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3"/>
        <w:ind w:left="7" w:right="0" w:firstLine="0"/>
        <w:jc w:val="center"/>
        <w:rPr>
          <w:rFonts w:ascii="Roboto"/>
          <w:b/>
          <w:sz w:val="29"/>
        </w:rPr>
      </w:pPr>
      <w:r>
        <w:rPr>
          <w:rFonts w:ascii="Roboto"/>
          <w:b/>
          <w:sz w:val="29"/>
        </w:rPr>
        <w:t>Naturvitenskapelig</w:t>
      </w:r>
      <w:r>
        <w:rPr>
          <w:rFonts w:ascii="Roboto"/>
          <w:b/>
          <w:spacing w:val="-17"/>
          <w:sz w:val="29"/>
        </w:rPr>
        <w:t> </w:t>
      </w:r>
      <w:r>
        <w:rPr>
          <w:rFonts w:ascii="Roboto"/>
          <w:b/>
          <w:sz w:val="29"/>
        </w:rPr>
        <w:t>psykologi</w:t>
      </w:r>
      <w:r>
        <w:rPr>
          <w:rFonts w:ascii="Roboto"/>
          <w:b/>
          <w:spacing w:val="-17"/>
          <w:sz w:val="29"/>
        </w:rPr>
        <w:t> </w:t>
      </w:r>
      <w:r>
        <w:rPr>
          <w:rFonts w:ascii="Roboto"/>
          <w:b/>
          <w:sz w:val="29"/>
        </w:rPr>
        <w:t>og</w:t>
      </w:r>
      <w:r>
        <w:rPr>
          <w:rFonts w:ascii="Roboto"/>
          <w:b/>
          <w:spacing w:val="-16"/>
          <w:sz w:val="29"/>
        </w:rPr>
        <w:t> </w:t>
      </w:r>
      <w:r>
        <w:rPr>
          <w:rFonts w:ascii="Roboto"/>
          <w:b/>
          <w:spacing w:val="-2"/>
          <w:sz w:val="29"/>
        </w:rPr>
        <w:t>terapi</w:t>
      </w:r>
    </w:p>
    <w:p>
      <w:pPr>
        <w:pStyle w:val="BodyText"/>
        <w:ind w:left="0"/>
        <w:jc w:val="left"/>
        <w:rPr>
          <w:rFonts w:ascii="Roboto"/>
          <w:b/>
          <w:sz w:val="29"/>
        </w:rPr>
      </w:pPr>
    </w:p>
    <w:p>
      <w:pPr>
        <w:pStyle w:val="BodyText"/>
        <w:ind w:left="0"/>
        <w:jc w:val="left"/>
        <w:rPr>
          <w:rFonts w:ascii="Roboto"/>
          <w:b/>
          <w:sz w:val="29"/>
        </w:rPr>
      </w:pPr>
    </w:p>
    <w:p>
      <w:pPr>
        <w:pStyle w:val="BodyText"/>
        <w:ind w:left="0"/>
        <w:jc w:val="left"/>
        <w:rPr>
          <w:rFonts w:ascii="Roboto"/>
          <w:b/>
          <w:sz w:val="29"/>
        </w:rPr>
      </w:pPr>
    </w:p>
    <w:p>
      <w:pPr>
        <w:pStyle w:val="BodyText"/>
        <w:spacing w:before="357"/>
        <w:ind w:left="0"/>
        <w:jc w:val="left"/>
        <w:rPr>
          <w:rFonts w:ascii="Roboto"/>
          <w:b/>
          <w:sz w:val="29"/>
        </w:rPr>
      </w:pPr>
    </w:p>
    <w:p>
      <w:pPr>
        <w:pStyle w:val="Title"/>
        <w:spacing w:line="218" w:lineRule="auto"/>
      </w:pPr>
      <w:r>
        <w:rPr/>
        <w:t>Hjernens</w:t>
      </w:r>
      <w:r>
        <w:rPr>
          <w:spacing w:val="-21"/>
        </w:rPr>
        <w:t> </w:t>
      </w:r>
      <w:r>
        <w:rPr/>
        <w:t>psykologi psykologi og </w:t>
      </w:r>
      <w:r>
        <w:rPr>
          <w:spacing w:val="-2"/>
        </w:rPr>
        <w:t>lingvistisk hjerneterapi</w:t>
      </w:r>
    </w:p>
    <w:p>
      <w:pPr>
        <w:pStyle w:val="BodyText"/>
        <w:ind w:left="0"/>
        <w:jc w:val="left"/>
        <w:rPr>
          <w:rFonts w:ascii="Roboto"/>
          <w:b/>
          <w:sz w:val="74"/>
        </w:rPr>
      </w:pPr>
    </w:p>
    <w:p>
      <w:pPr>
        <w:pStyle w:val="BodyText"/>
        <w:ind w:left="0"/>
        <w:jc w:val="left"/>
        <w:rPr>
          <w:rFonts w:ascii="Roboto"/>
          <w:b/>
          <w:sz w:val="74"/>
        </w:rPr>
      </w:pPr>
    </w:p>
    <w:p>
      <w:pPr>
        <w:pStyle w:val="BodyText"/>
        <w:spacing w:before="422"/>
        <w:ind w:left="0"/>
        <w:jc w:val="left"/>
        <w:rPr>
          <w:rFonts w:ascii="Roboto"/>
          <w:b/>
          <w:sz w:val="74"/>
        </w:rPr>
      </w:pPr>
    </w:p>
    <w:p>
      <w:pPr>
        <w:spacing w:before="0"/>
        <w:ind w:left="7" w:right="0" w:firstLine="0"/>
        <w:jc w:val="center"/>
        <w:rPr>
          <w:rFonts w:ascii="Roboto"/>
          <w:b/>
          <w:sz w:val="41"/>
        </w:rPr>
      </w:pPr>
      <w:r>
        <w:rPr>
          <w:rFonts w:ascii="Roboto"/>
          <w:b/>
          <w:sz w:val="41"/>
        </w:rPr>
        <w:t>Philip </w:t>
      </w:r>
      <w:r>
        <w:rPr>
          <w:rFonts w:ascii="Roboto"/>
          <w:b/>
          <w:spacing w:val="-2"/>
          <w:sz w:val="41"/>
        </w:rPr>
        <w:t>Dammen</w:t>
      </w:r>
    </w:p>
    <w:p>
      <w:pPr>
        <w:pStyle w:val="BodyText"/>
        <w:spacing w:before="255"/>
        <w:ind w:left="0"/>
        <w:jc w:val="left"/>
        <w:rPr>
          <w:rFonts w:ascii="Roboto"/>
          <w:b/>
          <w:sz w:val="41"/>
        </w:rPr>
      </w:pPr>
    </w:p>
    <w:p>
      <w:pPr>
        <w:spacing w:before="0"/>
        <w:ind w:left="8" w:right="0" w:firstLine="0"/>
        <w:jc w:val="center"/>
        <w:rPr>
          <w:rFonts w:ascii="Roboto"/>
          <w:b/>
          <w:sz w:val="28"/>
        </w:rPr>
      </w:pPr>
      <w:r>
        <w:rPr>
          <w:rFonts w:ascii="Roboto"/>
          <w:b/>
          <w:sz w:val="28"/>
        </w:rPr>
        <w:t>IKON</w:t>
      </w:r>
      <w:r>
        <w:rPr>
          <w:rFonts w:ascii="Roboto"/>
          <w:b/>
          <w:spacing w:val="-3"/>
          <w:sz w:val="28"/>
        </w:rPr>
        <w:t> </w:t>
      </w:r>
      <w:r>
        <w:rPr>
          <w:rFonts w:ascii="Roboto"/>
          <w:b/>
          <w:sz w:val="28"/>
        </w:rPr>
        <w:t>Institutt</w:t>
      </w:r>
      <w:r>
        <w:rPr>
          <w:rFonts w:ascii="Roboto"/>
          <w:b/>
          <w:spacing w:val="-2"/>
          <w:sz w:val="28"/>
        </w:rPr>
        <w:t> </w:t>
      </w:r>
      <w:r>
        <w:rPr>
          <w:rFonts w:ascii="Roboto"/>
          <w:b/>
          <w:sz w:val="28"/>
        </w:rPr>
        <w:t>for</w:t>
      </w:r>
      <w:r>
        <w:rPr>
          <w:rFonts w:ascii="Roboto"/>
          <w:b/>
          <w:spacing w:val="-2"/>
          <w:sz w:val="28"/>
        </w:rPr>
        <w:t> kompetanseoppbygging</w:t>
      </w:r>
    </w:p>
    <w:p>
      <w:pPr>
        <w:spacing w:after="0"/>
        <w:jc w:val="center"/>
        <w:rPr>
          <w:rFonts w:ascii="Roboto"/>
          <w:sz w:val="28"/>
        </w:rPr>
        <w:sectPr>
          <w:type w:val="continuous"/>
          <w:pgSz w:w="9640" w:h="13610"/>
          <w:pgMar w:top="1280" w:bottom="280" w:left="860" w:right="640"/>
        </w:sectPr>
      </w:pPr>
    </w:p>
    <w:p>
      <w:pPr>
        <w:pStyle w:val="BodyText"/>
        <w:spacing w:before="2"/>
        <w:ind w:left="0"/>
        <w:jc w:val="left"/>
        <w:rPr>
          <w:rFonts w:ascii="Roboto"/>
          <w:b/>
          <w:sz w:val="15"/>
        </w:rPr>
      </w:pPr>
    </w:p>
    <w:p>
      <w:pPr>
        <w:spacing w:after="0"/>
        <w:jc w:val="left"/>
        <w:rPr>
          <w:rFonts w:ascii="Roboto"/>
          <w:sz w:val="15"/>
        </w:rPr>
        <w:sectPr>
          <w:pgSz w:w="9640" w:h="13610"/>
          <w:pgMar w:top="1540" w:bottom="280" w:left="860" w:right="640"/>
        </w:sect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ind w:left="0"/>
        <w:jc w:val="left"/>
        <w:rPr>
          <w:rFonts w:ascii="Roboto"/>
          <w:b/>
          <w:sz w:val="24"/>
        </w:rPr>
      </w:pPr>
    </w:p>
    <w:p>
      <w:pPr>
        <w:pStyle w:val="BodyText"/>
        <w:spacing w:before="157"/>
        <w:ind w:left="0"/>
        <w:jc w:val="left"/>
        <w:rPr>
          <w:rFonts w:ascii="Roboto"/>
          <w:b/>
          <w:sz w:val="24"/>
        </w:rPr>
      </w:pPr>
    </w:p>
    <w:p>
      <w:pPr>
        <w:spacing w:before="0"/>
        <w:ind w:left="330" w:right="0" w:firstLine="0"/>
        <w:jc w:val="left"/>
        <w:rPr>
          <w:sz w:val="24"/>
        </w:rPr>
      </w:pPr>
      <w:r>
        <w:rPr>
          <w:sz w:val="24"/>
        </w:rPr>
        <w:t>ISBN-nummer:</w:t>
      </w:r>
      <w:r>
        <w:rPr>
          <w:spacing w:val="-7"/>
          <w:sz w:val="24"/>
        </w:rPr>
        <w:t> </w:t>
      </w:r>
      <w:r>
        <w:rPr>
          <w:sz w:val="24"/>
        </w:rPr>
        <w:t>978-82-92977-20-</w:t>
      </w:r>
      <w:r>
        <w:rPr>
          <w:spacing w:val="-10"/>
          <w:sz w:val="24"/>
        </w:rPr>
        <w:t>0</w:t>
      </w:r>
    </w:p>
    <w:p>
      <w:pPr>
        <w:spacing w:before="0"/>
        <w:ind w:left="330" w:right="1741" w:firstLine="0"/>
        <w:jc w:val="left"/>
        <w:rPr>
          <w:sz w:val="24"/>
        </w:rPr>
      </w:pPr>
      <w:r>
        <w:rPr>
          <w:spacing w:val="-2"/>
          <w:sz w:val="24"/>
        </w:rPr>
        <w:t>Utgiver: IKON institutt for kompetanseoppbygging </w:t>
      </w:r>
      <w:r>
        <w:rPr>
          <w:sz w:val="24"/>
        </w:rPr>
        <w:t>Utgivelsesår: 2024 1. Utgave</w:t>
      </w:r>
    </w:p>
    <w:p>
      <w:pPr>
        <w:spacing w:before="0"/>
        <w:ind w:left="330" w:right="4457" w:firstLine="0"/>
        <w:jc w:val="left"/>
        <w:rPr>
          <w:sz w:val="24"/>
        </w:rPr>
      </w:pPr>
      <w:r>
        <w:rPr>
          <w:sz w:val="24"/>
        </w:rPr>
        <w:t>Redaksjonelt:</w:t>
      </w:r>
      <w:r>
        <w:rPr>
          <w:spacing w:val="-14"/>
          <w:sz w:val="24"/>
        </w:rPr>
        <w:t> </w:t>
      </w:r>
      <w:r>
        <w:rPr>
          <w:sz w:val="24"/>
        </w:rPr>
        <w:t>IKON,</w:t>
      </w:r>
      <w:r>
        <w:rPr>
          <w:spacing w:val="-14"/>
          <w:sz w:val="24"/>
        </w:rPr>
        <w:t> </w:t>
      </w:r>
      <w:r>
        <w:rPr>
          <w:sz w:val="24"/>
        </w:rPr>
        <w:t>Bokarbeid.no Ombrekking: IKON</w:t>
      </w:r>
    </w:p>
    <w:p>
      <w:pPr>
        <w:spacing w:before="0"/>
        <w:ind w:left="330" w:right="4325" w:firstLine="0"/>
        <w:jc w:val="left"/>
        <w:rPr>
          <w:sz w:val="24"/>
        </w:rPr>
      </w:pPr>
      <w:r>
        <w:rPr>
          <w:sz w:val="24"/>
        </w:rPr>
        <w:t>E-post:</w:t>
      </w:r>
      <w:r>
        <w:rPr>
          <w:spacing w:val="-14"/>
          <w:sz w:val="24"/>
        </w:rPr>
        <w:t> </w:t>
      </w:r>
      <w:hyperlink r:id="rId9">
        <w:r>
          <w:rPr>
            <w:sz w:val="24"/>
          </w:rPr>
          <w:t>philipdammen4@gmail.com</w:t>
        </w:r>
      </w:hyperlink>
      <w:r>
        <w:rPr>
          <w:sz w:val="24"/>
        </w:rPr>
        <w:t> Cover: IKON</w:t>
      </w:r>
    </w:p>
    <w:p>
      <w:pPr>
        <w:pStyle w:val="BodyText"/>
        <w:ind w:left="0"/>
        <w:jc w:val="left"/>
        <w:rPr>
          <w:sz w:val="24"/>
        </w:rPr>
      </w:pPr>
    </w:p>
    <w:p>
      <w:pPr>
        <w:pStyle w:val="BodyText"/>
        <w:ind w:left="0"/>
        <w:jc w:val="left"/>
        <w:rPr>
          <w:sz w:val="24"/>
        </w:rPr>
      </w:pPr>
    </w:p>
    <w:p>
      <w:pPr>
        <w:spacing w:before="0"/>
        <w:ind w:left="330" w:right="320" w:firstLine="0"/>
        <w:jc w:val="both"/>
        <w:rPr>
          <w:sz w:val="24"/>
        </w:rPr>
      </w:pPr>
      <w:r>
        <w:rPr>
          <w:sz w:val="24"/>
        </w:rPr>
        <w:t>Materialet</w:t>
      </w:r>
      <w:r>
        <w:rPr>
          <w:spacing w:val="-11"/>
          <w:sz w:val="24"/>
        </w:rPr>
        <w:t> </w:t>
      </w:r>
      <w:r>
        <w:rPr>
          <w:sz w:val="24"/>
        </w:rPr>
        <w:t>i</w:t>
      </w:r>
      <w:r>
        <w:rPr>
          <w:spacing w:val="-11"/>
          <w:sz w:val="24"/>
        </w:rPr>
        <w:t> </w:t>
      </w:r>
      <w:r>
        <w:rPr>
          <w:sz w:val="24"/>
        </w:rPr>
        <w:t>denne</w:t>
      </w:r>
      <w:r>
        <w:rPr>
          <w:spacing w:val="-11"/>
          <w:sz w:val="24"/>
        </w:rPr>
        <w:t> </w:t>
      </w:r>
      <w:r>
        <w:rPr>
          <w:sz w:val="24"/>
        </w:rPr>
        <w:t>publikasjonen</w:t>
      </w:r>
      <w:r>
        <w:rPr>
          <w:spacing w:val="-11"/>
          <w:sz w:val="24"/>
        </w:rPr>
        <w:t> </w:t>
      </w:r>
      <w:r>
        <w:rPr>
          <w:sz w:val="24"/>
        </w:rPr>
        <w:t>er</w:t>
      </w:r>
      <w:r>
        <w:rPr>
          <w:spacing w:val="-11"/>
          <w:sz w:val="24"/>
        </w:rPr>
        <w:t> </w:t>
      </w:r>
      <w:r>
        <w:rPr>
          <w:sz w:val="24"/>
        </w:rPr>
        <w:t>omfattet</w:t>
      </w:r>
      <w:r>
        <w:rPr>
          <w:spacing w:val="-11"/>
          <w:sz w:val="24"/>
        </w:rPr>
        <w:t> </w:t>
      </w:r>
      <w:r>
        <w:rPr>
          <w:sz w:val="24"/>
        </w:rPr>
        <w:t>av</w:t>
      </w:r>
      <w:r>
        <w:rPr>
          <w:spacing w:val="-11"/>
          <w:sz w:val="24"/>
        </w:rPr>
        <w:t> </w:t>
      </w:r>
      <w:r>
        <w:rPr>
          <w:sz w:val="24"/>
        </w:rPr>
        <w:t>åndsverklovens</w:t>
      </w:r>
      <w:r>
        <w:rPr>
          <w:spacing w:val="-11"/>
          <w:sz w:val="24"/>
        </w:rPr>
        <w:t> </w:t>
      </w:r>
      <w:r>
        <w:rPr>
          <w:sz w:val="24"/>
        </w:rPr>
        <w:t>bestemmelser. Uten særskilt avtale med rettighetshaverne er enhver kopiering og tilgjenge- liggjøring bare tillatt når det er hjemlet i lov eller tillatt gjennom avtale med Kopinor. Boken kan bestilles her: </w:t>
      </w:r>
      <w:hyperlink r:id="rId9">
        <w:r>
          <w:rPr>
            <w:sz w:val="24"/>
          </w:rPr>
          <w:t>philipdammen4@gmail.com</w:t>
        </w:r>
      </w:hyperlink>
    </w:p>
    <w:p>
      <w:pPr>
        <w:spacing w:after="0"/>
        <w:jc w:val="both"/>
        <w:rPr>
          <w:sz w:val="24"/>
        </w:rPr>
        <w:sectPr>
          <w:headerReference w:type="default" r:id="rId5"/>
          <w:headerReference w:type="even" r:id="rId6"/>
          <w:footerReference w:type="default" r:id="rId7"/>
          <w:footerReference w:type="even" r:id="rId8"/>
          <w:pgSz w:w="9640" w:h="13610"/>
          <w:pgMar w:header="345" w:footer="460" w:top="900" w:bottom="660" w:left="860" w:right="640"/>
          <w:pgNumType w:start="3"/>
        </w:sectPr>
      </w:pPr>
    </w:p>
    <w:p>
      <w:pPr>
        <w:pStyle w:val="BodyText"/>
        <w:spacing w:before="8"/>
        <w:ind w:left="0"/>
        <w:jc w:val="left"/>
        <w:rPr>
          <w:sz w:val="16"/>
        </w:rPr>
      </w:pPr>
    </w:p>
    <w:p>
      <w:pPr>
        <w:spacing w:after="0"/>
        <w:jc w:val="left"/>
        <w:rPr>
          <w:sz w:val="16"/>
        </w:rPr>
        <w:sectPr>
          <w:pgSz w:w="9640" w:h="13610"/>
          <w:pgMar w:header="367" w:footer="425" w:top="900" w:bottom="620" w:left="860" w:right="640"/>
        </w:sectPr>
      </w:pPr>
    </w:p>
    <w:p>
      <w:pPr>
        <w:pStyle w:val="Heading8"/>
        <w:spacing w:before="123"/>
        <w:ind w:left="330"/>
      </w:pPr>
      <w:r>
        <w:rPr>
          <w:spacing w:val="-2"/>
        </w:rPr>
        <w:t>Forord</w:t>
      </w:r>
    </w:p>
    <w:p>
      <w:pPr>
        <w:pStyle w:val="BodyText"/>
        <w:spacing w:before="123"/>
        <w:ind w:left="330" w:right="321"/>
      </w:pPr>
      <w:r>
        <w:rPr/>
        <w:t>Dette</w:t>
      </w:r>
      <w:r>
        <w:rPr>
          <w:spacing w:val="-12"/>
        </w:rPr>
        <w:t> </w:t>
      </w:r>
      <w:r>
        <w:rPr/>
        <w:t>er</w:t>
      </w:r>
      <w:r>
        <w:rPr>
          <w:spacing w:val="-12"/>
        </w:rPr>
        <w:t> </w:t>
      </w:r>
      <w:r>
        <w:rPr/>
        <w:t>bok</w:t>
      </w:r>
      <w:r>
        <w:rPr>
          <w:spacing w:val="-12"/>
        </w:rPr>
        <w:t> </w:t>
      </w:r>
      <w:r>
        <w:rPr/>
        <w:t>om</w:t>
      </w:r>
      <w:r>
        <w:rPr>
          <w:spacing w:val="-12"/>
        </w:rPr>
        <w:t> </w:t>
      </w:r>
      <w:r>
        <w:rPr/>
        <w:t>hjernens</w:t>
      </w:r>
      <w:r>
        <w:rPr>
          <w:spacing w:val="-12"/>
        </w:rPr>
        <w:t> </w:t>
      </w:r>
      <w:r>
        <w:rPr/>
        <w:t>psykologi</w:t>
      </w:r>
      <w:r>
        <w:rPr>
          <w:spacing w:val="-12"/>
        </w:rPr>
        <w:t> </w:t>
      </w:r>
      <w:r>
        <w:rPr/>
        <w:t>og</w:t>
      </w:r>
      <w:r>
        <w:rPr>
          <w:spacing w:val="-12"/>
        </w:rPr>
        <w:t> </w:t>
      </w:r>
      <w:r>
        <w:rPr/>
        <w:t>lingvistisk</w:t>
      </w:r>
      <w:r>
        <w:rPr>
          <w:spacing w:val="-12"/>
        </w:rPr>
        <w:t> </w:t>
      </w:r>
      <w:r>
        <w:rPr/>
        <w:t>hjerneterapi.</w:t>
      </w:r>
      <w:r>
        <w:rPr>
          <w:spacing w:val="-12"/>
        </w:rPr>
        <w:t> </w:t>
      </w:r>
      <w:r>
        <w:rPr/>
        <w:t>Bakgrunnen</w:t>
      </w:r>
      <w:r>
        <w:rPr>
          <w:spacing w:val="-12"/>
        </w:rPr>
        <w:t> </w:t>
      </w:r>
      <w:r>
        <w:rPr/>
        <w:t>for</w:t>
      </w:r>
      <w:r>
        <w:rPr>
          <w:spacing w:val="-12"/>
        </w:rPr>
        <w:t> </w:t>
      </w:r>
      <w:r>
        <w:rPr/>
        <w:t>denne boken</w:t>
      </w:r>
      <w:r>
        <w:rPr>
          <w:spacing w:val="-4"/>
        </w:rPr>
        <w:t> </w:t>
      </w:r>
      <w:r>
        <w:rPr/>
        <w:t>er</w:t>
      </w:r>
      <w:r>
        <w:rPr>
          <w:spacing w:val="-4"/>
        </w:rPr>
        <w:t> </w:t>
      </w:r>
      <w:r>
        <w:rPr/>
        <w:t>funn</w:t>
      </w:r>
      <w:r>
        <w:rPr>
          <w:spacing w:val="-4"/>
        </w:rPr>
        <w:t> </w:t>
      </w:r>
      <w:r>
        <w:rPr/>
        <w:t>fra</w:t>
      </w:r>
      <w:r>
        <w:rPr>
          <w:spacing w:val="-4"/>
        </w:rPr>
        <w:t> </w:t>
      </w:r>
      <w:r>
        <w:rPr/>
        <w:t>min</w:t>
      </w:r>
      <w:r>
        <w:rPr>
          <w:spacing w:val="-4"/>
        </w:rPr>
        <w:t> </w:t>
      </w:r>
      <w:r>
        <w:rPr/>
        <w:t>forskning</w:t>
      </w:r>
      <w:r>
        <w:rPr>
          <w:spacing w:val="-4"/>
        </w:rPr>
        <w:t> </w:t>
      </w:r>
      <w:r>
        <w:rPr/>
        <w:t>på</w:t>
      </w:r>
      <w:r>
        <w:rPr>
          <w:spacing w:val="-4"/>
        </w:rPr>
        <w:t> </w:t>
      </w:r>
      <w:r>
        <w:rPr/>
        <w:t>psykiske</w:t>
      </w:r>
      <w:r>
        <w:rPr>
          <w:spacing w:val="-4"/>
        </w:rPr>
        <w:t> </w:t>
      </w:r>
      <w:r>
        <w:rPr/>
        <w:t>plager</w:t>
      </w:r>
      <w:r>
        <w:rPr>
          <w:spacing w:val="-4"/>
        </w:rPr>
        <w:t> </w:t>
      </w:r>
      <w:r>
        <w:rPr/>
        <w:t>og</w:t>
      </w:r>
      <w:r>
        <w:rPr>
          <w:spacing w:val="-4"/>
        </w:rPr>
        <w:t> </w:t>
      </w:r>
      <w:r>
        <w:rPr/>
        <w:t>behandling</w:t>
      </w:r>
      <w:r>
        <w:rPr>
          <w:spacing w:val="-4"/>
        </w:rPr>
        <w:t> </w:t>
      </w:r>
      <w:r>
        <w:rPr/>
        <w:t>som</w:t>
      </w:r>
      <w:r>
        <w:rPr>
          <w:spacing w:val="-4"/>
        </w:rPr>
        <w:t> </w:t>
      </w:r>
      <w:r>
        <w:rPr/>
        <w:t>viser</w:t>
      </w:r>
      <w:r>
        <w:rPr>
          <w:spacing w:val="-4"/>
        </w:rPr>
        <w:t> </w:t>
      </w:r>
      <w:r>
        <w:rPr/>
        <w:t>hvordan psykiske</w:t>
      </w:r>
      <w:r>
        <w:rPr>
          <w:spacing w:val="-9"/>
        </w:rPr>
        <w:t> </w:t>
      </w:r>
      <w:r>
        <w:rPr/>
        <w:t>plager</w:t>
      </w:r>
      <w:r>
        <w:rPr>
          <w:spacing w:val="-9"/>
        </w:rPr>
        <w:t> </w:t>
      </w:r>
      <w:r>
        <w:rPr/>
        <w:t>er</w:t>
      </w:r>
      <w:r>
        <w:rPr>
          <w:spacing w:val="-9"/>
        </w:rPr>
        <w:t> </w:t>
      </w:r>
      <w:r>
        <w:rPr/>
        <w:t>bygget</w:t>
      </w:r>
      <w:r>
        <w:rPr>
          <w:spacing w:val="-9"/>
        </w:rPr>
        <w:t> </w:t>
      </w:r>
      <w:r>
        <w:rPr/>
        <w:t>opp</w:t>
      </w:r>
      <w:r>
        <w:rPr>
          <w:spacing w:val="-9"/>
        </w:rPr>
        <w:t> </w:t>
      </w:r>
      <w:r>
        <w:rPr/>
        <w:t>mentalt,</w:t>
      </w:r>
      <w:r>
        <w:rPr>
          <w:spacing w:val="-9"/>
        </w:rPr>
        <w:t> </w:t>
      </w:r>
      <w:r>
        <w:rPr/>
        <w:t>hva</w:t>
      </w:r>
      <w:r>
        <w:rPr>
          <w:spacing w:val="-9"/>
        </w:rPr>
        <w:t> </w:t>
      </w:r>
      <w:r>
        <w:rPr/>
        <w:t>som</w:t>
      </w:r>
      <w:r>
        <w:rPr>
          <w:spacing w:val="-9"/>
        </w:rPr>
        <w:t> </w:t>
      </w:r>
      <w:r>
        <w:rPr/>
        <w:t>skjer</w:t>
      </w:r>
      <w:r>
        <w:rPr>
          <w:spacing w:val="-9"/>
        </w:rPr>
        <w:t> </w:t>
      </w:r>
      <w:r>
        <w:rPr/>
        <w:t>mentalt</w:t>
      </w:r>
      <w:r>
        <w:rPr>
          <w:spacing w:val="-9"/>
        </w:rPr>
        <w:t> </w:t>
      </w:r>
      <w:r>
        <w:rPr/>
        <w:t>når</w:t>
      </w:r>
      <w:r>
        <w:rPr>
          <w:spacing w:val="-9"/>
        </w:rPr>
        <w:t> </w:t>
      </w:r>
      <w:r>
        <w:rPr/>
        <w:t>det</w:t>
      </w:r>
      <w:r>
        <w:rPr>
          <w:spacing w:val="-9"/>
        </w:rPr>
        <w:t> </w:t>
      </w:r>
      <w:r>
        <w:rPr/>
        <w:t>oppstår</w:t>
      </w:r>
      <w:r>
        <w:rPr>
          <w:spacing w:val="-9"/>
        </w:rPr>
        <w:t> </w:t>
      </w:r>
      <w:r>
        <w:rPr/>
        <w:t>psykiske endringer</w:t>
      </w:r>
      <w:r>
        <w:rPr>
          <w:spacing w:val="-12"/>
        </w:rPr>
        <w:t> </w:t>
      </w:r>
      <w:r>
        <w:rPr/>
        <w:t>som</w:t>
      </w:r>
      <w:r>
        <w:rPr>
          <w:spacing w:val="-12"/>
        </w:rPr>
        <w:t> </w:t>
      </w:r>
      <w:r>
        <w:rPr/>
        <w:t>følge</w:t>
      </w:r>
      <w:r>
        <w:rPr>
          <w:spacing w:val="-12"/>
        </w:rPr>
        <w:t> </w:t>
      </w:r>
      <w:r>
        <w:rPr/>
        <w:t>av</w:t>
      </w:r>
      <w:r>
        <w:rPr>
          <w:spacing w:val="-12"/>
        </w:rPr>
        <w:t> </w:t>
      </w:r>
      <w:r>
        <w:rPr/>
        <w:t>behandling</w:t>
      </w:r>
      <w:r>
        <w:rPr>
          <w:spacing w:val="-12"/>
        </w:rPr>
        <w:t> </w:t>
      </w:r>
      <w:r>
        <w:rPr/>
        <w:t>og</w:t>
      </w:r>
      <w:r>
        <w:rPr>
          <w:spacing w:val="-12"/>
        </w:rPr>
        <w:t> </w:t>
      </w:r>
      <w:r>
        <w:rPr/>
        <w:t>hvordan</w:t>
      </w:r>
      <w:r>
        <w:rPr>
          <w:spacing w:val="-12"/>
        </w:rPr>
        <w:t> </w:t>
      </w:r>
      <w:r>
        <w:rPr/>
        <w:t>man</w:t>
      </w:r>
      <w:r>
        <w:rPr>
          <w:spacing w:val="-12"/>
        </w:rPr>
        <w:t> </w:t>
      </w:r>
      <w:r>
        <w:rPr/>
        <w:t>forutsigbart</w:t>
      </w:r>
      <w:r>
        <w:rPr>
          <w:spacing w:val="-12"/>
        </w:rPr>
        <w:t> </w:t>
      </w:r>
      <w:r>
        <w:rPr/>
        <w:t>kan</w:t>
      </w:r>
      <w:r>
        <w:rPr>
          <w:spacing w:val="-12"/>
        </w:rPr>
        <w:t> </w:t>
      </w:r>
      <w:r>
        <w:rPr/>
        <w:t>behandle</w:t>
      </w:r>
      <w:r>
        <w:rPr>
          <w:spacing w:val="-12"/>
        </w:rPr>
        <w:t> </w:t>
      </w:r>
      <w:r>
        <w:rPr/>
        <w:t>psykis- ke plager.</w:t>
      </w:r>
    </w:p>
    <w:p>
      <w:pPr>
        <w:pStyle w:val="BodyText"/>
        <w:ind w:left="330" w:right="321"/>
      </w:pPr>
      <w:r>
        <w:rPr/>
        <w:t>Noe</w:t>
      </w:r>
      <w:r>
        <w:rPr>
          <w:spacing w:val="-5"/>
        </w:rPr>
        <w:t> </w:t>
      </w:r>
      <w:r>
        <w:rPr/>
        <w:t>av</w:t>
      </w:r>
      <w:r>
        <w:rPr>
          <w:spacing w:val="-5"/>
        </w:rPr>
        <w:t> </w:t>
      </w:r>
      <w:r>
        <w:rPr/>
        <w:t>motivasjonen</w:t>
      </w:r>
      <w:r>
        <w:rPr>
          <w:spacing w:val="-5"/>
        </w:rPr>
        <w:t> </w:t>
      </w:r>
      <w:r>
        <w:rPr/>
        <w:t>bak</w:t>
      </w:r>
      <w:r>
        <w:rPr>
          <w:spacing w:val="-5"/>
        </w:rPr>
        <w:t> </w:t>
      </w:r>
      <w:r>
        <w:rPr/>
        <w:t>boken</w:t>
      </w:r>
      <w:r>
        <w:rPr>
          <w:spacing w:val="-5"/>
        </w:rPr>
        <w:t> </w:t>
      </w:r>
      <w:r>
        <w:rPr/>
        <w:t>er</w:t>
      </w:r>
      <w:r>
        <w:rPr>
          <w:spacing w:val="-5"/>
        </w:rPr>
        <w:t> </w:t>
      </w:r>
      <w:r>
        <w:rPr/>
        <w:t>at</w:t>
      </w:r>
      <w:r>
        <w:rPr>
          <w:spacing w:val="-5"/>
        </w:rPr>
        <w:t> </w:t>
      </w:r>
      <w:r>
        <w:rPr/>
        <w:t>den</w:t>
      </w:r>
      <w:r>
        <w:rPr>
          <w:spacing w:val="-5"/>
        </w:rPr>
        <w:t> </w:t>
      </w:r>
      <w:r>
        <w:rPr/>
        <w:t>kan</w:t>
      </w:r>
      <w:r>
        <w:rPr>
          <w:spacing w:val="-5"/>
        </w:rPr>
        <w:t> </w:t>
      </w:r>
      <w:r>
        <w:rPr/>
        <w:t>bidra</w:t>
      </w:r>
      <w:r>
        <w:rPr>
          <w:spacing w:val="-5"/>
        </w:rPr>
        <w:t> </w:t>
      </w:r>
      <w:r>
        <w:rPr/>
        <w:t>til</w:t>
      </w:r>
      <w:r>
        <w:rPr>
          <w:spacing w:val="-5"/>
        </w:rPr>
        <w:t> </w:t>
      </w:r>
      <w:r>
        <w:rPr/>
        <w:t>å</w:t>
      </w:r>
      <w:r>
        <w:rPr>
          <w:spacing w:val="-5"/>
        </w:rPr>
        <w:t> </w:t>
      </w:r>
      <w:r>
        <w:rPr/>
        <w:t>løse</w:t>
      </w:r>
      <w:r>
        <w:rPr>
          <w:spacing w:val="-5"/>
        </w:rPr>
        <w:t> </w:t>
      </w:r>
      <w:r>
        <w:rPr/>
        <w:t>utfordringer</w:t>
      </w:r>
      <w:r>
        <w:rPr>
          <w:spacing w:val="-5"/>
        </w:rPr>
        <w:t> </w:t>
      </w:r>
      <w:r>
        <w:rPr/>
        <w:t>i</w:t>
      </w:r>
      <w:r>
        <w:rPr>
          <w:spacing w:val="-5"/>
        </w:rPr>
        <w:t> </w:t>
      </w:r>
      <w:r>
        <w:rPr/>
        <w:t>forbindel- se med forskning på og behandling av psykiske plager. Et mål med boken har vært å presentere et vitenskapelig kunnskapsgrunnlag for hjernens psykologi og psykiatri.</w:t>
      </w:r>
    </w:p>
    <w:p>
      <w:pPr>
        <w:pStyle w:val="BodyText"/>
        <w:spacing w:before="217"/>
        <w:ind w:left="0"/>
        <w:jc w:val="left"/>
      </w:pPr>
    </w:p>
    <w:p>
      <w:pPr>
        <w:spacing w:before="0"/>
        <w:ind w:left="330" w:right="0" w:firstLine="0"/>
        <w:jc w:val="left"/>
        <w:rPr>
          <w:rFonts w:ascii="Helvetica" w:hAnsi="Helvetica"/>
          <w:b/>
          <w:sz w:val="22"/>
        </w:rPr>
      </w:pPr>
      <w:r>
        <w:rPr>
          <w:rFonts w:ascii="Helvetica" w:hAnsi="Helvetica"/>
          <w:b/>
          <w:spacing w:val="-2"/>
          <w:sz w:val="22"/>
        </w:rPr>
        <w:t>Målgruppene</w:t>
      </w:r>
    </w:p>
    <w:p>
      <w:pPr>
        <w:spacing w:before="128"/>
        <w:ind w:left="330" w:right="320" w:firstLine="0"/>
        <w:jc w:val="both"/>
        <w:rPr>
          <w:sz w:val="24"/>
        </w:rPr>
      </w:pPr>
      <w:r>
        <w:rPr>
          <w:sz w:val="24"/>
        </w:rPr>
        <w:t>Boken</w:t>
      </w:r>
      <w:r>
        <w:rPr>
          <w:spacing w:val="-14"/>
          <w:sz w:val="24"/>
        </w:rPr>
        <w:t> </w:t>
      </w:r>
      <w:r>
        <w:rPr>
          <w:sz w:val="24"/>
        </w:rPr>
        <w:t>om</w:t>
      </w:r>
      <w:r>
        <w:rPr>
          <w:spacing w:val="-14"/>
          <w:sz w:val="24"/>
        </w:rPr>
        <w:t> </w:t>
      </w:r>
      <w:r>
        <w:rPr>
          <w:sz w:val="24"/>
        </w:rPr>
        <w:t>hjernens</w:t>
      </w:r>
      <w:r>
        <w:rPr>
          <w:spacing w:val="-13"/>
          <w:sz w:val="24"/>
        </w:rPr>
        <w:t> </w:t>
      </w:r>
      <w:r>
        <w:rPr>
          <w:sz w:val="24"/>
        </w:rPr>
        <w:t>psykologi</w:t>
      </w:r>
      <w:r>
        <w:rPr>
          <w:spacing w:val="-14"/>
          <w:sz w:val="24"/>
        </w:rPr>
        <w:t> </w:t>
      </w:r>
      <w:r>
        <w:rPr>
          <w:sz w:val="24"/>
        </w:rPr>
        <w:t>og</w:t>
      </w:r>
      <w:r>
        <w:rPr>
          <w:spacing w:val="-14"/>
          <w:sz w:val="24"/>
        </w:rPr>
        <w:t> </w:t>
      </w:r>
      <w:r>
        <w:rPr>
          <w:sz w:val="24"/>
        </w:rPr>
        <w:t>lingvistisk</w:t>
      </w:r>
      <w:r>
        <w:rPr>
          <w:spacing w:val="-13"/>
          <w:sz w:val="24"/>
        </w:rPr>
        <w:t> </w:t>
      </w:r>
      <w:r>
        <w:rPr>
          <w:sz w:val="24"/>
        </w:rPr>
        <w:t>hjerneterapi</w:t>
      </w:r>
      <w:r>
        <w:rPr>
          <w:spacing w:val="-14"/>
          <w:sz w:val="24"/>
        </w:rPr>
        <w:t> </w:t>
      </w:r>
      <w:r>
        <w:rPr>
          <w:sz w:val="24"/>
        </w:rPr>
        <w:t>er</w:t>
      </w:r>
      <w:r>
        <w:rPr>
          <w:spacing w:val="-13"/>
          <w:sz w:val="24"/>
        </w:rPr>
        <w:t> </w:t>
      </w:r>
      <w:r>
        <w:rPr>
          <w:sz w:val="24"/>
        </w:rPr>
        <w:t>skrevet</w:t>
      </w:r>
      <w:r>
        <w:rPr>
          <w:spacing w:val="-14"/>
          <w:sz w:val="24"/>
        </w:rPr>
        <w:t> </w:t>
      </w:r>
      <w:r>
        <w:rPr>
          <w:sz w:val="24"/>
        </w:rPr>
        <w:t>for</w:t>
      </w:r>
      <w:r>
        <w:rPr>
          <w:spacing w:val="-14"/>
          <w:sz w:val="24"/>
        </w:rPr>
        <w:t> </w:t>
      </w:r>
      <w:r>
        <w:rPr>
          <w:sz w:val="24"/>
        </w:rPr>
        <w:t>psykolo- ger</w:t>
      </w:r>
      <w:r>
        <w:rPr>
          <w:spacing w:val="-9"/>
          <w:sz w:val="24"/>
        </w:rPr>
        <w:t> </w:t>
      </w:r>
      <w:r>
        <w:rPr>
          <w:sz w:val="24"/>
        </w:rPr>
        <w:t>og</w:t>
      </w:r>
      <w:r>
        <w:rPr>
          <w:spacing w:val="-9"/>
          <w:sz w:val="24"/>
        </w:rPr>
        <w:t> </w:t>
      </w:r>
      <w:r>
        <w:rPr>
          <w:sz w:val="24"/>
        </w:rPr>
        <w:t>terapeuter</w:t>
      </w:r>
      <w:r>
        <w:rPr>
          <w:spacing w:val="-9"/>
          <w:sz w:val="24"/>
        </w:rPr>
        <w:t> </w:t>
      </w:r>
      <w:r>
        <w:rPr>
          <w:sz w:val="24"/>
        </w:rPr>
        <w:t>som</w:t>
      </w:r>
      <w:r>
        <w:rPr>
          <w:spacing w:val="-9"/>
          <w:sz w:val="24"/>
        </w:rPr>
        <w:t> </w:t>
      </w:r>
      <w:r>
        <w:rPr>
          <w:sz w:val="24"/>
        </w:rPr>
        <w:t>søker</w:t>
      </w:r>
      <w:r>
        <w:rPr>
          <w:spacing w:val="-9"/>
          <w:sz w:val="24"/>
        </w:rPr>
        <w:t> </w:t>
      </w:r>
      <w:r>
        <w:rPr>
          <w:sz w:val="24"/>
        </w:rPr>
        <w:t>en</w:t>
      </w:r>
      <w:r>
        <w:rPr>
          <w:spacing w:val="-9"/>
          <w:sz w:val="24"/>
        </w:rPr>
        <w:t> </w:t>
      </w:r>
      <w:r>
        <w:rPr>
          <w:sz w:val="24"/>
        </w:rPr>
        <w:t>alternativ</w:t>
      </w:r>
      <w:r>
        <w:rPr>
          <w:spacing w:val="-9"/>
          <w:sz w:val="24"/>
        </w:rPr>
        <w:t> </w:t>
      </w:r>
      <w:r>
        <w:rPr>
          <w:sz w:val="24"/>
        </w:rPr>
        <w:t>forståelse</w:t>
      </w:r>
      <w:r>
        <w:rPr>
          <w:spacing w:val="-9"/>
          <w:sz w:val="24"/>
        </w:rPr>
        <w:t> </w:t>
      </w:r>
      <w:r>
        <w:rPr>
          <w:sz w:val="24"/>
        </w:rPr>
        <w:t>for</w:t>
      </w:r>
      <w:r>
        <w:rPr>
          <w:spacing w:val="-9"/>
          <w:sz w:val="24"/>
        </w:rPr>
        <w:t> </w:t>
      </w:r>
      <w:r>
        <w:rPr>
          <w:sz w:val="24"/>
        </w:rPr>
        <w:t>symptomer</w:t>
      </w:r>
      <w:r>
        <w:rPr>
          <w:spacing w:val="-9"/>
          <w:sz w:val="24"/>
        </w:rPr>
        <w:t> </w:t>
      </w:r>
      <w:r>
        <w:rPr>
          <w:sz w:val="24"/>
        </w:rPr>
        <w:t>på</w:t>
      </w:r>
      <w:r>
        <w:rPr>
          <w:spacing w:val="-9"/>
          <w:sz w:val="24"/>
        </w:rPr>
        <w:t> </w:t>
      </w:r>
      <w:r>
        <w:rPr>
          <w:sz w:val="24"/>
        </w:rPr>
        <w:t>psykiske plager og behandling.</w:t>
      </w:r>
    </w:p>
    <w:p>
      <w:pPr>
        <w:pStyle w:val="BodyText"/>
        <w:spacing w:before="188"/>
        <w:ind w:left="0"/>
        <w:jc w:val="left"/>
        <w:rPr>
          <w:sz w:val="24"/>
        </w:rPr>
      </w:pPr>
    </w:p>
    <w:p>
      <w:pPr>
        <w:pStyle w:val="Heading8"/>
        <w:spacing w:before="0"/>
        <w:ind w:left="330"/>
      </w:pPr>
      <w:r>
        <w:rPr>
          <w:spacing w:val="-2"/>
        </w:rPr>
        <w:t>Gjentakelser</w:t>
      </w:r>
    </w:p>
    <w:p>
      <w:pPr>
        <w:pStyle w:val="BodyText"/>
        <w:spacing w:before="123"/>
        <w:ind w:left="330" w:right="321"/>
      </w:pPr>
      <w:r>
        <w:rPr/>
        <w:t>Boken</w:t>
      </w:r>
      <w:r>
        <w:rPr>
          <w:spacing w:val="-11"/>
        </w:rPr>
        <w:t> </w:t>
      </w:r>
      <w:r>
        <w:rPr>
          <w:i/>
        </w:rPr>
        <w:t>Hjernens</w:t>
      </w:r>
      <w:r>
        <w:rPr>
          <w:i/>
          <w:spacing w:val="-11"/>
        </w:rPr>
        <w:t> </w:t>
      </w:r>
      <w:r>
        <w:rPr>
          <w:i/>
        </w:rPr>
        <w:t>psykolog</w:t>
      </w:r>
      <w:r>
        <w:rPr/>
        <w:t>i</w:t>
      </w:r>
      <w:r>
        <w:rPr>
          <w:spacing w:val="-11"/>
        </w:rPr>
        <w:t> </w:t>
      </w:r>
      <w:r>
        <w:rPr/>
        <w:t>og</w:t>
      </w:r>
      <w:r>
        <w:rPr>
          <w:spacing w:val="-11"/>
        </w:rPr>
        <w:t> </w:t>
      </w:r>
      <w:r>
        <w:rPr>
          <w:i/>
        </w:rPr>
        <w:t>Lingvistisk</w:t>
      </w:r>
      <w:r>
        <w:rPr>
          <w:i/>
          <w:spacing w:val="-11"/>
        </w:rPr>
        <w:t> </w:t>
      </w:r>
      <w:r>
        <w:rPr>
          <w:i/>
        </w:rPr>
        <w:t>hjerneterap</w:t>
      </w:r>
      <w:r>
        <w:rPr/>
        <w:t>i</w:t>
      </w:r>
      <w:r>
        <w:rPr>
          <w:spacing w:val="-11"/>
        </w:rPr>
        <w:t> </w:t>
      </w:r>
      <w:r>
        <w:rPr/>
        <w:t>inneholder</w:t>
      </w:r>
      <w:r>
        <w:rPr>
          <w:spacing w:val="-11"/>
        </w:rPr>
        <w:t> </w:t>
      </w:r>
      <w:r>
        <w:rPr/>
        <w:t>gjentakelser.</w:t>
      </w:r>
      <w:r>
        <w:rPr>
          <w:spacing w:val="-11"/>
        </w:rPr>
        <w:t> </w:t>
      </w:r>
      <w:r>
        <w:rPr/>
        <w:t>Begrun- nelsen</w:t>
      </w:r>
      <w:r>
        <w:rPr>
          <w:spacing w:val="-2"/>
        </w:rPr>
        <w:t> </w:t>
      </w:r>
      <w:r>
        <w:rPr/>
        <w:t>er</w:t>
      </w:r>
      <w:r>
        <w:rPr>
          <w:spacing w:val="-2"/>
        </w:rPr>
        <w:t> </w:t>
      </w:r>
      <w:r>
        <w:rPr/>
        <w:t>at</w:t>
      </w:r>
      <w:r>
        <w:rPr>
          <w:spacing w:val="-2"/>
        </w:rPr>
        <w:t> </w:t>
      </w:r>
      <w:r>
        <w:rPr/>
        <w:t>hvert</w:t>
      </w:r>
      <w:r>
        <w:rPr>
          <w:spacing w:val="-2"/>
        </w:rPr>
        <w:t> </w:t>
      </w:r>
      <w:r>
        <w:rPr/>
        <w:t>kapittel</w:t>
      </w:r>
      <w:r>
        <w:rPr>
          <w:spacing w:val="-2"/>
        </w:rPr>
        <w:t> </w:t>
      </w:r>
      <w:r>
        <w:rPr/>
        <w:t>skal</w:t>
      </w:r>
      <w:r>
        <w:rPr>
          <w:spacing w:val="-2"/>
        </w:rPr>
        <w:t> </w:t>
      </w:r>
      <w:r>
        <w:rPr/>
        <w:t>kunne</w:t>
      </w:r>
      <w:r>
        <w:rPr>
          <w:spacing w:val="-2"/>
        </w:rPr>
        <w:t> </w:t>
      </w:r>
      <w:r>
        <w:rPr/>
        <w:t>leses</w:t>
      </w:r>
      <w:r>
        <w:rPr>
          <w:spacing w:val="-2"/>
        </w:rPr>
        <w:t> </w:t>
      </w:r>
      <w:r>
        <w:rPr/>
        <w:t>med</w:t>
      </w:r>
      <w:r>
        <w:rPr>
          <w:spacing w:val="-2"/>
        </w:rPr>
        <w:t> </w:t>
      </w:r>
      <w:r>
        <w:rPr/>
        <w:t>utbytte</w:t>
      </w:r>
      <w:r>
        <w:rPr>
          <w:spacing w:val="-2"/>
        </w:rPr>
        <w:t> </w:t>
      </w:r>
      <w:r>
        <w:rPr/>
        <w:t>uten</w:t>
      </w:r>
      <w:r>
        <w:rPr>
          <w:spacing w:val="-2"/>
        </w:rPr>
        <w:t> </w:t>
      </w:r>
      <w:r>
        <w:rPr/>
        <w:t>at</w:t>
      </w:r>
      <w:r>
        <w:rPr>
          <w:spacing w:val="-2"/>
        </w:rPr>
        <w:t> </w:t>
      </w:r>
      <w:r>
        <w:rPr/>
        <w:t>man</w:t>
      </w:r>
      <w:r>
        <w:rPr>
          <w:spacing w:val="-2"/>
        </w:rPr>
        <w:t> </w:t>
      </w:r>
      <w:r>
        <w:rPr/>
        <w:t>må</w:t>
      </w:r>
      <w:r>
        <w:rPr>
          <w:spacing w:val="-2"/>
        </w:rPr>
        <w:t> </w:t>
      </w:r>
      <w:r>
        <w:rPr/>
        <w:t>lese</w:t>
      </w:r>
      <w:r>
        <w:rPr>
          <w:spacing w:val="-2"/>
        </w:rPr>
        <w:t> </w:t>
      </w:r>
      <w:r>
        <w:rPr/>
        <w:t>de</w:t>
      </w:r>
      <w:r>
        <w:rPr>
          <w:spacing w:val="-2"/>
        </w:rPr>
        <w:t> </w:t>
      </w:r>
      <w:r>
        <w:rPr/>
        <w:t>øvrige kapitlene.</w:t>
      </w:r>
      <w:r>
        <w:rPr>
          <w:spacing w:val="-10"/>
        </w:rPr>
        <w:t> </w:t>
      </w:r>
      <w:r>
        <w:rPr/>
        <w:t>Samtidig</w:t>
      </w:r>
      <w:r>
        <w:rPr>
          <w:spacing w:val="-10"/>
        </w:rPr>
        <w:t> </w:t>
      </w:r>
      <w:r>
        <w:rPr/>
        <w:t>skal</w:t>
      </w:r>
      <w:r>
        <w:rPr>
          <w:spacing w:val="-10"/>
        </w:rPr>
        <w:t> </w:t>
      </w:r>
      <w:r>
        <w:rPr/>
        <w:t>hvert</w:t>
      </w:r>
      <w:r>
        <w:rPr>
          <w:spacing w:val="-10"/>
        </w:rPr>
        <w:t> </w:t>
      </w:r>
      <w:r>
        <w:rPr/>
        <w:t>kapittel</w:t>
      </w:r>
      <w:r>
        <w:rPr>
          <w:spacing w:val="-10"/>
        </w:rPr>
        <w:t> </w:t>
      </w:r>
      <w:r>
        <w:rPr/>
        <w:t>belyse</w:t>
      </w:r>
      <w:r>
        <w:rPr>
          <w:spacing w:val="-10"/>
        </w:rPr>
        <w:t> </w:t>
      </w:r>
      <w:r>
        <w:rPr/>
        <w:t>hovedtemaet</w:t>
      </w:r>
      <w:r>
        <w:rPr>
          <w:spacing w:val="-10"/>
        </w:rPr>
        <w:t> </w:t>
      </w:r>
      <w:r>
        <w:rPr/>
        <w:t>som</w:t>
      </w:r>
      <w:r>
        <w:rPr>
          <w:spacing w:val="-10"/>
        </w:rPr>
        <w:t> </w:t>
      </w:r>
      <w:r>
        <w:rPr/>
        <w:t>dreier</w:t>
      </w:r>
      <w:r>
        <w:rPr>
          <w:spacing w:val="-10"/>
        </w:rPr>
        <w:t> </w:t>
      </w:r>
      <w:r>
        <w:rPr/>
        <w:t>seg</w:t>
      </w:r>
      <w:r>
        <w:rPr>
          <w:spacing w:val="-10"/>
        </w:rPr>
        <w:t> </w:t>
      </w:r>
      <w:r>
        <w:rPr/>
        <w:t>om</w:t>
      </w:r>
      <w:r>
        <w:rPr>
          <w:spacing w:val="-10"/>
        </w:rPr>
        <w:t> </w:t>
      </w:r>
      <w:r>
        <w:rPr/>
        <w:t>hvordan psykiske</w:t>
      </w:r>
      <w:r>
        <w:rPr>
          <w:spacing w:val="-1"/>
        </w:rPr>
        <w:t> </w:t>
      </w:r>
      <w:r>
        <w:rPr/>
        <w:t>plager</w:t>
      </w:r>
      <w:r>
        <w:rPr>
          <w:spacing w:val="-1"/>
        </w:rPr>
        <w:t> </w:t>
      </w:r>
      <w:r>
        <w:rPr/>
        <w:t>er</w:t>
      </w:r>
      <w:r>
        <w:rPr>
          <w:spacing w:val="-1"/>
        </w:rPr>
        <w:t> </w:t>
      </w:r>
      <w:r>
        <w:rPr/>
        <w:t>bygget</w:t>
      </w:r>
      <w:r>
        <w:rPr>
          <w:spacing w:val="-1"/>
        </w:rPr>
        <w:t> </w:t>
      </w:r>
      <w:r>
        <w:rPr/>
        <w:t>opp</w:t>
      </w:r>
      <w:r>
        <w:rPr>
          <w:spacing w:val="-1"/>
        </w:rPr>
        <w:t> </w:t>
      </w:r>
      <w:r>
        <w:rPr/>
        <w:t>mentalt</w:t>
      </w:r>
      <w:r>
        <w:rPr>
          <w:spacing w:val="-1"/>
        </w:rPr>
        <w:t> </w:t>
      </w:r>
      <w:r>
        <w:rPr/>
        <w:t>og</w:t>
      </w:r>
      <w:r>
        <w:rPr>
          <w:spacing w:val="-1"/>
        </w:rPr>
        <w:t> </w:t>
      </w:r>
      <w:r>
        <w:rPr/>
        <w:t>hvordan</w:t>
      </w:r>
      <w:r>
        <w:rPr>
          <w:spacing w:val="-1"/>
        </w:rPr>
        <w:t> </w:t>
      </w:r>
      <w:r>
        <w:rPr/>
        <w:t>man</w:t>
      </w:r>
      <w:r>
        <w:rPr>
          <w:spacing w:val="-1"/>
        </w:rPr>
        <w:t> </w:t>
      </w:r>
      <w:r>
        <w:rPr/>
        <w:t>kan</w:t>
      </w:r>
      <w:r>
        <w:rPr>
          <w:spacing w:val="-1"/>
        </w:rPr>
        <w:t> </w:t>
      </w:r>
      <w:r>
        <w:rPr/>
        <w:t>behandle</w:t>
      </w:r>
      <w:r>
        <w:rPr>
          <w:spacing w:val="-1"/>
        </w:rPr>
        <w:t> </w:t>
      </w:r>
      <w:r>
        <w:rPr/>
        <w:t>psykiske</w:t>
      </w:r>
      <w:r>
        <w:rPr>
          <w:spacing w:val="-1"/>
        </w:rPr>
        <w:t> </w:t>
      </w:r>
      <w:r>
        <w:rPr/>
        <w:t>plager forutsigbart og kontrollerbart.</w:t>
      </w:r>
    </w:p>
    <w:p>
      <w:pPr>
        <w:spacing w:after="0"/>
        <w:sectPr>
          <w:pgSz w:w="9640" w:h="13610"/>
          <w:pgMar w:header="345" w:footer="460" w:top="900" w:bottom="660" w:left="860" w:right="640"/>
        </w:sectPr>
      </w:pPr>
    </w:p>
    <w:p>
      <w:pPr>
        <w:pStyle w:val="Heading3"/>
        <w:spacing w:before="164"/>
        <w:ind w:left="103"/>
        <w:jc w:val="left"/>
      </w:pPr>
      <w:bookmarkStart w:name="Lesetips" w:id="1"/>
      <w:bookmarkEnd w:id="1"/>
      <w:r>
        <w:rPr/>
      </w:r>
      <w:bookmarkStart w:name="_bookmark0" w:id="2"/>
      <w:bookmarkEnd w:id="2"/>
      <w:r>
        <w:rPr/>
      </w:r>
      <w:r>
        <w:rPr>
          <w:spacing w:val="-2"/>
        </w:rPr>
        <w:t>Lesetips</w:t>
      </w:r>
    </w:p>
    <w:p>
      <w:pPr>
        <w:pStyle w:val="Heading8"/>
        <w:spacing w:before="690"/>
        <w:ind w:right="549"/>
        <w:jc w:val="both"/>
        <w:rPr>
          <w:rFonts w:ascii="Minion Pro"/>
        </w:rPr>
      </w:pPr>
      <w:r>
        <w:rPr>
          <w:rFonts w:ascii="Minion Pro"/>
        </w:rPr>
        <w:t>Hvis du er interessert i bakgrunnen for boken og kunnskap om psykologiens be- grensninger, kan du lese kapitlene 1 og 2.</w:t>
      </w:r>
    </w:p>
    <w:p>
      <w:pPr>
        <w:pStyle w:val="BodyText"/>
        <w:ind w:left="0"/>
        <w:jc w:val="left"/>
        <w:rPr>
          <w:b/>
        </w:rPr>
      </w:pPr>
    </w:p>
    <w:p>
      <w:pPr>
        <w:pStyle w:val="BodyText"/>
        <w:ind w:right="547"/>
      </w:pPr>
      <w:r>
        <w:rPr/>
        <w:t>Del</w:t>
      </w:r>
      <w:r>
        <w:rPr>
          <w:spacing w:val="-11"/>
        </w:rPr>
        <w:t> </w:t>
      </w:r>
      <w:r>
        <w:rPr/>
        <w:t>I:</w:t>
      </w:r>
      <w:r>
        <w:rPr>
          <w:spacing w:val="-11"/>
        </w:rPr>
        <w:t> </w:t>
      </w:r>
      <w:r>
        <w:rPr/>
        <w:t>I</w:t>
      </w:r>
      <w:r>
        <w:rPr>
          <w:spacing w:val="-11"/>
        </w:rPr>
        <w:t> </w:t>
      </w:r>
      <w:r>
        <w:rPr/>
        <w:t>”Introduksjonen,”</w:t>
      </w:r>
      <w:r>
        <w:rPr>
          <w:spacing w:val="-11"/>
        </w:rPr>
        <w:t> </w:t>
      </w:r>
      <w:r>
        <w:rPr/>
        <w:t>legges</w:t>
      </w:r>
      <w:r>
        <w:rPr>
          <w:spacing w:val="-11"/>
        </w:rPr>
        <w:t> </w:t>
      </w:r>
      <w:r>
        <w:rPr/>
        <w:t>grunnlaget</w:t>
      </w:r>
      <w:r>
        <w:rPr>
          <w:spacing w:val="-11"/>
        </w:rPr>
        <w:t> </w:t>
      </w:r>
      <w:r>
        <w:rPr/>
        <w:t>for</w:t>
      </w:r>
      <w:r>
        <w:rPr>
          <w:spacing w:val="-11"/>
        </w:rPr>
        <w:t> </w:t>
      </w:r>
      <w:r>
        <w:rPr/>
        <w:t>forståelsen</w:t>
      </w:r>
      <w:r>
        <w:rPr>
          <w:spacing w:val="-11"/>
        </w:rPr>
        <w:t> </w:t>
      </w:r>
      <w:r>
        <w:rPr/>
        <w:t>av</w:t>
      </w:r>
      <w:r>
        <w:rPr>
          <w:spacing w:val="-11"/>
        </w:rPr>
        <w:t> </w:t>
      </w:r>
      <w:r>
        <w:rPr/>
        <w:t>boken.</w:t>
      </w:r>
      <w:r>
        <w:rPr>
          <w:spacing w:val="-11"/>
        </w:rPr>
        <w:t> </w:t>
      </w:r>
      <w:r>
        <w:rPr/>
        <w:t>Her</w:t>
      </w:r>
      <w:r>
        <w:rPr>
          <w:spacing w:val="-11"/>
        </w:rPr>
        <w:t> </w:t>
      </w:r>
      <w:r>
        <w:rPr/>
        <w:t>beskrives</w:t>
      </w:r>
      <w:r>
        <w:rPr>
          <w:spacing w:val="-11"/>
        </w:rPr>
        <w:t> </w:t>
      </w:r>
      <w:r>
        <w:rPr/>
        <w:t>de terapeutiske erfaringene som ledet til forskningen som førte til utvikling av hjernens psykologi</w:t>
      </w:r>
      <w:r>
        <w:rPr>
          <w:spacing w:val="-13"/>
        </w:rPr>
        <w:t> </w:t>
      </w:r>
      <w:r>
        <w:rPr/>
        <w:t>og</w:t>
      </w:r>
      <w:r>
        <w:rPr>
          <w:spacing w:val="-12"/>
        </w:rPr>
        <w:t> </w:t>
      </w:r>
      <w:r>
        <w:rPr/>
        <w:t>lingvistisk</w:t>
      </w:r>
      <w:r>
        <w:rPr>
          <w:spacing w:val="-13"/>
        </w:rPr>
        <w:t> </w:t>
      </w:r>
      <w:r>
        <w:rPr/>
        <w:t>hjerneterapi,</w:t>
      </w:r>
      <w:r>
        <w:rPr>
          <w:spacing w:val="-12"/>
        </w:rPr>
        <w:t> </w:t>
      </w:r>
      <w:r>
        <w:rPr/>
        <w:t>samt</w:t>
      </w:r>
      <w:r>
        <w:rPr>
          <w:spacing w:val="-13"/>
        </w:rPr>
        <w:t> </w:t>
      </w:r>
      <w:r>
        <w:rPr/>
        <w:t>de</w:t>
      </w:r>
      <w:r>
        <w:rPr>
          <w:spacing w:val="-12"/>
        </w:rPr>
        <w:t> </w:t>
      </w:r>
      <w:r>
        <w:rPr/>
        <w:t>terapeutiske</w:t>
      </w:r>
      <w:r>
        <w:rPr>
          <w:spacing w:val="-13"/>
        </w:rPr>
        <w:t> </w:t>
      </w:r>
      <w:r>
        <w:rPr/>
        <w:t>tradisjonene</w:t>
      </w:r>
      <w:r>
        <w:rPr>
          <w:spacing w:val="-12"/>
        </w:rPr>
        <w:t> </w:t>
      </w:r>
      <w:r>
        <w:rPr/>
        <w:t>som</w:t>
      </w:r>
      <w:r>
        <w:rPr>
          <w:spacing w:val="-13"/>
        </w:rPr>
        <w:t> </w:t>
      </w:r>
      <w:r>
        <w:rPr/>
        <w:t>har</w:t>
      </w:r>
      <w:r>
        <w:rPr>
          <w:spacing w:val="-12"/>
        </w:rPr>
        <w:t> </w:t>
      </w:r>
      <w:r>
        <w:rPr/>
        <w:t>påvir- ket</w:t>
      </w:r>
      <w:r>
        <w:rPr>
          <w:spacing w:val="-4"/>
        </w:rPr>
        <w:t> </w:t>
      </w:r>
      <w:r>
        <w:rPr/>
        <w:t>dette</w:t>
      </w:r>
      <w:r>
        <w:rPr>
          <w:spacing w:val="-4"/>
        </w:rPr>
        <w:t> </w:t>
      </w:r>
      <w:r>
        <w:rPr/>
        <w:t>arbeidet.</w:t>
      </w:r>
      <w:r>
        <w:rPr>
          <w:spacing w:val="-4"/>
        </w:rPr>
        <w:t> </w:t>
      </w:r>
      <w:r>
        <w:rPr/>
        <w:t>Kapitlene</w:t>
      </w:r>
      <w:r>
        <w:rPr>
          <w:spacing w:val="-4"/>
        </w:rPr>
        <w:t> </w:t>
      </w:r>
      <w:r>
        <w:rPr/>
        <w:t>gir</w:t>
      </w:r>
      <w:r>
        <w:rPr>
          <w:spacing w:val="-4"/>
        </w:rPr>
        <w:t> </w:t>
      </w:r>
      <w:r>
        <w:rPr/>
        <w:t>innsikt</w:t>
      </w:r>
      <w:r>
        <w:rPr>
          <w:spacing w:val="-4"/>
        </w:rPr>
        <w:t> </w:t>
      </w:r>
      <w:r>
        <w:rPr/>
        <w:t>i</w:t>
      </w:r>
      <w:r>
        <w:rPr>
          <w:spacing w:val="-4"/>
        </w:rPr>
        <w:t> </w:t>
      </w:r>
      <w:r>
        <w:rPr/>
        <w:t>psykologiens</w:t>
      </w:r>
      <w:r>
        <w:rPr>
          <w:spacing w:val="-4"/>
        </w:rPr>
        <w:t> </w:t>
      </w:r>
      <w:r>
        <w:rPr/>
        <w:t>begrensninger,</w:t>
      </w:r>
      <w:r>
        <w:rPr>
          <w:spacing w:val="-4"/>
        </w:rPr>
        <w:t> </w:t>
      </w:r>
      <w:r>
        <w:rPr/>
        <w:t>de</w:t>
      </w:r>
      <w:r>
        <w:rPr>
          <w:spacing w:val="-4"/>
        </w:rPr>
        <w:t> </w:t>
      </w:r>
      <w:r>
        <w:rPr/>
        <w:t>terapeutiske tradisjonene som har inspirert forskningen, og de resultater og forskningsfunn som gjør det mulig å utvikle en tilstrekkelig vitenskapelig forståelse for og tilnærming til behandling av psykiske plager.</w:t>
      </w:r>
    </w:p>
    <w:p>
      <w:pPr>
        <w:pStyle w:val="BodyText"/>
        <w:ind w:left="0"/>
        <w:jc w:val="left"/>
      </w:pPr>
    </w:p>
    <w:p>
      <w:pPr>
        <w:pStyle w:val="BodyText"/>
        <w:ind w:right="547"/>
      </w:pPr>
      <w:r>
        <w:rPr/>
        <w:t>Del II: Denne delen fokuserer på psykologiens og psykiatriens begrensninger når det gjelder kunnskap og psykiske plager, om behandlingsmetoder metoder og diagnos- tikk. Den beskriver også forskjeller mellom psykologiens og den hjernepsykologiske forståelse</w:t>
      </w:r>
      <w:r>
        <w:rPr>
          <w:spacing w:val="-6"/>
        </w:rPr>
        <w:t> </w:t>
      </w:r>
      <w:r>
        <w:rPr/>
        <w:t>av</w:t>
      </w:r>
      <w:r>
        <w:rPr>
          <w:spacing w:val="-6"/>
        </w:rPr>
        <w:t> </w:t>
      </w:r>
      <w:r>
        <w:rPr/>
        <w:t>psykiske</w:t>
      </w:r>
      <w:r>
        <w:rPr>
          <w:spacing w:val="-6"/>
        </w:rPr>
        <w:t> </w:t>
      </w:r>
      <w:r>
        <w:rPr/>
        <w:t>plager</w:t>
      </w:r>
      <w:r>
        <w:rPr>
          <w:spacing w:val="-6"/>
        </w:rPr>
        <w:t> </w:t>
      </w:r>
      <w:r>
        <w:rPr/>
        <w:t>og</w:t>
      </w:r>
      <w:r>
        <w:rPr>
          <w:spacing w:val="-6"/>
        </w:rPr>
        <w:t> </w:t>
      </w:r>
      <w:r>
        <w:rPr/>
        <w:t>psykisk</w:t>
      </w:r>
      <w:r>
        <w:rPr>
          <w:spacing w:val="-6"/>
        </w:rPr>
        <w:t> </w:t>
      </w:r>
      <w:r>
        <w:rPr/>
        <w:t>endring.</w:t>
      </w:r>
      <w:r>
        <w:rPr>
          <w:spacing w:val="-6"/>
        </w:rPr>
        <w:t> </w:t>
      </w:r>
      <w:r>
        <w:rPr/>
        <w:t>Del</w:t>
      </w:r>
      <w:r>
        <w:rPr>
          <w:spacing w:val="-6"/>
        </w:rPr>
        <w:t> </w:t>
      </w:r>
      <w:r>
        <w:rPr/>
        <w:t>III</w:t>
      </w:r>
      <w:r>
        <w:rPr>
          <w:spacing w:val="-6"/>
        </w:rPr>
        <w:t> </w:t>
      </w:r>
      <w:r>
        <w:rPr/>
        <w:t>beskriver</w:t>
      </w:r>
      <w:r>
        <w:rPr>
          <w:spacing w:val="-6"/>
        </w:rPr>
        <w:t> </w:t>
      </w:r>
      <w:r>
        <w:rPr/>
        <w:t>også</w:t>
      </w:r>
      <w:r>
        <w:rPr>
          <w:spacing w:val="-6"/>
        </w:rPr>
        <w:t> </w:t>
      </w:r>
      <w:r>
        <w:rPr/>
        <w:t>vurderinger</w:t>
      </w:r>
      <w:r>
        <w:rPr>
          <w:spacing w:val="-6"/>
        </w:rPr>
        <w:t> </w:t>
      </w:r>
      <w:r>
        <w:rPr/>
        <w:t>av metaforskningens funn om hva som virker i behandling.</w:t>
      </w:r>
    </w:p>
    <w:p>
      <w:pPr>
        <w:pStyle w:val="BodyText"/>
        <w:spacing w:before="212"/>
        <w:ind w:left="0"/>
        <w:jc w:val="left"/>
      </w:pPr>
    </w:p>
    <w:p>
      <w:pPr>
        <w:spacing w:line="264" w:lineRule="auto" w:before="0"/>
        <w:ind w:left="103" w:right="639" w:firstLine="0"/>
        <w:jc w:val="left"/>
        <w:rPr>
          <w:rFonts w:ascii="Helvetica"/>
          <w:b/>
          <w:sz w:val="20"/>
        </w:rPr>
      </w:pPr>
      <w:r>
        <w:rPr>
          <w:rFonts w:ascii="Helvetica"/>
          <w:b/>
          <w:sz w:val="20"/>
        </w:rPr>
        <w:t>Hvis</w:t>
      </w:r>
      <w:r>
        <w:rPr>
          <w:rFonts w:ascii="Helvetica"/>
          <w:b/>
          <w:spacing w:val="-4"/>
          <w:sz w:val="20"/>
        </w:rPr>
        <w:t> </w:t>
      </w:r>
      <w:r>
        <w:rPr>
          <w:rFonts w:ascii="Helvetica"/>
          <w:b/>
          <w:sz w:val="20"/>
        </w:rPr>
        <w:t>du</w:t>
      </w:r>
      <w:r>
        <w:rPr>
          <w:rFonts w:ascii="Helvetica"/>
          <w:b/>
          <w:spacing w:val="-4"/>
          <w:sz w:val="20"/>
        </w:rPr>
        <w:t> </w:t>
      </w:r>
      <w:r>
        <w:rPr>
          <w:rFonts w:ascii="Helvetica"/>
          <w:b/>
          <w:sz w:val="20"/>
        </w:rPr>
        <w:t>er</w:t>
      </w:r>
      <w:r>
        <w:rPr>
          <w:rFonts w:ascii="Helvetica"/>
          <w:b/>
          <w:spacing w:val="-4"/>
          <w:sz w:val="20"/>
        </w:rPr>
        <w:t> </w:t>
      </w:r>
      <w:r>
        <w:rPr>
          <w:rFonts w:ascii="Helvetica"/>
          <w:b/>
          <w:sz w:val="20"/>
        </w:rPr>
        <w:t>interessert</w:t>
      </w:r>
      <w:r>
        <w:rPr>
          <w:rFonts w:ascii="Helvetica"/>
          <w:b/>
          <w:spacing w:val="-4"/>
          <w:sz w:val="20"/>
        </w:rPr>
        <w:t> </w:t>
      </w:r>
      <w:r>
        <w:rPr>
          <w:rFonts w:ascii="Helvetica"/>
          <w:b/>
          <w:sz w:val="20"/>
        </w:rPr>
        <w:t>i</w:t>
      </w:r>
      <w:r>
        <w:rPr>
          <w:rFonts w:ascii="Helvetica"/>
          <w:b/>
          <w:spacing w:val="-4"/>
          <w:sz w:val="20"/>
        </w:rPr>
        <w:t> </w:t>
      </w:r>
      <w:r>
        <w:rPr>
          <w:rFonts w:ascii="Helvetica"/>
          <w:b/>
          <w:sz w:val="20"/>
        </w:rPr>
        <w:t>det</w:t>
      </w:r>
      <w:r>
        <w:rPr>
          <w:rFonts w:ascii="Helvetica"/>
          <w:b/>
          <w:spacing w:val="-4"/>
          <w:sz w:val="20"/>
        </w:rPr>
        <w:t> </w:t>
      </w:r>
      <w:r>
        <w:rPr>
          <w:rFonts w:ascii="Helvetica"/>
          <w:b/>
          <w:sz w:val="20"/>
        </w:rPr>
        <w:t>vitenskapelige</w:t>
      </w:r>
      <w:r>
        <w:rPr>
          <w:rFonts w:ascii="Helvetica"/>
          <w:b/>
          <w:spacing w:val="-4"/>
          <w:sz w:val="20"/>
        </w:rPr>
        <w:t> </w:t>
      </w:r>
      <w:r>
        <w:rPr>
          <w:rFonts w:ascii="Helvetica"/>
          <w:b/>
          <w:sz w:val="20"/>
        </w:rPr>
        <w:t>grunnlaget</w:t>
      </w:r>
      <w:r>
        <w:rPr>
          <w:rFonts w:ascii="Helvetica"/>
          <w:b/>
          <w:spacing w:val="-4"/>
          <w:sz w:val="20"/>
        </w:rPr>
        <w:t> </w:t>
      </w:r>
      <w:r>
        <w:rPr>
          <w:rFonts w:ascii="Helvetica"/>
          <w:b/>
          <w:sz w:val="20"/>
        </w:rPr>
        <w:t>for</w:t>
      </w:r>
      <w:r>
        <w:rPr>
          <w:rFonts w:ascii="Helvetica"/>
          <w:b/>
          <w:spacing w:val="-4"/>
          <w:sz w:val="20"/>
        </w:rPr>
        <w:t> </w:t>
      </w:r>
      <w:r>
        <w:rPr>
          <w:rFonts w:ascii="Helvetica"/>
          <w:b/>
          <w:sz w:val="20"/>
        </w:rPr>
        <w:t>hjernens</w:t>
      </w:r>
      <w:r>
        <w:rPr>
          <w:rFonts w:ascii="Helvetica"/>
          <w:b/>
          <w:spacing w:val="-4"/>
          <w:sz w:val="20"/>
        </w:rPr>
        <w:t> </w:t>
      </w:r>
      <w:r>
        <w:rPr>
          <w:rFonts w:ascii="Helvetica"/>
          <w:b/>
          <w:sz w:val="20"/>
        </w:rPr>
        <w:t>psykologi og lingvistisk hjerneterapi, kan du begynne med del III.</w:t>
      </w:r>
    </w:p>
    <w:p>
      <w:pPr>
        <w:pStyle w:val="BodyText"/>
        <w:spacing w:before="104"/>
        <w:ind w:right="547"/>
      </w:pPr>
      <w:r>
        <w:rPr/>
        <w:t>Del</w:t>
      </w:r>
      <w:r>
        <w:rPr>
          <w:spacing w:val="-10"/>
        </w:rPr>
        <w:t> </w:t>
      </w:r>
      <w:r>
        <w:rPr/>
        <w:t>III:</w:t>
      </w:r>
      <w:r>
        <w:rPr>
          <w:spacing w:val="-10"/>
        </w:rPr>
        <w:t> </w:t>
      </w:r>
      <w:r>
        <w:rPr/>
        <w:t>Her</w:t>
      </w:r>
      <w:r>
        <w:rPr>
          <w:spacing w:val="-10"/>
        </w:rPr>
        <w:t> </w:t>
      </w:r>
      <w:r>
        <w:rPr/>
        <w:t>presenteres</w:t>
      </w:r>
      <w:r>
        <w:rPr>
          <w:spacing w:val="-10"/>
        </w:rPr>
        <w:t> </w:t>
      </w:r>
      <w:r>
        <w:rPr/>
        <w:t>det</w:t>
      </w:r>
      <w:r>
        <w:rPr>
          <w:spacing w:val="-10"/>
        </w:rPr>
        <w:t> </w:t>
      </w:r>
      <w:r>
        <w:rPr/>
        <w:t>teoretiske</w:t>
      </w:r>
      <w:r>
        <w:rPr>
          <w:spacing w:val="-10"/>
        </w:rPr>
        <w:t> </w:t>
      </w:r>
      <w:r>
        <w:rPr/>
        <w:t>grunnlaget</w:t>
      </w:r>
      <w:r>
        <w:rPr>
          <w:spacing w:val="-10"/>
        </w:rPr>
        <w:t> </w:t>
      </w:r>
      <w:r>
        <w:rPr/>
        <w:t>for</w:t>
      </w:r>
      <w:r>
        <w:rPr>
          <w:spacing w:val="-10"/>
        </w:rPr>
        <w:t> </w:t>
      </w:r>
      <w:r>
        <w:rPr/>
        <w:t>hjernens</w:t>
      </w:r>
      <w:r>
        <w:rPr>
          <w:spacing w:val="-10"/>
        </w:rPr>
        <w:t> </w:t>
      </w:r>
      <w:r>
        <w:rPr/>
        <w:t>psykologi</w:t>
      </w:r>
      <w:r>
        <w:rPr>
          <w:spacing w:val="-10"/>
        </w:rPr>
        <w:t> </w:t>
      </w:r>
      <w:r>
        <w:rPr/>
        <w:t>og</w:t>
      </w:r>
      <w:r>
        <w:rPr>
          <w:spacing w:val="-10"/>
        </w:rPr>
        <w:t> </w:t>
      </w:r>
      <w:r>
        <w:rPr/>
        <w:t>lingvistisk hjerneterapi,</w:t>
      </w:r>
      <w:r>
        <w:rPr>
          <w:spacing w:val="-13"/>
        </w:rPr>
        <w:t> </w:t>
      </w:r>
      <w:r>
        <w:rPr/>
        <w:t>11</w:t>
      </w:r>
      <w:r>
        <w:rPr>
          <w:spacing w:val="-12"/>
        </w:rPr>
        <w:t> </w:t>
      </w:r>
      <w:r>
        <w:rPr/>
        <w:t>sentrale</w:t>
      </w:r>
      <w:r>
        <w:rPr>
          <w:spacing w:val="-13"/>
        </w:rPr>
        <w:t> </w:t>
      </w:r>
      <w:r>
        <w:rPr/>
        <w:t>teorier</w:t>
      </w:r>
      <w:r>
        <w:rPr>
          <w:spacing w:val="-12"/>
        </w:rPr>
        <w:t> </w:t>
      </w:r>
      <w:r>
        <w:rPr/>
        <w:t>om</w:t>
      </w:r>
      <w:r>
        <w:rPr>
          <w:spacing w:val="-13"/>
        </w:rPr>
        <w:t> </w:t>
      </w:r>
      <w:r>
        <w:rPr/>
        <w:t>hjernens</w:t>
      </w:r>
      <w:r>
        <w:rPr>
          <w:spacing w:val="-12"/>
        </w:rPr>
        <w:t> </w:t>
      </w:r>
      <w:r>
        <w:rPr/>
        <w:t>psykologi,</w:t>
      </w:r>
      <w:r>
        <w:rPr>
          <w:spacing w:val="-13"/>
        </w:rPr>
        <w:t> </w:t>
      </w:r>
      <w:r>
        <w:rPr/>
        <w:t>begreper</w:t>
      </w:r>
      <w:r>
        <w:rPr>
          <w:spacing w:val="-12"/>
        </w:rPr>
        <w:t> </w:t>
      </w:r>
      <w:r>
        <w:rPr/>
        <w:t>som</w:t>
      </w:r>
      <w:r>
        <w:rPr>
          <w:spacing w:val="-13"/>
        </w:rPr>
        <w:t> </w:t>
      </w:r>
      <w:r>
        <w:rPr/>
        <w:t>belyser</w:t>
      </w:r>
      <w:r>
        <w:rPr>
          <w:spacing w:val="-12"/>
        </w:rPr>
        <w:t> </w:t>
      </w:r>
      <w:r>
        <w:rPr/>
        <w:t>psykiske tilstander og mentale prosesser og psykisk endring. Blant annet introduseres teorien om indre og ytre empiri, teorien om biopsykiske enheter, koblingsteoriene for psy- kiske plager og psykisk endring, samt teorien om språkets rolle i behandling. Del 3 danner</w:t>
      </w:r>
      <w:r>
        <w:rPr>
          <w:spacing w:val="-4"/>
        </w:rPr>
        <w:t> </w:t>
      </w:r>
      <w:r>
        <w:rPr/>
        <w:t>den</w:t>
      </w:r>
      <w:r>
        <w:rPr>
          <w:spacing w:val="-4"/>
        </w:rPr>
        <w:t> </w:t>
      </w:r>
      <w:r>
        <w:rPr/>
        <w:t>teoretisk-vitenskapelige</w:t>
      </w:r>
      <w:r>
        <w:rPr>
          <w:spacing w:val="-4"/>
        </w:rPr>
        <w:t> </w:t>
      </w:r>
      <w:r>
        <w:rPr/>
        <w:t>rammen</w:t>
      </w:r>
      <w:r>
        <w:rPr>
          <w:spacing w:val="-4"/>
        </w:rPr>
        <w:t> </w:t>
      </w:r>
      <w:r>
        <w:rPr/>
        <w:t>for</w:t>
      </w:r>
      <w:r>
        <w:rPr>
          <w:spacing w:val="-4"/>
        </w:rPr>
        <w:t> </w:t>
      </w:r>
      <w:r>
        <w:rPr/>
        <w:t>forståelsen</w:t>
      </w:r>
      <w:r>
        <w:rPr>
          <w:spacing w:val="-4"/>
        </w:rPr>
        <w:t> </w:t>
      </w:r>
      <w:r>
        <w:rPr/>
        <w:t>av</w:t>
      </w:r>
      <w:r>
        <w:rPr>
          <w:spacing w:val="-4"/>
        </w:rPr>
        <w:t> </w:t>
      </w:r>
      <w:r>
        <w:rPr/>
        <w:t>hjernens</w:t>
      </w:r>
      <w:r>
        <w:rPr>
          <w:spacing w:val="-4"/>
        </w:rPr>
        <w:t> </w:t>
      </w:r>
      <w:r>
        <w:rPr/>
        <w:t>psykologi</w:t>
      </w:r>
      <w:r>
        <w:rPr>
          <w:spacing w:val="-4"/>
        </w:rPr>
        <w:t> </w:t>
      </w:r>
      <w:r>
        <w:rPr/>
        <w:t>og lingvistisk hjerneterapi.</w:t>
      </w:r>
    </w:p>
    <w:p>
      <w:pPr>
        <w:pStyle w:val="BodyText"/>
        <w:spacing w:before="212"/>
        <w:ind w:left="0"/>
        <w:jc w:val="left"/>
      </w:pPr>
    </w:p>
    <w:p>
      <w:pPr>
        <w:spacing w:line="264" w:lineRule="auto" w:before="0"/>
        <w:ind w:left="103" w:right="639" w:firstLine="0"/>
        <w:jc w:val="left"/>
        <w:rPr>
          <w:rFonts w:ascii="Helvetica"/>
          <w:b/>
          <w:sz w:val="20"/>
        </w:rPr>
      </w:pPr>
      <w:r>
        <w:rPr>
          <w:rFonts w:ascii="Helvetica"/>
          <w:b/>
          <w:sz w:val="20"/>
        </w:rPr>
        <w:t>Hvis</w:t>
      </w:r>
      <w:r>
        <w:rPr>
          <w:rFonts w:ascii="Helvetica"/>
          <w:b/>
          <w:spacing w:val="-3"/>
          <w:sz w:val="20"/>
        </w:rPr>
        <w:t> </w:t>
      </w:r>
      <w:r>
        <w:rPr>
          <w:rFonts w:ascii="Helvetica"/>
          <w:b/>
          <w:sz w:val="20"/>
        </w:rPr>
        <w:t>du</w:t>
      </w:r>
      <w:r>
        <w:rPr>
          <w:rFonts w:ascii="Helvetica"/>
          <w:b/>
          <w:spacing w:val="-3"/>
          <w:sz w:val="20"/>
        </w:rPr>
        <w:t> </w:t>
      </w:r>
      <w:r>
        <w:rPr>
          <w:rFonts w:ascii="Helvetica"/>
          <w:b/>
          <w:sz w:val="20"/>
        </w:rPr>
        <w:t>er</w:t>
      </w:r>
      <w:r>
        <w:rPr>
          <w:rFonts w:ascii="Helvetica"/>
          <w:b/>
          <w:spacing w:val="-3"/>
          <w:sz w:val="20"/>
        </w:rPr>
        <w:t> </w:t>
      </w:r>
      <w:r>
        <w:rPr>
          <w:rFonts w:ascii="Helvetica"/>
          <w:b/>
          <w:sz w:val="20"/>
        </w:rPr>
        <w:t>interessert</w:t>
      </w:r>
      <w:r>
        <w:rPr>
          <w:rFonts w:ascii="Helvetica"/>
          <w:b/>
          <w:spacing w:val="-3"/>
          <w:sz w:val="20"/>
        </w:rPr>
        <w:t> </w:t>
      </w:r>
      <w:r>
        <w:rPr>
          <w:rFonts w:ascii="Helvetica"/>
          <w:b/>
          <w:sz w:val="20"/>
        </w:rPr>
        <w:t>i</w:t>
      </w:r>
      <w:r>
        <w:rPr>
          <w:rFonts w:ascii="Helvetica"/>
          <w:b/>
          <w:spacing w:val="-3"/>
          <w:sz w:val="20"/>
        </w:rPr>
        <w:t> </w:t>
      </w:r>
      <w:r>
        <w:rPr>
          <w:rFonts w:ascii="Helvetica"/>
          <w:b/>
          <w:sz w:val="20"/>
        </w:rPr>
        <w:t>en</w:t>
      </w:r>
      <w:r>
        <w:rPr>
          <w:rFonts w:ascii="Helvetica"/>
          <w:b/>
          <w:spacing w:val="-3"/>
          <w:sz w:val="20"/>
        </w:rPr>
        <w:t> </w:t>
      </w:r>
      <w:r>
        <w:rPr>
          <w:rFonts w:ascii="Helvetica"/>
          <w:b/>
          <w:sz w:val="20"/>
        </w:rPr>
        <w:t>introduksjon</w:t>
      </w:r>
      <w:r>
        <w:rPr>
          <w:rFonts w:ascii="Helvetica"/>
          <w:b/>
          <w:spacing w:val="-3"/>
          <w:sz w:val="20"/>
        </w:rPr>
        <w:t> </w:t>
      </w:r>
      <w:r>
        <w:rPr>
          <w:rFonts w:ascii="Helvetica"/>
          <w:b/>
          <w:sz w:val="20"/>
        </w:rPr>
        <w:t>av</w:t>
      </w:r>
      <w:r>
        <w:rPr>
          <w:rFonts w:ascii="Helvetica"/>
          <w:b/>
          <w:spacing w:val="-3"/>
          <w:sz w:val="20"/>
        </w:rPr>
        <w:t> </w:t>
      </w:r>
      <w:r>
        <w:rPr>
          <w:rFonts w:ascii="Helvetica"/>
          <w:b/>
          <w:sz w:val="20"/>
        </w:rPr>
        <w:t>lingvistisk</w:t>
      </w:r>
      <w:r>
        <w:rPr>
          <w:rFonts w:ascii="Helvetica"/>
          <w:b/>
          <w:spacing w:val="-3"/>
          <w:sz w:val="20"/>
        </w:rPr>
        <w:t> </w:t>
      </w:r>
      <w:r>
        <w:rPr>
          <w:rFonts w:ascii="Helvetica"/>
          <w:b/>
          <w:sz w:val="20"/>
        </w:rPr>
        <w:t>terapi</w:t>
      </w:r>
      <w:r>
        <w:rPr>
          <w:rFonts w:ascii="Helvetica"/>
          <w:b/>
          <w:spacing w:val="-3"/>
          <w:sz w:val="20"/>
        </w:rPr>
        <w:t> </w:t>
      </w:r>
      <w:r>
        <w:rPr>
          <w:rFonts w:ascii="Helvetica"/>
          <w:b/>
          <w:sz w:val="20"/>
        </w:rPr>
        <w:t>og</w:t>
      </w:r>
      <w:r>
        <w:rPr>
          <w:rFonts w:ascii="Helvetica"/>
          <w:b/>
          <w:spacing w:val="-3"/>
          <w:sz w:val="20"/>
        </w:rPr>
        <w:t> </w:t>
      </w:r>
      <w:r>
        <w:rPr>
          <w:rFonts w:ascii="Helvetica"/>
          <w:b/>
          <w:sz w:val="20"/>
        </w:rPr>
        <w:t>generelle</w:t>
      </w:r>
      <w:r>
        <w:rPr>
          <w:rFonts w:ascii="Helvetica"/>
          <w:b/>
          <w:spacing w:val="-3"/>
          <w:sz w:val="20"/>
        </w:rPr>
        <w:t> </w:t>
      </w:r>
      <w:r>
        <w:rPr>
          <w:rFonts w:ascii="Helvetica"/>
          <w:b/>
          <w:sz w:val="20"/>
        </w:rPr>
        <w:t>trekk ved den, kan du lese del IV.</w:t>
      </w:r>
    </w:p>
    <w:p>
      <w:pPr>
        <w:pStyle w:val="BodyText"/>
        <w:spacing w:before="104"/>
        <w:ind w:right="547"/>
      </w:pPr>
      <w:r>
        <w:rPr/>
        <w:t>Del</w:t>
      </w:r>
      <w:r>
        <w:rPr>
          <w:spacing w:val="-7"/>
        </w:rPr>
        <w:t> </w:t>
      </w:r>
      <w:r>
        <w:rPr/>
        <w:t>IV:</w:t>
      </w:r>
      <w:r>
        <w:rPr>
          <w:spacing w:val="-7"/>
        </w:rPr>
        <w:t> </w:t>
      </w:r>
      <w:r>
        <w:rPr/>
        <w:t>Denne</w:t>
      </w:r>
      <w:r>
        <w:rPr>
          <w:spacing w:val="-7"/>
        </w:rPr>
        <w:t> </w:t>
      </w:r>
      <w:r>
        <w:rPr/>
        <w:t>delen</w:t>
      </w:r>
      <w:r>
        <w:rPr>
          <w:spacing w:val="-7"/>
        </w:rPr>
        <w:t> </w:t>
      </w:r>
      <w:r>
        <w:rPr/>
        <w:t>tar</w:t>
      </w:r>
      <w:r>
        <w:rPr>
          <w:spacing w:val="-7"/>
        </w:rPr>
        <w:t> </w:t>
      </w:r>
      <w:r>
        <w:rPr/>
        <w:t>for</w:t>
      </w:r>
      <w:r>
        <w:rPr>
          <w:spacing w:val="-7"/>
        </w:rPr>
        <w:t> </w:t>
      </w:r>
      <w:r>
        <w:rPr/>
        <w:t>seg</w:t>
      </w:r>
      <w:r>
        <w:rPr>
          <w:spacing w:val="-7"/>
        </w:rPr>
        <w:t> </w:t>
      </w:r>
      <w:r>
        <w:rPr/>
        <w:t>grunnleggende</w:t>
      </w:r>
      <w:r>
        <w:rPr>
          <w:spacing w:val="-7"/>
        </w:rPr>
        <w:t> </w:t>
      </w:r>
      <w:r>
        <w:rPr/>
        <w:t>trekk</w:t>
      </w:r>
      <w:r>
        <w:rPr>
          <w:spacing w:val="-7"/>
        </w:rPr>
        <w:t> </w:t>
      </w:r>
      <w:r>
        <w:rPr/>
        <w:t>ved</w:t>
      </w:r>
      <w:r>
        <w:rPr>
          <w:spacing w:val="-7"/>
        </w:rPr>
        <w:t> </w:t>
      </w:r>
      <w:r>
        <w:rPr/>
        <w:t>lingvistisk</w:t>
      </w:r>
      <w:r>
        <w:rPr>
          <w:spacing w:val="-7"/>
        </w:rPr>
        <w:t> </w:t>
      </w:r>
      <w:r>
        <w:rPr/>
        <w:t>hjerneterapi.</w:t>
      </w:r>
      <w:r>
        <w:rPr>
          <w:spacing w:val="-7"/>
        </w:rPr>
        <w:t> </w:t>
      </w:r>
      <w:r>
        <w:rPr/>
        <w:t>Den inneholder en introduksjon av lingvistisk hjerneterapi, en analyse av språkets betyd- ning</w:t>
      </w:r>
      <w:r>
        <w:rPr>
          <w:spacing w:val="8"/>
        </w:rPr>
        <w:t> </w:t>
      </w:r>
      <w:r>
        <w:rPr/>
        <w:t>for</w:t>
      </w:r>
      <w:r>
        <w:rPr>
          <w:spacing w:val="11"/>
        </w:rPr>
        <w:t> </w:t>
      </w:r>
      <w:r>
        <w:rPr/>
        <w:t>psykisk</w:t>
      </w:r>
      <w:r>
        <w:rPr>
          <w:spacing w:val="11"/>
        </w:rPr>
        <w:t> </w:t>
      </w:r>
      <w:r>
        <w:rPr/>
        <w:t>endring</w:t>
      </w:r>
      <w:r>
        <w:rPr>
          <w:spacing w:val="11"/>
        </w:rPr>
        <w:t> </w:t>
      </w:r>
      <w:r>
        <w:rPr/>
        <w:t>og</w:t>
      </w:r>
      <w:r>
        <w:rPr>
          <w:spacing w:val="10"/>
        </w:rPr>
        <w:t> </w:t>
      </w:r>
      <w:r>
        <w:rPr/>
        <w:t>den</w:t>
      </w:r>
      <w:r>
        <w:rPr>
          <w:spacing w:val="11"/>
        </w:rPr>
        <w:t> </w:t>
      </w:r>
      <w:r>
        <w:rPr/>
        <w:t>rommer</w:t>
      </w:r>
      <w:r>
        <w:rPr>
          <w:spacing w:val="11"/>
        </w:rPr>
        <w:t> </w:t>
      </w:r>
      <w:r>
        <w:rPr/>
        <w:t>en</w:t>
      </w:r>
      <w:r>
        <w:rPr>
          <w:spacing w:val="11"/>
        </w:rPr>
        <w:t> </w:t>
      </w:r>
      <w:r>
        <w:rPr/>
        <w:t>gjennomgang</w:t>
      </w:r>
      <w:r>
        <w:rPr>
          <w:spacing w:val="10"/>
        </w:rPr>
        <w:t> </w:t>
      </w:r>
      <w:r>
        <w:rPr/>
        <w:t>av</w:t>
      </w:r>
      <w:r>
        <w:rPr>
          <w:spacing w:val="11"/>
        </w:rPr>
        <w:t> </w:t>
      </w:r>
      <w:r>
        <w:rPr/>
        <w:t>etiske</w:t>
      </w:r>
      <w:r>
        <w:rPr>
          <w:spacing w:val="11"/>
        </w:rPr>
        <w:t> </w:t>
      </w:r>
      <w:r>
        <w:rPr/>
        <w:t>prinsipper</w:t>
      </w:r>
      <w:r>
        <w:rPr>
          <w:spacing w:val="11"/>
        </w:rPr>
        <w:t> </w:t>
      </w:r>
      <w:r>
        <w:rPr/>
        <w:t>i</w:t>
      </w:r>
      <w:r>
        <w:rPr>
          <w:spacing w:val="11"/>
        </w:rPr>
        <w:t> </w:t>
      </w:r>
      <w:r>
        <w:rPr>
          <w:spacing w:val="-5"/>
        </w:rPr>
        <w:t>be-</w:t>
      </w:r>
    </w:p>
    <w:p>
      <w:pPr>
        <w:spacing w:after="0"/>
        <w:sectPr>
          <w:pgSz w:w="9640" w:h="13610"/>
          <w:pgMar w:header="367" w:footer="425" w:top="900" w:bottom="620" w:left="860" w:right="640"/>
        </w:sectPr>
      </w:pPr>
    </w:p>
    <w:p>
      <w:pPr>
        <w:pStyle w:val="BodyText"/>
        <w:spacing w:before="120"/>
        <w:ind w:left="330"/>
      </w:pPr>
      <w:r>
        <w:rPr/>
        <w:t>handlingen.</w:t>
      </w:r>
      <w:r>
        <w:rPr>
          <w:spacing w:val="-3"/>
        </w:rPr>
        <w:t> </w:t>
      </w:r>
      <w:r>
        <w:rPr/>
        <w:t>Del</w:t>
      </w:r>
      <w:r>
        <w:rPr>
          <w:spacing w:val="-1"/>
        </w:rPr>
        <w:t> </w:t>
      </w:r>
      <w:r>
        <w:rPr/>
        <w:t>IV</w:t>
      </w:r>
      <w:r>
        <w:rPr>
          <w:spacing w:val="-1"/>
        </w:rPr>
        <w:t> </w:t>
      </w:r>
      <w:r>
        <w:rPr/>
        <w:t>er en</w:t>
      </w:r>
      <w:r>
        <w:rPr>
          <w:spacing w:val="-1"/>
        </w:rPr>
        <w:t> </w:t>
      </w:r>
      <w:r>
        <w:rPr/>
        <w:t>innledning</w:t>
      </w:r>
      <w:r>
        <w:rPr>
          <w:spacing w:val="-1"/>
        </w:rPr>
        <w:t> </w:t>
      </w:r>
      <w:r>
        <w:rPr/>
        <w:t>til</w:t>
      </w:r>
      <w:r>
        <w:rPr>
          <w:spacing w:val="-1"/>
        </w:rPr>
        <w:t> </w:t>
      </w:r>
      <w:r>
        <w:rPr/>
        <w:t>del </w:t>
      </w:r>
      <w:r>
        <w:rPr>
          <w:spacing w:val="-5"/>
        </w:rPr>
        <w:t>V.</w:t>
      </w:r>
    </w:p>
    <w:p>
      <w:pPr>
        <w:pStyle w:val="BodyText"/>
        <w:spacing w:before="213"/>
        <w:ind w:left="0"/>
        <w:jc w:val="left"/>
      </w:pPr>
    </w:p>
    <w:p>
      <w:pPr>
        <w:spacing w:line="264" w:lineRule="auto" w:before="0"/>
        <w:ind w:left="330" w:right="393" w:firstLine="0"/>
        <w:jc w:val="left"/>
        <w:rPr>
          <w:rFonts w:ascii="Helvetica"/>
          <w:b/>
          <w:sz w:val="20"/>
        </w:rPr>
      </w:pPr>
      <w:r>
        <w:rPr>
          <w:rFonts w:ascii="Helvetica"/>
          <w:b/>
          <w:sz w:val="20"/>
        </w:rPr>
        <w:t>Hvis</w:t>
      </w:r>
      <w:r>
        <w:rPr>
          <w:rFonts w:ascii="Helvetica"/>
          <w:b/>
          <w:spacing w:val="-4"/>
          <w:sz w:val="20"/>
        </w:rPr>
        <w:t> </w:t>
      </w:r>
      <w:r>
        <w:rPr>
          <w:rFonts w:ascii="Helvetica"/>
          <w:b/>
          <w:sz w:val="20"/>
        </w:rPr>
        <w:t>du</w:t>
      </w:r>
      <w:r>
        <w:rPr>
          <w:rFonts w:ascii="Helvetica"/>
          <w:b/>
          <w:spacing w:val="-4"/>
          <w:sz w:val="20"/>
        </w:rPr>
        <w:t> </w:t>
      </w:r>
      <w:r>
        <w:rPr>
          <w:rFonts w:ascii="Helvetica"/>
          <w:b/>
          <w:sz w:val="20"/>
        </w:rPr>
        <w:t>er</w:t>
      </w:r>
      <w:r>
        <w:rPr>
          <w:rFonts w:ascii="Helvetica"/>
          <w:b/>
          <w:spacing w:val="-4"/>
          <w:sz w:val="20"/>
        </w:rPr>
        <w:t> </w:t>
      </w:r>
      <w:r>
        <w:rPr>
          <w:rFonts w:ascii="Helvetica"/>
          <w:b/>
          <w:sz w:val="20"/>
        </w:rPr>
        <w:t>interessert</w:t>
      </w:r>
      <w:r>
        <w:rPr>
          <w:rFonts w:ascii="Helvetica"/>
          <w:b/>
          <w:spacing w:val="-4"/>
          <w:sz w:val="20"/>
        </w:rPr>
        <w:t> </w:t>
      </w:r>
      <w:r>
        <w:rPr>
          <w:rFonts w:ascii="Helvetica"/>
          <w:b/>
          <w:sz w:val="20"/>
        </w:rPr>
        <w:t>i</w:t>
      </w:r>
      <w:r>
        <w:rPr>
          <w:rFonts w:ascii="Helvetica"/>
          <w:b/>
          <w:spacing w:val="-4"/>
          <w:sz w:val="20"/>
        </w:rPr>
        <w:t> </w:t>
      </w:r>
      <w:r>
        <w:rPr>
          <w:rFonts w:ascii="Helvetica"/>
          <w:b/>
          <w:sz w:val="20"/>
        </w:rPr>
        <w:t>konkrete</w:t>
      </w:r>
      <w:r>
        <w:rPr>
          <w:rFonts w:ascii="Helvetica"/>
          <w:b/>
          <w:spacing w:val="-4"/>
          <w:sz w:val="20"/>
        </w:rPr>
        <w:t> </w:t>
      </w:r>
      <w:r>
        <w:rPr>
          <w:rFonts w:ascii="Helvetica"/>
          <w:b/>
          <w:sz w:val="20"/>
        </w:rPr>
        <w:t>elementer</w:t>
      </w:r>
      <w:r>
        <w:rPr>
          <w:rFonts w:ascii="Helvetica"/>
          <w:b/>
          <w:spacing w:val="-4"/>
          <w:sz w:val="20"/>
        </w:rPr>
        <w:t> </w:t>
      </w:r>
      <w:r>
        <w:rPr>
          <w:rFonts w:ascii="Helvetica"/>
          <w:b/>
          <w:sz w:val="20"/>
        </w:rPr>
        <w:t>i</w:t>
      </w:r>
      <w:r>
        <w:rPr>
          <w:rFonts w:ascii="Helvetica"/>
          <w:b/>
          <w:spacing w:val="-4"/>
          <w:sz w:val="20"/>
        </w:rPr>
        <w:t> </w:t>
      </w:r>
      <w:r>
        <w:rPr>
          <w:rFonts w:ascii="Helvetica"/>
          <w:b/>
          <w:sz w:val="20"/>
        </w:rPr>
        <w:t>lingvistisk</w:t>
      </w:r>
      <w:r>
        <w:rPr>
          <w:rFonts w:ascii="Helvetica"/>
          <w:b/>
          <w:spacing w:val="-4"/>
          <w:sz w:val="20"/>
        </w:rPr>
        <w:t> </w:t>
      </w:r>
      <w:r>
        <w:rPr>
          <w:rFonts w:ascii="Helvetica"/>
          <w:b/>
          <w:sz w:val="20"/>
        </w:rPr>
        <w:t>hjerneterapi</w:t>
      </w:r>
      <w:r>
        <w:rPr>
          <w:rFonts w:ascii="Helvetica"/>
          <w:b/>
          <w:spacing w:val="-4"/>
          <w:sz w:val="20"/>
        </w:rPr>
        <w:t> </w:t>
      </w:r>
      <w:r>
        <w:rPr>
          <w:rFonts w:ascii="Helvetica"/>
          <w:b/>
          <w:sz w:val="20"/>
        </w:rPr>
        <w:t>og</w:t>
      </w:r>
      <w:r>
        <w:rPr>
          <w:rFonts w:ascii="Helvetica"/>
          <w:b/>
          <w:spacing w:val="-4"/>
          <w:sz w:val="20"/>
        </w:rPr>
        <w:t> </w:t>
      </w:r>
      <w:r>
        <w:rPr>
          <w:rFonts w:ascii="Helvetica"/>
          <w:b/>
          <w:sz w:val="20"/>
        </w:rPr>
        <w:t>glimt fra behandlingen, kan du lese del V.</w:t>
      </w:r>
    </w:p>
    <w:p>
      <w:pPr>
        <w:pStyle w:val="BodyText"/>
        <w:spacing w:before="103"/>
        <w:ind w:left="330" w:right="321"/>
      </w:pPr>
      <w:r>
        <w:rPr/>
        <w:t>Del</w:t>
      </w:r>
      <w:r>
        <w:rPr>
          <w:spacing w:val="-4"/>
        </w:rPr>
        <w:t> </w:t>
      </w:r>
      <w:r>
        <w:rPr/>
        <w:t>V:</w:t>
      </w:r>
      <w:r>
        <w:rPr>
          <w:spacing w:val="-4"/>
        </w:rPr>
        <w:t> </w:t>
      </w:r>
      <w:r>
        <w:rPr/>
        <w:t>Her</w:t>
      </w:r>
      <w:r>
        <w:rPr>
          <w:spacing w:val="-4"/>
        </w:rPr>
        <w:t> </w:t>
      </w:r>
      <w:r>
        <w:rPr/>
        <w:t>beskrives</w:t>
      </w:r>
      <w:r>
        <w:rPr>
          <w:spacing w:val="-4"/>
        </w:rPr>
        <w:t> </w:t>
      </w:r>
      <w:r>
        <w:rPr/>
        <w:t>utredningen</w:t>
      </w:r>
      <w:r>
        <w:rPr>
          <w:spacing w:val="-4"/>
        </w:rPr>
        <w:t> </w:t>
      </w:r>
      <w:r>
        <w:rPr/>
        <w:t>av</w:t>
      </w:r>
      <w:r>
        <w:rPr>
          <w:spacing w:val="-4"/>
        </w:rPr>
        <w:t> </w:t>
      </w:r>
      <w:r>
        <w:rPr/>
        <w:t>klientens</w:t>
      </w:r>
      <w:r>
        <w:rPr>
          <w:spacing w:val="-4"/>
        </w:rPr>
        <w:t> </w:t>
      </w:r>
      <w:r>
        <w:rPr/>
        <w:t>situasjon</w:t>
      </w:r>
      <w:r>
        <w:rPr>
          <w:spacing w:val="-4"/>
        </w:rPr>
        <w:t> </w:t>
      </w:r>
      <w:r>
        <w:rPr/>
        <w:t>og</w:t>
      </w:r>
      <w:r>
        <w:rPr>
          <w:spacing w:val="-4"/>
        </w:rPr>
        <w:t> </w:t>
      </w:r>
      <w:r>
        <w:rPr/>
        <w:t>symptomer,</w:t>
      </w:r>
      <w:r>
        <w:rPr>
          <w:spacing w:val="-4"/>
        </w:rPr>
        <w:t> </w:t>
      </w:r>
      <w:r>
        <w:rPr/>
        <w:t>behandlings- prosessen,</w:t>
      </w:r>
      <w:r>
        <w:rPr>
          <w:spacing w:val="-12"/>
        </w:rPr>
        <w:t> </w:t>
      </w:r>
      <w:r>
        <w:rPr/>
        <w:t>faktorer</w:t>
      </w:r>
      <w:r>
        <w:rPr>
          <w:spacing w:val="-12"/>
        </w:rPr>
        <w:t> </w:t>
      </w:r>
      <w:r>
        <w:rPr/>
        <w:t>som</w:t>
      </w:r>
      <w:r>
        <w:rPr>
          <w:spacing w:val="-12"/>
        </w:rPr>
        <w:t> </w:t>
      </w:r>
      <w:r>
        <w:rPr/>
        <w:t>påvirker</w:t>
      </w:r>
      <w:r>
        <w:rPr>
          <w:spacing w:val="-12"/>
        </w:rPr>
        <w:t> </w:t>
      </w:r>
      <w:r>
        <w:rPr/>
        <w:t>behandlingsresultater</w:t>
      </w:r>
      <w:r>
        <w:rPr>
          <w:spacing w:val="-12"/>
        </w:rPr>
        <w:t> </w:t>
      </w:r>
      <w:r>
        <w:rPr/>
        <w:t>og</w:t>
      </w:r>
      <w:r>
        <w:rPr>
          <w:spacing w:val="-12"/>
        </w:rPr>
        <w:t> </w:t>
      </w:r>
      <w:r>
        <w:rPr/>
        <w:t>signaler</w:t>
      </w:r>
      <w:r>
        <w:rPr>
          <w:spacing w:val="-12"/>
        </w:rPr>
        <w:t> </w:t>
      </w:r>
      <w:r>
        <w:rPr/>
        <w:t>på</w:t>
      </w:r>
      <w:r>
        <w:rPr>
          <w:spacing w:val="-12"/>
        </w:rPr>
        <w:t> </w:t>
      </w:r>
      <w:r>
        <w:rPr/>
        <w:t>endring.</w:t>
      </w:r>
      <w:r>
        <w:rPr>
          <w:spacing w:val="-12"/>
        </w:rPr>
        <w:t> </w:t>
      </w:r>
      <w:r>
        <w:rPr/>
        <w:t>Det</w:t>
      </w:r>
      <w:r>
        <w:rPr>
          <w:spacing w:val="-12"/>
        </w:rPr>
        <w:t> </w:t>
      </w:r>
      <w:r>
        <w:rPr/>
        <w:t>gis </w:t>
      </w:r>
      <w:r>
        <w:rPr>
          <w:spacing w:val="-2"/>
        </w:rPr>
        <w:t>også</w:t>
      </w:r>
      <w:r>
        <w:rPr>
          <w:spacing w:val="-6"/>
        </w:rPr>
        <w:t> </w:t>
      </w:r>
      <w:r>
        <w:rPr>
          <w:spacing w:val="-2"/>
        </w:rPr>
        <w:t>råd</w:t>
      </w:r>
      <w:r>
        <w:rPr>
          <w:spacing w:val="-6"/>
        </w:rPr>
        <w:t> </w:t>
      </w:r>
      <w:r>
        <w:rPr>
          <w:spacing w:val="-2"/>
        </w:rPr>
        <w:t>til</w:t>
      </w:r>
      <w:r>
        <w:rPr>
          <w:spacing w:val="-6"/>
        </w:rPr>
        <w:t> </w:t>
      </w:r>
      <w:r>
        <w:rPr>
          <w:spacing w:val="-2"/>
        </w:rPr>
        <w:t>nye</w:t>
      </w:r>
      <w:r>
        <w:rPr>
          <w:spacing w:val="-6"/>
        </w:rPr>
        <w:t> </w:t>
      </w:r>
      <w:r>
        <w:rPr>
          <w:spacing w:val="-2"/>
        </w:rPr>
        <w:t>terapeuter.</w:t>
      </w:r>
      <w:r>
        <w:rPr>
          <w:spacing w:val="-6"/>
        </w:rPr>
        <w:t> </w:t>
      </w:r>
      <w:r>
        <w:rPr>
          <w:spacing w:val="-2"/>
        </w:rPr>
        <w:t>Kapittelet</w:t>
      </w:r>
      <w:r>
        <w:rPr>
          <w:spacing w:val="-6"/>
        </w:rPr>
        <w:t> </w:t>
      </w:r>
      <w:r>
        <w:rPr>
          <w:spacing w:val="-2"/>
        </w:rPr>
        <w:t>avsluttes</w:t>
      </w:r>
      <w:r>
        <w:rPr>
          <w:spacing w:val="-6"/>
        </w:rPr>
        <w:t> </w:t>
      </w:r>
      <w:r>
        <w:rPr>
          <w:spacing w:val="-2"/>
        </w:rPr>
        <w:t>med</w:t>
      </w:r>
      <w:r>
        <w:rPr>
          <w:spacing w:val="-6"/>
        </w:rPr>
        <w:t> </w:t>
      </w:r>
      <w:r>
        <w:rPr>
          <w:spacing w:val="-2"/>
        </w:rPr>
        <w:t>eksempler</w:t>
      </w:r>
      <w:r>
        <w:rPr>
          <w:spacing w:val="-6"/>
        </w:rPr>
        <w:t> </w:t>
      </w:r>
      <w:r>
        <w:rPr>
          <w:spacing w:val="-2"/>
        </w:rPr>
        <w:t>på</w:t>
      </w:r>
      <w:r>
        <w:rPr>
          <w:spacing w:val="-6"/>
        </w:rPr>
        <w:t> </w:t>
      </w:r>
      <w:r>
        <w:rPr>
          <w:spacing w:val="-2"/>
        </w:rPr>
        <w:t>vellykkede</w:t>
      </w:r>
      <w:r>
        <w:rPr>
          <w:spacing w:val="-6"/>
        </w:rPr>
        <w:t> </w:t>
      </w:r>
      <w:r>
        <w:rPr>
          <w:spacing w:val="-2"/>
        </w:rPr>
        <w:t>og</w:t>
      </w:r>
      <w:r>
        <w:rPr>
          <w:spacing w:val="-6"/>
        </w:rPr>
        <w:t> </w:t>
      </w:r>
      <w:r>
        <w:rPr>
          <w:spacing w:val="-2"/>
        </w:rPr>
        <w:t>mindre </w:t>
      </w:r>
      <w:r>
        <w:rPr/>
        <w:t>vellykkede terapeutiske prosesser.</w:t>
      </w:r>
    </w:p>
    <w:p>
      <w:pPr>
        <w:pStyle w:val="BodyText"/>
        <w:spacing w:before="213"/>
        <w:ind w:left="0"/>
        <w:jc w:val="left"/>
      </w:pPr>
    </w:p>
    <w:p>
      <w:pPr>
        <w:spacing w:line="264" w:lineRule="auto" w:before="0"/>
        <w:ind w:left="330" w:right="393" w:firstLine="0"/>
        <w:jc w:val="left"/>
        <w:rPr>
          <w:rFonts w:ascii="Helvetica" w:hAnsi="Helvetica"/>
          <w:b/>
          <w:sz w:val="20"/>
        </w:rPr>
      </w:pPr>
      <w:r>
        <w:rPr>
          <w:rFonts w:ascii="Helvetica" w:hAnsi="Helvetica"/>
          <w:b/>
          <w:sz w:val="20"/>
        </w:rPr>
        <w:t>Hvis</w:t>
      </w:r>
      <w:r>
        <w:rPr>
          <w:rFonts w:ascii="Helvetica" w:hAnsi="Helvetica"/>
          <w:b/>
          <w:spacing w:val="-4"/>
          <w:sz w:val="20"/>
        </w:rPr>
        <w:t> </w:t>
      </w:r>
      <w:r>
        <w:rPr>
          <w:rFonts w:ascii="Helvetica" w:hAnsi="Helvetica"/>
          <w:b/>
          <w:sz w:val="20"/>
        </w:rPr>
        <w:t>du</w:t>
      </w:r>
      <w:r>
        <w:rPr>
          <w:rFonts w:ascii="Helvetica" w:hAnsi="Helvetica"/>
          <w:b/>
          <w:spacing w:val="-4"/>
          <w:sz w:val="20"/>
        </w:rPr>
        <w:t> </w:t>
      </w:r>
      <w:r>
        <w:rPr>
          <w:rFonts w:ascii="Helvetica" w:hAnsi="Helvetica"/>
          <w:b/>
          <w:sz w:val="20"/>
        </w:rPr>
        <w:t>ønsker</w:t>
      </w:r>
      <w:r>
        <w:rPr>
          <w:rFonts w:ascii="Helvetica" w:hAnsi="Helvetica"/>
          <w:b/>
          <w:spacing w:val="-4"/>
          <w:sz w:val="20"/>
        </w:rPr>
        <w:t> </w:t>
      </w:r>
      <w:r>
        <w:rPr>
          <w:rFonts w:ascii="Helvetica" w:hAnsi="Helvetica"/>
          <w:b/>
          <w:sz w:val="20"/>
        </w:rPr>
        <w:t>innsikt</w:t>
      </w:r>
      <w:r>
        <w:rPr>
          <w:rFonts w:ascii="Helvetica" w:hAnsi="Helvetica"/>
          <w:b/>
          <w:spacing w:val="-4"/>
          <w:sz w:val="20"/>
        </w:rPr>
        <w:t> </w:t>
      </w:r>
      <w:r>
        <w:rPr>
          <w:rFonts w:ascii="Helvetica" w:hAnsi="Helvetica"/>
          <w:b/>
          <w:sz w:val="20"/>
        </w:rPr>
        <w:t>i</w:t>
      </w:r>
      <w:r>
        <w:rPr>
          <w:rFonts w:ascii="Helvetica" w:hAnsi="Helvetica"/>
          <w:b/>
          <w:spacing w:val="-4"/>
          <w:sz w:val="20"/>
        </w:rPr>
        <w:t> </w:t>
      </w:r>
      <w:r>
        <w:rPr>
          <w:rFonts w:ascii="Helvetica" w:hAnsi="Helvetica"/>
          <w:b/>
          <w:sz w:val="20"/>
        </w:rPr>
        <w:t>de</w:t>
      </w:r>
      <w:r>
        <w:rPr>
          <w:rFonts w:ascii="Helvetica" w:hAnsi="Helvetica"/>
          <w:b/>
          <w:spacing w:val="-4"/>
          <w:sz w:val="20"/>
        </w:rPr>
        <w:t> </w:t>
      </w:r>
      <w:r>
        <w:rPr>
          <w:rFonts w:ascii="Helvetica" w:hAnsi="Helvetica"/>
          <w:b/>
          <w:sz w:val="20"/>
        </w:rPr>
        <w:t>endringsstrategiene,</w:t>
      </w:r>
      <w:r>
        <w:rPr>
          <w:rFonts w:ascii="Helvetica" w:hAnsi="Helvetica"/>
          <w:b/>
          <w:spacing w:val="-4"/>
          <w:sz w:val="20"/>
        </w:rPr>
        <w:t> </w:t>
      </w:r>
      <w:r>
        <w:rPr>
          <w:rFonts w:ascii="Helvetica" w:hAnsi="Helvetica"/>
          <w:b/>
          <w:sz w:val="20"/>
        </w:rPr>
        <w:t>endringsformene</w:t>
      </w:r>
      <w:r>
        <w:rPr>
          <w:rFonts w:ascii="Helvetica" w:hAnsi="Helvetica"/>
          <w:b/>
          <w:spacing w:val="-4"/>
          <w:sz w:val="20"/>
        </w:rPr>
        <w:t> </w:t>
      </w:r>
      <w:r>
        <w:rPr>
          <w:rFonts w:ascii="Helvetica" w:hAnsi="Helvetica"/>
          <w:b/>
          <w:sz w:val="20"/>
        </w:rPr>
        <w:t>og</w:t>
      </w:r>
      <w:r>
        <w:rPr>
          <w:rFonts w:ascii="Helvetica" w:hAnsi="Helvetica"/>
          <w:b/>
          <w:spacing w:val="-4"/>
          <w:sz w:val="20"/>
        </w:rPr>
        <w:t> </w:t>
      </w:r>
      <w:r>
        <w:rPr>
          <w:rFonts w:ascii="Helvetica" w:hAnsi="Helvetica"/>
          <w:b/>
          <w:sz w:val="20"/>
        </w:rPr>
        <w:t>metode- ne som anvendes i lingvistisk hjerneterapi, kan du lese del VI.</w:t>
      </w:r>
    </w:p>
    <w:p>
      <w:pPr>
        <w:pStyle w:val="BodyText"/>
        <w:spacing w:before="103"/>
        <w:ind w:left="330" w:right="321"/>
      </w:pPr>
      <w:r>
        <w:rPr/>
        <w:t>Del VI: Denne delen fokuserer på metodiske aspekter og endringsmetoder i lingvis- tisk</w:t>
      </w:r>
      <w:r>
        <w:rPr>
          <w:spacing w:val="-7"/>
        </w:rPr>
        <w:t> </w:t>
      </w:r>
      <w:r>
        <w:rPr/>
        <w:t>hjerneterapi.</w:t>
      </w:r>
      <w:r>
        <w:rPr>
          <w:spacing w:val="-7"/>
        </w:rPr>
        <w:t> </w:t>
      </w:r>
      <w:r>
        <w:rPr/>
        <w:t>Den</w:t>
      </w:r>
      <w:r>
        <w:rPr>
          <w:spacing w:val="-7"/>
        </w:rPr>
        <w:t> </w:t>
      </w:r>
      <w:r>
        <w:rPr/>
        <w:t>presenterer</w:t>
      </w:r>
      <w:r>
        <w:rPr>
          <w:spacing w:val="-7"/>
        </w:rPr>
        <w:t> </w:t>
      </w:r>
      <w:r>
        <w:rPr/>
        <w:t>strategier</w:t>
      </w:r>
      <w:r>
        <w:rPr>
          <w:spacing w:val="-7"/>
        </w:rPr>
        <w:t> </w:t>
      </w:r>
      <w:r>
        <w:rPr/>
        <w:t>for</w:t>
      </w:r>
      <w:r>
        <w:rPr>
          <w:spacing w:val="-7"/>
        </w:rPr>
        <w:t> </w:t>
      </w:r>
      <w:r>
        <w:rPr/>
        <w:t>utvikling</w:t>
      </w:r>
      <w:r>
        <w:rPr>
          <w:spacing w:val="-7"/>
        </w:rPr>
        <w:t> </w:t>
      </w:r>
      <w:r>
        <w:rPr/>
        <w:t>og</w:t>
      </w:r>
      <w:r>
        <w:rPr>
          <w:spacing w:val="-7"/>
        </w:rPr>
        <w:t> </w:t>
      </w:r>
      <w:r>
        <w:rPr/>
        <w:t>endring</w:t>
      </w:r>
      <w:r>
        <w:rPr>
          <w:spacing w:val="-7"/>
        </w:rPr>
        <w:t> </w:t>
      </w:r>
      <w:r>
        <w:rPr/>
        <w:t>av</w:t>
      </w:r>
      <w:r>
        <w:rPr>
          <w:spacing w:val="-7"/>
        </w:rPr>
        <w:t> </w:t>
      </w:r>
      <w:r>
        <w:rPr/>
        <w:t>psykisk</w:t>
      </w:r>
      <w:r>
        <w:rPr>
          <w:spacing w:val="-7"/>
        </w:rPr>
        <w:t> </w:t>
      </w:r>
      <w:r>
        <w:rPr/>
        <w:t>plage, de endringsformene som anvendes og de metodene som anvendes i forbindelse med utredning</w:t>
      </w:r>
      <w:r>
        <w:rPr>
          <w:spacing w:val="-9"/>
        </w:rPr>
        <w:t> </w:t>
      </w:r>
      <w:r>
        <w:rPr/>
        <w:t>og</w:t>
      </w:r>
      <w:r>
        <w:rPr>
          <w:spacing w:val="-9"/>
        </w:rPr>
        <w:t> </w:t>
      </w:r>
      <w:r>
        <w:rPr/>
        <w:t>behandling.</w:t>
      </w:r>
      <w:r>
        <w:rPr>
          <w:spacing w:val="-9"/>
        </w:rPr>
        <w:t> </w:t>
      </w:r>
      <w:r>
        <w:rPr/>
        <w:t>Metodene</w:t>
      </w:r>
      <w:r>
        <w:rPr>
          <w:spacing w:val="-9"/>
        </w:rPr>
        <w:t> </w:t>
      </w:r>
      <w:r>
        <w:rPr/>
        <w:t>er</w:t>
      </w:r>
      <w:r>
        <w:rPr>
          <w:spacing w:val="-9"/>
        </w:rPr>
        <w:t> </w:t>
      </w:r>
      <w:r>
        <w:rPr/>
        <w:t>utviklet</w:t>
      </w:r>
      <w:r>
        <w:rPr>
          <w:spacing w:val="-9"/>
        </w:rPr>
        <w:t> </w:t>
      </w:r>
      <w:r>
        <w:rPr/>
        <w:t>gjennom</w:t>
      </w:r>
      <w:r>
        <w:rPr>
          <w:spacing w:val="-9"/>
        </w:rPr>
        <w:t> </w:t>
      </w:r>
      <w:r>
        <w:rPr/>
        <w:t>forskningen</w:t>
      </w:r>
      <w:r>
        <w:rPr>
          <w:spacing w:val="-9"/>
        </w:rPr>
        <w:t> </w:t>
      </w:r>
      <w:r>
        <w:rPr/>
        <w:t>på</w:t>
      </w:r>
      <w:r>
        <w:rPr>
          <w:spacing w:val="-9"/>
        </w:rPr>
        <w:t> </w:t>
      </w:r>
      <w:r>
        <w:rPr/>
        <w:t>psykiske</w:t>
      </w:r>
      <w:r>
        <w:rPr>
          <w:spacing w:val="-9"/>
        </w:rPr>
        <w:t> </w:t>
      </w:r>
      <w:r>
        <w:rPr/>
        <w:t>pla- ger og på psykiske endring.</w:t>
      </w:r>
    </w:p>
    <w:p>
      <w:pPr>
        <w:pStyle w:val="BodyText"/>
        <w:ind w:left="0"/>
        <w:jc w:val="left"/>
      </w:pPr>
    </w:p>
    <w:p>
      <w:pPr>
        <w:pStyle w:val="Heading8"/>
        <w:spacing w:before="0"/>
        <w:ind w:left="330" w:right="321"/>
        <w:jc w:val="both"/>
        <w:rPr>
          <w:rFonts w:ascii="Minion Pro" w:hAnsi="Minion Pro"/>
        </w:rPr>
      </w:pPr>
      <w:r>
        <w:rPr>
          <w:rFonts w:ascii="Minion Pro" w:hAnsi="Minion Pro"/>
        </w:rPr>
        <w:t>Hvis</w:t>
      </w:r>
      <w:r>
        <w:rPr>
          <w:rFonts w:ascii="Minion Pro" w:hAnsi="Minion Pro"/>
          <w:spacing w:val="-7"/>
        </w:rPr>
        <w:t> </w:t>
      </w:r>
      <w:r>
        <w:rPr>
          <w:rFonts w:ascii="Minion Pro" w:hAnsi="Minion Pro"/>
        </w:rPr>
        <w:t>du</w:t>
      </w:r>
      <w:r>
        <w:rPr>
          <w:rFonts w:ascii="Minion Pro" w:hAnsi="Minion Pro"/>
          <w:spacing w:val="-7"/>
        </w:rPr>
        <w:t> </w:t>
      </w:r>
      <w:r>
        <w:rPr>
          <w:rFonts w:ascii="Minion Pro" w:hAnsi="Minion Pro"/>
        </w:rPr>
        <w:t>ønsker</w:t>
      </w:r>
      <w:r>
        <w:rPr>
          <w:rFonts w:ascii="Minion Pro" w:hAnsi="Minion Pro"/>
          <w:spacing w:val="-7"/>
        </w:rPr>
        <w:t> </w:t>
      </w:r>
      <w:r>
        <w:rPr>
          <w:rFonts w:ascii="Minion Pro" w:hAnsi="Minion Pro"/>
        </w:rPr>
        <w:t>en</w:t>
      </w:r>
      <w:r>
        <w:rPr>
          <w:rFonts w:ascii="Minion Pro" w:hAnsi="Minion Pro"/>
          <w:spacing w:val="-7"/>
        </w:rPr>
        <w:t> </w:t>
      </w:r>
      <w:r>
        <w:rPr>
          <w:rFonts w:ascii="Minion Pro" w:hAnsi="Minion Pro"/>
        </w:rPr>
        <w:t>kort</w:t>
      </w:r>
      <w:r>
        <w:rPr>
          <w:rFonts w:ascii="Minion Pro" w:hAnsi="Minion Pro"/>
          <w:spacing w:val="-7"/>
        </w:rPr>
        <w:t> </w:t>
      </w:r>
      <w:r>
        <w:rPr>
          <w:rFonts w:ascii="Minion Pro" w:hAnsi="Minion Pro"/>
        </w:rPr>
        <w:t>innføring</w:t>
      </w:r>
      <w:r>
        <w:rPr>
          <w:rFonts w:ascii="Minion Pro" w:hAnsi="Minion Pro"/>
          <w:spacing w:val="-7"/>
        </w:rPr>
        <w:t> </w:t>
      </w:r>
      <w:r>
        <w:rPr>
          <w:rFonts w:ascii="Minion Pro" w:hAnsi="Minion Pro"/>
        </w:rPr>
        <w:t>i</w:t>
      </w:r>
      <w:r>
        <w:rPr>
          <w:rFonts w:ascii="Minion Pro" w:hAnsi="Minion Pro"/>
          <w:spacing w:val="-7"/>
        </w:rPr>
        <w:t> </w:t>
      </w:r>
      <w:r>
        <w:rPr>
          <w:rFonts w:ascii="Minion Pro" w:hAnsi="Minion Pro"/>
        </w:rPr>
        <w:t>enkelte</w:t>
      </w:r>
      <w:r>
        <w:rPr>
          <w:rFonts w:ascii="Minion Pro" w:hAnsi="Minion Pro"/>
          <w:spacing w:val="-7"/>
        </w:rPr>
        <w:t> </w:t>
      </w:r>
      <w:r>
        <w:rPr>
          <w:rFonts w:ascii="Minion Pro" w:hAnsi="Minion Pro"/>
        </w:rPr>
        <w:t>trekk</w:t>
      </w:r>
      <w:r>
        <w:rPr>
          <w:rFonts w:ascii="Minion Pro" w:hAnsi="Minion Pro"/>
          <w:spacing w:val="-7"/>
        </w:rPr>
        <w:t> </w:t>
      </w:r>
      <w:r>
        <w:rPr>
          <w:rFonts w:ascii="Minion Pro" w:hAnsi="Minion Pro"/>
        </w:rPr>
        <w:t>ved</w:t>
      </w:r>
      <w:r>
        <w:rPr>
          <w:rFonts w:ascii="Minion Pro" w:hAnsi="Minion Pro"/>
          <w:spacing w:val="-7"/>
        </w:rPr>
        <w:t> </w:t>
      </w:r>
      <w:r>
        <w:rPr>
          <w:rFonts w:ascii="Minion Pro" w:hAnsi="Minion Pro"/>
        </w:rPr>
        <w:t>hjernens</w:t>
      </w:r>
      <w:r>
        <w:rPr>
          <w:rFonts w:ascii="Minion Pro" w:hAnsi="Minion Pro"/>
          <w:spacing w:val="-7"/>
        </w:rPr>
        <w:t> </w:t>
      </w:r>
      <w:r>
        <w:rPr>
          <w:rFonts w:ascii="Minion Pro" w:hAnsi="Minion Pro"/>
        </w:rPr>
        <w:t>psykologi</w:t>
      </w:r>
      <w:r>
        <w:rPr>
          <w:rFonts w:ascii="Minion Pro" w:hAnsi="Minion Pro"/>
          <w:spacing w:val="-7"/>
        </w:rPr>
        <w:t> </w:t>
      </w:r>
      <w:r>
        <w:rPr>
          <w:rFonts w:ascii="Minion Pro" w:hAnsi="Minion Pro"/>
        </w:rPr>
        <w:t>og</w:t>
      </w:r>
      <w:r>
        <w:rPr>
          <w:rFonts w:ascii="Minion Pro" w:hAnsi="Minion Pro"/>
          <w:spacing w:val="-7"/>
        </w:rPr>
        <w:t> </w:t>
      </w:r>
      <w:r>
        <w:rPr>
          <w:rFonts w:ascii="Minion Pro" w:hAnsi="Minion Pro"/>
        </w:rPr>
        <w:t>lingvis- tisk hjerneterapi, les del VII</w:t>
      </w:r>
    </w:p>
    <w:p>
      <w:pPr>
        <w:spacing w:line="264" w:lineRule="auto" w:before="213"/>
        <w:ind w:left="330" w:right="0" w:firstLine="0"/>
        <w:jc w:val="left"/>
        <w:rPr>
          <w:rFonts w:ascii="Helvetica" w:hAnsi="Helvetica"/>
          <w:b/>
          <w:sz w:val="20"/>
        </w:rPr>
      </w:pPr>
      <w:r>
        <w:rPr>
          <w:rFonts w:ascii="Helvetica" w:hAnsi="Helvetica"/>
          <w:b/>
          <w:sz w:val="20"/>
        </w:rPr>
        <w:t>Hvis</w:t>
      </w:r>
      <w:r>
        <w:rPr>
          <w:rFonts w:ascii="Helvetica" w:hAnsi="Helvetica"/>
          <w:b/>
          <w:spacing w:val="-4"/>
          <w:sz w:val="20"/>
        </w:rPr>
        <w:t> </w:t>
      </w:r>
      <w:r>
        <w:rPr>
          <w:rFonts w:ascii="Helvetica" w:hAnsi="Helvetica"/>
          <w:b/>
          <w:sz w:val="20"/>
        </w:rPr>
        <w:t>du</w:t>
      </w:r>
      <w:r>
        <w:rPr>
          <w:rFonts w:ascii="Helvetica" w:hAnsi="Helvetica"/>
          <w:b/>
          <w:spacing w:val="-4"/>
          <w:sz w:val="20"/>
        </w:rPr>
        <w:t> </w:t>
      </w:r>
      <w:r>
        <w:rPr>
          <w:rFonts w:ascii="Helvetica" w:hAnsi="Helvetica"/>
          <w:b/>
          <w:sz w:val="20"/>
        </w:rPr>
        <w:t>ønsker</w:t>
      </w:r>
      <w:r>
        <w:rPr>
          <w:rFonts w:ascii="Helvetica" w:hAnsi="Helvetica"/>
          <w:b/>
          <w:spacing w:val="-4"/>
          <w:sz w:val="20"/>
        </w:rPr>
        <w:t> </w:t>
      </w:r>
      <w:r>
        <w:rPr>
          <w:rFonts w:ascii="Helvetica" w:hAnsi="Helvetica"/>
          <w:b/>
          <w:sz w:val="20"/>
        </w:rPr>
        <w:t>informasjon</w:t>
      </w:r>
      <w:r>
        <w:rPr>
          <w:rFonts w:ascii="Helvetica" w:hAnsi="Helvetica"/>
          <w:b/>
          <w:spacing w:val="-4"/>
          <w:sz w:val="20"/>
        </w:rPr>
        <w:t> </w:t>
      </w:r>
      <w:r>
        <w:rPr>
          <w:rFonts w:ascii="Helvetica" w:hAnsi="Helvetica"/>
          <w:b/>
          <w:sz w:val="20"/>
        </w:rPr>
        <w:t>om</w:t>
      </w:r>
      <w:r>
        <w:rPr>
          <w:rFonts w:ascii="Helvetica" w:hAnsi="Helvetica"/>
          <w:b/>
          <w:spacing w:val="-4"/>
          <w:sz w:val="20"/>
        </w:rPr>
        <w:t> </w:t>
      </w:r>
      <w:r>
        <w:rPr>
          <w:rFonts w:ascii="Helvetica" w:hAnsi="Helvetica"/>
          <w:b/>
          <w:sz w:val="20"/>
        </w:rPr>
        <w:t>hvordan</w:t>
      </w:r>
      <w:r>
        <w:rPr>
          <w:rFonts w:ascii="Helvetica" w:hAnsi="Helvetica"/>
          <w:b/>
          <w:spacing w:val="-4"/>
          <w:sz w:val="20"/>
        </w:rPr>
        <w:t> </w:t>
      </w:r>
      <w:r>
        <w:rPr>
          <w:rFonts w:ascii="Helvetica" w:hAnsi="Helvetica"/>
          <w:b/>
          <w:sz w:val="20"/>
        </w:rPr>
        <w:t>begreper</w:t>
      </w:r>
      <w:r>
        <w:rPr>
          <w:rFonts w:ascii="Helvetica" w:hAnsi="Helvetica"/>
          <w:b/>
          <w:spacing w:val="-4"/>
          <w:sz w:val="20"/>
        </w:rPr>
        <w:t> </w:t>
      </w:r>
      <w:r>
        <w:rPr>
          <w:rFonts w:ascii="Helvetica" w:hAnsi="Helvetica"/>
          <w:b/>
          <w:sz w:val="20"/>
        </w:rPr>
        <w:t>i</w:t>
      </w:r>
      <w:r>
        <w:rPr>
          <w:rFonts w:ascii="Helvetica" w:hAnsi="Helvetica"/>
          <w:b/>
          <w:spacing w:val="-4"/>
          <w:sz w:val="20"/>
        </w:rPr>
        <w:t> </w:t>
      </w:r>
      <w:r>
        <w:rPr>
          <w:rFonts w:ascii="Helvetica" w:hAnsi="Helvetica"/>
          <w:b/>
          <w:sz w:val="20"/>
        </w:rPr>
        <w:t>tradisjonell</w:t>
      </w:r>
      <w:r>
        <w:rPr>
          <w:rFonts w:ascii="Helvetica" w:hAnsi="Helvetica"/>
          <w:b/>
          <w:spacing w:val="-4"/>
          <w:sz w:val="20"/>
        </w:rPr>
        <w:t> </w:t>
      </w:r>
      <w:r>
        <w:rPr>
          <w:rFonts w:ascii="Helvetica" w:hAnsi="Helvetica"/>
          <w:b/>
          <w:sz w:val="20"/>
        </w:rPr>
        <w:t>psykologi</w:t>
      </w:r>
      <w:r>
        <w:rPr>
          <w:rFonts w:ascii="Helvetica" w:hAnsi="Helvetica"/>
          <w:b/>
          <w:spacing w:val="-4"/>
          <w:sz w:val="20"/>
        </w:rPr>
        <w:t> </w:t>
      </w:r>
      <w:r>
        <w:rPr>
          <w:rFonts w:ascii="Helvetica" w:hAnsi="Helvetica"/>
          <w:b/>
          <w:sz w:val="20"/>
        </w:rPr>
        <w:t>og hjernens psykologi, les del VIII.</w:t>
      </w:r>
    </w:p>
    <w:p>
      <w:pPr>
        <w:pStyle w:val="BodyText"/>
        <w:spacing w:before="103"/>
        <w:ind w:left="330" w:right="320"/>
      </w:pPr>
      <w:r>
        <w:rPr/>
        <w:t>Her</w:t>
      </w:r>
      <w:r>
        <w:rPr>
          <w:spacing w:val="-13"/>
        </w:rPr>
        <w:t> </w:t>
      </w:r>
      <w:r>
        <w:rPr/>
        <w:t>gjennomgås</w:t>
      </w:r>
      <w:r>
        <w:rPr>
          <w:spacing w:val="-12"/>
        </w:rPr>
        <w:t> </w:t>
      </w:r>
      <w:r>
        <w:rPr/>
        <w:t>begreper</w:t>
      </w:r>
      <w:r>
        <w:rPr>
          <w:spacing w:val="-13"/>
        </w:rPr>
        <w:t> </w:t>
      </w:r>
      <w:r>
        <w:rPr/>
        <w:t>fra</w:t>
      </w:r>
      <w:r>
        <w:rPr>
          <w:spacing w:val="-12"/>
        </w:rPr>
        <w:t> </w:t>
      </w:r>
      <w:r>
        <w:rPr/>
        <w:t>lingvistisk</w:t>
      </w:r>
      <w:r>
        <w:rPr>
          <w:spacing w:val="-13"/>
        </w:rPr>
        <w:t> </w:t>
      </w:r>
      <w:r>
        <w:rPr/>
        <w:t>terapi,</w:t>
      </w:r>
      <w:r>
        <w:rPr>
          <w:spacing w:val="-12"/>
        </w:rPr>
        <w:t> </w:t>
      </w:r>
      <w:r>
        <w:rPr/>
        <w:t>psykologien</w:t>
      </w:r>
      <w:r>
        <w:rPr>
          <w:spacing w:val="-13"/>
        </w:rPr>
        <w:t> </w:t>
      </w:r>
      <w:r>
        <w:rPr/>
        <w:t>og</w:t>
      </w:r>
      <w:r>
        <w:rPr>
          <w:spacing w:val="-12"/>
        </w:rPr>
        <w:t> </w:t>
      </w:r>
      <w:r>
        <w:rPr/>
        <w:t>psykiatrien.</w:t>
      </w:r>
      <w:r>
        <w:rPr>
          <w:spacing w:val="-13"/>
        </w:rPr>
        <w:t> </w:t>
      </w:r>
      <w:r>
        <w:rPr/>
        <w:t>Begrepene beskrives ut fra et hjernepsykologisk perspektiv. Målet med denne delen er formidle en ny forståelse</w:t>
      </w:r>
      <w:r>
        <w:rPr>
          <w:spacing w:val="-1"/>
        </w:rPr>
        <w:t> </w:t>
      </w:r>
      <w:r>
        <w:rPr/>
        <w:t>av tradisjonelle begreper,</w:t>
      </w:r>
      <w:r>
        <w:rPr>
          <w:spacing w:val="-1"/>
        </w:rPr>
        <w:t> </w:t>
      </w:r>
      <w:r>
        <w:rPr/>
        <w:t>for psykiske plager</w:t>
      </w:r>
      <w:r>
        <w:rPr>
          <w:spacing w:val="-1"/>
        </w:rPr>
        <w:t> </w:t>
      </w:r>
      <w:r>
        <w:rPr/>
        <w:t>og psykisk endring.</w:t>
      </w:r>
      <w:r>
        <w:rPr>
          <w:spacing w:val="-1"/>
        </w:rPr>
        <w:t> </w:t>
      </w:r>
      <w:r>
        <w:rPr/>
        <w:t>Del VII kan også leses som en oppsummering av det som er formidlet i de foregående </w:t>
      </w:r>
      <w:r>
        <w:rPr>
          <w:spacing w:val="-2"/>
        </w:rPr>
        <w:t>kapitler.</w:t>
      </w:r>
    </w:p>
    <w:p>
      <w:pPr>
        <w:spacing w:after="0"/>
        <w:sectPr>
          <w:pgSz w:w="9640" w:h="13610"/>
          <w:pgMar w:header="345" w:footer="460" w:top="900" w:bottom="660" w:left="860" w:right="640"/>
        </w:sectPr>
      </w:pPr>
    </w:p>
    <w:p>
      <w:pPr>
        <w:spacing w:before="101"/>
        <w:ind w:left="103" w:right="0" w:firstLine="0"/>
        <w:jc w:val="left"/>
        <w:rPr>
          <w:rFonts w:ascii="Helvetica"/>
          <w:b/>
          <w:sz w:val="32"/>
        </w:rPr>
      </w:pPr>
      <w:r>
        <w:rPr>
          <w:rFonts w:ascii="Helvetica"/>
          <w:b/>
          <w:spacing w:val="-2"/>
          <w:sz w:val="32"/>
        </w:rPr>
        <w:t>Innhold</w:t>
      </w:r>
    </w:p>
    <w:p>
      <w:pPr>
        <w:spacing w:after="0"/>
        <w:jc w:val="left"/>
        <w:rPr>
          <w:rFonts w:ascii="Helvetica"/>
          <w:sz w:val="32"/>
        </w:rPr>
        <w:sectPr>
          <w:pgSz w:w="9640" w:h="13610"/>
          <w:pgMar w:header="367" w:footer="425" w:top="900" w:bottom="1687" w:left="860" w:right="640"/>
        </w:sectPr>
      </w:pPr>
    </w:p>
    <w:sdt>
      <w:sdtPr>
        <w:docPartObj>
          <w:docPartGallery w:val="Table of Contents"/>
          <w:docPartUnique/>
        </w:docPartObj>
      </w:sdtPr>
      <w:sdtEndPr/>
      <w:sdtContent>
        <w:p>
          <w:pPr>
            <w:pStyle w:val="TOC1"/>
            <w:tabs>
              <w:tab w:pos="7587" w:val="right" w:leader="dot"/>
            </w:tabs>
            <w:spacing w:before="364"/>
          </w:pPr>
          <w:hyperlink w:history="true" w:anchor="_bookmark0">
            <w:r>
              <w:rPr>
                <w:spacing w:val="-2"/>
              </w:rPr>
              <w:t>Lesetips</w:t>
            </w:r>
            <w:r>
              <w:rPr/>
              <w:tab/>
            </w:r>
            <w:r>
              <w:rPr>
                <w:spacing w:val="-10"/>
              </w:rPr>
              <w:t>6</w:t>
            </w:r>
          </w:hyperlink>
        </w:p>
        <w:p>
          <w:pPr>
            <w:pStyle w:val="TOC1"/>
            <w:tabs>
              <w:tab w:pos="7588" w:val="right" w:leader="dot"/>
            </w:tabs>
            <w:spacing w:before="264"/>
            <w:ind w:left="104"/>
          </w:pPr>
          <w:hyperlink w:history="true" w:anchor="_bookmark1">
            <w:r>
              <w:rPr/>
              <w:t>DEL</w:t>
            </w:r>
            <w:r>
              <w:rPr>
                <w:spacing w:val="4"/>
              </w:rPr>
              <w:t> </w:t>
            </w:r>
            <w:r>
              <w:rPr/>
              <w:t>1.</w:t>
            </w:r>
            <w:r>
              <w:rPr>
                <w:spacing w:val="4"/>
              </w:rPr>
              <w:t> </w:t>
            </w:r>
            <w:r>
              <w:rPr>
                <w:spacing w:val="-2"/>
              </w:rPr>
              <w:t>INTRODUKSJON</w:t>
            </w:r>
            <w:r>
              <w:rPr/>
              <w:tab/>
            </w:r>
            <w:r>
              <w:rPr>
                <w:spacing w:val="-5"/>
              </w:rPr>
              <w:t>10</w:t>
            </w:r>
          </w:hyperlink>
        </w:p>
        <w:p>
          <w:pPr>
            <w:pStyle w:val="TOC1"/>
            <w:tabs>
              <w:tab w:pos="7587" w:val="right" w:leader="dot"/>
            </w:tabs>
            <w:spacing w:before="264"/>
          </w:pPr>
          <w:hyperlink w:history="true" w:anchor="_bookmark2">
            <w:r>
              <w:rPr/>
              <w:t>Kapittel</w:t>
            </w:r>
            <w:r>
              <w:rPr>
                <w:spacing w:val="-10"/>
              </w:rPr>
              <w:t> </w:t>
            </w:r>
            <w:r>
              <w:rPr/>
              <w:t>1</w:t>
            </w:r>
            <w:r>
              <w:rPr>
                <w:spacing w:val="-10"/>
              </w:rPr>
              <w:t> </w:t>
            </w:r>
            <w:r>
              <w:rPr>
                <w:spacing w:val="-2"/>
              </w:rPr>
              <w:t>innledning</w:t>
            </w:r>
            <w:r>
              <w:rPr/>
              <w:tab/>
            </w:r>
            <w:r>
              <w:rPr>
                <w:spacing w:val="-5"/>
              </w:rPr>
              <w:t>11</w:t>
            </w:r>
          </w:hyperlink>
        </w:p>
        <w:p>
          <w:pPr>
            <w:pStyle w:val="TOC1"/>
            <w:tabs>
              <w:tab w:pos="7587" w:val="right" w:leader="dot"/>
            </w:tabs>
          </w:pPr>
          <w:hyperlink w:history="true" w:anchor="_bookmark3">
            <w:r>
              <w:rPr/>
              <w:t>Kapittel</w:t>
            </w:r>
            <w:r>
              <w:rPr>
                <w:spacing w:val="-12"/>
              </w:rPr>
              <w:t> </w:t>
            </w:r>
            <w:r>
              <w:rPr/>
              <w:t>2</w:t>
            </w:r>
            <w:r>
              <w:rPr>
                <w:spacing w:val="-12"/>
              </w:rPr>
              <w:t> </w:t>
            </w:r>
            <w:r>
              <w:rPr/>
              <w:t>Terapeutiske</w:t>
            </w:r>
            <w:r>
              <w:rPr>
                <w:spacing w:val="-11"/>
              </w:rPr>
              <w:t> </w:t>
            </w:r>
            <w:r>
              <w:rPr/>
              <w:t>erfaringer</w:t>
            </w:r>
            <w:r>
              <w:rPr>
                <w:spacing w:val="-12"/>
              </w:rPr>
              <w:t> </w:t>
            </w:r>
            <w:r>
              <w:rPr/>
              <w:t>som</w:t>
            </w:r>
            <w:r>
              <w:rPr>
                <w:spacing w:val="-11"/>
              </w:rPr>
              <w:t> </w:t>
            </w:r>
            <w:r>
              <w:rPr>
                <w:spacing w:val="-2"/>
              </w:rPr>
              <w:t>bakgrunn</w:t>
            </w:r>
            <w:r>
              <w:rPr/>
              <w:tab/>
            </w:r>
            <w:r>
              <w:rPr>
                <w:spacing w:val="-5"/>
              </w:rPr>
              <w:t>18</w:t>
            </w:r>
          </w:hyperlink>
        </w:p>
        <w:p>
          <w:pPr>
            <w:pStyle w:val="TOC1"/>
            <w:tabs>
              <w:tab w:pos="7587" w:val="right" w:leader="dot"/>
            </w:tabs>
          </w:pPr>
          <w:hyperlink w:history="true" w:anchor="_bookmark4">
            <w:r>
              <w:rPr/>
              <w:t>Kapittel</w:t>
            </w:r>
            <w:r>
              <w:rPr>
                <w:spacing w:val="-9"/>
              </w:rPr>
              <w:t> </w:t>
            </w:r>
            <w:r>
              <w:rPr/>
              <w:t>3</w:t>
            </w:r>
            <w:r>
              <w:rPr>
                <w:spacing w:val="-9"/>
              </w:rPr>
              <w:t> </w:t>
            </w:r>
            <w:r>
              <w:rPr/>
              <w:t>Påvirkninger</w:t>
            </w:r>
            <w:r>
              <w:rPr>
                <w:spacing w:val="-9"/>
              </w:rPr>
              <w:t> </w:t>
            </w:r>
            <w:r>
              <w:rPr/>
              <w:t>fra</w:t>
            </w:r>
          </w:hyperlink>
          <w:r>
            <w:rPr>
              <w:spacing w:val="-9"/>
            </w:rPr>
            <w:t> </w:t>
          </w:r>
          <w:hyperlink w:history="true" w:anchor="_bookmark4">
            <w:r>
              <w:rPr/>
              <w:t>terapeutiske</w:t>
            </w:r>
            <w:r>
              <w:rPr>
                <w:spacing w:val="-8"/>
              </w:rPr>
              <w:t> </w:t>
            </w:r>
            <w:r>
              <w:rPr>
                <w:spacing w:val="-2"/>
              </w:rPr>
              <w:t>tradisjoner</w:t>
            </w:r>
            <w:r>
              <w:rPr/>
              <w:tab/>
            </w:r>
            <w:r>
              <w:rPr>
                <w:spacing w:val="-5"/>
              </w:rPr>
              <w:t>25</w:t>
            </w:r>
          </w:hyperlink>
        </w:p>
        <w:p>
          <w:pPr>
            <w:pStyle w:val="TOC1"/>
            <w:tabs>
              <w:tab w:pos="7588" w:val="right" w:leader="dot"/>
            </w:tabs>
            <w:spacing w:before="264"/>
            <w:ind w:left="104"/>
          </w:pPr>
          <w:hyperlink w:history="true" w:anchor="_bookmark5">
            <w:r>
              <w:rPr/>
              <w:t>DEL</w:t>
            </w:r>
            <w:r>
              <w:rPr>
                <w:spacing w:val="56"/>
              </w:rPr>
              <w:t> </w:t>
            </w:r>
            <w:r>
              <w:rPr/>
              <w:t>2</w:t>
            </w:r>
          </w:hyperlink>
          <w:r>
            <w:rPr>
              <w:spacing w:val="5"/>
            </w:rPr>
            <w:t> </w:t>
          </w:r>
          <w:hyperlink w:history="true" w:anchor="_bookmark5">
            <w:r>
              <w:rPr/>
              <w:t>PSYKOLOGIENS</w:t>
            </w:r>
            <w:r>
              <w:rPr>
                <w:spacing w:val="6"/>
              </w:rPr>
              <w:t> </w:t>
            </w:r>
            <w:r>
              <w:rPr>
                <w:spacing w:val="-2"/>
              </w:rPr>
              <w:t>SITUASJON</w:t>
            </w:r>
            <w:r>
              <w:rPr/>
              <w:tab/>
            </w:r>
            <w:r>
              <w:rPr>
                <w:spacing w:val="-5"/>
              </w:rPr>
              <w:t>34</w:t>
            </w:r>
          </w:hyperlink>
        </w:p>
        <w:p>
          <w:pPr>
            <w:pStyle w:val="TOC1"/>
            <w:tabs>
              <w:tab w:pos="7587" w:val="right" w:leader="dot"/>
            </w:tabs>
            <w:spacing w:before="264"/>
          </w:pPr>
          <w:hyperlink w:history="true" w:anchor="_bookmark6">
            <w:r>
              <w:rPr/>
              <w:t>Kapittel</w:t>
            </w:r>
            <w:r>
              <w:rPr>
                <w:spacing w:val="-7"/>
              </w:rPr>
              <w:t> </w:t>
            </w:r>
            <w:r>
              <w:rPr/>
              <w:t>4</w:t>
            </w:r>
            <w:r>
              <w:rPr>
                <w:spacing w:val="-7"/>
              </w:rPr>
              <w:t> </w:t>
            </w:r>
            <w:r>
              <w:rPr/>
              <w:t>Psykiatriens</w:t>
            </w:r>
            <w:r>
              <w:rPr>
                <w:spacing w:val="-7"/>
              </w:rPr>
              <w:t> </w:t>
            </w:r>
            <w:r>
              <w:rPr/>
              <w:t>og</w:t>
            </w:r>
          </w:hyperlink>
          <w:r>
            <w:rPr>
              <w:spacing w:val="-7"/>
            </w:rPr>
            <w:t> </w:t>
          </w:r>
          <w:hyperlink w:history="true" w:anchor="_bookmark6">
            <w:r>
              <w:rPr/>
              <w:t>psykologiens</w:t>
            </w:r>
            <w:r>
              <w:rPr>
                <w:spacing w:val="-7"/>
              </w:rPr>
              <w:t> </w:t>
            </w:r>
            <w:r>
              <w:rPr>
                <w:spacing w:val="-2"/>
              </w:rPr>
              <w:t>mangler</w:t>
            </w:r>
            <w:r>
              <w:rPr/>
              <w:tab/>
            </w:r>
            <w:r>
              <w:rPr>
                <w:spacing w:val="-5"/>
              </w:rPr>
              <w:t>35</w:t>
            </w:r>
          </w:hyperlink>
        </w:p>
        <w:p>
          <w:pPr>
            <w:pStyle w:val="TOC1"/>
            <w:tabs>
              <w:tab w:pos="7587" w:val="right" w:leader="dot"/>
            </w:tabs>
          </w:pPr>
          <w:hyperlink w:history="true" w:anchor="_bookmark7">
            <w:r>
              <w:rPr/>
              <w:t>Kapittel</w:t>
            </w:r>
            <w:r>
              <w:rPr>
                <w:spacing w:val="-6"/>
              </w:rPr>
              <w:t> </w:t>
            </w:r>
            <w:r>
              <w:rPr/>
              <w:t>5</w:t>
            </w:r>
          </w:hyperlink>
          <w:r>
            <w:rPr>
              <w:spacing w:val="-6"/>
            </w:rPr>
            <w:t> </w:t>
          </w:r>
          <w:hyperlink w:history="true" w:anchor="_bookmark7">
            <w:r>
              <w:rPr/>
              <w:t>Forskjeller</w:t>
            </w:r>
            <w:r>
              <w:rPr>
                <w:spacing w:val="-5"/>
              </w:rPr>
              <w:t> </w:t>
            </w:r>
            <w:r>
              <w:rPr/>
              <w:t>mellom</w:t>
            </w:r>
          </w:hyperlink>
          <w:r>
            <w:rPr>
              <w:spacing w:val="-6"/>
            </w:rPr>
            <w:t> </w:t>
          </w:r>
          <w:hyperlink w:history="true" w:anchor="_bookmark7">
            <w:r>
              <w:rPr/>
              <w:t>psykologien</w:t>
            </w:r>
            <w:r>
              <w:rPr>
                <w:spacing w:val="-6"/>
              </w:rPr>
              <w:t> </w:t>
            </w:r>
            <w:r>
              <w:rPr/>
              <w:t>og</w:t>
            </w:r>
            <w:r>
              <w:rPr>
                <w:spacing w:val="39"/>
              </w:rPr>
              <w:t> </w:t>
            </w:r>
            <w:r>
              <w:rPr/>
              <w:t>hjernens</w:t>
            </w:r>
            <w:r>
              <w:rPr>
                <w:spacing w:val="-6"/>
              </w:rPr>
              <w:t> </w:t>
            </w:r>
            <w:r>
              <w:rPr>
                <w:spacing w:val="-2"/>
              </w:rPr>
              <w:t>psykologi</w:t>
            </w:r>
            <w:r>
              <w:rPr/>
              <w:tab/>
            </w:r>
            <w:r>
              <w:rPr>
                <w:spacing w:val="-5"/>
              </w:rPr>
              <w:t>39</w:t>
            </w:r>
          </w:hyperlink>
        </w:p>
        <w:p>
          <w:pPr>
            <w:pStyle w:val="TOC1"/>
            <w:tabs>
              <w:tab w:pos="7587" w:val="right" w:leader="dot"/>
            </w:tabs>
          </w:pPr>
          <w:hyperlink w:history="true" w:anchor="_bookmark8">
            <w:r>
              <w:rPr>
                <w:spacing w:val="-2"/>
              </w:rPr>
              <w:t>Kapittel 6</w:t>
            </w:r>
            <w:r>
              <w:rPr>
                <w:spacing w:val="-1"/>
              </w:rPr>
              <w:t> </w:t>
            </w:r>
            <w:r>
              <w:rPr>
                <w:spacing w:val="-2"/>
              </w:rPr>
              <w:t>Vurderinger av</w:t>
            </w:r>
          </w:hyperlink>
          <w:r>
            <w:rPr>
              <w:spacing w:val="-1"/>
            </w:rPr>
            <w:t> </w:t>
          </w:r>
          <w:hyperlink w:history="true" w:anchor="_bookmark8">
            <w:r>
              <w:rPr>
                <w:spacing w:val="-2"/>
              </w:rPr>
              <w:t>Metaforskningen</w:t>
            </w:r>
            <w:r>
              <w:rPr/>
              <w:tab/>
            </w:r>
            <w:r>
              <w:rPr>
                <w:spacing w:val="-5"/>
              </w:rPr>
              <w:t>49</w:t>
            </w:r>
          </w:hyperlink>
        </w:p>
        <w:p>
          <w:pPr>
            <w:pStyle w:val="TOC1"/>
            <w:tabs>
              <w:tab w:pos="7587" w:val="right" w:leader="dot"/>
            </w:tabs>
          </w:pPr>
          <w:hyperlink w:history="true" w:anchor="_bookmark9">
            <w:r>
              <w:rPr/>
              <w:t>Kapittel</w:t>
            </w:r>
            <w:r>
              <w:rPr>
                <w:spacing w:val="-10"/>
              </w:rPr>
              <w:t> </w:t>
            </w:r>
            <w:r>
              <w:rPr/>
              <w:t>7</w:t>
            </w:r>
            <w:r>
              <w:rPr>
                <w:spacing w:val="-10"/>
              </w:rPr>
              <w:t> </w:t>
            </w:r>
            <w:r>
              <w:rPr>
                <w:spacing w:val="-2"/>
              </w:rPr>
              <w:t>Forenklinger</w:t>
            </w:r>
            <w:r>
              <w:rPr/>
              <w:tab/>
            </w:r>
            <w:r>
              <w:rPr>
                <w:spacing w:val="-5"/>
              </w:rPr>
              <w:t>53</w:t>
            </w:r>
          </w:hyperlink>
        </w:p>
        <w:p>
          <w:pPr>
            <w:pStyle w:val="TOC1"/>
            <w:tabs>
              <w:tab w:pos="7588" w:val="right" w:leader="dot"/>
            </w:tabs>
            <w:spacing w:before="264"/>
            <w:ind w:left="104"/>
          </w:pPr>
          <w:hyperlink w:history="true" w:anchor="_bookmark10">
            <w:r>
              <w:rPr/>
              <w:t>DEL</w:t>
            </w:r>
            <w:r>
              <w:rPr>
                <w:spacing w:val="5"/>
              </w:rPr>
              <w:t> </w:t>
            </w:r>
            <w:r>
              <w:rPr/>
              <w:t>3</w:t>
            </w:r>
          </w:hyperlink>
          <w:r>
            <w:rPr>
              <w:spacing w:val="6"/>
            </w:rPr>
            <w:t> </w:t>
          </w:r>
          <w:hyperlink w:history="true" w:anchor="_bookmark10">
            <w:r>
              <w:rPr/>
              <w:t>DET</w:t>
            </w:r>
            <w:r>
              <w:rPr>
                <w:spacing w:val="6"/>
              </w:rPr>
              <w:t> </w:t>
            </w:r>
            <w:r>
              <w:rPr/>
              <w:t>TEORETISKE</w:t>
            </w:r>
            <w:r>
              <w:rPr>
                <w:spacing w:val="6"/>
              </w:rPr>
              <w:t> </w:t>
            </w:r>
            <w:r>
              <w:rPr>
                <w:spacing w:val="-2"/>
              </w:rPr>
              <w:t>GRUNNLAGET</w:t>
            </w:r>
            <w:r>
              <w:rPr/>
              <w:tab/>
            </w:r>
            <w:r>
              <w:rPr>
                <w:spacing w:val="-5"/>
              </w:rPr>
              <w:t>56</w:t>
            </w:r>
          </w:hyperlink>
        </w:p>
        <w:p>
          <w:pPr>
            <w:pStyle w:val="TOC1"/>
            <w:tabs>
              <w:tab w:pos="7587" w:val="right" w:leader="dot"/>
            </w:tabs>
            <w:spacing w:before="264"/>
          </w:pPr>
          <w:hyperlink w:history="true" w:anchor="_bookmark11">
            <w:r>
              <w:rPr/>
              <w:t>Kapittel</w:t>
            </w:r>
            <w:r>
              <w:rPr>
                <w:spacing w:val="-10"/>
              </w:rPr>
              <w:t> </w:t>
            </w:r>
            <w:r>
              <w:rPr/>
              <w:t>8</w:t>
            </w:r>
            <w:r>
              <w:rPr>
                <w:spacing w:val="-10"/>
              </w:rPr>
              <w:t> </w:t>
            </w:r>
            <w:r>
              <w:rPr>
                <w:spacing w:val="-2"/>
              </w:rPr>
              <w:t>Nøkkelbegreper</w:t>
            </w:r>
            <w:r>
              <w:rPr/>
              <w:tab/>
            </w:r>
            <w:r>
              <w:rPr>
                <w:spacing w:val="-5"/>
              </w:rPr>
              <w:t>57</w:t>
            </w:r>
          </w:hyperlink>
        </w:p>
        <w:p>
          <w:pPr>
            <w:pStyle w:val="TOC1"/>
            <w:tabs>
              <w:tab w:pos="7587" w:val="right" w:leader="dot"/>
            </w:tabs>
          </w:pPr>
          <w:hyperlink w:history="true" w:anchor="_bookmark12">
            <w:r>
              <w:rPr/>
              <w:t>Kapittel</w:t>
            </w:r>
            <w:r>
              <w:rPr>
                <w:spacing w:val="-7"/>
              </w:rPr>
              <w:t> </w:t>
            </w:r>
            <w:r>
              <w:rPr/>
              <w:t>9</w:t>
            </w:r>
            <w:r>
              <w:rPr>
                <w:spacing w:val="-6"/>
              </w:rPr>
              <w:t> </w:t>
            </w:r>
            <w:r>
              <w:rPr/>
              <w:t>Teorien</w:t>
            </w:r>
            <w:r>
              <w:rPr>
                <w:spacing w:val="-7"/>
              </w:rPr>
              <w:t> </w:t>
            </w:r>
            <w:r>
              <w:rPr/>
              <w:t>om</w:t>
            </w:r>
            <w:r>
              <w:rPr>
                <w:spacing w:val="-6"/>
              </w:rPr>
              <w:t> </w:t>
            </w:r>
            <w:r>
              <w:rPr/>
              <w:t>den</w:t>
            </w:r>
            <w:r>
              <w:rPr>
                <w:spacing w:val="-7"/>
              </w:rPr>
              <w:t> </w:t>
            </w:r>
            <w:r>
              <w:rPr/>
              <w:t>indre</w:t>
            </w:r>
            <w:r>
              <w:rPr>
                <w:spacing w:val="-6"/>
              </w:rPr>
              <w:t> </w:t>
            </w:r>
            <w:r>
              <w:rPr/>
              <w:t>og</w:t>
            </w:r>
            <w:r>
              <w:rPr>
                <w:spacing w:val="-7"/>
              </w:rPr>
              <w:t> </w:t>
            </w:r>
            <w:r>
              <w:rPr/>
              <w:t>ytre</w:t>
            </w:r>
            <w:r>
              <w:rPr>
                <w:spacing w:val="-6"/>
              </w:rPr>
              <w:t> </w:t>
            </w:r>
            <w:r>
              <w:rPr>
                <w:spacing w:val="-2"/>
              </w:rPr>
              <w:t>empiri</w:t>
            </w:r>
            <w:r>
              <w:rPr/>
              <w:tab/>
            </w:r>
            <w:r>
              <w:rPr>
                <w:spacing w:val="-5"/>
              </w:rPr>
              <w:t>60</w:t>
            </w:r>
          </w:hyperlink>
        </w:p>
        <w:p>
          <w:pPr>
            <w:pStyle w:val="TOC1"/>
            <w:tabs>
              <w:tab w:pos="7587" w:val="right" w:leader="dot"/>
            </w:tabs>
          </w:pPr>
          <w:hyperlink w:history="true" w:anchor="_bookmark13">
            <w:r>
              <w:rPr/>
              <w:t>Kapittel</w:t>
            </w:r>
            <w:r>
              <w:rPr>
                <w:spacing w:val="-12"/>
              </w:rPr>
              <w:t> </w:t>
            </w:r>
            <w:r>
              <w:rPr/>
              <w:t>10</w:t>
            </w:r>
            <w:r>
              <w:rPr>
                <w:spacing w:val="-9"/>
              </w:rPr>
              <w:t> </w:t>
            </w:r>
            <w:r>
              <w:rPr/>
              <w:t>Teorien</w:t>
            </w:r>
            <w:r>
              <w:rPr>
                <w:spacing w:val="-9"/>
              </w:rPr>
              <w:t> </w:t>
            </w:r>
            <w:r>
              <w:rPr/>
              <w:t>om</w:t>
            </w:r>
            <w:r>
              <w:rPr>
                <w:spacing w:val="-9"/>
              </w:rPr>
              <w:t> </w:t>
            </w:r>
            <w:r>
              <w:rPr/>
              <w:t>de</w:t>
            </w:r>
          </w:hyperlink>
          <w:r>
            <w:rPr>
              <w:spacing w:val="-9"/>
            </w:rPr>
            <w:t> </w:t>
          </w:r>
          <w:hyperlink w:history="true" w:anchor="_bookmark13">
            <w:r>
              <w:rPr/>
              <w:t>biopsykiske</w:t>
            </w:r>
            <w:r>
              <w:rPr>
                <w:spacing w:val="-9"/>
              </w:rPr>
              <w:t> </w:t>
            </w:r>
            <w:r>
              <w:rPr>
                <w:spacing w:val="-2"/>
              </w:rPr>
              <w:t>enhetene</w:t>
            </w:r>
            <w:r>
              <w:rPr/>
              <w:tab/>
            </w:r>
            <w:r>
              <w:rPr>
                <w:spacing w:val="-5"/>
              </w:rPr>
              <w:t>63</w:t>
            </w:r>
          </w:hyperlink>
        </w:p>
        <w:p>
          <w:pPr>
            <w:pStyle w:val="TOC1"/>
            <w:tabs>
              <w:tab w:pos="7587" w:val="right" w:leader="dot"/>
            </w:tabs>
            <w:spacing w:before="96"/>
          </w:pPr>
          <w:hyperlink w:history="true" w:anchor="_bookmark14">
            <w:r>
              <w:rPr/>
              <w:t>Kapittel</w:t>
            </w:r>
            <w:r>
              <w:rPr>
                <w:spacing w:val="-10"/>
              </w:rPr>
              <w:t> </w:t>
            </w:r>
            <w:r>
              <w:rPr/>
              <w:t>11</w:t>
            </w:r>
            <w:r>
              <w:rPr>
                <w:spacing w:val="-7"/>
              </w:rPr>
              <w:t> </w:t>
            </w:r>
            <w:r>
              <w:rPr/>
              <w:t>Koblingsteorien</w:t>
            </w:r>
            <w:r>
              <w:rPr>
                <w:spacing w:val="-8"/>
              </w:rPr>
              <w:t> </w:t>
            </w:r>
            <w:r>
              <w:rPr/>
              <w:t>for</w:t>
            </w:r>
            <w:r>
              <w:rPr>
                <w:spacing w:val="-7"/>
              </w:rPr>
              <w:t> </w:t>
            </w:r>
            <w:r>
              <w:rPr/>
              <w:t>den</w:t>
            </w:r>
            <w:r>
              <w:rPr>
                <w:spacing w:val="-8"/>
              </w:rPr>
              <w:t> </w:t>
            </w:r>
            <w:r>
              <w:rPr/>
              <w:t>psykiske</w:t>
            </w:r>
            <w:r>
              <w:rPr>
                <w:spacing w:val="-7"/>
              </w:rPr>
              <w:t> </w:t>
            </w:r>
            <w:r>
              <w:rPr>
                <w:spacing w:val="-2"/>
              </w:rPr>
              <w:t>plagen</w:t>
            </w:r>
            <w:r>
              <w:rPr/>
              <w:tab/>
            </w:r>
            <w:r>
              <w:rPr>
                <w:spacing w:val="-5"/>
              </w:rPr>
              <w:t>66</w:t>
            </w:r>
          </w:hyperlink>
        </w:p>
        <w:p>
          <w:pPr>
            <w:pStyle w:val="TOC1"/>
            <w:tabs>
              <w:tab w:pos="7587" w:val="right" w:leader="dot"/>
            </w:tabs>
          </w:pPr>
          <w:hyperlink w:history="true" w:anchor="_bookmark15">
            <w:r>
              <w:rPr/>
              <w:t>Kapittel</w:t>
            </w:r>
            <w:r>
              <w:rPr>
                <w:spacing w:val="-11"/>
              </w:rPr>
              <w:t> </w:t>
            </w:r>
            <w:r>
              <w:rPr/>
              <w:t>12</w:t>
            </w:r>
            <w:r>
              <w:rPr>
                <w:spacing w:val="-9"/>
              </w:rPr>
              <w:t> </w:t>
            </w:r>
            <w:r>
              <w:rPr/>
              <w:t>Koblingsteorien</w:t>
            </w:r>
            <w:r>
              <w:rPr>
                <w:spacing w:val="-8"/>
              </w:rPr>
              <w:t> </w:t>
            </w:r>
            <w:r>
              <w:rPr/>
              <w:t>for</w:t>
            </w:r>
            <w:r>
              <w:rPr>
                <w:spacing w:val="-9"/>
              </w:rPr>
              <w:t> </w:t>
            </w:r>
            <w:r>
              <w:rPr/>
              <w:t>psykisk</w:t>
            </w:r>
            <w:r>
              <w:rPr>
                <w:spacing w:val="-8"/>
              </w:rPr>
              <w:t> </w:t>
            </w:r>
            <w:r>
              <w:rPr>
                <w:spacing w:val="-2"/>
              </w:rPr>
              <w:t>endring</w:t>
            </w:r>
            <w:r>
              <w:rPr/>
              <w:tab/>
            </w:r>
            <w:r>
              <w:rPr>
                <w:spacing w:val="-5"/>
              </w:rPr>
              <w:t>69</w:t>
            </w:r>
          </w:hyperlink>
        </w:p>
        <w:p>
          <w:pPr>
            <w:pStyle w:val="TOC1"/>
            <w:tabs>
              <w:tab w:pos="7587" w:val="right" w:leader="dot"/>
            </w:tabs>
          </w:pPr>
          <w:hyperlink w:history="true" w:anchor="_bookmark16">
            <w:r>
              <w:rPr/>
              <w:t>Kapittel</w:t>
            </w:r>
            <w:r>
              <w:rPr>
                <w:spacing w:val="-9"/>
              </w:rPr>
              <w:t> </w:t>
            </w:r>
            <w:r>
              <w:rPr/>
              <w:t>13</w:t>
            </w:r>
            <w:r>
              <w:rPr>
                <w:spacing w:val="-7"/>
              </w:rPr>
              <w:t> </w:t>
            </w:r>
            <w:r>
              <w:rPr/>
              <w:t>Teorien</w:t>
            </w:r>
            <w:r>
              <w:rPr>
                <w:spacing w:val="-6"/>
              </w:rPr>
              <w:t> </w:t>
            </w:r>
            <w:r>
              <w:rPr/>
              <w:t>om</w:t>
            </w:r>
          </w:hyperlink>
          <w:r>
            <w:rPr>
              <w:spacing w:val="-7"/>
            </w:rPr>
            <w:t> </w:t>
          </w:r>
          <w:hyperlink w:history="true" w:anchor="_bookmark16">
            <w:r>
              <w:rPr/>
              <w:t>øyeblikkets</w:t>
            </w:r>
            <w:r>
              <w:rPr>
                <w:spacing w:val="-6"/>
              </w:rPr>
              <w:t> </w:t>
            </w:r>
            <w:r>
              <w:rPr/>
              <w:t>betydning</w:t>
            </w:r>
            <w:r>
              <w:rPr>
                <w:spacing w:val="-7"/>
              </w:rPr>
              <w:t> </w:t>
            </w:r>
            <w:r>
              <w:rPr/>
              <w:t>psykisk</w:t>
            </w:r>
            <w:r>
              <w:rPr>
                <w:spacing w:val="-7"/>
              </w:rPr>
              <w:t> </w:t>
            </w:r>
            <w:r>
              <w:rPr/>
              <w:t>plage</w:t>
            </w:r>
            <w:r>
              <w:rPr>
                <w:spacing w:val="-6"/>
              </w:rPr>
              <w:t> </w:t>
            </w:r>
            <w:r>
              <w:rPr/>
              <w:t>og</w:t>
            </w:r>
            <w:r>
              <w:rPr>
                <w:spacing w:val="-7"/>
              </w:rPr>
              <w:t> </w:t>
            </w:r>
            <w:r>
              <w:rPr/>
              <w:t>psykisk</w:t>
            </w:r>
            <w:r>
              <w:rPr>
                <w:spacing w:val="-6"/>
              </w:rPr>
              <w:t> </w:t>
            </w:r>
            <w:r>
              <w:rPr>
                <w:spacing w:val="-2"/>
              </w:rPr>
              <w:t>endring</w:t>
            </w:r>
            <w:r>
              <w:rPr/>
              <w:tab/>
            </w:r>
            <w:r>
              <w:rPr>
                <w:spacing w:val="-5"/>
              </w:rPr>
              <w:t>72</w:t>
            </w:r>
          </w:hyperlink>
        </w:p>
        <w:p>
          <w:pPr>
            <w:pStyle w:val="TOC1"/>
            <w:tabs>
              <w:tab w:pos="7587" w:val="right" w:leader="dot"/>
            </w:tabs>
          </w:pPr>
          <w:hyperlink w:history="true" w:anchor="_bookmark17">
            <w:r>
              <w:rPr/>
              <w:t>Kapittel</w:t>
            </w:r>
            <w:r>
              <w:rPr>
                <w:spacing w:val="-9"/>
              </w:rPr>
              <w:t> </w:t>
            </w:r>
            <w:r>
              <w:rPr/>
              <w:t>14</w:t>
            </w:r>
            <w:r>
              <w:rPr>
                <w:spacing w:val="-6"/>
              </w:rPr>
              <w:t> </w:t>
            </w:r>
            <w:r>
              <w:rPr/>
              <w:t>Teorien</w:t>
            </w:r>
            <w:r>
              <w:rPr>
                <w:spacing w:val="-7"/>
              </w:rPr>
              <w:t> </w:t>
            </w:r>
            <w:r>
              <w:rPr/>
              <w:t>om</w:t>
            </w:r>
            <w:r>
              <w:rPr>
                <w:spacing w:val="-6"/>
              </w:rPr>
              <w:t> </w:t>
            </w:r>
            <w:r>
              <w:rPr/>
              <w:t>språkets</w:t>
            </w:r>
            <w:r>
              <w:rPr>
                <w:spacing w:val="-6"/>
              </w:rPr>
              <w:t> </w:t>
            </w:r>
            <w:r>
              <w:rPr/>
              <w:t>betydning</w:t>
            </w:r>
            <w:r>
              <w:rPr>
                <w:spacing w:val="-7"/>
              </w:rPr>
              <w:t> </w:t>
            </w:r>
            <w:r>
              <w:rPr/>
              <w:t>for</w:t>
            </w:r>
            <w:r>
              <w:rPr>
                <w:spacing w:val="-6"/>
              </w:rPr>
              <w:t> </w:t>
            </w:r>
            <w:r>
              <w:rPr/>
              <w:t>psykiske</w:t>
            </w:r>
          </w:hyperlink>
          <w:r>
            <w:rPr>
              <w:spacing w:val="-6"/>
            </w:rPr>
            <w:t> </w:t>
          </w:r>
          <w:hyperlink w:history="true" w:anchor="_bookmark17">
            <w:r>
              <w:rPr/>
              <w:t>plager</w:t>
            </w:r>
            <w:r>
              <w:rPr>
                <w:spacing w:val="-7"/>
              </w:rPr>
              <w:t> </w:t>
            </w:r>
            <w:r>
              <w:rPr/>
              <w:t>og</w:t>
            </w:r>
            <w:r>
              <w:rPr>
                <w:spacing w:val="-6"/>
              </w:rPr>
              <w:t> </w:t>
            </w:r>
            <w:r>
              <w:rPr/>
              <w:t>psykisk</w:t>
            </w:r>
            <w:r>
              <w:rPr>
                <w:spacing w:val="-6"/>
              </w:rPr>
              <w:t> </w:t>
            </w:r>
            <w:r>
              <w:rPr>
                <w:spacing w:val="-2"/>
              </w:rPr>
              <w:t>endring</w:t>
            </w:r>
            <w:r>
              <w:rPr/>
              <w:tab/>
            </w:r>
            <w:r>
              <w:rPr>
                <w:spacing w:val="-5"/>
              </w:rPr>
              <w:t>76</w:t>
            </w:r>
          </w:hyperlink>
        </w:p>
        <w:p>
          <w:pPr>
            <w:pStyle w:val="TOC1"/>
            <w:tabs>
              <w:tab w:pos="7587" w:val="right" w:leader="dot"/>
            </w:tabs>
          </w:pPr>
          <w:hyperlink w:history="true" w:anchor="_bookmark18">
            <w:r>
              <w:rPr/>
              <w:t>Kapittel</w:t>
            </w:r>
            <w:r>
              <w:rPr>
                <w:spacing w:val="-4"/>
              </w:rPr>
              <w:t> </w:t>
            </w:r>
            <w:r>
              <w:rPr/>
              <w:t>15</w:t>
            </w:r>
            <w:r>
              <w:rPr>
                <w:spacing w:val="-4"/>
              </w:rPr>
              <w:t> </w:t>
            </w:r>
            <w:r>
              <w:rPr/>
              <w:t>De</w:t>
            </w:r>
            <w:r>
              <w:rPr>
                <w:spacing w:val="-4"/>
              </w:rPr>
              <w:t> </w:t>
            </w:r>
            <w:r>
              <w:rPr/>
              <w:t>fysiske</w:t>
            </w:r>
            <w:r>
              <w:rPr>
                <w:spacing w:val="-4"/>
              </w:rPr>
              <w:t> </w:t>
            </w:r>
            <w:r>
              <w:rPr/>
              <w:t>og</w:t>
            </w:r>
            <w:r>
              <w:rPr>
                <w:spacing w:val="-4"/>
              </w:rPr>
              <w:t> </w:t>
            </w:r>
            <w:r>
              <w:rPr/>
              <w:t>mentale</w:t>
            </w:r>
            <w:r>
              <w:rPr>
                <w:spacing w:val="-4"/>
              </w:rPr>
              <w:t> </w:t>
            </w:r>
            <w:r>
              <w:rPr/>
              <w:t>strategienes</w:t>
            </w:r>
            <w:r>
              <w:rPr>
                <w:spacing w:val="-4"/>
              </w:rPr>
              <w:t> </w:t>
            </w:r>
            <w:r>
              <w:rPr/>
              <w:t>betydning</w:t>
            </w:r>
            <w:r>
              <w:rPr>
                <w:spacing w:val="-4"/>
              </w:rPr>
              <w:t> </w:t>
            </w:r>
            <w:r>
              <w:rPr/>
              <w:t>for</w:t>
            </w:r>
            <w:r>
              <w:rPr>
                <w:spacing w:val="-4"/>
              </w:rPr>
              <w:t> </w:t>
            </w:r>
            <w:r>
              <w:rPr/>
              <w:t>den</w:t>
            </w:r>
            <w:r>
              <w:rPr>
                <w:spacing w:val="-4"/>
              </w:rPr>
              <w:t> </w:t>
            </w:r>
            <w:r>
              <w:rPr/>
              <w:t>psykiske</w:t>
            </w:r>
            <w:r>
              <w:rPr>
                <w:spacing w:val="-3"/>
              </w:rPr>
              <w:t> </w:t>
            </w:r>
            <w:r>
              <w:rPr>
                <w:spacing w:val="-2"/>
              </w:rPr>
              <w:t>plage</w:t>
            </w:r>
            <w:r>
              <w:rPr/>
              <w:tab/>
            </w:r>
            <w:r>
              <w:rPr>
                <w:spacing w:val="-5"/>
              </w:rPr>
              <w:t>89</w:t>
            </w:r>
          </w:hyperlink>
        </w:p>
        <w:p>
          <w:pPr>
            <w:pStyle w:val="TOC1"/>
            <w:tabs>
              <w:tab w:pos="7587" w:val="right" w:leader="dot"/>
            </w:tabs>
          </w:pPr>
          <w:hyperlink w:history="true" w:anchor="_bookmark19">
            <w:r>
              <w:rPr/>
              <w:t>Kapittel</w:t>
            </w:r>
            <w:r>
              <w:rPr>
                <w:spacing w:val="-12"/>
              </w:rPr>
              <w:t> </w:t>
            </w:r>
            <w:r>
              <w:rPr/>
              <w:t>16</w:t>
            </w:r>
            <w:r>
              <w:rPr>
                <w:spacing w:val="-11"/>
              </w:rPr>
              <w:t> </w:t>
            </w:r>
            <w:r>
              <w:rPr/>
              <w:t>Teorien</w:t>
            </w:r>
            <w:r>
              <w:rPr>
                <w:spacing w:val="-12"/>
              </w:rPr>
              <w:t> </w:t>
            </w:r>
            <w:r>
              <w:rPr/>
              <w:t>om</w:t>
            </w:r>
          </w:hyperlink>
          <w:r>
            <w:rPr>
              <w:spacing w:val="-11"/>
            </w:rPr>
            <w:t> </w:t>
          </w:r>
          <w:hyperlink w:history="true" w:anchor="_bookmark19">
            <w:r>
              <w:rPr>
                <w:spacing w:val="-2"/>
              </w:rPr>
              <w:t>transformasjon</w:t>
            </w:r>
            <w:r>
              <w:rPr/>
              <w:tab/>
            </w:r>
            <w:r>
              <w:rPr>
                <w:spacing w:val="-5"/>
              </w:rPr>
              <w:t>93</w:t>
            </w:r>
          </w:hyperlink>
        </w:p>
        <w:p>
          <w:pPr>
            <w:pStyle w:val="TOC1"/>
            <w:tabs>
              <w:tab w:pos="7587" w:val="right" w:leader="dot"/>
            </w:tabs>
          </w:pPr>
          <w:hyperlink w:history="true" w:anchor="_bookmark20">
            <w:r>
              <w:rPr/>
              <w:t>Kapittel</w:t>
            </w:r>
            <w:r>
              <w:rPr>
                <w:spacing w:val="-12"/>
              </w:rPr>
              <w:t> </w:t>
            </w:r>
            <w:r>
              <w:rPr/>
              <w:t>17</w:t>
            </w:r>
            <w:r>
              <w:rPr>
                <w:spacing w:val="-10"/>
              </w:rPr>
              <w:t> </w:t>
            </w:r>
            <w:r>
              <w:rPr/>
              <w:t>Teorien</w:t>
            </w:r>
            <w:r>
              <w:rPr>
                <w:spacing w:val="-9"/>
              </w:rPr>
              <w:t> </w:t>
            </w:r>
            <w:r>
              <w:rPr/>
              <w:t>om</w:t>
            </w:r>
            <w:r>
              <w:rPr>
                <w:spacing w:val="-10"/>
              </w:rPr>
              <w:t> </w:t>
            </w:r>
            <w:r>
              <w:rPr/>
              <w:t>de</w:t>
            </w:r>
          </w:hyperlink>
          <w:r>
            <w:rPr>
              <w:spacing w:val="-10"/>
            </w:rPr>
            <w:t> </w:t>
          </w:r>
          <w:hyperlink w:history="true" w:anchor="_bookmark20">
            <w:r>
              <w:rPr/>
              <w:t>terapeutiske</w:t>
            </w:r>
            <w:r>
              <w:rPr>
                <w:spacing w:val="-9"/>
              </w:rPr>
              <w:t> </w:t>
            </w:r>
            <w:r>
              <w:rPr>
                <w:spacing w:val="-2"/>
              </w:rPr>
              <w:t>ressursene</w:t>
            </w:r>
            <w:r>
              <w:rPr/>
              <w:tab/>
            </w:r>
            <w:r>
              <w:rPr>
                <w:spacing w:val="-5"/>
              </w:rPr>
              <w:t>96</w:t>
            </w:r>
          </w:hyperlink>
        </w:p>
        <w:p>
          <w:pPr>
            <w:pStyle w:val="TOC1"/>
            <w:tabs>
              <w:tab w:pos="7587" w:val="right" w:leader="dot"/>
            </w:tabs>
          </w:pPr>
          <w:hyperlink w:history="true" w:anchor="_bookmark21">
            <w:r>
              <w:rPr/>
              <w:t>Kapittel</w:t>
            </w:r>
            <w:r>
              <w:rPr>
                <w:spacing w:val="-9"/>
              </w:rPr>
              <w:t> </w:t>
            </w:r>
            <w:r>
              <w:rPr/>
              <w:t>18</w:t>
            </w:r>
            <w:r>
              <w:rPr>
                <w:spacing w:val="-7"/>
              </w:rPr>
              <w:t> </w:t>
            </w:r>
            <w:r>
              <w:rPr/>
              <w:t>Utvikling</w:t>
            </w:r>
            <w:r>
              <w:rPr>
                <w:spacing w:val="-6"/>
              </w:rPr>
              <w:t> </w:t>
            </w:r>
            <w:r>
              <w:rPr/>
              <w:t>av</w:t>
            </w:r>
            <w:r>
              <w:rPr>
                <w:spacing w:val="-7"/>
              </w:rPr>
              <w:t> </w:t>
            </w:r>
            <w:r>
              <w:rPr/>
              <w:t>kunnskap</w:t>
            </w:r>
            <w:r>
              <w:rPr>
                <w:spacing w:val="-6"/>
              </w:rPr>
              <w:t> </w:t>
            </w:r>
            <w:r>
              <w:rPr/>
              <w:t>om</w:t>
            </w:r>
            <w:r>
              <w:rPr>
                <w:spacing w:val="-7"/>
              </w:rPr>
              <w:t> </w:t>
            </w:r>
            <w:r>
              <w:rPr/>
              <w:t>psykiske</w:t>
            </w:r>
            <w:r>
              <w:rPr>
                <w:spacing w:val="-6"/>
              </w:rPr>
              <w:t> </w:t>
            </w:r>
            <w:r>
              <w:rPr/>
              <w:t>plager</w:t>
            </w:r>
          </w:hyperlink>
          <w:r>
            <w:rPr>
              <w:spacing w:val="-7"/>
            </w:rPr>
            <w:t> </w:t>
          </w:r>
          <w:hyperlink w:history="true" w:anchor="_bookmark21">
            <w:r>
              <w:rPr/>
              <w:t>gjennom</w:t>
            </w:r>
            <w:r>
              <w:rPr>
                <w:spacing w:val="-6"/>
              </w:rPr>
              <w:t> </w:t>
            </w:r>
            <w:r>
              <w:rPr>
                <w:spacing w:val="-2"/>
              </w:rPr>
              <w:t>logikk</w:t>
            </w:r>
            <w:r>
              <w:rPr/>
              <w:tab/>
            </w:r>
            <w:r>
              <w:rPr>
                <w:spacing w:val="-5"/>
              </w:rPr>
              <w:t>107</w:t>
            </w:r>
          </w:hyperlink>
        </w:p>
        <w:p>
          <w:pPr>
            <w:pStyle w:val="TOC1"/>
            <w:tabs>
              <w:tab w:pos="7587" w:val="right" w:leader="dot"/>
            </w:tabs>
          </w:pPr>
          <w:hyperlink w:history="true" w:anchor="_bookmark22">
            <w:r>
              <w:rPr/>
              <w:t>Kapittel</w:t>
            </w:r>
            <w:r>
              <w:rPr>
                <w:spacing w:val="-8"/>
              </w:rPr>
              <w:t> </w:t>
            </w:r>
            <w:r>
              <w:rPr/>
              <w:t>19</w:t>
            </w:r>
            <w:r>
              <w:rPr>
                <w:spacing w:val="-5"/>
              </w:rPr>
              <w:t> </w:t>
            </w:r>
            <w:r>
              <w:rPr/>
              <w:t>Formlene</w:t>
            </w:r>
            <w:r>
              <w:rPr>
                <w:spacing w:val="-5"/>
              </w:rPr>
              <w:t> </w:t>
            </w:r>
            <w:r>
              <w:rPr/>
              <w:t>for</w:t>
            </w:r>
          </w:hyperlink>
          <w:r>
            <w:rPr>
              <w:spacing w:val="-5"/>
            </w:rPr>
            <w:t> </w:t>
          </w:r>
          <w:hyperlink w:history="true" w:anchor="_bookmark22">
            <w:r>
              <w:rPr/>
              <w:t>psykiske</w:t>
            </w:r>
            <w:r>
              <w:rPr>
                <w:spacing w:val="-6"/>
              </w:rPr>
              <w:t> </w:t>
            </w:r>
            <w:r>
              <w:rPr/>
              <w:t>plager</w:t>
            </w:r>
            <w:r>
              <w:rPr>
                <w:spacing w:val="-5"/>
              </w:rPr>
              <w:t> </w:t>
            </w:r>
            <w:r>
              <w:rPr/>
              <w:t>og</w:t>
            </w:r>
            <w:r>
              <w:rPr>
                <w:spacing w:val="-5"/>
              </w:rPr>
              <w:t> </w:t>
            </w:r>
            <w:r>
              <w:rPr/>
              <w:t>psykisk</w:t>
            </w:r>
            <w:r>
              <w:rPr>
                <w:spacing w:val="-5"/>
              </w:rPr>
              <w:t> </w:t>
            </w:r>
            <w:r>
              <w:rPr>
                <w:spacing w:val="-2"/>
              </w:rPr>
              <w:t>endring</w:t>
            </w:r>
            <w:r>
              <w:rPr/>
              <w:tab/>
            </w:r>
            <w:r>
              <w:rPr>
                <w:spacing w:val="-5"/>
              </w:rPr>
              <w:t>112</w:t>
            </w:r>
          </w:hyperlink>
        </w:p>
        <w:p>
          <w:pPr>
            <w:pStyle w:val="TOC1"/>
            <w:tabs>
              <w:tab w:pos="7587" w:val="right" w:leader="dot"/>
            </w:tabs>
            <w:spacing w:before="16"/>
          </w:pPr>
          <w:hyperlink w:history="true" w:anchor="_bookmark23">
            <w:r>
              <w:rPr/>
              <w:t>Kapittel</w:t>
            </w:r>
            <w:r>
              <w:rPr>
                <w:spacing w:val="-9"/>
              </w:rPr>
              <w:t> </w:t>
            </w:r>
            <w:r>
              <w:rPr/>
              <w:t>20</w:t>
            </w:r>
            <w:r>
              <w:rPr>
                <w:spacing w:val="-9"/>
              </w:rPr>
              <w:t> </w:t>
            </w:r>
            <w:r>
              <w:rPr/>
              <w:t>Hjernens</w:t>
            </w:r>
          </w:hyperlink>
          <w:r>
            <w:rPr>
              <w:spacing w:val="-9"/>
            </w:rPr>
            <w:t> </w:t>
          </w:r>
          <w:hyperlink w:history="true" w:anchor="_bookmark23">
            <w:r>
              <w:rPr/>
              <w:t>psykologiske</w:t>
            </w:r>
            <w:r>
              <w:rPr>
                <w:spacing w:val="-9"/>
              </w:rPr>
              <w:t> </w:t>
            </w:r>
            <w:r>
              <w:rPr>
                <w:spacing w:val="-2"/>
              </w:rPr>
              <w:t>egenskaper</w:t>
            </w:r>
            <w:r>
              <w:rPr/>
              <w:tab/>
            </w:r>
            <w:r>
              <w:rPr>
                <w:spacing w:val="-5"/>
              </w:rPr>
              <w:t>121</w:t>
            </w:r>
          </w:hyperlink>
        </w:p>
        <w:p>
          <w:pPr>
            <w:pStyle w:val="TOC1"/>
            <w:tabs>
              <w:tab w:pos="7588" w:val="right" w:leader="dot"/>
            </w:tabs>
            <w:spacing w:before="264"/>
            <w:ind w:left="104"/>
          </w:pPr>
          <w:hyperlink w:history="true" w:anchor="_bookmark24">
            <w:r>
              <w:rPr/>
              <w:t>DEL</w:t>
            </w:r>
            <w:r>
              <w:rPr>
                <w:spacing w:val="4"/>
              </w:rPr>
              <w:t> </w:t>
            </w:r>
            <w:r>
              <w:rPr/>
              <w:t>4</w:t>
            </w:r>
            <w:r>
              <w:rPr>
                <w:spacing w:val="7"/>
              </w:rPr>
              <w:t> </w:t>
            </w:r>
            <w:r>
              <w:rPr/>
              <w:t>LINGVISTISK</w:t>
            </w:r>
          </w:hyperlink>
          <w:r>
            <w:rPr>
              <w:spacing w:val="7"/>
            </w:rPr>
            <w:t> </w:t>
          </w:r>
          <w:hyperlink w:history="true" w:anchor="_bookmark24">
            <w:r>
              <w:rPr/>
              <w:t>HJERNETERAPI</w:t>
            </w:r>
            <w:r>
              <w:rPr>
                <w:spacing w:val="7"/>
              </w:rPr>
              <w:t> </w:t>
            </w:r>
            <w:r>
              <w:rPr/>
              <w:t>ANVENDT</w:t>
            </w:r>
            <w:r>
              <w:rPr>
                <w:spacing w:val="7"/>
              </w:rPr>
              <w:t> </w:t>
            </w:r>
            <w:r>
              <w:rPr/>
              <w:t>PÅ</w:t>
            </w:r>
            <w:r>
              <w:rPr>
                <w:spacing w:val="7"/>
              </w:rPr>
              <w:t> </w:t>
            </w:r>
            <w:r>
              <w:rPr/>
              <w:t>PSYKISK</w:t>
            </w:r>
            <w:r>
              <w:rPr>
                <w:spacing w:val="7"/>
              </w:rPr>
              <w:t> </w:t>
            </w:r>
            <w:r>
              <w:rPr>
                <w:spacing w:val="-2"/>
              </w:rPr>
              <w:t>PLAGE</w:t>
            </w:r>
            <w:r>
              <w:rPr/>
              <w:tab/>
            </w:r>
            <w:r>
              <w:rPr>
                <w:spacing w:val="-5"/>
              </w:rPr>
              <w:t>142</w:t>
            </w:r>
          </w:hyperlink>
        </w:p>
        <w:p>
          <w:pPr>
            <w:pStyle w:val="TOC1"/>
            <w:tabs>
              <w:tab w:pos="7586" w:val="right" w:leader="dot"/>
            </w:tabs>
            <w:spacing w:before="264"/>
          </w:pPr>
          <w:hyperlink w:history="true" w:anchor="_bookmark25">
            <w:r>
              <w:rPr/>
              <w:t>Kapittel</w:t>
            </w:r>
            <w:r>
              <w:rPr>
                <w:spacing w:val="-11"/>
              </w:rPr>
              <w:t> </w:t>
            </w:r>
            <w:r>
              <w:rPr/>
              <w:t>21</w:t>
            </w:r>
            <w:r>
              <w:rPr>
                <w:spacing w:val="-8"/>
              </w:rPr>
              <w:t> </w:t>
            </w:r>
            <w:r>
              <w:rPr/>
              <w:t>Introduksjon</w:t>
            </w:r>
            <w:r>
              <w:rPr>
                <w:spacing w:val="-8"/>
              </w:rPr>
              <w:t> </w:t>
            </w:r>
            <w:r>
              <w:rPr/>
              <w:t>av</w:t>
            </w:r>
          </w:hyperlink>
          <w:r>
            <w:rPr>
              <w:spacing w:val="-8"/>
            </w:rPr>
            <w:t> </w:t>
          </w:r>
          <w:hyperlink w:history="true" w:anchor="_bookmark25">
            <w:r>
              <w:rPr/>
              <w:t>lingvistisk</w:t>
            </w:r>
            <w:r>
              <w:rPr>
                <w:spacing w:val="-8"/>
              </w:rPr>
              <w:t> </w:t>
            </w:r>
            <w:r>
              <w:rPr>
                <w:spacing w:val="-2"/>
              </w:rPr>
              <w:t>hjerneterapi</w:t>
            </w:r>
            <w:r>
              <w:rPr/>
              <w:tab/>
            </w:r>
            <w:r>
              <w:rPr>
                <w:spacing w:val="-5"/>
              </w:rPr>
              <w:t>143</w:t>
            </w:r>
          </w:hyperlink>
        </w:p>
        <w:p>
          <w:pPr>
            <w:pStyle w:val="TOC1"/>
            <w:tabs>
              <w:tab w:pos="7586" w:val="right" w:leader="dot"/>
            </w:tabs>
          </w:pPr>
          <w:hyperlink w:history="true" w:anchor="_bookmark26">
            <w:r>
              <w:rPr/>
              <w:t>Kapittel</w:t>
            </w:r>
            <w:r>
              <w:rPr>
                <w:spacing w:val="-9"/>
              </w:rPr>
              <w:t> </w:t>
            </w:r>
            <w:r>
              <w:rPr/>
              <w:t>22</w:t>
            </w:r>
            <w:r>
              <w:rPr>
                <w:spacing w:val="-6"/>
              </w:rPr>
              <w:t> </w:t>
            </w:r>
            <w:r>
              <w:rPr/>
              <w:t>Den</w:t>
            </w:r>
          </w:hyperlink>
          <w:r>
            <w:rPr>
              <w:spacing w:val="-6"/>
            </w:rPr>
            <w:t> </w:t>
          </w:r>
          <w:hyperlink w:history="true" w:anchor="_bookmark26">
            <w:r>
              <w:rPr/>
              <w:t>hjernepsykologiske</w:t>
            </w:r>
          </w:hyperlink>
          <w:r>
            <w:rPr>
              <w:spacing w:val="-7"/>
            </w:rPr>
            <w:t> </w:t>
          </w:r>
          <w:hyperlink w:history="true" w:anchor="_bookmark26">
            <w:r>
              <w:rPr/>
              <w:t>forståelsen</w:t>
            </w:r>
            <w:r>
              <w:rPr>
                <w:spacing w:val="-6"/>
              </w:rPr>
              <w:t> </w:t>
            </w:r>
            <w:r>
              <w:rPr/>
              <w:t>for</w:t>
            </w:r>
            <w:r>
              <w:rPr>
                <w:spacing w:val="-6"/>
              </w:rPr>
              <w:t> </w:t>
            </w:r>
            <w:r>
              <w:rPr/>
              <w:t>psykisk</w:t>
            </w:r>
          </w:hyperlink>
          <w:r>
            <w:rPr>
              <w:spacing w:val="-6"/>
            </w:rPr>
            <w:t> </w:t>
          </w:r>
          <w:hyperlink w:history="true" w:anchor="_bookmark26">
            <w:r>
              <w:rPr>
                <w:spacing w:val="-2"/>
              </w:rPr>
              <w:t>endring</w:t>
            </w:r>
            <w:r>
              <w:rPr/>
              <w:tab/>
            </w:r>
            <w:r>
              <w:rPr>
                <w:spacing w:val="-5"/>
              </w:rPr>
              <w:t>151</w:t>
            </w:r>
          </w:hyperlink>
        </w:p>
        <w:p>
          <w:pPr>
            <w:pStyle w:val="TOC1"/>
            <w:tabs>
              <w:tab w:pos="7586" w:val="right" w:leader="dot"/>
            </w:tabs>
          </w:pPr>
          <w:hyperlink w:history="true" w:anchor="_bookmark27">
            <w:r>
              <w:rPr/>
              <w:t>Kapittel</w:t>
            </w:r>
            <w:r>
              <w:rPr>
                <w:spacing w:val="-11"/>
              </w:rPr>
              <w:t> </w:t>
            </w:r>
            <w:r>
              <w:rPr/>
              <w:t>23</w:t>
            </w:r>
            <w:r>
              <w:rPr>
                <w:spacing w:val="-9"/>
              </w:rPr>
              <w:t> </w:t>
            </w:r>
            <w:r>
              <w:rPr/>
              <w:t>Trekk</w:t>
            </w:r>
            <w:r>
              <w:rPr>
                <w:spacing w:val="-9"/>
              </w:rPr>
              <w:t> </w:t>
            </w:r>
            <w:r>
              <w:rPr/>
              <w:t>ved</w:t>
            </w:r>
            <w:r>
              <w:rPr>
                <w:spacing w:val="-9"/>
              </w:rPr>
              <w:t> </w:t>
            </w:r>
            <w:r>
              <w:rPr/>
              <w:t>lingvistisk</w:t>
            </w:r>
            <w:r>
              <w:rPr>
                <w:spacing w:val="-8"/>
              </w:rPr>
              <w:t> </w:t>
            </w:r>
            <w:r>
              <w:rPr>
                <w:spacing w:val="-2"/>
              </w:rPr>
              <w:t>hjerneterapi</w:t>
            </w:r>
            <w:r>
              <w:rPr/>
              <w:tab/>
            </w:r>
            <w:r>
              <w:rPr>
                <w:spacing w:val="-5"/>
              </w:rPr>
              <w:t>163</w:t>
            </w:r>
          </w:hyperlink>
        </w:p>
        <w:p>
          <w:pPr>
            <w:pStyle w:val="TOC1"/>
            <w:tabs>
              <w:tab w:pos="7586" w:val="right" w:leader="dot"/>
            </w:tabs>
          </w:pPr>
          <w:hyperlink w:history="true" w:anchor="_bookmark28">
            <w:r>
              <w:rPr/>
              <w:t>Kapittel</w:t>
            </w:r>
            <w:r>
              <w:rPr>
                <w:spacing w:val="-9"/>
              </w:rPr>
              <w:t> </w:t>
            </w:r>
            <w:r>
              <w:rPr/>
              <w:t>24</w:t>
            </w:r>
            <w:r>
              <w:rPr>
                <w:spacing w:val="-6"/>
              </w:rPr>
              <w:t> </w:t>
            </w:r>
            <w:r>
              <w:rPr/>
              <w:t>Språkets</w:t>
            </w:r>
            <w:r>
              <w:rPr>
                <w:spacing w:val="-6"/>
              </w:rPr>
              <w:t> </w:t>
            </w:r>
            <w:r>
              <w:rPr/>
              <w:t>betydning</w:t>
            </w:r>
            <w:r>
              <w:rPr>
                <w:spacing w:val="-6"/>
              </w:rPr>
              <w:t> </w:t>
            </w:r>
            <w:r>
              <w:rPr/>
              <w:t>for</w:t>
            </w:r>
            <w:r>
              <w:rPr>
                <w:spacing w:val="-6"/>
              </w:rPr>
              <w:t> </w:t>
            </w:r>
            <w:r>
              <w:rPr/>
              <w:t>psykisk</w:t>
            </w:r>
            <w:r>
              <w:rPr>
                <w:spacing w:val="-6"/>
              </w:rPr>
              <w:t> </w:t>
            </w:r>
            <w:r>
              <w:rPr>
                <w:spacing w:val="-2"/>
              </w:rPr>
              <w:t>endring</w:t>
            </w:r>
            <w:r>
              <w:rPr/>
              <w:tab/>
            </w:r>
            <w:r>
              <w:rPr>
                <w:spacing w:val="-5"/>
              </w:rPr>
              <w:t>180</w:t>
            </w:r>
          </w:hyperlink>
        </w:p>
        <w:p>
          <w:pPr>
            <w:pStyle w:val="TOC1"/>
            <w:tabs>
              <w:tab w:pos="7586" w:val="right" w:leader="dot"/>
            </w:tabs>
            <w:spacing w:after="20"/>
          </w:pPr>
          <w:hyperlink w:history="true" w:anchor="_bookmark29">
            <w:r>
              <w:rPr/>
              <w:t>Kapittel</w:t>
            </w:r>
            <w:r>
              <w:rPr>
                <w:spacing w:val="-4"/>
              </w:rPr>
              <w:t> </w:t>
            </w:r>
            <w:r>
              <w:rPr/>
              <w:t>25</w:t>
            </w:r>
            <w:r>
              <w:rPr>
                <w:spacing w:val="-4"/>
              </w:rPr>
              <w:t> </w:t>
            </w:r>
            <w:r>
              <w:rPr/>
              <w:t>Etikk,</w:t>
            </w:r>
            <w:r>
              <w:rPr>
                <w:spacing w:val="-4"/>
              </w:rPr>
              <w:t> </w:t>
            </w:r>
            <w:r>
              <w:rPr/>
              <w:t>psykisk</w:t>
            </w:r>
            <w:r>
              <w:rPr>
                <w:spacing w:val="-4"/>
              </w:rPr>
              <w:t> </w:t>
            </w:r>
            <w:r>
              <w:rPr/>
              <w:t>smerte</w:t>
            </w:r>
            <w:r>
              <w:rPr>
                <w:spacing w:val="-4"/>
              </w:rPr>
              <w:t> </w:t>
            </w:r>
            <w:r>
              <w:rPr/>
              <w:t>og</w:t>
            </w:r>
            <w:r>
              <w:rPr>
                <w:spacing w:val="-4"/>
              </w:rPr>
              <w:t> </w:t>
            </w:r>
            <w:r>
              <w:rPr>
                <w:spacing w:val="-2"/>
              </w:rPr>
              <w:t>behandling</w:t>
            </w:r>
            <w:r>
              <w:rPr/>
              <w:tab/>
            </w:r>
            <w:r>
              <w:rPr>
                <w:spacing w:val="-5"/>
              </w:rPr>
              <w:t>188</w:t>
            </w:r>
          </w:hyperlink>
        </w:p>
        <w:p>
          <w:pPr>
            <w:pStyle w:val="TOC3"/>
            <w:tabs>
              <w:tab w:pos="7815" w:val="right" w:leader="dot"/>
            </w:tabs>
            <w:rPr>
              <w:b w:val="0"/>
              <w:i w:val="0"/>
              <w:sz w:val="22"/>
            </w:rPr>
          </w:pPr>
          <w:hyperlink w:history="true" w:anchor="_bookmark30">
            <w:r>
              <w:rPr>
                <w:b w:val="0"/>
                <w:i w:val="0"/>
                <w:sz w:val="22"/>
              </w:rPr>
              <w:t>DEL</w:t>
            </w:r>
            <w:r>
              <w:rPr>
                <w:b w:val="0"/>
                <w:i w:val="0"/>
                <w:spacing w:val="6"/>
                <w:sz w:val="22"/>
              </w:rPr>
              <w:t> </w:t>
            </w:r>
            <w:r>
              <w:rPr>
                <w:b w:val="0"/>
                <w:i w:val="0"/>
                <w:sz w:val="22"/>
              </w:rPr>
              <w:t>5</w:t>
            </w:r>
          </w:hyperlink>
          <w:r>
            <w:rPr>
              <w:b w:val="0"/>
              <w:i w:val="0"/>
              <w:spacing w:val="8"/>
              <w:sz w:val="22"/>
            </w:rPr>
            <w:t> </w:t>
          </w:r>
          <w:hyperlink w:history="true" w:anchor="_bookmark30">
            <w:r>
              <w:rPr>
                <w:i w:val="0"/>
                <w:sz w:val="22"/>
              </w:rPr>
              <w:t>ELEMENTER</w:t>
            </w:r>
            <w:r>
              <w:rPr>
                <w:i w:val="0"/>
                <w:spacing w:val="8"/>
                <w:sz w:val="22"/>
              </w:rPr>
              <w:t> </w:t>
            </w:r>
            <w:r>
              <w:rPr>
                <w:i w:val="0"/>
                <w:sz w:val="22"/>
              </w:rPr>
              <w:t>I</w:t>
            </w:r>
            <w:r>
              <w:rPr>
                <w:i w:val="0"/>
                <w:spacing w:val="8"/>
                <w:sz w:val="22"/>
              </w:rPr>
              <w:t> </w:t>
            </w:r>
            <w:r>
              <w:rPr>
                <w:i w:val="0"/>
                <w:sz w:val="22"/>
              </w:rPr>
              <w:t>LINGVISTISK</w:t>
            </w:r>
            <w:r>
              <w:rPr>
                <w:i w:val="0"/>
                <w:spacing w:val="9"/>
                <w:sz w:val="22"/>
              </w:rPr>
              <w:t> </w:t>
            </w:r>
            <w:r>
              <w:rPr>
                <w:i w:val="0"/>
                <w:spacing w:val="-2"/>
                <w:sz w:val="22"/>
              </w:rPr>
              <w:t>HJERNETERAP</w:t>
            </w:r>
            <w:r>
              <w:rPr>
                <w:b w:val="0"/>
                <w:i w:val="0"/>
                <w:spacing w:val="-2"/>
                <w:sz w:val="22"/>
              </w:rPr>
              <w:t>I</w:t>
            </w:r>
            <w:r>
              <w:rPr>
                <w:b w:val="0"/>
                <w:i w:val="0"/>
                <w:sz w:val="22"/>
              </w:rPr>
              <w:tab/>
            </w:r>
            <w:r>
              <w:rPr>
                <w:b w:val="0"/>
                <w:i w:val="0"/>
                <w:spacing w:val="-5"/>
                <w:sz w:val="22"/>
              </w:rPr>
              <w:t>197</w:t>
            </w:r>
          </w:hyperlink>
        </w:p>
        <w:p>
          <w:pPr>
            <w:pStyle w:val="TOC2"/>
            <w:tabs>
              <w:tab w:pos="7813" w:val="right" w:leader="dot"/>
            </w:tabs>
            <w:spacing w:before="264"/>
          </w:pPr>
          <w:hyperlink w:history="true" w:anchor="_bookmark31">
            <w:r>
              <w:rPr/>
              <w:t>Kapittel</w:t>
            </w:r>
            <w:r>
              <w:rPr>
                <w:spacing w:val="-9"/>
              </w:rPr>
              <w:t> </w:t>
            </w:r>
            <w:r>
              <w:rPr/>
              <w:t>26</w:t>
            </w:r>
            <w:r>
              <w:rPr>
                <w:spacing w:val="-7"/>
              </w:rPr>
              <w:t> </w:t>
            </w:r>
            <w:r>
              <w:rPr/>
              <w:t>Utredning</w:t>
            </w:r>
            <w:r>
              <w:rPr>
                <w:spacing w:val="-7"/>
              </w:rPr>
              <w:t> </w:t>
            </w:r>
            <w:r>
              <w:rPr/>
              <w:t>i</w:t>
            </w:r>
            <w:r>
              <w:rPr>
                <w:spacing w:val="-6"/>
              </w:rPr>
              <w:t> </w:t>
            </w:r>
            <w:r>
              <w:rPr/>
              <w:t>LBT,</w:t>
            </w:r>
            <w:r>
              <w:rPr>
                <w:spacing w:val="-7"/>
              </w:rPr>
              <w:t> </w:t>
            </w:r>
            <w:r>
              <w:rPr/>
              <w:t>og</w:t>
            </w:r>
            <w:r>
              <w:rPr>
                <w:spacing w:val="-7"/>
              </w:rPr>
              <w:t> </w:t>
            </w:r>
            <w:r>
              <w:rPr/>
              <w:t>kritikk</w:t>
            </w:r>
            <w:r>
              <w:rPr>
                <w:spacing w:val="-6"/>
              </w:rPr>
              <w:t> </w:t>
            </w:r>
            <w:r>
              <w:rPr/>
              <w:t>av</w:t>
            </w:r>
            <w:r>
              <w:rPr>
                <w:spacing w:val="-7"/>
              </w:rPr>
              <w:t> </w:t>
            </w:r>
            <w:r>
              <w:rPr/>
              <w:t>de</w:t>
            </w:r>
            <w:r>
              <w:rPr>
                <w:spacing w:val="-7"/>
              </w:rPr>
              <w:t> </w:t>
            </w:r>
            <w:r>
              <w:rPr/>
              <w:t>diagnostiske</w:t>
            </w:r>
            <w:r>
              <w:rPr>
                <w:spacing w:val="-6"/>
              </w:rPr>
              <w:t> </w:t>
            </w:r>
            <w:r>
              <w:rPr>
                <w:spacing w:val="-2"/>
              </w:rPr>
              <w:t>systemene</w:t>
            </w:r>
            <w:r>
              <w:rPr/>
              <w:tab/>
            </w:r>
            <w:r>
              <w:rPr>
                <w:spacing w:val="-5"/>
              </w:rPr>
              <w:t>198</w:t>
            </w:r>
          </w:hyperlink>
        </w:p>
        <w:p>
          <w:pPr>
            <w:pStyle w:val="TOC2"/>
            <w:tabs>
              <w:tab w:pos="7813" w:val="right" w:leader="dot"/>
            </w:tabs>
          </w:pPr>
          <w:hyperlink w:history="true" w:anchor="_bookmark32">
            <w:r>
              <w:rPr/>
              <w:t>Kapittel</w:t>
            </w:r>
            <w:r>
              <w:rPr>
                <w:spacing w:val="-6"/>
              </w:rPr>
              <w:t> </w:t>
            </w:r>
            <w:r>
              <w:rPr/>
              <w:t>27.</w:t>
            </w:r>
            <w:r>
              <w:rPr>
                <w:spacing w:val="-5"/>
              </w:rPr>
              <w:t> </w:t>
            </w:r>
            <w:r>
              <w:rPr/>
              <w:t>Symptomer</w:t>
            </w:r>
            <w:r>
              <w:rPr>
                <w:spacing w:val="-6"/>
              </w:rPr>
              <w:t> </w:t>
            </w:r>
            <w:r>
              <w:rPr/>
              <w:t>slik</w:t>
            </w:r>
            <w:r>
              <w:rPr>
                <w:spacing w:val="-5"/>
              </w:rPr>
              <w:t> </w:t>
            </w:r>
            <w:r>
              <w:rPr/>
              <w:t>de</w:t>
            </w:r>
            <w:r>
              <w:rPr>
                <w:spacing w:val="-6"/>
              </w:rPr>
              <w:t> </w:t>
            </w:r>
            <w:r>
              <w:rPr/>
              <w:t>forstås</w:t>
            </w:r>
            <w:r>
              <w:rPr>
                <w:spacing w:val="-5"/>
              </w:rPr>
              <w:t> </w:t>
            </w:r>
            <w:r>
              <w:rPr/>
              <w:t>i</w:t>
            </w:r>
            <w:r>
              <w:rPr>
                <w:spacing w:val="-6"/>
              </w:rPr>
              <w:t> </w:t>
            </w:r>
            <w:r>
              <w:rPr/>
              <w:t>hjernens</w:t>
            </w:r>
            <w:r>
              <w:rPr>
                <w:spacing w:val="-5"/>
              </w:rPr>
              <w:t> </w:t>
            </w:r>
            <w:r>
              <w:rPr/>
              <w:t>psykologi</w:t>
            </w:r>
            <w:r>
              <w:rPr>
                <w:spacing w:val="-6"/>
              </w:rPr>
              <w:t> </w:t>
            </w:r>
            <w:r>
              <w:rPr/>
              <w:t>og</w:t>
            </w:r>
            <w:r>
              <w:rPr>
                <w:spacing w:val="-5"/>
              </w:rPr>
              <w:t> LBT</w:t>
            </w:r>
            <w:r>
              <w:rPr/>
              <w:tab/>
            </w:r>
            <w:r>
              <w:rPr>
                <w:spacing w:val="-5"/>
              </w:rPr>
              <w:t>204</w:t>
            </w:r>
          </w:hyperlink>
        </w:p>
        <w:p>
          <w:pPr>
            <w:pStyle w:val="TOC2"/>
            <w:tabs>
              <w:tab w:pos="7813" w:val="right" w:leader="dot"/>
            </w:tabs>
          </w:pPr>
          <w:hyperlink w:history="true" w:anchor="_bookmark33">
            <w:r>
              <w:rPr/>
              <w:t>Kapittel</w:t>
            </w:r>
            <w:r>
              <w:rPr>
                <w:spacing w:val="-10"/>
              </w:rPr>
              <w:t> </w:t>
            </w:r>
            <w:r>
              <w:rPr/>
              <w:t>28</w:t>
            </w:r>
          </w:hyperlink>
          <w:r>
            <w:rPr>
              <w:spacing w:val="-10"/>
            </w:rPr>
            <w:t> </w:t>
          </w:r>
          <w:hyperlink w:history="true" w:anchor="_bookmark33">
            <w:r>
              <w:rPr>
                <w:spacing w:val="-2"/>
              </w:rPr>
              <w:t>Behandlingsprosessen</w:t>
            </w:r>
            <w:r>
              <w:rPr/>
              <w:tab/>
            </w:r>
            <w:r>
              <w:rPr>
                <w:spacing w:val="-5"/>
              </w:rPr>
              <w:t>211</w:t>
            </w:r>
          </w:hyperlink>
        </w:p>
        <w:p>
          <w:pPr>
            <w:pStyle w:val="TOC2"/>
            <w:tabs>
              <w:tab w:pos="7813" w:val="right" w:leader="dot"/>
            </w:tabs>
          </w:pPr>
          <w:hyperlink w:history="true" w:anchor="_bookmark34">
            <w:r>
              <w:rPr/>
              <w:t>Kapittel</w:t>
            </w:r>
            <w:r>
              <w:rPr>
                <w:spacing w:val="-9"/>
              </w:rPr>
              <w:t> </w:t>
            </w:r>
            <w:r>
              <w:rPr/>
              <w:t>29</w:t>
            </w:r>
          </w:hyperlink>
          <w:r>
            <w:rPr>
              <w:spacing w:val="-8"/>
            </w:rPr>
            <w:t> </w:t>
          </w:r>
          <w:hyperlink w:history="true" w:anchor="_bookmark34">
            <w:r>
              <w:rPr/>
              <w:t>Behandlingenes</w:t>
            </w:r>
          </w:hyperlink>
          <w:r>
            <w:rPr>
              <w:spacing w:val="-8"/>
            </w:rPr>
            <w:t> </w:t>
          </w:r>
          <w:hyperlink w:history="true" w:anchor="_bookmark34">
            <w:r>
              <w:rPr>
                <w:spacing w:val="-2"/>
              </w:rPr>
              <w:t>varighet</w:t>
            </w:r>
            <w:r>
              <w:rPr/>
              <w:tab/>
            </w:r>
            <w:r>
              <w:rPr>
                <w:spacing w:val="-5"/>
              </w:rPr>
              <w:t>235</w:t>
            </w:r>
          </w:hyperlink>
        </w:p>
        <w:p>
          <w:pPr>
            <w:pStyle w:val="TOC2"/>
            <w:tabs>
              <w:tab w:pos="7813" w:val="right" w:leader="dot"/>
            </w:tabs>
          </w:pPr>
          <w:hyperlink w:history="true" w:anchor="_bookmark35">
            <w:r>
              <w:rPr/>
              <w:t>Kapittel</w:t>
            </w:r>
            <w:r>
              <w:rPr>
                <w:spacing w:val="-9"/>
              </w:rPr>
              <w:t> </w:t>
            </w:r>
            <w:r>
              <w:rPr/>
              <w:t>30</w:t>
            </w:r>
            <w:r>
              <w:rPr>
                <w:spacing w:val="-9"/>
              </w:rPr>
              <w:t> </w:t>
            </w:r>
            <w:r>
              <w:rPr/>
              <w:t>Faktorer</w:t>
            </w:r>
            <w:r>
              <w:rPr>
                <w:spacing w:val="-8"/>
              </w:rPr>
              <w:t> </w:t>
            </w:r>
            <w:r>
              <w:rPr/>
              <w:t>som</w:t>
            </w:r>
          </w:hyperlink>
          <w:r>
            <w:rPr>
              <w:spacing w:val="-9"/>
            </w:rPr>
            <w:t> </w:t>
          </w:r>
          <w:hyperlink w:history="true" w:anchor="_bookmark35">
            <w:r>
              <w:rPr/>
              <w:t>påvirker</w:t>
            </w:r>
            <w:r>
              <w:rPr>
                <w:spacing w:val="-9"/>
              </w:rPr>
              <w:t> </w:t>
            </w:r>
            <w:r>
              <w:rPr/>
              <w:t>behandlingens</w:t>
            </w:r>
          </w:hyperlink>
          <w:r>
            <w:rPr>
              <w:spacing w:val="-8"/>
            </w:rPr>
            <w:t> </w:t>
          </w:r>
          <w:hyperlink w:history="true" w:anchor="_bookmark35">
            <w:r>
              <w:rPr>
                <w:spacing w:val="-2"/>
              </w:rPr>
              <w:t>resultater</w:t>
            </w:r>
            <w:r>
              <w:rPr/>
              <w:tab/>
            </w:r>
            <w:r>
              <w:rPr>
                <w:spacing w:val="-5"/>
              </w:rPr>
              <w:t>244</w:t>
            </w:r>
          </w:hyperlink>
        </w:p>
        <w:p>
          <w:pPr>
            <w:pStyle w:val="TOC2"/>
            <w:tabs>
              <w:tab w:pos="7813" w:val="right" w:leader="dot"/>
            </w:tabs>
          </w:pPr>
          <w:hyperlink w:history="true" w:anchor="_bookmark36">
            <w:r>
              <w:rPr/>
              <w:t>Kapittel</w:t>
            </w:r>
            <w:r>
              <w:rPr>
                <w:spacing w:val="-5"/>
              </w:rPr>
              <w:t> </w:t>
            </w:r>
            <w:r>
              <w:rPr/>
              <w:t>31</w:t>
            </w:r>
            <w:r>
              <w:rPr>
                <w:spacing w:val="-5"/>
              </w:rPr>
              <w:t> </w:t>
            </w:r>
            <w:r>
              <w:rPr/>
              <w:t>Signaler</w:t>
            </w:r>
            <w:r>
              <w:rPr>
                <w:spacing w:val="-5"/>
              </w:rPr>
              <w:t> </w:t>
            </w:r>
            <w:r>
              <w:rPr/>
              <w:t>på</w:t>
            </w:r>
            <w:r>
              <w:rPr>
                <w:spacing w:val="-5"/>
              </w:rPr>
              <w:t> </w:t>
            </w:r>
            <w:r>
              <w:rPr>
                <w:spacing w:val="-2"/>
              </w:rPr>
              <w:t>endring</w:t>
            </w:r>
            <w:r>
              <w:rPr/>
              <w:tab/>
            </w:r>
            <w:r>
              <w:rPr>
                <w:spacing w:val="-5"/>
              </w:rPr>
              <w:t>266</w:t>
            </w:r>
          </w:hyperlink>
        </w:p>
        <w:p>
          <w:pPr>
            <w:pStyle w:val="TOC2"/>
            <w:tabs>
              <w:tab w:pos="7813" w:val="right" w:leader="dot"/>
            </w:tabs>
          </w:pPr>
          <w:hyperlink w:history="true" w:anchor="_bookmark37">
            <w:r>
              <w:rPr/>
              <w:t>Kapittel</w:t>
            </w:r>
            <w:r>
              <w:rPr>
                <w:spacing w:val="-4"/>
              </w:rPr>
              <w:t> </w:t>
            </w:r>
            <w:r>
              <w:rPr/>
              <w:t>32</w:t>
            </w:r>
            <w:r>
              <w:rPr>
                <w:spacing w:val="-3"/>
              </w:rPr>
              <w:t> </w:t>
            </w:r>
            <w:r>
              <w:rPr/>
              <w:t>Råd</w:t>
            </w:r>
            <w:r>
              <w:rPr>
                <w:spacing w:val="-4"/>
              </w:rPr>
              <w:t> </w:t>
            </w:r>
            <w:r>
              <w:rPr/>
              <w:t>som</w:t>
            </w:r>
            <w:r>
              <w:rPr>
                <w:spacing w:val="-3"/>
              </w:rPr>
              <w:t> </w:t>
            </w:r>
            <w:r>
              <w:rPr/>
              <w:t>vil</w:t>
            </w:r>
            <w:r>
              <w:rPr>
                <w:spacing w:val="-4"/>
              </w:rPr>
              <w:t> </w:t>
            </w:r>
            <w:r>
              <w:rPr/>
              <w:t>gjøre</w:t>
            </w:r>
            <w:r>
              <w:rPr>
                <w:spacing w:val="-3"/>
              </w:rPr>
              <w:t> </w:t>
            </w:r>
            <w:r>
              <w:rPr/>
              <w:t>det</w:t>
            </w:r>
            <w:r>
              <w:rPr>
                <w:spacing w:val="-4"/>
              </w:rPr>
              <w:t> </w:t>
            </w:r>
            <w:r>
              <w:rPr/>
              <w:t>lettere</w:t>
            </w:r>
            <w:r>
              <w:rPr>
                <w:spacing w:val="-3"/>
              </w:rPr>
              <w:t> </w:t>
            </w:r>
            <w:r>
              <w:rPr/>
              <w:t>å</w:t>
            </w:r>
            <w:r>
              <w:rPr>
                <w:spacing w:val="-3"/>
              </w:rPr>
              <w:t> </w:t>
            </w:r>
            <w:r>
              <w:rPr>
                <w:spacing w:val="-2"/>
              </w:rPr>
              <w:t>lykkes</w:t>
            </w:r>
            <w:r>
              <w:rPr/>
              <w:tab/>
            </w:r>
            <w:r>
              <w:rPr>
                <w:spacing w:val="-5"/>
              </w:rPr>
              <w:t>269</w:t>
            </w:r>
          </w:hyperlink>
        </w:p>
        <w:p>
          <w:pPr>
            <w:pStyle w:val="TOC2"/>
            <w:tabs>
              <w:tab w:pos="7813" w:val="right" w:leader="dot"/>
            </w:tabs>
          </w:pPr>
          <w:hyperlink w:history="true" w:anchor="_bookmark38">
            <w:r>
              <w:rPr/>
              <w:t>Kapittel</w:t>
            </w:r>
            <w:r>
              <w:rPr>
                <w:spacing w:val="-7"/>
              </w:rPr>
              <w:t> </w:t>
            </w:r>
            <w:r>
              <w:rPr/>
              <w:t>33</w:t>
            </w:r>
            <w:r>
              <w:rPr>
                <w:spacing w:val="-6"/>
              </w:rPr>
              <w:t> </w:t>
            </w:r>
            <w:r>
              <w:rPr/>
              <w:t>Glimt</w:t>
            </w:r>
            <w:r>
              <w:rPr>
                <w:spacing w:val="-6"/>
              </w:rPr>
              <w:t> </w:t>
            </w:r>
            <w:r>
              <w:rPr/>
              <w:t>fra</w:t>
            </w:r>
            <w:r>
              <w:rPr>
                <w:spacing w:val="-6"/>
              </w:rPr>
              <w:t> </w:t>
            </w:r>
            <w:r>
              <w:rPr/>
              <w:t>Enkelte</w:t>
            </w:r>
          </w:hyperlink>
          <w:r>
            <w:rPr>
              <w:spacing w:val="-6"/>
            </w:rPr>
            <w:t> </w:t>
          </w:r>
          <w:hyperlink w:history="true" w:anchor="_bookmark38">
            <w:r>
              <w:rPr>
                <w:spacing w:val="-2"/>
              </w:rPr>
              <w:t>endringsprosesser</w:t>
            </w:r>
            <w:r>
              <w:rPr/>
              <w:tab/>
            </w:r>
            <w:r>
              <w:rPr>
                <w:spacing w:val="-5"/>
              </w:rPr>
              <w:t>274</w:t>
            </w:r>
          </w:hyperlink>
        </w:p>
        <w:p>
          <w:pPr>
            <w:pStyle w:val="TOC2"/>
            <w:tabs>
              <w:tab w:pos="7814" w:val="right" w:leader="dot"/>
            </w:tabs>
            <w:spacing w:before="264"/>
            <w:ind w:left="331"/>
          </w:pPr>
          <w:hyperlink w:history="true" w:anchor="_bookmark39">
            <w:r>
              <w:rPr/>
              <w:t>DEL</w:t>
            </w:r>
            <w:r>
              <w:rPr>
                <w:spacing w:val="10"/>
              </w:rPr>
              <w:t> </w:t>
            </w:r>
            <w:r>
              <w:rPr/>
              <w:t>6</w:t>
            </w:r>
          </w:hyperlink>
          <w:r>
            <w:rPr>
              <w:spacing w:val="11"/>
            </w:rPr>
            <w:t> </w:t>
          </w:r>
          <w:hyperlink w:history="true" w:anchor="_bookmark39">
            <w:r>
              <w:rPr/>
              <w:t>ENDRINGSSTRATEGIER,</w:t>
            </w:r>
          </w:hyperlink>
          <w:r>
            <w:rPr>
              <w:spacing w:val="11"/>
            </w:rPr>
            <w:t> </w:t>
          </w:r>
          <w:hyperlink w:history="true" w:anchor="_bookmark39">
            <w:r>
              <w:rPr/>
              <w:t>ENDRINGSFORMER</w:t>
            </w:r>
            <w:r>
              <w:rPr>
                <w:spacing w:val="11"/>
              </w:rPr>
              <w:t> </w:t>
            </w:r>
            <w:r>
              <w:rPr/>
              <w:t>OG</w:t>
            </w:r>
            <w:r>
              <w:rPr>
                <w:spacing w:val="11"/>
              </w:rPr>
              <w:t> </w:t>
            </w:r>
            <w:r>
              <w:rPr>
                <w:spacing w:val="-2"/>
              </w:rPr>
              <w:t>METODER</w:t>
            </w:r>
            <w:r>
              <w:rPr/>
              <w:tab/>
            </w:r>
            <w:r>
              <w:rPr>
                <w:spacing w:val="-5"/>
              </w:rPr>
              <w:t>304</w:t>
            </w:r>
          </w:hyperlink>
        </w:p>
        <w:p>
          <w:pPr>
            <w:pStyle w:val="TOC2"/>
            <w:tabs>
              <w:tab w:pos="7813" w:val="right" w:leader="dot"/>
            </w:tabs>
            <w:spacing w:before="264"/>
          </w:pPr>
          <w:hyperlink w:history="true" w:anchor="_bookmark40">
            <w:r>
              <w:rPr/>
              <w:t>Kapittel</w:t>
            </w:r>
            <w:r>
              <w:rPr>
                <w:spacing w:val="-12"/>
              </w:rPr>
              <w:t> </w:t>
            </w:r>
            <w:r>
              <w:rPr/>
              <w:t>34</w:t>
            </w:r>
            <w:r>
              <w:rPr>
                <w:spacing w:val="-10"/>
              </w:rPr>
              <w:t> </w:t>
            </w:r>
            <w:r>
              <w:rPr>
                <w:spacing w:val="-2"/>
              </w:rPr>
              <w:t>Endringsstrategier</w:t>
            </w:r>
            <w:r>
              <w:rPr/>
              <w:tab/>
            </w:r>
            <w:r>
              <w:rPr>
                <w:spacing w:val="-5"/>
              </w:rPr>
              <w:t>305</w:t>
            </w:r>
          </w:hyperlink>
        </w:p>
        <w:p>
          <w:pPr>
            <w:pStyle w:val="TOC2"/>
            <w:tabs>
              <w:tab w:pos="7813" w:val="right" w:leader="dot"/>
            </w:tabs>
          </w:pPr>
          <w:hyperlink w:history="true" w:anchor="_bookmark41">
            <w:r>
              <w:rPr/>
              <w:t>Kapittel</w:t>
            </w:r>
            <w:r>
              <w:rPr>
                <w:spacing w:val="-10"/>
              </w:rPr>
              <w:t> </w:t>
            </w:r>
            <w:r>
              <w:rPr/>
              <w:t>35</w:t>
            </w:r>
            <w:r>
              <w:rPr>
                <w:spacing w:val="-10"/>
              </w:rPr>
              <w:t> </w:t>
            </w:r>
            <w:r>
              <w:rPr>
                <w:spacing w:val="-2"/>
              </w:rPr>
              <w:t>Endringsformer</w:t>
            </w:r>
            <w:r>
              <w:rPr/>
              <w:tab/>
            </w:r>
            <w:r>
              <w:rPr>
                <w:spacing w:val="-5"/>
              </w:rPr>
              <w:t>316</w:t>
            </w:r>
          </w:hyperlink>
        </w:p>
        <w:p>
          <w:pPr>
            <w:pStyle w:val="TOC2"/>
            <w:tabs>
              <w:tab w:pos="7813" w:val="right" w:leader="dot"/>
            </w:tabs>
          </w:pPr>
          <w:hyperlink w:history="true" w:anchor="_bookmark42">
            <w:r>
              <w:rPr/>
              <w:t>Kapittel</w:t>
            </w:r>
            <w:r>
              <w:rPr>
                <w:spacing w:val="-9"/>
              </w:rPr>
              <w:t> </w:t>
            </w:r>
            <w:r>
              <w:rPr/>
              <w:t>36</w:t>
            </w:r>
            <w:r>
              <w:rPr>
                <w:spacing w:val="-9"/>
              </w:rPr>
              <w:t> </w:t>
            </w:r>
            <w:r>
              <w:rPr/>
              <w:t>Metoden</w:t>
            </w:r>
          </w:hyperlink>
          <w:r>
            <w:rPr>
              <w:spacing w:val="-9"/>
            </w:rPr>
            <w:t> </w:t>
          </w:r>
          <w:hyperlink w:history="true" w:anchor="_bookmark42">
            <w:r>
              <w:rPr>
                <w:spacing w:val="-2"/>
              </w:rPr>
              <w:t>dybdekartlegging</w:t>
            </w:r>
            <w:r>
              <w:rPr/>
              <w:tab/>
            </w:r>
            <w:r>
              <w:rPr>
                <w:spacing w:val="-5"/>
              </w:rPr>
              <w:t>319</w:t>
            </w:r>
          </w:hyperlink>
        </w:p>
        <w:p>
          <w:pPr>
            <w:pStyle w:val="TOC2"/>
            <w:tabs>
              <w:tab w:pos="7813" w:val="right" w:leader="dot"/>
            </w:tabs>
          </w:pPr>
          <w:hyperlink w:history="true" w:anchor="_bookmark43">
            <w:r>
              <w:rPr/>
              <w:t>Kapittel</w:t>
            </w:r>
            <w:r>
              <w:rPr>
                <w:spacing w:val="-9"/>
              </w:rPr>
              <w:t> </w:t>
            </w:r>
            <w:r>
              <w:rPr/>
              <w:t>37</w:t>
            </w:r>
            <w:r>
              <w:rPr>
                <w:spacing w:val="-7"/>
              </w:rPr>
              <w:t> </w:t>
            </w:r>
            <w:r>
              <w:rPr/>
              <w:t>Den</w:t>
            </w:r>
            <w:r>
              <w:rPr>
                <w:spacing w:val="-7"/>
              </w:rPr>
              <w:t> </w:t>
            </w:r>
            <w:r>
              <w:rPr/>
              <w:t>direkte</w:t>
            </w:r>
          </w:hyperlink>
          <w:r>
            <w:rPr>
              <w:spacing w:val="-7"/>
            </w:rPr>
            <w:t> </w:t>
          </w:r>
          <w:hyperlink w:history="true" w:anchor="_bookmark43">
            <w:r>
              <w:rPr>
                <w:spacing w:val="-2"/>
              </w:rPr>
              <w:t>utsagnsmetoden</w:t>
            </w:r>
            <w:r>
              <w:rPr/>
              <w:tab/>
            </w:r>
            <w:r>
              <w:rPr>
                <w:spacing w:val="-5"/>
              </w:rPr>
              <w:t>331</w:t>
            </w:r>
          </w:hyperlink>
        </w:p>
        <w:p>
          <w:pPr>
            <w:pStyle w:val="TOC2"/>
            <w:tabs>
              <w:tab w:pos="7813" w:val="right" w:leader="dot"/>
            </w:tabs>
          </w:pPr>
          <w:hyperlink w:history="true" w:anchor="_bookmark44">
            <w:r>
              <w:rPr/>
              <w:t>Kapittel</w:t>
            </w:r>
            <w:r>
              <w:rPr>
                <w:spacing w:val="-10"/>
              </w:rPr>
              <w:t> </w:t>
            </w:r>
            <w:r>
              <w:rPr/>
              <w:t>38</w:t>
            </w:r>
          </w:hyperlink>
          <w:r>
            <w:rPr>
              <w:spacing w:val="-10"/>
            </w:rPr>
            <w:t> </w:t>
          </w:r>
          <w:hyperlink w:history="true" w:anchor="_bookmark44">
            <w:r>
              <w:rPr>
                <w:spacing w:val="-2"/>
              </w:rPr>
              <w:t>Intervensjonskartlegging</w:t>
            </w:r>
            <w:r>
              <w:rPr/>
              <w:tab/>
            </w:r>
            <w:r>
              <w:rPr>
                <w:spacing w:val="-5"/>
              </w:rPr>
              <w:t>365</w:t>
            </w:r>
          </w:hyperlink>
        </w:p>
        <w:p>
          <w:pPr>
            <w:pStyle w:val="TOC2"/>
            <w:tabs>
              <w:tab w:pos="7813" w:val="right" w:leader="dot"/>
            </w:tabs>
          </w:pPr>
          <w:hyperlink w:history="true" w:anchor="_bookmark45">
            <w:r>
              <w:rPr>
                <w:spacing w:val="-2"/>
              </w:rPr>
              <w:t>Kapittel</w:t>
            </w:r>
            <w:r>
              <w:rPr>
                <w:spacing w:val="-4"/>
              </w:rPr>
              <w:t> </w:t>
            </w:r>
            <w:r>
              <w:rPr>
                <w:spacing w:val="-2"/>
              </w:rPr>
              <w:t>39Transformasjon</w:t>
            </w:r>
            <w:r>
              <w:rPr/>
              <w:tab/>
            </w:r>
            <w:r>
              <w:rPr>
                <w:spacing w:val="-5"/>
              </w:rPr>
              <w:t>369</w:t>
            </w:r>
          </w:hyperlink>
        </w:p>
        <w:p>
          <w:pPr>
            <w:pStyle w:val="TOC2"/>
            <w:tabs>
              <w:tab w:pos="7813" w:val="right" w:leader="dot"/>
            </w:tabs>
          </w:pPr>
          <w:hyperlink w:history="true" w:anchor="_bookmark46">
            <w:r>
              <w:rPr/>
              <w:t>Kapittel</w:t>
            </w:r>
            <w:r>
              <w:rPr>
                <w:spacing w:val="-10"/>
              </w:rPr>
              <w:t> </w:t>
            </w:r>
            <w:r>
              <w:rPr/>
              <w:t>40</w:t>
            </w:r>
            <w:r>
              <w:rPr>
                <w:spacing w:val="-10"/>
              </w:rPr>
              <w:t> </w:t>
            </w:r>
            <w:r>
              <w:rPr>
                <w:spacing w:val="-2"/>
              </w:rPr>
              <w:t>Følelsestegning</w:t>
            </w:r>
            <w:r>
              <w:rPr/>
              <w:tab/>
            </w:r>
            <w:r>
              <w:rPr>
                <w:spacing w:val="-5"/>
              </w:rPr>
              <w:t>370</w:t>
            </w:r>
          </w:hyperlink>
        </w:p>
        <w:p>
          <w:pPr>
            <w:pStyle w:val="TOC2"/>
            <w:tabs>
              <w:tab w:pos="7708" w:val="left" w:leader="dot"/>
            </w:tabs>
          </w:pPr>
          <w:hyperlink w:history="true" w:anchor="_bookmark47">
            <w:r>
              <w:rPr/>
              <w:t>Kapittel</w:t>
            </w:r>
            <w:r>
              <w:rPr>
                <w:spacing w:val="-6"/>
              </w:rPr>
              <w:t> </w:t>
            </w:r>
            <w:r>
              <w:rPr/>
              <w:t>41</w:t>
            </w:r>
            <w:r>
              <w:rPr>
                <w:spacing w:val="-4"/>
              </w:rPr>
              <w:t> </w:t>
            </w:r>
            <w:r>
              <w:rPr/>
              <w:t>Skalering</w:t>
            </w:r>
            <w:r>
              <w:rPr>
                <w:spacing w:val="-4"/>
              </w:rPr>
              <w:t> </w:t>
            </w:r>
            <w:r>
              <w:rPr/>
              <w:t>som</w:t>
            </w:r>
          </w:hyperlink>
          <w:r>
            <w:rPr>
              <w:spacing w:val="-4"/>
            </w:rPr>
            <w:t> </w:t>
          </w:r>
          <w:hyperlink w:history="true" w:anchor="_bookmark47">
            <w:r>
              <w:rPr/>
              <w:t>kartleggings-</w:t>
            </w:r>
            <w:r>
              <w:rPr>
                <w:spacing w:val="-4"/>
              </w:rPr>
              <w:t> </w:t>
            </w:r>
            <w:r>
              <w:rPr/>
              <w:t>og</w:t>
            </w:r>
          </w:hyperlink>
          <w:r>
            <w:rPr>
              <w:spacing w:val="-3"/>
            </w:rPr>
            <w:t> </w:t>
          </w:r>
          <w:hyperlink w:history="true" w:anchor="_bookmark47">
            <w:r>
              <w:rPr>
                <w:spacing w:val="-2"/>
              </w:rPr>
              <w:t>endringsmetode</w:t>
            </w:r>
            <w:r>
              <w:rPr/>
              <w:tab/>
            </w:r>
            <w:r>
              <w:rPr>
                <w:spacing w:val="-10"/>
              </w:rPr>
              <w:t>3</w:t>
            </w:r>
          </w:hyperlink>
        </w:p>
        <w:p>
          <w:pPr>
            <w:pStyle w:val="TOC2"/>
            <w:tabs>
              <w:tab w:pos="7813" w:val="right" w:leader="dot"/>
            </w:tabs>
          </w:pPr>
          <w:hyperlink w:history="true" w:anchor="_bookmark48">
            <w:r>
              <w:rPr/>
              <w:t>Kapittel</w:t>
            </w:r>
            <w:r>
              <w:rPr>
                <w:spacing w:val="-13"/>
              </w:rPr>
              <w:t> </w:t>
            </w:r>
            <w:r>
              <w:rPr/>
              <w:t>42</w:t>
            </w:r>
            <w:r>
              <w:rPr>
                <w:spacing w:val="-12"/>
              </w:rPr>
              <w:t> </w:t>
            </w:r>
            <w:r>
              <w:rPr/>
              <w:t>Fantastiske</w:t>
            </w:r>
            <w:r>
              <w:rPr>
                <w:spacing w:val="-12"/>
              </w:rPr>
              <w:t> </w:t>
            </w:r>
            <w:r>
              <w:rPr>
                <w:spacing w:val="-2"/>
              </w:rPr>
              <w:t>fantasier</w:t>
            </w:r>
            <w:r>
              <w:rPr/>
              <w:tab/>
            </w:r>
            <w:r>
              <w:rPr>
                <w:spacing w:val="-5"/>
              </w:rPr>
              <w:t>381</w:t>
            </w:r>
          </w:hyperlink>
        </w:p>
        <w:p>
          <w:pPr>
            <w:pStyle w:val="TOC2"/>
            <w:tabs>
              <w:tab w:pos="7814" w:val="right" w:leader="dot"/>
            </w:tabs>
          </w:pPr>
          <w:hyperlink w:history="true" w:anchor="_bookmark49">
            <w:r>
              <w:rPr/>
              <w:t>Kapittel</w:t>
            </w:r>
            <w:r>
              <w:rPr>
                <w:spacing w:val="16"/>
              </w:rPr>
              <w:t> </w:t>
            </w:r>
            <w:r>
              <w:rPr/>
              <w:t>43</w:t>
            </w:r>
            <w:r>
              <w:rPr>
                <w:spacing w:val="16"/>
              </w:rPr>
              <w:t> </w:t>
            </w:r>
            <w:r>
              <w:rPr/>
              <w:t>Behandling</w:t>
            </w:r>
            <w:r>
              <w:rPr>
                <w:spacing w:val="16"/>
              </w:rPr>
              <w:t> </w:t>
            </w:r>
            <w:r>
              <w:rPr/>
              <w:t>uten</w:t>
            </w:r>
          </w:hyperlink>
          <w:r>
            <w:rPr>
              <w:spacing w:val="15"/>
            </w:rPr>
            <w:t> </w:t>
          </w:r>
          <w:hyperlink w:history="true" w:anchor="_bookmark49">
            <w:r>
              <w:rPr>
                <w:spacing w:val="-2"/>
              </w:rPr>
              <w:t>informasjon</w:t>
            </w:r>
            <w:r>
              <w:rPr/>
              <w:tab/>
            </w:r>
            <w:r>
              <w:rPr>
                <w:spacing w:val="-5"/>
              </w:rPr>
              <w:t>385</w:t>
            </w:r>
          </w:hyperlink>
        </w:p>
        <w:p>
          <w:pPr>
            <w:pStyle w:val="TOC2"/>
            <w:tabs>
              <w:tab w:pos="7814" w:val="right" w:leader="dot"/>
            </w:tabs>
          </w:pPr>
          <w:hyperlink w:history="true" w:anchor="_bookmark50">
            <w:r>
              <w:rPr/>
              <w:t>Kapittel</w:t>
            </w:r>
            <w:r>
              <w:rPr>
                <w:spacing w:val="-7"/>
              </w:rPr>
              <w:t> </w:t>
            </w:r>
            <w:r>
              <w:rPr/>
              <w:t>44</w:t>
            </w:r>
            <w:r>
              <w:rPr>
                <w:spacing w:val="-5"/>
              </w:rPr>
              <w:t> </w:t>
            </w:r>
            <w:r>
              <w:rPr/>
              <w:t>Den</w:t>
            </w:r>
            <w:r>
              <w:rPr>
                <w:spacing w:val="-5"/>
              </w:rPr>
              <w:t> </w:t>
            </w:r>
            <w:r>
              <w:rPr/>
              <w:t>logiske</w:t>
            </w:r>
            <w:r>
              <w:rPr>
                <w:spacing w:val="-5"/>
              </w:rPr>
              <w:t> </w:t>
            </w:r>
            <w:r>
              <w:rPr/>
              <w:t>og</w:t>
            </w:r>
            <w:r>
              <w:rPr>
                <w:spacing w:val="-5"/>
              </w:rPr>
              <w:t> </w:t>
            </w:r>
            <w:r>
              <w:rPr/>
              <w:t>den</w:t>
            </w:r>
            <w:r>
              <w:rPr>
                <w:spacing w:val="-5"/>
              </w:rPr>
              <w:t> </w:t>
            </w:r>
            <w:r>
              <w:rPr/>
              <w:t>motsatte</w:t>
            </w:r>
            <w:r>
              <w:rPr>
                <w:spacing w:val="-5"/>
              </w:rPr>
              <w:t> </w:t>
            </w:r>
            <w:r>
              <w:rPr>
                <w:spacing w:val="-2"/>
              </w:rPr>
              <w:t>metode</w:t>
            </w:r>
            <w:r>
              <w:rPr/>
              <w:tab/>
            </w:r>
            <w:r>
              <w:rPr>
                <w:spacing w:val="-5"/>
              </w:rPr>
              <w:t>403</w:t>
            </w:r>
          </w:hyperlink>
        </w:p>
        <w:p>
          <w:pPr>
            <w:pStyle w:val="TOC2"/>
            <w:tabs>
              <w:tab w:pos="7814" w:val="right" w:leader="dot"/>
            </w:tabs>
          </w:pPr>
          <w:hyperlink w:history="true" w:anchor="_bookmark51">
            <w:r>
              <w:rPr/>
              <w:t>Kapittel</w:t>
            </w:r>
            <w:r>
              <w:rPr>
                <w:spacing w:val="-8"/>
              </w:rPr>
              <w:t> </w:t>
            </w:r>
            <w:r>
              <w:rPr/>
              <w:t>45</w:t>
            </w:r>
            <w:r>
              <w:rPr>
                <w:spacing w:val="-8"/>
              </w:rPr>
              <w:t> </w:t>
            </w:r>
            <w:r>
              <w:rPr/>
              <w:t>Metoder</w:t>
            </w:r>
            <w:r>
              <w:rPr>
                <w:spacing w:val="-7"/>
              </w:rPr>
              <w:t> </w:t>
            </w:r>
            <w:r>
              <w:rPr/>
              <w:t>for</w:t>
            </w:r>
          </w:hyperlink>
          <w:r>
            <w:rPr>
              <w:spacing w:val="-8"/>
            </w:rPr>
            <w:t> </w:t>
          </w:r>
          <w:hyperlink w:history="true" w:anchor="_bookmark51">
            <w:r>
              <w:rPr/>
              <w:t>avgrensede</w:t>
            </w:r>
            <w:r>
              <w:rPr>
                <w:spacing w:val="-7"/>
              </w:rPr>
              <w:t> </w:t>
            </w:r>
            <w:r>
              <w:rPr>
                <w:spacing w:val="-2"/>
              </w:rPr>
              <w:t>utfordringer</w:t>
            </w:r>
            <w:r>
              <w:rPr/>
              <w:tab/>
            </w:r>
            <w:r>
              <w:rPr>
                <w:spacing w:val="-5"/>
              </w:rPr>
              <w:t>404</w:t>
            </w:r>
          </w:hyperlink>
        </w:p>
        <w:p>
          <w:pPr>
            <w:pStyle w:val="TOC2"/>
            <w:tabs>
              <w:tab w:pos="7815" w:val="right" w:leader="dot"/>
            </w:tabs>
            <w:spacing w:before="264"/>
            <w:ind w:left="331"/>
          </w:pPr>
          <w:hyperlink w:history="true" w:anchor="_bookmark52">
            <w:r>
              <w:rPr/>
              <w:t>DEL</w:t>
            </w:r>
            <w:r>
              <w:rPr>
                <w:spacing w:val="3"/>
              </w:rPr>
              <w:t> </w:t>
            </w:r>
            <w:r>
              <w:rPr/>
              <w:t>7</w:t>
            </w:r>
          </w:hyperlink>
          <w:r>
            <w:rPr>
              <w:spacing w:val="3"/>
            </w:rPr>
            <w:t> </w:t>
          </w:r>
          <w:hyperlink w:history="true" w:anchor="_bookmark52">
            <w:r>
              <w:rPr>
                <w:spacing w:val="-2"/>
              </w:rPr>
              <w:t>OPPSUMMERINGER</w:t>
            </w:r>
            <w:r>
              <w:rPr/>
              <w:tab/>
            </w:r>
            <w:r>
              <w:rPr>
                <w:spacing w:val="-5"/>
              </w:rPr>
              <w:t>413</w:t>
            </w:r>
          </w:hyperlink>
        </w:p>
        <w:p>
          <w:pPr>
            <w:pStyle w:val="TOC2"/>
            <w:tabs>
              <w:tab w:pos="7814" w:val="right" w:leader="dot"/>
            </w:tabs>
            <w:spacing w:before="264"/>
          </w:pPr>
          <w:hyperlink w:history="true" w:anchor="_bookmark53">
            <w:r>
              <w:rPr/>
              <w:t>Kapittel</w:t>
            </w:r>
            <w:r>
              <w:rPr>
                <w:spacing w:val="-7"/>
              </w:rPr>
              <w:t> </w:t>
            </w:r>
            <w:r>
              <w:rPr/>
              <w:t>46.</w:t>
            </w:r>
            <w:r>
              <w:rPr>
                <w:spacing w:val="-7"/>
              </w:rPr>
              <w:t> </w:t>
            </w:r>
            <w:r>
              <w:rPr/>
              <w:t>Spørsmål</w:t>
            </w:r>
            <w:r>
              <w:rPr>
                <w:spacing w:val="-7"/>
              </w:rPr>
              <w:t> </w:t>
            </w:r>
            <w:r>
              <w:rPr/>
              <w:t>og</w:t>
            </w:r>
            <w:r>
              <w:rPr>
                <w:spacing w:val="-7"/>
              </w:rPr>
              <w:t> </w:t>
            </w:r>
            <w:r>
              <w:rPr>
                <w:spacing w:val="-4"/>
              </w:rPr>
              <w:t>svar</w:t>
            </w:r>
            <w:r>
              <w:rPr/>
              <w:tab/>
            </w:r>
            <w:r>
              <w:rPr>
                <w:spacing w:val="-5"/>
              </w:rPr>
              <w:t>414</w:t>
            </w:r>
          </w:hyperlink>
        </w:p>
        <w:p>
          <w:pPr>
            <w:pStyle w:val="TOC2"/>
            <w:tabs>
              <w:tab w:pos="7815" w:val="right" w:leader="dot"/>
            </w:tabs>
            <w:spacing w:before="264"/>
            <w:ind w:left="331"/>
          </w:pPr>
          <w:hyperlink w:history="true" w:anchor="_bookmark54">
            <w:r>
              <w:rPr/>
              <w:t>DEL</w:t>
            </w:r>
            <w:r>
              <w:rPr>
                <w:spacing w:val="3"/>
              </w:rPr>
              <w:t> </w:t>
            </w:r>
            <w:r>
              <w:rPr/>
              <w:t>8</w:t>
            </w:r>
            <w:r>
              <w:rPr>
                <w:spacing w:val="3"/>
              </w:rPr>
              <w:t> </w:t>
            </w:r>
            <w:r>
              <w:rPr>
                <w:spacing w:val="-2"/>
              </w:rPr>
              <w:t>BEGREPER</w:t>
            </w:r>
            <w:r>
              <w:rPr/>
              <w:tab/>
            </w:r>
            <w:r>
              <w:rPr>
                <w:spacing w:val="-5"/>
              </w:rPr>
              <w:t>419</w:t>
            </w:r>
          </w:hyperlink>
        </w:p>
        <w:p>
          <w:pPr>
            <w:pStyle w:val="TOC2"/>
            <w:tabs>
              <w:tab w:pos="7814" w:val="right" w:leader="dot"/>
            </w:tabs>
            <w:spacing w:before="264"/>
          </w:pPr>
          <w:hyperlink w:history="true" w:anchor="_bookmark54">
            <w:r>
              <w:rPr/>
              <w:t>Kapittel</w:t>
            </w:r>
            <w:r>
              <w:rPr>
                <w:spacing w:val="-8"/>
              </w:rPr>
              <w:t> </w:t>
            </w:r>
            <w:r>
              <w:rPr/>
              <w:t>47</w:t>
            </w:r>
            <w:r>
              <w:rPr>
                <w:spacing w:val="-5"/>
              </w:rPr>
              <w:t> </w:t>
            </w:r>
            <w:r>
              <w:rPr/>
              <w:t>Begreper</w:t>
            </w:r>
            <w:r>
              <w:rPr>
                <w:spacing w:val="-6"/>
              </w:rPr>
              <w:t> </w:t>
            </w:r>
            <w:r>
              <w:rPr/>
              <w:t>som</w:t>
            </w:r>
          </w:hyperlink>
          <w:r>
            <w:rPr>
              <w:spacing w:val="-5"/>
            </w:rPr>
            <w:t> </w:t>
          </w:r>
          <w:hyperlink w:history="true" w:anchor="_bookmark54">
            <w:r>
              <w:rPr/>
              <w:t>illustrerer</w:t>
            </w:r>
            <w:r>
              <w:rPr>
                <w:spacing w:val="-6"/>
              </w:rPr>
              <w:t> </w:t>
            </w:r>
            <w:r>
              <w:rPr/>
              <w:t>den</w:t>
            </w:r>
          </w:hyperlink>
          <w:r>
            <w:rPr>
              <w:spacing w:val="-5"/>
            </w:rPr>
            <w:t> </w:t>
          </w:r>
          <w:hyperlink w:history="true" w:anchor="_bookmark54">
            <w:r>
              <w:rPr/>
              <w:t>hjernepsykologiske</w:t>
            </w:r>
          </w:hyperlink>
          <w:r>
            <w:rPr>
              <w:spacing w:val="-5"/>
            </w:rPr>
            <w:t> </w:t>
          </w:r>
          <w:hyperlink w:history="true" w:anchor="_bookmark54">
            <w:r>
              <w:rPr>
                <w:spacing w:val="-2"/>
              </w:rPr>
              <w:t>forståelse</w:t>
            </w:r>
            <w:r>
              <w:rPr/>
              <w:tab/>
            </w:r>
            <w:r>
              <w:rPr>
                <w:spacing w:val="-5"/>
              </w:rPr>
              <w:t>419</w:t>
            </w:r>
          </w:hyperlink>
        </w:p>
        <w:p>
          <w:pPr>
            <w:pStyle w:val="TOC2"/>
            <w:tabs>
              <w:tab w:pos="7814" w:val="right" w:leader="dot"/>
            </w:tabs>
            <w:spacing w:before="264"/>
          </w:pPr>
          <w:hyperlink w:history="true" w:anchor="_bookmark55">
            <w:r>
              <w:rPr>
                <w:spacing w:val="-2"/>
              </w:rPr>
              <w:t>Opps</w:t>
            </w:r>
          </w:hyperlink>
          <w:r>
            <w:rPr>
              <w:spacing w:val="-2"/>
            </w:rPr>
            <w:t>umm</w:t>
          </w:r>
          <w:hyperlink w:history="true" w:anchor="_bookmark55">
            <w:r>
              <w:rPr>
                <w:spacing w:val="-2"/>
              </w:rPr>
              <w:t>ering</w:t>
            </w:r>
            <w:r>
              <w:rPr/>
              <w:tab/>
            </w:r>
            <w:r>
              <w:rPr>
                <w:spacing w:val="-5"/>
              </w:rPr>
              <w:t>467</w:t>
            </w:r>
          </w:hyperlink>
        </w:p>
        <w:p>
          <w:pPr>
            <w:pStyle w:val="TOC2"/>
            <w:tabs>
              <w:tab w:pos="7814" w:val="right" w:leader="dot"/>
            </w:tabs>
          </w:pPr>
          <w:hyperlink w:history="true" w:anchor="_bookmark56">
            <w:r>
              <w:rPr/>
              <w:t>Avslutning</w:t>
            </w:r>
            <w:r>
              <w:rPr>
                <w:spacing w:val="-12"/>
              </w:rPr>
              <w:t> </w:t>
            </w:r>
            <w:r>
              <w:rPr/>
              <w:t>og</w:t>
            </w:r>
            <w:r>
              <w:rPr>
                <w:spacing w:val="-11"/>
              </w:rPr>
              <w:t> </w:t>
            </w:r>
            <w:r>
              <w:rPr>
                <w:spacing w:val="-2"/>
              </w:rPr>
              <w:t>perspektiver</w:t>
            </w:r>
            <w:r>
              <w:rPr/>
              <w:tab/>
            </w:r>
            <w:r>
              <w:rPr>
                <w:spacing w:val="-5"/>
              </w:rPr>
              <w:t>469</w:t>
            </w:r>
          </w:hyperlink>
        </w:p>
        <w:p>
          <w:pPr>
            <w:pStyle w:val="TOC2"/>
            <w:tabs>
              <w:tab w:pos="7814" w:val="right" w:leader="dot"/>
            </w:tabs>
          </w:pPr>
          <w:hyperlink w:history="true" w:anchor="_bookmark57">
            <w:r>
              <w:rPr>
                <w:spacing w:val="-2"/>
              </w:rPr>
              <w:t>Etterord</w:t>
            </w:r>
            <w:r>
              <w:rPr/>
              <w:tab/>
            </w:r>
            <w:r>
              <w:rPr>
                <w:spacing w:val="-5"/>
              </w:rPr>
              <w:t>471</w:t>
            </w:r>
          </w:hyperlink>
        </w:p>
        <w:p>
          <w:pPr>
            <w:pStyle w:val="TOC2"/>
            <w:tabs>
              <w:tab w:pos="7814" w:val="right" w:leader="dot"/>
            </w:tabs>
          </w:pPr>
          <w:hyperlink w:history="true" w:anchor="_bookmark58">
            <w:r>
              <w:rPr>
                <w:spacing w:val="-2"/>
              </w:rPr>
              <w:t>Litteratur</w:t>
            </w:r>
            <w:r>
              <w:rPr/>
              <w:tab/>
            </w:r>
            <w:r>
              <w:rPr>
                <w:spacing w:val="-5"/>
              </w:rPr>
              <w:t>473</w:t>
            </w:r>
          </w:hyperlink>
        </w:p>
      </w:sdtContent>
    </w:sdt>
    <w:p>
      <w:pPr>
        <w:spacing w:after="0"/>
        <w:sectPr>
          <w:type w:val="continuous"/>
          <w:pgSz w:w="9640" w:h="13610"/>
          <w:pgMar w:header="367" w:footer="425" w:top="906" w:bottom="1687" w:left="860" w:right="640"/>
        </w:sectPr>
      </w:pPr>
    </w:p>
    <w:p>
      <w:pPr>
        <w:pStyle w:val="BodyText"/>
        <w:ind w:left="0"/>
        <w:jc w:val="left"/>
        <w:rPr>
          <w:sz w:val="72"/>
        </w:rPr>
      </w:pPr>
    </w:p>
    <w:p>
      <w:pPr>
        <w:pStyle w:val="BodyText"/>
        <w:spacing w:before="46"/>
        <w:ind w:left="0"/>
        <w:jc w:val="left"/>
        <w:rPr>
          <w:sz w:val="72"/>
        </w:rPr>
      </w:pPr>
    </w:p>
    <w:p>
      <w:pPr>
        <w:pStyle w:val="Heading1"/>
        <w:ind w:left="793" w:right="0"/>
        <w:jc w:val="left"/>
      </w:pPr>
      <w:bookmarkStart w:name="Del 1. Introduksjon" w:id="3"/>
      <w:bookmarkEnd w:id="3"/>
      <w:r>
        <w:rPr>
          <w:b w:val="0"/>
        </w:rPr>
      </w:r>
      <w:bookmarkStart w:name="_bookmark1" w:id="4"/>
      <w:bookmarkEnd w:id="4"/>
      <w:r>
        <w:rPr>
          <w:b w:val="0"/>
        </w:rPr>
      </w:r>
      <w:r>
        <w:rPr/>
        <w:t>Del</w:t>
      </w:r>
      <w:r>
        <w:rPr>
          <w:spacing w:val="-4"/>
        </w:rPr>
        <w:t> </w:t>
      </w:r>
      <w:r>
        <w:rPr/>
        <w:t>1.</w:t>
      </w:r>
      <w:r>
        <w:rPr>
          <w:spacing w:val="-1"/>
        </w:rPr>
        <w:t> </w:t>
      </w:r>
      <w:r>
        <w:rPr>
          <w:spacing w:val="-2"/>
        </w:rPr>
        <w:t>Introduksjon</w:t>
      </w:r>
    </w:p>
    <w:p>
      <w:pPr>
        <w:pStyle w:val="BodyText"/>
        <w:spacing w:before="716"/>
        <w:ind w:left="0"/>
        <w:jc w:val="left"/>
        <w:rPr>
          <w:rFonts w:ascii="Roboto"/>
          <w:b/>
          <w:sz w:val="72"/>
        </w:rPr>
      </w:pPr>
    </w:p>
    <w:p>
      <w:pPr>
        <w:pStyle w:val="BodyText"/>
        <w:ind w:right="547"/>
      </w:pPr>
      <w:r>
        <w:rPr/>
        <w:t>Del</w:t>
      </w:r>
      <w:r>
        <w:rPr>
          <w:spacing w:val="-13"/>
        </w:rPr>
        <w:t> </w:t>
      </w:r>
      <w:r>
        <w:rPr/>
        <w:t>1</w:t>
      </w:r>
      <w:r>
        <w:rPr>
          <w:spacing w:val="-12"/>
        </w:rPr>
        <w:t> </w:t>
      </w:r>
      <w:r>
        <w:rPr/>
        <w:t>består</w:t>
      </w:r>
      <w:r>
        <w:rPr>
          <w:spacing w:val="-13"/>
        </w:rPr>
        <w:t> </w:t>
      </w:r>
      <w:r>
        <w:rPr/>
        <w:t>av</w:t>
      </w:r>
      <w:r>
        <w:rPr>
          <w:spacing w:val="-12"/>
        </w:rPr>
        <w:t> </w:t>
      </w:r>
      <w:r>
        <w:rPr/>
        <w:t>en</w:t>
      </w:r>
      <w:r>
        <w:rPr>
          <w:spacing w:val="24"/>
        </w:rPr>
        <w:t> </w:t>
      </w:r>
      <w:r>
        <w:rPr/>
        <w:t>innledning</w:t>
      </w:r>
      <w:r>
        <w:rPr>
          <w:spacing w:val="-13"/>
        </w:rPr>
        <w:t> </w:t>
      </w:r>
      <w:r>
        <w:rPr/>
        <w:t>og</w:t>
      </w:r>
      <w:r>
        <w:rPr>
          <w:spacing w:val="-12"/>
        </w:rPr>
        <w:t> </w:t>
      </w:r>
      <w:r>
        <w:rPr/>
        <w:t>3</w:t>
      </w:r>
      <w:r>
        <w:rPr>
          <w:spacing w:val="-13"/>
        </w:rPr>
        <w:t> </w:t>
      </w:r>
      <w:r>
        <w:rPr/>
        <w:t>kapitler.</w:t>
      </w:r>
      <w:r>
        <w:rPr>
          <w:spacing w:val="25"/>
        </w:rPr>
        <w:t> </w:t>
      </w:r>
      <w:r>
        <w:rPr/>
        <w:t>Først</w:t>
      </w:r>
      <w:r>
        <w:rPr>
          <w:spacing w:val="-13"/>
        </w:rPr>
        <w:t> </w:t>
      </w:r>
      <w:r>
        <w:rPr/>
        <w:t>gis</w:t>
      </w:r>
      <w:r>
        <w:rPr>
          <w:spacing w:val="-12"/>
        </w:rPr>
        <w:t> </w:t>
      </w:r>
      <w:r>
        <w:rPr/>
        <w:t>en</w:t>
      </w:r>
      <w:r>
        <w:rPr>
          <w:spacing w:val="-13"/>
        </w:rPr>
        <w:t> </w:t>
      </w:r>
      <w:r>
        <w:rPr/>
        <w:t>kort</w:t>
      </w:r>
      <w:r>
        <w:rPr>
          <w:spacing w:val="-12"/>
        </w:rPr>
        <w:t> </w:t>
      </w:r>
      <w:r>
        <w:rPr/>
        <w:t>introduksjon</w:t>
      </w:r>
      <w:r>
        <w:rPr>
          <w:spacing w:val="-13"/>
        </w:rPr>
        <w:t> </w:t>
      </w:r>
      <w:r>
        <w:rPr/>
        <w:t>av</w:t>
      </w:r>
      <w:r>
        <w:rPr>
          <w:spacing w:val="-12"/>
        </w:rPr>
        <w:t> </w:t>
      </w:r>
      <w:r>
        <w:rPr/>
        <w:t>boken</w:t>
      </w:r>
      <w:r>
        <w:rPr>
          <w:spacing w:val="-13"/>
        </w:rPr>
        <w:t> </w:t>
      </w:r>
      <w:r>
        <w:rPr/>
        <w:t>og av</w:t>
      </w:r>
      <w:r>
        <w:rPr>
          <w:spacing w:val="-1"/>
        </w:rPr>
        <w:t> </w:t>
      </w:r>
      <w:r>
        <w:rPr/>
        <w:t>hjernens</w:t>
      </w:r>
      <w:r>
        <w:rPr>
          <w:spacing w:val="-1"/>
        </w:rPr>
        <w:t> </w:t>
      </w:r>
      <w:r>
        <w:rPr/>
        <w:t>psykologi.</w:t>
      </w:r>
      <w:r>
        <w:rPr>
          <w:spacing w:val="-1"/>
        </w:rPr>
        <w:t> </w:t>
      </w:r>
      <w:r>
        <w:rPr/>
        <w:t>I</w:t>
      </w:r>
      <w:r>
        <w:rPr>
          <w:spacing w:val="-1"/>
        </w:rPr>
        <w:t> </w:t>
      </w:r>
      <w:r>
        <w:rPr/>
        <w:t>kapittel</w:t>
      </w:r>
      <w:r>
        <w:rPr>
          <w:spacing w:val="-1"/>
        </w:rPr>
        <w:t> </w:t>
      </w:r>
      <w:r>
        <w:rPr/>
        <w:t>1,</w:t>
      </w:r>
      <w:r>
        <w:rPr>
          <w:spacing w:val="-1"/>
        </w:rPr>
        <w:t> </w:t>
      </w:r>
      <w:r>
        <w:rPr/>
        <w:t>introduksjonen</w:t>
      </w:r>
      <w:r>
        <w:rPr>
          <w:spacing w:val="40"/>
        </w:rPr>
        <w:t> </w:t>
      </w:r>
      <w:r>
        <w:rPr/>
        <w:t>beskrives</w:t>
      </w:r>
      <w:r>
        <w:rPr>
          <w:spacing w:val="-1"/>
        </w:rPr>
        <w:t> </w:t>
      </w:r>
      <w:r>
        <w:rPr/>
        <w:t>blant</w:t>
      </w:r>
      <w:r>
        <w:rPr>
          <w:spacing w:val="-1"/>
        </w:rPr>
        <w:t> </w:t>
      </w:r>
      <w:r>
        <w:rPr/>
        <w:t>annet</w:t>
      </w:r>
      <w:r>
        <w:rPr>
          <w:spacing w:val="-1"/>
        </w:rPr>
        <w:t> </w:t>
      </w:r>
      <w:r>
        <w:rPr/>
        <w:t>nødvendig- heten</w:t>
      </w:r>
      <w:r>
        <w:rPr>
          <w:spacing w:val="-7"/>
        </w:rPr>
        <w:t> </w:t>
      </w:r>
      <w:r>
        <w:rPr/>
        <w:t>av</w:t>
      </w:r>
      <w:r>
        <w:rPr>
          <w:spacing w:val="-7"/>
        </w:rPr>
        <w:t> </w:t>
      </w:r>
      <w:r>
        <w:rPr/>
        <w:t>å</w:t>
      </w:r>
      <w:r>
        <w:rPr>
          <w:spacing w:val="-7"/>
        </w:rPr>
        <w:t> </w:t>
      </w:r>
      <w:r>
        <w:rPr/>
        <w:t>utvikle</w:t>
      </w:r>
      <w:r>
        <w:rPr>
          <w:spacing w:val="-7"/>
        </w:rPr>
        <w:t> </w:t>
      </w:r>
      <w:r>
        <w:rPr/>
        <w:t>en</w:t>
      </w:r>
      <w:r>
        <w:rPr>
          <w:spacing w:val="-7"/>
        </w:rPr>
        <w:t> </w:t>
      </w:r>
      <w:r>
        <w:rPr/>
        <w:t>ny</w:t>
      </w:r>
      <w:r>
        <w:rPr>
          <w:spacing w:val="-7"/>
        </w:rPr>
        <w:t> </w:t>
      </w:r>
      <w:r>
        <w:rPr/>
        <w:t>tilnærming</w:t>
      </w:r>
      <w:r>
        <w:rPr>
          <w:spacing w:val="-7"/>
        </w:rPr>
        <w:t> </w:t>
      </w:r>
      <w:r>
        <w:rPr/>
        <w:t>til</w:t>
      </w:r>
      <w:r>
        <w:rPr>
          <w:spacing w:val="-7"/>
        </w:rPr>
        <w:t> </w:t>
      </w:r>
      <w:r>
        <w:rPr/>
        <w:t>forståelse</w:t>
      </w:r>
      <w:r>
        <w:rPr>
          <w:spacing w:val="-7"/>
        </w:rPr>
        <w:t> </w:t>
      </w:r>
      <w:r>
        <w:rPr/>
        <w:t>for</w:t>
      </w:r>
      <w:r>
        <w:rPr>
          <w:spacing w:val="-7"/>
        </w:rPr>
        <w:t> </w:t>
      </w:r>
      <w:r>
        <w:rPr/>
        <w:t>og</w:t>
      </w:r>
      <w:r>
        <w:rPr>
          <w:spacing w:val="-7"/>
        </w:rPr>
        <w:t> </w:t>
      </w:r>
      <w:r>
        <w:rPr/>
        <w:t>behandling</w:t>
      </w:r>
      <w:r>
        <w:rPr>
          <w:spacing w:val="-7"/>
        </w:rPr>
        <w:t> </w:t>
      </w:r>
      <w:r>
        <w:rPr/>
        <w:t>av</w:t>
      </w:r>
      <w:r>
        <w:rPr>
          <w:spacing w:val="-7"/>
        </w:rPr>
        <w:t> </w:t>
      </w:r>
      <w:r>
        <w:rPr/>
        <w:t>psykiske</w:t>
      </w:r>
      <w:r>
        <w:rPr>
          <w:spacing w:val="-7"/>
        </w:rPr>
        <w:t> </w:t>
      </w:r>
      <w:r>
        <w:rPr/>
        <w:t>plager. Kapittel</w:t>
      </w:r>
      <w:r>
        <w:rPr>
          <w:spacing w:val="-5"/>
        </w:rPr>
        <w:t> </w:t>
      </w:r>
      <w:r>
        <w:rPr/>
        <w:t>2</w:t>
      </w:r>
      <w:r>
        <w:rPr>
          <w:spacing w:val="-5"/>
        </w:rPr>
        <w:t> </w:t>
      </w:r>
      <w:r>
        <w:rPr/>
        <w:t>beskriver</w:t>
      </w:r>
      <w:r>
        <w:rPr>
          <w:spacing w:val="-5"/>
        </w:rPr>
        <w:t> </w:t>
      </w:r>
      <w:r>
        <w:rPr/>
        <w:t>de</w:t>
      </w:r>
      <w:r>
        <w:rPr>
          <w:spacing w:val="-5"/>
        </w:rPr>
        <w:t> </w:t>
      </w:r>
      <w:r>
        <w:rPr/>
        <w:t>overraskende</w:t>
      </w:r>
      <w:r>
        <w:rPr>
          <w:spacing w:val="-5"/>
        </w:rPr>
        <w:t> </w:t>
      </w:r>
      <w:r>
        <w:rPr/>
        <w:t>gode</w:t>
      </w:r>
      <w:r>
        <w:rPr>
          <w:spacing w:val="-5"/>
        </w:rPr>
        <w:t> </w:t>
      </w:r>
      <w:r>
        <w:rPr/>
        <w:t>terapeutiske</w:t>
      </w:r>
      <w:r>
        <w:rPr>
          <w:spacing w:val="-5"/>
        </w:rPr>
        <w:t> </w:t>
      </w:r>
      <w:r>
        <w:rPr/>
        <w:t>erfaringene</w:t>
      </w:r>
      <w:r>
        <w:rPr>
          <w:spacing w:val="-5"/>
        </w:rPr>
        <w:t> </w:t>
      </w:r>
      <w:r>
        <w:rPr/>
        <w:t>som</w:t>
      </w:r>
      <w:r>
        <w:rPr>
          <w:spacing w:val="-5"/>
        </w:rPr>
        <w:t> </w:t>
      </w:r>
      <w:r>
        <w:rPr/>
        <w:t>førte</w:t>
      </w:r>
      <w:r>
        <w:rPr>
          <w:spacing w:val="-5"/>
        </w:rPr>
        <w:t> </w:t>
      </w:r>
      <w:r>
        <w:rPr/>
        <w:t>til</w:t>
      </w:r>
      <w:r>
        <w:rPr>
          <w:spacing w:val="-5"/>
        </w:rPr>
        <w:t> </w:t>
      </w:r>
      <w:r>
        <w:rPr/>
        <w:t>anta- gelsene om at det ville være mulig å utvikle vitenskapelig og etterprøvbar kunnskap om</w:t>
      </w:r>
      <w:r>
        <w:rPr>
          <w:spacing w:val="-8"/>
        </w:rPr>
        <w:t> </w:t>
      </w:r>
      <w:r>
        <w:rPr/>
        <w:t>hvordan</w:t>
      </w:r>
      <w:r>
        <w:rPr>
          <w:spacing w:val="-8"/>
        </w:rPr>
        <w:t> </w:t>
      </w:r>
      <w:r>
        <w:rPr/>
        <w:t>psykiske</w:t>
      </w:r>
      <w:r>
        <w:rPr>
          <w:spacing w:val="-8"/>
        </w:rPr>
        <w:t> </w:t>
      </w:r>
      <w:r>
        <w:rPr/>
        <w:t>plager</w:t>
      </w:r>
      <w:r>
        <w:rPr>
          <w:spacing w:val="-8"/>
        </w:rPr>
        <w:t> </w:t>
      </w:r>
      <w:r>
        <w:rPr/>
        <w:t>er</w:t>
      </w:r>
      <w:r>
        <w:rPr>
          <w:spacing w:val="-8"/>
        </w:rPr>
        <w:t> </w:t>
      </w:r>
      <w:r>
        <w:rPr/>
        <w:t>bygget</w:t>
      </w:r>
      <w:r>
        <w:rPr>
          <w:spacing w:val="-8"/>
        </w:rPr>
        <w:t> </w:t>
      </w:r>
      <w:r>
        <w:rPr/>
        <w:t>opp</w:t>
      </w:r>
      <w:r>
        <w:rPr>
          <w:spacing w:val="-8"/>
        </w:rPr>
        <w:t> </w:t>
      </w:r>
      <w:r>
        <w:rPr/>
        <w:t>mentalt</w:t>
      </w:r>
      <w:r>
        <w:rPr>
          <w:spacing w:val="-8"/>
        </w:rPr>
        <w:t> </w:t>
      </w:r>
      <w:r>
        <w:rPr/>
        <w:t>og</w:t>
      </w:r>
      <w:r>
        <w:rPr>
          <w:spacing w:val="-8"/>
        </w:rPr>
        <w:t> </w:t>
      </w:r>
      <w:r>
        <w:rPr/>
        <w:t>om</w:t>
      </w:r>
      <w:r>
        <w:rPr>
          <w:spacing w:val="-8"/>
        </w:rPr>
        <w:t> </w:t>
      </w:r>
      <w:r>
        <w:rPr/>
        <w:t>hva</w:t>
      </w:r>
      <w:r>
        <w:rPr>
          <w:spacing w:val="-8"/>
        </w:rPr>
        <w:t> </w:t>
      </w:r>
      <w:r>
        <w:rPr/>
        <w:t>som</w:t>
      </w:r>
      <w:r>
        <w:rPr>
          <w:spacing w:val="-8"/>
        </w:rPr>
        <w:t> </w:t>
      </w:r>
      <w:r>
        <w:rPr/>
        <w:t>skjer</w:t>
      </w:r>
      <w:r>
        <w:rPr>
          <w:spacing w:val="-8"/>
        </w:rPr>
        <w:t> </w:t>
      </w:r>
      <w:r>
        <w:rPr/>
        <w:t>mentalt,</w:t>
      </w:r>
      <w:r>
        <w:rPr>
          <w:spacing w:val="-8"/>
        </w:rPr>
        <w:t> </w:t>
      </w:r>
      <w:r>
        <w:rPr/>
        <w:t>inne i</w:t>
      </w:r>
      <w:r>
        <w:rPr>
          <w:spacing w:val="-3"/>
        </w:rPr>
        <w:t> </w:t>
      </w:r>
      <w:r>
        <w:rPr/>
        <w:t>hodet</w:t>
      </w:r>
      <w:r>
        <w:rPr>
          <w:spacing w:val="-3"/>
        </w:rPr>
        <w:t> </w:t>
      </w:r>
      <w:r>
        <w:rPr/>
        <w:t>når</w:t>
      </w:r>
      <w:r>
        <w:rPr>
          <w:spacing w:val="-3"/>
        </w:rPr>
        <w:t> </w:t>
      </w:r>
      <w:r>
        <w:rPr/>
        <w:t>klientene</w:t>
      </w:r>
      <w:r>
        <w:rPr>
          <w:spacing w:val="-3"/>
        </w:rPr>
        <w:t> </w:t>
      </w:r>
      <w:r>
        <w:rPr/>
        <w:t>blir</w:t>
      </w:r>
      <w:r>
        <w:rPr>
          <w:spacing w:val="-3"/>
        </w:rPr>
        <w:t> </w:t>
      </w:r>
      <w:r>
        <w:rPr/>
        <w:t>bedre</w:t>
      </w:r>
      <w:r>
        <w:rPr>
          <w:spacing w:val="-3"/>
        </w:rPr>
        <w:t> </w:t>
      </w:r>
      <w:r>
        <w:rPr/>
        <w:t>gjennom</w:t>
      </w:r>
      <w:r>
        <w:rPr>
          <w:spacing w:val="-3"/>
        </w:rPr>
        <w:t> </w:t>
      </w:r>
      <w:r>
        <w:rPr/>
        <w:t>behandling.</w:t>
      </w:r>
      <w:r>
        <w:rPr>
          <w:spacing w:val="-3"/>
        </w:rPr>
        <w:t> </w:t>
      </w:r>
      <w:r>
        <w:rPr/>
        <w:t>Kapittel</w:t>
      </w:r>
      <w:r>
        <w:rPr>
          <w:spacing w:val="-3"/>
        </w:rPr>
        <w:t> </w:t>
      </w:r>
      <w:r>
        <w:rPr/>
        <w:t>3</w:t>
      </w:r>
      <w:r>
        <w:rPr>
          <w:spacing w:val="-3"/>
        </w:rPr>
        <w:t> </w:t>
      </w:r>
      <w:r>
        <w:rPr/>
        <w:t>beskriver</w:t>
      </w:r>
      <w:r>
        <w:rPr>
          <w:spacing w:val="-3"/>
        </w:rPr>
        <w:t> </w:t>
      </w:r>
      <w:r>
        <w:rPr/>
        <w:t>de</w:t>
      </w:r>
      <w:r>
        <w:rPr>
          <w:spacing w:val="-3"/>
        </w:rPr>
        <w:t> </w:t>
      </w:r>
      <w:r>
        <w:rPr/>
        <w:t>terapeu- tiske tradisjonene som har påvirket utviklingen av hjernens psykologi og lingvistisk hjerneterapi som klientsentrert terapi, problemorientert terapi og løsningsorientert, narrativ og postmoderne terapi og psykoanalyse.</w:t>
      </w:r>
    </w:p>
    <w:p>
      <w:pPr>
        <w:spacing w:after="0"/>
        <w:sectPr>
          <w:pgSz w:w="9640" w:h="13610"/>
          <w:pgMar w:header="345" w:footer="460" w:top="900" w:bottom="620" w:left="860" w:right="640"/>
        </w:sectPr>
      </w:pPr>
    </w:p>
    <w:p>
      <w:pPr>
        <w:pStyle w:val="BodyText"/>
        <w:spacing w:before="164"/>
        <w:ind w:left="0"/>
        <w:jc w:val="left"/>
        <w:rPr>
          <w:sz w:val="60"/>
        </w:rPr>
      </w:pPr>
    </w:p>
    <w:p>
      <w:pPr>
        <w:pStyle w:val="Heading3"/>
        <w:ind w:left="8"/>
      </w:pPr>
      <w:bookmarkStart w:name="Kapittel 1" w:id="5"/>
      <w:bookmarkEnd w:id="5"/>
      <w:r>
        <w:rPr/>
      </w:r>
      <w:bookmarkStart w:name="_bookmark2" w:id="6"/>
      <w:bookmarkEnd w:id="6"/>
      <w:r>
        <w:rPr/>
      </w:r>
      <w:r>
        <w:rPr/>
        <w:t>Kapittel </w:t>
      </w:r>
      <w:r>
        <w:rPr>
          <w:spacing w:val="-10"/>
        </w:rPr>
        <w:t>1</w:t>
      </w:r>
    </w:p>
    <w:p>
      <w:pPr>
        <w:pStyle w:val="BodyText"/>
        <w:spacing w:before="426"/>
        <w:ind w:left="330" w:right="320"/>
      </w:pPr>
      <w:r>
        <w:rPr/>
        <w:t>Boken</w:t>
      </w:r>
      <w:r>
        <w:rPr>
          <w:spacing w:val="-6"/>
        </w:rPr>
        <w:t> </w:t>
      </w:r>
      <w:r>
        <w:rPr/>
        <w:t>handler</w:t>
      </w:r>
      <w:r>
        <w:rPr>
          <w:spacing w:val="-6"/>
        </w:rPr>
        <w:t> </w:t>
      </w:r>
      <w:r>
        <w:rPr/>
        <w:t>om</w:t>
      </w:r>
      <w:r>
        <w:rPr>
          <w:spacing w:val="-6"/>
        </w:rPr>
        <w:t> </w:t>
      </w:r>
      <w:r>
        <w:rPr/>
        <w:t>hvordan</w:t>
      </w:r>
      <w:r>
        <w:rPr>
          <w:spacing w:val="-6"/>
        </w:rPr>
        <w:t> </w:t>
      </w:r>
      <w:r>
        <w:rPr/>
        <w:t>symptomer</w:t>
      </w:r>
      <w:r>
        <w:rPr>
          <w:spacing w:val="-6"/>
        </w:rPr>
        <w:t> </w:t>
      </w:r>
      <w:r>
        <w:rPr/>
        <w:t>på</w:t>
      </w:r>
      <w:r>
        <w:rPr>
          <w:spacing w:val="-6"/>
        </w:rPr>
        <w:t> </w:t>
      </w:r>
      <w:r>
        <w:rPr/>
        <w:t>psykiske</w:t>
      </w:r>
      <w:r>
        <w:rPr>
          <w:spacing w:val="-6"/>
        </w:rPr>
        <w:t> </w:t>
      </w:r>
      <w:r>
        <w:rPr/>
        <w:t>plager</w:t>
      </w:r>
      <w:r>
        <w:rPr>
          <w:spacing w:val="-6"/>
        </w:rPr>
        <w:t> </w:t>
      </w:r>
      <w:r>
        <w:rPr/>
        <w:t>er</w:t>
      </w:r>
      <w:r>
        <w:rPr>
          <w:spacing w:val="-6"/>
        </w:rPr>
        <w:t> </w:t>
      </w:r>
      <w:r>
        <w:rPr/>
        <w:t>bygget</w:t>
      </w:r>
      <w:r>
        <w:rPr>
          <w:spacing w:val="-6"/>
        </w:rPr>
        <w:t> </w:t>
      </w:r>
      <w:r>
        <w:rPr/>
        <w:t>opp</w:t>
      </w:r>
      <w:r>
        <w:rPr>
          <w:spacing w:val="-6"/>
        </w:rPr>
        <w:t> </w:t>
      </w:r>
      <w:r>
        <w:rPr/>
        <w:t>mentalt,</w:t>
      </w:r>
      <w:r>
        <w:rPr>
          <w:spacing w:val="-6"/>
        </w:rPr>
        <w:t> </w:t>
      </w:r>
      <w:r>
        <w:rPr/>
        <w:t>om hvordan</w:t>
      </w:r>
      <w:r>
        <w:rPr>
          <w:spacing w:val="-7"/>
        </w:rPr>
        <w:t> </w:t>
      </w:r>
      <w:r>
        <w:rPr/>
        <w:t>man</w:t>
      </w:r>
      <w:r>
        <w:rPr>
          <w:spacing w:val="-7"/>
        </w:rPr>
        <w:t> </w:t>
      </w:r>
      <w:r>
        <w:rPr/>
        <w:t>kan</w:t>
      </w:r>
      <w:r>
        <w:rPr>
          <w:spacing w:val="-7"/>
        </w:rPr>
        <w:t> </w:t>
      </w:r>
      <w:r>
        <w:rPr/>
        <w:t>kartlegge</w:t>
      </w:r>
      <w:r>
        <w:rPr>
          <w:spacing w:val="-7"/>
        </w:rPr>
        <w:t> </w:t>
      </w:r>
      <w:r>
        <w:rPr/>
        <w:t>og</w:t>
      </w:r>
      <w:r>
        <w:rPr>
          <w:spacing w:val="-7"/>
        </w:rPr>
        <w:t> </w:t>
      </w:r>
      <w:r>
        <w:rPr/>
        <w:t>behandle</w:t>
      </w:r>
      <w:r>
        <w:rPr>
          <w:spacing w:val="-7"/>
        </w:rPr>
        <w:t> </w:t>
      </w:r>
      <w:r>
        <w:rPr/>
        <w:t>psykiske</w:t>
      </w:r>
      <w:r>
        <w:rPr>
          <w:spacing w:val="-7"/>
        </w:rPr>
        <w:t> </w:t>
      </w:r>
      <w:r>
        <w:rPr/>
        <w:t>plager</w:t>
      </w:r>
      <w:r>
        <w:rPr>
          <w:spacing w:val="-7"/>
        </w:rPr>
        <w:t> </w:t>
      </w:r>
      <w:r>
        <w:rPr/>
        <w:t>og</w:t>
      </w:r>
      <w:r>
        <w:rPr>
          <w:spacing w:val="-7"/>
        </w:rPr>
        <w:t> </w:t>
      </w:r>
      <w:r>
        <w:rPr/>
        <w:t>hva</w:t>
      </w:r>
      <w:r>
        <w:rPr>
          <w:spacing w:val="-7"/>
        </w:rPr>
        <w:t> </w:t>
      </w:r>
      <w:r>
        <w:rPr/>
        <w:t>som</w:t>
      </w:r>
      <w:r>
        <w:rPr>
          <w:spacing w:val="-7"/>
        </w:rPr>
        <w:t> </w:t>
      </w:r>
      <w:r>
        <w:rPr/>
        <w:t>skjer</w:t>
      </w:r>
      <w:r>
        <w:rPr>
          <w:spacing w:val="-7"/>
        </w:rPr>
        <w:t> </w:t>
      </w:r>
      <w:r>
        <w:rPr/>
        <w:t>mentalt</w:t>
      </w:r>
      <w:r>
        <w:rPr>
          <w:spacing w:val="-7"/>
        </w:rPr>
        <w:t> </w:t>
      </w:r>
      <w:r>
        <w:rPr/>
        <w:t>når klientene</w:t>
      </w:r>
      <w:r>
        <w:rPr>
          <w:spacing w:val="-4"/>
        </w:rPr>
        <w:t> </w:t>
      </w:r>
      <w:r>
        <w:rPr/>
        <w:t>blir</w:t>
      </w:r>
      <w:r>
        <w:rPr>
          <w:spacing w:val="-4"/>
        </w:rPr>
        <w:t> </w:t>
      </w:r>
      <w:r>
        <w:rPr/>
        <w:t>bedre</w:t>
      </w:r>
      <w:r>
        <w:rPr>
          <w:spacing w:val="-4"/>
        </w:rPr>
        <w:t> </w:t>
      </w:r>
      <w:r>
        <w:rPr/>
        <w:t>av</w:t>
      </w:r>
      <w:r>
        <w:rPr>
          <w:spacing w:val="-4"/>
        </w:rPr>
        <w:t> </w:t>
      </w:r>
      <w:r>
        <w:rPr/>
        <w:t>behandling.</w:t>
      </w:r>
      <w:r>
        <w:rPr>
          <w:spacing w:val="-4"/>
        </w:rPr>
        <w:t> </w:t>
      </w:r>
      <w:r>
        <w:rPr/>
        <w:t>Boken</w:t>
      </w:r>
      <w:r>
        <w:rPr>
          <w:spacing w:val="-5"/>
        </w:rPr>
        <w:t> </w:t>
      </w:r>
      <w:r>
        <w:rPr/>
        <w:t>beskriver</w:t>
      </w:r>
      <w:r>
        <w:rPr>
          <w:spacing w:val="-5"/>
        </w:rPr>
        <w:t> </w:t>
      </w:r>
      <w:r>
        <w:rPr/>
        <w:t>løsninger</w:t>
      </w:r>
      <w:r>
        <w:rPr>
          <w:spacing w:val="-5"/>
        </w:rPr>
        <w:t> </w:t>
      </w:r>
      <w:r>
        <w:rPr/>
        <w:t>på</w:t>
      </w:r>
      <w:r>
        <w:rPr>
          <w:spacing w:val="-4"/>
        </w:rPr>
        <w:t> </w:t>
      </w:r>
      <w:r>
        <w:rPr/>
        <w:t>de</w:t>
      </w:r>
      <w:r>
        <w:rPr>
          <w:spacing w:val="-4"/>
        </w:rPr>
        <w:t> </w:t>
      </w:r>
      <w:r>
        <w:rPr/>
        <w:t>vitenskapelige</w:t>
      </w:r>
      <w:r>
        <w:rPr>
          <w:spacing w:val="-5"/>
        </w:rPr>
        <w:t> </w:t>
      </w:r>
      <w:r>
        <w:rPr/>
        <w:t>og terapeutiske utfordringene man står overfor i forbindelse med behandling. Den hev- der</w:t>
      </w:r>
      <w:r>
        <w:rPr>
          <w:spacing w:val="-4"/>
        </w:rPr>
        <w:t> </w:t>
      </w:r>
      <w:r>
        <w:rPr/>
        <w:t>at</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utløser</w:t>
      </w:r>
      <w:r>
        <w:rPr>
          <w:spacing w:val="-4"/>
        </w:rPr>
        <w:t> </w:t>
      </w:r>
      <w:r>
        <w:rPr/>
        <w:t>klientenes</w:t>
      </w:r>
      <w:r>
        <w:rPr>
          <w:spacing w:val="-4"/>
        </w:rPr>
        <w:t> </w:t>
      </w:r>
      <w:r>
        <w:rPr/>
        <w:t>symptomer</w:t>
      </w:r>
      <w:r>
        <w:rPr>
          <w:spacing w:val="-4"/>
        </w:rPr>
        <w:t> </w:t>
      </w:r>
      <w:r>
        <w:rPr/>
        <w:t>er</w:t>
      </w:r>
      <w:r>
        <w:rPr>
          <w:spacing w:val="-4"/>
        </w:rPr>
        <w:t> </w:t>
      </w:r>
      <w:r>
        <w:rPr/>
        <w:t>enkelt</w:t>
      </w:r>
      <w:r>
        <w:rPr>
          <w:spacing w:val="-4"/>
        </w:rPr>
        <w:t> </w:t>
      </w:r>
      <w:r>
        <w:rPr/>
        <w:t>bygget</w:t>
      </w:r>
      <w:r>
        <w:rPr>
          <w:spacing w:val="-4"/>
        </w:rPr>
        <w:t> </w:t>
      </w:r>
      <w:r>
        <w:rPr/>
        <w:t>opp mentalt.</w:t>
      </w:r>
      <w:r>
        <w:rPr>
          <w:spacing w:val="-12"/>
        </w:rPr>
        <w:t> </w:t>
      </w:r>
      <w:r>
        <w:rPr/>
        <w:t>Videre</w:t>
      </w:r>
      <w:r>
        <w:rPr>
          <w:spacing w:val="-12"/>
        </w:rPr>
        <w:t> </w:t>
      </w:r>
      <w:r>
        <w:rPr/>
        <w:t>hevder</w:t>
      </w:r>
      <w:r>
        <w:rPr>
          <w:spacing w:val="-12"/>
        </w:rPr>
        <w:t> </w:t>
      </w:r>
      <w:r>
        <w:rPr/>
        <w:t>boken</w:t>
      </w:r>
      <w:r>
        <w:rPr>
          <w:spacing w:val="-12"/>
        </w:rPr>
        <w:t> </w:t>
      </w:r>
      <w:r>
        <w:rPr/>
        <w:t>at</w:t>
      </w:r>
      <w:r>
        <w:rPr>
          <w:spacing w:val="-12"/>
        </w:rPr>
        <w:t> </w:t>
      </w:r>
      <w:r>
        <w:rPr/>
        <w:t>dette</w:t>
      </w:r>
      <w:r>
        <w:rPr>
          <w:spacing w:val="-12"/>
        </w:rPr>
        <w:t> </w:t>
      </w:r>
      <w:r>
        <w:rPr/>
        <w:t>materialet</w:t>
      </w:r>
      <w:r>
        <w:rPr>
          <w:spacing w:val="-12"/>
        </w:rPr>
        <w:t> </w:t>
      </w:r>
      <w:r>
        <w:rPr/>
        <w:t>kan</w:t>
      </w:r>
      <w:r>
        <w:rPr>
          <w:spacing w:val="-12"/>
        </w:rPr>
        <w:t> </w:t>
      </w:r>
      <w:r>
        <w:rPr/>
        <w:t>endres</w:t>
      </w:r>
      <w:r>
        <w:rPr>
          <w:spacing w:val="-12"/>
        </w:rPr>
        <w:t> </w:t>
      </w:r>
      <w:r>
        <w:rPr/>
        <w:t>med</w:t>
      </w:r>
      <w:r>
        <w:rPr>
          <w:spacing w:val="-12"/>
        </w:rPr>
        <w:t> </w:t>
      </w:r>
      <w:r>
        <w:rPr/>
        <w:t>enkle</w:t>
      </w:r>
      <w:r>
        <w:rPr>
          <w:spacing w:val="-12"/>
        </w:rPr>
        <w:t> </w:t>
      </w:r>
      <w:r>
        <w:rPr/>
        <w:t>midler</w:t>
      </w:r>
      <w:r>
        <w:rPr>
          <w:spacing w:val="-12"/>
        </w:rPr>
        <w:t> </w:t>
      </w:r>
      <w:r>
        <w:rPr/>
        <w:t>selv</w:t>
      </w:r>
      <w:r>
        <w:rPr>
          <w:spacing w:val="-12"/>
        </w:rPr>
        <w:t> </w:t>
      </w:r>
      <w:r>
        <w:rPr/>
        <w:t>om psykiske plager kan oppleves som komplekse og behandlingen kan være omfattende. Boken viser også at psykiske plager kan undersøkes med vitenskapelige metoder og</w:t>
      </w:r>
      <w:r>
        <w:rPr>
          <w:spacing w:val="40"/>
        </w:rPr>
        <w:t> </w:t>
      </w:r>
      <w:r>
        <w:rPr/>
        <w:t>at de kan behandles forutsigbart. Et av flere mål med denne boken er å presentere et mentalvitenskapelig</w:t>
      </w:r>
      <w:r>
        <w:rPr>
          <w:spacing w:val="-13"/>
        </w:rPr>
        <w:t> </w:t>
      </w:r>
      <w:r>
        <w:rPr/>
        <w:t>kunnskapsgrunnlag</w:t>
      </w:r>
      <w:r>
        <w:rPr>
          <w:spacing w:val="-12"/>
        </w:rPr>
        <w:t> </w:t>
      </w:r>
      <w:r>
        <w:rPr/>
        <w:t>for</w:t>
      </w:r>
      <w:r>
        <w:rPr>
          <w:spacing w:val="-13"/>
        </w:rPr>
        <w:t> </w:t>
      </w:r>
      <w:r>
        <w:rPr/>
        <w:t>arbeidet</w:t>
      </w:r>
      <w:r>
        <w:rPr>
          <w:spacing w:val="-12"/>
        </w:rPr>
        <w:t> </w:t>
      </w:r>
      <w:r>
        <w:rPr/>
        <w:t>med</w:t>
      </w:r>
      <w:r>
        <w:rPr>
          <w:spacing w:val="-13"/>
        </w:rPr>
        <w:t> </w:t>
      </w:r>
      <w:r>
        <w:rPr/>
        <w:t>psykiske</w:t>
      </w:r>
      <w:r>
        <w:rPr>
          <w:spacing w:val="-12"/>
        </w:rPr>
        <w:t> </w:t>
      </w:r>
      <w:r>
        <w:rPr/>
        <w:t>plager</w:t>
      </w:r>
      <w:r>
        <w:rPr>
          <w:spacing w:val="-13"/>
        </w:rPr>
        <w:t> </w:t>
      </w:r>
      <w:r>
        <w:rPr/>
        <w:t>og</w:t>
      </w:r>
      <w:r>
        <w:rPr>
          <w:spacing w:val="-12"/>
        </w:rPr>
        <w:t> </w:t>
      </w:r>
      <w:r>
        <w:rPr/>
        <w:t>gjennom dette fylle enkelte a psykiatriens kunnskapshull. Begrunnelsen for å bruke </w:t>
      </w:r>
      <w:r>
        <w:rPr>
          <w:i/>
        </w:rPr>
        <w:t>begrepet symptomer</w:t>
      </w:r>
      <w:r>
        <w:rPr>
          <w:i/>
          <w:spacing w:val="-8"/>
        </w:rPr>
        <w:t> </w:t>
      </w:r>
      <w:r>
        <w:rPr>
          <w:i/>
        </w:rPr>
        <w:t>på</w:t>
      </w:r>
      <w:r>
        <w:rPr>
          <w:i/>
          <w:spacing w:val="-8"/>
        </w:rPr>
        <w:t> </w:t>
      </w:r>
      <w:r>
        <w:rPr>
          <w:i/>
        </w:rPr>
        <w:t>psykiske</w:t>
      </w:r>
      <w:r>
        <w:rPr>
          <w:i/>
          <w:spacing w:val="-8"/>
        </w:rPr>
        <w:t> </w:t>
      </w:r>
      <w:r>
        <w:rPr>
          <w:i/>
        </w:rPr>
        <w:t>plager</w:t>
      </w:r>
      <w:r>
        <w:rPr>
          <w:i/>
          <w:spacing w:val="-8"/>
        </w:rPr>
        <w:t> </w:t>
      </w:r>
      <w:r>
        <w:rPr/>
        <w:t>er</w:t>
      </w:r>
      <w:r>
        <w:rPr>
          <w:spacing w:val="-8"/>
        </w:rPr>
        <w:t> </w:t>
      </w:r>
      <w:r>
        <w:rPr/>
        <w:t>den</w:t>
      </w:r>
      <w:r>
        <w:rPr>
          <w:spacing w:val="-8"/>
        </w:rPr>
        <w:t> </w:t>
      </w:r>
      <w:r>
        <w:rPr/>
        <w:t>vurderingen</w:t>
      </w:r>
      <w:r>
        <w:rPr>
          <w:spacing w:val="-8"/>
        </w:rPr>
        <w:t> </w:t>
      </w:r>
      <w:r>
        <w:rPr/>
        <w:t>at</w:t>
      </w:r>
      <w:r>
        <w:rPr>
          <w:spacing w:val="-8"/>
        </w:rPr>
        <w:t> </w:t>
      </w:r>
      <w:r>
        <w:rPr/>
        <w:t>psykiske</w:t>
      </w:r>
      <w:r>
        <w:rPr>
          <w:spacing w:val="-8"/>
        </w:rPr>
        <w:t> </w:t>
      </w:r>
      <w:r>
        <w:rPr/>
        <w:t>plager</w:t>
      </w:r>
      <w:r>
        <w:rPr>
          <w:spacing w:val="-8"/>
        </w:rPr>
        <w:t> </w:t>
      </w:r>
      <w:r>
        <w:rPr/>
        <w:t>består</w:t>
      </w:r>
      <w:r>
        <w:rPr>
          <w:spacing w:val="-8"/>
        </w:rPr>
        <w:t> </w:t>
      </w:r>
      <w:r>
        <w:rPr/>
        <w:t>av</w:t>
      </w:r>
      <w:r>
        <w:rPr>
          <w:spacing w:val="-8"/>
        </w:rPr>
        <w:t> </w:t>
      </w:r>
      <w:r>
        <w:rPr/>
        <w:t>en</w:t>
      </w:r>
      <w:r>
        <w:rPr>
          <w:spacing w:val="-8"/>
        </w:rPr>
        <w:t> </w:t>
      </w:r>
      <w:r>
        <w:rPr/>
        <w:t>rekke symptomer som ofte må behandles hver for seg (mer om dette senere).</w:t>
      </w:r>
    </w:p>
    <w:p>
      <w:pPr>
        <w:pStyle w:val="BodyText"/>
        <w:spacing w:before="64"/>
        <w:ind w:left="0"/>
        <w:jc w:val="left"/>
      </w:pPr>
    </w:p>
    <w:p>
      <w:pPr>
        <w:pStyle w:val="Heading5"/>
        <w:spacing w:before="1"/>
        <w:ind w:left="330"/>
        <w:jc w:val="both"/>
      </w:pPr>
      <w:r>
        <w:rPr/>
        <w:t>Hva</w:t>
      </w:r>
      <w:r>
        <w:rPr>
          <w:spacing w:val="-2"/>
        </w:rPr>
        <w:t> </w:t>
      </w:r>
      <w:r>
        <w:rPr/>
        <w:t>er</w:t>
      </w:r>
      <w:r>
        <w:rPr>
          <w:spacing w:val="-2"/>
        </w:rPr>
        <w:t> </w:t>
      </w:r>
      <w:r>
        <w:rPr/>
        <w:t>hjernens</w:t>
      </w:r>
      <w:r>
        <w:rPr>
          <w:spacing w:val="-1"/>
        </w:rPr>
        <w:t> </w:t>
      </w:r>
      <w:r>
        <w:rPr>
          <w:spacing w:val="-2"/>
        </w:rPr>
        <w:t>psykologi?</w:t>
      </w:r>
    </w:p>
    <w:p>
      <w:pPr>
        <w:pStyle w:val="BodyText"/>
        <w:spacing w:before="313"/>
        <w:ind w:left="330" w:right="320"/>
      </w:pPr>
      <w:r>
        <w:rPr>
          <w:i/>
          <w:spacing w:val="-2"/>
        </w:rPr>
        <w:t>Hjernens</w:t>
      </w:r>
      <w:r>
        <w:rPr>
          <w:i/>
          <w:spacing w:val="-4"/>
        </w:rPr>
        <w:t> </w:t>
      </w:r>
      <w:r>
        <w:rPr>
          <w:i/>
          <w:spacing w:val="-2"/>
        </w:rPr>
        <w:t>psykologi</w:t>
      </w:r>
      <w:r>
        <w:rPr>
          <w:i/>
          <w:spacing w:val="-5"/>
        </w:rPr>
        <w:t> </w:t>
      </w:r>
      <w:r>
        <w:rPr>
          <w:spacing w:val="-2"/>
        </w:rPr>
        <w:t>rommer</w:t>
      </w:r>
      <w:r>
        <w:rPr>
          <w:spacing w:val="-4"/>
        </w:rPr>
        <w:t> </w:t>
      </w:r>
      <w:r>
        <w:rPr>
          <w:spacing w:val="-2"/>
        </w:rPr>
        <w:t>kunnskap</w:t>
      </w:r>
      <w:r>
        <w:rPr>
          <w:spacing w:val="-4"/>
        </w:rPr>
        <w:t> </w:t>
      </w:r>
      <w:r>
        <w:rPr>
          <w:spacing w:val="-2"/>
        </w:rPr>
        <w:t>om</w:t>
      </w:r>
      <w:r>
        <w:rPr>
          <w:spacing w:val="-4"/>
        </w:rPr>
        <w:t> </w:t>
      </w:r>
      <w:r>
        <w:rPr>
          <w:spacing w:val="-2"/>
        </w:rPr>
        <w:t>hvordan</w:t>
      </w:r>
      <w:r>
        <w:rPr>
          <w:spacing w:val="-4"/>
        </w:rPr>
        <w:t> </w:t>
      </w:r>
      <w:r>
        <w:rPr>
          <w:spacing w:val="-2"/>
        </w:rPr>
        <w:t>psykiske</w:t>
      </w:r>
      <w:r>
        <w:rPr>
          <w:spacing w:val="-4"/>
        </w:rPr>
        <w:t> </w:t>
      </w:r>
      <w:r>
        <w:rPr>
          <w:spacing w:val="-2"/>
        </w:rPr>
        <w:t>plager</w:t>
      </w:r>
      <w:r>
        <w:rPr>
          <w:spacing w:val="-4"/>
        </w:rPr>
        <w:t> </w:t>
      </w:r>
      <w:r>
        <w:rPr>
          <w:spacing w:val="-2"/>
        </w:rPr>
        <w:t>er</w:t>
      </w:r>
      <w:r>
        <w:rPr>
          <w:spacing w:val="-4"/>
        </w:rPr>
        <w:t> </w:t>
      </w:r>
      <w:r>
        <w:rPr>
          <w:spacing w:val="-2"/>
        </w:rPr>
        <w:t>bygget</w:t>
      </w:r>
      <w:r>
        <w:rPr>
          <w:spacing w:val="-4"/>
        </w:rPr>
        <w:t> </w:t>
      </w:r>
      <w:r>
        <w:rPr>
          <w:spacing w:val="-2"/>
        </w:rPr>
        <w:t>opp</w:t>
      </w:r>
      <w:r>
        <w:rPr>
          <w:spacing w:val="-4"/>
        </w:rPr>
        <w:t> </w:t>
      </w:r>
      <w:r>
        <w:rPr>
          <w:spacing w:val="-2"/>
        </w:rPr>
        <w:t>men- </w:t>
      </w:r>
      <w:r>
        <w:rPr/>
        <w:t>talt.</w:t>
      </w:r>
      <w:r>
        <w:rPr>
          <w:spacing w:val="-1"/>
        </w:rPr>
        <w:t> </w:t>
      </w:r>
      <w:r>
        <w:rPr/>
        <w:t>Den</w:t>
      </w:r>
      <w:r>
        <w:rPr>
          <w:spacing w:val="-1"/>
        </w:rPr>
        <w:t> </w:t>
      </w:r>
      <w:r>
        <w:rPr/>
        <w:t>inneholder</w:t>
      </w:r>
      <w:r>
        <w:rPr>
          <w:spacing w:val="-1"/>
        </w:rPr>
        <w:t> </w:t>
      </w:r>
      <w:r>
        <w:rPr/>
        <w:t>også</w:t>
      </w:r>
      <w:r>
        <w:rPr>
          <w:spacing w:val="-1"/>
        </w:rPr>
        <w:t> </w:t>
      </w:r>
      <w:r>
        <w:rPr/>
        <w:t>kunnskap</w:t>
      </w:r>
      <w:r>
        <w:rPr>
          <w:spacing w:val="-1"/>
        </w:rPr>
        <w:t> </w:t>
      </w:r>
      <w:r>
        <w:rPr/>
        <w:t>om</w:t>
      </w:r>
      <w:r>
        <w:rPr>
          <w:spacing w:val="-1"/>
        </w:rPr>
        <w:t> </w:t>
      </w:r>
      <w:r>
        <w:rPr/>
        <w:t>hjernens</w:t>
      </w:r>
      <w:r>
        <w:rPr>
          <w:spacing w:val="-1"/>
        </w:rPr>
        <w:t> </w:t>
      </w:r>
      <w:r>
        <w:rPr/>
        <w:t>mentale</w:t>
      </w:r>
      <w:r>
        <w:rPr>
          <w:spacing w:val="-1"/>
        </w:rPr>
        <w:t> </w:t>
      </w:r>
      <w:r>
        <w:rPr/>
        <w:t>egenskaper</w:t>
      </w:r>
      <w:r>
        <w:rPr>
          <w:spacing w:val="-1"/>
        </w:rPr>
        <w:t> </w:t>
      </w:r>
      <w:r>
        <w:rPr/>
        <w:t>og</w:t>
      </w:r>
      <w:r>
        <w:rPr>
          <w:spacing w:val="-1"/>
        </w:rPr>
        <w:t> </w:t>
      </w:r>
      <w:r>
        <w:rPr/>
        <w:t>om</w:t>
      </w:r>
      <w:r>
        <w:rPr>
          <w:spacing w:val="-1"/>
        </w:rPr>
        <w:t> </w:t>
      </w:r>
      <w:r>
        <w:rPr/>
        <w:t>det</w:t>
      </w:r>
      <w:r>
        <w:rPr>
          <w:spacing w:val="-1"/>
        </w:rPr>
        <w:t> </w:t>
      </w:r>
      <w:r>
        <w:rPr/>
        <w:t>psy- kiske</w:t>
      </w:r>
      <w:r>
        <w:rPr>
          <w:spacing w:val="-13"/>
        </w:rPr>
        <w:t> </w:t>
      </w:r>
      <w:r>
        <w:rPr/>
        <w:t>materialet</w:t>
      </w:r>
      <w:r>
        <w:rPr>
          <w:spacing w:val="-12"/>
        </w:rPr>
        <w:t> </w:t>
      </w:r>
      <w:r>
        <w:rPr/>
        <w:t>og</w:t>
      </w:r>
      <w:r>
        <w:rPr>
          <w:spacing w:val="-13"/>
        </w:rPr>
        <w:t> </w:t>
      </w:r>
      <w:r>
        <w:rPr/>
        <w:t>de</w:t>
      </w:r>
      <w:r>
        <w:rPr>
          <w:spacing w:val="-12"/>
        </w:rPr>
        <w:t> </w:t>
      </w:r>
      <w:r>
        <w:rPr/>
        <w:t>mentale</w:t>
      </w:r>
      <w:r>
        <w:rPr>
          <w:spacing w:val="-13"/>
        </w:rPr>
        <w:t> </w:t>
      </w:r>
      <w:r>
        <w:rPr/>
        <w:t>prosessene</w:t>
      </w:r>
      <w:r>
        <w:rPr>
          <w:spacing w:val="-12"/>
        </w:rPr>
        <w:t> </w:t>
      </w:r>
      <w:r>
        <w:rPr/>
        <w:t>som</w:t>
      </w:r>
      <w:r>
        <w:rPr>
          <w:spacing w:val="-13"/>
        </w:rPr>
        <w:t> </w:t>
      </w:r>
      <w:r>
        <w:rPr/>
        <w:t>fører</w:t>
      </w:r>
      <w:r>
        <w:rPr>
          <w:spacing w:val="-12"/>
        </w:rPr>
        <w:t> </w:t>
      </w:r>
      <w:r>
        <w:rPr/>
        <w:t>til</w:t>
      </w:r>
      <w:r>
        <w:rPr>
          <w:spacing w:val="-13"/>
        </w:rPr>
        <w:t> </w:t>
      </w:r>
      <w:r>
        <w:rPr/>
        <w:t>psykiske</w:t>
      </w:r>
      <w:r>
        <w:rPr>
          <w:spacing w:val="-12"/>
        </w:rPr>
        <w:t> </w:t>
      </w:r>
      <w:r>
        <w:rPr/>
        <w:t>plager.</w:t>
      </w:r>
      <w:r>
        <w:rPr>
          <w:spacing w:val="-13"/>
        </w:rPr>
        <w:t> </w:t>
      </w:r>
      <w:r>
        <w:rPr/>
        <w:t>Boken</w:t>
      </w:r>
      <w:r>
        <w:rPr>
          <w:spacing w:val="-12"/>
        </w:rPr>
        <w:t> </w:t>
      </w:r>
      <w:r>
        <w:rPr/>
        <w:t>handler også</w:t>
      </w:r>
      <w:r>
        <w:rPr>
          <w:spacing w:val="-6"/>
        </w:rPr>
        <w:t> </w:t>
      </w:r>
      <w:r>
        <w:rPr/>
        <w:t>om</w:t>
      </w:r>
      <w:r>
        <w:rPr>
          <w:spacing w:val="-6"/>
        </w:rPr>
        <w:t> </w:t>
      </w:r>
      <w:r>
        <w:rPr/>
        <w:t>hvordan</w:t>
      </w:r>
      <w:r>
        <w:rPr>
          <w:spacing w:val="-6"/>
        </w:rPr>
        <w:t> </w:t>
      </w:r>
      <w:r>
        <w:rPr/>
        <w:t>man</w:t>
      </w:r>
      <w:r>
        <w:rPr>
          <w:spacing w:val="-6"/>
        </w:rPr>
        <w:t> </w:t>
      </w:r>
      <w:r>
        <w:rPr/>
        <w:t>kan</w:t>
      </w:r>
      <w:r>
        <w:rPr>
          <w:spacing w:val="-6"/>
        </w:rPr>
        <w:t> </w:t>
      </w:r>
      <w:r>
        <w:rPr/>
        <w:t>endre</w:t>
      </w:r>
      <w:r>
        <w:rPr>
          <w:spacing w:val="-6"/>
        </w:rPr>
        <w:t> </w:t>
      </w:r>
      <w:r>
        <w:rPr/>
        <w:t>psykiske</w:t>
      </w:r>
      <w:r>
        <w:rPr>
          <w:spacing w:val="-6"/>
        </w:rPr>
        <w:t> </w:t>
      </w:r>
      <w:r>
        <w:rPr/>
        <w:t>plager</w:t>
      </w:r>
      <w:r>
        <w:rPr>
          <w:spacing w:val="-6"/>
        </w:rPr>
        <w:t> </w:t>
      </w:r>
      <w:r>
        <w:rPr/>
        <w:t>gjennom</w:t>
      </w:r>
      <w:r>
        <w:rPr>
          <w:spacing w:val="-6"/>
        </w:rPr>
        <w:t> </w:t>
      </w:r>
      <w:r>
        <w:rPr/>
        <w:t>behandling,</w:t>
      </w:r>
      <w:r>
        <w:rPr>
          <w:spacing w:val="-6"/>
        </w:rPr>
        <w:t> </w:t>
      </w:r>
      <w:r>
        <w:rPr/>
        <w:t>det</w:t>
      </w:r>
      <w:r>
        <w:rPr>
          <w:spacing w:val="-6"/>
        </w:rPr>
        <w:t> </w:t>
      </w:r>
      <w:r>
        <w:rPr/>
        <w:t>vil</w:t>
      </w:r>
      <w:r>
        <w:rPr>
          <w:spacing w:val="-6"/>
        </w:rPr>
        <w:t> </w:t>
      </w:r>
      <w:r>
        <w:rPr/>
        <w:t>si</w:t>
      </w:r>
      <w:r>
        <w:rPr>
          <w:spacing w:val="-6"/>
        </w:rPr>
        <w:t> </w:t>
      </w:r>
      <w:r>
        <w:rPr/>
        <w:t>gjen- nom Lingvistisk hjerneterapi.</w:t>
      </w:r>
    </w:p>
    <w:p>
      <w:pPr>
        <w:pStyle w:val="BodyText"/>
        <w:ind w:left="330" w:right="321"/>
      </w:pPr>
      <w:r>
        <w:rPr/>
        <w:t>Min</w:t>
      </w:r>
      <w:r>
        <w:rPr>
          <w:spacing w:val="-7"/>
        </w:rPr>
        <w:t> </w:t>
      </w:r>
      <w:r>
        <w:rPr/>
        <w:t>påstand,</w:t>
      </w:r>
      <w:r>
        <w:rPr>
          <w:spacing w:val="-7"/>
        </w:rPr>
        <w:t> </w:t>
      </w:r>
      <w:r>
        <w:rPr/>
        <w:t>som</w:t>
      </w:r>
      <w:r>
        <w:rPr>
          <w:spacing w:val="-7"/>
        </w:rPr>
        <w:t> </w:t>
      </w:r>
      <w:r>
        <w:rPr/>
        <w:t>inngår</w:t>
      </w:r>
      <w:r>
        <w:rPr>
          <w:spacing w:val="-7"/>
        </w:rPr>
        <w:t> </w:t>
      </w:r>
      <w:r>
        <w:rPr/>
        <w:t>i</w:t>
      </w:r>
      <w:r>
        <w:rPr>
          <w:spacing w:val="-7"/>
        </w:rPr>
        <w:t> </w:t>
      </w:r>
      <w:r>
        <w:rPr/>
        <w:t>grunnlaget</w:t>
      </w:r>
      <w:r>
        <w:rPr>
          <w:spacing w:val="-7"/>
        </w:rPr>
        <w:t> </w:t>
      </w:r>
      <w:r>
        <w:rPr/>
        <w:t>for</w:t>
      </w:r>
      <w:r>
        <w:rPr>
          <w:spacing w:val="-7"/>
        </w:rPr>
        <w:t> </w:t>
      </w:r>
      <w:r>
        <w:rPr/>
        <w:t>denne</w:t>
      </w:r>
      <w:r>
        <w:rPr>
          <w:spacing w:val="-7"/>
        </w:rPr>
        <w:t> </w:t>
      </w:r>
      <w:r>
        <w:rPr/>
        <w:t>boken,</w:t>
      </w:r>
      <w:r>
        <w:rPr>
          <w:spacing w:val="-7"/>
        </w:rPr>
        <w:t> </w:t>
      </w:r>
      <w:r>
        <w:rPr/>
        <w:t>er</w:t>
      </w:r>
      <w:r>
        <w:rPr>
          <w:spacing w:val="-7"/>
        </w:rPr>
        <w:t> </w:t>
      </w:r>
      <w:r>
        <w:rPr/>
        <w:t>i</w:t>
      </w:r>
      <w:r>
        <w:rPr>
          <w:spacing w:val="-7"/>
        </w:rPr>
        <w:t> </w:t>
      </w:r>
      <w:r>
        <w:rPr/>
        <w:t>at</w:t>
      </w:r>
      <w:r>
        <w:rPr>
          <w:spacing w:val="-7"/>
        </w:rPr>
        <w:t> </w:t>
      </w:r>
      <w:r>
        <w:rPr/>
        <w:t>det</w:t>
      </w:r>
      <w:r>
        <w:rPr>
          <w:spacing w:val="-7"/>
        </w:rPr>
        <w:t> </w:t>
      </w:r>
      <w:r>
        <w:rPr/>
        <w:t>ikke</w:t>
      </w:r>
      <w:r>
        <w:rPr>
          <w:spacing w:val="-7"/>
        </w:rPr>
        <w:t> </w:t>
      </w:r>
      <w:r>
        <w:rPr/>
        <w:t>mulig</w:t>
      </w:r>
      <w:r>
        <w:rPr>
          <w:spacing w:val="-7"/>
        </w:rPr>
        <w:t> </w:t>
      </w:r>
      <w:r>
        <w:rPr/>
        <w:t>å</w:t>
      </w:r>
      <w:r>
        <w:rPr>
          <w:spacing w:val="-7"/>
        </w:rPr>
        <w:t> </w:t>
      </w:r>
      <w:r>
        <w:rPr/>
        <w:t>utvikle tilstrekkelig vitenskapelig kunnskap om psykiske plager og om behandling uten å ha vitenskapelig</w:t>
      </w:r>
      <w:r>
        <w:rPr>
          <w:spacing w:val="-7"/>
        </w:rPr>
        <w:t> </w:t>
      </w:r>
      <w:r>
        <w:rPr/>
        <w:t>kunnskap</w:t>
      </w:r>
      <w:r>
        <w:rPr>
          <w:spacing w:val="-7"/>
        </w:rPr>
        <w:t> </w:t>
      </w:r>
      <w:r>
        <w:rPr/>
        <w:t>om</w:t>
      </w:r>
      <w:r>
        <w:rPr>
          <w:spacing w:val="-7"/>
        </w:rPr>
        <w:t> </w:t>
      </w:r>
      <w:r>
        <w:rPr/>
        <w:t>de</w:t>
      </w:r>
      <w:r>
        <w:rPr>
          <w:spacing w:val="-7"/>
        </w:rPr>
        <w:t> </w:t>
      </w:r>
      <w:r>
        <w:rPr/>
        <w:t>mentale</w:t>
      </w:r>
      <w:r>
        <w:rPr>
          <w:spacing w:val="-7"/>
        </w:rPr>
        <w:t> </w:t>
      </w:r>
      <w:r>
        <w:rPr/>
        <w:t>prosessene</w:t>
      </w:r>
      <w:r>
        <w:rPr>
          <w:spacing w:val="-7"/>
        </w:rPr>
        <w:t> </w:t>
      </w:r>
      <w:r>
        <w:rPr/>
        <w:t>som</w:t>
      </w:r>
      <w:r>
        <w:rPr>
          <w:spacing w:val="-7"/>
        </w:rPr>
        <w:t> </w:t>
      </w:r>
      <w:r>
        <w:rPr/>
        <w:t>fører</w:t>
      </w:r>
      <w:r>
        <w:rPr>
          <w:spacing w:val="-7"/>
        </w:rPr>
        <w:t> </w:t>
      </w:r>
      <w:r>
        <w:rPr/>
        <w:t>til</w:t>
      </w:r>
      <w:r>
        <w:rPr>
          <w:spacing w:val="-7"/>
        </w:rPr>
        <w:t> </w:t>
      </w:r>
      <w:r>
        <w:rPr/>
        <w:t>psykisk</w:t>
      </w:r>
      <w:r>
        <w:rPr>
          <w:spacing w:val="-7"/>
        </w:rPr>
        <w:t> </w:t>
      </w:r>
      <w:r>
        <w:rPr/>
        <w:t>endring</w:t>
      </w:r>
      <w:r>
        <w:rPr>
          <w:spacing w:val="-7"/>
        </w:rPr>
        <w:t> </w:t>
      </w:r>
      <w:r>
        <w:rPr/>
        <w:t>gjen- nom behandling.</w:t>
      </w:r>
    </w:p>
    <w:p>
      <w:pPr>
        <w:pStyle w:val="BodyText"/>
        <w:ind w:left="330" w:right="320" w:firstLine="283"/>
      </w:pPr>
      <w:r>
        <w:rPr/>
        <w:t>Boken</w:t>
      </w:r>
      <w:r>
        <w:rPr>
          <w:spacing w:val="-5"/>
        </w:rPr>
        <w:t> </w:t>
      </w:r>
      <w:r>
        <w:rPr/>
        <w:t>inneholder</w:t>
      </w:r>
      <w:r>
        <w:rPr>
          <w:spacing w:val="-5"/>
        </w:rPr>
        <w:t> </w:t>
      </w:r>
      <w:r>
        <w:rPr/>
        <w:t>ikke</w:t>
      </w:r>
      <w:r>
        <w:rPr>
          <w:spacing w:val="-5"/>
        </w:rPr>
        <w:t> </w:t>
      </w:r>
      <w:r>
        <w:rPr/>
        <w:t>kunnskap</w:t>
      </w:r>
      <w:r>
        <w:rPr>
          <w:spacing w:val="-5"/>
        </w:rPr>
        <w:t> </w:t>
      </w:r>
      <w:r>
        <w:rPr/>
        <w:t>om</w:t>
      </w:r>
      <w:r>
        <w:rPr>
          <w:spacing w:val="-5"/>
        </w:rPr>
        <w:t> </w:t>
      </w:r>
      <w:r>
        <w:rPr/>
        <w:t>forbindelsen</w:t>
      </w:r>
      <w:r>
        <w:rPr>
          <w:spacing w:val="-5"/>
        </w:rPr>
        <w:t> </w:t>
      </w:r>
      <w:r>
        <w:rPr/>
        <w:t>mellom</w:t>
      </w:r>
      <w:r>
        <w:rPr>
          <w:spacing w:val="-5"/>
        </w:rPr>
        <w:t> </w:t>
      </w:r>
      <w:r>
        <w:rPr/>
        <w:t>genetiske</w:t>
      </w:r>
      <w:r>
        <w:rPr>
          <w:spacing w:val="-5"/>
        </w:rPr>
        <w:t> </w:t>
      </w:r>
      <w:r>
        <w:rPr/>
        <w:t>og</w:t>
      </w:r>
      <w:r>
        <w:rPr>
          <w:spacing w:val="-5"/>
        </w:rPr>
        <w:t> </w:t>
      </w:r>
      <w:r>
        <w:rPr/>
        <w:t>nevrobio- logiske</w:t>
      </w:r>
      <w:r>
        <w:rPr>
          <w:spacing w:val="-10"/>
        </w:rPr>
        <w:t> </w:t>
      </w:r>
      <w:r>
        <w:rPr/>
        <w:t>tilstander</w:t>
      </w:r>
      <w:r>
        <w:rPr>
          <w:spacing w:val="-10"/>
        </w:rPr>
        <w:t> </w:t>
      </w:r>
      <w:r>
        <w:rPr/>
        <w:t>og</w:t>
      </w:r>
      <w:r>
        <w:rPr>
          <w:spacing w:val="-10"/>
        </w:rPr>
        <w:t> </w:t>
      </w:r>
      <w:r>
        <w:rPr/>
        <w:t>prosesser</w:t>
      </w:r>
      <w:r>
        <w:rPr>
          <w:spacing w:val="-10"/>
        </w:rPr>
        <w:t> </w:t>
      </w:r>
      <w:r>
        <w:rPr/>
        <w:t>og</w:t>
      </w:r>
      <w:r>
        <w:rPr>
          <w:spacing w:val="-10"/>
        </w:rPr>
        <w:t> </w:t>
      </w:r>
      <w:r>
        <w:rPr/>
        <w:t>symptomer</w:t>
      </w:r>
      <w:r>
        <w:rPr>
          <w:spacing w:val="-10"/>
        </w:rPr>
        <w:t> </w:t>
      </w:r>
      <w:r>
        <w:rPr/>
        <w:t>på</w:t>
      </w:r>
      <w:r>
        <w:rPr>
          <w:spacing w:val="-10"/>
        </w:rPr>
        <w:t> </w:t>
      </w:r>
      <w:r>
        <w:rPr/>
        <w:t>psykiske</w:t>
      </w:r>
      <w:r>
        <w:rPr>
          <w:spacing w:val="-10"/>
        </w:rPr>
        <w:t> </w:t>
      </w:r>
      <w:r>
        <w:rPr/>
        <w:t>plager.</w:t>
      </w:r>
      <w:r>
        <w:rPr>
          <w:spacing w:val="-10"/>
        </w:rPr>
        <w:t> </w:t>
      </w:r>
      <w:r>
        <w:rPr/>
        <w:t>Det</w:t>
      </w:r>
      <w:r>
        <w:rPr>
          <w:spacing w:val="-10"/>
        </w:rPr>
        <w:t> </w:t>
      </w:r>
      <w:r>
        <w:rPr/>
        <w:t>er</w:t>
      </w:r>
      <w:r>
        <w:rPr>
          <w:spacing w:val="-10"/>
        </w:rPr>
        <w:t> </w:t>
      </w:r>
      <w:r>
        <w:rPr/>
        <w:t>selvfølgelig</w:t>
      </w:r>
      <w:r>
        <w:rPr>
          <w:spacing w:val="-10"/>
        </w:rPr>
        <w:t> </w:t>
      </w:r>
      <w:r>
        <w:rPr/>
        <w:t>en forbindelse mellom nevrobiologiske prosesser og symptomer på psykisk plage, men denne</w:t>
      </w:r>
      <w:r>
        <w:rPr>
          <w:spacing w:val="-5"/>
        </w:rPr>
        <w:t> </w:t>
      </w:r>
      <w:r>
        <w:rPr/>
        <w:t>forbindelsen</w:t>
      </w:r>
      <w:r>
        <w:rPr>
          <w:spacing w:val="-5"/>
        </w:rPr>
        <w:t> </w:t>
      </w:r>
      <w:r>
        <w:rPr/>
        <w:t>er</w:t>
      </w:r>
      <w:r>
        <w:rPr>
          <w:spacing w:val="-5"/>
        </w:rPr>
        <w:t> </w:t>
      </w:r>
      <w:r>
        <w:rPr/>
        <w:t>ikke</w:t>
      </w:r>
      <w:r>
        <w:rPr>
          <w:spacing w:val="-5"/>
        </w:rPr>
        <w:t> </w:t>
      </w:r>
      <w:r>
        <w:rPr/>
        <w:t>fokusert</w:t>
      </w:r>
      <w:r>
        <w:rPr>
          <w:spacing w:val="-5"/>
        </w:rPr>
        <w:t> </w:t>
      </w:r>
      <w:r>
        <w:rPr/>
        <w:t>her.</w:t>
      </w:r>
      <w:r>
        <w:rPr>
          <w:spacing w:val="-5"/>
        </w:rPr>
        <w:t> </w:t>
      </w:r>
      <w:r>
        <w:rPr/>
        <w:t>Årsaken</w:t>
      </w:r>
      <w:r>
        <w:rPr>
          <w:spacing w:val="-5"/>
        </w:rPr>
        <w:t> </w:t>
      </w:r>
      <w:r>
        <w:rPr/>
        <w:t>til</w:t>
      </w:r>
      <w:r>
        <w:rPr>
          <w:spacing w:val="-5"/>
        </w:rPr>
        <w:t> </w:t>
      </w:r>
      <w:r>
        <w:rPr/>
        <w:t>dette</w:t>
      </w:r>
      <w:r>
        <w:rPr>
          <w:spacing w:val="-5"/>
        </w:rPr>
        <w:t> </w:t>
      </w:r>
      <w:r>
        <w:rPr/>
        <w:t>er</w:t>
      </w:r>
      <w:r>
        <w:rPr>
          <w:spacing w:val="-5"/>
        </w:rPr>
        <w:t> </w:t>
      </w:r>
      <w:r>
        <w:rPr/>
        <w:t>at</w:t>
      </w:r>
      <w:r>
        <w:rPr>
          <w:spacing w:val="-5"/>
        </w:rPr>
        <w:t> </w:t>
      </w:r>
      <w:r>
        <w:rPr/>
        <w:t>terapeutiske</w:t>
      </w:r>
      <w:r>
        <w:rPr>
          <w:spacing w:val="-5"/>
        </w:rPr>
        <w:t> </w:t>
      </w:r>
      <w:r>
        <w:rPr/>
        <w:t>erfaringer viser at det er mulig å behandle psykiske plager gjennom verbal terapi, det vil si kun ved</w:t>
      </w:r>
      <w:r>
        <w:rPr>
          <w:spacing w:val="-13"/>
        </w:rPr>
        <w:t> </w:t>
      </w:r>
      <w:r>
        <w:rPr/>
        <w:t>å</w:t>
      </w:r>
      <w:r>
        <w:rPr>
          <w:spacing w:val="-12"/>
        </w:rPr>
        <w:t> </w:t>
      </w:r>
      <w:r>
        <w:rPr/>
        <w:t>bruke</w:t>
      </w:r>
      <w:r>
        <w:rPr>
          <w:spacing w:val="-13"/>
        </w:rPr>
        <w:t> </w:t>
      </w:r>
      <w:r>
        <w:rPr/>
        <w:t>ord,</w:t>
      </w:r>
      <w:r>
        <w:rPr>
          <w:spacing w:val="-12"/>
        </w:rPr>
        <w:t> </w:t>
      </w:r>
      <w:r>
        <w:rPr/>
        <w:t>selv</w:t>
      </w:r>
      <w:r>
        <w:rPr>
          <w:spacing w:val="-13"/>
        </w:rPr>
        <w:t> </w:t>
      </w:r>
      <w:r>
        <w:rPr/>
        <w:t>om</w:t>
      </w:r>
      <w:r>
        <w:rPr>
          <w:spacing w:val="-12"/>
        </w:rPr>
        <w:t> </w:t>
      </w:r>
      <w:r>
        <w:rPr/>
        <w:t>man</w:t>
      </w:r>
      <w:r>
        <w:rPr>
          <w:spacing w:val="-13"/>
        </w:rPr>
        <w:t> </w:t>
      </w:r>
      <w:r>
        <w:rPr/>
        <w:t>ikke</w:t>
      </w:r>
      <w:r>
        <w:rPr>
          <w:spacing w:val="-12"/>
        </w:rPr>
        <w:t> </w:t>
      </w:r>
      <w:r>
        <w:rPr/>
        <w:t>kan</w:t>
      </w:r>
      <w:r>
        <w:rPr>
          <w:spacing w:val="-13"/>
        </w:rPr>
        <w:t> </w:t>
      </w:r>
      <w:r>
        <w:rPr/>
        <w:t>garantere</w:t>
      </w:r>
      <w:r>
        <w:rPr>
          <w:spacing w:val="-12"/>
        </w:rPr>
        <w:t> </w:t>
      </w:r>
      <w:r>
        <w:rPr/>
        <w:t>full</w:t>
      </w:r>
      <w:r>
        <w:rPr>
          <w:spacing w:val="-13"/>
        </w:rPr>
        <w:t> </w:t>
      </w:r>
      <w:r>
        <w:rPr/>
        <w:t>funksjonsdyktighet</w:t>
      </w:r>
      <w:r>
        <w:rPr>
          <w:spacing w:val="-12"/>
        </w:rPr>
        <w:t> </w:t>
      </w:r>
      <w:r>
        <w:rPr/>
        <w:t>hos</w:t>
      </w:r>
      <w:r>
        <w:rPr>
          <w:spacing w:val="-13"/>
        </w:rPr>
        <w:t> </w:t>
      </w:r>
      <w:r>
        <w:rPr/>
        <w:t>alle</w:t>
      </w:r>
      <w:r>
        <w:rPr>
          <w:spacing w:val="-12"/>
        </w:rPr>
        <w:t> </w:t>
      </w:r>
      <w:r>
        <w:rPr/>
        <w:t>klien- tene</w:t>
      </w:r>
      <w:r>
        <w:rPr>
          <w:spacing w:val="-13"/>
        </w:rPr>
        <w:t> </w:t>
      </w:r>
      <w:r>
        <w:rPr/>
        <w:t>med</w:t>
      </w:r>
      <w:r>
        <w:rPr>
          <w:spacing w:val="-12"/>
        </w:rPr>
        <w:t> </w:t>
      </w:r>
      <w:r>
        <w:rPr/>
        <w:t>tyngre</w:t>
      </w:r>
      <w:r>
        <w:rPr>
          <w:spacing w:val="-13"/>
        </w:rPr>
        <w:t> </w:t>
      </w:r>
      <w:r>
        <w:rPr/>
        <w:t>psykiske</w:t>
      </w:r>
      <w:r>
        <w:rPr>
          <w:spacing w:val="-12"/>
        </w:rPr>
        <w:t> </w:t>
      </w:r>
      <w:r>
        <w:rPr/>
        <w:t>lidelser.</w:t>
      </w:r>
      <w:r>
        <w:rPr>
          <w:spacing w:val="-13"/>
        </w:rPr>
        <w:t> </w:t>
      </w:r>
      <w:r>
        <w:rPr/>
        <w:t>Organiske</w:t>
      </w:r>
      <w:r>
        <w:rPr>
          <w:spacing w:val="-12"/>
        </w:rPr>
        <w:t> </w:t>
      </w:r>
      <w:r>
        <w:rPr/>
        <w:t>og</w:t>
      </w:r>
      <w:r>
        <w:rPr>
          <w:spacing w:val="-13"/>
        </w:rPr>
        <w:t> </w:t>
      </w:r>
      <w:r>
        <w:rPr/>
        <w:t>nevropsykologiske</w:t>
      </w:r>
      <w:r>
        <w:rPr>
          <w:spacing w:val="-12"/>
        </w:rPr>
        <w:t> </w:t>
      </w:r>
      <w:r>
        <w:rPr/>
        <w:t>prosesser</w:t>
      </w:r>
      <w:r>
        <w:rPr>
          <w:spacing w:val="-13"/>
        </w:rPr>
        <w:t> </w:t>
      </w:r>
      <w:r>
        <w:rPr/>
        <w:t>er</w:t>
      </w:r>
      <w:r>
        <w:rPr>
          <w:spacing w:val="-12"/>
        </w:rPr>
        <w:t> </w:t>
      </w:r>
      <w:r>
        <w:rPr/>
        <w:t>derfor satt i parentes. Man er likevel klar over at psykiske endringer som oppstår i behand- ling, som følge av verbal terapi, vil påvirke og endre de nevrobiologiske prosessene i </w:t>
      </w:r>
      <w:r>
        <w:rPr>
          <w:spacing w:val="-2"/>
        </w:rPr>
        <w:t>hjernen.</w:t>
      </w:r>
    </w:p>
    <w:p>
      <w:pPr>
        <w:spacing w:after="0"/>
        <w:sectPr>
          <w:pgSz w:w="9640" w:h="13610"/>
          <w:pgMar w:header="367" w:footer="425" w:top="900" w:bottom="660" w:left="860" w:right="640"/>
        </w:sectPr>
      </w:pPr>
    </w:p>
    <w:p>
      <w:pPr>
        <w:pStyle w:val="BodyText"/>
        <w:spacing w:before="127"/>
        <w:ind w:right="548" w:firstLine="283"/>
      </w:pPr>
      <w:r>
        <w:rPr/>
        <w:t>Det</w:t>
      </w:r>
      <w:r>
        <w:rPr>
          <w:spacing w:val="-4"/>
        </w:rPr>
        <w:t> </w:t>
      </w:r>
      <w:r>
        <w:rPr/>
        <w:t>er</w:t>
      </w:r>
      <w:r>
        <w:rPr>
          <w:spacing w:val="-4"/>
        </w:rPr>
        <w:t> </w:t>
      </w:r>
      <w:r>
        <w:rPr/>
        <w:t>mulig</w:t>
      </w:r>
      <w:r>
        <w:rPr>
          <w:spacing w:val="-4"/>
        </w:rPr>
        <w:t> </w:t>
      </w:r>
      <w:r>
        <w:rPr/>
        <w:t>å</w:t>
      </w:r>
      <w:r>
        <w:rPr>
          <w:spacing w:val="-4"/>
        </w:rPr>
        <w:t> </w:t>
      </w:r>
      <w:r>
        <w:rPr/>
        <w:t>undersøke</w:t>
      </w:r>
      <w:r>
        <w:rPr>
          <w:spacing w:val="-4"/>
        </w:rPr>
        <w:t> </w:t>
      </w:r>
      <w:r>
        <w:rPr/>
        <w:t>forbindelsen</w:t>
      </w:r>
      <w:r>
        <w:rPr>
          <w:spacing w:val="-4"/>
        </w:rPr>
        <w:t> </w:t>
      </w:r>
      <w:r>
        <w:rPr/>
        <w:t>mellom</w:t>
      </w:r>
      <w:r>
        <w:rPr>
          <w:spacing w:val="-4"/>
        </w:rPr>
        <w:t> </w:t>
      </w:r>
      <w:r>
        <w:rPr/>
        <w:t>endringer</w:t>
      </w:r>
      <w:r>
        <w:rPr>
          <w:spacing w:val="-4"/>
        </w:rPr>
        <w:t> </w:t>
      </w:r>
      <w:r>
        <w:rPr/>
        <w:t>av</w:t>
      </w:r>
      <w:r>
        <w:rPr>
          <w:spacing w:val="-4"/>
        </w:rPr>
        <w:t> </w:t>
      </w:r>
      <w:r>
        <w:rPr/>
        <w:t>klientens</w:t>
      </w:r>
      <w:r>
        <w:rPr>
          <w:spacing w:val="-4"/>
        </w:rPr>
        <w:t> </w:t>
      </w:r>
      <w:r>
        <w:rPr/>
        <w:t>symptomer via</w:t>
      </w:r>
      <w:r>
        <w:rPr>
          <w:spacing w:val="-13"/>
        </w:rPr>
        <w:t> </w:t>
      </w:r>
      <w:r>
        <w:rPr/>
        <w:t>ord</w:t>
      </w:r>
      <w:r>
        <w:rPr>
          <w:spacing w:val="-12"/>
        </w:rPr>
        <w:t> </w:t>
      </w:r>
      <w:r>
        <w:rPr/>
        <w:t>og</w:t>
      </w:r>
      <w:r>
        <w:rPr>
          <w:spacing w:val="-13"/>
        </w:rPr>
        <w:t> </w:t>
      </w:r>
      <w:r>
        <w:rPr/>
        <w:t>de</w:t>
      </w:r>
      <w:r>
        <w:rPr>
          <w:spacing w:val="-12"/>
        </w:rPr>
        <w:t> </w:t>
      </w:r>
      <w:r>
        <w:rPr/>
        <w:t>nevropsykologiske</w:t>
      </w:r>
      <w:r>
        <w:rPr>
          <w:spacing w:val="-13"/>
        </w:rPr>
        <w:t> </w:t>
      </w:r>
      <w:r>
        <w:rPr/>
        <w:t>endringene</w:t>
      </w:r>
      <w:r>
        <w:rPr>
          <w:spacing w:val="-12"/>
        </w:rPr>
        <w:t> </w:t>
      </w:r>
      <w:r>
        <w:rPr/>
        <w:t>som</w:t>
      </w:r>
      <w:r>
        <w:rPr>
          <w:spacing w:val="-13"/>
        </w:rPr>
        <w:t> </w:t>
      </w:r>
      <w:r>
        <w:rPr/>
        <w:t>skjer</w:t>
      </w:r>
      <w:r>
        <w:rPr>
          <w:spacing w:val="-12"/>
        </w:rPr>
        <w:t> </w:t>
      </w:r>
      <w:r>
        <w:rPr/>
        <w:t>i</w:t>
      </w:r>
      <w:r>
        <w:rPr>
          <w:spacing w:val="-13"/>
        </w:rPr>
        <w:t> </w:t>
      </w:r>
      <w:r>
        <w:rPr/>
        <w:t>hjernen.</w:t>
      </w:r>
      <w:r>
        <w:rPr>
          <w:spacing w:val="-12"/>
        </w:rPr>
        <w:t> </w:t>
      </w:r>
      <w:r>
        <w:rPr/>
        <w:t>Dette</w:t>
      </w:r>
      <w:r>
        <w:rPr>
          <w:spacing w:val="-13"/>
        </w:rPr>
        <w:t> </w:t>
      </w:r>
      <w:r>
        <w:rPr/>
        <w:t>temaet</w:t>
      </w:r>
      <w:r>
        <w:rPr>
          <w:spacing w:val="-12"/>
        </w:rPr>
        <w:t> </w:t>
      </w:r>
      <w:r>
        <w:rPr/>
        <w:t>er</w:t>
      </w:r>
      <w:r>
        <w:rPr>
          <w:spacing w:val="-13"/>
        </w:rPr>
        <w:t> </w:t>
      </w:r>
      <w:r>
        <w:rPr/>
        <w:t>imid- lertid ikke fokusert i denne boken.</w:t>
      </w:r>
    </w:p>
    <w:p>
      <w:pPr>
        <w:pStyle w:val="BodyText"/>
        <w:spacing w:before="65"/>
        <w:ind w:left="0"/>
        <w:jc w:val="left"/>
      </w:pPr>
    </w:p>
    <w:p>
      <w:pPr>
        <w:pStyle w:val="Heading5"/>
      </w:pPr>
      <w:r>
        <w:rPr>
          <w:spacing w:val="-2"/>
        </w:rPr>
        <w:t>Målgruppene</w:t>
      </w:r>
    </w:p>
    <w:p>
      <w:pPr>
        <w:pStyle w:val="BodyText"/>
        <w:spacing w:line="228" w:lineRule="auto" w:before="324"/>
        <w:ind w:right="547"/>
      </w:pPr>
      <w:r>
        <w:rPr/>
        <w:t>Målgruppene for boken er studenter og terapeuter som ønsker å sette seg inn i hjer- nens psykologi og lingvistisk hjerneterapi, i det videre kalt (LBT). Den kan også leses av</w:t>
      </w:r>
      <w:r>
        <w:rPr>
          <w:spacing w:val="-13"/>
        </w:rPr>
        <w:t> </w:t>
      </w:r>
      <w:r>
        <w:rPr/>
        <w:t>psykologer,</w:t>
      </w:r>
      <w:r>
        <w:rPr>
          <w:spacing w:val="-12"/>
        </w:rPr>
        <w:t> </w:t>
      </w:r>
      <w:r>
        <w:rPr/>
        <w:t>psykiatere,</w:t>
      </w:r>
      <w:r>
        <w:rPr>
          <w:spacing w:val="-13"/>
        </w:rPr>
        <w:t> </w:t>
      </w:r>
      <w:r>
        <w:rPr/>
        <w:t>leger,</w:t>
      </w:r>
      <w:r>
        <w:rPr>
          <w:spacing w:val="-12"/>
        </w:rPr>
        <w:t> </w:t>
      </w:r>
      <w:r>
        <w:rPr/>
        <w:t>pleiere</w:t>
      </w:r>
      <w:r>
        <w:rPr>
          <w:spacing w:val="-13"/>
        </w:rPr>
        <w:t> </w:t>
      </w:r>
      <w:r>
        <w:rPr/>
        <w:t>og</w:t>
      </w:r>
      <w:r>
        <w:rPr>
          <w:spacing w:val="-12"/>
        </w:rPr>
        <w:t> </w:t>
      </w:r>
      <w:r>
        <w:rPr/>
        <w:t>forskere</w:t>
      </w:r>
      <w:r>
        <w:rPr>
          <w:spacing w:val="-13"/>
        </w:rPr>
        <w:t> </w:t>
      </w:r>
      <w:r>
        <w:rPr/>
        <w:t>som</w:t>
      </w:r>
      <w:r>
        <w:rPr>
          <w:spacing w:val="-12"/>
        </w:rPr>
        <w:t> </w:t>
      </w:r>
      <w:r>
        <w:rPr/>
        <w:t>ønsker</w:t>
      </w:r>
      <w:r>
        <w:rPr>
          <w:spacing w:val="-13"/>
        </w:rPr>
        <w:t> </w:t>
      </w:r>
      <w:r>
        <w:rPr/>
        <w:t>et</w:t>
      </w:r>
      <w:r>
        <w:rPr>
          <w:spacing w:val="-12"/>
        </w:rPr>
        <w:t> </w:t>
      </w:r>
      <w:r>
        <w:rPr/>
        <w:t>vitenskapelig</w:t>
      </w:r>
      <w:r>
        <w:rPr>
          <w:spacing w:val="-13"/>
        </w:rPr>
        <w:t> </w:t>
      </w:r>
      <w:r>
        <w:rPr/>
        <w:t>funda- ment for sitt arbeid med psykiske plager. Og den kan være av interesse for ledere og ansatte</w:t>
      </w:r>
      <w:r>
        <w:rPr>
          <w:spacing w:val="-6"/>
        </w:rPr>
        <w:t> </w:t>
      </w:r>
      <w:r>
        <w:rPr/>
        <w:t>i</w:t>
      </w:r>
      <w:r>
        <w:rPr>
          <w:spacing w:val="-6"/>
        </w:rPr>
        <w:t> </w:t>
      </w:r>
      <w:r>
        <w:rPr/>
        <w:t>helseforetak,</w:t>
      </w:r>
      <w:r>
        <w:rPr>
          <w:spacing w:val="-6"/>
        </w:rPr>
        <w:t> </w:t>
      </w:r>
      <w:r>
        <w:rPr/>
        <w:t>kommunehelsetjenesten,</w:t>
      </w:r>
      <w:r>
        <w:rPr>
          <w:spacing w:val="-6"/>
        </w:rPr>
        <w:t> </w:t>
      </w:r>
      <w:r>
        <w:rPr/>
        <w:t>forskningsinstitusjoner</w:t>
      </w:r>
      <w:r>
        <w:rPr>
          <w:spacing w:val="-6"/>
        </w:rPr>
        <w:t> </w:t>
      </w:r>
      <w:r>
        <w:rPr/>
        <w:t>og</w:t>
      </w:r>
      <w:r>
        <w:rPr>
          <w:spacing w:val="-6"/>
        </w:rPr>
        <w:t> </w:t>
      </w:r>
      <w:r>
        <w:rPr/>
        <w:t>i</w:t>
      </w:r>
      <w:r>
        <w:rPr>
          <w:spacing w:val="-6"/>
        </w:rPr>
        <w:t> </w:t>
      </w:r>
      <w:r>
        <w:rPr/>
        <w:t>sosial-</w:t>
      </w:r>
      <w:r>
        <w:rPr>
          <w:spacing w:val="-6"/>
        </w:rPr>
        <w:t> </w:t>
      </w:r>
      <w:r>
        <w:rPr/>
        <w:t>og </w:t>
      </w:r>
      <w:r>
        <w:rPr>
          <w:spacing w:val="-2"/>
        </w:rPr>
        <w:t>omsorgsdepartementet.</w:t>
      </w:r>
    </w:p>
    <w:p>
      <w:pPr>
        <w:pStyle w:val="BodyText"/>
        <w:spacing w:before="62"/>
        <w:ind w:left="0"/>
        <w:jc w:val="left"/>
      </w:pPr>
    </w:p>
    <w:p>
      <w:pPr>
        <w:pStyle w:val="Heading5"/>
      </w:pPr>
      <w:r>
        <w:rPr/>
        <w:t>Hvorfor</w:t>
      </w:r>
      <w:r>
        <w:rPr>
          <w:spacing w:val="-4"/>
        </w:rPr>
        <w:t> </w:t>
      </w:r>
      <w:r>
        <w:rPr/>
        <w:t>er</w:t>
      </w:r>
      <w:r>
        <w:rPr>
          <w:spacing w:val="-2"/>
        </w:rPr>
        <w:t> </w:t>
      </w:r>
      <w:r>
        <w:rPr/>
        <w:t>boken</w:t>
      </w:r>
      <w:r>
        <w:rPr>
          <w:spacing w:val="-2"/>
        </w:rPr>
        <w:t> nødvendig?</w:t>
      </w:r>
    </w:p>
    <w:p>
      <w:pPr>
        <w:pStyle w:val="BodyText"/>
        <w:spacing w:before="313"/>
        <w:ind w:right="547"/>
      </w:pPr>
      <w:r>
        <w:rPr/>
        <w:t>Boken er nødvendig for de som ønsker å behandle psykiske plager med vitenskape- lig sikkerhet. Den er også nødvendig fordi den beskriver løsninger på vitenskapelige og terapeutiske utfordringer som psykologien og psykiatrien har stått overfor i mer enn hundre år. Og den er nødvendig fordi den inneholder kunnskap om hva som skjer mentalt når klientene utvikler psykiske plager, når det oppstår en psykisk end- ring gjennom behandling. Den er også nødvendig fordi den beskriver hvilke mentale ressurser som klientene besitter som kan anvendes i behandling. Disse ressursene er underkjent i psykologien og psykiatrien. Boken viser hvordan disse ressursene kan anvendes</w:t>
      </w:r>
      <w:r>
        <w:rPr>
          <w:spacing w:val="-9"/>
        </w:rPr>
        <w:t> </w:t>
      </w:r>
      <w:r>
        <w:rPr/>
        <w:t>i</w:t>
      </w:r>
      <w:r>
        <w:rPr>
          <w:spacing w:val="-9"/>
        </w:rPr>
        <w:t> </w:t>
      </w:r>
      <w:r>
        <w:rPr/>
        <w:t>behandling</w:t>
      </w:r>
      <w:r>
        <w:rPr>
          <w:spacing w:val="-9"/>
        </w:rPr>
        <w:t> </w:t>
      </w:r>
      <w:r>
        <w:rPr/>
        <w:t>selv</w:t>
      </w:r>
      <w:r>
        <w:rPr>
          <w:spacing w:val="-9"/>
        </w:rPr>
        <w:t> </w:t>
      </w:r>
      <w:r>
        <w:rPr/>
        <w:t>om</w:t>
      </w:r>
      <w:r>
        <w:rPr>
          <w:spacing w:val="-9"/>
        </w:rPr>
        <w:t> </w:t>
      </w:r>
      <w:r>
        <w:rPr/>
        <w:t>klientene</w:t>
      </w:r>
      <w:r>
        <w:rPr>
          <w:spacing w:val="-9"/>
        </w:rPr>
        <w:t> </w:t>
      </w:r>
      <w:r>
        <w:rPr/>
        <w:t>har</w:t>
      </w:r>
      <w:r>
        <w:rPr>
          <w:spacing w:val="-9"/>
        </w:rPr>
        <w:t> </w:t>
      </w:r>
      <w:r>
        <w:rPr/>
        <w:t>anvendt</w:t>
      </w:r>
      <w:r>
        <w:rPr>
          <w:spacing w:val="-9"/>
        </w:rPr>
        <w:t> </w:t>
      </w:r>
      <w:r>
        <w:rPr/>
        <w:t>sine</w:t>
      </w:r>
      <w:r>
        <w:rPr>
          <w:spacing w:val="-9"/>
        </w:rPr>
        <w:t> </w:t>
      </w:r>
      <w:r>
        <w:rPr/>
        <w:t>mentale</w:t>
      </w:r>
      <w:r>
        <w:rPr>
          <w:spacing w:val="-9"/>
        </w:rPr>
        <w:t> </w:t>
      </w:r>
      <w:r>
        <w:rPr/>
        <w:t>ressurser</w:t>
      </w:r>
      <w:r>
        <w:rPr>
          <w:spacing w:val="-9"/>
        </w:rPr>
        <w:t> </w:t>
      </w:r>
      <w:r>
        <w:rPr/>
        <w:t>på</w:t>
      </w:r>
      <w:r>
        <w:rPr>
          <w:spacing w:val="-9"/>
        </w:rPr>
        <w:t> </w:t>
      </w:r>
      <w:r>
        <w:rPr/>
        <w:t>en</w:t>
      </w:r>
      <w:r>
        <w:rPr>
          <w:spacing w:val="-9"/>
        </w:rPr>
        <w:t> </w:t>
      </w:r>
      <w:r>
        <w:rPr/>
        <w:t>slik måte at det har ført til psykisk plage.</w:t>
      </w:r>
    </w:p>
    <w:p>
      <w:pPr>
        <w:pStyle w:val="BodyText"/>
        <w:ind w:right="547" w:firstLine="283"/>
      </w:pPr>
      <w:r>
        <w:rPr/>
        <w:t>Boken</w:t>
      </w:r>
      <w:r>
        <w:rPr>
          <w:spacing w:val="-5"/>
        </w:rPr>
        <w:t> </w:t>
      </w:r>
      <w:r>
        <w:rPr/>
        <w:t>er</w:t>
      </w:r>
      <w:r>
        <w:rPr>
          <w:spacing w:val="-5"/>
        </w:rPr>
        <w:t> </w:t>
      </w:r>
      <w:r>
        <w:rPr/>
        <w:t>også</w:t>
      </w:r>
      <w:r>
        <w:rPr>
          <w:spacing w:val="-5"/>
        </w:rPr>
        <w:t> </w:t>
      </w:r>
      <w:r>
        <w:rPr/>
        <w:t>viktig</w:t>
      </w:r>
      <w:r>
        <w:rPr>
          <w:spacing w:val="-5"/>
        </w:rPr>
        <w:t> </w:t>
      </w:r>
      <w:r>
        <w:rPr/>
        <w:t>fordi</w:t>
      </w:r>
      <w:r>
        <w:rPr>
          <w:spacing w:val="-5"/>
        </w:rPr>
        <w:t> </w:t>
      </w:r>
      <w:r>
        <w:rPr/>
        <w:t>den</w:t>
      </w:r>
      <w:r>
        <w:rPr>
          <w:spacing w:val="-5"/>
        </w:rPr>
        <w:t> </w:t>
      </w:r>
      <w:r>
        <w:rPr/>
        <w:t>inneholder</w:t>
      </w:r>
      <w:r>
        <w:rPr>
          <w:spacing w:val="-5"/>
        </w:rPr>
        <w:t> </w:t>
      </w:r>
      <w:r>
        <w:rPr/>
        <w:t>kunnskap</w:t>
      </w:r>
      <w:r>
        <w:rPr>
          <w:spacing w:val="-5"/>
        </w:rPr>
        <w:t> </w:t>
      </w:r>
      <w:r>
        <w:rPr/>
        <w:t>som</w:t>
      </w:r>
      <w:r>
        <w:rPr>
          <w:spacing w:val="-5"/>
        </w:rPr>
        <w:t> </w:t>
      </w:r>
      <w:r>
        <w:rPr/>
        <w:t>kan</w:t>
      </w:r>
      <w:r>
        <w:rPr>
          <w:spacing w:val="-5"/>
        </w:rPr>
        <w:t> </w:t>
      </w:r>
      <w:r>
        <w:rPr/>
        <w:t>føre</w:t>
      </w:r>
      <w:r>
        <w:rPr>
          <w:spacing w:val="-5"/>
        </w:rPr>
        <w:t> </w:t>
      </w:r>
      <w:r>
        <w:rPr/>
        <w:t>til</w:t>
      </w:r>
      <w:r>
        <w:rPr>
          <w:spacing w:val="-5"/>
        </w:rPr>
        <w:t> </w:t>
      </w:r>
      <w:r>
        <w:rPr/>
        <w:t>en</w:t>
      </w:r>
      <w:r>
        <w:rPr>
          <w:spacing w:val="-5"/>
        </w:rPr>
        <w:t> </w:t>
      </w:r>
      <w:r>
        <w:rPr/>
        <w:t>raskere</w:t>
      </w:r>
      <w:r>
        <w:rPr>
          <w:spacing w:val="-5"/>
        </w:rPr>
        <w:t> </w:t>
      </w:r>
      <w:r>
        <w:rPr/>
        <w:t>og sikrere</w:t>
      </w:r>
      <w:r>
        <w:rPr>
          <w:spacing w:val="-13"/>
        </w:rPr>
        <w:t> </w:t>
      </w:r>
      <w:r>
        <w:rPr/>
        <w:t>behandling,</w:t>
      </w:r>
      <w:r>
        <w:rPr>
          <w:spacing w:val="-12"/>
        </w:rPr>
        <w:t> </w:t>
      </w:r>
      <w:r>
        <w:rPr/>
        <w:t>færre</w:t>
      </w:r>
      <w:r>
        <w:rPr>
          <w:spacing w:val="-13"/>
        </w:rPr>
        <w:t> </w:t>
      </w:r>
      <w:r>
        <w:rPr/>
        <w:t>belastninger</w:t>
      </w:r>
      <w:r>
        <w:rPr>
          <w:spacing w:val="-12"/>
        </w:rPr>
        <w:t> </w:t>
      </w:r>
      <w:r>
        <w:rPr/>
        <w:t>for</w:t>
      </w:r>
      <w:r>
        <w:rPr>
          <w:spacing w:val="-13"/>
        </w:rPr>
        <w:t> </w:t>
      </w:r>
      <w:r>
        <w:rPr/>
        <w:t>klientene,</w:t>
      </w:r>
      <w:r>
        <w:rPr>
          <w:spacing w:val="-12"/>
        </w:rPr>
        <w:t> </w:t>
      </w:r>
      <w:r>
        <w:rPr/>
        <w:t>pårørende</w:t>
      </w:r>
      <w:r>
        <w:rPr>
          <w:spacing w:val="-13"/>
        </w:rPr>
        <w:t> </w:t>
      </w:r>
      <w:r>
        <w:rPr/>
        <w:t>og</w:t>
      </w:r>
      <w:r>
        <w:rPr>
          <w:spacing w:val="-12"/>
        </w:rPr>
        <w:t> </w:t>
      </w:r>
      <w:r>
        <w:rPr/>
        <w:t>helsepersonell</w:t>
      </w:r>
      <w:r>
        <w:rPr>
          <w:spacing w:val="-13"/>
        </w:rPr>
        <w:t> </w:t>
      </w:r>
      <w:r>
        <w:rPr/>
        <w:t>og</w:t>
      </w:r>
      <w:r>
        <w:rPr>
          <w:spacing w:val="-12"/>
        </w:rPr>
        <w:t> </w:t>
      </w:r>
      <w:r>
        <w:rPr/>
        <w:t>til en rimeligere behandling for samfunnet.</w:t>
      </w:r>
    </w:p>
    <w:p>
      <w:pPr>
        <w:pStyle w:val="BodyText"/>
        <w:spacing w:before="65"/>
        <w:ind w:left="0"/>
        <w:jc w:val="left"/>
      </w:pPr>
    </w:p>
    <w:p>
      <w:pPr>
        <w:pStyle w:val="Heading5"/>
      </w:pPr>
      <w:r>
        <w:rPr/>
        <w:t>Bakgrunnen</w:t>
      </w:r>
      <w:r>
        <w:rPr>
          <w:spacing w:val="-2"/>
        </w:rPr>
        <w:t> </w:t>
      </w:r>
      <w:r>
        <w:rPr/>
        <w:t>for</w:t>
      </w:r>
      <w:r>
        <w:rPr>
          <w:spacing w:val="-1"/>
        </w:rPr>
        <w:t> </w:t>
      </w:r>
      <w:r>
        <w:rPr/>
        <w:t>utviklingen</w:t>
      </w:r>
      <w:r>
        <w:rPr>
          <w:spacing w:val="-1"/>
        </w:rPr>
        <w:t> </w:t>
      </w:r>
      <w:r>
        <w:rPr/>
        <w:t>av</w:t>
      </w:r>
      <w:r>
        <w:rPr>
          <w:spacing w:val="-1"/>
        </w:rPr>
        <w:t> </w:t>
      </w:r>
      <w:r>
        <w:rPr/>
        <w:t>hjernens</w:t>
      </w:r>
      <w:r>
        <w:rPr>
          <w:spacing w:val="-1"/>
        </w:rPr>
        <w:t> </w:t>
      </w:r>
      <w:r>
        <w:rPr>
          <w:spacing w:val="-2"/>
        </w:rPr>
        <w:t>psykologi</w:t>
      </w:r>
    </w:p>
    <w:p>
      <w:pPr>
        <w:pStyle w:val="BodyText"/>
        <w:spacing w:before="313"/>
        <w:ind w:right="547"/>
      </w:pPr>
      <w:r>
        <w:rPr/>
        <w:t>Foranledningen for utvikling av kunnskap om psykiske plager og lingvistisk hjerne- terapi var forskning på usedvanlig gode terapeutiske resultater som psykologien ikke kunne</w:t>
      </w:r>
      <w:r>
        <w:rPr>
          <w:spacing w:val="-9"/>
        </w:rPr>
        <w:t> </w:t>
      </w:r>
      <w:r>
        <w:rPr/>
        <w:t>forklare</w:t>
      </w:r>
      <w:r>
        <w:rPr>
          <w:spacing w:val="-9"/>
        </w:rPr>
        <w:t> </w:t>
      </w:r>
      <w:r>
        <w:rPr/>
        <w:t>vitenskapelig.</w:t>
      </w:r>
      <w:r>
        <w:rPr>
          <w:spacing w:val="-9"/>
        </w:rPr>
        <w:t> </w:t>
      </w:r>
      <w:r>
        <w:rPr/>
        <w:t>En</w:t>
      </w:r>
      <w:r>
        <w:rPr>
          <w:spacing w:val="-9"/>
        </w:rPr>
        <w:t> </w:t>
      </w:r>
      <w:r>
        <w:rPr/>
        <w:t>posttraumatisk</w:t>
      </w:r>
      <w:r>
        <w:rPr>
          <w:spacing w:val="-9"/>
        </w:rPr>
        <w:t> </w:t>
      </w:r>
      <w:r>
        <w:rPr/>
        <w:t>plage</w:t>
      </w:r>
      <w:r>
        <w:rPr>
          <w:spacing w:val="-9"/>
        </w:rPr>
        <w:t> </w:t>
      </w:r>
      <w:r>
        <w:rPr/>
        <w:t>ble</w:t>
      </w:r>
      <w:r>
        <w:rPr>
          <w:spacing w:val="-9"/>
        </w:rPr>
        <w:t> </w:t>
      </w:r>
      <w:r>
        <w:rPr/>
        <w:t>kurert</w:t>
      </w:r>
      <w:r>
        <w:rPr>
          <w:spacing w:val="-9"/>
        </w:rPr>
        <w:t> </w:t>
      </w:r>
      <w:r>
        <w:rPr/>
        <w:t>på</w:t>
      </w:r>
      <w:r>
        <w:rPr>
          <w:spacing w:val="-9"/>
        </w:rPr>
        <w:t> </w:t>
      </w:r>
      <w:r>
        <w:rPr/>
        <w:t>45</w:t>
      </w:r>
      <w:r>
        <w:rPr>
          <w:spacing w:val="-9"/>
        </w:rPr>
        <w:t> </w:t>
      </w:r>
      <w:r>
        <w:rPr/>
        <w:t>minutter</w:t>
      </w:r>
      <w:r>
        <w:rPr>
          <w:spacing w:val="-9"/>
        </w:rPr>
        <w:t> </w:t>
      </w:r>
      <w:r>
        <w:rPr/>
        <w:t>og</w:t>
      </w:r>
      <w:r>
        <w:rPr>
          <w:spacing w:val="-9"/>
        </w:rPr>
        <w:t> </w:t>
      </w:r>
      <w:r>
        <w:rPr/>
        <w:t>en </w:t>
      </w:r>
      <w:r>
        <w:rPr>
          <w:spacing w:val="-2"/>
        </w:rPr>
        <w:t>omfattende</w:t>
      </w:r>
      <w:r>
        <w:rPr>
          <w:spacing w:val="-7"/>
        </w:rPr>
        <w:t> </w:t>
      </w:r>
      <w:r>
        <w:rPr>
          <w:spacing w:val="-2"/>
        </w:rPr>
        <w:t>angst</w:t>
      </w:r>
      <w:r>
        <w:rPr>
          <w:spacing w:val="-7"/>
        </w:rPr>
        <w:t> </w:t>
      </w:r>
      <w:r>
        <w:rPr>
          <w:spacing w:val="-2"/>
        </w:rPr>
        <w:t>for</w:t>
      </w:r>
      <w:r>
        <w:rPr>
          <w:spacing w:val="-7"/>
        </w:rPr>
        <w:t> </w:t>
      </w:r>
      <w:r>
        <w:rPr>
          <w:spacing w:val="-2"/>
        </w:rPr>
        <w:t>konflikter</w:t>
      </w:r>
      <w:r>
        <w:rPr>
          <w:spacing w:val="-7"/>
        </w:rPr>
        <w:t> </w:t>
      </w:r>
      <w:r>
        <w:rPr>
          <w:spacing w:val="-2"/>
        </w:rPr>
        <w:t>som</w:t>
      </w:r>
      <w:r>
        <w:rPr>
          <w:spacing w:val="-7"/>
        </w:rPr>
        <w:t> </w:t>
      </w:r>
      <w:r>
        <w:rPr>
          <w:spacing w:val="-2"/>
        </w:rPr>
        <w:t>hadde</w:t>
      </w:r>
      <w:r>
        <w:rPr>
          <w:spacing w:val="-7"/>
        </w:rPr>
        <w:t> </w:t>
      </w:r>
      <w:r>
        <w:rPr>
          <w:spacing w:val="-2"/>
        </w:rPr>
        <w:t>vart</w:t>
      </w:r>
      <w:r>
        <w:rPr>
          <w:spacing w:val="-7"/>
        </w:rPr>
        <w:t> </w:t>
      </w:r>
      <w:r>
        <w:rPr>
          <w:spacing w:val="-2"/>
        </w:rPr>
        <w:t>i</w:t>
      </w:r>
      <w:r>
        <w:rPr>
          <w:spacing w:val="-7"/>
        </w:rPr>
        <w:t> </w:t>
      </w:r>
      <w:r>
        <w:rPr>
          <w:spacing w:val="-2"/>
        </w:rPr>
        <w:t>30</w:t>
      </w:r>
      <w:r>
        <w:rPr>
          <w:spacing w:val="-7"/>
        </w:rPr>
        <w:t> </w:t>
      </w:r>
      <w:r>
        <w:rPr>
          <w:spacing w:val="-2"/>
        </w:rPr>
        <w:t>år,</w:t>
      </w:r>
      <w:r>
        <w:rPr>
          <w:spacing w:val="-7"/>
        </w:rPr>
        <w:t> </w:t>
      </w:r>
      <w:r>
        <w:rPr>
          <w:spacing w:val="-2"/>
        </w:rPr>
        <w:t>ble</w:t>
      </w:r>
      <w:r>
        <w:rPr>
          <w:spacing w:val="-7"/>
        </w:rPr>
        <w:t> </w:t>
      </w:r>
      <w:r>
        <w:rPr>
          <w:spacing w:val="-2"/>
        </w:rPr>
        <w:t>kurert</w:t>
      </w:r>
      <w:r>
        <w:rPr>
          <w:spacing w:val="-7"/>
        </w:rPr>
        <w:t> </w:t>
      </w:r>
      <w:r>
        <w:rPr>
          <w:spacing w:val="-2"/>
        </w:rPr>
        <w:t>i</w:t>
      </w:r>
      <w:r>
        <w:rPr>
          <w:spacing w:val="-7"/>
        </w:rPr>
        <w:t> </w:t>
      </w:r>
      <w:r>
        <w:rPr>
          <w:spacing w:val="-2"/>
        </w:rPr>
        <w:t>løpet</w:t>
      </w:r>
      <w:r>
        <w:rPr>
          <w:spacing w:val="-7"/>
        </w:rPr>
        <w:t> </w:t>
      </w:r>
      <w:r>
        <w:rPr>
          <w:spacing w:val="-2"/>
        </w:rPr>
        <w:t>av</w:t>
      </w:r>
      <w:r>
        <w:rPr>
          <w:spacing w:val="-7"/>
        </w:rPr>
        <w:t> </w:t>
      </w:r>
      <w:r>
        <w:rPr>
          <w:spacing w:val="-2"/>
        </w:rPr>
        <w:t>to</w:t>
      </w:r>
      <w:r>
        <w:rPr>
          <w:spacing w:val="-7"/>
        </w:rPr>
        <w:t> </w:t>
      </w:r>
      <w:r>
        <w:rPr>
          <w:spacing w:val="-2"/>
        </w:rPr>
        <w:t>konsulta- </w:t>
      </w:r>
      <w:r>
        <w:rPr/>
        <w:t>sjoner</w:t>
      </w:r>
      <w:r>
        <w:rPr>
          <w:spacing w:val="-3"/>
        </w:rPr>
        <w:t> </w:t>
      </w:r>
      <w:r>
        <w:rPr/>
        <w:t>med</w:t>
      </w:r>
      <w:r>
        <w:rPr>
          <w:spacing w:val="-3"/>
        </w:rPr>
        <w:t> </w:t>
      </w:r>
      <w:r>
        <w:rPr/>
        <w:t>tre</w:t>
      </w:r>
      <w:r>
        <w:rPr>
          <w:spacing w:val="-3"/>
        </w:rPr>
        <w:t> </w:t>
      </w:r>
      <w:r>
        <w:rPr/>
        <w:t>og</w:t>
      </w:r>
      <w:r>
        <w:rPr>
          <w:spacing w:val="-3"/>
        </w:rPr>
        <w:t> </w:t>
      </w:r>
      <w:r>
        <w:rPr/>
        <w:t>fire</w:t>
      </w:r>
      <w:r>
        <w:rPr>
          <w:spacing w:val="-3"/>
        </w:rPr>
        <w:t> </w:t>
      </w:r>
      <w:r>
        <w:rPr/>
        <w:t>timers</w:t>
      </w:r>
      <w:r>
        <w:rPr>
          <w:spacing w:val="-3"/>
        </w:rPr>
        <w:t> </w:t>
      </w:r>
      <w:r>
        <w:rPr/>
        <w:t>varighet.</w:t>
      </w:r>
      <w:r>
        <w:rPr>
          <w:spacing w:val="-3"/>
        </w:rPr>
        <w:t> </w:t>
      </w:r>
      <w:r>
        <w:rPr/>
        <w:t>En</w:t>
      </w:r>
      <w:r>
        <w:rPr>
          <w:spacing w:val="-3"/>
        </w:rPr>
        <w:t> </w:t>
      </w:r>
      <w:r>
        <w:rPr/>
        <w:t>incestopplevelse</w:t>
      </w:r>
      <w:r>
        <w:rPr>
          <w:spacing w:val="-3"/>
        </w:rPr>
        <w:t> </w:t>
      </w:r>
      <w:r>
        <w:rPr/>
        <w:t>i</w:t>
      </w:r>
      <w:r>
        <w:rPr>
          <w:spacing w:val="-3"/>
        </w:rPr>
        <w:t> </w:t>
      </w:r>
      <w:r>
        <w:rPr/>
        <w:t>tidlig</w:t>
      </w:r>
      <w:r>
        <w:rPr>
          <w:spacing w:val="-3"/>
        </w:rPr>
        <w:t> </w:t>
      </w:r>
      <w:r>
        <w:rPr/>
        <w:t>barndom</w:t>
      </w:r>
      <w:r>
        <w:rPr>
          <w:spacing w:val="-3"/>
        </w:rPr>
        <w:t> </w:t>
      </w:r>
      <w:r>
        <w:rPr/>
        <w:t>som</w:t>
      </w:r>
      <w:r>
        <w:rPr>
          <w:spacing w:val="-3"/>
        </w:rPr>
        <w:t> </w:t>
      </w:r>
      <w:r>
        <w:rPr/>
        <w:t>førte til sammenbrudd i 18-årsalderen, ble kurert i løpet av fem konsultasjoner. En fobisk angst</w:t>
      </w:r>
      <w:r>
        <w:rPr>
          <w:spacing w:val="-11"/>
        </w:rPr>
        <w:t> </w:t>
      </w:r>
      <w:r>
        <w:rPr/>
        <w:t>for</w:t>
      </w:r>
      <w:r>
        <w:rPr>
          <w:spacing w:val="-11"/>
        </w:rPr>
        <w:t> </w:t>
      </w:r>
      <w:r>
        <w:rPr/>
        <w:t>å</w:t>
      </w:r>
      <w:r>
        <w:rPr>
          <w:spacing w:val="-11"/>
        </w:rPr>
        <w:t> </w:t>
      </w:r>
      <w:r>
        <w:rPr/>
        <w:t>være</w:t>
      </w:r>
      <w:r>
        <w:rPr>
          <w:spacing w:val="-11"/>
        </w:rPr>
        <w:t> </w:t>
      </w:r>
      <w:r>
        <w:rPr/>
        <w:t>alene</w:t>
      </w:r>
      <w:r>
        <w:rPr>
          <w:spacing w:val="-11"/>
        </w:rPr>
        <w:t> </w:t>
      </w:r>
      <w:r>
        <w:rPr/>
        <w:t>som</w:t>
      </w:r>
      <w:r>
        <w:rPr>
          <w:spacing w:val="-11"/>
        </w:rPr>
        <w:t> </w:t>
      </w:r>
      <w:r>
        <w:rPr/>
        <w:t>hadde</w:t>
      </w:r>
      <w:r>
        <w:rPr>
          <w:spacing w:val="-11"/>
        </w:rPr>
        <w:t> </w:t>
      </w:r>
      <w:r>
        <w:rPr/>
        <w:t>eksistert</w:t>
      </w:r>
      <w:r>
        <w:rPr>
          <w:spacing w:val="-11"/>
        </w:rPr>
        <w:t> </w:t>
      </w:r>
      <w:r>
        <w:rPr/>
        <w:t>i</w:t>
      </w:r>
      <w:r>
        <w:rPr>
          <w:spacing w:val="-11"/>
        </w:rPr>
        <w:t> </w:t>
      </w:r>
      <w:r>
        <w:rPr/>
        <w:t>over</w:t>
      </w:r>
      <w:r>
        <w:rPr>
          <w:spacing w:val="-11"/>
        </w:rPr>
        <w:t> </w:t>
      </w:r>
      <w:r>
        <w:rPr/>
        <w:t>20</w:t>
      </w:r>
      <w:r>
        <w:rPr>
          <w:spacing w:val="-11"/>
        </w:rPr>
        <w:t> </w:t>
      </w:r>
      <w:r>
        <w:rPr/>
        <w:t>år</w:t>
      </w:r>
      <w:r>
        <w:rPr>
          <w:spacing w:val="-11"/>
        </w:rPr>
        <w:t> </w:t>
      </w:r>
      <w:r>
        <w:rPr/>
        <w:t>og</w:t>
      </w:r>
      <w:r>
        <w:rPr>
          <w:spacing w:val="-11"/>
        </w:rPr>
        <w:t> </w:t>
      </w:r>
      <w:r>
        <w:rPr/>
        <w:t>som</w:t>
      </w:r>
      <w:r>
        <w:rPr>
          <w:spacing w:val="-11"/>
        </w:rPr>
        <w:t> </w:t>
      </w:r>
      <w:r>
        <w:rPr/>
        <w:t>var</w:t>
      </w:r>
      <w:r>
        <w:rPr>
          <w:spacing w:val="-11"/>
        </w:rPr>
        <w:t> </w:t>
      </w:r>
      <w:r>
        <w:rPr/>
        <w:t>blitt</w:t>
      </w:r>
      <w:r>
        <w:rPr>
          <w:spacing w:val="-11"/>
        </w:rPr>
        <w:t> </w:t>
      </w:r>
      <w:r>
        <w:rPr/>
        <w:t>forsøkt</w:t>
      </w:r>
      <w:r>
        <w:rPr>
          <w:spacing w:val="-11"/>
        </w:rPr>
        <w:t> </w:t>
      </w:r>
      <w:r>
        <w:rPr/>
        <w:t>behand- let</w:t>
      </w:r>
      <w:r>
        <w:rPr>
          <w:spacing w:val="-10"/>
        </w:rPr>
        <w:t> </w:t>
      </w:r>
      <w:r>
        <w:rPr/>
        <w:t>uten</w:t>
      </w:r>
      <w:r>
        <w:rPr>
          <w:spacing w:val="-10"/>
        </w:rPr>
        <w:t> </w:t>
      </w:r>
      <w:r>
        <w:rPr/>
        <w:t>resultat,</w:t>
      </w:r>
      <w:r>
        <w:rPr>
          <w:spacing w:val="-10"/>
        </w:rPr>
        <w:t> </w:t>
      </w:r>
      <w:r>
        <w:rPr/>
        <w:t>ble</w:t>
      </w:r>
      <w:r>
        <w:rPr>
          <w:spacing w:val="-10"/>
        </w:rPr>
        <w:t> </w:t>
      </w:r>
      <w:r>
        <w:rPr/>
        <w:t>kurert</w:t>
      </w:r>
      <w:r>
        <w:rPr>
          <w:spacing w:val="-10"/>
        </w:rPr>
        <w:t> </w:t>
      </w:r>
      <w:r>
        <w:rPr/>
        <w:t>i</w:t>
      </w:r>
      <w:r>
        <w:rPr>
          <w:spacing w:val="-10"/>
        </w:rPr>
        <w:t> </w:t>
      </w:r>
      <w:r>
        <w:rPr/>
        <w:t>løpet</w:t>
      </w:r>
      <w:r>
        <w:rPr>
          <w:spacing w:val="-10"/>
        </w:rPr>
        <w:t> </w:t>
      </w:r>
      <w:r>
        <w:rPr/>
        <w:t>av</w:t>
      </w:r>
      <w:r>
        <w:rPr>
          <w:spacing w:val="-10"/>
        </w:rPr>
        <w:t> </w:t>
      </w:r>
      <w:r>
        <w:rPr/>
        <w:t>én</w:t>
      </w:r>
      <w:r>
        <w:rPr>
          <w:spacing w:val="-10"/>
        </w:rPr>
        <w:t> </w:t>
      </w:r>
      <w:r>
        <w:rPr/>
        <w:t>konsultasjon.</w:t>
      </w:r>
      <w:r>
        <w:rPr>
          <w:spacing w:val="-10"/>
        </w:rPr>
        <w:t> </w:t>
      </w:r>
      <w:r>
        <w:rPr/>
        <w:t>En</w:t>
      </w:r>
      <w:r>
        <w:rPr>
          <w:spacing w:val="-10"/>
        </w:rPr>
        <w:t> </w:t>
      </w:r>
      <w:r>
        <w:rPr/>
        <w:t>psykisk</w:t>
      </w:r>
      <w:r>
        <w:rPr>
          <w:spacing w:val="-10"/>
        </w:rPr>
        <w:t> </w:t>
      </w:r>
      <w:r>
        <w:rPr/>
        <w:t>invalidiserende</w:t>
      </w:r>
      <w:r>
        <w:rPr>
          <w:spacing w:val="-10"/>
        </w:rPr>
        <w:t> </w:t>
      </w:r>
      <w:r>
        <w:rPr/>
        <w:t>post- traumatisk</w:t>
      </w:r>
      <w:r>
        <w:rPr>
          <w:spacing w:val="2"/>
        </w:rPr>
        <w:t> </w:t>
      </w:r>
      <w:r>
        <w:rPr/>
        <w:t>plage,</w:t>
      </w:r>
      <w:r>
        <w:rPr>
          <w:spacing w:val="2"/>
        </w:rPr>
        <w:t> </w:t>
      </w:r>
      <w:r>
        <w:rPr/>
        <w:t>som</w:t>
      </w:r>
      <w:r>
        <w:rPr>
          <w:spacing w:val="3"/>
        </w:rPr>
        <w:t> </w:t>
      </w:r>
      <w:r>
        <w:rPr/>
        <w:t>hadde</w:t>
      </w:r>
      <w:r>
        <w:rPr>
          <w:spacing w:val="2"/>
        </w:rPr>
        <w:t> </w:t>
      </w:r>
      <w:r>
        <w:rPr/>
        <w:t>vart</w:t>
      </w:r>
      <w:r>
        <w:rPr>
          <w:spacing w:val="3"/>
        </w:rPr>
        <w:t> </w:t>
      </w:r>
      <w:r>
        <w:rPr/>
        <w:t>i</w:t>
      </w:r>
      <w:r>
        <w:rPr>
          <w:spacing w:val="2"/>
        </w:rPr>
        <w:t> </w:t>
      </w:r>
      <w:r>
        <w:rPr/>
        <w:t>to</w:t>
      </w:r>
      <w:r>
        <w:rPr>
          <w:spacing w:val="3"/>
        </w:rPr>
        <w:t> </w:t>
      </w:r>
      <w:r>
        <w:rPr/>
        <w:t>år</w:t>
      </w:r>
      <w:r>
        <w:rPr>
          <w:spacing w:val="2"/>
        </w:rPr>
        <w:t> </w:t>
      </w:r>
      <w:r>
        <w:rPr/>
        <w:t>og</w:t>
      </w:r>
      <w:r>
        <w:rPr>
          <w:spacing w:val="2"/>
        </w:rPr>
        <w:t> </w:t>
      </w:r>
      <w:r>
        <w:rPr/>
        <w:t>som</w:t>
      </w:r>
      <w:r>
        <w:rPr>
          <w:spacing w:val="3"/>
        </w:rPr>
        <w:t> </w:t>
      </w:r>
      <w:r>
        <w:rPr/>
        <w:t>hadde</w:t>
      </w:r>
      <w:r>
        <w:rPr>
          <w:spacing w:val="2"/>
        </w:rPr>
        <w:t> </w:t>
      </w:r>
      <w:r>
        <w:rPr/>
        <w:t>oppstått</w:t>
      </w:r>
      <w:r>
        <w:rPr>
          <w:spacing w:val="3"/>
        </w:rPr>
        <w:t> </w:t>
      </w:r>
      <w:r>
        <w:rPr/>
        <w:t>etter</w:t>
      </w:r>
      <w:r>
        <w:rPr>
          <w:spacing w:val="2"/>
        </w:rPr>
        <w:t> </w:t>
      </w:r>
      <w:r>
        <w:rPr/>
        <w:t>nær</w:t>
      </w:r>
      <w:r>
        <w:rPr>
          <w:spacing w:val="3"/>
        </w:rPr>
        <w:t> </w:t>
      </w:r>
      <w:r>
        <w:rPr>
          <w:spacing w:val="-2"/>
        </w:rPr>
        <w:t>livstruende</w:t>
      </w:r>
    </w:p>
    <w:p>
      <w:pPr>
        <w:spacing w:after="0"/>
        <w:sectPr>
          <w:pgSz w:w="9640" w:h="13610"/>
          <w:pgMar w:header="345" w:footer="460" w:top="900" w:bottom="620" w:left="860" w:right="640"/>
        </w:sectPr>
      </w:pPr>
    </w:p>
    <w:p>
      <w:pPr>
        <w:pStyle w:val="BodyText"/>
        <w:spacing w:before="120"/>
        <w:ind w:left="330"/>
      </w:pPr>
      <w:r>
        <w:rPr/>
        <w:t>vold,</w:t>
      </w:r>
      <w:r>
        <w:rPr>
          <w:spacing w:val="-7"/>
        </w:rPr>
        <w:t> </w:t>
      </w:r>
      <w:r>
        <w:rPr/>
        <w:t>ble</w:t>
      </w:r>
      <w:r>
        <w:rPr>
          <w:spacing w:val="-6"/>
        </w:rPr>
        <w:t> </w:t>
      </w:r>
      <w:r>
        <w:rPr/>
        <w:t>kurert</w:t>
      </w:r>
      <w:r>
        <w:rPr>
          <w:spacing w:val="-6"/>
        </w:rPr>
        <w:t> </w:t>
      </w:r>
      <w:r>
        <w:rPr/>
        <w:t>etter</w:t>
      </w:r>
      <w:r>
        <w:rPr>
          <w:spacing w:val="-7"/>
        </w:rPr>
        <w:t> </w:t>
      </w:r>
      <w:r>
        <w:rPr/>
        <w:t>tre</w:t>
      </w:r>
      <w:r>
        <w:rPr>
          <w:spacing w:val="-6"/>
        </w:rPr>
        <w:t> </w:t>
      </w:r>
      <w:r>
        <w:rPr/>
        <w:t>konsultasjoner.</w:t>
      </w:r>
      <w:r>
        <w:rPr>
          <w:spacing w:val="-6"/>
        </w:rPr>
        <w:t> </w:t>
      </w:r>
      <w:r>
        <w:rPr/>
        <w:t>Tidligere</w:t>
      </w:r>
      <w:r>
        <w:rPr>
          <w:spacing w:val="-7"/>
        </w:rPr>
        <w:t> </w:t>
      </w:r>
      <w:r>
        <w:rPr/>
        <w:t>behandling</w:t>
      </w:r>
      <w:r>
        <w:rPr>
          <w:spacing w:val="-6"/>
        </w:rPr>
        <w:t> </w:t>
      </w:r>
      <w:r>
        <w:rPr/>
        <w:t>hadde</w:t>
      </w:r>
      <w:r>
        <w:rPr>
          <w:spacing w:val="-6"/>
        </w:rPr>
        <w:t> </w:t>
      </w:r>
      <w:r>
        <w:rPr/>
        <w:t>ikke</w:t>
      </w:r>
      <w:r>
        <w:rPr>
          <w:spacing w:val="-6"/>
        </w:rPr>
        <w:t> </w:t>
      </w:r>
      <w:r>
        <w:rPr>
          <w:spacing w:val="-2"/>
        </w:rPr>
        <w:t>hjulpet.</w:t>
      </w:r>
    </w:p>
    <w:p>
      <w:pPr>
        <w:pStyle w:val="BodyText"/>
        <w:ind w:left="330" w:right="320" w:firstLine="283"/>
      </w:pPr>
      <w:r>
        <w:rPr/>
        <w:t>Disse erfaringene førte først til et ønske om å undersøke hvordan psykiske pla- ger var bygget opp mentalt og hva som skjedde mentalt når klientene ble bedre av behandling. De førte også til ønsket om å løse de utfordringene som psykologien og psykiatrien står overfor.</w:t>
      </w:r>
    </w:p>
    <w:p>
      <w:pPr>
        <w:pStyle w:val="BodyText"/>
        <w:spacing w:before="95"/>
        <w:ind w:left="0"/>
        <w:jc w:val="left"/>
      </w:pPr>
    </w:p>
    <w:p>
      <w:pPr>
        <w:pStyle w:val="Heading5"/>
        <w:spacing w:line="218" w:lineRule="auto"/>
        <w:ind w:left="330" w:right="760"/>
        <w:jc w:val="both"/>
      </w:pPr>
      <w:r>
        <w:rPr/>
        <w:t>Fundamentet</w:t>
      </w:r>
      <w:r>
        <w:rPr>
          <w:spacing w:val="-7"/>
        </w:rPr>
        <w:t> </w:t>
      </w:r>
      <w:r>
        <w:rPr/>
        <w:t>for</w:t>
      </w:r>
      <w:r>
        <w:rPr>
          <w:spacing w:val="-7"/>
        </w:rPr>
        <w:t> </w:t>
      </w:r>
      <w:r>
        <w:rPr/>
        <w:t>hjernens</w:t>
      </w:r>
      <w:r>
        <w:rPr>
          <w:spacing w:val="-7"/>
        </w:rPr>
        <w:t> </w:t>
      </w:r>
      <w:r>
        <w:rPr/>
        <w:t>psykologi</w:t>
      </w:r>
      <w:r>
        <w:rPr>
          <w:spacing w:val="-7"/>
        </w:rPr>
        <w:t> </w:t>
      </w:r>
      <w:r>
        <w:rPr/>
        <w:t>og</w:t>
      </w:r>
      <w:r>
        <w:rPr>
          <w:spacing w:val="-7"/>
        </w:rPr>
        <w:t> </w:t>
      </w:r>
      <w:r>
        <w:rPr/>
        <w:t>lingvistisk </w:t>
      </w:r>
      <w:r>
        <w:rPr>
          <w:spacing w:val="-2"/>
        </w:rPr>
        <w:t>hjerneterapi</w:t>
      </w:r>
    </w:p>
    <w:p>
      <w:pPr>
        <w:pStyle w:val="BodyText"/>
        <w:spacing w:before="322"/>
        <w:ind w:left="330" w:right="320"/>
      </w:pPr>
      <w:r>
        <w:rPr/>
        <w:t>Grunnlaget</w:t>
      </w:r>
      <w:r>
        <w:rPr>
          <w:spacing w:val="-13"/>
        </w:rPr>
        <w:t> </w:t>
      </w:r>
      <w:r>
        <w:rPr/>
        <w:t>for</w:t>
      </w:r>
      <w:r>
        <w:rPr>
          <w:spacing w:val="-12"/>
        </w:rPr>
        <w:t> </w:t>
      </w:r>
      <w:r>
        <w:rPr/>
        <w:t>utvikling</w:t>
      </w:r>
      <w:r>
        <w:rPr>
          <w:spacing w:val="-13"/>
        </w:rPr>
        <w:t> </w:t>
      </w:r>
      <w:r>
        <w:rPr/>
        <w:t>av</w:t>
      </w:r>
      <w:r>
        <w:rPr>
          <w:spacing w:val="-12"/>
        </w:rPr>
        <w:t> </w:t>
      </w:r>
      <w:r>
        <w:rPr/>
        <w:t>hjernens</w:t>
      </w:r>
      <w:r>
        <w:rPr>
          <w:spacing w:val="-13"/>
        </w:rPr>
        <w:t> </w:t>
      </w:r>
      <w:r>
        <w:rPr/>
        <w:t>psykologi</w:t>
      </w:r>
      <w:r>
        <w:rPr>
          <w:spacing w:val="-12"/>
        </w:rPr>
        <w:t> </w:t>
      </w:r>
      <w:r>
        <w:rPr/>
        <w:t>og</w:t>
      </w:r>
      <w:r>
        <w:rPr>
          <w:spacing w:val="-13"/>
        </w:rPr>
        <w:t> </w:t>
      </w:r>
      <w:r>
        <w:rPr/>
        <w:t>lingvistisk</w:t>
      </w:r>
      <w:r>
        <w:rPr>
          <w:spacing w:val="-12"/>
        </w:rPr>
        <w:t> </w:t>
      </w:r>
      <w:r>
        <w:rPr/>
        <w:t>hjerneterapi</w:t>
      </w:r>
      <w:r>
        <w:rPr>
          <w:spacing w:val="-13"/>
        </w:rPr>
        <w:t> </w:t>
      </w:r>
      <w:r>
        <w:rPr/>
        <w:t>er</w:t>
      </w:r>
      <w:r>
        <w:rPr>
          <w:spacing w:val="-12"/>
        </w:rPr>
        <w:t> </w:t>
      </w:r>
      <w:r>
        <w:rPr/>
        <w:t>forskning på det psykiske materialet som forårsaket og utløste klientenes psykiske plager og symptomer.</w:t>
      </w:r>
      <w:r>
        <w:rPr>
          <w:spacing w:val="-5"/>
        </w:rPr>
        <w:t> </w:t>
      </w:r>
      <w:r>
        <w:rPr/>
        <w:t>Forskningen</w:t>
      </w:r>
      <w:r>
        <w:rPr>
          <w:spacing w:val="-5"/>
        </w:rPr>
        <w:t> </w:t>
      </w:r>
      <w:r>
        <w:rPr/>
        <w:t>viste</w:t>
      </w:r>
      <w:r>
        <w:rPr>
          <w:spacing w:val="-5"/>
        </w:rPr>
        <w:t> </w:t>
      </w:r>
      <w:r>
        <w:rPr/>
        <w:t>at</w:t>
      </w:r>
      <w:r>
        <w:rPr>
          <w:spacing w:val="-5"/>
        </w:rPr>
        <w:t> </w:t>
      </w:r>
      <w:r>
        <w:rPr/>
        <w:t>psykiske</w:t>
      </w:r>
      <w:r>
        <w:rPr>
          <w:spacing w:val="-5"/>
        </w:rPr>
        <w:t> </w:t>
      </w:r>
      <w:r>
        <w:rPr/>
        <w:t>plager</w:t>
      </w:r>
      <w:r>
        <w:rPr>
          <w:spacing w:val="-5"/>
        </w:rPr>
        <w:t> </w:t>
      </w:r>
      <w:r>
        <w:rPr/>
        <w:t>var</w:t>
      </w:r>
      <w:r>
        <w:rPr>
          <w:spacing w:val="-5"/>
        </w:rPr>
        <w:t> </w:t>
      </w:r>
      <w:r>
        <w:rPr/>
        <w:t>bygget</w:t>
      </w:r>
      <w:r>
        <w:rPr>
          <w:spacing w:val="-5"/>
        </w:rPr>
        <w:t> </w:t>
      </w:r>
      <w:r>
        <w:rPr/>
        <w:t>opp</w:t>
      </w:r>
      <w:r>
        <w:rPr>
          <w:spacing w:val="-5"/>
        </w:rPr>
        <w:t> </w:t>
      </w:r>
      <w:r>
        <w:rPr/>
        <w:t>av</w:t>
      </w:r>
      <w:r>
        <w:rPr>
          <w:spacing w:val="-5"/>
        </w:rPr>
        <w:t> </w:t>
      </w:r>
      <w:r>
        <w:rPr/>
        <w:t>indre</w:t>
      </w:r>
      <w:r>
        <w:rPr>
          <w:spacing w:val="-5"/>
        </w:rPr>
        <w:t> </w:t>
      </w:r>
      <w:r>
        <w:rPr/>
        <w:t>sanseopple- velser</w:t>
      </w:r>
      <w:r>
        <w:rPr>
          <w:spacing w:val="-7"/>
        </w:rPr>
        <w:t> </w:t>
      </w:r>
      <w:r>
        <w:rPr/>
        <w:t>(modale</w:t>
      </w:r>
      <w:r>
        <w:rPr>
          <w:spacing w:val="-7"/>
        </w:rPr>
        <w:t> </w:t>
      </w:r>
      <w:r>
        <w:rPr/>
        <w:t>elementer)</w:t>
      </w:r>
      <w:r>
        <w:rPr>
          <w:spacing w:val="-7"/>
        </w:rPr>
        <w:t> </w:t>
      </w:r>
      <w:r>
        <w:rPr/>
        <w:t>og</w:t>
      </w:r>
      <w:r>
        <w:rPr>
          <w:spacing w:val="-7"/>
        </w:rPr>
        <w:t> </w:t>
      </w:r>
      <w:r>
        <w:rPr/>
        <w:t>av</w:t>
      </w:r>
      <w:r>
        <w:rPr>
          <w:spacing w:val="-7"/>
        </w:rPr>
        <w:t> </w:t>
      </w:r>
      <w:r>
        <w:rPr/>
        <w:t>ord</w:t>
      </w:r>
      <w:r>
        <w:rPr>
          <w:spacing w:val="-7"/>
        </w:rPr>
        <w:t> </w:t>
      </w:r>
      <w:r>
        <w:rPr/>
        <w:t>og</w:t>
      </w:r>
      <w:r>
        <w:rPr>
          <w:spacing w:val="-7"/>
        </w:rPr>
        <w:t> </w:t>
      </w:r>
      <w:r>
        <w:rPr/>
        <w:t>utsagn</w:t>
      </w:r>
      <w:r>
        <w:rPr>
          <w:spacing w:val="-7"/>
        </w:rPr>
        <w:t> </w:t>
      </w:r>
      <w:r>
        <w:rPr/>
        <w:t>som</w:t>
      </w:r>
      <w:r>
        <w:rPr>
          <w:spacing w:val="-7"/>
        </w:rPr>
        <w:t> </w:t>
      </w:r>
      <w:r>
        <w:rPr/>
        <w:t>rommet</w:t>
      </w:r>
      <w:r>
        <w:rPr>
          <w:spacing w:val="-7"/>
        </w:rPr>
        <w:t> </w:t>
      </w:r>
      <w:r>
        <w:rPr/>
        <w:t>følelser</w:t>
      </w:r>
      <w:r>
        <w:rPr>
          <w:spacing w:val="-7"/>
        </w:rPr>
        <w:t> </w:t>
      </w:r>
      <w:r>
        <w:rPr/>
        <w:t>og</w:t>
      </w:r>
      <w:r>
        <w:rPr>
          <w:spacing w:val="-7"/>
        </w:rPr>
        <w:t> </w:t>
      </w:r>
      <w:r>
        <w:rPr/>
        <w:t>at</w:t>
      </w:r>
      <w:r>
        <w:rPr>
          <w:spacing w:val="-7"/>
        </w:rPr>
        <w:t> </w:t>
      </w:r>
      <w:r>
        <w:rPr/>
        <w:t>den</w:t>
      </w:r>
      <w:r>
        <w:rPr>
          <w:spacing w:val="-7"/>
        </w:rPr>
        <w:t> </w:t>
      </w:r>
      <w:r>
        <w:rPr/>
        <w:t>bevisste eller</w:t>
      </w:r>
      <w:r>
        <w:rPr>
          <w:spacing w:val="-8"/>
        </w:rPr>
        <w:t> </w:t>
      </w:r>
      <w:r>
        <w:rPr/>
        <w:t>ubevisste</w:t>
      </w:r>
      <w:r>
        <w:rPr>
          <w:spacing w:val="-8"/>
        </w:rPr>
        <w:t> </w:t>
      </w:r>
      <w:r>
        <w:rPr/>
        <w:t>kontakten</w:t>
      </w:r>
      <w:r>
        <w:rPr>
          <w:spacing w:val="-8"/>
        </w:rPr>
        <w:t> </w:t>
      </w:r>
      <w:r>
        <w:rPr/>
        <w:t>med</w:t>
      </w:r>
      <w:r>
        <w:rPr>
          <w:spacing w:val="-8"/>
        </w:rPr>
        <w:t> </w:t>
      </w:r>
      <w:r>
        <w:rPr/>
        <w:t>disse</w:t>
      </w:r>
      <w:r>
        <w:rPr>
          <w:spacing w:val="-8"/>
        </w:rPr>
        <w:t> </w:t>
      </w:r>
      <w:r>
        <w:rPr/>
        <w:t>mentale</w:t>
      </w:r>
      <w:r>
        <w:rPr>
          <w:spacing w:val="-8"/>
        </w:rPr>
        <w:t> </w:t>
      </w:r>
      <w:r>
        <w:rPr/>
        <w:t>elementene</w:t>
      </w:r>
      <w:r>
        <w:rPr>
          <w:spacing w:val="-8"/>
        </w:rPr>
        <w:t> </w:t>
      </w:r>
      <w:r>
        <w:rPr/>
        <w:t>er</w:t>
      </w:r>
      <w:r>
        <w:rPr>
          <w:spacing w:val="-8"/>
        </w:rPr>
        <w:t> </w:t>
      </w:r>
      <w:r>
        <w:rPr/>
        <w:t>årsaken</w:t>
      </w:r>
      <w:r>
        <w:rPr>
          <w:spacing w:val="-8"/>
        </w:rPr>
        <w:t> </w:t>
      </w:r>
      <w:r>
        <w:rPr/>
        <w:t>til</w:t>
      </w:r>
      <w:r>
        <w:rPr>
          <w:spacing w:val="-8"/>
        </w:rPr>
        <w:t> </w:t>
      </w:r>
      <w:r>
        <w:rPr/>
        <w:t>individets</w:t>
      </w:r>
      <w:r>
        <w:rPr>
          <w:spacing w:val="-8"/>
        </w:rPr>
        <w:t> </w:t>
      </w:r>
      <w:r>
        <w:rPr/>
        <w:t>følel- sesmessige reaksjoner og symptomer.</w:t>
      </w:r>
    </w:p>
    <w:p>
      <w:pPr>
        <w:pStyle w:val="BodyText"/>
        <w:ind w:left="330" w:right="321" w:firstLine="283"/>
      </w:pPr>
      <w:r>
        <w:rPr/>
        <w:t>Mine</w:t>
      </w:r>
      <w:r>
        <w:rPr>
          <w:spacing w:val="-5"/>
        </w:rPr>
        <w:t> </w:t>
      </w:r>
      <w:r>
        <w:rPr/>
        <w:t>forskningsfunn</w:t>
      </w:r>
      <w:r>
        <w:rPr>
          <w:spacing w:val="-5"/>
        </w:rPr>
        <w:t> </w:t>
      </w:r>
      <w:r>
        <w:rPr/>
        <w:t>viste</w:t>
      </w:r>
      <w:r>
        <w:rPr>
          <w:spacing w:val="-5"/>
        </w:rPr>
        <w:t> </w:t>
      </w:r>
      <w:r>
        <w:rPr/>
        <w:t>også</w:t>
      </w:r>
      <w:r>
        <w:rPr>
          <w:spacing w:val="-5"/>
        </w:rPr>
        <w:t> </w:t>
      </w:r>
      <w:r>
        <w:rPr/>
        <w:t>at</w:t>
      </w:r>
      <w:r>
        <w:rPr>
          <w:spacing w:val="-5"/>
        </w:rPr>
        <w:t> </w:t>
      </w:r>
      <w:r>
        <w:rPr/>
        <w:t>det</w:t>
      </w:r>
      <w:r>
        <w:rPr>
          <w:spacing w:val="-5"/>
        </w:rPr>
        <w:t> </w:t>
      </w:r>
      <w:r>
        <w:rPr/>
        <w:t>er</w:t>
      </w:r>
      <w:r>
        <w:rPr>
          <w:spacing w:val="-5"/>
        </w:rPr>
        <w:t> </w:t>
      </w:r>
      <w:r>
        <w:rPr/>
        <w:t>disse</w:t>
      </w:r>
      <w:r>
        <w:rPr>
          <w:spacing w:val="-5"/>
        </w:rPr>
        <w:t> </w:t>
      </w:r>
      <w:r>
        <w:rPr/>
        <w:t>mentale</w:t>
      </w:r>
      <w:r>
        <w:rPr>
          <w:spacing w:val="-5"/>
        </w:rPr>
        <w:t> </w:t>
      </w:r>
      <w:r>
        <w:rPr/>
        <w:t>elementene</w:t>
      </w:r>
      <w:r>
        <w:rPr>
          <w:spacing w:val="-5"/>
        </w:rPr>
        <w:t> </w:t>
      </w:r>
      <w:r>
        <w:rPr/>
        <w:t>som</w:t>
      </w:r>
      <w:r>
        <w:rPr>
          <w:spacing w:val="-5"/>
        </w:rPr>
        <w:t> </w:t>
      </w:r>
      <w:r>
        <w:rPr/>
        <w:t>må</w:t>
      </w:r>
      <w:r>
        <w:rPr>
          <w:spacing w:val="-5"/>
        </w:rPr>
        <w:t> </w:t>
      </w:r>
      <w:r>
        <w:rPr/>
        <w:t>endres for at det skal oppstå en psykisk endring i behandling og gjennom levd liv. Disse ele- mentene</w:t>
      </w:r>
      <w:r>
        <w:rPr>
          <w:spacing w:val="-13"/>
        </w:rPr>
        <w:t> </w:t>
      </w:r>
      <w:r>
        <w:rPr/>
        <w:t>er</w:t>
      </w:r>
      <w:r>
        <w:rPr>
          <w:spacing w:val="-12"/>
        </w:rPr>
        <w:t> </w:t>
      </w:r>
      <w:r>
        <w:rPr/>
        <w:t>avgjørende</w:t>
      </w:r>
      <w:r>
        <w:rPr>
          <w:spacing w:val="-13"/>
        </w:rPr>
        <w:t> </w:t>
      </w:r>
      <w:r>
        <w:rPr/>
        <w:t>for</w:t>
      </w:r>
      <w:r>
        <w:rPr>
          <w:spacing w:val="-12"/>
        </w:rPr>
        <w:t> </w:t>
      </w:r>
      <w:r>
        <w:rPr/>
        <w:t>å</w:t>
      </w:r>
      <w:r>
        <w:rPr>
          <w:spacing w:val="-13"/>
        </w:rPr>
        <w:t> </w:t>
      </w:r>
      <w:r>
        <w:rPr/>
        <w:t>utvikle</w:t>
      </w:r>
      <w:r>
        <w:rPr>
          <w:spacing w:val="-12"/>
        </w:rPr>
        <w:t> </w:t>
      </w:r>
      <w:r>
        <w:rPr/>
        <w:t>vitenskapelig</w:t>
      </w:r>
      <w:r>
        <w:rPr>
          <w:spacing w:val="-13"/>
        </w:rPr>
        <w:t> </w:t>
      </w:r>
      <w:r>
        <w:rPr/>
        <w:t>kunnskap</w:t>
      </w:r>
      <w:r>
        <w:rPr>
          <w:spacing w:val="-12"/>
        </w:rPr>
        <w:t> </w:t>
      </w:r>
      <w:r>
        <w:rPr/>
        <w:t>om</w:t>
      </w:r>
      <w:r>
        <w:rPr>
          <w:spacing w:val="-13"/>
        </w:rPr>
        <w:t> </w:t>
      </w:r>
      <w:r>
        <w:rPr/>
        <w:t>klientenes</w:t>
      </w:r>
      <w:r>
        <w:rPr>
          <w:spacing w:val="-12"/>
        </w:rPr>
        <w:t> </w:t>
      </w:r>
      <w:r>
        <w:rPr/>
        <w:t>symptomer og om hvordan man kan endre disse gjennom behandling.</w:t>
      </w:r>
    </w:p>
    <w:p>
      <w:pPr>
        <w:pStyle w:val="BodyText"/>
        <w:ind w:left="330" w:right="320" w:firstLine="283"/>
      </w:pPr>
      <w:r>
        <w:rPr/>
        <w:t>Bakgrunnen</w:t>
      </w:r>
      <w:r>
        <w:rPr>
          <w:spacing w:val="-7"/>
        </w:rPr>
        <w:t> </w:t>
      </w:r>
      <w:r>
        <w:rPr/>
        <w:t>for</w:t>
      </w:r>
      <w:r>
        <w:rPr>
          <w:spacing w:val="-7"/>
        </w:rPr>
        <w:t> </w:t>
      </w:r>
      <w:r>
        <w:rPr/>
        <w:t>forskningen</w:t>
      </w:r>
      <w:r>
        <w:rPr>
          <w:spacing w:val="-7"/>
        </w:rPr>
        <w:t> </w:t>
      </w:r>
      <w:r>
        <w:rPr/>
        <w:t>som</w:t>
      </w:r>
      <w:r>
        <w:rPr>
          <w:spacing w:val="-7"/>
        </w:rPr>
        <w:t> </w:t>
      </w:r>
      <w:r>
        <w:rPr/>
        <w:t>senere</w:t>
      </w:r>
      <w:r>
        <w:rPr>
          <w:spacing w:val="-7"/>
        </w:rPr>
        <w:t> </w:t>
      </w:r>
      <w:r>
        <w:rPr/>
        <w:t>førte</w:t>
      </w:r>
      <w:r>
        <w:rPr>
          <w:spacing w:val="-7"/>
        </w:rPr>
        <w:t> </w:t>
      </w:r>
      <w:r>
        <w:rPr/>
        <w:t>til</w:t>
      </w:r>
      <w:r>
        <w:rPr>
          <w:spacing w:val="-7"/>
        </w:rPr>
        <w:t> </w:t>
      </w:r>
      <w:r>
        <w:rPr/>
        <w:t>hjernens</w:t>
      </w:r>
      <w:r>
        <w:rPr>
          <w:spacing w:val="-7"/>
        </w:rPr>
        <w:t> </w:t>
      </w:r>
      <w:r>
        <w:rPr/>
        <w:t>psykologi,</w:t>
      </w:r>
      <w:r>
        <w:rPr>
          <w:spacing w:val="-7"/>
        </w:rPr>
        <w:t> </w:t>
      </w:r>
      <w:r>
        <w:rPr/>
        <w:t>var</w:t>
      </w:r>
      <w:r>
        <w:rPr>
          <w:spacing w:val="-7"/>
        </w:rPr>
        <w:t> </w:t>
      </w:r>
      <w:r>
        <w:rPr/>
        <w:t>den</w:t>
      </w:r>
      <w:r>
        <w:rPr>
          <w:spacing w:val="-7"/>
        </w:rPr>
        <w:t> </w:t>
      </w:r>
      <w:r>
        <w:rPr/>
        <w:t>anta- gelsen</w:t>
      </w:r>
      <w:r>
        <w:rPr>
          <w:spacing w:val="-4"/>
        </w:rPr>
        <w:t> </w:t>
      </w:r>
      <w:r>
        <w:rPr/>
        <w:t>at</w:t>
      </w:r>
      <w:r>
        <w:rPr>
          <w:spacing w:val="-4"/>
        </w:rPr>
        <w:t> </w:t>
      </w:r>
      <w:r>
        <w:rPr/>
        <w:t>det</w:t>
      </w:r>
      <w:r>
        <w:rPr>
          <w:spacing w:val="-4"/>
        </w:rPr>
        <w:t> </w:t>
      </w:r>
      <w:r>
        <w:rPr/>
        <w:t>måtte</w:t>
      </w:r>
      <w:r>
        <w:rPr>
          <w:spacing w:val="-4"/>
        </w:rPr>
        <w:t> </w:t>
      </w:r>
      <w:r>
        <w:rPr/>
        <w:t>være</w:t>
      </w:r>
      <w:r>
        <w:rPr>
          <w:spacing w:val="-4"/>
        </w:rPr>
        <w:t> </w:t>
      </w:r>
      <w:r>
        <w:rPr/>
        <w:t>mulig</w:t>
      </w:r>
      <w:r>
        <w:rPr>
          <w:spacing w:val="-4"/>
        </w:rPr>
        <w:t> </w:t>
      </w:r>
      <w:r>
        <w:rPr/>
        <w:t>å</w:t>
      </w:r>
      <w:r>
        <w:rPr>
          <w:spacing w:val="-4"/>
        </w:rPr>
        <w:t> </w:t>
      </w:r>
      <w:r>
        <w:rPr/>
        <w:t>undersøke</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forårsaket</w:t>
      </w:r>
      <w:r>
        <w:rPr>
          <w:spacing w:val="-4"/>
        </w:rPr>
        <w:t> </w:t>
      </w:r>
      <w:r>
        <w:rPr/>
        <w:t>og utløste</w:t>
      </w:r>
      <w:r>
        <w:rPr>
          <w:spacing w:val="-10"/>
        </w:rPr>
        <w:t> </w:t>
      </w:r>
      <w:r>
        <w:rPr/>
        <w:t>symptomene.</w:t>
      </w:r>
      <w:r>
        <w:rPr>
          <w:spacing w:val="-10"/>
        </w:rPr>
        <w:t> </w:t>
      </w:r>
      <w:r>
        <w:rPr/>
        <w:t>Denne</w:t>
      </w:r>
      <w:r>
        <w:rPr>
          <w:spacing w:val="-10"/>
        </w:rPr>
        <w:t> </w:t>
      </w:r>
      <w:r>
        <w:rPr/>
        <w:t>antagelsen</w:t>
      </w:r>
      <w:r>
        <w:rPr>
          <w:spacing w:val="-10"/>
        </w:rPr>
        <w:t> </w:t>
      </w:r>
      <w:r>
        <w:rPr/>
        <w:t>var</w:t>
      </w:r>
      <w:r>
        <w:rPr>
          <w:spacing w:val="-10"/>
        </w:rPr>
        <w:t> </w:t>
      </w:r>
      <w:r>
        <w:rPr/>
        <w:t>en</w:t>
      </w:r>
      <w:r>
        <w:rPr>
          <w:spacing w:val="-10"/>
        </w:rPr>
        <w:t> </w:t>
      </w:r>
      <w:r>
        <w:rPr/>
        <w:t>følge</w:t>
      </w:r>
      <w:r>
        <w:rPr>
          <w:spacing w:val="-10"/>
        </w:rPr>
        <w:t> </w:t>
      </w:r>
      <w:r>
        <w:rPr/>
        <w:t>av</w:t>
      </w:r>
      <w:r>
        <w:rPr>
          <w:spacing w:val="-10"/>
        </w:rPr>
        <w:t> </w:t>
      </w:r>
      <w:r>
        <w:rPr/>
        <w:t>at</w:t>
      </w:r>
      <w:r>
        <w:rPr>
          <w:spacing w:val="-10"/>
        </w:rPr>
        <w:t> </w:t>
      </w:r>
      <w:r>
        <w:rPr/>
        <w:t>klientene</w:t>
      </w:r>
      <w:r>
        <w:rPr>
          <w:spacing w:val="-10"/>
        </w:rPr>
        <w:t> </w:t>
      </w:r>
      <w:r>
        <w:rPr/>
        <w:t>gikk</w:t>
      </w:r>
      <w:r>
        <w:rPr>
          <w:spacing w:val="-10"/>
        </w:rPr>
        <w:t> </w:t>
      </w:r>
      <w:r>
        <w:rPr/>
        <w:t>ut</w:t>
      </w:r>
      <w:r>
        <w:rPr>
          <w:spacing w:val="-10"/>
        </w:rPr>
        <w:t> </w:t>
      </w:r>
      <w:r>
        <w:rPr/>
        <w:t>av</w:t>
      </w:r>
      <w:r>
        <w:rPr>
          <w:spacing w:val="-10"/>
        </w:rPr>
        <w:t> </w:t>
      </w:r>
      <w:r>
        <w:rPr/>
        <w:t>kontoret i</w:t>
      </w:r>
      <w:r>
        <w:rPr>
          <w:spacing w:val="-8"/>
        </w:rPr>
        <w:t> </w:t>
      </w:r>
      <w:r>
        <w:rPr/>
        <w:t>et</w:t>
      </w:r>
      <w:r>
        <w:rPr>
          <w:spacing w:val="-8"/>
        </w:rPr>
        <w:t> </w:t>
      </w:r>
      <w:r>
        <w:rPr/>
        <w:t>mye</w:t>
      </w:r>
      <w:r>
        <w:rPr>
          <w:spacing w:val="-8"/>
        </w:rPr>
        <w:t> </w:t>
      </w:r>
      <w:r>
        <w:rPr/>
        <w:t>bedre</w:t>
      </w:r>
      <w:r>
        <w:rPr>
          <w:spacing w:val="-8"/>
        </w:rPr>
        <w:t> </w:t>
      </w:r>
      <w:r>
        <w:rPr/>
        <w:t>psykisk</w:t>
      </w:r>
      <w:r>
        <w:rPr>
          <w:spacing w:val="-8"/>
        </w:rPr>
        <w:t> </w:t>
      </w:r>
      <w:r>
        <w:rPr/>
        <w:t>leie</w:t>
      </w:r>
      <w:r>
        <w:rPr>
          <w:spacing w:val="-8"/>
        </w:rPr>
        <w:t> </w:t>
      </w:r>
      <w:r>
        <w:rPr/>
        <w:t>enn</w:t>
      </w:r>
      <w:r>
        <w:rPr>
          <w:spacing w:val="-8"/>
        </w:rPr>
        <w:t> </w:t>
      </w:r>
      <w:r>
        <w:rPr/>
        <w:t>da</w:t>
      </w:r>
      <w:r>
        <w:rPr>
          <w:spacing w:val="-8"/>
        </w:rPr>
        <w:t> </w:t>
      </w:r>
      <w:r>
        <w:rPr/>
        <w:t>de</w:t>
      </w:r>
      <w:r>
        <w:rPr>
          <w:spacing w:val="-8"/>
        </w:rPr>
        <w:t> </w:t>
      </w:r>
      <w:r>
        <w:rPr/>
        <w:t>kom</w:t>
      </w:r>
      <w:r>
        <w:rPr>
          <w:spacing w:val="-8"/>
        </w:rPr>
        <w:t> </w:t>
      </w:r>
      <w:r>
        <w:rPr/>
        <w:t>inn</w:t>
      </w:r>
      <w:r>
        <w:rPr>
          <w:spacing w:val="-8"/>
        </w:rPr>
        <w:t> </w:t>
      </w:r>
      <w:r>
        <w:rPr/>
        <w:t>etter</w:t>
      </w:r>
      <w:r>
        <w:rPr>
          <w:spacing w:val="-8"/>
        </w:rPr>
        <w:t> </w:t>
      </w:r>
      <w:r>
        <w:rPr/>
        <w:t>60</w:t>
      </w:r>
      <w:r>
        <w:rPr>
          <w:spacing w:val="-8"/>
        </w:rPr>
        <w:t> </w:t>
      </w:r>
      <w:r>
        <w:rPr/>
        <w:t>til</w:t>
      </w:r>
      <w:r>
        <w:rPr>
          <w:spacing w:val="-8"/>
        </w:rPr>
        <w:t> </w:t>
      </w:r>
      <w:r>
        <w:rPr/>
        <w:t>90</w:t>
      </w:r>
      <w:r>
        <w:rPr>
          <w:spacing w:val="-8"/>
        </w:rPr>
        <w:t> </w:t>
      </w:r>
      <w:r>
        <w:rPr/>
        <w:t>minutter</w:t>
      </w:r>
      <w:r>
        <w:rPr>
          <w:spacing w:val="-8"/>
        </w:rPr>
        <w:t> </w:t>
      </w:r>
      <w:r>
        <w:rPr/>
        <w:t>med</w:t>
      </w:r>
      <w:r>
        <w:rPr>
          <w:spacing w:val="-8"/>
        </w:rPr>
        <w:t> </w:t>
      </w:r>
      <w:r>
        <w:rPr/>
        <w:t>behandling. Noe mentalt måtte ha skjedd med klientene i disse minuttene kun som følge av at</w:t>
      </w:r>
      <w:r>
        <w:rPr>
          <w:spacing w:val="80"/>
        </w:rPr>
        <w:t> </w:t>
      </w:r>
      <w:r>
        <w:rPr/>
        <w:t>jeg</w:t>
      </w:r>
      <w:r>
        <w:rPr>
          <w:spacing w:val="-2"/>
        </w:rPr>
        <w:t> </w:t>
      </w:r>
      <w:r>
        <w:rPr/>
        <w:t>hadde</w:t>
      </w:r>
      <w:r>
        <w:rPr>
          <w:spacing w:val="-2"/>
        </w:rPr>
        <w:t> </w:t>
      </w:r>
      <w:r>
        <w:rPr/>
        <w:t>anvendt</w:t>
      </w:r>
      <w:r>
        <w:rPr>
          <w:spacing w:val="-2"/>
        </w:rPr>
        <w:t> </w:t>
      </w:r>
      <w:r>
        <w:rPr/>
        <w:t>bestemte</w:t>
      </w:r>
      <w:r>
        <w:rPr>
          <w:spacing w:val="-2"/>
        </w:rPr>
        <w:t> </w:t>
      </w:r>
      <w:r>
        <w:rPr/>
        <w:t>ord</w:t>
      </w:r>
      <w:r>
        <w:rPr>
          <w:spacing w:val="-2"/>
        </w:rPr>
        <w:t> </w:t>
      </w:r>
      <w:r>
        <w:rPr/>
        <w:t>i</w:t>
      </w:r>
      <w:r>
        <w:rPr>
          <w:spacing w:val="-2"/>
        </w:rPr>
        <w:t> </w:t>
      </w:r>
      <w:r>
        <w:rPr/>
        <w:t>bestemte</w:t>
      </w:r>
      <w:r>
        <w:rPr>
          <w:spacing w:val="-2"/>
        </w:rPr>
        <w:t> </w:t>
      </w:r>
      <w:r>
        <w:rPr/>
        <w:t>øyeblikk.</w:t>
      </w:r>
      <w:r>
        <w:rPr>
          <w:spacing w:val="-2"/>
        </w:rPr>
        <w:t> </w:t>
      </w:r>
      <w:r>
        <w:rPr/>
        <w:t>Jeg</w:t>
      </w:r>
      <w:r>
        <w:rPr>
          <w:spacing w:val="-2"/>
        </w:rPr>
        <w:t> </w:t>
      </w:r>
      <w:r>
        <w:rPr/>
        <w:t>søkte</w:t>
      </w:r>
      <w:r>
        <w:rPr>
          <w:spacing w:val="-2"/>
        </w:rPr>
        <w:t> </w:t>
      </w:r>
      <w:r>
        <w:rPr/>
        <w:t>derfor</w:t>
      </w:r>
      <w:r>
        <w:rPr>
          <w:spacing w:val="-2"/>
        </w:rPr>
        <w:t> </w:t>
      </w:r>
      <w:r>
        <w:rPr/>
        <w:t>etter</w:t>
      </w:r>
      <w:r>
        <w:rPr>
          <w:spacing w:val="-2"/>
        </w:rPr>
        <w:t> </w:t>
      </w:r>
      <w:r>
        <w:rPr/>
        <w:t>det</w:t>
      </w:r>
      <w:r>
        <w:rPr>
          <w:spacing w:val="-2"/>
        </w:rPr>
        <w:t> </w:t>
      </w:r>
      <w:r>
        <w:rPr/>
        <w:t>minste psykiske</w:t>
      </w:r>
      <w:r>
        <w:rPr>
          <w:spacing w:val="-13"/>
        </w:rPr>
        <w:t> </w:t>
      </w:r>
      <w:r>
        <w:rPr/>
        <w:t>elementet</w:t>
      </w:r>
      <w:r>
        <w:rPr>
          <w:spacing w:val="-12"/>
        </w:rPr>
        <w:t> </w:t>
      </w:r>
      <w:r>
        <w:rPr/>
        <w:t>som</w:t>
      </w:r>
      <w:r>
        <w:rPr>
          <w:spacing w:val="-13"/>
        </w:rPr>
        <w:t> </w:t>
      </w:r>
      <w:r>
        <w:rPr/>
        <w:t>kunne</w:t>
      </w:r>
      <w:r>
        <w:rPr>
          <w:spacing w:val="-12"/>
        </w:rPr>
        <w:t> </w:t>
      </w:r>
      <w:r>
        <w:rPr/>
        <w:t>lagre</w:t>
      </w:r>
      <w:r>
        <w:rPr>
          <w:spacing w:val="-13"/>
        </w:rPr>
        <w:t> </w:t>
      </w:r>
      <w:r>
        <w:rPr/>
        <w:t>og</w:t>
      </w:r>
      <w:r>
        <w:rPr>
          <w:spacing w:val="-12"/>
        </w:rPr>
        <w:t> </w:t>
      </w:r>
      <w:r>
        <w:rPr/>
        <w:t>forårsake</w:t>
      </w:r>
      <w:r>
        <w:rPr>
          <w:spacing w:val="-13"/>
        </w:rPr>
        <w:t> </w:t>
      </w:r>
      <w:r>
        <w:rPr/>
        <w:t>en</w:t>
      </w:r>
      <w:r>
        <w:rPr>
          <w:spacing w:val="-12"/>
        </w:rPr>
        <w:t> </w:t>
      </w:r>
      <w:r>
        <w:rPr/>
        <w:t>følelse</w:t>
      </w:r>
      <w:r>
        <w:rPr>
          <w:spacing w:val="-13"/>
        </w:rPr>
        <w:t> </w:t>
      </w:r>
      <w:r>
        <w:rPr/>
        <w:t>og</w:t>
      </w:r>
      <w:r>
        <w:rPr>
          <w:spacing w:val="-12"/>
        </w:rPr>
        <w:t> </w:t>
      </w:r>
      <w:r>
        <w:rPr/>
        <w:t>som</w:t>
      </w:r>
      <w:r>
        <w:rPr>
          <w:spacing w:val="-13"/>
        </w:rPr>
        <w:t> </w:t>
      </w:r>
      <w:r>
        <w:rPr/>
        <w:t>kunne</w:t>
      </w:r>
      <w:r>
        <w:rPr>
          <w:spacing w:val="-12"/>
        </w:rPr>
        <w:t> </w:t>
      </w:r>
      <w:r>
        <w:rPr/>
        <w:t>endres</w:t>
      </w:r>
      <w:r>
        <w:rPr>
          <w:spacing w:val="-13"/>
        </w:rPr>
        <w:t> </w:t>
      </w:r>
      <w:r>
        <w:rPr/>
        <w:t>gjen- nom behandling.</w:t>
      </w:r>
    </w:p>
    <w:p>
      <w:pPr>
        <w:pStyle w:val="BodyText"/>
        <w:ind w:left="330" w:right="321" w:firstLine="283"/>
      </w:pPr>
      <w:r>
        <w:rPr/>
        <w:t>Antagelsen</w:t>
      </w:r>
      <w:r>
        <w:rPr>
          <w:spacing w:val="-9"/>
        </w:rPr>
        <w:t> </w:t>
      </w:r>
      <w:r>
        <w:rPr/>
        <w:t>var</w:t>
      </w:r>
      <w:r>
        <w:rPr>
          <w:spacing w:val="-8"/>
        </w:rPr>
        <w:t> </w:t>
      </w:r>
      <w:r>
        <w:rPr/>
        <w:t>at</w:t>
      </w:r>
      <w:r>
        <w:rPr>
          <w:spacing w:val="-8"/>
        </w:rPr>
        <w:t> </w:t>
      </w:r>
      <w:r>
        <w:rPr/>
        <w:t>dersom</w:t>
      </w:r>
      <w:r>
        <w:rPr>
          <w:spacing w:val="-8"/>
        </w:rPr>
        <w:t> </w:t>
      </w:r>
      <w:r>
        <w:rPr/>
        <w:t>jeg</w:t>
      </w:r>
      <w:r>
        <w:rPr>
          <w:spacing w:val="-9"/>
        </w:rPr>
        <w:t> </w:t>
      </w:r>
      <w:r>
        <w:rPr/>
        <w:t>fant</w:t>
      </w:r>
      <w:r>
        <w:rPr>
          <w:spacing w:val="-8"/>
        </w:rPr>
        <w:t> </w:t>
      </w:r>
      <w:r>
        <w:rPr/>
        <w:t>ut</w:t>
      </w:r>
      <w:r>
        <w:rPr>
          <w:spacing w:val="-8"/>
        </w:rPr>
        <w:t> </w:t>
      </w:r>
      <w:r>
        <w:rPr/>
        <w:t>hva</w:t>
      </w:r>
      <w:r>
        <w:rPr>
          <w:spacing w:val="-8"/>
        </w:rPr>
        <w:t> </w:t>
      </w:r>
      <w:r>
        <w:rPr/>
        <w:t>dette</w:t>
      </w:r>
      <w:r>
        <w:rPr>
          <w:spacing w:val="-9"/>
        </w:rPr>
        <w:t> </w:t>
      </w:r>
      <w:r>
        <w:rPr/>
        <w:t>minste</w:t>
      </w:r>
      <w:r>
        <w:rPr>
          <w:spacing w:val="-8"/>
        </w:rPr>
        <w:t> </w:t>
      </w:r>
      <w:r>
        <w:rPr/>
        <w:t>psykiske</w:t>
      </w:r>
      <w:r>
        <w:rPr>
          <w:spacing w:val="-9"/>
        </w:rPr>
        <w:t> </w:t>
      </w:r>
      <w:r>
        <w:rPr/>
        <w:t>elementet</w:t>
      </w:r>
      <w:r>
        <w:rPr>
          <w:spacing w:val="-8"/>
        </w:rPr>
        <w:t> </w:t>
      </w:r>
      <w:r>
        <w:rPr/>
        <w:t>bestod</w:t>
      </w:r>
      <w:r>
        <w:rPr>
          <w:spacing w:val="-8"/>
        </w:rPr>
        <w:t> </w:t>
      </w:r>
      <w:r>
        <w:rPr/>
        <w:t>av kunne</w:t>
      </w:r>
      <w:r>
        <w:rPr>
          <w:spacing w:val="-13"/>
        </w:rPr>
        <w:t> </w:t>
      </w:r>
      <w:r>
        <w:rPr/>
        <w:t>jeg</w:t>
      </w:r>
      <w:r>
        <w:rPr>
          <w:spacing w:val="-12"/>
        </w:rPr>
        <w:t> </w:t>
      </w:r>
      <w:r>
        <w:rPr/>
        <w:t>undersøke</w:t>
      </w:r>
      <w:r>
        <w:rPr>
          <w:spacing w:val="-13"/>
        </w:rPr>
        <w:t> </w:t>
      </w:r>
      <w:r>
        <w:rPr/>
        <w:t>og</w:t>
      </w:r>
      <w:r>
        <w:rPr>
          <w:spacing w:val="-12"/>
        </w:rPr>
        <w:t> </w:t>
      </w:r>
      <w:r>
        <w:rPr/>
        <w:t>endre</w:t>
      </w:r>
      <w:r>
        <w:rPr>
          <w:spacing w:val="-13"/>
        </w:rPr>
        <w:t> </w:t>
      </w:r>
      <w:r>
        <w:rPr/>
        <w:t>alle</w:t>
      </w:r>
      <w:r>
        <w:rPr>
          <w:spacing w:val="-12"/>
        </w:rPr>
        <w:t> </w:t>
      </w:r>
      <w:r>
        <w:rPr/>
        <w:t>psykisk</w:t>
      </w:r>
      <w:r>
        <w:rPr>
          <w:spacing w:val="-13"/>
        </w:rPr>
        <w:t> </w:t>
      </w:r>
      <w:r>
        <w:rPr/>
        <w:t>forankrede</w:t>
      </w:r>
      <w:r>
        <w:rPr>
          <w:spacing w:val="-12"/>
        </w:rPr>
        <w:t> </w:t>
      </w:r>
      <w:r>
        <w:rPr/>
        <w:t>plager</w:t>
      </w:r>
      <w:r>
        <w:rPr>
          <w:spacing w:val="-13"/>
        </w:rPr>
        <w:t> </w:t>
      </w:r>
      <w:r>
        <w:rPr/>
        <w:t>ved</w:t>
      </w:r>
      <w:r>
        <w:rPr>
          <w:spacing w:val="-12"/>
        </w:rPr>
        <w:t> </w:t>
      </w:r>
      <w:r>
        <w:rPr/>
        <w:t>å</w:t>
      </w:r>
      <w:r>
        <w:rPr>
          <w:spacing w:val="-13"/>
        </w:rPr>
        <w:t> </w:t>
      </w:r>
      <w:r>
        <w:rPr/>
        <w:t>undersøke</w:t>
      </w:r>
      <w:r>
        <w:rPr>
          <w:spacing w:val="-12"/>
        </w:rPr>
        <w:t> </w:t>
      </w:r>
      <w:r>
        <w:rPr/>
        <w:t>og</w:t>
      </w:r>
      <w:r>
        <w:rPr>
          <w:spacing w:val="-13"/>
        </w:rPr>
        <w:t> </w:t>
      </w:r>
      <w:r>
        <w:rPr/>
        <w:t>endre de mentale elementene som forårsaket klientenes symptomer.</w:t>
      </w:r>
    </w:p>
    <w:p>
      <w:pPr>
        <w:pStyle w:val="BodyText"/>
        <w:ind w:left="330" w:right="321" w:firstLine="283"/>
      </w:pPr>
      <w:r>
        <w:rPr/>
        <w:t>Svaret på spørsmålet om det fantes et avgrenset og dokumenterbart mentalt fe- nomen</w:t>
      </w:r>
      <w:r>
        <w:rPr>
          <w:spacing w:val="-1"/>
        </w:rPr>
        <w:t> </w:t>
      </w:r>
      <w:r>
        <w:rPr/>
        <w:t>som</w:t>
      </w:r>
      <w:r>
        <w:rPr>
          <w:spacing w:val="-1"/>
        </w:rPr>
        <w:t> </w:t>
      </w:r>
      <w:r>
        <w:rPr/>
        <w:t>rommet</w:t>
      </w:r>
      <w:r>
        <w:rPr>
          <w:spacing w:val="-1"/>
        </w:rPr>
        <w:t> </w:t>
      </w:r>
      <w:r>
        <w:rPr/>
        <w:t>en</w:t>
      </w:r>
      <w:r>
        <w:rPr>
          <w:spacing w:val="-1"/>
        </w:rPr>
        <w:t> </w:t>
      </w:r>
      <w:r>
        <w:rPr/>
        <w:t>følelse</w:t>
      </w:r>
      <w:r>
        <w:rPr>
          <w:spacing w:val="-1"/>
        </w:rPr>
        <w:t> </w:t>
      </w:r>
      <w:r>
        <w:rPr/>
        <w:t>og</w:t>
      </w:r>
      <w:r>
        <w:rPr>
          <w:spacing w:val="-1"/>
        </w:rPr>
        <w:t> </w:t>
      </w:r>
      <w:r>
        <w:rPr/>
        <w:t>som</w:t>
      </w:r>
      <w:r>
        <w:rPr>
          <w:spacing w:val="-1"/>
        </w:rPr>
        <w:t> </w:t>
      </w:r>
      <w:r>
        <w:rPr/>
        <w:t>kunne</w:t>
      </w:r>
      <w:r>
        <w:rPr>
          <w:spacing w:val="-1"/>
        </w:rPr>
        <w:t> </w:t>
      </w:r>
      <w:r>
        <w:rPr/>
        <w:t>forårsake</w:t>
      </w:r>
      <w:r>
        <w:rPr>
          <w:spacing w:val="-1"/>
        </w:rPr>
        <w:t> </w:t>
      </w:r>
      <w:r>
        <w:rPr/>
        <w:t>psykiske</w:t>
      </w:r>
      <w:r>
        <w:rPr>
          <w:spacing w:val="-1"/>
        </w:rPr>
        <w:t> </w:t>
      </w:r>
      <w:r>
        <w:rPr/>
        <w:t>plager,</w:t>
      </w:r>
      <w:r>
        <w:rPr>
          <w:spacing w:val="-1"/>
        </w:rPr>
        <w:t> </w:t>
      </w:r>
      <w:r>
        <w:rPr/>
        <w:t>dukket</w:t>
      </w:r>
      <w:r>
        <w:rPr>
          <w:spacing w:val="-1"/>
        </w:rPr>
        <w:t> </w:t>
      </w:r>
      <w:r>
        <w:rPr/>
        <w:t>opp</w:t>
      </w:r>
      <w:r>
        <w:rPr>
          <w:spacing w:val="-1"/>
        </w:rPr>
        <w:t> </w:t>
      </w:r>
      <w:r>
        <w:rPr/>
        <w:t>i 2001,</w:t>
      </w:r>
      <w:r>
        <w:rPr>
          <w:spacing w:val="-2"/>
        </w:rPr>
        <w:t> </w:t>
      </w:r>
      <w:r>
        <w:rPr/>
        <w:t>etter</w:t>
      </w:r>
      <w:r>
        <w:rPr>
          <w:spacing w:val="-2"/>
        </w:rPr>
        <w:t> </w:t>
      </w:r>
      <w:r>
        <w:rPr/>
        <w:t>ni</w:t>
      </w:r>
      <w:r>
        <w:rPr>
          <w:spacing w:val="-2"/>
        </w:rPr>
        <w:t> </w:t>
      </w:r>
      <w:r>
        <w:rPr/>
        <w:t>år</w:t>
      </w:r>
      <w:r>
        <w:rPr>
          <w:spacing w:val="-2"/>
        </w:rPr>
        <w:t> </w:t>
      </w:r>
      <w:r>
        <w:rPr/>
        <w:t>med</w:t>
      </w:r>
      <w:r>
        <w:rPr>
          <w:spacing w:val="-2"/>
        </w:rPr>
        <w:t> </w:t>
      </w:r>
      <w:r>
        <w:rPr/>
        <w:t>analyser</w:t>
      </w:r>
      <w:r>
        <w:rPr>
          <w:spacing w:val="-2"/>
        </w:rPr>
        <w:t> </w:t>
      </w:r>
      <w:r>
        <w:rPr/>
        <w:t>av</w:t>
      </w:r>
      <w:r>
        <w:rPr>
          <w:spacing w:val="-1"/>
        </w:rPr>
        <w:t> </w:t>
      </w:r>
      <w:r>
        <w:rPr/>
        <w:t>terapeutiske</w:t>
      </w:r>
      <w:r>
        <w:rPr>
          <w:spacing w:val="-2"/>
        </w:rPr>
        <w:t> </w:t>
      </w:r>
      <w:r>
        <w:rPr/>
        <w:t>erfaringer.</w:t>
      </w:r>
      <w:r>
        <w:rPr>
          <w:spacing w:val="-2"/>
        </w:rPr>
        <w:t> </w:t>
      </w:r>
      <w:r>
        <w:rPr/>
        <w:t>De</w:t>
      </w:r>
      <w:r>
        <w:rPr>
          <w:spacing w:val="-2"/>
        </w:rPr>
        <w:t> </w:t>
      </w:r>
      <w:r>
        <w:rPr/>
        <w:t>minste</w:t>
      </w:r>
      <w:r>
        <w:rPr>
          <w:spacing w:val="-2"/>
        </w:rPr>
        <w:t> </w:t>
      </w:r>
      <w:r>
        <w:rPr/>
        <w:t>psykiske</w:t>
      </w:r>
      <w:r>
        <w:rPr>
          <w:spacing w:val="-2"/>
        </w:rPr>
        <w:t> </w:t>
      </w:r>
      <w:r>
        <w:rPr/>
        <w:t>elemen- tene fikk først navnet «nanopsykologiske elementer», fordi jeg hadde søkt etter det minste psykiske elementet som kunne romme en følelse. Ordet «nano» refererer til noe meget lite og avgrenset.</w:t>
      </w:r>
    </w:p>
    <w:p>
      <w:pPr>
        <w:pStyle w:val="BodyText"/>
        <w:ind w:left="330" w:right="322"/>
      </w:pPr>
      <w:r>
        <w:rPr/>
        <w:t>Senere oppstod betegnelsene «mentalbiologiske elementer» og «biopsykiske elemen- ter» (mer om disse elementene senere). Enda noen år senere oppstod den tanken at mine</w:t>
      </w:r>
      <w:r>
        <w:rPr>
          <w:spacing w:val="-13"/>
        </w:rPr>
        <w:t> </w:t>
      </w:r>
      <w:r>
        <w:rPr/>
        <w:t>tidligere</w:t>
      </w:r>
      <w:r>
        <w:rPr>
          <w:spacing w:val="-12"/>
        </w:rPr>
        <w:t> </w:t>
      </w:r>
      <w:r>
        <w:rPr/>
        <w:t>antagelser</w:t>
      </w:r>
      <w:r>
        <w:rPr>
          <w:spacing w:val="-13"/>
        </w:rPr>
        <w:t> </w:t>
      </w:r>
      <w:r>
        <w:rPr/>
        <w:t>om</w:t>
      </w:r>
      <w:r>
        <w:rPr>
          <w:spacing w:val="-12"/>
        </w:rPr>
        <w:t> </w:t>
      </w:r>
      <w:r>
        <w:rPr/>
        <w:t>hvordan</w:t>
      </w:r>
      <w:r>
        <w:rPr>
          <w:spacing w:val="-13"/>
        </w:rPr>
        <w:t> </w:t>
      </w:r>
      <w:r>
        <w:rPr/>
        <w:t>hverdagspsykiske</w:t>
      </w:r>
      <w:r>
        <w:rPr>
          <w:spacing w:val="-12"/>
        </w:rPr>
        <w:t> </w:t>
      </w:r>
      <w:r>
        <w:rPr/>
        <w:t>plager</w:t>
      </w:r>
      <w:r>
        <w:rPr>
          <w:spacing w:val="-13"/>
        </w:rPr>
        <w:t> </w:t>
      </w:r>
      <w:r>
        <w:rPr/>
        <w:t>var</w:t>
      </w:r>
      <w:r>
        <w:rPr>
          <w:spacing w:val="-12"/>
        </w:rPr>
        <w:t> </w:t>
      </w:r>
      <w:r>
        <w:rPr/>
        <w:t>bygget</w:t>
      </w:r>
      <w:r>
        <w:rPr>
          <w:spacing w:val="-13"/>
        </w:rPr>
        <w:t> </w:t>
      </w:r>
      <w:r>
        <w:rPr/>
        <w:t>opp</w:t>
      </w:r>
      <w:r>
        <w:rPr>
          <w:spacing w:val="-12"/>
        </w:rPr>
        <w:t> </w:t>
      </w:r>
      <w:r>
        <w:rPr/>
        <w:t>mentalt og om hvordan de kunne behandles forutsigbart og vitenskapelig kunne overføres til alle</w:t>
      </w:r>
      <w:r>
        <w:rPr>
          <w:spacing w:val="-13"/>
        </w:rPr>
        <w:t> </w:t>
      </w:r>
      <w:r>
        <w:rPr/>
        <w:t>psykiske</w:t>
      </w:r>
      <w:r>
        <w:rPr>
          <w:spacing w:val="-12"/>
        </w:rPr>
        <w:t> </w:t>
      </w:r>
      <w:r>
        <w:rPr/>
        <w:t>plager</w:t>
      </w:r>
      <w:r>
        <w:rPr>
          <w:spacing w:val="-13"/>
        </w:rPr>
        <w:t> </w:t>
      </w:r>
      <w:r>
        <w:rPr/>
        <w:t>også</w:t>
      </w:r>
      <w:r>
        <w:rPr>
          <w:spacing w:val="-12"/>
        </w:rPr>
        <w:t> </w:t>
      </w:r>
      <w:r>
        <w:rPr/>
        <w:t>tyngre</w:t>
      </w:r>
      <w:r>
        <w:rPr>
          <w:spacing w:val="-13"/>
        </w:rPr>
        <w:t> </w:t>
      </w:r>
      <w:r>
        <w:rPr/>
        <w:t>psykosespekterlidelser.</w:t>
      </w:r>
      <w:r>
        <w:rPr>
          <w:spacing w:val="-12"/>
        </w:rPr>
        <w:t> </w:t>
      </w:r>
      <w:r>
        <w:rPr/>
        <w:t>Dette</w:t>
      </w:r>
      <w:r>
        <w:rPr>
          <w:spacing w:val="-13"/>
        </w:rPr>
        <w:t> </w:t>
      </w:r>
      <w:r>
        <w:rPr/>
        <w:t>på</w:t>
      </w:r>
      <w:r>
        <w:rPr>
          <w:spacing w:val="-12"/>
        </w:rPr>
        <w:t> </w:t>
      </w:r>
      <w:r>
        <w:rPr/>
        <w:t>den</w:t>
      </w:r>
      <w:r>
        <w:rPr>
          <w:spacing w:val="-13"/>
        </w:rPr>
        <w:t> </w:t>
      </w:r>
      <w:r>
        <w:rPr/>
        <w:t>måten</w:t>
      </w:r>
      <w:r>
        <w:rPr>
          <w:spacing w:val="-12"/>
        </w:rPr>
        <w:t> </w:t>
      </w:r>
      <w:r>
        <w:rPr/>
        <w:t>at</w:t>
      </w:r>
      <w:r>
        <w:rPr>
          <w:spacing w:val="-13"/>
        </w:rPr>
        <w:t> </w:t>
      </w:r>
      <w:r>
        <w:rPr/>
        <w:t>jeg</w:t>
      </w:r>
      <w:r>
        <w:rPr>
          <w:spacing w:val="-12"/>
        </w:rPr>
        <w:t> </w:t>
      </w:r>
      <w:r>
        <w:rPr/>
        <w:t>kun- ne</w:t>
      </w:r>
      <w:r>
        <w:rPr>
          <w:spacing w:val="12"/>
        </w:rPr>
        <w:t> </w:t>
      </w:r>
      <w:r>
        <w:rPr/>
        <w:t>forske</w:t>
      </w:r>
      <w:r>
        <w:rPr>
          <w:spacing w:val="12"/>
        </w:rPr>
        <w:t> </w:t>
      </w:r>
      <w:r>
        <w:rPr/>
        <w:t>på</w:t>
      </w:r>
      <w:r>
        <w:rPr>
          <w:spacing w:val="13"/>
        </w:rPr>
        <w:t> </w:t>
      </w:r>
      <w:r>
        <w:rPr/>
        <w:t>og</w:t>
      </w:r>
      <w:r>
        <w:rPr>
          <w:spacing w:val="12"/>
        </w:rPr>
        <w:t> </w:t>
      </w:r>
      <w:r>
        <w:rPr/>
        <w:t>behandle</w:t>
      </w:r>
      <w:r>
        <w:rPr>
          <w:spacing w:val="12"/>
        </w:rPr>
        <w:t> </w:t>
      </w:r>
      <w:r>
        <w:rPr/>
        <w:t>disse</w:t>
      </w:r>
      <w:r>
        <w:rPr>
          <w:spacing w:val="13"/>
        </w:rPr>
        <w:t> </w:t>
      </w:r>
      <w:r>
        <w:rPr/>
        <w:t>på</w:t>
      </w:r>
      <w:r>
        <w:rPr>
          <w:spacing w:val="12"/>
        </w:rPr>
        <w:t> </w:t>
      </w:r>
      <w:r>
        <w:rPr/>
        <w:t>samme</w:t>
      </w:r>
      <w:r>
        <w:rPr>
          <w:spacing w:val="12"/>
        </w:rPr>
        <w:t> </w:t>
      </w:r>
      <w:r>
        <w:rPr/>
        <w:t>måte</w:t>
      </w:r>
      <w:r>
        <w:rPr>
          <w:spacing w:val="13"/>
        </w:rPr>
        <w:t> </w:t>
      </w:r>
      <w:r>
        <w:rPr/>
        <w:t>som</w:t>
      </w:r>
      <w:r>
        <w:rPr>
          <w:spacing w:val="12"/>
        </w:rPr>
        <w:t> </w:t>
      </w:r>
      <w:r>
        <w:rPr/>
        <w:t>mildere</w:t>
      </w:r>
      <w:r>
        <w:rPr>
          <w:spacing w:val="12"/>
        </w:rPr>
        <w:t> </w:t>
      </w:r>
      <w:r>
        <w:rPr/>
        <w:t>psykiske</w:t>
      </w:r>
      <w:r>
        <w:rPr>
          <w:spacing w:val="13"/>
        </w:rPr>
        <w:t> </w:t>
      </w:r>
      <w:r>
        <w:rPr/>
        <w:t>plager,</w:t>
      </w:r>
      <w:r>
        <w:rPr>
          <w:spacing w:val="12"/>
        </w:rPr>
        <w:t> </w:t>
      </w:r>
      <w:r>
        <w:rPr/>
        <w:t>det</w:t>
      </w:r>
      <w:r>
        <w:rPr>
          <w:spacing w:val="13"/>
        </w:rPr>
        <w:t> </w:t>
      </w:r>
      <w:r>
        <w:rPr>
          <w:spacing w:val="-5"/>
        </w:rPr>
        <w:t>vil</w:t>
      </w:r>
    </w:p>
    <w:p>
      <w:pPr>
        <w:spacing w:after="0"/>
        <w:sectPr>
          <w:pgSz w:w="9640" w:h="13610"/>
          <w:pgMar w:header="367" w:footer="425" w:top="900" w:bottom="660" w:left="860" w:right="640"/>
        </w:sectPr>
      </w:pPr>
    </w:p>
    <w:p>
      <w:pPr>
        <w:pStyle w:val="BodyText"/>
        <w:spacing w:before="127"/>
        <w:ind w:right="548"/>
      </w:pPr>
      <w:r>
        <w:rPr/>
        <w:t>si gjennom verbal terapi, selv om de psykiske plagene er påvirket av nevrobiologiske tilstander og prosesser i hjernen.</w:t>
      </w:r>
    </w:p>
    <w:p>
      <w:pPr>
        <w:pStyle w:val="BodyText"/>
        <w:spacing w:before="95"/>
        <w:ind w:left="0"/>
        <w:jc w:val="left"/>
      </w:pPr>
    </w:p>
    <w:p>
      <w:pPr>
        <w:pStyle w:val="Heading5"/>
        <w:spacing w:line="218" w:lineRule="auto"/>
        <w:ind w:right="639"/>
      </w:pPr>
      <w:r>
        <w:rPr/>
        <w:t>Bakgrunnen</w:t>
      </w:r>
      <w:r>
        <w:rPr>
          <w:spacing w:val="-9"/>
        </w:rPr>
        <w:t> </w:t>
      </w:r>
      <w:r>
        <w:rPr/>
        <w:t>for</w:t>
      </w:r>
      <w:r>
        <w:rPr>
          <w:spacing w:val="-9"/>
        </w:rPr>
        <w:t> </w:t>
      </w:r>
      <w:r>
        <w:rPr/>
        <w:t>betegnelsen</w:t>
      </w:r>
      <w:r>
        <w:rPr>
          <w:spacing w:val="-9"/>
        </w:rPr>
        <w:t> </w:t>
      </w:r>
      <w:r>
        <w:rPr/>
        <w:t>«biopsykiske</w:t>
      </w:r>
      <w:r>
        <w:rPr>
          <w:spacing w:val="-9"/>
        </w:rPr>
        <w:t> </w:t>
      </w:r>
      <w:r>
        <w:rPr/>
        <w:t>elemen- </w:t>
      </w:r>
      <w:r>
        <w:rPr>
          <w:spacing w:val="-4"/>
        </w:rPr>
        <w:t>ter»</w:t>
      </w:r>
    </w:p>
    <w:p>
      <w:pPr>
        <w:pStyle w:val="BodyText"/>
        <w:spacing w:before="322"/>
        <w:ind w:right="547"/>
      </w:pPr>
      <w:r>
        <w:rPr/>
        <w:t>Bakgrunnen</w:t>
      </w:r>
      <w:r>
        <w:rPr>
          <w:spacing w:val="-7"/>
        </w:rPr>
        <w:t> </w:t>
      </w:r>
      <w:r>
        <w:rPr/>
        <w:t>for</w:t>
      </w:r>
      <w:r>
        <w:rPr>
          <w:spacing w:val="-7"/>
        </w:rPr>
        <w:t> </w:t>
      </w:r>
      <w:r>
        <w:rPr/>
        <w:t>betegnelsen</w:t>
      </w:r>
      <w:r>
        <w:rPr>
          <w:spacing w:val="-7"/>
        </w:rPr>
        <w:t> </w:t>
      </w:r>
      <w:r>
        <w:rPr/>
        <w:t>«biopsykiske</w:t>
      </w:r>
      <w:r>
        <w:rPr>
          <w:spacing w:val="-7"/>
        </w:rPr>
        <w:t> </w:t>
      </w:r>
      <w:r>
        <w:rPr/>
        <w:t>elementer»,</w:t>
      </w:r>
      <w:r>
        <w:rPr>
          <w:spacing w:val="-7"/>
        </w:rPr>
        <w:t> </w:t>
      </w:r>
      <w:r>
        <w:rPr/>
        <w:t>som</w:t>
      </w:r>
      <w:r>
        <w:rPr>
          <w:spacing w:val="-7"/>
        </w:rPr>
        <w:t> </w:t>
      </w:r>
      <w:r>
        <w:rPr/>
        <w:t>henviser</w:t>
      </w:r>
      <w:r>
        <w:rPr>
          <w:spacing w:val="-7"/>
        </w:rPr>
        <w:t> </w:t>
      </w:r>
      <w:r>
        <w:rPr/>
        <w:t>til</w:t>
      </w:r>
      <w:r>
        <w:rPr>
          <w:spacing w:val="-7"/>
        </w:rPr>
        <w:t> </w:t>
      </w:r>
      <w:r>
        <w:rPr/>
        <w:t>grunnlaget</w:t>
      </w:r>
      <w:r>
        <w:rPr>
          <w:spacing w:val="-7"/>
        </w:rPr>
        <w:t> </w:t>
      </w:r>
      <w:r>
        <w:rPr/>
        <w:t>for hjernens</w:t>
      </w:r>
      <w:r>
        <w:rPr>
          <w:spacing w:val="-4"/>
        </w:rPr>
        <w:t> </w:t>
      </w:r>
      <w:r>
        <w:rPr/>
        <w:t>psykologi</w:t>
      </w:r>
      <w:r>
        <w:rPr>
          <w:spacing w:val="-4"/>
        </w:rPr>
        <w:t> </w:t>
      </w:r>
      <w:r>
        <w:rPr/>
        <w:t>og</w:t>
      </w:r>
      <w:r>
        <w:rPr>
          <w:spacing w:val="-4"/>
        </w:rPr>
        <w:t> </w:t>
      </w:r>
      <w:r>
        <w:rPr/>
        <w:t>for</w:t>
      </w:r>
      <w:r>
        <w:rPr>
          <w:spacing w:val="-4"/>
        </w:rPr>
        <w:t> </w:t>
      </w:r>
      <w:r>
        <w:rPr/>
        <w:t>Lingvistisk</w:t>
      </w:r>
      <w:r>
        <w:rPr>
          <w:spacing w:val="-4"/>
        </w:rPr>
        <w:t> </w:t>
      </w:r>
      <w:r>
        <w:rPr/>
        <w:t>hjerneterapi,</w:t>
      </w:r>
      <w:r>
        <w:rPr>
          <w:spacing w:val="-4"/>
        </w:rPr>
        <w:t> </w:t>
      </w:r>
      <w:r>
        <w:rPr/>
        <w:t>var</w:t>
      </w:r>
      <w:r>
        <w:rPr>
          <w:spacing w:val="-4"/>
        </w:rPr>
        <w:t> </w:t>
      </w:r>
      <w:r>
        <w:rPr/>
        <w:t>at</w:t>
      </w:r>
      <w:r>
        <w:rPr>
          <w:spacing w:val="-4"/>
        </w:rPr>
        <w:t> </w:t>
      </w:r>
      <w:r>
        <w:rPr/>
        <w:t>ord,</w:t>
      </w:r>
      <w:r>
        <w:rPr>
          <w:spacing w:val="-4"/>
        </w:rPr>
        <w:t> </w:t>
      </w:r>
      <w:r>
        <w:rPr/>
        <w:t>utsagn</w:t>
      </w:r>
      <w:r>
        <w:rPr>
          <w:spacing w:val="-4"/>
        </w:rPr>
        <w:t> </w:t>
      </w:r>
      <w:r>
        <w:rPr/>
        <w:t>og</w:t>
      </w:r>
      <w:r>
        <w:rPr>
          <w:spacing w:val="-4"/>
        </w:rPr>
        <w:t> </w:t>
      </w:r>
      <w:r>
        <w:rPr/>
        <w:t>sanseforestil- linger</w:t>
      </w:r>
      <w:r>
        <w:rPr>
          <w:spacing w:val="-13"/>
        </w:rPr>
        <w:t> </w:t>
      </w:r>
      <w:r>
        <w:rPr/>
        <w:t>som</w:t>
      </w:r>
      <w:r>
        <w:rPr>
          <w:spacing w:val="-12"/>
        </w:rPr>
        <w:t> </w:t>
      </w:r>
      <w:r>
        <w:rPr/>
        <w:t>utløste</w:t>
      </w:r>
      <w:r>
        <w:rPr>
          <w:spacing w:val="-13"/>
        </w:rPr>
        <w:t> </w:t>
      </w:r>
      <w:r>
        <w:rPr/>
        <w:t>psykiske</w:t>
      </w:r>
      <w:r>
        <w:rPr>
          <w:spacing w:val="-12"/>
        </w:rPr>
        <w:t> </w:t>
      </w:r>
      <w:r>
        <w:rPr/>
        <w:t>plager,</w:t>
      </w:r>
      <w:r>
        <w:rPr>
          <w:spacing w:val="-13"/>
        </w:rPr>
        <w:t> </w:t>
      </w:r>
      <w:r>
        <w:rPr/>
        <w:t>måtte</w:t>
      </w:r>
      <w:r>
        <w:rPr>
          <w:spacing w:val="-12"/>
        </w:rPr>
        <w:t> </w:t>
      </w:r>
      <w:r>
        <w:rPr/>
        <w:t>være</w:t>
      </w:r>
      <w:r>
        <w:rPr>
          <w:spacing w:val="-13"/>
        </w:rPr>
        <w:t> </w:t>
      </w:r>
      <w:r>
        <w:rPr/>
        <w:t>forankret</w:t>
      </w:r>
      <w:r>
        <w:rPr>
          <w:spacing w:val="-12"/>
        </w:rPr>
        <w:t> </w:t>
      </w:r>
      <w:r>
        <w:rPr/>
        <w:t>i</w:t>
      </w:r>
      <w:r>
        <w:rPr>
          <w:spacing w:val="-13"/>
        </w:rPr>
        <w:t> </w:t>
      </w:r>
      <w:r>
        <w:rPr/>
        <w:t>et</w:t>
      </w:r>
      <w:r>
        <w:rPr>
          <w:spacing w:val="-12"/>
        </w:rPr>
        <w:t> </w:t>
      </w:r>
      <w:r>
        <w:rPr/>
        <w:t>biologisk</w:t>
      </w:r>
      <w:r>
        <w:rPr>
          <w:spacing w:val="-13"/>
        </w:rPr>
        <w:t> </w:t>
      </w:r>
      <w:r>
        <w:rPr/>
        <w:t>element</w:t>
      </w:r>
      <w:r>
        <w:rPr>
          <w:spacing w:val="-12"/>
        </w:rPr>
        <w:t> </w:t>
      </w:r>
      <w:r>
        <w:rPr/>
        <w:t>av</w:t>
      </w:r>
      <w:r>
        <w:rPr>
          <w:spacing w:val="-13"/>
        </w:rPr>
        <w:t> </w:t>
      </w:r>
      <w:r>
        <w:rPr/>
        <w:t>men- tal karakter (Dammen 2013). Sanseforestillinger, ord og utsagn ble derfor kalt «bio- psykiske</w:t>
      </w:r>
      <w:r>
        <w:rPr>
          <w:spacing w:val="-3"/>
        </w:rPr>
        <w:t> </w:t>
      </w:r>
      <w:r>
        <w:rPr/>
        <w:t>elementer».</w:t>
      </w:r>
      <w:r>
        <w:rPr>
          <w:spacing w:val="-3"/>
        </w:rPr>
        <w:t> </w:t>
      </w:r>
      <w:r>
        <w:rPr/>
        <w:t>De</w:t>
      </w:r>
      <w:r>
        <w:rPr>
          <w:spacing w:val="-3"/>
        </w:rPr>
        <w:t> </w:t>
      </w:r>
      <w:r>
        <w:rPr/>
        <w:t>biopsykiske</w:t>
      </w:r>
      <w:r>
        <w:rPr>
          <w:spacing w:val="-3"/>
        </w:rPr>
        <w:t> </w:t>
      </w:r>
      <w:r>
        <w:rPr/>
        <w:t>elementene</w:t>
      </w:r>
      <w:r>
        <w:rPr>
          <w:spacing w:val="-3"/>
        </w:rPr>
        <w:t> </w:t>
      </w:r>
      <w:r>
        <w:rPr/>
        <w:t>ble</w:t>
      </w:r>
      <w:r>
        <w:rPr>
          <w:spacing w:val="-3"/>
        </w:rPr>
        <w:t> </w:t>
      </w:r>
      <w:r>
        <w:rPr/>
        <w:t>forstått</w:t>
      </w:r>
      <w:r>
        <w:rPr>
          <w:spacing w:val="-3"/>
        </w:rPr>
        <w:t> </w:t>
      </w:r>
      <w:r>
        <w:rPr/>
        <w:t>som</w:t>
      </w:r>
      <w:r>
        <w:rPr>
          <w:spacing w:val="-3"/>
        </w:rPr>
        <w:t> </w:t>
      </w:r>
      <w:r>
        <w:rPr/>
        <w:t>det</w:t>
      </w:r>
      <w:r>
        <w:rPr>
          <w:spacing w:val="-3"/>
        </w:rPr>
        <w:t> </w:t>
      </w:r>
      <w:r>
        <w:rPr/>
        <w:t>minste</w:t>
      </w:r>
      <w:r>
        <w:rPr>
          <w:spacing w:val="-3"/>
        </w:rPr>
        <w:t> </w:t>
      </w:r>
      <w:r>
        <w:rPr/>
        <w:t>psykiske elementet som kunne forankre og utløse en følelse i et bestemt øyeblikk, men også i alle øyeblikk, da livet består av en uendelighet av øyeblikk.</w:t>
      </w:r>
    </w:p>
    <w:p>
      <w:pPr>
        <w:pStyle w:val="BodyText"/>
        <w:ind w:right="547"/>
      </w:pPr>
      <w:r>
        <w:rPr/>
        <w:t>Da mine terapeutiske erfaringer viste at de biopsykiske elementene som var og som forårsaket klientenes symptomer, kunne endres gjennom språk, oppstod den vurde- ringen at man kunne endre ethvert symptom gjennom verbal behandling og med de samme metodene. Med dette var grunnlaget lagt for utvikling av hjernens psykologi og den tilnærmingen til Lingvistisk hjerneterapi(LBT)</w:t>
      </w:r>
    </w:p>
    <w:p>
      <w:pPr>
        <w:pStyle w:val="BodyText"/>
        <w:ind w:right="547"/>
      </w:pPr>
      <w:r>
        <w:rPr/>
        <w:t>Disse vurderingene innebærer et paradigmeskifte når det gjelder forskning på og be- </w:t>
      </w:r>
      <w:r>
        <w:rPr>
          <w:spacing w:val="-2"/>
        </w:rPr>
        <w:t>handling</w:t>
      </w:r>
      <w:r>
        <w:rPr>
          <w:spacing w:val="-5"/>
        </w:rPr>
        <w:t> </w:t>
      </w:r>
      <w:r>
        <w:rPr>
          <w:spacing w:val="-2"/>
        </w:rPr>
        <w:t>av</w:t>
      </w:r>
      <w:r>
        <w:rPr>
          <w:spacing w:val="-5"/>
        </w:rPr>
        <w:t> </w:t>
      </w:r>
      <w:r>
        <w:rPr>
          <w:spacing w:val="-2"/>
        </w:rPr>
        <w:t>psykiske</w:t>
      </w:r>
      <w:r>
        <w:rPr>
          <w:spacing w:val="-5"/>
        </w:rPr>
        <w:t> </w:t>
      </w:r>
      <w:r>
        <w:rPr>
          <w:spacing w:val="-2"/>
        </w:rPr>
        <w:t>plager.</w:t>
      </w:r>
      <w:r>
        <w:rPr>
          <w:spacing w:val="-5"/>
        </w:rPr>
        <w:t> </w:t>
      </w:r>
      <w:r>
        <w:rPr>
          <w:spacing w:val="-2"/>
        </w:rPr>
        <w:t>De</w:t>
      </w:r>
      <w:r>
        <w:rPr>
          <w:spacing w:val="-5"/>
        </w:rPr>
        <w:t> </w:t>
      </w:r>
      <w:r>
        <w:rPr>
          <w:spacing w:val="-2"/>
        </w:rPr>
        <w:t>indre</w:t>
      </w:r>
      <w:r>
        <w:rPr>
          <w:spacing w:val="-5"/>
        </w:rPr>
        <w:t> </w:t>
      </w:r>
      <w:r>
        <w:rPr>
          <w:spacing w:val="-2"/>
        </w:rPr>
        <w:t>opplevelsene</w:t>
      </w:r>
      <w:r>
        <w:rPr>
          <w:spacing w:val="-5"/>
        </w:rPr>
        <w:t> </w:t>
      </w:r>
      <w:r>
        <w:rPr>
          <w:spacing w:val="-2"/>
        </w:rPr>
        <w:t>av</w:t>
      </w:r>
      <w:r>
        <w:rPr>
          <w:spacing w:val="-5"/>
        </w:rPr>
        <w:t> </w:t>
      </w:r>
      <w:r>
        <w:rPr>
          <w:spacing w:val="-2"/>
        </w:rPr>
        <w:t>psykisk</w:t>
      </w:r>
      <w:r>
        <w:rPr>
          <w:spacing w:val="-5"/>
        </w:rPr>
        <w:t> </w:t>
      </w:r>
      <w:r>
        <w:rPr>
          <w:spacing w:val="-2"/>
        </w:rPr>
        <w:t>smerte,</w:t>
      </w:r>
      <w:r>
        <w:rPr>
          <w:spacing w:val="-5"/>
        </w:rPr>
        <w:t> </w:t>
      </w:r>
      <w:r>
        <w:rPr>
          <w:spacing w:val="-2"/>
        </w:rPr>
        <w:t>slik</w:t>
      </w:r>
      <w:r>
        <w:rPr>
          <w:spacing w:val="-5"/>
        </w:rPr>
        <w:t> </w:t>
      </w:r>
      <w:r>
        <w:rPr>
          <w:spacing w:val="-2"/>
        </w:rPr>
        <w:t>de</w:t>
      </w:r>
      <w:r>
        <w:rPr>
          <w:spacing w:val="-5"/>
        </w:rPr>
        <w:t> </w:t>
      </w:r>
      <w:r>
        <w:rPr>
          <w:spacing w:val="-2"/>
        </w:rPr>
        <w:t>utløses</w:t>
      </w:r>
      <w:r>
        <w:rPr>
          <w:spacing w:val="-5"/>
        </w:rPr>
        <w:t> </w:t>
      </w:r>
      <w:r>
        <w:rPr>
          <w:spacing w:val="-2"/>
        </w:rPr>
        <w:t>av kontakt</w:t>
      </w:r>
      <w:r>
        <w:rPr>
          <w:spacing w:val="-4"/>
        </w:rPr>
        <w:t> </w:t>
      </w:r>
      <w:r>
        <w:rPr>
          <w:spacing w:val="-2"/>
        </w:rPr>
        <w:t>med</w:t>
      </w:r>
      <w:r>
        <w:rPr>
          <w:spacing w:val="-4"/>
        </w:rPr>
        <w:t> </w:t>
      </w:r>
      <w:r>
        <w:rPr>
          <w:spacing w:val="-2"/>
        </w:rPr>
        <w:t>biopsykiske</w:t>
      </w:r>
      <w:r>
        <w:rPr>
          <w:spacing w:val="-4"/>
        </w:rPr>
        <w:t> </w:t>
      </w:r>
      <w:r>
        <w:rPr>
          <w:spacing w:val="-2"/>
        </w:rPr>
        <w:t>elementer,</w:t>
      </w:r>
      <w:r>
        <w:rPr>
          <w:spacing w:val="-4"/>
        </w:rPr>
        <w:t> </w:t>
      </w:r>
      <w:r>
        <w:rPr>
          <w:spacing w:val="-2"/>
        </w:rPr>
        <w:t>er</w:t>
      </w:r>
      <w:r>
        <w:rPr>
          <w:spacing w:val="-4"/>
        </w:rPr>
        <w:t> </w:t>
      </w:r>
      <w:r>
        <w:rPr>
          <w:spacing w:val="-2"/>
        </w:rPr>
        <w:t>denne</w:t>
      </w:r>
      <w:r>
        <w:rPr>
          <w:spacing w:val="-4"/>
        </w:rPr>
        <w:t> </w:t>
      </w:r>
      <w:r>
        <w:rPr>
          <w:spacing w:val="-2"/>
        </w:rPr>
        <w:t>bokens</w:t>
      </w:r>
      <w:r>
        <w:rPr>
          <w:spacing w:val="-4"/>
        </w:rPr>
        <w:t> </w:t>
      </w:r>
      <w:r>
        <w:rPr>
          <w:spacing w:val="-2"/>
        </w:rPr>
        <w:t>sentrum</w:t>
      </w:r>
      <w:r>
        <w:rPr>
          <w:spacing w:val="-4"/>
        </w:rPr>
        <w:t> </w:t>
      </w:r>
      <w:r>
        <w:rPr>
          <w:spacing w:val="-2"/>
        </w:rPr>
        <w:t>og</w:t>
      </w:r>
      <w:r>
        <w:rPr>
          <w:spacing w:val="-4"/>
        </w:rPr>
        <w:t> </w:t>
      </w:r>
      <w:r>
        <w:rPr>
          <w:spacing w:val="-2"/>
        </w:rPr>
        <w:t>fokus.</w:t>
      </w:r>
      <w:r>
        <w:rPr>
          <w:spacing w:val="-4"/>
        </w:rPr>
        <w:t> </w:t>
      </w:r>
      <w:r>
        <w:rPr>
          <w:spacing w:val="-2"/>
        </w:rPr>
        <w:t>De</w:t>
      </w:r>
      <w:r>
        <w:rPr>
          <w:spacing w:val="-4"/>
        </w:rPr>
        <w:t> </w:t>
      </w:r>
      <w:r>
        <w:rPr>
          <w:spacing w:val="-2"/>
        </w:rPr>
        <w:t>ytre</w:t>
      </w:r>
      <w:r>
        <w:rPr>
          <w:spacing w:val="-4"/>
        </w:rPr>
        <w:t> </w:t>
      </w:r>
      <w:r>
        <w:rPr>
          <w:spacing w:val="-2"/>
        </w:rPr>
        <w:t>opple- </w:t>
      </w:r>
      <w:r>
        <w:rPr/>
        <w:t>velsene</w:t>
      </w:r>
      <w:r>
        <w:rPr>
          <w:spacing w:val="-8"/>
        </w:rPr>
        <w:t> </w:t>
      </w:r>
      <w:r>
        <w:rPr/>
        <w:t>og</w:t>
      </w:r>
      <w:r>
        <w:rPr>
          <w:spacing w:val="-8"/>
        </w:rPr>
        <w:t> </w:t>
      </w:r>
      <w:r>
        <w:rPr/>
        <w:t>omstendighetene</w:t>
      </w:r>
      <w:r>
        <w:rPr>
          <w:spacing w:val="-8"/>
        </w:rPr>
        <w:t> </w:t>
      </w:r>
      <w:r>
        <w:rPr/>
        <w:t>som</w:t>
      </w:r>
      <w:r>
        <w:rPr>
          <w:spacing w:val="-8"/>
        </w:rPr>
        <w:t> </w:t>
      </w:r>
      <w:r>
        <w:rPr/>
        <w:t>har</w:t>
      </w:r>
      <w:r>
        <w:rPr>
          <w:spacing w:val="-8"/>
        </w:rPr>
        <w:t> </w:t>
      </w:r>
      <w:r>
        <w:rPr/>
        <w:t>hatt</w:t>
      </w:r>
      <w:r>
        <w:rPr>
          <w:spacing w:val="-8"/>
        </w:rPr>
        <w:t> </w:t>
      </w:r>
      <w:r>
        <w:rPr/>
        <w:t>betydning</w:t>
      </w:r>
      <w:r>
        <w:rPr>
          <w:spacing w:val="-8"/>
        </w:rPr>
        <w:t> </w:t>
      </w:r>
      <w:r>
        <w:rPr/>
        <w:t>for</w:t>
      </w:r>
      <w:r>
        <w:rPr>
          <w:spacing w:val="-8"/>
        </w:rPr>
        <w:t> </w:t>
      </w:r>
      <w:r>
        <w:rPr/>
        <w:t>utvikling</w:t>
      </w:r>
      <w:r>
        <w:rPr>
          <w:spacing w:val="-8"/>
        </w:rPr>
        <w:t> </w:t>
      </w:r>
      <w:r>
        <w:rPr/>
        <w:t>av</w:t>
      </w:r>
      <w:r>
        <w:rPr>
          <w:spacing w:val="-8"/>
        </w:rPr>
        <w:t> </w:t>
      </w:r>
      <w:r>
        <w:rPr/>
        <w:t>symptomene,</w:t>
      </w:r>
      <w:r>
        <w:rPr>
          <w:spacing w:val="-8"/>
        </w:rPr>
        <w:t> </w:t>
      </w:r>
      <w:r>
        <w:rPr/>
        <w:t>for eksempel i den prodromale fasen, er satt i parentes.</w:t>
      </w:r>
    </w:p>
    <w:p>
      <w:pPr>
        <w:pStyle w:val="BodyText"/>
        <w:spacing w:before="64"/>
        <w:ind w:left="0"/>
        <w:jc w:val="left"/>
      </w:pPr>
    </w:p>
    <w:p>
      <w:pPr>
        <w:pStyle w:val="Heading5"/>
      </w:pPr>
      <w:r>
        <w:rPr>
          <w:spacing w:val="-2"/>
        </w:rPr>
        <w:t>Verdier</w:t>
      </w:r>
    </w:p>
    <w:p>
      <w:pPr>
        <w:pStyle w:val="BodyText"/>
        <w:spacing w:before="314"/>
        <w:ind w:right="547"/>
      </w:pPr>
      <w:r>
        <w:rPr/>
        <w:t>Utviklingen</w:t>
      </w:r>
      <w:r>
        <w:rPr>
          <w:spacing w:val="-2"/>
        </w:rPr>
        <w:t> </w:t>
      </w:r>
      <w:r>
        <w:rPr/>
        <w:t>av</w:t>
      </w:r>
      <w:r>
        <w:rPr>
          <w:spacing w:val="-2"/>
        </w:rPr>
        <w:t> </w:t>
      </w:r>
      <w:r>
        <w:rPr/>
        <w:t>kunnskap</w:t>
      </w:r>
      <w:r>
        <w:rPr>
          <w:spacing w:val="-2"/>
        </w:rPr>
        <w:t> </w:t>
      </w:r>
      <w:r>
        <w:rPr/>
        <w:t>om</w:t>
      </w:r>
      <w:r>
        <w:rPr>
          <w:spacing w:val="-2"/>
        </w:rPr>
        <w:t> </w:t>
      </w:r>
      <w:r>
        <w:rPr/>
        <w:t>hjernens</w:t>
      </w:r>
      <w:r>
        <w:rPr>
          <w:spacing w:val="-2"/>
        </w:rPr>
        <w:t> </w:t>
      </w:r>
      <w:r>
        <w:rPr/>
        <w:t>psykologi</w:t>
      </w:r>
      <w:r>
        <w:rPr>
          <w:spacing w:val="-2"/>
        </w:rPr>
        <w:t> </w:t>
      </w:r>
      <w:r>
        <w:rPr/>
        <w:t>er</w:t>
      </w:r>
      <w:r>
        <w:rPr>
          <w:spacing w:val="-2"/>
        </w:rPr>
        <w:t> </w:t>
      </w:r>
      <w:r>
        <w:rPr/>
        <w:t>inspirert</w:t>
      </w:r>
      <w:r>
        <w:rPr>
          <w:spacing w:val="-2"/>
        </w:rPr>
        <w:t> </w:t>
      </w:r>
      <w:r>
        <w:rPr/>
        <w:t>av</w:t>
      </w:r>
      <w:r>
        <w:rPr>
          <w:spacing w:val="-2"/>
        </w:rPr>
        <w:t> </w:t>
      </w:r>
      <w:r>
        <w:rPr/>
        <w:t>verdier</w:t>
      </w:r>
      <w:r>
        <w:rPr>
          <w:spacing w:val="-2"/>
        </w:rPr>
        <w:t> </w:t>
      </w:r>
      <w:r>
        <w:rPr/>
        <w:t>som</w:t>
      </w:r>
      <w:r>
        <w:rPr>
          <w:spacing w:val="-2"/>
        </w:rPr>
        <w:t> </w:t>
      </w:r>
      <w:r>
        <w:rPr/>
        <w:t>man</w:t>
      </w:r>
      <w:r>
        <w:rPr>
          <w:spacing w:val="-2"/>
        </w:rPr>
        <w:t> </w:t>
      </w:r>
      <w:r>
        <w:rPr/>
        <w:t>fin- ner i løsningsorientert, narrativ, klientsentrert, postmoderne terapi og gestaltterapi i Fritz</w:t>
      </w:r>
      <w:r>
        <w:rPr>
          <w:spacing w:val="-6"/>
        </w:rPr>
        <w:t> </w:t>
      </w:r>
      <w:r>
        <w:rPr/>
        <w:t>Perls’</w:t>
      </w:r>
      <w:r>
        <w:rPr>
          <w:spacing w:val="-6"/>
        </w:rPr>
        <w:t> </w:t>
      </w:r>
      <w:r>
        <w:rPr/>
        <w:t>versjon.</w:t>
      </w:r>
      <w:r>
        <w:rPr>
          <w:spacing w:val="-6"/>
        </w:rPr>
        <w:t> </w:t>
      </w:r>
      <w:r>
        <w:rPr/>
        <w:t>En</w:t>
      </w:r>
      <w:r>
        <w:rPr>
          <w:spacing w:val="-6"/>
        </w:rPr>
        <w:t> </w:t>
      </w:r>
      <w:r>
        <w:rPr/>
        <w:t>fremtredende</w:t>
      </w:r>
      <w:r>
        <w:rPr>
          <w:spacing w:val="-6"/>
        </w:rPr>
        <w:t> </w:t>
      </w:r>
      <w:r>
        <w:rPr/>
        <w:t>verdi</w:t>
      </w:r>
      <w:r>
        <w:rPr>
          <w:spacing w:val="-6"/>
        </w:rPr>
        <w:t> </w:t>
      </w:r>
      <w:r>
        <w:rPr/>
        <w:t>er</w:t>
      </w:r>
      <w:r>
        <w:rPr>
          <w:spacing w:val="-6"/>
        </w:rPr>
        <w:t> </w:t>
      </w:r>
      <w:r>
        <w:rPr/>
        <w:t>anerkjennelsen</w:t>
      </w:r>
      <w:r>
        <w:rPr>
          <w:spacing w:val="-6"/>
        </w:rPr>
        <w:t> </w:t>
      </w:r>
      <w:r>
        <w:rPr/>
        <w:t>av</w:t>
      </w:r>
      <w:r>
        <w:rPr>
          <w:spacing w:val="-6"/>
        </w:rPr>
        <w:t> </w:t>
      </w:r>
      <w:r>
        <w:rPr/>
        <w:t>at</w:t>
      </w:r>
      <w:r>
        <w:rPr>
          <w:spacing w:val="-6"/>
        </w:rPr>
        <w:t> </w:t>
      </w:r>
      <w:r>
        <w:rPr/>
        <w:t>personer</w:t>
      </w:r>
      <w:r>
        <w:rPr>
          <w:spacing w:val="-6"/>
        </w:rPr>
        <w:t> </w:t>
      </w:r>
      <w:r>
        <w:rPr/>
        <w:t>med</w:t>
      </w:r>
      <w:r>
        <w:rPr>
          <w:spacing w:val="-6"/>
        </w:rPr>
        <w:t> </w:t>
      </w:r>
      <w:r>
        <w:rPr/>
        <w:t>psy- kiske plager er eksperter på sine egne tanker, følelser og erfaringer. Dette innebærer at</w:t>
      </w:r>
      <w:r>
        <w:rPr>
          <w:spacing w:val="-3"/>
        </w:rPr>
        <w:t> </w:t>
      </w:r>
      <w:r>
        <w:rPr/>
        <w:t>psykologer,</w:t>
      </w:r>
      <w:r>
        <w:rPr>
          <w:spacing w:val="-3"/>
        </w:rPr>
        <w:t> </w:t>
      </w:r>
      <w:r>
        <w:rPr/>
        <w:t>psykiatere</w:t>
      </w:r>
      <w:r>
        <w:rPr>
          <w:spacing w:val="-3"/>
        </w:rPr>
        <w:t> </w:t>
      </w:r>
      <w:r>
        <w:rPr/>
        <w:t>og</w:t>
      </w:r>
      <w:r>
        <w:rPr>
          <w:spacing w:val="-3"/>
        </w:rPr>
        <w:t> </w:t>
      </w:r>
      <w:r>
        <w:rPr/>
        <w:t>annet</w:t>
      </w:r>
      <w:r>
        <w:rPr>
          <w:spacing w:val="-3"/>
        </w:rPr>
        <w:t> </w:t>
      </w:r>
      <w:r>
        <w:rPr/>
        <w:t>psykisk</w:t>
      </w:r>
      <w:r>
        <w:rPr>
          <w:spacing w:val="-3"/>
        </w:rPr>
        <w:t> </w:t>
      </w:r>
      <w:r>
        <w:rPr/>
        <w:t>helsepersonell</w:t>
      </w:r>
      <w:r>
        <w:rPr>
          <w:spacing w:val="-3"/>
        </w:rPr>
        <w:t> </w:t>
      </w:r>
      <w:r>
        <w:rPr/>
        <w:t>ikke</w:t>
      </w:r>
      <w:r>
        <w:rPr>
          <w:spacing w:val="-3"/>
        </w:rPr>
        <w:t> </w:t>
      </w:r>
      <w:r>
        <w:rPr/>
        <w:t>skal</w:t>
      </w:r>
      <w:r>
        <w:rPr>
          <w:spacing w:val="-3"/>
        </w:rPr>
        <w:t> </w:t>
      </w:r>
      <w:r>
        <w:rPr/>
        <w:t>påtvinge</w:t>
      </w:r>
      <w:r>
        <w:rPr>
          <w:spacing w:val="-3"/>
        </w:rPr>
        <w:t> </w:t>
      </w:r>
      <w:r>
        <w:rPr/>
        <w:t>klientene sine</w:t>
      </w:r>
      <w:r>
        <w:rPr>
          <w:spacing w:val="-5"/>
        </w:rPr>
        <w:t> </w:t>
      </w:r>
      <w:r>
        <w:rPr/>
        <w:t>ideer</w:t>
      </w:r>
      <w:r>
        <w:rPr>
          <w:spacing w:val="-5"/>
        </w:rPr>
        <w:t> </w:t>
      </w:r>
      <w:r>
        <w:rPr/>
        <w:t>eller</w:t>
      </w:r>
      <w:r>
        <w:rPr>
          <w:spacing w:val="-5"/>
        </w:rPr>
        <w:t> </w:t>
      </w:r>
      <w:r>
        <w:rPr/>
        <w:t>verdier,</w:t>
      </w:r>
      <w:r>
        <w:rPr>
          <w:spacing w:val="-5"/>
        </w:rPr>
        <w:t> </w:t>
      </w:r>
      <w:r>
        <w:rPr/>
        <w:t>men</w:t>
      </w:r>
      <w:r>
        <w:rPr>
          <w:spacing w:val="-5"/>
        </w:rPr>
        <w:t> </w:t>
      </w:r>
      <w:r>
        <w:rPr/>
        <w:t>samarbeide</w:t>
      </w:r>
      <w:r>
        <w:rPr>
          <w:spacing w:val="-5"/>
        </w:rPr>
        <w:t> </w:t>
      </w:r>
      <w:r>
        <w:rPr/>
        <w:t>med</w:t>
      </w:r>
      <w:r>
        <w:rPr>
          <w:spacing w:val="-5"/>
        </w:rPr>
        <w:t> </w:t>
      </w:r>
      <w:r>
        <w:rPr/>
        <w:t>dem</w:t>
      </w:r>
      <w:r>
        <w:rPr>
          <w:spacing w:val="-5"/>
        </w:rPr>
        <w:t> </w:t>
      </w:r>
      <w:r>
        <w:rPr/>
        <w:t>for</w:t>
      </w:r>
      <w:r>
        <w:rPr>
          <w:spacing w:val="-5"/>
        </w:rPr>
        <w:t> </w:t>
      </w:r>
      <w:r>
        <w:rPr/>
        <w:t>å</w:t>
      </w:r>
      <w:r>
        <w:rPr>
          <w:spacing w:val="-5"/>
        </w:rPr>
        <w:t> </w:t>
      </w:r>
      <w:r>
        <w:rPr/>
        <w:t>fremheve</w:t>
      </w:r>
      <w:r>
        <w:rPr>
          <w:spacing w:val="-5"/>
        </w:rPr>
        <w:t> </w:t>
      </w:r>
      <w:r>
        <w:rPr/>
        <w:t>og</w:t>
      </w:r>
      <w:r>
        <w:rPr>
          <w:spacing w:val="-5"/>
        </w:rPr>
        <w:t> </w:t>
      </w:r>
      <w:r>
        <w:rPr/>
        <w:t>styrke</w:t>
      </w:r>
      <w:r>
        <w:rPr>
          <w:spacing w:val="-5"/>
        </w:rPr>
        <w:t> </w:t>
      </w:r>
      <w:r>
        <w:rPr/>
        <w:t>klientenes behov, mål, ønsker og perspektiver. Det er bare ved å realisere disse verdiene at psy- kisk</w:t>
      </w:r>
      <w:r>
        <w:rPr>
          <w:spacing w:val="-1"/>
        </w:rPr>
        <w:t> </w:t>
      </w:r>
      <w:r>
        <w:rPr/>
        <w:t>helsepersonell</w:t>
      </w:r>
      <w:r>
        <w:rPr>
          <w:spacing w:val="-1"/>
        </w:rPr>
        <w:t> </w:t>
      </w:r>
      <w:r>
        <w:rPr/>
        <w:t>kan</w:t>
      </w:r>
      <w:r>
        <w:rPr>
          <w:spacing w:val="-1"/>
        </w:rPr>
        <w:t> </w:t>
      </w:r>
      <w:r>
        <w:rPr/>
        <w:t>skape</w:t>
      </w:r>
      <w:r>
        <w:rPr>
          <w:spacing w:val="-1"/>
        </w:rPr>
        <w:t> </w:t>
      </w:r>
      <w:r>
        <w:rPr/>
        <w:t>en</w:t>
      </w:r>
      <w:r>
        <w:rPr>
          <w:spacing w:val="-1"/>
        </w:rPr>
        <w:t> </w:t>
      </w:r>
      <w:r>
        <w:rPr/>
        <w:t>åpen</w:t>
      </w:r>
      <w:r>
        <w:rPr>
          <w:spacing w:val="-1"/>
        </w:rPr>
        <w:t> </w:t>
      </w:r>
      <w:r>
        <w:rPr/>
        <w:t>kommunikasjon</w:t>
      </w:r>
      <w:r>
        <w:rPr>
          <w:spacing w:val="-1"/>
        </w:rPr>
        <w:t> </w:t>
      </w:r>
      <w:r>
        <w:rPr/>
        <w:t>og</w:t>
      </w:r>
      <w:r>
        <w:rPr>
          <w:spacing w:val="-1"/>
        </w:rPr>
        <w:t> </w:t>
      </w:r>
      <w:r>
        <w:rPr/>
        <w:t>et</w:t>
      </w:r>
      <w:r>
        <w:rPr>
          <w:spacing w:val="-1"/>
        </w:rPr>
        <w:t> </w:t>
      </w:r>
      <w:r>
        <w:rPr/>
        <w:t>trygt</w:t>
      </w:r>
      <w:r>
        <w:rPr>
          <w:spacing w:val="-1"/>
        </w:rPr>
        <w:t> </w:t>
      </w:r>
      <w:r>
        <w:rPr/>
        <w:t>og</w:t>
      </w:r>
      <w:r>
        <w:rPr>
          <w:spacing w:val="-1"/>
        </w:rPr>
        <w:t> </w:t>
      </w:r>
      <w:r>
        <w:rPr/>
        <w:t>støttende</w:t>
      </w:r>
      <w:r>
        <w:rPr>
          <w:spacing w:val="-1"/>
        </w:rPr>
        <w:t> </w:t>
      </w:r>
      <w:r>
        <w:rPr/>
        <w:t>klima i behandlingen.</w:t>
      </w:r>
    </w:p>
    <w:p>
      <w:pPr>
        <w:pStyle w:val="BodyText"/>
        <w:ind w:right="547"/>
      </w:pPr>
      <w:r>
        <w:rPr/>
        <w:t>Ved</w:t>
      </w:r>
      <w:r>
        <w:rPr>
          <w:spacing w:val="-4"/>
        </w:rPr>
        <w:t> </w:t>
      </w:r>
      <w:r>
        <w:rPr/>
        <w:t>å</w:t>
      </w:r>
      <w:r>
        <w:rPr>
          <w:spacing w:val="-4"/>
        </w:rPr>
        <w:t> </w:t>
      </w:r>
      <w:r>
        <w:rPr/>
        <w:t>skape</w:t>
      </w:r>
      <w:r>
        <w:rPr>
          <w:spacing w:val="-4"/>
        </w:rPr>
        <w:t> </w:t>
      </w:r>
      <w:r>
        <w:rPr/>
        <w:t>et</w:t>
      </w:r>
      <w:r>
        <w:rPr>
          <w:spacing w:val="-4"/>
        </w:rPr>
        <w:t> </w:t>
      </w:r>
      <w:r>
        <w:rPr/>
        <w:t>ikke-dømmende</w:t>
      </w:r>
      <w:r>
        <w:rPr>
          <w:spacing w:val="-4"/>
        </w:rPr>
        <w:t> </w:t>
      </w:r>
      <w:r>
        <w:rPr/>
        <w:t>og</w:t>
      </w:r>
      <w:r>
        <w:rPr>
          <w:spacing w:val="-4"/>
        </w:rPr>
        <w:t> </w:t>
      </w:r>
      <w:r>
        <w:rPr/>
        <w:t>støttende</w:t>
      </w:r>
      <w:r>
        <w:rPr>
          <w:spacing w:val="-4"/>
        </w:rPr>
        <w:t> </w:t>
      </w:r>
      <w:r>
        <w:rPr/>
        <w:t>miljø</w:t>
      </w:r>
      <w:r>
        <w:rPr>
          <w:spacing w:val="-4"/>
        </w:rPr>
        <w:t> </w:t>
      </w:r>
      <w:r>
        <w:rPr/>
        <w:t>hvor</w:t>
      </w:r>
      <w:r>
        <w:rPr>
          <w:spacing w:val="-4"/>
        </w:rPr>
        <w:t> </w:t>
      </w:r>
      <w:r>
        <w:rPr/>
        <w:t>man</w:t>
      </w:r>
      <w:r>
        <w:rPr>
          <w:spacing w:val="-4"/>
        </w:rPr>
        <w:t> </w:t>
      </w:r>
      <w:r>
        <w:rPr/>
        <w:t>anerkjenner</w:t>
      </w:r>
      <w:r>
        <w:rPr>
          <w:spacing w:val="-4"/>
        </w:rPr>
        <w:t> </w:t>
      </w:r>
      <w:r>
        <w:rPr/>
        <w:t>at</w:t>
      </w:r>
      <w:r>
        <w:rPr>
          <w:spacing w:val="-4"/>
        </w:rPr>
        <w:t> </w:t>
      </w:r>
      <w:r>
        <w:rPr/>
        <w:t>personer med psykiske plager er eksperter på hvordan de opplever sine følelser samtidig som man</w:t>
      </w:r>
      <w:r>
        <w:rPr>
          <w:spacing w:val="-11"/>
        </w:rPr>
        <w:t> </w:t>
      </w:r>
      <w:r>
        <w:rPr/>
        <w:t>fokuserer</w:t>
      </w:r>
      <w:r>
        <w:rPr>
          <w:spacing w:val="-11"/>
        </w:rPr>
        <w:t> </w:t>
      </w:r>
      <w:r>
        <w:rPr/>
        <w:t>på</w:t>
      </w:r>
      <w:r>
        <w:rPr>
          <w:spacing w:val="-11"/>
        </w:rPr>
        <w:t> </w:t>
      </w:r>
      <w:r>
        <w:rPr/>
        <w:t>psykisk</w:t>
      </w:r>
      <w:r>
        <w:rPr>
          <w:spacing w:val="-11"/>
        </w:rPr>
        <w:t> </w:t>
      </w:r>
      <w:r>
        <w:rPr/>
        <w:t>endring,</w:t>
      </w:r>
      <w:r>
        <w:rPr>
          <w:spacing w:val="-11"/>
        </w:rPr>
        <w:t> </w:t>
      </w:r>
      <w:r>
        <w:rPr/>
        <w:t>kan</w:t>
      </w:r>
      <w:r>
        <w:rPr>
          <w:spacing w:val="-11"/>
        </w:rPr>
        <w:t> </w:t>
      </w:r>
      <w:r>
        <w:rPr/>
        <w:t>terapeuter</w:t>
      </w:r>
      <w:r>
        <w:rPr>
          <w:spacing w:val="-11"/>
        </w:rPr>
        <w:t> </w:t>
      </w:r>
      <w:r>
        <w:rPr/>
        <w:t>utvikle</w:t>
      </w:r>
      <w:r>
        <w:rPr>
          <w:spacing w:val="-11"/>
        </w:rPr>
        <w:t> </w:t>
      </w:r>
      <w:r>
        <w:rPr/>
        <w:t>mer</w:t>
      </w:r>
      <w:r>
        <w:rPr>
          <w:spacing w:val="-11"/>
        </w:rPr>
        <w:t> </w:t>
      </w:r>
      <w:r>
        <w:rPr/>
        <w:t>effektive</w:t>
      </w:r>
      <w:r>
        <w:rPr>
          <w:spacing w:val="-11"/>
        </w:rPr>
        <w:t> </w:t>
      </w:r>
      <w:r>
        <w:rPr/>
        <w:t>mestringsstra- tegier. Dette hjelper også klientene til å få kontakt med og anvende sine mentale res- surser.</w:t>
      </w:r>
      <w:r>
        <w:rPr>
          <w:spacing w:val="-7"/>
        </w:rPr>
        <w:t> </w:t>
      </w:r>
      <w:r>
        <w:rPr/>
        <w:t>En</w:t>
      </w:r>
      <w:r>
        <w:rPr>
          <w:spacing w:val="-7"/>
        </w:rPr>
        <w:t> </w:t>
      </w:r>
      <w:r>
        <w:rPr/>
        <w:t>grunn</w:t>
      </w:r>
      <w:r>
        <w:rPr>
          <w:spacing w:val="-7"/>
        </w:rPr>
        <w:t> </w:t>
      </w:r>
      <w:r>
        <w:rPr/>
        <w:t>til</w:t>
      </w:r>
      <w:r>
        <w:rPr>
          <w:spacing w:val="-7"/>
        </w:rPr>
        <w:t> </w:t>
      </w:r>
      <w:r>
        <w:rPr/>
        <w:t>at</w:t>
      </w:r>
      <w:r>
        <w:rPr>
          <w:spacing w:val="-7"/>
        </w:rPr>
        <w:t> </w:t>
      </w:r>
      <w:r>
        <w:rPr/>
        <w:t>man</w:t>
      </w:r>
      <w:r>
        <w:rPr>
          <w:spacing w:val="-7"/>
        </w:rPr>
        <w:t> </w:t>
      </w:r>
      <w:r>
        <w:rPr/>
        <w:t>legger</w:t>
      </w:r>
      <w:r>
        <w:rPr>
          <w:spacing w:val="-7"/>
        </w:rPr>
        <w:t> </w:t>
      </w:r>
      <w:r>
        <w:rPr/>
        <w:t>vekt</w:t>
      </w:r>
      <w:r>
        <w:rPr>
          <w:spacing w:val="-7"/>
        </w:rPr>
        <w:t> </w:t>
      </w:r>
      <w:r>
        <w:rPr/>
        <w:t>på</w:t>
      </w:r>
      <w:r>
        <w:rPr>
          <w:spacing w:val="-7"/>
        </w:rPr>
        <w:t> </w:t>
      </w:r>
      <w:r>
        <w:rPr/>
        <w:t>å</w:t>
      </w:r>
      <w:r>
        <w:rPr>
          <w:spacing w:val="-7"/>
        </w:rPr>
        <w:t> </w:t>
      </w:r>
      <w:r>
        <w:rPr/>
        <w:t>skape</w:t>
      </w:r>
      <w:r>
        <w:rPr>
          <w:spacing w:val="-7"/>
        </w:rPr>
        <w:t> </w:t>
      </w:r>
      <w:r>
        <w:rPr/>
        <w:t>et</w:t>
      </w:r>
      <w:r>
        <w:rPr>
          <w:spacing w:val="-7"/>
        </w:rPr>
        <w:t> </w:t>
      </w:r>
      <w:r>
        <w:rPr/>
        <w:t>støttende</w:t>
      </w:r>
      <w:r>
        <w:rPr>
          <w:spacing w:val="-7"/>
        </w:rPr>
        <w:t> </w:t>
      </w:r>
      <w:r>
        <w:rPr/>
        <w:t>og</w:t>
      </w:r>
      <w:r>
        <w:rPr>
          <w:spacing w:val="-7"/>
        </w:rPr>
        <w:t> </w:t>
      </w:r>
      <w:r>
        <w:rPr/>
        <w:t>empatisk</w:t>
      </w:r>
      <w:r>
        <w:rPr>
          <w:spacing w:val="-7"/>
        </w:rPr>
        <w:t> </w:t>
      </w:r>
      <w:r>
        <w:rPr/>
        <w:t>terapeutisk </w:t>
      </w:r>
      <w:r>
        <w:rPr>
          <w:spacing w:val="-2"/>
        </w:rPr>
        <w:t>miljø er av humanistisk karakter. Klienter med psykiske plager er verdifulle. De skal </w:t>
      </w:r>
      <w:r>
        <w:rPr>
          <w:spacing w:val="-5"/>
        </w:rPr>
        <w:t>ha</w:t>
      </w:r>
    </w:p>
    <w:p>
      <w:pPr>
        <w:spacing w:after="0"/>
        <w:sectPr>
          <w:pgSz w:w="9640" w:h="13610"/>
          <w:pgMar w:header="345" w:footer="460" w:top="900" w:bottom="620" w:left="860" w:right="640"/>
        </w:sectPr>
      </w:pPr>
    </w:p>
    <w:p>
      <w:pPr>
        <w:pStyle w:val="BodyText"/>
        <w:spacing w:before="127"/>
        <w:ind w:left="330" w:right="321"/>
      </w:pPr>
      <w:r>
        <w:rPr/>
        <w:t>det godt også i behandlingssituasjonen, samtidig som de skal få redusert sin psykiske smerte gjennom behandlingen.</w:t>
      </w:r>
    </w:p>
    <w:p>
      <w:pPr>
        <w:pStyle w:val="BodyText"/>
        <w:ind w:left="330" w:right="321" w:firstLine="283"/>
      </w:pPr>
      <w:r>
        <w:rPr/>
        <w:t>Grunnen til at man søker å utvikle et lyttende, støttende og trygt miljø er også vi- tenskapelig forankret. Forskning viser at klientens trygghet i behandlingssituasjonen og</w:t>
      </w:r>
      <w:r>
        <w:rPr>
          <w:spacing w:val="-1"/>
        </w:rPr>
        <w:t> </w:t>
      </w:r>
      <w:r>
        <w:rPr/>
        <w:t>klientenes</w:t>
      </w:r>
      <w:r>
        <w:rPr>
          <w:spacing w:val="-1"/>
        </w:rPr>
        <w:t> </w:t>
      </w:r>
      <w:r>
        <w:rPr/>
        <w:t>følelsesmessige</w:t>
      </w:r>
      <w:r>
        <w:rPr>
          <w:spacing w:val="-1"/>
        </w:rPr>
        <w:t> </w:t>
      </w:r>
      <w:r>
        <w:rPr/>
        <w:t>«ja»</w:t>
      </w:r>
      <w:r>
        <w:rPr>
          <w:spacing w:val="-1"/>
        </w:rPr>
        <w:t> </w:t>
      </w:r>
      <w:r>
        <w:rPr/>
        <w:t>til</w:t>
      </w:r>
      <w:r>
        <w:rPr>
          <w:spacing w:val="-1"/>
        </w:rPr>
        <w:t> </w:t>
      </w:r>
      <w:r>
        <w:rPr/>
        <w:t>terapeutens</w:t>
      </w:r>
      <w:r>
        <w:rPr>
          <w:spacing w:val="-1"/>
        </w:rPr>
        <w:t> </w:t>
      </w:r>
      <w:r>
        <w:rPr/>
        <w:t>intervensjoner</w:t>
      </w:r>
      <w:r>
        <w:rPr>
          <w:spacing w:val="-1"/>
        </w:rPr>
        <w:t> </w:t>
      </w:r>
      <w:r>
        <w:rPr/>
        <w:t>er</w:t>
      </w:r>
      <w:r>
        <w:rPr>
          <w:spacing w:val="-1"/>
        </w:rPr>
        <w:t> </w:t>
      </w:r>
      <w:r>
        <w:rPr/>
        <w:t>avgjørende</w:t>
      </w:r>
      <w:r>
        <w:rPr>
          <w:spacing w:val="-1"/>
        </w:rPr>
        <w:t> </w:t>
      </w:r>
      <w:r>
        <w:rPr/>
        <w:t>for</w:t>
      </w:r>
      <w:r>
        <w:rPr>
          <w:spacing w:val="-1"/>
        </w:rPr>
        <w:t> </w:t>
      </w:r>
      <w:r>
        <w:rPr/>
        <w:t>ev- nen</w:t>
      </w:r>
      <w:r>
        <w:rPr>
          <w:spacing w:val="-4"/>
        </w:rPr>
        <w:t> </w:t>
      </w:r>
      <w:r>
        <w:rPr/>
        <w:t>til</w:t>
      </w:r>
      <w:r>
        <w:rPr>
          <w:spacing w:val="-4"/>
        </w:rPr>
        <w:t> </w:t>
      </w:r>
      <w:r>
        <w:rPr/>
        <w:t>å</w:t>
      </w:r>
      <w:r>
        <w:rPr>
          <w:spacing w:val="-4"/>
        </w:rPr>
        <w:t> </w:t>
      </w:r>
      <w:r>
        <w:rPr/>
        <w:t>utføre</w:t>
      </w:r>
      <w:r>
        <w:rPr>
          <w:spacing w:val="-4"/>
        </w:rPr>
        <w:t> </w:t>
      </w:r>
      <w:r>
        <w:rPr/>
        <w:t>de</w:t>
      </w:r>
      <w:r>
        <w:rPr>
          <w:spacing w:val="-4"/>
        </w:rPr>
        <w:t> </w:t>
      </w:r>
      <w:r>
        <w:rPr/>
        <w:t>mentale</w:t>
      </w:r>
      <w:r>
        <w:rPr>
          <w:spacing w:val="-4"/>
        </w:rPr>
        <w:t> </w:t>
      </w:r>
      <w:r>
        <w:rPr/>
        <w:t>prosessene</w:t>
      </w:r>
      <w:r>
        <w:rPr>
          <w:spacing w:val="-4"/>
        </w:rPr>
        <w:t> </w:t>
      </w:r>
      <w:r>
        <w:rPr/>
        <w:t>som</w:t>
      </w:r>
      <w:r>
        <w:rPr>
          <w:spacing w:val="-4"/>
        </w:rPr>
        <w:t> </w:t>
      </w:r>
      <w:r>
        <w:rPr/>
        <w:t>terapeuten</w:t>
      </w:r>
      <w:r>
        <w:rPr>
          <w:spacing w:val="-4"/>
        </w:rPr>
        <w:t> </w:t>
      </w:r>
      <w:r>
        <w:rPr/>
        <w:t>inviterer</w:t>
      </w:r>
      <w:r>
        <w:rPr>
          <w:spacing w:val="-4"/>
        </w:rPr>
        <w:t> </w:t>
      </w:r>
      <w:r>
        <w:rPr/>
        <w:t>til,</w:t>
      </w:r>
      <w:r>
        <w:rPr>
          <w:spacing w:val="-4"/>
        </w:rPr>
        <w:t> </w:t>
      </w:r>
      <w:r>
        <w:rPr/>
        <w:t>hvilket</w:t>
      </w:r>
      <w:r>
        <w:rPr>
          <w:spacing w:val="-4"/>
        </w:rPr>
        <w:t> </w:t>
      </w:r>
      <w:r>
        <w:rPr/>
        <w:t>er</w:t>
      </w:r>
      <w:r>
        <w:rPr>
          <w:spacing w:val="-4"/>
        </w:rPr>
        <w:t> </w:t>
      </w:r>
      <w:r>
        <w:rPr/>
        <w:t>nødven- dig</w:t>
      </w:r>
      <w:r>
        <w:rPr>
          <w:spacing w:val="-3"/>
        </w:rPr>
        <w:t> </w:t>
      </w:r>
      <w:r>
        <w:rPr/>
        <w:t>for</w:t>
      </w:r>
      <w:r>
        <w:rPr>
          <w:spacing w:val="-3"/>
        </w:rPr>
        <w:t> </w:t>
      </w:r>
      <w:r>
        <w:rPr/>
        <w:t>at</w:t>
      </w:r>
      <w:r>
        <w:rPr>
          <w:spacing w:val="-3"/>
        </w:rPr>
        <w:t> </w:t>
      </w:r>
      <w:r>
        <w:rPr/>
        <w:t>det</w:t>
      </w:r>
      <w:r>
        <w:rPr>
          <w:spacing w:val="-3"/>
        </w:rPr>
        <w:t> </w:t>
      </w:r>
      <w:r>
        <w:rPr/>
        <w:t>skal</w:t>
      </w:r>
      <w:r>
        <w:rPr>
          <w:spacing w:val="-3"/>
        </w:rPr>
        <w:t> </w:t>
      </w:r>
      <w:r>
        <w:rPr/>
        <w:t>oppstå</w:t>
      </w:r>
      <w:r>
        <w:rPr>
          <w:spacing w:val="-3"/>
        </w:rPr>
        <w:t> </w:t>
      </w:r>
      <w:r>
        <w:rPr/>
        <w:t>psykiske</w:t>
      </w:r>
      <w:r>
        <w:rPr>
          <w:spacing w:val="-3"/>
        </w:rPr>
        <w:t> </w:t>
      </w:r>
      <w:r>
        <w:rPr/>
        <w:t>endringer</w:t>
      </w:r>
      <w:r>
        <w:rPr>
          <w:spacing w:val="-3"/>
        </w:rPr>
        <w:t> </w:t>
      </w:r>
      <w:r>
        <w:rPr/>
        <w:t>i</w:t>
      </w:r>
      <w:r>
        <w:rPr>
          <w:spacing w:val="-3"/>
        </w:rPr>
        <w:t> </w:t>
      </w:r>
      <w:r>
        <w:rPr/>
        <w:t>behandlingen</w:t>
      </w:r>
      <w:r>
        <w:rPr>
          <w:spacing w:val="-3"/>
        </w:rPr>
        <w:t> </w:t>
      </w:r>
      <w:r>
        <w:rPr/>
        <w:t>(Dammen</w:t>
      </w:r>
      <w:r>
        <w:rPr>
          <w:spacing w:val="-3"/>
        </w:rPr>
        <w:t> </w:t>
      </w:r>
      <w:r>
        <w:rPr/>
        <w:t>2013,</w:t>
      </w:r>
      <w:r>
        <w:rPr>
          <w:spacing w:val="-3"/>
        </w:rPr>
        <w:t> </w:t>
      </w:r>
      <w:r>
        <w:rPr/>
        <w:t>Duncan 2009). Uten et ekte «ja» fra klientene får man ingen endring.</w:t>
      </w:r>
    </w:p>
    <w:p>
      <w:pPr>
        <w:pStyle w:val="BodyText"/>
        <w:ind w:left="330" w:right="321" w:firstLine="283"/>
      </w:pPr>
      <w:r>
        <w:rPr/>
        <w:t>Boken</w:t>
      </w:r>
      <w:r>
        <w:rPr>
          <w:spacing w:val="-7"/>
        </w:rPr>
        <w:t> </w:t>
      </w:r>
      <w:r>
        <w:rPr/>
        <w:t>om</w:t>
      </w:r>
      <w:r>
        <w:rPr>
          <w:spacing w:val="-7"/>
        </w:rPr>
        <w:t> </w:t>
      </w:r>
      <w:r>
        <w:rPr/>
        <w:t>hjernens</w:t>
      </w:r>
      <w:r>
        <w:rPr>
          <w:spacing w:val="-7"/>
        </w:rPr>
        <w:t> </w:t>
      </w:r>
      <w:r>
        <w:rPr/>
        <w:t>psykologi</w:t>
      </w:r>
      <w:r>
        <w:rPr>
          <w:spacing w:val="-7"/>
        </w:rPr>
        <w:t> </w:t>
      </w:r>
      <w:r>
        <w:rPr/>
        <w:t>og</w:t>
      </w:r>
      <w:r>
        <w:rPr>
          <w:spacing w:val="-7"/>
        </w:rPr>
        <w:t> </w:t>
      </w:r>
      <w:r>
        <w:rPr/>
        <w:t>LBT</w:t>
      </w:r>
      <w:r>
        <w:rPr>
          <w:spacing w:val="-7"/>
        </w:rPr>
        <w:t> </w:t>
      </w:r>
      <w:r>
        <w:rPr/>
        <w:t>er</w:t>
      </w:r>
      <w:r>
        <w:rPr>
          <w:spacing w:val="-7"/>
        </w:rPr>
        <w:t> </w:t>
      </w:r>
      <w:r>
        <w:rPr/>
        <w:t>også</w:t>
      </w:r>
      <w:r>
        <w:rPr>
          <w:spacing w:val="-7"/>
        </w:rPr>
        <w:t> </w:t>
      </w:r>
      <w:r>
        <w:rPr/>
        <w:t>i</w:t>
      </w:r>
      <w:r>
        <w:rPr>
          <w:spacing w:val="-7"/>
        </w:rPr>
        <w:t> </w:t>
      </w:r>
      <w:r>
        <w:rPr/>
        <w:t>overensstemmelse</w:t>
      </w:r>
      <w:r>
        <w:rPr>
          <w:spacing w:val="-7"/>
        </w:rPr>
        <w:t> </w:t>
      </w:r>
      <w:r>
        <w:rPr/>
        <w:t>med</w:t>
      </w:r>
      <w:r>
        <w:rPr>
          <w:spacing w:val="-7"/>
        </w:rPr>
        <w:t> </w:t>
      </w:r>
      <w:r>
        <w:rPr/>
        <w:t>prinsipper- klæringen</w:t>
      </w:r>
      <w:r>
        <w:rPr>
          <w:spacing w:val="-11"/>
        </w:rPr>
        <w:t> </w:t>
      </w:r>
      <w:r>
        <w:rPr/>
        <w:t>om</w:t>
      </w:r>
      <w:r>
        <w:rPr>
          <w:spacing w:val="-11"/>
        </w:rPr>
        <w:t> </w:t>
      </w:r>
      <w:r>
        <w:rPr/>
        <w:t>evidensbasert</w:t>
      </w:r>
      <w:r>
        <w:rPr>
          <w:spacing w:val="-11"/>
        </w:rPr>
        <w:t> </w:t>
      </w:r>
      <w:r>
        <w:rPr/>
        <w:t>praksis</w:t>
      </w:r>
      <w:r>
        <w:rPr>
          <w:spacing w:val="-11"/>
        </w:rPr>
        <w:t> </w:t>
      </w:r>
      <w:r>
        <w:rPr/>
        <w:t>som</w:t>
      </w:r>
      <w:r>
        <w:rPr>
          <w:spacing w:val="-11"/>
        </w:rPr>
        <w:t> </w:t>
      </w:r>
      <w:r>
        <w:rPr/>
        <w:t>ble</w:t>
      </w:r>
      <w:r>
        <w:rPr>
          <w:spacing w:val="-11"/>
        </w:rPr>
        <w:t> </w:t>
      </w:r>
      <w:r>
        <w:rPr/>
        <w:t>vedtatt</w:t>
      </w:r>
      <w:r>
        <w:rPr>
          <w:spacing w:val="-11"/>
        </w:rPr>
        <w:t> </w:t>
      </w:r>
      <w:r>
        <w:rPr/>
        <w:t>av</w:t>
      </w:r>
      <w:r>
        <w:rPr>
          <w:spacing w:val="-11"/>
        </w:rPr>
        <w:t> </w:t>
      </w:r>
      <w:r>
        <w:rPr/>
        <w:t>sentralstyret</w:t>
      </w:r>
      <w:r>
        <w:rPr>
          <w:spacing w:val="-11"/>
        </w:rPr>
        <w:t> </w:t>
      </w:r>
      <w:r>
        <w:rPr/>
        <w:t>i</w:t>
      </w:r>
      <w:r>
        <w:rPr>
          <w:spacing w:val="-11"/>
        </w:rPr>
        <w:t> </w:t>
      </w:r>
      <w:r>
        <w:rPr/>
        <w:t>Norsk</w:t>
      </w:r>
      <w:r>
        <w:rPr>
          <w:spacing w:val="-11"/>
        </w:rPr>
        <w:t> </w:t>
      </w:r>
      <w:r>
        <w:rPr/>
        <w:t>Psykolog- forening i januar 2007. Denne er inspirert av prinsipperklæringen som ble godkjent av American Psychological Association (APA) i 2005. Her beskrives en rekke forut- setninger for god terapi, forutsetninger som deles av og som er tatt opp i lingvistisk hjerneterapi (LBT). Dette gjelder særlig respekten for klientens virkelighetsforståelse og hensyntagen til klientene underveis i behandlingen. Felles for den norske og den amerikanske prinsipperklæringen er de humanistiske holdningene og respekten for klientene som kommer til uttrykk i disse prinsipperklæringene.</w:t>
      </w:r>
    </w:p>
    <w:p>
      <w:pPr>
        <w:pStyle w:val="BodyText"/>
        <w:spacing w:before="65"/>
        <w:ind w:left="0"/>
        <w:jc w:val="left"/>
      </w:pPr>
    </w:p>
    <w:p>
      <w:pPr>
        <w:pStyle w:val="Heading5"/>
        <w:ind w:left="330"/>
        <w:jc w:val="both"/>
      </w:pPr>
      <w:r>
        <w:rPr/>
        <w:t>Kunnskapens</w:t>
      </w:r>
      <w:r>
        <w:rPr>
          <w:spacing w:val="-4"/>
        </w:rPr>
        <w:t> </w:t>
      </w:r>
      <w:r>
        <w:rPr>
          <w:spacing w:val="-2"/>
        </w:rPr>
        <w:t>anvendbarhet</w:t>
      </w:r>
    </w:p>
    <w:p>
      <w:pPr>
        <w:pStyle w:val="BodyText"/>
        <w:spacing w:before="314"/>
        <w:ind w:left="330" w:right="321"/>
      </w:pPr>
      <w:r>
        <w:rPr/>
        <w:t>Kunnskap om hjernens psykologi er en forutsetning for å forske på og utvikle viten- skapelig</w:t>
      </w:r>
      <w:r>
        <w:rPr>
          <w:spacing w:val="-5"/>
        </w:rPr>
        <w:t> </w:t>
      </w:r>
      <w:r>
        <w:rPr/>
        <w:t>kunnskap</w:t>
      </w:r>
      <w:r>
        <w:rPr>
          <w:spacing w:val="-5"/>
        </w:rPr>
        <w:t> </w:t>
      </w:r>
      <w:r>
        <w:rPr/>
        <w:t>om</w:t>
      </w:r>
      <w:r>
        <w:rPr>
          <w:spacing w:val="-5"/>
        </w:rPr>
        <w:t> </w:t>
      </w:r>
      <w:r>
        <w:rPr/>
        <w:t>psykiske</w:t>
      </w:r>
      <w:r>
        <w:rPr>
          <w:spacing w:val="-5"/>
        </w:rPr>
        <w:t> </w:t>
      </w:r>
      <w:r>
        <w:rPr/>
        <w:t>plager</w:t>
      </w:r>
      <w:r>
        <w:rPr>
          <w:spacing w:val="-5"/>
        </w:rPr>
        <w:t> </w:t>
      </w:r>
      <w:r>
        <w:rPr/>
        <w:t>slik</w:t>
      </w:r>
      <w:r>
        <w:rPr>
          <w:spacing w:val="-5"/>
        </w:rPr>
        <w:t> </w:t>
      </w:r>
      <w:r>
        <w:rPr/>
        <w:t>de</w:t>
      </w:r>
      <w:r>
        <w:rPr>
          <w:spacing w:val="-5"/>
        </w:rPr>
        <w:t> </w:t>
      </w:r>
      <w:r>
        <w:rPr/>
        <w:t>oppleves</w:t>
      </w:r>
      <w:r>
        <w:rPr>
          <w:spacing w:val="-5"/>
        </w:rPr>
        <w:t> </w:t>
      </w:r>
      <w:r>
        <w:rPr/>
        <w:t>innenfra,</w:t>
      </w:r>
      <w:r>
        <w:rPr>
          <w:spacing w:val="-5"/>
        </w:rPr>
        <w:t> </w:t>
      </w:r>
      <w:r>
        <w:rPr/>
        <w:t>og</w:t>
      </w:r>
      <w:r>
        <w:rPr>
          <w:spacing w:val="-5"/>
        </w:rPr>
        <w:t> </w:t>
      </w:r>
      <w:r>
        <w:rPr/>
        <w:t>om</w:t>
      </w:r>
      <w:r>
        <w:rPr>
          <w:spacing w:val="-5"/>
        </w:rPr>
        <w:t> </w:t>
      </w:r>
      <w:r>
        <w:rPr/>
        <w:t>hvordan</w:t>
      </w:r>
      <w:r>
        <w:rPr>
          <w:spacing w:val="-5"/>
        </w:rPr>
        <w:t> </w:t>
      </w:r>
      <w:r>
        <w:rPr/>
        <w:t>man forutsigbart</w:t>
      </w:r>
      <w:r>
        <w:rPr>
          <w:spacing w:val="-11"/>
        </w:rPr>
        <w:t> </w:t>
      </w:r>
      <w:r>
        <w:rPr/>
        <w:t>og</w:t>
      </w:r>
      <w:r>
        <w:rPr>
          <w:spacing w:val="-11"/>
        </w:rPr>
        <w:t> </w:t>
      </w:r>
      <w:r>
        <w:rPr/>
        <w:t>presist</w:t>
      </w:r>
      <w:r>
        <w:rPr>
          <w:spacing w:val="-11"/>
        </w:rPr>
        <w:t> </w:t>
      </w:r>
      <w:r>
        <w:rPr/>
        <w:t>kan</w:t>
      </w:r>
      <w:r>
        <w:rPr>
          <w:spacing w:val="-11"/>
        </w:rPr>
        <w:t> </w:t>
      </w:r>
      <w:r>
        <w:rPr/>
        <w:t>endre</w:t>
      </w:r>
      <w:r>
        <w:rPr>
          <w:spacing w:val="-11"/>
        </w:rPr>
        <w:t> </w:t>
      </w:r>
      <w:r>
        <w:rPr/>
        <w:t>det</w:t>
      </w:r>
      <w:r>
        <w:rPr>
          <w:spacing w:val="-11"/>
        </w:rPr>
        <w:t> </w:t>
      </w:r>
      <w:r>
        <w:rPr/>
        <w:t>psykiske</w:t>
      </w:r>
      <w:r>
        <w:rPr>
          <w:spacing w:val="-11"/>
        </w:rPr>
        <w:t> </w:t>
      </w:r>
      <w:r>
        <w:rPr/>
        <w:t>materialet</w:t>
      </w:r>
      <w:r>
        <w:rPr>
          <w:spacing w:val="-11"/>
        </w:rPr>
        <w:t> </w:t>
      </w:r>
      <w:r>
        <w:rPr/>
        <w:t>som</w:t>
      </w:r>
      <w:r>
        <w:rPr>
          <w:spacing w:val="-11"/>
        </w:rPr>
        <w:t> </w:t>
      </w:r>
      <w:r>
        <w:rPr/>
        <w:t>forårsaker</w:t>
      </w:r>
      <w:r>
        <w:rPr>
          <w:spacing w:val="-11"/>
        </w:rPr>
        <w:t> </w:t>
      </w:r>
      <w:r>
        <w:rPr/>
        <w:t>og</w:t>
      </w:r>
      <w:r>
        <w:rPr>
          <w:spacing w:val="-11"/>
        </w:rPr>
        <w:t> </w:t>
      </w:r>
      <w:r>
        <w:rPr/>
        <w:t>utløser</w:t>
      </w:r>
      <w:r>
        <w:rPr>
          <w:spacing w:val="-11"/>
        </w:rPr>
        <w:t> </w:t>
      </w:r>
      <w:r>
        <w:rPr/>
        <w:t>kli- entens</w:t>
      </w:r>
      <w:r>
        <w:rPr>
          <w:spacing w:val="-2"/>
        </w:rPr>
        <w:t> </w:t>
      </w:r>
      <w:r>
        <w:rPr/>
        <w:t>symptomer.</w:t>
      </w:r>
      <w:r>
        <w:rPr>
          <w:spacing w:val="-2"/>
        </w:rPr>
        <w:t> </w:t>
      </w:r>
      <w:r>
        <w:rPr/>
        <w:t>Ingen</w:t>
      </w:r>
      <w:r>
        <w:rPr>
          <w:spacing w:val="-2"/>
        </w:rPr>
        <w:t> </w:t>
      </w:r>
      <w:r>
        <w:rPr/>
        <w:t>resultater</w:t>
      </w:r>
      <w:r>
        <w:rPr>
          <w:spacing w:val="-2"/>
        </w:rPr>
        <w:t> </w:t>
      </w:r>
      <w:r>
        <w:rPr/>
        <w:t>fra</w:t>
      </w:r>
      <w:r>
        <w:rPr>
          <w:spacing w:val="-2"/>
        </w:rPr>
        <w:t> </w:t>
      </w:r>
      <w:r>
        <w:rPr/>
        <w:t>forskning</w:t>
      </w:r>
      <w:r>
        <w:rPr>
          <w:spacing w:val="-2"/>
        </w:rPr>
        <w:t> </w:t>
      </w:r>
      <w:r>
        <w:rPr/>
        <w:t>på</w:t>
      </w:r>
      <w:r>
        <w:rPr>
          <w:spacing w:val="-2"/>
        </w:rPr>
        <w:t> </w:t>
      </w:r>
      <w:r>
        <w:rPr/>
        <w:t>psykiske</w:t>
      </w:r>
      <w:r>
        <w:rPr>
          <w:spacing w:val="-2"/>
        </w:rPr>
        <w:t> </w:t>
      </w:r>
      <w:r>
        <w:rPr/>
        <w:t>plager</w:t>
      </w:r>
      <w:r>
        <w:rPr>
          <w:spacing w:val="-2"/>
        </w:rPr>
        <w:t> </w:t>
      </w:r>
      <w:r>
        <w:rPr/>
        <w:t>vil</w:t>
      </w:r>
      <w:r>
        <w:rPr>
          <w:spacing w:val="-2"/>
        </w:rPr>
        <w:t> </w:t>
      </w:r>
      <w:r>
        <w:rPr/>
        <w:t>være</w:t>
      </w:r>
      <w:r>
        <w:rPr>
          <w:spacing w:val="-2"/>
        </w:rPr>
        <w:t> </w:t>
      </w:r>
      <w:r>
        <w:rPr/>
        <w:t>tilstrek- kelig</w:t>
      </w:r>
      <w:r>
        <w:rPr>
          <w:spacing w:val="-12"/>
        </w:rPr>
        <w:t> </w:t>
      </w:r>
      <w:r>
        <w:rPr/>
        <w:t>vitenskapelig</w:t>
      </w:r>
      <w:r>
        <w:rPr>
          <w:spacing w:val="-12"/>
        </w:rPr>
        <w:t> </w:t>
      </w:r>
      <w:r>
        <w:rPr/>
        <w:t>holdbare</w:t>
      </w:r>
      <w:r>
        <w:rPr>
          <w:spacing w:val="-12"/>
        </w:rPr>
        <w:t> </w:t>
      </w:r>
      <w:r>
        <w:rPr/>
        <w:t>om</w:t>
      </w:r>
      <w:r>
        <w:rPr>
          <w:spacing w:val="-12"/>
        </w:rPr>
        <w:t> </w:t>
      </w:r>
      <w:r>
        <w:rPr/>
        <w:t>de</w:t>
      </w:r>
      <w:r>
        <w:rPr>
          <w:spacing w:val="-12"/>
        </w:rPr>
        <w:t> </w:t>
      </w:r>
      <w:r>
        <w:rPr/>
        <w:t>ikke</w:t>
      </w:r>
      <w:r>
        <w:rPr>
          <w:spacing w:val="-12"/>
        </w:rPr>
        <w:t> </w:t>
      </w:r>
      <w:r>
        <w:rPr/>
        <w:t>er</w:t>
      </w:r>
      <w:r>
        <w:rPr>
          <w:spacing w:val="-12"/>
        </w:rPr>
        <w:t> </w:t>
      </w:r>
      <w:r>
        <w:rPr/>
        <w:t>forankret</w:t>
      </w:r>
      <w:r>
        <w:rPr>
          <w:spacing w:val="-12"/>
        </w:rPr>
        <w:t> </w:t>
      </w:r>
      <w:r>
        <w:rPr/>
        <w:t>i</w:t>
      </w:r>
      <w:r>
        <w:rPr>
          <w:spacing w:val="-12"/>
        </w:rPr>
        <w:t> </w:t>
      </w:r>
      <w:r>
        <w:rPr/>
        <w:t>kunnskap</w:t>
      </w:r>
      <w:r>
        <w:rPr>
          <w:spacing w:val="-12"/>
        </w:rPr>
        <w:t> </w:t>
      </w:r>
      <w:r>
        <w:rPr/>
        <w:t>om</w:t>
      </w:r>
      <w:r>
        <w:rPr>
          <w:spacing w:val="-12"/>
        </w:rPr>
        <w:t> </w:t>
      </w:r>
      <w:r>
        <w:rPr/>
        <w:t>det</w:t>
      </w:r>
      <w:r>
        <w:rPr>
          <w:spacing w:val="-12"/>
        </w:rPr>
        <w:t> </w:t>
      </w:r>
      <w:r>
        <w:rPr/>
        <w:t>indre</w:t>
      </w:r>
      <w:r>
        <w:rPr>
          <w:spacing w:val="-12"/>
        </w:rPr>
        <w:t> </w:t>
      </w:r>
      <w:r>
        <w:rPr/>
        <w:t>psykiske materialet som forårsaker klientenes symptomer. Kunnskap om hjernens psykologi kan</w:t>
      </w:r>
      <w:r>
        <w:rPr>
          <w:spacing w:val="-10"/>
        </w:rPr>
        <w:t> </w:t>
      </w:r>
      <w:r>
        <w:rPr/>
        <w:t>også</w:t>
      </w:r>
      <w:r>
        <w:rPr>
          <w:spacing w:val="-10"/>
        </w:rPr>
        <w:t> </w:t>
      </w:r>
      <w:r>
        <w:rPr/>
        <w:t>anvendes</w:t>
      </w:r>
      <w:r>
        <w:rPr>
          <w:spacing w:val="-10"/>
        </w:rPr>
        <w:t> </w:t>
      </w:r>
      <w:r>
        <w:rPr/>
        <w:t>i</w:t>
      </w:r>
      <w:r>
        <w:rPr>
          <w:spacing w:val="-10"/>
        </w:rPr>
        <w:t> </w:t>
      </w:r>
      <w:r>
        <w:rPr/>
        <w:t>forbindelse</w:t>
      </w:r>
      <w:r>
        <w:rPr>
          <w:spacing w:val="-10"/>
        </w:rPr>
        <w:t> </w:t>
      </w:r>
      <w:r>
        <w:rPr/>
        <w:t>med</w:t>
      </w:r>
      <w:r>
        <w:rPr>
          <w:spacing w:val="-10"/>
        </w:rPr>
        <w:t> </w:t>
      </w:r>
      <w:r>
        <w:rPr/>
        <w:t>diagnostisering</w:t>
      </w:r>
      <w:r>
        <w:rPr>
          <w:spacing w:val="-10"/>
        </w:rPr>
        <w:t> </w:t>
      </w:r>
      <w:r>
        <w:rPr/>
        <w:t>dersom</w:t>
      </w:r>
      <w:r>
        <w:rPr>
          <w:spacing w:val="-10"/>
        </w:rPr>
        <w:t> </w:t>
      </w:r>
      <w:r>
        <w:rPr/>
        <w:t>man</w:t>
      </w:r>
      <w:r>
        <w:rPr>
          <w:spacing w:val="-10"/>
        </w:rPr>
        <w:t> </w:t>
      </w:r>
      <w:r>
        <w:rPr/>
        <w:t>ønsker</w:t>
      </w:r>
      <w:r>
        <w:rPr>
          <w:spacing w:val="-10"/>
        </w:rPr>
        <w:t> </w:t>
      </w:r>
      <w:r>
        <w:rPr/>
        <w:t>å</w:t>
      </w:r>
      <w:r>
        <w:rPr>
          <w:spacing w:val="-10"/>
        </w:rPr>
        <w:t> </w:t>
      </w:r>
      <w:r>
        <w:rPr/>
        <w:t>utvikle</w:t>
      </w:r>
      <w:r>
        <w:rPr>
          <w:spacing w:val="-10"/>
        </w:rPr>
        <w:t> </w:t>
      </w:r>
      <w:r>
        <w:rPr/>
        <w:t>va- lide eller gyldige diagnoser, og dersom målet er å utvikle diagnoser som umiddelbart kan gi et utgangspunkt for behandling.</w:t>
      </w:r>
    </w:p>
    <w:p>
      <w:pPr>
        <w:pStyle w:val="BodyText"/>
        <w:spacing w:before="94"/>
        <w:ind w:left="0"/>
        <w:jc w:val="left"/>
      </w:pPr>
    </w:p>
    <w:p>
      <w:pPr>
        <w:pStyle w:val="Heading5"/>
        <w:spacing w:line="218" w:lineRule="auto" w:before="1"/>
        <w:ind w:left="330"/>
      </w:pPr>
      <w:r>
        <w:rPr/>
        <w:t>Psykologiens</w:t>
      </w:r>
      <w:r>
        <w:rPr>
          <w:spacing w:val="-9"/>
        </w:rPr>
        <w:t> </w:t>
      </w:r>
      <w:r>
        <w:rPr/>
        <w:t>og</w:t>
      </w:r>
      <w:r>
        <w:rPr>
          <w:spacing w:val="-9"/>
        </w:rPr>
        <w:t> </w:t>
      </w:r>
      <w:r>
        <w:rPr/>
        <w:t>psykiatriens</w:t>
      </w:r>
      <w:r>
        <w:rPr>
          <w:spacing w:val="-9"/>
        </w:rPr>
        <w:t> </w:t>
      </w:r>
      <w:r>
        <w:rPr/>
        <w:t>manglende</w:t>
      </w:r>
      <w:r>
        <w:rPr>
          <w:spacing w:val="-9"/>
        </w:rPr>
        <w:t> </w:t>
      </w:r>
      <w:r>
        <w:rPr/>
        <w:t>kunn- </w:t>
      </w:r>
      <w:r>
        <w:rPr>
          <w:spacing w:val="-2"/>
        </w:rPr>
        <w:t>skapsgrunnlag</w:t>
      </w:r>
    </w:p>
    <w:p>
      <w:pPr>
        <w:pStyle w:val="BodyText"/>
        <w:spacing w:before="321"/>
        <w:ind w:left="330" w:right="320"/>
      </w:pPr>
      <w:r>
        <w:rPr/>
        <w:t>Jeg</w:t>
      </w:r>
      <w:r>
        <w:rPr>
          <w:spacing w:val="-1"/>
        </w:rPr>
        <w:t> </w:t>
      </w:r>
      <w:r>
        <w:rPr/>
        <w:t>har</w:t>
      </w:r>
      <w:r>
        <w:rPr>
          <w:spacing w:val="-1"/>
        </w:rPr>
        <w:t> </w:t>
      </w:r>
      <w:r>
        <w:rPr/>
        <w:t>dyp</w:t>
      </w:r>
      <w:r>
        <w:rPr>
          <w:spacing w:val="-1"/>
        </w:rPr>
        <w:t> </w:t>
      </w:r>
      <w:r>
        <w:rPr/>
        <w:t>respekt</w:t>
      </w:r>
      <w:r>
        <w:rPr>
          <w:spacing w:val="-1"/>
        </w:rPr>
        <w:t> </w:t>
      </w:r>
      <w:r>
        <w:rPr/>
        <w:t>for</w:t>
      </w:r>
      <w:r>
        <w:rPr>
          <w:spacing w:val="-1"/>
        </w:rPr>
        <w:t> </w:t>
      </w:r>
      <w:r>
        <w:rPr/>
        <w:t>det</w:t>
      </w:r>
      <w:r>
        <w:rPr>
          <w:spacing w:val="-1"/>
        </w:rPr>
        <w:t> </w:t>
      </w:r>
      <w:r>
        <w:rPr/>
        <w:t>psykologiske</w:t>
      </w:r>
      <w:r>
        <w:rPr>
          <w:spacing w:val="-1"/>
        </w:rPr>
        <w:t> </w:t>
      </w:r>
      <w:r>
        <w:rPr/>
        <w:t>arbeidet</w:t>
      </w:r>
      <w:r>
        <w:rPr>
          <w:spacing w:val="-1"/>
        </w:rPr>
        <w:t> </w:t>
      </w:r>
      <w:r>
        <w:rPr/>
        <w:t>som</w:t>
      </w:r>
      <w:r>
        <w:rPr>
          <w:spacing w:val="-1"/>
        </w:rPr>
        <w:t> </w:t>
      </w:r>
      <w:r>
        <w:rPr/>
        <w:t>gjennomsyrer</w:t>
      </w:r>
      <w:r>
        <w:rPr>
          <w:spacing w:val="-1"/>
        </w:rPr>
        <w:t> </w:t>
      </w:r>
      <w:r>
        <w:rPr/>
        <w:t>samfunnet,</w:t>
      </w:r>
      <w:r>
        <w:rPr>
          <w:spacing w:val="-1"/>
        </w:rPr>
        <w:t> </w:t>
      </w:r>
      <w:r>
        <w:rPr/>
        <w:t>men kommer likevel ikke utenom at funn fra min forskning har tydeliggjort mangler ved </w:t>
      </w:r>
      <w:r>
        <w:rPr>
          <w:spacing w:val="-2"/>
        </w:rPr>
        <w:t>eksisterende</w:t>
      </w:r>
      <w:r>
        <w:rPr>
          <w:spacing w:val="-4"/>
        </w:rPr>
        <w:t> </w:t>
      </w:r>
      <w:r>
        <w:rPr>
          <w:spacing w:val="-2"/>
        </w:rPr>
        <w:t>kunnskap.</w:t>
      </w:r>
      <w:r>
        <w:rPr>
          <w:spacing w:val="-4"/>
        </w:rPr>
        <w:t> </w:t>
      </w:r>
      <w:r>
        <w:rPr>
          <w:spacing w:val="-2"/>
        </w:rPr>
        <w:t>De</w:t>
      </w:r>
      <w:r>
        <w:rPr>
          <w:spacing w:val="-4"/>
        </w:rPr>
        <w:t> </w:t>
      </w:r>
      <w:r>
        <w:rPr>
          <w:spacing w:val="-2"/>
        </w:rPr>
        <w:t>viktigste</w:t>
      </w:r>
      <w:r>
        <w:rPr>
          <w:spacing w:val="-4"/>
        </w:rPr>
        <w:t> </w:t>
      </w:r>
      <w:r>
        <w:rPr>
          <w:spacing w:val="-2"/>
        </w:rPr>
        <w:t>manglene</w:t>
      </w:r>
      <w:r>
        <w:rPr>
          <w:spacing w:val="-4"/>
        </w:rPr>
        <w:t> </w:t>
      </w:r>
      <w:r>
        <w:rPr>
          <w:spacing w:val="-2"/>
        </w:rPr>
        <w:t>ved</w:t>
      </w:r>
      <w:r>
        <w:rPr>
          <w:spacing w:val="-4"/>
        </w:rPr>
        <w:t> </w:t>
      </w:r>
      <w:r>
        <w:rPr>
          <w:spacing w:val="-2"/>
        </w:rPr>
        <w:t>eksisterende</w:t>
      </w:r>
      <w:r>
        <w:rPr>
          <w:spacing w:val="-4"/>
        </w:rPr>
        <w:t> </w:t>
      </w:r>
      <w:r>
        <w:rPr>
          <w:spacing w:val="-2"/>
        </w:rPr>
        <w:t>kunnskap</w:t>
      </w:r>
      <w:r>
        <w:rPr>
          <w:spacing w:val="-4"/>
        </w:rPr>
        <w:t> </w:t>
      </w:r>
      <w:r>
        <w:rPr>
          <w:spacing w:val="-2"/>
        </w:rPr>
        <w:t>om</w:t>
      </w:r>
      <w:r>
        <w:rPr>
          <w:spacing w:val="-4"/>
        </w:rPr>
        <w:t> </w:t>
      </w:r>
      <w:r>
        <w:rPr>
          <w:spacing w:val="-2"/>
        </w:rPr>
        <w:t>psykiske </w:t>
      </w:r>
      <w:r>
        <w:rPr/>
        <w:t>plager</w:t>
      </w:r>
      <w:r>
        <w:rPr>
          <w:spacing w:val="-13"/>
        </w:rPr>
        <w:t> </w:t>
      </w:r>
      <w:r>
        <w:rPr/>
        <w:t>og</w:t>
      </w:r>
      <w:r>
        <w:rPr>
          <w:spacing w:val="-12"/>
        </w:rPr>
        <w:t> </w:t>
      </w:r>
      <w:r>
        <w:rPr/>
        <w:t>behandling</w:t>
      </w:r>
      <w:r>
        <w:rPr>
          <w:spacing w:val="-13"/>
        </w:rPr>
        <w:t> </w:t>
      </w:r>
      <w:r>
        <w:rPr/>
        <w:t>er</w:t>
      </w:r>
      <w:r>
        <w:rPr>
          <w:spacing w:val="-12"/>
        </w:rPr>
        <w:t> </w:t>
      </w:r>
      <w:r>
        <w:rPr/>
        <w:t>at</w:t>
      </w:r>
      <w:r>
        <w:rPr>
          <w:spacing w:val="-13"/>
        </w:rPr>
        <w:t> </w:t>
      </w:r>
      <w:r>
        <w:rPr/>
        <w:t>den</w:t>
      </w:r>
      <w:r>
        <w:rPr>
          <w:spacing w:val="-12"/>
        </w:rPr>
        <w:t> </w:t>
      </w:r>
      <w:r>
        <w:rPr/>
        <w:t>ikke</w:t>
      </w:r>
      <w:r>
        <w:rPr>
          <w:spacing w:val="-13"/>
        </w:rPr>
        <w:t> </w:t>
      </w:r>
      <w:r>
        <w:rPr/>
        <w:t>er</w:t>
      </w:r>
      <w:r>
        <w:rPr>
          <w:spacing w:val="-12"/>
        </w:rPr>
        <w:t> </w:t>
      </w:r>
      <w:r>
        <w:rPr/>
        <w:t>tilstrekkelig</w:t>
      </w:r>
      <w:r>
        <w:rPr>
          <w:spacing w:val="-13"/>
        </w:rPr>
        <w:t> </w:t>
      </w:r>
      <w:r>
        <w:rPr/>
        <w:t>vitenskapelig</w:t>
      </w:r>
      <w:r>
        <w:rPr>
          <w:spacing w:val="-12"/>
        </w:rPr>
        <w:t> </w:t>
      </w:r>
      <w:r>
        <w:rPr/>
        <w:t>holdbar</w:t>
      </w:r>
      <w:r>
        <w:rPr>
          <w:spacing w:val="-13"/>
        </w:rPr>
        <w:t> </w:t>
      </w:r>
      <w:r>
        <w:rPr/>
        <w:t>i</w:t>
      </w:r>
      <w:r>
        <w:rPr>
          <w:spacing w:val="-12"/>
        </w:rPr>
        <w:t> </w:t>
      </w:r>
      <w:r>
        <w:rPr/>
        <w:t>den</w:t>
      </w:r>
      <w:r>
        <w:rPr>
          <w:spacing w:val="-13"/>
        </w:rPr>
        <w:t> </w:t>
      </w:r>
      <w:r>
        <w:rPr/>
        <w:t>forstand at den kan bevises. Den kan derfor ikke danne grunnlag for en presis, etterprøvbar</w:t>
      </w:r>
      <w:r>
        <w:rPr>
          <w:spacing w:val="40"/>
        </w:rPr>
        <w:t> </w:t>
      </w:r>
      <w:r>
        <w:rPr/>
        <w:t>og</w:t>
      </w:r>
      <w:r>
        <w:rPr>
          <w:spacing w:val="-2"/>
        </w:rPr>
        <w:t> </w:t>
      </w:r>
      <w:r>
        <w:rPr/>
        <w:t>forutsigbar</w:t>
      </w:r>
      <w:r>
        <w:rPr>
          <w:spacing w:val="-2"/>
        </w:rPr>
        <w:t> </w:t>
      </w:r>
      <w:r>
        <w:rPr/>
        <w:t>behandling</w:t>
      </w:r>
      <w:r>
        <w:rPr>
          <w:spacing w:val="-2"/>
        </w:rPr>
        <w:t> </w:t>
      </w:r>
      <w:r>
        <w:rPr/>
        <w:t>av</w:t>
      </w:r>
      <w:r>
        <w:rPr>
          <w:spacing w:val="-2"/>
        </w:rPr>
        <w:t> </w:t>
      </w:r>
      <w:r>
        <w:rPr/>
        <w:t>symptomer</w:t>
      </w:r>
      <w:r>
        <w:rPr>
          <w:spacing w:val="-2"/>
        </w:rPr>
        <w:t> </w:t>
      </w:r>
      <w:r>
        <w:rPr/>
        <w:t>på</w:t>
      </w:r>
      <w:r>
        <w:rPr>
          <w:spacing w:val="-2"/>
        </w:rPr>
        <w:t> </w:t>
      </w:r>
      <w:r>
        <w:rPr/>
        <w:t>psykiske</w:t>
      </w:r>
      <w:r>
        <w:rPr>
          <w:spacing w:val="-2"/>
        </w:rPr>
        <w:t> </w:t>
      </w:r>
      <w:r>
        <w:rPr/>
        <w:t>plager.</w:t>
      </w:r>
      <w:r>
        <w:rPr>
          <w:spacing w:val="-2"/>
        </w:rPr>
        <w:t> </w:t>
      </w:r>
      <w:r>
        <w:rPr/>
        <w:t>Man</w:t>
      </w:r>
      <w:r>
        <w:rPr>
          <w:spacing w:val="-2"/>
        </w:rPr>
        <w:t> </w:t>
      </w:r>
      <w:r>
        <w:rPr/>
        <w:t>mangler</w:t>
      </w:r>
      <w:r>
        <w:rPr>
          <w:spacing w:val="-2"/>
        </w:rPr>
        <w:t> </w:t>
      </w:r>
      <w:r>
        <w:rPr/>
        <w:t>kunnskap om</w:t>
      </w:r>
      <w:r>
        <w:rPr>
          <w:spacing w:val="-7"/>
        </w:rPr>
        <w:t> </w:t>
      </w:r>
      <w:r>
        <w:rPr/>
        <w:t>psykiske</w:t>
      </w:r>
      <w:r>
        <w:rPr>
          <w:spacing w:val="-7"/>
        </w:rPr>
        <w:t> </w:t>
      </w:r>
      <w:r>
        <w:rPr/>
        <w:t>plager</w:t>
      </w:r>
      <w:r>
        <w:rPr>
          <w:spacing w:val="-7"/>
        </w:rPr>
        <w:t> </w:t>
      </w:r>
      <w:r>
        <w:rPr/>
        <w:t>som</w:t>
      </w:r>
      <w:r>
        <w:rPr>
          <w:spacing w:val="-7"/>
        </w:rPr>
        <w:t> </w:t>
      </w:r>
      <w:r>
        <w:rPr/>
        <w:t>et</w:t>
      </w:r>
      <w:r>
        <w:rPr>
          <w:spacing w:val="-7"/>
        </w:rPr>
        <w:t> </w:t>
      </w:r>
      <w:r>
        <w:rPr/>
        <w:t>mentalt</w:t>
      </w:r>
      <w:r>
        <w:rPr>
          <w:spacing w:val="-7"/>
        </w:rPr>
        <w:t> </w:t>
      </w:r>
      <w:r>
        <w:rPr/>
        <w:t>fenomen</w:t>
      </w:r>
      <w:r>
        <w:rPr>
          <w:spacing w:val="-7"/>
        </w:rPr>
        <w:t> </w:t>
      </w:r>
      <w:r>
        <w:rPr/>
        <w:t>og</w:t>
      </w:r>
      <w:r>
        <w:rPr>
          <w:spacing w:val="-7"/>
        </w:rPr>
        <w:t> </w:t>
      </w:r>
      <w:r>
        <w:rPr/>
        <w:t>hva</w:t>
      </w:r>
      <w:r>
        <w:rPr>
          <w:spacing w:val="-7"/>
        </w:rPr>
        <w:t> </w:t>
      </w:r>
      <w:r>
        <w:rPr/>
        <w:t>som</w:t>
      </w:r>
      <w:r>
        <w:rPr>
          <w:spacing w:val="-7"/>
        </w:rPr>
        <w:t> </w:t>
      </w:r>
      <w:r>
        <w:rPr/>
        <w:t>skjer</w:t>
      </w:r>
      <w:r>
        <w:rPr>
          <w:spacing w:val="-7"/>
        </w:rPr>
        <w:t> </w:t>
      </w:r>
      <w:r>
        <w:rPr/>
        <w:t>mentalt</w:t>
      </w:r>
      <w:r>
        <w:rPr>
          <w:spacing w:val="-7"/>
        </w:rPr>
        <w:t> </w:t>
      </w:r>
      <w:r>
        <w:rPr/>
        <w:t>når</w:t>
      </w:r>
      <w:r>
        <w:rPr>
          <w:spacing w:val="-7"/>
        </w:rPr>
        <w:t> </w:t>
      </w:r>
      <w:r>
        <w:rPr/>
        <w:t>det</w:t>
      </w:r>
      <w:r>
        <w:rPr>
          <w:spacing w:val="-7"/>
        </w:rPr>
        <w:t> </w:t>
      </w:r>
      <w:r>
        <w:rPr/>
        <w:t>oppstår endringer i klientens tilstand som følge av behandling.</w:t>
      </w:r>
    </w:p>
    <w:p>
      <w:pPr>
        <w:spacing w:after="0"/>
        <w:sectPr>
          <w:pgSz w:w="9640" w:h="13610"/>
          <w:pgMar w:header="367" w:footer="425" w:top="900" w:bottom="660" w:left="860" w:right="640"/>
        </w:sectPr>
      </w:pPr>
    </w:p>
    <w:p>
      <w:pPr>
        <w:pStyle w:val="BodyText"/>
        <w:spacing w:before="127"/>
        <w:ind w:right="547" w:firstLine="283"/>
      </w:pPr>
      <w:r>
        <w:rPr/>
        <w:t>Selv om enkelte psykologiske og terapeutiske tradisjoner vil hevde at de arbeider med</w:t>
      </w:r>
      <w:r>
        <w:rPr>
          <w:spacing w:val="-2"/>
        </w:rPr>
        <w:t> </w:t>
      </w:r>
      <w:r>
        <w:rPr/>
        <w:t>utgangspunkt</w:t>
      </w:r>
      <w:r>
        <w:rPr>
          <w:spacing w:val="-2"/>
        </w:rPr>
        <w:t> </w:t>
      </w:r>
      <w:r>
        <w:rPr/>
        <w:t>i</w:t>
      </w:r>
      <w:r>
        <w:rPr>
          <w:spacing w:val="-2"/>
        </w:rPr>
        <w:t> </w:t>
      </w:r>
      <w:r>
        <w:rPr/>
        <w:t>kunnskap</w:t>
      </w:r>
      <w:r>
        <w:rPr>
          <w:spacing w:val="-2"/>
        </w:rPr>
        <w:t> </w:t>
      </w:r>
      <w:r>
        <w:rPr/>
        <w:t>om</w:t>
      </w:r>
      <w:r>
        <w:rPr>
          <w:spacing w:val="-2"/>
        </w:rPr>
        <w:t> </w:t>
      </w:r>
      <w:r>
        <w:rPr/>
        <w:t>hjernens</w:t>
      </w:r>
      <w:r>
        <w:rPr>
          <w:spacing w:val="-2"/>
        </w:rPr>
        <w:t> </w:t>
      </w:r>
      <w:r>
        <w:rPr/>
        <w:t>psykologi,</w:t>
      </w:r>
      <w:r>
        <w:rPr>
          <w:spacing w:val="-2"/>
        </w:rPr>
        <w:t> </w:t>
      </w:r>
      <w:r>
        <w:rPr/>
        <w:t>er</w:t>
      </w:r>
      <w:r>
        <w:rPr>
          <w:spacing w:val="-2"/>
        </w:rPr>
        <w:t> </w:t>
      </w:r>
      <w:r>
        <w:rPr/>
        <w:t>dette</w:t>
      </w:r>
      <w:r>
        <w:rPr>
          <w:spacing w:val="-2"/>
        </w:rPr>
        <w:t> </w:t>
      </w:r>
      <w:r>
        <w:rPr/>
        <w:t>bare</w:t>
      </w:r>
      <w:r>
        <w:rPr>
          <w:spacing w:val="-2"/>
        </w:rPr>
        <w:t> </w:t>
      </w:r>
      <w:r>
        <w:rPr/>
        <w:t>delvis</w:t>
      </w:r>
      <w:r>
        <w:rPr>
          <w:spacing w:val="-2"/>
        </w:rPr>
        <w:t> </w:t>
      </w:r>
      <w:r>
        <w:rPr/>
        <w:t>riktig.</w:t>
      </w:r>
      <w:r>
        <w:rPr>
          <w:spacing w:val="-2"/>
        </w:rPr>
        <w:t> </w:t>
      </w:r>
      <w:r>
        <w:rPr/>
        <w:t>Fel- les for ulike psykologiske og terapeutiske tradisjoner er at de fokuserer på psykiske plager ved å observere disse utenfra eller ved å innhente informasjon om psykiske plager</w:t>
      </w:r>
      <w:r>
        <w:rPr>
          <w:spacing w:val="-1"/>
        </w:rPr>
        <w:t> </w:t>
      </w:r>
      <w:r>
        <w:rPr/>
        <w:t>gjennom</w:t>
      </w:r>
      <w:r>
        <w:rPr>
          <w:spacing w:val="-1"/>
        </w:rPr>
        <w:t> </w:t>
      </w:r>
      <w:r>
        <w:rPr/>
        <w:t>samtaler.</w:t>
      </w:r>
      <w:r>
        <w:rPr>
          <w:spacing w:val="-1"/>
        </w:rPr>
        <w:t> </w:t>
      </w:r>
      <w:r>
        <w:rPr/>
        <w:t>Men</w:t>
      </w:r>
      <w:r>
        <w:rPr>
          <w:spacing w:val="-1"/>
        </w:rPr>
        <w:t> </w:t>
      </w:r>
      <w:r>
        <w:rPr/>
        <w:t>hverken</w:t>
      </w:r>
      <w:r>
        <w:rPr>
          <w:spacing w:val="-1"/>
        </w:rPr>
        <w:t> </w:t>
      </w:r>
      <w:r>
        <w:rPr/>
        <w:t>ytre</w:t>
      </w:r>
      <w:r>
        <w:rPr>
          <w:spacing w:val="-1"/>
        </w:rPr>
        <w:t> </w:t>
      </w:r>
      <w:r>
        <w:rPr/>
        <w:t>observasjoner</w:t>
      </w:r>
      <w:r>
        <w:rPr>
          <w:spacing w:val="-1"/>
        </w:rPr>
        <w:t> </w:t>
      </w:r>
      <w:r>
        <w:rPr/>
        <w:t>eller</w:t>
      </w:r>
      <w:r>
        <w:rPr>
          <w:spacing w:val="-1"/>
        </w:rPr>
        <w:t> </w:t>
      </w:r>
      <w:r>
        <w:rPr/>
        <w:t>informasjon</w:t>
      </w:r>
      <w:r>
        <w:rPr>
          <w:spacing w:val="-1"/>
        </w:rPr>
        <w:t> </w:t>
      </w:r>
      <w:r>
        <w:rPr/>
        <w:t>om</w:t>
      </w:r>
      <w:r>
        <w:rPr>
          <w:spacing w:val="-1"/>
        </w:rPr>
        <w:t> </w:t>
      </w:r>
      <w:r>
        <w:rPr/>
        <w:t>psy- kiske</w:t>
      </w:r>
      <w:r>
        <w:rPr>
          <w:spacing w:val="-2"/>
        </w:rPr>
        <w:t> </w:t>
      </w:r>
      <w:r>
        <w:rPr/>
        <w:t>plager</w:t>
      </w:r>
      <w:r>
        <w:rPr>
          <w:spacing w:val="-2"/>
        </w:rPr>
        <w:t> </w:t>
      </w:r>
      <w:r>
        <w:rPr/>
        <w:t>innhentet</w:t>
      </w:r>
      <w:r>
        <w:rPr>
          <w:spacing w:val="-2"/>
        </w:rPr>
        <w:t> </w:t>
      </w:r>
      <w:r>
        <w:rPr/>
        <w:t>via</w:t>
      </w:r>
      <w:r>
        <w:rPr>
          <w:spacing w:val="-2"/>
        </w:rPr>
        <w:t> </w:t>
      </w:r>
      <w:r>
        <w:rPr/>
        <w:t>samtaler</w:t>
      </w:r>
      <w:r>
        <w:rPr>
          <w:spacing w:val="-2"/>
        </w:rPr>
        <w:t> </w:t>
      </w:r>
      <w:r>
        <w:rPr/>
        <w:t>er</w:t>
      </w:r>
      <w:r>
        <w:rPr>
          <w:spacing w:val="-2"/>
        </w:rPr>
        <w:t> </w:t>
      </w:r>
      <w:r>
        <w:rPr/>
        <w:t>det</w:t>
      </w:r>
      <w:r>
        <w:rPr>
          <w:spacing w:val="-2"/>
        </w:rPr>
        <w:t> </w:t>
      </w:r>
      <w:r>
        <w:rPr/>
        <w:t>psykiske</w:t>
      </w:r>
      <w:r>
        <w:rPr>
          <w:spacing w:val="-2"/>
        </w:rPr>
        <w:t> </w:t>
      </w:r>
      <w:r>
        <w:rPr/>
        <w:t>materialet</w:t>
      </w:r>
      <w:r>
        <w:rPr>
          <w:spacing w:val="-2"/>
        </w:rPr>
        <w:t> </w:t>
      </w:r>
      <w:r>
        <w:rPr/>
        <w:t>som</w:t>
      </w:r>
      <w:r>
        <w:rPr>
          <w:spacing w:val="-2"/>
        </w:rPr>
        <w:t> </w:t>
      </w:r>
      <w:r>
        <w:rPr/>
        <w:t>forankrer</w:t>
      </w:r>
      <w:r>
        <w:rPr>
          <w:spacing w:val="-2"/>
        </w:rPr>
        <w:t> </w:t>
      </w:r>
      <w:r>
        <w:rPr/>
        <w:t>psykiske plager.</w:t>
      </w:r>
      <w:r>
        <w:rPr>
          <w:spacing w:val="-9"/>
        </w:rPr>
        <w:t> </w:t>
      </w:r>
      <w:r>
        <w:rPr/>
        <w:t>Denne</w:t>
      </w:r>
      <w:r>
        <w:rPr>
          <w:spacing w:val="-9"/>
        </w:rPr>
        <w:t> </w:t>
      </w:r>
      <w:r>
        <w:rPr/>
        <w:t>forskningen</w:t>
      </w:r>
      <w:r>
        <w:rPr>
          <w:spacing w:val="-9"/>
        </w:rPr>
        <w:t> </w:t>
      </w:r>
      <w:r>
        <w:rPr/>
        <w:t>har</w:t>
      </w:r>
      <w:r>
        <w:rPr>
          <w:spacing w:val="-9"/>
        </w:rPr>
        <w:t> </w:t>
      </w:r>
      <w:r>
        <w:rPr/>
        <w:t>derfor</w:t>
      </w:r>
      <w:r>
        <w:rPr>
          <w:spacing w:val="-9"/>
        </w:rPr>
        <w:t> </w:t>
      </w:r>
      <w:r>
        <w:rPr/>
        <w:t>ikke</w:t>
      </w:r>
      <w:r>
        <w:rPr>
          <w:spacing w:val="-9"/>
        </w:rPr>
        <w:t> </w:t>
      </w:r>
      <w:r>
        <w:rPr/>
        <w:t>ført</w:t>
      </w:r>
      <w:r>
        <w:rPr>
          <w:spacing w:val="-9"/>
        </w:rPr>
        <w:t> </w:t>
      </w:r>
      <w:r>
        <w:rPr/>
        <w:t>til</w:t>
      </w:r>
      <w:r>
        <w:rPr>
          <w:spacing w:val="-9"/>
        </w:rPr>
        <w:t> </w:t>
      </w:r>
      <w:r>
        <w:rPr/>
        <w:t>utvikling</w:t>
      </w:r>
      <w:r>
        <w:rPr>
          <w:spacing w:val="-9"/>
        </w:rPr>
        <w:t> </w:t>
      </w:r>
      <w:r>
        <w:rPr/>
        <w:t>av</w:t>
      </w:r>
      <w:r>
        <w:rPr>
          <w:spacing w:val="-9"/>
        </w:rPr>
        <w:t> </w:t>
      </w:r>
      <w:r>
        <w:rPr/>
        <w:t>presis</w:t>
      </w:r>
      <w:r>
        <w:rPr>
          <w:spacing w:val="-9"/>
        </w:rPr>
        <w:t> </w:t>
      </w:r>
      <w:r>
        <w:rPr/>
        <w:t>kunnskap</w:t>
      </w:r>
      <w:r>
        <w:rPr>
          <w:spacing w:val="-9"/>
        </w:rPr>
        <w:t> </w:t>
      </w:r>
      <w:r>
        <w:rPr/>
        <w:t>om</w:t>
      </w:r>
      <w:r>
        <w:rPr>
          <w:spacing w:val="-9"/>
        </w:rPr>
        <w:t> </w:t>
      </w:r>
      <w:r>
        <w:rPr/>
        <w:t>det psykiske</w:t>
      </w:r>
      <w:r>
        <w:rPr>
          <w:spacing w:val="-11"/>
        </w:rPr>
        <w:t> </w:t>
      </w:r>
      <w:r>
        <w:rPr/>
        <w:t>materialet</w:t>
      </w:r>
      <w:r>
        <w:rPr>
          <w:spacing w:val="-11"/>
        </w:rPr>
        <w:t> </w:t>
      </w:r>
      <w:r>
        <w:rPr/>
        <w:t>som</w:t>
      </w:r>
      <w:r>
        <w:rPr>
          <w:spacing w:val="-11"/>
        </w:rPr>
        <w:t> </w:t>
      </w:r>
      <w:r>
        <w:rPr/>
        <w:t>er</w:t>
      </w:r>
      <w:r>
        <w:rPr>
          <w:spacing w:val="-11"/>
        </w:rPr>
        <w:t> </w:t>
      </w:r>
      <w:r>
        <w:rPr/>
        <w:t>eller</w:t>
      </w:r>
      <w:r>
        <w:rPr>
          <w:spacing w:val="-11"/>
        </w:rPr>
        <w:t> </w:t>
      </w:r>
      <w:r>
        <w:rPr/>
        <w:t>om</w:t>
      </w:r>
      <w:r>
        <w:rPr>
          <w:spacing w:val="-11"/>
        </w:rPr>
        <w:t> </w:t>
      </w:r>
      <w:r>
        <w:rPr/>
        <w:t>de</w:t>
      </w:r>
      <w:r>
        <w:rPr>
          <w:spacing w:val="-11"/>
        </w:rPr>
        <w:t> </w:t>
      </w:r>
      <w:r>
        <w:rPr/>
        <w:t>mentale</w:t>
      </w:r>
      <w:r>
        <w:rPr>
          <w:spacing w:val="-11"/>
        </w:rPr>
        <w:t> </w:t>
      </w:r>
      <w:r>
        <w:rPr/>
        <w:t>prosessene</w:t>
      </w:r>
      <w:r>
        <w:rPr>
          <w:spacing w:val="-11"/>
        </w:rPr>
        <w:t> </w:t>
      </w:r>
      <w:r>
        <w:rPr/>
        <w:t>som</w:t>
      </w:r>
      <w:r>
        <w:rPr>
          <w:spacing w:val="-11"/>
        </w:rPr>
        <w:t> </w:t>
      </w:r>
      <w:r>
        <w:rPr/>
        <w:t>fører</w:t>
      </w:r>
      <w:r>
        <w:rPr>
          <w:spacing w:val="-11"/>
        </w:rPr>
        <w:t> </w:t>
      </w:r>
      <w:r>
        <w:rPr/>
        <w:t>til</w:t>
      </w:r>
      <w:r>
        <w:rPr>
          <w:spacing w:val="-11"/>
        </w:rPr>
        <w:t> </w:t>
      </w:r>
      <w:r>
        <w:rPr/>
        <w:t>symptomer</w:t>
      </w:r>
      <w:r>
        <w:rPr>
          <w:spacing w:val="-11"/>
        </w:rPr>
        <w:t> </w:t>
      </w:r>
      <w:r>
        <w:rPr/>
        <w:t>på psykiske plager.</w:t>
      </w:r>
    </w:p>
    <w:p>
      <w:pPr>
        <w:pStyle w:val="BodyText"/>
        <w:ind w:right="548" w:firstLine="283"/>
      </w:pPr>
      <w:r>
        <w:rPr/>
        <w:t>Psykologien og psykiatrien må med utvide sitt fokus fra ytre observasjoner av og informasjon</w:t>
      </w:r>
      <w:r>
        <w:rPr>
          <w:spacing w:val="-2"/>
        </w:rPr>
        <w:t> </w:t>
      </w:r>
      <w:r>
        <w:rPr/>
        <w:t>om</w:t>
      </w:r>
      <w:r>
        <w:rPr>
          <w:spacing w:val="-2"/>
        </w:rPr>
        <w:t> </w:t>
      </w:r>
      <w:r>
        <w:rPr/>
        <w:t>psykiske</w:t>
      </w:r>
      <w:r>
        <w:rPr>
          <w:spacing w:val="-2"/>
        </w:rPr>
        <w:t> </w:t>
      </w:r>
      <w:r>
        <w:rPr/>
        <w:t>plager</w:t>
      </w:r>
      <w:r>
        <w:rPr>
          <w:spacing w:val="-2"/>
        </w:rPr>
        <w:t> </w:t>
      </w:r>
      <w:r>
        <w:rPr/>
        <w:t>til</w:t>
      </w:r>
      <w:r>
        <w:rPr>
          <w:spacing w:val="-2"/>
        </w:rPr>
        <w:t> </w:t>
      </w:r>
      <w:r>
        <w:rPr/>
        <w:t>det</w:t>
      </w:r>
      <w:r>
        <w:rPr>
          <w:spacing w:val="-2"/>
        </w:rPr>
        <w:t> </w:t>
      </w:r>
      <w:r>
        <w:rPr/>
        <w:t>psykiske</w:t>
      </w:r>
      <w:r>
        <w:rPr>
          <w:spacing w:val="-2"/>
        </w:rPr>
        <w:t> </w:t>
      </w:r>
      <w:r>
        <w:rPr/>
        <w:t>materialet</w:t>
      </w:r>
      <w:r>
        <w:rPr>
          <w:spacing w:val="-2"/>
        </w:rPr>
        <w:t> </w:t>
      </w:r>
      <w:r>
        <w:rPr/>
        <w:t>som</w:t>
      </w:r>
      <w:r>
        <w:rPr>
          <w:spacing w:val="-2"/>
        </w:rPr>
        <w:t> </w:t>
      </w:r>
      <w:r>
        <w:rPr/>
        <w:t>utløser</w:t>
      </w:r>
      <w:r>
        <w:rPr>
          <w:spacing w:val="-2"/>
        </w:rPr>
        <w:t> </w:t>
      </w:r>
      <w:r>
        <w:rPr/>
        <w:t>disse</w:t>
      </w:r>
      <w:r>
        <w:rPr>
          <w:spacing w:val="-2"/>
        </w:rPr>
        <w:t> </w:t>
      </w:r>
      <w:r>
        <w:rPr/>
        <w:t>sympto- mene. Boken er en følge av et fokus på dette psykiske materialet.</w:t>
      </w:r>
    </w:p>
    <w:p>
      <w:pPr>
        <w:pStyle w:val="BodyText"/>
        <w:spacing w:before="95"/>
        <w:ind w:left="0"/>
        <w:jc w:val="left"/>
      </w:pPr>
    </w:p>
    <w:p>
      <w:pPr>
        <w:pStyle w:val="Heading5"/>
        <w:spacing w:line="218" w:lineRule="auto"/>
        <w:ind w:right="668"/>
        <w:jc w:val="both"/>
      </w:pPr>
      <w:r>
        <w:rPr/>
        <w:t>Er</w:t>
      </w:r>
      <w:r>
        <w:rPr>
          <w:spacing w:val="-6"/>
        </w:rPr>
        <w:t> </w:t>
      </w:r>
      <w:r>
        <w:rPr/>
        <w:t>vitenskapelig</w:t>
      </w:r>
      <w:r>
        <w:rPr>
          <w:spacing w:val="-6"/>
        </w:rPr>
        <w:t> </w:t>
      </w:r>
      <w:r>
        <w:rPr/>
        <w:t>kunnskap</w:t>
      </w:r>
      <w:r>
        <w:rPr>
          <w:spacing w:val="-6"/>
        </w:rPr>
        <w:t> </w:t>
      </w:r>
      <w:r>
        <w:rPr/>
        <w:t>nødvendig</w:t>
      </w:r>
      <w:r>
        <w:rPr>
          <w:spacing w:val="-6"/>
        </w:rPr>
        <w:t> </w:t>
      </w:r>
      <w:r>
        <w:rPr/>
        <w:t>for</w:t>
      </w:r>
      <w:r>
        <w:rPr>
          <w:spacing w:val="-6"/>
        </w:rPr>
        <w:t> </w:t>
      </w:r>
      <w:r>
        <w:rPr/>
        <w:t>å</w:t>
      </w:r>
      <w:r>
        <w:rPr>
          <w:spacing w:val="-6"/>
        </w:rPr>
        <w:t> </w:t>
      </w:r>
      <w:r>
        <w:rPr/>
        <w:t>behandle psykiske plager?</w:t>
      </w:r>
    </w:p>
    <w:p>
      <w:pPr>
        <w:pStyle w:val="BodyText"/>
        <w:spacing w:before="322"/>
        <w:ind w:right="547"/>
      </w:pPr>
      <w:r>
        <w:rPr/>
        <w:t>Selv</w:t>
      </w:r>
      <w:r>
        <w:rPr>
          <w:spacing w:val="-2"/>
        </w:rPr>
        <w:t> </w:t>
      </w:r>
      <w:r>
        <w:rPr/>
        <w:t>om</w:t>
      </w:r>
      <w:r>
        <w:rPr>
          <w:spacing w:val="-2"/>
        </w:rPr>
        <w:t> </w:t>
      </w:r>
      <w:r>
        <w:rPr/>
        <w:t>psykologien</w:t>
      </w:r>
      <w:r>
        <w:rPr>
          <w:spacing w:val="-2"/>
        </w:rPr>
        <w:t> </w:t>
      </w:r>
      <w:r>
        <w:rPr/>
        <w:t>og</w:t>
      </w:r>
      <w:r>
        <w:rPr>
          <w:spacing w:val="-2"/>
        </w:rPr>
        <w:t> </w:t>
      </w:r>
      <w:r>
        <w:rPr/>
        <w:t>psykiatrien</w:t>
      </w:r>
      <w:r>
        <w:rPr>
          <w:spacing w:val="-2"/>
        </w:rPr>
        <w:t> </w:t>
      </w:r>
      <w:r>
        <w:rPr/>
        <w:t>mangler</w:t>
      </w:r>
      <w:r>
        <w:rPr>
          <w:spacing w:val="-2"/>
        </w:rPr>
        <w:t> </w:t>
      </w:r>
      <w:r>
        <w:rPr/>
        <w:t>et</w:t>
      </w:r>
      <w:r>
        <w:rPr>
          <w:spacing w:val="-2"/>
        </w:rPr>
        <w:t> </w:t>
      </w:r>
      <w:r>
        <w:rPr/>
        <w:t>tilstrekkelig</w:t>
      </w:r>
      <w:r>
        <w:rPr>
          <w:spacing w:val="-2"/>
        </w:rPr>
        <w:t> </w:t>
      </w:r>
      <w:r>
        <w:rPr/>
        <w:t>vitenskapelig</w:t>
      </w:r>
      <w:r>
        <w:rPr>
          <w:spacing w:val="-2"/>
        </w:rPr>
        <w:t> </w:t>
      </w:r>
      <w:r>
        <w:rPr/>
        <w:t>kunnskaps- grunnlag, er det viktig å holde fast ved at alle kjente terapeutiske tradisjoner virker (Duncan,</w:t>
      </w:r>
      <w:r>
        <w:rPr>
          <w:spacing w:val="-13"/>
        </w:rPr>
        <w:t> </w:t>
      </w:r>
      <w:r>
        <w:rPr/>
        <w:t>2007),</w:t>
      </w:r>
      <w:r>
        <w:rPr>
          <w:spacing w:val="-12"/>
        </w:rPr>
        <w:t> </w:t>
      </w:r>
      <w:r>
        <w:rPr/>
        <w:t>selv</w:t>
      </w:r>
      <w:r>
        <w:rPr>
          <w:spacing w:val="-13"/>
        </w:rPr>
        <w:t> </w:t>
      </w:r>
      <w:r>
        <w:rPr/>
        <w:t>om</w:t>
      </w:r>
      <w:r>
        <w:rPr>
          <w:spacing w:val="-12"/>
        </w:rPr>
        <w:t> </w:t>
      </w:r>
      <w:r>
        <w:rPr/>
        <w:t>man</w:t>
      </w:r>
      <w:r>
        <w:rPr>
          <w:spacing w:val="-13"/>
        </w:rPr>
        <w:t> </w:t>
      </w:r>
      <w:r>
        <w:rPr/>
        <w:t>ikke</w:t>
      </w:r>
      <w:r>
        <w:rPr>
          <w:spacing w:val="-12"/>
        </w:rPr>
        <w:t> </w:t>
      </w:r>
      <w:r>
        <w:rPr/>
        <w:t>alltid</w:t>
      </w:r>
      <w:r>
        <w:rPr>
          <w:spacing w:val="-13"/>
        </w:rPr>
        <w:t> </w:t>
      </w:r>
      <w:r>
        <w:rPr/>
        <w:t>får</w:t>
      </w:r>
      <w:r>
        <w:rPr>
          <w:spacing w:val="-12"/>
        </w:rPr>
        <w:t> </w:t>
      </w:r>
      <w:r>
        <w:rPr/>
        <w:t>gode</w:t>
      </w:r>
      <w:r>
        <w:rPr>
          <w:spacing w:val="-13"/>
        </w:rPr>
        <w:t> </w:t>
      </w:r>
      <w:r>
        <w:rPr/>
        <w:t>resultater</w:t>
      </w:r>
      <w:r>
        <w:rPr>
          <w:spacing w:val="-12"/>
        </w:rPr>
        <w:t> </w:t>
      </w:r>
      <w:r>
        <w:rPr/>
        <w:t>i</w:t>
      </w:r>
      <w:r>
        <w:rPr>
          <w:spacing w:val="-13"/>
        </w:rPr>
        <w:t> </w:t>
      </w:r>
      <w:r>
        <w:rPr/>
        <w:t>behandling,</w:t>
      </w:r>
      <w:r>
        <w:rPr>
          <w:spacing w:val="-12"/>
        </w:rPr>
        <w:t> </w:t>
      </w:r>
      <w:r>
        <w:rPr/>
        <w:t>og</w:t>
      </w:r>
      <w:r>
        <w:rPr>
          <w:spacing w:val="-13"/>
        </w:rPr>
        <w:t> </w:t>
      </w:r>
      <w:r>
        <w:rPr/>
        <w:t>at</w:t>
      </w:r>
      <w:r>
        <w:rPr>
          <w:spacing w:val="-12"/>
        </w:rPr>
        <w:t> </w:t>
      </w:r>
      <w:r>
        <w:rPr/>
        <w:t>opphold på</w:t>
      </w:r>
      <w:r>
        <w:rPr>
          <w:spacing w:val="-7"/>
        </w:rPr>
        <w:t> </w:t>
      </w:r>
      <w:r>
        <w:rPr/>
        <w:t>en</w:t>
      </w:r>
      <w:r>
        <w:rPr>
          <w:spacing w:val="-7"/>
        </w:rPr>
        <w:t> </w:t>
      </w:r>
      <w:r>
        <w:rPr/>
        <w:t>avlastende</w:t>
      </w:r>
      <w:r>
        <w:rPr>
          <w:spacing w:val="-7"/>
        </w:rPr>
        <w:t> </w:t>
      </w:r>
      <w:r>
        <w:rPr/>
        <w:t>institusjon</w:t>
      </w:r>
      <w:r>
        <w:rPr>
          <w:spacing w:val="-7"/>
        </w:rPr>
        <w:t> </w:t>
      </w:r>
      <w:r>
        <w:rPr/>
        <w:t>kan</w:t>
      </w:r>
      <w:r>
        <w:rPr>
          <w:spacing w:val="-7"/>
        </w:rPr>
        <w:t> </w:t>
      </w:r>
      <w:r>
        <w:rPr/>
        <w:t>være</w:t>
      </w:r>
      <w:r>
        <w:rPr>
          <w:spacing w:val="-7"/>
        </w:rPr>
        <w:t> </w:t>
      </w:r>
      <w:r>
        <w:rPr/>
        <w:t>en</w:t>
      </w:r>
      <w:r>
        <w:rPr>
          <w:spacing w:val="-7"/>
        </w:rPr>
        <w:t> </w:t>
      </w:r>
      <w:r>
        <w:rPr/>
        <w:t>absolutt</w:t>
      </w:r>
      <w:r>
        <w:rPr>
          <w:spacing w:val="-7"/>
        </w:rPr>
        <w:t> </w:t>
      </w:r>
      <w:r>
        <w:rPr/>
        <w:t>nødvendighet,</w:t>
      </w:r>
      <w:r>
        <w:rPr>
          <w:spacing w:val="-7"/>
        </w:rPr>
        <w:t> </w:t>
      </w:r>
      <w:r>
        <w:rPr/>
        <w:t>samt</w:t>
      </w:r>
      <w:r>
        <w:rPr>
          <w:spacing w:val="-7"/>
        </w:rPr>
        <w:t> </w:t>
      </w:r>
      <w:r>
        <w:rPr/>
        <w:t>at</w:t>
      </w:r>
      <w:r>
        <w:rPr>
          <w:spacing w:val="-7"/>
        </w:rPr>
        <w:t> </w:t>
      </w:r>
      <w:r>
        <w:rPr/>
        <w:t>et</w:t>
      </w:r>
      <w:r>
        <w:rPr>
          <w:spacing w:val="-7"/>
        </w:rPr>
        <w:t> </w:t>
      </w:r>
      <w:r>
        <w:rPr/>
        <w:t>stort</w:t>
      </w:r>
      <w:r>
        <w:rPr>
          <w:spacing w:val="-7"/>
        </w:rPr>
        <w:t> </w:t>
      </w:r>
      <w:r>
        <w:rPr/>
        <w:t>antall psykisk plagede får hjelp til å leve et bedre liv gjennom sin kontakt med psykologien og psykiatrien.</w:t>
      </w:r>
    </w:p>
    <w:p>
      <w:pPr>
        <w:pStyle w:val="BodyText"/>
        <w:spacing w:before="64"/>
        <w:ind w:left="0"/>
        <w:jc w:val="left"/>
      </w:pPr>
    </w:p>
    <w:p>
      <w:pPr>
        <w:pStyle w:val="Heading5"/>
        <w:jc w:val="both"/>
      </w:pPr>
      <w:r>
        <w:rPr/>
        <w:t>Bokens </w:t>
      </w:r>
      <w:r>
        <w:rPr>
          <w:spacing w:val="-2"/>
        </w:rPr>
        <w:t>innhold</w:t>
      </w:r>
    </w:p>
    <w:p>
      <w:pPr>
        <w:pStyle w:val="BodyText"/>
        <w:spacing w:before="314"/>
      </w:pPr>
      <w:r>
        <w:rPr/>
        <w:t>Del</w:t>
      </w:r>
      <w:r>
        <w:rPr>
          <w:spacing w:val="-2"/>
        </w:rPr>
        <w:t> </w:t>
      </w:r>
      <w:r>
        <w:rPr/>
        <w:t>1</w:t>
      </w:r>
      <w:r>
        <w:rPr>
          <w:spacing w:val="-2"/>
        </w:rPr>
        <w:t> </w:t>
      </w:r>
      <w:r>
        <w:rPr/>
        <w:t>om</w:t>
      </w:r>
      <w:r>
        <w:rPr>
          <w:spacing w:val="-2"/>
        </w:rPr>
        <w:t> </w:t>
      </w:r>
      <w:r>
        <w:rPr/>
        <w:t>hjernens</w:t>
      </w:r>
      <w:r>
        <w:rPr>
          <w:spacing w:val="-2"/>
        </w:rPr>
        <w:t> </w:t>
      </w:r>
      <w:r>
        <w:rPr/>
        <w:t>psykologi</w:t>
      </w:r>
      <w:r>
        <w:rPr>
          <w:spacing w:val="-2"/>
        </w:rPr>
        <w:t> </w:t>
      </w:r>
      <w:r>
        <w:rPr/>
        <w:t>gir</w:t>
      </w:r>
      <w:r>
        <w:rPr>
          <w:spacing w:val="-2"/>
        </w:rPr>
        <w:t> </w:t>
      </w:r>
      <w:r>
        <w:rPr/>
        <w:t>svar</w:t>
      </w:r>
      <w:r>
        <w:rPr>
          <w:spacing w:val="-2"/>
        </w:rPr>
        <w:t> </w:t>
      </w:r>
      <w:r>
        <w:rPr/>
        <w:t>på</w:t>
      </w:r>
      <w:r>
        <w:rPr>
          <w:spacing w:val="-2"/>
        </w:rPr>
        <w:t> </w:t>
      </w:r>
      <w:r>
        <w:rPr/>
        <w:t>følgende</w:t>
      </w:r>
      <w:r>
        <w:rPr>
          <w:spacing w:val="-2"/>
        </w:rPr>
        <w:t> spørsmål:</w:t>
      </w:r>
    </w:p>
    <w:p>
      <w:pPr>
        <w:pStyle w:val="ListParagraph"/>
        <w:numPr>
          <w:ilvl w:val="0"/>
          <w:numId w:val="1"/>
        </w:numPr>
        <w:tabs>
          <w:tab w:pos="823" w:val="left" w:leader="none"/>
        </w:tabs>
        <w:spacing w:line="258" w:lineRule="exact" w:before="253" w:after="0"/>
        <w:ind w:left="823" w:right="0" w:hanging="340"/>
        <w:jc w:val="left"/>
        <w:rPr>
          <w:sz w:val="22"/>
        </w:rPr>
      </w:pPr>
      <w:r>
        <w:rPr>
          <w:sz w:val="22"/>
        </w:rPr>
        <w:t>Hva</w:t>
      </w:r>
      <w:r>
        <w:rPr>
          <w:spacing w:val="-5"/>
          <w:sz w:val="22"/>
        </w:rPr>
        <w:t> </w:t>
      </w:r>
      <w:r>
        <w:rPr>
          <w:sz w:val="22"/>
        </w:rPr>
        <w:t>er</w:t>
      </w:r>
      <w:r>
        <w:rPr>
          <w:spacing w:val="-4"/>
          <w:sz w:val="22"/>
        </w:rPr>
        <w:t> </w:t>
      </w:r>
      <w:r>
        <w:rPr>
          <w:sz w:val="22"/>
        </w:rPr>
        <w:t>hjernens</w:t>
      </w:r>
      <w:r>
        <w:rPr>
          <w:spacing w:val="-5"/>
          <w:sz w:val="22"/>
        </w:rPr>
        <w:t> </w:t>
      </w:r>
      <w:r>
        <w:rPr>
          <w:sz w:val="22"/>
        </w:rPr>
        <w:t>psykologi</w:t>
      </w:r>
      <w:r>
        <w:rPr>
          <w:spacing w:val="-4"/>
          <w:sz w:val="22"/>
        </w:rPr>
        <w:t> </w:t>
      </w:r>
      <w:r>
        <w:rPr>
          <w:sz w:val="22"/>
        </w:rPr>
        <w:t>og</w:t>
      </w:r>
      <w:r>
        <w:rPr>
          <w:spacing w:val="-5"/>
          <w:sz w:val="22"/>
        </w:rPr>
        <w:t> </w:t>
      </w:r>
      <w:r>
        <w:rPr>
          <w:sz w:val="22"/>
        </w:rPr>
        <w:t>lingvistisk</w:t>
      </w:r>
      <w:r>
        <w:rPr>
          <w:spacing w:val="-4"/>
          <w:sz w:val="22"/>
        </w:rPr>
        <w:t> </w:t>
      </w:r>
      <w:r>
        <w:rPr>
          <w:sz w:val="22"/>
        </w:rPr>
        <w:t>hjerneterapi</w:t>
      </w:r>
      <w:r>
        <w:rPr>
          <w:spacing w:val="-4"/>
          <w:sz w:val="22"/>
        </w:rPr>
        <w:t> </w:t>
      </w:r>
      <w:r>
        <w:rPr>
          <w:spacing w:val="-2"/>
          <w:sz w:val="22"/>
        </w:rPr>
        <w:t>(LBT)?</w:t>
      </w:r>
    </w:p>
    <w:p>
      <w:pPr>
        <w:pStyle w:val="ListParagraph"/>
        <w:numPr>
          <w:ilvl w:val="0"/>
          <w:numId w:val="1"/>
        </w:numPr>
        <w:tabs>
          <w:tab w:pos="823" w:val="left" w:leader="none"/>
        </w:tabs>
        <w:spacing w:line="253" w:lineRule="exact" w:before="0" w:after="0"/>
        <w:ind w:left="823" w:right="0" w:hanging="340"/>
        <w:jc w:val="left"/>
        <w:rPr>
          <w:sz w:val="22"/>
        </w:rPr>
      </w:pPr>
      <w:r>
        <w:rPr>
          <w:sz w:val="22"/>
        </w:rPr>
        <w:t>Hva</w:t>
      </w:r>
      <w:r>
        <w:rPr>
          <w:spacing w:val="-3"/>
          <w:sz w:val="22"/>
        </w:rPr>
        <w:t> </w:t>
      </w:r>
      <w:r>
        <w:rPr>
          <w:sz w:val="22"/>
        </w:rPr>
        <w:t>er</w:t>
      </w:r>
      <w:r>
        <w:rPr>
          <w:spacing w:val="-3"/>
          <w:sz w:val="22"/>
        </w:rPr>
        <w:t> </w:t>
      </w:r>
      <w:r>
        <w:rPr>
          <w:sz w:val="22"/>
        </w:rPr>
        <w:t>bakgrunnen</w:t>
      </w:r>
      <w:r>
        <w:rPr>
          <w:spacing w:val="-3"/>
          <w:sz w:val="22"/>
        </w:rPr>
        <w:t> </w:t>
      </w:r>
      <w:r>
        <w:rPr>
          <w:sz w:val="22"/>
        </w:rPr>
        <w:t>for</w:t>
      </w:r>
      <w:r>
        <w:rPr>
          <w:spacing w:val="-3"/>
          <w:sz w:val="22"/>
        </w:rPr>
        <w:t> </w:t>
      </w:r>
      <w:r>
        <w:rPr>
          <w:sz w:val="22"/>
        </w:rPr>
        <w:t>utviklingen</w:t>
      </w:r>
      <w:r>
        <w:rPr>
          <w:spacing w:val="-3"/>
          <w:sz w:val="22"/>
        </w:rPr>
        <w:t> </w:t>
      </w:r>
      <w:r>
        <w:rPr>
          <w:sz w:val="22"/>
        </w:rPr>
        <w:t>av</w:t>
      </w:r>
      <w:r>
        <w:rPr>
          <w:spacing w:val="-3"/>
          <w:sz w:val="22"/>
        </w:rPr>
        <w:t> </w:t>
      </w:r>
      <w:r>
        <w:rPr>
          <w:sz w:val="22"/>
        </w:rPr>
        <w:t>hjernens</w:t>
      </w:r>
      <w:r>
        <w:rPr>
          <w:spacing w:val="-3"/>
          <w:sz w:val="22"/>
        </w:rPr>
        <w:t> </w:t>
      </w:r>
      <w:r>
        <w:rPr>
          <w:sz w:val="22"/>
        </w:rPr>
        <w:t>psykologi</w:t>
      </w:r>
      <w:r>
        <w:rPr>
          <w:spacing w:val="-3"/>
          <w:sz w:val="22"/>
        </w:rPr>
        <w:t> </w:t>
      </w:r>
      <w:r>
        <w:rPr>
          <w:sz w:val="22"/>
        </w:rPr>
        <w:t>og</w:t>
      </w:r>
      <w:r>
        <w:rPr>
          <w:spacing w:val="-2"/>
          <w:sz w:val="22"/>
        </w:rPr>
        <w:t> </w:t>
      </w:r>
      <w:r>
        <w:rPr>
          <w:spacing w:val="-4"/>
          <w:sz w:val="22"/>
        </w:rPr>
        <w:t>LBT?</w:t>
      </w:r>
    </w:p>
    <w:p>
      <w:pPr>
        <w:pStyle w:val="ListParagraph"/>
        <w:numPr>
          <w:ilvl w:val="0"/>
          <w:numId w:val="1"/>
        </w:numPr>
        <w:tabs>
          <w:tab w:pos="823" w:val="left" w:leader="none"/>
        </w:tabs>
        <w:spacing w:line="253" w:lineRule="exact" w:before="0" w:after="0"/>
        <w:ind w:left="823" w:right="0" w:hanging="340"/>
        <w:jc w:val="left"/>
        <w:rPr>
          <w:sz w:val="22"/>
        </w:rPr>
      </w:pPr>
      <w:r>
        <w:rPr>
          <w:sz w:val="22"/>
        </w:rPr>
        <w:t>Hva</w:t>
      </w:r>
      <w:r>
        <w:rPr>
          <w:spacing w:val="-5"/>
          <w:sz w:val="22"/>
        </w:rPr>
        <w:t> </w:t>
      </w:r>
      <w:r>
        <w:rPr>
          <w:sz w:val="22"/>
        </w:rPr>
        <w:t>er</w:t>
      </w:r>
      <w:r>
        <w:rPr>
          <w:spacing w:val="-3"/>
          <w:sz w:val="22"/>
        </w:rPr>
        <w:t> </w:t>
      </w:r>
      <w:r>
        <w:rPr>
          <w:sz w:val="22"/>
        </w:rPr>
        <w:t>de</w:t>
      </w:r>
      <w:r>
        <w:rPr>
          <w:spacing w:val="-2"/>
          <w:sz w:val="22"/>
        </w:rPr>
        <w:t> </w:t>
      </w:r>
      <w:r>
        <w:rPr>
          <w:sz w:val="22"/>
        </w:rPr>
        <w:t>mentale</w:t>
      </w:r>
      <w:r>
        <w:rPr>
          <w:spacing w:val="-3"/>
          <w:sz w:val="22"/>
        </w:rPr>
        <w:t> </w:t>
      </w:r>
      <w:r>
        <w:rPr>
          <w:sz w:val="22"/>
        </w:rPr>
        <w:t>årsakene</w:t>
      </w:r>
      <w:r>
        <w:rPr>
          <w:spacing w:val="-2"/>
          <w:sz w:val="22"/>
        </w:rPr>
        <w:t> </w:t>
      </w:r>
      <w:r>
        <w:rPr>
          <w:sz w:val="22"/>
        </w:rPr>
        <w:t>til</w:t>
      </w:r>
      <w:r>
        <w:rPr>
          <w:spacing w:val="-3"/>
          <w:sz w:val="22"/>
        </w:rPr>
        <w:t> </w:t>
      </w:r>
      <w:r>
        <w:rPr>
          <w:sz w:val="22"/>
        </w:rPr>
        <w:t>psykiske</w:t>
      </w:r>
      <w:r>
        <w:rPr>
          <w:spacing w:val="-2"/>
          <w:sz w:val="22"/>
        </w:rPr>
        <w:t> plager?</w:t>
      </w:r>
    </w:p>
    <w:p>
      <w:pPr>
        <w:pStyle w:val="ListParagraph"/>
        <w:numPr>
          <w:ilvl w:val="0"/>
          <w:numId w:val="1"/>
        </w:numPr>
        <w:tabs>
          <w:tab w:pos="823" w:val="left" w:leader="none"/>
        </w:tabs>
        <w:spacing w:line="253" w:lineRule="exact" w:before="0" w:after="0"/>
        <w:ind w:left="823" w:right="0" w:hanging="340"/>
        <w:jc w:val="left"/>
        <w:rPr>
          <w:sz w:val="22"/>
        </w:rPr>
      </w:pPr>
      <w:r>
        <w:rPr>
          <w:sz w:val="22"/>
        </w:rPr>
        <w:t>Hva</w:t>
      </w:r>
      <w:r>
        <w:rPr>
          <w:spacing w:val="-5"/>
          <w:sz w:val="22"/>
        </w:rPr>
        <w:t> </w:t>
      </w:r>
      <w:r>
        <w:rPr>
          <w:sz w:val="22"/>
        </w:rPr>
        <w:t>er</w:t>
      </w:r>
      <w:r>
        <w:rPr>
          <w:spacing w:val="-5"/>
          <w:sz w:val="22"/>
        </w:rPr>
        <w:t> </w:t>
      </w:r>
      <w:r>
        <w:rPr>
          <w:sz w:val="22"/>
        </w:rPr>
        <w:t>det</w:t>
      </w:r>
      <w:r>
        <w:rPr>
          <w:spacing w:val="-5"/>
          <w:sz w:val="22"/>
        </w:rPr>
        <w:t> </w:t>
      </w:r>
      <w:r>
        <w:rPr>
          <w:sz w:val="22"/>
        </w:rPr>
        <w:t>vitenskapelige</w:t>
      </w:r>
      <w:r>
        <w:rPr>
          <w:spacing w:val="-5"/>
          <w:sz w:val="22"/>
        </w:rPr>
        <w:t> </w:t>
      </w:r>
      <w:r>
        <w:rPr>
          <w:sz w:val="22"/>
        </w:rPr>
        <w:t>grunnlaget</w:t>
      </w:r>
      <w:r>
        <w:rPr>
          <w:spacing w:val="-5"/>
          <w:sz w:val="22"/>
        </w:rPr>
        <w:t> </w:t>
      </w:r>
      <w:r>
        <w:rPr>
          <w:sz w:val="22"/>
        </w:rPr>
        <w:t>for</w:t>
      </w:r>
      <w:r>
        <w:rPr>
          <w:spacing w:val="-5"/>
          <w:sz w:val="22"/>
        </w:rPr>
        <w:t> </w:t>
      </w:r>
      <w:r>
        <w:rPr>
          <w:sz w:val="22"/>
        </w:rPr>
        <w:t>hjernens</w:t>
      </w:r>
      <w:r>
        <w:rPr>
          <w:spacing w:val="-4"/>
          <w:sz w:val="22"/>
        </w:rPr>
        <w:t> </w:t>
      </w:r>
      <w:r>
        <w:rPr>
          <w:spacing w:val="-2"/>
          <w:sz w:val="22"/>
        </w:rPr>
        <w:t>psykologi?</w:t>
      </w:r>
    </w:p>
    <w:p>
      <w:pPr>
        <w:pStyle w:val="ListParagraph"/>
        <w:numPr>
          <w:ilvl w:val="0"/>
          <w:numId w:val="1"/>
        </w:numPr>
        <w:tabs>
          <w:tab w:pos="823" w:val="left" w:leader="none"/>
        </w:tabs>
        <w:spacing w:line="253" w:lineRule="exact" w:before="0" w:after="0"/>
        <w:ind w:left="823" w:right="0" w:hanging="340"/>
        <w:jc w:val="left"/>
        <w:rPr>
          <w:sz w:val="22"/>
        </w:rPr>
      </w:pPr>
      <w:r>
        <w:rPr>
          <w:sz w:val="22"/>
        </w:rPr>
        <w:t>Hvorfor</w:t>
      </w:r>
      <w:r>
        <w:rPr>
          <w:spacing w:val="-8"/>
          <w:sz w:val="22"/>
        </w:rPr>
        <w:t> </w:t>
      </w:r>
      <w:r>
        <w:rPr>
          <w:sz w:val="22"/>
        </w:rPr>
        <w:t>er</w:t>
      </w:r>
      <w:r>
        <w:rPr>
          <w:spacing w:val="-5"/>
          <w:sz w:val="22"/>
        </w:rPr>
        <w:t> </w:t>
      </w:r>
      <w:r>
        <w:rPr>
          <w:sz w:val="22"/>
        </w:rPr>
        <w:t>kunnskap</w:t>
      </w:r>
      <w:r>
        <w:rPr>
          <w:spacing w:val="-5"/>
          <w:sz w:val="22"/>
        </w:rPr>
        <w:t> </w:t>
      </w:r>
      <w:r>
        <w:rPr>
          <w:sz w:val="22"/>
        </w:rPr>
        <w:t>om</w:t>
      </w:r>
      <w:r>
        <w:rPr>
          <w:spacing w:val="-5"/>
          <w:sz w:val="22"/>
        </w:rPr>
        <w:t> </w:t>
      </w:r>
      <w:r>
        <w:rPr>
          <w:sz w:val="22"/>
        </w:rPr>
        <w:t>hjernens</w:t>
      </w:r>
      <w:r>
        <w:rPr>
          <w:spacing w:val="-6"/>
          <w:sz w:val="22"/>
        </w:rPr>
        <w:t> </w:t>
      </w:r>
      <w:r>
        <w:rPr>
          <w:sz w:val="22"/>
        </w:rPr>
        <w:t>psykologi</w:t>
      </w:r>
      <w:r>
        <w:rPr>
          <w:spacing w:val="-5"/>
          <w:sz w:val="22"/>
        </w:rPr>
        <w:t> </w:t>
      </w:r>
      <w:r>
        <w:rPr>
          <w:sz w:val="22"/>
        </w:rPr>
        <w:t>og</w:t>
      </w:r>
      <w:r>
        <w:rPr>
          <w:spacing w:val="-5"/>
          <w:sz w:val="22"/>
        </w:rPr>
        <w:t> </w:t>
      </w:r>
      <w:r>
        <w:rPr>
          <w:sz w:val="22"/>
        </w:rPr>
        <w:t>LBT</w:t>
      </w:r>
      <w:r>
        <w:rPr>
          <w:spacing w:val="-5"/>
          <w:sz w:val="22"/>
        </w:rPr>
        <w:t> </w:t>
      </w:r>
      <w:r>
        <w:rPr>
          <w:spacing w:val="-2"/>
          <w:sz w:val="22"/>
        </w:rPr>
        <w:t>nødvendig?</w:t>
      </w:r>
    </w:p>
    <w:p>
      <w:pPr>
        <w:pStyle w:val="ListParagraph"/>
        <w:numPr>
          <w:ilvl w:val="0"/>
          <w:numId w:val="1"/>
        </w:numPr>
        <w:tabs>
          <w:tab w:pos="823" w:val="left" w:leader="none"/>
        </w:tabs>
        <w:spacing w:line="230" w:lineRule="auto" w:before="3" w:after="0"/>
        <w:ind w:left="823" w:right="548" w:hanging="341"/>
        <w:jc w:val="left"/>
        <w:rPr>
          <w:sz w:val="22"/>
        </w:rPr>
      </w:pPr>
      <w:r>
        <w:rPr>
          <w:sz w:val="22"/>
        </w:rPr>
        <w:t>Hva er psykologiens og psykiatriens vitenskapelige utfordringer når det gjel- der kunnskap om symptomene på psykiske plager, og behandling?</w:t>
      </w:r>
    </w:p>
    <w:p>
      <w:pPr>
        <w:pStyle w:val="ListParagraph"/>
        <w:numPr>
          <w:ilvl w:val="0"/>
          <w:numId w:val="1"/>
        </w:numPr>
        <w:tabs>
          <w:tab w:pos="823" w:val="left" w:leader="none"/>
        </w:tabs>
        <w:spacing w:line="230" w:lineRule="auto" w:before="0" w:after="0"/>
        <w:ind w:left="823" w:right="547" w:hanging="341"/>
        <w:jc w:val="left"/>
        <w:rPr>
          <w:sz w:val="22"/>
        </w:rPr>
      </w:pPr>
      <w:r>
        <w:rPr>
          <w:sz w:val="22"/>
        </w:rPr>
        <w:t>Hvilke likheter er det mellom psykiske plager og den alminnelige psykiske</w:t>
      </w:r>
      <w:r>
        <w:rPr>
          <w:spacing w:val="40"/>
          <w:sz w:val="22"/>
        </w:rPr>
        <w:t> </w:t>
      </w:r>
      <w:r>
        <w:rPr>
          <w:spacing w:val="-2"/>
          <w:sz w:val="22"/>
        </w:rPr>
        <w:t>tilstand?</w:t>
      </w:r>
    </w:p>
    <w:p>
      <w:pPr>
        <w:pStyle w:val="ListParagraph"/>
        <w:numPr>
          <w:ilvl w:val="0"/>
          <w:numId w:val="1"/>
        </w:numPr>
        <w:tabs>
          <w:tab w:pos="823" w:val="left" w:leader="none"/>
        </w:tabs>
        <w:spacing w:line="249" w:lineRule="exact" w:before="0" w:after="0"/>
        <w:ind w:left="823" w:right="0" w:hanging="340"/>
        <w:jc w:val="left"/>
        <w:rPr>
          <w:sz w:val="22"/>
        </w:rPr>
      </w:pPr>
      <w:r>
        <w:rPr>
          <w:sz w:val="22"/>
        </w:rPr>
        <w:t>Hvilke</w:t>
      </w:r>
      <w:r>
        <w:rPr>
          <w:spacing w:val="-3"/>
          <w:sz w:val="22"/>
        </w:rPr>
        <w:t> </w:t>
      </w:r>
      <w:r>
        <w:rPr>
          <w:sz w:val="22"/>
        </w:rPr>
        <w:t>likheter</w:t>
      </w:r>
      <w:r>
        <w:rPr>
          <w:spacing w:val="-2"/>
          <w:sz w:val="22"/>
        </w:rPr>
        <w:t> </w:t>
      </w:r>
      <w:r>
        <w:rPr>
          <w:sz w:val="22"/>
        </w:rPr>
        <w:t>er</w:t>
      </w:r>
      <w:r>
        <w:rPr>
          <w:spacing w:val="-2"/>
          <w:sz w:val="22"/>
        </w:rPr>
        <w:t> </w:t>
      </w:r>
      <w:r>
        <w:rPr>
          <w:sz w:val="22"/>
        </w:rPr>
        <w:t>det</w:t>
      </w:r>
      <w:r>
        <w:rPr>
          <w:spacing w:val="-2"/>
          <w:sz w:val="22"/>
        </w:rPr>
        <w:t> </w:t>
      </w:r>
      <w:r>
        <w:rPr>
          <w:sz w:val="22"/>
        </w:rPr>
        <w:t>mellom</w:t>
      </w:r>
      <w:r>
        <w:rPr>
          <w:spacing w:val="-2"/>
          <w:sz w:val="22"/>
        </w:rPr>
        <w:t> </w:t>
      </w:r>
      <w:r>
        <w:rPr>
          <w:sz w:val="22"/>
        </w:rPr>
        <w:t>ulike</w:t>
      </w:r>
      <w:r>
        <w:rPr>
          <w:spacing w:val="-3"/>
          <w:sz w:val="22"/>
        </w:rPr>
        <w:t> </w:t>
      </w:r>
      <w:r>
        <w:rPr>
          <w:sz w:val="22"/>
        </w:rPr>
        <w:t>mildere</w:t>
      </w:r>
      <w:r>
        <w:rPr>
          <w:spacing w:val="-2"/>
          <w:sz w:val="22"/>
        </w:rPr>
        <w:t> </w:t>
      </w:r>
      <w:r>
        <w:rPr>
          <w:sz w:val="22"/>
        </w:rPr>
        <w:t>og</w:t>
      </w:r>
      <w:r>
        <w:rPr>
          <w:spacing w:val="-2"/>
          <w:sz w:val="22"/>
        </w:rPr>
        <w:t> </w:t>
      </w:r>
      <w:r>
        <w:rPr>
          <w:sz w:val="22"/>
        </w:rPr>
        <w:t>tyngre</w:t>
      </w:r>
      <w:r>
        <w:rPr>
          <w:spacing w:val="-2"/>
          <w:sz w:val="22"/>
        </w:rPr>
        <w:t> </w:t>
      </w:r>
      <w:r>
        <w:rPr>
          <w:sz w:val="22"/>
        </w:rPr>
        <w:t>psykiske</w:t>
      </w:r>
      <w:r>
        <w:rPr>
          <w:spacing w:val="-2"/>
          <w:sz w:val="22"/>
        </w:rPr>
        <w:t> plager?</w:t>
      </w:r>
    </w:p>
    <w:p>
      <w:pPr>
        <w:pStyle w:val="ListParagraph"/>
        <w:numPr>
          <w:ilvl w:val="0"/>
          <w:numId w:val="1"/>
        </w:numPr>
        <w:tabs>
          <w:tab w:pos="823" w:val="left" w:leader="none"/>
        </w:tabs>
        <w:spacing w:line="230" w:lineRule="auto" w:before="1" w:after="0"/>
        <w:ind w:left="823" w:right="548" w:hanging="341"/>
        <w:jc w:val="left"/>
        <w:rPr>
          <w:sz w:val="22"/>
        </w:rPr>
      </w:pPr>
      <w:r>
        <w:rPr>
          <w:sz w:val="22"/>
        </w:rPr>
        <w:t>Hva</w:t>
      </w:r>
      <w:r>
        <w:rPr>
          <w:spacing w:val="-11"/>
          <w:sz w:val="22"/>
        </w:rPr>
        <w:t> </w:t>
      </w:r>
      <w:r>
        <w:rPr>
          <w:sz w:val="22"/>
        </w:rPr>
        <w:t>er</w:t>
      </w:r>
      <w:r>
        <w:rPr>
          <w:spacing w:val="-11"/>
          <w:sz w:val="22"/>
        </w:rPr>
        <w:t> </w:t>
      </w:r>
      <w:r>
        <w:rPr>
          <w:sz w:val="22"/>
        </w:rPr>
        <w:t>forskjellen</w:t>
      </w:r>
      <w:r>
        <w:rPr>
          <w:spacing w:val="-11"/>
          <w:sz w:val="22"/>
        </w:rPr>
        <w:t> </w:t>
      </w:r>
      <w:r>
        <w:rPr>
          <w:sz w:val="22"/>
        </w:rPr>
        <w:t>på</w:t>
      </w:r>
      <w:r>
        <w:rPr>
          <w:spacing w:val="-11"/>
          <w:sz w:val="22"/>
        </w:rPr>
        <w:t> </w:t>
      </w:r>
      <w:r>
        <w:rPr>
          <w:sz w:val="22"/>
        </w:rPr>
        <w:t>hjernens</w:t>
      </w:r>
      <w:r>
        <w:rPr>
          <w:spacing w:val="-11"/>
          <w:sz w:val="22"/>
        </w:rPr>
        <w:t> </w:t>
      </w:r>
      <w:r>
        <w:rPr>
          <w:sz w:val="22"/>
        </w:rPr>
        <w:t>psykologi</w:t>
      </w:r>
      <w:r>
        <w:rPr>
          <w:spacing w:val="-11"/>
          <w:sz w:val="22"/>
        </w:rPr>
        <w:t> </w:t>
      </w:r>
      <w:r>
        <w:rPr>
          <w:sz w:val="22"/>
        </w:rPr>
        <w:t>og</w:t>
      </w:r>
      <w:r>
        <w:rPr>
          <w:spacing w:val="-11"/>
          <w:sz w:val="22"/>
        </w:rPr>
        <w:t> </w:t>
      </w:r>
      <w:r>
        <w:rPr>
          <w:sz w:val="22"/>
        </w:rPr>
        <w:t>den</w:t>
      </w:r>
      <w:r>
        <w:rPr>
          <w:spacing w:val="-11"/>
          <w:sz w:val="22"/>
        </w:rPr>
        <w:t> </w:t>
      </w:r>
      <w:r>
        <w:rPr>
          <w:sz w:val="22"/>
        </w:rPr>
        <w:t>øvrige</w:t>
      </w:r>
      <w:r>
        <w:rPr>
          <w:spacing w:val="-11"/>
          <w:sz w:val="22"/>
        </w:rPr>
        <w:t> </w:t>
      </w:r>
      <w:r>
        <w:rPr>
          <w:sz w:val="22"/>
        </w:rPr>
        <w:t>psykologi</w:t>
      </w:r>
      <w:r>
        <w:rPr>
          <w:spacing w:val="-11"/>
          <w:sz w:val="22"/>
        </w:rPr>
        <w:t> </w:t>
      </w:r>
      <w:r>
        <w:rPr>
          <w:sz w:val="22"/>
        </w:rPr>
        <w:t>og</w:t>
      </w:r>
      <w:r>
        <w:rPr>
          <w:spacing w:val="-11"/>
          <w:sz w:val="22"/>
        </w:rPr>
        <w:t> </w:t>
      </w:r>
      <w:r>
        <w:rPr>
          <w:sz w:val="22"/>
        </w:rPr>
        <w:t>psykiatri- en når det gjelder forståelsen psykiske plager?</w:t>
      </w:r>
    </w:p>
    <w:p>
      <w:pPr>
        <w:pStyle w:val="BodyText"/>
        <w:spacing w:before="2"/>
        <w:ind w:left="0"/>
        <w:jc w:val="left"/>
      </w:pPr>
    </w:p>
    <w:p>
      <w:pPr>
        <w:pStyle w:val="BodyText"/>
      </w:pPr>
      <w:r>
        <w:rPr/>
        <w:t>Delen</w:t>
      </w:r>
      <w:r>
        <w:rPr>
          <w:spacing w:val="-12"/>
        </w:rPr>
        <w:t> </w:t>
      </w:r>
      <w:r>
        <w:rPr/>
        <w:t>om</w:t>
      </w:r>
      <w:r>
        <w:rPr>
          <w:spacing w:val="-11"/>
        </w:rPr>
        <w:t> </w:t>
      </w:r>
      <w:r>
        <w:rPr/>
        <w:t>hjernens</w:t>
      </w:r>
      <w:r>
        <w:rPr>
          <w:spacing w:val="-12"/>
        </w:rPr>
        <w:t> </w:t>
      </w:r>
      <w:r>
        <w:rPr/>
        <w:t>psykologi</w:t>
      </w:r>
      <w:r>
        <w:rPr>
          <w:spacing w:val="-11"/>
        </w:rPr>
        <w:t> </w:t>
      </w:r>
      <w:r>
        <w:rPr/>
        <w:t>begrunner</w:t>
      </w:r>
      <w:r>
        <w:rPr>
          <w:spacing w:val="-12"/>
        </w:rPr>
        <w:t> </w:t>
      </w:r>
      <w:r>
        <w:rPr/>
        <w:t>hvorfor</w:t>
      </w:r>
      <w:r>
        <w:rPr>
          <w:spacing w:val="-11"/>
        </w:rPr>
        <w:t> </w:t>
      </w:r>
      <w:r>
        <w:rPr/>
        <w:t>man</w:t>
      </w:r>
      <w:r>
        <w:rPr>
          <w:spacing w:val="-12"/>
        </w:rPr>
        <w:t> </w:t>
      </w:r>
      <w:r>
        <w:rPr/>
        <w:t>kan</w:t>
      </w:r>
      <w:r>
        <w:rPr>
          <w:spacing w:val="-11"/>
        </w:rPr>
        <w:t> </w:t>
      </w:r>
      <w:r>
        <w:rPr/>
        <w:t>behandle</w:t>
      </w:r>
      <w:r>
        <w:rPr>
          <w:spacing w:val="-12"/>
        </w:rPr>
        <w:t> </w:t>
      </w:r>
      <w:r>
        <w:rPr/>
        <w:t>symptomer</w:t>
      </w:r>
      <w:r>
        <w:rPr>
          <w:spacing w:val="-11"/>
        </w:rPr>
        <w:t> </w:t>
      </w:r>
      <w:r>
        <w:rPr>
          <w:spacing w:val="-2"/>
        </w:rPr>
        <w:t>forut-</w:t>
      </w:r>
    </w:p>
    <w:p>
      <w:pPr>
        <w:spacing w:after="0"/>
        <w:sectPr>
          <w:pgSz w:w="9640" w:h="13610"/>
          <w:pgMar w:header="345" w:footer="460" w:top="900" w:bottom="620" w:left="860" w:right="640"/>
        </w:sectPr>
      </w:pPr>
    </w:p>
    <w:p>
      <w:pPr>
        <w:pStyle w:val="BodyText"/>
        <w:spacing w:before="127"/>
        <w:ind w:left="330" w:right="322"/>
      </w:pPr>
      <w:r>
        <w:rPr/>
        <w:t>sigbart,</w:t>
      </w:r>
      <w:r>
        <w:rPr>
          <w:spacing w:val="-8"/>
        </w:rPr>
        <w:t> </w:t>
      </w:r>
      <w:r>
        <w:rPr/>
        <w:t>raskere,</w:t>
      </w:r>
      <w:r>
        <w:rPr>
          <w:spacing w:val="-8"/>
        </w:rPr>
        <w:t> </w:t>
      </w:r>
      <w:r>
        <w:rPr/>
        <w:t>med</w:t>
      </w:r>
      <w:r>
        <w:rPr>
          <w:spacing w:val="-8"/>
        </w:rPr>
        <w:t> </w:t>
      </w:r>
      <w:r>
        <w:rPr/>
        <w:t>varige</w:t>
      </w:r>
      <w:r>
        <w:rPr>
          <w:spacing w:val="-8"/>
        </w:rPr>
        <w:t> </w:t>
      </w:r>
      <w:r>
        <w:rPr/>
        <w:t>resultater</w:t>
      </w:r>
      <w:r>
        <w:rPr>
          <w:spacing w:val="-8"/>
        </w:rPr>
        <w:t> </w:t>
      </w:r>
      <w:r>
        <w:rPr/>
        <w:t>og</w:t>
      </w:r>
      <w:r>
        <w:rPr>
          <w:spacing w:val="-8"/>
        </w:rPr>
        <w:t> </w:t>
      </w:r>
      <w:r>
        <w:rPr/>
        <w:t>med</w:t>
      </w:r>
      <w:r>
        <w:rPr>
          <w:spacing w:val="-8"/>
        </w:rPr>
        <w:t> </w:t>
      </w:r>
      <w:r>
        <w:rPr/>
        <w:t>færre</w:t>
      </w:r>
      <w:r>
        <w:rPr>
          <w:spacing w:val="-8"/>
        </w:rPr>
        <w:t> </w:t>
      </w:r>
      <w:r>
        <w:rPr/>
        <w:t>belastninger</w:t>
      </w:r>
      <w:r>
        <w:rPr>
          <w:spacing w:val="-8"/>
        </w:rPr>
        <w:t> </w:t>
      </w:r>
      <w:r>
        <w:rPr/>
        <w:t>for</w:t>
      </w:r>
      <w:r>
        <w:rPr>
          <w:spacing w:val="-8"/>
        </w:rPr>
        <w:t> </w:t>
      </w:r>
      <w:r>
        <w:rPr/>
        <w:t>klientene</w:t>
      </w:r>
      <w:r>
        <w:rPr>
          <w:spacing w:val="-8"/>
        </w:rPr>
        <w:t> </w:t>
      </w:r>
      <w:r>
        <w:rPr/>
        <w:t>enn</w:t>
      </w:r>
      <w:r>
        <w:rPr>
          <w:spacing w:val="-8"/>
        </w:rPr>
        <w:t> </w:t>
      </w:r>
      <w:r>
        <w:rPr/>
        <w:t>det som er vanlig. Denne delen er grunnlaget for Lingvistisk hjerneterapi.</w:t>
      </w:r>
    </w:p>
    <w:p>
      <w:pPr>
        <w:pStyle w:val="BodyText"/>
        <w:ind w:left="0"/>
        <w:jc w:val="left"/>
      </w:pPr>
    </w:p>
    <w:p>
      <w:pPr>
        <w:pStyle w:val="BodyText"/>
        <w:ind w:left="330"/>
      </w:pPr>
      <w:r>
        <w:rPr/>
        <w:t>I</w:t>
      </w:r>
      <w:r>
        <w:rPr>
          <w:spacing w:val="-3"/>
        </w:rPr>
        <w:t> </w:t>
      </w:r>
      <w:r>
        <w:rPr/>
        <w:t>delene</w:t>
      </w:r>
      <w:r>
        <w:rPr>
          <w:spacing w:val="-3"/>
        </w:rPr>
        <w:t> </w:t>
      </w:r>
      <w:r>
        <w:rPr/>
        <w:t>og</w:t>
      </w:r>
      <w:r>
        <w:rPr>
          <w:spacing w:val="-3"/>
        </w:rPr>
        <w:t> </w:t>
      </w:r>
      <w:r>
        <w:rPr/>
        <w:t>lingvistisk</w:t>
      </w:r>
      <w:r>
        <w:rPr>
          <w:spacing w:val="-3"/>
        </w:rPr>
        <w:t> </w:t>
      </w:r>
      <w:r>
        <w:rPr/>
        <w:t>hjerneterapi</w:t>
      </w:r>
      <w:r>
        <w:rPr>
          <w:spacing w:val="-3"/>
        </w:rPr>
        <w:t> </w:t>
      </w:r>
      <w:r>
        <w:rPr/>
        <w:t>får</w:t>
      </w:r>
      <w:r>
        <w:rPr>
          <w:spacing w:val="-3"/>
        </w:rPr>
        <w:t> </w:t>
      </w:r>
      <w:r>
        <w:rPr/>
        <w:t>du</w:t>
      </w:r>
      <w:r>
        <w:rPr>
          <w:spacing w:val="-3"/>
        </w:rPr>
        <w:t> </w:t>
      </w:r>
      <w:r>
        <w:rPr/>
        <w:t>svar</w:t>
      </w:r>
      <w:r>
        <w:rPr>
          <w:spacing w:val="-3"/>
        </w:rPr>
        <w:t> </w:t>
      </w:r>
      <w:r>
        <w:rPr/>
        <w:t>på</w:t>
      </w:r>
      <w:r>
        <w:rPr>
          <w:spacing w:val="-3"/>
        </w:rPr>
        <w:t> </w:t>
      </w:r>
      <w:r>
        <w:rPr/>
        <w:t>spørsmål</w:t>
      </w:r>
      <w:r>
        <w:rPr>
          <w:spacing w:val="-2"/>
        </w:rPr>
        <w:t> </w:t>
      </w:r>
      <w:r>
        <w:rPr>
          <w:spacing w:val="-4"/>
        </w:rPr>
        <w:t>som:</w:t>
      </w:r>
    </w:p>
    <w:p>
      <w:pPr>
        <w:pStyle w:val="ListParagraph"/>
        <w:numPr>
          <w:ilvl w:val="1"/>
          <w:numId w:val="1"/>
        </w:numPr>
        <w:tabs>
          <w:tab w:pos="1050" w:val="left" w:leader="none"/>
        </w:tabs>
        <w:spacing w:line="259" w:lineRule="exact" w:before="253" w:after="0"/>
        <w:ind w:left="1050" w:right="0" w:hanging="340"/>
        <w:jc w:val="left"/>
        <w:rPr>
          <w:sz w:val="22"/>
        </w:rPr>
      </w:pPr>
      <w:r>
        <w:rPr>
          <w:sz w:val="22"/>
        </w:rPr>
        <w:t>Hva</w:t>
      </w:r>
      <w:r>
        <w:rPr>
          <w:spacing w:val="-8"/>
          <w:sz w:val="22"/>
        </w:rPr>
        <w:t> </w:t>
      </w:r>
      <w:r>
        <w:rPr>
          <w:sz w:val="22"/>
        </w:rPr>
        <w:t>er</w:t>
      </w:r>
      <w:r>
        <w:rPr>
          <w:spacing w:val="-6"/>
          <w:sz w:val="22"/>
        </w:rPr>
        <w:t> </w:t>
      </w:r>
      <w:r>
        <w:rPr>
          <w:sz w:val="22"/>
        </w:rPr>
        <w:t>lingvistisk</w:t>
      </w:r>
      <w:r>
        <w:rPr>
          <w:spacing w:val="-6"/>
          <w:sz w:val="22"/>
        </w:rPr>
        <w:t> </w:t>
      </w:r>
      <w:r>
        <w:rPr>
          <w:sz w:val="22"/>
        </w:rPr>
        <w:t>hjerneterapi</w:t>
      </w:r>
      <w:r>
        <w:rPr>
          <w:spacing w:val="-5"/>
          <w:sz w:val="22"/>
        </w:rPr>
        <w:t> </w:t>
      </w:r>
      <w:r>
        <w:rPr>
          <w:spacing w:val="-2"/>
          <w:sz w:val="22"/>
        </w:rPr>
        <w:t>(LBT)?</w:t>
      </w:r>
    </w:p>
    <w:p>
      <w:pPr>
        <w:pStyle w:val="ListParagraph"/>
        <w:numPr>
          <w:ilvl w:val="1"/>
          <w:numId w:val="1"/>
        </w:numPr>
        <w:tabs>
          <w:tab w:pos="1050" w:val="left" w:leader="none"/>
        </w:tabs>
        <w:spacing w:line="253" w:lineRule="exact" w:before="0" w:after="0"/>
        <w:ind w:left="1050" w:right="0" w:hanging="340"/>
        <w:jc w:val="left"/>
        <w:rPr>
          <w:sz w:val="22"/>
        </w:rPr>
      </w:pPr>
      <w:r>
        <w:rPr>
          <w:sz w:val="22"/>
        </w:rPr>
        <w:t>Hvordan</w:t>
      </w:r>
      <w:r>
        <w:rPr>
          <w:spacing w:val="-7"/>
          <w:sz w:val="22"/>
        </w:rPr>
        <w:t> </w:t>
      </w:r>
      <w:r>
        <w:rPr>
          <w:sz w:val="22"/>
        </w:rPr>
        <w:t>kan</w:t>
      </w:r>
      <w:r>
        <w:rPr>
          <w:spacing w:val="-5"/>
          <w:sz w:val="22"/>
        </w:rPr>
        <w:t> </w:t>
      </w:r>
      <w:r>
        <w:rPr>
          <w:sz w:val="22"/>
        </w:rPr>
        <w:t>man</w:t>
      </w:r>
      <w:r>
        <w:rPr>
          <w:spacing w:val="-5"/>
          <w:sz w:val="22"/>
        </w:rPr>
        <w:t> </w:t>
      </w:r>
      <w:r>
        <w:rPr>
          <w:sz w:val="22"/>
        </w:rPr>
        <w:t>behandle</w:t>
      </w:r>
      <w:r>
        <w:rPr>
          <w:spacing w:val="-5"/>
          <w:sz w:val="22"/>
        </w:rPr>
        <w:t> </w:t>
      </w:r>
      <w:r>
        <w:rPr>
          <w:sz w:val="22"/>
        </w:rPr>
        <w:t>psykiske</w:t>
      </w:r>
      <w:r>
        <w:rPr>
          <w:spacing w:val="-5"/>
          <w:sz w:val="22"/>
        </w:rPr>
        <w:t> </w:t>
      </w:r>
      <w:r>
        <w:rPr>
          <w:sz w:val="22"/>
        </w:rPr>
        <w:t>plager</w:t>
      </w:r>
      <w:r>
        <w:rPr>
          <w:spacing w:val="-5"/>
          <w:sz w:val="22"/>
        </w:rPr>
        <w:t> </w:t>
      </w:r>
      <w:r>
        <w:rPr>
          <w:sz w:val="22"/>
        </w:rPr>
        <w:t>forutsigbart</w:t>
      </w:r>
      <w:r>
        <w:rPr>
          <w:spacing w:val="-5"/>
          <w:sz w:val="22"/>
        </w:rPr>
        <w:t> </w:t>
      </w:r>
      <w:r>
        <w:rPr>
          <w:sz w:val="22"/>
        </w:rPr>
        <w:t>og</w:t>
      </w:r>
      <w:r>
        <w:rPr>
          <w:spacing w:val="-5"/>
          <w:sz w:val="22"/>
        </w:rPr>
        <w:t> </w:t>
      </w:r>
      <w:r>
        <w:rPr>
          <w:spacing w:val="-2"/>
          <w:sz w:val="22"/>
        </w:rPr>
        <w:t>kontrollerbart?</w:t>
      </w:r>
    </w:p>
    <w:p>
      <w:pPr>
        <w:pStyle w:val="ListParagraph"/>
        <w:numPr>
          <w:ilvl w:val="1"/>
          <w:numId w:val="1"/>
        </w:numPr>
        <w:tabs>
          <w:tab w:pos="1050" w:val="left" w:leader="none"/>
        </w:tabs>
        <w:spacing w:line="253" w:lineRule="exact" w:before="0" w:after="0"/>
        <w:ind w:left="1050" w:right="0" w:hanging="340"/>
        <w:jc w:val="left"/>
        <w:rPr>
          <w:sz w:val="22"/>
        </w:rPr>
      </w:pPr>
      <w:r>
        <w:rPr>
          <w:sz w:val="22"/>
        </w:rPr>
        <w:t>Hva</w:t>
      </w:r>
      <w:r>
        <w:rPr>
          <w:spacing w:val="-5"/>
          <w:sz w:val="22"/>
        </w:rPr>
        <w:t> </w:t>
      </w:r>
      <w:r>
        <w:rPr>
          <w:sz w:val="22"/>
        </w:rPr>
        <w:t>skjer</w:t>
      </w:r>
      <w:r>
        <w:rPr>
          <w:spacing w:val="-4"/>
          <w:sz w:val="22"/>
        </w:rPr>
        <w:t> </w:t>
      </w:r>
      <w:r>
        <w:rPr>
          <w:sz w:val="22"/>
        </w:rPr>
        <w:t>mentalt</w:t>
      </w:r>
      <w:r>
        <w:rPr>
          <w:spacing w:val="-5"/>
          <w:sz w:val="22"/>
        </w:rPr>
        <w:t> </w:t>
      </w:r>
      <w:r>
        <w:rPr>
          <w:sz w:val="22"/>
        </w:rPr>
        <w:t>når</w:t>
      </w:r>
      <w:r>
        <w:rPr>
          <w:spacing w:val="-4"/>
          <w:sz w:val="22"/>
        </w:rPr>
        <w:t> </w:t>
      </w:r>
      <w:r>
        <w:rPr>
          <w:sz w:val="22"/>
        </w:rPr>
        <w:t>klientene</w:t>
      </w:r>
      <w:r>
        <w:rPr>
          <w:spacing w:val="-4"/>
          <w:sz w:val="22"/>
        </w:rPr>
        <w:t> </w:t>
      </w:r>
      <w:r>
        <w:rPr>
          <w:sz w:val="22"/>
        </w:rPr>
        <w:t>blir</w:t>
      </w:r>
      <w:r>
        <w:rPr>
          <w:spacing w:val="-5"/>
          <w:sz w:val="22"/>
        </w:rPr>
        <w:t> </w:t>
      </w:r>
      <w:r>
        <w:rPr>
          <w:sz w:val="22"/>
        </w:rPr>
        <w:t>bedre</w:t>
      </w:r>
      <w:r>
        <w:rPr>
          <w:spacing w:val="-4"/>
          <w:sz w:val="22"/>
        </w:rPr>
        <w:t> </w:t>
      </w:r>
      <w:r>
        <w:rPr>
          <w:sz w:val="22"/>
        </w:rPr>
        <w:t>av</w:t>
      </w:r>
      <w:r>
        <w:rPr>
          <w:spacing w:val="-4"/>
          <w:sz w:val="22"/>
        </w:rPr>
        <w:t> </w:t>
      </w:r>
      <w:r>
        <w:rPr>
          <w:spacing w:val="-2"/>
          <w:sz w:val="22"/>
        </w:rPr>
        <w:t>behandling?</w:t>
      </w:r>
    </w:p>
    <w:p>
      <w:pPr>
        <w:pStyle w:val="ListParagraph"/>
        <w:numPr>
          <w:ilvl w:val="1"/>
          <w:numId w:val="1"/>
        </w:numPr>
        <w:tabs>
          <w:tab w:pos="1050" w:val="left" w:leader="none"/>
        </w:tabs>
        <w:spacing w:line="253" w:lineRule="exact" w:before="0" w:after="0"/>
        <w:ind w:left="1050" w:right="0" w:hanging="340"/>
        <w:jc w:val="left"/>
        <w:rPr>
          <w:sz w:val="22"/>
        </w:rPr>
      </w:pPr>
      <w:r>
        <w:rPr>
          <w:sz w:val="22"/>
        </w:rPr>
        <w:t>Når</w:t>
      </w:r>
      <w:r>
        <w:rPr>
          <w:spacing w:val="-6"/>
          <w:sz w:val="22"/>
        </w:rPr>
        <w:t> </w:t>
      </w:r>
      <w:r>
        <w:rPr>
          <w:sz w:val="22"/>
        </w:rPr>
        <w:t>skjer</w:t>
      </w:r>
      <w:r>
        <w:rPr>
          <w:spacing w:val="-4"/>
          <w:sz w:val="22"/>
        </w:rPr>
        <w:t> </w:t>
      </w:r>
      <w:r>
        <w:rPr>
          <w:sz w:val="22"/>
        </w:rPr>
        <w:t>endringene</w:t>
      </w:r>
      <w:r>
        <w:rPr>
          <w:spacing w:val="-4"/>
          <w:sz w:val="22"/>
        </w:rPr>
        <w:t> </w:t>
      </w:r>
      <w:r>
        <w:rPr>
          <w:sz w:val="22"/>
        </w:rPr>
        <w:t>av</w:t>
      </w:r>
      <w:r>
        <w:rPr>
          <w:spacing w:val="-3"/>
          <w:sz w:val="22"/>
        </w:rPr>
        <w:t> </w:t>
      </w:r>
      <w:r>
        <w:rPr>
          <w:sz w:val="22"/>
        </w:rPr>
        <w:t>klientens</w:t>
      </w:r>
      <w:r>
        <w:rPr>
          <w:spacing w:val="-4"/>
          <w:sz w:val="22"/>
        </w:rPr>
        <w:t> </w:t>
      </w:r>
      <w:r>
        <w:rPr>
          <w:sz w:val="22"/>
        </w:rPr>
        <w:t>tilstand</w:t>
      </w:r>
      <w:r>
        <w:rPr>
          <w:spacing w:val="-4"/>
          <w:sz w:val="22"/>
        </w:rPr>
        <w:t> </w:t>
      </w:r>
      <w:r>
        <w:rPr>
          <w:sz w:val="22"/>
        </w:rPr>
        <w:t>i</w:t>
      </w:r>
      <w:r>
        <w:rPr>
          <w:spacing w:val="-3"/>
          <w:sz w:val="22"/>
        </w:rPr>
        <w:t> </w:t>
      </w:r>
      <w:r>
        <w:rPr>
          <w:sz w:val="22"/>
        </w:rPr>
        <w:t>løpet</w:t>
      </w:r>
      <w:r>
        <w:rPr>
          <w:spacing w:val="-4"/>
          <w:sz w:val="22"/>
        </w:rPr>
        <w:t> </w:t>
      </w:r>
      <w:r>
        <w:rPr>
          <w:sz w:val="22"/>
        </w:rPr>
        <w:t>av</w:t>
      </w:r>
      <w:r>
        <w:rPr>
          <w:spacing w:val="-4"/>
          <w:sz w:val="22"/>
        </w:rPr>
        <w:t> </w:t>
      </w:r>
      <w:r>
        <w:rPr>
          <w:sz w:val="22"/>
        </w:rPr>
        <w:t>en</w:t>
      </w:r>
      <w:r>
        <w:rPr>
          <w:spacing w:val="-3"/>
          <w:sz w:val="22"/>
        </w:rPr>
        <w:t> </w:t>
      </w:r>
      <w:r>
        <w:rPr>
          <w:spacing w:val="-2"/>
          <w:sz w:val="22"/>
        </w:rPr>
        <w:t>konsultasjon?</w:t>
      </w:r>
    </w:p>
    <w:p>
      <w:pPr>
        <w:pStyle w:val="ListParagraph"/>
        <w:numPr>
          <w:ilvl w:val="1"/>
          <w:numId w:val="1"/>
        </w:numPr>
        <w:tabs>
          <w:tab w:pos="1050" w:val="left" w:leader="none"/>
        </w:tabs>
        <w:spacing w:line="259" w:lineRule="exact" w:before="0" w:after="0"/>
        <w:ind w:left="1050" w:right="0" w:hanging="340"/>
        <w:jc w:val="left"/>
        <w:rPr>
          <w:sz w:val="22"/>
        </w:rPr>
      </w:pPr>
      <w:r>
        <w:rPr>
          <w:sz w:val="22"/>
        </w:rPr>
        <w:t>Hvordan</w:t>
      </w:r>
      <w:r>
        <w:rPr>
          <w:spacing w:val="-8"/>
          <w:sz w:val="22"/>
        </w:rPr>
        <w:t> </w:t>
      </w:r>
      <w:r>
        <w:rPr>
          <w:sz w:val="22"/>
        </w:rPr>
        <w:t>kan</w:t>
      </w:r>
      <w:r>
        <w:rPr>
          <w:spacing w:val="-5"/>
          <w:sz w:val="22"/>
        </w:rPr>
        <w:t> </w:t>
      </w:r>
      <w:r>
        <w:rPr>
          <w:sz w:val="22"/>
        </w:rPr>
        <w:t>man</w:t>
      </w:r>
      <w:r>
        <w:rPr>
          <w:spacing w:val="-6"/>
          <w:sz w:val="22"/>
        </w:rPr>
        <w:t> </w:t>
      </w:r>
      <w:r>
        <w:rPr>
          <w:sz w:val="22"/>
        </w:rPr>
        <w:t>kontrollere</w:t>
      </w:r>
      <w:r>
        <w:rPr>
          <w:spacing w:val="-5"/>
          <w:sz w:val="22"/>
        </w:rPr>
        <w:t> </w:t>
      </w:r>
      <w:r>
        <w:rPr>
          <w:sz w:val="22"/>
        </w:rPr>
        <w:t>de</w:t>
      </w:r>
      <w:r>
        <w:rPr>
          <w:spacing w:val="-6"/>
          <w:sz w:val="22"/>
        </w:rPr>
        <w:t> </w:t>
      </w:r>
      <w:r>
        <w:rPr>
          <w:sz w:val="22"/>
        </w:rPr>
        <w:t>psykiske</w:t>
      </w:r>
      <w:r>
        <w:rPr>
          <w:spacing w:val="-5"/>
          <w:sz w:val="22"/>
        </w:rPr>
        <w:t> </w:t>
      </w:r>
      <w:r>
        <w:rPr>
          <w:sz w:val="22"/>
        </w:rPr>
        <w:t>endringene</w:t>
      </w:r>
      <w:r>
        <w:rPr>
          <w:spacing w:val="-6"/>
          <w:sz w:val="22"/>
        </w:rPr>
        <w:t> </w:t>
      </w:r>
      <w:r>
        <w:rPr>
          <w:sz w:val="22"/>
        </w:rPr>
        <w:t>som</w:t>
      </w:r>
      <w:r>
        <w:rPr>
          <w:spacing w:val="-5"/>
          <w:sz w:val="22"/>
        </w:rPr>
        <w:t> </w:t>
      </w:r>
      <w:r>
        <w:rPr>
          <w:sz w:val="22"/>
        </w:rPr>
        <w:t>er</w:t>
      </w:r>
      <w:r>
        <w:rPr>
          <w:spacing w:val="-5"/>
          <w:sz w:val="22"/>
        </w:rPr>
        <w:t> </w:t>
      </w:r>
      <w:r>
        <w:rPr>
          <w:spacing w:val="-2"/>
          <w:sz w:val="22"/>
        </w:rPr>
        <w:t>oppstått?</w:t>
      </w:r>
    </w:p>
    <w:p>
      <w:pPr>
        <w:pStyle w:val="BodyText"/>
        <w:ind w:left="0"/>
        <w:jc w:val="left"/>
      </w:pPr>
    </w:p>
    <w:p>
      <w:pPr>
        <w:pStyle w:val="BodyText"/>
        <w:spacing w:before="95"/>
        <w:ind w:left="0"/>
        <w:jc w:val="left"/>
      </w:pPr>
    </w:p>
    <w:p>
      <w:pPr>
        <w:pStyle w:val="Heading5"/>
        <w:spacing w:line="218" w:lineRule="auto"/>
        <w:ind w:left="330" w:right="639"/>
      </w:pPr>
      <w:r>
        <w:rPr/>
        <w:t>Hvilket</w:t>
      </w:r>
      <w:r>
        <w:rPr>
          <w:spacing w:val="-4"/>
        </w:rPr>
        <w:t> </w:t>
      </w:r>
      <w:r>
        <w:rPr/>
        <w:t>utbytte</w:t>
      </w:r>
      <w:r>
        <w:rPr>
          <w:spacing w:val="-4"/>
        </w:rPr>
        <w:t> </w:t>
      </w:r>
      <w:r>
        <w:rPr/>
        <w:t>vil</w:t>
      </w:r>
      <w:r>
        <w:rPr>
          <w:spacing w:val="-4"/>
        </w:rPr>
        <w:t> </w:t>
      </w:r>
      <w:r>
        <w:rPr/>
        <w:t>du</w:t>
      </w:r>
      <w:r>
        <w:rPr>
          <w:spacing w:val="-4"/>
        </w:rPr>
        <w:t> </w:t>
      </w:r>
      <w:r>
        <w:rPr/>
        <w:t>sitte</w:t>
      </w:r>
      <w:r>
        <w:rPr>
          <w:spacing w:val="-4"/>
        </w:rPr>
        <w:t> </w:t>
      </w:r>
      <w:r>
        <w:rPr/>
        <w:t>igjen</w:t>
      </w:r>
      <w:r>
        <w:rPr>
          <w:spacing w:val="-4"/>
        </w:rPr>
        <w:t> </w:t>
      </w:r>
      <w:r>
        <w:rPr/>
        <w:t>med</w:t>
      </w:r>
      <w:r>
        <w:rPr>
          <w:spacing w:val="-4"/>
        </w:rPr>
        <w:t> </w:t>
      </w:r>
      <w:r>
        <w:rPr/>
        <w:t>ved</w:t>
      </w:r>
      <w:r>
        <w:rPr>
          <w:spacing w:val="-4"/>
        </w:rPr>
        <w:t> </w:t>
      </w:r>
      <w:r>
        <w:rPr/>
        <w:t>å</w:t>
      </w:r>
      <w:r>
        <w:rPr>
          <w:spacing w:val="-4"/>
        </w:rPr>
        <w:t> </w:t>
      </w:r>
      <w:r>
        <w:rPr/>
        <w:t>lese</w:t>
      </w:r>
      <w:r>
        <w:rPr>
          <w:spacing w:val="-4"/>
        </w:rPr>
        <w:t> </w:t>
      </w:r>
      <w:r>
        <w:rPr/>
        <w:t>bo- </w:t>
      </w:r>
      <w:r>
        <w:rPr>
          <w:spacing w:val="-4"/>
        </w:rPr>
        <w:t>ken?</w:t>
      </w:r>
    </w:p>
    <w:p>
      <w:pPr>
        <w:pStyle w:val="BodyText"/>
        <w:spacing w:before="322"/>
        <w:ind w:left="330" w:right="320"/>
      </w:pPr>
      <w:r>
        <w:rPr/>
        <w:t>Om du ønsker å bli terapeut, kan du få et utgangspunkt for videre studier. Om du er terapeut og trenger nye innfallsvinkler til behandling og vitenskapelig kunnskap om psykiske plager og om psykisk endring, vil du få det. Om du leser denne boken som pårørende</w:t>
      </w:r>
      <w:r>
        <w:rPr>
          <w:spacing w:val="-2"/>
        </w:rPr>
        <w:t> </w:t>
      </w:r>
      <w:r>
        <w:rPr/>
        <w:t>eller</w:t>
      </w:r>
      <w:r>
        <w:rPr>
          <w:spacing w:val="-2"/>
        </w:rPr>
        <w:t> </w:t>
      </w:r>
      <w:r>
        <w:rPr/>
        <w:t>som</w:t>
      </w:r>
      <w:r>
        <w:rPr>
          <w:spacing w:val="-2"/>
        </w:rPr>
        <w:t> </w:t>
      </w:r>
      <w:r>
        <w:rPr/>
        <w:t>klient,</w:t>
      </w:r>
      <w:r>
        <w:rPr>
          <w:spacing w:val="-2"/>
        </w:rPr>
        <w:t> </w:t>
      </w:r>
      <w:r>
        <w:rPr/>
        <w:t>vil</w:t>
      </w:r>
      <w:r>
        <w:rPr>
          <w:spacing w:val="-2"/>
        </w:rPr>
        <w:t> </w:t>
      </w:r>
      <w:r>
        <w:rPr/>
        <w:t>du</w:t>
      </w:r>
      <w:r>
        <w:rPr>
          <w:spacing w:val="-2"/>
        </w:rPr>
        <w:t> </w:t>
      </w:r>
      <w:r>
        <w:rPr/>
        <w:t>komme</w:t>
      </w:r>
      <w:r>
        <w:rPr>
          <w:spacing w:val="-2"/>
        </w:rPr>
        <w:t> </w:t>
      </w:r>
      <w:r>
        <w:rPr/>
        <w:t>lettet</w:t>
      </w:r>
      <w:r>
        <w:rPr>
          <w:spacing w:val="-2"/>
        </w:rPr>
        <w:t> </w:t>
      </w:r>
      <w:r>
        <w:rPr/>
        <w:t>ut</w:t>
      </w:r>
      <w:r>
        <w:rPr>
          <w:spacing w:val="-2"/>
        </w:rPr>
        <w:t> </w:t>
      </w:r>
      <w:r>
        <w:rPr/>
        <w:t>og</w:t>
      </w:r>
      <w:r>
        <w:rPr>
          <w:spacing w:val="-2"/>
        </w:rPr>
        <w:t> </w:t>
      </w:r>
      <w:r>
        <w:rPr/>
        <w:t>ha</w:t>
      </w:r>
      <w:r>
        <w:rPr>
          <w:spacing w:val="-2"/>
        </w:rPr>
        <w:t> </w:t>
      </w:r>
      <w:r>
        <w:rPr/>
        <w:t>større</w:t>
      </w:r>
      <w:r>
        <w:rPr>
          <w:spacing w:val="-2"/>
        </w:rPr>
        <w:t> </w:t>
      </w:r>
      <w:r>
        <w:rPr/>
        <w:t>innsikt,</w:t>
      </w:r>
      <w:r>
        <w:rPr>
          <w:spacing w:val="-2"/>
        </w:rPr>
        <w:t> </w:t>
      </w:r>
      <w:r>
        <w:rPr/>
        <w:t>selvrespekt</w:t>
      </w:r>
      <w:r>
        <w:rPr>
          <w:spacing w:val="-2"/>
        </w:rPr>
        <w:t> </w:t>
      </w:r>
      <w:r>
        <w:rPr/>
        <w:t>og tro på at noe kan gjøres. Og om du er administrator, leder eller politiker, vil du få et kunnskapsgrunnlag</w:t>
      </w:r>
      <w:r>
        <w:rPr>
          <w:spacing w:val="-8"/>
        </w:rPr>
        <w:t> </w:t>
      </w:r>
      <w:r>
        <w:rPr/>
        <w:t>som</w:t>
      </w:r>
      <w:r>
        <w:rPr>
          <w:spacing w:val="-8"/>
        </w:rPr>
        <w:t> </w:t>
      </w:r>
      <w:r>
        <w:rPr/>
        <w:t>gjør</w:t>
      </w:r>
      <w:r>
        <w:rPr>
          <w:spacing w:val="-8"/>
        </w:rPr>
        <w:t> </w:t>
      </w:r>
      <w:r>
        <w:rPr/>
        <w:t>det</w:t>
      </w:r>
      <w:r>
        <w:rPr>
          <w:spacing w:val="-8"/>
        </w:rPr>
        <w:t> </w:t>
      </w:r>
      <w:r>
        <w:rPr/>
        <w:t>mulig</w:t>
      </w:r>
      <w:r>
        <w:rPr>
          <w:spacing w:val="-8"/>
        </w:rPr>
        <w:t> </w:t>
      </w:r>
      <w:r>
        <w:rPr/>
        <w:t>å</w:t>
      </w:r>
      <w:r>
        <w:rPr>
          <w:spacing w:val="-8"/>
        </w:rPr>
        <w:t> </w:t>
      </w:r>
      <w:r>
        <w:rPr/>
        <w:t>vurdere</w:t>
      </w:r>
      <w:r>
        <w:rPr>
          <w:spacing w:val="-8"/>
        </w:rPr>
        <w:t> </w:t>
      </w:r>
      <w:r>
        <w:rPr/>
        <w:t>de</w:t>
      </w:r>
      <w:r>
        <w:rPr>
          <w:spacing w:val="-8"/>
        </w:rPr>
        <w:t> </w:t>
      </w:r>
      <w:r>
        <w:rPr/>
        <w:t>behandlingstilbudene</w:t>
      </w:r>
      <w:r>
        <w:rPr>
          <w:spacing w:val="-8"/>
        </w:rPr>
        <w:t> </w:t>
      </w:r>
      <w:r>
        <w:rPr/>
        <w:t>som</w:t>
      </w:r>
      <w:r>
        <w:rPr>
          <w:spacing w:val="-8"/>
        </w:rPr>
        <w:t> </w:t>
      </w:r>
      <w:r>
        <w:rPr/>
        <w:t>gis</w:t>
      </w:r>
      <w:r>
        <w:rPr>
          <w:spacing w:val="-8"/>
        </w:rPr>
        <w:t> </w:t>
      </w:r>
      <w:r>
        <w:rPr/>
        <w:t>av det</w:t>
      </w:r>
      <w:r>
        <w:rPr>
          <w:spacing w:val="-13"/>
        </w:rPr>
        <w:t> </w:t>
      </w:r>
      <w:r>
        <w:rPr/>
        <w:t>offentlige</w:t>
      </w:r>
      <w:r>
        <w:rPr>
          <w:spacing w:val="-12"/>
        </w:rPr>
        <w:t> </w:t>
      </w:r>
      <w:r>
        <w:rPr/>
        <w:t>og</w:t>
      </w:r>
      <w:r>
        <w:rPr>
          <w:spacing w:val="-13"/>
        </w:rPr>
        <w:t> </w:t>
      </w:r>
      <w:r>
        <w:rPr/>
        <w:t>private.</w:t>
      </w:r>
      <w:r>
        <w:rPr>
          <w:spacing w:val="-12"/>
        </w:rPr>
        <w:t> </w:t>
      </w:r>
      <w:r>
        <w:rPr/>
        <w:t>For</w:t>
      </w:r>
      <w:r>
        <w:rPr>
          <w:spacing w:val="-13"/>
        </w:rPr>
        <w:t> </w:t>
      </w:r>
      <w:r>
        <w:rPr/>
        <w:t>forskere</w:t>
      </w:r>
      <w:r>
        <w:rPr>
          <w:spacing w:val="-12"/>
        </w:rPr>
        <w:t> </w:t>
      </w:r>
      <w:r>
        <w:rPr/>
        <w:t>vil</w:t>
      </w:r>
      <w:r>
        <w:rPr>
          <w:spacing w:val="-13"/>
        </w:rPr>
        <w:t> </w:t>
      </w:r>
      <w:r>
        <w:rPr/>
        <w:t>boken</w:t>
      </w:r>
      <w:r>
        <w:rPr>
          <w:spacing w:val="-12"/>
        </w:rPr>
        <w:t> </w:t>
      </w:r>
      <w:r>
        <w:rPr/>
        <w:t>kunne</w:t>
      </w:r>
      <w:r>
        <w:rPr>
          <w:spacing w:val="-13"/>
        </w:rPr>
        <w:t> </w:t>
      </w:r>
      <w:r>
        <w:rPr/>
        <w:t>åpne</w:t>
      </w:r>
      <w:r>
        <w:rPr>
          <w:spacing w:val="-12"/>
        </w:rPr>
        <w:t> </w:t>
      </w:r>
      <w:r>
        <w:rPr/>
        <w:t>for</w:t>
      </w:r>
      <w:r>
        <w:rPr>
          <w:spacing w:val="-13"/>
        </w:rPr>
        <w:t> </w:t>
      </w:r>
      <w:r>
        <w:rPr/>
        <w:t>ny</w:t>
      </w:r>
      <w:r>
        <w:rPr>
          <w:spacing w:val="-12"/>
        </w:rPr>
        <w:t> </w:t>
      </w:r>
      <w:r>
        <w:rPr/>
        <w:t>forskning</w:t>
      </w:r>
      <w:r>
        <w:rPr>
          <w:spacing w:val="-13"/>
        </w:rPr>
        <w:t> </w:t>
      </w:r>
      <w:r>
        <w:rPr/>
        <w:t>på</w:t>
      </w:r>
      <w:r>
        <w:rPr>
          <w:spacing w:val="-12"/>
        </w:rPr>
        <w:t> </w:t>
      </w:r>
      <w:r>
        <w:rPr/>
        <w:t>psykis- ke plager, psykisk endring og behandling.</w:t>
      </w:r>
    </w:p>
    <w:p>
      <w:pPr>
        <w:pStyle w:val="BodyText"/>
        <w:spacing w:before="64"/>
        <w:ind w:left="0"/>
        <w:jc w:val="left"/>
      </w:pPr>
    </w:p>
    <w:p>
      <w:pPr>
        <w:pStyle w:val="Heading5"/>
        <w:ind w:left="330"/>
      </w:pPr>
      <w:r>
        <w:rPr>
          <w:spacing w:val="-2"/>
        </w:rPr>
        <w:t>Oppsummering</w:t>
      </w:r>
    </w:p>
    <w:p>
      <w:pPr>
        <w:pStyle w:val="BodyText"/>
        <w:spacing w:before="314"/>
        <w:ind w:left="330" w:right="320"/>
      </w:pPr>
      <w:r>
        <w:rPr/>
        <w:t>Det</w:t>
      </w:r>
      <w:r>
        <w:rPr>
          <w:spacing w:val="-13"/>
        </w:rPr>
        <w:t> </w:t>
      </w:r>
      <w:r>
        <w:rPr/>
        <w:t>foregående</w:t>
      </w:r>
      <w:r>
        <w:rPr>
          <w:spacing w:val="-12"/>
        </w:rPr>
        <w:t> </w:t>
      </w:r>
      <w:r>
        <w:rPr/>
        <w:t>introduserer</w:t>
      </w:r>
      <w:r>
        <w:rPr>
          <w:spacing w:val="-13"/>
        </w:rPr>
        <w:t> </w:t>
      </w:r>
      <w:r>
        <w:rPr/>
        <w:t>trekk</w:t>
      </w:r>
      <w:r>
        <w:rPr>
          <w:spacing w:val="-12"/>
        </w:rPr>
        <w:t> </w:t>
      </w:r>
      <w:r>
        <w:rPr/>
        <w:t>ved</w:t>
      </w:r>
      <w:r>
        <w:rPr>
          <w:spacing w:val="-13"/>
        </w:rPr>
        <w:t> </w:t>
      </w:r>
      <w:r>
        <w:rPr/>
        <w:t>hjernens</w:t>
      </w:r>
      <w:r>
        <w:rPr>
          <w:spacing w:val="-12"/>
        </w:rPr>
        <w:t> </w:t>
      </w:r>
      <w:r>
        <w:rPr/>
        <w:t>psykologi,</w:t>
      </w:r>
      <w:r>
        <w:rPr>
          <w:spacing w:val="-13"/>
        </w:rPr>
        <w:t> </w:t>
      </w:r>
      <w:r>
        <w:rPr/>
        <w:t>hvorfor</w:t>
      </w:r>
      <w:r>
        <w:rPr>
          <w:spacing w:val="-12"/>
        </w:rPr>
        <w:t> </w:t>
      </w:r>
      <w:r>
        <w:rPr/>
        <w:t>hjernens</w:t>
      </w:r>
      <w:r>
        <w:rPr>
          <w:spacing w:val="-13"/>
        </w:rPr>
        <w:t> </w:t>
      </w:r>
      <w:r>
        <w:rPr/>
        <w:t>psykologi og den forskningen som førte til utvikling av kunnskap om hjernens psykologi og </w:t>
      </w:r>
      <w:r>
        <w:rPr>
          <w:spacing w:val="-2"/>
        </w:rPr>
        <w:t>lingvistisk hjerneterapier nødvendig. Kapittelet beskriver også de vitenskapelige utfor- </w:t>
      </w:r>
      <w:r>
        <w:rPr/>
        <w:t>dringene</w:t>
      </w:r>
      <w:r>
        <w:rPr>
          <w:spacing w:val="-2"/>
        </w:rPr>
        <w:t> </w:t>
      </w:r>
      <w:r>
        <w:rPr/>
        <w:t>som</w:t>
      </w:r>
      <w:r>
        <w:rPr>
          <w:spacing w:val="-2"/>
        </w:rPr>
        <w:t> </w:t>
      </w:r>
      <w:r>
        <w:rPr/>
        <w:t>forskningen</w:t>
      </w:r>
      <w:r>
        <w:rPr>
          <w:spacing w:val="-2"/>
        </w:rPr>
        <w:t> </w:t>
      </w:r>
      <w:r>
        <w:rPr/>
        <w:t>på</w:t>
      </w:r>
      <w:r>
        <w:rPr>
          <w:spacing w:val="-2"/>
        </w:rPr>
        <w:t> </w:t>
      </w:r>
      <w:r>
        <w:rPr/>
        <w:t>og</w:t>
      </w:r>
      <w:r>
        <w:rPr>
          <w:spacing w:val="-2"/>
        </w:rPr>
        <w:t> </w:t>
      </w:r>
      <w:r>
        <w:rPr/>
        <w:t>behandlingen</w:t>
      </w:r>
      <w:r>
        <w:rPr>
          <w:spacing w:val="-2"/>
        </w:rPr>
        <w:t> </w:t>
      </w:r>
      <w:r>
        <w:rPr/>
        <w:t>av</w:t>
      </w:r>
      <w:r>
        <w:rPr>
          <w:spacing w:val="-2"/>
        </w:rPr>
        <w:t> </w:t>
      </w:r>
      <w:r>
        <w:rPr/>
        <w:t>psykiske</w:t>
      </w:r>
      <w:r>
        <w:rPr>
          <w:spacing w:val="-2"/>
        </w:rPr>
        <w:t> </w:t>
      </w:r>
      <w:r>
        <w:rPr/>
        <w:t>plager</w:t>
      </w:r>
      <w:r>
        <w:rPr>
          <w:spacing w:val="-2"/>
        </w:rPr>
        <w:t> </w:t>
      </w:r>
      <w:r>
        <w:rPr/>
        <w:t>står</w:t>
      </w:r>
      <w:r>
        <w:rPr>
          <w:spacing w:val="-2"/>
        </w:rPr>
        <w:t> </w:t>
      </w:r>
      <w:r>
        <w:rPr/>
        <w:t>overfor,</w:t>
      </w:r>
      <w:r>
        <w:rPr>
          <w:spacing w:val="-2"/>
        </w:rPr>
        <w:t> </w:t>
      </w:r>
      <w:r>
        <w:rPr/>
        <w:t>og</w:t>
      </w:r>
      <w:r>
        <w:rPr>
          <w:spacing w:val="-2"/>
        </w:rPr>
        <w:t> </w:t>
      </w:r>
      <w:r>
        <w:rPr/>
        <w:t>det introduserer de biopsykiske elementene som er grunnlaget for hjernens psykologi og for</w:t>
      </w:r>
      <w:r>
        <w:rPr>
          <w:spacing w:val="-12"/>
        </w:rPr>
        <w:t> </w:t>
      </w:r>
      <w:r>
        <w:rPr/>
        <w:t>psykiske</w:t>
      </w:r>
      <w:r>
        <w:rPr>
          <w:spacing w:val="-12"/>
        </w:rPr>
        <w:t> </w:t>
      </w:r>
      <w:r>
        <w:rPr/>
        <w:t>plager.</w:t>
      </w:r>
      <w:r>
        <w:rPr>
          <w:spacing w:val="-12"/>
        </w:rPr>
        <w:t> </w:t>
      </w:r>
      <w:r>
        <w:rPr/>
        <w:t>Kapittelet</w:t>
      </w:r>
      <w:r>
        <w:rPr>
          <w:spacing w:val="-12"/>
        </w:rPr>
        <w:t> </w:t>
      </w:r>
      <w:r>
        <w:rPr/>
        <w:t>beskriver</w:t>
      </w:r>
      <w:r>
        <w:rPr>
          <w:spacing w:val="-12"/>
        </w:rPr>
        <w:t> </w:t>
      </w:r>
      <w:r>
        <w:rPr/>
        <w:t>også</w:t>
      </w:r>
      <w:r>
        <w:rPr>
          <w:spacing w:val="-12"/>
        </w:rPr>
        <w:t> </w:t>
      </w:r>
      <w:r>
        <w:rPr/>
        <w:t>motivasjonen</w:t>
      </w:r>
      <w:r>
        <w:rPr>
          <w:spacing w:val="-12"/>
        </w:rPr>
        <w:t> </w:t>
      </w:r>
      <w:r>
        <w:rPr/>
        <w:t>bak</w:t>
      </w:r>
      <w:r>
        <w:rPr>
          <w:spacing w:val="-12"/>
        </w:rPr>
        <w:t> </w:t>
      </w:r>
      <w:r>
        <w:rPr/>
        <w:t>og</w:t>
      </w:r>
      <w:r>
        <w:rPr>
          <w:spacing w:val="-12"/>
        </w:rPr>
        <w:t> </w:t>
      </w:r>
      <w:r>
        <w:rPr/>
        <w:t>målsettingen</w:t>
      </w:r>
      <w:r>
        <w:rPr>
          <w:spacing w:val="-12"/>
        </w:rPr>
        <w:t> </w:t>
      </w:r>
      <w:r>
        <w:rPr/>
        <w:t>med</w:t>
      </w:r>
      <w:r>
        <w:rPr>
          <w:spacing w:val="-12"/>
        </w:rPr>
        <w:t> </w:t>
      </w:r>
      <w:r>
        <w:rPr/>
        <w:t>å utvikle</w:t>
      </w:r>
      <w:r>
        <w:rPr>
          <w:spacing w:val="-12"/>
        </w:rPr>
        <w:t> </w:t>
      </w:r>
      <w:r>
        <w:rPr/>
        <w:t>hjernens</w:t>
      </w:r>
      <w:r>
        <w:rPr>
          <w:spacing w:val="-12"/>
        </w:rPr>
        <w:t> </w:t>
      </w:r>
      <w:r>
        <w:rPr/>
        <w:t>psykologi</w:t>
      </w:r>
      <w:r>
        <w:rPr>
          <w:spacing w:val="-12"/>
        </w:rPr>
        <w:t> </w:t>
      </w:r>
      <w:r>
        <w:rPr/>
        <w:t>og</w:t>
      </w:r>
      <w:r>
        <w:rPr>
          <w:spacing w:val="-12"/>
        </w:rPr>
        <w:t> </w:t>
      </w:r>
      <w:r>
        <w:rPr/>
        <w:t>lingvistisk</w:t>
      </w:r>
      <w:r>
        <w:rPr>
          <w:spacing w:val="-12"/>
        </w:rPr>
        <w:t> </w:t>
      </w:r>
      <w:r>
        <w:rPr/>
        <w:t>hjerneterapi</w:t>
      </w:r>
      <w:r>
        <w:rPr>
          <w:spacing w:val="-12"/>
        </w:rPr>
        <w:t> </w:t>
      </w:r>
      <w:r>
        <w:rPr/>
        <w:t>(LBT).</w:t>
      </w:r>
      <w:r>
        <w:rPr>
          <w:spacing w:val="-12"/>
        </w:rPr>
        <w:t> </w:t>
      </w:r>
      <w:r>
        <w:rPr/>
        <w:t>Dette</w:t>
      </w:r>
      <w:r>
        <w:rPr>
          <w:spacing w:val="-12"/>
        </w:rPr>
        <w:t> </w:t>
      </w:r>
      <w:r>
        <w:rPr/>
        <w:t>leder</w:t>
      </w:r>
      <w:r>
        <w:rPr>
          <w:spacing w:val="-12"/>
        </w:rPr>
        <w:t> </w:t>
      </w:r>
      <w:r>
        <w:rPr/>
        <w:t>oss</w:t>
      </w:r>
      <w:r>
        <w:rPr>
          <w:spacing w:val="-12"/>
        </w:rPr>
        <w:t> </w:t>
      </w:r>
      <w:r>
        <w:rPr/>
        <w:t>til</w:t>
      </w:r>
      <w:r>
        <w:rPr>
          <w:spacing w:val="-12"/>
        </w:rPr>
        <w:t> </w:t>
      </w:r>
      <w:r>
        <w:rPr/>
        <w:t>kapittel 2,</w:t>
      </w:r>
      <w:r>
        <w:rPr>
          <w:spacing w:val="-8"/>
        </w:rPr>
        <w:t> </w:t>
      </w:r>
      <w:r>
        <w:rPr/>
        <w:t>som</w:t>
      </w:r>
      <w:r>
        <w:rPr>
          <w:spacing w:val="-8"/>
        </w:rPr>
        <w:t> </w:t>
      </w:r>
      <w:r>
        <w:rPr/>
        <w:t>beskriver</w:t>
      </w:r>
      <w:r>
        <w:rPr>
          <w:spacing w:val="-8"/>
        </w:rPr>
        <w:t> </w:t>
      </w:r>
      <w:r>
        <w:rPr/>
        <w:t>terapeutiske</w:t>
      </w:r>
      <w:r>
        <w:rPr>
          <w:spacing w:val="-8"/>
        </w:rPr>
        <w:t> </w:t>
      </w:r>
      <w:r>
        <w:rPr/>
        <w:t>tradisjonene,</w:t>
      </w:r>
      <w:r>
        <w:rPr>
          <w:spacing w:val="-8"/>
        </w:rPr>
        <w:t> </w:t>
      </w:r>
      <w:r>
        <w:rPr/>
        <w:t>som</w:t>
      </w:r>
      <w:r>
        <w:rPr>
          <w:spacing w:val="-8"/>
        </w:rPr>
        <w:t> </w:t>
      </w:r>
      <w:r>
        <w:rPr/>
        <w:t>har</w:t>
      </w:r>
      <w:r>
        <w:rPr>
          <w:spacing w:val="-8"/>
        </w:rPr>
        <w:t> </w:t>
      </w:r>
      <w:r>
        <w:rPr/>
        <w:t>påvirket</w:t>
      </w:r>
      <w:r>
        <w:rPr>
          <w:spacing w:val="-8"/>
        </w:rPr>
        <w:t> </w:t>
      </w:r>
      <w:r>
        <w:rPr/>
        <w:t>utviklingen</w:t>
      </w:r>
      <w:r>
        <w:rPr>
          <w:spacing w:val="-8"/>
        </w:rPr>
        <w:t> </w:t>
      </w:r>
      <w:r>
        <w:rPr/>
        <w:t>av</w:t>
      </w:r>
      <w:r>
        <w:rPr>
          <w:spacing w:val="-8"/>
        </w:rPr>
        <w:t> </w:t>
      </w:r>
      <w:r>
        <w:rPr/>
        <w:t>kunnskap om hjernens psykologi.</w:t>
      </w:r>
    </w:p>
    <w:p>
      <w:pPr>
        <w:spacing w:after="0"/>
        <w:sectPr>
          <w:pgSz w:w="9640" w:h="13610"/>
          <w:pgMar w:header="367" w:footer="425" w:top="900" w:bottom="660" w:left="860" w:right="640"/>
        </w:sectPr>
      </w:pPr>
    </w:p>
    <w:p>
      <w:pPr>
        <w:spacing w:line="218" w:lineRule="auto" w:before="228"/>
        <w:ind w:left="1932" w:right="181" w:hanging="1811"/>
        <w:jc w:val="left"/>
        <w:rPr>
          <w:rFonts w:ascii="Roboto"/>
          <w:sz w:val="60"/>
        </w:rPr>
      </w:pPr>
      <w:bookmarkStart w:name="Kapittel 2 Terapeutiske erfaringer som b" w:id="7"/>
      <w:bookmarkEnd w:id="7"/>
      <w:r>
        <w:rPr/>
      </w:r>
      <w:bookmarkStart w:name="_bookmark3" w:id="8"/>
      <w:bookmarkEnd w:id="8"/>
      <w:r>
        <w:rPr/>
      </w:r>
      <w:r>
        <w:rPr>
          <w:rFonts w:ascii="Roboto"/>
          <w:sz w:val="28"/>
        </w:rPr>
        <w:t>Kapittel</w:t>
      </w:r>
      <w:r>
        <w:rPr>
          <w:rFonts w:ascii="Roboto"/>
          <w:spacing w:val="-11"/>
          <w:sz w:val="28"/>
        </w:rPr>
        <w:t> </w:t>
      </w:r>
      <w:r>
        <w:rPr>
          <w:rFonts w:ascii="Roboto"/>
          <w:sz w:val="28"/>
        </w:rPr>
        <w:t>2</w:t>
      </w:r>
      <w:r>
        <w:rPr>
          <w:rFonts w:ascii="Roboto"/>
          <w:spacing w:val="-12"/>
          <w:sz w:val="28"/>
        </w:rPr>
        <w:t> </w:t>
      </w:r>
      <w:r>
        <w:rPr>
          <w:rFonts w:ascii="Roboto"/>
          <w:sz w:val="60"/>
        </w:rPr>
        <w:t>Terapeutiske</w:t>
      </w:r>
      <w:r>
        <w:rPr>
          <w:rFonts w:ascii="Roboto"/>
          <w:spacing w:val="-23"/>
          <w:sz w:val="60"/>
        </w:rPr>
        <w:t> </w:t>
      </w:r>
      <w:r>
        <w:rPr>
          <w:rFonts w:ascii="Roboto"/>
          <w:sz w:val="60"/>
        </w:rPr>
        <w:t>erfaringer som bakgrunn</w:t>
      </w:r>
    </w:p>
    <w:p>
      <w:pPr>
        <w:pStyle w:val="BodyText"/>
        <w:spacing w:before="239"/>
        <w:ind w:left="0"/>
        <w:jc w:val="left"/>
        <w:rPr>
          <w:rFonts w:ascii="Roboto"/>
          <w:sz w:val="60"/>
        </w:rPr>
      </w:pPr>
    </w:p>
    <w:p>
      <w:pPr>
        <w:spacing w:before="0"/>
        <w:ind w:left="103" w:right="0" w:firstLine="4514"/>
        <w:jc w:val="left"/>
        <w:rPr>
          <w:i/>
          <w:sz w:val="22"/>
        </w:rPr>
      </w:pPr>
      <w:r>
        <w:rPr>
          <w:i/>
          <w:sz w:val="22"/>
        </w:rPr>
        <w:t>Når</w:t>
      </w:r>
      <w:r>
        <w:rPr>
          <w:i/>
          <w:spacing w:val="-13"/>
          <w:sz w:val="22"/>
        </w:rPr>
        <w:t> </w:t>
      </w:r>
      <w:r>
        <w:rPr>
          <w:i/>
          <w:sz w:val="22"/>
        </w:rPr>
        <w:t>det</w:t>
      </w:r>
      <w:r>
        <w:rPr>
          <w:i/>
          <w:spacing w:val="-11"/>
          <w:sz w:val="22"/>
        </w:rPr>
        <w:t> </w:t>
      </w:r>
      <w:r>
        <w:rPr>
          <w:i/>
          <w:sz w:val="22"/>
        </w:rPr>
        <w:t>egentlig</w:t>
      </w:r>
      <w:r>
        <w:rPr>
          <w:i/>
          <w:spacing w:val="-10"/>
          <w:sz w:val="22"/>
        </w:rPr>
        <w:t> </w:t>
      </w:r>
      <w:r>
        <w:rPr>
          <w:i/>
          <w:sz w:val="22"/>
        </w:rPr>
        <w:t>umulige</w:t>
      </w:r>
      <w:r>
        <w:rPr>
          <w:i/>
          <w:spacing w:val="-11"/>
          <w:sz w:val="22"/>
        </w:rPr>
        <w:t> </w:t>
      </w:r>
      <w:r>
        <w:rPr>
          <w:i/>
          <w:sz w:val="22"/>
        </w:rPr>
        <w:t>blir</w:t>
      </w:r>
      <w:r>
        <w:rPr>
          <w:i/>
          <w:spacing w:val="-10"/>
          <w:sz w:val="22"/>
        </w:rPr>
        <w:t> </w:t>
      </w:r>
      <w:r>
        <w:rPr>
          <w:i/>
          <w:spacing w:val="-2"/>
          <w:sz w:val="22"/>
        </w:rPr>
        <w:t>mulig</w:t>
      </w:r>
    </w:p>
    <w:p>
      <w:pPr>
        <w:pStyle w:val="BodyText"/>
        <w:spacing w:before="170"/>
        <w:ind w:right="548"/>
      </w:pPr>
      <w:r>
        <w:rPr/>
        <w:t>Bakgrunnen for utvikling av hjernens psykologi og lingvistisk hjerneterapi var over- raskende gode og varige resultater i behandling som ikke skulle vært mulige ut fra mine</w:t>
      </w:r>
      <w:r>
        <w:rPr>
          <w:spacing w:val="-2"/>
        </w:rPr>
        <w:t> </w:t>
      </w:r>
      <w:r>
        <w:rPr/>
        <w:t>erfaringer</w:t>
      </w:r>
      <w:r>
        <w:rPr>
          <w:spacing w:val="-2"/>
        </w:rPr>
        <w:t> </w:t>
      </w:r>
      <w:r>
        <w:rPr/>
        <w:t>fra</w:t>
      </w:r>
      <w:r>
        <w:rPr>
          <w:spacing w:val="-2"/>
        </w:rPr>
        <w:t> </w:t>
      </w:r>
      <w:r>
        <w:rPr/>
        <w:t>tungpsykiatri</w:t>
      </w:r>
      <w:r>
        <w:rPr>
          <w:spacing w:val="-2"/>
        </w:rPr>
        <w:t> </w:t>
      </w:r>
      <w:r>
        <w:rPr/>
        <w:t>og</w:t>
      </w:r>
      <w:r>
        <w:rPr>
          <w:spacing w:val="-2"/>
        </w:rPr>
        <w:t> </w:t>
      </w:r>
      <w:r>
        <w:rPr/>
        <w:t>ungdomspsykiatri.</w:t>
      </w:r>
      <w:r>
        <w:rPr>
          <w:spacing w:val="-2"/>
        </w:rPr>
        <w:t> </w:t>
      </w:r>
      <w:r>
        <w:rPr/>
        <w:t>Resultatene</w:t>
      </w:r>
      <w:r>
        <w:rPr>
          <w:spacing w:val="-2"/>
        </w:rPr>
        <w:t> </w:t>
      </w:r>
      <w:r>
        <w:rPr/>
        <w:t>skulle</w:t>
      </w:r>
      <w:r>
        <w:rPr>
          <w:spacing w:val="-2"/>
        </w:rPr>
        <w:t> </w:t>
      </w:r>
      <w:r>
        <w:rPr/>
        <w:t>heller</w:t>
      </w:r>
      <w:r>
        <w:rPr>
          <w:spacing w:val="-2"/>
        </w:rPr>
        <w:t> </w:t>
      </w:r>
      <w:r>
        <w:rPr/>
        <w:t>ikke vært mulige ut fra psykologiens og psykiatriens forståelse av psykiske plager og be- handling. I det følgende presenterer jeg enkelte av disse erfaringene.</w:t>
      </w:r>
    </w:p>
    <w:p>
      <w:pPr>
        <w:pStyle w:val="BodyText"/>
        <w:spacing w:before="328"/>
        <w:ind w:left="0"/>
        <w:jc w:val="left"/>
        <w:rPr>
          <w:sz w:val="32"/>
        </w:rPr>
      </w:pPr>
    </w:p>
    <w:p>
      <w:pPr>
        <w:pStyle w:val="Heading5"/>
        <w:spacing w:before="1"/>
      </w:pPr>
      <w:r>
        <w:rPr/>
        <w:t>En</w:t>
      </w:r>
      <w:r>
        <w:rPr>
          <w:spacing w:val="-6"/>
        </w:rPr>
        <w:t> </w:t>
      </w:r>
      <w:r>
        <w:rPr/>
        <w:t>posttraumatisk</w:t>
      </w:r>
      <w:r>
        <w:rPr>
          <w:spacing w:val="-6"/>
        </w:rPr>
        <w:t> </w:t>
      </w:r>
      <w:r>
        <w:rPr>
          <w:spacing w:val="-2"/>
        </w:rPr>
        <w:t>plage</w:t>
      </w:r>
    </w:p>
    <w:p>
      <w:pPr>
        <w:spacing w:before="309"/>
        <w:ind w:left="101" w:right="548" w:firstLine="0"/>
        <w:jc w:val="right"/>
        <w:rPr>
          <w:i/>
          <w:sz w:val="22"/>
        </w:rPr>
      </w:pPr>
      <w:r>
        <w:rPr>
          <w:i/>
          <w:sz w:val="22"/>
        </w:rPr>
        <w:t>45</w:t>
      </w:r>
      <w:r>
        <w:rPr>
          <w:i/>
          <w:spacing w:val="-13"/>
          <w:sz w:val="22"/>
        </w:rPr>
        <w:t> </w:t>
      </w:r>
      <w:r>
        <w:rPr>
          <w:i/>
          <w:sz w:val="22"/>
        </w:rPr>
        <w:t>minutter,</w:t>
      </w:r>
      <w:r>
        <w:rPr>
          <w:i/>
          <w:spacing w:val="-12"/>
          <w:sz w:val="22"/>
        </w:rPr>
        <w:t> </w:t>
      </w:r>
      <w:r>
        <w:rPr>
          <w:i/>
          <w:sz w:val="22"/>
        </w:rPr>
        <w:t>full</w:t>
      </w:r>
      <w:r>
        <w:rPr>
          <w:i/>
          <w:spacing w:val="-12"/>
          <w:sz w:val="22"/>
        </w:rPr>
        <w:t> </w:t>
      </w:r>
      <w:r>
        <w:rPr>
          <w:i/>
          <w:spacing w:val="-2"/>
          <w:sz w:val="22"/>
        </w:rPr>
        <w:t>bedring</w:t>
      </w:r>
    </w:p>
    <w:p>
      <w:pPr>
        <w:pStyle w:val="BodyText"/>
        <w:spacing w:before="170"/>
        <w:ind w:right="547"/>
      </w:pPr>
      <w:r>
        <w:rPr/>
        <w:t>Jeg</w:t>
      </w:r>
      <w:r>
        <w:rPr>
          <w:spacing w:val="-2"/>
        </w:rPr>
        <w:t> </w:t>
      </w:r>
      <w:r>
        <w:rPr/>
        <w:t>ble</w:t>
      </w:r>
      <w:r>
        <w:rPr>
          <w:spacing w:val="-2"/>
        </w:rPr>
        <w:t> </w:t>
      </w:r>
      <w:r>
        <w:rPr/>
        <w:t>kontaktet</w:t>
      </w:r>
      <w:r>
        <w:rPr>
          <w:spacing w:val="-2"/>
        </w:rPr>
        <w:t> </w:t>
      </w:r>
      <w:r>
        <w:rPr/>
        <w:t>av</w:t>
      </w:r>
      <w:r>
        <w:rPr>
          <w:spacing w:val="-2"/>
        </w:rPr>
        <w:t> </w:t>
      </w:r>
      <w:r>
        <w:rPr/>
        <w:t>en</w:t>
      </w:r>
      <w:r>
        <w:rPr>
          <w:spacing w:val="-2"/>
        </w:rPr>
        <w:t> </w:t>
      </w:r>
      <w:r>
        <w:rPr/>
        <w:t>student</w:t>
      </w:r>
      <w:r>
        <w:rPr>
          <w:spacing w:val="-2"/>
        </w:rPr>
        <w:t> </w:t>
      </w:r>
      <w:r>
        <w:rPr/>
        <w:t>med</w:t>
      </w:r>
      <w:r>
        <w:rPr>
          <w:spacing w:val="-2"/>
        </w:rPr>
        <w:t> </w:t>
      </w:r>
      <w:r>
        <w:rPr/>
        <w:t>utgangspunkt</w:t>
      </w:r>
      <w:r>
        <w:rPr>
          <w:spacing w:val="-2"/>
        </w:rPr>
        <w:t> </w:t>
      </w:r>
      <w:r>
        <w:rPr/>
        <w:t>i</w:t>
      </w:r>
      <w:r>
        <w:rPr>
          <w:spacing w:val="-2"/>
        </w:rPr>
        <w:t> </w:t>
      </w:r>
      <w:r>
        <w:rPr/>
        <w:t>en</w:t>
      </w:r>
      <w:r>
        <w:rPr>
          <w:spacing w:val="-2"/>
        </w:rPr>
        <w:t> </w:t>
      </w:r>
      <w:r>
        <w:rPr/>
        <w:t>posttraumatisk</w:t>
      </w:r>
      <w:r>
        <w:rPr>
          <w:spacing w:val="-2"/>
        </w:rPr>
        <w:t> </w:t>
      </w:r>
      <w:r>
        <w:rPr/>
        <w:t>lidelse</w:t>
      </w:r>
      <w:r>
        <w:rPr>
          <w:spacing w:val="-2"/>
        </w:rPr>
        <w:t> </w:t>
      </w:r>
      <w:r>
        <w:rPr/>
        <w:t>etter</w:t>
      </w:r>
      <w:r>
        <w:rPr>
          <w:spacing w:val="-2"/>
        </w:rPr>
        <w:t> </w:t>
      </w:r>
      <w:r>
        <w:rPr/>
        <w:t>en ulykke.</w:t>
      </w:r>
      <w:r>
        <w:rPr>
          <w:spacing w:val="-1"/>
        </w:rPr>
        <w:t> </w:t>
      </w:r>
      <w:r>
        <w:rPr/>
        <w:t>Som</w:t>
      </w:r>
      <w:r>
        <w:rPr>
          <w:spacing w:val="-1"/>
        </w:rPr>
        <w:t> </w:t>
      </w:r>
      <w:r>
        <w:rPr/>
        <w:t>formann</w:t>
      </w:r>
      <w:r>
        <w:rPr>
          <w:spacing w:val="-1"/>
        </w:rPr>
        <w:t> </w:t>
      </w:r>
      <w:r>
        <w:rPr/>
        <w:t>for</w:t>
      </w:r>
      <w:r>
        <w:rPr>
          <w:spacing w:val="-1"/>
        </w:rPr>
        <w:t> </w:t>
      </w:r>
      <w:r>
        <w:rPr/>
        <w:t>utearbeidet</w:t>
      </w:r>
      <w:r>
        <w:rPr>
          <w:spacing w:val="-1"/>
        </w:rPr>
        <w:t> </w:t>
      </w:r>
      <w:r>
        <w:rPr/>
        <w:t>i</w:t>
      </w:r>
      <w:r>
        <w:rPr>
          <w:spacing w:val="-1"/>
        </w:rPr>
        <w:t> </w:t>
      </w:r>
      <w:r>
        <w:rPr/>
        <w:t>en</w:t>
      </w:r>
      <w:r>
        <w:rPr>
          <w:spacing w:val="-1"/>
        </w:rPr>
        <w:t> </w:t>
      </w:r>
      <w:r>
        <w:rPr/>
        <w:t>park</w:t>
      </w:r>
      <w:r>
        <w:rPr>
          <w:spacing w:val="-1"/>
        </w:rPr>
        <w:t> </w:t>
      </w:r>
      <w:r>
        <w:rPr/>
        <w:t>og</w:t>
      </w:r>
      <w:r>
        <w:rPr>
          <w:spacing w:val="-1"/>
        </w:rPr>
        <w:t> </w:t>
      </w:r>
      <w:r>
        <w:rPr/>
        <w:t>personalansvarlig</w:t>
      </w:r>
      <w:r>
        <w:rPr>
          <w:spacing w:val="-1"/>
        </w:rPr>
        <w:t> </w:t>
      </w:r>
      <w:r>
        <w:rPr/>
        <w:t>opplevde</w:t>
      </w:r>
      <w:r>
        <w:rPr>
          <w:spacing w:val="-1"/>
        </w:rPr>
        <w:t> </w:t>
      </w:r>
      <w:r>
        <w:rPr/>
        <w:t>han</w:t>
      </w:r>
      <w:r>
        <w:rPr>
          <w:spacing w:val="-1"/>
        </w:rPr>
        <w:t> </w:t>
      </w:r>
      <w:r>
        <w:rPr/>
        <w:t>en ulykke</w:t>
      </w:r>
      <w:r>
        <w:rPr>
          <w:spacing w:val="-3"/>
        </w:rPr>
        <w:t> </w:t>
      </w:r>
      <w:r>
        <w:rPr/>
        <w:t>med</w:t>
      </w:r>
      <w:r>
        <w:rPr>
          <w:spacing w:val="-3"/>
        </w:rPr>
        <w:t> </w:t>
      </w:r>
      <w:r>
        <w:rPr/>
        <w:t>en</w:t>
      </w:r>
      <w:r>
        <w:rPr>
          <w:spacing w:val="-3"/>
        </w:rPr>
        <w:t> </w:t>
      </w:r>
      <w:r>
        <w:rPr/>
        <w:t>kvinne</w:t>
      </w:r>
      <w:r>
        <w:rPr>
          <w:spacing w:val="-3"/>
        </w:rPr>
        <w:t> </w:t>
      </w:r>
      <w:r>
        <w:rPr/>
        <w:t>som</w:t>
      </w:r>
      <w:r>
        <w:rPr>
          <w:spacing w:val="-3"/>
        </w:rPr>
        <w:t> </w:t>
      </w:r>
      <w:r>
        <w:rPr/>
        <w:t>kjørte</w:t>
      </w:r>
      <w:r>
        <w:rPr>
          <w:spacing w:val="-3"/>
        </w:rPr>
        <w:t> </w:t>
      </w:r>
      <w:r>
        <w:rPr/>
        <w:t>minitraktor.</w:t>
      </w:r>
      <w:r>
        <w:rPr>
          <w:spacing w:val="-3"/>
        </w:rPr>
        <w:t> </w:t>
      </w:r>
      <w:r>
        <w:rPr/>
        <w:t>Han</w:t>
      </w:r>
      <w:r>
        <w:rPr>
          <w:spacing w:val="-3"/>
        </w:rPr>
        <w:t> </w:t>
      </w:r>
      <w:r>
        <w:rPr/>
        <w:t>hadde</w:t>
      </w:r>
      <w:r>
        <w:rPr>
          <w:spacing w:val="-3"/>
        </w:rPr>
        <w:t> </w:t>
      </w:r>
      <w:r>
        <w:rPr/>
        <w:t>nesten</w:t>
      </w:r>
      <w:r>
        <w:rPr>
          <w:spacing w:val="-3"/>
        </w:rPr>
        <w:t> </w:t>
      </w:r>
      <w:r>
        <w:rPr/>
        <w:t>ikke</w:t>
      </w:r>
      <w:r>
        <w:rPr>
          <w:spacing w:val="-3"/>
        </w:rPr>
        <w:t> </w:t>
      </w:r>
      <w:r>
        <w:rPr/>
        <w:t>sovet</w:t>
      </w:r>
      <w:r>
        <w:rPr>
          <w:spacing w:val="-3"/>
        </w:rPr>
        <w:t> </w:t>
      </w:r>
      <w:r>
        <w:rPr/>
        <w:t>siden,</w:t>
      </w:r>
      <w:r>
        <w:rPr>
          <w:spacing w:val="-3"/>
        </w:rPr>
        <w:t> </w:t>
      </w:r>
      <w:r>
        <w:rPr/>
        <w:t>og han maktet ikke lenger å studere. I tre uker hadde han gjenopplevd hendelsen i sitt indre,</w:t>
      </w:r>
      <w:r>
        <w:rPr>
          <w:spacing w:val="-3"/>
        </w:rPr>
        <w:t> </w:t>
      </w:r>
      <w:r>
        <w:rPr/>
        <w:t>i</w:t>
      </w:r>
      <w:r>
        <w:rPr>
          <w:spacing w:val="-3"/>
        </w:rPr>
        <w:t> </w:t>
      </w:r>
      <w:r>
        <w:rPr/>
        <w:t>farger,</w:t>
      </w:r>
      <w:r>
        <w:rPr>
          <w:spacing w:val="-3"/>
        </w:rPr>
        <w:t> </w:t>
      </w:r>
      <w:r>
        <w:rPr/>
        <w:t>som</w:t>
      </w:r>
      <w:r>
        <w:rPr>
          <w:spacing w:val="-3"/>
        </w:rPr>
        <w:t> </w:t>
      </w:r>
      <w:r>
        <w:rPr/>
        <w:t>på</w:t>
      </w:r>
      <w:r>
        <w:rPr>
          <w:spacing w:val="-3"/>
        </w:rPr>
        <w:t> </w:t>
      </w:r>
      <w:r>
        <w:rPr/>
        <w:t>en</w:t>
      </w:r>
      <w:r>
        <w:rPr>
          <w:spacing w:val="-3"/>
        </w:rPr>
        <w:t> </w:t>
      </w:r>
      <w:r>
        <w:rPr/>
        <w:t>film,</w:t>
      </w:r>
      <w:r>
        <w:rPr>
          <w:spacing w:val="-3"/>
        </w:rPr>
        <w:t> </w:t>
      </w:r>
      <w:r>
        <w:rPr/>
        <w:t>natt</w:t>
      </w:r>
      <w:r>
        <w:rPr>
          <w:spacing w:val="-3"/>
        </w:rPr>
        <w:t> </w:t>
      </w:r>
      <w:r>
        <w:rPr/>
        <w:t>og</w:t>
      </w:r>
      <w:r>
        <w:rPr>
          <w:spacing w:val="-3"/>
        </w:rPr>
        <w:t> </w:t>
      </w:r>
      <w:r>
        <w:rPr/>
        <w:t>dag.</w:t>
      </w:r>
      <w:r>
        <w:rPr>
          <w:spacing w:val="-3"/>
        </w:rPr>
        <w:t> </w:t>
      </w:r>
      <w:r>
        <w:rPr/>
        <w:t>Mens</w:t>
      </w:r>
      <w:r>
        <w:rPr>
          <w:spacing w:val="-3"/>
        </w:rPr>
        <w:t> </w:t>
      </w:r>
      <w:r>
        <w:rPr/>
        <w:t>han</w:t>
      </w:r>
      <w:r>
        <w:rPr>
          <w:spacing w:val="-3"/>
        </w:rPr>
        <w:t> </w:t>
      </w:r>
      <w:r>
        <w:rPr/>
        <w:t>fortalte,</w:t>
      </w:r>
      <w:r>
        <w:rPr>
          <w:spacing w:val="-3"/>
        </w:rPr>
        <w:t> </w:t>
      </w:r>
      <w:r>
        <w:rPr/>
        <w:t>kom</w:t>
      </w:r>
      <w:r>
        <w:rPr>
          <w:spacing w:val="-3"/>
        </w:rPr>
        <w:t> </w:t>
      </w:r>
      <w:r>
        <w:rPr/>
        <w:t>skjelvingene,</w:t>
      </w:r>
      <w:r>
        <w:rPr>
          <w:spacing w:val="-3"/>
        </w:rPr>
        <w:t> </w:t>
      </w:r>
      <w:r>
        <w:rPr/>
        <w:t>ang- sten</w:t>
      </w:r>
      <w:r>
        <w:rPr>
          <w:spacing w:val="-6"/>
        </w:rPr>
        <w:t> </w:t>
      </w:r>
      <w:r>
        <w:rPr/>
        <w:t>og</w:t>
      </w:r>
      <w:r>
        <w:rPr>
          <w:spacing w:val="-6"/>
        </w:rPr>
        <w:t> </w:t>
      </w:r>
      <w:r>
        <w:rPr/>
        <w:t>kvalmen</w:t>
      </w:r>
      <w:r>
        <w:rPr>
          <w:spacing w:val="-6"/>
        </w:rPr>
        <w:t> </w:t>
      </w:r>
      <w:r>
        <w:rPr/>
        <w:t>tilbake.</w:t>
      </w:r>
      <w:r>
        <w:rPr>
          <w:spacing w:val="-6"/>
        </w:rPr>
        <w:t> </w:t>
      </w:r>
      <w:r>
        <w:rPr/>
        <w:t>Sammen</w:t>
      </w:r>
      <w:r>
        <w:rPr>
          <w:spacing w:val="-6"/>
        </w:rPr>
        <w:t> </w:t>
      </w:r>
      <w:r>
        <w:rPr/>
        <w:t>med</w:t>
      </w:r>
      <w:r>
        <w:rPr>
          <w:spacing w:val="-6"/>
        </w:rPr>
        <w:t> </w:t>
      </w:r>
      <w:r>
        <w:rPr/>
        <w:t>de</w:t>
      </w:r>
      <w:r>
        <w:rPr>
          <w:spacing w:val="-6"/>
        </w:rPr>
        <w:t> </w:t>
      </w:r>
      <w:r>
        <w:rPr/>
        <w:t>indre</w:t>
      </w:r>
      <w:r>
        <w:rPr>
          <w:spacing w:val="-6"/>
        </w:rPr>
        <w:t> </w:t>
      </w:r>
      <w:r>
        <w:rPr/>
        <w:t>bildene</w:t>
      </w:r>
      <w:r>
        <w:rPr>
          <w:spacing w:val="-6"/>
        </w:rPr>
        <w:t> </w:t>
      </w:r>
      <w:r>
        <w:rPr/>
        <w:t>av</w:t>
      </w:r>
      <w:r>
        <w:rPr>
          <w:spacing w:val="-6"/>
        </w:rPr>
        <w:t> </w:t>
      </w:r>
      <w:r>
        <w:rPr/>
        <w:t>den</w:t>
      </w:r>
      <w:r>
        <w:rPr>
          <w:spacing w:val="-6"/>
        </w:rPr>
        <w:t> </w:t>
      </w:r>
      <w:r>
        <w:rPr/>
        <w:t>unge</w:t>
      </w:r>
      <w:r>
        <w:rPr>
          <w:spacing w:val="-6"/>
        </w:rPr>
        <w:t> </w:t>
      </w:r>
      <w:r>
        <w:rPr/>
        <w:t>kvinnen</w:t>
      </w:r>
      <w:r>
        <w:rPr>
          <w:spacing w:val="-6"/>
        </w:rPr>
        <w:t> </w:t>
      </w:r>
      <w:r>
        <w:rPr/>
        <w:t>med</w:t>
      </w:r>
      <w:r>
        <w:rPr>
          <w:spacing w:val="-6"/>
        </w:rPr>
        <w:t> </w:t>
      </w:r>
      <w:r>
        <w:rPr/>
        <w:t>av- kuttede</w:t>
      </w:r>
      <w:r>
        <w:rPr>
          <w:spacing w:val="-4"/>
        </w:rPr>
        <w:t> </w:t>
      </w:r>
      <w:r>
        <w:rPr/>
        <w:t>fingre,</w:t>
      </w:r>
      <w:r>
        <w:rPr>
          <w:spacing w:val="-4"/>
        </w:rPr>
        <w:t> </w:t>
      </w:r>
      <w:r>
        <w:rPr/>
        <w:t>av</w:t>
      </w:r>
      <w:r>
        <w:rPr>
          <w:spacing w:val="-4"/>
        </w:rPr>
        <w:t> </w:t>
      </w:r>
      <w:r>
        <w:rPr/>
        <w:t>gjerdestolpen</w:t>
      </w:r>
      <w:r>
        <w:rPr>
          <w:spacing w:val="-4"/>
        </w:rPr>
        <w:t> </w:t>
      </w:r>
      <w:r>
        <w:rPr/>
        <w:t>gjennom</w:t>
      </w:r>
      <w:r>
        <w:rPr>
          <w:spacing w:val="-4"/>
        </w:rPr>
        <w:t> </w:t>
      </w:r>
      <w:r>
        <w:rPr/>
        <w:t>låret,</w:t>
      </w:r>
      <w:r>
        <w:rPr>
          <w:spacing w:val="-4"/>
        </w:rPr>
        <w:t> </w:t>
      </w:r>
      <w:r>
        <w:rPr/>
        <w:t>av</w:t>
      </w:r>
      <w:r>
        <w:rPr>
          <w:spacing w:val="-4"/>
        </w:rPr>
        <w:t> </w:t>
      </w:r>
      <w:r>
        <w:rPr/>
        <w:t>blodet</w:t>
      </w:r>
      <w:r>
        <w:rPr>
          <w:spacing w:val="-4"/>
        </w:rPr>
        <w:t> </w:t>
      </w:r>
      <w:r>
        <w:rPr/>
        <w:t>som</w:t>
      </w:r>
      <w:r>
        <w:rPr>
          <w:spacing w:val="-4"/>
        </w:rPr>
        <w:t> </w:t>
      </w:r>
      <w:r>
        <w:rPr/>
        <w:t>rant,</w:t>
      </w:r>
      <w:r>
        <w:rPr>
          <w:spacing w:val="-4"/>
        </w:rPr>
        <w:t> </w:t>
      </w:r>
      <w:r>
        <w:rPr/>
        <w:t>lyden</w:t>
      </w:r>
      <w:r>
        <w:rPr>
          <w:spacing w:val="-4"/>
        </w:rPr>
        <w:t> </w:t>
      </w:r>
      <w:r>
        <w:rPr/>
        <w:t>av</w:t>
      </w:r>
      <w:r>
        <w:rPr>
          <w:spacing w:val="-4"/>
        </w:rPr>
        <w:t> </w:t>
      </w:r>
      <w:r>
        <w:rPr/>
        <w:t>kvinnens jamring og sin egen angst, kvalme og handlingslammelse.</w:t>
      </w:r>
    </w:p>
    <w:p>
      <w:pPr>
        <w:pStyle w:val="BodyText"/>
        <w:ind w:right="548" w:firstLine="283"/>
      </w:pPr>
      <w:r>
        <w:rPr/>
        <w:t>45 minutter senere gikk klienten. Vi hadde brukt 10 minutter til kartlegging, og ca. 35 minutter var gått med til endringsarbeid. Han var kvitt traumet. Ingen bilder, ingen lyder, ingen angst, ingen kvalme og ingen skjelvinger. Han fortalte på nytt om sin</w:t>
      </w:r>
      <w:r>
        <w:rPr>
          <w:spacing w:val="-6"/>
        </w:rPr>
        <w:t> </w:t>
      </w:r>
      <w:r>
        <w:rPr/>
        <w:t>opplevelse,</w:t>
      </w:r>
      <w:r>
        <w:rPr>
          <w:spacing w:val="-6"/>
        </w:rPr>
        <w:t> </w:t>
      </w:r>
      <w:r>
        <w:rPr/>
        <w:t>men</w:t>
      </w:r>
      <w:r>
        <w:rPr>
          <w:spacing w:val="-6"/>
        </w:rPr>
        <w:t> </w:t>
      </w:r>
      <w:r>
        <w:rPr/>
        <w:t>nå</w:t>
      </w:r>
      <w:r>
        <w:rPr>
          <w:spacing w:val="-6"/>
        </w:rPr>
        <w:t> </w:t>
      </w:r>
      <w:r>
        <w:rPr/>
        <w:t>ganske</w:t>
      </w:r>
      <w:r>
        <w:rPr>
          <w:spacing w:val="-6"/>
        </w:rPr>
        <w:t> </w:t>
      </w:r>
      <w:r>
        <w:rPr/>
        <w:t>rolig.</w:t>
      </w:r>
      <w:r>
        <w:rPr>
          <w:spacing w:val="-6"/>
        </w:rPr>
        <w:t> </w:t>
      </w:r>
      <w:r>
        <w:rPr/>
        <w:t>Siden</w:t>
      </w:r>
      <w:r>
        <w:rPr>
          <w:spacing w:val="-6"/>
        </w:rPr>
        <w:t> </w:t>
      </w:r>
      <w:r>
        <w:rPr/>
        <w:t>han</w:t>
      </w:r>
      <w:r>
        <w:rPr>
          <w:spacing w:val="-6"/>
        </w:rPr>
        <w:t> </w:t>
      </w:r>
      <w:r>
        <w:rPr/>
        <w:t>var</w:t>
      </w:r>
      <w:r>
        <w:rPr>
          <w:spacing w:val="-6"/>
        </w:rPr>
        <w:t> </w:t>
      </w:r>
      <w:r>
        <w:rPr/>
        <w:t>min</w:t>
      </w:r>
      <w:r>
        <w:rPr>
          <w:spacing w:val="-6"/>
        </w:rPr>
        <w:t> </w:t>
      </w:r>
      <w:r>
        <w:rPr/>
        <w:t>student,</w:t>
      </w:r>
      <w:r>
        <w:rPr>
          <w:spacing w:val="-6"/>
        </w:rPr>
        <w:t> </w:t>
      </w:r>
      <w:r>
        <w:rPr/>
        <w:t>traff</w:t>
      </w:r>
      <w:r>
        <w:rPr>
          <w:spacing w:val="-6"/>
        </w:rPr>
        <w:t> </w:t>
      </w:r>
      <w:r>
        <w:rPr/>
        <w:t>jeg</w:t>
      </w:r>
      <w:r>
        <w:rPr>
          <w:spacing w:val="-6"/>
        </w:rPr>
        <w:t> </w:t>
      </w:r>
      <w:r>
        <w:rPr/>
        <w:t>ham</w:t>
      </w:r>
      <w:r>
        <w:rPr>
          <w:spacing w:val="-6"/>
        </w:rPr>
        <w:t> </w:t>
      </w:r>
      <w:r>
        <w:rPr/>
        <w:t>ukentlig i et lengre tidsrom. Siste gang vi traff hverandre, to år senere, og etter at han hadde avsluttet</w:t>
      </w:r>
      <w:r>
        <w:rPr>
          <w:spacing w:val="-10"/>
        </w:rPr>
        <w:t> </w:t>
      </w:r>
      <w:r>
        <w:rPr/>
        <w:t>studiene,</w:t>
      </w:r>
      <w:r>
        <w:rPr>
          <w:spacing w:val="-10"/>
        </w:rPr>
        <w:t> </w:t>
      </w:r>
      <w:r>
        <w:rPr/>
        <w:t>spurte</w:t>
      </w:r>
      <w:r>
        <w:rPr>
          <w:spacing w:val="-10"/>
        </w:rPr>
        <w:t> </w:t>
      </w:r>
      <w:r>
        <w:rPr/>
        <w:t>jeg</w:t>
      </w:r>
      <w:r>
        <w:rPr>
          <w:spacing w:val="-10"/>
        </w:rPr>
        <w:t> </w:t>
      </w:r>
      <w:r>
        <w:rPr/>
        <w:t>hvordan</w:t>
      </w:r>
      <w:r>
        <w:rPr>
          <w:spacing w:val="-10"/>
        </w:rPr>
        <w:t> </w:t>
      </w:r>
      <w:r>
        <w:rPr/>
        <w:t>det</w:t>
      </w:r>
      <w:r>
        <w:rPr>
          <w:spacing w:val="-10"/>
        </w:rPr>
        <w:t> </w:t>
      </w:r>
      <w:r>
        <w:rPr/>
        <w:t>gikk.</w:t>
      </w:r>
      <w:r>
        <w:rPr>
          <w:spacing w:val="-10"/>
        </w:rPr>
        <w:t> </w:t>
      </w:r>
      <w:r>
        <w:rPr/>
        <w:t>Han</w:t>
      </w:r>
      <w:r>
        <w:rPr>
          <w:spacing w:val="-10"/>
        </w:rPr>
        <w:t> </w:t>
      </w:r>
      <w:r>
        <w:rPr/>
        <w:t>så</w:t>
      </w:r>
      <w:r>
        <w:rPr>
          <w:spacing w:val="-10"/>
        </w:rPr>
        <w:t> </w:t>
      </w:r>
      <w:r>
        <w:rPr/>
        <w:t>undrende</w:t>
      </w:r>
      <w:r>
        <w:rPr>
          <w:spacing w:val="-10"/>
        </w:rPr>
        <w:t> </w:t>
      </w:r>
      <w:r>
        <w:rPr/>
        <w:t>ut.</w:t>
      </w:r>
      <w:r>
        <w:rPr>
          <w:spacing w:val="-10"/>
        </w:rPr>
        <w:t> </w:t>
      </w:r>
      <w:r>
        <w:rPr/>
        <w:t>Spørsmålet</w:t>
      </w:r>
      <w:r>
        <w:rPr>
          <w:spacing w:val="-10"/>
        </w:rPr>
        <w:t> </w:t>
      </w:r>
      <w:r>
        <w:rPr/>
        <w:t>virket uventet. Episoden var glemt.</w:t>
      </w:r>
    </w:p>
    <w:p>
      <w:pPr>
        <w:spacing w:after="0"/>
        <w:sectPr>
          <w:pgSz w:w="9640" w:h="13610"/>
          <w:pgMar w:header="345" w:footer="460" w:top="900" w:bottom="620" w:left="860" w:right="640"/>
        </w:sectPr>
      </w:pPr>
    </w:p>
    <w:p>
      <w:pPr>
        <w:pStyle w:val="Heading5"/>
        <w:spacing w:before="164"/>
        <w:ind w:left="330"/>
      </w:pPr>
      <w:r>
        <w:rPr>
          <w:spacing w:val="-2"/>
        </w:rPr>
        <w:t>Depresjon</w:t>
      </w:r>
    </w:p>
    <w:p>
      <w:pPr>
        <w:spacing w:before="310"/>
        <w:ind w:left="4695" w:right="0" w:firstLine="0"/>
        <w:jc w:val="left"/>
        <w:rPr>
          <w:i/>
          <w:sz w:val="22"/>
        </w:rPr>
      </w:pPr>
      <w:r>
        <w:rPr>
          <w:i/>
          <w:sz w:val="22"/>
        </w:rPr>
        <w:t>En</w:t>
      </w:r>
      <w:r>
        <w:rPr>
          <w:i/>
          <w:spacing w:val="-12"/>
          <w:sz w:val="22"/>
        </w:rPr>
        <w:t> </w:t>
      </w:r>
      <w:r>
        <w:rPr>
          <w:i/>
          <w:sz w:val="22"/>
        </w:rPr>
        <w:t>skolissefølelse</w:t>
      </w:r>
      <w:r>
        <w:rPr>
          <w:i/>
          <w:spacing w:val="-11"/>
          <w:sz w:val="22"/>
        </w:rPr>
        <w:t> </w:t>
      </w:r>
      <w:r>
        <w:rPr>
          <w:i/>
          <w:sz w:val="22"/>
        </w:rPr>
        <w:t>som</w:t>
      </w:r>
      <w:r>
        <w:rPr>
          <w:i/>
          <w:spacing w:val="-12"/>
          <w:sz w:val="22"/>
        </w:rPr>
        <w:t> </w:t>
      </w:r>
      <w:r>
        <w:rPr>
          <w:i/>
          <w:sz w:val="22"/>
        </w:rPr>
        <w:t>mental</w:t>
      </w:r>
      <w:r>
        <w:rPr>
          <w:i/>
          <w:spacing w:val="-11"/>
          <w:sz w:val="22"/>
        </w:rPr>
        <w:t> </w:t>
      </w:r>
      <w:r>
        <w:rPr>
          <w:i/>
          <w:spacing w:val="-2"/>
          <w:sz w:val="22"/>
        </w:rPr>
        <w:t>realitet</w:t>
      </w:r>
    </w:p>
    <w:p>
      <w:pPr>
        <w:pStyle w:val="BodyText"/>
        <w:spacing w:before="170"/>
        <w:ind w:left="330" w:right="321"/>
      </w:pPr>
      <w:r>
        <w:rPr/>
        <w:t>Noe</w:t>
      </w:r>
      <w:r>
        <w:rPr>
          <w:spacing w:val="-6"/>
        </w:rPr>
        <w:t> </w:t>
      </w:r>
      <w:r>
        <w:rPr/>
        <w:t>senere</w:t>
      </w:r>
      <w:r>
        <w:rPr>
          <w:spacing w:val="-6"/>
        </w:rPr>
        <w:t> </w:t>
      </w:r>
      <w:r>
        <w:rPr/>
        <w:t>fikk</w:t>
      </w:r>
      <w:r>
        <w:rPr>
          <w:spacing w:val="-6"/>
        </w:rPr>
        <w:t> </w:t>
      </w:r>
      <w:r>
        <w:rPr/>
        <w:t>jeg</w:t>
      </w:r>
      <w:r>
        <w:rPr>
          <w:spacing w:val="-6"/>
        </w:rPr>
        <w:t> </w:t>
      </w:r>
      <w:r>
        <w:rPr/>
        <w:t>en</w:t>
      </w:r>
      <w:r>
        <w:rPr>
          <w:spacing w:val="-6"/>
        </w:rPr>
        <w:t> </w:t>
      </w:r>
      <w:r>
        <w:rPr/>
        <w:t>depressiv</w:t>
      </w:r>
      <w:r>
        <w:rPr>
          <w:spacing w:val="-6"/>
        </w:rPr>
        <w:t> </w:t>
      </w:r>
      <w:r>
        <w:rPr/>
        <w:t>klient</w:t>
      </w:r>
      <w:r>
        <w:rPr>
          <w:spacing w:val="-6"/>
        </w:rPr>
        <w:t> </w:t>
      </w:r>
      <w:r>
        <w:rPr/>
        <w:t>med</w:t>
      </w:r>
      <w:r>
        <w:rPr>
          <w:spacing w:val="-6"/>
        </w:rPr>
        <w:t> </w:t>
      </w:r>
      <w:r>
        <w:rPr/>
        <w:t>sterke</w:t>
      </w:r>
      <w:r>
        <w:rPr>
          <w:spacing w:val="-6"/>
        </w:rPr>
        <w:t> </w:t>
      </w:r>
      <w:r>
        <w:rPr/>
        <w:t>mestringsproblemer</w:t>
      </w:r>
      <w:r>
        <w:rPr>
          <w:spacing w:val="-6"/>
        </w:rPr>
        <w:t> </w:t>
      </w:r>
      <w:r>
        <w:rPr/>
        <w:t>og</w:t>
      </w:r>
      <w:r>
        <w:rPr>
          <w:spacing w:val="-6"/>
        </w:rPr>
        <w:t> </w:t>
      </w:r>
      <w:r>
        <w:rPr/>
        <w:t>et</w:t>
      </w:r>
      <w:r>
        <w:rPr>
          <w:spacing w:val="-6"/>
        </w:rPr>
        <w:t> </w:t>
      </w:r>
      <w:r>
        <w:rPr/>
        <w:t>selvbilde nærmere 0 på en skala fra 0 til 10. Jeg forsøkte å få kontakt med opplevelser der han hadde</w:t>
      </w:r>
      <w:r>
        <w:rPr>
          <w:spacing w:val="-6"/>
        </w:rPr>
        <w:t> </w:t>
      </w:r>
      <w:r>
        <w:rPr/>
        <w:t>fått</w:t>
      </w:r>
      <w:r>
        <w:rPr>
          <w:spacing w:val="-6"/>
        </w:rPr>
        <w:t> </w:t>
      </w:r>
      <w:r>
        <w:rPr/>
        <w:t>til</w:t>
      </w:r>
      <w:r>
        <w:rPr>
          <w:spacing w:val="-6"/>
        </w:rPr>
        <w:t> </w:t>
      </w:r>
      <w:r>
        <w:rPr/>
        <w:t>noe,</w:t>
      </w:r>
      <w:r>
        <w:rPr>
          <w:spacing w:val="-6"/>
        </w:rPr>
        <w:t> </w:t>
      </w:r>
      <w:r>
        <w:rPr/>
        <w:t>bare</w:t>
      </w:r>
      <w:r>
        <w:rPr>
          <w:spacing w:val="-6"/>
        </w:rPr>
        <w:t> </w:t>
      </w:r>
      <w:r>
        <w:rPr/>
        <w:t>et</w:t>
      </w:r>
      <w:r>
        <w:rPr>
          <w:spacing w:val="-6"/>
        </w:rPr>
        <w:t> </w:t>
      </w:r>
      <w:r>
        <w:rPr/>
        <w:t>eller</w:t>
      </w:r>
      <w:r>
        <w:rPr>
          <w:spacing w:val="-6"/>
        </w:rPr>
        <w:t> </w:t>
      </w:r>
      <w:r>
        <w:rPr/>
        <w:t>annet,</w:t>
      </w:r>
      <w:r>
        <w:rPr>
          <w:spacing w:val="-6"/>
        </w:rPr>
        <w:t> </w:t>
      </w:r>
      <w:r>
        <w:rPr/>
        <w:t>hva</w:t>
      </w:r>
      <w:r>
        <w:rPr>
          <w:spacing w:val="-6"/>
        </w:rPr>
        <w:t> </w:t>
      </w:r>
      <w:r>
        <w:rPr/>
        <w:t>som</w:t>
      </w:r>
      <w:r>
        <w:rPr>
          <w:spacing w:val="-6"/>
        </w:rPr>
        <w:t> </w:t>
      </w:r>
      <w:r>
        <w:rPr/>
        <w:t>helst.</w:t>
      </w:r>
      <w:r>
        <w:rPr>
          <w:spacing w:val="-6"/>
        </w:rPr>
        <w:t> </w:t>
      </w:r>
      <w:r>
        <w:rPr/>
        <w:t>Dette</w:t>
      </w:r>
      <w:r>
        <w:rPr>
          <w:spacing w:val="-6"/>
        </w:rPr>
        <w:t> </w:t>
      </w:r>
      <w:r>
        <w:rPr/>
        <w:t>gjorde</w:t>
      </w:r>
      <w:r>
        <w:rPr>
          <w:spacing w:val="-6"/>
        </w:rPr>
        <w:t> </w:t>
      </w:r>
      <w:r>
        <w:rPr/>
        <w:t>jeg</w:t>
      </w:r>
      <w:r>
        <w:rPr>
          <w:spacing w:val="-6"/>
        </w:rPr>
        <w:t> </w:t>
      </w:r>
      <w:r>
        <w:rPr/>
        <w:t>fordi</w:t>
      </w:r>
      <w:r>
        <w:rPr>
          <w:spacing w:val="-6"/>
        </w:rPr>
        <w:t> </w:t>
      </w:r>
      <w:r>
        <w:rPr/>
        <w:t>jeg</w:t>
      </w:r>
      <w:r>
        <w:rPr>
          <w:spacing w:val="-6"/>
        </w:rPr>
        <w:t> </w:t>
      </w:r>
      <w:r>
        <w:rPr/>
        <w:t>var</w:t>
      </w:r>
      <w:r>
        <w:rPr>
          <w:spacing w:val="-6"/>
        </w:rPr>
        <w:t> </w:t>
      </w:r>
      <w:r>
        <w:rPr/>
        <w:t>redd for at han kunne dra med seg det psykiske ubehaget inn i behandlingen. Jeg ønsket ikke å starte en endringsprosess mens han var i et negativt psykisk leie. Han ristet på hodet.</w:t>
      </w:r>
      <w:r>
        <w:rPr>
          <w:spacing w:val="-13"/>
        </w:rPr>
        <w:t> </w:t>
      </w:r>
      <w:r>
        <w:rPr/>
        <w:t>Hans</w:t>
      </w:r>
      <w:r>
        <w:rPr>
          <w:spacing w:val="-12"/>
        </w:rPr>
        <w:t> </w:t>
      </w:r>
      <w:r>
        <w:rPr/>
        <w:t>opplevelse</w:t>
      </w:r>
      <w:r>
        <w:rPr>
          <w:spacing w:val="-13"/>
        </w:rPr>
        <w:t> </w:t>
      </w:r>
      <w:r>
        <w:rPr/>
        <w:t>var</w:t>
      </w:r>
      <w:r>
        <w:rPr>
          <w:spacing w:val="-12"/>
        </w:rPr>
        <w:t> </w:t>
      </w:r>
      <w:r>
        <w:rPr/>
        <w:t>at</w:t>
      </w:r>
      <w:r>
        <w:rPr>
          <w:spacing w:val="-13"/>
        </w:rPr>
        <w:t> </w:t>
      </w:r>
      <w:r>
        <w:rPr/>
        <w:t>han</w:t>
      </w:r>
      <w:r>
        <w:rPr>
          <w:spacing w:val="-12"/>
        </w:rPr>
        <w:t> </w:t>
      </w:r>
      <w:r>
        <w:rPr/>
        <w:t>aldri</w:t>
      </w:r>
      <w:r>
        <w:rPr>
          <w:spacing w:val="-13"/>
        </w:rPr>
        <w:t> </w:t>
      </w:r>
      <w:r>
        <w:rPr/>
        <w:t>hadde</w:t>
      </w:r>
      <w:r>
        <w:rPr>
          <w:spacing w:val="-12"/>
        </w:rPr>
        <w:t> </w:t>
      </w:r>
      <w:r>
        <w:rPr/>
        <w:t>fått</w:t>
      </w:r>
      <w:r>
        <w:rPr>
          <w:spacing w:val="-13"/>
        </w:rPr>
        <w:t> </w:t>
      </w:r>
      <w:r>
        <w:rPr/>
        <w:t>til</w:t>
      </w:r>
      <w:r>
        <w:rPr>
          <w:spacing w:val="-12"/>
        </w:rPr>
        <w:t> </w:t>
      </w:r>
      <w:r>
        <w:rPr/>
        <w:t>noe.</w:t>
      </w:r>
      <w:r>
        <w:rPr>
          <w:spacing w:val="-13"/>
        </w:rPr>
        <w:t> </w:t>
      </w:r>
      <w:r>
        <w:rPr/>
        <w:t>Han</w:t>
      </w:r>
      <w:r>
        <w:rPr>
          <w:spacing w:val="-12"/>
        </w:rPr>
        <w:t> </w:t>
      </w:r>
      <w:r>
        <w:rPr/>
        <w:t>er</w:t>
      </w:r>
      <w:r>
        <w:rPr>
          <w:spacing w:val="-13"/>
        </w:rPr>
        <w:t> </w:t>
      </w:r>
      <w:r>
        <w:rPr/>
        <w:t>nå</w:t>
      </w:r>
      <w:r>
        <w:rPr>
          <w:spacing w:val="-12"/>
        </w:rPr>
        <w:t> </w:t>
      </w:r>
      <w:r>
        <w:rPr/>
        <w:t>over</w:t>
      </w:r>
      <w:r>
        <w:rPr>
          <w:spacing w:val="-13"/>
        </w:rPr>
        <w:t> </w:t>
      </w:r>
      <w:r>
        <w:rPr/>
        <w:t>50</w:t>
      </w:r>
      <w:r>
        <w:rPr>
          <w:spacing w:val="-12"/>
        </w:rPr>
        <w:t> </w:t>
      </w:r>
      <w:r>
        <w:rPr/>
        <w:t>år.</w:t>
      </w:r>
      <w:r>
        <w:rPr>
          <w:spacing w:val="-13"/>
        </w:rPr>
        <w:t> </w:t>
      </w:r>
      <w:r>
        <w:rPr/>
        <w:t>Jeg</w:t>
      </w:r>
      <w:r>
        <w:rPr>
          <w:spacing w:val="-12"/>
        </w:rPr>
        <w:t> </w:t>
      </w:r>
      <w:r>
        <w:rPr/>
        <w:t>følte meg</w:t>
      </w:r>
      <w:r>
        <w:rPr>
          <w:spacing w:val="-6"/>
        </w:rPr>
        <w:t> </w:t>
      </w:r>
      <w:r>
        <w:rPr/>
        <w:t>trygg</w:t>
      </w:r>
      <w:r>
        <w:rPr>
          <w:spacing w:val="-6"/>
        </w:rPr>
        <w:t> </w:t>
      </w:r>
      <w:r>
        <w:rPr/>
        <w:t>på</w:t>
      </w:r>
      <w:r>
        <w:rPr>
          <w:spacing w:val="-6"/>
        </w:rPr>
        <w:t> </w:t>
      </w:r>
      <w:r>
        <w:rPr/>
        <w:t>at</w:t>
      </w:r>
      <w:r>
        <w:rPr>
          <w:spacing w:val="-6"/>
        </w:rPr>
        <w:t> </w:t>
      </w:r>
      <w:r>
        <w:rPr/>
        <w:t>det</w:t>
      </w:r>
      <w:r>
        <w:rPr>
          <w:spacing w:val="-6"/>
        </w:rPr>
        <w:t> </w:t>
      </w:r>
      <w:r>
        <w:rPr/>
        <w:t>en</w:t>
      </w:r>
      <w:r>
        <w:rPr>
          <w:spacing w:val="-6"/>
        </w:rPr>
        <w:t> </w:t>
      </w:r>
      <w:r>
        <w:rPr/>
        <w:t>eller</w:t>
      </w:r>
      <w:r>
        <w:rPr>
          <w:spacing w:val="-6"/>
        </w:rPr>
        <w:t> </w:t>
      </w:r>
      <w:r>
        <w:rPr/>
        <w:t>annen</w:t>
      </w:r>
      <w:r>
        <w:rPr>
          <w:spacing w:val="-6"/>
        </w:rPr>
        <w:t> </w:t>
      </w:r>
      <w:r>
        <w:rPr/>
        <w:t>gang</w:t>
      </w:r>
      <w:r>
        <w:rPr>
          <w:spacing w:val="-6"/>
        </w:rPr>
        <w:t> </w:t>
      </w:r>
      <w:r>
        <w:rPr/>
        <w:t>i</w:t>
      </w:r>
      <w:r>
        <w:rPr>
          <w:spacing w:val="-6"/>
        </w:rPr>
        <w:t> </w:t>
      </w:r>
      <w:r>
        <w:rPr/>
        <w:t>mannens</w:t>
      </w:r>
      <w:r>
        <w:rPr>
          <w:spacing w:val="-6"/>
        </w:rPr>
        <w:t> </w:t>
      </w:r>
      <w:r>
        <w:rPr/>
        <w:t>liv</w:t>
      </w:r>
      <w:r>
        <w:rPr>
          <w:spacing w:val="-6"/>
        </w:rPr>
        <w:t> </w:t>
      </w:r>
      <w:r>
        <w:rPr/>
        <w:t>fantes</w:t>
      </w:r>
      <w:r>
        <w:rPr>
          <w:spacing w:val="-6"/>
        </w:rPr>
        <w:t> </w:t>
      </w:r>
      <w:r>
        <w:rPr/>
        <w:t>en</w:t>
      </w:r>
      <w:r>
        <w:rPr>
          <w:spacing w:val="-6"/>
        </w:rPr>
        <w:t> </w:t>
      </w:r>
      <w:r>
        <w:rPr/>
        <w:t>opplevelse</w:t>
      </w:r>
      <w:r>
        <w:rPr>
          <w:spacing w:val="-6"/>
        </w:rPr>
        <w:t> </w:t>
      </w:r>
      <w:r>
        <w:rPr/>
        <w:t>av</w:t>
      </w:r>
      <w:r>
        <w:rPr>
          <w:spacing w:val="-6"/>
        </w:rPr>
        <w:t> </w:t>
      </w:r>
      <w:r>
        <w:rPr/>
        <w:t>å</w:t>
      </w:r>
      <w:r>
        <w:rPr>
          <w:spacing w:val="-6"/>
        </w:rPr>
        <w:t> </w:t>
      </w:r>
      <w:r>
        <w:rPr/>
        <w:t>mestre og å få til noe.</w:t>
      </w:r>
    </w:p>
    <w:p>
      <w:pPr>
        <w:pStyle w:val="BodyText"/>
        <w:ind w:left="330" w:right="321"/>
      </w:pPr>
      <w:r>
        <w:rPr/>
        <w:t>Det gikk mer tid. Gjennom nye spørsmål brakte jeg klienten tilbake i tid, til tidlig barndom.</w:t>
      </w:r>
      <w:r>
        <w:rPr>
          <w:spacing w:val="-7"/>
        </w:rPr>
        <w:t> </w:t>
      </w:r>
      <w:r>
        <w:rPr/>
        <w:t>Så</w:t>
      </w:r>
      <w:r>
        <w:rPr>
          <w:spacing w:val="-7"/>
        </w:rPr>
        <w:t> </w:t>
      </w:r>
      <w:r>
        <w:rPr/>
        <w:t>lyste</w:t>
      </w:r>
      <w:r>
        <w:rPr>
          <w:spacing w:val="-7"/>
        </w:rPr>
        <w:t> </w:t>
      </w:r>
      <w:r>
        <w:rPr/>
        <w:t>han</w:t>
      </w:r>
      <w:r>
        <w:rPr>
          <w:spacing w:val="-7"/>
        </w:rPr>
        <w:t> </w:t>
      </w:r>
      <w:r>
        <w:rPr/>
        <w:t>opp.</w:t>
      </w:r>
      <w:r>
        <w:rPr>
          <w:spacing w:val="-7"/>
        </w:rPr>
        <w:t> </w:t>
      </w:r>
      <w:r>
        <w:rPr/>
        <w:t>Hans</w:t>
      </w:r>
      <w:r>
        <w:rPr>
          <w:spacing w:val="-7"/>
        </w:rPr>
        <w:t> </w:t>
      </w:r>
      <w:r>
        <w:rPr/>
        <w:t>første,</w:t>
      </w:r>
      <w:r>
        <w:rPr>
          <w:spacing w:val="-7"/>
        </w:rPr>
        <w:t> </w:t>
      </w:r>
      <w:r>
        <w:rPr/>
        <w:t>og</w:t>
      </w:r>
      <w:r>
        <w:rPr>
          <w:spacing w:val="-7"/>
        </w:rPr>
        <w:t> </w:t>
      </w:r>
      <w:r>
        <w:rPr/>
        <w:t>nesten</w:t>
      </w:r>
      <w:r>
        <w:rPr>
          <w:spacing w:val="-7"/>
        </w:rPr>
        <w:t> </w:t>
      </w:r>
      <w:r>
        <w:rPr/>
        <w:t>eneste,</w:t>
      </w:r>
      <w:r>
        <w:rPr>
          <w:spacing w:val="-7"/>
        </w:rPr>
        <w:t> </w:t>
      </w:r>
      <w:r>
        <w:rPr/>
        <w:t>erfaring</w:t>
      </w:r>
      <w:r>
        <w:rPr>
          <w:spacing w:val="-7"/>
        </w:rPr>
        <w:t> </w:t>
      </w:r>
      <w:r>
        <w:rPr/>
        <w:t>av</w:t>
      </w:r>
      <w:r>
        <w:rPr>
          <w:spacing w:val="-7"/>
        </w:rPr>
        <w:t> </w:t>
      </w:r>
      <w:r>
        <w:rPr/>
        <w:t>å</w:t>
      </w:r>
      <w:r>
        <w:rPr>
          <w:spacing w:val="-7"/>
        </w:rPr>
        <w:t> </w:t>
      </w:r>
      <w:r>
        <w:rPr/>
        <w:t>mestre</w:t>
      </w:r>
      <w:r>
        <w:rPr>
          <w:spacing w:val="-7"/>
        </w:rPr>
        <w:t> </w:t>
      </w:r>
      <w:r>
        <w:rPr/>
        <w:t>noe</w:t>
      </w:r>
      <w:r>
        <w:rPr>
          <w:spacing w:val="-7"/>
        </w:rPr>
        <w:t> </w:t>
      </w:r>
      <w:r>
        <w:rPr/>
        <w:t>var første</w:t>
      </w:r>
      <w:r>
        <w:rPr>
          <w:spacing w:val="-13"/>
        </w:rPr>
        <w:t> </w:t>
      </w:r>
      <w:r>
        <w:rPr/>
        <w:t>gang</w:t>
      </w:r>
      <w:r>
        <w:rPr>
          <w:spacing w:val="-12"/>
        </w:rPr>
        <w:t> </w:t>
      </w:r>
      <w:r>
        <w:rPr/>
        <w:t>han</w:t>
      </w:r>
      <w:r>
        <w:rPr>
          <w:spacing w:val="-13"/>
        </w:rPr>
        <w:t> </w:t>
      </w:r>
      <w:r>
        <w:rPr/>
        <w:t>klarte</w:t>
      </w:r>
      <w:r>
        <w:rPr>
          <w:spacing w:val="-12"/>
        </w:rPr>
        <w:t> </w:t>
      </w:r>
      <w:r>
        <w:rPr/>
        <w:t>å</w:t>
      </w:r>
      <w:r>
        <w:rPr>
          <w:spacing w:val="-13"/>
        </w:rPr>
        <w:t> </w:t>
      </w:r>
      <w:r>
        <w:rPr/>
        <w:t>knytte</w:t>
      </w:r>
      <w:r>
        <w:rPr>
          <w:spacing w:val="-12"/>
        </w:rPr>
        <w:t> </w:t>
      </w:r>
      <w:r>
        <w:rPr/>
        <w:t>skolissene</w:t>
      </w:r>
      <w:r>
        <w:rPr>
          <w:spacing w:val="-13"/>
        </w:rPr>
        <w:t> </w:t>
      </w:r>
      <w:r>
        <w:rPr/>
        <w:t>etter</w:t>
      </w:r>
      <w:r>
        <w:rPr>
          <w:spacing w:val="-12"/>
        </w:rPr>
        <w:t> </w:t>
      </w:r>
      <w:r>
        <w:rPr/>
        <w:t>å</w:t>
      </w:r>
      <w:r>
        <w:rPr>
          <w:spacing w:val="-13"/>
        </w:rPr>
        <w:t> </w:t>
      </w:r>
      <w:r>
        <w:rPr/>
        <w:t>ha</w:t>
      </w:r>
      <w:r>
        <w:rPr>
          <w:spacing w:val="-12"/>
        </w:rPr>
        <w:t> </w:t>
      </w:r>
      <w:r>
        <w:rPr/>
        <w:t>prøvd</w:t>
      </w:r>
      <w:r>
        <w:rPr>
          <w:spacing w:val="-13"/>
        </w:rPr>
        <w:t> </w:t>
      </w:r>
      <w:r>
        <w:rPr/>
        <w:t>og</w:t>
      </w:r>
      <w:r>
        <w:rPr>
          <w:spacing w:val="-12"/>
        </w:rPr>
        <w:t> </w:t>
      </w:r>
      <w:r>
        <w:rPr/>
        <w:t>prøvd</w:t>
      </w:r>
      <w:r>
        <w:rPr>
          <w:spacing w:val="-13"/>
        </w:rPr>
        <w:t> </w:t>
      </w:r>
      <w:r>
        <w:rPr/>
        <w:t>mange</w:t>
      </w:r>
      <w:r>
        <w:rPr>
          <w:spacing w:val="-12"/>
        </w:rPr>
        <w:t> </w:t>
      </w:r>
      <w:r>
        <w:rPr/>
        <w:t>ganger.</w:t>
      </w:r>
      <w:r>
        <w:rPr>
          <w:spacing w:val="-13"/>
        </w:rPr>
        <w:t> </w:t>
      </w:r>
      <w:r>
        <w:rPr/>
        <w:t>Han husker den fine sløyfen, kjenner den gode følelsen og smiler.</w:t>
      </w:r>
    </w:p>
    <w:p>
      <w:pPr>
        <w:pStyle w:val="BodyText"/>
        <w:ind w:left="330" w:right="320"/>
      </w:pPr>
      <w:r>
        <w:rPr/>
        <w:t>«Skolissefølelsen»</w:t>
      </w:r>
      <w:r>
        <w:rPr>
          <w:spacing w:val="-10"/>
        </w:rPr>
        <w:t> </w:t>
      </w:r>
      <w:r>
        <w:rPr/>
        <w:t>var</w:t>
      </w:r>
      <w:r>
        <w:rPr>
          <w:spacing w:val="-10"/>
        </w:rPr>
        <w:t> </w:t>
      </w:r>
      <w:r>
        <w:rPr/>
        <w:t>hans</w:t>
      </w:r>
      <w:r>
        <w:rPr>
          <w:spacing w:val="-10"/>
        </w:rPr>
        <w:t> </w:t>
      </w:r>
      <w:r>
        <w:rPr/>
        <w:t>største</w:t>
      </w:r>
      <w:r>
        <w:rPr>
          <w:spacing w:val="-10"/>
        </w:rPr>
        <w:t> </w:t>
      </w:r>
      <w:r>
        <w:rPr/>
        <w:t>opplevelse</w:t>
      </w:r>
      <w:r>
        <w:rPr>
          <w:spacing w:val="-10"/>
        </w:rPr>
        <w:t> </w:t>
      </w:r>
      <w:r>
        <w:rPr/>
        <w:t>av</w:t>
      </w:r>
      <w:r>
        <w:rPr>
          <w:spacing w:val="-10"/>
        </w:rPr>
        <w:t> </w:t>
      </w:r>
      <w:r>
        <w:rPr/>
        <w:t>å</w:t>
      </w:r>
      <w:r>
        <w:rPr>
          <w:spacing w:val="-10"/>
        </w:rPr>
        <w:t> </w:t>
      </w:r>
      <w:r>
        <w:rPr/>
        <w:t>få</w:t>
      </w:r>
      <w:r>
        <w:rPr>
          <w:spacing w:val="-10"/>
        </w:rPr>
        <w:t> </w:t>
      </w:r>
      <w:r>
        <w:rPr/>
        <w:t>til</w:t>
      </w:r>
      <w:r>
        <w:rPr>
          <w:spacing w:val="-10"/>
        </w:rPr>
        <w:t> </w:t>
      </w:r>
      <w:r>
        <w:rPr/>
        <w:t>noe.</w:t>
      </w:r>
      <w:r>
        <w:rPr>
          <w:spacing w:val="-10"/>
        </w:rPr>
        <w:t> </w:t>
      </w:r>
      <w:r>
        <w:rPr/>
        <w:t>Denne</w:t>
      </w:r>
      <w:r>
        <w:rPr>
          <w:spacing w:val="-10"/>
        </w:rPr>
        <w:t> </w:t>
      </w:r>
      <w:r>
        <w:rPr/>
        <w:t>følelsen</w:t>
      </w:r>
      <w:r>
        <w:rPr>
          <w:spacing w:val="-10"/>
        </w:rPr>
        <w:t> </w:t>
      </w:r>
      <w:r>
        <w:rPr/>
        <w:t>ble</w:t>
      </w:r>
      <w:r>
        <w:rPr>
          <w:spacing w:val="-10"/>
        </w:rPr>
        <w:t> </w:t>
      </w:r>
      <w:r>
        <w:rPr/>
        <w:t>grunn- laget</w:t>
      </w:r>
      <w:r>
        <w:rPr>
          <w:spacing w:val="-4"/>
        </w:rPr>
        <w:t> </w:t>
      </w:r>
      <w:r>
        <w:rPr/>
        <w:t>for</w:t>
      </w:r>
      <w:r>
        <w:rPr>
          <w:spacing w:val="-4"/>
        </w:rPr>
        <w:t> </w:t>
      </w:r>
      <w:r>
        <w:rPr/>
        <w:t>behandlingen.</w:t>
      </w:r>
      <w:r>
        <w:rPr>
          <w:spacing w:val="-4"/>
        </w:rPr>
        <w:t> </w:t>
      </w:r>
      <w:r>
        <w:rPr/>
        <w:t>Gradvis</w:t>
      </w:r>
      <w:r>
        <w:rPr>
          <w:spacing w:val="-4"/>
        </w:rPr>
        <w:t> </w:t>
      </w:r>
      <w:r>
        <w:rPr/>
        <w:t>bygget</w:t>
      </w:r>
      <w:r>
        <w:rPr>
          <w:spacing w:val="-4"/>
        </w:rPr>
        <w:t> </w:t>
      </w:r>
      <w:r>
        <w:rPr/>
        <w:t>vi</w:t>
      </w:r>
      <w:r>
        <w:rPr>
          <w:spacing w:val="-4"/>
        </w:rPr>
        <w:t> </w:t>
      </w:r>
      <w:r>
        <w:rPr/>
        <w:t>opp</w:t>
      </w:r>
      <w:r>
        <w:rPr>
          <w:spacing w:val="-4"/>
        </w:rPr>
        <w:t> </w:t>
      </w:r>
      <w:r>
        <w:rPr/>
        <w:t>en</w:t>
      </w:r>
      <w:r>
        <w:rPr>
          <w:spacing w:val="-4"/>
        </w:rPr>
        <w:t> </w:t>
      </w:r>
      <w:r>
        <w:rPr/>
        <w:t>ny</w:t>
      </w:r>
      <w:r>
        <w:rPr>
          <w:spacing w:val="-4"/>
        </w:rPr>
        <w:t> </w:t>
      </w:r>
      <w:r>
        <w:rPr/>
        <w:t>historie</w:t>
      </w:r>
      <w:r>
        <w:rPr>
          <w:spacing w:val="-4"/>
        </w:rPr>
        <w:t> </w:t>
      </w:r>
      <w:r>
        <w:rPr/>
        <w:t>om</w:t>
      </w:r>
      <w:r>
        <w:rPr>
          <w:spacing w:val="-4"/>
        </w:rPr>
        <w:t> </w:t>
      </w:r>
      <w:r>
        <w:rPr/>
        <w:t>klientens</w:t>
      </w:r>
      <w:r>
        <w:rPr>
          <w:spacing w:val="-4"/>
        </w:rPr>
        <w:t> </w:t>
      </w:r>
      <w:r>
        <w:rPr/>
        <w:t>liv,</w:t>
      </w:r>
      <w:r>
        <w:rPr>
          <w:spacing w:val="-4"/>
        </w:rPr>
        <w:t> </w:t>
      </w:r>
      <w:r>
        <w:rPr/>
        <w:t>der</w:t>
      </w:r>
      <w:r>
        <w:rPr>
          <w:spacing w:val="-4"/>
        </w:rPr>
        <w:t> </w:t>
      </w:r>
      <w:r>
        <w:rPr/>
        <w:t>han mestret situasjoner han tidligere hadde opplevd som nederlag. Hver gang tok vi ut- gangspunkt</w:t>
      </w:r>
      <w:r>
        <w:rPr>
          <w:spacing w:val="-7"/>
        </w:rPr>
        <w:t> </w:t>
      </w:r>
      <w:r>
        <w:rPr/>
        <w:t>i</w:t>
      </w:r>
      <w:r>
        <w:rPr>
          <w:spacing w:val="-7"/>
        </w:rPr>
        <w:t> </w:t>
      </w:r>
      <w:r>
        <w:rPr/>
        <w:t>spørsmålet:</w:t>
      </w:r>
      <w:r>
        <w:rPr>
          <w:spacing w:val="-7"/>
        </w:rPr>
        <w:t> </w:t>
      </w:r>
      <w:r>
        <w:rPr/>
        <w:t>Hvordan</w:t>
      </w:r>
      <w:r>
        <w:rPr>
          <w:spacing w:val="-7"/>
        </w:rPr>
        <w:t> </w:t>
      </w:r>
      <w:r>
        <w:rPr/>
        <w:t>hadde</w:t>
      </w:r>
      <w:r>
        <w:rPr>
          <w:spacing w:val="-7"/>
        </w:rPr>
        <w:t> </w:t>
      </w:r>
      <w:r>
        <w:rPr/>
        <w:t>du</w:t>
      </w:r>
      <w:r>
        <w:rPr>
          <w:spacing w:val="-7"/>
        </w:rPr>
        <w:t> </w:t>
      </w:r>
      <w:r>
        <w:rPr/>
        <w:t>mestret</w:t>
      </w:r>
      <w:r>
        <w:rPr>
          <w:spacing w:val="-7"/>
        </w:rPr>
        <w:t> </w:t>
      </w:r>
      <w:r>
        <w:rPr/>
        <w:t>situasjonen</w:t>
      </w:r>
      <w:r>
        <w:rPr>
          <w:spacing w:val="-7"/>
        </w:rPr>
        <w:t> </w:t>
      </w:r>
      <w:r>
        <w:rPr/>
        <w:t>dersom</w:t>
      </w:r>
      <w:r>
        <w:rPr>
          <w:spacing w:val="-7"/>
        </w:rPr>
        <w:t> </w:t>
      </w:r>
      <w:r>
        <w:rPr/>
        <w:t>du</w:t>
      </w:r>
      <w:r>
        <w:rPr>
          <w:spacing w:val="-7"/>
        </w:rPr>
        <w:t> </w:t>
      </w:r>
      <w:r>
        <w:rPr/>
        <w:t>den</w:t>
      </w:r>
      <w:r>
        <w:rPr>
          <w:spacing w:val="-7"/>
        </w:rPr>
        <w:t> </w:t>
      </w:r>
      <w:r>
        <w:rPr/>
        <w:t>gan- gen</w:t>
      </w:r>
      <w:r>
        <w:rPr>
          <w:spacing w:val="-13"/>
        </w:rPr>
        <w:t> </w:t>
      </w:r>
      <w:r>
        <w:rPr/>
        <w:t>hadde</w:t>
      </w:r>
      <w:r>
        <w:rPr>
          <w:spacing w:val="-12"/>
        </w:rPr>
        <w:t> </w:t>
      </w:r>
      <w:r>
        <w:rPr/>
        <w:t>hatt</w:t>
      </w:r>
      <w:r>
        <w:rPr>
          <w:spacing w:val="-13"/>
        </w:rPr>
        <w:t> </w:t>
      </w:r>
      <w:r>
        <w:rPr/>
        <w:t>kontakt</w:t>
      </w:r>
      <w:r>
        <w:rPr>
          <w:spacing w:val="-12"/>
        </w:rPr>
        <w:t> </w:t>
      </w:r>
      <w:r>
        <w:rPr/>
        <w:t>med</w:t>
      </w:r>
      <w:r>
        <w:rPr>
          <w:spacing w:val="-13"/>
        </w:rPr>
        <w:t> </w:t>
      </w:r>
      <w:r>
        <w:rPr/>
        <w:t>«skolissefølelsen»?</w:t>
      </w:r>
      <w:r>
        <w:rPr>
          <w:spacing w:val="-12"/>
        </w:rPr>
        <w:t> </w:t>
      </w:r>
      <w:r>
        <w:rPr/>
        <w:t>Hvis</w:t>
      </w:r>
      <w:r>
        <w:rPr>
          <w:spacing w:val="-13"/>
        </w:rPr>
        <w:t> </w:t>
      </w:r>
      <w:r>
        <w:rPr/>
        <w:t>han</w:t>
      </w:r>
      <w:r>
        <w:rPr>
          <w:spacing w:val="-12"/>
        </w:rPr>
        <w:t> </w:t>
      </w:r>
      <w:r>
        <w:rPr/>
        <w:t>hadde</w:t>
      </w:r>
      <w:r>
        <w:rPr>
          <w:spacing w:val="-13"/>
        </w:rPr>
        <w:t> </w:t>
      </w:r>
      <w:r>
        <w:rPr/>
        <w:t>hatt</w:t>
      </w:r>
      <w:r>
        <w:rPr>
          <w:spacing w:val="-12"/>
        </w:rPr>
        <w:t> </w:t>
      </w:r>
      <w:r>
        <w:rPr/>
        <w:t>tilgang</w:t>
      </w:r>
      <w:r>
        <w:rPr>
          <w:spacing w:val="-13"/>
        </w:rPr>
        <w:t> </w:t>
      </w:r>
      <w:r>
        <w:rPr/>
        <w:t>til</w:t>
      </w:r>
      <w:r>
        <w:rPr>
          <w:spacing w:val="-12"/>
        </w:rPr>
        <w:t> </w:t>
      </w:r>
      <w:r>
        <w:rPr/>
        <w:t>«skolis- sefølelsen»</w:t>
      </w:r>
      <w:r>
        <w:rPr>
          <w:spacing w:val="-3"/>
        </w:rPr>
        <w:t> </w:t>
      </w:r>
      <w:r>
        <w:rPr/>
        <w:t>tidligere,</w:t>
      </w:r>
      <w:r>
        <w:rPr>
          <w:spacing w:val="-3"/>
        </w:rPr>
        <w:t> </w:t>
      </w:r>
      <w:r>
        <w:rPr/>
        <w:t>hadde</w:t>
      </w:r>
      <w:r>
        <w:rPr>
          <w:spacing w:val="-3"/>
        </w:rPr>
        <w:t> </w:t>
      </w:r>
      <w:r>
        <w:rPr/>
        <w:t>han</w:t>
      </w:r>
      <w:r>
        <w:rPr>
          <w:spacing w:val="-3"/>
        </w:rPr>
        <w:t> </w:t>
      </w:r>
      <w:r>
        <w:rPr/>
        <w:t>mestret</w:t>
      </w:r>
      <w:r>
        <w:rPr>
          <w:spacing w:val="-3"/>
        </w:rPr>
        <w:t> </w:t>
      </w:r>
      <w:r>
        <w:rPr/>
        <w:t>det</w:t>
      </w:r>
      <w:r>
        <w:rPr>
          <w:spacing w:val="-3"/>
        </w:rPr>
        <w:t> </w:t>
      </w:r>
      <w:r>
        <w:rPr/>
        <w:t>meste,</w:t>
      </w:r>
      <w:r>
        <w:rPr>
          <w:spacing w:val="-3"/>
        </w:rPr>
        <w:t> </w:t>
      </w:r>
      <w:r>
        <w:rPr/>
        <w:t>også</w:t>
      </w:r>
      <w:r>
        <w:rPr>
          <w:spacing w:val="-3"/>
        </w:rPr>
        <w:t> </w:t>
      </w:r>
      <w:r>
        <w:rPr/>
        <w:t>i</w:t>
      </w:r>
      <w:r>
        <w:rPr>
          <w:spacing w:val="-3"/>
        </w:rPr>
        <w:t> </w:t>
      </w:r>
      <w:r>
        <w:rPr/>
        <w:t>voksenlivet.</w:t>
      </w:r>
      <w:r>
        <w:rPr>
          <w:spacing w:val="-3"/>
        </w:rPr>
        <w:t> </w:t>
      </w:r>
      <w:r>
        <w:rPr/>
        <w:t>Skolissefølelsen ble et symbol på en rekke mentale ressurser som han nå kunne ta i bruk. Klienten</w:t>
      </w:r>
      <w:r>
        <w:rPr>
          <w:spacing w:val="80"/>
        </w:rPr>
        <w:t> </w:t>
      </w:r>
      <w:r>
        <w:rPr/>
        <w:t>var</w:t>
      </w:r>
      <w:r>
        <w:rPr>
          <w:spacing w:val="-13"/>
        </w:rPr>
        <w:t> </w:t>
      </w:r>
      <w:r>
        <w:rPr/>
        <w:t>mentalt</w:t>
      </w:r>
      <w:r>
        <w:rPr>
          <w:spacing w:val="-12"/>
        </w:rPr>
        <w:t> </w:t>
      </w:r>
      <w:r>
        <w:rPr/>
        <w:t>oppegående</w:t>
      </w:r>
      <w:r>
        <w:rPr>
          <w:spacing w:val="-13"/>
        </w:rPr>
        <w:t> </w:t>
      </w:r>
      <w:r>
        <w:rPr/>
        <w:t>og</w:t>
      </w:r>
      <w:r>
        <w:rPr>
          <w:spacing w:val="-12"/>
        </w:rPr>
        <w:t> </w:t>
      </w:r>
      <w:r>
        <w:rPr/>
        <w:t>hadde</w:t>
      </w:r>
      <w:r>
        <w:rPr>
          <w:spacing w:val="-13"/>
        </w:rPr>
        <w:t> </w:t>
      </w:r>
      <w:r>
        <w:rPr/>
        <w:t>stor</w:t>
      </w:r>
      <w:r>
        <w:rPr>
          <w:spacing w:val="-12"/>
        </w:rPr>
        <w:t> </w:t>
      </w:r>
      <w:r>
        <w:rPr/>
        <w:t>endringskapasitet.</w:t>
      </w:r>
      <w:r>
        <w:rPr>
          <w:spacing w:val="-13"/>
        </w:rPr>
        <w:t> </w:t>
      </w:r>
      <w:r>
        <w:rPr/>
        <w:t>Etter</w:t>
      </w:r>
      <w:r>
        <w:rPr>
          <w:spacing w:val="-12"/>
        </w:rPr>
        <w:t> </w:t>
      </w:r>
      <w:r>
        <w:rPr/>
        <w:t>noen</w:t>
      </w:r>
      <w:r>
        <w:rPr>
          <w:spacing w:val="-13"/>
        </w:rPr>
        <w:t> </w:t>
      </w:r>
      <w:r>
        <w:rPr/>
        <w:t>få</w:t>
      </w:r>
      <w:r>
        <w:rPr>
          <w:spacing w:val="-12"/>
        </w:rPr>
        <w:t> </w:t>
      </w:r>
      <w:r>
        <w:rPr/>
        <w:t>konsultasjoner forsvant depresjonen.</w:t>
      </w:r>
    </w:p>
    <w:p>
      <w:pPr>
        <w:pStyle w:val="BodyText"/>
        <w:spacing w:before="65"/>
        <w:ind w:left="0"/>
        <w:jc w:val="left"/>
      </w:pPr>
    </w:p>
    <w:p>
      <w:pPr>
        <w:pStyle w:val="Heading5"/>
        <w:ind w:left="330"/>
      </w:pPr>
      <w:r>
        <w:rPr>
          <w:spacing w:val="-2"/>
        </w:rPr>
        <w:t>Prestasjonsangst</w:t>
      </w:r>
    </w:p>
    <w:p>
      <w:pPr>
        <w:pStyle w:val="BodyText"/>
        <w:spacing w:before="19"/>
        <w:ind w:left="0"/>
        <w:jc w:val="left"/>
        <w:rPr>
          <w:rFonts w:ascii="Roboto"/>
        </w:rPr>
      </w:pPr>
    </w:p>
    <w:p>
      <w:pPr>
        <w:spacing w:before="0"/>
        <w:ind w:left="330" w:right="0" w:firstLine="3901"/>
        <w:jc w:val="left"/>
        <w:rPr>
          <w:i/>
          <w:sz w:val="22"/>
        </w:rPr>
      </w:pPr>
      <w:r>
        <w:rPr>
          <w:i/>
          <w:sz w:val="22"/>
        </w:rPr>
        <w:t>Fra</w:t>
      </w:r>
      <w:r>
        <w:rPr>
          <w:i/>
          <w:spacing w:val="-6"/>
          <w:sz w:val="22"/>
        </w:rPr>
        <w:t> </w:t>
      </w:r>
      <w:r>
        <w:rPr>
          <w:i/>
          <w:sz w:val="22"/>
        </w:rPr>
        <w:t>en</w:t>
      </w:r>
      <w:r>
        <w:rPr>
          <w:i/>
          <w:spacing w:val="-5"/>
          <w:sz w:val="22"/>
        </w:rPr>
        <w:t> </w:t>
      </w:r>
      <w:r>
        <w:rPr>
          <w:i/>
          <w:sz w:val="22"/>
        </w:rPr>
        <w:t>mental</w:t>
      </w:r>
      <w:r>
        <w:rPr>
          <w:i/>
          <w:spacing w:val="-5"/>
          <w:sz w:val="22"/>
        </w:rPr>
        <w:t> </w:t>
      </w:r>
      <w:r>
        <w:rPr>
          <w:i/>
          <w:sz w:val="22"/>
        </w:rPr>
        <w:t>erfaring</w:t>
      </w:r>
      <w:r>
        <w:rPr>
          <w:i/>
          <w:spacing w:val="-6"/>
          <w:sz w:val="22"/>
        </w:rPr>
        <w:t> </w:t>
      </w:r>
      <w:r>
        <w:rPr>
          <w:i/>
          <w:sz w:val="22"/>
        </w:rPr>
        <w:t>til</w:t>
      </w:r>
      <w:r>
        <w:rPr>
          <w:i/>
          <w:spacing w:val="-5"/>
          <w:sz w:val="22"/>
        </w:rPr>
        <w:t> </w:t>
      </w:r>
      <w:r>
        <w:rPr>
          <w:i/>
          <w:sz w:val="22"/>
        </w:rPr>
        <w:t>en</w:t>
      </w:r>
      <w:r>
        <w:rPr>
          <w:i/>
          <w:spacing w:val="-5"/>
          <w:sz w:val="22"/>
        </w:rPr>
        <w:t> </w:t>
      </w:r>
      <w:r>
        <w:rPr>
          <w:i/>
          <w:sz w:val="22"/>
        </w:rPr>
        <w:t>fysisk</w:t>
      </w:r>
      <w:r>
        <w:rPr>
          <w:i/>
          <w:spacing w:val="-5"/>
          <w:sz w:val="22"/>
        </w:rPr>
        <w:t> </w:t>
      </w:r>
      <w:r>
        <w:rPr>
          <w:i/>
          <w:spacing w:val="-2"/>
          <w:sz w:val="22"/>
        </w:rPr>
        <w:t>realitet</w:t>
      </w:r>
    </w:p>
    <w:p>
      <w:pPr>
        <w:pStyle w:val="BodyText"/>
        <w:spacing w:before="170"/>
        <w:ind w:left="330" w:right="320"/>
      </w:pPr>
      <w:r>
        <w:rPr/>
        <w:t>Så</w:t>
      </w:r>
      <w:r>
        <w:rPr>
          <w:spacing w:val="-6"/>
        </w:rPr>
        <w:t> </w:t>
      </w:r>
      <w:r>
        <w:rPr/>
        <w:t>fikk</w:t>
      </w:r>
      <w:r>
        <w:rPr>
          <w:spacing w:val="-6"/>
        </w:rPr>
        <w:t> </w:t>
      </w:r>
      <w:r>
        <w:rPr/>
        <w:t>jeg</w:t>
      </w:r>
      <w:r>
        <w:rPr>
          <w:spacing w:val="-6"/>
        </w:rPr>
        <w:t> </w:t>
      </w:r>
      <w:r>
        <w:rPr/>
        <w:t>en</w:t>
      </w:r>
      <w:r>
        <w:rPr>
          <w:spacing w:val="-6"/>
        </w:rPr>
        <w:t> </w:t>
      </w:r>
      <w:r>
        <w:rPr/>
        <w:t>ny</w:t>
      </w:r>
      <w:r>
        <w:rPr>
          <w:spacing w:val="-6"/>
        </w:rPr>
        <w:t> </w:t>
      </w:r>
      <w:r>
        <w:rPr/>
        <w:t>klient.</w:t>
      </w:r>
      <w:r>
        <w:rPr>
          <w:spacing w:val="-6"/>
        </w:rPr>
        <w:t> </w:t>
      </w:r>
      <w:r>
        <w:rPr/>
        <w:t>Han</w:t>
      </w:r>
      <w:r>
        <w:rPr>
          <w:spacing w:val="-6"/>
        </w:rPr>
        <w:t> </w:t>
      </w:r>
      <w:r>
        <w:rPr/>
        <w:t>var</w:t>
      </w:r>
      <w:r>
        <w:rPr>
          <w:spacing w:val="-6"/>
        </w:rPr>
        <w:t> </w:t>
      </w:r>
      <w:r>
        <w:rPr/>
        <w:t>en</w:t>
      </w:r>
      <w:r>
        <w:rPr>
          <w:spacing w:val="-6"/>
        </w:rPr>
        <w:t> </w:t>
      </w:r>
      <w:r>
        <w:rPr/>
        <w:t>oppegående</w:t>
      </w:r>
      <w:r>
        <w:rPr>
          <w:spacing w:val="-6"/>
        </w:rPr>
        <w:t> </w:t>
      </w:r>
      <w:r>
        <w:rPr/>
        <w:t>leder</w:t>
      </w:r>
      <w:r>
        <w:rPr>
          <w:spacing w:val="-6"/>
        </w:rPr>
        <w:t> </w:t>
      </w:r>
      <w:r>
        <w:rPr/>
        <w:t>og</w:t>
      </w:r>
      <w:r>
        <w:rPr>
          <w:spacing w:val="-6"/>
        </w:rPr>
        <w:t> </w:t>
      </w:r>
      <w:r>
        <w:rPr/>
        <w:t>revisor</w:t>
      </w:r>
      <w:r>
        <w:rPr>
          <w:spacing w:val="-6"/>
        </w:rPr>
        <w:t> </w:t>
      </w:r>
      <w:r>
        <w:rPr/>
        <w:t>i</w:t>
      </w:r>
      <w:r>
        <w:rPr>
          <w:spacing w:val="-6"/>
        </w:rPr>
        <w:t> </w:t>
      </w:r>
      <w:r>
        <w:rPr/>
        <w:t>en</w:t>
      </w:r>
      <w:r>
        <w:rPr>
          <w:spacing w:val="-6"/>
        </w:rPr>
        <w:t> </w:t>
      </w:r>
      <w:r>
        <w:rPr/>
        <w:t>større</w:t>
      </w:r>
      <w:r>
        <w:rPr>
          <w:spacing w:val="-6"/>
        </w:rPr>
        <w:t> </w:t>
      </w:r>
      <w:r>
        <w:rPr/>
        <w:t>bank.</w:t>
      </w:r>
      <w:r>
        <w:rPr>
          <w:spacing w:val="-6"/>
        </w:rPr>
        <w:t> </w:t>
      </w:r>
      <w:r>
        <w:rPr/>
        <w:t>Ban- ken</w:t>
      </w:r>
      <w:r>
        <w:rPr>
          <w:spacing w:val="-5"/>
        </w:rPr>
        <w:t> </w:t>
      </w:r>
      <w:r>
        <w:rPr/>
        <w:t>hadde</w:t>
      </w:r>
      <w:r>
        <w:rPr>
          <w:spacing w:val="-5"/>
        </w:rPr>
        <w:t> </w:t>
      </w:r>
      <w:r>
        <w:rPr/>
        <w:t>tapt</w:t>
      </w:r>
      <w:r>
        <w:rPr>
          <w:spacing w:val="-5"/>
        </w:rPr>
        <w:t> </w:t>
      </w:r>
      <w:r>
        <w:rPr/>
        <w:t>flere</w:t>
      </w:r>
      <w:r>
        <w:rPr>
          <w:spacing w:val="-5"/>
        </w:rPr>
        <w:t> </w:t>
      </w:r>
      <w:r>
        <w:rPr/>
        <w:t>hundre</w:t>
      </w:r>
      <w:r>
        <w:rPr>
          <w:spacing w:val="-5"/>
        </w:rPr>
        <w:t> </w:t>
      </w:r>
      <w:r>
        <w:rPr/>
        <w:t>millioner</w:t>
      </w:r>
      <w:r>
        <w:rPr>
          <w:spacing w:val="-5"/>
        </w:rPr>
        <w:t> </w:t>
      </w:r>
      <w:r>
        <w:rPr/>
        <w:t>i</w:t>
      </w:r>
      <w:r>
        <w:rPr>
          <w:spacing w:val="-5"/>
        </w:rPr>
        <w:t> </w:t>
      </w:r>
      <w:r>
        <w:rPr/>
        <w:t>forrige</w:t>
      </w:r>
      <w:r>
        <w:rPr>
          <w:spacing w:val="-5"/>
        </w:rPr>
        <w:t> </w:t>
      </w:r>
      <w:r>
        <w:rPr/>
        <w:t>bankkrise</w:t>
      </w:r>
      <w:r>
        <w:rPr>
          <w:spacing w:val="-5"/>
        </w:rPr>
        <w:t> </w:t>
      </w:r>
      <w:r>
        <w:rPr/>
        <w:t>i</w:t>
      </w:r>
      <w:r>
        <w:rPr>
          <w:spacing w:val="-5"/>
        </w:rPr>
        <w:t> </w:t>
      </w:r>
      <w:r>
        <w:rPr/>
        <w:t>Norge,</w:t>
      </w:r>
      <w:r>
        <w:rPr>
          <w:spacing w:val="-5"/>
        </w:rPr>
        <w:t> </w:t>
      </w:r>
      <w:r>
        <w:rPr/>
        <w:t>og</w:t>
      </w:r>
      <w:r>
        <w:rPr>
          <w:spacing w:val="-5"/>
        </w:rPr>
        <w:t> </w:t>
      </w:r>
      <w:r>
        <w:rPr/>
        <w:t>det</w:t>
      </w:r>
      <w:r>
        <w:rPr>
          <w:spacing w:val="-5"/>
        </w:rPr>
        <w:t> </w:t>
      </w:r>
      <w:r>
        <w:rPr/>
        <w:t>var</w:t>
      </w:r>
      <w:r>
        <w:rPr>
          <w:spacing w:val="-5"/>
        </w:rPr>
        <w:t> </w:t>
      </w:r>
      <w:r>
        <w:rPr/>
        <w:t>forventet at han skulle legge frem de dårlige økonomiske resultatene for bankens styre. Men intens prestasjonsangst førte til søvnløshet og angstreaksjoner uker i forveien. Det hendte</w:t>
      </w:r>
      <w:r>
        <w:rPr>
          <w:spacing w:val="-1"/>
        </w:rPr>
        <w:t> </w:t>
      </w:r>
      <w:r>
        <w:rPr/>
        <w:t>at</w:t>
      </w:r>
      <w:r>
        <w:rPr>
          <w:spacing w:val="-1"/>
        </w:rPr>
        <w:t> </w:t>
      </w:r>
      <w:r>
        <w:rPr/>
        <w:t>han</w:t>
      </w:r>
      <w:r>
        <w:rPr>
          <w:spacing w:val="-1"/>
        </w:rPr>
        <w:t> </w:t>
      </w:r>
      <w:r>
        <w:rPr/>
        <w:t>sykemeldte</w:t>
      </w:r>
      <w:r>
        <w:rPr>
          <w:spacing w:val="-1"/>
        </w:rPr>
        <w:t> </w:t>
      </w:r>
      <w:r>
        <w:rPr/>
        <w:t>seg.</w:t>
      </w:r>
      <w:r>
        <w:rPr>
          <w:spacing w:val="-1"/>
        </w:rPr>
        <w:t> </w:t>
      </w:r>
      <w:r>
        <w:rPr/>
        <w:t>Det</w:t>
      </w:r>
      <w:r>
        <w:rPr>
          <w:spacing w:val="-1"/>
        </w:rPr>
        <w:t> </w:t>
      </w:r>
      <w:r>
        <w:rPr/>
        <w:t>hadde</w:t>
      </w:r>
      <w:r>
        <w:rPr>
          <w:spacing w:val="-1"/>
        </w:rPr>
        <w:t> </w:t>
      </w:r>
      <w:r>
        <w:rPr/>
        <w:t>blitt</w:t>
      </w:r>
      <w:r>
        <w:rPr>
          <w:spacing w:val="-1"/>
        </w:rPr>
        <w:t> </w:t>
      </w:r>
      <w:r>
        <w:rPr/>
        <w:t>verre</w:t>
      </w:r>
      <w:r>
        <w:rPr>
          <w:spacing w:val="-1"/>
        </w:rPr>
        <w:t> </w:t>
      </w:r>
      <w:r>
        <w:rPr/>
        <w:t>i</w:t>
      </w:r>
      <w:r>
        <w:rPr>
          <w:spacing w:val="-1"/>
        </w:rPr>
        <w:t> </w:t>
      </w:r>
      <w:r>
        <w:rPr/>
        <w:t>det</w:t>
      </w:r>
      <w:r>
        <w:rPr>
          <w:spacing w:val="-1"/>
        </w:rPr>
        <w:t> </w:t>
      </w:r>
      <w:r>
        <w:rPr/>
        <w:t>siste.</w:t>
      </w:r>
      <w:r>
        <w:rPr>
          <w:spacing w:val="-1"/>
        </w:rPr>
        <w:t> </w:t>
      </w:r>
      <w:r>
        <w:rPr/>
        <w:t>Vi</w:t>
      </w:r>
      <w:r>
        <w:rPr>
          <w:spacing w:val="-1"/>
        </w:rPr>
        <w:t> </w:t>
      </w:r>
      <w:r>
        <w:rPr/>
        <w:t>jobbet</w:t>
      </w:r>
      <w:r>
        <w:rPr>
          <w:spacing w:val="-1"/>
        </w:rPr>
        <w:t> </w:t>
      </w:r>
      <w:r>
        <w:rPr/>
        <w:t>med</w:t>
      </w:r>
      <w:r>
        <w:rPr>
          <w:spacing w:val="-1"/>
        </w:rPr>
        <w:t> </w:t>
      </w:r>
      <w:r>
        <w:rPr/>
        <w:t>angsten for å fortelle om de røde tallene, og fikk den bort, men det oppstod en ny utfordring. Klienten</w:t>
      </w:r>
      <w:r>
        <w:rPr>
          <w:spacing w:val="-7"/>
        </w:rPr>
        <w:t> </w:t>
      </w:r>
      <w:r>
        <w:rPr/>
        <w:t>stolte</w:t>
      </w:r>
      <w:r>
        <w:rPr>
          <w:spacing w:val="-7"/>
        </w:rPr>
        <w:t> </w:t>
      </w:r>
      <w:r>
        <w:rPr/>
        <w:t>ikke</w:t>
      </w:r>
      <w:r>
        <w:rPr>
          <w:spacing w:val="-7"/>
        </w:rPr>
        <w:t> </w:t>
      </w:r>
      <w:r>
        <w:rPr/>
        <w:t>på</w:t>
      </w:r>
      <w:r>
        <w:rPr>
          <w:spacing w:val="-7"/>
        </w:rPr>
        <w:t> </w:t>
      </w:r>
      <w:r>
        <w:rPr/>
        <w:t>at</w:t>
      </w:r>
      <w:r>
        <w:rPr>
          <w:spacing w:val="-7"/>
        </w:rPr>
        <w:t> </w:t>
      </w:r>
      <w:r>
        <w:rPr/>
        <w:t>det</w:t>
      </w:r>
      <w:r>
        <w:rPr>
          <w:spacing w:val="-7"/>
        </w:rPr>
        <w:t> </w:t>
      </w:r>
      <w:r>
        <w:rPr/>
        <w:t>han</w:t>
      </w:r>
      <w:r>
        <w:rPr>
          <w:spacing w:val="-7"/>
        </w:rPr>
        <w:t> </w:t>
      </w:r>
      <w:r>
        <w:rPr/>
        <w:t>opplevde</w:t>
      </w:r>
      <w:r>
        <w:rPr>
          <w:spacing w:val="-7"/>
        </w:rPr>
        <w:t> </w:t>
      </w:r>
      <w:r>
        <w:rPr/>
        <w:t>på</w:t>
      </w:r>
      <w:r>
        <w:rPr>
          <w:spacing w:val="-7"/>
        </w:rPr>
        <w:t> </w:t>
      </w:r>
      <w:r>
        <w:rPr/>
        <w:t>konsultasjonen</w:t>
      </w:r>
      <w:r>
        <w:rPr>
          <w:spacing w:val="-7"/>
        </w:rPr>
        <w:t> </w:t>
      </w:r>
      <w:r>
        <w:rPr/>
        <w:t>også</w:t>
      </w:r>
      <w:r>
        <w:rPr>
          <w:spacing w:val="-7"/>
        </w:rPr>
        <w:t> </w:t>
      </w:r>
      <w:r>
        <w:rPr/>
        <w:t>ville</w:t>
      </w:r>
      <w:r>
        <w:rPr>
          <w:spacing w:val="-7"/>
        </w:rPr>
        <w:t> </w:t>
      </w:r>
      <w:r>
        <w:rPr/>
        <w:t>skje</w:t>
      </w:r>
      <w:r>
        <w:rPr>
          <w:spacing w:val="-7"/>
        </w:rPr>
        <w:t> </w:t>
      </w:r>
      <w:r>
        <w:rPr/>
        <w:t>i</w:t>
      </w:r>
      <w:r>
        <w:rPr>
          <w:spacing w:val="-7"/>
        </w:rPr>
        <w:t> </w:t>
      </w:r>
      <w:r>
        <w:rPr/>
        <w:t>virkelig- heten, fordi han aldri hadde vært uten angst i denne type situasjoner.</w:t>
      </w:r>
    </w:p>
    <w:p>
      <w:pPr>
        <w:pStyle w:val="BodyText"/>
        <w:ind w:left="330" w:right="321" w:firstLine="283"/>
      </w:pPr>
      <w:r>
        <w:rPr/>
        <w:t>Jeg fikk en spontan idé og spurte: Har du kokeplate? Han smilte og bekreftet det med</w:t>
      </w:r>
      <w:r>
        <w:rPr>
          <w:spacing w:val="-3"/>
        </w:rPr>
        <w:t> </w:t>
      </w:r>
      <w:r>
        <w:rPr/>
        <w:t>en</w:t>
      </w:r>
      <w:r>
        <w:rPr>
          <w:spacing w:val="-3"/>
        </w:rPr>
        <w:t> </w:t>
      </w:r>
      <w:r>
        <w:rPr/>
        <w:t>liten</w:t>
      </w:r>
      <w:r>
        <w:rPr>
          <w:spacing w:val="-3"/>
        </w:rPr>
        <w:t> </w:t>
      </w:r>
      <w:r>
        <w:rPr/>
        <w:t>latter.</w:t>
      </w:r>
      <w:r>
        <w:rPr>
          <w:spacing w:val="-3"/>
        </w:rPr>
        <w:t> </w:t>
      </w:r>
      <w:r>
        <w:rPr/>
        <w:t>Kanskje</w:t>
      </w:r>
      <w:r>
        <w:rPr>
          <w:spacing w:val="-3"/>
        </w:rPr>
        <w:t> </w:t>
      </w:r>
      <w:r>
        <w:rPr/>
        <w:t>terapeuten</w:t>
      </w:r>
      <w:r>
        <w:rPr>
          <w:spacing w:val="-3"/>
        </w:rPr>
        <w:t> </w:t>
      </w:r>
      <w:r>
        <w:rPr/>
        <w:t>var</w:t>
      </w:r>
      <w:r>
        <w:rPr>
          <w:spacing w:val="-3"/>
        </w:rPr>
        <w:t> </w:t>
      </w:r>
      <w:r>
        <w:rPr/>
        <w:t>mindre</w:t>
      </w:r>
      <w:r>
        <w:rPr>
          <w:spacing w:val="-3"/>
        </w:rPr>
        <w:t> </w:t>
      </w:r>
      <w:r>
        <w:rPr/>
        <w:t>klok?</w:t>
      </w:r>
      <w:r>
        <w:rPr>
          <w:spacing w:val="-3"/>
        </w:rPr>
        <w:t> </w:t>
      </w:r>
      <w:r>
        <w:rPr/>
        <w:t>Er</w:t>
      </w:r>
      <w:r>
        <w:rPr>
          <w:spacing w:val="-3"/>
        </w:rPr>
        <w:t> </w:t>
      </w:r>
      <w:r>
        <w:rPr/>
        <w:t>du</w:t>
      </w:r>
      <w:r>
        <w:rPr>
          <w:spacing w:val="-3"/>
        </w:rPr>
        <w:t> </w:t>
      </w:r>
      <w:r>
        <w:rPr/>
        <w:t>sikker,</w:t>
      </w:r>
      <w:r>
        <w:rPr>
          <w:spacing w:val="-3"/>
        </w:rPr>
        <w:t> </w:t>
      </w:r>
      <w:r>
        <w:rPr/>
        <w:t>stoler</w:t>
      </w:r>
      <w:r>
        <w:rPr>
          <w:spacing w:val="-3"/>
        </w:rPr>
        <w:t> </w:t>
      </w:r>
      <w:r>
        <w:rPr/>
        <w:t>du</w:t>
      </w:r>
      <w:r>
        <w:rPr>
          <w:spacing w:val="-3"/>
        </w:rPr>
        <w:t> </w:t>
      </w:r>
      <w:r>
        <w:rPr/>
        <w:t>på</w:t>
      </w:r>
      <w:r>
        <w:rPr>
          <w:spacing w:val="-3"/>
        </w:rPr>
        <w:t> </w:t>
      </w:r>
      <w:r>
        <w:rPr/>
        <w:t>og har</w:t>
      </w:r>
      <w:r>
        <w:rPr>
          <w:spacing w:val="-13"/>
        </w:rPr>
        <w:t> </w:t>
      </w:r>
      <w:r>
        <w:rPr/>
        <w:t>du</w:t>
      </w:r>
      <w:r>
        <w:rPr>
          <w:spacing w:val="-12"/>
        </w:rPr>
        <w:t> </w:t>
      </w:r>
      <w:r>
        <w:rPr/>
        <w:t>erfaringer</w:t>
      </w:r>
      <w:r>
        <w:rPr>
          <w:spacing w:val="-13"/>
        </w:rPr>
        <w:t> </w:t>
      </w:r>
      <w:r>
        <w:rPr/>
        <w:t>fra</w:t>
      </w:r>
      <w:r>
        <w:rPr>
          <w:spacing w:val="-12"/>
        </w:rPr>
        <w:t> </w:t>
      </w:r>
      <w:r>
        <w:rPr/>
        <w:t>at</w:t>
      </w:r>
      <w:r>
        <w:rPr>
          <w:spacing w:val="-13"/>
        </w:rPr>
        <w:t> </w:t>
      </w:r>
      <w:r>
        <w:rPr/>
        <w:t>kaffen</w:t>
      </w:r>
      <w:r>
        <w:rPr>
          <w:spacing w:val="-12"/>
        </w:rPr>
        <w:t> </w:t>
      </w:r>
      <w:r>
        <w:rPr/>
        <w:t>blir</w:t>
      </w:r>
      <w:r>
        <w:rPr>
          <w:spacing w:val="-13"/>
        </w:rPr>
        <w:t> </w:t>
      </w:r>
      <w:r>
        <w:rPr/>
        <w:t>varm</w:t>
      </w:r>
      <w:r>
        <w:rPr>
          <w:spacing w:val="-12"/>
        </w:rPr>
        <w:t> </w:t>
      </w:r>
      <w:r>
        <w:rPr/>
        <w:t>hvis</w:t>
      </w:r>
      <w:r>
        <w:rPr>
          <w:spacing w:val="-13"/>
        </w:rPr>
        <w:t> </w:t>
      </w:r>
      <w:r>
        <w:rPr/>
        <w:t>du</w:t>
      </w:r>
      <w:r>
        <w:rPr>
          <w:spacing w:val="-12"/>
        </w:rPr>
        <w:t> </w:t>
      </w:r>
      <w:r>
        <w:rPr/>
        <w:t>har</w:t>
      </w:r>
      <w:r>
        <w:rPr>
          <w:spacing w:val="-13"/>
        </w:rPr>
        <w:t> </w:t>
      </w:r>
      <w:r>
        <w:rPr/>
        <w:t>satt</w:t>
      </w:r>
      <w:r>
        <w:rPr>
          <w:spacing w:val="-12"/>
        </w:rPr>
        <w:t> </w:t>
      </w:r>
      <w:r>
        <w:rPr/>
        <w:t>på</w:t>
      </w:r>
      <w:r>
        <w:rPr>
          <w:spacing w:val="-13"/>
        </w:rPr>
        <w:t> </w:t>
      </w:r>
      <w:r>
        <w:rPr/>
        <w:t>kaffekjelen</w:t>
      </w:r>
      <w:r>
        <w:rPr>
          <w:spacing w:val="-12"/>
        </w:rPr>
        <w:t> </w:t>
      </w:r>
      <w:r>
        <w:rPr/>
        <w:t>og</w:t>
      </w:r>
      <w:r>
        <w:rPr>
          <w:spacing w:val="-12"/>
        </w:rPr>
        <w:t> </w:t>
      </w:r>
      <w:r>
        <w:rPr/>
        <w:t>slått</w:t>
      </w:r>
      <w:r>
        <w:rPr>
          <w:spacing w:val="-13"/>
        </w:rPr>
        <w:t> </w:t>
      </w:r>
      <w:r>
        <w:rPr/>
        <w:t>på</w:t>
      </w:r>
      <w:r>
        <w:rPr>
          <w:spacing w:val="-12"/>
        </w:rPr>
        <w:t> </w:t>
      </w:r>
      <w:r>
        <w:rPr/>
        <w:t>plata? Han</w:t>
      </w:r>
      <w:r>
        <w:rPr>
          <w:spacing w:val="1"/>
        </w:rPr>
        <w:t> </w:t>
      </w:r>
      <w:r>
        <w:rPr/>
        <w:t>dro</w:t>
      </w:r>
      <w:r>
        <w:rPr>
          <w:spacing w:val="1"/>
        </w:rPr>
        <w:t> </w:t>
      </w:r>
      <w:r>
        <w:rPr/>
        <w:t>på</w:t>
      </w:r>
      <w:r>
        <w:rPr>
          <w:spacing w:val="1"/>
        </w:rPr>
        <w:t> </w:t>
      </w:r>
      <w:r>
        <w:rPr/>
        <w:t>det.</w:t>
      </w:r>
      <w:r>
        <w:rPr>
          <w:spacing w:val="1"/>
        </w:rPr>
        <w:t> </w:t>
      </w:r>
      <w:r>
        <w:rPr/>
        <w:t>Men</w:t>
      </w:r>
      <w:r>
        <w:rPr>
          <w:spacing w:val="2"/>
        </w:rPr>
        <w:t> </w:t>
      </w:r>
      <w:r>
        <w:rPr/>
        <w:t>hvis</w:t>
      </w:r>
      <w:r>
        <w:rPr>
          <w:spacing w:val="1"/>
        </w:rPr>
        <w:t> </w:t>
      </w:r>
      <w:r>
        <w:rPr/>
        <w:t>komfyren</w:t>
      </w:r>
      <w:r>
        <w:rPr>
          <w:spacing w:val="1"/>
        </w:rPr>
        <w:t> </w:t>
      </w:r>
      <w:r>
        <w:rPr/>
        <w:t>virker?</w:t>
      </w:r>
      <w:r>
        <w:rPr>
          <w:spacing w:val="1"/>
        </w:rPr>
        <w:t> </w:t>
      </w:r>
      <w:r>
        <w:rPr/>
        <w:t>Jo,</w:t>
      </w:r>
      <w:r>
        <w:rPr>
          <w:spacing w:val="1"/>
        </w:rPr>
        <w:t> </w:t>
      </w:r>
      <w:r>
        <w:rPr/>
        <w:t>da</w:t>
      </w:r>
      <w:r>
        <w:rPr>
          <w:spacing w:val="2"/>
        </w:rPr>
        <w:t> </w:t>
      </w:r>
      <w:r>
        <w:rPr/>
        <w:t>var</w:t>
      </w:r>
      <w:r>
        <w:rPr>
          <w:spacing w:val="1"/>
        </w:rPr>
        <w:t> </w:t>
      </w:r>
      <w:r>
        <w:rPr/>
        <w:t>han</w:t>
      </w:r>
      <w:r>
        <w:rPr>
          <w:spacing w:val="1"/>
        </w:rPr>
        <w:t> </w:t>
      </w:r>
      <w:r>
        <w:rPr/>
        <w:t>sikker.</w:t>
      </w:r>
      <w:r>
        <w:rPr>
          <w:spacing w:val="1"/>
        </w:rPr>
        <w:t> </w:t>
      </w:r>
      <w:r>
        <w:rPr/>
        <w:t>«Helt</w:t>
      </w:r>
      <w:r>
        <w:rPr>
          <w:spacing w:val="1"/>
        </w:rPr>
        <w:t> </w:t>
      </w:r>
      <w:r>
        <w:rPr/>
        <w:t>sikker»?</w:t>
      </w:r>
      <w:r>
        <w:rPr>
          <w:spacing w:val="2"/>
        </w:rPr>
        <w:t> </w:t>
      </w:r>
      <w:r>
        <w:rPr>
          <w:spacing w:val="-5"/>
        </w:rPr>
        <w:t>Han</w:t>
      </w:r>
    </w:p>
    <w:p>
      <w:pPr>
        <w:spacing w:after="0"/>
        <w:sectPr>
          <w:pgSz w:w="9640" w:h="13610"/>
          <w:pgMar w:header="367" w:footer="425" w:top="900" w:bottom="660" w:left="860" w:right="640"/>
        </w:sectPr>
      </w:pPr>
    </w:p>
    <w:p>
      <w:pPr>
        <w:pStyle w:val="BodyText"/>
        <w:spacing w:before="127"/>
        <w:ind w:right="547"/>
      </w:pPr>
      <w:r>
        <w:rPr/>
        <w:t>smilte igjen: Helt sikker? Kan du kjenne på den følelsen av sikkerhet og erfaring som du</w:t>
      </w:r>
      <w:r>
        <w:rPr>
          <w:spacing w:val="-8"/>
        </w:rPr>
        <w:t> </w:t>
      </w:r>
      <w:r>
        <w:rPr/>
        <w:t>har</w:t>
      </w:r>
      <w:r>
        <w:rPr>
          <w:spacing w:val="-8"/>
        </w:rPr>
        <w:t> </w:t>
      </w:r>
      <w:r>
        <w:rPr/>
        <w:t>i</w:t>
      </w:r>
      <w:r>
        <w:rPr>
          <w:spacing w:val="-8"/>
        </w:rPr>
        <w:t> </w:t>
      </w:r>
      <w:r>
        <w:rPr/>
        <w:t>forhold</w:t>
      </w:r>
      <w:r>
        <w:rPr>
          <w:spacing w:val="-8"/>
        </w:rPr>
        <w:t> </w:t>
      </w:r>
      <w:r>
        <w:rPr/>
        <w:t>til</w:t>
      </w:r>
      <w:r>
        <w:rPr>
          <w:spacing w:val="-8"/>
        </w:rPr>
        <w:t> </w:t>
      </w:r>
      <w:r>
        <w:rPr/>
        <w:t>at</w:t>
      </w:r>
      <w:r>
        <w:rPr>
          <w:spacing w:val="-8"/>
        </w:rPr>
        <w:t> </w:t>
      </w:r>
      <w:r>
        <w:rPr/>
        <w:t>kaffen</w:t>
      </w:r>
      <w:r>
        <w:rPr>
          <w:spacing w:val="-8"/>
        </w:rPr>
        <w:t> </w:t>
      </w:r>
      <w:r>
        <w:rPr/>
        <w:t>blir</w:t>
      </w:r>
      <w:r>
        <w:rPr>
          <w:spacing w:val="-8"/>
        </w:rPr>
        <w:t> </w:t>
      </w:r>
      <w:r>
        <w:rPr/>
        <w:t>varm?</w:t>
      </w:r>
      <w:r>
        <w:rPr>
          <w:spacing w:val="-8"/>
        </w:rPr>
        <w:t> </w:t>
      </w:r>
      <w:r>
        <w:rPr/>
        <w:t>Ja,</w:t>
      </w:r>
      <w:r>
        <w:rPr>
          <w:spacing w:val="-8"/>
        </w:rPr>
        <w:t> </w:t>
      </w:r>
      <w:r>
        <w:rPr/>
        <w:t>svarte</w:t>
      </w:r>
      <w:r>
        <w:rPr>
          <w:spacing w:val="-8"/>
        </w:rPr>
        <w:t> </w:t>
      </w:r>
      <w:r>
        <w:rPr/>
        <w:t>han.</w:t>
      </w:r>
      <w:r>
        <w:rPr>
          <w:spacing w:val="-8"/>
        </w:rPr>
        <w:t> </w:t>
      </w:r>
      <w:r>
        <w:rPr/>
        <w:t>Er</w:t>
      </w:r>
      <w:r>
        <w:rPr>
          <w:spacing w:val="-8"/>
        </w:rPr>
        <w:t> </w:t>
      </w:r>
      <w:r>
        <w:rPr/>
        <w:t>det</w:t>
      </w:r>
      <w:r>
        <w:rPr>
          <w:spacing w:val="-8"/>
        </w:rPr>
        <w:t> </w:t>
      </w:r>
      <w:r>
        <w:rPr/>
        <w:t>denne</w:t>
      </w:r>
      <w:r>
        <w:rPr>
          <w:spacing w:val="-8"/>
        </w:rPr>
        <w:t> </w:t>
      </w:r>
      <w:r>
        <w:rPr/>
        <w:t>følelsen</w:t>
      </w:r>
      <w:r>
        <w:rPr>
          <w:spacing w:val="-8"/>
        </w:rPr>
        <w:t> </w:t>
      </w:r>
      <w:r>
        <w:rPr/>
        <w:t>av</w:t>
      </w:r>
      <w:r>
        <w:rPr>
          <w:spacing w:val="-8"/>
        </w:rPr>
        <w:t> </w:t>
      </w:r>
      <w:r>
        <w:rPr/>
        <w:t>erfaring du trenger når du skal innlede på styremøtene? Klienten bekreftet igjen.</w:t>
      </w:r>
    </w:p>
    <w:p>
      <w:pPr>
        <w:pStyle w:val="BodyText"/>
        <w:ind w:right="548" w:firstLine="283"/>
      </w:pPr>
      <w:r>
        <w:rPr/>
        <w:t>Med</w:t>
      </w:r>
      <w:r>
        <w:rPr>
          <w:spacing w:val="-2"/>
        </w:rPr>
        <w:t> </w:t>
      </w:r>
      <w:r>
        <w:rPr/>
        <w:t>bakgrunn</w:t>
      </w:r>
      <w:r>
        <w:rPr>
          <w:spacing w:val="-2"/>
        </w:rPr>
        <w:t> </w:t>
      </w:r>
      <w:r>
        <w:rPr/>
        <w:t>i</w:t>
      </w:r>
      <w:r>
        <w:rPr>
          <w:spacing w:val="-2"/>
        </w:rPr>
        <w:t> </w:t>
      </w:r>
      <w:r>
        <w:rPr/>
        <w:t>nevrolingvistisk</w:t>
      </w:r>
      <w:r>
        <w:rPr>
          <w:spacing w:val="-2"/>
        </w:rPr>
        <w:t> </w:t>
      </w:r>
      <w:r>
        <w:rPr/>
        <w:t>programmering</w:t>
      </w:r>
      <w:r>
        <w:rPr>
          <w:spacing w:val="-2"/>
        </w:rPr>
        <w:t> </w:t>
      </w:r>
      <w:r>
        <w:rPr/>
        <w:t>ba</w:t>
      </w:r>
      <w:r>
        <w:rPr>
          <w:spacing w:val="-2"/>
        </w:rPr>
        <w:t> </w:t>
      </w:r>
      <w:r>
        <w:rPr/>
        <w:t>jeg</w:t>
      </w:r>
      <w:r>
        <w:rPr>
          <w:spacing w:val="-2"/>
        </w:rPr>
        <w:t> </w:t>
      </w:r>
      <w:r>
        <w:rPr/>
        <w:t>ham</w:t>
      </w:r>
      <w:r>
        <w:rPr>
          <w:spacing w:val="-2"/>
        </w:rPr>
        <w:t> </w:t>
      </w:r>
      <w:r>
        <w:rPr/>
        <w:t>om</w:t>
      </w:r>
      <w:r>
        <w:rPr>
          <w:spacing w:val="-2"/>
        </w:rPr>
        <w:t> </w:t>
      </w:r>
      <w:r>
        <w:rPr/>
        <w:t>å</w:t>
      </w:r>
      <w:r>
        <w:rPr>
          <w:spacing w:val="-2"/>
        </w:rPr>
        <w:t> </w:t>
      </w:r>
      <w:r>
        <w:rPr/>
        <w:t>forestille</w:t>
      </w:r>
      <w:r>
        <w:rPr>
          <w:spacing w:val="-2"/>
        </w:rPr>
        <w:t> </w:t>
      </w:r>
      <w:r>
        <w:rPr/>
        <w:t>seg</w:t>
      </w:r>
      <w:r>
        <w:rPr>
          <w:spacing w:val="-2"/>
        </w:rPr>
        <w:t> </w:t>
      </w:r>
      <w:r>
        <w:rPr/>
        <w:t>at han</w:t>
      </w:r>
      <w:r>
        <w:rPr>
          <w:spacing w:val="-4"/>
        </w:rPr>
        <w:t> </w:t>
      </w:r>
      <w:r>
        <w:rPr/>
        <w:t>tar</w:t>
      </w:r>
      <w:r>
        <w:rPr>
          <w:spacing w:val="-4"/>
        </w:rPr>
        <w:t> </w:t>
      </w:r>
      <w:r>
        <w:rPr/>
        <w:t>med</w:t>
      </w:r>
      <w:r>
        <w:rPr>
          <w:spacing w:val="-4"/>
        </w:rPr>
        <w:t> </w:t>
      </w:r>
      <w:r>
        <w:rPr/>
        <w:t>seg</w:t>
      </w:r>
      <w:r>
        <w:rPr>
          <w:spacing w:val="-4"/>
        </w:rPr>
        <w:t> </w:t>
      </w:r>
      <w:r>
        <w:rPr/>
        <w:t>den</w:t>
      </w:r>
      <w:r>
        <w:rPr>
          <w:spacing w:val="-4"/>
        </w:rPr>
        <w:t> </w:t>
      </w:r>
      <w:r>
        <w:rPr/>
        <w:t>følelsen</w:t>
      </w:r>
      <w:r>
        <w:rPr>
          <w:spacing w:val="-4"/>
        </w:rPr>
        <w:t> </w:t>
      </w:r>
      <w:r>
        <w:rPr/>
        <w:t>av</w:t>
      </w:r>
      <w:r>
        <w:rPr>
          <w:spacing w:val="-4"/>
        </w:rPr>
        <w:t> </w:t>
      </w:r>
      <w:r>
        <w:rPr/>
        <w:t>erfaring</w:t>
      </w:r>
      <w:r>
        <w:rPr>
          <w:spacing w:val="-4"/>
        </w:rPr>
        <w:t> </w:t>
      </w:r>
      <w:r>
        <w:rPr/>
        <w:t>og</w:t>
      </w:r>
      <w:r>
        <w:rPr>
          <w:spacing w:val="-4"/>
        </w:rPr>
        <w:t> </w:t>
      </w:r>
      <w:r>
        <w:rPr/>
        <w:t>sikkerhet</w:t>
      </w:r>
      <w:r>
        <w:rPr>
          <w:spacing w:val="-4"/>
        </w:rPr>
        <w:t> </w:t>
      </w:r>
      <w:r>
        <w:rPr/>
        <w:t>han</w:t>
      </w:r>
      <w:r>
        <w:rPr>
          <w:spacing w:val="-4"/>
        </w:rPr>
        <w:t> </w:t>
      </w:r>
      <w:r>
        <w:rPr/>
        <w:t>har</w:t>
      </w:r>
      <w:r>
        <w:rPr>
          <w:spacing w:val="-4"/>
        </w:rPr>
        <w:t> </w:t>
      </w:r>
      <w:r>
        <w:rPr/>
        <w:t>i</w:t>
      </w:r>
      <w:r>
        <w:rPr>
          <w:spacing w:val="-4"/>
        </w:rPr>
        <w:t> </w:t>
      </w:r>
      <w:r>
        <w:rPr/>
        <w:t>forbindelse</w:t>
      </w:r>
      <w:r>
        <w:rPr>
          <w:spacing w:val="-4"/>
        </w:rPr>
        <w:t> </w:t>
      </w:r>
      <w:r>
        <w:rPr/>
        <w:t>med</w:t>
      </w:r>
      <w:r>
        <w:rPr>
          <w:spacing w:val="-4"/>
        </w:rPr>
        <w:t> </w:t>
      </w:r>
      <w:r>
        <w:rPr/>
        <w:t>kaffe- koking,</w:t>
      </w:r>
      <w:r>
        <w:rPr>
          <w:spacing w:val="-3"/>
        </w:rPr>
        <w:t> </w:t>
      </w:r>
      <w:r>
        <w:rPr/>
        <w:t>inn</w:t>
      </w:r>
      <w:r>
        <w:rPr>
          <w:spacing w:val="-3"/>
        </w:rPr>
        <w:t> </w:t>
      </w:r>
      <w:r>
        <w:rPr/>
        <w:t>på</w:t>
      </w:r>
      <w:r>
        <w:rPr>
          <w:spacing w:val="-3"/>
        </w:rPr>
        <w:t> </w:t>
      </w:r>
      <w:r>
        <w:rPr/>
        <w:t>styrerommet.</w:t>
      </w:r>
      <w:r>
        <w:rPr>
          <w:spacing w:val="-3"/>
        </w:rPr>
        <w:t> </w:t>
      </w:r>
      <w:r>
        <w:rPr/>
        <w:t>Deretter</w:t>
      </w:r>
      <w:r>
        <w:rPr>
          <w:spacing w:val="-3"/>
        </w:rPr>
        <w:t> </w:t>
      </w:r>
      <w:r>
        <w:rPr/>
        <w:t>undersøkte</w:t>
      </w:r>
      <w:r>
        <w:rPr>
          <w:spacing w:val="-3"/>
        </w:rPr>
        <w:t> </w:t>
      </w:r>
      <w:r>
        <w:rPr/>
        <w:t>jeg</w:t>
      </w:r>
      <w:r>
        <w:rPr>
          <w:spacing w:val="-3"/>
        </w:rPr>
        <w:t> </w:t>
      </w:r>
      <w:r>
        <w:rPr/>
        <w:t>hvordan</w:t>
      </w:r>
      <w:r>
        <w:rPr>
          <w:spacing w:val="-3"/>
        </w:rPr>
        <w:t> </w:t>
      </w:r>
      <w:r>
        <w:rPr/>
        <w:t>han</w:t>
      </w:r>
      <w:r>
        <w:rPr>
          <w:spacing w:val="-3"/>
        </w:rPr>
        <w:t> </w:t>
      </w:r>
      <w:r>
        <w:rPr/>
        <w:t>hadde</w:t>
      </w:r>
      <w:r>
        <w:rPr>
          <w:spacing w:val="-3"/>
        </w:rPr>
        <w:t> </w:t>
      </w:r>
      <w:r>
        <w:rPr/>
        <w:t>det</w:t>
      </w:r>
      <w:r>
        <w:rPr>
          <w:spacing w:val="-3"/>
        </w:rPr>
        <w:t> </w:t>
      </w:r>
      <w:r>
        <w:rPr/>
        <w:t>når</w:t>
      </w:r>
      <w:r>
        <w:rPr>
          <w:spacing w:val="-3"/>
        </w:rPr>
        <w:t> </w:t>
      </w:r>
      <w:r>
        <w:rPr/>
        <w:t>han innledet</w:t>
      </w:r>
      <w:r>
        <w:rPr>
          <w:spacing w:val="-13"/>
        </w:rPr>
        <w:t> </w:t>
      </w:r>
      <w:r>
        <w:rPr/>
        <w:t>med</w:t>
      </w:r>
      <w:r>
        <w:rPr>
          <w:spacing w:val="-12"/>
        </w:rPr>
        <w:t> </w:t>
      </w:r>
      <w:r>
        <w:rPr/>
        <w:t>den</w:t>
      </w:r>
      <w:r>
        <w:rPr>
          <w:spacing w:val="-13"/>
        </w:rPr>
        <w:t> </w:t>
      </w:r>
      <w:r>
        <w:rPr/>
        <w:t>samme</w:t>
      </w:r>
      <w:r>
        <w:rPr>
          <w:spacing w:val="-12"/>
        </w:rPr>
        <w:t> </w:t>
      </w:r>
      <w:r>
        <w:rPr/>
        <w:t>tryggheten</w:t>
      </w:r>
      <w:r>
        <w:rPr>
          <w:spacing w:val="-13"/>
        </w:rPr>
        <w:t> </w:t>
      </w:r>
      <w:r>
        <w:rPr/>
        <w:t>som</w:t>
      </w:r>
      <w:r>
        <w:rPr>
          <w:spacing w:val="-12"/>
        </w:rPr>
        <w:t> </w:t>
      </w:r>
      <w:r>
        <w:rPr/>
        <w:t>han</w:t>
      </w:r>
      <w:r>
        <w:rPr>
          <w:spacing w:val="-13"/>
        </w:rPr>
        <w:t> </w:t>
      </w:r>
      <w:r>
        <w:rPr/>
        <w:t>har</w:t>
      </w:r>
      <w:r>
        <w:rPr>
          <w:spacing w:val="-12"/>
        </w:rPr>
        <w:t> </w:t>
      </w:r>
      <w:r>
        <w:rPr/>
        <w:t>når</w:t>
      </w:r>
      <w:r>
        <w:rPr>
          <w:spacing w:val="-13"/>
        </w:rPr>
        <w:t> </w:t>
      </w:r>
      <w:r>
        <w:rPr/>
        <w:t>han</w:t>
      </w:r>
      <w:r>
        <w:rPr>
          <w:spacing w:val="-12"/>
        </w:rPr>
        <w:t> </w:t>
      </w:r>
      <w:r>
        <w:rPr/>
        <w:t>setter</w:t>
      </w:r>
      <w:r>
        <w:rPr>
          <w:spacing w:val="-13"/>
        </w:rPr>
        <w:t> </w:t>
      </w:r>
      <w:r>
        <w:rPr/>
        <w:t>på</w:t>
      </w:r>
      <w:r>
        <w:rPr>
          <w:spacing w:val="-12"/>
        </w:rPr>
        <w:t> </w:t>
      </w:r>
      <w:r>
        <w:rPr/>
        <w:t>kaffen.</w:t>
      </w:r>
      <w:r>
        <w:rPr>
          <w:spacing w:val="-13"/>
        </w:rPr>
        <w:t> </w:t>
      </w:r>
      <w:r>
        <w:rPr/>
        <w:t>Det</w:t>
      </w:r>
      <w:r>
        <w:rPr>
          <w:spacing w:val="-12"/>
        </w:rPr>
        <w:t> </w:t>
      </w:r>
      <w:r>
        <w:rPr/>
        <w:t>funger- te.</w:t>
      </w:r>
      <w:r>
        <w:rPr>
          <w:spacing w:val="-9"/>
        </w:rPr>
        <w:t> </w:t>
      </w:r>
      <w:r>
        <w:rPr/>
        <w:t>Vi</w:t>
      </w:r>
      <w:r>
        <w:rPr>
          <w:spacing w:val="-9"/>
        </w:rPr>
        <w:t> </w:t>
      </w:r>
      <w:r>
        <w:rPr/>
        <w:t>testet</w:t>
      </w:r>
      <w:r>
        <w:rPr>
          <w:spacing w:val="-9"/>
        </w:rPr>
        <w:t> </w:t>
      </w:r>
      <w:r>
        <w:rPr/>
        <w:t>ut</w:t>
      </w:r>
      <w:r>
        <w:rPr>
          <w:spacing w:val="-9"/>
        </w:rPr>
        <w:t> </w:t>
      </w:r>
      <w:r>
        <w:rPr/>
        <w:t>forskjellige</w:t>
      </w:r>
      <w:r>
        <w:rPr>
          <w:spacing w:val="-9"/>
        </w:rPr>
        <w:t> </w:t>
      </w:r>
      <w:r>
        <w:rPr/>
        <w:t>måter</w:t>
      </w:r>
      <w:r>
        <w:rPr>
          <w:spacing w:val="-9"/>
        </w:rPr>
        <w:t> </w:t>
      </w:r>
      <w:r>
        <w:rPr/>
        <w:t>og</w:t>
      </w:r>
      <w:r>
        <w:rPr>
          <w:spacing w:val="-9"/>
        </w:rPr>
        <w:t> </w:t>
      </w:r>
      <w:r>
        <w:rPr/>
        <w:t>justerte</w:t>
      </w:r>
      <w:r>
        <w:rPr>
          <w:spacing w:val="-9"/>
        </w:rPr>
        <w:t> </w:t>
      </w:r>
      <w:r>
        <w:rPr/>
        <w:t>noe.</w:t>
      </w:r>
      <w:r>
        <w:rPr>
          <w:spacing w:val="-9"/>
        </w:rPr>
        <w:t> </w:t>
      </w:r>
      <w:r>
        <w:rPr/>
        <w:t>Erfaringene</w:t>
      </w:r>
      <w:r>
        <w:rPr>
          <w:spacing w:val="-9"/>
        </w:rPr>
        <w:t> </w:t>
      </w:r>
      <w:r>
        <w:rPr/>
        <w:t>fra</w:t>
      </w:r>
      <w:r>
        <w:rPr>
          <w:spacing w:val="-9"/>
        </w:rPr>
        <w:t> </w:t>
      </w:r>
      <w:r>
        <w:rPr/>
        <w:t>at</w:t>
      </w:r>
      <w:r>
        <w:rPr>
          <w:spacing w:val="-9"/>
        </w:rPr>
        <w:t> </w:t>
      </w:r>
      <w:r>
        <w:rPr/>
        <w:t>kaffen</w:t>
      </w:r>
      <w:r>
        <w:rPr>
          <w:spacing w:val="-9"/>
        </w:rPr>
        <w:t> </w:t>
      </w:r>
      <w:r>
        <w:rPr/>
        <w:t>ble</w:t>
      </w:r>
      <w:r>
        <w:rPr>
          <w:spacing w:val="-9"/>
        </w:rPr>
        <w:t> </w:t>
      </w:r>
      <w:r>
        <w:rPr/>
        <w:t>varm</w:t>
      </w:r>
      <w:r>
        <w:rPr>
          <w:spacing w:val="-9"/>
        </w:rPr>
        <w:t> </w:t>
      </w:r>
      <w:r>
        <w:rPr/>
        <w:t>når han</w:t>
      </w:r>
      <w:r>
        <w:rPr>
          <w:spacing w:val="-13"/>
        </w:rPr>
        <w:t> </w:t>
      </w:r>
      <w:r>
        <w:rPr/>
        <w:t>slo</w:t>
      </w:r>
      <w:r>
        <w:rPr>
          <w:spacing w:val="-12"/>
        </w:rPr>
        <w:t> </w:t>
      </w:r>
      <w:r>
        <w:rPr/>
        <w:t>på</w:t>
      </w:r>
      <w:r>
        <w:rPr>
          <w:spacing w:val="-13"/>
        </w:rPr>
        <w:t> </w:t>
      </w:r>
      <w:r>
        <w:rPr/>
        <w:t>kokeplata,</w:t>
      </w:r>
      <w:r>
        <w:rPr>
          <w:spacing w:val="-12"/>
        </w:rPr>
        <w:t> </w:t>
      </w:r>
      <w:r>
        <w:rPr/>
        <w:t>ble</w:t>
      </w:r>
      <w:r>
        <w:rPr>
          <w:spacing w:val="-13"/>
        </w:rPr>
        <w:t> </w:t>
      </w:r>
      <w:r>
        <w:rPr/>
        <w:t>overført</w:t>
      </w:r>
      <w:r>
        <w:rPr>
          <w:spacing w:val="-12"/>
        </w:rPr>
        <w:t> </w:t>
      </w:r>
      <w:r>
        <w:rPr/>
        <w:t>til</w:t>
      </w:r>
      <w:r>
        <w:rPr>
          <w:spacing w:val="-13"/>
        </w:rPr>
        <w:t> </w:t>
      </w:r>
      <w:r>
        <w:rPr/>
        <w:t>en</w:t>
      </w:r>
      <w:r>
        <w:rPr>
          <w:spacing w:val="-12"/>
        </w:rPr>
        <w:t> </w:t>
      </w:r>
      <w:r>
        <w:rPr/>
        <w:t>erfaring</w:t>
      </w:r>
      <w:r>
        <w:rPr>
          <w:spacing w:val="-13"/>
        </w:rPr>
        <w:t> </w:t>
      </w:r>
      <w:r>
        <w:rPr/>
        <w:t>der</w:t>
      </w:r>
      <w:r>
        <w:rPr>
          <w:spacing w:val="-12"/>
        </w:rPr>
        <w:t> </w:t>
      </w:r>
      <w:r>
        <w:rPr/>
        <w:t>han</w:t>
      </w:r>
      <w:r>
        <w:rPr>
          <w:spacing w:val="-13"/>
        </w:rPr>
        <w:t> </w:t>
      </w:r>
      <w:r>
        <w:rPr/>
        <w:t>hadde</w:t>
      </w:r>
      <w:r>
        <w:rPr>
          <w:spacing w:val="-12"/>
        </w:rPr>
        <w:t> </w:t>
      </w:r>
      <w:r>
        <w:rPr/>
        <w:t>holdt</w:t>
      </w:r>
      <w:r>
        <w:rPr>
          <w:spacing w:val="-13"/>
        </w:rPr>
        <w:t> </w:t>
      </w:r>
      <w:r>
        <w:rPr/>
        <w:t>flere</w:t>
      </w:r>
      <w:r>
        <w:rPr>
          <w:spacing w:val="-12"/>
        </w:rPr>
        <w:t> </w:t>
      </w:r>
      <w:r>
        <w:rPr/>
        <w:t>innledninger på</w:t>
      </w:r>
      <w:r>
        <w:rPr>
          <w:spacing w:val="-8"/>
        </w:rPr>
        <w:t> </w:t>
      </w:r>
      <w:r>
        <w:rPr/>
        <w:t>styremøtene</w:t>
      </w:r>
      <w:r>
        <w:rPr>
          <w:spacing w:val="-8"/>
        </w:rPr>
        <w:t> </w:t>
      </w:r>
      <w:r>
        <w:rPr/>
        <w:t>i</w:t>
      </w:r>
      <w:r>
        <w:rPr>
          <w:spacing w:val="-8"/>
        </w:rPr>
        <w:t> </w:t>
      </w:r>
      <w:r>
        <w:rPr/>
        <w:t>banken</w:t>
      </w:r>
      <w:r>
        <w:rPr>
          <w:spacing w:val="-8"/>
        </w:rPr>
        <w:t> </w:t>
      </w:r>
      <w:r>
        <w:rPr/>
        <w:t>uten</w:t>
      </w:r>
      <w:r>
        <w:rPr>
          <w:spacing w:val="-8"/>
        </w:rPr>
        <w:t> </w:t>
      </w:r>
      <w:r>
        <w:rPr/>
        <w:t>angst.</w:t>
      </w:r>
      <w:r>
        <w:rPr>
          <w:spacing w:val="-8"/>
        </w:rPr>
        <w:t> </w:t>
      </w:r>
      <w:r>
        <w:rPr/>
        <w:t>Tvilen</w:t>
      </w:r>
      <w:r>
        <w:rPr>
          <w:spacing w:val="-8"/>
        </w:rPr>
        <w:t> </w:t>
      </w:r>
      <w:r>
        <w:rPr/>
        <w:t>på</w:t>
      </w:r>
      <w:r>
        <w:rPr>
          <w:spacing w:val="-8"/>
        </w:rPr>
        <w:t> </w:t>
      </w:r>
      <w:r>
        <w:rPr/>
        <w:t>om</w:t>
      </w:r>
      <w:r>
        <w:rPr>
          <w:spacing w:val="-8"/>
        </w:rPr>
        <w:t> </w:t>
      </w:r>
      <w:r>
        <w:rPr/>
        <w:t>det</w:t>
      </w:r>
      <w:r>
        <w:rPr>
          <w:spacing w:val="-8"/>
        </w:rPr>
        <w:t> </w:t>
      </w:r>
      <w:r>
        <w:rPr/>
        <w:t>ville</w:t>
      </w:r>
      <w:r>
        <w:rPr>
          <w:spacing w:val="-8"/>
        </w:rPr>
        <w:t> </w:t>
      </w:r>
      <w:r>
        <w:rPr/>
        <w:t>virke</w:t>
      </w:r>
      <w:r>
        <w:rPr>
          <w:spacing w:val="-8"/>
        </w:rPr>
        <w:t> </w:t>
      </w:r>
      <w:r>
        <w:rPr/>
        <w:t>i</w:t>
      </w:r>
      <w:r>
        <w:rPr>
          <w:spacing w:val="-8"/>
        </w:rPr>
        <w:t> </w:t>
      </w:r>
      <w:r>
        <w:rPr/>
        <w:t>fremtiden,</w:t>
      </w:r>
      <w:r>
        <w:rPr>
          <w:spacing w:val="-8"/>
        </w:rPr>
        <w:t> </w:t>
      </w:r>
      <w:r>
        <w:rPr/>
        <w:t>forsvant. Et par dager senere gjennomførte han styremøtet uten angst. Senere justerte vi noe. Han ønsket ikke kun å bli kvitt angsten, men også å bli dyktigere i det han gjorde.</w:t>
      </w:r>
    </w:p>
    <w:p>
      <w:pPr>
        <w:pStyle w:val="BodyText"/>
        <w:spacing w:before="65"/>
        <w:ind w:left="0"/>
        <w:jc w:val="left"/>
      </w:pPr>
    </w:p>
    <w:p>
      <w:pPr>
        <w:pStyle w:val="Heading5"/>
      </w:pPr>
      <w:r>
        <w:rPr>
          <w:spacing w:val="-2"/>
        </w:rPr>
        <w:t>Incest</w:t>
      </w:r>
    </w:p>
    <w:p>
      <w:pPr>
        <w:pStyle w:val="BodyText"/>
        <w:spacing w:before="19"/>
        <w:ind w:left="0"/>
        <w:jc w:val="left"/>
        <w:rPr>
          <w:rFonts w:ascii="Roboto"/>
        </w:rPr>
      </w:pPr>
    </w:p>
    <w:p>
      <w:pPr>
        <w:spacing w:before="1"/>
        <w:ind w:left="103" w:right="0" w:firstLine="4250"/>
        <w:jc w:val="left"/>
        <w:rPr>
          <w:i/>
          <w:sz w:val="22"/>
        </w:rPr>
      </w:pPr>
      <w:r>
        <w:rPr>
          <w:i/>
          <w:spacing w:val="-2"/>
          <w:sz w:val="22"/>
        </w:rPr>
        <w:t>Resultater</w:t>
      </w:r>
      <w:r>
        <w:rPr>
          <w:i/>
          <w:spacing w:val="-1"/>
          <w:sz w:val="22"/>
        </w:rPr>
        <w:t> </w:t>
      </w:r>
      <w:r>
        <w:rPr>
          <w:i/>
          <w:spacing w:val="-2"/>
          <w:sz w:val="22"/>
        </w:rPr>
        <w:t>uten</w:t>
      </w:r>
      <w:r>
        <w:rPr>
          <w:i/>
          <w:spacing w:val="-1"/>
          <w:sz w:val="22"/>
        </w:rPr>
        <w:t> </w:t>
      </w:r>
      <w:r>
        <w:rPr>
          <w:i/>
          <w:spacing w:val="-2"/>
          <w:sz w:val="22"/>
        </w:rPr>
        <w:t>kunnskap</w:t>
      </w:r>
      <w:r>
        <w:rPr>
          <w:i/>
          <w:spacing w:val="-1"/>
          <w:sz w:val="22"/>
        </w:rPr>
        <w:t> </w:t>
      </w:r>
      <w:r>
        <w:rPr>
          <w:i/>
          <w:spacing w:val="-2"/>
          <w:sz w:val="22"/>
        </w:rPr>
        <w:t>om</w:t>
      </w:r>
      <w:r>
        <w:rPr>
          <w:i/>
          <w:spacing w:val="-1"/>
          <w:sz w:val="22"/>
        </w:rPr>
        <w:t> </w:t>
      </w:r>
      <w:r>
        <w:rPr>
          <w:i/>
          <w:spacing w:val="-2"/>
          <w:sz w:val="22"/>
        </w:rPr>
        <w:t>klienten</w:t>
      </w:r>
    </w:p>
    <w:p>
      <w:pPr>
        <w:pStyle w:val="BodyText"/>
        <w:spacing w:before="170"/>
        <w:ind w:right="548"/>
      </w:pPr>
      <w:r>
        <w:rPr/>
        <w:t>En</w:t>
      </w:r>
      <w:r>
        <w:rPr>
          <w:spacing w:val="-13"/>
        </w:rPr>
        <w:t> </w:t>
      </w:r>
      <w:r>
        <w:rPr/>
        <w:t>ung</w:t>
      </w:r>
      <w:r>
        <w:rPr>
          <w:spacing w:val="-12"/>
        </w:rPr>
        <w:t> </w:t>
      </w:r>
      <w:r>
        <w:rPr/>
        <w:t>kvinne</w:t>
      </w:r>
      <w:r>
        <w:rPr>
          <w:spacing w:val="-13"/>
        </w:rPr>
        <w:t> </w:t>
      </w:r>
      <w:r>
        <w:rPr/>
        <w:t>tok</w:t>
      </w:r>
      <w:r>
        <w:rPr>
          <w:spacing w:val="-12"/>
        </w:rPr>
        <w:t> </w:t>
      </w:r>
      <w:r>
        <w:rPr/>
        <w:t>kontakt.</w:t>
      </w:r>
      <w:r>
        <w:rPr>
          <w:spacing w:val="-13"/>
        </w:rPr>
        <w:t> </w:t>
      </w:r>
      <w:r>
        <w:rPr/>
        <w:t>Hun</w:t>
      </w:r>
      <w:r>
        <w:rPr>
          <w:spacing w:val="-12"/>
        </w:rPr>
        <w:t> </w:t>
      </w:r>
      <w:r>
        <w:rPr/>
        <w:t>hadde</w:t>
      </w:r>
      <w:r>
        <w:rPr>
          <w:spacing w:val="-13"/>
        </w:rPr>
        <w:t> </w:t>
      </w:r>
      <w:r>
        <w:rPr/>
        <w:t>blitt</w:t>
      </w:r>
      <w:r>
        <w:rPr>
          <w:spacing w:val="-12"/>
        </w:rPr>
        <w:t> </w:t>
      </w:r>
      <w:r>
        <w:rPr/>
        <w:t>utsatt</w:t>
      </w:r>
      <w:r>
        <w:rPr>
          <w:spacing w:val="-13"/>
        </w:rPr>
        <w:t> </w:t>
      </w:r>
      <w:r>
        <w:rPr/>
        <w:t>for</w:t>
      </w:r>
      <w:r>
        <w:rPr>
          <w:spacing w:val="-12"/>
        </w:rPr>
        <w:t> </w:t>
      </w:r>
      <w:r>
        <w:rPr/>
        <w:t>incest</w:t>
      </w:r>
      <w:r>
        <w:rPr>
          <w:spacing w:val="-13"/>
        </w:rPr>
        <w:t> </w:t>
      </w:r>
      <w:r>
        <w:rPr/>
        <w:t>i</w:t>
      </w:r>
      <w:r>
        <w:rPr>
          <w:spacing w:val="-12"/>
        </w:rPr>
        <w:t> </w:t>
      </w:r>
      <w:r>
        <w:rPr/>
        <w:t>tidlig</w:t>
      </w:r>
      <w:r>
        <w:rPr>
          <w:spacing w:val="-13"/>
        </w:rPr>
        <w:t> </w:t>
      </w:r>
      <w:r>
        <w:rPr/>
        <w:t>barndom</w:t>
      </w:r>
      <w:r>
        <w:rPr>
          <w:spacing w:val="-12"/>
        </w:rPr>
        <w:t> </w:t>
      </w:r>
      <w:r>
        <w:rPr/>
        <w:t>over</w:t>
      </w:r>
      <w:r>
        <w:rPr>
          <w:spacing w:val="-13"/>
        </w:rPr>
        <w:t> </w:t>
      </w:r>
      <w:r>
        <w:rPr/>
        <w:t>flere år av et nært familiemedlem, men fikk først sammenbrudd sent i tenårene. Samtaler med politi, lege, helsesøster og psykolog førte ikke frem. Hun var fortsatt preget av skyld,</w:t>
      </w:r>
      <w:r>
        <w:rPr>
          <w:spacing w:val="-12"/>
        </w:rPr>
        <w:t> </w:t>
      </w:r>
      <w:r>
        <w:rPr/>
        <w:t>angst,</w:t>
      </w:r>
      <w:r>
        <w:rPr>
          <w:spacing w:val="-12"/>
        </w:rPr>
        <w:t> </w:t>
      </w:r>
      <w:r>
        <w:rPr/>
        <w:t>aggresjon</w:t>
      </w:r>
      <w:r>
        <w:rPr>
          <w:spacing w:val="-12"/>
        </w:rPr>
        <w:t> </w:t>
      </w:r>
      <w:r>
        <w:rPr/>
        <w:t>og</w:t>
      </w:r>
      <w:r>
        <w:rPr>
          <w:spacing w:val="-12"/>
        </w:rPr>
        <w:t> </w:t>
      </w:r>
      <w:r>
        <w:rPr/>
        <w:t>følelsen</w:t>
      </w:r>
      <w:r>
        <w:rPr>
          <w:spacing w:val="-12"/>
        </w:rPr>
        <w:t> </w:t>
      </w:r>
      <w:r>
        <w:rPr/>
        <w:t>av</w:t>
      </w:r>
      <w:r>
        <w:rPr>
          <w:spacing w:val="-12"/>
        </w:rPr>
        <w:t> </w:t>
      </w:r>
      <w:r>
        <w:rPr/>
        <w:t>å</w:t>
      </w:r>
      <w:r>
        <w:rPr>
          <w:spacing w:val="-12"/>
        </w:rPr>
        <w:t> </w:t>
      </w:r>
      <w:r>
        <w:rPr/>
        <w:t>ha</w:t>
      </w:r>
      <w:r>
        <w:rPr>
          <w:spacing w:val="-12"/>
        </w:rPr>
        <w:t> </w:t>
      </w:r>
      <w:r>
        <w:rPr/>
        <w:t>blitt</w:t>
      </w:r>
      <w:r>
        <w:rPr>
          <w:spacing w:val="-12"/>
        </w:rPr>
        <w:t> </w:t>
      </w:r>
      <w:r>
        <w:rPr/>
        <w:t>sveket</w:t>
      </w:r>
      <w:r>
        <w:rPr>
          <w:spacing w:val="-12"/>
        </w:rPr>
        <w:t> </w:t>
      </w:r>
      <w:r>
        <w:rPr/>
        <w:t>av</w:t>
      </w:r>
      <w:r>
        <w:rPr>
          <w:spacing w:val="-12"/>
        </w:rPr>
        <w:t> </w:t>
      </w:r>
      <w:r>
        <w:rPr/>
        <w:t>foreldrene</w:t>
      </w:r>
      <w:r>
        <w:rPr>
          <w:spacing w:val="-12"/>
        </w:rPr>
        <w:t> </w:t>
      </w:r>
      <w:r>
        <w:rPr/>
        <w:t>sine.</w:t>
      </w:r>
      <w:r>
        <w:rPr>
          <w:spacing w:val="-12"/>
        </w:rPr>
        <w:t> </w:t>
      </w:r>
      <w:r>
        <w:rPr/>
        <w:t>Det</w:t>
      </w:r>
      <w:r>
        <w:rPr>
          <w:spacing w:val="-12"/>
        </w:rPr>
        <w:t> </w:t>
      </w:r>
      <w:r>
        <w:rPr/>
        <w:t>første</w:t>
      </w:r>
      <w:r>
        <w:rPr>
          <w:spacing w:val="-12"/>
        </w:rPr>
        <w:t> </w:t>
      </w:r>
      <w:r>
        <w:rPr/>
        <w:t>hun formidlet</w:t>
      </w:r>
      <w:r>
        <w:rPr>
          <w:spacing w:val="-11"/>
        </w:rPr>
        <w:t> </w:t>
      </w:r>
      <w:r>
        <w:rPr/>
        <w:t>var:</w:t>
      </w:r>
      <w:r>
        <w:rPr>
          <w:spacing w:val="-11"/>
        </w:rPr>
        <w:t> </w:t>
      </w:r>
      <w:r>
        <w:rPr/>
        <w:t>”Jeg</w:t>
      </w:r>
      <w:r>
        <w:rPr>
          <w:spacing w:val="-11"/>
        </w:rPr>
        <w:t> </w:t>
      </w:r>
      <w:r>
        <w:rPr/>
        <w:t>har</w:t>
      </w:r>
      <w:r>
        <w:rPr>
          <w:spacing w:val="-11"/>
        </w:rPr>
        <w:t> </w:t>
      </w:r>
      <w:r>
        <w:rPr/>
        <w:t>det</w:t>
      </w:r>
      <w:r>
        <w:rPr>
          <w:spacing w:val="-11"/>
        </w:rPr>
        <w:t> </w:t>
      </w:r>
      <w:r>
        <w:rPr/>
        <w:t>vondt.</w:t>
      </w:r>
      <w:r>
        <w:rPr>
          <w:spacing w:val="-11"/>
        </w:rPr>
        <w:t> </w:t>
      </w:r>
      <w:r>
        <w:rPr/>
        <w:t>Jeg</w:t>
      </w:r>
      <w:r>
        <w:rPr>
          <w:spacing w:val="-11"/>
        </w:rPr>
        <w:t> </w:t>
      </w:r>
      <w:r>
        <w:rPr/>
        <w:t>fungerer</w:t>
      </w:r>
      <w:r>
        <w:rPr>
          <w:spacing w:val="-11"/>
        </w:rPr>
        <w:t> </w:t>
      </w:r>
      <w:r>
        <w:rPr/>
        <w:t>ikke.</w:t>
      </w:r>
      <w:r>
        <w:rPr>
          <w:spacing w:val="-11"/>
        </w:rPr>
        <w:t> </w:t>
      </w:r>
      <w:r>
        <w:rPr/>
        <w:t>Jeg</w:t>
      </w:r>
      <w:r>
        <w:rPr>
          <w:spacing w:val="-11"/>
        </w:rPr>
        <w:t> </w:t>
      </w:r>
      <w:r>
        <w:rPr/>
        <w:t>vil</w:t>
      </w:r>
      <w:r>
        <w:rPr>
          <w:spacing w:val="-11"/>
        </w:rPr>
        <w:t> </w:t>
      </w:r>
      <w:r>
        <w:rPr/>
        <w:t>bli</w:t>
      </w:r>
      <w:r>
        <w:rPr>
          <w:spacing w:val="-11"/>
        </w:rPr>
        <w:t> </w:t>
      </w:r>
      <w:r>
        <w:rPr/>
        <w:t>kvitt</w:t>
      </w:r>
      <w:r>
        <w:rPr>
          <w:spacing w:val="-11"/>
        </w:rPr>
        <w:t> </w:t>
      </w:r>
      <w:r>
        <w:rPr/>
        <w:t>tankene</w:t>
      </w:r>
      <w:r>
        <w:rPr>
          <w:spacing w:val="-11"/>
        </w:rPr>
        <w:t> </w:t>
      </w:r>
      <w:r>
        <w:rPr/>
        <w:t>og</w:t>
      </w:r>
      <w:r>
        <w:rPr>
          <w:spacing w:val="-11"/>
        </w:rPr>
        <w:t> </w:t>
      </w:r>
      <w:r>
        <w:rPr/>
        <w:t>plagene. Jeg vil ha et vanlig forhold til en mann, men jeg orker ikke å snakke om det.”</w:t>
      </w:r>
    </w:p>
    <w:p>
      <w:pPr>
        <w:pStyle w:val="BodyText"/>
        <w:ind w:right="547" w:firstLine="283"/>
      </w:pPr>
      <w:r>
        <w:rPr/>
        <w:t>Hun</w:t>
      </w:r>
      <w:r>
        <w:rPr>
          <w:spacing w:val="-13"/>
        </w:rPr>
        <w:t> </w:t>
      </w:r>
      <w:r>
        <w:rPr/>
        <w:t>hadde</w:t>
      </w:r>
      <w:r>
        <w:rPr>
          <w:spacing w:val="-12"/>
        </w:rPr>
        <w:t> </w:t>
      </w:r>
      <w:r>
        <w:rPr/>
        <w:t>opplevd</w:t>
      </w:r>
      <w:r>
        <w:rPr>
          <w:spacing w:val="-13"/>
        </w:rPr>
        <w:t> </w:t>
      </w:r>
      <w:r>
        <w:rPr/>
        <w:t>de</w:t>
      </w:r>
      <w:r>
        <w:rPr>
          <w:spacing w:val="-12"/>
        </w:rPr>
        <w:t> </w:t>
      </w:r>
      <w:r>
        <w:rPr/>
        <w:t>repeterende</w:t>
      </w:r>
      <w:r>
        <w:rPr>
          <w:spacing w:val="-13"/>
        </w:rPr>
        <w:t> </w:t>
      </w:r>
      <w:r>
        <w:rPr/>
        <w:t>og</w:t>
      </w:r>
      <w:r>
        <w:rPr>
          <w:spacing w:val="-12"/>
        </w:rPr>
        <w:t> </w:t>
      </w:r>
      <w:r>
        <w:rPr/>
        <w:t>langvarige</w:t>
      </w:r>
      <w:r>
        <w:rPr>
          <w:spacing w:val="-13"/>
        </w:rPr>
        <w:t> </w:t>
      </w:r>
      <w:r>
        <w:rPr/>
        <w:t>samtalene</w:t>
      </w:r>
      <w:r>
        <w:rPr>
          <w:spacing w:val="-12"/>
        </w:rPr>
        <w:t> </w:t>
      </w:r>
      <w:r>
        <w:rPr/>
        <w:t>med</w:t>
      </w:r>
      <w:r>
        <w:rPr>
          <w:spacing w:val="-13"/>
        </w:rPr>
        <w:t> </w:t>
      </w:r>
      <w:r>
        <w:rPr/>
        <w:t>politi,</w:t>
      </w:r>
      <w:r>
        <w:rPr>
          <w:spacing w:val="-12"/>
        </w:rPr>
        <w:t> </w:t>
      </w:r>
      <w:r>
        <w:rPr/>
        <w:t>helsesøster og psykolog som et nytt overgrep. Hun følte at enkelte, gjennom sine spørsmål om seksuelle detaljer, hadde blitt mer interessert i de seksuelle opplevelsene enn i henne. Kvinnens situasjon gikk sterkt ut over evnen til å leve et alminnelig liv og evnen til å gjennomføre et musikkstudium.</w:t>
      </w:r>
    </w:p>
    <w:p>
      <w:pPr>
        <w:pStyle w:val="BodyText"/>
        <w:ind w:right="547" w:firstLine="283"/>
      </w:pPr>
      <w:r>
        <w:rPr>
          <w:spacing w:val="-2"/>
        </w:rPr>
        <w:t>Jeg</w:t>
      </w:r>
      <w:r>
        <w:rPr>
          <w:spacing w:val="-4"/>
        </w:rPr>
        <w:t> </w:t>
      </w:r>
      <w:r>
        <w:rPr>
          <w:spacing w:val="-2"/>
        </w:rPr>
        <w:t>sto</w:t>
      </w:r>
      <w:r>
        <w:rPr>
          <w:spacing w:val="-4"/>
        </w:rPr>
        <w:t> </w:t>
      </w:r>
      <w:r>
        <w:rPr>
          <w:spacing w:val="-2"/>
        </w:rPr>
        <w:t>overfor</w:t>
      </w:r>
      <w:r>
        <w:rPr>
          <w:spacing w:val="-4"/>
        </w:rPr>
        <w:t> </w:t>
      </w:r>
      <w:r>
        <w:rPr>
          <w:spacing w:val="-2"/>
        </w:rPr>
        <w:t>utfordringen</w:t>
      </w:r>
      <w:r>
        <w:rPr>
          <w:spacing w:val="-4"/>
        </w:rPr>
        <w:t> </w:t>
      </w:r>
      <w:r>
        <w:rPr>
          <w:spacing w:val="-2"/>
        </w:rPr>
        <w:t>å</w:t>
      </w:r>
      <w:r>
        <w:rPr>
          <w:spacing w:val="-4"/>
        </w:rPr>
        <w:t> </w:t>
      </w:r>
      <w:r>
        <w:rPr>
          <w:spacing w:val="-2"/>
        </w:rPr>
        <w:t>skulle</w:t>
      </w:r>
      <w:r>
        <w:rPr>
          <w:spacing w:val="-4"/>
        </w:rPr>
        <w:t> </w:t>
      </w:r>
      <w:r>
        <w:rPr>
          <w:spacing w:val="-2"/>
        </w:rPr>
        <w:t>behandle</w:t>
      </w:r>
      <w:r>
        <w:rPr>
          <w:spacing w:val="-4"/>
        </w:rPr>
        <w:t> </w:t>
      </w:r>
      <w:r>
        <w:rPr>
          <w:spacing w:val="-2"/>
        </w:rPr>
        <w:t>en</w:t>
      </w:r>
      <w:r>
        <w:rPr>
          <w:spacing w:val="-4"/>
        </w:rPr>
        <w:t> </w:t>
      </w:r>
      <w:r>
        <w:rPr>
          <w:spacing w:val="-2"/>
        </w:rPr>
        <w:t>incestopplevelse</w:t>
      </w:r>
      <w:r>
        <w:rPr>
          <w:spacing w:val="-4"/>
        </w:rPr>
        <w:t> </w:t>
      </w:r>
      <w:r>
        <w:rPr>
          <w:spacing w:val="-2"/>
        </w:rPr>
        <w:t>som</w:t>
      </w:r>
      <w:r>
        <w:rPr>
          <w:spacing w:val="-4"/>
        </w:rPr>
        <w:t> </w:t>
      </w:r>
      <w:r>
        <w:rPr>
          <w:spacing w:val="-2"/>
        </w:rPr>
        <w:t>ikke</w:t>
      </w:r>
      <w:r>
        <w:rPr>
          <w:spacing w:val="-4"/>
        </w:rPr>
        <w:t> </w:t>
      </w:r>
      <w:r>
        <w:rPr>
          <w:spacing w:val="-2"/>
        </w:rPr>
        <w:t>var</w:t>
      </w:r>
      <w:r>
        <w:rPr>
          <w:spacing w:val="-4"/>
        </w:rPr>
        <w:t> </w:t>
      </w:r>
      <w:r>
        <w:rPr>
          <w:spacing w:val="-2"/>
        </w:rPr>
        <w:t>blitt </w:t>
      </w:r>
      <w:r>
        <w:rPr/>
        <w:t>løst gjennom tidligere terapi, uten å vite noe om hva som hadde skjedd, og hvordan kvinnen opplevde sin situasjon. Jeg måtte jobbe uten informasjon. Etter fem konsul- tasjoner var traumene borte. Deretter arbeidet vi med prestasjonsangst. Noe senere oppdaget kvinnen at hun lenge hadde vært glad i en mann. Hun giftet seg og fikk et barn ganske raskt.</w:t>
      </w:r>
    </w:p>
    <w:p>
      <w:pPr>
        <w:pStyle w:val="BodyText"/>
        <w:ind w:right="548" w:firstLine="283"/>
      </w:pPr>
      <w:r>
        <w:rPr/>
        <w:t>Jeg</w:t>
      </w:r>
      <w:r>
        <w:rPr>
          <w:spacing w:val="-7"/>
        </w:rPr>
        <w:t> </w:t>
      </w:r>
      <w:r>
        <w:rPr/>
        <w:t>vet</w:t>
      </w:r>
      <w:r>
        <w:rPr>
          <w:spacing w:val="-7"/>
        </w:rPr>
        <w:t> </w:t>
      </w:r>
      <w:r>
        <w:rPr/>
        <w:t>fortsatt</w:t>
      </w:r>
      <w:r>
        <w:rPr>
          <w:spacing w:val="-7"/>
        </w:rPr>
        <w:t> </w:t>
      </w:r>
      <w:r>
        <w:rPr/>
        <w:t>ikke</w:t>
      </w:r>
      <w:r>
        <w:rPr>
          <w:spacing w:val="-7"/>
        </w:rPr>
        <w:t> </w:t>
      </w:r>
      <w:r>
        <w:rPr/>
        <w:t>hva</w:t>
      </w:r>
      <w:r>
        <w:rPr>
          <w:spacing w:val="-7"/>
        </w:rPr>
        <w:t> </w:t>
      </w:r>
      <w:r>
        <w:rPr/>
        <w:t>som</w:t>
      </w:r>
      <w:r>
        <w:rPr>
          <w:spacing w:val="-7"/>
        </w:rPr>
        <w:t> </w:t>
      </w:r>
      <w:r>
        <w:rPr/>
        <w:t>skjedde</w:t>
      </w:r>
      <w:r>
        <w:rPr>
          <w:spacing w:val="-7"/>
        </w:rPr>
        <w:t> </w:t>
      </w:r>
      <w:r>
        <w:rPr/>
        <w:t>i</w:t>
      </w:r>
      <w:r>
        <w:rPr>
          <w:spacing w:val="-7"/>
        </w:rPr>
        <w:t> </w:t>
      </w:r>
      <w:r>
        <w:rPr/>
        <w:t>de</w:t>
      </w:r>
      <w:r>
        <w:rPr>
          <w:spacing w:val="-7"/>
        </w:rPr>
        <w:t> </w:t>
      </w:r>
      <w:r>
        <w:rPr/>
        <w:t>årene</w:t>
      </w:r>
      <w:r>
        <w:rPr>
          <w:spacing w:val="-7"/>
        </w:rPr>
        <w:t> </w:t>
      </w:r>
      <w:r>
        <w:rPr/>
        <w:t>overgrepene</w:t>
      </w:r>
      <w:r>
        <w:rPr>
          <w:spacing w:val="-7"/>
        </w:rPr>
        <w:t> </w:t>
      </w:r>
      <w:r>
        <w:rPr/>
        <w:t>fant</w:t>
      </w:r>
      <w:r>
        <w:rPr>
          <w:spacing w:val="-7"/>
        </w:rPr>
        <w:t> </w:t>
      </w:r>
      <w:r>
        <w:rPr/>
        <w:t>sted.</w:t>
      </w:r>
      <w:r>
        <w:rPr>
          <w:spacing w:val="-7"/>
        </w:rPr>
        <w:t> </w:t>
      </w:r>
      <w:r>
        <w:rPr/>
        <w:t>Jeg</w:t>
      </w:r>
      <w:r>
        <w:rPr>
          <w:spacing w:val="-7"/>
        </w:rPr>
        <w:t> </w:t>
      </w:r>
      <w:r>
        <w:rPr/>
        <w:t>vet</w:t>
      </w:r>
      <w:r>
        <w:rPr>
          <w:spacing w:val="-7"/>
        </w:rPr>
        <w:t> </w:t>
      </w:r>
      <w:r>
        <w:rPr/>
        <w:t>hvem i</w:t>
      </w:r>
      <w:r>
        <w:rPr>
          <w:spacing w:val="-5"/>
        </w:rPr>
        <w:t> </w:t>
      </w:r>
      <w:r>
        <w:rPr/>
        <w:t>familien</w:t>
      </w:r>
      <w:r>
        <w:rPr>
          <w:spacing w:val="-5"/>
        </w:rPr>
        <w:t> </w:t>
      </w:r>
      <w:r>
        <w:rPr/>
        <w:t>som</w:t>
      </w:r>
      <w:r>
        <w:rPr>
          <w:spacing w:val="-5"/>
        </w:rPr>
        <w:t> </w:t>
      </w:r>
      <w:r>
        <w:rPr/>
        <w:t>var</w:t>
      </w:r>
      <w:r>
        <w:rPr>
          <w:spacing w:val="-5"/>
        </w:rPr>
        <w:t> </w:t>
      </w:r>
      <w:r>
        <w:rPr/>
        <w:t>overgriper,</w:t>
      </w:r>
      <w:r>
        <w:rPr>
          <w:spacing w:val="-5"/>
        </w:rPr>
        <w:t> </w:t>
      </w:r>
      <w:r>
        <w:rPr/>
        <w:t>og</w:t>
      </w:r>
      <w:r>
        <w:rPr>
          <w:spacing w:val="-5"/>
        </w:rPr>
        <w:t> </w:t>
      </w:r>
      <w:r>
        <w:rPr/>
        <w:t>litt</w:t>
      </w:r>
      <w:r>
        <w:rPr>
          <w:spacing w:val="-5"/>
        </w:rPr>
        <w:t> </w:t>
      </w:r>
      <w:r>
        <w:rPr/>
        <w:t>om</w:t>
      </w:r>
      <w:r>
        <w:rPr>
          <w:spacing w:val="-5"/>
        </w:rPr>
        <w:t> </w:t>
      </w:r>
      <w:r>
        <w:rPr/>
        <w:t>hvordan</w:t>
      </w:r>
      <w:r>
        <w:rPr>
          <w:spacing w:val="-5"/>
        </w:rPr>
        <w:t> </w:t>
      </w:r>
      <w:r>
        <w:rPr/>
        <w:t>enkelte</w:t>
      </w:r>
      <w:r>
        <w:rPr>
          <w:spacing w:val="-5"/>
        </w:rPr>
        <w:t> </w:t>
      </w:r>
      <w:r>
        <w:rPr/>
        <w:t>familiemedlemmer</w:t>
      </w:r>
      <w:r>
        <w:rPr>
          <w:spacing w:val="-5"/>
        </w:rPr>
        <w:t> </w:t>
      </w:r>
      <w:r>
        <w:rPr/>
        <w:t>reagerte på at overgrepene ble oppdaget, men ingenting om kvinnens følelser og opplevelser i disse årene. Noen år senere fikk jeg et vakkert brev. Hun har det godt. Traumene og de</w:t>
      </w:r>
      <w:r>
        <w:rPr>
          <w:spacing w:val="-7"/>
        </w:rPr>
        <w:t> </w:t>
      </w:r>
      <w:r>
        <w:rPr/>
        <w:t>senpsykiske</w:t>
      </w:r>
      <w:r>
        <w:rPr>
          <w:spacing w:val="-7"/>
        </w:rPr>
        <w:t> </w:t>
      </w:r>
      <w:r>
        <w:rPr/>
        <w:t>reaksjonene</w:t>
      </w:r>
      <w:r>
        <w:rPr>
          <w:spacing w:val="-7"/>
        </w:rPr>
        <w:t> </w:t>
      </w:r>
      <w:r>
        <w:rPr/>
        <w:t>har</w:t>
      </w:r>
      <w:r>
        <w:rPr>
          <w:spacing w:val="-7"/>
        </w:rPr>
        <w:t> </w:t>
      </w:r>
      <w:r>
        <w:rPr/>
        <w:t>vært</w:t>
      </w:r>
      <w:r>
        <w:rPr>
          <w:spacing w:val="-7"/>
        </w:rPr>
        <w:t> </w:t>
      </w:r>
      <w:r>
        <w:rPr/>
        <w:t>borte</w:t>
      </w:r>
      <w:r>
        <w:rPr>
          <w:spacing w:val="-7"/>
        </w:rPr>
        <w:t> </w:t>
      </w:r>
      <w:r>
        <w:rPr/>
        <w:t>siden</w:t>
      </w:r>
      <w:r>
        <w:rPr>
          <w:spacing w:val="-7"/>
        </w:rPr>
        <w:t> </w:t>
      </w:r>
      <w:r>
        <w:rPr/>
        <w:t>behandlingen,</w:t>
      </w:r>
      <w:r>
        <w:rPr>
          <w:spacing w:val="-7"/>
        </w:rPr>
        <w:t> </w:t>
      </w:r>
      <w:r>
        <w:rPr/>
        <w:t>og</w:t>
      </w:r>
      <w:r>
        <w:rPr>
          <w:spacing w:val="-7"/>
        </w:rPr>
        <w:t> </w:t>
      </w:r>
      <w:r>
        <w:rPr/>
        <w:t>hun</w:t>
      </w:r>
      <w:r>
        <w:rPr>
          <w:spacing w:val="-7"/>
        </w:rPr>
        <w:t> </w:t>
      </w:r>
      <w:r>
        <w:rPr/>
        <w:t>fortalte</w:t>
      </w:r>
      <w:r>
        <w:rPr>
          <w:spacing w:val="-7"/>
        </w:rPr>
        <w:t> </w:t>
      </w:r>
      <w:r>
        <w:rPr/>
        <w:t>at</w:t>
      </w:r>
      <w:r>
        <w:rPr>
          <w:spacing w:val="-7"/>
        </w:rPr>
        <w:t> </w:t>
      </w:r>
      <w:r>
        <w:rPr/>
        <w:t>hun hadde fått tilbake og gjenerobret sin egen kropp og sitt eget liv.</w:t>
      </w:r>
    </w:p>
    <w:p>
      <w:pPr>
        <w:spacing w:after="0"/>
        <w:sectPr>
          <w:pgSz w:w="9640" w:h="13610"/>
          <w:pgMar w:header="345" w:footer="460" w:top="900" w:bottom="620" w:left="860" w:right="640"/>
        </w:sectPr>
      </w:pPr>
    </w:p>
    <w:p>
      <w:pPr>
        <w:pStyle w:val="Heading5"/>
        <w:spacing w:before="164"/>
        <w:ind w:left="330"/>
        <w:jc w:val="both"/>
      </w:pPr>
      <w:r>
        <w:rPr/>
        <w:t>Nye</w:t>
      </w:r>
      <w:r>
        <w:rPr>
          <w:spacing w:val="-3"/>
        </w:rPr>
        <w:t> </w:t>
      </w:r>
      <w:r>
        <w:rPr/>
        <w:t>spørsmål</w:t>
      </w:r>
      <w:r>
        <w:rPr>
          <w:spacing w:val="-3"/>
        </w:rPr>
        <w:t> </w:t>
      </w:r>
      <w:r>
        <w:rPr/>
        <w:t>ut</w:t>
      </w:r>
      <w:r>
        <w:rPr>
          <w:spacing w:val="-3"/>
        </w:rPr>
        <w:t> </w:t>
      </w:r>
      <w:r>
        <w:rPr/>
        <w:t>fra</w:t>
      </w:r>
      <w:r>
        <w:rPr>
          <w:spacing w:val="-3"/>
        </w:rPr>
        <w:t> </w:t>
      </w:r>
      <w:r>
        <w:rPr/>
        <w:t>de</w:t>
      </w:r>
      <w:r>
        <w:rPr>
          <w:spacing w:val="-3"/>
        </w:rPr>
        <w:t> </w:t>
      </w:r>
      <w:r>
        <w:rPr/>
        <w:t>terapeutiske</w:t>
      </w:r>
      <w:r>
        <w:rPr>
          <w:spacing w:val="-2"/>
        </w:rPr>
        <w:t> erfaringene</w:t>
      </w:r>
    </w:p>
    <w:p>
      <w:pPr>
        <w:pStyle w:val="BodyText"/>
        <w:spacing w:before="314"/>
        <w:ind w:left="330" w:right="320"/>
      </w:pPr>
      <w:r>
        <w:rPr/>
        <w:t>Ut fra min opprinnelige forståelse av behandling skulle disse resultatene ikke vært mulige. Man skulle ikke kunne kurere en posttraumatisk lidelse på 45 minutter eller bygge opp et velfungerende psykisk liv ved å ta fatt i en ”skolissefølelse.” Man skulle ikke</w:t>
      </w:r>
      <w:r>
        <w:rPr>
          <w:spacing w:val="-3"/>
        </w:rPr>
        <w:t> </w:t>
      </w:r>
      <w:r>
        <w:rPr/>
        <w:t>kunne</w:t>
      </w:r>
      <w:r>
        <w:rPr>
          <w:spacing w:val="-3"/>
        </w:rPr>
        <w:t> </w:t>
      </w:r>
      <w:r>
        <w:rPr/>
        <w:t>låne</w:t>
      </w:r>
      <w:r>
        <w:rPr>
          <w:spacing w:val="-3"/>
        </w:rPr>
        <w:t> </w:t>
      </w:r>
      <w:r>
        <w:rPr/>
        <w:t>seg</w:t>
      </w:r>
      <w:r>
        <w:rPr>
          <w:spacing w:val="-3"/>
        </w:rPr>
        <w:t> </w:t>
      </w:r>
      <w:r>
        <w:rPr/>
        <w:t>en</w:t>
      </w:r>
      <w:r>
        <w:rPr>
          <w:spacing w:val="-3"/>
        </w:rPr>
        <w:t> </w:t>
      </w:r>
      <w:r>
        <w:rPr/>
        <w:t>følelse</w:t>
      </w:r>
      <w:r>
        <w:rPr>
          <w:spacing w:val="-3"/>
        </w:rPr>
        <w:t> </w:t>
      </w:r>
      <w:r>
        <w:rPr/>
        <w:t>av</w:t>
      </w:r>
      <w:r>
        <w:rPr>
          <w:spacing w:val="-3"/>
        </w:rPr>
        <w:t> </w:t>
      </w:r>
      <w:r>
        <w:rPr/>
        <w:t>erfaring</w:t>
      </w:r>
      <w:r>
        <w:rPr>
          <w:spacing w:val="-3"/>
        </w:rPr>
        <w:t> </w:t>
      </w:r>
      <w:r>
        <w:rPr/>
        <w:t>til</w:t>
      </w:r>
      <w:r>
        <w:rPr>
          <w:spacing w:val="-3"/>
        </w:rPr>
        <w:t> </w:t>
      </w:r>
      <w:r>
        <w:rPr/>
        <w:t>en</w:t>
      </w:r>
      <w:r>
        <w:rPr>
          <w:spacing w:val="-3"/>
        </w:rPr>
        <w:t> </w:t>
      </w:r>
      <w:r>
        <w:rPr/>
        <w:t>situasjon</w:t>
      </w:r>
      <w:r>
        <w:rPr>
          <w:spacing w:val="-3"/>
        </w:rPr>
        <w:t> </w:t>
      </w:r>
      <w:r>
        <w:rPr/>
        <w:t>man</w:t>
      </w:r>
      <w:r>
        <w:rPr>
          <w:spacing w:val="-3"/>
        </w:rPr>
        <w:t> </w:t>
      </w:r>
      <w:r>
        <w:rPr/>
        <w:t>ikke</w:t>
      </w:r>
      <w:r>
        <w:rPr>
          <w:spacing w:val="-3"/>
        </w:rPr>
        <w:t> </w:t>
      </w:r>
      <w:r>
        <w:rPr/>
        <w:t>hadde</w:t>
      </w:r>
      <w:r>
        <w:rPr>
          <w:spacing w:val="-3"/>
        </w:rPr>
        <w:t> </w:t>
      </w:r>
      <w:r>
        <w:rPr/>
        <w:t>erfaring</w:t>
      </w:r>
      <w:r>
        <w:rPr>
          <w:spacing w:val="-3"/>
        </w:rPr>
        <w:t> </w:t>
      </w:r>
      <w:r>
        <w:rPr/>
        <w:t>fra, og</w:t>
      </w:r>
      <w:r>
        <w:rPr>
          <w:spacing w:val="-2"/>
        </w:rPr>
        <w:t> </w:t>
      </w:r>
      <w:r>
        <w:rPr/>
        <w:t>oppleve</w:t>
      </w:r>
      <w:r>
        <w:rPr>
          <w:spacing w:val="-2"/>
        </w:rPr>
        <w:t> </w:t>
      </w:r>
      <w:r>
        <w:rPr/>
        <w:t>den</w:t>
      </w:r>
      <w:r>
        <w:rPr>
          <w:spacing w:val="-2"/>
        </w:rPr>
        <w:t> </w:t>
      </w:r>
      <w:r>
        <w:rPr/>
        <w:t>nye</w:t>
      </w:r>
      <w:r>
        <w:rPr>
          <w:spacing w:val="-2"/>
        </w:rPr>
        <w:t> </w:t>
      </w:r>
      <w:r>
        <w:rPr/>
        <w:t>situasjonen</w:t>
      </w:r>
      <w:r>
        <w:rPr>
          <w:spacing w:val="-2"/>
        </w:rPr>
        <w:t> </w:t>
      </w:r>
      <w:r>
        <w:rPr/>
        <w:t>som</w:t>
      </w:r>
      <w:r>
        <w:rPr>
          <w:spacing w:val="-2"/>
        </w:rPr>
        <w:t> </w:t>
      </w:r>
      <w:r>
        <w:rPr/>
        <w:t>om</w:t>
      </w:r>
      <w:r>
        <w:rPr>
          <w:spacing w:val="-2"/>
        </w:rPr>
        <w:t> </w:t>
      </w:r>
      <w:r>
        <w:rPr/>
        <w:t>man</w:t>
      </w:r>
      <w:r>
        <w:rPr>
          <w:spacing w:val="-2"/>
        </w:rPr>
        <w:t> </w:t>
      </w:r>
      <w:r>
        <w:rPr/>
        <w:t>hadde</w:t>
      </w:r>
      <w:r>
        <w:rPr>
          <w:spacing w:val="-2"/>
        </w:rPr>
        <w:t> </w:t>
      </w:r>
      <w:r>
        <w:rPr/>
        <w:t>erfaring</w:t>
      </w:r>
      <w:r>
        <w:rPr>
          <w:spacing w:val="-2"/>
        </w:rPr>
        <w:t> </w:t>
      </w:r>
      <w:r>
        <w:rPr/>
        <w:t>fra</w:t>
      </w:r>
      <w:r>
        <w:rPr>
          <w:spacing w:val="-2"/>
        </w:rPr>
        <w:t> </w:t>
      </w:r>
      <w:r>
        <w:rPr/>
        <w:t>den.</w:t>
      </w:r>
      <w:r>
        <w:rPr>
          <w:spacing w:val="-2"/>
        </w:rPr>
        <w:t> </w:t>
      </w:r>
      <w:r>
        <w:rPr/>
        <w:t>Man</w:t>
      </w:r>
      <w:r>
        <w:rPr>
          <w:spacing w:val="-2"/>
        </w:rPr>
        <w:t> </w:t>
      </w:r>
      <w:r>
        <w:rPr/>
        <w:t>skulle</w:t>
      </w:r>
      <w:r>
        <w:rPr>
          <w:spacing w:val="-2"/>
        </w:rPr>
        <w:t> </w:t>
      </w:r>
      <w:r>
        <w:rPr/>
        <w:t>ikke kunne</w:t>
      </w:r>
      <w:r>
        <w:rPr>
          <w:spacing w:val="-7"/>
        </w:rPr>
        <w:t> </w:t>
      </w:r>
      <w:r>
        <w:rPr/>
        <w:t>behandle</w:t>
      </w:r>
      <w:r>
        <w:rPr>
          <w:spacing w:val="-7"/>
        </w:rPr>
        <w:t> </w:t>
      </w:r>
      <w:r>
        <w:rPr/>
        <w:t>incestopplevelser</w:t>
      </w:r>
      <w:r>
        <w:rPr>
          <w:spacing w:val="-7"/>
        </w:rPr>
        <w:t> </w:t>
      </w:r>
      <w:r>
        <w:rPr/>
        <w:t>uten</w:t>
      </w:r>
      <w:r>
        <w:rPr>
          <w:spacing w:val="-7"/>
        </w:rPr>
        <w:t> </w:t>
      </w:r>
      <w:r>
        <w:rPr/>
        <w:t>å</w:t>
      </w:r>
      <w:r>
        <w:rPr>
          <w:spacing w:val="-7"/>
        </w:rPr>
        <w:t> </w:t>
      </w:r>
      <w:r>
        <w:rPr/>
        <w:t>vite</w:t>
      </w:r>
      <w:r>
        <w:rPr>
          <w:spacing w:val="-7"/>
        </w:rPr>
        <w:t> </w:t>
      </w:r>
      <w:r>
        <w:rPr/>
        <w:t>noe</w:t>
      </w:r>
      <w:r>
        <w:rPr>
          <w:spacing w:val="-7"/>
        </w:rPr>
        <w:t> </w:t>
      </w:r>
      <w:r>
        <w:rPr/>
        <w:t>om</w:t>
      </w:r>
      <w:r>
        <w:rPr>
          <w:spacing w:val="-7"/>
        </w:rPr>
        <w:t> </w:t>
      </w:r>
      <w:r>
        <w:rPr/>
        <w:t>klienten</w:t>
      </w:r>
      <w:r>
        <w:rPr>
          <w:spacing w:val="-7"/>
        </w:rPr>
        <w:t> </w:t>
      </w:r>
      <w:r>
        <w:rPr/>
        <w:t>og</w:t>
      </w:r>
      <w:r>
        <w:rPr>
          <w:spacing w:val="-7"/>
        </w:rPr>
        <w:t> </w:t>
      </w:r>
      <w:r>
        <w:rPr/>
        <w:t>det</w:t>
      </w:r>
      <w:r>
        <w:rPr>
          <w:spacing w:val="-7"/>
        </w:rPr>
        <w:t> </w:t>
      </w:r>
      <w:r>
        <w:rPr/>
        <w:t>klienten</w:t>
      </w:r>
      <w:r>
        <w:rPr>
          <w:spacing w:val="-7"/>
        </w:rPr>
        <w:t> </w:t>
      </w:r>
      <w:r>
        <w:rPr/>
        <w:t>var</w:t>
      </w:r>
      <w:r>
        <w:rPr>
          <w:spacing w:val="-7"/>
        </w:rPr>
        <w:t> </w:t>
      </w:r>
      <w:r>
        <w:rPr/>
        <w:t>blitt utsatt for.</w:t>
      </w:r>
    </w:p>
    <w:p>
      <w:pPr>
        <w:pStyle w:val="BodyText"/>
        <w:ind w:left="330" w:right="321" w:firstLine="283"/>
      </w:pPr>
      <w:r>
        <w:rPr/>
        <w:t>Disse</w:t>
      </w:r>
      <w:r>
        <w:rPr>
          <w:spacing w:val="-5"/>
        </w:rPr>
        <w:t> </w:t>
      </w:r>
      <w:r>
        <w:rPr/>
        <w:t>erfaringene</w:t>
      </w:r>
      <w:r>
        <w:rPr>
          <w:spacing w:val="-5"/>
        </w:rPr>
        <w:t> </w:t>
      </w:r>
      <w:r>
        <w:rPr/>
        <w:t>førte</w:t>
      </w:r>
      <w:r>
        <w:rPr>
          <w:spacing w:val="-5"/>
        </w:rPr>
        <w:t> </w:t>
      </w:r>
      <w:r>
        <w:rPr/>
        <w:t>til</w:t>
      </w:r>
      <w:r>
        <w:rPr>
          <w:spacing w:val="-5"/>
        </w:rPr>
        <w:t> </w:t>
      </w:r>
      <w:r>
        <w:rPr/>
        <w:t>enkelte</w:t>
      </w:r>
      <w:r>
        <w:rPr>
          <w:spacing w:val="-5"/>
        </w:rPr>
        <w:t> </w:t>
      </w:r>
      <w:r>
        <w:rPr/>
        <w:t>spørsmål</w:t>
      </w:r>
      <w:r>
        <w:rPr>
          <w:spacing w:val="-5"/>
        </w:rPr>
        <w:t> </w:t>
      </w:r>
      <w:r>
        <w:rPr/>
        <w:t>rettet.</w:t>
      </w:r>
      <w:r>
        <w:rPr>
          <w:spacing w:val="-5"/>
        </w:rPr>
        <w:t> </w:t>
      </w:r>
      <w:r>
        <w:rPr/>
        <w:t>Svarene</w:t>
      </w:r>
      <w:r>
        <w:rPr>
          <w:spacing w:val="-5"/>
        </w:rPr>
        <w:t> </w:t>
      </w:r>
      <w:r>
        <w:rPr/>
        <w:t>på</w:t>
      </w:r>
      <w:r>
        <w:rPr>
          <w:spacing w:val="-5"/>
        </w:rPr>
        <w:t> </w:t>
      </w:r>
      <w:r>
        <w:rPr/>
        <w:t>disse</w:t>
      </w:r>
      <w:r>
        <w:rPr>
          <w:spacing w:val="-5"/>
        </w:rPr>
        <w:t> </w:t>
      </w:r>
      <w:r>
        <w:rPr/>
        <w:t>spørsmålene</w:t>
      </w:r>
      <w:r>
        <w:rPr>
          <w:spacing w:val="-5"/>
        </w:rPr>
        <w:t> </w:t>
      </w:r>
      <w:r>
        <w:rPr/>
        <w:t>er noe av grunnlaget for utviklingen av denne boken.</w:t>
      </w:r>
    </w:p>
    <w:p>
      <w:pPr>
        <w:pStyle w:val="BodyText"/>
        <w:ind w:left="0"/>
        <w:jc w:val="left"/>
      </w:pPr>
    </w:p>
    <w:p>
      <w:pPr>
        <w:pStyle w:val="BodyText"/>
        <w:spacing w:line="258" w:lineRule="exact"/>
        <w:ind w:left="330"/>
        <w:jc w:val="left"/>
      </w:pPr>
      <w:r>
        <w:rPr/>
        <w:t>Spørsmål</w:t>
      </w:r>
      <w:r>
        <w:rPr>
          <w:spacing w:val="-8"/>
        </w:rPr>
        <w:t> </w:t>
      </w:r>
      <w:r>
        <w:rPr/>
        <w:t>rettet</w:t>
      </w:r>
      <w:r>
        <w:rPr>
          <w:spacing w:val="-6"/>
        </w:rPr>
        <w:t> </w:t>
      </w:r>
      <w:r>
        <w:rPr/>
        <w:t>mot</w:t>
      </w:r>
      <w:r>
        <w:rPr>
          <w:spacing w:val="-6"/>
        </w:rPr>
        <w:t> </w:t>
      </w:r>
      <w:r>
        <w:rPr/>
        <w:t>psykiske</w:t>
      </w:r>
      <w:r>
        <w:rPr>
          <w:spacing w:val="-5"/>
        </w:rPr>
        <w:t> </w:t>
      </w:r>
      <w:r>
        <w:rPr>
          <w:spacing w:val="-2"/>
        </w:rPr>
        <w:t>plager</w:t>
      </w:r>
    </w:p>
    <w:p>
      <w:pPr>
        <w:pStyle w:val="ListParagraph"/>
        <w:numPr>
          <w:ilvl w:val="0"/>
          <w:numId w:val="2"/>
        </w:numPr>
        <w:tabs>
          <w:tab w:pos="1050" w:val="left" w:leader="none"/>
        </w:tabs>
        <w:spacing w:line="253" w:lineRule="exact" w:before="0" w:after="0"/>
        <w:ind w:left="1050" w:right="0" w:hanging="340"/>
        <w:jc w:val="left"/>
        <w:rPr>
          <w:sz w:val="22"/>
        </w:rPr>
      </w:pPr>
      <w:r>
        <w:rPr>
          <w:sz w:val="22"/>
        </w:rPr>
        <w:t>Hva</w:t>
      </w:r>
      <w:r>
        <w:rPr>
          <w:spacing w:val="-5"/>
          <w:sz w:val="22"/>
        </w:rPr>
        <w:t> </w:t>
      </w:r>
      <w:r>
        <w:rPr>
          <w:sz w:val="22"/>
        </w:rPr>
        <w:t>er</w:t>
      </w:r>
      <w:r>
        <w:rPr>
          <w:spacing w:val="-2"/>
          <w:sz w:val="22"/>
        </w:rPr>
        <w:t> </w:t>
      </w:r>
      <w:r>
        <w:rPr>
          <w:sz w:val="22"/>
        </w:rPr>
        <w:t>psykiske</w:t>
      </w:r>
      <w:r>
        <w:rPr>
          <w:spacing w:val="-3"/>
          <w:sz w:val="22"/>
        </w:rPr>
        <w:t> </w:t>
      </w:r>
      <w:r>
        <w:rPr>
          <w:sz w:val="22"/>
        </w:rPr>
        <w:t>plager</w:t>
      </w:r>
      <w:r>
        <w:rPr>
          <w:spacing w:val="-2"/>
          <w:sz w:val="22"/>
        </w:rPr>
        <w:t> </w:t>
      </w:r>
      <w:r>
        <w:rPr>
          <w:sz w:val="22"/>
        </w:rPr>
        <w:t>inne</w:t>
      </w:r>
      <w:r>
        <w:rPr>
          <w:spacing w:val="-3"/>
          <w:sz w:val="22"/>
        </w:rPr>
        <w:t> </w:t>
      </w:r>
      <w:r>
        <w:rPr>
          <w:sz w:val="22"/>
        </w:rPr>
        <w:t>i</w:t>
      </w:r>
      <w:r>
        <w:rPr>
          <w:spacing w:val="-2"/>
          <w:sz w:val="22"/>
        </w:rPr>
        <w:t> </w:t>
      </w:r>
      <w:r>
        <w:rPr>
          <w:sz w:val="22"/>
        </w:rPr>
        <w:t>hodet</w:t>
      </w:r>
      <w:r>
        <w:rPr>
          <w:spacing w:val="-3"/>
          <w:sz w:val="22"/>
        </w:rPr>
        <w:t> </w:t>
      </w:r>
      <w:r>
        <w:rPr>
          <w:sz w:val="22"/>
        </w:rPr>
        <w:t>og</w:t>
      </w:r>
      <w:r>
        <w:rPr>
          <w:spacing w:val="-2"/>
          <w:sz w:val="22"/>
        </w:rPr>
        <w:t> </w:t>
      </w:r>
      <w:r>
        <w:rPr>
          <w:sz w:val="22"/>
        </w:rPr>
        <w:t>som</w:t>
      </w:r>
      <w:r>
        <w:rPr>
          <w:spacing w:val="-3"/>
          <w:sz w:val="22"/>
        </w:rPr>
        <w:t> </w:t>
      </w:r>
      <w:r>
        <w:rPr>
          <w:sz w:val="22"/>
        </w:rPr>
        <w:t>et</w:t>
      </w:r>
      <w:r>
        <w:rPr>
          <w:spacing w:val="-2"/>
          <w:sz w:val="22"/>
        </w:rPr>
        <w:t> </w:t>
      </w:r>
      <w:r>
        <w:rPr>
          <w:sz w:val="22"/>
        </w:rPr>
        <w:t>mentalt</w:t>
      </w:r>
      <w:r>
        <w:rPr>
          <w:spacing w:val="-2"/>
          <w:sz w:val="22"/>
        </w:rPr>
        <w:t> fenomen?</w:t>
      </w:r>
    </w:p>
    <w:p>
      <w:pPr>
        <w:pStyle w:val="ListParagraph"/>
        <w:numPr>
          <w:ilvl w:val="0"/>
          <w:numId w:val="2"/>
        </w:numPr>
        <w:tabs>
          <w:tab w:pos="1050" w:val="left" w:leader="none"/>
        </w:tabs>
        <w:spacing w:line="253" w:lineRule="exact" w:before="0" w:after="0"/>
        <w:ind w:left="1050" w:right="0" w:hanging="340"/>
        <w:jc w:val="left"/>
        <w:rPr>
          <w:sz w:val="22"/>
        </w:rPr>
      </w:pPr>
      <w:r>
        <w:rPr>
          <w:sz w:val="22"/>
        </w:rPr>
        <w:t>Hva</w:t>
      </w:r>
      <w:r>
        <w:rPr>
          <w:spacing w:val="-3"/>
          <w:sz w:val="22"/>
        </w:rPr>
        <w:t> </w:t>
      </w:r>
      <w:r>
        <w:rPr>
          <w:sz w:val="22"/>
        </w:rPr>
        <w:t>er</w:t>
      </w:r>
      <w:r>
        <w:rPr>
          <w:spacing w:val="-3"/>
          <w:sz w:val="22"/>
        </w:rPr>
        <w:t> </w:t>
      </w:r>
      <w:r>
        <w:rPr>
          <w:sz w:val="22"/>
        </w:rPr>
        <w:t>årsakene</w:t>
      </w:r>
      <w:r>
        <w:rPr>
          <w:spacing w:val="-3"/>
          <w:sz w:val="22"/>
        </w:rPr>
        <w:t> </w:t>
      </w:r>
      <w:r>
        <w:rPr>
          <w:sz w:val="22"/>
        </w:rPr>
        <w:t>til</w:t>
      </w:r>
      <w:r>
        <w:rPr>
          <w:spacing w:val="-3"/>
          <w:sz w:val="22"/>
        </w:rPr>
        <w:t> </w:t>
      </w:r>
      <w:r>
        <w:rPr>
          <w:sz w:val="22"/>
        </w:rPr>
        <w:t>psykiske</w:t>
      </w:r>
      <w:r>
        <w:rPr>
          <w:spacing w:val="-2"/>
          <w:sz w:val="22"/>
        </w:rPr>
        <w:t> plager?</w:t>
      </w:r>
    </w:p>
    <w:p>
      <w:pPr>
        <w:pStyle w:val="ListParagraph"/>
        <w:numPr>
          <w:ilvl w:val="0"/>
          <w:numId w:val="2"/>
        </w:numPr>
        <w:tabs>
          <w:tab w:pos="1050" w:val="left" w:leader="none"/>
        </w:tabs>
        <w:spacing w:line="253" w:lineRule="exact" w:before="0" w:after="0"/>
        <w:ind w:left="1050" w:right="0" w:hanging="340"/>
        <w:jc w:val="left"/>
        <w:rPr>
          <w:sz w:val="22"/>
        </w:rPr>
      </w:pPr>
      <w:r>
        <w:rPr>
          <w:sz w:val="22"/>
        </w:rPr>
        <w:t>Hvordan</w:t>
      </w:r>
      <w:r>
        <w:rPr>
          <w:spacing w:val="-7"/>
          <w:sz w:val="22"/>
        </w:rPr>
        <w:t> </w:t>
      </w:r>
      <w:r>
        <w:rPr>
          <w:sz w:val="22"/>
        </w:rPr>
        <w:t>er</w:t>
      </w:r>
      <w:r>
        <w:rPr>
          <w:spacing w:val="-6"/>
          <w:sz w:val="22"/>
        </w:rPr>
        <w:t> </w:t>
      </w:r>
      <w:r>
        <w:rPr>
          <w:sz w:val="22"/>
        </w:rPr>
        <w:t>psykiske</w:t>
      </w:r>
      <w:r>
        <w:rPr>
          <w:spacing w:val="-6"/>
          <w:sz w:val="22"/>
        </w:rPr>
        <w:t> </w:t>
      </w:r>
      <w:r>
        <w:rPr>
          <w:sz w:val="22"/>
        </w:rPr>
        <w:t>plager</w:t>
      </w:r>
      <w:r>
        <w:rPr>
          <w:spacing w:val="-7"/>
          <w:sz w:val="22"/>
        </w:rPr>
        <w:t> </w:t>
      </w:r>
      <w:r>
        <w:rPr>
          <w:sz w:val="22"/>
        </w:rPr>
        <w:t>bygget</w:t>
      </w:r>
      <w:r>
        <w:rPr>
          <w:spacing w:val="-6"/>
          <w:sz w:val="22"/>
        </w:rPr>
        <w:t> </w:t>
      </w:r>
      <w:r>
        <w:rPr>
          <w:sz w:val="22"/>
        </w:rPr>
        <w:t>opp</w:t>
      </w:r>
      <w:r>
        <w:rPr>
          <w:spacing w:val="-6"/>
          <w:sz w:val="22"/>
        </w:rPr>
        <w:t> </w:t>
      </w:r>
      <w:r>
        <w:rPr>
          <w:spacing w:val="-2"/>
          <w:sz w:val="22"/>
        </w:rPr>
        <w:t>mentalt?</w:t>
      </w:r>
    </w:p>
    <w:p>
      <w:pPr>
        <w:pStyle w:val="ListParagraph"/>
        <w:numPr>
          <w:ilvl w:val="0"/>
          <w:numId w:val="2"/>
        </w:numPr>
        <w:tabs>
          <w:tab w:pos="1048" w:val="left" w:leader="none"/>
          <w:tab w:pos="1050" w:val="left" w:leader="none"/>
        </w:tabs>
        <w:spacing w:line="230" w:lineRule="auto" w:before="3" w:after="0"/>
        <w:ind w:left="1050" w:right="321" w:hanging="341"/>
        <w:jc w:val="both"/>
        <w:rPr>
          <w:sz w:val="22"/>
        </w:rPr>
      </w:pPr>
      <w:r>
        <w:rPr>
          <w:sz w:val="22"/>
        </w:rPr>
        <w:t>Hvilken sammenheng er det mellom den normalpsykiske tilstanden og psy- kiske plager?</w:t>
      </w:r>
    </w:p>
    <w:p>
      <w:pPr>
        <w:pStyle w:val="ListParagraph"/>
        <w:numPr>
          <w:ilvl w:val="0"/>
          <w:numId w:val="2"/>
        </w:numPr>
        <w:tabs>
          <w:tab w:pos="1048" w:val="left" w:leader="none"/>
          <w:tab w:pos="1050" w:val="left" w:leader="none"/>
        </w:tabs>
        <w:spacing w:line="230" w:lineRule="auto" w:before="0" w:after="0"/>
        <w:ind w:left="1050" w:right="321" w:hanging="341"/>
        <w:jc w:val="both"/>
        <w:rPr>
          <w:sz w:val="22"/>
        </w:rPr>
      </w:pPr>
      <w:r>
        <w:rPr>
          <w:sz w:val="22"/>
        </w:rPr>
        <w:t>Er det som er felles ved den alminnelige psykiske tilstanden og psykiske pla- ger av større betydning for å forstå psykiske plager enn det som skiller disse </w:t>
      </w:r>
      <w:r>
        <w:rPr>
          <w:spacing w:val="-2"/>
          <w:sz w:val="22"/>
        </w:rPr>
        <w:t>tilstandene?</w:t>
      </w:r>
    </w:p>
    <w:p>
      <w:pPr>
        <w:pStyle w:val="BodyText"/>
        <w:ind w:left="0"/>
        <w:jc w:val="left"/>
      </w:pPr>
    </w:p>
    <w:p>
      <w:pPr>
        <w:pStyle w:val="BodyText"/>
        <w:spacing w:line="258" w:lineRule="exact"/>
        <w:ind w:left="330"/>
        <w:jc w:val="left"/>
      </w:pPr>
      <w:r>
        <w:rPr/>
        <w:t>Spørsmål</w:t>
      </w:r>
      <w:r>
        <w:rPr>
          <w:spacing w:val="-5"/>
        </w:rPr>
        <w:t> </w:t>
      </w:r>
      <w:r>
        <w:rPr/>
        <w:t>som</w:t>
      </w:r>
      <w:r>
        <w:rPr>
          <w:spacing w:val="-5"/>
        </w:rPr>
        <w:t> </w:t>
      </w:r>
      <w:r>
        <w:rPr/>
        <w:t>etter</w:t>
      </w:r>
      <w:r>
        <w:rPr>
          <w:spacing w:val="-5"/>
        </w:rPr>
        <w:t> </w:t>
      </w:r>
      <w:r>
        <w:rPr/>
        <w:t>hvert</w:t>
      </w:r>
      <w:r>
        <w:rPr>
          <w:spacing w:val="-5"/>
        </w:rPr>
        <w:t> </w:t>
      </w:r>
      <w:r>
        <w:rPr/>
        <w:t>ble</w:t>
      </w:r>
      <w:r>
        <w:rPr>
          <w:spacing w:val="-5"/>
        </w:rPr>
        <w:t> </w:t>
      </w:r>
      <w:r>
        <w:rPr/>
        <w:t>rettet</w:t>
      </w:r>
      <w:r>
        <w:rPr>
          <w:spacing w:val="-5"/>
        </w:rPr>
        <w:t> </w:t>
      </w:r>
      <w:r>
        <w:rPr/>
        <w:t>mot</w:t>
      </w:r>
      <w:r>
        <w:rPr>
          <w:spacing w:val="-5"/>
        </w:rPr>
        <w:t> </w:t>
      </w:r>
      <w:r>
        <w:rPr>
          <w:spacing w:val="-2"/>
        </w:rPr>
        <w:t>behandling</w:t>
      </w:r>
    </w:p>
    <w:p>
      <w:pPr>
        <w:pStyle w:val="ListParagraph"/>
        <w:numPr>
          <w:ilvl w:val="0"/>
          <w:numId w:val="2"/>
        </w:numPr>
        <w:tabs>
          <w:tab w:pos="1050" w:val="left" w:leader="none"/>
        </w:tabs>
        <w:spacing w:line="230" w:lineRule="auto" w:before="3" w:after="0"/>
        <w:ind w:left="1050" w:right="321" w:hanging="341"/>
        <w:jc w:val="left"/>
        <w:rPr>
          <w:sz w:val="22"/>
        </w:rPr>
      </w:pPr>
      <w:r>
        <w:rPr>
          <w:sz w:val="22"/>
        </w:rPr>
        <w:t>Hvordan få kontakt med og kartlegge det psykiske materialet som forankrer psykiske plager?</w:t>
      </w:r>
    </w:p>
    <w:p>
      <w:pPr>
        <w:pStyle w:val="ListParagraph"/>
        <w:numPr>
          <w:ilvl w:val="0"/>
          <w:numId w:val="2"/>
        </w:numPr>
        <w:tabs>
          <w:tab w:pos="1050" w:val="left" w:leader="none"/>
        </w:tabs>
        <w:spacing w:line="249" w:lineRule="exact" w:before="0" w:after="0"/>
        <w:ind w:left="1050" w:right="0" w:hanging="340"/>
        <w:jc w:val="left"/>
        <w:rPr>
          <w:sz w:val="22"/>
        </w:rPr>
      </w:pPr>
      <w:r>
        <w:rPr>
          <w:sz w:val="22"/>
        </w:rPr>
        <w:t>Hvordan</w:t>
      </w:r>
      <w:r>
        <w:rPr>
          <w:spacing w:val="-8"/>
          <w:sz w:val="22"/>
        </w:rPr>
        <w:t> </w:t>
      </w:r>
      <w:r>
        <w:rPr>
          <w:sz w:val="22"/>
        </w:rPr>
        <w:t>endre</w:t>
      </w:r>
      <w:r>
        <w:rPr>
          <w:spacing w:val="-6"/>
          <w:sz w:val="22"/>
        </w:rPr>
        <w:t> </w:t>
      </w:r>
      <w:r>
        <w:rPr>
          <w:sz w:val="22"/>
        </w:rPr>
        <w:t>det</w:t>
      </w:r>
      <w:r>
        <w:rPr>
          <w:spacing w:val="-5"/>
          <w:sz w:val="22"/>
        </w:rPr>
        <w:t> </w:t>
      </w:r>
      <w:r>
        <w:rPr>
          <w:sz w:val="22"/>
        </w:rPr>
        <w:t>psykiske</w:t>
      </w:r>
      <w:r>
        <w:rPr>
          <w:spacing w:val="-6"/>
          <w:sz w:val="22"/>
        </w:rPr>
        <w:t> </w:t>
      </w:r>
      <w:r>
        <w:rPr>
          <w:sz w:val="22"/>
        </w:rPr>
        <w:t>materialet</w:t>
      </w:r>
      <w:r>
        <w:rPr>
          <w:spacing w:val="-6"/>
          <w:sz w:val="22"/>
        </w:rPr>
        <w:t> </w:t>
      </w:r>
      <w:r>
        <w:rPr>
          <w:sz w:val="22"/>
        </w:rPr>
        <w:t>som</w:t>
      </w:r>
      <w:r>
        <w:rPr>
          <w:spacing w:val="-5"/>
          <w:sz w:val="22"/>
        </w:rPr>
        <w:t> </w:t>
      </w:r>
      <w:r>
        <w:rPr>
          <w:sz w:val="22"/>
        </w:rPr>
        <w:t>forårsaker</w:t>
      </w:r>
      <w:r>
        <w:rPr>
          <w:spacing w:val="-6"/>
          <w:sz w:val="22"/>
        </w:rPr>
        <w:t> </w:t>
      </w:r>
      <w:r>
        <w:rPr>
          <w:sz w:val="22"/>
        </w:rPr>
        <w:t>psykiske</w:t>
      </w:r>
      <w:r>
        <w:rPr>
          <w:spacing w:val="-5"/>
          <w:sz w:val="22"/>
        </w:rPr>
        <w:t> </w:t>
      </w:r>
      <w:r>
        <w:rPr>
          <w:spacing w:val="-2"/>
          <w:sz w:val="22"/>
        </w:rPr>
        <w:t>plager?</w:t>
      </w:r>
    </w:p>
    <w:p>
      <w:pPr>
        <w:pStyle w:val="ListParagraph"/>
        <w:numPr>
          <w:ilvl w:val="0"/>
          <w:numId w:val="2"/>
        </w:numPr>
        <w:tabs>
          <w:tab w:pos="1050" w:val="left" w:leader="none"/>
        </w:tabs>
        <w:spacing w:line="253" w:lineRule="exact" w:before="0" w:after="0"/>
        <w:ind w:left="1050" w:right="0" w:hanging="340"/>
        <w:jc w:val="left"/>
        <w:rPr>
          <w:sz w:val="22"/>
        </w:rPr>
      </w:pPr>
      <w:r>
        <w:rPr>
          <w:sz w:val="22"/>
        </w:rPr>
        <w:t>Hvordan</w:t>
      </w:r>
      <w:r>
        <w:rPr>
          <w:spacing w:val="-7"/>
          <w:sz w:val="22"/>
        </w:rPr>
        <w:t> </w:t>
      </w:r>
      <w:r>
        <w:rPr>
          <w:sz w:val="22"/>
        </w:rPr>
        <w:t>oppnå</w:t>
      </w:r>
      <w:r>
        <w:rPr>
          <w:spacing w:val="-6"/>
          <w:sz w:val="22"/>
        </w:rPr>
        <w:t> </w:t>
      </w:r>
      <w:r>
        <w:rPr>
          <w:sz w:val="22"/>
        </w:rPr>
        <w:t>varige</w:t>
      </w:r>
      <w:r>
        <w:rPr>
          <w:spacing w:val="-7"/>
          <w:sz w:val="22"/>
        </w:rPr>
        <w:t> </w:t>
      </w:r>
      <w:r>
        <w:rPr>
          <w:sz w:val="22"/>
        </w:rPr>
        <w:t>endringer</w:t>
      </w:r>
      <w:r>
        <w:rPr>
          <w:spacing w:val="-6"/>
          <w:sz w:val="22"/>
        </w:rPr>
        <w:t> </w:t>
      </w:r>
      <w:r>
        <w:rPr>
          <w:sz w:val="22"/>
        </w:rPr>
        <w:t>av</w:t>
      </w:r>
      <w:r>
        <w:rPr>
          <w:spacing w:val="-6"/>
          <w:sz w:val="22"/>
        </w:rPr>
        <w:t> </w:t>
      </w:r>
      <w:r>
        <w:rPr>
          <w:sz w:val="22"/>
        </w:rPr>
        <w:t>psykiske</w:t>
      </w:r>
      <w:r>
        <w:rPr>
          <w:spacing w:val="-7"/>
          <w:sz w:val="22"/>
        </w:rPr>
        <w:t> </w:t>
      </w:r>
      <w:r>
        <w:rPr>
          <w:sz w:val="22"/>
        </w:rPr>
        <w:t>plager</w:t>
      </w:r>
      <w:r>
        <w:rPr>
          <w:spacing w:val="-6"/>
          <w:sz w:val="22"/>
        </w:rPr>
        <w:t> </w:t>
      </w:r>
      <w:r>
        <w:rPr>
          <w:sz w:val="22"/>
        </w:rPr>
        <w:t>gjennom</w:t>
      </w:r>
      <w:r>
        <w:rPr>
          <w:spacing w:val="-6"/>
          <w:sz w:val="22"/>
        </w:rPr>
        <w:t> </w:t>
      </w:r>
      <w:r>
        <w:rPr>
          <w:spacing w:val="-2"/>
          <w:sz w:val="22"/>
        </w:rPr>
        <w:t>behandling?</w:t>
      </w:r>
    </w:p>
    <w:p>
      <w:pPr>
        <w:pStyle w:val="ListParagraph"/>
        <w:numPr>
          <w:ilvl w:val="0"/>
          <w:numId w:val="2"/>
        </w:numPr>
        <w:tabs>
          <w:tab w:pos="1050" w:val="left" w:leader="none"/>
        </w:tabs>
        <w:spacing w:line="230" w:lineRule="auto" w:before="3" w:after="0"/>
        <w:ind w:left="1050" w:right="321" w:hanging="341"/>
        <w:jc w:val="left"/>
        <w:rPr>
          <w:sz w:val="22"/>
        </w:rPr>
      </w:pPr>
      <w:r>
        <w:rPr>
          <w:sz w:val="22"/>
        </w:rPr>
        <w:t>Hva</w:t>
      </w:r>
      <w:r>
        <w:rPr>
          <w:spacing w:val="-8"/>
          <w:sz w:val="22"/>
        </w:rPr>
        <w:t> </w:t>
      </w:r>
      <w:r>
        <w:rPr>
          <w:sz w:val="22"/>
        </w:rPr>
        <w:t>skjer</w:t>
      </w:r>
      <w:r>
        <w:rPr>
          <w:spacing w:val="-8"/>
          <w:sz w:val="22"/>
        </w:rPr>
        <w:t> </w:t>
      </w:r>
      <w:r>
        <w:rPr>
          <w:sz w:val="22"/>
        </w:rPr>
        <w:t>mentalt</w:t>
      </w:r>
      <w:r>
        <w:rPr>
          <w:spacing w:val="-8"/>
          <w:sz w:val="22"/>
        </w:rPr>
        <w:t> </w:t>
      </w:r>
      <w:r>
        <w:rPr>
          <w:sz w:val="22"/>
        </w:rPr>
        <w:t>når</w:t>
      </w:r>
      <w:r>
        <w:rPr>
          <w:spacing w:val="-8"/>
          <w:sz w:val="22"/>
        </w:rPr>
        <w:t> </w:t>
      </w:r>
      <w:r>
        <w:rPr>
          <w:sz w:val="22"/>
        </w:rPr>
        <w:t>det</w:t>
      </w:r>
      <w:r>
        <w:rPr>
          <w:spacing w:val="-8"/>
          <w:sz w:val="22"/>
        </w:rPr>
        <w:t> </w:t>
      </w:r>
      <w:r>
        <w:rPr>
          <w:sz w:val="22"/>
        </w:rPr>
        <w:t>oppstår</w:t>
      </w:r>
      <w:r>
        <w:rPr>
          <w:spacing w:val="-8"/>
          <w:sz w:val="22"/>
        </w:rPr>
        <w:t> </w:t>
      </w:r>
      <w:r>
        <w:rPr>
          <w:sz w:val="22"/>
        </w:rPr>
        <w:t>en</w:t>
      </w:r>
      <w:r>
        <w:rPr>
          <w:spacing w:val="-8"/>
          <w:sz w:val="22"/>
        </w:rPr>
        <w:t> </w:t>
      </w:r>
      <w:r>
        <w:rPr>
          <w:sz w:val="22"/>
        </w:rPr>
        <w:t>psykisk</w:t>
      </w:r>
      <w:r>
        <w:rPr>
          <w:spacing w:val="-8"/>
          <w:sz w:val="22"/>
        </w:rPr>
        <w:t> </w:t>
      </w:r>
      <w:r>
        <w:rPr>
          <w:sz w:val="22"/>
        </w:rPr>
        <w:t>endring</w:t>
      </w:r>
      <w:r>
        <w:rPr>
          <w:spacing w:val="-8"/>
          <w:sz w:val="22"/>
        </w:rPr>
        <w:t> </w:t>
      </w:r>
      <w:r>
        <w:rPr>
          <w:sz w:val="22"/>
        </w:rPr>
        <w:t>av</w:t>
      </w:r>
      <w:r>
        <w:rPr>
          <w:spacing w:val="-8"/>
          <w:sz w:val="22"/>
        </w:rPr>
        <w:t> </w:t>
      </w:r>
      <w:r>
        <w:rPr>
          <w:sz w:val="22"/>
        </w:rPr>
        <w:t>psykiske</w:t>
      </w:r>
      <w:r>
        <w:rPr>
          <w:spacing w:val="-8"/>
          <w:sz w:val="22"/>
        </w:rPr>
        <w:t> </w:t>
      </w:r>
      <w:r>
        <w:rPr>
          <w:sz w:val="22"/>
        </w:rPr>
        <w:t>plager</w:t>
      </w:r>
      <w:r>
        <w:rPr>
          <w:spacing w:val="-8"/>
          <w:sz w:val="22"/>
        </w:rPr>
        <w:t> </w:t>
      </w:r>
      <w:r>
        <w:rPr>
          <w:sz w:val="22"/>
        </w:rPr>
        <w:t>gjen- nom behandling?</w:t>
      </w:r>
    </w:p>
    <w:p>
      <w:pPr>
        <w:pStyle w:val="BodyText"/>
        <w:spacing w:before="1"/>
        <w:ind w:left="0"/>
        <w:jc w:val="left"/>
      </w:pPr>
    </w:p>
    <w:p>
      <w:pPr>
        <w:pStyle w:val="BodyText"/>
        <w:spacing w:line="258" w:lineRule="exact"/>
        <w:ind w:left="330"/>
        <w:jc w:val="left"/>
      </w:pPr>
      <w:r>
        <w:rPr/>
        <w:t>Spørsmål</w:t>
      </w:r>
      <w:r>
        <w:rPr>
          <w:spacing w:val="-9"/>
        </w:rPr>
        <w:t> </w:t>
      </w:r>
      <w:r>
        <w:rPr/>
        <w:t>rettet</w:t>
      </w:r>
      <w:r>
        <w:rPr>
          <w:spacing w:val="-7"/>
        </w:rPr>
        <w:t> </w:t>
      </w:r>
      <w:r>
        <w:rPr/>
        <w:t>mot</w:t>
      </w:r>
      <w:r>
        <w:rPr>
          <w:spacing w:val="-6"/>
        </w:rPr>
        <w:t> </w:t>
      </w:r>
      <w:r>
        <w:rPr>
          <w:spacing w:val="-2"/>
        </w:rPr>
        <w:t>vitenskapelighet</w:t>
      </w:r>
    </w:p>
    <w:p>
      <w:pPr>
        <w:pStyle w:val="ListParagraph"/>
        <w:numPr>
          <w:ilvl w:val="0"/>
          <w:numId w:val="2"/>
        </w:numPr>
        <w:tabs>
          <w:tab w:pos="1050" w:val="left" w:leader="none"/>
        </w:tabs>
        <w:spacing w:line="230" w:lineRule="auto" w:before="3" w:after="0"/>
        <w:ind w:left="1050" w:right="321" w:hanging="341"/>
        <w:jc w:val="left"/>
        <w:rPr>
          <w:sz w:val="22"/>
        </w:rPr>
      </w:pPr>
      <w:r>
        <w:rPr>
          <w:sz w:val="22"/>
        </w:rPr>
        <w:t>Hva</w:t>
      </w:r>
      <w:r>
        <w:rPr>
          <w:spacing w:val="-8"/>
          <w:sz w:val="22"/>
        </w:rPr>
        <w:t> </w:t>
      </w:r>
      <w:r>
        <w:rPr>
          <w:sz w:val="22"/>
        </w:rPr>
        <w:t>er</w:t>
      </w:r>
      <w:r>
        <w:rPr>
          <w:spacing w:val="-8"/>
          <w:sz w:val="22"/>
        </w:rPr>
        <w:t> </w:t>
      </w:r>
      <w:r>
        <w:rPr>
          <w:sz w:val="22"/>
        </w:rPr>
        <w:t>forutsetningene</w:t>
      </w:r>
      <w:r>
        <w:rPr>
          <w:spacing w:val="-8"/>
          <w:sz w:val="22"/>
        </w:rPr>
        <w:t> </w:t>
      </w:r>
      <w:r>
        <w:rPr>
          <w:sz w:val="22"/>
        </w:rPr>
        <w:t>for</w:t>
      </w:r>
      <w:r>
        <w:rPr>
          <w:spacing w:val="-8"/>
          <w:sz w:val="22"/>
        </w:rPr>
        <w:t> </w:t>
      </w:r>
      <w:r>
        <w:rPr>
          <w:sz w:val="22"/>
        </w:rPr>
        <w:t>å</w:t>
      </w:r>
      <w:r>
        <w:rPr>
          <w:spacing w:val="-8"/>
          <w:sz w:val="22"/>
        </w:rPr>
        <w:t> </w:t>
      </w:r>
      <w:r>
        <w:rPr>
          <w:sz w:val="22"/>
        </w:rPr>
        <w:t>utvikle</w:t>
      </w:r>
      <w:r>
        <w:rPr>
          <w:spacing w:val="-8"/>
          <w:sz w:val="22"/>
        </w:rPr>
        <w:t> </w:t>
      </w:r>
      <w:r>
        <w:rPr>
          <w:sz w:val="22"/>
        </w:rPr>
        <w:t>vitenskapelig</w:t>
      </w:r>
      <w:r>
        <w:rPr>
          <w:spacing w:val="-8"/>
          <w:sz w:val="22"/>
        </w:rPr>
        <w:t> </w:t>
      </w:r>
      <w:r>
        <w:rPr>
          <w:sz w:val="22"/>
        </w:rPr>
        <w:t>kunnskap</w:t>
      </w:r>
      <w:r>
        <w:rPr>
          <w:spacing w:val="-8"/>
          <w:sz w:val="22"/>
        </w:rPr>
        <w:t> </w:t>
      </w:r>
      <w:r>
        <w:rPr>
          <w:sz w:val="22"/>
        </w:rPr>
        <w:t>om</w:t>
      </w:r>
      <w:r>
        <w:rPr>
          <w:spacing w:val="-8"/>
          <w:sz w:val="22"/>
        </w:rPr>
        <w:t> </w:t>
      </w:r>
      <w:r>
        <w:rPr>
          <w:sz w:val="22"/>
        </w:rPr>
        <w:t>psykiske</w:t>
      </w:r>
      <w:r>
        <w:rPr>
          <w:spacing w:val="-8"/>
          <w:sz w:val="22"/>
        </w:rPr>
        <w:t> </w:t>
      </w:r>
      <w:r>
        <w:rPr>
          <w:sz w:val="22"/>
        </w:rPr>
        <w:t>pla- </w:t>
      </w:r>
      <w:r>
        <w:rPr>
          <w:spacing w:val="-4"/>
          <w:sz w:val="22"/>
        </w:rPr>
        <w:t>ger?</w:t>
      </w:r>
    </w:p>
    <w:p>
      <w:pPr>
        <w:pStyle w:val="ListParagraph"/>
        <w:numPr>
          <w:ilvl w:val="0"/>
          <w:numId w:val="2"/>
        </w:numPr>
        <w:tabs>
          <w:tab w:pos="1050" w:val="left" w:leader="none"/>
        </w:tabs>
        <w:spacing w:line="230" w:lineRule="auto" w:before="0" w:after="0"/>
        <w:ind w:left="1050" w:right="321" w:hanging="341"/>
        <w:jc w:val="left"/>
        <w:rPr>
          <w:sz w:val="22"/>
        </w:rPr>
      </w:pPr>
      <w:r>
        <w:rPr>
          <w:sz w:val="22"/>
        </w:rPr>
        <w:t>Hva er forutsetningene for å utvikle en vitenskapelig behandling av psykiske </w:t>
      </w:r>
      <w:r>
        <w:rPr>
          <w:spacing w:val="-2"/>
          <w:sz w:val="22"/>
        </w:rPr>
        <w:t>plager?</w:t>
      </w:r>
    </w:p>
    <w:p>
      <w:pPr>
        <w:pStyle w:val="BodyText"/>
        <w:spacing w:before="1"/>
        <w:ind w:left="0"/>
        <w:jc w:val="left"/>
      </w:pPr>
    </w:p>
    <w:p>
      <w:pPr>
        <w:pStyle w:val="BodyText"/>
        <w:ind w:left="330" w:right="320"/>
      </w:pPr>
      <w:r>
        <w:rPr/>
        <w:t>Det</w:t>
      </w:r>
      <w:r>
        <w:rPr>
          <w:spacing w:val="-8"/>
        </w:rPr>
        <w:t> </w:t>
      </w:r>
      <w:r>
        <w:rPr/>
        <w:t>er</w:t>
      </w:r>
      <w:r>
        <w:rPr>
          <w:spacing w:val="-8"/>
        </w:rPr>
        <w:t> </w:t>
      </w:r>
      <w:r>
        <w:rPr/>
        <w:t>disse</w:t>
      </w:r>
      <w:r>
        <w:rPr>
          <w:spacing w:val="-8"/>
        </w:rPr>
        <w:t> </w:t>
      </w:r>
      <w:r>
        <w:rPr/>
        <w:t>spørsmålene</w:t>
      </w:r>
      <w:r>
        <w:rPr>
          <w:spacing w:val="-8"/>
        </w:rPr>
        <w:t> </w:t>
      </w:r>
      <w:r>
        <w:rPr/>
        <w:t>som</w:t>
      </w:r>
      <w:r>
        <w:rPr>
          <w:spacing w:val="-8"/>
        </w:rPr>
        <w:t> </w:t>
      </w:r>
      <w:r>
        <w:rPr/>
        <w:t>blir</w:t>
      </w:r>
      <w:r>
        <w:rPr>
          <w:spacing w:val="-8"/>
        </w:rPr>
        <w:t> </w:t>
      </w:r>
      <w:r>
        <w:rPr/>
        <w:t>besvart</w:t>
      </w:r>
      <w:r>
        <w:rPr>
          <w:spacing w:val="-8"/>
        </w:rPr>
        <w:t> </w:t>
      </w:r>
      <w:r>
        <w:rPr/>
        <w:t>gjennom</w:t>
      </w:r>
      <w:r>
        <w:rPr>
          <w:spacing w:val="-8"/>
        </w:rPr>
        <w:t> </w:t>
      </w:r>
      <w:r>
        <w:rPr/>
        <w:t>dette</w:t>
      </w:r>
      <w:r>
        <w:rPr>
          <w:spacing w:val="-8"/>
        </w:rPr>
        <w:t> </w:t>
      </w:r>
      <w:r>
        <w:rPr/>
        <w:t>manuset</w:t>
      </w:r>
      <w:r>
        <w:rPr>
          <w:spacing w:val="-8"/>
        </w:rPr>
        <w:t> </w:t>
      </w:r>
      <w:r>
        <w:rPr/>
        <w:t>og</w:t>
      </w:r>
      <w:r>
        <w:rPr>
          <w:spacing w:val="-8"/>
        </w:rPr>
        <w:t> </w:t>
      </w:r>
      <w:r>
        <w:rPr/>
        <w:t>i</w:t>
      </w:r>
      <w:r>
        <w:rPr>
          <w:spacing w:val="-8"/>
        </w:rPr>
        <w:t> </w:t>
      </w:r>
      <w:r>
        <w:rPr/>
        <w:t>boken</w:t>
      </w:r>
      <w:r>
        <w:rPr>
          <w:spacing w:val="-8"/>
        </w:rPr>
        <w:t> </w:t>
      </w:r>
      <w:r>
        <w:rPr/>
        <w:t>om</w:t>
      </w:r>
      <w:r>
        <w:rPr>
          <w:spacing w:val="-8"/>
        </w:rPr>
        <w:t> </w:t>
      </w:r>
      <w:r>
        <w:rPr/>
        <w:t>ling- vistisk hjerneterapi (LBT).</w:t>
      </w:r>
    </w:p>
    <w:p>
      <w:pPr>
        <w:spacing w:after="0"/>
        <w:sectPr>
          <w:pgSz w:w="9640" w:h="13610"/>
          <w:pgMar w:header="367" w:footer="425" w:top="900" w:bottom="660" w:left="860" w:right="640"/>
        </w:sectPr>
      </w:pPr>
    </w:p>
    <w:p>
      <w:pPr>
        <w:pStyle w:val="Heading5"/>
        <w:spacing w:before="171"/>
      </w:pPr>
      <w:r>
        <w:rPr>
          <w:spacing w:val="-2"/>
        </w:rPr>
        <w:t>Litteraturstudiene</w:t>
      </w:r>
    </w:p>
    <w:p>
      <w:pPr>
        <w:spacing w:before="310"/>
        <w:ind w:left="4289" w:right="0" w:firstLine="0"/>
        <w:jc w:val="left"/>
        <w:rPr>
          <w:i/>
          <w:sz w:val="22"/>
        </w:rPr>
      </w:pPr>
      <w:r>
        <w:rPr>
          <w:i/>
          <w:spacing w:val="-2"/>
          <w:sz w:val="22"/>
        </w:rPr>
        <w:t>Omfattende</w:t>
      </w:r>
      <w:r>
        <w:rPr>
          <w:i/>
          <w:sz w:val="22"/>
        </w:rPr>
        <w:t> </w:t>
      </w:r>
      <w:r>
        <w:rPr>
          <w:i/>
          <w:spacing w:val="-2"/>
          <w:sz w:val="22"/>
        </w:rPr>
        <w:t>kunnskap,</w:t>
      </w:r>
      <w:r>
        <w:rPr>
          <w:i/>
          <w:sz w:val="22"/>
        </w:rPr>
        <w:t> </w:t>
      </w:r>
      <w:r>
        <w:rPr>
          <w:i/>
          <w:spacing w:val="-2"/>
          <w:sz w:val="22"/>
        </w:rPr>
        <w:t>men</w:t>
      </w:r>
      <w:r>
        <w:rPr>
          <w:i/>
          <w:sz w:val="22"/>
        </w:rPr>
        <w:t> </w:t>
      </w:r>
      <w:r>
        <w:rPr>
          <w:i/>
          <w:spacing w:val="-2"/>
          <w:sz w:val="22"/>
        </w:rPr>
        <w:t>ingen</w:t>
      </w:r>
      <w:r>
        <w:rPr>
          <w:i/>
          <w:spacing w:val="1"/>
          <w:sz w:val="22"/>
        </w:rPr>
        <w:t> </w:t>
      </w:r>
      <w:r>
        <w:rPr>
          <w:i/>
          <w:spacing w:val="-4"/>
          <w:sz w:val="22"/>
        </w:rPr>
        <w:t>svar</w:t>
      </w:r>
    </w:p>
    <w:p>
      <w:pPr>
        <w:pStyle w:val="BodyText"/>
        <w:spacing w:before="170"/>
        <w:ind w:right="548"/>
      </w:pPr>
      <w:r>
        <w:rPr/>
        <w:t>De problemstillingene som oppstod som følge av de overraskende gode terapeutiske resultatene, førte til litteraturstudier i flere omganger. Målet var å undersøke om det fantes kunnskap og forskning som kunne forklare de første terapeutiske resultatene vitenskapelig. Jeg satte meg inn i seks individualterapeutiske og ni familieterapeutis- </w:t>
      </w:r>
      <w:r>
        <w:rPr>
          <w:spacing w:val="-2"/>
        </w:rPr>
        <w:t>ke tradisjoner, behandlingsforskning, vitenskapsteori, diagnostisk litteratur, bøker om </w:t>
      </w:r>
      <w:r>
        <w:rPr/>
        <w:t>psykologi, psykologiens historie, forskningsdatabaser, tidsskriftartikler og pensum i </w:t>
      </w:r>
      <w:r>
        <w:rPr>
          <w:spacing w:val="-2"/>
        </w:rPr>
        <w:t>psykologi ved Universitetet i Oslo. Resultatet var negativt. Litteraturen kunne ikke for- </w:t>
      </w:r>
      <w:r>
        <w:rPr/>
        <w:t>klare de terapeutiske resultatene som var oppnådd.</w:t>
      </w:r>
    </w:p>
    <w:p>
      <w:pPr>
        <w:pStyle w:val="BodyText"/>
        <w:ind w:right="547" w:firstLine="283"/>
      </w:pPr>
      <w:r>
        <w:rPr/>
        <w:t>Jeg</w:t>
      </w:r>
      <w:r>
        <w:rPr>
          <w:spacing w:val="-5"/>
        </w:rPr>
        <w:t> </w:t>
      </w:r>
      <w:r>
        <w:rPr/>
        <w:t>vendte</w:t>
      </w:r>
      <w:r>
        <w:rPr>
          <w:spacing w:val="-5"/>
        </w:rPr>
        <w:t> </w:t>
      </w:r>
      <w:r>
        <w:rPr/>
        <w:t>derfor</w:t>
      </w:r>
      <w:r>
        <w:rPr>
          <w:spacing w:val="-5"/>
        </w:rPr>
        <w:t> </w:t>
      </w:r>
      <w:r>
        <w:rPr/>
        <w:t>tilbake</w:t>
      </w:r>
      <w:r>
        <w:rPr>
          <w:spacing w:val="-5"/>
        </w:rPr>
        <w:t> </w:t>
      </w:r>
      <w:r>
        <w:rPr/>
        <w:t>til</w:t>
      </w:r>
      <w:r>
        <w:rPr>
          <w:spacing w:val="-5"/>
        </w:rPr>
        <w:t> </w:t>
      </w:r>
      <w:r>
        <w:rPr/>
        <w:t>arbeidet</w:t>
      </w:r>
      <w:r>
        <w:rPr>
          <w:spacing w:val="-5"/>
        </w:rPr>
        <w:t> </w:t>
      </w:r>
      <w:r>
        <w:rPr/>
        <w:t>med</w:t>
      </w:r>
      <w:r>
        <w:rPr>
          <w:spacing w:val="-5"/>
        </w:rPr>
        <w:t> </w:t>
      </w:r>
      <w:r>
        <w:rPr/>
        <w:t>mine</w:t>
      </w:r>
      <w:r>
        <w:rPr>
          <w:spacing w:val="-5"/>
        </w:rPr>
        <w:t> </w:t>
      </w:r>
      <w:r>
        <w:rPr/>
        <w:t>klienter.</w:t>
      </w:r>
      <w:r>
        <w:rPr>
          <w:spacing w:val="-5"/>
        </w:rPr>
        <w:t> </w:t>
      </w:r>
      <w:r>
        <w:rPr/>
        <w:t>Målet</w:t>
      </w:r>
      <w:r>
        <w:rPr>
          <w:spacing w:val="-5"/>
        </w:rPr>
        <w:t> </w:t>
      </w:r>
      <w:r>
        <w:rPr/>
        <w:t>var</w:t>
      </w:r>
      <w:r>
        <w:rPr>
          <w:spacing w:val="-5"/>
        </w:rPr>
        <w:t> </w:t>
      </w:r>
      <w:r>
        <w:rPr/>
        <w:t>å</w:t>
      </w:r>
      <w:r>
        <w:rPr>
          <w:spacing w:val="-5"/>
        </w:rPr>
        <w:t> </w:t>
      </w:r>
      <w:r>
        <w:rPr/>
        <w:t>undersøke</w:t>
      </w:r>
      <w:r>
        <w:rPr>
          <w:spacing w:val="-5"/>
        </w:rPr>
        <w:t> </w:t>
      </w:r>
      <w:r>
        <w:rPr/>
        <w:t>om det likevel var mulig å utvikle vitenskapelig holdbare svar på spørsmål om hvordan psykiske</w:t>
      </w:r>
      <w:r>
        <w:rPr>
          <w:spacing w:val="-7"/>
        </w:rPr>
        <w:t> </w:t>
      </w:r>
      <w:r>
        <w:rPr/>
        <w:t>plager</w:t>
      </w:r>
      <w:r>
        <w:rPr>
          <w:spacing w:val="-7"/>
        </w:rPr>
        <w:t> </w:t>
      </w:r>
      <w:r>
        <w:rPr/>
        <w:t>var</w:t>
      </w:r>
      <w:r>
        <w:rPr>
          <w:spacing w:val="-7"/>
        </w:rPr>
        <w:t> </w:t>
      </w:r>
      <w:r>
        <w:rPr/>
        <w:t>bygget</w:t>
      </w:r>
      <w:r>
        <w:rPr>
          <w:spacing w:val="-7"/>
        </w:rPr>
        <w:t> </w:t>
      </w:r>
      <w:r>
        <w:rPr/>
        <w:t>opp</w:t>
      </w:r>
      <w:r>
        <w:rPr>
          <w:spacing w:val="-7"/>
        </w:rPr>
        <w:t> </w:t>
      </w:r>
      <w:r>
        <w:rPr/>
        <w:t>mentalt,</w:t>
      </w:r>
      <w:r>
        <w:rPr>
          <w:spacing w:val="-7"/>
        </w:rPr>
        <w:t> </w:t>
      </w:r>
      <w:r>
        <w:rPr/>
        <w:t>og</w:t>
      </w:r>
      <w:r>
        <w:rPr>
          <w:spacing w:val="-7"/>
        </w:rPr>
        <w:t> </w:t>
      </w:r>
      <w:r>
        <w:rPr/>
        <w:t>om</w:t>
      </w:r>
      <w:r>
        <w:rPr>
          <w:spacing w:val="-7"/>
        </w:rPr>
        <w:t> </w:t>
      </w:r>
      <w:r>
        <w:rPr/>
        <w:t>hva</w:t>
      </w:r>
      <w:r>
        <w:rPr>
          <w:spacing w:val="-7"/>
        </w:rPr>
        <w:t> </w:t>
      </w:r>
      <w:r>
        <w:rPr/>
        <w:t>som</w:t>
      </w:r>
      <w:r>
        <w:rPr>
          <w:spacing w:val="-7"/>
        </w:rPr>
        <w:t> </w:t>
      </w:r>
      <w:r>
        <w:rPr/>
        <w:t>skjedde</w:t>
      </w:r>
      <w:r>
        <w:rPr>
          <w:spacing w:val="-7"/>
        </w:rPr>
        <w:t> </w:t>
      </w:r>
      <w:r>
        <w:rPr/>
        <w:t>mentalt</w:t>
      </w:r>
      <w:r>
        <w:rPr>
          <w:spacing w:val="-7"/>
        </w:rPr>
        <w:t> </w:t>
      </w:r>
      <w:r>
        <w:rPr/>
        <w:t>når</w:t>
      </w:r>
      <w:r>
        <w:rPr>
          <w:spacing w:val="-7"/>
        </w:rPr>
        <w:t> </w:t>
      </w:r>
      <w:r>
        <w:rPr/>
        <w:t>klientene oppnådde psykiske endringer gjennom behandling.</w:t>
      </w:r>
    </w:p>
    <w:p>
      <w:pPr>
        <w:pStyle w:val="BodyText"/>
        <w:ind w:right="547" w:firstLine="283"/>
      </w:pPr>
      <w:r>
        <w:rPr/>
        <w:t>En bakgrunn for at jeg stilte de samme spørsmålene til psykiske plager mer gene- relt,</w:t>
      </w:r>
      <w:r>
        <w:rPr>
          <w:spacing w:val="-13"/>
        </w:rPr>
        <w:t> </w:t>
      </w:r>
      <w:r>
        <w:rPr/>
        <w:t>var</w:t>
      </w:r>
      <w:r>
        <w:rPr>
          <w:spacing w:val="-12"/>
        </w:rPr>
        <w:t> </w:t>
      </w:r>
      <w:r>
        <w:rPr/>
        <w:t>forskningsfunn</w:t>
      </w:r>
      <w:r>
        <w:rPr>
          <w:spacing w:val="-13"/>
        </w:rPr>
        <w:t> </w:t>
      </w:r>
      <w:r>
        <w:rPr/>
        <w:t>som</w:t>
      </w:r>
      <w:r>
        <w:rPr>
          <w:spacing w:val="-12"/>
        </w:rPr>
        <w:t> </w:t>
      </w:r>
      <w:r>
        <w:rPr/>
        <w:t>viste</w:t>
      </w:r>
      <w:r>
        <w:rPr>
          <w:spacing w:val="-13"/>
        </w:rPr>
        <w:t> </w:t>
      </w:r>
      <w:r>
        <w:rPr/>
        <w:t>at</w:t>
      </w:r>
      <w:r>
        <w:rPr>
          <w:spacing w:val="-12"/>
        </w:rPr>
        <w:t> </w:t>
      </w:r>
      <w:r>
        <w:rPr/>
        <w:t>alle</w:t>
      </w:r>
      <w:r>
        <w:rPr>
          <w:spacing w:val="-13"/>
        </w:rPr>
        <w:t> </w:t>
      </w:r>
      <w:r>
        <w:rPr/>
        <w:t>psykiske</w:t>
      </w:r>
      <w:r>
        <w:rPr>
          <w:spacing w:val="-12"/>
        </w:rPr>
        <w:t> </w:t>
      </w:r>
      <w:r>
        <w:rPr/>
        <w:t>mentalt</w:t>
      </w:r>
      <w:r>
        <w:rPr>
          <w:spacing w:val="-13"/>
        </w:rPr>
        <w:t> </w:t>
      </w:r>
      <w:r>
        <w:rPr/>
        <w:t>og</w:t>
      </w:r>
      <w:r>
        <w:rPr>
          <w:spacing w:val="-12"/>
        </w:rPr>
        <w:t> </w:t>
      </w:r>
      <w:r>
        <w:rPr/>
        <w:t>mentalbiologisk</w:t>
      </w:r>
      <w:r>
        <w:rPr>
          <w:spacing w:val="-13"/>
        </w:rPr>
        <w:t> </w:t>
      </w:r>
      <w:r>
        <w:rPr/>
        <w:t>(se</w:t>
      </w:r>
      <w:r>
        <w:rPr>
          <w:spacing w:val="-12"/>
        </w:rPr>
        <w:t> </w:t>
      </w:r>
      <w:r>
        <w:rPr/>
        <w:t>sene- re),</w:t>
      </w:r>
      <w:r>
        <w:rPr>
          <w:spacing w:val="-12"/>
        </w:rPr>
        <w:t> </w:t>
      </w:r>
      <w:r>
        <w:rPr/>
        <w:t>var</w:t>
      </w:r>
      <w:r>
        <w:rPr>
          <w:spacing w:val="-12"/>
        </w:rPr>
        <w:t> </w:t>
      </w:r>
      <w:r>
        <w:rPr/>
        <w:t>bygget</w:t>
      </w:r>
      <w:r>
        <w:rPr>
          <w:spacing w:val="-12"/>
        </w:rPr>
        <w:t> </w:t>
      </w:r>
      <w:r>
        <w:rPr/>
        <w:t>på</w:t>
      </w:r>
      <w:r>
        <w:rPr>
          <w:spacing w:val="-12"/>
        </w:rPr>
        <w:t> </w:t>
      </w:r>
      <w:r>
        <w:rPr/>
        <w:t>samme</w:t>
      </w:r>
      <w:r>
        <w:rPr>
          <w:spacing w:val="-12"/>
        </w:rPr>
        <w:t> </w:t>
      </w:r>
      <w:r>
        <w:rPr/>
        <w:t>måte</w:t>
      </w:r>
      <w:r>
        <w:rPr>
          <w:spacing w:val="-12"/>
        </w:rPr>
        <w:t> </w:t>
      </w:r>
      <w:r>
        <w:rPr/>
        <w:t>og</w:t>
      </w:r>
      <w:r>
        <w:rPr>
          <w:spacing w:val="-12"/>
        </w:rPr>
        <w:t> </w:t>
      </w:r>
      <w:r>
        <w:rPr/>
        <w:t>av</w:t>
      </w:r>
      <w:r>
        <w:rPr>
          <w:spacing w:val="-12"/>
        </w:rPr>
        <w:t> </w:t>
      </w:r>
      <w:r>
        <w:rPr/>
        <w:t>det</w:t>
      </w:r>
      <w:r>
        <w:rPr>
          <w:spacing w:val="-12"/>
        </w:rPr>
        <w:t> </w:t>
      </w:r>
      <w:r>
        <w:rPr/>
        <w:t>samme</w:t>
      </w:r>
      <w:r>
        <w:rPr>
          <w:spacing w:val="-12"/>
        </w:rPr>
        <w:t> </w:t>
      </w:r>
      <w:r>
        <w:rPr/>
        <w:t>psykiske</w:t>
      </w:r>
      <w:r>
        <w:rPr>
          <w:spacing w:val="-12"/>
        </w:rPr>
        <w:t> </w:t>
      </w:r>
      <w:r>
        <w:rPr/>
        <w:t>materialet.</w:t>
      </w:r>
      <w:r>
        <w:rPr>
          <w:spacing w:val="-12"/>
        </w:rPr>
        <w:t> </w:t>
      </w:r>
      <w:r>
        <w:rPr/>
        <w:t>Derfor</w:t>
      </w:r>
      <w:r>
        <w:rPr>
          <w:spacing w:val="-12"/>
        </w:rPr>
        <w:t> </w:t>
      </w:r>
      <w:r>
        <w:rPr/>
        <w:t>kunne</w:t>
      </w:r>
      <w:r>
        <w:rPr>
          <w:spacing w:val="-12"/>
        </w:rPr>
        <w:t> </w:t>
      </w:r>
      <w:r>
        <w:rPr/>
        <w:t>alle psykiske plager i prinsippet, behandles på samme måte og med de samme metodene. For dokumentasjon av dette henvises det til de neste kapitlene.</w:t>
      </w:r>
    </w:p>
    <w:p>
      <w:pPr>
        <w:pStyle w:val="BodyText"/>
        <w:ind w:left="0"/>
        <w:jc w:val="left"/>
      </w:pPr>
    </w:p>
    <w:p>
      <w:pPr>
        <w:pStyle w:val="BodyText"/>
        <w:spacing w:before="65"/>
        <w:ind w:left="0"/>
        <w:jc w:val="left"/>
      </w:pPr>
    </w:p>
    <w:p>
      <w:pPr>
        <w:pStyle w:val="Heading5"/>
        <w:jc w:val="both"/>
      </w:pPr>
      <w:r>
        <w:rPr/>
        <w:t>Nye </w:t>
      </w:r>
      <w:r>
        <w:rPr>
          <w:spacing w:val="-2"/>
        </w:rPr>
        <w:t>antagelser</w:t>
      </w:r>
    </w:p>
    <w:p>
      <w:pPr>
        <w:pStyle w:val="BodyText"/>
        <w:spacing w:before="155"/>
        <w:ind w:left="0"/>
        <w:jc w:val="left"/>
        <w:rPr>
          <w:rFonts w:ascii="Roboto"/>
          <w:sz w:val="32"/>
        </w:rPr>
      </w:pPr>
    </w:p>
    <w:p>
      <w:pPr>
        <w:pStyle w:val="BodyText"/>
        <w:ind w:right="548"/>
      </w:pPr>
      <w:r>
        <w:rPr/>
        <w:t>Med</w:t>
      </w:r>
      <w:r>
        <w:rPr>
          <w:spacing w:val="-13"/>
        </w:rPr>
        <w:t> </w:t>
      </w:r>
      <w:r>
        <w:rPr/>
        <w:t>utgangspunkt</w:t>
      </w:r>
      <w:r>
        <w:rPr>
          <w:spacing w:val="-12"/>
        </w:rPr>
        <w:t> </w:t>
      </w:r>
      <w:r>
        <w:rPr/>
        <w:t>i</w:t>
      </w:r>
      <w:r>
        <w:rPr>
          <w:spacing w:val="-13"/>
        </w:rPr>
        <w:t> </w:t>
      </w:r>
      <w:r>
        <w:rPr/>
        <w:t>Karl</w:t>
      </w:r>
      <w:r>
        <w:rPr>
          <w:spacing w:val="-12"/>
        </w:rPr>
        <w:t> </w:t>
      </w:r>
      <w:r>
        <w:rPr/>
        <w:t>Poppers</w:t>
      </w:r>
      <w:r>
        <w:rPr>
          <w:spacing w:val="-13"/>
        </w:rPr>
        <w:t> </w:t>
      </w:r>
      <w:r>
        <w:rPr/>
        <w:t>anbefaling</w:t>
      </w:r>
      <w:r>
        <w:rPr>
          <w:spacing w:val="-12"/>
        </w:rPr>
        <w:t> </w:t>
      </w:r>
      <w:r>
        <w:rPr/>
        <w:t>(Karl</w:t>
      </w:r>
      <w:r>
        <w:rPr>
          <w:spacing w:val="-13"/>
        </w:rPr>
        <w:t> </w:t>
      </w:r>
      <w:r>
        <w:rPr/>
        <w:t>Popper</w:t>
      </w:r>
      <w:r>
        <w:rPr>
          <w:spacing w:val="-12"/>
        </w:rPr>
        <w:t> </w:t>
      </w:r>
      <w:r>
        <w:rPr/>
        <w:t>1989,</w:t>
      </w:r>
      <w:r>
        <w:rPr>
          <w:spacing w:val="-13"/>
        </w:rPr>
        <w:t> </w:t>
      </w:r>
      <w:r>
        <w:rPr/>
        <w:t>Pax</w:t>
      </w:r>
      <w:r>
        <w:rPr>
          <w:spacing w:val="-12"/>
        </w:rPr>
        <w:t> </w:t>
      </w:r>
      <w:r>
        <w:rPr/>
        <w:t>2007)</w:t>
      </w:r>
      <w:r>
        <w:rPr>
          <w:spacing w:val="-13"/>
        </w:rPr>
        <w:t> </w:t>
      </w:r>
      <w:r>
        <w:rPr/>
        <w:t>om</w:t>
      </w:r>
      <w:r>
        <w:rPr>
          <w:spacing w:val="-12"/>
        </w:rPr>
        <w:t> </w:t>
      </w:r>
      <w:r>
        <w:rPr/>
        <w:t>å</w:t>
      </w:r>
      <w:r>
        <w:rPr>
          <w:spacing w:val="-13"/>
        </w:rPr>
        <w:t> </w:t>
      </w:r>
      <w:r>
        <w:rPr/>
        <w:t>frem- sette</w:t>
      </w:r>
      <w:r>
        <w:rPr>
          <w:spacing w:val="-13"/>
        </w:rPr>
        <w:t> </w:t>
      </w:r>
      <w:r>
        <w:rPr/>
        <w:t>dristige</w:t>
      </w:r>
      <w:r>
        <w:rPr>
          <w:spacing w:val="-12"/>
        </w:rPr>
        <w:t> </w:t>
      </w:r>
      <w:r>
        <w:rPr/>
        <w:t>hypoteser,</w:t>
      </w:r>
      <w:r>
        <w:rPr>
          <w:spacing w:val="-13"/>
        </w:rPr>
        <w:t> </w:t>
      </w:r>
      <w:r>
        <w:rPr/>
        <w:t>utformet</w:t>
      </w:r>
      <w:r>
        <w:rPr>
          <w:spacing w:val="-12"/>
        </w:rPr>
        <w:t> </w:t>
      </w:r>
      <w:r>
        <w:rPr/>
        <w:t>jeg</w:t>
      </w:r>
      <w:r>
        <w:rPr>
          <w:spacing w:val="-13"/>
        </w:rPr>
        <w:t> </w:t>
      </w:r>
      <w:r>
        <w:rPr/>
        <w:t>over</w:t>
      </w:r>
      <w:r>
        <w:rPr>
          <w:spacing w:val="-12"/>
        </w:rPr>
        <w:t> </w:t>
      </w:r>
      <w:r>
        <w:rPr/>
        <w:t>flere</w:t>
      </w:r>
      <w:r>
        <w:rPr>
          <w:spacing w:val="-13"/>
        </w:rPr>
        <w:t> </w:t>
      </w:r>
      <w:r>
        <w:rPr/>
        <w:t>år</w:t>
      </w:r>
      <w:r>
        <w:rPr>
          <w:spacing w:val="-12"/>
        </w:rPr>
        <w:t> </w:t>
      </w:r>
      <w:r>
        <w:rPr/>
        <w:t>flere</w:t>
      </w:r>
      <w:r>
        <w:rPr>
          <w:spacing w:val="-13"/>
        </w:rPr>
        <w:t> </w:t>
      </w:r>
      <w:r>
        <w:rPr/>
        <w:t>sett</w:t>
      </w:r>
      <w:r>
        <w:rPr>
          <w:spacing w:val="-12"/>
        </w:rPr>
        <w:t> </w:t>
      </w:r>
      <w:r>
        <w:rPr/>
        <w:t>med</w:t>
      </w:r>
      <w:r>
        <w:rPr>
          <w:spacing w:val="-13"/>
        </w:rPr>
        <w:t> </w:t>
      </w:r>
      <w:r>
        <w:rPr/>
        <w:t>hypoteser</w:t>
      </w:r>
      <w:r>
        <w:rPr>
          <w:spacing w:val="-12"/>
        </w:rPr>
        <w:t> </w:t>
      </w:r>
      <w:r>
        <w:rPr/>
        <w:t>om</w:t>
      </w:r>
      <w:r>
        <w:rPr>
          <w:spacing w:val="-13"/>
        </w:rPr>
        <w:t> </w:t>
      </w:r>
      <w:r>
        <w:rPr/>
        <w:t>psykiske plager, om psykisk endring og om behandling av psykiske plager</w:t>
      </w:r>
    </w:p>
    <w:p>
      <w:pPr>
        <w:pStyle w:val="BodyText"/>
        <w:ind w:left="0"/>
        <w:jc w:val="left"/>
      </w:pPr>
    </w:p>
    <w:p>
      <w:pPr>
        <w:pStyle w:val="BodyText"/>
      </w:pPr>
      <w:r>
        <w:rPr/>
        <w:t>Det</w:t>
      </w:r>
      <w:r>
        <w:rPr>
          <w:spacing w:val="-5"/>
        </w:rPr>
        <w:t> </w:t>
      </w:r>
      <w:r>
        <w:rPr/>
        <w:t>ene</w:t>
      </w:r>
      <w:r>
        <w:rPr>
          <w:spacing w:val="-3"/>
        </w:rPr>
        <w:t> </w:t>
      </w:r>
      <w:r>
        <w:rPr/>
        <w:t>settet</w:t>
      </w:r>
      <w:r>
        <w:rPr>
          <w:spacing w:val="-3"/>
        </w:rPr>
        <w:t> </w:t>
      </w:r>
      <w:r>
        <w:rPr/>
        <w:t>med</w:t>
      </w:r>
      <w:r>
        <w:rPr>
          <w:spacing w:val="-3"/>
        </w:rPr>
        <w:t> </w:t>
      </w:r>
      <w:r>
        <w:rPr/>
        <w:t>antagelser</w:t>
      </w:r>
      <w:r>
        <w:rPr>
          <w:spacing w:val="-3"/>
        </w:rPr>
        <w:t> </w:t>
      </w:r>
      <w:r>
        <w:rPr>
          <w:spacing w:val="-4"/>
        </w:rPr>
        <w:t>var:</w:t>
      </w:r>
    </w:p>
    <w:p>
      <w:pPr>
        <w:pStyle w:val="ListParagraph"/>
        <w:numPr>
          <w:ilvl w:val="0"/>
          <w:numId w:val="3"/>
        </w:numPr>
        <w:tabs>
          <w:tab w:pos="823" w:val="left" w:leader="none"/>
        </w:tabs>
        <w:spacing w:line="259" w:lineRule="exact" w:before="253" w:after="0"/>
        <w:ind w:left="823" w:right="0" w:hanging="340"/>
        <w:jc w:val="left"/>
        <w:rPr>
          <w:sz w:val="22"/>
        </w:rPr>
      </w:pPr>
      <w:r>
        <w:rPr>
          <w:sz w:val="22"/>
        </w:rPr>
        <w:t>At</w:t>
      </w:r>
      <w:r>
        <w:rPr>
          <w:spacing w:val="-4"/>
          <w:sz w:val="22"/>
        </w:rPr>
        <w:t> </w:t>
      </w:r>
      <w:r>
        <w:rPr>
          <w:sz w:val="22"/>
        </w:rPr>
        <w:t>ulike</w:t>
      </w:r>
      <w:r>
        <w:rPr>
          <w:spacing w:val="-4"/>
          <w:sz w:val="22"/>
        </w:rPr>
        <w:t> </w:t>
      </w:r>
      <w:r>
        <w:rPr>
          <w:sz w:val="22"/>
        </w:rPr>
        <w:t>psykisk</w:t>
      </w:r>
      <w:r>
        <w:rPr>
          <w:spacing w:val="-4"/>
          <w:sz w:val="22"/>
        </w:rPr>
        <w:t> </w:t>
      </w:r>
      <w:r>
        <w:rPr>
          <w:sz w:val="22"/>
        </w:rPr>
        <w:t>plager</w:t>
      </w:r>
      <w:r>
        <w:rPr>
          <w:spacing w:val="-4"/>
          <w:sz w:val="22"/>
        </w:rPr>
        <w:t> </w:t>
      </w:r>
      <w:r>
        <w:rPr>
          <w:sz w:val="22"/>
        </w:rPr>
        <w:t>var</w:t>
      </w:r>
      <w:r>
        <w:rPr>
          <w:spacing w:val="-4"/>
          <w:sz w:val="22"/>
        </w:rPr>
        <w:t> </w:t>
      </w:r>
      <w:r>
        <w:rPr>
          <w:sz w:val="22"/>
        </w:rPr>
        <w:t>bygget</w:t>
      </w:r>
      <w:r>
        <w:rPr>
          <w:spacing w:val="-4"/>
          <w:sz w:val="22"/>
        </w:rPr>
        <w:t> </w:t>
      </w:r>
      <w:r>
        <w:rPr>
          <w:sz w:val="22"/>
        </w:rPr>
        <w:t>opp</w:t>
      </w:r>
      <w:r>
        <w:rPr>
          <w:spacing w:val="-4"/>
          <w:sz w:val="22"/>
        </w:rPr>
        <w:t> </w:t>
      </w:r>
      <w:r>
        <w:rPr>
          <w:sz w:val="22"/>
        </w:rPr>
        <w:t>på</w:t>
      </w:r>
      <w:r>
        <w:rPr>
          <w:spacing w:val="-4"/>
          <w:sz w:val="22"/>
        </w:rPr>
        <w:t> </w:t>
      </w:r>
      <w:r>
        <w:rPr>
          <w:sz w:val="22"/>
        </w:rPr>
        <w:t>samme</w:t>
      </w:r>
      <w:r>
        <w:rPr>
          <w:spacing w:val="-4"/>
          <w:sz w:val="22"/>
        </w:rPr>
        <w:t> </w:t>
      </w:r>
      <w:r>
        <w:rPr>
          <w:sz w:val="22"/>
        </w:rPr>
        <w:t>måte</w:t>
      </w:r>
      <w:r>
        <w:rPr>
          <w:spacing w:val="-3"/>
          <w:sz w:val="22"/>
        </w:rPr>
        <w:t> </w:t>
      </w:r>
      <w:r>
        <w:rPr>
          <w:spacing w:val="-2"/>
          <w:sz w:val="22"/>
        </w:rPr>
        <w:t>mentalt.</w:t>
      </w:r>
    </w:p>
    <w:p>
      <w:pPr>
        <w:pStyle w:val="ListParagraph"/>
        <w:numPr>
          <w:ilvl w:val="0"/>
          <w:numId w:val="3"/>
        </w:numPr>
        <w:tabs>
          <w:tab w:pos="823" w:val="left" w:leader="none"/>
        </w:tabs>
        <w:spacing w:line="230" w:lineRule="auto" w:before="3" w:after="0"/>
        <w:ind w:left="823" w:right="547" w:hanging="341"/>
        <w:jc w:val="left"/>
        <w:rPr>
          <w:sz w:val="22"/>
        </w:rPr>
      </w:pPr>
      <w:r>
        <w:rPr>
          <w:spacing w:val="-2"/>
          <w:sz w:val="22"/>
        </w:rPr>
        <w:t>At</w:t>
      </w:r>
      <w:r>
        <w:rPr>
          <w:spacing w:val="-6"/>
          <w:sz w:val="22"/>
        </w:rPr>
        <w:t> </w:t>
      </w:r>
      <w:r>
        <w:rPr>
          <w:spacing w:val="-2"/>
          <w:sz w:val="22"/>
        </w:rPr>
        <w:t>psykiske</w:t>
      </w:r>
      <w:r>
        <w:rPr>
          <w:spacing w:val="-6"/>
          <w:sz w:val="22"/>
        </w:rPr>
        <w:t> </w:t>
      </w:r>
      <w:r>
        <w:rPr>
          <w:spacing w:val="-2"/>
          <w:sz w:val="22"/>
        </w:rPr>
        <w:t>plager</w:t>
      </w:r>
      <w:r>
        <w:rPr>
          <w:spacing w:val="-6"/>
          <w:sz w:val="22"/>
        </w:rPr>
        <w:t> </w:t>
      </w:r>
      <w:r>
        <w:rPr>
          <w:spacing w:val="-2"/>
          <w:sz w:val="22"/>
        </w:rPr>
        <w:t>var</w:t>
      </w:r>
      <w:r>
        <w:rPr>
          <w:spacing w:val="-6"/>
          <w:sz w:val="22"/>
        </w:rPr>
        <w:t> </w:t>
      </w:r>
      <w:r>
        <w:rPr>
          <w:spacing w:val="-2"/>
          <w:sz w:val="22"/>
        </w:rPr>
        <w:t>en</w:t>
      </w:r>
      <w:r>
        <w:rPr>
          <w:spacing w:val="-6"/>
          <w:sz w:val="22"/>
        </w:rPr>
        <w:t> </w:t>
      </w:r>
      <w:r>
        <w:rPr>
          <w:spacing w:val="-2"/>
          <w:sz w:val="22"/>
        </w:rPr>
        <w:t>følge</w:t>
      </w:r>
      <w:r>
        <w:rPr>
          <w:spacing w:val="-6"/>
          <w:sz w:val="22"/>
        </w:rPr>
        <w:t> </w:t>
      </w:r>
      <w:r>
        <w:rPr>
          <w:spacing w:val="-2"/>
          <w:sz w:val="22"/>
        </w:rPr>
        <w:t>av</w:t>
      </w:r>
      <w:r>
        <w:rPr>
          <w:spacing w:val="-6"/>
          <w:sz w:val="22"/>
        </w:rPr>
        <w:t> </w:t>
      </w:r>
      <w:r>
        <w:rPr>
          <w:spacing w:val="-2"/>
          <w:sz w:val="22"/>
        </w:rPr>
        <w:t>kontakten</w:t>
      </w:r>
      <w:r>
        <w:rPr>
          <w:spacing w:val="-6"/>
          <w:sz w:val="22"/>
        </w:rPr>
        <w:t> </w:t>
      </w:r>
      <w:r>
        <w:rPr>
          <w:spacing w:val="-2"/>
          <w:sz w:val="22"/>
        </w:rPr>
        <w:t>med</w:t>
      </w:r>
      <w:r>
        <w:rPr>
          <w:spacing w:val="-6"/>
          <w:sz w:val="22"/>
        </w:rPr>
        <w:t> </w:t>
      </w:r>
      <w:r>
        <w:rPr>
          <w:spacing w:val="-2"/>
          <w:sz w:val="22"/>
        </w:rPr>
        <w:t>noen</w:t>
      </w:r>
      <w:r>
        <w:rPr>
          <w:spacing w:val="-6"/>
          <w:sz w:val="22"/>
        </w:rPr>
        <w:t> </w:t>
      </w:r>
      <w:r>
        <w:rPr>
          <w:spacing w:val="-2"/>
          <w:sz w:val="22"/>
        </w:rPr>
        <w:t>mentale</w:t>
      </w:r>
      <w:r>
        <w:rPr>
          <w:spacing w:val="-6"/>
          <w:sz w:val="22"/>
        </w:rPr>
        <w:t> </w:t>
      </w:r>
      <w:r>
        <w:rPr>
          <w:spacing w:val="-2"/>
          <w:sz w:val="22"/>
        </w:rPr>
        <w:t>elementer</w:t>
      </w:r>
      <w:r>
        <w:rPr>
          <w:spacing w:val="-6"/>
          <w:sz w:val="22"/>
        </w:rPr>
        <w:t> </w:t>
      </w:r>
      <w:r>
        <w:rPr>
          <w:spacing w:val="-2"/>
          <w:sz w:val="22"/>
        </w:rPr>
        <w:t>som </w:t>
      </w:r>
      <w:r>
        <w:rPr>
          <w:sz w:val="22"/>
        </w:rPr>
        <w:t>forårsaket og utløste klientenes psykiske smerte.</w:t>
      </w:r>
    </w:p>
    <w:p>
      <w:pPr>
        <w:pStyle w:val="ListParagraph"/>
        <w:numPr>
          <w:ilvl w:val="0"/>
          <w:numId w:val="3"/>
        </w:numPr>
        <w:tabs>
          <w:tab w:pos="823" w:val="left" w:leader="none"/>
        </w:tabs>
        <w:spacing w:line="230" w:lineRule="auto" w:before="0" w:after="0"/>
        <w:ind w:left="823" w:right="548" w:hanging="341"/>
        <w:jc w:val="left"/>
        <w:rPr>
          <w:sz w:val="22"/>
        </w:rPr>
      </w:pPr>
      <w:r>
        <w:rPr>
          <w:sz w:val="22"/>
        </w:rPr>
        <w:t>At</w:t>
      </w:r>
      <w:r>
        <w:rPr>
          <w:spacing w:val="-13"/>
          <w:sz w:val="22"/>
        </w:rPr>
        <w:t> </w:t>
      </w:r>
      <w:r>
        <w:rPr>
          <w:sz w:val="22"/>
        </w:rPr>
        <w:t>de</w:t>
      </w:r>
      <w:r>
        <w:rPr>
          <w:spacing w:val="-12"/>
          <w:sz w:val="22"/>
        </w:rPr>
        <w:t> </w:t>
      </w:r>
      <w:r>
        <w:rPr>
          <w:sz w:val="22"/>
        </w:rPr>
        <w:t>mentale</w:t>
      </w:r>
      <w:r>
        <w:rPr>
          <w:spacing w:val="-13"/>
          <w:sz w:val="22"/>
        </w:rPr>
        <w:t> </w:t>
      </w:r>
      <w:r>
        <w:rPr>
          <w:sz w:val="22"/>
        </w:rPr>
        <w:t>og</w:t>
      </w:r>
      <w:r>
        <w:rPr>
          <w:spacing w:val="-12"/>
          <w:sz w:val="22"/>
        </w:rPr>
        <w:t> </w:t>
      </w:r>
      <w:r>
        <w:rPr>
          <w:sz w:val="22"/>
        </w:rPr>
        <w:t>mentalbiologiske</w:t>
      </w:r>
      <w:r>
        <w:rPr>
          <w:spacing w:val="-13"/>
          <w:sz w:val="22"/>
        </w:rPr>
        <w:t> </w:t>
      </w:r>
      <w:r>
        <w:rPr>
          <w:sz w:val="22"/>
        </w:rPr>
        <w:t>prosessene</w:t>
      </w:r>
      <w:r>
        <w:rPr>
          <w:spacing w:val="-12"/>
          <w:sz w:val="22"/>
        </w:rPr>
        <w:t> </w:t>
      </w:r>
      <w:r>
        <w:rPr>
          <w:sz w:val="22"/>
        </w:rPr>
        <w:t>som</w:t>
      </w:r>
      <w:r>
        <w:rPr>
          <w:spacing w:val="-13"/>
          <w:sz w:val="22"/>
        </w:rPr>
        <w:t> </w:t>
      </w:r>
      <w:r>
        <w:rPr>
          <w:sz w:val="22"/>
        </w:rPr>
        <w:t>fører</w:t>
      </w:r>
      <w:r>
        <w:rPr>
          <w:spacing w:val="-12"/>
          <w:sz w:val="22"/>
        </w:rPr>
        <w:t> </w:t>
      </w:r>
      <w:r>
        <w:rPr>
          <w:sz w:val="22"/>
        </w:rPr>
        <w:t>til</w:t>
      </w:r>
      <w:r>
        <w:rPr>
          <w:spacing w:val="-13"/>
          <w:sz w:val="22"/>
        </w:rPr>
        <w:t> </w:t>
      </w:r>
      <w:r>
        <w:rPr>
          <w:sz w:val="22"/>
        </w:rPr>
        <w:t>en</w:t>
      </w:r>
      <w:r>
        <w:rPr>
          <w:spacing w:val="-12"/>
          <w:sz w:val="22"/>
        </w:rPr>
        <w:t> </w:t>
      </w:r>
      <w:r>
        <w:rPr>
          <w:sz w:val="22"/>
        </w:rPr>
        <w:t>alminnelig</w:t>
      </w:r>
      <w:r>
        <w:rPr>
          <w:spacing w:val="-13"/>
          <w:sz w:val="22"/>
        </w:rPr>
        <w:t> </w:t>
      </w:r>
      <w:r>
        <w:rPr>
          <w:sz w:val="22"/>
        </w:rPr>
        <w:t>psy- kisk tilstand og til psykiske plager, var av samme type.</w:t>
      </w:r>
    </w:p>
    <w:p>
      <w:pPr>
        <w:pStyle w:val="ListParagraph"/>
        <w:numPr>
          <w:ilvl w:val="0"/>
          <w:numId w:val="3"/>
        </w:numPr>
        <w:tabs>
          <w:tab w:pos="823" w:val="left" w:leader="none"/>
        </w:tabs>
        <w:spacing w:line="230" w:lineRule="auto" w:before="0" w:after="0"/>
        <w:ind w:left="823" w:right="549" w:hanging="341"/>
        <w:jc w:val="left"/>
        <w:rPr>
          <w:sz w:val="22"/>
        </w:rPr>
      </w:pPr>
      <w:r>
        <w:rPr>
          <w:sz w:val="22"/>
        </w:rPr>
        <w:t>At</w:t>
      </w:r>
      <w:r>
        <w:rPr>
          <w:spacing w:val="-9"/>
          <w:sz w:val="22"/>
        </w:rPr>
        <w:t> </w:t>
      </w:r>
      <w:r>
        <w:rPr>
          <w:sz w:val="22"/>
        </w:rPr>
        <w:t>de</w:t>
      </w:r>
      <w:r>
        <w:rPr>
          <w:spacing w:val="-9"/>
          <w:sz w:val="22"/>
        </w:rPr>
        <w:t> </w:t>
      </w:r>
      <w:r>
        <w:rPr>
          <w:sz w:val="22"/>
        </w:rPr>
        <w:t>mentale</w:t>
      </w:r>
      <w:r>
        <w:rPr>
          <w:spacing w:val="-9"/>
          <w:sz w:val="22"/>
        </w:rPr>
        <w:t> </w:t>
      </w:r>
      <w:r>
        <w:rPr>
          <w:sz w:val="22"/>
        </w:rPr>
        <w:t>elementene</w:t>
      </w:r>
      <w:r>
        <w:rPr>
          <w:spacing w:val="-9"/>
          <w:sz w:val="22"/>
        </w:rPr>
        <w:t> </w:t>
      </w:r>
      <w:r>
        <w:rPr>
          <w:sz w:val="22"/>
        </w:rPr>
        <w:t>som</w:t>
      </w:r>
      <w:r>
        <w:rPr>
          <w:spacing w:val="-9"/>
          <w:sz w:val="22"/>
        </w:rPr>
        <w:t> </w:t>
      </w:r>
      <w:r>
        <w:rPr>
          <w:sz w:val="22"/>
        </w:rPr>
        <w:t>forankret,</w:t>
      </w:r>
      <w:r>
        <w:rPr>
          <w:spacing w:val="-9"/>
          <w:sz w:val="22"/>
        </w:rPr>
        <w:t> </w:t>
      </w:r>
      <w:r>
        <w:rPr>
          <w:sz w:val="22"/>
        </w:rPr>
        <w:t>og</w:t>
      </w:r>
      <w:r>
        <w:rPr>
          <w:spacing w:val="-9"/>
          <w:sz w:val="22"/>
        </w:rPr>
        <w:t> </w:t>
      </w:r>
      <w:r>
        <w:rPr>
          <w:sz w:val="22"/>
        </w:rPr>
        <w:t>de</w:t>
      </w:r>
      <w:r>
        <w:rPr>
          <w:spacing w:val="-9"/>
          <w:sz w:val="22"/>
        </w:rPr>
        <w:t> </w:t>
      </w:r>
      <w:r>
        <w:rPr>
          <w:sz w:val="22"/>
        </w:rPr>
        <w:t>mentale</w:t>
      </w:r>
      <w:r>
        <w:rPr>
          <w:spacing w:val="-9"/>
          <w:sz w:val="22"/>
        </w:rPr>
        <w:t> </w:t>
      </w:r>
      <w:r>
        <w:rPr>
          <w:sz w:val="22"/>
        </w:rPr>
        <w:t>prosessene</w:t>
      </w:r>
      <w:r>
        <w:rPr>
          <w:spacing w:val="-9"/>
          <w:sz w:val="22"/>
        </w:rPr>
        <w:t> </w:t>
      </w:r>
      <w:r>
        <w:rPr>
          <w:sz w:val="22"/>
        </w:rPr>
        <w:t>som</w:t>
      </w:r>
      <w:r>
        <w:rPr>
          <w:spacing w:val="-9"/>
          <w:sz w:val="22"/>
        </w:rPr>
        <w:t> </w:t>
      </w:r>
      <w:r>
        <w:rPr>
          <w:sz w:val="22"/>
        </w:rPr>
        <w:t>førte til psykiske plager, kunne kartlegges og endres gjennom språk.</w:t>
      </w:r>
    </w:p>
    <w:p>
      <w:pPr>
        <w:pStyle w:val="BodyText"/>
        <w:ind w:left="0"/>
        <w:jc w:val="left"/>
      </w:pPr>
    </w:p>
    <w:p>
      <w:pPr>
        <w:pStyle w:val="BodyText"/>
        <w:ind w:right="547"/>
      </w:pPr>
      <w:r>
        <w:rPr/>
        <w:t>Bakgrunnen for disse antagelsene var at jeg hadde jobbet med psykisk velfungerende klienter</w:t>
      </w:r>
      <w:r>
        <w:rPr>
          <w:spacing w:val="-7"/>
        </w:rPr>
        <w:t> </w:t>
      </w:r>
      <w:r>
        <w:rPr/>
        <w:t>og</w:t>
      </w:r>
      <w:r>
        <w:rPr>
          <w:spacing w:val="-7"/>
        </w:rPr>
        <w:t> </w:t>
      </w:r>
      <w:r>
        <w:rPr/>
        <w:t>klienter</w:t>
      </w:r>
      <w:r>
        <w:rPr>
          <w:spacing w:val="-7"/>
        </w:rPr>
        <w:t> </w:t>
      </w:r>
      <w:r>
        <w:rPr/>
        <w:t>med</w:t>
      </w:r>
      <w:r>
        <w:rPr>
          <w:spacing w:val="-7"/>
        </w:rPr>
        <w:t> </w:t>
      </w:r>
      <w:r>
        <w:rPr/>
        <w:t>tyngre</w:t>
      </w:r>
      <w:r>
        <w:rPr>
          <w:spacing w:val="-7"/>
        </w:rPr>
        <w:t> </w:t>
      </w:r>
      <w:r>
        <w:rPr/>
        <w:t>psykiske</w:t>
      </w:r>
      <w:r>
        <w:rPr>
          <w:spacing w:val="-7"/>
        </w:rPr>
        <w:t> </w:t>
      </w:r>
      <w:r>
        <w:rPr/>
        <w:t>plager</w:t>
      </w:r>
      <w:r>
        <w:rPr>
          <w:spacing w:val="-6"/>
        </w:rPr>
        <w:t> </w:t>
      </w:r>
      <w:r>
        <w:rPr/>
        <w:t>på</w:t>
      </w:r>
      <w:r>
        <w:rPr>
          <w:spacing w:val="-7"/>
        </w:rPr>
        <w:t> </w:t>
      </w:r>
      <w:r>
        <w:rPr/>
        <w:t>samme</w:t>
      </w:r>
      <w:r>
        <w:rPr>
          <w:spacing w:val="-7"/>
        </w:rPr>
        <w:t> </w:t>
      </w:r>
      <w:r>
        <w:rPr/>
        <w:t>måte,</w:t>
      </w:r>
      <w:r>
        <w:rPr>
          <w:spacing w:val="-7"/>
        </w:rPr>
        <w:t> </w:t>
      </w:r>
      <w:r>
        <w:rPr/>
        <w:t>og</w:t>
      </w:r>
      <w:r>
        <w:rPr>
          <w:spacing w:val="-7"/>
        </w:rPr>
        <w:t> </w:t>
      </w:r>
      <w:r>
        <w:rPr/>
        <w:t>det</w:t>
      </w:r>
      <w:r>
        <w:rPr>
          <w:spacing w:val="-7"/>
        </w:rPr>
        <w:t> </w:t>
      </w:r>
      <w:r>
        <w:rPr/>
        <w:t>eneste</w:t>
      </w:r>
      <w:r>
        <w:rPr>
          <w:spacing w:val="-7"/>
        </w:rPr>
        <w:t> </w:t>
      </w:r>
      <w:r>
        <w:rPr/>
        <w:t>jeg</w:t>
      </w:r>
      <w:r>
        <w:rPr>
          <w:spacing w:val="-6"/>
        </w:rPr>
        <w:t> </w:t>
      </w:r>
      <w:r>
        <w:rPr>
          <w:spacing w:val="-4"/>
        </w:rPr>
        <w:t>had-</w:t>
      </w:r>
    </w:p>
    <w:p>
      <w:pPr>
        <w:spacing w:after="0"/>
        <w:sectPr>
          <w:pgSz w:w="9640" w:h="13610"/>
          <w:pgMar w:header="345" w:footer="460" w:top="900" w:bottom="620" w:left="860" w:right="640"/>
        </w:sectPr>
      </w:pPr>
    </w:p>
    <w:p>
      <w:pPr>
        <w:pStyle w:val="BodyText"/>
        <w:spacing w:before="120"/>
        <w:ind w:left="330"/>
        <w:jc w:val="left"/>
      </w:pPr>
      <w:r>
        <w:rPr/>
        <w:t>de</w:t>
      </w:r>
      <w:r>
        <w:rPr>
          <w:spacing w:val="-5"/>
        </w:rPr>
        <w:t> </w:t>
      </w:r>
      <w:r>
        <w:rPr/>
        <w:t>gjort,</w:t>
      </w:r>
      <w:r>
        <w:rPr>
          <w:spacing w:val="-3"/>
        </w:rPr>
        <w:t> </w:t>
      </w:r>
      <w:r>
        <w:rPr/>
        <w:t>var</w:t>
      </w:r>
      <w:r>
        <w:rPr>
          <w:spacing w:val="-2"/>
        </w:rPr>
        <w:t> </w:t>
      </w:r>
      <w:r>
        <w:rPr/>
        <w:t>å</w:t>
      </w:r>
      <w:r>
        <w:rPr>
          <w:spacing w:val="-3"/>
        </w:rPr>
        <w:t> </w:t>
      </w:r>
      <w:r>
        <w:rPr/>
        <w:t>anvende</w:t>
      </w:r>
      <w:r>
        <w:rPr>
          <w:spacing w:val="-2"/>
        </w:rPr>
        <w:t> </w:t>
      </w:r>
      <w:r>
        <w:rPr>
          <w:spacing w:val="-4"/>
        </w:rPr>
        <w:t>ord.</w:t>
      </w:r>
    </w:p>
    <w:p>
      <w:pPr>
        <w:pStyle w:val="BodyText"/>
        <w:ind w:left="0"/>
        <w:jc w:val="left"/>
      </w:pPr>
    </w:p>
    <w:p>
      <w:pPr>
        <w:pStyle w:val="BodyText"/>
        <w:ind w:left="330"/>
        <w:jc w:val="left"/>
      </w:pPr>
      <w:r>
        <w:rPr/>
        <w:t>Det</w:t>
      </w:r>
      <w:r>
        <w:rPr>
          <w:spacing w:val="-7"/>
        </w:rPr>
        <w:t> </w:t>
      </w:r>
      <w:r>
        <w:rPr/>
        <w:t>andre</w:t>
      </w:r>
      <w:r>
        <w:rPr>
          <w:spacing w:val="-4"/>
        </w:rPr>
        <w:t> </w:t>
      </w:r>
      <w:r>
        <w:rPr/>
        <w:t>settet</w:t>
      </w:r>
      <w:r>
        <w:rPr>
          <w:spacing w:val="-4"/>
        </w:rPr>
        <w:t> </w:t>
      </w:r>
      <w:r>
        <w:rPr/>
        <w:t>med</w:t>
      </w:r>
      <w:r>
        <w:rPr>
          <w:spacing w:val="-4"/>
        </w:rPr>
        <w:t> </w:t>
      </w:r>
      <w:r>
        <w:rPr/>
        <w:t>antagelser</w:t>
      </w:r>
      <w:r>
        <w:rPr>
          <w:spacing w:val="-4"/>
        </w:rPr>
        <w:t> </w:t>
      </w:r>
      <w:r>
        <w:rPr/>
        <w:t>var</w:t>
      </w:r>
      <w:r>
        <w:rPr>
          <w:spacing w:val="-4"/>
        </w:rPr>
        <w:t> </w:t>
      </w:r>
      <w:r>
        <w:rPr/>
        <w:t>knyttet</w:t>
      </w:r>
      <w:r>
        <w:rPr>
          <w:spacing w:val="-4"/>
        </w:rPr>
        <w:t> </w:t>
      </w:r>
      <w:r>
        <w:rPr/>
        <w:t>til</w:t>
      </w:r>
      <w:r>
        <w:rPr>
          <w:spacing w:val="-4"/>
        </w:rPr>
        <w:t> </w:t>
      </w:r>
      <w:r>
        <w:rPr/>
        <w:t>psykisk</w:t>
      </w:r>
      <w:r>
        <w:rPr>
          <w:spacing w:val="-4"/>
        </w:rPr>
        <w:t> </w:t>
      </w:r>
      <w:r>
        <w:rPr/>
        <w:t>endring.</w:t>
      </w:r>
      <w:r>
        <w:rPr>
          <w:spacing w:val="-4"/>
        </w:rPr>
        <w:t> </w:t>
      </w:r>
      <w:r>
        <w:rPr/>
        <w:t>Antagelsene</w:t>
      </w:r>
      <w:r>
        <w:rPr>
          <w:spacing w:val="-4"/>
        </w:rPr>
        <w:t> var:</w:t>
      </w:r>
    </w:p>
    <w:p>
      <w:pPr>
        <w:pStyle w:val="ListParagraph"/>
        <w:numPr>
          <w:ilvl w:val="1"/>
          <w:numId w:val="3"/>
        </w:numPr>
        <w:tabs>
          <w:tab w:pos="1050" w:val="left" w:leader="none"/>
        </w:tabs>
        <w:spacing w:line="259" w:lineRule="exact" w:before="253" w:after="0"/>
        <w:ind w:left="1050" w:right="0" w:hanging="340"/>
        <w:jc w:val="left"/>
        <w:rPr>
          <w:sz w:val="22"/>
        </w:rPr>
      </w:pPr>
      <w:r>
        <w:rPr>
          <w:sz w:val="22"/>
        </w:rPr>
        <w:t>At</w:t>
      </w:r>
      <w:r>
        <w:rPr>
          <w:spacing w:val="-4"/>
          <w:sz w:val="22"/>
        </w:rPr>
        <w:t> </w:t>
      </w:r>
      <w:r>
        <w:rPr>
          <w:sz w:val="22"/>
        </w:rPr>
        <w:t>ulike</w:t>
      </w:r>
      <w:r>
        <w:rPr>
          <w:spacing w:val="-3"/>
          <w:sz w:val="22"/>
        </w:rPr>
        <w:t> </w:t>
      </w:r>
      <w:r>
        <w:rPr>
          <w:sz w:val="22"/>
        </w:rPr>
        <w:t>psykiske</w:t>
      </w:r>
      <w:r>
        <w:rPr>
          <w:spacing w:val="-4"/>
          <w:sz w:val="22"/>
        </w:rPr>
        <w:t> </w:t>
      </w:r>
      <w:r>
        <w:rPr>
          <w:sz w:val="22"/>
        </w:rPr>
        <w:t>plager</w:t>
      </w:r>
      <w:r>
        <w:rPr>
          <w:spacing w:val="-3"/>
          <w:sz w:val="22"/>
        </w:rPr>
        <w:t> </w:t>
      </w:r>
      <w:r>
        <w:rPr>
          <w:sz w:val="22"/>
        </w:rPr>
        <w:t>kunne</w:t>
      </w:r>
      <w:r>
        <w:rPr>
          <w:spacing w:val="-4"/>
          <w:sz w:val="22"/>
        </w:rPr>
        <w:t> </w:t>
      </w:r>
      <w:r>
        <w:rPr>
          <w:sz w:val="22"/>
        </w:rPr>
        <w:t>endres</w:t>
      </w:r>
      <w:r>
        <w:rPr>
          <w:spacing w:val="-3"/>
          <w:sz w:val="22"/>
        </w:rPr>
        <w:t> </w:t>
      </w:r>
      <w:r>
        <w:rPr>
          <w:sz w:val="22"/>
        </w:rPr>
        <w:t>på</w:t>
      </w:r>
      <w:r>
        <w:rPr>
          <w:spacing w:val="-4"/>
          <w:sz w:val="22"/>
        </w:rPr>
        <w:t> </w:t>
      </w:r>
      <w:r>
        <w:rPr>
          <w:sz w:val="22"/>
        </w:rPr>
        <w:t>samme</w:t>
      </w:r>
      <w:r>
        <w:rPr>
          <w:spacing w:val="-3"/>
          <w:sz w:val="22"/>
        </w:rPr>
        <w:t> </w:t>
      </w:r>
      <w:r>
        <w:rPr>
          <w:spacing w:val="-4"/>
          <w:sz w:val="22"/>
        </w:rPr>
        <w:t>måte.</w:t>
      </w:r>
    </w:p>
    <w:p>
      <w:pPr>
        <w:pStyle w:val="ListParagraph"/>
        <w:numPr>
          <w:ilvl w:val="1"/>
          <w:numId w:val="3"/>
        </w:numPr>
        <w:tabs>
          <w:tab w:pos="1050" w:val="left" w:leader="none"/>
        </w:tabs>
        <w:spacing w:line="230" w:lineRule="auto" w:before="3" w:after="0"/>
        <w:ind w:left="1050" w:right="321" w:hanging="341"/>
        <w:jc w:val="left"/>
        <w:rPr>
          <w:sz w:val="22"/>
        </w:rPr>
      </w:pPr>
      <w:r>
        <w:rPr>
          <w:sz w:val="22"/>
        </w:rPr>
        <w:t>At den psykiske endringsprosessen som alle klientene ville gjennomgå i be- handlingen, kunne forutsies.</w:t>
      </w:r>
    </w:p>
    <w:p>
      <w:pPr>
        <w:pStyle w:val="ListParagraph"/>
        <w:numPr>
          <w:ilvl w:val="1"/>
          <w:numId w:val="3"/>
        </w:numPr>
        <w:tabs>
          <w:tab w:pos="1050" w:val="left" w:leader="none"/>
        </w:tabs>
        <w:spacing w:line="230" w:lineRule="auto" w:before="0" w:after="0"/>
        <w:ind w:left="1050" w:right="321" w:hanging="341"/>
        <w:jc w:val="left"/>
        <w:rPr>
          <w:sz w:val="22"/>
        </w:rPr>
      </w:pPr>
      <w:r>
        <w:rPr>
          <w:sz w:val="22"/>
        </w:rPr>
        <w:t>At man kunne endre den øyeblikkelige psykiske plager med minimal kunn- skap om psykiske plager dersom man hadde kunnskap om psykisk endring.</w:t>
      </w:r>
    </w:p>
    <w:p>
      <w:pPr>
        <w:pStyle w:val="ListParagraph"/>
        <w:numPr>
          <w:ilvl w:val="1"/>
          <w:numId w:val="3"/>
        </w:numPr>
        <w:tabs>
          <w:tab w:pos="1050" w:val="left" w:leader="none"/>
        </w:tabs>
        <w:spacing w:line="230" w:lineRule="auto" w:before="0" w:after="0"/>
        <w:ind w:left="1050" w:right="321" w:hanging="341"/>
        <w:jc w:val="left"/>
        <w:rPr>
          <w:sz w:val="22"/>
        </w:rPr>
      </w:pPr>
      <w:r>
        <w:rPr>
          <w:sz w:val="22"/>
        </w:rPr>
        <w:t>At psykiske endringer ville være varige om det ikke oppsto nye belastninger mellom konsultasjonene.</w:t>
      </w:r>
    </w:p>
    <w:p>
      <w:pPr>
        <w:pStyle w:val="BodyText"/>
        <w:ind w:left="0"/>
        <w:jc w:val="left"/>
      </w:pPr>
    </w:p>
    <w:p>
      <w:pPr>
        <w:pStyle w:val="BodyText"/>
        <w:ind w:left="330"/>
        <w:jc w:val="left"/>
      </w:pPr>
      <w:r>
        <w:rPr/>
        <w:t>I</w:t>
      </w:r>
      <w:r>
        <w:rPr>
          <w:spacing w:val="-4"/>
        </w:rPr>
        <w:t> </w:t>
      </w:r>
      <w:r>
        <w:rPr/>
        <w:t>tillegg</w:t>
      </w:r>
      <w:r>
        <w:rPr>
          <w:spacing w:val="-4"/>
        </w:rPr>
        <w:t> </w:t>
      </w:r>
      <w:r>
        <w:rPr/>
        <w:t>oppstod</w:t>
      </w:r>
      <w:r>
        <w:rPr>
          <w:spacing w:val="-4"/>
        </w:rPr>
        <w:t> </w:t>
      </w:r>
      <w:r>
        <w:rPr/>
        <w:t>antagelsen</w:t>
      </w:r>
      <w:r>
        <w:rPr>
          <w:spacing w:val="-4"/>
        </w:rPr>
        <w:t> </w:t>
      </w:r>
      <w:r>
        <w:rPr>
          <w:spacing w:val="-5"/>
        </w:rPr>
        <w:t>om:</w:t>
      </w:r>
    </w:p>
    <w:p>
      <w:pPr>
        <w:pStyle w:val="ListParagraph"/>
        <w:numPr>
          <w:ilvl w:val="1"/>
          <w:numId w:val="3"/>
        </w:numPr>
        <w:tabs>
          <w:tab w:pos="1048" w:val="left" w:leader="none"/>
          <w:tab w:pos="1050" w:val="left" w:leader="none"/>
        </w:tabs>
        <w:spacing w:line="230" w:lineRule="auto" w:before="261" w:after="0"/>
        <w:ind w:left="1050" w:right="321" w:hanging="341"/>
        <w:jc w:val="both"/>
        <w:rPr>
          <w:sz w:val="22"/>
        </w:rPr>
      </w:pPr>
      <w:r>
        <w:rPr>
          <w:sz w:val="22"/>
        </w:rPr>
        <w:t>At</w:t>
      </w:r>
      <w:r>
        <w:rPr>
          <w:spacing w:val="-13"/>
          <w:sz w:val="22"/>
        </w:rPr>
        <w:t> </w:t>
      </w:r>
      <w:r>
        <w:rPr>
          <w:sz w:val="22"/>
        </w:rPr>
        <w:t>det</w:t>
      </w:r>
      <w:r>
        <w:rPr>
          <w:spacing w:val="-12"/>
          <w:sz w:val="22"/>
        </w:rPr>
        <w:t> </w:t>
      </w:r>
      <w:r>
        <w:rPr>
          <w:sz w:val="22"/>
        </w:rPr>
        <w:t>er</w:t>
      </w:r>
      <w:r>
        <w:rPr>
          <w:spacing w:val="-13"/>
          <w:sz w:val="22"/>
        </w:rPr>
        <w:t> </w:t>
      </w:r>
      <w:r>
        <w:rPr>
          <w:sz w:val="22"/>
        </w:rPr>
        <w:t>de</w:t>
      </w:r>
      <w:r>
        <w:rPr>
          <w:spacing w:val="-12"/>
          <w:sz w:val="22"/>
        </w:rPr>
        <w:t> </w:t>
      </w:r>
      <w:r>
        <w:rPr>
          <w:sz w:val="22"/>
        </w:rPr>
        <w:t>samme</w:t>
      </w:r>
      <w:r>
        <w:rPr>
          <w:spacing w:val="-13"/>
          <w:sz w:val="22"/>
        </w:rPr>
        <w:t> </w:t>
      </w:r>
      <w:r>
        <w:rPr>
          <w:sz w:val="22"/>
        </w:rPr>
        <w:t>mentale</w:t>
      </w:r>
      <w:r>
        <w:rPr>
          <w:spacing w:val="-12"/>
          <w:sz w:val="22"/>
        </w:rPr>
        <w:t> </w:t>
      </w:r>
      <w:r>
        <w:rPr>
          <w:sz w:val="22"/>
        </w:rPr>
        <w:t>prosessene</w:t>
      </w:r>
      <w:r>
        <w:rPr>
          <w:spacing w:val="-13"/>
          <w:sz w:val="22"/>
        </w:rPr>
        <w:t> </w:t>
      </w:r>
      <w:r>
        <w:rPr>
          <w:sz w:val="22"/>
        </w:rPr>
        <w:t>som</w:t>
      </w:r>
      <w:r>
        <w:rPr>
          <w:spacing w:val="-12"/>
          <w:sz w:val="22"/>
        </w:rPr>
        <w:t> </w:t>
      </w:r>
      <w:r>
        <w:rPr>
          <w:sz w:val="22"/>
        </w:rPr>
        <w:t>oppstår</w:t>
      </w:r>
      <w:r>
        <w:rPr>
          <w:spacing w:val="-13"/>
          <w:sz w:val="22"/>
        </w:rPr>
        <w:t> </w:t>
      </w:r>
      <w:r>
        <w:rPr>
          <w:sz w:val="22"/>
        </w:rPr>
        <w:t>når</w:t>
      </w:r>
      <w:r>
        <w:rPr>
          <w:spacing w:val="-12"/>
          <w:sz w:val="22"/>
        </w:rPr>
        <w:t> </w:t>
      </w:r>
      <w:r>
        <w:rPr>
          <w:sz w:val="22"/>
        </w:rPr>
        <w:t>man</w:t>
      </w:r>
      <w:r>
        <w:rPr>
          <w:spacing w:val="-13"/>
          <w:sz w:val="22"/>
        </w:rPr>
        <w:t> </w:t>
      </w:r>
      <w:r>
        <w:rPr>
          <w:sz w:val="22"/>
        </w:rPr>
        <w:t>oppnår</w:t>
      </w:r>
      <w:r>
        <w:rPr>
          <w:spacing w:val="-12"/>
          <w:sz w:val="22"/>
        </w:rPr>
        <w:t> </w:t>
      </w:r>
      <w:r>
        <w:rPr>
          <w:sz w:val="22"/>
        </w:rPr>
        <w:t>psykiske endringer</w:t>
      </w:r>
      <w:r>
        <w:rPr>
          <w:spacing w:val="-1"/>
          <w:sz w:val="22"/>
        </w:rPr>
        <w:t> </w:t>
      </w:r>
      <w:r>
        <w:rPr>
          <w:sz w:val="22"/>
        </w:rPr>
        <w:t>i</w:t>
      </w:r>
      <w:r>
        <w:rPr>
          <w:spacing w:val="-1"/>
          <w:sz w:val="22"/>
        </w:rPr>
        <w:t> </w:t>
      </w:r>
      <w:r>
        <w:rPr>
          <w:sz w:val="22"/>
        </w:rPr>
        <w:t>behandling,</w:t>
      </w:r>
      <w:r>
        <w:rPr>
          <w:spacing w:val="-1"/>
          <w:sz w:val="22"/>
        </w:rPr>
        <w:t> </w:t>
      </w:r>
      <w:r>
        <w:rPr>
          <w:sz w:val="22"/>
        </w:rPr>
        <w:t>enten</w:t>
      </w:r>
      <w:r>
        <w:rPr>
          <w:spacing w:val="-1"/>
          <w:sz w:val="22"/>
        </w:rPr>
        <w:t> </w:t>
      </w:r>
      <w:r>
        <w:rPr>
          <w:sz w:val="22"/>
        </w:rPr>
        <w:t>man</w:t>
      </w:r>
      <w:r>
        <w:rPr>
          <w:spacing w:val="-1"/>
          <w:sz w:val="22"/>
        </w:rPr>
        <w:t> </w:t>
      </w:r>
      <w:r>
        <w:rPr>
          <w:sz w:val="22"/>
        </w:rPr>
        <w:t>arbeider</w:t>
      </w:r>
      <w:r>
        <w:rPr>
          <w:spacing w:val="-1"/>
          <w:sz w:val="22"/>
        </w:rPr>
        <w:t> </w:t>
      </w:r>
      <w:r>
        <w:rPr>
          <w:sz w:val="22"/>
        </w:rPr>
        <w:t>psykoanalytisk,</w:t>
      </w:r>
      <w:r>
        <w:rPr>
          <w:spacing w:val="-1"/>
          <w:sz w:val="22"/>
        </w:rPr>
        <w:t> </w:t>
      </w:r>
      <w:r>
        <w:rPr>
          <w:sz w:val="22"/>
        </w:rPr>
        <w:t>psykodynamisk, atferdsorientert, gestaltorientert, kognitivt, løsningsorientert, narrativt, stra- tegisk, postmoderne, multisystemisk eller med eksistensiell terapi.</w:t>
      </w:r>
    </w:p>
    <w:p>
      <w:pPr>
        <w:pStyle w:val="BodyText"/>
        <w:spacing w:before="1"/>
        <w:ind w:left="0"/>
        <w:jc w:val="left"/>
      </w:pPr>
    </w:p>
    <w:p>
      <w:pPr>
        <w:pStyle w:val="BodyText"/>
        <w:ind w:left="330" w:right="320"/>
      </w:pPr>
      <w:r>
        <w:rPr/>
        <w:t>Hverken i forskningslitteraturen, i pensum i psykologi og psykiatri, eller i beskrivel- sene av ulike individual- og familieterapeutiske tradisjoner fant jeg lignende antagel- ser.</w:t>
      </w:r>
      <w:r>
        <w:rPr>
          <w:spacing w:val="-1"/>
        </w:rPr>
        <w:t> </w:t>
      </w:r>
      <w:r>
        <w:rPr/>
        <w:t>Analyser</w:t>
      </w:r>
      <w:r>
        <w:rPr>
          <w:spacing w:val="-1"/>
        </w:rPr>
        <w:t> </w:t>
      </w:r>
      <w:r>
        <w:rPr/>
        <w:t>av</w:t>
      </w:r>
      <w:r>
        <w:rPr>
          <w:spacing w:val="-1"/>
        </w:rPr>
        <w:t> </w:t>
      </w:r>
      <w:r>
        <w:rPr/>
        <w:t>terapeutiske</w:t>
      </w:r>
      <w:r>
        <w:rPr>
          <w:spacing w:val="-1"/>
        </w:rPr>
        <w:t> </w:t>
      </w:r>
      <w:r>
        <w:rPr/>
        <w:t>prosesser,</w:t>
      </w:r>
      <w:r>
        <w:rPr>
          <w:spacing w:val="-1"/>
        </w:rPr>
        <w:t> </w:t>
      </w:r>
      <w:r>
        <w:rPr/>
        <w:t>gjort</w:t>
      </w:r>
      <w:r>
        <w:rPr>
          <w:spacing w:val="-1"/>
        </w:rPr>
        <w:t> </w:t>
      </w:r>
      <w:r>
        <w:rPr/>
        <w:t>i</w:t>
      </w:r>
      <w:r>
        <w:rPr>
          <w:spacing w:val="-1"/>
        </w:rPr>
        <w:t> </w:t>
      </w:r>
      <w:r>
        <w:rPr/>
        <w:t>perioden</w:t>
      </w:r>
      <w:r>
        <w:rPr>
          <w:spacing w:val="-1"/>
        </w:rPr>
        <w:t> </w:t>
      </w:r>
      <w:r>
        <w:rPr/>
        <w:t>1992–2001,</w:t>
      </w:r>
      <w:r>
        <w:rPr>
          <w:spacing w:val="-1"/>
        </w:rPr>
        <w:t> </w:t>
      </w:r>
      <w:r>
        <w:rPr/>
        <w:t>førte</w:t>
      </w:r>
      <w:r>
        <w:rPr>
          <w:spacing w:val="-1"/>
        </w:rPr>
        <w:t> </w:t>
      </w:r>
      <w:r>
        <w:rPr/>
        <w:t>til</w:t>
      </w:r>
      <w:r>
        <w:rPr>
          <w:spacing w:val="-1"/>
        </w:rPr>
        <w:t> </w:t>
      </w:r>
      <w:r>
        <w:rPr/>
        <w:t>utvikling av det teoretiske grunnlaget for hjernens psykologi og lingvistisk hjerneterapi (LBT). Videre</w:t>
      </w:r>
      <w:r>
        <w:rPr>
          <w:spacing w:val="-1"/>
        </w:rPr>
        <w:t> </w:t>
      </w:r>
      <w:r>
        <w:rPr/>
        <w:t>kvalitativ</w:t>
      </w:r>
      <w:r>
        <w:rPr>
          <w:spacing w:val="-1"/>
        </w:rPr>
        <w:t> </w:t>
      </w:r>
      <w:r>
        <w:rPr/>
        <w:t>og</w:t>
      </w:r>
      <w:r>
        <w:rPr>
          <w:spacing w:val="-1"/>
        </w:rPr>
        <w:t> </w:t>
      </w:r>
      <w:r>
        <w:rPr/>
        <w:t>kvantitativ</w:t>
      </w:r>
      <w:r>
        <w:rPr>
          <w:spacing w:val="-1"/>
        </w:rPr>
        <w:t> </w:t>
      </w:r>
      <w:r>
        <w:rPr/>
        <w:t>forskning</w:t>
      </w:r>
      <w:r>
        <w:rPr>
          <w:spacing w:val="-1"/>
        </w:rPr>
        <w:t> </w:t>
      </w:r>
      <w:r>
        <w:rPr/>
        <w:t>med</w:t>
      </w:r>
      <w:r>
        <w:rPr>
          <w:spacing w:val="-1"/>
        </w:rPr>
        <w:t> </w:t>
      </w:r>
      <w:r>
        <w:rPr/>
        <w:t>utgangspunkt</w:t>
      </w:r>
      <w:r>
        <w:rPr>
          <w:spacing w:val="-1"/>
        </w:rPr>
        <w:t> </w:t>
      </w:r>
      <w:r>
        <w:rPr/>
        <w:t>i</w:t>
      </w:r>
      <w:r>
        <w:rPr>
          <w:spacing w:val="-1"/>
        </w:rPr>
        <w:t> </w:t>
      </w:r>
      <w:r>
        <w:rPr/>
        <w:t>disse</w:t>
      </w:r>
      <w:r>
        <w:rPr>
          <w:spacing w:val="-1"/>
        </w:rPr>
        <w:t> </w:t>
      </w:r>
      <w:r>
        <w:rPr/>
        <w:t>antagelsene</w:t>
      </w:r>
      <w:r>
        <w:rPr>
          <w:spacing w:val="-1"/>
        </w:rPr>
        <w:t> </w:t>
      </w:r>
      <w:r>
        <w:rPr/>
        <w:t>førte til en doktorgrad med fokus på hvordan psykiske plager var bygget opp mentalt, og hvordan de kunne endres forutsigbart gjennom behandling (Dammen 2013).</w:t>
      </w:r>
    </w:p>
    <w:p>
      <w:pPr>
        <w:pStyle w:val="BodyText"/>
        <w:ind w:left="330" w:right="321" w:firstLine="283"/>
      </w:pPr>
      <w:r>
        <w:rPr/>
        <w:t>Foruten de spektakulære terapeutiske erfaringene og de omfattende psykiske endringene som klientene opplevde, var det viktigste ved disse erfaringene de spørs- målene</w:t>
      </w:r>
      <w:r>
        <w:rPr>
          <w:spacing w:val="-4"/>
        </w:rPr>
        <w:t> </w:t>
      </w:r>
      <w:r>
        <w:rPr/>
        <w:t>og</w:t>
      </w:r>
      <w:r>
        <w:rPr>
          <w:spacing w:val="-4"/>
        </w:rPr>
        <w:t> </w:t>
      </w:r>
      <w:r>
        <w:rPr/>
        <w:t>antagelsene</w:t>
      </w:r>
      <w:r>
        <w:rPr>
          <w:spacing w:val="-4"/>
        </w:rPr>
        <w:t> </w:t>
      </w:r>
      <w:r>
        <w:rPr/>
        <w:t>om</w:t>
      </w:r>
      <w:r>
        <w:rPr>
          <w:spacing w:val="-4"/>
        </w:rPr>
        <w:t> </w:t>
      </w:r>
      <w:r>
        <w:rPr/>
        <w:t>behandling,</w:t>
      </w:r>
      <w:r>
        <w:rPr>
          <w:spacing w:val="-4"/>
        </w:rPr>
        <w:t> </w:t>
      </w:r>
      <w:r>
        <w:rPr/>
        <w:t>forskning</w:t>
      </w:r>
      <w:r>
        <w:rPr>
          <w:spacing w:val="-4"/>
        </w:rPr>
        <w:t> </w:t>
      </w:r>
      <w:r>
        <w:rPr/>
        <w:t>og</w:t>
      </w:r>
      <w:r>
        <w:rPr>
          <w:spacing w:val="-4"/>
        </w:rPr>
        <w:t> </w:t>
      </w:r>
      <w:r>
        <w:rPr/>
        <w:t>diagnostisering</w:t>
      </w:r>
      <w:r>
        <w:rPr>
          <w:spacing w:val="-4"/>
        </w:rPr>
        <w:t> </w:t>
      </w:r>
      <w:r>
        <w:rPr/>
        <w:t>som</w:t>
      </w:r>
      <w:r>
        <w:rPr>
          <w:spacing w:val="-4"/>
        </w:rPr>
        <w:t> </w:t>
      </w:r>
      <w:r>
        <w:rPr/>
        <w:t>ble</w:t>
      </w:r>
      <w:r>
        <w:rPr>
          <w:spacing w:val="-4"/>
        </w:rPr>
        <w:t> </w:t>
      </w:r>
      <w:r>
        <w:rPr/>
        <w:t>utviklet.</w:t>
      </w:r>
    </w:p>
    <w:p>
      <w:pPr>
        <w:pStyle w:val="Heading8"/>
        <w:ind w:left="330"/>
        <w:jc w:val="both"/>
      </w:pPr>
      <w:r>
        <w:rPr/>
        <w:t>De</w:t>
      </w:r>
      <w:r>
        <w:rPr>
          <w:spacing w:val="-4"/>
        </w:rPr>
        <w:t> </w:t>
      </w:r>
      <w:r>
        <w:rPr/>
        <w:t>viktigste</w:t>
      </w:r>
      <w:r>
        <w:rPr>
          <w:spacing w:val="-3"/>
        </w:rPr>
        <w:t> </w:t>
      </w:r>
      <w:r>
        <w:rPr/>
        <w:t>antagelsene</w:t>
      </w:r>
      <w:r>
        <w:rPr>
          <w:spacing w:val="-4"/>
        </w:rPr>
        <w:t> </w:t>
      </w:r>
      <w:r>
        <w:rPr/>
        <w:t>var</w:t>
      </w:r>
      <w:r>
        <w:rPr>
          <w:spacing w:val="-3"/>
        </w:rPr>
        <w:t> </w:t>
      </w:r>
      <w:r>
        <w:rPr/>
        <w:t>at</w:t>
      </w:r>
      <w:r>
        <w:rPr>
          <w:spacing w:val="-4"/>
        </w:rPr>
        <w:t> </w:t>
      </w:r>
      <w:r>
        <w:rPr/>
        <w:t>det</w:t>
      </w:r>
      <w:r>
        <w:rPr>
          <w:spacing w:val="-3"/>
        </w:rPr>
        <w:t> </w:t>
      </w:r>
      <w:r>
        <w:rPr/>
        <w:t>måtte</w:t>
      </w:r>
      <w:r>
        <w:rPr>
          <w:spacing w:val="-4"/>
        </w:rPr>
        <w:t> </w:t>
      </w:r>
      <w:r>
        <w:rPr/>
        <w:t>være</w:t>
      </w:r>
      <w:r>
        <w:rPr>
          <w:spacing w:val="-3"/>
        </w:rPr>
        <w:t> </w:t>
      </w:r>
      <w:r>
        <w:rPr>
          <w:spacing w:val="-2"/>
        </w:rPr>
        <w:t>mulig:</w:t>
      </w:r>
    </w:p>
    <w:p>
      <w:pPr>
        <w:pStyle w:val="ListParagraph"/>
        <w:numPr>
          <w:ilvl w:val="1"/>
          <w:numId w:val="3"/>
        </w:numPr>
        <w:tabs>
          <w:tab w:pos="1050" w:val="left" w:leader="none"/>
        </w:tabs>
        <w:spacing w:line="259" w:lineRule="exact" w:before="111" w:after="0"/>
        <w:ind w:left="1050" w:right="0" w:hanging="340"/>
        <w:jc w:val="left"/>
        <w:rPr>
          <w:sz w:val="22"/>
        </w:rPr>
      </w:pPr>
      <w:r>
        <w:rPr>
          <w:sz w:val="22"/>
        </w:rPr>
        <w:t>Å</w:t>
      </w:r>
      <w:r>
        <w:rPr>
          <w:spacing w:val="-4"/>
          <w:sz w:val="22"/>
        </w:rPr>
        <w:t> </w:t>
      </w:r>
      <w:r>
        <w:rPr>
          <w:sz w:val="22"/>
        </w:rPr>
        <w:t>løse</w:t>
      </w:r>
      <w:r>
        <w:rPr>
          <w:spacing w:val="-4"/>
          <w:sz w:val="22"/>
        </w:rPr>
        <w:t> </w:t>
      </w:r>
      <w:r>
        <w:rPr>
          <w:sz w:val="22"/>
        </w:rPr>
        <w:t>psykologiens</w:t>
      </w:r>
      <w:r>
        <w:rPr>
          <w:spacing w:val="-3"/>
          <w:sz w:val="22"/>
        </w:rPr>
        <w:t> </w:t>
      </w:r>
      <w:r>
        <w:rPr>
          <w:sz w:val="22"/>
        </w:rPr>
        <w:t>og</w:t>
      </w:r>
      <w:r>
        <w:rPr>
          <w:spacing w:val="-4"/>
          <w:sz w:val="22"/>
        </w:rPr>
        <w:t> </w:t>
      </w:r>
      <w:r>
        <w:rPr>
          <w:sz w:val="22"/>
        </w:rPr>
        <w:t>psykiatriens</w:t>
      </w:r>
      <w:r>
        <w:rPr>
          <w:spacing w:val="-4"/>
          <w:sz w:val="22"/>
        </w:rPr>
        <w:t> </w:t>
      </w:r>
      <w:r>
        <w:rPr>
          <w:sz w:val="22"/>
        </w:rPr>
        <w:t>vitenskapelige</w:t>
      </w:r>
      <w:r>
        <w:rPr>
          <w:spacing w:val="-3"/>
          <w:sz w:val="22"/>
        </w:rPr>
        <w:t> </w:t>
      </w:r>
      <w:r>
        <w:rPr>
          <w:spacing w:val="-2"/>
          <w:sz w:val="22"/>
        </w:rPr>
        <w:t>utfordringer.</w:t>
      </w:r>
    </w:p>
    <w:p>
      <w:pPr>
        <w:pStyle w:val="ListParagraph"/>
        <w:numPr>
          <w:ilvl w:val="1"/>
          <w:numId w:val="3"/>
        </w:numPr>
        <w:tabs>
          <w:tab w:pos="1050" w:val="left" w:leader="none"/>
        </w:tabs>
        <w:spacing w:line="230" w:lineRule="auto" w:before="3" w:after="0"/>
        <w:ind w:left="1050" w:right="321" w:hanging="341"/>
        <w:jc w:val="left"/>
        <w:rPr>
          <w:sz w:val="22"/>
        </w:rPr>
      </w:pPr>
      <w:r>
        <w:rPr>
          <w:sz w:val="22"/>
        </w:rPr>
        <w:t>Å utvikle et tilstrekkelig vitenskapelig kunnskapsgrunnlag for psykologi og </w:t>
      </w:r>
      <w:r>
        <w:rPr>
          <w:spacing w:val="-2"/>
          <w:sz w:val="22"/>
        </w:rPr>
        <w:t>psykiatri.</w:t>
      </w:r>
    </w:p>
    <w:p>
      <w:pPr>
        <w:pStyle w:val="ListParagraph"/>
        <w:numPr>
          <w:ilvl w:val="1"/>
          <w:numId w:val="3"/>
        </w:numPr>
        <w:tabs>
          <w:tab w:pos="1050" w:val="left" w:leader="none"/>
        </w:tabs>
        <w:spacing w:line="230" w:lineRule="auto" w:before="0" w:after="0"/>
        <w:ind w:left="1050" w:right="320" w:hanging="341"/>
        <w:jc w:val="left"/>
        <w:rPr>
          <w:sz w:val="22"/>
        </w:rPr>
      </w:pPr>
      <w:r>
        <w:rPr>
          <w:sz w:val="22"/>
        </w:rPr>
        <w:t>Å utvikle en forutsigbar og kontrollerbar behandling av psykisk forankrede psykiske plager</w:t>
      </w:r>
    </w:p>
    <w:p>
      <w:pPr>
        <w:pStyle w:val="BodyText"/>
        <w:spacing w:before="1"/>
        <w:ind w:left="0"/>
        <w:jc w:val="left"/>
      </w:pPr>
    </w:p>
    <w:p>
      <w:pPr>
        <w:pStyle w:val="BodyText"/>
        <w:spacing w:line="259" w:lineRule="exact"/>
        <w:ind w:left="330"/>
        <w:jc w:val="left"/>
      </w:pPr>
      <w:r>
        <w:rPr/>
        <w:t>Disse</w:t>
      </w:r>
      <w:r>
        <w:rPr>
          <w:spacing w:val="-6"/>
        </w:rPr>
        <w:t> </w:t>
      </w:r>
      <w:r>
        <w:rPr/>
        <w:t>antagelsene</w:t>
      </w:r>
      <w:r>
        <w:rPr>
          <w:spacing w:val="-4"/>
        </w:rPr>
        <w:t> </w:t>
      </w:r>
      <w:r>
        <w:rPr/>
        <w:t>førte</w:t>
      </w:r>
      <w:r>
        <w:rPr>
          <w:spacing w:val="-3"/>
        </w:rPr>
        <w:t> </w:t>
      </w:r>
      <w:r>
        <w:rPr/>
        <w:t>senere</w:t>
      </w:r>
      <w:r>
        <w:rPr>
          <w:spacing w:val="-4"/>
        </w:rPr>
        <w:t> </w:t>
      </w:r>
      <w:r>
        <w:rPr/>
        <w:t>til</w:t>
      </w:r>
      <w:r>
        <w:rPr>
          <w:spacing w:val="-4"/>
        </w:rPr>
        <w:t> </w:t>
      </w:r>
      <w:r>
        <w:rPr/>
        <w:t>antagelser</w:t>
      </w:r>
      <w:r>
        <w:rPr>
          <w:spacing w:val="-3"/>
        </w:rPr>
        <w:t> </w:t>
      </w:r>
      <w:r>
        <w:rPr/>
        <w:t>om</w:t>
      </w:r>
      <w:r>
        <w:rPr>
          <w:spacing w:val="-4"/>
        </w:rPr>
        <w:t> </w:t>
      </w:r>
      <w:r>
        <w:rPr/>
        <w:t>at</w:t>
      </w:r>
      <w:r>
        <w:rPr>
          <w:spacing w:val="-4"/>
        </w:rPr>
        <w:t> </w:t>
      </w:r>
      <w:r>
        <w:rPr/>
        <w:t>det</w:t>
      </w:r>
      <w:r>
        <w:rPr>
          <w:spacing w:val="-3"/>
        </w:rPr>
        <w:t> </w:t>
      </w:r>
      <w:r>
        <w:rPr/>
        <w:t>ville</w:t>
      </w:r>
      <w:r>
        <w:rPr>
          <w:spacing w:val="-4"/>
        </w:rPr>
        <w:t> </w:t>
      </w:r>
      <w:r>
        <w:rPr/>
        <w:t>være</w:t>
      </w:r>
      <w:r>
        <w:rPr>
          <w:spacing w:val="-3"/>
        </w:rPr>
        <w:t> </w:t>
      </w:r>
      <w:r>
        <w:rPr>
          <w:spacing w:val="-2"/>
        </w:rPr>
        <w:t>mulig:</w:t>
      </w:r>
    </w:p>
    <w:p>
      <w:pPr>
        <w:pStyle w:val="ListParagraph"/>
        <w:numPr>
          <w:ilvl w:val="1"/>
          <w:numId w:val="3"/>
        </w:numPr>
        <w:tabs>
          <w:tab w:pos="1050" w:val="left" w:leader="none"/>
        </w:tabs>
        <w:spacing w:line="253" w:lineRule="exact" w:before="0" w:after="0"/>
        <w:ind w:left="1050" w:right="0" w:hanging="340"/>
        <w:jc w:val="left"/>
        <w:rPr>
          <w:sz w:val="22"/>
        </w:rPr>
      </w:pPr>
      <w:r>
        <w:rPr>
          <w:sz w:val="22"/>
        </w:rPr>
        <w:t>Å</w:t>
      </w:r>
      <w:r>
        <w:rPr>
          <w:spacing w:val="-7"/>
          <w:sz w:val="22"/>
        </w:rPr>
        <w:t> </w:t>
      </w:r>
      <w:r>
        <w:rPr>
          <w:sz w:val="22"/>
        </w:rPr>
        <w:t>løse</w:t>
      </w:r>
      <w:r>
        <w:rPr>
          <w:spacing w:val="-4"/>
          <w:sz w:val="22"/>
        </w:rPr>
        <w:t> </w:t>
      </w:r>
      <w:r>
        <w:rPr>
          <w:sz w:val="22"/>
        </w:rPr>
        <w:t>psykiatriens</w:t>
      </w:r>
      <w:r>
        <w:rPr>
          <w:spacing w:val="-5"/>
          <w:sz w:val="22"/>
        </w:rPr>
        <w:t> </w:t>
      </w:r>
      <w:r>
        <w:rPr>
          <w:sz w:val="22"/>
        </w:rPr>
        <w:t>vitenskapelige</w:t>
      </w:r>
      <w:r>
        <w:rPr>
          <w:spacing w:val="-4"/>
          <w:sz w:val="22"/>
        </w:rPr>
        <w:t> </w:t>
      </w:r>
      <w:r>
        <w:rPr>
          <w:spacing w:val="-2"/>
          <w:sz w:val="22"/>
        </w:rPr>
        <w:t>utfordringer.</w:t>
      </w:r>
    </w:p>
    <w:p>
      <w:pPr>
        <w:pStyle w:val="ListParagraph"/>
        <w:numPr>
          <w:ilvl w:val="1"/>
          <w:numId w:val="3"/>
        </w:numPr>
        <w:tabs>
          <w:tab w:pos="1050" w:val="left" w:leader="none"/>
        </w:tabs>
        <w:spacing w:line="230" w:lineRule="auto" w:before="3" w:after="0"/>
        <w:ind w:left="1050" w:right="322" w:hanging="341"/>
        <w:jc w:val="left"/>
        <w:rPr>
          <w:sz w:val="22"/>
        </w:rPr>
      </w:pPr>
      <w:r>
        <w:rPr>
          <w:sz w:val="22"/>
        </w:rPr>
        <w:t>Å utvikle et tilstrekkelig vitenskapelig kunnskapsgrunnlag for behandling av psykiske plager.</w:t>
      </w:r>
    </w:p>
    <w:p>
      <w:pPr>
        <w:pStyle w:val="ListParagraph"/>
        <w:numPr>
          <w:ilvl w:val="1"/>
          <w:numId w:val="3"/>
        </w:numPr>
        <w:tabs>
          <w:tab w:pos="1050" w:val="left" w:leader="none"/>
        </w:tabs>
        <w:spacing w:line="255" w:lineRule="exact" w:before="0" w:after="0"/>
        <w:ind w:left="1050" w:right="0" w:hanging="340"/>
        <w:jc w:val="left"/>
        <w:rPr>
          <w:sz w:val="22"/>
        </w:rPr>
      </w:pPr>
      <w:r>
        <w:rPr>
          <w:sz w:val="22"/>
        </w:rPr>
        <w:t>Å</w:t>
      </w:r>
      <w:r>
        <w:rPr>
          <w:spacing w:val="-4"/>
          <w:sz w:val="22"/>
        </w:rPr>
        <w:t> </w:t>
      </w:r>
      <w:r>
        <w:rPr>
          <w:sz w:val="22"/>
        </w:rPr>
        <w:t>utvikle</w:t>
      </w:r>
      <w:r>
        <w:rPr>
          <w:spacing w:val="-4"/>
          <w:sz w:val="22"/>
        </w:rPr>
        <w:t> </w:t>
      </w:r>
      <w:r>
        <w:rPr>
          <w:sz w:val="22"/>
        </w:rPr>
        <w:t>en</w:t>
      </w:r>
      <w:r>
        <w:rPr>
          <w:spacing w:val="-4"/>
          <w:sz w:val="22"/>
        </w:rPr>
        <w:t> </w:t>
      </w:r>
      <w:r>
        <w:rPr>
          <w:sz w:val="22"/>
        </w:rPr>
        <w:t>forutsigbar</w:t>
      </w:r>
      <w:r>
        <w:rPr>
          <w:spacing w:val="-4"/>
          <w:sz w:val="22"/>
        </w:rPr>
        <w:t> </w:t>
      </w:r>
      <w:r>
        <w:rPr>
          <w:sz w:val="22"/>
        </w:rPr>
        <w:t>og</w:t>
      </w:r>
      <w:r>
        <w:rPr>
          <w:spacing w:val="-3"/>
          <w:sz w:val="22"/>
        </w:rPr>
        <w:t> </w:t>
      </w:r>
      <w:r>
        <w:rPr>
          <w:sz w:val="22"/>
        </w:rPr>
        <w:t>kontrollerbar</w:t>
      </w:r>
      <w:r>
        <w:rPr>
          <w:spacing w:val="-4"/>
          <w:sz w:val="22"/>
        </w:rPr>
        <w:t> </w:t>
      </w:r>
      <w:r>
        <w:rPr>
          <w:sz w:val="22"/>
        </w:rPr>
        <w:t>behandling</w:t>
      </w:r>
      <w:r>
        <w:rPr>
          <w:spacing w:val="-4"/>
          <w:sz w:val="22"/>
        </w:rPr>
        <w:t> </w:t>
      </w:r>
      <w:r>
        <w:rPr>
          <w:sz w:val="22"/>
        </w:rPr>
        <w:t>av</w:t>
      </w:r>
      <w:r>
        <w:rPr>
          <w:spacing w:val="-4"/>
          <w:sz w:val="22"/>
        </w:rPr>
        <w:t> </w:t>
      </w:r>
      <w:r>
        <w:rPr>
          <w:sz w:val="22"/>
        </w:rPr>
        <w:t>psykiske</w:t>
      </w:r>
      <w:r>
        <w:rPr>
          <w:spacing w:val="-3"/>
          <w:sz w:val="22"/>
        </w:rPr>
        <w:t> </w:t>
      </w:r>
      <w:r>
        <w:rPr>
          <w:spacing w:val="-2"/>
          <w:sz w:val="22"/>
        </w:rPr>
        <w:t>plager.</w:t>
      </w:r>
    </w:p>
    <w:p>
      <w:pPr>
        <w:spacing w:after="0" w:line="255" w:lineRule="exact"/>
        <w:jc w:val="left"/>
        <w:rPr>
          <w:sz w:val="22"/>
        </w:rPr>
        <w:sectPr>
          <w:pgSz w:w="9640" w:h="13610"/>
          <w:pgMar w:header="367" w:footer="425" w:top="900" w:bottom="660" w:left="860" w:right="640"/>
        </w:sectPr>
      </w:pPr>
    </w:p>
    <w:p>
      <w:pPr>
        <w:pStyle w:val="BodyText"/>
        <w:spacing w:line="259" w:lineRule="exact" w:before="120"/>
      </w:pPr>
      <w:r>
        <w:rPr/>
        <w:t>I</w:t>
      </w:r>
      <w:r>
        <w:rPr>
          <w:spacing w:val="-4"/>
        </w:rPr>
        <w:t> </w:t>
      </w:r>
      <w:r>
        <w:rPr/>
        <w:t>tillegg</w:t>
      </w:r>
      <w:r>
        <w:rPr>
          <w:spacing w:val="-4"/>
        </w:rPr>
        <w:t> </w:t>
      </w:r>
      <w:r>
        <w:rPr/>
        <w:t>oppstod</w:t>
      </w:r>
      <w:r>
        <w:rPr>
          <w:spacing w:val="-4"/>
        </w:rPr>
        <w:t> </w:t>
      </w:r>
      <w:r>
        <w:rPr/>
        <w:t>antagelsen</w:t>
      </w:r>
      <w:r>
        <w:rPr>
          <w:spacing w:val="-4"/>
        </w:rPr>
        <w:t> </w:t>
      </w:r>
      <w:r>
        <w:rPr>
          <w:spacing w:val="-5"/>
        </w:rPr>
        <w:t>om:</w:t>
      </w:r>
    </w:p>
    <w:p>
      <w:pPr>
        <w:pStyle w:val="ListParagraph"/>
        <w:numPr>
          <w:ilvl w:val="0"/>
          <w:numId w:val="3"/>
        </w:numPr>
        <w:tabs>
          <w:tab w:pos="821" w:val="left" w:leader="none"/>
          <w:tab w:pos="823" w:val="left" w:leader="none"/>
        </w:tabs>
        <w:spacing w:line="230" w:lineRule="auto" w:before="3" w:after="0"/>
        <w:ind w:left="823" w:right="548" w:hanging="341"/>
        <w:jc w:val="both"/>
        <w:rPr>
          <w:sz w:val="22"/>
        </w:rPr>
      </w:pPr>
      <w:r>
        <w:rPr>
          <w:sz w:val="22"/>
        </w:rPr>
        <w:t>At likhetene mellom psykisk forankrede plager og den alminnelige psykiske tilstand</w:t>
      </w:r>
      <w:r>
        <w:rPr>
          <w:spacing w:val="-13"/>
          <w:sz w:val="22"/>
        </w:rPr>
        <w:t> </w:t>
      </w:r>
      <w:r>
        <w:rPr>
          <w:sz w:val="22"/>
        </w:rPr>
        <w:t>var</w:t>
      </w:r>
      <w:r>
        <w:rPr>
          <w:spacing w:val="-12"/>
          <w:sz w:val="22"/>
        </w:rPr>
        <w:t> </w:t>
      </w:r>
      <w:r>
        <w:rPr>
          <w:sz w:val="22"/>
        </w:rPr>
        <w:t>viktigere</w:t>
      </w:r>
      <w:r>
        <w:rPr>
          <w:spacing w:val="-13"/>
          <w:sz w:val="22"/>
        </w:rPr>
        <w:t> </w:t>
      </w:r>
      <w:r>
        <w:rPr>
          <w:sz w:val="22"/>
        </w:rPr>
        <w:t>for</w:t>
      </w:r>
      <w:r>
        <w:rPr>
          <w:spacing w:val="-12"/>
          <w:sz w:val="22"/>
        </w:rPr>
        <w:t> </w:t>
      </w:r>
      <w:r>
        <w:rPr>
          <w:sz w:val="22"/>
        </w:rPr>
        <w:t>å</w:t>
      </w:r>
      <w:r>
        <w:rPr>
          <w:spacing w:val="-13"/>
          <w:sz w:val="22"/>
        </w:rPr>
        <w:t> </w:t>
      </w:r>
      <w:r>
        <w:rPr>
          <w:sz w:val="22"/>
        </w:rPr>
        <w:t>forske</w:t>
      </w:r>
      <w:r>
        <w:rPr>
          <w:spacing w:val="-12"/>
          <w:sz w:val="22"/>
        </w:rPr>
        <w:t> </w:t>
      </w:r>
      <w:r>
        <w:rPr>
          <w:sz w:val="22"/>
        </w:rPr>
        <w:t>på</w:t>
      </w:r>
      <w:r>
        <w:rPr>
          <w:spacing w:val="-13"/>
          <w:sz w:val="22"/>
        </w:rPr>
        <w:t> </w:t>
      </w:r>
      <w:r>
        <w:rPr>
          <w:sz w:val="22"/>
        </w:rPr>
        <w:t>og</w:t>
      </w:r>
      <w:r>
        <w:rPr>
          <w:spacing w:val="-12"/>
          <w:sz w:val="22"/>
        </w:rPr>
        <w:t> </w:t>
      </w:r>
      <w:r>
        <w:rPr>
          <w:sz w:val="22"/>
        </w:rPr>
        <w:t>endre</w:t>
      </w:r>
      <w:r>
        <w:rPr>
          <w:spacing w:val="-13"/>
          <w:sz w:val="22"/>
        </w:rPr>
        <w:t> </w:t>
      </w:r>
      <w:r>
        <w:rPr>
          <w:sz w:val="22"/>
        </w:rPr>
        <w:t>disse</w:t>
      </w:r>
      <w:r>
        <w:rPr>
          <w:spacing w:val="-12"/>
          <w:sz w:val="22"/>
        </w:rPr>
        <w:t> </w:t>
      </w:r>
      <w:r>
        <w:rPr>
          <w:sz w:val="22"/>
        </w:rPr>
        <w:t>tilstandene</w:t>
      </w:r>
      <w:r>
        <w:rPr>
          <w:spacing w:val="-13"/>
          <w:sz w:val="22"/>
        </w:rPr>
        <w:t> </w:t>
      </w:r>
      <w:r>
        <w:rPr>
          <w:sz w:val="22"/>
        </w:rPr>
        <w:t>enn</w:t>
      </w:r>
      <w:r>
        <w:rPr>
          <w:spacing w:val="-12"/>
          <w:sz w:val="22"/>
        </w:rPr>
        <w:t> </w:t>
      </w:r>
      <w:r>
        <w:rPr>
          <w:sz w:val="22"/>
        </w:rPr>
        <w:t>forskjellene mellom dem.</w:t>
      </w:r>
    </w:p>
    <w:p>
      <w:pPr>
        <w:pStyle w:val="ListParagraph"/>
        <w:numPr>
          <w:ilvl w:val="0"/>
          <w:numId w:val="3"/>
        </w:numPr>
        <w:tabs>
          <w:tab w:pos="821" w:val="left" w:leader="none"/>
          <w:tab w:pos="823" w:val="left" w:leader="none"/>
        </w:tabs>
        <w:spacing w:line="230" w:lineRule="auto" w:before="0" w:after="0"/>
        <w:ind w:left="823" w:right="547" w:hanging="341"/>
        <w:jc w:val="both"/>
        <w:rPr>
          <w:sz w:val="22"/>
        </w:rPr>
      </w:pPr>
      <w:r>
        <w:rPr>
          <w:sz w:val="22"/>
        </w:rPr>
        <w:t>At</w:t>
      </w:r>
      <w:r>
        <w:rPr>
          <w:spacing w:val="-4"/>
          <w:sz w:val="22"/>
        </w:rPr>
        <w:t> </w:t>
      </w:r>
      <w:r>
        <w:rPr>
          <w:sz w:val="22"/>
        </w:rPr>
        <w:t>det</w:t>
      </w:r>
      <w:r>
        <w:rPr>
          <w:spacing w:val="-4"/>
          <w:sz w:val="22"/>
        </w:rPr>
        <w:t> </w:t>
      </w:r>
      <w:r>
        <w:rPr>
          <w:sz w:val="22"/>
        </w:rPr>
        <w:t>var</w:t>
      </w:r>
      <w:r>
        <w:rPr>
          <w:spacing w:val="-4"/>
          <w:sz w:val="22"/>
        </w:rPr>
        <w:t> </w:t>
      </w:r>
      <w:r>
        <w:rPr>
          <w:sz w:val="22"/>
        </w:rPr>
        <w:t>mer</w:t>
      </w:r>
      <w:r>
        <w:rPr>
          <w:spacing w:val="-4"/>
          <w:sz w:val="22"/>
        </w:rPr>
        <w:t> </w:t>
      </w:r>
      <w:r>
        <w:rPr>
          <w:sz w:val="22"/>
        </w:rPr>
        <w:t>hensiktsmessig</w:t>
      </w:r>
      <w:r>
        <w:rPr>
          <w:spacing w:val="-4"/>
          <w:sz w:val="22"/>
        </w:rPr>
        <w:t> </w:t>
      </w:r>
      <w:r>
        <w:rPr>
          <w:sz w:val="22"/>
        </w:rPr>
        <w:t>å</w:t>
      </w:r>
      <w:r>
        <w:rPr>
          <w:spacing w:val="-4"/>
          <w:sz w:val="22"/>
        </w:rPr>
        <w:t> </w:t>
      </w:r>
      <w:r>
        <w:rPr>
          <w:sz w:val="22"/>
        </w:rPr>
        <w:t>operere</w:t>
      </w:r>
      <w:r>
        <w:rPr>
          <w:spacing w:val="-4"/>
          <w:sz w:val="22"/>
        </w:rPr>
        <w:t> </w:t>
      </w:r>
      <w:r>
        <w:rPr>
          <w:sz w:val="22"/>
        </w:rPr>
        <w:t>med</w:t>
      </w:r>
      <w:r>
        <w:rPr>
          <w:spacing w:val="-4"/>
          <w:sz w:val="22"/>
        </w:rPr>
        <w:t> </w:t>
      </w:r>
      <w:r>
        <w:rPr>
          <w:sz w:val="22"/>
        </w:rPr>
        <w:t>én</w:t>
      </w:r>
      <w:r>
        <w:rPr>
          <w:spacing w:val="-4"/>
          <w:sz w:val="22"/>
        </w:rPr>
        <w:t> </w:t>
      </w:r>
      <w:r>
        <w:rPr>
          <w:sz w:val="22"/>
        </w:rPr>
        <w:t>psykisk</w:t>
      </w:r>
      <w:r>
        <w:rPr>
          <w:spacing w:val="-4"/>
          <w:sz w:val="22"/>
        </w:rPr>
        <w:t> </w:t>
      </w:r>
      <w:r>
        <w:rPr>
          <w:sz w:val="22"/>
        </w:rPr>
        <w:t>plage</w:t>
      </w:r>
      <w:r>
        <w:rPr>
          <w:spacing w:val="-4"/>
          <w:sz w:val="22"/>
        </w:rPr>
        <w:t> </w:t>
      </w:r>
      <w:r>
        <w:rPr>
          <w:sz w:val="22"/>
        </w:rPr>
        <w:t>med</w:t>
      </w:r>
      <w:r>
        <w:rPr>
          <w:spacing w:val="-4"/>
          <w:sz w:val="22"/>
        </w:rPr>
        <w:t> </w:t>
      </w:r>
      <w:r>
        <w:rPr>
          <w:sz w:val="22"/>
        </w:rPr>
        <w:t>like</w:t>
      </w:r>
      <w:r>
        <w:rPr>
          <w:spacing w:val="-4"/>
          <w:sz w:val="22"/>
        </w:rPr>
        <w:t> </w:t>
      </w:r>
      <w:r>
        <w:rPr>
          <w:sz w:val="22"/>
        </w:rPr>
        <w:t>man- ge variasjoner som det fantes klienter, enn å måtte forholde seg til 300-400 forskjellige</w:t>
      </w:r>
      <w:r>
        <w:rPr>
          <w:spacing w:val="-2"/>
          <w:sz w:val="22"/>
        </w:rPr>
        <w:t> </w:t>
      </w:r>
      <w:r>
        <w:rPr>
          <w:sz w:val="22"/>
        </w:rPr>
        <w:t>psykiske</w:t>
      </w:r>
      <w:r>
        <w:rPr>
          <w:spacing w:val="-2"/>
          <w:sz w:val="22"/>
        </w:rPr>
        <w:t> </w:t>
      </w:r>
      <w:r>
        <w:rPr>
          <w:sz w:val="22"/>
        </w:rPr>
        <w:t>plager,</w:t>
      </w:r>
      <w:r>
        <w:rPr>
          <w:spacing w:val="-2"/>
          <w:sz w:val="22"/>
        </w:rPr>
        <w:t> </w:t>
      </w:r>
      <w:r>
        <w:rPr>
          <w:sz w:val="22"/>
        </w:rPr>
        <w:t>slik</w:t>
      </w:r>
      <w:r>
        <w:rPr>
          <w:spacing w:val="-2"/>
          <w:sz w:val="22"/>
        </w:rPr>
        <w:t> </w:t>
      </w:r>
      <w:r>
        <w:rPr>
          <w:sz w:val="22"/>
        </w:rPr>
        <w:t>de</w:t>
      </w:r>
      <w:r>
        <w:rPr>
          <w:spacing w:val="-2"/>
          <w:sz w:val="22"/>
        </w:rPr>
        <w:t> </w:t>
      </w:r>
      <w:r>
        <w:rPr>
          <w:sz w:val="22"/>
        </w:rPr>
        <w:t>blir</w:t>
      </w:r>
      <w:r>
        <w:rPr>
          <w:spacing w:val="-2"/>
          <w:sz w:val="22"/>
        </w:rPr>
        <w:t> </w:t>
      </w:r>
      <w:r>
        <w:rPr>
          <w:sz w:val="22"/>
        </w:rPr>
        <w:t>beskrevet</w:t>
      </w:r>
      <w:r>
        <w:rPr>
          <w:spacing w:val="-2"/>
          <w:sz w:val="22"/>
        </w:rPr>
        <w:t> </w:t>
      </w:r>
      <w:r>
        <w:rPr>
          <w:sz w:val="22"/>
        </w:rPr>
        <w:t>i</w:t>
      </w:r>
      <w:r>
        <w:rPr>
          <w:spacing w:val="-2"/>
          <w:sz w:val="22"/>
        </w:rPr>
        <w:t> </w:t>
      </w:r>
      <w:r>
        <w:rPr>
          <w:sz w:val="22"/>
        </w:rPr>
        <w:t>de</w:t>
      </w:r>
      <w:r>
        <w:rPr>
          <w:spacing w:val="-2"/>
          <w:sz w:val="22"/>
        </w:rPr>
        <w:t> </w:t>
      </w:r>
      <w:r>
        <w:rPr>
          <w:sz w:val="22"/>
        </w:rPr>
        <w:t>diagnostiske</w:t>
      </w:r>
      <w:r>
        <w:rPr>
          <w:spacing w:val="-2"/>
          <w:sz w:val="22"/>
        </w:rPr>
        <w:t> </w:t>
      </w:r>
      <w:r>
        <w:rPr>
          <w:sz w:val="22"/>
        </w:rPr>
        <w:t>systemene ICD-11 og DSM-V.</w:t>
      </w:r>
    </w:p>
    <w:p>
      <w:pPr>
        <w:pStyle w:val="BodyText"/>
        <w:ind w:left="0"/>
        <w:jc w:val="left"/>
      </w:pPr>
    </w:p>
    <w:p>
      <w:pPr>
        <w:pStyle w:val="BodyText"/>
        <w:ind w:right="548"/>
      </w:pPr>
      <w:r>
        <w:rPr/>
        <w:t>Disse</w:t>
      </w:r>
      <w:r>
        <w:rPr>
          <w:spacing w:val="-3"/>
        </w:rPr>
        <w:t> </w:t>
      </w:r>
      <w:r>
        <w:rPr/>
        <w:t>antagelsene</w:t>
      </w:r>
      <w:r>
        <w:rPr>
          <w:spacing w:val="-3"/>
        </w:rPr>
        <w:t> </w:t>
      </w:r>
      <w:r>
        <w:rPr/>
        <w:t>førte</w:t>
      </w:r>
      <w:r>
        <w:rPr>
          <w:spacing w:val="-3"/>
        </w:rPr>
        <w:t> </w:t>
      </w:r>
      <w:r>
        <w:rPr/>
        <w:t>til</w:t>
      </w:r>
      <w:r>
        <w:rPr>
          <w:spacing w:val="-3"/>
        </w:rPr>
        <w:t> </w:t>
      </w:r>
      <w:r>
        <w:rPr/>
        <w:t>en</w:t>
      </w:r>
      <w:r>
        <w:rPr>
          <w:spacing w:val="-3"/>
        </w:rPr>
        <w:t> </w:t>
      </w:r>
      <w:r>
        <w:rPr/>
        <w:t>analyse</w:t>
      </w:r>
      <w:r>
        <w:rPr>
          <w:spacing w:val="-3"/>
        </w:rPr>
        <w:t> </w:t>
      </w:r>
      <w:r>
        <w:rPr/>
        <w:t>av</w:t>
      </w:r>
      <w:r>
        <w:rPr>
          <w:spacing w:val="-3"/>
        </w:rPr>
        <w:t> </w:t>
      </w:r>
      <w:r>
        <w:rPr/>
        <w:t>psykologiens,</w:t>
      </w:r>
      <w:r>
        <w:rPr>
          <w:spacing w:val="-3"/>
        </w:rPr>
        <w:t> </w:t>
      </w:r>
      <w:r>
        <w:rPr/>
        <w:t>psykiatriens</w:t>
      </w:r>
      <w:r>
        <w:rPr>
          <w:spacing w:val="-3"/>
        </w:rPr>
        <w:t> </w:t>
      </w:r>
      <w:r>
        <w:rPr/>
        <w:t>og</w:t>
      </w:r>
      <w:r>
        <w:rPr>
          <w:spacing w:val="-3"/>
        </w:rPr>
        <w:t> </w:t>
      </w:r>
      <w:r>
        <w:rPr/>
        <w:t>psykiatriens</w:t>
      </w:r>
      <w:r>
        <w:rPr>
          <w:spacing w:val="-3"/>
        </w:rPr>
        <w:t> </w:t>
      </w:r>
      <w:r>
        <w:rPr/>
        <w:t>te- rapeutiske og vitenskapelige mangler, som blir beskrevet i neste kapittel.</w:t>
      </w:r>
    </w:p>
    <w:p>
      <w:pPr>
        <w:pStyle w:val="BodyText"/>
        <w:spacing w:before="108"/>
        <w:ind w:left="0"/>
        <w:jc w:val="left"/>
      </w:pPr>
    </w:p>
    <w:p>
      <w:pPr>
        <w:pStyle w:val="Heading5"/>
      </w:pPr>
      <w:r>
        <w:rPr>
          <w:spacing w:val="-2"/>
        </w:rPr>
        <w:t>Oppsummering</w:t>
      </w:r>
    </w:p>
    <w:p>
      <w:pPr>
        <w:pStyle w:val="BodyText"/>
        <w:spacing w:before="80"/>
        <w:ind w:left="0"/>
        <w:jc w:val="left"/>
        <w:rPr>
          <w:rFonts w:ascii="Roboto"/>
          <w:sz w:val="32"/>
        </w:rPr>
      </w:pPr>
    </w:p>
    <w:p>
      <w:pPr>
        <w:pStyle w:val="BodyText"/>
        <w:ind w:left="101" w:right="548"/>
        <w:jc w:val="right"/>
      </w:pPr>
      <w:r>
        <w:rPr/>
        <w:t>De</w:t>
      </w:r>
      <w:r>
        <w:rPr>
          <w:spacing w:val="-7"/>
        </w:rPr>
        <w:t> </w:t>
      </w:r>
      <w:r>
        <w:rPr/>
        <w:t>terapeutiske</w:t>
      </w:r>
      <w:r>
        <w:rPr>
          <w:spacing w:val="-7"/>
        </w:rPr>
        <w:t> </w:t>
      </w:r>
      <w:r>
        <w:rPr/>
        <w:t>erfaringene</w:t>
      </w:r>
      <w:r>
        <w:rPr>
          <w:spacing w:val="-7"/>
        </w:rPr>
        <w:t> </w:t>
      </w:r>
      <w:r>
        <w:rPr/>
        <w:t>var</w:t>
      </w:r>
      <w:r>
        <w:rPr>
          <w:spacing w:val="-7"/>
        </w:rPr>
        <w:t> </w:t>
      </w:r>
      <w:r>
        <w:rPr/>
        <w:t>grunnlaget</w:t>
      </w:r>
      <w:r>
        <w:rPr>
          <w:spacing w:val="-7"/>
        </w:rPr>
        <w:t> </w:t>
      </w:r>
      <w:r>
        <w:rPr/>
        <w:t>for</w:t>
      </w:r>
      <w:r>
        <w:rPr>
          <w:spacing w:val="-7"/>
        </w:rPr>
        <w:t> </w:t>
      </w:r>
      <w:r>
        <w:rPr/>
        <w:t>den</w:t>
      </w:r>
      <w:r>
        <w:rPr>
          <w:spacing w:val="-7"/>
        </w:rPr>
        <w:t> </w:t>
      </w:r>
      <w:r>
        <w:rPr/>
        <w:t>forskningen</w:t>
      </w:r>
      <w:r>
        <w:rPr>
          <w:spacing w:val="-7"/>
        </w:rPr>
        <w:t> </w:t>
      </w:r>
      <w:r>
        <w:rPr/>
        <w:t>som</w:t>
      </w:r>
      <w:r>
        <w:rPr>
          <w:spacing w:val="-7"/>
        </w:rPr>
        <w:t> </w:t>
      </w:r>
      <w:r>
        <w:rPr/>
        <w:t>førte</w:t>
      </w:r>
      <w:r>
        <w:rPr>
          <w:spacing w:val="-7"/>
        </w:rPr>
        <w:t> </w:t>
      </w:r>
      <w:r>
        <w:rPr/>
        <w:t>til</w:t>
      </w:r>
      <w:r>
        <w:rPr>
          <w:spacing w:val="-7"/>
        </w:rPr>
        <w:t> </w:t>
      </w:r>
      <w:r>
        <w:rPr/>
        <w:t>hjernens og</w:t>
      </w:r>
      <w:r>
        <w:rPr>
          <w:spacing w:val="-2"/>
        </w:rPr>
        <w:t> </w:t>
      </w:r>
      <w:r>
        <w:rPr/>
        <w:t>lingvistisk</w:t>
      </w:r>
      <w:r>
        <w:rPr>
          <w:spacing w:val="-2"/>
        </w:rPr>
        <w:t> </w:t>
      </w:r>
      <w:r>
        <w:rPr/>
        <w:t>hjerneterapi</w:t>
      </w:r>
      <w:r>
        <w:rPr>
          <w:spacing w:val="-2"/>
        </w:rPr>
        <w:t> </w:t>
      </w:r>
      <w:r>
        <w:rPr/>
        <w:t>(LBT)</w:t>
      </w:r>
      <w:r>
        <w:rPr>
          <w:spacing w:val="-2"/>
        </w:rPr>
        <w:t> </w:t>
      </w:r>
      <w:r>
        <w:rPr/>
        <w:t>som</w:t>
      </w:r>
      <w:r>
        <w:rPr>
          <w:spacing w:val="-2"/>
        </w:rPr>
        <w:t> </w:t>
      </w:r>
      <w:r>
        <w:rPr/>
        <w:t>gjorde</w:t>
      </w:r>
      <w:r>
        <w:rPr>
          <w:spacing w:val="-2"/>
        </w:rPr>
        <w:t> </w:t>
      </w:r>
      <w:r>
        <w:rPr/>
        <w:t>det</w:t>
      </w:r>
      <w:r>
        <w:rPr>
          <w:spacing w:val="-2"/>
        </w:rPr>
        <w:t> </w:t>
      </w:r>
      <w:r>
        <w:rPr/>
        <w:t>mulig</w:t>
      </w:r>
      <w:r>
        <w:rPr>
          <w:spacing w:val="-2"/>
        </w:rPr>
        <w:t> </w:t>
      </w:r>
      <w:r>
        <w:rPr/>
        <w:t>å</w:t>
      </w:r>
      <w:r>
        <w:rPr>
          <w:spacing w:val="-2"/>
        </w:rPr>
        <w:t> </w:t>
      </w:r>
      <w:r>
        <w:rPr/>
        <w:t>oppnå</w:t>
      </w:r>
      <w:r>
        <w:rPr>
          <w:spacing w:val="-2"/>
        </w:rPr>
        <w:t> </w:t>
      </w:r>
      <w:r>
        <w:rPr/>
        <w:t>raske</w:t>
      </w:r>
      <w:r>
        <w:rPr>
          <w:spacing w:val="-2"/>
        </w:rPr>
        <w:t> </w:t>
      </w:r>
      <w:r>
        <w:rPr/>
        <w:t>og</w:t>
      </w:r>
      <w:r>
        <w:rPr>
          <w:spacing w:val="-2"/>
        </w:rPr>
        <w:t> </w:t>
      </w:r>
      <w:r>
        <w:rPr/>
        <w:t>varige</w:t>
      </w:r>
      <w:r>
        <w:rPr>
          <w:spacing w:val="-2"/>
        </w:rPr>
        <w:t> </w:t>
      </w:r>
      <w:r>
        <w:rPr/>
        <w:t>resul- tater i behandling. Erfaringene utfordret den etablerte forståelse innen psykologi og psykiatri, da den viste at og hvordan det er mulig å utvikle effektive behandlingsme- toder. Metodene er bygget på en dyp forståelse av hvordan psykiske plager er bygget opp</w:t>
      </w:r>
      <w:r>
        <w:rPr>
          <w:spacing w:val="-11"/>
        </w:rPr>
        <w:t> </w:t>
      </w:r>
      <w:r>
        <w:rPr/>
        <w:t>mentalt</w:t>
      </w:r>
      <w:r>
        <w:rPr>
          <w:spacing w:val="-11"/>
        </w:rPr>
        <w:t> </w:t>
      </w:r>
      <w:r>
        <w:rPr/>
        <w:t>og</w:t>
      </w:r>
      <w:r>
        <w:rPr>
          <w:spacing w:val="-11"/>
        </w:rPr>
        <w:t> </w:t>
      </w:r>
      <w:r>
        <w:rPr/>
        <w:t>hva</w:t>
      </w:r>
      <w:r>
        <w:rPr>
          <w:spacing w:val="-11"/>
        </w:rPr>
        <w:t> </w:t>
      </w:r>
      <w:r>
        <w:rPr/>
        <w:t>som</w:t>
      </w:r>
      <w:r>
        <w:rPr>
          <w:spacing w:val="-11"/>
        </w:rPr>
        <w:t> </w:t>
      </w:r>
      <w:r>
        <w:rPr/>
        <w:t>skjer</w:t>
      </w:r>
      <w:r>
        <w:rPr>
          <w:spacing w:val="-11"/>
        </w:rPr>
        <w:t> </w:t>
      </w:r>
      <w:r>
        <w:rPr/>
        <w:t>mentalt</w:t>
      </w:r>
      <w:r>
        <w:rPr>
          <w:spacing w:val="-11"/>
        </w:rPr>
        <w:t> </w:t>
      </w:r>
      <w:r>
        <w:rPr/>
        <w:t>når</w:t>
      </w:r>
      <w:r>
        <w:rPr>
          <w:spacing w:val="-11"/>
        </w:rPr>
        <w:t> </w:t>
      </w:r>
      <w:r>
        <w:rPr/>
        <w:t>det</w:t>
      </w:r>
      <w:r>
        <w:rPr>
          <w:spacing w:val="-11"/>
        </w:rPr>
        <w:t> </w:t>
      </w:r>
      <w:r>
        <w:rPr/>
        <w:t>oppstår</w:t>
      </w:r>
      <w:r>
        <w:rPr>
          <w:spacing w:val="-11"/>
        </w:rPr>
        <w:t> </w:t>
      </w:r>
      <w:r>
        <w:rPr/>
        <w:t>endringer</w:t>
      </w:r>
      <w:r>
        <w:rPr>
          <w:spacing w:val="-11"/>
        </w:rPr>
        <w:t> </w:t>
      </w:r>
      <w:r>
        <w:rPr/>
        <w:t>gjennom</w:t>
      </w:r>
      <w:r>
        <w:rPr>
          <w:spacing w:val="-11"/>
        </w:rPr>
        <w:t> </w:t>
      </w:r>
      <w:r>
        <w:rPr/>
        <w:t>behandling. Gjennom forskning på de vellykkede terapeutiske erfaringene ble det utviklet et </w:t>
      </w:r>
      <w:r>
        <w:rPr>
          <w:spacing w:val="-2"/>
        </w:rPr>
        <w:t>verktøy</w:t>
      </w:r>
      <w:r>
        <w:rPr>
          <w:spacing w:val="-4"/>
        </w:rPr>
        <w:t> </w:t>
      </w:r>
      <w:r>
        <w:rPr>
          <w:spacing w:val="-2"/>
        </w:rPr>
        <w:t>for</w:t>
      </w:r>
      <w:r>
        <w:rPr>
          <w:spacing w:val="-4"/>
        </w:rPr>
        <w:t> </w:t>
      </w:r>
      <w:r>
        <w:rPr>
          <w:spacing w:val="-2"/>
        </w:rPr>
        <w:t>å</w:t>
      </w:r>
      <w:r>
        <w:rPr>
          <w:spacing w:val="-4"/>
        </w:rPr>
        <w:t> </w:t>
      </w:r>
      <w:r>
        <w:rPr>
          <w:spacing w:val="-2"/>
        </w:rPr>
        <w:t>undersøke</w:t>
      </w:r>
      <w:r>
        <w:rPr>
          <w:spacing w:val="-4"/>
        </w:rPr>
        <w:t> </w:t>
      </w:r>
      <w:r>
        <w:rPr>
          <w:spacing w:val="-2"/>
        </w:rPr>
        <w:t>og</w:t>
      </w:r>
      <w:r>
        <w:rPr>
          <w:spacing w:val="-4"/>
        </w:rPr>
        <w:t> </w:t>
      </w:r>
      <w:r>
        <w:rPr>
          <w:spacing w:val="-2"/>
        </w:rPr>
        <w:t>endre</w:t>
      </w:r>
      <w:r>
        <w:rPr>
          <w:spacing w:val="-4"/>
        </w:rPr>
        <w:t> </w:t>
      </w:r>
      <w:r>
        <w:rPr>
          <w:spacing w:val="-2"/>
        </w:rPr>
        <w:t>de</w:t>
      </w:r>
      <w:r>
        <w:rPr>
          <w:spacing w:val="-4"/>
        </w:rPr>
        <w:t> </w:t>
      </w:r>
      <w:r>
        <w:rPr>
          <w:spacing w:val="-2"/>
        </w:rPr>
        <w:t>mentale</w:t>
      </w:r>
      <w:r>
        <w:rPr>
          <w:spacing w:val="-4"/>
        </w:rPr>
        <w:t> </w:t>
      </w:r>
      <w:r>
        <w:rPr>
          <w:spacing w:val="-2"/>
        </w:rPr>
        <w:t>elementene</w:t>
      </w:r>
      <w:r>
        <w:rPr>
          <w:spacing w:val="-4"/>
        </w:rPr>
        <w:t> </w:t>
      </w:r>
      <w:r>
        <w:rPr>
          <w:spacing w:val="-2"/>
        </w:rPr>
        <w:t>som</w:t>
      </w:r>
      <w:r>
        <w:rPr>
          <w:spacing w:val="-4"/>
        </w:rPr>
        <w:t> </w:t>
      </w:r>
      <w:r>
        <w:rPr>
          <w:spacing w:val="-2"/>
        </w:rPr>
        <w:t>forårsaker</w:t>
      </w:r>
      <w:r>
        <w:rPr>
          <w:spacing w:val="-4"/>
        </w:rPr>
        <w:t> </w:t>
      </w:r>
      <w:r>
        <w:rPr>
          <w:spacing w:val="-2"/>
        </w:rPr>
        <w:t>psykisk</w:t>
      </w:r>
      <w:r>
        <w:rPr>
          <w:spacing w:val="-4"/>
        </w:rPr>
        <w:t> </w:t>
      </w:r>
      <w:r>
        <w:rPr>
          <w:spacing w:val="-2"/>
        </w:rPr>
        <w:t>plage, </w:t>
      </w:r>
      <w:r>
        <w:rPr/>
        <w:t>kun</w:t>
      </w:r>
      <w:r>
        <w:rPr>
          <w:spacing w:val="-12"/>
        </w:rPr>
        <w:t> </w:t>
      </w:r>
      <w:r>
        <w:rPr/>
        <w:t>gjennom</w:t>
      </w:r>
      <w:r>
        <w:rPr>
          <w:spacing w:val="-12"/>
        </w:rPr>
        <w:t> </w:t>
      </w:r>
      <w:r>
        <w:rPr/>
        <w:t>språk.</w:t>
      </w:r>
      <w:r>
        <w:rPr>
          <w:spacing w:val="-12"/>
        </w:rPr>
        <w:t> </w:t>
      </w:r>
      <w:r>
        <w:rPr/>
        <w:t>Dette</w:t>
      </w:r>
      <w:r>
        <w:rPr>
          <w:spacing w:val="-12"/>
        </w:rPr>
        <w:t> </w:t>
      </w:r>
      <w:r>
        <w:rPr/>
        <w:t>er</w:t>
      </w:r>
      <w:r>
        <w:rPr>
          <w:spacing w:val="-12"/>
        </w:rPr>
        <w:t> </w:t>
      </w:r>
      <w:r>
        <w:rPr/>
        <w:t>noe</w:t>
      </w:r>
      <w:r>
        <w:rPr>
          <w:spacing w:val="-12"/>
        </w:rPr>
        <w:t> </w:t>
      </w:r>
      <w:r>
        <w:rPr/>
        <w:t>av</w:t>
      </w:r>
      <w:r>
        <w:rPr>
          <w:spacing w:val="-12"/>
        </w:rPr>
        <w:t> </w:t>
      </w:r>
      <w:r>
        <w:rPr/>
        <w:t>kjernen</w:t>
      </w:r>
      <w:r>
        <w:rPr>
          <w:spacing w:val="-12"/>
        </w:rPr>
        <w:t> </w:t>
      </w:r>
      <w:r>
        <w:rPr/>
        <w:t>i</w:t>
      </w:r>
      <w:r>
        <w:rPr>
          <w:spacing w:val="-12"/>
        </w:rPr>
        <w:t> </w:t>
      </w:r>
      <w:r>
        <w:rPr/>
        <w:t>hjernens</w:t>
      </w:r>
      <w:r>
        <w:rPr>
          <w:spacing w:val="-12"/>
        </w:rPr>
        <w:t> </w:t>
      </w:r>
      <w:r>
        <w:rPr/>
        <w:t>psykologi</w:t>
      </w:r>
      <w:r>
        <w:rPr>
          <w:spacing w:val="-12"/>
        </w:rPr>
        <w:t> </w:t>
      </w:r>
      <w:r>
        <w:rPr/>
        <w:t>og</w:t>
      </w:r>
      <w:r>
        <w:rPr>
          <w:spacing w:val="-12"/>
        </w:rPr>
        <w:t> </w:t>
      </w:r>
      <w:r>
        <w:rPr/>
        <w:t>lingvistisk</w:t>
      </w:r>
      <w:r>
        <w:rPr>
          <w:spacing w:val="-12"/>
        </w:rPr>
        <w:t> </w:t>
      </w:r>
      <w:r>
        <w:rPr/>
        <w:t>hjerne- terapi:</w:t>
      </w:r>
      <w:r>
        <w:rPr>
          <w:spacing w:val="1"/>
        </w:rPr>
        <w:t> </w:t>
      </w:r>
      <w:r>
        <w:rPr/>
        <w:t>Det</w:t>
      </w:r>
      <w:r>
        <w:rPr>
          <w:spacing w:val="4"/>
        </w:rPr>
        <w:t> </w:t>
      </w:r>
      <w:r>
        <w:rPr/>
        <w:t>å</w:t>
      </w:r>
      <w:r>
        <w:rPr>
          <w:spacing w:val="3"/>
        </w:rPr>
        <w:t> </w:t>
      </w:r>
      <w:r>
        <w:rPr/>
        <w:t>forstå</w:t>
      </w:r>
      <w:r>
        <w:rPr>
          <w:spacing w:val="4"/>
        </w:rPr>
        <w:t> </w:t>
      </w:r>
      <w:r>
        <w:rPr/>
        <w:t>at</w:t>
      </w:r>
      <w:r>
        <w:rPr>
          <w:spacing w:val="4"/>
        </w:rPr>
        <w:t> </w:t>
      </w:r>
      <w:r>
        <w:rPr/>
        <w:t>terapeutiske</w:t>
      </w:r>
      <w:r>
        <w:rPr>
          <w:spacing w:val="3"/>
        </w:rPr>
        <w:t> </w:t>
      </w:r>
      <w:r>
        <w:rPr/>
        <w:t>samtaler</w:t>
      </w:r>
      <w:r>
        <w:rPr>
          <w:spacing w:val="4"/>
        </w:rPr>
        <w:t> </w:t>
      </w:r>
      <w:r>
        <w:rPr/>
        <w:t>ikke</w:t>
      </w:r>
      <w:r>
        <w:rPr>
          <w:spacing w:val="3"/>
        </w:rPr>
        <w:t> </w:t>
      </w:r>
      <w:r>
        <w:rPr/>
        <w:t>bare</w:t>
      </w:r>
      <w:r>
        <w:rPr>
          <w:spacing w:val="4"/>
        </w:rPr>
        <w:t> </w:t>
      </w:r>
      <w:r>
        <w:rPr/>
        <w:t>er</w:t>
      </w:r>
      <w:r>
        <w:rPr>
          <w:spacing w:val="4"/>
        </w:rPr>
        <w:t> </w:t>
      </w:r>
      <w:r>
        <w:rPr/>
        <w:t>kommunikasjon,</w:t>
      </w:r>
      <w:r>
        <w:rPr>
          <w:spacing w:val="3"/>
        </w:rPr>
        <w:t> </w:t>
      </w:r>
      <w:r>
        <w:rPr/>
        <w:t>men</w:t>
      </w:r>
      <w:r>
        <w:rPr>
          <w:spacing w:val="4"/>
        </w:rPr>
        <w:t> </w:t>
      </w:r>
      <w:r>
        <w:rPr/>
        <w:t>en</w:t>
      </w:r>
      <w:r>
        <w:rPr>
          <w:spacing w:val="4"/>
        </w:rPr>
        <w:t> </w:t>
      </w:r>
      <w:r>
        <w:rPr>
          <w:spacing w:val="-5"/>
        </w:rPr>
        <w:t>vei</w:t>
      </w:r>
    </w:p>
    <w:p>
      <w:pPr>
        <w:pStyle w:val="BodyText"/>
      </w:pPr>
      <w:r>
        <w:rPr/>
        <w:t>inn</w:t>
      </w:r>
      <w:r>
        <w:rPr>
          <w:spacing w:val="-5"/>
        </w:rPr>
        <w:t> </w:t>
      </w:r>
      <w:r>
        <w:rPr/>
        <w:t>til</w:t>
      </w:r>
      <w:r>
        <w:rPr>
          <w:spacing w:val="-2"/>
        </w:rPr>
        <w:t> </w:t>
      </w:r>
      <w:r>
        <w:rPr/>
        <w:t>klientens</w:t>
      </w:r>
      <w:r>
        <w:rPr>
          <w:spacing w:val="-3"/>
        </w:rPr>
        <w:t> </w:t>
      </w:r>
      <w:r>
        <w:rPr/>
        <w:t>indre</w:t>
      </w:r>
      <w:r>
        <w:rPr>
          <w:spacing w:val="-2"/>
        </w:rPr>
        <w:t> </w:t>
      </w:r>
      <w:r>
        <w:rPr/>
        <w:t>opplevelse</w:t>
      </w:r>
      <w:r>
        <w:rPr>
          <w:spacing w:val="-3"/>
        </w:rPr>
        <w:t> </w:t>
      </w:r>
      <w:r>
        <w:rPr/>
        <w:t>og</w:t>
      </w:r>
      <w:r>
        <w:rPr>
          <w:spacing w:val="-2"/>
        </w:rPr>
        <w:t> </w:t>
      </w:r>
      <w:r>
        <w:rPr/>
        <w:t>til</w:t>
      </w:r>
      <w:r>
        <w:rPr>
          <w:spacing w:val="-3"/>
        </w:rPr>
        <w:t> </w:t>
      </w:r>
      <w:r>
        <w:rPr/>
        <w:t>endring</w:t>
      </w:r>
      <w:r>
        <w:rPr>
          <w:spacing w:val="-2"/>
        </w:rPr>
        <w:t> </w:t>
      </w:r>
      <w:r>
        <w:rPr/>
        <w:t>av</w:t>
      </w:r>
      <w:r>
        <w:rPr>
          <w:spacing w:val="-3"/>
        </w:rPr>
        <w:t> </w:t>
      </w:r>
      <w:r>
        <w:rPr/>
        <w:t>den</w:t>
      </w:r>
      <w:r>
        <w:rPr>
          <w:spacing w:val="-2"/>
        </w:rPr>
        <w:t> </w:t>
      </w:r>
      <w:r>
        <w:rPr/>
        <w:t>psykiske</w:t>
      </w:r>
      <w:r>
        <w:rPr>
          <w:spacing w:val="-2"/>
        </w:rPr>
        <w:t> smerten.</w:t>
      </w:r>
    </w:p>
    <w:p>
      <w:pPr>
        <w:pStyle w:val="BodyText"/>
        <w:ind w:right="548" w:firstLine="283"/>
      </w:pPr>
      <w:r>
        <w:rPr/>
        <w:t>Forskningen</w:t>
      </w:r>
      <w:r>
        <w:rPr>
          <w:spacing w:val="-1"/>
        </w:rPr>
        <w:t> </w:t>
      </w:r>
      <w:r>
        <w:rPr/>
        <w:t>førte</w:t>
      </w:r>
      <w:r>
        <w:rPr>
          <w:spacing w:val="-1"/>
        </w:rPr>
        <w:t> </w:t>
      </w:r>
      <w:r>
        <w:rPr/>
        <w:t>til</w:t>
      </w:r>
      <w:r>
        <w:rPr>
          <w:spacing w:val="-1"/>
        </w:rPr>
        <w:t> </w:t>
      </w:r>
      <w:r>
        <w:rPr/>
        <w:t>utviklingen</w:t>
      </w:r>
      <w:r>
        <w:rPr>
          <w:spacing w:val="-1"/>
        </w:rPr>
        <w:t> </w:t>
      </w:r>
      <w:r>
        <w:rPr/>
        <w:t>av</w:t>
      </w:r>
      <w:r>
        <w:rPr>
          <w:spacing w:val="-1"/>
        </w:rPr>
        <w:t> </w:t>
      </w:r>
      <w:r>
        <w:rPr/>
        <w:t>hjernens</w:t>
      </w:r>
      <w:r>
        <w:rPr>
          <w:spacing w:val="-1"/>
        </w:rPr>
        <w:t> </w:t>
      </w:r>
      <w:r>
        <w:rPr/>
        <w:t>psykologi</w:t>
      </w:r>
      <w:r>
        <w:rPr>
          <w:spacing w:val="-1"/>
        </w:rPr>
        <w:t> </w:t>
      </w:r>
      <w:r>
        <w:rPr/>
        <w:t>og</w:t>
      </w:r>
      <w:r>
        <w:rPr>
          <w:spacing w:val="-1"/>
        </w:rPr>
        <w:t> </w:t>
      </w:r>
      <w:r>
        <w:rPr/>
        <w:t>lingvistisk</w:t>
      </w:r>
      <w:r>
        <w:rPr>
          <w:spacing w:val="-1"/>
        </w:rPr>
        <w:t> </w:t>
      </w:r>
      <w:r>
        <w:rPr/>
        <w:t>hjerneterapi og således til vitenskapelig kunnskap om det psykiske materialet som er grunnlaget for</w:t>
      </w:r>
      <w:r>
        <w:rPr>
          <w:spacing w:val="-13"/>
        </w:rPr>
        <w:t> </w:t>
      </w:r>
      <w:r>
        <w:rPr/>
        <w:t>psykiske</w:t>
      </w:r>
      <w:r>
        <w:rPr>
          <w:spacing w:val="-12"/>
        </w:rPr>
        <w:t> </w:t>
      </w:r>
      <w:r>
        <w:rPr/>
        <w:t>tilstander</w:t>
      </w:r>
      <w:r>
        <w:rPr>
          <w:spacing w:val="-13"/>
        </w:rPr>
        <w:t> </w:t>
      </w:r>
      <w:r>
        <w:rPr/>
        <w:t>og</w:t>
      </w:r>
      <w:r>
        <w:rPr>
          <w:spacing w:val="-12"/>
        </w:rPr>
        <w:t> </w:t>
      </w:r>
      <w:r>
        <w:rPr/>
        <w:t>plager</w:t>
      </w:r>
      <w:r>
        <w:rPr>
          <w:spacing w:val="-13"/>
        </w:rPr>
        <w:t> </w:t>
      </w:r>
      <w:r>
        <w:rPr/>
        <w:t>og</w:t>
      </w:r>
      <w:r>
        <w:rPr>
          <w:spacing w:val="-12"/>
        </w:rPr>
        <w:t> </w:t>
      </w:r>
      <w:r>
        <w:rPr/>
        <w:t>til</w:t>
      </w:r>
      <w:r>
        <w:rPr>
          <w:spacing w:val="-13"/>
        </w:rPr>
        <w:t> </w:t>
      </w:r>
      <w:r>
        <w:rPr/>
        <w:t>en</w:t>
      </w:r>
      <w:r>
        <w:rPr>
          <w:spacing w:val="-12"/>
        </w:rPr>
        <w:t> </w:t>
      </w:r>
      <w:r>
        <w:rPr/>
        <w:t>forutsigbar</w:t>
      </w:r>
      <w:r>
        <w:rPr>
          <w:spacing w:val="-13"/>
        </w:rPr>
        <w:t> </w:t>
      </w:r>
      <w:r>
        <w:rPr/>
        <w:t>og</w:t>
      </w:r>
      <w:r>
        <w:rPr>
          <w:spacing w:val="-12"/>
        </w:rPr>
        <w:t> </w:t>
      </w:r>
      <w:r>
        <w:rPr/>
        <w:t>vitenskapelig</w:t>
      </w:r>
      <w:r>
        <w:rPr>
          <w:spacing w:val="-13"/>
        </w:rPr>
        <w:t> </w:t>
      </w:r>
      <w:r>
        <w:rPr/>
        <w:t>forankret</w:t>
      </w:r>
      <w:r>
        <w:rPr>
          <w:spacing w:val="-12"/>
        </w:rPr>
        <w:t> </w:t>
      </w:r>
      <w:r>
        <w:rPr/>
        <w:t>tilnær- ming til behandling av psykiske plager.</w:t>
      </w:r>
    </w:p>
    <w:p>
      <w:pPr>
        <w:spacing w:after="0"/>
        <w:sectPr>
          <w:pgSz w:w="9640" w:h="13610"/>
          <w:pgMar w:header="345" w:footer="460" w:top="900" w:bottom="620" w:left="860" w:right="640"/>
        </w:sectPr>
      </w:pPr>
    </w:p>
    <w:p>
      <w:pPr>
        <w:spacing w:line="218" w:lineRule="auto" w:before="228"/>
        <w:ind w:left="930" w:right="921" w:firstLine="423"/>
        <w:jc w:val="left"/>
        <w:rPr>
          <w:rFonts w:ascii="Roboto" w:hAnsi="Roboto"/>
          <w:sz w:val="60"/>
        </w:rPr>
      </w:pPr>
      <w:bookmarkStart w:name="Kapittel 3 Påvirkninger fra " w:id="9"/>
      <w:bookmarkEnd w:id="9"/>
      <w:r>
        <w:rPr/>
      </w:r>
      <w:bookmarkStart w:name="terapeutiske tradisjoner" w:id="10"/>
      <w:bookmarkEnd w:id="10"/>
      <w:r>
        <w:rPr/>
      </w:r>
      <w:bookmarkStart w:name="_bookmark4" w:id="11"/>
      <w:bookmarkEnd w:id="11"/>
      <w:r>
        <w:rPr/>
      </w:r>
      <w:r>
        <w:rPr>
          <w:rFonts w:ascii="Roboto" w:hAnsi="Roboto"/>
          <w:sz w:val="28"/>
        </w:rPr>
        <w:t>Kapittel 3 </w:t>
      </w:r>
      <w:r>
        <w:rPr>
          <w:rFonts w:ascii="Roboto" w:hAnsi="Roboto"/>
          <w:sz w:val="60"/>
        </w:rPr>
        <w:t>Påvirkninger fra terapeutiske</w:t>
      </w:r>
      <w:r>
        <w:rPr>
          <w:rFonts w:ascii="Roboto" w:hAnsi="Roboto"/>
          <w:spacing w:val="-38"/>
          <w:sz w:val="60"/>
        </w:rPr>
        <w:t> </w:t>
      </w:r>
      <w:r>
        <w:rPr>
          <w:rFonts w:ascii="Roboto" w:hAnsi="Roboto"/>
          <w:sz w:val="60"/>
        </w:rPr>
        <w:t>tradisjoner</w:t>
      </w:r>
    </w:p>
    <w:p>
      <w:pPr>
        <w:pStyle w:val="Heading5"/>
        <w:spacing w:before="505"/>
        <w:ind w:left="330"/>
      </w:pPr>
      <w:r>
        <w:rPr>
          <w:spacing w:val="-2"/>
        </w:rPr>
        <w:t>Innledning</w:t>
      </w:r>
    </w:p>
    <w:p>
      <w:pPr>
        <w:pStyle w:val="BodyText"/>
        <w:spacing w:before="313"/>
        <w:ind w:left="330" w:right="320"/>
      </w:pPr>
      <w:r>
        <w:rPr/>
        <w:t>Hjernens</w:t>
      </w:r>
      <w:r>
        <w:rPr>
          <w:spacing w:val="-6"/>
        </w:rPr>
        <w:t> </w:t>
      </w:r>
      <w:r>
        <w:rPr/>
        <w:t>psykologi</w:t>
      </w:r>
      <w:r>
        <w:rPr>
          <w:spacing w:val="-6"/>
        </w:rPr>
        <w:t> </w:t>
      </w:r>
      <w:r>
        <w:rPr/>
        <w:t>og</w:t>
      </w:r>
      <w:r>
        <w:rPr>
          <w:spacing w:val="-6"/>
        </w:rPr>
        <w:t> </w:t>
      </w:r>
      <w:r>
        <w:rPr/>
        <w:t>LBT</w:t>
      </w:r>
      <w:r>
        <w:rPr>
          <w:spacing w:val="-6"/>
        </w:rPr>
        <w:t> </w:t>
      </w:r>
      <w:r>
        <w:rPr/>
        <w:t>står</w:t>
      </w:r>
      <w:r>
        <w:rPr>
          <w:spacing w:val="-6"/>
        </w:rPr>
        <w:t> </w:t>
      </w:r>
      <w:r>
        <w:rPr/>
        <w:t>på</w:t>
      </w:r>
      <w:r>
        <w:rPr>
          <w:spacing w:val="-6"/>
        </w:rPr>
        <w:t> </w:t>
      </w:r>
      <w:r>
        <w:rPr/>
        <w:t>skuldrene</w:t>
      </w:r>
      <w:r>
        <w:rPr>
          <w:spacing w:val="-6"/>
        </w:rPr>
        <w:t> </w:t>
      </w:r>
      <w:r>
        <w:rPr/>
        <w:t>til,</w:t>
      </w:r>
      <w:r>
        <w:rPr>
          <w:spacing w:val="-6"/>
        </w:rPr>
        <w:t> </w:t>
      </w:r>
      <w:r>
        <w:rPr/>
        <w:t>og</w:t>
      </w:r>
      <w:r>
        <w:rPr>
          <w:spacing w:val="-6"/>
        </w:rPr>
        <w:t> </w:t>
      </w:r>
      <w:r>
        <w:rPr/>
        <w:t>er</w:t>
      </w:r>
      <w:r>
        <w:rPr>
          <w:spacing w:val="-6"/>
        </w:rPr>
        <w:t> </w:t>
      </w:r>
      <w:r>
        <w:rPr/>
        <w:t>derfor</w:t>
      </w:r>
      <w:r>
        <w:rPr>
          <w:spacing w:val="-6"/>
        </w:rPr>
        <w:t> </w:t>
      </w:r>
      <w:r>
        <w:rPr/>
        <w:t>i</w:t>
      </w:r>
      <w:r>
        <w:rPr>
          <w:spacing w:val="-6"/>
        </w:rPr>
        <w:t> </w:t>
      </w:r>
      <w:r>
        <w:rPr/>
        <w:t>gjeld</w:t>
      </w:r>
      <w:r>
        <w:rPr>
          <w:spacing w:val="-6"/>
        </w:rPr>
        <w:t> </w:t>
      </w:r>
      <w:r>
        <w:rPr/>
        <w:t>til</w:t>
      </w:r>
      <w:r>
        <w:rPr>
          <w:spacing w:val="-6"/>
        </w:rPr>
        <w:t> </w:t>
      </w:r>
      <w:r>
        <w:rPr/>
        <w:t>individualtera- peutiske</w:t>
      </w:r>
      <w:r>
        <w:rPr>
          <w:spacing w:val="-2"/>
        </w:rPr>
        <w:t> </w:t>
      </w:r>
      <w:r>
        <w:rPr/>
        <w:t>og</w:t>
      </w:r>
      <w:r>
        <w:rPr>
          <w:spacing w:val="-2"/>
        </w:rPr>
        <w:t> </w:t>
      </w:r>
      <w:r>
        <w:rPr/>
        <w:t>familieterapeutiske</w:t>
      </w:r>
      <w:r>
        <w:rPr>
          <w:spacing w:val="-2"/>
        </w:rPr>
        <w:t> </w:t>
      </w:r>
      <w:r>
        <w:rPr/>
        <w:t>retninger.</w:t>
      </w:r>
      <w:r>
        <w:rPr>
          <w:spacing w:val="-2"/>
        </w:rPr>
        <w:t> </w:t>
      </w:r>
      <w:r>
        <w:rPr/>
        <w:t>På</w:t>
      </w:r>
      <w:r>
        <w:rPr>
          <w:spacing w:val="-2"/>
        </w:rPr>
        <w:t> </w:t>
      </w:r>
      <w:r>
        <w:rPr/>
        <w:t>den</w:t>
      </w:r>
      <w:r>
        <w:rPr>
          <w:spacing w:val="-2"/>
        </w:rPr>
        <w:t> </w:t>
      </w:r>
      <w:r>
        <w:rPr/>
        <w:t>ene</w:t>
      </w:r>
      <w:r>
        <w:rPr>
          <w:spacing w:val="-2"/>
        </w:rPr>
        <w:t> </w:t>
      </w:r>
      <w:r>
        <w:rPr/>
        <w:t>siden</w:t>
      </w:r>
      <w:r>
        <w:rPr>
          <w:spacing w:val="-2"/>
        </w:rPr>
        <w:t> </w:t>
      </w:r>
      <w:r>
        <w:rPr/>
        <w:t>fungerer</w:t>
      </w:r>
      <w:r>
        <w:rPr>
          <w:spacing w:val="-2"/>
        </w:rPr>
        <w:t> </w:t>
      </w:r>
      <w:r>
        <w:rPr/>
        <w:t>disse</w:t>
      </w:r>
      <w:r>
        <w:rPr>
          <w:spacing w:val="-2"/>
        </w:rPr>
        <w:t> </w:t>
      </w:r>
      <w:r>
        <w:rPr/>
        <w:t>retningene som</w:t>
      </w:r>
      <w:r>
        <w:rPr>
          <w:spacing w:val="-5"/>
        </w:rPr>
        <w:t> </w:t>
      </w:r>
      <w:r>
        <w:rPr/>
        <w:t>et</w:t>
      </w:r>
      <w:r>
        <w:rPr>
          <w:spacing w:val="-5"/>
        </w:rPr>
        <w:t> </w:t>
      </w:r>
      <w:r>
        <w:rPr/>
        <w:t>bakteppe</w:t>
      </w:r>
      <w:r>
        <w:rPr>
          <w:spacing w:val="-5"/>
        </w:rPr>
        <w:t> </w:t>
      </w:r>
      <w:r>
        <w:rPr/>
        <w:t>og</w:t>
      </w:r>
      <w:r>
        <w:rPr>
          <w:spacing w:val="-5"/>
        </w:rPr>
        <w:t> </w:t>
      </w:r>
      <w:r>
        <w:rPr/>
        <w:t>relieff</w:t>
      </w:r>
      <w:r>
        <w:rPr>
          <w:spacing w:val="-5"/>
        </w:rPr>
        <w:t> </w:t>
      </w:r>
      <w:r>
        <w:rPr/>
        <w:t>til</w:t>
      </w:r>
      <w:r>
        <w:rPr>
          <w:spacing w:val="-5"/>
        </w:rPr>
        <w:t> </w:t>
      </w:r>
      <w:r>
        <w:rPr/>
        <w:t>hjernens</w:t>
      </w:r>
      <w:r>
        <w:rPr>
          <w:spacing w:val="-5"/>
        </w:rPr>
        <w:t> </w:t>
      </w:r>
      <w:r>
        <w:rPr/>
        <w:t>psykologi</w:t>
      </w:r>
      <w:r>
        <w:rPr>
          <w:spacing w:val="-5"/>
        </w:rPr>
        <w:t> </w:t>
      </w:r>
      <w:r>
        <w:rPr/>
        <w:t>og</w:t>
      </w:r>
      <w:r>
        <w:rPr>
          <w:spacing w:val="-5"/>
        </w:rPr>
        <w:t> </w:t>
      </w:r>
      <w:r>
        <w:rPr/>
        <w:t>LBT.</w:t>
      </w:r>
      <w:r>
        <w:rPr>
          <w:spacing w:val="-5"/>
        </w:rPr>
        <w:t> </w:t>
      </w:r>
      <w:r>
        <w:rPr/>
        <w:t>På</w:t>
      </w:r>
      <w:r>
        <w:rPr>
          <w:spacing w:val="-5"/>
        </w:rPr>
        <w:t> </w:t>
      </w:r>
      <w:r>
        <w:rPr/>
        <w:t>den</w:t>
      </w:r>
      <w:r>
        <w:rPr>
          <w:spacing w:val="-5"/>
        </w:rPr>
        <w:t> </w:t>
      </w:r>
      <w:r>
        <w:rPr/>
        <w:t>andre</w:t>
      </w:r>
      <w:r>
        <w:rPr>
          <w:spacing w:val="-5"/>
        </w:rPr>
        <w:t> </w:t>
      </w:r>
      <w:r>
        <w:rPr/>
        <w:t>siden</w:t>
      </w:r>
      <w:r>
        <w:rPr>
          <w:spacing w:val="-5"/>
        </w:rPr>
        <w:t> </w:t>
      </w:r>
      <w:r>
        <w:rPr/>
        <w:t>har</w:t>
      </w:r>
      <w:r>
        <w:rPr>
          <w:spacing w:val="-5"/>
        </w:rPr>
        <w:t> </w:t>
      </w:r>
      <w:r>
        <w:rPr/>
        <w:t>disse terapeutiske</w:t>
      </w:r>
      <w:r>
        <w:rPr>
          <w:spacing w:val="-1"/>
        </w:rPr>
        <w:t> </w:t>
      </w:r>
      <w:r>
        <w:rPr/>
        <w:t>tradisjonene</w:t>
      </w:r>
      <w:r>
        <w:rPr>
          <w:spacing w:val="-1"/>
        </w:rPr>
        <w:t> </w:t>
      </w:r>
      <w:r>
        <w:rPr/>
        <w:t>hatt</w:t>
      </w:r>
      <w:r>
        <w:rPr>
          <w:spacing w:val="-1"/>
        </w:rPr>
        <w:t> </w:t>
      </w:r>
      <w:r>
        <w:rPr/>
        <w:t>betydning</w:t>
      </w:r>
      <w:r>
        <w:rPr>
          <w:spacing w:val="-1"/>
        </w:rPr>
        <w:t> </w:t>
      </w:r>
      <w:r>
        <w:rPr/>
        <w:t>for</w:t>
      </w:r>
      <w:r>
        <w:rPr>
          <w:spacing w:val="-1"/>
        </w:rPr>
        <w:t> </w:t>
      </w:r>
      <w:r>
        <w:rPr/>
        <w:t>valget</w:t>
      </w:r>
      <w:r>
        <w:rPr>
          <w:spacing w:val="-1"/>
        </w:rPr>
        <w:t> </w:t>
      </w:r>
      <w:r>
        <w:rPr/>
        <w:t>av</w:t>
      </w:r>
      <w:r>
        <w:rPr>
          <w:spacing w:val="-1"/>
        </w:rPr>
        <w:t> </w:t>
      </w:r>
      <w:r>
        <w:rPr/>
        <w:t>behandlingsmetodene</w:t>
      </w:r>
      <w:r>
        <w:rPr>
          <w:spacing w:val="-1"/>
        </w:rPr>
        <w:t> </w:t>
      </w:r>
      <w:r>
        <w:rPr/>
        <w:t>som</w:t>
      </w:r>
      <w:r>
        <w:rPr>
          <w:spacing w:val="-1"/>
        </w:rPr>
        <w:t> </w:t>
      </w:r>
      <w:r>
        <w:rPr/>
        <w:t>an- vendes</w:t>
      </w:r>
      <w:r>
        <w:rPr>
          <w:spacing w:val="-8"/>
        </w:rPr>
        <w:t> </w:t>
      </w:r>
      <w:r>
        <w:rPr/>
        <w:t>i</w:t>
      </w:r>
      <w:r>
        <w:rPr>
          <w:spacing w:val="-8"/>
        </w:rPr>
        <w:t> </w:t>
      </w:r>
      <w:r>
        <w:rPr/>
        <w:t>LBT</w:t>
      </w:r>
      <w:r>
        <w:rPr>
          <w:spacing w:val="-8"/>
        </w:rPr>
        <w:t> </w:t>
      </w:r>
      <w:r>
        <w:rPr/>
        <w:t>og</w:t>
      </w:r>
      <w:r>
        <w:rPr>
          <w:spacing w:val="-8"/>
        </w:rPr>
        <w:t> </w:t>
      </w:r>
      <w:r>
        <w:rPr/>
        <w:t>for</w:t>
      </w:r>
      <w:r>
        <w:rPr>
          <w:spacing w:val="-8"/>
        </w:rPr>
        <w:t> </w:t>
      </w:r>
      <w:r>
        <w:rPr/>
        <w:t>utvikling</w:t>
      </w:r>
      <w:r>
        <w:rPr>
          <w:spacing w:val="-8"/>
        </w:rPr>
        <w:t> </w:t>
      </w:r>
      <w:r>
        <w:rPr/>
        <w:t>av</w:t>
      </w:r>
      <w:r>
        <w:rPr>
          <w:spacing w:val="-8"/>
        </w:rPr>
        <w:t> </w:t>
      </w:r>
      <w:r>
        <w:rPr/>
        <w:t>de</w:t>
      </w:r>
      <w:r>
        <w:rPr>
          <w:spacing w:val="-8"/>
        </w:rPr>
        <w:t> </w:t>
      </w:r>
      <w:r>
        <w:rPr/>
        <w:t>etiske</w:t>
      </w:r>
      <w:r>
        <w:rPr>
          <w:spacing w:val="-8"/>
        </w:rPr>
        <w:t> </w:t>
      </w:r>
      <w:r>
        <w:rPr/>
        <w:t>holdningene</w:t>
      </w:r>
      <w:r>
        <w:rPr>
          <w:spacing w:val="-8"/>
        </w:rPr>
        <w:t> </w:t>
      </w:r>
      <w:r>
        <w:rPr/>
        <w:t>som</w:t>
      </w:r>
      <w:r>
        <w:rPr>
          <w:spacing w:val="-8"/>
        </w:rPr>
        <w:t> </w:t>
      </w:r>
      <w:r>
        <w:rPr/>
        <w:t>rommes</w:t>
      </w:r>
      <w:r>
        <w:rPr>
          <w:spacing w:val="-8"/>
        </w:rPr>
        <w:t> </w:t>
      </w:r>
      <w:r>
        <w:rPr/>
        <w:t>i</w:t>
      </w:r>
      <w:r>
        <w:rPr>
          <w:spacing w:val="-8"/>
        </w:rPr>
        <w:t> </w:t>
      </w:r>
      <w:r>
        <w:rPr/>
        <w:t>hjernens</w:t>
      </w:r>
      <w:r>
        <w:rPr>
          <w:spacing w:val="-8"/>
        </w:rPr>
        <w:t> </w:t>
      </w:r>
      <w:r>
        <w:rPr/>
        <w:t>psyko- logi</w:t>
      </w:r>
      <w:r>
        <w:rPr>
          <w:spacing w:val="-13"/>
        </w:rPr>
        <w:t> </w:t>
      </w:r>
      <w:r>
        <w:rPr/>
        <w:t>og</w:t>
      </w:r>
      <w:r>
        <w:rPr>
          <w:spacing w:val="-12"/>
        </w:rPr>
        <w:t> </w:t>
      </w:r>
      <w:r>
        <w:rPr/>
        <w:t>LBT.</w:t>
      </w:r>
      <w:r>
        <w:rPr>
          <w:spacing w:val="-13"/>
        </w:rPr>
        <w:t> </w:t>
      </w:r>
      <w:r>
        <w:rPr/>
        <w:t>På</w:t>
      </w:r>
      <w:r>
        <w:rPr>
          <w:spacing w:val="-12"/>
        </w:rPr>
        <w:t> </w:t>
      </w:r>
      <w:r>
        <w:rPr/>
        <w:t>den</w:t>
      </w:r>
      <w:r>
        <w:rPr>
          <w:spacing w:val="-13"/>
        </w:rPr>
        <w:t> </w:t>
      </w:r>
      <w:r>
        <w:rPr/>
        <w:t>tredje</w:t>
      </w:r>
      <w:r>
        <w:rPr>
          <w:spacing w:val="-12"/>
        </w:rPr>
        <w:t> </w:t>
      </w:r>
      <w:r>
        <w:rPr/>
        <w:t>siden</w:t>
      </w:r>
      <w:r>
        <w:rPr>
          <w:spacing w:val="-13"/>
        </w:rPr>
        <w:t> </w:t>
      </w:r>
      <w:r>
        <w:rPr/>
        <w:t>har</w:t>
      </w:r>
      <w:r>
        <w:rPr>
          <w:spacing w:val="-12"/>
        </w:rPr>
        <w:t> </w:t>
      </w:r>
      <w:r>
        <w:rPr/>
        <w:t>de</w:t>
      </w:r>
      <w:r>
        <w:rPr>
          <w:spacing w:val="-13"/>
        </w:rPr>
        <w:t> </w:t>
      </w:r>
      <w:r>
        <w:rPr/>
        <w:t>hatt</w:t>
      </w:r>
      <w:r>
        <w:rPr>
          <w:spacing w:val="-12"/>
        </w:rPr>
        <w:t> </w:t>
      </w:r>
      <w:r>
        <w:rPr/>
        <w:t>betydning</w:t>
      </w:r>
      <w:r>
        <w:rPr>
          <w:spacing w:val="-13"/>
        </w:rPr>
        <w:t> </w:t>
      </w:r>
      <w:r>
        <w:rPr/>
        <w:t>gjennom</w:t>
      </w:r>
      <w:r>
        <w:rPr>
          <w:spacing w:val="-12"/>
        </w:rPr>
        <w:t> </w:t>
      </w:r>
      <w:r>
        <w:rPr/>
        <w:t>sine</w:t>
      </w:r>
      <w:r>
        <w:rPr>
          <w:spacing w:val="-13"/>
        </w:rPr>
        <w:t> </w:t>
      </w:r>
      <w:r>
        <w:rPr/>
        <w:t>mangler</w:t>
      </w:r>
      <w:r>
        <w:rPr>
          <w:spacing w:val="-12"/>
        </w:rPr>
        <w:t> </w:t>
      </w:r>
      <w:r>
        <w:rPr/>
        <w:t>i</w:t>
      </w:r>
      <w:r>
        <w:rPr>
          <w:spacing w:val="-13"/>
        </w:rPr>
        <w:t> </w:t>
      </w:r>
      <w:r>
        <w:rPr/>
        <w:t>den</w:t>
      </w:r>
      <w:r>
        <w:rPr>
          <w:spacing w:val="-12"/>
        </w:rPr>
        <w:t> </w:t>
      </w:r>
      <w:r>
        <w:rPr/>
        <w:t>for- stand at denne boken om hjernens psykologi har som mål å formidle løsninger på de vitenskapelige</w:t>
      </w:r>
      <w:r>
        <w:rPr>
          <w:spacing w:val="-13"/>
        </w:rPr>
        <w:t> </w:t>
      </w:r>
      <w:r>
        <w:rPr/>
        <w:t>og</w:t>
      </w:r>
      <w:r>
        <w:rPr>
          <w:spacing w:val="-12"/>
        </w:rPr>
        <w:t> </w:t>
      </w:r>
      <w:r>
        <w:rPr/>
        <w:t>terapeutiske</w:t>
      </w:r>
      <w:r>
        <w:rPr>
          <w:spacing w:val="-13"/>
        </w:rPr>
        <w:t> </w:t>
      </w:r>
      <w:r>
        <w:rPr/>
        <w:t>utfordringene</w:t>
      </w:r>
      <w:r>
        <w:rPr>
          <w:spacing w:val="-12"/>
        </w:rPr>
        <w:t> </w:t>
      </w:r>
      <w:r>
        <w:rPr/>
        <w:t>som</w:t>
      </w:r>
      <w:r>
        <w:rPr>
          <w:spacing w:val="-13"/>
        </w:rPr>
        <w:t> </w:t>
      </w:r>
      <w:r>
        <w:rPr/>
        <w:t>de</w:t>
      </w:r>
      <w:r>
        <w:rPr>
          <w:spacing w:val="-12"/>
        </w:rPr>
        <w:t> </w:t>
      </w:r>
      <w:r>
        <w:rPr/>
        <w:t>nevnte</w:t>
      </w:r>
      <w:r>
        <w:rPr>
          <w:spacing w:val="-13"/>
        </w:rPr>
        <w:t> </w:t>
      </w:r>
      <w:r>
        <w:rPr/>
        <w:t>tradisjonene</w:t>
      </w:r>
      <w:r>
        <w:rPr>
          <w:spacing w:val="-12"/>
        </w:rPr>
        <w:t> </w:t>
      </w:r>
      <w:r>
        <w:rPr/>
        <w:t>står</w:t>
      </w:r>
      <w:r>
        <w:rPr>
          <w:spacing w:val="-13"/>
        </w:rPr>
        <w:t> </w:t>
      </w:r>
      <w:r>
        <w:rPr/>
        <w:t>overfor</w:t>
      </w:r>
      <w:r>
        <w:rPr>
          <w:spacing w:val="-12"/>
        </w:rPr>
        <w:t> </w:t>
      </w:r>
      <w:r>
        <w:rPr/>
        <w:t>i behandling.</w:t>
      </w:r>
      <w:r>
        <w:rPr>
          <w:spacing w:val="-7"/>
        </w:rPr>
        <w:t> </w:t>
      </w:r>
      <w:r>
        <w:rPr/>
        <w:t>De</w:t>
      </w:r>
      <w:r>
        <w:rPr>
          <w:spacing w:val="-7"/>
        </w:rPr>
        <w:t> </w:t>
      </w:r>
      <w:r>
        <w:rPr/>
        <w:t>terapeutiske</w:t>
      </w:r>
      <w:r>
        <w:rPr>
          <w:spacing w:val="-7"/>
        </w:rPr>
        <w:t> </w:t>
      </w:r>
      <w:r>
        <w:rPr/>
        <w:t>retningene</w:t>
      </w:r>
      <w:r>
        <w:rPr>
          <w:spacing w:val="-7"/>
        </w:rPr>
        <w:t> </w:t>
      </w:r>
      <w:r>
        <w:rPr/>
        <w:t>som</w:t>
      </w:r>
      <w:r>
        <w:rPr>
          <w:spacing w:val="-7"/>
        </w:rPr>
        <w:t> </w:t>
      </w:r>
      <w:r>
        <w:rPr/>
        <w:t>har</w:t>
      </w:r>
      <w:r>
        <w:rPr>
          <w:spacing w:val="-7"/>
        </w:rPr>
        <w:t> </w:t>
      </w:r>
      <w:r>
        <w:rPr/>
        <w:t>hatt</w:t>
      </w:r>
      <w:r>
        <w:rPr>
          <w:spacing w:val="-7"/>
        </w:rPr>
        <w:t> </w:t>
      </w:r>
      <w:r>
        <w:rPr/>
        <w:t>størst</w:t>
      </w:r>
      <w:r>
        <w:rPr>
          <w:spacing w:val="-7"/>
        </w:rPr>
        <w:t> </w:t>
      </w:r>
      <w:r>
        <w:rPr/>
        <w:t>betydning</w:t>
      </w:r>
      <w:r>
        <w:rPr>
          <w:spacing w:val="-7"/>
        </w:rPr>
        <w:t> </w:t>
      </w:r>
      <w:r>
        <w:rPr/>
        <w:t>for</w:t>
      </w:r>
      <w:r>
        <w:rPr>
          <w:spacing w:val="-7"/>
        </w:rPr>
        <w:t> </w:t>
      </w:r>
      <w:r>
        <w:rPr/>
        <w:t>utvikling</w:t>
      </w:r>
      <w:r>
        <w:rPr>
          <w:spacing w:val="-7"/>
        </w:rPr>
        <w:t> </w:t>
      </w:r>
      <w:r>
        <w:rPr/>
        <w:t>av hjernens psykologi og LBT er klientsentrert terapi, nevrolingvistisk programmering, problemfokusert</w:t>
      </w:r>
      <w:r>
        <w:rPr>
          <w:spacing w:val="-13"/>
        </w:rPr>
        <w:t> </w:t>
      </w:r>
      <w:r>
        <w:rPr/>
        <w:t>korttidsterapi</w:t>
      </w:r>
      <w:r>
        <w:rPr>
          <w:spacing w:val="-12"/>
        </w:rPr>
        <w:t> </w:t>
      </w:r>
      <w:r>
        <w:rPr/>
        <w:t>fra</w:t>
      </w:r>
      <w:r>
        <w:rPr>
          <w:spacing w:val="-13"/>
        </w:rPr>
        <w:t> </w:t>
      </w:r>
      <w:r>
        <w:rPr/>
        <w:t>Mental</w:t>
      </w:r>
      <w:r>
        <w:rPr>
          <w:spacing w:val="-12"/>
        </w:rPr>
        <w:t> </w:t>
      </w:r>
      <w:r>
        <w:rPr/>
        <w:t>Research</w:t>
      </w:r>
      <w:r>
        <w:rPr>
          <w:spacing w:val="-13"/>
        </w:rPr>
        <w:t> </w:t>
      </w:r>
      <w:r>
        <w:rPr/>
        <w:t>Institute,</w:t>
      </w:r>
      <w:r>
        <w:rPr>
          <w:spacing w:val="-12"/>
        </w:rPr>
        <w:t> </w:t>
      </w:r>
      <w:r>
        <w:rPr/>
        <w:t>løsningsorientert</w:t>
      </w:r>
      <w:r>
        <w:rPr>
          <w:spacing w:val="-13"/>
        </w:rPr>
        <w:t> </w:t>
      </w:r>
      <w:r>
        <w:rPr/>
        <w:t>terapi, narrativ</w:t>
      </w:r>
      <w:r>
        <w:rPr>
          <w:spacing w:val="-8"/>
        </w:rPr>
        <w:t> </w:t>
      </w:r>
      <w:r>
        <w:rPr/>
        <w:t>terapi</w:t>
      </w:r>
      <w:r>
        <w:rPr>
          <w:spacing w:val="-8"/>
        </w:rPr>
        <w:t> </w:t>
      </w:r>
      <w:r>
        <w:rPr/>
        <w:t>og</w:t>
      </w:r>
      <w:r>
        <w:rPr>
          <w:spacing w:val="-8"/>
        </w:rPr>
        <w:t> </w:t>
      </w:r>
      <w:r>
        <w:rPr/>
        <w:t>postmoderne</w:t>
      </w:r>
      <w:r>
        <w:rPr>
          <w:spacing w:val="-8"/>
        </w:rPr>
        <w:t> </w:t>
      </w:r>
      <w:r>
        <w:rPr/>
        <w:t>terapi.</w:t>
      </w:r>
      <w:r>
        <w:rPr>
          <w:spacing w:val="-8"/>
        </w:rPr>
        <w:t> </w:t>
      </w:r>
      <w:r>
        <w:rPr/>
        <w:t>Marte</w:t>
      </w:r>
      <w:r>
        <w:rPr>
          <w:spacing w:val="-8"/>
        </w:rPr>
        <w:t> </w:t>
      </w:r>
      <w:r>
        <w:rPr/>
        <w:t>Meo-metoden</w:t>
      </w:r>
      <w:r>
        <w:rPr>
          <w:spacing w:val="-8"/>
        </w:rPr>
        <w:t> </w:t>
      </w:r>
      <w:r>
        <w:rPr/>
        <w:t>(Birk</w:t>
      </w:r>
      <w:r>
        <w:rPr>
          <w:spacing w:val="-8"/>
        </w:rPr>
        <w:t> </w:t>
      </w:r>
      <w:r>
        <w:rPr/>
        <w:t>Sørensen</w:t>
      </w:r>
      <w:r>
        <w:rPr>
          <w:spacing w:val="-8"/>
        </w:rPr>
        <w:t> </w:t>
      </w:r>
      <w:r>
        <w:rPr/>
        <w:t>2002)</w:t>
      </w:r>
      <w:r>
        <w:rPr>
          <w:spacing w:val="-8"/>
        </w:rPr>
        <w:t> </w:t>
      </w:r>
      <w:r>
        <w:rPr/>
        <w:t>har også fungert som en holdningsmessig støtte, men vil ikke bli beskrevet i det videre. Det</w:t>
      </w:r>
      <w:r>
        <w:rPr>
          <w:spacing w:val="-13"/>
        </w:rPr>
        <w:t> </w:t>
      </w:r>
      <w:r>
        <w:rPr/>
        <w:t>følgende</w:t>
      </w:r>
      <w:r>
        <w:rPr>
          <w:spacing w:val="-12"/>
        </w:rPr>
        <w:t> </w:t>
      </w:r>
      <w:r>
        <w:rPr/>
        <w:t>presenterer</w:t>
      </w:r>
      <w:r>
        <w:rPr>
          <w:spacing w:val="-13"/>
        </w:rPr>
        <w:t> </w:t>
      </w:r>
      <w:r>
        <w:rPr/>
        <w:t>kun</w:t>
      </w:r>
      <w:r>
        <w:rPr>
          <w:spacing w:val="-12"/>
        </w:rPr>
        <w:t> </w:t>
      </w:r>
      <w:r>
        <w:rPr/>
        <w:t>momenter</w:t>
      </w:r>
      <w:r>
        <w:rPr>
          <w:spacing w:val="-13"/>
        </w:rPr>
        <w:t> </w:t>
      </w:r>
      <w:r>
        <w:rPr/>
        <w:t>ved</w:t>
      </w:r>
      <w:r>
        <w:rPr>
          <w:spacing w:val="-12"/>
        </w:rPr>
        <w:t> </w:t>
      </w:r>
      <w:r>
        <w:rPr/>
        <w:t>de</w:t>
      </w:r>
      <w:r>
        <w:rPr>
          <w:spacing w:val="-13"/>
        </w:rPr>
        <w:t> </w:t>
      </w:r>
      <w:r>
        <w:rPr/>
        <w:t>ulike</w:t>
      </w:r>
      <w:r>
        <w:rPr>
          <w:spacing w:val="-12"/>
        </w:rPr>
        <w:t> </w:t>
      </w:r>
      <w:r>
        <w:rPr/>
        <w:t>terapeutiske</w:t>
      </w:r>
      <w:r>
        <w:rPr>
          <w:spacing w:val="-13"/>
        </w:rPr>
        <w:t> </w:t>
      </w:r>
      <w:r>
        <w:rPr/>
        <w:t>tradisjonene</w:t>
      </w:r>
      <w:r>
        <w:rPr>
          <w:spacing w:val="-12"/>
        </w:rPr>
        <w:t> </w:t>
      </w:r>
      <w:r>
        <w:rPr/>
        <w:t>som</w:t>
      </w:r>
      <w:r>
        <w:rPr>
          <w:spacing w:val="-13"/>
        </w:rPr>
        <w:t> </w:t>
      </w:r>
      <w:r>
        <w:rPr/>
        <w:t>er interessante i forhold til hjernens psykologi og LBT.</w:t>
      </w:r>
    </w:p>
    <w:p>
      <w:pPr>
        <w:pStyle w:val="BodyText"/>
        <w:spacing w:before="65"/>
        <w:ind w:left="0"/>
        <w:jc w:val="left"/>
      </w:pPr>
    </w:p>
    <w:p>
      <w:pPr>
        <w:pStyle w:val="Heading5"/>
        <w:ind w:left="330"/>
      </w:pPr>
      <w:r>
        <w:rPr/>
        <w:t>Klientsentrert</w:t>
      </w:r>
      <w:r>
        <w:rPr>
          <w:spacing w:val="-5"/>
        </w:rPr>
        <w:t> </w:t>
      </w:r>
      <w:r>
        <w:rPr>
          <w:spacing w:val="-2"/>
        </w:rPr>
        <w:t>terapi</w:t>
      </w:r>
    </w:p>
    <w:p>
      <w:pPr>
        <w:spacing w:before="310"/>
        <w:ind w:left="330" w:right="0" w:firstLine="1558"/>
        <w:jc w:val="left"/>
        <w:rPr>
          <w:i/>
          <w:sz w:val="22"/>
        </w:rPr>
      </w:pPr>
      <w:r>
        <w:rPr>
          <w:i/>
          <w:sz w:val="22"/>
        </w:rPr>
        <w:t>Klientene</w:t>
      </w:r>
      <w:r>
        <w:rPr>
          <w:i/>
          <w:spacing w:val="-13"/>
          <w:sz w:val="22"/>
        </w:rPr>
        <w:t> </w:t>
      </w:r>
      <w:r>
        <w:rPr>
          <w:i/>
          <w:sz w:val="22"/>
        </w:rPr>
        <w:t>er</w:t>
      </w:r>
      <w:r>
        <w:rPr>
          <w:i/>
          <w:spacing w:val="-13"/>
          <w:sz w:val="22"/>
        </w:rPr>
        <w:t> </w:t>
      </w:r>
      <w:r>
        <w:rPr>
          <w:i/>
          <w:sz w:val="22"/>
        </w:rPr>
        <w:t>likeverdige</w:t>
      </w:r>
      <w:r>
        <w:rPr>
          <w:i/>
          <w:spacing w:val="-12"/>
          <w:sz w:val="22"/>
        </w:rPr>
        <w:t> </w:t>
      </w:r>
      <w:r>
        <w:rPr>
          <w:i/>
          <w:sz w:val="22"/>
        </w:rPr>
        <w:t>mennesker</w:t>
      </w:r>
      <w:r>
        <w:rPr>
          <w:i/>
          <w:spacing w:val="-13"/>
          <w:sz w:val="22"/>
        </w:rPr>
        <w:t> </w:t>
      </w:r>
      <w:r>
        <w:rPr>
          <w:i/>
          <w:sz w:val="22"/>
        </w:rPr>
        <w:t>med</w:t>
      </w:r>
      <w:r>
        <w:rPr>
          <w:i/>
          <w:spacing w:val="-12"/>
          <w:sz w:val="22"/>
        </w:rPr>
        <w:t> </w:t>
      </w:r>
      <w:r>
        <w:rPr>
          <w:i/>
          <w:sz w:val="22"/>
        </w:rPr>
        <w:t>omfattende</w:t>
      </w:r>
      <w:r>
        <w:rPr>
          <w:i/>
          <w:spacing w:val="-13"/>
          <w:sz w:val="22"/>
        </w:rPr>
        <w:t> </w:t>
      </w:r>
      <w:r>
        <w:rPr>
          <w:i/>
          <w:sz w:val="22"/>
        </w:rPr>
        <w:t>mentale</w:t>
      </w:r>
      <w:r>
        <w:rPr>
          <w:i/>
          <w:spacing w:val="-12"/>
          <w:sz w:val="22"/>
        </w:rPr>
        <w:t> </w:t>
      </w:r>
      <w:r>
        <w:rPr>
          <w:i/>
          <w:spacing w:val="-2"/>
          <w:sz w:val="22"/>
        </w:rPr>
        <w:t>ressurser</w:t>
      </w:r>
    </w:p>
    <w:p>
      <w:pPr>
        <w:pStyle w:val="BodyText"/>
        <w:spacing w:before="170"/>
        <w:ind w:left="330" w:right="321"/>
      </w:pPr>
      <w:r>
        <w:rPr/>
        <w:t>Jeg</w:t>
      </w:r>
      <w:r>
        <w:rPr>
          <w:spacing w:val="-7"/>
        </w:rPr>
        <w:t> </w:t>
      </w:r>
      <w:r>
        <w:rPr/>
        <w:t>har</w:t>
      </w:r>
      <w:r>
        <w:rPr>
          <w:spacing w:val="-7"/>
        </w:rPr>
        <w:t> </w:t>
      </w:r>
      <w:r>
        <w:rPr/>
        <w:t>hentet</w:t>
      </w:r>
      <w:r>
        <w:rPr>
          <w:spacing w:val="-7"/>
        </w:rPr>
        <w:t> </w:t>
      </w:r>
      <w:r>
        <w:rPr/>
        <w:t>verdier</w:t>
      </w:r>
      <w:r>
        <w:rPr>
          <w:spacing w:val="-7"/>
        </w:rPr>
        <w:t> </w:t>
      </w:r>
      <w:r>
        <w:rPr/>
        <w:t>fra</w:t>
      </w:r>
      <w:r>
        <w:rPr>
          <w:spacing w:val="-7"/>
        </w:rPr>
        <w:t> </w:t>
      </w:r>
      <w:r>
        <w:rPr/>
        <w:t>Carl</w:t>
      </w:r>
      <w:r>
        <w:rPr>
          <w:spacing w:val="-7"/>
        </w:rPr>
        <w:t> </w:t>
      </w:r>
      <w:r>
        <w:rPr/>
        <w:t>Rogers</w:t>
      </w:r>
      <w:r>
        <w:rPr>
          <w:spacing w:val="-7"/>
        </w:rPr>
        <w:t> </w:t>
      </w:r>
      <w:r>
        <w:rPr/>
        <w:t>(1992,</w:t>
      </w:r>
      <w:r>
        <w:rPr>
          <w:spacing w:val="-7"/>
        </w:rPr>
        <w:t> </w:t>
      </w:r>
      <w:r>
        <w:rPr/>
        <w:t>1995,</w:t>
      </w:r>
      <w:r>
        <w:rPr>
          <w:spacing w:val="-7"/>
        </w:rPr>
        <w:t> </w:t>
      </w:r>
      <w:r>
        <w:rPr/>
        <w:t>1993).</w:t>
      </w:r>
      <w:r>
        <w:rPr>
          <w:spacing w:val="-7"/>
        </w:rPr>
        <w:t> </w:t>
      </w:r>
      <w:r>
        <w:rPr/>
        <w:t>Carl</w:t>
      </w:r>
      <w:r>
        <w:rPr>
          <w:spacing w:val="-7"/>
        </w:rPr>
        <w:t> </w:t>
      </w:r>
      <w:r>
        <w:rPr/>
        <w:t>Rogers</w:t>
      </w:r>
      <w:r>
        <w:rPr>
          <w:spacing w:val="-7"/>
        </w:rPr>
        <w:t> </w:t>
      </w:r>
      <w:r>
        <w:rPr/>
        <w:t>var</w:t>
      </w:r>
      <w:r>
        <w:rPr>
          <w:spacing w:val="-7"/>
        </w:rPr>
        <w:t> </w:t>
      </w:r>
      <w:r>
        <w:rPr/>
        <w:t>grunnlegge- ren av klientsentrert terapi og sterkt inspirert av Otto Ranks humanistiske forståelse. Otto Rank var elev av Freud, men han brøt med ham. Andre navn på klientsentrert terapi er personorientert terapi og rogeriansk terapi. Carl Rogers etablerte den hu- manistiske skole innenfor psykologi og pedagogikk sammen med Abraham Maslow (1908–1970) og Charlotte Bühler (1893–1974).</w:t>
      </w:r>
    </w:p>
    <w:p>
      <w:pPr>
        <w:pStyle w:val="BodyText"/>
        <w:ind w:left="330" w:right="320" w:firstLine="283"/>
      </w:pPr>
      <w:r>
        <w:rPr/>
        <w:t>Klientsentrert</w:t>
      </w:r>
      <w:r>
        <w:rPr>
          <w:spacing w:val="-6"/>
        </w:rPr>
        <w:t> </w:t>
      </w:r>
      <w:r>
        <w:rPr/>
        <w:t>terapi</w:t>
      </w:r>
      <w:r>
        <w:rPr>
          <w:spacing w:val="-6"/>
        </w:rPr>
        <w:t> </w:t>
      </w:r>
      <w:r>
        <w:rPr/>
        <w:t>er</w:t>
      </w:r>
      <w:r>
        <w:rPr>
          <w:spacing w:val="-6"/>
        </w:rPr>
        <w:t> </w:t>
      </w:r>
      <w:r>
        <w:rPr/>
        <w:t>en</w:t>
      </w:r>
      <w:r>
        <w:rPr>
          <w:spacing w:val="-6"/>
        </w:rPr>
        <w:t> </w:t>
      </w:r>
      <w:r>
        <w:rPr/>
        <w:t>ikke-strategisk</w:t>
      </w:r>
      <w:r>
        <w:rPr>
          <w:spacing w:val="-6"/>
        </w:rPr>
        <w:t> </w:t>
      </w:r>
      <w:r>
        <w:rPr/>
        <w:t>behandlingsform</w:t>
      </w:r>
      <w:r>
        <w:rPr>
          <w:spacing w:val="-6"/>
        </w:rPr>
        <w:t> </w:t>
      </w:r>
      <w:r>
        <w:rPr/>
        <w:t>som</w:t>
      </w:r>
      <w:r>
        <w:rPr>
          <w:spacing w:val="-6"/>
        </w:rPr>
        <w:t> </w:t>
      </w:r>
      <w:r>
        <w:rPr/>
        <w:t>er</w:t>
      </w:r>
      <w:r>
        <w:rPr>
          <w:spacing w:val="-6"/>
        </w:rPr>
        <w:t> </w:t>
      </w:r>
      <w:r>
        <w:rPr/>
        <w:t>sterkt</w:t>
      </w:r>
      <w:r>
        <w:rPr>
          <w:spacing w:val="-6"/>
        </w:rPr>
        <w:t> </w:t>
      </w:r>
      <w:r>
        <w:rPr/>
        <w:t>kritisk</w:t>
      </w:r>
      <w:r>
        <w:rPr>
          <w:spacing w:val="-6"/>
        </w:rPr>
        <w:t> </w:t>
      </w:r>
      <w:r>
        <w:rPr/>
        <w:t>til diagnoser,</w:t>
      </w:r>
      <w:r>
        <w:rPr>
          <w:spacing w:val="-10"/>
        </w:rPr>
        <w:t> </w:t>
      </w:r>
      <w:r>
        <w:rPr/>
        <w:t>og</w:t>
      </w:r>
      <w:r>
        <w:rPr>
          <w:spacing w:val="-10"/>
        </w:rPr>
        <w:t> </w:t>
      </w:r>
      <w:r>
        <w:rPr/>
        <w:t>som</w:t>
      </w:r>
      <w:r>
        <w:rPr>
          <w:spacing w:val="-10"/>
        </w:rPr>
        <w:t> </w:t>
      </w:r>
      <w:r>
        <w:rPr/>
        <w:t>har</w:t>
      </w:r>
      <w:r>
        <w:rPr>
          <w:spacing w:val="-10"/>
        </w:rPr>
        <w:t> </w:t>
      </w:r>
      <w:r>
        <w:rPr/>
        <w:t>en</w:t>
      </w:r>
      <w:r>
        <w:rPr>
          <w:spacing w:val="-10"/>
        </w:rPr>
        <w:t> </w:t>
      </w:r>
      <w:r>
        <w:rPr/>
        <w:t>dyp</w:t>
      </w:r>
      <w:r>
        <w:rPr>
          <w:spacing w:val="-10"/>
        </w:rPr>
        <w:t> </w:t>
      </w:r>
      <w:r>
        <w:rPr/>
        <w:t>respekt</w:t>
      </w:r>
      <w:r>
        <w:rPr>
          <w:spacing w:val="-10"/>
        </w:rPr>
        <w:t> </w:t>
      </w:r>
      <w:r>
        <w:rPr/>
        <w:t>og</w:t>
      </w:r>
      <w:r>
        <w:rPr>
          <w:spacing w:val="-10"/>
        </w:rPr>
        <w:t> </w:t>
      </w:r>
      <w:r>
        <w:rPr/>
        <w:t>toleranse</w:t>
      </w:r>
      <w:r>
        <w:rPr>
          <w:spacing w:val="-10"/>
        </w:rPr>
        <w:t> </w:t>
      </w:r>
      <w:r>
        <w:rPr/>
        <w:t>for</w:t>
      </w:r>
      <w:r>
        <w:rPr>
          <w:spacing w:val="-10"/>
        </w:rPr>
        <w:t> </w:t>
      </w:r>
      <w:r>
        <w:rPr/>
        <w:t>klienten.</w:t>
      </w:r>
      <w:r>
        <w:rPr>
          <w:spacing w:val="-10"/>
        </w:rPr>
        <w:t> </w:t>
      </w:r>
      <w:r>
        <w:rPr/>
        <w:t>Det</w:t>
      </w:r>
      <w:r>
        <w:rPr>
          <w:spacing w:val="-10"/>
        </w:rPr>
        <w:t> </w:t>
      </w:r>
      <w:r>
        <w:rPr/>
        <w:t>å</w:t>
      </w:r>
      <w:r>
        <w:rPr>
          <w:spacing w:val="-10"/>
        </w:rPr>
        <w:t> </w:t>
      </w:r>
      <w:r>
        <w:rPr/>
        <w:t>være</w:t>
      </w:r>
      <w:r>
        <w:rPr>
          <w:spacing w:val="-10"/>
        </w:rPr>
        <w:t> </w:t>
      </w:r>
      <w:r>
        <w:rPr/>
        <w:t>ikke-strate- gisk</w:t>
      </w:r>
      <w:r>
        <w:rPr>
          <w:spacing w:val="-5"/>
        </w:rPr>
        <w:t> </w:t>
      </w:r>
      <w:r>
        <w:rPr/>
        <w:t>innebærer</w:t>
      </w:r>
      <w:r>
        <w:rPr>
          <w:spacing w:val="-5"/>
        </w:rPr>
        <w:t> </w:t>
      </w:r>
      <w:r>
        <w:rPr/>
        <w:t>at</w:t>
      </w:r>
      <w:r>
        <w:rPr>
          <w:spacing w:val="-5"/>
        </w:rPr>
        <w:t> </w:t>
      </w:r>
      <w:r>
        <w:rPr/>
        <w:t>man</w:t>
      </w:r>
      <w:r>
        <w:rPr>
          <w:spacing w:val="-5"/>
        </w:rPr>
        <w:t> </w:t>
      </w:r>
      <w:r>
        <w:rPr/>
        <w:t>ikke</w:t>
      </w:r>
      <w:r>
        <w:rPr>
          <w:spacing w:val="-5"/>
        </w:rPr>
        <w:t> </w:t>
      </w:r>
      <w:r>
        <w:rPr/>
        <w:t>behandler</w:t>
      </w:r>
      <w:r>
        <w:rPr>
          <w:spacing w:val="-5"/>
        </w:rPr>
        <w:t> </w:t>
      </w:r>
      <w:r>
        <w:rPr/>
        <w:t>etter</w:t>
      </w:r>
      <w:r>
        <w:rPr>
          <w:spacing w:val="-5"/>
        </w:rPr>
        <w:t> </w:t>
      </w:r>
      <w:r>
        <w:rPr/>
        <w:t>en</w:t>
      </w:r>
      <w:r>
        <w:rPr>
          <w:spacing w:val="-5"/>
        </w:rPr>
        <w:t> </w:t>
      </w:r>
      <w:r>
        <w:rPr/>
        <w:t>bestemt</w:t>
      </w:r>
      <w:r>
        <w:rPr>
          <w:spacing w:val="-5"/>
        </w:rPr>
        <w:t> </w:t>
      </w:r>
      <w:r>
        <w:rPr/>
        <w:t>metode</w:t>
      </w:r>
      <w:r>
        <w:rPr>
          <w:spacing w:val="-5"/>
        </w:rPr>
        <w:t> </w:t>
      </w:r>
      <w:r>
        <w:rPr/>
        <w:t>eller</w:t>
      </w:r>
      <w:r>
        <w:rPr>
          <w:spacing w:val="-5"/>
        </w:rPr>
        <w:t> </w:t>
      </w:r>
      <w:r>
        <w:rPr/>
        <w:t>plan.</w:t>
      </w:r>
      <w:r>
        <w:rPr>
          <w:spacing w:val="-5"/>
        </w:rPr>
        <w:t> </w:t>
      </w:r>
      <w:r>
        <w:rPr/>
        <w:t>Carl</w:t>
      </w:r>
      <w:r>
        <w:rPr>
          <w:spacing w:val="-5"/>
        </w:rPr>
        <w:t> </w:t>
      </w:r>
      <w:r>
        <w:rPr/>
        <w:t>Rogers var den første som tok i bruk lydbånd for å forske på psykiske plager og på behand- ling. Klientsentrert terapi har hatt stor betydning for behandlingsfeltet gjennom sin respektfulle,</w:t>
      </w:r>
      <w:r>
        <w:rPr>
          <w:spacing w:val="1"/>
        </w:rPr>
        <w:t> </w:t>
      </w:r>
      <w:r>
        <w:rPr/>
        <w:t>tolerante</w:t>
      </w:r>
      <w:r>
        <w:rPr>
          <w:spacing w:val="1"/>
        </w:rPr>
        <w:t> </w:t>
      </w:r>
      <w:r>
        <w:rPr/>
        <w:t>og</w:t>
      </w:r>
      <w:r>
        <w:rPr>
          <w:spacing w:val="1"/>
        </w:rPr>
        <w:t> </w:t>
      </w:r>
      <w:r>
        <w:rPr/>
        <w:t>anerkjennende</w:t>
      </w:r>
      <w:r>
        <w:rPr>
          <w:spacing w:val="1"/>
        </w:rPr>
        <w:t> </w:t>
      </w:r>
      <w:r>
        <w:rPr/>
        <w:t>lytting</w:t>
      </w:r>
      <w:r>
        <w:rPr>
          <w:spacing w:val="2"/>
        </w:rPr>
        <w:t> </w:t>
      </w:r>
      <w:r>
        <w:rPr/>
        <w:t>til</w:t>
      </w:r>
      <w:r>
        <w:rPr>
          <w:spacing w:val="1"/>
        </w:rPr>
        <w:t> </w:t>
      </w:r>
      <w:r>
        <w:rPr/>
        <w:t>klientene.</w:t>
      </w:r>
      <w:r>
        <w:rPr>
          <w:spacing w:val="1"/>
        </w:rPr>
        <w:t> </w:t>
      </w:r>
      <w:r>
        <w:rPr/>
        <w:t>Carl</w:t>
      </w:r>
      <w:r>
        <w:rPr>
          <w:spacing w:val="1"/>
        </w:rPr>
        <w:t> </w:t>
      </w:r>
      <w:r>
        <w:rPr/>
        <w:t>Rogers</w:t>
      </w:r>
      <w:r>
        <w:rPr>
          <w:spacing w:val="1"/>
        </w:rPr>
        <w:t> </w:t>
      </w:r>
      <w:r>
        <w:rPr/>
        <w:t>var</w:t>
      </w:r>
      <w:r>
        <w:rPr>
          <w:spacing w:val="2"/>
        </w:rPr>
        <w:t> </w:t>
      </w:r>
      <w:r>
        <w:rPr>
          <w:spacing w:val="-2"/>
        </w:rPr>
        <w:t>overbe-</w:t>
      </w:r>
    </w:p>
    <w:p>
      <w:pPr>
        <w:spacing w:after="0"/>
        <w:sectPr>
          <w:pgSz w:w="9640" w:h="13610"/>
          <w:pgMar w:header="367" w:footer="425" w:top="900" w:bottom="660" w:left="860" w:right="640"/>
        </w:sectPr>
      </w:pPr>
    </w:p>
    <w:p>
      <w:pPr>
        <w:pStyle w:val="BodyText"/>
        <w:spacing w:before="127"/>
        <w:ind w:right="549"/>
      </w:pPr>
      <w:r>
        <w:rPr/>
        <w:t>vist om at den gjensidige vennlige og støttende samtalen preget av en betingelsesløs kjærlighet var tilstrekkelig for at klientene skulle komme ut av sin psykiske plage.</w:t>
      </w:r>
    </w:p>
    <w:p>
      <w:pPr>
        <w:pStyle w:val="BodyText"/>
        <w:ind w:right="548" w:firstLine="283"/>
      </w:pPr>
      <w:r>
        <w:rPr/>
        <w:t>Carl Rogers er også kjent for sin uendelige tålmodighet og kjærlighet til klientene og for begrepet «unconditional love». Han var overbevist om at selv den mest volde- lige og aggressive klienten er et dypt verdifullt menneske som kan endres gjennom behandling. Dette er oppfatninger som også preger hjernens psykologi og LBT.</w:t>
      </w:r>
    </w:p>
    <w:p>
      <w:pPr>
        <w:pStyle w:val="BodyText"/>
        <w:ind w:right="547" w:firstLine="283"/>
      </w:pPr>
      <w:r>
        <w:rPr/>
        <w:t>Rogers’</w:t>
      </w:r>
      <w:r>
        <w:rPr>
          <w:spacing w:val="-13"/>
        </w:rPr>
        <w:t> </w:t>
      </w:r>
      <w:r>
        <w:rPr/>
        <w:t>verdisyn</w:t>
      </w:r>
      <w:r>
        <w:rPr>
          <w:spacing w:val="-12"/>
        </w:rPr>
        <w:t> </w:t>
      </w:r>
      <w:r>
        <w:rPr/>
        <w:t>og</w:t>
      </w:r>
      <w:r>
        <w:rPr>
          <w:spacing w:val="-13"/>
        </w:rPr>
        <w:t> </w:t>
      </w:r>
      <w:r>
        <w:rPr/>
        <w:t>relasjon</w:t>
      </w:r>
      <w:r>
        <w:rPr>
          <w:spacing w:val="-12"/>
        </w:rPr>
        <w:t> </w:t>
      </w:r>
      <w:r>
        <w:rPr/>
        <w:t>til</w:t>
      </w:r>
      <w:r>
        <w:rPr>
          <w:spacing w:val="-13"/>
        </w:rPr>
        <w:t> </w:t>
      </w:r>
      <w:r>
        <w:rPr/>
        <w:t>klientene</w:t>
      </w:r>
      <w:r>
        <w:rPr>
          <w:spacing w:val="-12"/>
        </w:rPr>
        <w:t> </w:t>
      </w:r>
      <w:r>
        <w:rPr/>
        <w:t>har</w:t>
      </w:r>
      <w:r>
        <w:rPr>
          <w:spacing w:val="-13"/>
        </w:rPr>
        <w:t> </w:t>
      </w:r>
      <w:r>
        <w:rPr/>
        <w:t>hatt</w:t>
      </w:r>
      <w:r>
        <w:rPr>
          <w:spacing w:val="-12"/>
        </w:rPr>
        <w:t> </w:t>
      </w:r>
      <w:r>
        <w:rPr/>
        <w:t>betydning</w:t>
      </w:r>
      <w:r>
        <w:rPr>
          <w:spacing w:val="-13"/>
        </w:rPr>
        <w:t> </w:t>
      </w:r>
      <w:r>
        <w:rPr/>
        <w:t>for</w:t>
      </w:r>
      <w:r>
        <w:rPr>
          <w:spacing w:val="-12"/>
        </w:rPr>
        <w:t> </w:t>
      </w:r>
      <w:r>
        <w:rPr/>
        <w:t>terapeuter</w:t>
      </w:r>
      <w:r>
        <w:rPr>
          <w:spacing w:val="-13"/>
        </w:rPr>
        <w:t> </w:t>
      </w:r>
      <w:r>
        <w:rPr/>
        <w:t>i</w:t>
      </w:r>
      <w:r>
        <w:rPr>
          <w:spacing w:val="-12"/>
        </w:rPr>
        <w:t> </w:t>
      </w:r>
      <w:r>
        <w:rPr/>
        <w:t>flere</w:t>
      </w:r>
      <w:r>
        <w:rPr>
          <w:spacing w:val="-13"/>
        </w:rPr>
        <w:t> </w:t>
      </w:r>
      <w:r>
        <w:rPr/>
        <w:t>te- rapeutiske</w:t>
      </w:r>
      <w:r>
        <w:rPr>
          <w:spacing w:val="-3"/>
        </w:rPr>
        <w:t> </w:t>
      </w:r>
      <w:r>
        <w:rPr/>
        <w:t>tradisjoner</w:t>
      </w:r>
      <w:r>
        <w:rPr>
          <w:spacing w:val="-3"/>
        </w:rPr>
        <w:t> </w:t>
      </w:r>
      <w:r>
        <w:rPr/>
        <w:t>og</w:t>
      </w:r>
      <w:r>
        <w:rPr>
          <w:spacing w:val="-3"/>
        </w:rPr>
        <w:t> </w:t>
      </w:r>
      <w:r>
        <w:rPr/>
        <w:t>for</w:t>
      </w:r>
      <w:r>
        <w:rPr>
          <w:spacing w:val="-3"/>
        </w:rPr>
        <w:t> </w:t>
      </w:r>
      <w:r>
        <w:rPr/>
        <w:t>utviklingen</w:t>
      </w:r>
      <w:r>
        <w:rPr>
          <w:spacing w:val="-3"/>
        </w:rPr>
        <w:t> </w:t>
      </w:r>
      <w:r>
        <w:rPr/>
        <w:t>av</w:t>
      </w:r>
      <w:r>
        <w:rPr>
          <w:spacing w:val="-3"/>
        </w:rPr>
        <w:t> </w:t>
      </w:r>
      <w:r>
        <w:rPr/>
        <w:t>hjernens</w:t>
      </w:r>
      <w:r>
        <w:rPr>
          <w:spacing w:val="-3"/>
        </w:rPr>
        <w:t> </w:t>
      </w:r>
      <w:r>
        <w:rPr/>
        <w:t>psykologi.</w:t>
      </w:r>
      <w:r>
        <w:rPr>
          <w:spacing w:val="-3"/>
        </w:rPr>
        <w:t> </w:t>
      </w:r>
      <w:r>
        <w:rPr/>
        <w:t>I</w:t>
      </w:r>
      <w:r>
        <w:rPr>
          <w:spacing w:val="-3"/>
        </w:rPr>
        <w:t> </w:t>
      </w:r>
      <w:r>
        <w:rPr/>
        <w:t>utviklingen</w:t>
      </w:r>
      <w:r>
        <w:rPr>
          <w:spacing w:val="-3"/>
        </w:rPr>
        <w:t> </w:t>
      </w:r>
      <w:r>
        <w:rPr/>
        <w:t>av</w:t>
      </w:r>
      <w:r>
        <w:rPr>
          <w:spacing w:val="-3"/>
        </w:rPr>
        <w:t> </w:t>
      </w:r>
      <w:r>
        <w:rPr/>
        <w:t>hjer- nens</w:t>
      </w:r>
      <w:r>
        <w:rPr>
          <w:spacing w:val="-13"/>
        </w:rPr>
        <w:t> </w:t>
      </w:r>
      <w:r>
        <w:rPr/>
        <w:t>psykologi</w:t>
      </w:r>
      <w:r>
        <w:rPr>
          <w:spacing w:val="-12"/>
        </w:rPr>
        <w:t> </w:t>
      </w:r>
      <w:r>
        <w:rPr/>
        <w:t>og</w:t>
      </w:r>
      <w:r>
        <w:rPr>
          <w:spacing w:val="-13"/>
        </w:rPr>
        <w:t> </w:t>
      </w:r>
      <w:r>
        <w:rPr/>
        <w:t>LBT</w:t>
      </w:r>
      <w:r>
        <w:rPr>
          <w:spacing w:val="-12"/>
        </w:rPr>
        <w:t> </w:t>
      </w:r>
      <w:r>
        <w:rPr/>
        <w:t>er</w:t>
      </w:r>
      <w:r>
        <w:rPr>
          <w:spacing w:val="-13"/>
        </w:rPr>
        <w:t> </w:t>
      </w:r>
      <w:r>
        <w:rPr/>
        <w:t>man</w:t>
      </w:r>
      <w:r>
        <w:rPr>
          <w:spacing w:val="-12"/>
        </w:rPr>
        <w:t> </w:t>
      </w:r>
      <w:r>
        <w:rPr/>
        <w:t>spesielt</w:t>
      </w:r>
      <w:r>
        <w:rPr>
          <w:spacing w:val="-13"/>
        </w:rPr>
        <w:t> </w:t>
      </w:r>
      <w:r>
        <w:rPr/>
        <w:t>inspirert</w:t>
      </w:r>
      <w:r>
        <w:rPr>
          <w:spacing w:val="-12"/>
        </w:rPr>
        <w:t> </w:t>
      </w:r>
      <w:r>
        <w:rPr/>
        <w:t>av</w:t>
      </w:r>
      <w:r>
        <w:rPr>
          <w:spacing w:val="-13"/>
        </w:rPr>
        <w:t> </w:t>
      </w:r>
      <w:r>
        <w:rPr/>
        <w:t>den</w:t>
      </w:r>
      <w:r>
        <w:rPr>
          <w:spacing w:val="-12"/>
        </w:rPr>
        <w:t> </w:t>
      </w:r>
      <w:r>
        <w:rPr/>
        <w:t>respekt</w:t>
      </w:r>
      <w:r>
        <w:rPr>
          <w:spacing w:val="-13"/>
        </w:rPr>
        <w:t> </w:t>
      </w:r>
      <w:r>
        <w:rPr/>
        <w:t>for</w:t>
      </w:r>
      <w:r>
        <w:rPr>
          <w:spacing w:val="-12"/>
        </w:rPr>
        <w:t> </w:t>
      </w:r>
      <w:r>
        <w:rPr/>
        <w:t>klientene</w:t>
      </w:r>
      <w:r>
        <w:rPr>
          <w:spacing w:val="-13"/>
        </w:rPr>
        <w:t> </w:t>
      </w:r>
      <w:r>
        <w:rPr/>
        <w:t>og</w:t>
      </w:r>
      <w:r>
        <w:rPr>
          <w:spacing w:val="-12"/>
        </w:rPr>
        <w:t> </w:t>
      </w:r>
      <w:r>
        <w:rPr/>
        <w:t>den</w:t>
      </w:r>
      <w:r>
        <w:rPr>
          <w:spacing w:val="-12"/>
        </w:rPr>
        <w:t> </w:t>
      </w:r>
      <w:r>
        <w:rPr/>
        <w:t>tro på</w:t>
      </w:r>
      <w:r>
        <w:rPr>
          <w:spacing w:val="-3"/>
        </w:rPr>
        <w:t> </w:t>
      </w:r>
      <w:r>
        <w:rPr/>
        <w:t>klientenes</w:t>
      </w:r>
      <w:r>
        <w:rPr>
          <w:spacing w:val="-3"/>
        </w:rPr>
        <w:t> </w:t>
      </w:r>
      <w:r>
        <w:rPr/>
        <w:t>muligheter</w:t>
      </w:r>
      <w:r>
        <w:rPr>
          <w:spacing w:val="-3"/>
        </w:rPr>
        <w:t> </w:t>
      </w:r>
      <w:r>
        <w:rPr/>
        <w:t>til</w:t>
      </w:r>
      <w:r>
        <w:rPr>
          <w:spacing w:val="-3"/>
        </w:rPr>
        <w:t> </w:t>
      </w:r>
      <w:r>
        <w:rPr/>
        <w:t>å</w:t>
      </w:r>
      <w:r>
        <w:rPr>
          <w:spacing w:val="-3"/>
        </w:rPr>
        <w:t> </w:t>
      </w:r>
      <w:r>
        <w:rPr/>
        <w:t>mestre</w:t>
      </w:r>
      <w:r>
        <w:rPr>
          <w:spacing w:val="-3"/>
        </w:rPr>
        <w:t> </w:t>
      </w:r>
      <w:r>
        <w:rPr/>
        <w:t>eget</w:t>
      </w:r>
      <w:r>
        <w:rPr>
          <w:spacing w:val="-3"/>
        </w:rPr>
        <w:t> </w:t>
      </w:r>
      <w:r>
        <w:rPr/>
        <w:t>liv</w:t>
      </w:r>
      <w:r>
        <w:rPr>
          <w:spacing w:val="-3"/>
        </w:rPr>
        <w:t> </w:t>
      </w:r>
      <w:r>
        <w:rPr/>
        <w:t>som</w:t>
      </w:r>
      <w:r>
        <w:rPr>
          <w:spacing w:val="-3"/>
        </w:rPr>
        <w:t> </w:t>
      </w:r>
      <w:r>
        <w:rPr/>
        <w:t>preger</w:t>
      </w:r>
      <w:r>
        <w:rPr>
          <w:spacing w:val="-3"/>
        </w:rPr>
        <w:t> </w:t>
      </w:r>
      <w:r>
        <w:rPr/>
        <w:t>klientsentrert</w:t>
      </w:r>
      <w:r>
        <w:rPr>
          <w:spacing w:val="-3"/>
        </w:rPr>
        <w:t> </w:t>
      </w:r>
      <w:r>
        <w:rPr/>
        <w:t>terapi,</w:t>
      </w:r>
      <w:r>
        <w:rPr>
          <w:spacing w:val="-3"/>
        </w:rPr>
        <w:t> </w:t>
      </w:r>
      <w:r>
        <w:rPr/>
        <w:t>samt</w:t>
      </w:r>
      <w:r>
        <w:rPr>
          <w:spacing w:val="-3"/>
        </w:rPr>
        <w:t> </w:t>
      </w:r>
      <w:r>
        <w:rPr/>
        <w:t>av begrepene betingelsesløs kjærlighet og selvaktualisering, selv om disse begrepene har et</w:t>
      </w:r>
      <w:r>
        <w:rPr>
          <w:spacing w:val="-1"/>
        </w:rPr>
        <w:t> </w:t>
      </w:r>
      <w:r>
        <w:rPr/>
        <w:t>noe</w:t>
      </w:r>
      <w:r>
        <w:rPr>
          <w:spacing w:val="-1"/>
        </w:rPr>
        <w:t> </w:t>
      </w:r>
      <w:r>
        <w:rPr/>
        <w:t>annet</w:t>
      </w:r>
      <w:r>
        <w:rPr>
          <w:spacing w:val="-1"/>
        </w:rPr>
        <w:t> </w:t>
      </w:r>
      <w:r>
        <w:rPr/>
        <w:t>innhold</w:t>
      </w:r>
      <w:r>
        <w:rPr>
          <w:spacing w:val="-1"/>
        </w:rPr>
        <w:t> </w:t>
      </w:r>
      <w:r>
        <w:rPr/>
        <w:t>i</w:t>
      </w:r>
      <w:r>
        <w:rPr>
          <w:spacing w:val="-1"/>
        </w:rPr>
        <w:t> </w:t>
      </w:r>
      <w:r>
        <w:rPr/>
        <w:t>LBT.</w:t>
      </w:r>
      <w:r>
        <w:rPr>
          <w:spacing w:val="-1"/>
        </w:rPr>
        <w:t> </w:t>
      </w:r>
      <w:r>
        <w:rPr/>
        <w:t>I</w:t>
      </w:r>
      <w:r>
        <w:rPr>
          <w:spacing w:val="-1"/>
        </w:rPr>
        <w:t> </w:t>
      </w:r>
      <w:r>
        <w:rPr/>
        <w:t>tillegg</w:t>
      </w:r>
      <w:r>
        <w:rPr>
          <w:spacing w:val="-1"/>
        </w:rPr>
        <w:t> </w:t>
      </w:r>
      <w:r>
        <w:rPr/>
        <w:t>er</w:t>
      </w:r>
      <w:r>
        <w:rPr>
          <w:spacing w:val="-1"/>
        </w:rPr>
        <w:t> </w:t>
      </w:r>
      <w:r>
        <w:rPr/>
        <w:t>LBT</w:t>
      </w:r>
      <w:r>
        <w:rPr>
          <w:spacing w:val="-1"/>
        </w:rPr>
        <w:t> </w:t>
      </w:r>
      <w:r>
        <w:rPr/>
        <w:t>inspirert</w:t>
      </w:r>
      <w:r>
        <w:rPr>
          <w:spacing w:val="-1"/>
        </w:rPr>
        <w:t> </w:t>
      </w:r>
      <w:r>
        <w:rPr/>
        <w:t>av</w:t>
      </w:r>
      <w:r>
        <w:rPr>
          <w:spacing w:val="-1"/>
        </w:rPr>
        <w:t> </w:t>
      </w:r>
      <w:r>
        <w:rPr/>
        <w:t>den</w:t>
      </w:r>
      <w:r>
        <w:rPr>
          <w:spacing w:val="-1"/>
        </w:rPr>
        <w:t> </w:t>
      </w:r>
      <w:r>
        <w:rPr/>
        <w:t>optimismen</w:t>
      </w:r>
      <w:r>
        <w:rPr>
          <w:spacing w:val="-1"/>
        </w:rPr>
        <w:t> </w:t>
      </w:r>
      <w:r>
        <w:rPr/>
        <w:t>på</w:t>
      </w:r>
      <w:r>
        <w:rPr>
          <w:spacing w:val="-1"/>
        </w:rPr>
        <w:t> </w:t>
      </w:r>
      <w:r>
        <w:rPr/>
        <w:t>klientens vegne som preger klientsentrert terapi. Klientene betraktes som likeverdige mennes- ker</w:t>
      </w:r>
      <w:r>
        <w:rPr>
          <w:spacing w:val="-2"/>
        </w:rPr>
        <w:t> </w:t>
      </w:r>
      <w:r>
        <w:rPr/>
        <w:t>som</w:t>
      </w:r>
      <w:r>
        <w:rPr>
          <w:spacing w:val="-2"/>
        </w:rPr>
        <w:t> </w:t>
      </w:r>
      <w:r>
        <w:rPr/>
        <w:t>har</w:t>
      </w:r>
      <w:r>
        <w:rPr>
          <w:spacing w:val="-2"/>
        </w:rPr>
        <w:t> </w:t>
      </w:r>
      <w:r>
        <w:rPr/>
        <w:t>det</w:t>
      </w:r>
      <w:r>
        <w:rPr>
          <w:spacing w:val="-2"/>
        </w:rPr>
        <w:t> </w:t>
      </w:r>
      <w:r>
        <w:rPr/>
        <w:t>vanskelig</w:t>
      </w:r>
      <w:r>
        <w:rPr>
          <w:spacing w:val="-2"/>
        </w:rPr>
        <w:t> </w:t>
      </w:r>
      <w:r>
        <w:rPr/>
        <w:t>og</w:t>
      </w:r>
      <w:r>
        <w:rPr>
          <w:spacing w:val="-2"/>
        </w:rPr>
        <w:t> </w:t>
      </w:r>
      <w:r>
        <w:rPr/>
        <w:t>som</w:t>
      </w:r>
      <w:r>
        <w:rPr>
          <w:spacing w:val="-2"/>
        </w:rPr>
        <w:t> </w:t>
      </w:r>
      <w:r>
        <w:rPr/>
        <w:t>trenger</w:t>
      </w:r>
      <w:r>
        <w:rPr>
          <w:spacing w:val="-2"/>
        </w:rPr>
        <w:t> </w:t>
      </w:r>
      <w:r>
        <w:rPr/>
        <w:t>å</w:t>
      </w:r>
      <w:r>
        <w:rPr>
          <w:spacing w:val="-2"/>
        </w:rPr>
        <w:t> </w:t>
      </w:r>
      <w:r>
        <w:rPr/>
        <w:t>møte</w:t>
      </w:r>
      <w:r>
        <w:rPr>
          <w:spacing w:val="-2"/>
        </w:rPr>
        <w:t> </w:t>
      </w:r>
      <w:r>
        <w:rPr/>
        <w:t>en</w:t>
      </w:r>
      <w:r>
        <w:rPr>
          <w:spacing w:val="-2"/>
        </w:rPr>
        <w:t> </w:t>
      </w:r>
      <w:r>
        <w:rPr/>
        <w:t>som</w:t>
      </w:r>
      <w:r>
        <w:rPr>
          <w:spacing w:val="-2"/>
        </w:rPr>
        <w:t> </w:t>
      </w:r>
      <w:r>
        <w:rPr/>
        <w:t>lytter</w:t>
      </w:r>
      <w:r>
        <w:rPr>
          <w:spacing w:val="-2"/>
        </w:rPr>
        <w:t> </w:t>
      </w:r>
      <w:r>
        <w:rPr/>
        <w:t>og</w:t>
      </w:r>
      <w:r>
        <w:rPr>
          <w:spacing w:val="-2"/>
        </w:rPr>
        <w:t> </w:t>
      </w:r>
      <w:r>
        <w:rPr/>
        <w:t>har</w:t>
      </w:r>
      <w:r>
        <w:rPr>
          <w:spacing w:val="-2"/>
        </w:rPr>
        <w:t> </w:t>
      </w:r>
      <w:r>
        <w:rPr/>
        <w:t>dyp</w:t>
      </w:r>
      <w:r>
        <w:rPr>
          <w:spacing w:val="-2"/>
        </w:rPr>
        <w:t> </w:t>
      </w:r>
      <w:r>
        <w:rPr/>
        <w:t>respekt</w:t>
      </w:r>
      <w:r>
        <w:rPr>
          <w:spacing w:val="-2"/>
        </w:rPr>
        <w:t> </w:t>
      </w:r>
      <w:r>
        <w:rPr/>
        <w:t>for deres virkelighetsforståelse og følelsesmessige opplevelser.</w:t>
      </w:r>
    </w:p>
    <w:p>
      <w:pPr>
        <w:pStyle w:val="BodyText"/>
        <w:spacing w:before="65"/>
        <w:ind w:left="0"/>
        <w:jc w:val="left"/>
      </w:pPr>
    </w:p>
    <w:p>
      <w:pPr>
        <w:pStyle w:val="Heading5"/>
      </w:pPr>
      <w:r>
        <w:rPr>
          <w:spacing w:val="-2"/>
        </w:rPr>
        <w:t>MRI-tradisjonen</w:t>
      </w:r>
    </w:p>
    <w:p>
      <w:pPr>
        <w:spacing w:before="310"/>
        <w:ind w:left="103" w:right="0" w:firstLine="1171"/>
        <w:jc w:val="left"/>
        <w:rPr>
          <w:i/>
          <w:sz w:val="22"/>
        </w:rPr>
      </w:pPr>
      <w:r>
        <w:rPr>
          <w:i/>
          <w:sz w:val="22"/>
        </w:rPr>
        <w:t>Når</w:t>
      </w:r>
      <w:r>
        <w:rPr>
          <w:i/>
          <w:spacing w:val="-7"/>
          <w:sz w:val="22"/>
        </w:rPr>
        <w:t> </w:t>
      </w:r>
      <w:r>
        <w:rPr>
          <w:i/>
          <w:sz w:val="22"/>
        </w:rPr>
        <w:t>symptomet</w:t>
      </w:r>
      <w:r>
        <w:rPr>
          <w:i/>
          <w:spacing w:val="-6"/>
          <w:sz w:val="22"/>
        </w:rPr>
        <w:t> </w:t>
      </w:r>
      <w:r>
        <w:rPr>
          <w:i/>
          <w:sz w:val="22"/>
        </w:rPr>
        <w:t>er</w:t>
      </w:r>
      <w:r>
        <w:rPr>
          <w:i/>
          <w:spacing w:val="-7"/>
          <w:sz w:val="22"/>
        </w:rPr>
        <w:t> </w:t>
      </w:r>
      <w:r>
        <w:rPr>
          <w:i/>
          <w:sz w:val="22"/>
        </w:rPr>
        <w:t>problemet</w:t>
      </w:r>
      <w:r>
        <w:rPr>
          <w:i/>
          <w:spacing w:val="-6"/>
          <w:sz w:val="22"/>
        </w:rPr>
        <w:t> </w:t>
      </w:r>
      <w:r>
        <w:rPr>
          <w:i/>
          <w:sz w:val="22"/>
        </w:rPr>
        <w:t>og</w:t>
      </w:r>
      <w:r>
        <w:rPr>
          <w:i/>
          <w:spacing w:val="-7"/>
          <w:sz w:val="22"/>
        </w:rPr>
        <w:t> </w:t>
      </w:r>
      <w:r>
        <w:rPr>
          <w:i/>
          <w:sz w:val="22"/>
        </w:rPr>
        <w:t>problemet</w:t>
      </w:r>
      <w:r>
        <w:rPr>
          <w:i/>
          <w:spacing w:val="-6"/>
          <w:sz w:val="22"/>
        </w:rPr>
        <w:t> </w:t>
      </w:r>
      <w:r>
        <w:rPr>
          <w:i/>
          <w:sz w:val="22"/>
        </w:rPr>
        <w:t>er</w:t>
      </w:r>
      <w:r>
        <w:rPr>
          <w:i/>
          <w:spacing w:val="-7"/>
          <w:sz w:val="22"/>
        </w:rPr>
        <w:t> </w:t>
      </w:r>
      <w:r>
        <w:rPr>
          <w:i/>
          <w:sz w:val="22"/>
        </w:rPr>
        <w:t>det</w:t>
      </w:r>
      <w:r>
        <w:rPr>
          <w:i/>
          <w:spacing w:val="-6"/>
          <w:sz w:val="22"/>
        </w:rPr>
        <w:t> </w:t>
      </w:r>
      <w:r>
        <w:rPr>
          <w:i/>
          <w:sz w:val="22"/>
        </w:rPr>
        <w:t>som</w:t>
      </w:r>
      <w:r>
        <w:rPr>
          <w:i/>
          <w:spacing w:val="-7"/>
          <w:sz w:val="22"/>
        </w:rPr>
        <w:t> </w:t>
      </w:r>
      <w:r>
        <w:rPr>
          <w:i/>
          <w:sz w:val="22"/>
        </w:rPr>
        <w:t>viser</w:t>
      </w:r>
      <w:r>
        <w:rPr>
          <w:i/>
          <w:spacing w:val="-6"/>
          <w:sz w:val="22"/>
        </w:rPr>
        <w:t> </w:t>
      </w:r>
      <w:r>
        <w:rPr>
          <w:i/>
          <w:sz w:val="22"/>
        </w:rPr>
        <w:t>seg</w:t>
      </w:r>
      <w:r>
        <w:rPr>
          <w:i/>
          <w:spacing w:val="-7"/>
          <w:sz w:val="22"/>
        </w:rPr>
        <w:t> </w:t>
      </w:r>
      <w:r>
        <w:rPr>
          <w:i/>
          <w:sz w:val="22"/>
        </w:rPr>
        <w:t>for</w:t>
      </w:r>
      <w:r>
        <w:rPr>
          <w:i/>
          <w:spacing w:val="-6"/>
          <w:sz w:val="22"/>
        </w:rPr>
        <w:t> </w:t>
      </w:r>
      <w:r>
        <w:rPr>
          <w:i/>
          <w:spacing w:val="-2"/>
          <w:sz w:val="22"/>
        </w:rPr>
        <w:t>klienten</w:t>
      </w:r>
    </w:p>
    <w:p>
      <w:pPr>
        <w:pStyle w:val="BodyText"/>
        <w:spacing w:before="170"/>
        <w:ind w:right="548"/>
      </w:pPr>
      <w:r>
        <w:rPr/>
        <w:t>Den forskningen som førte til utviklingen av hjernens psykologi var i første fase in- spirert av MRI-tradisjonen, en korttids- og familieterapeutisk tradisjon med sete i Palo</w:t>
      </w:r>
      <w:r>
        <w:rPr>
          <w:spacing w:val="-4"/>
        </w:rPr>
        <w:t> </w:t>
      </w:r>
      <w:r>
        <w:rPr/>
        <w:t>Alto</w:t>
      </w:r>
      <w:r>
        <w:rPr>
          <w:spacing w:val="-4"/>
        </w:rPr>
        <w:t> </w:t>
      </w:r>
      <w:r>
        <w:rPr/>
        <w:t>i</w:t>
      </w:r>
      <w:r>
        <w:rPr>
          <w:spacing w:val="-4"/>
        </w:rPr>
        <w:t> </w:t>
      </w:r>
      <w:r>
        <w:rPr/>
        <w:t>USA,</w:t>
      </w:r>
      <w:r>
        <w:rPr>
          <w:spacing w:val="-4"/>
        </w:rPr>
        <w:t> </w:t>
      </w:r>
      <w:r>
        <w:rPr/>
        <w:t>der</w:t>
      </w:r>
      <w:r>
        <w:rPr>
          <w:spacing w:val="-4"/>
        </w:rPr>
        <w:t> </w:t>
      </w:r>
      <w:r>
        <w:rPr/>
        <w:t>Paul</w:t>
      </w:r>
      <w:r>
        <w:rPr>
          <w:spacing w:val="-4"/>
        </w:rPr>
        <w:t> </w:t>
      </w:r>
      <w:r>
        <w:rPr/>
        <w:t>Watzlawick</w:t>
      </w:r>
      <w:r>
        <w:rPr>
          <w:spacing w:val="-4"/>
        </w:rPr>
        <w:t> </w:t>
      </w:r>
      <w:r>
        <w:rPr/>
        <w:t>var</w:t>
      </w:r>
      <w:r>
        <w:rPr>
          <w:spacing w:val="-4"/>
        </w:rPr>
        <w:t> </w:t>
      </w:r>
      <w:r>
        <w:rPr/>
        <w:t>en</w:t>
      </w:r>
      <w:r>
        <w:rPr>
          <w:spacing w:val="-4"/>
        </w:rPr>
        <w:t> </w:t>
      </w:r>
      <w:r>
        <w:rPr/>
        <w:t>frontfigur.</w:t>
      </w:r>
      <w:r>
        <w:rPr>
          <w:spacing w:val="-4"/>
        </w:rPr>
        <w:t> </w:t>
      </w:r>
      <w:r>
        <w:rPr/>
        <w:t>En</w:t>
      </w:r>
      <w:r>
        <w:rPr>
          <w:spacing w:val="-4"/>
        </w:rPr>
        <w:t> </w:t>
      </w:r>
      <w:r>
        <w:rPr/>
        <w:t>sentral</w:t>
      </w:r>
      <w:r>
        <w:rPr>
          <w:spacing w:val="-4"/>
        </w:rPr>
        <w:t> </w:t>
      </w:r>
      <w:r>
        <w:rPr/>
        <w:t>bok</w:t>
      </w:r>
      <w:r>
        <w:rPr>
          <w:spacing w:val="-4"/>
        </w:rPr>
        <w:t> </w:t>
      </w:r>
      <w:r>
        <w:rPr/>
        <w:t>som</w:t>
      </w:r>
      <w:r>
        <w:rPr>
          <w:spacing w:val="-4"/>
        </w:rPr>
        <w:t> </w:t>
      </w:r>
      <w:r>
        <w:rPr/>
        <w:t>beskriver </w:t>
      </w:r>
      <w:r>
        <w:rPr>
          <w:spacing w:val="-2"/>
        </w:rPr>
        <w:t>MRI-tradisjonens forståelse, er Forandring: Prinsipper fra psykoterapien (Watzlawick, </w:t>
      </w:r>
      <w:r>
        <w:rPr/>
        <w:t>Weakland &amp; Fisch, 1980). MRI-tradisjonen, eller problemfokusert terapi, inspirerte meg gjennom sitt fokus på problemet slik det fremstår og oppleves av klientene, det vil si på de observerbare symptomene og på psykisk endring. Dette var en reaksjon</w:t>
      </w:r>
      <w:r>
        <w:rPr>
          <w:spacing w:val="40"/>
        </w:rPr>
        <w:t> </w:t>
      </w:r>
      <w:r>
        <w:rPr/>
        <w:t>på den psykoanalytiske forståelsen og dens fokus på de historiske årsakene til den psykiske plagen.</w:t>
      </w:r>
    </w:p>
    <w:p>
      <w:pPr>
        <w:pStyle w:val="BodyText"/>
        <w:ind w:right="547" w:firstLine="283"/>
      </w:pPr>
      <w:r>
        <w:rPr/>
        <w:t>MRI-tradisjonen var også inspirert av atferdsterapien. Watzlawick selv hadde en atferdsterapeutisk bakgrunn, og han var leder av avdelingen Psychiatry and Behavi- oral Sciences ved MRI. Kort fortalt er atferdsterapi en behandlingsform som hevder at psykiske plager er lært gjennom atferd, og at de derfor kan avlæres gjennom be- handling, for eksempel gjennom desensitiviseringsteknikker, som innebærer at man svekker</w:t>
      </w:r>
      <w:r>
        <w:rPr>
          <w:spacing w:val="-6"/>
        </w:rPr>
        <w:t> </w:t>
      </w:r>
      <w:r>
        <w:rPr/>
        <w:t>forbindelsen</w:t>
      </w:r>
      <w:r>
        <w:rPr>
          <w:spacing w:val="-6"/>
        </w:rPr>
        <w:t> </w:t>
      </w:r>
      <w:r>
        <w:rPr/>
        <w:t>mellom</w:t>
      </w:r>
      <w:r>
        <w:rPr>
          <w:spacing w:val="-6"/>
        </w:rPr>
        <w:t> </w:t>
      </w:r>
      <w:r>
        <w:rPr/>
        <w:t>en</w:t>
      </w:r>
      <w:r>
        <w:rPr>
          <w:spacing w:val="-6"/>
        </w:rPr>
        <w:t> </w:t>
      </w:r>
      <w:r>
        <w:rPr/>
        <w:t>situasjon</w:t>
      </w:r>
      <w:r>
        <w:rPr>
          <w:spacing w:val="-6"/>
        </w:rPr>
        <w:t> </w:t>
      </w:r>
      <w:r>
        <w:rPr/>
        <w:t>og</w:t>
      </w:r>
      <w:r>
        <w:rPr>
          <w:spacing w:val="-6"/>
        </w:rPr>
        <w:t> </w:t>
      </w:r>
      <w:r>
        <w:rPr/>
        <w:t>en</w:t>
      </w:r>
      <w:r>
        <w:rPr>
          <w:spacing w:val="-6"/>
        </w:rPr>
        <w:t> </w:t>
      </w:r>
      <w:r>
        <w:rPr/>
        <w:t>følelsesmessig</w:t>
      </w:r>
      <w:r>
        <w:rPr>
          <w:spacing w:val="-6"/>
        </w:rPr>
        <w:t> </w:t>
      </w:r>
      <w:r>
        <w:rPr/>
        <w:t>reaksjon,</w:t>
      </w:r>
      <w:r>
        <w:rPr>
          <w:spacing w:val="-6"/>
        </w:rPr>
        <w:t> </w:t>
      </w:r>
      <w:r>
        <w:rPr/>
        <w:t>for</w:t>
      </w:r>
      <w:r>
        <w:rPr>
          <w:spacing w:val="-6"/>
        </w:rPr>
        <w:t> </w:t>
      </w:r>
      <w:r>
        <w:rPr/>
        <w:t>eksempel forbindelsen mellom høyde og skrekk for de som har høydeskrekk. I dag domineres den atferdsterapeutiske tilnærmingen av kognitiv atferdsterapi.</w:t>
      </w:r>
    </w:p>
    <w:p>
      <w:pPr>
        <w:pStyle w:val="BodyText"/>
        <w:ind w:right="548" w:firstLine="283"/>
      </w:pPr>
      <w:r>
        <w:rPr/>
        <w:t>MRI-tradisjonen fikk omfattende betydning for utviklingen av familieterapien i USA,</w:t>
      </w:r>
      <w:r>
        <w:rPr>
          <w:spacing w:val="-8"/>
        </w:rPr>
        <w:t> </w:t>
      </w:r>
      <w:r>
        <w:rPr/>
        <w:t>Europa</w:t>
      </w:r>
      <w:r>
        <w:rPr>
          <w:spacing w:val="-8"/>
        </w:rPr>
        <w:t> </w:t>
      </w:r>
      <w:r>
        <w:rPr/>
        <w:t>og</w:t>
      </w:r>
      <w:r>
        <w:rPr>
          <w:spacing w:val="-8"/>
        </w:rPr>
        <w:t> </w:t>
      </w:r>
      <w:r>
        <w:rPr/>
        <w:t>Norge,</w:t>
      </w:r>
      <w:r>
        <w:rPr>
          <w:spacing w:val="-8"/>
        </w:rPr>
        <w:t> </w:t>
      </w:r>
      <w:r>
        <w:rPr/>
        <w:t>blant</w:t>
      </w:r>
      <w:r>
        <w:rPr>
          <w:spacing w:val="-8"/>
        </w:rPr>
        <w:t> </w:t>
      </w:r>
      <w:r>
        <w:rPr/>
        <w:t>annet</w:t>
      </w:r>
      <w:r>
        <w:rPr>
          <w:spacing w:val="-8"/>
        </w:rPr>
        <w:t> </w:t>
      </w:r>
      <w:r>
        <w:rPr/>
        <w:t>gjennom</w:t>
      </w:r>
      <w:r>
        <w:rPr>
          <w:spacing w:val="-8"/>
        </w:rPr>
        <w:t> </w:t>
      </w:r>
      <w:r>
        <w:rPr/>
        <w:t>opprettelsen</w:t>
      </w:r>
      <w:r>
        <w:rPr>
          <w:spacing w:val="-8"/>
        </w:rPr>
        <w:t> </w:t>
      </w:r>
      <w:r>
        <w:rPr/>
        <w:t>av</w:t>
      </w:r>
      <w:r>
        <w:rPr>
          <w:spacing w:val="-8"/>
        </w:rPr>
        <w:t> </w:t>
      </w:r>
      <w:r>
        <w:rPr/>
        <w:t>forskningssenteret</w:t>
      </w:r>
      <w:r>
        <w:rPr>
          <w:spacing w:val="-8"/>
        </w:rPr>
        <w:t> </w:t>
      </w:r>
      <w:r>
        <w:rPr/>
        <w:t>Brief Therapy</w:t>
      </w:r>
      <w:r>
        <w:rPr>
          <w:spacing w:val="-11"/>
        </w:rPr>
        <w:t> </w:t>
      </w:r>
      <w:r>
        <w:rPr/>
        <w:t>Center</w:t>
      </w:r>
      <w:r>
        <w:rPr>
          <w:spacing w:val="-11"/>
        </w:rPr>
        <w:t> </w:t>
      </w:r>
      <w:r>
        <w:rPr/>
        <w:t>(BTC)</w:t>
      </w:r>
      <w:r>
        <w:rPr>
          <w:spacing w:val="-11"/>
        </w:rPr>
        <w:t> </w:t>
      </w:r>
      <w:r>
        <w:rPr/>
        <w:t>i</w:t>
      </w:r>
      <w:r>
        <w:rPr>
          <w:spacing w:val="-11"/>
        </w:rPr>
        <w:t> </w:t>
      </w:r>
      <w:r>
        <w:rPr/>
        <w:t>1967.</w:t>
      </w:r>
      <w:r>
        <w:rPr>
          <w:spacing w:val="-11"/>
        </w:rPr>
        <w:t> </w:t>
      </w:r>
      <w:r>
        <w:rPr/>
        <w:t>Sentrale</w:t>
      </w:r>
      <w:r>
        <w:rPr>
          <w:spacing w:val="-11"/>
        </w:rPr>
        <w:t> </w:t>
      </w:r>
      <w:r>
        <w:rPr/>
        <w:t>forskere</w:t>
      </w:r>
      <w:r>
        <w:rPr>
          <w:spacing w:val="-11"/>
        </w:rPr>
        <w:t> </w:t>
      </w:r>
      <w:r>
        <w:rPr/>
        <w:t>og</w:t>
      </w:r>
      <w:r>
        <w:rPr>
          <w:spacing w:val="-11"/>
        </w:rPr>
        <w:t> </w:t>
      </w:r>
      <w:r>
        <w:rPr/>
        <w:t>terapeuter</w:t>
      </w:r>
      <w:r>
        <w:rPr>
          <w:spacing w:val="-11"/>
        </w:rPr>
        <w:t> </w:t>
      </w:r>
      <w:r>
        <w:rPr/>
        <w:t>som</w:t>
      </w:r>
      <w:r>
        <w:rPr>
          <w:spacing w:val="-11"/>
        </w:rPr>
        <w:t> </w:t>
      </w:r>
      <w:r>
        <w:rPr/>
        <w:t>i</w:t>
      </w:r>
      <w:r>
        <w:rPr>
          <w:spacing w:val="-11"/>
        </w:rPr>
        <w:t> </w:t>
      </w:r>
      <w:r>
        <w:rPr/>
        <w:t>perioder</w:t>
      </w:r>
      <w:r>
        <w:rPr>
          <w:spacing w:val="-11"/>
        </w:rPr>
        <w:t> </w:t>
      </w:r>
      <w:r>
        <w:rPr/>
        <w:t>var</w:t>
      </w:r>
      <w:r>
        <w:rPr>
          <w:spacing w:val="-11"/>
        </w:rPr>
        <w:t> </w:t>
      </w:r>
      <w:r>
        <w:rPr/>
        <w:t>knyt- tet</w:t>
      </w:r>
      <w:r>
        <w:rPr>
          <w:spacing w:val="-11"/>
        </w:rPr>
        <w:t> </w:t>
      </w:r>
      <w:r>
        <w:rPr/>
        <w:t>til</w:t>
      </w:r>
      <w:r>
        <w:rPr>
          <w:spacing w:val="-11"/>
        </w:rPr>
        <w:t> </w:t>
      </w:r>
      <w:r>
        <w:rPr/>
        <w:t>MRI,</w:t>
      </w:r>
      <w:r>
        <w:rPr>
          <w:spacing w:val="-11"/>
        </w:rPr>
        <w:t> </w:t>
      </w:r>
      <w:r>
        <w:rPr/>
        <w:t>var</w:t>
      </w:r>
      <w:r>
        <w:rPr>
          <w:spacing w:val="-11"/>
        </w:rPr>
        <w:t> </w:t>
      </w:r>
      <w:r>
        <w:rPr/>
        <w:t>også</w:t>
      </w:r>
      <w:r>
        <w:rPr>
          <w:spacing w:val="-11"/>
        </w:rPr>
        <w:t> </w:t>
      </w:r>
      <w:r>
        <w:rPr/>
        <w:t>Gregory</w:t>
      </w:r>
      <w:r>
        <w:rPr>
          <w:spacing w:val="-11"/>
        </w:rPr>
        <w:t> </w:t>
      </w:r>
      <w:r>
        <w:rPr/>
        <w:t>Bateson,</w:t>
      </w:r>
      <w:r>
        <w:rPr>
          <w:spacing w:val="-11"/>
        </w:rPr>
        <w:t> </w:t>
      </w:r>
      <w:r>
        <w:rPr/>
        <w:t>familieterapeut</w:t>
      </w:r>
      <w:r>
        <w:rPr>
          <w:spacing w:val="-11"/>
        </w:rPr>
        <w:t> </w:t>
      </w:r>
      <w:r>
        <w:rPr/>
        <w:t>Virginia</w:t>
      </w:r>
      <w:r>
        <w:rPr>
          <w:spacing w:val="-11"/>
        </w:rPr>
        <w:t> </w:t>
      </w:r>
      <w:r>
        <w:rPr/>
        <w:t>Satir</w:t>
      </w:r>
      <w:r>
        <w:rPr>
          <w:spacing w:val="-11"/>
        </w:rPr>
        <w:t> </w:t>
      </w:r>
      <w:r>
        <w:rPr/>
        <w:t>og</w:t>
      </w:r>
      <w:r>
        <w:rPr>
          <w:spacing w:val="-11"/>
        </w:rPr>
        <w:t> </w:t>
      </w:r>
      <w:r>
        <w:rPr/>
        <w:t>hypnoterapeut Milton Erickson, alle internasjonalt kjente terapeutiske størrelser. De utviklet blant annet</w:t>
      </w:r>
      <w:r>
        <w:rPr>
          <w:spacing w:val="-2"/>
        </w:rPr>
        <w:t> </w:t>
      </w:r>
      <w:r>
        <w:rPr/>
        <w:t>en teori</w:t>
      </w:r>
      <w:r>
        <w:rPr>
          <w:spacing w:val="1"/>
        </w:rPr>
        <w:t> </w:t>
      </w:r>
      <w:r>
        <w:rPr/>
        <w:t>der de</w:t>
      </w:r>
      <w:r>
        <w:rPr>
          <w:spacing w:val="1"/>
        </w:rPr>
        <w:t> </w:t>
      </w:r>
      <w:r>
        <w:rPr/>
        <w:t>hevdet at</w:t>
      </w:r>
      <w:r>
        <w:rPr>
          <w:spacing w:val="1"/>
        </w:rPr>
        <w:t> </w:t>
      </w:r>
      <w:r>
        <w:rPr/>
        <w:t>dobbeltkommunikasjon i familier</w:t>
      </w:r>
      <w:r>
        <w:rPr>
          <w:spacing w:val="1"/>
        </w:rPr>
        <w:t> </w:t>
      </w:r>
      <w:r>
        <w:rPr/>
        <w:t>var en</w:t>
      </w:r>
      <w:r>
        <w:rPr>
          <w:spacing w:val="1"/>
        </w:rPr>
        <w:t> </w:t>
      </w:r>
      <w:r>
        <w:rPr/>
        <w:t>årsak til</w:t>
      </w:r>
      <w:r>
        <w:rPr>
          <w:spacing w:val="1"/>
        </w:rPr>
        <w:t> </w:t>
      </w:r>
      <w:r>
        <w:rPr>
          <w:spacing w:val="-4"/>
        </w:rPr>
        <w:t>psy-</w:t>
      </w:r>
    </w:p>
    <w:p>
      <w:pPr>
        <w:spacing w:after="0"/>
        <w:sectPr>
          <w:pgSz w:w="9640" w:h="13610"/>
          <w:pgMar w:header="345" w:footer="460" w:top="900" w:bottom="620" w:left="860" w:right="640"/>
        </w:sectPr>
      </w:pPr>
    </w:p>
    <w:p>
      <w:pPr>
        <w:pStyle w:val="BodyText"/>
        <w:spacing w:before="127"/>
        <w:ind w:left="330" w:right="321"/>
      </w:pPr>
      <w:r>
        <w:rPr/>
        <w:t>kiske plager. Teorien er forlatt i dag (Gregory Bateson, 1956). Double bind teorien beskriver en kommunikasjonsprosess hvor man, oftest barn, samtidig utsettes for to motstridende</w:t>
      </w:r>
      <w:r>
        <w:rPr>
          <w:spacing w:val="-5"/>
        </w:rPr>
        <w:t> </w:t>
      </w:r>
      <w:r>
        <w:rPr/>
        <w:t>budskap</w:t>
      </w:r>
      <w:r>
        <w:rPr>
          <w:spacing w:val="-5"/>
        </w:rPr>
        <w:t> </w:t>
      </w:r>
      <w:r>
        <w:rPr/>
        <w:t>med</w:t>
      </w:r>
      <w:r>
        <w:rPr>
          <w:spacing w:val="-5"/>
        </w:rPr>
        <w:t> </w:t>
      </w:r>
      <w:r>
        <w:rPr/>
        <w:t>den</w:t>
      </w:r>
      <w:r>
        <w:rPr>
          <w:spacing w:val="-5"/>
        </w:rPr>
        <w:t> </w:t>
      </w:r>
      <w:r>
        <w:rPr/>
        <w:t>følge</w:t>
      </w:r>
      <w:r>
        <w:rPr>
          <w:spacing w:val="-5"/>
        </w:rPr>
        <w:t> </w:t>
      </w:r>
      <w:r>
        <w:rPr/>
        <w:t>at</w:t>
      </w:r>
      <w:r>
        <w:rPr>
          <w:spacing w:val="-5"/>
        </w:rPr>
        <w:t> </w:t>
      </w:r>
      <w:r>
        <w:rPr/>
        <w:t>man,</w:t>
      </w:r>
      <w:r>
        <w:rPr>
          <w:spacing w:val="-5"/>
        </w:rPr>
        <w:t> </w:t>
      </w:r>
      <w:r>
        <w:rPr/>
        <w:t>uansett</w:t>
      </w:r>
      <w:r>
        <w:rPr>
          <w:spacing w:val="-5"/>
        </w:rPr>
        <w:t> </w:t>
      </w:r>
      <w:r>
        <w:rPr/>
        <w:t>hvordan</w:t>
      </w:r>
      <w:r>
        <w:rPr>
          <w:spacing w:val="-5"/>
        </w:rPr>
        <w:t> </w:t>
      </w:r>
      <w:r>
        <w:rPr/>
        <w:t>man</w:t>
      </w:r>
      <w:r>
        <w:rPr>
          <w:spacing w:val="-5"/>
        </w:rPr>
        <w:t> </w:t>
      </w:r>
      <w:r>
        <w:rPr/>
        <w:t>responderer,</w:t>
      </w:r>
      <w:r>
        <w:rPr>
          <w:spacing w:val="-5"/>
        </w:rPr>
        <w:t> </w:t>
      </w:r>
      <w:r>
        <w:rPr/>
        <w:t>gjør noe galt. Resultatet er forvirring og, for enkelte psykisk plage.</w:t>
      </w:r>
    </w:p>
    <w:p>
      <w:pPr>
        <w:pStyle w:val="BodyText"/>
        <w:ind w:left="330" w:right="320" w:firstLine="283"/>
      </w:pPr>
      <w:r>
        <w:rPr/>
        <w:t>Man finner flere paralleller til MRI-tradisjonens forståelse i denne boken og i bo- ken</w:t>
      </w:r>
      <w:r>
        <w:rPr>
          <w:spacing w:val="-6"/>
        </w:rPr>
        <w:t> </w:t>
      </w:r>
      <w:r>
        <w:rPr/>
        <w:t>om</w:t>
      </w:r>
      <w:r>
        <w:rPr>
          <w:spacing w:val="-6"/>
        </w:rPr>
        <w:t> </w:t>
      </w:r>
      <w:r>
        <w:rPr/>
        <w:t>LBT.</w:t>
      </w:r>
      <w:r>
        <w:rPr>
          <w:spacing w:val="-6"/>
        </w:rPr>
        <w:t> </w:t>
      </w:r>
      <w:r>
        <w:rPr/>
        <w:t>Det</w:t>
      </w:r>
      <w:r>
        <w:rPr>
          <w:spacing w:val="-6"/>
        </w:rPr>
        <w:t> </w:t>
      </w:r>
      <w:r>
        <w:rPr/>
        <w:t>strategiske</w:t>
      </w:r>
      <w:r>
        <w:rPr>
          <w:spacing w:val="-6"/>
        </w:rPr>
        <w:t> </w:t>
      </w:r>
      <w:r>
        <w:rPr/>
        <w:t>fokuset</w:t>
      </w:r>
      <w:r>
        <w:rPr>
          <w:spacing w:val="-6"/>
        </w:rPr>
        <w:t> </w:t>
      </w:r>
      <w:r>
        <w:rPr/>
        <w:t>er</w:t>
      </w:r>
      <w:r>
        <w:rPr>
          <w:spacing w:val="-6"/>
        </w:rPr>
        <w:t> </w:t>
      </w:r>
      <w:r>
        <w:rPr/>
        <w:t>et</w:t>
      </w:r>
      <w:r>
        <w:rPr>
          <w:spacing w:val="-6"/>
        </w:rPr>
        <w:t> </w:t>
      </w:r>
      <w:r>
        <w:rPr/>
        <w:t>sentralt</w:t>
      </w:r>
      <w:r>
        <w:rPr>
          <w:spacing w:val="-6"/>
        </w:rPr>
        <w:t> </w:t>
      </w:r>
      <w:r>
        <w:rPr/>
        <w:t>trekk</w:t>
      </w:r>
      <w:r>
        <w:rPr>
          <w:spacing w:val="-6"/>
        </w:rPr>
        <w:t> </w:t>
      </w:r>
      <w:r>
        <w:rPr/>
        <w:t>ved</w:t>
      </w:r>
      <w:r>
        <w:rPr>
          <w:spacing w:val="-6"/>
        </w:rPr>
        <w:t> </w:t>
      </w:r>
      <w:r>
        <w:rPr/>
        <w:t>MRI-tradisjonen</w:t>
      </w:r>
      <w:r>
        <w:rPr>
          <w:spacing w:val="-6"/>
        </w:rPr>
        <w:t> </w:t>
      </w:r>
      <w:r>
        <w:rPr/>
        <w:t>som</w:t>
      </w:r>
      <w:r>
        <w:rPr>
          <w:spacing w:val="-6"/>
        </w:rPr>
        <w:t> </w:t>
      </w:r>
      <w:r>
        <w:rPr/>
        <w:t>har inspirert</w:t>
      </w:r>
      <w:r>
        <w:rPr>
          <w:spacing w:val="-4"/>
        </w:rPr>
        <w:t> </w:t>
      </w:r>
      <w:r>
        <w:rPr/>
        <w:t>utviklingen</w:t>
      </w:r>
      <w:r>
        <w:rPr>
          <w:spacing w:val="-4"/>
        </w:rPr>
        <w:t> </w:t>
      </w:r>
      <w:r>
        <w:rPr/>
        <w:t>av</w:t>
      </w:r>
      <w:r>
        <w:rPr>
          <w:spacing w:val="-4"/>
        </w:rPr>
        <w:t> </w:t>
      </w:r>
      <w:r>
        <w:rPr/>
        <w:t>hjernens</w:t>
      </w:r>
      <w:r>
        <w:rPr>
          <w:spacing w:val="-4"/>
        </w:rPr>
        <w:t> </w:t>
      </w:r>
      <w:r>
        <w:rPr/>
        <w:t>psykologi</w:t>
      </w:r>
      <w:r>
        <w:rPr>
          <w:spacing w:val="-4"/>
        </w:rPr>
        <w:t> </w:t>
      </w:r>
      <w:r>
        <w:rPr/>
        <w:t>og</w:t>
      </w:r>
      <w:r>
        <w:rPr>
          <w:spacing w:val="-4"/>
        </w:rPr>
        <w:t> </w:t>
      </w:r>
      <w:r>
        <w:rPr/>
        <w:t>LBT.</w:t>
      </w:r>
      <w:r>
        <w:rPr>
          <w:spacing w:val="-4"/>
        </w:rPr>
        <w:t> </w:t>
      </w:r>
      <w:r>
        <w:rPr/>
        <w:t>Dette</w:t>
      </w:r>
      <w:r>
        <w:rPr>
          <w:spacing w:val="-4"/>
        </w:rPr>
        <w:t> </w:t>
      </w:r>
      <w:r>
        <w:rPr/>
        <w:t>innebærer</w:t>
      </w:r>
      <w:r>
        <w:rPr>
          <w:spacing w:val="-4"/>
        </w:rPr>
        <w:t> </w:t>
      </w:r>
      <w:r>
        <w:rPr/>
        <w:t>at</w:t>
      </w:r>
      <w:r>
        <w:rPr>
          <w:spacing w:val="-4"/>
        </w:rPr>
        <w:t> </w:t>
      </w:r>
      <w:r>
        <w:rPr/>
        <w:t>behandlingen skal ha et mål, og at terapeuten må beherske metoder for å nå dette målet. Terapeu- tene skal kunne sitt terapeutiske håndverk og vite hva de gjør. Hjernens psykologi er også inspirert av MRI-tradisjonens korttidsterapeutiske fokus og av dens erfaring av at</w:t>
      </w:r>
      <w:r>
        <w:rPr>
          <w:spacing w:val="-7"/>
        </w:rPr>
        <w:t> </w:t>
      </w:r>
      <w:r>
        <w:rPr/>
        <w:t>psykiske</w:t>
      </w:r>
      <w:r>
        <w:rPr>
          <w:spacing w:val="-7"/>
        </w:rPr>
        <w:t> </w:t>
      </w:r>
      <w:r>
        <w:rPr/>
        <w:t>endringer</w:t>
      </w:r>
      <w:r>
        <w:rPr>
          <w:spacing w:val="-7"/>
        </w:rPr>
        <w:t> </w:t>
      </w:r>
      <w:r>
        <w:rPr/>
        <w:t>kan</w:t>
      </w:r>
      <w:r>
        <w:rPr>
          <w:spacing w:val="-7"/>
        </w:rPr>
        <w:t> </w:t>
      </w:r>
      <w:r>
        <w:rPr/>
        <w:t>skje,</w:t>
      </w:r>
      <w:r>
        <w:rPr>
          <w:spacing w:val="-7"/>
        </w:rPr>
        <w:t> </w:t>
      </w:r>
      <w:r>
        <w:rPr/>
        <w:t>og</w:t>
      </w:r>
      <w:r>
        <w:rPr>
          <w:spacing w:val="-7"/>
        </w:rPr>
        <w:t> </w:t>
      </w:r>
      <w:r>
        <w:rPr/>
        <w:t>bør</w:t>
      </w:r>
      <w:r>
        <w:rPr>
          <w:spacing w:val="-7"/>
        </w:rPr>
        <w:t> </w:t>
      </w:r>
      <w:r>
        <w:rPr/>
        <w:t>skje,</w:t>
      </w:r>
      <w:r>
        <w:rPr>
          <w:spacing w:val="-7"/>
        </w:rPr>
        <w:t> </w:t>
      </w:r>
      <w:r>
        <w:rPr/>
        <w:t>raskt.</w:t>
      </w:r>
      <w:r>
        <w:rPr>
          <w:spacing w:val="-7"/>
        </w:rPr>
        <w:t> </w:t>
      </w:r>
      <w:r>
        <w:rPr/>
        <w:t>Hjernens</w:t>
      </w:r>
      <w:r>
        <w:rPr>
          <w:spacing w:val="-7"/>
        </w:rPr>
        <w:t> </w:t>
      </w:r>
      <w:r>
        <w:rPr/>
        <w:t>psykologi</w:t>
      </w:r>
      <w:r>
        <w:rPr>
          <w:spacing w:val="-7"/>
        </w:rPr>
        <w:t> </w:t>
      </w:r>
      <w:r>
        <w:rPr/>
        <w:t>er</w:t>
      </w:r>
      <w:r>
        <w:rPr>
          <w:spacing w:val="-7"/>
        </w:rPr>
        <w:t> </w:t>
      </w:r>
      <w:r>
        <w:rPr/>
        <w:t>også</w:t>
      </w:r>
      <w:r>
        <w:rPr>
          <w:spacing w:val="-7"/>
        </w:rPr>
        <w:t> </w:t>
      </w:r>
      <w:r>
        <w:rPr/>
        <w:t>inspirert av MRI-tradisjonens oppfatning om at klientens symptomer er et direkte uttrykk for den psykiske plagen, og at de må tas på alvor og på «face value». Utviklingen av LBT er</w:t>
      </w:r>
      <w:r>
        <w:rPr>
          <w:spacing w:val="-7"/>
        </w:rPr>
        <w:t> </w:t>
      </w:r>
      <w:r>
        <w:rPr/>
        <w:t>også</w:t>
      </w:r>
      <w:r>
        <w:rPr>
          <w:spacing w:val="-7"/>
        </w:rPr>
        <w:t> </w:t>
      </w:r>
      <w:r>
        <w:rPr/>
        <w:t>inspirert</w:t>
      </w:r>
      <w:r>
        <w:rPr>
          <w:spacing w:val="-7"/>
        </w:rPr>
        <w:t> </w:t>
      </w:r>
      <w:r>
        <w:rPr/>
        <w:t>av</w:t>
      </w:r>
      <w:r>
        <w:rPr>
          <w:spacing w:val="-7"/>
        </w:rPr>
        <w:t> </w:t>
      </w:r>
      <w:r>
        <w:rPr/>
        <w:t>MRI-tradisjonens</w:t>
      </w:r>
      <w:r>
        <w:rPr>
          <w:spacing w:val="-7"/>
        </w:rPr>
        <w:t> </w:t>
      </w:r>
      <w:r>
        <w:rPr/>
        <w:t>teser</w:t>
      </w:r>
      <w:r>
        <w:rPr>
          <w:spacing w:val="-7"/>
        </w:rPr>
        <w:t> </w:t>
      </w:r>
      <w:r>
        <w:rPr/>
        <w:t>som</w:t>
      </w:r>
      <w:r>
        <w:rPr>
          <w:spacing w:val="-7"/>
        </w:rPr>
        <w:t> </w:t>
      </w:r>
      <w:r>
        <w:rPr/>
        <w:t>«når</w:t>
      </w:r>
      <w:r>
        <w:rPr>
          <w:spacing w:val="-7"/>
        </w:rPr>
        <w:t> </w:t>
      </w:r>
      <w:r>
        <w:rPr/>
        <w:t>noe</w:t>
      </w:r>
      <w:r>
        <w:rPr>
          <w:spacing w:val="-7"/>
        </w:rPr>
        <w:t> </w:t>
      </w:r>
      <w:r>
        <w:rPr/>
        <w:t>fungerer,</w:t>
      </w:r>
      <w:r>
        <w:rPr>
          <w:spacing w:val="-7"/>
        </w:rPr>
        <w:t> </w:t>
      </w:r>
      <w:r>
        <w:rPr/>
        <w:t>ikke</w:t>
      </w:r>
      <w:r>
        <w:rPr>
          <w:spacing w:val="-7"/>
        </w:rPr>
        <w:t> </w:t>
      </w:r>
      <w:r>
        <w:rPr/>
        <w:t>rør</w:t>
      </w:r>
      <w:r>
        <w:rPr>
          <w:spacing w:val="-7"/>
        </w:rPr>
        <w:t> </w:t>
      </w:r>
      <w:r>
        <w:rPr/>
        <w:t>det»,</w:t>
      </w:r>
      <w:r>
        <w:rPr>
          <w:spacing w:val="-7"/>
        </w:rPr>
        <w:t> </w:t>
      </w:r>
      <w:r>
        <w:rPr/>
        <w:t>«når noe</w:t>
      </w:r>
      <w:r>
        <w:rPr>
          <w:spacing w:val="-7"/>
        </w:rPr>
        <w:t> </w:t>
      </w:r>
      <w:r>
        <w:rPr/>
        <w:t>ikke</w:t>
      </w:r>
      <w:r>
        <w:rPr>
          <w:spacing w:val="-7"/>
        </w:rPr>
        <w:t> </w:t>
      </w:r>
      <w:r>
        <w:rPr/>
        <w:t>fungerer,</w:t>
      </w:r>
      <w:r>
        <w:rPr>
          <w:spacing w:val="-7"/>
        </w:rPr>
        <w:t> </w:t>
      </w:r>
      <w:r>
        <w:rPr/>
        <w:t>slutt</w:t>
      </w:r>
      <w:r>
        <w:rPr>
          <w:spacing w:val="-7"/>
        </w:rPr>
        <w:t> </w:t>
      </w:r>
      <w:r>
        <w:rPr/>
        <w:t>med</w:t>
      </w:r>
      <w:r>
        <w:rPr>
          <w:spacing w:val="-7"/>
        </w:rPr>
        <w:t> </w:t>
      </w:r>
      <w:r>
        <w:rPr/>
        <w:t>det»</w:t>
      </w:r>
      <w:r>
        <w:rPr>
          <w:spacing w:val="-7"/>
        </w:rPr>
        <w:t> </w:t>
      </w:r>
      <w:r>
        <w:rPr/>
        <w:t>og</w:t>
      </w:r>
      <w:r>
        <w:rPr>
          <w:spacing w:val="-7"/>
        </w:rPr>
        <w:t> </w:t>
      </w:r>
      <w:r>
        <w:rPr/>
        <w:t>«når</w:t>
      </w:r>
      <w:r>
        <w:rPr>
          <w:spacing w:val="-7"/>
        </w:rPr>
        <w:t> </w:t>
      </w:r>
      <w:r>
        <w:rPr/>
        <w:t>noe</w:t>
      </w:r>
      <w:r>
        <w:rPr>
          <w:spacing w:val="-7"/>
        </w:rPr>
        <w:t> </w:t>
      </w:r>
      <w:r>
        <w:rPr/>
        <w:t>normalt</w:t>
      </w:r>
      <w:r>
        <w:rPr>
          <w:spacing w:val="-7"/>
        </w:rPr>
        <w:t> </w:t>
      </w:r>
      <w:r>
        <w:rPr/>
        <w:t>ikke</w:t>
      </w:r>
      <w:r>
        <w:rPr>
          <w:spacing w:val="-7"/>
        </w:rPr>
        <w:t> </w:t>
      </w:r>
      <w:r>
        <w:rPr/>
        <w:t>fungerer,</w:t>
      </w:r>
      <w:r>
        <w:rPr>
          <w:spacing w:val="-7"/>
        </w:rPr>
        <w:t> </w:t>
      </w:r>
      <w:r>
        <w:rPr/>
        <w:t>gjør</w:t>
      </w:r>
      <w:r>
        <w:rPr>
          <w:spacing w:val="-7"/>
        </w:rPr>
        <w:t> </w:t>
      </w:r>
      <w:r>
        <w:rPr/>
        <w:t>noe</w:t>
      </w:r>
      <w:r>
        <w:rPr>
          <w:spacing w:val="-7"/>
        </w:rPr>
        <w:t> </w:t>
      </w:r>
      <w:r>
        <w:rPr/>
        <w:t>mer</w:t>
      </w:r>
      <w:r>
        <w:rPr>
          <w:spacing w:val="-7"/>
        </w:rPr>
        <w:t> </w:t>
      </w:r>
      <w:r>
        <w:rPr/>
        <w:t>ek- stremt».</w:t>
      </w:r>
      <w:r>
        <w:rPr>
          <w:spacing w:val="-13"/>
        </w:rPr>
        <w:t> </w:t>
      </w:r>
      <w:r>
        <w:rPr/>
        <w:t>Andre</w:t>
      </w:r>
      <w:r>
        <w:rPr>
          <w:spacing w:val="-12"/>
        </w:rPr>
        <w:t> </w:t>
      </w:r>
      <w:r>
        <w:rPr/>
        <w:t>trekk</w:t>
      </w:r>
      <w:r>
        <w:rPr>
          <w:spacing w:val="-13"/>
        </w:rPr>
        <w:t> </w:t>
      </w:r>
      <w:r>
        <w:rPr/>
        <w:t>ved</w:t>
      </w:r>
      <w:r>
        <w:rPr>
          <w:spacing w:val="-12"/>
        </w:rPr>
        <w:t> </w:t>
      </w:r>
      <w:r>
        <w:rPr/>
        <w:t>strategisk</w:t>
      </w:r>
      <w:r>
        <w:rPr>
          <w:spacing w:val="-13"/>
        </w:rPr>
        <w:t> </w:t>
      </w:r>
      <w:r>
        <w:rPr/>
        <w:t>terapi</w:t>
      </w:r>
      <w:r>
        <w:rPr>
          <w:spacing w:val="-12"/>
        </w:rPr>
        <w:t> </w:t>
      </w:r>
      <w:r>
        <w:rPr/>
        <w:t>er</w:t>
      </w:r>
      <w:r>
        <w:rPr>
          <w:spacing w:val="-13"/>
        </w:rPr>
        <w:t> </w:t>
      </w:r>
      <w:r>
        <w:rPr/>
        <w:t>dens</w:t>
      </w:r>
      <w:r>
        <w:rPr>
          <w:spacing w:val="-12"/>
        </w:rPr>
        <w:t> </w:t>
      </w:r>
      <w:r>
        <w:rPr/>
        <w:t>kreativitet,</w:t>
      </w:r>
      <w:r>
        <w:rPr>
          <w:spacing w:val="-13"/>
        </w:rPr>
        <w:t> </w:t>
      </w:r>
      <w:r>
        <w:rPr/>
        <w:t>uvanlig</w:t>
      </w:r>
      <w:r>
        <w:rPr>
          <w:spacing w:val="-12"/>
        </w:rPr>
        <w:t> </w:t>
      </w:r>
      <w:r>
        <w:rPr/>
        <w:t>elegante</w:t>
      </w:r>
      <w:r>
        <w:rPr>
          <w:spacing w:val="-13"/>
        </w:rPr>
        <w:t> </w:t>
      </w:r>
      <w:r>
        <w:rPr/>
        <w:t>terapeu- tiske ideer og practical jokes, noe den genierklærte legen og hypnoterapeuten Milton Erickson, som i en periode arbeidet ved MRI, var viden kjent for.</w:t>
      </w:r>
    </w:p>
    <w:p>
      <w:pPr>
        <w:pStyle w:val="BodyText"/>
        <w:spacing w:before="65"/>
        <w:ind w:left="0"/>
        <w:jc w:val="left"/>
      </w:pPr>
    </w:p>
    <w:p>
      <w:pPr>
        <w:pStyle w:val="Heading5"/>
        <w:ind w:left="330"/>
        <w:jc w:val="both"/>
      </w:pPr>
      <w:r>
        <w:rPr/>
        <w:t>Nevrolingvistisk</w:t>
      </w:r>
      <w:r>
        <w:rPr>
          <w:spacing w:val="-14"/>
        </w:rPr>
        <w:t> </w:t>
      </w:r>
      <w:r>
        <w:rPr/>
        <w:t>programmering</w:t>
      </w:r>
      <w:r>
        <w:rPr>
          <w:spacing w:val="-14"/>
        </w:rPr>
        <w:t> </w:t>
      </w:r>
      <w:r>
        <w:rPr>
          <w:spacing w:val="-2"/>
        </w:rPr>
        <w:t>(NLP)</w:t>
      </w:r>
    </w:p>
    <w:p>
      <w:pPr>
        <w:spacing w:before="310"/>
        <w:ind w:left="101" w:right="321" w:firstLine="0"/>
        <w:jc w:val="right"/>
        <w:rPr>
          <w:i/>
          <w:sz w:val="22"/>
        </w:rPr>
      </w:pPr>
      <w:r>
        <w:rPr>
          <w:i/>
          <w:sz w:val="22"/>
        </w:rPr>
        <w:t>En</w:t>
      </w:r>
      <w:r>
        <w:rPr>
          <w:i/>
          <w:spacing w:val="-10"/>
          <w:sz w:val="22"/>
        </w:rPr>
        <w:t> </w:t>
      </w:r>
      <w:r>
        <w:rPr>
          <w:i/>
          <w:sz w:val="22"/>
        </w:rPr>
        <w:t>uglesett</w:t>
      </w:r>
      <w:r>
        <w:rPr>
          <w:i/>
          <w:spacing w:val="-9"/>
          <w:sz w:val="22"/>
        </w:rPr>
        <w:t> </w:t>
      </w:r>
      <w:r>
        <w:rPr>
          <w:i/>
          <w:sz w:val="22"/>
        </w:rPr>
        <w:t>men</w:t>
      </w:r>
      <w:r>
        <w:rPr>
          <w:i/>
          <w:spacing w:val="-10"/>
          <w:sz w:val="22"/>
        </w:rPr>
        <w:t> </w:t>
      </w:r>
      <w:r>
        <w:rPr>
          <w:i/>
          <w:sz w:val="22"/>
        </w:rPr>
        <w:t>effektiv</w:t>
      </w:r>
      <w:r>
        <w:rPr>
          <w:i/>
          <w:spacing w:val="-9"/>
          <w:sz w:val="22"/>
        </w:rPr>
        <w:t> </w:t>
      </w:r>
      <w:r>
        <w:rPr>
          <w:i/>
          <w:sz w:val="22"/>
        </w:rPr>
        <w:t>behandling</w:t>
      </w:r>
      <w:r>
        <w:rPr>
          <w:i/>
          <w:spacing w:val="-9"/>
          <w:sz w:val="22"/>
        </w:rPr>
        <w:t> </w:t>
      </w:r>
      <w:r>
        <w:rPr>
          <w:i/>
          <w:sz w:val="22"/>
        </w:rPr>
        <w:t>uten</w:t>
      </w:r>
      <w:r>
        <w:rPr>
          <w:i/>
          <w:spacing w:val="-10"/>
          <w:sz w:val="22"/>
        </w:rPr>
        <w:t> </w:t>
      </w:r>
      <w:r>
        <w:rPr>
          <w:i/>
          <w:sz w:val="22"/>
        </w:rPr>
        <w:t>en</w:t>
      </w:r>
      <w:r>
        <w:rPr>
          <w:i/>
          <w:spacing w:val="-9"/>
          <w:sz w:val="22"/>
        </w:rPr>
        <w:t> </w:t>
      </w:r>
      <w:r>
        <w:rPr>
          <w:i/>
          <w:sz w:val="22"/>
        </w:rPr>
        <w:t>stueren</w:t>
      </w:r>
      <w:r>
        <w:rPr>
          <w:i/>
          <w:spacing w:val="-10"/>
          <w:sz w:val="22"/>
        </w:rPr>
        <w:t> </w:t>
      </w:r>
      <w:r>
        <w:rPr>
          <w:i/>
          <w:spacing w:val="-2"/>
          <w:sz w:val="22"/>
        </w:rPr>
        <w:t>teori</w:t>
      </w:r>
    </w:p>
    <w:p>
      <w:pPr>
        <w:pStyle w:val="BodyText"/>
        <w:spacing w:before="170"/>
        <w:ind w:left="330" w:right="320"/>
        <w:jc w:val="right"/>
      </w:pPr>
      <w:r>
        <w:rPr/>
        <w:t>Den</w:t>
      </w:r>
      <w:r>
        <w:rPr>
          <w:spacing w:val="-3"/>
        </w:rPr>
        <w:t> </w:t>
      </w:r>
      <w:r>
        <w:rPr/>
        <w:t>viktigste</w:t>
      </w:r>
      <w:r>
        <w:rPr>
          <w:spacing w:val="-3"/>
        </w:rPr>
        <w:t> </w:t>
      </w:r>
      <w:r>
        <w:rPr/>
        <w:t>behandlingsmetodiske</w:t>
      </w:r>
      <w:r>
        <w:rPr>
          <w:spacing w:val="-3"/>
        </w:rPr>
        <w:t> </w:t>
      </w:r>
      <w:r>
        <w:rPr/>
        <w:t>inspirasjonen</w:t>
      </w:r>
      <w:r>
        <w:rPr>
          <w:spacing w:val="-3"/>
        </w:rPr>
        <w:t> </w:t>
      </w:r>
      <w:r>
        <w:rPr/>
        <w:t>i</w:t>
      </w:r>
      <w:r>
        <w:rPr>
          <w:spacing w:val="-3"/>
        </w:rPr>
        <w:t> </w:t>
      </w:r>
      <w:r>
        <w:rPr/>
        <w:t>prosjektets</w:t>
      </w:r>
      <w:r>
        <w:rPr>
          <w:spacing w:val="-3"/>
        </w:rPr>
        <w:t> </w:t>
      </w:r>
      <w:r>
        <w:rPr/>
        <w:t>første</w:t>
      </w:r>
      <w:r>
        <w:rPr>
          <w:spacing w:val="-3"/>
        </w:rPr>
        <w:t> </w:t>
      </w:r>
      <w:r>
        <w:rPr/>
        <w:t>fase</w:t>
      </w:r>
      <w:r>
        <w:rPr>
          <w:spacing w:val="-3"/>
        </w:rPr>
        <w:t> </w:t>
      </w:r>
      <w:r>
        <w:rPr/>
        <w:t>var</w:t>
      </w:r>
      <w:r>
        <w:rPr>
          <w:spacing w:val="-3"/>
        </w:rPr>
        <w:t> </w:t>
      </w:r>
      <w:r>
        <w:rPr/>
        <w:t>nevro- lingvistisk programmering (NLP). NLP er en effektiv tilnærming til psykisk endring som ble utviklet i USA av John Grinder og Richard Bandler i 1970-årene (Bandler &amp; Grinder,</w:t>
      </w:r>
      <w:r>
        <w:rPr>
          <w:spacing w:val="-5"/>
        </w:rPr>
        <w:t> </w:t>
      </w:r>
      <w:r>
        <w:rPr/>
        <w:t>1975,</w:t>
      </w:r>
      <w:r>
        <w:rPr>
          <w:spacing w:val="-5"/>
        </w:rPr>
        <w:t> </w:t>
      </w:r>
      <w:r>
        <w:rPr/>
        <w:t>1979,</w:t>
      </w:r>
      <w:r>
        <w:rPr>
          <w:spacing w:val="-5"/>
        </w:rPr>
        <w:t> </w:t>
      </w:r>
      <w:r>
        <w:rPr/>
        <w:t>1988,</w:t>
      </w:r>
      <w:r>
        <w:rPr>
          <w:spacing w:val="-5"/>
        </w:rPr>
        <w:t> </w:t>
      </w:r>
      <w:r>
        <w:rPr/>
        <w:t>1998;</w:t>
      </w:r>
      <w:r>
        <w:rPr>
          <w:spacing w:val="-5"/>
        </w:rPr>
        <w:t> </w:t>
      </w:r>
      <w:r>
        <w:rPr/>
        <w:t>O’Connor</w:t>
      </w:r>
      <w:r>
        <w:rPr>
          <w:spacing w:val="-5"/>
        </w:rPr>
        <w:t> </w:t>
      </w:r>
      <w:r>
        <w:rPr/>
        <w:t>&amp;</w:t>
      </w:r>
      <w:r>
        <w:rPr>
          <w:spacing w:val="-5"/>
        </w:rPr>
        <w:t> </w:t>
      </w:r>
      <w:r>
        <w:rPr/>
        <w:t>Seymour,</w:t>
      </w:r>
      <w:r>
        <w:rPr>
          <w:spacing w:val="-5"/>
        </w:rPr>
        <w:t> </w:t>
      </w:r>
      <w:r>
        <w:rPr/>
        <w:t>1993).</w:t>
      </w:r>
      <w:r>
        <w:rPr>
          <w:spacing w:val="-5"/>
        </w:rPr>
        <w:t> </w:t>
      </w:r>
      <w:r>
        <w:rPr/>
        <w:t>Det</w:t>
      </w:r>
      <w:r>
        <w:rPr>
          <w:spacing w:val="-5"/>
        </w:rPr>
        <w:t> </w:t>
      </w:r>
      <w:r>
        <w:rPr/>
        <w:t>var</w:t>
      </w:r>
      <w:r>
        <w:rPr>
          <w:spacing w:val="-5"/>
        </w:rPr>
        <w:t> </w:t>
      </w:r>
      <w:r>
        <w:rPr/>
        <w:t>ved</w:t>
      </w:r>
      <w:r>
        <w:rPr>
          <w:spacing w:val="-5"/>
        </w:rPr>
        <w:t> </w:t>
      </w:r>
      <w:r>
        <w:rPr/>
        <w:t>å</w:t>
      </w:r>
      <w:r>
        <w:rPr>
          <w:spacing w:val="-5"/>
        </w:rPr>
        <w:t> </w:t>
      </w:r>
      <w:r>
        <w:rPr/>
        <w:t>anvende </w:t>
      </w:r>
      <w:r>
        <w:rPr>
          <w:spacing w:val="-2"/>
        </w:rPr>
        <w:t>metoder</w:t>
      </w:r>
      <w:r>
        <w:rPr>
          <w:spacing w:val="-6"/>
        </w:rPr>
        <w:t> </w:t>
      </w:r>
      <w:r>
        <w:rPr>
          <w:spacing w:val="-2"/>
        </w:rPr>
        <w:t>fra</w:t>
      </w:r>
      <w:r>
        <w:rPr>
          <w:spacing w:val="-6"/>
        </w:rPr>
        <w:t> </w:t>
      </w:r>
      <w:r>
        <w:rPr>
          <w:spacing w:val="-2"/>
        </w:rPr>
        <w:t>NLP</w:t>
      </w:r>
      <w:r>
        <w:rPr>
          <w:spacing w:val="-6"/>
        </w:rPr>
        <w:t> </w:t>
      </w:r>
      <w:r>
        <w:rPr>
          <w:spacing w:val="-2"/>
        </w:rPr>
        <w:t>at</w:t>
      </w:r>
      <w:r>
        <w:rPr>
          <w:spacing w:val="-6"/>
        </w:rPr>
        <w:t> </w:t>
      </w:r>
      <w:r>
        <w:rPr>
          <w:spacing w:val="-2"/>
        </w:rPr>
        <w:t>jeg</w:t>
      </w:r>
      <w:r>
        <w:rPr>
          <w:spacing w:val="-6"/>
        </w:rPr>
        <w:t> </w:t>
      </w:r>
      <w:r>
        <w:rPr>
          <w:spacing w:val="-2"/>
        </w:rPr>
        <w:t>oppdaget</w:t>
      </w:r>
      <w:r>
        <w:rPr>
          <w:spacing w:val="-6"/>
        </w:rPr>
        <w:t> </w:t>
      </w:r>
      <w:r>
        <w:rPr>
          <w:spacing w:val="-2"/>
        </w:rPr>
        <w:t>at</w:t>
      </w:r>
      <w:r>
        <w:rPr>
          <w:spacing w:val="-6"/>
        </w:rPr>
        <w:t> </w:t>
      </w:r>
      <w:r>
        <w:rPr>
          <w:spacing w:val="-2"/>
        </w:rPr>
        <w:t>man</w:t>
      </w:r>
      <w:r>
        <w:rPr>
          <w:spacing w:val="-6"/>
        </w:rPr>
        <w:t> </w:t>
      </w:r>
      <w:r>
        <w:rPr>
          <w:spacing w:val="-2"/>
        </w:rPr>
        <w:t>raskt</w:t>
      </w:r>
      <w:r>
        <w:rPr>
          <w:spacing w:val="-6"/>
        </w:rPr>
        <w:t> </w:t>
      </w:r>
      <w:r>
        <w:rPr>
          <w:spacing w:val="-2"/>
        </w:rPr>
        <w:t>og</w:t>
      </w:r>
      <w:r>
        <w:rPr>
          <w:spacing w:val="-6"/>
        </w:rPr>
        <w:t> </w:t>
      </w:r>
      <w:r>
        <w:rPr>
          <w:spacing w:val="-2"/>
        </w:rPr>
        <w:t>effektivt</w:t>
      </w:r>
      <w:r>
        <w:rPr>
          <w:spacing w:val="-6"/>
        </w:rPr>
        <w:t> </w:t>
      </w:r>
      <w:r>
        <w:rPr>
          <w:spacing w:val="-2"/>
        </w:rPr>
        <w:t>kunne</w:t>
      </w:r>
      <w:r>
        <w:rPr>
          <w:spacing w:val="-6"/>
        </w:rPr>
        <w:t> </w:t>
      </w:r>
      <w:r>
        <w:rPr>
          <w:spacing w:val="-2"/>
        </w:rPr>
        <w:t>endre</w:t>
      </w:r>
      <w:r>
        <w:rPr>
          <w:spacing w:val="-6"/>
        </w:rPr>
        <w:t> </w:t>
      </w:r>
      <w:r>
        <w:rPr>
          <w:spacing w:val="-2"/>
        </w:rPr>
        <w:t>psykiske</w:t>
      </w:r>
      <w:r>
        <w:rPr>
          <w:spacing w:val="-6"/>
        </w:rPr>
        <w:t> </w:t>
      </w:r>
      <w:r>
        <w:rPr>
          <w:spacing w:val="-2"/>
        </w:rPr>
        <w:t>plager. </w:t>
      </w:r>
      <w:r>
        <w:rPr/>
        <w:t>En</w:t>
      </w:r>
      <w:r>
        <w:rPr>
          <w:spacing w:val="27"/>
        </w:rPr>
        <w:t> </w:t>
      </w:r>
      <w:r>
        <w:rPr/>
        <w:t>utfordring</w:t>
      </w:r>
      <w:r>
        <w:rPr>
          <w:spacing w:val="27"/>
        </w:rPr>
        <w:t> </w:t>
      </w:r>
      <w:r>
        <w:rPr/>
        <w:t>NLP</w:t>
      </w:r>
      <w:r>
        <w:rPr>
          <w:spacing w:val="27"/>
        </w:rPr>
        <w:t> </w:t>
      </w:r>
      <w:r>
        <w:rPr/>
        <w:t>står</w:t>
      </w:r>
      <w:r>
        <w:rPr>
          <w:spacing w:val="27"/>
        </w:rPr>
        <w:t> </w:t>
      </w:r>
      <w:r>
        <w:rPr/>
        <w:t>overfor</w:t>
      </w:r>
      <w:r>
        <w:rPr>
          <w:spacing w:val="27"/>
        </w:rPr>
        <w:t> </w:t>
      </w:r>
      <w:r>
        <w:rPr/>
        <w:t>er</w:t>
      </w:r>
      <w:r>
        <w:rPr>
          <w:spacing w:val="27"/>
        </w:rPr>
        <w:t> </w:t>
      </w:r>
      <w:r>
        <w:rPr/>
        <w:t>at</w:t>
      </w:r>
      <w:r>
        <w:rPr>
          <w:spacing w:val="27"/>
        </w:rPr>
        <w:t> </w:t>
      </w:r>
      <w:r>
        <w:rPr/>
        <w:t>man</w:t>
      </w:r>
      <w:r>
        <w:rPr>
          <w:spacing w:val="27"/>
        </w:rPr>
        <w:t> </w:t>
      </w:r>
      <w:r>
        <w:rPr/>
        <w:t>ikke</w:t>
      </w:r>
      <w:r>
        <w:rPr>
          <w:spacing w:val="27"/>
        </w:rPr>
        <w:t> </w:t>
      </w:r>
      <w:r>
        <w:rPr/>
        <w:t>vet</w:t>
      </w:r>
      <w:r>
        <w:rPr>
          <w:spacing w:val="27"/>
        </w:rPr>
        <w:t> </w:t>
      </w:r>
      <w:r>
        <w:rPr/>
        <w:t>eksakt</w:t>
      </w:r>
      <w:r>
        <w:rPr>
          <w:spacing w:val="27"/>
        </w:rPr>
        <w:t> </w:t>
      </w:r>
      <w:r>
        <w:rPr/>
        <w:t>hva</w:t>
      </w:r>
      <w:r>
        <w:rPr>
          <w:spacing w:val="27"/>
        </w:rPr>
        <w:t> </w:t>
      </w:r>
      <w:r>
        <w:rPr/>
        <w:t>som</w:t>
      </w:r>
      <w:r>
        <w:rPr>
          <w:spacing w:val="27"/>
        </w:rPr>
        <w:t> </w:t>
      </w:r>
      <w:r>
        <w:rPr/>
        <w:t>skjer</w:t>
      </w:r>
      <w:r>
        <w:rPr>
          <w:spacing w:val="27"/>
        </w:rPr>
        <w:t> </w:t>
      </w:r>
      <w:r>
        <w:rPr/>
        <w:t>mentalt med</w:t>
      </w:r>
      <w:r>
        <w:rPr>
          <w:spacing w:val="-9"/>
        </w:rPr>
        <w:t> </w:t>
      </w:r>
      <w:r>
        <w:rPr/>
        <w:t>klientene</w:t>
      </w:r>
      <w:r>
        <w:rPr>
          <w:spacing w:val="-9"/>
        </w:rPr>
        <w:t> </w:t>
      </w:r>
      <w:r>
        <w:rPr/>
        <w:t>når</w:t>
      </w:r>
      <w:r>
        <w:rPr>
          <w:spacing w:val="-9"/>
        </w:rPr>
        <w:t> </w:t>
      </w:r>
      <w:r>
        <w:rPr/>
        <w:t>behandlingen</w:t>
      </w:r>
      <w:r>
        <w:rPr>
          <w:spacing w:val="-9"/>
        </w:rPr>
        <w:t> </w:t>
      </w:r>
      <w:r>
        <w:rPr/>
        <w:t>virker,</w:t>
      </w:r>
      <w:r>
        <w:rPr>
          <w:spacing w:val="-9"/>
        </w:rPr>
        <w:t> </w:t>
      </w:r>
      <w:r>
        <w:rPr/>
        <w:t>og</w:t>
      </w:r>
      <w:r>
        <w:rPr>
          <w:spacing w:val="-9"/>
        </w:rPr>
        <w:t> </w:t>
      </w:r>
      <w:r>
        <w:rPr/>
        <w:t>når</w:t>
      </w:r>
      <w:r>
        <w:rPr>
          <w:spacing w:val="-9"/>
        </w:rPr>
        <w:t> </w:t>
      </w:r>
      <w:r>
        <w:rPr/>
        <w:t>den</w:t>
      </w:r>
      <w:r>
        <w:rPr>
          <w:spacing w:val="-9"/>
        </w:rPr>
        <w:t> </w:t>
      </w:r>
      <w:r>
        <w:rPr/>
        <w:t>ikke</w:t>
      </w:r>
      <w:r>
        <w:rPr>
          <w:spacing w:val="-9"/>
        </w:rPr>
        <w:t> </w:t>
      </w:r>
      <w:r>
        <w:rPr/>
        <w:t>virker,</w:t>
      </w:r>
      <w:r>
        <w:rPr>
          <w:spacing w:val="-9"/>
        </w:rPr>
        <w:t> </w:t>
      </w:r>
      <w:r>
        <w:rPr/>
        <w:t>samtidig</w:t>
      </w:r>
      <w:r>
        <w:rPr>
          <w:spacing w:val="-9"/>
        </w:rPr>
        <w:t> </w:t>
      </w:r>
      <w:r>
        <w:rPr/>
        <w:t>som</w:t>
      </w:r>
      <w:r>
        <w:rPr>
          <w:spacing w:val="-9"/>
        </w:rPr>
        <w:t> </w:t>
      </w:r>
      <w:r>
        <w:rPr/>
        <w:t>metode- </w:t>
      </w:r>
      <w:r>
        <w:rPr>
          <w:spacing w:val="-2"/>
        </w:rPr>
        <w:t>ne</w:t>
      </w:r>
      <w:r>
        <w:rPr>
          <w:spacing w:val="-5"/>
        </w:rPr>
        <w:t> </w:t>
      </w:r>
      <w:r>
        <w:rPr>
          <w:spacing w:val="-2"/>
        </w:rPr>
        <w:t>er</w:t>
      </w:r>
      <w:r>
        <w:rPr>
          <w:spacing w:val="-5"/>
        </w:rPr>
        <w:t> </w:t>
      </w:r>
      <w:r>
        <w:rPr>
          <w:spacing w:val="-2"/>
        </w:rPr>
        <w:t>effektive.</w:t>
      </w:r>
      <w:r>
        <w:rPr>
          <w:spacing w:val="-5"/>
        </w:rPr>
        <w:t> </w:t>
      </w:r>
      <w:r>
        <w:rPr>
          <w:spacing w:val="-2"/>
        </w:rPr>
        <w:t>Som</w:t>
      </w:r>
      <w:r>
        <w:rPr>
          <w:spacing w:val="-5"/>
        </w:rPr>
        <w:t> </w:t>
      </w:r>
      <w:r>
        <w:rPr>
          <w:spacing w:val="-2"/>
        </w:rPr>
        <w:t>følge</w:t>
      </w:r>
      <w:r>
        <w:rPr>
          <w:spacing w:val="-5"/>
        </w:rPr>
        <w:t> </w:t>
      </w:r>
      <w:r>
        <w:rPr>
          <w:spacing w:val="-2"/>
        </w:rPr>
        <w:t>av</w:t>
      </w:r>
      <w:r>
        <w:rPr>
          <w:spacing w:val="-5"/>
        </w:rPr>
        <w:t> </w:t>
      </w:r>
      <w:r>
        <w:rPr>
          <w:spacing w:val="-2"/>
        </w:rPr>
        <w:t>dette</w:t>
      </w:r>
      <w:r>
        <w:rPr>
          <w:spacing w:val="-5"/>
        </w:rPr>
        <w:t> </w:t>
      </w:r>
      <w:r>
        <w:rPr>
          <w:spacing w:val="-2"/>
        </w:rPr>
        <w:t>kan</w:t>
      </w:r>
      <w:r>
        <w:rPr>
          <w:spacing w:val="-5"/>
        </w:rPr>
        <w:t> </w:t>
      </w:r>
      <w:r>
        <w:rPr>
          <w:spacing w:val="-2"/>
        </w:rPr>
        <w:t>man</w:t>
      </w:r>
      <w:r>
        <w:rPr>
          <w:spacing w:val="-5"/>
        </w:rPr>
        <w:t> </w:t>
      </w:r>
      <w:r>
        <w:rPr>
          <w:spacing w:val="-2"/>
        </w:rPr>
        <w:t>forsterke</w:t>
      </w:r>
      <w:r>
        <w:rPr>
          <w:spacing w:val="-5"/>
        </w:rPr>
        <w:t> </w:t>
      </w:r>
      <w:r>
        <w:rPr>
          <w:spacing w:val="-2"/>
        </w:rPr>
        <w:t>psykiske</w:t>
      </w:r>
      <w:r>
        <w:rPr>
          <w:spacing w:val="-5"/>
        </w:rPr>
        <w:t> </w:t>
      </w:r>
      <w:r>
        <w:rPr>
          <w:spacing w:val="-2"/>
        </w:rPr>
        <w:t>plager</w:t>
      </w:r>
      <w:r>
        <w:rPr>
          <w:spacing w:val="-5"/>
        </w:rPr>
        <w:t> </w:t>
      </w:r>
      <w:r>
        <w:rPr>
          <w:spacing w:val="-2"/>
        </w:rPr>
        <w:t>om</w:t>
      </w:r>
      <w:r>
        <w:rPr>
          <w:spacing w:val="-5"/>
        </w:rPr>
        <w:t> </w:t>
      </w:r>
      <w:r>
        <w:rPr>
          <w:spacing w:val="-2"/>
        </w:rPr>
        <w:t>man</w:t>
      </w:r>
      <w:r>
        <w:rPr>
          <w:spacing w:val="-5"/>
        </w:rPr>
        <w:t> </w:t>
      </w:r>
      <w:r>
        <w:rPr>
          <w:spacing w:val="-2"/>
        </w:rPr>
        <w:t>anvender</w:t>
      </w:r>
    </w:p>
    <w:p>
      <w:pPr>
        <w:pStyle w:val="BodyText"/>
        <w:ind w:left="330"/>
      </w:pPr>
      <w:r>
        <w:rPr/>
        <w:t>metodene</w:t>
      </w:r>
      <w:r>
        <w:rPr>
          <w:spacing w:val="-5"/>
        </w:rPr>
        <w:t> </w:t>
      </w:r>
      <w:r>
        <w:rPr>
          <w:spacing w:val="-4"/>
        </w:rPr>
        <w:t>feil.</w:t>
      </w:r>
    </w:p>
    <w:p>
      <w:pPr>
        <w:pStyle w:val="BodyText"/>
        <w:ind w:left="330" w:right="320" w:firstLine="283"/>
      </w:pPr>
      <w:r>
        <w:rPr/>
        <w:t>Nevrolingvistisk</w:t>
      </w:r>
      <w:r>
        <w:rPr>
          <w:spacing w:val="-7"/>
        </w:rPr>
        <w:t> </w:t>
      </w:r>
      <w:r>
        <w:rPr/>
        <w:t>programmering</w:t>
      </w:r>
      <w:r>
        <w:rPr>
          <w:spacing w:val="-7"/>
        </w:rPr>
        <w:t> </w:t>
      </w:r>
      <w:r>
        <w:rPr/>
        <w:t>har</w:t>
      </w:r>
      <w:r>
        <w:rPr>
          <w:spacing w:val="-7"/>
        </w:rPr>
        <w:t> </w:t>
      </w:r>
      <w:r>
        <w:rPr/>
        <w:t>på</w:t>
      </w:r>
      <w:r>
        <w:rPr>
          <w:spacing w:val="-7"/>
        </w:rPr>
        <w:t> </w:t>
      </w:r>
      <w:r>
        <w:rPr/>
        <w:t>flere</w:t>
      </w:r>
      <w:r>
        <w:rPr>
          <w:spacing w:val="-7"/>
        </w:rPr>
        <w:t> </w:t>
      </w:r>
      <w:r>
        <w:rPr/>
        <w:t>måter</w:t>
      </w:r>
      <w:r>
        <w:rPr>
          <w:spacing w:val="-7"/>
        </w:rPr>
        <w:t> </w:t>
      </w:r>
      <w:r>
        <w:rPr/>
        <w:t>hatt</w:t>
      </w:r>
      <w:r>
        <w:rPr>
          <w:spacing w:val="-7"/>
        </w:rPr>
        <w:t> </w:t>
      </w:r>
      <w:r>
        <w:rPr/>
        <w:t>betydning</w:t>
      </w:r>
      <w:r>
        <w:rPr>
          <w:spacing w:val="-7"/>
        </w:rPr>
        <w:t> </w:t>
      </w:r>
      <w:r>
        <w:rPr/>
        <w:t>for</w:t>
      </w:r>
      <w:r>
        <w:rPr>
          <w:spacing w:val="-7"/>
        </w:rPr>
        <w:t> </w:t>
      </w:r>
      <w:r>
        <w:rPr/>
        <w:t>utviklingen av</w:t>
      </w:r>
      <w:r>
        <w:rPr>
          <w:spacing w:val="-7"/>
        </w:rPr>
        <w:t> </w:t>
      </w:r>
      <w:r>
        <w:rPr/>
        <w:t>hjernens</w:t>
      </w:r>
      <w:r>
        <w:rPr>
          <w:spacing w:val="-7"/>
        </w:rPr>
        <w:t> </w:t>
      </w:r>
      <w:r>
        <w:rPr/>
        <w:t>psykologi</w:t>
      </w:r>
      <w:r>
        <w:rPr>
          <w:spacing w:val="-7"/>
        </w:rPr>
        <w:t> </w:t>
      </w:r>
      <w:r>
        <w:rPr/>
        <w:t>og</w:t>
      </w:r>
      <w:r>
        <w:rPr>
          <w:spacing w:val="-7"/>
        </w:rPr>
        <w:t> </w:t>
      </w:r>
      <w:r>
        <w:rPr/>
        <w:t>LBT.</w:t>
      </w:r>
      <w:r>
        <w:rPr>
          <w:spacing w:val="-7"/>
        </w:rPr>
        <w:t> </w:t>
      </w:r>
      <w:r>
        <w:rPr/>
        <w:t>Viktigst</w:t>
      </w:r>
      <w:r>
        <w:rPr>
          <w:spacing w:val="-7"/>
        </w:rPr>
        <w:t> </w:t>
      </w:r>
      <w:r>
        <w:rPr/>
        <w:t>er</w:t>
      </w:r>
      <w:r>
        <w:rPr>
          <w:spacing w:val="-7"/>
        </w:rPr>
        <w:t> </w:t>
      </w:r>
      <w:r>
        <w:rPr/>
        <w:t>kanskje</w:t>
      </w:r>
      <w:r>
        <w:rPr>
          <w:spacing w:val="-7"/>
        </w:rPr>
        <w:t> </w:t>
      </w:r>
      <w:r>
        <w:rPr/>
        <w:t>at</w:t>
      </w:r>
      <w:r>
        <w:rPr>
          <w:spacing w:val="-7"/>
        </w:rPr>
        <w:t> </w:t>
      </w:r>
      <w:r>
        <w:rPr/>
        <w:t>det</w:t>
      </w:r>
      <w:r>
        <w:rPr>
          <w:spacing w:val="-7"/>
        </w:rPr>
        <w:t> </w:t>
      </w:r>
      <w:r>
        <w:rPr/>
        <w:t>er</w:t>
      </w:r>
      <w:r>
        <w:rPr>
          <w:spacing w:val="-7"/>
        </w:rPr>
        <w:t> </w:t>
      </w:r>
      <w:r>
        <w:rPr/>
        <w:t>mulig</w:t>
      </w:r>
      <w:r>
        <w:rPr>
          <w:spacing w:val="-7"/>
        </w:rPr>
        <w:t> </w:t>
      </w:r>
      <w:r>
        <w:rPr/>
        <w:t>å</w:t>
      </w:r>
      <w:r>
        <w:rPr>
          <w:spacing w:val="-7"/>
        </w:rPr>
        <w:t> </w:t>
      </w:r>
      <w:r>
        <w:rPr/>
        <w:t>behandle</w:t>
      </w:r>
      <w:r>
        <w:rPr>
          <w:spacing w:val="-7"/>
        </w:rPr>
        <w:t> </w:t>
      </w:r>
      <w:r>
        <w:rPr/>
        <w:t>klientene uten</w:t>
      </w:r>
      <w:r>
        <w:rPr>
          <w:spacing w:val="-9"/>
        </w:rPr>
        <w:t> </w:t>
      </w:r>
      <w:r>
        <w:rPr/>
        <w:t>først</w:t>
      </w:r>
      <w:r>
        <w:rPr>
          <w:spacing w:val="-9"/>
        </w:rPr>
        <w:t> </w:t>
      </w:r>
      <w:r>
        <w:rPr/>
        <w:t>å</w:t>
      </w:r>
      <w:r>
        <w:rPr>
          <w:spacing w:val="-9"/>
        </w:rPr>
        <w:t> </w:t>
      </w:r>
      <w:r>
        <w:rPr/>
        <w:t>utrede</w:t>
      </w:r>
      <w:r>
        <w:rPr>
          <w:spacing w:val="-9"/>
        </w:rPr>
        <w:t> </w:t>
      </w:r>
      <w:r>
        <w:rPr/>
        <w:t>klienten.</w:t>
      </w:r>
      <w:r>
        <w:rPr>
          <w:spacing w:val="-9"/>
        </w:rPr>
        <w:t> </w:t>
      </w:r>
      <w:r>
        <w:rPr/>
        <w:t>Klientens</w:t>
      </w:r>
      <w:r>
        <w:rPr>
          <w:spacing w:val="-9"/>
        </w:rPr>
        <w:t> </w:t>
      </w:r>
      <w:r>
        <w:rPr/>
        <w:t>ønsker</w:t>
      </w:r>
      <w:r>
        <w:rPr>
          <w:spacing w:val="-9"/>
        </w:rPr>
        <w:t> </w:t>
      </w:r>
      <w:r>
        <w:rPr/>
        <w:t>er</w:t>
      </w:r>
      <w:r>
        <w:rPr>
          <w:spacing w:val="-9"/>
        </w:rPr>
        <w:t> </w:t>
      </w:r>
      <w:r>
        <w:rPr/>
        <w:t>utgangspunktet</w:t>
      </w:r>
      <w:r>
        <w:rPr>
          <w:spacing w:val="-9"/>
        </w:rPr>
        <w:t> </w:t>
      </w:r>
      <w:r>
        <w:rPr/>
        <w:t>for</w:t>
      </w:r>
      <w:r>
        <w:rPr>
          <w:spacing w:val="-9"/>
        </w:rPr>
        <w:t> </w:t>
      </w:r>
      <w:r>
        <w:rPr/>
        <w:t>behandlingen.</w:t>
      </w:r>
      <w:r>
        <w:rPr>
          <w:spacing w:val="-9"/>
        </w:rPr>
        <w:t> </w:t>
      </w:r>
      <w:r>
        <w:rPr/>
        <w:t>Av betydning var også NLPs fokus på å behandle for å endre, ikke for å utvikle klientens innsikt</w:t>
      </w:r>
      <w:r>
        <w:rPr>
          <w:spacing w:val="-7"/>
        </w:rPr>
        <w:t> </w:t>
      </w:r>
      <w:r>
        <w:rPr/>
        <w:t>i</w:t>
      </w:r>
      <w:r>
        <w:rPr>
          <w:spacing w:val="-7"/>
        </w:rPr>
        <w:t> </w:t>
      </w:r>
      <w:r>
        <w:rPr/>
        <w:t>sin</w:t>
      </w:r>
      <w:r>
        <w:rPr>
          <w:spacing w:val="-7"/>
        </w:rPr>
        <w:t> </w:t>
      </w:r>
      <w:r>
        <w:rPr/>
        <w:t>psykiske</w:t>
      </w:r>
      <w:r>
        <w:rPr>
          <w:spacing w:val="-7"/>
        </w:rPr>
        <w:t> </w:t>
      </w:r>
      <w:r>
        <w:rPr/>
        <w:t>plage.</w:t>
      </w:r>
      <w:r>
        <w:rPr>
          <w:spacing w:val="-7"/>
        </w:rPr>
        <w:t> </w:t>
      </w:r>
      <w:r>
        <w:rPr/>
        <w:t>I</w:t>
      </w:r>
      <w:r>
        <w:rPr>
          <w:spacing w:val="-7"/>
        </w:rPr>
        <w:t> </w:t>
      </w:r>
      <w:r>
        <w:rPr/>
        <w:t>tillegg</w:t>
      </w:r>
      <w:r>
        <w:rPr>
          <w:spacing w:val="-7"/>
        </w:rPr>
        <w:t> </w:t>
      </w:r>
      <w:r>
        <w:rPr/>
        <w:t>kom</w:t>
      </w:r>
      <w:r>
        <w:rPr>
          <w:spacing w:val="-7"/>
        </w:rPr>
        <w:t> </w:t>
      </w:r>
      <w:r>
        <w:rPr/>
        <w:t>enkelte</w:t>
      </w:r>
      <w:r>
        <w:rPr>
          <w:spacing w:val="-7"/>
        </w:rPr>
        <w:t> </w:t>
      </w:r>
      <w:r>
        <w:rPr/>
        <w:t>effektive</w:t>
      </w:r>
      <w:r>
        <w:rPr>
          <w:spacing w:val="-7"/>
        </w:rPr>
        <w:t> </w:t>
      </w:r>
      <w:r>
        <w:rPr/>
        <w:t>endringsmetoder</w:t>
      </w:r>
      <w:r>
        <w:rPr>
          <w:spacing w:val="-7"/>
        </w:rPr>
        <w:t> </w:t>
      </w:r>
      <w:r>
        <w:rPr/>
        <w:t>som,</w:t>
      </w:r>
      <w:r>
        <w:rPr>
          <w:spacing w:val="-7"/>
        </w:rPr>
        <w:t> </w:t>
      </w:r>
      <w:r>
        <w:rPr/>
        <w:t>med enkelte justeringer, er integrert i LBT.</w:t>
      </w:r>
    </w:p>
    <w:p>
      <w:pPr>
        <w:spacing w:after="0"/>
        <w:sectPr>
          <w:pgSz w:w="9640" w:h="13610"/>
          <w:pgMar w:header="367" w:footer="425" w:top="900" w:bottom="660" w:left="860" w:right="640"/>
        </w:sectPr>
      </w:pPr>
    </w:p>
    <w:p>
      <w:pPr>
        <w:pStyle w:val="Heading5"/>
        <w:spacing w:before="171"/>
      </w:pPr>
      <w:r>
        <w:rPr/>
        <w:t>Løsningsorientert</w:t>
      </w:r>
      <w:r>
        <w:rPr>
          <w:spacing w:val="-8"/>
        </w:rPr>
        <w:t> </w:t>
      </w:r>
      <w:r>
        <w:rPr>
          <w:spacing w:val="-2"/>
        </w:rPr>
        <w:t>terapi</w:t>
      </w:r>
    </w:p>
    <w:p>
      <w:pPr>
        <w:spacing w:before="310"/>
        <w:ind w:left="4951" w:right="0" w:firstLine="0"/>
        <w:jc w:val="left"/>
        <w:rPr>
          <w:i/>
          <w:sz w:val="22"/>
        </w:rPr>
      </w:pPr>
      <w:r>
        <w:rPr>
          <w:i/>
          <w:sz w:val="22"/>
        </w:rPr>
        <w:t>Når</w:t>
      </w:r>
      <w:r>
        <w:rPr>
          <w:i/>
          <w:spacing w:val="-9"/>
          <w:sz w:val="22"/>
        </w:rPr>
        <w:t> </w:t>
      </w:r>
      <w:r>
        <w:rPr>
          <w:i/>
          <w:sz w:val="22"/>
        </w:rPr>
        <w:t>løsningen</w:t>
      </w:r>
      <w:r>
        <w:rPr>
          <w:i/>
          <w:spacing w:val="-9"/>
          <w:sz w:val="22"/>
        </w:rPr>
        <w:t> </w:t>
      </w:r>
      <w:r>
        <w:rPr>
          <w:i/>
          <w:sz w:val="22"/>
        </w:rPr>
        <w:t>ofte</w:t>
      </w:r>
      <w:r>
        <w:rPr>
          <w:i/>
          <w:spacing w:val="-9"/>
          <w:sz w:val="22"/>
        </w:rPr>
        <w:t> </w:t>
      </w:r>
      <w:r>
        <w:rPr>
          <w:i/>
          <w:sz w:val="22"/>
        </w:rPr>
        <w:t>er</w:t>
      </w:r>
      <w:r>
        <w:rPr>
          <w:i/>
          <w:spacing w:val="-9"/>
          <w:sz w:val="22"/>
        </w:rPr>
        <w:t> </w:t>
      </w:r>
      <w:r>
        <w:rPr>
          <w:i/>
          <w:spacing w:val="-2"/>
          <w:sz w:val="22"/>
        </w:rPr>
        <w:t>løsningen</w:t>
      </w:r>
    </w:p>
    <w:p>
      <w:pPr>
        <w:pStyle w:val="BodyText"/>
        <w:spacing w:before="170"/>
        <w:ind w:right="548"/>
      </w:pPr>
      <w:r>
        <w:rPr/>
        <w:t>En viktig inspirasjon kommer fra løsningsorientert terapi, som ble utviklet av Steve deShazer</w:t>
      </w:r>
      <w:r>
        <w:rPr>
          <w:spacing w:val="-8"/>
        </w:rPr>
        <w:t> </w:t>
      </w:r>
      <w:r>
        <w:rPr/>
        <w:t>(deShazer,</w:t>
      </w:r>
      <w:r>
        <w:rPr>
          <w:spacing w:val="-8"/>
        </w:rPr>
        <w:t> </w:t>
      </w:r>
      <w:r>
        <w:rPr/>
        <w:t>1985,</w:t>
      </w:r>
      <w:r>
        <w:rPr>
          <w:spacing w:val="-8"/>
        </w:rPr>
        <w:t> </w:t>
      </w:r>
      <w:r>
        <w:rPr/>
        <w:t>1988,</w:t>
      </w:r>
      <w:r>
        <w:rPr>
          <w:spacing w:val="-8"/>
        </w:rPr>
        <w:t> </w:t>
      </w:r>
      <w:r>
        <w:rPr/>
        <w:t>1994),</w:t>
      </w:r>
      <w:r>
        <w:rPr>
          <w:spacing w:val="-8"/>
        </w:rPr>
        <w:t> </w:t>
      </w:r>
      <w:r>
        <w:rPr/>
        <w:t>for</w:t>
      </w:r>
      <w:r>
        <w:rPr>
          <w:spacing w:val="-8"/>
        </w:rPr>
        <w:t> </w:t>
      </w:r>
      <w:r>
        <w:rPr/>
        <w:t>øvrig</w:t>
      </w:r>
      <w:r>
        <w:rPr>
          <w:spacing w:val="-8"/>
        </w:rPr>
        <w:t> </w:t>
      </w:r>
      <w:r>
        <w:rPr/>
        <w:t>jazzmusiker</w:t>
      </w:r>
      <w:r>
        <w:rPr>
          <w:spacing w:val="-8"/>
        </w:rPr>
        <w:t> </w:t>
      </w:r>
      <w:r>
        <w:rPr/>
        <w:t>og</w:t>
      </w:r>
      <w:r>
        <w:rPr>
          <w:spacing w:val="-8"/>
        </w:rPr>
        <w:t> </w:t>
      </w:r>
      <w:r>
        <w:rPr/>
        <w:t>sosionom,</w:t>
      </w:r>
      <w:r>
        <w:rPr>
          <w:spacing w:val="-8"/>
        </w:rPr>
        <w:t> </w:t>
      </w:r>
      <w:r>
        <w:rPr/>
        <w:t>og</w:t>
      </w:r>
      <w:r>
        <w:rPr>
          <w:spacing w:val="-8"/>
        </w:rPr>
        <w:t> </w:t>
      </w:r>
      <w:r>
        <w:rPr/>
        <w:t>av</w:t>
      </w:r>
      <w:r>
        <w:rPr>
          <w:spacing w:val="-8"/>
        </w:rPr>
        <w:t> </w:t>
      </w:r>
      <w:r>
        <w:rPr/>
        <w:t>hans kone Insoo Kim Berg</w:t>
      </w:r>
      <w:r>
        <w:rPr>
          <w:spacing w:val="40"/>
        </w:rPr>
        <w:t> </w:t>
      </w:r>
      <w:r>
        <w:rPr/>
        <w:t>(Berg &amp; Miller, 1992). Løsningsorientert terapi fokuserer ikke på</w:t>
      </w:r>
      <w:r>
        <w:rPr>
          <w:spacing w:val="-8"/>
        </w:rPr>
        <w:t> </w:t>
      </w:r>
      <w:r>
        <w:rPr/>
        <w:t>problemene,</w:t>
      </w:r>
      <w:r>
        <w:rPr>
          <w:spacing w:val="-8"/>
        </w:rPr>
        <w:t> </w:t>
      </w:r>
      <w:r>
        <w:rPr/>
        <w:t>men</w:t>
      </w:r>
      <w:r>
        <w:rPr>
          <w:spacing w:val="-8"/>
        </w:rPr>
        <w:t> </w:t>
      </w:r>
      <w:r>
        <w:rPr/>
        <w:t>på</w:t>
      </w:r>
      <w:r>
        <w:rPr>
          <w:spacing w:val="-8"/>
        </w:rPr>
        <w:t> </w:t>
      </w:r>
      <w:r>
        <w:rPr/>
        <w:t>løsningene</w:t>
      </w:r>
      <w:r>
        <w:rPr>
          <w:spacing w:val="-8"/>
        </w:rPr>
        <w:t> </w:t>
      </w:r>
      <w:r>
        <w:rPr/>
        <w:t>på</w:t>
      </w:r>
      <w:r>
        <w:rPr>
          <w:spacing w:val="-8"/>
        </w:rPr>
        <w:t> </w:t>
      </w:r>
      <w:r>
        <w:rPr/>
        <w:t>problemene</w:t>
      </w:r>
      <w:r>
        <w:rPr>
          <w:spacing w:val="-8"/>
        </w:rPr>
        <w:t> </w:t>
      </w:r>
      <w:r>
        <w:rPr/>
        <w:t>og</w:t>
      </w:r>
      <w:r>
        <w:rPr>
          <w:spacing w:val="-8"/>
        </w:rPr>
        <w:t> </w:t>
      </w:r>
      <w:r>
        <w:rPr/>
        <w:t>på</w:t>
      </w:r>
      <w:r>
        <w:rPr>
          <w:spacing w:val="-8"/>
        </w:rPr>
        <w:t> </w:t>
      </w:r>
      <w:r>
        <w:rPr/>
        <w:t>unntakssituasjoner,</w:t>
      </w:r>
      <w:r>
        <w:rPr>
          <w:spacing w:val="-8"/>
        </w:rPr>
        <w:t> </w:t>
      </w:r>
      <w:r>
        <w:rPr/>
        <w:t>det</w:t>
      </w:r>
      <w:r>
        <w:rPr>
          <w:spacing w:val="-8"/>
        </w:rPr>
        <w:t> </w:t>
      </w:r>
      <w:r>
        <w:rPr/>
        <w:t>vil</w:t>
      </w:r>
      <w:r>
        <w:rPr>
          <w:spacing w:val="-8"/>
        </w:rPr>
        <w:t> </w:t>
      </w:r>
      <w:r>
        <w:rPr/>
        <w:t>si på situasjoner der problemene ikke oppsto.</w:t>
      </w:r>
    </w:p>
    <w:p>
      <w:pPr>
        <w:pStyle w:val="BodyText"/>
        <w:ind w:right="547"/>
      </w:pPr>
      <w:r>
        <w:rPr/>
        <w:t>Løsningsorientert terapi rommer den oppfatningen at klientene tidligere i livet har mestret situasjoner som minner om de utfordringene de står overfor i dag, med den følge</w:t>
      </w:r>
      <w:r>
        <w:rPr>
          <w:spacing w:val="-11"/>
        </w:rPr>
        <w:t> </w:t>
      </w:r>
      <w:r>
        <w:rPr/>
        <w:t>at</w:t>
      </w:r>
      <w:r>
        <w:rPr>
          <w:spacing w:val="-11"/>
        </w:rPr>
        <w:t> </w:t>
      </w:r>
      <w:r>
        <w:rPr/>
        <w:t>de</w:t>
      </w:r>
      <w:r>
        <w:rPr>
          <w:spacing w:val="-11"/>
        </w:rPr>
        <w:t> </w:t>
      </w:r>
      <w:r>
        <w:rPr/>
        <w:t>kan</w:t>
      </w:r>
      <w:r>
        <w:rPr>
          <w:spacing w:val="-11"/>
        </w:rPr>
        <w:t> </w:t>
      </w:r>
      <w:r>
        <w:rPr/>
        <w:t>anvende</w:t>
      </w:r>
      <w:r>
        <w:rPr>
          <w:spacing w:val="-11"/>
        </w:rPr>
        <w:t> </w:t>
      </w:r>
      <w:r>
        <w:rPr/>
        <w:t>sine</w:t>
      </w:r>
      <w:r>
        <w:rPr>
          <w:spacing w:val="-11"/>
        </w:rPr>
        <w:t> </w:t>
      </w:r>
      <w:r>
        <w:rPr/>
        <w:t>tidligere</w:t>
      </w:r>
      <w:r>
        <w:rPr>
          <w:spacing w:val="-11"/>
        </w:rPr>
        <w:t> </w:t>
      </w:r>
      <w:r>
        <w:rPr/>
        <w:t>løsningsstrategier</w:t>
      </w:r>
      <w:r>
        <w:rPr>
          <w:spacing w:val="-11"/>
        </w:rPr>
        <w:t> </w:t>
      </w:r>
      <w:r>
        <w:rPr/>
        <w:t>for</w:t>
      </w:r>
      <w:r>
        <w:rPr>
          <w:spacing w:val="-11"/>
        </w:rPr>
        <w:t> </w:t>
      </w:r>
      <w:r>
        <w:rPr/>
        <w:t>å</w:t>
      </w:r>
      <w:r>
        <w:rPr>
          <w:spacing w:val="-11"/>
        </w:rPr>
        <w:t> </w:t>
      </w:r>
      <w:r>
        <w:rPr/>
        <w:t>mestre</w:t>
      </w:r>
      <w:r>
        <w:rPr>
          <w:spacing w:val="-11"/>
        </w:rPr>
        <w:t> </w:t>
      </w:r>
      <w:r>
        <w:rPr/>
        <w:t>de</w:t>
      </w:r>
      <w:r>
        <w:rPr>
          <w:spacing w:val="-11"/>
        </w:rPr>
        <w:t> </w:t>
      </w:r>
      <w:r>
        <w:rPr/>
        <w:t>problemene</w:t>
      </w:r>
      <w:r>
        <w:rPr>
          <w:spacing w:val="-11"/>
        </w:rPr>
        <w:t> </w:t>
      </w:r>
      <w:r>
        <w:rPr/>
        <w:t>de står</w:t>
      </w:r>
      <w:r>
        <w:rPr>
          <w:spacing w:val="-9"/>
        </w:rPr>
        <w:t> </w:t>
      </w:r>
      <w:r>
        <w:rPr/>
        <w:t>overfor.</w:t>
      </w:r>
      <w:r>
        <w:rPr>
          <w:spacing w:val="-9"/>
        </w:rPr>
        <w:t> </w:t>
      </w:r>
      <w:r>
        <w:rPr/>
        <w:t>En</w:t>
      </w:r>
      <w:r>
        <w:rPr>
          <w:spacing w:val="-9"/>
        </w:rPr>
        <w:t> </w:t>
      </w:r>
      <w:r>
        <w:rPr/>
        <w:t>følge</w:t>
      </w:r>
      <w:r>
        <w:rPr>
          <w:spacing w:val="-9"/>
        </w:rPr>
        <w:t> </w:t>
      </w:r>
      <w:r>
        <w:rPr/>
        <w:t>av</w:t>
      </w:r>
      <w:r>
        <w:rPr>
          <w:spacing w:val="-9"/>
        </w:rPr>
        <w:t> </w:t>
      </w:r>
      <w:r>
        <w:rPr/>
        <w:t>denne</w:t>
      </w:r>
      <w:r>
        <w:rPr>
          <w:spacing w:val="-9"/>
        </w:rPr>
        <w:t> </w:t>
      </w:r>
      <w:r>
        <w:rPr/>
        <w:t>forståelsen</w:t>
      </w:r>
      <w:r>
        <w:rPr>
          <w:spacing w:val="-9"/>
        </w:rPr>
        <w:t> </w:t>
      </w:r>
      <w:r>
        <w:rPr/>
        <w:t>var</w:t>
      </w:r>
      <w:r>
        <w:rPr>
          <w:spacing w:val="-9"/>
        </w:rPr>
        <w:t> </w:t>
      </w:r>
      <w:r>
        <w:rPr/>
        <w:t>at</w:t>
      </w:r>
      <w:r>
        <w:rPr>
          <w:spacing w:val="-9"/>
        </w:rPr>
        <w:t> </w:t>
      </w:r>
      <w:r>
        <w:rPr/>
        <w:t>Steve</w:t>
      </w:r>
      <w:r>
        <w:rPr>
          <w:spacing w:val="-9"/>
        </w:rPr>
        <w:t> </w:t>
      </w:r>
      <w:r>
        <w:rPr/>
        <w:t>deShazer</w:t>
      </w:r>
      <w:r>
        <w:rPr>
          <w:spacing w:val="-9"/>
        </w:rPr>
        <w:t> </w:t>
      </w:r>
      <w:r>
        <w:rPr/>
        <w:t>fokuserte</w:t>
      </w:r>
      <w:r>
        <w:rPr>
          <w:spacing w:val="-9"/>
        </w:rPr>
        <w:t> </w:t>
      </w:r>
      <w:r>
        <w:rPr/>
        <w:t>på</w:t>
      </w:r>
      <w:r>
        <w:rPr>
          <w:spacing w:val="-9"/>
        </w:rPr>
        <w:t> </w:t>
      </w:r>
      <w:r>
        <w:rPr/>
        <w:t>unntaks- situasjoner,</w:t>
      </w:r>
      <w:r>
        <w:rPr>
          <w:spacing w:val="-10"/>
        </w:rPr>
        <w:t> </w:t>
      </w:r>
      <w:r>
        <w:rPr/>
        <w:t>det</w:t>
      </w:r>
      <w:r>
        <w:rPr>
          <w:spacing w:val="-10"/>
        </w:rPr>
        <w:t> </w:t>
      </w:r>
      <w:r>
        <w:rPr/>
        <w:t>vil</w:t>
      </w:r>
      <w:r>
        <w:rPr>
          <w:spacing w:val="-10"/>
        </w:rPr>
        <w:t> </w:t>
      </w:r>
      <w:r>
        <w:rPr/>
        <w:t>si</w:t>
      </w:r>
      <w:r>
        <w:rPr>
          <w:spacing w:val="-10"/>
        </w:rPr>
        <w:t> </w:t>
      </w:r>
      <w:r>
        <w:rPr/>
        <w:t>på</w:t>
      </w:r>
      <w:r>
        <w:rPr>
          <w:spacing w:val="-10"/>
        </w:rPr>
        <w:t> </w:t>
      </w:r>
      <w:r>
        <w:rPr/>
        <w:t>situasjoner</w:t>
      </w:r>
      <w:r>
        <w:rPr>
          <w:spacing w:val="-10"/>
        </w:rPr>
        <w:t> </w:t>
      </w:r>
      <w:r>
        <w:rPr/>
        <w:t>som</w:t>
      </w:r>
      <w:r>
        <w:rPr>
          <w:spacing w:val="-10"/>
        </w:rPr>
        <w:t> </w:t>
      </w:r>
      <w:r>
        <w:rPr/>
        <w:t>minnet</w:t>
      </w:r>
      <w:r>
        <w:rPr>
          <w:spacing w:val="-10"/>
        </w:rPr>
        <w:t> </w:t>
      </w:r>
      <w:r>
        <w:rPr/>
        <w:t>om</w:t>
      </w:r>
      <w:r>
        <w:rPr>
          <w:spacing w:val="-10"/>
        </w:rPr>
        <w:t> </w:t>
      </w:r>
      <w:r>
        <w:rPr/>
        <w:t>de</w:t>
      </w:r>
      <w:r>
        <w:rPr>
          <w:spacing w:val="-10"/>
        </w:rPr>
        <w:t> </w:t>
      </w:r>
      <w:r>
        <w:rPr/>
        <w:t>klientene</w:t>
      </w:r>
      <w:r>
        <w:rPr>
          <w:spacing w:val="-10"/>
        </w:rPr>
        <w:t> </w:t>
      </w:r>
      <w:r>
        <w:rPr/>
        <w:t>sto</w:t>
      </w:r>
      <w:r>
        <w:rPr>
          <w:spacing w:val="-10"/>
        </w:rPr>
        <w:t> </w:t>
      </w:r>
      <w:r>
        <w:rPr/>
        <w:t>overfor,</w:t>
      </w:r>
      <w:r>
        <w:rPr>
          <w:spacing w:val="-10"/>
        </w:rPr>
        <w:t> </w:t>
      </w:r>
      <w:r>
        <w:rPr/>
        <w:t>men</w:t>
      </w:r>
      <w:r>
        <w:rPr>
          <w:spacing w:val="-10"/>
        </w:rPr>
        <w:t> </w:t>
      </w:r>
      <w:r>
        <w:rPr/>
        <w:t>som de hadde mestret tidligere (deShazer, 1988). I LBT fokuserer man også på unntakssi- tuasjoner med den hensikt å aktivere klientenes mestringsevne.</w:t>
      </w:r>
    </w:p>
    <w:p>
      <w:pPr>
        <w:pStyle w:val="BodyText"/>
        <w:ind w:right="547"/>
      </w:pPr>
      <w:r>
        <w:rPr/>
        <w:t>Løsningsorientert terapi er, på samme måte som MRI-tradisjonen, en strategisk til- nærming til behandling. Gjennom sitt fokus på løsninger og unntak har løsningsori- entert terapi sterkt påvirket utviklingen av LBT. De utformet også en rekke løsnings- orienterte spørsmål for å sette i gang endringsprosesser hos klientene. De anvendte også en metode som de kalte «skalering». Skaleringsmetoden innebærer at klientene skalerer</w:t>
      </w:r>
      <w:r>
        <w:rPr>
          <w:spacing w:val="-7"/>
        </w:rPr>
        <w:t> </w:t>
      </w:r>
      <w:r>
        <w:rPr/>
        <w:t>sin</w:t>
      </w:r>
      <w:r>
        <w:rPr>
          <w:spacing w:val="-7"/>
        </w:rPr>
        <w:t> </w:t>
      </w:r>
      <w:r>
        <w:rPr/>
        <w:t>psykiske</w:t>
      </w:r>
      <w:r>
        <w:rPr>
          <w:spacing w:val="-7"/>
        </w:rPr>
        <w:t> </w:t>
      </w:r>
      <w:r>
        <w:rPr/>
        <w:t>tilstand.</w:t>
      </w:r>
      <w:r>
        <w:rPr>
          <w:spacing w:val="-7"/>
        </w:rPr>
        <w:t> </w:t>
      </w:r>
      <w:r>
        <w:rPr/>
        <w:t>Deretter</w:t>
      </w:r>
      <w:r>
        <w:rPr>
          <w:spacing w:val="-7"/>
        </w:rPr>
        <w:t> </w:t>
      </w:r>
      <w:r>
        <w:rPr/>
        <w:t>blir</w:t>
      </w:r>
      <w:r>
        <w:rPr>
          <w:spacing w:val="-7"/>
        </w:rPr>
        <w:t> </w:t>
      </w:r>
      <w:r>
        <w:rPr/>
        <w:t>de</w:t>
      </w:r>
      <w:r>
        <w:rPr>
          <w:spacing w:val="-7"/>
        </w:rPr>
        <w:t> </w:t>
      </w:r>
      <w:r>
        <w:rPr/>
        <w:t>invitert</w:t>
      </w:r>
      <w:r>
        <w:rPr>
          <w:spacing w:val="-7"/>
        </w:rPr>
        <w:t> </w:t>
      </w:r>
      <w:r>
        <w:rPr/>
        <w:t>til</w:t>
      </w:r>
      <w:r>
        <w:rPr>
          <w:spacing w:val="-7"/>
        </w:rPr>
        <w:t> </w:t>
      </w:r>
      <w:r>
        <w:rPr/>
        <w:t>å</w:t>
      </w:r>
      <w:r>
        <w:rPr>
          <w:spacing w:val="-7"/>
        </w:rPr>
        <w:t> </w:t>
      </w:r>
      <w:r>
        <w:rPr/>
        <w:t>beskrive</w:t>
      </w:r>
      <w:r>
        <w:rPr>
          <w:spacing w:val="-7"/>
        </w:rPr>
        <w:t> </w:t>
      </w:r>
      <w:r>
        <w:rPr/>
        <w:t>hva</w:t>
      </w:r>
      <w:r>
        <w:rPr>
          <w:spacing w:val="-7"/>
        </w:rPr>
        <w:t> </w:t>
      </w:r>
      <w:r>
        <w:rPr/>
        <w:t>det</w:t>
      </w:r>
      <w:r>
        <w:rPr>
          <w:spacing w:val="-7"/>
        </w:rPr>
        <w:t> </w:t>
      </w:r>
      <w:r>
        <w:rPr/>
        <w:t>innebærer, og hva de trenger for å komme et skritt høyere på skalaen, både følelsesmessig og </w:t>
      </w:r>
      <w:r>
        <w:rPr>
          <w:spacing w:val="-2"/>
        </w:rPr>
        <w:t>mestringsmessig.</w:t>
      </w:r>
    </w:p>
    <w:p>
      <w:pPr>
        <w:pStyle w:val="BodyText"/>
        <w:spacing w:before="65"/>
        <w:ind w:left="0"/>
        <w:jc w:val="left"/>
      </w:pPr>
    </w:p>
    <w:p>
      <w:pPr>
        <w:pStyle w:val="Heading5"/>
        <w:jc w:val="both"/>
      </w:pPr>
      <w:r>
        <w:rPr/>
        <w:t>Narrativ</w:t>
      </w:r>
      <w:r>
        <w:rPr>
          <w:spacing w:val="-13"/>
        </w:rPr>
        <w:t> </w:t>
      </w:r>
      <w:r>
        <w:rPr>
          <w:spacing w:val="-2"/>
        </w:rPr>
        <w:t>terapi</w:t>
      </w:r>
    </w:p>
    <w:p>
      <w:pPr>
        <w:pStyle w:val="BodyText"/>
        <w:spacing w:before="19"/>
        <w:ind w:left="0"/>
        <w:jc w:val="left"/>
        <w:rPr>
          <w:rFonts w:ascii="Roboto"/>
        </w:rPr>
      </w:pPr>
    </w:p>
    <w:p>
      <w:pPr>
        <w:spacing w:before="0"/>
        <w:ind w:left="103" w:right="0" w:firstLine="3286"/>
        <w:jc w:val="left"/>
        <w:rPr>
          <w:i/>
          <w:sz w:val="22"/>
        </w:rPr>
      </w:pPr>
      <w:r>
        <w:rPr>
          <w:i/>
          <w:sz w:val="22"/>
        </w:rPr>
        <w:t>Når</w:t>
      </w:r>
      <w:r>
        <w:rPr>
          <w:i/>
          <w:spacing w:val="-12"/>
          <w:sz w:val="22"/>
        </w:rPr>
        <w:t> </w:t>
      </w:r>
      <w:r>
        <w:rPr>
          <w:i/>
          <w:sz w:val="22"/>
        </w:rPr>
        <w:t>klientens</w:t>
      </w:r>
      <w:r>
        <w:rPr>
          <w:i/>
          <w:spacing w:val="-10"/>
          <w:sz w:val="22"/>
        </w:rPr>
        <w:t> </w:t>
      </w:r>
      <w:r>
        <w:rPr>
          <w:i/>
          <w:sz w:val="22"/>
        </w:rPr>
        <w:t>fortellinger</w:t>
      </w:r>
      <w:r>
        <w:rPr>
          <w:i/>
          <w:spacing w:val="-10"/>
          <w:sz w:val="22"/>
        </w:rPr>
        <w:t> </w:t>
      </w:r>
      <w:r>
        <w:rPr>
          <w:i/>
          <w:sz w:val="22"/>
        </w:rPr>
        <w:t>er</w:t>
      </w:r>
      <w:r>
        <w:rPr>
          <w:i/>
          <w:spacing w:val="-10"/>
          <w:sz w:val="22"/>
        </w:rPr>
        <w:t> </w:t>
      </w:r>
      <w:r>
        <w:rPr>
          <w:i/>
          <w:sz w:val="22"/>
        </w:rPr>
        <w:t>årsaken</w:t>
      </w:r>
      <w:r>
        <w:rPr>
          <w:i/>
          <w:spacing w:val="-10"/>
          <w:sz w:val="22"/>
        </w:rPr>
        <w:t> </w:t>
      </w:r>
      <w:r>
        <w:rPr>
          <w:i/>
          <w:sz w:val="22"/>
        </w:rPr>
        <w:t>til</w:t>
      </w:r>
      <w:r>
        <w:rPr>
          <w:i/>
          <w:spacing w:val="-9"/>
          <w:sz w:val="22"/>
        </w:rPr>
        <w:t> </w:t>
      </w:r>
      <w:r>
        <w:rPr>
          <w:i/>
          <w:spacing w:val="-2"/>
          <w:sz w:val="22"/>
        </w:rPr>
        <w:t>problemet</w:t>
      </w:r>
    </w:p>
    <w:p>
      <w:pPr>
        <w:pStyle w:val="BodyText"/>
        <w:spacing w:before="170"/>
        <w:ind w:right="547"/>
      </w:pPr>
      <w:r>
        <w:rPr/>
        <w:t>Narrativ</w:t>
      </w:r>
      <w:r>
        <w:rPr>
          <w:spacing w:val="-6"/>
        </w:rPr>
        <w:t> </w:t>
      </w:r>
      <w:r>
        <w:rPr/>
        <w:t>terapi</w:t>
      </w:r>
      <w:r>
        <w:rPr>
          <w:spacing w:val="-6"/>
        </w:rPr>
        <w:t> </w:t>
      </w:r>
      <w:r>
        <w:rPr/>
        <w:t>er</w:t>
      </w:r>
      <w:r>
        <w:rPr>
          <w:spacing w:val="-6"/>
        </w:rPr>
        <w:t> </w:t>
      </w:r>
      <w:r>
        <w:rPr/>
        <w:t>også</w:t>
      </w:r>
      <w:r>
        <w:rPr>
          <w:spacing w:val="-6"/>
        </w:rPr>
        <w:t> </w:t>
      </w:r>
      <w:r>
        <w:rPr/>
        <w:t>en</w:t>
      </w:r>
      <w:r>
        <w:rPr>
          <w:spacing w:val="-6"/>
        </w:rPr>
        <w:t> </w:t>
      </w:r>
      <w:r>
        <w:rPr/>
        <w:t>strategisk</w:t>
      </w:r>
      <w:r>
        <w:rPr>
          <w:spacing w:val="-6"/>
        </w:rPr>
        <w:t> </w:t>
      </w:r>
      <w:r>
        <w:rPr/>
        <w:t>terapeutisk</w:t>
      </w:r>
      <w:r>
        <w:rPr>
          <w:spacing w:val="-6"/>
        </w:rPr>
        <w:t> </w:t>
      </w:r>
      <w:r>
        <w:rPr/>
        <w:t>tradisjon,</w:t>
      </w:r>
      <w:r>
        <w:rPr>
          <w:spacing w:val="-6"/>
        </w:rPr>
        <w:t> </w:t>
      </w:r>
      <w:r>
        <w:rPr/>
        <w:t>som</w:t>
      </w:r>
      <w:r>
        <w:rPr>
          <w:spacing w:val="-6"/>
        </w:rPr>
        <w:t> </w:t>
      </w:r>
      <w:r>
        <w:rPr/>
        <w:t>ble</w:t>
      </w:r>
      <w:r>
        <w:rPr>
          <w:spacing w:val="-6"/>
        </w:rPr>
        <w:t> </w:t>
      </w:r>
      <w:r>
        <w:rPr/>
        <w:t>utviklet</w:t>
      </w:r>
      <w:r>
        <w:rPr>
          <w:spacing w:val="-6"/>
        </w:rPr>
        <w:t> </w:t>
      </w:r>
      <w:r>
        <w:rPr/>
        <w:t>av</w:t>
      </w:r>
      <w:r>
        <w:rPr>
          <w:spacing w:val="-6"/>
        </w:rPr>
        <w:t> </w:t>
      </w:r>
      <w:r>
        <w:rPr/>
        <w:t>Michael White (White, 1989a, 1989b, 1990) fra Australia og David Epston (White &amp; Epston, 1990)</w:t>
      </w:r>
      <w:r>
        <w:rPr>
          <w:spacing w:val="-11"/>
        </w:rPr>
        <w:t> </w:t>
      </w:r>
      <w:r>
        <w:rPr/>
        <w:t>fra</w:t>
      </w:r>
      <w:r>
        <w:rPr>
          <w:spacing w:val="-11"/>
        </w:rPr>
        <w:t> </w:t>
      </w:r>
      <w:r>
        <w:rPr/>
        <w:t>New</w:t>
      </w:r>
      <w:r>
        <w:rPr>
          <w:spacing w:val="-11"/>
        </w:rPr>
        <w:t> </w:t>
      </w:r>
      <w:r>
        <w:rPr/>
        <w:t>Zealand.</w:t>
      </w:r>
      <w:r>
        <w:rPr>
          <w:spacing w:val="-11"/>
        </w:rPr>
        <w:t> </w:t>
      </w:r>
      <w:r>
        <w:rPr/>
        <w:t>Denne</w:t>
      </w:r>
      <w:r>
        <w:rPr>
          <w:spacing w:val="-11"/>
        </w:rPr>
        <w:t> </w:t>
      </w:r>
      <w:r>
        <w:rPr/>
        <w:t>terapeutiske</w:t>
      </w:r>
      <w:r>
        <w:rPr>
          <w:spacing w:val="-11"/>
        </w:rPr>
        <w:t> </w:t>
      </w:r>
      <w:r>
        <w:rPr/>
        <w:t>tradisjonen</w:t>
      </w:r>
      <w:r>
        <w:rPr>
          <w:spacing w:val="-11"/>
        </w:rPr>
        <w:t> </w:t>
      </w:r>
      <w:r>
        <w:rPr/>
        <w:t>har</w:t>
      </w:r>
      <w:r>
        <w:rPr>
          <w:spacing w:val="-11"/>
        </w:rPr>
        <w:t> </w:t>
      </w:r>
      <w:r>
        <w:rPr/>
        <w:t>hatt</w:t>
      </w:r>
      <w:r>
        <w:rPr>
          <w:spacing w:val="-11"/>
        </w:rPr>
        <w:t> </w:t>
      </w:r>
      <w:r>
        <w:rPr/>
        <w:t>stor</w:t>
      </w:r>
      <w:r>
        <w:rPr>
          <w:spacing w:val="-11"/>
        </w:rPr>
        <w:t> </w:t>
      </w:r>
      <w:r>
        <w:rPr/>
        <w:t>betydning</w:t>
      </w:r>
      <w:r>
        <w:rPr>
          <w:spacing w:val="-11"/>
        </w:rPr>
        <w:t> </w:t>
      </w:r>
      <w:r>
        <w:rPr/>
        <w:t>for</w:t>
      </w:r>
      <w:r>
        <w:rPr>
          <w:spacing w:val="-11"/>
        </w:rPr>
        <w:t> </w:t>
      </w:r>
      <w:r>
        <w:rPr/>
        <w:t>ut- viklingen</w:t>
      </w:r>
      <w:r>
        <w:rPr>
          <w:spacing w:val="-8"/>
        </w:rPr>
        <w:t> </w:t>
      </w:r>
      <w:r>
        <w:rPr/>
        <w:t>av</w:t>
      </w:r>
      <w:r>
        <w:rPr>
          <w:spacing w:val="-8"/>
        </w:rPr>
        <w:t> </w:t>
      </w:r>
      <w:r>
        <w:rPr/>
        <w:t>familieterapien</w:t>
      </w:r>
      <w:r>
        <w:rPr>
          <w:spacing w:val="-8"/>
        </w:rPr>
        <w:t> </w:t>
      </w:r>
      <w:r>
        <w:rPr/>
        <w:t>i</w:t>
      </w:r>
      <w:r>
        <w:rPr>
          <w:spacing w:val="-8"/>
        </w:rPr>
        <w:t> </w:t>
      </w:r>
      <w:r>
        <w:rPr/>
        <w:t>Norge.</w:t>
      </w:r>
      <w:r>
        <w:rPr>
          <w:spacing w:val="-8"/>
        </w:rPr>
        <w:t> </w:t>
      </w:r>
      <w:r>
        <w:rPr/>
        <w:t>Den</w:t>
      </w:r>
      <w:r>
        <w:rPr>
          <w:spacing w:val="-8"/>
        </w:rPr>
        <w:t> </w:t>
      </w:r>
      <w:r>
        <w:rPr/>
        <w:t>viktigste</w:t>
      </w:r>
      <w:r>
        <w:rPr>
          <w:spacing w:val="-8"/>
        </w:rPr>
        <w:t> </w:t>
      </w:r>
      <w:r>
        <w:rPr/>
        <w:t>oppfatningen</w:t>
      </w:r>
      <w:r>
        <w:rPr>
          <w:spacing w:val="-8"/>
        </w:rPr>
        <w:t> </w:t>
      </w:r>
      <w:r>
        <w:rPr/>
        <w:t>i</w:t>
      </w:r>
      <w:r>
        <w:rPr>
          <w:spacing w:val="-8"/>
        </w:rPr>
        <w:t> </w:t>
      </w:r>
      <w:r>
        <w:rPr/>
        <w:t>narrativ</w:t>
      </w:r>
      <w:r>
        <w:rPr>
          <w:spacing w:val="-8"/>
        </w:rPr>
        <w:t> </w:t>
      </w:r>
      <w:r>
        <w:rPr/>
        <w:t>terapi</w:t>
      </w:r>
      <w:r>
        <w:rPr>
          <w:spacing w:val="-8"/>
        </w:rPr>
        <w:t> </w:t>
      </w:r>
      <w:r>
        <w:rPr/>
        <w:t>er</w:t>
      </w:r>
      <w:r>
        <w:rPr>
          <w:spacing w:val="-8"/>
        </w:rPr>
        <w:t> </w:t>
      </w:r>
      <w:r>
        <w:rPr/>
        <w:t>at de</w:t>
      </w:r>
      <w:r>
        <w:rPr>
          <w:spacing w:val="-5"/>
        </w:rPr>
        <w:t> </w:t>
      </w:r>
      <w:r>
        <w:rPr/>
        <w:t>psykiske</w:t>
      </w:r>
      <w:r>
        <w:rPr>
          <w:spacing w:val="-5"/>
        </w:rPr>
        <w:t> </w:t>
      </w:r>
      <w:r>
        <w:rPr/>
        <w:t>plagene</w:t>
      </w:r>
      <w:r>
        <w:rPr>
          <w:spacing w:val="-5"/>
        </w:rPr>
        <w:t> </w:t>
      </w:r>
      <w:r>
        <w:rPr/>
        <w:t>er</w:t>
      </w:r>
      <w:r>
        <w:rPr>
          <w:spacing w:val="-5"/>
        </w:rPr>
        <w:t> </w:t>
      </w:r>
      <w:r>
        <w:rPr/>
        <w:t>en</w:t>
      </w:r>
      <w:r>
        <w:rPr>
          <w:spacing w:val="-5"/>
        </w:rPr>
        <w:t> </w:t>
      </w:r>
      <w:r>
        <w:rPr/>
        <w:t>følge</w:t>
      </w:r>
      <w:r>
        <w:rPr>
          <w:spacing w:val="-5"/>
        </w:rPr>
        <w:t> </w:t>
      </w:r>
      <w:r>
        <w:rPr/>
        <w:t>av</w:t>
      </w:r>
      <w:r>
        <w:rPr>
          <w:spacing w:val="-5"/>
        </w:rPr>
        <w:t> </w:t>
      </w:r>
      <w:r>
        <w:rPr/>
        <w:t>de</w:t>
      </w:r>
      <w:r>
        <w:rPr>
          <w:spacing w:val="-5"/>
        </w:rPr>
        <w:t> </w:t>
      </w:r>
      <w:r>
        <w:rPr/>
        <w:t>fortellingene</w:t>
      </w:r>
      <w:r>
        <w:rPr>
          <w:spacing w:val="-5"/>
        </w:rPr>
        <w:t> </w:t>
      </w:r>
      <w:r>
        <w:rPr/>
        <w:t>klientene</w:t>
      </w:r>
      <w:r>
        <w:rPr>
          <w:spacing w:val="-5"/>
        </w:rPr>
        <w:t> </w:t>
      </w:r>
      <w:r>
        <w:rPr/>
        <w:t>bærer</w:t>
      </w:r>
      <w:r>
        <w:rPr>
          <w:spacing w:val="-5"/>
        </w:rPr>
        <w:t> </w:t>
      </w:r>
      <w:r>
        <w:rPr/>
        <w:t>med</w:t>
      </w:r>
      <w:r>
        <w:rPr>
          <w:spacing w:val="-5"/>
        </w:rPr>
        <w:t> </w:t>
      </w:r>
      <w:r>
        <w:rPr/>
        <w:t>seg</w:t>
      </w:r>
      <w:r>
        <w:rPr>
          <w:spacing w:val="-5"/>
        </w:rPr>
        <w:t> </w:t>
      </w:r>
      <w:r>
        <w:rPr/>
        <w:t>om</w:t>
      </w:r>
      <w:r>
        <w:rPr>
          <w:spacing w:val="-5"/>
        </w:rPr>
        <w:t> </w:t>
      </w:r>
      <w:r>
        <w:rPr/>
        <w:t>sitt</w:t>
      </w:r>
      <w:r>
        <w:rPr>
          <w:spacing w:val="-5"/>
        </w:rPr>
        <w:t> </w:t>
      </w:r>
      <w:r>
        <w:rPr/>
        <w:t>liv og av de verdiene som rommes i disse fortellingene. Narrativ terapi formidler derfor at</w:t>
      </w:r>
      <w:r>
        <w:rPr>
          <w:spacing w:val="-10"/>
        </w:rPr>
        <w:t> </w:t>
      </w:r>
      <w:r>
        <w:rPr/>
        <w:t>man</w:t>
      </w:r>
      <w:r>
        <w:rPr>
          <w:spacing w:val="-10"/>
        </w:rPr>
        <w:t> </w:t>
      </w:r>
      <w:r>
        <w:rPr/>
        <w:t>må</w:t>
      </w:r>
      <w:r>
        <w:rPr>
          <w:spacing w:val="-10"/>
        </w:rPr>
        <w:t> </w:t>
      </w:r>
      <w:r>
        <w:rPr/>
        <w:t>endre</w:t>
      </w:r>
      <w:r>
        <w:rPr>
          <w:spacing w:val="-10"/>
        </w:rPr>
        <w:t> </w:t>
      </w:r>
      <w:r>
        <w:rPr/>
        <w:t>klientens</w:t>
      </w:r>
      <w:r>
        <w:rPr>
          <w:spacing w:val="-10"/>
        </w:rPr>
        <w:t> </w:t>
      </w:r>
      <w:r>
        <w:rPr/>
        <w:t>historier</w:t>
      </w:r>
      <w:r>
        <w:rPr>
          <w:spacing w:val="-10"/>
        </w:rPr>
        <w:t> </w:t>
      </w:r>
      <w:r>
        <w:rPr/>
        <w:t>om</w:t>
      </w:r>
      <w:r>
        <w:rPr>
          <w:spacing w:val="-10"/>
        </w:rPr>
        <w:t> </w:t>
      </w:r>
      <w:r>
        <w:rPr/>
        <w:t>sine</w:t>
      </w:r>
      <w:r>
        <w:rPr>
          <w:spacing w:val="-10"/>
        </w:rPr>
        <w:t> </w:t>
      </w:r>
      <w:r>
        <w:rPr/>
        <w:t>liv,</w:t>
      </w:r>
      <w:r>
        <w:rPr>
          <w:spacing w:val="-10"/>
        </w:rPr>
        <w:t> </w:t>
      </w:r>
      <w:r>
        <w:rPr/>
        <w:t>og</w:t>
      </w:r>
      <w:r>
        <w:rPr>
          <w:spacing w:val="-10"/>
        </w:rPr>
        <w:t> </w:t>
      </w:r>
      <w:r>
        <w:rPr/>
        <w:t>at</w:t>
      </w:r>
      <w:r>
        <w:rPr>
          <w:spacing w:val="-10"/>
        </w:rPr>
        <w:t> </w:t>
      </w:r>
      <w:r>
        <w:rPr/>
        <w:t>nye,</w:t>
      </w:r>
      <w:r>
        <w:rPr>
          <w:spacing w:val="-10"/>
        </w:rPr>
        <w:t> </w:t>
      </w:r>
      <w:r>
        <w:rPr/>
        <w:t>positive</w:t>
      </w:r>
      <w:r>
        <w:rPr>
          <w:spacing w:val="-10"/>
        </w:rPr>
        <w:t> </w:t>
      </w:r>
      <w:r>
        <w:rPr/>
        <w:t>historier</w:t>
      </w:r>
      <w:r>
        <w:rPr>
          <w:spacing w:val="-10"/>
        </w:rPr>
        <w:t> </w:t>
      </w:r>
      <w:r>
        <w:rPr/>
        <w:t>må</w:t>
      </w:r>
      <w:r>
        <w:rPr>
          <w:spacing w:val="-10"/>
        </w:rPr>
        <w:t> </w:t>
      </w:r>
      <w:r>
        <w:rPr/>
        <w:t>skapes gjennom behandlingen. Michael White, David Epston og andre narrative terapeuter jobber med å endre klientenes fortellinger fra å være nederlagsfylte til å fremstå som uttrykk for mestring og noe de kan være stolte av.</w:t>
      </w:r>
    </w:p>
    <w:p>
      <w:pPr>
        <w:pStyle w:val="BodyText"/>
        <w:ind w:right="548"/>
      </w:pPr>
      <w:r>
        <w:rPr/>
        <w:t>I</w:t>
      </w:r>
      <w:r>
        <w:rPr>
          <w:spacing w:val="-5"/>
        </w:rPr>
        <w:t> </w:t>
      </w:r>
      <w:r>
        <w:rPr/>
        <w:t>tillegg</w:t>
      </w:r>
      <w:r>
        <w:rPr>
          <w:spacing w:val="-5"/>
        </w:rPr>
        <w:t> </w:t>
      </w:r>
      <w:r>
        <w:rPr/>
        <w:t>har</w:t>
      </w:r>
      <w:r>
        <w:rPr>
          <w:spacing w:val="-5"/>
        </w:rPr>
        <w:t> </w:t>
      </w:r>
      <w:r>
        <w:rPr/>
        <w:t>Michael</w:t>
      </w:r>
      <w:r>
        <w:rPr>
          <w:spacing w:val="-5"/>
        </w:rPr>
        <w:t> </w:t>
      </w:r>
      <w:r>
        <w:rPr/>
        <w:t>White</w:t>
      </w:r>
      <w:r>
        <w:rPr>
          <w:spacing w:val="-5"/>
        </w:rPr>
        <w:t> </w:t>
      </w:r>
      <w:r>
        <w:rPr/>
        <w:t>og</w:t>
      </w:r>
      <w:r>
        <w:rPr>
          <w:spacing w:val="-5"/>
        </w:rPr>
        <w:t> </w:t>
      </w:r>
      <w:r>
        <w:rPr/>
        <w:t>David</w:t>
      </w:r>
      <w:r>
        <w:rPr>
          <w:spacing w:val="-5"/>
        </w:rPr>
        <w:t> </w:t>
      </w:r>
      <w:r>
        <w:rPr/>
        <w:t>Epston</w:t>
      </w:r>
      <w:r>
        <w:rPr>
          <w:spacing w:val="-5"/>
        </w:rPr>
        <w:t> </w:t>
      </w:r>
      <w:r>
        <w:rPr/>
        <w:t>utviklet</w:t>
      </w:r>
      <w:r>
        <w:rPr>
          <w:spacing w:val="-5"/>
        </w:rPr>
        <w:t> </w:t>
      </w:r>
      <w:r>
        <w:rPr/>
        <w:t>metoden</w:t>
      </w:r>
      <w:r>
        <w:rPr>
          <w:spacing w:val="-5"/>
        </w:rPr>
        <w:t> </w:t>
      </w:r>
      <w:r>
        <w:rPr/>
        <w:t>«eksternalisering».</w:t>
      </w:r>
      <w:r>
        <w:rPr>
          <w:spacing w:val="-5"/>
        </w:rPr>
        <w:t> </w:t>
      </w:r>
      <w:r>
        <w:rPr/>
        <w:t>Ek- sternalisering innebærer at man redefinerer problemet fra at det er klienten som har eller</w:t>
      </w:r>
      <w:r>
        <w:rPr>
          <w:spacing w:val="-4"/>
        </w:rPr>
        <w:t> </w:t>
      </w:r>
      <w:r>
        <w:rPr/>
        <w:t>er</w:t>
      </w:r>
      <w:r>
        <w:rPr>
          <w:spacing w:val="-3"/>
        </w:rPr>
        <w:t> </w:t>
      </w:r>
      <w:r>
        <w:rPr/>
        <w:t>et</w:t>
      </w:r>
      <w:r>
        <w:rPr>
          <w:spacing w:val="-3"/>
        </w:rPr>
        <w:t> </w:t>
      </w:r>
      <w:r>
        <w:rPr/>
        <w:t>problem</w:t>
      </w:r>
      <w:r>
        <w:rPr>
          <w:spacing w:val="-3"/>
        </w:rPr>
        <w:t> </w:t>
      </w:r>
      <w:r>
        <w:rPr/>
        <w:t>til</w:t>
      </w:r>
      <w:r>
        <w:rPr>
          <w:spacing w:val="-3"/>
        </w:rPr>
        <w:t> </w:t>
      </w:r>
      <w:r>
        <w:rPr/>
        <w:t>at</w:t>
      </w:r>
      <w:r>
        <w:rPr>
          <w:spacing w:val="-3"/>
        </w:rPr>
        <w:t> </w:t>
      </w:r>
      <w:r>
        <w:rPr/>
        <w:t>det</w:t>
      </w:r>
      <w:r>
        <w:rPr>
          <w:spacing w:val="-3"/>
        </w:rPr>
        <w:t> </w:t>
      </w:r>
      <w:r>
        <w:rPr/>
        <w:t>er</w:t>
      </w:r>
      <w:r>
        <w:rPr>
          <w:spacing w:val="-3"/>
        </w:rPr>
        <w:t> </w:t>
      </w:r>
      <w:r>
        <w:rPr/>
        <w:t>noe</w:t>
      </w:r>
      <w:r>
        <w:rPr>
          <w:spacing w:val="-3"/>
        </w:rPr>
        <w:t> </w:t>
      </w:r>
      <w:r>
        <w:rPr/>
        <w:t>utenfra,</w:t>
      </w:r>
      <w:r>
        <w:rPr>
          <w:spacing w:val="-4"/>
        </w:rPr>
        <w:t> </w:t>
      </w:r>
      <w:r>
        <w:rPr/>
        <w:t>gjerne</w:t>
      </w:r>
      <w:r>
        <w:rPr>
          <w:spacing w:val="-3"/>
        </w:rPr>
        <w:t> </w:t>
      </w:r>
      <w:r>
        <w:rPr/>
        <w:t>en</w:t>
      </w:r>
      <w:r>
        <w:rPr>
          <w:spacing w:val="-3"/>
        </w:rPr>
        <w:t> </w:t>
      </w:r>
      <w:r>
        <w:rPr/>
        <w:t>fiende</w:t>
      </w:r>
      <w:r>
        <w:rPr>
          <w:spacing w:val="-3"/>
        </w:rPr>
        <w:t> </w:t>
      </w:r>
      <w:r>
        <w:rPr/>
        <w:t>som</w:t>
      </w:r>
      <w:r>
        <w:rPr>
          <w:spacing w:val="-3"/>
        </w:rPr>
        <w:t> </w:t>
      </w:r>
      <w:r>
        <w:rPr/>
        <w:t>påfører</w:t>
      </w:r>
      <w:r>
        <w:rPr>
          <w:spacing w:val="-3"/>
        </w:rPr>
        <w:t> </w:t>
      </w:r>
      <w:r>
        <w:rPr/>
        <w:t>og</w:t>
      </w:r>
      <w:r>
        <w:rPr>
          <w:spacing w:val="-3"/>
        </w:rPr>
        <w:t> </w:t>
      </w:r>
      <w:r>
        <w:rPr>
          <w:spacing w:val="-2"/>
        </w:rPr>
        <w:t>forårsaker</w:t>
      </w:r>
    </w:p>
    <w:p>
      <w:pPr>
        <w:spacing w:after="0"/>
        <w:sectPr>
          <w:pgSz w:w="9640" w:h="13610"/>
          <w:pgMar w:header="345" w:footer="460" w:top="900" w:bottom="620" w:left="860" w:right="640"/>
        </w:sectPr>
      </w:pPr>
    </w:p>
    <w:p>
      <w:pPr>
        <w:pStyle w:val="BodyText"/>
        <w:spacing w:before="127"/>
        <w:ind w:left="330" w:right="320"/>
        <w:jc w:val="right"/>
      </w:pPr>
      <w:r>
        <w:rPr/>
        <w:t>klientens</w:t>
      </w:r>
      <w:r>
        <w:rPr>
          <w:spacing w:val="-10"/>
        </w:rPr>
        <w:t> </w:t>
      </w:r>
      <w:r>
        <w:rPr/>
        <w:t>problemer,</w:t>
      </w:r>
      <w:r>
        <w:rPr>
          <w:spacing w:val="-10"/>
        </w:rPr>
        <w:t> </w:t>
      </w:r>
      <w:r>
        <w:rPr/>
        <w:t>som</w:t>
      </w:r>
      <w:r>
        <w:rPr>
          <w:spacing w:val="-10"/>
        </w:rPr>
        <w:t> </w:t>
      </w:r>
      <w:r>
        <w:rPr/>
        <w:t>klientene</w:t>
      </w:r>
      <w:r>
        <w:rPr>
          <w:spacing w:val="-10"/>
        </w:rPr>
        <w:t> </w:t>
      </w:r>
      <w:r>
        <w:rPr/>
        <w:t>og</w:t>
      </w:r>
      <w:r>
        <w:rPr>
          <w:spacing w:val="-10"/>
        </w:rPr>
        <w:t> </w:t>
      </w:r>
      <w:r>
        <w:rPr/>
        <w:t>familien</w:t>
      </w:r>
      <w:r>
        <w:rPr>
          <w:spacing w:val="-10"/>
        </w:rPr>
        <w:t> </w:t>
      </w:r>
      <w:r>
        <w:rPr/>
        <w:t>skal</w:t>
      </w:r>
      <w:r>
        <w:rPr>
          <w:spacing w:val="-10"/>
        </w:rPr>
        <w:t> </w:t>
      </w:r>
      <w:r>
        <w:rPr/>
        <w:t>stå</w:t>
      </w:r>
      <w:r>
        <w:rPr>
          <w:spacing w:val="-10"/>
        </w:rPr>
        <w:t> </w:t>
      </w:r>
      <w:r>
        <w:rPr/>
        <w:t>sammen</w:t>
      </w:r>
      <w:r>
        <w:rPr>
          <w:spacing w:val="-10"/>
        </w:rPr>
        <w:t> </w:t>
      </w:r>
      <w:r>
        <w:rPr/>
        <w:t>om</w:t>
      </w:r>
      <w:r>
        <w:rPr>
          <w:spacing w:val="-10"/>
        </w:rPr>
        <w:t> </w:t>
      </w:r>
      <w:r>
        <w:rPr/>
        <w:t>å</w:t>
      </w:r>
      <w:r>
        <w:rPr>
          <w:spacing w:val="-10"/>
        </w:rPr>
        <w:t> </w:t>
      </w:r>
      <w:r>
        <w:rPr/>
        <w:t>bekjempe.</w:t>
      </w:r>
      <w:r>
        <w:rPr>
          <w:spacing w:val="-10"/>
        </w:rPr>
        <w:t> </w:t>
      </w:r>
      <w:r>
        <w:rPr/>
        <w:t>Et</w:t>
      </w:r>
      <w:r>
        <w:rPr>
          <w:spacing w:val="-10"/>
        </w:rPr>
        <w:t> </w:t>
      </w:r>
      <w:r>
        <w:rPr/>
        <w:t>av de mest kjente eksemplene er «Sneaky Poo», som ble forstått som årsak til enkoprese </w:t>
      </w:r>
      <w:r>
        <w:rPr>
          <w:spacing w:val="-2"/>
        </w:rPr>
        <w:t>eller</w:t>
      </w:r>
      <w:r>
        <w:rPr>
          <w:spacing w:val="-4"/>
        </w:rPr>
        <w:t> </w:t>
      </w:r>
      <w:r>
        <w:rPr>
          <w:spacing w:val="-2"/>
        </w:rPr>
        <w:t>sengevæting</w:t>
      </w:r>
      <w:r>
        <w:rPr>
          <w:spacing w:val="-4"/>
        </w:rPr>
        <w:t> </w:t>
      </w:r>
      <w:r>
        <w:rPr>
          <w:spacing w:val="-2"/>
        </w:rPr>
        <w:t>(Michael</w:t>
      </w:r>
      <w:r>
        <w:rPr>
          <w:spacing w:val="-4"/>
        </w:rPr>
        <w:t> </w:t>
      </w:r>
      <w:r>
        <w:rPr>
          <w:spacing w:val="-2"/>
        </w:rPr>
        <w:t>White,</w:t>
      </w:r>
      <w:r>
        <w:rPr>
          <w:spacing w:val="-4"/>
        </w:rPr>
        <w:t> </w:t>
      </w:r>
      <w:r>
        <w:rPr>
          <w:spacing w:val="-2"/>
        </w:rPr>
        <w:t>1984).</w:t>
      </w:r>
      <w:r>
        <w:rPr>
          <w:spacing w:val="-4"/>
        </w:rPr>
        <w:t> </w:t>
      </w:r>
      <w:r>
        <w:rPr>
          <w:spacing w:val="-2"/>
        </w:rPr>
        <w:t>Fra</w:t>
      </w:r>
      <w:r>
        <w:rPr>
          <w:spacing w:val="-4"/>
        </w:rPr>
        <w:t> </w:t>
      </w:r>
      <w:r>
        <w:rPr>
          <w:spacing w:val="-2"/>
        </w:rPr>
        <w:t>at</w:t>
      </w:r>
      <w:r>
        <w:rPr>
          <w:spacing w:val="-4"/>
        </w:rPr>
        <w:t> </w:t>
      </w:r>
      <w:r>
        <w:rPr>
          <w:spacing w:val="-2"/>
        </w:rPr>
        <w:t>sengevæting</w:t>
      </w:r>
      <w:r>
        <w:rPr>
          <w:spacing w:val="-4"/>
        </w:rPr>
        <w:t> </w:t>
      </w:r>
      <w:r>
        <w:rPr>
          <w:spacing w:val="-2"/>
        </w:rPr>
        <w:t>ble</w:t>
      </w:r>
      <w:r>
        <w:rPr>
          <w:spacing w:val="-4"/>
        </w:rPr>
        <w:t> </w:t>
      </w:r>
      <w:r>
        <w:rPr>
          <w:spacing w:val="-2"/>
        </w:rPr>
        <w:t>definert</w:t>
      </w:r>
      <w:r>
        <w:rPr>
          <w:spacing w:val="-4"/>
        </w:rPr>
        <w:t> </w:t>
      </w:r>
      <w:r>
        <w:rPr>
          <w:spacing w:val="-2"/>
        </w:rPr>
        <w:t>som</w:t>
      </w:r>
      <w:r>
        <w:rPr>
          <w:spacing w:val="-4"/>
        </w:rPr>
        <w:t> </w:t>
      </w:r>
      <w:r>
        <w:rPr>
          <w:spacing w:val="-2"/>
        </w:rPr>
        <w:t>klientens </w:t>
      </w:r>
      <w:r>
        <w:rPr/>
        <w:t>problem</w:t>
      </w:r>
      <w:r>
        <w:rPr>
          <w:spacing w:val="-13"/>
        </w:rPr>
        <w:t> </w:t>
      </w:r>
      <w:r>
        <w:rPr/>
        <w:t>ble</w:t>
      </w:r>
      <w:r>
        <w:rPr>
          <w:spacing w:val="-12"/>
        </w:rPr>
        <w:t> </w:t>
      </w:r>
      <w:r>
        <w:rPr/>
        <w:t>familiene</w:t>
      </w:r>
      <w:r>
        <w:rPr>
          <w:spacing w:val="-12"/>
        </w:rPr>
        <w:t> </w:t>
      </w:r>
      <w:r>
        <w:rPr/>
        <w:t>forenet</w:t>
      </w:r>
      <w:r>
        <w:rPr>
          <w:spacing w:val="-13"/>
        </w:rPr>
        <w:t> </w:t>
      </w:r>
      <w:r>
        <w:rPr/>
        <w:t>i</w:t>
      </w:r>
      <w:r>
        <w:rPr>
          <w:spacing w:val="-12"/>
        </w:rPr>
        <w:t> </w:t>
      </w:r>
      <w:r>
        <w:rPr/>
        <w:t>en</w:t>
      </w:r>
      <w:r>
        <w:rPr>
          <w:spacing w:val="-12"/>
        </w:rPr>
        <w:t> </w:t>
      </w:r>
      <w:r>
        <w:rPr/>
        <w:t>felles</w:t>
      </w:r>
      <w:r>
        <w:rPr>
          <w:spacing w:val="-13"/>
        </w:rPr>
        <w:t> </w:t>
      </w:r>
      <w:r>
        <w:rPr/>
        <w:t>kamp</w:t>
      </w:r>
      <w:r>
        <w:rPr>
          <w:spacing w:val="-12"/>
        </w:rPr>
        <w:t> </w:t>
      </w:r>
      <w:r>
        <w:rPr/>
        <w:t>mot</w:t>
      </w:r>
      <w:r>
        <w:rPr>
          <w:spacing w:val="-12"/>
        </w:rPr>
        <w:t> </w:t>
      </w:r>
      <w:r>
        <w:rPr/>
        <w:t>den</w:t>
      </w:r>
      <w:r>
        <w:rPr>
          <w:spacing w:val="-13"/>
        </w:rPr>
        <w:t> </w:t>
      </w:r>
      <w:r>
        <w:rPr/>
        <w:t>personen,</w:t>
      </w:r>
      <w:r>
        <w:rPr>
          <w:spacing w:val="-12"/>
        </w:rPr>
        <w:t> </w:t>
      </w:r>
      <w:r>
        <w:rPr/>
        <w:t>Sneaky</w:t>
      </w:r>
      <w:r>
        <w:rPr>
          <w:spacing w:val="-12"/>
        </w:rPr>
        <w:t> </w:t>
      </w:r>
      <w:r>
        <w:rPr/>
        <w:t>Poo,</w:t>
      </w:r>
      <w:r>
        <w:rPr>
          <w:spacing w:val="-13"/>
        </w:rPr>
        <w:t> </w:t>
      </w:r>
      <w:r>
        <w:rPr/>
        <w:t>som</w:t>
      </w:r>
      <w:r>
        <w:rPr>
          <w:spacing w:val="-12"/>
        </w:rPr>
        <w:t> </w:t>
      </w:r>
      <w:r>
        <w:rPr/>
        <w:t>var årsak</w:t>
      </w:r>
      <w:r>
        <w:rPr>
          <w:spacing w:val="-13"/>
        </w:rPr>
        <w:t> </w:t>
      </w:r>
      <w:r>
        <w:rPr/>
        <w:t>til</w:t>
      </w:r>
      <w:r>
        <w:rPr>
          <w:spacing w:val="-12"/>
        </w:rPr>
        <w:t> </w:t>
      </w:r>
      <w:r>
        <w:rPr/>
        <w:t>sengevætingen.</w:t>
      </w:r>
      <w:r>
        <w:rPr>
          <w:spacing w:val="-13"/>
        </w:rPr>
        <w:t> </w:t>
      </w:r>
      <w:r>
        <w:rPr/>
        <w:t>Behandlingen</w:t>
      </w:r>
      <w:r>
        <w:rPr>
          <w:spacing w:val="-12"/>
        </w:rPr>
        <w:t> </w:t>
      </w:r>
      <w:r>
        <w:rPr/>
        <w:t>fungerte.</w:t>
      </w:r>
      <w:r>
        <w:rPr>
          <w:spacing w:val="-13"/>
        </w:rPr>
        <w:t> </w:t>
      </w:r>
      <w:r>
        <w:rPr/>
        <w:t>Metoden</w:t>
      </w:r>
      <w:r>
        <w:rPr>
          <w:spacing w:val="-12"/>
        </w:rPr>
        <w:t> </w:t>
      </w:r>
      <w:r>
        <w:rPr/>
        <w:t>eksternalisering</w:t>
      </w:r>
      <w:r>
        <w:rPr>
          <w:spacing w:val="-13"/>
        </w:rPr>
        <w:t> </w:t>
      </w:r>
      <w:r>
        <w:rPr/>
        <w:t>minner</w:t>
      </w:r>
      <w:r>
        <w:rPr>
          <w:spacing w:val="-12"/>
        </w:rPr>
        <w:t> </w:t>
      </w:r>
      <w:r>
        <w:rPr/>
        <w:t>om en metode i NLP som går under navnet dissosiering, der man ser den problematiske situasjonen</w:t>
      </w:r>
      <w:r>
        <w:rPr>
          <w:spacing w:val="-5"/>
        </w:rPr>
        <w:t> </w:t>
      </w:r>
      <w:r>
        <w:rPr/>
        <w:t>på</w:t>
      </w:r>
      <w:r>
        <w:rPr>
          <w:spacing w:val="-5"/>
        </w:rPr>
        <w:t> </w:t>
      </w:r>
      <w:r>
        <w:rPr/>
        <w:t>avstand</w:t>
      </w:r>
      <w:r>
        <w:rPr>
          <w:spacing w:val="-5"/>
        </w:rPr>
        <w:t> </w:t>
      </w:r>
      <w:r>
        <w:rPr/>
        <w:t>samtidig</w:t>
      </w:r>
      <w:r>
        <w:rPr>
          <w:spacing w:val="-5"/>
        </w:rPr>
        <w:t> </w:t>
      </w:r>
      <w:r>
        <w:rPr/>
        <w:t>som</w:t>
      </w:r>
      <w:r>
        <w:rPr>
          <w:spacing w:val="-5"/>
        </w:rPr>
        <w:t> </w:t>
      </w:r>
      <w:r>
        <w:rPr/>
        <w:t>man</w:t>
      </w:r>
      <w:r>
        <w:rPr>
          <w:spacing w:val="-5"/>
        </w:rPr>
        <w:t> </w:t>
      </w:r>
      <w:r>
        <w:rPr/>
        <w:t>ser</w:t>
      </w:r>
      <w:r>
        <w:rPr>
          <w:spacing w:val="-5"/>
        </w:rPr>
        <w:t> </w:t>
      </w:r>
      <w:r>
        <w:rPr/>
        <w:t>seg</w:t>
      </w:r>
      <w:r>
        <w:rPr>
          <w:spacing w:val="-5"/>
        </w:rPr>
        <w:t> </w:t>
      </w:r>
      <w:r>
        <w:rPr/>
        <w:t>selv</w:t>
      </w:r>
      <w:r>
        <w:rPr>
          <w:spacing w:val="-5"/>
        </w:rPr>
        <w:t> </w:t>
      </w:r>
      <w:r>
        <w:rPr/>
        <w:t>der</w:t>
      </w:r>
      <w:r>
        <w:rPr>
          <w:spacing w:val="-5"/>
        </w:rPr>
        <w:t> </w:t>
      </w:r>
      <w:r>
        <w:rPr/>
        <w:t>borte</w:t>
      </w:r>
      <w:r>
        <w:rPr>
          <w:spacing w:val="-5"/>
        </w:rPr>
        <w:t> </w:t>
      </w:r>
      <w:r>
        <w:rPr/>
        <w:t>i</w:t>
      </w:r>
      <w:r>
        <w:rPr>
          <w:spacing w:val="-5"/>
        </w:rPr>
        <w:t> </w:t>
      </w:r>
      <w:r>
        <w:rPr/>
        <w:t>situasjonen,</w:t>
      </w:r>
      <w:r>
        <w:rPr>
          <w:spacing w:val="-5"/>
        </w:rPr>
        <w:t> </w:t>
      </w:r>
      <w:r>
        <w:rPr/>
        <w:t>utenfra. Narrativ</w:t>
      </w:r>
      <w:r>
        <w:rPr>
          <w:spacing w:val="-3"/>
        </w:rPr>
        <w:t> </w:t>
      </w:r>
      <w:r>
        <w:rPr/>
        <w:t>terapi</w:t>
      </w:r>
      <w:r>
        <w:rPr>
          <w:spacing w:val="-3"/>
        </w:rPr>
        <w:t> </w:t>
      </w:r>
      <w:r>
        <w:rPr/>
        <w:t>har</w:t>
      </w:r>
      <w:r>
        <w:rPr>
          <w:spacing w:val="-3"/>
        </w:rPr>
        <w:t> </w:t>
      </w:r>
      <w:r>
        <w:rPr/>
        <w:t>utviklet</w:t>
      </w:r>
      <w:r>
        <w:rPr>
          <w:spacing w:val="-3"/>
        </w:rPr>
        <w:t> </w:t>
      </w:r>
      <w:r>
        <w:rPr/>
        <w:t>metoder</w:t>
      </w:r>
      <w:r>
        <w:rPr>
          <w:spacing w:val="-3"/>
        </w:rPr>
        <w:t> </w:t>
      </w:r>
      <w:r>
        <w:rPr/>
        <w:t>som</w:t>
      </w:r>
      <w:r>
        <w:rPr>
          <w:spacing w:val="-3"/>
        </w:rPr>
        <w:t> </w:t>
      </w:r>
      <w:r>
        <w:rPr/>
        <w:t>brevskriving</w:t>
      </w:r>
      <w:r>
        <w:rPr>
          <w:spacing w:val="-3"/>
        </w:rPr>
        <w:t> </w:t>
      </w:r>
      <w:r>
        <w:rPr/>
        <w:t>og</w:t>
      </w:r>
      <w:r>
        <w:rPr>
          <w:spacing w:val="-3"/>
        </w:rPr>
        <w:t> </w:t>
      </w:r>
      <w:r>
        <w:rPr/>
        <w:t>politisk</w:t>
      </w:r>
      <w:r>
        <w:rPr>
          <w:spacing w:val="-3"/>
        </w:rPr>
        <w:t> </w:t>
      </w:r>
      <w:r>
        <w:rPr/>
        <w:t>virksomhet.</w:t>
      </w:r>
      <w:r>
        <w:rPr>
          <w:spacing w:val="-3"/>
        </w:rPr>
        <w:t> </w:t>
      </w:r>
      <w:r>
        <w:rPr/>
        <w:t>Brev- </w:t>
      </w:r>
      <w:r>
        <w:rPr>
          <w:spacing w:val="-2"/>
        </w:rPr>
        <w:t>skriving</w:t>
      </w:r>
      <w:r>
        <w:rPr>
          <w:spacing w:val="-4"/>
        </w:rPr>
        <w:t> </w:t>
      </w:r>
      <w:r>
        <w:rPr>
          <w:spacing w:val="-2"/>
        </w:rPr>
        <w:t>innebærer</w:t>
      </w:r>
      <w:r>
        <w:rPr>
          <w:spacing w:val="-4"/>
        </w:rPr>
        <w:t> </w:t>
      </w:r>
      <w:r>
        <w:rPr>
          <w:spacing w:val="-2"/>
        </w:rPr>
        <w:t>at</w:t>
      </w:r>
      <w:r>
        <w:rPr>
          <w:spacing w:val="-4"/>
        </w:rPr>
        <w:t> </w:t>
      </w:r>
      <w:r>
        <w:rPr>
          <w:spacing w:val="-2"/>
        </w:rPr>
        <w:t>terapeuten</w:t>
      </w:r>
      <w:r>
        <w:rPr>
          <w:spacing w:val="-4"/>
        </w:rPr>
        <w:t> </w:t>
      </w:r>
      <w:r>
        <w:rPr>
          <w:spacing w:val="-2"/>
        </w:rPr>
        <w:t>skriver</w:t>
      </w:r>
      <w:r>
        <w:rPr>
          <w:spacing w:val="-4"/>
        </w:rPr>
        <w:t> </w:t>
      </w:r>
      <w:r>
        <w:rPr>
          <w:spacing w:val="-2"/>
        </w:rPr>
        <w:t>støttende,</w:t>
      </w:r>
      <w:r>
        <w:rPr>
          <w:spacing w:val="-4"/>
        </w:rPr>
        <w:t> </w:t>
      </w:r>
      <w:r>
        <w:rPr>
          <w:spacing w:val="-2"/>
        </w:rPr>
        <w:t>oppmuntrende</w:t>
      </w:r>
      <w:r>
        <w:rPr>
          <w:spacing w:val="-4"/>
        </w:rPr>
        <w:t> </w:t>
      </w:r>
      <w:r>
        <w:rPr>
          <w:spacing w:val="-2"/>
        </w:rPr>
        <w:t>og</w:t>
      </w:r>
      <w:r>
        <w:rPr>
          <w:spacing w:val="-4"/>
        </w:rPr>
        <w:t> </w:t>
      </w:r>
      <w:r>
        <w:rPr>
          <w:spacing w:val="-2"/>
        </w:rPr>
        <w:t>ofte</w:t>
      </w:r>
      <w:r>
        <w:rPr>
          <w:spacing w:val="-4"/>
        </w:rPr>
        <w:t> </w:t>
      </w:r>
      <w:r>
        <w:rPr>
          <w:spacing w:val="-2"/>
        </w:rPr>
        <w:t>nærmest</w:t>
      </w:r>
      <w:r>
        <w:rPr>
          <w:spacing w:val="-4"/>
        </w:rPr>
        <w:t> </w:t>
      </w:r>
      <w:r>
        <w:rPr>
          <w:spacing w:val="-2"/>
        </w:rPr>
        <w:t>rø- </w:t>
      </w:r>
      <w:r>
        <w:rPr/>
        <w:t>rende</w:t>
      </w:r>
      <w:r>
        <w:rPr>
          <w:spacing w:val="-5"/>
        </w:rPr>
        <w:t> </w:t>
      </w:r>
      <w:r>
        <w:rPr/>
        <w:t>brev</w:t>
      </w:r>
      <w:r>
        <w:rPr>
          <w:spacing w:val="-5"/>
        </w:rPr>
        <w:t> </w:t>
      </w:r>
      <w:r>
        <w:rPr/>
        <w:t>til</w:t>
      </w:r>
      <w:r>
        <w:rPr>
          <w:spacing w:val="-5"/>
        </w:rPr>
        <w:t> </w:t>
      </w:r>
      <w:r>
        <w:rPr/>
        <w:t>klientene</w:t>
      </w:r>
      <w:r>
        <w:rPr>
          <w:spacing w:val="-5"/>
        </w:rPr>
        <w:t> </w:t>
      </w:r>
      <w:r>
        <w:rPr/>
        <w:t>underveis</w:t>
      </w:r>
      <w:r>
        <w:rPr>
          <w:spacing w:val="-5"/>
        </w:rPr>
        <w:t> </w:t>
      </w:r>
      <w:r>
        <w:rPr/>
        <w:t>i</w:t>
      </w:r>
      <w:r>
        <w:rPr>
          <w:spacing w:val="-5"/>
        </w:rPr>
        <w:t> </w:t>
      </w:r>
      <w:r>
        <w:rPr/>
        <w:t>og</w:t>
      </w:r>
      <w:r>
        <w:rPr>
          <w:spacing w:val="-5"/>
        </w:rPr>
        <w:t> </w:t>
      </w:r>
      <w:r>
        <w:rPr/>
        <w:t>etter</w:t>
      </w:r>
      <w:r>
        <w:rPr>
          <w:spacing w:val="-5"/>
        </w:rPr>
        <w:t> </w:t>
      </w:r>
      <w:r>
        <w:rPr/>
        <w:t>behandlingen.</w:t>
      </w:r>
      <w:r>
        <w:rPr>
          <w:spacing w:val="-5"/>
        </w:rPr>
        <w:t> </w:t>
      </w:r>
      <w:r>
        <w:rPr/>
        <w:t>Denne</w:t>
      </w:r>
      <w:r>
        <w:rPr>
          <w:spacing w:val="-5"/>
        </w:rPr>
        <w:t> </w:t>
      </w:r>
      <w:r>
        <w:rPr/>
        <w:t>typen</w:t>
      </w:r>
      <w:r>
        <w:rPr>
          <w:spacing w:val="-5"/>
        </w:rPr>
        <w:t> </w:t>
      </w:r>
      <w:r>
        <w:rPr/>
        <w:t>skriftlig</w:t>
      </w:r>
      <w:r>
        <w:rPr>
          <w:spacing w:val="-5"/>
        </w:rPr>
        <w:t> </w:t>
      </w:r>
      <w:r>
        <w:rPr/>
        <w:t>bevis på klientenes verdi, som fokuserer på alt som klientene har fått til og får til, har ofte stor</w:t>
      </w:r>
      <w:r>
        <w:rPr>
          <w:spacing w:val="-2"/>
        </w:rPr>
        <w:t> </w:t>
      </w:r>
      <w:r>
        <w:rPr/>
        <w:t>betydning</w:t>
      </w:r>
      <w:r>
        <w:rPr>
          <w:spacing w:val="-2"/>
        </w:rPr>
        <w:t> </w:t>
      </w:r>
      <w:r>
        <w:rPr/>
        <w:t>for</w:t>
      </w:r>
      <w:r>
        <w:rPr>
          <w:spacing w:val="-2"/>
        </w:rPr>
        <w:t> </w:t>
      </w:r>
      <w:r>
        <w:rPr/>
        <w:t>klientenes</w:t>
      </w:r>
      <w:r>
        <w:rPr>
          <w:spacing w:val="-2"/>
        </w:rPr>
        <w:t> </w:t>
      </w:r>
      <w:r>
        <w:rPr/>
        <w:t>helbredelsesprosess.</w:t>
      </w:r>
      <w:r>
        <w:rPr>
          <w:spacing w:val="-2"/>
        </w:rPr>
        <w:t> </w:t>
      </w:r>
      <w:r>
        <w:rPr/>
        <w:t>Narrativ</w:t>
      </w:r>
      <w:r>
        <w:rPr>
          <w:spacing w:val="-2"/>
        </w:rPr>
        <w:t> </w:t>
      </w:r>
      <w:r>
        <w:rPr/>
        <w:t>terapi</w:t>
      </w:r>
      <w:r>
        <w:rPr>
          <w:spacing w:val="-2"/>
        </w:rPr>
        <w:t> </w:t>
      </w:r>
      <w:r>
        <w:rPr/>
        <w:t>jobbet</w:t>
      </w:r>
      <w:r>
        <w:rPr>
          <w:spacing w:val="-2"/>
        </w:rPr>
        <w:t> </w:t>
      </w:r>
      <w:r>
        <w:rPr/>
        <w:t>også</w:t>
      </w:r>
      <w:r>
        <w:rPr>
          <w:spacing w:val="-2"/>
        </w:rPr>
        <w:t> </w:t>
      </w:r>
      <w:r>
        <w:rPr/>
        <w:t>politisk for</w:t>
      </w:r>
      <w:r>
        <w:rPr>
          <w:spacing w:val="-11"/>
        </w:rPr>
        <w:t> </w:t>
      </w:r>
      <w:r>
        <w:rPr/>
        <w:t>å</w:t>
      </w:r>
      <w:r>
        <w:rPr>
          <w:spacing w:val="-9"/>
        </w:rPr>
        <w:t> </w:t>
      </w:r>
      <w:r>
        <w:rPr/>
        <w:t>støtte</w:t>
      </w:r>
      <w:r>
        <w:rPr>
          <w:spacing w:val="-9"/>
        </w:rPr>
        <w:t> </w:t>
      </w:r>
      <w:r>
        <w:rPr/>
        <w:t>urbefolkningens</w:t>
      </w:r>
      <w:r>
        <w:rPr>
          <w:spacing w:val="-9"/>
        </w:rPr>
        <w:t> </w:t>
      </w:r>
      <w:r>
        <w:rPr/>
        <w:t>rettigheter</w:t>
      </w:r>
      <w:r>
        <w:rPr>
          <w:spacing w:val="-9"/>
        </w:rPr>
        <w:t> </w:t>
      </w:r>
      <w:r>
        <w:rPr/>
        <w:t>i</w:t>
      </w:r>
      <w:r>
        <w:rPr>
          <w:spacing w:val="-9"/>
        </w:rPr>
        <w:t> </w:t>
      </w:r>
      <w:r>
        <w:rPr/>
        <w:t>Australia</w:t>
      </w:r>
      <w:r>
        <w:rPr>
          <w:spacing w:val="-9"/>
        </w:rPr>
        <w:t> </w:t>
      </w:r>
      <w:r>
        <w:rPr/>
        <w:t>og</w:t>
      </w:r>
      <w:r>
        <w:rPr>
          <w:spacing w:val="-9"/>
        </w:rPr>
        <w:t> </w:t>
      </w:r>
      <w:r>
        <w:rPr/>
        <w:t>New</w:t>
      </w:r>
      <w:r>
        <w:rPr>
          <w:spacing w:val="-9"/>
        </w:rPr>
        <w:t> </w:t>
      </w:r>
      <w:r>
        <w:rPr/>
        <w:t>Zealand,</w:t>
      </w:r>
      <w:r>
        <w:rPr>
          <w:spacing w:val="-9"/>
        </w:rPr>
        <w:t> </w:t>
      </w:r>
      <w:r>
        <w:rPr/>
        <w:t>og</w:t>
      </w:r>
      <w:r>
        <w:rPr>
          <w:spacing w:val="-9"/>
        </w:rPr>
        <w:t> </w:t>
      </w:r>
      <w:r>
        <w:rPr/>
        <w:t>de</w:t>
      </w:r>
      <w:r>
        <w:rPr>
          <w:spacing w:val="-9"/>
        </w:rPr>
        <w:t> </w:t>
      </w:r>
      <w:r>
        <w:rPr/>
        <w:t>dannet</w:t>
      </w:r>
      <w:r>
        <w:rPr>
          <w:spacing w:val="-8"/>
        </w:rPr>
        <w:t> </w:t>
      </w:r>
      <w:r>
        <w:rPr>
          <w:spacing w:val="-4"/>
        </w:rPr>
        <w:t>«The</w:t>
      </w:r>
    </w:p>
    <w:p>
      <w:pPr>
        <w:pStyle w:val="BodyText"/>
        <w:ind w:left="330"/>
      </w:pPr>
      <w:r>
        <w:rPr/>
        <w:t>Antidepression</w:t>
      </w:r>
      <w:r>
        <w:rPr>
          <w:spacing w:val="-6"/>
        </w:rPr>
        <w:t> </w:t>
      </w:r>
      <w:r>
        <w:rPr/>
        <w:t>League»</w:t>
      </w:r>
      <w:r>
        <w:rPr>
          <w:spacing w:val="-6"/>
        </w:rPr>
        <w:t> </w:t>
      </w:r>
      <w:r>
        <w:rPr/>
        <w:t>for</w:t>
      </w:r>
      <w:r>
        <w:rPr>
          <w:spacing w:val="-5"/>
        </w:rPr>
        <w:t> </w:t>
      </w:r>
      <w:r>
        <w:rPr/>
        <w:t>å</w:t>
      </w:r>
      <w:r>
        <w:rPr>
          <w:spacing w:val="-6"/>
        </w:rPr>
        <w:t> </w:t>
      </w:r>
      <w:r>
        <w:rPr/>
        <w:t>organisere</w:t>
      </w:r>
      <w:r>
        <w:rPr>
          <w:spacing w:val="-5"/>
        </w:rPr>
        <w:t> </w:t>
      </w:r>
      <w:r>
        <w:rPr/>
        <w:t>og</w:t>
      </w:r>
      <w:r>
        <w:rPr>
          <w:spacing w:val="-6"/>
        </w:rPr>
        <w:t> </w:t>
      </w:r>
      <w:r>
        <w:rPr/>
        <w:t>skape</w:t>
      </w:r>
      <w:r>
        <w:rPr>
          <w:spacing w:val="-5"/>
        </w:rPr>
        <w:t> </w:t>
      </w:r>
      <w:r>
        <w:rPr/>
        <w:t>fellesskap</w:t>
      </w:r>
      <w:r>
        <w:rPr>
          <w:spacing w:val="-6"/>
        </w:rPr>
        <w:t> </w:t>
      </w:r>
      <w:r>
        <w:rPr/>
        <w:t>mellom</w:t>
      </w:r>
      <w:r>
        <w:rPr>
          <w:spacing w:val="-5"/>
        </w:rPr>
        <w:t> </w:t>
      </w:r>
      <w:r>
        <w:rPr>
          <w:spacing w:val="-2"/>
        </w:rPr>
        <w:t>depressive.</w:t>
      </w:r>
    </w:p>
    <w:p>
      <w:pPr>
        <w:pStyle w:val="BodyText"/>
        <w:ind w:left="330" w:right="320" w:firstLine="283"/>
      </w:pPr>
      <w:r>
        <w:rPr/>
        <w:t>Narrativ terapi ble sterkt utbredt i norsk familieterapi, blant annet gjennom bo- ken Historier og terapi av Geir Lundby (Lundby, 1999). Narrativ terapi blir kritisert for at problemet blir definert som en ytre fiende som må bekjempes. Det å definere klientens</w:t>
      </w:r>
      <w:r>
        <w:rPr>
          <w:spacing w:val="-4"/>
        </w:rPr>
        <w:t> </w:t>
      </w:r>
      <w:r>
        <w:rPr/>
        <w:t>problem</w:t>
      </w:r>
      <w:r>
        <w:rPr>
          <w:spacing w:val="-4"/>
        </w:rPr>
        <w:t> </w:t>
      </w:r>
      <w:r>
        <w:rPr/>
        <w:t>som</w:t>
      </w:r>
      <w:r>
        <w:rPr>
          <w:spacing w:val="-4"/>
        </w:rPr>
        <w:t> </w:t>
      </w:r>
      <w:r>
        <w:rPr/>
        <w:t>en</w:t>
      </w:r>
      <w:r>
        <w:rPr>
          <w:spacing w:val="-4"/>
        </w:rPr>
        <w:t> </w:t>
      </w:r>
      <w:r>
        <w:rPr/>
        <w:t>fiende</w:t>
      </w:r>
      <w:r>
        <w:rPr>
          <w:spacing w:val="-4"/>
        </w:rPr>
        <w:t> </w:t>
      </w:r>
      <w:r>
        <w:rPr/>
        <w:t>er</w:t>
      </w:r>
      <w:r>
        <w:rPr>
          <w:spacing w:val="-4"/>
        </w:rPr>
        <w:t> </w:t>
      </w:r>
      <w:r>
        <w:rPr/>
        <w:t>ikke</w:t>
      </w:r>
      <w:r>
        <w:rPr>
          <w:spacing w:val="-4"/>
        </w:rPr>
        <w:t> </w:t>
      </w:r>
      <w:r>
        <w:rPr/>
        <w:t>alltid</w:t>
      </w:r>
      <w:r>
        <w:rPr>
          <w:spacing w:val="-4"/>
        </w:rPr>
        <w:t> </w:t>
      </w:r>
      <w:r>
        <w:rPr/>
        <w:t>et</w:t>
      </w:r>
      <w:r>
        <w:rPr>
          <w:spacing w:val="-4"/>
        </w:rPr>
        <w:t> </w:t>
      </w:r>
      <w:r>
        <w:rPr/>
        <w:t>godt</w:t>
      </w:r>
      <w:r>
        <w:rPr>
          <w:spacing w:val="-4"/>
        </w:rPr>
        <w:t> </w:t>
      </w:r>
      <w:r>
        <w:rPr/>
        <w:t>utgangspunkt</w:t>
      </w:r>
      <w:r>
        <w:rPr>
          <w:spacing w:val="-4"/>
        </w:rPr>
        <w:t> </w:t>
      </w:r>
      <w:r>
        <w:rPr/>
        <w:t>for</w:t>
      </w:r>
      <w:r>
        <w:rPr>
          <w:spacing w:val="-4"/>
        </w:rPr>
        <w:t> </w:t>
      </w:r>
      <w:r>
        <w:rPr/>
        <w:t>endring.</w:t>
      </w:r>
      <w:r>
        <w:rPr>
          <w:spacing w:val="-4"/>
        </w:rPr>
        <w:t> </w:t>
      </w:r>
      <w:r>
        <w:rPr/>
        <w:t>LBT er inspirert av den narrative forståelsen og erfaringene av at man kan endre psykiske plager ved å endre klientens fortellinger om seg selv. Forutsetningen er imidlertid at klientene</w:t>
      </w:r>
      <w:r>
        <w:rPr>
          <w:spacing w:val="-12"/>
        </w:rPr>
        <w:t> </w:t>
      </w:r>
      <w:r>
        <w:rPr/>
        <w:t>opplever</w:t>
      </w:r>
      <w:r>
        <w:rPr>
          <w:spacing w:val="-12"/>
        </w:rPr>
        <w:t> </w:t>
      </w:r>
      <w:r>
        <w:rPr/>
        <w:t>de</w:t>
      </w:r>
      <w:r>
        <w:rPr>
          <w:spacing w:val="-12"/>
        </w:rPr>
        <w:t> </w:t>
      </w:r>
      <w:r>
        <w:rPr/>
        <w:t>nye</w:t>
      </w:r>
      <w:r>
        <w:rPr>
          <w:spacing w:val="-12"/>
        </w:rPr>
        <w:t> </w:t>
      </w:r>
      <w:r>
        <w:rPr/>
        <w:t>fortellingene</w:t>
      </w:r>
      <w:r>
        <w:rPr>
          <w:spacing w:val="-12"/>
        </w:rPr>
        <w:t> </w:t>
      </w:r>
      <w:r>
        <w:rPr/>
        <w:t>som</w:t>
      </w:r>
      <w:r>
        <w:rPr>
          <w:spacing w:val="-12"/>
        </w:rPr>
        <w:t> </w:t>
      </w:r>
      <w:r>
        <w:rPr/>
        <w:t>sanne,</w:t>
      </w:r>
      <w:r>
        <w:rPr>
          <w:spacing w:val="-12"/>
        </w:rPr>
        <w:t> </w:t>
      </w:r>
      <w:r>
        <w:rPr/>
        <w:t>og</w:t>
      </w:r>
      <w:r>
        <w:rPr>
          <w:spacing w:val="-12"/>
        </w:rPr>
        <w:t> </w:t>
      </w:r>
      <w:r>
        <w:rPr/>
        <w:t>at</w:t>
      </w:r>
      <w:r>
        <w:rPr>
          <w:spacing w:val="-12"/>
        </w:rPr>
        <w:t> </w:t>
      </w:r>
      <w:r>
        <w:rPr/>
        <w:t>de</w:t>
      </w:r>
      <w:r>
        <w:rPr>
          <w:spacing w:val="-12"/>
        </w:rPr>
        <w:t> </w:t>
      </w:r>
      <w:r>
        <w:rPr/>
        <w:t>er</w:t>
      </w:r>
      <w:r>
        <w:rPr>
          <w:spacing w:val="-12"/>
        </w:rPr>
        <w:t> </w:t>
      </w:r>
      <w:r>
        <w:rPr/>
        <w:t>preget</w:t>
      </w:r>
      <w:r>
        <w:rPr>
          <w:spacing w:val="-12"/>
        </w:rPr>
        <w:t> </w:t>
      </w:r>
      <w:r>
        <w:rPr/>
        <w:t>av</w:t>
      </w:r>
      <w:r>
        <w:rPr>
          <w:spacing w:val="-12"/>
        </w:rPr>
        <w:t> </w:t>
      </w:r>
      <w:r>
        <w:rPr/>
        <w:t>mestringsevne og stolthet.</w:t>
      </w:r>
    </w:p>
    <w:p>
      <w:pPr>
        <w:pStyle w:val="BodyText"/>
        <w:ind w:left="330" w:right="321" w:firstLine="283"/>
      </w:pPr>
      <w:r>
        <w:rPr/>
        <w:t>Et annet moment som hjernens psykologi har tatt opp i seg er at psykiske pla-</w:t>
      </w:r>
      <w:r>
        <w:rPr>
          <w:spacing w:val="80"/>
          <w:w w:val="150"/>
        </w:rPr>
        <w:t> </w:t>
      </w:r>
      <w:r>
        <w:rPr/>
        <w:t>ger også kan forstås som en følge av mental undertrykkelse. I narrativ terapi er man opptatt av den undertrykkelsen som maoriene, urbefolkningen i Australia og New Zealand, opplever fra myndigheter og lokalbefolkning. I narrativ psykologi er man oppmerksom på at psykiske plager blant annet kan være en følge av at klientene har undertrykt sentrale behov eller blitt fysisk og mentalt undertrykt eller mobbet.</w:t>
      </w:r>
    </w:p>
    <w:p>
      <w:pPr>
        <w:pStyle w:val="BodyText"/>
        <w:spacing w:before="65"/>
        <w:ind w:left="0"/>
        <w:jc w:val="left"/>
      </w:pPr>
    </w:p>
    <w:p>
      <w:pPr>
        <w:pStyle w:val="Heading5"/>
        <w:ind w:left="330"/>
        <w:jc w:val="both"/>
      </w:pPr>
      <w:r>
        <w:rPr/>
        <w:t>Postmoderne</w:t>
      </w:r>
      <w:r>
        <w:rPr>
          <w:spacing w:val="-3"/>
        </w:rPr>
        <w:t> </w:t>
      </w:r>
      <w:r>
        <w:rPr>
          <w:spacing w:val="-2"/>
        </w:rPr>
        <w:t>terapi</w:t>
      </w:r>
    </w:p>
    <w:p>
      <w:pPr>
        <w:spacing w:before="310"/>
        <w:ind w:left="101" w:right="321" w:firstLine="0"/>
        <w:jc w:val="right"/>
        <w:rPr>
          <w:i/>
          <w:sz w:val="22"/>
        </w:rPr>
      </w:pPr>
      <w:r>
        <w:rPr>
          <w:i/>
          <w:sz w:val="22"/>
        </w:rPr>
        <w:t>Når</w:t>
      </w:r>
      <w:r>
        <w:rPr>
          <w:i/>
          <w:spacing w:val="-9"/>
          <w:sz w:val="22"/>
        </w:rPr>
        <w:t> </w:t>
      </w:r>
      <w:r>
        <w:rPr>
          <w:i/>
          <w:sz w:val="22"/>
        </w:rPr>
        <w:t>den</w:t>
      </w:r>
      <w:r>
        <w:rPr>
          <w:i/>
          <w:spacing w:val="-9"/>
          <w:sz w:val="22"/>
        </w:rPr>
        <w:t> </w:t>
      </w:r>
      <w:r>
        <w:rPr>
          <w:i/>
          <w:sz w:val="22"/>
        </w:rPr>
        <w:t>likeverdige</w:t>
      </w:r>
      <w:r>
        <w:rPr>
          <w:i/>
          <w:spacing w:val="-9"/>
          <w:sz w:val="22"/>
        </w:rPr>
        <w:t> </w:t>
      </w:r>
      <w:r>
        <w:rPr>
          <w:i/>
          <w:sz w:val="22"/>
        </w:rPr>
        <w:t>og</w:t>
      </w:r>
      <w:r>
        <w:rPr>
          <w:i/>
          <w:spacing w:val="-9"/>
          <w:sz w:val="22"/>
        </w:rPr>
        <w:t> </w:t>
      </w:r>
      <w:r>
        <w:rPr>
          <w:i/>
          <w:sz w:val="22"/>
        </w:rPr>
        <w:t>gjensidige</w:t>
      </w:r>
      <w:r>
        <w:rPr>
          <w:i/>
          <w:spacing w:val="-9"/>
          <w:sz w:val="22"/>
        </w:rPr>
        <w:t> </w:t>
      </w:r>
      <w:r>
        <w:rPr>
          <w:i/>
          <w:sz w:val="22"/>
        </w:rPr>
        <w:t>samtalen</w:t>
      </w:r>
      <w:r>
        <w:rPr>
          <w:i/>
          <w:spacing w:val="-9"/>
          <w:sz w:val="22"/>
        </w:rPr>
        <w:t> </w:t>
      </w:r>
      <w:r>
        <w:rPr>
          <w:i/>
          <w:sz w:val="22"/>
        </w:rPr>
        <w:t>står</w:t>
      </w:r>
      <w:r>
        <w:rPr>
          <w:i/>
          <w:spacing w:val="-8"/>
          <w:sz w:val="22"/>
        </w:rPr>
        <w:t> </w:t>
      </w:r>
      <w:r>
        <w:rPr>
          <w:i/>
          <w:spacing w:val="-2"/>
          <w:sz w:val="22"/>
        </w:rPr>
        <w:t>sentralt</w:t>
      </w:r>
    </w:p>
    <w:p>
      <w:pPr>
        <w:pStyle w:val="BodyText"/>
        <w:spacing w:before="170"/>
        <w:ind w:left="330" w:right="320"/>
      </w:pPr>
      <w:r>
        <w:rPr>
          <w:spacing w:val="-2"/>
        </w:rPr>
        <w:t>Postmoderne</w:t>
      </w:r>
      <w:r>
        <w:rPr>
          <w:spacing w:val="-6"/>
        </w:rPr>
        <w:t> </w:t>
      </w:r>
      <w:r>
        <w:rPr>
          <w:spacing w:val="-2"/>
        </w:rPr>
        <w:t>terapi</w:t>
      </w:r>
      <w:r>
        <w:rPr>
          <w:spacing w:val="-6"/>
        </w:rPr>
        <w:t> </w:t>
      </w:r>
      <w:r>
        <w:rPr>
          <w:spacing w:val="-2"/>
        </w:rPr>
        <w:t>ble</w:t>
      </w:r>
      <w:r>
        <w:rPr>
          <w:spacing w:val="-6"/>
        </w:rPr>
        <w:t> </w:t>
      </w:r>
      <w:r>
        <w:rPr>
          <w:spacing w:val="-2"/>
        </w:rPr>
        <w:t>grunnlagt</w:t>
      </w:r>
      <w:r>
        <w:rPr>
          <w:spacing w:val="-6"/>
        </w:rPr>
        <w:t> </w:t>
      </w:r>
      <w:r>
        <w:rPr>
          <w:spacing w:val="-2"/>
        </w:rPr>
        <w:t>av</w:t>
      </w:r>
      <w:r>
        <w:rPr>
          <w:spacing w:val="-6"/>
        </w:rPr>
        <w:t> </w:t>
      </w:r>
      <w:r>
        <w:rPr>
          <w:spacing w:val="-2"/>
        </w:rPr>
        <w:t>Harry</w:t>
      </w:r>
      <w:r>
        <w:rPr>
          <w:spacing w:val="-6"/>
        </w:rPr>
        <w:t> </w:t>
      </w:r>
      <w:r>
        <w:rPr>
          <w:spacing w:val="-2"/>
        </w:rPr>
        <w:t>Goolishian</w:t>
      </w:r>
      <w:r>
        <w:rPr>
          <w:spacing w:val="-6"/>
        </w:rPr>
        <w:t> </w:t>
      </w:r>
      <w:r>
        <w:rPr>
          <w:spacing w:val="-2"/>
        </w:rPr>
        <w:t>(Anderson</w:t>
      </w:r>
      <w:r>
        <w:rPr>
          <w:spacing w:val="-6"/>
        </w:rPr>
        <w:t> </w:t>
      </w:r>
      <w:r>
        <w:rPr>
          <w:spacing w:val="-2"/>
        </w:rPr>
        <w:t>&amp;</w:t>
      </w:r>
      <w:r>
        <w:rPr>
          <w:spacing w:val="-6"/>
        </w:rPr>
        <w:t> </w:t>
      </w:r>
      <w:r>
        <w:rPr>
          <w:spacing w:val="-2"/>
        </w:rPr>
        <w:t>Goolishian,</w:t>
      </w:r>
      <w:r>
        <w:rPr>
          <w:spacing w:val="-6"/>
        </w:rPr>
        <w:t> </w:t>
      </w:r>
      <w:r>
        <w:rPr>
          <w:spacing w:val="-2"/>
        </w:rPr>
        <w:t>1988) </w:t>
      </w:r>
      <w:r>
        <w:rPr/>
        <w:t>og Harlene Anderson (Anderson, 1997). De opprettet et familieterapeutisk institutt i Houston</w:t>
      </w:r>
      <w:r>
        <w:rPr>
          <w:spacing w:val="-3"/>
        </w:rPr>
        <w:t> </w:t>
      </w:r>
      <w:r>
        <w:rPr/>
        <w:t>i</w:t>
      </w:r>
      <w:r>
        <w:rPr>
          <w:spacing w:val="-3"/>
        </w:rPr>
        <w:t> </w:t>
      </w:r>
      <w:r>
        <w:rPr/>
        <w:t>USA,</w:t>
      </w:r>
      <w:r>
        <w:rPr>
          <w:spacing w:val="-3"/>
        </w:rPr>
        <w:t> </w:t>
      </w:r>
      <w:r>
        <w:rPr/>
        <w:t>der</w:t>
      </w:r>
      <w:r>
        <w:rPr>
          <w:spacing w:val="-3"/>
        </w:rPr>
        <w:t> </w:t>
      </w:r>
      <w:r>
        <w:rPr/>
        <w:t>de</w:t>
      </w:r>
      <w:r>
        <w:rPr>
          <w:spacing w:val="-3"/>
        </w:rPr>
        <w:t> </w:t>
      </w:r>
      <w:r>
        <w:rPr/>
        <w:t>arbeidet</w:t>
      </w:r>
      <w:r>
        <w:rPr>
          <w:spacing w:val="-3"/>
        </w:rPr>
        <w:t> </w:t>
      </w:r>
      <w:r>
        <w:rPr/>
        <w:t>med</w:t>
      </w:r>
      <w:r>
        <w:rPr>
          <w:spacing w:val="-3"/>
        </w:rPr>
        <w:t> </w:t>
      </w:r>
      <w:r>
        <w:rPr/>
        <w:t>de</w:t>
      </w:r>
      <w:r>
        <w:rPr>
          <w:spacing w:val="-3"/>
        </w:rPr>
        <w:t> </w:t>
      </w:r>
      <w:r>
        <w:rPr/>
        <w:t>mest</w:t>
      </w:r>
      <w:r>
        <w:rPr>
          <w:spacing w:val="-3"/>
        </w:rPr>
        <w:t> </w:t>
      </w:r>
      <w:r>
        <w:rPr/>
        <w:t>ressurssvake</w:t>
      </w:r>
      <w:r>
        <w:rPr>
          <w:spacing w:val="-3"/>
        </w:rPr>
        <w:t> </w:t>
      </w:r>
      <w:r>
        <w:rPr/>
        <w:t>i</w:t>
      </w:r>
      <w:r>
        <w:rPr>
          <w:spacing w:val="-3"/>
        </w:rPr>
        <w:t> </w:t>
      </w:r>
      <w:r>
        <w:rPr/>
        <w:t>samfunnet.</w:t>
      </w:r>
      <w:r>
        <w:rPr>
          <w:spacing w:val="-3"/>
        </w:rPr>
        <w:t> </w:t>
      </w:r>
      <w:r>
        <w:rPr/>
        <w:t>Postmoderne terapi</w:t>
      </w:r>
      <w:r>
        <w:rPr>
          <w:spacing w:val="-7"/>
        </w:rPr>
        <w:t> </w:t>
      </w:r>
      <w:r>
        <w:rPr/>
        <w:t>er</w:t>
      </w:r>
      <w:r>
        <w:rPr>
          <w:spacing w:val="-7"/>
        </w:rPr>
        <w:t> </w:t>
      </w:r>
      <w:r>
        <w:rPr/>
        <w:t>en</w:t>
      </w:r>
      <w:r>
        <w:rPr>
          <w:spacing w:val="-7"/>
        </w:rPr>
        <w:t> </w:t>
      </w:r>
      <w:r>
        <w:rPr/>
        <w:t>ikke-strategisk</w:t>
      </w:r>
      <w:r>
        <w:rPr>
          <w:spacing w:val="-7"/>
        </w:rPr>
        <w:t> </w:t>
      </w:r>
      <w:r>
        <w:rPr/>
        <w:t>tilnærming</w:t>
      </w:r>
      <w:r>
        <w:rPr>
          <w:spacing w:val="-7"/>
        </w:rPr>
        <w:t> </w:t>
      </w:r>
      <w:r>
        <w:rPr/>
        <w:t>til</w:t>
      </w:r>
      <w:r>
        <w:rPr>
          <w:spacing w:val="-7"/>
        </w:rPr>
        <w:t> </w:t>
      </w:r>
      <w:r>
        <w:rPr/>
        <w:t>behandling,</w:t>
      </w:r>
      <w:r>
        <w:rPr>
          <w:spacing w:val="-7"/>
        </w:rPr>
        <w:t> </w:t>
      </w:r>
      <w:r>
        <w:rPr/>
        <w:t>men</w:t>
      </w:r>
      <w:r>
        <w:rPr>
          <w:spacing w:val="-7"/>
        </w:rPr>
        <w:t> </w:t>
      </w:r>
      <w:r>
        <w:rPr/>
        <w:t>den</w:t>
      </w:r>
      <w:r>
        <w:rPr>
          <w:spacing w:val="-7"/>
        </w:rPr>
        <w:t> </w:t>
      </w:r>
      <w:r>
        <w:rPr/>
        <w:t>har</w:t>
      </w:r>
      <w:r>
        <w:rPr>
          <w:spacing w:val="-7"/>
        </w:rPr>
        <w:t> </w:t>
      </w:r>
      <w:r>
        <w:rPr/>
        <w:t>hatt</w:t>
      </w:r>
      <w:r>
        <w:rPr>
          <w:spacing w:val="-7"/>
        </w:rPr>
        <w:t> </w:t>
      </w:r>
      <w:r>
        <w:rPr/>
        <w:t>betydning</w:t>
      </w:r>
      <w:r>
        <w:rPr>
          <w:spacing w:val="-7"/>
        </w:rPr>
        <w:t> </w:t>
      </w:r>
      <w:r>
        <w:rPr/>
        <w:t>for utviklingen</w:t>
      </w:r>
      <w:r>
        <w:rPr>
          <w:spacing w:val="-13"/>
        </w:rPr>
        <w:t> </w:t>
      </w:r>
      <w:r>
        <w:rPr/>
        <w:t>av</w:t>
      </w:r>
      <w:r>
        <w:rPr>
          <w:spacing w:val="-12"/>
        </w:rPr>
        <w:t> </w:t>
      </w:r>
      <w:r>
        <w:rPr/>
        <w:t>LBT</w:t>
      </w:r>
      <w:r>
        <w:rPr>
          <w:spacing w:val="-13"/>
        </w:rPr>
        <w:t> </w:t>
      </w:r>
      <w:r>
        <w:rPr/>
        <w:t>gjennom</w:t>
      </w:r>
      <w:r>
        <w:rPr>
          <w:spacing w:val="-12"/>
        </w:rPr>
        <w:t> </w:t>
      </w:r>
      <w:r>
        <w:rPr/>
        <w:t>sitt</w:t>
      </w:r>
      <w:r>
        <w:rPr>
          <w:spacing w:val="-13"/>
        </w:rPr>
        <w:t> </w:t>
      </w:r>
      <w:r>
        <w:rPr/>
        <w:t>fokus</w:t>
      </w:r>
      <w:r>
        <w:rPr>
          <w:spacing w:val="-12"/>
        </w:rPr>
        <w:t> </w:t>
      </w:r>
      <w:r>
        <w:rPr/>
        <w:t>på</w:t>
      </w:r>
      <w:r>
        <w:rPr>
          <w:spacing w:val="-13"/>
        </w:rPr>
        <w:t> </w:t>
      </w:r>
      <w:r>
        <w:rPr/>
        <w:t>utvikling</w:t>
      </w:r>
      <w:r>
        <w:rPr>
          <w:spacing w:val="-12"/>
        </w:rPr>
        <w:t> </w:t>
      </w:r>
      <w:r>
        <w:rPr/>
        <w:t>av</w:t>
      </w:r>
      <w:r>
        <w:rPr>
          <w:spacing w:val="-13"/>
        </w:rPr>
        <w:t> </w:t>
      </w:r>
      <w:r>
        <w:rPr/>
        <w:t>en</w:t>
      </w:r>
      <w:r>
        <w:rPr>
          <w:spacing w:val="-12"/>
        </w:rPr>
        <w:t> </w:t>
      </w:r>
      <w:r>
        <w:rPr/>
        <w:t>likeverdig</w:t>
      </w:r>
      <w:r>
        <w:rPr>
          <w:spacing w:val="-13"/>
        </w:rPr>
        <w:t> </w:t>
      </w:r>
      <w:r>
        <w:rPr/>
        <w:t>og</w:t>
      </w:r>
      <w:r>
        <w:rPr>
          <w:spacing w:val="-12"/>
        </w:rPr>
        <w:t> </w:t>
      </w:r>
      <w:r>
        <w:rPr/>
        <w:t>gjensidig</w:t>
      </w:r>
      <w:r>
        <w:rPr>
          <w:spacing w:val="-13"/>
        </w:rPr>
        <w:t> </w:t>
      </w:r>
      <w:r>
        <w:rPr/>
        <w:t>dialog mellom terapeut og klient. LBT er påvirket av den postmoderne oppfatningen om at man må lytte til og bekrefte klientens måte å snakke om sine problemer på, av ideen om</w:t>
      </w:r>
      <w:r>
        <w:rPr>
          <w:spacing w:val="-11"/>
        </w:rPr>
        <w:t> </w:t>
      </w:r>
      <w:r>
        <w:rPr/>
        <w:t>at</w:t>
      </w:r>
      <w:r>
        <w:rPr>
          <w:spacing w:val="-11"/>
        </w:rPr>
        <w:t> </w:t>
      </w:r>
      <w:r>
        <w:rPr/>
        <w:t>begge</w:t>
      </w:r>
      <w:r>
        <w:rPr>
          <w:spacing w:val="-11"/>
        </w:rPr>
        <w:t> </w:t>
      </w:r>
      <w:r>
        <w:rPr/>
        <w:t>parter</w:t>
      </w:r>
      <w:r>
        <w:rPr>
          <w:spacing w:val="-11"/>
        </w:rPr>
        <w:t> </w:t>
      </w:r>
      <w:r>
        <w:rPr/>
        <w:t>må</w:t>
      </w:r>
      <w:r>
        <w:rPr>
          <w:spacing w:val="-11"/>
        </w:rPr>
        <w:t> </w:t>
      </w:r>
      <w:r>
        <w:rPr/>
        <w:t>være</w:t>
      </w:r>
      <w:r>
        <w:rPr>
          <w:spacing w:val="-11"/>
        </w:rPr>
        <w:t> </w:t>
      </w:r>
      <w:r>
        <w:rPr/>
        <w:t>villige</w:t>
      </w:r>
      <w:r>
        <w:rPr>
          <w:spacing w:val="-11"/>
        </w:rPr>
        <w:t> </w:t>
      </w:r>
      <w:r>
        <w:rPr/>
        <w:t>til</w:t>
      </w:r>
      <w:r>
        <w:rPr>
          <w:spacing w:val="-11"/>
        </w:rPr>
        <w:t> </w:t>
      </w:r>
      <w:r>
        <w:rPr/>
        <w:t>å</w:t>
      </w:r>
      <w:r>
        <w:rPr>
          <w:spacing w:val="-11"/>
        </w:rPr>
        <w:t> </w:t>
      </w:r>
      <w:r>
        <w:rPr/>
        <w:t>forandre</w:t>
      </w:r>
      <w:r>
        <w:rPr>
          <w:spacing w:val="-11"/>
        </w:rPr>
        <w:t> </w:t>
      </w:r>
      <w:r>
        <w:rPr/>
        <w:t>seg</w:t>
      </w:r>
      <w:r>
        <w:rPr>
          <w:spacing w:val="-11"/>
        </w:rPr>
        <w:t> </w:t>
      </w:r>
      <w:r>
        <w:rPr/>
        <w:t>som</w:t>
      </w:r>
      <w:r>
        <w:rPr>
          <w:spacing w:val="-11"/>
        </w:rPr>
        <w:t> </w:t>
      </w:r>
      <w:r>
        <w:rPr/>
        <w:t>følge</w:t>
      </w:r>
      <w:r>
        <w:rPr>
          <w:spacing w:val="-11"/>
        </w:rPr>
        <w:t> </w:t>
      </w:r>
      <w:r>
        <w:rPr/>
        <w:t>av</w:t>
      </w:r>
      <w:r>
        <w:rPr>
          <w:spacing w:val="-11"/>
        </w:rPr>
        <w:t> </w:t>
      </w:r>
      <w:r>
        <w:rPr/>
        <w:t>samtalen,</w:t>
      </w:r>
      <w:r>
        <w:rPr>
          <w:spacing w:val="-11"/>
        </w:rPr>
        <w:t> </w:t>
      </w:r>
      <w:r>
        <w:rPr/>
        <w:t>og</w:t>
      </w:r>
      <w:r>
        <w:rPr>
          <w:spacing w:val="-11"/>
        </w:rPr>
        <w:t> </w:t>
      </w:r>
      <w:r>
        <w:rPr/>
        <w:t>av</w:t>
      </w:r>
      <w:r>
        <w:rPr>
          <w:spacing w:val="-11"/>
        </w:rPr>
        <w:t> </w:t>
      </w:r>
      <w:r>
        <w:rPr/>
        <w:t>at</w:t>
      </w:r>
      <w:r>
        <w:rPr>
          <w:spacing w:val="-11"/>
        </w:rPr>
        <w:t> </w:t>
      </w:r>
      <w:r>
        <w:rPr/>
        <w:t>det er klientene som forvalter sannheten om sitt liv.</w:t>
      </w:r>
    </w:p>
    <w:p>
      <w:pPr>
        <w:pStyle w:val="BodyText"/>
        <w:ind w:left="613"/>
      </w:pPr>
      <w:r>
        <w:rPr/>
        <w:t>Likeverd</w:t>
      </w:r>
      <w:r>
        <w:rPr>
          <w:spacing w:val="8"/>
        </w:rPr>
        <w:t> </w:t>
      </w:r>
      <w:r>
        <w:rPr/>
        <w:t>mellom</w:t>
      </w:r>
      <w:r>
        <w:rPr>
          <w:spacing w:val="10"/>
        </w:rPr>
        <w:t> </w:t>
      </w:r>
      <w:r>
        <w:rPr/>
        <w:t>terapeut</w:t>
      </w:r>
      <w:r>
        <w:rPr>
          <w:spacing w:val="11"/>
        </w:rPr>
        <w:t> </w:t>
      </w:r>
      <w:r>
        <w:rPr/>
        <w:t>og</w:t>
      </w:r>
      <w:r>
        <w:rPr>
          <w:spacing w:val="10"/>
        </w:rPr>
        <w:t> </w:t>
      </w:r>
      <w:r>
        <w:rPr/>
        <w:t>klient</w:t>
      </w:r>
      <w:r>
        <w:rPr>
          <w:spacing w:val="10"/>
        </w:rPr>
        <w:t> </w:t>
      </w:r>
      <w:r>
        <w:rPr/>
        <w:t>er</w:t>
      </w:r>
      <w:r>
        <w:rPr>
          <w:spacing w:val="11"/>
        </w:rPr>
        <w:t> </w:t>
      </w:r>
      <w:r>
        <w:rPr/>
        <w:t>et</w:t>
      </w:r>
      <w:r>
        <w:rPr>
          <w:spacing w:val="10"/>
        </w:rPr>
        <w:t> </w:t>
      </w:r>
      <w:r>
        <w:rPr/>
        <w:t>nøkkelbegrep</w:t>
      </w:r>
      <w:r>
        <w:rPr>
          <w:spacing w:val="10"/>
        </w:rPr>
        <w:t> </w:t>
      </w:r>
      <w:r>
        <w:rPr/>
        <w:t>i</w:t>
      </w:r>
      <w:r>
        <w:rPr>
          <w:spacing w:val="11"/>
        </w:rPr>
        <w:t> </w:t>
      </w:r>
      <w:r>
        <w:rPr/>
        <w:t>postmoderne</w:t>
      </w:r>
      <w:r>
        <w:rPr>
          <w:spacing w:val="10"/>
        </w:rPr>
        <w:t> </w:t>
      </w:r>
      <w:r>
        <w:rPr/>
        <w:t>terapi.</w:t>
      </w:r>
      <w:r>
        <w:rPr>
          <w:spacing w:val="11"/>
        </w:rPr>
        <w:t> </w:t>
      </w:r>
      <w:r>
        <w:rPr>
          <w:spacing w:val="-5"/>
        </w:rPr>
        <w:t>Te-</w:t>
      </w:r>
    </w:p>
    <w:p>
      <w:pPr>
        <w:spacing w:after="0"/>
        <w:sectPr>
          <w:pgSz w:w="9640" w:h="13610"/>
          <w:pgMar w:header="367" w:footer="425" w:top="900" w:bottom="660" w:left="860" w:right="640"/>
        </w:sectPr>
      </w:pPr>
    </w:p>
    <w:p>
      <w:pPr>
        <w:pStyle w:val="BodyText"/>
        <w:spacing w:before="127"/>
        <w:jc w:val="left"/>
      </w:pPr>
      <w:r>
        <w:rPr/>
        <w:t>rapeuten har dermed ikke enerett på løsningen av klientens problem. Svarene eller</w:t>
      </w:r>
      <w:r>
        <w:rPr>
          <w:spacing w:val="40"/>
        </w:rPr>
        <w:t> </w:t>
      </w:r>
      <w:r>
        <w:rPr/>
        <w:t>løsningene på klientenes problemer utvikles gjennom samtalen.</w:t>
      </w:r>
    </w:p>
    <w:p>
      <w:pPr>
        <w:pStyle w:val="BodyText"/>
        <w:ind w:left="0"/>
        <w:jc w:val="left"/>
      </w:pPr>
    </w:p>
    <w:p>
      <w:pPr>
        <w:pStyle w:val="BodyText"/>
        <w:ind w:right="548" w:firstLine="283"/>
      </w:pPr>
      <w:r>
        <w:rPr/>
        <w:t>Den</w:t>
      </w:r>
      <w:r>
        <w:rPr>
          <w:spacing w:val="-8"/>
        </w:rPr>
        <w:t> </w:t>
      </w:r>
      <w:r>
        <w:rPr/>
        <w:t>mest</w:t>
      </w:r>
      <w:r>
        <w:rPr>
          <w:spacing w:val="-8"/>
        </w:rPr>
        <w:t> </w:t>
      </w:r>
      <w:r>
        <w:rPr/>
        <w:t>kjente</w:t>
      </w:r>
      <w:r>
        <w:rPr>
          <w:spacing w:val="-8"/>
        </w:rPr>
        <w:t> </w:t>
      </w:r>
      <w:r>
        <w:rPr/>
        <w:t>postmoderne</w:t>
      </w:r>
      <w:r>
        <w:rPr>
          <w:spacing w:val="-8"/>
        </w:rPr>
        <w:t> </w:t>
      </w:r>
      <w:r>
        <w:rPr/>
        <w:t>terapeuten</w:t>
      </w:r>
      <w:r>
        <w:rPr>
          <w:spacing w:val="-8"/>
        </w:rPr>
        <w:t> </w:t>
      </w:r>
      <w:r>
        <w:rPr/>
        <w:t>i</w:t>
      </w:r>
      <w:r>
        <w:rPr>
          <w:spacing w:val="-8"/>
        </w:rPr>
        <w:t> </w:t>
      </w:r>
      <w:r>
        <w:rPr/>
        <w:t>Norge</w:t>
      </w:r>
      <w:r>
        <w:rPr>
          <w:spacing w:val="-8"/>
        </w:rPr>
        <w:t> </w:t>
      </w:r>
      <w:r>
        <w:rPr/>
        <w:t>er</w:t>
      </w:r>
      <w:r>
        <w:rPr>
          <w:spacing w:val="-8"/>
        </w:rPr>
        <w:t> </w:t>
      </w:r>
      <w:r>
        <w:rPr/>
        <w:t>tidligere</w:t>
      </w:r>
      <w:r>
        <w:rPr>
          <w:spacing w:val="-8"/>
        </w:rPr>
        <w:t> </w:t>
      </w:r>
      <w:r>
        <w:rPr/>
        <w:t>professor,</w:t>
      </w:r>
      <w:r>
        <w:rPr>
          <w:spacing w:val="-8"/>
        </w:rPr>
        <w:t> </w:t>
      </w:r>
      <w:r>
        <w:rPr/>
        <w:t>nå</w:t>
      </w:r>
      <w:r>
        <w:rPr>
          <w:spacing w:val="-8"/>
        </w:rPr>
        <w:t> </w:t>
      </w:r>
      <w:r>
        <w:rPr/>
        <w:t>avdøde Tom</w:t>
      </w:r>
      <w:r>
        <w:rPr>
          <w:spacing w:val="-3"/>
        </w:rPr>
        <w:t> </w:t>
      </w:r>
      <w:r>
        <w:rPr/>
        <w:t>Andersen</w:t>
      </w:r>
      <w:r>
        <w:rPr>
          <w:spacing w:val="-3"/>
        </w:rPr>
        <w:t> </w:t>
      </w:r>
      <w:r>
        <w:rPr/>
        <w:t>(Andersen,</w:t>
      </w:r>
      <w:r>
        <w:rPr>
          <w:spacing w:val="-3"/>
        </w:rPr>
        <w:t> </w:t>
      </w:r>
      <w:r>
        <w:rPr/>
        <w:t>1987,</w:t>
      </w:r>
      <w:r>
        <w:rPr>
          <w:spacing w:val="-3"/>
        </w:rPr>
        <w:t> </w:t>
      </w:r>
      <w:r>
        <w:rPr/>
        <w:t>1996).</w:t>
      </w:r>
      <w:r>
        <w:rPr>
          <w:spacing w:val="-3"/>
        </w:rPr>
        <w:t> </w:t>
      </w:r>
      <w:r>
        <w:rPr/>
        <w:t>Han</w:t>
      </w:r>
      <w:r>
        <w:rPr>
          <w:spacing w:val="-3"/>
        </w:rPr>
        <w:t> </w:t>
      </w:r>
      <w:r>
        <w:rPr/>
        <w:t>utviklet</w:t>
      </w:r>
      <w:r>
        <w:rPr>
          <w:spacing w:val="-3"/>
        </w:rPr>
        <w:t> </w:t>
      </w:r>
      <w:r>
        <w:rPr/>
        <w:t>en</w:t>
      </w:r>
      <w:r>
        <w:rPr>
          <w:spacing w:val="-3"/>
        </w:rPr>
        <w:t> </w:t>
      </w:r>
      <w:r>
        <w:rPr/>
        <w:t>internasjonalt</w:t>
      </w:r>
      <w:r>
        <w:rPr>
          <w:spacing w:val="-3"/>
        </w:rPr>
        <w:t> </w:t>
      </w:r>
      <w:r>
        <w:rPr/>
        <w:t>anerkjent</w:t>
      </w:r>
      <w:r>
        <w:rPr>
          <w:spacing w:val="-3"/>
        </w:rPr>
        <w:t> </w:t>
      </w:r>
      <w:r>
        <w:rPr/>
        <w:t>me- tode han kalte «Det reflekterende team». Metoden innebærer blant annet at rollene snus,</w:t>
      </w:r>
      <w:r>
        <w:rPr>
          <w:spacing w:val="-11"/>
        </w:rPr>
        <w:t> </w:t>
      </w:r>
      <w:r>
        <w:rPr/>
        <w:t>og</w:t>
      </w:r>
      <w:r>
        <w:rPr>
          <w:spacing w:val="-11"/>
        </w:rPr>
        <w:t> </w:t>
      </w:r>
      <w:r>
        <w:rPr/>
        <w:t>at</w:t>
      </w:r>
      <w:r>
        <w:rPr>
          <w:spacing w:val="-11"/>
        </w:rPr>
        <w:t> </w:t>
      </w:r>
      <w:r>
        <w:rPr/>
        <w:t>klientene</w:t>
      </w:r>
      <w:r>
        <w:rPr>
          <w:spacing w:val="-11"/>
        </w:rPr>
        <w:t> </w:t>
      </w:r>
      <w:r>
        <w:rPr/>
        <w:t>ser</w:t>
      </w:r>
      <w:r>
        <w:rPr>
          <w:spacing w:val="-11"/>
        </w:rPr>
        <w:t> </w:t>
      </w:r>
      <w:r>
        <w:rPr/>
        <w:t>terapeutene</w:t>
      </w:r>
      <w:r>
        <w:rPr>
          <w:spacing w:val="-11"/>
        </w:rPr>
        <w:t> </w:t>
      </w:r>
      <w:r>
        <w:rPr/>
        <w:t>diskutere</w:t>
      </w:r>
      <w:r>
        <w:rPr>
          <w:spacing w:val="-11"/>
        </w:rPr>
        <w:t> </w:t>
      </w:r>
      <w:r>
        <w:rPr/>
        <w:t>familienes</w:t>
      </w:r>
      <w:r>
        <w:rPr>
          <w:spacing w:val="-11"/>
        </w:rPr>
        <w:t> </w:t>
      </w:r>
      <w:r>
        <w:rPr/>
        <w:t>situasjon</w:t>
      </w:r>
      <w:r>
        <w:rPr>
          <w:spacing w:val="-11"/>
        </w:rPr>
        <w:t> </w:t>
      </w:r>
      <w:r>
        <w:rPr/>
        <w:t>gjennom</w:t>
      </w:r>
      <w:r>
        <w:rPr>
          <w:spacing w:val="-11"/>
        </w:rPr>
        <w:t> </w:t>
      </w:r>
      <w:r>
        <w:rPr/>
        <w:t>et</w:t>
      </w:r>
      <w:r>
        <w:rPr>
          <w:spacing w:val="-11"/>
        </w:rPr>
        <w:t> </w:t>
      </w:r>
      <w:r>
        <w:rPr/>
        <w:t>enveis- speil.</w:t>
      </w:r>
      <w:r>
        <w:rPr>
          <w:spacing w:val="-5"/>
        </w:rPr>
        <w:t> </w:t>
      </w:r>
      <w:r>
        <w:rPr/>
        <w:t>Klientene</w:t>
      </w:r>
      <w:r>
        <w:rPr>
          <w:spacing w:val="-5"/>
        </w:rPr>
        <w:t> </w:t>
      </w:r>
      <w:r>
        <w:rPr/>
        <w:t>blir</w:t>
      </w:r>
      <w:r>
        <w:rPr>
          <w:spacing w:val="-5"/>
        </w:rPr>
        <w:t> </w:t>
      </w:r>
      <w:r>
        <w:rPr/>
        <w:t>gjennom</w:t>
      </w:r>
      <w:r>
        <w:rPr>
          <w:spacing w:val="-5"/>
        </w:rPr>
        <w:t> </w:t>
      </w:r>
      <w:r>
        <w:rPr/>
        <w:t>dette</w:t>
      </w:r>
      <w:r>
        <w:rPr>
          <w:spacing w:val="-5"/>
        </w:rPr>
        <w:t> </w:t>
      </w:r>
      <w:r>
        <w:rPr/>
        <w:t>definert</w:t>
      </w:r>
      <w:r>
        <w:rPr>
          <w:spacing w:val="-5"/>
        </w:rPr>
        <w:t> </w:t>
      </w:r>
      <w:r>
        <w:rPr/>
        <w:t>som</w:t>
      </w:r>
      <w:r>
        <w:rPr>
          <w:spacing w:val="-5"/>
        </w:rPr>
        <w:t> </w:t>
      </w:r>
      <w:r>
        <w:rPr/>
        <w:t>ekspertene</w:t>
      </w:r>
      <w:r>
        <w:rPr>
          <w:spacing w:val="-5"/>
        </w:rPr>
        <w:t> </w:t>
      </w:r>
      <w:r>
        <w:rPr/>
        <w:t>på</w:t>
      </w:r>
      <w:r>
        <w:rPr>
          <w:spacing w:val="-5"/>
        </w:rPr>
        <w:t> </w:t>
      </w:r>
      <w:r>
        <w:rPr/>
        <w:t>sitt</w:t>
      </w:r>
      <w:r>
        <w:rPr>
          <w:spacing w:val="-5"/>
        </w:rPr>
        <w:t> </w:t>
      </w:r>
      <w:r>
        <w:rPr/>
        <w:t>eget</w:t>
      </w:r>
      <w:r>
        <w:rPr>
          <w:spacing w:val="-5"/>
        </w:rPr>
        <w:t> </w:t>
      </w:r>
      <w:r>
        <w:rPr/>
        <w:t>liv,</w:t>
      </w:r>
      <w:r>
        <w:rPr>
          <w:spacing w:val="-5"/>
        </w:rPr>
        <w:t> </w:t>
      </w:r>
      <w:r>
        <w:rPr/>
        <w:t>mens</w:t>
      </w:r>
      <w:r>
        <w:rPr>
          <w:spacing w:val="-5"/>
        </w:rPr>
        <w:t> </w:t>
      </w:r>
      <w:r>
        <w:rPr/>
        <w:t>tera- peutenes forståelse av klientenes situasjon blir gjenstand for vurdering. Dette var en usedvanlig</w:t>
      </w:r>
      <w:r>
        <w:rPr>
          <w:spacing w:val="-1"/>
        </w:rPr>
        <w:t> </w:t>
      </w:r>
      <w:r>
        <w:rPr/>
        <w:t>interessant</w:t>
      </w:r>
      <w:r>
        <w:rPr>
          <w:spacing w:val="-1"/>
        </w:rPr>
        <w:t> </w:t>
      </w:r>
      <w:r>
        <w:rPr/>
        <w:t>og</w:t>
      </w:r>
      <w:r>
        <w:rPr>
          <w:spacing w:val="-1"/>
        </w:rPr>
        <w:t> </w:t>
      </w:r>
      <w:r>
        <w:rPr/>
        <w:t>virksom</w:t>
      </w:r>
      <w:r>
        <w:rPr>
          <w:spacing w:val="-1"/>
        </w:rPr>
        <w:t> </w:t>
      </w:r>
      <w:r>
        <w:rPr/>
        <w:t>behandlingsmetode,</w:t>
      </w:r>
      <w:r>
        <w:rPr>
          <w:spacing w:val="-1"/>
        </w:rPr>
        <w:t> </w:t>
      </w:r>
      <w:r>
        <w:rPr/>
        <w:t>men</w:t>
      </w:r>
      <w:r>
        <w:rPr>
          <w:spacing w:val="-1"/>
        </w:rPr>
        <w:t> </w:t>
      </w:r>
      <w:r>
        <w:rPr/>
        <w:t>også</w:t>
      </w:r>
      <w:r>
        <w:rPr>
          <w:spacing w:val="-1"/>
        </w:rPr>
        <w:t> </w:t>
      </w:r>
      <w:r>
        <w:rPr/>
        <w:t>en</w:t>
      </w:r>
      <w:r>
        <w:rPr>
          <w:spacing w:val="-1"/>
        </w:rPr>
        <w:t> </w:t>
      </w:r>
      <w:r>
        <w:rPr/>
        <w:t>ressurskrevende </w:t>
      </w:r>
      <w:r>
        <w:rPr>
          <w:spacing w:val="-2"/>
        </w:rPr>
        <w:t>arbeidsform.</w:t>
      </w:r>
    </w:p>
    <w:p>
      <w:pPr>
        <w:pStyle w:val="BodyText"/>
        <w:ind w:right="548" w:firstLine="283"/>
      </w:pPr>
      <w:r>
        <w:rPr/>
        <w:t>De holdningene til klienter man finner i postmoderne terapi, preger i sterk grad </w:t>
      </w:r>
      <w:r>
        <w:rPr>
          <w:spacing w:val="-2"/>
        </w:rPr>
        <w:t>LBT,</w:t>
      </w:r>
      <w:r>
        <w:rPr>
          <w:spacing w:val="-4"/>
        </w:rPr>
        <w:t> </w:t>
      </w:r>
      <w:r>
        <w:rPr>
          <w:spacing w:val="-2"/>
        </w:rPr>
        <w:t>selv</w:t>
      </w:r>
      <w:r>
        <w:rPr>
          <w:spacing w:val="-4"/>
        </w:rPr>
        <w:t> </w:t>
      </w:r>
      <w:r>
        <w:rPr>
          <w:spacing w:val="-2"/>
        </w:rPr>
        <w:t>om</w:t>
      </w:r>
      <w:r>
        <w:rPr>
          <w:spacing w:val="-4"/>
        </w:rPr>
        <w:t> </w:t>
      </w:r>
      <w:r>
        <w:rPr>
          <w:spacing w:val="-2"/>
        </w:rPr>
        <w:t>LBT</w:t>
      </w:r>
      <w:r>
        <w:rPr>
          <w:spacing w:val="-4"/>
        </w:rPr>
        <w:t> </w:t>
      </w:r>
      <w:r>
        <w:rPr>
          <w:spacing w:val="-2"/>
        </w:rPr>
        <w:t>er</w:t>
      </w:r>
      <w:r>
        <w:rPr>
          <w:spacing w:val="-4"/>
        </w:rPr>
        <w:t> </w:t>
      </w:r>
      <w:r>
        <w:rPr>
          <w:spacing w:val="-2"/>
        </w:rPr>
        <w:t>en</w:t>
      </w:r>
      <w:r>
        <w:rPr>
          <w:spacing w:val="-4"/>
        </w:rPr>
        <w:t> </w:t>
      </w:r>
      <w:r>
        <w:rPr>
          <w:spacing w:val="-2"/>
        </w:rPr>
        <w:t>meget</w:t>
      </w:r>
      <w:r>
        <w:rPr>
          <w:spacing w:val="-4"/>
        </w:rPr>
        <w:t> </w:t>
      </w:r>
      <w:r>
        <w:rPr>
          <w:spacing w:val="-2"/>
        </w:rPr>
        <w:t>målrettet</w:t>
      </w:r>
      <w:r>
        <w:rPr>
          <w:spacing w:val="-4"/>
        </w:rPr>
        <w:t> </w:t>
      </w:r>
      <w:r>
        <w:rPr>
          <w:spacing w:val="-2"/>
        </w:rPr>
        <w:t>og</w:t>
      </w:r>
      <w:r>
        <w:rPr>
          <w:spacing w:val="-4"/>
        </w:rPr>
        <w:t> </w:t>
      </w:r>
      <w:r>
        <w:rPr>
          <w:spacing w:val="-2"/>
        </w:rPr>
        <w:t>strategisk</w:t>
      </w:r>
      <w:r>
        <w:rPr>
          <w:spacing w:val="-4"/>
        </w:rPr>
        <w:t> </w:t>
      </w:r>
      <w:r>
        <w:rPr>
          <w:spacing w:val="-2"/>
        </w:rPr>
        <w:t>preget</w:t>
      </w:r>
      <w:r>
        <w:rPr>
          <w:spacing w:val="-4"/>
        </w:rPr>
        <w:t> </w:t>
      </w:r>
      <w:r>
        <w:rPr>
          <w:spacing w:val="-2"/>
        </w:rPr>
        <w:t>tilnærming</w:t>
      </w:r>
      <w:r>
        <w:rPr>
          <w:spacing w:val="-4"/>
        </w:rPr>
        <w:t> </w:t>
      </w:r>
      <w:r>
        <w:rPr>
          <w:spacing w:val="-2"/>
        </w:rPr>
        <w:t>til</w:t>
      </w:r>
      <w:r>
        <w:rPr>
          <w:spacing w:val="-4"/>
        </w:rPr>
        <w:t> </w:t>
      </w:r>
      <w:r>
        <w:rPr>
          <w:spacing w:val="-2"/>
        </w:rPr>
        <w:t>behandling. Og</w:t>
      </w:r>
      <w:r>
        <w:rPr>
          <w:spacing w:val="-4"/>
        </w:rPr>
        <w:t> </w:t>
      </w:r>
      <w:r>
        <w:rPr>
          <w:spacing w:val="-2"/>
        </w:rPr>
        <w:t>selv</w:t>
      </w:r>
      <w:r>
        <w:rPr>
          <w:spacing w:val="-4"/>
        </w:rPr>
        <w:t> </w:t>
      </w:r>
      <w:r>
        <w:rPr>
          <w:spacing w:val="-2"/>
        </w:rPr>
        <w:t>om</w:t>
      </w:r>
      <w:r>
        <w:rPr>
          <w:spacing w:val="-4"/>
        </w:rPr>
        <w:t> </w:t>
      </w:r>
      <w:r>
        <w:rPr>
          <w:spacing w:val="-2"/>
        </w:rPr>
        <w:t>man</w:t>
      </w:r>
      <w:r>
        <w:rPr>
          <w:spacing w:val="-4"/>
        </w:rPr>
        <w:t> </w:t>
      </w:r>
      <w:r>
        <w:rPr>
          <w:spacing w:val="-2"/>
        </w:rPr>
        <w:t>avviser</w:t>
      </w:r>
      <w:r>
        <w:rPr>
          <w:spacing w:val="-4"/>
        </w:rPr>
        <w:t> </w:t>
      </w:r>
      <w:r>
        <w:rPr>
          <w:spacing w:val="-2"/>
        </w:rPr>
        <w:t>postmoderne</w:t>
      </w:r>
      <w:r>
        <w:rPr>
          <w:spacing w:val="-4"/>
        </w:rPr>
        <w:t> </w:t>
      </w:r>
      <w:r>
        <w:rPr>
          <w:spacing w:val="-2"/>
        </w:rPr>
        <w:t>terapier</w:t>
      </w:r>
      <w:r>
        <w:rPr>
          <w:spacing w:val="-4"/>
        </w:rPr>
        <w:t> </w:t>
      </w:r>
      <w:r>
        <w:rPr>
          <w:spacing w:val="-2"/>
        </w:rPr>
        <w:t>sin</w:t>
      </w:r>
      <w:r>
        <w:rPr>
          <w:spacing w:val="-4"/>
        </w:rPr>
        <w:t> </w:t>
      </w:r>
      <w:r>
        <w:rPr>
          <w:spacing w:val="-2"/>
        </w:rPr>
        <w:t>oppfatning</w:t>
      </w:r>
      <w:r>
        <w:rPr>
          <w:spacing w:val="-4"/>
        </w:rPr>
        <w:t> </w:t>
      </w:r>
      <w:r>
        <w:rPr>
          <w:spacing w:val="-2"/>
        </w:rPr>
        <w:t>om</w:t>
      </w:r>
      <w:r>
        <w:rPr>
          <w:spacing w:val="-4"/>
        </w:rPr>
        <w:t> </w:t>
      </w:r>
      <w:r>
        <w:rPr>
          <w:spacing w:val="-2"/>
        </w:rPr>
        <w:t>at</w:t>
      </w:r>
      <w:r>
        <w:rPr>
          <w:spacing w:val="-4"/>
        </w:rPr>
        <w:t> </w:t>
      </w:r>
      <w:r>
        <w:rPr>
          <w:spacing w:val="-2"/>
        </w:rPr>
        <w:t>behandlingen</w:t>
      </w:r>
      <w:r>
        <w:rPr>
          <w:spacing w:val="-4"/>
        </w:rPr>
        <w:t> </w:t>
      </w:r>
      <w:r>
        <w:rPr>
          <w:spacing w:val="-2"/>
        </w:rPr>
        <w:t>ikke </w:t>
      </w:r>
      <w:r>
        <w:rPr/>
        <w:t>skal være strategisk. En følge av dette er at man avviser «den ikke-vitende holdning». Den</w:t>
      </w:r>
      <w:r>
        <w:rPr>
          <w:spacing w:val="-2"/>
        </w:rPr>
        <w:t> </w:t>
      </w:r>
      <w:r>
        <w:rPr/>
        <w:t>ikke-vitende</w:t>
      </w:r>
      <w:r>
        <w:rPr>
          <w:spacing w:val="-2"/>
        </w:rPr>
        <w:t> </w:t>
      </w:r>
      <w:r>
        <w:rPr/>
        <w:t>holdning</w:t>
      </w:r>
      <w:r>
        <w:rPr>
          <w:spacing w:val="-2"/>
        </w:rPr>
        <w:t> </w:t>
      </w:r>
      <w:r>
        <w:rPr/>
        <w:t>innebærer</w:t>
      </w:r>
      <w:r>
        <w:rPr>
          <w:spacing w:val="-2"/>
        </w:rPr>
        <w:t> </w:t>
      </w:r>
      <w:r>
        <w:rPr/>
        <w:t>at</w:t>
      </w:r>
      <w:r>
        <w:rPr>
          <w:spacing w:val="-2"/>
        </w:rPr>
        <w:t> </w:t>
      </w:r>
      <w:r>
        <w:rPr/>
        <w:t>terapeuten</w:t>
      </w:r>
      <w:r>
        <w:rPr>
          <w:spacing w:val="-2"/>
        </w:rPr>
        <w:t> </w:t>
      </w:r>
      <w:r>
        <w:rPr/>
        <w:t>ikke</w:t>
      </w:r>
      <w:r>
        <w:rPr>
          <w:spacing w:val="-2"/>
        </w:rPr>
        <w:t> </w:t>
      </w:r>
      <w:r>
        <w:rPr/>
        <w:t>trenger</w:t>
      </w:r>
      <w:r>
        <w:rPr>
          <w:spacing w:val="-2"/>
        </w:rPr>
        <w:t> </w:t>
      </w:r>
      <w:r>
        <w:rPr/>
        <w:t>å</w:t>
      </w:r>
      <w:r>
        <w:rPr>
          <w:spacing w:val="-2"/>
        </w:rPr>
        <w:t> </w:t>
      </w:r>
      <w:r>
        <w:rPr/>
        <w:t>vite</w:t>
      </w:r>
      <w:r>
        <w:rPr>
          <w:spacing w:val="-2"/>
        </w:rPr>
        <w:t> </w:t>
      </w:r>
      <w:r>
        <w:rPr/>
        <w:t>noe</w:t>
      </w:r>
      <w:r>
        <w:rPr>
          <w:spacing w:val="-2"/>
        </w:rPr>
        <w:t> </w:t>
      </w:r>
      <w:r>
        <w:rPr/>
        <w:t>om</w:t>
      </w:r>
      <w:r>
        <w:rPr>
          <w:spacing w:val="-2"/>
        </w:rPr>
        <w:t> </w:t>
      </w:r>
      <w:r>
        <w:rPr/>
        <w:t>klien- ten for å behandle denne (ibid).</w:t>
      </w:r>
    </w:p>
    <w:p>
      <w:pPr>
        <w:pStyle w:val="BodyText"/>
        <w:spacing w:before="65"/>
        <w:ind w:left="0"/>
        <w:jc w:val="left"/>
      </w:pPr>
    </w:p>
    <w:p>
      <w:pPr>
        <w:pStyle w:val="Heading5"/>
      </w:pPr>
      <w:r>
        <w:rPr/>
        <w:t>Kognitiv</w:t>
      </w:r>
      <w:r>
        <w:rPr>
          <w:spacing w:val="-11"/>
        </w:rPr>
        <w:t> </w:t>
      </w:r>
      <w:r>
        <w:rPr>
          <w:spacing w:val="-2"/>
        </w:rPr>
        <w:t>terapi</w:t>
      </w:r>
    </w:p>
    <w:p>
      <w:pPr>
        <w:pStyle w:val="BodyText"/>
        <w:spacing w:before="19"/>
        <w:ind w:left="0"/>
        <w:jc w:val="left"/>
        <w:rPr>
          <w:rFonts w:ascii="Roboto"/>
        </w:rPr>
      </w:pPr>
    </w:p>
    <w:p>
      <w:pPr>
        <w:spacing w:before="1"/>
        <w:ind w:left="103" w:right="0" w:firstLine="3729"/>
        <w:jc w:val="left"/>
        <w:rPr>
          <w:i/>
          <w:sz w:val="22"/>
        </w:rPr>
      </w:pPr>
      <w:r>
        <w:rPr>
          <w:i/>
          <w:sz w:val="22"/>
        </w:rPr>
        <w:t>Når</w:t>
      </w:r>
      <w:r>
        <w:rPr>
          <w:i/>
          <w:spacing w:val="-8"/>
          <w:sz w:val="22"/>
        </w:rPr>
        <w:t> </w:t>
      </w:r>
      <w:r>
        <w:rPr>
          <w:i/>
          <w:sz w:val="22"/>
        </w:rPr>
        <w:t>tankene</w:t>
      </w:r>
      <w:r>
        <w:rPr>
          <w:i/>
          <w:spacing w:val="-8"/>
          <w:sz w:val="22"/>
        </w:rPr>
        <w:t> </w:t>
      </w:r>
      <w:r>
        <w:rPr>
          <w:i/>
          <w:sz w:val="22"/>
        </w:rPr>
        <w:t>både</w:t>
      </w:r>
      <w:r>
        <w:rPr>
          <w:i/>
          <w:spacing w:val="-8"/>
          <w:sz w:val="22"/>
        </w:rPr>
        <w:t> </w:t>
      </w:r>
      <w:r>
        <w:rPr>
          <w:i/>
          <w:sz w:val="22"/>
        </w:rPr>
        <w:t>er</w:t>
      </w:r>
      <w:r>
        <w:rPr>
          <w:i/>
          <w:spacing w:val="-8"/>
          <w:sz w:val="22"/>
        </w:rPr>
        <w:t> </w:t>
      </w:r>
      <w:r>
        <w:rPr>
          <w:i/>
          <w:sz w:val="22"/>
        </w:rPr>
        <w:t>problemet</w:t>
      </w:r>
      <w:r>
        <w:rPr>
          <w:i/>
          <w:spacing w:val="-8"/>
          <w:sz w:val="22"/>
        </w:rPr>
        <w:t> </w:t>
      </w:r>
      <w:r>
        <w:rPr>
          <w:i/>
          <w:sz w:val="22"/>
        </w:rPr>
        <w:t>og</w:t>
      </w:r>
      <w:r>
        <w:rPr>
          <w:i/>
          <w:spacing w:val="-7"/>
          <w:sz w:val="22"/>
        </w:rPr>
        <w:t> </w:t>
      </w:r>
      <w:r>
        <w:rPr>
          <w:i/>
          <w:spacing w:val="-2"/>
          <w:sz w:val="22"/>
        </w:rPr>
        <w:t>løsningen</w:t>
      </w:r>
    </w:p>
    <w:p>
      <w:pPr>
        <w:pStyle w:val="BodyText"/>
        <w:spacing w:before="170"/>
        <w:ind w:right="547"/>
      </w:pPr>
      <w:r>
        <w:rPr/>
        <w:t>Kognitiv terapi ble utviklet av Aaron Beck (Beck 1979) og Judith Beck (Beck &amp; Beck 1979).</w:t>
      </w:r>
      <w:r>
        <w:rPr>
          <w:spacing w:val="-6"/>
        </w:rPr>
        <w:t> </w:t>
      </w:r>
      <w:r>
        <w:rPr/>
        <w:t>Kognitiv</w:t>
      </w:r>
      <w:r>
        <w:rPr>
          <w:spacing w:val="-6"/>
        </w:rPr>
        <w:t> </w:t>
      </w:r>
      <w:r>
        <w:rPr/>
        <w:t>terapi</w:t>
      </w:r>
      <w:r>
        <w:rPr>
          <w:spacing w:val="-6"/>
        </w:rPr>
        <w:t> </w:t>
      </w:r>
      <w:r>
        <w:rPr/>
        <w:t>er</w:t>
      </w:r>
      <w:r>
        <w:rPr>
          <w:spacing w:val="-6"/>
        </w:rPr>
        <w:t> </w:t>
      </w:r>
      <w:r>
        <w:rPr/>
        <w:t>en</w:t>
      </w:r>
      <w:r>
        <w:rPr>
          <w:spacing w:val="-6"/>
        </w:rPr>
        <w:t> </w:t>
      </w:r>
      <w:r>
        <w:rPr/>
        <w:t>terapeutisk</w:t>
      </w:r>
      <w:r>
        <w:rPr>
          <w:spacing w:val="-6"/>
        </w:rPr>
        <w:t> </w:t>
      </w:r>
      <w:r>
        <w:rPr/>
        <w:t>tradisjon</w:t>
      </w:r>
      <w:r>
        <w:rPr>
          <w:spacing w:val="-6"/>
        </w:rPr>
        <w:t> </w:t>
      </w:r>
      <w:r>
        <w:rPr/>
        <w:t>som</w:t>
      </w:r>
      <w:r>
        <w:rPr>
          <w:spacing w:val="-6"/>
        </w:rPr>
        <w:t> </w:t>
      </w:r>
      <w:r>
        <w:rPr/>
        <w:t>har</w:t>
      </w:r>
      <w:r>
        <w:rPr>
          <w:spacing w:val="-6"/>
        </w:rPr>
        <w:t> </w:t>
      </w:r>
      <w:r>
        <w:rPr/>
        <w:t>fått</w:t>
      </w:r>
      <w:r>
        <w:rPr>
          <w:spacing w:val="-6"/>
        </w:rPr>
        <w:t> </w:t>
      </w:r>
      <w:r>
        <w:rPr/>
        <w:t>stor</w:t>
      </w:r>
      <w:r>
        <w:rPr>
          <w:spacing w:val="-6"/>
        </w:rPr>
        <w:t> </w:t>
      </w:r>
      <w:r>
        <w:rPr/>
        <w:t>utbredelse</w:t>
      </w:r>
      <w:r>
        <w:rPr>
          <w:spacing w:val="-6"/>
        </w:rPr>
        <w:t> </w:t>
      </w:r>
      <w:r>
        <w:rPr/>
        <w:t>i</w:t>
      </w:r>
      <w:r>
        <w:rPr>
          <w:spacing w:val="-6"/>
        </w:rPr>
        <w:t> </w:t>
      </w:r>
      <w:r>
        <w:rPr/>
        <w:t>Norge, blant annet gjennom bøkene til Torkil Berge og Arne Repål (Berge &amp; Repål 2008, 2010).</w:t>
      </w:r>
      <w:r>
        <w:rPr>
          <w:spacing w:val="-9"/>
        </w:rPr>
        <w:t> </w:t>
      </w:r>
      <w:r>
        <w:rPr/>
        <w:t>Kognitiv</w:t>
      </w:r>
      <w:r>
        <w:rPr>
          <w:spacing w:val="-9"/>
        </w:rPr>
        <w:t> </w:t>
      </w:r>
      <w:r>
        <w:rPr/>
        <w:t>terapi</w:t>
      </w:r>
      <w:r>
        <w:rPr>
          <w:spacing w:val="-9"/>
        </w:rPr>
        <w:t> </w:t>
      </w:r>
      <w:r>
        <w:rPr/>
        <w:t>fokuserer</w:t>
      </w:r>
      <w:r>
        <w:rPr>
          <w:spacing w:val="-9"/>
        </w:rPr>
        <w:t> </w:t>
      </w:r>
      <w:r>
        <w:rPr/>
        <w:t>på</w:t>
      </w:r>
      <w:r>
        <w:rPr>
          <w:spacing w:val="-9"/>
        </w:rPr>
        <w:t> </w:t>
      </w:r>
      <w:r>
        <w:rPr/>
        <w:t>klientens</w:t>
      </w:r>
      <w:r>
        <w:rPr>
          <w:spacing w:val="-9"/>
        </w:rPr>
        <w:t> </w:t>
      </w:r>
      <w:r>
        <w:rPr/>
        <w:t>tenkning</w:t>
      </w:r>
      <w:r>
        <w:rPr>
          <w:spacing w:val="-9"/>
        </w:rPr>
        <w:t> </w:t>
      </w:r>
      <w:r>
        <w:rPr/>
        <w:t>og</w:t>
      </w:r>
      <w:r>
        <w:rPr>
          <w:spacing w:val="-9"/>
        </w:rPr>
        <w:t> </w:t>
      </w:r>
      <w:r>
        <w:rPr/>
        <w:t>på</w:t>
      </w:r>
      <w:r>
        <w:rPr>
          <w:spacing w:val="-9"/>
        </w:rPr>
        <w:t> </w:t>
      </w:r>
      <w:r>
        <w:rPr/>
        <w:t>at</w:t>
      </w:r>
      <w:r>
        <w:rPr>
          <w:spacing w:val="-9"/>
        </w:rPr>
        <w:t> </w:t>
      </w:r>
      <w:r>
        <w:rPr/>
        <w:t>man</w:t>
      </w:r>
      <w:r>
        <w:rPr>
          <w:spacing w:val="-9"/>
        </w:rPr>
        <w:t> </w:t>
      </w:r>
      <w:r>
        <w:rPr/>
        <w:t>må</w:t>
      </w:r>
      <w:r>
        <w:rPr>
          <w:spacing w:val="-9"/>
        </w:rPr>
        <w:t> </w:t>
      </w:r>
      <w:r>
        <w:rPr/>
        <w:t>endre</w:t>
      </w:r>
      <w:r>
        <w:rPr>
          <w:spacing w:val="-9"/>
        </w:rPr>
        <w:t> </w:t>
      </w:r>
      <w:r>
        <w:rPr/>
        <w:t>kliente- nes destruktive tanker eller dysfunksjonelle skjemaer for å behandle psykiske plager.</w:t>
      </w:r>
    </w:p>
    <w:p>
      <w:pPr>
        <w:pStyle w:val="BodyText"/>
        <w:ind w:right="547" w:firstLine="283"/>
      </w:pPr>
      <w:r>
        <w:rPr/>
        <w:t>Kognitiv terapi omfatter en rekke behandlingsmetoder, og enkelte er integrert i LBT.</w:t>
      </w:r>
      <w:r>
        <w:rPr>
          <w:spacing w:val="-3"/>
        </w:rPr>
        <w:t> </w:t>
      </w:r>
      <w:r>
        <w:rPr/>
        <w:t>En</w:t>
      </w:r>
      <w:r>
        <w:rPr>
          <w:spacing w:val="-3"/>
        </w:rPr>
        <w:t> </w:t>
      </w:r>
      <w:r>
        <w:rPr/>
        <w:t>av</w:t>
      </w:r>
      <w:r>
        <w:rPr>
          <w:spacing w:val="-3"/>
        </w:rPr>
        <w:t> </w:t>
      </w:r>
      <w:r>
        <w:rPr/>
        <w:t>disse</w:t>
      </w:r>
      <w:r>
        <w:rPr>
          <w:spacing w:val="-3"/>
        </w:rPr>
        <w:t> </w:t>
      </w:r>
      <w:r>
        <w:rPr/>
        <w:t>er</w:t>
      </w:r>
      <w:r>
        <w:rPr>
          <w:spacing w:val="-3"/>
        </w:rPr>
        <w:t> </w:t>
      </w:r>
      <w:r>
        <w:rPr/>
        <w:t>«redefinering»,</w:t>
      </w:r>
      <w:r>
        <w:rPr>
          <w:spacing w:val="-3"/>
        </w:rPr>
        <w:t> </w:t>
      </w:r>
      <w:r>
        <w:rPr/>
        <w:t>som</w:t>
      </w:r>
      <w:r>
        <w:rPr>
          <w:spacing w:val="-3"/>
        </w:rPr>
        <w:t> </w:t>
      </w:r>
      <w:r>
        <w:rPr/>
        <w:t>også</w:t>
      </w:r>
      <w:r>
        <w:rPr>
          <w:spacing w:val="-3"/>
        </w:rPr>
        <w:t> </w:t>
      </w:r>
      <w:r>
        <w:rPr/>
        <w:t>anvendes</w:t>
      </w:r>
      <w:r>
        <w:rPr>
          <w:spacing w:val="-3"/>
        </w:rPr>
        <w:t> </w:t>
      </w:r>
      <w:r>
        <w:rPr/>
        <w:t>i</w:t>
      </w:r>
      <w:r>
        <w:rPr>
          <w:spacing w:val="-3"/>
        </w:rPr>
        <w:t> </w:t>
      </w:r>
      <w:r>
        <w:rPr/>
        <w:t>MRI-tradisjonen,</w:t>
      </w:r>
      <w:r>
        <w:rPr>
          <w:spacing w:val="-3"/>
        </w:rPr>
        <w:t> </w:t>
      </w:r>
      <w:r>
        <w:rPr/>
        <w:t>løsningso- rientert, narrativ og postmoderne terapi samt i nevrolingvistisk programmering. En parallell</w:t>
      </w:r>
      <w:r>
        <w:rPr>
          <w:spacing w:val="-12"/>
        </w:rPr>
        <w:t> </w:t>
      </w:r>
      <w:r>
        <w:rPr/>
        <w:t>mellom</w:t>
      </w:r>
      <w:r>
        <w:rPr>
          <w:spacing w:val="-12"/>
        </w:rPr>
        <w:t> </w:t>
      </w:r>
      <w:r>
        <w:rPr/>
        <w:t>kognitiv</w:t>
      </w:r>
      <w:r>
        <w:rPr>
          <w:spacing w:val="-12"/>
        </w:rPr>
        <w:t> </w:t>
      </w:r>
      <w:r>
        <w:rPr/>
        <w:t>terapi</w:t>
      </w:r>
      <w:r>
        <w:rPr>
          <w:spacing w:val="-12"/>
        </w:rPr>
        <w:t> </w:t>
      </w:r>
      <w:r>
        <w:rPr/>
        <w:t>og</w:t>
      </w:r>
      <w:r>
        <w:rPr>
          <w:spacing w:val="-12"/>
        </w:rPr>
        <w:t> </w:t>
      </w:r>
      <w:r>
        <w:rPr/>
        <w:t>hjernens</w:t>
      </w:r>
      <w:r>
        <w:rPr>
          <w:spacing w:val="-12"/>
        </w:rPr>
        <w:t> </w:t>
      </w:r>
      <w:r>
        <w:rPr/>
        <w:t>psykologi</w:t>
      </w:r>
      <w:r>
        <w:rPr>
          <w:spacing w:val="-12"/>
        </w:rPr>
        <w:t> </w:t>
      </w:r>
      <w:r>
        <w:rPr/>
        <w:t>og</w:t>
      </w:r>
      <w:r>
        <w:rPr>
          <w:spacing w:val="-12"/>
        </w:rPr>
        <w:t> </w:t>
      </w:r>
      <w:r>
        <w:rPr/>
        <w:t>LBT</w:t>
      </w:r>
      <w:r>
        <w:rPr>
          <w:spacing w:val="-12"/>
        </w:rPr>
        <w:t> </w:t>
      </w:r>
      <w:r>
        <w:rPr/>
        <w:t>er</w:t>
      </w:r>
      <w:r>
        <w:rPr>
          <w:spacing w:val="-12"/>
        </w:rPr>
        <w:t> </w:t>
      </w:r>
      <w:r>
        <w:rPr/>
        <w:t>knyttet</w:t>
      </w:r>
      <w:r>
        <w:rPr>
          <w:spacing w:val="-12"/>
        </w:rPr>
        <w:t> </w:t>
      </w:r>
      <w:r>
        <w:rPr/>
        <w:t>til</w:t>
      </w:r>
      <w:r>
        <w:rPr>
          <w:spacing w:val="-12"/>
        </w:rPr>
        <w:t> </w:t>
      </w:r>
      <w:r>
        <w:rPr/>
        <w:t>oppfatnin- gen</w:t>
      </w:r>
      <w:r>
        <w:rPr>
          <w:spacing w:val="-13"/>
        </w:rPr>
        <w:t> </w:t>
      </w:r>
      <w:r>
        <w:rPr/>
        <w:t>av</w:t>
      </w:r>
      <w:r>
        <w:rPr>
          <w:spacing w:val="-12"/>
        </w:rPr>
        <w:t> </w:t>
      </w:r>
      <w:r>
        <w:rPr/>
        <w:t>at</w:t>
      </w:r>
      <w:r>
        <w:rPr>
          <w:spacing w:val="-13"/>
        </w:rPr>
        <w:t> </w:t>
      </w:r>
      <w:r>
        <w:rPr/>
        <w:t>psykiske</w:t>
      </w:r>
      <w:r>
        <w:rPr>
          <w:spacing w:val="-12"/>
        </w:rPr>
        <w:t> </w:t>
      </w:r>
      <w:r>
        <w:rPr/>
        <w:t>plager</w:t>
      </w:r>
      <w:r>
        <w:rPr>
          <w:spacing w:val="-13"/>
        </w:rPr>
        <w:t> </w:t>
      </w:r>
      <w:r>
        <w:rPr/>
        <w:t>er</w:t>
      </w:r>
      <w:r>
        <w:rPr>
          <w:spacing w:val="-12"/>
        </w:rPr>
        <w:t> </w:t>
      </w:r>
      <w:r>
        <w:rPr/>
        <w:t>en</w:t>
      </w:r>
      <w:r>
        <w:rPr>
          <w:spacing w:val="-13"/>
        </w:rPr>
        <w:t> </w:t>
      </w:r>
      <w:r>
        <w:rPr/>
        <w:t>følge</w:t>
      </w:r>
      <w:r>
        <w:rPr>
          <w:spacing w:val="-12"/>
        </w:rPr>
        <w:t> </w:t>
      </w:r>
      <w:r>
        <w:rPr/>
        <w:t>av</w:t>
      </w:r>
      <w:r>
        <w:rPr>
          <w:spacing w:val="-13"/>
        </w:rPr>
        <w:t> </w:t>
      </w:r>
      <w:r>
        <w:rPr/>
        <w:t>hvordan</w:t>
      </w:r>
      <w:r>
        <w:rPr>
          <w:spacing w:val="-12"/>
        </w:rPr>
        <w:t> </w:t>
      </w:r>
      <w:r>
        <w:rPr/>
        <w:t>klientene</w:t>
      </w:r>
      <w:r>
        <w:rPr>
          <w:spacing w:val="-13"/>
        </w:rPr>
        <w:t> </w:t>
      </w:r>
      <w:r>
        <w:rPr/>
        <w:t>tenker.</w:t>
      </w:r>
      <w:r>
        <w:rPr>
          <w:spacing w:val="-12"/>
        </w:rPr>
        <w:t> </w:t>
      </w:r>
      <w:r>
        <w:rPr/>
        <w:t>Her</w:t>
      </w:r>
      <w:r>
        <w:rPr>
          <w:spacing w:val="-13"/>
        </w:rPr>
        <w:t> </w:t>
      </w:r>
      <w:r>
        <w:rPr/>
        <w:t>har</w:t>
      </w:r>
      <w:r>
        <w:rPr>
          <w:spacing w:val="-12"/>
        </w:rPr>
        <w:t> </w:t>
      </w:r>
      <w:r>
        <w:rPr/>
        <w:t>man</w:t>
      </w:r>
      <w:r>
        <w:rPr>
          <w:spacing w:val="-13"/>
        </w:rPr>
        <w:t> </w:t>
      </w:r>
      <w:r>
        <w:rPr/>
        <w:t>en</w:t>
      </w:r>
      <w:r>
        <w:rPr>
          <w:spacing w:val="-12"/>
        </w:rPr>
        <w:t> </w:t>
      </w:r>
      <w:r>
        <w:rPr/>
        <w:t>felles forståelse. Felles mellom kognitiv terapi og LBT er også at man ikke er opptatt av å fortolke</w:t>
      </w:r>
      <w:r>
        <w:rPr>
          <w:spacing w:val="-7"/>
        </w:rPr>
        <w:t> </w:t>
      </w:r>
      <w:r>
        <w:rPr/>
        <w:t>klientenes</w:t>
      </w:r>
      <w:r>
        <w:rPr>
          <w:spacing w:val="-7"/>
        </w:rPr>
        <w:t> </w:t>
      </w:r>
      <w:r>
        <w:rPr/>
        <w:t>utsagn,</w:t>
      </w:r>
      <w:r>
        <w:rPr>
          <w:spacing w:val="-7"/>
        </w:rPr>
        <w:t> </w:t>
      </w:r>
      <w:r>
        <w:rPr/>
        <w:t>men</w:t>
      </w:r>
      <w:r>
        <w:rPr>
          <w:spacing w:val="-7"/>
        </w:rPr>
        <w:t> </w:t>
      </w:r>
      <w:r>
        <w:rPr/>
        <w:t>av</w:t>
      </w:r>
      <w:r>
        <w:rPr>
          <w:spacing w:val="-7"/>
        </w:rPr>
        <w:t> </w:t>
      </w:r>
      <w:r>
        <w:rPr/>
        <w:t>å</w:t>
      </w:r>
      <w:r>
        <w:rPr>
          <w:spacing w:val="-7"/>
        </w:rPr>
        <w:t> </w:t>
      </w:r>
      <w:r>
        <w:rPr/>
        <w:t>fokusere</w:t>
      </w:r>
      <w:r>
        <w:rPr>
          <w:spacing w:val="-7"/>
        </w:rPr>
        <w:t> </w:t>
      </w:r>
      <w:r>
        <w:rPr/>
        <w:t>på</w:t>
      </w:r>
      <w:r>
        <w:rPr>
          <w:spacing w:val="-7"/>
        </w:rPr>
        <w:t> </w:t>
      </w:r>
      <w:r>
        <w:rPr/>
        <w:t>det</w:t>
      </w:r>
      <w:r>
        <w:rPr>
          <w:spacing w:val="-7"/>
        </w:rPr>
        <w:t> </w:t>
      </w:r>
      <w:r>
        <w:rPr/>
        <w:t>psykiske</w:t>
      </w:r>
      <w:r>
        <w:rPr>
          <w:spacing w:val="-7"/>
        </w:rPr>
        <w:t> </w:t>
      </w:r>
      <w:r>
        <w:rPr/>
        <w:t>materialet</w:t>
      </w:r>
      <w:r>
        <w:rPr>
          <w:spacing w:val="-7"/>
        </w:rPr>
        <w:t> </w:t>
      </w:r>
      <w:r>
        <w:rPr/>
        <w:t>som</w:t>
      </w:r>
      <w:r>
        <w:rPr>
          <w:spacing w:val="-7"/>
        </w:rPr>
        <w:t> </w:t>
      </w:r>
      <w:r>
        <w:rPr/>
        <w:t>kommer til uttrykk gjennom klientenes utsagn.</w:t>
      </w:r>
    </w:p>
    <w:p>
      <w:pPr>
        <w:pStyle w:val="BodyText"/>
        <w:spacing w:before="264"/>
        <w:ind w:right="547"/>
      </w:pPr>
      <w:r>
        <w:rPr/>
        <w:t>Det</w:t>
      </w:r>
      <w:r>
        <w:rPr>
          <w:spacing w:val="-3"/>
        </w:rPr>
        <w:t> </w:t>
      </w:r>
      <w:r>
        <w:rPr/>
        <w:t>er</w:t>
      </w:r>
      <w:r>
        <w:rPr>
          <w:spacing w:val="-3"/>
        </w:rPr>
        <w:t> </w:t>
      </w:r>
      <w:r>
        <w:rPr/>
        <w:t>likevel</w:t>
      </w:r>
      <w:r>
        <w:rPr>
          <w:spacing w:val="-3"/>
        </w:rPr>
        <w:t> </w:t>
      </w:r>
      <w:r>
        <w:rPr/>
        <w:t>en</w:t>
      </w:r>
      <w:r>
        <w:rPr>
          <w:spacing w:val="-3"/>
        </w:rPr>
        <w:t> </w:t>
      </w:r>
      <w:r>
        <w:rPr/>
        <w:t>viktig</w:t>
      </w:r>
      <w:r>
        <w:rPr>
          <w:spacing w:val="-3"/>
        </w:rPr>
        <w:t> </w:t>
      </w:r>
      <w:r>
        <w:rPr/>
        <w:t>forskjell</w:t>
      </w:r>
      <w:r>
        <w:rPr>
          <w:spacing w:val="-3"/>
        </w:rPr>
        <w:t> </w:t>
      </w:r>
      <w:r>
        <w:rPr/>
        <w:t>mellom</w:t>
      </w:r>
      <w:r>
        <w:rPr>
          <w:spacing w:val="-3"/>
        </w:rPr>
        <w:t> </w:t>
      </w:r>
      <w:r>
        <w:rPr/>
        <w:t>kognitiv</w:t>
      </w:r>
      <w:r>
        <w:rPr>
          <w:spacing w:val="-3"/>
        </w:rPr>
        <w:t> </w:t>
      </w:r>
      <w:r>
        <w:rPr/>
        <w:t>psykologi</w:t>
      </w:r>
      <w:r>
        <w:rPr>
          <w:spacing w:val="-3"/>
        </w:rPr>
        <w:t> </w:t>
      </w:r>
      <w:r>
        <w:rPr/>
        <w:t>og</w:t>
      </w:r>
      <w:r>
        <w:rPr>
          <w:spacing w:val="-3"/>
        </w:rPr>
        <w:t> </w:t>
      </w:r>
      <w:r>
        <w:rPr/>
        <w:t>terapi</w:t>
      </w:r>
      <w:r>
        <w:rPr>
          <w:spacing w:val="-3"/>
        </w:rPr>
        <w:t> </w:t>
      </w:r>
      <w:r>
        <w:rPr/>
        <w:t>og</w:t>
      </w:r>
      <w:r>
        <w:rPr>
          <w:spacing w:val="-3"/>
        </w:rPr>
        <w:t> </w:t>
      </w:r>
      <w:r>
        <w:rPr/>
        <w:t>hjernens</w:t>
      </w:r>
      <w:r>
        <w:rPr>
          <w:spacing w:val="-3"/>
        </w:rPr>
        <w:t> </w:t>
      </w:r>
      <w:r>
        <w:rPr/>
        <w:t>psy- kologi og LBT. I kognitiv terapi vektlegges det å endre dysfunksjonelle tanker gjen- nom trening og repetisjon og gjennom å utvikle klientenes adekvate forståelse av sin egen</w:t>
      </w:r>
      <w:r>
        <w:rPr>
          <w:spacing w:val="-7"/>
        </w:rPr>
        <w:t> </w:t>
      </w:r>
      <w:r>
        <w:rPr/>
        <w:t>virkelighet,</w:t>
      </w:r>
      <w:r>
        <w:rPr>
          <w:spacing w:val="-7"/>
        </w:rPr>
        <w:t> </w:t>
      </w:r>
      <w:r>
        <w:rPr/>
        <w:t>noe</w:t>
      </w:r>
      <w:r>
        <w:rPr>
          <w:spacing w:val="-7"/>
        </w:rPr>
        <w:t> </w:t>
      </w:r>
      <w:r>
        <w:rPr/>
        <w:t>som</w:t>
      </w:r>
      <w:r>
        <w:rPr>
          <w:spacing w:val="-7"/>
        </w:rPr>
        <w:t> </w:t>
      </w:r>
      <w:r>
        <w:rPr/>
        <w:t>skjer</w:t>
      </w:r>
      <w:r>
        <w:rPr>
          <w:spacing w:val="-7"/>
        </w:rPr>
        <w:t> </w:t>
      </w:r>
      <w:r>
        <w:rPr/>
        <w:t>gjennom</w:t>
      </w:r>
      <w:r>
        <w:rPr>
          <w:spacing w:val="-7"/>
        </w:rPr>
        <w:t> </w:t>
      </w:r>
      <w:r>
        <w:rPr/>
        <w:t>logiske</w:t>
      </w:r>
      <w:r>
        <w:rPr>
          <w:spacing w:val="-7"/>
        </w:rPr>
        <w:t> </w:t>
      </w:r>
      <w:r>
        <w:rPr/>
        <w:t>konfrontasjoner.</w:t>
      </w:r>
      <w:r>
        <w:rPr>
          <w:spacing w:val="-7"/>
        </w:rPr>
        <w:t> </w:t>
      </w:r>
      <w:r>
        <w:rPr/>
        <w:t>Hjernens</w:t>
      </w:r>
      <w:r>
        <w:rPr>
          <w:spacing w:val="-7"/>
        </w:rPr>
        <w:t> </w:t>
      </w:r>
      <w:r>
        <w:rPr/>
        <w:t>psykologi fokuserer i større grad på det psykiske materialet som utløses og rommes i klientens ord</w:t>
      </w:r>
      <w:r>
        <w:rPr>
          <w:spacing w:val="-2"/>
        </w:rPr>
        <w:t> </w:t>
      </w:r>
      <w:r>
        <w:rPr/>
        <w:t>og</w:t>
      </w:r>
      <w:r>
        <w:rPr>
          <w:spacing w:val="-2"/>
        </w:rPr>
        <w:t> </w:t>
      </w:r>
      <w:r>
        <w:rPr/>
        <w:t>utsagn,</w:t>
      </w:r>
      <w:r>
        <w:rPr>
          <w:spacing w:val="-2"/>
        </w:rPr>
        <w:t> </w:t>
      </w:r>
      <w:r>
        <w:rPr/>
        <w:t>og</w:t>
      </w:r>
      <w:r>
        <w:rPr>
          <w:spacing w:val="-2"/>
        </w:rPr>
        <w:t> </w:t>
      </w:r>
      <w:r>
        <w:rPr/>
        <w:t>på</w:t>
      </w:r>
      <w:r>
        <w:rPr>
          <w:spacing w:val="-2"/>
        </w:rPr>
        <w:t> </w:t>
      </w:r>
      <w:r>
        <w:rPr/>
        <w:t>det</w:t>
      </w:r>
      <w:r>
        <w:rPr>
          <w:spacing w:val="-2"/>
        </w:rPr>
        <w:t> </w:t>
      </w:r>
      <w:r>
        <w:rPr/>
        <w:t>psykiske</w:t>
      </w:r>
      <w:r>
        <w:rPr>
          <w:spacing w:val="-2"/>
        </w:rPr>
        <w:t> </w:t>
      </w:r>
      <w:r>
        <w:rPr/>
        <w:t>materialet</w:t>
      </w:r>
      <w:r>
        <w:rPr>
          <w:spacing w:val="-2"/>
        </w:rPr>
        <w:t> </w:t>
      </w:r>
      <w:r>
        <w:rPr/>
        <w:t>som</w:t>
      </w:r>
      <w:r>
        <w:rPr>
          <w:spacing w:val="-2"/>
        </w:rPr>
        <w:t> </w:t>
      </w:r>
      <w:r>
        <w:rPr/>
        <w:t>ligger</w:t>
      </w:r>
      <w:r>
        <w:rPr>
          <w:spacing w:val="-2"/>
        </w:rPr>
        <w:t> </w:t>
      </w:r>
      <w:r>
        <w:rPr/>
        <w:t>til</w:t>
      </w:r>
      <w:r>
        <w:rPr>
          <w:spacing w:val="-2"/>
        </w:rPr>
        <w:t> </w:t>
      </w:r>
      <w:r>
        <w:rPr/>
        <w:t>grunn</w:t>
      </w:r>
      <w:r>
        <w:rPr>
          <w:spacing w:val="-2"/>
        </w:rPr>
        <w:t> </w:t>
      </w:r>
      <w:r>
        <w:rPr/>
        <w:t>for</w:t>
      </w:r>
      <w:r>
        <w:rPr>
          <w:spacing w:val="-2"/>
        </w:rPr>
        <w:t> </w:t>
      </w:r>
      <w:r>
        <w:rPr/>
        <w:t>klientens</w:t>
      </w:r>
      <w:r>
        <w:rPr>
          <w:spacing w:val="-2"/>
        </w:rPr>
        <w:t> </w:t>
      </w:r>
      <w:r>
        <w:rPr/>
        <w:t>tanker. Dette</w:t>
      </w:r>
      <w:r>
        <w:rPr>
          <w:spacing w:val="-4"/>
        </w:rPr>
        <w:t> </w:t>
      </w:r>
      <w:r>
        <w:rPr/>
        <w:t>fører</w:t>
      </w:r>
      <w:r>
        <w:rPr>
          <w:spacing w:val="-4"/>
        </w:rPr>
        <w:t> </w:t>
      </w:r>
      <w:r>
        <w:rPr/>
        <w:t>til</w:t>
      </w:r>
      <w:r>
        <w:rPr>
          <w:spacing w:val="-4"/>
        </w:rPr>
        <w:t> </w:t>
      </w:r>
      <w:r>
        <w:rPr/>
        <w:t>at</w:t>
      </w:r>
      <w:r>
        <w:rPr>
          <w:spacing w:val="-3"/>
        </w:rPr>
        <w:t> </w:t>
      </w:r>
      <w:r>
        <w:rPr/>
        <w:t>man</w:t>
      </w:r>
      <w:r>
        <w:rPr>
          <w:spacing w:val="-4"/>
        </w:rPr>
        <w:t> </w:t>
      </w:r>
      <w:r>
        <w:rPr/>
        <w:t>i</w:t>
      </w:r>
      <w:r>
        <w:rPr>
          <w:spacing w:val="-4"/>
        </w:rPr>
        <w:t> </w:t>
      </w:r>
      <w:r>
        <w:rPr/>
        <w:t>LBT</w:t>
      </w:r>
      <w:r>
        <w:rPr>
          <w:spacing w:val="-4"/>
        </w:rPr>
        <w:t> </w:t>
      </w:r>
      <w:r>
        <w:rPr/>
        <w:t>søker</w:t>
      </w:r>
      <w:r>
        <w:rPr>
          <w:spacing w:val="-3"/>
        </w:rPr>
        <w:t> </w:t>
      </w:r>
      <w:r>
        <w:rPr/>
        <w:t>å</w:t>
      </w:r>
      <w:r>
        <w:rPr>
          <w:spacing w:val="-4"/>
        </w:rPr>
        <w:t> </w:t>
      </w:r>
      <w:r>
        <w:rPr/>
        <w:t>endre</w:t>
      </w:r>
      <w:r>
        <w:rPr>
          <w:spacing w:val="-4"/>
        </w:rPr>
        <w:t> </w:t>
      </w:r>
      <w:r>
        <w:rPr/>
        <w:t>det</w:t>
      </w:r>
      <w:r>
        <w:rPr>
          <w:spacing w:val="-4"/>
        </w:rPr>
        <w:t> </w:t>
      </w:r>
      <w:r>
        <w:rPr/>
        <w:t>psykiske</w:t>
      </w:r>
      <w:r>
        <w:rPr>
          <w:spacing w:val="-3"/>
        </w:rPr>
        <w:t> </w:t>
      </w:r>
      <w:r>
        <w:rPr/>
        <w:t>materialet,</w:t>
      </w:r>
      <w:r>
        <w:rPr>
          <w:spacing w:val="-4"/>
        </w:rPr>
        <w:t> </w:t>
      </w:r>
      <w:r>
        <w:rPr/>
        <w:t>de</w:t>
      </w:r>
      <w:r>
        <w:rPr>
          <w:spacing w:val="-4"/>
        </w:rPr>
        <w:t> </w:t>
      </w:r>
      <w:r>
        <w:rPr/>
        <w:t>mentale</w:t>
      </w:r>
      <w:r>
        <w:rPr>
          <w:spacing w:val="-3"/>
        </w:rPr>
        <w:t> </w:t>
      </w:r>
      <w:r>
        <w:rPr>
          <w:spacing w:val="-2"/>
        </w:rPr>
        <w:t>elemen-</w:t>
      </w:r>
    </w:p>
    <w:p>
      <w:pPr>
        <w:spacing w:after="0"/>
        <w:sectPr>
          <w:pgSz w:w="9640" w:h="13610"/>
          <w:pgMar w:header="345" w:footer="460" w:top="900" w:bottom="620" w:left="860" w:right="640"/>
        </w:sectPr>
      </w:pPr>
    </w:p>
    <w:p>
      <w:pPr>
        <w:pStyle w:val="BodyText"/>
        <w:spacing w:before="127"/>
        <w:ind w:left="330" w:right="321"/>
      </w:pPr>
      <w:r>
        <w:rPr/>
        <w:t>tene som fører til dysfunksjonelle skjemaer, mens man er mindre opptatt av å endre innholdet i klientenes dysfunksjonelle tanker. Kognitiv terapi er den psykologiske og terapeutiske tradisjonen som ligger nærmest LBT.</w:t>
      </w:r>
    </w:p>
    <w:p>
      <w:pPr>
        <w:pStyle w:val="BodyText"/>
        <w:spacing w:before="65"/>
        <w:ind w:left="0"/>
        <w:jc w:val="left"/>
      </w:pPr>
    </w:p>
    <w:p>
      <w:pPr>
        <w:pStyle w:val="Heading5"/>
        <w:ind w:left="330"/>
      </w:pPr>
      <w:r>
        <w:rPr>
          <w:spacing w:val="-2"/>
        </w:rPr>
        <w:t>Psykoanalyse</w:t>
      </w:r>
    </w:p>
    <w:p>
      <w:pPr>
        <w:pStyle w:val="BodyText"/>
        <w:spacing w:before="19"/>
        <w:ind w:left="0"/>
        <w:jc w:val="left"/>
        <w:rPr>
          <w:rFonts w:ascii="Roboto"/>
        </w:rPr>
      </w:pPr>
    </w:p>
    <w:p>
      <w:pPr>
        <w:spacing w:before="1"/>
        <w:ind w:left="101" w:right="321" w:firstLine="0"/>
        <w:jc w:val="right"/>
        <w:rPr>
          <w:i/>
          <w:sz w:val="22"/>
        </w:rPr>
      </w:pPr>
      <w:r>
        <w:rPr>
          <w:i/>
          <w:sz w:val="22"/>
        </w:rPr>
        <w:t>Når</w:t>
      </w:r>
      <w:r>
        <w:rPr>
          <w:i/>
          <w:spacing w:val="-6"/>
          <w:sz w:val="22"/>
        </w:rPr>
        <w:t> </w:t>
      </w:r>
      <w:r>
        <w:rPr>
          <w:i/>
          <w:sz w:val="22"/>
        </w:rPr>
        <w:t>ambisjonene</w:t>
      </w:r>
      <w:r>
        <w:rPr>
          <w:i/>
          <w:spacing w:val="-6"/>
          <w:sz w:val="22"/>
        </w:rPr>
        <w:t> </w:t>
      </w:r>
      <w:r>
        <w:rPr>
          <w:i/>
          <w:sz w:val="22"/>
        </w:rPr>
        <w:t>er</w:t>
      </w:r>
      <w:r>
        <w:rPr>
          <w:i/>
          <w:spacing w:val="-6"/>
          <w:sz w:val="22"/>
        </w:rPr>
        <w:t> </w:t>
      </w:r>
      <w:r>
        <w:rPr>
          <w:i/>
          <w:sz w:val="22"/>
        </w:rPr>
        <w:t>store</w:t>
      </w:r>
      <w:r>
        <w:rPr>
          <w:i/>
          <w:spacing w:val="-6"/>
          <w:sz w:val="22"/>
        </w:rPr>
        <w:t> </w:t>
      </w:r>
      <w:r>
        <w:rPr>
          <w:i/>
          <w:sz w:val="22"/>
        </w:rPr>
        <w:t>og</w:t>
      </w:r>
      <w:r>
        <w:rPr>
          <w:i/>
          <w:spacing w:val="-6"/>
          <w:sz w:val="22"/>
        </w:rPr>
        <w:t> </w:t>
      </w:r>
      <w:r>
        <w:rPr>
          <w:i/>
          <w:sz w:val="22"/>
        </w:rPr>
        <w:t>det</w:t>
      </w:r>
      <w:r>
        <w:rPr>
          <w:i/>
          <w:spacing w:val="-6"/>
          <w:sz w:val="22"/>
        </w:rPr>
        <w:t> </w:t>
      </w:r>
      <w:r>
        <w:rPr>
          <w:i/>
          <w:sz w:val="22"/>
        </w:rPr>
        <w:t>fortsatt</w:t>
      </w:r>
      <w:r>
        <w:rPr>
          <w:i/>
          <w:spacing w:val="-6"/>
          <w:sz w:val="22"/>
        </w:rPr>
        <w:t> </w:t>
      </w:r>
      <w:r>
        <w:rPr>
          <w:i/>
          <w:sz w:val="22"/>
        </w:rPr>
        <w:t>er</w:t>
      </w:r>
      <w:r>
        <w:rPr>
          <w:i/>
          <w:spacing w:val="-6"/>
          <w:sz w:val="22"/>
        </w:rPr>
        <w:t> </w:t>
      </w:r>
      <w:r>
        <w:rPr>
          <w:i/>
          <w:sz w:val="22"/>
        </w:rPr>
        <w:t>langt</w:t>
      </w:r>
      <w:r>
        <w:rPr>
          <w:i/>
          <w:spacing w:val="-6"/>
          <w:sz w:val="22"/>
        </w:rPr>
        <w:t> </w:t>
      </w:r>
      <w:r>
        <w:rPr>
          <w:i/>
          <w:sz w:val="22"/>
        </w:rPr>
        <w:t>å</w:t>
      </w:r>
      <w:r>
        <w:rPr>
          <w:i/>
          <w:spacing w:val="-6"/>
          <w:sz w:val="22"/>
        </w:rPr>
        <w:t> </w:t>
      </w:r>
      <w:r>
        <w:rPr>
          <w:i/>
          <w:spacing w:val="-5"/>
          <w:sz w:val="22"/>
        </w:rPr>
        <w:t>gå</w:t>
      </w:r>
    </w:p>
    <w:p>
      <w:pPr>
        <w:pStyle w:val="BodyText"/>
        <w:spacing w:before="170"/>
        <w:ind w:left="330" w:right="322"/>
        <w:jc w:val="right"/>
      </w:pPr>
      <w:r>
        <w:rPr/>
        <w:t>Psykoanalyse</w:t>
      </w:r>
      <w:r>
        <w:rPr>
          <w:spacing w:val="-13"/>
        </w:rPr>
        <w:t> </w:t>
      </w:r>
      <w:r>
        <w:rPr/>
        <w:t>og</w:t>
      </w:r>
      <w:r>
        <w:rPr>
          <w:spacing w:val="-12"/>
        </w:rPr>
        <w:t> </w:t>
      </w:r>
      <w:r>
        <w:rPr/>
        <w:t>psykodynamisk</w:t>
      </w:r>
      <w:r>
        <w:rPr>
          <w:spacing w:val="-13"/>
        </w:rPr>
        <w:t> </w:t>
      </w:r>
      <w:r>
        <w:rPr/>
        <w:t>terapi</w:t>
      </w:r>
      <w:r>
        <w:rPr>
          <w:spacing w:val="-12"/>
        </w:rPr>
        <w:t> </w:t>
      </w:r>
      <w:r>
        <w:rPr/>
        <w:t>har</w:t>
      </w:r>
      <w:r>
        <w:rPr>
          <w:spacing w:val="-13"/>
        </w:rPr>
        <w:t> </w:t>
      </w:r>
      <w:r>
        <w:rPr/>
        <w:t>hatt</w:t>
      </w:r>
      <w:r>
        <w:rPr>
          <w:spacing w:val="-12"/>
        </w:rPr>
        <w:t> </w:t>
      </w:r>
      <w:r>
        <w:rPr/>
        <w:t>betydning</w:t>
      </w:r>
      <w:r>
        <w:rPr>
          <w:spacing w:val="-13"/>
        </w:rPr>
        <w:t> </w:t>
      </w:r>
      <w:r>
        <w:rPr/>
        <w:t>for</w:t>
      </w:r>
      <w:r>
        <w:rPr>
          <w:spacing w:val="-12"/>
        </w:rPr>
        <w:t> </w:t>
      </w:r>
      <w:r>
        <w:rPr/>
        <w:t>utviklingen</w:t>
      </w:r>
      <w:r>
        <w:rPr>
          <w:spacing w:val="-13"/>
        </w:rPr>
        <w:t> </w:t>
      </w:r>
      <w:r>
        <w:rPr/>
        <w:t>av</w:t>
      </w:r>
      <w:r>
        <w:rPr>
          <w:spacing w:val="-12"/>
        </w:rPr>
        <w:t> </w:t>
      </w:r>
      <w:r>
        <w:rPr/>
        <w:t>den</w:t>
      </w:r>
      <w:r>
        <w:rPr>
          <w:spacing w:val="-13"/>
        </w:rPr>
        <w:t> </w:t>
      </w:r>
      <w:r>
        <w:rPr/>
        <w:t>hjer- nepsykologiske forståelsen av psykiske plager på grunn av sitt fokus på det ubevisste og</w:t>
      </w:r>
      <w:r>
        <w:rPr>
          <w:spacing w:val="-3"/>
        </w:rPr>
        <w:t> </w:t>
      </w:r>
      <w:r>
        <w:rPr/>
        <w:t>på</w:t>
      </w:r>
      <w:r>
        <w:rPr>
          <w:spacing w:val="-3"/>
        </w:rPr>
        <w:t> </w:t>
      </w:r>
      <w:r>
        <w:rPr/>
        <w:t>den</w:t>
      </w:r>
      <w:r>
        <w:rPr>
          <w:spacing w:val="-3"/>
        </w:rPr>
        <w:t> </w:t>
      </w:r>
      <w:r>
        <w:rPr/>
        <w:t>betydningen</w:t>
      </w:r>
      <w:r>
        <w:rPr>
          <w:spacing w:val="-3"/>
        </w:rPr>
        <w:t> </w:t>
      </w:r>
      <w:r>
        <w:rPr/>
        <w:t>som</w:t>
      </w:r>
      <w:r>
        <w:rPr>
          <w:spacing w:val="-3"/>
        </w:rPr>
        <w:t> </w:t>
      </w:r>
      <w:r>
        <w:rPr/>
        <w:t>erfaringer</w:t>
      </w:r>
      <w:r>
        <w:rPr>
          <w:spacing w:val="-3"/>
        </w:rPr>
        <w:t> </w:t>
      </w:r>
      <w:r>
        <w:rPr/>
        <w:t>fra</w:t>
      </w:r>
      <w:r>
        <w:rPr>
          <w:spacing w:val="-3"/>
        </w:rPr>
        <w:t> </w:t>
      </w:r>
      <w:r>
        <w:rPr/>
        <w:t>tidlig</w:t>
      </w:r>
      <w:r>
        <w:rPr>
          <w:spacing w:val="-3"/>
        </w:rPr>
        <w:t> </w:t>
      </w:r>
      <w:r>
        <w:rPr/>
        <w:t>barndom</w:t>
      </w:r>
      <w:r>
        <w:rPr>
          <w:spacing w:val="-3"/>
        </w:rPr>
        <w:t> </w:t>
      </w:r>
      <w:r>
        <w:rPr/>
        <w:t>har</w:t>
      </w:r>
      <w:r>
        <w:rPr>
          <w:spacing w:val="-3"/>
        </w:rPr>
        <w:t> </w:t>
      </w:r>
      <w:r>
        <w:rPr/>
        <w:t>for</w:t>
      </w:r>
      <w:r>
        <w:rPr>
          <w:spacing w:val="-3"/>
        </w:rPr>
        <w:t> </w:t>
      </w:r>
      <w:r>
        <w:rPr/>
        <w:t>den</w:t>
      </w:r>
      <w:r>
        <w:rPr>
          <w:spacing w:val="-3"/>
        </w:rPr>
        <w:t> </w:t>
      </w:r>
      <w:r>
        <w:rPr/>
        <w:t>senere</w:t>
      </w:r>
      <w:r>
        <w:rPr>
          <w:spacing w:val="-3"/>
        </w:rPr>
        <w:t> </w:t>
      </w:r>
      <w:r>
        <w:rPr/>
        <w:t>psykiske </w:t>
      </w:r>
      <w:r>
        <w:rPr>
          <w:spacing w:val="-2"/>
        </w:rPr>
        <w:t>plagen,</w:t>
      </w:r>
      <w:r>
        <w:rPr>
          <w:spacing w:val="-3"/>
        </w:rPr>
        <w:t> </w:t>
      </w:r>
      <w:r>
        <w:rPr>
          <w:spacing w:val="-2"/>
        </w:rPr>
        <w:t>selv</w:t>
      </w:r>
      <w:r>
        <w:rPr>
          <w:spacing w:val="-3"/>
        </w:rPr>
        <w:t> </w:t>
      </w:r>
      <w:r>
        <w:rPr>
          <w:spacing w:val="-2"/>
        </w:rPr>
        <w:t>om</w:t>
      </w:r>
      <w:r>
        <w:rPr>
          <w:spacing w:val="-3"/>
        </w:rPr>
        <w:t> </w:t>
      </w:r>
      <w:r>
        <w:rPr>
          <w:spacing w:val="-2"/>
        </w:rPr>
        <w:t>denne</w:t>
      </w:r>
      <w:r>
        <w:rPr>
          <w:spacing w:val="-3"/>
        </w:rPr>
        <w:t> </w:t>
      </w:r>
      <w:r>
        <w:rPr>
          <w:spacing w:val="-2"/>
        </w:rPr>
        <w:t>forståelsen</w:t>
      </w:r>
      <w:r>
        <w:rPr>
          <w:spacing w:val="-3"/>
        </w:rPr>
        <w:t> </w:t>
      </w:r>
      <w:r>
        <w:rPr>
          <w:spacing w:val="-2"/>
        </w:rPr>
        <w:t>blir</w:t>
      </w:r>
      <w:r>
        <w:rPr>
          <w:spacing w:val="-3"/>
        </w:rPr>
        <w:t> </w:t>
      </w:r>
      <w:r>
        <w:rPr>
          <w:spacing w:val="-2"/>
        </w:rPr>
        <w:t>delvis</w:t>
      </w:r>
      <w:r>
        <w:rPr>
          <w:spacing w:val="-3"/>
        </w:rPr>
        <w:t> </w:t>
      </w:r>
      <w:r>
        <w:rPr>
          <w:spacing w:val="-2"/>
        </w:rPr>
        <w:t>tilbakevist</w:t>
      </w:r>
      <w:r>
        <w:rPr>
          <w:spacing w:val="-3"/>
        </w:rPr>
        <w:t> </w:t>
      </w:r>
      <w:r>
        <w:rPr>
          <w:spacing w:val="-2"/>
        </w:rPr>
        <w:t>i</w:t>
      </w:r>
      <w:r>
        <w:rPr>
          <w:spacing w:val="-3"/>
        </w:rPr>
        <w:t> </w:t>
      </w:r>
      <w:r>
        <w:rPr>
          <w:spacing w:val="-2"/>
        </w:rPr>
        <w:t>lingvistisk</w:t>
      </w:r>
      <w:r>
        <w:rPr>
          <w:spacing w:val="-3"/>
        </w:rPr>
        <w:t> </w:t>
      </w:r>
      <w:r>
        <w:rPr>
          <w:spacing w:val="-2"/>
        </w:rPr>
        <w:t>hjerneterapi</w:t>
      </w:r>
      <w:r>
        <w:rPr>
          <w:spacing w:val="-3"/>
        </w:rPr>
        <w:t> </w:t>
      </w:r>
      <w:r>
        <w:rPr>
          <w:spacing w:val="-2"/>
        </w:rPr>
        <w:t>(LBT). </w:t>
      </w:r>
      <w:r>
        <w:rPr/>
        <w:t>Psykoanalysens store fortjeneste er dens ambisjon om å kunne si noe vitenskapelig holdbart</w:t>
      </w:r>
      <w:r>
        <w:rPr>
          <w:spacing w:val="-3"/>
        </w:rPr>
        <w:t> </w:t>
      </w:r>
      <w:r>
        <w:rPr/>
        <w:t>om</w:t>
      </w:r>
      <w:r>
        <w:rPr>
          <w:spacing w:val="-3"/>
        </w:rPr>
        <w:t> </w:t>
      </w:r>
      <w:r>
        <w:rPr/>
        <w:t>de</w:t>
      </w:r>
      <w:r>
        <w:rPr>
          <w:spacing w:val="-3"/>
        </w:rPr>
        <w:t> </w:t>
      </w:r>
      <w:r>
        <w:rPr/>
        <w:t>dypereliggende</w:t>
      </w:r>
      <w:r>
        <w:rPr>
          <w:spacing w:val="-3"/>
        </w:rPr>
        <w:t> </w:t>
      </w:r>
      <w:r>
        <w:rPr/>
        <w:t>årsakene</w:t>
      </w:r>
      <w:r>
        <w:rPr>
          <w:spacing w:val="-3"/>
        </w:rPr>
        <w:t> </w:t>
      </w:r>
      <w:r>
        <w:rPr/>
        <w:t>til</w:t>
      </w:r>
      <w:r>
        <w:rPr>
          <w:spacing w:val="-3"/>
        </w:rPr>
        <w:t> </w:t>
      </w:r>
      <w:r>
        <w:rPr/>
        <w:t>psykiske</w:t>
      </w:r>
      <w:r>
        <w:rPr>
          <w:spacing w:val="-3"/>
        </w:rPr>
        <w:t> </w:t>
      </w:r>
      <w:r>
        <w:rPr/>
        <w:t>plager.</w:t>
      </w:r>
      <w:r>
        <w:rPr>
          <w:spacing w:val="-3"/>
        </w:rPr>
        <w:t> </w:t>
      </w:r>
      <w:r>
        <w:rPr/>
        <w:t>Dens</w:t>
      </w:r>
      <w:r>
        <w:rPr>
          <w:spacing w:val="-3"/>
        </w:rPr>
        <w:t> </w:t>
      </w:r>
      <w:r>
        <w:rPr/>
        <w:t>store</w:t>
      </w:r>
      <w:r>
        <w:rPr>
          <w:spacing w:val="-3"/>
        </w:rPr>
        <w:t> </w:t>
      </w:r>
      <w:r>
        <w:rPr/>
        <w:t>problem</w:t>
      </w:r>
      <w:r>
        <w:rPr>
          <w:spacing w:val="-3"/>
        </w:rPr>
        <w:t> </w:t>
      </w:r>
      <w:r>
        <w:rPr/>
        <w:t>er</w:t>
      </w:r>
      <w:r>
        <w:rPr>
          <w:spacing w:val="-3"/>
        </w:rPr>
        <w:t> </w:t>
      </w:r>
      <w:r>
        <w:rPr/>
        <w:t>at den ikke har klart å forske presist på disse årsakene, samtidig som den har opprett- holdt sitt fokus på erfaringsbaserte fortolkninger. Resultatet er antagelser om årsaker til</w:t>
      </w:r>
      <w:r>
        <w:rPr>
          <w:spacing w:val="-5"/>
        </w:rPr>
        <w:t> </w:t>
      </w:r>
      <w:r>
        <w:rPr/>
        <w:t>psykiske</w:t>
      </w:r>
      <w:r>
        <w:rPr>
          <w:spacing w:val="-5"/>
        </w:rPr>
        <w:t> </w:t>
      </w:r>
      <w:r>
        <w:rPr/>
        <w:t>plager</w:t>
      </w:r>
      <w:r>
        <w:rPr>
          <w:spacing w:val="-5"/>
        </w:rPr>
        <w:t> </w:t>
      </w:r>
      <w:r>
        <w:rPr/>
        <w:t>og</w:t>
      </w:r>
      <w:r>
        <w:rPr>
          <w:spacing w:val="-5"/>
        </w:rPr>
        <w:t> </w:t>
      </w:r>
      <w:r>
        <w:rPr/>
        <w:t>utvikling</w:t>
      </w:r>
      <w:r>
        <w:rPr>
          <w:spacing w:val="-5"/>
        </w:rPr>
        <w:t> </w:t>
      </w:r>
      <w:r>
        <w:rPr/>
        <w:t>av</w:t>
      </w:r>
      <w:r>
        <w:rPr>
          <w:spacing w:val="-5"/>
        </w:rPr>
        <w:t> </w:t>
      </w:r>
      <w:r>
        <w:rPr/>
        <w:t>kunnskap</w:t>
      </w:r>
      <w:r>
        <w:rPr>
          <w:spacing w:val="-5"/>
        </w:rPr>
        <w:t> </w:t>
      </w:r>
      <w:r>
        <w:rPr/>
        <w:t>om</w:t>
      </w:r>
      <w:r>
        <w:rPr>
          <w:spacing w:val="-5"/>
        </w:rPr>
        <w:t> </w:t>
      </w:r>
      <w:r>
        <w:rPr/>
        <w:t>psykiske</w:t>
      </w:r>
      <w:r>
        <w:rPr>
          <w:spacing w:val="-5"/>
        </w:rPr>
        <w:t> </w:t>
      </w:r>
      <w:r>
        <w:rPr/>
        <w:t>plager</w:t>
      </w:r>
      <w:r>
        <w:rPr>
          <w:spacing w:val="-5"/>
        </w:rPr>
        <w:t> </w:t>
      </w:r>
      <w:r>
        <w:rPr/>
        <w:t>som</w:t>
      </w:r>
      <w:r>
        <w:rPr>
          <w:spacing w:val="-5"/>
        </w:rPr>
        <w:t> </w:t>
      </w:r>
      <w:r>
        <w:rPr/>
        <w:t>ikke</w:t>
      </w:r>
      <w:r>
        <w:rPr>
          <w:spacing w:val="-5"/>
        </w:rPr>
        <w:t> </w:t>
      </w:r>
      <w:r>
        <w:rPr/>
        <w:t>er</w:t>
      </w:r>
      <w:r>
        <w:rPr>
          <w:spacing w:val="-5"/>
        </w:rPr>
        <w:t> </w:t>
      </w:r>
      <w:r>
        <w:rPr/>
        <w:t>vitenska- pelig</w:t>
      </w:r>
      <w:r>
        <w:rPr>
          <w:spacing w:val="15"/>
        </w:rPr>
        <w:t> </w:t>
      </w:r>
      <w:r>
        <w:rPr/>
        <w:t>holdbare,</w:t>
      </w:r>
      <w:r>
        <w:rPr>
          <w:spacing w:val="15"/>
        </w:rPr>
        <w:t> </w:t>
      </w:r>
      <w:r>
        <w:rPr/>
        <w:t>i</w:t>
      </w:r>
      <w:r>
        <w:rPr>
          <w:spacing w:val="15"/>
        </w:rPr>
        <w:t> </w:t>
      </w:r>
      <w:r>
        <w:rPr/>
        <w:t>betydningen</w:t>
      </w:r>
      <w:r>
        <w:rPr>
          <w:spacing w:val="15"/>
        </w:rPr>
        <w:t> </w:t>
      </w:r>
      <w:r>
        <w:rPr/>
        <w:t>etterprøvbare</w:t>
      </w:r>
      <w:r>
        <w:rPr>
          <w:spacing w:val="15"/>
        </w:rPr>
        <w:t> </w:t>
      </w:r>
      <w:r>
        <w:rPr/>
        <w:t>og</w:t>
      </w:r>
      <w:r>
        <w:rPr>
          <w:spacing w:val="15"/>
        </w:rPr>
        <w:t> </w:t>
      </w:r>
      <w:r>
        <w:rPr/>
        <w:t>falsifiserbare,</w:t>
      </w:r>
      <w:r>
        <w:rPr>
          <w:spacing w:val="15"/>
        </w:rPr>
        <w:t> </w:t>
      </w:r>
      <w:r>
        <w:rPr/>
        <w:t>selv</w:t>
      </w:r>
      <w:r>
        <w:rPr>
          <w:spacing w:val="15"/>
        </w:rPr>
        <w:t> </w:t>
      </w:r>
      <w:r>
        <w:rPr/>
        <w:t>om</w:t>
      </w:r>
      <w:r>
        <w:rPr>
          <w:spacing w:val="15"/>
        </w:rPr>
        <w:t> </w:t>
      </w:r>
      <w:r>
        <w:rPr/>
        <w:t>de</w:t>
      </w:r>
      <w:r>
        <w:rPr>
          <w:spacing w:val="16"/>
        </w:rPr>
        <w:t> </w:t>
      </w:r>
      <w:r>
        <w:rPr>
          <w:spacing w:val="-2"/>
        </w:rPr>
        <w:t>inneholder</w:t>
      </w:r>
    </w:p>
    <w:p>
      <w:pPr>
        <w:pStyle w:val="BodyText"/>
        <w:ind w:left="330"/>
      </w:pPr>
      <w:r>
        <w:rPr/>
        <w:t>viktig</w:t>
      </w:r>
      <w:r>
        <w:rPr>
          <w:spacing w:val="-7"/>
        </w:rPr>
        <w:t> </w:t>
      </w:r>
      <w:r>
        <w:rPr/>
        <w:t>og</w:t>
      </w:r>
      <w:r>
        <w:rPr>
          <w:spacing w:val="-6"/>
        </w:rPr>
        <w:t> </w:t>
      </w:r>
      <w:r>
        <w:rPr/>
        <w:t>interessant</w:t>
      </w:r>
      <w:r>
        <w:rPr>
          <w:spacing w:val="-6"/>
        </w:rPr>
        <w:t> </w:t>
      </w:r>
      <w:r>
        <w:rPr>
          <w:spacing w:val="-2"/>
        </w:rPr>
        <w:t>informasjon.</w:t>
      </w:r>
    </w:p>
    <w:p>
      <w:pPr>
        <w:pStyle w:val="BodyText"/>
        <w:ind w:left="330" w:right="320" w:firstLine="283"/>
      </w:pPr>
      <w:r>
        <w:rPr/>
        <w:t>Denne boken om hjernens psykologi er forankret i den samme ambisjonen om å utvikle vitenskapelig holdbar kunnskap om årsakene til psykiske plager. Dette skjer gjennom</w:t>
      </w:r>
      <w:r>
        <w:rPr>
          <w:spacing w:val="-4"/>
        </w:rPr>
        <w:t> </w:t>
      </w:r>
      <w:r>
        <w:rPr/>
        <w:t>et</w:t>
      </w:r>
      <w:r>
        <w:rPr>
          <w:spacing w:val="-4"/>
        </w:rPr>
        <w:t> </w:t>
      </w:r>
      <w:r>
        <w:rPr/>
        <w:t>fokus</w:t>
      </w:r>
      <w:r>
        <w:rPr>
          <w:spacing w:val="-4"/>
        </w:rPr>
        <w:t> </w:t>
      </w:r>
      <w:r>
        <w:rPr/>
        <w:t>på</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forankrer</w:t>
      </w:r>
      <w:r>
        <w:rPr>
          <w:spacing w:val="-4"/>
        </w:rPr>
        <w:t> </w:t>
      </w:r>
      <w:r>
        <w:rPr/>
        <w:t>klientenes</w:t>
      </w:r>
      <w:r>
        <w:rPr>
          <w:spacing w:val="-4"/>
        </w:rPr>
        <w:t> </w:t>
      </w:r>
      <w:r>
        <w:rPr/>
        <w:t>følelser</w:t>
      </w:r>
      <w:r>
        <w:rPr>
          <w:spacing w:val="-4"/>
        </w:rPr>
        <w:t> </w:t>
      </w:r>
      <w:r>
        <w:rPr/>
        <w:t>og</w:t>
      </w:r>
      <w:r>
        <w:rPr>
          <w:spacing w:val="-4"/>
        </w:rPr>
        <w:t> </w:t>
      </w:r>
      <w:r>
        <w:rPr/>
        <w:t>psy- kiske reaksjoner, slik det kommer til uttrykk gjennom klientenes ord og utsagn.</w:t>
      </w:r>
    </w:p>
    <w:p>
      <w:pPr>
        <w:pStyle w:val="BodyText"/>
        <w:spacing w:before="64"/>
        <w:ind w:left="0"/>
        <w:jc w:val="left"/>
      </w:pPr>
    </w:p>
    <w:p>
      <w:pPr>
        <w:pStyle w:val="Heading5"/>
        <w:ind w:left="330"/>
        <w:jc w:val="both"/>
      </w:pPr>
      <w:r>
        <w:rPr/>
        <w:t>Oppsummering</w:t>
      </w:r>
      <w:r>
        <w:rPr>
          <w:spacing w:val="-6"/>
        </w:rPr>
        <w:t> </w:t>
      </w:r>
      <w:r>
        <w:rPr/>
        <w:t>og</w:t>
      </w:r>
      <w:r>
        <w:rPr>
          <w:spacing w:val="-5"/>
        </w:rPr>
        <w:t> </w:t>
      </w:r>
      <w:r>
        <w:rPr/>
        <w:t>enkelte</w:t>
      </w:r>
      <w:r>
        <w:rPr>
          <w:spacing w:val="-5"/>
        </w:rPr>
        <w:t> </w:t>
      </w:r>
      <w:r>
        <w:rPr/>
        <w:t>praktiske</w:t>
      </w:r>
      <w:r>
        <w:rPr>
          <w:spacing w:val="-5"/>
        </w:rPr>
        <w:t> </w:t>
      </w:r>
      <w:r>
        <w:rPr>
          <w:spacing w:val="-4"/>
        </w:rPr>
        <w:t>tips</w:t>
      </w:r>
    </w:p>
    <w:p>
      <w:pPr>
        <w:pStyle w:val="BodyText"/>
        <w:spacing w:before="314"/>
        <w:ind w:left="330" w:right="322"/>
      </w:pPr>
      <w:r>
        <w:rPr/>
        <w:t>Kapittelet</w:t>
      </w:r>
      <w:r>
        <w:rPr>
          <w:spacing w:val="-13"/>
        </w:rPr>
        <w:t> </w:t>
      </w:r>
      <w:r>
        <w:rPr/>
        <w:t>beskriver</w:t>
      </w:r>
      <w:r>
        <w:rPr>
          <w:spacing w:val="-12"/>
        </w:rPr>
        <w:t> </w:t>
      </w:r>
      <w:r>
        <w:rPr/>
        <w:t>trekk</w:t>
      </w:r>
      <w:r>
        <w:rPr>
          <w:spacing w:val="-13"/>
        </w:rPr>
        <w:t> </w:t>
      </w:r>
      <w:r>
        <w:rPr/>
        <w:t>ved</w:t>
      </w:r>
      <w:r>
        <w:rPr>
          <w:spacing w:val="-12"/>
        </w:rPr>
        <w:t> </w:t>
      </w:r>
      <w:r>
        <w:rPr/>
        <w:t>det</w:t>
      </w:r>
      <w:r>
        <w:rPr>
          <w:spacing w:val="-13"/>
        </w:rPr>
        <w:t> </w:t>
      </w:r>
      <w:r>
        <w:rPr/>
        <w:t>teoretiske</w:t>
      </w:r>
      <w:r>
        <w:rPr>
          <w:spacing w:val="-12"/>
        </w:rPr>
        <w:t> </w:t>
      </w:r>
      <w:r>
        <w:rPr/>
        <w:t>grunnlaget</w:t>
      </w:r>
      <w:r>
        <w:rPr>
          <w:spacing w:val="-13"/>
        </w:rPr>
        <w:t> </w:t>
      </w:r>
      <w:r>
        <w:rPr/>
        <w:t>for</w:t>
      </w:r>
      <w:r>
        <w:rPr>
          <w:spacing w:val="-12"/>
        </w:rPr>
        <w:t> </w:t>
      </w:r>
      <w:r>
        <w:rPr/>
        <w:t>hjernens</w:t>
      </w:r>
      <w:r>
        <w:rPr>
          <w:spacing w:val="-13"/>
        </w:rPr>
        <w:t> </w:t>
      </w:r>
      <w:r>
        <w:rPr/>
        <w:t>psykologi</w:t>
      </w:r>
      <w:r>
        <w:rPr>
          <w:spacing w:val="-12"/>
        </w:rPr>
        <w:t> </w:t>
      </w:r>
      <w:r>
        <w:rPr/>
        <w:t>og</w:t>
      </w:r>
      <w:r>
        <w:rPr>
          <w:spacing w:val="-13"/>
        </w:rPr>
        <w:t> </w:t>
      </w:r>
      <w:r>
        <w:rPr/>
        <w:t>ling- vistisk hjerneterapi, som er hentet fra ulike terapeutiske tradisjoner og som har tera- peutisk betydning for LBT.</w:t>
      </w:r>
    </w:p>
    <w:p>
      <w:pPr>
        <w:pStyle w:val="BodyText"/>
        <w:ind w:left="330" w:right="320" w:firstLine="283"/>
      </w:pPr>
      <w:r>
        <w:rPr/>
        <w:t>Klientsentrert</w:t>
      </w:r>
      <w:r>
        <w:rPr>
          <w:spacing w:val="-13"/>
        </w:rPr>
        <w:t> </w:t>
      </w:r>
      <w:r>
        <w:rPr/>
        <w:t>terapi,</w:t>
      </w:r>
      <w:r>
        <w:rPr>
          <w:spacing w:val="-12"/>
        </w:rPr>
        <w:t> </w:t>
      </w:r>
      <w:r>
        <w:rPr/>
        <w:t>utviklet</w:t>
      </w:r>
      <w:r>
        <w:rPr>
          <w:spacing w:val="-13"/>
        </w:rPr>
        <w:t> </w:t>
      </w:r>
      <w:r>
        <w:rPr/>
        <w:t>av</w:t>
      </w:r>
      <w:r>
        <w:rPr>
          <w:spacing w:val="-12"/>
        </w:rPr>
        <w:t> </w:t>
      </w:r>
      <w:r>
        <w:rPr/>
        <w:t>Carl</w:t>
      </w:r>
      <w:r>
        <w:rPr>
          <w:spacing w:val="-13"/>
        </w:rPr>
        <w:t> </w:t>
      </w:r>
      <w:r>
        <w:rPr/>
        <w:t>Rogers,</w:t>
      </w:r>
      <w:r>
        <w:rPr>
          <w:spacing w:val="-12"/>
        </w:rPr>
        <w:t> </w:t>
      </w:r>
      <w:r>
        <w:rPr/>
        <w:t>vektlegger</w:t>
      </w:r>
      <w:r>
        <w:rPr>
          <w:spacing w:val="-13"/>
        </w:rPr>
        <w:t> </w:t>
      </w:r>
      <w:r>
        <w:rPr/>
        <w:t>terapeutens</w:t>
      </w:r>
      <w:r>
        <w:rPr>
          <w:spacing w:val="-12"/>
        </w:rPr>
        <w:t> </w:t>
      </w:r>
      <w:r>
        <w:rPr/>
        <w:t>evne</w:t>
      </w:r>
      <w:r>
        <w:rPr>
          <w:spacing w:val="-13"/>
        </w:rPr>
        <w:t> </w:t>
      </w:r>
      <w:r>
        <w:rPr/>
        <w:t>til</w:t>
      </w:r>
      <w:r>
        <w:rPr>
          <w:spacing w:val="-12"/>
        </w:rPr>
        <w:t> </w:t>
      </w:r>
      <w:r>
        <w:rPr/>
        <w:t>å</w:t>
      </w:r>
      <w:r>
        <w:rPr>
          <w:spacing w:val="-13"/>
        </w:rPr>
        <w:t> </w:t>
      </w:r>
      <w:r>
        <w:rPr/>
        <w:t>møte klienten med empati, respekt og betingelsesløs støtte, noe som bidrar til at klienten føler seg hørt og forstått. Dette skaper et trygt rom der klienten tør å utforske sine følelser og utfordringer. Man starter derfor terapiøkten med å aktivt lytte til klienten uten</w:t>
      </w:r>
      <w:r>
        <w:rPr>
          <w:spacing w:val="-4"/>
        </w:rPr>
        <w:t> </w:t>
      </w:r>
      <w:r>
        <w:rPr/>
        <w:t>å</w:t>
      </w:r>
      <w:r>
        <w:rPr>
          <w:spacing w:val="-4"/>
        </w:rPr>
        <w:t> </w:t>
      </w:r>
      <w:r>
        <w:rPr/>
        <w:t>dømme</w:t>
      </w:r>
      <w:r>
        <w:rPr>
          <w:spacing w:val="-4"/>
        </w:rPr>
        <w:t> </w:t>
      </w:r>
      <w:r>
        <w:rPr/>
        <w:t>eller</w:t>
      </w:r>
      <w:r>
        <w:rPr>
          <w:spacing w:val="-4"/>
        </w:rPr>
        <w:t> </w:t>
      </w:r>
      <w:r>
        <w:rPr/>
        <w:t>forsøke</w:t>
      </w:r>
      <w:r>
        <w:rPr>
          <w:spacing w:val="-4"/>
        </w:rPr>
        <w:t> </w:t>
      </w:r>
      <w:r>
        <w:rPr/>
        <w:t>å</w:t>
      </w:r>
      <w:r>
        <w:rPr>
          <w:spacing w:val="-4"/>
        </w:rPr>
        <w:t> </w:t>
      </w:r>
      <w:r>
        <w:rPr/>
        <w:t>dirigere</w:t>
      </w:r>
      <w:r>
        <w:rPr>
          <w:spacing w:val="-4"/>
        </w:rPr>
        <w:t> </w:t>
      </w:r>
      <w:r>
        <w:rPr/>
        <w:t>samtalen.</w:t>
      </w:r>
      <w:r>
        <w:rPr>
          <w:spacing w:val="-4"/>
        </w:rPr>
        <w:t> </w:t>
      </w:r>
      <w:r>
        <w:rPr/>
        <w:t>Man</w:t>
      </w:r>
      <w:r>
        <w:rPr>
          <w:spacing w:val="-4"/>
        </w:rPr>
        <w:t> </w:t>
      </w:r>
      <w:r>
        <w:rPr/>
        <w:t>anerkjenner</w:t>
      </w:r>
      <w:r>
        <w:rPr>
          <w:spacing w:val="-4"/>
        </w:rPr>
        <w:t> </w:t>
      </w:r>
      <w:r>
        <w:rPr/>
        <w:t>klientens</w:t>
      </w:r>
      <w:r>
        <w:rPr>
          <w:spacing w:val="-4"/>
        </w:rPr>
        <w:t> </w:t>
      </w:r>
      <w:r>
        <w:rPr/>
        <w:t>opplevel- se og speiler tilbake hva de sier, slik at de føler seg forstått. Dette gir grobunn for det videre arbeidet.</w:t>
      </w:r>
    </w:p>
    <w:p>
      <w:pPr>
        <w:pStyle w:val="BodyText"/>
        <w:ind w:left="330" w:right="321" w:firstLine="283"/>
      </w:pPr>
      <w:r>
        <w:rPr/>
        <w:t>MRI-tradisjonen, med Paul Watzlawick som en sentral figur, introduserte strate- gisk</w:t>
      </w:r>
      <w:r>
        <w:rPr>
          <w:spacing w:val="-2"/>
        </w:rPr>
        <w:t> </w:t>
      </w:r>
      <w:r>
        <w:rPr/>
        <w:t>problemløsning</w:t>
      </w:r>
      <w:r>
        <w:rPr>
          <w:spacing w:val="-2"/>
        </w:rPr>
        <w:t> </w:t>
      </w:r>
      <w:r>
        <w:rPr/>
        <w:t>i</w:t>
      </w:r>
      <w:r>
        <w:rPr>
          <w:spacing w:val="-2"/>
        </w:rPr>
        <w:t> </w:t>
      </w:r>
      <w:r>
        <w:rPr/>
        <w:t>terapi,</w:t>
      </w:r>
      <w:r>
        <w:rPr>
          <w:spacing w:val="-2"/>
        </w:rPr>
        <w:t> </w:t>
      </w:r>
      <w:r>
        <w:rPr/>
        <w:t>noe</w:t>
      </w:r>
      <w:r>
        <w:rPr>
          <w:spacing w:val="-2"/>
        </w:rPr>
        <w:t> </w:t>
      </w:r>
      <w:r>
        <w:rPr/>
        <w:t>som</w:t>
      </w:r>
      <w:r>
        <w:rPr>
          <w:spacing w:val="-2"/>
        </w:rPr>
        <w:t> </w:t>
      </w:r>
      <w:r>
        <w:rPr/>
        <w:t>i</w:t>
      </w:r>
      <w:r>
        <w:rPr>
          <w:spacing w:val="-2"/>
        </w:rPr>
        <w:t> </w:t>
      </w:r>
      <w:r>
        <w:rPr/>
        <w:t>LBT</w:t>
      </w:r>
      <w:r>
        <w:rPr>
          <w:spacing w:val="-2"/>
        </w:rPr>
        <w:t> </w:t>
      </w:r>
      <w:r>
        <w:rPr/>
        <w:t>har</w:t>
      </w:r>
      <w:r>
        <w:rPr>
          <w:spacing w:val="-2"/>
        </w:rPr>
        <w:t> </w:t>
      </w:r>
      <w:r>
        <w:rPr/>
        <w:t>ført</w:t>
      </w:r>
      <w:r>
        <w:rPr>
          <w:spacing w:val="-2"/>
        </w:rPr>
        <w:t> </w:t>
      </w:r>
      <w:r>
        <w:rPr/>
        <w:t>til</w:t>
      </w:r>
      <w:r>
        <w:rPr>
          <w:spacing w:val="-2"/>
        </w:rPr>
        <w:t> </w:t>
      </w:r>
      <w:r>
        <w:rPr/>
        <w:t>at</w:t>
      </w:r>
      <w:r>
        <w:rPr>
          <w:spacing w:val="-2"/>
        </w:rPr>
        <w:t> </w:t>
      </w:r>
      <w:r>
        <w:rPr/>
        <w:t>man</w:t>
      </w:r>
      <w:r>
        <w:rPr>
          <w:spacing w:val="-2"/>
        </w:rPr>
        <w:t> </w:t>
      </w:r>
      <w:r>
        <w:rPr/>
        <w:t>fokuserer</w:t>
      </w:r>
      <w:r>
        <w:rPr>
          <w:spacing w:val="-2"/>
        </w:rPr>
        <w:t> </w:t>
      </w:r>
      <w:r>
        <w:rPr/>
        <w:t>på</w:t>
      </w:r>
      <w:r>
        <w:rPr>
          <w:spacing w:val="-2"/>
        </w:rPr>
        <w:t> </w:t>
      </w:r>
      <w:r>
        <w:rPr/>
        <w:t>konkrete symptomer</w:t>
      </w:r>
      <w:r>
        <w:rPr>
          <w:spacing w:val="-13"/>
        </w:rPr>
        <w:t> </w:t>
      </w:r>
      <w:r>
        <w:rPr/>
        <w:t>og</w:t>
      </w:r>
      <w:r>
        <w:rPr>
          <w:spacing w:val="-12"/>
        </w:rPr>
        <w:t> </w:t>
      </w:r>
      <w:r>
        <w:rPr/>
        <w:t>problemer,</w:t>
      </w:r>
      <w:r>
        <w:rPr>
          <w:spacing w:val="-13"/>
        </w:rPr>
        <w:t> </w:t>
      </w:r>
      <w:r>
        <w:rPr/>
        <w:t>og</w:t>
      </w:r>
      <w:r>
        <w:rPr>
          <w:spacing w:val="-12"/>
        </w:rPr>
        <w:t> </w:t>
      </w:r>
      <w:r>
        <w:rPr/>
        <w:t>at</w:t>
      </w:r>
      <w:r>
        <w:rPr>
          <w:spacing w:val="-13"/>
        </w:rPr>
        <w:t> </w:t>
      </w:r>
      <w:r>
        <w:rPr/>
        <w:t>man</w:t>
      </w:r>
      <w:r>
        <w:rPr>
          <w:spacing w:val="-12"/>
        </w:rPr>
        <w:t> </w:t>
      </w:r>
      <w:r>
        <w:rPr/>
        <w:t>utvikler</w:t>
      </w:r>
      <w:r>
        <w:rPr>
          <w:spacing w:val="-13"/>
        </w:rPr>
        <w:t> </w:t>
      </w:r>
      <w:r>
        <w:rPr/>
        <w:t>målrettede</w:t>
      </w:r>
      <w:r>
        <w:rPr>
          <w:spacing w:val="-12"/>
        </w:rPr>
        <w:t> </w:t>
      </w:r>
      <w:r>
        <w:rPr/>
        <w:t>strategier</w:t>
      </w:r>
      <w:r>
        <w:rPr>
          <w:spacing w:val="-13"/>
        </w:rPr>
        <w:t> </w:t>
      </w:r>
      <w:r>
        <w:rPr/>
        <w:t>for</w:t>
      </w:r>
      <w:r>
        <w:rPr>
          <w:spacing w:val="-12"/>
        </w:rPr>
        <w:t> </w:t>
      </w:r>
      <w:r>
        <w:rPr/>
        <w:t>raskt</w:t>
      </w:r>
      <w:r>
        <w:rPr>
          <w:spacing w:val="-13"/>
        </w:rPr>
        <w:t> </w:t>
      </w:r>
      <w:r>
        <w:rPr/>
        <w:t>å</w:t>
      </w:r>
      <w:r>
        <w:rPr>
          <w:spacing w:val="-12"/>
        </w:rPr>
        <w:t> </w:t>
      </w:r>
      <w:r>
        <w:rPr/>
        <w:t>håndtere klientenes utfordringer. En konsekvens av dette er at man tidlig kartlegger klientens symptomer</w:t>
      </w:r>
      <w:r>
        <w:rPr>
          <w:spacing w:val="-13"/>
        </w:rPr>
        <w:t> </w:t>
      </w:r>
      <w:r>
        <w:rPr/>
        <w:t>og</w:t>
      </w:r>
      <w:r>
        <w:rPr>
          <w:spacing w:val="-12"/>
        </w:rPr>
        <w:t> </w:t>
      </w:r>
      <w:r>
        <w:rPr/>
        <w:t>bruker</w:t>
      </w:r>
      <w:r>
        <w:rPr>
          <w:spacing w:val="-13"/>
        </w:rPr>
        <w:t> </w:t>
      </w:r>
      <w:r>
        <w:rPr/>
        <w:t>strategiske</w:t>
      </w:r>
      <w:r>
        <w:rPr>
          <w:spacing w:val="-12"/>
        </w:rPr>
        <w:t> </w:t>
      </w:r>
      <w:r>
        <w:rPr/>
        <w:t>spørsmål</w:t>
      </w:r>
      <w:r>
        <w:rPr>
          <w:spacing w:val="-13"/>
        </w:rPr>
        <w:t> </w:t>
      </w:r>
      <w:r>
        <w:rPr/>
        <w:t>for</w:t>
      </w:r>
      <w:r>
        <w:rPr>
          <w:spacing w:val="-12"/>
        </w:rPr>
        <w:t> </w:t>
      </w:r>
      <w:r>
        <w:rPr/>
        <w:t>å</w:t>
      </w:r>
      <w:r>
        <w:rPr>
          <w:spacing w:val="-13"/>
        </w:rPr>
        <w:t> </w:t>
      </w:r>
      <w:r>
        <w:rPr/>
        <w:t>avdekke</w:t>
      </w:r>
      <w:r>
        <w:rPr>
          <w:spacing w:val="-12"/>
        </w:rPr>
        <w:t> </w:t>
      </w:r>
      <w:r>
        <w:rPr/>
        <w:t>hva</w:t>
      </w:r>
      <w:r>
        <w:rPr>
          <w:spacing w:val="-13"/>
        </w:rPr>
        <w:t> </w:t>
      </w:r>
      <w:r>
        <w:rPr/>
        <w:t>som</w:t>
      </w:r>
      <w:r>
        <w:rPr>
          <w:spacing w:val="-12"/>
        </w:rPr>
        <w:t> </w:t>
      </w:r>
      <w:r>
        <w:rPr/>
        <w:t>fungerer</w:t>
      </w:r>
      <w:r>
        <w:rPr>
          <w:spacing w:val="-13"/>
        </w:rPr>
        <w:t> </w:t>
      </w:r>
      <w:r>
        <w:rPr/>
        <w:t>og</w:t>
      </w:r>
      <w:r>
        <w:rPr>
          <w:spacing w:val="-12"/>
        </w:rPr>
        <w:t> </w:t>
      </w:r>
      <w:r>
        <w:rPr/>
        <w:t>hva</w:t>
      </w:r>
      <w:r>
        <w:rPr>
          <w:spacing w:val="-13"/>
        </w:rPr>
        <w:t> </w:t>
      </w:r>
      <w:r>
        <w:rPr/>
        <w:t>som ikke</w:t>
      </w:r>
      <w:r>
        <w:rPr>
          <w:spacing w:val="-11"/>
        </w:rPr>
        <w:t> </w:t>
      </w:r>
      <w:r>
        <w:rPr/>
        <w:t>fungerer</w:t>
      </w:r>
      <w:r>
        <w:rPr>
          <w:spacing w:val="-9"/>
        </w:rPr>
        <w:t> </w:t>
      </w:r>
      <w:r>
        <w:rPr/>
        <w:t>for</w:t>
      </w:r>
      <w:r>
        <w:rPr>
          <w:spacing w:val="-9"/>
        </w:rPr>
        <w:t> </w:t>
      </w:r>
      <w:r>
        <w:rPr/>
        <w:t>klienten,</w:t>
      </w:r>
      <w:r>
        <w:rPr>
          <w:spacing w:val="-9"/>
        </w:rPr>
        <w:t> </w:t>
      </w:r>
      <w:r>
        <w:rPr/>
        <w:t>slik</w:t>
      </w:r>
      <w:r>
        <w:rPr>
          <w:spacing w:val="-9"/>
        </w:rPr>
        <w:t> </w:t>
      </w:r>
      <w:r>
        <w:rPr/>
        <w:t>at</w:t>
      </w:r>
      <w:r>
        <w:rPr>
          <w:spacing w:val="-9"/>
        </w:rPr>
        <w:t> </w:t>
      </w:r>
      <w:r>
        <w:rPr/>
        <w:t>man</w:t>
      </w:r>
      <w:r>
        <w:rPr>
          <w:spacing w:val="-9"/>
        </w:rPr>
        <w:t> </w:t>
      </w:r>
      <w:r>
        <w:rPr/>
        <w:t>umiddelbart</w:t>
      </w:r>
      <w:r>
        <w:rPr>
          <w:spacing w:val="-9"/>
        </w:rPr>
        <w:t> </w:t>
      </w:r>
      <w:r>
        <w:rPr/>
        <w:t>kan</w:t>
      </w:r>
      <w:r>
        <w:rPr>
          <w:spacing w:val="-9"/>
        </w:rPr>
        <w:t> </w:t>
      </w:r>
      <w:r>
        <w:rPr/>
        <w:t>begynne</w:t>
      </w:r>
      <w:r>
        <w:rPr>
          <w:spacing w:val="-9"/>
        </w:rPr>
        <w:t> </w:t>
      </w:r>
      <w:r>
        <w:rPr/>
        <w:t>med</w:t>
      </w:r>
      <w:r>
        <w:rPr>
          <w:spacing w:val="-9"/>
        </w:rPr>
        <w:t> </w:t>
      </w:r>
      <w:r>
        <w:rPr/>
        <w:t>det</w:t>
      </w:r>
      <w:r>
        <w:rPr>
          <w:spacing w:val="-9"/>
        </w:rPr>
        <w:t> </w:t>
      </w:r>
      <w:r>
        <w:rPr/>
        <w:t>som</w:t>
      </w:r>
      <w:r>
        <w:rPr>
          <w:spacing w:val="-8"/>
        </w:rPr>
        <w:t> </w:t>
      </w:r>
      <w:r>
        <w:rPr>
          <w:spacing w:val="-2"/>
        </w:rPr>
        <w:t>klienten</w:t>
      </w:r>
    </w:p>
    <w:p>
      <w:pPr>
        <w:spacing w:after="0"/>
        <w:sectPr>
          <w:pgSz w:w="9640" w:h="13610"/>
          <w:pgMar w:header="367" w:footer="425" w:top="900" w:bottom="660" w:left="860" w:right="640"/>
        </w:sectPr>
      </w:pPr>
    </w:p>
    <w:p>
      <w:pPr>
        <w:pStyle w:val="BodyText"/>
        <w:spacing w:before="127"/>
        <w:ind w:right="548"/>
      </w:pPr>
      <w:r>
        <w:rPr/>
        <w:t>opplever som sitt problem. Samtidig er man oppmerksom på enkelte grunnleggende teser</w:t>
      </w:r>
      <w:r>
        <w:rPr>
          <w:spacing w:val="-13"/>
        </w:rPr>
        <w:t> </w:t>
      </w:r>
      <w:r>
        <w:rPr/>
        <w:t>fra</w:t>
      </w:r>
      <w:r>
        <w:rPr>
          <w:spacing w:val="-12"/>
        </w:rPr>
        <w:t> </w:t>
      </w:r>
      <w:r>
        <w:rPr/>
        <w:t>MRI:</w:t>
      </w:r>
      <w:r>
        <w:rPr>
          <w:spacing w:val="-13"/>
        </w:rPr>
        <w:t> </w:t>
      </w:r>
      <w:r>
        <w:rPr/>
        <w:t>«Når</w:t>
      </w:r>
      <w:r>
        <w:rPr>
          <w:spacing w:val="-12"/>
        </w:rPr>
        <w:t> </w:t>
      </w:r>
      <w:r>
        <w:rPr/>
        <w:t>noe</w:t>
      </w:r>
      <w:r>
        <w:rPr>
          <w:spacing w:val="-13"/>
        </w:rPr>
        <w:t> </w:t>
      </w:r>
      <w:r>
        <w:rPr/>
        <w:t>fungerer,</w:t>
      </w:r>
      <w:r>
        <w:rPr>
          <w:spacing w:val="-12"/>
        </w:rPr>
        <w:t> </w:t>
      </w:r>
      <w:r>
        <w:rPr/>
        <w:t>ikke</w:t>
      </w:r>
      <w:r>
        <w:rPr>
          <w:spacing w:val="-13"/>
        </w:rPr>
        <w:t> </w:t>
      </w:r>
      <w:r>
        <w:rPr/>
        <w:t>rør</w:t>
      </w:r>
      <w:r>
        <w:rPr>
          <w:spacing w:val="-12"/>
        </w:rPr>
        <w:t> </w:t>
      </w:r>
      <w:r>
        <w:rPr/>
        <w:t>det.</w:t>
      </w:r>
      <w:r>
        <w:rPr>
          <w:spacing w:val="-13"/>
        </w:rPr>
        <w:t> </w:t>
      </w:r>
      <w:r>
        <w:rPr/>
        <w:t>Når</w:t>
      </w:r>
      <w:r>
        <w:rPr>
          <w:spacing w:val="-12"/>
        </w:rPr>
        <w:t> </w:t>
      </w:r>
      <w:r>
        <w:rPr/>
        <w:t>noe</w:t>
      </w:r>
      <w:r>
        <w:rPr>
          <w:spacing w:val="-13"/>
        </w:rPr>
        <w:t> </w:t>
      </w:r>
      <w:r>
        <w:rPr/>
        <w:t>ikke</w:t>
      </w:r>
      <w:r>
        <w:rPr>
          <w:spacing w:val="-12"/>
        </w:rPr>
        <w:t> </w:t>
      </w:r>
      <w:r>
        <w:rPr/>
        <w:t>fungerer,</w:t>
      </w:r>
      <w:r>
        <w:rPr>
          <w:spacing w:val="-13"/>
        </w:rPr>
        <w:t> </w:t>
      </w:r>
      <w:r>
        <w:rPr/>
        <w:t>slutt</w:t>
      </w:r>
      <w:r>
        <w:rPr>
          <w:spacing w:val="-12"/>
        </w:rPr>
        <w:t> </w:t>
      </w:r>
      <w:r>
        <w:rPr/>
        <w:t>med</w:t>
      </w:r>
      <w:r>
        <w:rPr>
          <w:spacing w:val="-13"/>
        </w:rPr>
        <w:t> </w:t>
      </w:r>
      <w:r>
        <w:rPr/>
        <w:t>det.</w:t>
      </w:r>
      <w:r>
        <w:rPr>
          <w:spacing w:val="-12"/>
        </w:rPr>
        <w:t> </w:t>
      </w:r>
      <w:r>
        <w:rPr/>
        <w:t>Og når det normale ikke fungerer, gjør noe mer ekstremt.»</w:t>
      </w:r>
    </w:p>
    <w:p>
      <w:pPr>
        <w:pStyle w:val="BodyText"/>
        <w:ind w:right="547" w:firstLine="283"/>
      </w:pPr>
      <w:r>
        <w:rPr/>
        <w:t>NLP, kjent for sin evne til å skape raske endringer i klientens tanke- og adferds- mønstre, er integrert i LBT. Man kan bruke teknikker fra NLP for å hjelpe klienten med</w:t>
      </w:r>
      <w:r>
        <w:rPr>
          <w:spacing w:val="-9"/>
        </w:rPr>
        <w:t> </w:t>
      </w:r>
      <w:r>
        <w:rPr/>
        <w:t>å</w:t>
      </w:r>
      <w:r>
        <w:rPr>
          <w:spacing w:val="-9"/>
        </w:rPr>
        <w:t> </w:t>
      </w:r>
      <w:r>
        <w:rPr/>
        <w:t>omprogrammere</w:t>
      </w:r>
      <w:r>
        <w:rPr>
          <w:spacing w:val="-9"/>
        </w:rPr>
        <w:t> </w:t>
      </w:r>
      <w:r>
        <w:rPr/>
        <w:t>negative</w:t>
      </w:r>
      <w:r>
        <w:rPr>
          <w:spacing w:val="-9"/>
        </w:rPr>
        <w:t> </w:t>
      </w:r>
      <w:r>
        <w:rPr/>
        <w:t>tankemønstre</w:t>
      </w:r>
      <w:r>
        <w:rPr>
          <w:spacing w:val="-9"/>
        </w:rPr>
        <w:t> </w:t>
      </w:r>
      <w:r>
        <w:rPr/>
        <w:t>og</w:t>
      </w:r>
      <w:r>
        <w:rPr>
          <w:spacing w:val="-9"/>
        </w:rPr>
        <w:t> </w:t>
      </w:r>
      <w:r>
        <w:rPr/>
        <w:t>erstatte</w:t>
      </w:r>
      <w:r>
        <w:rPr>
          <w:spacing w:val="-9"/>
        </w:rPr>
        <w:t> </w:t>
      </w:r>
      <w:r>
        <w:rPr/>
        <w:t>dem</w:t>
      </w:r>
      <w:r>
        <w:rPr>
          <w:spacing w:val="-9"/>
        </w:rPr>
        <w:t> </w:t>
      </w:r>
      <w:r>
        <w:rPr/>
        <w:t>med</w:t>
      </w:r>
      <w:r>
        <w:rPr>
          <w:spacing w:val="-9"/>
        </w:rPr>
        <w:t> </w:t>
      </w:r>
      <w:r>
        <w:rPr/>
        <w:t>mer</w:t>
      </w:r>
      <w:r>
        <w:rPr>
          <w:spacing w:val="-9"/>
        </w:rPr>
        <w:t> </w:t>
      </w:r>
      <w:r>
        <w:rPr/>
        <w:t>funksjonelle måter å tenke og reagere på. NLP har en rekke effektive teknikker, som dissosiering, for</w:t>
      </w:r>
      <w:r>
        <w:rPr>
          <w:spacing w:val="-6"/>
        </w:rPr>
        <w:t> </w:t>
      </w:r>
      <w:r>
        <w:rPr/>
        <w:t>å</w:t>
      </w:r>
      <w:r>
        <w:rPr>
          <w:spacing w:val="-6"/>
        </w:rPr>
        <w:t> </w:t>
      </w:r>
      <w:r>
        <w:rPr/>
        <w:t>hjelpe</w:t>
      </w:r>
      <w:r>
        <w:rPr>
          <w:spacing w:val="-6"/>
        </w:rPr>
        <w:t> </w:t>
      </w:r>
      <w:r>
        <w:rPr/>
        <w:t>klienten</w:t>
      </w:r>
      <w:r>
        <w:rPr>
          <w:spacing w:val="-6"/>
        </w:rPr>
        <w:t> </w:t>
      </w:r>
      <w:r>
        <w:rPr/>
        <w:t>med</w:t>
      </w:r>
      <w:r>
        <w:rPr>
          <w:spacing w:val="-6"/>
        </w:rPr>
        <w:t> </w:t>
      </w:r>
      <w:r>
        <w:rPr/>
        <w:t>å</w:t>
      </w:r>
      <w:r>
        <w:rPr>
          <w:spacing w:val="-6"/>
        </w:rPr>
        <w:t> </w:t>
      </w:r>
      <w:r>
        <w:rPr/>
        <w:t>se</w:t>
      </w:r>
      <w:r>
        <w:rPr>
          <w:spacing w:val="-6"/>
        </w:rPr>
        <w:t> </w:t>
      </w:r>
      <w:r>
        <w:rPr/>
        <w:t>sine</w:t>
      </w:r>
      <w:r>
        <w:rPr>
          <w:spacing w:val="-6"/>
        </w:rPr>
        <w:t> </w:t>
      </w:r>
      <w:r>
        <w:rPr/>
        <w:t>problemer</w:t>
      </w:r>
      <w:r>
        <w:rPr>
          <w:spacing w:val="-6"/>
        </w:rPr>
        <w:t> </w:t>
      </w:r>
      <w:r>
        <w:rPr/>
        <w:t>utenfra.</w:t>
      </w:r>
      <w:r>
        <w:rPr>
          <w:spacing w:val="-6"/>
        </w:rPr>
        <w:t> </w:t>
      </w:r>
      <w:r>
        <w:rPr/>
        <w:t>Dette</w:t>
      </w:r>
      <w:r>
        <w:rPr>
          <w:spacing w:val="-6"/>
        </w:rPr>
        <w:t> </w:t>
      </w:r>
      <w:r>
        <w:rPr/>
        <w:t>innebærer</w:t>
      </w:r>
      <w:r>
        <w:rPr>
          <w:spacing w:val="-6"/>
        </w:rPr>
        <w:t> </w:t>
      </w:r>
      <w:r>
        <w:rPr/>
        <w:t>at</w:t>
      </w:r>
      <w:r>
        <w:rPr>
          <w:spacing w:val="-6"/>
        </w:rPr>
        <w:t> </w:t>
      </w:r>
      <w:r>
        <w:rPr/>
        <w:t>man</w:t>
      </w:r>
      <w:r>
        <w:rPr>
          <w:spacing w:val="-6"/>
        </w:rPr>
        <w:t> </w:t>
      </w:r>
      <w:r>
        <w:rPr/>
        <w:t>ber</w:t>
      </w:r>
      <w:r>
        <w:rPr>
          <w:spacing w:val="-6"/>
        </w:rPr>
        <w:t> </w:t>
      </w:r>
      <w:r>
        <w:rPr/>
        <w:t>kli- enten</w:t>
      </w:r>
      <w:r>
        <w:rPr>
          <w:spacing w:val="-3"/>
        </w:rPr>
        <w:t> </w:t>
      </w:r>
      <w:r>
        <w:rPr/>
        <w:t>om</w:t>
      </w:r>
      <w:r>
        <w:rPr>
          <w:spacing w:val="-3"/>
        </w:rPr>
        <w:t> </w:t>
      </w:r>
      <w:r>
        <w:rPr/>
        <w:t>å</w:t>
      </w:r>
      <w:r>
        <w:rPr>
          <w:spacing w:val="-3"/>
        </w:rPr>
        <w:t> </w:t>
      </w:r>
      <w:r>
        <w:rPr/>
        <w:t>forestille</w:t>
      </w:r>
      <w:r>
        <w:rPr>
          <w:spacing w:val="-3"/>
        </w:rPr>
        <w:t> </w:t>
      </w:r>
      <w:r>
        <w:rPr/>
        <w:t>seg</w:t>
      </w:r>
      <w:r>
        <w:rPr>
          <w:spacing w:val="-3"/>
        </w:rPr>
        <w:t> </w:t>
      </w:r>
      <w:r>
        <w:rPr/>
        <w:t>at</w:t>
      </w:r>
      <w:r>
        <w:rPr>
          <w:spacing w:val="-3"/>
        </w:rPr>
        <w:t> </w:t>
      </w:r>
      <w:r>
        <w:rPr/>
        <w:t>de</w:t>
      </w:r>
      <w:r>
        <w:rPr>
          <w:spacing w:val="-3"/>
        </w:rPr>
        <w:t> </w:t>
      </w:r>
      <w:r>
        <w:rPr/>
        <w:t>observerer</w:t>
      </w:r>
      <w:r>
        <w:rPr>
          <w:spacing w:val="-3"/>
        </w:rPr>
        <w:t> </w:t>
      </w:r>
      <w:r>
        <w:rPr/>
        <w:t>seg</w:t>
      </w:r>
      <w:r>
        <w:rPr>
          <w:spacing w:val="-3"/>
        </w:rPr>
        <w:t> </w:t>
      </w:r>
      <w:r>
        <w:rPr/>
        <w:t>selv</w:t>
      </w:r>
      <w:r>
        <w:rPr>
          <w:spacing w:val="-3"/>
        </w:rPr>
        <w:t> </w:t>
      </w:r>
      <w:r>
        <w:rPr/>
        <w:t>utenfra</w:t>
      </w:r>
      <w:r>
        <w:rPr>
          <w:spacing w:val="-3"/>
        </w:rPr>
        <w:t> </w:t>
      </w:r>
      <w:r>
        <w:rPr/>
        <w:t>i</w:t>
      </w:r>
      <w:r>
        <w:rPr>
          <w:spacing w:val="-3"/>
        </w:rPr>
        <w:t> </w:t>
      </w:r>
      <w:r>
        <w:rPr/>
        <w:t>en</w:t>
      </w:r>
      <w:r>
        <w:rPr>
          <w:spacing w:val="-3"/>
        </w:rPr>
        <w:t> </w:t>
      </w:r>
      <w:r>
        <w:rPr/>
        <w:t>vanskelig</w:t>
      </w:r>
      <w:r>
        <w:rPr>
          <w:spacing w:val="-3"/>
        </w:rPr>
        <w:t> </w:t>
      </w:r>
      <w:r>
        <w:rPr/>
        <w:t>situasjon,</w:t>
      </w:r>
      <w:r>
        <w:rPr>
          <w:spacing w:val="-3"/>
        </w:rPr>
        <w:t> </w:t>
      </w:r>
      <w:r>
        <w:rPr/>
        <w:t>noe som</w:t>
      </w:r>
      <w:r>
        <w:rPr>
          <w:spacing w:val="-8"/>
        </w:rPr>
        <w:t> </w:t>
      </w:r>
      <w:r>
        <w:rPr/>
        <w:t>kan</w:t>
      </w:r>
      <w:r>
        <w:rPr>
          <w:spacing w:val="-8"/>
        </w:rPr>
        <w:t> </w:t>
      </w:r>
      <w:r>
        <w:rPr/>
        <w:t>bidra</w:t>
      </w:r>
      <w:r>
        <w:rPr>
          <w:spacing w:val="-8"/>
        </w:rPr>
        <w:t> </w:t>
      </w:r>
      <w:r>
        <w:rPr/>
        <w:t>til</w:t>
      </w:r>
      <w:r>
        <w:rPr>
          <w:spacing w:val="-8"/>
        </w:rPr>
        <w:t> </w:t>
      </w:r>
      <w:r>
        <w:rPr/>
        <w:t>å</w:t>
      </w:r>
      <w:r>
        <w:rPr>
          <w:spacing w:val="-8"/>
        </w:rPr>
        <w:t> </w:t>
      </w:r>
      <w:r>
        <w:rPr/>
        <w:t>redusere</w:t>
      </w:r>
      <w:r>
        <w:rPr>
          <w:spacing w:val="-8"/>
        </w:rPr>
        <w:t> </w:t>
      </w:r>
      <w:r>
        <w:rPr/>
        <w:t>negative</w:t>
      </w:r>
      <w:r>
        <w:rPr>
          <w:spacing w:val="-8"/>
        </w:rPr>
        <w:t> </w:t>
      </w:r>
      <w:r>
        <w:rPr/>
        <w:t>følelser</w:t>
      </w:r>
      <w:r>
        <w:rPr>
          <w:spacing w:val="-8"/>
        </w:rPr>
        <w:t> </w:t>
      </w:r>
      <w:r>
        <w:rPr/>
        <w:t>og</w:t>
      </w:r>
      <w:r>
        <w:rPr>
          <w:spacing w:val="-8"/>
        </w:rPr>
        <w:t> </w:t>
      </w:r>
      <w:r>
        <w:rPr/>
        <w:t>gi</w:t>
      </w:r>
      <w:r>
        <w:rPr>
          <w:spacing w:val="-8"/>
        </w:rPr>
        <w:t> </w:t>
      </w:r>
      <w:r>
        <w:rPr/>
        <w:t>dem</w:t>
      </w:r>
      <w:r>
        <w:rPr>
          <w:spacing w:val="-8"/>
        </w:rPr>
        <w:t> </w:t>
      </w:r>
      <w:r>
        <w:rPr/>
        <w:t>et</w:t>
      </w:r>
      <w:r>
        <w:rPr>
          <w:spacing w:val="-8"/>
        </w:rPr>
        <w:t> </w:t>
      </w:r>
      <w:r>
        <w:rPr/>
        <w:t>nytt</w:t>
      </w:r>
      <w:r>
        <w:rPr>
          <w:spacing w:val="-8"/>
        </w:rPr>
        <w:t> </w:t>
      </w:r>
      <w:r>
        <w:rPr/>
        <w:t>perspektiv</w:t>
      </w:r>
      <w:r>
        <w:rPr>
          <w:spacing w:val="-8"/>
        </w:rPr>
        <w:t> </w:t>
      </w:r>
      <w:r>
        <w:rPr/>
        <w:t>som</w:t>
      </w:r>
      <w:r>
        <w:rPr>
          <w:spacing w:val="-8"/>
        </w:rPr>
        <w:t> </w:t>
      </w:r>
      <w:r>
        <w:rPr/>
        <w:t>gjør</w:t>
      </w:r>
      <w:r>
        <w:rPr>
          <w:spacing w:val="-8"/>
        </w:rPr>
        <w:t> </w:t>
      </w:r>
      <w:r>
        <w:rPr/>
        <w:t>det lettere å endre tankemønstre.</w:t>
      </w:r>
    </w:p>
    <w:p>
      <w:pPr>
        <w:pStyle w:val="BodyText"/>
        <w:ind w:right="547" w:firstLine="283"/>
      </w:pPr>
      <w:r>
        <w:rPr/>
        <w:t>Inspirert av løsningsorientert terapi er man i LBT fokusert på løsninger og unn- tak – det vil si situasjoner der problemene ikke oppstod – og på hvordan klientene tidligere</w:t>
      </w:r>
      <w:r>
        <w:rPr>
          <w:spacing w:val="-1"/>
        </w:rPr>
        <w:t> </w:t>
      </w:r>
      <w:r>
        <w:rPr/>
        <w:t>har</w:t>
      </w:r>
      <w:r>
        <w:rPr>
          <w:spacing w:val="-1"/>
        </w:rPr>
        <w:t> </w:t>
      </w:r>
      <w:r>
        <w:rPr/>
        <w:t>mestret</w:t>
      </w:r>
      <w:r>
        <w:rPr>
          <w:spacing w:val="-1"/>
        </w:rPr>
        <w:t> </w:t>
      </w:r>
      <w:r>
        <w:rPr/>
        <w:t>utfordrende</w:t>
      </w:r>
      <w:r>
        <w:rPr>
          <w:spacing w:val="-1"/>
        </w:rPr>
        <w:t> </w:t>
      </w:r>
      <w:r>
        <w:rPr/>
        <w:t>situasjoner.</w:t>
      </w:r>
      <w:r>
        <w:rPr>
          <w:spacing w:val="-1"/>
        </w:rPr>
        <w:t> </w:t>
      </w:r>
      <w:r>
        <w:rPr/>
        <w:t>I</w:t>
      </w:r>
      <w:r>
        <w:rPr>
          <w:spacing w:val="-1"/>
        </w:rPr>
        <w:t> </w:t>
      </w:r>
      <w:r>
        <w:rPr/>
        <w:t>LBT</w:t>
      </w:r>
      <w:r>
        <w:rPr>
          <w:spacing w:val="-1"/>
        </w:rPr>
        <w:t> </w:t>
      </w:r>
      <w:r>
        <w:rPr/>
        <w:t>anvendes</w:t>
      </w:r>
      <w:r>
        <w:rPr>
          <w:spacing w:val="-1"/>
        </w:rPr>
        <w:t> </w:t>
      </w:r>
      <w:r>
        <w:rPr/>
        <w:t>dette</w:t>
      </w:r>
      <w:r>
        <w:rPr>
          <w:spacing w:val="-1"/>
        </w:rPr>
        <w:t> </w:t>
      </w:r>
      <w:r>
        <w:rPr/>
        <w:t>ved</w:t>
      </w:r>
      <w:r>
        <w:rPr>
          <w:spacing w:val="-1"/>
        </w:rPr>
        <w:t> </w:t>
      </w:r>
      <w:r>
        <w:rPr/>
        <w:t>å</w:t>
      </w:r>
      <w:r>
        <w:rPr>
          <w:spacing w:val="-1"/>
        </w:rPr>
        <w:t> </w:t>
      </w:r>
      <w:r>
        <w:rPr/>
        <w:t>fokusere</w:t>
      </w:r>
      <w:r>
        <w:rPr>
          <w:spacing w:val="-1"/>
        </w:rPr>
        <w:t> </w:t>
      </w:r>
      <w:r>
        <w:rPr/>
        <w:t>på det klienten allerede har mestret og deretter overføre klientenes tidligere problem- løsningsevne</w:t>
      </w:r>
      <w:r>
        <w:rPr>
          <w:spacing w:val="-10"/>
        </w:rPr>
        <w:t> </w:t>
      </w:r>
      <w:r>
        <w:rPr/>
        <w:t>til</w:t>
      </w:r>
      <w:r>
        <w:rPr>
          <w:spacing w:val="-10"/>
        </w:rPr>
        <w:t> </w:t>
      </w:r>
      <w:r>
        <w:rPr/>
        <w:t>nåværende</w:t>
      </w:r>
      <w:r>
        <w:rPr>
          <w:spacing w:val="-10"/>
        </w:rPr>
        <w:t> </w:t>
      </w:r>
      <w:r>
        <w:rPr/>
        <w:t>utfordringer.</w:t>
      </w:r>
      <w:r>
        <w:rPr>
          <w:spacing w:val="-10"/>
        </w:rPr>
        <w:t> </w:t>
      </w:r>
      <w:r>
        <w:rPr/>
        <w:t>Man</w:t>
      </w:r>
      <w:r>
        <w:rPr>
          <w:spacing w:val="-10"/>
        </w:rPr>
        <w:t> </w:t>
      </w:r>
      <w:r>
        <w:rPr/>
        <w:t>anvender</w:t>
      </w:r>
      <w:r>
        <w:rPr>
          <w:spacing w:val="-10"/>
        </w:rPr>
        <w:t> </w:t>
      </w:r>
      <w:r>
        <w:rPr/>
        <w:t>også</w:t>
      </w:r>
      <w:r>
        <w:rPr>
          <w:spacing w:val="-10"/>
        </w:rPr>
        <w:t> </w:t>
      </w:r>
      <w:r>
        <w:rPr/>
        <w:t>en</w:t>
      </w:r>
      <w:r>
        <w:rPr>
          <w:spacing w:val="-10"/>
        </w:rPr>
        <w:t> </w:t>
      </w:r>
      <w:r>
        <w:rPr/>
        <w:t>skaleringsmetode</w:t>
      </w:r>
      <w:r>
        <w:rPr>
          <w:spacing w:val="-10"/>
        </w:rPr>
        <w:t> </w:t>
      </w:r>
      <w:r>
        <w:rPr/>
        <w:t>for å hjelpe klienten med å vurdere mentalt hvor de befinner seg, og hva de trenger for å komme nærmere sitt ønskede mål.</w:t>
      </w:r>
    </w:p>
    <w:p>
      <w:pPr>
        <w:pStyle w:val="BodyText"/>
        <w:ind w:right="547" w:firstLine="283"/>
      </w:pPr>
      <w:r>
        <w:rPr/>
        <w:t>Narrativ terapi søker å endre klientens fortellinger om sitt eget liv. Bakgrunnen for</w:t>
      </w:r>
      <w:r>
        <w:rPr>
          <w:spacing w:val="-1"/>
        </w:rPr>
        <w:t> </w:t>
      </w:r>
      <w:r>
        <w:rPr/>
        <w:t>dette</w:t>
      </w:r>
      <w:r>
        <w:rPr>
          <w:spacing w:val="-1"/>
        </w:rPr>
        <w:t> </w:t>
      </w:r>
      <w:r>
        <w:rPr/>
        <w:t>er</w:t>
      </w:r>
      <w:r>
        <w:rPr>
          <w:spacing w:val="-1"/>
        </w:rPr>
        <w:t> </w:t>
      </w:r>
      <w:r>
        <w:rPr/>
        <w:t>vurderingen</w:t>
      </w:r>
      <w:r>
        <w:rPr>
          <w:spacing w:val="-1"/>
        </w:rPr>
        <w:t> </w:t>
      </w:r>
      <w:r>
        <w:rPr/>
        <w:t>av</w:t>
      </w:r>
      <w:r>
        <w:rPr>
          <w:spacing w:val="-1"/>
        </w:rPr>
        <w:t> </w:t>
      </w:r>
      <w:r>
        <w:rPr/>
        <w:t>at</w:t>
      </w:r>
      <w:r>
        <w:rPr>
          <w:spacing w:val="-1"/>
        </w:rPr>
        <w:t> </w:t>
      </w:r>
      <w:r>
        <w:rPr/>
        <w:t>klientens</w:t>
      </w:r>
      <w:r>
        <w:rPr>
          <w:spacing w:val="-1"/>
        </w:rPr>
        <w:t> </w:t>
      </w:r>
      <w:r>
        <w:rPr/>
        <w:t>problemer</w:t>
      </w:r>
      <w:r>
        <w:rPr>
          <w:spacing w:val="-1"/>
        </w:rPr>
        <w:t> </w:t>
      </w:r>
      <w:r>
        <w:rPr/>
        <w:t>ofte</w:t>
      </w:r>
      <w:r>
        <w:rPr>
          <w:spacing w:val="-1"/>
        </w:rPr>
        <w:t> </w:t>
      </w:r>
      <w:r>
        <w:rPr/>
        <w:t>er</w:t>
      </w:r>
      <w:r>
        <w:rPr>
          <w:spacing w:val="-1"/>
        </w:rPr>
        <w:t> </w:t>
      </w:r>
      <w:r>
        <w:rPr/>
        <w:t>en</w:t>
      </w:r>
      <w:r>
        <w:rPr>
          <w:spacing w:val="-1"/>
        </w:rPr>
        <w:t> </w:t>
      </w:r>
      <w:r>
        <w:rPr/>
        <w:t>følge</w:t>
      </w:r>
      <w:r>
        <w:rPr>
          <w:spacing w:val="-1"/>
        </w:rPr>
        <w:t> </w:t>
      </w:r>
      <w:r>
        <w:rPr/>
        <w:t>av</w:t>
      </w:r>
      <w:r>
        <w:rPr>
          <w:spacing w:val="-1"/>
        </w:rPr>
        <w:t> </w:t>
      </w:r>
      <w:r>
        <w:rPr/>
        <w:t>de</w:t>
      </w:r>
      <w:r>
        <w:rPr>
          <w:spacing w:val="-1"/>
        </w:rPr>
        <w:t> </w:t>
      </w:r>
      <w:r>
        <w:rPr/>
        <w:t>historiene</w:t>
      </w:r>
      <w:r>
        <w:rPr>
          <w:spacing w:val="-1"/>
        </w:rPr>
        <w:t> </w:t>
      </w:r>
      <w:r>
        <w:rPr/>
        <w:t>de bærer</w:t>
      </w:r>
      <w:r>
        <w:rPr>
          <w:spacing w:val="-6"/>
        </w:rPr>
        <w:t> </w:t>
      </w:r>
      <w:r>
        <w:rPr/>
        <w:t>med</w:t>
      </w:r>
      <w:r>
        <w:rPr>
          <w:spacing w:val="-6"/>
        </w:rPr>
        <w:t> </w:t>
      </w:r>
      <w:r>
        <w:rPr/>
        <w:t>seg</w:t>
      </w:r>
      <w:r>
        <w:rPr>
          <w:spacing w:val="-6"/>
        </w:rPr>
        <w:t> </w:t>
      </w:r>
      <w:r>
        <w:rPr/>
        <w:t>om</w:t>
      </w:r>
      <w:r>
        <w:rPr>
          <w:spacing w:val="-6"/>
        </w:rPr>
        <w:t> </w:t>
      </w:r>
      <w:r>
        <w:rPr/>
        <w:t>seg</w:t>
      </w:r>
      <w:r>
        <w:rPr>
          <w:spacing w:val="-6"/>
        </w:rPr>
        <w:t> </w:t>
      </w:r>
      <w:r>
        <w:rPr/>
        <w:t>selv,</w:t>
      </w:r>
      <w:r>
        <w:rPr>
          <w:spacing w:val="-6"/>
        </w:rPr>
        <w:t> </w:t>
      </w:r>
      <w:r>
        <w:rPr/>
        <w:t>og</w:t>
      </w:r>
      <w:r>
        <w:rPr>
          <w:spacing w:val="-6"/>
        </w:rPr>
        <w:t> </w:t>
      </w:r>
      <w:r>
        <w:rPr/>
        <w:t>måten</w:t>
      </w:r>
      <w:r>
        <w:rPr>
          <w:spacing w:val="-6"/>
        </w:rPr>
        <w:t> </w:t>
      </w:r>
      <w:r>
        <w:rPr/>
        <w:t>de</w:t>
      </w:r>
      <w:r>
        <w:rPr>
          <w:spacing w:val="-6"/>
        </w:rPr>
        <w:t> </w:t>
      </w:r>
      <w:r>
        <w:rPr/>
        <w:t>ser</w:t>
      </w:r>
      <w:r>
        <w:rPr>
          <w:spacing w:val="-6"/>
        </w:rPr>
        <w:t> </w:t>
      </w:r>
      <w:r>
        <w:rPr/>
        <w:t>seg</w:t>
      </w:r>
      <w:r>
        <w:rPr>
          <w:spacing w:val="-6"/>
        </w:rPr>
        <w:t> </w:t>
      </w:r>
      <w:r>
        <w:rPr/>
        <w:t>selv</w:t>
      </w:r>
      <w:r>
        <w:rPr>
          <w:spacing w:val="-6"/>
        </w:rPr>
        <w:t> </w:t>
      </w:r>
      <w:r>
        <w:rPr/>
        <w:t>og</w:t>
      </w:r>
      <w:r>
        <w:rPr>
          <w:spacing w:val="-6"/>
        </w:rPr>
        <w:t> </w:t>
      </w:r>
      <w:r>
        <w:rPr/>
        <w:t>sine</w:t>
      </w:r>
      <w:r>
        <w:rPr>
          <w:spacing w:val="-6"/>
        </w:rPr>
        <w:t> </w:t>
      </w:r>
      <w:r>
        <w:rPr/>
        <w:t>erfaringer</w:t>
      </w:r>
      <w:r>
        <w:rPr>
          <w:spacing w:val="-6"/>
        </w:rPr>
        <w:t> </w:t>
      </w:r>
      <w:r>
        <w:rPr/>
        <w:t>på.</w:t>
      </w:r>
      <w:r>
        <w:rPr>
          <w:spacing w:val="-6"/>
        </w:rPr>
        <w:t> </w:t>
      </w:r>
      <w:r>
        <w:rPr/>
        <w:t>Ved</w:t>
      </w:r>
      <w:r>
        <w:rPr>
          <w:spacing w:val="-6"/>
        </w:rPr>
        <w:t> </w:t>
      </w:r>
      <w:r>
        <w:rPr/>
        <w:t>å</w:t>
      </w:r>
      <w:r>
        <w:rPr>
          <w:spacing w:val="-6"/>
        </w:rPr>
        <w:t> </w:t>
      </w:r>
      <w:r>
        <w:rPr/>
        <w:t>endre disse fortellingene kan de skape nye, positive narrativer som fører til større selvtillit, selv verd og som anerkjenner klientenes mestringsevne.</w:t>
      </w:r>
    </w:p>
    <w:p>
      <w:pPr>
        <w:pStyle w:val="BodyText"/>
        <w:ind w:right="547" w:firstLine="283"/>
        <w:jc w:val="right"/>
      </w:pPr>
      <w:r>
        <w:rPr/>
        <w:t>I</w:t>
      </w:r>
      <w:r>
        <w:rPr>
          <w:spacing w:val="-3"/>
        </w:rPr>
        <w:t> </w:t>
      </w:r>
      <w:r>
        <w:rPr/>
        <w:t>postmoderne</w:t>
      </w:r>
      <w:r>
        <w:rPr>
          <w:spacing w:val="-3"/>
        </w:rPr>
        <w:t> </w:t>
      </w:r>
      <w:r>
        <w:rPr/>
        <w:t>terapi</w:t>
      </w:r>
      <w:r>
        <w:rPr>
          <w:spacing w:val="-3"/>
        </w:rPr>
        <w:t> </w:t>
      </w:r>
      <w:r>
        <w:rPr/>
        <w:t>er</w:t>
      </w:r>
      <w:r>
        <w:rPr>
          <w:spacing w:val="-3"/>
        </w:rPr>
        <w:t> </w:t>
      </w:r>
      <w:r>
        <w:rPr/>
        <w:t>terapeuten</w:t>
      </w:r>
      <w:r>
        <w:rPr>
          <w:spacing w:val="-3"/>
        </w:rPr>
        <w:t> </w:t>
      </w:r>
      <w:r>
        <w:rPr/>
        <w:t>definert</w:t>
      </w:r>
      <w:r>
        <w:rPr>
          <w:spacing w:val="-3"/>
        </w:rPr>
        <w:t> </w:t>
      </w:r>
      <w:r>
        <w:rPr/>
        <w:t>som</w:t>
      </w:r>
      <w:r>
        <w:rPr>
          <w:spacing w:val="-3"/>
        </w:rPr>
        <w:t> </w:t>
      </w:r>
      <w:r>
        <w:rPr/>
        <w:t>en</w:t>
      </w:r>
      <w:r>
        <w:rPr>
          <w:spacing w:val="-3"/>
        </w:rPr>
        <w:t> </w:t>
      </w:r>
      <w:r>
        <w:rPr/>
        <w:t>medspiller</w:t>
      </w:r>
      <w:r>
        <w:rPr>
          <w:spacing w:val="-3"/>
        </w:rPr>
        <w:t> </w:t>
      </w:r>
      <w:r>
        <w:rPr/>
        <w:t>i</w:t>
      </w:r>
      <w:r>
        <w:rPr>
          <w:spacing w:val="-3"/>
        </w:rPr>
        <w:t> </w:t>
      </w:r>
      <w:r>
        <w:rPr/>
        <w:t>klientens</w:t>
      </w:r>
      <w:r>
        <w:rPr>
          <w:spacing w:val="-3"/>
        </w:rPr>
        <w:t> </w:t>
      </w:r>
      <w:r>
        <w:rPr/>
        <w:t>prosess, der</w:t>
      </w:r>
      <w:r>
        <w:rPr>
          <w:spacing w:val="-7"/>
        </w:rPr>
        <w:t> </w:t>
      </w:r>
      <w:r>
        <w:rPr/>
        <w:t>løsninger</w:t>
      </w:r>
      <w:r>
        <w:rPr>
          <w:spacing w:val="-7"/>
        </w:rPr>
        <w:t> </w:t>
      </w:r>
      <w:r>
        <w:rPr/>
        <w:t>på</w:t>
      </w:r>
      <w:r>
        <w:rPr>
          <w:spacing w:val="-7"/>
        </w:rPr>
        <w:t> </w:t>
      </w:r>
      <w:r>
        <w:rPr/>
        <w:t>klientens</w:t>
      </w:r>
      <w:r>
        <w:rPr>
          <w:spacing w:val="-7"/>
        </w:rPr>
        <w:t> </w:t>
      </w:r>
      <w:r>
        <w:rPr/>
        <w:t>utfordringer</w:t>
      </w:r>
      <w:r>
        <w:rPr>
          <w:spacing w:val="-7"/>
        </w:rPr>
        <w:t> </w:t>
      </w:r>
      <w:r>
        <w:rPr/>
        <w:t>utvikles</w:t>
      </w:r>
      <w:r>
        <w:rPr>
          <w:spacing w:val="-7"/>
        </w:rPr>
        <w:t> </w:t>
      </w:r>
      <w:r>
        <w:rPr/>
        <w:t>i</w:t>
      </w:r>
      <w:r>
        <w:rPr>
          <w:spacing w:val="-7"/>
        </w:rPr>
        <w:t> </w:t>
      </w:r>
      <w:r>
        <w:rPr/>
        <w:t>fellesskap.</w:t>
      </w:r>
      <w:r>
        <w:rPr>
          <w:spacing w:val="-7"/>
        </w:rPr>
        <w:t> </w:t>
      </w:r>
      <w:r>
        <w:rPr/>
        <w:t>Postmoderne</w:t>
      </w:r>
      <w:r>
        <w:rPr>
          <w:spacing w:val="-7"/>
        </w:rPr>
        <w:t> </w:t>
      </w:r>
      <w:r>
        <w:rPr/>
        <w:t>terapi</w:t>
      </w:r>
      <w:r>
        <w:rPr>
          <w:spacing w:val="-7"/>
        </w:rPr>
        <w:t> </w:t>
      </w:r>
      <w:r>
        <w:rPr/>
        <w:t>rom- mer en dyp respekt for klientene, med stor tro på deres evne til endring, og klientene fremstår</w:t>
      </w:r>
      <w:r>
        <w:rPr>
          <w:spacing w:val="-2"/>
        </w:rPr>
        <w:t> </w:t>
      </w:r>
      <w:r>
        <w:rPr/>
        <w:t>som</w:t>
      </w:r>
      <w:r>
        <w:rPr>
          <w:spacing w:val="-2"/>
        </w:rPr>
        <w:t> </w:t>
      </w:r>
      <w:r>
        <w:rPr/>
        <w:t>verdifulle</w:t>
      </w:r>
      <w:r>
        <w:rPr>
          <w:spacing w:val="-2"/>
        </w:rPr>
        <w:t> </w:t>
      </w:r>
      <w:r>
        <w:rPr/>
        <w:t>bidragsytere</w:t>
      </w:r>
      <w:r>
        <w:rPr>
          <w:spacing w:val="-2"/>
        </w:rPr>
        <w:t> </w:t>
      </w:r>
      <w:r>
        <w:rPr/>
        <w:t>i</w:t>
      </w:r>
      <w:r>
        <w:rPr>
          <w:spacing w:val="-2"/>
        </w:rPr>
        <w:t> </w:t>
      </w:r>
      <w:r>
        <w:rPr/>
        <w:t>sin</w:t>
      </w:r>
      <w:r>
        <w:rPr>
          <w:spacing w:val="-2"/>
        </w:rPr>
        <w:t> </w:t>
      </w:r>
      <w:r>
        <w:rPr/>
        <w:t>egen</w:t>
      </w:r>
      <w:r>
        <w:rPr>
          <w:spacing w:val="-2"/>
        </w:rPr>
        <w:t> </w:t>
      </w:r>
      <w:r>
        <w:rPr/>
        <w:t>endringsprosess.</w:t>
      </w:r>
      <w:r>
        <w:rPr>
          <w:spacing w:val="-2"/>
        </w:rPr>
        <w:t> </w:t>
      </w:r>
      <w:r>
        <w:rPr/>
        <w:t>Dette</w:t>
      </w:r>
      <w:r>
        <w:rPr>
          <w:spacing w:val="-2"/>
        </w:rPr>
        <w:t> </w:t>
      </w:r>
      <w:r>
        <w:rPr/>
        <w:t>gir</w:t>
      </w:r>
      <w:r>
        <w:rPr>
          <w:spacing w:val="-2"/>
        </w:rPr>
        <w:t> </w:t>
      </w:r>
      <w:r>
        <w:rPr/>
        <w:t>klienten</w:t>
      </w:r>
      <w:r>
        <w:rPr>
          <w:spacing w:val="-2"/>
        </w:rPr>
        <w:t> </w:t>
      </w:r>
      <w:r>
        <w:rPr/>
        <w:t>ei- </w:t>
      </w:r>
      <w:r>
        <w:rPr>
          <w:spacing w:val="-2"/>
        </w:rPr>
        <w:t>erskap</w:t>
      </w:r>
      <w:r>
        <w:rPr>
          <w:spacing w:val="-7"/>
        </w:rPr>
        <w:t> </w:t>
      </w:r>
      <w:r>
        <w:rPr>
          <w:spacing w:val="-2"/>
        </w:rPr>
        <w:t>til</w:t>
      </w:r>
      <w:r>
        <w:rPr>
          <w:spacing w:val="-7"/>
        </w:rPr>
        <w:t> </w:t>
      </w:r>
      <w:r>
        <w:rPr>
          <w:spacing w:val="-2"/>
        </w:rPr>
        <w:t>sine</w:t>
      </w:r>
      <w:r>
        <w:rPr>
          <w:spacing w:val="-7"/>
        </w:rPr>
        <w:t> </w:t>
      </w:r>
      <w:r>
        <w:rPr>
          <w:spacing w:val="-2"/>
        </w:rPr>
        <w:t>løsninger,</w:t>
      </w:r>
      <w:r>
        <w:rPr>
          <w:spacing w:val="-7"/>
        </w:rPr>
        <w:t> </w:t>
      </w:r>
      <w:r>
        <w:rPr>
          <w:spacing w:val="-2"/>
        </w:rPr>
        <w:t>noe</w:t>
      </w:r>
      <w:r>
        <w:rPr>
          <w:spacing w:val="-7"/>
        </w:rPr>
        <w:t> </w:t>
      </w:r>
      <w:r>
        <w:rPr>
          <w:spacing w:val="-2"/>
        </w:rPr>
        <w:t>som</w:t>
      </w:r>
      <w:r>
        <w:rPr>
          <w:spacing w:val="-7"/>
        </w:rPr>
        <w:t> </w:t>
      </w:r>
      <w:r>
        <w:rPr>
          <w:spacing w:val="-2"/>
        </w:rPr>
        <w:t>ofte</w:t>
      </w:r>
      <w:r>
        <w:rPr>
          <w:spacing w:val="-7"/>
        </w:rPr>
        <w:t> </w:t>
      </w:r>
      <w:r>
        <w:rPr>
          <w:spacing w:val="-2"/>
        </w:rPr>
        <w:t>fører</w:t>
      </w:r>
      <w:r>
        <w:rPr>
          <w:spacing w:val="-7"/>
        </w:rPr>
        <w:t> </w:t>
      </w:r>
      <w:r>
        <w:rPr>
          <w:spacing w:val="-2"/>
        </w:rPr>
        <w:t>til</w:t>
      </w:r>
      <w:r>
        <w:rPr>
          <w:spacing w:val="-7"/>
        </w:rPr>
        <w:t> </w:t>
      </w:r>
      <w:r>
        <w:rPr>
          <w:spacing w:val="-2"/>
        </w:rPr>
        <w:t>sterkere</w:t>
      </w:r>
      <w:r>
        <w:rPr>
          <w:spacing w:val="-7"/>
        </w:rPr>
        <w:t> </w:t>
      </w:r>
      <w:r>
        <w:rPr>
          <w:spacing w:val="-2"/>
        </w:rPr>
        <w:t>engasjement</w:t>
      </w:r>
      <w:r>
        <w:rPr>
          <w:spacing w:val="-7"/>
        </w:rPr>
        <w:t> </w:t>
      </w:r>
      <w:r>
        <w:rPr>
          <w:spacing w:val="-2"/>
        </w:rPr>
        <w:t>og</w:t>
      </w:r>
      <w:r>
        <w:rPr>
          <w:spacing w:val="-7"/>
        </w:rPr>
        <w:t> </w:t>
      </w:r>
      <w:r>
        <w:rPr>
          <w:spacing w:val="-2"/>
        </w:rPr>
        <w:t>bedre</w:t>
      </w:r>
      <w:r>
        <w:rPr>
          <w:spacing w:val="-7"/>
        </w:rPr>
        <w:t> </w:t>
      </w:r>
      <w:r>
        <w:rPr>
          <w:spacing w:val="-2"/>
        </w:rPr>
        <w:t>resultater. </w:t>
      </w:r>
      <w:r>
        <w:rPr/>
        <w:t>Kognitiv</w:t>
      </w:r>
      <w:r>
        <w:rPr>
          <w:spacing w:val="40"/>
        </w:rPr>
        <w:t> </w:t>
      </w:r>
      <w:r>
        <w:rPr/>
        <w:t>terapi</w:t>
      </w:r>
      <w:r>
        <w:rPr>
          <w:spacing w:val="40"/>
        </w:rPr>
        <w:t> </w:t>
      </w:r>
      <w:r>
        <w:rPr/>
        <w:t>søker</w:t>
      </w:r>
      <w:r>
        <w:rPr>
          <w:spacing w:val="40"/>
        </w:rPr>
        <w:t> </w:t>
      </w:r>
      <w:r>
        <w:rPr/>
        <w:t>å</w:t>
      </w:r>
      <w:r>
        <w:rPr>
          <w:spacing w:val="40"/>
        </w:rPr>
        <w:t> </w:t>
      </w:r>
      <w:r>
        <w:rPr/>
        <w:t>endre</w:t>
      </w:r>
      <w:r>
        <w:rPr>
          <w:spacing w:val="40"/>
        </w:rPr>
        <w:t> </w:t>
      </w:r>
      <w:r>
        <w:rPr/>
        <w:t>de</w:t>
      </w:r>
      <w:r>
        <w:rPr>
          <w:spacing w:val="40"/>
        </w:rPr>
        <w:t> </w:t>
      </w:r>
      <w:r>
        <w:rPr/>
        <w:t>dysfunksjonelle</w:t>
      </w:r>
      <w:r>
        <w:rPr>
          <w:spacing w:val="40"/>
        </w:rPr>
        <w:t> </w:t>
      </w:r>
      <w:r>
        <w:rPr/>
        <w:t>tankemønstrene</w:t>
      </w:r>
      <w:r>
        <w:rPr>
          <w:spacing w:val="40"/>
        </w:rPr>
        <w:t> </w:t>
      </w:r>
      <w:r>
        <w:rPr/>
        <w:t>som</w:t>
      </w:r>
      <w:r>
        <w:rPr>
          <w:spacing w:val="40"/>
        </w:rPr>
        <w:t> </w:t>
      </w:r>
      <w:r>
        <w:rPr/>
        <w:t>ligger</w:t>
      </w:r>
      <w:r>
        <w:rPr>
          <w:spacing w:val="40"/>
        </w:rPr>
        <w:t> </w:t>
      </w:r>
      <w:r>
        <w:rPr/>
        <w:t>til grunn for klientenes psykiske plager. Dette er i tråd med det som skjer i lingvistisk</w:t>
      </w:r>
      <w:r>
        <w:rPr>
          <w:spacing w:val="40"/>
        </w:rPr>
        <w:t> </w:t>
      </w:r>
      <w:r>
        <w:rPr/>
        <w:t>hjerneterapi,</w:t>
      </w:r>
      <w:r>
        <w:rPr>
          <w:spacing w:val="-12"/>
        </w:rPr>
        <w:t> </w:t>
      </w:r>
      <w:r>
        <w:rPr/>
        <w:t>selv</w:t>
      </w:r>
      <w:r>
        <w:rPr>
          <w:spacing w:val="-9"/>
        </w:rPr>
        <w:t> </w:t>
      </w:r>
      <w:r>
        <w:rPr/>
        <w:t>om</w:t>
      </w:r>
      <w:r>
        <w:rPr>
          <w:spacing w:val="-9"/>
        </w:rPr>
        <w:t> </w:t>
      </w:r>
      <w:r>
        <w:rPr/>
        <w:t>man</w:t>
      </w:r>
      <w:r>
        <w:rPr>
          <w:spacing w:val="-9"/>
        </w:rPr>
        <w:t> </w:t>
      </w:r>
      <w:r>
        <w:rPr/>
        <w:t>i</w:t>
      </w:r>
      <w:r>
        <w:rPr>
          <w:spacing w:val="-9"/>
        </w:rPr>
        <w:t> </w:t>
      </w:r>
      <w:r>
        <w:rPr/>
        <w:t>LBT</w:t>
      </w:r>
      <w:r>
        <w:rPr>
          <w:spacing w:val="-10"/>
        </w:rPr>
        <w:t> </w:t>
      </w:r>
      <w:r>
        <w:rPr/>
        <w:t>i</w:t>
      </w:r>
      <w:r>
        <w:rPr>
          <w:spacing w:val="-9"/>
        </w:rPr>
        <w:t> </w:t>
      </w:r>
      <w:r>
        <w:rPr/>
        <w:t>større</w:t>
      </w:r>
      <w:r>
        <w:rPr>
          <w:spacing w:val="-9"/>
        </w:rPr>
        <w:t> </w:t>
      </w:r>
      <w:r>
        <w:rPr/>
        <w:t>grad</w:t>
      </w:r>
      <w:r>
        <w:rPr>
          <w:spacing w:val="-9"/>
        </w:rPr>
        <w:t> </w:t>
      </w:r>
      <w:r>
        <w:rPr/>
        <w:t>fokuserer</w:t>
      </w:r>
      <w:r>
        <w:rPr>
          <w:spacing w:val="-9"/>
        </w:rPr>
        <w:t> </w:t>
      </w:r>
      <w:r>
        <w:rPr/>
        <w:t>på</w:t>
      </w:r>
      <w:r>
        <w:rPr>
          <w:spacing w:val="-10"/>
        </w:rPr>
        <w:t> </w:t>
      </w:r>
      <w:r>
        <w:rPr/>
        <w:t>og</w:t>
      </w:r>
      <w:r>
        <w:rPr>
          <w:spacing w:val="-9"/>
        </w:rPr>
        <w:t> </w:t>
      </w:r>
      <w:r>
        <w:rPr/>
        <w:t>søker</w:t>
      </w:r>
      <w:r>
        <w:rPr>
          <w:spacing w:val="-9"/>
        </w:rPr>
        <w:t> </w:t>
      </w:r>
      <w:r>
        <w:rPr/>
        <w:t>å</w:t>
      </w:r>
      <w:r>
        <w:rPr>
          <w:spacing w:val="-9"/>
        </w:rPr>
        <w:t> </w:t>
      </w:r>
      <w:r>
        <w:rPr/>
        <w:t>endre</w:t>
      </w:r>
      <w:r>
        <w:rPr>
          <w:spacing w:val="-9"/>
        </w:rPr>
        <w:t> </w:t>
      </w:r>
      <w:r>
        <w:rPr/>
        <w:t>det</w:t>
      </w:r>
      <w:r>
        <w:rPr>
          <w:spacing w:val="-9"/>
        </w:rPr>
        <w:t> </w:t>
      </w:r>
      <w:r>
        <w:rPr>
          <w:spacing w:val="-2"/>
        </w:rPr>
        <w:t>psykis-</w:t>
      </w:r>
    </w:p>
    <w:p>
      <w:pPr>
        <w:pStyle w:val="BodyText"/>
      </w:pPr>
      <w:r>
        <w:rPr/>
        <w:t>ke</w:t>
      </w:r>
      <w:r>
        <w:rPr>
          <w:spacing w:val="-2"/>
        </w:rPr>
        <w:t> </w:t>
      </w:r>
      <w:r>
        <w:rPr/>
        <w:t>materialet</w:t>
      </w:r>
      <w:r>
        <w:rPr>
          <w:spacing w:val="-2"/>
        </w:rPr>
        <w:t> </w:t>
      </w:r>
      <w:r>
        <w:rPr/>
        <w:t>som</w:t>
      </w:r>
      <w:r>
        <w:rPr>
          <w:spacing w:val="-2"/>
        </w:rPr>
        <w:t> </w:t>
      </w:r>
      <w:r>
        <w:rPr/>
        <w:t>ligger</w:t>
      </w:r>
      <w:r>
        <w:rPr>
          <w:spacing w:val="-2"/>
        </w:rPr>
        <w:t> </w:t>
      </w:r>
      <w:r>
        <w:rPr/>
        <w:t>til</w:t>
      </w:r>
      <w:r>
        <w:rPr>
          <w:spacing w:val="-1"/>
        </w:rPr>
        <w:t> </w:t>
      </w:r>
      <w:r>
        <w:rPr/>
        <w:t>grunn</w:t>
      </w:r>
      <w:r>
        <w:rPr>
          <w:spacing w:val="-2"/>
        </w:rPr>
        <w:t> </w:t>
      </w:r>
      <w:r>
        <w:rPr/>
        <w:t>for</w:t>
      </w:r>
      <w:r>
        <w:rPr>
          <w:spacing w:val="-2"/>
        </w:rPr>
        <w:t> </w:t>
      </w:r>
      <w:r>
        <w:rPr/>
        <w:t>de</w:t>
      </w:r>
      <w:r>
        <w:rPr>
          <w:spacing w:val="-2"/>
        </w:rPr>
        <w:t> </w:t>
      </w:r>
      <w:r>
        <w:rPr/>
        <w:t>dysfunksjonelle</w:t>
      </w:r>
      <w:r>
        <w:rPr>
          <w:spacing w:val="-1"/>
        </w:rPr>
        <w:t> </w:t>
      </w:r>
      <w:r>
        <w:rPr>
          <w:spacing w:val="-2"/>
        </w:rPr>
        <w:t>tankene.</w:t>
      </w:r>
    </w:p>
    <w:p>
      <w:pPr>
        <w:pStyle w:val="BodyText"/>
        <w:ind w:right="547" w:firstLine="283"/>
      </w:pPr>
      <w:r>
        <w:rPr/>
        <w:t>Kapittelet</w:t>
      </w:r>
      <w:r>
        <w:rPr>
          <w:spacing w:val="-8"/>
        </w:rPr>
        <w:t> </w:t>
      </w:r>
      <w:r>
        <w:rPr/>
        <w:t>gir</w:t>
      </w:r>
      <w:r>
        <w:rPr>
          <w:spacing w:val="-8"/>
        </w:rPr>
        <w:t> </w:t>
      </w:r>
      <w:r>
        <w:rPr/>
        <w:t>gjennom</w:t>
      </w:r>
      <w:r>
        <w:rPr>
          <w:spacing w:val="-8"/>
        </w:rPr>
        <w:t> </w:t>
      </w:r>
      <w:r>
        <w:rPr/>
        <w:t>de</w:t>
      </w:r>
      <w:r>
        <w:rPr>
          <w:spacing w:val="-8"/>
        </w:rPr>
        <w:t> </w:t>
      </w:r>
      <w:r>
        <w:rPr/>
        <w:t>ulike</w:t>
      </w:r>
      <w:r>
        <w:rPr>
          <w:spacing w:val="-8"/>
        </w:rPr>
        <w:t> </w:t>
      </w:r>
      <w:r>
        <w:rPr/>
        <w:t>teoriene</w:t>
      </w:r>
      <w:r>
        <w:rPr>
          <w:spacing w:val="-8"/>
        </w:rPr>
        <w:t> </w:t>
      </w:r>
      <w:r>
        <w:rPr/>
        <w:t>et</w:t>
      </w:r>
      <w:r>
        <w:rPr>
          <w:spacing w:val="-8"/>
        </w:rPr>
        <w:t> </w:t>
      </w:r>
      <w:r>
        <w:rPr/>
        <w:t>rikt</w:t>
      </w:r>
      <w:r>
        <w:rPr>
          <w:spacing w:val="-8"/>
        </w:rPr>
        <w:t> </w:t>
      </w:r>
      <w:r>
        <w:rPr/>
        <w:t>teoretisk</w:t>
      </w:r>
      <w:r>
        <w:rPr>
          <w:spacing w:val="-8"/>
        </w:rPr>
        <w:t> </w:t>
      </w:r>
      <w:r>
        <w:rPr/>
        <w:t>og</w:t>
      </w:r>
      <w:r>
        <w:rPr>
          <w:spacing w:val="-8"/>
        </w:rPr>
        <w:t> </w:t>
      </w:r>
      <w:r>
        <w:rPr/>
        <w:t>praktisk</w:t>
      </w:r>
      <w:r>
        <w:rPr>
          <w:spacing w:val="-8"/>
        </w:rPr>
        <w:t> </w:t>
      </w:r>
      <w:r>
        <w:rPr/>
        <w:t>grunnlag,</w:t>
      </w:r>
      <w:r>
        <w:rPr>
          <w:spacing w:val="-8"/>
        </w:rPr>
        <w:t> </w:t>
      </w:r>
      <w:r>
        <w:rPr/>
        <w:t>som </w:t>
      </w:r>
      <w:r>
        <w:rPr>
          <w:spacing w:val="-2"/>
        </w:rPr>
        <w:t>også</w:t>
      </w:r>
      <w:r>
        <w:rPr>
          <w:spacing w:val="-3"/>
        </w:rPr>
        <w:t> </w:t>
      </w:r>
      <w:r>
        <w:rPr>
          <w:spacing w:val="-2"/>
        </w:rPr>
        <w:t>anvendes</w:t>
      </w:r>
      <w:r>
        <w:rPr>
          <w:spacing w:val="-3"/>
        </w:rPr>
        <w:t> </w:t>
      </w:r>
      <w:r>
        <w:rPr>
          <w:spacing w:val="-2"/>
        </w:rPr>
        <w:t>i</w:t>
      </w:r>
      <w:r>
        <w:rPr>
          <w:spacing w:val="-3"/>
        </w:rPr>
        <w:t> </w:t>
      </w:r>
      <w:r>
        <w:rPr>
          <w:spacing w:val="-2"/>
        </w:rPr>
        <w:t>LBT.</w:t>
      </w:r>
      <w:r>
        <w:rPr>
          <w:spacing w:val="-3"/>
        </w:rPr>
        <w:t> </w:t>
      </w:r>
      <w:r>
        <w:rPr>
          <w:spacing w:val="-2"/>
        </w:rPr>
        <w:t>Gjennom</w:t>
      </w:r>
      <w:r>
        <w:rPr>
          <w:spacing w:val="-3"/>
        </w:rPr>
        <w:t> </w:t>
      </w:r>
      <w:r>
        <w:rPr>
          <w:spacing w:val="-2"/>
        </w:rPr>
        <w:t>å</w:t>
      </w:r>
      <w:r>
        <w:rPr>
          <w:spacing w:val="-3"/>
        </w:rPr>
        <w:t> </w:t>
      </w:r>
      <w:r>
        <w:rPr>
          <w:spacing w:val="-2"/>
        </w:rPr>
        <w:t>forstå</w:t>
      </w:r>
      <w:r>
        <w:rPr>
          <w:spacing w:val="-3"/>
        </w:rPr>
        <w:t> </w:t>
      </w:r>
      <w:r>
        <w:rPr>
          <w:spacing w:val="-2"/>
        </w:rPr>
        <w:t>og</w:t>
      </w:r>
      <w:r>
        <w:rPr>
          <w:spacing w:val="-3"/>
        </w:rPr>
        <w:t> </w:t>
      </w:r>
      <w:r>
        <w:rPr>
          <w:spacing w:val="-2"/>
        </w:rPr>
        <w:t>integrere</w:t>
      </w:r>
      <w:r>
        <w:rPr>
          <w:spacing w:val="-3"/>
        </w:rPr>
        <w:t> </w:t>
      </w:r>
      <w:r>
        <w:rPr>
          <w:spacing w:val="-2"/>
        </w:rPr>
        <w:t>elementer</w:t>
      </w:r>
      <w:r>
        <w:rPr>
          <w:spacing w:val="-3"/>
        </w:rPr>
        <w:t> </w:t>
      </w:r>
      <w:r>
        <w:rPr>
          <w:spacing w:val="-2"/>
        </w:rPr>
        <w:t>fra</w:t>
      </w:r>
      <w:r>
        <w:rPr>
          <w:spacing w:val="-3"/>
        </w:rPr>
        <w:t> </w:t>
      </w:r>
      <w:r>
        <w:rPr>
          <w:spacing w:val="-2"/>
        </w:rPr>
        <w:t>klientsentrert</w:t>
      </w:r>
      <w:r>
        <w:rPr>
          <w:spacing w:val="-3"/>
        </w:rPr>
        <w:t> </w:t>
      </w:r>
      <w:r>
        <w:rPr>
          <w:spacing w:val="-2"/>
        </w:rPr>
        <w:t>terapi, </w:t>
      </w:r>
      <w:r>
        <w:rPr/>
        <w:t>MRI-tradisjonen, NLP, løsningsorientert terapi, narrativ terapi, postmoderne terapi og</w:t>
      </w:r>
      <w:r>
        <w:rPr>
          <w:spacing w:val="-3"/>
        </w:rPr>
        <w:t> </w:t>
      </w:r>
      <w:r>
        <w:rPr/>
        <w:t>kognitiv</w:t>
      </w:r>
      <w:r>
        <w:rPr>
          <w:spacing w:val="-3"/>
        </w:rPr>
        <w:t> </w:t>
      </w:r>
      <w:r>
        <w:rPr/>
        <w:t>terapi,</w:t>
      </w:r>
      <w:r>
        <w:rPr>
          <w:spacing w:val="-3"/>
        </w:rPr>
        <w:t> </w:t>
      </w:r>
      <w:r>
        <w:rPr/>
        <w:t>kan</w:t>
      </w:r>
      <w:r>
        <w:rPr>
          <w:spacing w:val="-3"/>
        </w:rPr>
        <w:t> </w:t>
      </w:r>
      <w:r>
        <w:rPr/>
        <w:t>man</w:t>
      </w:r>
      <w:r>
        <w:rPr>
          <w:spacing w:val="-3"/>
        </w:rPr>
        <w:t> </w:t>
      </w:r>
      <w:r>
        <w:rPr/>
        <w:t>som</w:t>
      </w:r>
      <w:r>
        <w:rPr>
          <w:spacing w:val="-3"/>
        </w:rPr>
        <w:t> </w:t>
      </w:r>
      <w:r>
        <w:rPr/>
        <w:t>LBT-terapeut</w:t>
      </w:r>
      <w:r>
        <w:rPr>
          <w:spacing w:val="-3"/>
        </w:rPr>
        <w:t> </w:t>
      </w:r>
      <w:r>
        <w:rPr/>
        <w:t>arbeide</w:t>
      </w:r>
      <w:r>
        <w:rPr>
          <w:spacing w:val="-3"/>
        </w:rPr>
        <w:t> </w:t>
      </w:r>
      <w:r>
        <w:rPr/>
        <w:t>systematisk</w:t>
      </w:r>
      <w:r>
        <w:rPr>
          <w:spacing w:val="-3"/>
        </w:rPr>
        <w:t> </w:t>
      </w:r>
      <w:r>
        <w:rPr/>
        <w:t>og</w:t>
      </w:r>
      <w:r>
        <w:rPr>
          <w:spacing w:val="-3"/>
        </w:rPr>
        <w:t> </w:t>
      </w:r>
      <w:r>
        <w:rPr/>
        <w:t>målrettet,</w:t>
      </w:r>
      <w:r>
        <w:rPr>
          <w:spacing w:val="-3"/>
        </w:rPr>
        <w:t> </w:t>
      </w:r>
      <w:r>
        <w:rPr/>
        <w:t>med evne til å møte hver klient der de befinner seg mentalt og psykisk.</w:t>
      </w:r>
    </w:p>
    <w:p>
      <w:pPr>
        <w:spacing w:after="0"/>
        <w:sectPr>
          <w:pgSz w:w="9640" w:h="13610"/>
          <w:pgMar w:header="345" w:footer="460" w:top="900" w:bottom="620" w:left="860" w:right="640"/>
        </w:sectPr>
      </w:pPr>
    </w:p>
    <w:p>
      <w:pPr>
        <w:pStyle w:val="Heading5"/>
        <w:spacing w:before="164"/>
        <w:ind w:left="330"/>
      </w:pPr>
      <w:r>
        <w:rPr>
          <w:spacing w:val="-2"/>
        </w:rPr>
        <w:t>Avslutning</w:t>
      </w:r>
    </w:p>
    <w:p>
      <w:pPr>
        <w:pStyle w:val="BodyText"/>
        <w:spacing w:before="314"/>
        <w:ind w:left="330" w:right="321"/>
      </w:pPr>
      <w:r>
        <w:rPr/>
        <w:t>Kapittelet har gitt en oversikt over de viktigste terapeutiske tradisjonene som har på- virket utviklingen av hjernens psykologi og lingvistisk hjerneterapi (LBT). Disse tra- disjonene har bidratt</w:t>
      </w:r>
      <w:r>
        <w:rPr>
          <w:spacing w:val="40"/>
        </w:rPr>
        <w:t> </w:t>
      </w:r>
      <w:r>
        <w:rPr/>
        <w:t>teoretisk og behandlingsmessig og har gitt grunnlaget for de </w:t>
      </w:r>
      <w:r>
        <w:rPr>
          <w:spacing w:val="-2"/>
        </w:rPr>
        <w:t>metodene</w:t>
      </w:r>
      <w:r>
        <w:rPr>
          <w:spacing w:val="-8"/>
        </w:rPr>
        <w:t> </w:t>
      </w:r>
      <w:r>
        <w:rPr>
          <w:spacing w:val="-2"/>
        </w:rPr>
        <w:t>som</w:t>
      </w:r>
      <w:r>
        <w:rPr>
          <w:spacing w:val="-8"/>
        </w:rPr>
        <w:t> </w:t>
      </w:r>
      <w:r>
        <w:rPr>
          <w:spacing w:val="-2"/>
        </w:rPr>
        <w:t>i</w:t>
      </w:r>
      <w:r>
        <w:rPr>
          <w:spacing w:val="-8"/>
        </w:rPr>
        <w:t> </w:t>
      </w:r>
      <w:r>
        <w:rPr>
          <w:spacing w:val="-2"/>
        </w:rPr>
        <w:t>dag</w:t>
      </w:r>
      <w:r>
        <w:rPr>
          <w:spacing w:val="-8"/>
        </w:rPr>
        <w:t> </w:t>
      </w:r>
      <w:r>
        <w:rPr>
          <w:spacing w:val="-2"/>
        </w:rPr>
        <w:t>brukes</w:t>
      </w:r>
      <w:r>
        <w:rPr>
          <w:spacing w:val="-8"/>
        </w:rPr>
        <w:t> </w:t>
      </w:r>
      <w:r>
        <w:rPr>
          <w:spacing w:val="-2"/>
        </w:rPr>
        <w:t>i</w:t>
      </w:r>
      <w:r>
        <w:rPr>
          <w:spacing w:val="-8"/>
        </w:rPr>
        <w:t> </w:t>
      </w:r>
      <w:r>
        <w:rPr>
          <w:spacing w:val="-2"/>
        </w:rPr>
        <w:t>LBT.</w:t>
      </w:r>
      <w:r>
        <w:rPr>
          <w:spacing w:val="-8"/>
        </w:rPr>
        <w:t> </w:t>
      </w:r>
      <w:r>
        <w:rPr>
          <w:spacing w:val="-2"/>
        </w:rPr>
        <w:t>Ved</w:t>
      </w:r>
      <w:r>
        <w:rPr>
          <w:spacing w:val="-8"/>
        </w:rPr>
        <w:t> </w:t>
      </w:r>
      <w:r>
        <w:rPr>
          <w:spacing w:val="-2"/>
        </w:rPr>
        <w:t>å</w:t>
      </w:r>
      <w:r>
        <w:rPr>
          <w:spacing w:val="-8"/>
        </w:rPr>
        <w:t> </w:t>
      </w:r>
      <w:r>
        <w:rPr>
          <w:spacing w:val="-2"/>
        </w:rPr>
        <w:t>forstå</w:t>
      </w:r>
      <w:r>
        <w:rPr>
          <w:spacing w:val="-8"/>
        </w:rPr>
        <w:t> </w:t>
      </w:r>
      <w:r>
        <w:rPr>
          <w:spacing w:val="-2"/>
        </w:rPr>
        <w:t>og</w:t>
      </w:r>
      <w:r>
        <w:rPr>
          <w:spacing w:val="-8"/>
        </w:rPr>
        <w:t> </w:t>
      </w:r>
      <w:r>
        <w:rPr>
          <w:spacing w:val="-2"/>
        </w:rPr>
        <w:t>integrere</w:t>
      </w:r>
      <w:r>
        <w:rPr>
          <w:spacing w:val="-8"/>
        </w:rPr>
        <w:t> </w:t>
      </w:r>
      <w:r>
        <w:rPr>
          <w:spacing w:val="-2"/>
        </w:rPr>
        <w:t>elementer</w:t>
      </w:r>
      <w:r>
        <w:rPr>
          <w:spacing w:val="-8"/>
        </w:rPr>
        <w:t> </w:t>
      </w:r>
      <w:r>
        <w:rPr>
          <w:spacing w:val="-2"/>
        </w:rPr>
        <w:t>fra</w:t>
      </w:r>
      <w:r>
        <w:rPr>
          <w:spacing w:val="-8"/>
        </w:rPr>
        <w:t> </w:t>
      </w:r>
      <w:r>
        <w:rPr>
          <w:spacing w:val="-2"/>
        </w:rPr>
        <w:t>klientsentrert </w:t>
      </w:r>
      <w:r>
        <w:rPr/>
        <w:t>terapi, MRI-tradisjonen, nevrolingvistisk programmering, løsningsorientert terapi, narrativ</w:t>
      </w:r>
      <w:r>
        <w:rPr>
          <w:spacing w:val="-13"/>
        </w:rPr>
        <w:t> </w:t>
      </w:r>
      <w:r>
        <w:rPr/>
        <w:t>terapi,</w:t>
      </w:r>
      <w:r>
        <w:rPr>
          <w:spacing w:val="-12"/>
        </w:rPr>
        <w:t> </w:t>
      </w:r>
      <w:r>
        <w:rPr/>
        <w:t>postmoderne</w:t>
      </w:r>
      <w:r>
        <w:rPr>
          <w:spacing w:val="-13"/>
        </w:rPr>
        <w:t> </w:t>
      </w:r>
      <w:r>
        <w:rPr/>
        <w:t>terapi</w:t>
      </w:r>
      <w:r>
        <w:rPr>
          <w:spacing w:val="-12"/>
        </w:rPr>
        <w:t> </w:t>
      </w:r>
      <w:r>
        <w:rPr/>
        <w:t>og</w:t>
      </w:r>
      <w:r>
        <w:rPr>
          <w:spacing w:val="-13"/>
        </w:rPr>
        <w:t> </w:t>
      </w:r>
      <w:r>
        <w:rPr/>
        <w:t>kognitiv</w:t>
      </w:r>
      <w:r>
        <w:rPr>
          <w:spacing w:val="-12"/>
        </w:rPr>
        <w:t> </w:t>
      </w:r>
      <w:r>
        <w:rPr/>
        <w:t>terapi,</w:t>
      </w:r>
      <w:r>
        <w:rPr>
          <w:spacing w:val="-13"/>
        </w:rPr>
        <w:t> </w:t>
      </w:r>
      <w:r>
        <w:rPr/>
        <w:t>har</w:t>
      </w:r>
      <w:r>
        <w:rPr>
          <w:spacing w:val="-12"/>
        </w:rPr>
        <w:t> </w:t>
      </w:r>
      <w:r>
        <w:rPr/>
        <w:t>LBT</w:t>
      </w:r>
      <w:r>
        <w:rPr>
          <w:spacing w:val="-13"/>
        </w:rPr>
        <w:t> </w:t>
      </w:r>
      <w:r>
        <w:rPr/>
        <w:t>utviklet</w:t>
      </w:r>
      <w:r>
        <w:rPr>
          <w:spacing w:val="-12"/>
        </w:rPr>
        <w:t> </w:t>
      </w:r>
      <w:r>
        <w:rPr/>
        <w:t>en</w:t>
      </w:r>
      <w:r>
        <w:rPr>
          <w:spacing w:val="-13"/>
        </w:rPr>
        <w:t> </w:t>
      </w:r>
      <w:r>
        <w:rPr/>
        <w:t>helhetlig</w:t>
      </w:r>
      <w:r>
        <w:rPr>
          <w:spacing w:val="-12"/>
        </w:rPr>
        <w:t> </w:t>
      </w:r>
      <w:r>
        <w:rPr/>
        <w:t>og dynamisk</w:t>
      </w:r>
      <w:r>
        <w:rPr>
          <w:spacing w:val="-3"/>
        </w:rPr>
        <w:t> </w:t>
      </w:r>
      <w:r>
        <w:rPr/>
        <w:t>tilnærming</w:t>
      </w:r>
      <w:r>
        <w:rPr>
          <w:spacing w:val="-3"/>
        </w:rPr>
        <w:t> </w:t>
      </w:r>
      <w:r>
        <w:rPr/>
        <w:t>til</w:t>
      </w:r>
      <w:r>
        <w:rPr>
          <w:spacing w:val="-3"/>
        </w:rPr>
        <w:t> </w:t>
      </w:r>
      <w:r>
        <w:rPr/>
        <w:t>behandling</w:t>
      </w:r>
      <w:r>
        <w:rPr>
          <w:spacing w:val="-3"/>
        </w:rPr>
        <w:t> </w:t>
      </w:r>
      <w:r>
        <w:rPr/>
        <w:t>av</w:t>
      </w:r>
      <w:r>
        <w:rPr>
          <w:spacing w:val="-3"/>
        </w:rPr>
        <w:t> </w:t>
      </w:r>
      <w:r>
        <w:rPr/>
        <w:t>psykiske</w:t>
      </w:r>
      <w:r>
        <w:rPr>
          <w:spacing w:val="-3"/>
        </w:rPr>
        <w:t> </w:t>
      </w:r>
      <w:r>
        <w:rPr/>
        <w:t>plager.</w:t>
      </w:r>
      <w:r>
        <w:rPr>
          <w:spacing w:val="-3"/>
        </w:rPr>
        <w:t> </w:t>
      </w:r>
      <w:r>
        <w:rPr/>
        <w:t>Dette</w:t>
      </w:r>
      <w:r>
        <w:rPr>
          <w:spacing w:val="-3"/>
        </w:rPr>
        <w:t> </w:t>
      </w:r>
      <w:r>
        <w:rPr/>
        <w:t>gjør</w:t>
      </w:r>
      <w:r>
        <w:rPr>
          <w:spacing w:val="-3"/>
        </w:rPr>
        <w:t> </w:t>
      </w:r>
      <w:r>
        <w:rPr/>
        <w:t>det</w:t>
      </w:r>
      <w:r>
        <w:rPr>
          <w:spacing w:val="-3"/>
        </w:rPr>
        <w:t> </w:t>
      </w:r>
      <w:r>
        <w:rPr/>
        <w:t>mulig</w:t>
      </w:r>
      <w:r>
        <w:rPr>
          <w:spacing w:val="-3"/>
        </w:rPr>
        <w:t> </w:t>
      </w:r>
      <w:r>
        <w:rPr/>
        <w:t>for</w:t>
      </w:r>
      <w:r>
        <w:rPr>
          <w:spacing w:val="-3"/>
        </w:rPr>
        <w:t> </w:t>
      </w:r>
      <w:r>
        <w:rPr/>
        <w:t>tera- peuter</w:t>
      </w:r>
      <w:r>
        <w:rPr>
          <w:spacing w:val="-11"/>
        </w:rPr>
        <w:t> </w:t>
      </w:r>
      <w:r>
        <w:rPr/>
        <w:t>å</w:t>
      </w:r>
      <w:r>
        <w:rPr>
          <w:spacing w:val="-11"/>
        </w:rPr>
        <w:t> </w:t>
      </w:r>
      <w:r>
        <w:rPr/>
        <w:t>møte</w:t>
      </w:r>
      <w:r>
        <w:rPr>
          <w:spacing w:val="-11"/>
        </w:rPr>
        <w:t> </w:t>
      </w:r>
      <w:r>
        <w:rPr/>
        <w:t>klientene</w:t>
      </w:r>
      <w:r>
        <w:rPr>
          <w:spacing w:val="-11"/>
        </w:rPr>
        <w:t> </w:t>
      </w:r>
      <w:r>
        <w:rPr/>
        <w:t>der</w:t>
      </w:r>
      <w:r>
        <w:rPr>
          <w:spacing w:val="-11"/>
        </w:rPr>
        <w:t> </w:t>
      </w:r>
      <w:r>
        <w:rPr/>
        <w:t>de</w:t>
      </w:r>
      <w:r>
        <w:rPr>
          <w:spacing w:val="-11"/>
        </w:rPr>
        <w:t> </w:t>
      </w:r>
      <w:r>
        <w:rPr/>
        <w:t>er,</w:t>
      </w:r>
      <w:r>
        <w:rPr>
          <w:spacing w:val="-11"/>
        </w:rPr>
        <w:t> </w:t>
      </w:r>
      <w:r>
        <w:rPr/>
        <w:t>med</w:t>
      </w:r>
      <w:r>
        <w:rPr>
          <w:spacing w:val="-11"/>
        </w:rPr>
        <w:t> </w:t>
      </w:r>
      <w:r>
        <w:rPr/>
        <w:t>en</w:t>
      </w:r>
      <w:r>
        <w:rPr>
          <w:spacing w:val="-11"/>
        </w:rPr>
        <w:t> </w:t>
      </w:r>
      <w:r>
        <w:rPr/>
        <w:t>dyp</w:t>
      </w:r>
      <w:r>
        <w:rPr>
          <w:spacing w:val="-11"/>
        </w:rPr>
        <w:t> </w:t>
      </w:r>
      <w:r>
        <w:rPr/>
        <w:t>respekt</w:t>
      </w:r>
      <w:r>
        <w:rPr>
          <w:spacing w:val="-11"/>
        </w:rPr>
        <w:t> </w:t>
      </w:r>
      <w:r>
        <w:rPr/>
        <w:t>for</w:t>
      </w:r>
      <w:r>
        <w:rPr>
          <w:spacing w:val="-11"/>
        </w:rPr>
        <w:t> </w:t>
      </w:r>
      <w:r>
        <w:rPr/>
        <w:t>deres</w:t>
      </w:r>
      <w:r>
        <w:rPr>
          <w:spacing w:val="-11"/>
        </w:rPr>
        <w:t> </w:t>
      </w:r>
      <w:r>
        <w:rPr/>
        <w:t>ressurser</w:t>
      </w:r>
      <w:r>
        <w:rPr>
          <w:spacing w:val="-11"/>
        </w:rPr>
        <w:t> </w:t>
      </w:r>
      <w:r>
        <w:rPr/>
        <w:t>og</w:t>
      </w:r>
      <w:r>
        <w:rPr>
          <w:spacing w:val="-11"/>
        </w:rPr>
        <w:t> </w:t>
      </w:r>
      <w:r>
        <w:rPr/>
        <w:t>potensiale for endring. I det neste kapittelet vil jeg beskrive terapeutiske erfaringer som dannet bakgrunnen</w:t>
      </w:r>
      <w:r>
        <w:rPr>
          <w:spacing w:val="-12"/>
        </w:rPr>
        <w:t> </w:t>
      </w:r>
      <w:r>
        <w:rPr/>
        <w:t>for</w:t>
      </w:r>
      <w:r>
        <w:rPr>
          <w:spacing w:val="-12"/>
        </w:rPr>
        <w:t> </w:t>
      </w:r>
      <w:r>
        <w:rPr/>
        <w:t>den</w:t>
      </w:r>
      <w:r>
        <w:rPr>
          <w:spacing w:val="-12"/>
        </w:rPr>
        <w:t> </w:t>
      </w:r>
      <w:r>
        <w:rPr/>
        <w:t>forskningen</w:t>
      </w:r>
      <w:r>
        <w:rPr>
          <w:spacing w:val="-12"/>
        </w:rPr>
        <w:t> </w:t>
      </w:r>
      <w:r>
        <w:rPr/>
        <w:t>som</w:t>
      </w:r>
      <w:r>
        <w:rPr>
          <w:spacing w:val="-12"/>
        </w:rPr>
        <w:t> </w:t>
      </w:r>
      <w:r>
        <w:rPr/>
        <w:t>førte</w:t>
      </w:r>
      <w:r>
        <w:rPr>
          <w:spacing w:val="-12"/>
        </w:rPr>
        <w:t> </w:t>
      </w:r>
      <w:r>
        <w:rPr/>
        <w:t>til</w:t>
      </w:r>
      <w:r>
        <w:rPr>
          <w:spacing w:val="-12"/>
        </w:rPr>
        <w:t> </w:t>
      </w:r>
      <w:r>
        <w:rPr/>
        <w:t>utvikling</w:t>
      </w:r>
      <w:r>
        <w:rPr>
          <w:spacing w:val="-12"/>
        </w:rPr>
        <w:t> </w:t>
      </w:r>
      <w:r>
        <w:rPr/>
        <w:t>av</w:t>
      </w:r>
      <w:r>
        <w:rPr>
          <w:spacing w:val="-12"/>
        </w:rPr>
        <w:t> </w:t>
      </w:r>
      <w:r>
        <w:rPr/>
        <w:t>kunnskap</w:t>
      </w:r>
      <w:r>
        <w:rPr>
          <w:spacing w:val="-12"/>
        </w:rPr>
        <w:t> </w:t>
      </w:r>
      <w:r>
        <w:rPr/>
        <w:t>om</w:t>
      </w:r>
      <w:r>
        <w:rPr>
          <w:spacing w:val="-12"/>
        </w:rPr>
        <w:t> </w:t>
      </w:r>
      <w:r>
        <w:rPr/>
        <w:t>hjernens</w:t>
      </w:r>
      <w:r>
        <w:rPr>
          <w:spacing w:val="-12"/>
        </w:rPr>
        <w:t> </w:t>
      </w:r>
      <w:r>
        <w:rPr/>
        <w:t>psy- kologi og lingvistisk hjerneterapi</w:t>
      </w:r>
    </w:p>
    <w:p>
      <w:pPr>
        <w:spacing w:after="0"/>
        <w:sectPr>
          <w:pgSz w:w="9640" w:h="13610"/>
          <w:pgMar w:header="367" w:footer="425" w:top="900" w:bottom="660" w:left="860" w:right="640"/>
        </w:sectPr>
      </w:pPr>
    </w:p>
    <w:p>
      <w:pPr>
        <w:pStyle w:val="Heading1"/>
        <w:spacing w:before="567"/>
      </w:pPr>
      <w:bookmarkStart w:name="Del  2" w:id="12"/>
      <w:bookmarkEnd w:id="12"/>
      <w:r>
        <w:rPr>
          <w:b w:val="0"/>
        </w:rPr>
      </w:r>
      <w:bookmarkStart w:name="Psykologiens situasjon" w:id="13"/>
      <w:bookmarkEnd w:id="13"/>
      <w:r>
        <w:rPr>
          <w:b w:val="0"/>
        </w:rPr>
      </w:r>
      <w:bookmarkStart w:name="_bookmark5" w:id="14"/>
      <w:bookmarkEnd w:id="14"/>
      <w:r>
        <w:rPr>
          <w:b w:val="0"/>
        </w:rPr>
      </w:r>
      <w:r>
        <w:rPr/>
        <w:t>Del</w:t>
      </w:r>
      <w:r>
        <w:rPr>
          <w:spacing w:val="-2"/>
        </w:rPr>
        <w:t>  </w:t>
      </w:r>
      <w:r>
        <w:rPr>
          <w:spacing w:val="-10"/>
        </w:rPr>
        <w:t>2</w:t>
      </w:r>
    </w:p>
    <w:p>
      <w:pPr>
        <w:pStyle w:val="Heading2"/>
        <w:spacing w:before="161"/>
        <w:ind w:right="446"/>
      </w:pPr>
      <w:r>
        <w:rPr/>
        <w:t>Psykologiens</w:t>
      </w:r>
      <w:r>
        <w:rPr>
          <w:spacing w:val="-12"/>
        </w:rPr>
        <w:t> </w:t>
      </w:r>
      <w:r>
        <w:rPr>
          <w:spacing w:val="-2"/>
        </w:rPr>
        <w:t>situasjon</w:t>
      </w:r>
    </w:p>
    <w:p>
      <w:pPr>
        <w:pStyle w:val="BodyText"/>
        <w:spacing w:before="161"/>
        <w:ind w:left="0"/>
        <w:jc w:val="left"/>
        <w:rPr>
          <w:rFonts w:ascii="Roboto"/>
          <w:b/>
          <w:sz w:val="60"/>
        </w:rPr>
      </w:pPr>
    </w:p>
    <w:p>
      <w:pPr>
        <w:pStyle w:val="BodyText"/>
        <w:spacing w:before="1"/>
        <w:ind w:right="547"/>
      </w:pPr>
      <w:r>
        <w:rPr/>
        <w:t>Del</w:t>
      </w:r>
      <w:r>
        <w:rPr>
          <w:spacing w:val="-10"/>
        </w:rPr>
        <w:t> </w:t>
      </w:r>
      <w:r>
        <w:rPr/>
        <w:t>2</w:t>
      </w:r>
      <w:r>
        <w:rPr>
          <w:spacing w:val="-10"/>
        </w:rPr>
        <w:t> </w:t>
      </w:r>
      <w:r>
        <w:rPr/>
        <w:t>beskriver</w:t>
      </w:r>
      <w:r>
        <w:rPr>
          <w:spacing w:val="-10"/>
        </w:rPr>
        <w:t> </w:t>
      </w:r>
      <w:r>
        <w:rPr/>
        <w:t>de</w:t>
      </w:r>
      <w:r>
        <w:rPr>
          <w:spacing w:val="-10"/>
        </w:rPr>
        <w:t> </w:t>
      </w:r>
      <w:r>
        <w:rPr/>
        <w:t>kunnskapsmessige,</w:t>
      </w:r>
      <w:r>
        <w:rPr>
          <w:spacing w:val="-10"/>
        </w:rPr>
        <w:t> </w:t>
      </w:r>
      <w:r>
        <w:rPr/>
        <w:t>diagnostiske</w:t>
      </w:r>
      <w:r>
        <w:rPr>
          <w:spacing w:val="-10"/>
        </w:rPr>
        <w:t> </w:t>
      </w:r>
      <w:r>
        <w:rPr/>
        <w:t>og</w:t>
      </w:r>
      <w:r>
        <w:rPr>
          <w:spacing w:val="-10"/>
        </w:rPr>
        <w:t> </w:t>
      </w:r>
      <w:r>
        <w:rPr/>
        <w:t>metodiske</w:t>
      </w:r>
      <w:r>
        <w:rPr>
          <w:spacing w:val="-10"/>
        </w:rPr>
        <w:t> </w:t>
      </w:r>
      <w:r>
        <w:rPr/>
        <w:t>begrensninger</w:t>
      </w:r>
      <w:r>
        <w:rPr>
          <w:spacing w:val="-10"/>
        </w:rPr>
        <w:t> </w:t>
      </w:r>
      <w:r>
        <w:rPr/>
        <w:t>i</w:t>
      </w:r>
      <w:r>
        <w:rPr>
          <w:spacing w:val="-10"/>
        </w:rPr>
        <w:t> </w:t>
      </w:r>
      <w:r>
        <w:rPr/>
        <w:t>psy- kiatrien</w:t>
      </w:r>
      <w:r>
        <w:rPr>
          <w:spacing w:val="-5"/>
        </w:rPr>
        <w:t> </w:t>
      </w:r>
      <w:r>
        <w:rPr/>
        <w:t>og</w:t>
      </w:r>
      <w:r>
        <w:rPr>
          <w:spacing w:val="-5"/>
        </w:rPr>
        <w:t> </w:t>
      </w:r>
      <w:r>
        <w:rPr/>
        <w:t>psykologien.</w:t>
      </w:r>
      <w:r>
        <w:rPr>
          <w:spacing w:val="-5"/>
        </w:rPr>
        <w:t> </w:t>
      </w:r>
      <w:r>
        <w:rPr/>
        <w:t>I</w:t>
      </w:r>
      <w:r>
        <w:rPr>
          <w:spacing w:val="-5"/>
        </w:rPr>
        <w:t> </w:t>
      </w:r>
      <w:r>
        <w:rPr/>
        <w:t>tillegg</w:t>
      </w:r>
      <w:r>
        <w:rPr>
          <w:spacing w:val="-5"/>
        </w:rPr>
        <w:t> </w:t>
      </w:r>
      <w:r>
        <w:rPr/>
        <w:t>beskrives</w:t>
      </w:r>
      <w:r>
        <w:rPr>
          <w:spacing w:val="-5"/>
        </w:rPr>
        <w:t> </w:t>
      </w:r>
      <w:r>
        <w:rPr/>
        <w:t>forskjellene</w:t>
      </w:r>
      <w:r>
        <w:rPr>
          <w:spacing w:val="-5"/>
        </w:rPr>
        <w:t> </w:t>
      </w:r>
      <w:r>
        <w:rPr/>
        <w:t>mellom</w:t>
      </w:r>
      <w:r>
        <w:rPr>
          <w:spacing w:val="-5"/>
        </w:rPr>
        <w:t> </w:t>
      </w:r>
      <w:r>
        <w:rPr/>
        <w:t>den</w:t>
      </w:r>
      <w:r>
        <w:rPr>
          <w:spacing w:val="-5"/>
        </w:rPr>
        <w:t> </w:t>
      </w:r>
      <w:r>
        <w:rPr/>
        <w:t>psykologiske/psy- kiatriske</w:t>
      </w:r>
      <w:r>
        <w:rPr>
          <w:spacing w:val="-11"/>
        </w:rPr>
        <w:t> </w:t>
      </w:r>
      <w:r>
        <w:rPr/>
        <w:t>forståelse</w:t>
      </w:r>
      <w:r>
        <w:rPr>
          <w:spacing w:val="-11"/>
        </w:rPr>
        <w:t> </w:t>
      </w:r>
      <w:r>
        <w:rPr/>
        <w:t>og</w:t>
      </w:r>
      <w:r>
        <w:rPr>
          <w:spacing w:val="-11"/>
        </w:rPr>
        <w:t> </w:t>
      </w:r>
      <w:r>
        <w:rPr/>
        <w:t>den</w:t>
      </w:r>
      <w:r>
        <w:rPr>
          <w:spacing w:val="-11"/>
        </w:rPr>
        <w:t> </w:t>
      </w:r>
      <w:r>
        <w:rPr/>
        <w:t>hjernepsykologiske</w:t>
      </w:r>
      <w:r>
        <w:rPr>
          <w:spacing w:val="-11"/>
        </w:rPr>
        <w:t> </w:t>
      </w:r>
      <w:r>
        <w:rPr/>
        <w:t>forståelse</w:t>
      </w:r>
      <w:r>
        <w:rPr>
          <w:spacing w:val="-11"/>
        </w:rPr>
        <w:t> </w:t>
      </w:r>
      <w:r>
        <w:rPr/>
        <w:t>av</w:t>
      </w:r>
      <w:r>
        <w:rPr>
          <w:spacing w:val="29"/>
        </w:rPr>
        <w:t> </w:t>
      </w:r>
      <w:r>
        <w:rPr/>
        <w:t>psykiske</w:t>
      </w:r>
      <w:r>
        <w:rPr>
          <w:spacing w:val="-11"/>
        </w:rPr>
        <w:t> </w:t>
      </w:r>
      <w:r>
        <w:rPr/>
        <w:t>plager</w:t>
      </w:r>
      <w:r>
        <w:rPr>
          <w:spacing w:val="-11"/>
        </w:rPr>
        <w:t> </w:t>
      </w:r>
      <w:r>
        <w:rPr/>
        <w:t>og</w:t>
      </w:r>
      <w:r>
        <w:rPr>
          <w:spacing w:val="-11"/>
        </w:rPr>
        <w:t> </w:t>
      </w:r>
      <w:r>
        <w:rPr/>
        <w:t>psykisk endring.</w:t>
      </w:r>
      <w:r>
        <w:rPr>
          <w:spacing w:val="-4"/>
        </w:rPr>
        <w:t> </w:t>
      </w:r>
      <w:r>
        <w:rPr/>
        <w:t>Del</w:t>
      </w:r>
      <w:r>
        <w:rPr>
          <w:spacing w:val="-4"/>
        </w:rPr>
        <w:t> </w:t>
      </w:r>
      <w:r>
        <w:rPr/>
        <w:t>2</w:t>
      </w:r>
      <w:r>
        <w:rPr>
          <w:spacing w:val="-4"/>
        </w:rPr>
        <w:t> </w:t>
      </w:r>
      <w:r>
        <w:rPr/>
        <w:t>avsluttes</w:t>
      </w:r>
      <w:r>
        <w:rPr>
          <w:spacing w:val="-4"/>
        </w:rPr>
        <w:t> </w:t>
      </w:r>
      <w:r>
        <w:rPr/>
        <w:t>med</w:t>
      </w:r>
      <w:r>
        <w:rPr>
          <w:spacing w:val="-4"/>
        </w:rPr>
        <w:t> </w:t>
      </w:r>
      <w:r>
        <w:rPr/>
        <w:t>et</w:t>
      </w:r>
      <w:r>
        <w:rPr>
          <w:spacing w:val="-4"/>
        </w:rPr>
        <w:t> </w:t>
      </w:r>
      <w:r>
        <w:rPr/>
        <w:t>kapittel</w:t>
      </w:r>
      <w:r>
        <w:rPr>
          <w:spacing w:val="-4"/>
        </w:rPr>
        <w:t> </w:t>
      </w:r>
      <w:r>
        <w:rPr/>
        <w:t>som</w:t>
      </w:r>
      <w:r>
        <w:rPr>
          <w:spacing w:val="-4"/>
        </w:rPr>
        <w:t> </w:t>
      </w:r>
      <w:r>
        <w:rPr/>
        <w:t>vurderer</w:t>
      </w:r>
      <w:r>
        <w:rPr>
          <w:spacing w:val="-4"/>
        </w:rPr>
        <w:t> </w:t>
      </w:r>
      <w:r>
        <w:rPr/>
        <w:t>metaforskningens</w:t>
      </w:r>
      <w:r>
        <w:rPr>
          <w:spacing w:val="-4"/>
        </w:rPr>
        <w:t> </w:t>
      </w:r>
      <w:r>
        <w:rPr/>
        <w:t>funn</w:t>
      </w:r>
      <w:r>
        <w:rPr>
          <w:spacing w:val="-4"/>
        </w:rPr>
        <w:t> </w:t>
      </w:r>
      <w:r>
        <w:rPr/>
        <w:t>om</w:t>
      </w:r>
      <w:r>
        <w:rPr>
          <w:spacing w:val="-4"/>
        </w:rPr>
        <w:t> </w:t>
      </w:r>
      <w:r>
        <w:rPr/>
        <w:t>hva som virker i behandling, og i hvilken grad det er samsvar mellom disse funnene og behandlingen i lingvistisk hjerneterapi. Metaforskning er forskning på forskning om hva som virker i behandling.</w:t>
      </w:r>
    </w:p>
    <w:p>
      <w:pPr>
        <w:pStyle w:val="BodyText"/>
        <w:spacing w:before="264"/>
        <w:ind w:right="547"/>
      </w:pPr>
      <w:r>
        <w:rPr/>
        <w:t>Hensikten</w:t>
      </w:r>
      <w:r>
        <w:rPr>
          <w:spacing w:val="-13"/>
        </w:rPr>
        <w:t> </w:t>
      </w:r>
      <w:r>
        <w:rPr/>
        <w:t>med</w:t>
      </w:r>
      <w:r>
        <w:rPr>
          <w:spacing w:val="-12"/>
        </w:rPr>
        <w:t> </w:t>
      </w:r>
      <w:r>
        <w:rPr/>
        <w:t>disse</w:t>
      </w:r>
      <w:r>
        <w:rPr>
          <w:spacing w:val="-13"/>
        </w:rPr>
        <w:t> </w:t>
      </w:r>
      <w:r>
        <w:rPr/>
        <w:t>kapitlene</w:t>
      </w:r>
      <w:r>
        <w:rPr>
          <w:spacing w:val="-12"/>
        </w:rPr>
        <w:t> </w:t>
      </w:r>
      <w:r>
        <w:rPr/>
        <w:t>er</w:t>
      </w:r>
      <w:r>
        <w:rPr>
          <w:spacing w:val="-13"/>
        </w:rPr>
        <w:t> </w:t>
      </w:r>
      <w:r>
        <w:rPr/>
        <w:t>å</w:t>
      </w:r>
      <w:r>
        <w:rPr>
          <w:spacing w:val="-12"/>
        </w:rPr>
        <w:t> </w:t>
      </w:r>
      <w:r>
        <w:rPr/>
        <w:t>utdype</w:t>
      </w:r>
      <w:r>
        <w:rPr>
          <w:spacing w:val="-13"/>
        </w:rPr>
        <w:t> </w:t>
      </w:r>
      <w:r>
        <w:rPr/>
        <w:t>psykologiens</w:t>
      </w:r>
      <w:r>
        <w:rPr>
          <w:spacing w:val="-12"/>
        </w:rPr>
        <w:t> </w:t>
      </w:r>
      <w:r>
        <w:rPr/>
        <w:t>vitenskapelige</w:t>
      </w:r>
      <w:r>
        <w:rPr>
          <w:spacing w:val="-13"/>
        </w:rPr>
        <w:t> </w:t>
      </w:r>
      <w:r>
        <w:rPr/>
        <w:t>og</w:t>
      </w:r>
      <w:r>
        <w:rPr>
          <w:spacing w:val="-12"/>
        </w:rPr>
        <w:t> </w:t>
      </w:r>
      <w:r>
        <w:rPr/>
        <w:t>terapeutiske mangler</w:t>
      </w:r>
      <w:r>
        <w:rPr>
          <w:spacing w:val="-9"/>
        </w:rPr>
        <w:t> </w:t>
      </w:r>
      <w:r>
        <w:rPr/>
        <w:t>og</w:t>
      </w:r>
      <w:r>
        <w:rPr>
          <w:spacing w:val="32"/>
        </w:rPr>
        <w:t> </w:t>
      </w:r>
      <w:r>
        <w:rPr/>
        <w:t>forskning</w:t>
      </w:r>
      <w:r>
        <w:rPr>
          <w:spacing w:val="-9"/>
        </w:rPr>
        <w:t> </w:t>
      </w:r>
      <w:r>
        <w:rPr/>
        <w:t>som</w:t>
      </w:r>
      <w:r>
        <w:rPr>
          <w:spacing w:val="-9"/>
        </w:rPr>
        <w:t> </w:t>
      </w:r>
      <w:r>
        <w:rPr/>
        <w:t>viser</w:t>
      </w:r>
      <w:r>
        <w:rPr>
          <w:spacing w:val="-9"/>
        </w:rPr>
        <w:t> </w:t>
      </w:r>
      <w:r>
        <w:rPr/>
        <w:t>hva</w:t>
      </w:r>
      <w:r>
        <w:rPr>
          <w:spacing w:val="-9"/>
        </w:rPr>
        <w:t> </w:t>
      </w:r>
      <w:r>
        <w:rPr/>
        <w:t>som</w:t>
      </w:r>
      <w:r>
        <w:rPr>
          <w:spacing w:val="-9"/>
        </w:rPr>
        <w:t> </w:t>
      </w:r>
      <w:r>
        <w:rPr/>
        <w:t>virker</w:t>
      </w:r>
      <w:r>
        <w:rPr>
          <w:spacing w:val="-9"/>
        </w:rPr>
        <w:t> </w:t>
      </w:r>
      <w:r>
        <w:rPr/>
        <w:t>i</w:t>
      </w:r>
      <w:r>
        <w:rPr>
          <w:spacing w:val="-9"/>
        </w:rPr>
        <w:t> </w:t>
      </w:r>
      <w:r>
        <w:rPr/>
        <w:t>behandling,</w:t>
      </w:r>
      <w:r>
        <w:rPr>
          <w:spacing w:val="-9"/>
        </w:rPr>
        <w:t> </w:t>
      </w:r>
      <w:r>
        <w:rPr/>
        <w:t>og</w:t>
      </w:r>
      <w:r>
        <w:rPr>
          <w:spacing w:val="-9"/>
        </w:rPr>
        <w:t> </w:t>
      </w:r>
      <w:r>
        <w:rPr/>
        <w:t>gjennom</w:t>
      </w:r>
      <w:r>
        <w:rPr>
          <w:spacing w:val="-9"/>
        </w:rPr>
        <w:t> </w:t>
      </w:r>
      <w:r>
        <w:rPr/>
        <w:t>dette</w:t>
      </w:r>
      <w:r>
        <w:rPr>
          <w:spacing w:val="32"/>
        </w:rPr>
        <w:t> </w:t>
      </w:r>
      <w:r>
        <w:rPr/>
        <w:t>støtte positive</w:t>
      </w:r>
      <w:r>
        <w:rPr>
          <w:spacing w:val="-13"/>
        </w:rPr>
        <w:t> </w:t>
      </w:r>
      <w:r>
        <w:rPr/>
        <w:t>trekk</w:t>
      </w:r>
      <w:r>
        <w:rPr>
          <w:spacing w:val="-12"/>
        </w:rPr>
        <w:t> </w:t>
      </w:r>
      <w:r>
        <w:rPr/>
        <w:t>ved</w:t>
      </w:r>
      <w:r>
        <w:rPr>
          <w:spacing w:val="-13"/>
        </w:rPr>
        <w:t> </w:t>
      </w:r>
      <w:r>
        <w:rPr/>
        <w:t>eksisterende</w:t>
      </w:r>
      <w:r>
        <w:rPr>
          <w:spacing w:val="-12"/>
        </w:rPr>
        <w:t> </w:t>
      </w:r>
      <w:r>
        <w:rPr/>
        <w:t>behandling,</w:t>
      </w:r>
      <w:r>
        <w:rPr>
          <w:spacing w:val="-13"/>
        </w:rPr>
        <w:t> </w:t>
      </w:r>
      <w:r>
        <w:rPr/>
        <w:t>men</w:t>
      </w:r>
      <w:r>
        <w:rPr>
          <w:spacing w:val="-12"/>
        </w:rPr>
        <w:t> </w:t>
      </w:r>
      <w:r>
        <w:rPr/>
        <w:t>også</w:t>
      </w:r>
      <w:r>
        <w:rPr>
          <w:spacing w:val="-13"/>
        </w:rPr>
        <w:t> </w:t>
      </w:r>
      <w:r>
        <w:rPr/>
        <w:t>ytterligere</w:t>
      </w:r>
      <w:r>
        <w:rPr>
          <w:spacing w:val="-12"/>
        </w:rPr>
        <w:t> </w:t>
      </w:r>
      <w:r>
        <w:rPr/>
        <w:t>begrunne</w:t>
      </w:r>
      <w:r>
        <w:rPr>
          <w:spacing w:val="-13"/>
        </w:rPr>
        <w:t> </w:t>
      </w:r>
      <w:r>
        <w:rPr/>
        <w:t>behovet</w:t>
      </w:r>
      <w:r>
        <w:rPr>
          <w:spacing w:val="-12"/>
        </w:rPr>
        <w:t> </w:t>
      </w:r>
      <w:r>
        <w:rPr/>
        <w:t>for en ny tilnærming til og forståelse av</w:t>
      </w:r>
      <w:r>
        <w:rPr>
          <w:spacing w:val="40"/>
        </w:rPr>
        <w:t> </w:t>
      </w:r>
      <w:r>
        <w:rPr/>
        <w:t>psykiske plager og behandling.</w:t>
      </w:r>
    </w:p>
    <w:p>
      <w:pPr>
        <w:spacing w:after="0"/>
        <w:sectPr>
          <w:pgSz w:w="9640" w:h="13610"/>
          <w:pgMar w:header="345" w:footer="460" w:top="900" w:bottom="620" w:left="860" w:right="640"/>
        </w:sectPr>
      </w:pPr>
    </w:p>
    <w:p>
      <w:pPr>
        <w:spacing w:line="218" w:lineRule="auto" w:before="613"/>
        <w:ind w:left="1152" w:right="0" w:firstLine="216"/>
        <w:jc w:val="left"/>
        <w:rPr>
          <w:rFonts w:ascii="Roboto"/>
          <w:sz w:val="60"/>
        </w:rPr>
      </w:pPr>
      <w:bookmarkStart w:name="Kapittel 4 Psykiatriens og " w:id="15"/>
      <w:bookmarkEnd w:id="15"/>
      <w:r>
        <w:rPr/>
      </w:r>
      <w:bookmarkStart w:name="psykologiens mangler" w:id="16"/>
      <w:bookmarkEnd w:id="16"/>
      <w:r>
        <w:rPr/>
      </w:r>
      <w:bookmarkStart w:name="_bookmark6" w:id="17"/>
      <w:bookmarkEnd w:id="17"/>
      <w:r>
        <w:rPr/>
      </w:r>
      <w:r>
        <w:rPr>
          <w:rFonts w:ascii="Roboto"/>
          <w:sz w:val="28"/>
        </w:rPr>
        <w:t>Kapittel 4</w:t>
      </w:r>
      <w:r>
        <w:rPr>
          <w:rFonts w:ascii="Roboto"/>
          <w:spacing w:val="40"/>
          <w:sz w:val="28"/>
        </w:rPr>
        <w:t> </w:t>
      </w:r>
      <w:r>
        <w:rPr>
          <w:rFonts w:ascii="Roboto"/>
          <w:sz w:val="60"/>
        </w:rPr>
        <w:t>Psykiatriens og psykologiens</w:t>
      </w:r>
      <w:r>
        <w:rPr>
          <w:rFonts w:ascii="Roboto"/>
          <w:spacing w:val="-34"/>
          <w:sz w:val="60"/>
        </w:rPr>
        <w:t> </w:t>
      </w:r>
      <w:r>
        <w:rPr>
          <w:rFonts w:ascii="Roboto"/>
          <w:sz w:val="60"/>
        </w:rPr>
        <w:t>mangler</w:t>
      </w:r>
    </w:p>
    <w:p>
      <w:pPr>
        <w:pStyle w:val="BodyText"/>
        <w:spacing w:before="176"/>
        <w:ind w:left="0"/>
        <w:jc w:val="left"/>
        <w:rPr>
          <w:rFonts w:ascii="Roboto"/>
          <w:sz w:val="60"/>
        </w:rPr>
      </w:pPr>
    </w:p>
    <w:p>
      <w:pPr>
        <w:pStyle w:val="BodyText"/>
        <w:ind w:left="330" w:right="320"/>
      </w:pPr>
      <w:r>
        <w:rPr/>
        <w:t>Kapittelet presenterer vitenskapelige og terapeutiske mangler ved psykologiens og psykiatriens forståelse av</w:t>
      </w:r>
      <w:r>
        <w:rPr>
          <w:spacing w:val="40"/>
        </w:rPr>
        <w:t> </w:t>
      </w:r>
      <w:r>
        <w:rPr/>
        <w:t>psykiske plager. Derigjennom formidles også noe av moti- vasjonen</w:t>
      </w:r>
      <w:r>
        <w:rPr>
          <w:spacing w:val="-2"/>
        </w:rPr>
        <w:t> </w:t>
      </w:r>
      <w:r>
        <w:rPr/>
        <w:t>bak</w:t>
      </w:r>
      <w:r>
        <w:rPr>
          <w:spacing w:val="-2"/>
        </w:rPr>
        <w:t> </w:t>
      </w:r>
      <w:r>
        <w:rPr/>
        <w:t>denne</w:t>
      </w:r>
      <w:r>
        <w:rPr>
          <w:spacing w:val="-2"/>
        </w:rPr>
        <w:t> </w:t>
      </w:r>
      <w:r>
        <w:rPr/>
        <w:t>boken,</w:t>
      </w:r>
      <w:r>
        <w:rPr>
          <w:spacing w:val="-2"/>
        </w:rPr>
        <w:t> </w:t>
      </w:r>
      <w:r>
        <w:rPr/>
        <w:t>som</w:t>
      </w:r>
      <w:r>
        <w:rPr>
          <w:spacing w:val="-2"/>
        </w:rPr>
        <w:t> </w:t>
      </w:r>
      <w:r>
        <w:rPr/>
        <w:t>er</w:t>
      </w:r>
      <w:r>
        <w:rPr>
          <w:spacing w:val="-2"/>
        </w:rPr>
        <w:t> </w:t>
      </w:r>
      <w:r>
        <w:rPr/>
        <w:t>å</w:t>
      </w:r>
      <w:r>
        <w:rPr>
          <w:spacing w:val="-2"/>
        </w:rPr>
        <w:t> </w:t>
      </w:r>
      <w:r>
        <w:rPr/>
        <w:t>bidra</w:t>
      </w:r>
      <w:r>
        <w:rPr>
          <w:spacing w:val="-2"/>
        </w:rPr>
        <w:t> </w:t>
      </w:r>
      <w:r>
        <w:rPr/>
        <w:t>til</w:t>
      </w:r>
      <w:r>
        <w:rPr>
          <w:spacing w:val="-2"/>
        </w:rPr>
        <w:t> </w:t>
      </w:r>
      <w:r>
        <w:rPr/>
        <w:t>å</w:t>
      </w:r>
      <w:r>
        <w:rPr>
          <w:spacing w:val="-2"/>
        </w:rPr>
        <w:t> </w:t>
      </w:r>
      <w:r>
        <w:rPr/>
        <w:t>redusere</w:t>
      </w:r>
      <w:r>
        <w:rPr>
          <w:spacing w:val="-2"/>
        </w:rPr>
        <w:t> </w:t>
      </w:r>
      <w:r>
        <w:rPr/>
        <w:t>disse</w:t>
      </w:r>
      <w:r>
        <w:rPr>
          <w:spacing w:val="-2"/>
        </w:rPr>
        <w:t> </w:t>
      </w:r>
      <w:r>
        <w:rPr/>
        <w:t>manglene.</w:t>
      </w:r>
      <w:r>
        <w:rPr>
          <w:spacing w:val="-2"/>
        </w:rPr>
        <w:t> </w:t>
      </w:r>
      <w:r>
        <w:rPr/>
        <w:t>Kapittelet</w:t>
      </w:r>
      <w:r>
        <w:rPr>
          <w:spacing w:val="-2"/>
        </w:rPr>
        <w:t> </w:t>
      </w:r>
      <w:r>
        <w:rPr/>
        <w:t>er basert</w:t>
      </w:r>
      <w:r>
        <w:rPr>
          <w:spacing w:val="-6"/>
        </w:rPr>
        <w:t> </w:t>
      </w:r>
      <w:r>
        <w:rPr/>
        <w:t>på</w:t>
      </w:r>
      <w:r>
        <w:rPr>
          <w:spacing w:val="-6"/>
        </w:rPr>
        <w:t> </w:t>
      </w:r>
      <w:r>
        <w:rPr/>
        <w:t>funn</w:t>
      </w:r>
      <w:r>
        <w:rPr>
          <w:spacing w:val="-6"/>
        </w:rPr>
        <w:t> </w:t>
      </w:r>
      <w:r>
        <w:rPr/>
        <w:t>fra</w:t>
      </w:r>
      <w:r>
        <w:rPr>
          <w:spacing w:val="-6"/>
        </w:rPr>
        <w:t> </w:t>
      </w:r>
      <w:r>
        <w:rPr/>
        <w:t>tre</w:t>
      </w:r>
      <w:r>
        <w:rPr>
          <w:spacing w:val="-6"/>
        </w:rPr>
        <w:t> </w:t>
      </w:r>
      <w:r>
        <w:rPr/>
        <w:t>kvalitative</w:t>
      </w:r>
      <w:r>
        <w:rPr>
          <w:spacing w:val="-6"/>
        </w:rPr>
        <w:t> </w:t>
      </w:r>
      <w:r>
        <w:rPr/>
        <w:t>og</w:t>
      </w:r>
      <w:r>
        <w:rPr>
          <w:spacing w:val="-6"/>
        </w:rPr>
        <w:t> </w:t>
      </w:r>
      <w:r>
        <w:rPr/>
        <w:t>ett</w:t>
      </w:r>
      <w:r>
        <w:rPr>
          <w:spacing w:val="-6"/>
        </w:rPr>
        <w:t> </w:t>
      </w:r>
      <w:r>
        <w:rPr/>
        <w:t>kvantitativt</w:t>
      </w:r>
      <w:r>
        <w:rPr>
          <w:spacing w:val="-6"/>
        </w:rPr>
        <w:t> </w:t>
      </w:r>
      <w:r>
        <w:rPr/>
        <w:t>forskningsprosjekt.</w:t>
      </w:r>
      <w:r>
        <w:rPr>
          <w:spacing w:val="-6"/>
        </w:rPr>
        <w:t> </w:t>
      </w:r>
      <w:r>
        <w:rPr/>
        <w:t>Målet</w:t>
      </w:r>
      <w:r>
        <w:rPr>
          <w:spacing w:val="-6"/>
        </w:rPr>
        <w:t> </w:t>
      </w:r>
      <w:r>
        <w:rPr/>
        <w:t>har</w:t>
      </w:r>
      <w:r>
        <w:rPr>
          <w:spacing w:val="-6"/>
        </w:rPr>
        <w:t> </w:t>
      </w:r>
      <w:r>
        <w:rPr/>
        <w:t>vært å</w:t>
      </w:r>
      <w:r>
        <w:rPr>
          <w:spacing w:val="-8"/>
        </w:rPr>
        <w:t> </w:t>
      </w:r>
      <w:r>
        <w:rPr/>
        <w:t>undersøke</w:t>
      </w:r>
      <w:r>
        <w:rPr>
          <w:spacing w:val="-8"/>
        </w:rPr>
        <w:t> </w:t>
      </w:r>
      <w:r>
        <w:rPr/>
        <w:t>hvordan</w:t>
      </w:r>
      <w:r>
        <w:rPr>
          <w:spacing w:val="-8"/>
        </w:rPr>
        <w:t> </w:t>
      </w:r>
      <w:r>
        <w:rPr/>
        <w:t>psykiske</w:t>
      </w:r>
      <w:r>
        <w:rPr>
          <w:spacing w:val="-8"/>
        </w:rPr>
        <w:t> </w:t>
      </w:r>
      <w:r>
        <w:rPr/>
        <w:t>plager</w:t>
      </w:r>
      <w:r>
        <w:rPr>
          <w:spacing w:val="-8"/>
        </w:rPr>
        <w:t> </w:t>
      </w:r>
      <w:r>
        <w:rPr/>
        <w:t>er</w:t>
      </w:r>
      <w:r>
        <w:rPr>
          <w:spacing w:val="-8"/>
        </w:rPr>
        <w:t> </w:t>
      </w:r>
      <w:r>
        <w:rPr/>
        <w:t>bygget</w:t>
      </w:r>
      <w:r>
        <w:rPr>
          <w:spacing w:val="-8"/>
        </w:rPr>
        <w:t> </w:t>
      </w:r>
      <w:r>
        <w:rPr/>
        <w:t>opp</w:t>
      </w:r>
      <w:r>
        <w:rPr>
          <w:spacing w:val="-8"/>
        </w:rPr>
        <w:t> </w:t>
      </w:r>
      <w:r>
        <w:rPr/>
        <w:t>mentalt,</w:t>
      </w:r>
      <w:r>
        <w:rPr>
          <w:spacing w:val="-8"/>
        </w:rPr>
        <w:t> </w:t>
      </w:r>
      <w:r>
        <w:rPr/>
        <w:t>og</w:t>
      </w:r>
      <w:r>
        <w:rPr>
          <w:spacing w:val="-8"/>
        </w:rPr>
        <w:t> </w:t>
      </w:r>
      <w:r>
        <w:rPr/>
        <w:t>hva</w:t>
      </w:r>
      <w:r>
        <w:rPr>
          <w:spacing w:val="-8"/>
        </w:rPr>
        <w:t> </w:t>
      </w:r>
      <w:r>
        <w:rPr/>
        <w:t>som</w:t>
      </w:r>
      <w:r>
        <w:rPr>
          <w:spacing w:val="-8"/>
        </w:rPr>
        <w:t> </w:t>
      </w:r>
      <w:r>
        <w:rPr/>
        <w:t>skjer</w:t>
      </w:r>
      <w:r>
        <w:rPr>
          <w:spacing w:val="-8"/>
        </w:rPr>
        <w:t> </w:t>
      </w:r>
      <w:r>
        <w:rPr/>
        <w:t>mentalt når klientene blir bedre av behandling.</w:t>
      </w:r>
    </w:p>
    <w:p>
      <w:pPr>
        <w:pStyle w:val="BodyText"/>
        <w:ind w:left="330" w:right="320" w:firstLine="283"/>
      </w:pPr>
      <w:r>
        <w:rPr/>
        <w:t>Psykologien og psykiatrien mangler et vitenskapelig kunnskapsgrunnlag (Møller, 2018). Disse fagene vet tilnærmet alt om</w:t>
      </w:r>
      <w:r>
        <w:rPr>
          <w:spacing w:val="40"/>
        </w:rPr>
        <w:t> </w:t>
      </w:r>
      <w:r>
        <w:rPr/>
        <w:t>psykiske plager observert utenfra, men in- genting som kan bevises om hvordan</w:t>
      </w:r>
      <w:r>
        <w:rPr>
          <w:spacing w:val="40"/>
        </w:rPr>
        <w:t> </w:t>
      </w:r>
      <w:r>
        <w:rPr/>
        <w:t>de oppleves innenfra. Man vet ingenting om det psykiske materialet som forankrer og utløser psykiske plager og hva som skjer mentalt inne i hodet når det skjer en psykisk endring som følge av behandling. Det finnes ingen presis dokumentasjon på forbindelsen mellom indre mentale prosesser og</w:t>
      </w:r>
      <w:r>
        <w:rPr>
          <w:spacing w:val="-1"/>
        </w:rPr>
        <w:t> </w:t>
      </w:r>
      <w:r>
        <w:rPr/>
        <w:t>utviklingen</w:t>
      </w:r>
      <w:r>
        <w:rPr>
          <w:spacing w:val="-1"/>
        </w:rPr>
        <w:t> </w:t>
      </w:r>
      <w:r>
        <w:rPr/>
        <w:t>av</w:t>
      </w:r>
      <w:r>
        <w:rPr>
          <w:spacing w:val="40"/>
        </w:rPr>
        <w:t> </w:t>
      </w:r>
      <w:r>
        <w:rPr/>
        <w:t>psykiske</w:t>
      </w:r>
      <w:r>
        <w:rPr>
          <w:spacing w:val="-1"/>
        </w:rPr>
        <w:t> </w:t>
      </w:r>
      <w:r>
        <w:rPr/>
        <w:t>plager.</w:t>
      </w:r>
      <w:r>
        <w:rPr>
          <w:spacing w:val="40"/>
        </w:rPr>
        <w:t> </w:t>
      </w:r>
      <w:r>
        <w:rPr/>
        <w:t>Psykiske</w:t>
      </w:r>
      <w:r>
        <w:rPr>
          <w:spacing w:val="-1"/>
        </w:rPr>
        <w:t> </w:t>
      </w:r>
      <w:r>
        <w:rPr/>
        <w:t>plager</w:t>
      </w:r>
      <w:r>
        <w:rPr>
          <w:spacing w:val="-1"/>
        </w:rPr>
        <w:t> </w:t>
      </w:r>
      <w:r>
        <w:rPr/>
        <w:t>er</w:t>
      </w:r>
      <w:r>
        <w:rPr>
          <w:spacing w:val="-1"/>
        </w:rPr>
        <w:t> </w:t>
      </w:r>
      <w:r>
        <w:rPr/>
        <w:t>fortsatt</w:t>
      </w:r>
      <w:r>
        <w:rPr>
          <w:spacing w:val="-1"/>
        </w:rPr>
        <w:t> </w:t>
      </w:r>
      <w:r>
        <w:rPr/>
        <w:t>et</w:t>
      </w:r>
      <w:r>
        <w:rPr>
          <w:spacing w:val="-1"/>
        </w:rPr>
        <w:t> </w:t>
      </w:r>
      <w:r>
        <w:rPr/>
        <w:t>mysterium</w:t>
      </w:r>
      <w:r>
        <w:rPr>
          <w:spacing w:val="-1"/>
        </w:rPr>
        <w:t> </w:t>
      </w:r>
      <w:r>
        <w:rPr/>
        <w:t>hvis</w:t>
      </w:r>
      <w:r>
        <w:rPr>
          <w:spacing w:val="-1"/>
        </w:rPr>
        <w:t> </w:t>
      </w:r>
      <w:r>
        <w:rPr/>
        <w:t>man søker å forstå</w:t>
      </w:r>
      <w:r>
        <w:rPr>
          <w:spacing w:val="40"/>
        </w:rPr>
        <w:t> </w:t>
      </w:r>
      <w:r>
        <w:rPr/>
        <w:t>psykiske plager som et indre, opplevd mentalt fenomen.</w:t>
      </w:r>
    </w:p>
    <w:p>
      <w:pPr>
        <w:pStyle w:val="BodyText"/>
        <w:ind w:left="330" w:right="320" w:firstLine="283"/>
        <w:jc w:val="right"/>
      </w:pPr>
      <w:r>
        <w:rPr/>
        <w:t>Psykologiens</w:t>
      </w:r>
      <w:r>
        <w:rPr>
          <w:spacing w:val="-8"/>
        </w:rPr>
        <w:t> </w:t>
      </w:r>
      <w:r>
        <w:rPr/>
        <w:t>og</w:t>
      </w:r>
      <w:r>
        <w:rPr>
          <w:spacing w:val="-8"/>
        </w:rPr>
        <w:t> </w:t>
      </w:r>
      <w:r>
        <w:rPr/>
        <w:t>psykiatriens</w:t>
      </w:r>
      <w:r>
        <w:rPr>
          <w:spacing w:val="-8"/>
        </w:rPr>
        <w:t> </w:t>
      </w:r>
      <w:r>
        <w:rPr/>
        <w:t>kunnskapsmessige</w:t>
      </w:r>
      <w:r>
        <w:rPr>
          <w:spacing w:val="-8"/>
        </w:rPr>
        <w:t> </w:t>
      </w:r>
      <w:r>
        <w:rPr/>
        <w:t>og</w:t>
      </w:r>
      <w:r>
        <w:rPr>
          <w:spacing w:val="-8"/>
        </w:rPr>
        <w:t> </w:t>
      </w:r>
      <w:r>
        <w:rPr/>
        <w:t>terapeutiske</w:t>
      </w:r>
      <w:r>
        <w:rPr>
          <w:spacing w:val="-8"/>
        </w:rPr>
        <w:t> </w:t>
      </w:r>
      <w:r>
        <w:rPr/>
        <w:t>problemer</w:t>
      </w:r>
      <w:r>
        <w:rPr>
          <w:spacing w:val="-8"/>
        </w:rPr>
        <w:t> </w:t>
      </w:r>
      <w:r>
        <w:rPr/>
        <w:t>er</w:t>
      </w:r>
      <w:r>
        <w:rPr>
          <w:spacing w:val="-8"/>
        </w:rPr>
        <w:t> </w:t>
      </w:r>
      <w:r>
        <w:rPr/>
        <w:t>ikke en</w:t>
      </w:r>
      <w:r>
        <w:rPr>
          <w:spacing w:val="33"/>
        </w:rPr>
        <w:t> </w:t>
      </w:r>
      <w:r>
        <w:rPr/>
        <w:t>følge</w:t>
      </w:r>
      <w:r>
        <w:rPr>
          <w:spacing w:val="33"/>
        </w:rPr>
        <w:t> </w:t>
      </w:r>
      <w:r>
        <w:rPr/>
        <w:t>av</w:t>
      </w:r>
      <w:r>
        <w:rPr>
          <w:spacing w:val="33"/>
        </w:rPr>
        <w:t> </w:t>
      </w:r>
      <w:r>
        <w:rPr/>
        <w:t>mangler</w:t>
      </w:r>
      <w:r>
        <w:rPr>
          <w:spacing w:val="33"/>
        </w:rPr>
        <w:t> </w:t>
      </w:r>
      <w:r>
        <w:rPr/>
        <w:t>hos</w:t>
      </w:r>
      <w:r>
        <w:rPr>
          <w:spacing w:val="33"/>
        </w:rPr>
        <w:t> </w:t>
      </w:r>
      <w:r>
        <w:rPr/>
        <w:t>psykologene,</w:t>
      </w:r>
      <w:r>
        <w:rPr>
          <w:spacing w:val="33"/>
        </w:rPr>
        <w:t> </w:t>
      </w:r>
      <w:r>
        <w:rPr/>
        <w:t>psykiaterne</w:t>
      </w:r>
      <w:r>
        <w:rPr>
          <w:spacing w:val="33"/>
        </w:rPr>
        <w:t> </w:t>
      </w:r>
      <w:r>
        <w:rPr/>
        <w:t>eller</w:t>
      </w:r>
      <w:r>
        <w:rPr>
          <w:spacing w:val="33"/>
        </w:rPr>
        <w:t> </w:t>
      </w:r>
      <w:r>
        <w:rPr/>
        <w:t>terapeutene.</w:t>
      </w:r>
      <w:r>
        <w:rPr>
          <w:spacing w:val="33"/>
        </w:rPr>
        <w:t> </w:t>
      </w:r>
      <w:r>
        <w:rPr/>
        <w:t>Problemet</w:t>
      </w:r>
      <w:r>
        <w:rPr>
          <w:spacing w:val="33"/>
        </w:rPr>
        <w:t> </w:t>
      </w:r>
      <w:r>
        <w:rPr/>
        <w:t>er knyttet til psykologiens og psykiatriens manglende vitenskapelige kunnskapsgrunn- lag, som igjen er et resultat av vitenskapsteoretiske og forskningsmetodiske feil. Psy- kologiens og psykiatriens problemer skyldes et paradigme som definerer hva som er mulig,</w:t>
      </w:r>
      <w:r>
        <w:rPr>
          <w:spacing w:val="-4"/>
        </w:rPr>
        <w:t> </w:t>
      </w:r>
      <w:r>
        <w:rPr/>
        <w:t>og</w:t>
      </w:r>
      <w:r>
        <w:rPr>
          <w:spacing w:val="-4"/>
        </w:rPr>
        <w:t> </w:t>
      </w:r>
      <w:r>
        <w:rPr/>
        <w:t>hva</w:t>
      </w:r>
      <w:r>
        <w:rPr>
          <w:spacing w:val="-4"/>
        </w:rPr>
        <w:t> </w:t>
      </w:r>
      <w:r>
        <w:rPr/>
        <w:t>som</w:t>
      </w:r>
      <w:r>
        <w:rPr>
          <w:spacing w:val="-4"/>
        </w:rPr>
        <w:t> </w:t>
      </w:r>
      <w:r>
        <w:rPr/>
        <w:t>ikke</w:t>
      </w:r>
      <w:r>
        <w:rPr>
          <w:spacing w:val="-4"/>
        </w:rPr>
        <w:t> </w:t>
      </w:r>
      <w:r>
        <w:rPr/>
        <w:t>er</w:t>
      </w:r>
      <w:r>
        <w:rPr>
          <w:spacing w:val="-4"/>
        </w:rPr>
        <w:t> </w:t>
      </w:r>
      <w:r>
        <w:rPr/>
        <w:t>mulig</w:t>
      </w:r>
      <w:r>
        <w:rPr>
          <w:spacing w:val="-4"/>
        </w:rPr>
        <w:t> </w:t>
      </w:r>
      <w:r>
        <w:rPr/>
        <w:t>å</w:t>
      </w:r>
      <w:r>
        <w:rPr>
          <w:spacing w:val="-4"/>
        </w:rPr>
        <w:t> </w:t>
      </w:r>
      <w:r>
        <w:rPr/>
        <w:t>forske</w:t>
      </w:r>
      <w:r>
        <w:rPr>
          <w:spacing w:val="-4"/>
        </w:rPr>
        <w:t> </w:t>
      </w:r>
      <w:r>
        <w:rPr/>
        <w:t>på</w:t>
      </w:r>
      <w:r>
        <w:rPr>
          <w:spacing w:val="-4"/>
        </w:rPr>
        <w:t> </w:t>
      </w:r>
      <w:r>
        <w:rPr/>
        <w:t>og</w:t>
      </w:r>
      <w:r>
        <w:rPr>
          <w:spacing w:val="-4"/>
        </w:rPr>
        <w:t> </w:t>
      </w:r>
      <w:r>
        <w:rPr/>
        <w:t>derfor</w:t>
      </w:r>
      <w:r>
        <w:rPr>
          <w:spacing w:val="-4"/>
        </w:rPr>
        <w:t> </w:t>
      </w:r>
      <w:r>
        <w:rPr/>
        <w:t>også</w:t>
      </w:r>
      <w:r>
        <w:rPr>
          <w:spacing w:val="-4"/>
        </w:rPr>
        <w:t> </w:t>
      </w:r>
      <w:r>
        <w:rPr/>
        <w:t>hva</w:t>
      </w:r>
      <w:r>
        <w:rPr>
          <w:spacing w:val="-4"/>
        </w:rPr>
        <w:t> </w:t>
      </w:r>
      <w:r>
        <w:rPr/>
        <w:t>som</w:t>
      </w:r>
      <w:r>
        <w:rPr>
          <w:spacing w:val="-4"/>
        </w:rPr>
        <w:t> </w:t>
      </w:r>
      <w:r>
        <w:rPr/>
        <w:t>er</w:t>
      </w:r>
      <w:r>
        <w:rPr>
          <w:spacing w:val="-4"/>
        </w:rPr>
        <w:t> </w:t>
      </w:r>
      <w:r>
        <w:rPr/>
        <w:t>mulig</w:t>
      </w:r>
      <w:r>
        <w:rPr>
          <w:spacing w:val="-4"/>
        </w:rPr>
        <w:t> </w:t>
      </w:r>
      <w:r>
        <w:rPr/>
        <w:t>å</w:t>
      </w:r>
      <w:r>
        <w:rPr>
          <w:spacing w:val="-4"/>
        </w:rPr>
        <w:t> </w:t>
      </w:r>
      <w:r>
        <w:rPr/>
        <w:t>utvikle kunnskap</w:t>
      </w:r>
      <w:r>
        <w:rPr>
          <w:spacing w:val="-4"/>
        </w:rPr>
        <w:t> </w:t>
      </w:r>
      <w:r>
        <w:rPr/>
        <w:t>om.</w:t>
      </w:r>
      <w:r>
        <w:rPr>
          <w:spacing w:val="-5"/>
        </w:rPr>
        <w:t> </w:t>
      </w:r>
      <w:r>
        <w:rPr/>
        <w:t>Følelser</w:t>
      </w:r>
      <w:r>
        <w:rPr>
          <w:spacing w:val="-4"/>
        </w:rPr>
        <w:t> </w:t>
      </w:r>
      <w:r>
        <w:rPr/>
        <w:t>og</w:t>
      </w:r>
      <w:r>
        <w:rPr>
          <w:spacing w:val="-4"/>
        </w:rPr>
        <w:t> </w:t>
      </w:r>
      <w:r>
        <w:rPr/>
        <w:t>det</w:t>
      </w:r>
      <w:r>
        <w:rPr>
          <w:spacing w:val="-4"/>
        </w:rPr>
        <w:t> </w:t>
      </w:r>
      <w:r>
        <w:rPr/>
        <w:t>psykiske</w:t>
      </w:r>
      <w:r>
        <w:rPr>
          <w:spacing w:val="-4"/>
        </w:rPr>
        <w:t> </w:t>
      </w:r>
      <w:r>
        <w:rPr/>
        <w:t>materialet</w:t>
      </w:r>
      <w:r>
        <w:rPr>
          <w:spacing w:val="-4"/>
        </w:rPr>
        <w:t> </w:t>
      </w:r>
      <w:r>
        <w:rPr/>
        <w:t>som</w:t>
      </w:r>
      <w:r>
        <w:rPr>
          <w:spacing w:val="-5"/>
        </w:rPr>
        <w:t> </w:t>
      </w:r>
      <w:r>
        <w:rPr/>
        <w:t>forankrer</w:t>
      </w:r>
      <w:r>
        <w:rPr>
          <w:spacing w:val="40"/>
        </w:rPr>
        <w:t> </w:t>
      </w:r>
      <w:r>
        <w:rPr/>
        <w:t>psykiske</w:t>
      </w:r>
      <w:r>
        <w:rPr>
          <w:spacing w:val="-4"/>
        </w:rPr>
        <w:t> </w:t>
      </w:r>
      <w:r>
        <w:rPr/>
        <w:t>plager,</w:t>
      </w:r>
      <w:r>
        <w:rPr>
          <w:spacing w:val="-4"/>
        </w:rPr>
        <w:t> </w:t>
      </w:r>
      <w:r>
        <w:rPr/>
        <w:t>blir sett</w:t>
      </w:r>
      <w:r>
        <w:rPr>
          <w:spacing w:val="-1"/>
        </w:rPr>
        <w:t> </w:t>
      </w:r>
      <w:r>
        <w:rPr/>
        <w:t>på</w:t>
      </w:r>
      <w:r>
        <w:rPr>
          <w:spacing w:val="-1"/>
        </w:rPr>
        <w:t> </w:t>
      </w:r>
      <w:r>
        <w:rPr/>
        <w:t>som</w:t>
      </w:r>
      <w:r>
        <w:rPr>
          <w:spacing w:val="-1"/>
        </w:rPr>
        <w:t> </w:t>
      </w:r>
      <w:r>
        <w:rPr/>
        <w:t>ikke-forskningsbare</w:t>
      </w:r>
      <w:r>
        <w:rPr>
          <w:spacing w:val="-1"/>
        </w:rPr>
        <w:t> </w:t>
      </w:r>
      <w:r>
        <w:rPr/>
        <w:t>fenomener.</w:t>
      </w:r>
      <w:r>
        <w:rPr>
          <w:spacing w:val="-1"/>
        </w:rPr>
        <w:t> </w:t>
      </w:r>
      <w:r>
        <w:rPr/>
        <w:t>De</w:t>
      </w:r>
      <w:r>
        <w:rPr>
          <w:spacing w:val="-1"/>
        </w:rPr>
        <w:t> </w:t>
      </w:r>
      <w:r>
        <w:rPr/>
        <w:t>blir</w:t>
      </w:r>
      <w:r>
        <w:rPr>
          <w:spacing w:val="-1"/>
        </w:rPr>
        <w:t> </w:t>
      </w:r>
      <w:r>
        <w:rPr/>
        <w:t>også</w:t>
      </w:r>
      <w:r>
        <w:rPr>
          <w:spacing w:val="-1"/>
        </w:rPr>
        <w:t> </w:t>
      </w:r>
      <w:r>
        <w:rPr/>
        <w:t>sett</w:t>
      </w:r>
      <w:r>
        <w:rPr>
          <w:spacing w:val="-1"/>
        </w:rPr>
        <w:t> </w:t>
      </w:r>
      <w:r>
        <w:rPr/>
        <w:t>på</w:t>
      </w:r>
      <w:r>
        <w:rPr>
          <w:spacing w:val="-1"/>
        </w:rPr>
        <w:t> </w:t>
      </w:r>
      <w:r>
        <w:rPr/>
        <w:t>som</w:t>
      </w:r>
      <w:r>
        <w:rPr>
          <w:spacing w:val="-1"/>
        </w:rPr>
        <w:t> </w:t>
      </w:r>
      <w:r>
        <w:rPr/>
        <w:t>fenomener</w:t>
      </w:r>
      <w:r>
        <w:rPr>
          <w:spacing w:val="-1"/>
        </w:rPr>
        <w:t> </w:t>
      </w:r>
      <w:r>
        <w:rPr/>
        <w:t>som kun</w:t>
      </w:r>
      <w:r>
        <w:rPr>
          <w:spacing w:val="-7"/>
        </w:rPr>
        <w:t> </w:t>
      </w:r>
      <w:r>
        <w:rPr/>
        <w:t>indirekte</w:t>
      </w:r>
      <w:r>
        <w:rPr>
          <w:spacing w:val="-7"/>
        </w:rPr>
        <w:t> </w:t>
      </w:r>
      <w:r>
        <w:rPr/>
        <w:t>kan</w:t>
      </w:r>
      <w:r>
        <w:rPr>
          <w:spacing w:val="-7"/>
        </w:rPr>
        <w:t> </w:t>
      </w:r>
      <w:r>
        <w:rPr/>
        <w:t>undersøkes</w:t>
      </w:r>
      <w:r>
        <w:rPr>
          <w:spacing w:val="-7"/>
        </w:rPr>
        <w:t> </w:t>
      </w:r>
      <w:r>
        <w:rPr/>
        <w:t>gjennom</w:t>
      </w:r>
      <w:r>
        <w:rPr>
          <w:spacing w:val="-7"/>
        </w:rPr>
        <w:t> </w:t>
      </w:r>
      <w:r>
        <w:rPr/>
        <w:t>nevrobiologisk</w:t>
      </w:r>
      <w:r>
        <w:rPr>
          <w:spacing w:val="-7"/>
        </w:rPr>
        <w:t> </w:t>
      </w:r>
      <w:r>
        <w:rPr/>
        <w:t>og</w:t>
      </w:r>
      <w:r>
        <w:rPr>
          <w:spacing w:val="-7"/>
        </w:rPr>
        <w:t> </w:t>
      </w:r>
      <w:r>
        <w:rPr/>
        <w:t>nevromedisinsk</w:t>
      </w:r>
      <w:r>
        <w:rPr>
          <w:spacing w:val="-7"/>
        </w:rPr>
        <w:t> </w:t>
      </w:r>
      <w:r>
        <w:rPr/>
        <w:t>forskning. Som en konsekvens av dette har man ikke forsket på, og derfor heller ikke utviklet sikker</w:t>
      </w:r>
      <w:r>
        <w:rPr>
          <w:spacing w:val="-10"/>
        </w:rPr>
        <w:t> </w:t>
      </w:r>
      <w:r>
        <w:rPr/>
        <w:t>kunnskap</w:t>
      </w:r>
      <w:r>
        <w:rPr>
          <w:spacing w:val="-10"/>
        </w:rPr>
        <w:t> </w:t>
      </w:r>
      <w:r>
        <w:rPr/>
        <w:t>om,</w:t>
      </w:r>
      <w:r>
        <w:rPr>
          <w:spacing w:val="-10"/>
        </w:rPr>
        <w:t> </w:t>
      </w:r>
      <w:r>
        <w:rPr/>
        <w:t>det</w:t>
      </w:r>
      <w:r>
        <w:rPr>
          <w:spacing w:val="-10"/>
        </w:rPr>
        <w:t> </w:t>
      </w:r>
      <w:r>
        <w:rPr/>
        <w:t>psykiske</w:t>
      </w:r>
      <w:r>
        <w:rPr>
          <w:spacing w:val="-10"/>
        </w:rPr>
        <w:t> </w:t>
      </w:r>
      <w:r>
        <w:rPr/>
        <w:t>materialet</w:t>
      </w:r>
      <w:r>
        <w:rPr>
          <w:spacing w:val="-10"/>
        </w:rPr>
        <w:t> </w:t>
      </w:r>
      <w:r>
        <w:rPr/>
        <w:t>som</w:t>
      </w:r>
      <w:r>
        <w:rPr>
          <w:spacing w:val="-10"/>
        </w:rPr>
        <w:t> </w:t>
      </w:r>
      <w:r>
        <w:rPr/>
        <w:t>utløser</w:t>
      </w:r>
      <w:r>
        <w:rPr>
          <w:spacing w:val="30"/>
        </w:rPr>
        <w:t> </w:t>
      </w:r>
      <w:r>
        <w:rPr/>
        <w:t>psykiske</w:t>
      </w:r>
      <w:r>
        <w:rPr>
          <w:spacing w:val="-10"/>
        </w:rPr>
        <w:t> </w:t>
      </w:r>
      <w:r>
        <w:rPr/>
        <w:t>plager.</w:t>
      </w:r>
      <w:r>
        <w:rPr>
          <w:spacing w:val="-10"/>
        </w:rPr>
        <w:t> </w:t>
      </w:r>
      <w:r>
        <w:rPr/>
        <w:t>Det</w:t>
      </w:r>
      <w:r>
        <w:rPr>
          <w:spacing w:val="-10"/>
        </w:rPr>
        <w:t> </w:t>
      </w:r>
      <w:r>
        <w:rPr/>
        <w:t>er</w:t>
      </w:r>
      <w:r>
        <w:rPr>
          <w:spacing w:val="-10"/>
        </w:rPr>
        <w:t> </w:t>
      </w:r>
      <w:r>
        <w:rPr/>
        <w:t>dette paradigmet</w:t>
      </w:r>
      <w:r>
        <w:rPr>
          <w:spacing w:val="-2"/>
        </w:rPr>
        <w:t> </w:t>
      </w:r>
      <w:r>
        <w:rPr/>
        <w:t>som</w:t>
      </w:r>
      <w:r>
        <w:rPr>
          <w:spacing w:val="-2"/>
        </w:rPr>
        <w:t> </w:t>
      </w:r>
      <w:r>
        <w:rPr/>
        <w:t>må</w:t>
      </w:r>
      <w:r>
        <w:rPr>
          <w:spacing w:val="-2"/>
        </w:rPr>
        <w:t> </w:t>
      </w:r>
      <w:r>
        <w:rPr/>
        <w:t>utvides.</w:t>
      </w:r>
      <w:r>
        <w:rPr>
          <w:spacing w:val="-2"/>
        </w:rPr>
        <w:t> </w:t>
      </w:r>
      <w:r>
        <w:rPr/>
        <w:t>Man</w:t>
      </w:r>
      <w:r>
        <w:rPr>
          <w:spacing w:val="-2"/>
        </w:rPr>
        <w:t> </w:t>
      </w:r>
      <w:r>
        <w:rPr/>
        <w:t>må</w:t>
      </w:r>
      <w:r>
        <w:rPr>
          <w:spacing w:val="-2"/>
        </w:rPr>
        <w:t> </w:t>
      </w:r>
      <w:r>
        <w:rPr/>
        <w:t>forske</w:t>
      </w:r>
      <w:r>
        <w:rPr>
          <w:spacing w:val="-2"/>
        </w:rPr>
        <w:t> </w:t>
      </w:r>
      <w:r>
        <w:rPr/>
        <w:t>på</w:t>
      </w:r>
      <w:r>
        <w:rPr>
          <w:spacing w:val="-2"/>
        </w:rPr>
        <w:t> </w:t>
      </w:r>
      <w:r>
        <w:rPr/>
        <w:t>det</w:t>
      </w:r>
      <w:r>
        <w:rPr>
          <w:spacing w:val="-2"/>
        </w:rPr>
        <w:t> </w:t>
      </w:r>
      <w:r>
        <w:rPr/>
        <w:t>indre</w:t>
      </w:r>
      <w:r>
        <w:rPr>
          <w:spacing w:val="-2"/>
        </w:rPr>
        <w:t> </w:t>
      </w:r>
      <w:r>
        <w:rPr/>
        <w:t>psykiske</w:t>
      </w:r>
      <w:r>
        <w:rPr>
          <w:spacing w:val="-2"/>
        </w:rPr>
        <w:t> </w:t>
      </w:r>
      <w:r>
        <w:rPr/>
        <w:t>materialet,</w:t>
      </w:r>
      <w:r>
        <w:rPr>
          <w:spacing w:val="-2"/>
        </w:rPr>
        <w:t> </w:t>
      </w:r>
      <w:r>
        <w:rPr/>
        <w:t>følelser og på de indre opplevelsene av psykisk plage. Man må utvide forskningens fokus fra det</w:t>
      </w:r>
      <w:r>
        <w:rPr>
          <w:spacing w:val="-4"/>
        </w:rPr>
        <w:t> </w:t>
      </w:r>
      <w:r>
        <w:rPr/>
        <w:t>som</w:t>
      </w:r>
      <w:r>
        <w:rPr>
          <w:spacing w:val="-2"/>
        </w:rPr>
        <w:t> </w:t>
      </w:r>
      <w:r>
        <w:rPr/>
        <w:t>kan</w:t>
      </w:r>
      <w:r>
        <w:rPr>
          <w:spacing w:val="-1"/>
        </w:rPr>
        <w:t> </w:t>
      </w:r>
      <w:r>
        <w:rPr/>
        <w:t>observeres</w:t>
      </w:r>
      <w:r>
        <w:rPr>
          <w:spacing w:val="-2"/>
        </w:rPr>
        <w:t> </w:t>
      </w:r>
      <w:r>
        <w:rPr/>
        <w:t>utenfra</w:t>
      </w:r>
      <w:r>
        <w:rPr>
          <w:spacing w:val="-2"/>
        </w:rPr>
        <w:t> </w:t>
      </w:r>
      <w:r>
        <w:rPr/>
        <w:t>og</w:t>
      </w:r>
      <w:r>
        <w:rPr>
          <w:spacing w:val="-1"/>
        </w:rPr>
        <w:t> </w:t>
      </w:r>
      <w:r>
        <w:rPr/>
        <w:t>til</w:t>
      </w:r>
      <w:r>
        <w:rPr>
          <w:spacing w:val="-2"/>
        </w:rPr>
        <w:t> </w:t>
      </w:r>
      <w:r>
        <w:rPr/>
        <w:t>det</w:t>
      </w:r>
      <w:r>
        <w:rPr>
          <w:spacing w:val="-1"/>
        </w:rPr>
        <w:t> </w:t>
      </w:r>
      <w:r>
        <w:rPr/>
        <w:t>indre</w:t>
      </w:r>
      <w:r>
        <w:rPr>
          <w:spacing w:val="-2"/>
        </w:rPr>
        <w:t> </w:t>
      </w:r>
      <w:r>
        <w:rPr/>
        <w:t>psykiske</w:t>
      </w:r>
      <w:r>
        <w:rPr>
          <w:spacing w:val="-2"/>
        </w:rPr>
        <w:t> </w:t>
      </w:r>
      <w:r>
        <w:rPr/>
        <w:t>materialet</w:t>
      </w:r>
      <w:r>
        <w:rPr>
          <w:spacing w:val="-1"/>
        </w:rPr>
        <w:t> </w:t>
      </w:r>
      <w:r>
        <w:rPr/>
        <w:t>som</w:t>
      </w:r>
      <w:r>
        <w:rPr>
          <w:spacing w:val="-2"/>
        </w:rPr>
        <w:t> </w:t>
      </w:r>
      <w:r>
        <w:rPr/>
        <w:t>utløser</w:t>
      </w:r>
      <w:r>
        <w:rPr>
          <w:spacing w:val="-1"/>
        </w:rPr>
        <w:t> </w:t>
      </w:r>
      <w:r>
        <w:rPr>
          <w:spacing w:val="-2"/>
        </w:rPr>
        <w:t>klien-</w:t>
      </w:r>
    </w:p>
    <w:p>
      <w:pPr>
        <w:pStyle w:val="BodyText"/>
        <w:ind w:left="330"/>
      </w:pPr>
      <w:r>
        <w:rPr/>
        <w:t>tenes</w:t>
      </w:r>
      <w:r>
        <w:rPr>
          <w:spacing w:val="-5"/>
        </w:rPr>
        <w:t> </w:t>
      </w:r>
      <w:r>
        <w:rPr/>
        <w:t>følelser</w:t>
      </w:r>
      <w:r>
        <w:rPr>
          <w:spacing w:val="-3"/>
        </w:rPr>
        <w:t> </w:t>
      </w:r>
      <w:r>
        <w:rPr/>
        <w:t>og</w:t>
      </w:r>
      <w:r>
        <w:rPr>
          <w:spacing w:val="-2"/>
        </w:rPr>
        <w:t> reaksjoner.</w:t>
      </w:r>
    </w:p>
    <w:p>
      <w:pPr>
        <w:pStyle w:val="BodyText"/>
        <w:ind w:left="330" w:right="321" w:firstLine="283"/>
      </w:pPr>
      <w:r>
        <w:rPr/>
        <w:t>Fraværet</w:t>
      </w:r>
      <w:r>
        <w:rPr>
          <w:spacing w:val="-4"/>
        </w:rPr>
        <w:t> </w:t>
      </w:r>
      <w:r>
        <w:rPr/>
        <w:t>av</w:t>
      </w:r>
      <w:r>
        <w:rPr>
          <w:spacing w:val="-4"/>
        </w:rPr>
        <w:t> </w:t>
      </w:r>
      <w:r>
        <w:rPr/>
        <w:t>forskning</w:t>
      </w:r>
      <w:r>
        <w:rPr>
          <w:spacing w:val="-4"/>
        </w:rPr>
        <w:t> </w:t>
      </w:r>
      <w:r>
        <w:rPr/>
        <w:t>på</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ligger</w:t>
      </w:r>
      <w:r>
        <w:rPr>
          <w:spacing w:val="-4"/>
        </w:rPr>
        <w:t> </w:t>
      </w:r>
      <w:r>
        <w:rPr/>
        <w:t>til</w:t>
      </w:r>
      <w:r>
        <w:rPr>
          <w:spacing w:val="-4"/>
        </w:rPr>
        <w:t> </w:t>
      </w:r>
      <w:r>
        <w:rPr/>
        <w:t>grunn</w:t>
      </w:r>
      <w:r>
        <w:rPr>
          <w:spacing w:val="-4"/>
        </w:rPr>
        <w:t> </w:t>
      </w:r>
      <w:r>
        <w:rPr/>
        <w:t>for</w:t>
      </w:r>
      <w:r>
        <w:rPr>
          <w:spacing w:val="40"/>
        </w:rPr>
        <w:t> </w:t>
      </w:r>
      <w:r>
        <w:rPr/>
        <w:t>psykiske plager har ført til at psykologien og psykiatrien har basert sin kunnskap om</w:t>
      </w:r>
      <w:r>
        <w:rPr>
          <w:spacing w:val="40"/>
        </w:rPr>
        <w:t> </w:t>
      </w:r>
      <w:r>
        <w:rPr/>
        <w:t>psykis- ke</w:t>
      </w:r>
      <w:r>
        <w:rPr>
          <w:spacing w:val="-2"/>
        </w:rPr>
        <w:t> </w:t>
      </w:r>
      <w:r>
        <w:rPr/>
        <w:t>plager</w:t>
      </w:r>
      <w:r>
        <w:rPr>
          <w:spacing w:val="-1"/>
        </w:rPr>
        <w:t> </w:t>
      </w:r>
      <w:r>
        <w:rPr/>
        <w:t>på</w:t>
      </w:r>
      <w:r>
        <w:rPr>
          <w:spacing w:val="-2"/>
        </w:rPr>
        <w:t> </w:t>
      </w:r>
      <w:r>
        <w:rPr/>
        <w:t>fortolkninger</w:t>
      </w:r>
      <w:r>
        <w:rPr>
          <w:spacing w:val="-1"/>
        </w:rPr>
        <w:t> </w:t>
      </w:r>
      <w:r>
        <w:rPr/>
        <w:t>og</w:t>
      </w:r>
      <w:r>
        <w:rPr>
          <w:spacing w:val="-2"/>
        </w:rPr>
        <w:t> </w:t>
      </w:r>
      <w:r>
        <w:rPr/>
        <w:t>gjetninger</w:t>
      </w:r>
      <w:r>
        <w:rPr>
          <w:spacing w:val="-1"/>
        </w:rPr>
        <w:t> </w:t>
      </w:r>
      <w:r>
        <w:rPr/>
        <w:t>(”conjectures”)</w:t>
      </w:r>
      <w:r>
        <w:rPr>
          <w:spacing w:val="-2"/>
        </w:rPr>
        <w:t> </w:t>
      </w:r>
      <w:r>
        <w:rPr/>
        <w:t>(Popper,</w:t>
      </w:r>
      <w:r>
        <w:rPr>
          <w:spacing w:val="-1"/>
        </w:rPr>
        <w:t> </w:t>
      </w:r>
      <w:r>
        <w:rPr/>
        <w:t>1963).</w:t>
      </w:r>
      <w:r>
        <w:rPr>
          <w:spacing w:val="-2"/>
        </w:rPr>
        <w:t> </w:t>
      </w:r>
      <w:r>
        <w:rPr/>
        <w:t>Som</w:t>
      </w:r>
      <w:r>
        <w:rPr>
          <w:spacing w:val="-1"/>
        </w:rPr>
        <w:t> </w:t>
      </w:r>
      <w:r>
        <w:rPr/>
        <w:t>følge</w:t>
      </w:r>
      <w:r>
        <w:rPr>
          <w:spacing w:val="-1"/>
        </w:rPr>
        <w:t> </w:t>
      </w:r>
      <w:r>
        <w:rPr>
          <w:spacing w:val="-5"/>
        </w:rPr>
        <w:t>av</w:t>
      </w:r>
    </w:p>
    <w:p>
      <w:pPr>
        <w:spacing w:after="0"/>
        <w:sectPr>
          <w:pgSz w:w="9640" w:h="13610"/>
          <w:pgMar w:header="367" w:footer="425" w:top="900" w:bottom="660" w:left="860" w:right="640"/>
        </w:sectPr>
      </w:pPr>
    </w:p>
    <w:p>
      <w:pPr>
        <w:pStyle w:val="BodyText"/>
        <w:spacing w:before="120"/>
        <w:ind w:right="548"/>
      </w:pPr>
      <w:r>
        <w:rPr/>
        <w:t>denne</w:t>
      </w:r>
      <w:r>
        <w:rPr>
          <w:spacing w:val="-5"/>
        </w:rPr>
        <w:t> </w:t>
      </w:r>
      <w:r>
        <w:rPr/>
        <w:t>situasjonen</w:t>
      </w:r>
      <w:r>
        <w:rPr>
          <w:spacing w:val="-5"/>
        </w:rPr>
        <w:t> </w:t>
      </w:r>
      <w:r>
        <w:rPr/>
        <w:t>har</w:t>
      </w:r>
      <w:r>
        <w:rPr>
          <w:spacing w:val="-5"/>
        </w:rPr>
        <w:t> </w:t>
      </w:r>
      <w:r>
        <w:rPr/>
        <w:t>psykologien</w:t>
      </w:r>
      <w:r>
        <w:rPr>
          <w:spacing w:val="-5"/>
        </w:rPr>
        <w:t> </w:t>
      </w:r>
      <w:r>
        <w:rPr/>
        <w:t>omfattende</w:t>
      </w:r>
      <w:r>
        <w:rPr>
          <w:spacing w:val="-5"/>
        </w:rPr>
        <w:t> </w:t>
      </w:r>
      <w:r>
        <w:rPr/>
        <w:t>kunnskap,</w:t>
      </w:r>
      <w:r>
        <w:rPr>
          <w:spacing w:val="-5"/>
        </w:rPr>
        <w:t> </w:t>
      </w:r>
      <w:r>
        <w:rPr/>
        <w:t>men</w:t>
      </w:r>
      <w:r>
        <w:rPr>
          <w:spacing w:val="-5"/>
        </w:rPr>
        <w:t> </w:t>
      </w:r>
      <w:r>
        <w:rPr/>
        <w:t>ingen</w:t>
      </w:r>
      <w:r>
        <w:rPr>
          <w:spacing w:val="-5"/>
        </w:rPr>
        <w:t> </w:t>
      </w:r>
      <w:r>
        <w:rPr/>
        <w:t>presis</w:t>
      </w:r>
      <w:r>
        <w:rPr>
          <w:spacing w:val="-5"/>
        </w:rPr>
        <w:t> </w:t>
      </w:r>
      <w:r>
        <w:rPr/>
        <w:t>vitenska- pelig</w:t>
      </w:r>
      <w:r>
        <w:rPr>
          <w:spacing w:val="-6"/>
        </w:rPr>
        <w:t> </w:t>
      </w:r>
      <w:r>
        <w:rPr/>
        <w:t>forståelse</w:t>
      </w:r>
      <w:r>
        <w:rPr>
          <w:spacing w:val="-6"/>
        </w:rPr>
        <w:t> </w:t>
      </w:r>
      <w:r>
        <w:rPr/>
        <w:t>av</w:t>
      </w:r>
      <w:r>
        <w:rPr>
          <w:spacing w:val="80"/>
        </w:rPr>
        <w:t> </w:t>
      </w:r>
      <w:r>
        <w:rPr/>
        <w:t>psykiske</w:t>
      </w:r>
      <w:r>
        <w:rPr>
          <w:spacing w:val="-6"/>
        </w:rPr>
        <w:t> </w:t>
      </w:r>
      <w:r>
        <w:rPr/>
        <w:t>plager</w:t>
      </w:r>
      <w:r>
        <w:rPr>
          <w:spacing w:val="-6"/>
        </w:rPr>
        <w:t> </w:t>
      </w:r>
      <w:r>
        <w:rPr/>
        <w:t>Psykologien</w:t>
      </w:r>
      <w:r>
        <w:rPr>
          <w:spacing w:val="-6"/>
        </w:rPr>
        <w:t> </w:t>
      </w:r>
      <w:r>
        <w:rPr/>
        <w:t>mangler</w:t>
      </w:r>
      <w:r>
        <w:rPr>
          <w:spacing w:val="-6"/>
        </w:rPr>
        <w:t> </w:t>
      </w:r>
      <w:r>
        <w:rPr/>
        <w:t>også</w:t>
      </w:r>
      <w:r>
        <w:rPr>
          <w:spacing w:val="-6"/>
        </w:rPr>
        <w:t> </w:t>
      </w:r>
      <w:r>
        <w:rPr/>
        <w:t>vitenskapelig</w:t>
      </w:r>
      <w:r>
        <w:rPr>
          <w:spacing w:val="-6"/>
        </w:rPr>
        <w:t> </w:t>
      </w:r>
      <w:r>
        <w:rPr/>
        <w:t>kunnskap om</w:t>
      </w:r>
      <w:r>
        <w:rPr>
          <w:spacing w:val="-12"/>
        </w:rPr>
        <w:t> </w:t>
      </w:r>
      <w:r>
        <w:rPr/>
        <w:t>psykiske</w:t>
      </w:r>
      <w:r>
        <w:rPr>
          <w:spacing w:val="-12"/>
        </w:rPr>
        <w:t> </w:t>
      </w:r>
      <w:r>
        <w:rPr/>
        <w:t>materialet</w:t>
      </w:r>
      <w:r>
        <w:rPr>
          <w:spacing w:val="-12"/>
        </w:rPr>
        <w:t> </w:t>
      </w:r>
      <w:r>
        <w:rPr/>
        <w:t>som</w:t>
      </w:r>
      <w:r>
        <w:rPr>
          <w:spacing w:val="-12"/>
        </w:rPr>
        <w:t> </w:t>
      </w:r>
      <w:r>
        <w:rPr/>
        <w:t>forårsaker</w:t>
      </w:r>
      <w:r>
        <w:rPr>
          <w:spacing w:val="27"/>
        </w:rPr>
        <w:t> </w:t>
      </w:r>
      <w:r>
        <w:rPr/>
        <w:t>psykiske</w:t>
      </w:r>
      <w:r>
        <w:rPr>
          <w:spacing w:val="-12"/>
        </w:rPr>
        <w:t> </w:t>
      </w:r>
      <w:r>
        <w:rPr/>
        <w:t>plager,</w:t>
      </w:r>
      <w:r>
        <w:rPr>
          <w:spacing w:val="-12"/>
        </w:rPr>
        <w:t> </w:t>
      </w:r>
      <w:r>
        <w:rPr/>
        <w:t>og</w:t>
      </w:r>
      <w:r>
        <w:rPr>
          <w:spacing w:val="-12"/>
        </w:rPr>
        <w:t> </w:t>
      </w:r>
      <w:r>
        <w:rPr/>
        <w:t>av</w:t>
      </w:r>
      <w:r>
        <w:rPr>
          <w:spacing w:val="-12"/>
        </w:rPr>
        <w:t> </w:t>
      </w:r>
      <w:r>
        <w:rPr/>
        <w:t>den</w:t>
      </w:r>
      <w:r>
        <w:rPr>
          <w:spacing w:val="-12"/>
        </w:rPr>
        <w:t> </w:t>
      </w:r>
      <w:r>
        <w:rPr/>
        <w:t>psykiske</w:t>
      </w:r>
      <w:r>
        <w:rPr>
          <w:spacing w:val="-12"/>
        </w:rPr>
        <w:t> </w:t>
      </w:r>
      <w:r>
        <w:rPr/>
        <w:t>og</w:t>
      </w:r>
      <w:r>
        <w:rPr>
          <w:spacing w:val="-12"/>
        </w:rPr>
        <w:t> </w:t>
      </w:r>
      <w:r>
        <w:rPr/>
        <w:t>mental- biologiske</w:t>
      </w:r>
      <w:r>
        <w:rPr>
          <w:spacing w:val="-7"/>
        </w:rPr>
        <w:t> </w:t>
      </w:r>
      <w:r>
        <w:rPr/>
        <w:t>naturen.</w:t>
      </w:r>
      <w:r>
        <w:rPr>
          <w:spacing w:val="-7"/>
        </w:rPr>
        <w:t> </w:t>
      </w:r>
      <w:r>
        <w:rPr/>
        <w:t>Psykologien</w:t>
      </w:r>
      <w:r>
        <w:rPr>
          <w:spacing w:val="-7"/>
        </w:rPr>
        <w:t> </w:t>
      </w:r>
      <w:r>
        <w:rPr/>
        <w:t>og</w:t>
      </w:r>
      <w:r>
        <w:rPr>
          <w:spacing w:val="-7"/>
        </w:rPr>
        <w:t> </w:t>
      </w:r>
      <w:r>
        <w:rPr/>
        <w:t>psykiatrien</w:t>
      </w:r>
      <w:r>
        <w:rPr>
          <w:spacing w:val="-7"/>
        </w:rPr>
        <w:t> </w:t>
      </w:r>
      <w:r>
        <w:rPr/>
        <w:t>er</w:t>
      </w:r>
      <w:r>
        <w:rPr>
          <w:spacing w:val="-7"/>
        </w:rPr>
        <w:t> </w:t>
      </w:r>
      <w:r>
        <w:rPr/>
        <w:t>vitenskapelige</w:t>
      </w:r>
      <w:r>
        <w:rPr>
          <w:spacing w:val="-7"/>
        </w:rPr>
        <w:t> </w:t>
      </w:r>
      <w:r>
        <w:rPr/>
        <w:t>disipliner.</w:t>
      </w:r>
      <w:r>
        <w:rPr>
          <w:spacing w:val="-7"/>
        </w:rPr>
        <w:t> </w:t>
      </w:r>
      <w:r>
        <w:rPr/>
        <w:t>Innholdet i</w:t>
      </w:r>
      <w:r>
        <w:rPr>
          <w:spacing w:val="-11"/>
        </w:rPr>
        <w:t> </w:t>
      </w:r>
      <w:r>
        <w:rPr/>
        <w:t>disse</w:t>
      </w:r>
      <w:r>
        <w:rPr>
          <w:spacing w:val="-11"/>
        </w:rPr>
        <w:t> </w:t>
      </w:r>
      <w:r>
        <w:rPr/>
        <w:t>disiplinene</w:t>
      </w:r>
      <w:r>
        <w:rPr>
          <w:spacing w:val="-11"/>
        </w:rPr>
        <w:t> </w:t>
      </w:r>
      <w:r>
        <w:rPr/>
        <w:t>er</w:t>
      </w:r>
      <w:r>
        <w:rPr>
          <w:spacing w:val="-11"/>
        </w:rPr>
        <w:t> </w:t>
      </w:r>
      <w:r>
        <w:rPr/>
        <w:t>imidlertid</w:t>
      </w:r>
      <w:r>
        <w:rPr>
          <w:spacing w:val="-11"/>
        </w:rPr>
        <w:t> </w:t>
      </w:r>
      <w:r>
        <w:rPr/>
        <w:t>ikke</w:t>
      </w:r>
      <w:r>
        <w:rPr>
          <w:spacing w:val="-11"/>
        </w:rPr>
        <w:t> </w:t>
      </w:r>
      <w:r>
        <w:rPr/>
        <w:t>tilstrekkelig</w:t>
      </w:r>
      <w:r>
        <w:rPr>
          <w:spacing w:val="-11"/>
        </w:rPr>
        <w:t> </w:t>
      </w:r>
      <w:r>
        <w:rPr/>
        <w:t>vitenskapelig</w:t>
      </w:r>
      <w:r>
        <w:rPr>
          <w:spacing w:val="-11"/>
        </w:rPr>
        <w:t> </w:t>
      </w:r>
      <w:r>
        <w:rPr/>
        <w:t>holdbart</w:t>
      </w:r>
      <w:r>
        <w:rPr>
          <w:spacing w:val="-11"/>
        </w:rPr>
        <w:t> </w:t>
      </w:r>
      <w:r>
        <w:rPr/>
        <w:t>når</w:t>
      </w:r>
      <w:r>
        <w:rPr>
          <w:spacing w:val="-11"/>
        </w:rPr>
        <w:t> </w:t>
      </w:r>
      <w:r>
        <w:rPr/>
        <w:t>det</w:t>
      </w:r>
      <w:r>
        <w:rPr>
          <w:spacing w:val="-11"/>
        </w:rPr>
        <w:t> </w:t>
      </w:r>
      <w:r>
        <w:rPr/>
        <w:t>gjelder psykiske plager.</w:t>
      </w:r>
    </w:p>
    <w:p>
      <w:pPr>
        <w:pStyle w:val="BodyText"/>
        <w:ind w:right="547" w:firstLine="283"/>
      </w:pPr>
      <w:r>
        <w:rPr/>
        <w:t>En begrunnelse for denne situasjonen er at de objektene man har forsket på, ikke tilfredsstiller vitenskapelige krav. Hverken observasjoner av atferd, tanker eller psy- kiske</w:t>
      </w:r>
      <w:r>
        <w:rPr>
          <w:spacing w:val="-5"/>
        </w:rPr>
        <w:t> </w:t>
      </w:r>
      <w:r>
        <w:rPr/>
        <w:t>reaksjoner</w:t>
      </w:r>
      <w:r>
        <w:rPr>
          <w:spacing w:val="-5"/>
        </w:rPr>
        <w:t> </w:t>
      </w:r>
      <w:r>
        <w:rPr/>
        <w:t>tilfredsstiller</w:t>
      </w:r>
      <w:r>
        <w:rPr>
          <w:spacing w:val="-5"/>
        </w:rPr>
        <w:t> </w:t>
      </w:r>
      <w:r>
        <w:rPr/>
        <w:t>de</w:t>
      </w:r>
      <w:r>
        <w:rPr>
          <w:spacing w:val="-5"/>
        </w:rPr>
        <w:t> </w:t>
      </w:r>
      <w:r>
        <w:rPr/>
        <w:t>kriteriene</w:t>
      </w:r>
      <w:r>
        <w:rPr>
          <w:spacing w:val="-5"/>
        </w:rPr>
        <w:t> </w:t>
      </w:r>
      <w:r>
        <w:rPr/>
        <w:t>som</w:t>
      </w:r>
      <w:r>
        <w:rPr>
          <w:spacing w:val="-5"/>
        </w:rPr>
        <w:t> </w:t>
      </w:r>
      <w:r>
        <w:rPr/>
        <w:t>må</w:t>
      </w:r>
      <w:r>
        <w:rPr>
          <w:spacing w:val="-5"/>
        </w:rPr>
        <w:t> </w:t>
      </w:r>
      <w:r>
        <w:rPr/>
        <w:t>stilles</w:t>
      </w:r>
      <w:r>
        <w:rPr>
          <w:spacing w:val="-5"/>
        </w:rPr>
        <w:t> </w:t>
      </w:r>
      <w:r>
        <w:rPr/>
        <w:t>til</w:t>
      </w:r>
      <w:r>
        <w:rPr>
          <w:spacing w:val="-5"/>
        </w:rPr>
        <w:t> </w:t>
      </w:r>
      <w:r>
        <w:rPr/>
        <w:t>et</w:t>
      </w:r>
      <w:r>
        <w:rPr>
          <w:spacing w:val="-5"/>
        </w:rPr>
        <w:t> </w:t>
      </w:r>
      <w:r>
        <w:rPr/>
        <w:t>objekt</w:t>
      </w:r>
      <w:r>
        <w:rPr>
          <w:spacing w:val="-5"/>
        </w:rPr>
        <w:t> </w:t>
      </w:r>
      <w:r>
        <w:rPr/>
        <w:t>som</w:t>
      </w:r>
      <w:r>
        <w:rPr>
          <w:spacing w:val="-5"/>
        </w:rPr>
        <w:t> </w:t>
      </w:r>
      <w:r>
        <w:rPr/>
        <w:t>skal</w:t>
      </w:r>
      <w:r>
        <w:rPr>
          <w:spacing w:val="-5"/>
        </w:rPr>
        <w:t> </w:t>
      </w:r>
      <w:r>
        <w:rPr/>
        <w:t>danne grunnlag</w:t>
      </w:r>
      <w:r>
        <w:rPr>
          <w:spacing w:val="-7"/>
        </w:rPr>
        <w:t> </w:t>
      </w:r>
      <w:r>
        <w:rPr/>
        <w:t>for</w:t>
      </w:r>
      <w:r>
        <w:rPr>
          <w:spacing w:val="-7"/>
        </w:rPr>
        <w:t> </w:t>
      </w:r>
      <w:r>
        <w:rPr/>
        <w:t>forskning</w:t>
      </w:r>
      <w:r>
        <w:rPr>
          <w:spacing w:val="-7"/>
        </w:rPr>
        <w:t> </w:t>
      </w:r>
      <w:r>
        <w:rPr/>
        <w:t>på</w:t>
      </w:r>
      <w:r>
        <w:rPr>
          <w:spacing w:val="-7"/>
        </w:rPr>
        <w:t> </w:t>
      </w:r>
      <w:r>
        <w:rPr/>
        <w:t>den</w:t>
      </w:r>
      <w:r>
        <w:rPr>
          <w:spacing w:val="-7"/>
        </w:rPr>
        <w:t> </w:t>
      </w:r>
      <w:r>
        <w:rPr/>
        <w:t>indre</w:t>
      </w:r>
      <w:r>
        <w:rPr>
          <w:spacing w:val="36"/>
        </w:rPr>
        <w:t> </w:t>
      </w:r>
      <w:r>
        <w:rPr/>
        <w:t>psykiske</w:t>
      </w:r>
      <w:r>
        <w:rPr>
          <w:spacing w:val="-7"/>
        </w:rPr>
        <w:t> </w:t>
      </w:r>
      <w:r>
        <w:rPr/>
        <w:t>plager.</w:t>
      </w:r>
      <w:r>
        <w:rPr>
          <w:spacing w:val="-7"/>
        </w:rPr>
        <w:t> </w:t>
      </w:r>
      <w:r>
        <w:rPr/>
        <w:t>Man</w:t>
      </w:r>
      <w:r>
        <w:rPr>
          <w:spacing w:val="-7"/>
        </w:rPr>
        <w:t> </w:t>
      </w:r>
      <w:r>
        <w:rPr/>
        <w:t>anvender</w:t>
      </w:r>
      <w:r>
        <w:rPr>
          <w:spacing w:val="-7"/>
        </w:rPr>
        <w:t> </w:t>
      </w:r>
      <w:r>
        <w:rPr/>
        <w:t>vitenskapelig</w:t>
      </w:r>
      <w:r>
        <w:rPr>
          <w:spacing w:val="-7"/>
        </w:rPr>
        <w:t> </w:t>
      </w:r>
      <w:r>
        <w:rPr/>
        <w:t>av- anserte</w:t>
      </w:r>
      <w:r>
        <w:rPr>
          <w:spacing w:val="-13"/>
        </w:rPr>
        <w:t> </w:t>
      </w:r>
      <w:r>
        <w:rPr/>
        <w:t>metoder</w:t>
      </w:r>
      <w:r>
        <w:rPr>
          <w:spacing w:val="-12"/>
        </w:rPr>
        <w:t> </w:t>
      </w:r>
      <w:r>
        <w:rPr/>
        <w:t>på</w:t>
      </w:r>
      <w:r>
        <w:rPr>
          <w:spacing w:val="-13"/>
        </w:rPr>
        <w:t> </w:t>
      </w:r>
      <w:r>
        <w:rPr/>
        <w:t>ikke</w:t>
      </w:r>
      <w:r>
        <w:rPr>
          <w:spacing w:val="-12"/>
        </w:rPr>
        <w:t> </w:t>
      </w:r>
      <w:r>
        <w:rPr/>
        <w:t>vitenskapelig</w:t>
      </w:r>
      <w:r>
        <w:rPr>
          <w:spacing w:val="-13"/>
        </w:rPr>
        <w:t> </w:t>
      </w:r>
      <w:r>
        <w:rPr/>
        <w:t>holdbare</w:t>
      </w:r>
      <w:r>
        <w:rPr>
          <w:spacing w:val="-12"/>
        </w:rPr>
        <w:t> </w:t>
      </w:r>
      <w:r>
        <w:rPr/>
        <w:t>objekter</w:t>
      </w:r>
      <w:r>
        <w:rPr>
          <w:spacing w:val="-13"/>
        </w:rPr>
        <w:t> </w:t>
      </w:r>
      <w:r>
        <w:rPr/>
        <w:t>som</w:t>
      </w:r>
      <w:r>
        <w:rPr>
          <w:spacing w:val="-12"/>
        </w:rPr>
        <w:t> </w:t>
      </w:r>
      <w:r>
        <w:rPr/>
        <w:t>uttrykk</w:t>
      </w:r>
      <w:r>
        <w:rPr>
          <w:spacing w:val="-13"/>
        </w:rPr>
        <w:t> </w:t>
      </w:r>
      <w:r>
        <w:rPr/>
        <w:t>for</w:t>
      </w:r>
      <w:r>
        <w:rPr>
          <w:spacing w:val="-12"/>
        </w:rPr>
        <w:t> </w:t>
      </w:r>
      <w:r>
        <w:rPr/>
        <w:t>symptomene. Følgen er at vi sitter igjen med forskningsresultater og funn om</w:t>
      </w:r>
      <w:r>
        <w:rPr>
          <w:spacing w:val="40"/>
        </w:rPr>
        <w:t> </w:t>
      </w:r>
      <w:r>
        <w:rPr/>
        <w:t>psykiske plager som ikke</w:t>
      </w:r>
      <w:r>
        <w:rPr>
          <w:spacing w:val="-13"/>
        </w:rPr>
        <w:t> </w:t>
      </w:r>
      <w:r>
        <w:rPr/>
        <w:t>er</w:t>
      </w:r>
      <w:r>
        <w:rPr>
          <w:spacing w:val="-12"/>
        </w:rPr>
        <w:t> </w:t>
      </w:r>
      <w:r>
        <w:rPr/>
        <w:t>vitenskapelig</w:t>
      </w:r>
      <w:r>
        <w:rPr>
          <w:spacing w:val="-13"/>
        </w:rPr>
        <w:t> </w:t>
      </w:r>
      <w:r>
        <w:rPr/>
        <w:t>presise,</w:t>
      </w:r>
      <w:r>
        <w:rPr>
          <w:spacing w:val="-12"/>
        </w:rPr>
        <w:t> </w:t>
      </w:r>
      <w:r>
        <w:rPr/>
        <w:t>selv</w:t>
      </w:r>
      <w:r>
        <w:rPr>
          <w:spacing w:val="-13"/>
        </w:rPr>
        <w:t> </w:t>
      </w:r>
      <w:r>
        <w:rPr/>
        <w:t>om</w:t>
      </w:r>
      <w:r>
        <w:rPr>
          <w:spacing w:val="-12"/>
        </w:rPr>
        <w:t> </w:t>
      </w:r>
      <w:r>
        <w:rPr/>
        <w:t>antallet</w:t>
      </w:r>
      <w:r>
        <w:rPr>
          <w:spacing w:val="-13"/>
        </w:rPr>
        <w:t> </w:t>
      </w:r>
      <w:r>
        <w:rPr/>
        <w:t>forskningsprosjekter</w:t>
      </w:r>
      <w:r>
        <w:rPr>
          <w:spacing w:val="-12"/>
        </w:rPr>
        <w:t> </w:t>
      </w:r>
      <w:r>
        <w:rPr/>
        <w:t>og</w:t>
      </w:r>
      <w:r>
        <w:rPr>
          <w:spacing w:val="-13"/>
        </w:rPr>
        <w:t> </w:t>
      </w:r>
      <w:r>
        <w:rPr/>
        <w:t>det</w:t>
      </w:r>
      <w:r>
        <w:rPr>
          <w:spacing w:val="-12"/>
        </w:rPr>
        <w:t> </w:t>
      </w:r>
      <w:r>
        <w:rPr/>
        <w:t>datamateria- let som er utviklet, er omfattende.</w:t>
      </w:r>
    </w:p>
    <w:p>
      <w:pPr>
        <w:pStyle w:val="BodyText"/>
        <w:spacing w:before="65"/>
        <w:ind w:left="0"/>
        <w:jc w:val="left"/>
      </w:pPr>
    </w:p>
    <w:p>
      <w:pPr>
        <w:pStyle w:val="Heading5"/>
        <w:jc w:val="both"/>
      </w:pPr>
      <w:r>
        <w:rPr/>
        <w:t>Fortolkningenes</w:t>
      </w:r>
      <w:r>
        <w:rPr>
          <w:spacing w:val="-4"/>
        </w:rPr>
        <w:t> </w:t>
      </w:r>
      <w:r>
        <w:rPr>
          <w:spacing w:val="-2"/>
        </w:rPr>
        <w:t>begrensninger:</w:t>
      </w:r>
    </w:p>
    <w:p>
      <w:pPr>
        <w:pStyle w:val="BodyText"/>
        <w:spacing w:before="314"/>
        <w:ind w:right="547"/>
      </w:pPr>
      <w:r>
        <w:rPr/>
        <w:t>Som</w:t>
      </w:r>
      <w:r>
        <w:rPr>
          <w:spacing w:val="-6"/>
        </w:rPr>
        <w:t> </w:t>
      </w:r>
      <w:r>
        <w:rPr/>
        <w:t>følge</w:t>
      </w:r>
      <w:r>
        <w:rPr>
          <w:spacing w:val="-6"/>
        </w:rPr>
        <w:t> </w:t>
      </w:r>
      <w:r>
        <w:rPr/>
        <w:t>av</w:t>
      </w:r>
      <w:r>
        <w:rPr>
          <w:spacing w:val="-6"/>
        </w:rPr>
        <w:t> </w:t>
      </w:r>
      <w:r>
        <w:rPr/>
        <w:t>denne</w:t>
      </w:r>
      <w:r>
        <w:rPr>
          <w:spacing w:val="-6"/>
        </w:rPr>
        <w:t> </w:t>
      </w:r>
      <w:r>
        <w:rPr/>
        <w:t>situasjonen</w:t>
      </w:r>
      <w:r>
        <w:rPr>
          <w:spacing w:val="-6"/>
        </w:rPr>
        <w:t> </w:t>
      </w:r>
      <w:r>
        <w:rPr/>
        <w:t>sitter</w:t>
      </w:r>
      <w:r>
        <w:rPr>
          <w:spacing w:val="-6"/>
        </w:rPr>
        <w:t> </w:t>
      </w:r>
      <w:r>
        <w:rPr/>
        <w:t>vi</w:t>
      </w:r>
      <w:r>
        <w:rPr>
          <w:spacing w:val="-6"/>
        </w:rPr>
        <w:t> </w:t>
      </w:r>
      <w:r>
        <w:rPr/>
        <w:t>kun</w:t>
      </w:r>
      <w:r>
        <w:rPr>
          <w:spacing w:val="-6"/>
        </w:rPr>
        <w:t> </w:t>
      </w:r>
      <w:r>
        <w:rPr/>
        <w:t>igjen</w:t>
      </w:r>
      <w:r>
        <w:rPr>
          <w:spacing w:val="-6"/>
        </w:rPr>
        <w:t> </w:t>
      </w:r>
      <w:r>
        <w:rPr/>
        <w:t>med</w:t>
      </w:r>
      <w:r>
        <w:rPr>
          <w:spacing w:val="-6"/>
        </w:rPr>
        <w:t> </w:t>
      </w:r>
      <w:r>
        <w:rPr/>
        <w:t>fortolkninger</w:t>
      </w:r>
      <w:r>
        <w:rPr>
          <w:spacing w:val="-6"/>
        </w:rPr>
        <w:t> </w:t>
      </w:r>
      <w:r>
        <w:rPr/>
        <w:t>av</w:t>
      </w:r>
      <w:r>
        <w:rPr>
          <w:spacing w:val="39"/>
        </w:rPr>
        <w:t> </w:t>
      </w:r>
      <w:r>
        <w:rPr/>
        <w:t>psykiske</w:t>
      </w:r>
      <w:r>
        <w:rPr>
          <w:spacing w:val="-6"/>
        </w:rPr>
        <w:t> </w:t>
      </w:r>
      <w:r>
        <w:rPr/>
        <w:t>pla- ger og av hva som skjer mentalt i forbindelse med behandling. Fortolkninger</w:t>
      </w:r>
      <w:r>
        <w:rPr>
          <w:spacing w:val="40"/>
        </w:rPr>
        <w:t> </w:t>
      </w:r>
      <w:r>
        <w:rPr/>
        <w:t>kan romme</w:t>
      </w:r>
      <w:r>
        <w:rPr>
          <w:spacing w:val="-1"/>
        </w:rPr>
        <w:t> </w:t>
      </w:r>
      <w:r>
        <w:rPr/>
        <w:t>dyp</w:t>
      </w:r>
      <w:r>
        <w:rPr>
          <w:spacing w:val="-1"/>
        </w:rPr>
        <w:t> </w:t>
      </w:r>
      <w:r>
        <w:rPr/>
        <w:t>innsikt,</w:t>
      </w:r>
      <w:r>
        <w:rPr>
          <w:spacing w:val="-1"/>
        </w:rPr>
        <w:t> </w:t>
      </w:r>
      <w:r>
        <w:rPr/>
        <w:t>men</w:t>
      </w:r>
      <w:r>
        <w:rPr>
          <w:spacing w:val="-1"/>
        </w:rPr>
        <w:t> </w:t>
      </w:r>
      <w:r>
        <w:rPr/>
        <w:t>gir</w:t>
      </w:r>
      <w:r>
        <w:rPr>
          <w:spacing w:val="-1"/>
        </w:rPr>
        <w:t> </w:t>
      </w:r>
      <w:r>
        <w:rPr/>
        <w:t>ikke</w:t>
      </w:r>
      <w:r>
        <w:rPr>
          <w:spacing w:val="-1"/>
        </w:rPr>
        <w:t> </w:t>
      </w:r>
      <w:r>
        <w:rPr/>
        <w:t>tilstrekkelig</w:t>
      </w:r>
      <w:r>
        <w:rPr>
          <w:spacing w:val="-1"/>
        </w:rPr>
        <w:t> </w:t>
      </w:r>
      <w:r>
        <w:rPr/>
        <w:t>vitenskapelig</w:t>
      </w:r>
      <w:r>
        <w:rPr>
          <w:spacing w:val="-1"/>
        </w:rPr>
        <w:t> </w:t>
      </w:r>
      <w:r>
        <w:rPr/>
        <w:t>kunnskap</w:t>
      </w:r>
      <w:r>
        <w:rPr>
          <w:spacing w:val="-1"/>
        </w:rPr>
        <w:t> </w:t>
      </w:r>
      <w:r>
        <w:rPr/>
        <w:t>om</w:t>
      </w:r>
      <w:r>
        <w:rPr>
          <w:spacing w:val="-1"/>
        </w:rPr>
        <w:t> </w:t>
      </w:r>
      <w:r>
        <w:rPr/>
        <w:t>det</w:t>
      </w:r>
      <w:r>
        <w:rPr>
          <w:spacing w:val="-1"/>
        </w:rPr>
        <w:t> </w:t>
      </w:r>
      <w:r>
        <w:rPr/>
        <w:t>psykis- ke materialet som utløser og forankrer psykisk forårsakede plager. Fortolkninger av psykiske plager er preget av systematiske feil med hensyn til validitet eller gyldighet. Fortolkerens redelighet, ved at han eller hun oppgir premissene for sin fortolkning, endrer ikke denne situasjonen. Fortolkningen fører heller ikke til at kunnskapen blir </w:t>
      </w:r>
      <w:r>
        <w:rPr>
          <w:spacing w:val="-2"/>
        </w:rPr>
        <w:t>mer objektiv. Ingen behandling vil fremstå som tilstrekkelig vitenskapelig holdbar hvis </w:t>
      </w:r>
      <w:r>
        <w:rPr/>
        <w:t>den</w:t>
      </w:r>
      <w:r>
        <w:rPr>
          <w:spacing w:val="-5"/>
        </w:rPr>
        <w:t> </w:t>
      </w:r>
      <w:r>
        <w:rPr/>
        <w:t>baserer</w:t>
      </w:r>
      <w:r>
        <w:rPr>
          <w:spacing w:val="-5"/>
        </w:rPr>
        <w:t> </w:t>
      </w:r>
      <w:r>
        <w:rPr/>
        <w:t>seg</w:t>
      </w:r>
      <w:r>
        <w:rPr>
          <w:spacing w:val="-5"/>
        </w:rPr>
        <w:t> </w:t>
      </w:r>
      <w:r>
        <w:rPr/>
        <w:t>på</w:t>
      </w:r>
      <w:r>
        <w:rPr>
          <w:spacing w:val="-5"/>
        </w:rPr>
        <w:t> </w:t>
      </w:r>
      <w:r>
        <w:rPr/>
        <w:t>fortolkninger</w:t>
      </w:r>
      <w:r>
        <w:rPr>
          <w:spacing w:val="-5"/>
        </w:rPr>
        <w:t> </w:t>
      </w:r>
      <w:r>
        <w:rPr/>
        <w:t>av</w:t>
      </w:r>
      <w:r>
        <w:rPr>
          <w:spacing w:val="-5"/>
        </w:rPr>
        <w:t> </w:t>
      </w:r>
      <w:r>
        <w:rPr/>
        <w:t>observasjoner</w:t>
      </w:r>
      <w:r>
        <w:rPr>
          <w:spacing w:val="-5"/>
        </w:rPr>
        <w:t> </w:t>
      </w:r>
      <w:r>
        <w:rPr/>
        <w:t>av</w:t>
      </w:r>
      <w:r>
        <w:rPr>
          <w:spacing w:val="-5"/>
        </w:rPr>
        <w:t> </w:t>
      </w:r>
      <w:r>
        <w:rPr/>
        <w:t>symptomer</w:t>
      </w:r>
      <w:r>
        <w:rPr>
          <w:spacing w:val="-5"/>
        </w:rPr>
        <w:t> </w:t>
      </w:r>
      <w:r>
        <w:rPr/>
        <w:t>og</w:t>
      </w:r>
      <w:r>
        <w:rPr>
          <w:spacing w:val="-5"/>
        </w:rPr>
        <w:t> </w:t>
      </w:r>
      <w:r>
        <w:rPr/>
        <w:t>klientenes</w:t>
      </w:r>
      <w:r>
        <w:rPr>
          <w:spacing w:val="-5"/>
        </w:rPr>
        <w:t> </w:t>
      </w:r>
      <w:r>
        <w:rPr/>
        <w:t>opple- velser.</w:t>
      </w:r>
      <w:r>
        <w:rPr>
          <w:spacing w:val="-1"/>
        </w:rPr>
        <w:t> </w:t>
      </w:r>
      <w:r>
        <w:rPr/>
        <w:t>Grunnen</w:t>
      </w:r>
      <w:r>
        <w:rPr>
          <w:spacing w:val="-1"/>
        </w:rPr>
        <w:t> </w:t>
      </w:r>
      <w:r>
        <w:rPr/>
        <w:t>til</w:t>
      </w:r>
      <w:r>
        <w:rPr>
          <w:spacing w:val="-1"/>
        </w:rPr>
        <w:t> </w:t>
      </w:r>
      <w:r>
        <w:rPr/>
        <w:t>dette</w:t>
      </w:r>
      <w:r>
        <w:rPr>
          <w:spacing w:val="-1"/>
        </w:rPr>
        <w:t> </w:t>
      </w:r>
      <w:r>
        <w:rPr/>
        <w:t>er</w:t>
      </w:r>
      <w:r>
        <w:rPr>
          <w:spacing w:val="-1"/>
        </w:rPr>
        <w:t> </w:t>
      </w:r>
      <w:r>
        <w:rPr/>
        <w:t>at</w:t>
      </w:r>
      <w:r>
        <w:rPr>
          <w:spacing w:val="-1"/>
        </w:rPr>
        <w:t> </w:t>
      </w:r>
      <w:r>
        <w:rPr/>
        <w:t>ingen</w:t>
      </w:r>
      <w:r>
        <w:rPr>
          <w:spacing w:val="-1"/>
        </w:rPr>
        <w:t> </w:t>
      </w:r>
      <w:r>
        <w:rPr/>
        <w:t>fortolkning</w:t>
      </w:r>
      <w:r>
        <w:rPr>
          <w:spacing w:val="-1"/>
        </w:rPr>
        <w:t> </w:t>
      </w:r>
      <w:r>
        <w:rPr/>
        <w:t>av</w:t>
      </w:r>
      <w:r>
        <w:rPr>
          <w:spacing w:val="-1"/>
        </w:rPr>
        <w:t> </w:t>
      </w:r>
      <w:r>
        <w:rPr/>
        <w:t>følelser</w:t>
      </w:r>
      <w:r>
        <w:rPr>
          <w:spacing w:val="-1"/>
        </w:rPr>
        <w:t> </w:t>
      </w:r>
      <w:r>
        <w:rPr/>
        <w:t>er</w:t>
      </w:r>
      <w:r>
        <w:rPr>
          <w:spacing w:val="-1"/>
        </w:rPr>
        <w:t> </w:t>
      </w:r>
      <w:r>
        <w:rPr/>
        <w:t>følelser</w:t>
      </w:r>
      <w:r>
        <w:rPr>
          <w:spacing w:val="-1"/>
        </w:rPr>
        <w:t> </w:t>
      </w:r>
      <w:r>
        <w:rPr/>
        <w:t>slik</w:t>
      </w:r>
      <w:r>
        <w:rPr>
          <w:spacing w:val="-1"/>
        </w:rPr>
        <w:t> </w:t>
      </w:r>
      <w:r>
        <w:rPr/>
        <w:t>de</w:t>
      </w:r>
      <w:r>
        <w:rPr>
          <w:spacing w:val="-1"/>
        </w:rPr>
        <w:t> </w:t>
      </w:r>
      <w:r>
        <w:rPr/>
        <w:t>oppleves innenfra,</w:t>
      </w:r>
      <w:r>
        <w:rPr>
          <w:spacing w:val="-5"/>
        </w:rPr>
        <w:t> </w:t>
      </w:r>
      <w:r>
        <w:rPr/>
        <w:t>eller</w:t>
      </w:r>
      <w:r>
        <w:rPr>
          <w:spacing w:val="-5"/>
        </w:rPr>
        <w:t> </w:t>
      </w:r>
      <w:r>
        <w:rPr/>
        <w:t>de</w:t>
      </w:r>
      <w:r>
        <w:rPr>
          <w:spacing w:val="-5"/>
        </w:rPr>
        <w:t> </w:t>
      </w:r>
      <w:r>
        <w:rPr/>
        <w:t>mentale</w:t>
      </w:r>
      <w:r>
        <w:rPr>
          <w:spacing w:val="-5"/>
        </w:rPr>
        <w:t> </w:t>
      </w:r>
      <w:r>
        <w:rPr/>
        <w:t>prosessene</w:t>
      </w:r>
      <w:r>
        <w:rPr>
          <w:spacing w:val="-5"/>
        </w:rPr>
        <w:t> </w:t>
      </w:r>
      <w:r>
        <w:rPr/>
        <w:t>som</w:t>
      </w:r>
      <w:r>
        <w:rPr>
          <w:spacing w:val="-5"/>
        </w:rPr>
        <w:t> </w:t>
      </w:r>
      <w:r>
        <w:rPr/>
        <w:t>ligger</w:t>
      </w:r>
      <w:r>
        <w:rPr>
          <w:spacing w:val="-5"/>
        </w:rPr>
        <w:t> </w:t>
      </w:r>
      <w:r>
        <w:rPr/>
        <w:t>til</w:t>
      </w:r>
      <w:r>
        <w:rPr>
          <w:spacing w:val="-5"/>
        </w:rPr>
        <w:t> </w:t>
      </w:r>
      <w:r>
        <w:rPr/>
        <w:t>grunn</w:t>
      </w:r>
      <w:r>
        <w:rPr>
          <w:spacing w:val="-5"/>
        </w:rPr>
        <w:t> </w:t>
      </w:r>
      <w:r>
        <w:rPr/>
        <w:t>for</w:t>
      </w:r>
      <w:r>
        <w:rPr>
          <w:spacing w:val="-5"/>
        </w:rPr>
        <w:t> </w:t>
      </w:r>
      <w:r>
        <w:rPr/>
        <w:t>de</w:t>
      </w:r>
      <w:r>
        <w:rPr>
          <w:spacing w:val="-5"/>
        </w:rPr>
        <w:t> </w:t>
      </w:r>
      <w:r>
        <w:rPr/>
        <w:t>følelsesmessige</w:t>
      </w:r>
      <w:r>
        <w:rPr>
          <w:spacing w:val="-5"/>
        </w:rPr>
        <w:t> </w:t>
      </w:r>
      <w:r>
        <w:rPr/>
        <w:t>reak- </w:t>
      </w:r>
      <w:r>
        <w:rPr>
          <w:spacing w:val="-2"/>
        </w:rPr>
        <w:t>sjonene.</w:t>
      </w:r>
    </w:p>
    <w:p>
      <w:pPr>
        <w:pStyle w:val="BodyText"/>
        <w:ind w:right="547"/>
      </w:pPr>
      <w:r>
        <w:rPr/>
        <w:t>En</w:t>
      </w:r>
      <w:r>
        <w:rPr>
          <w:spacing w:val="-13"/>
        </w:rPr>
        <w:t> </w:t>
      </w:r>
      <w:r>
        <w:rPr/>
        <w:t>annen</w:t>
      </w:r>
      <w:r>
        <w:rPr>
          <w:spacing w:val="-12"/>
        </w:rPr>
        <w:t> </w:t>
      </w:r>
      <w:r>
        <w:rPr/>
        <w:t>grunn</w:t>
      </w:r>
      <w:r>
        <w:rPr>
          <w:spacing w:val="-13"/>
        </w:rPr>
        <w:t> </w:t>
      </w:r>
      <w:r>
        <w:rPr/>
        <w:t>til</w:t>
      </w:r>
      <w:r>
        <w:rPr>
          <w:spacing w:val="-12"/>
        </w:rPr>
        <w:t> </w:t>
      </w:r>
      <w:r>
        <w:rPr/>
        <w:t>fortolkningens</w:t>
      </w:r>
      <w:r>
        <w:rPr>
          <w:spacing w:val="-13"/>
        </w:rPr>
        <w:t> </w:t>
      </w:r>
      <w:r>
        <w:rPr/>
        <w:t>mangler</w:t>
      </w:r>
      <w:r>
        <w:rPr>
          <w:spacing w:val="-12"/>
        </w:rPr>
        <w:t> </w:t>
      </w:r>
      <w:r>
        <w:rPr/>
        <w:t>er</w:t>
      </w:r>
      <w:r>
        <w:rPr>
          <w:spacing w:val="-13"/>
        </w:rPr>
        <w:t> </w:t>
      </w:r>
      <w:r>
        <w:rPr/>
        <w:t>at</w:t>
      </w:r>
      <w:r>
        <w:rPr>
          <w:spacing w:val="-12"/>
        </w:rPr>
        <w:t> </w:t>
      </w:r>
      <w:r>
        <w:rPr/>
        <w:t>terapeutens</w:t>
      </w:r>
      <w:r>
        <w:rPr>
          <w:spacing w:val="-13"/>
        </w:rPr>
        <w:t> </w:t>
      </w:r>
      <w:r>
        <w:rPr/>
        <w:t>eller</w:t>
      </w:r>
      <w:r>
        <w:rPr>
          <w:spacing w:val="-12"/>
        </w:rPr>
        <w:t> </w:t>
      </w:r>
      <w:r>
        <w:rPr/>
        <w:t>forskerens</w:t>
      </w:r>
      <w:r>
        <w:rPr>
          <w:spacing w:val="-13"/>
        </w:rPr>
        <w:t> </w:t>
      </w:r>
      <w:r>
        <w:rPr/>
        <w:t>førforstå- else</w:t>
      </w:r>
      <w:r>
        <w:rPr>
          <w:spacing w:val="-5"/>
        </w:rPr>
        <w:t> </w:t>
      </w:r>
      <w:r>
        <w:rPr/>
        <w:t>vil</w:t>
      </w:r>
      <w:r>
        <w:rPr>
          <w:spacing w:val="-5"/>
        </w:rPr>
        <w:t> </w:t>
      </w:r>
      <w:r>
        <w:rPr/>
        <w:t>være</w:t>
      </w:r>
      <w:r>
        <w:rPr>
          <w:spacing w:val="-5"/>
        </w:rPr>
        <w:t> </w:t>
      </w:r>
      <w:r>
        <w:rPr/>
        <w:t>bestemt</w:t>
      </w:r>
      <w:r>
        <w:rPr>
          <w:spacing w:val="-5"/>
        </w:rPr>
        <w:t> </w:t>
      </w:r>
      <w:r>
        <w:rPr/>
        <w:t>av</w:t>
      </w:r>
      <w:r>
        <w:rPr>
          <w:spacing w:val="-5"/>
        </w:rPr>
        <w:t> </w:t>
      </w:r>
      <w:r>
        <w:rPr/>
        <w:t>vedkommendes</w:t>
      </w:r>
      <w:r>
        <w:rPr>
          <w:spacing w:val="-5"/>
        </w:rPr>
        <w:t> </w:t>
      </w:r>
      <w:r>
        <w:rPr/>
        <w:t>kunnskap,</w:t>
      </w:r>
      <w:r>
        <w:rPr>
          <w:spacing w:val="-5"/>
        </w:rPr>
        <w:t> </w:t>
      </w:r>
      <w:r>
        <w:rPr/>
        <w:t>teorier</w:t>
      </w:r>
      <w:r>
        <w:rPr>
          <w:spacing w:val="-5"/>
        </w:rPr>
        <w:t> </w:t>
      </w:r>
      <w:r>
        <w:rPr/>
        <w:t>og</w:t>
      </w:r>
      <w:r>
        <w:rPr>
          <w:spacing w:val="-5"/>
        </w:rPr>
        <w:t> </w:t>
      </w:r>
      <w:r>
        <w:rPr/>
        <w:t>verdier.</w:t>
      </w:r>
      <w:r>
        <w:rPr>
          <w:spacing w:val="-5"/>
        </w:rPr>
        <w:t> </w:t>
      </w:r>
      <w:r>
        <w:rPr/>
        <w:t>Disse</w:t>
      </w:r>
      <w:r>
        <w:rPr>
          <w:spacing w:val="-5"/>
        </w:rPr>
        <w:t> </w:t>
      </w:r>
      <w:r>
        <w:rPr/>
        <w:t>vil</w:t>
      </w:r>
      <w:r>
        <w:rPr>
          <w:spacing w:val="-5"/>
        </w:rPr>
        <w:t> </w:t>
      </w:r>
      <w:r>
        <w:rPr/>
        <w:t>kunne få</w:t>
      </w:r>
      <w:r>
        <w:rPr>
          <w:spacing w:val="-1"/>
        </w:rPr>
        <w:t> </w:t>
      </w:r>
      <w:r>
        <w:rPr/>
        <w:t>forrang</w:t>
      </w:r>
      <w:r>
        <w:rPr>
          <w:spacing w:val="-1"/>
        </w:rPr>
        <w:t> </w:t>
      </w:r>
      <w:r>
        <w:rPr/>
        <w:t>fremfor</w:t>
      </w:r>
      <w:r>
        <w:rPr>
          <w:spacing w:val="-1"/>
        </w:rPr>
        <w:t> </w:t>
      </w:r>
      <w:r>
        <w:rPr/>
        <w:t>klientens</w:t>
      </w:r>
      <w:r>
        <w:rPr>
          <w:spacing w:val="-1"/>
        </w:rPr>
        <w:t> </w:t>
      </w:r>
      <w:r>
        <w:rPr/>
        <w:t>fortellinger</w:t>
      </w:r>
      <w:r>
        <w:rPr>
          <w:spacing w:val="-1"/>
        </w:rPr>
        <w:t> </w:t>
      </w:r>
      <w:r>
        <w:rPr/>
        <w:t>om</w:t>
      </w:r>
      <w:r>
        <w:rPr>
          <w:spacing w:val="-1"/>
        </w:rPr>
        <w:t> </w:t>
      </w:r>
      <w:r>
        <w:rPr/>
        <w:t>sine</w:t>
      </w:r>
      <w:r>
        <w:rPr>
          <w:spacing w:val="-1"/>
        </w:rPr>
        <w:t> </w:t>
      </w:r>
      <w:r>
        <w:rPr/>
        <w:t>opplevelser.</w:t>
      </w:r>
      <w:r>
        <w:rPr>
          <w:spacing w:val="-1"/>
        </w:rPr>
        <w:t> </w:t>
      </w:r>
      <w:r>
        <w:rPr/>
        <w:t>Fortolkningen</w:t>
      </w:r>
      <w:r>
        <w:rPr>
          <w:spacing w:val="-1"/>
        </w:rPr>
        <w:t> </w:t>
      </w:r>
      <w:r>
        <w:rPr/>
        <w:t>fremstår derfor</w:t>
      </w:r>
      <w:r>
        <w:rPr>
          <w:spacing w:val="-4"/>
        </w:rPr>
        <w:t> </w:t>
      </w:r>
      <w:r>
        <w:rPr/>
        <w:t>som</w:t>
      </w:r>
      <w:r>
        <w:rPr>
          <w:spacing w:val="-4"/>
        </w:rPr>
        <w:t> </w:t>
      </w:r>
      <w:r>
        <w:rPr/>
        <w:t>et</w:t>
      </w:r>
      <w:r>
        <w:rPr>
          <w:spacing w:val="-4"/>
        </w:rPr>
        <w:t> </w:t>
      </w:r>
      <w:r>
        <w:rPr/>
        <w:t>samskapt</w:t>
      </w:r>
      <w:r>
        <w:rPr>
          <w:spacing w:val="-4"/>
        </w:rPr>
        <w:t> </w:t>
      </w:r>
      <w:r>
        <w:rPr/>
        <w:t>produkt.</w:t>
      </w:r>
      <w:r>
        <w:rPr>
          <w:spacing w:val="-4"/>
        </w:rPr>
        <w:t> </w:t>
      </w:r>
      <w:r>
        <w:rPr/>
        <w:t>Men</w:t>
      </w:r>
      <w:r>
        <w:rPr>
          <w:spacing w:val="-4"/>
        </w:rPr>
        <w:t> </w:t>
      </w:r>
      <w:r>
        <w:rPr/>
        <w:t>intet</w:t>
      </w:r>
      <w:r>
        <w:rPr>
          <w:spacing w:val="-4"/>
        </w:rPr>
        <w:t> </w:t>
      </w:r>
      <w:r>
        <w:rPr/>
        <w:t>symptom</w:t>
      </w:r>
      <w:r>
        <w:rPr>
          <w:spacing w:val="-4"/>
        </w:rPr>
        <w:t> </w:t>
      </w:r>
      <w:r>
        <w:rPr/>
        <w:t>er</w:t>
      </w:r>
      <w:r>
        <w:rPr>
          <w:spacing w:val="-4"/>
        </w:rPr>
        <w:t> </w:t>
      </w:r>
      <w:r>
        <w:rPr/>
        <w:t>et</w:t>
      </w:r>
      <w:r>
        <w:rPr>
          <w:spacing w:val="-4"/>
        </w:rPr>
        <w:t> </w:t>
      </w:r>
      <w:r>
        <w:rPr/>
        <w:t>samskapt</w:t>
      </w:r>
      <w:r>
        <w:rPr>
          <w:spacing w:val="-4"/>
        </w:rPr>
        <w:t> </w:t>
      </w:r>
      <w:r>
        <w:rPr/>
        <w:t>produkt</w:t>
      </w:r>
      <w:r>
        <w:rPr>
          <w:spacing w:val="-4"/>
        </w:rPr>
        <w:t> </w:t>
      </w:r>
      <w:r>
        <w:rPr/>
        <w:t>mellom klient</w:t>
      </w:r>
      <w:r>
        <w:rPr>
          <w:spacing w:val="-12"/>
        </w:rPr>
        <w:t> </w:t>
      </w:r>
      <w:r>
        <w:rPr/>
        <w:t>og</w:t>
      </w:r>
      <w:r>
        <w:rPr>
          <w:spacing w:val="-12"/>
        </w:rPr>
        <w:t> </w:t>
      </w:r>
      <w:r>
        <w:rPr/>
        <w:t>terapeut</w:t>
      </w:r>
      <w:r>
        <w:rPr>
          <w:spacing w:val="-12"/>
        </w:rPr>
        <w:t> </w:t>
      </w:r>
      <w:r>
        <w:rPr/>
        <w:t>eller</w:t>
      </w:r>
      <w:r>
        <w:rPr>
          <w:spacing w:val="-12"/>
        </w:rPr>
        <w:t> </w:t>
      </w:r>
      <w:r>
        <w:rPr/>
        <w:t>forsker.</w:t>
      </w:r>
      <w:r>
        <w:rPr>
          <w:spacing w:val="-12"/>
        </w:rPr>
        <w:t> </w:t>
      </w:r>
      <w:r>
        <w:rPr/>
        <w:t>Enhver</w:t>
      </w:r>
      <w:r>
        <w:rPr>
          <w:spacing w:val="-12"/>
        </w:rPr>
        <w:t> </w:t>
      </w:r>
      <w:r>
        <w:rPr/>
        <w:t>opplevelse</w:t>
      </w:r>
      <w:r>
        <w:rPr>
          <w:spacing w:val="-12"/>
        </w:rPr>
        <w:t> </w:t>
      </w:r>
      <w:r>
        <w:rPr/>
        <w:t>av</w:t>
      </w:r>
      <w:r>
        <w:rPr>
          <w:spacing w:val="-12"/>
        </w:rPr>
        <w:t> </w:t>
      </w:r>
      <w:r>
        <w:rPr/>
        <w:t>psykisk</w:t>
      </w:r>
      <w:r>
        <w:rPr>
          <w:spacing w:val="-12"/>
        </w:rPr>
        <w:t> </w:t>
      </w:r>
      <w:r>
        <w:rPr/>
        <w:t>plage</w:t>
      </w:r>
      <w:r>
        <w:rPr>
          <w:spacing w:val="-12"/>
        </w:rPr>
        <w:t> </w:t>
      </w:r>
      <w:r>
        <w:rPr/>
        <w:t>er</w:t>
      </w:r>
      <w:r>
        <w:rPr>
          <w:spacing w:val="-12"/>
        </w:rPr>
        <w:t> </w:t>
      </w:r>
      <w:r>
        <w:rPr/>
        <w:t>en</w:t>
      </w:r>
      <w:r>
        <w:rPr>
          <w:spacing w:val="-12"/>
        </w:rPr>
        <w:t> </w:t>
      </w:r>
      <w:r>
        <w:rPr/>
        <w:t>unik</w:t>
      </w:r>
      <w:r>
        <w:rPr>
          <w:spacing w:val="-12"/>
        </w:rPr>
        <w:t> </w:t>
      </w:r>
      <w:r>
        <w:rPr/>
        <w:t>og</w:t>
      </w:r>
      <w:r>
        <w:rPr>
          <w:spacing w:val="-12"/>
        </w:rPr>
        <w:t> </w:t>
      </w:r>
      <w:r>
        <w:rPr/>
        <w:t>privat opplevelse.</w:t>
      </w:r>
      <w:r>
        <w:rPr>
          <w:spacing w:val="-13"/>
        </w:rPr>
        <w:t> </w:t>
      </w:r>
      <w:r>
        <w:rPr/>
        <w:t>Ingen</w:t>
      </w:r>
      <w:r>
        <w:rPr>
          <w:spacing w:val="-12"/>
        </w:rPr>
        <w:t> </w:t>
      </w:r>
      <w:r>
        <w:rPr/>
        <w:t>fortolkning</w:t>
      </w:r>
      <w:r>
        <w:rPr>
          <w:spacing w:val="-13"/>
        </w:rPr>
        <w:t> </w:t>
      </w:r>
      <w:r>
        <w:rPr/>
        <w:t>vil</w:t>
      </w:r>
      <w:r>
        <w:rPr>
          <w:spacing w:val="-12"/>
        </w:rPr>
        <w:t> </w:t>
      </w:r>
      <w:r>
        <w:rPr/>
        <w:t>kunne</w:t>
      </w:r>
      <w:r>
        <w:rPr>
          <w:spacing w:val="-13"/>
        </w:rPr>
        <w:t> </w:t>
      </w:r>
      <w:r>
        <w:rPr/>
        <w:t>fange</w:t>
      </w:r>
      <w:r>
        <w:rPr>
          <w:spacing w:val="-12"/>
        </w:rPr>
        <w:t> </w:t>
      </w:r>
      <w:r>
        <w:rPr/>
        <w:t>klientens</w:t>
      </w:r>
      <w:r>
        <w:rPr>
          <w:spacing w:val="-13"/>
        </w:rPr>
        <w:t> </w:t>
      </w:r>
      <w:r>
        <w:rPr/>
        <w:t>opplevelse</w:t>
      </w:r>
      <w:r>
        <w:rPr>
          <w:spacing w:val="-12"/>
        </w:rPr>
        <w:t> </w:t>
      </w:r>
      <w:r>
        <w:rPr/>
        <w:t>slik</w:t>
      </w:r>
      <w:r>
        <w:rPr>
          <w:spacing w:val="-13"/>
        </w:rPr>
        <w:t> </w:t>
      </w:r>
      <w:r>
        <w:rPr/>
        <w:t>den</w:t>
      </w:r>
      <w:r>
        <w:rPr>
          <w:spacing w:val="-12"/>
        </w:rPr>
        <w:t> </w:t>
      </w:r>
      <w:r>
        <w:rPr/>
        <w:t>oppleves</w:t>
      </w:r>
      <w:r>
        <w:rPr>
          <w:spacing w:val="-13"/>
        </w:rPr>
        <w:t> </w:t>
      </w:r>
      <w:r>
        <w:rPr/>
        <w:t>av klienten.</w:t>
      </w:r>
      <w:r>
        <w:rPr>
          <w:spacing w:val="-8"/>
        </w:rPr>
        <w:t> </w:t>
      </w:r>
      <w:r>
        <w:rPr/>
        <w:t>Den</w:t>
      </w:r>
      <w:r>
        <w:rPr>
          <w:spacing w:val="-8"/>
        </w:rPr>
        <w:t> </w:t>
      </w:r>
      <w:r>
        <w:rPr/>
        <w:t>eneste</w:t>
      </w:r>
      <w:r>
        <w:rPr>
          <w:spacing w:val="-8"/>
        </w:rPr>
        <w:t> </w:t>
      </w:r>
      <w:r>
        <w:rPr/>
        <w:t>veien</w:t>
      </w:r>
      <w:r>
        <w:rPr>
          <w:spacing w:val="-8"/>
        </w:rPr>
        <w:t> </w:t>
      </w:r>
      <w:r>
        <w:rPr/>
        <w:t>til</w:t>
      </w:r>
      <w:r>
        <w:rPr>
          <w:spacing w:val="-8"/>
        </w:rPr>
        <w:t> </w:t>
      </w:r>
      <w:r>
        <w:rPr/>
        <w:t>utvikling</w:t>
      </w:r>
      <w:r>
        <w:rPr>
          <w:spacing w:val="-8"/>
        </w:rPr>
        <w:t> </w:t>
      </w:r>
      <w:r>
        <w:rPr/>
        <w:t>av</w:t>
      </w:r>
      <w:r>
        <w:rPr>
          <w:spacing w:val="-8"/>
        </w:rPr>
        <w:t> </w:t>
      </w:r>
      <w:r>
        <w:rPr/>
        <w:t>vitenskapelig</w:t>
      </w:r>
      <w:r>
        <w:rPr>
          <w:spacing w:val="-8"/>
        </w:rPr>
        <w:t> </w:t>
      </w:r>
      <w:r>
        <w:rPr/>
        <w:t>kunnskap</w:t>
      </w:r>
      <w:r>
        <w:rPr>
          <w:spacing w:val="-8"/>
        </w:rPr>
        <w:t> </w:t>
      </w:r>
      <w:r>
        <w:rPr/>
        <w:t>om</w:t>
      </w:r>
      <w:r>
        <w:rPr>
          <w:spacing w:val="-8"/>
        </w:rPr>
        <w:t> </w:t>
      </w:r>
      <w:r>
        <w:rPr/>
        <w:t>indre</w:t>
      </w:r>
      <w:r>
        <w:rPr>
          <w:spacing w:val="-8"/>
        </w:rPr>
        <w:t> </w:t>
      </w:r>
      <w:r>
        <w:rPr/>
        <w:t>årsaker</w:t>
      </w:r>
      <w:r>
        <w:rPr>
          <w:spacing w:val="-8"/>
        </w:rPr>
        <w:t> </w:t>
      </w:r>
      <w:r>
        <w:rPr/>
        <w:t>til psykiske plager og metoder for å behandle</w:t>
      </w:r>
      <w:r>
        <w:rPr>
          <w:spacing w:val="40"/>
        </w:rPr>
        <w:t> </w:t>
      </w:r>
      <w:r>
        <w:rPr/>
        <w:t>psykiske plager går gjennom en undersø- kelse</w:t>
      </w:r>
      <w:r>
        <w:rPr>
          <w:spacing w:val="-4"/>
        </w:rPr>
        <w:t> </w:t>
      </w:r>
      <w:r>
        <w:rPr/>
        <w:t>av</w:t>
      </w:r>
      <w:r>
        <w:rPr>
          <w:spacing w:val="-4"/>
        </w:rPr>
        <w:t> </w:t>
      </w:r>
      <w:r>
        <w:rPr/>
        <w:t>de</w:t>
      </w:r>
      <w:r>
        <w:rPr>
          <w:spacing w:val="-4"/>
        </w:rPr>
        <w:t> </w:t>
      </w:r>
      <w:r>
        <w:rPr/>
        <w:t>ord</w:t>
      </w:r>
      <w:r>
        <w:rPr>
          <w:spacing w:val="-4"/>
        </w:rPr>
        <w:t> </w:t>
      </w:r>
      <w:r>
        <w:rPr/>
        <w:t>og</w:t>
      </w:r>
      <w:r>
        <w:rPr>
          <w:spacing w:val="-4"/>
        </w:rPr>
        <w:t> </w:t>
      </w:r>
      <w:r>
        <w:rPr/>
        <w:t>utsagn</w:t>
      </w:r>
      <w:r>
        <w:rPr>
          <w:spacing w:val="-4"/>
        </w:rPr>
        <w:t> </w:t>
      </w:r>
      <w:r>
        <w:rPr/>
        <w:t>klientene</w:t>
      </w:r>
      <w:r>
        <w:rPr>
          <w:spacing w:val="-4"/>
        </w:rPr>
        <w:t> </w:t>
      </w:r>
      <w:r>
        <w:rPr/>
        <w:t>bruker</w:t>
      </w:r>
      <w:r>
        <w:rPr>
          <w:spacing w:val="-4"/>
        </w:rPr>
        <w:t> </w:t>
      </w:r>
      <w:r>
        <w:rPr/>
        <w:t>for</w:t>
      </w:r>
      <w:r>
        <w:rPr>
          <w:spacing w:val="-4"/>
        </w:rPr>
        <w:t> </w:t>
      </w:r>
      <w:r>
        <w:rPr/>
        <w:t>å</w:t>
      </w:r>
      <w:r>
        <w:rPr>
          <w:spacing w:val="-4"/>
        </w:rPr>
        <w:t> </w:t>
      </w:r>
      <w:r>
        <w:rPr/>
        <w:t>beskrive</w:t>
      </w:r>
      <w:r>
        <w:rPr>
          <w:spacing w:val="-4"/>
        </w:rPr>
        <w:t> </w:t>
      </w:r>
      <w:r>
        <w:rPr/>
        <w:t>sine</w:t>
      </w:r>
      <w:r>
        <w:rPr>
          <w:spacing w:val="-4"/>
        </w:rPr>
        <w:t> </w:t>
      </w:r>
      <w:r>
        <w:rPr/>
        <w:t>indre</w:t>
      </w:r>
      <w:r>
        <w:rPr>
          <w:spacing w:val="-4"/>
        </w:rPr>
        <w:t> </w:t>
      </w:r>
      <w:r>
        <w:rPr/>
        <w:t>opplevelser.</w:t>
      </w:r>
      <w:r>
        <w:rPr>
          <w:spacing w:val="-4"/>
        </w:rPr>
        <w:t> </w:t>
      </w:r>
      <w:r>
        <w:rPr/>
        <w:t>Dette kan oppnås ved å undersøke det psykiske materialet som utløser disse.</w:t>
      </w:r>
    </w:p>
    <w:p>
      <w:pPr>
        <w:spacing w:after="0"/>
        <w:sectPr>
          <w:pgSz w:w="9640" w:h="13610"/>
          <w:pgMar w:header="345" w:footer="460" w:top="900" w:bottom="620" w:left="860" w:right="640"/>
        </w:sectPr>
      </w:pPr>
    </w:p>
    <w:p>
      <w:pPr>
        <w:pStyle w:val="Heading5"/>
        <w:spacing w:before="171"/>
        <w:ind w:left="330"/>
        <w:jc w:val="both"/>
      </w:pPr>
      <w:r>
        <w:rPr/>
        <w:t>Mangler</w:t>
      </w:r>
      <w:r>
        <w:rPr>
          <w:spacing w:val="-2"/>
        </w:rPr>
        <w:t> </w:t>
      </w:r>
      <w:r>
        <w:rPr/>
        <w:t>ved</w:t>
      </w:r>
      <w:r>
        <w:rPr>
          <w:spacing w:val="-1"/>
        </w:rPr>
        <w:t> </w:t>
      </w:r>
      <w:r>
        <w:rPr/>
        <w:t>de</w:t>
      </w:r>
      <w:r>
        <w:rPr>
          <w:spacing w:val="-2"/>
        </w:rPr>
        <w:t> </w:t>
      </w:r>
      <w:r>
        <w:rPr/>
        <w:t>diagnostiske</w:t>
      </w:r>
      <w:r>
        <w:rPr>
          <w:spacing w:val="-1"/>
        </w:rPr>
        <w:t> </w:t>
      </w:r>
      <w:r>
        <w:rPr>
          <w:spacing w:val="-2"/>
        </w:rPr>
        <w:t>systemene:</w:t>
      </w:r>
    </w:p>
    <w:p>
      <w:pPr>
        <w:pStyle w:val="BodyText"/>
        <w:spacing w:before="314"/>
        <w:ind w:left="330" w:right="321"/>
      </w:pPr>
      <w:r>
        <w:rPr/>
        <w:t>Som</w:t>
      </w:r>
      <w:r>
        <w:rPr>
          <w:spacing w:val="-7"/>
        </w:rPr>
        <w:t> </w:t>
      </w:r>
      <w:r>
        <w:rPr/>
        <w:t>en</w:t>
      </w:r>
      <w:r>
        <w:rPr>
          <w:spacing w:val="-7"/>
        </w:rPr>
        <w:t> </w:t>
      </w:r>
      <w:r>
        <w:rPr/>
        <w:t>følge</w:t>
      </w:r>
      <w:r>
        <w:rPr>
          <w:spacing w:val="-7"/>
        </w:rPr>
        <w:t> </w:t>
      </w:r>
      <w:r>
        <w:rPr/>
        <w:t>av</w:t>
      </w:r>
      <w:r>
        <w:rPr>
          <w:spacing w:val="-7"/>
        </w:rPr>
        <w:t> </w:t>
      </w:r>
      <w:r>
        <w:rPr/>
        <w:t>det</w:t>
      </w:r>
      <w:r>
        <w:rPr>
          <w:spacing w:val="-7"/>
        </w:rPr>
        <w:t> </w:t>
      </w:r>
      <w:r>
        <w:rPr/>
        <w:t>foregående</w:t>
      </w:r>
      <w:r>
        <w:rPr>
          <w:spacing w:val="-7"/>
        </w:rPr>
        <w:t> </w:t>
      </w:r>
      <w:r>
        <w:rPr/>
        <w:t>er</w:t>
      </w:r>
      <w:r>
        <w:rPr>
          <w:spacing w:val="-7"/>
        </w:rPr>
        <w:t> </w:t>
      </w:r>
      <w:r>
        <w:rPr/>
        <w:t>ingen</w:t>
      </w:r>
      <w:r>
        <w:rPr>
          <w:spacing w:val="-7"/>
        </w:rPr>
        <w:t> </w:t>
      </w:r>
      <w:r>
        <w:rPr/>
        <w:t>diagnoser</w:t>
      </w:r>
      <w:r>
        <w:rPr>
          <w:spacing w:val="-7"/>
        </w:rPr>
        <w:t> </w:t>
      </w:r>
      <w:r>
        <w:rPr/>
        <w:t>fra</w:t>
      </w:r>
      <w:r>
        <w:rPr>
          <w:spacing w:val="-7"/>
        </w:rPr>
        <w:t> </w:t>
      </w:r>
      <w:r>
        <w:rPr/>
        <w:t>ICD-11</w:t>
      </w:r>
      <w:r>
        <w:rPr>
          <w:spacing w:val="-7"/>
        </w:rPr>
        <w:t> </w:t>
      </w:r>
      <w:r>
        <w:rPr/>
        <w:t>og</w:t>
      </w:r>
      <w:r>
        <w:rPr>
          <w:spacing w:val="-7"/>
        </w:rPr>
        <w:t> </w:t>
      </w:r>
      <w:r>
        <w:rPr/>
        <w:t>DSM-V</w:t>
      </w:r>
      <w:r>
        <w:rPr>
          <w:spacing w:val="-7"/>
        </w:rPr>
        <w:t> </w:t>
      </w:r>
      <w:r>
        <w:rPr/>
        <w:t>tilstrekkelig vitenskapelig</w:t>
      </w:r>
      <w:r>
        <w:rPr>
          <w:spacing w:val="-11"/>
        </w:rPr>
        <w:t> </w:t>
      </w:r>
      <w:r>
        <w:rPr/>
        <w:t>holdbare</w:t>
      </w:r>
      <w:r>
        <w:rPr>
          <w:spacing w:val="-11"/>
        </w:rPr>
        <w:t> </w:t>
      </w:r>
      <w:r>
        <w:rPr/>
        <w:t>og</w:t>
      </w:r>
      <w:r>
        <w:rPr>
          <w:spacing w:val="-11"/>
        </w:rPr>
        <w:t> </w:t>
      </w:r>
      <w:r>
        <w:rPr/>
        <w:t>presise</w:t>
      </w:r>
      <w:r>
        <w:rPr>
          <w:spacing w:val="-11"/>
        </w:rPr>
        <w:t> </w:t>
      </w:r>
      <w:r>
        <w:rPr/>
        <w:t>uttrykk</w:t>
      </w:r>
      <w:r>
        <w:rPr>
          <w:spacing w:val="-11"/>
        </w:rPr>
        <w:t> </w:t>
      </w:r>
      <w:r>
        <w:rPr/>
        <w:t>for</w:t>
      </w:r>
      <w:r>
        <w:rPr>
          <w:spacing w:val="-11"/>
        </w:rPr>
        <w:t> </w:t>
      </w:r>
      <w:r>
        <w:rPr/>
        <w:t>det</w:t>
      </w:r>
      <w:r>
        <w:rPr>
          <w:spacing w:val="-11"/>
        </w:rPr>
        <w:t> </w:t>
      </w:r>
      <w:r>
        <w:rPr/>
        <w:t>psykiske</w:t>
      </w:r>
      <w:r>
        <w:rPr>
          <w:spacing w:val="-11"/>
        </w:rPr>
        <w:t> </w:t>
      </w:r>
      <w:r>
        <w:rPr/>
        <w:t>materialet</w:t>
      </w:r>
      <w:r>
        <w:rPr>
          <w:spacing w:val="-11"/>
        </w:rPr>
        <w:t> </w:t>
      </w:r>
      <w:r>
        <w:rPr/>
        <w:t>som</w:t>
      </w:r>
      <w:r>
        <w:rPr>
          <w:spacing w:val="-11"/>
        </w:rPr>
        <w:t> </w:t>
      </w:r>
      <w:r>
        <w:rPr/>
        <w:t>forankrer</w:t>
      </w:r>
      <w:r>
        <w:rPr>
          <w:spacing w:val="-11"/>
        </w:rPr>
        <w:t> </w:t>
      </w:r>
      <w:r>
        <w:rPr/>
        <w:t>og utløser psykiske plager.</w:t>
      </w:r>
    </w:p>
    <w:p>
      <w:pPr>
        <w:pStyle w:val="BodyText"/>
        <w:ind w:left="330" w:right="320" w:firstLine="283"/>
      </w:pPr>
      <w:r>
        <w:rPr/>
        <w:t>Det er umulig å utvikle presise diagnoser dersom man ikke vet nøyaktig hvordan symptomene</w:t>
      </w:r>
      <w:r>
        <w:rPr>
          <w:spacing w:val="-5"/>
        </w:rPr>
        <w:t> </w:t>
      </w:r>
      <w:r>
        <w:rPr/>
        <w:t>er</w:t>
      </w:r>
      <w:r>
        <w:rPr>
          <w:spacing w:val="-5"/>
        </w:rPr>
        <w:t> </w:t>
      </w:r>
      <w:r>
        <w:rPr/>
        <w:t>bygget</w:t>
      </w:r>
      <w:r>
        <w:rPr>
          <w:spacing w:val="-5"/>
        </w:rPr>
        <w:t> </w:t>
      </w:r>
      <w:r>
        <w:rPr/>
        <w:t>opp</w:t>
      </w:r>
      <w:r>
        <w:rPr>
          <w:spacing w:val="-5"/>
        </w:rPr>
        <w:t> </w:t>
      </w:r>
      <w:r>
        <w:rPr/>
        <w:t>mentalt.</w:t>
      </w:r>
      <w:r>
        <w:rPr>
          <w:spacing w:val="-5"/>
        </w:rPr>
        <w:t> </w:t>
      </w:r>
      <w:r>
        <w:rPr/>
        <w:t>Man</w:t>
      </w:r>
      <w:r>
        <w:rPr>
          <w:spacing w:val="-5"/>
        </w:rPr>
        <w:t> </w:t>
      </w:r>
      <w:r>
        <w:rPr/>
        <w:t>må</w:t>
      </w:r>
      <w:r>
        <w:rPr>
          <w:spacing w:val="-5"/>
        </w:rPr>
        <w:t> </w:t>
      </w:r>
      <w:r>
        <w:rPr/>
        <w:t>også</w:t>
      </w:r>
      <w:r>
        <w:rPr>
          <w:spacing w:val="-5"/>
        </w:rPr>
        <w:t> </w:t>
      </w:r>
      <w:r>
        <w:rPr/>
        <w:t>forstå</w:t>
      </w:r>
      <w:r>
        <w:rPr>
          <w:spacing w:val="-5"/>
        </w:rPr>
        <w:t> </w:t>
      </w:r>
      <w:r>
        <w:rPr/>
        <w:t>hva</w:t>
      </w:r>
      <w:r>
        <w:rPr>
          <w:spacing w:val="-5"/>
        </w:rPr>
        <w:t> </w:t>
      </w:r>
      <w:r>
        <w:rPr/>
        <w:t>som</w:t>
      </w:r>
      <w:r>
        <w:rPr>
          <w:spacing w:val="-5"/>
        </w:rPr>
        <w:t> </w:t>
      </w:r>
      <w:r>
        <w:rPr/>
        <w:t>skjer</w:t>
      </w:r>
      <w:r>
        <w:rPr>
          <w:spacing w:val="-5"/>
        </w:rPr>
        <w:t> </w:t>
      </w:r>
      <w:r>
        <w:rPr/>
        <w:t>mentalt</w:t>
      </w:r>
      <w:r>
        <w:rPr>
          <w:spacing w:val="-5"/>
        </w:rPr>
        <w:t> </w:t>
      </w:r>
      <w:r>
        <w:rPr/>
        <w:t>når</w:t>
      </w:r>
      <w:r>
        <w:rPr>
          <w:spacing w:val="-5"/>
        </w:rPr>
        <w:t> </w:t>
      </w:r>
      <w:r>
        <w:rPr/>
        <w:t>et menneske</w:t>
      </w:r>
      <w:r>
        <w:rPr>
          <w:spacing w:val="-3"/>
        </w:rPr>
        <w:t> </w:t>
      </w:r>
      <w:r>
        <w:rPr/>
        <w:t>utvikler</w:t>
      </w:r>
      <w:r>
        <w:rPr>
          <w:spacing w:val="40"/>
        </w:rPr>
        <w:t> </w:t>
      </w:r>
      <w:r>
        <w:rPr/>
        <w:t>psykiske</w:t>
      </w:r>
      <w:r>
        <w:rPr>
          <w:spacing w:val="-3"/>
        </w:rPr>
        <w:t> </w:t>
      </w:r>
      <w:r>
        <w:rPr/>
        <w:t>plager,</w:t>
      </w:r>
      <w:r>
        <w:rPr>
          <w:spacing w:val="-3"/>
        </w:rPr>
        <w:t> </w:t>
      </w:r>
      <w:r>
        <w:rPr/>
        <w:t>og</w:t>
      </w:r>
      <w:r>
        <w:rPr>
          <w:spacing w:val="-3"/>
        </w:rPr>
        <w:t> </w:t>
      </w:r>
      <w:r>
        <w:rPr/>
        <w:t>når</w:t>
      </w:r>
      <w:r>
        <w:rPr>
          <w:spacing w:val="-3"/>
        </w:rPr>
        <w:t> </w:t>
      </w:r>
      <w:r>
        <w:rPr/>
        <w:t>klientene</w:t>
      </w:r>
      <w:r>
        <w:rPr>
          <w:spacing w:val="-3"/>
        </w:rPr>
        <w:t> </w:t>
      </w:r>
      <w:r>
        <w:rPr/>
        <w:t>blir</w:t>
      </w:r>
      <w:r>
        <w:rPr>
          <w:spacing w:val="40"/>
        </w:rPr>
        <w:t> </w:t>
      </w:r>
      <w:r>
        <w:rPr/>
        <w:t>bedre</w:t>
      </w:r>
      <w:r>
        <w:rPr>
          <w:spacing w:val="-3"/>
        </w:rPr>
        <w:t> </w:t>
      </w:r>
      <w:r>
        <w:rPr/>
        <w:t>gjennom</w:t>
      </w:r>
      <w:r>
        <w:rPr>
          <w:spacing w:val="-3"/>
        </w:rPr>
        <w:t> </w:t>
      </w:r>
      <w:r>
        <w:rPr/>
        <w:t>behandling. På</w:t>
      </w:r>
      <w:r>
        <w:rPr>
          <w:spacing w:val="-2"/>
        </w:rPr>
        <w:t> </w:t>
      </w:r>
      <w:r>
        <w:rPr/>
        <w:t>grunn</w:t>
      </w:r>
      <w:r>
        <w:rPr>
          <w:spacing w:val="-2"/>
        </w:rPr>
        <w:t> </w:t>
      </w:r>
      <w:r>
        <w:rPr/>
        <w:t>av</w:t>
      </w:r>
      <w:r>
        <w:rPr>
          <w:spacing w:val="-2"/>
        </w:rPr>
        <w:t> </w:t>
      </w:r>
      <w:r>
        <w:rPr/>
        <w:t>denne</w:t>
      </w:r>
      <w:r>
        <w:rPr>
          <w:spacing w:val="-2"/>
        </w:rPr>
        <w:t> </w:t>
      </w:r>
      <w:r>
        <w:rPr/>
        <w:t>situasjonen</w:t>
      </w:r>
      <w:r>
        <w:rPr>
          <w:spacing w:val="-2"/>
        </w:rPr>
        <w:t> </w:t>
      </w:r>
      <w:r>
        <w:rPr/>
        <w:t>kan</w:t>
      </w:r>
      <w:r>
        <w:rPr>
          <w:spacing w:val="-2"/>
        </w:rPr>
        <w:t> </w:t>
      </w:r>
      <w:r>
        <w:rPr/>
        <w:t>diagnoser</w:t>
      </w:r>
      <w:r>
        <w:rPr>
          <w:spacing w:val="-2"/>
        </w:rPr>
        <w:t> </w:t>
      </w:r>
      <w:r>
        <w:rPr/>
        <w:t>fungere</w:t>
      </w:r>
      <w:r>
        <w:rPr>
          <w:spacing w:val="-2"/>
        </w:rPr>
        <w:t> </w:t>
      </w:r>
      <w:r>
        <w:rPr/>
        <w:t>som</w:t>
      </w:r>
      <w:r>
        <w:rPr>
          <w:spacing w:val="-2"/>
        </w:rPr>
        <w:t> </w:t>
      </w:r>
      <w:r>
        <w:rPr/>
        <w:t>et</w:t>
      </w:r>
      <w:r>
        <w:rPr>
          <w:spacing w:val="-2"/>
        </w:rPr>
        <w:t> </w:t>
      </w:r>
      <w:r>
        <w:rPr/>
        <w:t>overgrep</w:t>
      </w:r>
      <w:r>
        <w:rPr>
          <w:spacing w:val="-2"/>
        </w:rPr>
        <w:t> </w:t>
      </w:r>
      <w:r>
        <w:rPr/>
        <w:t>i</w:t>
      </w:r>
      <w:r>
        <w:rPr>
          <w:spacing w:val="-2"/>
        </w:rPr>
        <w:t> </w:t>
      </w:r>
      <w:r>
        <w:rPr/>
        <w:t>den</w:t>
      </w:r>
      <w:r>
        <w:rPr>
          <w:spacing w:val="-2"/>
        </w:rPr>
        <w:t> </w:t>
      </w:r>
      <w:r>
        <w:rPr/>
        <w:t>forstand at det ikke vil være et samsvar mellom deres egen opplevelse av situasjonen og den diagnosen som er blitt satt.</w:t>
      </w:r>
    </w:p>
    <w:p>
      <w:pPr>
        <w:pStyle w:val="BodyText"/>
        <w:ind w:left="330" w:right="321" w:firstLine="283"/>
      </w:pPr>
      <w:r>
        <w:rPr/>
        <w:t>Det</w:t>
      </w:r>
      <w:r>
        <w:rPr>
          <w:spacing w:val="-9"/>
        </w:rPr>
        <w:t> </w:t>
      </w:r>
      <w:r>
        <w:rPr/>
        <w:t>er</w:t>
      </w:r>
      <w:r>
        <w:rPr>
          <w:spacing w:val="-9"/>
        </w:rPr>
        <w:t> </w:t>
      </w:r>
      <w:r>
        <w:rPr/>
        <w:t>mulig</w:t>
      </w:r>
      <w:r>
        <w:rPr>
          <w:spacing w:val="-9"/>
        </w:rPr>
        <w:t> </w:t>
      </w:r>
      <w:r>
        <w:rPr/>
        <w:t>å</w:t>
      </w:r>
      <w:r>
        <w:rPr>
          <w:spacing w:val="-9"/>
        </w:rPr>
        <w:t> </w:t>
      </w:r>
      <w:r>
        <w:rPr/>
        <w:t>utvikle</w:t>
      </w:r>
      <w:r>
        <w:rPr>
          <w:spacing w:val="-9"/>
        </w:rPr>
        <w:t> </w:t>
      </w:r>
      <w:r>
        <w:rPr/>
        <w:t>vitenskapelig</w:t>
      </w:r>
      <w:r>
        <w:rPr>
          <w:spacing w:val="-9"/>
        </w:rPr>
        <w:t> </w:t>
      </w:r>
      <w:r>
        <w:rPr/>
        <w:t>holdbare</w:t>
      </w:r>
      <w:r>
        <w:rPr>
          <w:spacing w:val="-9"/>
        </w:rPr>
        <w:t> </w:t>
      </w:r>
      <w:r>
        <w:rPr/>
        <w:t>og</w:t>
      </w:r>
      <w:r>
        <w:rPr>
          <w:spacing w:val="-9"/>
        </w:rPr>
        <w:t> </w:t>
      </w:r>
      <w:r>
        <w:rPr/>
        <w:t>anvendbare</w:t>
      </w:r>
      <w:r>
        <w:rPr>
          <w:spacing w:val="-9"/>
        </w:rPr>
        <w:t> </w:t>
      </w:r>
      <w:r>
        <w:rPr/>
        <w:t>diagnoser.</w:t>
      </w:r>
      <w:r>
        <w:rPr>
          <w:spacing w:val="-9"/>
        </w:rPr>
        <w:t> </w:t>
      </w:r>
      <w:r>
        <w:rPr/>
        <w:t>Man</w:t>
      </w:r>
      <w:r>
        <w:rPr>
          <w:spacing w:val="-9"/>
        </w:rPr>
        <w:t> </w:t>
      </w:r>
      <w:r>
        <w:rPr/>
        <w:t>må</w:t>
      </w:r>
      <w:r>
        <w:rPr>
          <w:spacing w:val="-9"/>
        </w:rPr>
        <w:t> </w:t>
      </w:r>
      <w:r>
        <w:rPr/>
        <w:t>ta utgangspunkt</w:t>
      </w:r>
      <w:r>
        <w:rPr>
          <w:spacing w:val="-13"/>
        </w:rPr>
        <w:t> </w:t>
      </w:r>
      <w:r>
        <w:rPr/>
        <w:t>i</w:t>
      </w:r>
      <w:r>
        <w:rPr>
          <w:spacing w:val="-12"/>
        </w:rPr>
        <w:t> </w:t>
      </w:r>
      <w:r>
        <w:rPr/>
        <w:t>hvordan</w:t>
      </w:r>
      <w:r>
        <w:rPr>
          <w:spacing w:val="-2"/>
        </w:rPr>
        <w:t> </w:t>
      </w:r>
      <w:r>
        <w:rPr/>
        <w:t>psykiske</w:t>
      </w:r>
      <w:r>
        <w:rPr>
          <w:spacing w:val="-13"/>
        </w:rPr>
        <w:t> </w:t>
      </w:r>
      <w:r>
        <w:rPr/>
        <w:t>plager</w:t>
      </w:r>
      <w:r>
        <w:rPr>
          <w:spacing w:val="-12"/>
        </w:rPr>
        <w:t> </w:t>
      </w:r>
      <w:r>
        <w:rPr/>
        <w:t>viser</w:t>
      </w:r>
      <w:r>
        <w:rPr>
          <w:spacing w:val="-13"/>
        </w:rPr>
        <w:t> </w:t>
      </w:r>
      <w:r>
        <w:rPr/>
        <w:t>seg</w:t>
      </w:r>
      <w:r>
        <w:rPr>
          <w:spacing w:val="-12"/>
        </w:rPr>
        <w:t> </w:t>
      </w:r>
      <w:r>
        <w:rPr/>
        <w:t>gjennom</w:t>
      </w:r>
      <w:r>
        <w:rPr>
          <w:spacing w:val="-13"/>
        </w:rPr>
        <w:t> </w:t>
      </w:r>
      <w:r>
        <w:rPr/>
        <w:t>klientens</w:t>
      </w:r>
      <w:r>
        <w:rPr>
          <w:spacing w:val="-12"/>
        </w:rPr>
        <w:t> </w:t>
      </w:r>
      <w:r>
        <w:rPr/>
        <w:t>indre</w:t>
      </w:r>
      <w:r>
        <w:rPr>
          <w:spacing w:val="-13"/>
        </w:rPr>
        <w:t> </w:t>
      </w:r>
      <w:r>
        <w:rPr/>
        <w:t>opplevelser og ord og hvordan</w:t>
      </w:r>
      <w:r>
        <w:rPr>
          <w:spacing w:val="40"/>
        </w:rPr>
        <w:t> </w:t>
      </w:r>
      <w:r>
        <w:rPr/>
        <w:t>disse opplevelsene</w:t>
      </w:r>
      <w:r>
        <w:rPr>
          <w:spacing w:val="40"/>
        </w:rPr>
        <w:t> </w:t>
      </w:r>
      <w:r>
        <w:rPr/>
        <w:t>utvikler seg over tid.</w:t>
      </w:r>
    </w:p>
    <w:p>
      <w:pPr>
        <w:pStyle w:val="BodyText"/>
        <w:ind w:left="0"/>
        <w:jc w:val="left"/>
      </w:pPr>
    </w:p>
    <w:p>
      <w:pPr>
        <w:pStyle w:val="BodyText"/>
        <w:spacing w:before="185"/>
        <w:ind w:left="0"/>
        <w:jc w:val="left"/>
      </w:pPr>
    </w:p>
    <w:p>
      <w:pPr>
        <w:pStyle w:val="Heading5"/>
        <w:ind w:left="330"/>
        <w:jc w:val="both"/>
      </w:pPr>
      <w:r>
        <w:rPr/>
        <w:t>Mangler</w:t>
      </w:r>
      <w:r>
        <w:rPr>
          <w:spacing w:val="-4"/>
        </w:rPr>
        <w:t> </w:t>
      </w:r>
      <w:r>
        <w:rPr/>
        <w:t>ved</w:t>
      </w:r>
      <w:r>
        <w:rPr>
          <w:spacing w:val="-1"/>
        </w:rPr>
        <w:t> </w:t>
      </w:r>
      <w:r>
        <w:rPr/>
        <w:t>begrepet</w:t>
      </w:r>
      <w:r>
        <w:rPr>
          <w:spacing w:val="-2"/>
        </w:rPr>
        <w:t> </w:t>
      </w:r>
      <w:r>
        <w:rPr/>
        <w:t>«best</w:t>
      </w:r>
      <w:r>
        <w:rPr>
          <w:spacing w:val="-1"/>
        </w:rPr>
        <w:t> </w:t>
      </w:r>
      <w:r>
        <w:rPr>
          <w:spacing w:val="-2"/>
        </w:rPr>
        <w:t>practice»:</w:t>
      </w:r>
    </w:p>
    <w:p>
      <w:pPr>
        <w:pStyle w:val="BodyText"/>
        <w:spacing w:before="313"/>
        <w:ind w:left="330" w:right="320"/>
      </w:pPr>
      <w:r>
        <w:rPr/>
        <w:t>En</w:t>
      </w:r>
      <w:r>
        <w:rPr>
          <w:spacing w:val="-12"/>
        </w:rPr>
        <w:t> </w:t>
      </w:r>
      <w:r>
        <w:rPr/>
        <w:t>følge</w:t>
      </w:r>
      <w:r>
        <w:rPr>
          <w:spacing w:val="-12"/>
        </w:rPr>
        <w:t> </w:t>
      </w:r>
      <w:r>
        <w:rPr/>
        <w:t>av</w:t>
      </w:r>
      <w:r>
        <w:rPr>
          <w:spacing w:val="-12"/>
        </w:rPr>
        <w:t> </w:t>
      </w:r>
      <w:r>
        <w:rPr/>
        <w:t>denne</w:t>
      </w:r>
      <w:r>
        <w:rPr>
          <w:spacing w:val="-12"/>
        </w:rPr>
        <w:t> </w:t>
      </w:r>
      <w:r>
        <w:rPr/>
        <w:t>situasjonen</w:t>
      </w:r>
      <w:r>
        <w:rPr>
          <w:spacing w:val="-12"/>
        </w:rPr>
        <w:t> </w:t>
      </w:r>
      <w:r>
        <w:rPr/>
        <w:t>er</w:t>
      </w:r>
      <w:r>
        <w:rPr>
          <w:spacing w:val="-12"/>
        </w:rPr>
        <w:t> </w:t>
      </w:r>
      <w:r>
        <w:rPr/>
        <w:t>at</w:t>
      </w:r>
      <w:r>
        <w:rPr>
          <w:spacing w:val="-12"/>
        </w:rPr>
        <w:t> </w:t>
      </w:r>
      <w:r>
        <w:rPr/>
        <w:t>psykologiske</w:t>
      </w:r>
      <w:r>
        <w:rPr>
          <w:spacing w:val="-12"/>
        </w:rPr>
        <w:t> </w:t>
      </w:r>
      <w:r>
        <w:rPr/>
        <w:t>teorier</w:t>
      </w:r>
      <w:r>
        <w:rPr>
          <w:spacing w:val="-12"/>
        </w:rPr>
        <w:t> </w:t>
      </w:r>
      <w:r>
        <w:rPr/>
        <w:t>ikke</w:t>
      </w:r>
      <w:r>
        <w:rPr>
          <w:spacing w:val="-12"/>
        </w:rPr>
        <w:t> </w:t>
      </w:r>
      <w:r>
        <w:rPr/>
        <w:t>kan</w:t>
      </w:r>
      <w:r>
        <w:rPr>
          <w:spacing w:val="-12"/>
        </w:rPr>
        <w:t> </w:t>
      </w:r>
      <w:r>
        <w:rPr/>
        <w:t>bevises.</w:t>
      </w:r>
      <w:r>
        <w:rPr>
          <w:spacing w:val="-12"/>
        </w:rPr>
        <w:t> </w:t>
      </w:r>
      <w:r>
        <w:rPr/>
        <w:t>Som</w:t>
      </w:r>
      <w:r>
        <w:rPr>
          <w:spacing w:val="-12"/>
        </w:rPr>
        <w:t> </w:t>
      </w:r>
      <w:r>
        <w:rPr/>
        <w:t>et</w:t>
      </w:r>
      <w:r>
        <w:rPr>
          <w:spacing w:val="-12"/>
        </w:rPr>
        <w:t> </w:t>
      </w:r>
      <w:r>
        <w:rPr/>
        <w:t>resul- tat av dette har begrepet «best practice» dukket opp i psykologien og familieterapien de senere årene. Begrepet «best practice» illustrerer at man behandler med de best tilgjengelige metodene på best mulig måte. Det er et viktig begrep som sier noe om kvaliteten</w:t>
      </w:r>
      <w:r>
        <w:rPr>
          <w:spacing w:val="-6"/>
        </w:rPr>
        <w:t> </w:t>
      </w:r>
      <w:r>
        <w:rPr/>
        <w:t>på</w:t>
      </w:r>
      <w:r>
        <w:rPr>
          <w:spacing w:val="-6"/>
        </w:rPr>
        <w:t> </w:t>
      </w:r>
      <w:r>
        <w:rPr/>
        <w:t>det</w:t>
      </w:r>
      <w:r>
        <w:rPr>
          <w:spacing w:val="-6"/>
        </w:rPr>
        <w:t> </w:t>
      </w:r>
      <w:r>
        <w:rPr/>
        <w:t>terapeutiske</w:t>
      </w:r>
      <w:r>
        <w:rPr>
          <w:spacing w:val="-6"/>
        </w:rPr>
        <w:t> </w:t>
      </w:r>
      <w:r>
        <w:rPr/>
        <w:t>arbeidet</w:t>
      </w:r>
      <w:r>
        <w:rPr>
          <w:spacing w:val="-6"/>
        </w:rPr>
        <w:t> </w:t>
      </w:r>
      <w:r>
        <w:rPr/>
        <w:t>som</w:t>
      </w:r>
      <w:r>
        <w:rPr>
          <w:spacing w:val="-6"/>
        </w:rPr>
        <w:t> </w:t>
      </w:r>
      <w:r>
        <w:rPr/>
        <w:t>gjennomføres.</w:t>
      </w:r>
      <w:r>
        <w:rPr>
          <w:spacing w:val="-6"/>
        </w:rPr>
        <w:t> </w:t>
      </w:r>
      <w:r>
        <w:rPr/>
        <w:t>Men</w:t>
      </w:r>
      <w:r>
        <w:rPr>
          <w:spacing w:val="-6"/>
        </w:rPr>
        <w:t> </w:t>
      </w:r>
      <w:r>
        <w:rPr/>
        <w:t>det</w:t>
      </w:r>
      <w:r>
        <w:rPr>
          <w:spacing w:val="-6"/>
        </w:rPr>
        <w:t> </w:t>
      </w:r>
      <w:r>
        <w:rPr/>
        <w:t>er</w:t>
      </w:r>
      <w:r>
        <w:rPr>
          <w:spacing w:val="-6"/>
        </w:rPr>
        <w:t> </w:t>
      </w:r>
      <w:r>
        <w:rPr/>
        <w:t>et</w:t>
      </w:r>
      <w:r>
        <w:rPr>
          <w:spacing w:val="-6"/>
        </w:rPr>
        <w:t> </w:t>
      </w:r>
      <w:r>
        <w:rPr/>
        <w:t>utilstrekkelig begrep</w:t>
      </w:r>
      <w:r>
        <w:rPr>
          <w:spacing w:val="-6"/>
        </w:rPr>
        <w:t> </w:t>
      </w:r>
      <w:r>
        <w:rPr/>
        <w:t>hvis</w:t>
      </w:r>
      <w:r>
        <w:rPr>
          <w:spacing w:val="-6"/>
        </w:rPr>
        <w:t> </w:t>
      </w:r>
      <w:r>
        <w:rPr/>
        <w:t>målet</w:t>
      </w:r>
      <w:r>
        <w:rPr>
          <w:spacing w:val="-6"/>
        </w:rPr>
        <w:t> </w:t>
      </w:r>
      <w:r>
        <w:rPr/>
        <w:t>er</w:t>
      </w:r>
      <w:r>
        <w:rPr>
          <w:spacing w:val="-6"/>
        </w:rPr>
        <w:t> </w:t>
      </w:r>
      <w:r>
        <w:rPr/>
        <w:t>å</w:t>
      </w:r>
      <w:r>
        <w:rPr>
          <w:spacing w:val="-6"/>
        </w:rPr>
        <w:t> </w:t>
      </w:r>
      <w:r>
        <w:rPr/>
        <w:t>avklare</w:t>
      </w:r>
      <w:r>
        <w:rPr>
          <w:spacing w:val="-6"/>
        </w:rPr>
        <w:t> </w:t>
      </w:r>
      <w:r>
        <w:rPr/>
        <w:t>forskjellen</w:t>
      </w:r>
      <w:r>
        <w:rPr>
          <w:spacing w:val="-6"/>
        </w:rPr>
        <w:t> </w:t>
      </w:r>
      <w:r>
        <w:rPr/>
        <w:t>mellom</w:t>
      </w:r>
      <w:r>
        <w:rPr>
          <w:spacing w:val="-6"/>
        </w:rPr>
        <w:t> </w:t>
      </w:r>
      <w:r>
        <w:rPr/>
        <w:t>vitenskapelig</w:t>
      </w:r>
      <w:r>
        <w:rPr>
          <w:spacing w:val="-6"/>
        </w:rPr>
        <w:t> </w:t>
      </w:r>
      <w:r>
        <w:rPr/>
        <w:t>holdbar</w:t>
      </w:r>
      <w:r>
        <w:rPr>
          <w:spacing w:val="-6"/>
        </w:rPr>
        <w:t> </w:t>
      </w:r>
      <w:r>
        <w:rPr/>
        <w:t>kunnskap</w:t>
      </w:r>
      <w:r>
        <w:rPr>
          <w:spacing w:val="-6"/>
        </w:rPr>
        <w:t> </w:t>
      </w:r>
      <w:r>
        <w:rPr/>
        <w:t>om psykiske</w:t>
      </w:r>
      <w:r>
        <w:rPr>
          <w:spacing w:val="-4"/>
        </w:rPr>
        <w:t> </w:t>
      </w:r>
      <w:r>
        <w:rPr/>
        <w:t>plager</w:t>
      </w:r>
      <w:r>
        <w:rPr>
          <w:spacing w:val="-5"/>
        </w:rPr>
        <w:t> </w:t>
      </w:r>
      <w:r>
        <w:rPr/>
        <w:t>og</w:t>
      </w:r>
      <w:r>
        <w:rPr>
          <w:spacing w:val="-4"/>
        </w:rPr>
        <w:t> </w:t>
      </w:r>
      <w:r>
        <w:rPr/>
        <w:t>om</w:t>
      </w:r>
      <w:r>
        <w:rPr>
          <w:spacing w:val="-5"/>
        </w:rPr>
        <w:t> </w:t>
      </w:r>
      <w:r>
        <w:rPr/>
        <w:t>behandling.</w:t>
      </w:r>
      <w:r>
        <w:rPr>
          <w:spacing w:val="-4"/>
        </w:rPr>
        <w:t> </w:t>
      </w:r>
      <w:r>
        <w:rPr/>
        <w:t>Begrepet</w:t>
      </w:r>
      <w:r>
        <w:rPr>
          <w:spacing w:val="-5"/>
        </w:rPr>
        <w:t> </w:t>
      </w:r>
      <w:r>
        <w:rPr/>
        <w:t>skiller</w:t>
      </w:r>
      <w:r>
        <w:rPr>
          <w:spacing w:val="-4"/>
        </w:rPr>
        <w:t> </w:t>
      </w:r>
      <w:r>
        <w:rPr/>
        <w:t>heller</w:t>
      </w:r>
      <w:r>
        <w:rPr>
          <w:spacing w:val="-5"/>
        </w:rPr>
        <w:t> </w:t>
      </w:r>
      <w:r>
        <w:rPr/>
        <w:t>ikke</w:t>
      </w:r>
      <w:r>
        <w:rPr>
          <w:spacing w:val="-4"/>
        </w:rPr>
        <w:t> </w:t>
      </w:r>
      <w:r>
        <w:rPr/>
        <w:t>mellom</w:t>
      </w:r>
      <w:r>
        <w:rPr>
          <w:spacing w:val="-5"/>
        </w:rPr>
        <w:t> </w:t>
      </w:r>
      <w:r>
        <w:rPr/>
        <w:t>kunnskap</w:t>
      </w:r>
      <w:r>
        <w:rPr>
          <w:spacing w:val="-4"/>
        </w:rPr>
        <w:t> </w:t>
      </w:r>
      <w:r>
        <w:rPr/>
        <w:t>som er</w:t>
      </w:r>
      <w:r>
        <w:rPr>
          <w:spacing w:val="-10"/>
        </w:rPr>
        <w:t> </w:t>
      </w:r>
      <w:r>
        <w:rPr/>
        <w:t>interessant</w:t>
      </w:r>
      <w:r>
        <w:rPr>
          <w:spacing w:val="-10"/>
        </w:rPr>
        <w:t> </w:t>
      </w:r>
      <w:r>
        <w:rPr/>
        <w:t>og</w:t>
      </w:r>
      <w:r>
        <w:rPr>
          <w:spacing w:val="-10"/>
        </w:rPr>
        <w:t> </w:t>
      </w:r>
      <w:r>
        <w:rPr/>
        <w:t>viktig,</w:t>
      </w:r>
      <w:r>
        <w:rPr>
          <w:spacing w:val="-10"/>
        </w:rPr>
        <w:t> </w:t>
      </w:r>
      <w:r>
        <w:rPr/>
        <w:t>men</w:t>
      </w:r>
      <w:r>
        <w:rPr>
          <w:spacing w:val="-10"/>
        </w:rPr>
        <w:t> </w:t>
      </w:r>
      <w:r>
        <w:rPr/>
        <w:t>som</w:t>
      </w:r>
      <w:r>
        <w:rPr>
          <w:spacing w:val="-10"/>
        </w:rPr>
        <w:t> </w:t>
      </w:r>
      <w:r>
        <w:rPr/>
        <w:t>ikke</w:t>
      </w:r>
      <w:r>
        <w:rPr>
          <w:spacing w:val="-10"/>
        </w:rPr>
        <w:t> </w:t>
      </w:r>
      <w:r>
        <w:rPr/>
        <w:t>er</w:t>
      </w:r>
      <w:r>
        <w:rPr>
          <w:spacing w:val="-10"/>
        </w:rPr>
        <w:t> </w:t>
      </w:r>
      <w:r>
        <w:rPr/>
        <w:t>tilstrekkelig</w:t>
      </w:r>
      <w:r>
        <w:rPr>
          <w:spacing w:val="-10"/>
        </w:rPr>
        <w:t> </w:t>
      </w:r>
      <w:r>
        <w:rPr/>
        <w:t>vitenskapelig</w:t>
      </w:r>
      <w:r>
        <w:rPr>
          <w:spacing w:val="-10"/>
        </w:rPr>
        <w:t> </w:t>
      </w:r>
      <w:r>
        <w:rPr/>
        <w:t>fundert.</w:t>
      </w:r>
      <w:r>
        <w:rPr>
          <w:spacing w:val="-10"/>
        </w:rPr>
        <w:t> </w:t>
      </w:r>
      <w:r>
        <w:rPr/>
        <w:t>Trolig</w:t>
      </w:r>
      <w:r>
        <w:rPr>
          <w:spacing w:val="-10"/>
        </w:rPr>
        <w:t> </w:t>
      </w:r>
      <w:r>
        <w:rPr/>
        <w:t>bør man</w:t>
      </w:r>
      <w:r>
        <w:rPr>
          <w:spacing w:val="-10"/>
        </w:rPr>
        <w:t> </w:t>
      </w:r>
      <w:r>
        <w:rPr/>
        <w:t>tydeliggjøre</w:t>
      </w:r>
      <w:r>
        <w:rPr>
          <w:spacing w:val="-10"/>
        </w:rPr>
        <w:t> </w:t>
      </w:r>
      <w:r>
        <w:rPr/>
        <w:t>og</w:t>
      </w:r>
      <w:r>
        <w:rPr>
          <w:spacing w:val="-10"/>
        </w:rPr>
        <w:t> </w:t>
      </w:r>
      <w:r>
        <w:rPr/>
        <w:t>problematisere</w:t>
      </w:r>
      <w:r>
        <w:rPr>
          <w:spacing w:val="-10"/>
        </w:rPr>
        <w:t> </w:t>
      </w:r>
      <w:r>
        <w:rPr/>
        <w:t>at</w:t>
      </w:r>
      <w:r>
        <w:rPr>
          <w:spacing w:val="-10"/>
        </w:rPr>
        <w:t> </w:t>
      </w:r>
      <w:r>
        <w:rPr/>
        <w:t>«best</w:t>
      </w:r>
      <w:r>
        <w:rPr>
          <w:spacing w:val="-10"/>
        </w:rPr>
        <w:t> </w:t>
      </w:r>
      <w:r>
        <w:rPr/>
        <w:t>practice»</w:t>
      </w:r>
      <w:r>
        <w:rPr>
          <w:spacing w:val="-10"/>
        </w:rPr>
        <w:t> </w:t>
      </w:r>
      <w:r>
        <w:rPr/>
        <w:t>beskriver</w:t>
      </w:r>
      <w:r>
        <w:rPr>
          <w:spacing w:val="-10"/>
        </w:rPr>
        <w:t> </w:t>
      </w:r>
      <w:r>
        <w:rPr/>
        <w:t>god</w:t>
      </w:r>
      <w:r>
        <w:rPr>
          <w:spacing w:val="-10"/>
        </w:rPr>
        <w:t> </w:t>
      </w:r>
      <w:r>
        <w:rPr/>
        <w:t>terapi,</w:t>
      </w:r>
      <w:r>
        <w:rPr>
          <w:spacing w:val="-10"/>
        </w:rPr>
        <w:t> </w:t>
      </w:r>
      <w:r>
        <w:rPr/>
        <w:t>men</w:t>
      </w:r>
      <w:r>
        <w:rPr>
          <w:spacing w:val="-10"/>
        </w:rPr>
        <w:t> </w:t>
      </w:r>
      <w:r>
        <w:rPr/>
        <w:t>terapi som likevel ikke er tilstrekkelig vitenskapelig forankret.</w:t>
      </w:r>
    </w:p>
    <w:p>
      <w:pPr>
        <w:pStyle w:val="BodyText"/>
        <w:ind w:left="330" w:right="320"/>
      </w:pPr>
      <w:r>
        <w:rPr/>
        <w:t>Til forskjell fra psykologiske teorier, er de teoriene som ligger til grunn for hjernens psykologi, falsifiserbare. Dette betyr at de kan undersøkes og i prinsippet avkreftes. Hjernens psykologi og lingvistisk hjerneterapi (LBT) er bygget på harde fakta. Man har anvendt et forskningsdesign som har gjort det mulig å anvende naturvitenskape- lige, kvantitative og kvalitative metoder til å forske på følelser slik de oppleves inne i hodet, uten bruk av apparatur. Dette har gjort det mulig å kartlegge de mentale ele- mentene</w:t>
      </w:r>
      <w:r>
        <w:rPr>
          <w:spacing w:val="-4"/>
        </w:rPr>
        <w:t> </w:t>
      </w:r>
      <w:r>
        <w:rPr/>
        <w:t>som</w:t>
      </w:r>
      <w:r>
        <w:rPr>
          <w:spacing w:val="-4"/>
        </w:rPr>
        <w:t> </w:t>
      </w:r>
      <w:r>
        <w:rPr/>
        <w:t>forankrer</w:t>
      </w:r>
      <w:r>
        <w:rPr>
          <w:spacing w:val="-4"/>
        </w:rPr>
        <w:t> </w:t>
      </w:r>
      <w:r>
        <w:rPr/>
        <w:t>klientens</w:t>
      </w:r>
      <w:r>
        <w:rPr>
          <w:spacing w:val="-4"/>
        </w:rPr>
        <w:t> </w:t>
      </w:r>
      <w:r>
        <w:rPr/>
        <w:t>opplevelse</w:t>
      </w:r>
      <w:r>
        <w:rPr>
          <w:spacing w:val="-4"/>
        </w:rPr>
        <w:t> </w:t>
      </w:r>
      <w:r>
        <w:rPr/>
        <w:t>av</w:t>
      </w:r>
      <w:r>
        <w:rPr>
          <w:spacing w:val="-4"/>
        </w:rPr>
        <w:t> </w:t>
      </w:r>
      <w:r>
        <w:rPr/>
        <w:t>psykisk</w:t>
      </w:r>
      <w:r>
        <w:rPr>
          <w:spacing w:val="-4"/>
        </w:rPr>
        <w:t> </w:t>
      </w:r>
      <w:r>
        <w:rPr/>
        <w:t>plage.</w:t>
      </w:r>
      <w:r>
        <w:rPr>
          <w:spacing w:val="-4"/>
        </w:rPr>
        <w:t> </w:t>
      </w:r>
      <w:r>
        <w:rPr/>
        <w:t>Man</w:t>
      </w:r>
      <w:r>
        <w:rPr>
          <w:spacing w:val="-4"/>
        </w:rPr>
        <w:t> </w:t>
      </w:r>
      <w:r>
        <w:rPr/>
        <w:t>er</w:t>
      </w:r>
      <w:r>
        <w:rPr>
          <w:spacing w:val="-4"/>
        </w:rPr>
        <w:t> </w:t>
      </w:r>
      <w:r>
        <w:rPr/>
        <w:t>i</w:t>
      </w:r>
      <w:r>
        <w:rPr>
          <w:spacing w:val="-4"/>
        </w:rPr>
        <w:t> </w:t>
      </w:r>
      <w:r>
        <w:rPr/>
        <w:t>tillegg</w:t>
      </w:r>
      <w:r>
        <w:rPr>
          <w:spacing w:val="-4"/>
        </w:rPr>
        <w:t> </w:t>
      </w:r>
      <w:r>
        <w:rPr/>
        <w:t>opptatt av å sikre best mulig kvalitet.</w:t>
      </w:r>
    </w:p>
    <w:p>
      <w:pPr>
        <w:pStyle w:val="BodyText"/>
        <w:ind w:left="330" w:right="320" w:firstLine="283"/>
      </w:pPr>
      <w:r>
        <w:rPr/>
        <w:t>En</w:t>
      </w:r>
      <w:r>
        <w:rPr>
          <w:spacing w:val="-11"/>
        </w:rPr>
        <w:t> </w:t>
      </w:r>
      <w:r>
        <w:rPr/>
        <w:t>konklusjon</w:t>
      </w:r>
      <w:r>
        <w:rPr>
          <w:spacing w:val="-11"/>
        </w:rPr>
        <w:t> </w:t>
      </w:r>
      <w:r>
        <w:rPr/>
        <w:t>er</w:t>
      </w:r>
      <w:r>
        <w:rPr>
          <w:spacing w:val="-11"/>
        </w:rPr>
        <w:t> </w:t>
      </w:r>
      <w:r>
        <w:rPr/>
        <w:t>at</w:t>
      </w:r>
      <w:r>
        <w:rPr>
          <w:spacing w:val="-11"/>
        </w:rPr>
        <w:t> </w:t>
      </w:r>
      <w:r>
        <w:rPr/>
        <w:t>psykiatrien</w:t>
      </w:r>
      <w:r>
        <w:rPr>
          <w:spacing w:val="-11"/>
        </w:rPr>
        <w:t> </w:t>
      </w:r>
      <w:r>
        <w:rPr/>
        <w:t>mangler</w:t>
      </w:r>
      <w:r>
        <w:rPr>
          <w:spacing w:val="-11"/>
        </w:rPr>
        <w:t> </w:t>
      </w:r>
      <w:r>
        <w:rPr/>
        <w:t>et</w:t>
      </w:r>
      <w:r>
        <w:rPr>
          <w:spacing w:val="-11"/>
        </w:rPr>
        <w:t> </w:t>
      </w:r>
      <w:r>
        <w:rPr/>
        <w:t>vitenskapelig</w:t>
      </w:r>
      <w:r>
        <w:rPr>
          <w:spacing w:val="-11"/>
        </w:rPr>
        <w:t> </w:t>
      </w:r>
      <w:r>
        <w:rPr/>
        <w:t>kunnskapsgrunnlag.</w:t>
      </w:r>
      <w:r>
        <w:rPr>
          <w:spacing w:val="-11"/>
        </w:rPr>
        <w:t> </w:t>
      </w:r>
      <w:r>
        <w:rPr/>
        <w:t>Man baserer</w:t>
      </w:r>
      <w:r>
        <w:rPr>
          <w:spacing w:val="-4"/>
        </w:rPr>
        <w:t> </w:t>
      </w:r>
      <w:r>
        <w:rPr/>
        <w:t>seg</w:t>
      </w:r>
      <w:r>
        <w:rPr>
          <w:spacing w:val="-4"/>
        </w:rPr>
        <w:t> </w:t>
      </w:r>
      <w:r>
        <w:rPr/>
        <w:t>derfor</w:t>
      </w:r>
      <w:r>
        <w:rPr>
          <w:spacing w:val="-4"/>
        </w:rPr>
        <w:t> </w:t>
      </w:r>
      <w:r>
        <w:rPr/>
        <w:t>på</w:t>
      </w:r>
      <w:r>
        <w:rPr>
          <w:spacing w:val="-4"/>
        </w:rPr>
        <w:t> </w:t>
      </w:r>
      <w:r>
        <w:rPr/>
        <w:t>fortolkninger.</w:t>
      </w:r>
      <w:r>
        <w:rPr>
          <w:spacing w:val="-4"/>
        </w:rPr>
        <w:t> </w:t>
      </w:r>
      <w:r>
        <w:rPr/>
        <w:t>Men</w:t>
      </w:r>
      <w:r>
        <w:rPr>
          <w:spacing w:val="-4"/>
        </w:rPr>
        <w:t> </w:t>
      </w:r>
      <w:r>
        <w:rPr/>
        <w:t>ingen</w:t>
      </w:r>
      <w:r>
        <w:rPr>
          <w:spacing w:val="-4"/>
        </w:rPr>
        <w:t> </w:t>
      </w:r>
      <w:r>
        <w:rPr/>
        <w:t>fortolkning</w:t>
      </w:r>
      <w:r>
        <w:rPr>
          <w:spacing w:val="-4"/>
        </w:rPr>
        <w:t> </w:t>
      </w:r>
      <w:r>
        <w:rPr/>
        <w:t>av</w:t>
      </w:r>
      <w:r>
        <w:rPr>
          <w:spacing w:val="-4"/>
        </w:rPr>
        <w:t> </w:t>
      </w:r>
      <w:r>
        <w:rPr/>
        <w:t>symptomer</w:t>
      </w:r>
      <w:r>
        <w:rPr>
          <w:spacing w:val="-4"/>
        </w:rPr>
        <w:t> </w:t>
      </w:r>
      <w:r>
        <w:rPr/>
        <w:t>kan</w:t>
      </w:r>
      <w:r>
        <w:rPr>
          <w:spacing w:val="-4"/>
        </w:rPr>
        <w:t> </w:t>
      </w:r>
      <w:r>
        <w:rPr/>
        <w:t>føre</w:t>
      </w:r>
      <w:r>
        <w:rPr>
          <w:spacing w:val="-4"/>
        </w:rPr>
        <w:t> </w:t>
      </w:r>
      <w:r>
        <w:rPr/>
        <w:t>til presis og objektiv kunnskap om</w:t>
      </w:r>
      <w:r>
        <w:rPr>
          <w:spacing w:val="40"/>
        </w:rPr>
        <w:t> </w:t>
      </w:r>
      <w:r>
        <w:rPr/>
        <w:t>psykiske plager og om de mentale prosessene som fører til psykisk endring. Man må derfor underkaste den fortolkningsbaserte og her- meneutiske</w:t>
      </w:r>
      <w:r>
        <w:rPr>
          <w:spacing w:val="-2"/>
        </w:rPr>
        <w:t> </w:t>
      </w:r>
      <w:r>
        <w:rPr/>
        <w:t>forståelsen en grundigere analyse. Det</w:t>
      </w:r>
      <w:r>
        <w:rPr>
          <w:spacing w:val="1"/>
        </w:rPr>
        <w:t> </w:t>
      </w:r>
      <w:r>
        <w:rPr/>
        <w:t>må skilles mellom når den</w:t>
      </w:r>
      <w:r>
        <w:rPr>
          <w:spacing w:val="1"/>
        </w:rPr>
        <w:t> </w:t>
      </w:r>
      <w:r>
        <w:rPr>
          <w:spacing w:val="-2"/>
        </w:rPr>
        <w:t>herme-</w:t>
      </w:r>
    </w:p>
    <w:p>
      <w:pPr>
        <w:spacing w:after="0"/>
        <w:sectPr>
          <w:pgSz w:w="9640" w:h="13610"/>
          <w:pgMar w:header="367" w:footer="425" w:top="900" w:bottom="660" w:left="860" w:right="640"/>
        </w:sectPr>
      </w:pPr>
    </w:p>
    <w:p>
      <w:pPr>
        <w:pStyle w:val="BodyText"/>
        <w:spacing w:before="127"/>
        <w:ind w:right="549"/>
      </w:pPr>
      <w:r>
        <w:rPr/>
        <w:t>neutiske eller fortolkende tilnærmingen er nødvendig og berikende, og når den fører til upresis eller feilaktig kunnskap.</w:t>
      </w:r>
    </w:p>
    <w:p>
      <w:pPr>
        <w:pStyle w:val="BodyText"/>
        <w:spacing w:before="65"/>
        <w:ind w:left="0"/>
        <w:jc w:val="left"/>
      </w:pPr>
    </w:p>
    <w:p>
      <w:pPr>
        <w:pStyle w:val="Heading5"/>
      </w:pPr>
      <w:r>
        <w:rPr>
          <w:spacing w:val="-2"/>
        </w:rPr>
        <w:t>Konklusjon:</w:t>
      </w:r>
    </w:p>
    <w:p>
      <w:pPr>
        <w:pStyle w:val="BodyText"/>
        <w:spacing w:before="314"/>
        <w:ind w:right="547"/>
      </w:pPr>
      <w:r>
        <w:rPr/>
        <w:t>Dersom</w:t>
      </w:r>
      <w:r>
        <w:rPr>
          <w:spacing w:val="-1"/>
        </w:rPr>
        <w:t> </w:t>
      </w:r>
      <w:r>
        <w:rPr/>
        <w:t>psykologisk</w:t>
      </w:r>
      <w:r>
        <w:rPr>
          <w:spacing w:val="-1"/>
        </w:rPr>
        <w:t> </w:t>
      </w:r>
      <w:r>
        <w:rPr/>
        <w:t>og</w:t>
      </w:r>
      <w:r>
        <w:rPr>
          <w:spacing w:val="-1"/>
        </w:rPr>
        <w:t> </w:t>
      </w:r>
      <w:r>
        <w:rPr/>
        <w:t>psykiatrisk</w:t>
      </w:r>
      <w:r>
        <w:rPr>
          <w:spacing w:val="-1"/>
        </w:rPr>
        <w:t> </w:t>
      </w:r>
      <w:r>
        <w:rPr/>
        <w:t>forskning</w:t>
      </w:r>
      <w:r>
        <w:rPr>
          <w:spacing w:val="-1"/>
        </w:rPr>
        <w:t> </w:t>
      </w:r>
      <w:r>
        <w:rPr/>
        <w:t>på</w:t>
      </w:r>
      <w:r>
        <w:rPr>
          <w:spacing w:val="40"/>
        </w:rPr>
        <w:t> </w:t>
      </w:r>
      <w:r>
        <w:rPr/>
        <w:t>psykiske</w:t>
      </w:r>
      <w:r>
        <w:rPr>
          <w:spacing w:val="-1"/>
        </w:rPr>
        <w:t> </w:t>
      </w:r>
      <w:r>
        <w:rPr/>
        <w:t>plager</w:t>
      </w:r>
      <w:r>
        <w:rPr>
          <w:spacing w:val="-1"/>
        </w:rPr>
        <w:t> </w:t>
      </w:r>
      <w:r>
        <w:rPr/>
        <w:t>hadde</w:t>
      </w:r>
      <w:r>
        <w:rPr>
          <w:spacing w:val="-1"/>
        </w:rPr>
        <w:t> </w:t>
      </w:r>
      <w:r>
        <w:rPr/>
        <w:t>vært</w:t>
      </w:r>
      <w:r>
        <w:rPr>
          <w:spacing w:val="-1"/>
        </w:rPr>
        <w:t> </w:t>
      </w:r>
      <w:r>
        <w:rPr/>
        <w:t>tilstrek- kelig</w:t>
      </w:r>
      <w:r>
        <w:rPr>
          <w:spacing w:val="-10"/>
        </w:rPr>
        <w:t> </w:t>
      </w:r>
      <w:r>
        <w:rPr/>
        <w:t>vitenskapelig</w:t>
      </w:r>
      <w:r>
        <w:rPr>
          <w:spacing w:val="-10"/>
        </w:rPr>
        <w:t> </w:t>
      </w:r>
      <w:r>
        <w:rPr/>
        <w:t>holdbar,</w:t>
      </w:r>
      <w:r>
        <w:rPr>
          <w:spacing w:val="-10"/>
        </w:rPr>
        <w:t> </w:t>
      </w:r>
      <w:r>
        <w:rPr/>
        <w:t>ville</w:t>
      </w:r>
      <w:r>
        <w:rPr>
          <w:spacing w:val="-10"/>
        </w:rPr>
        <w:t> </w:t>
      </w:r>
      <w:r>
        <w:rPr/>
        <w:t>vi</w:t>
      </w:r>
      <w:r>
        <w:rPr>
          <w:spacing w:val="-10"/>
        </w:rPr>
        <w:t> </w:t>
      </w:r>
      <w:r>
        <w:rPr/>
        <w:t>hatt</w:t>
      </w:r>
      <w:r>
        <w:rPr>
          <w:spacing w:val="-10"/>
        </w:rPr>
        <w:t> </w:t>
      </w:r>
      <w:r>
        <w:rPr/>
        <w:t>en</w:t>
      </w:r>
      <w:r>
        <w:rPr>
          <w:spacing w:val="-10"/>
        </w:rPr>
        <w:t> </w:t>
      </w:r>
      <w:r>
        <w:rPr/>
        <w:t>annen</w:t>
      </w:r>
      <w:r>
        <w:rPr>
          <w:spacing w:val="-10"/>
        </w:rPr>
        <w:t> </w:t>
      </w:r>
      <w:r>
        <w:rPr/>
        <w:t>situasjon</w:t>
      </w:r>
      <w:r>
        <w:rPr>
          <w:spacing w:val="-10"/>
        </w:rPr>
        <w:t> </w:t>
      </w:r>
      <w:r>
        <w:rPr/>
        <w:t>innen</w:t>
      </w:r>
      <w:r>
        <w:rPr>
          <w:spacing w:val="-10"/>
        </w:rPr>
        <w:t> </w:t>
      </w:r>
      <w:r>
        <w:rPr/>
        <w:t>psykisk</w:t>
      </w:r>
      <w:r>
        <w:rPr>
          <w:spacing w:val="-10"/>
        </w:rPr>
        <w:t> </w:t>
      </w:r>
      <w:r>
        <w:rPr/>
        <w:t>helsevern</w:t>
      </w:r>
      <w:r>
        <w:rPr>
          <w:spacing w:val="-10"/>
        </w:rPr>
        <w:t> </w:t>
      </w:r>
      <w:r>
        <w:rPr/>
        <w:t>og behandling enn i dag. Flere psykologer og psykiatere ville arbeidet mer presist med psykiske</w:t>
      </w:r>
      <w:r>
        <w:rPr>
          <w:spacing w:val="-11"/>
        </w:rPr>
        <w:t> </w:t>
      </w:r>
      <w:r>
        <w:rPr/>
        <w:t>plager</w:t>
      </w:r>
      <w:r>
        <w:rPr>
          <w:spacing w:val="-11"/>
        </w:rPr>
        <w:t> </w:t>
      </w:r>
      <w:r>
        <w:rPr/>
        <w:t>og</w:t>
      </w:r>
      <w:r>
        <w:rPr>
          <w:spacing w:val="-11"/>
        </w:rPr>
        <w:t> </w:t>
      </w:r>
      <w:r>
        <w:rPr/>
        <w:t>de</w:t>
      </w:r>
      <w:r>
        <w:rPr>
          <w:spacing w:val="29"/>
        </w:rPr>
        <w:t> </w:t>
      </w:r>
      <w:r>
        <w:rPr/>
        <w:t>fleste</w:t>
      </w:r>
      <w:r>
        <w:rPr>
          <w:spacing w:val="-11"/>
        </w:rPr>
        <w:t> </w:t>
      </w:r>
      <w:r>
        <w:rPr/>
        <w:t>klientene</w:t>
      </w:r>
      <w:r>
        <w:rPr>
          <w:spacing w:val="-11"/>
        </w:rPr>
        <w:t> </w:t>
      </w:r>
      <w:r>
        <w:rPr/>
        <w:t>ville</w:t>
      </w:r>
      <w:r>
        <w:rPr>
          <w:spacing w:val="-11"/>
        </w:rPr>
        <w:t> </w:t>
      </w:r>
      <w:r>
        <w:rPr/>
        <w:t>blitt</w:t>
      </w:r>
      <w:r>
        <w:rPr>
          <w:spacing w:val="-11"/>
        </w:rPr>
        <w:t> </w:t>
      </w:r>
      <w:r>
        <w:rPr/>
        <w:t>behandlet</w:t>
      </w:r>
      <w:r>
        <w:rPr>
          <w:spacing w:val="-11"/>
        </w:rPr>
        <w:t> </w:t>
      </w:r>
      <w:r>
        <w:rPr/>
        <w:t>forutsigbart</w:t>
      </w:r>
      <w:r>
        <w:rPr>
          <w:spacing w:val="-11"/>
        </w:rPr>
        <w:t> </w:t>
      </w:r>
      <w:r>
        <w:rPr/>
        <w:t>og</w:t>
      </w:r>
      <w:r>
        <w:rPr>
          <w:spacing w:val="-11"/>
        </w:rPr>
        <w:t> </w:t>
      </w:r>
      <w:r>
        <w:rPr/>
        <w:t>effektivt</w:t>
      </w:r>
      <w:r>
        <w:rPr>
          <w:spacing w:val="-11"/>
        </w:rPr>
        <w:t> </w:t>
      </w:r>
      <w:r>
        <w:rPr/>
        <w:t>der- som deres lidelser hadde en mental årsak.</w:t>
      </w:r>
    </w:p>
    <w:p>
      <w:pPr>
        <w:pStyle w:val="BodyText"/>
        <w:ind w:left="0"/>
        <w:jc w:val="left"/>
      </w:pPr>
    </w:p>
    <w:p>
      <w:pPr>
        <w:pStyle w:val="BodyText"/>
        <w:ind w:right="547"/>
      </w:pPr>
      <w:r>
        <w:rPr/>
        <w:t>I</w:t>
      </w:r>
      <w:r>
        <w:rPr>
          <w:spacing w:val="27"/>
        </w:rPr>
        <w:t> </w:t>
      </w:r>
      <w:r>
        <w:rPr/>
        <w:t>hjernens</w:t>
      </w:r>
      <w:r>
        <w:rPr>
          <w:spacing w:val="27"/>
        </w:rPr>
        <w:t> </w:t>
      </w:r>
      <w:r>
        <w:rPr/>
        <w:t>psykologi</w:t>
      </w:r>
      <w:r>
        <w:rPr>
          <w:spacing w:val="27"/>
        </w:rPr>
        <w:t> </w:t>
      </w:r>
      <w:r>
        <w:rPr/>
        <w:t>har</w:t>
      </w:r>
      <w:r>
        <w:rPr>
          <w:spacing w:val="27"/>
        </w:rPr>
        <w:t> </w:t>
      </w:r>
      <w:r>
        <w:rPr/>
        <w:t>man</w:t>
      </w:r>
      <w:r>
        <w:rPr>
          <w:spacing w:val="27"/>
        </w:rPr>
        <w:t> </w:t>
      </w:r>
      <w:r>
        <w:rPr/>
        <w:t>tatt</w:t>
      </w:r>
      <w:r>
        <w:rPr>
          <w:spacing w:val="27"/>
        </w:rPr>
        <w:t> </w:t>
      </w:r>
      <w:r>
        <w:rPr/>
        <w:t>konsekvensen</w:t>
      </w:r>
      <w:r>
        <w:rPr>
          <w:spacing w:val="27"/>
        </w:rPr>
        <w:t> </w:t>
      </w:r>
      <w:r>
        <w:rPr/>
        <w:t>av</w:t>
      </w:r>
      <w:r>
        <w:rPr>
          <w:spacing w:val="27"/>
        </w:rPr>
        <w:t> </w:t>
      </w:r>
      <w:r>
        <w:rPr/>
        <w:t>denne</w:t>
      </w:r>
      <w:r>
        <w:rPr>
          <w:spacing w:val="27"/>
        </w:rPr>
        <w:t> </w:t>
      </w:r>
      <w:r>
        <w:rPr/>
        <w:t>erkjennelsen.</w:t>
      </w:r>
      <w:r>
        <w:rPr>
          <w:spacing w:val="27"/>
        </w:rPr>
        <w:t> </w:t>
      </w:r>
      <w:r>
        <w:rPr/>
        <w:t>Følgen</w:t>
      </w:r>
      <w:r>
        <w:rPr>
          <w:spacing w:val="27"/>
        </w:rPr>
        <w:t> </w:t>
      </w:r>
      <w:r>
        <w:rPr/>
        <w:t>er at man har skiftet fokus fra ytre observerbare fenomener til de indre opplevelser og mentale prosesser som fører til, og er forbundet med, symptomer. Dette</w:t>
      </w:r>
      <w:r>
        <w:rPr>
          <w:spacing w:val="40"/>
        </w:rPr>
        <w:t> </w:t>
      </w:r>
      <w:r>
        <w:rPr/>
        <w:t>har ført til forskjeller</w:t>
      </w:r>
      <w:r>
        <w:rPr>
          <w:spacing w:val="-7"/>
        </w:rPr>
        <w:t> </w:t>
      </w:r>
      <w:r>
        <w:rPr/>
        <w:t>mellom</w:t>
      </w:r>
      <w:r>
        <w:rPr>
          <w:spacing w:val="-7"/>
        </w:rPr>
        <w:t> </w:t>
      </w:r>
      <w:r>
        <w:rPr/>
        <w:t>psykologien</w:t>
      </w:r>
      <w:r>
        <w:rPr>
          <w:spacing w:val="-7"/>
        </w:rPr>
        <w:t> </w:t>
      </w:r>
      <w:r>
        <w:rPr/>
        <w:t>slik</w:t>
      </w:r>
      <w:r>
        <w:rPr>
          <w:spacing w:val="-7"/>
        </w:rPr>
        <w:t> </w:t>
      </w:r>
      <w:r>
        <w:rPr/>
        <w:t>den</w:t>
      </w:r>
      <w:r>
        <w:rPr>
          <w:spacing w:val="-7"/>
        </w:rPr>
        <w:t> </w:t>
      </w:r>
      <w:r>
        <w:rPr/>
        <w:t>er</w:t>
      </w:r>
      <w:r>
        <w:rPr>
          <w:spacing w:val="-7"/>
        </w:rPr>
        <w:t> </w:t>
      </w:r>
      <w:r>
        <w:rPr/>
        <w:t>beskrevet</w:t>
      </w:r>
      <w:r>
        <w:rPr>
          <w:spacing w:val="-7"/>
        </w:rPr>
        <w:t> </w:t>
      </w:r>
      <w:r>
        <w:rPr/>
        <w:t>i</w:t>
      </w:r>
      <w:r>
        <w:rPr>
          <w:spacing w:val="-7"/>
        </w:rPr>
        <w:t> </w:t>
      </w:r>
      <w:r>
        <w:rPr/>
        <w:t>det</w:t>
      </w:r>
      <w:r>
        <w:rPr>
          <w:spacing w:val="-7"/>
        </w:rPr>
        <w:t> </w:t>
      </w:r>
      <w:r>
        <w:rPr/>
        <w:t>foregående</w:t>
      </w:r>
      <w:r>
        <w:rPr>
          <w:spacing w:val="-7"/>
        </w:rPr>
        <w:t> </w:t>
      </w:r>
      <w:r>
        <w:rPr/>
        <w:t>og</w:t>
      </w:r>
      <w:r>
        <w:rPr>
          <w:spacing w:val="-7"/>
        </w:rPr>
        <w:t> </w:t>
      </w:r>
      <w:r>
        <w:rPr/>
        <w:t>hjernens</w:t>
      </w:r>
      <w:r>
        <w:rPr>
          <w:spacing w:val="-7"/>
        </w:rPr>
        <w:t> </w:t>
      </w:r>
      <w:r>
        <w:rPr/>
        <w:t>psy- kologi og lingvistisk hjerneterapi, Enkelt av disse forskjellene blir beskrevet i neste </w:t>
      </w:r>
      <w:r>
        <w:rPr>
          <w:spacing w:val="-2"/>
        </w:rPr>
        <w:t>kapittel.</w:t>
      </w:r>
    </w:p>
    <w:p>
      <w:pPr>
        <w:spacing w:after="0"/>
        <w:sectPr>
          <w:pgSz w:w="9640" w:h="13610"/>
          <w:pgMar w:header="345" w:footer="460" w:top="900" w:bottom="620" w:left="860" w:right="640"/>
        </w:sectPr>
      </w:pPr>
    </w:p>
    <w:p>
      <w:pPr>
        <w:pStyle w:val="BodyText"/>
        <w:spacing w:before="171"/>
        <w:ind w:left="0"/>
        <w:jc w:val="left"/>
        <w:rPr>
          <w:sz w:val="28"/>
        </w:rPr>
      </w:pPr>
    </w:p>
    <w:p>
      <w:pPr>
        <w:spacing w:before="0"/>
        <w:ind w:left="7" w:right="0" w:firstLine="0"/>
        <w:jc w:val="center"/>
        <w:rPr>
          <w:rFonts w:ascii="Roboto"/>
          <w:sz w:val="28"/>
        </w:rPr>
      </w:pPr>
      <w:bookmarkStart w:name="Kapittel 5 " w:id="18"/>
      <w:bookmarkEnd w:id="18"/>
      <w:r>
        <w:rPr/>
      </w:r>
      <w:bookmarkStart w:name="Forskjeller mellom " w:id="19"/>
      <w:bookmarkEnd w:id="19"/>
      <w:r>
        <w:rPr/>
      </w:r>
      <w:bookmarkStart w:name="psykologien og  hjernens psykologi" w:id="20"/>
      <w:bookmarkEnd w:id="20"/>
      <w:r>
        <w:rPr/>
      </w:r>
      <w:bookmarkStart w:name="_bookmark7" w:id="21"/>
      <w:bookmarkEnd w:id="21"/>
      <w:r>
        <w:rPr/>
      </w:r>
      <w:r>
        <w:rPr>
          <w:rFonts w:ascii="Roboto"/>
          <w:sz w:val="28"/>
        </w:rPr>
        <w:t>Kapittel </w:t>
      </w:r>
      <w:r>
        <w:rPr>
          <w:rFonts w:ascii="Roboto"/>
          <w:spacing w:val="-10"/>
          <w:sz w:val="28"/>
        </w:rPr>
        <w:t>5</w:t>
      </w:r>
    </w:p>
    <w:p>
      <w:pPr>
        <w:pStyle w:val="Heading3"/>
        <w:spacing w:line="218" w:lineRule="auto" w:before="336"/>
        <w:ind w:left="770" w:right="757" w:hanging="8"/>
      </w:pPr>
      <w:r>
        <w:rPr/>
        <w:t>Forskjeller mellom psykologien</w:t>
      </w:r>
      <w:r>
        <w:rPr>
          <w:spacing w:val="-11"/>
        </w:rPr>
        <w:t> </w:t>
      </w:r>
      <w:r>
        <w:rPr/>
        <w:t>og</w:t>
      </w:r>
      <w:r>
        <w:rPr>
          <w:spacing w:val="80"/>
        </w:rPr>
        <w:t> </w:t>
      </w:r>
      <w:r>
        <w:rPr/>
        <w:t>hjernens </w:t>
      </w:r>
      <w:r>
        <w:rPr>
          <w:spacing w:val="-2"/>
        </w:rPr>
        <w:t>psykologi</w:t>
      </w:r>
    </w:p>
    <w:p>
      <w:pPr>
        <w:pStyle w:val="BodyText"/>
        <w:spacing w:before="166"/>
        <w:ind w:left="0"/>
        <w:jc w:val="left"/>
        <w:rPr>
          <w:rFonts w:ascii="Roboto"/>
          <w:sz w:val="60"/>
        </w:rPr>
      </w:pPr>
    </w:p>
    <w:p>
      <w:pPr>
        <w:pStyle w:val="BodyText"/>
        <w:ind w:left="330" w:right="321"/>
      </w:pPr>
      <w:r>
        <w:rPr/>
        <w:t>Kapittelet inneholder en oppsummering av forskjeller mellom psykologien og hjer- nens psykologi og lingvistisk hjerneterapi.</w:t>
      </w:r>
      <w:r>
        <w:rPr>
          <w:spacing w:val="80"/>
        </w:rPr>
        <w:t> </w:t>
      </w:r>
      <w:r>
        <w:rPr/>
        <w:t>Psykologien består imidlertid av rekke ulike</w:t>
      </w:r>
      <w:r>
        <w:rPr>
          <w:spacing w:val="-6"/>
        </w:rPr>
        <w:t> </w:t>
      </w:r>
      <w:r>
        <w:rPr/>
        <w:t>tilnærminger</w:t>
      </w:r>
      <w:r>
        <w:rPr>
          <w:spacing w:val="-6"/>
        </w:rPr>
        <w:t> </w:t>
      </w:r>
      <w:r>
        <w:rPr/>
        <w:t>til</w:t>
      </w:r>
      <w:r>
        <w:rPr>
          <w:spacing w:val="-6"/>
        </w:rPr>
        <w:t> </w:t>
      </w:r>
      <w:r>
        <w:rPr/>
        <w:t>forståelse</w:t>
      </w:r>
      <w:r>
        <w:rPr>
          <w:spacing w:val="-6"/>
        </w:rPr>
        <w:t> </w:t>
      </w:r>
      <w:r>
        <w:rPr/>
        <w:t>av</w:t>
      </w:r>
      <w:r>
        <w:rPr>
          <w:spacing w:val="-6"/>
        </w:rPr>
        <w:t> </w:t>
      </w:r>
      <w:r>
        <w:rPr/>
        <w:t>psykiske</w:t>
      </w:r>
      <w:r>
        <w:rPr>
          <w:spacing w:val="-6"/>
        </w:rPr>
        <w:t> </w:t>
      </w:r>
      <w:r>
        <w:rPr/>
        <w:t>plager</w:t>
      </w:r>
      <w:r>
        <w:rPr>
          <w:spacing w:val="-6"/>
        </w:rPr>
        <w:t> </w:t>
      </w:r>
      <w:r>
        <w:rPr/>
        <w:t>hvorav</w:t>
      </w:r>
      <w:r>
        <w:rPr>
          <w:spacing w:val="-6"/>
        </w:rPr>
        <w:t> </w:t>
      </w:r>
      <w:r>
        <w:rPr/>
        <w:t>enkelte</w:t>
      </w:r>
      <w:r>
        <w:rPr>
          <w:spacing w:val="-6"/>
        </w:rPr>
        <w:t> </w:t>
      </w:r>
      <w:r>
        <w:rPr/>
        <w:t>ligger</w:t>
      </w:r>
      <w:r>
        <w:rPr>
          <w:spacing w:val="-6"/>
        </w:rPr>
        <w:t> </w:t>
      </w:r>
      <w:r>
        <w:rPr/>
        <w:t>nært</w:t>
      </w:r>
      <w:r>
        <w:rPr>
          <w:spacing w:val="-6"/>
        </w:rPr>
        <w:t> </w:t>
      </w:r>
      <w:r>
        <w:rPr/>
        <w:t>det</w:t>
      </w:r>
      <w:r>
        <w:rPr>
          <w:spacing w:val="-6"/>
        </w:rPr>
        <w:t> </w:t>
      </w:r>
      <w:r>
        <w:rPr/>
        <w:t>som formidles i dette kapittelet. Forskjellene som beskrives gjelder derfor ikke absolutte. Likevel, ett fenomen er felles for alle psykologiske tilnærminger. De er pseudoviten- skapelige</w:t>
      </w:r>
      <w:r>
        <w:rPr>
          <w:spacing w:val="-12"/>
        </w:rPr>
        <w:t> </w:t>
      </w:r>
      <w:r>
        <w:rPr/>
        <w:t>og</w:t>
      </w:r>
      <w:r>
        <w:rPr>
          <w:spacing w:val="-12"/>
        </w:rPr>
        <w:t> </w:t>
      </w:r>
      <w:r>
        <w:rPr/>
        <w:t>mangler</w:t>
      </w:r>
      <w:r>
        <w:rPr>
          <w:spacing w:val="-12"/>
        </w:rPr>
        <w:t> </w:t>
      </w:r>
      <w:r>
        <w:rPr/>
        <w:t>tilstrekkelig</w:t>
      </w:r>
      <w:r>
        <w:rPr>
          <w:spacing w:val="-12"/>
        </w:rPr>
        <w:t> </w:t>
      </w:r>
      <w:r>
        <w:rPr/>
        <w:t>validitet</w:t>
      </w:r>
      <w:r>
        <w:rPr>
          <w:spacing w:val="-12"/>
        </w:rPr>
        <w:t> </w:t>
      </w:r>
      <w:r>
        <w:rPr/>
        <w:t>i</w:t>
      </w:r>
      <w:r>
        <w:rPr>
          <w:spacing w:val="-12"/>
        </w:rPr>
        <w:t> </w:t>
      </w:r>
      <w:r>
        <w:rPr/>
        <w:t>den</w:t>
      </w:r>
      <w:r>
        <w:rPr>
          <w:spacing w:val="-12"/>
        </w:rPr>
        <w:t> </w:t>
      </w:r>
      <w:r>
        <w:rPr/>
        <w:t>forstand</w:t>
      </w:r>
      <w:r>
        <w:rPr>
          <w:spacing w:val="-12"/>
        </w:rPr>
        <w:t> </w:t>
      </w:r>
      <w:r>
        <w:rPr/>
        <w:t>at</w:t>
      </w:r>
      <w:r>
        <w:rPr>
          <w:spacing w:val="-12"/>
        </w:rPr>
        <w:t> </w:t>
      </w:r>
      <w:r>
        <w:rPr/>
        <w:t>de</w:t>
      </w:r>
      <w:r>
        <w:rPr>
          <w:spacing w:val="-12"/>
        </w:rPr>
        <w:t> </w:t>
      </w:r>
      <w:r>
        <w:rPr/>
        <w:t>kun</w:t>
      </w:r>
      <w:r>
        <w:rPr>
          <w:spacing w:val="-12"/>
        </w:rPr>
        <w:t> </w:t>
      </w:r>
      <w:r>
        <w:rPr/>
        <w:t>indirekte</w:t>
      </w:r>
      <w:r>
        <w:rPr>
          <w:spacing w:val="-12"/>
        </w:rPr>
        <w:t> </w:t>
      </w:r>
      <w:r>
        <w:rPr/>
        <w:t>fokuserer på det psykiske materialet som forankrer psykiske</w:t>
      </w:r>
      <w:r>
        <w:rPr>
          <w:spacing w:val="40"/>
        </w:rPr>
        <w:t> </w:t>
      </w:r>
      <w:r>
        <w:rPr/>
        <w:t>plager.</w:t>
      </w:r>
    </w:p>
    <w:p>
      <w:pPr>
        <w:pStyle w:val="BodyText"/>
        <w:ind w:left="330" w:right="321" w:firstLine="283"/>
      </w:pPr>
      <w:r>
        <w:rPr/>
        <w:t>Påstandene som formidles er en følge av forskning og de kan dokumenteres, selv om det ikke gis anledning til dette i et innledende kapittel. Påstandene vil ikke gjelde for alle psykologiske og terapeutiske tradisjoner. Momentene må derfor forstås som tendenser</w:t>
      </w:r>
      <w:r>
        <w:rPr>
          <w:spacing w:val="-1"/>
        </w:rPr>
        <w:t> </w:t>
      </w:r>
      <w:r>
        <w:rPr/>
        <w:t>som</w:t>
      </w:r>
      <w:r>
        <w:rPr>
          <w:spacing w:val="-1"/>
        </w:rPr>
        <w:t> </w:t>
      </w:r>
      <w:r>
        <w:rPr/>
        <w:t>preger</w:t>
      </w:r>
      <w:r>
        <w:rPr>
          <w:spacing w:val="-1"/>
        </w:rPr>
        <w:t> </w:t>
      </w:r>
      <w:r>
        <w:rPr/>
        <w:t>deler</w:t>
      </w:r>
      <w:r>
        <w:rPr>
          <w:spacing w:val="-1"/>
        </w:rPr>
        <w:t> </w:t>
      </w:r>
      <w:r>
        <w:rPr/>
        <w:t>av</w:t>
      </w:r>
      <w:r>
        <w:rPr>
          <w:spacing w:val="-1"/>
        </w:rPr>
        <w:t> </w:t>
      </w:r>
      <w:r>
        <w:rPr/>
        <w:t>psykologien.</w:t>
      </w:r>
      <w:r>
        <w:rPr>
          <w:spacing w:val="-1"/>
        </w:rPr>
        <w:t> </w:t>
      </w:r>
      <w:r>
        <w:rPr/>
        <w:t>Det</w:t>
      </w:r>
      <w:r>
        <w:rPr>
          <w:spacing w:val="-1"/>
        </w:rPr>
        <w:t> </w:t>
      </w:r>
      <w:r>
        <w:rPr/>
        <w:t>viktigste</w:t>
      </w:r>
      <w:r>
        <w:rPr>
          <w:spacing w:val="-1"/>
        </w:rPr>
        <w:t> </w:t>
      </w:r>
      <w:r>
        <w:rPr/>
        <w:t>ved</w:t>
      </w:r>
      <w:r>
        <w:rPr>
          <w:spacing w:val="-1"/>
        </w:rPr>
        <w:t> </w:t>
      </w:r>
      <w:r>
        <w:rPr/>
        <w:t>dette</w:t>
      </w:r>
      <w:r>
        <w:rPr>
          <w:spacing w:val="-1"/>
        </w:rPr>
        <w:t> </w:t>
      </w:r>
      <w:r>
        <w:rPr/>
        <w:t>kapittelet</w:t>
      </w:r>
      <w:r>
        <w:rPr>
          <w:spacing w:val="-1"/>
        </w:rPr>
        <w:t> </w:t>
      </w:r>
      <w:r>
        <w:rPr/>
        <w:t>er</w:t>
      </w:r>
      <w:r>
        <w:rPr>
          <w:spacing w:val="-1"/>
        </w:rPr>
        <w:t> </w:t>
      </w:r>
      <w:r>
        <w:rPr/>
        <w:t>å</w:t>
      </w:r>
      <w:r>
        <w:rPr>
          <w:spacing w:val="-1"/>
        </w:rPr>
        <w:t> </w:t>
      </w:r>
      <w:r>
        <w:rPr/>
        <w:t>for- midle hva som er mulig med utgangspunkt i kunnskap om hjernens psykologi og å</w:t>
      </w:r>
      <w:r>
        <w:rPr>
          <w:spacing w:val="40"/>
        </w:rPr>
        <w:t> </w:t>
      </w:r>
      <w:r>
        <w:rPr/>
        <w:t>se</w:t>
      </w:r>
      <w:r>
        <w:rPr>
          <w:spacing w:val="39"/>
        </w:rPr>
        <w:t> </w:t>
      </w:r>
      <w:r>
        <w:rPr/>
        <w:t>dette</w:t>
      </w:r>
      <w:r>
        <w:rPr>
          <w:spacing w:val="-6"/>
        </w:rPr>
        <w:t> </w:t>
      </w:r>
      <w:r>
        <w:rPr/>
        <w:t>i</w:t>
      </w:r>
      <w:r>
        <w:rPr>
          <w:spacing w:val="-6"/>
        </w:rPr>
        <w:t> </w:t>
      </w:r>
      <w:r>
        <w:rPr/>
        <w:t>relieff</w:t>
      </w:r>
      <w:r>
        <w:rPr>
          <w:spacing w:val="-6"/>
        </w:rPr>
        <w:t> </w:t>
      </w:r>
      <w:r>
        <w:rPr/>
        <w:t>til</w:t>
      </w:r>
      <w:r>
        <w:rPr>
          <w:spacing w:val="-6"/>
        </w:rPr>
        <w:t> </w:t>
      </w:r>
      <w:r>
        <w:rPr/>
        <w:t>manglende</w:t>
      </w:r>
      <w:r>
        <w:rPr>
          <w:spacing w:val="-6"/>
        </w:rPr>
        <w:t> </w:t>
      </w:r>
      <w:r>
        <w:rPr/>
        <w:t>muligheter</w:t>
      </w:r>
      <w:r>
        <w:rPr>
          <w:spacing w:val="-6"/>
        </w:rPr>
        <w:t> </w:t>
      </w:r>
      <w:r>
        <w:rPr/>
        <w:t>i</w:t>
      </w:r>
      <w:r>
        <w:rPr>
          <w:spacing w:val="-6"/>
        </w:rPr>
        <w:t> </w:t>
      </w:r>
      <w:r>
        <w:rPr/>
        <w:t>psykologien</w:t>
      </w:r>
      <w:r>
        <w:rPr>
          <w:spacing w:val="-6"/>
        </w:rPr>
        <w:t> </w:t>
      </w:r>
      <w:r>
        <w:rPr/>
        <w:t>og</w:t>
      </w:r>
      <w:r>
        <w:rPr>
          <w:spacing w:val="-6"/>
        </w:rPr>
        <w:t> </w:t>
      </w:r>
      <w:r>
        <w:rPr/>
        <w:t>psykiatrien.</w:t>
      </w:r>
      <w:r>
        <w:rPr>
          <w:spacing w:val="-6"/>
        </w:rPr>
        <w:t> </w:t>
      </w:r>
      <w:r>
        <w:rPr/>
        <w:t>Oversikten</w:t>
      </w:r>
      <w:r>
        <w:rPr>
          <w:spacing w:val="-6"/>
        </w:rPr>
        <w:t> </w:t>
      </w:r>
      <w:r>
        <w:rPr/>
        <w:t>vil inneholde enkelte gjentakelser fra det foregående.</w:t>
      </w:r>
    </w:p>
    <w:p>
      <w:pPr>
        <w:pStyle w:val="Heading8"/>
        <w:spacing w:line="255" w:lineRule="exact" w:before="148"/>
        <w:ind w:left="330"/>
      </w:pPr>
      <w:r>
        <w:rPr>
          <w:spacing w:val="-2"/>
        </w:rPr>
        <w:t>Innhold</w:t>
      </w:r>
    </w:p>
    <w:p>
      <w:pPr>
        <w:spacing w:after="0" w:line="255" w:lineRule="exact"/>
        <w:sectPr>
          <w:pgSz w:w="9640" w:h="13610"/>
          <w:pgMar w:header="367" w:footer="425" w:top="900" w:bottom="660" w:left="860" w:right="640"/>
        </w:sectPr>
      </w:pPr>
    </w:p>
    <w:p>
      <w:pPr>
        <w:pStyle w:val="BodyText"/>
        <w:spacing w:before="132"/>
        <w:ind w:left="330" w:right="630"/>
        <w:jc w:val="left"/>
      </w:pPr>
      <w:r>
        <w:rPr/>
        <w:t>Manglende resultater</w:t>
      </w:r>
      <w:r>
        <w:rPr>
          <w:spacing w:val="40"/>
        </w:rPr>
        <w:t> </w:t>
      </w:r>
      <w:r>
        <w:rPr/>
        <w:t>Antallet psykiske plager Behandlingens enkelhet </w:t>
      </w:r>
      <w:r>
        <w:rPr>
          <w:spacing w:val="-2"/>
        </w:rPr>
        <w:t>Behandlingens </w:t>
      </w:r>
      <w:r>
        <w:rPr>
          <w:spacing w:val="-2"/>
        </w:rPr>
        <w:t>forutsigbarhet Behandlingstempo</w:t>
      </w:r>
    </w:p>
    <w:p>
      <w:pPr>
        <w:pStyle w:val="BodyText"/>
        <w:ind w:left="330"/>
        <w:jc w:val="left"/>
      </w:pPr>
      <w:r>
        <w:rPr/>
        <w:t>Det</w:t>
      </w:r>
      <w:r>
        <w:rPr>
          <w:spacing w:val="1"/>
        </w:rPr>
        <w:t> </w:t>
      </w:r>
      <w:r>
        <w:rPr>
          <w:spacing w:val="-2"/>
        </w:rPr>
        <w:t>ubevisste</w:t>
      </w:r>
    </w:p>
    <w:p>
      <w:pPr>
        <w:pStyle w:val="BodyText"/>
        <w:ind w:left="330" w:right="702"/>
        <w:jc w:val="left"/>
      </w:pPr>
      <w:r>
        <w:rPr/>
        <w:t>Diagnosenes</w:t>
      </w:r>
      <w:r>
        <w:rPr>
          <w:spacing w:val="-13"/>
        </w:rPr>
        <w:t> </w:t>
      </w:r>
      <w:r>
        <w:rPr/>
        <w:t>endringsbarhet Diagnosenes mål</w:t>
      </w:r>
    </w:p>
    <w:p>
      <w:pPr>
        <w:pStyle w:val="BodyText"/>
        <w:ind w:left="330"/>
        <w:jc w:val="left"/>
      </w:pPr>
      <w:r>
        <w:rPr>
          <w:spacing w:val="-2"/>
        </w:rPr>
        <w:t>Diagnoser</w:t>
      </w:r>
    </w:p>
    <w:p>
      <w:pPr>
        <w:pStyle w:val="BodyText"/>
        <w:ind w:left="330"/>
        <w:jc w:val="left"/>
      </w:pPr>
      <w:r>
        <w:rPr/>
        <w:t>Egenskaper</w:t>
      </w:r>
      <w:r>
        <w:rPr>
          <w:spacing w:val="-13"/>
        </w:rPr>
        <w:t> </w:t>
      </w:r>
      <w:r>
        <w:rPr/>
        <w:t>som</w:t>
      </w:r>
      <w:r>
        <w:rPr>
          <w:spacing w:val="-12"/>
        </w:rPr>
        <w:t> </w:t>
      </w:r>
      <w:r>
        <w:rPr/>
        <w:t>kan</w:t>
      </w:r>
      <w:r>
        <w:rPr>
          <w:spacing w:val="-13"/>
        </w:rPr>
        <w:t> </w:t>
      </w:r>
      <w:r>
        <w:rPr/>
        <w:t>hindre</w:t>
      </w:r>
      <w:r>
        <w:rPr>
          <w:spacing w:val="-12"/>
        </w:rPr>
        <w:t> </w:t>
      </w:r>
      <w:r>
        <w:rPr/>
        <w:t>endring </w:t>
      </w:r>
      <w:r>
        <w:rPr>
          <w:spacing w:val="-2"/>
        </w:rPr>
        <w:t>Empati</w:t>
      </w:r>
    </w:p>
    <w:p>
      <w:pPr>
        <w:pStyle w:val="BodyText"/>
        <w:spacing w:before="13"/>
        <w:ind w:left="330" w:right="2080"/>
        <w:jc w:val="left"/>
      </w:pPr>
      <w:r>
        <w:rPr/>
        <w:br w:type="column"/>
      </w:r>
      <w:r>
        <w:rPr>
          <w:spacing w:val="-2"/>
        </w:rPr>
        <w:t>Endring Endringsevne Endringstempo Fantasi</w:t>
      </w:r>
    </w:p>
    <w:p>
      <w:pPr>
        <w:pStyle w:val="BodyText"/>
        <w:ind w:left="330" w:right="3112"/>
        <w:jc w:val="left"/>
      </w:pPr>
      <w:r>
        <w:rPr>
          <w:spacing w:val="-4"/>
        </w:rPr>
        <w:t>Fokus </w:t>
      </w:r>
      <w:r>
        <w:rPr>
          <w:spacing w:val="-2"/>
        </w:rPr>
        <w:t>Endrings Ressurser</w:t>
      </w:r>
    </w:p>
    <w:p>
      <w:pPr>
        <w:pStyle w:val="BodyText"/>
        <w:ind w:left="330" w:right="29"/>
        <w:jc w:val="left"/>
      </w:pPr>
      <w:r>
        <w:rPr/>
        <w:t>Forbindelsen mellom ord, utsagn og fø- </w:t>
      </w:r>
      <w:r>
        <w:rPr>
          <w:spacing w:val="-2"/>
        </w:rPr>
        <w:t>lelser</w:t>
      </w:r>
    </w:p>
    <w:p>
      <w:pPr>
        <w:pStyle w:val="BodyText"/>
        <w:ind w:left="330"/>
        <w:jc w:val="left"/>
      </w:pPr>
      <w:r>
        <w:rPr/>
        <w:t>Formler</w:t>
      </w:r>
      <w:r>
        <w:rPr>
          <w:spacing w:val="-5"/>
        </w:rPr>
        <w:t> </w:t>
      </w:r>
      <w:r>
        <w:rPr/>
        <w:t>for</w:t>
      </w:r>
      <w:r>
        <w:rPr>
          <w:spacing w:val="-5"/>
        </w:rPr>
        <w:t> </w:t>
      </w:r>
      <w:r>
        <w:rPr/>
        <w:t>psykiske</w:t>
      </w:r>
      <w:r>
        <w:rPr>
          <w:spacing w:val="-4"/>
        </w:rPr>
        <w:t> </w:t>
      </w:r>
      <w:r>
        <w:rPr>
          <w:spacing w:val="-2"/>
        </w:rPr>
        <w:t>plager</w:t>
      </w:r>
    </w:p>
    <w:p>
      <w:pPr>
        <w:pStyle w:val="BodyText"/>
        <w:ind w:left="330" w:right="29"/>
        <w:jc w:val="left"/>
      </w:pPr>
      <w:r>
        <w:rPr/>
        <w:t>Forskjellen</w:t>
      </w:r>
      <w:r>
        <w:rPr>
          <w:spacing w:val="-7"/>
        </w:rPr>
        <w:t> </w:t>
      </w:r>
      <w:r>
        <w:rPr/>
        <w:t>på</w:t>
      </w:r>
      <w:r>
        <w:rPr>
          <w:spacing w:val="-7"/>
        </w:rPr>
        <w:t> </w:t>
      </w:r>
      <w:r>
        <w:rPr/>
        <w:t>psykisk</w:t>
      </w:r>
      <w:r>
        <w:rPr>
          <w:spacing w:val="-7"/>
        </w:rPr>
        <w:t> </w:t>
      </w:r>
      <w:r>
        <w:rPr/>
        <w:t>og</w:t>
      </w:r>
      <w:r>
        <w:rPr>
          <w:spacing w:val="-7"/>
        </w:rPr>
        <w:t> </w:t>
      </w:r>
      <w:r>
        <w:rPr/>
        <w:t>somatisk</w:t>
      </w:r>
      <w:r>
        <w:rPr>
          <w:spacing w:val="-7"/>
        </w:rPr>
        <w:t> </w:t>
      </w:r>
      <w:r>
        <w:rPr/>
        <w:t>forår- sakede psykiske plager</w:t>
      </w:r>
    </w:p>
    <w:p>
      <w:pPr>
        <w:spacing w:after="0"/>
        <w:jc w:val="left"/>
        <w:sectPr>
          <w:type w:val="continuous"/>
          <w:pgSz w:w="9640" w:h="13610"/>
          <w:pgMar w:header="367" w:footer="425" w:top="1280" w:bottom="280" w:left="860" w:right="640"/>
          <w:cols w:num="2" w:equalWidth="0">
            <w:col w:w="3554" w:space="293"/>
            <w:col w:w="4293"/>
          </w:cols>
        </w:sectPr>
      </w:pPr>
    </w:p>
    <w:p>
      <w:pPr>
        <w:pStyle w:val="BodyText"/>
        <w:spacing w:before="184"/>
        <w:jc w:val="left"/>
      </w:pPr>
      <w:r>
        <w:rPr/>
        <w:t>Forskjeller</w:t>
      </w:r>
      <w:r>
        <w:rPr>
          <w:spacing w:val="40"/>
        </w:rPr>
        <w:t> </w:t>
      </w:r>
      <w:r>
        <w:rPr/>
        <w:t>mellom</w:t>
      </w:r>
      <w:r>
        <w:rPr>
          <w:spacing w:val="40"/>
        </w:rPr>
        <w:t> </w:t>
      </w:r>
      <w:r>
        <w:rPr/>
        <w:t>psykiske</w:t>
      </w:r>
      <w:r>
        <w:rPr>
          <w:spacing w:val="40"/>
        </w:rPr>
        <w:t> </w:t>
      </w:r>
      <w:r>
        <w:rPr/>
        <w:t>plager</w:t>
      </w:r>
      <w:r>
        <w:rPr>
          <w:spacing w:val="40"/>
        </w:rPr>
        <w:t> </w:t>
      </w:r>
      <w:r>
        <w:rPr/>
        <w:t>og normalpsykiske tilstander</w:t>
      </w:r>
    </w:p>
    <w:p>
      <w:pPr>
        <w:pStyle w:val="BodyText"/>
        <w:jc w:val="left"/>
      </w:pPr>
      <w:r>
        <w:rPr/>
        <w:t>Forskjeller</w:t>
      </w:r>
      <w:r>
        <w:rPr>
          <w:spacing w:val="-13"/>
        </w:rPr>
        <w:t> </w:t>
      </w:r>
      <w:r>
        <w:rPr/>
        <w:t>mellom</w:t>
      </w:r>
      <w:r>
        <w:rPr>
          <w:spacing w:val="-12"/>
        </w:rPr>
        <w:t> </w:t>
      </w:r>
      <w:r>
        <w:rPr/>
        <w:t>psykiske</w:t>
      </w:r>
      <w:r>
        <w:rPr>
          <w:spacing w:val="-13"/>
        </w:rPr>
        <w:t> </w:t>
      </w:r>
      <w:r>
        <w:rPr/>
        <w:t>plager Forståelse av klientens utsagn</w:t>
      </w:r>
    </w:p>
    <w:p>
      <w:pPr>
        <w:pStyle w:val="BodyText"/>
        <w:jc w:val="left"/>
      </w:pPr>
      <w:r>
        <w:rPr/>
        <w:t>Fra</w:t>
      </w:r>
      <w:r>
        <w:rPr>
          <w:spacing w:val="-13"/>
        </w:rPr>
        <w:t> </w:t>
      </w:r>
      <w:r>
        <w:rPr/>
        <w:t>innhold</w:t>
      </w:r>
      <w:r>
        <w:rPr>
          <w:spacing w:val="-12"/>
        </w:rPr>
        <w:t> </w:t>
      </w:r>
      <w:r>
        <w:rPr/>
        <w:t>til</w:t>
      </w:r>
      <w:r>
        <w:rPr>
          <w:spacing w:val="-13"/>
        </w:rPr>
        <w:t> </w:t>
      </w:r>
      <w:r>
        <w:rPr/>
        <w:t>indre</w:t>
      </w:r>
      <w:r>
        <w:rPr>
          <w:spacing w:val="-12"/>
        </w:rPr>
        <w:t> </w:t>
      </w:r>
      <w:r>
        <w:rPr/>
        <w:t>opplevelser Frittflytende følelser</w:t>
      </w:r>
    </w:p>
    <w:p>
      <w:pPr>
        <w:pStyle w:val="BodyText"/>
        <w:ind w:right="1090"/>
        <w:jc w:val="left"/>
      </w:pPr>
      <w:r>
        <w:rPr>
          <w:spacing w:val="-2"/>
        </w:rPr>
        <w:t>Følelsenes</w:t>
      </w:r>
      <w:r>
        <w:rPr>
          <w:spacing w:val="-11"/>
        </w:rPr>
        <w:t> </w:t>
      </w:r>
      <w:r>
        <w:rPr>
          <w:spacing w:val="-2"/>
        </w:rPr>
        <w:t>årsaker Hallusinasjoner</w:t>
      </w:r>
    </w:p>
    <w:p>
      <w:pPr>
        <w:pStyle w:val="BodyText"/>
        <w:ind w:right="1090"/>
        <w:jc w:val="left"/>
      </w:pPr>
      <w:r>
        <w:rPr/>
        <w:t>Immunitet</w:t>
      </w:r>
      <w:r>
        <w:rPr>
          <w:spacing w:val="-13"/>
        </w:rPr>
        <w:t> </w:t>
      </w:r>
      <w:r>
        <w:rPr/>
        <w:t>mot</w:t>
      </w:r>
      <w:r>
        <w:rPr>
          <w:spacing w:val="-12"/>
        </w:rPr>
        <w:t> </w:t>
      </w:r>
      <w:r>
        <w:rPr/>
        <w:t>psykisk</w:t>
      </w:r>
      <w:r>
        <w:rPr>
          <w:spacing w:val="-13"/>
        </w:rPr>
        <w:t> </w:t>
      </w:r>
      <w:r>
        <w:rPr/>
        <w:t>plage Ja-signaler og behandling Kartlegging av endring</w:t>
      </w:r>
    </w:p>
    <w:p>
      <w:pPr>
        <w:pStyle w:val="BodyText"/>
        <w:jc w:val="left"/>
      </w:pPr>
      <w:r>
        <w:rPr/>
        <w:t>Kartlegging</w:t>
      </w:r>
      <w:r>
        <w:rPr>
          <w:spacing w:val="-13"/>
        </w:rPr>
        <w:t> </w:t>
      </w:r>
      <w:r>
        <w:rPr/>
        <w:t>av</w:t>
      </w:r>
      <w:r>
        <w:rPr>
          <w:spacing w:val="-12"/>
        </w:rPr>
        <w:t> </w:t>
      </w:r>
      <w:r>
        <w:rPr/>
        <w:t>gjenstående</w:t>
      </w:r>
      <w:r>
        <w:rPr>
          <w:spacing w:val="-13"/>
        </w:rPr>
        <w:t> </w:t>
      </w:r>
      <w:r>
        <w:rPr/>
        <w:t>ubehag Kartlegging av mentale prosesser Kunnskapens omfang</w:t>
      </w:r>
    </w:p>
    <w:p>
      <w:pPr>
        <w:pStyle w:val="BodyText"/>
        <w:jc w:val="left"/>
      </w:pPr>
      <w:r>
        <w:rPr/>
        <w:t>Logikk og</w:t>
      </w:r>
      <w:r>
        <w:rPr>
          <w:spacing w:val="2"/>
        </w:rPr>
        <w:t> </w:t>
      </w:r>
      <w:r>
        <w:rPr>
          <w:spacing w:val="-2"/>
        </w:rPr>
        <w:t>psyke</w:t>
      </w:r>
    </w:p>
    <w:p>
      <w:pPr>
        <w:pStyle w:val="BodyText"/>
        <w:jc w:val="left"/>
      </w:pPr>
      <w:r>
        <w:rPr/>
        <w:t>Lover</w:t>
      </w:r>
      <w:r>
        <w:rPr>
          <w:spacing w:val="-12"/>
        </w:rPr>
        <w:t> </w:t>
      </w:r>
      <w:r>
        <w:rPr/>
        <w:t>for</w:t>
      </w:r>
      <w:r>
        <w:rPr>
          <w:spacing w:val="-12"/>
        </w:rPr>
        <w:t> </w:t>
      </w:r>
      <w:r>
        <w:rPr/>
        <w:t>psykiske</w:t>
      </w:r>
      <w:r>
        <w:rPr>
          <w:spacing w:val="-12"/>
        </w:rPr>
        <w:t> </w:t>
      </w:r>
      <w:r>
        <w:rPr/>
        <w:t>fenomener</w:t>
      </w:r>
      <w:r>
        <w:rPr>
          <w:spacing w:val="-12"/>
        </w:rPr>
        <w:t> </w:t>
      </w:r>
      <w:r>
        <w:rPr/>
        <w:t>og</w:t>
      </w:r>
      <w:r>
        <w:rPr>
          <w:spacing w:val="-12"/>
        </w:rPr>
        <w:t> </w:t>
      </w:r>
      <w:r>
        <w:rPr/>
        <w:t>plager Magi og placebo</w:t>
      </w:r>
    </w:p>
    <w:p>
      <w:pPr>
        <w:pStyle w:val="BodyText"/>
        <w:jc w:val="left"/>
      </w:pPr>
      <w:r>
        <w:rPr/>
        <w:t>Mangler</w:t>
      </w:r>
      <w:r>
        <w:rPr>
          <w:spacing w:val="-4"/>
        </w:rPr>
        <w:t> </w:t>
      </w:r>
      <w:r>
        <w:rPr/>
        <w:t>og</w:t>
      </w:r>
      <w:r>
        <w:rPr>
          <w:spacing w:val="-3"/>
        </w:rPr>
        <w:t> </w:t>
      </w:r>
      <w:r>
        <w:rPr>
          <w:spacing w:val="-2"/>
        </w:rPr>
        <w:t>avvik</w:t>
      </w:r>
    </w:p>
    <w:p>
      <w:pPr>
        <w:pStyle w:val="BodyText"/>
        <w:jc w:val="left"/>
      </w:pPr>
      <w:r>
        <w:rPr/>
        <w:t>Metaforskningen</w:t>
      </w:r>
      <w:r>
        <w:rPr>
          <w:spacing w:val="-1"/>
        </w:rPr>
        <w:t> </w:t>
      </w:r>
      <w:r>
        <w:rPr/>
        <w:t>på</w:t>
      </w:r>
      <w:r>
        <w:rPr>
          <w:spacing w:val="-1"/>
        </w:rPr>
        <w:t> </w:t>
      </w:r>
      <w:r>
        <w:rPr/>
        <w:t>hva</w:t>
      </w:r>
      <w:r>
        <w:rPr>
          <w:spacing w:val="-1"/>
        </w:rPr>
        <w:t> </w:t>
      </w:r>
      <w:r>
        <w:rPr/>
        <w:t>som</w:t>
      </w:r>
      <w:r>
        <w:rPr>
          <w:spacing w:val="-1"/>
        </w:rPr>
        <w:t> </w:t>
      </w:r>
      <w:r>
        <w:rPr/>
        <w:t>virker</w:t>
      </w:r>
      <w:r>
        <w:rPr>
          <w:spacing w:val="-1"/>
        </w:rPr>
        <w:t> </w:t>
      </w:r>
      <w:r>
        <w:rPr/>
        <w:t>i</w:t>
      </w:r>
      <w:r>
        <w:rPr>
          <w:spacing w:val="-1"/>
        </w:rPr>
        <w:t> </w:t>
      </w:r>
      <w:r>
        <w:rPr/>
        <w:t>be- </w:t>
      </w:r>
      <w:r>
        <w:rPr>
          <w:spacing w:val="-2"/>
        </w:rPr>
        <w:t>handling</w:t>
      </w:r>
    </w:p>
    <w:p>
      <w:pPr>
        <w:pStyle w:val="BodyText"/>
        <w:ind w:right="1090"/>
        <w:jc w:val="left"/>
      </w:pPr>
      <w:r>
        <w:rPr>
          <w:spacing w:val="-2"/>
        </w:rPr>
        <w:t>Hjerneforskningen Normalpsykiske </w:t>
      </w:r>
      <w:r>
        <w:rPr>
          <w:spacing w:val="-2"/>
        </w:rPr>
        <w:t>tilstander </w:t>
      </w:r>
      <w:r>
        <w:rPr/>
        <w:t>Psykens kompleksitet Psykiske hovedtilstander</w:t>
      </w:r>
    </w:p>
    <w:p>
      <w:pPr>
        <w:pStyle w:val="BodyText"/>
        <w:ind w:right="29"/>
        <w:jc w:val="left"/>
      </w:pPr>
      <w:r>
        <w:rPr/>
        <w:t>Psykiske</w:t>
      </w:r>
      <w:r>
        <w:rPr>
          <w:spacing w:val="-13"/>
        </w:rPr>
        <w:t> </w:t>
      </w:r>
      <w:r>
        <w:rPr/>
        <w:t>plager</w:t>
      </w:r>
      <w:r>
        <w:rPr>
          <w:spacing w:val="-12"/>
        </w:rPr>
        <w:t> </w:t>
      </w:r>
      <w:r>
        <w:rPr/>
        <w:t>og</w:t>
      </w:r>
      <w:r>
        <w:rPr>
          <w:spacing w:val="-13"/>
        </w:rPr>
        <w:t> </w:t>
      </w:r>
      <w:r>
        <w:rPr/>
        <w:t>alminnelige</w:t>
      </w:r>
      <w:r>
        <w:rPr>
          <w:spacing w:val="-12"/>
        </w:rPr>
        <w:t> </w:t>
      </w:r>
      <w:r>
        <w:rPr/>
        <w:t>tilstander Psykiske skift og psykisk endring Relasjon og resultater</w:t>
      </w:r>
    </w:p>
    <w:p>
      <w:pPr>
        <w:pStyle w:val="BodyText"/>
        <w:jc w:val="left"/>
      </w:pPr>
      <w:r>
        <w:rPr>
          <w:spacing w:val="-2"/>
        </w:rPr>
        <w:t>Resultater</w:t>
      </w:r>
    </w:p>
    <w:p>
      <w:pPr>
        <w:pStyle w:val="BodyText"/>
        <w:ind w:right="1490"/>
        <w:jc w:val="left"/>
      </w:pPr>
      <w:r>
        <w:rPr/>
        <w:t>Reversering</w:t>
      </w:r>
      <w:r>
        <w:rPr>
          <w:spacing w:val="-13"/>
        </w:rPr>
        <w:t> </w:t>
      </w:r>
      <w:r>
        <w:rPr/>
        <w:t>av</w:t>
      </w:r>
      <w:r>
        <w:rPr>
          <w:spacing w:val="-12"/>
        </w:rPr>
        <w:t> </w:t>
      </w:r>
      <w:r>
        <w:rPr/>
        <w:t>resultater Psykiske plager</w:t>
      </w:r>
    </w:p>
    <w:p>
      <w:pPr>
        <w:pStyle w:val="BodyText"/>
        <w:ind w:right="1868"/>
        <w:jc w:val="left"/>
      </w:pPr>
      <w:r>
        <w:rPr/>
        <w:t>Syk eller frisk </w:t>
      </w:r>
      <w:r>
        <w:rPr>
          <w:spacing w:val="-2"/>
        </w:rPr>
        <w:t>Tanker</w:t>
      </w:r>
      <w:r>
        <w:rPr>
          <w:spacing w:val="-11"/>
        </w:rPr>
        <w:t> </w:t>
      </w:r>
      <w:r>
        <w:rPr>
          <w:spacing w:val="-2"/>
        </w:rPr>
        <w:t>eller</w:t>
      </w:r>
      <w:r>
        <w:rPr>
          <w:spacing w:val="-10"/>
        </w:rPr>
        <w:t> </w:t>
      </w:r>
      <w:r>
        <w:rPr>
          <w:spacing w:val="-2"/>
        </w:rPr>
        <w:t>følelser </w:t>
      </w:r>
      <w:r>
        <w:rPr/>
        <w:t>Tidligere</w:t>
      </w:r>
      <w:r>
        <w:rPr>
          <w:spacing w:val="-7"/>
        </w:rPr>
        <w:t> </w:t>
      </w:r>
      <w:r>
        <w:rPr/>
        <w:t>hendelser </w:t>
      </w:r>
      <w:r>
        <w:rPr>
          <w:spacing w:val="-2"/>
        </w:rPr>
        <w:t>Utredning Utredningstid </w:t>
      </w:r>
      <w:r>
        <w:rPr/>
        <w:t>Utsagn og endring</w:t>
      </w:r>
    </w:p>
    <w:p>
      <w:pPr>
        <w:pStyle w:val="BodyText"/>
        <w:ind w:right="360"/>
        <w:jc w:val="left"/>
      </w:pPr>
      <w:r>
        <w:rPr/>
        <w:t>Utsagnstyper i behandling </w:t>
      </w:r>
      <w:r>
        <w:rPr>
          <w:spacing w:val="-2"/>
        </w:rPr>
        <w:t>Virkningen</w:t>
      </w:r>
      <w:r>
        <w:rPr>
          <w:spacing w:val="-5"/>
        </w:rPr>
        <w:t> </w:t>
      </w:r>
      <w:r>
        <w:rPr>
          <w:spacing w:val="-2"/>
        </w:rPr>
        <w:t>av</w:t>
      </w:r>
      <w:r>
        <w:rPr>
          <w:spacing w:val="-5"/>
        </w:rPr>
        <w:t> </w:t>
      </w:r>
      <w:r>
        <w:rPr>
          <w:spacing w:val="-2"/>
        </w:rPr>
        <w:t>intervensjoner Vitenskapelighet</w:t>
      </w:r>
    </w:p>
    <w:p>
      <w:pPr>
        <w:pStyle w:val="BodyText"/>
        <w:jc w:val="left"/>
      </w:pPr>
      <w:r>
        <w:rPr>
          <w:spacing w:val="-2"/>
        </w:rPr>
        <w:t>Årsaker</w:t>
      </w:r>
    </w:p>
    <w:p>
      <w:pPr>
        <w:pStyle w:val="Heading8"/>
        <w:spacing w:before="180"/>
      </w:pPr>
      <w:r>
        <w:rPr>
          <w:b w:val="0"/>
        </w:rPr>
        <w:br w:type="column"/>
      </w:r>
      <w:r>
        <w:rPr/>
        <w:t>Manglende</w:t>
      </w:r>
      <w:r>
        <w:rPr>
          <w:spacing w:val="-8"/>
        </w:rPr>
        <w:t> </w:t>
      </w:r>
      <w:r>
        <w:rPr>
          <w:spacing w:val="-2"/>
        </w:rPr>
        <w:t>resultater</w:t>
      </w:r>
    </w:p>
    <w:p>
      <w:pPr>
        <w:pStyle w:val="BodyText"/>
        <w:spacing w:before="122"/>
        <w:ind w:right="548"/>
      </w:pPr>
      <w:r>
        <w:rPr/>
        <w:t>Psykologien mangler kunnskap om år- saker til manglende resultater i behand- ling av psykisk plage. Psykologiens og psykiatriens manglende vitenskapelige kunnskapsgrunnlag har </w:t>
      </w:r>
      <w:r>
        <w:rPr/>
        <w:t>hovedansvaret når man ikke får resultater i behandling. Hjernens psykologi og LBT kan forklare hva som hindrer gode resultater i verbal behandling. .</w:t>
      </w:r>
    </w:p>
    <w:p>
      <w:pPr>
        <w:pStyle w:val="Heading8"/>
      </w:pPr>
      <w:r>
        <w:rPr/>
        <w:t>Antallet</w:t>
      </w:r>
      <w:r>
        <w:rPr>
          <w:spacing w:val="-4"/>
        </w:rPr>
        <w:t> </w:t>
      </w:r>
      <w:r>
        <w:rPr/>
        <w:t>psykiske</w:t>
      </w:r>
      <w:r>
        <w:rPr>
          <w:spacing w:val="-3"/>
        </w:rPr>
        <w:t> </w:t>
      </w:r>
      <w:r>
        <w:rPr>
          <w:spacing w:val="-2"/>
        </w:rPr>
        <w:t>plager</w:t>
      </w:r>
    </w:p>
    <w:p>
      <w:pPr>
        <w:pStyle w:val="BodyText"/>
        <w:spacing w:before="122"/>
        <w:ind w:right="548"/>
      </w:pPr>
      <w:r>
        <w:rPr/>
        <w:t>De diagnostiske systemene formidler at det finnes mellom 300 og 400 </w:t>
      </w:r>
      <w:r>
        <w:rPr/>
        <w:t>psykiske plager (ICD-10, DSM-IV)</w:t>
      </w:r>
    </w:p>
    <w:p>
      <w:pPr>
        <w:pStyle w:val="BodyText"/>
        <w:ind w:right="549" w:firstLine="283"/>
      </w:pPr>
      <w:r>
        <w:rPr/>
        <w:t>Hjernepsykologien hevder at det </w:t>
      </w:r>
      <w:r>
        <w:rPr/>
        <w:t>er mer hensiktsmessig å operere med én psykisk forankret plage med like mange variasjoner som det finnes klienter, om målet kun er å endre den psykiske plage. På samme måte kan man hevde at det i prinsippet</w:t>
      </w:r>
      <w:r>
        <w:rPr>
          <w:spacing w:val="-8"/>
        </w:rPr>
        <w:t> </w:t>
      </w:r>
      <w:r>
        <w:rPr/>
        <w:t>kun</w:t>
      </w:r>
      <w:r>
        <w:rPr>
          <w:spacing w:val="-8"/>
        </w:rPr>
        <w:t> </w:t>
      </w:r>
      <w:r>
        <w:rPr/>
        <w:t>finnes</w:t>
      </w:r>
      <w:r>
        <w:rPr>
          <w:spacing w:val="-8"/>
        </w:rPr>
        <w:t> </w:t>
      </w:r>
      <w:r>
        <w:rPr/>
        <w:t>en</w:t>
      </w:r>
      <w:r>
        <w:rPr>
          <w:spacing w:val="-8"/>
        </w:rPr>
        <w:t> </w:t>
      </w:r>
      <w:r>
        <w:rPr/>
        <w:t>psykosespekter- lidelse,</w:t>
      </w:r>
      <w:r>
        <w:rPr>
          <w:spacing w:val="-8"/>
        </w:rPr>
        <w:t> </w:t>
      </w:r>
      <w:r>
        <w:rPr/>
        <w:t>dersom</w:t>
      </w:r>
      <w:r>
        <w:rPr>
          <w:spacing w:val="-8"/>
        </w:rPr>
        <w:t> </w:t>
      </w:r>
      <w:r>
        <w:rPr/>
        <w:t>den</w:t>
      </w:r>
      <w:r>
        <w:rPr>
          <w:spacing w:val="-8"/>
        </w:rPr>
        <w:t> </w:t>
      </w:r>
      <w:r>
        <w:rPr/>
        <w:t>er</w:t>
      </w:r>
      <w:r>
        <w:rPr>
          <w:spacing w:val="-8"/>
        </w:rPr>
        <w:t> </w:t>
      </w:r>
      <w:r>
        <w:rPr/>
        <w:t>forårsaket</w:t>
      </w:r>
      <w:r>
        <w:rPr>
          <w:spacing w:val="-8"/>
        </w:rPr>
        <w:t> </w:t>
      </w:r>
      <w:r>
        <w:rPr/>
        <w:t>av</w:t>
      </w:r>
      <w:r>
        <w:rPr>
          <w:spacing w:val="-8"/>
        </w:rPr>
        <w:t> </w:t>
      </w:r>
      <w:r>
        <w:rPr/>
        <w:t>men- tale</w:t>
      </w:r>
      <w:r>
        <w:rPr>
          <w:spacing w:val="-2"/>
        </w:rPr>
        <w:t> </w:t>
      </w:r>
      <w:r>
        <w:rPr/>
        <w:t>prosesser.</w:t>
      </w:r>
      <w:r>
        <w:rPr>
          <w:spacing w:val="-2"/>
        </w:rPr>
        <w:t> </w:t>
      </w:r>
      <w:r>
        <w:rPr/>
        <w:t>(Det</w:t>
      </w:r>
      <w:r>
        <w:rPr>
          <w:spacing w:val="-2"/>
        </w:rPr>
        <w:t> </w:t>
      </w:r>
      <w:r>
        <w:rPr/>
        <w:t>er</w:t>
      </w:r>
      <w:r>
        <w:rPr>
          <w:spacing w:val="-2"/>
        </w:rPr>
        <w:t> </w:t>
      </w:r>
      <w:r>
        <w:rPr/>
        <w:t>mulig</w:t>
      </w:r>
      <w:r>
        <w:rPr>
          <w:spacing w:val="-2"/>
        </w:rPr>
        <w:t> </w:t>
      </w:r>
      <w:r>
        <w:rPr/>
        <w:t>å</w:t>
      </w:r>
      <w:r>
        <w:rPr>
          <w:spacing w:val="-2"/>
        </w:rPr>
        <w:t> </w:t>
      </w:r>
      <w:r>
        <w:rPr/>
        <w:t>undersøke hvorvidt</w:t>
      </w:r>
      <w:r>
        <w:rPr>
          <w:spacing w:val="-7"/>
        </w:rPr>
        <w:t> </w:t>
      </w:r>
      <w:r>
        <w:rPr/>
        <w:t>psykiske</w:t>
      </w:r>
      <w:r>
        <w:rPr>
          <w:spacing w:val="-7"/>
        </w:rPr>
        <w:t> </w:t>
      </w:r>
      <w:r>
        <w:rPr/>
        <w:t>plager</w:t>
      </w:r>
      <w:r>
        <w:rPr>
          <w:spacing w:val="-7"/>
        </w:rPr>
        <w:t> </w:t>
      </w:r>
      <w:r>
        <w:rPr/>
        <w:t>i</w:t>
      </w:r>
      <w:r>
        <w:rPr>
          <w:spacing w:val="-7"/>
        </w:rPr>
        <w:t> </w:t>
      </w:r>
      <w:r>
        <w:rPr/>
        <w:t>hovedsak</w:t>
      </w:r>
      <w:r>
        <w:rPr>
          <w:spacing w:val="-7"/>
        </w:rPr>
        <w:t> </w:t>
      </w:r>
      <w:r>
        <w:rPr/>
        <w:t>er</w:t>
      </w:r>
      <w:r>
        <w:rPr>
          <w:spacing w:val="-7"/>
        </w:rPr>
        <w:t> </w:t>
      </w:r>
      <w:r>
        <w:rPr/>
        <w:t>en følge</w:t>
      </w:r>
      <w:r>
        <w:rPr>
          <w:spacing w:val="-2"/>
        </w:rPr>
        <w:t> </w:t>
      </w:r>
      <w:r>
        <w:rPr/>
        <w:t>av</w:t>
      </w:r>
      <w:r>
        <w:rPr>
          <w:spacing w:val="-2"/>
        </w:rPr>
        <w:t> </w:t>
      </w:r>
      <w:r>
        <w:rPr/>
        <w:t>nevrobiologiske</w:t>
      </w:r>
      <w:r>
        <w:rPr>
          <w:spacing w:val="-2"/>
        </w:rPr>
        <w:t> </w:t>
      </w:r>
      <w:r>
        <w:rPr/>
        <w:t>og</w:t>
      </w:r>
      <w:r>
        <w:rPr>
          <w:spacing w:val="-2"/>
        </w:rPr>
        <w:t> </w:t>
      </w:r>
      <w:r>
        <w:rPr/>
        <w:t>mentale</w:t>
      </w:r>
      <w:r>
        <w:rPr>
          <w:spacing w:val="-2"/>
        </w:rPr>
        <w:t> </w:t>
      </w:r>
      <w:r>
        <w:rPr/>
        <w:t>pro- </w:t>
      </w:r>
      <w:r>
        <w:rPr>
          <w:spacing w:val="-2"/>
        </w:rPr>
        <w:t>sesser).</w:t>
      </w:r>
    </w:p>
    <w:p>
      <w:pPr>
        <w:pStyle w:val="Heading8"/>
      </w:pPr>
      <w:r>
        <w:rPr/>
        <w:t>Behandlingens</w:t>
      </w:r>
      <w:r>
        <w:rPr>
          <w:spacing w:val="-12"/>
        </w:rPr>
        <w:t> </w:t>
      </w:r>
      <w:r>
        <w:rPr>
          <w:spacing w:val="-2"/>
        </w:rPr>
        <w:t>enkelhet</w:t>
      </w:r>
    </w:p>
    <w:p>
      <w:pPr>
        <w:pStyle w:val="BodyText"/>
        <w:spacing w:before="122"/>
        <w:ind w:right="548"/>
      </w:pPr>
      <w:r>
        <w:rPr/>
        <w:t>Psykologien</w:t>
      </w:r>
      <w:r>
        <w:rPr>
          <w:spacing w:val="-13"/>
        </w:rPr>
        <w:t> </w:t>
      </w:r>
      <w:r>
        <w:rPr/>
        <w:t>inneholder</w:t>
      </w:r>
      <w:r>
        <w:rPr>
          <w:spacing w:val="-12"/>
        </w:rPr>
        <w:t> </w:t>
      </w:r>
      <w:r>
        <w:rPr/>
        <w:t>oppfatninger</w:t>
      </w:r>
      <w:r>
        <w:rPr>
          <w:spacing w:val="-13"/>
        </w:rPr>
        <w:t> </w:t>
      </w:r>
      <w:r>
        <w:rPr/>
        <w:t>om at behandling</w:t>
      </w:r>
      <w:r>
        <w:rPr>
          <w:spacing w:val="40"/>
        </w:rPr>
        <w:t> </w:t>
      </w:r>
      <w:r>
        <w:rPr/>
        <w:t>kan være vanskelig.</w:t>
      </w:r>
    </w:p>
    <w:p>
      <w:pPr>
        <w:pStyle w:val="BodyText"/>
        <w:ind w:right="548" w:firstLine="283"/>
      </w:pPr>
      <w:r>
        <w:rPr/>
        <w:t>Denne boken hevder at det i prin- sippet er enkelt å vite hvordan man kan behandle de fleste psykiske plager, selv om behandlingen kan være kompleks og omfattende</w:t>
      </w:r>
      <w:r>
        <w:rPr>
          <w:spacing w:val="-6"/>
        </w:rPr>
        <w:t> </w:t>
      </w:r>
      <w:r>
        <w:rPr/>
        <w:t>og</w:t>
      </w:r>
      <w:r>
        <w:rPr>
          <w:spacing w:val="-6"/>
        </w:rPr>
        <w:t> </w:t>
      </w:r>
      <w:r>
        <w:rPr/>
        <w:t>selv</w:t>
      </w:r>
      <w:r>
        <w:rPr>
          <w:spacing w:val="-6"/>
        </w:rPr>
        <w:t> </w:t>
      </w:r>
      <w:r>
        <w:rPr/>
        <w:t>om</w:t>
      </w:r>
      <w:r>
        <w:rPr>
          <w:spacing w:val="-6"/>
        </w:rPr>
        <w:t> </w:t>
      </w:r>
      <w:r>
        <w:rPr/>
        <w:t>det</w:t>
      </w:r>
      <w:r>
        <w:rPr>
          <w:spacing w:val="-6"/>
        </w:rPr>
        <w:t> </w:t>
      </w:r>
      <w:r>
        <w:rPr/>
        <w:t>kan</w:t>
      </w:r>
      <w:r>
        <w:rPr>
          <w:spacing w:val="-6"/>
        </w:rPr>
        <w:t> </w:t>
      </w:r>
      <w:r>
        <w:rPr/>
        <w:t>være</w:t>
      </w:r>
      <w:r>
        <w:rPr>
          <w:spacing w:val="-6"/>
        </w:rPr>
        <w:t> </w:t>
      </w:r>
      <w:r>
        <w:rPr/>
        <w:t>van- skelig å oppnå resultater med de tyngste </w:t>
      </w:r>
      <w:r>
        <w:rPr>
          <w:spacing w:val="-2"/>
        </w:rPr>
        <w:t>klientene.</w:t>
      </w:r>
    </w:p>
    <w:p>
      <w:pPr>
        <w:pStyle w:val="Heading8"/>
        <w:spacing w:before="217"/>
      </w:pPr>
      <w:r>
        <w:rPr/>
        <w:t>Behandlingens</w:t>
      </w:r>
      <w:r>
        <w:rPr>
          <w:spacing w:val="-12"/>
        </w:rPr>
        <w:t> </w:t>
      </w:r>
      <w:r>
        <w:rPr>
          <w:spacing w:val="-2"/>
        </w:rPr>
        <w:t>forutsigbarhet</w:t>
      </w:r>
    </w:p>
    <w:p>
      <w:pPr>
        <w:pStyle w:val="BodyText"/>
        <w:spacing w:before="123"/>
        <w:ind w:right="548"/>
      </w:pPr>
      <w:r>
        <w:rPr/>
        <w:t>Psykologien kan ikke forutsi hvordan man</w:t>
      </w:r>
      <w:r>
        <w:rPr>
          <w:spacing w:val="44"/>
        </w:rPr>
        <w:t> </w:t>
      </w:r>
      <w:r>
        <w:rPr/>
        <w:t>kan</w:t>
      </w:r>
      <w:r>
        <w:rPr>
          <w:spacing w:val="45"/>
        </w:rPr>
        <w:t> </w:t>
      </w:r>
      <w:r>
        <w:rPr/>
        <w:t>endre</w:t>
      </w:r>
      <w:r>
        <w:rPr>
          <w:spacing w:val="44"/>
        </w:rPr>
        <w:t> </w:t>
      </w:r>
      <w:r>
        <w:rPr/>
        <w:t>det</w:t>
      </w:r>
      <w:r>
        <w:rPr>
          <w:spacing w:val="45"/>
        </w:rPr>
        <w:t> </w:t>
      </w:r>
      <w:r>
        <w:rPr/>
        <w:t>psykiske</w:t>
      </w:r>
      <w:r>
        <w:rPr>
          <w:spacing w:val="45"/>
        </w:rPr>
        <w:t> </w:t>
      </w:r>
      <w:r>
        <w:rPr>
          <w:spacing w:val="-2"/>
        </w:rPr>
        <w:t>materialet</w:t>
      </w:r>
    </w:p>
    <w:p>
      <w:pPr>
        <w:spacing w:after="0"/>
        <w:sectPr>
          <w:pgSz w:w="9640" w:h="13610"/>
          <w:pgMar w:header="345" w:footer="460" w:top="900" w:bottom="620" w:left="860" w:right="640"/>
          <w:cols w:num="2" w:equalWidth="0">
            <w:col w:w="3766" w:space="96"/>
            <w:col w:w="4278"/>
          </w:cols>
        </w:sectPr>
      </w:pPr>
    </w:p>
    <w:p>
      <w:pPr>
        <w:pStyle w:val="BodyText"/>
        <w:spacing w:before="127"/>
        <w:ind w:left="330"/>
      </w:pPr>
      <w:r>
        <w:rPr/>
        <w:t>som forankrer</w:t>
      </w:r>
      <w:r>
        <w:rPr>
          <w:spacing w:val="40"/>
        </w:rPr>
        <w:t> </w:t>
      </w:r>
      <w:r>
        <w:rPr/>
        <w:t>psykiske plager. I </w:t>
      </w:r>
      <w:r>
        <w:rPr/>
        <w:t>ling- vistisk hjerneterapi terapi kan man kan forutsi</w:t>
      </w:r>
      <w:r>
        <w:rPr>
          <w:spacing w:val="-4"/>
        </w:rPr>
        <w:t> </w:t>
      </w:r>
      <w:r>
        <w:rPr/>
        <w:t>hvordan</w:t>
      </w:r>
      <w:r>
        <w:rPr>
          <w:spacing w:val="-4"/>
        </w:rPr>
        <w:t> </w:t>
      </w:r>
      <w:r>
        <w:rPr/>
        <w:t>man</w:t>
      </w:r>
      <w:r>
        <w:rPr>
          <w:spacing w:val="-4"/>
        </w:rPr>
        <w:t> </w:t>
      </w:r>
      <w:r>
        <w:rPr/>
        <w:t>kan</w:t>
      </w:r>
      <w:r>
        <w:rPr>
          <w:spacing w:val="-4"/>
        </w:rPr>
        <w:t> </w:t>
      </w:r>
      <w:r>
        <w:rPr/>
        <w:t>endre</w:t>
      </w:r>
      <w:r>
        <w:rPr>
          <w:spacing w:val="40"/>
        </w:rPr>
        <w:t> </w:t>
      </w:r>
      <w:r>
        <w:rPr/>
        <w:t>psykiske </w:t>
      </w:r>
      <w:r>
        <w:rPr>
          <w:spacing w:val="-2"/>
        </w:rPr>
        <w:t>plager.</w:t>
      </w:r>
    </w:p>
    <w:p>
      <w:pPr>
        <w:pStyle w:val="Heading8"/>
        <w:ind w:left="330"/>
      </w:pPr>
      <w:r>
        <w:rPr>
          <w:spacing w:val="-2"/>
        </w:rPr>
        <w:t>Behandlingstempo</w:t>
      </w:r>
    </w:p>
    <w:p>
      <w:pPr>
        <w:pStyle w:val="BodyText"/>
        <w:spacing w:before="122"/>
        <w:ind w:left="330"/>
      </w:pPr>
      <w:r>
        <w:rPr/>
        <w:t>Psykiatrien</w:t>
      </w:r>
      <w:r>
        <w:rPr>
          <w:spacing w:val="-11"/>
        </w:rPr>
        <w:t> </w:t>
      </w:r>
      <w:r>
        <w:rPr/>
        <w:t>formidler</w:t>
      </w:r>
      <w:r>
        <w:rPr>
          <w:spacing w:val="-11"/>
        </w:rPr>
        <w:t> </w:t>
      </w:r>
      <w:r>
        <w:rPr/>
        <w:t>at</w:t>
      </w:r>
      <w:r>
        <w:rPr>
          <w:spacing w:val="-11"/>
        </w:rPr>
        <w:t> </w:t>
      </w:r>
      <w:r>
        <w:rPr/>
        <w:t>behandling</w:t>
      </w:r>
      <w:r>
        <w:rPr>
          <w:spacing w:val="-11"/>
        </w:rPr>
        <w:t> </w:t>
      </w:r>
      <w:r>
        <w:rPr/>
        <w:t>er</w:t>
      </w:r>
      <w:r>
        <w:rPr>
          <w:spacing w:val="-11"/>
        </w:rPr>
        <w:t> </w:t>
      </w:r>
      <w:r>
        <w:rPr/>
        <w:t>en langvarig</w:t>
      </w:r>
      <w:r>
        <w:rPr>
          <w:spacing w:val="-13"/>
        </w:rPr>
        <w:t> </w:t>
      </w:r>
      <w:r>
        <w:rPr/>
        <w:t>prosess.</w:t>
      </w:r>
      <w:r>
        <w:rPr>
          <w:spacing w:val="-12"/>
        </w:rPr>
        <w:t> </w:t>
      </w:r>
      <w:r>
        <w:rPr/>
        <w:t>LBT</w:t>
      </w:r>
      <w:r>
        <w:rPr>
          <w:spacing w:val="-13"/>
        </w:rPr>
        <w:t> </w:t>
      </w:r>
      <w:r>
        <w:rPr/>
        <w:t>hevder</w:t>
      </w:r>
      <w:r>
        <w:rPr>
          <w:spacing w:val="-12"/>
        </w:rPr>
        <w:t> </w:t>
      </w:r>
      <w:r>
        <w:rPr/>
        <w:t>at</w:t>
      </w:r>
      <w:r>
        <w:rPr>
          <w:spacing w:val="-13"/>
        </w:rPr>
        <w:t> </w:t>
      </w:r>
      <w:r>
        <w:rPr/>
        <w:t>man</w:t>
      </w:r>
      <w:r>
        <w:rPr>
          <w:spacing w:val="-12"/>
        </w:rPr>
        <w:t> </w:t>
      </w:r>
      <w:r>
        <w:rPr/>
        <w:t>kan endre mentalt forårsaket psykiske plager raskere enn det som er vanlig.</w:t>
      </w:r>
    </w:p>
    <w:p>
      <w:pPr>
        <w:pStyle w:val="Heading8"/>
        <w:ind w:left="330"/>
      </w:pPr>
      <w:r>
        <w:rPr/>
        <w:t>Det </w:t>
      </w:r>
      <w:r>
        <w:rPr>
          <w:spacing w:val="-2"/>
        </w:rPr>
        <w:t>ubevisste</w:t>
      </w:r>
    </w:p>
    <w:p>
      <w:pPr>
        <w:pStyle w:val="BodyText"/>
        <w:spacing w:before="122"/>
        <w:ind w:left="330"/>
      </w:pPr>
      <w:r>
        <w:rPr/>
        <w:t>Psykologien</w:t>
      </w:r>
      <w:r>
        <w:rPr>
          <w:spacing w:val="-9"/>
        </w:rPr>
        <w:t> </w:t>
      </w:r>
      <w:r>
        <w:rPr/>
        <w:t>har</w:t>
      </w:r>
      <w:r>
        <w:rPr>
          <w:spacing w:val="-9"/>
        </w:rPr>
        <w:t> </w:t>
      </w:r>
      <w:r>
        <w:rPr/>
        <w:t>formidlet</w:t>
      </w:r>
      <w:r>
        <w:rPr>
          <w:spacing w:val="-9"/>
        </w:rPr>
        <w:t> </w:t>
      </w:r>
      <w:r>
        <w:rPr/>
        <w:t>at</w:t>
      </w:r>
      <w:r>
        <w:rPr>
          <w:spacing w:val="-9"/>
        </w:rPr>
        <w:t> </w:t>
      </w:r>
      <w:r>
        <w:rPr/>
        <w:t>de</w:t>
      </w:r>
      <w:r>
        <w:rPr>
          <w:spacing w:val="-9"/>
        </w:rPr>
        <w:t> </w:t>
      </w:r>
      <w:r>
        <w:rPr/>
        <w:t>ubevisste årsakene til</w:t>
      </w:r>
      <w:r>
        <w:rPr>
          <w:spacing w:val="40"/>
        </w:rPr>
        <w:t> </w:t>
      </w:r>
      <w:r>
        <w:rPr/>
        <w:t>psykiske plager er </w:t>
      </w:r>
      <w:r>
        <w:rPr/>
        <w:t>vanskelig tilgjengelig for forskning og behandling.</w:t>
      </w:r>
    </w:p>
    <w:p>
      <w:pPr>
        <w:pStyle w:val="BodyText"/>
        <w:ind w:left="330" w:firstLine="283"/>
      </w:pPr>
      <w:r>
        <w:rPr/>
        <w:t>Hjernens psykologi hevder at de </w:t>
      </w:r>
      <w:r>
        <w:rPr/>
        <w:t>ube- visste årsakene til</w:t>
      </w:r>
      <w:r>
        <w:rPr>
          <w:spacing w:val="40"/>
        </w:rPr>
        <w:t> </w:t>
      </w:r>
      <w:r>
        <w:rPr/>
        <w:t>psykiske plager er til- gjengelige</w:t>
      </w:r>
      <w:r>
        <w:rPr>
          <w:spacing w:val="-5"/>
        </w:rPr>
        <w:t> </w:t>
      </w:r>
      <w:r>
        <w:rPr/>
        <w:t>i</w:t>
      </w:r>
      <w:r>
        <w:rPr>
          <w:spacing w:val="-5"/>
        </w:rPr>
        <w:t> </w:t>
      </w:r>
      <w:r>
        <w:rPr/>
        <w:t>hvert</w:t>
      </w:r>
      <w:r>
        <w:rPr>
          <w:spacing w:val="-5"/>
        </w:rPr>
        <w:t> </w:t>
      </w:r>
      <w:r>
        <w:rPr/>
        <w:t>enkelt</w:t>
      </w:r>
      <w:r>
        <w:rPr>
          <w:spacing w:val="-5"/>
        </w:rPr>
        <w:t> </w:t>
      </w:r>
      <w:r>
        <w:rPr/>
        <w:t>øyeblikk</w:t>
      </w:r>
      <w:r>
        <w:rPr>
          <w:spacing w:val="-5"/>
        </w:rPr>
        <w:t> </w:t>
      </w:r>
      <w:r>
        <w:rPr/>
        <w:t>dersom man vet hva man skal lete etter, og at de ubevisste årsakene til</w:t>
      </w:r>
      <w:r>
        <w:rPr>
          <w:spacing w:val="40"/>
        </w:rPr>
        <w:t> </w:t>
      </w:r>
      <w:r>
        <w:rPr/>
        <w:t>psykiske plager kommer til uttrykk gjennom klientenes ord og utsagn.</w:t>
      </w:r>
    </w:p>
    <w:p>
      <w:pPr>
        <w:pStyle w:val="Heading8"/>
        <w:ind w:left="330"/>
      </w:pPr>
      <w:r>
        <w:rPr/>
        <w:t>Diagnosenes</w:t>
      </w:r>
      <w:r>
        <w:rPr>
          <w:spacing w:val="-10"/>
        </w:rPr>
        <w:t> </w:t>
      </w:r>
      <w:r>
        <w:rPr>
          <w:spacing w:val="-2"/>
        </w:rPr>
        <w:t>endringsbarhet</w:t>
      </w:r>
    </w:p>
    <w:p>
      <w:pPr>
        <w:pStyle w:val="BodyText"/>
        <w:spacing w:before="122"/>
        <w:ind w:left="330"/>
      </w:pPr>
      <w:r>
        <w:rPr/>
        <w:t>Diagnoser fra psykiatrien er lite en- dringsbare i den forstand at det kan </w:t>
      </w:r>
      <w:r>
        <w:rPr/>
        <w:t>skje endringer med</w:t>
      </w:r>
      <w:r>
        <w:rPr>
          <w:spacing w:val="40"/>
        </w:rPr>
        <w:t> </w:t>
      </w:r>
      <w:r>
        <w:rPr/>
        <w:t>psykiske plager uten at dette fører til endringer i diagnosen. Di- agnoser må være like endringsbare som psykiske plager og kunne justeres i tråd med endringer i klientenes opplevelse av psykisk plage.</w:t>
      </w:r>
    </w:p>
    <w:p>
      <w:pPr>
        <w:pStyle w:val="Heading8"/>
        <w:ind w:left="330"/>
      </w:pPr>
      <w:r>
        <w:rPr/>
        <w:t>Diagnosenes</w:t>
      </w:r>
      <w:r>
        <w:rPr>
          <w:spacing w:val="-10"/>
        </w:rPr>
        <w:t> </w:t>
      </w:r>
      <w:r>
        <w:rPr>
          <w:spacing w:val="-5"/>
        </w:rPr>
        <w:t>mål</w:t>
      </w:r>
    </w:p>
    <w:p>
      <w:pPr>
        <w:pStyle w:val="BodyText"/>
        <w:spacing w:before="122"/>
        <w:ind w:left="314"/>
        <w:jc w:val="right"/>
      </w:pPr>
      <w:r>
        <w:rPr/>
        <w:t>Hensikten</w:t>
      </w:r>
      <w:r>
        <w:rPr>
          <w:spacing w:val="33"/>
        </w:rPr>
        <w:t> </w:t>
      </w:r>
      <w:r>
        <w:rPr/>
        <w:t>med</w:t>
      </w:r>
      <w:r>
        <w:rPr>
          <w:spacing w:val="33"/>
        </w:rPr>
        <w:t> </w:t>
      </w:r>
      <w:r>
        <w:rPr/>
        <w:t>å</w:t>
      </w:r>
      <w:r>
        <w:rPr>
          <w:spacing w:val="33"/>
        </w:rPr>
        <w:t> </w:t>
      </w:r>
      <w:r>
        <w:rPr/>
        <w:t>diagnostisere</w:t>
      </w:r>
      <w:r>
        <w:rPr>
          <w:spacing w:val="33"/>
        </w:rPr>
        <w:t> </w:t>
      </w:r>
      <w:r>
        <w:rPr/>
        <w:t>i</w:t>
      </w:r>
      <w:r>
        <w:rPr>
          <w:spacing w:val="33"/>
        </w:rPr>
        <w:t> </w:t>
      </w:r>
      <w:r>
        <w:rPr/>
        <w:t>psyki- atrien</w:t>
      </w:r>
      <w:r>
        <w:rPr>
          <w:spacing w:val="33"/>
        </w:rPr>
        <w:t> </w:t>
      </w:r>
      <w:r>
        <w:rPr/>
        <w:t>synes</w:t>
      </w:r>
      <w:r>
        <w:rPr>
          <w:spacing w:val="33"/>
        </w:rPr>
        <w:t> </w:t>
      </w:r>
      <w:r>
        <w:rPr/>
        <w:t>å</w:t>
      </w:r>
      <w:r>
        <w:rPr>
          <w:spacing w:val="33"/>
        </w:rPr>
        <w:t> </w:t>
      </w:r>
      <w:r>
        <w:rPr/>
        <w:t>være</w:t>
      </w:r>
      <w:r>
        <w:rPr>
          <w:spacing w:val="33"/>
        </w:rPr>
        <w:t> </w:t>
      </w:r>
      <w:r>
        <w:rPr/>
        <w:t>å</w:t>
      </w:r>
      <w:r>
        <w:rPr>
          <w:spacing w:val="33"/>
        </w:rPr>
        <w:t> </w:t>
      </w:r>
      <w:r>
        <w:rPr/>
        <w:t>utvikle</w:t>
      </w:r>
      <w:r>
        <w:rPr>
          <w:spacing w:val="33"/>
        </w:rPr>
        <w:t> </w:t>
      </w:r>
      <w:r>
        <w:rPr/>
        <w:t>kunnskap om</w:t>
      </w:r>
      <w:r>
        <w:rPr>
          <w:spacing w:val="40"/>
        </w:rPr>
        <w:t> </w:t>
      </w:r>
      <w:r>
        <w:rPr/>
        <w:t>psykiske plager i seg selv, og dernest å</w:t>
      </w:r>
      <w:r>
        <w:rPr>
          <w:spacing w:val="-11"/>
        </w:rPr>
        <w:t> </w:t>
      </w:r>
      <w:r>
        <w:rPr/>
        <w:t>utvikle</w:t>
      </w:r>
      <w:r>
        <w:rPr>
          <w:spacing w:val="-11"/>
        </w:rPr>
        <w:t> </w:t>
      </w:r>
      <w:r>
        <w:rPr/>
        <w:t>kunnskap</w:t>
      </w:r>
      <w:r>
        <w:rPr>
          <w:spacing w:val="-11"/>
        </w:rPr>
        <w:t> </w:t>
      </w:r>
      <w:r>
        <w:rPr/>
        <w:t>som</w:t>
      </w:r>
      <w:r>
        <w:rPr>
          <w:spacing w:val="-11"/>
        </w:rPr>
        <w:t> </w:t>
      </w:r>
      <w:r>
        <w:rPr/>
        <w:t>kan</w:t>
      </w:r>
      <w:r>
        <w:rPr>
          <w:spacing w:val="-11"/>
        </w:rPr>
        <w:t> </w:t>
      </w:r>
      <w:r>
        <w:rPr/>
        <w:t>anvendes</w:t>
      </w:r>
      <w:r>
        <w:rPr>
          <w:spacing w:val="-11"/>
        </w:rPr>
        <w:t> </w:t>
      </w:r>
      <w:r>
        <w:rPr/>
        <w:t>for å</w:t>
      </w:r>
      <w:r>
        <w:rPr>
          <w:spacing w:val="-3"/>
        </w:rPr>
        <w:t> </w:t>
      </w:r>
      <w:r>
        <w:rPr/>
        <w:t>behandle</w:t>
      </w:r>
      <w:r>
        <w:rPr>
          <w:spacing w:val="-3"/>
        </w:rPr>
        <w:t> </w:t>
      </w:r>
      <w:r>
        <w:rPr/>
        <w:t>og</w:t>
      </w:r>
      <w:r>
        <w:rPr>
          <w:spacing w:val="-2"/>
        </w:rPr>
        <w:t> </w:t>
      </w:r>
      <w:r>
        <w:rPr/>
        <w:t>endre</w:t>
      </w:r>
      <w:r>
        <w:rPr>
          <w:spacing w:val="-3"/>
        </w:rPr>
        <w:t> </w:t>
      </w:r>
      <w:r>
        <w:rPr/>
        <w:t>den</w:t>
      </w:r>
      <w:r>
        <w:rPr>
          <w:spacing w:val="-3"/>
        </w:rPr>
        <w:t> </w:t>
      </w:r>
      <w:r>
        <w:rPr/>
        <w:t>psykiske</w:t>
      </w:r>
      <w:r>
        <w:rPr>
          <w:spacing w:val="-2"/>
        </w:rPr>
        <w:t> plagen.</w:t>
      </w:r>
    </w:p>
    <w:p>
      <w:pPr>
        <w:pStyle w:val="BodyText"/>
        <w:ind w:left="330" w:firstLine="283"/>
      </w:pPr>
      <w:r>
        <w:rPr/>
        <w:t>Hensikten med å diagnostisere i LBT er</w:t>
      </w:r>
      <w:r>
        <w:rPr>
          <w:spacing w:val="-10"/>
        </w:rPr>
        <w:t> </w:t>
      </w:r>
      <w:r>
        <w:rPr/>
        <w:t>først</w:t>
      </w:r>
      <w:r>
        <w:rPr>
          <w:spacing w:val="-10"/>
        </w:rPr>
        <w:t> </w:t>
      </w:r>
      <w:r>
        <w:rPr/>
        <w:t>og</w:t>
      </w:r>
      <w:r>
        <w:rPr>
          <w:spacing w:val="-10"/>
        </w:rPr>
        <w:t> </w:t>
      </w:r>
      <w:r>
        <w:rPr/>
        <w:t>fremst</w:t>
      </w:r>
      <w:r>
        <w:rPr>
          <w:spacing w:val="-10"/>
        </w:rPr>
        <w:t> </w:t>
      </w:r>
      <w:r>
        <w:rPr/>
        <w:t>å</w:t>
      </w:r>
      <w:r>
        <w:rPr>
          <w:spacing w:val="-10"/>
        </w:rPr>
        <w:t> </w:t>
      </w:r>
      <w:r>
        <w:rPr/>
        <w:t>få</w:t>
      </w:r>
      <w:r>
        <w:rPr>
          <w:spacing w:val="-10"/>
        </w:rPr>
        <w:t> </w:t>
      </w:r>
      <w:r>
        <w:rPr/>
        <w:t>et</w:t>
      </w:r>
      <w:r>
        <w:rPr>
          <w:spacing w:val="-10"/>
        </w:rPr>
        <w:t> </w:t>
      </w:r>
      <w:r>
        <w:rPr/>
        <w:t>utgangspunkt</w:t>
      </w:r>
      <w:r>
        <w:rPr>
          <w:spacing w:val="-10"/>
        </w:rPr>
        <w:t> </w:t>
      </w:r>
      <w:r>
        <w:rPr/>
        <w:t>for å</w:t>
      </w:r>
      <w:r>
        <w:rPr>
          <w:spacing w:val="20"/>
        </w:rPr>
        <w:t> </w:t>
      </w:r>
      <w:r>
        <w:rPr/>
        <w:t>behandle</w:t>
      </w:r>
      <w:r>
        <w:rPr>
          <w:spacing w:val="21"/>
        </w:rPr>
        <w:t> </w:t>
      </w:r>
      <w:r>
        <w:rPr/>
        <w:t>og</w:t>
      </w:r>
      <w:r>
        <w:rPr>
          <w:spacing w:val="20"/>
        </w:rPr>
        <w:t> </w:t>
      </w:r>
      <w:r>
        <w:rPr/>
        <w:t>endre</w:t>
      </w:r>
      <w:r>
        <w:rPr>
          <w:spacing w:val="66"/>
          <w:w w:val="150"/>
        </w:rPr>
        <w:t> </w:t>
      </w:r>
      <w:r>
        <w:rPr/>
        <w:t>de</w:t>
      </w:r>
      <w:r>
        <w:rPr>
          <w:spacing w:val="21"/>
        </w:rPr>
        <w:t> </w:t>
      </w:r>
      <w:r>
        <w:rPr/>
        <w:t>psykiske</w:t>
      </w:r>
      <w:r>
        <w:rPr>
          <w:spacing w:val="21"/>
        </w:rPr>
        <w:t> </w:t>
      </w:r>
      <w:r>
        <w:rPr>
          <w:spacing w:val="-2"/>
        </w:rPr>
        <w:t>plage-</w:t>
      </w:r>
    </w:p>
    <w:p>
      <w:pPr>
        <w:pStyle w:val="BodyText"/>
        <w:spacing w:before="127"/>
        <w:ind w:left="199" w:right="321"/>
      </w:pPr>
      <w:r>
        <w:rPr/>
        <w:br w:type="column"/>
      </w:r>
      <w:r>
        <w:rPr/>
        <w:t>ne,</w:t>
      </w:r>
      <w:r>
        <w:rPr>
          <w:spacing w:val="-3"/>
        </w:rPr>
        <w:t> </w:t>
      </w:r>
      <w:r>
        <w:rPr/>
        <w:t>og</w:t>
      </w:r>
      <w:r>
        <w:rPr>
          <w:spacing w:val="-3"/>
        </w:rPr>
        <w:t> </w:t>
      </w:r>
      <w:r>
        <w:rPr/>
        <w:t>dernest</w:t>
      </w:r>
      <w:r>
        <w:rPr>
          <w:spacing w:val="-3"/>
        </w:rPr>
        <w:t> </w:t>
      </w:r>
      <w:r>
        <w:rPr/>
        <w:t>for</w:t>
      </w:r>
      <w:r>
        <w:rPr>
          <w:spacing w:val="-3"/>
        </w:rPr>
        <w:t> </w:t>
      </w:r>
      <w:r>
        <w:rPr/>
        <w:t>å</w:t>
      </w:r>
      <w:r>
        <w:rPr>
          <w:spacing w:val="-3"/>
        </w:rPr>
        <w:t> </w:t>
      </w:r>
      <w:r>
        <w:rPr/>
        <w:t>utvikle</w:t>
      </w:r>
      <w:r>
        <w:rPr>
          <w:spacing w:val="-3"/>
        </w:rPr>
        <w:t> </w:t>
      </w:r>
      <w:r>
        <w:rPr/>
        <w:t>kunnskap</w:t>
      </w:r>
      <w:r>
        <w:rPr>
          <w:spacing w:val="-3"/>
        </w:rPr>
        <w:t> </w:t>
      </w:r>
      <w:r>
        <w:rPr/>
        <w:t>om fenomenet psykiske plager mer generelt (mer om dette i avsnittet om diagnoser).</w:t>
      </w:r>
    </w:p>
    <w:p>
      <w:pPr>
        <w:pStyle w:val="Heading8"/>
        <w:spacing w:before="217"/>
        <w:ind w:left="199"/>
      </w:pPr>
      <w:r>
        <w:rPr/>
        <w:t>Diagnosenes</w:t>
      </w:r>
      <w:r>
        <w:rPr>
          <w:spacing w:val="-10"/>
        </w:rPr>
        <w:t> </w:t>
      </w:r>
      <w:r>
        <w:rPr>
          <w:spacing w:val="-2"/>
        </w:rPr>
        <w:t>vitenskapelighet</w:t>
      </w:r>
    </w:p>
    <w:p>
      <w:pPr>
        <w:pStyle w:val="BodyText"/>
        <w:spacing w:before="123"/>
        <w:ind w:left="199" w:right="321"/>
      </w:pPr>
      <w:r>
        <w:rPr/>
        <w:t>Ingen diagnoser fra de diagnostiske systemene ICD-10 og DSM-IV </w:t>
      </w:r>
      <w:r>
        <w:rPr/>
        <w:t>inne- holder tilstrekkelig vitenskapelig kunn- skap om det psykiske materialet som utgjør</w:t>
      </w:r>
      <w:r>
        <w:rPr>
          <w:spacing w:val="40"/>
        </w:rPr>
        <w:t> </w:t>
      </w:r>
      <w:r>
        <w:rPr/>
        <w:t>og utløser psykiske plager. Ingen diagnoser fra disse systemene er derfor </w:t>
      </w:r>
      <w:r>
        <w:rPr>
          <w:spacing w:val="-2"/>
        </w:rPr>
        <w:t>tilstrekkelig vitenskapelig holdbare. Årsa- </w:t>
      </w:r>
      <w:r>
        <w:rPr/>
        <w:t>ken er at ingen diagnoser fra ICD-10 og DSM-IV fokuserer på det indre psykiske materialet som forankrer og utløser den psykiske plagen.</w:t>
      </w:r>
    </w:p>
    <w:p>
      <w:pPr>
        <w:pStyle w:val="BodyText"/>
        <w:ind w:left="199" w:right="321" w:firstLine="283"/>
      </w:pPr>
      <w:r>
        <w:rPr/>
        <w:t>Det er mulig å utvikle diagnoser som er operasjonaliserbare og kontrollerbare. Diagnosene må fokusere på dette indre psykiske</w:t>
      </w:r>
      <w:r>
        <w:rPr>
          <w:spacing w:val="-13"/>
        </w:rPr>
        <w:t> </w:t>
      </w:r>
      <w:r>
        <w:rPr/>
        <w:t>materialet</w:t>
      </w:r>
      <w:r>
        <w:rPr>
          <w:spacing w:val="-12"/>
        </w:rPr>
        <w:t> </w:t>
      </w:r>
      <w:r>
        <w:rPr/>
        <w:t>for</w:t>
      </w:r>
      <w:r>
        <w:rPr>
          <w:spacing w:val="-13"/>
        </w:rPr>
        <w:t> </w:t>
      </w:r>
      <w:r>
        <w:rPr/>
        <w:t>å</w:t>
      </w:r>
      <w:r>
        <w:rPr>
          <w:spacing w:val="-12"/>
        </w:rPr>
        <w:t> </w:t>
      </w:r>
      <w:r>
        <w:rPr/>
        <w:t>utvikle</w:t>
      </w:r>
      <w:r>
        <w:rPr>
          <w:spacing w:val="-13"/>
        </w:rPr>
        <w:t> </w:t>
      </w:r>
      <w:r>
        <w:rPr/>
        <w:t>vitenska- pelig kunnskap om psykiske plager.</w:t>
      </w:r>
    </w:p>
    <w:p>
      <w:pPr>
        <w:pStyle w:val="Heading8"/>
        <w:spacing w:before="217"/>
        <w:ind w:left="199" w:right="262"/>
      </w:pPr>
      <w:r>
        <w:rPr/>
        <w:t>Egenskaper</w:t>
      </w:r>
      <w:r>
        <w:rPr>
          <w:spacing w:val="-9"/>
        </w:rPr>
        <w:t> </w:t>
      </w:r>
      <w:r>
        <w:rPr/>
        <w:t>som</w:t>
      </w:r>
      <w:r>
        <w:rPr>
          <w:spacing w:val="-9"/>
        </w:rPr>
        <w:t> </w:t>
      </w:r>
      <w:r>
        <w:rPr/>
        <w:t>kan</w:t>
      </w:r>
      <w:r>
        <w:rPr>
          <w:spacing w:val="-9"/>
        </w:rPr>
        <w:t> </w:t>
      </w:r>
      <w:r>
        <w:rPr/>
        <w:t>hindre</w:t>
      </w:r>
      <w:r>
        <w:rPr>
          <w:spacing w:val="-9"/>
        </w:rPr>
        <w:t> </w:t>
      </w:r>
      <w:r>
        <w:rPr/>
        <w:t>end- </w:t>
      </w:r>
      <w:r>
        <w:rPr>
          <w:spacing w:val="-4"/>
        </w:rPr>
        <w:t>ring</w:t>
      </w:r>
    </w:p>
    <w:p>
      <w:pPr>
        <w:pStyle w:val="BodyText"/>
        <w:spacing w:before="123"/>
        <w:ind w:left="199" w:right="321"/>
      </w:pPr>
      <w:r>
        <w:rPr/>
        <w:t>Psykologien</w:t>
      </w:r>
      <w:r>
        <w:rPr>
          <w:spacing w:val="-13"/>
        </w:rPr>
        <w:t> </w:t>
      </w:r>
      <w:r>
        <w:rPr/>
        <w:t>er</w:t>
      </w:r>
      <w:r>
        <w:rPr>
          <w:spacing w:val="-12"/>
        </w:rPr>
        <w:t> </w:t>
      </w:r>
      <w:r>
        <w:rPr/>
        <w:t>lite</w:t>
      </w:r>
      <w:r>
        <w:rPr>
          <w:spacing w:val="-13"/>
        </w:rPr>
        <w:t> </w:t>
      </w:r>
      <w:r>
        <w:rPr/>
        <w:t>oppmerksom</w:t>
      </w:r>
      <w:r>
        <w:rPr>
          <w:spacing w:val="-12"/>
        </w:rPr>
        <w:t> </w:t>
      </w:r>
      <w:r>
        <w:rPr/>
        <w:t>på</w:t>
      </w:r>
      <w:r>
        <w:rPr>
          <w:spacing w:val="-13"/>
        </w:rPr>
        <w:t> </w:t>
      </w:r>
      <w:r>
        <w:rPr/>
        <w:t>egen- </w:t>
      </w:r>
      <w:r>
        <w:rPr>
          <w:spacing w:val="-2"/>
        </w:rPr>
        <w:t>skaper</w:t>
      </w:r>
      <w:r>
        <w:rPr>
          <w:spacing w:val="-7"/>
        </w:rPr>
        <w:t> </w:t>
      </w:r>
      <w:r>
        <w:rPr>
          <w:spacing w:val="-2"/>
        </w:rPr>
        <w:t>ved</w:t>
      </w:r>
      <w:r>
        <w:rPr>
          <w:spacing w:val="-7"/>
        </w:rPr>
        <w:t> </w:t>
      </w:r>
      <w:r>
        <w:rPr>
          <w:spacing w:val="-2"/>
        </w:rPr>
        <w:t>klientene</w:t>
      </w:r>
      <w:r>
        <w:rPr>
          <w:spacing w:val="-7"/>
        </w:rPr>
        <w:t> </w:t>
      </w:r>
      <w:r>
        <w:rPr>
          <w:spacing w:val="-2"/>
        </w:rPr>
        <w:t>som</w:t>
      </w:r>
      <w:r>
        <w:rPr>
          <w:spacing w:val="-7"/>
        </w:rPr>
        <w:t> </w:t>
      </w:r>
      <w:r>
        <w:rPr>
          <w:spacing w:val="-2"/>
        </w:rPr>
        <w:t>kan</w:t>
      </w:r>
      <w:r>
        <w:rPr>
          <w:spacing w:val="-7"/>
        </w:rPr>
        <w:t> </w:t>
      </w:r>
      <w:r>
        <w:rPr>
          <w:spacing w:val="-2"/>
        </w:rPr>
        <w:t>hindre</w:t>
      </w:r>
      <w:r>
        <w:rPr>
          <w:spacing w:val="-7"/>
        </w:rPr>
        <w:t> </w:t>
      </w:r>
      <w:r>
        <w:rPr>
          <w:spacing w:val="-2"/>
        </w:rPr>
        <w:t>end- </w:t>
      </w:r>
      <w:r>
        <w:rPr>
          <w:spacing w:val="-4"/>
        </w:rPr>
        <w:t>ring.</w:t>
      </w:r>
    </w:p>
    <w:p>
      <w:pPr>
        <w:pStyle w:val="BodyText"/>
        <w:ind w:left="199" w:right="321" w:firstLine="283"/>
      </w:pPr>
      <w:r>
        <w:rPr/>
        <w:t>LBT fokuserer på egenskaper ved kli- enten og på det psykiske materialet som kan hindre endring.</w:t>
      </w:r>
    </w:p>
    <w:p>
      <w:pPr>
        <w:pStyle w:val="Heading8"/>
        <w:spacing w:before="217"/>
        <w:ind w:left="199"/>
      </w:pPr>
      <w:r>
        <w:rPr>
          <w:spacing w:val="-2"/>
        </w:rPr>
        <w:t>Empati</w:t>
      </w:r>
    </w:p>
    <w:p>
      <w:pPr>
        <w:pStyle w:val="BodyText"/>
        <w:spacing w:before="123"/>
        <w:ind w:left="199" w:right="321"/>
      </w:pPr>
      <w:r>
        <w:rPr/>
        <w:t>Psykologien er opptatt av terapeutens empati og innlevelse for å utvikle en god relasjon til klienten.</w:t>
      </w:r>
    </w:p>
    <w:p>
      <w:pPr>
        <w:pStyle w:val="BodyText"/>
        <w:ind w:left="199" w:right="321" w:firstLine="283"/>
      </w:pPr>
      <w:r>
        <w:rPr/>
        <w:t>I</w:t>
      </w:r>
      <w:r>
        <w:rPr>
          <w:spacing w:val="-13"/>
        </w:rPr>
        <w:t> </w:t>
      </w:r>
      <w:r>
        <w:rPr/>
        <w:t>lingvistisk</w:t>
      </w:r>
      <w:r>
        <w:rPr>
          <w:spacing w:val="-12"/>
        </w:rPr>
        <w:t> </w:t>
      </w:r>
      <w:r>
        <w:rPr/>
        <w:t>hjerneterapi</w:t>
      </w:r>
      <w:r>
        <w:rPr>
          <w:spacing w:val="-13"/>
        </w:rPr>
        <w:t> </w:t>
      </w:r>
      <w:r>
        <w:rPr/>
        <w:t>er</w:t>
      </w:r>
      <w:r>
        <w:rPr>
          <w:spacing w:val="-12"/>
        </w:rPr>
        <w:t> </w:t>
      </w:r>
      <w:r>
        <w:rPr/>
        <w:t>man</w:t>
      </w:r>
      <w:r>
        <w:rPr>
          <w:spacing w:val="-13"/>
        </w:rPr>
        <w:t> </w:t>
      </w:r>
      <w:r>
        <w:rPr/>
        <w:t>i</w:t>
      </w:r>
      <w:r>
        <w:rPr>
          <w:spacing w:val="-12"/>
        </w:rPr>
        <w:t> </w:t>
      </w:r>
      <w:r>
        <w:rPr/>
        <w:t>stør- re</w:t>
      </w:r>
      <w:r>
        <w:rPr>
          <w:spacing w:val="-1"/>
        </w:rPr>
        <w:t> </w:t>
      </w:r>
      <w:r>
        <w:rPr/>
        <w:t>grad</w:t>
      </w:r>
      <w:r>
        <w:rPr>
          <w:spacing w:val="-1"/>
        </w:rPr>
        <w:t> </w:t>
      </w:r>
      <w:r>
        <w:rPr/>
        <w:t>opptatt</w:t>
      </w:r>
      <w:r>
        <w:rPr>
          <w:spacing w:val="-1"/>
        </w:rPr>
        <w:t> </w:t>
      </w:r>
      <w:r>
        <w:rPr/>
        <w:t>av</w:t>
      </w:r>
      <w:r>
        <w:rPr>
          <w:spacing w:val="-1"/>
        </w:rPr>
        <w:t> </w:t>
      </w:r>
      <w:r>
        <w:rPr/>
        <w:t>i</w:t>
      </w:r>
      <w:r>
        <w:rPr>
          <w:spacing w:val="-1"/>
        </w:rPr>
        <w:t> </w:t>
      </w:r>
      <w:r>
        <w:rPr/>
        <w:t>hvilken</w:t>
      </w:r>
      <w:r>
        <w:rPr>
          <w:spacing w:val="-1"/>
        </w:rPr>
        <w:t> </w:t>
      </w:r>
      <w:r>
        <w:rPr/>
        <w:t>grad</w:t>
      </w:r>
      <w:r>
        <w:rPr>
          <w:spacing w:val="-1"/>
        </w:rPr>
        <w:t> </w:t>
      </w:r>
      <w:r>
        <w:rPr/>
        <w:t>klienten føler seg forstått, og hevder at dette er avgjørende for at det skal oppstå en god </w:t>
      </w:r>
      <w:r>
        <w:rPr>
          <w:spacing w:val="-2"/>
        </w:rPr>
        <w:t>relasjon.</w:t>
      </w:r>
    </w:p>
    <w:p>
      <w:pPr>
        <w:spacing w:after="0"/>
        <w:sectPr>
          <w:pgSz w:w="9640" w:h="13610"/>
          <w:pgMar w:header="367" w:footer="425" w:top="900" w:bottom="660" w:left="860" w:right="640"/>
          <w:cols w:num="2" w:equalWidth="0">
            <w:col w:w="3953" w:space="40"/>
            <w:col w:w="4147"/>
          </w:cols>
        </w:sectPr>
      </w:pPr>
    </w:p>
    <w:p>
      <w:pPr>
        <w:pStyle w:val="Heading8"/>
        <w:spacing w:before="116"/>
      </w:pPr>
      <w:r>
        <w:rPr>
          <w:spacing w:val="-2"/>
        </w:rPr>
        <w:t>Endring</w:t>
      </w:r>
    </w:p>
    <w:p>
      <w:pPr>
        <w:pStyle w:val="BodyText"/>
        <w:spacing w:before="123"/>
        <w:ind w:right="38"/>
      </w:pPr>
      <w:r>
        <w:rPr/>
        <w:t>Psykologien vet ikke hva som skjer rent mentalt</w:t>
      </w:r>
      <w:r>
        <w:rPr>
          <w:spacing w:val="-9"/>
        </w:rPr>
        <w:t> </w:t>
      </w:r>
      <w:r>
        <w:rPr/>
        <w:t>når</w:t>
      </w:r>
      <w:r>
        <w:rPr>
          <w:spacing w:val="-9"/>
        </w:rPr>
        <w:t> </w:t>
      </w:r>
      <w:r>
        <w:rPr/>
        <w:t>det</w:t>
      </w:r>
      <w:r>
        <w:rPr>
          <w:spacing w:val="-9"/>
        </w:rPr>
        <w:t> </w:t>
      </w:r>
      <w:r>
        <w:rPr/>
        <w:t>skjer</w:t>
      </w:r>
      <w:r>
        <w:rPr>
          <w:spacing w:val="-9"/>
        </w:rPr>
        <w:t> </w:t>
      </w:r>
      <w:r>
        <w:rPr/>
        <w:t>en</w:t>
      </w:r>
      <w:r>
        <w:rPr>
          <w:spacing w:val="-9"/>
        </w:rPr>
        <w:t> </w:t>
      </w:r>
      <w:r>
        <w:rPr/>
        <w:t>psykisk</w:t>
      </w:r>
      <w:r>
        <w:rPr>
          <w:spacing w:val="-9"/>
        </w:rPr>
        <w:t> </w:t>
      </w:r>
      <w:r>
        <w:rPr/>
        <w:t>endring</w:t>
      </w:r>
      <w:r>
        <w:rPr>
          <w:spacing w:val="-9"/>
        </w:rPr>
        <w:t> </w:t>
      </w:r>
      <w:r>
        <w:rPr/>
        <w:t>i behandling.</w:t>
      </w:r>
      <w:r>
        <w:rPr>
          <w:spacing w:val="-6"/>
        </w:rPr>
        <w:t> </w:t>
      </w:r>
      <w:r>
        <w:rPr/>
        <w:t>I</w:t>
      </w:r>
      <w:r>
        <w:rPr>
          <w:spacing w:val="-6"/>
        </w:rPr>
        <w:t> </w:t>
      </w:r>
      <w:r>
        <w:rPr/>
        <w:t>LBT</w:t>
      </w:r>
      <w:r>
        <w:rPr>
          <w:spacing w:val="-6"/>
        </w:rPr>
        <w:t> </w:t>
      </w:r>
      <w:r>
        <w:rPr/>
        <w:t>vet</w:t>
      </w:r>
      <w:r>
        <w:rPr>
          <w:spacing w:val="-6"/>
        </w:rPr>
        <w:t> </w:t>
      </w:r>
      <w:r>
        <w:rPr/>
        <w:t>man</w:t>
      </w:r>
      <w:r>
        <w:rPr>
          <w:spacing w:val="-6"/>
        </w:rPr>
        <w:t> </w:t>
      </w:r>
      <w:r>
        <w:rPr/>
        <w:t>hva</w:t>
      </w:r>
      <w:r>
        <w:rPr>
          <w:spacing w:val="-6"/>
        </w:rPr>
        <w:t> </w:t>
      </w:r>
      <w:r>
        <w:rPr/>
        <w:t>som</w:t>
      </w:r>
      <w:r>
        <w:rPr>
          <w:spacing w:val="-6"/>
        </w:rPr>
        <w:t> </w:t>
      </w:r>
      <w:r>
        <w:rPr/>
        <w:t>skjer mentalt</w:t>
      </w:r>
      <w:r>
        <w:rPr>
          <w:spacing w:val="-1"/>
        </w:rPr>
        <w:t> </w:t>
      </w:r>
      <w:r>
        <w:rPr/>
        <w:t>når</w:t>
      </w:r>
      <w:r>
        <w:rPr>
          <w:spacing w:val="-1"/>
        </w:rPr>
        <w:t> </w:t>
      </w:r>
      <w:r>
        <w:rPr/>
        <w:t>det</w:t>
      </w:r>
      <w:r>
        <w:rPr>
          <w:spacing w:val="-1"/>
        </w:rPr>
        <w:t> </w:t>
      </w:r>
      <w:r>
        <w:rPr/>
        <w:t>skjer</w:t>
      </w:r>
      <w:r>
        <w:rPr>
          <w:spacing w:val="-1"/>
        </w:rPr>
        <w:t> </w:t>
      </w:r>
      <w:r>
        <w:rPr/>
        <w:t>en</w:t>
      </w:r>
      <w:r>
        <w:rPr>
          <w:spacing w:val="-1"/>
        </w:rPr>
        <w:t> </w:t>
      </w:r>
      <w:r>
        <w:rPr/>
        <w:t>psykisk</w:t>
      </w:r>
      <w:r>
        <w:rPr>
          <w:spacing w:val="-1"/>
        </w:rPr>
        <w:t> </w:t>
      </w:r>
      <w:r>
        <w:rPr/>
        <w:t>endring. Dersom</w:t>
      </w:r>
      <w:r>
        <w:rPr>
          <w:spacing w:val="-13"/>
        </w:rPr>
        <w:t> </w:t>
      </w:r>
      <w:r>
        <w:rPr/>
        <w:t>man</w:t>
      </w:r>
      <w:r>
        <w:rPr>
          <w:spacing w:val="-12"/>
        </w:rPr>
        <w:t> </w:t>
      </w:r>
      <w:r>
        <w:rPr/>
        <w:t>ikke</w:t>
      </w:r>
      <w:r>
        <w:rPr>
          <w:spacing w:val="-13"/>
        </w:rPr>
        <w:t> </w:t>
      </w:r>
      <w:r>
        <w:rPr/>
        <w:t>vet</w:t>
      </w:r>
      <w:r>
        <w:rPr>
          <w:spacing w:val="-12"/>
        </w:rPr>
        <w:t> </w:t>
      </w:r>
      <w:r>
        <w:rPr/>
        <w:t>hva</w:t>
      </w:r>
      <w:r>
        <w:rPr>
          <w:spacing w:val="-13"/>
        </w:rPr>
        <w:t> </w:t>
      </w:r>
      <w:r>
        <w:rPr/>
        <w:t>som</w:t>
      </w:r>
      <w:r>
        <w:rPr>
          <w:spacing w:val="-12"/>
        </w:rPr>
        <w:t> </w:t>
      </w:r>
      <w:r>
        <w:rPr/>
        <w:t>skjer</w:t>
      </w:r>
      <w:r>
        <w:rPr>
          <w:spacing w:val="-13"/>
        </w:rPr>
        <w:t> </w:t>
      </w:r>
      <w:r>
        <w:rPr/>
        <w:t>men- talt med klientene når det oppstår en psykisk</w:t>
      </w:r>
      <w:r>
        <w:rPr>
          <w:spacing w:val="-4"/>
        </w:rPr>
        <w:t> </w:t>
      </w:r>
      <w:r>
        <w:rPr/>
        <w:t>endring,</w:t>
      </w:r>
      <w:r>
        <w:rPr>
          <w:spacing w:val="-4"/>
        </w:rPr>
        <w:t> </w:t>
      </w:r>
      <w:r>
        <w:rPr/>
        <w:t>kan</w:t>
      </w:r>
      <w:r>
        <w:rPr>
          <w:spacing w:val="-4"/>
        </w:rPr>
        <w:t> </w:t>
      </w:r>
      <w:r>
        <w:rPr/>
        <w:t>man</w:t>
      </w:r>
      <w:r>
        <w:rPr>
          <w:spacing w:val="-4"/>
        </w:rPr>
        <w:t> </w:t>
      </w:r>
      <w:r>
        <w:rPr/>
        <w:t>ikke</w:t>
      </w:r>
      <w:r>
        <w:rPr>
          <w:spacing w:val="-4"/>
        </w:rPr>
        <w:t> </w:t>
      </w:r>
      <w:r>
        <w:rPr/>
        <w:t>utvikle</w:t>
      </w:r>
      <w:r>
        <w:rPr>
          <w:spacing w:val="-4"/>
        </w:rPr>
        <w:t> </w:t>
      </w:r>
      <w:r>
        <w:rPr/>
        <w:t>en tilstrekkelig vitenskapelig tilnærming til </w:t>
      </w:r>
      <w:r>
        <w:rPr>
          <w:spacing w:val="-2"/>
        </w:rPr>
        <w:t>behandling.</w:t>
      </w:r>
    </w:p>
    <w:p>
      <w:pPr>
        <w:pStyle w:val="Heading8"/>
        <w:spacing w:before="217"/>
      </w:pPr>
      <w:r>
        <w:rPr>
          <w:spacing w:val="-2"/>
        </w:rPr>
        <w:t>Endringsevne</w:t>
      </w:r>
    </w:p>
    <w:p>
      <w:pPr>
        <w:pStyle w:val="BodyText"/>
        <w:spacing w:before="123"/>
        <w:ind w:right="38"/>
      </w:pPr>
      <w:r>
        <w:rPr/>
        <w:t>Psykologien</w:t>
      </w:r>
      <w:r>
        <w:rPr>
          <w:spacing w:val="-2"/>
        </w:rPr>
        <w:t> </w:t>
      </w:r>
      <w:r>
        <w:rPr/>
        <w:t>er</w:t>
      </w:r>
      <w:r>
        <w:rPr>
          <w:spacing w:val="-2"/>
        </w:rPr>
        <w:t> </w:t>
      </w:r>
      <w:r>
        <w:rPr/>
        <w:t>lite</w:t>
      </w:r>
      <w:r>
        <w:rPr>
          <w:spacing w:val="-2"/>
        </w:rPr>
        <w:t> </w:t>
      </w:r>
      <w:r>
        <w:rPr/>
        <w:t>fokusert</w:t>
      </w:r>
      <w:r>
        <w:rPr>
          <w:spacing w:val="-2"/>
        </w:rPr>
        <w:t> </w:t>
      </w:r>
      <w:r>
        <w:rPr/>
        <w:t>på</w:t>
      </w:r>
      <w:r>
        <w:rPr>
          <w:spacing w:val="-2"/>
        </w:rPr>
        <w:t> </w:t>
      </w:r>
      <w:r>
        <w:rPr/>
        <w:t>forskjeller på klientenes evne til psykisk endring.</w:t>
      </w:r>
    </w:p>
    <w:p>
      <w:pPr>
        <w:pStyle w:val="BodyText"/>
        <w:ind w:right="38" w:firstLine="283"/>
      </w:pPr>
      <w:r>
        <w:rPr/>
        <w:t>Denne</w:t>
      </w:r>
      <w:r>
        <w:rPr>
          <w:spacing w:val="-8"/>
        </w:rPr>
        <w:t> </w:t>
      </w:r>
      <w:r>
        <w:rPr/>
        <w:t>boken</w:t>
      </w:r>
      <w:r>
        <w:rPr>
          <w:spacing w:val="34"/>
        </w:rPr>
        <w:t> </w:t>
      </w:r>
      <w:r>
        <w:rPr/>
        <w:t>hevder</w:t>
      </w:r>
      <w:r>
        <w:rPr>
          <w:spacing w:val="-8"/>
        </w:rPr>
        <w:t> </w:t>
      </w:r>
      <w:r>
        <w:rPr/>
        <w:t>at</w:t>
      </w:r>
      <w:r>
        <w:rPr>
          <w:spacing w:val="-8"/>
        </w:rPr>
        <w:t> </w:t>
      </w:r>
      <w:r>
        <w:rPr/>
        <w:t>det</w:t>
      </w:r>
      <w:r>
        <w:rPr>
          <w:spacing w:val="-8"/>
        </w:rPr>
        <w:t> </w:t>
      </w:r>
      <w:r>
        <w:rPr/>
        <w:t>er</w:t>
      </w:r>
      <w:r>
        <w:rPr>
          <w:spacing w:val="-8"/>
        </w:rPr>
        <w:t> </w:t>
      </w:r>
      <w:r>
        <w:rPr/>
        <w:t>mulig</w:t>
      </w:r>
      <w:r>
        <w:rPr>
          <w:spacing w:val="-8"/>
        </w:rPr>
        <w:t> </w:t>
      </w:r>
      <w:r>
        <w:rPr/>
        <w:t>å kartlegge</w:t>
      </w:r>
      <w:r>
        <w:rPr>
          <w:spacing w:val="-3"/>
        </w:rPr>
        <w:t> </w:t>
      </w:r>
      <w:r>
        <w:rPr/>
        <w:t>klientenes</w:t>
      </w:r>
      <w:r>
        <w:rPr>
          <w:spacing w:val="-3"/>
        </w:rPr>
        <w:t> </w:t>
      </w:r>
      <w:r>
        <w:rPr/>
        <w:t>evne</w:t>
      </w:r>
      <w:r>
        <w:rPr>
          <w:spacing w:val="-3"/>
        </w:rPr>
        <w:t> </w:t>
      </w:r>
      <w:r>
        <w:rPr/>
        <w:t>til</w:t>
      </w:r>
      <w:r>
        <w:rPr>
          <w:spacing w:val="-3"/>
        </w:rPr>
        <w:t> </w:t>
      </w:r>
      <w:r>
        <w:rPr/>
        <w:t>psykisk</w:t>
      </w:r>
      <w:r>
        <w:rPr>
          <w:spacing w:val="-3"/>
        </w:rPr>
        <w:t> </w:t>
      </w:r>
      <w:r>
        <w:rPr/>
        <w:t>end- ring og at det er store forskjeller på kli- entenes evne til psykisk endring, selv om alle</w:t>
      </w:r>
      <w:r>
        <w:rPr>
          <w:spacing w:val="-6"/>
        </w:rPr>
        <w:t> </w:t>
      </w:r>
      <w:r>
        <w:rPr/>
        <w:t>klientene</w:t>
      </w:r>
      <w:r>
        <w:rPr>
          <w:spacing w:val="-6"/>
        </w:rPr>
        <w:t> </w:t>
      </w:r>
      <w:r>
        <w:rPr/>
        <w:t>har</w:t>
      </w:r>
      <w:r>
        <w:rPr>
          <w:spacing w:val="-6"/>
        </w:rPr>
        <w:t> </w:t>
      </w:r>
      <w:r>
        <w:rPr/>
        <w:t>de</w:t>
      </w:r>
      <w:r>
        <w:rPr>
          <w:spacing w:val="-6"/>
        </w:rPr>
        <w:t> </w:t>
      </w:r>
      <w:r>
        <w:rPr/>
        <w:t>nødvendige</w:t>
      </w:r>
      <w:r>
        <w:rPr>
          <w:spacing w:val="-6"/>
        </w:rPr>
        <w:t> </w:t>
      </w:r>
      <w:r>
        <w:rPr/>
        <w:t>mentale ressursene for å kunne endre seg.</w:t>
      </w:r>
    </w:p>
    <w:p>
      <w:pPr>
        <w:pStyle w:val="Heading8"/>
        <w:spacing w:before="217"/>
      </w:pPr>
      <w:r>
        <w:rPr>
          <w:spacing w:val="-2"/>
        </w:rPr>
        <w:t>Endringstempo</w:t>
      </w:r>
    </w:p>
    <w:p>
      <w:pPr>
        <w:pStyle w:val="BodyText"/>
        <w:spacing w:before="123"/>
        <w:ind w:right="38"/>
      </w:pPr>
      <w:r>
        <w:rPr/>
        <w:t>Hjernens psykologi hevder at psykiske endringer</w:t>
      </w:r>
      <w:r>
        <w:rPr>
          <w:spacing w:val="-4"/>
        </w:rPr>
        <w:t> </w:t>
      </w:r>
      <w:r>
        <w:rPr/>
        <w:t>kan</w:t>
      </w:r>
      <w:r>
        <w:rPr>
          <w:spacing w:val="-4"/>
        </w:rPr>
        <w:t> </w:t>
      </w:r>
      <w:r>
        <w:rPr/>
        <w:t>skje</w:t>
      </w:r>
      <w:r>
        <w:rPr>
          <w:spacing w:val="-4"/>
        </w:rPr>
        <w:t> </w:t>
      </w:r>
      <w:r>
        <w:rPr/>
        <w:t>i</w:t>
      </w:r>
      <w:r>
        <w:rPr>
          <w:spacing w:val="-4"/>
        </w:rPr>
        <w:t> </w:t>
      </w:r>
      <w:r>
        <w:rPr/>
        <w:t>løpet</w:t>
      </w:r>
      <w:r>
        <w:rPr>
          <w:spacing w:val="-4"/>
        </w:rPr>
        <w:t> </w:t>
      </w:r>
      <w:r>
        <w:rPr/>
        <w:t>av</w:t>
      </w:r>
      <w:r>
        <w:rPr>
          <w:spacing w:val="-4"/>
        </w:rPr>
        <w:t> </w:t>
      </w:r>
      <w:r>
        <w:rPr/>
        <w:t>sekunder</w:t>
      </w:r>
      <w:r>
        <w:rPr>
          <w:spacing w:val="-4"/>
        </w:rPr>
        <w:t> </w:t>
      </w:r>
      <w:r>
        <w:rPr/>
        <w:t>og minutter, og at psykiske endringer bør skje raskt for at endringene skal være i samsvar</w:t>
      </w:r>
      <w:r>
        <w:rPr>
          <w:spacing w:val="-9"/>
        </w:rPr>
        <w:t> </w:t>
      </w:r>
      <w:r>
        <w:rPr/>
        <w:t>med</w:t>
      </w:r>
      <w:r>
        <w:rPr>
          <w:spacing w:val="-9"/>
        </w:rPr>
        <w:t> </w:t>
      </w:r>
      <w:r>
        <w:rPr/>
        <w:t>den</w:t>
      </w:r>
      <w:r>
        <w:rPr>
          <w:spacing w:val="-9"/>
        </w:rPr>
        <w:t> </w:t>
      </w:r>
      <w:r>
        <w:rPr/>
        <w:t>psykiske</w:t>
      </w:r>
      <w:r>
        <w:rPr>
          <w:spacing w:val="-9"/>
        </w:rPr>
        <w:t> </w:t>
      </w:r>
      <w:r>
        <w:rPr/>
        <w:t>og</w:t>
      </w:r>
      <w:r>
        <w:rPr>
          <w:spacing w:val="-9"/>
        </w:rPr>
        <w:t> </w:t>
      </w:r>
      <w:r>
        <w:rPr/>
        <w:t>mentalbio- logiske natur.</w:t>
      </w:r>
    </w:p>
    <w:p>
      <w:pPr>
        <w:pStyle w:val="BodyText"/>
        <w:ind w:right="38" w:firstLine="283"/>
      </w:pPr>
      <w:r>
        <w:rPr/>
        <w:t>En fullstendig bedring av den psykis- ke plage kan ta lengre tid, og med </w:t>
      </w:r>
      <w:r>
        <w:rPr/>
        <w:t>enkel- te klienter vil det være vanskelig å oppnå tilstrekkelig</w:t>
      </w:r>
      <w:r>
        <w:rPr>
          <w:spacing w:val="-10"/>
        </w:rPr>
        <w:t> </w:t>
      </w:r>
      <w:r>
        <w:rPr/>
        <w:t>gode</w:t>
      </w:r>
      <w:r>
        <w:rPr>
          <w:spacing w:val="-10"/>
        </w:rPr>
        <w:t> </w:t>
      </w:r>
      <w:r>
        <w:rPr/>
        <w:t>resultater</w:t>
      </w:r>
      <w:r>
        <w:rPr>
          <w:spacing w:val="-10"/>
        </w:rPr>
        <w:t> </w:t>
      </w:r>
      <w:r>
        <w:rPr/>
        <w:t>kun</w:t>
      </w:r>
      <w:r>
        <w:rPr>
          <w:spacing w:val="-10"/>
        </w:rPr>
        <w:t> </w:t>
      </w:r>
      <w:r>
        <w:rPr/>
        <w:t>gjennom verbal terapi.</w:t>
      </w:r>
    </w:p>
    <w:p>
      <w:pPr>
        <w:pStyle w:val="Heading8"/>
        <w:spacing w:before="217"/>
      </w:pPr>
      <w:r>
        <w:rPr>
          <w:spacing w:val="-2"/>
        </w:rPr>
        <w:t>Fantasi</w:t>
      </w:r>
    </w:p>
    <w:p>
      <w:pPr>
        <w:pStyle w:val="BodyText"/>
        <w:spacing w:before="123"/>
        <w:ind w:right="38"/>
      </w:pPr>
      <w:r>
        <w:rPr/>
        <w:t>Psykiatrien og psykologien mangler for- ståelse av fantasiens potensielt endrende </w:t>
      </w:r>
      <w:r>
        <w:rPr>
          <w:spacing w:val="-2"/>
        </w:rPr>
        <w:t>kraft.</w:t>
      </w:r>
    </w:p>
    <w:p>
      <w:pPr>
        <w:pStyle w:val="BodyText"/>
        <w:ind w:right="38" w:firstLine="283"/>
      </w:pPr>
      <w:r>
        <w:rPr/>
        <w:t>Hjernens psykologi hevder at </w:t>
      </w:r>
      <w:r>
        <w:rPr/>
        <w:t>klien- tens fantasi og forestillingsevne er viktig for å få resultater i behandling og at fan- tasien</w:t>
      </w:r>
      <w:r>
        <w:rPr>
          <w:spacing w:val="30"/>
        </w:rPr>
        <w:t> </w:t>
      </w:r>
      <w:r>
        <w:rPr/>
        <w:t>er</w:t>
      </w:r>
      <w:r>
        <w:rPr>
          <w:spacing w:val="31"/>
        </w:rPr>
        <w:t> </w:t>
      </w:r>
      <w:r>
        <w:rPr/>
        <w:t>blant</w:t>
      </w:r>
      <w:r>
        <w:rPr>
          <w:spacing w:val="30"/>
        </w:rPr>
        <w:t> </w:t>
      </w:r>
      <w:r>
        <w:rPr/>
        <w:t>de</w:t>
      </w:r>
      <w:r>
        <w:rPr>
          <w:spacing w:val="31"/>
        </w:rPr>
        <w:t> </w:t>
      </w:r>
      <w:r>
        <w:rPr/>
        <w:t>mest</w:t>
      </w:r>
      <w:r>
        <w:rPr>
          <w:spacing w:val="31"/>
        </w:rPr>
        <w:t> </w:t>
      </w:r>
      <w:r>
        <w:rPr>
          <w:spacing w:val="-2"/>
        </w:rPr>
        <w:t>endringspotente</w:t>
      </w:r>
    </w:p>
    <w:p>
      <w:pPr>
        <w:pStyle w:val="BodyText"/>
        <w:spacing w:before="120"/>
      </w:pPr>
      <w:r>
        <w:rPr/>
        <w:br w:type="column"/>
      </w:r>
      <w:r>
        <w:rPr/>
        <w:t>egenskapene</w:t>
      </w:r>
      <w:r>
        <w:rPr>
          <w:spacing w:val="-8"/>
        </w:rPr>
        <w:t> </w:t>
      </w:r>
      <w:r>
        <w:rPr/>
        <w:t>ved</w:t>
      </w:r>
      <w:r>
        <w:rPr>
          <w:spacing w:val="-5"/>
        </w:rPr>
        <w:t> </w:t>
      </w:r>
      <w:r>
        <w:rPr>
          <w:spacing w:val="-2"/>
        </w:rPr>
        <w:t>klientene.</w:t>
      </w:r>
    </w:p>
    <w:p>
      <w:pPr>
        <w:pStyle w:val="Heading8"/>
        <w:spacing w:before="217"/>
      </w:pPr>
      <w:r>
        <w:rPr>
          <w:spacing w:val="-2"/>
        </w:rPr>
        <w:t>Fokus</w:t>
      </w:r>
    </w:p>
    <w:p>
      <w:pPr>
        <w:pStyle w:val="BodyText"/>
        <w:spacing w:before="123"/>
        <w:ind w:right="548"/>
      </w:pPr>
      <w:r>
        <w:rPr/>
        <w:t>Psykologien</w:t>
      </w:r>
      <w:r>
        <w:rPr>
          <w:spacing w:val="-8"/>
        </w:rPr>
        <w:t> </w:t>
      </w:r>
      <w:r>
        <w:rPr/>
        <w:t>er</w:t>
      </w:r>
      <w:r>
        <w:rPr>
          <w:spacing w:val="-8"/>
        </w:rPr>
        <w:t> </w:t>
      </w:r>
      <w:r>
        <w:rPr/>
        <w:t>fokusert</w:t>
      </w:r>
      <w:r>
        <w:rPr>
          <w:spacing w:val="-8"/>
        </w:rPr>
        <w:t> </w:t>
      </w:r>
      <w:r>
        <w:rPr/>
        <w:t>på</w:t>
      </w:r>
      <w:r>
        <w:rPr>
          <w:spacing w:val="-8"/>
        </w:rPr>
        <w:t> </w:t>
      </w:r>
      <w:r>
        <w:rPr/>
        <w:t>atferd,</w:t>
      </w:r>
      <w:r>
        <w:rPr>
          <w:spacing w:val="-8"/>
        </w:rPr>
        <w:t> </w:t>
      </w:r>
      <w:r>
        <w:rPr/>
        <w:t>tanker, reaksjoner og informasjoner for å </w:t>
      </w:r>
      <w:r>
        <w:rPr/>
        <w:t>kart- legge psykiske plager, men ingen obser- vasjoner</w:t>
      </w:r>
      <w:r>
        <w:rPr>
          <w:spacing w:val="-13"/>
        </w:rPr>
        <w:t> </w:t>
      </w:r>
      <w:r>
        <w:rPr/>
        <w:t>av</w:t>
      </w:r>
      <w:r>
        <w:rPr>
          <w:spacing w:val="23"/>
        </w:rPr>
        <w:t> </w:t>
      </w:r>
      <w:r>
        <w:rPr/>
        <w:t>psykiske</w:t>
      </w:r>
      <w:r>
        <w:rPr>
          <w:spacing w:val="-13"/>
        </w:rPr>
        <w:t> </w:t>
      </w:r>
      <w:r>
        <w:rPr/>
        <w:t>plager</w:t>
      </w:r>
      <w:r>
        <w:rPr>
          <w:spacing w:val="-12"/>
        </w:rPr>
        <w:t> </w:t>
      </w:r>
      <w:r>
        <w:rPr/>
        <w:t>beskriver</w:t>
      </w:r>
      <w:r>
        <w:rPr>
          <w:spacing w:val="-13"/>
        </w:rPr>
        <w:t> </w:t>
      </w:r>
      <w:r>
        <w:rPr/>
        <w:t>hva som</w:t>
      </w:r>
      <w:r>
        <w:rPr>
          <w:spacing w:val="-4"/>
        </w:rPr>
        <w:t> </w:t>
      </w:r>
      <w:r>
        <w:rPr/>
        <w:t>skjer</w:t>
      </w:r>
      <w:r>
        <w:rPr>
          <w:spacing w:val="-4"/>
        </w:rPr>
        <w:t> </w:t>
      </w:r>
      <w:r>
        <w:rPr/>
        <w:t>mentalt</w:t>
      </w:r>
      <w:r>
        <w:rPr>
          <w:spacing w:val="-4"/>
        </w:rPr>
        <w:t> </w:t>
      </w:r>
      <w:r>
        <w:rPr/>
        <w:t>når</w:t>
      </w:r>
      <w:r>
        <w:rPr>
          <w:spacing w:val="-4"/>
        </w:rPr>
        <w:t> </w:t>
      </w:r>
      <w:r>
        <w:rPr/>
        <w:t>klientene</w:t>
      </w:r>
      <w:r>
        <w:rPr>
          <w:spacing w:val="-4"/>
        </w:rPr>
        <w:t> </w:t>
      </w:r>
      <w:r>
        <w:rPr/>
        <w:t>opplever psykisk smerte. Ingen ytre observasjon gir derfor et tilstrekkelig vitenskapelig grunnlag</w:t>
      </w:r>
      <w:r>
        <w:rPr>
          <w:spacing w:val="-9"/>
        </w:rPr>
        <w:t> </w:t>
      </w:r>
      <w:r>
        <w:rPr/>
        <w:t>for</w:t>
      </w:r>
      <w:r>
        <w:rPr>
          <w:spacing w:val="-9"/>
        </w:rPr>
        <w:t> </w:t>
      </w:r>
      <w:r>
        <w:rPr/>
        <w:t>å</w:t>
      </w:r>
      <w:r>
        <w:rPr>
          <w:spacing w:val="-9"/>
        </w:rPr>
        <w:t> </w:t>
      </w:r>
      <w:r>
        <w:rPr/>
        <w:t>endre</w:t>
      </w:r>
      <w:r>
        <w:rPr>
          <w:spacing w:val="-9"/>
        </w:rPr>
        <w:t> </w:t>
      </w:r>
      <w:r>
        <w:rPr/>
        <w:t>det</w:t>
      </w:r>
      <w:r>
        <w:rPr>
          <w:spacing w:val="-9"/>
        </w:rPr>
        <w:t> </w:t>
      </w:r>
      <w:r>
        <w:rPr/>
        <w:t>psykiske</w:t>
      </w:r>
      <w:r>
        <w:rPr>
          <w:spacing w:val="-9"/>
        </w:rPr>
        <w:t> </w:t>
      </w:r>
      <w:r>
        <w:rPr/>
        <w:t>materi- alet som utløser psykisk plage.</w:t>
      </w:r>
    </w:p>
    <w:p>
      <w:pPr>
        <w:pStyle w:val="BodyText"/>
        <w:ind w:right="548" w:firstLine="283"/>
      </w:pPr>
      <w:r>
        <w:rPr/>
        <w:t>Hjernens psykologi er fokusert på de av klientens ord og utsagn som rommer det psykiske materialet som forårsaker psykiske plager og klientens følelsesmes- sige reaksjoner. Kunnskap om dette psy- kiske materialet er tilstrekkelig for å be- handle den psykiske plagen.</w:t>
      </w:r>
    </w:p>
    <w:p>
      <w:pPr>
        <w:pStyle w:val="Heading8"/>
        <w:spacing w:before="217"/>
      </w:pPr>
      <w:r>
        <w:rPr>
          <w:spacing w:val="-2"/>
        </w:rPr>
        <w:t>Endringsressurser</w:t>
      </w:r>
    </w:p>
    <w:p>
      <w:pPr>
        <w:pStyle w:val="BodyText"/>
        <w:spacing w:before="123"/>
        <w:ind w:right="548"/>
      </w:pPr>
      <w:r>
        <w:rPr/>
        <w:t>Psykologien og psykiatrien er mindre fokusert på klientenes mentale ressurser som kan anvendes for å skape endring.</w:t>
      </w:r>
    </w:p>
    <w:p>
      <w:pPr>
        <w:pStyle w:val="BodyText"/>
        <w:ind w:right="548" w:firstLine="283"/>
      </w:pPr>
      <w:r>
        <w:rPr/>
        <w:t>Hjernens psykologi er fokusert på de av klientens mentale ressurser som fører til psykiske plager og de som kan anven- des for å redusere</w:t>
      </w:r>
      <w:r>
        <w:rPr>
          <w:spacing w:val="40"/>
        </w:rPr>
        <w:t> </w:t>
      </w:r>
      <w:r>
        <w:rPr/>
        <w:t>psykiske plager og ut- vikle velvære og mestringsevne.</w:t>
      </w:r>
    </w:p>
    <w:p>
      <w:pPr>
        <w:pStyle w:val="Heading8"/>
        <w:spacing w:before="217"/>
        <w:ind w:right="658"/>
      </w:pPr>
      <w:r>
        <w:rPr/>
        <w:t>Forbindelsen</w:t>
      </w:r>
      <w:r>
        <w:rPr>
          <w:spacing w:val="-12"/>
        </w:rPr>
        <w:t> </w:t>
      </w:r>
      <w:r>
        <w:rPr/>
        <w:t>mellom</w:t>
      </w:r>
      <w:r>
        <w:rPr>
          <w:spacing w:val="-12"/>
        </w:rPr>
        <w:t> </w:t>
      </w:r>
      <w:r>
        <w:rPr/>
        <w:t>ord,</w:t>
      </w:r>
      <w:r>
        <w:rPr>
          <w:spacing w:val="-12"/>
        </w:rPr>
        <w:t> </w:t>
      </w:r>
      <w:r>
        <w:rPr/>
        <w:t>utsagn og følelser</w:t>
      </w:r>
    </w:p>
    <w:p>
      <w:pPr>
        <w:pStyle w:val="BodyText"/>
        <w:spacing w:before="123"/>
        <w:ind w:right="548"/>
      </w:pPr>
      <w:r>
        <w:rPr/>
        <w:t>Psykologien</w:t>
      </w:r>
      <w:r>
        <w:rPr>
          <w:spacing w:val="-13"/>
        </w:rPr>
        <w:t> </w:t>
      </w:r>
      <w:r>
        <w:rPr/>
        <w:t>mangler</w:t>
      </w:r>
      <w:r>
        <w:rPr>
          <w:spacing w:val="-12"/>
        </w:rPr>
        <w:t> </w:t>
      </w:r>
      <w:r>
        <w:rPr/>
        <w:t>forståelse</w:t>
      </w:r>
      <w:r>
        <w:rPr>
          <w:spacing w:val="-13"/>
        </w:rPr>
        <w:t> </w:t>
      </w:r>
      <w:r>
        <w:rPr/>
        <w:t>av</w:t>
      </w:r>
      <w:r>
        <w:rPr>
          <w:spacing w:val="-12"/>
        </w:rPr>
        <w:t> </w:t>
      </w:r>
      <w:r>
        <w:rPr/>
        <w:t>forbin- delsen mellom ord og følelser.</w:t>
      </w:r>
    </w:p>
    <w:p>
      <w:pPr>
        <w:pStyle w:val="BodyText"/>
        <w:ind w:right="548" w:firstLine="283"/>
      </w:pPr>
      <w:r>
        <w:rPr/>
        <w:t>I</w:t>
      </w:r>
      <w:r>
        <w:rPr>
          <w:spacing w:val="-1"/>
        </w:rPr>
        <w:t> </w:t>
      </w:r>
      <w:r>
        <w:rPr/>
        <w:t>Hjernens</w:t>
      </w:r>
      <w:r>
        <w:rPr>
          <w:spacing w:val="-1"/>
        </w:rPr>
        <w:t> </w:t>
      </w:r>
      <w:r>
        <w:rPr/>
        <w:t>psykologi</w:t>
      </w:r>
      <w:r>
        <w:rPr>
          <w:spacing w:val="-1"/>
        </w:rPr>
        <w:t> </w:t>
      </w:r>
      <w:r>
        <w:rPr/>
        <w:t>vet</w:t>
      </w:r>
      <w:r>
        <w:rPr>
          <w:spacing w:val="-1"/>
        </w:rPr>
        <w:t> </w:t>
      </w:r>
      <w:r>
        <w:rPr/>
        <w:t>man</w:t>
      </w:r>
      <w:r>
        <w:rPr>
          <w:spacing w:val="-1"/>
        </w:rPr>
        <w:t> </w:t>
      </w:r>
      <w:r>
        <w:rPr/>
        <w:t>hvilken forbindelse det er mellom ord, utsagn og følelser. Den hevder at forståelse av for- bindelsen mellom ord og følelser er </w:t>
      </w:r>
      <w:r>
        <w:rPr/>
        <w:t>av- </w:t>
      </w:r>
      <w:r>
        <w:rPr>
          <w:spacing w:val="-2"/>
        </w:rPr>
        <w:t>gjørende</w:t>
      </w:r>
      <w:r>
        <w:rPr>
          <w:spacing w:val="-5"/>
        </w:rPr>
        <w:t> </w:t>
      </w:r>
      <w:r>
        <w:rPr>
          <w:spacing w:val="-2"/>
        </w:rPr>
        <w:t>for</w:t>
      </w:r>
      <w:r>
        <w:rPr>
          <w:spacing w:val="-5"/>
        </w:rPr>
        <w:t> </w:t>
      </w:r>
      <w:r>
        <w:rPr>
          <w:spacing w:val="-2"/>
        </w:rPr>
        <w:t>å</w:t>
      </w:r>
      <w:r>
        <w:rPr>
          <w:spacing w:val="-5"/>
        </w:rPr>
        <w:t> </w:t>
      </w:r>
      <w:r>
        <w:rPr>
          <w:spacing w:val="-2"/>
        </w:rPr>
        <w:t>utvikle</w:t>
      </w:r>
      <w:r>
        <w:rPr>
          <w:spacing w:val="-5"/>
        </w:rPr>
        <w:t> </w:t>
      </w:r>
      <w:r>
        <w:rPr>
          <w:spacing w:val="-2"/>
        </w:rPr>
        <w:t>vitenskapelig</w:t>
      </w:r>
      <w:r>
        <w:rPr>
          <w:spacing w:val="-5"/>
        </w:rPr>
        <w:t> </w:t>
      </w:r>
      <w:r>
        <w:rPr>
          <w:spacing w:val="-2"/>
        </w:rPr>
        <w:t>kunn- </w:t>
      </w:r>
      <w:r>
        <w:rPr/>
        <w:t>skap om mentale fenomener og psykiske </w:t>
      </w:r>
      <w:r>
        <w:rPr>
          <w:spacing w:val="-2"/>
        </w:rPr>
        <w:t>plager.</w:t>
      </w:r>
    </w:p>
    <w:p>
      <w:pPr>
        <w:spacing w:after="0"/>
        <w:sectPr>
          <w:pgSz w:w="9640" w:h="13610"/>
          <w:pgMar w:header="345" w:footer="460" w:top="900" w:bottom="620" w:left="860" w:right="640"/>
          <w:cols w:num="2" w:equalWidth="0">
            <w:col w:w="3767" w:space="95"/>
            <w:col w:w="4278"/>
          </w:cols>
        </w:sectPr>
      </w:pPr>
    </w:p>
    <w:p>
      <w:pPr>
        <w:pStyle w:val="Heading8"/>
        <w:spacing w:before="123"/>
        <w:ind w:left="330"/>
      </w:pPr>
      <w:r>
        <w:rPr/>
        <w:t>Formler</w:t>
      </w:r>
      <w:r>
        <w:rPr>
          <w:spacing w:val="-5"/>
        </w:rPr>
        <w:t> </w:t>
      </w:r>
      <w:r>
        <w:rPr/>
        <w:t>for</w:t>
      </w:r>
      <w:r>
        <w:rPr>
          <w:spacing w:val="-5"/>
        </w:rPr>
        <w:t> </w:t>
      </w:r>
      <w:r>
        <w:rPr/>
        <w:t>psykiske</w:t>
      </w:r>
      <w:r>
        <w:rPr>
          <w:spacing w:val="-5"/>
        </w:rPr>
        <w:t> </w:t>
      </w:r>
      <w:r>
        <w:rPr>
          <w:spacing w:val="-2"/>
        </w:rPr>
        <w:t>plager</w:t>
      </w:r>
    </w:p>
    <w:p>
      <w:pPr>
        <w:pStyle w:val="BodyText"/>
        <w:spacing w:before="123"/>
        <w:ind w:left="330"/>
      </w:pPr>
      <w:r>
        <w:rPr/>
        <w:t>Psykologien er ikke i stand til å </w:t>
      </w:r>
      <w:r>
        <w:rPr/>
        <w:t>beskrive formler for psykisk plage.</w:t>
      </w:r>
    </w:p>
    <w:p>
      <w:pPr>
        <w:pStyle w:val="BodyText"/>
        <w:ind w:left="330" w:firstLine="283"/>
      </w:pPr>
      <w:r>
        <w:rPr/>
        <w:t>Hjernepsykologien</w:t>
      </w:r>
      <w:r>
        <w:rPr>
          <w:spacing w:val="-13"/>
        </w:rPr>
        <w:t> </w:t>
      </w:r>
      <w:r>
        <w:rPr/>
        <w:t>hevder</w:t>
      </w:r>
      <w:r>
        <w:rPr>
          <w:spacing w:val="-12"/>
        </w:rPr>
        <w:t> </w:t>
      </w:r>
      <w:r>
        <w:rPr/>
        <w:t>at</w:t>
      </w:r>
      <w:r>
        <w:rPr>
          <w:spacing w:val="-13"/>
        </w:rPr>
        <w:t> </w:t>
      </w:r>
      <w:r>
        <w:rPr/>
        <w:t>psykiske tilstander</w:t>
      </w:r>
      <w:r>
        <w:rPr>
          <w:spacing w:val="-1"/>
        </w:rPr>
        <w:t> </w:t>
      </w:r>
      <w:r>
        <w:rPr/>
        <w:t>og</w:t>
      </w:r>
      <w:r>
        <w:rPr>
          <w:spacing w:val="-1"/>
        </w:rPr>
        <w:t> </w:t>
      </w:r>
      <w:r>
        <w:rPr/>
        <w:t>plager</w:t>
      </w:r>
      <w:r>
        <w:rPr>
          <w:spacing w:val="-1"/>
        </w:rPr>
        <w:t> </w:t>
      </w:r>
      <w:r>
        <w:rPr/>
        <w:t>kan</w:t>
      </w:r>
      <w:r>
        <w:rPr>
          <w:spacing w:val="-1"/>
        </w:rPr>
        <w:t> </w:t>
      </w:r>
      <w:r>
        <w:rPr/>
        <w:t>settes</w:t>
      </w:r>
      <w:r>
        <w:rPr>
          <w:spacing w:val="-1"/>
        </w:rPr>
        <w:t> </w:t>
      </w:r>
      <w:r>
        <w:rPr/>
        <w:t>på</w:t>
      </w:r>
      <w:r>
        <w:rPr>
          <w:spacing w:val="-1"/>
        </w:rPr>
        <w:t> </w:t>
      </w:r>
      <w:r>
        <w:rPr/>
        <w:t>formler og undersøkes med utgangspunkt i disse formlene. Formlene for</w:t>
      </w:r>
      <w:r>
        <w:rPr>
          <w:spacing w:val="40"/>
        </w:rPr>
        <w:t> </w:t>
      </w:r>
      <w:r>
        <w:rPr/>
        <w:t>psykiske plager er x = ∑b = ∑ (bp + bn).</w:t>
      </w:r>
    </w:p>
    <w:p>
      <w:pPr>
        <w:pStyle w:val="Heading8"/>
        <w:spacing w:before="217"/>
        <w:ind w:left="330"/>
      </w:pPr>
      <w:r>
        <w:rPr/>
        <w:t>Forskjellen</w:t>
      </w:r>
      <w:r>
        <w:rPr>
          <w:spacing w:val="-7"/>
        </w:rPr>
        <w:t> </w:t>
      </w:r>
      <w:r>
        <w:rPr/>
        <w:t>på</w:t>
      </w:r>
      <w:r>
        <w:rPr>
          <w:spacing w:val="-7"/>
        </w:rPr>
        <w:t> </w:t>
      </w:r>
      <w:r>
        <w:rPr/>
        <w:t>psykisk</w:t>
      </w:r>
      <w:r>
        <w:rPr>
          <w:spacing w:val="-7"/>
        </w:rPr>
        <w:t> </w:t>
      </w:r>
      <w:r>
        <w:rPr/>
        <w:t>og</w:t>
      </w:r>
      <w:r>
        <w:rPr>
          <w:spacing w:val="-7"/>
        </w:rPr>
        <w:t> </w:t>
      </w:r>
      <w:r>
        <w:rPr/>
        <w:t>soma- tisk</w:t>
      </w:r>
      <w:r>
        <w:rPr>
          <w:spacing w:val="-7"/>
        </w:rPr>
        <w:t> </w:t>
      </w:r>
      <w:r>
        <w:rPr/>
        <w:t>forårsakede</w:t>
      </w:r>
      <w:r>
        <w:rPr>
          <w:spacing w:val="-7"/>
        </w:rPr>
        <w:t> </w:t>
      </w:r>
      <w:r>
        <w:rPr/>
        <w:t>psykiske</w:t>
      </w:r>
      <w:r>
        <w:rPr>
          <w:spacing w:val="-6"/>
        </w:rPr>
        <w:t> </w:t>
      </w:r>
      <w:r>
        <w:rPr>
          <w:spacing w:val="-2"/>
        </w:rPr>
        <w:t>plager</w:t>
      </w:r>
    </w:p>
    <w:p>
      <w:pPr>
        <w:pStyle w:val="BodyText"/>
        <w:spacing w:before="122"/>
        <w:ind w:left="330"/>
      </w:pPr>
      <w:r>
        <w:rPr/>
        <w:t>Psykologien</w:t>
      </w:r>
      <w:r>
        <w:rPr>
          <w:spacing w:val="-13"/>
        </w:rPr>
        <w:t> </w:t>
      </w:r>
      <w:r>
        <w:rPr/>
        <w:t>vet</w:t>
      </w:r>
      <w:r>
        <w:rPr>
          <w:spacing w:val="-12"/>
        </w:rPr>
        <w:t> </w:t>
      </w:r>
      <w:r>
        <w:rPr/>
        <w:t>ikke</w:t>
      </w:r>
      <w:r>
        <w:rPr>
          <w:spacing w:val="-13"/>
        </w:rPr>
        <w:t> </w:t>
      </w:r>
      <w:r>
        <w:rPr/>
        <w:t>presist</w:t>
      </w:r>
      <w:r>
        <w:rPr>
          <w:spacing w:val="-12"/>
        </w:rPr>
        <w:t> </w:t>
      </w:r>
      <w:r>
        <w:rPr/>
        <w:t>forskjellen</w:t>
      </w:r>
      <w:r>
        <w:rPr>
          <w:spacing w:val="-13"/>
        </w:rPr>
        <w:t> </w:t>
      </w:r>
      <w:r>
        <w:rPr/>
        <w:t>på psykisk forå</w:t>
      </w:r>
      <w:r>
        <w:rPr>
          <w:color w:val="E5007D"/>
        </w:rPr>
        <w:t>rsakede </w:t>
      </w:r>
      <w:r>
        <w:rPr/>
        <w:t>og somatisk forårsa- kede psykiske plager.</w:t>
      </w:r>
    </w:p>
    <w:p>
      <w:pPr>
        <w:pStyle w:val="BodyText"/>
        <w:ind w:left="330" w:firstLine="283"/>
      </w:pPr>
      <w:r>
        <w:rPr/>
        <w:t>Hjernens psykologi kan beskrive hva som</w:t>
      </w:r>
      <w:r>
        <w:rPr>
          <w:spacing w:val="-7"/>
        </w:rPr>
        <w:t> </w:t>
      </w:r>
      <w:r>
        <w:rPr/>
        <w:t>er</w:t>
      </w:r>
      <w:r>
        <w:rPr>
          <w:spacing w:val="-7"/>
        </w:rPr>
        <w:t> </w:t>
      </w:r>
      <w:r>
        <w:rPr/>
        <w:t>forskjellen</w:t>
      </w:r>
      <w:r>
        <w:rPr>
          <w:spacing w:val="-7"/>
        </w:rPr>
        <w:t> </w:t>
      </w:r>
      <w:r>
        <w:rPr/>
        <w:t>på</w:t>
      </w:r>
      <w:r>
        <w:rPr>
          <w:spacing w:val="-7"/>
        </w:rPr>
        <w:t> </w:t>
      </w:r>
      <w:r>
        <w:rPr/>
        <w:t>psykisk</w:t>
      </w:r>
      <w:r>
        <w:rPr>
          <w:spacing w:val="-7"/>
        </w:rPr>
        <w:t> </w:t>
      </w:r>
      <w:r>
        <w:rPr/>
        <w:t>forårsakede og somatisk forårsakede</w:t>
      </w:r>
      <w:r>
        <w:rPr>
          <w:spacing w:val="40"/>
        </w:rPr>
        <w:t> </w:t>
      </w:r>
      <w:r>
        <w:rPr/>
        <w:t>psykiske plager </w:t>
      </w:r>
      <w:r>
        <w:rPr>
          <w:spacing w:val="-2"/>
        </w:rPr>
        <w:t>og</w:t>
      </w:r>
      <w:r>
        <w:rPr>
          <w:spacing w:val="-3"/>
        </w:rPr>
        <w:t> </w:t>
      </w:r>
      <w:r>
        <w:rPr>
          <w:spacing w:val="-2"/>
        </w:rPr>
        <w:t>anvende</w:t>
      </w:r>
      <w:r>
        <w:rPr>
          <w:spacing w:val="-3"/>
        </w:rPr>
        <w:t> </w:t>
      </w:r>
      <w:r>
        <w:rPr>
          <w:spacing w:val="-2"/>
        </w:rPr>
        <w:t>denne</w:t>
      </w:r>
      <w:r>
        <w:rPr>
          <w:spacing w:val="-3"/>
        </w:rPr>
        <w:t> </w:t>
      </w:r>
      <w:r>
        <w:rPr>
          <w:spacing w:val="-2"/>
        </w:rPr>
        <w:t>innsikten</w:t>
      </w:r>
      <w:r>
        <w:rPr>
          <w:spacing w:val="-3"/>
        </w:rPr>
        <w:t> </w:t>
      </w:r>
      <w:r>
        <w:rPr>
          <w:spacing w:val="-2"/>
        </w:rPr>
        <w:t>i</w:t>
      </w:r>
      <w:r>
        <w:rPr>
          <w:spacing w:val="-3"/>
        </w:rPr>
        <w:t> </w:t>
      </w:r>
      <w:r>
        <w:rPr>
          <w:spacing w:val="-2"/>
        </w:rPr>
        <w:t>behandling.</w:t>
      </w:r>
    </w:p>
    <w:p>
      <w:pPr>
        <w:pStyle w:val="Heading8"/>
        <w:ind w:left="330"/>
      </w:pPr>
      <w:r>
        <w:rPr/>
        <w:t>Forskjeller mellom psykiske pla- ger</w:t>
      </w:r>
      <w:r>
        <w:rPr>
          <w:spacing w:val="-13"/>
        </w:rPr>
        <w:t> </w:t>
      </w:r>
      <w:r>
        <w:rPr/>
        <w:t>og</w:t>
      </w:r>
      <w:r>
        <w:rPr>
          <w:spacing w:val="-13"/>
        </w:rPr>
        <w:t> </w:t>
      </w:r>
      <w:r>
        <w:rPr/>
        <w:t>normalpsykiske</w:t>
      </w:r>
      <w:r>
        <w:rPr>
          <w:spacing w:val="-13"/>
        </w:rPr>
        <w:t> </w:t>
      </w:r>
      <w:r>
        <w:rPr/>
        <w:t>tilstander</w:t>
      </w:r>
    </w:p>
    <w:p>
      <w:pPr>
        <w:pStyle w:val="BodyText"/>
        <w:spacing w:before="122"/>
        <w:ind w:left="314"/>
        <w:jc w:val="right"/>
      </w:pPr>
      <w:r>
        <w:rPr/>
        <w:t>Psykologien er lite opptatt av de mentale forskjellene på og likhetene mellom </w:t>
      </w:r>
      <w:r>
        <w:rPr/>
        <w:t>psy- </w:t>
      </w:r>
      <w:r>
        <w:rPr>
          <w:spacing w:val="-2"/>
        </w:rPr>
        <w:t>kiske</w:t>
      </w:r>
      <w:r>
        <w:rPr>
          <w:spacing w:val="-10"/>
        </w:rPr>
        <w:t> </w:t>
      </w:r>
      <w:r>
        <w:rPr>
          <w:spacing w:val="-2"/>
        </w:rPr>
        <w:t>plager</w:t>
      </w:r>
      <w:r>
        <w:rPr>
          <w:spacing w:val="-10"/>
        </w:rPr>
        <w:t> </w:t>
      </w:r>
      <w:r>
        <w:rPr>
          <w:spacing w:val="-2"/>
        </w:rPr>
        <w:t>og</w:t>
      </w:r>
      <w:r>
        <w:rPr>
          <w:spacing w:val="-10"/>
        </w:rPr>
        <w:t> </w:t>
      </w:r>
      <w:r>
        <w:rPr>
          <w:spacing w:val="-2"/>
        </w:rPr>
        <w:t>normalpsykiske</w:t>
      </w:r>
      <w:r>
        <w:rPr>
          <w:spacing w:val="-10"/>
        </w:rPr>
        <w:t> </w:t>
      </w:r>
      <w:r>
        <w:rPr>
          <w:spacing w:val="-2"/>
        </w:rPr>
        <w:t>tilstander. </w:t>
      </w:r>
      <w:r>
        <w:rPr/>
        <w:t>Hjernens psykologi er fokusert på det psykiske materialet som er felles mellom psykiske</w:t>
      </w:r>
      <w:r>
        <w:rPr>
          <w:spacing w:val="37"/>
        </w:rPr>
        <w:t> </w:t>
      </w:r>
      <w:r>
        <w:rPr/>
        <w:t>plager</w:t>
      </w:r>
      <w:r>
        <w:rPr>
          <w:spacing w:val="37"/>
        </w:rPr>
        <w:t> </w:t>
      </w:r>
      <w:r>
        <w:rPr/>
        <w:t>og</w:t>
      </w:r>
      <w:r>
        <w:rPr>
          <w:spacing w:val="37"/>
        </w:rPr>
        <w:t> </w:t>
      </w:r>
      <w:r>
        <w:rPr/>
        <w:t>den</w:t>
      </w:r>
      <w:r>
        <w:rPr>
          <w:spacing w:val="37"/>
        </w:rPr>
        <w:t> </w:t>
      </w:r>
      <w:r>
        <w:rPr/>
        <w:t>normalpsykiske tilstanden.</w:t>
      </w:r>
      <w:r>
        <w:rPr>
          <w:spacing w:val="79"/>
        </w:rPr>
        <w:t> </w:t>
      </w:r>
      <w:r>
        <w:rPr/>
        <w:t>Hjernens</w:t>
      </w:r>
      <w:r>
        <w:rPr>
          <w:spacing w:val="79"/>
        </w:rPr>
        <w:t> </w:t>
      </w:r>
      <w:r>
        <w:rPr/>
        <w:t>psykologi</w:t>
      </w:r>
      <w:r>
        <w:rPr>
          <w:spacing w:val="79"/>
        </w:rPr>
        <w:t> </w:t>
      </w:r>
      <w:r>
        <w:rPr/>
        <w:t>hevder også at likhetene mellom den alminneli- ge</w:t>
      </w:r>
      <w:r>
        <w:rPr>
          <w:spacing w:val="-9"/>
        </w:rPr>
        <w:t> </w:t>
      </w:r>
      <w:r>
        <w:rPr/>
        <w:t>psykiske</w:t>
      </w:r>
      <w:r>
        <w:rPr>
          <w:spacing w:val="-9"/>
        </w:rPr>
        <w:t> </w:t>
      </w:r>
      <w:r>
        <w:rPr/>
        <w:t>tilstand</w:t>
      </w:r>
      <w:r>
        <w:rPr>
          <w:spacing w:val="-9"/>
        </w:rPr>
        <w:t> </w:t>
      </w:r>
      <w:r>
        <w:rPr/>
        <w:t>og</w:t>
      </w:r>
      <w:r>
        <w:rPr>
          <w:spacing w:val="32"/>
        </w:rPr>
        <w:t> </w:t>
      </w:r>
      <w:r>
        <w:rPr/>
        <w:t>psykiske</w:t>
      </w:r>
      <w:r>
        <w:rPr>
          <w:spacing w:val="-9"/>
        </w:rPr>
        <w:t> </w:t>
      </w:r>
      <w:r>
        <w:rPr/>
        <w:t>plager</w:t>
      </w:r>
      <w:r>
        <w:rPr>
          <w:spacing w:val="-9"/>
        </w:rPr>
        <w:t> </w:t>
      </w:r>
      <w:r>
        <w:rPr/>
        <w:t>er viktigere</w:t>
      </w:r>
      <w:r>
        <w:rPr>
          <w:spacing w:val="-13"/>
        </w:rPr>
        <w:t> </w:t>
      </w:r>
      <w:r>
        <w:rPr/>
        <w:t>for</w:t>
      </w:r>
      <w:r>
        <w:rPr>
          <w:spacing w:val="-12"/>
        </w:rPr>
        <w:t> </w:t>
      </w:r>
      <w:r>
        <w:rPr/>
        <w:t>å</w:t>
      </w:r>
      <w:r>
        <w:rPr>
          <w:spacing w:val="-13"/>
        </w:rPr>
        <w:t> </w:t>
      </w:r>
      <w:r>
        <w:rPr/>
        <w:t>utvikle</w:t>
      </w:r>
      <w:r>
        <w:rPr>
          <w:spacing w:val="-12"/>
        </w:rPr>
        <w:t> </w:t>
      </w:r>
      <w:r>
        <w:rPr/>
        <w:t>vitenskapelig</w:t>
      </w:r>
      <w:r>
        <w:rPr>
          <w:spacing w:val="-13"/>
        </w:rPr>
        <w:t> </w:t>
      </w:r>
      <w:r>
        <w:rPr/>
        <w:t>kunn- skap</w:t>
      </w:r>
      <w:r>
        <w:rPr>
          <w:spacing w:val="6"/>
        </w:rPr>
        <w:t> </w:t>
      </w:r>
      <w:r>
        <w:rPr/>
        <w:t>om</w:t>
      </w:r>
      <w:r>
        <w:rPr>
          <w:spacing w:val="6"/>
        </w:rPr>
        <w:t> </w:t>
      </w:r>
      <w:r>
        <w:rPr/>
        <w:t>psykiske</w:t>
      </w:r>
      <w:r>
        <w:rPr>
          <w:spacing w:val="7"/>
        </w:rPr>
        <w:t> </w:t>
      </w:r>
      <w:r>
        <w:rPr/>
        <w:t>plager</w:t>
      </w:r>
      <w:r>
        <w:rPr>
          <w:spacing w:val="6"/>
        </w:rPr>
        <w:t> </w:t>
      </w:r>
      <w:r>
        <w:rPr/>
        <w:t>enn</w:t>
      </w:r>
      <w:r>
        <w:rPr>
          <w:spacing w:val="7"/>
        </w:rPr>
        <w:t> </w:t>
      </w:r>
      <w:r>
        <w:rPr>
          <w:spacing w:val="-2"/>
        </w:rPr>
        <w:t>forskjellene</w:t>
      </w:r>
    </w:p>
    <w:p>
      <w:pPr>
        <w:pStyle w:val="BodyText"/>
        <w:ind w:left="330"/>
      </w:pPr>
      <w:r>
        <w:rPr/>
        <w:t>mellom</w:t>
      </w:r>
      <w:r>
        <w:rPr>
          <w:spacing w:val="-5"/>
        </w:rPr>
        <w:t> </w:t>
      </w:r>
      <w:r>
        <w:rPr/>
        <w:t>disse</w:t>
      </w:r>
      <w:r>
        <w:rPr>
          <w:spacing w:val="-3"/>
        </w:rPr>
        <w:t> </w:t>
      </w:r>
      <w:r>
        <w:rPr>
          <w:spacing w:val="-2"/>
        </w:rPr>
        <w:t>tilstandene.</w:t>
      </w:r>
    </w:p>
    <w:p>
      <w:pPr>
        <w:pStyle w:val="Heading8"/>
        <w:spacing w:before="217"/>
        <w:ind w:left="330"/>
      </w:pPr>
      <w:r>
        <w:rPr/>
        <w:t>Forskjeller</w:t>
      </w:r>
      <w:r>
        <w:rPr>
          <w:spacing w:val="-13"/>
        </w:rPr>
        <w:t> </w:t>
      </w:r>
      <w:r>
        <w:rPr/>
        <w:t>mellom</w:t>
      </w:r>
      <w:r>
        <w:rPr>
          <w:spacing w:val="-13"/>
        </w:rPr>
        <w:t> </w:t>
      </w:r>
      <w:r>
        <w:rPr/>
        <w:t>psykiske</w:t>
      </w:r>
      <w:r>
        <w:rPr>
          <w:spacing w:val="-13"/>
        </w:rPr>
        <w:t> </w:t>
      </w:r>
      <w:r>
        <w:rPr/>
        <w:t>pla- </w:t>
      </w:r>
      <w:r>
        <w:rPr>
          <w:spacing w:val="-4"/>
        </w:rPr>
        <w:t>ger</w:t>
      </w:r>
    </w:p>
    <w:p>
      <w:pPr>
        <w:pStyle w:val="BodyText"/>
        <w:spacing w:before="123"/>
        <w:ind w:left="330"/>
      </w:pPr>
      <w:r>
        <w:rPr/>
        <w:t>Psykologien er opptatt av forskjellen på ulike</w:t>
      </w:r>
      <w:r>
        <w:rPr>
          <w:spacing w:val="-4"/>
        </w:rPr>
        <w:t> </w:t>
      </w:r>
      <w:r>
        <w:rPr/>
        <w:t>psykiske</w:t>
      </w:r>
      <w:r>
        <w:rPr>
          <w:spacing w:val="-4"/>
        </w:rPr>
        <w:t> </w:t>
      </w:r>
      <w:r>
        <w:rPr/>
        <w:t>plager,</w:t>
      </w:r>
      <w:r>
        <w:rPr>
          <w:spacing w:val="-4"/>
        </w:rPr>
        <w:t> </w:t>
      </w:r>
      <w:r>
        <w:rPr/>
        <w:t>men</w:t>
      </w:r>
      <w:r>
        <w:rPr>
          <w:spacing w:val="-4"/>
        </w:rPr>
        <w:t> </w:t>
      </w:r>
      <w:r>
        <w:rPr/>
        <w:t>observasjoner </w:t>
      </w:r>
      <w:r>
        <w:rPr>
          <w:spacing w:val="-2"/>
        </w:rPr>
        <w:t>av</w:t>
      </w:r>
      <w:r>
        <w:rPr>
          <w:spacing w:val="-7"/>
        </w:rPr>
        <w:t> </w:t>
      </w:r>
      <w:r>
        <w:rPr>
          <w:spacing w:val="-2"/>
        </w:rPr>
        <w:t>forskjellene</w:t>
      </w:r>
      <w:r>
        <w:rPr>
          <w:spacing w:val="-7"/>
        </w:rPr>
        <w:t> </w:t>
      </w:r>
      <w:r>
        <w:rPr>
          <w:spacing w:val="-2"/>
        </w:rPr>
        <w:t>på</w:t>
      </w:r>
      <w:r>
        <w:rPr>
          <w:spacing w:val="-7"/>
        </w:rPr>
        <w:t> </w:t>
      </w:r>
      <w:r>
        <w:rPr>
          <w:spacing w:val="-2"/>
        </w:rPr>
        <w:t>psykiske</w:t>
      </w:r>
      <w:r>
        <w:rPr>
          <w:spacing w:val="-7"/>
        </w:rPr>
        <w:t> </w:t>
      </w:r>
      <w:r>
        <w:rPr>
          <w:spacing w:val="-2"/>
        </w:rPr>
        <w:t>lidelser</w:t>
      </w:r>
      <w:r>
        <w:rPr>
          <w:spacing w:val="-7"/>
        </w:rPr>
        <w:t> </w:t>
      </w:r>
      <w:r>
        <w:rPr>
          <w:spacing w:val="-2"/>
        </w:rPr>
        <w:t>vil</w:t>
      </w:r>
      <w:r>
        <w:rPr>
          <w:spacing w:val="-7"/>
        </w:rPr>
        <w:t> </w:t>
      </w:r>
      <w:r>
        <w:rPr>
          <w:spacing w:val="-2"/>
        </w:rPr>
        <w:t>ikke </w:t>
      </w:r>
      <w:r>
        <w:rPr/>
        <w:t>føre</w:t>
      </w:r>
      <w:r>
        <w:rPr>
          <w:spacing w:val="-13"/>
        </w:rPr>
        <w:t> </w:t>
      </w:r>
      <w:r>
        <w:rPr/>
        <w:t>til</w:t>
      </w:r>
      <w:r>
        <w:rPr>
          <w:spacing w:val="-12"/>
        </w:rPr>
        <w:t> </w:t>
      </w:r>
      <w:r>
        <w:rPr/>
        <w:t>kunnskap</w:t>
      </w:r>
      <w:r>
        <w:rPr>
          <w:spacing w:val="-13"/>
        </w:rPr>
        <w:t> </w:t>
      </w:r>
      <w:r>
        <w:rPr/>
        <w:t>om</w:t>
      </w:r>
      <w:r>
        <w:rPr>
          <w:spacing w:val="-12"/>
        </w:rPr>
        <w:t> </w:t>
      </w:r>
      <w:r>
        <w:rPr/>
        <w:t>det</w:t>
      </w:r>
      <w:r>
        <w:rPr>
          <w:spacing w:val="-13"/>
        </w:rPr>
        <w:t> </w:t>
      </w:r>
      <w:r>
        <w:rPr/>
        <w:t>psykiske</w:t>
      </w:r>
      <w:r>
        <w:rPr>
          <w:spacing w:val="-12"/>
        </w:rPr>
        <w:t> </w:t>
      </w:r>
      <w:r>
        <w:rPr/>
        <w:t>materi- alet</w:t>
      </w:r>
      <w:r>
        <w:rPr>
          <w:spacing w:val="-5"/>
        </w:rPr>
        <w:t> </w:t>
      </w:r>
      <w:r>
        <w:rPr/>
        <w:t>som</w:t>
      </w:r>
      <w:r>
        <w:rPr>
          <w:spacing w:val="-5"/>
        </w:rPr>
        <w:t> </w:t>
      </w:r>
      <w:r>
        <w:rPr/>
        <w:t>forankrer</w:t>
      </w:r>
      <w:r>
        <w:rPr>
          <w:spacing w:val="-5"/>
        </w:rPr>
        <w:t> </w:t>
      </w:r>
      <w:r>
        <w:rPr/>
        <w:t>og</w:t>
      </w:r>
      <w:r>
        <w:rPr>
          <w:spacing w:val="-5"/>
        </w:rPr>
        <w:t> </w:t>
      </w:r>
      <w:r>
        <w:rPr/>
        <w:t>utløser</w:t>
      </w:r>
      <w:r>
        <w:rPr>
          <w:spacing w:val="-5"/>
        </w:rPr>
        <w:t> </w:t>
      </w:r>
      <w:r>
        <w:rPr/>
        <w:t>de</w:t>
      </w:r>
      <w:r>
        <w:rPr>
          <w:spacing w:val="-5"/>
        </w:rPr>
        <w:t> </w:t>
      </w:r>
      <w:r>
        <w:rPr/>
        <w:t>psykiske plagene,</w:t>
      </w:r>
      <w:r>
        <w:rPr>
          <w:spacing w:val="12"/>
        </w:rPr>
        <w:t> </w:t>
      </w:r>
      <w:r>
        <w:rPr/>
        <w:t>hvis</w:t>
      </w:r>
      <w:r>
        <w:rPr>
          <w:spacing w:val="12"/>
        </w:rPr>
        <w:t> </w:t>
      </w:r>
      <w:r>
        <w:rPr/>
        <w:t>man</w:t>
      </w:r>
      <w:r>
        <w:rPr>
          <w:spacing w:val="12"/>
        </w:rPr>
        <w:t> </w:t>
      </w:r>
      <w:r>
        <w:rPr/>
        <w:t>ikke</w:t>
      </w:r>
      <w:r>
        <w:rPr>
          <w:spacing w:val="12"/>
        </w:rPr>
        <w:t> </w:t>
      </w:r>
      <w:r>
        <w:rPr/>
        <w:t>fokuserer</w:t>
      </w:r>
      <w:r>
        <w:rPr>
          <w:spacing w:val="13"/>
        </w:rPr>
        <w:t> </w:t>
      </w:r>
      <w:r>
        <w:rPr>
          <w:spacing w:val="-2"/>
        </w:rPr>
        <w:t>direkte</w:t>
      </w:r>
    </w:p>
    <w:p>
      <w:pPr>
        <w:pStyle w:val="BodyText"/>
        <w:spacing w:before="127"/>
        <w:ind w:left="199" w:right="321"/>
      </w:pPr>
      <w:r>
        <w:rPr/>
        <w:br w:type="column"/>
      </w:r>
      <w:r>
        <w:rPr/>
        <w:t>på dette materialet når man undersøker psykiske plager.</w:t>
      </w:r>
    </w:p>
    <w:p>
      <w:pPr>
        <w:pStyle w:val="BodyText"/>
        <w:ind w:left="199" w:right="321" w:firstLine="283"/>
      </w:pPr>
      <w:r>
        <w:rPr/>
        <w:t>Hjernepsykologien er opptatt av lik- hetene mellom ulike psykiske plager. Analyser av likhetene mellom psykiske plager er en forutsetning for å utvikle vitenskapelig kunnskap om det psykiske materialet som forankrer og utløser psy- kisk plage.</w:t>
      </w:r>
    </w:p>
    <w:p>
      <w:pPr>
        <w:pStyle w:val="Heading8"/>
        <w:spacing w:before="217"/>
        <w:ind w:left="199"/>
      </w:pPr>
      <w:r>
        <w:rPr/>
        <w:t>Forståelse</w:t>
      </w:r>
      <w:r>
        <w:rPr>
          <w:spacing w:val="-6"/>
        </w:rPr>
        <w:t> </w:t>
      </w:r>
      <w:r>
        <w:rPr/>
        <w:t>av</w:t>
      </w:r>
      <w:r>
        <w:rPr>
          <w:spacing w:val="-6"/>
        </w:rPr>
        <w:t> </w:t>
      </w:r>
      <w:r>
        <w:rPr/>
        <w:t>klientens</w:t>
      </w:r>
      <w:r>
        <w:rPr>
          <w:spacing w:val="-6"/>
        </w:rPr>
        <w:t> </w:t>
      </w:r>
      <w:r>
        <w:rPr>
          <w:spacing w:val="-2"/>
        </w:rPr>
        <w:t>utsagn</w:t>
      </w:r>
    </w:p>
    <w:p>
      <w:pPr>
        <w:pStyle w:val="BodyText"/>
        <w:spacing w:before="123"/>
        <w:ind w:left="199" w:right="321"/>
      </w:pPr>
      <w:r>
        <w:rPr/>
        <w:t>Psykologien mangler forståelse av i hvil- ken grad klientens utsagn er et direkte uttrykk for det psykiske materialet som forårsaker psykisk plage.</w:t>
      </w:r>
    </w:p>
    <w:p>
      <w:pPr>
        <w:pStyle w:val="BodyText"/>
        <w:ind w:left="199" w:right="321" w:firstLine="283"/>
      </w:pPr>
      <w:r>
        <w:rPr/>
        <w:t>Hjernens psykologi hevder at klien- tens utsagn er de mest objektive uttrykk for</w:t>
      </w:r>
      <w:r>
        <w:rPr>
          <w:spacing w:val="-11"/>
        </w:rPr>
        <w:t> </w:t>
      </w:r>
      <w:r>
        <w:rPr/>
        <w:t>det</w:t>
      </w:r>
      <w:r>
        <w:rPr>
          <w:spacing w:val="-11"/>
        </w:rPr>
        <w:t> </w:t>
      </w:r>
      <w:r>
        <w:rPr/>
        <w:t>psykiske</w:t>
      </w:r>
      <w:r>
        <w:rPr>
          <w:spacing w:val="-11"/>
        </w:rPr>
        <w:t> </w:t>
      </w:r>
      <w:r>
        <w:rPr/>
        <w:t>materialet</w:t>
      </w:r>
      <w:r>
        <w:rPr>
          <w:spacing w:val="-11"/>
        </w:rPr>
        <w:t> </w:t>
      </w:r>
      <w:r>
        <w:rPr/>
        <w:t>som</w:t>
      </w:r>
      <w:r>
        <w:rPr>
          <w:spacing w:val="-10"/>
        </w:rPr>
        <w:t> </w:t>
      </w:r>
      <w:r>
        <w:rPr/>
        <w:t>forankrer og utløser</w:t>
      </w:r>
      <w:r>
        <w:rPr>
          <w:spacing w:val="40"/>
        </w:rPr>
        <w:t> </w:t>
      </w:r>
      <w:r>
        <w:rPr/>
        <w:t>psykiske plagen.</w:t>
      </w:r>
    </w:p>
    <w:p>
      <w:pPr>
        <w:pStyle w:val="Heading8"/>
        <w:spacing w:before="217"/>
        <w:ind w:left="199"/>
      </w:pPr>
      <w:r>
        <w:rPr/>
        <w:t>Fra</w:t>
      </w:r>
      <w:r>
        <w:rPr>
          <w:spacing w:val="-4"/>
        </w:rPr>
        <w:t> </w:t>
      </w:r>
      <w:r>
        <w:rPr/>
        <w:t>innhold</w:t>
      </w:r>
      <w:r>
        <w:rPr>
          <w:spacing w:val="-1"/>
        </w:rPr>
        <w:t> </w:t>
      </w:r>
      <w:r>
        <w:rPr/>
        <w:t>til</w:t>
      </w:r>
      <w:r>
        <w:rPr>
          <w:spacing w:val="-2"/>
        </w:rPr>
        <w:t> </w:t>
      </w:r>
      <w:r>
        <w:rPr/>
        <w:t>indre</w:t>
      </w:r>
      <w:r>
        <w:rPr>
          <w:spacing w:val="-1"/>
        </w:rPr>
        <w:t> </w:t>
      </w:r>
      <w:r>
        <w:rPr>
          <w:spacing w:val="-2"/>
        </w:rPr>
        <w:t>opplevelser</w:t>
      </w:r>
    </w:p>
    <w:p>
      <w:pPr>
        <w:pStyle w:val="BodyText"/>
        <w:spacing w:before="123"/>
        <w:ind w:left="199" w:right="321"/>
      </w:pPr>
      <w:r>
        <w:rPr/>
        <w:t>Psykologien</w:t>
      </w:r>
      <w:r>
        <w:rPr>
          <w:spacing w:val="-9"/>
        </w:rPr>
        <w:t> </w:t>
      </w:r>
      <w:r>
        <w:rPr/>
        <w:t>og</w:t>
      </w:r>
      <w:r>
        <w:rPr>
          <w:spacing w:val="-9"/>
        </w:rPr>
        <w:t> </w:t>
      </w:r>
      <w:r>
        <w:rPr/>
        <w:t>psykiatrien</w:t>
      </w:r>
      <w:r>
        <w:rPr>
          <w:spacing w:val="-9"/>
        </w:rPr>
        <w:t> </w:t>
      </w:r>
      <w:r>
        <w:rPr/>
        <w:t>er</w:t>
      </w:r>
      <w:r>
        <w:rPr>
          <w:spacing w:val="-9"/>
        </w:rPr>
        <w:t> </w:t>
      </w:r>
      <w:r>
        <w:rPr/>
        <w:t>fokusert</w:t>
      </w:r>
      <w:r>
        <w:rPr>
          <w:spacing w:val="-9"/>
        </w:rPr>
        <w:t> </w:t>
      </w:r>
      <w:r>
        <w:rPr/>
        <w:t>på innholdet i individets tidligere og </w:t>
      </w:r>
      <w:r>
        <w:rPr/>
        <w:t>nåvæ- rende opplevelser. Man er opptatt av in- </w:t>
      </w:r>
      <w:r>
        <w:rPr>
          <w:spacing w:val="-2"/>
        </w:rPr>
        <w:t>formasjoner.</w:t>
      </w:r>
    </w:p>
    <w:p>
      <w:pPr>
        <w:pStyle w:val="BodyText"/>
        <w:ind w:left="199" w:right="321" w:firstLine="283"/>
      </w:pPr>
      <w:r>
        <w:rPr/>
        <w:t>Hjernens psykologi fokuserer på </w:t>
      </w:r>
      <w:r>
        <w:rPr/>
        <w:t>de mentale elementene som rommer og forankrer de følelsene som stammer fra ulike</w:t>
      </w:r>
      <w:r>
        <w:rPr>
          <w:spacing w:val="-13"/>
        </w:rPr>
        <w:t> </w:t>
      </w:r>
      <w:r>
        <w:rPr/>
        <w:t>opplevelser.</w:t>
      </w:r>
      <w:r>
        <w:rPr>
          <w:spacing w:val="-12"/>
        </w:rPr>
        <w:t> </w:t>
      </w:r>
      <w:r>
        <w:rPr/>
        <w:t>Mens</w:t>
      </w:r>
      <w:r>
        <w:rPr>
          <w:spacing w:val="-13"/>
        </w:rPr>
        <w:t> </w:t>
      </w:r>
      <w:r>
        <w:rPr/>
        <w:t>innholdet</w:t>
      </w:r>
      <w:r>
        <w:rPr>
          <w:spacing w:val="-12"/>
        </w:rPr>
        <w:t> </w:t>
      </w:r>
      <w:r>
        <w:rPr/>
        <w:t>i</w:t>
      </w:r>
      <w:r>
        <w:rPr>
          <w:spacing w:val="-13"/>
        </w:rPr>
        <w:t> </w:t>
      </w:r>
      <w:r>
        <w:rPr/>
        <w:t>klien- tens</w:t>
      </w:r>
      <w:r>
        <w:rPr>
          <w:spacing w:val="-1"/>
        </w:rPr>
        <w:t> </w:t>
      </w:r>
      <w:r>
        <w:rPr/>
        <w:t>opplevelser</w:t>
      </w:r>
      <w:r>
        <w:rPr>
          <w:spacing w:val="-1"/>
        </w:rPr>
        <w:t> </w:t>
      </w:r>
      <w:r>
        <w:rPr/>
        <w:t>er</w:t>
      </w:r>
      <w:r>
        <w:rPr>
          <w:spacing w:val="-1"/>
        </w:rPr>
        <w:t> </w:t>
      </w:r>
      <w:r>
        <w:rPr/>
        <w:t>skjøvet</w:t>
      </w:r>
      <w:r>
        <w:rPr>
          <w:spacing w:val="-1"/>
        </w:rPr>
        <w:t> </w:t>
      </w:r>
      <w:r>
        <w:rPr/>
        <w:t>i</w:t>
      </w:r>
      <w:r>
        <w:rPr>
          <w:spacing w:val="-1"/>
        </w:rPr>
        <w:t> </w:t>
      </w:r>
      <w:r>
        <w:rPr/>
        <w:t>bakgrunnen, er individets ord og utsagn og modale opplevelser blitt forgrunn.</w:t>
      </w:r>
    </w:p>
    <w:p>
      <w:pPr>
        <w:pStyle w:val="Heading8"/>
        <w:spacing w:before="217"/>
        <w:ind w:left="199"/>
      </w:pPr>
      <w:r>
        <w:rPr/>
        <w:t>Frittflytende</w:t>
      </w:r>
      <w:r>
        <w:rPr>
          <w:spacing w:val="-12"/>
        </w:rPr>
        <w:t> </w:t>
      </w:r>
      <w:r>
        <w:rPr>
          <w:spacing w:val="-2"/>
        </w:rPr>
        <w:t>følelser</w:t>
      </w:r>
    </w:p>
    <w:p>
      <w:pPr>
        <w:pStyle w:val="BodyText"/>
        <w:spacing w:before="123"/>
        <w:ind w:left="199" w:right="321"/>
      </w:pPr>
      <w:r>
        <w:rPr/>
        <w:t>Psykiatrien og psykologien anvender av og til begrepet ”frittflytende følelser.”</w:t>
      </w:r>
    </w:p>
    <w:p>
      <w:pPr>
        <w:pStyle w:val="BodyText"/>
        <w:ind w:left="199" w:right="321" w:firstLine="283"/>
      </w:pPr>
      <w:r>
        <w:rPr>
          <w:spacing w:val="-2"/>
        </w:rPr>
        <w:t>Hjernens</w:t>
      </w:r>
      <w:r>
        <w:rPr>
          <w:spacing w:val="-5"/>
        </w:rPr>
        <w:t> </w:t>
      </w:r>
      <w:r>
        <w:rPr>
          <w:spacing w:val="-2"/>
        </w:rPr>
        <w:t>psykologi</w:t>
      </w:r>
      <w:r>
        <w:rPr>
          <w:spacing w:val="-5"/>
        </w:rPr>
        <w:t> </w:t>
      </w:r>
      <w:r>
        <w:rPr>
          <w:spacing w:val="-2"/>
        </w:rPr>
        <w:t>hevder</w:t>
      </w:r>
      <w:r>
        <w:rPr>
          <w:spacing w:val="-5"/>
        </w:rPr>
        <w:t> </w:t>
      </w:r>
      <w:r>
        <w:rPr>
          <w:spacing w:val="-2"/>
        </w:rPr>
        <w:t>at</w:t>
      </w:r>
      <w:r>
        <w:rPr>
          <w:spacing w:val="-5"/>
        </w:rPr>
        <w:t> </w:t>
      </w:r>
      <w:r>
        <w:rPr>
          <w:spacing w:val="-2"/>
        </w:rPr>
        <w:t>begrepet </w:t>
      </w:r>
      <w:r>
        <w:rPr/>
        <w:t>frittflytende</w:t>
      </w:r>
      <w:r>
        <w:rPr>
          <w:spacing w:val="-13"/>
        </w:rPr>
        <w:t> </w:t>
      </w:r>
      <w:r>
        <w:rPr/>
        <w:t>følelser</w:t>
      </w:r>
      <w:r>
        <w:rPr>
          <w:spacing w:val="-12"/>
        </w:rPr>
        <w:t> </w:t>
      </w:r>
      <w:r>
        <w:rPr/>
        <w:t>er</w:t>
      </w:r>
      <w:r>
        <w:rPr>
          <w:spacing w:val="-13"/>
        </w:rPr>
        <w:t> </w:t>
      </w:r>
      <w:r>
        <w:rPr/>
        <w:t>uttrykk</w:t>
      </w:r>
      <w:r>
        <w:rPr>
          <w:spacing w:val="-12"/>
        </w:rPr>
        <w:t> </w:t>
      </w:r>
      <w:r>
        <w:rPr/>
        <w:t>for</w:t>
      </w:r>
      <w:r>
        <w:rPr>
          <w:spacing w:val="-13"/>
        </w:rPr>
        <w:t> </w:t>
      </w:r>
      <w:r>
        <w:rPr/>
        <w:t>en</w:t>
      </w:r>
      <w:r>
        <w:rPr>
          <w:spacing w:val="-12"/>
        </w:rPr>
        <w:t> </w:t>
      </w:r>
      <w:r>
        <w:rPr/>
        <w:t>mis- forståelse,</w:t>
      </w:r>
      <w:r>
        <w:rPr>
          <w:spacing w:val="-1"/>
        </w:rPr>
        <w:t> </w:t>
      </w:r>
      <w:r>
        <w:rPr/>
        <w:t>da</w:t>
      </w:r>
      <w:r>
        <w:rPr>
          <w:spacing w:val="-1"/>
        </w:rPr>
        <w:t> </w:t>
      </w:r>
      <w:r>
        <w:rPr/>
        <w:t>alle</w:t>
      </w:r>
      <w:r>
        <w:rPr>
          <w:spacing w:val="-1"/>
        </w:rPr>
        <w:t> </w:t>
      </w:r>
      <w:r>
        <w:rPr/>
        <w:t>følelser</w:t>
      </w:r>
      <w:r>
        <w:rPr>
          <w:spacing w:val="-1"/>
        </w:rPr>
        <w:t> </w:t>
      </w:r>
      <w:r>
        <w:rPr/>
        <w:t>er</w:t>
      </w:r>
      <w:r>
        <w:rPr>
          <w:spacing w:val="-1"/>
        </w:rPr>
        <w:t> </w:t>
      </w:r>
      <w:r>
        <w:rPr/>
        <w:t>forårsaket</w:t>
      </w:r>
      <w:r>
        <w:rPr>
          <w:spacing w:val="-1"/>
        </w:rPr>
        <w:t> </w:t>
      </w:r>
      <w:r>
        <w:rPr/>
        <w:t>av kontakt med et modalt og/eller språklig materiale som kan undersøkes.</w:t>
      </w:r>
    </w:p>
    <w:p>
      <w:pPr>
        <w:spacing w:after="0"/>
        <w:sectPr>
          <w:pgSz w:w="9640" w:h="13610"/>
          <w:pgMar w:header="367" w:footer="425" w:top="900" w:bottom="660" w:left="860" w:right="640"/>
          <w:cols w:num="2" w:equalWidth="0">
            <w:col w:w="3953" w:space="40"/>
            <w:col w:w="4147"/>
          </w:cols>
        </w:sectPr>
      </w:pPr>
    </w:p>
    <w:p>
      <w:pPr>
        <w:pStyle w:val="Heading8"/>
        <w:spacing w:before="116"/>
      </w:pPr>
      <w:r>
        <w:rPr/>
        <w:t>Følelsenes</w:t>
      </w:r>
      <w:r>
        <w:rPr>
          <w:spacing w:val="-9"/>
        </w:rPr>
        <w:t> </w:t>
      </w:r>
      <w:r>
        <w:rPr>
          <w:spacing w:val="-2"/>
        </w:rPr>
        <w:t>årsaker</w:t>
      </w:r>
    </w:p>
    <w:p>
      <w:pPr>
        <w:pStyle w:val="BodyText"/>
        <w:spacing w:before="123"/>
        <w:ind w:right="38"/>
      </w:pPr>
      <w:r>
        <w:rPr/>
        <w:t>Psykologien mangler en vitenskapelig forståelse av årsakene til følelser.</w:t>
      </w:r>
    </w:p>
    <w:p>
      <w:pPr>
        <w:pStyle w:val="BodyText"/>
        <w:ind w:right="38" w:firstLine="283"/>
      </w:pPr>
      <w:r>
        <w:rPr/>
        <w:t>Hjernens psykologi er forankret i vi- tenskapelig</w:t>
      </w:r>
      <w:r>
        <w:rPr>
          <w:spacing w:val="-6"/>
        </w:rPr>
        <w:t> </w:t>
      </w:r>
      <w:r>
        <w:rPr/>
        <w:t>kunnskap</w:t>
      </w:r>
      <w:r>
        <w:rPr>
          <w:spacing w:val="-6"/>
        </w:rPr>
        <w:t> </w:t>
      </w:r>
      <w:r>
        <w:rPr/>
        <w:t>om</w:t>
      </w:r>
      <w:r>
        <w:rPr>
          <w:spacing w:val="-6"/>
        </w:rPr>
        <w:t> </w:t>
      </w:r>
      <w:r>
        <w:rPr/>
        <w:t>årsakene</w:t>
      </w:r>
      <w:r>
        <w:rPr>
          <w:spacing w:val="-6"/>
        </w:rPr>
        <w:t> </w:t>
      </w:r>
      <w:r>
        <w:rPr/>
        <w:t>til</w:t>
      </w:r>
      <w:r>
        <w:rPr>
          <w:spacing w:val="-6"/>
        </w:rPr>
        <w:t> </w:t>
      </w:r>
      <w:r>
        <w:rPr/>
        <w:t>fø- lelser. Den hevder at følelser ikke er sin egen kilde, men en følge av kontakt med språklige</w:t>
      </w:r>
      <w:r>
        <w:rPr>
          <w:spacing w:val="-7"/>
        </w:rPr>
        <w:t> </w:t>
      </w:r>
      <w:r>
        <w:rPr/>
        <w:t>og</w:t>
      </w:r>
      <w:r>
        <w:rPr>
          <w:spacing w:val="-7"/>
        </w:rPr>
        <w:t> </w:t>
      </w:r>
      <w:r>
        <w:rPr/>
        <w:t>modale</w:t>
      </w:r>
      <w:r>
        <w:rPr>
          <w:spacing w:val="-7"/>
        </w:rPr>
        <w:t> </w:t>
      </w:r>
      <w:r>
        <w:rPr/>
        <w:t>elementer</w:t>
      </w:r>
      <w:r>
        <w:rPr>
          <w:spacing w:val="-7"/>
        </w:rPr>
        <w:t> </w:t>
      </w:r>
      <w:r>
        <w:rPr/>
        <w:t>som</w:t>
      </w:r>
      <w:r>
        <w:rPr>
          <w:spacing w:val="-7"/>
        </w:rPr>
        <w:t> </w:t>
      </w:r>
      <w:r>
        <w:rPr/>
        <w:t>rom- mer følelser.</w:t>
      </w:r>
    </w:p>
    <w:p>
      <w:pPr>
        <w:pStyle w:val="Heading8"/>
        <w:spacing w:before="217"/>
      </w:pPr>
      <w:r>
        <w:rPr>
          <w:spacing w:val="-2"/>
        </w:rPr>
        <w:t>Hallusinasjoner</w:t>
      </w:r>
    </w:p>
    <w:p>
      <w:pPr>
        <w:pStyle w:val="BodyText"/>
        <w:spacing w:before="123"/>
        <w:ind w:right="38"/>
      </w:pPr>
      <w:r>
        <w:rPr/>
        <w:t>Psykologien hevder at hallusinasjoner er tegn på alvorlig sykdom.</w:t>
      </w:r>
    </w:p>
    <w:p>
      <w:pPr>
        <w:pStyle w:val="BodyText"/>
        <w:ind w:right="38" w:firstLine="283"/>
      </w:pPr>
      <w:r>
        <w:rPr>
          <w:spacing w:val="-2"/>
        </w:rPr>
        <w:t>Hjernens</w:t>
      </w:r>
      <w:r>
        <w:rPr>
          <w:spacing w:val="-6"/>
        </w:rPr>
        <w:t> </w:t>
      </w:r>
      <w:r>
        <w:rPr>
          <w:spacing w:val="-2"/>
        </w:rPr>
        <w:t>psykologi</w:t>
      </w:r>
      <w:r>
        <w:rPr>
          <w:spacing w:val="-6"/>
        </w:rPr>
        <w:t> </w:t>
      </w:r>
      <w:r>
        <w:rPr>
          <w:spacing w:val="-2"/>
        </w:rPr>
        <w:t>formidler</w:t>
      </w:r>
      <w:r>
        <w:rPr>
          <w:spacing w:val="-6"/>
        </w:rPr>
        <w:t> </w:t>
      </w:r>
      <w:r>
        <w:rPr>
          <w:spacing w:val="-2"/>
        </w:rPr>
        <w:t>at</w:t>
      </w:r>
      <w:r>
        <w:rPr>
          <w:spacing w:val="-6"/>
        </w:rPr>
        <w:t> </w:t>
      </w:r>
      <w:r>
        <w:rPr>
          <w:spacing w:val="-2"/>
        </w:rPr>
        <w:t>hallu- </w:t>
      </w:r>
      <w:r>
        <w:rPr/>
        <w:t>sinasjoner også er uttrykk for et mentalt talent og at dette talentet kan anvendes i </w:t>
      </w:r>
      <w:r>
        <w:rPr>
          <w:spacing w:val="-2"/>
        </w:rPr>
        <w:t>behandling.</w:t>
      </w:r>
    </w:p>
    <w:p>
      <w:pPr>
        <w:pStyle w:val="Heading8"/>
        <w:spacing w:before="217"/>
      </w:pPr>
      <w:r>
        <w:rPr/>
        <w:t>Immunitet</w:t>
      </w:r>
      <w:r>
        <w:rPr>
          <w:spacing w:val="-4"/>
        </w:rPr>
        <w:t> </w:t>
      </w:r>
      <w:r>
        <w:rPr/>
        <w:t>mot</w:t>
      </w:r>
      <w:r>
        <w:rPr>
          <w:spacing w:val="-2"/>
        </w:rPr>
        <w:t> </w:t>
      </w:r>
      <w:r>
        <w:rPr/>
        <w:t>psykisk</w:t>
      </w:r>
      <w:r>
        <w:rPr>
          <w:spacing w:val="-2"/>
        </w:rPr>
        <w:t> plage</w:t>
      </w:r>
    </w:p>
    <w:p>
      <w:pPr>
        <w:pStyle w:val="BodyText"/>
        <w:spacing w:before="123"/>
        <w:ind w:right="38"/>
      </w:pPr>
      <w:r>
        <w:rPr/>
        <w:t>Psykologien er lite fokusert på det psy- kiske materialet og de egenskapene som fører til immunitet mot psykisk plage.</w:t>
      </w:r>
    </w:p>
    <w:p>
      <w:pPr>
        <w:pStyle w:val="BodyText"/>
        <w:ind w:right="38" w:firstLine="283"/>
      </w:pPr>
      <w:r>
        <w:rPr/>
        <w:t>Hjernens psykologi formidler at </w:t>
      </w:r>
      <w:r>
        <w:rPr/>
        <w:t>man kan utvikle immunitet mot psykiske pla- ger gjennom behandling.</w:t>
      </w:r>
    </w:p>
    <w:p>
      <w:pPr>
        <w:pStyle w:val="Heading8"/>
        <w:spacing w:before="217"/>
      </w:pPr>
      <w:r>
        <w:rPr/>
        <w:t>Ja-signaler</w:t>
      </w:r>
      <w:r>
        <w:rPr>
          <w:spacing w:val="-5"/>
        </w:rPr>
        <w:t> </w:t>
      </w:r>
      <w:r>
        <w:rPr/>
        <w:t>og</w:t>
      </w:r>
      <w:r>
        <w:rPr>
          <w:spacing w:val="-5"/>
        </w:rPr>
        <w:t> </w:t>
      </w:r>
      <w:r>
        <w:rPr>
          <w:spacing w:val="-2"/>
        </w:rPr>
        <w:t>behandling</w:t>
      </w:r>
    </w:p>
    <w:p>
      <w:pPr>
        <w:pStyle w:val="BodyText"/>
        <w:spacing w:before="123"/>
        <w:ind w:right="38"/>
      </w:pPr>
      <w:r>
        <w:rPr/>
        <w:t>Psykiatrien og psykologien er lite opp- merksom på betydningen av klientens villighet til å si ja til behandlingen for at man skal få resultater i behandling.</w:t>
      </w:r>
    </w:p>
    <w:p>
      <w:pPr>
        <w:pStyle w:val="BodyText"/>
        <w:ind w:right="38" w:firstLine="283"/>
      </w:pPr>
      <w:r>
        <w:rPr/>
        <w:t>Hjernens psykologi hevder at </w:t>
      </w:r>
      <w:r>
        <w:rPr/>
        <w:t>klien- tens</w:t>
      </w:r>
      <w:r>
        <w:rPr>
          <w:spacing w:val="-13"/>
        </w:rPr>
        <w:t> </w:t>
      </w:r>
      <w:r>
        <w:rPr/>
        <w:t>ja-signal</w:t>
      </w:r>
      <w:r>
        <w:rPr>
          <w:spacing w:val="-12"/>
        </w:rPr>
        <w:t> </w:t>
      </w:r>
      <w:r>
        <w:rPr/>
        <w:t>til</w:t>
      </w:r>
      <w:r>
        <w:rPr>
          <w:spacing w:val="-13"/>
        </w:rPr>
        <w:t> </w:t>
      </w:r>
      <w:r>
        <w:rPr/>
        <w:t>terapeuten</w:t>
      </w:r>
      <w:r>
        <w:rPr>
          <w:spacing w:val="-12"/>
        </w:rPr>
        <w:t> </w:t>
      </w:r>
      <w:r>
        <w:rPr/>
        <w:t>og</w:t>
      </w:r>
      <w:r>
        <w:rPr>
          <w:spacing w:val="-13"/>
        </w:rPr>
        <w:t> </w:t>
      </w:r>
      <w:r>
        <w:rPr/>
        <w:t>til</w:t>
      </w:r>
      <w:r>
        <w:rPr>
          <w:spacing w:val="-12"/>
        </w:rPr>
        <w:t> </w:t>
      </w:r>
      <w:r>
        <w:rPr/>
        <w:t>behand- lingen er en forutsetning for at det skal oppstå psykiske endringer.</w:t>
      </w:r>
    </w:p>
    <w:p>
      <w:pPr>
        <w:pStyle w:val="Heading8"/>
        <w:spacing w:before="217"/>
      </w:pPr>
      <w:r>
        <w:rPr/>
        <w:t>Kartlegging</w:t>
      </w:r>
      <w:r>
        <w:rPr>
          <w:spacing w:val="-1"/>
        </w:rPr>
        <w:t> </w:t>
      </w:r>
      <w:r>
        <w:rPr/>
        <w:t>av </w:t>
      </w:r>
      <w:r>
        <w:rPr>
          <w:spacing w:val="-2"/>
        </w:rPr>
        <w:t>endring</w:t>
      </w:r>
    </w:p>
    <w:p>
      <w:pPr>
        <w:pStyle w:val="BodyText"/>
        <w:spacing w:before="122"/>
        <w:ind w:right="38"/>
      </w:pPr>
      <w:r>
        <w:rPr/>
        <w:t>Psykiatrien</w:t>
      </w:r>
      <w:r>
        <w:rPr>
          <w:spacing w:val="-12"/>
        </w:rPr>
        <w:t> </w:t>
      </w:r>
      <w:r>
        <w:rPr/>
        <w:t>og</w:t>
      </w:r>
      <w:r>
        <w:rPr>
          <w:spacing w:val="-12"/>
        </w:rPr>
        <w:t> </w:t>
      </w:r>
      <w:r>
        <w:rPr/>
        <w:t>psykologien</w:t>
      </w:r>
      <w:r>
        <w:rPr>
          <w:spacing w:val="-12"/>
        </w:rPr>
        <w:t> </w:t>
      </w:r>
      <w:r>
        <w:rPr/>
        <w:t>vet</w:t>
      </w:r>
      <w:r>
        <w:rPr>
          <w:spacing w:val="-12"/>
        </w:rPr>
        <w:t> </w:t>
      </w:r>
      <w:r>
        <w:rPr/>
        <w:t>ikke</w:t>
      </w:r>
      <w:r>
        <w:rPr>
          <w:spacing w:val="-12"/>
        </w:rPr>
        <w:t> </w:t>
      </w:r>
      <w:r>
        <w:rPr/>
        <w:t>hvor- dan man presist kan kartlegge indre </w:t>
      </w:r>
      <w:r>
        <w:rPr/>
        <w:t>psy- kiske</w:t>
      </w:r>
      <w:r>
        <w:rPr>
          <w:spacing w:val="-13"/>
        </w:rPr>
        <w:t> </w:t>
      </w:r>
      <w:r>
        <w:rPr/>
        <w:t>endringer,</w:t>
      </w:r>
      <w:r>
        <w:rPr>
          <w:spacing w:val="-12"/>
        </w:rPr>
        <w:t> </w:t>
      </w:r>
      <w:r>
        <w:rPr/>
        <w:t>og</w:t>
      </w:r>
      <w:r>
        <w:rPr>
          <w:spacing w:val="-13"/>
        </w:rPr>
        <w:t> </w:t>
      </w:r>
      <w:r>
        <w:rPr/>
        <w:t>hva</w:t>
      </w:r>
      <w:r>
        <w:rPr>
          <w:spacing w:val="-12"/>
        </w:rPr>
        <w:t> </w:t>
      </w:r>
      <w:r>
        <w:rPr/>
        <w:t>som</w:t>
      </w:r>
      <w:r>
        <w:rPr>
          <w:spacing w:val="-13"/>
        </w:rPr>
        <w:t> </w:t>
      </w:r>
      <w:r>
        <w:rPr/>
        <w:t>skjer</w:t>
      </w:r>
      <w:r>
        <w:rPr>
          <w:spacing w:val="-12"/>
        </w:rPr>
        <w:t> </w:t>
      </w:r>
      <w:r>
        <w:rPr/>
        <w:t>mentalt når det skjer en endring.</w:t>
      </w:r>
    </w:p>
    <w:p>
      <w:pPr>
        <w:pStyle w:val="BodyText"/>
        <w:ind w:left="387"/>
      </w:pPr>
      <w:r>
        <w:rPr/>
        <w:t>I</w:t>
      </w:r>
      <w:r>
        <w:rPr>
          <w:spacing w:val="57"/>
        </w:rPr>
        <w:t> </w:t>
      </w:r>
      <w:r>
        <w:rPr/>
        <w:t>lingvistisk</w:t>
      </w:r>
      <w:r>
        <w:rPr>
          <w:spacing w:val="58"/>
        </w:rPr>
        <w:t> </w:t>
      </w:r>
      <w:r>
        <w:rPr/>
        <w:t>hjerneterapi</w:t>
      </w:r>
      <w:r>
        <w:rPr>
          <w:spacing w:val="58"/>
        </w:rPr>
        <w:t>  </w:t>
      </w:r>
      <w:r>
        <w:rPr/>
        <w:t>vet</w:t>
      </w:r>
      <w:r>
        <w:rPr>
          <w:spacing w:val="59"/>
        </w:rPr>
        <w:t> </w:t>
      </w:r>
      <w:r>
        <w:rPr>
          <w:spacing w:val="-2"/>
        </w:rPr>
        <w:t>hvor-</w:t>
      </w:r>
    </w:p>
    <w:p>
      <w:pPr>
        <w:pStyle w:val="BodyText"/>
        <w:spacing w:before="120"/>
        <w:ind w:right="548"/>
      </w:pPr>
      <w:r>
        <w:rPr/>
        <w:br w:type="column"/>
      </w:r>
      <w:r>
        <w:rPr/>
        <w:t>dan man skal kartlegge når det skjer en psykisk endring, og hva som skjer men- talt når det skjer en psykisk endring i be- </w:t>
      </w:r>
      <w:r>
        <w:rPr>
          <w:spacing w:val="-2"/>
        </w:rPr>
        <w:t>handling.</w:t>
      </w:r>
    </w:p>
    <w:p>
      <w:pPr>
        <w:pStyle w:val="Heading8"/>
        <w:spacing w:before="217"/>
        <w:ind w:right="772"/>
      </w:pPr>
      <w:r>
        <w:rPr/>
        <w:t>Kartlegging</w:t>
      </w:r>
      <w:r>
        <w:rPr>
          <w:spacing w:val="-12"/>
        </w:rPr>
        <w:t> </w:t>
      </w:r>
      <w:r>
        <w:rPr/>
        <w:t>av</w:t>
      </w:r>
      <w:r>
        <w:rPr>
          <w:spacing w:val="-12"/>
        </w:rPr>
        <w:t> </w:t>
      </w:r>
      <w:r>
        <w:rPr/>
        <w:t>gjenstående</w:t>
      </w:r>
      <w:r>
        <w:rPr>
          <w:spacing w:val="-12"/>
        </w:rPr>
        <w:t> </w:t>
      </w:r>
      <w:r>
        <w:rPr/>
        <w:t>ube- </w:t>
      </w:r>
      <w:r>
        <w:rPr>
          <w:spacing w:val="-4"/>
        </w:rPr>
        <w:t>hag</w:t>
      </w:r>
    </w:p>
    <w:p>
      <w:pPr>
        <w:pStyle w:val="BodyText"/>
        <w:spacing w:before="123"/>
        <w:ind w:right="548"/>
      </w:pPr>
      <w:r>
        <w:rPr/>
        <w:t>Psykiatrien vet ikke hvordan man kan undersøke hva som gjenstår av psykisk ubehag etter en behandling.</w:t>
      </w:r>
    </w:p>
    <w:p>
      <w:pPr>
        <w:pStyle w:val="BodyText"/>
        <w:ind w:right="548" w:firstLine="283"/>
      </w:pPr>
      <w:r>
        <w:rPr/>
        <w:t>Hjernens psykologi hevder at man i stor</w:t>
      </w:r>
      <w:r>
        <w:rPr>
          <w:spacing w:val="-13"/>
        </w:rPr>
        <w:t> </w:t>
      </w:r>
      <w:r>
        <w:rPr/>
        <w:t>grad</w:t>
      </w:r>
      <w:r>
        <w:rPr>
          <w:spacing w:val="-12"/>
        </w:rPr>
        <w:t> </w:t>
      </w:r>
      <w:r>
        <w:rPr/>
        <w:t>kan</w:t>
      </w:r>
      <w:r>
        <w:rPr>
          <w:spacing w:val="-13"/>
        </w:rPr>
        <w:t> </w:t>
      </w:r>
      <w:r>
        <w:rPr/>
        <w:t>undersøke</w:t>
      </w:r>
      <w:r>
        <w:rPr>
          <w:spacing w:val="-12"/>
        </w:rPr>
        <w:t> </w:t>
      </w:r>
      <w:r>
        <w:rPr/>
        <w:t>hva</w:t>
      </w:r>
      <w:r>
        <w:rPr>
          <w:spacing w:val="-13"/>
        </w:rPr>
        <w:t> </w:t>
      </w:r>
      <w:r>
        <w:rPr/>
        <w:t>som</w:t>
      </w:r>
      <w:r>
        <w:rPr>
          <w:spacing w:val="-12"/>
        </w:rPr>
        <w:t> </w:t>
      </w:r>
      <w:r>
        <w:rPr/>
        <w:t>gjenstår av</w:t>
      </w:r>
      <w:r>
        <w:rPr>
          <w:spacing w:val="40"/>
        </w:rPr>
        <w:t> </w:t>
      </w:r>
      <w:r>
        <w:rPr/>
        <w:t>psykiske plager etter en behandlings- </w:t>
      </w:r>
      <w:r>
        <w:rPr>
          <w:spacing w:val="-2"/>
        </w:rPr>
        <w:t>prosess.</w:t>
      </w:r>
    </w:p>
    <w:p>
      <w:pPr>
        <w:pStyle w:val="Heading8"/>
        <w:spacing w:before="217"/>
      </w:pPr>
      <w:r>
        <w:rPr/>
        <w:t>Kartlegging</w:t>
      </w:r>
      <w:r>
        <w:rPr>
          <w:spacing w:val="-3"/>
        </w:rPr>
        <w:t> </w:t>
      </w:r>
      <w:r>
        <w:rPr/>
        <w:t>av</w:t>
      </w:r>
      <w:r>
        <w:rPr>
          <w:spacing w:val="-2"/>
        </w:rPr>
        <w:t> </w:t>
      </w:r>
      <w:r>
        <w:rPr/>
        <w:t>mentale</w:t>
      </w:r>
      <w:r>
        <w:rPr>
          <w:spacing w:val="-2"/>
        </w:rPr>
        <w:t> prosesser</w:t>
      </w:r>
    </w:p>
    <w:p>
      <w:pPr>
        <w:pStyle w:val="BodyText"/>
        <w:spacing w:before="123"/>
        <w:ind w:right="548"/>
      </w:pPr>
      <w:r>
        <w:rPr/>
        <w:t>Psykiatrien vet ikke hvordan man kan kartlegge de mentale prosessene som fø- rer til psykiske plager.</w:t>
      </w:r>
    </w:p>
    <w:p>
      <w:pPr>
        <w:pStyle w:val="BodyText"/>
        <w:ind w:right="548" w:firstLine="283"/>
      </w:pPr>
      <w:r>
        <w:rPr/>
        <w:t>Hjernens psykologi vet hvordan man kan</w:t>
      </w:r>
      <w:r>
        <w:rPr>
          <w:spacing w:val="-7"/>
        </w:rPr>
        <w:t> </w:t>
      </w:r>
      <w:r>
        <w:rPr/>
        <w:t>kartlegge</w:t>
      </w:r>
      <w:r>
        <w:rPr>
          <w:spacing w:val="-7"/>
        </w:rPr>
        <w:t> </w:t>
      </w:r>
      <w:r>
        <w:rPr/>
        <w:t>de</w:t>
      </w:r>
      <w:r>
        <w:rPr>
          <w:spacing w:val="-7"/>
        </w:rPr>
        <w:t> </w:t>
      </w:r>
      <w:r>
        <w:rPr/>
        <w:t>mentale</w:t>
      </w:r>
      <w:r>
        <w:rPr>
          <w:spacing w:val="-7"/>
        </w:rPr>
        <w:t> </w:t>
      </w:r>
      <w:r>
        <w:rPr/>
        <w:t>prosessene</w:t>
      </w:r>
      <w:r>
        <w:rPr>
          <w:spacing w:val="-7"/>
        </w:rPr>
        <w:t> </w:t>
      </w:r>
      <w:r>
        <w:rPr/>
        <w:t>som fører til psykiske plager.</w:t>
      </w:r>
    </w:p>
    <w:p>
      <w:pPr>
        <w:pStyle w:val="Heading8"/>
        <w:spacing w:before="217"/>
      </w:pPr>
      <w:r>
        <w:rPr/>
        <w:t>Kunnskapens</w:t>
      </w:r>
      <w:r>
        <w:rPr>
          <w:spacing w:val="-10"/>
        </w:rPr>
        <w:t> </w:t>
      </w:r>
      <w:r>
        <w:rPr>
          <w:spacing w:val="-2"/>
        </w:rPr>
        <w:t>omfang</w:t>
      </w:r>
    </w:p>
    <w:p>
      <w:pPr>
        <w:pStyle w:val="BodyText"/>
        <w:spacing w:before="123"/>
        <w:ind w:right="548"/>
      </w:pPr>
      <w:r>
        <w:rPr/>
        <w:t>Psykologien har omfattende kunnskap, men kunnskap som ikke alltid er av be- tydning for å endre den psykiske plagen. Psykiatrien</w:t>
      </w:r>
      <w:r>
        <w:rPr>
          <w:spacing w:val="-13"/>
        </w:rPr>
        <w:t> </w:t>
      </w:r>
      <w:r>
        <w:rPr/>
        <w:t>har</w:t>
      </w:r>
      <w:r>
        <w:rPr>
          <w:spacing w:val="-12"/>
        </w:rPr>
        <w:t> </w:t>
      </w:r>
      <w:r>
        <w:rPr/>
        <w:t>mer</w:t>
      </w:r>
      <w:r>
        <w:rPr>
          <w:spacing w:val="-13"/>
        </w:rPr>
        <w:t> </w:t>
      </w:r>
      <w:r>
        <w:rPr/>
        <w:t>kunnskap</w:t>
      </w:r>
      <w:r>
        <w:rPr>
          <w:spacing w:val="-12"/>
        </w:rPr>
        <w:t> </w:t>
      </w:r>
      <w:r>
        <w:rPr/>
        <w:t>om</w:t>
      </w:r>
      <w:r>
        <w:rPr>
          <w:spacing w:val="-13"/>
        </w:rPr>
        <w:t> </w:t>
      </w:r>
      <w:r>
        <w:rPr/>
        <w:t>psykis- ke plager enn de kan anvende i behand- </w:t>
      </w:r>
      <w:r>
        <w:rPr>
          <w:spacing w:val="-2"/>
        </w:rPr>
        <w:t>ling.</w:t>
      </w:r>
    </w:p>
    <w:p>
      <w:pPr>
        <w:pStyle w:val="BodyText"/>
        <w:ind w:right="548" w:firstLine="283"/>
      </w:pPr>
      <w:r>
        <w:rPr/>
        <w:t>Hjernens</w:t>
      </w:r>
      <w:r>
        <w:rPr>
          <w:spacing w:val="-13"/>
        </w:rPr>
        <w:t> </w:t>
      </w:r>
      <w:r>
        <w:rPr/>
        <w:t>psykologi</w:t>
      </w:r>
      <w:r>
        <w:rPr>
          <w:spacing w:val="-12"/>
        </w:rPr>
        <w:t> </w:t>
      </w:r>
      <w:r>
        <w:rPr/>
        <w:t>har</w:t>
      </w:r>
      <w:r>
        <w:rPr>
          <w:spacing w:val="-13"/>
        </w:rPr>
        <w:t> </w:t>
      </w:r>
      <w:r>
        <w:rPr/>
        <w:t>mindre</w:t>
      </w:r>
      <w:r>
        <w:rPr>
          <w:spacing w:val="-12"/>
        </w:rPr>
        <w:t> </w:t>
      </w:r>
      <w:r>
        <w:rPr/>
        <w:t>kunn- skap, men den kunnskapen som er </w:t>
      </w:r>
      <w:r>
        <w:rPr/>
        <w:t>nød- vendig for å endre og behandle psykiske plager med vitenskapelig sikkerhet.</w:t>
      </w:r>
    </w:p>
    <w:p>
      <w:pPr>
        <w:pStyle w:val="Heading8"/>
        <w:spacing w:before="217"/>
      </w:pPr>
      <w:r>
        <w:rPr/>
        <w:t>Logikk</w:t>
      </w:r>
      <w:r>
        <w:rPr>
          <w:spacing w:val="-3"/>
        </w:rPr>
        <w:t> </w:t>
      </w:r>
      <w:r>
        <w:rPr/>
        <w:t>og</w:t>
      </w:r>
      <w:r>
        <w:rPr>
          <w:spacing w:val="-2"/>
        </w:rPr>
        <w:t> psyke</w:t>
      </w:r>
    </w:p>
    <w:p>
      <w:pPr>
        <w:pStyle w:val="BodyText"/>
        <w:spacing w:before="123"/>
        <w:ind w:right="548"/>
      </w:pPr>
      <w:r>
        <w:rPr/>
        <w:t>Psykologien vet ikke hvordan man </w:t>
      </w:r>
      <w:r>
        <w:rPr/>
        <w:t>kan utvikle</w:t>
      </w:r>
      <w:r>
        <w:rPr>
          <w:spacing w:val="-6"/>
        </w:rPr>
        <w:t> </w:t>
      </w:r>
      <w:r>
        <w:rPr/>
        <w:t>vitenskapelig</w:t>
      </w:r>
      <w:r>
        <w:rPr>
          <w:spacing w:val="-6"/>
        </w:rPr>
        <w:t> </w:t>
      </w:r>
      <w:r>
        <w:rPr/>
        <w:t>kunnskap</w:t>
      </w:r>
      <w:r>
        <w:rPr>
          <w:spacing w:val="-6"/>
        </w:rPr>
        <w:t> </w:t>
      </w:r>
      <w:r>
        <w:rPr/>
        <w:t>om</w:t>
      </w:r>
      <w:r>
        <w:rPr>
          <w:spacing w:val="-6"/>
        </w:rPr>
        <w:t> </w:t>
      </w:r>
      <w:r>
        <w:rPr/>
        <w:t>hvor- dan</w:t>
      </w:r>
      <w:r>
        <w:rPr>
          <w:spacing w:val="40"/>
        </w:rPr>
        <w:t> </w:t>
      </w:r>
      <w:r>
        <w:rPr/>
        <w:t>psykiske plager er bygget opp men- talt gjennom logiske analyser.</w:t>
      </w:r>
    </w:p>
    <w:p>
      <w:pPr>
        <w:pStyle w:val="BodyText"/>
        <w:ind w:right="548" w:firstLine="283"/>
      </w:pPr>
      <w:r>
        <w:rPr/>
        <w:t>Hjernens psykologi kan </w:t>
      </w:r>
      <w:r>
        <w:rPr/>
        <w:t>beskrive hvordan</w:t>
      </w:r>
      <w:r>
        <w:rPr>
          <w:spacing w:val="29"/>
        </w:rPr>
        <w:t>  </w:t>
      </w:r>
      <w:r>
        <w:rPr/>
        <w:t>psykiske</w:t>
      </w:r>
      <w:r>
        <w:rPr>
          <w:spacing w:val="30"/>
        </w:rPr>
        <w:t> </w:t>
      </w:r>
      <w:r>
        <w:rPr/>
        <w:t>plager</w:t>
      </w:r>
      <w:r>
        <w:rPr>
          <w:spacing w:val="29"/>
        </w:rPr>
        <w:t> </w:t>
      </w:r>
      <w:r>
        <w:rPr/>
        <w:t>er</w:t>
      </w:r>
      <w:r>
        <w:rPr>
          <w:spacing w:val="29"/>
        </w:rPr>
        <w:t> </w:t>
      </w:r>
      <w:r>
        <w:rPr/>
        <w:t>bygget</w:t>
      </w:r>
      <w:r>
        <w:rPr>
          <w:spacing w:val="29"/>
        </w:rPr>
        <w:t> </w:t>
      </w:r>
      <w:r>
        <w:rPr>
          <w:spacing w:val="-5"/>
        </w:rPr>
        <w:t>opp</w:t>
      </w:r>
    </w:p>
    <w:p>
      <w:pPr>
        <w:spacing w:after="0"/>
        <w:sectPr>
          <w:pgSz w:w="9640" w:h="13610"/>
          <w:pgMar w:header="345" w:footer="460" w:top="900" w:bottom="620" w:left="860" w:right="640"/>
          <w:cols w:num="2" w:equalWidth="0">
            <w:col w:w="3766" w:space="95"/>
            <w:col w:w="4279"/>
          </w:cols>
        </w:sectPr>
      </w:pPr>
    </w:p>
    <w:p>
      <w:pPr>
        <w:pStyle w:val="BodyText"/>
        <w:spacing w:before="127"/>
        <w:ind w:left="330"/>
      </w:pPr>
      <w:r>
        <w:rPr/>
        <w:t>mentalt</w:t>
      </w:r>
      <w:r>
        <w:rPr>
          <w:spacing w:val="-3"/>
        </w:rPr>
        <w:t> </w:t>
      </w:r>
      <w:r>
        <w:rPr/>
        <w:t>kun</w:t>
      </w:r>
      <w:r>
        <w:rPr>
          <w:spacing w:val="-3"/>
        </w:rPr>
        <w:t> </w:t>
      </w:r>
      <w:r>
        <w:rPr/>
        <w:t>gjennom</w:t>
      </w:r>
      <w:r>
        <w:rPr>
          <w:spacing w:val="-3"/>
        </w:rPr>
        <w:t> </w:t>
      </w:r>
      <w:r>
        <w:rPr/>
        <w:t>en</w:t>
      </w:r>
      <w:r>
        <w:rPr>
          <w:spacing w:val="-3"/>
        </w:rPr>
        <w:t> </w:t>
      </w:r>
      <w:r>
        <w:rPr/>
        <w:t>logisk</w:t>
      </w:r>
      <w:r>
        <w:rPr>
          <w:spacing w:val="-2"/>
        </w:rPr>
        <w:t> analyse.</w:t>
      </w:r>
    </w:p>
    <w:p>
      <w:pPr>
        <w:pStyle w:val="Heading8"/>
        <w:ind w:left="330"/>
      </w:pPr>
      <w:r>
        <w:rPr/>
        <w:t>Lover</w:t>
      </w:r>
      <w:r>
        <w:rPr>
          <w:spacing w:val="-10"/>
        </w:rPr>
        <w:t> </w:t>
      </w:r>
      <w:r>
        <w:rPr/>
        <w:t>for</w:t>
      </w:r>
      <w:r>
        <w:rPr>
          <w:spacing w:val="-10"/>
        </w:rPr>
        <w:t> </w:t>
      </w:r>
      <w:r>
        <w:rPr/>
        <w:t>psykiske</w:t>
      </w:r>
      <w:r>
        <w:rPr>
          <w:spacing w:val="-10"/>
        </w:rPr>
        <w:t> </w:t>
      </w:r>
      <w:r>
        <w:rPr/>
        <w:t>fenomener</w:t>
      </w:r>
      <w:r>
        <w:rPr>
          <w:spacing w:val="-10"/>
        </w:rPr>
        <w:t> </w:t>
      </w:r>
      <w:r>
        <w:rPr/>
        <w:t>og </w:t>
      </w:r>
      <w:r>
        <w:rPr>
          <w:spacing w:val="-2"/>
        </w:rPr>
        <w:t>plager</w:t>
      </w:r>
    </w:p>
    <w:p>
      <w:pPr>
        <w:pStyle w:val="BodyText"/>
        <w:spacing w:before="122"/>
        <w:ind w:left="330"/>
      </w:pPr>
      <w:r>
        <w:rPr/>
        <w:t>Psykologien har avvist at det finnes psy- kiske lover eller lover for mentale </w:t>
      </w:r>
      <w:r>
        <w:rPr/>
        <w:t>feno- </w:t>
      </w:r>
      <w:r>
        <w:rPr>
          <w:spacing w:val="-2"/>
        </w:rPr>
        <w:t>mener.</w:t>
      </w:r>
    </w:p>
    <w:p>
      <w:pPr>
        <w:pStyle w:val="BodyText"/>
        <w:ind w:left="330" w:firstLine="283"/>
      </w:pPr>
      <w:r>
        <w:rPr/>
        <w:t>Hjernens psykologi hevder at det fin- nes</w:t>
      </w:r>
      <w:r>
        <w:rPr>
          <w:spacing w:val="-13"/>
        </w:rPr>
        <w:t> </w:t>
      </w:r>
      <w:r>
        <w:rPr/>
        <w:t>lover</w:t>
      </w:r>
      <w:r>
        <w:rPr>
          <w:spacing w:val="-12"/>
        </w:rPr>
        <w:t> </w:t>
      </w:r>
      <w:r>
        <w:rPr/>
        <w:t>for</w:t>
      </w:r>
      <w:r>
        <w:rPr>
          <w:spacing w:val="-13"/>
        </w:rPr>
        <w:t> </w:t>
      </w:r>
      <w:r>
        <w:rPr/>
        <w:t>utvikling</w:t>
      </w:r>
      <w:r>
        <w:rPr>
          <w:spacing w:val="-12"/>
        </w:rPr>
        <w:t> </w:t>
      </w:r>
      <w:r>
        <w:rPr/>
        <w:t>av</w:t>
      </w:r>
      <w:r>
        <w:rPr>
          <w:spacing w:val="-13"/>
        </w:rPr>
        <w:t> </w:t>
      </w:r>
      <w:r>
        <w:rPr/>
        <w:t>psykiske</w:t>
      </w:r>
      <w:r>
        <w:rPr>
          <w:spacing w:val="-12"/>
        </w:rPr>
        <w:t> </w:t>
      </w:r>
      <w:r>
        <w:rPr/>
        <w:t>tilstan- der</w:t>
      </w:r>
      <w:r>
        <w:rPr>
          <w:spacing w:val="-7"/>
        </w:rPr>
        <w:t> </w:t>
      </w:r>
      <w:r>
        <w:rPr/>
        <w:t>og</w:t>
      </w:r>
      <w:r>
        <w:rPr>
          <w:spacing w:val="-7"/>
        </w:rPr>
        <w:t> </w:t>
      </w:r>
      <w:r>
        <w:rPr/>
        <w:t>plager</w:t>
      </w:r>
      <w:r>
        <w:rPr>
          <w:spacing w:val="-7"/>
        </w:rPr>
        <w:t> </w:t>
      </w:r>
      <w:r>
        <w:rPr/>
        <w:t>og</w:t>
      </w:r>
      <w:r>
        <w:rPr>
          <w:spacing w:val="-7"/>
        </w:rPr>
        <w:t> </w:t>
      </w:r>
      <w:r>
        <w:rPr/>
        <w:t>den</w:t>
      </w:r>
      <w:r>
        <w:rPr>
          <w:spacing w:val="-7"/>
        </w:rPr>
        <w:t> </w:t>
      </w:r>
      <w:r>
        <w:rPr/>
        <w:t>har</w:t>
      </w:r>
      <w:r>
        <w:rPr>
          <w:spacing w:val="-7"/>
        </w:rPr>
        <w:t> </w:t>
      </w:r>
      <w:r>
        <w:rPr/>
        <w:t>beskrevet</w:t>
      </w:r>
      <w:r>
        <w:rPr>
          <w:spacing w:val="-7"/>
        </w:rPr>
        <w:t> </w:t>
      </w:r>
      <w:r>
        <w:rPr/>
        <w:t>enkel- te av disse lovene.</w:t>
      </w:r>
    </w:p>
    <w:p>
      <w:pPr>
        <w:pStyle w:val="Heading8"/>
        <w:spacing w:before="217"/>
        <w:ind w:left="330"/>
      </w:pPr>
      <w:r>
        <w:rPr/>
        <w:t>Magi og </w:t>
      </w:r>
      <w:r>
        <w:rPr>
          <w:spacing w:val="-2"/>
        </w:rPr>
        <w:t>placebo</w:t>
      </w:r>
    </w:p>
    <w:p>
      <w:pPr>
        <w:pStyle w:val="BodyText"/>
        <w:spacing w:before="123"/>
        <w:ind w:left="330"/>
      </w:pPr>
      <w:r>
        <w:rPr/>
        <w:t>Psykologien vet ikke hva magi er som </w:t>
      </w:r>
      <w:r>
        <w:rPr/>
        <w:t>et mentalt fenomen.</w:t>
      </w:r>
    </w:p>
    <w:p>
      <w:pPr>
        <w:pStyle w:val="BodyText"/>
        <w:ind w:left="330" w:firstLine="283"/>
      </w:pPr>
      <w:r>
        <w:rPr/>
        <w:t>Hjernens psykologi kan </w:t>
      </w:r>
      <w:r>
        <w:rPr/>
        <w:t>beskrive hvordan</w:t>
      </w:r>
      <w:r>
        <w:rPr>
          <w:spacing w:val="-13"/>
        </w:rPr>
        <w:t> </w:t>
      </w:r>
      <w:r>
        <w:rPr/>
        <w:t>magi</w:t>
      </w:r>
      <w:r>
        <w:rPr>
          <w:spacing w:val="-12"/>
        </w:rPr>
        <w:t> </w:t>
      </w:r>
      <w:r>
        <w:rPr/>
        <w:t>er</w:t>
      </w:r>
      <w:r>
        <w:rPr>
          <w:spacing w:val="-13"/>
        </w:rPr>
        <w:t> </w:t>
      </w:r>
      <w:r>
        <w:rPr/>
        <w:t>bygget</w:t>
      </w:r>
      <w:r>
        <w:rPr>
          <w:spacing w:val="-12"/>
        </w:rPr>
        <w:t> </w:t>
      </w:r>
      <w:r>
        <w:rPr/>
        <w:t>opp</w:t>
      </w:r>
      <w:r>
        <w:rPr>
          <w:spacing w:val="-13"/>
        </w:rPr>
        <w:t> </w:t>
      </w:r>
      <w:r>
        <w:rPr/>
        <w:t>mentalt.</w:t>
      </w:r>
      <w:r>
        <w:rPr>
          <w:spacing w:val="-12"/>
        </w:rPr>
        <w:t> </w:t>
      </w:r>
      <w:r>
        <w:rPr/>
        <w:t>Den hevder at magiske fenomener er bygget opp på mentalt samme måte som almin- nelige</w:t>
      </w:r>
      <w:r>
        <w:rPr>
          <w:spacing w:val="-13"/>
        </w:rPr>
        <w:t> </w:t>
      </w:r>
      <w:r>
        <w:rPr/>
        <w:t>psykiske</w:t>
      </w:r>
      <w:r>
        <w:rPr>
          <w:spacing w:val="-12"/>
        </w:rPr>
        <w:t> </w:t>
      </w:r>
      <w:r>
        <w:rPr/>
        <w:t>tilstander</w:t>
      </w:r>
      <w:r>
        <w:rPr>
          <w:spacing w:val="-13"/>
        </w:rPr>
        <w:t> </w:t>
      </w:r>
      <w:r>
        <w:rPr/>
        <w:t>og</w:t>
      </w:r>
      <w:r>
        <w:rPr>
          <w:spacing w:val="-12"/>
        </w:rPr>
        <w:t> </w:t>
      </w:r>
      <w:r>
        <w:rPr/>
        <w:t>psykiske</w:t>
      </w:r>
      <w:r>
        <w:rPr>
          <w:spacing w:val="-13"/>
        </w:rPr>
        <w:t> </w:t>
      </w:r>
      <w:r>
        <w:rPr/>
        <w:t>pla- </w:t>
      </w:r>
      <w:r>
        <w:rPr>
          <w:spacing w:val="-4"/>
        </w:rPr>
        <w:t>ger.</w:t>
      </w:r>
    </w:p>
    <w:p>
      <w:pPr>
        <w:pStyle w:val="Heading8"/>
        <w:spacing w:before="217"/>
        <w:ind w:left="330"/>
      </w:pPr>
      <w:r>
        <w:rPr/>
        <w:t>Mangler</w:t>
      </w:r>
      <w:r>
        <w:rPr>
          <w:spacing w:val="-5"/>
        </w:rPr>
        <w:t> </w:t>
      </w:r>
      <w:r>
        <w:rPr/>
        <w:t>og</w:t>
      </w:r>
      <w:r>
        <w:rPr>
          <w:spacing w:val="-3"/>
        </w:rPr>
        <w:t> </w:t>
      </w:r>
      <w:r>
        <w:rPr>
          <w:spacing w:val="-2"/>
        </w:rPr>
        <w:t>avvik</w:t>
      </w:r>
    </w:p>
    <w:p>
      <w:pPr>
        <w:pStyle w:val="BodyText"/>
        <w:spacing w:before="123"/>
        <w:ind w:left="330"/>
      </w:pPr>
      <w:r>
        <w:rPr/>
        <w:t>Psykologien hevder at psykiske plager er et</w:t>
      </w:r>
      <w:r>
        <w:rPr>
          <w:spacing w:val="-12"/>
        </w:rPr>
        <w:t> </w:t>
      </w:r>
      <w:r>
        <w:rPr/>
        <w:t>resultat</w:t>
      </w:r>
      <w:r>
        <w:rPr>
          <w:spacing w:val="-12"/>
        </w:rPr>
        <w:t> </w:t>
      </w:r>
      <w:r>
        <w:rPr/>
        <w:t>av</w:t>
      </w:r>
      <w:r>
        <w:rPr>
          <w:spacing w:val="-12"/>
        </w:rPr>
        <w:t> </w:t>
      </w:r>
      <w:r>
        <w:rPr/>
        <w:t>avvik,</w:t>
      </w:r>
      <w:r>
        <w:rPr>
          <w:spacing w:val="-12"/>
        </w:rPr>
        <w:t> </w:t>
      </w:r>
      <w:r>
        <w:rPr/>
        <w:t>mangler</w:t>
      </w:r>
      <w:r>
        <w:rPr>
          <w:spacing w:val="-12"/>
        </w:rPr>
        <w:t> </w:t>
      </w:r>
      <w:r>
        <w:rPr/>
        <w:t>eller</w:t>
      </w:r>
      <w:r>
        <w:rPr>
          <w:spacing w:val="-12"/>
        </w:rPr>
        <w:t> </w:t>
      </w:r>
      <w:r>
        <w:rPr/>
        <w:t>mentale </w:t>
      </w:r>
      <w:r>
        <w:rPr>
          <w:spacing w:val="-2"/>
        </w:rPr>
        <w:t>skader.</w:t>
      </w:r>
    </w:p>
    <w:p>
      <w:pPr>
        <w:pStyle w:val="BodyText"/>
        <w:ind w:left="330" w:firstLine="283"/>
      </w:pPr>
      <w:r>
        <w:rPr/>
        <w:t>Hjernens</w:t>
      </w:r>
      <w:r>
        <w:rPr>
          <w:spacing w:val="-13"/>
        </w:rPr>
        <w:t> </w:t>
      </w:r>
      <w:r>
        <w:rPr/>
        <w:t>psykologi</w:t>
      </w:r>
      <w:r>
        <w:rPr>
          <w:spacing w:val="-12"/>
        </w:rPr>
        <w:t> </w:t>
      </w:r>
      <w:r>
        <w:rPr/>
        <w:t>hevder</w:t>
      </w:r>
      <w:r>
        <w:rPr>
          <w:spacing w:val="-13"/>
        </w:rPr>
        <w:t> </w:t>
      </w:r>
      <w:r>
        <w:rPr/>
        <w:t>at</w:t>
      </w:r>
      <w:r>
        <w:rPr>
          <w:spacing w:val="-12"/>
        </w:rPr>
        <w:t> </w:t>
      </w:r>
      <w:r>
        <w:rPr/>
        <w:t>psykiske plager er en følge av en forsterking eller </w:t>
      </w:r>
      <w:r>
        <w:rPr>
          <w:spacing w:val="-2"/>
        </w:rPr>
        <w:t>svekking</w:t>
      </w:r>
      <w:r>
        <w:rPr>
          <w:spacing w:val="-3"/>
        </w:rPr>
        <w:t> </w:t>
      </w:r>
      <w:r>
        <w:rPr>
          <w:spacing w:val="-2"/>
        </w:rPr>
        <w:t>av</w:t>
      </w:r>
      <w:r>
        <w:rPr>
          <w:spacing w:val="-3"/>
        </w:rPr>
        <w:t> </w:t>
      </w:r>
      <w:r>
        <w:rPr>
          <w:spacing w:val="-2"/>
        </w:rPr>
        <w:t>normalpsykiske</w:t>
      </w:r>
      <w:r>
        <w:rPr>
          <w:spacing w:val="-3"/>
        </w:rPr>
        <w:t> </w:t>
      </w:r>
      <w:r>
        <w:rPr>
          <w:spacing w:val="-2"/>
        </w:rPr>
        <w:t>mentale</w:t>
      </w:r>
      <w:r>
        <w:rPr>
          <w:spacing w:val="-3"/>
        </w:rPr>
        <w:t> </w:t>
      </w:r>
      <w:r>
        <w:rPr>
          <w:spacing w:val="-2"/>
        </w:rPr>
        <w:t>pro- </w:t>
      </w:r>
      <w:r>
        <w:rPr/>
        <w:t>sesser.</w:t>
      </w:r>
      <w:r>
        <w:rPr>
          <w:spacing w:val="-7"/>
        </w:rPr>
        <w:t> </w:t>
      </w:r>
      <w:r>
        <w:rPr/>
        <w:t>Hjernens</w:t>
      </w:r>
      <w:r>
        <w:rPr>
          <w:spacing w:val="-7"/>
        </w:rPr>
        <w:t> </w:t>
      </w:r>
      <w:r>
        <w:rPr/>
        <w:t>psykologi</w:t>
      </w:r>
      <w:r>
        <w:rPr>
          <w:spacing w:val="-7"/>
        </w:rPr>
        <w:t> </w:t>
      </w:r>
      <w:r>
        <w:rPr/>
        <w:t>hevder</w:t>
      </w:r>
      <w:r>
        <w:rPr>
          <w:spacing w:val="-7"/>
        </w:rPr>
        <w:t> </w:t>
      </w:r>
      <w:r>
        <w:rPr/>
        <w:t>at</w:t>
      </w:r>
      <w:r>
        <w:rPr>
          <w:spacing w:val="-7"/>
        </w:rPr>
        <w:t> </w:t>
      </w:r>
      <w:r>
        <w:rPr/>
        <w:t>psy- kiske plager også er en følge av mentale ressurser anvendt på en slik måte at de fører til psykisk plage.</w:t>
      </w:r>
    </w:p>
    <w:p>
      <w:pPr>
        <w:pStyle w:val="Heading8"/>
        <w:spacing w:before="217"/>
        <w:ind w:left="330"/>
      </w:pPr>
      <w:r>
        <w:rPr/>
        <w:t>Metaforskningen</w:t>
      </w:r>
      <w:r>
        <w:rPr>
          <w:spacing w:val="-10"/>
        </w:rPr>
        <w:t> </w:t>
      </w:r>
      <w:r>
        <w:rPr/>
        <w:t>på</w:t>
      </w:r>
      <w:r>
        <w:rPr>
          <w:spacing w:val="-10"/>
        </w:rPr>
        <w:t> </w:t>
      </w:r>
      <w:r>
        <w:rPr/>
        <w:t>hva</w:t>
      </w:r>
      <w:r>
        <w:rPr>
          <w:spacing w:val="-10"/>
        </w:rPr>
        <w:t> </w:t>
      </w:r>
      <w:r>
        <w:rPr/>
        <w:t>som</w:t>
      </w:r>
      <w:r>
        <w:rPr>
          <w:spacing w:val="-10"/>
        </w:rPr>
        <w:t> </w:t>
      </w:r>
      <w:r>
        <w:rPr/>
        <w:t>vir- ker i behandling</w:t>
      </w:r>
    </w:p>
    <w:p>
      <w:pPr>
        <w:pStyle w:val="BodyText"/>
        <w:spacing w:before="123"/>
        <w:ind w:left="330"/>
      </w:pPr>
      <w:r>
        <w:rPr/>
        <w:t>Psykologien</w:t>
      </w:r>
      <w:r>
        <w:rPr>
          <w:spacing w:val="-13"/>
        </w:rPr>
        <w:t> </w:t>
      </w:r>
      <w:r>
        <w:rPr/>
        <w:t>og</w:t>
      </w:r>
      <w:r>
        <w:rPr>
          <w:spacing w:val="-12"/>
        </w:rPr>
        <w:t> </w:t>
      </w:r>
      <w:r>
        <w:rPr/>
        <w:t>psykiatrien</w:t>
      </w:r>
      <w:r>
        <w:rPr>
          <w:spacing w:val="-13"/>
        </w:rPr>
        <w:t> </w:t>
      </w:r>
      <w:r>
        <w:rPr/>
        <w:t>reduserer</w:t>
      </w:r>
      <w:r>
        <w:rPr>
          <w:spacing w:val="-12"/>
        </w:rPr>
        <w:t> </w:t>
      </w:r>
      <w:r>
        <w:rPr/>
        <w:t>me- todens betydning for de resultatene man kan oppnå.</w:t>
      </w:r>
    </w:p>
    <w:p>
      <w:pPr>
        <w:pStyle w:val="BodyText"/>
        <w:ind w:left="330" w:firstLine="283"/>
      </w:pPr>
      <w:r>
        <w:rPr/>
        <w:t>Hjernens</w:t>
      </w:r>
      <w:r>
        <w:rPr>
          <w:spacing w:val="-1"/>
        </w:rPr>
        <w:t> </w:t>
      </w:r>
      <w:r>
        <w:rPr/>
        <w:t>psykologi</w:t>
      </w:r>
      <w:r>
        <w:rPr>
          <w:spacing w:val="-1"/>
        </w:rPr>
        <w:t> </w:t>
      </w:r>
      <w:r>
        <w:rPr/>
        <w:t>hevder</w:t>
      </w:r>
      <w:r>
        <w:rPr>
          <w:spacing w:val="-1"/>
        </w:rPr>
        <w:t> </w:t>
      </w:r>
      <w:r>
        <w:rPr/>
        <w:t>at</w:t>
      </w:r>
      <w:r>
        <w:rPr>
          <w:spacing w:val="-1"/>
        </w:rPr>
        <w:t> </w:t>
      </w:r>
      <w:r>
        <w:rPr/>
        <w:t>resulta- ter</w:t>
      </w:r>
      <w:r>
        <w:rPr>
          <w:spacing w:val="-2"/>
        </w:rPr>
        <w:t> </w:t>
      </w:r>
      <w:r>
        <w:rPr/>
        <w:t>i</w:t>
      </w:r>
      <w:r>
        <w:rPr>
          <w:spacing w:val="-2"/>
        </w:rPr>
        <w:t> </w:t>
      </w:r>
      <w:r>
        <w:rPr/>
        <w:t>behandling</w:t>
      </w:r>
      <w:r>
        <w:rPr>
          <w:spacing w:val="-2"/>
        </w:rPr>
        <w:t> </w:t>
      </w:r>
      <w:r>
        <w:rPr/>
        <w:t>i</w:t>
      </w:r>
      <w:r>
        <w:rPr>
          <w:spacing w:val="-2"/>
        </w:rPr>
        <w:t> </w:t>
      </w:r>
      <w:r>
        <w:rPr/>
        <w:t>hovedsak</w:t>
      </w:r>
      <w:r>
        <w:rPr>
          <w:spacing w:val="-2"/>
        </w:rPr>
        <w:t> </w:t>
      </w:r>
      <w:r>
        <w:rPr/>
        <w:t>er</w:t>
      </w:r>
      <w:r>
        <w:rPr>
          <w:spacing w:val="-2"/>
        </w:rPr>
        <w:t> </w:t>
      </w:r>
      <w:r>
        <w:rPr/>
        <w:t>en</w:t>
      </w:r>
      <w:r>
        <w:rPr>
          <w:spacing w:val="-2"/>
        </w:rPr>
        <w:t> </w:t>
      </w:r>
      <w:r>
        <w:rPr/>
        <w:t>følge</w:t>
      </w:r>
      <w:r>
        <w:rPr>
          <w:spacing w:val="-2"/>
        </w:rPr>
        <w:t> </w:t>
      </w:r>
      <w:r>
        <w:rPr/>
        <w:t>av metode,</w:t>
      </w:r>
      <w:r>
        <w:rPr>
          <w:spacing w:val="19"/>
        </w:rPr>
        <w:t> </w:t>
      </w:r>
      <w:r>
        <w:rPr/>
        <w:t>men</w:t>
      </w:r>
      <w:r>
        <w:rPr>
          <w:spacing w:val="19"/>
        </w:rPr>
        <w:t> </w:t>
      </w:r>
      <w:r>
        <w:rPr/>
        <w:t>at</w:t>
      </w:r>
      <w:r>
        <w:rPr>
          <w:spacing w:val="19"/>
        </w:rPr>
        <w:t> </w:t>
      </w:r>
      <w:r>
        <w:rPr/>
        <w:t>psykologiens</w:t>
      </w:r>
      <w:r>
        <w:rPr>
          <w:spacing w:val="19"/>
        </w:rPr>
        <w:t> </w:t>
      </w:r>
      <w:r>
        <w:rPr/>
        <w:t>og</w:t>
      </w:r>
      <w:r>
        <w:rPr>
          <w:spacing w:val="20"/>
        </w:rPr>
        <w:t> </w:t>
      </w:r>
      <w:r>
        <w:rPr>
          <w:spacing w:val="-2"/>
        </w:rPr>
        <w:t>psykia-</w:t>
      </w:r>
    </w:p>
    <w:p>
      <w:pPr>
        <w:pStyle w:val="BodyText"/>
        <w:spacing w:before="127"/>
        <w:ind w:left="199" w:right="321"/>
      </w:pPr>
      <w:r>
        <w:rPr/>
        <w:br w:type="column"/>
      </w:r>
      <w:r>
        <w:rPr/>
        <w:t>triens metodebegrep må utvides fra be- visste</w:t>
      </w:r>
      <w:r>
        <w:rPr>
          <w:spacing w:val="-10"/>
        </w:rPr>
        <w:t> </w:t>
      </w:r>
      <w:r>
        <w:rPr/>
        <w:t>teknikker</w:t>
      </w:r>
      <w:r>
        <w:rPr>
          <w:spacing w:val="-10"/>
        </w:rPr>
        <w:t> </w:t>
      </w:r>
      <w:r>
        <w:rPr/>
        <w:t>til</w:t>
      </w:r>
      <w:r>
        <w:rPr>
          <w:spacing w:val="-10"/>
        </w:rPr>
        <w:t> </w:t>
      </w:r>
      <w:r>
        <w:rPr/>
        <w:t>alt</w:t>
      </w:r>
      <w:r>
        <w:rPr>
          <w:spacing w:val="-10"/>
        </w:rPr>
        <w:t> </w:t>
      </w:r>
      <w:r>
        <w:rPr/>
        <w:t>det</w:t>
      </w:r>
      <w:r>
        <w:rPr>
          <w:spacing w:val="-10"/>
        </w:rPr>
        <w:t> </w:t>
      </w:r>
      <w:r>
        <w:rPr/>
        <w:t>en</w:t>
      </w:r>
      <w:r>
        <w:rPr>
          <w:spacing w:val="-10"/>
        </w:rPr>
        <w:t> </w:t>
      </w:r>
      <w:r>
        <w:rPr/>
        <w:t>terapeut</w:t>
      </w:r>
      <w:r>
        <w:rPr>
          <w:spacing w:val="-10"/>
        </w:rPr>
        <w:t> </w:t>
      </w:r>
      <w:r>
        <w:rPr/>
        <w:t>gjør i løpet av en konsultasjon.</w:t>
      </w:r>
    </w:p>
    <w:p>
      <w:pPr>
        <w:pStyle w:val="Heading8"/>
        <w:spacing w:before="217"/>
        <w:ind w:left="199"/>
      </w:pPr>
      <w:r>
        <w:rPr>
          <w:spacing w:val="-2"/>
        </w:rPr>
        <w:t>Hjerneforskningen</w:t>
      </w:r>
    </w:p>
    <w:p>
      <w:pPr>
        <w:pStyle w:val="BodyText"/>
        <w:spacing w:before="123"/>
        <w:ind w:left="199" w:right="321"/>
      </w:pPr>
      <w:r>
        <w:rPr/>
        <w:t>Nevropsykologien mangler en presis og kontrollerbar forståelse for forbindelsen mellom sine funn fra hjerneforskning og psykiske plager fordi de mangler en vi- tenskapelig forståelse av fenomenet psy- ke, psykiske plager og psykisk endring.</w:t>
      </w:r>
    </w:p>
    <w:p>
      <w:pPr>
        <w:pStyle w:val="BodyText"/>
        <w:ind w:left="199" w:right="321" w:firstLine="283"/>
      </w:pPr>
      <w:r>
        <w:rPr/>
        <w:t>Hjernens psykologi hevder at det </w:t>
      </w:r>
      <w:r>
        <w:rPr/>
        <w:t>er mulig å forklare forbindelsen mellom funn</w:t>
      </w:r>
      <w:r>
        <w:rPr>
          <w:spacing w:val="-13"/>
        </w:rPr>
        <w:t> </w:t>
      </w:r>
      <w:r>
        <w:rPr/>
        <w:t>fra</w:t>
      </w:r>
      <w:r>
        <w:rPr>
          <w:spacing w:val="-12"/>
        </w:rPr>
        <w:t> </w:t>
      </w:r>
      <w:r>
        <w:rPr/>
        <w:t>nevrobiologisk</w:t>
      </w:r>
      <w:r>
        <w:rPr>
          <w:spacing w:val="-13"/>
        </w:rPr>
        <w:t> </w:t>
      </w:r>
      <w:r>
        <w:rPr/>
        <w:t>forskning</w:t>
      </w:r>
      <w:r>
        <w:rPr>
          <w:spacing w:val="-12"/>
        </w:rPr>
        <w:t> </w:t>
      </w:r>
      <w:r>
        <w:rPr/>
        <w:t>på</w:t>
      </w:r>
      <w:r>
        <w:rPr>
          <w:spacing w:val="-13"/>
        </w:rPr>
        <w:t> </w:t>
      </w:r>
      <w:r>
        <w:rPr/>
        <w:t>psy- kiske plager og psykiske plager gjennom et fokus på de bio-psykiske elementene.</w:t>
      </w:r>
    </w:p>
    <w:p>
      <w:pPr>
        <w:pStyle w:val="Heading8"/>
        <w:spacing w:before="217"/>
        <w:ind w:left="199"/>
      </w:pPr>
      <w:r>
        <w:rPr/>
        <w:t>Normalpsykiske</w:t>
      </w:r>
      <w:r>
        <w:rPr>
          <w:spacing w:val="-13"/>
        </w:rPr>
        <w:t> </w:t>
      </w:r>
      <w:r>
        <w:rPr>
          <w:spacing w:val="-2"/>
        </w:rPr>
        <w:t>tilstander</w:t>
      </w:r>
    </w:p>
    <w:p>
      <w:pPr>
        <w:pStyle w:val="BodyText"/>
        <w:spacing w:before="123"/>
        <w:ind w:left="199" w:right="321"/>
      </w:pPr>
      <w:r>
        <w:rPr/>
        <w:t>Psykologien formidler underforstått at det er organiske og biologiske forskjeller på</w:t>
      </w:r>
      <w:r>
        <w:rPr>
          <w:spacing w:val="-13"/>
        </w:rPr>
        <w:t> </w:t>
      </w:r>
      <w:r>
        <w:rPr/>
        <w:t>oppbygningen</w:t>
      </w:r>
      <w:r>
        <w:rPr>
          <w:spacing w:val="-12"/>
        </w:rPr>
        <w:t> </w:t>
      </w:r>
      <w:r>
        <w:rPr/>
        <w:t>av</w:t>
      </w:r>
      <w:r>
        <w:rPr>
          <w:spacing w:val="-13"/>
        </w:rPr>
        <w:t> </w:t>
      </w:r>
      <w:r>
        <w:rPr/>
        <w:t>ulike</w:t>
      </w:r>
      <w:r>
        <w:rPr>
          <w:spacing w:val="-12"/>
        </w:rPr>
        <w:t> </w:t>
      </w:r>
      <w:r>
        <w:rPr/>
        <w:t>psykiske</w:t>
      </w:r>
      <w:r>
        <w:rPr>
          <w:spacing w:val="-13"/>
        </w:rPr>
        <w:t> </w:t>
      </w:r>
      <w:r>
        <w:rPr/>
        <w:t>plager gjennom</w:t>
      </w:r>
      <w:r>
        <w:rPr>
          <w:spacing w:val="-13"/>
        </w:rPr>
        <w:t> </w:t>
      </w:r>
      <w:r>
        <w:rPr/>
        <w:t>de</w:t>
      </w:r>
      <w:r>
        <w:rPr>
          <w:spacing w:val="-12"/>
        </w:rPr>
        <w:t> </w:t>
      </w:r>
      <w:r>
        <w:rPr/>
        <w:t>diagnostiske</w:t>
      </w:r>
      <w:r>
        <w:rPr>
          <w:spacing w:val="-13"/>
        </w:rPr>
        <w:t> </w:t>
      </w:r>
      <w:r>
        <w:rPr/>
        <w:t>systemene</w:t>
      </w:r>
      <w:r>
        <w:rPr>
          <w:spacing w:val="-12"/>
        </w:rPr>
        <w:t> </w:t>
      </w:r>
      <w:r>
        <w:rPr/>
        <w:t>ICD- 10 og DSM-IV.</w:t>
      </w:r>
    </w:p>
    <w:p>
      <w:pPr>
        <w:pStyle w:val="BodyText"/>
        <w:ind w:left="199" w:right="321" w:firstLine="283"/>
      </w:pPr>
      <w:r>
        <w:rPr/>
        <w:t>Hjernens</w:t>
      </w:r>
      <w:r>
        <w:rPr>
          <w:spacing w:val="-6"/>
        </w:rPr>
        <w:t> </w:t>
      </w:r>
      <w:r>
        <w:rPr/>
        <w:t>psykologi</w:t>
      </w:r>
      <w:r>
        <w:rPr>
          <w:spacing w:val="-6"/>
        </w:rPr>
        <w:t> </w:t>
      </w:r>
      <w:r>
        <w:rPr/>
        <w:t>hevder</w:t>
      </w:r>
      <w:r>
        <w:rPr>
          <w:spacing w:val="-6"/>
        </w:rPr>
        <w:t> </w:t>
      </w:r>
      <w:r>
        <w:rPr/>
        <w:t>at</w:t>
      </w:r>
      <w:r>
        <w:rPr>
          <w:spacing w:val="-6"/>
        </w:rPr>
        <w:t> </w:t>
      </w:r>
      <w:r>
        <w:rPr/>
        <w:t>det</w:t>
      </w:r>
      <w:r>
        <w:rPr>
          <w:spacing w:val="-6"/>
        </w:rPr>
        <w:t> </w:t>
      </w:r>
      <w:r>
        <w:rPr/>
        <w:t>mu- lig å kartlegge om</w:t>
      </w:r>
      <w:r>
        <w:rPr>
          <w:spacing w:val="40"/>
        </w:rPr>
        <w:t> </w:t>
      </w:r>
      <w:r>
        <w:rPr/>
        <w:t>psykiske plager har</w:t>
      </w:r>
      <w:r>
        <w:rPr>
          <w:spacing w:val="80"/>
        </w:rPr>
        <w:t> </w:t>
      </w:r>
      <w:r>
        <w:rPr/>
        <w:t>en nevropsykologisk forankring</w:t>
      </w:r>
      <w:r>
        <w:rPr>
          <w:spacing w:val="40"/>
        </w:rPr>
        <w:t> </w:t>
      </w:r>
      <w:r>
        <w:rPr/>
        <w:t>eller en mental</w:t>
      </w:r>
      <w:r>
        <w:rPr>
          <w:spacing w:val="40"/>
        </w:rPr>
        <w:t> </w:t>
      </w:r>
      <w:r>
        <w:rPr/>
        <w:t>forankring,</w:t>
      </w:r>
      <w:r>
        <w:rPr>
          <w:spacing w:val="40"/>
        </w:rPr>
        <w:t> </w:t>
      </w:r>
      <w:r>
        <w:rPr/>
        <w:t>Hjernens</w:t>
      </w:r>
      <w:r>
        <w:rPr>
          <w:spacing w:val="40"/>
        </w:rPr>
        <w:t> </w:t>
      </w:r>
      <w:r>
        <w:rPr/>
        <w:t>psykolo- gi hevder også at det ikke er </w:t>
      </w:r>
      <w:r>
        <w:rPr/>
        <w:t>avgjørende mentalbiologiske forskjeller på oppbyg- ningen</w:t>
      </w:r>
      <w:r>
        <w:rPr>
          <w:spacing w:val="-2"/>
        </w:rPr>
        <w:t> </w:t>
      </w:r>
      <w:r>
        <w:rPr/>
        <w:t>av</w:t>
      </w:r>
      <w:r>
        <w:rPr>
          <w:spacing w:val="40"/>
        </w:rPr>
        <w:t> </w:t>
      </w:r>
      <w:r>
        <w:rPr/>
        <w:t>psykiske</w:t>
      </w:r>
      <w:r>
        <w:rPr>
          <w:spacing w:val="-2"/>
        </w:rPr>
        <w:t> </w:t>
      </w:r>
      <w:r>
        <w:rPr/>
        <w:t>plager</w:t>
      </w:r>
      <w:r>
        <w:rPr>
          <w:spacing w:val="-2"/>
        </w:rPr>
        <w:t> </w:t>
      </w:r>
      <w:r>
        <w:rPr/>
        <w:t>som</w:t>
      </w:r>
      <w:r>
        <w:rPr>
          <w:spacing w:val="-2"/>
        </w:rPr>
        <w:t> </w:t>
      </w:r>
      <w:r>
        <w:rPr/>
        <w:t>har</w:t>
      </w:r>
      <w:r>
        <w:rPr>
          <w:spacing w:val="-2"/>
        </w:rPr>
        <w:t> </w:t>
      </w:r>
      <w:r>
        <w:rPr/>
        <w:t>men- tale årsaker.</w:t>
      </w:r>
    </w:p>
    <w:p>
      <w:pPr>
        <w:pStyle w:val="Heading8"/>
        <w:spacing w:before="217"/>
        <w:ind w:left="199"/>
      </w:pPr>
      <w:r>
        <w:rPr/>
        <w:t>Psykens</w:t>
      </w:r>
      <w:r>
        <w:rPr>
          <w:spacing w:val="-6"/>
        </w:rPr>
        <w:t> </w:t>
      </w:r>
      <w:r>
        <w:rPr>
          <w:spacing w:val="-2"/>
        </w:rPr>
        <w:t>kompleksitet</w:t>
      </w:r>
    </w:p>
    <w:p>
      <w:pPr>
        <w:pStyle w:val="BodyText"/>
        <w:spacing w:before="123"/>
        <w:ind w:left="199" w:right="321"/>
      </w:pPr>
      <w:r>
        <w:rPr/>
        <w:t>Psykologien hevder at psyken er </w:t>
      </w:r>
      <w:r>
        <w:rPr/>
        <w:t>kom- </w:t>
      </w:r>
      <w:r>
        <w:rPr>
          <w:spacing w:val="-2"/>
        </w:rPr>
        <w:t>pleks.</w:t>
      </w:r>
    </w:p>
    <w:p>
      <w:pPr>
        <w:pStyle w:val="BodyText"/>
        <w:ind w:left="199" w:right="321" w:firstLine="283"/>
      </w:pPr>
      <w:r>
        <w:rPr/>
        <w:t>Hjernens</w:t>
      </w:r>
      <w:r>
        <w:rPr>
          <w:spacing w:val="-3"/>
        </w:rPr>
        <w:t> </w:t>
      </w:r>
      <w:r>
        <w:rPr/>
        <w:t>psykologi</w:t>
      </w:r>
      <w:r>
        <w:rPr>
          <w:spacing w:val="-3"/>
        </w:rPr>
        <w:t> </w:t>
      </w:r>
      <w:r>
        <w:rPr/>
        <w:t>hevder</w:t>
      </w:r>
      <w:r>
        <w:rPr>
          <w:spacing w:val="-3"/>
        </w:rPr>
        <w:t> </w:t>
      </w:r>
      <w:r>
        <w:rPr/>
        <w:t>at</w:t>
      </w:r>
      <w:r>
        <w:rPr>
          <w:spacing w:val="-3"/>
        </w:rPr>
        <w:t> </w:t>
      </w:r>
      <w:r>
        <w:rPr/>
        <w:t>hjernen er kompleks, men at</w:t>
      </w:r>
      <w:r>
        <w:rPr>
          <w:spacing w:val="40"/>
        </w:rPr>
        <w:t> </w:t>
      </w:r>
      <w:r>
        <w:rPr/>
        <w:t>psykiske plager er enkle fenomener.</w:t>
      </w:r>
    </w:p>
    <w:p>
      <w:pPr>
        <w:pStyle w:val="Heading8"/>
        <w:spacing w:before="217"/>
        <w:ind w:left="199"/>
      </w:pPr>
      <w:r>
        <w:rPr/>
        <w:t>Psykiske</w:t>
      </w:r>
      <w:r>
        <w:rPr>
          <w:spacing w:val="-7"/>
        </w:rPr>
        <w:t> </w:t>
      </w:r>
      <w:r>
        <w:rPr>
          <w:spacing w:val="-2"/>
        </w:rPr>
        <w:t>hovedtilstander</w:t>
      </w:r>
    </w:p>
    <w:p>
      <w:pPr>
        <w:pStyle w:val="BodyText"/>
        <w:spacing w:before="123"/>
        <w:ind w:left="199" w:right="322"/>
      </w:pPr>
      <w:r>
        <w:rPr/>
        <w:t>Hjernens psykologi hevder at det </w:t>
      </w:r>
      <w:r>
        <w:rPr/>
        <w:t>kun finnes</w:t>
      </w:r>
      <w:r>
        <w:rPr>
          <w:spacing w:val="8"/>
        </w:rPr>
        <w:t> </w:t>
      </w:r>
      <w:r>
        <w:rPr/>
        <w:t>tolv</w:t>
      </w:r>
      <w:r>
        <w:rPr>
          <w:spacing w:val="9"/>
        </w:rPr>
        <w:t> </w:t>
      </w:r>
      <w:r>
        <w:rPr/>
        <w:t>psykiske</w:t>
      </w:r>
      <w:r>
        <w:rPr>
          <w:spacing w:val="9"/>
        </w:rPr>
        <w:t> </w:t>
      </w:r>
      <w:r>
        <w:rPr/>
        <w:t>hovedtilstander</w:t>
      </w:r>
      <w:r>
        <w:rPr>
          <w:spacing w:val="8"/>
        </w:rPr>
        <w:t> </w:t>
      </w:r>
      <w:r>
        <w:rPr>
          <w:spacing w:val="-5"/>
        </w:rPr>
        <w:t>som</w:t>
      </w:r>
    </w:p>
    <w:p>
      <w:pPr>
        <w:spacing w:after="0"/>
        <w:sectPr>
          <w:pgSz w:w="9640" w:h="13610"/>
          <w:pgMar w:header="367" w:footer="425" w:top="900" w:bottom="660" w:left="860" w:right="640"/>
          <w:cols w:num="2" w:equalWidth="0">
            <w:col w:w="3953" w:space="40"/>
            <w:col w:w="4147"/>
          </w:cols>
        </w:sectPr>
      </w:pPr>
    </w:p>
    <w:p>
      <w:pPr>
        <w:pStyle w:val="BodyText"/>
        <w:spacing w:before="120"/>
        <w:ind w:right="38"/>
      </w:pPr>
      <w:r>
        <w:rPr/>
        <w:t>alle</w:t>
      </w:r>
      <w:r>
        <w:rPr>
          <w:spacing w:val="-13"/>
        </w:rPr>
        <w:t> </w:t>
      </w:r>
      <w:r>
        <w:rPr/>
        <w:t>psykiske</w:t>
      </w:r>
      <w:r>
        <w:rPr>
          <w:spacing w:val="-12"/>
        </w:rPr>
        <w:t> </w:t>
      </w:r>
      <w:r>
        <w:rPr/>
        <w:t>tilstander,</w:t>
      </w:r>
      <w:r>
        <w:rPr>
          <w:spacing w:val="-13"/>
        </w:rPr>
        <w:t> </w:t>
      </w:r>
      <w:r>
        <w:rPr/>
        <w:t>plager</w:t>
      </w:r>
      <w:r>
        <w:rPr>
          <w:spacing w:val="-12"/>
        </w:rPr>
        <w:t> </w:t>
      </w:r>
      <w:r>
        <w:rPr/>
        <w:t>og</w:t>
      </w:r>
      <w:r>
        <w:rPr>
          <w:spacing w:val="-13"/>
        </w:rPr>
        <w:t> </w:t>
      </w:r>
      <w:r>
        <w:rPr/>
        <w:t>reaksjo- ner</w:t>
      </w:r>
      <w:r>
        <w:rPr>
          <w:spacing w:val="-3"/>
        </w:rPr>
        <w:t> </w:t>
      </w:r>
      <w:r>
        <w:rPr/>
        <w:t>må</w:t>
      </w:r>
      <w:r>
        <w:rPr>
          <w:spacing w:val="-3"/>
        </w:rPr>
        <w:t> </w:t>
      </w:r>
      <w:r>
        <w:rPr/>
        <w:t>befinne</w:t>
      </w:r>
      <w:r>
        <w:rPr>
          <w:spacing w:val="-3"/>
        </w:rPr>
        <w:t> </w:t>
      </w:r>
      <w:r>
        <w:rPr/>
        <w:t>seg</w:t>
      </w:r>
      <w:r>
        <w:rPr>
          <w:spacing w:val="-3"/>
        </w:rPr>
        <w:t> </w:t>
      </w:r>
      <w:r>
        <w:rPr/>
        <w:t>innenfor.</w:t>
      </w:r>
      <w:r>
        <w:rPr>
          <w:spacing w:val="-3"/>
        </w:rPr>
        <w:t> </w:t>
      </w:r>
      <w:r>
        <w:rPr/>
        <w:t>Vi</w:t>
      </w:r>
      <w:r>
        <w:rPr>
          <w:spacing w:val="-3"/>
        </w:rPr>
        <w:t> </w:t>
      </w:r>
      <w:r>
        <w:rPr/>
        <w:t>har</w:t>
      </w:r>
      <w:r>
        <w:rPr>
          <w:spacing w:val="40"/>
        </w:rPr>
        <w:t> </w:t>
      </w:r>
      <w:r>
        <w:rPr/>
        <w:t>seks negativt ladete tilstandene som rommer psykisk</w:t>
      </w:r>
      <w:r>
        <w:rPr>
          <w:spacing w:val="-5"/>
        </w:rPr>
        <w:t> </w:t>
      </w:r>
      <w:r>
        <w:rPr/>
        <w:t>smerte</w:t>
      </w:r>
      <w:r>
        <w:rPr>
          <w:spacing w:val="-5"/>
        </w:rPr>
        <w:t> </w:t>
      </w:r>
      <w:r>
        <w:rPr/>
        <w:t>og</w:t>
      </w:r>
      <w:r>
        <w:rPr>
          <w:spacing w:val="-5"/>
        </w:rPr>
        <w:t> </w:t>
      </w:r>
      <w:r>
        <w:rPr/>
        <w:t>seks</w:t>
      </w:r>
      <w:r>
        <w:rPr>
          <w:spacing w:val="-5"/>
        </w:rPr>
        <w:t> </w:t>
      </w:r>
      <w:r>
        <w:rPr/>
        <w:t>positive</w:t>
      </w:r>
      <w:r>
        <w:rPr>
          <w:spacing w:val="-5"/>
        </w:rPr>
        <w:t> </w:t>
      </w:r>
      <w:r>
        <w:rPr/>
        <w:t>tilstander som rommer psykisk velvære og mest- </w:t>
      </w:r>
      <w:r>
        <w:rPr>
          <w:spacing w:val="-2"/>
        </w:rPr>
        <w:t>ringsevne.</w:t>
      </w:r>
    </w:p>
    <w:p>
      <w:pPr>
        <w:pStyle w:val="Heading8"/>
      </w:pPr>
      <w:r>
        <w:rPr/>
        <w:t>Psykiske</w:t>
      </w:r>
      <w:r>
        <w:rPr>
          <w:spacing w:val="-13"/>
        </w:rPr>
        <w:t> </w:t>
      </w:r>
      <w:r>
        <w:rPr/>
        <w:t>plager</w:t>
      </w:r>
      <w:r>
        <w:rPr>
          <w:spacing w:val="-13"/>
        </w:rPr>
        <w:t> </w:t>
      </w:r>
      <w:r>
        <w:rPr/>
        <w:t>og</w:t>
      </w:r>
      <w:r>
        <w:rPr>
          <w:spacing w:val="-13"/>
        </w:rPr>
        <w:t> </w:t>
      </w:r>
      <w:r>
        <w:rPr/>
        <w:t>alminnelige </w:t>
      </w:r>
      <w:r>
        <w:rPr>
          <w:spacing w:val="-2"/>
        </w:rPr>
        <w:t>tilstander</w:t>
      </w:r>
    </w:p>
    <w:p>
      <w:pPr>
        <w:pStyle w:val="BodyText"/>
        <w:spacing w:before="122"/>
        <w:ind w:right="38"/>
      </w:pPr>
      <w:r>
        <w:rPr/>
        <w:t>Psykiatri</w:t>
      </w:r>
      <w:r>
        <w:rPr>
          <w:spacing w:val="-7"/>
        </w:rPr>
        <w:t> </w:t>
      </w:r>
      <w:r>
        <w:rPr/>
        <w:t>og</w:t>
      </w:r>
      <w:r>
        <w:rPr>
          <w:spacing w:val="-7"/>
        </w:rPr>
        <w:t> </w:t>
      </w:r>
      <w:r>
        <w:rPr/>
        <w:t>psykologi</w:t>
      </w:r>
      <w:r>
        <w:rPr>
          <w:spacing w:val="-7"/>
        </w:rPr>
        <w:t> </w:t>
      </w:r>
      <w:r>
        <w:rPr/>
        <w:t>er</w:t>
      </w:r>
      <w:r>
        <w:rPr>
          <w:spacing w:val="-7"/>
        </w:rPr>
        <w:t> </w:t>
      </w:r>
      <w:r>
        <w:rPr/>
        <w:t>forankret</w:t>
      </w:r>
      <w:r>
        <w:rPr>
          <w:spacing w:val="-7"/>
        </w:rPr>
        <w:t> </w:t>
      </w:r>
      <w:r>
        <w:rPr/>
        <w:t>i</w:t>
      </w:r>
      <w:r>
        <w:rPr>
          <w:spacing w:val="-7"/>
        </w:rPr>
        <w:t> </w:t>
      </w:r>
      <w:r>
        <w:rPr/>
        <w:t>opp- </w:t>
      </w:r>
      <w:r>
        <w:rPr>
          <w:spacing w:val="-2"/>
        </w:rPr>
        <w:t>fatninger</w:t>
      </w:r>
      <w:r>
        <w:rPr>
          <w:spacing w:val="-11"/>
        </w:rPr>
        <w:t> </w:t>
      </w:r>
      <w:r>
        <w:rPr>
          <w:spacing w:val="-2"/>
        </w:rPr>
        <w:t>om</w:t>
      </w:r>
      <w:r>
        <w:rPr>
          <w:spacing w:val="-10"/>
        </w:rPr>
        <w:t> </w:t>
      </w:r>
      <w:r>
        <w:rPr>
          <w:spacing w:val="-2"/>
        </w:rPr>
        <w:t>at</w:t>
      </w:r>
      <w:r>
        <w:rPr>
          <w:spacing w:val="-11"/>
        </w:rPr>
        <w:t> </w:t>
      </w:r>
      <w:r>
        <w:rPr>
          <w:spacing w:val="-2"/>
        </w:rPr>
        <w:t>det</w:t>
      </w:r>
      <w:r>
        <w:rPr>
          <w:spacing w:val="-10"/>
        </w:rPr>
        <w:t> </w:t>
      </w:r>
      <w:r>
        <w:rPr>
          <w:spacing w:val="-2"/>
        </w:rPr>
        <w:t>er</w:t>
      </w:r>
      <w:r>
        <w:rPr>
          <w:spacing w:val="-11"/>
        </w:rPr>
        <w:t> </w:t>
      </w:r>
      <w:r>
        <w:rPr>
          <w:spacing w:val="-2"/>
        </w:rPr>
        <w:t>avgjørende</w:t>
      </w:r>
      <w:r>
        <w:rPr>
          <w:spacing w:val="-10"/>
        </w:rPr>
        <w:t> </w:t>
      </w:r>
      <w:r>
        <w:rPr>
          <w:spacing w:val="-2"/>
        </w:rPr>
        <w:t>forskjel- </w:t>
      </w:r>
      <w:r>
        <w:rPr/>
        <w:t>ler</w:t>
      </w:r>
      <w:r>
        <w:rPr>
          <w:spacing w:val="-9"/>
        </w:rPr>
        <w:t> </w:t>
      </w:r>
      <w:r>
        <w:rPr/>
        <w:t>mellom</w:t>
      </w:r>
      <w:r>
        <w:rPr>
          <w:spacing w:val="32"/>
        </w:rPr>
        <w:t> </w:t>
      </w:r>
      <w:r>
        <w:rPr/>
        <w:t>psykiske</w:t>
      </w:r>
      <w:r>
        <w:rPr>
          <w:spacing w:val="-9"/>
        </w:rPr>
        <w:t> </w:t>
      </w:r>
      <w:r>
        <w:rPr/>
        <w:t>plager</w:t>
      </w:r>
      <w:r>
        <w:rPr>
          <w:spacing w:val="-9"/>
        </w:rPr>
        <w:t> </w:t>
      </w:r>
      <w:r>
        <w:rPr/>
        <w:t>og</w:t>
      </w:r>
      <w:r>
        <w:rPr>
          <w:spacing w:val="-9"/>
        </w:rPr>
        <w:t> </w:t>
      </w:r>
      <w:r>
        <w:rPr/>
        <w:t>alminneli- ge psykiske tilstander. Det finnes unntak fra denne vurderingen.</w:t>
      </w:r>
    </w:p>
    <w:p>
      <w:pPr>
        <w:pStyle w:val="BodyText"/>
        <w:ind w:right="38" w:firstLine="283"/>
      </w:pPr>
      <w:r>
        <w:rPr/>
        <w:t>Hjernens psykologi hevder at det </w:t>
      </w:r>
      <w:r>
        <w:rPr/>
        <w:t>er grunnleggende</w:t>
      </w:r>
      <w:r>
        <w:rPr>
          <w:spacing w:val="-11"/>
        </w:rPr>
        <w:t> </w:t>
      </w:r>
      <w:r>
        <w:rPr/>
        <w:t>mentalbiologiske</w:t>
      </w:r>
      <w:r>
        <w:rPr>
          <w:spacing w:val="-11"/>
        </w:rPr>
        <w:t> </w:t>
      </w:r>
      <w:r>
        <w:rPr/>
        <w:t>likheter mellom alminnelige psykiske tilstander og</w:t>
      </w:r>
      <w:r>
        <w:rPr>
          <w:spacing w:val="40"/>
        </w:rPr>
        <w:t> </w:t>
      </w:r>
      <w:r>
        <w:rPr/>
        <w:t>psykiske plager når det kommer til hvordan de er bygget opp mentalt.</w:t>
      </w:r>
    </w:p>
    <w:p>
      <w:pPr>
        <w:pStyle w:val="Heading8"/>
        <w:spacing w:before="217"/>
      </w:pPr>
      <w:r>
        <w:rPr/>
        <w:t>Psykiske</w:t>
      </w:r>
      <w:r>
        <w:rPr>
          <w:spacing w:val="-4"/>
        </w:rPr>
        <w:t> </w:t>
      </w:r>
      <w:r>
        <w:rPr/>
        <w:t>skift</w:t>
      </w:r>
      <w:r>
        <w:rPr>
          <w:spacing w:val="-3"/>
        </w:rPr>
        <w:t> </w:t>
      </w:r>
      <w:r>
        <w:rPr/>
        <w:t>og</w:t>
      </w:r>
      <w:r>
        <w:rPr>
          <w:spacing w:val="-3"/>
        </w:rPr>
        <w:t> </w:t>
      </w:r>
      <w:r>
        <w:rPr/>
        <w:t>psykisk</w:t>
      </w:r>
      <w:r>
        <w:rPr>
          <w:spacing w:val="-3"/>
        </w:rPr>
        <w:t> </w:t>
      </w:r>
      <w:r>
        <w:rPr>
          <w:spacing w:val="-2"/>
        </w:rPr>
        <w:t>endring</w:t>
      </w:r>
    </w:p>
    <w:p>
      <w:pPr>
        <w:pStyle w:val="BodyText"/>
        <w:spacing w:before="123"/>
        <w:ind w:right="38"/>
      </w:pPr>
      <w:r>
        <w:rPr/>
        <w:t>Psykologien mangler forståelse av for- skjellen på psykiske skift og psykisk end- </w:t>
      </w:r>
      <w:r>
        <w:rPr>
          <w:spacing w:val="-4"/>
        </w:rPr>
        <w:t>ring.</w:t>
      </w:r>
    </w:p>
    <w:p>
      <w:pPr>
        <w:pStyle w:val="BodyText"/>
        <w:ind w:right="38" w:firstLine="283"/>
      </w:pPr>
      <w:r>
        <w:rPr/>
        <w:t>Hjernens psykologi hevder at </w:t>
      </w:r>
      <w:r>
        <w:rPr/>
        <w:t>kunn- skap om forskjellen på psykiske skift og psykisk</w:t>
      </w:r>
      <w:r>
        <w:rPr>
          <w:spacing w:val="-13"/>
        </w:rPr>
        <w:t> </w:t>
      </w:r>
      <w:r>
        <w:rPr/>
        <w:t>endring</w:t>
      </w:r>
      <w:r>
        <w:rPr>
          <w:spacing w:val="-12"/>
        </w:rPr>
        <w:t> </w:t>
      </w:r>
      <w:r>
        <w:rPr/>
        <w:t>er</w:t>
      </w:r>
      <w:r>
        <w:rPr>
          <w:spacing w:val="-13"/>
        </w:rPr>
        <w:t> </w:t>
      </w:r>
      <w:r>
        <w:rPr/>
        <w:t>en</w:t>
      </w:r>
      <w:r>
        <w:rPr>
          <w:spacing w:val="-12"/>
        </w:rPr>
        <w:t> </w:t>
      </w:r>
      <w:r>
        <w:rPr/>
        <w:t>av</w:t>
      </w:r>
      <w:r>
        <w:rPr>
          <w:spacing w:val="-13"/>
        </w:rPr>
        <w:t> </w:t>
      </w:r>
      <w:r>
        <w:rPr/>
        <w:t>flere</w:t>
      </w:r>
      <w:r>
        <w:rPr>
          <w:spacing w:val="-12"/>
        </w:rPr>
        <w:t> </w:t>
      </w:r>
      <w:r>
        <w:rPr/>
        <w:t>forutsetnin- ger for å utvikle vitenskapelig kunnskap om psykiske endringer.</w:t>
      </w:r>
    </w:p>
    <w:p>
      <w:pPr>
        <w:pStyle w:val="Heading8"/>
        <w:spacing w:before="217"/>
      </w:pPr>
      <w:r>
        <w:rPr/>
        <w:t>Relasjon og </w:t>
      </w:r>
      <w:r>
        <w:rPr>
          <w:spacing w:val="-2"/>
        </w:rPr>
        <w:t>resultater</w:t>
      </w:r>
    </w:p>
    <w:p>
      <w:pPr>
        <w:pStyle w:val="BodyText"/>
        <w:spacing w:before="123"/>
        <w:ind w:right="38"/>
      </w:pPr>
      <w:r>
        <w:rPr/>
        <w:t>Metaforskningen om hva som virker i behandling</w:t>
      </w:r>
      <w:r>
        <w:rPr>
          <w:spacing w:val="-13"/>
        </w:rPr>
        <w:t> </w:t>
      </w:r>
      <w:r>
        <w:rPr/>
        <w:t>hevder</w:t>
      </w:r>
      <w:r>
        <w:rPr>
          <w:spacing w:val="-12"/>
        </w:rPr>
        <w:t> </w:t>
      </w:r>
      <w:r>
        <w:rPr/>
        <w:t>at</w:t>
      </w:r>
      <w:r>
        <w:rPr>
          <w:spacing w:val="-13"/>
        </w:rPr>
        <w:t> </w:t>
      </w:r>
      <w:r>
        <w:rPr/>
        <w:t>gode</w:t>
      </w:r>
      <w:r>
        <w:rPr>
          <w:spacing w:val="-12"/>
        </w:rPr>
        <w:t> </w:t>
      </w:r>
      <w:r>
        <w:rPr/>
        <w:t>resultater</w:t>
      </w:r>
      <w:r>
        <w:rPr>
          <w:spacing w:val="-13"/>
        </w:rPr>
        <w:t> </w:t>
      </w:r>
      <w:r>
        <w:rPr/>
        <w:t>i</w:t>
      </w:r>
      <w:r>
        <w:rPr>
          <w:spacing w:val="-12"/>
        </w:rPr>
        <w:t> </w:t>
      </w:r>
      <w:r>
        <w:rPr/>
        <w:t>be- handling</w:t>
      </w:r>
      <w:r>
        <w:rPr>
          <w:spacing w:val="-6"/>
        </w:rPr>
        <w:t> </w:t>
      </w:r>
      <w:r>
        <w:rPr/>
        <w:t>forutsetter</w:t>
      </w:r>
      <w:r>
        <w:rPr>
          <w:spacing w:val="-6"/>
        </w:rPr>
        <w:t> </w:t>
      </w:r>
      <w:r>
        <w:rPr/>
        <w:t>en</w:t>
      </w:r>
      <w:r>
        <w:rPr>
          <w:spacing w:val="-6"/>
        </w:rPr>
        <w:t> </w:t>
      </w:r>
      <w:r>
        <w:rPr/>
        <w:t>god</w:t>
      </w:r>
      <w:r>
        <w:rPr>
          <w:spacing w:val="-6"/>
        </w:rPr>
        <w:t> </w:t>
      </w:r>
      <w:r>
        <w:rPr/>
        <w:t>relasjon</w:t>
      </w:r>
      <w:r>
        <w:rPr>
          <w:spacing w:val="-6"/>
        </w:rPr>
        <w:t> </w:t>
      </w:r>
      <w:r>
        <w:rPr/>
        <w:t>mel- lom terapeut og klient.</w:t>
      </w:r>
    </w:p>
    <w:p>
      <w:pPr>
        <w:pStyle w:val="BodyText"/>
        <w:ind w:right="38" w:firstLine="283"/>
      </w:pPr>
      <w:r>
        <w:rPr/>
        <w:t>Hjernens psykologi hevder at en god relasjon er en viktig forutsetning for å </w:t>
      </w:r>
      <w:r>
        <w:rPr>
          <w:spacing w:val="-2"/>
        </w:rPr>
        <w:t>oppnå</w:t>
      </w:r>
      <w:r>
        <w:rPr>
          <w:spacing w:val="-9"/>
        </w:rPr>
        <w:t> </w:t>
      </w:r>
      <w:r>
        <w:rPr>
          <w:spacing w:val="-2"/>
        </w:rPr>
        <w:t>resultater</w:t>
      </w:r>
      <w:r>
        <w:rPr>
          <w:spacing w:val="-9"/>
        </w:rPr>
        <w:t> </w:t>
      </w:r>
      <w:r>
        <w:rPr>
          <w:spacing w:val="-2"/>
        </w:rPr>
        <w:t>i</w:t>
      </w:r>
      <w:r>
        <w:rPr>
          <w:spacing w:val="-9"/>
        </w:rPr>
        <w:t> </w:t>
      </w:r>
      <w:r>
        <w:rPr>
          <w:spacing w:val="-2"/>
        </w:rPr>
        <w:t>behandling,</w:t>
      </w:r>
      <w:r>
        <w:rPr>
          <w:spacing w:val="-9"/>
        </w:rPr>
        <w:t> </w:t>
      </w:r>
      <w:r>
        <w:rPr>
          <w:spacing w:val="-2"/>
        </w:rPr>
        <w:t>men</w:t>
      </w:r>
      <w:r>
        <w:rPr>
          <w:spacing w:val="-9"/>
        </w:rPr>
        <w:t> </w:t>
      </w:r>
      <w:r>
        <w:rPr>
          <w:spacing w:val="-2"/>
        </w:rPr>
        <w:t>at</w:t>
      </w:r>
      <w:r>
        <w:rPr>
          <w:spacing w:val="-9"/>
        </w:rPr>
        <w:t> </w:t>
      </w:r>
      <w:r>
        <w:rPr>
          <w:spacing w:val="-2"/>
        </w:rPr>
        <w:t>me- </w:t>
      </w:r>
      <w:r>
        <w:rPr/>
        <w:t>tode</w:t>
      </w:r>
      <w:r>
        <w:rPr>
          <w:spacing w:val="-9"/>
        </w:rPr>
        <w:t> </w:t>
      </w:r>
      <w:r>
        <w:rPr/>
        <w:t>er</w:t>
      </w:r>
      <w:r>
        <w:rPr>
          <w:spacing w:val="-9"/>
        </w:rPr>
        <w:t> </w:t>
      </w:r>
      <w:r>
        <w:rPr/>
        <w:t>den</w:t>
      </w:r>
      <w:r>
        <w:rPr>
          <w:spacing w:val="-9"/>
        </w:rPr>
        <w:t> </w:t>
      </w:r>
      <w:r>
        <w:rPr/>
        <w:t>viktigste</w:t>
      </w:r>
      <w:r>
        <w:rPr>
          <w:spacing w:val="-9"/>
        </w:rPr>
        <w:t> </w:t>
      </w:r>
      <w:r>
        <w:rPr/>
        <w:t>faktoren</w:t>
      </w:r>
      <w:r>
        <w:rPr>
          <w:spacing w:val="-9"/>
        </w:rPr>
        <w:t> </w:t>
      </w:r>
      <w:r>
        <w:rPr/>
        <w:t>for</w:t>
      </w:r>
      <w:r>
        <w:rPr>
          <w:spacing w:val="-9"/>
        </w:rPr>
        <w:t> </w:t>
      </w:r>
      <w:r>
        <w:rPr/>
        <w:t>å</w:t>
      </w:r>
      <w:r>
        <w:rPr>
          <w:spacing w:val="-9"/>
        </w:rPr>
        <w:t> </w:t>
      </w:r>
      <w:r>
        <w:rPr/>
        <w:t>oppnå psykiske endringer når det er etablert </w:t>
      </w:r>
      <w:r>
        <w:rPr/>
        <w:t>en god relasjon.</w:t>
      </w:r>
    </w:p>
    <w:p>
      <w:pPr>
        <w:pStyle w:val="Heading8"/>
        <w:spacing w:before="116"/>
      </w:pPr>
      <w:r>
        <w:rPr>
          <w:b w:val="0"/>
        </w:rPr>
        <w:br w:type="column"/>
      </w:r>
      <w:r>
        <w:rPr>
          <w:spacing w:val="-2"/>
        </w:rPr>
        <w:t>Resultater</w:t>
      </w:r>
    </w:p>
    <w:p>
      <w:pPr>
        <w:pStyle w:val="BodyText"/>
        <w:spacing w:before="122"/>
        <w:ind w:right="548"/>
      </w:pPr>
      <w:r>
        <w:rPr/>
        <w:t>Psykologien kan ikke forklare hva som skjer mentalt når de ikke får resultater med en klient, selv om de får gode re- sultater med andre klienter med samme </w:t>
      </w:r>
      <w:r>
        <w:rPr>
          <w:spacing w:val="-2"/>
        </w:rPr>
        <w:t>metode.</w:t>
      </w:r>
    </w:p>
    <w:p>
      <w:pPr>
        <w:pStyle w:val="BodyText"/>
        <w:ind w:right="548" w:firstLine="283"/>
      </w:pPr>
      <w:r>
        <w:rPr/>
        <w:t>Hjernens psykologi vet hva som skjer når man ikke får resultater i behandling.</w:t>
      </w:r>
    </w:p>
    <w:p>
      <w:pPr>
        <w:pStyle w:val="Heading8"/>
      </w:pPr>
      <w:r>
        <w:rPr/>
        <w:t>Reversering</w:t>
      </w:r>
      <w:r>
        <w:rPr>
          <w:spacing w:val="-1"/>
        </w:rPr>
        <w:t> </w:t>
      </w:r>
      <w:r>
        <w:rPr/>
        <w:t>av </w:t>
      </w:r>
      <w:r>
        <w:rPr>
          <w:spacing w:val="-2"/>
        </w:rPr>
        <w:t>resultater</w:t>
      </w:r>
    </w:p>
    <w:p>
      <w:pPr>
        <w:pStyle w:val="BodyText"/>
        <w:spacing w:before="122"/>
        <w:ind w:right="549"/>
      </w:pPr>
      <w:r>
        <w:rPr/>
        <w:t>Psykologien kan ikke reversere uheldige følger av behandling.</w:t>
      </w:r>
    </w:p>
    <w:p>
      <w:pPr>
        <w:pStyle w:val="BodyText"/>
        <w:ind w:right="548" w:firstLine="283"/>
      </w:pPr>
      <w:r>
        <w:rPr/>
        <w:t>Hjernens psykologi kan reversere be- handlingsresultatene som er oppnådd.</w:t>
      </w:r>
    </w:p>
    <w:p>
      <w:pPr>
        <w:pStyle w:val="Heading8"/>
      </w:pPr>
      <w:r>
        <w:rPr/>
        <w:t>Psykiske</w:t>
      </w:r>
      <w:r>
        <w:rPr>
          <w:spacing w:val="-7"/>
        </w:rPr>
        <w:t> </w:t>
      </w:r>
      <w:r>
        <w:rPr>
          <w:spacing w:val="-2"/>
        </w:rPr>
        <w:t>plager</w:t>
      </w:r>
    </w:p>
    <w:p>
      <w:pPr>
        <w:pStyle w:val="BodyText"/>
        <w:spacing w:before="122"/>
        <w:ind w:right="548"/>
      </w:pPr>
      <w:r>
        <w:rPr/>
        <w:t>Psykiatrien har formidlet at tyngre psy- kiske plager primært er somatisk foran- kret og vanskelig å endre.</w:t>
      </w:r>
    </w:p>
    <w:p>
      <w:pPr>
        <w:pStyle w:val="BodyText"/>
        <w:ind w:right="548" w:firstLine="283"/>
      </w:pPr>
      <w:r>
        <w:rPr/>
        <w:t>Hjernens psykologi hevder</w:t>
      </w:r>
      <w:r>
        <w:rPr>
          <w:spacing w:val="-1"/>
        </w:rPr>
        <w:t> </w:t>
      </w:r>
      <w:r>
        <w:rPr/>
        <w:t>at</w:t>
      </w:r>
      <w:r>
        <w:rPr>
          <w:spacing w:val="40"/>
        </w:rPr>
        <w:t> </w:t>
      </w:r>
      <w:r>
        <w:rPr/>
        <w:t>psykis- ke</w:t>
      </w:r>
      <w:r>
        <w:rPr>
          <w:spacing w:val="-4"/>
        </w:rPr>
        <w:t> </w:t>
      </w:r>
      <w:r>
        <w:rPr/>
        <w:t>plager</w:t>
      </w:r>
      <w:r>
        <w:rPr>
          <w:spacing w:val="-4"/>
        </w:rPr>
        <w:t> </w:t>
      </w:r>
      <w:r>
        <w:rPr/>
        <w:t>i</w:t>
      </w:r>
      <w:r>
        <w:rPr>
          <w:spacing w:val="-4"/>
        </w:rPr>
        <w:t> </w:t>
      </w:r>
      <w:r>
        <w:rPr/>
        <w:t>hovedsak</w:t>
      </w:r>
      <w:r>
        <w:rPr>
          <w:spacing w:val="-4"/>
        </w:rPr>
        <w:t> </w:t>
      </w:r>
      <w:r>
        <w:rPr/>
        <w:t>er</w:t>
      </w:r>
      <w:r>
        <w:rPr>
          <w:spacing w:val="-4"/>
        </w:rPr>
        <w:t> </w:t>
      </w:r>
      <w:r>
        <w:rPr/>
        <w:t>en</w:t>
      </w:r>
      <w:r>
        <w:rPr>
          <w:spacing w:val="-4"/>
        </w:rPr>
        <w:t> </w:t>
      </w:r>
      <w:r>
        <w:rPr/>
        <w:t>mentalt</w:t>
      </w:r>
      <w:r>
        <w:rPr>
          <w:spacing w:val="-3"/>
        </w:rPr>
        <w:t> </w:t>
      </w:r>
      <w:r>
        <w:rPr/>
        <w:t>foran- krede og endringsbare. Hjernens </w:t>
      </w:r>
      <w:r>
        <w:rPr/>
        <w:t>psyko- logi</w:t>
      </w:r>
      <w:r>
        <w:rPr>
          <w:spacing w:val="-5"/>
        </w:rPr>
        <w:t> </w:t>
      </w:r>
      <w:r>
        <w:rPr/>
        <w:t>hevder</w:t>
      </w:r>
      <w:r>
        <w:rPr>
          <w:spacing w:val="-5"/>
        </w:rPr>
        <w:t> </w:t>
      </w:r>
      <w:r>
        <w:rPr/>
        <w:t>også</w:t>
      </w:r>
      <w:r>
        <w:rPr>
          <w:spacing w:val="-5"/>
        </w:rPr>
        <w:t> </w:t>
      </w:r>
      <w:r>
        <w:rPr/>
        <w:t>at</w:t>
      </w:r>
      <w:r>
        <w:rPr>
          <w:spacing w:val="-5"/>
        </w:rPr>
        <w:t> </w:t>
      </w:r>
      <w:r>
        <w:rPr/>
        <w:t>psykiske</w:t>
      </w:r>
      <w:r>
        <w:rPr>
          <w:spacing w:val="-5"/>
        </w:rPr>
        <w:t> </w:t>
      </w:r>
      <w:r>
        <w:rPr/>
        <w:t>plager</w:t>
      </w:r>
      <w:r>
        <w:rPr>
          <w:spacing w:val="-5"/>
        </w:rPr>
        <w:t> </w:t>
      </w:r>
      <w:r>
        <w:rPr/>
        <w:t>består av</w:t>
      </w:r>
      <w:r>
        <w:rPr>
          <w:spacing w:val="-13"/>
        </w:rPr>
        <w:t> </w:t>
      </w:r>
      <w:r>
        <w:rPr/>
        <w:t>flere</w:t>
      </w:r>
      <w:r>
        <w:rPr>
          <w:spacing w:val="-12"/>
        </w:rPr>
        <w:t> </w:t>
      </w:r>
      <w:r>
        <w:rPr/>
        <w:t>symptomer,</w:t>
      </w:r>
      <w:r>
        <w:rPr>
          <w:spacing w:val="-13"/>
        </w:rPr>
        <w:t> </w:t>
      </w:r>
      <w:r>
        <w:rPr/>
        <w:t>som</w:t>
      </w:r>
      <w:r>
        <w:rPr>
          <w:spacing w:val="-12"/>
        </w:rPr>
        <w:t> </w:t>
      </w:r>
      <w:r>
        <w:rPr/>
        <w:t>ofte</w:t>
      </w:r>
      <w:r>
        <w:rPr>
          <w:spacing w:val="-13"/>
        </w:rPr>
        <w:t> </w:t>
      </w:r>
      <w:r>
        <w:rPr/>
        <w:t>må</w:t>
      </w:r>
      <w:r>
        <w:rPr>
          <w:spacing w:val="-12"/>
        </w:rPr>
        <w:t> </w:t>
      </w:r>
      <w:r>
        <w:rPr/>
        <w:t>behand- les hver for seg selv.</w:t>
      </w:r>
    </w:p>
    <w:p>
      <w:pPr>
        <w:pStyle w:val="Heading8"/>
      </w:pPr>
      <w:r>
        <w:rPr/>
        <w:t>Syk</w:t>
      </w:r>
      <w:r>
        <w:rPr>
          <w:spacing w:val="-3"/>
        </w:rPr>
        <w:t> </w:t>
      </w:r>
      <w:r>
        <w:rPr/>
        <w:t>eller</w:t>
      </w:r>
      <w:r>
        <w:rPr>
          <w:spacing w:val="-3"/>
        </w:rPr>
        <w:t> </w:t>
      </w:r>
      <w:r>
        <w:rPr>
          <w:spacing w:val="-2"/>
        </w:rPr>
        <w:t>frisk</w:t>
      </w:r>
    </w:p>
    <w:p>
      <w:pPr>
        <w:pStyle w:val="BodyText"/>
        <w:spacing w:before="122"/>
        <w:ind w:right="548"/>
      </w:pPr>
      <w:r>
        <w:rPr/>
        <w:t>Det er en tendens til at psykiatrien </w:t>
      </w:r>
      <w:r>
        <w:rPr/>
        <w:t>be- trakter klienten som syk, også i perioder der han eller hun føler seg frisk, dersom klienten har fått en diagnose.</w:t>
      </w:r>
    </w:p>
    <w:p>
      <w:pPr>
        <w:pStyle w:val="BodyText"/>
        <w:ind w:right="548" w:firstLine="283"/>
      </w:pPr>
      <w:r>
        <w:rPr/>
        <w:t>Hjernens</w:t>
      </w:r>
      <w:r>
        <w:rPr>
          <w:spacing w:val="-10"/>
        </w:rPr>
        <w:t> </w:t>
      </w:r>
      <w:r>
        <w:rPr/>
        <w:t>psykologi</w:t>
      </w:r>
      <w:r>
        <w:rPr>
          <w:spacing w:val="-10"/>
        </w:rPr>
        <w:t> </w:t>
      </w:r>
      <w:r>
        <w:rPr/>
        <w:t>betrakter</w:t>
      </w:r>
      <w:r>
        <w:rPr>
          <w:spacing w:val="-10"/>
        </w:rPr>
        <w:t> </w:t>
      </w:r>
      <w:r>
        <w:rPr/>
        <w:t>klienten som frisk i de øyeblikk klientene ikke er psykisk</w:t>
      </w:r>
      <w:r>
        <w:rPr>
          <w:spacing w:val="-13"/>
        </w:rPr>
        <w:t> </w:t>
      </w:r>
      <w:r>
        <w:rPr/>
        <w:t>plaget,</w:t>
      </w:r>
      <w:r>
        <w:rPr>
          <w:spacing w:val="-12"/>
        </w:rPr>
        <w:t> </w:t>
      </w:r>
      <w:r>
        <w:rPr/>
        <w:t>selv</w:t>
      </w:r>
      <w:r>
        <w:rPr>
          <w:spacing w:val="-13"/>
        </w:rPr>
        <w:t> </w:t>
      </w:r>
      <w:r>
        <w:rPr/>
        <w:t>om</w:t>
      </w:r>
      <w:r>
        <w:rPr>
          <w:spacing w:val="-12"/>
        </w:rPr>
        <w:t> </w:t>
      </w:r>
      <w:r>
        <w:rPr/>
        <w:t>de</w:t>
      </w:r>
      <w:r>
        <w:rPr>
          <w:spacing w:val="-13"/>
        </w:rPr>
        <w:t> </w:t>
      </w:r>
      <w:r>
        <w:rPr/>
        <w:t>igjen</w:t>
      </w:r>
      <w:r>
        <w:rPr>
          <w:spacing w:val="-12"/>
        </w:rPr>
        <w:t> </w:t>
      </w:r>
      <w:r>
        <w:rPr/>
        <w:t>vil</w:t>
      </w:r>
      <w:r>
        <w:rPr>
          <w:spacing w:val="-13"/>
        </w:rPr>
        <w:t> </w:t>
      </w:r>
      <w:r>
        <w:rPr/>
        <w:t>få</w:t>
      </w:r>
      <w:r>
        <w:rPr>
          <w:spacing w:val="-12"/>
        </w:rPr>
        <w:t> </w:t>
      </w:r>
      <w:r>
        <w:rPr/>
        <w:t>kon- takt med</w:t>
      </w:r>
      <w:r>
        <w:rPr>
          <w:spacing w:val="40"/>
        </w:rPr>
        <w:t> </w:t>
      </w:r>
      <w:r>
        <w:rPr/>
        <w:t>psykiske plager.</w:t>
      </w:r>
    </w:p>
    <w:p>
      <w:pPr>
        <w:pStyle w:val="BodyText"/>
        <w:ind w:right="548" w:firstLine="283"/>
      </w:pPr>
      <w:r>
        <w:rPr/>
        <w:t>Psykisk plage veksler således mellom kortere og</w:t>
      </w:r>
      <w:r>
        <w:rPr>
          <w:spacing w:val="40"/>
        </w:rPr>
        <w:t> </w:t>
      </w:r>
      <w:r>
        <w:rPr/>
        <w:t>lengre perioder med friskhet og psykisk lidelse. Denne vurderingen har behandlingsmessige og forsknings- messige konsekvenser.</w:t>
      </w:r>
    </w:p>
    <w:p>
      <w:pPr>
        <w:spacing w:after="0"/>
        <w:sectPr>
          <w:pgSz w:w="9640" w:h="13610"/>
          <w:pgMar w:header="345" w:footer="460" w:top="900" w:bottom="620" w:left="860" w:right="640"/>
          <w:cols w:num="2" w:equalWidth="0">
            <w:col w:w="3767" w:space="95"/>
            <w:col w:w="4278"/>
          </w:cols>
        </w:sectPr>
      </w:pPr>
    </w:p>
    <w:p>
      <w:pPr>
        <w:pStyle w:val="Heading8"/>
        <w:spacing w:before="123"/>
        <w:ind w:left="330"/>
      </w:pPr>
      <w:r>
        <w:rPr/>
        <w:t>Tanker</w:t>
      </w:r>
      <w:r>
        <w:rPr>
          <w:spacing w:val="-13"/>
        </w:rPr>
        <w:t> </w:t>
      </w:r>
      <w:r>
        <w:rPr/>
        <w:t>eller</w:t>
      </w:r>
      <w:r>
        <w:rPr>
          <w:spacing w:val="-12"/>
        </w:rPr>
        <w:t> </w:t>
      </w:r>
      <w:r>
        <w:rPr>
          <w:spacing w:val="-2"/>
        </w:rPr>
        <w:t>følelser</w:t>
      </w:r>
    </w:p>
    <w:p>
      <w:pPr>
        <w:pStyle w:val="BodyText"/>
        <w:spacing w:before="123"/>
        <w:ind w:left="330"/>
      </w:pPr>
      <w:r>
        <w:rPr/>
        <w:t>Kognitiv</w:t>
      </w:r>
      <w:r>
        <w:rPr>
          <w:spacing w:val="-13"/>
        </w:rPr>
        <w:t> </w:t>
      </w:r>
      <w:r>
        <w:rPr/>
        <w:t>psykologi</w:t>
      </w:r>
      <w:r>
        <w:rPr>
          <w:spacing w:val="-12"/>
        </w:rPr>
        <w:t> </w:t>
      </w:r>
      <w:r>
        <w:rPr/>
        <w:t>er</w:t>
      </w:r>
      <w:r>
        <w:rPr>
          <w:spacing w:val="-13"/>
        </w:rPr>
        <w:t> </w:t>
      </w:r>
      <w:r>
        <w:rPr/>
        <w:t>fokusert</w:t>
      </w:r>
      <w:r>
        <w:rPr>
          <w:spacing w:val="-12"/>
        </w:rPr>
        <w:t> </w:t>
      </w:r>
      <w:r>
        <w:rPr/>
        <w:t>på</w:t>
      </w:r>
      <w:r>
        <w:rPr>
          <w:spacing w:val="-13"/>
        </w:rPr>
        <w:t> </w:t>
      </w:r>
      <w:r>
        <w:rPr/>
        <w:t>innhol- det i klientens destruktive eller dysfunk- sjonelle tanker.</w:t>
      </w:r>
    </w:p>
    <w:p>
      <w:pPr>
        <w:pStyle w:val="BodyText"/>
        <w:ind w:left="330" w:firstLine="283"/>
      </w:pPr>
      <w:r>
        <w:rPr/>
        <w:t>Hjernens psykologi er opptatt av </w:t>
      </w:r>
      <w:r>
        <w:rPr/>
        <w:t>det psykiske materialet, de ord, utsagn og tankene</w:t>
      </w:r>
      <w:r>
        <w:rPr>
          <w:spacing w:val="-9"/>
        </w:rPr>
        <w:t> </w:t>
      </w:r>
      <w:r>
        <w:rPr/>
        <w:t>som</w:t>
      </w:r>
      <w:r>
        <w:rPr>
          <w:spacing w:val="-9"/>
        </w:rPr>
        <w:t> </w:t>
      </w:r>
      <w:r>
        <w:rPr/>
        <w:t>er</w:t>
      </w:r>
      <w:r>
        <w:rPr>
          <w:spacing w:val="-9"/>
        </w:rPr>
        <w:t> </w:t>
      </w:r>
      <w:r>
        <w:rPr/>
        <w:t>og</w:t>
      </w:r>
      <w:r>
        <w:rPr>
          <w:spacing w:val="-9"/>
        </w:rPr>
        <w:t> </w:t>
      </w:r>
      <w:r>
        <w:rPr/>
        <w:t>utløser</w:t>
      </w:r>
      <w:r>
        <w:rPr>
          <w:spacing w:val="-9"/>
        </w:rPr>
        <w:t> </w:t>
      </w:r>
      <w:r>
        <w:rPr/>
        <w:t>klientens</w:t>
      </w:r>
      <w:r>
        <w:rPr>
          <w:spacing w:val="-9"/>
        </w:rPr>
        <w:t> </w:t>
      </w:r>
      <w:r>
        <w:rPr/>
        <w:t>følel- ser selv om man vil også vil arbeide med kognitive metoder i behandlingen.</w:t>
      </w:r>
    </w:p>
    <w:p>
      <w:pPr>
        <w:pStyle w:val="Heading8"/>
        <w:spacing w:before="217"/>
        <w:ind w:left="330"/>
      </w:pPr>
      <w:r>
        <w:rPr/>
        <w:t>Tidligere</w:t>
      </w:r>
      <w:r>
        <w:rPr>
          <w:spacing w:val="-13"/>
        </w:rPr>
        <w:t> </w:t>
      </w:r>
      <w:r>
        <w:rPr>
          <w:spacing w:val="-2"/>
        </w:rPr>
        <w:t>hendelser</w:t>
      </w:r>
    </w:p>
    <w:p>
      <w:pPr>
        <w:pStyle w:val="BodyText"/>
        <w:spacing w:before="123"/>
        <w:ind w:left="330"/>
      </w:pPr>
      <w:r>
        <w:rPr/>
        <w:t>Psykologien er ofte fokusert på informa- sjon om tidligere hendelser og </w:t>
      </w:r>
      <w:r>
        <w:rPr/>
        <w:t>traumer. Man er historisk fokusert.</w:t>
      </w:r>
    </w:p>
    <w:p>
      <w:pPr>
        <w:pStyle w:val="BodyText"/>
        <w:ind w:left="330" w:firstLine="283"/>
      </w:pPr>
      <w:r>
        <w:rPr/>
        <w:t>Hjernens psykologi er fokusert </w:t>
      </w:r>
      <w:r>
        <w:rPr/>
        <w:t>på hvordan</w:t>
      </w:r>
      <w:r>
        <w:rPr>
          <w:spacing w:val="-3"/>
        </w:rPr>
        <w:t> </w:t>
      </w:r>
      <w:r>
        <w:rPr/>
        <w:t>historiske</w:t>
      </w:r>
      <w:r>
        <w:rPr>
          <w:spacing w:val="-3"/>
        </w:rPr>
        <w:t> </w:t>
      </w:r>
      <w:r>
        <w:rPr/>
        <w:t>hendelser</w:t>
      </w:r>
      <w:r>
        <w:rPr>
          <w:spacing w:val="-3"/>
        </w:rPr>
        <w:t> </w:t>
      </w:r>
      <w:r>
        <w:rPr/>
        <w:t>og</w:t>
      </w:r>
      <w:r>
        <w:rPr>
          <w:spacing w:val="-3"/>
        </w:rPr>
        <w:t> </w:t>
      </w:r>
      <w:r>
        <w:rPr/>
        <w:t>traumer oppleves mentalt i det terapeutiske øye- </w:t>
      </w:r>
      <w:r>
        <w:rPr>
          <w:spacing w:val="-2"/>
        </w:rPr>
        <w:t>blikket.</w:t>
      </w:r>
    </w:p>
    <w:p>
      <w:pPr>
        <w:pStyle w:val="Heading8"/>
        <w:spacing w:before="217"/>
        <w:ind w:left="330"/>
      </w:pPr>
      <w:r>
        <w:rPr>
          <w:spacing w:val="-2"/>
        </w:rPr>
        <w:t>Utredning</w:t>
      </w:r>
    </w:p>
    <w:p>
      <w:pPr>
        <w:pStyle w:val="BodyText"/>
        <w:spacing w:before="123"/>
        <w:ind w:left="330"/>
      </w:pPr>
      <w:r>
        <w:rPr/>
        <w:t>Psykiatrien og psykologien formidler </w:t>
      </w:r>
      <w:r>
        <w:rPr/>
        <w:t>at det</w:t>
      </w:r>
      <w:r>
        <w:rPr>
          <w:spacing w:val="-9"/>
        </w:rPr>
        <w:t> </w:t>
      </w:r>
      <w:r>
        <w:rPr/>
        <w:t>er</w:t>
      </w:r>
      <w:r>
        <w:rPr>
          <w:spacing w:val="-9"/>
        </w:rPr>
        <w:t> </w:t>
      </w:r>
      <w:r>
        <w:rPr/>
        <w:t>nødvendig</w:t>
      </w:r>
      <w:r>
        <w:rPr>
          <w:spacing w:val="-9"/>
        </w:rPr>
        <w:t> </w:t>
      </w:r>
      <w:r>
        <w:rPr/>
        <w:t>å</w:t>
      </w:r>
      <w:r>
        <w:rPr>
          <w:spacing w:val="-9"/>
        </w:rPr>
        <w:t> </w:t>
      </w:r>
      <w:r>
        <w:rPr/>
        <w:t>diagnostisere</w:t>
      </w:r>
      <w:r>
        <w:rPr>
          <w:spacing w:val="-9"/>
        </w:rPr>
        <w:t> </w:t>
      </w:r>
      <w:r>
        <w:rPr/>
        <w:t>for</w:t>
      </w:r>
      <w:r>
        <w:rPr>
          <w:spacing w:val="-9"/>
        </w:rPr>
        <w:t> </w:t>
      </w:r>
      <w:r>
        <w:rPr/>
        <w:t>å</w:t>
      </w:r>
      <w:r>
        <w:rPr>
          <w:spacing w:val="-9"/>
        </w:rPr>
        <w:t> </w:t>
      </w:r>
      <w:r>
        <w:rPr/>
        <w:t>be- </w:t>
      </w:r>
      <w:r>
        <w:rPr>
          <w:spacing w:val="-2"/>
        </w:rPr>
        <w:t>handle.</w:t>
      </w:r>
    </w:p>
    <w:p>
      <w:pPr>
        <w:pStyle w:val="BodyText"/>
        <w:ind w:left="330" w:firstLine="283"/>
      </w:pPr>
      <w:r>
        <w:rPr/>
        <w:t>I LBT har man erfaringer fra at det </w:t>
      </w:r>
      <w:r>
        <w:rPr/>
        <w:t>er mulig å behandle</w:t>
      </w:r>
      <w:r>
        <w:rPr>
          <w:spacing w:val="40"/>
        </w:rPr>
        <w:t> </w:t>
      </w:r>
      <w:r>
        <w:rPr/>
        <w:t>psykiske plager med minimal</w:t>
      </w:r>
      <w:r>
        <w:rPr>
          <w:spacing w:val="-12"/>
        </w:rPr>
        <w:t> </w:t>
      </w:r>
      <w:r>
        <w:rPr/>
        <w:t>informasjon</w:t>
      </w:r>
      <w:r>
        <w:rPr>
          <w:spacing w:val="-12"/>
        </w:rPr>
        <w:t> </w:t>
      </w:r>
      <w:r>
        <w:rPr/>
        <w:t>om</w:t>
      </w:r>
      <w:r>
        <w:rPr>
          <w:spacing w:val="-12"/>
        </w:rPr>
        <w:t> </w:t>
      </w:r>
      <w:r>
        <w:rPr/>
        <w:t>klienten</w:t>
      </w:r>
      <w:r>
        <w:rPr>
          <w:spacing w:val="-12"/>
        </w:rPr>
        <w:t> </w:t>
      </w:r>
      <w:r>
        <w:rPr/>
        <w:t>og</w:t>
      </w:r>
      <w:r>
        <w:rPr>
          <w:spacing w:val="-12"/>
        </w:rPr>
        <w:t> </w:t>
      </w:r>
      <w:r>
        <w:rPr/>
        <w:t>den psykiske plagen.</w:t>
      </w:r>
    </w:p>
    <w:p>
      <w:pPr>
        <w:pStyle w:val="Heading8"/>
        <w:spacing w:before="217"/>
        <w:ind w:left="330"/>
      </w:pPr>
      <w:r>
        <w:rPr>
          <w:spacing w:val="-2"/>
        </w:rPr>
        <w:t>Utredningstid</w:t>
      </w:r>
    </w:p>
    <w:p>
      <w:pPr>
        <w:pStyle w:val="BodyText"/>
        <w:spacing w:before="123"/>
        <w:ind w:left="330"/>
      </w:pPr>
      <w:r>
        <w:rPr/>
        <w:t>Psykiatri</w:t>
      </w:r>
      <w:r>
        <w:rPr>
          <w:spacing w:val="-3"/>
        </w:rPr>
        <w:t> </w:t>
      </w:r>
      <w:r>
        <w:rPr/>
        <w:t>og</w:t>
      </w:r>
      <w:r>
        <w:rPr>
          <w:spacing w:val="-3"/>
        </w:rPr>
        <w:t> </w:t>
      </w:r>
      <w:r>
        <w:rPr/>
        <w:t>psykologi</w:t>
      </w:r>
      <w:r>
        <w:rPr>
          <w:spacing w:val="-3"/>
        </w:rPr>
        <w:t> </w:t>
      </w:r>
      <w:r>
        <w:rPr/>
        <w:t>kan</w:t>
      </w:r>
      <w:r>
        <w:rPr>
          <w:spacing w:val="-3"/>
        </w:rPr>
        <w:t> </w:t>
      </w:r>
      <w:r>
        <w:rPr/>
        <w:t>bruke</w:t>
      </w:r>
      <w:r>
        <w:rPr>
          <w:spacing w:val="-3"/>
        </w:rPr>
        <w:t> </w:t>
      </w:r>
      <w:r>
        <w:rPr/>
        <w:t>lang</w:t>
      </w:r>
      <w:r>
        <w:rPr>
          <w:spacing w:val="-3"/>
        </w:rPr>
        <w:t> </w:t>
      </w:r>
      <w:r>
        <w:rPr/>
        <w:t>tid på å utrede en klient.</w:t>
      </w:r>
    </w:p>
    <w:p>
      <w:pPr>
        <w:pStyle w:val="BodyText"/>
        <w:ind w:left="330" w:firstLine="283"/>
      </w:pPr>
      <w:r>
        <w:rPr/>
        <w:t>Hjernens psykologi hevder at det </w:t>
      </w:r>
      <w:r>
        <w:rPr/>
        <w:t>er tilstrekkelig med noen få minutter med kartlegging for å begynne et endringsar- beid. I lingvistisk terapi</w:t>
      </w:r>
      <w:r>
        <w:rPr>
          <w:spacing w:val="40"/>
        </w:rPr>
        <w:t> </w:t>
      </w:r>
      <w:r>
        <w:rPr/>
        <w:t>hevder man at en omfattende kartlegging kan føre til forvirring,</w:t>
      </w:r>
      <w:r>
        <w:rPr>
          <w:spacing w:val="-2"/>
        </w:rPr>
        <w:t> </w:t>
      </w:r>
      <w:r>
        <w:rPr/>
        <w:t>fordi</w:t>
      </w:r>
      <w:r>
        <w:rPr>
          <w:spacing w:val="-2"/>
        </w:rPr>
        <w:t> </w:t>
      </w:r>
      <w:r>
        <w:rPr/>
        <w:t>det</w:t>
      </w:r>
      <w:r>
        <w:rPr>
          <w:spacing w:val="-2"/>
        </w:rPr>
        <w:t> </w:t>
      </w:r>
      <w:r>
        <w:rPr/>
        <w:t>kan</w:t>
      </w:r>
      <w:r>
        <w:rPr>
          <w:spacing w:val="-2"/>
        </w:rPr>
        <w:t> </w:t>
      </w:r>
      <w:r>
        <w:rPr/>
        <w:t>være</w:t>
      </w:r>
      <w:r>
        <w:rPr>
          <w:spacing w:val="-2"/>
        </w:rPr>
        <w:t> </w:t>
      </w:r>
      <w:r>
        <w:rPr/>
        <w:t>vanskelig</w:t>
      </w:r>
      <w:r>
        <w:rPr>
          <w:spacing w:val="-2"/>
        </w:rPr>
        <w:t> </w:t>
      </w:r>
      <w:r>
        <w:rPr/>
        <w:t>å skille</w:t>
      </w:r>
      <w:r>
        <w:rPr>
          <w:spacing w:val="-8"/>
        </w:rPr>
        <w:t> </w:t>
      </w:r>
      <w:r>
        <w:rPr/>
        <w:t>mellom</w:t>
      </w:r>
      <w:r>
        <w:rPr>
          <w:spacing w:val="-8"/>
        </w:rPr>
        <w:t> </w:t>
      </w:r>
      <w:r>
        <w:rPr/>
        <w:t>det</w:t>
      </w:r>
      <w:r>
        <w:rPr>
          <w:spacing w:val="-8"/>
        </w:rPr>
        <w:t> </w:t>
      </w:r>
      <w:r>
        <w:rPr/>
        <w:t>som</w:t>
      </w:r>
      <w:r>
        <w:rPr>
          <w:spacing w:val="-8"/>
        </w:rPr>
        <w:t> </w:t>
      </w:r>
      <w:r>
        <w:rPr/>
        <w:t>er</w:t>
      </w:r>
      <w:r>
        <w:rPr>
          <w:spacing w:val="-8"/>
        </w:rPr>
        <w:t> </w:t>
      </w:r>
      <w:r>
        <w:rPr/>
        <w:t>viktig</w:t>
      </w:r>
      <w:r>
        <w:rPr>
          <w:spacing w:val="-8"/>
        </w:rPr>
        <w:t> </w:t>
      </w:r>
      <w:r>
        <w:rPr/>
        <w:t>og</w:t>
      </w:r>
      <w:r>
        <w:rPr>
          <w:spacing w:val="-8"/>
        </w:rPr>
        <w:t> </w:t>
      </w:r>
      <w:r>
        <w:rPr/>
        <w:t>uviktig for å endre</w:t>
      </w:r>
      <w:r>
        <w:rPr>
          <w:spacing w:val="40"/>
        </w:rPr>
        <w:t> </w:t>
      </w:r>
      <w:r>
        <w:rPr/>
        <w:t>den psykiske plage når man besitter omfattende informasjon.</w:t>
      </w:r>
    </w:p>
    <w:p>
      <w:pPr>
        <w:pStyle w:val="Heading8"/>
        <w:spacing w:before="123"/>
        <w:ind w:left="199"/>
      </w:pPr>
      <w:r>
        <w:rPr>
          <w:b w:val="0"/>
        </w:rPr>
        <w:br w:type="column"/>
      </w:r>
      <w:r>
        <w:rPr/>
        <w:t>Utsagn og </w:t>
      </w:r>
      <w:r>
        <w:rPr>
          <w:spacing w:val="-2"/>
        </w:rPr>
        <w:t>endring</w:t>
      </w:r>
    </w:p>
    <w:p>
      <w:pPr>
        <w:pStyle w:val="BodyText"/>
        <w:spacing w:before="122"/>
        <w:ind w:left="0" w:right="321"/>
        <w:jc w:val="right"/>
      </w:pPr>
      <w:r>
        <w:rPr/>
        <w:t>Psykiatrien og psykologien har liten for- ståelse</w:t>
      </w:r>
      <w:r>
        <w:rPr>
          <w:spacing w:val="40"/>
        </w:rPr>
        <w:t> </w:t>
      </w:r>
      <w:r>
        <w:rPr/>
        <w:t>av</w:t>
      </w:r>
      <w:r>
        <w:rPr>
          <w:spacing w:val="40"/>
        </w:rPr>
        <w:t> </w:t>
      </w:r>
      <w:r>
        <w:rPr/>
        <w:t>de</w:t>
      </w:r>
      <w:r>
        <w:rPr>
          <w:spacing w:val="40"/>
        </w:rPr>
        <w:t> </w:t>
      </w:r>
      <w:r>
        <w:rPr/>
        <w:t>potensialene</w:t>
      </w:r>
      <w:r>
        <w:rPr>
          <w:spacing w:val="40"/>
        </w:rPr>
        <w:t> </w:t>
      </w:r>
      <w:r>
        <w:rPr/>
        <w:t>for</w:t>
      </w:r>
      <w:r>
        <w:rPr>
          <w:spacing w:val="40"/>
        </w:rPr>
        <w:t> </w:t>
      </w:r>
      <w:r>
        <w:rPr/>
        <w:t>psykisk endring</w:t>
      </w:r>
      <w:r>
        <w:rPr>
          <w:spacing w:val="-4"/>
        </w:rPr>
        <w:t> </w:t>
      </w:r>
      <w:r>
        <w:rPr/>
        <w:t>som</w:t>
      </w:r>
      <w:r>
        <w:rPr>
          <w:spacing w:val="-4"/>
        </w:rPr>
        <w:t> </w:t>
      </w:r>
      <w:r>
        <w:rPr/>
        <w:t>rommes</w:t>
      </w:r>
      <w:r>
        <w:rPr>
          <w:spacing w:val="-3"/>
        </w:rPr>
        <w:t> </w:t>
      </w:r>
      <w:r>
        <w:rPr/>
        <w:t>i</w:t>
      </w:r>
      <w:r>
        <w:rPr>
          <w:spacing w:val="-4"/>
        </w:rPr>
        <w:t> </w:t>
      </w:r>
      <w:r>
        <w:rPr/>
        <w:t>klientenes</w:t>
      </w:r>
      <w:r>
        <w:rPr>
          <w:spacing w:val="-3"/>
        </w:rPr>
        <w:t> </w:t>
      </w:r>
      <w:r>
        <w:rPr>
          <w:spacing w:val="-2"/>
        </w:rPr>
        <w:t>utsagn.</w:t>
      </w:r>
    </w:p>
    <w:p>
      <w:pPr>
        <w:pStyle w:val="BodyText"/>
        <w:ind w:left="199" w:right="321" w:firstLine="283"/>
      </w:pPr>
      <w:r>
        <w:rPr/>
        <w:t>Hjernens</w:t>
      </w:r>
      <w:r>
        <w:rPr>
          <w:spacing w:val="-4"/>
        </w:rPr>
        <w:t> </w:t>
      </w:r>
      <w:r>
        <w:rPr/>
        <w:t>psykologi</w:t>
      </w:r>
      <w:r>
        <w:rPr>
          <w:spacing w:val="-4"/>
        </w:rPr>
        <w:t> </w:t>
      </w:r>
      <w:r>
        <w:rPr/>
        <w:t>har</w:t>
      </w:r>
      <w:r>
        <w:rPr>
          <w:spacing w:val="-4"/>
        </w:rPr>
        <w:t> </w:t>
      </w:r>
      <w:r>
        <w:rPr/>
        <w:t>kunnskap</w:t>
      </w:r>
      <w:r>
        <w:rPr>
          <w:spacing w:val="-4"/>
        </w:rPr>
        <w:t> </w:t>
      </w:r>
      <w:r>
        <w:rPr/>
        <w:t>om de potensialene for psykisk endring som rommes i klientenes utsagn. Man skiller mellom utsagn med lite eller stort en- </w:t>
      </w:r>
      <w:r>
        <w:rPr>
          <w:spacing w:val="-2"/>
        </w:rPr>
        <w:t>dringspotensial.</w:t>
      </w:r>
    </w:p>
    <w:p>
      <w:pPr>
        <w:pStyle w:val="Heading8"/>
        <w:ind w:left="199"/>
      </w:pPr>
      <w:r>
        <w:rPr/>
        <w:t>Utsagnstyper</w:t>
      </w:r>
      <w:r>
        <w:rPr>
          <w:spacing w:val="-6"/>
        </w:rPr>
        <w:t> </w:t>
      </w:r>
      <w:r>
        <w:rPr/>
        <w:t>i</w:t>
      </w:r>
      <w:r>
        <w:rPr>
          <w:spacing w:val="-5"/>
        </w:rPr>
        <w:t> </w:t>
      </w:r>
      <w:r>
        <w:rPr>
          <w:spacing w:val="-2"/>
        </w:rPr>
        <w:t>behandling</w:t>
      </w:r>
    </w:p>
    <w:p>
      <w:pPr>
        <w:pStyle w:val="BodyText"/>
        <w:spacing w:before="122"/>
        <w:ind w:left="199" w:right="321"/>
      </w:pPr>
      <w:r>
        <w:rPr/>
        <w:t>Psykologien</w:t>
      </w:r>
      <w:r>
        <w:rPr>
          <w:spacing w:val="-5"/>
        </w:rPr>
        <w:t> </w:t>
      </w:r>
      <w:r>
        <w:rPr/>
        <w:t>er</w:t>
      </w:r>
      <w:r>
        <w:rPr>
          <w:spacing w:val="-5"/>
        </w:rPr>
        <w:t> </w:t>
      </w:r>
      <w:r>
        <w:rPr/>
        <w:t>lite</w:t>
      </w:r>
      <w:r>
        <w:rPr>
          <w:spacing w:val="-5"/>
        </w:rPr>
        <w:t> </w:t>
      </w:r>
      <w:r>
        <w:rPr/>
        <w:t>opptatt</w:t>
      </w:r>
      <w:r>
        <w:rPr>
          <w:spacing w:val="-5"/>
        </w:rPr>
        <w:t> </w:t>
      </w:r>
      <w:r>
        <w:rPr/>
        <w:t>av</w:t>
      </w:r>
      <w:r>
        <w:rPr>
          <w:spacing w:val="-5"/>
        </w:rPr>
        <w:t> </w:t>
      </w:r>
      <w:r>
        <w:rPr/>
        <w:t>de</w:t>
      </w:r>
      <w:r>
        <w:rPr>
          <w:spacing w:val="-5"/>
        </w:rPr>
        <w:t> </w:t>
      </w:r>
      <w:r>
        <w:rPr/>
        <w:t>utsagns- typene som formidles i behandlingssi- tuasjonen, og derved i liten grad av en- dringsiverksettende utsagn fra terapeut og endringsbekreftende utsagn fra klien- </w:t>
      </w:r>
      <w:r>
        <w:rPr>
          <w:spacing w:val="-2"/>
        </w:rPr>
        <w:t>tene.</w:t>
      </w:r>
    </w:p>
    <w:p>
      <w:pPr>
        <w:pStyle w:val="BodyText"/>
        <w:ind w:left="199" w:right="321" w:firstLine="283"/>
      </w:pPr>
      <w:r>
        <w:rPr/>
        <w:t>LBT er fokusert på de ulike </w:t>
      </w:r>
      <w:r>
        <w:rPr/>
        <w:t>utsagn</w:t>
      </w:r>
      <w:r>
        <w:rPr>
          <w:spacing w:val="80"/>
          <w:w w:val="150"/>
        </w:rPr>
        <w:t> </w:t>
      </w:r>
      <w:r>
        <w:rPr/>
        <w:t>og utsagnstypene som formidles i LBT, og den er spesielt opptatt av endringsi- verksettende utsagn fra terapeuten og endringsbekreftende utsagn fra klienten. Hjernens psykologi hevder at det er de endringsorienterte utsagnstypene som avgjør om man oppnår psykisk endring.</w:t>
      </w:r>
    </w:p>
    <w:p>
      <w:pPr>
        <w:pStyle w:val="Heading8"/>
        <w:ind w:left="199"/>
      </w:pPr>
      <w:r>
        <w:rPr/>
        <w:t>Virkningen</w:t>
      </w:r>
      <w:r>
        <w:rPr>
          <w:spacing w:val="-3"/>
        </w:rPr>
        <w:t> </w:t>
      </w:r>
      <w:r>
        <w:rPr/>
        <w:t>av</w:t>
      </w:r>
      <w:r>
        <w:rPr>
          <w:spacing w:val="-2"/>
        </w:rPr>
        <w:t> intervensjoner</w:t>
      </w:r>
    </w:p>
    <w:p>
      <w:pPr>
        <w:pStyle w:val="BodyText"/>
        <w:spacing w:before="122"/>
        <w:ind w:left="199" w:right="321"/>
      </w:pPr>
      <w:r>
        <w:rPr/>
        <w:t>Psykiatrien og psykologien mangler pre- sis</w:t>
      </w:r>
      <w:r>
        <w:rPr>
          <w:spacing w:val="-10"/>
        </w:rPr>
        <w:t> </w:t>
      </w:r>
      <w:r>
        <w:rPr/>
        <w:t>innsikt</w:t>
      </w:r>
      <w:r>
        <w:rPr>
          <w:spacing w:val="-10"/>
        </w:rPr>
        <w:t> </w:t>
      </w:r>
      <w:r>
        <w:rPr/>
        <w:t>i</w:t>
      </w:r>
      <w:r>
        <w:rPr>
          <w:spacing w:val="-10"/>
        </w:rPr>
        <w:t> </w:t>
      </w:r>
      <w:r>
        <w:rPr/>
        <w:t>hvorfor</w:t>
      </w:r>
      <w:r>
        <w:rPr>
          <w:spacing w:val="-10"/>
        </w:rPr>
        <w:t> </w:t>
      </w:r>
      <w:r>
        <w:rPr/>
        <w:t>en</w:t>
      </w:r>
      <w:r>
        <w:rPr>
          <w:spacing w:val="-10"/>
        </w:rPr>
        <w:t> </w:t>
      </w:r>
      <w:r>
        <w:rPr/>
        <w:t>intervensjon</w:t>
      </w:r>
      <w:r>
        <w:rPr>
          <w:spacing w:val="-10"/>
        </w:rPr>
        <w:t> </w:t>
      </w:r>
      <w:r>
        <w:rPr/>
        <w:t>av</w:t>
      </w:r>
      <w:r>
        <w:rPr>
          <w:spacing w:val="-10"/>
        </w:rPr>
        <w:t> </w:t>
      </w:r>
      <w:r>
        <w:rPr/>
        <w:t>og til virker og andre ganger ikke virker.</w:t>
      </w:r>
    </w:p>
    <w:p>
      <w:pPr>
        <w:pStyle w:val="BodyText"/>
        <w:ind w:left="199" w:right="321" w:firstLine="283"/>
      </w:pPr>
      <w:r>
        <w:rPr/>
        <w:t>Hjernens</w:t>
      </w:r>
      <w:r>
        <w:rPr>
          <w:spacing w:val="-4"/>
        </w:rPr>
        <w:t> </w:t>
      </w:r>
      <w:r>
        <w:rPr/>
        <w:t>psykologi</w:t>
      </w:r>
      <w:r>
        <w:rPr>
          <w:spacing w:val="-4"/>
        </w:rPr>
        <w:t> </w:t>
      </w:r>
      <w:r>
        <w:rPr/>
        <w:t>har</w:t>
      </w:r>
      <w:r>
        <w:rPr>
          <w:spacing w:val="-4"/>
        </w:rPr>
        <w:t> </w:t>
      </w:r>
      <w:r>
        <w:rPr/>
        <w:t>kunnskap</w:t>
      </w:r>
      <w:r>
        <w:rPr>
          <w:spacing w:val="-4"/>
        </w:rPr>
        <w:t> </w:t>
      </w:r>
      <w:r>
        <w:rPr/>
        <w:t>om hvorfor</w:t>
      </w:r>
      <w:r>
        <w:rPr>
          <w:spacing w:val="-7"/>
        </w:rPr>
        <w:t> </w:t>
      </w:r>
      <w:r>
        <w:rPr/>
        <w:t>samme</w:t>
      </w:r>
      <w:r>
        <w:rPr>
          <w:spacing w:val="-7"/>
        </w:rPr>
        <w:t> </w:t>
      </w:r>
      <w:r>
        <w:rPr/>
        <w:t>intervensjon</w:t>
      </w:r>
      <w:r>
        <w:rPr>
          <w:spacing w:val="-7"/>
        </w:rPr>
        <w:t> </w:t>
      </w:r>
      <w:r>
        <w:rPr/>
        <w:t>av</w:t>
      </w:r>
      <w:r>
        <w:rPr>
          <w:spacing w:val="-7"/>
        </w:rPr>
        <w:t> </w:t>
      </w:r>
      <w:r>
        <w:rPr/>
        <w:t>og</w:t>
      </w:r>
      <w:r>
        <w:rPr>
          <w:spacing w:val="-7"/>
        </w:rPr>
        <w:t> </w:t>
      </w:r>
      <w:r>
        <w:rPr/>
        <w:t>til</w:t>
      </w:r>
      <w:r>
        <w:rPr>
          <w:spacing w:val="-7"/>
        </w:rPr>
        <w:t> </w:t>
      </w:r>
      <w:r>
        <w:rPr/>
        <w:t>vir- ker og andre ganger ikke virker.</w:t>
      </w:r>
    </w:p>
    <w:p>
      <w:pPr>
        <w:pStyle w:val="Heading8"/>
        <w:ind w:left="199"/>
      </w:pPr>
      <w:r>
        <w:rPr>
          <w:spacing w:val="-2"/>
        </w:rPr>
        <w:t>Vitenskapelighet</w:t>
      </w:r>
    </w:p>
    <w:p>
      <w:pPr>
        <w:pStyle w:val="BodyText"/>
        <w:spacing w:before="122"/>
        <w:ind w:left="199" w:right="321"/>
      </w:pPr>
      <w:r>
        <w:rPr/>
        <w:t>Psykologien og psykiatrien får ofte gode resultater i behandling, selv om disse fa- gene</w:t>
      </w:r>
      <w:r>
        <w:rPr>
          <w:spacing w:val="-13"/>
        </w:rPr>
        <w:t> </w:t>
      </w:r>
      <w:r>
        <w:rPr/>
        <w:t>ikke</w:t>
      </w:r>
      <w:r>
        <w:rPr>
          <w:spacing w:val="-12"/>
        </w:rPr>
        <w:t> </w:t>
      </w:r>
      <w:r>
        <w:rPr/>
        <w:t>er</w:t>
      </w:r>
      <w:r>
        <w:rPr>
          <w:spacing w:val="-13"/>
        </w:rPr>
        <w:t> </w:t>
      </w:r>
      <w:r>
        <w:rPr/>
        <w:t>tilstrekkelig</w:t>
      </w:r>
      <w:r>
        <w:rPr>
          <w:spacing w:val="-12"/>
        </w:rPr>
        <w:t> </w:t>
      </w:r>
      <w:r>
        <w:rPr/>
        <w:t>vitenskapelig</w:t>
      </w:r>
      <w:r>
        <w:rPr>
          <w:spacing w:val="-13"/>
        </w:rPr>
        <w:t> </w:t>
      </w:r>
      <w:r>
        <w:rPr/>
        <w:t>til- strekkelig forankret (Kilde).</w:t>
      </w:r>
    </w:p>
    <w:p>
      <w:pPr>
        <w:pStyle w:val="BodyText"/>
        <w:ind w:left="199" w:right="321" w:firstLine="283"/>
      </w:pPr>
      <w:r>
        <w:rPr/>
        <w:t>Hjernens psykologi hevder at </w:t>
      </w:r>
      <w:r>
        <w:rPr/>
        <w:t>man kan få resultater i behandling,</w:t>
      </w:r>
      <w:r>
        <w:rPr>
          <w:spacing w:val="40"/>
        </w:rPr>
        <w:t> </w:t>
      </w:r>
      <w:r>
        <w:rPr/>
        <w:t>selv om behandlingen</w:t>
      </w:r>
      <w:r>
        <w:rPr>
          <w:spacing w:val="24"/>
        </w:rPr>
        <w:t> </w:t>
      </w:r>
      <w:r>
        <w:rPr/>
        <w:t>ikke</w:t>
      </w:r>
      <w:r>
        <w:rPr>
          <w:spacing w:val="27"/>
        </w:rPr>
        <w:t> </w:t>
      </w:r>
      <w:r>
        <w:rPr/>
        <w:t>er</w:t>
      </w:r>
      <w:r>
        <w:rPr>
          <w:spacing w:val="27"/>
        </w:rPr>
        <w:t> </w:t>
      </w:r>
      <w:r>
        <w:rPr/>
        <w:t>tilstrekkelig</w:t>
      </w:r>
      <w:r>
        <w:rPr>
          <w:spacing w:val="27"/>
        </w:rPr>
        <w:t> </w:t>
      </w:r>
      <w:r>
        <w:rPr>
          <w:spacing w:val="-2"/>
        </w:rPr>
        <w:t>viten-</w:t>
      </w:r>
    </w:p>
    <w:p>
      <w:pPr>
        <w:spacing w:after="0"/>
        <w:sectPr>
          <w:pgSz w:w="9640" w:h="13610"/>
          <w:pgMar w:header="367" w:footer="425" w:top="900" w:bottom="660" w:left="860" w:right="640"/>
          <w:cols w:num="2" w:equalWidth="0">
            <w:col w:w="3953" w:space="40"/>
            <w:col w:w="4147"/>
          </w:cols>
        </w:sectPr>
      </w:pPr>
    </w:p>
    <w:p>
      <w:pPr>
        <w:pStyle w:val="BodyText"/>
        <w:spacing w:before="120"/>
        <w:ind w:right="38"/>
      </w:pPr>
      <w:r>
        <w:rPr/>
        <w:t>skapelig forankret, men at vitenskapelig forankret kunnskap om psykiske plager og</w:t>
      </w:r>
      <w:r>
        <w:rPr>
          <w:spacing w:val="-3"/>
        </w:rPr>
        <w:t> </w:t>
      </w:r>
      <w:r>
        <w:rPr/>
        <w:t>om</w:t>
      </w:r>
      <w:r>
        <w:rPr>
          <w:spacing w:val="-3"/>
        </w:rPr>
        <w:t> </w:t>
      </w:r>
      <w:r>
        <w:rPr/>
        <w:t>hva</w:t>
      </w:r>
      <w:r>
        <w:rPr>
          <w:spacing w:val="-3"/>
        </w:rPr>
        <w:t> </w:t>
      </w:r>
      <w:r>
        <w:rPr/>
        <w:t>som</w:t>
      </w:r>
      <w:r>
        <w:rPr>
          <w:spacing w:val="-3"/>
        </w:rPr>
        <w:t> </w:t>
      </w:r>
      <w:r>
        <w:rPr/>
        <w:t>fører</w:t>
      </w:r>
      <w:r>
        <w:rPr>
          <w:spacing w:val="-3"/>
        </w:rPr>
        <w:t> </w:t>
      </w:r>
      <w:r>
        <w:rPr/>
        <w:t>til</w:t>
      </w:r>
      <w:r>
        <w:rPr>
          <w:spacing w:val="-3"/>
        </w:rPr>
        <w:t> </w:t>
      </w:r>
      <w:r>
        <w:rPr/>
        <w:t>psykiske</w:t>
      </w:r>
      <w:r>
        <w:rPr>
          <w:spacing w:val="-3"/>
        </w:rPr>
        <w:t> </w:t>
      </w:r>
      <w:r>
        <w:rPr/>
        <w:t>endring i behandling, er viktig.</w:t>
      </w:r>
    </w:p>
    <w:p>
      <w:pPr>
        <w:pStyle w:val="Heading8"/>
      </w:pPr>
      <w:r>
        <w:rPr>
          <w:spacing w:val="-2"/>
        </w:rPr>
        <w:t>Årsaker</w:t>
      </w:r>
    </w:p>
    <w:p>
      <w:pPr>
        <w:pStyle w:val="BodyText"/>
        <w:spacing w:before="122"/>
        <w:ind w:right="38"/>
      </w:pPr>
      <w:r>
        <w:rPr>
          <w:spacing w:val="-2"/>
        </w:rPr>
        <w:t>Psykiatrien</w:t>
      </w:r>
      <w:r>
        <w:rPr>
          <w:spacing w:val="-3"/>
        </w:rPr>
        <w:t> </w:t>
      </w:r>
      <w:r>
        <w:rPr>
          <w:spacing w:val="-2"/>
        </w:rPr>
        <w:t>søker</w:t>
      </w:r>
      <w:r>
        <w:rPr>
          <w:spacing w:val="-3"/>
        </w:rPr>
        <w:t> </w:t>
      </w:r>
      <w:r>
        <w:rPr>
          <w:spacing w:val="-2"/>
        </w:rPr>
        <w:t>de</w:t>
      </w:r>
      <w:r>
        <w:rPr>
          <w:spacing w:val="-3"/>
        </w:rPr>
        <w:t> </w:t>
      </w:r>
      <w:r>
        <w:rPr>
          <w:spacing w:val="-2"/>
        </w:rPr>
        <w:t>nevrobiologiske,</w:t>
      </w:r>
      <w:r>
        <w:rPr>
          <w:spacing w:val="-3"/>
        </w:rPr>
        <w:t> </w:t>
      </w:r>
      <w:r>
        <w:rPr>
          <w:spacing w:val="-2"/>
        </w:rPr>
        <w:t>his- </w:t>
      </w:r>
      <w:r>
        <w:rPr/>
        <w:t>toriske</w:t>
      </w:r>
      <w:r>
        <w:rPr>
          <w:spacing w:val="6"/>
        </w:rPr>
        <w:t> </w:t>
      </w:r>
      <w:r>
        <w:rPr/>
        <w:t>og</w:t>
      </w:r>
      <w:r>
        <w:rPr>
          <w:spacing w:val="9"/>
        </w:rPr>
        <w:t> </w:t>
      </w:r>
      <w:r>
        <w:rPr/>
        <w:t>situasjonsrelaterte</w:t>
      </w:r>
      <w:r>
        <w:rPr>
          <w:spacing w:val="9"/>
        </w:rPr>
        <w:t> </w:t>
      </w:r>
      <w:r>
        <w:rPr/>
        <w:t>årsakene</w:t>
      </w:r>
      <w:r>
        <w:rPr>
          <w:spacing w:val="9"/>
        </w:rPr>
        <w:t> </w:t>
      </w:r>
      <w:r>
        <w:rPr>
          <w:spacing w:val="-5"/>
        </w:rPr>
        <w:t>til</w:t>
      </w:r>
    </w:p>
    <w:p>
      <w:pPr>
        <w:pStyle w:val="BodyText"/>
        <w:spacing w:before="120"/>
      </w:pPr>
      <w:r>
        <w:rPr/>
        <w:br w:type="column"/>
      </w:r>
      <w:r>
        <w:rPr/>
        <w:t>psykiske</w:t>
      </w:r>
      <w:r>
        <w:rPr>
          <w:spacing w:val="-3"/>
        </w:rPr>
        <w:t> </w:t>
      </w:r>
      <w:r>
        <w:rPr>
          <w:spacing w:val="-2"/>
        </w:rPr>
        <w:t>plager.</w:t>
      </w:r>
    </w:p>
    <w:p>
      <w:pPr>
        <w:pStyle w:val="BodyText"/>
        <w:ind w:right="548" w:firstLine="283"/>
      </w:pPr>
      <w:r>
        <w:rPr/>
        <w:t>Hjernens psykologi fokuserer i </w:t>
      </w:r>
      <w:r>
        <w:rPr/>
        <w:t>hoved sak på de mentale elementene og på det psykiske</w:t>
      </w:r>
      <w:r>
        <w:rPr>
          <w:spacing w:val="-10"/>
        </w:rPr>
        <w:t> </w:t>
      </w:r>
      <w:r>
        <w:rPr/>
        <w:t>materialet</w:t>
      </w:r>
      <w:r>
        <w:rPr>
          <w:spacing w:val="-10"/>
        </w:rPr>
        <w:t> </w:t>
      </w:r>
      <w:r>
        <w:rPr/>
        <w:t>som</w:t>
      </w:r>
      <w:r>
        <w:rPr>
          <w:spacing w:val="-10"/>
        </w:rPr>
        <w:t> </w:t>
      </w:r>
      <w:r>
        <w:rPr/>
        <w:t>forårsaker</w:t>
      </w:r>
      <w:r>
        <w:rPr>
          <w:spacing w:val="-10"/>
        </w:rPr>
        <w:t> </w:t>
      </w:r>
      <w:r>
        <w:rPr/>
        <w:t>klien- tenes øyeblikkelige opplevelse av psykisk plage, som må endres for at det skal skje en endring gjennom behandling.</w:t>
      </w:r>
    </w:p>
    <w:p>
      <w:pPr>
        <w:spacing w:after="0"/>
        <w:sectPr>
          <w:pgSz w:w="9640" w:h="13610"/>
          <w:pgMar w:header="345" w:footer="460" w:top="900" w:bottom="620" w:left="860" w:right="640"/>
          <w:cols w:num="2" w:equalWidth="0">
            <w:col w:w="3766" w:space="96"/>
            <w:col w:w="4278"/>
          </w:cols>
        </w:sectPr>
      </w:pPr>
    </w:p>
    <w:p>
      <w:pPr>
        <w:pStyle w:val="BodyText"/>
        <w:spacing w:before="68"/>
        <w:ind w:left="0"/>
        <w:jc w:val="left"/>
        <w:rPr>
          <w:sz w:val="32"/>
        </w:rPr>
      </w:pPr>
    </w:p>
    <w:p>
      <w:pPr>
        <w:pStyle w:val="Heading5"/>
      </w:pPr>
      <w:r>
        <w:rPr>
          <w:spacing w:val="-2"/>
        </w:rPr>
        <w:t>Konklusjon</w:t>
      </w:r>
    </w:p>
    <w:p>
      <w:pPr>
        <w:pStyle w:val="BodyText"/>
        <w:spacing w:before="314"/>
        <w:ind w:right="547"/>
      </w:pPr>
      <w:r>
        <w:rPr/>
        <w:t>Det</w:t>
      </w:r>
      <w:r>
        <w:rPr>
          <w:spacing w:val="-13"/>
        </w:rPr>
        <w:t> </w:t>
      </w:r>
      <w:r>
        <w:rPr/>
        <w:t>er</w:t>
      </w:r>
      <w:r>
        <w:rPr>
          <w:spacing w:val="-12"/>
        </w:rPr>
        <w:t> </w:t>
      </w:r>
      <w:r>
        <w:rPr/>
        <w:t>omfattende</w:t>
      </w:r>
      <w:r>
        <w:rPr>
          <w:spacing w:val="-13"/>
        </w:rPr>
        <w:t> </w:t>
      </w:r>
      <w:r>
        <w:rPr/>
        <w:t>forskjeller</w:t>
      </w:r>
      <w:r>
        <w:rPr>
          <w:spacing w:val="-12"/>
        </w:rPr>
        <w:t> </w:t>
      </w:r>
      <w:r>
        <w:rPr/>
        <w:t>mellom</w:t>
      </w:r>
      <w:r>
        <w:rPr>
          <w:spacing w:val="-13"/>
        </w:rPr>
        <w:t> </w:t>
      </w:r>
      <w:r>
        <w:rPr/>
        <w:t>den</w:t>
      </w:r>
      <w:r>
        <w:rPr>
          <w:spacing w:val="-12"/>
        </w:rPr>
        <w:t> </w:t>
      </w:r>
      <w:r>
        <w:rPr/>
        <w:t>forståelsen</w:t>
      </w:r>
      <w:r>
        <w:rPr>
          <w:spacing w:val="-13"/>
        </w:rPr>
        <w:t> </w:t>
      </w:r>
      <w:r>
        <w:rPr/>
        <w:t>man</w:t>
      </w:r>
      <w:r>
        <w:rPr>
          <w:spacing w:val="-12"/>
        </w:rPr>
        <w:t> </w:t>
      </w:r>
      <w:r>
        <w:rPr/>
        <w:t>finner</w:t>
      </w:r>
      <w:r>
        <w:rPr>
          <w:spacing w:val="-13"/>
        </w:rPr>
        <w:t> </w:t>
      </w:r>
      <w:r>
        <w:rPr/>
        <w:t>i</w:t>
      </w:r>
      <w:r>
        <w:rPr>
          <w:spacing w:val="-12"/>
        </w:rPr>
        <w:t> </w:t>
      </w:r>
      <w:r>
        <w:rPr/>
        <w:t>psykologien</w:t>
      </w:r>
      <w:r>
        <w:rPr>
          <w:spacing w:val="-13"/>
        </w:rPr>
        <w:t> </w:t>
      </w:r>
      <w:r>
        <w:rPr/>
        <w:t>og</w:t>
      </w:r>
      <w:r>
        <w:rPr>
          <w:spacing w:val="-12"/>
        </w:rPr>
        <w:t> </w:t>
      </w:r>
      <w:r>
        <w:rPr/>
        <w:t>psy- kiatrien og hjernens psykologi. En av årsakene til disse forskjellene er forskjeller i fo- kus.</w:t>
      </w:r>
      <w:r>
        <w:rPr>
          <w:spacing w:val="-10"/>
        </w:rPr>
        <w:t> </w:t>
      </w:r>
      <w:r>
        <w:rPr/>
        <w:t>Mens</w:t>
      </w:r>
      <w:r>
        <w:rPr>
          <w:spacing w:val="-10"/>
        </w:rPr>
        <w:t> </w:t>
      </w:r>
      <w:r>
        <w:rPr/>
        <w:t>kunnskapen</w:t>
      </w:r>
      <w:r>
        <w:rPr>
          <w:spacing w:val="-10"/>
        </w:rPr>
        <w:t> </w:t>
      </w:r>
      <w:r>
        <w:rPr/>
        <w:t>om</w:t>
      </w:r>
      <w:r>
        <w:rPr>
          <w:spacing w:val="-10"/>
        </w:rPr>
        <w:t> </w:t>
      </w:r>
      <w:r>
        <w:rPr/>
        <w:t>hjernens</w:t>
      </w:r>
      <w:r>
        <w:rPr>
          <w:spacing w:val="-10"/>
        </w:rPr>
        <w:t> </w:t>
      </w:r>
      <w:r>
        <w:rPr/>
        <w:t>psykologi</w:t>
      </w:r>
      <w:r>
        <w:rPr>
          <w:spacing w:val="-10"/>
        </w:rPr>
        <w:t> </w:t>
      </w:r>
      <w:r>
        <w:rPr/>
        <w:t>springer</w:t>
      </w:r>
      <w:r>
        <w:rPr>
          <w:spacing w:val="-10"/>
        </w:rPr>
        <w:t> </w:t>
      </w:r>
      <w:r>
        <w:rPr/>
        <w:t>ut</w:t>
      </w:r>
      <w:r>
        <w:rPr>
          <w:spacing w:val="-10"/>
        </w:rPr>
        <w:t> </w:t>
      </w:r>
      <w:r>
        <w:rPr/>
        <w:t>fra</w:t>
      </w:r>
      <w:r>
        <w:rPr>
          <w:spacing w:val="-10"/>
        </w:rPr>
        <w:t> </w:t>
      </w:r>
      <w:r>
        <w:rPr/>
        <w:t>forskning</w:t>
      </w:r>
      <w:r>
        <w:rPr>
          <w:spacing w:val="-10"/>
        </w:rPr>
        <w:t> </w:t>
      </w:r>
      <w:r>
        <w:rPr/>
        <w:t>på</w:t>
      </w:r>
      <w:r>
        <w:rPr>
          <w:spacing w:val="-10"/>
        </w:rPr>
        <w:t> </w:t>
      </w:r>
      <w:r>
        <w:rPr/>
        <w:t>det</w:t>
      </w:r>
      <w:r>
        <w:rPr>
          <w:spacing w:val="-10"/>
        </w:rPr>
        <w:t> </w:t>
      </w:r>
      <w:r>
        <w:rPr/>
        <w:t>psykis- ke materialet som forankrer den psykiske plage, er den øvrige psykologi og psykiatri fokusert</w:t>
      </w:r>
      <w:r>
        <w:rPr>
          <w:spacing w:val="-13"/>
        </w:rPr>
        <w:t> </w:t>
      </w:r>
      <w:r>
        <w:rPr/>
        <w:t>på</w:t>
      </w:r>
      <w:r>
        <w:rPr>
          <w:spacing w:val="-12"/>
        </w:rPr>
        <w:t> </w:t>
      </w:r>
      <w:r>
        <w:rPr/>
        <w:t>fortolkninger</w:t>
      </w:r>
      <w:r>
        <w:rPr>
          <w:spacing w:val="-13"/>
        </w:rPr>
        <w:t> </w:t>
      </w:r>
      <w:r>
        <w:rPr/>
        <w:t>av</w:t>
      </w:r>
      <w:r>
        <w:rPr>
          <w:spacing w:val="-12"/>
        </w:rPr>
        <w:t> </w:t>
      </w:r>
      <w:r>
        <w:rPr/>
        <w:t>ytre</w:t>
      </w:r>
      <w:r>
        <w:rPr>
          <w:spacing w:val="-13"/>
        </w:rPr>
        <w:t> </w:t>
      </w:r>
      <w:r>
        <w:rPr/>
        <w:t>observasjoner</w:t>
      </w:r>
      <w:r>
        <w:rPr>
          <w:spacing w:val="-12"/>
        </w:rPr>
        <w:t> </w:t>
      </w:r>
      <w:r>
        <w:rPr/>
        <w:t>av</w:t>
      </w:r>
      <w:r>
        <w:rPr>
          <w:spacing w:val="-13"/>
        </w:rPr>
        <w:t> </w:t>
      </w:r>
      <w:r>
        <w:rPr/>
        <w:t>psykiske</w:t>
      </w:r>
      <w:r>
        <w:rPr>
          <w:spacing w:val="-12"/>
        </w:rPr>
        <w:t> </w:t>
      </w:r>
      <w:r>
        <w:rPr/>
        <w:t>plager</w:t>
      </w:r>
      <w:r>
        <w:rPr>
          <w:spacing w:val="-13"/>
        </w:rPr>
        <w:t> </w:t>
      </w:r>
      <w:r>
        <w:rPr/>
        <w:t>og</w:t>
      </w:r>
      <w:r>
        <w:rPr>
          <w:spacing w:val="-12"/>
        </w:rPr>
        <w:t> </w:t>
      </w:r>
      <w:r>
        <w:rPr/>
        <w:t>på</w:t>
      </w:r>
      <w:r>
        <w:rPr>
          <w:spacing w:val="-13"/>
        </w:rPr>
        <w:t> </w:t>
      </w:r>
      <w:r>
        <w:rPr/>
        <w:t>informasjoner om opplevelsen av psykisk plage.</w:t>
      </w:r>
    </w:p>
    <w:p>
      <w:pPr>
        <w:pStyle w:val="BodyText"/>
        <w:ind w:right="547"/>
      </w:pPr>
      <w:r>
        <w:rPr/>
        <w:t>Det er også forskjeller mellom fokuset i hjernens psykologi</w:t>
      </w:r>
      <w:r>
        <w:rPr>
          <w:spacing w:val="40"/>
        </w:rPr>
        <w:t> </w:t>
      </w:r>
      <w:r>
        <w:rPr/>
        <w:t>og nevropsykologiens fokus.</w:t>
      </w:r>
      <w:r>
        <w:rPr>
          <w:spacing w:val="-12"/>
        </w:rPr>
        <w:t> </w:t>
      </w:r>
      <w:r>
        <w:rPr/>
        <w:t>Mens</w:t>
      </w:r>
      <w:r>
        <w:rPr>
          <w:spacing w:val="-12"/>
        </w:rPr>
        <w:t> </w:t>
      </w:r>
      <w:r>
        <w:rPr/>
        <w:t>fokuset</w:t>
      </w:r>
      <w:r>
        <w:rPr>
          <w:spacing w:val="-12"/>
        </w:rPr>
        <w:t> </w:t>
      </w:r>
      <w:r>
        <w:rPr/>
        <w:t>i</w:t>
      </w:r>
      <w:r>
        <w:rPr>
          <w:spacing w:val="-12"/>
        </w:rPr>
        <w:t> </w:t>
      </w:r>
      <w:r>
        <w:rPr/>
        <w:t>hjernens</w:t>
      </w:r>
      <w:r>
        <w:rPr>
          <w:spacing w:val="-12"/>
        </w:rPr>
        <w:t> </w:t>
      </w:r>
      <w:r>
        <w:rPr/>
        <w:t>psykologi</w:t>
      </w:r>
      <w:r>
        <w:rPr>
          <w:spacing w:val="-12"/>
        </w:rPr>
        <w:t> </w:t>
      </w:r>
      <w:r>
        <w:rPr/>
        <w:t>er</w:t>
      </w:r>
      <w:r>
        <w:rPr>
          <w:spacing w:val="-12"/>
        </w:rPr>
        <w:t> </w:t>
      </w:r>
      <w:r>
        <w:rPr/>
        <w:t>på</w:t>
      </w:r>
      <w:r>
        <w:rPr>
          <w:spacing w:val="-12"/>
        </w:rPr>
        <w:t> </w:t>
      </w:r>
      <w:r>
        <w:rPr/>
        <w:t>det</w:t>
      </w:r>
      <w:r>
        <w:rPr>
          <w:spacing w:val="-12"/>
        </w:rPr>
        <w:t> </w:t>
      </w:r>
      <w:r>
        <w:rPr/>
        <w:t>psykiske</w:t>
      </w:r>
      <w:r>
        <w:rPr>
          <w:spacing w:val="-12"/>
        </w:rPr>
        <w:t> </w:t>
      </w:r>
      <w:r>
        <w:rPr/>
        <w:t>og</w:t>
      </w:r>
      <w:r>
        <w:rPr>
          <w:spacing w:val="-12"/>
        </w:rPr>
        <w:t> </w:t>
      </w:r>
      <w:r>
        <w:rPr/>
        <w:t>mentale</w:t>
      </w:r>
      <w:r>
        <w:rPr>
          <w:spacing w:val="-12"/>
        </w:rPr>
        <w:t> </w:t>
      </w:r>
      <w:r>
        <w:rPr/>
        <w:t>prosesser</w:t>
      </w:r>
      <w:r>
        <w:rPr>
          <w:spacing w:val="-12"/>
        </w:rPr>
        <w:t> </w:t>
      </w:r>
      <w:r>
        <w:rPr/>
        <w:t>gjen- nom</w:t>
      </w:r>
      <w:r>
        <w:rPr>
          <w:spacing w:val="-11"/>
        </w:rPr>
        <w:t> </w:t>
      </w:r>
      <w:r>
        <w:rPr/>
        <w:t>ordet</w:t>
      </w:r>
      <w:r>
        <w:rPr>
          <w:spacing w:val="-11"/>
        </w:rPr>
        <w:t> </w:t>
      </w:r>
      <w:r>
        <w:rPr/>
        <w:t>som</w:t>
      </w:r>
      <w:r>
        <w:rPr>
          <w:spacing w:val="-11"/>
        </w:rPr>
        <w:t> </w:t>
      </w:r>
      <w:r>
        <w:rPr/>
        <w:t>virkemiddel,</w:t>
      </w:r>
      <w:r>
        <w:rPr>
          <w:spacing w:val="-11"/>
        </w:rPr>
        <w:t> </w:t>
      </w:r>
      <w:r>
        <w:rPr/>
        <w:t>er</w:t>
      </w:r>
      <w:r>
        <w:rPr>
          <w:spacing w:val="-11"/>
        </w:rPr>
        <w:t> </w:t>
      </w:r>
      <w:r>
        <w:rPr/>
        <w:t>nevropsykologien</w:t>
      </w:r>
      <w:r>
        <w:rPr>
          <w:spacing w:val="-11"/>
        </w:rPr>
        <w:t> </w:t>
      </w:r>
      <w:r>
        <w:rPr/>
        <w:t>fokusert</w:t>
      </w:r>
      <w:r>
        <w:rPr>
          <w:spacing w:val="-11"/>
        </w:rPr>
        <w:t> </w:t>
      </w:r>
      <w:r>
        <w:rPr/>
        <w:t>på</w:t>
      </w:r>
      <w:r>
        <w:rPr>
          <w:spacing w:val="-11"/>
        </w:rPr>
        <w:t> </w:t>
      </w:r>
      <w:r>
        <w:rPr/>
        <w:t>det</w:t>
      </w:r>
      <w:r>
        <w:rPr>
          <w:spacing w:val="-11"/>
        </w:rPr>
        <w:t> </w:t>
      </w:r>
      <w:r>
        <w:rPr/>
        <w:t>psykiske</w:t>
      </w:r>
      <w:r>
        <w:rPr>
          <w:spacing w:val="-11"/>
        </w:rPr>
        <w:t> </w:t>
      </w:r>
      <w:r>
        <w:rPr/>
        <w:t>og</w:t>
      </w:r>
      <w:r>
        <w:rPr>
          <w:spacing w:val="-11"/>
        </w:rPr>
        <w:t> </w:t>
      </w:r>
      <w:r>
        <w:rPr/>
        <w:t>på</w:t>
      </w:r>
      <w:r>
        <w:rPr>
          <w:spacing w:val="-11"/>
        </w:rPr>
        <w:t> </w:t>
      </w:r>
      <w:r>
        <w:rPr/>
        <w:t>men- tale</w:t>
      </w:r>
      <w:r>
        <w:rPr>
          <w:spacing w:val="-8"/>
        </w:rPr>
        <w:t> </w:t>
      </w:r>
      <w:r>
        <w:rPr/>
        <w:t>prosesser</w:t>
      </w:r>
      <w:r>
        <w:rPr>
          <w:spacing w:val="-8"/>
        </w:rPr>
        <w:t> </w:t>
      </w:r>
      <w:r>
        <w:rPr/>
        <w:t>i</w:t>
      </w:r>
      <w:r>
        <w:rPr>
          <w:spacing w:val="-8"/>
        </w:rPr>
        <w:t> </w:t>
      </w:r>
      <w:r>
        <w:rPr/>
        <w:t>hjernen</w:t>
      </w:r>
      <w:r>
        <w:rPr>
          <w:spacing w:val="-8"/>
        </w:rPr>
        <w:t> </w:t>
      </w:r>
      <w:r>
        <w:rPr/>
        <w:t>med</w:t>
      </w:r>
      <w:r>
        <w:rPr>
          <w:spacing w:val="-8"/>
        </w:rPr>
        <w:t> </w:t>
      </w:r>
      <w:r>
        <w:rPr/>
        <w:t>apparatur</w:t>
      </w:r>
      <w:r>
        <w:rPr>
          <w:spacing w:val="-8"/>
        </w:rPr>
        <w:t> </w:t>
      </w:r>
      <w:r>
        <w:rPr/>
        <w:t>som</w:t>
      </w:r>
      <w:r>
        <w:rPr>
          <w:spacing w:val="-8"/>
        </w:rPr>
        <w:t> </w:t>
      </w:r>
      <w:r>
        <w:rPr/>
        <w:t>virkemiddel.</w:t>
      </w:r>
      <w:r>
        <w:rPr>
          <w:spacing w:val="-8"/>
        </w:rPr>
        <w:t> </w:t>
      </w:r>
      <w:r>
        <w:rPr/>
        <w:t>En</w:t>
      </w:r>
      <w:r>
        <w:rPr>
          <w:spacing w:val="-8"/>
        </w:rPr>
        <w:t> </w:t>
      </w:r>
      <w:r>
        <w:rPr/>
        <w:t>følge</w:t>
      </w:r>
      <w:r>
        <w:rPr>
          <w:spacing w:val="-8"/>
        </w:rPr>
        <w:t> </w:t>
      </w:r>
      <w:r>
        <w:rPr/>
        <w:t>av</w:t>
      </w:r>
      <w:r>
        <w:rPr>
          <w:spacing w:val="-8"/>
        </w:rPr>
        <w:t> </w:t>
      </w:r>
      <w:r>
        <w:rPr/>
        <w:t>disse</w:t>
      </w:r>
      <w:r>
        <w:rPr>
          <w:spacing w:val="-8"/>
        </w:rPr>
        <w:t> </w:t>
      </w:r>
      <w:r>
        <w:rPr/>
        <w:t>forskjellene er</w:t>
      </w:r>
      <w:r>
        <w:rPr>
          <w:spacing w:val="-11"/>
        </w:rPr>
        <w:t> </w:t>
      </w:r>
      <w:r>
        <w:rPr/>
        <w:t>at</w:t>
      </w:r>
      <w:r>
        <w:rPr>
          <w:spacing w:val="-11"/>
        </w:rPr>
        <w:t> </w:t>
      </w:r>
      <w:r>
        <w:rPr/>
        <w:t>man</w:t>
      </w:r>
      <w:r>
        <w:rPr>
          <w:spacing w:val="-11"/>
        </w:rPr>
        <w:t> </w:t>
      </w:r>
      <w:r>
        <w:rPr/>
        <w:t>utvikler</w:t>
      </w:r>
      <w:r>
        <w:rPr>
          <w:spacing w:val="-11"/>
        </w:rPr>
        <w:t> </w:t>
      </w:r>
      <w:r>
        <w:rPr/>
        <w:t>kunnskaper</w:t>
      </w:r>
      <w:r>
        <w:rPr>
          <w:spacing w:val="-11"/>
        </w:rPr>
        <w:t> </w:t>
      </w:r>
      <w:r>
        <w:rPr/>
        <w:t>fra</w:t>
      </w:r>
      <w:r>
        <w:rPr>
          <w:spacing w:val="-11"/>
        </w:rPr>
        <w:t> </w:t>
      </w:r>
      <w:r>
        <w:rPr/>
        <w:t>to</w:t>
      </w:r>
      <w:r>
        <w:rPr>
          <w:spacing w:val="-11"/>
        </w:rPr>
        <w:t> </w:t>
      </w:r>
      <w:r>
        <w:rPr/>
        <w:t>ulike</w:t>
      </w:r>
      <w:r>
        <w:rPr>
          <w:spacing w:val="-11"/>
        </w:rPr>
        <w:t> </w:t>
      </w:r>
      <w:r>
        <w:rPr/>
        <w:t>verdener.</w:t>
      </w:r>
      <w:r>
        <w:rPr>
          <w:spacing w:val="-11"/>
        </w:rPr>
        <w:t> </w:t>
      </w:r>
      <w:r>
        <w:rPr/>
        <w:t>Hjerneforskningens</w:t>
      </w:r>
      <w:r>
        <w:rPr>
          <w:spacing w:val="-11"/>
        </w:rPr>
        <w:t> </w:t>
      </w:r>
      <w:r>
        <w:rPr/>
        <w:t>og</w:t>
      </w:r>
      <w:r>
        <w:rPr>
          <w:spacing w:val="-11"/>
        </w:rPr>
        <w:t> </w:t>
      </w:r>
      <w:r>
        <w:rPr/>
        <w:t>nevropsy- kologiens utfordring er at man mangler en vitenskapelig holdbar teori om psykiske fenomener og psykiske plager, med den følge at fortolkninger av data om hjernen, som</w:t>
      </w:r>
      <w:r>
        <w:rPr>
          <w:spacing w:val="-13"/>
        </w:rPr>
        <w:t> </w:t>
      </w:r>
      <w:r>
        <w:rPr/>
        <w:t>er</w:t>
      </w:r>
      <w:r>
        <w:rPr>
          <w:spacing w:val="-12"/>
        </w:rPr>
        <w:t> </w:t>
      </w:r>
      <w:r>
        <w:rPr/>
        <w:t>samlet</w:t>
      </w:r>
      <w:r>
        <w:rPr>
          <w:spacing w:val="-13"/>
        </w:rPr>
        <w:t> </w:t>
      </w:r>
      <w:r>
        <w:rPr/>
        <w:t>inn,</w:t>
      </w:r>
      <w:r>
        <w:rPr>
          <w:spacing w:val="-12"/>
        </w:rPr>
        <w:t> </w:t>
      </w:r>
      <w:r>
        <w:rPr/>
        <w:t>ikke</w:t>
      </w:r>
      <w:r>
        <w:rPr>
          <w:spacing w:val="-13"/>
        </w:rPr>
        <w:t> </w:t>
      </w:r>
      <w:r>
        <w:rPr/>
        <w:t>fører</w:t>
      </w:r>
      <w:r>
        <w:rPr>
          <w:spacing w:val="-12"/>
        </w:rPr>
        <w:t> </w:t>
      </w:r>
      <w:r>
        <w:rPr/>
        <w:t>til</w:t>
      </w:r>
      <w:r>
        <w:rPr>
          <w:spacing w:val="-13"/>
        </w:rPr>
        <w:t> </w:t>
      </w:r>
      <w:r>
        <w:rPr/>
        <w:t>sikker</w:t>
      </w:r>
      <w:r>
        <w:rPr>
          <w:spacing w:val="-12"/>
        </w:rPr>
        <w:t> </w:t>
      </w:r>
      <w:r>
        <w:rPr/>
        <w:t>kunnskap</w:t>
      </w:r>
      <w:r>
        <w:rPr>
          <w:spacing w:val="-13"/>
        </w:rPr>
        <w:t> </w:t>
      </w:r>
      <w:r>
        <w:rPr/>
        <w:t>om</w:t>
      </w:r>
      <w:r>
        <w:rPr>
          <w:spacing w:val="-12"/>
        </w:rPr>
        <w:t> </w:t>
      </w:r>
      <w:r>
        <w:rPr/>
        <w:t>psykiske</w:t>
      </w:r>
      <w:r>
        <w:rPr>
          <w:spacing w:val="-13"/>
        </w:rPr>
        <w:t> </w:t>
      </w:r>
      <w:r>
        <w:rPr/>
        <w:t>plager</w:t>
      </w:r>
      <w:r>
        <w:rPr>
          <w:spacing w:val="-12"/>
        </w:rPr>
        <w:t> </w:t>
      </w:r>
      <w:r>
        <w:rPr/>
        <w:t>og</w:t>
      </w:r>
      <w:r>
        <w:rPr>
          <w:spacing w:val="-13"/>
        </w:rPr>
        <w:t> </w:t>
      </w:r>
      <w:r>
        <w:rPr/>
        <w:t>forutsigbar</w:t>
      </w:r>
      <w:r>
        <w:rPr>
          <w:spacing w:val="-12"/>
        </w:rPr>
        <w:t> </w:t>
      </w:r>
      <w:r>
        <w:rPr/>
        <w:t>om psykisk</w:t>
      </w:r>
      <w:r>
        <w:rPr>
          <w:spacing w:val="-4"/>
        </w:rPr>
        <w:t> </w:t>
      </w:r>
      <w:r>
        <w:rPr/>
        <w:t>endring.</w:t>
      </w:r>
      <w:r>
        <w:rPr>
          <w:spacing w:val="-4"/>
        </w:rPr>
        <w:t> </w:t>
      </w:r>
      <w:r>
        <w:rPr/>
        <w:t>Det</w:t>
      </w:r>
      <w:r>
        <w:rPr>
          <w:spacing w:val="-4"/>
        </w:rPr>
        <w:t> </w:t>
      </w:r>
      <w:r>
        <w:rPr/>
        <w:t>er</w:t>
      </w:r>
      <w:r>
        <w:rPr>
          <w:spacing w:val="-4"/>
        </w:rPr>
        <w:t> </w:t>
      </w:r>
      <w:r>
        <w:rPr/>
        <w:t>også</w:t>
      </w:r>
      <w:r>
        <w:rPr>
          <w:spacing w:val="-4"/>
        </w:rPr>
        <w:t> </w:t>
      </w:r>
      <w:r>
        <w:rPr/>
        <w:t>likheter</w:t>
      </w:r>
      <w:r>
        <w:rPr>
          <w:spacing w:val="-4"/>
        </w:rPr>
        <w:t> </w:t>
      </w:r>
      <w:r>
        <w:rPr/>
        <w:t>mellom</w:t>
      </w:r>
      <w:r>
        <w:rPr>
          <w:spacing w:val="-4"/>
        </w:rPr>
        <w:t> </w:t>
      </w:r>
      <w:r>
        <w:rPr/>
        <w:t>den</w:t>
      </w:r>
      <w:r>
        <w:rPr>
          <w:spacing w:val="-4"/>
        </w:rPr>
        <w:t> </w:t>
      </w:r>
      <w:r>
        <w:rPr/>
        <w:t>forståelsen</w:t>
      </w:r>
      <w:r>
        <w:rPr>
          <w:spacing w:val="-4"/>
        </w:rPr>
        <w:t> </w:t>
      </w:r>
      <w:r>
        <w:rPr/>
        <w:t>for</w:t>
      </w:r>
      <w:r>
        <w:rPr>
          <w:spacing w:val="40"/>
        </w:rPr>
        <w:t> </w:t>
      </w:r>
      <w:r>
        <w:rPr/>
        <w:t>psykiske</w:t>
      </w:r>
      <w:r>
        <w:rPr>
          <w:spacing w:val="-4"/>
        </w:rPr>
        <w:t> </w:t>
      </w:r>
      <w:r>
        <w:rPr/>
        <w:t>plager</w:t>
      </w:r>
      <w:r>
        <w:rPr>
          <w:spacing w:val="-4"/>
        </w:rPr>
        <w:t> </w:t>
      </w:r>
      <w:r>
        <w:rPr/>
        <w:t>som er en følge av hjernens psykologi og oppfatninger i den øvrige psykologi og psykiatri når</w:t>
      </w:r>
      <w:r>
        <w:rPr>
          <w:spacing w:val="-4"/>
        </w:rPr>
        <w:t> </w:t>
      </w:r>
      <w:r>
        <w:rPr/>
        <w:t>det</w:t>
      </w:r>
      <w:r>
        <w:rPr>
          <w:spacing w:val="-4"/>
        </w:rPr>
        <w:t> </w:t>
      </w:r>
      <w:r>
        <w:rPr/>
        <w:t>gjelder</w:t>
      </w:r>
      <w:r>
        <w:rPr>
          <w:spacing w:val="-4"/>
        </w:rPr>
        <w:t> </w:t>
      </w:r>
      <w:r>
        <w:rPr/>
        <w:t>verdier</w:t>
      </w:r>
      <w:r>
        <w:rPr>
          <w:spacing w:val="-4"/>
        </w:rPr>
        <w:t> </w:t>
      </w:r>
      <w:r>
        <w:rPr/>
        <w:t>og</w:t>
      </w:r>
      <w:r>
        <w:rPr>
          <w:spacing w:val="-4"/>
        </w:rPr>
        <w:t> </w:t>
      </w:r>
      <w:r>
        <w:rPr/>
        <w:t>den</w:t>
      </w:r>
      <w:r>
        <w:rPr>
          <w:spacing w:val="-4"/>
        </w:rPr>
        <w:t> </w:t>
      </w:r>
      <w:r>
        <w:rPr/>
        <w:t>betydningen</w:t>
      </w:r>
      <w:r>
        <w:rPr>
          <w:spacing w:val="-4"/>
        </w:rPr>
        <w:t> </w:t>
      </w:r>
      <w:r>
        <w:rPr/>
        <w:t>som</w:t>
      </w:r>
      <w:r>
        <w:rPr>
          <w:spacing w:val="-4"/>
        </w:rPr>
        <w:t> </w:t>
      </w:r>
      <w:r>
        <w:rPr/>
        <w:t>ytre</w:t>
      </w:r>
      <w:r>
        <w:rPr>
          <w:spacing w:val="-4"/>
        </w:rPr>
        <w:t> </w:t>
      </w:r>
      <w:r>
        <w:rPr/>
        <w:t>opplevelser</w:t>
      </w:r>
      <w:r>
        <w:rPr>
          <w:spacing w:val="-4"/>
        </w:rPr>
        <w:t> </w:t>
      </w:r>
      <w:r>
        <w:rPr/>
        <w:t>og</w:t>
      </w:r>
      <w:r>
        <w:rPr>
          <w:spacing w:val="-4"/>
        </w:rPr>
        <w:t> </w:t>
      </w:r>
      <w:r>
        <w:rPr/>
        <w:t>samfunnsmessige forhold</w:t>
      </w:r>
      <w:r>
        <w:rPr>
          <w:spacing w:val="-1"/>
        </w:rPr>
        <w:t> </w:t>
      </w:r>
      <w:r>
        <w:rPr/>
        <w:t>har</w:t>
      </w:r>
      <w:r>
        <w:rPr>
          <w:spacing w:val="-1"/>
        </w:rPr>
        <w:t> </w:t>
      </w:r>
      <w:r>
        <w:rPr/>
        <w:t>for</w:t>
      </w:r>
      <w:r>
        <w:rPr>
          <w:spacing w:val="-1"/>
        </w:rPr>
        <w:t> </w:t>
      </w:r>
      <w:r>
        <w:rPr/>
        <w:t>utvikling</w:t>
      </w:r>
      <w:r>
        <w:rPr>
          <w:spacing w:val="-1"/>
        </w:rPr>
        <w:t> </w:t>
      </w:r>
      <w:r>
        <w:rPr/>
        <w:t>av</w:t>
      </w:r>
      <w:r>
        <w:rPr>
          <w:spacing w:val="40"/>
        </w:rPr>
        <w:t> </w:t>
      </w:r>
      <w:r>
        <w:rPr/>
        <w:t>psykiske</w:t>
      </w:r>
      <w:r>
        <w:rPr>
          <w:spacing w:val="-1"/>
        </w:rPr>
        <w:t> </w:t>
      </w:r>
      <w:r>
        <w:rPr/>
        <w:t>plager,</w:t>
      </w:r>
      <w:r>
        <w:rPr>
          <w:spacing w:val="-1"/>
        </w:rPr>
        <w:t> </w:t>
      </w:r>
      <w:r>
        <w:rPr/>
        <w:t>men</w:t>
      </w:r>
      <w:r>
        <w:rPr>
          <w:spacing w:val="-1"/>
        </w:rPr>
        <w:t> </w:t>
      </w:r>
      <w:r>
        <w:rPr/>
        <w:t>disse</w:t>
      </w:r>
      <w:r>
        <w:rPr>
          <w:spacing w:val="-1"/>
        </w:rPr>
        <w:t> </w:t>
      </w:r>
      <w:r>
        <w:rPr/>
        <w:t>likhetene</w:t>
      </w:r>
      <w:r>
        <w:rPr>
          <w:spacing w:val="-1"/>
        </w:rPr>
        <w:t> </w:t>
      </w:r>
      <w:r>
        <w:rPr/>
        <w:t>er</w:t>
      </w:r>
      <w:r>
        <w:rPr>
          <w:spacing w:val="-1"/>
        </w:rPr>
        <w:t> </w:t>
      </w:r>
      <w:r>
        <w:rPr/>
        <w:t>ikke</w:t>
      </w:r>
      <w:r>
        <w:rPr>
          <w:spacing w:val="-1"/>
        </w:rPr>
        <w:t> </w:t>
      </w:r>
      <w:r>
        <w:rPr/>
        <w:t>fokus</w:t>
      </w:r>
      <w:r>
        <w:rPr>
          <w:spacing w:val="-1"/>
        </w:rPr>
        <w:t> </w:t>
      </w:r>
      <w:r>
        <w:rPr/>
        <w:t>i</w:t>
      </w:r>
      <w:r>
        <w:rPr>
          <w:spacing w:val="-1"/>
        </w:rPr>
        <w:t> </w:t>
      </w:r>
      <w:r>
        <w:rPr/>
        <w:t>dette </w:t>
      </w:r>
      <w:r>
        <w:rPr>
          <w:spacing w:val="-2"/>
        </w:rPr>
        <w:t>manuset.</w:t>
      </w:r>
    </w:p>
    <w:p>
      <w:pPr>
        <w:spacing w:after="0"/>
        <w:sectPr>
          <w:type w:val="continuous"/>
          <w:pgSz w:w="9640" w:h="13610"/>
          <w:pgMar w:header="345" w:footer="460" w:top="1280" w:bottom="280" w:left="860" w:right="640"/>
        </w:sectPr>
      </w:pPr>
    </w:p>
    <w:p>
      <w:pPr>
        <w:pStyle w:val="BodyText"/>
        <w:spacing w:before="229"/>
        <w:ind w:left="0"/>
        <w:jc w:val="left"/>
        <w:rPr>
          <w:sz w:val="60"/>
        </w:rPr>
      </w:pPr>
    </w:p>
    <w:p>
      <w:pPr>
        <w:spacing w:line="218" w:lineRule="auto" w:before="0"/>
        <w:ind w:left="1810" w:right="0" w:hanging="293"/>
        <w:jc w:val="left"/>
        <w:rPr>
          <w:rFonts w:ascii="Roboto"/>
          <w:sz w:val="60"/>
        </w:rPr>
      </w:pPr>
      <w:bookmarkStart w:name="Kapittel 6 Vurderinger av " w:id="22"/>
      <w:bookmarkEnd w:id="22"/>
      <w:r>
        <w:rPr/>
      </w:r>
      <w:bookmarkStart w:name="Metaforskningen" w:id="23"/>
      <w:bookmarkEnd w:id="23"/>
      <w:r>
        <w:rPr/>
      </w:r>
      <w:bookmarkStart w:name="_bookmark8" w:id="24"/>
      <w:bookmarkEnd w:id="24"/>
      <w:r>
        <w:rPr/>
      </w:r>
      <w:r>
        <w:rPr>
          <w:rFonts w:ascii="Roboto"/>
          <w:sz w:val="28"/>
        </w:rPr>
        <w:t>Kapittel</w:t>
      </w:r>
      <w:r>
        <w:rPr>
          <w:rFonts w:ascii="Roboto"/>
          <w:spacing w:val="-12"/>
          <w:sz w:val="28"/>
        </w:rPr>
        <w:t> </w:t>
      </w:r>
      <w:r>
        <w:rPr>
          <w:rFonts w:ascii="Roboto"/>
          <w:sz w:val="28"/>
        </w:rPr>
        <w:t>6</w:t>
      </w:r>
      <w:r>
        <w:rPr>
          <w:rFonts w:ascii="Roboto"/>
          <w:spacing w:val="-13"/>
          <w:sz w:val="28"/>
        </w:rPr>
        <w:t> </w:t>
      </w:r>
      <w:r>
        <w:rPr>
          <w:rFonts w:ascii="Roboto"/>
          <w:sz w:val="60"/>
        </w:rPr>
        <w:t>Vurderinger</w:t>
      </w:r>
      <w:r>
        <w:rPr>
          <w:rFonts w:ascii="Roboto"/>
          <w:spacing w:val="-26"/>
          <w:sz w:val="60"/>
        </w:rPr>
        <w:t> </w:t>
      </w:r>
      <w:r>
        <w:rPr>
          <w:rFonts w:ascii="Roboto"/>
          <w:sz w:val="60"/>
        </w:rPr>
        <w:t>av </w:t>
      </w:r>
      <w:r>
        <w:rPr>
          <w:rFonts w:ascii="Roboto"/>
          <w:spacing w:val="-2"/>
          <w:sz w:val="60"/>
        </w:rPr>
        <w:t>Metaforskningen</w:t>
      </w:r>
    </w:p>
    <w:p>
      <w:pPr>
        <w:pStyle w:val="BodyText"/>
        <w:spacing w:before="165"/>
        <w:ind w:left="0"/>
        <w:jc w:val="left"/>
        <w:rPr>
          <w:rFonts w:ascii="Roboto"/>
          <w:sz w:val="60"/>
        </w:rPr>
      </w:pPr>
    </w:p>
    <w:p>
      <w:pPr>
        <w:pStyle w:val="BodyText"/>
        <w:ind w:left="330" w:right="320"/>
        <w:jc w:val="right"/>
      </w:pPr>
      <w:r>
        <w:rPr/>
        <w:t>Hensikten med dette kapittelet er å vurdere metaforskningens resultater og beskrive</w:t>
      </w:r>
      <w:r>
        <w:rPr>
          <w:spacing w:val="40"/>
        </w:rPr>
        <w:t> </w:t>
      </w:r>
      <w:r>
        <w:rPr/>
        <w:t>i</w:t>
      </w:r>
      <w:r>
        <w:rPr>
          <w:spacing w:val="22"/>
        </w:rPr>
        <w:t> </w:t>
      </w:r>
      <w:r>
        <w:rPr/>
        <w:t>hvilken</w:t>
      </w:r>
      <w:r>
        <w:rPr>
          <w:spacing w:val="22"/>
        </w:rPr>
        <w:t> </w:t>
      </w:r>
      <w:r>
        <w:rPr/>
        <w:t>grad</w:t>
      </w:r>
      <w:r>
        <w:rPr>
          <w:spacing w:val="22"/>
        </w:rPr>
        <w:t> </w:t>
      </w:r>
      <w:r>
        <w:rPr/>
        <w:t>LBT</w:t>
      </w:r>
      <w:r>
        <w:rPr>
          <w:spacing w:val="22"/>
        </w:rPr>
        <w:t> </w:t>
      </w:r>
      <w:r>
        <w:rPr/>
        <w:t>er</w:t>
      </w:r>
      <w:r>
        <w:rPr>
          <w:spacing w:val="22"/>
        </w:rPr>
        <w:t> </w:t>
      </w:r>
      <w:r>
        <w:rPr/>
        <w:t>i</w:t>
      </w:r>
      <w:r>
        <w:rPr>
          <w:spacing w:val="22"/>
        </w:rPr>
        <w:t> </w:t>
      </w:r>
      <w:r>
        <w:rPr/>
        <w:t>overensstemmelse</w:t>
      </w:r>
      <w:r>
        <w:rPr>
          <w:spacing w:val="22"/>
        </w:rPr>
        <w:t> </w:t>
      </w:r>
      <w:r>
        <w:rPr/>
        <w:t>med</w:t>
      </w:r>
      <w:r>
        <w:rPr>
          <w:spacing w:val="22"/>
        </w:rPr>
        <w:t> </w:t>
      </w:r>
      <w:r>
        <w:rPr/>
        <w:t>disse</w:t>
      </w:r>
      <w:r>
        <w:rPr>
          <w:spacing w:val="22"/>
        </w:rPr>
        <w:t> </w:t>
      </w:r>
      <w:r>
        <w:rPr/>
        <w:t>resultatene.</w:t>
      </w:r>
      <w:r>
        <w:rPr>
          <w:spacing w:val="22"/>
        </w:rPr>
        <w:t> </w:t>
      </w:r>
      <w:r>
        <w:rPr/>
        <w:t>Metaforskning</w:t>
      </w:r>
      <w:r>
        <w:rPr>
          <w:spacing w:val="22"/>
        </w:rPr>
        <w:t> </w:t>
      </w:r>
      <w:r>
        <w:rPr/>
        <w:t>er forskning på forskning som har undersøkt hva som virker i behandling. Resultatene fra</w:t>
      </w:r>
      <w:r>
        <w:rPr>
          <w:spacing w:val="21"/>
        </w:rPr>
        <w:t> </w:t>
      </w:r>
      <w:r>
        <w:rPr/>
        <w:t>metaforskningen</w:t>
      </w:r>
      <w:r>
        <w:rPr>
          <w:spacing w:val="21"/>
        </w:rPr>
        <w:t> </w:t>
      </w:r>
      <w:r>
        <w:rPr/>
        <w:t>beskriver</w:t>
      </w:r>
      <w:r>
        <w:rPr>
          <w:spacing w:val="21"/>
        </w:rPr>
        <w:t> </w:t>
      </w:r>
      <w:r>
        <w:rPr/>
        <w:t>kvaliteter</w:t>
      </w:r>
      <w:r>
        <w:rPr>
          <w:spacing w:val="21"/>
        </w:rPr>
        <w:t> </w:t>
      </w:r>
      <w:r>
        <w:rPr/>
        <w:t>og</w:t>
      </w:r>
      <w:r>
        <w:rPr>
          <w:spacing w:val="21"/>
        </w:rPr>
        <w:t> </w:t>
      </w:r>
      <w:r>
        <w:rPr/>
        <w:t>egenskaper</w:t>
      </w:r>
      <w:r>
        <w:rPr>
          <w:spacing w:val="21"/>
        </w:rPr>
        <w:t> </w:t>
      </w:r>
      <w:r>
        <w:rPr/>
        <w:t>som</w:t>
      </w:r>
      <w:r>
        <w:rPr>
          <w:spacing w:val="21"/>
        </w:rPr>
        <w:t> </w:t>
      </w:r>
      <w:r>
        <w:rPr/>
        <w:t>dyktige</w:t>
      </w:r>
      <w:r>
        <w:rPr>
          <w:spacing w:val="21"/>
        </w:rPr>
        <w:t> </w:t>
      </w:r>
      <w:r>
        <w:rPr/>
        <w:t>terapeuter</w:t>
      </w:r>
      <w:r>
        <w:rPr>
          <w:spacing w:val="21"/>
        </w:rPr>
        <w:t> </w:t>
      </w:r>
      <w:r>
        <w:rPr/>
        <w:t>har </w:t>
      </w:r>
      <w:r>
        <w:rPr>
          <w:spacing w:val="-2"/>
        </w:rPr>
        <w:t>felles, selv om de anvender ulike metoder og kommer fra ulike behandlingstradisjoner. </w:t>
      </w:r>
      <w:r>
        <w:rPr/>
        <w:t>LBT er inspirert av metaforskningens resultater, men inspirasjonen har to sider.</w:t>
      </w:r>
    </w:p>
    <w:p>
      <w:pPr>
        <w:pStyle w:val="BodyText"/>
        <w:ind w:left="330" w:right="320"/>
      </w:pPr>
      <w:r>
        <w:rPr/>
        <w:t>På</w:t>
      </w:r>
      <w:r>
        <w:rPr>
          <w:spacing w:val="-4"/>
        </w:rPr>
        <w:t> </w:t>
      </w:r>
      <w:r>
        <w:rPr/>
        <w:t>den</w:t>
      </w:r>
      <w:r>
        <w:rPr>
          <w:spacing w:val="-4"/>
        </w:rPr>
        <w:t> </w:t>
      </w:r>
      <w:r>
        <w:rPr/>
        <w:t>ene</w:t>
      </w:r>
      <w:r>
        <w:rPr>
          <w:spacing w:val="-4"/>
        </w:rPr>
        <w:t> </w:t>
      </w:r>
      <w:r>
        <w:rPr/>
        <w:t>siden</w:t>
      </w:r>
      <w:r>
        <w:rPr>
          <w:spacing w:val="-4"/>
        </w:rPr>
        <w:t> </w:t>
      </w:r>
      <w:r>
        <w:rPr/>
        <w:t>har</w:t>
      </w:r>
      <w:r>
        <w:rPr>
          <w:spacing w:val="-4"/>
        </w:rPr>
        <w:t> </w:t>
      </w:r>
      <w:r>
        <w:rPr/>
        <w:t>metaforskningen</w:t>
      </w:r>
      <w:r>
        <w:rPr>
          <w:spacing w:val="-4"/>
        </w:rPr>
        <w:t> </w:t>
      </w:r>
      <w:r>
        <w:rPr/>
        <w:t>ført</w:t>
      </w:r>
      <w:r>
        <w:rPr>
          <w:spacing w:val="-4"/>
        </w:rPr>
        <w:t> </w:t>
      </w:r>
      <w:r>
        <w:rPr/>
        <w:t>til</w:t>
      </w:r>
      <w:r>
        <w:rPr>
          <w:spacing w:val="-4"/>
        </w:rPr>
        <w:t> </w:t>
      </w:r>
      <w:r>
        <w:rPr/>
        <w:t>kunnskap</w:t>
      </w:r>
      <w:r>
        <w:rPr>
          <w:spacing w:val="-4"/>
        </w:rPr>
        <w:t> </w:t>
      </w:r>
      <w:r>
        <w:rPr/>
        <w:t>om</w:t>
      </w:r>
      <w:r>
        <w:rPr>
          <w:spacing w:val="-4"/>
        </w:rPr>
        <w:t> </w:t>
      </w:r>
      <w:r>
        <w:rPr/>
        <w:t>hva</w:t>
      </w:r>
      <w:r>
        <w:rPr>
          <w:spacing w:val="-4"/>
        </w:rPr>
        <w:t> </w:t>
      </w:r>
      <w:r>
        <w:rPr/>
        <w:t>som</w:t>
      </w:r>
      <w:r>
        <w:rPr>
          <w:spacing w:val="-4"/>
        </w:rPr>
        <w:t> </w:t>
      </w:r>
      <w:r>
        <w:rPr/>
        <w:t>virker</w:t>
      </w:r>
      <w:r>
        <w:rPr>
          <w:spacing w:val="-4"/>
        </w:rPr>
        <w:t> </w:t>
      </w:r>
      <w:r>
        <w:rPr/>
        <w:t>i</w:t>
      </w:r>
      <w:r>
        <w:rPr>
          <w:spacing w:val="-4"/>
        </w:rPr>
        <w:t> </w:t>
      </w:r>
      <w:r>
        <w:rPr/>
        <w:t>behand- ling,</w:t>
      </w:r>
      <w:r>
        <w:rPr>
          <w:spacing w:val="-4"/>
        </w:rPr>
        <w:t> </w:t>
      </w:r>
      <w:r>
        <w:rPr/>
        <w:t>noe</w:t>
      </w:r>
      <w:r>
        <w:rPr>
          <w:spacing w:val="-4"/>
        </w:rPr>
        <w:t> </w:t>
      </w:r>
      <w:r>
        <w:rPr/>
        <w:t>som</w:t>
      </w:r>
      <w:r>
        <w:rPr>
          <w:spacing w:val="-4"/>
        </w:rPr>
        <w:t> </w:t>
      </w:r>
      <w:r>
        <w:rPr/>
        <w:t>har</w:t>
      </w:r>
      <w:r>
        <w:rPr>
          <w:spacing w:val="-4"/>
        </w:rPr>
        <w:t> </w:t>
      </w:r>
      <w:r>
        <w:rPr/>
        <w:t>inspirert</w:t>
      </w:r>
      <w:r>
        <w:rPr>
          <w:spacing w:val="-4"/>
        </w:rPr>
        <w:t> </w:t>
      </w:r>
      <w:r>
        <w:rPr/>
        <w:t>utviklingen</w:t>
      </w:r>
      <w:r>
        <w:rPr>
          <w:spacing w:val="-4"/>
        </w:rPr>
        <w:t> </w:t>
      </w:r>
      <w:r>
        <w:rPr/>
        <w:t>av</w:t>
      </w:r>
      <w:r>
        <w:rPr>
          <w:spacing w:val="-4"/>
        </w:rPr>
        <w:t> </w:t>
      </w:r>
      <w:r>
        <w:rPr/>
        <w:t>LBT.</w:t>
      </w:r>
      <w:r>
        <w:rPr>
          <w:spacing w:val="-4"/>
        </w:rPr>
        <w:t> </w:t>
      </w:r>
      <w:r>
        <w:rPr/>
        <w:t>På</w:t>
      </w:r>
      <w:r>
        <w:rPr>
          <w:spacing w:val="-4"/>
        </w:rPr>
        <w:t> </w:t>
      </w:r>
      <w:r>
        <w:rPr/>
        <w:t>den</w:t>
      </w:r>
      <w:r>
        <w:rPr>
          <w:spacing w:val="-4"/>
        </w:rPr>
        <w:t> </w:t>
      </w:r>
      <w:r>
        <w:rPr/>
        <w:t>andre</w:t>
      </w:r>
      <w:r>
        <w:rPr>
          <w:spacing w:val="-4"/>
        </w:rPr>
        <w:t> </w:t>
      </w:r>
      <w:r>
        <w:rPr/>
        <w:t>siden</w:t>
      </w:r>
      <w:r>
        <w:rPr>
          <w:spacing w:val="-4"/>
        </w:rPr>
        <w:t> </w:t>
      </w:r>
      <w:r>
        <w:rPr/>
        <w:t>har</w:t>
      </w:r>
      <w:r>
        <w:rPr>
          <w:spacing w:val="-4"/>
        </w:rPr>
        <w:t> </w:t>
      </w:r>
      <w:r>
        <w:rPr/>
        <w:t>LBT</w:t>
      </w:r>
      <w:r>
        <w:rPr>
          <w:spacing w:val="-4"/>
        </w:rPr>
        <w:t> </w:t>
      </w:r>
      <w:r>
        <w:rPr/>
        <w:t>en</w:t>
      </w:r>
      <w:r>
        <w:rPr>
          <w:spacing w:val="-4"/>
        </w:rPr>
        <w:t> </w:t>
      </w:r>
      <w:r>
        <w:rPr/>
        <w:t>annen forklaring</w:t>
      </w:r>
      <w:r>
        <w:rPr>
          <w:spacing w:val="-4"/>
        </w:rPr>
        <w:t> </w:t>
      </w:r>
      <w:r>
        <w:rPr/>
        <w:t>på</w:t>
      </w:r>
      <w:r>
        <w:rPr>
          <w:spacing w:val="-4"/>
        </w:rPr>
        <w:t> </w:t>
      </w:r>
      <w:r>
        <w:rPr/>
        <w:t>hva</w:t>
      </w:r>
      <w:r>
        <w:rPr>
          <w:spacing w:val="-4"/>
        </w:rPr>
        <w:t> </w:t>
      </w:r>
      <w:r>
        <w:rPr/>
        <w:t>som</w:t>
      </w:r>
      <w:r>
        <w:rPr>
          <w:spacing w:val="-4"/>
        </w:rPr>
        <w:t> </w:t>
      </w:r>
      <w:r>
        <w:rPr/>
        <w:t>virker</w:t>
      </w:r>
      <w:r>
        <w:rPr>
          <w:spacing w:val="-4"/>
        </w:rPr>
        <w:t> </w:t>
      </w:r>
      <w:r>
        <w:rPr/>
        <w:t>i</w:t>
      </w:r>
      <w:r>
        <w:rPr>
          <w:spacing w:val="-4"/>
        </w:rPr>
        <w:t> </w:t>
      </w:r>
      <w:r>
        <w:rPr/>
        <w:t>behandling</w:t>
      </w:r>
      <w:r>
        <w:rPr>
          <w:spacing w:val="-4"/>
        </w:rPr>
        <w:t> </w:t>
      </w:r>
      <w:r>
        <w:rPr/>
        <w:t>enn</w:t>
      </w:r>
      <w:r>
        <w:rPr>
          <w:spacing w:val="-4"/>
        </w:rPr>
        <w:t> </w:t>
      </w:r>
      <w:r>
        <w:rPr/>
        <w:t>den</w:t>
      </w:r>
      <w:r>
        <w:rPr>
          <w:spacing w:val="-4"/>
        </w:rPr>
        <w:t> </w:t>
      </w:r>
      <w:r>
        <w:rPr/>
        <w:t>som</w:t>
      </w:r>
      <w:r>
        <w:rPr>
          <w:spacing w:val="-4"/>
        </w:rPr>
        <w:t> </w:t>
      </w:r>
      <w:r>
        <w:rPr/>
        <w:t>formidles</w:t>
      </w:r>
      <w:r>
        <w:rPr>
          <w:spacing w:val="-4"/>
        </w:rPr>
        <w:t> </w:t>
      </w:r>
      <w:r>
        <w:rPr/>
        <w:t>gjennom</w:t>
      </w:r>
      <w:r>
        <w:rPr>
          <w:spacing w:val="-4"/>
        </w:rPr>
        <w:t> </w:t>
      </w:r>
      <w:r>
        <w:rPr/>
        <w:t>metafors- kningens resultater (Ulvestad 2007).</w:t>
      </w:r>
    </w:p>
    <w:p>
      <w:pPr>
        <w:pStyle w:val="BodyText"/>
        <w:ind w:left="330" w:right="320" w:firstLine="283"/>
      </w:pPr>
      <w:r>
        <w:rPr/>
        <w:t>I</w:t>
      </w:r>
      <w:r>
        <w:rPr>
          <w:spacing w:val="-10"/>
        </w:rPr>
        <w:t> </w:t>
      </w:r>
      <w:r>
        <w:rPr/>
        <w:t>det</w:t>
      </w:r>
      <w:r>
        <w:rPr>
          <w:spacing w:val="-10"/>
        </w:rPr>
        <w:t> </w:t>
      </w:r>
      <w:r>
        <w:rPr/>
        <w:t>videre</w:t>
      </w:r>
      <w:r>
        <w:rPr>
          <w:spacing w:val="-10"/>
        </w:rPr>
        <w:t> </w:t>
      </w:r>
      <w:r>
        <w:rPr/>
        <w:t>vil</w:t>
      </w:r>
      <w:r>
        <w:rPr>
          <w:spacing w:val="-10"/>
        </w:rPr>
        <w:t> </w:t>
      </w:r>
      <w:r>
        <w:rPr/>
        <w:t>jeg</w:t>
      </w:r>
      <w:r>
        <w:rPr>
          <w:spacing w:val="-10"/>
        </w:rPr>
        <w:t> </w:t>
      </w:r>
      <w:r>
        <w:rPr/>
        <w:t>fokusere</w:t>
      </w:r>
      <w:r>
        <w:rPr>
          <w:spacing w:val="-10"/>
        </w:rPr>
        <w:t> </w:t>
      </w:r>
      <w:r>
        <w:rPr/>
        <w:t>på</w:t>
      </w:r>
      <w:r>
        <w:rPr>
          <w:spacing w:val="-10"/>
        </w:rPr>
        <w:t> </w:t>
      </w:r>
      <w:r>
        <w:rPr/>
        <w:t>metaforskningens</w:t>
      </w:r>
      <w:r>
        <w:rPr>
          <w:spacing w:val="-10"/>
        </w:rPr>
        <w:t> </w:t>
      </w:r>
      <w:r>
        <w:rPr/>
        <w:t>resultater.</w:t>
      </w:r>
      <w:r>
        <w:rPr>
          <w:spacing w:val="-10"/>
        </w:rPr>
        <w:t> </w:t>
      </w:r>
      <w:r>
        <w:rPr/>
        <w:t>I</w:t>
      </w:r>
      <w:r>
        <w:rPr>
          <w:spacing w:val="-10"/>
        </w:rPr>
        <w:t> </w:t>
      </w:r>
      <w:r>
        <w:rPr/>
        <w:t>tillegg</w:t>
      </w:r>
      <w:r>
        <w:rPr>
          <w:spacing w:val="-10"/>
        </w:rPr>
        <w:t> </w:t>
      </w:r>
      <w:r>
        <w:rPr/>
        <w:t>vil</w:t>
      </w:r>
      <w:r>
        <w:rPr>
          <w:spacing w:val="-10"/>
        </w:rPr>
        <w:t> </w:t>
      </w:r>
      <w:r>
        <w:rPr/>
        <w:t>jeg</w:t>
      </w:r>
      <w:r>
        <w:rPr>
          <w:spacing w:val="-10"/>
        </w:rPr>
        <w:t> </w:t>
      </w:r>
      <w:r>
        <w:rPr/>
        <w:t>formidle vurderinger</w:t>
      </w:r>
      <w:r>
        <w:rPr>
          <w:spacing w:val="-6"/>
        </w:rPr>
        <w:t> </w:t>
      </w:r>
      <w:r>
        <w:rPr/>
        <w:t>av</w:t>
      </w:r>
      <w:r>
        <w:rPr>
          <w:spacing w:val="-6"/>
        </w:rPr>
        <w:t> </w:t>
      </w:r>
      <w:r>
        <w:rPr/>
        <w:t>hva</w:t>
      </w:r>
      <w:r>
        <w:rPr>
          <w:spacing w:val="-6"/>
        </w:rPr>
        <w:t> </w:t>
      </w:r>
      <w:r>
        <w:rPr/>
        <w:t>som</w:t>
      </w:r>
      <w:r>
        <w:rPr>
          <w:spacing w:val="-6"/>
        </w:rPr>
        <w:t> </w:t>
      </w:r>
      <w:r>
        <w:rPr/>
        <w:t>virker</w:t>
      </w:r>
      <w:r>
        <w:rPr>
          <w:spacing w:val="-6"/>
        </w:rPr>
        <w:t> </w:t>
      </w:r>
      <w:r>
        <w:rPr/>
        <w:t>i</w:t>
      </w:r>
      <w:r>
        <w:rPr>
          <w:spacing w:val="-6"/>
        </w:rPr>
        <w:t> </w:t>
      </w:r>
      <w:r>
        <w:rPr/>
        <w:t>behandling</w:t>
      </w:r>
      <w:r>
        <w:rPr>
          <w:spacing w:val="-6"/>
        </w:rPr>
        <w:t> </w:t>
      </w:r>
      <w:r>
        <w:rPr/>
        <w:t>ut</w:t>
      </w:r>
      <w:r>
        <w:rPr>
          <w:spacing w:val="-6"/>
        </w:rPr>
        <w:t> </w:t>
      </w:r>
      <w:r>
        <w:rPr/>
        <w:t>fra</w:t>
      </w:r>
      <w:r>
        <w:rPr>
          <w:spacing w:val="-6"/>
        </w:rPr>
        <w:t> </w:t>
      </w:r>
      <w:r>
        <w:rPr/>
        <w:t>den</w:t>
      </w:r>
      <w:r>
        <w:rPr>
          <w:spacing w:val="-6"/>
        </w:rPr>
        <w:t> </w:t>
      </w:r>
      <w:r>
        <w:rPr/>
        <w:t>hjernepsykologiske</w:t>
      </w:r>
      <w:r>
        <w:rPr>
          <w:spacing w:val="-6"/>
        </w:rPr>
        <w:t> </w:t>
      </w:r>
      <w:r>
        <w:rPr/>
        <w:t>forståelsen, og</w:t>
      </w:r>
      <w:r>
        <w:rPr>
          <w:spacing w:val="-10"/>
        </w:rPr>
        <w:t> </w:t>
      </w:r>
      <w:r>
        <w:rPr/>
        <w:t>hva</w:t>
      </w:r>
      <w:r>
        <w:rPr>
          <w:spacing w:val="-10"/>
        </w:rPr>
        <w:t> </w:t>
      </w:r>
      <w:r>
        <w:rPr/>
        <w:t>som</w:t>
      </w:r>
      <w:r>
        <w:rPr>
          <w:spacing w:val="-10"/>
        </w:rPr>
        <w:t> </w:t>
      </w:r>
      <w:r>
        <w:rPr/>
        <w:t>avviker</w:t>
      </w:r>
      <w:r>
        <w:rPr>
          <w:spacing w:val="-10"/>
        </w:rPr>
        <w:t> </w:t>
      </w:r>
      <w:r>
        <w:rPr/>
        <w:t>fra</w:t>
      </w:r>
      <w:r>
        <w:rPr>
          <w:spacing w:val="-10"/>
        </w:rPr>
        <w:t> </w:t>
      </w:r>
      <w:r>
        <w:rPr/>
        <w:t>disse</w:t>
      </w:r>
      <w:r>
        <w:rPr>
          <w:spacing w:val="-10"/>
        </w:rPr>
        <w:t> </w:t>
      </w:r>
      <w:r>
        <w:rPr/>
        <w:t>resultatene.</w:t>
      </w:r>
      <w:r>
        <w:rPr>
          <w:spacing w:val="-10"/>
        </w:rPr>
        <w:t> </w:t>
      </w:r>
      <w:r>
        <w:rPr/>
        <w:t>Det</w:t>
      </w:r>
      <w:r>
        <w:rPr>
          <w:spacing w:val="-10"/>
        </w:rPr>
        <w:t> </w:t>
      </w:r>
      <w:r>
        <w:rPr/>
        <w:t>som</w:t>
      </w:r>
      <w:r>
        <w:rPr>
          <w:spacing w:val="-10"/>
        </w:rPr>
        <w:t> </w:t>
      </w:r>
      <w:r>
        <w:rPr/>
        <w:t>skrives,</w:t>
      </w:r>
      <w:r>
        <w:rPr>
          <w:spacing w:val="-10"/>
        </w:rPr>
        <w:t> </w:t>
      </w:r>
      <w:r>
        <w:rPr/>
        <w:t>er</w:t>
      </w:r>
      <w:r>
        <w:rPr>
          <w:spacing w:val="-10"/>
        </w:rPr>
        <w:t> </w:t>
      </w:r>
      <w:r>
        <w:rPr/>
        <w:t>hentet</w:t>
      </w:r>
      <w:r>
        <w:rPr>
          <w:spacing w:val="-10"/>
        </w:rPr>
        <w:t> </w:t>
      </w:r>
      <w:r>
        <w:rPr/>
        <w:t>fra</w:t>
      </w:r>
      <w:r>
        <w:rPr>
          <w:spacing w:val="-10"/>
        </w:rPr>
        <w:t> </w:t>
      </w:r>
      <w:r>
        <w:rPr/>
        <w:t>et</w:t>
      </w:r>
      <w:r>
        <w:rPr>
          <w:spacing w:val="-10"/>
        </w:rPr>
        <w:t> </w:t>
      </w:r>
      <w:r>
        <w:rPr/>
        <w:t>doktorgrads- arbeid</w:t>
      </w:r>
      <w:r>
        <w:rPr>
          <w:spacing w:val="-11"/>
        </w:rPr>
        <w:t> </w:t>
      </w:r>
      <w:r>
        <w:rPr/>
        <w:t>med</w:t>
      </w:r>
      <w:r>
        <w:rPr>
          <w:spacing w:val="-11"/>
        </w:rPr>
        <w:t> </w:t>
      </w:r>
      <w:r>
        <w:rPr/>
        <w:t>tittelen</w:t>
      </w:r>
      <w:r>
        <w:rPr>
          <w:spacing w:val="-11"/>
        </w:rPr>
        <w:t> </w:t>
      </w:r>
      <w:r>
        <w:rPr/>
        <w:t>«En</w:t>
      </w:r>
      <w:r>
        <w:rPr>
          <w:spacing w:val="-11"/>
        </w:rPr>
        <w:t> </w:t>
      </w:r>
      <w:r>
        <w:rPr/>
        <w:t>undersøkelse</w:t>
      </w:r>
      <w:r>
        <w:rPr>
          <w:spacing w:val="-11"/>
        </w:rPr>
        <w:t> </w:t>
      </w:r>
      <w:r>
        <w:rPr/>
        <w:t>av</w:t>
      </w:r>
      <w:r>
        <w:rPr>
          <w:spacing w:val="28"/>
        </w:rPr>
        <w:t> </w:t>
      </w:r>
      <w:r>
        <w:rPr/>
        <w:t>psykiske</w:t>
      </w:r>
      <w:r>
        <w:rPr>
          <w:spacing w:val="-11"/>
        </w:rPr>
        <w:t> </w:t>
      </w:r>
      <w:r>
        <w:rPr/>
        <w:t>plager</w:t>
      </w:r>
      <w:r>
        <w:rPr>
          <w:spacing w:val="-11"/>
        </w:rPr>
        <w:t> </w:t>
      </w:r>
      <w:r>
        <w:rPr/>
        <w:t>og</w:t>
      </w:r>
      <w:r>
        <w:rPr>
          <w:spacing w:val="-11"/>
        </w:rPr>
        <w:t> </w:t>
      </w:r>
      <w:r>
        <w:rPr/>
        <w:t>psykisk</w:t>
      </w:r>
      <w:r>
        <w:rPr>
          <w:spacing w:val="-11"/>
        </w:rPr>
        <w:t> </w:t>
      </w:r>
      <w:r>
        <w:rPr/>
        <w:t>endring.</w:t>
      </w:r>
      <w:r>
        <w:rPr>
          <w:spacing w:val="-11"/>
        </w:rPr>
        <w:t> </w:t>
      </w:r>
      <w:r>
        <w:rPr/>
        <w:t>Et</w:t>
      </w:r>
      <w:r>
        <w:rPr>
          <w:spacing w:val="-11"/>
        </w:rPr>
        <w:t> </w:t>
      </w:r>
      <w:r>
        <w:rPr/>
        <w:t>bidrag i</w:t>
      </w:r>
      <w:r>
        <w:rPr>
          <w:spacing w:val="-13"/>
        </w:rPr>
        <w:t> </w:t>
      </w:r>
      <w:r>
        <w:rPr/>
        <w:t>utviklingen</w:t>
      </w:r>
      <w:r>
        <w:rPr>
          <w:spacing w:val="-12"/>
        </w:rPr>
        <w:t> </w:t>
      </w:r>
      <w:r>
        <w:rPr/>
        <w:t>av</w:t>
      </w:r>
      <w:r>
        <w:rPr>
          <w:spacing w:val="-13"/>
        </w:rPr>
        <w:t> </w:t>
      </w:r>
      <w:r>
        <w:rPr/>
        <w:t>en</w:t>
      </w:r>
      <w:r>
        <w:rPr>
          <w:spacing w:val="-12"/>
        </w:rPr>
        <w:t> </w:t>
      </w:r>
      <w:r>
        <w:rPr/>
        <w:t>vitenskapelig</w:t>
      </w:r>
      <w:r>
        <w:rPr>
          <w:spacing w:val="-13"/>
        </w:rPr>
        <w:t> </w:t>
      </w:r>
      <w:r>
        <w:rPr/>
        <w:t>tilnærming</w:t>
      </w:r>
      <w:r>
        <w:rPr>
          <w:spacing w:val="-12"/>
        </w:rPr>
        <w:t> </w:t>
      </w:r>
      <w:r>
        <w:rPr/>
        <w:t>til</w:t>
      </w:r>
      <w:r>
        <w:rPr>
          <w:spacing w:val="-13"/>
        </w:rPr>
        <w:t> </w:t>
      </w:r>
      <w:r>
        <w:rPr/>
        <w:t>endring</w:t>
      </w:r>
      <w:r>
        <w:rPr>
          <w:spacing w:val="-12"/>
        </w:rPr>
        <w:t> </w:t>
      </w:r>
      <w:r>
        <w:rPr/>
        <w:t>av</w:t>
      </w:r>
      <w:r>
        <w:rPr>
          <w:spacing w:val="24"/>
        </w:rPr>
        <w:t> </w:t>
      </w:r>
      <w:r>
        <w:rPr/>
        <w:t>psykiske</w:t>
      </w:r>
      <w:r>
        <w:rPr>
          <w:spacing w:val="-13"/>
        </w:rPr>
        <w:t> </w:t>
      </w:r>
      <w:r>
        <w:rPr/>
        <w:t>plager»</w:t>
      </w:r>
      <w:r>
        <w:rPr>
          <w:spacing w:val="-12"/>
        </w:rPr>
        <w:t> </w:t>
      </w:r>
      <w:r>
        <w:rPr/>
        <w:t>(Dammen </w:t>
      </w:r>
      <w:r>
        <w:rPr>
          <w:spacing w:val="-2"/>
        </w:rPr>
        <w:t>2013).</w:t>
      </w:r>
    </w:p>
    <w:p>
      <w:pPr>
        <w:pStyle w:val="BodyText"/>
        <w:ind w:left="330" w:right="320" w:firstLine="283"/>
      </w:pPr>
      <w:r>
        <w:rPr/>
        <w:t>Metaforskningen gir svar på spørsmålet om hva som virker i terapi, og hva som fører til psykisk endring. Blant de mest kjente metaforskerne er Saul Rosenzweig fra tidlig i forrige århundre (Duncan mfl. 2009). Et av de mest kjente resultatene fra me- taforskningen</w:t>
      </w:r>
      <w:r>
        <w:rPr>
          <w:spacing w:val="-10"/>
        </w:rPr>
        <w:t> </w:t>
      </w:r>
      <w:r>
        <w:rPr/>
        <w:t>er</w:t>
      </w:r>
      <w:r>
        <w:rPr>
          <w:spacing w:val="-9"/>
        </w:rPr>
        <w:t> </w:t>
      </w:r>
      <w:r>
        <w:rPr/>
        <w:t>«The</w:t>
      </w:r>
      <w:r>
        <w:rPr>
          <w:spacing w:val="-9"/>
        </w:rPr>
        <w:t> </w:t>
      </w:r>
      <w:r>
        <w:rPr/>
        <w:t>Dodo</w:t>
      </w:r>
      <w:r>
        <w:rPr>
          <w:spacing w:val="-10"/>
        </w:rPr>
        <w:t> </w:t>
      </w:r>
      <w:r>
        <w:rPr/>
        <w:t>Bird</w:t>
      </w:r>
      <w:r>
        <w:rPr>
          <w:spacing w:val="-9"/>
        </w:rPr>
        <w:t> </w:t>
      </w:r>
      <w:r>
        <w:rPr/>
        <w:t>Verdict»,</w:t>
      </w:r>
      <w:r>
        <w:rPr>
          <w:spacing w:val="-9"/>
        </w:rPr>
        <w:t> </w:t>
      </w:r>
      <w:r>
        <w:rPr/>
        <w:t>som</w:t>
      </w:r>
      <w:r>
        <w:rPr>
          <w:spacing w:val="-10"/>
        </w:rPr>
        <w:t> </w:t>
      </w:r>
      <w:r>
        <w:rPr/>
        <w:t>oppsummeres</w:t>
      </w:r>
      <w:r>
        <w:rPr>
          <w:spacing w:val="-9"/>
        </w:rPr>
        <w:t> </w:t>
      </w:r>
      <w:r>
        <w:rPr/>
        <w:t>i</w:t>
      </w:r>
      <w:r>
        <w:rPr>
          <w:spacing w:val="-9"/>
        </w:rPr>
        <w:t> </w:t>
      </w:r>
      <w:r>
        <w:rPr/>
        <w:t>påstanden</w:t>
      </w:r>
      <w:r>
        <w:rPr>
          <w:spacing w:val="-9"/>
        </w:rPr>
        <w:t> </w:t>
      </w:r>
      <w:r>
        <w:rPr/>
        <w:t>om</w:t>
      </w:r>
      <w:r>
        <w:rPr>
          <w:spacing w:val="-9"/>
        </w:rPr>
        <w:t> </w:t>
      </w:r>
      <w:r>
        <w:rPr/>
        <w:t>at</w:t>
      </w:r>
      <w:r>
        <w:rPr>
          <w:spacing w:val="-9"/>
        </w:rPr>
        <w:t> </w:t>
      </w:r>
      <w:r>
        <w:rPr/>
        <w:t>«All have</w:t>
      </w:r>
      <w:r>
        <w:rPr>
          <w:spacing w:val="-2"/>
        </w:rPr>
        <w:t> </w:t>
      </w:r>
      <w:r>
        <w:rPr/>
        <w:t>won,</w:t>
      </w:r>
      <w:r>
        <w:rPr>
          <w:spacing w:val="-2"/>
        </w:rPr>
        <w:t> </w:t>
      </w:r>
      <w:r>
        <w:rPr/>
        <w:t>and</w:t>
      </w:r>
      <w:r>
        <w:rPr>
          <w:spacing w:val="-2"/>
        </w:rPr>
        <w:t> </w:t>
      </w:r>
      <w:r>
        <w:rPr/>
        <w:t>all</w:t>
      </w:r>
      <w:r>
        <w:rPr>
          <w:spacing w:val="-2"/>
        </w:rPr>
        <w:t> </w:t>
      </w:r>
      <w:r>
        <w:rPr/>
        <w:t>must</w:t>
      </w:r>
      <w:r>
        <w:rPr>
          <w:spacing w:val="-2"/>
        </w:rPr>
        <w:t> </w:t>
      </w:r>
      <w:r>
        <w:rPr/>
        <w:t>have</w:t>
      </w:r>
      <w:r>
        <w:rPr>
          <w:spacing w:val="-2"/>
        </w:rPr>
        <w:t> </w:t>
      </w:r>
      <w:r>
        <w:rPr/>
        <w:t>prizes»</w:t>
      </w:r>
      <w:r>
        <w:rPr>
          <w:spacing w:val="-2"/>
        </w:rPr>
        <w:t> </w:t>
      </w:r>
      <w:r>
        <w:rPr/>
        <w:t>(ibid.).</w:t>
      </w:r>
      <w:r>
        <w:rPr>
          <w:spacing w:val="-2"/>
        </w:rPr>
        <w:t> </w:t>
      </w:r>
      <w:r>
        <w:rPr/>
        <w:t>Utsagnet</w:t>
      </w:r>
      <w:r>
        <w:rPr>
          <w:spacing w:val="-2"/>
        </w:rPr>
        <w:t> </w:t>
      </w:r>
      <w:r>
        <w:rPr/>
        <w:t>er</w:t>
      </w:r>
      <w:r>
        <w:rPr>
          <w:spacing w:val="-2"/>
        </w:rPr>
        <w:t> </w:t>
      </w:r>
      <w:r>
        <w:rPr/>
        <w:t>hentet</w:t>
      </w:r>
      <w:r>
        <w:rPr>
          <w:spacing w:val="-2"/>
        </w:rPr>
        <w:t> </w:t>
      </w:r>
      <w:r>
        <w:rPr/>
        <w:t>fra</w:t>
      </w:r>
      <w:r>
        <w:rPr>
          <w:spacing w:val="-2"/>
        </w:rPr>
        <w:t> </w:t>
      </w:r>
      <w:r>
        <w:rPr/>
        <w:t>«Alice</w:t>
      </w:r>
      <w:r>
        <w:rPr>
          <w:spacing w:val="-2"/>
        </w:rPr>
        <w:t> </w:t>
      </w:r>
      <w:r>
        <w:rPr/>
        <w:t>in</w:t>
      </w:r>
      <w:r>
        <w:rPr>
          <w:spacing w:val="-2"/>
        </w:rPr>
        <w:t> </w:t>
      </w:r>
      <w:r>
        <w:rPr/>
        <w:t>Wonder- land»</w:t>
      </w:r>
      <w:r>
        <w:rPr>
          <w:spacing w:val="-11"/>
        </w:rPr>
        <w:t> </w:t>
      </w:r>
      <w:r>
        <w:rPr/>
        <w:t>og</w:t>
      </w:r>
      <w:r>
        <w:rPr>
          <w:spacing w:val="-11"/>
        </w:rPr>
        <w:t> </w:t>
      </w:r>
      <w:r>
        <w:rPr/>
        <w:t>rommer</w:t>
      </w:r>
      <w:r>
        <w:rPr>
          <w:spacing w:val="-11"/>
        </w:rPr>
        <w:t> </w:t>
      </w:r>
      <w:r>
        <w:rPr/>
        <w:t>den</w:t>
      </w:r>
      <w:r>
        <w:rPr>
          <w:spacing w:val="-11"/>
        </w:rPr>
        <w:t> </w:t>
      </w:r>
      <w:r>
        <w:rPr/>
        <w:t>konklusjonen</w:t>
      </w:r>
      <w:r>
        <w:rPr>
          <w:spacing w:val="-11"/>
        </w:rPr>
        <w:t> </w:t>
      </w:r>
      <w:r>
        <w:rPr/>
        <w:t>at</w:t>
      </w:r>
      <w:r>
        <w:rPr>
          <w:spacing w:val="-11"/>
        </w:rPr>
        <w:t> </w:t>
      </w:r>
      <w:r>
        <w:rPr/>
        <w:t>alle</w:t>
      </w:r>
      <w:r>
        <w:rPr>
          <w:spacing w:val="-11"/>
        </w:rPr>
        <w:t> </w:t>
      </w:r>
      <w:r>
        <w:rPr/>
        <w:t>datidens</w:t>
      </w:r>
      <w:r>
        <w:rPr>
          <w:spacing w:val="-11"/>
        </w:rPr>
        <w:t> </w:t>
      </w:r>
      <w:r>
        <w:rPr/>
        <w:t>terapeutiske</w:t>
      </w:r>
      <w:r>
        <w:rPr>
          <w:spacing w:val="-11"/>
        </w:rPr>
        <w:t> </w:t>
      </w:r>
      <w:r>
        <w:rPr/>
        <w:t>tradisjoner</w:t>
      </w:r>
      <w:r>
        <w:rPr>
          <w:spacing w:val="-11"/>
        </w:rPr>
        <w:t> </w:t>
      </w:r>
      <w:r>
        <w:rPr/>
        <w:t>virker,</w:t>
      </w:r>
      <w:r>
        <w:rPr>
          <w:spacing w:val="-11"/>
        </w:rPr>
        <w:t> </w:t>
      </w:r>
      <w:r>
        <w:rPr/>
        <w:t>og at ingen har forrang fremfor noen når det gjelder effekt.</w:t>
      </w:r>
    </w:p>
    <w:p>
      <w:pPr>
        <w:pStyle w:val="BodyText"/>
        <w:spacing w:before="65"/>
        <w:ind w:left="0"/>
        <w:jc w:val="left"/>
      </w:pPr>
    </w:p>
    <w:p>
      <w:pPr>
        <w:pStyle w:val="Heading5"/>
        <w:ind w:left="330"/>
        <w:jc w:val="both"/>
      </w:pPr>
      <w:r>
        <w:rPr/>
        <w:t>Fellesfaktorenes</w:t>
      </w:r>
      <w:r>
        <w:rPr>
          <w:spacing w:val="-4"/>
        </w:rPr>
        <w:t> </w:t>
      </w:r>
      <w:r>
        <w:rPr>
          <w:spacing w:val="-2"/>
        </w:rPr>
        <w:t>betydning</w:t>
      </w:r>
    </w:p>
    <w:p>
      <w:pPr>
        <w:pStyle w:val="BodyText"/>
        <w:spacing w:before="314"/>
        <w:ind w:left="330" w:right="320"/>
      </w:pPr>
      <w:r>
        <w:rPr/>
        <w:t>Resultater fra metaforskningen viser at fellesfaktorene, «The Common Factors», har større</w:t>
      </w:r>
      <w:r>
        <w:rPr>
          <w:spacing w:val="-13"/>
        </w:rPr>
        <w:t> </w:t>
      </w:r>
      <w:r>
        <w:rPr/>
        <w:t>betydning</w:t>
      </w:r>
      <w:r>
        <w:rPr>
          <w:spacing w:val="-12"/>
        </w:rPr>
        <w:t> </w:t>
      </w:r>
      <w:r>
        <w:rPr/>
        <w:t>for</w:t>
      </w:r>
      <w:r>
        <w:rPr>
          <w:spacing w:val="-13"/>
        </w:rPr>
        <w:t> </w:t>
      </w:r>
      <w:r>
        <w:rPr/>
        <w:t>de</w:t>
      </w:r>
      <w:r>
        <w:rPr>
          <w:spacing w:val="-12"/>
        </w:rPr>
        <w:t> </w:t>
      </w:r>
      <w:r>
        <w:rPr/>
        <w:t>resultatene</w:t>
      </w:r>
      <w:r>
        <w:rPr>
          <w:spacing w:val="-13"/>
        </w:rPr>
        <w:t> </w:t>
      </w:r>
      <w:r>
        <w:rPr/>
        <w:t>klientene</w:t>
      </w:r>
      <w:r>
        <w:rPr>
          <w:spacing w:val="-12"/>
        </w:rPr>
        <w:t> </w:t>
      </w:r>
      <w:r>
        <w:rPr/>
        <w:t>kan</w:t>
      </w:r>
      <w:r>
        <w:rPr>
          <w:spacing w:val="-13"/>
        </w:rPr>
        <w:t> </w:t>
      </w:r>
      <w:r>
        <w:rPr/>
        <w:t>oppnå</w:t>
      </w:r>
      <w:r>
        <w:rPr>
          <w:spacing w:val="-12"/>
        </w:rPr>
        <w:t> </w:t>
      </w:r>
      <w:r>
        <w:rPr/>
        <w:t>i</w:t>
      </w:r>
      <w:r>
        <w:rPr>
          <w:spacing w:val="-13"/>
        </w:rPr>
        <w:t> </w:t>
      </w:r>
      <w:r>
        <w:rPr/>
        <w:t>behandling</w:t>
      </w:r>
      <w:r>
        <w:rPr>
          <w:spacing w:val="-12"/>
        </w:rPr>
        <w:t> </w:t>
      </w:r>
      <w:r>
        <w:rPr/>
        <w:t>enn</w:t>
      </w:r>
      <w:r>
        <w:rPr>
          <w:spacing w:val="-13"/>
        </w:rPr>
        <w:t> </w:t>
      </w:r>
      <w:r>
        <w:rPr/>
        <w:t>metodene</w:t>
      </w:r>
      <w:r>
        <w:rPr>
          <w:spacing w:val="-12"/>
        </w:rPr>
        <w:t> </w:t>
      </w:r>
      <w:r>
        <w:rPr/>
        <w:t>og teknikkene</w:t>
      </w:r>
      <w:r>
        <w:rPr>
          <w:spacing w:val="-13"/>
        </w:rPr>
        <w:t> </w:t>
      </w:r>
      <w:r>
        <w:rPr/>
        <w:t>som</w:t>
      </w:r>
      <w:r>
        <w:rPr>
          <w:spacing w:val="-12"/>
        </w:rPr>
        <w:t> </w:t>
      </w:r>
      <w:r>
        <w:rPr/>
        <w:t>terapeutene</w:t>
      </w:r>
      <w:r>
        <w:rPr>
          <w:spacing w:val="-13"/>
        </w:rPr>
        <w:t> </w:t>
      </w:r>
      <w:r>
        <w:rPr/>
        <w:t>anvender</w:t>
      </w:r>
      <w:r>
        <w:rPr>
          <w:spacing w:val="-12"/>
        </w:rPr>
        <w:t> </w:t>
      </w:r>
      <w:r>
        <w:rPr/>
        <w:t>(Duncan</w:t>
      </w:r>
      <w:r>
        <w:rPr>
          <w:spacing w:val="-13"/>
        </w:rPr>
        <w:t> </w:t>
      </w:r>
      <w:r>
        <w:rPr/>
        <w:t>mfl.</w:t>
      </w:r>
      <w:r>
        <w:rPr>
          <w:spacing w:val="-12"/>
        </w:rPr>
        <w:t> </w:t>
      </w:r>
      <w:r>
        <w:rPr/>
        <w:t>2009).</w:t>
      </w:r>
      <w:r>
        <w:rPr>
          <w:spacing w:val="-13"/>
        </w:rPr>
        <w:t> </w:t>
      </w:r>
      <w:r>
        <w:rPr/>
        <w:t>Fellesfaktorene</w:t>
      </w:r>
      <w:r>
        <w:rPr>
          <w:spacing w:val="-12"/>
        </w:rPr>
        <w:t> </w:t>
      </w:r>
      <w:r>
        <w:rPr/>
        <w:t>er</w:t>
      </w:r>
      <w:r>
        <w:rPr>
          <w:spacing w:val="-13"/>
        </w:rPr>
        <w:t> </w:t>
      </w:r>
      <w:r>
        <w:rPr/>
        <w:t>faktorer som</w:t>
      </w:r>
      <w:r>
        <w:rPr>
          <w:spacing w:val="-4"/>
        </w:rPr>
        <w:t> </w:t>
      </w:r>
      <w:r>
        <w:rPr/>
        <w:t>er</w:t>
      </w:r>
      <w:r>
        <w:rPr>
          <w:spacing w:val="-4"/>
        </w:rPr>
        <w:t> </w:t>
      </w:r>
      <w:r>
        <w:rPr/>
        <w:t>felles</w:t>
      </w:r>
      <w:r>
        <w:rPr>
          <w:spacing w:val="-3"/>
        </w:rPr>
        <w:t> </w:t>
      </w:r>
      <w:r>
        <w:rPr/>
        <w:t>mellom</w:t>
      </w:r>
      <w:r>
        <w:rPr>
          <w:spacing w:val="-4"/>
        </w:rPr>
        <w:t> </w:t>
      </w:r>
      <w:r>
        <w:rPr/>
        <w:t>dyktige</w:t>
      </w:r>
      <w:r>
        <w:rPr>
          <w:spacing w:val="-4"/>
        </w:rPr>
        <w:t> </w:t>
      </w:r>
      <w:r>
        <w:rPr/>
        <w:t>terapeuter</w:t>
      </w:r>
      <w:r>
        <w:rPr>
          <w:spacing w:val="-3"/>
        </w:rPr>
        <w:t> </w:t>
      </w:r>
      <w:r>
        <w:rPr/>
        <w:t>fra</w:t>
      </w:r>
      <w:r>
        <w:rPr>
          <w:spacing w:val="-4"/>
        </w:rPr>
        <w:t> </w:t>
      </w:r>
      <w:r>
        <w:rPr/>
        <w:t>ulike</w:t>
      </w:r>
      <w:r>
        <w:rPr>
          <w:spacing w:val="-4"/>
        </w:rPr>
        <w:t> </w:t>
      </w:r>
      <w:r>
        <w:rPr/>
        <w:t>terapeutiske</w:t>
      </w:r>
      <w:r>
        <w:rPr>
          <w:spacing w:val="-3"/>
        </w:rPr>
        <w:t> </w:t>
      </w:r>
      <w:r>
        <w:rPr/>
        <w:t>retninger,</w:t>
      </w:r>
      <w:r>
        <w:rPr>
          <w:spacing w:val="-4"/>
        </w:rPr>
        <w:t> </w:t>
      </w:r>
      <w:r>
        <w:rPr/>
        <w:t>og</w:t>
      </w:r>
      <w:r>
        <w:rPr>
          <w:spacing w:val="-4"/>
        </w:rPr>
        <w:t> </w:t>
      </w:r>
      <w:r>
        <w:rPr/>
        <w:t>som</w:t>
      </w:r>
      <w:r>
        <w:rPr>
          <w:spacing w:val="-3"/>
        </w:rPr>
        <w:t> </w:t>
      </w:r>
      <w:r>
        <w:rPr>
          <w:spacing w:val="-4"/>
        </w:rPr>
        <w:t>anses</w:t>
      </w:r>
    </w:p>
    <w:p>
      <w:pPr>
        <w:spacing w:after="0"/>
        <w:sectPr>
          <w:pgSz w:w="9640" w:h="13610"/>
          <w:pgMar w:header="367" w:footer="425" w:top="900" w:bottom="660" w:left="860" w:right="640"/>
        </w:sectPr>
      </w:pPr>
    </w:p>
    <w:p>
      <w:pPr>
        <w:pStyle w:val="BodyText"/>
        <w:spacing w:before="120"/>
        <w:ind w:right="548"/>
      </w:pPr>
      <w:r>
        <w:rPr/>
        <w:t>som</w:t>
      </w:r>
      <w:r>
        <w:rPr>
          <w:spacing w:val="-3"/>
        </w:rPr>
        <w:t> </w:t>
      </w:r>
      <w:r>
        <w:rPr/>
        <w:t>teoriuavhengige.</w:t>
      </w:r>
      <w:r>
        <w:rPr>
          <w:spacing w:val="-3"/>
        </w:rPr>
        <w:t> </w:t>
      </w:r>
      <w:r>
        <w:rPr/>
        <w:t>Dette</w:t>
      </w:r>
      <w:r>
        <w:rPr>
          <w:spacing w:val="-3"/>
        </w:rPr>
        <w:t> </w:t>
      </w:r>
      <w:r>
        <w:rPr/>
        <w:t>inkluderer</w:t>
      </w:r>
      <w:r>
        <w:rPr>
          <w:spacing w:val="-3"/>
        </w:rPr>
        <w:t> </w:t>
      </w:r>
      <w:r>
        <w:rPr/>
        <w:t>relasjonen</w:t>
      </w:r>
      <w:r>
        <w:rPr>
          <w:spacing w:val="-3"/>
        </w:rPr>
        <w:t> </w:t>
      </w:r>
      <w:r>
        <w:rPr/>
        <w:t>mellom</w:t>
      </w:r>
      <w:r>
        <w:rPr>
          <w:spacing w:val="-3"/>
        </w:rPr>
        <w:t> </w:t>
      </w:r>
      <w:r>
        <w:rPr/>
        <w:t>terapeut</w:t>
      </w:r>
      <w:r>
        <w:rPr>
          <w:spacing w:val="-3"/>
        </w:rPr>
        <w:t> </w:t>
      </w:r>
      <w:r>
        <w:rPr/>
        <w:t>og</w:t>
      </w:r>
      <w:r>
        <w:rPr>
          <w:spacing w:val="-3"/>
        </w:rPr>
        <w:t> </w:t>
      </w:r>
      <w:r>
        <w:rPr/>
        <w:t>klient,</w:t>
      </w:r>
      <w:r>
        <w:rPr>
          <w:spacing w:val="-3"/>
        </w:rPr>
        <w:t> </w:t>
      </w:r>
      <w:r>
        <w:rPr/>
        <w:t>placebo (troen på at behandling virker), klientenes ressurser og sosiale omgivelser.</w:t>
      </w:r>
    </w:p>
    <w:p>
      <w:pPr>
        <w:pStyle w:val="BodyText"/>
        <w:ind w:right="547" w:firstLine="283"/>
      </w:pPr>
      <w:r>
        <w:rPr/>
        <w:t>En</w:t>
      </w:r>
      <w:r>
        <w:rPr>
          <w:spacing w:val="-13"/>
        </w:rPr>
        <w:t> </w:t>
      </w:r>
      <w:r>
        <w:rPr/>
        <w:t>følge</w:t>
      </w:r>
      <w:r>
        <w:rPr>
          <w:spacing w:val="-12"/>
        </w:rPr>
        <w:t> </w:t>
      </w:r>
      <w:r>
        <w:rPr/>
        <w:t>av</w:t>
      </w:r>
      <w:r>
        <w:rPr>
          <w:spacing w:val="-13"/>
        </w:rPr>
        <w:t> </w:t>
      </w:r>
      <w:r>
        <w:rPr/>
        <w:t>fellesfaktorenes</w:t>
      </w:r>
      <w:r>
        <w:rPr>
          <w:spacing w:val="-12"/>
        </w:rPr>
        <w:t> </w:t>
      </w:r>
      <w:r>
        <w:rPr/>
        <w:t>funn</w:t>
      </w:r>
      <w:r>
        <w:rPr>
          <w:spacing w:val="-13"/>
        </w:rPr>
        <w:t> </w:t>
      </w:r>
      <w:r>
        <w:rPr/>
        <w:t>om</w:t>
      </w:r>
      <w:r>
        <w:rPr>
          <w:spacing w:val="-12"/>
        </w:rPr>
        <w:t> </w:t>
      </w:r>
      <w:r>
        <w:rPr/>
        <w:t>hva</w:t>
      </w:r>
      <w:r>
        <w:rPr>
          <w:spacing w:val="-13"/>
        </w:rPr>
        <w:t> </w:t>
      </w:r>
      <w:r>
        <w:rPr/>
        <w:t>som</w:t>
      </w:r>
      <w:r>
        <w:rPr>
          <w:spacing w:val="-12"/>
        </w:rPr>
        <w:t> </w:t>
      </w:r>
      <w:r>
        <w:rPr/>
        <w:t>virker</w:t>
      </w:r>
      <w:r>
        <w:rPr>
          <w:spacing w:val="-13"/>
        </w:rPr>
        <w:t> </w:t>
      </w:r>
      <w:r>
        <w:rPr/>
        <w:t>i</w:t>
      </w:r>
      <w:r>
        <w:rPr>
          <w:spacing w:val="-12"/>
        </w:rPr>
        <w:t> </w:t>
      </w:r>
      <w:r>
        <w:rPr/>
        <w:t>behandling,</w:t>
      </w:r>
      <w:r>
        <w:rPr>
          <w:spacing w:val="-13"/>
        </w:rPr>
        <w:t> </w:t>
      </w:r>
      <w:r>
        <w:rPr/>
        <w:t>er</w:t>
      </w:r>
      <w:r>
        <w:rPr>
          <w:spacing w:val="-12"/>
        </w:rPr>
        <w:t> </w:t>
      </w:r>
      <w:r>
        <w:rPr/>
        <w:t>at</w:t>
      </w:r>
      <w:r>
        <w:rPr>
          <w:spacing w:val="-13"/>
        </w:rPr>
        <w:t> </w:t>
      </w:r>
      <w:r>
        <w:rPr/>
        <w:t>terapeutiske metoder og teknikker har mindre betydning enn tidligere antatt for de resultatene man</w:t>
      </w:r>
      <w:r>
        <w:rPr>
          <w:spacing w:val="-5"/>
        </w:rPr>
        <w:t> </w:t>
      </w:r>
      <w:r>
        <w:rPr/>
        <w:t>kan</w:t>
      </w:r>
      <w:r>
        <w:rPr>
          <w:spacing w:val="-5"/>
        </w:rPr>
        <w:t> </w:t>
      </w:r>
      <w:r>
        <w:rPr/>
        <w:t>oppnå.</w:t>
      </w:r>
      <w:r>
        <w:rPr>
          <w:spacing w:val="-5"/>
        </w:rPr>
        <w:t> </w:t>
      </w:r>
      <w:r>
        <w:rPr/>
        <w:t>Metaforskningen</w:t>
      </w:r>
      <w:r>
        <w:rPr>
          <w:spacing w:val="-5"/>
        </w:rPr>
        <w:t> </w:t>
      </w:r>
      <w:r>
        <w:rPr/>
        <w:t>hevder</w:t>
      </w:r>
      <w:r>
        <w:rPr>
          <w:spacing w:val="-5"/>
        </w:rPr>
        <w:t> </w:t>
      </w:r>
      <w:r>
        <w:rPr/>
        <w:t>også</w:t>
      </w:r>
      <w:r>
        <w:rPr>
          <w:spacing w:val="-5"/>
        </w:rPr>
        <w:t> </w:t>
      </w:r>
      <w:r>
        <w:rPr/>
        <w:t>at</w:t>
      </w:r>
      <w:r>
        <w:rPr>
          <w:spacing w:val="-5"/>
        </w:rPr>
        <w:t> </w:t>
      </w:r>
      <w:r>
        <w:rPr/>
        <w:t>man</w:t>
      </w:r>
      <w:r>
        <w:rPr>
          <w:spacing w:val="-5"/>
        </w:rPr>
        <w:t> </w:t>
      </w:r>
      <w:r>
        <w:rPr/>
        <w:t>kan</w:t>
      </w:r>
      <w:r>
        <w:rPr>
          <w:spacing w:val="-5"/>
        </w:rPr>
        <w:t> </w:t>
      </w:r>
      <w:r>
        <w:rPr/>
        <w:t>fastslå</w:t>
      </w:r>
      <w:r>
        <w:rPr>
          <w:spacing w:val="-5"/>
        </w:rPr>
        <w:t> </w:t>
      </w:r>
      <w:r>
        <w:rPr/>
        <w:t>den</w:t>
      </w:r>
      <w:r>
        <w:rPr>
          <w:spacing w:val="-5"/>
        </w:rPr>
        <w:t> </w:t>
      </w:r>
      <w:r>
        <w:rPr/>
        <w:t>prosentvise</w:t>
      </w:r>
      <w:r>
        <w:rPr>
          <w:spacing w:val="-5"/>
        </w:rPr>
        <w:t> </w:t>
      </w:r>
      <w:r>
        <w:rPr/>
        <w:t>an- delen</w:t>
      </w:r>
      <w:r>
        <w:rPr>
          <w:spacing w:val="-13"/>
        </w:rPr>
        <w:t> </w:t>
      </w:r>
      <w:r>
        <w:rPr/>
        <w:t>av</w:t>
      </w:r>
      <w:r>
        <w:rPr>
          <w:spacing w:val="-12"/>
        </w:rPr>
        <w:t> </w:t>
      </w:r>
      <w:r>
        <w:rPr/>
        <w:t>hvilke</w:t>
      </w:r>
      <w:r>
        <w:rPr>
          <w:spacing w:val="-13"/>
        </w:rPr>
        <w:t> </w:t>
      </w:r>
      <w:r>
        <w:rPr/>
        <w:t>faktorer</w:t>
      </w:r>
      <w:r>
        <w:rPr>
          <w:spacing w:val="-12"/>
        </w:rPr>
        <w:t> </w:t>
      </w:r>
      <w:r>
        <w:rPr/>
        <w:t>som</w:t>
      </w:r>
      <w:r>
        <w:rPr>
          <w:spacing w:val="-13"/>
        </w:rPr>
        <w:t> </w:t>
      </w:r>
      <w:r>
        <w:rPr/>
        <w:t>fører</w:t>
      </w:r>
      <w:r>
        <w:rPr>
          <w:spacing w:val="-12"/>
        </w:rPr>
        <w:t> </w:t>
      </w:r>
      <w:r>
        <w:rPr/>
        <w:t>til</w:t>
      </w:r>
      <w:r>
        <w:rPr>
          <w:spacing w:val="-13"/>
        </w:rPr>
        <w:t> </w:t>
      </w:r>
      <w:r>
        <w:rPr/>
        <w:t>et</w:t>
      </w:r>
      <w:r>
        <w:rPr>
          <w:spacing w:val="-12"/>
        </w:rPr>
        <w:t> </w:t>
      </w:r>
      <w:r>
        <w:rPr/>
        <w:t>godt</w:t>
      </w:r>
      <w:r>
        <w:rPr>
          <w:spacing w:val="-13"/>
        </w:rPr>
        <w:t> </w:t>
      </w:r>
      <w:r>
        <w:rPr/>
        <w:t>behandlingsresultat</w:t>
      </w:r>
      <w:r>
        <w:rPr>
          <w:spacing w:val="-12"/>
        </w:rPr>
        <w:t> </w:t>
      </w:r>
      <w:r>
        <w:rPr/>
        <w:t>(Duncan</w:t>
      </w:r>
      <w:r>
        <w:rPr>
          <w:spacing w:val="-13"/>
        </w:rPr>
        <w:t> </w:t>
      </w:r>
      <w:r>
        <w:rPr/>
        <w:t>og</w:t>
      </w:r>
      <w:r>
        <w:rPr>
          <w:spacing w:val="-12"/>
        </w:rPr>
        <w:t> </w:t>
      </w:r>
      <w:r>
        <w:rPr/>
        <w:t>Lambert, 2000). Det hevdes at den terapeutiske tilnærming og metode står for 15 prosent av oppnådde resultater, relasjonen mellom terapeut og klient for 30 prosent, klientrela- terte</w:t>
      </w:r>
      <w:r>
        <w:rPr>
          <w:spacing w:val="-7"/>
        </w:rPr>
        <w:t> </w:t>
      </w:r>
      <w:r>
        <w:rPr/>
        <w:t>faktorer</w:t>
      </w:r>
      <w:r>
        <w:rPr>
          <w:spacing w:val="-7"/>
        </w:rPr>
        <w:t> </w:t>
      </w:r>
      <w:r>
        <w:rPr/>
        <w:t>for</w:t>
      </w:r>
      <w:r>
        <w:rPr>
          <w:spacing w:val="-7"/>
        </w:rPr>
        <w:t> </w:t>
      </w:r>
      <w:r>
        <w:rPr/>
        <w:t>40</w:t>
      </w:r>
      <w:r>
        <w:rPr>
          <w:spacing w:val="-7"/>
        </w:rPr>
        <w:t> </w:t>
      </w:r>
      <w:r>
        <w:rPr/>
        <w:t>prosent,</w:t>
      </w:r>
      <w:r>
        <w:rPr>
          <w:spacing w:val="-7"/>
        </w:rPr>
        <w:t> </w:t>
      </w:r>
      <w:r>
        <w:rPr/>
        <w:t>mens</w:t>
      </w:r>
      <w:r>
        <w:rPr>
          <w:spacing w:val="-7"/>
        </w:rPr>
        <w:t> </w:t>
      </w:r>
      <w:r>
        <w:rPr/>
        <w:t>15</w:t>
      </w:r>
      <w:r>
        <w:rPr>
          <w:spacing w:val="-7"/>
        </w:rPr>
        <w:t> </w:t>
      </w:r>
      <w:r>
        <w:rPr/>
        <w:t>prosent</w:t>
      </w:r>
      <w:r>
        <w:rPr>
          <w:spacing w:val="-7"/>
        </w:rPr>
        <w:t> </w:t>
      </w:r>
      <w:r>
        <w:rPr/>
        <w:t>er</w:t>
      </w:r>
      <w:r>
        <w:rPr>
          <w:spacing w:val="-7"/>
        </w:rPr>
        <w:t> </w:t>
      </w:r>
      <w:r>
        <w:rPr/>
        <w:t>en</w:t>
      </w:r>
      <w:r>
        <w:rPr>
          <w:spacing w:val="-7"/>
        </w:rPr>
        <w:t> </w:t>
      </w:r>
      <w:r>
        <w:rPr/>
        <w:t>følge</w:t>
      </w:r>
      <w:r>
        <w:rPr>
          <w:spacing w:val="-7"/>
        </w:rPr>
        <w:t> </w:t>
      </w:r>
      <w:r>
        <w:rPr/>
        <w:t>av</w:t>
      </w:r>
      <w:r>
        <w:rPr>
          <w:spacing w:val="-7"/>
        </w:rPr>
        <w:t> </w:t>
      </w:r>
      <w:r>
        <w:rPr/>
        <w:t>forventninger</w:t>
      </w:r>
      <w:r>
        <w:rPr>
          <w:spacing w:val="-7"/>
        </w:rPr>
        <w:t> </w:t>
      </w:r>
      <w:r>
        <w:rPr/>
        <w:t>og</w:t>
      </w:r>
      <w:r>
        <w:rPr>
          <w:spacing w:val="-7"/>
        </w:rPr>
        <w:t> </w:t>
      </w:r>
      <w:r>
        <w:rPr/>
        <w:t>placebo. Disse</w:t>
      </w:r>
      <w:r>
        <w:rPr>
          <w:spacing w:val="-6"/>
        </w:rPr>
        <w:t> </w:t>
      </w:r>
      <w:r>
        <w:rPr/>
        <w:t>tallene</w:t>
      </w:r>
      <w:r>
        <w:rPr>
          <w:spacing w:val="-6"/>
        </w:rPr>
        <w:t> </w:t>
      </w:r>
      <w:r>
        <w:rPr/>
        <w:t>refereres</w:t>
      </w:r>
      <w:r>
        <w:rPr>
          <w:spacing w:val="-6"/>
        </w:rPr>
        <w:t> </w:t>
      </w:r>
      <w:r>
        <w:rPr/>
        <w:t>til</w:t>
      </w:r>
      <w:r>
        <w:rPr>
          <w:spacing w:val="-6"/>
        </w:rPr>
        <w:t> </w:t>
      </w:r>
      <w:r>
        <w:rPr/>
        <w:t>i</w:t>
      </w:r>
      <w:r>
        <w:rPr>
          <w:spacing w:val="-6"/>
        </w:rPr>
        <w:t> </w:t>
      </w:r>
      <w:r>
        <w:rPr/>
        <w:t>en</w:t>
      </w:r>
      <w:r>
        <w:rPr>
          <w:spacing w:val="-6"/>
        </w:rPr>
        <w:t> </w:t>
      </w:r>
      <w:r>
        <w:rPr/>
        <w:t>mengde</w:t>
      </w:r>
      <w:r>
        <w:rPr>
          <w:spacing w:val="-6"/>
        </w:rPr>
        <w:t> </w:t>
      </w:r>
      <w:r>
        <w:rPr/>
        <w:t>rapporter</w:t>
      </w:r>
      <w:r>
        <w:rPr>
          <w:spacing w:val="-6"/>
        </w:rPr>
        <w:t> </w:t>
      </w:r>
      <w:r>
        <w:rPr/>
        <w:t>og</w:t>
      </w:r>
      <w:r>
        <w:rPr>
          <w:spacing w:val="-6"/>
        </w:rPr>
        <w:t> </w:t>
      </w:r>
      <w:r>
        <w:rPr/>
        <w:t>blir</w:t>
      </w:r>
      <w:r>
        <w:rPr>
          <w:spacing w:val="-6"/>
        </w:rPr>
        <w:t> </w:t>
      </w:r>
      <w:r>
        <w:rPr/>
        <w:t>av</w:t>
      </w:r>
      <w:r>
        <w:rPr>
          <w:spacing w:val="-6"/>
        </w:rPr>
        <w:t> </w:t>
      </w:r>
      <w:r>
        <w:rPr/>
        <w:t>mange</w:t>
      </w:r>
      <w:r>
        <w:rPr>
          <w:spacing w:val="-6"/>
        </w:rPr>
        <w:t> </w:t>
      </w:r>
      <w:r>
        <w:rPr/>
        <w:t>betraktet</w:t>
      </w:r>
      <w:r>
        <w:rPr>
          <w:spacing w:val="-6"/>
        </w:rPr>
        <w:t> </w:t>
      </w:r>
      <w:r>
        <w:rPr/>
        <w:t>som</w:t>
      </w:r>
      <w:r>
        <w:rPr>
          <w:spacing w:val="-6"/>
        </w:rPr>
        <w:t> </w:t>
      </w:r>
      <w:r>
        <w:rPr/>
        <w:t>valide uttrykk for hva som virker i behandling.</w:t>
      </w:r>
    </w:p>
    <w:p>
      <w:pPr>
        <w:pStyle w:val="BodyText"/>
        <w:spacing w:before="65"/>
        <w:ind w:left="0"/>
        <w:jc w:val="left"/>
      </w:pPr>
    </w:p>
    <w:p>
      <w:pPr>
        <w:pStyle w:val="Heading5"/>
        <w:jc w:val="both"/>
      </w:pPr>
      <w:r>
        <w:rPr/>
        <w:t>Kommentarer</w:t>
      </w:r>
      <w:r>
        <w:rPr>
          <w:spacing w:val="-4"/>
        </w:rPr>
        <w:t> </w:t>
      </w:r>
      <w:r>
        <w:rPr/>
        <w:t>til</w:t>
      </w:r>
      <w:r>
        <w:rPr>
          <w:spacing w:val="-3"/>
        </w:rPr>
        <w:t> </w:t>
      </w:r>
      <w:r>
        <w:rPr/>
        <w:t>de</w:t>
      </w:r>
      <w:r>
        <w:rPr>
          <w:spacing w:val="-4"/>
        </w:rPr>
        <w:t> </w:t>
      </w:r>
      <w:r>
        <w:rPr/>
        <w:t>angitte</w:t>
      </w:r>
      <w:r>
        <w:rPr>
          <w:spacing w:val="-3"/>
        </w:rPr>
        <w:t> </w:t>
      </w:r>
      <w:r>
        <w:rPr>
          <w:spacing w:val="-2"/>
        </w:rPr>
        <w:t>prosentene</w:t>
      </w:r>
    </w:p>
    <w:p>
      <w:pPr>
        <w:pStyle w:val="BodyText"/>
        <w:spacing w:before="314"/>
        <w:ind w:right="547"/>
      </w:pPr>
      <w:r>
        <w:rPr/>
        <w:t>Jeg betviler riktigheten av forskningsresultater som i prosent antyder hvilken betyd- ning de ulike fellesfaktorene har for at det skal oppstå resultater i behandling. «Pro- senttallene</w:t>
      </w:r>
      <w:r>
        <w:rPr>
          <w:spacing w:val="-12"/>
        </w:rPr>
        <w:t> </w:t>
      </w:r>
      <w:r>
        <w:rPr/>
        <w:t>er</w:t>
      </w:r>
      <w:r>
        <w:rPr>
          <w:spacing w:val="-12"/>
        </w:rPr>
        <w:t> </w:t>
      </w:r>
      <w:r>
        <w:rPr/>
        <w:t>stipulerte»,</w:t>
      </w:r>
      <w:r>
        <w:rPr>
          <w:spacing w:val="-12"/>
        </w:rPr>
        <w:t> </w:t>
      </w:r>
      <w:r>
        <w:rPr/>
        <w:t>var</w:t>
      </w:r>
      <w:r>
        <w:rPr>
          <w:spacing w:val="-12"/>
        </w:rPr>
        <w:t> </w:t>
      </w:r>
      <w:r>
        <w:rPr/>
        <w:t>Lamberts</w:t>
      </w:r>
      <w:r>
        <w:rPr>
          <w:spacing w:val="-12"/>
        </w:rPr>
        <w:t> </w:t>
      </w:r>
      <w:r>
        <w:rPr/>
        <w:t>egne</w:t>
      </w:r>
      <w:r>
        <w:rPr>
          <w:spacing w:val="-12"/>
        </w:rPr>
        <w:t> </w:t>
      </w:r>
      <w:r>
        <w:rPr/>
        <w:t>ord</w:t>
      </w:r>
      <w:r>
        <w:rPr>
          <w:spacing w:val="-12"/>
        </w:rPr>
        <w:t> </w:t>
      </w:r>
      <w:r>
        <w:rPr/>
        <w:t>i</w:t>
      </w:r>
      <w:r>
        <w:rPr>
          <w:spacing w:val="-12"/>
        </w:rPr>
        <w:t> </w:t>
      </w:r>
      <w:r>
        <w:rPr/>
        <w:t>en</w:t>
      </w:r>
      <w:r>
        <w:rPr>
          <w:spacing w:val="-12"/>
        </w:rPr>
        <w:t> </w:t>
      </w:r>
      <w:r>
        <w:rPr/>
        <w:t>samtale</w:t>
      </w:r>
      <w:r>
        <w:rPr>
          <w:spacing w:val="-12"/>
        </w:rPr>
        <w:t> </w:t>
      </w:r>
      <w:r>
        <w:rPr/>
        <w:t>på</w:t>
      </w:r>
      <w:r>
        <w:rPr>
          <w:spacing w:val="-12"/>
        </w:rPr>
        <w:t> </w:t>
      </w:r>
      <w:r>
        <w:rPr/>
        <w:t>et</w:t>
      </w:r>
      <w:r>
        <w:rPr>
          <w:spacing w:val="-12"/>
        </w:rPr>
        <w:t> </w:t>
      </w:r>
      <w:r>
        <w:rPr/>
        <w:t>forskningsseminar</w:t>
      </w:r>
      <w:r>
        <w:rPr>
          <w:spacing w:val="-12"/>
        </w:rPr>
        <w:t> </w:t>
      </w:r>
      <w:r>
        <w:rPr/>
        <w:t>i Denver</w:t>
      </w:r>
      <w:r>
        <w:rPr>
          <w:spacing w:val="-13"/>
        </w:rPr>
        <w:t> </w:t>
      </w:r>
      <w:r>
        <w:rPr/>
        <w:t>i</w:t>
      </w:r>
      <w:r>
        <w:rPr>
          <w:spacing w:val="-12"/>
        </w:rPr>
        <w:t> </w:t>
      </w:r>
      <w:r>
        <w:rPr/>
        <w:t>Colorado</w:t>
      </w:r>
      <w:r>
        <w:rPr>
          <w:spacing w:val="-13"/>
        </w:rPr>
        <w:t> </w:t>
      </w:r>
      <w:r>
        <w:rPr/>
        <w:t>i</w:t>
      </w:r>
      <w:r>
        <w:rPr>
          <w:spacing w:val="-12"/>
        </w:rPr>
        <w:t> </w:t>
      </w:r>
      <w:r>
        <w:rPr/>
        <w:t>USA</w:t>
      </w:r>
      <w:r>
        <w:rPr>
          <w:spacing w:val="-13"/>
        </w:rPr>
        <w:t> </w:t>
      </w:r>
      <w:r>
        <w:rPr/>
        <w:t>i</w:t>
      </w:r>
      <w:r>
        <w:rPr>
          <w:spacing w:val="-12"/>
        </w:rPr>
        <w:t> </w:t>
      </w:r>
      <w:r>
        <w:rPr/>
        <w:t>1996.</w:t>
      </w:r>
      <w:r>
        <w:rPr>
          <w:spacing w:val="-13"/>
        </w:rPr>
        <w:t> </w:t>
      </w:r>
      <w:r>
        <w:rPr/>
        <w:t>De</w:t>
      </w:r>
      <w:r>
        <w:rPr>
          <w:spacing w:val="-12"/>
        </w:rPr>
        <w:t> </w:t>
      </w:r>
      <w:r>
        <w:rPr/>
        <w:t>oppgitte</w:t>
      </w:r>
      <w:r>
        <w:rPr>
          <w:spacing w:val="-13"/>
        </w:rPr>
        <w:t> </w:t>
      </w:r>
      <w:r>
        <w:rPr/>
        <w:t>prosentene</w:t>
      </w:r>
      <w:r>
        <w:rPr>
          <w:spacing w:val="-12"/>
        </w:rPr>
        <w:t> </w:t>
      </w:r>
      <w:r>
        <w:rPr/>
        <w:t>er</w:t>
      </w:r>
      <w:r>
        <w:rPr>
          <w:spacing w:val="-13"/>
        </w:rPr>
        <w:t> </w:t>
      </w:r>
      <w:r>
        <w:rPr/>
        <w:t>som</w:t>
      </w:r>
      <w:r>
        <w:rPr>
          <w:spacing w:val="-12"/>
        </w:rPr>
        <w:t> </w:t>
      </w:r>
      <w:r>
        <w:rPr/>
        <w:t>antydet,</w:t>
      </w:r>
      <w:r>
        <w:rPr>
          <w:spacing w:val="-13"/>
        </w:rPr>
        <w:t> </w:t>
      </w:r>
      <w:r>
        <w:rPr/>
        <w:t>ikke</w:t>
      </w:r>
      <w:r>
        <w:rPr>
          <w:spacing w:val="-12"/>
        </w:rPr>
        <w:t> </w:t>
      </w:r>
      <w:r>
        <w:rPr/>
        <w:t>et</w:t>
      </w:r>
      <w:r>
        <w:rPr>
          <w:spacing w:val="-13"/>
        </w:rPr>
        <w:t> </w:t>
      </w:r>
      <w:r>
        <w:rPr/>
        <w:t>presist vitenskapelig mål på hva som skaper endring. Metaforskningens resultater er verken kontrollerbare</w:t>
      </w:r>
      <w:r>
        <w:rPr>
          <w:spacing w:val="-2"/>
        </w:rPr>
        <w:t> </w:t>
      </w:r>
      <w:r>
        <w:rPr/>
        <w:t>eller</w:t>
      </w:r>
      <w:r>
        <w:rPr>
          <w:spacing w:val="-2"/>
        </w:rPr>
        <w:t> </w:t>
      </w:r>
      <w:r>
        <w:rPr/>
        <w:t>dokumenterbare</w:t>
      </w:r>
      <w:r>
        <w:rPr>
          <w:spacing w:val="-2"/>
        </w:rPr>
        <w:t> </w:t>
      </w:r>
      <w:r>
        <w:rPr/>
        <w:t>vitenskapelig.</w:t>
      </w:r>
      <w:r>
        <w:rPr>
          <w:spacing w:val="-2"/>
        </w:rPr>
        <w:t> </w:t>
      </w:r>
      <w:r>
        <w:rPr/>
        <w:t>De</w:t>
      </w:r>
      <w:r>
        <w:rPr>
          <w:spacing w:val="-2"/>
        </w:rPr>
        <w:t> </w:t>
      </w:r>
      <w:r>
        <w:rPr/>
        <w:t>er</w:t>
      </w:r>
      <w:r>
        <w:rPr>
          <w:spacing w:val="-2"/>
        </w:rPr>
        <w:t> </w:t>
      </w:r>
      <w:r>
        <w:rPr/>
        <w:t>et</w:t>
      </w:r>
      <w:r>
        <w:rPr>
          <w:spacing w:val="-2"/>
        </w:rPr>
        <w:t> </w:t>
      </w:r>
      <w:r>
        <w:rPr/>
        <w:t>resultat</w:t>
      </w:r>
      <w:r>
        <w:rPr>
          <w:spacing w:val="-2"/>
        </w:rPr>
        <w:t> </w:t>
      </w:r>
      <w:r>
        <w:rPr/>
        <w:t>av</w:t>
      </w:r>
      <w:r>
        <w:rPr>
          <w:spacing w:val="-2"/>
        </w:rPr>
        <w:t> </w:t>
      </w:r>
      <w:r>
        <w:rPr/>
        <w:t>fortolkninger. Det er ikke mulig å skille eksakt mellom klientens relasjon til terapeuten, klientens forventninger</w:t>
      </w:r>
      <w:r>
        <w:rPr>
          <w:spacing w:val="-6"/>
        </w:rPr>
        <w:t> </w:t>
      </w:r>
      <w:r>
        <w:rPr/>
        <w:t>og</w:t>
      </w:r>
      <w:r>
        <w:rPr>
          <w:spacing w:val="-6"/>
        </w:rPr>
        <w:t> </w:t>
      </w:r>
      <w:r>
        <w:rPr/>
        <w:t>tro</w:t>
      </w:r>
      <w:r>
        <w:rPr>
          <w:spacing w:val="-6"/>
        </w:rPr>
        <w:t> </w:t>
      </w:r>
      <w:r>
        <w:rPr/>
        <w:t>på</w:t>
      </w:r>
      <w:r>
        <w:rPr>
          <w:spacing w:val="-6"/>
        </w:rPr>
        <w:t> </w:t>
      </w:r>
      <w:r>
        <w:rPr/>
        <w:t>et</w:t>
      </w:r>
      <w:r>
        <w:rPr>
          <w:spacing w:val="-6"/>
        </w:rPr>
        <w:t> </w:t>
      </w:r>
      <w:r>
        <w:rPr/>
        <w:t>godt</w:t>
      </w:r>
      <w:r>
        <w:rPr>
          <w:spacing w:val="-6"/>
        </w:rPr>
        <w:t> </w:t>
      </w:r>
      <w:r>
        <w:rPr/>
        <w:t>resultat,</w:t>
      </w:r>
      <w:r>
        <w:rPr>
          <w:spacing w:val="-6"/>
        </w:rPr>
        <w:t> </w:t>
      </w:r>
      <w:r>
        <w:rPr/>
        <w:t>eller</w:t>
      </w:r>
      <w:r>
        <w:rPr>
          <w:spacing w:val="-6"/>
        </w:rPr>
        <w:t> </w:t>
      </w:r>
      <w:r>
        <w:rPr/>
        <w:t>å</w:t>
      </w:r>
      <w:r>
        <w:rPr>
          <w:spacing w:val="-6"/>
        </w:rPr>
        <w:t> </w:t>
      </w:r>
      <w:r>
        <w:rPr/>
        <w:t>skille</w:t>
      </w:r>
      <w:r>
        <w:rPr>
          <w:spacing w:val="-6"/>
        </w:rPr>
        <w:t> </w:t>
      </w:r>
      <w:r>
        <w:rPr/>
        <w:t>metodenes</w:t>
      </w:r>
      <w:r>
        <w:rPr>
          <w:spacing w:val="-6"/>
        </w:rPr>
        <w:t> </w:t>
      </w:r>
      <w:r>
        <w:rPr/>
        <w:t>betydning</w:t>
      </w:r>
      <w:r>
        <w:rPr>
          <w:spacing w:val="-6"/>
        </w:rPr>
        <w:t> </w:t>
      </w:r>
      <w:r>
        <w:rPr/>
        <w:t>for</w:t>
      </w:r>
      <w:r>
        <w:rPr>
          <w:spacing w:val="-6"/>
        </w:rPr>
        <w:t> </w:t>
      </w:r>
      <w:r>
        <w:rPr/>
        <w:t>psykisk endring fra klientenes evne til å anvende sine mentale ressurser terapeutisk, uten et omfattende forskningsdesign.</w:t>
      </w:r>
    </w:p>
    <w:p>
      <w:pPr>
        <w:pStyle w:val="BodyText"/>
        <w:ind w:right="547" w:firstLine="283"/>
      </w:pPr>
      <w:r>
        <w:rPr/>
        <w:t>Fellesfaktorene</w:t>
      </w:r>
      <w:r>
        <w:rPr>
          <w:spacing w:val="-13"/>
        </w:rPr>
        <w:t> </w:t>
      </w:r>
      <w:r>
        <w:rPr/>
        <w:t>må</w:t>
      </w:r>
      <w:r>
        <w:rPr>
          <w:spacing w:val="-12"/>
        </w:rPr>
        <w:t> </w:t>
      </w:r>
      <w:r>
        <w:rPr/>
        <w:t>virke</w:t>
      </w:r>
      <w:r>
        <w:rPr>
          <w:spacing w:val="-13"/>
        </w:rPr>
        <w:t> </w:t>
      </w:r>
      <w:r>
        <w:rPr/>
        <w:t>sammen</w:t>
      </w:r>
      <w:r>
        <w:rPr>
          <w:spacing w:val="-12"/>
        </w:rPr>
        <w:t> </w:t>
      </w:r>
      <w:r>
        <w:rPr/>
        <w:t>for</w:t>
      </w:r>
      <w:r>
        <w:rPr>
          <w:spacing w:val="-13"/>
        </w:rPr>
        <w:t> </w:t>
      </w:r>
      <w:r>
        <w:rPr/>
        <w:t>at</w:t>
      </w:r>
      <w:r>
        <w:rPr>
          <w:spacing w:val="-12"/>
        </w:rPr>
        <w:t> </w:t>
      </w:r>
      <w:r>
        <w:rPr/>
        <w:t>man</w:t>
      </w:r>
      <w:r>
        <w:rPr>
          <w:spacing w:val="-13"/>
        </w:rPr>
        <w:t> </w:t>
      </w:r>
      <w:r>
        <w:rPr/>
        <w:t>skal</w:t>
      </w:r>
      <w:r>
        <w:rPr>
          <w:spacing w:val="-12"/>
        </w:rPr>
        <w:t> </w:t>
      </w:r>
      <w:r>
        <w:rPr/>
        <w:t>få</w:t>
      </w:r>
      <w:r>
        <w:rPr>
          <w:spacing w:val="-13"/>
        </w:rPr>
        <w:t> </w:t>
      </w:r>
      <w:r>
        <w:rPr/>
        <w:t>resultater.</w:t>
      </w:r>
      <w:r>
        <w:rPr>
          <w:spacing w:val="-12"/>
        </w:rPr>
        <w:t> </w:t>
      </w:r>
      <w:r>
        <w:rPr/>
        <w:t>En</w:t>
      </w:r>
      <w:r>
        <w:rPr>
          <w:spacing w:val="-13"/>
        </w:rPr>
        <w:t> </w:t>
      </w:r>
      <w:r>
        <w:rPr/>
        <w:t>god</w:t>
      </w:r>
      <w:r>
        <w:rPr>
          <w:spacing w:val="-12"/>
        </w:rPr>
        <w:t> </w:t>
      </w:r>
      <w:r>
        <w:rPr/>
        <w:t>relasjon</w:t>
      </w:r>
      <w:r>
        <w:rPr>
          <w:spacing w:val="-13"/>
        </w:rPr>
        <w:t> </w:t>
      </w:r>
      <w:r>
        <w:rPr/>
        <w:t>mel- lom klient og terapeut har betydning. Terapeutens tilnærming og metode har betyd- ning. I tillegg har klientens evne til å nyttiggjøre seg behandlingen og anvende sine mentale ressurser for å redusere de psykiske plagene betydning. Det er summen av disse faktorene som fører til psykiske endringer. Det er ikke mulig å forske på disse faktorene uavhengig av de øvrige, eller å måle betydningen av en metode, hvis man ikke</w:t>
      </w:r>
      <w:r>
        <w:rPr>
          <w:spacing w:val="-1"/>
        </w:rPr>
        <w:t> </w:t>
      </w:r>
      <w:r>
        <w:rPr/>
        <w:t>presist</w:t>
      </w:r>
      <w:r>
        <w:rPr>
          <w:spacing w:val="-1"/>
        </w:rPr>
        <w:t> </w:t>
      </w:r>
      <w:r>
        <w:rPr/>
        <w:t>vet</w:t>
      </w:r>
      <w:r>
        <w:rPr>
          <w:spacing w:val="-1"/>
        </w:rPr>
        <w:t> </w:t>
      </w:r>
      <w:r>
        <w:rPr/>
        <w:t>hvordan</w:t>
      </w:r>
      <w:r>
        <w:rPr>
          <w:spacing w:val="-2"/>
        </w:rPr>
        <w:t> </w:t>
      </w:r>
      <w:r>
        <w:rPr/>
        <w:t>de</w:t>
      </w:r>
      <w:r>
        <w:rPr>
          <w:spacing w:val="-1"/>
        </w:rPr>
        <w:t> </w:t>
      </w:r>
      <w:r>
        <w:rPr/>
        <w:t>psykiske</w:t>
      </w:r>
      <w:r>
        <w:rPr>
          <w:spacing w:val="-1"/>
        </w:rPr>
        <w:t> </w:t>
      </w:r>
      <w:r>
        <w:rPr/>
        <w:t>plagene</w:t>
      </w:r>
      <w:r>
        <w:rPr>
          <w:spacing w:val="-1"/>
        </w:rPr>
        <w:t> </w:t>
      </w:r>
      <w:r>
        <w:rPr/>
        <w:t>er</w:t>
      </w:r>
      <w:r>
        <w:rPr>
          <w:spacing w:val="-2"/>
        </w:rPr>
        <w:t> </w:t>
      </w:r>
      <w:r>
        <w:rPr/>
        <w:t>bygget</w:t>
      </w:r>
      <w:r>
        <w:rPr>
          <w:spacing w:val="-1"/>
        </w:rPr>
        <w:t> </w:t>
      </w:r>
      <w:r>
        <w:rPr/>
        <w:t>opp</w:t>
      </w:r>
      <w:r>
        <w:rPr>
          <w:spacing w:val="-1"/>
        </w:rPr>
        <w:t> </w:t>
      </w:r>
      <w:r>
        <w:rPr/>
        <w:t>mentalt,</w:t>
      </w:r>
      <w:r>
        <w:rPr>
          <w:spacing w:val="-1"/>
        </w:rPr>
        <w:t> </w:t>
      </w:r>
      <w:r>
        <w:rPr/>
        <w:t>fordi</w:t>
      </w:r>
      <w:r>
        <w:rPr>
          <w:spacing w:val="-2"/>
        </w:rPr>
        <w:t> </w:t>
      </w:r>
      <w:r>
        <w:rPr/>
        <w:t>disse</w:t>
      </w:r>
      <w:r>
        <w:rPr>
          <w:spacing w:val="-1"/>
        </w:rPr>
        <w:t> </w:t>
      </w:r>
      <w:r>
        <w:rPr/>
        <w:t>fakto- rene påvirker hverandre gjensidig.</w:t>
      </w:r>
    </w:p>
    <w:p>
      <w:pPr>
        <w:pStyle w:val="BodyText"/>
        <w:ind w:right="547" w:firstLine="283"/>
      </w:pPr>
      <w:r>
        <w:rPr/>
        <w:t>Det er først mulig å måle effekten av behandling når man kan kartlegge opplevel- sen av psykisk plage, iverksette endring og kartlegge de psykiske endringer som er oppnådd</w:t>
      </w:r>
      <w:r>
        <w:rPr>
          <w:spacing w:val="-10"/>
        </w:rPr>
        <w:t> </w:t>
      </w:r>
      <w:r>
        <w:rPr/>
        <w:t>innenfor</w:t>
      </w:r>
      <w:r>
        <w:rPr>
          <w:spacing w:val="-10"/>
        </w:rPr>
        <w:t> </w:t>
      </w:r>
      <w:r>
        <w:rPr/>
        <w:t>samme</w:t>
      </w:r>
      <w:r>
        <w:rPr>
          <w:spacing w:val="-10"/>
        </w:rPr>
        <w:t> </w:t>
      </w:r>
      <w:r>
        <w:rPr/>
        <w:t>konsultasjon,</w:t>
      </w:r>
      <w:r>
        <w:rPr>
          <w:spacing w:val="-10"/>
        </w:rPr>
        <w:t> </w:t>
      </w:r>
      <w:r>
        <w:rPr/>
        <w:t>det</w:t>
      </w:r>
      <w:r>
        <w:rPr>
          <w:spacing w:val="-10"/>
        </w:rPr>
        <w:t> </w:t>
      </w:r>
      <w:r>
        <w:rPr/>
        <w:t>vil</w:t>
      </w:r>
      <w:r>
        <w:rPr>
          <w:spacing w:val="-10"/>
        </w:rPr>
        <w:t> </w:t>
      </w:r>
      <w:r>
        <w:rPr/>
        <w:t>si</w:t>
      </w:r>
      <w:r>
        <w:rPr>
          <w:spacing w:val="-10"/>
        </w:rPr>
        <w:t> </w:t>
      </w:r>
      <w:r>
        <w:rPr/>
        <w:t>uten</w:t>
      </w:r>
      <w:r>
        <w:rPr>
          <w:spacing w:val="-10"/>
        </w:rPr>
        <w:t> </w:t>
      </w:r>
      <w:r>
        <w:rPr/>
        <w:t>at</w:t>
      </w:r>
      <w:r>
        <w:rPr>
          <w:spacing w:val="-10"/>
        </w:rPr>
        <w:t> </w:t>
      </w:r>
      <w:r>
        <w:rPr/>
        <w:t>utenforliggende</w:t>
      </w:r>
      <w:r>
        <w:rPr>
          <w:spacing w:val="-10"/>
        </w:rPr>
        <w:t> </w:t>
      </w:r>
      <w:r>
        <w:rPr/>
        <w:t>faktorer</w:t>
      </w:r>
      <w:r>
        <w:rPr>
          <w:spacing w:val="-10"/>
        </w:rPr>
        <w:t> </w:t>
      </w:r>
      <w:r>
        <w:rPr/>
        <w:t>kan påvirke</w:t>
      </w:r>
      <w:r>
        <w:rPr>
          <w:spacing w:val="-7"/>
        </w:rPr>
        <w:t> </w:t>
      </w:r>
      <w:r>
        <w:rPr/>
        <w:t>resultatet.</w:t>
      </w:r>
      <w:r>
        <w:rPr>
          <w:spacing w:val="-7"/>
        </w:rPr>
        <w:t> </w:t>
      </w:r>
      <w:r>
        <w:rPr/>
        <w:t>Den</w:t>
      </w:r>
      <w:r>
        <w:rPr>
          <w:spacing w:val="-7"/>
        </w:rPr>
        <w:t> </w:t>
      </w:r>
      <w:r>
        <w:rPr/>
        <w:t>eksisterende</w:t>
      </w:r>
      <w:r>
        <w:rPr>
          <w:spacing w:val="-7"/>
        </w:rPr>
        <w:t> </w:t>
      </w:r>
      <w:r>
        <w:rPr/>
        <w:t>behandlingsforskningen</w:t>
      </w:r>
      <w:r>
        <w:rPr>
          <w:spacing w:val="-7"/>
        </w:rPr>
        <w:t> </w:t>
      </w:r>
      <w:r>
        <w:rPr/>
        <w:t>og</w:t>
      </w:r>
      <w:r>
        <w:rPr>
          <w:spacing w:val="-7"/>
        </w:rPr>
        <w:t> </w:t>
      </w:r>
      <w:r>
        <w:rPr/>
        <w:t>metaforskningen</w:t>
      </w:r>
      <w:r>
        <w:rPr>
          <w:spacing w:val="-7"/>
        </w:rPr>
        <w:t> </w:t>
      </w:r>
      <w:r>
        <w:rPr/>
        <w:t>har ikke vært i stand til dette.</w:t>
      </w:r>
    </w:p>
    <w:p>
      <w:pPr>
        <w:pStyle w:val="BodyText"/>
        <w:ind w:right="547"/>
      </w:pPr>
      <w:r>
        <w:rPr>
          <w:spacing w:val="-2"/>
        </w:rPr>
        <w:t>De</w:t>
      </w:r>
      <w:r>
        <w:rPr>
          <w:spacing w:val="-5"/>
        </w:rPr>
        <w:t> </w:t>
      </w:r>
      <w:r>
        <w:rPr>
          <w:spacing w:val="-2"/>
        </w:rPr>
        <w:t>angitte</w:t>
      </w:r>
      <w:r>
        <w:rPr>
          <w:spacing w:val="-5"/>
        </w:rPr>
        <w:t> </w:t>
      </w:r>
      <w:r>
        <w:rPr>
          <w:spacing w:val="-2"/>
        </w:rPr>
        <w:t>prosentene</w:t>
      </w:r>
      <w:r>
        <w:rPr>
          <w:spacing w:val="-5"/>
        </w:rPr>
        <w:t> </w:t>
      </w:r>
      <w:r>
        <w:rPr>
          <w:spacing w:val="-2"/>
        </w:rPr>
        <w:t>er</w:t>
      </w:r>
      <w:r>
        <w:rPr>
          <w:spacing w:val="-5"/>
        </w:rPr>
        <w:t> </w:t>
      </w:r>
      <w:r>
        <w:rPr>
          <w:spacing w:val="-2"/>
        </w:rPr>
        <w:t>derfor</w:t>
      </w:r>
      <w:r>
        <w:rPr>
          <w:spacing w:val="-5"/>
        </w:rPr>
        <w:t> </w:t>
      </w:r>
      <w:r>
        <w:rPr>
          <w:spacing w:val="-2"/>
        </w:rPr>
        <w:t>kun</w:t>
      </w:r>
      <w:r>
        <w:rPr>
          <w:spacing w:val="-5"/>
        </w:rPr>
        <w:t> </w:t>
      </w:r>
      <w:r>
        <w:rPr>
          <w:spacing w:val="-2"/>
        </w:rPr>
        <w:t>fortolkninger,</w:t>
      </w:r>
      <w:r>
        <w:rPr>
          <w:spacing w:val="-5"/>
        </w:rPr>
        <w:t> </w:t>
      </w:r>
      <w:r>
        <w:rPr>
          <w:spacing w:val="-2"/>
        </w:rPr>
        <w:t>selv</w:t>
      </w:r>
      <w:r>
        <w:rPr>
          <w:spacing w:val="-5"/>
        </w:rPr>
        <w:t> </w:t>
      </w:r>
      <w:r>
        <w:rPr>
          <w:spacing w:val="-2"/>
        </w:rPr>
        <w:t>om</w:t>
      </w:r>
      <w:r>
        <w:rPr>
          <w:spacing w:val="-5"/>
        </w:rPr>
        <w:t> </w:t>
      </w:r>
      <w:r>
        <w:rPr>
          <w:spacing w:val="-2"/>
        </w:rPr>
        <w:t>de</w:t>
      </w:r>
      <w:r>
        <w:rPr>
          <w:spacing w:val="-5"/>
        </w:rPr>
        <w:t> </w:t>
      </w:r>
      <w:r>
        <w:rPr>
          <w:spacing w:val="-2"/>
        </w:rPr>
        <w:t>kan</w:t>
      </w:r>
      <w:r>
        <w:rPr>
          <w:spacing w:val="-5"/>
        </w:rPr>
        <w:t> </w:t>
      </w:r>
      <w:r>
        <w:rPr>
          <w:spacing w:val="-2"/>
        </w:rPr>
        <w:t>angi</w:t>
      </w:r>
      <w:r>
        <w:rPr>
          <w:spacing w:val="-5"/>
        </w:rPr>
        <w:t> </w:t>
      </w:r>
      <w:r>
        <w:rPr>
          <w:spacing w:val="-2"/>
        </w:rPr>
        <w:t>enkelte</w:t>
      </w:r>
      <w:r>
        <w:rPr>
          <w:spacing w:val="-5"/>
        </w:rPr>
        <w:t> </w:t>
      </w:r>
      <w:r>
        <w:rPr>
          <w:spacing w:val="-2"/>
        </w:rPr>
        <w:t>tenden- </w:t>
      </w:r>
      <w:r>
        <w:rPr/>
        <w:t>ser.</w:t>
      </w:r>
      <w:r>
        <w:rPr>
          <w:spacing w:val="-9"/>
        </w:rPr>
        <w:t> </w:t>
      </w:r>
      <w:r>
        <w:rPr/>
        <w:t>Noen</w:t>
      </w:r>
      <w:r>
        <w:rPr>
          <w:spacing w:val="-9"/>
        </w:rPr>
        <w:t> </w:t>
      </w:r>
      <w:r>
        <w:rPr/>
        <w:t>av</w:t>
      </w:r>
      <w:r>
        <w:rPr>
          <w:spacing w:val="-9"/>
        </w:rPr>
        <w:t> </w:t>
      </w:r>
      <w:r>
        <w:rPr/>
        <w:t>forskningsresultatene</w:t>
      </w:r>
      <w:r>
        <w:rPr>
          <w:spacing w:val="-9"/>
        </w:rPr>
        <w:t> </w:t>
      </w:r>
      <w:r>
        <w:rPr/>
        <w:t>og</w:t>
      </w:r>
      <w:r>
        <w:rPr>
          <w:spacing w:val="-9"/>
        </w:rPr>
        <w:t> </w:t>
      </w:r>
      <w:r>
        <w:rPr/>
        <w:t>de</w:t>
      </w:r>
      <w:r>
        <w:rPr>
          <w:spacing w:val="-9"/>
        </w:rPr>
        <w:t> </w:t>
      </w:r>
      <w:r>
        <w:rPr/>
        <w:t>terapeutiske</w:t>
      </w:r>
      <w:r>
        <w:rPr>
          <w:spacing w:val="-9"/>
        </w:rPr>
        <w:t> </w:t>
      </w:r>
      <w:r>
        <w:rPr/>
        <w:t>erfaringene</w:t>
      </w:r>
      <w:r>
        <w:rPr>
          <w:spacing w:val="-9"/>
        </w:rPr>
        <w:t> </w:t>
      </w:r>
      <w:r>
        <w:rPr/>
        <w:t>som</w:t>
      </w:r>
      <w:r>
        <w:rPr>
          <w:spacing w:val="-9"/>
        </w:rPr>
        <w:t> </w:t>
      </w:r>
      <w:r>
        <w:rPr/>
        <w:t>ligger</w:t>
      </w:r>
      <w:r>
        <w:rPr>
          <w:spacing w:val="-9"/>
        </w:rPr>
        <w:t> </w:t>
      </w:r>
      <w:r>
        <w:rPr/>
        <w:t>til</w:t>
      </w:r>
      <w:r>
        <w:rPr>
          <w:spacing w:val="-9"/>
        </w:rPr>
        <w:t> </w:t>
      </w:r>
      <w:r>
        <w:rPr/>
        <w:t>grunn </w:t>
      </w:r>
      <w:r>
        <w:rPr>
          <w:spacing w:val="-2"/>
        </w:rPr>
        <w:t>for</w:t>
      </w:r>
      <w:r>
        <w:rPr>
          <w:spacing w:val="-8"/>
        </w:rPr>
        <w:t> </w:t>
      </w:r>
      <w:r>
        <w:rPr>
          <w:spacing w:val="-2"/>
        </w:rPr>
        <w:t>utviklingen</w:t>
      </w:r>
      <w:r>
        <w:rPr>
          <w:spacing w:val="-8"/>
        </w:rPr>
        <w:t> </w:t>
      </w:r>
      <w:r>
        <w:rPr>
          <w:spacing w:val="-2"/>
        </w:rPr>
        <w:t>av</w:t>
      </w:r>
      <w:r>
        <w:rPr>
          <w:spacing w:val="-8"/>
        </w:rPr>
        <w:t> </w:t>
      </w:r>
      <w:r>
        <w:rPr>
          <w:spacing w:val="-2"/>
        </w:rPr>
        <w:t>LBT,</w:t>
      </w:r>
      <w:r>
        <w:rPr>
          <w:spacing w:val="-8"/>
        </w:rPr>
        <w:t> </w:t>
      </w:r>
      <w:r>
        <w:rPr>
          <w:spacing w:val="-2"/>
        </w:rPr>
        <w:t>tyder</w:t>
      </w:r>
      <w:r>
        <w:rPr>
          <w:spacing w:val="-8"/>
        </w:rPr>
        <w:t> </w:t>
      </w:r>
      <w:r>
        <w:rPr>
          <w:spacing w:val="-2"/>
        </w:rPr>
        <w:t>på</w:t>
      </w:r>
      <w:r>
        <w:rPr>
          <w:spacing w:val="-8"/>
        </w:rPr>
        <w:t> </w:t>
      </w:r>
      <w:r>
        <w:rPr>
          <w:spacing w:val="-2"/>
        </w:rPr>
        <w:t>at</w:t>
      </w:r>
      <w:r>
        <w:rPr>
          <w:spacing w:val="-8"/>
        </w:rPr>
        <w:t> </w:t>
      </w:r>
      <w:r>
        <w:rPr>
          <w:spacing w:val="-2"/>
        </w:rPr>
        <w:t>man</w:t>
      </w:r>
      <w:r>
        <w:rPr>
          <w:spacing w:val="-8"/>
        </w:rPr>
        <w:t> </w:t>
      </w:r>
      <w:r>
        <w:rPr>
          <w:spacing w:val="-2"/>
        </w:rPr>
        <w:t>må</w:t>
      </w:r>
      <w:r>
        <w:rPr>
          <w:spacing w:val="-8"/>
        </w:rPr>
        <w:t> </w:t>
      </w:r>
      <w:r>
        <w:rPr>
          <w:spacing w:val="-2"/>
        </w:rPr>
        <w:t>avklare</w:t>
      </w:r>
      <w:r>
        <w:rPr>
          <w:spacing w:val="-8"/>
        </w:rPr>
        <w:t> </w:t>
      </w:r>
      <w:r>
        <w:rPr>
          <w:spacing w:val="-2"/>
        </w:rPr>
        <w:t>når</w:t>
      </w:r>
      <w:r>
        <w:rPr>
          <w:spacing w:val="-8"/>
        </w:rPr>
        <w:t> </w:t>
      </w:r>
      <w:r>
        <w:rPr>
          <w:spacing w:val="-2"/>
        </w:rPr>
        <w:t>metaforskningens</w:t>
      </w:r>
      <w:r>
        <w:rPr>
          <w:spacing w:val="-8"/>
        </w:rPr>
        <w:t> </w:t>
      </w:r>
      <w:r>
        <w:rPr>
          <w:spacing w:val="-2"/>
        </w:rPr>
        <w:t>konklusjoner </w:t>
      </w:r>
      <w:r>
        <w:rPr/>
        <w:t>gjelder,</w:t>
      </w:r>
      <w:r>
        <w:rPr>
          <w:spacing w:val="-4"/>
        </w:rPr>
        <w:t> </w:t>
      </w:r>
      <w:r>
        <w:rPr/>
        <w:t>og</w:t>
      </w:r>
      <w:r>
        <w:rPr>
          <w:spacing w:val="-3"/>
        </w:rPr>
        <w:t> </w:t>
      </w:r>
      <w:r>
        <w:rPr/>
        <w:t>når</w:t>
      </w:r>
      <w:r>
        <w:rPr>
          <w:spacing w:val="-3"/>
        </w:rPr>
        <w:t> </w:t>
      </w:r>
      <w:r>
        <w:rPr/>
        <w:t>de</w:t>
      </w:r>
      <w:r>
        <w:rPr>
          <w:spacing w:val="-4"/>
        </w:rPr>
        <w:t> </w:t>
      </w:r>
      <w:r>
        <w:rPr/>
        <w:t>ikke</w:t>
      </w:r>
      <w:r>
        <w:rPr>
          <w:spacing w:val="-3"/>
        </w:rPr>
        <w:t> </w:t>
      </w:r>
      <w:r>
        <w:rPr/>
        <w:t>er</w:t>
      </w:r>
      <w:r>
        <w:rPr>
          <w:spacing w:val="-3"/>
        </w:rPr>
        <w:t> </w:t>
      </w:r>
      <w:r>
        <w:rPr/>
        <w:t>tilstrekkelig</w:t>
      </w:r>
      <w:r>
        <w:rPr>
          <w:spacing w:val="-3"/>
        </w:rPr>
        <w:t> </w:t>
      </w:r>
      <w:r>
        <w:rPr/>
        <w:t>gyldige</w:t>
      </w:r>
      <w:r>
        <w:rPr>
          <w:spacing w:val="-4"/>
        </w:rPr>
        <w:t> </w:t>
      </w:r>
      <w:r>
        <w:rPr/>
        <w:t>uttrykk</w:t>
      </w:r>
      <w:r>
        <w:rPr>
          <w:spacing w:val="-3"/>
        </w:rPr>
        <w:t> </w:t>
      </w:r>
      <w:r>
        <w:rPr/>
        <w:t>for</w:t>
      </w:r>
      <w:r>
        <w:rPr>
          <w:spacing w:val="-3"/>
        </w:rPr>
        <w:t> </w:t>
      </w:r>
      <w:r>
        <w:rPr/>
        <w:t>hva</w:t>
      </w:r>
      <w:r>
        <w:rPr>
          <w:spacing w:val="-4"/>
        </w:rPr>
        <w:t> </w:t>
      </w:r>
      <w:r>
        <w:rPr/>
        <w:t>som</w:t>
      </w:r>
      <w:r>
        <w:rPr>
          <w:spacing w:val="-3"/>
        </w:rPr>
        <w:t> </w:t>
      </w:r>
      <w:r>
        <w:rPr/>
        <w:t>virker</w:t>
      </w:r>
      <w:r>
        <w:rPr>
          <w:spacing w:val="-3"/>
        </w:rPr>
        <w:t> </w:t>
      </w:r>
      <w:r>
        <w:rPr/>
        <w:t>i</w:t>
      </w:r>
      <w:r>
        <w:rPr>
          <w:spacing w:val="-3"/>
        </w:rPr>
        <w:t> </w:t>
      </w:r>
      <w:r>
        <w:rPr>
          <w:spacing w:val="-2"/>
        </w:rPr>
        <w:t>behandling.</w:t>
      </w:r>
    </w:p>
    <w:p>
      <w:pPr>
        <w:spacing w:after="0"/>
        <w:sectPr>
          <w:pgSz w:w="9640" w:h="13610"/>
          <w:pgMar w:header="345" w:footer="460" w:top="900" w:bottom="620" w:left="860" w:right="640"/>
        </w:sectPr>
      </w:pPr>
    </w:p>
    <w:p>
      <w:pPr>
        <w:pStyle w:val="Heading5"/>
        <w:spacing w:line="218" w:lineRule="auto" w:before="202"/>
        <w:ind w:left="330" w:right="639"/>
      </w:pPr>
      <w:r>
        <w:rPr/>
        <w:t>Metodenes</w:t>
      </w:r>
      <w:r>
        <w:rPr>
          <w:spacing w:val="-6"/>
        </w:rPr>
        <w:t> </w:t>
      </w:r>
      <w:r>
        <w:rPr/>
        <w:t>betydning</w:t>
      </w:r>
      <w:r>
        <w:rPr>
          <w:spacing w:val="-6"/>
        </w:rPr>
        <w:t> </w:t>
      </w:r>
      <w:r>
        <w:rPr/>
        <w:t>for</w:t>
      </w:r>
      <w:r>
        <w:rPr>
          <w:spacing w:val="-6"/>
        </w:rPr>
        <w:t> </w:t>
      </w:r>
      <w:r>
        <w:rPr/>
        <w:t>de</w:t>
      </w:r>
      <w:r>
        <w:rPr>
          <w:spacing w:val="-6"/>
        </w:rPr>
        <w:t> </w:t>
      </w:r>
      <w:r>
        <w:rPr/>
        <w:t>resultatene</w:t>
      </w:r>
      <w:r>
        <w:rPr>
          <w:spacing w:val="-6"/>
        </w:rPr>
        <w:t> </w:t>
      </w:r>
      <w:r>
        <w:rPr/>
        <w:t>man</w:t>
      </w:r>
      <w:r>
        <w:rPr>
          <w:spacing w:val="-6"/>
        </w:rPr>
        <w:t> </w:t>
      </w:r>
      <w:r>
        <w:rPr/>
        <w:t>kan </w:t>
      </w:r>
      <w:r>
        <w:rPr>
          <w:spacing w:val="-2"/>
        </w:rPr>
        <w:t>oppnå</w:t>
      </w:r>
    </w:p>
    <w:p>
      <w:pPr>
        <w:pStyle w:val="BodyText"/>
        <w:spacing w:before="321"/>
        <w:ind w:left="330" w:right="320"/>
      </w:pPr>
      <w:r>
        <w:rPr/>
        <w:t>Metaforskningen formidler at rundt 15 prosent av de resultatene man kan oppnå i behandling,</w:t>
      </w:r>
      <w:r>
        <w:rPr>
          <w:spacing w:val="-13"/>
        </w:rPr>
        <w:t> </w:t>
      </w:r>
      <w:r>
        <w:rPr/>
        <w:t>er</w:t>
      </w:r>
      <w:r>
        <w:rPr>
          <w:spacing w:val="-12"/>
        </w:rPr>
        <w:t> </w:t>
      </w:r>
      <w:r>
        <w:rPr/>
        <w:t>en</w:t>
      </w:r>
      <w:r>
        <w:rPr>
          <w:spacing w:val="-13"/>
        </w:rPr>
        <w:t> </w:t>
      </w:r>
      <w:r>
        <w:rPr/>
        <w:t>følge</w:t>
      </w:r>
      <w:r>
        <w:rPr>
          <w:spacing w:val="-12"/>
        </w:rPr>
        <w:t> </w:t>
      </w:r>
      <w:r>
        <w:rPr/>
        <w:t>av</w:t>
      </w:r>
      <w:r>
        <w:rPr>
          <w:spacing w:val="-13"/>
        </w:rPr>
        <w:t> </w:t>
      </w:r>
      <w:r>
        <w:rPr/>
        <w:t>metode.</w:t>
      </w:r>
      <w:r>
        <w:rPr>
          <w:spacing w:val="-12"/>
        </w:rPr>
        <w:t> </w:t>
      </w:r>
      <w:r>
        <w:rPr/>
        <w:t>Dette</w:t>
      </w:r>
      <w:r>
        <w:rPr>
          <w:spacing w:val="-13"/>
        </w:rPr>
        <w:t> </w:t>
      </w:r>
      <w:r>
        <w:rPr/>
        <w:t>er</w:t>
      </w:r>
      <w:r>
        <w:rPr>
          <w:spacing w:val="-12"/>
        </w:rPr>
        <w:t> </w:t>
      </w:r>
      <w:r>
        <w:rPr/>
        <w:t>et</w:t>
      </w:r>
      <w:r>
        <w:rPr>
          <w:spacing w:val="-13"/>
        </w:rPr>
        <w:t> </w:t>
      </w:r>
      <w:r>
        <w:rPr/>
        <w:t>alvorlig</w:t>
      </w:r>
      <w:r>
        <w:rPr>
          <w:spacing w:val="-12"/>
        </w:rPr>
        <w:t> </w:t>
      </w:r>
      <w:r>
        <w:rPr/>
        <w:t>funn</w:t>
      </w:r>
      <w:r>
        <w:rPr>
          <w:spacing w:val="-13"/>
        </w:rPr>
        <w:t> </w:t>
      </w:r>
      <w:r>
        <w:rPr/>
        <w:t>for</w:t>
      </w:r>
      <w:r>
        <w:rPr>
          <w:spacing w:val="-12"/>
        </w:rPr>
        <w:t> </w:t>
      </w:r>
      <w:r>
        <w:rPr/>
        <w:t>de</w:t>
      </w:r>
      <w:r>
        <w:rPr>
          <w:spacing w:val="-13"/>
        </w:rPr>
        <w:t> </w:t>
      </w:r>
      <w:r>
        <w:rPr/>
        <w:t>behandlingstradisjo- </w:t>
      </w:r>
      <w:r>
        <w:rPr>
          <w:spacing w:val="-2"/>
        </w:rPr>
        <w:t>nene</w:t>
      </w:r>
      <w:r>
        <w:rPr>
          <w:spacing w:val="-5"/>
        </w:rPr>
        <w:t> </w:t>
      </w:r>
      <w:r>
        <w:rPr>
          <w:spacing w:val="-2"/>
        </w:rPr>
        <w:t>som</w:t>
      </w:r>
      <w:r>
        <w:rPr>
          <w:spacing w:val="-5"/>
        </w:rPr>
        <w:t> </w:t>
      </w:r>
      <w:r>
        <w:rPr>
          <w:spacing w:val="-2"/>
        </w:rPr>
        <w:t>baserer</w:t>
      </w:r>
      <w:r>
        <w:rPr>
          <w:spacing w:val="-5"/>
        </w:rPr>
        <w:t> </w:t>
      </w:r>
      <w:r>
        <w:rPr>
          <w:spacing w:val="-2"/>
        </w:rPr>
        <w:t>seg</w:t>
      </w:r>
      <w:r>
        <w:rPr>
          <w:spacing w:val="-5"/>
        </w:rPr>
        <w:t> </w:t>
      </w:r>
      <w:r>
        <w:rPr>
          <w:spacing w:val="-2"/>
        </w:rPr>
        <w:t>på</w:t>
      </w:r>
      <w:r>
        <w:rPr>
          <w:spacing w:val="-5"/>
        </w:rPr>
        <w:t> </w:t>
      </w:r>
      <w:r>
        <w:rPr>
          <w:spacing w:val="-2"/>
        </w:rPr>
        <w:t>metode,</w:t>
      </w:r>
      <w:r>
        <w:rPr>
          <w:spacing w:val="-5"/>
        </w:rPr>
        <w:t> </w:t>
      </w:r>
      <w:r>
        <w:rPr>
          <w:spacing w:val="-2"/>
        </w:rPr>
        <w:t>og</w:t>
      </w:r>
      <w:r>
        <w:rPr>
          <w:spacing w:val="-5"/>
        </w:rPr>
        <w:t> </w:t>
      </w:r>
      <w:r>
        <w:rPr>
          <w:spacing w:val="-2"/>
        </w:rPr>
        <w:t>derfor</w:t>
      </w:r>
      <w:r>
        <w:rPr>
          <w:spacing w:val="-5"/>
        </w:rPr>
        <w:t> </w:t>
      </w:r>
      <w:r>
        <w:rPr>
          <w:spacing w:val="-2"/>
        </w:rPr>
        <w:t>også</w:t>
      </w:r>
      <w:r>
        <w:rPr>
          <w:spacing w:val="-5"/>
        </w:rPr>
        <w:t> </w:t>
      </w:r>
      <w:r>
        <w:rPr>
          <w:spacing w:val="-2"/>
        </w:rPr>
        <w:t>for</w:t>
      </w:r>
      <w:r>
        <w:rPr>
          <w:spacing w:val="-5"/>
        </w:rPr>
        <w:t> </w:t>
      </w:r>
      <w:r>
        <w:rPr>
          <w:spacing w:val="-2"/>
        </w:rPr>
        <w:t>LBT,</w:t>
      </w:r>
      <w:r>
        <w:rPr>
          <w:spacing w:val="-5"/>
        </w:rPr>
        <w:t> </w:t>
      </w:r>
      <w:r>
        <w:rPr>
          <w:spacing w:val="-2"/>
        </w:rPr>
        <w:t>dersom</w:t>
      </w:r>
      <w:r>
        <w:rPr>
          <w:spacing w:val="-5"/>
        </w:rPr>
        <w:t> </w:t>
      </w:r>
      <w:r>
        <w:rPr>
          <w:spacing w:val="-2"/>
        </w:rPr>
        <w:t>resultatet</w:t>
      </w:r>
      <w:r>
        <w:rPr>
          <w:spacing w:val="-5"/>
        </w:rPr>
        <w:t> </w:t>
      </w:r>
      <w:r>
        <w:rPr>
          <w:spacing w:val="-2"/>
        </w:rPr>
        <w:t>er</w:t>
      </w:r>
      <w:r>
        <w:rPr>
          <w:spacing w:val="-5"/>
        </w:rPr>
        <w:t> </w:t>
      </w:r>
      <w:r>
        <w:rPr>
          <w:spacing w:val="-2"/>
        </w:rPr>
        <w:t>holdbart. </w:t>
      </w:r>
      <w:r>
        <w:rPr/>
        <w:t>Temaet blir derfor viet ekstra oppmerksomhet.</w:t>
      </w:r>
    </w:p>
    <w:p>
      <w:pPr>
        <w:pStyle w:val="BodyText"/>
        <w:ind w:left="330" w:right="321" w:firstLine="283"/>
      </w:pPr>
      <w:r>
        <w:rPr/>
        <w:t>Det råder imidlertid ulike oppfatninger om hvor bokstavelig man skal forstå på- standen om at metode ikke lenger er et betydningsfullt endringsvirkemiddel. Flere forskere, som John Norcross (Norcross 1995) og Michael Helge Rønnestad (Rønne- stad 2000), anerkjenner fortsatt metodenes betydning for de oppnådde terapeutiske </w:t>
      </w:r>
      <w:r>
        <w:rPr>
          <w:spacing w:val="-2"/>
        </w:rPr>
        <w:t>resultatene.</w:t>
      </w:r>
    </w:p>
    <w:p>
      <w:pPr>
        <w:pStyle w:val="BodyText"/>
        <w:ind w:left="330" w:right="320" w:firstLine="283"/>
      </w:pPr>
      <w:r>
        <w:rPr>
          <w:spacing w:val="-2"/>
        </w:rPr>
        <w:t>LBT</w:t>
      </w:r>
      <w:r>
        <w:rPr>
          <w:spacing w:val="-6"/>
        </w:rPr>
        <w:t> </w:t>
      </w:r>
      <w:r>
        <w:rPr>
          <w:spacing w:val="-2"/>
        </w:rPr>
        <w:t>hevder</w:t>
      </w:r>
      <w:r>
        <w:rPr>
          <w:spacing w:val="-6"/>
        </w:rPr>
        <w:t> </w:t>
      </w:r>
      <w:r>
        <w:rPr>
          <w:spacing w:val="-2"/>
        </w:rPr>
        <w:t>at</w:t>
      </w:r>
      <w:r>
        <w:rPr>
          <w:spacing w:val="-6"/>
        </w:rPr>
        <w:t> </w:t>
      </w:r>
      <w:r>
        <w:rPr>
          <w:spacing w:val="-2"/>
        </w:rPr>
        <w:t>metode</w:t>
      </w:r>
      <w:r>
        <w:rPr>
          <w:spacing w:val="-6"/>
        </w:rPr>
        <w:t> </w:t>
      </w:r>
      <w:r>
        <w:rPr>
          <w:spacing w:val="-2"/>
        </w:rPr>
        <w:t>er</w:t>
      </w:r>
      <w:r>
        <w:rPr>
          <w:spacing w:val="-6"/>
        </w:rPr>
        <w:t> </w:t>
      </w:r>
      <w:r>
        <w:rPr>
          <w:spacing w:val="-2"/>
        </w:rPr>
        <w:t>avgjørende</w:t>
      </w:r>
      <w:r>
        <w:rPr>
          <w:spacing w:val="-6"/>
        </w:rPr>
        <w:t> </w:t>
      </w:r>
      <w:r>
        <w:rPr>
          <w:spacing w:val="-2"/>
        </w:rPr>
        <w:t>for</w:t>
      </w:r>
      <w:r>
        <w:rPr>
          <w:spacing w:val="-6"/>
        </w:rPr>
        <w:t> </w:t>
      </w:r>
      <w:r>
        <w:rPr>
          <w:spacing w:val="-2"/>
        </w:rPr>
        <w:t>de</w:t>
      </w:r>
      <w:r>
        <w:rPr>
          <w:spacing w:val="-6"/>
        </w:rPr>
        <w:t> </w:t>
      </w:r>
      <w:r>
        <w:rPr>
          <w:spacing w:val="-2"/>
        </w:rPr>
        <w:t>resultatene</w:t>
      </w:r>
      <w:r>
        <w:rPr>
          <w:spacing w:val="-6"/>
        </w:rPr>
        <w:t> </w:t>
      </w:r>
      <w:r>
        <w:rPr>
          <w:spacing w:val="-2"/>
        </w:rPr>
        <w:t>som</w:t>
      </w:r>
      <w:r>
        <w:rPr>
          <w:spacing w:val="-6"/>
        </w:rPr>
        <w:t> </w:t>
      </w:r>
      <w:r>
        <w:rPr>
          <w:spacing w:val="-2"/>
        </w:rPr>
        <w:t>kan</w:t>
      </w:r>
      <w:r>
        <w:rPr>
          <w:spacing w:val="-6"/>
        </w:rPr>
        <w:t> </w:t>
      </w:r>
      <w:r>
        <w:rPr>
          <w:spacing w:val="-2"/>
        </w:rPr>
        <w:t>oppnås,</w:t>
      </w:r>
      <w:r>
        <w:rPr>
          <w:spacing w:val="-6"/>
        </w:rPr>
        <w:t> </w:t>
      </w:r>
      <w:r>
        <w:rPr>
          <w:spacing w:val="-2"/>
        </w:rPr>
        <w:t>og</w:t>
      </w:r>
      <w:r>
        <w:rPr>
          <w:spacing w:val="-6"/>
        </w:rPr>
        <w:t> </w:t>
      </w:r>
      <w:r>
        <w:rPr>
          <w:spacing w:val="-2"/>
        </w:rPr>
        <w:t>for</w:t>
      </w:r>
      <w:r>
        <w:rPr>
          <w:spacing w:val="-6"/>
        </w:rPr>
        <w:t> </w:t>
      </w:r>
      <w:r>
        <w:rPr>
          <w:spacing w:val="-2"/>
        </w:rPr>
        <w:t>hvor </w:t>
      </w:r>
      <w:r>
        <w:rPr/>
        <w:t>raskt</w:t>
      </w:r>
      <w:r>
        <w:rPr>
          <w:spacing w:val="-1"/>
        </w:rPr>
        <w:t> </w:t>
      </w:r>
      <w:r>
        <w:rPr/>
        <w:t>de</w:t>
      </w:r>
      <w:r>
        <w:rPr>
          <w:spacing w:val="-1"/>
        </w:rPr>
        <w:t> </w:t>
      </w:r>
      <w:r>
        <w:rPr/>
        <w:t>kan</w:t>
      </w:r>
      <w:r>
        <w:rPr>
          <w:spacing w:val="-1"/>
        </w:rPr>
        <w:t> </w:t>
      </w:r>
      <w:r>
        <w:rPr/>
        <w:t>oppnås.</w:t>
      </w:r>
      <w:r>
        <w:rPr>
          <w:spacing w:val="-1"/>
        </w:rPr>
        <w:t> </w:t>
      </w:r>
      <w:r>
        <w:rPr/>
        <w:t>Og</w:t>
      </w:r>
      <w:r>
        <w:rPr>
          <w:spacing w:val="-1"/>
        </w:rPr>
        <w:t> </w:t>
      </w:r>
      <w:r>
        <w:rPr/>
        <w:t>at</w:t>
      </w:r>
      <w:r>
        <w:rPr>
          <w:spacing w:val="-1"/>
        </w:rPr>
        <w:t> </w:t>
      </w:r>
      <w:r>
        <w:rPr/>
        <w:t>metode</w:t>
      </w:r>
      <w:r>
        <w:rPr>
          <w:spacing w:val="-1"/>
        </w:rPr>
        <w:t> </w:t>
      </w:r>
      <w:r>
        <w:rPr/>
        <w:t>har</w:t>
      </w:r>
      <w:r>
        <w:rPr>
          <w:spacing w:val="-1"/>
        </w:rPr>
        <w:t> </w:t>
      </w:r>
      <w:r>
        <w:rPr/>
        <w:t>langt</w:t>
      </w:r>
      <w:r>
        <w:rPr>
          <w:spacing w:val="-1"/>
        </w:rPr>
        <w:t> </w:t>
      </w:r>
      <w:r>
        <w:rPr/>
        <w:t>større</w:t>
      </w:r>
      <w:r>
        <w:rPr>
          <w:spacing w:val="-1"/>
        </w:rPr>
        <w:t> </w:t>
      </w:r>
      <w:r>
        <w:rPr/>
        <w:t>betydning</w:t>
      </w:r>
      <w:r>
        <w:rPr>
          <w:spacing w:val="-1"/>
        </w:rPr>
        <w:t> </w:t>
      </w:r>
      <w:r>
        <w:rPr/>
        <w:t>enn</w:t>
      </w:r>
      <w:r>
        <w:rPr>
          <w:spacing w:val="-1"/>
        </w:rPr>
        <w:t> </w:t>
      </w:r>
      <w:r>
        <w:rPr/>
        <w:t>de</w:t>
      </w:r>
      <w:r>
        <w:rPr>
          <w:spacing w:val="-1"/>
        </w:rPr>
        <w:t> </w:t>
      </w:r>
      <w:r>
        <w:rPr/>
        <w:t>15</w:t>
      </w:r>
      <w:r>
        <w:rPr>
          <w:spacing w:val="-1"/>
        </w:rPr>
        <w:t> </w:t>
      </w:r>
      <w:r>
        <w:rPr/>
        <w:t>prosent</w:t>
      </w:r>
      <w:r>
        <w:rPr>
          <w:spacing w:val="-1"/>
        </w:rPr>
        <w:t> </w:t>
      </w:r>
      <w:r>
        <w:rPr/>
        <w:t>som antydes, dersom man vet presist hvordan de psykiske plagene er bygget opp mentalt, og hvordan man kan endre de psykiske plagene. Bakgrunnen for disse vurderingene er,</w:t>
      </w:r>
      <w:r>
        <w:rPr>
          <w:spacing w:val="-7"/>
        </w:rPr>
        <w:t> </w:t>
      </w:r>
      <w:r>
        <w:rPr/>
        <w:t>foruten</w:t>
      </w:r>
      <w:r>
        <w:rPr>
          <w:spacing w:val="-7"/>
        </w:rPr>
        <w:t> </w:t>
      </w:r>
      <w:r>
        <w:rPr/>
        <w:t>et</w:t>
      </w:r>
      <w:r>
        <w:rPr>
          <w:spacing w:val="-7"/>
        </w:rPr>
        <w:t> </w:t>
      </w:r>
      <w:r>
        <w:rPr/>
        <w:t>omfattende</w:t>
      </w:r>
      <w:r>
        <w:rPr>
          <w:spacing w:val="-7"/>
        </w:rPr>
        <w:t> </w:t>
      </w:r>
      <w:r>
        <w:rPr/>
        <w:t>antall</w:t>
      </w:r>
      <w:r>
        <w:rPr>
          <w:spacing w:val="-7"/>
        </w:rPr>
        <w:t> </w:t>
      </w:r>
      <w:r>
        <w:rPr/>
        <w:t>timer</w:t>
      </w:r>
      <w:r>
        <w:rPr>
          <w:spacing w:val="-7"/>
        </w:rPr>
        <w:t> </w:t>
      </w:r>
      <w:r>
        <w:rPr/>
        <w:t>med</w:t>
      </w:r>
      <w:r>
        <w:rPr>
          <w:spacing w:val="-7"/>
        </w:rPr>
        <w:t> </w:t>
      </w:r>
      <w:r>
        <w:rPr/>
        <w:t>behandling,</w:t>
      </w:r>
      <w:r>
        <w:rPr>
          <w:spacing w:val="-7"/>
        </w:rPr>
        <w:t> </w:t>
      </w:r>
      <w:r>
        <w:rPr/>
        <w:t>forskningsresultater</w:t>
      </w:r>
      <w:r>
        <w:rPr>
          <w:spacing w:val="-7"/>
        </w:rPr>
        <w:t> </w:t>
      </w:r>
      <w:r>
        <w:rPr/>
        <w:t>som</w:t>
      </w:r>
      <w:r>
        <w:rPr>
          <w:spacing w:val="-7"/>
        </w:rPr>
        <w:t> </w:t>
      </w:r>
      <w:r>
        <w:rPr/>
        <w:t>viser </w:t>
      </w:r>
      <w:r>
        <w:rPr>
          <w:spacing w:val="-2"/>
        </w:rPr>
        <w:t>at</w:t>
      </w:r>
      <w:r>
        <w:rPr>
          <w:spacing w:val="-3"/>
        </w:rPr>
        <w:t> </w:t>
      </w:r>
      <w:r>
        <w:rPr>
          <w:spacing w:val="-2"/>
        </w:rPr>
        <w:t>det</w:t>
      </w:r>
      <w:r>
        <w:rPr>
          <w:spacing w:val="-3"/>
        </w:rPr>
        <w:t> </w:t>
      </w:r>
      <w:r>
        <w:rPr>
          <w:spacing w:val="-2"/>
        </w:rPr>
        <w:t>er</w:t>
      </w:r>
      <w:r>
        <w:rPr>
          <w:spacing w:val="-3"/>
        </w:rPr>
        <w:t> </w:t>
      </w:r>
      <w:r>
        <w:rPr>
          <w:spacing w:val="-2"/>
        </w:rPr>
        <w:t>en</w:t>
      </w:r>
      <w:r>
        <w:rPr>
          <w:spacing w:val="-3"/>
        </w:rPr>
        <w:t> </w:t>
      </w:r>
      <w:r>
        <w:rPr>
          <w:spacing w:val="-2"/>
        </w:rPr>
        <w:t>nær</w:t>
      </w:r>
      <w:r>
        <w:rPr>
          <w:spacing w:val="-3"/>
        </w:rPr>
        <w:t> </w:t>
      </w:r>
      <w:r>
        <w:rPr>
          <w:spacing w:val="-2"/>
        </w:rPr>
        <w:t>sammenheng</w:t>
      </w:r>
      <w:r>
        <w:rPr>
          <w:spacing w:val="-3"/>
        </w:rPr>
        <w:t> </w:t>
      </w:r>
      <w:r>
        <w:rPr>
          <w:spacing w:val="-2"/>
        </w:rPr>
        <w:t>mellom</w:t>
      </w:r>
      <w:r>
        <w:rPr>
          <w:spacing w:val="-3"/>
        </w:rPr>
        <w:t> </w:t>
      </w:r>
      <w:r>
        <w:rPr>
          <w:spacing w:val="-2"/>
        </w:rPr>
        <w:t>de</w:t>
      </w:r>
      <w:r>
        <w:rPr>
          <w:spacing w:val="-3"/>
        </w:rPr>
        <w:t> </w:t>
      </w:r>
      <w:r>
        <w:rPr>
          <w:spacing w:val="-2"/>
        </w:rPr>
        <w:t>endringsiverksettende</w:t>
      </w:r>
      <w:r>
        <w:rPr>
          <w:spacing w:val="-3"/>
        </w:rPr>
        <w:t> </w:t>
      </w:r>
      <w:r>
        <w:rPr>
          <w:spacing w:val="-2"/>
        </w:rPr>
        <w:t>utsagnene</w:t>
      </w:r>
      <w:r>
        <w:rPr>
          <w:spacing w:val="-3"/>
        </w:rPr>
        <w:t> </w:t>
      </w:r>
      <w:r>
        <w:rPr>
          <w:spacing w:val="-2"/>
        </w:rPr>
        <w:t>fra</w:t>
      </w:r>
      <w:r>
        <w:rPr>
          <w:spacing w:val="-3"/>
        </w:rPr>
        <w:t> </w:t>
      </w:r>
      <w:r>
        <w:rPr>
          <w:spacing w:val="-2"/>
        </w:rPr>
        <w:t>terapeut </w:t>
      </w:r>
      <w:r>
        <w:rPr/>
        <w:t>og de endringsbekreftende utsagnene fra klientene (Dammen 2013).</w:t>
      </w:r>
    </w:p>
    <w:p>
      <w:pPr>
        <w:pStyle w:val="BodyText"/>
        <w:ind w:left="330" w:right="320" w:firstLine="283"/>
      </w:pPr>
      <w:r>
        <w:rPr/>
        <w:t>Metode</w:t>
      </w:r>
      <w:r>
        <w:rPr>
          <w:spacing w:val="-13"/>
        </w:rPr>
        <w:t> </w:t>
      </w:r>
      <w:r>
        <w:rPr/>
        <w:t>vil</w:t>
      </w:r>
      <w:r>
        <w:rPr>
          <w:spacing w:val="-12"/>
        </w:rPr>
        <w:t> </w:t>
      </w:r>
      <w:r>
        <w:rPr/>
        <w:t>ha</w:t>
      </w:r>
      <w:r>
        <w:rPr>
          <w:spacing w:val="-13"/>
        </w:rPr>
        <w:t> </w:t>
      </w:r>
      <w:r>
        <w:rPr/>
        <w:t>en</w:t>
      </w:r>
      <w:r>
        <w:rPr>
          <w:spacing w:val="-12"/>
        </w:rPr>
        <w:t> </w:t>
      </w:r>
      <w:r>
        <w:rPr/>
        <w:t>avgjørende</w:t>
      </w:r>
      <w:r>
        <w:rPr>
          <w:spacing w:val="-13"/>
        </w:rPr>
        <w:t> </w:t>
      </w:r>
      <w:r>
        <w:rPr/>
        <w:t>betydning</w:t>
      </w:r>
      <w:r>
        <w:rPr>
          <w:spacing w:val="-12"/>
        </w:rPr>
        <w:t> </w:t>
      </w:r>
      <w:r>
        <w:rPr/>
        <w:t>for</w:t>
      </w:r>
      <w:r>
        <w:rPr>
          <w:spacing w:val="-13"/>
        </w:rPr>
        <w:t> </w:t>
      </w:r>
      <w:r>
        <w:rPr/>
        <w:t>behandlingsresultatene</w:t>
      </w:r>
      <w:r>
        <w:rPr>
          <w:spacing w:val="-12"/>
        </w:rPr>
        <w:t> </w:t>
      </w:r>
      <w:r>
        <w:rPr/>
        <w:t>dersom</w:t>
      </w:r>
      <w:r>
        <w:rPr>
          <w:spacing w:val="-13"/>
        </w:rPr>
        <w:t> </w:t>
      </w:r>
      <w:r>
        <w:rPr/>
        <w:t>man</w:t>
      </w:r>
      <w:r>
        <w:rPr>
          <w:spacing w:val="-12"/>
        </w:rPr>
        <w:t> </w:t>
      </w:r>
      <w:r>
        <w:rPr/>
        <w:t>vet hvordan</w:t>
      </w:r>
      <w:r>
        <w:rPr>
          <w:spacing w:val="40"/>
        </w:rPr>
        <w:t> </w:t>
      </w:r>
      <w:r>
        <w:rPr/>
        <w:t>psykiske plager er bygget opp mentalt, hva som skjer mentalt når det skjer en</w:t>
      </w:r>
      <w:r>
        <w:rPr>
          <w:spacing w:val="-11"/>
        </w:rPr>
        <w:t> </w:t>
      </w:r>
      <w:r>
        <w:rPr/>
        <w:t>psykisk</w:t>
      </w:r>
      <w:r>
        <w:rPr>
          <w:spacing w:val="-11"/>
        </w:rPr>
        <w:t> </w:t>
      </w:r>
      <w:r>
        <w:rPr/>
        <w:t>endring</w:t>
      </w:r>
      <w:r>
        <w:rPr>
          <w:spacing w:val="-11"/>
        </w:rPr>
        <w:t> </w:t>
      </w:r>
      <w:r>
        <w:rPr/>
        <w:t>i</w:t>
      </w:r>
      <w:r>
        <w:rPr>
          <w:spacing w:val="-11"/>
        </w:rPr>
        <w:t> </w:t>
      </w:r>
      <w:r>
        <w:rPr/>
        <w:t>behandling,</w:t>
      </w:r>
      <w:r>
        <w:rPr>
          <w:spacing w:val="-11"/>
        </w:rPr>
        <w:t> </w:t>
      </w:r>
      <w:r>
        <w:rPr/>
        <w:t>og</w:t>
      </w:r>
      <w:r>
        <w:rPr>
          <w:spacing w:val="-11"/>
        </w:rPr>
        <w:t> </w:t>
      </w:r>
      <w:r>
        <w:rPr/>
        <w:t>hvilke</w:t>
      </w:r>
      <w:r>
        <w:rPr>
          <w:spacing w:val="-11"/>
        </w:rPr>
        <w:t> </w:t>
      </w:r>
      <w:r>
        <w:rPr/>
        <w:t>intervensjoner</w:t>
      </w:r>
      <w:r>
        <w:rPr>
          <w:spacing w:val="-11"/>
        </w:rPr>
        <w:t> </w:t>
      </w:r>
      <w:r>
        <w:rPr/>
        <w:t>som</w:t>
      </w:r>
      <w:r>
        <w:rPr>
          <w:spacing w:val="-11"/>
        </w:rPr>
        <w:t> </w:t>
      </w:r>
      <w:r>
        <w:rPr/>
        <w:t>fører</w:t>
      </w:r>
      <w:r>
        <w:rPr>
          <w:spacing w:val="-11"/>
        </w:rPr>
        <w:t> </w:t>
      </w:r>
      <w:r>
        <w:rPr/>
        <w:t>til</w:t>
      </w:r>
      <w:r>
        <w:rPr>
          <w:spacing w:val="-11"/>
        </w:rPr>
        <w:t> </w:t>
      </w:r>
      <w:r>
        <w:rPr/>
        <w:t>hvilke</w:t>
      </w:r>
      <w:r>
        <w:rPr>
          <w:spacing w:val="-11"/>
        </w:rPr>
        <w:t> </w:t>
      </w:r>
      <w:r>
        <w:rPr/>
        <w:t>psykiske endringer</w:t>
      </w:r>
      <w:r>
        <w:rPr>
          <w:spacing w:val="-10"/>
        </w:rPr>
        <w:t> </w:t>
      </w:r>
      <w:r>
        <w:rPr/>
        <w:t>hos</w:t>
      </w:r>
      <w:r>
        <w:rPr>
          <w:spacing w:val="-10"/>
        </w:rPr>
        <w:t> </w:t>
      </w:r>
      <w:r>
        <w:rPr/>
        <w:t>klientene.</w:t>
      </w:r>
      <w:r>
        <w:rPr>
          <w:spacing w:val="-10"/>
        </w:rPr>
        <w:t> </w:t>
      </w:r>
      <w:r>
        <w:rPr/>
        <w:t>Disse</w:t>
      </w:r>
      <w:r>
        <w:rPr>
          <w:spacing w:val="-10"/>
        </w:rPr>
        <w:t> </w:t>
      </w:r>
      <w:r>
        <w:rPr/>
        <w:t>temaene</w:t>
      </w:r>
      <w:r>
        <w:rPr>
          <w:spacing w:val="-10"/>
        </w:rPr>
        <w:t> </w:t>
      </w:r>
      <w:r>
        <w:rPr/>
        <w:t>er</w:t>
      </w:r>
      <w:r>
        <w:rPr>
          <w:spacing w:val="-10"/>
        </w:rPr>
        <w:t> </w:t>
      </w:r>
      <w:r>
        <w:rPr/>
        <w:t>ikke</w:t>
      </w:r>
      <w:r>
        <w:rPr>
          <w:spacing w:val="-10"/>
        </w:rPr>
        <w:t> </w:t>
      </w:r>
      <w:r>
        <w:rPr/>
        <w:t>fokusert</w:t>
      </w:r>
      <w:r>
        <w:rPr>
          <w:spacing w:val="-10"/>
        </w:rPr>
        <w:t> </w:t>
      </w:r>
      <w:r>
        <w:rPr/>
        <w:t>i</w:t>
      </w:r>
      <w:r>
        <w:rPr>
          <w:spacing w:val="-10"/>
        </w:rPr>
        <w:t> </w:t>
      </w:r>
      <w:r>
        <w:rPr/>
        <w:t>bøker</w:t>
      </w:r>
      <w:r>
        <w:rPr>
          <w:spacing w:val="-10"/>
        </w:rPr>
        <w:t> </w:t>
      </w:r>
      <w:r>
        <w:rPr/>
        <w:t>som</w:t>
      </w:r>
      <w:r>
        <w:rPr>
          <w:spacing w:val="-10"/>
        </w:rPr>
        <w:t> </w:t>
      </w:r>
      <w:r>
        <w:rPr/>
        <w:t>omhandler</w:t>
      </w:r>
      <w:r>
        <w:rPr>
          <w:spacing w:val="-10"/>
        </w:rPr>
        <w:t> </w:t>
      </w:r>
      <w:r>
        <w:rPr/>
        <w:t>meta- forskningens resultater (Duncan 2009; Ulvestad 2007).</w:t>
      </w:r>
    </w:p>
    <w:p>
      <w:pPr>
        <w:pStyle w:val="BodyText"/>
        <w:spacing w:before="64"/>
        <w:ind w:left="0"/>
        <w:jc w:val="left"/>
      </w:pPr>
    </w:p>
    <w:p>
      <w:pPr>
        <w:pStyle w:val="Heading5"/>
        <w:spacing w:before="1"/>
        <w:ind w:left="330"/>
        <w:jc w:val="both"/>
      </w:pPr>
      <w:r>
        <w:rPr/>
        <w:t>Begrepet</w:t>
      </w:r>
      <w:r>
        <w:rPr>
          <w:spacing w:val="-2"/>
        </w:rPr>
        <w:t> </w:t>
      </w:r>
      <w:r>
        <w:rPr/>
        <w:t>metode</w:t>
      </w:r>
      <w:r>
        <w:rPr>
          <w:spacing w:val="-1"/>
        </w:rPr>
        <w:t> </w:t>
      </w:r>
      <w:r>
        <w:rPr/>
        <w:t>må</w:t>
      </w:r>
      <w:r>
        <w:rPr>
          <w:spacing w:val="-1"/>
        </w:rPr>
        <w:t> </w:t>
      </w:r>
      <w:r>
        <w:rPr>
          <w:spacing w:val="-2"/>
        </w:rPr>
        <w:t>problematiseres</w:t>
      </w:r>
    </w:p>
    <w:p>
      <w:pPr>
        <w:pStyle w:val="BodyText"/>
        <w:spacing w:before="313"/>
        <w:ind w:left="330" w:right="321"/>
      </w:pPr>
      <w:r>
        <w:rPr/>
        <w:t>Det neste argumentet gjelder hvordan man skal forstå begrepet metode. I ulike tera- peutiske tradisjoner synes metode å være forstått som de tradisjonsforankrede tera- peutiske teknikkene, mens det å skape en god relasjon betraktes som en ulært eller ubevisst menneskelig kvalitet.</w:t>
      </w:r>
    </w:p>
    <w:p>
      <w:pPr>
        <w:pStyle w:val="BodyText"/>
        <w:ind w:left="330" w:right="321" w:firstLine="283"/>
        <w:jc w:val="right"/>
      </w:pPr>
      <w:r>
        <w:rPr/>
        <w:t>Ut</w:t>
      </w:r>
      <w:r>
        <w:rPr>
          <w:spacing w:val="-13"/>
        </w:rPr>
        <w:t> </w:t>
      </w:r>
      <w:r>
        <w:rPr/>
        <w:t>fra</w:t>
      </w:r>
      <w:r>
        <w:rPr>
          <w:spacing w:val="-12"/>
        </w:rPr>
        <w:t> </w:t>
      </w:r>
      <w:r>
        <w:rPr/>
        <w:t>LBT</w:t>
      </w:r>
      <w:r>
        <w:rPr>
          <w:spacing w:val="-13"/>
        </w:rPr>
        <w:t> </w:t>
      </w:r>
      <w:r>
        <w:rPr/>
        <w:t>er</w:t>
      </w:r>
      <w:r>
        <w:rPr>
          <w:spacing w:val="-12"/>
        </w:rPr>
        <w:t> </w:t>
      </w:r>
      <w:r>
        <w:rPr/>
        <w:t>metode</w:t>
      </w:r>
      <w:r>
        <w:rPr>
          <w:spacing w:val="-13"/>
        </w:rPr>
        <w:t> </w:t>
      </w:r>
      <w:r>
        <w:rPr/>
        <w:t>ikke</w:t>
      </w:r>
      <w:r>
        <w:rPr>
          <w:spacing w:val="-12"/>
        </w:rPr>
        <w:t> </w:t>
      </w:r>
      <w:r>
        <w:rPr/>
        <w:t>begrenset</w:t>
      </w:r>
      <w:r>
        <w:rPr>
          <w:spacing w:val="-13"/>
        </w:rPr>
        <w:t> </w:t>
      </w:r>
      <w:r>
        <w:rPr/>
        <w:t>til</w:t>
      </w:r>
      <w:r>
        <w:rPr>
          <w:spacing w:val="-12"/>
        </w:rPr>
        <w:t> </w:t>
      </w:r>
      <w:r>
        <w:rPr/>
        <w:t>en</w:t>
      </w:r>
      <w:r>
        <w:rPr>
          <w:spacing w:val="-13"/>
        </w:rPr>
        <w:t> </w:t>
      </w:r>
      <w:r>
        <w:rPr/>
        <w:t>endringsteknikk.</w:t>
      </w:r>
      <w:r>
        <w:rPr>
          <w:spacing w:val="-12"/>
        </w:rPr>
        <w:t> </w:t>
      </w:r>
      <w:r>
        <w:rPr/>
        <w:t>Alt</w:t>
      </w:r>
      <w:r>
        <w:rPr>
          <w:spacing w:val="-13"/>
        </w:rPr>
        <w:t> </w:t>
      </w:r>
      <w:r>
        <w:rPr/>
        <w:t>det</w:t>
      </w:r>
      <w:r>
        <w:rPr>
          <w:spacing w:val="-12"/>
        </w:rPr>
        <w:t> </w:t>
      </w:r>
      <w:r>
        <w:rPr/>
        <w:t>en</w:t>
      </w:r>
      <w:r>
        <w:rPr>
          <w:spacing w:val="-13"/>
        </w:rPr>
        <w:t> </w:t>
      </w:r>
      <w:r>
        <w:rPr/>
        <w:t>terapeut</w:t>
      </w:r>
      <w:r>
        <w:rPr>
          <w:spacing w:val="-12"/>
        </w:rPr>
        <w:t> </w:t>
      </w:r>
      <w:r>
        <w:rPr/>
        <w:t>gjør i</w:t>
      </w:r>
      <w:r>
        <w:rPr>
          <w:spacing w:val="-2"/>
        </w:rPr>
        <w:t> </w:t>
      </w:r>
      <w:r>
        <w:rPr/>
        <w:t>behandlingssituasjonen</w:t>
      </w:r>
      <w:r>
        <w:rPr>
          <w:spacing w:val="-2"/>
        </w:rPr>
        <w:t> </w:t>
      </w:r>
      <w:r>
        <w:rPr/>
        <w:t>og</w:t>
      </w:r>
      <w:r>
        <w:rPr>
          <w:spacing w:val="-2"/>
        </w:rPr>
        <w:t> </w:t>
      </w:r>
      <w:r>
        <w:rPr/>
        <w:t>som</w:t>
      </w:r>
      <w:r>
        <w:rPr>
          <w:spacing w:val="-2"/>
        </w:rPr>
        <w:t> </w:t>
      </w:r>
      <w:r>
        <w:rPr/>
        <w:t>påvirker</w:t>
      </w:r>
      <w:r>
        <w:rPr>
          <w:spacing w:val="-2"/>
        </w:rPr>
        <w:t> </w:t>
      </w:r>
      <w:r>
        <w:rPr/>
        <w:t>klientens</w:t>
      </w:r>
      <w:r>
        <w:rPr>
          <w:spacing w:val="-2"/>
        </w:rPr>
        <w:t> </w:t>
      </w:r>
      <w:r>
        <w:rPr/>
        <w:t>tilstand,</w:t>
      </w:r>
      <w:r>
        <w:rPr>
          <w:spacing w:val="-2"/>
        </w:rPr>
        <w:t> </w:t>
      </w:r>
      <w:r>
        <w:rPr/>
        <w:t>må</w:t>
      </w:r>
      <w:r>
        <w:rPr>
          <w:spacing w:val="-2"/>
        </w:rPr>
        <w:t> </w:t>
      </w:r>
      <w:r>
        <w:rPr/>
        <w:t>defineres</w:t>
      </w:r>
      <w:r>
        <w:rPr>
          <w:spacing w:val="-2"/>
        </w:rPr>
        <w:t> </w:t>
      </w:r>
      <w:r>
        <w:rPr/>
        <w:t>som</w:t>
      </w:r>
      <w:r>
        <w:rPr>
          <w:spacing w:val="-2"/>
        </w:rPr>
        <w:t> </w:t>
      </w:r>
      <w:r>
        <w:rPr/>
        <w:t>meto- de.</w:t>
      </w:r>
      <w:r>
        <w:rPr>
          <w:spacing w:val="-5"/>
        </w:rPr>
        <w:t> </w:t>
      </w:r>
      <w:r>
        <w:rPr/>
        <w:t>Den</w:t>
      </w:r>
      <w:r>
        <w:rPr>
          <w:spacing w:val="-5"/>
        </w:rPr>
        <w:t> </w:t>
      </w:r>
      <w:r>
        <w:rPr/>
        <w:t>felles</w:t>
      </w:r>
      <w:r>
        <w:rPr>
          <w:spacing w:val="-5"/>
        </w:rPr>
        <w:t> </w:t>
      </w:r>
      <w:r>
        <w:rPr/>
        <w:t>terapeutiske</w:t>
      </w:r>
      <w:r>
        <w:rPr>
          <w:spacing w:val="-5"/>
        </w:rPr>
        <w:t> </w:t>
      </w:r>
      <w:r>
        <w:rPr/>
        <w:t>stilen</w:t>
      </w:r>
      <w:r>
        <w:rPr>
          <w:spacing w:val="-5"/>
        </w:rPr>
        <w:t> </w:t>
      </w:r>
      <w:r>
        <w:rPr/>
        <w:t>til</w:t>
      </w:r>
      <w:r>
        <w:rPr>
          <w:spacing w:val="-5"/>
        </w:rPr>
        <w:t> </w:t>
      </w:r>
      <w:r>
        <w:rPr/>
        <w:t>terapeuter</w:t>
      </w:r>
      <w:r>
        <w:rPr>
          <w:spacing w:val="-5"/>
        </w:rPr>
        <w:t> </w:t>
      </w:r>
      <w:r>
        <w:rPr/>
        <w:t>som</w:t>
      </w:r>
      <w:r>
        <w:rPr>
          <w:spacing w:val="-5"/>
        </w:rPr>
        <w:t> </w:t>
      </w:r>
      <w:r>
        <w:rPr/>
        <w:t>oppnår</w:t>
      </w:r>
      <w:r>
        <w:rPr>
          <w:spacing w:val="-5"/>
        </w:rPr>
        <w:t> </w:t>
      </w:r>
      <w:r>
        <w:rPr/>
        <w:t>gode</w:t>
      </w:r>
      <w:r>
        <w:rPr>
          <w:spacing w:val="-5"/>
        </w:rPr>
        <w:t> </w:t>
      </w:r>
      <w:r>
        <w:rPr/>
        <w:t>resultater</w:t>
      </w:r>
      <w:r>
        <w:rPr>
          <w:spacing w:val="-5"/>
        </w:rPr>
        <w:t> </w:t>
      </w:r>
      <w:r>
        <w:rPr/>
        <w:t>er</w:t>
      </w:r>
      <w:r>
        <w:rPr>
          <w:spacing w:val="-5"/>
        </w:rPr>
        <w:t> </w:t>
      </w:r>
      <w:r>
        <w:rPr/>
        <w:t>ut</w:t>
      </w:r>
      <w:r>
        <w:rPr>
          <w:spacing w:val="-5"/>
        </w:rPr>
        <w:t> </w:t>
      </w:r>
      <w:r>
        <w:rPr/>
        <w:t>fra</w:t>
      </w:r>
      <w:r>
        <w:rPr>
          <w:spacing w:val="-5"/>
        </w:rPr>
        <w:t> </w:t>
      </w:r>
      <w:r>
        <w:rPr/>
        <w:t>en hjernepsykologisk forståelse, en følge av metode, selv om denne stilen ikke blir be-</w:t>
      </w:r>
      <w:r>
        <w:rPr>
          <w:spacing w:val="40"/>
        </w:rPr>
        <w:t> </w:t>
      </w:r>
      <w:r>
        <w:rPr/>
        <w:t>traktet</w:t>
      </w:r>
      <w:r>
        <w:rPr>
          <w:spacing w:val="-7"/>
        </w:rPr>
        <w:t> </w:t>
      </w:r>
      <w:r>
        <w:rPr/>
        <w:t>som</w:t>
      </w:r>
      <w:r>
        <w:rPr>
          <w:spacing w:val="-7"/>
        </w:rPr>
        <w:t> </w:t>
      </w:r>
      <w:r>
        <w:rPr/>
        <w:t>metode</w:t>
      </w:r>
      <w:r>
        <w:rPr>
          <w:spacing w:val="-7"/>
        </w:rPr>
        <w:t> </w:t>
      </w:r>
      <w:r>
        <w:rPr/>
        <w:t>i</w:t>
      </w:r>
      <w:r>
        <w:rPr>
          <w:spacing w:val="-7"/>
        </w:rPr>
        <w:t> </w:t>
      </w:r>
      <w:r>
        <w:rPr/>
        <w:t>litteraturen.</w:t>
      </w:r>
      <w:r>
        <w:rPr>
          <w:spacing w:val="-7"/>
        </w:rPr>
        <w:t> </w:t>
      </w:r>
      <w:r>
        <w:rPr/>
        <w:t>(Psykologisk</w:t>
      </w:r>
      <w:r>
        <w:rPr>
          <w:spacing w:val="-7"/>
        </w:rPr>
        <w:t> </w:t>
      </w:r>
      <w:r>
        <w:rPr/>
        <w:t>institutt</w:t>
      </w:r>
      <w:r>
        <w:rPr>
          <w:spacing w:val="-7"/>
        </w:rPr>
        <w:t> </w:t>
      </w:r>
      <w:r>
        <w:rPr/>
        <w:t>ved</w:t>
      </w:r>
      <w:r>
        <w:rPr>
          <w:spacing w:val="-7"/>
        </w:rPr>
        <w:t> </w:t>
      </w:r>
      <w:r>
        <w:rPr/>
        <w:t>UIO</w:t>
      </w:r>
      <w:r>
        <w:rPr>
          <w:spacing w:val="-7"/>
        </w:rPr>
        <w:t> </w:t>
      </w:r>
      <w:r>
        <w:rPr/>
        <w:t>har</w:t>
      </w:r>
      <w:r>
        <w:rPr>
          <w:spacing w:val="-7"/>
        </w:rPr>
        <w:t> </w:t>
      </w:r>
      <w:r>
        <w:rPr/>
        <w:t>de</w:t>
      </w:r>
      <w:r>
        <w:rPr>
          <w:spacing w:val="-7"/>
        </w:rPr>
        <w:t> </w:t>
      </w:r>
      <w:r>
        <w:rPr/>
        <w:t>senere</w:t>
      </w:r>
      <w:r>
        <w:rPr>
          <w:spacing w:val="-7"/>
        </w:rPr>
        <w:t> </w:t>
      </w:r>
      <w:r>
        <w:rPr/>
        <w:t>årene</w:t>
      </w:r>
      <w:r>
        <w:rPr>
          <w:spacing w:val="-7"/>
        </w:rPr>
        <w:t> </w:t>
      </w:r>
      <w:r>
        <w:rPr/>
        <w:t>i større</w:t>
      </w:r>
      <w:r>
        <w:rPr>
          <w:spacing w:val="-8"/>
        </w:rPr>
        <w:t> </w:t>
      </w:r>
      <w:r>
        <w:rPr/>
        <w:t>grad</w:t>
      </w:r>
      <w:r>
        <w:rPr>
          <w:spacing w:val="-7"/>
        </w:rPr>
        <w:t> </w:t>
      </w:r>
      <w:r>
        <w:rPr/>
        <w:t>fokusert</w:t>
      </w:r>
      <w:r>
        <w:rPr>
          <w:spacing w:val="-7"/>
        </w:rPr>
        <w:t> </w:t>
      </w:r>
      <w:r>
        <w:rPr/>
        <w:t>på</w:t>
      </w:r>
      <w:r>
        <w:rPr>
          <w:spacing w:val="-7"/>
        </w:rPr>
        <w:t> </w:t>
      </w:r>
      <w:r>
        <w:rPr/>
        <w:t>utvikling</w:t>
      </w:r>
      <w:r>
        <w:rPr>
          <w:spacing w:val="-7"/>
        </w:rPr>
        <w:t> </w:t>
      </w:r>
      <w:r>
        <w:rPr/>
        <w:t>av</w:t>
      </w:r>
      <w:r>
        <w:rPr>
          <w:spacing w:val="-7"/>
        </w:rPr>
        <w:t> </w:t>
      </w:r>
      <w:r>
        <w:rPr/>
        <w:t>en</w:t>
      </w:r>
      <w:r>
        <w:rPr>
          <w:spacing w:val="-8"/>
        </w:rPr>
        <w:t> </w:t>
      </w:r>
      <w:r>
        <w:rPr/>
        <w:t>god</w:t>
      </w:r>
      <w:r>
        <w:rPr>
          <w:spacing w:val="-7"/>
        </w:rPr>
        <w:t> </w:t>
      </w:r>
      <w:r>
        <w:rPr/>
        <w:t>relasjon</w:t>
      </w:r>
      <w:r>
        <w:rPr>
          <w:spacing w:val="-7"/>
        </w:rPr>
        <w:t> </w:t>
      </w:r>
      <w:r>
        <w:rPr/>
        <w:t>i</w:t>
      </w:r>
      <w:r>
        <w:rPr>
          <w:spacing w:val="-7"/>
        </w:rPr>
        <w:t> </w:t>
      </w:r>
      <w:r>
        <w:rPr/>
        <w:t>utdanningen</w:t>
      </w:r>
      <w:r>
        <w:rPr>
          <w:spacing w:val="-7"/>
        </w:rPr>
        <w:t> </w:t>
      </w:r>
      <w:r>
        <w:rPr/>
        <w:t>i</w:t>
      </w:r>
      <w:r>
        <w:rPr>
          <w:spacing w:val="-7"/>
        </w:rPr>
        <w:t> </w:t>
      </w:r>
      <w:r>
        <w:rPr/>
        <w:t>klinisk</w:t>
      </w:r>
      <w:r>
        <w:rPr>
          <w:spacing w:val="-7"/>
        </w:rPr>
        <w:t> </w:t>
      </w:r>
      <w:r>
        <w:rPr>
          <w:spacing w:val="-2"/>
        </w:rPr>
        <w:t>psykologi).</w:t>
      </w:r>
    </w:p>
    <w:p>
      <w:pPr>
        <w:pStyle w:val="BodyText"/>
        <w:ind w:left="330" w:right="321" w:firstLine="283"/>
      </w:pPr>
      <w:r>
        <w:rPr/>
        <w:t>Forskning</w:t>
      </w:r>
      <w:r>
        <w:rPr>
          <w:spacing w:val="-1"/>
        </w:rPr>
        <w:t> </w:t>
      </w:r>
      <w:r>
        <w:rPr/>
        <w:t>viser</w:t>
      </w:r>
      <w:r>
        <w:rPr>
          <w:spacing w:val="-1"/>
        </w:rPr>
        <w:t> </w:t>
      </w:r>
      <w:r>
        <w:rPr/>
        <w:t>også</w:t>
      </w:r>
      <w:r>
        <w:rPr>
          <w:spacing w:val="-1"/>
        </w:rPr>
        <w:t> </w:t>
      </w:r>
      <w:r>
        <w:rPr/>
        <w:t>at</w:t>
      </w:r>
      <w:r>
        <w:rPr>
          <w:spacing w:val="-1"/>
        </w:rPr>
        <w:t> </w:t>
      </w:r>
      <w:r>
        <w:rPr/>
        <w:t>behandlingsmetodene</w:t>
      </w:r>
      <w:r>
        <w:rPr>
          <w:spacing w:val="-1"/>
        </w:rPr>
        <w:t> </w:t>
      </w:r>
      <w:r>
        <w:rPr/>
        <w:t>kan</w:t>
      </w:r>
      <w:r>
        <w:rPr>
          <w:spacing w:val="-1"/>
        </w:rPr>
        <w:t> </w:t>
      </w:r>
      <w:r>
        <w:rPr/>
        <w:t>ha</w:t>
      </w:r>
      <w:r>
        <w:rPr>
          <w:spacing w:val="-1"/>
        </w:rPr>
        <w:t> </w:t>
      </w:r>
      <w:r>
        <w:rPr/>
        <w:t>betydning</w:t>
      </w:r>
      <w:r>
        <w:rPr>
          <w:spacing w:val="-1"/>
        </w:rPr>
        <w:t> </w:t>
      </w:r>
      <w:r>
        <w:rPr/>
        <w:t>for</w:t>
      </w:r>
      <w:r>
        <w:rPr>
          <w:spacing w:val="-1"/>
        </w:rPr>
        <w:t> </w:t>
      </w:r>
      <w:r>
        <w:rPr/>
        <w:t>behandlingen </w:t>
      </w:r>
      <w:r>
        <w:rPr>
          <w:spacing w:val="-2"/>
        </w:rPr>
        <w:t>av</w:t>
      </w:r>
      <w:r>
        <w:rPr>
          <w:spacing w:val="-4"/>
        </w:rPr>
        <w:t> </w:t>
      </w:r>
      <w:r>
        <w:rPr>
          <w:spacing w:val="-2"/>
        </w:rPr>
        <w:t>bestemte</w:t>
      </w:r>
      <w:r>
        <w:rPr>
          <w:spacing w:val="-4"/>
        </w:rPr>
        <w:t> </w:t>
      </w:r>
      <w:r>
        <w:rPr>
          <w:spacing w:val="-2"/>
        </w:rPr>
        <w:t>psykiske</w:t>
      </w:r>
      <w:r>
        <w:rPr>
          <w:spacing w:val="-4"/>
        </w:rPr>
        <w:t> </w:t>
      </w:r>
      <w:r>
        <w:rPr>
          <w:spacing w:val="-2"/>
        </w:rPr>
        <w:t>utfordringer</w:t>
      </w:r>
      <w:r>
        <w:rPr>
          <w:spacing w:val="-4"/>
        </w:rPr>
        <w:t> </w:t>
      </w:r>
      <w:r>
        <w:rPr>
          <w:spacing w:val="-2"/>
        </w:rPr>
        <w:t>(Rønnestad</w:t>
      </w:r>
      <w:r>
        <w:rPr>
          <w:spacing w:val="-4"/>
        </w:rPr>
        <w:t> </w:t>
      </w:r>
      <w:r>
        <w:rPr>
          <w:spacing w:val="-2"/>
        </w:rPr>
        <w:t>2000;</w:t>
      </w:r>
      <w:r>
        <w:rPr>
          <w:spacing w:val="-4"/>
        </w:rPr>
        <w:t> </w:t>
      </w:r>
      <w:r>
        <w:rPr>
          <w:spacing w:val="-2"/>
        </w:rPr>
        <w:t>Norcross</w:t>
      </w:r>
      <w:r>
        <w:rPr>
          <w:spacing w:val="-4"/>
        </w:rPr>
        <w:t> </w:t>
      </w:r>
      <w:r>
        <w:rPr>
          <w:spacing w:val="-2"/>
        </w:rPr>
        <w:t>1995).</w:t>
      </w:r>
      <w:r>
        <w:rPr>
          <w:spacing w:val="-4"/>
        </w:rPr>
        <w:t> </w:t>
      </w:r>
      <w:r>
        <w:rPr>
          <w:spacing w:val="-2"/>
        </w:rPr>
        <w:t>Man</w:t>
      </w:r>
      <w:r>
        <w:rPr>
          <w:spacing w:val="-4"/>
        </w:rPr>
        <w:t> </w:t>
      </w:r>
      <w:r>
        <w:rPr>
          <w:spacing w:val="-2"/>
        </w:rPr>
        <w:t>henviser</w:t>
      </w:r>
      <w:r>
        <w:rPr>
          <w:spacing w:val="-4"/>
        </w:rPr>
        <w:t> </w:t>
      </w:r>
      <w:r>
        <w:rPr>
          <w:spacing w:val="-2"/>
        </w:rPr>
        <w:t>her blant</w:t>
      </w:r>
      <w:r>
        <w:rPr>
          <w:spacing w:val="-3"/>
        </w:rPr>
        <w:t> </w:t>
      </w:r>
      <w:r>
        <w:rPr>
          <w:spacing w:val="-2"/>
        </w:rPr>
        <w:t>annet til</w:t>
      </w:r>
      <w:r>
        <w:rPr>
          <w:spacing w:val="-3"/>
        </w:rPr>
        <w:t> </w:t>
      </w:r>
      <w:r>
        <w:rPr>
          <w:spacing w:val="-2"/>
        </w:rPr>
        <w:t>studier av</w:t>
      </w:r>
      <w:r>
        <w:rPr>
          <w:spacing w:val="-3"/>
        </w:rPr>
        <w:t> </w:t>
      </w:r>
      <w:r>
        <w:rPr>
          <w:spacing w:val="-2"/>
        </w:rPr>
        <w:t>resultater i</w:t>
      </w:r>
      <w:r>
        <w:rPr>
          <w:spacing w:val="-3"/>
        </w:rPr>
        <w:t> </w:t>
      </w:r>
      <w:r>
        <w:rPr>
          <w:spacing w:val="-2"/>
        </w:rPr>
        <w:t>forbindelse med</w:t>
      </w:r>
      <w:r>
        <w:rPr>
          <w:spacing w:val="-3"/>
        </w:rPr>
        <w:t> </w:t>
      </w:r>
      <w:r>
        <w:rPr>
          <w:spacing w:val="-2"/>
        </w:rPr>
        <w:t>kognitiv behandling</w:t>
      </w:r>
      <w:r>
        <w:rPr>
          <w:spacing w:val="-3"/>
        </w:rPr>
        <w:t> </w:t>
      </w:r>
      <w:r>
        <w:rPr>
          <w:spacing w:val="-2"/>
        </w:rPr>
        <w:t>av aggresjon.</w:t>
      </w:r>
    </w:p>
    <w:p>
      <w:pPr>
        <w:spacing w:after="0"/>
        <w:sectPr>
          <w:pgSz w:w="9640" w:h="13610"/>
          <w:pgMar w:header="367" w:footer="425" w:top="900" w:bottom="660" w:left="860" w:right="640"/>
        </w:sectPr>
      </w:pPr>
    </w:p>
    <w:p>
      <w:pPr>
        <w:pStyle w:val="Heading5"/>
        <w:spacing w:before="164"/>
      </w:pPr>
      <w:r>
        <w:rPr>
          <w:spacing w:val="-2"/>
        </w:rPr>
        <w:t>Oppsummering</w:t>
      </w:r>
    </w:p>
    <w:p>
      <w:pPr>
        <w:pStyle w:val="BodyText"/>
        <w:spacing w:before="314"/>
        <w:ind w:right="547"/>
      </w:pPr>
      <w:r>
        <w:rPr/>
        <w:t>I</w:t>
      </w:r>
      <w:r>
        <w:rPr>
          <w:spacing w:val="-2"/>
        </w:rPr>
        <w:t> </w:t>
      </w:r>
      <w:r>
        <w:rPr/>
        <w:t>dette</w:t>
      </w:r>
      <w:r>
        <w:rPr>
          <w:spacing w:val="-2"/>
        </w:rPr>
        <w:t> </w:t>
      </w:r>
      <w:r>
        <w:rPr/>
        <w:t>kapittelet</w:t>
      </w:r>
      <w:r>
        <w:rPr>
          <w:spacing w:val="-2"/>
        </w:rPr>
        <w:t> </w:t>
      </w:r>
      <w:r>
        <w:rPr/>
        <w:t>har</w:t>
      </w:r>
      <w:r>
        <w:rPr>
          <w:spacing w:val="-2"/>
        </w:rPr>
        <w:t> </w:t>
      </w:r>
      <w:r>
        <w:rPr/>
        <w:t>vi</w:t>
      </w:r>
      <w:r>
        <w:rPr>
          <w:spacing w:val="-2"/>
        </w:rPr>
        <w:t> </w:t>
      </w:r>
      <w:r>
        <w:rPr/>
        <w:t>gjennomgått</w:t>
      </w:r>
      <w:r>
        <w:rPr>
          <w:spacing w:val="-2"/>
        </w:rPr>
        <w:t> </w:t>
      </w:r>
      <w:r>
        <w:rPr/>
        <w:t>metaforskningens</w:t>
      </w:r>
      <w:r>
        <w:rPr>
          <w:spacing w:val="-2"/>
        </w:rPr>
        <w:t> </w:t>
      </w:r>
      <w:r>
        <w:rPr/>
        <w:t>resultater</w:t>
      </w:r>
      <w:r>
        <w:rPr>
          <w:spacing w:val="-2"/>
        </w:rPr>
        <w:t> </w:t>
      </w:r>
      <w:r>
        <w:rPr/>
        <w:t>og</w:t>
      </w:r>
      <w:r>
        <w:rPr>
          <w:spacing w:val="-2"/>
        </w:rPr>
        <w:t> </w:t>
      </w:r>
      <w:r>
        <w:rPr/>
        <w:t>vurdert</w:t>
      </w:r>
      <w:r>
        <w:rPr>
          <w:spacing w:val="-2"/>
        </w:rPr>
        <w:t> </w:t>
      </w:r>
      <w:r>
        <w:rPr/>
        <w:t>i</w:t>
      </w:r>
      <w:r>
        <w:rPr>
          <w:spacing w:val="-2"/>
        </w:rPr>
        <w:t> </w:t>
      </w:r>
      <w:r>
        <w:rPr/>
        <w:t>hvilken grad Lingvistisk Hjerneterapi (LBT) er i samsvar med metaforskningens funn. Meta- forskningen</w:t>
      </w:r>
      <w:r>
        <w:rPr>
          <w:spacing w:val="-11"/>
        </w:rPr>
        <w:t> </w:t>
      </w:r>
      <w:r>
        <w:rPr/>
        <w:t>viser</w:t>
      </w:r>
      <w:r>
        <w:rPr>
          <w:spacing w:val="-11"/>
        </w:rPr>
        <w:t> </w:t>
      </w:r>
      <w:r>
        <w:rPr/>
        <w:t>at</w:t>
      </w:r>
      <w:r>
        <w:rPr>
          <w:spacing w:val="-11"/>
        </w:rPr>
        <w:t> </w:t>
      </w:r>
      <w:r>
        <w:rPr/>
        <w:t>fellesfaktorer</w:t>
      </w:r>
      <w:r>
        <w:rPr>
          <w:spacing w:val="-11"/>
        </w:rPr>
        <w:t> </w:t>
      </w:r>
      <w:r>
        <w:rPr/>
        <w:t>som</w:t>
      </w:r>
      <w:r>
        <w:rPr>
          <w:spacing w:val="-11"/>
        </w:rPr>
        <w:t> </w:t>
      </w:r>
      <w:r>
        <w:rPr/>
        <w:t>relasjonen</w:t>
      </w:r>
      <w:r>
        <w:rPr>
          <w:spacing w:val="-11"/>
        </w:rPr>
        <w:t> </w:t>
      </w:r>
      <w:r>
        <w:rPr/>
        <w:t>mellom</w:t>
      </w:r>
      <w:r>
        <w:rPr>
          <w:spacing w:val="-11"/>
        </w:rPr>
        <w:t> </w:t>
      </w:r>
      <w:r>
        <w:rPr/>
        <w:t>terapeut</w:t>
      </w:r>
      <w:r>
        <w:rPr>
          <w:spacing w:val="-11"/>
        </w:rPr>
        <w:t> </w:t>
      </w:r>
      <w:r>
        <w:rPr/>
        <w:t>og</w:t>
      </w:r>
      <w:r>
        <w:rPr>
          <w:spacing w:val="-11"/>
        </w:rPr>
        <w:t> </w:t>
      </w:r>
      <w:r>
        <w:rPr/>
        <w:t>klient,</w:t>
      </w:r>
      <w:r>
        <w:rPr>
          <w:spacing w:val="-11"/>
        </w:rPr>
        <w:t> </w:t>
      </w:r>
      <w:r>
        <w:rPr/>
        <w:t>klientens egne ressurser, og placeboeffekten, har stor betydning for utfallet av behandlingen, mens</w:t>
      </w:r>
      <w:r>
        <w:rPr>
          <w:spacing w:val="-9"/>
        </w:rPr>
        <w:t> </w:t>
      </w:r>
      <w:r>
        <w:rPr/>
        <w:t>metoden</w:t>
      </w:r>
      <w:r>
        <w:rPr>
          <w:spacing w:val="-9"/>
        </w:rPr>
        <w:t> </w:t>
      </w:r>
      <w:r>
        <w:rPr/>
        <w:t>anses</w:t>
      </w:r>
      <w:r>
        <w:rPr>
          <w:spacing w:val="-9"/>
        </w:rPr>
        <w:t> </w:t>
      </w:r>
      <w:r>
        <w:rPr/>
        <w:t>å</w:t>
      </w:r>
      <w:r>
        <w:rPr>
          <w:spacing w:val="-9"/>
        </w:rPr>
        <w:t> </w:t>
      </w:r>
      <w:r>
        <w:rPr/>
        <w:t>spille</w:t>
      </w:r>
      <w:r>
        <w:rPr>
          <w:spacing w:val="-9"/>
        </w:rPr>
        <w:t> </w:t>
      </w:r>
      <w:r>
        <w:rPr/>
        <w:t>en</w:t>
      </w:r>
      <w:r>
        <w:rPr>
          <w:spacing w:val="-9"/>
        </w:rPr>
        <w:t> </w:t>
      </w:r>
      <w:r>
        <w:rPr/>
        <w:t>mindre</w:t>
      </w:r>
      <w:r>
        <w:rPr>
          <w:spacing w:val="-9"/>
        </w:rPr>
        <w:t> </w:t>
      </w:r>
      <w:r>
        <w:rPr/>
        <w:t>rolle.</w:t>
      </w:r>
      <w:r>
        <w:rPr>
          <w:spacing w:val="-9"/>
        </w:rPr>
        <w:t> </w:t>
      </w:r>
      <w:r>
        <w:rPr/>
        <w:t>Likevel</w:t>
      </w:r>
      <w:r>
        <w:rPr>
          <w:spacing w:val="-9"/>
        </w:rPr>
        <w:t> </w:t>
      </w:r>
      <w:r>
        <w:rPr/>
        <w:t>argumenterer</w:t>
      </w:r>
      <w:r>
        <w:rPr>
          <w:spacing w:val="-9"/>
        </w:rPr>
        <w:t> </w:t>
      </w:r>
      <w:r>
        <w:rPr/>
        <w:t>LBT</w:t>
      </w:r>
      <w:r>
        <w:rPr>
          <w:spacing w:val="-9"/>
        </w:rPr>
        <w:t> </w:t>
      </w:r>
      <w:r>
        <w:rPr/>
        <w:t>for</w:t>
      </w:r>
      <w:r>
        <w:rPr>
          <w:spacing w:val="-9"/>
        </w:rPr>
        <w:t> </w:t>
      </w:r>
      <w:r>
        <w:rPr/>
        <w:t>at</w:t>
      </w:r>
      <w:r>
        <w:rPr>
          <w:spacing w:val="-9"/>
        </w:rPr>
        <w:t> </w:t>
      </w:r>
      <w:r>
        <w:rPr/>
        <w:t>metode er</w:t>
      </w:r>
      <w:r>
        <w:rPr>
          <w:spacing w:val="-10"/>
        </w:rPr>
        <w:t> </w:t>
      </w:r>
      <w:r>
        <w:rPr/>
        <w:t>avgjørende</w:t>
      </w:r>
      <w:r>
        <w:rPr>
          <w:spacing w:val="-10"/>
        </w:rPr>
        <w:t> </w:t>
      </w:r>
      <w:r>
        <w:rPr/>
        <w:t>for</w:t>
      </w:r>
      <w:r>
        <w:rPr>
          <w:spacing w:val="-10"/>
        </w:rPr>
        <w:t> </w:t>
      </w:r>
      <w:r>
        <w:rPr/>
        <w:t>oppnå</w:t>
      </w:r>
      <w:r>
        <w:rPr>
          <w:spacing w:val="-10"/>
        </w:rPr>
        <w:t> </w:t>
      </w:r>
      <w:r>
        <w:rPr/>
        <w:t>resultater</w:t>
      </w:r>
      <w:r>
        <w:rPr>
          <w:spacing w:val="-10"/>
        </w:rPr>
        <w:t> </w:t>
      </w:r>
      <w:r>
        <w:rPr/>
        <w:t>i</w:t>
      </w:r>
      <w:r>
        <w:rPr>
          <w:spacing w:val="-10"/>
        </w:rPr>
        <w:t> </w:t>
      </w:r>
      <w:r>
        <w:rPr/>
        <w:t>behandlings,</w:t>
      </w:r>
      <w:r>
        <w:rPr>
          <w:spacing w:val="30"/>
        </w:rPr>
        <w:t> </w:t>
      </w:r>
      <w:r>
        <w:rPr/>
        <w:t>men</w:t>
      </w:r>
      <w:r>
        <w:rPr>
          <w:spacing w:val="-10"/>
        </w:rPr>
        <w:t> </w:t>
      </w:r>
      <w:r>
        <w:rPr/>
        <w:t>at</w:t>
      </w:r>
      <w:r>
        <w:rPr>
          <w:spacing w:val="-10"/>
        </w:rPr>
        <w:t> </w:t>
      </w:r>
      <w:r>
        <w:rPr/>
        <w:t>dette</w:t>
      </w:r>
      <w:r>
        <w:rPr>
          <w:spacing w:val="-10"/>
        </w:rPr>
        <w:t> </w:t>
      </w:r>
      <w:r>
        <w:rPr/>
        <w:t>forutsetter</w:t>
      </w:r>
      <w:r>
        <w:rPr>
          <w:spacing w:val="-10"/>
        </w:rPr>
        <w:t> </w:t>
      </w:r>
      <w:r>
        <w:rPr/>
        <w:t>at</w:t>
      </w:r>
      <w:r>
        <w:rPr>
          <w:spacing w:val="-10"/>
        </w:rPr>
        <w:t> </w:t>
      </w:r>
      <w:r>
        <w:rPr/>
        <w:t>det</w:t>
      </w:r>
      <w:r>
        <w:rPr>
          <w:spacing w:val="-10"/>
        </w:rPr>
        <w:t> </w:t>
      </w:r>
      <w:r>
        <w:rPr/>
        <w:t>finnes en presis forståelse av hvordan</w:t>
      </w:r>
      <w:r>
        <w:rPr>
          <w:spacing w:val="40"/>
        </w:rPr>
        <w:t> </w:t>
      </w:r>
      <w:r>
        <w:rPr/>
        <w:t>psykiske plager er mentalt konstruert og hvordan de kan endres.</w:t>
      </w:r>
    </w:p>
    <w:p>
      <w:pPr>
        <w:pStyle w:val="BodyText"/>
        <w:ind w:left="0"/>
        <w:jc w:val="left"/>
      </w:pPr>
    </w:p>
    <w:p>
      <w:pPr>
        <w:pStyle w:val="BodyText"/>
        <w:ind w:right="547"/>
      </w:pPr>
      <w:r>
        <w:rPr/>
        <w:t>Denne gjennomgangen har også belyst at metodens betydning for behandlingsresul- tater</w:t>
      </w:r>
      <w:r>
        <w:rPr>
          <w:spacing w:val="-1"/>
        </w:rPr>
        <w:t> </w:t>
      </w:r>
      <w:r>
        <w:rPr/>
        <w:t>kan</w:t>
      </w:r>
      <w:r>
        <w:rPr>
          <w:spacing w:val="-1"/>
        </w:rPr>
        <w:t> </w:t>
      </w:r>
      <w:r>
        <w:rPr/>
        <w:t>variere</w:t>
      </w:r>
      <w:r>
        <w:rPr>
          <w:spacing w:val="-1"/>
        </w:rPr>
        <w:t> </w:t>
      </w:r>
      <w:r>
        <w:rPr/>
        <w:t>avhengig</w:t>
      </w:r>
      <w:r>
        <w:rPr>
          <w:spacing w:val="-1"/>
        </w:rPr>
        <w:t> </w:t>
      </w:r>
      <w:r>
        <w:rPr/>
        <w:t>av</w:t>
      </w:r>
      <w:r>
        <w:rPr>
          <w:spacing w:val="-1"/>
        </w:rPr>
        <w:t> </w:t>
      </w:r>
      <w:r>
        <w:rPr/>
        <w:t>behandlingssituasjonen</w:t>
      </w:r>
      <w:r>
        <w:rPr>
          <w:spacing w:val="-1"/>
        </w:rPr>
        <w:t> </w:t>
      </w:r>
      <w:r>
        <w:rPr/>
        <w:t>og</w:t>
      </w:r>
      <w:r>
        <w:rPr>
          <w:spacing w:val="-1"/>
        </w:rPr>
        <w:t> </w:t>
      </w:r>
      <w:r>
        <w:rPr/>
        <w:t>hvilke</w:t>
      </w:r>
      <w:r>
        <w:rPr>
          <w:spacing w:val="-1"/>
        </w:rPr>
        <w:t> </w:t>
      </w:r>
      <w:r>
        <w:rPr/>
        <w:t>psykiske</w:t>
      </w:r>
      <w:r>
        <w:rPr>
          <w:spacing w:val="-1"/>
        </w:rPr>
        <w:t> </w:t>
      </w:r>
      <w:r>
        <w:rPr/>
        <w:t>utfordringer som behandles. Videre har vi problematisert begrepet ”metode,” som i LBT forstås som</w:t>
      </w:r>
      <w:r>
        <w:rPr>
          <w:spacing w:val="-1"/>
        </w:rPr>
        <w:t> </w:t>
      </w:r>
      <w:r>
        <w:rPr/>
        <w:t>alle</w:t>
      </w:r>
      <w:r>
        <w:rPr>
          <w:spacing w:val="-1"/>
        </w:rPr>
        <w:t> </w:t>
      </w:r>
      <w:r>
        <w:rPr/>
        <w:t>terapeutiske</w:t>
      </w:r>
      <w:r>
        <w:rPr>
          <w:spacing w:val="-1"/>
        </w:rPr>
        <w:t> </w:t>
      </w:r>
      <w:r>
        <w:rPr/>
        <w:t>handlinger</w:t>
      </w:r>
      <w:r>
        <w:rPr>
          <w:spacing w:val="-1"/>
        </w:rPr>
        <w:t> </w:t>
      </w:r>
      <w:r>
        <w:rPr/>
        <w:t>som</w:t>
      </w:r>
      <w:r>
        <w:rPr>
          <w:spacing w:val="-1"/>
        </w:rPr>
        <w:t> </w:t>
      </w:r>
      <w:r>
        <w:rPr/>
        <w:t>påvirker</w:t>
      </w:r>
      <w:r>
        <w:rPr>
          <w:spacing w:val="-1"/>
        </w:rPr>
        <w:t> </w:t>
      </w:r>
      <w:r>
        <w:rPr/>
        <w:t>klientens</w:t>
      </w:r>
      <w:r>
        <w:rPr>
          <w:spacing w:val="-1"/>
        </w:rPr>
        <w:t> </w:t>
      </w:r>
      <w:r>
        <w:rPr/>
        <w:t>tilstand,</w:t>
      </w:r>
      <w:r>
        <w:rPr>
          <w:spacing w:val="-1"/>
        </w:rPr>
        <w:t> </w:t>
      </w:r>
      <w:r>
        <w:rPr/>
        <w:t>i</w:t>
      </w:r>
      <w:r>
        <w:rPr>
          <w:spacing w:val="-1"/>
        </w:rPr>
        <w:t> </w:t>
      </w:r>
      <w:r>
        <w:rPr/>
        <w:t>motsetning</w:t>
      </w:r>
      <w:r>
        <w:rPr>
          <w:spacing w:val="-1"/>
        </w:rPr>
        <w:t> </w:t>
      </w:r>
      <w:r>
        <w:rPr/>
        <w:t>til</w:t>
      </w:r>
      <w:r>
        <w:rPr>
          <w:spacing w:val="-1"/>
        </w:rPr>
        <w:t> </w:t>
      </w:r>
      <w:r>
        <w:rPr/>
        <w:t>den tradisjonelle oppfatningen av metode som spesifikke teknikker.</w:t>
      </w:r>
    </w:p>
    <w:p>
      <w:pPr>
        <w:pStyle w:val="BodyText"/>
        <w:ind w:left="0"/>
        <w:jc w:val="left"/>
      </w:pPr>
    </w:p>
    <w:p>
      <w:pPr>
        <w:pStyle w:val="BodyText"/>
        <w:ind w:right="547"/>
      </w:pPr>
      <w:r>
        <w:rPr/>
        <w:t>Avslutningsvis</w:t>
      </w:r>
      <w:r>
        <w:rPr>
          <w:spacing w:val="-8"/>
        </w:rPr>
        <w:t> </w:t>
      </w:r>
      <w:r>
        <w:rPr/>
        <w:t>kan</w:t>
      </w:r>
      <w:r>
        <w:rPr>
          <w:spacing w:val="-8"/>
        </w:rPr>
        <w:t> </w:t>
      </w:r>
      <w:r>
        <w:rPr/>
        <w:t>vi</w:t>
      </w:r>
      <w:r>
        <w:rPr>
          <w:spacing w:val="-8"/>
        </w:rPr>
        <w:t> </w:t>
      </w:r>
      <w:r>
        <w:rPr/>
        <w:t>konkludere</w:t>
      </w:r>
      <w:r>
        <w:rPr>
          <w:spacing w:val="-8"/>
        </w:rPr>
        <w:t> </w:t>
      </w:r>
      <w:r>
        <w:rPr/>
        <w:t>med</w:t>
      </w:r>
      <w:r>
        <w:rPr>
          <w:spacing w:val="-8"/>
        </w:rPr>
        <w:t> </w:t>
      </w:r>
      <w:r>
        <w:rPr/>
        <w:t>at</w:t>
      </w:r>
      <w:r>
        <w:rPr>
          <w:spacing w:val="-8"/>
        </w:rPr>
        <w:t> </w:t>
      </w:r>
      <w:r>
        <w:rPr/>
        <w:t>selv</w:t>
      </w:r>
      <w:r>
        <w:rPr>
          <w:spacing w:val="-8"/>
        </w:rPr>
        <w:t> </w:t>
      </w:r>
      <w:r>
        <w:rPr/>
        <w:t>om</w:t>
      </w:r>
      <w:r>
        <w:rPr>
          <w:spacing w:val="-8"/>
        </w:rPr>
        <w:t> </w:t>
      </w:r>
      <w:r>
        <w:rPr/>
        <w:t>metaforskningens</w:t>
      </w:r>
      <w:r>
        <w:rPr>
          <w:spacing w:val="-8"/>
        </w:rPr>
        <w:t> </w:t>
      </w:r>
      <w:r>
        <w:rPr/>
        <w:t>resultater</w:t>
      </w:r>
      <w:r>
        <w:rPr>
          <w:spacing w:val="-8"/>
        </w:rPr>
        <w:t> </w:t>
      </w:r>
      <w:r>
        <w:rPr/>
        <w:t>gir</w:t>
      </w:r>
      <w:r>
        <w:rPr>
          <w:spacing w:val="-8"/>
        </w:rPr>
        <w:t> </w:t>
      </w:r>
      <w:r>
        <w:rPr/>
        <w:t>ver- difull</w:t>
      </w:r>
      <w:r>
        <w:rPr>
          <w:spacing w:val="-3"/>
        </w:rPr>
        <w:t> </w:t>
      </w:r>
      <w:r>
        <w:rPr/>
        <w:t>innsikt</w:t>
      </w:r>
      <w:r>
        <w:rPr>
          <w:spacing w:val="-3"/>
        </w:rPr>
        <w:t> </w:t>
      </w:r>
      <w:r>
        <w:rPr/>
        <w:t>i</w:t>
      </w:r>
      <w:r>
        <w:rPr>
          <w:spacing w:val="-3"/>
        </w:rPr>
        <w:t> </w:t>
      </w:r>
      <w:r>
        <w:rPr/>
        <w:t>hva</w:t>
      </w:r>
      <w:r>
        <w:rPr>
          <w:spacing w:val="-3"/>
        </w:rPr>
        <w:t> </w:t>
      </w:r>
      <w:r>
        <w:rPr/>
        <w:t>som</w:t>
      </w:r>
      <w:r>
        <w:rPr>
          <w:spacing w:val="-3"/>
        </w:rPr>
        <w:t> </w:t>
      </w:r>
      <w:r>
        <w:rPr/>
        <w:t>kan</w:t>
      </w:r>
      <w:r>
        <w:rPr>
          <w:spacing w:val="-3"/>
        </w:rPr>
        <w:t> </w:t>
      </w:r>
      <w:r>
        <w:rPr/>
        <w:t>skape</w:t>
      </w:r>
      <w:r>
        <w:rPr>
          <w:spacing w:val="-3"/>
        </w:rPr>
        <w:t> </w:t>
      </w:r>
      <w:r>
        <w:rPr/>
        <w:t>endring</w:t>
      </w:r>
      <w:r>
        <w:rPr>
          <w:spacing w:val="-3"/>
        </w:rPr>
        <w:t> </w:t>
      </w:r>
      <w:r>
        <w:rPr/>
        <w:t>i</w:t>
      </w:r>
      <w:r>
        <w:rPr>
          <w:spacing w:val="-3"/>
        </w:rPr>
        <w:t> </w:t>
      </w:r>
      <w:r>
        <w:rPr/>
        <w:t>terapi,</w:t>
      </w:r>
      <w:r>
        <w:rPr>
          <w:spacing w:val="-3"/>
        </w:rPr>
        <w:t> </w:t>
      </w:r>
      <w:r>
        <w:rPr/>
        <w:t>er</w:t>
      </w:r>
      <w:r>
        <w:rPr>
          <w:spacing w:val="-3"/>
        </w:rPr>
        <w:t> </w:t>
      </w:r>
      <w:r>
        <w:rPr/>
        <w:t>det</w:t>
      </w:r>
      <w:r>
        <w:rPr>
          <w:spacing w:val="-3"/>
        </w:rPr>
        <w:t> </w:t>
      </w:r>
      <w:r>
        <w:rPr/>
        <w:t>nødvendig</w:t>
      </w:r>
      <w:r>
        <w:rPr>
          <w:spacing w:val="-3"/>
        </w:rPr>
        <w:t> </w:t>
      </w:r>
      <w:r>
        <w:rPr/>
        <w:t>å</w:t>
      </w:r>
      <w:r>
        <w:rPr>
          <w:spacing w:val="-3"/>
        </w:rPr>
        <w:t> </w:t>
      </w:r>
      <w:r>
        <w:rPr/>
        <w:t>problematisere metaforskningens resultater. LBT tilbyr et alternativt perspektiv ved å understreke at metode er avgjørende for de resultatene man kan oppnå i behandling.</w:t>
      </w:r>
    </w:p>
    <w:p>
      <w:pPr>
        <w:spacing w:after="0"/>
        <w:sectPr>
          <w:pgSz w:w="9640" w:h="13610"/>
          <w:pgMar w:header="345" w:footer="460" w:top="900" w:bottom="620" w:left="860" w:right="640"/>
        </w:sectPr>
      </w:pPr>
    </w:p>
    <w:p>
      <w:pPr>
        <w:spacing w:before="640"/>
        <w:ind w:left="4" w:right="0" w:firstLine="0"/>
        <w:jc w:val="center"/>
        <w:rPr>
          <w:rFonts w:ascii="Roboto"/>
          <w:sz w:val="60"/>
        </w:rPr>
      </w:pPr>
      <w:bookmarkStart w:name="Kapittel 7 Forenklinger" w:id="25"/>
      <w:bookmarkEnd w:id="25"/>
      <w:r>
        <w:rPr/>
      </w:r>
      <w:bookmarkStart w:name="_bookmark9" w:id="26"/>
      <w:bookmarkEnd w:id="26"/>
      <w:r>
        <w:rPr/>
      </w:r>
      <w:r>
        <w:rPr>
          <w:rFonts w:ascii="Roboto"/>
          <w:sz w:val="36"/>
        </w:rPr>
        <w:t>Kapittel 7</w:t>
      </w:r>
      <w:r>
        <w:rPr>
          <w:rFonts w:ascii="Roboto"/>
          <w:spacing w:val="-2"/>
          <w:sz w:val="36"/>
        </w:rPr>
        <w:t> </w:t>
      </w:r>
      <w:r>
        <w:rPr>
          <w:rFonts w:ascii="Roboto"/>
          <w:spacing w:val="-2"/>
          <w:sz w:val="60"/>
        </w:rPr>
        <w:t>Forenklinger</w:t>
      </w:r>
    </w:p>
    <w:p>
      <w:pPr>
        <w:pStyle w:val="BodyText"/>
        <w:spacing w:before="162"/>
        <w:ind w:left="0"/>
        <w:jc w:val="left"/>
        <w:rPr>
          <w:rFonts w:ascii="Roboto"/>
          <w:sz w:val="60"/>
        </w:rPr>
      </w:pPr>
    </w:p>
    <w:p>
      <w:pPr>
        <w:pStyle w:val="BodyText"/>
        <w:ind w:left="330" w:right="322"/>
      </w:pPr>
      <w:r>
        <w:rPr/>
        <w:t>Kapittelet viser hvordan det er mulig å forenkle</w:t>
      </w:r>
      <w:r>
        <w:rPr>
          <w:spacing w:val="40"/>
        </w:rPr>
        <w:t> </w:t>
      </w:r>
      <w:r>
        <w:rPr/>
        <w:t>utredningen, behandlingen og kart- leggingen av de resultatene man kan oppnå i behandling av</w:t>
      </w:r>
      <w:r>
        <w:rPr>
          <w:spacing w:val="40"/>
        </w:rPr>
        <w:t> </w:t>
      </w:r>
      <w:r>
        <w:rPr/>
        <w:t>psykiske plager.</w:t>
      </w:r>
    </w:p>
    <w:p>
      <w:pPr>
        <w:pStyle w:val="BodyText"/>
        <w:spacing w:before="65"/>
        <w:ind w:left="0"/>
        <w:jc w:val="left"/>
      </w:pPr>
    </w:p>
    <w:p>
      <w:pPr>
        <w:pStyle w:val="Heading5"/>
        <w:ind w:left="330"/>
        <w:jc w:val="both"/>
      </w:pPr>
      <w:r>
        <w:rPr/>
        <w:t>Fra</w:t>
      </w:r>
      <w:r>
        <w:rPr>
          <w:spacing w:val="73"/>
        </w:rPr>
        <w:t> </w:t>
      </w:r>
      <w:r>
        <w:rPr/>
        <w:t>psykiske</w:t>
      </w:r>
      <w:r>
        <w:rPr>
          <w:spacing w:val="-3"/>
        </w:rPr>
        <w:t> </w:t>
      </w:r>
      <w:r>
        <w:rPr/>
        <w:t>plager</w:t>
      </w:r>
      <w:r>
        <w:rPr>
          <w:spacing w:val="-3"/>
        </w:rPr>
        <w:t> </w:t>
      </w:r>
      <w:r>
        <w:rPr/>
        <w:t>til</w:t>
      </w:r>
      <w:r>
        <w:rPr>
          <w:spacing w:val="-2"/>
        </w:rPr>
        <w:t> </w:t>
      </w:r>
      <w:r>
        <w:rPr/>
        <w:t>biopsykiske</w:t>
      </w:r>
      <w:r>
        <w:rPr>
          <w:spacing w:val="-3"/>
        </w:rPr>
        <w:t> </w:t>
      </w:r>
      <w:r>
        <w:rPr>
          <w:spacing w:val="-2"/>
        </w:rPr>
        <w:t>elementer</w:t>
      </w:r>
    </w:p>
    <w:p>
      <w:pPr>
        <w:pStyle w:val="BodyText"/>
        <w:spacing w:before="313"/>
        <w:ind w:left="330" w:right="321"/>
      </w:pPr>
      <w:r>
        <w:rPr/>
        <w:t>Man kan redusere dannelse, utvikling, forsterking, reduksjon og eliminering av</w:t>
      </w:r>
      <w:r>
        <w:rPr>
          <w:spacing w:val="40"/>
        </w:rPr>
        <w:t> </w:t>
      </w:r>
      <w:r>
        <w:rPr/>
        <w:t>psy- kiske</w:t>
      </w:r>
      <w:r>
        <w:rPr>
          <w:spacing w:val="-6"/>
        </w:rPr>
        <w:t> </w:t>
      </w:r>
      <w:r>
        <w:rPr/>
        <w:t>plager</w:t>
      </w:r>
      <w:r>
        <w:rPr>
          <w:spacing w:val="38"/>
        </w:rPr>
        <w:t> </w:t>
      </w:r>
      <w:r>
        <w:rPr/>
        <w:t>til</w:t>
      </w:r>
      <w:r>
        <w:rPr>
          <w:spacing w:val="-6"/>
        </w:rPr>
        <w:t> </w:t>
      </w:r>
      <w:r>
        <w:rPr/>
        <w:t>dannelse,</w:t>
      </w:r>
      <w:r>
        <w:rPr>
          <w:spacing w:val="-6"/>
        </w:rPr>
        <w:t> </w:t>
      </w:r>
      <w:r>
        <w:rPr/>
        <w:t>utvikling,</w:t>
      </w:r>
      <w:r>
        <w:rPr>
          <w:spacing w:val="-6"/>
        </w:rPr>
        <w:t> </w:t>
      </w:r>
      <w:r>
        <w:rPr/>
        <w:t>forsterking</w:t>
      </w:r>
      <w:r>
        <w:rPr>
          <w:spacing w:val="-6"/>
        </w:rPr>
        <w:t> </w:t>
      </w:r>
      <w:r>
        <w:rPr/>
        <w:t>og</w:t>
      </w:r>
      <w:r>
        <w:rPr>
          <w:spacing w:val="-6"/>
        </w:rPr>
        <w:t> </w:t>
      </w:r>
      <w:r>
        <w:rPr/>
        <w:t>eliminering</w:t>
      </w:r>
      <w:r>
        <w:rPr>
          <w:spacing w:val="-6"/>
        </w:rPr>
        <w:t> </w:t>
      </w:r>
      <w:r>
        <w:rPr/>
        <w:t>av</w:t>
      </w:r>
      <w:r>
        <w:rPr>
          <w:spacing w:val="-6"/>
        </w:rPr>
        <w:t> </w:t>
      </w:r>
      <w:r>
        <w:rPr/>
        <w:t>kontakten</w:t>
      </w:r>
      <w:r>
        <w:rPr>
          <w:spacing w:val="-6"/>
        </w:rPr>
        <w:t> </w:t>
      </w:r>
      <w:r>
        <w:rPr/>
        <w:t>med</w:t>
      </w:r>
      <w:r>
        <w:rPr>
          <w:spacing w:val="-6"/>
        </w:rPr>
        <w:t> </w:t>
      </w:r>
      <w:r>
        <w:rPr/>
        <w:t>san- seforestillinger, ord og utsagn som rommer følelser, og som forårsaker den psykiske smerten.</w:t>
      </w:r>
      <w:r>
        <w:rPr>
          <w:spacing w:val="-12"/>
        </w:rPr>
        <w:t> </w:t>
      </w:r>
      <w:r>
        <w:rPr/>
        <w:t>Denne</w:t>
      </w:r>
      <w:r>
        <w:rPr>
          <w:spacing w:val="-12"/>
        </w:rPr>
        <w:t> </w:t>
      </w:r>
      <w:r>
        <w:rPr/>
        <w:t>forståelsen</w:t>
      </w:r>
      <w:r>
        <w:rPr>
          <w:spacing w:val="-12"/>
        </w:rPr>
        <w:t> </w:t>
      </w:r>
      <w:r>
        <w:rPr/>
        <w:t>er</w:t>
      </w:r>
      <w:r>
        <w:rPr>
          <w:spacing w:val="-12"/>
        </w:rPr>
        <w:t> </w:t>
      </w:r>
      <w:r>
        <w:rPr/>
        <w:t>operasjonaliserbar</w:t>
      </w:r>
      <w:r>
        <w:rPr>
          <w:spacing w:val="-12"/>
        </w:rPr>
        <w:t> </w:t>
      </w:r>
      <w:r>
        <w:rPr/>
        <w:t>ved</w:t>
      </w:r>
      <w:r>
        <w:rPr>
          <w:spacing w:val="-12"/>
        </w:rPr>
        <w:t> </w:t>
      </w:r>
      <w:r>
        <w:rPr/>
        <w:t>at</w:t>
      </w:r>
      <w:r>
        <w:rPr>
          <w:spacing w:val="-12"/>
        </w:rPr>
        <w:t> </w:t>
      </w:r>
      <w:r>
        <w:rPr/>
        <w:t>det</w:t>
      </w:r>
      <w:r>
        <w:rPr>
          <w:spacing w:val="-12"/>
        </w:rPr>
        <w:t> </w:t>
      </w:r>
      <w:r>
        <w:rPr/>
        <w:t>er</w:t>
      </w:r>
      <w:r>
        <w:rPr>
          <w:spacing w:val="-12"/>
        </w:rPr>
        <w:t> </w:t>
      </w:r>
      <w:r>
        <w:rPr/>
        <w:t>mulig</w:t>
      </w:r>
      <w:r>
        <w:rPr>
          <w:spacing w:val="-12"/>
        </w:rPr>
        <w:t> </w:t>
      </w:r>
      <w:r>
        <w:rPr/>
        <w:t>å</w:t>
      </w:r>
      <w:r>
        <w:rPr>
          <w:spacing w:val="-12"/>
        </w:rPr>
        <w:t> </w:t>
      </w:r>
      <w:r>
        <w:rPr/>
        <w:t>kartlegge</w:t>
      </w:r>
      <w:r>
        <w:rPr>
          <w:spacing w:val="-12"/>
        </w:rPr>
        <w:t> </w:t>
      </w:r>
      <w:r>
        <w:rPr/>
        <w:t>hvilke biopsykiske elementer som forankrer og utløser klientens reaksjoner, noe som er av- gjørende i en vitenskapelig forankret behandling.</w:t>
      </w:r>
    </w:p>
    <w:p>
      <w:pPr>
        <w:pStyle w:val="BodyText"/>
        <w:spacing w:before="65"/>
        <w:ind w:left="0"/>
        <w:jc w:val="left"/>
      </w:pPr>
    </w:p>
    <w:p>
      <w:pPr>
        <w:pStyle w:val="Heading5"/>
        <w:ind w:left="330"/>
        <w:jc w:val="both"/>
      </w:pPr>
      <w:r>
        <w:rPr/>
        <w:t>Fra</w:t>
      </w:r>
      <w:r>
        <w:rPr>
          <w:spacing w:val="-2"/>
        </w:rPr>
        <w:t> </w:t>
      </w:r>
      <w:r>
        <w:rPr/>
        <w:t>klienten</w:t>
      </w:r>
      <w:r>
        <w:rPr>
          <w:spacing w:val="-2"/>
        </w:rPr>
        <w:t> </w:t>
      </w:r>
      <w:r>
        <w:rPr/>
        <w:t>til</w:t>
      </w:r>
      <w:r>
        <w:rPr>
          <w:spacing w:val="-2"/>
        </w:rPr>
        <w:t> </w:t>
      </w:r>
      <w:r>
        <w:rPr/>
        <w:t>den</w:t>
      </w:r>
      <w:r>
        <w:rPr>
          <w:spacing w:val="-2"/>
        </w:rPr>
        <w:t> </w:t>
      </w:r>
      <w:r>
        <w:rPr/>
        <w:t>alminnelige</w:t>
      </w:r>
      <w:r>
        <w:rPr>
          <w:spacing w:val="-2"/>
        </w:rPr>
        <w:t> </w:t>
      </w:r>
      <w:r>
        <w:rPr/>
        <w:t>psykiske</w:t>
      </w:r>
      <w:r>
        <w:rPr>
          <w:spacing w:val="-2"/>
        </w:rPr>
        <w:t> tilstand</w:t>
      </w:r>
    </w:p>
    <w:p>
      <w:pPr>
        <w:pStyle w:val="BodyText"/>
        <w:spacing w:before="314"/>
        <w:ind w:left="330" w:right="320"/>
      </w:pPr>
      <w:r>
        <w:rPr/>
        <w:t>Det</w:t>
      </w:r>
      <w:r>
        <w:rPr>
          <w:spacing w:val="-8"/>
        </w:rPr>
        <w:t> </w:t>
      </w:r>
      <w:r>
        <w:rPr/>
        <w:t>er</w:t>
      </w:r>
      <w:r>
        <w:rPr>
          <w:spacing w:val="-8"/>
        </w:rPr>
        <w:t> </w:t>
      </w:r>
      <w:r>
        <w:rPr/>
        <w:t>mulig</w:t>
      </w:r>
      <w:r>
        <w:rPr>
          <w:spacing w:val="-8"/>
        </w:rPr>
        <w:t> </w:t>
      </w:r>
      <w:r>
        <w:rPr/>
        <w:t>å</w:t>
      </w:r>
      <w:r>
        <w:rPr>
          <w:spacing w:val="-8"/>
        </w:rPr>
        <w:t> </w:t>
      </w:r>
      <w:r>
        <w:rPr/>
        <w:t>endre</w:t>
      </w:r>
      <w:r>
        <w:rPr>
          <w:spacing w:val="-8"/>
        </w:rPr>
        <w:t> </w:t>
      </w:r>
      <w:r>
        <w:rPr/>
        <w:t>fokus</w:t>
      </w:r>
      <w:r>
        <w:rPr>
          <w:spacing w:val="-8"/>
        </w:rPr>
        <w:t> </w:t>
      </w:r>
      <w:r>
        <w:rPr/>
        <w:t>fra</w:t>
      </w:r>
      <w:r>
        <w:rPr>
          <w:spacing w:val="78"/>
        </w:rPr>
        <w:t> </w:t>
      </w:r>
      <w:r>
        <w:rPr/>
        <w:t>psykiske</w:t>
      </w:r>
      <w:r>
        <w:rPr>
          <w:spacing w:val="-8"/>
        </w:rPr>
        <w:t> </w:t>
      </w:r>
      <w:r>
        <w:rPr/>
        <w:t>plager</w:t>
      </w:r>
      <w:r>
        <w:rPr>
          <w:spacing w:val="-8"/>
        </w:rPr>
        <w:t> </w:t>
      </w:r>
      <w:r>
        <w:rPr/>
        <w:t>til</w:t>
      </w:r>
      <w:r>
        <w:rPr>
          <w:spacing w:val="-8"/>
        </w:rPr>
        <w:t> </w:t>
      </w:r>
      <w:r>
        <w:rPr/>
        <w:t>det</w:t>
      </w:r>
      <w:r>
        <w:rPr>
          <w:spacing w:val="-8"/>
        </w:rPr>
        <w:t> </w:t>
      </w:r>
      <w:r>
        <w:rPr/>
        <w:t>psykiske</w:t>
      </w:r>
      <w:r>
        <w:rPr>
          <w:spacing w:val="-8"/>
        </w:rPr>
        <w:t> </w:t>
      </w:r>
      <w:r>
        <w:rPr/>
        <w:t>materialet</w:t>
      </w:r>
      <w:r>
        <w:rPr>
          <w:spacing w:val="-8"/>
        </w:rPr>
        <w:t> </w:t>
      </w:r>
      <w:r>
        <w:rPr/>
        <w:t>som</w:t>
      </w:r>
      <w:r>
        <w:rPr>
          <w:spacing w:val="-8"/>
        </w:rPr>
        <w:t> </w:t>
      </w:r>
      <w:r>
        <w:rPr/>
        <w:t>er</w:t>
      </w:r>
      <w:r>
        <w:rPr>
          <w:spacing w:val="-8"/>
        </w:rPr>
        <w:t> </w:t>
      </w:r>
      <w:r>
        <w:rPr/>
        <w:t>felles mellom</w:t>
      </w:r>
      <w:r>
        <w:rPr>
          <w:spacing w:val="40"/>
        </w:rPr>
        <w:t> </w:t>
      </w:r>
      <w:r>
        <w:rPr/>
        <w:t>psykiske plager og den alminnelige psykiske tilstanden. Denne muligheten oppstod</w:t>
      </w:r>
      <w:r>
        <w:rPr>
          <w:spacing w:val="-2"/>
        </w:rPr>
        <w:t> </w:t>
      </w:r>
      <w:r>
        <w:rPr/>
        <w:t>som</w:t>
      </w:r>
      <w:r>
        <w:rPr>
          <w:spacing w:val="-2"/>
        </w:rPr>
        <w:t> </w:t>
      </w:r>
      <w:r>
        <w:rPr/>
        <w:t>en</w:t>
      </w:r>
      <w:r>
        <w:rPr>
          <w:spacing w:val="-2"/>
        </w:rPr>
        <w:t> </w:t>
      </w:r>
      <w:r>
        <w:rPr/>
        <w:t>følge</w:t>
      </w:r>
      <w:r>
        <w:rPr>
          <w:spacing w:val="-2"/>
        </w:rPr>
        <w:t> </w:t>
      </w:r>
      <w:r>
        <w:rPr/>
        <w:t>av</w:t>
      </w:r>
      <w:r>
        <w:rPr>
          <w:spacing w:val="-2"/>
        </w:rPr>
        <w:t> </w:t>
      </w:r>
      <w:r>
        <w:rPr/>
        <w:t>at</w:t>
      </w:r>
      <w:r>
        <w:rPr>
          <w:spacing w:val="-2"/>
        </w:rPr>
        <w:t> </w:t>
      </w:r>
      <w:r>
        <w:rPr/>
        <w:t>jeg</w:t>
      </w:r>
      <w:r>
        <w:rPr>
          <w:spacing w:val="-2"/>
        </w:rPr>
        <w:t> </w:t>
      </w:r>
      <w:r>
        <w:rPr/>
        <w:t>har</w:t>
      </w:r>
      <w:r>
        <w:rPr>
          <w:spacing w:val="-2"/>
        </w:rPr>
        <w:t> </w:t>
      </w:r>
      <w:r>
        <w:rPr/>
        <w:t>anvendt</w:t>
      </w:r>
      <w:r>
        <w:rPr>
          <w:spacing w:val="40"/>
        </w:rPr>
        <w:t> </w:t>
      </w:r>
      <w:r>
        <w:rPr/>
        <w:t>de</w:t>
      </w:r>
      <w:r>
        <w:rPr>
          <w:spacing w:val="-2"/>
        </w:rPr>
        <w:t> </w:t>
      </w:r>
      <w:r>
        <w:rPr/>
        <w:t>samme</w:t>
      </w:r>
      <w:r>
        <w:rPr>
          <w:spacing w:val="-2"/>
        </w:rPr>
        <w:t> </w:t>
      </w:r>
      <w:r>
        <w:rPr/>
        <w:t>metodene</w:t>
      </w:r>
      <w:r>
        <w:rPr>
          <w:spacing w:val="-2"/>
        </w:rPr>
        <w:t> </w:t>
      </w:r>
      <w:r>
        <w:rPr/>
        <w:t>for</w:t>
      </w:r>
      <w:r>
        <w:rPr>
          <w:spacing w:val="-2"/>
        </w:rPr>
        <w:t> </w:t>
      </w:r>
      <w:r>
        <w:rPr/>
        <w:t>å</w:t>
      </w:r>
      <w:r>
        <w:rPr>
          <w:spacing w:val="-2"/>
        </w:rPr>
        <w:t> </w:t>
      </w:r>
      <w:r>
        <w:rPr/>
        <w:t>behandle</w:t>
      </w:r>
      <w:r>
        <w:rPr>
          <w:spacing w:val="-2"/>
        </w:rPr>
        <w:t> </w:t>
      </w:r>
      <w:r>
        <w:rPr/>
        <w:t>ulike psykiske plager. Forenklingen har også sin bakgrunn i forskning på de mentale ele- mentene</w:t>
      </w:r>
      <w:r>
        <w:rPr>
          <w:spacing w:val="-5"/>
        </w:rPr>
        <w:t> </w:t>
      </w:r>
      <w:r>
        <w:rPr/>
        <w:t>som</w:t>
      </w:r>
      <w:r>
        <w:rPr>
          <w:spacing w:val="-5"/>
        </w:rPr>
        <w:t> </w:t>
      </w:r>
      <w:r>
        <w:rPr/>
        <w:t>er</w:t>
      </w:r>
      <w:r>
        <w:rPr>
          <w:spacing w:val="-5"/>
        </w:rPr>
        <w:t> </w:t>
      </w:r>
      <w:r>
        <w:rPr/>
        <w:t>felles</w:t>
      </w:r>
      <w:r>
        <w:rPr>
          <w:spacing w:val="-5"/>
        </w:rPr>
        <w:t> </w:t>
      </w:r>
      <w:r>
        <w:rPr/>
        <w:t>for</w:t>
      </w:r>
      <w:r>
        <w:rPr>
          <w:spacing w:val="40"/>
        </w:rPr>
        <w:t> </w:t>
      </w:r>
      <w:r>
        <w:rPr/>
        <w:t>psykiske</w:t>
      </w:r>
      <w:r>
        <w:rPr>
          <w:spacing w:val="-5"/>
        </w:rPr>
        <w:t> </w:t>
      </w:r>
      <w:r>
        <w:rPr/>
        <w:t>plager</w:t>
      </w:r>
      <w:r>
        <w:rPr>
          <w:spacing w:val="-5"/>
        </w:rPr>
        <w:t> </w:t>
      </w:r>
      <w:r>
        <w:rPr/>
        <w:t>og</w:t>
      </w:r>
      <w:r>
        <w:rPr>
          <w:spacing w:val="-5"/>
        </w:rPr>
        <w:t> </w:t>
      </w:r>
      <w:r>
        <w:rPr/>
        <w:t>den</w:t>
      </w:r>
      <w:r>
        <w:rPr>
          <w:spacing w:val="-5"/>
        </w:rPr>
        <w:t> </w:t>
      </w:r>
      <w:r>
        <w:rPr/>
        <w:t>psykiske</w:t>
      </w:r>
      <w:r>
        <w:rPr>
          <w:spacing w:val="-5"/>
        </w:rPr>
        <w:t> </w:t>
      </w:r>
      <w:r>
        <w:rPr/>
        <w:t>normaltilstanden.</w:t>
      </w:r>
      <w:r>
        <w:rPr>
          <w:spacing w:val="-5"/>
        </w:rPr>
        <w:t> </w:t>
      </w:r>
      <w:r>
        <w:rPr/>
        <w:t>Resulta- tene</w:t>
      </w:r>
      <w:r>
        <w:rPr>
          <w:spacing w:val="-13"/>
        </w:rPr>
        <w:t> </w:t>
      </w:r>
      <w:r>
        <w:rPr/>
        <w:t>viste</w:t>
      </w:r>
      <w:r>
        <w:rPr>
          <w:spacing w:val="-12"/>
        </w:rPr>
        <w:t> </w:t>
      </w:r>
      <w:r>
        <w:rPr/>
        <w:t>at</w:t>
      </w:r>
      <w:r>
        <w:rPr>
          <w:spacing w:val="-13"/>
        </w:rPr>
        <w:t> </w:t>
      </w:r>
      <w:r>
        <w:rPr/>
        <w:t>disse</w:t>
      </w:r>
      <w:r>
        <w:rPr>
          <w:spacing w:val="-12"/>
        </w:rPr>
        <w:t> </w:t>
      </w:r>
      <w:r>
        <w:rPr/>
        <w:t>tilstandene</w:t>
      </w:r>
      <w:r>
        <w:rPr>
          <w:spacing w:val="-13"/>
        </w:rPr>
        <w:t> </w:t>
      </w:r>
      <w:r>
        <w:rPr/>
        <w:t>var</w:t>
      </w:r>
      <w:r>
        <w:rPr>
          <w:spacing w:val="-12"/>
        </w:rPr>
        <w:t> </w:t>
      </w:r>
      <w:r>
        <w:rPr/>
        <w:t>bygget</w:t>
      </w:r>
      <w:r>
        <w:rPr>
          <w:spacing w:val="-13"/>
        </w:rPr>
        <w:t> </w:t>
      </w:r>
      <w:r>
        <w:rPr/>
        <w:t>opp</w:t>
      </w:r>
      <w:r>
        <w:rPr>
          <w:spacing w:val="-12"/>
        </w:rPr>
        <w:t> </w:t>
      </w:r>
      <w:r>
        <w:rPr/>
        <w:t>på</w:t>
      </w:r>
      <w:r>
        <w:rPr>
          <w:spacing w:val="-13"/>
        </w:rPr>
        <w:t> </w:t>
      </w:r>
      <w:r>
        <w:rPr/>
        <w:t>samme</w:t>
      </w:r>
      <w:r>
        <w:rPr>
          <w:spacing w:val="-12"/>
        </w:rPr>
        <w:t> </w:t>
      </w:r>
      <w:r>
        <w:rPr/>
        <w:t>måte</w:t>
      </w:r>
      <w:r>
        <w:rPr>
          <w:spacing w:val="-13"/>
        </w:rPr>
        <w:t> </w:t>
      </w:r>
      <w:r>
        <w:rPr/>
        <w:t>mentalt,</w:t>
      </w:r>
      <w:r>
        <w:rPr>
          <w:spacing w:val="-12"/>
        </w:rPr>
        <w:t> </w:t>
      </w:r>
      <w:r>
        <w:rPr/>
        <w:t>og</w:t>
      </w:r>
      <w:r>
        <w:rPr>
          <w:spacing w:val="-13"/>
        </w:rPr>
        <w:t> </w:t>
      </w:r>
      <w:r>
        <w:rPr/>
        <w:t>at</w:t>
      </w:r>
      <w:r>
        <w:rPr>
          <w:spacing w:val="-12"/>
        </w:rPr>
        <w:t> </w:t>
      </w:r>
      <w:r>
        <w:rPr/>
        <w:t>det</w:t>
      </w:r>
      <w:r>
        <w:rPr>
          <w:spacing w:val="-13"/>
        </w:rPr>
        <w:t> </w:t>
      </w:r>
      <w:r>
        <w:rPr/>
        <w:t>som</w:t>
      </w:r>
      <w:r>
        <w:rPr>
          <w:spacing w:val="-12"/>
        </w:rPr>
        <w:t> </w:t>
      </w:r>
      <w:r>
        <w:rPr/>
        <w:t>var felles</w:t>
      </w:r>
      <w:r>
        <w:rPr>
          <w:spacing w:val="-11"/>
        </w:rPr>
        <w:t> </w:t>
      </w:r>
      <w:r>
        <w:rPr/>
        <w:t>i</w:t>
      </w:r>
      <w:r>
        <w:rPr>
          <w:spacing w:val="-12"/>
        </w:rPr>
        <w:t> </w:t>
      </w:r>
      <w:r>
        <w:rPr/>
        <w:t>disse</w:t>
      </w:r>
      <w:r>
        <w:rPr>
          <w:spacing w:val="-11"/>
        </w:rPr>
        <w:t> </w:t>
      </w:r>
      <w:r>
        <w:rPr/>
        <w:t>tilstandene</w:t>
      </w:r>
      <w:r>
        <w:rPr>
          <w:spacing w:val="-12"/>
        </w:rPr>
        <w:t> </w:t>
      </w:r>
      <w:r>
        <w:rPr/>
        <w:t>var</w:t>
      </w:r>
      <w:r>
        <w:rPr>
          <w:spacing w:val="-11"/>
        </w:rPr>
        <w:t> </w:t>
      </w:r>
      <w:r>
        <w:rPr/>
        <w:t>viktigere</w:t>
      </w:r>
      <w:r>
        <w:rPr>
          <w:spacing w:val="-12"/>
        </w:rPr>
        <w:t> </w:t>
      </w:r>
      <w:r>
        <w:rPr/>
        <w:t>for</w:t>
      </w:r>
      <w:r>
        <w:rPr>
          <w:spacing w:val="-11"/>
        </w:rPr>
        <w:t> </w:t>
      </w:r>
      <w:r>
        <w:rPr/>
        <w:t>å</w:t>
      </w:r>
      <w:r>
        <w:rPr>
          <w:spacing w:val="-12"/>
        </w:rPr>
        <w:t> </w:t>
      </w:r>
      <w:r>
        <w:rPr/>
        <w:t>forstå</w:t>
      </w:r>
      <w:r>
        <w:rPr>
          <w:spacing w:val="-11"/>
        </w:rPr>
        <w:t> </w:t>
      </w:r>
      <w:r>
        <w:rPr/>
        <w:t>symptomene</w:t>
      </w:r>
      <w:r>
        <w:rPr>
          <w:spacing w:val="-12"/>
        </w:rPr>
        <w:t> </w:t>
      </w:r>
      <w:r>
        <w:rPr/>
        <w:t>enn</w:t>
      </w:r>
      <w:r>
        <w:rPr>
          <w:spacing w:val="-11"/>
        </w:rPr>
        <w:t> </w:t>
      </w:r>
      <w:r>
        <w:rPr/>
        <w:t>forskjellene</w:t>
      </w:r>
      <w:r>
        <w:rPr>
          <w:spacing w:val="-12"/>
        </w:rPr>
        <w:t> </w:t>
      </w:r>
      <w:r>
        <w:rPr/>
        <w:t>mellom disse tilstandene.</w:t>
      </w:r>
    </w:p>
    <w:p>
      <w:pPr>
        <w:pStyle w:val="BodyText"/>
        <w:ind w:left="330" w:right="320"/>
      </w:pPr>
      <w:r>
        <w:rPr/>
        <w:t>Det</w:t>
      </w:r>
      <w:r>
        <w:rPr>
          <w:spacing w:val="-2"/>
        </w:rPr>
        <w:t> </w:t>
      </w:r>
      <w:r>
        <w:rPr/>
        <w:t>som</w:t>
      </w:r>
      <w:r>
        <w:rPr>
          <w:spacing w:val="-2"/>
        </w:rPr>
        <w:t> </w:t>
      </w:r>
      <w:r>
        <w:rPr/>
        <w:t>er</w:t>
      </w:r>
      <w:r>
        <w:rPr>
          <w:spacing w:val="-2"/>
        </w:rPr>
        <w:t> </w:t>
      </w:r>
      <w:r>
        <w:rPr/>
        <w:t>felles</w:t>
      </w:r>
      <w:r>
        <w:rPr>
          <w:spacing w:val="-2"/>
        </w:rPr>
        <w:t> </w:t>
      </w:r>
      <w:r>
        <w:rPr/>
        <w:t>for</w:t>
      </w:r>
      <w:r>
        <w:rPr>
          <w:spacing w:val="40"/>
        </w:rPr>
        <w:t> </w:t>
      </w:r>
      <w:r>
        <w:rPr/>
        <w:t>psykiske</w:t>
      </w:r>
      <w:r>
        <w:rPr>
          <w:spacing w:val="-2"/>
        </w:rPr>
        <w:t> </w:t>
      </w:r>
      <w:r>
        <w:rPr/>
        <w:t>plager</w:t>
      </w:r>
      <w:r>
        <w:rPr>
          <w:spacing w:val="-2"/>
        </w:rPr>
        <w:t> </w:t>
      </w:r>
      <w:r>
        <w:rPr/>
        <w:t>og</w:t>
      </w:r>
      <w:r>
        <w:rPr>
          <w:spacing w:val="-2"/>
        </w:rPr>
        <w:t> </w:t>
      </w:r>
      <w:r>
        <w:rPr/>
        <w:t>alminnelige</w:t>
      </w:r>
      <w:r>
        <w:rPr>
          <w:spacing w:val="-2"/>
        </w:rPr>
        <w:t> </w:t>
      </w:r>
      <w:r>
        <w:rPr/>
        <w:t>psykiske</w:t>
      </w:r>
      <w:r>
        <w:rPr>
          <w:spacing w:val="-2"/>
        </w:rPr>
        <w:t> </w:t>
      </w:r>
      <w:r>
        <w:rPr/>
        <w:t>tilstander,</w:t>
      </w:r>
      <w:r>
        <w:rPr>
          <w:spacing w:val="-2"/>
        </w:rPr>
        <w:t> </w:t>
      </w:r>
      <w:r>
        <w:rPr/>
        <w:t>er</w:t>
      </w:r>
      <w:r>
        <w:rPr>
          <w:spacing w:val="-2"/>
        </w:rPr>
        <w:t> </w:t>
      </w:r>
      <w:r>
        <w:rPr/>
        <w:t>at</w:t>
      </w:r>
      <w:r>
        <w:rPr>
          <w:spacing w:val="-2"/>
        </w:rPr>
        <w:t> </w:t>
      </w:r>
      <w:r>
        <w:rPr/>
        <w:t>de</w:t>
      </w:r>
      <w:r>
        <w:rPr>
          <w:spacing w:val="-2"/>
        </w:rPr>
        <w:t> </w:t>
      </w:r>
      <w:r>
        <w:rPr/>
        <w:t>opp- står, utvikles og endres gjennom de samme mentale prosessene, det vil si gjennom utvikling, endring og eliminering av biopsykiske elementer som rommer følelser. De biopsykiske elementene (ord og utsagn) som forankrer den alminnelige tilstand, be- sitter de samme egenskapene som de som utløser</w:t>
      </w:r>
      <w:r>
        <w:rPr>
          <w:spacing w:val="40"/>
        </w:rPr>
        <w:t> </w:t>
      </w:r>
      <w:r>
        <w:rPr/>
        <w:t>psykiske plager. Dette er egenska- per om dokumenterbarhet, avgrensbarhet, tilgjengelighet og at de rommer følelser. De biopsykiske elementene kan også være stabile, endringsbare og transformerbare (mer</w:t>
      </w:r>
      <w:r>
        <w:rPr>
          <w:spacing w:val="-3"/>
        </w:rPr>
        <w:t> </w:t>
      </w:r>
      <w:r>
        <w:rPr/>
        <w:t>om</w:t>
      </w:r>
      <w:r>
        <w:rPr>
          <w:spacing w:val="-3"/>
        </w:rPr>
        <w:t> </w:t>
      </w:r>
      <w:r>
        <w:rPr/>
        <w:t>dette</w:t>
      </w:r>
      <w:r>
        <w:rPr>
          <w:spacing w:val="-3"/>
        </w:rPr>
        <w:t> </w:t>
      </w:r>
      <w:r>
        <w:rPr/>
        <w:t>senere).</w:t>
      </w:r>
      <w:r>
        <w:rPr>
          <w:spacing w:val="-3"/>
        </w:rPr>
        <w:t> </w:t>
      </w:r>
      <w:r>
        <w:rPr/>
        <w:t>En</w:t>
      </w:r>
      <w:r>
        <w:rPr>
          <w:spacing w:val="-3"/>
        </w:rPr>
        <w:t> </w:t>
      </w:r>
      <w:r>
        <w:rPr/>
        <w:t>følge</w:t>
      </w:r>
      <w:r>
        <w:rPr>
          <w:spacing w:val="-3"/>
        </w:rPr>
        <w:t> </w:t>
      </w:r>
      <w:r>
        <w:rPr/>
        <w:t>av</w:t>
      </w:r>
      <w:r>
        <w:rPr>
          <w:spacing w:val="-3"/>
        </w:rPr>
        <w:t> </w:t>
      </w:r>
      <w:r>
        <w:rPr/>
        <w:t>denne</w:t>
      </w:r>
      <w:r>
        <w:rPr>
          <w:spacing w:val="-3"/>
        </w:rPr>
        <w:t> </w:t>
      </w:r>
      <w:r>
        <w:rPr/>
        <w:t>situasjonen</w:t>
      </w:r>
      <w:r>
        <w:rPr>
          <w:spacing w:val="-3"/>
        </w:rPr>
        <w:t> </w:t>
      </w:r>
      <w:r>
        <w:rPr/>
        <w:t>er</w:t>
      </w:r>
      <w:r>
        <w:rPr>
          <w:spacing w:val="-3"/>
        </w:rPr>
        <w:t> </w:t>
      </w:r>
      <w:r>
        <w:rPr/>
        <w:t>at</w:t>
      </w:r>
      <w:r>
        <w:rPr>
          <w:spacing w:val="-3"/>
        </w:rPr>
        <w:t> </w:t>
      </w:r>
      <w:r>
        <w:rPr/>
        <w:t>det</w:t>
      </w:r>
      <w:r>
        <w:rPr>
          <w:spacing w:val="-3"/>
        </w:rPr>
        <w:t> </w:t>
      </w:r>
      <w:r>
        <w:rPr/>
        <w:t>er</w:t>
      </w:r>
      <w:r>
        <w:rPr>
          <w:spacing w:val="-3"/>
        </w:rPr>
        <w:t> </w:t>
      </w:r>
      <w:r>
        <w:rPr/>
        <w:t>enklere</w:t>
      </w:r>
      <w:r>
        <w:rPr>
          <w:spacing w:val="-3"/>
        </w:rPr>
        <w:t> </w:t>
      </w:r>
      <w:r>
        <w:rPr/>
        <w:t>å</w:t>
      </w:r>
      <w:r>
        <w:rPr>
          <w:spacing w:val="-3"/>
        </w:rPr>
        <w:t> </w:t>
      </w:r>
      <w:r>
        <w:rPr/>
        <w:t>undersøke hvordan ulike tilstander av</w:t>
      </w:r>
      <w:r>
        <w:rPr>
          <w:spacing w:val="40"/>
        </w:rPr>
        <w:t> </w:t>
      </w:r>
      <w:r>
        <w:rPr/>
        <w:t>psykiske plager er bygget opp mentalt ved å fokusere på de</w:t>
      </w:r>
      <w:r>
        <w:rPr>
          <w:spacing w:val="-1"/>
        </w:rPr>
        <w:t> </w:t>
      </w:r>
      <w:r>
        <w:rPr/>
        <w:t>biopsykiske</w:t>
      </w:r>
      <w:r>
        <w:rPr>
          <w:spacing w:val="-1"/>
        </w:rPr>
        <w:t> </w:t>
      </w:r>
      <w:r>
        <w:rPr/>
        <w:t>elementene</w:t>
      </w:r>
      <w:r>
        <w:rPr>
          <w:spacing w:val="-1"/>
        </w:rPr>
        <w:t> </w:t>
      </w:r>
      <w:r>
        <w:rPr/>
        <w:t>som</w:t>
      </w:r>
      <w:r>
        <w:rPr>
          <w:spacing w:val="-1"/>
        </w:rPr>
        <w:t> </w:t>
      </w:r>
      <w:r>
        <w:rPr/>
        <w:t>forankrer</w:t>
      </w:r>
      <w:r>
        <w:rPr>
          <w:spacing w:val="-1"/>
        </w:rPr>
        <w:t> </w:t>
      </w:r>
      <w:r>
        <w:rPr/>
        <w:t>klientens</w:t>
      </w:r>
      <w:r>
        <w:rPr>
          <w:spacing w:val="-1"/>
        </w:rPr>
        <w:t> </w:t>
      </w:r>
      <w:r>
        <w:rPr/>
        <w:t>psykiske</w:t>
      </w:r>
      <w:r>
        <w:rPr>
          <w:spacing w:val="-1"/>
        </w:rPr>
        <w:t> </w:t>
      </w:r>
      <w:r>
        <w:rPr/>
        <w:t>smerte,</w:t>
      </w:r>
      <w:r>
        <w:rPr>
          <w:spacing w:val="-1"/>
        </w:rPr>
        <w:t> </w:t>
      </w:r>
      <w:r>
        <w:rPr/>
        <w:t>enn</w:t>
      </w:r>
      <w:r>
        <w:rPr>
          <w:spacing w:val="-1"/>
        </w:rPr>
        <w:t> </w:t>
      </w:r>
      <w:r>
        <w:rPr/>
        <w:t>ved</w:t>
      </w:r>
      <w:r>
        <w:rPr>
          <w:spacing w:val="-1"/>
        </w:rPr>
        <w:t> </w:t>
      </w:r>
      <w:r>
        <w:rPr/>
        <w:t>å</w:t>
      </w:r>
      <w:r>
        <w:rPr>
          <w:spacing w:val="-1"/>
        </w:rPr>
        <w:t> </w:t>
      </w:r>
      <w:r>
        <w:rPr/>
        <w:t>forstå psykiske</w:t>
      </w:r>
      <w:r>
        <w:rPr>
          <w:spacing w:val="5"/>
        </w:rPr>
        <w:t> </w:t>
      </w:r>
      <w:r>
        <w:rPr/>
        <w:t>plager</w:t>
      </w:r>
      <w:r>
        <w:rPr>
          <w:spacing w:val="8"/>
        </w:rPr>
        <w:t> </w:t>
      </w:r>
      <w:r>
        <w:rPr/>
        <w:t>på</w:t>
      </w:r>
      <w:r>
        <w:rPr>
          <w:spacing w:val="7"/>
        </w:rPr>
        <w:t> </w:t>
      </w:r>
      <w:r>
        <w:rPr/>
        <w:t>bakgrunn</w:t>
      </w:r>
      <w:r>
        <w:rPr>
          <w:spacing w:val="8"/>
        </w:rPr>
        <w:t> </w:t>
      </w:r>
      <w:r>
        <w:rPr/>
        <w:t>av</w:t>
      </w:r>
      <w:r>
        <w:rPr>
          <w:spacing w:val="8"/>
        </w:rPr>
        <w:t> </w:t>
      </w:r>
      <w:r>
        <w:rPr/>
        <w:t>observasjoner</w:t>
      </w:r>
      <w:r>
        <w:rPr>
          <w:spacing w:val="7"/>
        </w:rPr>
        <w:t> </w:t>
      </w:r>
      <w:r>
        <w:rPr/>
        <w:t>utenfra</w:t>
      </w:r>
      <w:r>
        <w:rPr>
          <w:spacing w:val="8"/>
        </w:rPr>
        <w:t> </w:t>
      </w:r>
      <w:r>
        <w:rPr/>
        <w:t>og</w:t>
      </w:r>
      <w:r>
        <w:rPr>
          <w:spacing w:val="7"/>
        </w:rPr>
        <w:t> </w:t>
      </w:r>
      <w:r>
        <w:rPr/>
        <w:t>gjennom</w:t>
      </w:r>
      <w:r>
        <w:rPr>
          <w:spacing w:val="8"/>
        </w:rPr>
        <w:t> </w:t>
      </w:r>
      <w:r>
        <w:rPr/>
        <w:t>informasjon</w:t>
      </w:r>
      <w:r>
        <w:rPr>
          <w:spacing w:val="8"/>
        </w:rPr>
        <w:t> </w:t>
      </w:r>
      <w:r>
        <w:rPr>
          <w:spacing w:val="-4"/>
        </w:rPr>
        <w:t>inn-</w:t>
      </w:r>
    </w:p>
    <w:p>
      <w:pPr>
        <w:spacing w:after="0"/>
        <w:sectPr>
          <w:pgSz w:w="9640" w:h="13610"/>
          <w:pgMar w:header="367" w:footer="425" w:top="900" w:bottom="660" w:left="860" w:right="640"/>
        </w:sectPr>
      </w:pPr>
    </w:p>
    <w:p>
      <w:pPr>
        <w:pStyle w:val="BodyText"/>
        <w:spacing w:before="120"/>
      </w:pPr>
      <w:r>
        <w:rPr/>
        <w:t>hentet</w:t>
      </w:r>
      <w:r>
        <w:rPr>
          <w:spacing w:val="-7"/>
        </w:rPr>
        <w:t> </w:t>
      </w:r>
      <w:r>
        <w:rPr/>
        <w:t>gjennom</w:t>
      </w:r>
      <w:r>
        <w:rPr>
          <w:spacing w:val="-4"/>
        </w:rPr>
        <w:t> </w:t>
      </w:r>
      <w:r>
        <w:rPr/>
        <w:t>samtaler</w:t>
      </w:r>
      <w:r>
        <w:rPr>
          <w:spacing w:val="-4"/>
        </w:rPr>
        <w:t> </w:t>
      </w:r>
      <w:r>
        <w:rPr/>
        <w:t>med</w:t>
      </w:r>
      <w:r>
        <w:rPr>
          <w:spacing w:val="-4"/>
        </w:rPr>
        <w:t> </w:t>
      </w:r>
      <w:r>
        <w:rPr/>
        <w:t>klientene,</w:t>
      </w:r>
      <w:r>
        <w:rPr>
          <w:spacing w:val="-4"/>
        </w:rPr>
        <w:t> </w:t>
      </w:r>
      <w:r>
        <w:rPr/>
        <w:t>helsearbeidere</w:t>
      </w:r>
      <w:r>
        <w:rPr>
          <w:spacing w:val="-4"/>
        </w:rPr>
        <w:t> </w:t>
      </w:r>
      <w:r>
        <w:rPr/>
        <w:t>og</w:t>
      </w:r>
      <w:r>
        <w:rPr>
          <w:spacing w:val="-4"/>
        </w:rPr>
        <w:t> </w:t>
      </w:r>
      <w:r>
        <w:rPr>
          <w:spacing w:val="-2"/>
        </w:rPr>
        <w:t>pårørende.</w:t>
      </w:r>
    </w:p>
    <w:p>
      <w:pPr>
        <w:pStyle w:val="BodyText"/>
        <w:spacing w:before="65"/>
        <w:ind w:left="0"/>
        <w:jc w:val="left"/>
      </w:pPr>
    </w:p>
    <w:p>
      <w:pPr>
        <w:pStyle w:val="Heading5"/>
        <w:jc w:val="both"/>
      </w:pPr>
      <w:r>
        <w:rPr/>
        <w:t>Fra</w:t>
      </w:r>
      <w:r>
        <w:rPr>
          <w:spacing w:val="-6"/>
        </w:rPr>
        <w:t> </w:t>
      </w:r>
      <w:r>
        <w:rPr/>
        <w:t>sykdom</w:t>
      </w:r>
      <w:r>
        <w:rPr>
          <w:spacing w:val="-6"/>
        </w:rPr>
        <w:t> </w:t>
      </w:r>
      <w:r>
        <w:rPr/>
        <w:t>til</w:t>
      </w:r>
      <w:r>
        <w:rPr>
          <w:spacing w:val="-5"/>
        </w:rPr>
        <w:t> </w:t>
      </w:r>
      <w:r>
        <w:rPr>
          <w:spacing w:val="-2"/>
        </w:rPr>
        <w:t>normalitet</w:t>
      </w:r>
    </w:p>
    <w:p>
      <w:pPr>
        <w:pStyle w:val="BodyText"/>
        <w:spacing w:before="314"/>
        <w:ind w:right="547" w:firstLine="40"/>
      </w:pPr>
      <w:r>
        <w:rPr/>
        <w:t>Psykiske</w:t>
      </w:r>
      <w:r>
        <w:rPr>
          <w:spacing w:val="-13"/>
        </w:rPr>
        <w:t> </w:t>
      </w:r>
      <w:r>
        <w:rPr/>
        <w:t>plager</w:t>
      </w:r>
      <w:r>
        <w:rPr>
          <w:spacing w:val="-12"/>
        </w:rPr>
        <w:t> </w:t>
      </w:r>
      <w:r>
        <w:rPr/>
        <w:t>er</w:t>
      </w:r>
      <w:r>
        <w:rPr>
          <w:spacing w:val="-13"/>
        </w:rPr>
        <w:t> </w:t>
      </w:r>
      <w:r>
        <w:rPr/>
        <w:t>ikke</w:t>
      </w:r>
      <w:r>
        <w:rPr>
          <w:spacing w:val="-12"/>
        </w:rPr>
        <w:t> </w:t>
      </w:r>
      <w:r>
        <w:rPr/>
        <w:t>primært</w:t>
      </w:r>
      <w:r>
        <w:rPr>
          <w:spacing w:val="-13"/>
        </w:rPr>
        <w:t> </w:t>
      </w:r>
      <w:r>
        <w:rPr/>
        <w:t>en</w:t>
      </w:r>
      <w:r>
        <w:rPr>
          <w:spacing w:val="-12"/>
        </w:rPr>
        <w:t> </w:t>
      </w:r>
      <w:r>
        <w:rPr/>
        <w:t>somatisk</w:t>
      </w:r>
      <w:r>
        <w:rPr>
          <w:spacing w:val="-13"/>
        </w:rPr>
        <w:t> </w:t>
      </w:r>
      <w:r>
        <w:rPr/>
        <w:t>sykdom</w:t>
      </w:r>
      <w:r>
        <w:rPr>
          <w:spacing w:val="-12"/>
        </w:rPr>
        <w:t> </w:t>
      </w:r>
      <w:r>
        <w:rPr/>
        <w:t>i</w:t>
      </w:r>
      <w:r>
        <w:rPr>
          <w:spacing w:val="-13"/>
        </w:rPr>
        <w:t> </w:t>
      </w:r>
      <w:r>
        <w:rPr/>
        <w:t>den</w:t>
      </w:r>
      <w:r>
        <w:rPr>
          <w:spacing w:val="-12"/>
        </w:rPr>
        <w:t> </w:t>
      </w:r>
      <w:r>
        <w:rPr/>
        <w:t>forstand</w:t>
      </w:r>
      <w:r>
        <w:rPr>
          <w:spacing w:val="-13"/>
        </w:rPr>
        <w:t> </w:t>
      </w:r>
      <w:r>
        <w:rPr/>
        <w:t>at</w:t>
      </w:r>
      <w:r>
        <w:rPr>
          <w:spacing w:val="-12"/>
        </w:rPr>
        <w:t> </w:t>
      </w:r>
      <w:r>
        <w:rPr/>
        <w:t>den</w:t>
      </w:r>
      <w:r>
        <w:rPr>
          <w:spacing w:val="-13"/>
        </w:rPr>
        <w:t> </w:t>
      </w:r>
      <w:r>
        <w:rPr/>
        <w:t>må</w:t>
      </w:r>
      <w:r>
        <w:rPr>
          <w:spacing w:val="-12"/>
        </w:rPr>
        <w:t> </w:t>
      </w:r>
      <w:r>
        <w:rPr/>
        <w:t>behand- les via medikamenter, selv om medikamenter kan redusere symptomene og bidra til at</w:t>
      </w:r>
      <w:r>
        <w:rPr>
          <w:spacing w:val="-3"/>
        </w:rPr>
        <w:t> </w:t>
      </w:r>
      <w:r>
        <w:rPr/>
        <w:t>klientene</w:t>
      </w:r>
      <w:r>
        <w:rPr>
          <w:spacing w:val="-3"/>
        </w:rPr>
        <w:t> </w:t>
      </w:r>
      <w:r>
        <w:rPr/>
        <w:t>blir</w:t>
      </w:r>
      <w:r>
        <w:rPr>
          <w:spacing w:val="-3"/>
        </w:rPr>
        <w:t> </w:t>
      </w:r>
      <w:r>
        <w:rPr/>
        <w:t>mer</w:t>
      </w:r>
      <w:r>
        <w:rPr>
          <w:spacing w:val="-3"/>
        </w:rPr>
        <w:t> </w:t>
      </w:r>
      <w:r>
        <w:rPr/>
        <w:t>tilgjengelige</w:t>
      </w:r>
      <w:r>
        <w:rPr>
          <w:spacing w:val="40"/>
        </w:rPr>
        <w:t> </w:t>
      </w:r>
      <w:r>
        <w:rPr/>
        <w:t>mentalt.</w:t>
      </w:r>
      <w:r>
        <w:rPr>
          <w:spacing w:val="-3"/>
        </w:rPr>
        <w:t> </w:t>
      </w:r>
      <w:r>
        <w:rPr/>
        <w:t>Ubehagelige</w:t>
      </w:r>
      <w:r>
        <w:rPr>
          <w:spacing w:val="-3"/>
        </w:rPr>
        <w:t> </w:t>
      </w:r>
      <w:r>
        <w:rPr/>
        <w:t>opplevelser</w:t>
      </w:r>
      <w:r>
        <w:rPr>
          <w:spacing w:val="-3"/>
        </w:rPr>
        <w:t> </w:t>
      </w:r>
      <w:r>
        <w:rPr/>
        <w:t>oppstår,</w:t>
      </w:r>
      <w:r>
        <w:rPr>
          <w:spacing w:val="-3"/>
        </w:rPr>
        <w:t> </w:t>
      </w:r>
      <w:r>
        <w:rPr/>
        <w:t>utvikles, endres</w:t>
      </w:r>
      <w:r>
        <w:rPr>
          <w:spacing w:val="-9"/>
        </w:rPr>
        <w:t> </w:t>
      </w:r>
      <w:r>
        <w:rPr/>
        <w:t>og</w:t>
      </w:r>
      <w:r>
        <w:rPr>
          <w:spacing w:val="-9"/>
        </w:rPr>
        <w:t> </w:t>
      </w:r>
      <w:r>
        <w:rPr/>
        <w:t>elimineres</w:t>
      </w:r>
      <w:r>
        <w:rPr>
          <w:spacing w:val="-9"/>
        </w:rPr>
        <w:t> </w:t>
      </w:r>
      <w:r>
        <w:rPr/>
        <w:t>i</w:t>
      </w:r>
      <w:r>
        <w:rPr>
          <w:spacing w:val="-9"/>
        </w:rPr>
        <w:t> </w:t>
      </w:r>
      <w:r>
        <w:rPr/>
        <w:t>prinsippet</w:t>
      </w:r>
      <w:r>
        <w:rPr>
          <w:spacing w:val="-9"/>
        </w:rPr>
        <w:t> </w:t>
      </w:r>
      <w:r>
        <w:rPr/>
        <w:t>på</w:t>
      </w:r>
      <w:r>
        <w:rPr>
          <w:spacing w:val="-9"/>
        </w:rPr>
        <w:t> </w:t>
      </w:r>
      <w:r>
        <w:rPr/>
        <w:t>samme</w:t>
      </w:r>
      <w:r>
        <w:rPr>
          <w:spacing w:val="-9"/>
        </w:rPr>
        <w:t> </w:t>
      </w:r>
      <w:r>
        <w:rPr/>
        <w:t>måte</w:t>
      </w:r>
      <w:r>
        <w:rPr>
          <w:spacing w:val="-9"/>
        </w:rPr>
        <w:t> </w:t>
      </w:r>
      <w:r>
        <w:rPr/>
        <w:t>som</w:t>
      </w:r>
      <w:r>
        <w:rPr>
          <w:spacing w:val="-9"/>
        </w:rPr>
        <w:t> </w:t>
      </w:r>
      <w:r>
        <w:rPr/>
        <w:t>den</w:t>
      </w:r>
      <w:r>
        <w:rPr>
          <w:spacing w:val="-9"/>
        </w:rPr>
        <w:t> </w:t>
      </w:r>
      <w:r>
        <w:rPr/>
        <w:t>psykiske</w:t>
      </w:r>
      <w:r>
        <w:rPr>
          <w:spacing w:val="-9"/>
        </w:rPr>
        <w:t> </w:t>
      </w:r>
      <w:r>
        <w:rPr/>
        <w:t>normaltilstanden. Ulike</w:t>
      </w:r>
      <w:r>
        <w:rPr>
          <w:spacing w:val="26"/>
        </w:rPr>
        <w:t> </w:t>
      </w:r>
      <w:r>
        <w:rPr/>
        <w:t>psykiske</w:t>
      </w:r>
      <w:r>
        <w:rPr>
          <w:spacing w:val="-12"/>
        </w:rPr>
        <w:t> </w:t>
      </w:r>
      <w:r>
        <w:rPr/>
        <w:t>plager</w:t>
      </w:r>
      <w:r>
        <w:rPr>
          <w:spacing w:val="-12"/>
        </w:rPr>
        <w:t> </w:t>
      </w:r>
      <w:r>
        <w:rPr/>
        <w:t>kan</w:t>
      </w:r>
      <w:r>
        <w:rPr>
          <w:spacing w:val="-12"/>
        </w:rPr>
        <w:t> </w:t>
      </w:r>
      <w:r>
        <w:rPr/>
        <w:t>derfor</w:t>
      </w:r>
      <w:r>
        <w:rPr>
          <w:spacing w:val="-12"/>
        </w:rPr>
        <w:t> </w:t>
      </w:r>
      <w:r>
        <w:rPr/>
        <w:t>betraktes</w:t>
      </w:r>
      <w:r>
        <w:rPr>
          <w:spacing w:val="-12"/>
        </w:rPr>
        <w:t> </w:t>
      </w:r>
      <w:r>
        <w:rPr/>
        <w:t>som</w:t>
      </w:r>
      <w:r>
        <w:rPr>
          <w:spacing w:val="-12"/>
        </w:rPr>
        <w:t> </w:t>
      </w:r>
      <w:r>
        <w:rPr/>
        <w:t>variasjoner</w:t>
      </w:r>
      <w:r>
        <w:rPr>
          <w:spacing w:val="-12"/>
        </w:rPr>
        <w:t> </w:t>
      </w:r>
      <w:r>
        <w:rPr/>
        <w:t>av</w:t>
      </w:r>
      <w:r>
        <w:rPr>
          <w:spacing w:val="-12"/>
        </w:rPr>
        <w:t> </w:t>
      </w:r>
      <w:r>
        <w:rPr/>
        <w:t>den</w:t>
      </w:r>
      <w:r>
        <w:rPr>
          <w:spacing w:val="-12"/>
        </w:rPr>
        <w:t> </w:t>
      </w:r>
      <w:r>
        <w:rPr/>
        <w:t>alminnelige</w:t>
      </w:r>
      <w:r>
        <w:rPr>
          <w:spacing w:val="-12"/>
        </w:rPr>
        <w:t> </w:t>
      </w:r>
      <w:r>
        <w:rPr/>
        <w:t>psykis- ke</w:t>
      </w:r>
      <w:r>
        <w:rPr>
          <w:spacing w:val="-13"/>
        </w:rPr>
        <w:t> </w:t>
      </w:r>
      <w:r>
        <w:rPr/>
        <w:t>tilstanden.</w:t>
      </w:r>
      <w:r>
        <w:rPr>
          <w:spacing w:val="-12"/>
        </w:rPr>
        <w:t> </w:t>
      </w:r>
      <w:r>
        <w:rPr/>
        <w:t>Det</w:t>
      </w:r>
      <w:r>
        <w:rPr>
          <w:spacing w:val="-13"/>
        </w:rPr>
        <w:t> </w:t>
      </w:r>
      <w:r>
        <w:rPr/>
        <w:t>terapeutisk</w:t>
      </w:r>
      <w:r>
        <w:rPr>
          <w:spacing w:val="-12"/>
        </w:rPr>
        <w:t> </w:t>
      </w:r>
      <w:r>
        <w:rPr/>
        <w:t>interessante</w:t>
      </w:r>
      <w:r>
        <w:rPr>
          <w:spacing w:val="-13"/>
        </w:rPr>
        <w:t> </w:t>
      </w:r>
      <w:r>
        <w:rPr/>
        <w:t>blir</w:t>
      </w:r>
      <w:r>
        <w:rPr>
          <w:spacing w:val="-12"/>
        </w:rPr>
        <w:t> </w:t>
      </w:r>
      <w:r>
        <w:rPr/>
        <w:t>derfor</w:t>
      </w:r>
      <w:r>
        <w:rPr>
          <w:spacing w:val="-13"/>
        </w:rPr>
        <w:t> </w:t>
      </w:r>
      <w:r>
        <w:rPr/>
        <w:t>ikke</w:t>
      </w:r>
      <w:r>
        <w:rPr>
          <w:spacing w:val="-12"/>
        </w:rPr>
        <w:t> </w:t>
      </w:r>
      <w:r>
        <w:rPr/>
        <w:t>det</w:t>
      </w:r>
      <w:r>
        <w:rPr>
          <w:spacing w:val="-13"/>
        </w:rPr>
        <w:t> </w:t>
      </w:r>
      <w:r>
        <w:rPr/>
        <w:t>ved</w:t>
      </w:r>
      <w:r>
        <w:rPr>
          <w:spacing w:val="18"/>
        </w:rPr>
        <w:t> </w:t>
      </w:r>
      <w:r>
        <w:rPr/>
        <w:t>psykiske</w:t>
      </w:r>
      <w:r>
        <w:rPr>
          <w:spacing w:val="-13"/>
        </w:rPr>
        <w:t> </w:t>
      </w:r>
      <w:r>
        <w:rPr/>
        <w:t>plager</w:t>
      </w:r>
      <w:r>
        <w:rPr>
          <w:spacing w:val="-12"/>
        </w:rPr>
        <w:t> </w:t>
      </w:r>
      <w:r>
        <w:rPr/>
        <w:t>som gjør at de fremstår som noe sykt, eller prinsipielt forskjellig fra den normalpsykiske tilstanden, men det at begge disse tilstandene er forårsaket av biopsykiske elementer som er grunnlaget for individets følelser og reaksjoner, enten de er alminnelige og nøytrale</w:t>
      </w:r>
      <w:r>
        <w:rPr>
          <w:spacing w:val="-4"/>
        </w:rPr>
        <w:t> </w:t>
      </w:r>
      <w:r>
        <w:rPr/>
        <w:t>eller</w:t>
      </w:r>
      <w:r>
        <w:rPr>
          <w:spacing w:val="-4"/>
        </w:rPr>
        <w:t> </w:t>
      </w:r>
      <w:r>
        <w:rPr/>
        <w:t>preget</w:t>
      </w:r>
      <w:r>
        <w:rPr>
          <w:spacing w:val="-4"/>
        </w:rPr>
        <w:t> </w:t>
      </w:r>
      <w:r>
        <w:rPr/>
        <w:t>av</w:t>
      </w:r>
      <w:r>
        <w:rPr>
          <w:spacing w:val="-4"/>
        </w:rPr>
        <w:t> </w:t>
      </w:r>
      <w:r>
        <w:rPr/>
        <w:t>angst,</w:t>
      </w:r>
      <w:r>
        <w:rPr>
          <w:spacing w:val="-4"/>
        </w:rPr>
        <w:t> </w:t>
      </w:r>
      <w:r>
        <w:rPr/>
        <w:t>hallusinasjoner</w:t>
      </w:r>
      <w:r>
        <w:rPr>
          <w:spacing w:val="-4"/>
        </w:rPr>
        <w:t> </w:t>
      </w:r>
      <w:r>
        <w:rPr/>
        <w:t>og</w:t>
      </w:r>
      <w:r>
        <w:rPr>
          <w:spacing w:val="-4"/>
        </w:rPr>
        <w:t> </w:t>
      </w:r>
      <w:r>
        <w:rPr/>
        <w:t>vrangforestillinger.</w:t>
      </w:r>
      <w:r>
        <w:rPr>
          <w:spacing w:val="-4"/>
        </w:rPr>
        <w:t> </w:t>
      </w:r>
      <w:r>
        <w:rPr/>
        <w:t>Mønsteret</w:t>
      </w:r>
      <w:r>
        <w:rPr>
          <w:spacing w:val="-4"/>
        </w:rPr>
        <w:t> </w:t>
      </w:r>
      <w:r>
        <w:rPr/>
        <w:t>for</w:t>
      </w:r>
      <w:r>
        <w:rPr>
          <w:spacing w:val="-4"/>
        </w:rPr>
        <w:t> </w:t>
      </w:r>
      <w:r>
        <w:rPr/>
        <w:t>av og</w:t>
      </w:r>
      <w:r>
        <w:rPr>
          <w:spacing w:val="-8"/>
        </w:rPr>
        <w:t> </w:t>
      </w:r>
      <w:r>
        <w:rPr/>
        <w:t>påkobling</w:t>
      </w:r>
      <w:r>
        <w:rPr>
          <w:spacing w:val="-8"/>
        </w:rPr>
        <w:t> </w:t>
      </w:r>
      <w:r>
        <w:rPr/>
        <w:t>av</w:t>
      </w:r>
      <w:r>
        <w:rPr>
          <w:spacing w:val="-8"/>
        </w:rPr>
        <w:t> </w:t>
      </w:r>
      <w:r>
        <w:rPr/>
        <w:t>biopsykiske</w:t>
      </w:r>
      <w:r>
        <w:rPr>
          <w:spacing w:val="-8"/>
        </w:rPr>
        <w:t> </w:t>
      </w:r>
      <w:r>
        <w:rPr/>
        <w:t>elementer</w:t>
      </w:r>
      <w:r>
        <w:rPr>
          <w:spacing w:val="-8"/>
        </w:rPr>
        <w:t> </w:t>
      </w:r>
      <w:r>
        <w:rPr/>
        <w:t>som</w:t>
      </w:r>
      <w:r>
        <w:rPr>
          <w:spacing w:val="-8"/>
        </w:rPr>
        <w:t> </w:t>
      </w:r>
      <w:r>
        <w:rPr/>
        <w:t>rommer</w:t>
      </w:r>
      <w:r>
        <w:rPr>
          <w:spacing w:val="-8"/>
        </w:rPr>
        <w:t> </w:t>
      </w:r>
      <w:r>
        <w:rPr/>
        <w:t>følelser,</w:t>
      </w:r>
      <w:r>
        <w:rPr>
          <w:spacing w:val="-8"/>
        </w:rPr>
        <w:t> </w:t>
      </w:r>
      <w:r>
        <w:rPr/>
        <w:t>vil</w:t>
      </w:r>
      <w:r>
        <w:rPr>
          <w:spacing w:val="-8"/>
        </w:rPr>
        <w:t> </w:t>
      </w:r>
      <w:r>
        <w:rPr/>
        <w:t>også</w:t>
      </w:r>
      <w:r>
        <w:rPr>
          <w:spacing w:val="-8"/>
        </w:rPr>
        <w:t> </w:t>
      </w:r>
      <w:r>
        <w:rPr/>
        <w:t>være</w:t>
      </w:r>
      <w:r>
        <w:rPr>
          <w:spacing w:val="-8"/>
        </w:rPr>
        <w:t> </w:t>
      </w:r>
      <w:r>
        <w:rPr/>
        <w:t>det</w:t>
      </w:r>
      <w:r>
        <w:rPr>
          <w:spacing w:val="-8"/>
        </w:rPr>
        <w:t> </w:t>
      </w:r>
      <w:r>
        <w:rPr/>
        <w:t>samme for klientene og alminnelig fungerende i den forstand at enhver følelsestilstand er en følge</w:t>
      </w:r>
      <w:r>
        <w:rPr>
          <w:spacing w:val="-11"/>
        </w:rPr>
        <w:t> </w:t>
      </w:r>
      <w:r>
        <w:rPr/>
        <w:t>av</w:t>
      </w:r>
      <w:r>
        <w:rPr>
          <w:spacing w:val="-11"/>
        </w:rPr>
        <w:t> </w:t>
      </w:r>
      <w:r>
        <w:rPr/>
        <w:t>at</w:t>
      </w:r>
      <w:r>
        <w:rPr>
          <w:spacing w:val="-11"/>
        </w:rPr>
        <w:t> </w:t>
      </w:r>
      <w:r>
        <w:rPr/>
        <w:t>noen</w:t>
      </w:r>
      <w:r>
        <w:rPr>
          <w:spacing w:val="-11"/>
        </w:rPr>
        <w:t> </w:t>
      </w:r>
      <w:r>
        <w:rPr/>
        <w:t>biopsykiske</w:t>
      </w:r>
      <w:r>
        <w:rPr>
          <w:spacing w:val="-11"/>
        </w:rPr>
        <w:t> </w:t>
      </w:r>
      <w:r>
        <w:rPr/>
        <w:t>elementer</w:t>
      </w:r>
      <w:r>
        <w:rPr>
          <w:spacing w:val="-11"/>
        </w:rPr>
        <w:t> </w:t>
      </w:r>
      <w:r>
        <w:rPr/>
        <w:t>blir</w:t>
      </w:r>
      <w:r>
        <w:rPr>
          <w:spacing w:val="-11"/>
        </w:rPr>
        <w:t> </w:t>
      </w:r>
      <w:r>
        <w:rPr/>
        <w:t>koblet</w:t>
      </w:r>
      <w:r>
        <w:rPr>
          <w:spacing w:val="-11"/>
        </w:rPr>
        <w:t> </w:t>
      </w:r>
      <w:r>
        <w:rPr/>
        <w:t>av</w:t>
      </w:r>
      <w:r>
        <w:rPr>
          <w:spacing w:val="-11"/>
        </w:rPr>
        <w:t> </w:t>
      </w:r>
      <w:r>
        <w:rPr/>
        <w:t>den</w:t>
      </w:r>
      <w:r>
        <w:rPr>
          <w:spacing w:val="-11"/>
        </w:rPr>
        <w:t> </w:t>
      </w:r>
      <w:r>
        <w:rPr/>
        <w:t>psykiske</w:t>
      </w:r>
      <w:r>
        <w:rPr>
          <w:spacing w:val="-11"/>
        </w:rPr>
        <w:t> </w:t>
      </w:r>
      <w:r>
        <w:rPr/>
        <w:t>tilstand</w:t>
      </w:r>
      <w:r>
        <w:rPr>
          <w:spacing w:val="-11"/>
        </w:rPr>
        <w:t> </w:t>
      </w:r>
      <w:r>
        <w:rPr/>
        <w:t>og</w:t>
      </w:r>
      <w:r>
        <w:rPr>
          <w:spacing w:val="-11"/>
        </w:rPr>
        <w:t> </w:t>
      </w:r>
      <w:r>
        <w:rPr/>
        <w:t>noen</w:t>
      </w:r>
      <w:r>
        <w:rPr>
          <w:spacing w:val="-11"/>
        </w:rPr>
        <w:t> </w:t>
      </w:r>
      <w:r>
        <w:rPr/>
        <w:t>an- dre</w:t>
      </w:r>
      <w:r>
        <w:rPr>
          <w:spacing w:val="-12"/>
        </w:rPr>
        <w:t> </w:t>
      </w:r>
      <w:r>
        <w:rPr/>
        <w:t>koblet</w:t>
      </w:r>
      <w:r>
        <w:rPr>
          <w:spacing w:val="-12"/>
        </w:rPr>
        <w:t> </w:t>
      </w:r>
      <w:r>
        <w:rPr/>
        <w:t>på.</w:t>
      </w:r>
      <w:r>
        <w:rPr>
          <w:spacing w:val="-12"/>
        </w:rPr>
        <w:t> </w:t>
      </w:r>
      <w:r>
        <w:rPr/>
        <w:t>Graden</w:t>
      </w:r>
      <w:r>
        <w:rPr>
          <w:spacing w:val="-12"/>
        </w:rPr>
        <w:t> </w:t>
      </w:r>
      <w:r>
        <w:rPr/>
        <w:t>av</w:t>
      </w:r>
      <w:r>
        <w:rPr>
          <w:spacing w:val="-12"/>
        </w:rPr>
        <w:t> </w:t>
      </w:r>
      <w:r>
        <w:rPr/>
        <w:t>følelsesmessig</w:t>
      </w:r>
      <w:r>
        <w:rPr>
          <w:spacing w:val="-12"/>
        </w:rPr>
        <w:t> </w:t>
      </w:r>
      <w:r>
        <w:rPr/>
        <w:t>ubehag</w:t>
      </w:r>
      <w:r>
        <w:rPr>
          <w:spacing w:val="-12"/>
        </w:rPr>
        <w:t> </w:t>
      </w:r>
      <w:r>
        <w:rPr/>
        <w:t>og</w:t>
      </w:r>
      <w:r>
        <w:rPr>
          <w:spacing w:val="-12"/>
        </w:rPr>
        <w:t> </w:t>
      </w:r>
      <w:r>
        <w:rPr/>
        <w:t>mangelen</w:t>
      </w:r>
      <w:r>
        <w:rPr>
          <w:spacing w:val="-12"/>
        </w:rPr>
        <w:t> </w:t>
      </w:r>
      <w:r>
        <w:rPr/>
        <w:t>på</w:t>
      </w:r>
      <w:r>
        <w:rPr>
          <w:spacing w:val="-12"/>
        </w:rPr>
        <w:t> </w:t>
      </w:r>
      <w:r>
        <w:rPr/>
        <w:t>kontroll</w:t>
      </w:r>
      <w:r>
        <w:rPr>
          <w:spacing w:val="-12"/>
        </w:rPr>
        <w:t> </w:t>
      </w:r>
      <w:r>
        <w:rPr/>
        <w:t>som</w:t>
      </w:r>
      <w:r>
        <w:rPr>
          <w:spacing w:val="-12"/>
        </w:rPr>
        <w:t> </w:t>
      </w:r>
      <w:r>
        <w:rPr/>
        <w:t>oppleves i</w:t>
      </w:r>
      <w:r>
        <w:rPr>
          <w:spacing w:val="-13"/>
        </w:rPr>
        <w:t> </w:t>
      </w:r>
      <w:r>
        <w:rPr/>
        <w:t>forbindelse</w:t>
      </w:r>
      <w:r>
        <w:rPr>
          <w:spacing w:val="-12"/>
        </w:rPr>
        <w:t> </w:t>
      </w:r>
      <w:r>
        <w:rPr/>
        <w:t>med</w:t>
      </w:r>
      <w:r>
        <w:rPr>
          <w:spacing w:val="-13"/>
        </w:rPr>
        <w:t> </w:t>
      </w:r>
      <w:r>
        <w:rPr/>
        <w:t>psykiske</w:t>
      </w:r>
      <w:r>
        <w:rPr>
          <w:spacing w:val="-12"/>
        </w:rPr>
        <w:t> </w:t>
      </w:r>
      <w:r>
        <w:rPr/>
        <w:t>plager,</w:t>
      </w:r>
      <w:r>
        <w:rPr>
          <w:spacing w:val="-13"/>
        </w:rPr>
        <w:t> </w:t>
      </w:r>
      <w:r>
        <w:rPr/>
        <w:t>er</w:t>
      </w:r>
      <w:r>
        <w:rPr>
          <w:spacing w:val="-12"/>
        </w:rPr>
        <w:t> </w:t>
      </w:r>
      <w:r>
        <w:rPr/>
        <w:t>likevel</w:t>
      </w:r>
      <w:r>
        <w:rPr>
          <w:spacing w:val="-13"/>
        </w:rPr>
        <w:t> </w:t>
      </w:r>
      <w:r>
        <w:rPr/>
        <w:t>forskjellig</w:t>
      </w:r>
      <w:r>
        <w:rPr>
          <w:spacing w:val="-12"/>
        </w:rPr>
        <w:t> </w:t>
      </w:r>
      <w:r>
        <w:rPr/>
        <w:t>mellom</w:t>
      </w:r>
      <w:r>
        <w:rPr>
          <w:spacing w:val="-13"/>
        </w:rPr>
        <w:t> </w:t>
      </w:r>
      <w:r>
        <w:rPr/>
        <w:t>klientene</w:t>
      </w:r>
      <w:r>
        <w:rPr>
          <w:spacing w:val="-12"/>
        </w:rPr>
        <w:t> </w:t>
      </w:r>
      <w:r>
        <w:rPr/>
        <w:t>og</w:t>
      </w:r>
      <w:r>
        <w:rPr>
          <w:spacing w:val="-13"/>
        </w:rPr>
        <w:t> </w:t>
      </w:r>
      <w:r>
        <w:rPr/>
        <w:t>alminnelig </w:t>
      </w:r>
      <w:r>
        <w:rPr>
          <w:spacing w:val="-2"/>
        </w:rPr>
        <w:t>fungerende.</w:t>
      </w:r>
    </w:p>
    <w:p>
      <w:pPr>
        <w:pStyle w:val="BodyText"/>
        <w:spacing w:before="94"/>
        <w:ind w:left="0"/>
        <w:jc w:val="left"/>
      </w:pPr>
    </w:p>
    <w:p>
      <w:pPr>
        <w:pStyle w:val="Heading5"/>
        <w:spacing w:line="218" w:lineRule="auto" w:before="1"/>
        <w:ind w:right="639"/>
      </w:pPr>
      <w:r>
        <w:rPr/>
        <w:t>Fra</w:t>
      </w:r>
      <w:r>
        <w:rPr>
          <w:spacing w:val="-5"/>
        </w:rPr>
        <w:t> </w:t>
      </w:r>
      <w:r>
        <w:rPr/>
        <w:t>det</w:t>
      </w:r>
      <w:r>
        <w:rPr>
          <w:spacing w:val="-5"/>
        </w:rPr>
        <w:t> </w:t>
      </w:r>
      <w:r>
        <w:rPr/>
        <w:t>særegne</w:t>
      </w:r>
      <w:r>
        <w:rPr>
          <w:spacing w:val="-5"/>
        </w:rPr>
        <w:t> </w:t>
      </w:r>
      <w:r>
        <w:rPr/>
        <w:t>til</w:t>
      </w:r>
      <w:r>
        <w:rPr>
          <w:spacing w:val="-5"/>
        </w:rPr>
        <w:t> </w:t>
      </w:r>
      <w:r>
        <w:rPr/>
        <w:t>det</w:t>
      </w:r>
      <w:r>
        <w:rPr>
          <w:spacing w:val="-5"/>
        </w:rPr>
        <w:t> </w:t>
      </w:r>
      <w:r>
        <w:rPr/>
        <w:t>som</w:t>
      </w:r>
      <w:r>
        <w:rPr>
          <w:spacing w:val="-5"/>
        </w:rPr>
        <w:t> </w:t>
      </w:r>
      <w:r>
        <w:rPr/>
        <w:t>er</w:t>
      </w:r>
      <w:r>
        <w:rPr>
          <w:spacing w:val="-5"/>
        </w:rPr>
        <w:t> </w:t>
      </w:r>
      <w:r>
        <w:rPr/>
        <w:t>felles</w:t>
      </w:r>
      <w:r>
        <w:rPr>
          <w:spacing w:val="-5"/>
        </w:rPr>
        <w:t> </w:t>
      </w:r>
      <w:r>
        <w:rPr/>
        <w:t>ved</w:t>
      </w:r>
      <w:r>
        <w:rPr>
          <w:spacing w:val="-5"/>
        </w:rPr>
        <w:t> </w:t>
      </w:r>
      <w:r>
        <w:rPr/>
        <w:t>psykiske </w:t>
      </w:r>
      <w:r>
        <w:rPr>
          <w:spacing w:val="-2"/>
        </w:rPr>
        <w:t>lidelser</w:t>
      </w:r>
    </w:p>
    <w:p>
      <w:pPr>
        <w:pStyle w:val="BodyText"/>
        <w:spacing w:before="321"/>
        <w:ind w:right="548"/>
      </w:pPr>
      <w:r>
        <w:rPr/>
        <w:t>Psykiatrien</w:t>
      </w:r>
      <w:r>
        <w:rPr>
          <w:spacing w:val="-12"/>
        </w:rPr>
        <w:t> </w:t>
      </w:r>
      <w:r>
        <w:rPr/>
        <w:t>er</w:t>
      </w:r>
      <w:r>
        <w:rPr>
          <w:spacing w:val="-12"/>
        </w:rPr>
        <w:t> </w:t>
      </w:r>
      <w:r>
        <w:rPr/>
        <w:t>fokusert</w:t>
      </w:r>
      <w:r>
        <w:rPr>
          <w:spacing w:val="-12"/>
        </w:rPr>
        <w:t> </w:t>
      </w:r>
      <w:r>
        <w:rPr/>
        <w:t>på</w:t>
      </w:r>
      <w:r>
        <w:rPr>
          <w:spacing w:val="-12"/>
        </w:rPr>
        <w:t> </w:t>
      </w:r>
      <w:r>
        <w:rPr/>
        <w:t>det</w:t>
      </w:r>
      <w:r>
        <w:rPr>
          <w:spacing w:val="-12"/>
        </w:rPr>
        <w:t> </w:t>
      </w:r>
      <w:r>
        <w:rPr/>
        <w:t>særegne</w:t>
      </w:r>
      <w:r>
        <w:rPr>
          <w:spacing w:val="-12"/>
        </w:rPr>
        <w:t> </w:t>
      </w:r>
      <w:r>
        <w:rPr/>
        <w:t>ved</w:t>
      </w:r>
      <w:r>
        <w:rPr>
          <w:spacing w:val="-12"/>
        </w:rPr>
        <w:t> </w:t>
      </w:r>
      <w:r>
        <w:rPr/>
        <w:t>symptomer</w:t>
      </w:r>
      <w:r>
        <w:rPr>
          <w:spacing w:val="-12"/>
        </w:rPr>
        <w:t> </w:t>
      </w:r>
      <w:r>
        <w:rPr/>
        <w:t>på</w:t>
      </w:r>
      <w:r>
        <w:rPr>
          <w:spacing w:val="27"/>
        </w:rPr>
        <w:t> </w:t>
      </w:r>
      <w:r>
        <w:rPr/>
        <w:t>psykiske</w:t>
      </w:r>
      <w:r>
        <w:rPr>
          <w:spacing w:val="-12"/>
        </w:rPr>
        <w:t> </w:t>
      </w:r>
      <w:r>
        <w:rPr/>
        <w:t>plager.</w:t>
      </w:r>
      <w:r>
        <w:rPr>
          <w:spacing w:val="-12"/>
        </w:rPr>
        <w:t> </w:t>
      </w:r>
      <w:r>
        <w:rPr/>
        <w:t>Dette</w:t>
      </w:r>
      <w:r>
        <w:rPr>
          <w:spacing w:val="-12"/>
        </w:rPr>
        <w:t> </w:t>
      </w:r>
      <w:r>
        <w:rPr/>
        <w:t>kom- mer</w:t>
      </w:r>
      <w:r>
        <w:rPr>
          <w:spacing w:val="-5"/>
        </w:rPr>
        <w:t> </w:t>
      </w:r>
      <w:r>
        <w:rPr/>
        <w:t>til</w:t>
      </w:r>
      <w:r>
        <w:rPr>
          <w:spacing w:val="-5"/>
        </w:rPr>
        <w:t> </w:t>
      </w:r>
      <w:r>
        <w:rPr/>
        <w:t>uttrykk</w:t>
      </w:r>
      <w:r>
        <w:rPr>
          <w:spacing w:val="-5"/>
        </w:rPr>
        <w:t> </w:t>
      </w:r>
      <w:r>
        <w:rPr/>
        <w:t>ved</w:t>
      </w:r>
      <w:r>
        <w:rPr>
          <w:spacing w:val="-5"/>
        </w:rPr>
        <w:t> </w:t>
      </w:r>
      <w:r>
        <w:rPr/>
        <w:t>at</w:t>
      </w:r>
      <w:r>
        <w:rPr>
          <w:spacing w:val="-5"/>
        </w:rPr>
        <w:t> </w:t>
      </w:r>
      <w:r>
        <w:rPr/>
        <w:t>det</w:t>
      </w:r>
      <w:r>
        <w:rPr>
          <w:spacing w:val="-5"/>
        </w:rPr>
        <w:t> </w:t>
      </w:r>
      <w:r>
        <w:rPr/>
        <w:t>som</w:t>
      </w:r>
      <w:r>
        <w:rPr>
          <w:spacing w:val="-5"/>
        </w:rPr>
        <w:t> </w:t>
      </w:r>
      <w:r>
        <w:rPr/>
        <w:t>skiller</w:t>
      </w:r>
      <w:r>
        <w:rPr>
          <w:spacing w:val="-5"/>
        </w:rPr>
        <w:t> </w:t>
      </w:r>
      <w:r>
        <w:rPr/>
        <w:t>de</w:t>
      </w:r>
      <w:r>
        <w:rPr>
          <w:spacing w:val="-5"/>
        </w:rPr>
        <w:t> </w:t>
      </w:r>
      <w:r>
        <w:rPr/>
        <w:t>psykiske</w:t>
      </w:r>
      <w:r>
        <w:rPr>
          <w:spacing w:val="-5"/>
        </w:rPr>
        <w:t> </w:t>
      </w:r>
      <w:r>
        <w:rPr/>
        <w:t>plagene</w:t>
      </w:r>
      <w:r>
        <w:rPr>
          <w:spacing w:val="-5"/>
        </w:rPr>
        <w:t> </w:t>
      </w:r>
      <w:r>
        <w:rPr/>
        <w:t>fra</w:t>
      </w:r>
      <w:r>
        <w:rPr>
          <w:spacing w:val="-5"/>
        </w:rPr>
        <w:t> </w:t>
      </w:r>
      <w:r>
        <w:rPr/>
        <w:t>hverandre,</w:t>
      </w:r>
      <w:r>
        <w:rPr>
          <w:spacing w:val="-5"/>
        </w:rPr>
        <w:t> </w:t>
      </w:r>
      <w:r>
        <w:rPr/>
        <w:t>er</w:t>
      </w:r>
      <w:r>
        <w:rPr>
          <w:spacing w:val="-5"/>
        </w:rPr>
        <w:t> </w:t>
      </w:r>
      <w:r>
        <w:rPr/>
        <w:t>grunnlaget for</w:t>
      </w:r>
      <w:r>
        <w:rPr>
          <w:spacing w:val="-9"/>
        </w:rPr>
        <w:t> </w:t>
      </w:r>
      <w:r>
        <w:rPr/>
        <w:t>utforming</w:t>
      </w:r>
      <w:r>
        <w:rPr>
          <w:spacing w:val="-9"/>
        </w:rPr>
        <w:t> </w:t>
      </w:r>
      <w:r>
        <w:rPr/>
        <w:t>av</w:t>
      </w:r>
      <w:r>
        <w:rPr>
          <w:spacing w:val="-9"/>
        </w:rPr>
        <w:t> </w:t>
      </w:r>
      <w:r>
        <w:rPr/>
        <w:t>diagnoser</w:t>
      </w:r>
      <w:r>
        <w:rPr>
          <w:spacing w:val="-9"/>
        </w:rPr>
        <w:t> </w:t>
      </w:r>
      <w:r>
        <w:rPr/>
        <w:t>i</w:t>
      </w:r>
      <w:r>
        <w:rPr>
          <w:spacing w:val="-9"/>
        </w:rPr>
        <w:t> </w:t>
      </w:r>
      <w:r>
        <w:rPr/>
        <w:t>de</w:t>
      </w:r>
      <w:r>
        <w:rPr>
          <w:spacing w:val="-9"/>
        </w:rPr>
        <w:t> </w:t>
      </w:r>
      <w:r>
        <w:rPr/>
        <w:t>internasjonale</w:t>
      </w:r>
      <w:r>
        <w:rPr>
          <w:spacing w:val="-9"/>
        </w:rPr>
        <w:t> </w:t>
      </w:r>
      <w:r>
        <w:rPr/>
        <w:t>diagnostiske</w:t>
      </w:r>
      <w:r>
        <w:rPr>
          <w:spacing w:val="-9"/>
        </w:rPr>
        <w:t> </w:t>
      </w:r>
      <w:r>
        <w:rPr/>
        <w:t>systemene</w:t>
      </w:r>
      <w:r>
        <w:rPr>
          <w:spacing w:val="-9"/>
        </w:rPr>
        <w:t> </w:t>
      </w:r>
      <w:r>
        <w:rPr/>
        <w:t>ICD-11</w:t>
      </w:r>
      <w:r>
        <w:rPr>
          <w:spacing w:val="-9"/>
        </w:rPr>
        <w:t> </w:t>
      </w:r>
      <w:r>
        <w:rPr/>
        <w:t>og</w:t>
      </w:r>
      <w:r>
        <w:rPr>
          <w:spacing w:val="-9"/>
        </w:rPr>
        <w:t> </w:t>
      </w:r>
      <w:r>
        <w:rPr/>
        <w:t>DS- M-V. Man fokuserer på forskjellene mellom</w:t>
      </w:r>
      <w:r>
        <w:rPr>
          <w:spacing w:val="40"/>
        </w:rPr>
        <w:t> </w:t>
      </w:r>
      <w:r>
        <w:rPr/>
        <w:t>psykiske plager, angst, depresjon, sorg, aggresjon, personlighetsforstyrrelser, borderline og tvangslidelser. En følge av dette fokuset er at</w:t>
      </w:r>
      <w:r>
        <w:rPr>
          <w:spacing w:val="40"/>
        </w:rPr>
        <w:t> </w:t>
      </w:r>
      <w:r>
        <w:rPr/>
        <w:t>psykiske plager utenfra fremtrer som mer forskjellig fra andre psykiske plager enn om man undersøker dem innenfra.</w:t>
      </w:r>
    </w:p>
    <w:p>
      <w:pPr>
        <w:pStyle w:val="BodyText"/>
        <w:ind w:right="547" w:firstLine="283"/>
      </w:pPr>
      <w:r>
        <w:rPr/>
        <w:t>Med</w:t>
      </w:r>
      <w:r>
        <w:rPr>
          <w:spacing w:val="-1"/>
        </w:rPr>
        <w:t> </w:t>
      </w:r>
      <w:r>
        <w:rPr/>
        <w:t>utgangspunkt</w:t>
      </w:r>
      <w:r>
        <w:rPr>
          <w:spacing w:val="-1"/>
        </w:rPr>
        <w:t> </w:t>
      </w:r>
      <w:r>
        <w:rPr/>
        <w:t>i</w:t>
      </w:r>
      <w:r>
        <w:rPr>
          <w:spacing w:val="-1"/>
        </w:rPr>
        <w:t> </w:t>
      </w:r>
      <w:r>
        <w:rPr/>
        <w:t>at</w:t>
      </w:r>
      <w:r>
        <w:rPr>
          <w:spacing w:val="-1"/>
        </w:rPr>
        <w:t> </w:t>
      </w:r>
      <w:r>
        <w:rPr/>
        <w:t>alle</w:t>
      </w:r>
      <w:r>
        <w:rPr>
          <w:spacing w:val="-1"/>
        </w:rPr>
        <w:t> </w:t>
      </w:r>
      <w:r>
        <w:rPr/>
        <w:t>symptomer</w:t>
      </w:r>
      <w:r>
        <w:rPr>
          <w:spacing w:val="-1"/>
        </w:rPr>
        <w:t> </w:t>
      </w:r>
      <w:r>
        <w:rPr/>
        <w:t>er</w:t>
      </w:r>
      <w:r>
        <w:rPr>
          <w:spacing w:val="-1"/>
        </w:rPr>
        <w:t> </w:t>
      </w:r>
      <w:r>
        <w:rPr/>
        <w:t>bygget</w:t>
      </w:r>
      <w:r>
        <w:rPr>
          <w:spacing w:val="-1"/>
        </w:rPr>
        <w:t> </w:t>
      </w:r>
      <w:r>
        <w:rPr/>
        <w:t>opp</w:t>
      </w:r>
      <w:r>
        <w:rPr>
          <w:spacing w:val="-1"/>
        </w:rPr>
        <w:t> </w:t>
      </w:r>
      <w:r>
        <w:rPr/>
        <w:t>på</w:t>
      </w:r>
      <w:r>
        <w:rPr>
          <w:spacing w:val="-1"/>
        </w:rPr>
        <w:t> </w:t>
      </w:r>
      <w:r>
        <w:rPr/>
        <w:t>samme</w:t>
      </w:r>
      <w:r>
        <w:rPr>
          <w:spacing w:val="-1"/>
        </w:rPr>
        <w:t> </w:t>
      </w:r>
      <w:r>
        <w:rPr/>
        <w:t>måte</w:t>
      </w:r>
      <w:r>
        <w:rPr>
          <w:spacing w:val="-1"/>
        </w:rPr>
        <w:t> </w:t>
      </w:r>
      <w:r>
        <w:rPr/>
        <w:t>mentalt,</w:t>
      </w:r>
      <w:r>
        <w:rPr>
          <w:spacing w:val="-1"/>
        </w:rPr>
        <w:t> </w:t>
      </w:r>
      <w:r>
        <w:rPr/>
        <w:t>fo- kuserer man på de egenskapene og de mentale prosessene som er felles for alle</w:t>
      </w:r>
      <w:r>
        <w:rPr>
          <w:spacing w:val="40"/>
        </w:rPr>
        <w:t> </w:t>
      </w:r>
      <w:r>
        <w:rPr/>
        <w:t>psy- kiske plager. Begrunnelsen for dette er at det som skiller en schizofren tilstand fra en annen har mindre betydning for</w:t>
      </w:r>
      <w:r>
        <w:rPr>
          <w:spacing w:val="40"/>
        </w:rPr>
        <w:t> </w:t>
      </w:r>
      <w:r>
        <w:rPr/>
        <w:t>psykiske plager enn det som er felles mellom ulike schizofrene tilstander og symptomer.</w:t>
      </w:r>
    </w:p>
    <w:p>
      <w:pPr>
        <w:pStyle w:val="BodyText"/>
        <w:ind w:right="547" w:firstLine="283"/>
      </w:pPr>
      <w:r>
        <w:rPr/>
        <w:t>Det å fokusere på det psykiske materialet som er felles ved alle psykiske plager fø- rer ikke til at man defokuserer det som er unikt ved</w:t>
      </w:r>
      <w:r>
        <w:rPr>
          <w:spacing w:val="40"/>
        </w:rPr>
        <w:t> </w:t>
      </w:r>
      <w:r>
        <w:rPr/>
        <w:t>psykiske plager og ved klientens opplevelse</w:t>
      </w:r>
      <w:r>
        <w:rPr>
          <w:spacing w:val="-7"/>
        </w:rPr>
        <w:t> </w:t>
      </w:r>
      <w:r>
        <w:rPr/>
        <w:t>av</w:t>
      </w:r>
      <w:r>
        <w:rPr>
          <w:spacing w:val="-7"/>
        </w:rPr>
        <w:t> </w:t>
      </w:r>
      <w:r>
        <w:rPr/>
        <w:t>sin</w:t>
      </w:r>
      <w:r>
        <w:rPr>
          <w:spacing w:val="-7"/>
        </w:rPr>
        <w:t> </w:t>
      </w:r>
      <w:r>
        <w:rPr/>
        <w:t>psykiske</w:t>
      </w:r>
      <w:r>
        <w:rPr>
          <w:spacing w:val="-7"/>
        </w:rPr>
        <w:t> </w:t>
      </w:r>
      <w:r>
        <w:rPr/>
        <w:t>lidelse.</w:t>
      </w:r>
      <w:r>
        <w:rPr>
          <w:spacing w:val="-7"/>
        </w:rPr>
        <w:t> </w:t>
      </w:r>
      <w:r>
        <w:rPr/>
        <w:t>Det</w:t>
      </w:r>
      <w:r>
        <w:rPr>
          <w:spacing w:val="-7"/>
        </w:rPr>
        <w:t> </w:t>
      </w:r>
      <w:r>
        <w:rPr/>
        <w:t>som</w:t>
      </w:r>
      <w:r>
        <w:rPr>
          <w:spacing w:val="-7"/>
        </w:rPr>
        <w:t> </w:t>
      </w:r>
      <w:r>
        <w:rPr/>
        <w:t>er</w:t>
      </w:r>
      <w:r>
        <w:rPr>
          <w:spacing w:val="-7"/>
        </w:rPr>
        <w:t> </w:t>
      </w:r>
      <w:r>
        <w:rPr/>
        <w:t>forskjellig,</w:t>
      </w:r>
      <w:r>
        <w:rPr>
          <w:spacing w:val="-7"/>
        </w:rPr>
        <w:t> </w:t>
      </w:r>
      <w:r>
        <w:rPr/>
        <w:t>er</w:t>
      </w:r>
      <w:r>
        <w:rPr>
          <w:spacing w:val="-7"/>
        </w:rPr>
        <w:t> </w:t>
      </w:r>
      <w:r>
        <w:rPr/>
        <w:t>de</w:t>
      </w:r>
      <w:r>
        <w:rPr>
          <w:spacing w:val="-7"/>
        </w:rPr>
        <w:t> </w:t>
      </w:r>
      <w:r>
        <w:rPr/>
        <w:t>ubehagelige</w:t>
      </w:r>
      <w:r>
        <w:rPr>
          <w:spacing w:val="-7"/>
        </w:rPr>
        <w:t> </w:t>
      </w:r>
      <w:r>
        <w:rPr/>
        <w:t>hendelsene som klienten har opplevd, antallet hendelser, den følelsesmessige intensiteten i opp- levelsene,</w:t>
      </w:r>
      <w:r>
        <w:rPr>
          <w:spacing w:val="9"/>
        </w:rPr>
        <w:t> </w:t>
      </w:r>
      <w:r>
        <w:rPr/>
        <w:t>den</w:t>
      </w:r>
      <w:r>
        <w:rPr>
          <w:spacing w:val="10"/>
        </w:rPr>
        <w:t> </w:t>
      </w:r>
      <w:r>
        <w:rPr/>
        <w:t>betydningen</w:t>
      </w:r>
      <w:r>
        <w:rPr>
          <w:spacing w:val="10"/>
        </w:rPr>
        <w:t> </w:t>
      </w:r>
      <w:r>
        <w:rPr/>
        <w:t>som</w:t>
      </w:r>
      <w:r>
        <w:rPr>
          <w:spacing w:val="10"/>
        </w:rPr>
        <w:t> </w:t>
      </w:r>
      <w:r>
        <w:rPr/>
        <w:t>klienten</w:t>
      </w:r>
      <w:r>
        <w:rPr>
          <w:spacing w:val="10"/>
        </w:rPr>
        <w:t> </w:t>
      </w:r>
      <w:r>
        <w:rPr/>
        <w:t>har</w:t>
      </w:r>
      <w:r>
        <w:rPr>
          <w:spacing w:val="9"/>
        </w:rPr>
        <w:t> </w:t>
      </w:r>
      <w:r>
        <w:rPr/>
        <w:t>tillagt</w:t>
      </w:r>
      <w:r>
        <w:rPr>
          <w:spacing w:val="10"/>
        </w:rPr>
        <w:t> </w:t>
      </w:r>
      <w:r>
        <w:rPr/>
        <w:t>dem</w:t>
      </w:r>
      <w:r>
        <w:rPr>
          <w:spacing w:val="10"/>
        </w:rPr>
        <w:t> </w:t>
      </w:r>
      <w:r>
        <w:rPr/>
        <w:t>og</w:t>
      </w:r>
      <w:r>
        <w:rPr>
          <w:spacing w:val="10"/>
        </w:rPr>
        <w:t> </w:t>
      </w:r>
      <w:r>
        <w:rPr/>
        <w:t>de</w:t>
      </w:r>
      <w:r>
        <w:rPr>
          <w:spacing w:val="10"/>
        </w:rPr>
        <w:t> </w:t>
      </w:r>
      <w:r>
        <w:rPr/>
        <w:t>refleksjonene</w:t>
      </w:r>
      <w:r>
        <w:rPr>
          <w:spacing w:val="10"/>
        </w:rPr>
        <w:t> </w:t>
      </w:r>
      <w:r>
        <w:rPr/>
        <w:t>som</w:t>
      </w:r>
      <w:r>
        <w:rPr>
          <w:spacing w:val="9"/>
        </w:rPr>
        <w:t> </w:t>
      </w:r>
      <w:r>
        <w:rPr>
          <w:spacing w:val="-5"/>
        </w:rPr>
        <w:t>de</w:t>
      </w:r>
    </w:p>
    <w:p>
      <w:pPr>
        <w:spacing w:after="0"/>
        <w:sectPr>
          <w:pgSz w:w="9640" w:h="13610"/>
          <w:pgMar w:header="345" w:footer="460" w:top="900" w:bottom="620" w:left="860" w:right="640"/>
        </w:sectPr>
      </w:pPr>
    </w:p>
    <w:p>
      <w:pPr>
        <w:pStyle w:val="BodyText"/>
        <w:spacing w:before="120"/>
        <w:ind w:left="330" w:right="320"/>
      </w:pPr>
      <w:r>
        <w:rPr/>
        <w:t>fører</w:t>
      </w:r>
      <w:r>
        <w:rPr>
          <w:spacing w:val="-12"/>
        </w:rPr>
        <w:t> </w:t>
      </w:r>
      <w:r>
        <w:rPr/>
        <w:t>til.</w:t>
      </w:r>
      <w:r>
        <w:rPr>
          <w:spacing w:val="-12"/>
        </w:rPr>
        <w:t> </w:t>
      </w:r>
      <w:r>
        <w:rPr/>
        <w:t>Det</w:t>
      </w:r>
      <w:r>
        <w:rPr>
          <w:spacing w:val="-12"/>
        </w:rPr>
        <w:t> </w:t>
      </w:r>
      <w:r>
        <w:rPr/>
        <w:t>som</w:t>
      </w:r>
      <w:r>
        <w:rPr>
          <w:spacing w:val="-12"/>
        </w:rPr>
        <w:t> </w:t>
      </w:r>
      <w:r>
        <w:rPr/>
        <w:t>også</w:t>
      </w:r>
      <w:r>
        <w:rPr>
          <w:spacing w:val="-12"/>
        </w:rPr>
        <w:t> </w:t>
      </w:r>
      <w:r>
        <w:rPr/>
        <w:t>er</w:t>
      </w:r>
      <w:r>
        <w:rPr>
          <w:spacing w:val="-12"/>
        </w:rPr>
        <w:t> </w:t>
      </w:r>
      <w:r>
        <w:rPr/>
        <w:t>forskjellig,</w:t>
      </w:r>
      <w:r>
        <w:rPr>
          <w:spacing w:val="-12"/>
        </w:rPr>
        <w:t> </w:t>
      </w:r>
      <w:r>
        <w:rPr/>
        <w:t>er</w:t>
      </w:r>
      <w:r>
        <w:rPr>
          <w:spacing w:val="-12"/>
        </w:rPr>
        <w:t> </w:t>
      </w:r>
      <w:r>
        <w:rPr/>
        <w:t>det</w:t>
      </w:r>
      <w:r>
        <w:rPr>
          <w:spacing w:val="-12"/>
        </w:rPr>
        <w:t> </w:t>
      </w:r>
      <w:r>
        <w:rPr/>
        <w:t>mentale</w:t>
      </w:r>
      <w:r>
        <w:rPr>
          <w:spacing w:val="-12"/>
        </w:rPr>
        <w:t> </w:t>
      </w:r>
      <w:r>
        <w:rPr/>
        <w:t>mønsteret</w:t>
      </w:r>
      <w:r>
        <w:rPr>
          <w:spacing w:val="-12"/>
        </w:rPr>
        <w:t> </w:t>
      </w:r>
      <w:r>
        <w:rPr/>
        <w:t>som</w:t>
      </w:r>
      <w:r>
        <w:rPr>
          <w:spacing w:val="-12"/>
        </w:rPr>
        <w:t> </w:t>
      </w:r>
      <w:r>
        <w:rPr/>
        <w:t>fører</w:t>
      </w:r>
      <w:r>
        <w:rPr>
          <w:spacing w:val="-12"/>
        </w:rPr>
        <w:t> </w:t>
      </w:r>
      <w:r>
        <w:rPr/>
        <w:t>til</w:t>
      </w:r>
      <w:r>
        <w:rPr>
          <w:spacing w:val="-12"/>
        </w:rPr>
        <w:t> </w:t>
      </w:r>
      <w:r>
        <w:rPr/>
        <w:t>symptome- ne for den enkelte klient, hvilke situasjoner som fører til symptomer, hvor i kroppen den psykiske smerten oppleves, og hvor lenge den varer. Det som er forskjellig, er av betydning</w:t>
      </w:r>
      <w:r>
        <w:rPr>
          <w:spacing w:val="-5"/>
        </w:rPr>
        <w:t> </w:t>
      </w:r>
      <w:r>
        <w:rPr/>
        <w:t>for</w:t>
      </w:r>
      <w:r>
        <w:rPr>
          <w:spacing w:val="-5"/>
        </w:rPr>
        <w:t> </w:t>
      </w:r>
      <w:r>
        <w:rPr/>
        <w:t>å</w:t>
      </w:r>
      <w:r>
        <w:rPr>
          <w:spacing w:val="-5"/>
        </w:rPr>
        <w:t> </w:t>
      </w:r>
      <w:r>
        <w:rPr/>
        <w:t>forstå</w:t>
      </w:r>
      <w:r>
        <w:rPr>
          <w:spacing w:val="-5"/>
        </w:rPr>
        <w:t> </w:t>
      </w:r>
      <w:r>
        <w:rPr/>
        <w:t>det</w:t>
      </w:r>
      <w:r>
        <w:rPr>
          <w:spacing w:val="-5"/>
        </w:rPr>
        <w:t> </w:t>
      </w:r>
      <w:r>
        <w:rPr/>
        <w:t>særegne</w:t>
      </w:r>
      <w:r>
        <w:rPr>
          <w:spacing w:val="-5"/>
        </w:rPr>
        <w:t> </w:t>
      </w:r>
      <w:r>
        <w:rPr/>
        <w:t>ved</w:t>
      </w:r>
      <w:r>
        <w:rPr>
          <w:spacing w:val="-5"/>
        </w:rPr>
        <w:t> </w:t>
      </w:r>
      <w:r>
        <w:rPr/>
        <w:t>den</w:t>
      </w:r>
      <w:r>
        <w:rPr>
          <w:spacing w:val="-5"/>
        </w:rPr>
        <w:t> </w:t>
      </w:r>
      <w:r>
        <w:rPr/>
        <w:t>psykiske</w:t>
      </w:r>
      <w:r>
        <w:rPr>
          <w:spacing w:val="-5"/>
        </w:rPr>
        <w:t> </w:t>
      </w:r>
      <w:r>
        <w:rPr/>
        <w:t>lidelsen,</w:t>
      </w:r>
      <w:r>
        <w:rPr>
          <w:spacing w:val="-5"/>
        </w:rPr>
        <w:t> </w:t>
      </w:r>
      <w:r>
        <w:rPr/>
        <w:t>men</w:t>
      </w:r>
      <w:r>
        <w:rPr>
          <w:spacing w:val="-5"/>
        </w:rPr>
        <w:t> </w:t>
      </w:r>
      <w:r>
        <w:rPr/>
        <w:t>det</w:t>
      </w:r>
      <w:r>
        <w:rPr>
          <w:spacing w:val="-5"/>
        </w:rPr>
        <w:t> </w:t>
      </w:r>
      <w:r>
        <w:rPr/>
        <w:t>som</w:t>
      </w:r>
      <w:r>
        <w:rPr>
          <w:spacing w:val="-5"/>
        </w:rPr>
        <w:t> </w:t>
      </w:r>
      <w:r>
        <w:rPr/>
        <w:t>er</w:t>
      </w:r>
      <w:r>
        <w:rPr>
          <w:spacing w:val="-5"/>
        </w:rPr>
        <w:t> </w:t>
      </w:r>
      <w:r>
        <w:rPr/>
        <w:t>forskjel- lig</w:t>
      </w:r>
      <w:r>
        <w:rPr>
          <w:spacing w:val="-6"/>
        </w:rPr>
        <w:t> </w:t>
      </w:r>
      <w:r>
        <w:rPr/>
        <w:t>er</w:t>
      </w:r>
      <w:r>
        <w:rPr>
          <w:spacing w:val="-6"/>
        </w:rPr>
        <w:t> </w:t>
      </w:r>
      <w:r>
        <w:rPr/>
        <w:t>ikke</w:t>
      </w:r>
      <w:r>
        <w:rPr>
          <w:spacing w:val="-6"/>
        </w:rPr>
        <w:t> </w:t>
      </w:r>
      <w:r>
        <w:rPr/>
        <w:t>avgjørende</w:t>
      </w:r>
      <w:r>
        <w:rPr>
          <w:spacing w:val="-6"/>
        </w:rPr>
        <w:t> </w:t>
      </w:r>
      <w:r>
        <w:rPr/>
        <w:t>for</w:t>
      </w:r>
      <w:r>
        <w:rPr>
          <w:spacing w:val="-6"/>
        </w:rPr>
        <w:t> </w:t>
      </w:r>
      <w:r>
        <w:rPr/>
        <w:t>å</w:t>
      </w:r>
      <w:r>
        <w:rPr>
          <w:spacing w:val="-6"/>
        </w:rPr>
        <w:t> </w:t>
      </w:r>
      <w:r>
        <w:rPr/>
        <w:t>forstå</w:t>
      </w:r>
      <w:r>
        <w:rPr>
          <w:spacing w:val="-6"/>
        </w:rPr>
        <w:t> </w:t>
      </w:r>
      <w:r>
        <w:rPr/>
        <w:t>hvordan</w:t>
      </w:r>
      <w:r>
        <w:rPr>
          <w:spacing w:val="38"/>
        </w:rPr>
        <w:t> </w:t>
      </w:r>
      <w:r>
        <w:rPr/>
        <w:t>psykiske</w:t>
      </w:r>
      <w:r>
        <w:rPr>
          <w:spacing w:val="-6"/>
        </w:rPr>
        <w:t> </w:t>
      </w:r>
      <w:r>
        <w:rPr/>
        <w:t>plager</w:t>
      </w:r>
      <w:r>
        <w:rPr>
          <w:spacing w:val="-6"/>
        </w:rPr>
        <w:t> </w:t>
      </w:r>
      <w:r>
        <w:rPr/>
        <w:t>er</w:t>
      </w:r>
      <w:r>
        <w:rPr>
          <w:spacing w:val="-6"/>
        </w:rPr>
        <w:t> </w:t>
      </w:r>
      <w:r>
        <w:rPr/>
        <w:t>bygget</w:t>
      </w:r>
      <w:r>
        <w:rPr>
          <w:spacing w:val="-6"/>
        </w:rPr>
        <w:t> </w:t>
      </w:r>
      <w:r>
        <w:rPr/>
        <w:t>opp</w:t>
      </w:r>
      <w:r>
        <w:rPr>
          <w:spacing w:val="-6"/>
        </w:rPr>
        <w:t> </w:t>
      </w:r>
      <w:r>
        <w:rPr/>
        <w:t>mentalt.</w:t>
      </w:r>
      <w:r>
        <w:rPr>
          <w:spacing w:val="-6"/>
        </w:rPr>
        <w:t> </w:t>
      </w:r>
      <w:r>
        <w:rPr/>
        <w:t>Det som er forskjellig, er heller ikke av betydning for å forstå hvilke mentale prosesser som</w:t>
      </w:r>
      <w:r>
        <w:rPr>
          <w:spacing w:val="-10"/>
        </w:rPr>
        <w:t> </w:t>
      </w:r>
      <w:r>
        <w:rPr/>
        <w:t>ligger</w:t>
      </w:r>
      <w:r>
        <w:rPr>
          <w:spacing w:val="-10"/>
        </w:rPr>
        <w:t> </w:t>
      </w:r>
      <w:r>
        <w:rPr/>
        <w:t>til</w:t>
      </w:r>
      <w:r>
        <w:rPr>
          <w:spacing w:val="-10"/>
        </w:rPr>
        <w:t> </w:t>
      </w:r>
      <w:r>
        <w:rPr/>
        <w:t>grunn</w:t>
      </w:r>
      <w:r>
        <w:rPr>
          <w:spacing w:val="-10"/>
        </w:rPr>
        <w:t> </w:t>
      </w:r>
      <w:r>
        <w:rPr/>
        <w:t>for</w:t>
      </w:r>
      <w:r>
        <w:rPr>
          <w:spacing w:val="31"/>
        </w:rPr>
        <w:t> </w:t>
      </w:r>
      <w:r>
        <w:rPr/>
        <w:t>psykiske</w:t>
      </w:r>
      <w:r>
        <w:rPr>
          <w:spacing w:val="-10"/>
        </w:rPr>
        <w:t> </w:t>
      </w:r>
      <w:r>
        <w:rPr/>
        <w:t>plager,</w:t>
      </w:r>
      <w:r>
        <w:rPr>
          <w:spacing w:val="-10"/>
        </w:rPr>
        <w:t> </w:t>
      </w:r>
      <w:r>
        <w:rPr/>
        <w:t>eller</w:t>
      </w:r>
      <w:r>
        <w:rPr>
          <w:spacing w:val="-10"/>
        </w:rPr>
        <w:t> </w:t>
      </w:r>
      <w:r>
        <w:rPr/>
        <w:t>for</w:t>
      </w:r>
      <w:r>
        <w:rPr>
          <w:spacing w:val="-10"/>
        </w:rPr>
        <w:t> </w:t>
      </w:r>
      <w:r>
        <w:rPr/>
        <w:t>å</w:t>
      </w:r>
      <w:r>
        <w:rPr>
          <w:spacing w:val="-10"/>
        </w:rPr>
        <w:t> </w:t>
      </w:r>
      <w:r>
        <w:rPr/>
        <w:t>forstå</w:t>
      </w:r>
      <w:r>
        <w:rPr>
          <w:spacing w:val="-10"/>
        </w:rPr>
        <w:t> </w:t>
      </w:r>
      <w:r>
        <w:rPr/>
        <w:t>hvordan</w:t>
      </w:r>
      <w:r>
        <w:rPr>
          <w:spacing w:val="31"/>
        </w:rPr>
        <w:t> </w:t>
      </w:r>
      <w:r>
        <w:rPr/>
        <w:t>psykiske</w:t>
      </w:r>
      <w:r>
        <w:rPr>
          <w:spacing w:val="-10"/>
        </w:rPr>
        <w:t> </w:t>
      </w:r>
      <w:r>
        <w:rPr/>
        <w:t>plager</w:t>
      </w:r>
      <w:r>
        <w:rPr>
          <w:spacing w:val="-10"/>
        </w:rPr>
        <w:t> </w:t>
      </w:r>
      <w:r>
        <w:rPr/>
        <w:t>kan endres. Den særegne opplevelsen er imidlertid det viktigste for klienten. For å forstå psykiske</w:t>
      </w:r>
      <w:r>
        <w:rPr>
          <w:spacing w:val="-12"/>
        </w:rPr>
        <w:t> </w:t>
      </w:r>
      <w:r>
        <w:rPr/>
        <w:t>plager</w:t>
      </w:r>
      <w:r>
        <w:rPr>
          <w:spacing w:val="-12"/>
        </w:rPr>
        <w:t> </w:t>
      </w:r>
      <w:r>
        <w:rPr/>
        <w:t>må</w:t>
      </w:r>
      <w:r>
        <w:rPr>
          <w:spacing w:val="-12"/>
        </w:rPr>
        <w:t> </w:t>
      </w:r>
      <w:r>
        <w:rPr/>
        <w:t>man</w:t>
      </w:r>
      <w:r>
        <w:rPr>
          <w:spacing w:val="-12"/>
        </w:rPr>
        <w:t> </w:t>
      </w:r>
      <w:r>
        <w:rPr/>
        <w:t>derfor</w:t>
      </w:r>
      <w:r>
        <w:rPr>
          <w:spacing w:val="-12"/>
        </w:rPr>
        <w:t> </w:t>
      </w:r>
      <w:r>
        <w:rPr/>
        <w:t>få</w:t>
      </w:r>
      <w:r>
        <w:rPr>
          <w:spacing w:val="-12"/>
        </w:rPr>
        <w:t> </w:t>
      </w:r>
      <w:r>
        <w:rPr/>
        <w:t>tilgang</w:t>
      </w:r>
      <w:r>
        <w:rPr>
          <w:spacing w:val="-12"/>
        </w:rPr>
        <w:t> </w:t>
      </w:r>
      <w:r>
        <w:rPr/>
        <w:t>til</w:t>
      </w:r>
      <w:r>
        <w:rPr>
          <w:spacing w:val="-12"/>
        </w:rPr>
        <w:t> </w:t>
      </w:r>
      <w:r>
        <w:rPr/>
        <w:t>klientens</w:t>
      </w:r>
      <w:r>
        <w:rPr>
          <w:spacing w:val="-12"/>
        </w:rPr>
        <w:t> </w:t>
      </w:r>
      <w:r>
        <w:rPr/>
        <w:t>mentale</w:t>
      </w:r>
      <w:r>
        <w:rPr>
          <w:spacing w:val="-12"/>
        </w:rPr>
        <w:t> </w:t>
      </w:r>
      <w:r>
        <w:rPr/>
        <w:t>opplevelser.</w:t>
      </w:r>
      <w:r>
        <w:rPr>
          <w:spacing w:val="-12"/>
        </w:rPr>
        <w:t> </w:t>
      </w:r>
      <w:r>
        <w:rPr/>
        <w:t>I</w:t>
      </w:r>
      <w:r>
        <w:rPr>
          <w:spacing w:val="-12"/>
        </w:rPr>
        <w:t> </w:t>
      </w:r>
      <w:r>
        <w:rPr/>
        <w:t>fokuset</w:t>
      </w:r>
      <w:r>
        <w:rPr>
          <w:spacing w:val="-12"/>
        </w:rPr>
        <w:t> </w:t>
      </w:r>
      <w:r>
        <w:rPr/>
        <w:t>på det</w:t>
      </w:r>
      <w:r>
        <w:rPr>
          <w:spacing w:val="-3"/>
        </w:rPr>
        <w:t> </w:t>
      </w:r>
      <w:r>
        <w:rPr/>
        <w:t>individuelle</w:t>
      </w:r>
      <w:r>
        <w:rPr>
          <w:spacing w:val="-3"/>
        </w:rPr>
        <w:t> </w:t>
      </w:r>
      <w:r>
        <w:rPr/>
        <w:t>er</w:t>
      </w:r>
      <w:r>
        <w:rPr>
          <w:spacing w:val="-3"/>
        </w:rPr>
        <w:t> </w:t>
      </w:r>
      <w:r>
        <w:rPr/>
        <w:t>det</w:t>
      </w:r>
      <w:r>
        <w:rPr>
          <w:spacing w:val="-3"/>
        </w:rPr>
        <w:t> </w:t>
      </w:r>
      <w:r>
        <w:rPr/>
        <w:t>avgjørende</w:t>
      </w:r>
      <w:r>
        <w:rPr>
          <w:spacing w:val="-3"/>
        </w:rPr>
        <w:t> </w:t>
      </w:r>
      <w:r>
        <w:rPr/>
        <w:t>at</w:t>
      </w:r>
      <w:r>
        <w:rPr>
          <w:spacing w:val="-3"/>
        </w:rPr>
        <w:t> </w:t>
      </w:r>
      <w:r>
        <w:rPr/>
        <w:t>man</w:t>
      </w:r>
      <w:r>
        <w:rPr>
          <w:spacing w:val="-3"/>
        </w:rPr>
        <w:t> </w:t>
      </w:r>
      <w:r>
        <w:rPr/>
        <w:t>ikke</w:t>
      </w:r>
      <w:r>
        <w:rPr>
          <w:spacing w:val="-3"/>
        </w:rPr>
        <w:t> </w:t>
      </w:r>
      <w:r>
        <w:rPr/>
        <w:t>fortaper</w:t>
      </w:r>
      <w:r>
        <w:rPr>
          <w:spacing w:val="-3"/>
        </w:rPr>
        <w:t> </w:t>
      </w:r>
      <w:r>
        <w:rPr/>
        <w:t>seg</w:t>
      </w:r>
      <w:r>
        <w:rPr>
          <w:spacing w:val="-3"/>
        </w:rPr>
        <w:t> </w:t>
      </w:r>
      <w:r>
        <w:rPr/>
        <w:t>i</w:t>
      </w:r>
      <w:r>
        <w:rPr>
          <w:spacing w:val="-3"/>
        </w:rPr>
        <w:t> </w:t>
      </w:r>
      <w:r>
        <w:rPr/>
        <w:t>innholdet</w:t>
      </w:r>
      <w:r>
        <w:rPr>
          <w:spacing w:val="-3"/>
        </w:rPr>
        <w:t> </w:t>
      </w:r>
      <w:r>
        <w:rPr/>
        <w:t>i</w:t>
      </w:r>
      <w:r>
        <w:rPr>
          <w:spacing w:val="-3"/>
        </w:rPr>
        <w:t> </w:t>
      </w:r>
      <w:r>
        <w:rPr/>
        <w:t>klientens</w:t>
      </w:r>
      <w:r>
        <w:rPr>
          <w:spacing w:val="-3"/>
        </w:rPr>
        <w:t> </w:t>
      </w:r>
      <w:r>
        <w:rPr/>
        <w:t>for- tellinger,</w:t>
      </w:r>
      <w:r>
        <w:rPr>
          <w:spacing w:val="-13"/>
        </w:rPr>
        <w:t> </w:t>
      </w:r>
      <w:r>
        <w:rPr/>
        <w:t>men</w:t>
      </w:r>
      <w:r>
        <w:rPr>
          <w:spacing w:val="-12"/>
        </w:rPr>
        <w:t> </w:t>
      </w:r>
      <w:r>
        <w:rPr/>
        <w:t>bevarer</w:t>
      </w:r>
      <w:r>
        <w:rPr>
          <w:spacing w:val="-12"/>
        </w:rPr>
        <w:t> </w:t>
      </w:r>
      <w:r>
        <w:rPr/>
        <w:t>sitt</w:t>
      </w:r>
      <w:r>
        <w:rPr>
          <w:spacing w:val="-13"/>
        </w:rPr>
        <w:t> </w:t>
      </w:r>
      <w:r>
        <w:rPr/>
        <w:t>fokus</w:t>
      </w:r>
      <w:r>
        <w:rPr>
          <w:spacing w:val="-12"/>
        </w:rPr>
        <w:t> </w:t>
      </w:r>
      <w:r>
        <w:rPr/>
        <w:t>på</w:t>
      </w:r>
      <w:r>
        <w:rPr>
          <w:spacing w:val="-13"/>
        </w:rPr>
        <w:t> </w:t>
      </w:r>
      <w:r>
        <w:rPr/>
        <w:t>den</w:t>
      </w:r>
      <w:r>
        <w:rPr>
          <w:spacing w:val="-12"/>
        </w:rPr>
        <w:t> </w:t>
      </w:r>
      <w:r>
        <w:rPr/>
        <w:t>enkle</w:t>
      </w:r>
      <w:r>
        <w:rPr>
          <w:spacing w:val="-12"/>
        </w:rPr>
        <w:t> </w:t>
      </w:r>
      <w:r>
        <w:rPr/>
        <w:t>psykiske</w:t>
      </w:r>
      <w:r>
        <w:rPr>
          <w:spacing w:val="-13"/>
        </w:rPr>
        <w:t> </w:t>
      </w:r>
      <w:r>
        <w:rPr/>
        <w:t>strukturen</w:t>
      </w:r>
      <w:r>
        <w:rPr>
          <w:spacing w:val="-12"/>
        </w:rPr>
        <w:t> </w:t>
      </w:r>
      <w:r>
        <w:rPr/>
        <w:t>og</w:t>
      </w:r>
      <w:r>
        <w:rPr>
          <w:spacing w:val="-12"/>
        </w:rPr>
        <w:t> </w:t>
      </w:r>
      <w:r>
        <w:rPr/>
        <w:t>på</w:t>
      </w:r>
      <w:r>
        <w:rPr>
          <w:spacing w:val="-13"/>
        </w:rPr>
        <w:t> </w:t>
      </w:r>
      <w:r>
        <w:rPr/>
        <w:t>de</w:t>
      </w:r>
      <w:r>
        <w:rPr>
          <w:spacing w:val="-12"/>
        </w:rPr>
        <w:t> </w:t>
      </w:r>
      <w:r>
        <w:rPr/>
        <w:t>biopsykiske elementene som rommer og utløser klientens reaksjoner.</w:t>
      </w:r>
    </w:p>
    <w:p>
      <w:pPr>
        <w:pStyle w:val="BodyText"/>
        <w:spacing w:before="65"/>
        <w:ind w:left="0"/>
        <w:jc w:val="left"/>
      </w:pPr>
    </w:p>
    <w:p>
      <w:pPr>
        <w:pStyle w:val="Heading5"/>
        <w:ind w:left="330"/>
      </w:pPr>
      <w:r>
        <w:rPr>
          <w:spacing w:val="-2"/>
        </w:rPr>
        <w:t>Oppsummering</w:t>
      </w:r>
    </w:p>
    <w:p>
      <w:pPr>
        <w:pStyle w:val="BodyText"/>
        <w:spacing w:before="314"/>
        <w:ind w:left="330" w:right="321"/>
      </w:pPr>
      <w:r>
        <w:rPr/>
        <w:t>I det foregående har jeg skissert forenklinger i forståelsen av</w:t>
      </w:r>
      <w:r>
        <w:rPr>
          <w:spacing w:val="40"/>
        </w:rPr>
        <w:t> </w:t>
      </w:r>
      <w:r>
        <w:rPr/>
        <w:t>psykiske plager og be- handling.</w:t>
      </w:r>
      <w:r>
        <w:rPr>
          <w:spacing w:val="-2"/>
        </w:rPr>
        <w:t> </w:t>
      </w:r>
      <w:r>
        <w:rPr/>
        <w:t>Målet</w:t>
      </w:r>
      <w:r>
        <w:rPr>
          <w:spacing w:val="-2"/>
        </w:rPr>
        <w:t> </w:t>
      </w:r>
      <w:r>
        <w:rPr/>
        <w:t>med</w:t>
      </w:r>
      <w:r>
        <w:rPr>
          <w:spacing w:val="-2"/>
        </w:rPr>
        <w:t> </w:t>
      </w:r>
      <w:r>
        <w:rPr/>
        <w:t>disse</w:t>
      </w:r>
      <w:r>
        <w:rPr>
          <w:spacing w:val="-2"/>
        </w:rPr>
        <w:t> </w:t>
      </w:r>
      <w:r>
        <w:rPr/>
        <w:t>forenklingene</w:t>
      </w:r>
      <w:r>
        <w:rPr>
          <w:spacing w:val="-2"/>
        </w:rPr>
        <w:t> </w:t>
      </w:r>
      <w:r>
        <w:rPr/>
        <w:t>er</w:t>
      </w:r>
      <w:r>
        <w:rPr>
          <w:spacing w:val="-2"/>
        </w:rPr>
        <w:t> </w:t>
      </w:r>
      <w:r>
        <w:rPr/>
        <w:t>så</w:t>
      </w:r>
      <w:r>
        <w:rPr>
          <w:spacing w:val="-2"/>
        </w:rPr>
        <w:t> </w:t>
      </w:r>
      <w:r>
        <w:rPr/>
        <w:t>raskt</w:t>
      </w:r>
      <w:r>
        <w:rPr>
          <w:spacing w:val="-2"/>
        </w:rPr>
        <w:t> </w:t>
      </w:r>
      <w:r>
        <w:rPr/>
        <w:t>som</w:t>
      </w:r>
      <w:r>
        <w:rPr>
          <w:spacing w:val="-2"/>
        </w:rPr>
        <w:t> </w:t>
      </w:r>
      <w:r>
        <w:rPr/>
        <w:t>mulig</w:t>
      </w:r>
      <w:r>
        <w:rPr>
          <w:spacing w:val="-2"/>
        </w:rPr>
        <w:t> </w:t>
      </w:r>
      <w:r>
        <w:rPr/>
        <w:t>å</w:t>
      </w:r>
      <w:r>
        <w:rPr>
          <w:spacing w:val="-2"/>
        </w:rPr>
        <w:t> </w:t>
      </w:r>
      <w:r>
        <w:rPr/>
        <w:t>endre</w:t>
      </w:r>
      <w:r>
        <w:rPr>
          <w:spacing w:val="40"/>
        </w:rPr>
        <w:t> </w:t>
      </w:r>
      <w:r>
        <w:rPr/>
        <w:t>psykiske</w:t>
      </w:r>
      <w:r>
        <w:rPr>
          <w:spacing w:val="-2"/>
        </w:rPr>
        <w:t> </w:t>
      </w:r>
      <w:r>
        <w:rPr/>
        <w:t>pla- ger</w:t>
      </w:r>
      <w:r>
        <w:rPr>
          <w:spacing w:val="-10"/>
        </w:rPr>
        <w:t> </w:t>
      </w:r>
      <w:r>
        <w:rPr/>
        <w:t>samtidig</w:t>
      </w:r>
      <w:r>
        <w:rPr>
          <w:spacing w:val="-10"/>
        </w:rPr>
        <w:t> </w:t>
      </w:r>
      <w:r>
        <w:rPr/>
        <w:t>som</w:t>
      </w:r>
      <w:r>
        <w:rPr>
          <w:spacing w:val="-10"/>
        </w:rPr>
        <w:t> </w:t>
      </w:r>
      <w:r>
        <w:rPr/>
        <w:t>man</w:t>
      </w:r>
      <w:r>
        <w:rPr>
          <w:spacing w:val="-10"/>
        </w:rPr>
        <w:t> </w:t>
      </w:r>
      <w:r>
        <w:rPr/>
        <w:t>arbeider</w:t>
      </w:r>
      <w:r>
        <w:rPr>
          <w:spacing w:val="-10"/>
        </w:rPr>
        <w:t> </w:t>
      </w:r>
      <w:r>
        <w:rPr/>
        <w:t>i</w:t>
      </w:r>
      <w:r>
        <w:rPr>
          <w:spacing w:val="-10"/>
        </w:rPr>
        <w:t> </w:t>
      </w:r>
      <w:r>
        <w:rPr/>
        <w:t>samsvar</w:t>
      </w:r>
      <w:r>
        <w:rPr>
          <w:spacing w:val="-10"/>
        </w:rPr>
        <w:t> </w:t>
      </w:r>
      <w:r>
        <w:rPr/>
        <w:t>med</w:t>
      </w:r>
      <w:r>
        <w:rPr>
          <w:spacing w:val="-10"/>
        </w:rPr>
        <w:t> </w:t>
      </w:r>
      <w:r>
        <w:rPr/>
        <w:t>klientens</w:t>
      </w:r>
      <w:r>
        <w:rPr>
          <w:spacing w:val="-10"/>
        </w:rPr>
        <w:t> </w:t>
      </w:r>
      <w:r>
        <w:rPr/>
        <w:t>opplevelse</w:t>
      </w:r>
      <w:r>
        <w:rPr>
          <w:spacing w:val="-10"/>
        </w:rPr>
        <w:t> </w:t>
      </w:r>
      <w:r>
        <w:rPr/>
        <w:t>av</w:t>
      </w:r>
      <w:r>
        <w:rPr>
          <w:spacing w:val="-10"/>
        </w:rPr>
        <w:t> </w:t>
      </w:r>
      <w:r>
        <w:rPr/>
        <w:t>og</w:t>
      </w:r>
      <w:r>
        <w:rPr>
          <w:spacing w:val="-10"/>
        </w:rPr>
        <w:t> </w:t>
      </w:r>
      <w:r>
        <w:rPr/>
        <w:t>forståelse</w:t>
      </w:r>
      <w:r>
        <w:rPr>
          <w:spacing w:val="-10"/>
        </w:rPr>
        <w:t> </w:t>
      </w:r>
      <w:r>
        <w:rPr/>
        <w:t>for sin psykiske plage.</w:t>
      </w:r>
    </w:p>
    <w:p>
      <w:pPr>
        <w:pStyle w:val="BodyText"/>
        <w:spacing w:before="264"/>
        <w:ind w:left="330" w:right="320"/>
      </w:pPr>
      <w:r>
        <w:rPr/>
        <w:t>Kapittelet beskriver enkelte forenklinger når det gjelder hvordan man kan forstå og behandle</w:t>
      </w:r>
      <w:r>
        <w:rPr>
          <w:spacing w:val="-13"/>
        </w:rPr>
        <w:t> </w:t>
      </w:r>
      <w:r>
        <w:rPr/>
        <w:t>psykiske</w:t>
      </w:r>
      <w:r>
        <w:rPr>
          <w:spacing w:val="-12"/>
        </w:rPr>
        <w:t> </w:t>
      </w:r>
      <w:r>
        <w:rPr/>
        <w:t>plager,</w:t>
      </w:r>
      <w:r>
        <w:rPr>
          <w:spacing w:val="-13"/>
        </w:rPr>
        <w:t> </w:t>
      </w:r>
      <w:r>
        <w:rPr/>
        <w:t>men</w:t>
      </w:r>
      <w:r>
        <w:rPr>
          <w:spacing w:val="-12"/>
        </w:rPr>
        <w:t> </w:t>
      </w:r>
      <w:r>
        <w:rPr/>
        <w:t>uten</w:t>
      </w:r>
      <w:r>
        <w:rPr>
          <w:spacing w:val="-13"/>
        </w:rPr>
        <w:t> </w:t>
      </w:r>
      <w:r>
        <w:rPr/>
        <w:t>å</w:t>
      </w:r>
      <w:r>
        <w:rPr>
          <w:spacing w:val="-12"/>
        </w:rPr>
        <w:t> </w:t>
      </w:r>
      <w:r>
        <w:rPr/>
        <w:t>begrunne</w:t>
      </w:r>
      <w:r>
        <w:rPr>
          <w:spacing w:val="-13"/>
        </w:rPr>
        <w:t> </w:t>
      </w:r>
      <w:r>
        <w:rPr/>
        <w:t>hvorfor</w:t>
      </w:r>
      <w:r>
        <w:rPr>
          <w:spacing w:val="-12"/>
        </w:rPr>
        <w:t> </w:t>
      </w:r>
      <w:r>
        <w:rPr/>
        <w:t>disse</w:t>
      </w:r>
      <w:r>
        <w:rPr>
          <w:spacing w:val="-13"/>
        </w:rPr>
        <w:t> </w:t>
      </w:r>
      <w:r>
        <w:rPr/>
        <w:t>forenklingene</w:t>
      </w:r>
      <w:r>
        <w:rPr>
          <w:spacing w:val="-12"/>
        </w:rPr>
        <w:t> </w:t>
      </w:r>
      <w:r>
        <w:rPr/>
        <w:t>er</w:t>
      </w:r>
      <w:r>
        <w:rPr>
          <w:spacing w:val="-13"/>
        </w:rPr>
        <w:t> </w:t>
      </w:r>
      <w:r>
        <w:rPr/>
        <w:t>mulige. </w:t>
      </w:r>
      <w:r>
        <w:rPr>
          <w:spacing w:val="-2"/>
        </w:rPr>
        <w:t>Teoriene</w:t>
      </w:r>
      <w:r>
        <w:rPr>
          <w:spacing w:val="-5"/>
        </w:rPr>
        <w:t> </w:t>
      </w:r>
      <w:r>
        <w:rPr>
          <w:spacing w:val="-2"/>
        </w:rPr>
        <w:t>som</w:t>
      </w:r>
      <w:r>
        <w:rPr>
          <w:spacing w:val="-5"/>
        </w:rPr>
        <w:t> </w:t>
      </w:r>
      <w:r>
        <w:rPr>
          <w:spacing w:val="-2"/>
        </w:rPr>
        <w:t>begrunner</w:t>
      </w:r>
      <w:r>
        <w:rPr>
          <w:spacing w:val="-5"/>
        </w:rPr>
        <w:t> </w:t>
      </w:r>
      <w:r>
        <w:rPr>
          <w:spacing w:val="-2"/>
        </w:rPr>
        <w:t>hvorfor</w:t>
      </w:r>
      <w:r>
        <w:rPr>
          <w:spacing w:val="-5"/>
        </w:rPr>
        <w:t> </w:t>
      </w:r>
      <w:r>
        <w:rPr>
          <w:spacing w:val="-2"/>
        </w:rPr>
        <w:t>disse</w:t>
      </w:r>
      <w:r>
        <w:rPr>
          <w:spacing w:val="-5"/>
        </w:rPr>
        <w:t> </w:t>
      </w:r>
      <w:r>
        <w:rPr>
          <w:spacing w:val="-2"/>
        </w:rPr>
        <w:t>forenklingene</w:t>
      </w:r>
      <w:r>
        <w:rPr>
          <w:spacing w:val="-5"/>
        </w:rPr>
        <w:t> </w:t>
      </w:r>
      <w:r>
        <w:rPr>
          <w:spacing w:val="-2"/>
        </w:rPr>
        <w:t>er</w:t>
      </w:r>
      <w:r>
        <w:rPr>
          <w:spacing w:val="-5"/>
        </w:rPr>
        <w:t> </w:t>
      </w:r>
      <w:r>
        <w:rPr>
          <w:spacing w:val="-2"/>
        </w:rPr>
        <w:t>mulige</w:t>
      </w:r>
      <w:r>
        <w:rPr>
          <w:spacing w:val="-5"/>
        </w:rPr>
        <w:t> </w:t>
      </w:r>
      <w:r>
        <w:rPr>
          <w:spacing w:val="-2"/>
        </w:rPr>
        <w:t>blir</w:t>
      </w:r>
      <w:r>
        <w:rPr>
          <w:spacing w:val="-5"/>
        </w:rPr>
        <w:t> </w:t>
      </w:r>
      <w:r>
        <w:rPr>
          <w:spacing w:val="-2"/>
        </w:rPr>
        <w:t>skissert</w:t>
      </w:r>
      <w:r>
        <w:rPr>
          <w:spacing w:val="-5"/>
        </w:rPr>
        <w:t> </w:t>
      </w:r>
      <w:r>
        <w:rPr>
          <w:spacing w:val="-2"/>
        </w:rPr>
        <w:t>i</w:t>
      </w:r>
      <w:r>
        <w:rPr>
          <w:spacing w:val="-5"/>
        </w:rPr>
        <w:t> </w:t>
      </w:r>
      <w:r>
        <w:rPr>
          <w:spacing w:val="-2"/>
        </w:rPr>
        <w:t>Del</w:t>
      </w:r>
      <w:r>
        <w:rPr>
          <w:spacing w:val="-5"/>
        </w:rPr>
        <w:t> </w:t>
      </w:r>
      <w:r>
        <w:rPr>
          <w:spacing w:val="-2"/>
        </w:rPr>
        <w:t>3</w:t>
      </w:r>
      <w:r>
        <w:rPr>
          <w:spacing w:val="-5"/>
        </w:rPr>
        <w:t> </w:t>
      </w:r>
      <w:r>
        <w:rPr>
          <w:spacing w:val="-2"/>
        </w:rPr>
        <w:t>som inneholder</w:t>
      </w:r>
      <w:r>
        <w:rPr>
          <w:spacing w:val="-3"/>
        </w:rPr>
        <w:t> </w:t>
      </w:r>
      <w:r>
        <w:rPr>
          <w:spacing w:val="-2"/>
        </w:rPr>
        <w:t>det</w:t>
      </w:r>
      <w:r>
        <w:rPr>
          <w:spacing w:val="-1"/>
        </w:rPr>
        <w:t> </w:t>
      </w:r>
      <w:r>
        <w:rPr>
          <w:spacing w:val="-2"/>
        </w:rPr>
        <w:t>teoretiske</w:t>
      </w:r>
      <w:r>
        <w:rPr/>
        <w:t> </w:t>
      </w:r>
      <w:r>
        <w:rPr>
          <w:spacing w:val="-2"/>
        </w:rPr>
        <w:t>grunnlaget</w:t>
      </w:r>
      <w:r>
        <w:rPr>
          <w:spacing w:val="-1"/>
        </w:rPr>
        <w:t> </w:t>
      </w:r>
      <w:r>
        <w:rPr>
          <w:spacing w:val="-2"/>
        </w:rPr>
        <w:t>for</w:t>
      </w:r>
      <w:r>
        <w:rPr/>
        <w:t> </w:t>
      </w:r>
      <w:r>
        <w:rPr>
          <w:spacing w:val="-2"/>
        </w:rPr>
        <w:t>hjernens</w:t>
      </w:r>
      <w:r>
        <w:rPr>
          <w:spacing w:val="-1"/>
        </w:rPr>
        <w:t> </w:t>
      </w:r>
      <w:r>
        <w:rPr>
          <w:spacing w:val="-2"/>
        </w:rPr>
        <w:t>psykologi</w:t>
      </w:r>
      <w:r>
        <w:rPr/>
        <w:t> </w:t>
      </w:r>
      <w:r>
        <w:rPr>
          <w:spacing w:val="-2"/>
        </w:rPr>
        <w:t>og</w:t>
      </w:r>
      <w:r>
        <w:rPr>
          <w:spacing w:val="-1"/>
        </w:rPr>
        <w:t> </w:t>
      </w:r>
      <w:r>
        <w:rPr>
          <w:spacing w:val="-2"/>
        </w:rPr>
        <w:t>lingvistisk</w:t>
      </w:r>
      <w:r>
        <w:rPr/>
        <w:t> </w:t>
      </w:r>
      <w:r>
        <w:rPr>
          <w:spacing w:val="-2"/>
        </w:rPr>
        <w:t>hjerneterapi.</w:t>
      </w:r>
    </w:p>
    <w:p>
      <w:pPr>
        <w:spacing w:after="0"/>
        <w:sectPr>
          <w:pgSz w:w="9640" w:h="13610"/>
          <w:pgMar w:header="367" w:footer="425" w:top="900" w:bottom="660" w:left="860" w:right="640"/>
        </w:sectPr>
      </w:pPr>
    </w:p>
    <w:p>
      <w:pPr>
        <w:pStyle w:val="BodyText"/>
        <w:spacing w:before="171"/>
        <w:ind w:left="0"/>
        <w:jc w:val="left"/>
        <w:rPr>
          <w:sz w:val="72"/>
        </w:rPr>
      </w:pPr>
    </w:p>
    <w:p>
      <w:pPr>
        <w:pStyle w:val="Heading1"/>
      </w:pPr>
      <w:bookmarkStart w:name="Del 3 " w:id="27"/>
      <w:bookmarkEnd w:id="27"/>
      <w:r>
        <w:rPr>
          <w:b w:val="0"/>
        </w:rPr>
      </w:r>
      <w:bookmarkStart w:name="Det teoretiske grunnlaget" w:id="28"/>
      <w:bookmarkEnd w:id="28"/>
      <w:r>
        <w:rPr>
          <w:b w:val="0"/>
        </w:rPr>
      </w:r>
      <w:bookmarkStart w:name="_bookmark10" w:id="29"/>
      <w:bookmarkEnd w:id="29"/>
      <w:r>
        <w:rPr>
          <w:b w:val="0"/>
        </w:rPr>
      </w:r>
      <w:r>
        <w:rPr/>
        <w:t>Del</w:t>
      </w:r>
      <w:r>
        <w:rPr>
          <w:spacing w:val="-3"/>
        </w:rPr>
        <w:t> </w:t>
      </w:r>
      <w:r>
        <w:rPr>
          <w:spacing w:val="-10"/>
        </w:rPr>
        <w:t>3</w:t>
      </w:r>
    </w:p>
    <w:p>
      <w:pPr>
        <w:pStyle w:val="Heading2"/>
        <w:spacing w:before="329"/>
        <w:ind w:right="441"/>
      </w:pPr>
      <w:r>
        <w:rPr/>
        <w:t>Det teoretiske </w:t>
      </w:r>
      <w:r>
        <w:rPr>
          <w:spacing w:val="-2"/>
        </w:rPr>
        <w:t>grunnlaget</w:t>
      </w:r>
    </w:p>
    <w:p>
      <w:pPr>
        <w:pStyle w:val="BodyText"/>
        <w:spacing w:before="689"/>
        <w:ind w:left="101" w:right="547"/>
        <w:jc w:val="right"/>
      </w:pPr>
      <w:r>
        <w:rPr/>
        <w:t>Del</w:t>
      </w:r>
      <w:r>
        <w:rPr>
          <w:spacing w:val="-4"/>
        </w:rPr>
        <w:t> </w:t>
      </w:r>
      <w:r>
        <w:rPr/>
        <w:t>3</w:t>
      </w:r>
      <w:r>
        <w:rPr>
          <w:spacing w:val="-4"/>
        </w:rPr>
        <w:t> </w:t>
      </w:r>
      <w:r>
        <w:rPr/>
        <w:t>beskriver</w:t>
      </w:r>
      <w:r>
        <w:rPr>
          <w:spacing w:val="-4"/>
        </w:rPr>
        <w:t> </w:t>
      </w:r>
      <w:r>
        <w:rPr/>
        <w:t>det</w:t>
      </w:r>
      <w:r>
        <w:rPr>
          <w:spacing w:val="-4"/>
        </w:rPr>
        <w:t> </w:t>
      </w:r>
      <w:r>
        <w:rPr/>
        <w:t>teoretiske</w:t>
      </w:r>
      <w:r>
        <w:rPr>
          <w:spacing w:val="-4"/>
        </w:rPr>
        <w:t> </w:t>
      </w:r>
      <w:r>
        <w:rPr/>
        <w:t>grunnlaget</w:t>
      </w:r>
      <w:r>
        <w:rPr>
          <w:spacing w:val="-4"/>
        </w:rPr>
        <w:t> </w:t>
      </w:r>
      <w:r>
        <w:rPr/>
        <w:t>for</w:t>
      </w:r>
      <w:r>
        <w:rPr>
          <w:spacing w:val="-4"/>
        </w:rPr>
        <w:t> </w:t>
      </w:r>
      <w:r>
        <w:rPr/>
        <w:t>hjernens</w:t>
      </w:r>
      <w:r>
        <w:rPr>
          <w:spacing w:val="-4"/>
        </w:rPr>
        <w:t> </w:t>
      </w:r>
      <w:r>
        <w:rPr/>
        <w:t>psykologi</w:t>
      </w:r>
      <w:r>
        <w:rPr>
          <w:spacing w:val="-4"/>
        </w:rPr>
        <w:t> </w:t>
      </w:r>
      <w:r>
        <w:rPr/>
        <w:t>og</w:t>
      </w:r>
      <w:r>
        <w:rPr>
          <w:spacing w:val="-4"/>
        </w:rPr>
        <w:t> </w:t>
      </w:r>
      <w:r>
        <w:rPr/>
        <w:t>lingvistisk</w:t>
      </w:r>
      <w:r>
        <w:rPr>
          <w:spacing w:val="-4"/>
        </w:rPr>
        <w:t> </w:t>
      </w:r>
      <w:r>
        <w:rPr/>
        <w:t>hjerne- terapi.</w:t>
      </w:r>
      <w:r>
        <w:rPr>
          <w:spacing w:val="-9"/>
        </w:rPr>
        <w:t> </w:t>
      </w:r>
      <w:r>
        <w:rPr/>
        <w:t>Først</w:t>
      </w:r>
      <w:r>
        <w:rPr>
          <w:spacing w:val="-9"/>
        </w:rPr>
        <w:t> </w:t>
      </w:r>
      <w:r>
        <w:rPr/>
        <w:t>presenteres</w:t>
      </w:r>
      <w:r>
        <w:rPr>
          <w:spacing w:val="-9"/>
        </w:rPr>
        <w:t> </w:t>
      </w:r>
      <w:r>
        <w:rPr/>
        <w:t>sentrale</w:t>
      </w:r>
      <w:r>
        <w:rPr>
          <w:spacing w:val="-9"/>
        </w:rPr>
        <w:t> </w:t>
      </w:r>
      <w:r>
        <w:rPr/>
        <w:t>begreper,</w:t>
      </w:r>
      <w:r>
        <w:rPr>
          <w:spacing w:val="-9"/>
        </w:rPr>
        <w:t> </w:t>
      </w:r>
      <w:r>
        <w:rPr/>
        <w:t>etterfulgt</w:t>
      </w:r>
      <w:r>
        <w:rPr>
          <w:spacing w:val="-9"/>
        </w:rPr>
        <w:t> </w:t>
      </w:r>
      <w:r>
        <w:rPr/>
        <w:t>av</w:t>
      </w:r>
      <w:r>
        <w:rPr>
          <w:spacing w:val="-9"/>
        </w:rPr>
        <w:t> </w:t>
      </w:r>
      <w:r>
        <w:rPr/>
        <w:t>ni</w:t>
      </w:r>
      <w:r>
        <w:rPr>
          <w:spacing w:val="-9"/>
        </w:rPr>
        <w:t> </w:t>
      </w:r>
      <w:r>
        <w:rPr/>
        <w:t>kapitler/teorier</w:t>
      </w:r>
      <w:r>
        <w:rPr>
          <w:spacing w:val="-9"/>
        </w:rPr>
        <w:t> </w:t>
      </w:r>
      <w:r>
        <w:rPr/>
        <w:t>som</w:t>
      </w:r>
      <w:r>
        <w:rPr>
          <w:spacing w:val="-9"/>
        </w:rPr>
        <w:t> </w:t>
      </w:r>
      <w:r>
        <w:rPr/>
        <w:t>fra</w:t>
      </w:r>
      <w:r>
        <w:rPr>
          <w:spacing w:val="-9"/>
        </w:rPr>
        <w:t> </w:t>
      </w:r>
      <w:r>
        <w:rPr/>
        <w:t>uli- ke perspektiver belyser det psykiske materialet som forankrer og utløser psykiske til- stander</w:t>
      </w:r>
      <w:r>
        <w:rPr>
          <w:spacing w:val="-5"/>
        </w:rPr>
        <w:t> </w:t>
      </w:r>
      <w:r>
        <w:rPr/>
        <w:t>og</w:t>
      </w:r>
      <w:r>
        <w:rPr>
          <w:spacing w:val="-4"/>
        </w:rPr>
        <w:t> </w:t>
      </w:r>
      <w:r>
        <w:rPr/>
        <w:t>psykiske</w:t>
      </w:r>
      <w:r>
        <w:rPr>
          <w:spacing w:val="-5"/>
        </w:rPr>
        <w:t> </w:t>
      </w:r>
      <w:r>
        <w:rPr/>
        <w:t>plager,</w:t>
      </w:r>
      <w:r>
        <w:rPr>
          <w:spacing w:val="-4"/>
        </w:rPr>
        <w:t> </w:t>
      </w:r>
      <w:r>
        <w:rPr/>
        <w:t>samt</w:t>
      </w:r>
      <w:r>
        <w:rPr>
          <w:spacing w:val="-5"/>
        </w:rPr>
        <w:t> </w:t>
      </w:r>
      <w:r>
        <w:rPr/>
        <w:t>de</w:t>
      </w:r>
      <w:r>
        <w:rPr>
          <w:spacing w:val="-4"/>
        </w:rPr>
        <w:t> </w:t>
      </w:r>
      <w:r>
        <w:rPr/>
        <w:t>mentale</w:t>
      </w:r>
      <w:r>
        <w:rPr>
          <w:spacing w:val="-4"/>
        </w:rPr>
        <w:t> </w:t>
      </w:r>
      <w:r>
        <w:rPr/>
        <w:t>prosessene</w:t>
      </w:r>
      <w:r>
        <w:rPr>
          <w:spacing w:val="-5"/>
        </w:rPr>
        <w:t> </w:t>
      </w:r>
      <w:r>
        <w:rPr/>
        <w:t>som</w:t>
      </w:r>
      <w:r>
        <w:rPr>
          <w:spacing w:val="-4"/>
        </w:rPr>
        <w:t> </w:t>
      </w:r>
      <w:r>
        <w:rPr/>
        <w:t>fører</w:t>
      </w:r>
      <w:r>
        <w:rPr>
          <w:spacing w:val="-5"/>
        </w:rPr>
        <w:t> </w:t>
      </w:r>
      <w:r>
        <w:rPr/>
        <w:t>til</w:t>
      </w:r>
      <w:r>
        <w:rPr>
          <w:spacing w:val="-4"/>
        </w:rPr>
        <w:t> </w:t>
      </w:r>
      <w:r>
        <w:rPr/>
        <w:t>psykisk</w:t>
      </w:r>
      <w:r>
        <w:rPr>
          <w:spacing w:val="-4"/>
        </w:rPr>
        <w:t> </w:t>
      </w:r>
      <w:r>
        <w:rPr>
          <w:spacing w:val="-2"/>
        </w:rPr>
        <w:t>endring.</w:t>
      </w:r>
    </w:p>
    <w:p>
      <w:pPr>
        <w:pStyle w:val="BodyText"/>
        <w:ind w:right="547" w:firstLine="283"/>
      </w:pPr>
      <w:r>
        <w:rPr/>
        <w:t>Del</w:t>
      </w:r>
      <w:r>
        <w:rPr>
          <w:spacing w:val="-9"/>
        </w:rPr>
        <w:t> </w:t>
      </w:r>
      <w:r>
        <w:rPr/>
        <w:t>3</w:t>
      </w:r>
      <w:r>
        <w:rPr>
          <w:spacing w:val="-9"/>
        </w:rPr>
        <w:t> </w:t>
      </w:r>
      <w:r>
        <w:rPr/>
        <w:t>omfatter</w:t>
      </w:r>
      <w:r>
        <w:rPr>
          <w:spacing w:val="-9"/>
        </w:rPr>
        <w:t> </w:t>
      </w:r>
      <w:r>
        <w:rPr/>
        <w:t>teorien</w:t>
      </w:r>
      <w:r>
        <w:rPr>
          <w:spacing w:val="-9"/>
        </w:rPr>
        <w:t> </w:t>
      </w:r>
      <w:r>
        <w:rPr/>
        <w:t>om</w:t>
      </w:r>
      <w:r>
        <w:rPr>
          <w:spacing w:val="-9"/>
        </w:rPr>
        <w:t> </w:t>
      </w:r>
      <w:r>
        <w:rPr/>
        <w:t>indre</w:t>
      </w:r>
      <w:r>
        <w:rPr>
          <w:spacing w:val="-9"/>
        </w:rPr>
        <w:t> </w:t>
      </w:r>
      <w:r>
        <w:rPr/>
        <w:t>og</w:t>
      </w:r>
      <w:r>
        <w:rPr>
          <w:spacing w:val="-9"/>
        </w:rPr>
        <w:t> </w:t>
      </w:r>
      <w:r>
        <w:rPr/>
        <w:t>ytre</w:t>
      </w:r>
      <w:r>
        <w:rPr>
          <w:spacing w:val="-9"/>
        </w:rPr>
        <w:t> </w:t>
      </w:r>
      <w:r>
        <w:rPr/>
        <w:t>empiri,</w:t>
      </w:r>
      <w:r>
        <w:rPr>
          <w:spacing w:val="-9"/>
        </w:rPr>
        <w:t> </w:t>
      </w:r>
      <w:r>
        <w:rPr/>
        <w:t>som</w:t>
      </w:r>
      <w:r>
        <w:rPr>
          <w:spacing w:val="-9"/>
        </w:rPr>
        <w:t> </w:t>
      </w:r>
      <w:r>
        <w:rPr/>
        <w:t>understreker</w:t>
      </w:r>
      <w:r>
        <w:rPr>
          <w:spacing w:val="-9"/>
        </w:rPr>
        <w:t> </w:t>
      </w:r>
      <w:r>
        <w:rPr/>
        <w:t>nødvendigheten av å fokusere på indre mentale opplevelser for å utvikle vitenskapelig holdbar kunn- skap om psykiske fenomener. Videre formidles teorien om de biopsykiske enhetene, som</w:t>
      </w:r>
      <w:r>
        <w:rPr>
          <w:spacing w:val="-8"/>
        </w:rPr>
        <w:t> </w:t>
      </w:r>
      <w:r>
        <w:rPr/>
        <w:t>beskriver</w:t>
      </w:r>
      <w:r>
        <w:rPr>
          <w:spacing w:val="-8"/>
        </w:rPr>
        <w:t> </w:t>
      </w:r>
      <w:r>
        <w:rPr/>
        <w:t>det</w:t>
      </w:r>
      <w:r>
        <w:rPr>
          <w:spacing w:val="-8"/>
        </w:rPr>
        <w:t> </w:t>
      </w:r>
      <w:r>
        <w:rPr/>
        <w:t>psykiske</w:t>
      </w:r>
      <w:r>
        <w:rPr>
          <w:spacing w:val="-8"/>
        </w:rPr>
        <w:t> </w:t>
      </w:r>
      <w:r>
        <w:rPr/>
        <w:t>materialet</w:t>
      </w:r>
      <w:r>
        <w:rPr>
          <w:spacing w:val="-8"/>
        </w:rPr>
        <w:t> </w:t>
      </w:r>
      <w:r>
        <w:rPr/>
        <w:t>som</w:t>
      </w:r>
      <w:r>
        <w:rPr>
          <w:spacing w:val="-8"/>
        </w:rPr>
        <w:t> </w:t>
      </w:r>
      <w:r>
        <w:rPr/>
        <w:t>ligger</w:t>
      </w:r>
      <w:r>
        <w:rPr>
          <w:spacing w:val="-8"/>
        </w:rPr>
        <w:t> </w:t>
      </w:r>
      <w:r>
        <w:rPr/>
        <w:t>til</w:t>
      </w:r>
      <w:r>
        <w:rPr>
          <w:spacing w:val="-8"/>
        </w:rPr>
        <w:t> </w:t>
      </w:r>
      <w:r>
        <w:rPr/>
        <w:t>grunn</w:t>
      </w:r>
      <w:r>
        <w:rPr>
          <w:spacing w:val="-8"/>
        </w:rPr>
        <w:t> </w:t>
      </w:r>
      <w:r>
        <w:rPr/>
        <w:t>for</w:t>
      </w:r>
      <w:r>
        <w:rPr>
          <w:spacing w:val="-8"/>
        </w:rPr>
        <w:t> </w:t>
      </w:r>
      <w:r>
        <w:rPr/>
        <w:t>og</w:t>
      </w:r>
      <w:r>
        <w:rPr>
          <w:spacing w:val="-8"/>
        </w:rPr>
        <w:t> </w:t>
      </w:r>
      <w:r>
        <w:rPr/>
        <w:t>som</w:t>
      </w:r>
      <w:r>
        <w:rPr>
          <w:spacing w:val="-8"/>
        </w:rPr>
        <w:t> </w:t>
      </w:r>
      <w:r>
        <w:rPr/>
        <w:t>utløser</w:t>
      </w:r>
      <w:r>
        <w:rPr>
          <w:spacing w:val="-8"/>
        </w:rPr>
        <w:t> </w:t>
      </w:r>
      <w:r>
        <w:rPr/>
        <w:t>psykiske </w:t>
      </w:r>
      <w:r>
        <w:rPr>
          <w:spacing w:val="-2"/>
        </w:rPr>
        <w:t>plager.</w:t>
      </w:r>
    </w:p>
    <w:p>
      <w:pPr>
        <w:pStyle w:val="BodyText"/>
        <w:ind w:right="548"/>
      </w:pPr>
      <w:r>
        <w:rPr/>
        <w:t>Deretter forklares koblingsteorien for psykiske plager (koblingsteorien for psykiske plager) og koblingsteorien for psykisk endring som hevder at enhver opplevelse av psykisk</w:t>
      </w:r>
      <w:r>
        <w:rPr>
          <w:spacing w:val="-7"/>
        </w:rPr>
        <w:t> </w:t>
      </w:r>
      <w:r>
        <w:rPr/>
        <w:t>smerte</w:t>
      </w:r>
      <w:r>
        <w:rPr>
          <w:spacing w:val="-7"/>
        </w:rPr>
        <w:t> </w:t>
      </w:r>
      <w:r>
        <w:rPr/>
        <w:t>er</w:t>
      </w:r>
      <w:r>
        <w:rPr>
          <w:spacing w:val="-7"/>
        </w:rPr>
        <w:t> </w:t>
      </w:r>
      <w:r>
        <w:rPr/>
        <w:t>en</w:t>
      </w:r>
      <w:r>
        <w:rPr>
          <w:spacing w:val="-7"/>
        </w:rPr>
        <w:t> </w:t>
      </w:r>
      <w:r>
        <w:rPr/>
        <w:t>konsekvens</w:t>
      </w:r>
      <w:r>
        <w:rPr>
          <w:spacing w:val="-7"/>
        </w:rPr>
        <w:t> </w:t>
      </w:r>
      <w:r>
        <w:rPr/>
        <w:t>av</w:t>
      </w:r>
      <w:r>
        <w:rPr>
          <w:spacing w:val="-7"/>
        </w:rPr>
        <w:t> </w:t>
      </w:r>
      <w:r>
        <w:rPr/>
        <w:t>at</w:t>
      </w:r>
      <w:r>
        <w:rPr>
          <w:spacing w:val="-7"/>
        </w:rPr>
        <w:t> </w:t>
      </w:r>
      <w:r>
        <w:rPr/>
        <w:t>noe</w:t>
      </w:r>
      <w:r>
        <w:rPr>
          <w:spacing w:val="-7"/>
        </w:rPr>
        <w:t> </w:t>
      </w:r>
      <w:r>
        <w:rPr/>
        <w:t>psykisk</w:t>
      </w:r>
      <w:r>
        <w:rPr>
          <w:spacing w:val="-7"/>
        </w:rPr>
        <w:t> </w:t>
      </w:r>
      <w:r>
        <w:rPr/>
        <w:t>ubehagelig</w:t>
      </w:r>
      <w:r>
        <w:rPr>
          <w:spacing w:val="-7"/>
        </w:rPr>
        <w:t> </w:t>
      </w:r>
      <w:r>
        <w:rPr/>
        <w:t>er</w:t>
      </w:r>
      <w:r>
        <w:rPr>
          <w:spacing w:val="-7"/>
        </w:rPr>
        <w:t> </w:t>
      </w:r>
      <w:r>
        <w:rPr/>
        <w:t>koblet</w:t>
      </w:r>
      <w:r>
        <w:rPr>
          <w:spacing w:val="-7"/>
        </w:rPr>
        <w:t> </w:t>
      </w:r>
      <w:r>
        <w:rPr/>
        <w:t>på</w:t>
      </w:r>
      <w:r>
        <w:rPr>
          <w:spacing w:val="-7"/>
        </w:rPr>
        <w:t> </w:t>
      </w:r>
      <w:r>
        <w:rPr/>
        <w:t>den</w:t>
      </w:r>
      <w:r>
        <w:rPr>
          <w:spacing w:val="-7"/>
        </w:rPr>
        <w:t> </w:t>
      </w:r>
      <w:r>
        <w:rPr/>
        <w:t>psykis- ke</w:t>
      </w:r>
      <w:r>
        <w:rPr>
          <w:spacing w:val="-8"/>
        </w:rPr>
        <w:t> </w:t>
      </w:r>
      <w:r>
        <w:rPr/>
        <w:t>tilstanden,</w:t>
      </w:r>
      <w:r>
        <w:rPr>
          <w:spacing w:val="-8"/>
        </w:rPr>
        <w:t> </w:t>
      </w:r>
      <w:r>
        <w:rPr/>
        <w:t>og</w:t>
      </w:r>
      <w:r>
        <w:rPr>
          <w:spacing w:val="-8"/>
        </w:rPr>
        <w:t> </w:t>
      </w:r>
      <w:r>
        <w:rPr/>
        <w:t>at</w:t>
      </w:r>
      <w:r>
        <w:rPr>
          <w:spacing w:val="-8"/>
        </w:rPr>
        <w:t> </w:t>
      </w:r>
      <w:r>
        <w:rPr/>
        <w:t>enhver</w:t>
      </w:r>
      <w:r>
        <w:rPr>
          <w:spacing w:val="-8"/>
        </w:rPr>
        <w:t> </w:t>
      </w:r>
      <w:r>
        <w:rPr/>
        <w:t>psykisk</w:t>
      </w:r>
      <w:r>
        <w:rPr>
          <w:spacing w:val="-8"/>
        </w:rPr>
        <w:t> </w:t>
      </w:r>
      <w:r>
        <w:rPr/>
        <w:t>endring</w:t>
      </w:r>
      <w:r>
        <w:rPr>
          <w:spacing w:val="-8"/>
        </w:rPr>
        <w:t> </w:t>
      </w:r>
      <w:r>
        <w:rPr/>
        <w:t>krever</w:t>
      </w:r>
      <w:r>
        <w:rPr>
          <w:spacing w:val="-8"/>
        </w:rPr>
        <w:t> </w:t>
      </w:r>
      <w:r>
        <w:rPr/>
        <w:t>en</w:t>
      </w:r>
      <w:r>
        <w:rPr>
          <w:spacing w:val="-8"/>
        </w:rPr>
        <w:t> </w:t>
      </w:r>
      <w:r>
        <w:rPr/>
        <w:t>avkobling</w:t>
      </w:r>
      <w:r>
        <w:rPr>
          <w:spacing w:val="-8"/>
        </w:rPr>
        <w:t> </w:t>
      </w:r>
      <w:r>
        <w:rPr/>
        <w:t>fra</w:t>
      </w:r>
      <w:r>
        <w:rPr>
          <w:spacing w:val="-8"/>
        </w:rPr>
        <w:t> </w:t>
      </w:r>
      <w:r>
        <w:rPr/>
        <w:t>det</w:t>
      </w:r>
      <w:r>
        <w:rPr>
          <w:spacing w:val="-8"/>
        </w:rPr>
        <w:t> </w:t>
      </w:r>
      <w:r>
        <w:rPr/>
        <w:t>psykisk</w:t>
      </w:r>
      <w:r>
        <w:rPr>
          <w:spacing w:val="-8"/>
        </w:rPr>
        <w:t> </w:t>
      </w:r>
      <w:r>
        <w:rPr/>
        <w:t>ubeha- gelige og påkobling av positivt ladet psykisk materiale.</w:t>
      </w:r>
    </w:p>
    <w:p>
      <w:pPr>
        <w:pStyle w:val="BodyText"/>
        <w:ind w:right="547"/>
      </w:pPr>
      <w:r>
        <w:rPr/>
        <w:t>I tillegg beskrives teorien om øyeblikkets betydning for psykiske plager og psykisk endring,</w:t>
      </w:r>
      <w:r>
        <w:rPr>
          <w:spacing w:val="-3"/>
        </w:rPr>
        <w:t> </w:t>
      </w:r>
      <w:r>
        <w:rPr/>
        <w:t>samt</w:t>
      </w:r>
      <w:r>
        <w:rPr>
          <w:spacing w:val="-3"/>
        </w:rPr>
        <w:t> </w:t>
      </w:r>
      <w:r>
        <w:rPr/>
        <w:t>teorien</w:t>
      </w:r>
      <w:r>
        <w:rPr>
          <w:spacing w:val="-3"/>
        </w:rPr>
        <w:t> </w:t>
      </w:r>
      <w:r>
        <w:rPr/>
        <w:t>om</w:t>
      </w:r>
      <w:r>
        <w:rPr>
          <w:spacing w:val="-3"/>
        </w:rPr>
        <w:t> </w:t>
      </w:r>
      <w:r>
        <w:rPr/>
        <w:t>språkets</w:t>
      </w:r>
      <w:r>
        <w:rPr>
          <w:spacing w:val="-3"/>
        </w:rPr>
        <w:t> </w:t>
      </w:r>
      <w:r>
        <w:rPr/>
        <w:t>betydning</w:t>
      </w:r>
      <w:r>
        <w:rPr>
          <w:spacing w:val="-3"/>
        </w:rPr>
        <w:t> </w:t>
      </w:r>
      <w:r>
        <w:rPr/>
        <w:t>for</w:t>
      </w:r>
      <w:r>
        <w:rPr>
          <w:spacing w:val="-3"/>
        </w:rPr>
        <w:t> </w:t>
      </w:r>
      <w:r>
        <w:rPr/>
        <w:t>psykiske</w:t>
      </w:r>
      <w:r>
        <w:rPr>
          <w:spacing w:val="-3"/>
        </w:rPr>
        <w:t> </w:t>
      </w:r>
      <w:r>
        <w:rPr/>
        <w:t>plager</w:t>
      </w:r>
      <w:r>
        <w:rPr>
          <w:spacing w:val="-3"/>
        </w:rPr>
        <w:t> </w:t>
      </w:r>
      <w:r>
        <w:rPr/>
        <w:t>og</w:t>
      </w:r>
      <w:r>
        <w:rPr>
          <w:spacing w:val="-3"/>
        </w:rPr>
        <w:t> </w:t>
      </w:r>
      <w:r>
        <w:rPr/>
        <w:t>psykisk</w:t>
      </w:r>
      <w:r>
        <w:rPr>
          <w:spacing w:val="-3"/>
        </w:rPr>
        <w:t> </w:t>
      </w:r>
      <w:r>
        <w:rPr/>
        <w:t>endring</w:t>
      </w:r>
      <w:r>
        <w:rPr>
          <w:spacing w:val="-3"/>
        </w:rPr>
        <w:t> </w:t>
      </w:r>
      <w:r>
        <w:rPr/>
        <w:t>i behandling.</w:t>
      </w:r>
      <w:r>
        <w:rPr>
          <w:spacing w:val="-5"/>
        </w:rPr>
        <w:t> </w:t>
      </w:r>
      <w:r>
        <w:rPr/>
        <w:t>Del</w:t>
      </w:r>
      <w:r>
        <w:rPr>
          <w:spacing w:val="-5"/>
        </w:rPr>
        <w:t> </w:t>
      </w:r>
      <w:r>
        <w:rPr/>
        <w:t>3</w:t>
      </w:r>
      <w:r>
        <w:rPr>
          <w:spacing w:val="-5"/>
        </w:rPr>
        <w:t> </w:t>
      </w:r>
      <w:r>
        <w:rPr/>
        <w:t>presenterer</w:t>
      </w:r>
      <w:r>
        <w:rPr>
          <w:spacing w:val="-5"/>
        </w:rPr>
        <w:t> </w:t>
      </w:r>
      <w:r>
        <w:rPr/>
        <w:t>også</w:t>
      </w:r>
      <w:r>
        <w:rPr>
          <w:spacing w:val="-5"/>
        </w:rPr>
        <w:t> </w:t>
      </w:r>
      <w:r>
        <w:rPr/>
        <w:t>teorien</w:t>
      </w:r>
      <w:r>
        <w:rPr>
          <w:spacing w:val="-5"/>
        </w:rPr>
        <w:t> </w:t>
      </w:r>
      <w:r>
        <w:rPr/>
        <w:t>om</w:t>
      </w:r>
      <w:r>
        <w:rPr>
          <w:spacing w:val="-5"/>
        </w:rPr>
        <w:t> </w:t>
      </w:r>
      <w:r>
        <w:rPr/>
        <w:t>de</w:t>
      </w:r>
      <w:r>
        <w:rPr>
          <w:spacing w:val="-5"/>
        </w:rPr>
        <w:t> </w:t>
      </w:r>
      <w:r>
        <w:rPr/>
        <w:t>fysiske</w:t>
      </w:r>
      <w:r>
        <w:rPr>
          <w:spacing w:val="-5"/>
        </w:rPr>
        <w:t> </w:t>
      </w:r>
      <w:r>
        <w:rPr/>
        <w:t>og</w:t>
      </w:r>
      <w:r>
        <w:rPr>
          <w:spacing w:val="-5"/>
        </w:rPr>
        <w:t> </w:t>
      </w:r>
      <w:r>
        <w:rPr/>
        <w:t>mentale</w:t>
      </w:r>
      <w:r>
        <w:rPr>
          <w:spacing w:val="-5"/>
        </w:rPr>
        <w:t> </w:t>
      </w:r>
      <w:r>
        <w:rPr/>
        <w:t>strategienes</w:t>
      </w:r>
      <w:r>
        <w:rPr>
          <w:spacing w:val="-5"/>
        </w:rPr>
        <w:t> </w:t>
      </w:r>
      <w:r>
        <w:rPr/>
        <w:t>som kan føre til psykiske plager og psykisk endring, teorien om transformasjon som viser hvordan</w:t>
      </w:r>
      <w:r>
        <w:rPr>
          <w:spacing w:val="-3"/>
        </w:rPr>
        <w:t> </w:t>
      </w:r>
      <w:r>
        <w:rPr/>
        <w:t>ytre</w:t>
      </w:r>
      <w:r>
        <w:rPr>
          <w:spacing w:val="-3"/>
        </w:rPr>
        <w:t> </w:t>
      </w:r>
      <w:r>
        <w:rPr/>
        <w:t>opplevelser</w:t>
      </w:r>
      <w:r>
        <w:rPr>
          <w:spacing w:val="-3"/>
        </w:rPr>
        <w:t> </w:t>
      </w:r>
      <w:r>
        <w:rPr/>
        <w:t>fører</w:t>
      </w:r>
      <w:r>
        <w:rPr>
          <w:spacing w:val="-3"/>
        </w:rPr>
        <w:t> </w:t>
      </w:r>
      <w:r>
        <w:rPr/>
        <w:t>til</w:t>
      </w:r>
      <w:r>
        <w:rPr>
          <w:spacing w:val="-3"/>
        </w:rPr>
        <w:t> </w:t>
      </w:r>
      <w:r>
        <w:rPr/>
        <w:t>et</w:t>
      </w:r>
      <w:r>
        <w:rPr>
          <w:spacing w:val="-3"/>
        </w:rPr>
        <w:t> </w:t>
      </w:r>
      <w:r>
        <w:rPr/>
        <w:t>psykisk</w:t>
      </w:r>
      <w:r>
        <w:rPr>
          <w:spacing w:val="-3"/>
        </w:rPr>
        <w:t> </w:t>
      </w:r>
      <w:r>
        <w:rPr/>
        <w:t>materiale</w:t>
      </w:r>
      <w:r>
        <w:rPr>
          <w:spacing w:val="-3"/>
        </w:rPr>
        <w:t> </w:t>
      </w:r>
      <w:r>
        <w:rPr/>
        <w:t>og</w:t>
      </w:r>
      <w:r>
        <w:rPr>
          <w:spacing w:val="-3"/>
        </w:rPr>
        <w:t> </w:t>
      </w:r>
      <w:r>
        <w:rPr/>
        <w:t>reaksjoner</w:t>
      </w:r>
      <w:r>
        <w:rPr>
          <w:spacing w:val="-3"/>
        </w:rPr>
        <w:t> </w:t>
      </w:r>
      <w:r>
        <w:rPr/>
        <w:t>og</w:t>
      </w:r>
      <w:r>
        <w:rPr>
          <w:spacing w:val="-3"/>
        </w:rPr>
        <w:t> </w:t>
      </w:r>
      <w:r>
        <w:rPr/>
        <w:t>teorien</w:t>
      </w:r>
      <w:r>
        <w:rPr>
          <w:spacing w:val="-3"/>
        </w:rPr>
        <w:t> </w:t>
      </w:r>
      <w:r>
        <w:rPr/>
        <w:t>om</w:t>
      </w:r>
      <w:r>
        <w:rPr>
          <w:spacing w:val="-3"/>
        </w:rPr>
        <w:t> </w:t>
      </w:r>
      <w:r>
        <w:rPr/>
        <w:t>de terapeutiske ressursene som klientene, besitter.</w:t>
      </w:r>
    </w:p>
    <w:p>
      <w:pPr>
        <w:pStyle w:val="BodyText"/>
        <w:ind w:right="548"/>
      </w:pPr>
      <w:r>
        <w:rPr/>
        <w:t>Videre presenteres oppfatningen om vitenskapelig kunnskap om psykiske plager og psykisk</w:t>
      </w:r>
      <w:r>
        <w:rPr>
          <w:spacing w:val="-3"/>
        </w:rPr>
        <w:t> </w:t>
      </w:r>
      <w:r>
        <w:rPr/>
        <w:t>endring</w:t>
      </w:r>
      <w:r>
        <w:rPr>
          <w:spacing w:val="-3"/>
        </w:rPr>
        <w:t> </w:t>
      </w:r>
      <w:r>
        <w:rPr/>
        <w:t>kan</w:t>
      </w:r>
      <w:r>
        <w:rPr>
          <w:spacing w:val="-3"/>
        </w:rPr>
        <w:t> </w:t>
      </w:r>
      <w:r>
        <w:rPr/>
        <w:t>utvikles</w:t>
      </w:r>
      <w:r>
        <w:rPr>
          <w:spacing w:val="-3"/>
        </w:rPr>
        <w:t> </w:t>
      </w:r>
      <w:r>
        <w:rPr/>
        <w:t>gjennom</w:t>
      </w:r>
      <w:r>
        <w:rPr>
          <w:spacing w:val="-3"/>
        </w:rPr>
        <w:t> </w:t>
      </w:r>
      <w:r>
        <w:rPr/>
        <w:t>logisk</w:t>
      </w:r>
      <w:r>
        <w:rPr>
          <w:spacing w:val="-3"/>
        </w:rPr>
        <w:t> </w:t>
      </w:r>
      <w:r>
        <w:rPr/>
        <w:t>argumentasjon,</w:t>
      </w:r>
      <w:r>
        <w:rPr>
          <w:spacing w:val="-3"/>
        </w:rPr>
        <w:t> </w:t>
      </w:r>
      <w:r>
        <w:rPr/>
        <w:t>og</w:t>
      </w:r>
      <w:r>
        <w:rPr>
          <w:spacing w:val="-3"/>
        </w:rPr>
        <w:t> </w:t>
      </w:r>
      <w:r>
        <w:rPr/>
        <w:t>teorien</w:t>
      </w:r>
      <w:r>
        <w:rPr>
          <w:spacing w:val="-3"/>
        </w:rPr>
        <w:t> </w:t>
      </w:r>
      <w:r>
        <w:rPr/>
        <w:t>om</w:t>
      </w:r>
      <w:r>
        <w:rPr>
          <w:spacing w:val="-3"/>
        </w:rPr>
        <w:t> </w:t>
      </w:r>
      <w:r>
        <w:rPr/>
        <w:t>formlene for</w:t>
      </w:r>
      <w:r>
        <w:rPr>
          <w:spacing w:val="-7"/>
        </w:rPr>
        <w:t> </w:t>
      </w:r>
      <w:r>
        <w:rPr/>
        <w:t>utvikling</w:t>
      </w:r>
      <w:r>
        <w:rPr>
          <w:spacing w:val="-7"/>
        </w:rPr>
        <w:t> </w:t>
      </w:r>
      <w:r>
        <w:rPr/>
        <w:t>og</w:t>
      </w:r>
      <w:r>
        <w:rPr>
          <w:spacing w:val="-7"/>
        </w:rPr>
        <w:t> </w:t>
      </w:r>
      <w:r>
        <w:rPr/>
        <w:t>reduksjon</w:t>
      </w:r>
      <w:r>
        <w:rPr>
          <w:spacing w:val="-7"/>
        </w:rPr>
        <w:t> </w:t>
      </w:r>
      <w:r>
        <w:rPr/>
        <w:t>av</w:t>
      </w:r>
      <w:r>
        <w:rPr>
          <w:spacing w:val="-7"/>
        </w:rPr>
        <w:t> </w:t>
      </w:r>
      <w:r>
        <w:rPr/>
        <w:t>psykiske</w:t>
      </w:r>
      <w:r>
        <w:rPr>
          <w:spacing w:val="-7"/>
        </w:rPr>
        <w:t> </w:t>
      </w:r>
      <w:r>
        <w:rPr/>
        <w:t>plager.</w:t>
      </w:r>
      <w:r>
        <w:rPr>
          <w:spacing w:val="-7"/>
        </w:rPr>
        <w:t> </w:t>
      </w:r>
      <w:r>
        <w:rPr/>
        <w:t>Del</w:t>
      </w:r>
      <w:r>
        <w:rPr>
          <w:spacing w:val="-7"/>
        </w:rPr>
        <w:t> </w:t>
      </w:r>
      <w:r>
        <w:rPr/>
        <w:t>3</w:t>
      </w:r>
      <w:r>
        <w:rPr>
          <w:spacing w:val="-7"/>
        </w:rPr>
        <w:t> </w:t>
      </w:r>
      <w:r>
        <w:rPr/>
        <w:t>avsluttes</w:t>
      </w:r>
      <w:r>
        <w:rPr>
          <w:spacing w:val="-7"/>
        </w:rPr>
        <w:t> </w:t>
      </w:r>
      <w:r>
        <w:rPr/>
        <w:t>med</w:t>
      </w:r>
      <w:r>
        <w:rPr>
          <w:spacing w:val="-7"/>
        </w:rPr>
        <w:t> </w:t>
      </w:r>
      <w:r>
        <w:rPr/>
        <w:t>en</w:t>
      </w:r>
      <w:r>
        <w:rPr>
          <w:spacing w:val="-7"/>
        </w:rPr>
        <w:t> </w:t>
      </w:r>
      <w:r>
        <w:rPr/>
        <w:t>gjennomgang</w:t>
      </w:r>
      <w:r>
        <w:rPr>
          <w:spacing w:val="-7"/>
        </w:rPr>
        <w:t> </w:t>
      </w:r>
      <w:r>
        <w:rPr/>
        <w:t>av hjernens</w:t>
      </w:r>
      <w:r>
        <w:rPr>
          <w:spacing w:val="-8"/>
        </w:rPr>
        <w:t> </w:t>
      </w:r>
      <w:r>
        <w:rPr/>
        <w:t>psykiske</w:t>
      </w:r>
      <w:r>
        <w:rPr>
          <w:spacing w:val="-8"/>
        </w:rPr>
        <w:t> </w:t>
      </w:r>
      <w:r>
        <w:rPr/>
        <w:t>egenskaper,</w:t>
      </w:r>
      <w:r>
        <w:rPr>
          <w:spacing w:val="-8"/>
        </w:rPr>
        <w:t> </w:t>
      </w:r>
      <w:r>
        <w:rPr/>
        <w:t>der</w:t>
      </w:r>
      <w:r>
        <w:rPr>
          <w:spacing w:val="-8"/>
        </w:rPr>
        <w:t> </w:t>
      </w:r>
      <w:r>
        <w:rPr/>
        <w:t>vi</w:t>
      </w:r>
      <w:r>
        <w:rPr>
          <w:spacing w:val="-8"/>
        </w:rPr>
        <w:t> </w:t>
      </w:r>
      <w:r>
        <w:rPr/>
        <w:t>hevder</w:t>
      </w:r>
      <w:r>
        <w:rPr>
          <w:spacing w:val="-8"/>
        </w:rPr>
        <w:t> </w:t>
      </w:r>
      <w:r>
        <w:rPr/>
        <w:t>at</w:t>
      </w:r>
      <w:r>
        <w:rPr>
          <w:spacing w:val="-8"/>
        </w:rPr>
        <w:t> </w:t>
      </w:r>
      <w:r>
        <w:rPr/>
        <w:t>utvikling</w:t>
      </w:r>
      <w:r>
        <w:rPr>
          <w:spacing w:val="-8"/>
        </w:rPr>
        <w:t> </w:t>
      </w:r>
      <w:r>
        <w:rPr/>
        <w:t>av</w:t>
      </w:r>
      <w:r>
        <w:rPr>
          <w:spacing w:val="-8"/>
        </w:rPr>
        <w:t> </w:t>
      </w:r>
      <w:r>
        <w:rPr/>
        <w:t>psykiske</w:t>
      </w:r>
      <w:r>
        <w:rPr>
          <w:spacing w:val="-8"/>
        </w:rPr>
        <w:t> </w:t>
      </w:r>
      <w:r>
        <w:rPr/>
        <w:t>plager</w:t>
      </w:r>
      <w:r>
        <w:rPr>
          <w:spacing w:val="-8"/>
        </w:rPr>
        <w:t> </w:t>
      </w:r>
      <w:r>
        <w:rPr/>
        <w:t>forutsetter bruk</w:t>
      </w:r>
      <w:r>
        <w:rPr>
          <w:spacing w:val="-1"/>
        </w:rPr>
        <w:t> </w:t>
      </w:r>
      <w:r>
        <w:rPr/>
        <w:t>av</w:t>
      </w:r>
      <w:r>
        <w:rPr>
          <w:spacing w:val="-1"/>
        </w:rPr>
        <w:t> </w:t>
      </w:r>
      <w:r>
        <w:rPr/>
        <w:t>en</w:t>
      </w:r>
      <w:r>
        <w:rPr>
          <w:spacing w:val="-1"/>
        </w:rPr>
        <w:t> </w:t>
      </w:r>
      <w:r>
        <w:rPr/>
        <w:t>rekke</w:t>
      </w:r>
      <w:r>
        <w:rPr>
          <w:spacing w:val="-1"/>
        </w:rPr>
        <w:t> </w:t>
      </w:r>
      <w:r>
        <w:rPr/>
        <w:t>egenskaper</w:t>
      </w:r>
      <w:r>
        <w:rPr>
          <w:spacing w:val="-1"/>
        </w:rPr>
        <w:t> </w:t>
      </w:r>
      <w:r>
        <w:rPr/>
        <w:t>som</w:t>
      </w:r>
      <w:r>
        <w:rPr>
          <w:spacing w:val="-1"/>
        </w:rPr>
        <w:t> </w:t>
      </w:r>
      <w:r>
        <w:rPr/>
        <w:t>kan</w:t>
      </w:r>
      <w:r>
        <w:rPr>
          <w:spacing w:val="-1"/>
        </w:rPr>
        <w:t> </w:t>
      </w:r>
      <w:r>
        <w:rPr/>
        <w:t>anvendes</w:t>
      </w:r>
      <w:r>
        <w:rPr>
          <w:spacing w:val="-1"/>
        </w:rPr>
        <w:t> </w:t>
      </w:r>
      <w:r>
        <w:rPr/>
        <w:t>motsatt</w:t>
      </w:r>
      <w:r>
        <w:rPr>
          <w:spacing w:val="-1"/>
        </w:rPr>
        <w:t> </w:t>
      </w:r>
      <w:r>
        <w:rPr/>
        <w:t>vei</w:t>
      </w:r>
      <w:r>
        <w:rPr>
          <w:spacing w:val="-1"/>
        </w:rPr>
        <w:t> </w:t>
      </w:r>
      <w:r>
        <w:rPr/>
        <w:t>for</w:t>
      </w:r>
      <w:r>
        <w:rPr>
          <w:spacing w:val="-1"/>
        </w:rPr>
        <w:t> </w:t>
      </w:r>
      <w:r>
        <w:rPr/>
        <w:t>å</w:t>
      </w:r>
      <w:r>
        <w:rPr>
          <w:spacing w:val="-1"/>
        </w:rPr>
        <w:t> </w:t>
      </w:r>
      <w:r>
        <w:rPr/>
        <w:t>redusere</w:t>
      </w:r>
      <w:r>
        <w:rPr>
          <w:spacing w:val="-1"/>
        </w:rPr>
        <w:t> </w:t>
      </w:r>
      <w:r>
        <w:rPr/>
        <w:t>eller</w:t>
      </w:r>
      <w:r>
        <w:rPr>
          <w:spacing w:val="-1"/>
        </w:rPr>
        <w:t> </w:t>
      </w:r>
      <w:r>
        <w:rPr/>
        <w:t>fjerne den psykiske plagen. Samlet sett utgjør risse teoriene grunnlaget for kunnskap om hjernens psykologi og for lingvistisk hjerneterapi som blir fokusert i det videre.</w:t>
      </w:r>
    </w:p>
    <w:p>
      <w:pPr>
        <w:spacing w:after="0"/>
        <w:sectPr>
          <w:pgSz w:w="9640" w:h="13610"/>
          <w:pgMar w:header="345" w:footer="460" w:top="900" w:bottom="620" w:left="860" w:right="640"/>
        </w:sectPr>
      </w:pPr>
    </w:p>
    <w:p>
      <w:pPr>
        <w:spacing w:before="640"/>
        <w:ind w:left="3" w:right="0" w:firstLine="0"/>
        <w:jc w:val="center"/>
        <w:rPr>
          <w:rFonts w:ascii="Roboto" w:hAnsi="Roboto"/>
          <w:sz w:val="60"/>
        </w:rPr>
      </w:pPr>
      <w:bookmarkStart w:name="Kapittel 8 Nøkkelbegreper" w:id="30"/>
      <w:bookmarkEnd w:id="30"/>
      <w:r>
        <w:rPr/>
      </w:r>
      <w:bookmarkStart w:name="_bookmark11" w:id="31"/>
      <w:bookmarkEnd w:id="31"/>
      <w:r>
        <w:rPr/>
      </w:r>
      <w:r>
        <w:rPr>
          <w:rFonts w:ascii="Roboto" w:hAnsi="Roboto"/>
          <w:sz w:val="36"/>
        </w:rPr>
        <w:t>Kapittel 8</w:t>
      </w:r>
      <w:r>
        <w:rPr>
          <w:rFonts w:ascii="Roboto" w:hAnsi="Roboto"/>
          <w:spacing w:val="58"/>
          <w:sz w:val="36"/>
        </w:rPr>
        <w:t> </w:t>
      </w:r>
      <w:r>
        <w:rPr>
          <w:rFonts w:ascii="Roboto" w:hAnsi="Roboto"/>
          <w:spacing w:val="-2"/>
          <w:sz w:val="60"/>
        </w:rPr>
        <w:t>Nøkkelbegreper</w:t>
      </w:r>
    </w:p>
    <w:p>
      <w:pPr>
        <w:pStyle w:val="BodyText"/>
        <w:spacing w:before="426"/>
        <w:ind w:left="0"/>
        <w:jc w:val="left"/>
        <w:rPr>
          <w:rFonts w:ascii="Roboto"/>
          <w:sz w:val="60"/>
        </w:rPr>
      </w:pPr>
    </w:p>
    <w:p>
      <w:pPr>
        <w:pStyle w:val="BodyText"/>
        <w:ind w:left="330" w:right="321"/>
      </w:pPr>
      <w:r>
        <w:rPr/>
        <w:t>De neste avsnittene beskriver nøkkelbegreper i </w:t>
      </w:r>
      <w:r>
        <w:rPr>
          <w:b/>
        </w:rPr>
        <w:t>hjernens psykologi </w:t>
      </w:r>
      <w:r>
        <w:rPr/>
        <w:t>og </w:t>
      </w:r>
      <w:r>
        <w:rPr>
          <w:b/>
        </w:rPr>
        <w:t>Lingvistisk Hjerneterapi</w:t>
      </w:r>
      <w:r>
        <w:rPr>
          <w:b/>
          <w:spacing w:val="-12"/>
        </w:rPr>
        <w:t> </w:t>
      </w:r>
      <w:r>
        <w:rPr/>
        <w:t>(LBT).</w:t>
      </w:r>
      <w:r>
        <w:rPr>
          <w:spacing w:val="-13"/>
        </w:rPr>
        <w:t> </w:t>
      </w:r>
      <w:r>
        <w:rPr/>
        <w:t>Begrepet</w:t>
      </w:r>
      <w:r>
        <w:rPr>
          <w:spacing w:val="-12"/>
        </w:rPr>
        <w:t> </w:t>
      </w:r>
      <w:r>
        <w:rPr/>
        <w:t>«</w:t>
      </w:r>
      <w:r>
        <w:rPr>
          <w:b/>
        </w:rPr>
        <w:t>hjernens</w:t>
      </w:r>
      <w:r>
        <w:rPr>
          <w:b/>
          <w:spacing w:val="-12"/>
        </w:rPr>
        <w:t> </w:t>
      </w:r>
      <w:r>
        <w:rPr>
          <w:b/>
        </w:rPr>
        <w:t>psykologi</w:t>
      </w:r>
      <w:r>
        <w:rPr/>
        <w:t>»</w:t>
      </w:r>
      <w:r>
        <w:rPr>
          <w:spacing w:val="-13"/>
        </w:rPr>
        <w:t> </w:t>
      </w:r>
      <w:r>
        <w:rPr/>
        <w:t>er</w:t>
      </w:r>
      <w:r>
        <w:rPr>
          <w:spacing w:val="-12"/>
        </w:rPr>
        <w:t> </w:t>
      </w:r>
      <w:r>
        <w:rPr/>
        <w:t>synonymt</w:t>
      </w:r>
      <w:r>
        <w:rPr>
          <w:spacing w:val="-13"/>
        </w:rPr>
        <w:t> </w:t>
      </w:r>
      <w:r>
        <w:rPr/>
        <w:t>med</w:t>
      </w:r>
      <w:r>
        <w:rPr>
          <w:spacing w:val="-12"/>
        </w:rPr>
        <w:t> </w:t>
      </w:r>
      <w:r>
        <w:rPr/>
        <w:t>«hjernens</w:t>
      </w:r>
      <w:r>
        <w:rPr>
          <w:spacing w:val="-13"/>
        </w:rPr>
        <w:t> </w:t>
      </w:r>
      <w:r>
        <w:rPr/>
        <w:t>psy- kologi». Hjernens psykologi fokuserer på den selvfølgeligheten at alle følelser og all atferd er en følge av det psykiske materialet som er lagret i og de mentale prosessene som skjer i hjernen med utgangspunkt i dette materialet. Hensikten med begrepet </w:t>
      </w:r>
      <w:r>
        <w:rPr>
          <w:b/>
        </w:rPr>
        <w:t>hjernens</w:t>
      </w:r>
      <w:r>
        <w:rPr>
          <w:b/>
          <w:spacing w:val="-11"/>
        </w:rPr>
        <w:t> </w:t>
      </w:r>
      <w:r>
        <w:rPr>
          <w:b/>
        </w:rPr>
        <w:t>psykolog</w:t>
      </w:r>
      <w:r>
        <w:rPr/>
        <w:t>i</w:t>
      </w:r>
      <w:r>
        <w:rPr>
          <w:spacing w:val="-12"/>
        </w:rPr>
        <w:t> </w:t>
      </w:r>
      <w:r>
        <w:rPr/>
        <w:t>er</w:t>
      </w:r>
      <w:r>
        <w:rPr>
          <w:spacing w:val="-12"/>
        </w:rPr>
        <w:t> </w:t>
      </w:r>
      <w:r>
        <w:rPr/>
        <w:t>å</w:t>
      </w:r>
      <w:r>
        <w:rPr>
          <w:spacing w:val="-12"/>
        </w:rPr>
        <w:t> </w:t>
      </w:r>
      <w:r>
        <w:rPr/>
        <w:t>understreke</w:t>
      </w:r>
      <w:r>
        <w:rPr>
          <w:spacing w:val="-12"/>
        </w:rPr>
        <w:t> </w:t>
      </w:r>
      <w:r>
        <w:rPr/>
        <w:t>at</w:t>
      </w:r>
      <w:r>
        <w:rPr>
          <w:spacing w:val="-12"/>
        </w:rPr>
        <w:t> </w:t>
      </w:r>
      <w:r>
        <w:rPr/>
        <w:t>alle</w:t>
      </w:r>
      <w:r>
        <w:rPr>
          <w:spacing w:val="-12"/>
        </w:rPr>
        <w:t> </w:t>
      </w:r>
      <w:r>
        <w:rPr/>
        <w:t>psykiske</w:t>
      </w:r>
      <w:r>
        <w:rPr>
          <w:spacing w:val="-12"/>
        </w:rPr>
        <w:t> </w:t>
      </w:r>
      <w:r>
        <w:rPr/>
        <w:t>plager</w:t>
      </w:r>
      <w:r>
        <w:rPr>
          <w:spacing w:val="-12"/>
        </w:rPr>
        <w:t> </w:t>
      </w:r>
      <w:r>
        <w:rPr/>
        <w:t>springer</w:t>
      </w:r>
      <w:r>
        <w:rPr>
          <w:spacing w:val="-12"/>
        </w:rPr>
        <w:t> </w:t>
      </w:r>
      <w:r>
        <w:rPr/>
        <w:t>ut</w:t>
      </w:r>
      <w:r>
        <w:rPr>
          <w:spacing w:val="-12"/>
        </w:rPr>
        <w:t> </w:t>
      </w:r>
      <w:r>
        <w:rPr/>
        <w:t>fra</w:t>
      </w:r>
      <w:r>
        <w:rPr>
          <w:spacing w:val="-12"/>
        </w:rPr>
        <w:t> </w:t>
      </w:r>
      <w:r>
        <w:rPr/>
        <w:t>det</w:t>
      </w:r>
      <w:r>
        <w:rPr>
          <w:spacing w:val="-12"/>
        </w:rPr>
        <w:t> </w:t>
      </w:r>
      <w:r>
        <w:rPr/>
        <w:t>psykiske materialet som er lagret i, og de mentale prosessene som foregår i hjernen.</w:t>
      </w:r>
    </w:p>
    <w:p>
      <w:pPr>
        <w:pStyle w:val="BodyText"/>
        <w:ind w:left="330" w:right="320" w:firstLine="283"/>
      </w:pPr>
      <w:r>
        <w:rPr/>
        <w:t>Begrepet «naturvitenskapelig terapi» er synonymt med Lingvistisk Hjerneterapi Betegnelsen </w:t>
      </w:r>
      <w:r>
        <w:rPr>
          <w:b/>
        </w:rPr>
        <w:t>lingvistisk hjerneterapi </w:t>
      </w:r>
      <w:r>
        <w:rPr/>
        <w:t>(LBT) understreker at denne tilnærmingen til behandling</w:t>
      </w:r>
      <w:r>
        <w:rPr>
          <w:spacing w:val="-12"/>
        </w:rPr>
        <w:t> </w:t>
      </w:r>
      <w:r>
        <w:rPr/>
        <w:t>kjer</w:t>
      </w:r>
      <w:r>
        <w:rPr>
          <w:spacing w:val="-12"/>
        </w:rPr>
        <w:t> </w:t>
      </w:r>
      <w:r>
        <w:rPr/>
        <w:t>gjennom</w:t>
      </w:r>
      <w:r>
        <w:rPr>
          <w:spacing w:val="-12"/>
        </w:rPr>
        <w:t> </w:t>
      </w:r>
      <w:r>
        <w:rPr/>
        <w:t>språk</w:t>
      </w:r>
      <w:r>
        <w:rPr>
          <w:spacing w:val="-12"/>
        </w:rPr>
        <w:t> </w:t>
      </w:r>
      <w:r>
        <w:rPr/>
        <w:t>og</w:t>
      </w:r>
      <w:r>
        <w:rPr>
          <w:spacing w:val="-12"/>
        </w:rPr>
        <w:t> </w:t>
      </w:r>
      <w:r>
        <w:rPr/>
        <w:t>at</w:t>
      </w:r>
      <w:r>
        <w:rPr>
          <w:spacing w:val="-12"/>
        </w:rPr>
        <w:t> </w:t>
      </w:r>
      <w:r>
        <w:rPr/>
        <w:t>den</w:t>
      </w:r>
      <w:r>
        <w:rPr>
          <w:spacing w:val="-12"/>
        </w:rPr>
        <w:t> </w:t>
      </w:r>
      <w:r>
        <w:rPr/>
        <w:t>handler</w:t>
      </w:r>
      <w:r>
        <w:rPr>
          <w:spacing w:val="-12"/>
        </w:rPr>
        <w:t> </w:t>
      </w:r>
      <w:r>
        <w:rPr/>
        <w:t>om</w:t>
      </w:r>
      <w:r>
        <w:rPr>
          <w:spacing w:val="-12"/>
        </w:rPr>
        <w:t> </w:t>
      </w:r>
      <w:r>
        <w:rPr/>
        <w:t>endring</w:t>
      </w:r>
      <w:r>
        <w:rPr>
          <w:spacing w:val="-12"/>
        </w:rPr>
        <w:t> </w:t>
      </w:r>
      <w:r>
        <w:rPr/>
        <w:t>av</w:t>
      </w:r>
      <w:r>
        <w:rPr>
          <w:spacing w:val="-12"/>
        </w:rPr>
        <w:t> </w:t>
      </w:r>
      <w:r>
        <w:rPr/>
        <w:t>det</w:t>
      </w:r>
      <w:r>
        <w:rPr>
          <w:spacing w:val="-12"/>
        </w:rPr>
        <w:t> </w:t>
      </w:r>
      <w:r>
        <w:rPr/>
        <w:t>psykiske</w:t>
      </w:r>
      <w:r>
        <w:rPr>
          <w:spacing w:val="-12"/>
        </w:rPr>
        <w:t> </w:t>
      </w:r>
      <w:r>
        <w:rPr/>
        <w:t>materia- let</w:t>
      </w:r>
      <w:r>
        <w:rPr>
          <w:spacing w:val="-7"/>
        </w:rPr>
        <w:t> </w:t>
      </w:r>
      <w:r>
        <w:rPr/>
        <w:t>og</w:t>
      </w:r>
      <w:r>
        <w:rPr>
          <w:spacing w:val="-7"/>
        </w:rPr>
        <w:t> </w:t>
      </w:r>
      <w:r>
        <w:rPr/>
        <w:t>de</w:t>
      </w:r>
      <w:r>
        <w:rPr>
          <w:spacing w:val="-7"/>
        </w:rPr>
        <w:t> </w:t>
      </w:r>
      <w:r>
        <w:rPr/>
        <w:t>mentale</w:t>
      </w:r>
      <w:r>
        <w:rPr>
          <w:spacing w:val="-7"/>
        </w:rPr>
        <w:t> </w:t>
      </w:r>
      <w:r>
        <w:rPr/>
        <w:t>prosessene</w:t>
      </w:r>
      <w:r>
        <w:rPr>
          <w:spacing w:val="-7"/>
        </w:rPr>
        <w:t> </w:t>
      </w:r>
      <w:r>
        <w:rPr/>
        <w:t>som</w:t>
      </w:r>
      <w:r>
        <w:rPr>
          <w:spacing w:val="-7"/>
        </w:rPr>
        <w:t> </w:t>
      </w:r>
      <w:r>
        <w:rPr/>
        <w:t>skjer</w:t>
      </w:r>
      <w:r>
        <w:rPr>
          <w:spacing w:val="-7"/>
        </w:rPr>
        <w:t> </w:t>
      </w:r>
      <w:r>
        <w:rPr/>
        <w:t>i</w:t>
      </w:r>
      <w:r>
        <w:rPr>
          <w:spacing w:val="-7"/>
        </w:rPr>
        <w:t> </w:t>
      </w:r>
      <w:r>
        <w:rPr/>
        <w:t>hjernen</w:t>
      </w:r>
      <w:r>
        <w:rPr>
          <w:spacing w:val="-7"/>
        </w:rPr>
        <w:t> </w:t>
      </w:r>
      <w:r>
        <w:rPr/>
        <w:t>og</w:t>
      </w:r>
      <w:r>
        <w:rPr>
          <w:spacing w:val="-7"/>
        </w:rPr>
        <w:t> </w:t>
      </w:r>
      <w:r>
        <w:rPr/>
        <w:t>som</w:t>
      </w:r>
      <w:r>
        <w:rPr>
          <w:spacing w:val="-7"/>
        </w:rPr>
        <w:t> </w:t>
      </w:r>
      <w:r>
        <w:rPr/>
        <w:t>forankrer</w:t>
      </w:r>
      <w:r>
        <w:rPr>
          <w:spacing w:val="-7"/>
        </w:rPr>
        <w:t> </w:t>
      </w:r>
      <w:r>
        <w:rPr/>
        <w:t>og</w:t>
      </w:r>
      <w:r>
        <w:rPr>
          <w:spacing w:val="-7"/>
        </w:rPr>
        <w:t> </w:t>
      </w:r>
      <w:r>
        <w:rPr/>
        <w:t>utløser</w:t>
      </w:r>
      <w:r>
        <w:rPr>
          <w:spacing w:val="-7"/>
        </w:rPr>
        <w:t> </w:t>
      </w:r>
      <w:r>
        <w:rPr/>
        <w:t>psykiske plager.</w:t>
      </w:r>
      <w:r>
        <w:rPr>
          <w:spacing w:val="-13"/>
        </w:rPr>
        <w:t> </w:t>
      </w:r>
      <w:r>
        <w:rPr/>
        <w:t>Dette</w:t>
      </w:r>
      <w:r>
        <w:rPr>
          <w:spacing w:val="-12"/>
        </w:rPr>
        <w:t> </w:t>
      </w:r>
      <w:r>
        <w:rPr/>
        <w:t>innebærer</w:t>
      </w:r>
      <w:r>
        <w:rPr>
          <w:spacing w:val="-13"/>
        </w:rPr>
        <w:t> </w:t>
      </w:r>
      <w:r>
        <w:rPr/>
        <w:t>at</w:t>
      </w:r>
      <w:r>
        <w:rPr>
          <w:spacing w:val="-12"/>
        </w:rPr>
        <w:t> </w:t>
      </w:r>
      <w:r>
        <w:rPr/>
        <w:t>bruk</w:t>
      </w:r>
      <w:r>
        <w:rPr>
          <w:spacing w:val="-13"/>
        </w:rPr>
        <w:t> </w:t>
      </w:r>
      <w:r>
        <w:rPr/>
        <w:t>av</w:t>
      </w:r>
      <w:r>
        <w:rPr>
          <w:spacing w:val="-12"/>
        </w:rPr>
        <w:t> </w:t>
      </w:r>
      <w:r>
        <w:rPr/>
        <w:t>medikamenter</w:t>
      </w:r>
      <w:r>
        <w:rPr>
          <w:spacing w:val="-13"/>
        </w:rPr>
        <w:t> </w:t>
      </w:r>
      <w:r>
        <w:rPr/>
        <w:t>er</w:t>
      </w:r>
      <w:r>
        <w:rPr>
          <w:spacing w:val="-12"/>
        </w:rPr>
        <w:t> </w:t>
      </w:r>
      <w:r>
        <w:rPr/>
        <w:t>forankret</w:t>
      </w:r>
      <w:r>
        <w:rPr>
          <w:spacing w:val="-13"/>
        </w:rPr>
        <w:t> </w:t>
      </w:r>
      <w:r>
        <w:rPr/>
        <w:t>i</w:t>
      </w:r>
      <w:r>
        <w:rPr>
          <w:spacing w:val="-12"/>
        </w:rPr>
        <w:t> </w:t>
      </w:r>
      <w:r>
        <w:rPr/>
        <w:t>en</w:t>
      </w:r>
      <w:r>
        <w:rPr>
          <w:spacing w:val="-13"/>
        </w:rPr>
        <w:t> </w:t>
      </w:r>
      <w:r>
        <w:rPr/>
        <w:t>annen</w:t>
      </w:r>
      <w:r>
        <w:rPr>
          <w:spacing w:val="-12"/>
        </w:rPr>
        <w:t> </w:t>
      </w:r>
      <w:r>
        <w:rPr/>
        <w:t>forståelse</w:t>
      </w:r>
      <w:r>
        <w:rPr>
          <w:spacing w:val="-13"/>
        </w:rPr>
        <w:t> </w:t>
      </w:r>
      <w:r>
        <w:rPr/>
        <w:t>for det mentale enn den som presenteres her.</w:t>
      </w:r>
    </w:p>
    <w:p>
      <w:pPr>
        <w:pStyle w:val="BodyText"/>
        <w:ind w:left="330" w:right="320" w:firstLine="283"/>
      </w:pPr>
      <w:r>
        <w:rPr/>
        <w:t>Den andre del av betegnelsen, ”hjerneterapi” illustrerer at all terapi innebærer en behandling</w:t>
      </w:r>
      <w:r>
        <w:rPr>
          <w:spacing w:val="-13"/>
        </w:rPr>
        <w:t> </w:t>
      </w:r>
      <w:r>
        <w:rPr/>
        <w:t>av</w:t>
      </w:r>
      <w:r>
        <w:rPr>
          <w:spacing w:val="-12"/>
        </w:rPr>
        <w:t> </w:t>
      </w:r>
      <w:r>
        <w:rPr/>
        <w:t>den</w:t>
      </w:r>
      <w:r>
        <w:rPr>
          <w:spacing w:val="-13"/>
        </w:rPr>
        <w:t> </w:t>
      </w:r>
      <w:r>
        <w:rPr/>
        <w:t>mentale</w:t>
      </w:r>
      <w:r>
        <w:rPr>
          <w:spacing w:val="-12"/>
        </w:rPr>
        <w:t> </w:t>
      </w:r>
      <w:r>
        <w:rPr/>
        <w:t>hjernen.</w:t>
      </w:r>
      <w:r>
        <w:rPr>
          <w:spacing w:val="-13"/>
        </w:rPr>
        <w:t> </w:t>
      </w:r>
      <w:r>
        <w:rPr/>
        <w:t>Dette</w:t>
      </w:r>
      <w:r>
        <w:rPr>
          <w:spacing w:val="-12"/>
        </w:rPr>
        <w:t> </w:t>
      </w:r>
      <w:r>
        <w:rPr/>
        <w:t>gjelder</w:t>
      </w:r>
      <w:r>
        <w:rPr>
          <w:spacing w:val="-13"/>
        </w:rPr>
        <w:t> </w:t>
      </w:r>
      <w:r>
        <w:rPr/>
        <w:t>selv</w:t>
      </w:r>
      <w:r>
        <w:rPr>
          <w:spacing w:val="-12"/>
        </w:rPr>
        <w:t> </w:t>
      </w:r>
      <w:r>
        <w:rPr/>
        <w:t>om</w:t>
      </w:r>
      <w:r>
        <w:rPr>
          <w:spacing w:val="-13"/>
        </w:rPr>
        <w:t> </w:t>
      </w:r>
      <w:r>
        <w:rPr/>
        <w:t>man</w:t>
      </w:r>
      <w:r>
        <w:rPr>
          <w:spacing w:val="-12"/>
        </w:rPr>
        <w:t> </w:t>
      </w:r>
      <w:r>
        <w:rPr/>
        <w:t>arbeider</w:t>
      </w:r>
      <w:r>
        <w:rPr>
          <w:spacing w:val="-13"/>
        </w:rPr>
        <w:t> </w:t>
      </w:r>
      <w:r>
        <w:rPr/>
        <w:t>med</w:t>
      </w:r>
      <w:r>
        <w:rPr>
          <w:spacing w:val="-12"/>
        </w:rPr>
        <w:t> </w:t>
      </w:r>
      <w:r>
        <w:rPr/>
        <w:t>atferdste- rapi,</w:t>
      </w:r>
      <w:r>
        <w:rPr>
          <w:spacing w:val="-13"/>
        </w:rPr>
        <w:t> </w:t>
      </w:r>
      <w:r>
        <w:rPr/>
        <w:t>psykoanalyse,</w:t>
      </w:r>
      <w:r>
        <w:rPr>
          <w:spacing w:val="-12"/>
        </w:rPr>
        <w:t> </w:t>
      </w:r>
      <w:r>
        <w:rPr/>
        <w:t>psykoterapi,</w:t>
      </w:r>
      <w:r>
        <w:rPr>
          <w:spacing w:val="-13"/>
        </w:rPr>
        <w:t> </w:t>
      </w:r>
      <w:r>
        <w:rPr/>
        <w:t>klientsentrert</w:t>
      </w:r>
      <w:r>
        <w:rPr>
          <w:spacing w:val="-12"/>
        </w:rPr>
        <w:t> </w:t>
      </w:r>
      <w:r>
        <w:rPr/>
        <w:t>terapi,</w:t>
      </w:r>
      <w:r>
        <w:rPr>
          <w:spacing w:val="-13"/>
        </w:rPr>
        <w:t> </w:t>
      </w:r>
      <w:r>
        <w:rPr/>
        <w:t>kognitiv</w:t>
      </w:r>
      <w:r>
        <w:rPr>
          <w:spacing w:val="-12"/>
        </w:rPr>
        <w:t> </w:t>
      </w:r>
      <w:r>
        <w:rPr/>
        <w:t>terapi,</w:t>
      </w:r>
      <w:r>
        <w:rPr>
          <w:spacing w:val="-13"/>
        </w:rPr>
        <w:t> </w:t>
      </w:r>
      <w:r>
        <w:rPr/>
        <w:t>EMDR,</w:t>
      </w:r>
      <w:r>
        <w:rPr>
          <w:spacing w:val="-12"/>
        </w:rPr>
        <w:t> </w:t>
      </w:r>
      <w:r>
        <w:rPr/>
        <w:t>etc.</w:t>
      </w:r>
      <w:r>
        <w:rPr>
          <w:spacing w:val="-13"/>
        </w:rPr>
        <w:t> </w:t>
      </w:r>
      <w:r>
        <w:rPr/>
        <w:t>Som følge</w:t>
      </w:r>
      <w:r>
        <w:rPr>
          <w:spacing w:val="-12"/>
        </w:rPr>
        <w:t> </w:t>
      </w:r>
      <w:r>
        <w:rPr/>
        <w:t>av</w:t>
      </w:r>
      <w:r>
        <w:rPr>
          <w:spacing w:val="-12"/>
        </w:rPr>
        <w:t> </w:t>
      </w:r>
      <w:r>
        <w:rPr/>
        <w:t>denne</w:t>
      </w:r>
      <w:r>
        <w:rPr>
          <w:spacing w:val="-12"/>
        </w:rPr>
        <w:t> </w:t>
      </w:r>
      <w:r>
        <w:rPr/>
        <w:t>forståelsen</w:t>
      </w:r>
      <w:r>
        <w:rPr>
          <w:spacing w:val="-12"/>
        </w:rPr>
        <w:t> </w:t>
      </w:r>
      <w:r>
        <w:rPr/>
        <w:t>er</w:t>
      </w:r>
      <w:r>
        <w:rPr>
          <w:spacing w:val="-12"/>
        </w:rPr>
        <w:t> </w:t>
      </w:r>
      <w:r>
        <w:rPr/>
        <w:t>ytre</w:t>
      </w:r>
      <w:r>
        <w:rPr>
          <w:spacing w:val="-12"/>
        </w:rPr>
        <w:t> </w:t>
      </w:r>
      <w:r>
        <w:rPr/>
        <w:t>forhold</w:t>
      </w:r>
      <w:r>
        <w:rPr>
          <w:spacing w:val="-12"/>
        </w:rPr>
        <w:t> </w:t>
      </w:r>
      <w:r>
        <w:rPr/>
        <w:t>defokusert</w:t>
      </w:r>
      <w:r>
        <w:rPr>
          <w:spacing w:val="-12"/>
        </w:rPr>
        <w:t> </w:t>
      </w:r>
      <w:r>
        <w:rPr/>
        <w:t>om</w:t>
      </w:r>
      <w:r>
        <w:rPr>
          <w:spacing w:val="-12"/>
        </w:rPr>
        <w:t> </w:t>
      </w:r>
      <w:r>
        <w:rPr/>
        <w:t>de</w:t>
      </w:r>
      <w:r>
        <w:rPr>
          <w:spacing w:val="-12"/>
        </w:rPr>
        <w:t> </w:t>
      </w:r>
      <w:r>
        <w:rPr/>
        <w:t>ikke</w:t>
      </w:r>
      <w:r>
        <w:rPr>
          <w:spacing w:val="-12"/>
        </w:rPr>
        <w:t> </w:t>
      </w:r>
      <w:r>
        <w:rPr/>
        <w:t>direkte</w:t>
      </w:r>
      <w:r>
        <w:rPr>
          <w:spacing w:val="-12"/>
        </w:rPr>
        <w:t> </w:t>
      </w:r>
      <w:r>
        <w:rPr/>
        <w:t>kan</w:t>
      </w:r>
      <w:r>
        <w:rPr>
          <w:spacing w:val="-12"/>
        </w:rPr>
        <w:t> </w:t>
      </w:r>
      <w:r>
        <w:rPr/>
        <w:t>linkes</w:t>
      </w:r>
      <w:r>
        <w:rPr>
          <w:spacing w:val="-12"/>
        </w:rPr>
        <w:t> </w:t>
      </w:r>
      <w:r>
        <w:rPr/>
        <w:t>opp mot de mentale prosessene som skjer i hjernen.</w:t>
      </w:r>
    </w:p>
    <w:p>
      <w:pPr>
        <w:pStyle w:val="BodyText"/>
        <w:ind w:left="330" w:right="321" w:firstLine="283"/>
      </w:pPr>
      <w:r>
        <w:rPr/>
        <w:t>Hensikten med begrepet «</w:t>
      </w:r>
      <w:r>
        <w:rPr>
          <w:b/>
        </w:rPr>
        <w:t>den psykiske natu</w:t>
      </w:r>
      <w:r>
        <w:rPr/>
        <w:t>r» er å skille mellom den biologiske, kroppslige og organiske natur som vi alle kjenner, og den psykiske. På samme måte som vi snakker om den kroppslige natur og kroppen, kan vi snakke om den psykiske natur og psyken. Mens kroppen består av et organisk materiale, består psyken av et mentalt materiale med biologisk og hjernemessig forankring. Psyken kan betraktes som</w:t>
      </w:r>
      <w:r>
        <w:rPr>
          <w:spacing w:val="-4"/>
        </w:rPr>
        <w:t> </w:t>
      </w:r>
      <w:r>
        <w:rPr/>
        <w:t>et</w:t>
      </w:r>
      <w:r>
        <w:rPr>
          <w:spacing w:val="-4"/>
        </w:rPr>
        <w:t> </w:t>
      </w:r>
      <w:r>
        <w:rPr/>
        <w:t>virtuelt</w:t>
      </w:r>
      <w:r>
        <w:rPr>
          <w:spacing w:val="-4"/>
        </w:rPr>
        <w:t> </w:t>
      </w:r>
      <w:r>
        <w:rPr/>
        <w:t>organ</w:t>
      </w:r>
      <w:r>
        <w:rPr>
          <w:spacing w:val="-4"/>
        </w:rPr>
        <w:t> </w:t>
      </w:r>
      <w:r>
        <w:rPr/>
        <w:t>med</w:t>
      </w:r>
      <w:r>
        <w:rPr>
          <w:spacing w:val="-4"/>
        </w:rPr>
        <w:t> </w:t>
      </w:r>
      <w:r>
        <w:rPr/>
        <w:t>en</w:t>
      </w:r>
      <w:r>
        <w:rPr>
          <w:spacing w:val="-4"/>
        </w:rPr>
        <w:t> </w:t>
      </w:r>
      <w:r>
        <w:rPr/>
        <w:t>organisk</w:t>
      </w:r>
      <w:r>
        <w:rPr>
          <w:spacing w:val="-4"/>
        </w:rPr>
        <w:t> </w:t>
      </w:r>
      <w:r>
        <w:rPr/>
        <w:t>forankring.</w:t>
      </w:r>
      <w:r>
        <w:rPr>
          <w:spacing w:val="-4"/>
        </w:rPr>
        <w:t> </w:t>
      </w:r>
      <w:r>
        <w:rPr/>
        <w:t>Begrepet</w:t>
      </w:r>
      <w:r>
        <w:rPr>
          <w:spacing w:val="-4"/>
        </w:rPr>
        <w:t> </w:t>
      </w:r>
      <w:r>
        <w:rPr/>
        <w:t>«</w:t>
      </w:r>
      <w:r>
        <w:rPr>
          <w:b/>
        </w:rPr>
        <w:t>psykisk</w:t>
      </w:r>
      <w:r>
        <w:rPr>
          <w:b/>
          <w:spacing w:val="-4"/>
        </w:rPr>
        <w:t> </w:t>
      </w:r>
      <w:r>
        <w:rPr>
          <w:b/>
        </w:rPr>
        <w:t>natur</w:t>
      </w:r>
      <w:r>
        <w:rPr/>
        <w:t>»</w:t>
      </w:r>
      <w:r>
        <w:rPr>
          <w:spacing w:val="-4"/>
        </w:rPr>
        <w:t> </w:t>
      </w:r>
      <w:r>
        <w:rPr/>
        <w:t>henspil- ler</w:t>
      </w:r>
      <w:r>
        <w:rPr>
          <w:spacing w:val="-12"/>
        </w:rPr>
        <w:t> </w:t>
      </w:r>
      <w:r>
        <w:rPr/>
        <w:t>også</w:t>
      </w:r>
      <w:r>
        <w:rPr>
          <w:spacing w:val="-12"/>
        </w:rPr>
        <w:t> </w:t>
      </w:r>
      <w:r>
        <w:rPr/>
        <w:t>på</w:t>
      </w:r>
      <w:r>
        <w:rPr>
          <w:spacing w:val="-12"/>
        </w:rPr>
        <w:t> </w:t>
      </w:r>
      <w:r>
        <w:rPr/>
        <w:t>at</w:t>
      </w:r>
      <w:r>
        <w:rPr>
          <w:spacing w:val="-12"/>
        </w:rPr>
        <w:t> </w:t>
      </w:r>
      <w:r>
        <w:rPr/>
        <w:t>det</w:t>
      </w:r>
      <w:r>
        <w:rPr>
          <w:spacing w:val="-12"/>
        </w:rPr>
        <w:t> </w:t>
      </w:r>
      <w:r>
        <w:rPr/>
        <w:t>finnes</w:t>
      </w:r>
      <w:r>
        <w:rPr>
          <w:spacing w:val="-12"/>
        </w:rPr>
        <w:t> </w:t>
      </w:r>
      <w:r>
        <w:rPr/>
        <w:t>følelser,</w:t>
      </w:r>
      <w:r>
        <w:rPr>
          <w:spacing w:val="-12"/>
        </w:rPr>
        <w:t> </w:t>
      </w:r>
      <w:r>
        <w:rPr/>
        <w:t>psykiske</w:t>
      </w:r>
      <w:r>
        <w:rPr>
          <w:spacing w:val="-12"/>
        </w:rPr>
        <w:t> </w:t>
      </w:r>
      <w:r>
        <w:rPr/>
        <w:t>opplevelser</w:t>
      </w:r>
      <w:r>
        <w:rPr>
          <w:spacing w:val="-12"/>
        </w:rPr>
        <w:t> </w:t>
      </w:r>
      <w:r>
        <w:rPr/>
        <w:t>og</w:t>
      </w:r>
      <w:r>
        <w:rPr>
          <w:spacing w:val="-12"/>
        </w:rPr>
        <w:t> </w:t>
      </w:r>
      <w:r>
        <w:rPr/>
        <w:t>plager</w:t>
      </w:r>
      <w:r>
        <w:rPr>
          <w:spacing w:val="-12"/>
        </w:rPr>
        <w:t> </w:t>
      </w:r>
      <w:r>
        <w:rPr/>
        <w:t>som</w:t>
      </w:r>
      <w:r>
        <w:rPr>
          <w:spacing w:val="-12"/>
        </w:rPr>
        <w:t> </w:t>
      </w:r>
      <w:r>
        <w:rPr/>
        <w:t>eksisterer</w:t>
      </w:r>
      <w:r>
        <w:rPr>
          <w:spacing w:val="-12"/>
        </w:rPr>
        <w:t> </w:t>
      </w:r>
      <w:r>
        <w:rPr/>
        <w:t>uavhen- gig</w:t>
      </w:r>
      <w:r>
        <w:rPr>
          <w:spacing w:val="-11"/>
        </w:rPr>
        <w:t> </w:t>
      </w:r>
      <w:r>
        <w:rPr/>
        <w:t>av</w:t>
      </w:r>
      <w:r>
        <w:rPr>
          <w:spacing w:val="-11"/>
        </w:rPr>
        <w:t> </w:t>
      </w:r>
      <w:r>
        <w:rPr/>
        <w:t>den</w:t>
      </w:r>
      <w:r>
        <w:rPr>
          <w:spacing w:val="-11"/>
        </w:rPr>
        <w:t> </w:t>
      </w:r>
      <w:r>
        <w:rPr/>
        <w:t>ytre</w:t>
      </w:r>
      <w:r>
        <w:rPr>
          <w:spacing w:val="-11"/>
        </w:rPr>
        <w:t> </w:t>
      </w:r>
      <w:r>
        <w:rPr/>
        <w:t>konteksten.</w:t>
      </w:r>
      <w:r>
        <w:rPr>
          <w:spacing w:val="-11"/>
        </w:rPr>
        <w:t> </w:t>
      </w:r>
      <w:r>
        <w:rPr/>
        <w:t>Dette</w:t>
      </w:r>
      <w:r>
        <w:rPr>
          <w:spacing w:val="-11"/>
        </w:rPr>
        <w:t> </w:t>
      </w:r>
      <w:r>
        <w:rPr/>
        <w:t>skjer</w:t>
      </w:r>
      <w:r>
        <w:rPr>
          <w:spacing w:val="-11"/>
        </w:rPr>
        <w:t> </w:t>
      </w:r>
      <w:r>
        <w:rPr/>
        <w:t>når</w:t>
      </w:r>
      <w:r>
        <w:rPr>
          <w:spacing w:val="-11"/>
        </w:rPr>
        <w:t> </w:t>
      </w:r>
      <w:r>
        <w:rPr/>
        <w:t>det</w:t>
      </w:r>
      <w:r>
        <w:rPr>
          <w:spacing w:val="-11"/>
        </w:rPr>
        <w:t> </w:t>
      </w:r>
      <w:r>
        <w:rPr/>
        <w:t>psykiske</w:t>
      </w:r>
      <w:r>
        <w:rPr>
          <w:spacing w:val="-11"/>
        </w:rPr>
        <w:t> </w:t>
      </w:r>
      <w:r>
        <w:rPr/>
        <w:t>materialet</w:t>
      </w:r>
      <w:r>
        <w:rPr>
          <w:spacing w:val="-11"/>
        </w:rPr>
        <w:t> </w:t>
      </w:r>
      <w:r>
        <w:rPr/>
        <w:t>først</w:t>
      </w:r>
      <w:r>
        <w:rPr>
          <w:spacing w:val="-11"/>
        </w:rPr>
        <w:t> </w:t>
      </w:r>
      <w:r>
        <w:rPr/>
        <w:t>er</w:t>
      </w:r>
      <w:r>
        <w:rPr>
          <w:spacing w:val="-11"/>
        </w:rPr>
        <w:t> </w:t>
      </w:r>
      <w:r>
        <w:rPr/>
        <w:t>dannet.</w:t>
      </w:r>
      <w:r>
        <w:rPr>
          <w:spacing w:val="-11"/>
        </w:rPr>
        <w:t> </w:t>
      </w:r>
      <w:r>
        <w:rPr/>
        <w:t>Den psykiske naturen består av mentale elementer.</w:t>
      </w:r>
    </w:p>
    <w:p>
      <w:pPr>
        <w:pStyle w:val="BodyText"/>
        <w:ind w:left="330" w:right="322" w:firstLine="283"/>
      </w:pPr>
      <w:r>
        <w:rPr/>
        <w:t>«</w:t>
      </w:r>
      <w:r>
        <w:rPr>
          <w:b/>
        </w:rPr>
        <w:t>Mentale elementer</w:t>
      </w:r>
      <w:r>
        <w:rPr/>
        <w:t>» er indre sanseopplevelser som bilder, lyder, kroppslige fø- lelser. Det viktigste ved de mentale elementene, slik de forstås i hjernens psykologi</w:t>
      </w:r>
      <w:r>
        <w:rPr>
          <w:spacing w:val="40"/>
        </w:rPr>
        <w:t> </w:t>
      </w:r>
      <w:r>
        <w:rPr/>
        <w:t>og</w:t>
      </w:r>
      <w:r>
        <w:rPr>
          <w:spacing w:val="-8"/>
        </w:rPr>
        <w:t> </w:t>
      </w:r>
      <w:r>
        <w:rPr/>
        <w:t>i</w:t>
      </w:r>
      <w:r>
        <w:rPr>
          <w:spacing w:val="-8"/>
        </w:rPr>
        <w:t> </w:t>
      </w:r>
      <w:r>
        <w:rPr/>
        <w:t>LBT,</w:t>
      </w:r>
      <w:r>
        <w:rPr>
          <w:spacing w:val="-8"/>
        </w:rPr>
        <w:t> </w:t>
      </w:r>
      <w:r>
        <w:rPr/>
        <w:t>er</w:t>
      </w:r>
      <w:r>
        <w:rPr>
          <w:spacing w:val="-8"/>
        </w:rPr>
        <w:t> </w:t>
      </w:r>
      <w:r>
        <w:rPr/>
        <w:t>at</w:t>
      </w:r>
      <w:r>
        <w:rPr>
          <w:spacing w:val="-8"/>
        </w:rPr>
        <w:t> </w:t>
      </w:r>
      <w:r>
        <w:rPr/>
        <w:t>de</w:t>
      </w:r>
      <w:r>
        <w:rPr>
          <w:spacing w:val="-8"/>
        </w:rPr>
        <w:t> </w:t>
      </w:r>
      <w:r>
        <w:rPr/>
        <w:t>lagrer,</w:t>
      </w:r>
      <w:r>
        <w:rPr>
          <w:spacing w:val="-8"/>
        </w:rPr>
        <w:t> </w:t>
      </w:r>
      <w:r>
        <w:rPr/>
        <w:t>rommer,</w:t>
      </w:r>
      <w:r>
        <w:rPr>
          <w:spacing w:val="-8"/>
        </w:rPr>
        <w:t> </w:t>
      </w:r>
      <w:r>
        <w:rPr/>
        <w:t>forårsaker</w:t>
      </w:r>
      <w:r>
        <w:rPr>
          <w:spacing w:val="-8"/>
        </w:rPr>
        <w:t> </w:t>
      </w:r>
      <w:r>
        <w:rPr/>
        <w:t>og</w:t>
      </w:r>
      <w:r>
        <w:rPr>
          <w:spacing w:val="-8"/>
        </w:rPr>
        <w:t> </w:t>
      </w:r>
      <w:r>
        <w:rPr/>
        <w:t>utløser</w:t>
      </w:r>
      <w:r>
        <w:rPr>
          <w:spacing w:val="-8"/>
        </w:rPr>
        <w:t> </w:t>
      </w:r>
      <w:r>
        <w:rPr/>
        <w:t>følelser</w:t>
      </w:r>
      <w:r>
        <w:rPr>
          <w:spacing w:val="-8"/>
        </w:rPr>
        <w:t> </w:t>
      </w:r>
      <w:r>
        <w:rPr/>
        <w:t>og</w:t>
      </w:r>
      <w:r>
        <w:rPr>
          <w:spacing w:val="-8"/>
        </w:rPr>
        <w:t> </w:t>
      </w:r>
      <w:r>
        <w:rPr/>
        <w:t>symptomer.</w:t>
      </w:r>
      <w:r>
        <w:rPr>
          <w:spacing w:val="-8"/>
        </w:rPr>
        <w:t> </w:t>
      </w:r>
      <w:r>
        <w:rPr/>
        <w:t>Ord</w:t>
      </w:r>
      <w:r>
        <w:rPr>
          <w:spacing w:val="-8"/>
        </w:rPr>
        <w:t> </w:t>
      </w:r>
      <w:r>
        <w:rPr/>
        <w:t>og utsagn er også mentale elementer som lagrer og utløser følelser.</w:t>
      </w:r>
    </w:p>
    <w:p>
      <w:pPr>
        <w:pStyle w:val="BodyText"/>
        <w:ind w:left="330" w:right="323" w:firstLine="283"/>
      </w:pPr>
      <w:r>
        <w:rPr/>
        <w:t>Et annet begrep er «</w:t>
      </w:r>
      <w:r>
        <w:rPr>
          <w:b/>
        </w:rPr>
        <w:t>psykisk vitenskapelig</w:t>
      </w:r>
      <w:r>
        <w:rPr/>
        <w:t>» eller «</w:t>
      </w:r>
      <w:r>
        <w:rPr>
          <w:b/>
        </w:rPr>
        <w:t>psykisk vitenskap</w:t>
      </w:r>
      <w:r>
        <w:rPr/>
        <w:t>». Disse be- grepene</w:t>
      </w:r>
      <w:r>
        <w:rPr>
          <w:spacing w:val="-11"/>
        </w:rPr>
        <w:t> </w:t>
      </w:r>
      <w:r>
        <w:rPr/>
        <w:t>illustrerer</w:t>
      </w:r>
      <w:r>
        <w:rPr>
          <w:spacing w:val="-11"/>
        </w:rPr>
        <w:t> </w:t>
      </w:r>
      <w:r>
        <w:rPr/>
        <w:t>at</w:t>
      </w:r>
      <w:r>
        <w:rPr>
          <w:spacing w:val="-11"/>
        </w:rPr>
        <w:t> </w:t>
      </w:r>
      <w:r>
        <w:rPr/>
        <w:t>vitenskapelig</w:t>
      </w:r>
      <w:r>
        <w:rPr>
          <w:spacing w:val="-11"/>
        </w:rPr>
        <w:t> </w:t>
      </w:r>
      <w:r>
        <w:rPr/>
        <w:t>kunnskap</w:t>
      </w:r>
      <w:r>
        <w:rPr>
          <w:spacing w:val="-11"/>
        </w:rPr>
        <w:t> </w:t>
      </w:r>
      <w:r>
        <w:rPr/>
        <w:t>om</w:t>
      </w:r>
      <w:r>
        <w:rPr>
          <w:spacing w:val="-11"/>
        </w:rPr>
        <w:t> </w:t>
      </w:r>
      <w:r>
        <w:rPr/>
        <w:t>det</w:t>
      </w:r>
      <w:r>
        <w:rPr>
          <w:spacing w:val="-11"/>
        </w:rPr>
        <w:t> </w:t>
      </w:r>
      <w:r>
        <w:rPr/>
        <w:t>psykiske</w:t>
      </w:r>
      <w:r>
        <w:rPr>
          <w:spacing w:val="-11"/>
        </w:rPr>
        <w:t> </w:t>
      </w:r>
      <w:r>
        <w:rPr/>
        <w:t>er</w:t>
      </w:r>
      <w:r>
        <w:rPr>
          <w:spacing w:val="-11"/>
        </w:rPr>
        <w:t> </w:t>
      </w:r>
      <w:r>
        <w:rPr/>
        <w:t>forankret</w:t>
      </w:r>
      <w:r>
        <w:rPr>
          <w:spacing w:val="-11"/>
        </w:rPr>
        <w:t> </w:t>
      </w:r>
      <w:r>
        <w:rPr/>
        <w:t>i</w:t>
      </w:r>
      <w:r>
        <w:rPr>
          <w:spacing w:val="-11"/>
        </w:rPr>
        <w:t> </w:t>
      </w:r>
      <w:r>
        <w:rPr/>
        <w:t>de</w:t>
      </w:r>
      <w:r>
        <w:rPr>
          <w:spacing w:val="-11"/>
        </w:rPr>
        <w:t> </w:t>
      </w:r>
      <w:r>
        <w:rPr/>
        <w:t>samme verdiene som i naturvitenskapen.</w:t>
      </w:r>
    </w:p>
    <w:p>
      <w:pPr>
        <w:spacing w:after="0"/>
        <w:sectPr>
          <w:pgSz w:w="9640" w:h="13610"/>
          <w:pgMar w:header="367" w:footer="425" w:top="900" w:bottom="660" w:left="860" w:right="640"/>
        </w:sectPr>
      </w:pPr>
    </w:p>
    <w:p>
      <w:pPr>
        <w:pStyle w:val="BodyText"/>
        <w:spacing w:before="127"/>
        <w:ind w:right="547" w:firstLine="283"/>
      </w:pPr>
      <w:r>
        <w:rPr/>
        <w:t>Jeg bruker også begrepene «mental biologi», «</w:t>
      </w:r>
      <w:r>
        <w:rPr>
          <w:b/>
        </w:rPr>
        <w:t>mentalbiologi</w:t>
      </w:r>
      <w:r>
        <w:rPr/>
        <w:t>» og «</w:t>
      </w:r>
      <w:r>
        <w:rPr>
          <w:b/>
        </w:rPr>
        <w:t>mentalbiolo- giske elementer</w:t>
      </w:r>
      <w:r>
        <w:rPr/>
        <w:t>». Grunnen er at det ikke finnes noe mentalt som ikke er forankret i hjernen</w:t>
      </w:r>
      <w:r>
        <w:rPr>
          <w:spacing w:val="-3"/>
        </w:rPr>
        <w:t> </w:t>
      </w:r>
      <w:r>
        <w:rPr/>
        <w:t>og</w:t>
      </w:r>
      <w:r>
        <w:rPr>
          <w:spacing w:val="-3"/>
        </w:rPr>
        <w:t> </w:t>
      </w:r>
      <w:r>
        <w:rPr/>
        <w:t>som</w:t>
      </w:r>
      <w:r>
        <w:rPr>
          <w:spacing w:val="-3"/>
        </w:rPr>
        <w:t> </w:t>
      </w:r>
      <w:r>
        <w:rPr/>
        <w:t>ikke</w:t>
      </w:r>
      <w:r>
        <w:rPr>
          <w:spacing w:val="-3"/>
        </w:rPr>
        <w:t> </w:t>
      </w:r>
      <w:r>
        <w:rPr/>
        <w:t>har</w:t>
      </w:r>
      <w:r>
        <w:rPr>
          <w:spacing w:val="-3"/>
        </w:rPr>
        <w:t> </w:t>
      </w:r>
      <w:r>
        <w:rPr/>
        <w:t>en</w:t>
      </w:r>
      <w:r>
        <w:rPr>
          <w:spacing w:val="-3"/>
        </w:rPr>
        <w:t> </w:t>
      </w:r>
      <w:r>
        <w:rPr/>
        <w:t>nevrobiologisk</w:t>
      </w:r>
      <w:r>
        <w:rPr>
          <w:spacing w:val="-3"/>
        </w:rPr>
        <w:t> </w:t>
      </w:r>
      <w:r>
        <w:rPr/>
        <w:t>eller</w:t>
      </w:r>
      <w:r>
        <w:rPr>
          <w:spacing w:val="-3"/>
        </w:rPr>
        <w:t> </w:t>
      </w:r>
      <w:r>
        <w:rPr/>
        <w:t>biologisk</w:t>
      </w:r>
      <w:r>
        <w:rPr>
          <w:spacing w:val="-3"/>
        </w:rPr>
        <w:t> </w:t>
      </w:r>
      <w:r>
        <w:rPr/>
        <w:t>forankring.</w:t>
      </w:r>
      <w:r>
        <w:rPr>
          <w:spacing w:val="-3"/>
        </w:rPr>
        <w:t> </w:t>
      </w:r>
      <w:r>
        <w:rPr/>
        <w:t>Når</w:t>
      </w:r>
      <w:r>
        <w:rPr>
          <w:spacing w:val="-3"/>
        </w:rPr>
        <w:t> </w:t>
      </w:r>
      <w:r>
        <w:rPr/>
        <w:t>man</w:t>
      </w:r>
      <w:r>
        <w:rPr>
          <w:spacing w:val="-3"/>
        </w:rPr>
        <w:t> </w:t>
      </w:r>
      <w:r>
        <w:rPr/>
        <w:t>i</w:t>
      </w:r>
      <w:r>
        <w:rPr>
          <w:spacing w:val="-3"/>
        </w:rPr>
        <w:t> </w:t>
      </w:r>
      <w:r>
        <w:rPr/>
        <w:t>dag- ligtalen bruker ordene psykisk og mentalt, snakker man som om det psykiske og det mentale</w:t>
      </w:r>
      <w:r>
        <w:rPr>
          <w:spacing w:val="-7"/>
        </w:rPr>
        <w:t> </w:t>
      </w:r>
      <w:r>
        <w:rPr/>
        <w:t>eksisterer</w:t>
      </w:r>
      <w:r>
        <w:rPr>
          <w:spacing w:val="-7"/>
        </w:rPr>
        <w:t> </w:t>
      </w:r>
      <w:r>
        <w:rPr/>
        <w:t>uavhengig</w:t>
      </w:r>
      <w:r>
        <w:rPr>
          <w:spacing w:val="-7"/>
        </w:rPr>
        <w:t> </w:t>
      </w:r>
      <w:r>
        <w:rPr/>
        <w:t>av</w:t>
      </w:r>
      <w:r>
        <w:rPr>
          <w:spacing w:val="-7"/>
        </w:rPr>
        <w:t> </w:t>
      </w:r>
      <w:r>
        <w:rPr/>
        <w:t>det</w:t>
      </w:r>
      <w:r>
        <w:rPr>
          <w:spacing w:val="-7"/>
        </w:rPr>
        <w:t> </w:t>
      </w:r>
      <w:r>
        <w:rPr/>
        <w:t>biologiske</w:t>
      </w:r>
      <w:r>
        <w:rPr>
          <w:spacing w:val="-7"/>
        </w:rPr>
        <w:t> </w:t>
      </w:r>
      <w:r>
        <w:rPr/>
        <w:t>og</w:t>
      </w:r>
      <w:r>
        <w:rPr>
          <w:spacing w:val="-7"/>
        </w:rPr>
        <w:t> </w:t>
      </w:r>
      <w:r>
        <w:rPr/>
        <w:t>organiske.</w:t>
      </w:r>
      <w:r>
        <w:rPr>
          <w:spacing w:val="-7"/>
        </w:rPr>
        <w:t> </w:t>
      </w:r>
      <w:r>
        <w:rPr/>
        <w:t>I</w:t>
      </w:r>
      <w:r>
        <w:rPr>
          <w:spacing w:val="-7"/>
        </w:rPr>
        <w:t> </w:t>
      </w:r>
      <w:r>
        <w:rPr/>
        <w:t>daglig</w:t>
      </w:r>
      <w:r>
        <w:rPr>
          <w:spacing w:val="-7"/>
        </w:rPr>
        <w:t> </w:t>
      </w:r>
      <w:r>
        <w:rPr/>
        <w:t>kommunikasjon kan</w:t>
      </w:r>
      <w:r>
        <w:rPr>
          <w:spacing w:val="-4"/>
        </w:rPr>
        <w:t> </w:t>
      </w:r>
      <w:r>
        <w:rPr/>
        <w:t>dette</w:t>
      </w:r>
      <w:r>
        <w:rPr>
          <w:spacing w:val="-4"/>
        </w:rPr>
        <w:t> </w:t>
      </w:r>
      <w:r>
        <w:rPr/>
        <w:t>være</w:t>
      </w:r>
      <w:r>
        <w:rPr>
          <w:spacing w:val="-4"/>
        </w:rPr>
        <w:t> </w:t>
      </w:r>
      <w:r>
        <w:rPr/>
        <w:t>tilstrekkelig.</w:t>
      </w:r>
      <w:r>
        <w:rPr>
          <w:spacing w:val="-4"/>
        </w:rPr>
        <w:t> </w:t>
      </w:r>
      <w:r>
        <w:rPr/>
        <w:t>I</w:t>
      </w:r>
      <w:r>
        <w:rPr>
          <w:spacing w:val="-4"/>
        </w:rPr>
        <w:t> </w:t>
      </w:r>
      <w:r>
        <w:rPr/>
        <w:t>vitenskapelig</w:t>
      </w:r>
      <w:r>
        <w:rPr>
          <w:spacing w:val="-4"/>
        </w:rPr>
        <w:t> </w:t>
      </w:r>
      <w:r>
        <w:rPr/>
        <w:t>sammenheng</w:t>
      </w:r>
      <w:r>
        <w:rPr>
          <w:spacing w:val="-4"/>
        </w:rPr>
        <w:t> </w:t>
      </w:r>
      <w:r>
        <w:rPr/>
        <w:t>er</w:t>
      </w:r>
      <w:r>
        <w:rPr>
          <w:spacing w:val="-4"/>
        </w:rPr>
        <w:t> </w:t>
      </w:r>
      <w:r>
        <w:rPr/>
        <w:t>dette</w:t>
      </w:r>
      <w:r>
        <w:rPr>
          <w:spacing w:val="-4"/>
        </w:rPr>
        <w:t> </w:t>
      </w:r>
      <w:r>
        <w:rPr/>
        <w:t>imidlertid</w:t>
      </w:r>
      <w:r>
        <w:rPr>
          <w:spacing w:val="-4"/>
        </w:rPr>
        <w:t> </w:t>
      </w:r>
      <w:r>
        <w:rPr/>
        <w:t>ikke</w:t>
      </w:r>
      <w:r>
        <w:rPr>
          <w:spacing w:val="-4"/>
        </w:rPr>
        <w:t> </w:t>
      </w:r>
      <w:r>
        <w:rPr/>
        <w:t>bare utilstrekkelig, men også feil, og fører til misvisende kunnskap om psykiske plager.</w:t>
      </w:r>
    </w:p>
    <w:p>
      <w:pPr>
        <w:pStyle w:val="BodyText"/>
        <w:ind w:right="547" w:firstLine="283"/>
      </w:pPr>
      <w:r>
        <w:rPr/>
        <w:t>Når jeg bruker begrepet «</w:t>
      </w:r>
      <w:r>
        <w:rPr>
          <w:b/>
        </w:rPr>
        <w:t>mentalbiologiske elementer</w:t>
      </w:r>
      <w:r>
        <w:rPr/>
        <w:t>», tenker jeg på begreper som sanseinntrykk, sanseopplevelser, sanseforestillinger og fantasier. Jeg tenker også på</w:t>
      </w:r>
      <w:r>
        <w:rPr>
          <w:spacing w:val="-2"/>
        </w:rPr>
        <w:t> </w:t>
      </w:r>
      <w:r>
        <w:rPr/>
        <w:t>ord</w:t>
      </w:r>
      <w:r>
        <w:rPr>
          <w:spacing w:val="-2"/>
        </w:rPr>
        <w:t> </w:t>
      </w:r>
      <w:r>
        <w:rPr/>
        <w:t>og</w:t>
      </w:r>
      <w:r>
        <w:rPr>
          <w:spacing w:val="-2"/>
        </w:rPr>
        <w:t> </w:t>
      </w:r>
      <w:r>
        <w:rPr/>
        <w:t>utsagn</w:t>
      </w:r>
      <w:r>
        <w:rPr>
          <w:spacing w:val="-2"/>
        </w:rPr>
        <w:t> </w:t>
      </w:r>
      <w:r>
        <w:rPr/>
        <w:t>som</w:t>
      </w:r>
      <w:r>
        <w:rPr>
          <w:spacing w:val="-2"/>
        </w:rPr>
        <w:t> </w:t>
      </w:r>
      <w:r>
        <w:rPr/>
        <w:t>består</w:t>
      </w:r>
      <w:r>
        <w:rPr>
          <w:spacing w:val="-2"/>
        </w:rPr>
        <w:t> </w:t>
      </w:r>
      <w:r>
        <w:rPr/>
        <w:t>av</w:t>
      </w:r>
      <w:r>
        <w:rPr>
          <w:spacing w:val="-2"/>
        </w:rPr>
        <w:t> </w:t>
      </w:r>
      <w:r>
        <w:rPr/>
        <w:t>kombinasjoner</w:t>
      </w:r>
      <w:r>
        <w:rPr>
          <w:spacing w:val="-2"/>
        </w:rPr>
        <w:t> </w:t>
      </w:r>
      <w:r>
        <w:rPr/>
        <w:t>av</w:t>
      </w:r>
      <w:r>
        <w:rPr>
          <w:spacing w:val="-2"/>
        </w:rPr>
        <w:t> </w:t>
      </w:r>
      <w:r>
        <w:rPr/>
        <w:t>ord,</w:t>
      </w:r>
      <w:r>
        <w:rPr>
          <w:spacing w:val="-2"/>
        </w:rPr>
        <w:t> </w:t>
      </w:r>
      <w:r>
        <w:rPr/>
        <w:t>og</w:t>
      </w:r>
      <w:r>
        <w:rPr>
          <w:spacing w:val="-2"/>
        </w:rPr>
        <w:t> </w:t>
      </w:r>
      <w:r>
        <w:rPr/>
        <w:t>som</w:t>
      </w:r>
      <w:r>
        <w:rPr>
          <w:spacing w:val="-2"/>
        </w:rPr>
        <w:t> </w:t>
      </w:r>
      <w:r>
        <w:rPr/>
        <w:t>inneholder,</w:t>
      </w:r>
      <w:r>
        <w:rPr>
          <w:spacing w:val="-2"/>
        </w:rPr>
        <w:t> </w:t>
      </w:r>
      <w:r>
        <w:rPr/>
        <w:t>forårsaker </w:t>
      </w:r>
      <w:r>
        <w:rPr>
          <w:spacing w:val="-2"/>
        </w:rPr>
        <w:t>og</w:t>
      </w:r>
      <w:r>
        <w:rPr>
          <w:spacing w:val="-5"/>
        </w:rPr>
        <w:t> </w:t>
      </w:r>
      <w:r>
        <w:rPr>
          <w:spacing w:val="-2"/>
        </w:rPr>
        <w:t>utløser</w:t>
      </w:r>
      <w:r>
        <w:rPr>
          <w:spacing w:val="-5"/>
        </w:rPr>
        <w:t> </w:t>
      </w:r>
      <w:r>
        <w:rPr>
          <w:spacing w:val="-2"/>
        </w:rPr>
        <w:t>følelser.</w:t>
      </w:r>
      <w:r>
        <w:rPr>
          <w:spacing w:val="-5"/>
        </w:rPr>
        <w:t> </w:t>
      </w:r>
      <w:r>
        <w:rPr>
          <w:spacing w:val="-2"/>
        </w:rPr>
        <w:t>Enhver</w:t>
      </w:r>
      <w:r>
        <w:rPr>
          <w:spacing w:val="-5"/>
        </w:rPr>
        <w:t> </w:t>
      </w:r>
      <w:r>
        <w:rPr>
          <w:spacing w:val="-2"/>
        </w:rPr>
        <w:t>psykisk</w:t>
      </w:r>
      <w:r>
        <w:rPr>
          <w:spacing w:val="-5"/>
        </w:rPr>
        <w:t> </w:t>
      </w:r>
      <w:r>
        <w:rPr>
          <w:spacing w:val="-2"/>
        </w:rPr>
        <w:t>forandring</w:t>
      </w:r>
      <w:r>
        <w:rPr>
          <w:spacing w:val="-5"/>
        </w:rPr>
        <w:t> </w:t>
      </w:r>
      <w:r>
        <w:rPr>
          <w:spacing w:val="-2"/>
        </w:rPr>
        <w:t>av</w:t>
      </w:r>
      <w:r>
        <w:rPr>
          <w:spacing w:val="-5"/>
        </w:rPr>
        <w:t> </w:t>
      </w:r>
      <w:r>
        <w:rPr>
          <w:spacing w:val="-2"/>
        </w:rPr>
        <w:t>symptomene</w:t>
      </w:r>
      <w:r>
        <w:rPr>
          <w:spacing w:val="-5"/>
        </w:rPr>
        <w:t> </w:t>
      </w:r>
      <w:r>
        <w:rPr>
          <w:spacing w:val="-2"/>
        </w:rPr>
        <w:t>som</w:t>
      </w:r>
      <w:r>
        <w:rPr>
          <w:spacing w:val="-5"/>
        </w:rPr>
        <w:t> </w:t>
      </w:r>
      <w:r>
        <w:rPr>
          <w:spacing w:val="-2"/>
        </w:rPr>
        <w:t>følge</w:t>
      </w:r>
      <w:r>
        <w:rPr>
          <w:spacing w:val="-5"/>
        </w:rPr>
        <w:t> </w:t>
      </w:r>
      <w:r>
        <w:rPr>
          <w:spacing w:val="-2"/>
        </w:rPr>
        <w:t>av</w:t>
      </w:r>
      <w:r>
        <w:rPr>
          <w:spacing w:val="-5"/>
        </w:rPr>
        <w:t> </w:t>
      </w:r>
      <w:r>
        <w:rPr>
          <w:spacing w:val="-2"/>
        </w:rPr>
        <w:t>behandling </w:t>
      </w:r>
      <w:r>
        <w:rPr/>
        <w:t>forutsetter at det skjer en endring i disse elementene. Det faktum at de mentale ele- mentene</w:t>
      </w:r>
      <w:r>
        <w:rPr>
          <w:spacing w:val="-12"/>
        </w:rPr>
        <w:t> </w:t>
      </w:r>
      <w:r>
        <w:rPr/>
        <w:t>lagrer,</w:t>
      </w:r>
      <w:r>
        <w:rPr>
          <w:spacing w:val="-12"/>
        </w:rPr>
        <w:t> </w:t>
      </w:r>
      <w:r>
        <w:rPr/>
        <w:t>inneholder,</w:t>
      </w:r>
      <w:r>
        <w:rPr>
          <w:spacing w:val="-12"/>
        </w:rPr>
        <w:t> </w:t>
      </w:r>
      <w:r>
        <w:rPr/>
        <w:t>utløser</w:t>
      </w:r>
      <w:r>
        <w:rPr>
          <w:spacing w:val="-12"/>
        </w:rPr>
        <w:t> </w:t>
      </w:r>
      <w:r>
        <w:rPr/>
        <w:t>og</w:t>
      </w:r>
      <w:r>
        <w:rPr>
          <w:spacing w:val="-12"/>
        </w:rPr>
        <w:t> </w:t>
      </w:r>
      <w:r>
        <w:rPr/>
        <w:t>forårsaker</w:t>
      </w:r>
      <w:r>
        <w:rPr>
          <w:spacing w:val="-12"/>
        </w:rPr>
        <w:t> </w:t>
      </w:r>
      <w:r>
        <w:rPr/>
        <w:t>følelser,</w:t>
      </w:r>
      <w:r>
        <w:rPr>
          <w:spacing w:val="-12"/>
        </w:rPr>
        <w:t> </w:t>
      </w:r>
      <w:r>
        <w:rPr/>
        <w:t>er</w:t>
      </w:r>
      <w:r>
        <w:rPr>
          <w:spacing w:val="-12"/>
        </w:rPr>
        <w:t> </w:t>
      </w:r>
      <w:r>
        <w:rPr/>
        <w:t>grunnlaget</w:t>
      </w:r>
      <w:r>
        <w:rPr>
          <w:spacing w:val="-12"/>
        </w:rPr>
        <w:t> </w:t>
      </w:r>
      <w:r>
        <w:rPr/>
        <w:t>for</w:t>
      </w:r>
      <w:r>
        <w:rPr>
          <w:spacing w:val="-12"/>
        </w:rPr>
        <w:t> </w:t>
      </w:r>
      <w:r>
        <w:rPr/>
        <w:t>alt</w:t>
      </w:r>
      <w:r>
        <w:rPr>
          <w:spacing w:val="-12"/>
        </w:rPr>
        <w:t> </w:t>
      </w:r>
      <w:r>
        <w:rPr/>
        <w:t>psykisk liv</w:t>
      </w:r>
      <w:r>
        <w:rPr>
          <w:spacing w:val="-5"/>
        </w:rPr>
        <w:t> </w:t>
      </w:r>
      <w:r>
        <w:rPr/>
        <w:t>og</w:t>
      </w:r>
      <w:r>
        <w:rPr>
          <w:spacing w:val="-5"/>
        </w:rPr>
        <w:t> </w:t>
      </w:r>
      <w:r>
        <w:rPr/>
        <w:t>alle</w:t>
      </w:r>
      <w:r>
        <w:rPr>
          <w:spacing w:val="-5"/>
        </w:rPr>
        <w:t> </w:t>
      </w:r>
      <w:r>
        <w:rPr/>
        <w:t>mentale</w:t>
      </w:r>
      <w:r>
        <w:rPr>
          <w:spacing w:val="-5"/>
        </w:rPr>
        <w:t> </w:t>
      </w:r>
      <w:r>
        <w:rPr/>
        <w:t>prosesser.</w:t>
      </w:r>
      <w:r>
        <w:rPr>
          <w:spacing w:val="-5"/>
        </w:rPr>
        <w:t> </w:t>
      </w:r>
      <w:r>
        <w:rPr/>
        <w:t>Konsekvensen</w:t>
      </w:r>
      <w:r>
        <w:rPr>
          <w:spacing w:val="-5"/>
        </w:rPr>
        <w:t> </w:t>
      </w:r>
      <w:r>
        <w:rPr/>
        <w:t>av</w:t>
      </w:r>
      <w:r>
        <w:rPr>
          <w:spacing w:val="-5"/>
        </w:rPr>
        <w:t> </w:t>
      </w:r>
      <w:r>
        <w:rPr/>
        <w:t>dette</w:t>
      </w:r>
      <w:r>
        <w:rPr>
          <w:spacing w:val="-5"/>
        </w:rPr>
        <w:t> </w:t>
      </w:r>
      <w:r>
        <w:rPr/>
        <w:t>er</w:t>
      </w:r>
      <w:r>
        <w:rPr>
          <w:spacing w:val="-5"/>
        </w:rPr>
        <w:t> </w:t>
      </w:r>
      <w:r>
        <w:rPr/>
        <w:t>at</w:t>
      </w:r>
      <w:r>
        <w:rPr>
          <w:spacing w:val="-5"/>
        </w:rPr>
        <w:t> </w:t>
      </w:r>
      <w:r>
        <w:rPr/>
        <w:t>dersom</w:t>
      </w:r>
      <w:r>
        <w:rPr>
          <w:spacing w:val="-5"/>
        </w:rPr>
        <w:t> </w:t>
      </w:r>
      <w:r>
        <w:rPr/>
        <w:t>det</w:t>
      </w:r>
      <w:r>
        <w:rPr>
          <w:spacing w:val="-5"/>
        </w:rPr>
        <w:t> </w:t>
      </w:r>
      <w:r>
        <w:rPr/>
        <w:t>skal</w:t>
      </w:r>
      <w:r>
        <w:rPr>
          <w:spacing w:val="-5"/>
        </w:rPr>
        <w:t> </w:t>
      </w:r>
      <w:r>
        <w:rPr/>
        <w:t>skje</w:t>
      </w:r>
      <w:r>
        <w:rPr>
          <w:spacing w:val="-5"/>
        </w:rPr>
        <w:t> </w:t>
      </w:r>
      <w:r>
        <w:rPr/>
        <w:t>en</w:t>
      </w:r>
      <w:r>
        <w:rPr>
          <w:spacing w:val="-5"/>
        </w:rPr>
        <w:t> </w:t>
      </w:r>
      <w:r>
        <w:rPr/>
        <w:t>psy- kisk</w:t>
      </w:r>
      <w:r>
        <w:rPr>
          <w:spacing w:val="-12"/>
        </w:rPr>
        <w:t> </w:t>
      </w:r>
      <w:r>
        <w:rPr/>
        <w:t>endring</w:t>
      </w:r>
      <w:r>
        <w:rPr>
          <w:spacing w:val="-12"/>
        </w:rPr>
        <w:t> </w:t>
      </w:r>
      <w:r>
        <w:rPr/>
        <w:t>i</w:t>
      </w:r>
      <w:r>
        <w:rPr>
          <w:spacing w:val="-12"/>
        </w:rPr>
        <w:t> </w:t>
      </w:r>
      <w:r>
        <w:rPr/>
        <w:t>hverdagen</w:t>
      </w:r>
      <w:r>
        <w:rPr>
          <w:spacing w:val="-12"/>
        </w:rPr>
        <w:t> </w:t>
      </w:r>
      <w:r>
        <w:rPr/>
        <w:t>eller</w:t>
      </w:r>
      <w:r>
        <w:rPr>
          <w:spacing w:val="-12"/>
        </w:rPr>
        <w:t> </w:t>
      </w:r>
      <w:r>
        <w:rPr/>
        <w:t>gjennom</w:t>
      </w:r>
      <w:r>
        <w:rPr>
          <w:spacing w:val="-12"/>
        </w:rPr>
        <w:t> </w:t>
      </w:r>
      <w:r>
        <w:rPr/>
        <w:t>behandling,</w:t>
      </w:r>
      <w:r>
        <w:rPr>
          <w:spacing w:val="-12"/>
        </w:rPr>
        <w:t> </w:t>
      </w:r>
      <w:r>
        <w:rPr/>
        <w:t>må</w:t>
      </w:r>
      <w:r>
        <w:rPr>
          <w:spacing w:val="-12"/>
        </w:rPr>
        <w:t> </w:t>
      </w:r>
      <w:r>
        <w:rPr/>
        <w:t>dette</w:t>
      </w:r>
      <w:r>
        <w:rPr>
          <w:spacing w:val="-12"/>
        </w:rPr>
        <w:t> </w:t>
      </w:r>
      <w:r>
        <w:rPr/>
        <w:t>skje</w:t>
      </w:r>
      <w:r>
        <w:rPr>
          <w:spacing w:val="-12"/>
        </w:rPr>
        <w:t> </w:t>
      </w:r>
      <w:r>
        <w:rPr/>
        <w:t>gjennom</w:t>
      </w:r>
      <w:r>
        <w:rPr>
          <w:spacing w:val="-12"/>
        </w:rPr>
        <w:t> </w:t>
      </w:r>
      <w:r>
        <w:rPr/>
        <w:t>en</w:t>
      </w:r>
      <w:r>
        <w:rPr>
          <w:spacing w:val="-12"/>
        </w:rPr>
        <w:t> </w:t>
      </w:r>
      <w:r>
        <w:rPr/>
        <w:t>endring i de mentale elementene. Endringen må også skje i det biologisk-psykiske materialet som</w:t>
      </w:r>
      <w:r>
        <w:rPr>
          <w:spacing w:val="-4"/>
        </w:rPr>
        <w:t> </w:t>
      </w:r>
      <w:r>
        <w:rPr/>
        <w:t>forankrer</w:t>
      </w:r>
      <w:r>
        <w:rPr>
          <w:spacing w:val="-4"/>
        </w:rPr>
        <w:t> </w:t>
      </w:r>
      <w:r>
        <w:rPr/>
        <w:t>og</w:t>
      </w:r>
      <w:r>
        <w:rPr>
          <w:spacing w:val="-4"/>
        </w:rPr>
        <w:t> </w:t>
      </w:r>
      <w:r>
        <w:rPr/>
        <w:t>utløser</w:t>
      </w:r>
      <w:r>
        <w:rPr>
          <w:spacing w:val="-4"/>
        </w:rPr>
        <w:t> </w:t>
      </w:r>
      <w:r>
        <w:rPr/>
        <w:t>klientens</w:t>
      </w:r>
      <w:r>
        <w:rPr>
          <w:spacing w:val="-4"/>
        </w:rPr>
        <w:t> </w:t>
      </w:r>
      <w:r>
        <w:rPr/>
        <w:t>følelser</w:t>
      </w:r>
      <w:r>
        <w:rPr>
          <w:spacing w:val="-4"/>
        </w:rPr>
        <w:t> </w:t>
      </w:r>
      <w:r>
        <w:rPr/>
        <w:t>(mer</w:t>
      </w:r>
      <w:r>
        <w:rPr>
          <w:spacing w:val="-4"/>
        </w:rPr>
        <w:t> </w:t>
      </w:r>
      <w:r>
        <w:rPr/>
        <w:t>om</w:t>
      </w:r>
      <w:r>
        <w:rPr>
          <w:spacing w:val="-4"/>
        </w:rPr>
        <w:t> </w:t>
      </w:r>
      <w:r>
        <w:rPr/>
        <w:t>dette</w:t>
      </w:r>
      <w:r>
        <w:rPr>
          <w:spacing w:val="-4"/>
        </w:rPr>
        <w:t> </w:t>
      </w:r>
      <w:r>
        <w:rPr/>
        <w:t>i</w:t>
      </w:r>
      <w:r>
        <w:rPr>
          <w:spacing w:val="-4"/>
        </w:rPr>
        <w:t> </w:t>
      </w:r>
      <w:r>
        <w:rPr/>
        <w:t>teorien</w:t>
      </w:r>
      <w:r>
        <w:rPr>
          <w:spacing w:val="-4"/>
        </w:rPr>
        <w:t> </w:t>
      </w:r>
      <w:r>
        <w:rPr/>
        <w:t>om</w:t>
      </w:r>
      <w:r>
        <w:rPr>
          <w:spacing w:val="-4"/>
        </w:rPr>
        <w:t> </w:t>
      </w:r>
      <w:r>
        <w:rPr/>
        <w:t>d</w:t>
      </w:r>
      <w:r>
        <w:rPr>
          <w:spacing w:val="-4"/>
        </w:rPr>
        <w:t> </w:t>
      </w:r>
      <w:r>
        <w:rPr/>
        <w:t>bio-psykiske </w:t>
      </w:r>
      <w:r>
        <w:rPr>
          <w:spacing w:val="-2"/>
        </w:rPr>
        <w:t>elementene).</w:t>
      </w:r>
    </w:p>
    <w:p>
      <w:pPr>
        <w:pStyle w:val="BodyText"/>
        <w:ind w:right="547" w:firstLine="283"/>
      </w:pPr>
      <w:r>
        <w:rPr/>
        <w:t>Ord, utsagn og sanseelementer er også «</w:t>
      </w:r>
      <w:r>
        <w:rPr>
          <w:b/>
        </w:rPr>
        <w:t>biopsykiske elementer</w:t>
      </w:r>
      <w:r>
        <w:rPr/>
        <w:t>». «Biopsykiske elementer» og «</w:t>
      </w:r>
      <w:r>
        <w:rPr>
          <w:b/>
        </w:rPr>
        <w:t>mentalbiologiske elementer</w:t>
      </w:r>
      <w:r>
        <w:rPr/>
        <w:t>» er to uttrykk for samme type psykisk materiale.</w:t>
      </w:r>
      <w:r>
        <w:rPr>
          <w:spacing w:val="-11"/>
        </w:rPr>
        <w:t> </w:t>
      </w:r>
      <w:r>
        <w:rPr/>
        <w:t>Begrepet</w:t>
      </w:r>
      <w:r>
        <w:rPr>
          <w:spacing w:val="-11"/>
        </w:rPr>
        <w:t> </w:t>
      </w:r>
      <w:r>
        <w:rPr/>
        <w:t>«psykisk</w:t>
      </w:r>
      <w:r>
        <w:rPr>
          <w:spacing w:val="-11"/>
        </w:rPr>
        <w:t> </w:t>
      </w:r>
      <w:r>
        <w:rPr/>
        <w:t>materiale»</w:t>
      </w:r>
      <w:r>
        <w:rPr>
          <w:spacing w:val="-11"/>
        </w:rPr>
        <w:t> </w:t>
      </w:r>
      <w:r>
        <w:rPr/>
        <w:t>er</w:t>
      </w:r>
      <w:r>
        <w:rPr>
          <w:spacing w:val="-11"/>
        </w:rPr>
        <w:t> </w:t>
      </w:r>
      <w:r>
        <w:rPr/>
        <w:t>et</w:t>
      </w:r>
      <w:r>
        <w:rPr>
          <w:spacing w:val="-11"/>
        </w:rPr>
        <w:t> </w:t>
      </w:r>
      <w:r>
        <w:rPr/>
        <w:t>overordnet</w:t>
      </w:r>
      <w:r>
        <w:rPr>
          <w:spacing w:val="-11"/>
        </w:rPr>
        <w:t> </w:t>
      </w:r>
      <w:r>
        <w:rPr/>
        <w:t>begrep</w:t>
      </w:r>
      <w:r>
        <w:rPr>
          <w:spacing w:val="-11"/>
        </w:rPr>
        <w:t> </w:t>
      </w:r>
      <w:r>
        <w:rPr/>
        <w:t>for</w:t>
      </w:r>
      <w:r>
        <w:rPr>
          <w:spacing w:val="-11"/>
        </w:rPr>
        <w:t> </w:t>
      </w:r>
      <w:r>
        <w:rPr/>
        <w:t>de</w:t>
      </w:r>
      <w:r>
        <w:rPr>
          <w:spacing w:val="-11"/>
        </w:rPr>
        <w:t> </w:t>
      </w:r>
      <w:r>
        <w:rPr/>
        <w:t>nevnte</w:t>
      </w:r>
      <w:r>
        <w:rPr>
          <w:spacing w:val="-11"/>
        </w:rPr>
        <w:t> </w:t>
      </w:r>
      <w:r>
        <w:rPr/>
        <w:t>elemen- </w:t>
      </w:r>
      <w:r>
        <w:rPr>
          <w:spacing w:val="-2"/>
        </w:rPr>
        <w:t>tene.</w:t>
      </w:r>
    </w:p>
    <w:p>
      <w:pPr>
        <w:pStyle w:val="BodyText"/>
        <w:ind w:right="547" w:firstLine="283"/>
      </w:pPr>
      <w:r>
        <w:rPr/>
        <w:t>Det</w:t>
      </w:r>
      <w:r>
        <w:rPr>
          <w:spacing w:val="-3"/>
        </w:rPr>
        <w:t> </w:t>
      </w:r>
      <w:r>
        <w:rPr/>
        <w:t>er</w:t>
      </w:r>
      <w:r>
        <w:rPr>
          <w:spacing w:val="-3"/>
        </w:rPr>
        <w:t> </w:t>
      </w:r>
      <w:r>
        <w:rPr/>
        <w:t>egenskapene</w:t>
      </w:r>
      <w:r>
        <w:rPr>
          <w:spacing w:val="-3"/>
        </w:rPr>
        <w:t> </w:t>
      </w:r>
      <w:r>
        <w:rPr/>
        <w:t>ved</w:t>
      </w:r>
      <w:r>
        <w:rPr>
          <w:spacing w:val="-3"/>
        </w:rPr>
        <w:t> </w:t>
      </w:r>
      <w:r>
        <w:rPr/>
        <w:t>det</w:t>
      </w:r>
      <w:r>
        <w:rPr>
          <w:spacing w:val="-3"/>
        </w:rPr>
        <w:t> </w:t>
      </w:r>
      <w:r>
        <w:rPr/>
        <w:t>psykiske</w:t>
      </w:r>
      <w:r>
        <w:rPr>
          <w:spacing w:val="-3"/>
        </w:rPr>
        <w:t> </w:t>
      </w:r>
      <w:r>
        <w:rPr/>
        <w:t>materialet,</w:t>
      </w:r>
      <w:r>
        <w:rPr>
          <w:spacing w:val="-3"/>
        </w:rPr>
        <w:t> </w:t>
      </w:r>
      <w:r>
        <w:rPr/>
        <w:t>altså</w:t>
      </w:r>
      <w:r>
        <w:rPr>
          <w:spacing w:val="-3"/>
        </w:rPr>
        <w:t> </w:t>
      </w:r>
      <w:r>
        <w:rPr/>
        <w:t>de</w:t>
      </w:r>
      <w:r>
        <w:rPr>
          <w:spacing w:val="-3"/>
        </w:rPr>
        <w:t> </w:t>
      </w:r>
      <w:r>
        <w:rPr/>
        <w:t>mentale</w:t>
      </w:r>
      <w:r>
        <w:rPr>
          <w:spacing w:val="-3"/>
        </w:rPr>
        <w:t> </w:t>
      </w:r>
      <w:r>
        <w:rPr/>
        <w:t>elementene,</w:t>
      </w:r>
      <w:r>
        <w:rPr>
          <w:spacing w:val="-3"/>
        </w:rPr>
        <w:t> </w:t>
      </w:r>
      <w:r>
        <w:rPr/>
        <w:t>som </w:t>
      </w:r>
      <w:r>
        <w:rPr>
          <w:spacing w:val="-2"/>
        </w:rPr>
        <w:t>gjør</w:t>
      </w:r>
      <w:r>
        <w:rPr>
          <w:spacing w:val="-4"/>
        </w:rPr>
        <w:t> </w:t>
      </w:r>
      <w:r>
        <w:rPr>
          <w:spacing w:val="-2"/>
        </w:rPr>
        <w:t>at</w:t>
      </w:r>
      <w:r>
        <w:rPr>
          <w:spacing w:val="-4"/>
        </w:rPr>
        <w:t> </w:t>
      </w:r>
      <w:r>
        <w:rPr>
          <w:spacing w:val="-2"/>
        </w:rPr>
        <w:t>vi</w:t>
      </w:r>
      <w:r>
        <w:rPr>
          <w:spacing w:val="-4"/>
        </w:rPr>
        <w:t> </w:t>
      </w:r>
      <w:r>
        <w:rPr>
          <w:spacing w:val="-2"/>
        </w:rPr>
        <w:t>kan</w:t>
      </w:r>
      <w:r>
        <w:rPr>
          <w:spacing w:val="-4"/>
        </w:rPr>
        <w:t> </w:t>
      </w:r>
      <w:r>
        <w:rPr>
          <w:spacing w:val="-2"/>
        </w:rPr>
        <w:t>endre</w:t>
      </w:r>
      <w:r>
        <w:rPr>
          <w:spacing w:val="-4"/>
        </w:rPr>
        <w:t> </w:t>
      </w:r>
      <w:r>
        <w:rPr>
          <w:spacing w:val="-2"/>
        </w:rPr>
        <w:t>psykiske</w:t>
      </w:r>
      <w:r>
        <w:rPr>
          <w:spacing w:val="-4"/>
        </w:rPr>
        <w:t> </w:t>
      </w:r>
      <w:r>
        <w:rPr>
          <w:spacing w:val="-2"/>
        </w:rPr>
        <w:t>tilstander,</w:t>
      </w:r>
      <w:r>
        <w:rPr>
          <w:spacing w:val="-4"/>
        </w:rPr>
        <w:t> </w:t>
      </w:r>
      <w:r>
        <w:rPr>
          <w:spacing w:val="-2"/>
        </w:rPr>
        <w:t>følelser,</w:t>
      </w:r>
      <w:r>
        <w:rPr>
          <w:spacing w:val="-4"/>
        </w:rPr>
        <w:t> </w:t>
      </w:r>
      <w:r>
        <w:rPr>
          <w:spacing w:val="-2"/>
        </w:rPr>
        <w:t>symptomer,</w:t>
      </w:r>
      <w:r>
        <w:rPr>
          <w:spacing w:val="-4"/>
        </w:rPr>
        <w:t> </w:t>
      </w:r>
      <w:r>
        <w:rPr>
          <w:spacing w:val="-2"/>
        </w:rPr>
        <w:t>egenskaper,</w:t>
      </w:r>
      <w:r>
        <w:rPr>
          <w:spacing w:val="-4"/>
        </w:rPr>
        <w:t> </w:t>
      </w:r>
      <w:r>
        <w:rPr>
          <w:spacing w:val="-2"/>
        </w:rPr>
        <w:t>verdier,</w:t>
      </w:r>
      <w:r>
        <w:rPr>
          <w:spacing w:val="-4"/>
        </w:rPr>
        <w:t> </w:t>
      </w:r>
      <w:r>
        <w:rPr>
          <w:spacing w:val="-2"/>
        </w:rPr>
        <w:t>hold- </w:t>
      </w:r>
      <w:r>
        <w:rPr/>
        <w:t>ninger og kunnskaper kun ved å bruke ord. Det psykiske materialet endres gjennom levd</w:t>
      </w:r>
      <w:r>
        <w:rPr>
          <w:spacing w:val="-7"/>
        </w:rPr>
        <w:t> </w:t>
      </w:r>
      <w:r>
        <w:rPr/>
        <w:t>liv,</w:t>
      </w:r>
      <w:r>
        <w:rPr>
          <w:spacing w:val="-7"/>
        </w:rPr>
        <w:t> </w:t>
      </w:r>
      <w:r>
        <w:rPr/>
        <w:t>men</w:t>
      </w:r>
      <w:r>
        <w:rPr>
          <w:spacing w:val="-7"/>
        </w:rPr>
        <w:t> </w:t>
      </w:r>
      <w:r>
        <w:rPr/>
        <w:t>i</w:t>
      </w:r>
      <w:r>
        <w:rPr>
          <w:spacing w:val="-7"/>
        </w:rPr>
        <w:t> </w:t>
      </w:r>
      <w:r>
        <w:rPr/>
        <w:t>naturvitenskapelig</w:t>
      </w:r>
      <w:r>
        <w:rPr>
          <w:spacing w:val="-7"/>
        </w:rPr>
        <w:t> </w:t>
      </w:r>
      <w:r>
        <w:rPr/>
        <w:t>psykologi</w:t>
      </w:r>
      <w:r>
        <w:rPr>
          <w:spacing w:val="-7"/>
        </w:rPr>
        <w:t> </w:t>
      </w:r>
      <w:r>
        <w:rPr/>
        <w:t>og</w:t>
      </w:r>
      <w:r>
        <w:rPr>
          <w:spacing w:val="-7"/>
        </w:rPr>
        <w:t> </w:t>
      </w:r>
      <w:r>
        <w:rPr/>
        <w:t>LBT</w:t>
      </w:r>
      <w:r>
        <w:rPr>
          <w:spacing w:val="-7"/>
        </w:rPr>
        <w:t> </w:t>
      </w:r>
      <w:r>
        <w:rPr/>
        <w:t>er</w:t>
      </w:r>
      <w:r>
        <w:rPr>
          <w:spacing w:val="-7"/>
        </w:rPr>
        <w:t> </w:t>
      </w:r>
      <w:r>
        <w:rPr/>
        <w:t>man</w:t>
      </w:r>
      <w:r>
        <w:rPr>
          <w:spacing w:val="-7"/>
        </w:rPr>
        <w:t> </w:t>
      </w:r>
      <w:r>
        <w:rPr/>
        <w:t>opptatt</w:t>
      </w:r>
      <w:r>
        <w:rPr>
          <w:spacing w:val="-7"/>
        </w:rPr>
        <w:t> </w:t>
      </w:r>
      <w:r>
        <w:rPr/>
        <w:t>av</w:t>
      </w:r>
      <w:r>
        <w:rPr>
          <w:spacing w:val="-7"/>
        </w:rPr>
        <w:t> </w:t>
      </w:r>
      <w:r>
        <w:rPr/>
        <w:t>at</w:t>
      </w:r>
      <w:r>
        <w:rPr>
          <w:spacing w:val="-7"/>
        </w:rPr>
        <w:t> </w:t>
      </w:r>
      <w:r>
        <w:rPr/>
        <w:t>dette</w:t>
      </w:r>
      <w:r>
        <w:rPr>
          <w:spacing w:val="-7"/>
        </w:rPr>
        <w:t> </w:t>
      </w:r>
      <w:r>
        <w:rPr/>
        <w:t>materi- alet også kan endres kun ved bruk av ord.</w:t>
      </w:r>
    </w:p>
    <w:p>
      <w:pPr>
        <w:pStyle w:val="BodyText"/>
        <w:ind w:right="547" w:firstLine="283"/>
      </w:pPr>
      <w:r>
        <w:rPr>
          <w:b/>
        </w:rPr>
        <w:t>Ytre empiri» og «indre empiri». </w:t>
      </w:r>
      <w:r>
        <w:rPr/>
        <w:t>Begrepet «ytre empiri» refererer til det vi kan observere utenfra, altså det som tradisjonelt beskrives som empiri. Begrepet «indre empiri»</w:t>
      </w:r>
      <w:r>
        <w:rPr>
          <w:spacing w:val="-5"/>
        </w:rPr>
        <w:t> </w:t>
      </w:r>
      <w:r>
        <w:rPr/>
        <w:t>beskriver</w:t>
      </w:r>
      <w:r>
        <w:rPr>
          <w:spacing w:val="-5"/>
        </w:rPr>
        <w:t> </w:t>
      </w:r>
      <w:r>
        <w:rPr/>
        <w:t>de</w:t>
      </w:r>
      <w:r>
        <w:rPr>
          <w:spacing w:val="-5"/>
        </w:rPr>
        <w:t> </w:t>
      </w:r>
      <w:r>
        <w:rPr/>
        <w:t>indre</w:t>
      </w:r>
      <w:r>
        <w:rPr>
          <w:spacing w:val="-5"/>
        </w:rPr>
        <w:t> </w:t>
      </w:r>
      <w:r>
        <w:rPr/>
        <w:t>opplevelsene</w:t>
      </w:r>
      <w:r>
        <w:rPr>
          <w:spacing w:val="-5"/>
        </w:rPr>
        <w:t> </w:t>
      </w:r>
      <w:r>
        <w:rPr/>
        <w:t>og</w:t>
      </w:r>
      <w:r>
        <w:rPr>
          <w:spacing w:val="-5"/>
        </w:rPr>
        <w:t> </w:t>
      </w:r>
      <w:r>
        <w:rPr/>
        <w:t>det</w:t>
      </w:r>
      <w:r>
        <w:rPr>
          <w:spacing w:val="-5"/>
        </w:rPr>
        <w:t> </w:t>
      </w:r>
      <w:r>
        <w:rPr/>
        <w:t>psykiske</w:t>
      </w:r>
      <w:r>
        <w:rPr>
          <w:spacing w:val="-5"/>
        </w:rPr>
        <w:t> </w:t>
      </w:r>
      <w:r>
        <w:rPr/>
        <w:t>materialet</w:t>
      </w:r>
      <w:r>
        <w:rPr>
          <w:spacing w:val="-5"/>
        </w:rPr>
        <w:t> </w:t>
      </w:r>
      <w:r>
        <w:rPr/>
        <w:t>som</w:t>
      </w:r>
      <w:r>
        <w:rPr>
          <w:spacing w:val="-5"/>
        </w:rPr>
        <w:t> </w:t>
      </w:r>
      <w:r>
        <w:rPr/>
        <w:t>skapes,</w:t>
      </w:r>
      <w:r>
        <w:rPr>
          <w:spacing w:val="-5"/>
        </w:rPr>
        <w:t> </w:t>
      </w:r>
      <w:r>
        <w:rPr/>
        <w:t>lagres og endres i det indre. Den indre empirien består av ord, utsagn og sanseforestillinger som</w:t>
      </w:r>
      <w:r>
        <w:rPr>
          <w:spacing w:val="-5"/>
        </w:rPr>
        <w:t> </w:t>
      </w:r>
      <w:r>
        <w:rPr/>
        <w:t>rommer</w:t>
      </w:r>
      <w:r>
        <w:rPr>
          <w:spacing w:val="-5"/>
        </w:rPr>
        <w:t> </w:t>
      </w:r>
      <w:r>
        <w:rPr/>
        <w:t>følelser.</w:t>
      </w:r>
      <w:r>
        <w:rPr>
          <w:spacing w:val="-5"/>
        </w:rPr>
        <w:t> </w:t>
      </w:r>
      <w:r>
        <w:rPr/>
        <w:t>Vi</w:t>
      </w:r>
      <w:r>
        <w:rPr>
          <w:spacing w:val="-5"/>
        </w:rPr>
        <w:t> </w:t>
      </w:r>
      <w:r>
        <w:rPr/>
        <w:t>har</w:t>
      </w:r>
      <w:r>
        <w:rPr>
          <w:spacing w:val="-5"/>
        </w:rPr>
        <w:t> </w:t>
      </w:r>
      <w:r>
        <w:rPr/>
        <w:t>ikke</w:t>
      </w:r>
      <w:r>
        <w:rPr>
          <w:spacing w:val="-5"/>
        </w:rPr>
        <w:t> </w:t>
      </w:r>
      <w:r>
        <w:rPr/>
        <w:t>mer</w:t>
      </w:r>
      <w:r>
        <w:rPr>
          <w:spacing w:val="-5"/>
        </w:rPr>
        <w:t> </w:t>
      </w:r>
      <w:r>
        <w:rPr/>
        <w:t>psykisk</w:t>
      </w:r>
      <w:r>
        <w:rPr>
          <w:spacing w:val="-5"/>
        </w:rPr>
        <w:t> </w:t>
      </w:r>
      <w:r>
        <w:rPr/>
        <w:t>materiale</w:t>
      </w:r>
      <w:r>
        <w:rPr>
          <w:spacing w:val="-5"/>
        </w:rPr>
        <w:t> </w:t>
      </w:r>
      <w:r>
        <w:rPr/>
        <w:t>enn</w:t>
      </w:r>
      <w:r>
        <w:rPr>
          <w:spacing w:val="-5"/>
        </w:rPr>
        <w:t> </w:t>
      </w:r>
      <w:r>
        <w:rPr/>
        <w:t>dette.</w:t>
      </w:r>
      <w:r>
        <w:rPr>
          <w:spacing w:val="-5"/>
        </w:rPr>
        <w:t> </w:t>
      </w:r>
      <w:r>
        <w:rPr/>
        <w:t>Følelser</w:t>
      </w:r>
      <w:r>
        <w:rPr>
          <w:spacing w:val="-5"/>
        </w:rPr>
        <w:t> </w:t>
      </w:r>
      <w:r>
        <w:rPr/>
        <w:t>forårsaket av</w:t>
      </w:r>
      <w:r>
        <w:rPr>
          <w:spacing w:val="-8"/>
        </w:rPr>
        <w:t> </w:t>
      </w:r>
      <w:r>
        <w:rPr/>
        <w:t>somatiske</w:t>
      </w:r>
      <w:r>
        <w:rPr>
          <w:spacing w:val="-8"/>
        </w:rPr>
        <w:t> </w:t>
      </w:r>
      <w:r>
        <w:rPr/>
        <w:t>tilstander,</w:t>
      </w:r>
      <w:r>
        <w:rPr>
          <w:spacing w:val="-8"/>
        </w:rPr>
        <w:t> </w:t>
      </w:r>
      <w:r>
        <w:rPr/>
        <w:t>som</w:t>
      </w:r>
      <w:r>
        <w:rPr>
          <w:spacing w:val="-8"/>
        </w:rPr>
        <w:t> </w:t>
      </w:r>
      <w:r>
        <w:rPr/>
        <w:t>ikke</w:t>
      </w:r>
      <w:r>
        <w:rPr>
          <w:spacing w:val="-8"/>
        </w:rPr>
        <w:t> </w:t>
      </w:r>
      <w:r>
        <w:rPr/>
        <w:t>er</w:t>
      </w:r>
      <w:r>
        <w:rPr>
          <w:spacing w:val="-8"/>
        </w:rPr>
        <w:t> </w:t>
      </w:r>
      <w:r>
        <w:rPr/>
        <w:t>endringsbare</w:t>
      </w:r>
      <w:r>
        <w:rPr>
          <w:spacing w:val="-8"/>
        </w:rPr>
        <w:t> </w:t>
      </w:r>
      <w:r>
        <w:rPr/>
        <w:t>i</w:t>
      </w:r>
      <w:r>
        <w:rPr>
          <w:spacing w:val="-8"/>
        </w:rPr>
        <w:t> </w:t>
      </w:r>
      <w:r>
        <w:rPr/>
        <w:t>behandling,</w:t>
      </w:r>
      <w:r>
        <w:rPr>
          <w:spacing w:val="-8"/>
        </w:rPr>
        <w:t> </w:t>
      </w:r>
      <w:r>
        <w:rPr/>
        <w:t>er</w:t>
      </w:r>
      <w:r>
        <w:rPr>
          <w:spacing w:val="-8"/>
        </w:rPr>
        <w:t> </w:t>
      </w:r>
      <w:r>
        <w:rPr/>
        <w:t>ikke</w:t>
      </w:r>
      <w:r>
        <w:rPr>
          <w:spacing w:val="-8"/>
        </w:rPr>
        <w:t> </w:t>
      </w:r>
      <w:r>
        <w:rPr/>
        <w:t>fokusert</w:t>
      </w:r>
      <w:r>
        <w:rPr>
          <w:spacing w:val="-8"/>
        </w:rPr>
        <w:t> </w:t>
      </w:r>
      <w:r>
        <w:rPr/>
        <w:t>i</w:t>
      </w:r>
      <w:r>
        <w:rPr>
          <w:spacing w:val="-8"/>
        </w:rPr>
        <w:t> </w:t>
      </w:r>
      <w:r>
        <w:rPr/>
        <w:t>hjer- nens psykologi.</w:t>
      </w:r>
    </w:p>
    <w:p>
      <w:pPr>
        <w:pStyle w:val="BodyText"/>
        <w:ind w:right="548" w:firstLine="283"/>
      </w:pPr>
      <w:r>
        <w:rPr>
          <w:b/>
        </w:rPr>
        <w:t>Skjæringspunktet mellom biologi og psyke. </w:t>
      </w:r>
      <w:r>
        <w:rPr/>
        <w:t>Det må finnes et skjæringspunkt og en overgang mellom biologi og psyke og mellom det bevisste og det ubevisste. Dette skjæringspunktet har betydning for å forstå psykiske tilstander og psykisk endring. Det</w:t>
      </w:r>
      <w:r>
        <w:rPr>
          <w:spacing w:val="-5"/>
        </w:rPr>
        <w:t> </w:t>
      </w:r>
      <w:r>
        <w:rPr/>
        <w:t>er</w:t>
      </w:r>
      <w:r>
        <w:rPr>
          <w:spacing w:val="-5"/>
        </w:rPr>
        <w:t> </w:t>
      </w:r>
      <w:r>
        <w:rPr/>
        <w:t>også</w:t>
      </w:r>
      <w:r>
        <w:rPr>
          <w:spacing w:val="-5"/>
        </w:rPr>
        <w:t> </w:t>
      </w:r>
      <w:r>
        <w:rPr/>
        <w:t>viktig</w:t>
      </w:r>
      <w:r>
        <w:rPr>
          <w:spacing w:val="-5"/>
        </w:rPr>
        <w:t> </w:t>
      </w:r>
      <w:r>
        <w:rPr/>
        <w:t>for</w:t>
      </w:r>
      <w:r>
        <w:rPr>
          <w:spacing w:val="-5"/>
        </w:rPr>
        <w:t> </w:t>
      </w:r>
      <w:r>
        <w:rPr/>
        <w:t>å</w:t>
      </w:r>
      <w:r>
        <w:rPr>
          <w:spacing w:val="-5"/>
        </w:rPr>
        <w:t> </w:t>
      </w:r>
      <w:r>
        <w:rPr/>
        <w:t>forstå</w:t>
      </w:r>
      <w:r>
        <w:rPr>
          <w:spacing w:val="-5"/>
        </w:rPr>
        <w:t> </w:t>
      </w:r>
      <w:r>
        <w:rPr/>
        <w:t>det</w:t>
      </w:r>
      <w:r>
        <w:rPr>
          <w:spacing w:val="-5"/>
        </w:rPr>
        <w:t> </w:t>
      </w:r>
      <w:r>
        <w:rPr/>
        <w:t>bevisste,</w:t>
      </w:r>
      <w:r>
        <w:rPr>
          <w:spacing w:val="-5"/>
        </w:rPr>
        <w:t> </w:t>
      </w:r>
      <w:r>
        <w:rPr/>
        <w:t>ubevisste</w:t>
      </w:r>
      <w:r>
        <w:rPr>
          <w:spacing w:val="-5"/>
        </w:rPr>
        <w:t> </w:t>
      </w:r>
      <w:r>
        <w:rPr/>
        <w:t>og</w:t>
      </w:r>
      <w:r>
        <w:rPr>
          <w:spacing w:val="-5"/>
        </w:rPr>
        <w:t> </w:t>
      </w:r>
      <w:r>
        <w:rPr/>
        <w:t>fortrengte</w:t>
      </w:r>
      <w:r>
        <w:rPr>
          <w:spacing w:val="-5"/>
        </w:rPr>
        <w:t> </w:t>
      </w:r>
      <w:r>
        <w:rPr/>
        <w:t>psykiske</w:t>
      </w:r>
      <w:r>
        <w:rPr>
          <w:spacing w:val="-5"/>
        </w:rPr>
        <w:t> </w:t>
      </w:r>
      <w:r>
        <w:rPr/>
        <w:t>materialet. Skjæringspunktet</w:t>
      </w:r>
      <w:r>
        <w:rPr>
          <w:spacing w:val="-5"/>
        </w:rPr>
        <w:t> </w:t>
      </w:r>
      <w:r>
        <w:rPr/>
        <w:t>mellom</w:t>
      </w:r>
      <w:r>
        <w:rPr>
          <w:spacing w:val="-5"/>
        </w:rPr>
        <w:t> </w:t>
      </w:r>
      <w:r>
        <w:rPr/>
        <w:t>biologi</w:t>
      </w:r>
      <w:r>
        <w:rPr>
          <w:spacing w:val="-5"/>
        </w:rPr>
        <w:t> </w:t>
      </w:r>
      <w:r>
        <w:rPr/>
        <w:t>og</w:t>
      </w:r>
      <w:r>
        <w:rPr>
          <w:spacing w:val="-5"/>
        </w:rPr>
        <w:t> </w:t>
      </w:r>
      <w:r>
        <w:rPr/>
        <w:t>psyke</w:t>
      </w:r>
      <w:r>
        <w:rPr>
          <w:spacing w:val="-5"/>
        </w:rPr>
        <w:t> </w:t>
      </w:r>
      <w:r>
        <w:rPr/>
        <w:t>er</w:t>
      </w:r>
      <w:r>
        <w:rPr>
          <w:spacing w:val="-5"/>
        </w:rPr>
        <w:t> </w:t>
      </w:r>
      <w:r>
        <w:rPr/>
        <w:t>det</w:t>
      </w:r>
      <w:r>
        <w:rPr>
          <w:spacing w:val="-5"/>
        </w:rPr>
        <w:t> </w:t>
      </w:r>
      <w:r>
        <w:rPr/>
        <w:t>området</w:t>
      </w:r>
      <w:r>
        <w:rPr>
          <w:spacing w:val="-5"/>
        </w:rPr>
        <w:t> </w:t>
      </w:r>
      <w:r>
        <w:rPr/>
        <w:t>i</w:t>
      </w:r>
      <w:r>
        <w:rPr>
          <w:spacing w:val="-5"/>
        </w:rPr>
        <w:t> </w:t>
      </w:r>
      <w:r>
        <w:rPr/>
        <w:t>hjernen</w:t>
      </w:r>
      <w:r>
        <w:rPr>
          <w:spacing w:val="-5"/>
        </w:rPr>
        <w:t> </w:t>
      </w:r>
      <w:r>
        <w:rPr/>
        <w:t>der</w:t>
      </w:r>
      <w:r>
        <w:rPr>
          <w:spacing w:val="-5"/>
        </w:rPr>
        <w:t> </w:t>
      </w:r>
      <w:r>
        <w:rPr/>
        <w:t>bevisste</w:t>
      </w:r>
      <w:r>
        <w:rPr>
          <w:spacing w:val="-5"/>
        </w:rPr>
        <w:t> </w:t>
      </w:r>
      <w:r>
        <w:rPr/>
        <w:t>opp- levelser og følelser går over til ubevisst mentalbiologi, og der det ubevisste blir til be- vissthet.</w:t>
      </w:r>
      <w:r>
        <w:rPr>
          <w:spacing w:val="-7"/>
        </w:rPr>
        <w:t> </w:t>
      </w:r>
      <w:r>
        <w:rPr/>
        <w:t>De</w:t>
      </w:r>
      <w:r>
        <w:rPr>
          <w:spacing w:val="-7"/>
        </w:rPr>
        <w:t> </w:t>
      </w:r>
      <w:r>
        <w:rPr/>
        <w:t>modale</w:t>
      </w:r>
      <w:r>
        <w:rPr>
          <w:spacing w:val="-7"/>
        </w:rPr>
        <w:t> </w:t>
      </w:r>
      <w:r>
        <w:rPr/>
        <w:t>og</w:t>
      </w:r>
      <w:r>
        <w:rPr>
          <w:spacing w:val="-7"/>
        </w:rPr>
        <w:t> </w:t>
      </w:r>
      <w:r>
        <w:rPr/>
        <w:t>språklige</w:t>
      </w:r>
      <w:r>
        <w:rPr>
          <w:spacing w:val="-7"/>
        </w:rPr>
        <w:t> </w:t>
      </w:r>
      <w:r>
        <w:rPr/>
        <w:t>biopsykiske</w:t>
      </w:r>
      <w:r>
        <w:rPr>
          <w:spacing w:val="-7"/>
        </w:rPr>
        <w:t> </w:t>
      </w:r>
      <w:r>
        <w:rPr/>
        <w:t>elementene</w:t>
      </w:r>
      <w:r>
        <w:rPr>
          <w:spacing w:val="-7"/>
        </w:rPr>
        <w:t> </w:t>
      </w:r>
      <w:r>
        <w:rPr/>
        <w:t>er</w:t>
      </w:r>
      <w:r>
        <w:rPr>
          <w:spacing w:val="-7"/>
        </w:rPr>
        <w:t> </w:t>
      </w:r>
      <w:r>
        <w:rPr/>
        <w:t>skjæringspunktet</w:t>
      </w:r>
      <w:r>
        <w:rPr>
          <w:spacing w:val="-7"/>
        </w:rPr>
        <w:t> </w:t>
      </w:r>
      <w:r>
        <w:rPr/>
        <w:t>mellom biologi og psyke, samt ord og utsagn. Innsikt i dette skjæringspunktet er avgjørende for å forstå det ubevisstes potensielle tilgjengelighet.</w:t>
      </w:r>
    </w:p>
    <w:p>
      <w:pPr>
        <w:spacing w:after="0"/>
        <w:sectPr>
          <w:pgSz w:w="9640" w:h="13610"/>
          <w:pgMar w:header="345" w:footer="460" w:top="900" w:bottom="620" w:left="860" w:right="640"/>
        </w:sectPr>
      </w:pPr>
    </w:p>
    <w:p>
      <w:pPr>
        <w:pStyle w:val="BodyText"/>
        <w:spacing w:before="127"/>
        <w:ind w:left="330" w:right="321" w:firstLine="283"/>
      </w:pPr>
      <w:r>
        <w:rPr>
          <w:b/>
        </w:rPr>
        <w:t>Tilgangsstadiet for psykisk endring. </w:t>
      </w:r>
      <w:r>
        <w:rPr/>
        <w:t>Tilgangsstadiet for psykisk endring er den mentale</w:t>
      </w:r>
      <w:r>
        <w:rPr>
          <w:spacing w:val="-3"/>
        </w:rPr>
        <w:t> </w:t>
      </w:r>
      <w:r>
        <w:rPr/>
        <w:t>tilstanden</w:t>
      </w:r>
      <w:r>
        <w:rPr>
          <w:spacing w:val="-3"/>
        </w:rPr>
        <w:t> </w:t>
      </w:r>
      <w:r>
        <w:rPr/>
        <w:t>der</w:t>
      </w:r>
      <w:r>
        <w:rPr>
          <w:spacing w:val="-3"/>
        </w:rPr>
        <w:t> </w:t>
      </w:r>
      <w:r>
        <w:rPr/>
        <w:t>klienten</w:t>
      </w:r>
      <w:r>
        <w:rPr>
          <w:spacing w:val="-3"/>
        </w:rPr>
        <w:t> </w:t>
      </w:r>
      <w:r>
        <w:rPr/>
        <w:t>er</w:t>
      </w:r>
      <w:r>
        <w:rPr>
          <w:spacing w:val="-3"/>
        </w:rPr>
        <w:t> </w:t>
      </w:r>
      <w:r>
        <w:rPr/>
        <w:t>mottakelig</w:t>
      </w:r>
      <w:r>
        <w:rPr>
          <w:spacing w:val="-3"/>
        </w:rPr>
        <w:t> </w:t>
      </w:r>
      <w:r>
        <w:rPr/>
        <w:t>og</w:t>
      </w:r>
      <w:r>
        <w:rPr>
          <w:spacing w:val="-3"/>
        </w:rPr>
        <w:t> </w:t>
      </w:r>
      <w:r>
        <w:rPr/>
        <w:t>åpen</w:t>
      </w:r>
      <w:r>
        <w:rPr>
          <w:spacing w:val="-3"/>
        </w:rPr>
        <w:t> </w:t>
      </w:r>
      <w:r>
        <w:rPr/>
        <w:t>for</w:t>
      </w:r>
      <w:r>
        <w:rPr>
          <w:spacing w:val="-3"/>
        </w:rPr>
        <w:t> </w:t>
      </w:r>
      <w:r>
        <w:rPr/>
        <w:t>terapeutens</w:t>
      </w:r>
      <w:r>
        <w:rPr>
          <w:spacing w:val="-3"/>
        </w:rPr>
        <w:t> </w:t>
      </w:r>
      <w:r>
        <w:rPr/>
        <w:t>intervensjoner. Denne tilstanden gjør det mulig å oppnå psykisk endring. Begrepet innebærer at det finnes</w:t>
      </w:r>
      <w:r>
        <w:rPr>
          <w:spacing w:val="-4"/>
        </w:rPr>
        <w:t> </w:t>
      </w:r>
      <w:r>
        <w:rPr/>
        <w:t>følelsesmessige</w:t>
      </w:r>
      <w:r>
        <w:rPr>
          <w:spacing w:val="-4"/>
        </w:rPr>
        <w:t> </w:t>
      </w:r>
      <w:r>
        <w:rPr/>
        <w:t>tilstander</w:t>
      </w:r>
      <w:r>
        <w:rPr>
          <w:spacing w:val="-4"/>
        </w:rPr>
        <w:t> </w:t>
      </w:r>
      <w:r>
        <w:rPr/>
        <w:t>der</w:t>
      </w:r>
      <w:r>
        <w:rPr>
          <w:spacing w:val="-4"/>
        </w:rPr>
        <w:t> </w:t>
      </w:r>
      <w:r>
        <w:rPr/>
        <w:t>klienten</w:t>
      </w:r>
      <w:r>
        <w:rPr>
          <w:spacing w:val="-4"/>
        </w:rPr>
        <w:t> </w:t>
      </w:r>
      <w:r>
        <w:rPr/>
        <w:t>ikke</w:t>
      </w:r>
      <w:r>
        <w:rPr>
          <w:spacing w:val="-4"/>
        </w:rPr>
        <w:t> </w:t>
      </w:r>
      <w:r>
        <w:rPr/>
        <w:t>er</w:t>
      </w:r>
      <w:r>
        <w:rPr>
          <w:spacing w:val="-4"/>
        </w:rPr>
        <w:t> </w:t>
      </w:r>
      <w:r>
        <w:rPr/>
        <w:t>mottakelig</w:t>
      </w:r>
      <w:r>
        <w:rPr>
          <w:spacing w:val="-4"/>
        </w:rPr>
        <w:t> </w:t>
      </w:r>
      <w:r>
        <w:rPr/>
        <w:t>for</w:t>
      </w:r>
      <w:r>
        <w:rPr>
          <w:spacing w:val="-4"/>
        </w:rPr>
        <w:t> </w:t>
      </w:r>
      <w:r>
        <w:rPr/>
        <w:t>terapeutens</w:t>
      </w:r>
      <w:r>
        <w:rPr>
          <w:spacing w:val="-4"/>
        </w:rPr>
        <w:t> </w:t>
      </w:r>
      <w:r>
        <w:rPr/>
        <w:t>inter- </w:t>
      </w:r>
      <w:r>
        <w:rPr>
          <w:spacing w:val="-2"/>
        </w:rPr>
        <w:t>vensjoner.</w:t>
      </w:r>
    </w:p>
    <w:p>
      <w:pPr>
        <w:pStyle w:val="BodyText"/>
        <w:ind w:left="330" w:right="320" w:firstLine="283"/>
      </w:pPr>
      <w:r>
        <w:rPr>
          <w:b/>
        </w:rPr>
        <w:t>Terapeutiske ressurser. </w:t>
      </w:r>
      <w:r>
        <w:rPr/>
        <w:t>Terapeutiske ressurser er mentale evner og egenskaper som</w:t>
      </w:r>
      <w:r>
        <w:rPr>
          <w:spacing w:val="-4"/>
        </w:rPr>
        <w:t> </w:t>
      </w:r>
      <w:r>
        <w:rPr/>
        <w:t>kan</w:t>
      </w:r>
      <w:r>
        <w:rPr>
          <w:spacing w:val="-4"/>
        </w:rPr>
        <w:t> </w:t>
      </w:r>
      <w:r>
        <w:rPr/>
        <w:t>anvendes</w:t>
      </w:r>
      <w:r>
        <w:rPr>
          <w:spacing w:val="-4"/>
        </w:rPr>
        <w:t> </w:t>
      </w:r>
      <w:r>
        <w:rPr/>
        <w:t>terapeutisk.</w:t>
      </w:r>
      <w:r>
        <w:rPr>
          <w:spacing w:val="-4"/>
        </w:rPr>
        <w:t> </w:t>
      </w:r>
      <w:r>
        <w:rPr/>
        <w:t>Disse</w:t>
      </w:r>
      <w:r>
        <w:rPr>
          <w:spacing w:val="-4"/>
        </w:rPr>
        <w:t> </w:t>
      </w:r>
      <w:r>
        <w:rPr/>
        <w:t>kan</w:t>
      </w:r>
      <w:r>
        <w:rPr>
          <w:spacing w:val="-4"/>
        </w:rPr>
        <w:t> </w:t>
      </w:r>
      <w:r>
        <w:rPr/>
        <w:t>ha</w:t>
      </w:r>
      <w:r>
        <w:rPr>
          <w:spacing w:val="-4"/>
        </w:rPr>
        <w:t> </w:t>
      </w:r>
      <w:r>
        <w:rPr/>
        <w:t>bidratt</w:t>
      </w:r>
      <w:r>
        <w:rPr>
          <w:spacing w:val="-4"/>
        </w:rPr>
        <w:t> </w:t>
      </w:r>
      <w:r>
        <w:rPr/>
        <w:t>til</w:t>
      </w:r>
      <w:r>
        <w:rPr>
          <w:spacing w:val="-4"/>
        </w:rPr>
        <w:t> </w:t>
      </w:r>
      <w:r>
        <w:rPr/>
        <w:t>utviklingen</w:t>
      </w:r>
      <w:r>
        <w:rPr>
          <w:spacing w:val="-4"/>
        </w:rPr>
        <w:t> </w:t>
      </w:r>
      <w:r>
        <w:rPr/>
        <w:t>av</w:t>
      </w:r>
      <w:r>
        <w:rPr>
          <w:spacing w:val="-4"/>
        </w:rPr>
        <w:t> </w:t>
      </w:r>
      <w:r>
        <w:rPr/>
        <w:t>psykiske</w:t>
      </w:r>
      <w:r>
        <w:rPr>
          <w:spacing w:val="-4"/>
        </w:rPr>
        <w:t> </w:t>
      </w:r>
      <w:r>
        <w:rPr/>
        <w:t>plager, men de kan også anvendes for å redusere symptomene. Utviklingen av psykiske pla- ger forutsetter anvendelse av mentale ressurser. Funn viser at de mentale ressursene som har ført til psykiske plager, kan anvendes motsatt vei for å behandle og redusere plagen. Betegnelsen «</w:t>
      </w:r>
      <w:r>
        <w:rPr>
          <w:b/>
        </w:rPr>
        <w:t>hjerneterap</w:t>
      </w:r>
      <w:r>
        <w:rPr/>
        <w:t>i» henspiller på at all terapi innebærer behandling av</w:t>
      </w:r>
      <w:r>
        <w:rPr>
          <w:spacing w:val="-4"/>
        </w:rPr>
        <w:t> </w:t>
      </w:r>
      <w:r>
        <w:rPr/>
        <w:t>den</w:t>
      </w:r>
      <w:r>
        <w:rPr>
          <w:spacing w:val="-4"/>
        </w:rPr>
        <w:t> </w:t>
      </w:r>
      <w:r>
        <w:rPr/>
        <w:t>mentale</w:t>
      </w:r>
      <w:r>
        <w:rPr>
          <w:spacing w:val="-4"/>
        </w:rPr>
        <w:t> </w:t>
      </w:r>
      <w:r>
        <w:rPr/>
        <w:t>hjernen.</w:t>
      </w:r>
      <w:r>
        <w:rPr>
          <w:spacing w:val="-4"/>
        </w:rPr>
        <w:t> </w:t>
      </w:r>
      <w:r>
        <w:rPr/>
        <w:t>Betegnelsen</w:t>
      </w:r>
      <w:r>
        <w:rPr>
          <w:spacing w:val="-4"/>
        </w:rPr>
        <w:t> </w:t>
      </w:r>
      <w:r>
        <w:rPr/>
        <w:t>«lingvistisk»</w:t>
      </w:r>
      <w:r>
        <w:rPr>
          <w:spacing w:val="-4"/>
        </w:rPr>
        <w:t> </w:t>
      </w:r>
      <w:r>
        <w:rPr/>
        <w:t>refererer</w:t>
      </w:r>
      <w:r>
        <w:rPr>
          <w:spacing w:val="-4"/>
        </w:rPr>
        <w:t> </w:t>
      </w:r>
      <w:r>
        <w:rPr/>
        <w:t>til</w:t>
      </w:r>
      <w:r>
        <w:rPr>
          <w:spacing w:val="-4"/>
        </w:rPr>
        <w:t> </w:t>
      </w:r>
      <w:r>
        <w:rPr/>
        <w:t>at</w:t>
      </w:r>
      <w:r>
        <w:rPr>
          <w:spacing w:val="-4"/>
        </w:rPr>
        <w:t> </w:t>
      </w:r>
      <w:r>
        <w:rPr/>
        <w:t>man</w:t>
      </w:r>
      <w:r>
        <w:rPr>
          <w:spacing w:val="-4"/>
        </w:rPr>
        <w:t> </w:t>
      </w:r>
      <w:r>
        <w:rPr/>
        <w:t>må</w:t>
      </w:r>
      <w:r>
        <w:rPr>
          <w:spacing w:val="-4"/>
        </w:rPr>
        <w:t> </w:t>
      </w:r>
      <w:r>
        <w:rPr/>
        <w:t>bruke</w:t>
      </w:r>
      <w:r>
        <w:rPr>
          <w:spacing w:val="-4"/>
        </w:rPr>
        <w:t> </w:t>
      </w:r>
      <w:r>
        <w:rPr/>
        <w:t>språk for</w:t>
      </w:r>
      <w:r>
        <w:rPr>
          <w:spacing w:val="-10"/>
        </w:rPr>
        <w:t> </w:t>
      </w:r>
      <w:r>
        <w:rPr/>
        <w:t>å</w:t>
      </w:r>
      <w:r>
        <w:rPr>
          <w:spacing w:val="-7"/>
        </w:rPr>
        <w:t> </w:t>
      </w:r>
      <w:r>
        <w:rPr/>
        <w:t>forstå</w:t>
      </w:r>
      <w:r>
        <w:rPr>
          <w:spacing w:val="-8"/>
        </w:rPr>
        <w:t> </w:t>
      </w:r>
      <w:r>
        <w:rPr/>
        <w:t>og</w:t>
      </w:r>
      <w:r>
        <w:rPr>
          <w:spacing w:val="-7"/>
        </w:rPr>
        <w:t> </w:t>
      </w:r>
      <w:r>
        <w:rPr/>
        <w:t>endre</w:t>
      </w:r>
      <w:r>
        <w:rPr>
          <w:spacing w:val="-8"/>
        </w:rPr>
        <w:t> </w:t>
      </w:r>
      <w:r>
        <w:rPr/>
        <w:t>den</w:t>
      </w:r>
      <w:r>
        <w:rPr>
          <w:spacing w:val="-7"/>
        </w:rPr>
        <w:t> </w:t>
      </w:r>
      <w:r>
        <w:rPr/>
        <w:t>psykiske</w:t>
      </w:r>
      <w:r>
        <w:rPr>
          <w:spacing w:val="-8"/>
        </w:rPr>
        <w:t> </w:t>
      </w:r>
      <w:r>
        <w:rPr/>
        <w:t>hjernen.</w:t>
      </w:r>
      <w:r>
        <w:rPr>
          <w:spacing w:val="-7"/>
        </w:rPr>
        <w:t> </w:t>
      </w:r>
      <w:r>
        <w:rPr/>
        <w:t>Derav</w:t>
      </w:r>
      <w:r>
        <w:rPr>
          <w:spacing w:val="-8"/>
        </w:rPr>
        <w:t> </w:t>
      </w:r>
      <w:r>
        <w:rPr/>
        <w:t>begrepet</w:t>
      </w:r>
      <w:r>
        <w:rPr>
          <w:spacing w:val="-7"/>
        </w:rPr>
        <w:t> </w:t>
      </w:r>
      <w:r>
        <w:rPr/>
        <w:t>«Lingvistisk</w:t>
      </w:r>
      <w:r>
        <w:rPr>
          <w:spacing w:val="-7"/>
        </w:rPr>
        <w:t> </w:t>
      </w:r>
      <w:r>
        <w:rPr>
          <w:spacing w:val="-2"/>
        </w:rPr>
        <w:t>Hjerneterapi».</w:t>
      </w:r>
    </w:p>
    <w:p>
      <w:pPr>
        <w:pStyle w:val="BodyText"/>
        <w:ind w:left="0"/>
        <w:jc w:val="left"/>
      </w:pPr>
    </w:p>
    <w:p>
      <w:pPr>
        <w:pStyle w:val="BodyText"/>
        <w:ind w:left="330" w:right="321"/>
      </w:pPr>
      <w:r>
        <w:rPr/>
        <w:t>Det</w:t>
      </w:r>
      <w:r>
        <w:rPr>
          <w:spacing w:val="-11"/>
        </w:rPr>
        <w:t> </w:t>
      </w:r>
      <w:r>
        <w:rPr/>
        <w:t>foregående</w:t>
      </w:r>
      <w:r>
        <w:rPr>
          <w:spacing w:val="-11"/>
        </w:rPr>
        <w:t> </w:t>
      </w:r>
      <w:r>
        <w:rPr/>
        <w:t>har</w:t>
      </w:r>
      <w:r>
        <w:rPr>
          <w:spacing w:val="-11"/>
        </w:rPr>
        <w:t> </w:t>
      </w:r>
      <w:r>
        <w:rPr/>
        <w:t>presentert</w:t>
      </w:r>
      <w:r>
        <w:rPr>
          <w:spacing w:val="-11"/>
        </w:rPr>
        <w:t> </w:t>
      </w:r>
      <w:r>
        <w:rPr/>
        <w:t>begreper</w:t>
      </w:r>
      <w:r>
        <w:rPr>
          <w:spacing w:val="-11"/>
        </w:rPr>
        <w:t> </w:t>
      </w:r>
      <w:r>
        <w:rPr/>
        <w:t>som</w:t>
      </w:r>
      <w:r>
        <w:rPr>
          <w:spacing w:val="-11"/>
        </w:rPr>
        <w:t> </w:t>
      </w:r>
      <w:r>
        <w:rPr/>
        <w:t>inngår</w:t>
      </w:r>
      <w:r>
        <w:rPr>
          <w:spacing w:val="-11"/>
        </w:rPr>
        <w:t> </w:t>
      </w:r>
      <w:r>
        <w:rPr/>
        <w:t>i</w:t>
      </w:r>
      <w:r>
        <w:rPr>
          <w:spacing w:val="-11"/>
        </w:rPr>
        <w:t> </w:t>
      </w:r>
      <w:r>
        <w:rPr/>
        <w:t>grunnlaget</w:t>
      </w:r>
      <w:r>
        <w:rPr>
          <w:spacing w:val="-11"/>
        </w:rPr>
        <w:t> </w:t>
      </w:r>
      <w:r>
        <w:rPr/>
        <w:t>for</w:t>
      </w:r>
      <w:r>
        <w:rPr>
          <w:spacing w:val="-11"/>
        </w:rPr>
        <w:t> </w:t>
      </w:r>
      <w:r>
        <w:rPr/>
        <w:t>hjernens</w:t>
      </w:r>
      <w:r>
        <w:rPr>
          <w:spacing w:val="-11"/>
        </w:rPr>
        <w:t> </w:t>
      </w:r>
      <w:r>
        <w:rPr/>
        <w:t>psykolo- gi</w:t>
      </w:r>
      <w:r>
        <w:rPr>
          <w:spacing w:val="-10"/>
        </w:rPr>
        <w:t> </w:t>
      </w:r>
      <w:r>
        <w:rPr/>
        <w:t>og</w:t>
      </w:r>
      <w:r>
        <w:rPr>
          <w:spacing w:val="-10"/>
        </w:rPr>
        <w:t> </w:t>
      </w:r>
      <w:r>
        <w:rPr/>
        <w:t>Lingvistisk</w:t>
      </w:r>
      <w:r>
        <w:rPr>
          <w:spacing w:val="-10"/>
        </w:rPr>
        <w:t> </w:t>
      </w:r>
      <w:r>
        <w:rPr/>
        <w:t>Hjerneterapi</w:t>
      </w:r>
      <w:r>
        <w:rPr>
          <w:spacing w:val="-10"/>
        </w:rPr>
        <w:t> </w:t>
      </w:r>
      <w:r>
        <w:rPr/>
        <w:t>(LBT).</w:t>
      </w:r>
      <w:r>
        <w:rPr>
          <w:spacing w:val="-10"/>
        </w:rPr>
        <w:t> </w:t>
      </w:r>
      <w:r>
        <w:rPr/>
        <w:t>Disse</w:t>
      </w:r>
      <w:r>
        <w:rPr>
          <w:spacing w:val="-10"/>
        </w:rPr>
        <w:t> </w:t>
      </w:r>
      <w:r>
        <w:rPr/>
        <w:t>begrepene</w:t>
      </w:r>
      <w:r>
        <w:rPr>
          <w:spacing w:val="-10"/>
        </w:rPr>
        <w:t> </w:t>
      </w:r>
      <w:r>
        <w:rPr/>
        <w:t>har</w:t>
      </w:r>
      <w:r>
        <w:rPr>
          <w:spacing w:val="-10"/>
        </w:rPr>
        <w:t> </w:t>
      </w:r>
      <w:r>
        <w:rPr/>
        <w:t>betydning</w:t>
      </w:r>
      <w:r>
        <w:rPr>
          <w:spacing w:val="-10"/>
        </w:rPr>
        <w:t> </w:t>
      </w:r>
      <w:r>
        <w:rPr/>
        <w:t>for</w:t>
      </w:r>
      <w:r>
        <w:rPr>
          <w:spacing w:val="-10"/>
        </w:rPr>
        <w:t> </w:t>
      </w:r>
      <w:r>
        <w:rPr/>
        <w:t>å</w:t>
      </w:r>
      <w:r>
        <w:rPr>
          <w:spacing w:val="-10"/>
        </w:rPr>
        <w:t> </w:t>
      </w:r>
      <w:r>
        <w:rPr/>
        <w:t>forstå</w:t>
      </w:r>
      <w:r>
        <w:rPr>
          <w:spacing w:val="-10"/>
        </w:rPr>
        <w:t> </w:t>
      </w:r>
      <w:r>
        <w:rPr/>
        <w:t>hvor- dan</w:t>
      </w:r>
      <w:r>
        <w:rPr>
          <w:spacing w:val="-12"/>
        </w:rPr>
        <w:t> </w:t>
      </w:r>
      <w:r>
        <w:rPr/>
        <w:t>det</w:t>
      </w:r>
      <w:r>
        <w:rPr>
          <w:spacing w:val="-12"/>
        </w:rPr>
        <w:t> </w:t>
      </w:r>
      <w:r>
        <w:rPr/>
        <w:t>psykiske</w:t>
      </w:r>
      <w:r>
        <w:rPr>
          <w:spacing w:val="-12"/>
        </w:rPr>
        <w:t> </w:t>
      </w:r>
      <w:r>
        <w:rPr/>
        <w:t>materialet</w:t>
      </w:r>
      <w:r>
        <w:rPr>
          <w:spacing w:val="-12"/>
        </w:rPr>
        <w:t> </w:t>
      </w:r>
      <w:r>
        <w:rPr/>
        <w:t>–</w:t>
      </w:r>
      <w:r>
        <w:rPr>
          <w:spacing w:val="-12"/>
        </w:rPr>
        <w:t> </w:t>
      </w:r>
      <w:r>
        <w:rPr/>
        <w:t>bestående</w:t>
      </w:r>
      <w:r>
        <w:rPr>
          <w:spacing w:val="-12"/>
        </w:rPr>
        <w:t> </w:t>
      </w:r>
      <w:r>
        <w:rPr/>
        <w:t>av</w:t>
      </w:r>
      <w:r>
        <w:rPr>
          <w:spacing w:val="-12"/>
        </w:rPr>
        <w:t> </w:t>
      </w:r>
      <w:r>
        <w:rPr/>
        <w:t>mentale</w:t>
      </w:r>
      <w:r>
        <w:rPr>
          <w:spacing w:val="-12"/>
        </w:rPr>
        <w:t> </w:t>
      </w:r>
      <w:r>
        <w:rPr/>
        <w:t>og</w:t>
      </w:r>
      <w:r>
        <w:rPr>
          <w:spacing w:val="-12"/>
        </w:rPr>
        <w:t> </w:t>
      </w:r>
      <w:r>
        <w:rPr/>
        <w:t>biologiske</w:t>
      </w:r>
      <w:r>
        <w:rPr>
          <w:spacing w:val="-12"/>
        </w:rPr>
        <w:t> </w:t>
      </w:r>
      <w:r>
        <w:rPr/>
        <w:t>elementer</w:t>
      </w:r>
      <w:r>
        <w:rPr>
          <w:spacing w:val="-12"/>
        </w:rPr>
        <w:t> </w:t>
      </w:r>
      <w:r>
        <w:rPr/>
        <w:t>–</w:t>
      </w:r>
      <w:r>
        <w:rPr>
          <w:spacing w:val="-12"/>
        </w:rPr>
        <w:t> </w:t>
      </w:r>
      <w:r>
        <w:rPr/>
        <w:t>påvirker følelser og symptomer, og hvordan det kan endres.</w:t>
      </w:r>
    </w:p>
    <w:p>
      <w:pPr>
        <w:pStyle w:val="BodyText"/>
        <w:ind w:left="0"/>
        <w:jc w:val="left"/>
      </w:pPr>
    </w:p>
    <w:p>
      <w:pPr>
        <w:pStyle w:val="BodyText"/>
        <w:ind w:left="330" w:right="321"/>
      </w:pPr>
      <w:r>
        <w:rPr/>
        <w:t>I</w:t>
      </w:r>
      <w:r>
        <w:rPr>
          <w:spacing w:val="-13"/>
        </w:rPr>
        <w:t> </w:t>
      </w:r>
      <w:r>
        <w:rPr/>
        <w:t>de</w:t>
      </w:r>
      <w:r>
        <w:rPr>
          <w:spacing w:val="-12"/>
        </w:rPr>
        <w:t> </w:t>
      </w:r>
      <w:r>
        <w:rPr/>
        <w:t>neste</w:t>
      </w:r>
      <w:r>
        <w:rPr>
          <w:spacing w:val="-13"/>
        </w:rPr>
        <w:t> </w:t>
      </w:r>
      <w:r>
        <w:rPr/>
        <w:t>kapitlene</w:t>
      </w:r>
      <w:r>
        <w:rPr>
          <w:spacing w:val="-12"/>
        </w:rPr>
        <w:t> </w:t>
      </w:r>
      <w:r>
        <w:rPr/>
        <w:t>vi</w:t>
      </w:r>
      <w:r>
        <w:rPr>
          <w:spacing w:val="-13"/>
        </w:rPr>
        <w:t> </w:t>
      </w:r>
      <w:r>
        <w:rPr/>
        <w:t>se</w:t>
      </w:r>
      <w:r>
        <w:rPr>
          <w:spacing w:val="-12"/>
        </w:rPr>
        <w:t> </w:t>
      </w:r>
      <w:r>
        <w:rPr/>
        <w:t>nærmere</w:t>
      </w:r>
      <w:r>
        <w:rPr>
          <w:spacing w:val="-13"/>
        </w:rPr>
        <w:t> </w:t>
      </w:r>
      <w:r>
        <w:rPr/>
        <w:t>på</w:t>
      </w:r>
      <w:r>
        <w:rPr>
          <w:spacing w:val="-12"/>
        </w:rPr>
        <w:t> </w:t>
      </w:r>
      <w:r>
        <w:rPr/>
        <w:t>teorien</w:t>
      </w:r>
      <w:r>
        <w:rPr>
          <w:spacing w:val="-13"/>
        </w:rPr>
        <w:t> </w:t>
      </w:r>
      <w:r>
        <w:rPr/>
        <w:t>om</w:t>
      </w:r>
      <w:r>
        <w:rPr>
          <w:spacing w:val="-12"/>
        </w:rPr>
        <w:t> </w:t>
      </w:r>
      <w:r>
        <w:rPr/>
        <w:t>den</w:t>
      </w:r>
      <w:r>
        <w:rPr>
          <w:spacing w:val="-13"/>
        </w:rPr>
        <w:t> </w:t>
      </w:r>
      <w:r>
        <w:rPr/>
        <w:t>indre</w:t>
      </w:r>
      <w:r>
        <w:rPr>
          <w:spacing w:val="-12"/>
        </w:rPr>
        <w:t> </w:t>
      </w:r>
      <w:r>
        <w:rPr/>
        <w:t>og</w:t>
      </w:r>
      <w:r>
        <w:rPr>
          <w:spacing w:val="-13"/>
        </w:rPr>
        <w:t> </w:t>
      </w:r>
      <w:r>
        <w:rPr/>
        <w:t>ytre</w:t>
      </w:r>
      <w:r>
        <w:rPr>
          <w:spacing w:val="-12"/>
        </w:rPr>
        <w:t> </w:t>
      </w:r>
      <w:r>
        <w:rPr/>
        <w:t>empiri,</w:t>
      </w:r>
      <w:r>
        <w:rPr>
          <w:spacing w:val="-13"/>
        </w:rPr>
        <w:t> </w:t>
      </w:r>
      <w:r>
        <w:rPr/>
        <w:t>samt</w:t>
      </w:r>
      <w:r>
        <w:rPr>
          <w:spacing w:val="-12"/>
        </w:rPr>
        <w:t> </w:t>
      </w:r>
      <w:r>
        <w:rPr/>
        <w:t>teorien om de biopsykiske elementene. Teoriene viser nødvendigheten av å skifte fokus fra observasjoner av ytre situasjoner til de indre opplevelsene for å utvikle vitenskapelig kunnskap om psykiske plager.</w:t>
      </w:r>
    </w:p>
    <w:p>
      <w:pPr>
        <w:spacing w:after="0"/>
        <w:sectPr>
          <w:pgSz w:w="9640" w:h="13610"/>
          <w:pgMar w:header="367" w:footer="425" w:top="900" w:bottom="660" w:left="860" w:right="640"/>
        </w:sectPr>
      </w:pPr>
    </w:p>
    <w:p>
      <w:pPr>
        <w:spacing w:line="218" w:lineRule="auto" w:before="697"/>
        <w:ind w:left="2020" w:right="639" w:hanging="1804"/>
        <w:jc w:val="left"/>
        <w:rPr>
          <w:rFonts w:ascii="Roboto"/>
          <w:sz w:val="60"/>
        </w:rPr>
      </w:pPr>
      <w:bookmarkStart w:name="Kapittel 9 Teorien om den indre og ytre " w:id="32"/>
      <w:bookmarkEnd w:id="32"/>
      <w:r>
        <w:rPr/>
      </w:r>
      <w:bookmarkStart w:name="_bookmark12" w:id="33"/>
      <w:bookmarkEnd w:id="33"/>
      <w:r>
        <w:rPr/>
      </w:r>
      <w:r>
        <w:rPr>
          <w:rFonts w:ascii="Roboto"/>
          <w:sz w:val="36"/>
        </w:rPr>
        <w:t>Kapittel</w:t>
      </w:r>
      <w:r>
        <w:rPr>
          <w:rFonts w:ascii="Roboto"/>
          <w:spacing w:val="-5"/>
          <w:sz w:val="36"/>
        </w:rPr>
        <w:t> </w:t>
      </w:r>
      <w:r>
        <w:rPr>
          <w:rFonts w:ascii="Roboto"/>
          <w:sz w:val="36"/>
        </w:rPr>
        <w:t>9</w:t>
      </w:r>
      <w:r>
        <w:rPr>
          <w:rFonts w:ascii="Roboto"/>
          <w:spacing w:val="-7"/>
          <w:sz w:val="36"/>
        </w:rPr>
        <w:t> </w:t>
      </w:r>
      <w:r>
        <w:rPr>
          <w:rFonts w:ascii="Roboto"/>
          <w:sz w:val="60"/>
        </w:rPr>
        <w:t>Teorien</w:t>
      </w:r>
      <w:r>
        <w:rPr>
          <w:rFonts w:ascii="Roboto"/>
          <w:spacing w:val="-8"/>
          <w:sz w:val="60"/>
        </w:rPr>
        <w:t> </w:t>
      </w:r>
      <w:r>
        <w:rPr>
          <w:rFonts w:ascii="Roboto"/>
          <w:sz w:val="60"/>
        </w:rPr>
        <w:t>om</w:t>
      </w:r>
      <w:r>
        <w:rPr>
          <w:rFonts w:ascii="Roboto"/>
          <w:spacing w:val="-8"/>
          <w:sz w:val="60"/>
        </w:rPr>
        <w:t> </w:t>
      </w:r>
      <w:r>
        <w:rPr>
          <w:rFonts w:ascii="Roboto"/>
          <w:sz w:val="60"/>
        </w:rPr>
        <w:t>den</w:t>
      </w:r>
      <w:r>
        <w:rPr>
          <w:rFonts w:ascii="Roboto"/>
          <w:spacing w:val="-8"/>
          <w:sz w:val="60"/>
        </w:rPr>
        <w:t> </w:t>
      </w:r>
      <w:r>
        <w:rPr>
          <w:rFonts w:ascii="Roboto"/>
          <w:sz w:val="60"/>
        </w:rPr>
        <w:t>indre og ytre empiri</w:t>
      </w:r>
    </w:p>
    <w:p>
      <w:pPr>
        <w:pStyle w:val="Heading5"/>
        <w:spacing w:before="768"/>
      </w:pPr>
      <w:r>
        <w:rPr>
          <w:spacing w:val="-2"/>
        </w:rPr>
        <w:t>Sammendrag</w:t>
      </w:r>
    </w:p>
    <w:p>
      <w:pPr>
        <w:pStyle w:val="BodyText"/>
        <w:spacing w:before="314"/>
        <w:ind w:right="547"/>
      </w:pPr>
      <w:r>
        <w:rPr/>
        <w:t>Teorien om den indre og ytre empiri er en del av grunnlaget for utviklingen av hjer- nens</w:t>
      </w:r>
      <w:r>
        <w:rPr>
          <w:spacing w:val="-6"/>
        </w:rPr>
        <w:t> </w:t>
      </w:r>
      <w:r>
        <w:rPr/>
        <w:t>psykologi</w:t>
      </w:r>
      <w:r>
        <w:rPr>
          <w:spacing w:val="-6"/>
        </w:rPr>
        <w:t> </w:t>
      </w:r>
      <w:r>
        <w:rPr/>
        <w:t>og</w:t>
      </w:r>
      <w:r>
        <w:rPr>
          <w:spacing w:val="-6"/>
        </w:rPr>
        <w:t> </w:t>
      </w:r>
      <w:r>
        <w:rPr/>
        <w:t>Lingvistisk</w:t>
      </w:r>
      <w:r>
        <w:rPr>
          <w:spacing w:val="-6"/>
        </w:rPr>
        <w:t> </w:t>
      </w:r>
      <w:r>
        <w:rPr/>
        <w:t>Hjerneterapi</w:t>
      </w:r>
      <w:r>
        <w:rPr>
          <w:spacing w:val="-6"/>
        </w:rPr>
        <w:t> </w:t>
      </w:r>
      <w:r>
        <w:rPr/>
        <w:t>(LBT).</w:t>
      </w:r>
      <w:r>
        <w:rPr>
          <w:spacing w:val="-6"/>
        </w:rPr>
        <w:t> </w:t>
      </w:r>
      <w:r>
        <w:rPr/>
        <w:t>Bakgrunnen</w:t>
      </w:r>
      <w:r>
        <w:rPr>
          <w:spacing w:val="-6"/>
        </w:rPr>
        <w:t> </w:t>
      </w:r>
      <w:r>
        <w:rPr/>
        <w:t>for</w:t>
      </w:r>
      <w:r>
        <w:rPr>
          <w:spacing w:val="-6"/>
        </w:rPr>
        <w:t> </w:t>
      </w:r>
      <w:r>
        <w:rPr/>
        <w:t>teorien</w:t>
      </w:r>
      <w:r>
        <w:rPr>
          <w:spacing w:val="-6"/>
        </w:rPr>
        <w:t> </w:t>
      </w:r>
      <w:r>
        <w:rPr/>
        <w:t>er</w:t>
      </w:r>
      <w:r>
        <w:rPr>
          <w:spacing w:val="-6"/>
        </w:rPr>
        <w:t> </w:t>
      </w:r>
      <w:r>
        <w:rPr/>
        <w:t>at</w:t>
      </w:r>
      <w:r>
        <w:rPr>
          <w:spacing w:val="-6"/>
        </w:rPr>
        <w:t> </w:t>
      </w:r>
      <w:r>
        <w:rPr/>
        <w:t>det</w:t>
      </w:r>
      <w:r>
        <w:rPr>
          <w:spacing w:val="-6"/>
        </w:rPr>
        <w:t> </w:t>
      </w:r>
      <w:r>
        <w:rPr/>
        <w:t>er mulig</w:t>
      </w:r>
      <w:r>
        <w:rPr>
          <w:spacing w:val="-11"/>
        </w:rPr>
        <w:t> </w:t>
      </w:r>
      <w:r>
        <w:rPr/>
        <w:t>å</w:t>
      </w:r>
      <w:r>
        <w:rPr>
          <w:spacing w:val="-11"/>
        </w:rPr>
        <w:t> </w:t>
      </w:r>
      <w:r>
        <w:rPr/>
        <w:t>forske</w:t>
      </w:r>
      <w:r>
        <w:rPr>
          <w:spacing w:val="-11"/>
        </w:rPr>
        <w:t> </w:t>
      </w:r>
      <w:r>
        <w:rPr/>
        <w:t>på</w:t>
      </w:r>
      <w:r>
        <w:rPr>
          <w:spacing w:val="-11"/>
        </w:rPr>
        <w:t> </w:t>
      </w:r>
      <w:r>
        <w:rPr/>
        <w:t>følelser</w:t>
      </w:r>
      <w:r>
        <w:rPr>
          <w:spacing w:val="-11"/>
        </w:rPr>
        <w:t> </w:t>
      </w:r>
      <w:r>
        <w:rPr/>
        <w:t>og</w:t>
      </w:r>
      <w:r>
        <w:rPr>
          <w:spacing w:val="-11"/>
        </w:rPr>
        <w:t> </w:t>
      </w:r>
      <w:r>
        <w:rPr/>
        <w:t>den</w:t>
      </w:r>
      <w:r>
        <w:rPr>
          <w:spacing w:val="-11"/>
        </w:rPr>
        <w:t> </w:t>
      </w:r>
      <w:r>
        <w:rPr/>
        <w:t>indre</w:t>
      </w:r>
      <w:r>
        <w:rPr>
          <w:spacing w:val="-11"/>
        </w:rPr>
        <w:t> </w:t>
      </w:r>
      <w:r>
        <w:rPr/>
        <w:t>psykiske</w:t>
      </w:r>
      <w:r>
        <w:rPr>
          <w:spacing w:val="-11"/>
        </w:rPr>
        <w:t> </w:t>
      </w:r>
      <w:r>
        <w:rPr/>
        <w:t>plager</w:t>
      </w:r>
      <w:r>
        <w:rPr>
          <w:spacing w:val="-11"/>
        </w:rPr>
        <w:t> </w:t>
      </w:r>
      <w:r>
        <w:rPr/>
        <w:t>uten</w:t>
      </w:r>
      <w:r>
        <w:rPr>
          <w:spacing w:val="-11"/>
        </w:rPr>
        <w:t> </w:t>
      </w:r>
      <w:r>
        <w:rPr/>
        <w:t>å</w:t>
      </w:r>
      <w:r>
        <w:rPr>
          <w:spacing w:val="-11"/>
        </w:rPr>
        <w:t> </w:t>
      </w:r>
      <w:r>
        <w:rPr/>
        <w:t>måtte</w:t>
      </w:r>
      <w:r>
        <w:rPr>
          <w:spacing w:val="-11"/>
        </w:rPr>
        <w:t> </w:t>
      </w:r>
      <w:r>
        <w:rPr/>
        <w:t>fortolke</w:t>
      </w:r>
      <w:r>
        <w:rPr>
          <w:spacing w:val="-11"/>
        </w:rPr>
        <w:t> </w:t>
      </w:r>
      <w:r>
        <w:rPr/>
        <w:t>disse</w:t>
      </w:r>
      <w:r>
        <w:rPr>
          <w:spacing w:val="-11"/>
        </w:rPr>
        <w:t> </w:t>
      </w:r>
      <w:r>
        <w:rPr/>
        <w:t>opp- levelsene (Dammen, 2013). Teorien om den indre og ytre empiri hevder at metoden for</w:t>
      </w:r>
      <w:r>
        <w:rPr>
          <w:spacing w:val="-11"/>
        </w:rPr>
        <w:t> </w:t>
      </w:r>
      <w:r>
        <w:rPr/>
        <w:t>å</w:t>
      </w:r>
      <w:r>
        <w:rPr>
          <w:spacing w:val="-11"/>
        </w:rPr>
        <w:t> </w:t>
      </w:r>
      <w:r>
        <w:rPr/>
        <w:t>utvikle</w:t>
      </w:r>
      <w:r>
        <w:rPr>
          <w:spacing w:val="-11"/>
        </w:rPr>
        <w:t> </w:t>
      </w:r>
      <w:r>
        <w:rPr/>
        <w:t>kunnskap</w:t>
      </w:r>
      <w:r>
        <w:rPr>
          <w:spacing w:val="-11"/>
        </w:rPr>
        <w:t> </w:t>
      </w:r>
      <w:r>
        <w:rPr/>
        <w:t>om</w:t>
      </w:r>
      <w:r>
        <w:rPr>
          <w:spacing w:val="-11"/>
        </w:rPr>
        <w:t> </w:t>
      </w:r>
      <w:r>
        <w:rPr/>
        <w:t>de</w:t>
      </w:r>
      <w:r>
        <w:rPr>
          <w:spacing w:val="-11"/>
        </w:rPr>
        <w:t> </w:t>
      </w:r>
      <w:r>
        <w:rPr/>
        <w:t>følelser</w:t>
      </w:r>
      <w:r>
        <w:rPr>
          <w:spacing w:val="-11"/>
        </w:rPr>
        <w:t> </w:t>
      </w:r>
      <w:r>
        <w:rPr/>
        <w:t>og</w:t>
      </w:r>
      <w:r>
        <w:rPr>
          <w:spacing w:val="-11"/>
        </w:rPr>
        <w:t> </w:t>
      </w:r>
      <w:r>
        <w:rPr/>
        <w:t>de</w:t>
      </w:r>
      <w:r>
        <w:rPr>
          <w:spacing w:val="-11"/>
        </w:rPr>
        <w:t> </w:t>
      </w:r>
      <w:r>
        <w:rPr/>
        <w:t>mentale</w:t>
      </w:r>
      <w:r>
        <w:rPr>
          <w:spacing w:val="-11"/>
        </w:rPr>
        <w:t> </w:t>
      </w:r>
      <w:r>
        <w:rPr/>
        <w:t>prosessene</w:t>
      </w:r>
      <w:r>
        <w:rPr>
          <w:spacing w:val="-11"/>
        </w:rPr>
        <w:t> </w:t>
      </w:r>
      <w:r>
        <w:rPr/>
        <w:t>som</w:t>
      </w:r>
      <w:r>
        <w:rPr>
          <w:spacing w:val="-11"/>
        </w:rPr>
        <w:t> </w:t>
      </w:r>
      <w:r>
        <w:rPr/>
        <w:t>skjer</w:t>
      </w:r>
      <w:r>
        <w:rPr>
          <w:spacing w:val="-11"/>
        </w:rPr>
        <w:t> </w:t>
      </w:r>
      <w:r>
        <w:rPr/>
        <w:t>i</w:t>
      </w:r>
      <w:r>
        <w:rPr>
          <w:spacing w:val="-11"/>
        </w:rPr>
        <w:t> </w:t>
      </w:r>
      <w:r>
        <w:rPr/>
        <w:t>forbindelse med</w:t>
      </w:r>
      <w:r>
        <w:rPr>
          <w:spacing w:val="-6"/>
        </w:rPr>
        <w:t> </w:t>
      </w:r>
      <w:r>
        <w:rPr/>
        <w:t>psykiske</w:t>
      </w:r>
      <w:r>
        <w:rPr>
          <w:spacing w:val="-6"/>
        </w:rPr>
        <w:t> </w:t>
      </w:r>
      <w:r>
        <w:rPr/>
        <w:t>plager,</w:t>
      </w:r>
      <w:r>
        <w:rPr>
          <w:spacing w:val="-6"/>
        </w:rPr>
        <w:t> </w:t>
      </w:r>
      <w:r>
        <w:rPr/>
        <w:t>går</w:t>
      </w:r>
      <w:r>
        <w:rPr>
          <w:spacing w:val="-6"/>
        </w:rPr>
        <w:t> </w:t>
      </w:r>
      <w:r>
        <w:rPr/>
        <w:t>gjennom</w:t>
      </w:r>
      <w:r>
        <w:rPr>
          <w:spacing w:val="-6"/>
        </w:rPr>
        <w:t> </w:t>
      </w:r>
      <w:r>
        <w:rPr/>
        <w:t>en</w:t>
      </w:r>
      <w:r>
        <w:rPr>
          <w:spacing w:val="-6"/>
        </w:rPr>
        <w:t> </w:t>
      </w:r>
      <w:r>
        <w:rPr/>
        <w:t>undersøkelse</w:t>
      </w:r>
      <w:r>
        <w:rPr>
          <w:spacing w:val="-6"/>
        </w:rPr>
        <w:t> </w:t>
      </w:r>
      <w:r>
        <w:rPr/>
        <w:t>av</w:t>
      </w:r>
      <w:r>
        <w:rPr>
          <w:spacing w:val="-6"/>
        </w:rPr>
        <w:t> </w:t>
      </w:r>
      <w:r>
        <w:rPr/>
        <w:t>de</w:t>
      </w:r>
      <w:r>
        <w:rPr>
          <w:spacing w:val="-6"/>
        </w:rPr>
        <w:t> </w:t>
      </w:r>
      <w:r>
        <w:rPr/>
        <w:t>ord</w:t>
      </w:r>
      <w:r>
        <w:rPr>
          <w:spacing w:val="-6"/>
        </w:rPr>
        <w:t> </w:t>
      </w:r>
      <w:r>
        <w:rPr/>
        <w:t>og</w:t>
      </w:r>
      <w:r>
        <w:rPr>
          <w:spacing w:val="-6"/>
        </w:rPr>
        <w:t> </w:t>
      </w:r>
      <w:r>
        <w:rPr/>
        <w:t>utsagn</w:t>
      </w:r>
      <w:r>
        <w:rPr>
          <w:spacing w:val="-6"/>
        </w:rPr>
        <w:t> </w:t>
      </w:r>
      <w:r>
        <w:rPr/>
        <w:t>som</w:t>
      </w:r>
      <w:r>
        <w:rPr>
          <w:spacing w:val="-6"/>
        </w:rPr>
        <w:t> </w:t>
      </w:r>
      <w:r>
        <w:rPr/>
        <w:t>klientene anvender når de beskriver sine opplevelser. Man kan ikke utvikle vitenskapelig hold- bar</w:t>
      </w:r>
      <w:r>
        <w:rPr>
          <w:spacing w:val="-13"/>
        </w:rPr>
        <w:t> </w:t>
      </w:r>
      <w:r>
        <w:rPr/>
        <w:t>kunnskap</w:t>
      </w:r>
      <w:r>
        <w:rPr>
          <w:spacing w:val="-12"/>
        </w:rPr>
        <w:t> </w:t>
      </w:r>
      <w:r>
        <w:rPr/>
        <w:t>om</w:t>
      </w:r>
      <w:r>
        <w:rPr>
          <w:spacing w:val="-13"/>
        </w:rPr>
        <w:t> </w:t>
      </w:r>
      <w:r>
        <w:rPr/>
        <w:t>psykiske</w:t>
      </w:r>
      <w:r>
        <w:rPr>
          <w:spacing w:val="-12"/>
        </w:rPr>
        <w:t> </w:t>
      </w:r>
      <w:r>
        <w:rPr/>
        <w:t>plager</w:t>
      </w:r>
      <w:r>
        <w:rPr>
          <w:spacing w:val="-13"/>
        </w:rPr>
        <w:t> </w:t>
      </w:r>
      <w:r>
        <w:rPr/>
        <w:t>og</w:t>
      </w:r>
      <w:r>
        <w:rPr>
          <w:spacing w:val="-12"/>
        </w:rPr>
        <w:t> </w:t>
      </w:r>
      <w:r>
        <w:rPr/>
        <w:t>psykisk</w:t>
      </w:r>
      <w:r>
        <w:rPr>
          <w:spacing w:val="-13"/>
        </w:rPr>
        <w:t> </w:t>
      </w:r>
      <w:r>
        <w:rPr/>
        <w:t>endring</w:t>
      </w:r>
      <w:r>
        <w:rPr>
          <w:spacing w:val="-12"/>
        </w:rPr>
        <w:t> </w:t>
      </w:r>
      <w:r>
        <w:rPr/>
        <w:t>uten</w:t>
      </w:r>
      <w:r>
        <w:rPr>
          <w:spacing w:val="-13"/>
        </w:rPr>
        <w:t> </w:t>
      </w:r>
      <w:r>
        <w:rPr/>
        <w:t>å</w:t>
      </w:r>
      <w:r>
        <w:rPr>
          <w:spacing w:val="-12"/>
        </w:rPr>
        <w:t> </w:t>
      </w:r>
      <w:r>
        <w:rPr/>
        <w:t>fokusere</w:t>
      </w:r>
      <w:r>
        <w:rPr>
          <w:spacing w:val="-13"/>
        </w:rPr>
        <w:t> </w:t>
      </w:r>
      <w:r>
        <w:rPr/>
        <w:t>på</w:t>
      </w:r>
      <w:r>
        <w:rPr>
          <w:spacing w:val="-12"/>
        </w:rPr>
        <w:t> </w:t>
      </w:r>
      <w:r>
        <w:rPr/>
        <w:t>de</w:t>
      </w:r>
      <w:r>
        <w:rPr>
          <w:spacing w:val="-13"/>
        </w:rPr>
        <w:t> </w:t>
      </w:r>
      <w:r>
        <w:rPr/>
        <w:t>ord,</w:t>
      </w:r>
      <w:r>
        <w:rPr>
          <w:spacing w:val="-12"/>
        </w:rPr>
        <w:t> </w:t>
      </w:r>
      <w:r>
        <w:rPr/>
        <w:t>utsagn og sanseforestillinger som forankrer og utløser symptomer.</w:t>
      </w:r>
    </w:p>
    <w:p>
      <w:pPr>
        <w:pStyle w:val="BodyText"/>
        <w:spacing w:before="64"/>
        <w:ind w:left="0"/>
        <w:jc w:val="left"/>
      </w:pPr>
    </w:p>
    <w:p>
      <w:pPr>
        <w:pStyle w:val="Heading5"/>
        <w:spacing w:before="1"/>
      </w:pPr>
      <w:r>
        <w:rPr/>
        <w:t>Ytre</w:t>
      </w:r>
      <w:r>
        <w:rPr>
          <w:spacing w:val="-4"/>
        </w:rPr>
        <w:t> </w:t>
      </w:r>
      <w:r>
        <w:rPr>
          <w:spacing w:val="-2"/>
        </w:rPr>
        <w:t>empiri</w:t>
      </w:r>
    </w:p>
    <w:p>
      <w:pPr>
        <w:pStyle w:val="BodyText"/>
        <w:spacing w:before="313"/>
        <w:ind w:right="547"/>
      </w:pPr>
      <w:r>
        <w:rPr/>
        <w:t>Man kan ikke slutte fra ytre observasjoner til følelsen og det psykiske materialet som ligger til grunn for reaksjonene som observeres. «Ytre empiri» forstås her som ob- servasjoner av atferd og reaksjoner, samt informasjon om symptomer innhentet fra klienten selv, pårørende eller helsepersonell. Den ytre empirien er nyttig, men ikke avgjørende i behandling. Den kan ikke fungere som et valid uttrykk for den indre opplevelsen av individets symptomer. Gjennom observasjon av og informasjon om atferd, reaksjoner og følelser får man kartlagt de omstendighetene som de psykiske symptomene har utviklet seg innenfor. Denne informasjonen har en støttende funk- sjon</w:t>
      </w:r>
      <w:r>
        <w:rPr>
          <w:spacing w:val="-12"/>
        </w:rPr>
        <w:t> </w:t>
      </w:r>
      <w:r>
        <w:rPr/>
        <w:t>i</w:t>
      </w:r>
      <w:r>
        <w:rPr>
          <w:spacing w:val="-12"/>
        </w:rPr>
        <w:t> </w:t>
      </w:r>
      <w:r>
        <w:rPr/>
        <w:t>forskningen</w:t>
      </w:r>
      <w:r>
        <w:rPr>
          <w:spacing w:val="-12"/>
        </w:rPr>
        <w:t> </w:t>
      </w:r>
      <w:r>
        <w:rPr/>
        <w:t>på</w:t>
      </w:r>
      <w:r>
        <w:rPr>
          <w:spacing w:val="-12"/>
        </w:rPr>
        <w:t> </w:t>
      </w:r>
      <w:r>
        <w:rPr/>
        <w:t>og</w:t>
      </w:r>
      <w:r>
        <w:rPr>
          <w:spacing w:val="-12"/>
        </w:rPr>
        <w:t> </w:t>
      </w:r>
      <w:r>
        <w:rPr/>
        <w:t>behandlingen.</w:t>
      </w:r>
      <w:r>
        <w:rPr>
          <w:spacing w:val="-12"/>
        </w:rPr>
        <w:t> </w:t>
      </w:r>
      <w:r>
        <w:rPr/>
        <w:t>I</w:t>
      </w:r>
      <w:r>
        <w:rPr>
          <w:spacing w:val="-12"/>
        </w:rPr>
        <w:t> </w:t>
      </w:r>
      <w:r>
        <w:rPr/>
        <w:t>tillegg</w:t>
      </w:r>
      <w:r>
        <w:rPr>
          <w:spacing w:val="-12"/>
        </w:rPr>
        <w:t> </w:t>
      </w:r>
      <w:r>
        <w:rPr/>
        <w:t>gir</w:t>
      </w:r>
      <w:r>
        <w:rPr>
          <w:spacing w:val="-12"/>
        </w:rPr>
        <w:t> </w:t>
      </w:r>
      <w:r>
        <w:rPr/>
        <w:t>den</w:t>
      </w:r>
      <w:r>
        <w:rPr>
          <w:spacing w:val="-12"/>
        </w:rPr>
        <w:t> </w:t>
      </w:r>
      <w:r>
        <w:rPr/>
        <w:t>grunnlag</w:t>
      </w:r>
      <w:r>
        <w:rPr>
          <w:spacing w:val="-12"/>
        </w:rPr>
        <w:t> </w:t>
      </w:r>
      <w:r>
        <w:rPr/>
        <w:t>for</w:t>
      </w:r>
      <w:r>
        <w:rPr>
          <w:spacing w:val="-12"/>
        </w:rPr>
        <w:t> </w:t>
      </w:r>
      <w:r>
        <w:rPr/>
        <w:t>nye</w:t>
      </w:r>
      <w:r>
        <w:rPr>
          <w:spacing w:val="-12"/>
        </w:rPr>
        <w:t> </w:t>
      </w:r>
      <w:r>
        <w:rPr/>
        <w:t>spørsmål</w:t>
      </w:r>
      <w:r>
        <w:rPr>
          <w:spacing w:val="-12"/>
        </w:rPr>
        <w:t> </w:t>
      </w:r>
      <w:r>
        <w:rPr/>
        <w:t>som kan brukes til å kartlegge klientens følelser slik de oppleves innenfra.</w:t>
      </w:r>
    </w:p>
    <w:p>
      <w:pPr>
        <w:pStyle w:val="BodyText"/>
        <w:ind w:right="547" w:firstLine="283"/>
      </w:pPr>
      <w:r>
        <w:rPr/>
        <w:t>Den</w:t>
      </w:r>
      <w:r>
        <w:rPr>
          <w:spacing w:val="-13"/>
        </w:rPr>
        <w:t> </w:t>
      </w:r>
      <w:r>
        <w:rPr/>
        <w:t>ytre</w:t>
      </w:r>
      <w:r>
        <w:rPr>
          <w:spacing w:val="-12"/>
        </w:rPr>
        <w:t> </w:t>
      </w:r>
      <w:r>
        <w:rPr/>
        <w:t>empirien</w:t>
      </w:r>
      <w:r>
        <w:rPr>
          <w:spacing w:val="-13"/>
        </w:rPr>
        <w:t> </w:t>
      </w:r>
      <w:r>
        <w:rPr/>
        <w:t>er</w:t>
      </w:r>
      <w:r>
        <w:rPr>
          <w:spacing w:val="-12"/>
        </w:rPr>
        <w:t> </w:t>
      </w:r>
      <w:r>
        <w:rPr/>
        <w:t>viktig,</w:t>
      </w:r>
      <w:r>
        <w:rPr>
          <w:spacing w:val="-13"/>
        </w:rPr>
        <w:t> </w:t>
      </w:r>
      <w:r>
        <w:rPr/>
        <w:t>men</w:t>
      </w:r>
      <w:r>
        <w:rPr>
          <w:spacing w:val="-12"/>
        </w:rPr>
        <w:t> </w:t>
      </w:r>
      <w:r>
        <w:rPr/>
        <w:t>ikke</w:t>
      </w:r>
      <w:r>
        <w:rPr>
          <w:spacing w:val="-13"/>
        </w:rPr>
        <w:t> </w:t>
      </w:r>
      <w:r>
        <w:rPr/>
        <w:t>tilstrekkelig</w:t>
      </w:r>
      <w:r>
        <w:rPr>
          <w:spacing w:val="-12"/>
        </w:rPr>
        <w:t> </w:t>
      </w:r>
      <w:r>
        <w:rPr/>
        <w:t>for</w:t>
      </w:r>
      <w:r>
        <w:rPr>
          <w:spacing w:val="-13"/>
        </w:rPr>
        <w:t> </w:t>
      </w:r>
      <w:r>
        <w:rPr/>
        <w:t>å</w:t>
      </w:r>
      <w:r>
        <w:rPr>
          <w:spacing w:val="-12"/>
        </w:rPr>
        <w:t> </w:t>
      </w:r>
      <w:r>
        <w:rPr/>
        <w:t>utvikle</w:t>
      </w:r>
      <w:r>
        <w:rPr>
          <w:spacing w:val="-13"/>
        </w:rPr>
        <w:t> </w:t>
      </w:r>
      <w:r>
        <w:rPr/>
        <w:t>kunnskap</w:t>
      </w:r>
      <w:r>
        <w:rPr>
          <w:spacing w:val="-12"/>
        </w:rPr>
        <w:t> </w:t>
      </w:r>
      <w:r>
        <w:rPr/>
        <w:t>om</w:t>
      </w:r>
      <w:r>
        <w:rPr>
          <w:spacing w:val="-13"/>
        </w:rPr>
        <w:t> </w:t>
      </w:r>
      <w:r>
        <w:rPr/>
        <w:t>klien- tens</w:t>
      </w:r>
      <w:r>
        <w:rPr>
          <w:spacing w:val="-8"/>
        </w:rPr>
        <w:t> </w:t>
      </w:r>
      <w:r>
        <w:rPr/>
        <w:t>følelsesmessige</w:t>
      </w:r>
      <w:r>
        <w:rPr>
          <w:spacing w:val="-8"/>
        </w:rPr>
        <w:t> </w:t>
      </w:r>
      <w:r>
        <w:rPr/>
        <w:t>opplevelser.</w:t>
      </w:r>
      <w:r>
        <w:rPr>
          <w:spacing w:val="-8"/>
        </w:rPr>
        <w:t> </w:t>
      </w:r>
      <w:r>
        <w:rPr/>
        <w:t>Den</w:t>
      </w:r>
      <w:r>
        <w:rPr>
          <w:spacing w:val="-8"/>
        </w:rPr>
        <w:t> </w:t>
      </w:r>
      <w:r>
        <w:rPr/>
        <w:t>er</w:t>
      </w:r>
      <w:r>
        <w:rPr>
          <w:spacing w:val="-8"/>
        </w:rPr>
        <w:t> </w:t>
      </w:r>
      <w:r>
        <w:rPr/>
        <w:t>heller</w:t>
      </w:r>
      <w:r>
        <w:rPr>
          <w:spacing w:val="-8"/>
        </w:rPr>
        <w:t> </w:t>
      </w:r>
      <w:r>
        <w:rPr/>
        <w:t>ikke</w:t>
      </w:r>
      <w:r>
        <w:rPr>
          <w:spacing w:val="-8"/>
        </w:rPr>
        <w:t> </w:t>
      </w:r>
      <w:r>
        <w:rPr/>
        <w:t>avgjørende</w:t>
      </w:r>
      <w:r>
        <w:rPr>
          <w:spacing w:val="-8"/>
        </w:rPr>
        <w:t> </w:t>
      </w:r>
      <w:r>
        <w:rPr/>
        <w:t>for</w:t>
      </w:r>
      <w:r>
        <w:rPr>
          <w:spacing w:val="-8"/>
        </w:rPr>
        <w:t> </w:t>
      </w:r>
      <w:r>
        <w:rPr/>
        <w:t>å</w:t>
      </w:r>
      <w:r>
        <w:rPr>
          <w:spacing w:val="-8"/>
        </w:rPr>
        <w:t> </w:t>
      </w:r>
      <w:r>
        <w:rPr/>
        <w:t>oppnå</w:t>
      </w:r>
      <w:r>
        <w:rPr>
          <w:spacing w:val="-8"/>
        </w:rPr>
        <w:t> </w:t>
      </w:r>
      <w:r>
        <w:rPr/>
        <w:t>resultater</w:t>
      </w:r>
      <w:r>
        <w:rPr>
          <w:spacing w:val="-8"/>
        </w:rPr>
        <w:t> </w:t>
      </w:r>
      <w:r>
        <w:rPr/>
        <w:t>i behandling.</w:t>
      </w:r>
      <w:r>
        <w:rPr>
          <w:spacing w:val="-1"/>
        </w:rPr>
        <w:t> </w:t>
      </w:r>
      <w:r>
        <w:rPr/>
        <w:t>At</w:t>
      </w:r>
      <w:r>
        <w:rPr>
          <w:spacing w:val="-1"/>
        </w:rPr>
        <w:t> </w:t>
      </w:r>
      <w:r>
        <w:rPr/>
        <w:t>begrepet</w:t>
      </w:r>
      <w:r>
        <w:rPr>
          <w:spacing w:val="-1"/>
        </w:rPr>
        <w:t> </w:t>
      </w:r>
      <w:r>
        <w:rPr/>
        <w:t>«ytre</w:t>
      </w:r>
      <w:r>
        <w:rPr>
          <w:spacing w:val="-1"/>
        </w:rPr>
        <w:t> </w:t>
      </w:r>
      <w:r>
        <w:rPr/>
        <w:t>empiri»</w:t>
      </w:r>
      <w:r>
        <w:rPr>
          <w:spacing w:val="-1"/>
        </w:rPr>
        <w:t> </w:t>
      </w:r>
      <w:r>
        <w:rPr/>
        <w:t>er</w:t>
      </w:r>
      <w:r>
        <w:rPr>
          <w:spacing w:val="-1"/>
        </w:rPr>
        <w:t> </w:t>
      </w:r>
      <w:r>
        <w:rPr/>
        <w:t>utgangspunktet</w:t>
      </w:r>
      <w:r>
        <w:rPr>
          <w:spacing w:val="-1"/>
        </w:rPr>
        <w:t> </w:t>
      </w:r>
      <w:r>
        <w:rPr/>
        <w:t>for</w:t>
      </w:r>
      <w:r>
        <w:rPr>
          <w:spacing w:val="-1"/>
        </w:rPr>
        <w:t> </w:t>
      </w:r>
      <w:r>
        <w:rPr/>
        <w:t>tradisjonell</w:t>
      </w:r>
      <w:r>
        <w:rPr>
          <w:spacing w:val="-1"/>
        </w:rPr>
        <w:t> </w:t>
      </w:r>
      <w:r>
        <w:rPr/>
        <w:t>positivistisk og kvalitativ forskning, fungerer som et hinder mot å utvikle vitenskapelig kunnskap om følelser og psykiske plager. Det er derfor det nødvendig å fokusere på den indre empirien, og på hvordan symptomene oppleves mentalt og viser seg for klienten.</w:t>
      </w:r>
    </w:p>
    <w:p>
      <w:pPr>
        <w:spacing w:after="0"/>
        <w:sectPr>
          <w:pgSz w:w="9640" w:h="13610"/>
          <w:pgMar w:header="345" w:footer="460" w:top="900" w:bottom="620" w:left="860" w:right="640"/>
        </w:sectPr>
      </w:pPr>
    </w:p>
    <w:p>
      <w:pPr>
        <w:pStyle w:val="Heading5"/>
        <w:spacing w:before="171"/>
        <w:ind w:left="330"/>
      </w:pPr>
      <w:r>
        <w:rPr/>
        <w:t>Den indre </w:t>
      </w:r>
      <w:r>
        <w:rPr>
          <w:spacing w:val="-2"/>
        </w:rPr>
        <w:t>empiri</w:t>
      </w:r>
    </w:p>
    <w:p>
      <w:pPr>
        <w:pStyle w:val="BodyText"/>
        <w:spacing w:before="314"/>
        <w:ind w:left="330" w:right="320"/>
      </w:pPr>
      <w:r>
        <w:rPr/>
        <w:t>Den</w:t>
      </w:r>
      <w:r>
        <w:rPr>
          <w:spacing w:val="-7"/>
        </w:rPr>
        <w:t> </w:t>
      </w:r>
      <w:r>
        <w:rPr/>
        <w:t>eneste</w:t>
      </w:r>
      <w:r>
        <w:rPr>
          <w:spacing w:val="-7"/>
        </w:rPr>
        <w:t> </w:t>
      </w:r>
      <w:r>
        <w:rPr/>
        <w:t>vitenskapelig</w:t>
      </w:r>
      <w:r>
        <w:rPr>
          <w:spacing w:val="-7"/>
        </w:rPr>
        <w:t> </w:t>
      </w:r>
      <w:r>
        <w:rPr/>
        <w:t>holdbare</w:t>
      </w:r>
      <w:r>
        <w:rPr>
          <w:spacing w:val="-7"/>
        </w:rPr>
        <w:t> </w:t>
      </w:r>
      <w:r>
        <w:rPr/>
        <w:t>kilden</w:t>
      </w:r>
      <w:r>
        <w:rPr>
          <w:spacing w:val="-7"/>
        </w:rPr>
        <w:t> </w:t>
      </w:r>
      <w:r>
        <w:rPr/>
        <w:t>til</w:t>
      </w:r>
      <w:r>
        <w:rPr>
          <w:spacing w:val="-7"/>
        </w:rPr>
        <w:t> </w:t>
      </w:r>
      <w:r>
        <w:rPr/>
        <w:t>kunnskap</w:t>
      </w:r>
      <w:r>
        <w:rPr>
          <w:spacing w:val="-7"/>
        </w:rPr>
        <w:t> </w:t>
      </w:r>
      <w:r>
        <w:rPr/>
        <w:t>om</w:t>
      </w:r>
      <w:r>
        <w:rPr>
          <w:spacing w:val="-7"/>
        </w:rPr>
        <w:t> </w:t>
      </w:r>
      <w:r>
        <w:rPr/>
        <w:t>mentale</w:t>
      </w:r>
      <w:r>
        <w:rPr>
          <w:spacing w:val="-7"/>
        </w:rPr>
        <w:t> </w:t>
      </w:r>
      <w:r>
        <w:rPr/>
        <w:t>opplevelser</w:t>
      </w:r>
      <w:r>
        <w:rPr>
          <w:spacing w:val="-7"/>
        </w:rPr>
        <w:t> </w:t>
      </w:r>
      <w:r>
        <w:rPr/>
        <w:t>er</w:t>
      </w:r>
      <w:r>
        <w:rPr>
          <w:spacing w:val="-7"/>
        </w:rPr>
        <w:t> </w:t>
      </w:r>
      <w:r>
        <w:rPr/>
        <w:t>den indre empirien. Den indre empirien er klientens følelser og det psykiske materialet som</w:t>
      </w:r>
      <w:r>
        <w:rPr>
          <w:spacing w:val="-13"/>
        </w:rPr>
        <w:t> </w:t>
      </w:r>
      <w:r>
        <w:rPr/>
        <w:t>utløser</w:t>
      </w:r>
      <w:r>
        <w:rPr>
          <w:spacing w:val="-12"/>
        </w:rPr>
        <w:t> </w:t>
      </w:r>
      <w:r>
        <w:rPr/>
        <w:t>klientens</w:t>
      </w:r>
      <w:r>
        <w:rPr>
          <w:spacing w:val="-13"/>
        </w:rPr>
        <w:t> </w:t>
      </w:r>
      <w:r>
        <w:rPr/>
        <w:t>følelser,</w:t>
      </w:r>
      <w:r>
        <w:rPr>
          <w:spacing w:val="-12"/>
        </w:rPr>
        <w:t> </w:t>
      </w:r>
      <w:r>
        <w:rPr/>
        <w:t>mentale</w:t>
      </w:r>
      <w:r>
        <w:rPr>
          <w:spacing w:val="-13"/>
        </w:rPr>
        <w:t> </w:t>
      </w:r>
      <w:r>
        <w:rPr/>
        <w:t>opplevelser</w:t>
      </w:r>
      <w:r>
        <w:rPr>
          <w:spacing w:val="-12"/>
        </w:rPr>
        <w:t> </w:t>
      </w:r>
      <w:r>
        <w:rPr/>
        <w:t>og</w:t>
      </w:r>
      <w:r>
        <w:rPr>
          <w:spacing w:val="-13"/>
        </w:rPr>
        <w:t> </w:t>
      </w:r>
      <w:r>
        <w:rPr/>
        <w:t>reaksjoner.</w:t>
      </w:r>
      <w:r>
        <w:rPr>
          <w:spacing w:val="-12"/>
        </w:rPr>
        <w:t> </w:t>
      </w:r>
      <w:r>
        <w:rPr/>
        <w:t>Gjennom</w:t>
      </w:r>
      <w:r>
        <w:rPr>
          <w:spacing w:val="-13"/>
        </w:rPr>
        <w:t> </w:t>
      </w:r>
      <w:r>
        <w:rPr/>
        <w:t>introspek- sjon og indre observasjon kan klienten bli oppmerksom på dette psykiske materialet. Terapeuten</w:t>
      </w:r>
      <w:r>
        <w:rPr>
          <w:spacing w:val="-4"/>
        </w:rPr>
        <w:t> </w:t>
      </w:r>
      <w:r>
        <w:rPr/>
        <w:t>kan</w:t>
      </w:r>
      <w:r>
        <w:rPr>
          <w:spacing w:val="-4"/>
        </w:rPr>
        <w:t> </w:t>
      </w:r>
      <w:r>
        <w:rPr/>
        <w:t>få</w:t>
      </w:r>
      <w:r>
        <w:rPr>
          <w:spacing w:val="-4"/>
        </w:rPr>
        <w:t> </w:t>
      </w:r>
      <w:r>
        <w:rPr/>
        <w:t>kontakt</w:t>
      </w:r>
      <w:r>
        <w:rPr>
          <w:spacing w:val="-4"/>
        </w:rPr>
        <w:t> </w:t>
      </w:r>
      <w:r>
        <w:rPr/>
        <w:t>med</w:t>
      </w:r>
      <w:r>
        <w:rPr>
          <w:spacing w:val="-4"/>
        </w:rPr>
        <w:t> </w:t>
      </w:r>
      <w:r>
        <w:rPr/>
        <w:t>dette</w:t>
      </w:r>
      <w:r>
        <w:rPr>
          <w:spacing w:val="-4"/>
        </w:rPr>
        <w:t> </w:t>
      </w:r>
      <w:r>
        <w:rPr/>
        <w:t>materialet</w:t>
      </w:r>
      <w:r>
        <w:rPr>
          <w:spacing w:val="-4"/>
        </w:rPr>
        <w:t> </w:t>
      </w:r>
      <w:r>
        <w:rPr/>
        <w:t>gjennom</w:t>
      </w:r>
      <w:r>
        <w:rPr>
          <w:spacing w:val="-4"/>
        </w:rPr>
        <w:t> </w:t>
      </w:r>
      <w:r>
        <w:rPr/>
        <w:t>klientens</w:t>
      </w:r>
      <w:r>
        <w:rPr>
          <w:spacing w:val="-4"/>
        </w:rPr>
        <w:t> </w:t>
      </w:r>
      <w:r>
        <w:rPr/>
        <w:t>ord</w:t>
      </w:r>
      <w:r>
        <w:rPr>
          <w:spacing w:val="-4"/>
        </w:rPr>
        <w:t> </w:t>
      </w:r>
      <w:r>
        <w:rPr/>
        <w:t>og</w:t>
      </w:r>
      <w:r>
        <w:rPr>
          <w:spacing w:val="-4"/>
        </w:rPr>
        <w:t> </w:t>
      </w:r>
      <w:r>
        <w:rPr/>
        <w:t>utsagn</w:t>
      </w:r>
      <w:r>
        <w:rPr>
          <w:spacing w:val="-4"/>
        </w:rPr>
        <w:t> </w:t>
      </w:r>
      <w:r>
        <w:rPr/>
        <w:t>om hvordan han eller hun opplever sine følelser.</w:t>
      </w:r>
    </w:p>
    <w:p>
      <w:pPr>
        <w:pStyle w:val="BodyText"/>
        <w:spacing w:before="65"/>
        <w:ind w:left="0"/>
        <w:jc w:val="left"/>
      </w:pPr>
    </w:p>
    <w:p>
      <w:pPr>
        <w:pStyle w:val="Heading5"/>
        <w:ind w:left="330"/>
      </w:pPr>
      <w:r>
        <w:rPr/>
        <w:t>Ord,</w:t>
      </w:r>
      <w:r>
        <w:rPr>
          <w:spacing w:val="-1"/>
        </w:rPr>
        <w:t> </w:t>
      </w:r>
      <w:r>
        <w:rPr/>
        <w:t>utsagn</w:t>
      </w:r>
      <w:r>
        <w:rPr>
          <w:spacing w:val="-1"/>
        </w:rPr>
        <w:t> </w:t>
      </w:r>
      <w:r>
        <w:rPr/>
        <w:t>og</w:t>
      </w:r>
      <w:r>
        <w:rPr>
          <w:spacing w:val="-1"/>
        </w:rPr>
        <w:t> </w:t>
      </w:r>
      <w:r>
        <w:rPr/>
        <w:t>den</w:t>
      </w:r>
      <w:r>
        <w:rPr>
          <w:spacing w:val="-1"/>
        </w:rPr>
        <w:t> </w:t>
      </w:r>
      <w:r>
        <w:rPr/>
        <w:t>indre </w:t>
      </w:r>
      <w:r>
        <w:rPr>
          <w:spacing w:val="-2"/>
        </w:rPr>
        <w:t>empiri</w:t>
      </w:r>
    </w:p>
    <w:p>
      <w:pPr>
        <w:pStyle w:val="BodyText"/>
        <w:spacing w:before="313"/>
        <w:ind w:left="330" w:right="320"/>
      </w:pPr>
      <w:r>
        <w:rPr/>
        <w:t>Ord</w:t>
      </w:r>
      <w:r>
        <w:rPr>
          <w:spacing w:val="-6"/>
        </w:rPr>
        <w:t> </w:t>
      </w:r>
      <w:r>
        <w:rPr/>
        <w:t>og</w:t>
      </w:r>
      <w:r>
        <w:rPr>
          <w:spacing w:val="-6"/>
        </w:rPr>
        <w:t> </w:t>
      </w:r>
      <w:r>
        <w:rPr/>
        <w:t>utsagn</w:t>
      </w:r>
      <w:r>
        <w:rPr>
          <w:spacing w:val="-6"/>
        </w:rPr>
        <w:t> </w:t>
      </w:r>
      <w:r>
        <w:rPr/>
        <w:t>er</w:t>
      </w:r>
      <w:r>
        <w:rPr>
          <w:spacing w:val="-6"/>
        </w:rPr>
        <w:t> </w:t>
      </w:r>
      <w:r>
        <w:rPr/>
        <w:t>både</w:t>
      </w:r>
      <w:r>
        <w:rPr>
          <w:spacing w:val="-6"/>
        </w:rPr>
        <w:t> </w:t>
      </w:r>
      <w:r>
        <w:rPr/>
        <w:t>indre</w:t>
      </w:r>
      <w:r>
        <w:rPr>
          <w:spacing w:val="-6"/>
        </w:rPr>
        <w:t> </w:t>
      </w:r>
      <w:r>
        <w:rPr/>
        <w:t>og</w:t>
      </w:r>
      <w:r>
        <w:rPr>
          <w:spacing w:val="-6"/>
        </w:rPr>
        <w:t> </w:t>
      </w:r>
      <w:r>
        <w:rPr/>
        <w:t>ytre</w:t>
      </w:r>
      <w:r>
        <w:rPr>
          <w:spacing w:val="-6"/>
        </w:rPr>
        <w:t> </w:t>
      </w:r>
      <w:r>
        <w:rPr/>
        <w:t>empiri.</w:t>
      </w:r>
      <w:r>
        <w:rPr>
          <w:spacing w:val="-6"/>
        </w:rPr>
        <w:t> </w:t>
      </w:r>
      <w:r>
        <w:rPr/>
        <w:t>De</w:t>
      </w:r>
      <w:r>
        <w:rPr>
          <w:spacing w:val="-6"/>
        </w:rPr>
        <w:t> </w:t>
      </w:r>
      <w:r>
        <w:rPr/>
        <w:t>fremstår</w:t>
      </w:r>
      <w:r>
        <w:rPr>
          <w:spacing w:val="-6"/>
        </w:rPr>
        <w:t> </w:t>
      </w:r>
      <w:r>
        <w:rPr/>
        <w:t>som</w:t>
      </w:r>
      <w:r>
        <w:rPr>
          <w:spacing w:val="-6"/>
        </w:rPr>
        <w:t> </w:t>
      </w:r>
      <w:r>
        <w:rPr/>
        <w:t>ytre</w:t>
      </w:r>
      <w:r>
        <w:rPr>
          <w:spacing w:val="-6"/>
        </w:rPr>
        <w:t> </w:t>
      </w:r>
      <w:r>
        <w:rPr/>
        <w:t>empiri</w:t>
      </w:r>
      <w:r>
        <w:rPr>
          <w:spacing w:val="-6"/>
        </w:rPr>
        <w:t> </w:t>
      </w:r>
      <w:r>
        <w:rPr/>
        <w:t>dersom</w:t>
      </w:r>
      <w:r>
        <w:rPr>
          <w:spacing w:val="-6"/>
        </w:rPr>
        <w:t> </w:t>
      </w:r>
      <w:r>
        <w:rPr/>
        <w:t>man er</w:t>
      </w:r>
      <w:r>
        <w:rPr>
          <w:spacing w:val="-10"/>
        </w:rPr>
        <w:t> </w:t>
      </w:r>
      <w:r>
        <w:rPr/>
        <w:t>opptatt</w:t>
      </w:r>
      <w:r>
        <w:rPr>
          <w:spacing w:val="-10"/>
        </w:rPr>
        <w:t> </w:t>
      </w:r>
      <w:r>
        <w:rPr/>
        <w:t>av</w:t>
      </w:r>
      <w:r>
        <w:rPr>
          <w:spacing w:val="-10"/>
        </w:rPr>
        <w:t> </w:t>
      </w:r>
      <w:r>
        <w:rPr/>
        <w:t>informasjonsaspektet</w:t>
      </w:r>
      <w:r>
        <w:rPr>
          <w:spacing w:val="-10"/>
        </w:rPr>
        <w:t> </w:t>
      </w:r>
      <w:r>
        <w:rPr/>
        <w:t>ved</w:t>
      </w:r>
      <w:r>
        <w:rPr>
          <w:spacing w:val="-10"/>
        </w:rPr>
        <w:t> </w:t>
      </w:r>
      <w:r>
        <w:rPr/>
        <w:t>det</w:t>
      </w:r>
      <w:r>
        <w:rPr>
          <w:spacing w:val="-10"/>
        </w:rPr>
        <w:t> </w:t>
      </w:r>
      <w:r>
        <w:rPr/>
        <w:t>som</w:t>
      </w:r>
      <w:r>
        <w:rPr>
          <w:spacing w:val="-10"/>
        </w:rPr>
        <w:t> </w:t>
      </w:r>
      <w:r>
        <w:rPr/>
        <w:t>sies.</w:t>
      </w:r>
      <w:r>
        <w:rPr>
          <w:spacing w:val="-10"/>
        </w:rPr>
        <w:t> </w:t>
      </w:r>
      <w:r>
        <w:rPr/>
        <w:t>Tanker</w:t>
      </w:r>
      <w:r>
        <w:rPr>
          <w:spacing w:val="-10"/>
        </w:rPr>
        <w:t> </w:t>
      </w:r>
      <w:r>
        <w:rPr/>
        <w:t>i</w:t>
      </w:r>
      <w:r>
        <w:rPr>
          <w:spacing w:val="-10"/>
        </w:rPr>
        <w:t> </w:t>
      </w:r>
      <w:r>
        <w:rPr/>
        <w:t>form</w:t>
      </w:r>
      <w:r>
        <w:rPr>
          <w:spacing w:val="-10"/>
        </w:rPr>
        <w:t> </w:t>
      </w:r>
      <w:r>
        <w:rPr/>
        <w:t>av</w:t>
      </w:r>
      <w:r>
        <w:rPr>
          <w:spacing w:val="-10"/>
        </w:rPr>
        <w:t> </w:t>
      </w:r>
      <w:r>
        <w:rPr/>
        <w:t>ord</w:t>
      </w:r>
      <w:r>
        <w:rPr>
          <w:spacing w:val="-10"/>
        </w:rPr>
        <w:t> </w:t>
      </w:r>
      <w:r>
        <w:rPr/>
        <w:t>og</w:t>
      </w:r>
      <w:r>
        <w:rPr>
          <w:spacing w:val="-10"/>
        </w:rPr>
        <w:t> </w:t>
      </w:r>
      <w:r>
        <w:rPr/>
        <w:t>utsagn</w:t>
      </w:r>
      <w:r>
        <w:rPr>
          <w:spacing w:val="-10"/>
        </w:rPr>
        <w:t> </w:t>
      </w:r>
      <w:r>
        <w:rPr/>
        <w:t>er også</w:t>
      </w:r>
      <w:r>
        <w:rPr>
          <w:spacing w:val="-11"/>
        </w:rPr>
        <w:t> </w:t>
      </w:r>
      <w:r>
        <w:rPr/>
        <w:t>et</w:t>
      </w:r>
      <w:r>
        <w:rPr>
          <w:spacing w:val="-11"/>
        </w:rPr>
        <w:t> </w:t>
      </w:r>
      <w:r>
        <w:rPr/>
        <w:t>uttrykk</w:t>
      </w:r>
      <w:r>
        <w:rPr>
          <w:spacing w:val="-11"/>
        </w:rPr>
        <w:t> </w:t>
      </w:r>
      <w:r>
        <w:rPr/>
        <w:t>for</w:t>
      </w:r>
      <w:r>
        <w:rPr>
          <w:spacing w:val="-11"/>
        </w:rPr>
        <w:t> </w:t>
      </w:r>
      <w:r>
        <w:rPr/>
        <w:t>den</w:t>
      </w:r>
      <w:r>
        <w:rPr>
          <w:spacing w:val="-11"/>
        </w:rPr>
        <w:t> </w:t>
      </w:r>
      <w:r>
        <w:rPr/>
        <w:t>indre</w:t>
      </w:r>
      <w:r>
        <w:rPr>
          <w:spacing w:val="-11"/>
        </w:rPr>
        <w:t> </w:t>
      </w:r>
      <w:r>
        <w:rPr/>
        <w:t>empirien,</w:t>
      </w:r>
      <w:r>
        <w:rPr>
          <w:spacing w:val="-11"/>
        </w:rPr>
        <w:t> </w:t>
      </w:r>
      <w:r>
        <w:rPr/>
        <w:t>i</w:t>
      </w:r>
      <w:r>
        <w:rPr>
          <w:spacing w:val="-11"/>
        </w:rPr>
        <w:t> </w:t>
      </w:r>
      <w:r>
        <w:rPr/>
        <w:t>den</w:t>
      </w:r>
      <w:r>
        <w:rPr>
          <w:spacing w:val="-11"/>
        </w:rPr>
        <w:t> </w:t>
      </w:r>
      <w:r>
        <w:rPr/>
        <w:t>forstand</w:t>
      </w:r>
      <w:r>
        <w:rPr>
          <w:spacing w:val="-11"/>
        </w:rPr>
        <w:t> </w:t>
      </w:r>
      <w:r>
        <w:rPr/>
        <w:t>at</w:t>
      </w:r>
      <w:r>
        <w:rPr>
          <w:spacing w:val="-11"/>
        </w:rPr>
        <w:t> </w:t>
      </w:r>
      <w:r>
        <w:rPr/>
        <w:t>de</w:t>
      </w:r>
      <w:r>
        <w:rPr>
          <w:spacing w:val="-11"/>
        </w:rPr>
        <w:t> </w:t>
      </w:r>
      <w:r>
        <w:rPr/>
        <w:t>formidler</w:t>
      </w:r>
      <w:r>
        <w:rPr>
          <w:spacing w:val="-11"/>
        </w:rPr>
        <w:t> </w:t>
      </w:r>
      <w:r>
        <w:rPr/>
        <w:t>klientens</w:t>
      </w:r>
      <w:r>
        <w:rPr>
          <w:spacing w:val="-11"/>
        </w:rPr>
        <w:t> </w:t>
      </w:r>
      <w:r>
        <w:rPr/>
        <w:t>følelser (se teorien om språkets betydning for følelser og psykisk endring). Men man mister kontakten med de følelsene som ligger i klientens ord og utsagn dersom man ikke forstår</w:t>
      </w:r>
      <w:r>
        <w:rPr>
          <w:spacing w:val="-13"/>
        </w:rPr>
        <w:t> </w:t>
      </w:r>
      <w:r>
        <w:rPr/>
        <w:t>forbindelsen</w:t>
      </w:r>
      <w:r>
        <w:rPr>
          <w:spacing w:val="-12"/>
        </w:rPr>
        <w:t> </w:t>
      </w:r>
      <w:r>
        <w:rPr/>
        <w:t>mellom</w:t>
      </w:r>
      <w:r>
        <w:rPr>
          <w:spacing w:val="-13"/>
        </w:rPr>
        <w:t> </w:t>
      </w:r>
      <w:r>
        <w:rPr/>
        <w:t>de</w:t>
      </w:r>
      <w:r>
        <w:rPr>
          <w:spacing w:val="-12"/>
        </w:rPr>
        <w:t> </w:t>
      </w:r>
      <w:r>
        <w:rPr/>
        <w:t>ordene</w:t>
      </w:r>
      <w:r>
        <w:rPr>
          <w:spacing w:val="-13"/>
        </w:rPr>
        <w:t> </w:t>
      </w:r>
      <w:r>
        <w:rPr/>
        <w:t>og</w:t>
      </w:r>
      <w:r>
        <w:rPr>
          <w:spacing w:val="-12"/>
        </w:rPr>
        <w:t> </w:t>
      </w:r>
      <w:r>
        <w:rPr/>
        <w:t>utsagnene</w:t>
      </w:r>
      <w:r>
        <w:rPr>
          <w:spacing w:val="-13"/>
        </w:rPr>
        <w:t> </w:t>
      </w:r>
      <w:r>
        <w:rPr/>
        <w:t>som</w:t>
      </w:r>
      <w:r>
        <w:rPr>
          <w:spacing w:val="-12"/>
        </w:rPr>
        <w:t> </w:t>
      </w:r>
      <w:r>
        <w:rPr/>
        <w:t>klienten</w:t>
      </w:r>
      <w:r>
        <w:rPr>
          <w:spacing w:val="-13"/>
        </w:rPr>
        <w:t> </w:t>
      </w:r>
      <w:r>
        <w:rPr/>
        <w:t>bruker,</w:t>
      </w:r>
      <w:r>
        <w:rPr>
          <w:spacing w:val="-12"/>
        </w:rPr>
        <w:t> </w:t>
      </w:r>
      <w:r>
        <w:rPr/>
        <w:t>og</w:t>
      </w:r>
      <w:r>
        <w:rPr>
          <w:spacing w:val="-13"/>
        </w:rPr>
        <w:t> </w:t>
      </w:r>
      <w:r>
        <w:rPr/>
        <w:t>klientens følelser. Dersom man ikke forstår at ord og utsagn i seg selv er, forankrer og utløser følelser, kan viktige aspekter ved behandlingen gå tapt.</w:t>
      </w:r>
    </w:p>
    <w:p>
      <w:pPr>
        <w:pStyle w:val="BodyText"/>
        <w:ind w:left="330" w:right="320" w:firstLine="283"/>
      </w:pPr>
      <w:r>
        <w:rPr/>
        <w:t>Klientens</w:t>
      </w:r>
      <w:r>
        <w:rPr>
          <w:spacing w:val="-5"/>
        </w:rPr>
        <w:t> </w:t>
      </w:r>
      <w:r>
        <w:rPr/>
        <w:t>språk</w:t>
      </w:r>
      <w:r>
        <w:rPr>
          <w:spacing w:val="-5"/>
        </w:rPr>
        <w:t> </w:t>
      </w:r>
      <w:r>
        <w:rPr/>
        <w:t>er</w:t>
      </w:r>
      <w:r>
        <w:rPr>
          <w:spacing w:val="-5"/>
        </w:rPr>
        <w:t> </w:t>
      </w:r>
      <w:r>
        <w:rPr/>
        <w:t>den</w:t>
      </w:r>
      <w:r>
        <w:rPr>
          <w:spacing w:val="-5"/>
        </w:rPr>
        <w:t> </w:t>
      </w:r>
      <w:r>
        <w:rPr/>
        <w:t>eneste</w:t>
      </w:r>
      <w:r>
        <w:rPr>
          <w:spacing w:val="-5"/>
        </w:rPr>
        <w:t> </w:t>
      </w:r>
      <w:r>
        <w:rPr/>
        <w:t>presise</w:t>
      </w:r>
      <w:r>
        <w:rPr>
          <w:spacing w:val="-5"/>
        </w:rPr>
        <w:t> </w:t>
      </w:r>
      <w:r>
        <w:rPr/>
        <w:t>kilden</w:t>
      </w:r>
      <w:r>
        <w:rPr>
          <w:spacing w:val="-5"/>
        </w:rPr>
        <w:t> </w:t>
      </w:r>
      <w:r>
        <w:rPr/>
        <w:t>til</w:t>
      </w:r>
      <w:r>
        <w:rPr>
          <w:spacing w:val="-5"/>
        </w:rPr>
        <w:t> </w:t>
      </w:r>
      <w:r>
        <w:rPr/>
        <w:t>de</w:t>
      </w:r>
      <w:r>
        <w:rPr>
          <w:spacing w:val="-5"/>
        </w:rPr>
        <w:t> </w:t>
      </w:r>
      <w:r>
        <w:rPr/>
        <w:t>mentale</w:t>
      </w:r>
      <w:r>
        <w:rPr>
          <w:spacing w:val="-5"/>
        </w:rPr>
        <w:t> </w:t>
      </w:r>
      <w:r>
        <w:rPr/>
        <w:t>prosessene</w:t>
      </w:r>
      <w:r>
        <w:rPr>
          <w:spacing w:val="-5"/>
        </w:rPr>
        <w:t> </w:t>
      </w:r>
      <w:r>
        <w:rPr/>
        <w:t>som</w:t>
      </w:r>
      <w:r>
        <w:rPr>
          <w:spacing w:val="-5"/>
        </w:rPr>
        <w:t> </w:t>
      </w:r>
      <w:r>
        <w:rPr/>
        <w:t>fører</w:t>
      </w:r>
      <w:r>
        <w:rPr>
          <w:spacing w:val="-5"/>
        </w:rPr>
        <w:t> </w:t>
      </w:r>
      <w:r>
        <w:rPr/>
        <w:t>til psykiske</w:t>
      </w:r>
      <w:r>
        <w:rPr>
          <w:spacing w:val="-10"/>
        </w:rPr>
        <w:t> </w:t>
      </w:r>
      <w:r>
        <w:rPr/>
        <w:t>plager</w:t>
      </w:r>
      <w:r>
        <w:rPr>
          <w:spacing w:val="-10"/>
        </w:rPr>
        <w:t> </w:t>
      </w:r>
      <w:r>
        <w:rPr/>
        <w:t>og</w:t>
      </w:r>
      <w:r>
        <w:rPr>
          <w:spacing w:val="-10"/>
        </w:rPr>
        <w:t> </w:t>
      </w:r>
      <w:r>
        <w:rPr/>
        <w:t>til</w:t>
      </w:r>
      <w:r>
        <w:rPr>
          <w:spacing w:val="-10"/>
        </w:rPr>
        <w:t> </w:t>
      </w:r>
      <w:r>
        <w:rPr/>
        <w:t>psykisk</w:t>
      </w:r>
      <w:r>
        <w:rPr>
          <w:spacing w:val="-10"/>
        </w:rPr>
        <w:t> </w:t>
      </w:r>
      <w:r>
        <w:rPr/>
        <w:t>endring</w:t>
      </w:r>
      <w:r>
        <w:rPr>
          <w:spacing w:val="-10"/>
        </w:rPr>
        <w:t> </w:t>
      </w:r>
      <w:r>
        <w:rPr/>
        <w:t>gjennom</w:t>
      </w:r>
      <w:r>
        <w:rPr>
          <w:spacing w:val="-10"/>
        </w:rPr>
        <w:t> </w:t>
      </w:r>
      <w:r>
        <w:rPr/>
        <w:t>behandling.</w:t>
      </w:r>
      <w:r>
        <w:rPr>
          <w:spacing w:val="-10"/>
        </w:rPr>
        <w:t> </w:t>
      </w:r>
      <w:r>
        <w:rPr/>
        <w:t>Ord</w:t>
      </w:r>
      <w:r>
        <w:rPr>
          <w:spacing w:val="-10"/>
        </w:rPr>
        <w:t> </w:t>
      </w:r>
      <w:r>
        <w:rPr/>
        <w:t>og</w:t>
      </w:r>
      <w:r>
        <w:rPr>
          <w:spacing w:val="-10"/>
        </w:rPr>
        <w:t> </w:t>
      </w:r>
      <w:r>
        <w:rPr/>
        <w:t>utsagn</w:t>
      </w:r>
      <w:r>
        <w:rPr>
          <w:spacing w:val="-10"/>
        </w:rPr>
        <w:t> </w:t>
      </w:r>
      <w:r>
        <w:rPr/>
        <w:t>informerer om individets symptomer samtidig som de kan være grunnlaget for de følelsene som klientene opplever i det øyeblikket ordene uttales og høres.</w:t>
      </w:r>
    </w:p>
    <w:p>
      <w:pPr>
        <w:pStyle w:val="BodyText"/>
        <w:spacing w:before="65"/>
        <w:ind w:left="0"/>
        <w:jc w:val="left"/>
      </w:pPr>
    </w:p>
    <w:p>
      <w:pPr>
        <w:pStyle w:val="Heading5"/>
        <w:ind w:left="330"/>
      </w:pPr>
      <w:r>
        <w:rPr/>
        <w:t>Forutsetningen</w:t>
      </w:r>
      <w:r>
        <w:rPr>
          <w:spacing w:val="-1"/>
        </w:rPr>
        <w:t> </w:t>
      </w:r>
      <w:r>
        <w:rPr/>
        <w:t>for</w:t>
      </w:r>
      <w:r>
        <w:rPr>
          <w:spacing w:val="-1"/>
        </w:rPr>
        <w:t> </w:t>
      </w:r>
      <w:r>
        <w:rPr/>
        <w:t>å</w:t>
      </w:r>
      <w:r>
        <w:rPr>
          <w:spacing w:val="-1"/>
        </w:rPr>
        <w:t> </w:t>
      </w:r>
      <w:r>
        <w:rPr/>
        <w:t>få kontakt</w:t>
      </w:r>
      <w:r>
        <w:rPr>
          <w:spacing w:val="-1"/>
        </w:rPr>
        <w:t> </w:t>
      </w:r>
      <w:r>
        <w:rPr/>
        <w:t>med</w:t>
      </w:r>
      <w:r>
        <w:rPr>
          <w:spacing w:val="-1"/>
        </w:rPr>
        <w:t> </w:t>
      </w:r>
      <w:r>
        <w:rPr/>
        <w:t>den</w:t>
      </w:r>
      <w:r>
        <w:rPr>
          <w:spacing w:val="-1"/>
        </w:rPr>
        <w:t> </w:t>
      </w:r>
      <w:r>
        <w:rPr/>
        <w:t>indre </w:t>
      </w:r>
      <w:r>
        <w:rPr>
          <w:spacing w:val="-2"/>
        </w:rPr>
        <w:t>empiri</w:t>
      </w:r>
    </w:p>
    <w:p>
      <w:pPr>
        <w:pStyle w:val="BodyText"/>
        <w:spacing w:before="314"/>
        <w:ind w:left="330" w:right="320"/>
      </w:pPr>
      <w:r>
        <w:rPr/>
        <w:t>Ord</w:t>
      </w:r>
      <w:r>
        <w:rPr>
          <w:spacing w:val="-4"/>
        </w:rPr>
        <w:t> </w:t>
      </w:r>
      <w:r>
        <w:rPr/>
        <w:t>og</w:t>
      </w:r>
      <w:r>
        <w:rPr>
          <w:spacing w:val="-4"/>
        </w:rPr>
        <w:t> </w:t>
      </w:r>
      <w:r>
        <w:rPr/>
        <w:t>utsagn</w:t>
      </w:r>
      <w:r>
        <w:rPr>
          <w:spacing w:val="-4"/>
        </w:rPr>
        <w:t> </w:t>
      </w:r>
      <w:r>
        <w:rPr/>
        <w:t>er</w:t>
      </w:r>
      <w:r>
        <w:rPr>
          <w:spacing w:val="-4"/>
        </w:rPr>
        <w:t> </w:t>
      </w:r>
      <w:r>
        <w:rPr/>
        <w:t>mentalbiologiske</w:t>
      </w:r>
      <w:r>
        <w:rPr>
          <w:spacing w:val="-4"/>
        </w:rPr>
        <w:t> </w:t>
      </w:r>
      <w:r>
        <w:rPr/>
        <w:t>fenomener</w:t>
      </w:r>
      <w:r>
        <w:rPr>
          <w:spacing w:val="-4"/>
        </w:rPr>
        <w:t> </w:t>
      </w:r>
      <w:r>
        <w:rPr/>
        <w:t>og</w:t>
      </w:r>
      <w:r>
        <w:rPr>
          <w:spacing w:val="-4"/>
        </w:rPr>
        <w:t> </w:t>
      </w:r>
      <w:r>
        <w:rPr/>
        <w:t>psykisk</w:t>
      </w:r>
      <w:r>
        <w:rPr>
          <w:spacing w:val="-4"/>
        </w:rPr>
        <w:t> </w:t>
      </w:r>
      <w:r>
        <w:rPr/>
        <w:t>natur.</w:t>
      </w:r>
      <w:r>
        <w:rPr>
          <w:spacing w:val="-4"/>
        </w:rPr>
        <w:t> </w:t>
      </w:r>
      <w:r>
        <w:rPr/>
        <w:t>En</w:t>
      </w:r>
      <w:r>
        <w:rPr>
          <w:spacing w:val="-4"/>
        </w:rPr>
        <w:t> </w:t>
      </w:r>
      <w:r>
        <w:rPr/>
        <w:t>forutsetning</w:t>
      </w:r>
      <w:r>
        <w:rPr>
          <w:spacing w:val="-4"/>
        </w:rPr>
        <w:t> </w:t>
      </w:r>
      <w:r>
        <w:rPr/>
        <w:t>for</w:t>
      </w:r>
      <w:r>
        <w:rPr>
          <w:spacing w:val="-4"/>
        </w:rPr>
        <w:t> </w:t>
      </w:r>
      <w:r>
        <w:rPr/>
        <w:t>å få kontakt med hvordan individet erfarer sine symptomer mentalt, er å forstå at ord ikke bare informerer om følelser, men i seg selv er følelser. Som en følge av dette må man</w:t>
      </w:r>
      <w:r>
        <w:rPr>
          <w:spacing w:val="-10"/>
        </w:rPr>
        <w:t> </w:t>
      </w:r>
      <w:r>
        <w:rPr/>
        <w:t>tone</w:t>
      </w:r>
      <w:r>
        <w:rPr>
          <w:spacing w:val="-10"/>
        </w:rPr>
        <w:t> </w:t>
      </w:r>
      <w:r>
        <w:rPr/>
        <w:t>ned</w:t>
      </w:r>
      <w:r>
        <w:rPr>
          <w:spacing w:val="-10"/>
        </w:rPr>
        <w:t> </w:t>
      </w:r>
      <w:r>
        <w:rPr/>
        <w:t>fokuset</w:t>
      </w:r>
      <w:r>
        <w:rPr>
          <w:spacing w:val="-10"/>
        </w:rPr>
        <w:t> </w:t>
      </w:r>
      <w:r>
        <w:rPr/>
        <w:t>på</w:t>
      </w:r>
      <w:r>
        <w:rPr>
          <w:spacing w:val="-10"/>
        </w:rPr>
        <w:t> </w:t>
      </w:r>
      <w:r>
        <w:rPr/>
        <w:t>det</w:t>
      </w:r>
      <w:r>
        <w:rPr>
          <w:spacing w:val="-10"/>
        </w:rPr>
        <w:t> </w:t>
      </w:r>
      <w:r>
        <w:rPr/>
        <w:t>informative</w:t>
      </w:r>
      <w:r>
        <w:rPr>
          <w:spacing w:val="-10"/>
        </w:rPr>
        <w:t> </w:t>
      </w:r>
      <w:r>
        <w:rPr/>
        <w:t>aspektet</w:t>
      </w:r>
      <w:r>
        <w:rPr>
          <w:spacing w:val="-10"/>
        </w:rPr>
        <w:t> </w:t>
      </w:r>
      <w:r>
        <w:rPr/>
        <w:t>ved</w:t>
      </w:r>
      <w:r>
        <w:rPr>
          <w:spacing w:val="-10"/>
        </w:rPr>
        <w:t> </w:t>
      </w:r>
      <w:r>
        <w:rPr/>
        <w:t>ordene.</w:t>
      </w:r>
      <w:r>
        <w:rPr>
          <w:spacing w:val="-10"/>
        </w:rPr>
        <w:t> </w:t>
      </w:r>
      <w:r>
        <w:rPr/>
        <w:t>I</w:t>
      </w:r>
      <w:r>
        <w:rPr>
          <w:spacing w:val="-10"/>
        </w:rPr>
        <w:t> </w:t>
      </w:r>
      <w:r>
        <w:rPr/>
        <w:t>stedet</w:t>
      </w:r>
      <w:r>
        <w:rPr>
          <w:spacing w:val="-10"/>
        </w:rPr>
        <w:t> </w:t>
      </w:r>
      <w:r>
        <w:rPr/>
        <w:t>må</w:t>
      </w:r>
      <w:r>
        <w:rPr>
          <w:spacing w:val="-10"/>
        </w:rPr>
        <w:t> </w:t>
      </w:r>
      <w:r>
        <w:rPr/>
        <w:t>man</w:t>
      </w:r>
      <w:r>
        <w:rPr>
          <w:spacing w:val="-10"/>
        </w:rPr>
        <w:t> </w:t>
      </w:r>
      <w:r>
        <w:rPr/>
        <w:t>forhol- de seg til de følelsesmessige reaksjonene som ordene og utsagnene uttrykker.</w:t>
      </w:r>
    </w:p>
    <w:p>
      <w:pPr>
        <w:pStyle w:val="BodyText"/>
        <w:ind w:left="330" w:right="321" w:firstLine="283"/>
      </w:pPr>
      <w:r>
        <w:rPr/>
        <w:t>I</w:t>
      </w:r>
      <w:r>
        <w:rPr>
          <w:spacing w:val="-5"/>
        </w:rPr>
        <w:t> </w:t>
      </w:r>
      <w:r>
        <w:rPr/>
        <w:t>dette</w:t>
      </w:r>
      <w:r>
        <w:rPr>
          <w:spacing w:val="-5"/>
        </w:rPr>
        <w:t> </w:t>
      </w:r>
      <w:r>
        <w:rPr/>
        <w:t>arbeidet</w:t>
      </w:r>
      <w:r>
        <w:rPr>
          <w:spacing w:val="-5"/>
        </w:rPr>
        <w:t> </w:t>
      </w:r>
      <w:r>
        <w:rPr/>
        <w:t>er</w:t>
      </w:r>
      <w:r>
        <w:rPr>
          <w:spacing w:val="-5"/>
        </w:rPr>
        <w:t> </w:t>
      </w:r>
      <w:r>
        <w:rPr/>
        <w:t>det</w:t>
      </w:r>
      <w:r>
        <w:rPr>
          <w:spacing w:val="-5"/>
        </w:rPr>
        <w:t> </w:t>
      </w:r>
      <w:r>
        <w:rPr/>
        <w:t>viktig</w:t>
      </w:r>
      <w:r>
        <w:rPr>
          <w:spacing w:val="-5"/>
        </w:rPr>
        <w:t> </w:t>
      </w:r>
      <w:r>
        <w:rPr/>
        <w:t>å</w:t>
      </w:r>
      <w:r>
        <w:rPr>
          <w:spacing w:val="-5"/>
        </w:rPr>
        <w:t> </w:t>
      </w:r>
      <w:r>
        <w:rPr/>
        <w:t>forstå</w:t>
      </w:r>
      <w:r>
        <w:rPr>
          <w:spacing w:val="-5"/>
        </w:rPr>
        <w:t> </w:t>
      </w:r>
      <w:r>
        <w:rPr/>
        <w:t>forskjellen</w:t>
      </w:r>
      <w:r>
        <w:rPr>
          <w:spacing w:val="-5"/>
        </w:rPr>
        <w:t> </w:t>
      </w:r>
      <w:r>
        <w:rPr/>
        <w:t>på</w:t>
      </w:r>
      <w:r>
        <w:rPr>
          <w:spacing w:val="-5"/>
        </w:rPr>
        <w:t> </w:t>
      </w:r>
      <w:r>
        <w:rPr/>
        <w:t>utsagn</w:t>
      </w:r>
      <w:r>
        <w:rPr>
          <w:spacing w:val="-5"/>
        </w:rPr>
        <w:t> </w:t>
      </w:r>
      <w:r>
        <w:rPr/>
        <w:t>som</w:t>
      </w:r>
      <w:r>
        <w:rPr>
          <w:spacing w:val="-5"/>
        </w:rPr>
        <w:t> </w:t>
      </w:r>
      <w:r>
        <w:rPr/>
        <w:t>primært</w:t>
      </w:r>
      <w:r>
        <w:rPr>
          <w:spacing w:val="-5"/>
        </w:rPr>
        <w:t> </w:t>
      </w:r>
      <w:r>
        <w:rPr/>
        <w:t>informerer om</w:t>
      </w:r>
      <w:r>
        <w:rPr>
          <w:spacing w:val="-1"/>
        </w:rPr>
        <w:t> </w:t>
      </w:r>
      <w:r>
        <w:rPr/>
        <w:t>den</w:t>
      </w:r>
      <w:r>
        <w:rPr>
          <w:spacing w:val="-1"/>
        </w:rPr>
        <w:t> </w:t>
      </w:r>
      <w:r>
        <w:rPr/>
        <w:t>ubehagelige</w:t>
      </w:r>
      <w:r>
        <w:rPr>
          <w:spacing w:val="-1"/>
        </w:rPr>
        <w:t> </w:t>
      </w:r>
      <w:r>
        <w:rPr/>
        <w:t>psykiske</w:t>
      </w:r>
      <w:r>
        <w:rPr>
          <w:spacing w:val="-1"/>
        </w:rPr>
        <w:t> </w:t>
      </w:r>
      <w:r>
        <w:rPr/>
        <w:t>tilstanden,</w:t>
      </w:r>
      <w:r>
        <w:rPr>
          <w:spacing w:val="-1"/>
        </w:rPr>
        <w:t> </w:t>
      </w:r>
      <w:r>
        <w:rPr/>
        <w:t>og</w:t>
      </w:r>
      <w:r>
        <w:rPr>
          <w:spacing w:val="-1"/>
        </w:rPr>
        <w:t> </w:t>
      </w:r>
      <w:r>
        <w:rPr/>
        <w:t>utsagn</w:t>
      </w:r>
      <w:r>
        <w:rPr>
          <w:spacing w:val="-1"/>
        </w:rPr>
        <w:t> </w:t>
      </w:r>
      <w:r>
        <w:rPr/>
        <w:t>som</w:t>
      </w:r>
      <w:r>
        <w:rPr>
          <w:spacing w:val="-1"/>
        </w:rPr>
        <w:t> </w:t>
      </w:r>
      <w:r>
        <w:rPr/>
        <w:t>er</w:t>
      </w:r>
      <w:r>
        <w:rPr>
          <w:spacing w:val="-1"/>
        </w:rPr>
        <w:t> </w:t>
      </w:r>
      <w:r>
        <w:rPr/>
        <w:t>uttrykk</w:t>
      </w:r>
      <w:r>
        <w:rPr>
          <w:spacing w:val="-1"/>
        </w:rPr>
        <w:t> </w:t>
      </w:r>
      <w:r>
        <w:rPr/>
        <w:t>for</w:t>
      </w:r>
      <w:r>
        <w:rPr>
          <w:spacing w:val="-1"/>
        </w:rPr>
        <w:t> </w:t>
      </w:r>
      <w:r>
        <w:rPr/>
        <w:t>klientens</w:t>
      </w:r>
      <w:r>
        <w:rPr>
          <w:spacing w:val="-1"/>
        </w:rPr>
        <w:t> </w:t>
      </w:r>
      <w:r>
        <w:rPr/>
        <w:t>følel- ser. Som følge av denne forståelsen er de viktigste utsagnene fra terapeuten ikke de som</w:t>
      </w:r>
      <w:r>
        <w:rPr>
          <w:spacing w:val="-10"/>
        </w:rPr>
        <w:t> </w:t>
      </w:r>
      <w:r>
        <w:rPr/>
        <w:t>tar</w:t>
      </w:r>
      <w:r>
        <w:rPr>
          <w:spacing w:val="-10"/>
        </w:rPr>
        <w:t> </w:t>
      </w:r>
      <w:r>
        <w:rPr/>
        <w:t>sikte</w:t>
      </w:r>
      <w:r>
        <w:rPr>
          <w:spacing w:val="-10"/>
        </w:rPr>
        <w:t> </w:t>
      </w:r>
      <w:r>
        <w:rPr/>
        <w:t>på</w:t>
      </w:r>
      <w:r>
        <w:rPr>
          <w:spacing w:val="-10"/>
        </w:rPr>
        <w:t> </w:t>
      </w:r>
      <w:r>
        <w:rPr/>
        <w:t>å</w:t>
      </w:r>
      <w:r>
        <w:rPr>
          <w:spacing w:val="-10"/>
        </w:rPr>
        <w:t> </w:t>
      </w:r>
      <w:r>
        <w:rPr/>
        <w:t>kartlegge</w:t>
      </w:r>
      <w:r>
        <w:rPr>
          <w:spacing w:val="-10"/>
        </w:rPr>
        <w:t> </w:t>
      </w:r>
      <w:r>
        <w:rPr/>
        <w:t>omstendighetene</w:t>
      </w:r>
      <w:r>
        <w:rPr>
          <w:spacing w:val="-10"/>
        </w:rPr>
        <w:t> </w:t>
      </w:r>
      <w:r>
        <w:rPr/>
        <w:t>rundt</w:t>
      </w:r>
      <w:r>
        <w:rPr>
          <w:spacing w:val="-10"/>
        </w:rPr>
        <w:t> </w:t>
      </w:r>
      <w:r>
        <w:rPr/>
        <w:t>klientens</w:t>
      </w:r>
      <w:r>
        <w:rPr>
          <w:spacing w:val="-10"/>
        </w:rPr>
        <w:t> </w:t>
      </w:r>
      <w:r>
        <w:rPr/>
        <w:t>opplevelser.</w:t>
      </w:r>
      <w:r>
        <w:rPr>
          <w:spacing w:val="-10"/>
        </w:rPr>
        <w:t> </w:t>
      </w:r>
      <w:r>
        <w:rPr/>
        <w:t>De</w:t>
      </w:r>
      <w:r>
        <w:rPr>
          <w:spacing w:val="-10"/>
        </w:rPr>
        <w:t> </w:t>
      </w:r>
      <w:r>
        <w:rPr/>
        <w:t>viktigste utsagnene er de som kartlegger det psykiske materialet som styrer klientens psykiske reaksjoner</w:t>
      </w:r>
      <w:r>
        <w:rPr>
          <w:spacing w:val="-9"/>
        </w:rPr>
        <w:t> </w:t>
      </w:r>
      <w:r>
        <w:rPr/>
        <w:t>og</w:t>
      </w:r>
      <w:r>
        <w:rPr>
          <w:spacing w:val="-9"/>
        </w:rPr>
        <w:t> </w:t>
      </w:r>
      <w:r>
        <w:rPr/>
        <w:t>følelser.</w:t>
      </w:r>
      <w:r>
        <w:rPr>
          <w:spacing w:val="-9"/>
        </w:rPr>
        <w:t> </w:t>
      </w:r>
      <w:r>
        <w:rPr/>
        <w:t>Her</w:t>
      </w:r>
      <w:r>
        <w:rPr>
          <w:spacing w:val="-9"/>
        </w:rPr>
        <w:t> </w:t>
      </w:r>
      <w:r>
        <w:rPr/>
        <w:t>står</w:t>
      </w:r>
      <w:r>
        <w:rPr>
          <w:spacing w:val="-9"/>
        </w:rPr>
        <w:t> </w:t>
      </w:r>
      <w:r>
        <w:rPr/>
        <w:t>det</w:t>
      </w:r>
      <w:r>
        <w:rPr>
          <w:spacing w:val="-9"/>
        </w:rPr>
        <w:t> </w:t>
      </w:r>
      <w:r>
        <w:rPr/>
        <w:t>følelsesmessige</w:t>
      </w:r>
      <w:r>
        <w:rPr>
          <w:spacing w:val="-9"/>
        </w:rPr>
        <w:t> </w:t>
      </w:r>
      <w:r>
        <w:rPr/>
        <w:t>aspektet</w:t>
      </w:r>
      <w:r>
        <w:rPr>
          <w:spacing w:val="-9"/>
        </w:rPr>
        <w:t> </w:t>
      </w:r>
      <w:r>
        <w:rPr/>
        <w:t>ved</w:t>
      </w:r>
      <w:r>
        <w:rPr>
          <w:spacing w:val="-9"/>
        </w:rPr>
        <w:t> </w:t>
      </w:r>
      <w:r>
        <w:rPr/>
        <w:t>klientenes</w:t>
      </w:r>
      <w:r>
        <w:rPr>
          <w:spacing w:val="-9"/>
        </w:rPr>
        <w:t> </w:t>
      </w:r>
      <w:r>
        <w:rPr/>
        <w:t>opplevelser i</w:t>
      </w:r>
      <w:r>
        <w:rPr>
          <w:spacing w:val="-4"/>
        </w:rPr>
        <w:t> </w:t>
      </w:r>
      <w:r>
        <w:rPr/>
        <w:t>sentrum</w:t>
      </w:r>
      <w:r>
        <w:rPr>
          <w:spacing w:val="-4"/>
        </w:rPr>
        <w:t> </w:t>
      </w:r>
      <w:r>
        <w:rPr/>
        <w:t>for</w:t>
      </w:r>
      <w:r>
        <w:rPr>
          <w:spacing w:val="-4"/>
        </w:rPr>
        <w:t> </w:t>
      </w:r>
      <w:r>
        <w:rPr/>
        <w:t>terapeutens</w:t>
      </w:r>
      <w:r>
        <w:rPr>
          <w:spacing w:val="-4"/>
        </w:rPr>
        <w:t> </w:t>
      </w:r>
      <w:r>
        <w:rPr/>
        <w:t>oppmerksomhet,</w:t>
      </w:r>
      <w:r>
        <w:rPr>
          <w:spacing w:val="-4"/>
        </w:rPr>
        <w:t> </w:t>
      </w:r>
      <w:r>
        <w:rPr/>
        <w:t>mens</w:t>
      </w:r>
      <w:r>
        <w:rPr>
          <w:spacing w:val="-4"/>
        </w:rPr>
        <w:t> </w:t>
      </w:r>
      <w:r>
        <w:rPr/>
        <w:t>informasjonen</w:t>
      </w:r>
      <w:r>
        <w:rPr>
          <w:spacing w:val="-4"/>
        </w:rPr>
        <w:t> </w:t>
      </w:r>
      <w:r>
        <w:rPr/>
        <w:t>som</w:t>
      </w:r>
      <w:r>
        <w:rPr>
          <w:spacing w:val="-4"/>
        </w:rPr>
        <w:t> </w:t>
      </w:r>
      <w:r>
        <w:rPr/>
        <w:t>formidles</w:t>
      </w:r>
      <w:r>
        <w:rPr>
          <w:spacing w:val="-4"/>
        </w:rPr>
        <w:t> </w:t>
      </w:r>
      <w:r>
        <w:rPr/>
        <w:t>gjen- nom klientens utsagn, har mindre betydning.</w:t>
      </w:r>
    </w:p>
    <w:p>
      <w:pPr>
        <w:spacing w:after="0"/>
        <w:sectPr>
          <w:pgSz w:w="9640" w:h="13610"/>
          <w:pgMar w:header="367" w:footer="425" w:top="900" w:bottom="660" w:left="860" w:right="640"/>
        </w:sectPr>
      </w:pPr>
    </w:p>
    <w:p>
      <w:pPr>
        <w:pStyle w:val="Heading5"/>
        <w:spacing w:before="171"/>
      </w:pPr>
      <w:r>
        <w:rPr>
          <w:spacing w:val="-2"/>
        </w:rPr>
        <w:t>Avslutning</w:t>
      </w:r>
    </w:p>
    <w:p>
      <w:pPr>
        <w:pStyle w:val="BodyText"/>
        <w:spacing w:before="314"/>
        <w:ind w:right="547"/>
      </w:pPr>
      <w:r>
        <w:rPr/>
        <w:t>Forutsetningen for å utvikle vitenskapelig og anvendbar kunnskap om , psykisk end- ring</w:t>
      </w:r>
      <w:r>
        <w:rPr>
          <w:spacing w:val="-10"/>
        </w:rPr>
        <w:t> </w:t>
      </w:r>
      <w:r>
        <w:rPr/>
        <w:t>og</w:t>
      </w:r>
      <w:r>
        <w:rPr>
          <w:spacing w:val="-10"/>
        </w:rPr>
        <w:t> </w:t>
      </w:r>
      <w:r>
        <w:rPr/>
        <w:t>om</w:t>
      </w:r>
      <w:r>
        <w:rPr>
          <w:spacing w:val="-10"/>
        </w:rPr>
        <w:t> </w:t>
      </w:r>
      <w:r>
        <w:rPr/>
        <w:t>hvordan</w:t>
      </w:r>
      <w:r>
        <w:rPr>
          <w:spacing w:val="-10"/>
        </w:rPr>
        <w:t> </w:t>
      </w:r>
      <w:r>
        <w:rPr/>
        <w:t>man</w:t>
      </w:r>
      <w:r>
        <w:rPr>
          <w:spacing w:val="-10"/>
        </w:rPr>
        <w:t> </w:t>
      </w:r>
      <w:r>
        <w:rPr/>
        <w:t>kan</w:t>
      </w:r>
      <w:r>
        <w:rPr>
          <w:spacing w:val="-10"/>
        </w:rPr>
        <w:t> </w:t>
      </w:r>
      <w:r>
        <w:rPr/>
        <w:t>behandle</w:t>
      </w:r>
      <w:r>
        <w:rPr>
          <w:spacing w:val="-10"/>
        </w:rPr>
        <w:t> </w:t>
      </w:r>
      <w:r>
        <w:rPr/>
        <w:t>,</w:t>
      </w:r>
      <w:r>
        <w:rPr>
          <w:spacing w:val="-10"/>
        </w:rPr>
        <w:t> </w:t>
      </w:r>
      <w:r>
        <w:rPr/>
        <w:t>er</w:t>
      </w:r>
      <w:r>
        <w:rPr>
          <w:spacing w:val="-10"/>
        </w:rPr>
        <w:t> </w:t>
      </w:r>
      <w:r>
        <w:rPr/>
        <w:t>at</w:t>
      </w:r>
      <w:r>
        <w:rPr>
          <w:spacing w:val="-10"/>
        </w:rPr>
        <w:t> </w:t>
      </w:r>
      <w:r>
        <w:rPr/>
        <w:t>man</w:t>
      </w:r>
      <w:r>
        <w:rPr>
          <w:spacing w:val="-10"/>
        </w:rPr>
        <w:t> </w:t>
      </w:r>
      <w:r>
        <w:rPr/>
        <w:t>fokuserer</w:t>
      </w:r>
      <w:r>
        <w:rPr>
          <w:spacing w:val="-10"/>
        </w:rPr>
        <w:t> </w:t>
      </w:r>
      <w:r>
        <w:rPr/>
        <w:t>på</w:t>
      </w:r>
      <w:r>
        <w:rPr>
          <w:spacing w:val="-10"/>
        </w:rPr>
        <w:t> </w:t>
      </w:r>
      <w:r>
        <w:rPr/>
        <w:t>og</w:t>
      </w:r>
      <w:r>
        <w:rPr>
          <w:spacing w:val="-10"/>
        </w:rPr>
        <w:t> </w:t>
      </w:r>
      <w:r>
        <w:rPr/>
        <w:t>endrer</w:t>
      </w:r>
      <w:r>
        <w:rPr>
          <w:spacing w:val="-10"/>
        </w:rPr>
        <w:t> </w:t>
      </w:r>
      <w:r>
        <w:rPr/>
        <w:t>det</w:t>
      </w:r>
      <w:r>
        <w:rPr>
          <w:spacing w:val="-10"/>
        </w:rPr>
        <w:t> </w:t>
      </w:r>
      <w:r>
        <w:rPr/>
        <w:t>psykiske materialet</w:t>
      </w:r>
      <w:r>
        <w:rPr>
          <w:spacing w:val="-13"/>
        </w:rPr>
        <w:t> </w:t>
      </w:r>
      <w:r>
        <w:rPr/>
        <w:t>som</w:t>
      </w:r>
      <w:r>
        <w:rPr>
          <w:spacing w:val="-12"/>
        </w:rPr>
        <w:t> </w:t>
      </w:r>
      <w:r>
        <w:rPr/>
        <w:t>forårsaker</w:t>
      </w:r>
      <w:r>
        <w:rPr>
          <w:spacing w:val="-13"/>
        </w:rPr>
        <w:t> </w:t>
      </w:r>
      <w:r>
        <w:rPr/>
        <w:t>symptomene.</w:t>
      </w:r>
      <w:r>
        <w:rPr>
          <w:spacing w:val="-12"/>
        </w:rPr>
        <w:t> </w:t>
      </w:r>
      <w:r>
        <w:rPr/>
        <w:t>Man</w:t>
      </w:r>
      <w:r>
        <w:rPr>
          <w:spacing w:val="-13"/>
        </w:rPr>
        <w:t> </w:t>
      </w:r>
      <w:r>
        <w:rPr/>
        <w:t>kan</w:t>
      </w:r>
      <w:r>
        <w:rPr>
          <w:spacing w:val="-12"/>
        </w:rPr>
        <w:t> </w:t>
      </w:r>
      <w:r>
        <w:rPr/>
        <w:t>imidlertid</w:t>
      </w:r>
      <w:r>
        <w:rPr>
          <w:spacing w:val="-12"/>
        </w:rPr>
        <w:t> </w:t>
      </w:r>
      <w:r>
        <w:rPr/>
        <w:t>anvende</w:t>
      </w:r>
      <w:r>
        <w:rPr>
          <w:spacing w:val="-13"/>
        </w:rPr>
        <w:t> </w:t>
      </w:r>
      <w:r>
        <w:rPr/>
        <w:t>klientens</w:t>
      </w:r>
      <w:r>
        <w:rPr>
          <w:spacing w:val="-12"/>
        </w:rPr>
        <w:t> </w:t>
      </w:r>
      <w:r>
        <w:rPr/>
        <w:t>utsagn om</w:t>
      </w:r>
      <w:r>
        <w:rPr>
          <w:spacing w:val="-3"/>
        </w:rPr>
        <w:t> </w:t>
      </w:r>
      <w:r>
        <w:rPr/>
        <w:t>sin</w:t>
      </w:r>
      <w:r>
        <w:rPr>
          <w:spacing w:val="-3"/>
        </w:rPr>
        <w:t> </w:t>
      </w:r>
      <w:r>
        <w:rPr/>
        <w:t>situasjon</w:t>
      </w:r>
      <w:r>
        <w:rPr>
          <w:spacing w:val="-3"/>
        </w:rPr>
        <w:t> </w:t>
      </w:r>
      <w:r>
        <w:rPr/>
        <w:t>som</w:t>
      </w:r>
      <w:r>
        <w:rPr>
          <w:spacing w:val="-3"/>
        </w:rPr>
        <w:t> </w:t>
      </w:r>
      <w:r>
        <w:rPr/>
        <w:t>en</w:t>
      </w:r>
      <w:r>
        <w:rPr>
          <w:spacing w:val="-3"/>
        </w:rPr>
        <w:t> </w:t>
      </w:r>
      <w:r>
        <w:rPr/>
        <w:t>innfallsvinkel</w:t>
      </w:r>
      <w:r>
        <w:rPr>
          <w:spacing w:val="-3"/>
        </w:rPr>
        <w:t> </w:t>
      </w:r>
      <w:r>
        <w:rPr/>
        <w:t>til</w:t>
      </w:r>
      <w:r>
        <w:rPr>
          <w:spacing w:val="-3"/>
        </w:rPr>
        <w:t> </w:t>
      </w:r>
      <w:r>
        <w:rPr/>
        <w:t>å</w:t>
      </w:r>
      <w:r>
        <w:rPr>
          <w:spacing w:val="-3"/>
        </w:rPr>
        <w:t> </w:t>
      </w:r>
      <w:r>
        <w:rPr/>
        <w:t>kartlegge</w:t>
      </w:r>
      <w:r>
        <w:rPr>
          <w:spacing w:val="-3"/>
        </w:rPr>
        <w:t> </w:t>
      </w:r>
      <w:r>
        <w:rPr/>
        <w:t>og</w:t>
      </w:r>
      <w:r>
        <w:rPr>
          <w:spacing w:val="-3"/>
        </w:rPr>
        <w:t> </w:t>
      </w:r>
      <w:r>
        <w:rPr/>
        <w:t>endre</w:t>
      </w:r>
      <w:r>
        <w:rPr>
          <w:spacing w:val="-3"/>
        </w:rPr>
        <w:t> </w:t>
      </w:r>
      <w:r>
        <w:rPr/>
        <w:t>det</w:t>
      </w:r>
      <w:r>
        <w:rPr>
          <w:spacing w:val="-3"/>
        </w:rPr>
        <w:t> </w:t>
      </w:r>
      <w:r>
        <w:rPr/>
        <w:t>psykiske</w:t>
      </w:r>
      <w:r>
        <w:rPr>
          <w:spacing w:val="-3"/>
        </w:rPr>
        <w:t> </w:t>
      </w:r>
      <w:r>
        <w:rPr/>
        <w:t>materialet som</w:t>
      </w:r>
      <w:r>
        <w:rPr>
          <w:spacing w:val="-4"/>
        </w:rPr>
        <w:t> </w:t>
      </w:r>
      <w:r>
        <w:rPr/>
        <w:t>forankrer</w:t>
      </w:r>
      <w:r>
        <w:rPr>
          <w:spacing w:val="-4"/>
        </w:rPr>
        <w:t> </w:t>
      </w:r>
      <w:r>
        <w:rPr/>
        <w:t>individets</w:t>
      </w:r>
      <w:r>
        <w:rPr>
          <w:spacing w:val="-4"/>
        </w:rPr>
        <w:t> </w:t>
      </w:r>
      <w:r>
        <w:rPr/>
        <w:t>symptomer</w:t>
      </w:r>
      <w:r>
        <w:rPr>
          <w:spacing w:val="-4"/>
        </w:rPr>
        <w:t> </w:t>
      </w:r>
      <w:r>
        <w:rPr/>
        <w:t>og</w:t>
      </w:r>
      <w:r>
        <w:rPr>
          <w:spacing w:val="-4"/>
        </w:rPr>
        <w:t> </w:t>
      </w:r>
      <w:r>
        <w:rPr/>
        <w:t>klientens</w:t>
      </w:r>
      <w:r>
        <w:rPr>
          <w:spacing w:val="-4"/>
        </w:rPr>
        <w:t> </w:t>
      </w:r>
      <w:r>
        <w:rPr/>
        <w:t>reaksjoner,</w:t>
      </w:r>
      <w:r>
        <w:rPr>
          <w:spacing w:val="-4"/>
        </w:rPr>
        <w:t> </w:t>
      </w:r>
      <w:r>
        <w:rPr/>
        <w:t>og</w:t>
      </w:r>
      <w:r>
        <w:rPr>
          <w:spacing w:val="-4"/>
        </w:rPr>
        <w:t> </w:t>
      </w:r>
      <w:r>
        <w:rPr/>
        <w:t>til</w:t>
      </w:r>
      <w:r>
        <w:rPr>
          <w:spacing w:val="-4"/>
        </w:rPr>
        <w:t> </w:t>
      </w:r>
      <w:r>
        <w:rPr/>
        <w:t>å</w:t>
      </w:r>
      <w:r>
        <w:rPr>
          <w:spacing w:val="-4"/>
        </w:rPr>
        <w:t> </w:t>
      </w:r>
      <w:r>
        <w:rPr/>
        <w:t>kartlegge</w:t>
      </w:r>
      <w:r>
        <w:rPr>
          <w:spacing w:val="-4"/>
        </w:rPr>
        <w:t> </w:t>
      </w:r>
      <w:r>
        <w:rPr/>
        <w:t>og</w:t>
      </w:r>
      <w:r>
        <w:rPr>
          <w:spacing w:val="-4"/>
        </w:rPr>
        <w:t> </w:t>
      </w:r>
      <w:r>
        <w:rPr/>
        <w:t>en- dre de mentale prosessene som fører til. Teorien om den indre og ytre empiri gjorde det nødvendig å skifte fokus fra observasjoner av klientene til den indre opplevelsen </w:t>
      </w:r>
      <w:r>
        <w:rPr>
          <w:spacing w:val="-4"/>
        </w:rPr>
        <w:t>av.</w:t>
      </w:r>
    </w:p>
    <w:p>
      <w:pPr>
        <w:spacing w:after="0"/>
        <w:sectPr>
          <w:pgSz w:w="9640" w:h="13610"/>
          <w:pgMar w:header="345" w:footer="460" w:top="900" w:bottom="620" w:left="860" w:right="640"/>
        </w:sectPr>
      </w:pPr>
    </w:p>
    <w:p>
      <w:pPr>
        <w:spacing w:line="218" w:lineRule="auto" w:before="697"/>
        <w:ind w:left="1200" w:right="0" w:firstLine="94"/>
        <w:jc w:val="left"/>
        <w:rPr>
          <w:rFonts w:ascii="Roboto"/>
          <w:sz w:val="60"/>
        </w:rPr>
      </w:pPr>
      <w:bookmarkStart w:name="Kapittel 10Teorien om de " w:id="34"/>
      <w:bookmarkEnd w:id="34"/>
      <w:r>
        <w:rPr/>
      </w:r>
      <w:bookmarkStart w:name="biopsykiske enhetene" w:id="35"/>
      <w:bookmarkEnd w:id="35"/>
      <w:r>
        <w:rPr/>
      </w:r>
      <w:bookmarkStart w:name="_bookmark13" w:id="36"/>
      <w:bookmarkEnd w:id="36"/>
      <w:r>
        <w:rPr/>
      </w:r>
      <w:r>
        <w:rPr>
          <w:rFonts w:ascii="Roboto"/>
          <w:sz w:val="36"/>
        </w:rPr>
        <w:t>Kapittel 10</w:t>
      </w:r>
      <w:r>
        <w:rPr>
          <w:rFonts w:ascii="Roboto"/>
          <w:sz w:val="60"/>
        </w:rPr>
        <w:t>Teorien om de biopsykiske</w:t>
      </w:r>
      <w:r>
        <w:rPr>
          <w:rFonts w:ascii="Roboto"/>
          <w:spacing w:val="-2"/>
          <w:sz w:val="60"/>
        </w:rPr>
        <w:t> </w:t>
      </w:r>
      <w:r>
        <w:rPr>
          <w:rFonts w:ascii="Roboto"/>
          <w:spacing w:val="-2"/>
          <w:sz w:val="60"/>
        </w:rPr>
        <w:t>enhetene</w:t>
      </w:r>
    </w:p>
    <w:p>
      <w:pPr>
        <w:spacing w:before="700"/>
        <w:ind w:left="330" w:right="0" w:firstLine="627"/>
        <w:jc w:val="left"/>
        <w:rPr>
          <w:i/>
          <w:sz w:val="22"/>
        </w:rPr>
      </w:pPr>
      <w:r>
        <w:rPr>
          <w:i/>
          <w:sz w:val="22"/>
        </w:rPr>
        <w:t>Det</w:t>
      </w:r>
      <w:r>
        <w:rPr>
          <w:i/>
          <w:spacing w:val="-10"/>
          <w:sz w:val="22"/>
        </w:rPr>
        <w:t> </w:t>
      </w:r>
      <w:r>
        <w:rPr>
          <w:i/>
          <w:sz w:val="22"/>
        </w:rPr>
        <w:t>finnes</w:t>
      </w:r>
      <w:r>
        <w:rPr>
          <w:i/>
          <w:spacing w:val="-10"/>
          <w:sz w:val="22"/>
        </w:rPr>
        <w:t> </w:t>
      </w:r>
      <w:r>
        <w:rPr>
          <w:i/>
          <w:sz w:val="22"/>
        </w:rPr>
        <w:t>ingen</w:t>
      </w:r>
      <w:r>
        <w:rPr>
          <w:i/>
          <w:spacing w:val="-10"/>
          <w:sz w:val="22"/>
        </w:rPr>
        <w:t> </w:t>
      </w:r>
      <w:r>
        <w:rPr>
          <w:i/>
          <w:sz w:val="22"/>
        </w:rPr>
        <w:t>psykiske</w:t>
      </w:r>
      <w:r>
        <w:rPr>
          <w:i/>
          <w:spacing w:val="-10"/>
          <w:sz w:val="22"/>
        </w:rPr>
        <w:t> </w:t>
      </w:r>
      <w:r>
        <w:rPr>
          <w:i/>
          <w:sz w:val="22"/>
        </w:rPr>
        <w:t>tilstander</w:t>
      </w:r>
      <w:r>
        <w:rPr>
          <w:i/>
          <w:spacing w:val="-10"/>
          <w:sz w:val="22"/>
        </w:rPr>
        <w:t> </w:t>
      </w:r>
      <w:r>
        <w:rPr>
          <w:i/>
          <w:sz w:val="22"/>
        </w:rPr>
        <w:t>som</w:t>
      </w:r>
      <w:r>
        <w:rPr>
          <w:i/>
          <w:spacing w:val="-10"/>
          <w:sz w:val="22"/>
        </w:rPr>
        <w:t> </w:t>
      </w:r>
      <w:r>
        <w:rPr>
          <w:i/>
          <w:sz w:val="22"/>
        </w:rPr>
        <w:t>ikke</w:t>
      </w:r>
      <w:r>
        <w:rPr>
          <w:i/>
          <w:spacing w:val="-10"/>
          <w:sz w:val="22"/>
        </w:rPr>
        <w:t> </w:t>
      </w:r>
      <w:r>
        <w:rPr>
          <w:i/>
          <w:sz w:val="22"/>
        </w:rPr>
        <w:t>er</w:t>
      </w:r>
      <w:r>
        <w:rPr>
          <w:i/>
          <w:spacing w:val="-10"/>
          <w:sz w:val="22"/>
        </w:rPr>
        <w:t> </w:t>
      </w:r>
      <w:r>
        <w:rPr>
          <w:i/>
          <w:sz w:val="22"/>
        </w:rPr>
        <w:t>forankret</w:t>
      </w:r>
      <w:r>
        <w:rPr>
          <w:i/>
          <w:spacing w:val="-10"/>
          <w:sz w:val="22"/>
        </w:rPr>
        <w:t> </w:t>
      </w:r>
      <w:r>
        <w:rPr>
          <w:i/>
          <w:sz w:val="22"/>
        </w:rPr>
        <w:t>i</w:t>
      </w:r>
      <w:r>
        <w:rPr>
          <w:i/>
          <w:spacing w:val="-10"/>
          <w:sz w:val="22"/>
        </w:rPr>
        <w:t> </w:t>
      </w:r>
      <w:r>
        <w:rPr>
          <w:i/>
          <w:sz w:val="22"/>
        </w:rPr>
        <w:t>biopsykiske</w:t>
      </w:r>
      <w:r>
        <w:rPr>
          <w:i/>
          <w:spacing w:val="-10"/>
          <w:sz w:val="22"/>
        </w:rPr>
        <w:t> </w:t>
      </w:r>
      <w:r>
        <w:rPr>
          <w:i/>
          <w:spacing w:val="-2"/>
          <w:sz w:val="22"/>
        </w:rPr>
        <w:t>elementer</w:t>
      </w:r>
    </w:p>
    <w:p>
      <w:pPr>
        <w:pStyle w:val="BodyText"/>
        <w:spacing w:before="170"/>
        <w:ind w:left="330" w:right="321"/>
      </w:pPr>
      <w:r>
        <w:rPr/>
        <w:t>Teorien</w:t>
      </w:r>
      <w:r>
        <w:rPr>
          <w:spacing w:val="-4"/>
        </w:rPr>
        <w:t> </w:t>
      </w:r>
      <w:r>
        <w:rPr/>
        <w:t>om</w:t>
      </w:r>
      <w:r>
        <w:rPr>
          <w:spacing w:val="-4"/>
        </w:rPr>
        <w:t> </w:t>
      </w:r>
      <w:r>
        <w:rPr/>
        <w:t>de</w:t>
      </w:r>
      <w:r>
        <w:rPr>
          <w:spacing w:val="-4"/>
        </w:rPr>
        <w:t> </w:t>
      </w:r>
      <w:r>
        <w:rPr/>
        <w:t>biopsykiske</w:t>
      </w:r>
      <w:r>
        <w:rPr>
          <w:spacing w:val="-4"/>
        </w:rPr>
        <w:t> </w:t>
      </w:r>
      <w:r>
        <w:rPr/>
        <w:t>enhetene</w:t>
      </w:r>
      <w:r>
        <w:rPr>
          <w:spacing w:val="-4"/>
        </w:rPr>
        <w:t> </w:t>
      </w:r>
      <w:r>
        <w:rPr/>
        <w:t>er</w:t>
      </w:r>
      <w:r>
        <w:rPr>
          <w:spacing w:val="-4"/>
        </w:rPr>
        <w:t> </w:t>
      </w:r>
      <w:r>
        <w:rPr/>
        <w:t>fundamentet</w:t>
      </w:r>
      <w:r>
        <w:rPr>
          <w:spacing w:val="-4"/>
        </w:rPr>
        <w:t> </w:t>
      </w:r>
      <w:r>
        <w:rPr/>
        <w:t>for</w:t>
      </w:r>
      <w:r>
        <w:rPr>
          <w:spacing w:val="-4"/>
        </w:rPr>
        <w:t> </w:t>
      </w:r>
      <w:r>
        <w:rPr/>
        <w:t>utviklingen</w:t>
      </w:r>
      <w:r>
        <w:rPr>
          <w:spacing w:val="-4"/>
        </w:rPr>
        <w:t> </w:t>
      </w:r>
      <w:r>
        <w:rPr/>
        <w:t>av</w:t>
      </w:r>
      <w:r>
        <w:rPr>
          <w:spacing w:val="-4"/>
        </w:rPr>
        <w:t> </w:t>
      </w:r>
      <w:r>
        <w:rPr/>
        <w:t>hjernens</w:t>
      </w:r>
      <w:r>
        <w:rPr>
          <w:spacing w:val="-4"/>
        </w:rPr>
        <w:t> </w:t>
      </w:r>
      <w:r>
        <w:rPr/>
        <w:t>psy- kologi</w:t>
      </w:r>
      <w:r>
        <w:rPr>
          <w:spacing w:val="-11"/>
        </w:rPr>
        <w:t> </w:t>
      </w:r>
      <w:r>
        <w:rPr/>
        <w:t>og</w:t>
      </w:r>
      <w:r>
        <w:rPr>
          <w:spacing w:val="-11"/>
        </w:rPr>
        <w:t> </w:t>
      </w:r>
      <w:r>
        <w:rPr/>
        <w:t>Lingvistisk</w:t>
      </w:r>
      <w:r>
        <w:rPr>
          <w:spacing w:val="-11"/>
        </w:rPr>
        <w:t> </w:t>
      </w:r>
      <w:r>
        <w:rPr/>
        <w:t>Hjerneterapi</w:t>
      </w:r>
      <w:r>
        <w:rPr>
          <w:spacing w:val="-11"/>
        </w:rPr>
        <w:t> </w:t>
      </w:r>
      <w:r>
        <w:rPr/>
        <w:t>(LBT).</w:t>
      </w:r>
      <w:r>
        <w:rPr>
          <w:spacing w:val="-11"/>
        </w:rPr>
        <w:t> </w:t>
      </w:r>
      <w:r>
        <w:rPr/>
        <w:t>Teorien</w:t>
      </w:r>
      <w:r>
        <w:rPr>
          <w:spacing w:val="-11"/>
        </w:rPr>
        <w:t> </w:t>
      </w:r>
      <w:r>
        <w:rPr/>
        <w:t>hevder</w:t>
      </w:r>
      <w:r>
        <w:rPr>
          <w:spacing w:val="-11"/>
        </w:rPr>
        <w:t> </w:t>
      </w:r>
      <w:r>
        <w:rPr/>
        <w:t>at</w:t>
      </w:r>
      <w:r>
        <w:rPr>
          <w:spacing w:val="-11"/>
        </w:rPr>
        <w:t> </w:t>
      </w:r>
      <w:r>
        <w:rPr/>
        <w:t>symptomer</w:t>
      </w:r>
      <w:r>
        <w:rPr>
          <w:spacing w:val="-11"/>
        </w:rPr>
        <w:t> </w:t>
      </w:r>
      <w:r>
        <w:rPr/>
        <w:t>er</w:t>
      </w:r>
      <w:r>
        <w:rPr>
          <w:spacing w:val="-11"/>
        </w:rPr>
        <w:t> </w:t>
      </w:r>
      <w:r>
        <w:rPr/>
        <w:t>bygget</w:t>
      </w:r>
      <w:r>
        <w:rPr>
          <w:spacing w:val="-11"/>
        </w:rPr>
        <w:t> </w:t>
      </w:r>
      <w:r>
        <w:rPr/>
        <w:t>opp av mentale elementer, og at psykiske endringer er en følge av endringer i disse ele- mentene. «Biopsykiske enheter» er både en teoretisk konstruksjon og en observerbar virtuell mental realitet. De oppleves alltid i nåtid, selv om de ble dannet i fortid, eller er relatert til fremtid. Teorien beskriver de biopsykiske elementene, deres gjensidige avhengighet og betydningen av denne avhengigheten for utviklingen av.</w:t>
      </w:r>
    </w:p>
    <w:p>
      <w:pPr>
        <w:pStyle w:val="BodyText"/>
        <w:spacing w:before="94"/>
        <w:ind w:left="0"/>
        <w:jc w:val="left"/>
      </w:pPr>
    </w:p>
    <w:p>
      <w:pPr>
        <w:pStyle w:val="Heading5"/>
        <w:spacing w:line="218" w:lineRule="auto" w:before="1"/>
        <w:ind w:left="330" w:right="639"/>
      </w:pPr>
      <w:r>
        <w:rPr/>
        <w:t>Det</w:t>
      </w:r>
      <w:r>
        <w:rPr>
          <w:spacing w:val="-7"/>
        </w:rPr>
        <w:t> </w:t>
      </w:r>
      <w:r>
        <w:rPr/>
        <w:t>minste</w:t>
      </w:r>
      <w:r>
        <w:rPr>
          <w:spacing w:val="-7"/>
        </w:rPr>
        <w:t> </w:t>
      </w:r>
      <w:r>
        <w:rPr/>
        <w:t>psykiske</w:t>
      </w:r>
      <w:r>
        <w:rPr>
          <w:spacing w:val="-7"/>
        </w:rPr>
        <w:t> </w:t>
      </w:r>
      <w:r>
        <w:rPr/>
        <w:t>elementet</w:t>
      </w:r>
      <w:r>
        <w:rPr>
          <w:spacing w:val="-7"/>
        </w:rPr>
        <w:t> </w:t>
      </w:r>
      <w:r>
        <w:rPr/>
        <w:t>som</w:t>
      </w:r>
      <w:r>
        <w:rPr>
          <w:spacing w:val="-7"/>
        </w:rPr>
        <w:t> </w:t>
      </w:r>
      <w:r>
        <w:rPr/>
        <w:t>kunne</w:t>
      </w:r>
      <w:r>
        <w:rPr>
          <w:spacing w:val="-7"/>
        </w:rPr>
        <w:t> </w:t>
      </w:r>
      <w:r>
        <w:rPr/>
        <w:t>romme en følelse</w:t>
      </w:r>
    </w:p>
    <w:p>
      <w:pPr>
        <w:pStyle w:val="BodyText"/>
        <w:spacing w:before="321"/>
        <w:ind w:left="330" w:right="320"/>
      </w:pPr>
      <w:r>
        <w:rPr/>
        <w:t>Gjennom undersøkelse av vellykkede terapeutiske prosesser så jeg at psykiske plager var</w:t>
      </w:r>
      <w:r>
        <w:rPr>
          <w:spacing w:val="-1"/>
        </w:rPr>
        <w:t> </w:t>
      </w:r>
      <w:r>
        <w:rPr/>
        <w:t>en</w:t>
      </w:r>
      <w:r>
        <w:rPr>
          <w:spacing w:val="-1"/>
        </w:rPr>
        <w:t> </w:t>
      </w:r>
      <w:r>
        <w:rPr/>
        <w:t>følge</w:t>
      </w:r>
      <w:r>
        <w:rPr>
          <w:spacing w:val="-1"/>
        </w:rPr>
        <w:t> </w:t>
      </w:r>
      <w:r>
        <w:rPr/>
        <w:t>av</w:t>
      </w:r>
      <w:r>
        <w:rPr>
          <w:spacing w:val="-1"/>
        </w:rPr>
        <w:t> </w:t>
      </w:r>
      <w:r>
        <w:rPr/>
        <w:t>kontakt</w:t>
      </w:r>
      <w:r>
        <w:rPr>
          <w:spacing w:val="-1"/>
        </w:rPr>
        <w:t> </w:t>
      </w:r>
      <w:r>
        <w:rPr/>
        <w:t>med</w:t>
      </w:r>
      <w:r>
        <w:rPr>
          <w:spacing w:val="-1"/>
        </w:rPr>
        <w:t> </w:t>
      </w:r>
      <w:r>
        <w:rPr/>
        <w:t>psykisk</w:t>
      </w:r>
      <w:r>
        <w:rPr>
          <w:spacing w:val="-1"/>
        </w:rPr>
        <w:t> </w:t>
      </w:r>
      <w:r>
        <w:rPr/>
        <w:t>materiale</w:t>
      </w:r>
      <w:r>
        <w:rPr>
          <w:spacing w:val="-1"/>
        </w:rPr>
        <w:t> </w:t>
      </w:r>
      <w:r>
        <w:rPr/>
        <w:t>som</w:t>
      </w:r>
      <w:r>
        <w:rPr>
          <w:spacing w:val="-1"/>
        </w:rPr>
        <w:t> </w:t>
      </w:r>
      <w:r>
        <w:rPr/>
        <w:t>utløste</w:t>
      </w:r>
      <w:r>
        <w:rPr>
          <w:spacing w:val="-1"/>
        </w:rPr>
        <w:t> </w:t>
      </w:r>
      <w:r>
        <w:rPr/>
        <w:t>følelser.</w:t>
      </w:r>
      <w:r>
        <w:rPr>
          <w:spacing w:val="-1"/>
        </w:rPr>
        <w:t> </w:t>
      </w:r>
      <w:r>
        <w:rPr/>
        <w:t>Jeg</w:t>
      </w:r>
      <w:r>
        <w:rPr>
          <w:spacing w:val="-1"/>
        </w:rPr>
        <w:t> </w:t>
      </w:r>
      <w:r>
        <w:rPr/>
        <w:t>oppdaget</w:t>
      </w:r>
      <w:r>
        <w:rPr>
          <w:spacing w:val="-1"/>
        </w:rPr>
        <w:t> </w:t>
      </w:r>
      <w:r>
        <w:rPr/>
        <w:t>også at</w:t>
      </w:r>
      <w:r>
        <w:rPr>
          <w:spacing w:val="-12"/>
        </w:rPr>
        <w:t> </w:t>
      </w:r>
      <w:r>
        <w:rPr/>
        <w:t>endringer</w:t>
      </w:r>
      <w:r>
        <w:rPr>
          <w:spacing w:val="-12"/>
        </w:rPr>
        <w:t> </w:t>
      </w:r>
      <w:r>
        <w:rPr/>
        <w:t>i</w:t>
      </w:r>
      <w:r>
        <w:rPr>
          <w:spacing w:val="-12"/>
        </w:rPr>
        <w:t> </w:t>
      </w:r>
      <w:r>
        <w:rPr/>
        <w:t>dette</w:t>
      </w:r>
      <w:r>
        <w:rPr>
          <w:spacing w:val="-12"/>
        </w:rPr>
        <w:t> </w:t>
      </w:r>
      <w:r>
        <w:rPr/>
        <w:t>materialet</w:t>
      </w:r>
      <w:r>
        <w:rPr>
          <w:spacing w:val="-12"/>
        </w:rPr>
        <w:t> </w:t>
      </w:r>
      <w:r>
        <w:rPr/>
        <w:t>førte</w:t>
      </w:r>
      <w:r>
        <w:rPr>
          <w:spacing w:val="-12"/>
        </w:rPr>
        <w:t> </w:t>
      </w:r>
      <w:r>
        <w:rPr/>
        <w:t>til</w:t>
      </w:r>
      <w:r>
        <w:rPr>
          <w:spacing w:val="-12"/>
        </w:rPr>
        <w:t> </w:t>
      </w:r>
      <w:r>
        <w:rPr/>
        <w:t>psykiske</w:t>
      </w:r>
      <w:r>
        <w:rPr>
          <w:spacing w:val="-12"/>
        </w:rPr>
        <w:t> </w:t>
      </w:r>
      <w:r>
        <w:rPr/>
        <w:t>endringer.</w:t>
      </w:r>
      <w:r>
        <w:rPr>
          <w:spacing w:val="-12"/>
        </w:rPr>
        <w:t> </w:t>
      </w:r>
      <w:r>
        <w:rPr/>
        <w:t>Dette</w:t>
      </w:r>
      <w:r>
        <w:rPr>
          <w:spacing w:val="-12"/>
        </w:rPr>
        <w:t> </w:t>
      </w:r>
      <w:r>
        <w:rPr/>
        <w:t>fikk</w:t>
      </w:r>
      <w:r>
        <w:rPr>
          <w:spacing w:val="-12"/>
        </w:rPr>
        <w:t> </w:t>
      </w:r>
      <w:r>
        <w:rPr/>
        <w:t>meg</w:t>
      </w:r>
      <w:r>
        <w:rPr>
          <w:spacing w:val="-12"/>
        </w:rPr>
        <w:t> </w:t>
      </w:r>
      <w:r>
        <w:rPr/>
        <w:t>til</w:t>
      </w:r>
      <w:r>
        <w:rPr>
          <w:spacing w:val="-12"/>
        </w:rPr>
        <w:t> </w:t>
      </w:r>
      <w:r>
        <w:rPr/>
        <w:t>å</w:t>
      </w:r>
      <w:r>
        <w:rPr>
          <w:spacing w:val="-12"/>
        </w:rPr>
        <w:t> </w:t>
      </w:r>
      <w:r>
        <w:rPr/>
        <w:t>begynne å lete etter et mentalt element som kunne romme følelser og utløse psykiske plager. Ideen om et slikt element var inspirert av stamceller i medisinen og tallene 0 og 1 i informasjonsteknologien, der noe lite kan danne grunnlag for komplekse systemer.</w:t>
      </w:r>
    </w:p>
    <w:p>
      <w:pPr>
        <w:pStyle w:val="BodyText"/>
        <w:ind w:left="330" w:right="321" w:firstLine="283"/>
      </w:pPr>
      <w:r>
        <w:rPr/>
        <w:t>Spørsmålet som oppsto, var om det finnes et tilsvarende fenomen i psykologien,</w:t>
      </w:r>
      <w:r>
        <w:rPr>
          <w:spacing w:val="40"/>
        </w:rPr>
        <w:t> </w:t>
      </w:r>
      <w:r>
        <w:rPr/>
        <w:t>et lite mentalt element som kan danne grunnlag for alle følelsesmessige tilstander og symptomer. De minste psykiske elementene fikk først navnet «nanopsykologiske en- heter». Senere ble de kalt «biopsykiske enheter» og «mentalbiologiske elementer».</w:t>
      </w:r>
    </w:p>
    <w:p>
      <w:pPr>
        <w:pStyle w:val="BodyText"/>
        <w:spacing w:before="64"/>
        <w:ind w:left="0"/>
        <w:jc w:val="left"/>
      </w:pPr>
    </w:p>
    <w:p>
      <w:pPr>
        <w:pStyle w:val="Heading5"/>
        <w:spacing w:before="1"/>
        <w:ind w:left="330"/>
      </w:pPr>
      <w:r>
        <w:rPr/>
        <w:t>Oppbygning</w:t>
      </w:r>
      <w:r>
        <w:rPr>
          <w:spacing w:val="-3"/>
        </w:rPr>
        <w:t> </w:t>
      </w:r>
      <w:r>
        <w:rPr/>
        <w:t>av</w:t>
      </w:r>
      <w:r>
        <w:rPr>
          <w:spacing w:val="-3"/>
        </w:rPr>
        <w:t> </w:t>
      </w:r>
      <w:r>
        <w:rPr/>
        <w:t>de</w:t>
      </w:r>
      <w:r>
        <w:rPr>
          <w:spacing w:val="-3"/>
        </w:rPr>
        <w:t> </w:t>
      </w:r>
      <w:r>
        <w:rPr/>
        <w:t>biopsykiske</w:t>
      </w:r>
      <w:r>
        <w:rPr>
          <w:spacing w:val="-3"/>
        </w:rPr>
        <w:t> </w:t>
      </w:r>
      <w:r>
        <w:rPr>
          <w:spacing w:val="-2"/>
        </w:rPr>
        <w:t>enhetene</w:t>
      </w:r>
    </w:p>
    <w:p>
      <w:pPr>
        <w:pStyle w:val="BodyText"/>
        <w:spacing w:before="313"/>
        <w:ind w:left="330" w:right="321"/>
      </w:pPr>
      <w:r>
        <w:rPr>
          <w:spacing w:val="-2"/>
        </w:rPr>
        <w:t>Biopsykiske</w:t>
      </w:r>
      <w:r>
        <w:rPr>
          <w:spacing w:val="-6"/>
        </w:rPr>
        <w:t> </w:t>
      </w:r>
      <w:r>
        <w:rPr>
          <w:spacing w:val="-2"/>
        </w:rPr>
        <w:t>enheter</w:t>
      </w:r>
      <w:r>
        <w:rPr>
          <w:spacing w:val="-6"/>
        </w:rPr>
        <w:t> </w:t>
      </w:r>
      <w:r>
        <w:rPr>
          <w:spacing w:val="-2"/>
        </w:rPr>
        <w:t>som</w:t>
      </w:r>
      <w:r>
        <w:rPr>
          <w:spacing w:val="-6"/>
        </w:rPr>
        <w:t> </w:t>
      </w:r>
      <w:r>
        <w:rPr>
          <w:spacing w:val="-2"/>
        </w:rPr>
        <w:t>forankrer</w:t>
      </w:r>
      <w:r>
        <w:rPr>
          <w:spacing w:val="-6"/>
        </w:rPr>
        <w:t> </w:t>
      </w:r>
      <w:r>
        <w:rPr>
          <w:spacing w:val="-2"/>
        </w:rPr>
        <w:t>symptomer,</w:t>
      </w:r>
      <w:r>
        <w:rPr>
          <w:spacing w:val="-6"/>
        </w:rPr>
        <w:t> </w:t>
      </w:r>
      <w:r>
        <w:rPr>
          <w:spacing w:val="-2"/>
        </w:rPr>
        <w:t>består</w:t>
      </w:r>
      <w:r>
        <w:rPr>
          <w:spacing w:val="-6"/>
        </w:rPr>
        <w:t> </w:t>
      </w:r>
      <w:r>
        <w:rPr>
          <w:spacing w:val="-2"/>
        </w:rPr>
        <w:t>av</w:t>
      </w:r>
      <w:r>
        <w:rPr>
          <w:spacing w:val="-6"/>
        </w:rPr>
        <w:t> </w:t>
      </w:r>
      <w:r>
        <w:rPr>
          <w:spacing w:val="-2"/>
        </w:rPr>
        <w:t>tre,</w:t>
      </w:r>
      <w:r>
        <w:rPr>
          <w:spacing w:val="-6"/>
        </w:rPr>
        <w:t> </w:t>
      </w:r>
      <w:r>
        <w:rPr>
          <w:spacing w:val="-2"/>
        </w:rPr>
        <w:t>potensielt</w:t>
      </w:r>
      <w:r>
        <w:rPr>
          <w:spacing w:val="-6"/>
        </w:rPr>
        <w:t> </w:t>
      </w:r>
      <w:r>
        <w:rPr>
          <w:spacing w:val="-2"/>
        </w:rPr>
        <w:t>fire,</w:t>
      </w:r>
      <w:r>
        <w:rPr>
          <w:spacing w:val="-6"/>
        </w:rPr>
        <w:t> </w:t>
      </w:r>
      <w:r>
        <w:rPr>
          <w:spacing w:val="-2"/>
        </w:rPr>
        <w:t>elementer: </w:t>
      </w:r>
      <w:r>
        <w:rPr/>
        <w:t>et følelsesmessig element (følelsen klienten opplever), et modalt element (som lagrer følelsen), et biologisk element (det biologiske grunnlaget for følelsen) og et språklig element (som kan informere om og endre følelsen).</w:t>
      </w:r>
    </w:p>
    <w:p>
      <w:pPr>
        <w:spacing w:after="0"/>
        <w:sectPr>
          <w:pgSz w:w="9640" w:h="13610"/>
          <w:pgMar w:header="367" w:footer="425" w:top="900" w:bottom="660" w:left="860" w:right="640"/>
        </w:sectPr>
      </w:pPr>
    </w:p>
    <w:p>
      <w:pPr>
        <w:pStyle w:val="Heading8"/>
        <w:spacing w:before="123"/>
      </w:pPr>
      <w:r>
        <w:rPr/>
        <w:t>Det</w:t>
      </w:r>
      <w:r>
        <w:rPr>
          <w:spacing w:val="-7"/>
        </w:rPr>
        <w:t> </w:t>
      </w:r>
      <w:r>
        <w:rPr/>
        <w:t>følelsesmessige</w:t>
      </w:r>
      <w:r>
        <w:rPr>
          <w:spacing w:val="-7"/>
        </w:rPr>
        <w:t> </w:t>
      </w:r>
      <w:r>
        <w:rPr>
          <w:spacing w:val="-2"/>
        </w:rPr>
        <w:t>elementet</w:t>
      </w:r>
    </w:p>
    <w:p>
      <w:pPr>
        <w:pStyle w:val="BodyText"/>
        <w:spacing w:before="123"/>
        <w:ind w:right="547"/>
      </w:pPr>
      <w:r>
        <w:rPr/>
        <w:t>Følelser er en følge av kontakt med modale og språklige elementer som rommer og utløser dem. Følelser er hjernens signalsystem og kan være et resultat av både ytre sanseinntrykk og indre mentale prosesser.</w:t>
      </w:r>
    </w:p>
    <w:p>
      <w:pPr>
        <w:pStyle w:val="Heading8"/>
        <w:spacing w:before="217"/>
      </w:pPr>
      <w:r>
        <w:rPr/>
        <w:t>Modale</w:t>
      </w:r>
      <w:r>
        <w:rPr>
          <w:spacing w:val="-5"/>
        </w:rPr>
        <w:t> </w:t>
      </w:r>
      <w:r>
        <w:rPr>
          <w:spacing w:val="-2"/>
        </w:rPr>
        <w:t>elementer</w:t>
      </w:r>
    </w:p>
    <w:p>
      <w:pPr>
        <w:pStyle w:val="BodyText"/>
        <w:spacing w:before="123"/>
        <w:ind w:right="548"/>
      </w:pPr>
      <w:r>
        <w:rPr/>
        <w:t>Modale elementer er indre sanseopplevelser som rommer følelser. De kan være visu- elle, auditive eller kinestetiske og er tilgjengelige gjennom introspeksjon og klientens utsagn. Disse elementene spiller en avgjørende rolle i klientens opplevelse av.</w:t>
      </w:r>
    </w:p>
    <w:p>
      <w:pPr>
        <w:pStyle w:val="Heading8"/>
        <w:spacing w:before="217"/>
      </w:pPr>
      <w:r>
        <w:rPr/>
        <w:t>Språklige</w:t>
      </w:r>
      <w:r>
        <w:rPr>
          <w:spacing w:val="-8"/>
        </w:rPr>
        <w:t> </w:t>
      </w:r>
      <w:r>
        <w:rPr/>
        <w:t>elementer</w:t>
      </w:r>
      <w:r>
        <w:rPr>
          <w:spacing w:val="-8"/>
        </w:rPr>
        <w:t> </w:t>
      </w:r>
      <w:r>
        <w:rPr/>
        <w:t>forankrer</w:t>
      </w:r>
      <w:r>
        <w:rPr>
          <w:spacing w:val="-8"/>
        </w:rPr>
        <w:t> </w:t>
      </w:r>
      <w:r>
        <w:rPr>
          <w:spacing w:val="-2"/>
        </w:rPr>
        <w:t>følelser</w:t>
      </w:r>
    </w:p>
    <w:p>
      <w:pPr>
        <w:pStyle w:val="BodyText"/>
        <w:spacing w:before="123"/>
        <w:ind w:right="548"/>
      </w:pPr>
      <w:r>
        <w:rPr/>
        <w:t>Språklige elementer, som ord og utsagn, lagrer følelser og formidler klientens opp- levelser. Språket kan både romme og utløse følelser. Det er en forutsetning for å få kontakt</w:t>
      </w:r>
      <w:r>
        <w:rPr>
          <w:spacing w:val="-5"/>
        </w:rPr>
        <w:t> </w:t>
      </w:r>
      <w:r>
        <w:rPr/>
        <w:t>med</w:t>
      </w:r>
      <w:r>
        <w:rPr>
          <w:spacing w:val="-5"/>
        </w:rPr>
        <w:t> </w:t>
      </w:r>
      <w:r>
        <w:rPr/>
        <w:t>og</w:t>
      </w:r>
      <w:r>
        <w:rPr>
          <w:spacing w:val="-5"/>
        </w:rPr>
        <w:t> </w:t>
      </w:r>
      <w:r>
        <w:rPr/>
        <w:t>endre</w:t>
      </w:r>
      <w:r>
        <w:rPr>
          <w:spacing w:val="-5"/>
        </w:rPr>
        <w:t> </w:t>
      </w:r>
      <w:r>
        <w:rPr/>
        <w:t>klientens</w:t>
      </w:r>
      <w:r>
        <w:rPr>
          <w:spacing w:val="-5"/>
        </w:rPr>
        <w:t> </w:t>
      </w:r>
      <w:r>
        <w:rPr/>
        <w:t>følelser.</w:t>
      </w:r>
      <w:r>
        <w:rPr>
          <w:spacing w:val="-5"/>
        </w:rPr>
        <w:t> </w:t>
      </w:r>
      <w:r>
        <w:rPr/>
        <w:t>Språkets</w:t>
      </w:r>
      <w:r>
        <w:rPr>
          <w:spacing w:val="-5"/>
        </w:rPr>
        <w:t> </w:t>
      </w:r>
      <w:r>
        <w:rPr/>
        <w:t>evne</w:t>
      </w:r>
      <w:r>
        <w:rPr>
          <w:spacing w:val="-5"/>
        </w:rPr>
        <w:t> </w:t>
      </w:r>
      <w:r>
        <w:rPr/>
        <w:t>til</w:t>
      </w:r>
      <w:r>
        <w:rPr>
          <w:spacing w:val="-5"/>
        </w:rPr>
        <w:t> </w:t>
      </w:r>
      <w:r>
        <w:rPr/>
        <w:t>å</w:t>
      </w:r>
      <w:r>
        <w:rPr>
          <w:spacing w:val="-5"/>
        </w:rPr>
        <w:t> </w:t>
      </w:r>
      <w:r>
        <w:rPr/>
        <w:t>endre</w:t>
      </w:r>
      <w:r>
        <w:rPr>
          <w:spacing w:val="-5"/>
        </w:rPr>
        <w:t> </w:t>
      </w:r>
      <w:r>
        <w:rPr/>
        <w:t>symptomer</w:t>
      </w:r>
      <w:r>
        <w:rPr>
          <w:spacing w:val="-5"/>
        </w:rPr>
        <w:t> </w:t>
      </w:r>
      <w:r>
        <w:rPr/>
        <w:t>gjør</w:t>
      </w:r>
      <w:r>
        <w:rPr>
          <w:spacing w:val="-5"/>
        </w:rPr>
        <w:t> </w:t>
      </w:r>
      <w:r>
        <w:rPr/>
        <w:t>det til et essensielt verktøy i behandlingen.</w:t>
      </w:r>
    </w:p>
    <w:p>
      <w:pPr>
        <w:pStyle w:val="Heading8"/>
        <w:spacing w:before="217"/>
      </w:pPr>
      <w:r>
        <w:rPr/>
        <w:t>Det</w:t>
      </w:r>
      <w:r>
        <w:rPr>
          <w:spacing w:val="-5"/>
        </w:rPr>
        <w:t> </w:t>
      </w:r>
      <w:r>
        <w:rPr/>
        <w:t>biologiske</w:t>
      </w:r>
      <w:r>
        <w:rPr>
          <w:spacing w:val="-4"/>
        </w:rPr>
        <w:t> </w:t>
      </w:r>
      <w:r>
        <w:rPr>
          <w:spacing w:val="-2"/>
        </w:rPr>
        <w:t>elementet</w:t>
      </w:r>
    </w:p>
    <w:p>
      <w:pPr>
        <w:pStyle w:val="BodyText"/>
        <w:spacing w:before="123"/>
        <w:ind w:right="548"/>
      </w:pPr>
      <w:r>
        <w:rPr>
          <w:spacing w:val="-2"/>
        </w:rPr>
        <w:t>Alle</w:t>
      </w:r>
      <w:r>
        <w:rPr>
          <w:spacing w:val="-4"/>
        </w:rPr>
        <w:t> </w:t>
      </w:r>
      <w:r>
        <w:rPr>
          <w:spacing w:val="-2"/>
        </w:rPr>
        <w:t>mentale</w:t>
      </w:r>
      <w:r>
        <w:rPr>
          <w:spacing w:val="-4"/>
        </w:rPr>
        <w:t> </w:t>
      </w:r>
      <w:r>
        <w:rPr>
          <w:spacing w:val="-2"/>
        </w:rPr>
        <w:t>prosesser,</w:t>
      </w:r>
      <w:r>
        <w:rPr>
          <w:spacing w:val="-4"/>
        </w:rPr>
        <w:t> </w:t>
      </w:r>
      <w:r>
        <w:rPr>
          <w:spacing w:val="-2"/>
        </w:rPr>
        <w:t>følelser</w:t>
      </w:r>
      <w:r>
        <w:rPr>
          <w:spacing w:val="-4"/>
        </w:rPr>
        <w:t> </w:t>
      </w:r>
      <w:r>
        <w:rPr>
          <w:spacing w:val="-2"/>
        </w:rPr>
        <w:t>og</w:t>
      </w:r>
      <w:r>
        <w:rPr>
          <w:spacing w:val="-4"/>
        </w:rPr>
        <w:t> </w:t>
      </w:r>
      <w:r>
        <w:rPr>
          <w:spacing w:val="-2"/>
        </w:rPr>
        <w:t>modale</w:t>
      </w:r>
      <w:r>
        <w:rPr>
          <w:spacing w:val="-5"/>
        </w:rPr>
        <w:t> </w:t>
      </w:r>
      <w:r>
        <w:rPr>
          <w:spacing w:val="-2"/>
        </w:rPr>
        <w:t>elementer</w:t>
      </w:r>
      <w:r>
        <w:rPr>
          <w:spacing w:val="-4"/>
        </w:rPr>
        <w:t> </w:t>
      </w:r>
      <w:r>
        <w:rPr>
          <w:spacing w:val="-2"/>
        </w:rPr>
        <w:t>har</w:t>
      </w:r>
      <w:r>
        <w:rPr>
          <w:spacing w:val="-4"/>
        </w:rPr>
        <w:t> </w:t>
      </w:r>
      <w:r>
        <w:rPr>
          <w:spacing w:val="-2"/>
        </w:rPr>
        <w:t>en</w:t>
      </w:r>
      <w:r>
        <w:rPr>
          <w:spacing w:val="-4"/>
        </w:rPr>
        <w:t> </w:t>
      </w:r>
      <w:r>
        <w:rPr>
          <w:spacing w:val="-2"/>
        </w:rPr>
        <w:t>nevrobiologisk</w:t>
      </w:r>
      <w:r>
        <w:rPr>
          <w:spacing w:val="-4"/>
        </w:rPr>
        <w:t> </w:t>
      </w:r>
      <w:r>
        <w:rPr>
          <w:spacing w:val="-2"/>
        </w:rPr>
        <w:t>forankring. </w:t>
      </w:r>
      <w:r>
        <w:rPr/>
        <w:t>Dette gjør enhver følelse til et biologisk fenomen, selv om vi ikke alltid er bevisste på dette i behandlingen.</w:t>
      </w:r>
    </w:p>
    <w:p>
      <w:pPr>
        <w:pStyle w:val="BodyText"/>
        <w:spacing w:before="95"/>
        <w:ind w:left="0"/>
        <w:jc w:val="left"/>
      </w:pPr>
    </w:p>
    <w:p>
      <w:pPr>
        <w:pStyle w:val="Heading5"/>
        <w:spacing w:line="218" w:lineRule="auto"/>
      </w:pPr>
      <w:r>
        <w:rPr/>
        <w:t>Forbindelsen</w:t>
      </w:r>
      <w:r>
        <w:rPr>
          <w:spacing w:val="-7"/>
        </w:rPr>
        <w:t> </w:t>
      </w:r>
      <w:r>
        <w:rPr/>
        <w:t>mellom</w:t>
      </w:r>
      <w:r>
        <w:rPr>
          <w:spacing w:val="-7"/>
        </w:rPr>
        <w:t> </w:t>
      </w:r>
      <w:r>
        <w:rPr/>
        <w:t>ulike</w:t>
      </w:r>
      <w:r>
        <w:rPr>
          <w:spacing w:val="-7"/>
        </w:rPr>
        <w:t> </w:t>
      </w:r>
      <w:r>
        <w:rPr/>
        <w:t>typer</w:t>
      </w:r>
      <w:r>
        <w:rPr>
          <w:spacing w:val="-7"/>
        </w:rPr>
        <w:t> </w:t>
      </w:r>
      <w:r>
        <w:rPr/>
        <w:t>av</w:t>
      </w:r>
      <w:r>
        <w:rPr>
          <w:spacing w:val="-7"/>
        </w:rPr>
        <w:t> </w:t>
      </w:r>
      <w:r>
        <w:rPr/>
        <w:t>biopsykiske</w:t>
      </w:r>
      <w:r>
        <w:rPr>
          <w:spacing w:val="-7"/>
        </w:rPr>
        <w:t> </w:t>
      </w:r>
      <w:r>
        <w:rPr/>
        <w:t>ele- </w:t>
      </w:r>
      <w:r>
        <w:rPr>
          <w:spacing w:val="-2"/>
        </w:rPr>
        <w:t>menter</w:t>
      </w:r>
    </w:p>
    <w:p>
      <w:pPr>
        <w:pStyle w:val="BodyText"/>
        <w:spacing w:before="321"/>
        <w:ind w:right="547"/>
      </w:pPr>
      <w:r>
        <w:rPr/>
        <w:t>Hvert</w:t>
      </w:r>
      <w:r>
        <w:rPr>
          <w:spacing w:val="-7"/>
        </w:rPr>
        <w:t> </w:t>
      </w:r>
      <w:r>
        <w:rPr/>
        <w:t>biopsykisk</w:t>
      </w:r>
      <w:r>
        <w:rPr>
          <w:spacing w:val="-7"/>
        </w:rPr>
        <w:t> </w:t>
      </w:r>
      <w:r>
        <w:rPr/>
        <w:t>element</w:t>
      </w:r>
      <w:r>
        <w:rPr>
          <w:spacing w:val="-7"/>
        </w:rPr>
        <w:t> </w:t>
      </w:r>
      <w:r>
        <w:rPr/>
        <w:t>er</w:t>
      </w:r>
      <w:r>
        <w:rPr>
          <w:spacing w:val="-7"/>
        </w:rPr>
        <w:t> </w:t>
      </w:r>
      <w:r>
        <w:rPr/>
        <w:t>knyttet</w:t>
      </w:r>
      <w:r>
        <w:rPr>
          <w:spacing w:val="-7"/>
        </w:rPr>
        <w:t> </w:t>
      </w:r>
      <w:r>
        <w:rPr/>
        <w:t>til</w:t>
      </w:r>
      <w:r>
        <w:rPr>
          <w:spacing w:val="-7"/>
        </w:rPr>
        <w:t> </w:t>
      </w:r>
      <w:r>
        <w:rPr/>
        <w:t>minst</w:t>
      </w:r>
      <w:r>
        <w:rPr>
          <w:spacing w:val="-7"/>
        </w:rPr>
        <w:t> </w:t>
      </w:r>
      <w:r>
        <w:rPr/>
        <w:t>to</w:t>
      </w:r>
      <w:r>
        <w:rPr>
          <w:spacing w:val="-7"/>
        </w:rPr>
        <w:t> </w:t>
      </w:r>
      <w:r>
        <w:rPr/>
        <w:t>andre</w:t>
      </w:r>
      <w:r>
        <w:rPr>
          <w:spacing w:val="-7"/>
        </w:rPr>
        <w:t> </w:t>
      </w:r>
      <w:r>
        <w:rPr/>
        <w:t>elementer.</w:t>
      </w:r>
      <w:r>
        <w:rPr>
          <w:spacing w:val="-7"/>
        </w:rPr>
        <w:t> </w:t>
      </w:r>
      <w:r>
        <w:rPr/>
        <w:t>Dette</w:t>
      </w:r>
      <w:r>
        <w:rPr>
          <w:spacing w:val="-7"/>
        </w:rPr>
        <w:t> </w:t>
      </w:r>
      <w:r>
        <w:rPr/>
        <w:t>skaper</w:t>
      </w:r>
      <w:r>
        <w:rPr>
          <w:spacing w:val="-7"/>
        </w:rPr>
        <w:t> </w:t>
      </w:r>
      <w:r>
        <w:rPr/>
        <w:t>en</w:t>
      </w:r>
      <w:r>
        <w:rPr>
          <w:spacing w:val="-7"/>
        </w:rPr>
        <w:t> </w:t>
      </w:r>
      <w:r>
        <w:rPr/>
        <w:t>hel- hetlig opplevelse der sanseinntrykk, kognisjon og følelser er integrerte fenomener. Endringer</w:t>
      </w:r>
      <w:r>
        <w:rPr>
          <w:spacing w:val="-6"/>
        </w:rPr>
        <w:t> </w:t>
      </w:r>
      <w:r>
        <w:rPr/>
        <w:t>i</w:t>
      </w:r>
      <w:r>
        <w:rPr>
          <w:spacing w:val="-6"/>
        </w:rPr>
        <w:t> </w:t>
      </w:r>
      <w:r>
        <w:rPr/>
        <w:t>ett</w:t>
      </w:r>
      <w:r>
        <w:rPr>
          <w:spacing w:val="-6"/>
        </w:rPr>
        <w:t> </w:t>
      </w:r>
      <w:r>
        <w:rPr/>
        <w:t>biopsykisk</w:t>
      </w:r>
      <w:r>
        <w:rPr>
          <w:spacing w:val="-6"/>
        </w:rPr>
        <w:t> </w:t>
      </w:r>
      <w:r>
        <w:rPr/>
        <w:t>element</w:t>
      </w:r>
      <w:r>
        <w:rPr>
          <w:spacing w:val="-6"/>
        </w:rPr>
        <w:t> </w:t>
      </w:r>
      <w:r>
        <w:rPr/>
        <w:t>vil</w:t>
      </w:r>
      <w:r>
        <w:rPr>
          <w:spacing w:val="-6"/>
        </w:rPr>
        <w:t> </w:t>
      </w:r>
      <w:r>
        <w:rPr/>
        <w:t>føre</w:t>
      </w:r>
      <w:r>
        <w:rPr>
          <w:spacing w:val="-6"/>
        </w:rPr>
        <w:t> </w:t>
      </w:r>
      <w:r>
        <w:rPr/>
        <w:t>til</w:t>
      </w:r>
      <w:r>
        <w:rPr>
          <w:spacing w:val="-6"/>
        </w:rPr>
        <w:t> </w:t>
      </w:r>
      <w:r>
        <w:rPr/>
        <w:t>endringer</w:t>
      </w:r>
      <w:r>
        <w:rPr>
          <w:spacing w:val="-6"/>
        </w:rPr>
        <w:t> </w:t>
      </w:r>
      <w:r>
        <w:rPr/>
        <w:t>i</w:t>
      </w:r>
      <w:r>
        <w:rPr>
          <w:spacing w:val="-6"/>
        </w:rPr>
        <w:t> </w:t>
      </w:r>
      <w:r>
        <w:rPr/>
        <w:t>de</w:t>
      </w:r>
      <w:r>
        <w:rPr>
          <w:spacing w:val="-6"/>
        </w:rPr>
        <w:t> </w:t>
      </w:r>
      <w:r>
        <w:rPr/>
        <w:t>andre,</w:t>
      </w:r>
      <w:r>
        <w:rPr>
          <w:spacing w:val="-6"/>
        </w:rPr>
        <w:t> </w:t>
      </w:r>
      <w:r>
        <w:rPr/>
        <w:t>og</w:t>
      </w:r>
      <w:r>
        <w:rPr>
          <w:spacing w:val="-6"/>
        </w:rPr>
        <w:t> </w:t>
      </w:r>
      <w:r>
        <w:rPr/>
        <w:t>dermed</w:t>
      </w:r>
      <w:r>
        <w:rPr>
          <w:spacing w:val="-6"/>
        </w:rPr>
        <w:t> </w:t>
      </w:r>
      <w:r>
        <w:rPr/>
        <w:t>påvirke klientens mentale tilstand.</w:t>
      </w:r>
    </w:p>
    <w:p>
      <w:pPr>
        <w:pStyle w:val="BodyText"/>
        <w:spacing w:before="95"/>
        <w:ind w:left="0"/>
        <w:jc w:val="left"/>
      </w:pPr>
    </w:p>
    <w:p>
      <w:pPr>
        <w:pStyle w:val="Heading5"/>
        <w:spacing w:line="218" w:lineRule="auto"/>
        <w:ind w:right="639"/>
      </w:pPr>
      <w:r>
        <w:rPr/>
        <w:t>De</w:t>
      </w:r>
      <w:r>
        <w:rPr>
          <w:spacing w:val="-8"/>
        </w:rPr>
        <w:t> </w:t>
      </w:r>
      <w:r>
        <w:rPr/>
        <w:t>biopsykiske</w:t>
      </w:r>
      <w:r>
        <w:rPr>
          <w:spacing w:val="-8"/>
        </w:rPr>
        <w:t> </w:t>
      </w:r>
      <w:r>
        <w:rPr/>
        <w:t>elementene</w:t>
      </w:r>
      <w:r>
        <w:rPr>
          <w:spacing w:val="-8"/>
        </w:rPr>
        <w:t> </w:t>
      </w:r>
      <w:r>
        <w:rPr/>
        <w:t>er</w:t>
      </w:r>
      <w:r>
        <w:rPr>
          <w:spacing w:val="-8"/>
        </w:rPr>
        <w:t> </w:t>
      </w:r>
      <w:r>
        <w:rPr/>
        <w:t>gjensidig</w:t>
      </w:r>
      <w:r>
        <w:rPr>
          <w:spacing w:val="-8"/>
        </w:rPr>
        <w:t> </w:t>
      </w:r>
      <w:r>
        <w:rPr/>
        <w:t>avhengige av hverandre</w:t>
      </w:r>
    </w:p>
    <w:p>
      <w:pPr>
        <w:pStyle w:val="BodyText"/>
        <w:spacing w:before="321"/>
        <w:ind w:right="547"/>
      </w:pPr>
      <w:r>
        <w:rPr/>
        <w:t>Endring av ett modalt element vil føre til endringer i klientens språk og følelser. Den gjensidige</w:t>
      </w:r>
      <w:r>
        <w:rPr>
          <w:spacing w:val="-8"/>
        </w:rPr>
        <w:t> </w:t>
      </w:r>
      <w:r>
        <w:rPr/>
        <w:t>avhengigheten</w:t>
      </w:r>
      <w:r>
        <w:rPr>
          <w:spacing w:val="-8"/>
        </w:rPr>
        <w:t> </w:t>
      </w:r>
      <w:r>
        <w:rPr/>
        <w:t>mellom</w:t>
      </w:r>
      <w:r>
        <w:rPr>
          <w:spacing w:val="-8"/>
        </w:rPr>
        <w:t> </w:t>
      </w:r>
      <w:r>
        <w:rPr/>
        <w:t>biopsykiske</w:t>
      </w:r>
      <w:r>
        <w:rPr>
          <w:spacing w:val="-8"/>
        </w:rPr>
        <w:t> </w:t>
      </w:r>
      <w:r>
        <w:rPr/>
        <w:t>elementer</w:t>
      </w:r>
      <w:r>
        <w:rPr>
          <w:spacing w:val="-8"/>
        </w:rPr>
        <w:t> </w:t>
      </w:r>
      <w:r>
        <w:rPr/>
        <w:t>gjør</w:t>
      </w:r>
      <w:r>
        <w:rPr>
          <w:spacing w:val="-8"/>
        </w:rPr>
        <w:t> </w:t>
      </w:r>
      <w:r>
        <w:rPr/>
        <w:t>det</w:t>
      </w:r>
      <w:r>
        <w:rPr>
          <w:spacing w:val="-8"/>
        </w:rPr>
        <w:t> </w:t>
      </w:r>
      <w:r>
        <w:rPr/>
        <w:t>mulig</w:t>
      </w:r>
      <w:r>
        <w:rPr>
          <w:spacing w:val="-8"/>
        </w:rPr>
        <w:t> </w:t>
      </w:r>
      <w:r>
        <w:rPr/>
        <w:t>å</w:t>
      </w:r>
      <w:r>
        <w:rPr>
          <w:spacing w:val="-8"/>
        </w:rPr>
        <w:t> </w:t>
      </w:r>
      <w:r>
        <w:rPr/>
        <w:t>oppnå</w:t>
      </w:r>
      <w:r>
        <w:rPr>
          <w:spacing w:val="-8"/>
        </w:rPr>
        <w:t> </w:t>
      </w:r>
      <w:r>
        <w:rPr/>
        <w:t>følel- sesmessige</w:t>
      </w:r>
      <w:r>
        <w:rPr>
          <w:spacing w:val="-13"/>
        </w:rPr>
        <w:t> </w:t>
      </w:r>
      <w:r>
        <w:rPr/>
        <w:t>endringer</w:t>
      </w:r>
      <w:r>
        <w:rPr>
          <w:spacing w:val="-12"/>
        </w:rPr>
        <w:t> </w:t>
      </w:r>
      <w:r>
        <w:rPr/>
        <w:t>i</w:t>
      </w:r>
      <w:r>
        <w:rPr>
          <w:spacing w:val="-13"/>
        </w:rPr>
        <w:t> </w:t>
      </w:r>
      <w:r>
        <w:rPr/>
        <w:t>verbal</w:t>
      </w:r>
      <w:r>
        <w:rPr>
          <w:spacing w:val="-12"/>
        </w:rPr>
        <w:t> </w:t>
      </w:r>
      <w:r>
        <w:rPr/>
        <w:t>terapi</w:t>
      </w:r>
      <w:r>
        <w:rPr>
          <w:spacing w:val="-13"/>
        </w:rPr>
        <w:t> </w:t>
      </w:r>
      <w:r>
        <w:rPr/>
        <w:t>bare</w:t>
      </w:r>
      <w:r>
        <w:rPr>
          <w:spacing w:val="-12"/>
        </w:rPr>
        <w:t> </w:t>
      </w:r>
      <w:r>
        <w:rPr/>
        <w:t>ved</w:t>
      </w:r>
      <w:r>
        <w:rPr>
          <w:spacing w:val="-13"/>
        </w:rPr>
        <w:t> </w:t>
      </w:r>
      <w:r>
        <w:rPr/>
        <w:t>å</w:t>
      </w:r>
      <w:r>
        <w:rPr>
          <w:spacing w:val="-12"/>
        </w:rPr>
        <w:t> </w:t>
      </w:r>
      <w:r>
        <w:rPr/>
        <w:t>endre</w:t>
      </w:r>
      <w:r>
        <w:rPr>
          <w:spacing w:val="-13"/>
        </w:rPr>
        <w:t> </w:t>
      </w:r>
      <w:r>
        <w:rPr/>
        <w:t>språket</w:t>
      </w:r>
      <w:r>
        <w:rPr>
          <w:spacing w:val="-12"/>
        </w:rPr>
        <w:t> </w:t>
      </w:r>
      <w:r>
        <w:rPr/>
        <w:t>og</w:t>
      </w:r>
      <w:r>
        <w:rPr>
          <w:spacing w:val="-12"/>
        </w:rPr>
        <w:t> </w:t>
      </w:r>
      <w:r>
        <w:rPr/>
        <w:t>de</w:t>
      </w:r>
      <w:r>
        <w:rPr>
          <w:spacing w:val="-13"/>
        </w:rPr>
        <w:t> </w:t>
      </w:r>
      <w:r>
        <w:rPr/>
        <w:t>modale</w:t>
      </w:r>
      <w:r>
        <w:rPr>
          <w:spacing w:val="-12"/>
        </w:rPr>
        <w:t> </w:t>
      </w:r>
      <w:r>
        <w:rPr/>
        <w:t>elementene som forankrer følelser.</w:t>
      </w:r>
    </w:p>
    <w:p>
      <w:pPr>
        <w:spacing w:after="0"/>
        <w:sectPr>
          <w:pgSz w:w="9640" w:h="13610"/>
          <w:pgMar w:header="345" w:footer="460" w:top="900" w:bottom="620" w:left="860" w:right="640"/>
        </w:sectPr>
      </w:pPr>
    </w:p>
    <w:p>
      <w:pPr>
        <w:pStyle w:val="Heading5"/>
        <w:spacing w:before="171"/>
        <w:ind w:left="330"/>
      </w:pPr>
      <w:r>
        <w:rPr/>
        <w:t>De biopsykiske enhetenes </w:t>
      </w:r>
      <w:r>
        <w:rPr>
          <w:spacing w:val="-2"/>
        </w:rPr>
        <w:t>egenskaper</w:t>
      </w:r>
    </w:p>
    <w:p>
      <w:pPr>
        <w:pStyle w:val="BodyText"/>
        <w:spacing w:before="314"/>
        <w:ind w:left="330" w:right="323"/>
      </w:pPr>
      <w:r>
        <w:rPr/>
        <w:t>Egenskaper og holdninger er en følge av stabil kontakt med biopsykiske elementer. Uønskede egenskaper og holdninger kan endres gjennom behandling ved å endre de mentale elementene som forankrer dem.</w:t>
      </w:r>
    </w:p>
    <w:p>
      <w:pPr>
        <w:pStyle w:val="BodyText"/>
        <w:spacing w:before="95"/>
        <w:ind w:left="0"/>
        <w:jc w:val="left"/>
      </w:pPr>
    </w:p>
    <w:p>
      <w:pPr>
        <w:pStyle w:val="Heading5"/>
        <w:spacing w:line="218" w:lineRule="auto"/>
        <w:ind w:left="330"/>
      </w:pPr>
      <w:r>
        <w:rPr/>
        <w:t>Symptomer</w:t>
      </w:r>
      <w:r>
        <w:rPr>
          <w:spacing w:val="-8"/>
        </w:rPr>
        <w:t> </w:t>
      </w:r>
      <w:r>
        <w:rPr/>
        <w:t>på</w:t>
      </w:r>
      <w:r>
        <w:rPr>
          <w:spacing w:val="-8"/>
        </w:rPr>
        <w:t> </w:t>
      </w:r>
      <w:r>
        <w:rPr/>
        <w:t>psykisk</w:t>
      </w:r>
      <w:r>
        <w:rPr>
          <w:spacing w:val="-8"/>
        </w:rPr>
        <w:t> </w:t>
      </w:r>
      <w:r>
        <w:rPr/>
        <w:t>plage</w:t>
      </w:r>
      <w:r>
        <w:rPr>
          <w:spacing w:val="-8"/>
        </w:rPr>
        <w:t> </w:t>
      </w:r>
      <w:r>
        <w:rPr/>
        <w:t>og</w:t>
      </w:r>
      <w:r>
        <w:rPr>
          <w:spacing w:val="-8"/>
        </w:rPr>
        <w:t> </w:t>
      </w:r>
      <w:r>
        <w:rPr/>
        <w:t>følelsesmessige </w:t>
      </w:r>
      <w:r>
        <w:rPr>
          <w:spacing w:val="-2"/>
        </w:rPr>
        <w:t>tilstander</w:t>
      </w:r>
    </w:p>
    <w:p>
      <w:pPr>
        <w:pStyle w:val="BodyText"/>
        <w:spacing w:before="321"/>
        <w:ind w:left="330" w:right="320"/>
      </w:pPr>
      <w:r>
        <w:rPr/>
        <w:t>Psykiske plager er en følelsesmessig tilstand som er en følge av kontakt med mental- biologiske</w:t>
      </w:r>
      <w:r>
        <w:rPr>
          <w:spacing w:val="-8"/>
        </w:rPr>
        <w:t> </w:t>
      </w:r>
      <w:r>
        <w:rPr/>
        <w:t>elementer</w:t>
      </w:r>
      <w:r>
        <w:rPr>
          <w:spacing w:val="-8"/>
        </w:rPr>
        <w:t> </w:t>
      </w:r>
      <w:r>
        <w:rPr/>
        <w:t>og</w:t>
      </w:r>
      <w:r>
        <w:rPr>
          <w:spacing w:val="-8"/>
        </w:rPr>
        <w:t> </w:t>
      </w:r>
      <w:r>
        <w:rPr/>
        <w:t>prosesser</w:t>
      </w:r>
      <w:r>
        <w:rPr>
          <w:spacing w:val="-8"/>
        </w:rPr>
        <w:t> </w:t>
      </w:r>
      <w:r>
        <w:rPr/>
        <w:t>i</w:t>
      </w:r>
      <w:r>
        <w:rPr>
          <w:spacing w:val="-8"/>
        </w:rPr>
        <w:t> </w:t>
      </w:r>
      <w:r>
        <w:rPr/>
        <w:t>hjernen.</w:t>
      </w:r>
      <w:r>
        <w:rPr>
          <w:spacing w:val="-8"/>
        </w:rPr>
        <w:t> </w:t>
      </w:r>
      <w:r>
        <w:rPr/>
        <w:t>Disse</w:t>
      </w:r>
      <w:r>
        <w:rPr>
          <w:spacing w:val="-8"/>
        </w:rPr>
        <w:t> </w:t>
      </w:r>
      <w:r>
        <w:rPr/>
        <w:t>er</w:t>
      </w:r>
      <w:r>
        <w:rPr>
          <w:spacing w:val="-8"/>
        </w:rPr>
        <w:t> </w:t>
      </w:r>
      <w:r>
        <w:rPr/>
        <w:t>igjen</w:t>
      </w:r>
      <w:r>
        <w:rPr>
          <w:spacing w:val="-8"/>
        </w:rPr>
        <w:t> </w:t>
      </w:r>
      <w:r>
        <w:rPr/>
        <w:t>en</w:t>
      </w:r>
      <w:r>
        <w:rPr>
          <w:spacing w:val="-8"/>
        </w:rPr>
        <w:t> </w:t>
      </w:r>
      <w:r>
        <w:rPr/>
        <w:t>følge</w:t>
      </w:r>
      <w:r>
        <w:rPr>
          <w:spacing w:val="-8"/>
        </w:rPr>
        <w:t> </w:t>
      </w:r>
      <w:r>
        <w:rPr/>
        <w:t>av</w:t>
      </w:r>
      <w:r>
        <w:rPr>
          <w:spacing w:val="-8"/>
        </w:rPr>
        <w:t> </w:t>
      </w:r>
      <w:r>
        <w:rPr/>
        <w:t>et</w:t>
      </w:r>
      <w:r>
        <w:rPr>
          <w:spacing w:val="-8"/>
        </w:rPr>
        <w:t> </w:t>
      </w:r>
      <w:r>
        <w:rPr/>
        <w:t>psykisk</w:t>
      </w:r>
      <w:r>
        <w:rPr>
          <w:spacing w:val="-8"/>
        </w:rPr>
        <w:t> </w:t>
      </w:r>
      <w:r>
        <w:rPr/>
        <w:t>mate- riale</w:t>
      </w:r>
      <w:r>
        <w:rPr>
          <w:spacing w:val="-9"/>
        </w:rPr>
        <w:t> </w:t>
      </w:r>
      <w:r>
        <w:rPr/>
        <w:t>som</w:t>
      </w:r>
      <w:r>
        <w:rPr>
          <w:spacing w:val="-9"/>
        </w:rPr>
        <w:t> </w:t>
      </w:r>
      <w:r>
        <w:rPr/>
        <w:t>utløser</w:t>
      </w:r>
      <w:r>
        <w:rPr>
          <w:spacing w:val="-9"/>
        </w:rPr>
        <w:t> </w:t>
      </w:r>
      <w:r>
        <w:rPr/>
        <w:t>psykiske</w:t>
      </w:r>
      <w:r>
        <w:rPr>
          <w:spacing w:val="-9"/>
        </w:rPr>
        <w:t> </w:t>
      </w:r>
      <w:r>
        <w:rPr/>
        <w:t>plager.</w:t>
      </w:r>
      <w:r>
        <w:rPr>
          <w:spacing w:val="-9"/>
        </w:rPr>
        <w:t> </w:t>
      </w:r>
      <w:r>
        <w:rPr/>
        <w:t>De</w:t>
      </w:r>
      <w:r>
        <w:rPr>
          <w:spacing w:val="-9"/>
        </w:rPr>
        <w:t> </w:t>
      </w:r>
      <w:r>
        <w:rPr/>
        <w:t>mentale</w:t>
      </w:r>
      <w:r>
        <w:rPr>
          <w:spacing w:val="-9"/>
        </w:rPr>
        <w:t> </w:t>
      </w:r>
      <w:r>
        <w:rPr/>
        <w:t>prosessene</w:t>
      </w:r>
      <w:r>
        <w:rPr>
          <w:spacing w:val="-9"/>
        </w:rPr>
        <w:t> </w:t>
      </w:r>
      <w:r>
        <w:rPr/>
        <w:t>kan</w:t>
      </w:r>
      <w:r>
        <w:rPr>
          <w:spacing w:val="-9"/>
        </w:rPr>
        <w:t> </w:t>
      </w:r>
      <w:r>
        <w:rPr/>
        <w:t>utløses</w:t>
      </w:r>
      <w:r>
        <w:rPr>
          <w:spacing w:val="-9"/>
        </w:rPr>
        <w:t> </w:t>
      </w:r>
      <w:r>
        <w:rPr/>
        <w:t>av</w:t>
      </w:r>
      <w:r>
        <w:rPr>
          <w:spacing w:val="-9"/>
        </w:rPr>
        <w:t> </w:t>
      </w:r>
      <w:r>
        <w:rPr/>
        <w:t>ytre</w:t>
      </w:r>
      <w:r>
        <w:rPr>
          <w:spacing w:val="-9"/>
        </w:rPr>
        <w:t> </w:t>
      </w:r>
      <w:r>
        <w:rPr/>
        <w:t>hendelser og av indre mentale prosesser.</w:t>
      </w:r>
    </w:p>
    <w:p>
      <w:pPr>
        <w:pStyle w:val="BodyText"/>
        <w:spacing w:before="65"/>
        <w:ind w:left="0"/>
        <w:jc w:val="left"/>
      </w:pPr>
    </w:p>
    <w:p>
      <w:pPr>
        <w:pStyle w:val="Heading5"/>
        <w:ind w:left="330"/>
      </w:pPr>
      <w:r>
        <w:rPr/>
        <w:t>Teoriens</w:t>
      </w:r>
      <w:r>
        <w:rPr>
          <w:spacing w:val="-4"/>
        </w:rPr>
        <w:t> </w:t>
      </w:r>
      <w:r>
        <w:rPr/>
        <w:t>praktiske</w:t>
      </w:r>
      <w:r>
        <w:rPr>
          <w:spacing w:val="-4"/>
        </w:rPr>
        <w:t> </w:t>
      </w:r>
      <w:r>
        <w:rPr>
          <w:spacing w:val="-2"/>
        </w:rPr>
        <w:t>betydning</w:t>
      </w:r>
    </w:p>
    <w:p>
      <w:pPr>
        <w:pStyle w:val="BodyText"/>
        <w:spacing w:before="313"/>
        <w:ind w:left="330" w:right="320"/>
      </w:pPr>
      <w:r>
        <w:rPr/>
        <w:t>Teorien om de biopsykiske enhetene understreker viktigheten av å fokusere på de språklige</w:t>
      </w:r>
      <w:r>
        <w:rPr>
          <w:spacing w:val="-9"/>
        </w:rPr>
        <w:t> </w:t>
      </w:r>
      <w:r>
        <w:rPr/>
        <w:t>og</w:t>
      </w:r>
      <w:r>
        <w:rPr>
          <w:spacing w:val="-9"/>
        </w:rPr>
        <w:t> </w:t>
      </w:r>
      <w:r>
        <w:rPr/>
        <w:t>mentale</w:t>
      </w:r>
      <w:r>
        <w:rPr>
          <w:spacing w:val="-9"/>
        </w:rPr>
        <w:t> </w:t>
      </w:r>
      <w:r>
        <w:rPr/>
        <w:t>elementene</w:t>
      </w:r>
      <w:r>
        <w:rPr>
          <w:spacing w:val="-9"/>
        </w:rPr>
        <w:t> </w:t>
      </w:r>
      <w:r>
        <w:rPr/>
        <w:t>som</w:t>
      </w:r>
      <w:r>
        <w:rPr>
          <w:spacing w:val="-9"/>
        </w:rPr>
        <w:t> </w:t>
      </w:r>
      <w:r>
        <w:rPr/>
        <w:t>forankrer</w:t>
      </w:r>
      <w:r>
        <w:rPr>
          <w:spacing w:val="-9"/>
        </w:rPr>
        <w:t> </w:t>
      </w:r>
      <w:r>
        <w:rPr/>
        <w:t>psykisk</w:t>
      </w:r>
      <w:r>
        <w:rPr>
          <w:spacing w:val="-9"/>
        </w:rPr>
        <w:t> </w:t>
      </w:r>
      <w:r>
        <w:rPr/>
        <w:t>ubehag</w:t>
      </w:r>
      <w:r>
        <w:rPr>
          <w:spacing w:val="-9"/>
        </w:rPr>
        <w:t> </w:t>
      </w:r>
      <w:r>
        <w:rPr/>
        <w:t>dersom</w:t>
      </w:r>
      <w:r>
        <w:rPr>
          <w:spacing w:val="-9"/>
        </w:rPr>
        <w:t> </w:t>
      </w:r>
      <w:r>
        <w:rPr/>
        <w:t>man</w:t>
      </w:r>
      <w:r>
        <w:rPr>
          <w:spacing w:val="-9"/>
        </w:rPr>
        <w:t> </w:t>
      </w:r>
      <w:r>
        <w:rPr/>
        <w:t>ønsker</w:t>
      </w:r>
      <w:r>
        <w:rPr>
          <w:spacing w:val="-9"/>
        </w:rPr>
        <w:t> </w:t>
      </w:r>
      <w:r>
        <w:rPr/>
        <w:t>å endre den psykiske tilstanden.</w:t>
      </w:r>
    </w:p>
    <w:p>
      <w:pPr>
        <w:pStyle w:val="BodyText"/>
        <w:spacing w:before="65"/>
        <w:ind w:left="0"/>
        <w:jc w:val="left"/>
      </w:pPr>
    </w:p>
    <w:p>
      <w:pPr>
        <w:pStyle w:val="Heading5"/>
        <w:ind w:left="330"/>
      </w:pPr>
      <w:r>
        <w:rPr>
          <w:spacing w:val="-2"/>
        </w:rPr>
        <w:t>Oppsummering</w:t>
      </w:r>
    </w:p>
    <w:p>
      <w:pPr>
        <w:pStyle w:val="BodyText"/>
        <w:spacing w:before="314"/>
        <w:ind w:left="330" w:right="320"/>
      </w:pPr>
      <w:r>
        <w:rPr/>
        <w:t>De</w:t>
      </w:r>
      <w:r>
        <w:rPr>
          <w:spacing w:val="-6"/>
        </w:rPr>
        <w:t> </w:t>
      </w:r>
      <w:r>
        <w:rPr/>
        <w:t>biopsykiske</w:t>
      </w:r>
      <w:r>
        <w:rPr>
          <w:spacing w:val="-6"/>
        </w:rPr>
        <w:t> </w:t>
      </w:r>
      <w:r>
        <w:rPr/>
        <w:t>enhetene</w:t>
      </w:r>
      <w:r>
        <w:rPr>
          <w:spacing w:val="-6"/>
        </w:rPr>
        <w:t> </w:t>
      </w:r>
      <w:r>
        <w:rPr/>
        <w:t>er</w:t>
      </w:r>
      <w:r>
        <w:rPr>
          <w:spacing w:val="-6"/>
        </w:rPr>
        <w:t> </w:t>
      </w:r>
      <w:r>
        <w:rPr/>
        <w:t>fundamentet</w:t>
      </w:r>
      <w:r>
        <w:rPr>
          <w:spacing w:val="-6"/>
        </w:rPr>
        <w:t> </w:t>
      </w:r>
      <w:r>
        <w:rPr/>
        <w:t>i</w:t>
      </w:r>
      <w:r>
        <w:rPr>
          <w:spacing w:val="-6"/>
        </w:rPr>
        <w:t> </w:t>
      </w:r>
      <w:r>
        <w:rPr/>
        <w:t>hjernens</w:t>
      </w:r>
      <w:r>
        <w:rPr>
          <w:spacing w:val="-6"/>
        </w:rPr>
        <w:t> </w:t>
      </w:r>
      <w:r>
        <w:rPr/>
        <w:t>psykologi.</w:t>
      </w:r>
      <w:r>
        <w:rPr>
          <w:spacing w:val="-6"/>
        </w:rPr>
        <w:t> </w:t>
      </w:r>
      <w:r>
        <w:rPr/>
        <w:t>Teorien</w:t>
      </w:r>
      <w:r>
        <w:rPr>
          <w:spacing w:val="-6"/>
        </w:rPr>
        <w:t> </w:t>
      </w:r>
      <w:r>
        <w:rPr/>
        <w:t>hevder</w:t>
      </w:r>
      <w:r>
        <w:rPr>
          <w:spacing w:val="-6"/>
        </w:rPr>
        <w:t> </w:t>
      </w:r>
      <w:r>
        <w:rPr/>
        <w:t>at</w:t>
      </w:r>
      <w:r>
        <w:rPr>
          <w:spacing w:val="-6"/>
        </w:rPr>
        <w:t> </w:t>
      </w:r>
      <w:r>
        <w:rPr/>
        <w:t>psy- kiske</w:t>
      </w:r>
      <w:r>
        <w:rPr>
          <w:spacing w:val="-10"/>
        </w:rPr>
        <w:t> </w:t>
      </w:r>
      <w:r>
        <w:rPr/>
        <w:t>plager</w:t>
      </w:r>
      <w:r>
        <w:rPr>
          <w:spacing w:val="-10"/>
        </w:rPr>
        <w:t> </w:t>
      </w:r>
      <w:r>
        <w:rPr/>
        <w:t>er</w:t>
      </w:r>
      <w:r>
        <w:rPr>
          <w:spacing w:val="-10"/>
        </w:rPr>
        <w:t> </w:t>
      </w:r>
      <w:r>
        <w:rPr/>
        <w:t>bygget</w:t>
      </w:r>
      <w:r>
        <w:rPr>
          <w:spacing w:val="-10"/>
        </w:rPr>
        <w:t> </w:t>
      </w:r>
      <w:r>
        <w:rPr/>
        <w:t>opp</w:t>
      </w:r>
      <w:r>
        <w:rPr>
          <w:spacing w:val="-10"/>
        </w:rPr>
        <w:t> </w:t>
      </w:r>
      <w:r>
        <w:rPr/>
        <w:t>av</w:t>
      </w:r>
      <w:r>
        <w:rPr>
          <w:spacing w:val="-10"/>
        </w:rPr>
        <w:t> </w:t>
      </w:r>
      <w:r>
        <w:rPr/>
        <w:t>biopsykiske</w:t>
      </w:r>
      <w:r>
        <w:rPr>
          <w:spacing w:val="-10"/>
        </w:rPr>
        <w:t> </w:t>
      </w:r>
      <w:r>
        <w:rPr/>
        <w:t>elementer</w:t>
      </w:r>
      <w:r>
        <w:rPr>
          <w:spacing w:val="-10"/>
        </w:rPr>
        <w:t> </w:t>
      </w:r>
      <w:r>
        <w:rPr/>
        <w:t>som</w:t>
      </w:r>
      <w:r>
        <w:rPr>
          <w:spacing w:val="-10"/>
        </w:rPr>
        <w:t> </w:t>
      </w:r>
      <w:r>
        <w:rPr/>
        <w:t>rommer</w:t>
      </w:r>
      <w:r>
        <w:rPr>
          <w:spacing w:val="-10"/>
        </w:rPr>
        <w:t> </w:t>
      </w:r>
      <w:r>
        <w:rPr/>
        <w:t>følelser,</w:t>
      </w:r>
      <w:r>
        <w:rPr>
          <w:spacing w:val="-10"/>
        </w:rPr>
        <w:t> </w:t>
      </w:r>
      <w:r>
        <w:rPr/>
        <w:t>og</w:t>
      </w:r>
      <w:r>
        <w:rPr>
          <w:spacing w:val="-10"/>
        </w:rPr>
        <w:t> </w:t>
      </w:r>
      <w:r>
        <w:rPr/>
        <w:t>at</w:t>
      </w:r>
      <w:r>
        <w:rPr>
          <w:spacing w:val="-10"/>
        </w:rPr>
        <w:t> </w:t>
      </w:r>
      <w:r>
        <w:rPr/>
        <w:t>symp- tomer</w:t>
      </w:r>
      <w:r>
        <w:rPr>
          <w:spacing w:val="-13"/>
        </w:rPr>
        <w:t> </w:t>
      </w:r>
      <w:r>
        <w:rPr/>
        <w:t>utvikles</w:t>
      </w:r>
      <w:r>
        <w:rPr>
          <w:spacing w:val="-12"/>
        </w:rPr>
        <w:t> </w:t>
      </w:r>
      <w:r>
        <w:rPr/>
        <w:t>gjennom</w:t>
      </w:r>
      <w:r>
        <w:rPr>
          <w:spacing w:val="-13"/>
        </w:rPr>
        <w:t> </w:t>
      </w:r>
      <w:r>
        <w:rPr/>
        <w:t>endringer</w:t>
      </w:r>
      <w:r>
        <w:rPr>
          <w:spacing w:val="-12"/>
        </w:rPr>
        <w:t> </w:t>
      </w:r>
      <w:r>
        <w:rPr/>
        <w:t>i</w:t>
      </w:r>
      <w:r>
        <w:rPr>
          <w:spacing w:val="-13"/>
        </w:rPr>
        <w:t> </w:t>
      </w:r>
      <w:r>
        <w:rPr/>
        <w:t>kontakten</w:t>
      </w:r>
      <w:r>
        <w:rPr>
          <w:spacing w:val="-12"/>
        </w:rPr>
        <w:t> </w:t>
      </w:r>
      <w:r>
        <w:rPr/>
        <w:t>med</w:t>
      </w:r>
      <w:r>
        <w:rPr>
          <w:spacing w:val="-13"/>
        </w:rPr>
        <w:t> </w:t>
      </w:r>
      <w:r>
        <w:rPr/>
        <w:t>disse</w:t>
      </w:r>
      <w:r>
        <w:rPr>
          <w:spacing w:val="-12"/>
        </w:rPr>
        <w:t> </w:t>
      </w:r>
      <w:r>
        <w:rPr/>
        <w:t>elementene.</w:t>
      </w:r>
      <w:r>
        <w:rPr>
          <w:spacing w:val="-13"/>
        </w:rPr>
        <w:t> </w:t>
      </w:r>
      <w:r>
        <w:rPr/>
        <w:t>Teorien</w:t>
      </w:r>
      <w:r>
        <w:rPr>
          <w:spacing w:val="-12"/>
        </w:rPr>
        <w:t> </w:t>
      </w:r>
      <w:r>
        <w:rPr/>
        <w:t>gir</w:t>
      </w:r>
      <w:r>
        <w:rPr>
          <w:spacing w:val="-13"/>
        </w:rPr>
        <w:t> </w:t>
      </w:r>
      <w:r>
        <w:rPr/>
        <w:t>også svar på spørsmålet om hva som skjer mentalt med symptomene når de endres gjen- nom behandling.</w:t>
      </w:r>
    </w:p>
    <w:p>
      <w:pPr>
        <w:spacing w:after="0"/>
        <w:sectPr>
          <w:pgSz w:w="9640" w:h="13610"/>
          <w:pgMar w:header="367" w:footer="425" w:top="900" w:bottom="660" w:left="860" w:right="640"/>
        </w:sectPr>
      </w:pPr>
    </w:p>
    <w:p>
      <w:pPr>
        <w:spacing w:line="218" w:lineRule="auto" w:before="697"/>
        <w:ind w:left="1151" w:right="0" w:hanging="804"/>
        <w:jc w:val="left"/>
        <w:rPr>
          <w:rFonts w:ascii="Roboto"/>
          <w:sz w:val="60"/>
        </w:rPr>
      </w:pPr>
      <w:bookmarkStart w:name="Kapittel 11 Koblingsteorien for den psyk" w:id="37"/>
      <w:bookmarkEnd w:id="37"/>
      <w:r>
        <w:rPr/>
      </w:r>
      <w:bookmarkStart w:name="_bookmark14" w:id="38"/>
      <w:bookmarkEnd w:id="38"/>
      <w:r>
        <w:rPr/>
      </w:r>
      <w:r>
        <w:rPr>
          <w:rFonts w:ascii="Roboto"/>
          <w:sz w:val="36"/>
        </w:rPr>
        <w:t>Kapittel</w:t>
      </w:r>
      <w:r>
        <w:rPr>
          <w:rFonts w:ascii="Roboto"/>
          <w:spacing w:val="40"/>
          <w:sz w:val="36"/>
        </w:rPr>
        <w:t> </w:t>
      </w:r>
      <w:r>
        <w:rPr>
          <w:rFonts w:ascii="Roboto"/>
          <w:sz w:val="36"/>
        </w:rPr>
        <w:t>11</w:t>
      </w:r>
      <w:r>
        <w:rPr>
          <w:rFonts w:ascii="Roboto"/>
          <w:spacing w:val="40"/>
          <w:sz w:val="36"/>
        </w:rPr>
        <w:t> </w:t>
      </w:r>
      <w:r>
        <w:rPr>
          <w:rFonts w:ascii="Roboto"/>
          <w:sz w:val="60"/>
        </w:rPr>
        <w:t>Koblingsteorien</w:t>
      </w:r>
      <w:r>
        <w:rPr>
          <w:rFonts w:ascii="Roboto"/>
          <w:spacing w:val="-14"/>
          <w:sz w:val="60"/>
        </w:rPr>
        <w:t> </w:t>
      </w:r>
      <w:r>
        <w:rPr>
          <w:rFonts w:ascii="Roboto"/>
          <w:sz w:val="60"/>
        </w:rPr>
        <w:t>for den psykiske plagen</w:t>
      </w:r>
    </w:p>
    <w:p>
      <w:pPr>
        <w:pStyle w:val="BodyText"/>
        <w:spacing w:before="240"/>
        <w:ind w:left="0"/>
        <w:jc w:val="left"/>
        <w:rPr>
          <w:rFonts w:ascii="Roboto"/>
          <w:sz w:val="60"/>
        </w:rPr>
      </w:pPr>
    </w:p>
    <w:p>
      <w:pPr>
        <w:spacing w:line="242" w:lineRule="exact" w:before="0"/>
        <w:ind w:left="101" w:right="548" w:firstLine="0"/>
        <w:jc w:val="right"/>
        <w:rPr>
          <w:i/>
          <w:sz w:val="22"/>
        </w:rPr>
      </w:pPr>
      <w:r>
        <w:rPr>
          <w:i/>
          <w:sz w:val="22"/>
        </w:rPr>
        <w:t>Det</w:t>
      </w:r>
      <w:r>
        <w:rPr>
          <w:i/>
          <w:spacing w:val="-11"/>
          <w:sz w:val="22"/>
        </w:rPr>
        <w:t> </w:t>
      </w:r>
      <w:r>
        <w:rPr>
          <w:i/>
          <w:sz w:val="22"/>
        </w:rPr>
        <w:t>finnes</w:t>
      </w:r>
      <w:r>
        <w:rPr>
          <w:i/>
          <w:spacing w:val="-11"/>
          <w:sz w:val="22"/>
        </w:rPr>
        <w:t> </w:t>
      </w:r>
      <w:r>
        <w:rPr>
          <w:i/>
          <w:sz w:val="22"/>
        </w:rPr>
        <w:t>kun</w:t>
      </w:r>
      <w:r>
        <w:rPr>
          <w:i/>
          <w:spacing w:val="-10"/>
          <w:sz w:val="22"/>
        </w:rPr>
        <w:t> </w:t>
      </w:r>
      <w:r>
        <w:rPr>
          <w:i/>
          <w:sz w:val="22"/>
        </w:rPr>
        <w:t>tolv</w:t>
      </w:r>
      <w:r>
        <w:rPr>
          <w:i/>
          <w:spacing w:val="-11"/>
          <w:sz w:val="22"/>
        </w:rPr>
        <w:t> </w:t>
      </w:r>
      <w:r>
        <w:rPr>
          <w:i/>
          <w:sz w:val="22"/>
        </w:rPr>
        <w:t>psykiske</w:t>
      </w:r>
      <w:r>
        <w:rPr>
          <w:i/>
          <w:spacing w:val="-11"/>
          <w:sz w:val="22"/>
        </w:rPr>
        <w:t> </w:t>
      </w:r>
      <w:r>
        <w:rPr>
          <w:i/>
          <w:sz w:val="22"/>
        </w:rPr>
        <w:t>hovedtilstander</w:t>
      </w:r>
      <w:r>
        <w:rPr>
          <w:i/>
          <w:spacing w:val="-10"/>
          <w:sz w:val="22"/>
        </w:rPr>
        <w:t> </w:t>
      </w:r>
      <w:r>
        <w:rPr>
          <w:i/>
          <w:sz w:val="22"/>
        </w:rPr>
        <w:t>som</w:t>
      </w:r>
      <w:r>
        <w:rPr>
          <w:i/>
          <w:spacing w:val="-11"/>
          <w:sz w:val="22"/>
        </w:rPr>
        <w:t> </w:t>
      </w:r>
      <w:r>
        <w:rPr>
          <w:i/>
          <w:sz w:val="22"/>
        </w:rPr>
        <w:t>psykiske</w:t>
      </w:r>
      <w:r>
        <w:rPr>
          <w:i/>
          <w:spacing w:val="-11"/>
          <w:sz w:val="22"/>
        </w:rPr>
        <w:t> </w:t>
      </w:r>
      <w:r>
        <w:rPr>
          <w:i/>
          <w:sz w:val="22"/>
        </w:rPr>
        <w:t>plager</w:t>
      </w:r>
      <w:r>
        <w:rPr>
          <w:i/>
          <w:spacing w:val="-10"/>
          <w:sz w:val="22"/>
        </w:rPr>
        <w:t> </w:t>
      </w:r>
      <w:r>
        <w:rPr>
          <w:i/>
          <w:sz w:val="22"/>
        </w:rPr>
        <w:t>kan</w:t>
      </w:r>
      <w:r>
        <w:rPr>
          <w:i/>
          <w:spacing w:val="-11"/>
          <w:sz w:val="22"/>
        </w:rPr>
        <w:t> </w:t>
      </w:r>
      <w:r>
        <w:rPr>
          <w:i/>
          <w:spacing w:val="-2"/>
          <w:sz w:val="22"/>
        </w:rPr>
        <w:t>plasseres</w:t>
      </w:r>
    </w:p>
    <w:p>
      <w:pPr>
        <w:spacing w:line="242" w:lineRule="exact" w:before="0"/>
        <w:ind w:left="101" w:right="550" w:firstLine="0"/>
        <w:jc w:val="right"/>
        <w:rPr>
          <w:i/>
          <w:sz w:val="22"/>
        </w:rPr>
      </w:pPr>
      <w:r>
        <w:rPr>
          <w:i/>
          <w:spacing w:val="-2"/>
          <w:sz w:val="22"/>
        </w:rPr>
        <w:t>innenfor</w:t>
      </w:r>
    </w:p>
    <w:p>
      <w:pPr>
        <w:pStyle w:val="BodyText"/>
        <w:spacing w:before="170"/>
        <w:ind w:left="0"/>
        <w:jc w:val="left"/>
        <w:rPr>
          <w:i/>
        </w:rPr>
      </w:pPr>
    </w:p>
    <w:p>
      <w:pPr>
        <w:pStyle w:val="BodyText"/>
        <w:ind w:right="547"/>
      </w:pPr>
      <w:r>
        <w:rPr/>
        <w:t>Koblingsteorien</w:t>
      </w:r>
      <w:r>
        <w:rPr>
          <w:spacing w:val="-4"/>
        </w:rPr>
        <w:t> </w:t>
      </w:r>
      <w:r>
        <w:rPr/>
        <w:t>for</w:t>
      </w:r>
      <w:r>
        <w:rPr>
          <w:spacing w:val="-4"/>
        </w:rPr>
        <w:t> </w:t>
      </w:r>
      <w:r>
        <w:rPr/>
        <w:t>psykiske</w:t>
      </w:r>
      <w:r>
        <w:rPr>
          <w:spacing w:val="-4"/>
        </w:rPr>
        <w:t> </w:t>
      </w:r>
      <w:r>
        <w:rPr/>
        <w:t>plager</w:t>
      </w:r>
      <w:r>
        <w:rPr>
          <w:spacing w:val="-4"/>
        </w:rPr>
        <w:t> </w:t>
      </w:r>
      <w:r>
        <w:rPr/>
        <w:t>bygger</w:t>
      </w:r>
      <w:r>
        <w:rPr>
          <w:spacing w:val="-4"/>
        </w:rPr>
        <w:t> </w:t>
      </w:r>
      <w:r>
        <w:rPr/>
        <w:t>på</w:t>
      </w:r>
      <w:r>
        <w:rPr>
          <w:spacing w:val="-4"/>
        </w:rPr>
        <w:t> </w:t>
      </w:r>
      <w:r>
        <w:rPr/>
        <w:t>teorien</w:t>
      </w:r>
      <w:r>
        <w:rPr>
          <w:spacing w:val="-4"/>
        </w:rPr>
        <w:t> </w:t>
      </w:r>
      <w:r>
        <w:rPr/>
        <w:t>om</w:t>
      </w:r>
      <w:r>
        <w:rPr>
          <w:spacing w:val="-4"/>
        </w:rPr>
        <w:t> </w:t>
      </w:r>
      <w:r>
        <w:rPr/>
        <w:t>indre</w:t>
      </w:r>
      <w:r>
        <w:rPr>
          <w:spacing w:val="-4"/>
        </w:rPr>
        <w:t> </w:t>
      </w:r>
      <w:r>
        <w:rPr/>
        <w:t>empiri</w:t>
      </w:r>
      <w:r>
        <w:rPr>
          <w:spacing w:val="-4"/>
        </w:rPr>
        <w:t> </w:t>
      </w:r>
      <w:r>
        <w:rPr/>
        <w:t>og</w:t>
      </w:r>
      <w:r>
        <w:rPr>
          <w:spacing w:val="-4"/>
        </w:rPr>
        <w:t> </w:t>
      </w:r>
      <w:r>
        <w:rPr/>
        <w:t>teorien</w:t>
      </w:r>
      <w:r>
        <w:rPr>
          <w:spacing w:val="-4"/>
        </w:rPr>
        <w:t> </w:t>
      </w:r>
      <w:r>
        <w:rPr/>
        <w:t>om de biopsykiske enhetene. Den hevder at det kun finnes tolv psykiske hovedtilstander</w:t>
      </w:r>
      <w:r>
        <w:rPr>
          <w:spacing w:val="40"/>
        </w:rPr>
        <w:t> </w:t>
      </w:r>
      <w:r>
        <w:rPr/>
        <w:t>i hvert øyeblikk, selv om den psykiske tilstanden kan skifte fra øyeblikk til øyeblikk. Dette innebærer at alle psykiske tilstander og opplevelser av psykisk plage, kan plas- seres</w:t>
      </w:r>
      <w:r>
        <w:rPr>
          <w:spacing w:val="-10"/>
        </w:rPr>
        <w:t> </w:t>
      </w:r>
      <w:r>
        <w:rPr/>
        <w:t>innenfor</w:t>
      </w:r>
      <w:r>
        <w:rPr>
          <w:spacing w:val="-10"/>
        </w:rPr>
        <w:t> </w:t>
      </w:r>
      <w:r>
        <w:rPr/>
        <w:t>en</w:t>
      </w:r>
      <w:r>
        <w:rPr>
          <w:spacing w:val="-10"/>
        </w:rPr>
        <w:t> </w:t>
      </w:r>
      <w:r>
        <w:rPr/>
        <w:t>av</w:t>
      </w:r>
      <w:r>
        <w:rPr>
          <w:spacing w:val="-10"/>
        </w:rPr>
        <w:t> </w:t>
      </w:r>
      <w:r>
        <w:rPr/>
        <w:t>disse</w:t>
      </w:r>
      <w:r>
        <w:rPr>
          <w:spacing w:val="-10"/>
        </w:rPr>
        <w:t> </w:t>
      </w:r>
      <w:r>
        <w:rPr/>
        <w:t>tolv</w:t>
      </w:r>
      <w:r>
        <w:rPr>
          <w:spacing w:val="-10"/>
        </w:rPr>
        <w:t> </w:t>
      </w:r>
      <w:r>
        <w:rPr/>
        <w:t>tilstandene.</w:t>
      </w:r>
      <w:r>
        <w:rPr>
          <w:spacing w:val="-10"/>
        </w:rPr>
        <w:t> </w:t>
      </w:r>
      <w:r>
        <w:rPr/>
        <w:t>Teorien</w:t>
      </w:r>
      <w:r>
        <w:rPr>
          <w:spacing w:val="-10"/>
        </w:rPr>
        <w:t> </w:t>
      </w:r>
      <w:r>
        <w:rPr/>
        <w:t>kan</w:t>
      </w:r>
      <w:r>
        <w:rPr>
          <w:spacing w:val="-10"/>
        </w:rPr>
        <w:t> </w:t>
      </w:r>
      <w:r>
        <w:rPr/>
        <w:t>anvendes</w:t>
      </w:r>
      <w:r>
        <w:rPr>
          <w:spacing w:val="-10"/>
        </w:rPr>
        <w:t> </w:t>
      </w:r>
      <w:r>
        <w:rPr/>
        <w:t>for</w:t>
      </w:r>
      <w:r>
        <w:rPr>
          <w:spacing w:val="-10"/>
        </w:rPr>
        <w:t> </w:t>
      </w:r>
      <w:r>
        <w:rPr/>
        <w:t>å</w:t>
      </w:r>
      <w:r>
        <w:rPr>
          <w:spacing w:val="-10"/>
        </w:rPr>
        <w:t> </w:t>
      </w:r>
      <w:r>
        <w:rPr/>
        <w:t>kartlegge</w:t>
      </w:r>
      <w:r>
        <w:rPr>
          <w:spacing w:val="-10"/>
        </w:rPr>
        <w:t> </w:t>
      </w:r>
      <w:r>
        <w:rPr/>
        <w:t>klien- tens psykiske plager før, under og etter en eller flere endringsprosesser.</w:t>
      </w:r>
    </w:p>
    <w:p>
      <w:pPr>
        <w:pStyle w:val="BodyText"/>
        <w:ind w:right="549"/>
      </w:pPr>
      <w:r>
        <w:rPr/>
        <w:t>Koblingsteorien</w:t>
      </w:r>
      <w:r>
        <w:rPr>
          <w:spacing w:val="-6"/>
        </w:rPr>
        <w:t> </w:t>
      </w:r>
      <w:r>
        <w:rPr/>
        <w:t>for</w:t>
      </w:r>
      <w:r>
        <w:rPr>
          <w:spacing w:val="-6"/>
        </w:rPr>
        <w:t> </w:t>
      </w:r>
      <w:r>
        <w:rPr/>
        <w:t>psykiske</w:t>
      </w:r>
      <w:r>
        <w:rPr>
          <w:spacing w:val="-6"/>
        </w:rPr>
        <w:t> </w:t>
      </w:r>
      <w:r>
        <w:rPr/>
        <w:t>plager</w:t>
      </w:r>
      <w:r>
        <w:rPr>
          <w:spacing w:val="-6"/>
        </w:rPr>
        <w:t> </w:t>
      </w:r>
      <w:r>
        <w:rPr/>
        <w:t>hevder</w:t>
      </w:r>
      <w:r>
        <w:rPr>
          <w:spacing w:val="-6"/>
        </w:rPr>
        <w:t> </w:t>
      </w:r>
      <w:r>
        <w:rPr/>
        <w:t>at</w:t>
      </w:r>
      <w:r>
        <w:rPr>
          <w:spacing w:val="-6"/>
        </w:rPr>
        <w:t> </w:t>
      </w:r>
      <w:r>
        <w:rPr/>
        <w:t>psykiske</w:t>
      </w:r>
      <w:r>
        <w:rPr>
          <w:spacing w:val="-6"/>
        </w:rPr>
        <w:t> </w:t>
      </w:r>
      <w:r>
        <w:rPr/>
        <w:t>plager</w:t>
      </w:r>
      <w:r>
        <w:rPr>
          <w:spacing w:val="-6"/>
        </w:rPr>
        <w:t> </w:t>
      </w:r>
      <w:r>
        <w:rPr/>
        <w:t>er</w:t>
      </w:r>
      <w:r>
        <w:rPr>
          <w:spacing w:val="-6"/>
        </w:rPr>
        <w:t> </w:t>
      </w:r>
      <w:r>
        <w:rPr/>
        <w:t>en</w:t>
      </w:r>
      <w:r>
        <w:rPr>
          <w:spacing w:val="-6"/>
        </w:rPr>
        <w:t> </w:t>
      </w:r>
      <w:r>
        <w:rPr/>
        <w:t>følge</w:t>
      </w:r>
      <w:r>
        <w:rPr>
          <w:spacing w:val="-6"/>
        </w:rPr>
        <w:t> </w:t>
      </w:r>
      <w:r>
        <w:rPr/>
        <w:t>av</w:t>
      </w:r>
      <w:r>
        <w:rPr>
          <w:spacing w:val="-6"/>
        </w:rPr>
        <w:t> </w:t>
      </w:r>
      <w:r>
        <w:rPr/>
        <w:t>at</w:t>
      </w:r>
      <w:r>
        <w:rPr>
          <w:spacing w:val="-6"/>
        </w:rPr>
        <w:t> </w:t>
      </w:r>
      <w:r>
        <w:rPr/>
        <w:t>biopsy- kiske</w:t>
      </w:r>
      <w:r>
        <w:rPr>
          <w:spacing w:val="-12"/>
        </w:rPr>
        <w:t> </w:t>
      </w:r>
      <w:r>
        <w:rPr/>
        <w:t>elementer,</w:t>
      </w:r>
      <w:r>
        <w:rPr>
          <w:spacing w:val="-12"/>
        </w:rPr>
        <w:t> </w:t>
      </w:r>
      <w:r>
        <w:rPr/>
        <w:t>som</w:t>
      </w:r>
      <w:r>
        <w:rPr>
          <w:spacing w:val="-12"/>
        </w:rPr>
        <w:t> </w:t>
      </w:r>
      <w:r>
        <w:rPr/>
        <w:t>rommer</w:t>
      </w:r>
      <w:r>
        <w:rPr>
          <w:spacing w:val="-12"/>
        </w:rPr>
        <w:t> </w:t>
      </w:r>
      <w:r>
        <w:rPr/>
        <w:t>følelser,</w:t>
      </w:r>
      <w:r>
        <w:rPr>
          <w:spacing w:val="-12"/>
        </w:rPr>
        <w:t> </w:t>
      </w:r>
      <w:r>
        <w:rPr/>
        <w:t>er</w:t>
      </w:r>
      <w:r>
        <w:rPr>
          <w:spacing w:val="-12"/>
        </w:rPr>
        <w:t> </w:t>
      </w:r>
      <w:r>
        <w:rPr/>
        <w:t>koblet</w:t>
      </w:r>
      <w:r>
        <w:rPr>
          <w:spacing w:val="-12"/>
        </w:rPr>
        <w:t> </w:t>
      </w:r>
      <w:r>
        <w:rPr/>
        <w:t>på</w:t>
      </w:r>
      <w:r>
        <w:rPr>
          <w:spacing w:val="-12"/>
        </w:rPr>
        <w:t> </w:t>
      </w:r>
      <w:r>
        <w:rPr/>
        <w:t>eller</w:t>
      </w:r>
      <w:r>
        <w:rPr>
          <w:spacing w:val="-12"/>
        </w:rPr>
        <w:t> </w:t>
      </w:r>
      <w:r>
        <w:rPr/>
        <w:t>av</w:t>
      </w:r>
      <w:r>
        <w:rPr>
          <w:spacing w:val="-12"/>
        </w:rPr>
        <w:t> </w:t>
      </w:r>
      <w:r>
        <w:rPr/>
        <w:t>den</w:t>
      </w:r>
      <w:r>
        <w:rPr>
          <w:spacing w:val="-12"/>
        </w:rPr>
        <w:t> </w:t>
      </w:r>
      <w:r>
        <w:rPr/>
        <w:t>psykiske</w:t>
      </w:r>
      <w:r>
        <w:rPr>
          <w:spacing w:val="-12"/>
        </w:rPr>
        <w:t> </w:t>
      </w:r>
      <w:r>
        <w:rPr/>
        <w:t>tilstanden.</w:t>
      </w:r>
      <w:r>
        <w:rPr>
          <w:spacing w:val="-12"/>
        </w:rPr>
        <w:t> </w:t>
      </w:r>
      <w:r>
        <w:rPr/>
        <w:t>De mentale</w:t>
      </w:r>
      <w:r>
        <w:rPr>
          <w:spacing w:val="-9"/>
        </w:rPr>
        <w:t> </w:t>
      </w:r>
      <w:r>
        <w:rPr/>
        <w:t>elementene</w:t>
      </w:r>
      <w:r>
        <w:rPr>
          <w:spacing w:val="-9"/>
        </w:rPr>
        <w:t> </w:t>
      </w:r>
      <w:r>
        <w:rPr/>
        <w:t>som</w:t>
      </w:r>
      <w:r>
        <w:rPr>
          <w:spacing w:val="-9"/>
        </w:rPr>
        <w:t> </w:t>
      </w:r>
      <w:r>
        <w:rPr/>
        <w:t>er</w:t>
      </w:r>
      <w:r>
        <w:rPr>
          <w:spacing w:val="-9"/>
        </w:rPr>
        <w:t> </w:t>
      </w:r>
      <w:r>
        <w:rPr/>
        <w:t>koblet</w:t>
      </w:r>
      <w:r>
        <w:rPr>
          <w:spacing w:val="-9"/>
        </w:rPr>
        <w:t> </w:t>
      </w:r>
      <w:r>
        <w:rPr/>
        <w:t>på</w:t>
      </w:r>
      <w:r>
        <w:rPr>
          <w:spacing w:val="-9"/>
        </w:rPr>
        <w:t> </w:t>
      </w:r>
      <w:r>
        <w:rPr/>
        <w:t>eller</w:t>
      </w:r>
      <w:r>
        <w:rPr>
          <w:spacing w:val="-9"/>
        </w:rPr>
        <w:t> </w:t>
      </w:r>
      <w:r>
        <w:rPr/>
        <w:t>av</w:t>
      </w:r>
      <w:r>
        <w:rPr>
          <w:spacing w:val="-9"/>
        </w:rPr>
        <w:t> </w:t>
      </w:r>
      <w:r>
        <w:rPr/>
        <w:t>i</w:t>
      </w:r>
      <w:r>
        <w:rPr>
          <w:spacing w:val="-9"/>
        </w:rPr>
        <w:t> </w:t>
      </w:r>
      <w:r>
        <w:rPr/>
        <w:t>et</w:t>
      </w:r>
      <w:r>
        <w:rPr>
          <w:spacing w:val="-9"/>
        </w:rPr>
        <w:t> </w:t>
      </w:r>
      <w:r>
        <w:rPr/>
        <w:t>bestemt</w:t>
      </w:r>
      <w:r>
        <w:rPr>
          <w:spacing w:val="-9"/>
        </w:rPr>
        <w:t> </w:t>
      </w:r>
      <w:r>
        <w:rPr/>
        <w:t>øyeblikk,</w:t>
      </w:r>
      <w:r>
        <w:rPr>
          <w:spacing w:val="-9"/>
        </w:rPr>
        <w:t> </w:t>
      </w:r>
      <w:r>
        <w:rPr/>
        <w:t>er</w:t>
      </w:r>
      <w:r>
        <w:rPr>
          <w:spacing w:val="-9"/>
        </w:rPr>
        <w:t> </w:t>
      </w:r>
      <w:r>
        <w:rPr/>
        <w:t>modale</w:t>
      </w:r>
      <w:r>
        <w:rPr>
          <w:spacing w:val="-9"/>
        </w:rPr>
        <w:t> </w:t>
      </w:r>
      <w:r>
        <w:rPr/>
        <w:t>elemen- ter samt ord og utsagn.</w:t>
      </w:r>
    </w:p>
    <w:p>
      <w:pPr>
        <w:pStyle w:val="BodyText"/>
        <w:spacing w:before="65"/>
        <w:ind w:left="0"/>
        <w:jc w:val="left"/>
      </w:pPr>
    </w:p>
    <w:p>
      <w:pPr>
        <w:pStyle w:val="Heading5"/>
        <w:jc w:val="both"/>
      </w:pPr>
      <w:r>
        <w:rPr/>
        <w:t>Forenklinger</w:t>
      </w:r>
      <w:r>
        <w:rPr>
          <w:spacing w:val="-7"/>
        </w:rPr>
        <w:t> </w:t>
      </w:r>
      <w:r>
        <w:rPr/>
        <w:t>i</w:t>
      </w:r>
      <w:r>
        <w:rPr>
          <w:spacing w:val="-7"/>
        </w:rPr>
        <w:t> </w:t>
      </w:r>
      <w:r>
        <w:rPr>
          <w:spacing w:val="-2"/>
        </w:rPr>
        <w:t>koblingsteorien</w:t>
      </w:r>
    </w:p>
    <w:p>
      <w:pPr>
        <w:pStyle w:val="BodyText"/>
        <w:spacing w:before="314"/>
        <w:ind w:right="547"/>
      </w:pPr>
      <w:r>
        <w:rPr>
          <w:spacing w:val="-2"/>
        </w:rPr>
        <w:t>Målet</w:t>
      </w:r>
      <w:r>
        <w:rPr>
          <w:spacing w:val="-4"/>
        </w:rPr>
        <w:t> </w:t>
      </w:r>
      <w:r>
        <w:rPr>
          <w:spacing w:val="-2"/>
        </w:rPr>
        <w:t>med</w:t>
      </w:r>
      <w:r>
        <w:rPr>
          <w:spacing w:val="-4"/>
        </w:rPr>
        <w:t> </w:t>
      </w:r>
      <w:r>
        <w:rPr>
          <w:spacing w:val="-2"/>
        </w:rPr>
        <w:t>koblingsteorien</w:t>
      </w:r>
      <w:r>
        <w:rPr>
          <w:spacing w:val="-4"/>
        </w:rPr>
        <w:t> </w:t>
      </w:r>
      <w:r>
        <w:rPr>
          <w:spacing w:val="-2"/>
        </w:rPr>
        <w:t>er</w:t>
      </w:r>
      <w:r>
        <w:rPr>
          <w:spacing w:val="-4"/>
        </w:rPr>
        <w:t> </w:t>
      </w:r>
      <w:r>
        <w:rPr>
          <w:spacing w:val="-2"/>
        </w:rPr>
        <w:t>å</w:t>
      </w:r>
      <w:r>
        <w:rPr>
          <w:spacing w:val="-4"/>
        </w:rPr>
        <w:t> </w:t>
      </w:r>
      <w:r>
        <w:rPr>
          <w:spacing w:val="-2"/>
        </w:rPr>
        <w:t>forenkle</w:t>
      </w:r>
      <w:r>
        <w:rPr>
          <w:spacing w:val="-4"/>
        </w:rPr>
        <w:t> </w:t>
      </w:r>
      <w:r>
        <w:rPr>
          <w:spacing w:val="-2"/>
        </w:rPr>
        <w:t>forståelsen</w:t>
      </w:r>
      <w:r>
        <w:rPr>
          <w:spacing w:val="-4"/>
        </w:rPr>
        <w:t> </w:t>
      </w:r>
      <w:r>
        <w:rPr>
          <w:spacing w:val="-2"/>
        </w:rPr>
        <w:t>av</w:t>
      </w:r>
      <w:r>
        <w:rPr>
          <w:spacing w:val="-4"/>
        </w:rPr>
        <w:t> </w:t>
      </w:r>
      <w:r>
        <w:rPr>
          <w:spacing w:val="-2"/>
        </w:rPr>
        <w:t>hvordan</w:t>
      </w:r>
      <w:r>
        <w:rPr>
          <w:spacing w:val="-4"/>
        </w:rPr>
        <w:t> </w:t>
      </w:r>
      <w:r>
        <w:rPr>
          <w:spacing w:val="-2"/>
        </w:rPr>
        <w:t>psykiske</w:t>
      </w:r>
      <w:r>
        <w:rPr>
          <w:spacing w:val="-4"/>
        </w:rPr>
        <w:t> </w:t>
      </w:r>
      <w:r>
        <w:rPr>
          <w:spacing w:val="-2"/>
        </w:rPr>
        <w:t>plager</w:t>
      </w:r>
      <w:r>
        <w:rPr>
          <w:spacing w:val="-4"/>
        </w:rPr>
        <w:t> </w:t>
      </w:r>
      <w:r>
        <w:rPr>
          <w:spacing w:val="-2"/>
        </w:rPr>
        <w:t>er</w:t>
      </w:r>
      <w:r>
        <w:rPr>
          <w:spacing w:val="-4"/>
        </w:rPr>
        <w:t> </w:t>
      </w:r>
      <w:r>
        <w:rPr>
          <w:spacing w:val="-2"/>
        </w:rPr>
        <w:t>byg- </w:t>
      </w:r>
      <w:r>
        <w:rPr/>
        <w:t>get opp mentalt. Utgangspunktet var en studie av utbrenthet som jeg gjennomførte med lærere med nedsatt mestringsevne kombinert med en destruktiv indre samta-</w:t>
      </w:r>
      <w:r>
        <w:rPr>
          <w:spacing w:val="40"/>
        </w:rPr>
        <w:t> </w:t>
      </w:r>
      <w:r>
        <w:rPr/>
        <w:t>le. Utbrenthet fremsto som et produkt av livsopplevelser gjennom en lengre periode, mens den for noen var en følge av akutte opplevelser.</w:t>
      </w:r>
    </w:p>
    <w:p>
      <w:pPr>
        <w:pStyle w:val="BodyText"/>
        <w:ind w:right="547"/>
      </w:pPr>
      <w:r>
        <w:rPr/>
        <w:t>Dette</w:t>
      </w:r>
      <w:r>
        <w:rPr>
          <w:spacing w:val="-2"/>
        </w:rPr>
        <w:t> </w:t>
      </w:r>
      <w:r>
        <w:rPr/>
        <w:t>fokuset</w:t>
      </w:r>
      <w:r>
        <w:rPr>
          <w:spacing w:val="-2"/>
        </w:rPr>
        <w:t> </w:t>
      </w:r>
      <w:r>
        <w:rPr/>
        <w:t>førte</w:t>
      </w:r>
      <w:r>
        <w:rPr>
          <w:spacing w:val="-2"/>
        </w:rPr>
        <w:t> </w:t>
      </w:r>
      <w:r>
        <w:rPr/>
        <w:t>til</w:t>
      </w:r>
      <w:r>
        <w:rPr>
          <w:spacing w:val="-2"/>
        </w:rPr>
        <w:t> </w:t>
      </w:r>
      <w:r>
        <w:rPr/>
        <w:t>nøkkelordene</w:t>
      </w:r>
      <w:r>
        <w:rPr>
          <w:spacing w:val="-2"/>
        </w:rPr>
        <w:t> </w:t>
      </w:r>
      <w:r>
        <w:rPr/>
        <w:t>«inn»</w:t>
      </w:r>
      <w:r>
        <w:rPr>
          <w:spacing w:val="-2"/>
        </w:rPr>
        <w:t> </w:t>
      </w:r>
      <w:r>
        <w:rPr/>
        <w:t>og</w:t>
      </w:r>
      <w:r>
        <w:rPr>
          <w:spacing w:val="-2"/>
        </w:rPr>
        <w:t> </w:t>
      </w:r>
      <w:r>
        <w:rPr/>
        <w:t>«ut».</w:t>
      </w:r>
      <w:r>
        <w:rPr>
          <w:spacing w:val="-2"/>
        </w:rPr>
        <w:t> </w:t>
      </w:r>
      <w:r>
        <w:rPr/>
        <w:t>Utbrenthet</w:t>
      </w:r>
      <w:r>
        <w:rPr>
          <w:spacing w:val="-2"/>
        </w:rPr>
        <w:t> </w:t>
      </w:r>
      <w:r>
        <w:rPr/>
        <w:t>ble</w:t>
      </w:r>
      <w:r>
        <w:rPr>
          <w:spacing w:val="-2"/>
        </w:rPr>
        <w:t> </w:t>
      </w:r>
      <w:r>
        <w:rPr/>
        <w:t>forstått</w:t>
      </w:r>
      <w:r>
        <w:rPr>
          <w:spacing w:val="-2"/>
        </w:rPr>
        <w:t> </w:t>
      </w:r>
      <w:r>
        <w:rPr/>
        <w:t>som</w:t>
      </w:r>
      <w:r>
        <w:rPr>
          <w:spacing w:val="-2"/>
        </w:rPr>
        <w:t> </w:t>
      </w:r>
      <w:r>
        <w:rPr/>
        <w:t>en</w:t>
      </w:r>
      <w:r>
        <w:rPr>
          <w:spacing w:val="-2"/>
        </w:rPr>
        <w:t> </w:t>
      </w:r>
      <w:r>
        <w:rPr/>
        <w:t>til- stand med for mye psykisk ubehag som kommer inn i psyken som følge av ytre og </w:t>
      </w:r>
      <w:r>
        <w:rPr>
          <w:spacing w:val="-2"/>
        </w:rPr>
        <w:t>indre opplevelser. Samtidig kommer det for lite positivt, mentalbiologisk materiale inn </w:t>
      </w:r>
      <w:r>
        <w:rPr/>
        <w:t>i</w:t>
      </w:r>
      <w:r>
        <w:rPr>
          <w:spacing w:val="-5"/>
        </w:rPr>
        <w:t> </w:t>
      </w:r>
      <w:r>
        <w:rPr/>
        <w:t>psyken.</w:t>
      </w:r>
      <w:r>
        <w:rPr>
          <w:spacing w:val="-5"/>
        </w:rPr>
        <w:t> </w:t>
      </w:r>
      <w:r>
        <w:rPr/>
        <w:t>Den</w:t>
      </w:r>
      <w:r>
        <w:rPr>
          <w:spacing w:val="-5"/>
        </w:rPr>
        <w:t> </w:t>
      </w:r>
      <w:r>
        <w:rPr/>
        <w:t>øyeblikkelige</w:t>
      </w:r>
      <w:r>
        <w:rPr>
          <w:spacing w:val="-5"/>
        </w:rPr>
        <w:t> </w:t>
      </w:r>
      <w:r>
        <w:rPr/>
        <w:t>opplevelse</w:t>
      </w:r>
      <w:r>
        <w:rPr>
          <w:spacing w:val="-5"/>
        </w:rPr>
        <w:t> </w:t>
      </w:r>
      <w:r>
        <w:rPr/>
        <w:t>av</w:t>
      </w:r>
      <w:r>
        <w:rPr>
          <w:spacing w:val="-5"/>
        </w:rPr>
        <w:t> </w:t>
      </w:r>
      <w:r>
        <w:rPr/>
        <w:t>psykisk</w:t>
      </w:r>
      <w:r>
        <w:rPr>
          <w:spacing w:val="-5"/>
        </w:rPr>
        <w:t> </w:t>
      </w:r>
      <w:r>
        <w:rPr/>
        <w:t>plagerer</w:t>
      </w:r>
      <w:r>
        <w:rPr>
          <w:spacing w:val="-5"/>
        </w:rPr>
        <w:t> </w:t>
      </w:r>
      <w:r>
        <w:rPr/>
        <w:t>en</w:t>
      </w:r>
      <w:r>
        <w:rPr>
          <w:spacing w:val="-5"/>
        </w:rPr>
        <w:t> </w:t>
      </w:r>
      <w:r>
        <w:rPr/>
        <w:t>følge</w:t>
      </w:r>
      <w:r>
        <w:rPr>
          <w:spacing w:val="-5"/>
        </w:rPr>
        <w:t> </w:t>
      </w:r>
      <w:r>
        <w:rPr/>
        <w:t>av</w:t>
      </w:r>
      <w:r>
        <w:rPr>
          <w:spacing w:val="-5"/>
        </w:rPr>
        <w:t> </w:t>
      </w:r>
      <w:r>
        <w:rPr/>
        <w:t>at</w:t>
      </w:r>
      <w:r>
        <w:rPr>
          <w:spacing w:val="-5"/>
        </w:rPr>
        <w:t> </w:t>
      </w:r>
      <w:r>
        <w:rPr/>
        <w:t>mentalbiolo- gisk materiale er koblet av eller på den psykiske tilstanden. Dette materialet må være positivt eller negativt ladet, og det må stamme fra fortid, nåtid, eller være knyttet til forestillinger om fremtiden. Tolv psykiske hovedtilstander</w:t>
      </w:r>
    </w:p>
    <w:p>
      <w:pPr>
        <w:pStyle w:val="BodyText"/>
        <w:ind w:right="547"/>
      </w:pPr>
      <w:r>
        <w:rPr/>
        <w:t>Som</w:t>
      </w:r>
      <w:r>
        <w:rPr>
          <w:spacing w:val="-10"/>
        </w:rPr>
        <w:t> </w:t>
      </w:r>
      <w:r>
        <w:rPr/>
        <w:t>følge</w:t>
      </w:r>
      <w:r>
        <w:rPr>
          <w:spacing w:val="-10"/>
        </w:rPr>
        <w:t> </w:t>
      </w:r>
      <w:r>
        <w:rPr/>
        <w:t>av</w:t>
      </w:r>
      <w:r>
        <w:rPr>
          <w:spacing w:val="-10"/>
        </w:rPr>
        <w:t> </w:t>
      </w:r>
      <w:r>
        <w:rPr/>
        <w:t>denne</w:t>
      </w:r>
      <w:r>
        <w:rPr>
          <w:spacing w:val="-10"/>
        </w:rPr>
        <w:t> </w:t>
      </w:r>
      <w:r>
        <w:rPr/>
        <w:t>situasjonen</w:t>
      </w:r>
      <w:r>
        <w:rPr>
          <w:spacing w:val="-10"/>
        </w:rPr>
        <w:t> </w:t>
      </w:r>
      <w:r>
        <w:rPr/>
        <w:t>har</w:t>
      </w:r>
      <w:r>
        <w:rPr>
          <w:spacing w:val="-10"/>
        </w:rPr>
        <w:t> </w:t>
      </w:r>
      <w:r>
        <w:rPr/>
        <w:t>vi</w:t>
      </w:r>
      <w:r>
        <w:rPr>
          <w:spacing w:val="-10"/>
        </w:rPr>
        <w:t> </w:t>
      </w:r>
      <w:r>
        <w:rPr/>
        <w:t>kun</w:t>
      </w:r>
      <w:r>
        <w:rPr>
          <w:spacing w:val="-10"/>
        </w:rPr>
        <w:t> </w:t>
      </w:r>
      <w:r>
        <w:rPr/>
        <w:t>tolv</w:t>
      </w:r>
      <w:r>
        <w:rPr>
          <w:spacing w:val="-10"/>
        </w:rPr>
        <w:t> </w:t>
      </w:r>
      <w:r>
        <w:rPr/>
        <w:t>psykiske</w:t>
      </w:r>
      <w:r>
        <w:rPr>
          <w:spacing w:val="-10"/>
        </w:rPr>
        <w:t> </w:t>
      </w:r>
      <w:r>
        <w:rPr/>
        <w:t>hovedtilstander</w:t>
      </w:r>
      <w:r>
        <w:rPr>
          <w:spacing w:val="-10"/>
        </w:rPr>
        <w:t> </w:t>
      </w:r>
      <w:r>
        <w:rPr/>
        <w:t>som</w:t>
      </w:r>
      <w:r>
        <w:rPr>
          <w:spacing w:val="-10"/>
        </w:rPr>
        <w:t> </w:t>
      </w:r>
      <w:r>
        <w:rPr/>
        <w:t>psykiske plager må befinne seg innenfor. Dette skyldes to forhold:</w:t>
      </w:r>
    </w:p>
    <w:p>
      <w:pPr>
        <w:spacing w:after="0"/>
        <w:sectPr>
          <w:pgSz w:w="9640" w:h="13610"/>
          <w:pgMar w:header="345" w:footer="460" w:top="900" w:bottom="620" w:left="860" w:right="640"/>
        </w:sectPr>
      </w:pPr>
    </w:p>
    <w:p>
      <w:pPr>
        <w:pStyle w:val="Heading5"/>
        <w:spacing w:line="218" w:lineRule="auto" w:before="202"/>
        <w:ind w:left="330" w:right="393"/>
      </w:pPr>
      <w:r>
        <w:rPr/>
        <w:t>Symptomer</w:t>
      </w:r>
      <w:r>
        <w:rPr>
          <w:spacing w:val="-4"/>
        </w:rPr>
        <w:t> </w:t>
      </w:r>
      <w:r>
        <w:rPr/>
        <w:t>på</w:t>
      </w:r>
      <w:r>
        <w:rPr>
          <w:spacing w:val="-4"/>
        </w:rPr>
        <w:t> </w:t>
      </w:r>
      <w:r>
        <w:rPr/>
        <w:t>psykisk</w:t>
      </w:r>
      <w:r>
        <w:rPr>
          <w:spacing w:val="-4"/>
        </w:rPr>
        <w:t> </w:t>
      </w:r>
      <w:r>
        <w:rPr/>
        <w:t>plage</w:t>
      </w:r>
      <w:r>
        <w:rPr>
          <w:spacing w:val="-4"/>
        </w:rPr>
        <w:t> </w:t>
      </w:r>
      <w:r>
        <w:rPr/>
        <w:t>må</w:t>
      </w:r>
      <w:r>
        <w:rPr>
          <w:spacing w:val="-4"/>
        </w:rPr>
        <w:t> </w:t>
      </w:r>
      <w:r>
        <w:rPr/>
        <w:t>være</w:t>
      </w:r>
      <w:r>
        <w:rPr>
          <w:spacing w:val="-4"/>
        </w:rPr>
        <w:t> </w:t>
      </w:r>
      <w:r>
        <w:rPr/>
        <w:t>relatert</w:t>
      </w:r>
      <w:r>
        <w:rPr>
          <w:spacing w:val="-4"/>
        </w:rPr>
        <w:t> </w:t>
      </w:r>
      <w:r>
        <w:rPr/>
        <w:t>til</w:t>
      </w:r>
      <w:r>
        <w:rPr>
          <w:spacing w:val="-4"/>
        </w:rPr>
        <w:t> </w:t>
      </w:r>
      <w:r>
        <w:rPr/>
        <w:t>for- tid, nåtid eller fremtid.</w:t>
      </w:r>
    </w:p>
    <w:p>
      <w:pPr>
        <w:pStyle w:val="BodyText"/>
        <w:spacing w:before="321"/>
        <w:ind w:left="330" w:right="320"/>
      </w:pPr>
      <w:r>
        <w:rPr/>
        <w:t>Det</w:t>
      </w:r>
      <w:r>
        <w:rPr>
          <w:spacing w:val="-8"/>
        </w:rPr>
        <w:t> </w:t>
      </w:r>
      <w:r>
        <w:rPr/>
        <w:t>psykiske</w:t>
      </w:r>
      <w:r>
        <w:rPr>
          <w:spacing w:val="-8"/>
        </w:rPr>
        <w:t> </w:t>
      </w:r>
      <w:r>
        <w:rPr/>
        <w:t>materialet</w:t>
      </w:r>
      <w:r>
        <w:rPr>
          <w:spacing w:val="-8"/>
        </w:rPr>
        <w:t> </w:t>
      </w:r>
      <w:r>
        <w:rPr/>
        <w:t>som</w:t>
      </w:r>
      <w:r>
        <w:rPr>
          <w:spacing w:val="-8"/>
        </w:rPr>
        <w:t> </w:t>
      </w:r>
      <w:r>
        <w:rPr/>
        <w:t>forankrer</w:t>
      </w:r>
      <w:r>
        <w:rPr>
          <w:spacing w:val="-8"/>
        </w:rPr>
        <w:t> </w:t>
      </w:r>
      <w:r>
        <w:rPr/>
        <w:t>den</w:t>
      </w:r>
      <w:r>
        <w:rPr>
          <w:spacing w:val="-8"/>
        </w:rPr>
        <w:t> </w:t>
      </w:r>
      <w:r>
        <w:rPr/>
        <w:t>psykiske</w:t>
      </w:r>
      <w:r>
        <w:rPr>
          <w:spacing w:val="-8"/>
        </w:rPr>
        <w:t> </w:t>
      </w:r>
      <w:r>
        <w:rPr/>
        <w:t>tilstanden,</w:t>
      </w:r>
      <w:r>
        <w:rPr>
          <w:spacing w:val="-8"/>
        </w:rPr>
        <w:t> </w:t>
      </w:r>
      <w:r>
        <w:rPr/>
        <w:t>er</w:t>
      </w:r>
      <w:r>
        <w:rPr>
          <w:spacing w:val="-8"/>
        </w:rPr>
        <w:t> </w:t>
      </w:r>
      <w:r>
        <w:rPr/>
        <w:t>til</w:t>
      </w:r>
      <w:r>
        <w:rPr>
          <w:spacing w:val="-8"/>
        </w:rPr>
        <w:t> </w:t>
      </w:r>
      <w:r>
        <w:rPr/>
        <w:t>enhver</w:t>
      </w:r>
      <w:r>
        <w:rPr>
          <w:spacing w:val="-8"/>
        </w:rPr>
        <w:t> </w:t>
      </w:r>
      <w:r>
        <w:rPr/>
        <w:t>tid</w:t>
      </w:r>
      <w:r>
        <w:rPr>
          <w:spacing w:val="-8"/>
        </w:rPr>
        <w:t> </w:t>
      </w:r>
      <w:r>
        <w:rPr/>
        <w:t>koblet på</w:t>
      </w:r>
      <w:r>
        <w:rPr>
          <w:spacing w:val="-7"/>
        </w:rPr>
        <w:t> </w:t>
      </w:r>
      <w:r>
        <w:rPr/>
        <w:t>eller</w:t>
      </w:r>
      <w:r>
        <w:rPr>
          <w:spacing w:val="-7"/>
        </w:rPr>
        <w:t> </w:t>
      </w:r>
      <w:r>
        <w:rPr/>
        <w:t>av.</w:t>
      </w:r>
      <w:r>
        <w:rPr>
          <w:spacing w:val="-7"/>
        </w:rPr>
        <w:t> </w:t>
      </w:r>
      <w:r>
        <w:rPr/>
        <w:t>Dette</w:t>
      </w:r>
      <w:r>
        <w:rPr>
          <w:spacing w:val="-7"/>
        </w:rPr>
        <w:t> </w:t>
      </w:r>
      <w:r>
        <w:rPr/>
        <w:t>materialet</w:t>
      </w:r>
      <w:r>
        <w:rPr>
          <w:spacing w:val="-7"/>
        </w:rPr>
        <w:t> </w:t>
      </w:r>
      <w:r>
        <w:rPr/>
        <w:t>er</w:t>
      </w:r>
      <w:r>
        <w:rPr>
          <w:spacing w:val="-7"/>
        </w:rPr>
        <w:t> </w:t>
      </w:r>
      <w:r>
        <w:rPr/>
        <w:t>enten</w:t>
      </w:r>
      <w:r>
        <w:rPr>
          <w:spacing w:val="-7"/>
        </w:rPr>
        <w:t> </w:t>
      </w:r>
      <w:r>
        <w:rPr/>
        <w:t>positivt</w:t>
      </w:r>
      <w:r>
        <w:rPr>
          <w:spacing w:val="-7"/>
        </w:rPr>
        <w:t> </w:t>
      </w:r>
      <w:r>
        <w:rPr/>
        <w:t>eller</w:t>
      </w:r>
      <w:r>
        <w:rPr>
          <w:spacing w:val="-7"/>
        </w:rPr>
        <w:t> </w:t>
      </w:r>
      <w:r>
        <w:rPr/>
        <w:t>negativt</w:t>
      </w:r>
      <w:r>
        <w:rPr>
          <w:spacing w:val="-7"/>
        </w:rPr>
        <w:t> </w:t>
      </w:r>
      <w:r>
        <w:rPr/>
        <w:t>ladet.</w:t>
      </w:r>
      <w:r>
        <w:rPr>
          <w:spacing w:val="-7"/>
        </w:rPr>
        <w:t> </w:t>
      </w:r>
      <w:r>
        <w:rPr/>
        <w:t>Dermed</w:t>
      </w:r>
      <w:r>
        <w:rPr>
          <w:spacing w:val="-7"/>
        </w:rPr>
        <w:t> </w:t>
      </w:r>
      <w:r>
        <w:rPr/>
        <w:t>får</w:t>
      </w:r>
      <w:r>
        <w:rPr>
          <w:spacing w:val="-7"/>
        </w:rPr>
        <w:t> </w:t>
      </w:r>
      <w:r>
        <w:rPr/>
        <w:t>vi</w:t>
      </w:r>
      <w:r>
        <w:rPr>
          <w:spacing w:val="-7"/>
        </w:rPr>
        <w:t> </w:t>
      </w:r>
      <w:r>
        <w:rPr/>
        <w:t>3</w:t>
      </w:r>
      <w:r>
        <w:rPr>
          <w:spacing w:val="-7"/>
        </w:rPr>
        <w:t> </w:t>
      </w:r>
      <w:r>
        <w:rPr/>
        <w:t>×</w:t>
      </w:r>
      <w:r>
        <w:rPr>
          <w:spacing w:val="-7"/>
        </w:rPr>
        <w:t> </w:t>
      </w:r>
      <w:r>
        <w:rPr/>
        <w:t>2</w:t>
      </w:r>
      <w:r>
        <w:rPr>
          <w:spacing w:val="-7"/>
        </w:rPr>
        <w:t> </w:t>
      </w:r>
      <w:r>
        <w:rPr/>
        <w:t>× 2, det vil si kun tolv psykiske hovedtilstander</w:t>
      </w:r>
    </w:p>
    <w:p>
      <w:pPr>
        <w:pStyle w:val="BodyText"/>
        <w:spacing w:before="95"/>
        <w:ind w:left="0"/>
        <w:jc w:val="left"/>
      </w:pPr>
    </w:p>
    <w:p>
      <w:pPr>
        <w:pStyle w:val="Heading5"/>
        <w:spacing w:line="218" w:lineRule="auto"/>
        <w:ind w:left="330" w:right="393"/>
      </w:pPr>
      <w:r>
        <w:rPr/>
        <w:t>Seks</w:t>
      </w:r>
      <w:r>
        <w:rPr>
          <w:spacing w:val="-5"/>
        </w:rPr>
        <w:t> </w:t>
      </w:r>
      <w:r>
        <w:rPr/>
        <w:t>positivt</w:t>
      </w:r>
      <w:r>
        <w:rPr>
          <w:spacing w:val="-5"/>
        </w:rPr>
        <w:t> </w:t>
      </w:r>
      <w:r>
        <w:rPr/>
        <w:t>ladede</w:t>
      </w:r>
      <w:r>
        <w:rPr>
          <w:spacing w:val="-5"/>
        </w:rPr>
        <w:t> </w:t>
      </w:r>
      <w:r>
        <w:rPr/>
        <w:t>og</w:t>
      </w:r>
      <w:r>
        <w:rPr>
          <w:spacing w:val="-5"/>
        </w:rPr>
        <w:t> </w:t>
      </w:r>
      <w:r>
        <w:rPr/>
        <w:t>seks</w:t>
      </w:r>
      <w:r>
        <w:rPr>
          <w:spacing w:val="-5"/>
        </w:rPr>
        <w:t> </w:t>
      </w:r>
      <w:r>
        <w:rPr/>
        <w:t>negativt</w:t>
      </w:r>
      <w:r>
        <w:rPr>
          <w:spacing w:val="-5"/>
        </w:rPr>
        <w:t> </w:t>
      </w:r>
      <w:r>
        <w:rPr/>
        <w:t>ladede</w:t>
      </w:r>
      <w:r>
        <w:rPr>
          <w:spacing w:val="-5"/>
        </w:rPr>
        <w:t> </w:t>
      </w:r>
      <w:r>
        <w:rPr/>
        <w:t>tilstan- </w:t>
      </w:r>
      <w:r>
        <w:rPr>
          <w:spacing w:val="-4"/>
        </w:rPr>
        <w:t>der</w:t>
      </w:r>
    </w:p>
    <w:p>
      <w:pPr>
        <w:pStyle w:val="BodyText"/>
        <w:spacing w:before="321"/>
        <w:ind w:left="330" w:right="321"/>
      </w:pPr>
      <w:r>
        <w:rPr/>
        <w:t>Av de tolv psykiske hovedtilstandene er seks positivt ladet og seks negativt ladet. De seks</w:t>
      </w:r>
      <w:r>
        <w:rPr>
          <w:spacing w:val="-13"/>
        </w:rPr>
        <w:t> </w:t>
      </w:r>
      <w:r>
        <w:rPr/>
        <w:t>positive</w:t>
      </w:r>
      <w:r>
        <w:rPr>
          <w:spacing w:val="-12"/>
        </w:rPr>
        <w:t> </w:t>
      </w:r>
      <w:r>
        <w:rPr/>
        <w:t>tilstandene</w:t>
      </w:r>
      <w:r>
        <w:rPr>
          <w:spacing w:val="-13"/>
        </w:rPr>
        <w:t> </w:t>
      </w:r>
      <w:r>
        <w:rPr/>
        <w:t>innebærer</w:t>
      </w:r>
      <w:r>
        <w:rPr>
          <w:spacing w:val="-12"/>
        </w:rPr>
        <w:t> </w:t>
      </w:r>
      <w:r>
        <w:rPr/>
        <w:t>at</w:t>
      </w:r>
      <w:r>
        <w:rPr>
          <w:spacing w:val="-13"/>
        </w:rPr>
        <w:t> </w:t>
      </w:r>
      <w:r>
        <w:rPr/>
        <w:t>noe</w:t>
      </w:r>
      <w:r>
        <w:rPr>
          <w:spacing w:val="-12"/>
        </w:rPr>
        <w:t> </w:t>
      </w:r>
      <w:r>
        <w:rPr/>
        <w:t>positivt</w:t>
      </w:r>
      <w:r>
        <w:rPr>
          <w:spacing w:val="-13"/>
        </w:rPr>
        <w:t> </w:t>
      </w:r>
      <w:r>
        <w:rPr/>
        <w:t>er</w:t>
      </w:r>
      <w:r>
        <w:rPr>
          <w:spacing w:val="-12"/>
        </w:rPr>
        <w:t> </w:t>
      </w:r>
      <w:r>
        <w:rPr/>
        <w:t>koblet</w:t>
      </w:r>
      <w:r>
        <w:rPr>
          <w:spacing w:val="-13"/>
        </w:rPr>
        <w:t> </w:t>
      </w:r>
      <w:r>
        <w:rPr/>
        <w:t>på</w:t>
      </w:r>
      <w:r>
        <w:rPr>
          <w:spacing w:val="-12"/>
        </w:rPr>
        <w:t> </w:t>
      </w:r>
      <w:r>
        <w:rPr/>
        <w:t>i</w:t>
      </w:r>
      <w:r>
        <w:rPr>
          <w:spacing w:val="-13"/>
        </w:rPr>
        <w:t> </w:t>
      </w:r>
      <w:r>
        <w:rPr/>
        <w:t>forhold</w:t>
      </w:r>
      <w:r>
        <w:rPr>
          <w:spacing w:val="-12"/>
        </w:rPr>
        <w:t> </w:t>
      </w:r>
      <w:r>
        <w:rPr/>
        <w:t>til</w:t>
      </w:r>
      <w:r>
        <w:rPr>
          <w:spacing w:val="-13"/>
        </w:rPr>
        <w:t> </w:t>
      </w:r>
      <w:r>
        <w:rPr/>
        <w:t>fortid,</w:t>
      </w:r>
      <w:r>
        <w:rPr>
          <w:spacing w:val="-12"/>
        </w:rPr>
        <w:t> </w:t>
      </w:r>
      <w:r>
        <w:rPr/>
        <w:t>nåtid eller</w:t>
      </w:r>
      <w:r>
        <w:rPr>
          <w:spacing w:val="-6"/>
        </w:rPr>
        <w:t> </w:t>
      </w:r>
      <w:r>
        <w:rPr/>
        <w:t>fremtid,</w:t>
      </w:r>
      <w:r>
        <w:rPr>
          <w:spacing w:val="-6"/>
        </w:rPr>
        <w:t> </w:t>
      </w:r>
      <w:r>
        <w:rPr/>
        <w:t>eller</w:t>
      </w:r>
      <w:r>
        <w:rPr>
          <w:spacing w:val="-6"/>
        </w:rPr>
        <w:t> </w:t>
      </w:r>
      <w:r>
        <w:rPr/>
        <w:t>at</w:t>
      </w:r>
      <w:r>
        <w:rPr>
          <w:spacing w:val="-6"/>
        </w:rPr>
        <w:t> </w:t>
      </w:r>
      <w:r>
        <w:rPr/>
        <w:t>noe</w:t>
      </w:r>
      <w:r>
        <w:rPr>
          <w:spacing w:val="-6"/>
        </w:rPr>
        <w:t> </w:t>
      </w:r>
      <w:r>
        <w:rPr/>
        <w:t>negativt</w:t>
      </w:r>
      <w:r>
        <w:rPr>
          <w:spacing w:val="-6"/>
        </w:rPr>
        <w:t> </w:t>
      </w:r>
      <w:r>
        <w:rPr/>
        <w:t>er</w:t>
      </w:r>
      <w:r>
        <w:rPr>
          <w:spacing w:val="-6"/>
        </w:rPr>
        <w:t> </w:t>
      </w:r>
      <w:r>
        <w:rPr/>
        <w:t>koblet</w:t>
      </w:r>
      <w:r>
        <w:rPr>
          <w:spacing w:val="-6"/>
        </w:rPr>
        <w:t> </w:t>
      </w:r>
      <w:r>
        <w:rPr/>
        <w:t>av.</w:t>
      </w:r>
      <w:r>
        <w:rPr>
          <w:spacing w:val="-6"/>
        </w:rPr>
        <w:t> </w:t>
      </w:r>
      <w:r>
        <w:rPr/>
        <w:t>De</w:t>
      </w:r>
      <w:r>
        <w:rPr>
          <w:spacing w:val="-6"/>
        </w:rPr>
        <w:t> </w:t>
      </w:r>
      <w:r>
        <w:rPr/>
        <w:t>seks</w:t>
      </w:r>
      <w:r>
        <w:rPr>
          <w:spacing w:val="-6"/>
        </w:rPr>
        <w:t> </w:t>
      </w:r>
      <w:r>
        <w:rPr/>
        <w:t>negative</w:t>
      </w:r>
      <w:r>
        <w:rPr>
          <w:spacing w:val="-6"/>
        </w:rPr>
        <w:t> </w:t>
      </w:r>
      <w:r>
        <w:rPr/>
        <w:t>tilstandene</w:t>
      </w:r>
      <w:r>
        <w:rPr>
          <w:spacing w:val="-6"/>
        </w:rPr>
        <w:t> </w:t>
      </w:r>
      <w:r>
        <w:rPr/>
        <w:t>innebærer at noe negativt er koblet på, eller at noe positivt er koblet av i forhold til fortid, nåtid eller</w:t>
      </w:r>
      <w:r>
        <w:rPr>
          <w:spacing w:val="-4"/>
        </w:rPr>
        <w:t> </w:t>
      </w:r>
      <w:r>
        <w:rPr/>
        <w:t>fremtid.</w:t>
      </w:r>
      <w:r>
        <w:rPr>
          <w:spacing w:val="-4"/>
        </w:rPr>
        <w:t> </w:t>
      </w:r>
      <w:r>
        <w:rPr/>
        <w:t>Psykiske</w:t>
      </w:r>
      <w:r>
        <w:rPr>
          <w:spacing w:val="-4"/>
        </w:rPr>
        <w:t> </w:t>
      </w:r>
      <w:r>
        <w:rPr/>
        <w:t>plager</w:t>
      </w:r>
      <w:r>
        <w:rPr>
          <w:spacing w:val="-4"/>
        </w:rPr>
        <w:t> </w:t>
      </w:r>
      <w:r>
        <w:rPr/>
        <w:t>er</w:t>
      </w:r>
      <w:r>
        <w:rPr>
          <w:spacing w:val="-4"/>
        </w:rPr>
        <w:t> </w:t>
      </w:r>
      <w:r>
        <w:rPr/>
        <w:t>en</w:t>
      </w:r>
      <w:r>
        <w:rPr>
          <w:spacing w:val="-4"/>
        </w:rPr>
        <w:t> </w:t>
      </w:r>
      <w:r>
        <w:rPr/>
        <w:t>følge</w:t>
      </w:r>
      <w:r>
        <w:rPr>
          <w:spacing w:val="-4"/>
        </w:rPr>
        <w:t> </w:t>
      </w:r>
      <w:r>
        <w:rPr/>
        <w:t>av</w:t>
      </w:r>
      <w:r>
        <w:rPr>
          <w:spacing w:val="-4"/>
        </w:rPr>
        <w:t> </w:t>
      </w:r>
      <w:r>
        <w:rPr/>
        <w:t>kontakt</w:t>
      </w:r>
      <w:r>
        <w:rPr>
          <w:spacing w:val="-4"/>
        </w:rPr>
        <w:t> </w:t>
      </w:r>
      <w:r>
        <w:rPr/>
        <w:t>med</w:t>
      </w:r>
      <w:r>
        <w:rPr>
          <w:spacing w:val="-4"/>
        </w:rPr>
        <w:t> </w:t>
      </w:r>
      <w:r>
        <w:rPr/>
        <w:t>et</w:t>
      </w:r>
      <w:r>
        <w:rPr>
          <w:spacing w:val="-4"/>
        </w:rPr>
        <w:t> </w:t>
      </w:r>
      <w:r>
        <w:rPr/>
        <w:t>negativt</w:t>
      </w:r>
      <w:r>
        <w:rPr>
          <w:spacing w:val="-4"/>
        </w:rPr>
        <w:t> </w:t>
      </w:r>
      <w:r>
        <w:rPr/>
        <w:t>ladet</w:t>
      </w:r>
      <w:r>
        <w:rPr>
          <w:spacing w:val="-4"/>
        </w:rPr>
        <w:t> </w:t>
      </w:r>
      <w:r>
        <w:rPr/>
        <w:t>psykisk</w:t>
      </w:r>
      <w:r>
        <w:rPr>
          <w:spacing w:val="-4"/>
        </w:rPr>
        <w:t> </w:t>
      </w:r>
      <w:r>
        <w:rPr/>
        <w:t>ma- </w:t>
      </w:r>
      <w:r>
        <w:rPr>
          <w:spacing w:val="-2"/>
        </w:rPr>
        <w:t>teriale.</w:t>
      </w:r>
    </w:p>
    <w:p>
      <w:pPr>
        <w:pStyle w:val="BodyText"/>
        <w:spacing w:before="65"/>
        <w:ind w:left="0"/>
        <w:jc w:val="left"/>
      </w:pPr>
    </w:p>
    <w:p>
      <w:pPr>
        <w:pStyle w:val="Heading5"/>
        <w:ind w:left="330"/>
      </w:pPr>
      <w:r>
        <w:rPr/>
        <w:t>Klientenes kontakt med psykisk </w:t>
      </w:r>
      <w:r>
        <w:rPr>
          <w:spacing w:val="-2"/>
        </w:rPr>
        <w:t>materiale</w:t>
      </w:r>
    </w:p>
    <w:p>
      <w:pPr>
        <w:pStyle w:val="BodyText"/>
        <w:spacing w:before="313"/>
        <w:ind w:left="330" w:right="321"/>
      </w:pPr>
      <w:r>
        <w:rPr/>
        <w:t>Klientene</w:t>
      </w:r>
      <w:r>
        <w:rPr>
          <w:spacing w:val="-11"/>
        </w:rPr>
        <w:t> </w:t>
      </w:r>
      <w:r>
        <w:rPr/>
        <w:t>vil</w:t>
      </w:r>
      <w:r>
        <w:rPr>
          <w:spacing w:val="-11"/>
        </w:rPr>
        <w:t> </w:t>
      </w:r>
      <w:r>
        <w:rPr/>
        <w:t>ha</w:t>
      </w:r>
      <w:r>
        <w:rPr>
          <w:spacing w:val="-11"/>
        </w:rPr>
        <w:t> </w:t>
      </w:r>
      <w:r>
        <w:rPr/>
        <w:t>kontakt</w:t>
      </w:r>
      <w:r>
        <w:rPr>
          <w:spacing w:val="-11"/>
        </w:rPr>
        <w:t> </w:t>
      </w:r>
      <w:r>
        <w:rPr/>
        <w:t>med</w:t>
      </w:r>
      <w:r>
        <w:rPr>
          <w:spacing w:val="-11"/>
        </w:rPr>
        <w:t> </w:t>
      </w:r>
      <w:r>
        <w:rPr/>
        <w:t>både</w:t>
      </w:r>
      <w:r>
        <w:rPr>
          <w:spacing w:val="-11"/>
        </w:rPr>
        <w:t> </w:t>
      </w:r>
      <w:r>
        <w:rPr/>
        <w:t>positivt</w:t>
      </w:r>
      <w:r>
        <w:rPr>
          <w:spacing w:val="-11"/>
        </w:rPr>
        <w:t> </w:t>
      </w:r>
      <w:r>
        <w:rPr/>
        <w:t>og</w:t>
      </w:r>
      <w:r>
        <w:rPr>
          <w:spacing w:val="-11"/>
        </w:rPr>
        <w:t> </w:t>
      </w:r>
      <w:r>
        <w:rPr/>
        <w:t>negativt</w:t>
      </w:r>
      <w:r>
        <w:rPr>
          <w:spacing w:val="-11"/>
        </w:rPr>
        <w:t> </w:t>
      </w:r>
      <w:r>
        <w:rPr/>
        <w:t>ladet</w:t>
      </w:r>
      <w:r>
        <w:rPr>
          <w:spacing w:val="-11"/>
        </w:rPr>
        <w:t> </w:t>
      </w:r>
      <w:r>
        <w:rPr/>
        <w:t>psykisk</w:t>
      </w:r>
      <w:r>
        <w:rPr>
          <w:spacing w:val="-11"/>
        </w:rPr>
        <w:t> </w:t>
      </w:r>
      <w:r>
        <w:rPr/>
        <w:t>materiale,</w:t>
      </w:r>
      <w:r>
        <w:rPr>
          <w:spacing w:val="-11"/>
        </w:rPr>
        <w:t> </w:t>
      </w:r>
      <w:r>
        <w:rPr/>
        <w:t>selv</w:t>
      </w:r>
      <w:r>
        <w:rPr>
          <w:spacing w:val="-11"/>
        </w:rPr>
        <w:t> </w:t>
      </w:r>
      <w:r>
        <w:rPr/>
        <w:t>om dette</w:t>
      </w:r>
      <w:r>
        <w:rPr>
          <w:spacing w:val="-11"/>
        </w:rPr>
        <w:t> </w:t>
      </w:r>
      <w:r>
        <w:rPr/>
        <w:t>ikke</w:t>
      </w:r>
      <w:r>
        <w:rPr>
          <w:spacing w:val="-11"/>
        </w:rPr>
        <w:t> </w:t>
      </w:r>
      <w:r>
        <w:rPr/>
        <w:t>nødvendigvis</w:t>
      </w:r>
      <w:r>
        <w:rPr>
          <w:spacing w:val="-11"/>
        </w:rPr>
        <w:t> </w:t>
      </w:r>
      <w:r>
        <w:rPr/>
        <w:t>skjer</w:t>
      </w:r>
      <w:r>
        <w:rPr>
          <w:spacing w:val="-11"/>
        </w:rPr>
        <w:t> </w:t>
      </w:r>
      <w:r>
        <w:rPr/>
        <w:t>samtidig.</w:t>
      </w:r>
      <w:r>
        <w:rPr>
          <w:spacing w:val="-11"/>
        </w:rPr>
        <w:t> </w:t>
      </w:r>
      <w:r>
        <w:rPr/>
        <w:t>Klientens</w:t>
      </w:r>
      <w:r>
        <w:rPr>
          <w:spacing w:val="-11"/>
        </w:rPr>
        <w:t> </w:t>
      </w:r>
      <w:r>
        <w:rPr/>
        <w:t>fokus</w:t>
      </w:r>
      <w:r>
        <w:rPr>
          <w:spacing w:val="-11"/>
        </w:rPr>
        <w:t> </w:t>
      </w:r>
      <w:r>
        <w:rPr/>
        <w:t>kan</w:t>
      </w:r>
      <w:r>
        <w:rPr>
          <w:spacing w:val="-11"/>
        </w:rPr>
        <w:t> </w:t>
      </w:r>
      <w:r>
        <w:rPr/>
        <w:t>bevege</w:t>
      </w:r>
      <w:r>
        <w:rPr>
          <w:spacing w:val="-11"/>
        </w:rPr>
        <w:t> </w:t>
      </w:r>
      <w:r>
        <w:rPr/>
        <w:t>seg</w:t>
      </w:r>
      <w:r>
        <w:rPr>
          <w:spacing w:val="-11"/>
        </w:rPr>
        <w:t> </w:t>
      </w:r>
      <w:r>
        <w:rPr/>
        <w:t>fra</w:t>
      </w:r>
      <w:r>
        <w:rPr>
          <w:spacing w:val="-11"/>
        </w:rPr>
        <w:t> </w:t>
      </w:r>
      <w:r>
        <w:rPr/>
        <w:t>noe</w:t>
      </w:r>
      <w:r>
        <w:rPr>
          <w:spacing w:val="-11"/>
        </w:rPr>
        <w:t> </w:t>
      </w:r>
      <w:r>
        <w:rPr/>
        <w:t>positivt til noe negativt, eller omvendt, i løpet av et øyeblikk, noe som kan føre til et følelses- messig skift. Dette understreker hjernens evne til øyeblikkelig endring, noe som er viktig i behandling.</w:t>
      </w:r>
    </w:p>
    <w:p>
      <w:pPr>
        <w:pStyle w:val="BodyText"/>
        <w:spacing w:before="95"/>
        <w:ind w:left="0"/>
        <w:jc w:val="left"/>
      </w:pPr>
    </w:p>
    <w:p>
      <w:pPr>
        <w:pStyle w:val="Heading5"/>
        <w:spacing w:line="218" w:lineRule="auto"/>
        <w:ind w:left="330" w:right="639"/>
      </w:pPr>
      <w:r>
        <w:rPr/>
        <w:t>Den</w:t>
      </w:r>
      <w:r>
        <w:rPr>
          <w:spacing w:val="-8"/>
        </w:rPr>
        <w:t> </w:t>
      </w:r>
      <w:r>
        <w:rPr/>
        <w:t>øyeblikkelige</w:t>
      </w:r>
      <w:r>
        <w:rPr>
          <w:spacing w:val="-8"/>
        </w:rPr>
        <w:t> </w:t>
      </w:r>
      <w:r>
        <w:rPr/>
        <w:t>og</w:t>
      </w:r>
      <w:r>
        <w:rPr>
          <w:spacing w:val="-8"/>
        </w:rPr>
        <w:t> </w:t>
      </w:r>
      <w:r>
        <w:rPr/>
        <w:t>varige</w:t>
      </w:r>
      <w:r>
        <w:rPr>
          <w:spacing w:val="-8"/>
        </w:rPr>
        <w:t> </w:t>
      </w:r>
      <w:r>
        <w:rPr/>
        <w:t>opplevelse</w:t>
      </w:r>
      <w:r>
        <w:rPr>
          <w:spacing w:val="-8"/>
        </w:rPr>
        <w:t> </w:t>
      </w:r>
      <w:r>
        <w:rPr/>
        <w:t>av</w:t>
      </w:r>
      <w:r>
        <w:rPr>
          <w:spacing w:val="-8"/>
        </w:rPr>
        <w:t> </w:t>
      </w:r>
      <w:r>
        <w:rPr/>
        <w:t>sympto- mer på psykisk plage</w:t>
      </w:r>
    </w:p>
    <w:p>
      <w:pPr>
        <w:pStyle w:val="BodyText"/>
        <w:spacing w:before="322"/>
        <w:ind w:left="330" w:right="321"/>
      </w:pPr>
      <w:r>
        <w:rPr/>
        <w:t>Symptomene er alltid en følge av de mentale elementene som klienten har kontakt med.</w:t>
      </w:r>
      <w:r>
        <w:rPr>
          <w:spacing w:val="-11"/>
        </w:rPr>
        <w:t> </w:t>
      </w:r>
      <w:r>
        <w:rPr/>
        <w:t>Varige</w:t>
      </w:r>
      <w:r>
        <w:rPr>
          <w:spacing w:val="28"/>
        </w:rPr>
        <w:t> </w:t>
      </w:r>
      <w:r>
        <w:rPr/>
        <w:t>psykiske</w:t>
      </w:r>
      <w:r>
        <w:rPr>
          <w:spacing w:val="-11"/>
        </w:rPr>
        <w:t> </w:t>
      </w:r>
      <w:r>
        <w:rPr/>
        <w:t>plager</w:t>
      </w:r>
      <w:r>
        <w:rPr>
          <w:spacing w:val="-11"/>
        </w:rPr>
        <w:t> </w:t>
      </w:r>
      <w:r>
        <w:rPr/>
        <w:t>er</w:t>
      </w:r>
      <w:r>
        <w:rPr>
          <w:spacing w:val="-11"/>
        </w:rPr>
        <w:t> </w:t>
      </w:r>
      <w:r>
        <w:rPr/>
        <w:t>imidlertid</w:t>
      </w:r>
      <w:r>
        <w:rPr>
          <w:spacing w:val="-11"/>
        </w:rPr>
        <w:t> </w:t>
      </w:r>
      <w:r>
        <w:rPr/>
        <w:t>et</w:t>
      </w:r>
      <w:r>
        <w:rPr>
          <w:spacing w:val="-11"/>
        </w:rPr>
        <w:t> </w:t>
      </w:r>
      <w:r>
        <w:rPr/>
        <w:t>repeterende</w:t>
      </w:r>
      <w:r>
        <w:rPr>
          <w:spacing w:val="-11"/>
        </w:rPr>
        <w:t> </w:t>
      </w:r>
      <w:r>
        <w:rPr/>
        <w:t>fenomen,</w:t>
      </w:r>
      <w:r>
        <w:rPr>
          <w:spacing w:val="-11"/>
        </w:rPr>
        <w:t> </w:t>
      </w:r>
      <w:r>
        <w:rPr/>
        <w:t>ikke</w:t>
      </w:r>
      <w:r>
        <w:rPr>
          <w:spacing w:val="-11"/>
        </w:rPr>
        <w:t> </w:t>
      </w:r>
      <w:r>
        <w:rPr/>
        <w:t>en</w:t>
      </w:r>
      <w:r>
        <w:rPr>
          <w:spacing w:val="-11"/>
        </w:rPr>
        <w:t> </w:t>
      </w:r>
      <w:r>
        <w:rPr/>
        <w:t>kontinuer- lig tilstand uten avbrudd.</w:t>
      </w:r>
    </w:p>
    <w:p>
      <w:pPr>
        <w:pStyle w:val="BodyText"/>
        <w:spacing w:before="64"/>
        <w:ind w:left="0"/>
        <w:jc w:val="left"/>
      </w:pPr>
    </w:p>
    <w:p>
      <w:pPr>
        <w:pStyle w:val="Heading5"/>
        <w:ind w:left="330"/>
      </w:pPr>
      <w:r>
        <w:rPr/>
        <w:t>Koblingsteorien</w:t>
      </w:r>
      <w:r>
        <w:rPr>
          <w:spacing w:val="-3"/>
        </w:rPr>
        <w:t> </w:t>
      </w:r>
      <w:r>
        <w:rPr/>
        <w:t>og</w:t>
      </w:r>
      <w:r>
        <w:rPr>
          <w:spacing w:val="-3"/>
        </w:rPr>
        <w:t> </w:t>
      </w:r>
      <w:r>
        <w:rPr>
          <w:spacing w:val="-2"/>
        </w:rPr>
        <w:t>symptomene</w:t>
      </w:r>
    </w:p>
    <w:p>
      <w:pPr>
        <w:pStyle w:val="BodyText"/>
        <w:spacing w:before="314"/>
        <w:ind w:left="330" w:right="321"/>
      </w:pPr>
      <w:r>
        <w:rPr/>
        <w:t>Angst,</w:t>
      </w:r>
      <w:r>
        <w:rPr>
          <w:spacing w:val="-10"/>
        </w:rPr>
        <w:t> </w:t>
      </w:r>
      <w:r>
        <w:rPr/>
        <w:t>depresjon</w:t>
      </w:r>
      <w:r>
        <w:rPr>
          <w:spacing w:val="-10"/>
        </w:rPr>
        <w:t> </w:t>
      </w:r>
      <w:r>
        <w:rPr/>
        <w:t>og</w:t>
      </w:r>
      <w:r>
        <w:rPr>
          <w:spacing w:val="-10"/>
        </w:rPr>
        <w:t> </w:t>
      </w:r>
      <w:r>
        <w:rPr/>
        <w:t>hallusinasjoner</w:t>
      </w:r>
      <w:r>
        <w:rPr>
          <w:spacing w:val="-10"/>
        </w:rPr>
        <w:t> </w:t>
      </w:r>
      <w:r>
        <w:rPr/>
        <w:t>som</w:t>
      </w:r>
      <w:r>
        <w:rPr>
          <w:spacing w:val="-10"/>
        </w:rPr>
        <w:t> </w:t>
      </w:r>
      <w:r>
        <w:rPr/>
        <w:t>kommer</w:t>
      </w:r>
      <w:r>
        <w:rPr>
          <w:spacing w:val="-10"/>
        </w:rPr>
        <w:t> </w:t>
      </w:r>
      <w:r>
        <w:rPr/>
        <w:t>og</w:t>
      </w:r>
      <w:r>
        <w:rPr>
          <w:spacing w:val="-10"/>
        </w:rPr>
        <w:t> </w:t>
      </w:r>
      <w:r>
        <w:rPr/>
        <w:t>går,</w:t>
      </w:r>
      <w:r>
        <w:rPr>
          <w:spacing w:val="-10"/>
        </w:rPr>
        <w:t> </w:t>
      </w:r>
      <w:r>
        <w:rPr/>
        <w:t>er</w:t>
      </w:r>
      <w:r>
        <w:rPr>
          <w:spacing w:val="-10"/>
        </w:rPr>
        <w:t> </w:t>
      </w:r>
      <w:r>
        <w:rPr/>
        <w:t>eksempler</w:t>
      </w:r>
      <w:r>
        <w:rPr>
          <w:spacing w:val="-10"/>
        </w:rPr>
        <w:t> </w:t>
      </w:r>
      <w:r>
        <w:rPr/>
        <w:t>på</w:t>
      </w:r>
      <w:r>
        <w:rPr>
          <w:spacing w:val="-10"/>
        </w:rPr>
        <w:t> </w:t>
      </w:r>
      <w:r>
        <w:rPr/>
        <w:t>stabilt</w:t>
      </w:r>
      <w:r>
        <w:rPr>
          <w:spacing w:val="-10"/>
        </w:rPr>
        <w:t> </w:t>
      </w:r>
      <w:r>
        <w:rPr/>
        <w:t>repe- terende kontakt med biopsykiske elementer som forankrer disse opplevelsene. Kom- </w:t>
      </w:r>
      <w:r>
        <w:rPr>
          <w:spacing w:val="-2"/>
        </w:rPr>
        <w:t>plekse</w:t>
      </w:r>
      <w:r>
        <w:rPr>
          <w:spacing w:val="-7"/>
        </w:rPr>
        <w:t> </w:t>
      </w:r>
      <w:r>
        <w:rPr>
          <w:spacing w:val="-2"/>
        </w:rPr>
        <w:t>psykiske</w:t>
      </w:r>
      <w:r>
        <w:rPr>
          <w:spacing w:val="-7"/>
        </w:rPr>
        <w:t> </w:t>
      </w:r>
      <w:r>
        <w:rPr>
          <w:spacing w:val="-2"/>
        </w:rPr>
        <w:t>plager</w:t>
      </w:r>
      <w:r>
        <w:rPr>
          <w:spacing w:val="-7"/>
        </w:rPr>
        <w:t> </w:t>
      </w:r>
      <w:r>
        <w:rPr>
          <w:spacing w:val="-2"/>
        </w:rPr>
        <w:t>vil</w:t>
      </w:r>
      <w:r>
        <w:rPr>
          <w:spacing w:val="-7"/>
        </w:rPr>
        <w:t> </w:t>
      </w:r>
      <w:r>
        <w:rPr>
          <w:spacing w:val="-2"/>
        </w:rPr>
        <w:t>være</w:t>
      </w:r>
      <w:r>
        <w:rPr>
          <w:spacing w:val="-7"/>
        </w:rPr>
        <w:t> </w:t>
      </w:r>
      <w:r>
        <w:rPr>
          <w:spacing w:val="-2"/>
        </w:rPr>
        <w:t>en</w:t>
      </w:r>
      <w:r>
        <w:rPr>
          <w:spacing w:val="-7"/>
        </w:rPr>
        <w:t> </w:t>
      </w:r>
      <w:r>
        <w:rPr>
          <w:spacing w:val="-2"/>
        </w:rPr>
        <w:t>følge</w:t>
      </w:r>
      <w:r>
        <w:rPr>
          <w:spacing w:val="-7"/>
        </w:rPr>
        <w:t> </w:t>
      </w:r>
      <w:r>
        <w:rPr>
          <w:spacing w:val="-2"/>
        </w:rPr>
        <w:t>av</w:t>
      </w:r>
      <w:r>
        <w:rPr>
          <w:spacing w:val="-7"/>
        </w:rPr>
        <w:t> </w:t>
      </w:r>
      <w:r>
        <w:rPr>
          <w:spacing w:val="-2"/>
        </w:rPr>
        <w:t>kontakt</w:t>
      </w:r>
      <w:r>
        <w:rPr>
          <w:spacing w:val="-7"/>
        </w:rPr>
        <w:t> </w:t>
      </w:r>
      <w:r>
        <w:rPr>
          <w:spacing w:val="-2"/>
        </w:rPr>
        <w:t>med</w:t>
      </w:r>
      <w:r>
        <w:rPr>
          <w:spacing w:val="-7"/>
        </w:rPr>
        <w:t> </w:t>
      </w:r>
      <w:r>
        <w:rPr>
          <w:spacing w:val="-2"/>
        </w:rPr>
        <w:t>flere</w:t>
      </w:r>
      <w:r>
        <w:rPr>
          <w:spacing w:val="-7"/>
        </w:rPr>
        <w:t> </w:t>
      </w:r>
      <w:r>
        <w:rPr>
          <w:spacing w:val="-2"/>
        </w:rPr>
        <w:t>sett</w:t>
      </w:r>
      <w:r>
        <w:rPr>
          <w:spacing w:val="-7"/>
        </w:rPr>
        <w:t> </w:t>
      </w:r>
      <w:r>
        <w:rPr>
          <w:spacing w:val="-2"/>
        </w:rPr>
        <w:t>biopsykiske</w:t>
      </w:r>
      <w:r>
        <w:rPr>
          <w:spacing w:val="-7"/>
        </w:rPr>
        <w:t> </w:t>
      </w:r>
      <w:r>
        <w:rPr>
          <w:spacing w:val="-2"/>
        </w:rPr>
        <w:t>elementer,</w:t>
      </w:r>
    </w:p>
    <w:p>
      <w:pPr>
        <w:spacing w:after="0"/>
        <w:sectPr>
          <w:pgSz w:w="9640" w:h="13610"/>
          <w:pgMar w:header="367" w:footer="425" w:top="900" w:bottom="660" w:left="860" w:right="640"/>
        </w:sectPr>
      </w:pPr>
    </w:p>
    <w:p>
      <w:pPr>
        <w:pStyle w:val="BodyText"/>
        <w:spacing w:before="127"/>
        <w:ind w:right="549"/>
      </w:pPr>
      <w:r>
        <w:rPr/>
        <w:t>mens enklere psykiske plager kan være en følge av færre, mer avgrensede elementer som rommer psykisk ubehag.</w:t>
      </w:r>
    </w:p>
    <w:p>
      <w:pPr>
        <w:pStyle w:val="BodyText"/>
        <w:spacing w:before="65"/>
        <w:ind w:left="0"/>
        <w:jc w:val="left"/>
      </w:pPr>
    </w:p>
    <w:p>
      <w:pPr>
        <w:pStyle w:val="Heading5"/>
      </w:pPr>
      <w:r>
        <w:rPr/>
        <w:t>Koblingsteoriens</w:t>
      </w:r>
      <w:r>
        <w:rPr>
          <w:spacing w:val="-7"/>
        </w:rPr>
        <w:t> </w:t>
      </w:r>
      <w:r>
        <w:rPr/>
        <w:t>praktiske</w:t>
      </w:r>
      <w:r>
        <w:rPr>
          <w:spacing w:val="-6"/>
        </w:rPr>
        <w:t> </w:t>
      </w:r>
      <w:r>
        <w:rPr>
          <w:spacing w:val="-2"/>
        </w:rPr>
        <w:t>betydning</w:t>
      </w:r>
    </w:p>
    <w:p>
      <w:pPr>
        <w:pStyle w:val="BodyText"/>
        <w:spacing w:before="314"/>
        <w:ind w:right="548"/>
      </w:pPr>
      <w:r>
        <w:rPr/>
        <w:t>Koblingsteorien kan anvendes for å kartlegge symptomer før og etter én eller flere </w:t>
      </w:r>
      <w:r>
        <w:rPr>
          <w:spacing w:val="-2"/>
        </w:rPr>
        <w:t>behandlingsprosesser.</w:t>
      </w:r>
      <w:r>
        <w:rPr>
          <w:spacing w:val="-4"/>
        </w:rPr>
        <w:t> </w:t>
      </w:r>
      <w:r>
        <w:rPr>
          <w:spacing w:val="-2"/>
        </w:rPr>
        <w:t>I</w:t>
      </w:r>
      <w:r>
        <w:rPr>
          <w:spacing w:val="-4"/>
        </w:rPr>
        <w:t> </w:t>
      </w:r>
      <w:r>
        <w:rPr>
          <w:spacing w:val="-2"/>
        </w:rPr>
        <w:t>tillegg</w:t>
      </w:r>
      <w:r>
        <w:rPr>
          <w:spacing w:val="-4"/>
        </w:rPr>
        <w:t> </w:t>
      </w:r>
      <w:r>
        <w:rPr>
          <w:spacing w:val="-2"/>
        </w:rPr>
        <w:t>til</w:t>
      </w:r>
      <w:r>
        <w:rPr>
          <w:spacing w:val="-4"/>
        </w:rPr>
        <w:t> </w:t>
      </w:r>
      <w:r>
        <w:rPr>
          <w:spacing w:val="-2"/>
        </w:rPr>
        <w:t>at</w:t>
      </w:r>
      <w:r>
        <w:rPr>
          <w:spacing w:val="-4"/>
        </w:rPr>
        <w:t> </w:t>
      </w:r>
      <w:r>
        <w:rPr>
          <w:spacing w:val="-2"/>
        </w:rPr>
        <w:t>symptomene</w:t>
      </w:r>
      <w:r>
        <w:rPr>
          <w:spacing w:val="-4"/>
        </w:rPr>
        <w:t> </w:t>
      </w:r>
      <w:r>
        <w:rPr>
          <w:spacing w:val="-2"/>
        </w:rPr>
        <w:t>er</w:t>
      </w:r>
      <w:r>
        <w:rPr>
          <w:spacing w:val="-4"/>
        </w:rPr>
        <w:t> </w:t>
      </w:r>
      <w:r>
        <w:rPr>
          <w:spacing w:val="-2"/>
        </w:rPr>
        <w:t>en</w:t>
      </w:r>
      <w:r>
        <w:rPr>
          <w:spacing w:val="-4"/>
        </w:rPr>
        <w:t> </w:t>
      </w:r>
      <w:r>
        <w:rPr>
          <w:spacing w:val="-2"/>
        </w:rPr>
        <w:t>følge</w:t>
      </w:r>
      <w:r>
        <w:rPr>
          <w:spacing w:val="-4"/>
        </w:rPr>
        <w:t> </w:t>
      </w:r>
      <w:r>
        <w:rPr>
          <w:spacing w:val="-2"/>
        </w:rPr>
        <w:t>av</w:t>
      </w:r>
      <w:r>
        <w:rPr>
          <w:spacing w:val="-4"/>
        </w:rPr>
        <w:t> </w:t>
      </w:r>
      <w:r>
        <w:rPr>
          <w:spacing w:val="-2"/>
        </w:rPr>
        <w:t>kontakt</w:t>
      </w:r>
      <w:r>
        <w:rPr>
          <w:spacing w:val="-4"/>
        </w:rPr>
        <w:t> </w:t>
      </w:r>
      <w:r>
        <w:rPr>
          <w:spacing w:val="-2"/>
        </w:rPr>
        <w:t>med</w:t>
      </w:r>
      <w:r>
        <w:rPr>
          <w:spacing w:val="-4"/>
        </w:rPr>
        <w:t> </w:t>
      </w:r>
      <w:r>
        <w:rPr>
          <w:spacing w:val="-2"/>
        </w:rPr>
        <w:t>biopsykis- </w:t>
      </w:r>
      <w:r>
        <w:rPr/>
        <w:t>ke elementer, består de også av mentale prosesser som fører til symptomene. Enhver øyeblikkelig</w:t>
      </w:r>
      <w:r>
        <w:rPr>
          <w:spacing w:val="-10"/>
        </w:rPr>
        <w:t> </w:t>
      </w:r>
      <w:r>
        <w:rPr/>
        <w:t>opplevelse</w:t>
      </w:r>
      <w:r>
        <w:rPr>
          <w:spacing w:val="-10"/>
        </w:rPr>
        <w:t> </w:t>
      </w:r>
      <w:r>
        <w:rPr/>
        <w:t>av</w:t>
      </w:r>
      <w:r>
        <w:rPr>
          <w:spacing w:val="-10"/>
        </w:rPr>
        <w:t> </w:t>
      </w:r>
      <w:r>
        <w:rPr/>
        <w:t>et</w:t>
      </w:r>
      <w:r>
        <w:rPr>
          <w:spacing w:val="-10"/>
        </w:rPr>
        <w:t> </w:t>
      </w:r>
      <w:r>
        <w:rPr/>
        <w:t>symptom</w:t>
      </w:r>
      <w:r>
        <w:rPr>
          <w:spacing w:val="-10"/>
        </w:rPr>
        <w:t> </w:t>
      </w:r>
      <w:r>
        <w:rPr/>
        <w:t>er</w:t>
      </w:r>
      <w:r>
        <w:rPr>
          <w:spacing w:val="-10"/>
        </w:rPr>
        <w:t> </w:t>
      </w:r>
      <w:r>
        <w:rPr/>
        <w:t>dermed</w:t>
      </w:r>
      <w:r>
        <w:rPr>
          <w:spacing w:val="-10"/>
        </w:rPr>
        <w:t> </w:t>
      </w:r>
      <w:r>
        <w:rPr/>
        <w:t>en</w:t>
      </w:r>
      <w:r>
        <w:rPr>
          <w:spacing w:val="-10"/>
        </w:rPr>
        <w:t> </w:t>
      </w:r>
      <w:r>
        <w:rPr/>
        <w:t>øyeblikkelig</w:t>
      </w:r>
      <w:r>
        <w:rPr>
          <w:spacing w:val="-10"/>
        </w:rPr>
        <w:t> </w:t>
      </w:r>
      <w:r>
        <w:rPr/>
        <w:t>psykisk</w:t>
      </w:r>
      <w:r>
        <w:rPr>
          <w:spacing w:val="-10"/>
        </w:rPr>
        <w:t> </w:t>
      </w:r>
      <w:r>
        <w:rPr/>
        <w:t>tilstand</w:t>
      </w:r>
      <w:r>
        <w:rPr>
          <w:spacing w:val="-10"/>
        </w:rPr>
        <w:t> </w:t>
      </w:r>
      <w:r>
        <w:rPr/>
        <w:t>som følge av en mental prosess.</w:t>
      </w:r>
    </w:p>
    <w:p>
      <w:pPr>
        <w:pStyle w:val="BodyText"/>
        <w:spacing w:before="64"/>
        <w:ind w:left="0"/>
        <w:jc w:val="left"/>
      </w:pPr>
    </w:p>
    <w:p>
      <w:pPr>
        <w:pStyle w:val="Heading5"/>
        <w:spacing w:before="1"/>
      </w:pPr>
      <w:r>
        <w:rPr/>
        <w:t>Koblingsteoriens</w:t>
      </w:r>
      <w:r>
        <w:rPr>
          <w:spacing w:val="-5"/>
        </w:rPr>
        <w:t> </w:t>
      </w:r>
      <w:r>
        <w:rPr/>
        <w:t>betydning</w:t>
      </w:r>
      <w:r>
        <w:rPr>
          <w:spacing w:val="-5"/>
        </w:rPr>
        <w:t> </w:t>
      </w:r>
      <w:r>
        <w:rPr/>
        <w:t>for</w:t>
      </w:r>
      <w:r>
        <w:rPr>
          <w:spacing w:val="-5"/>
        </w:rPr>
        <w:t> </w:t>
      </w:r>
      <w:r>
        <w:rPr>
          <w:spacing w:val="-2"/>
        </w:rPr>
        <w:t>forskning</w:t>
      </w:r>
    </w:p>
    <w:p>
      <w:pPr>
        <w:pStyle w:val="BodyText"/>
        <w:spacing w:before="313"/>
        <w:ind w:right="548"/>
      </w:pPr>
      <w:r>
        <w:rPr/>
        <w:t>Koblingsteoriens betydning for forskning ligger i at man, foruten å kartlegge de bio- psykiske</w:t>
      </w:r>
      <w:r>
        <w:rPr>
          <w:spacing w:val="-6"/>
        </w:rPr>
        <w:t> </w:t>
      </w:r>
      <w:r>
        <w:rPr/>
        <w:t>elementene</w:t>
      </w:r>
      <w:r>
        <w:rPr>
          <w:spacing w:val="-7"/>
        </w:rPr>
        <w:t> </w:t>
      </w:r>
      <w:r>
        <w:rPr/>
        <w:t>som</w:t>
      </w:r>
      <w:r>
        <w:rPr>
          <w:spacing w:val="-7"/>
        </w:rPr>
        <w:t> </w:t>
      </w:r>
      <w:r>
        <w:rPr/>
        <w:t>klientene</w:t>
      </w:r>
      <w:r>
        <w:rPr>
          <w:spacing w:val="-7"/>
        </w:rPr>
        <w:t> </w:t>
      </w:r>
      <w:r>
        <w:rPr/>
        <w:t>har</w:t>
      </w:r>
      <w:r>
        <w:rPr>
          <w:spacing w:val="-7"/>
        </w:rPr>
        <w:t> </w:t>
      </w:r>
      <w:r>
        <w:rPr/>
        <w:t>kontakt</w:t>
      </w:r>
      <w:r>
        <w:rPr>
          <w:spacing w:val="-7"/>
        </w:rPr>
        <w:t> </w:t>
      </w:r>
      <w:r>
        <w:rPr/>
        <w:t>med,</w:t>
      </w:r>
      <w:r>
        <w:rPr>
          <w:spacing w:val="-7"/>
        </w:rPr>
        <w:t> </w:t>
      </w:r>
      <w:r>
        <w:rPr/>
        <w:t>også</w:t>
      </w:r>
      <w:r>
        <w:rPr>
          <w:spacing w:val="-7"/>
        </w:rPr>
        <w:t> </w:t>
      </w:r>
      <w:r>
        <w:rPr/>
        <w:t>kan</w:t>
      </w:r>
      <w:r>
        <w:rPr>
          <w:spacing w:val="-6"/>
        </w:rPr>
        <w:t> </w:t>
      </w:r>
      <w:r>
        <w:rPr/>
        <w:t>kartlegge</w:t>
      </w:r>
      <w:r>
        <w:rPr>
          <w:spacing w:val="-7"/>
        </w:rPr>
        <w:t> </w:t>
      </w:r>
      <w:r>
        <w:rPr/>
        <w:t>om</w:t>
      </w:r>
      <w:r>
        <w:rPr>
          <w:spacing w:val="-6"/>
        </w:rPr>
        <w:t> </w:t>
      </w:r>
      <w:r>
        <w:rPr/>
        <w:t>disse</w:t>
      </w:r>
      <w:r>
        <w:rPr>
          <w:spacing w:val="-6"/>
        </w:rPr>
        <w:t> </w:t>
      </w:r>
      <w:r>
        <w:rPr/>
        <w:t>ele- mentene er positivt eller negativt ladet, og om de er relatert til opplevelser i fortiden, nåtiden eller forestillinger om fremtiden.</w:t>
      </w:r>
    </w:p>
    <w:p>
      <w:pPr>
        <w:pStyle w:val="BodyText"/>
        <w:spacing w:before="65"/>
        <w:ind w:left="0"/>
        <w:jc w:val="left"/>
      </w:pPr>
    </w:p>
    <w:p>
      <w:pPr>
        <w:pStyle w:val="Heading5"/>
      </w:pPr>
      <w:r>
        <w:rPr>
          <w:spacing w:val="-2"/>
        </w:rPr>
        <w:t>Oppsummering</w:t>
      </w:r>
    </w:p>
    <w:p>
      <w:pPr>
        <w:pStyle w:val="BodyText"/>
        <w:spacing w:before="313"/>
        <w:ind w:right="547"/>
      </w:pPr>
      <w:r>
        <w:rPr/>
        <w:t>Koblingsteorien for psykiske plager hevder at ethvert symptom er en følge av at psy- kisk materiale som rommer følelser, kobles på eller av den øyeblikkelige psykiske til- standen. Dette kan skje som følge av ytre opplevelser eller indre mentale prosesser. De mentale prosessene kan være forankret i fortiden, nåtiden eller forestillinger om </w:t>
      </w:r>
      <w:r>
        <w:rPr>
          <w:spacing w:val="-2"/>
        </w:rPr>
        <w:t>fremtiden.</w:t>
      </w:r>
    </w:p>
    <w:p>
      <w:pPr>
        <w:pStyle w:val="BodyText"/>
        <w:ind w:right="548" w:firstLine="283"/>
      </w:pPr>
      <w:r>
        <w:rPr/>
        <w:t>Det finnes tolv psykiske hovedtilstander som beskriver disse prosessene. Stabile psykiske plager vil være en følge av repeterende kontakt med biopsykiske elementer som rommer psykisk smerte.</w:t>
      </w:r>
    </w:p>
    <w:p>
      <w:pPr>
        <w:pStyle w:val="BodyText"/>
        <w:ind w:right="547" w:firstLine="283"/>
      </w:pPr>
      <w:r>
        <w:rPr/>
        <w:t>Koblingsteorien for psykiske plager er nært knyttet til forståelsen av psykisk end- ring i behandling. Den viser at enhver psykisk tilstand, enten positiv eller negativ, er forankret i biopsykiske elementer som kan kobles av eller på gjennom terapeutiske </w:t>
      </w:r>
      <w:r>
        <w:rPr>
          <w:spacing w:val="-2"/>
        </w:rPr>
        <w:t>prosesser.</w:t>
      </w:r>
      <w:r>
        <w:rPr>
          <w:spacing w:val="-3"/>
        </w:rPr>
        <w:t> </w:t>
      </w:r>
      <w:r>
        <w:rPr>
          <w:spacing w:val="-2"/>
        </w:rPr>
        <w:t>Lingvistisk</w:t>
      </w:r>
      <w:r>
        <w:rPr>
          <w:spacing w:val="-3"/>
        </w:rPr>
        <w:t> </w:t>
      </w:r>
      <w:r>
        <w:rPr>
          <w:spacing w:val="-2"/>
        </w:rPr>
        <w:t>hjerneterapi</w:t>
      </w:r>
      <w:r>
        <w:rPr>
          <w:spacing w:val="-3"/>
        </w:rPr>
        <w:t> </w:t>
      </w:r>
      <w:r>
        <w:rPr>
          <w:spacing w:val="-2"/>
        </w:rPr>
        <w:t>(LBT)</w:t>
      </w:r>
      <w:r>
        <w:rPr>
          <w:spacing w:val="-3"/>
        </w:rPr>
        <w:t> </w:t>
      </w:r>
      <w:r>
        <w:rPr>
          <w:spacing w:val="-2"/>
        </w:rPr>
        <w:t>bygger</w:t>
      </w:r>
      <w:r>
        <w:rPr>
          <w:spacing w:val="-3"/>
        </w:rPr>
        <w:t> </w:t>
      </w:r>
      <w:r>
        <w:rPr>
          <w:spacing w:val="-2"/>
        </w:rPr>
        <w:t>videre</w:t>
      </w:r>
      <w:r>
        <w:rPr>
          <w:spacing w:val="-3"/>
        </w:rPr>
        <w:t> </w:t>
      </w:r>
      <w:r>
        <w:rPr>
          <w:spacing w:val="-2"/>
        </w:rPr>
        <w:t>på</w:t>
      </w:r>
      <w:r>
        <w:rPr>
          <w:spacing w:val="-3"/>
        </w:rPr>
        <w:t> </w:t>
      </w:r>
      <w:r>
        <w:rPr>
          <w:spacing w:val="-2"/>
        </w:rPr>
        <w:t>denne</w:t>
      </w:r>
      <w:r>
        <w:rPr>
          <w:spacing w:val="-3"/>
        </w:rPr>
        <w:t> </w:t>
      </w:r>
      <w:r>
        <w:rPr>
          <w:spacing w:val="-2"/>
        </w:rPr>
        <w:t>forståelsen</w:t>
      </w:r>
      <w:r>
        <w:rPr>
          <w:spacing w:val="-3"/>
        </w:rPr>
        <w:t> </w:t>
      </w:r>
      <w:r>
        <w:rPr>
          <w:spacing w:val="-2"/>
        </w:rPr>
        <w:t>ved</w:t>
      </w:r>
      <w:r>
        <w:rPr>
          <w:spacing w:val="-3"/>
        </w:rPr>
        <w:t> </w:t>
      </w:r>
      <w:r>
        <w:rPr>
          <w:spacing w:val="-2"/>
        </w:rPr>
        <w:t>å</w:t>
      </w:r>
      <w:r>
        <w:rPr>
          <w:spacing w:val="-3"/>
        </w:rPr>
        <w:t> </w:t>
      </w:r>
      <w:r>
        <w:rPr>
          <w:spacing w:val="-2"/>
        </w:rPr>
        <w:t>bru- </w:t>
      </w:r>
      <w:r>
        <w:rPr/>
        <w:t>ke språk som et verktøy for å påvirke disse biopsykiske elementene.</w:t>
      </w:r>
    </w:p>
    <w:p>
      <w:pPr>
        <w:spacing w:before="0"/>
        <w:ind w:left="387" w:right="0" w:firstLine="0"/>
        <w:jc w:val="left"/>
        <w:rPr>
          <w:sz w:val="22"/>
        </w:rPr>
      </w:pPr>
      <w:r>
        <w:rPr>
          <w:spacing w:val="-10"/>
          <w:sz w:val="22"/>
        </w:rPr>
        <w:t>.</w:t>
      </w:r>
    </w:p>
    <w:p>
      <w:pPr>
        <w:spacing w:after="0"/>
        <w:jc w:val="left"/>
        <w:rPr>
          <w:sz w:val="22"/>
        </w:rPr>
        <w:sectPr>
          <w:pgSz w:w="9640" w:h="13610"/>
          <w:pgMar w:header="345" w:footer="460" w:top="900" w:bottom="620" w:left="860" w:right="640"/>
        </w:sectPr>
      </w:pPr>
    </w:p>
    <w:p>
      <w:pPr>
        <w:spacing w:line="218" w:lineRule="auto" w:before="228"/>
        <w:ind w:left="1999" w:right="0" w:hanging="1396"/>
        <w:jc w:val="left"/>
        <w:rPr>
          <w:rFonts w:ascii="Roboto"/>
          <w:sz w:val="60"/>
        </w:rPr>
      </w:pPr>
      <w:bookmarkStart w:name="Kapittel 12 Koblingsteorien for psykisk " w:id="39"/>
      <w:bookmarkEnd w:id="39"/>
      <w:r>
        <w:rPr/>
      </w:r>
      <w:bookmarkStart w:name="_bookmark15" w:id="40"/>
      <w:bookmarkEnd w:id="40"/>
      <w:r>
        <w:rPr/>
      </w:r>
      <w:r>
        <w:rPr>
          <w:rFonts w:ascii="Roboto"/>
          <w:sz w:val="36"/>
        </w:rPr>
        <w:t>Kapittel</w:t>
      </w:r>
      <w:r>
        <w:rPr>
          <w:rFonts w:ascii="Roboto"/>
          <w:spacing w:val="-10"/>
          <w:sz w:val="36"/>
        </w:rPr>
        <w:t> </w:t>
      </w:r>
      <w:r>
        <w:rPr>
          <w:rFonts w:ascii="Roboto"/>
          <w:sz w:val="36"/>
        </w:rPr>
        <w:t>12</w:t>
      </w:r>
      <w:r>
        <w:rPr>
          <w:rFonts w:ascii="Roboto"/>
          <w:spacing w:val="40"/>
          <w:sz w:val="36"/>
        </w:rPr>
        <w:t> </w:t>
      </w:r>
      <w:r>
        <w:rPr>
          <w:rFonts w:ascii="Roboto"/>
          <w:sz w:val="60"/>
        </w:rPr>
        <w:t>Koblingsteorien</w:t>
      </w:r>
      <w:r>
        <w:rPr>
          <w:rFonts w:ascii="Roboto"/>
          <w:spacing w:val="-16"/>
          <w:sz w:val="60"/>
        </w:rPr>
        <w:t> </w:t>
      </w:r>
      <w:r>
        <w:rPr>
          <w:rFonts w:ascii="Roboto"/>
          <w:sz w:val="60"/>
        </w:rPr>
        <w:t>for psykisk endring</w:t>
      </w:r>
    </w:p>
    <w:p>
      <w:pPr>
        <w:pStyle w:val="BodyText"/>
        <w:spacing w:before="441"/>
        <w:ind w:left="0"/>
        <w:jc w:val="left"/>
        <w:rPr>
          <w:rFonts w:ascii="Roboto"/>
          <w:sz w:val="60"/>
        </w:rPr>
      </w:pPr>
    </w:p>
    <w:p>
      <w:pPr>
        <w:pStyle w:val="BodyText"/>
        <w:ind w:left="330" w:right="321"/>
      </w:pPr>
      <w:r>
        <w:rPr/>
        <w:t>Koblingsteorien</w:t>
      </w:r>
      <w:r>
        <w:rPr>
          <w:spacing w:val="-13"/>
        </w:rPr>
        <w:t> </w:t>
      </w:r>
      <w:r>
        <w:rPr/>
        <w:t>for</w:t>
      </w:r>
      <w:r>
        <w:rPr>
          <w:spacing w:val="-12"/>
        </w:rPr>
        <w:t> </w:t>
      </w:r>
      <w:r>
        <w:rPr/>
        <w:t>psykisk</w:t>
      </w:r>
      <w:r>
        <w:rPr>
          <w:spacing w:val="-13"/>
        </w:rPr>
        <w:t> </w:t>
      </w:r>
      <w:r>
        <w:rPr/>
        <w:t>endring</w:t>
      </w:r>
      <w:r>
        <w:rPr>
          <w:spacing w:val="-12"/>
        </w:rPr>
        <w:t> </w:t>
      </w:r>
      <w:r>
        <w:rPr/>
        <w:t>er</w:t>
      </w:r>
      <w:r>
        <w:rPr>
          <w:spacing w:val="-13"/>
        </w:rPr>
        <w:t> </w:t>
      </w:r>
      <w:r>
        <w:rPr/>
        <w:t>avgjørende</w:t>
      </w:r>
      <w:r>
        <w:rPr>
          <w:spacing w:val="-12"/>
        </w:rPr>
        <w:t> </w:t>
      </w:r>
      <w:r>
        <w:rPr/>
        <w:t>for</w:t>
      </w:r>
      <w:r>
        <w:rPr>
          <w:spacing w:val="-13"/>
        </w:rPr>
        <w:t> </w:t>
      </w:r>
      <w:r>
        <w:rPr/>
        <w:t>å</w:t>
      </w:r>
      <w:r>
        <w:rPr>
          <w:spacing w:val="-12"/>
        </w:rPr>
        <w:t> </w:t>
      </w:r>
      <w:r>
        <w:rPr/>
        <w:t>forstå</w:t>
      </w:r>
      <w:r>
        <w:rPr>
          <w:spacing w:val="-13"/>
        </w:rPr>
        <w:t> </w:t>
      </w:r>
      <w:r>
        <w:rPr/>
        <w:t>og</w:t>
      </w:r>
      <w:r>
        <w:rPr>
          <w:spacing w:val="-12"/>
        </w:rPr>
        <w:t> </w:t>
      </w:r>
      <w:r>
        <w:rPr/>
        <w:t>utvikle</w:t>
      </w:r>
      <w:r>
        <w:rPr>
          <w:spacing w:val="-13"/>
        </w:rPr>
        <w:t> </w:t>
      </w:r>
      <w:r>
        <w:rPr/>
        <w:t>kunnskap</w:t>
      </w:r>
      <w:r>
        <w:rPr>
          <w:spacing w:val="-12"/>
        </w:rPr>
        <w:t> </w:t>
      </w:r>
      <w:r>
        <w:rPr/>
        <w:t>om hvordan kan endres. Den hevder at enhver psykisk endring i dagliglivet og i behand- ling</w:t>
      </w:r>
      <w:r>
        <w:rPr>
          <w:spacing w:val="-11"/>
        </w:rPr>
        <w:t> </w:t>
      </w:r>
      <w:r>
        <w:rPr/>
        <w:t>skjer</w:t>
      </w:r>
      <w:r>
        <w:rPr>
          <w:spacing w:val="-11"/>
        </w:rPr>
        <w:t> </w:t>
      </w:r>
      <w:r>
        <w:rPr/>
        <w:t>når</w:t>
      </w:r>
      <w:r>
        <w:rPr>
          <w:spacing w:val="-11"/>
        </w:rPr>
        <w:t> </w:t>
      </w:r>
      <w:r>
        <w:rPr/>
        <w:t>et</w:t>
      </w:r>
      <w:r>
        <w:rPr>
          <w:spacing w:val="-11"/>
        </w:rPr>
        <w:t> </w:t>
      </w:r>
      <w:r>
        <w:rPr/>
        <w:t>mentalbiologisk</w:t>
      </w:r>
      <w:r>
        <w:rPr>
          <w:spacing w:val="-11"/>
        </w:rPr>
        <w:t> </w:t>
      </w:r>
      <w:r>
        <w:rPr/>
        <w:t>materiale</w:t>
      </w:r>
      <w:r>
        <w:rPr>
          <w:spacing w:val="-11"/>
        </w:rPr>
        <w:t> </w:t>
      </w:r>
      <w:r>
        <w:rPr/>
        <w:t>som</w:t>
      </w:r>
      <w:r>
        <w:rPr>
          <w:spacing w:val="-11"/>
        </w:rPr>
        <w:t> </w:t>
      </w:r>
      <w:r>
        <w:rPr/>
        <w:t>rommer</w:t>
      </w:r>
      <w:r>
        <w:rPr>
          <w:spacing w:val="-11"/>
        </w:rPr>
        <w:t> </w:t>
      </w:r>
      <w:r>
        <w:rPr/>
        <w:t>følelser,</w:t>
      </w:r>
      <w:r>
        <w:rPr>
          <w:spacing w:val="-11"/>
        </w:rPr>
        <w:t> </w:t>
      </w:r>
      <w:r>
        <w:rPr/>
        <w:t>kobles</w:t>
      </w:r>
      <w:r>
        <w:rPr>
          <w:spacing w:val="-11"/>
        </w:rPr>
        <w:t> </w:t>
      </w:r>
      <w:r>
        <w:rPr/>
        <w:t>av</w:t>
      </w:r>
      <w:r>
        <w:rPr>
          <w:spacing w:val="-11"/>
        </w:rPr>
        <w:t> </w:t>
      </w:r>
      <w:r>
        <w:rPr/>
        <w:t>eller</w:t>
      </w:r>
      <w:r>
        <w:rPr>
          <w:spacing w:val="-11"/>
        </w:rPr>
        <w:t> </w:t>
      </w:r>
      <w:r>
        <w:rPr/>
        <w:t>på</w:t>
      </w:r>
      <w:r>
        <w:rPr>
          <w:spacing w:val="-11"/>
        </w:rPr>
        <w:t> </w:t>
      </w:r>
      <w:r>
        <w:rPr/>
        <w:t>den psykiske tilstanden. I behandling vil det oppstå endringer i når negativt ladet psykisk materiale</w:t>
      </w:r>
      <w:r>
        <w:rPr>
          <w:spacing w:val="-2"/>
        </w:rPr>
        <w:t> </w:t>
      </w:r>
      <w:r>
        <w:rPr/>
        <w:t>kobles</w:t>
      </w:r>
      <w:r>
        <w:rPr>
          <w:spacing w:val="-2"/>
        </w:rPr>
        <w:t> </w:t>
      </w:r>
      <w:r>
        <w:rPr/>
        <w:t>av,</w:t>
      </w:r>
      <w:r>
        <w:rPr>
          <w:spacing w:val="-2"/>
        </w:rPr>
        <w:t> </w:t>
      </w:r>
      <w:r>
        <w:rPr/>
        <w:t>og</w:t>
      </w:r>
      <w:r>
        <w:rPr>
          <w:spacing w:val="-2"/>
        </w:rPr>
        <w:t> </w:t>
      </w:r>
      <w:r>
        <w:rPr/>
        <w:t>positivt</w:t>
      </w:r>
      <w:r>
        <w:rPr>
          <w:spacing w:val="-2"/>
        </w:rPr>
        <w:t> </w:t>
      </w:r>
      <w:r>
        <w:rPr/>
        <w:t>ladet</w:t>
      </w:r>
      <w:r>
        <w:rPr>
          <w:spacing w:val="-2"/>
        </w:rPr>
        <w:t> </w:t>
      </w:r>
      <w:r>
        <w:rPr/>
        <w:t>materiale</w:t>
      </w:r>
      <w:r>
        <w:rPr>
          <w:spacing w:val="-2"/>
        </w:rPr>
        <w:t> </w:t>
      </w:r>
      <w:r>
        <w:rPr/>
        <w:t>kobles</w:t>
      </w:r>
      <w:r>
        <w:rPr>
          <w:spacing w:val="-2"/>
        </w:rPr>
        <w:t> </w:t>
      </w:r>
      <w:r>
        <w:rPr/>
        <w:t>på</w:t>
      </w:r>
      <w:r>
        <w:rPr>
          <w:spacing w:val="-2"/>
        </w:rPr>
        <w:t> </w:t>
      </w:r>
      <w:r>
        <w:rPr/>
        <w:t>den</w:t>
      </w:r>
      <w:r>
        <w:rPr>
          <w:spacing w:val="-2"/>
        </w:rPr>
        <w:t> </w:t>
      </w:r>
      <w:r>
        <w:rPr/>
        <w:t>psykiske</w:t>
      </w:r>
      <w:r>
        <w:rPr>
          <w:spacing w:val="-2"/>
        </w:rPr>
        <w:t> </w:t>
      </w:r>
      <w:r>
        <w:rPr/>
        <w:t>tilstanden.</w:t>
      </w:r>
      <w:r>
        <w:rPr>
          <w:spacing w:val="-2"/>
        </w:rPr>
        <w:t> </w:t>
      </w:r>
      <w:r>
        <w:rPr/>
        <w:t>Det som kobles av eller på, er modale og språklige elementer som inneholder følelser, og som stammer fra fortiden, nåtiden, eller er knyttet til forestillinger om fremtiden..</w:t>
      </w:r>
    </w:p>
    <w:p>
      <w:pPr>
        <w:pStyle w:val="BodyText"/>
        <w:spacing w:before="64"/>
        <w:ind w:left="0"/>
        <w:jc w:val="left"/>
      </w:pPr>
    </w:p>
    <w:p>
      <w:pPr>
        <w:pStyle w:val="Heading5"/>
        <w:spacing w:before="1"/>
        <w:ind w:left="330"/>
        <w:jc w:val="both"/>
      </w:pPr>
      <w:r>
        <w:rPr/>
        <w:t>Tolv</w:t>
      </w:r>
      <w:r>
        <w:rPr>
          <w:spacing w:val="-8"/>
        </w:rPr>
        <w:t> </w:t>
      </w:r>
      <w:r>
        <w:rPr/>
        <w:t>muligheter</w:t>
      </w:r>
      <w:r>
        <w:rPr>
          <w:spacing w:val="-7"/>
        </w:rPr>
        <w:t> </w:t>
      </w:r>
      <w:r>
        <w:rPr/>
        <w:t>for</w:t>
      </w:r>
      <w:r>
        <w:rPr>
          <w:spacing w:val="-7"/>
        </w:rPr>
        <w:t> </w:t>
      </w:r>
      <w:r>
        <w:rPr/>
        <w:t>psykisk</w:t>
      </w:r>
      <w:r>
        <w:rPr>
          <w:spacing w:val="-7"/>
        </w:rPr>
        <w:t> </w:t>
      </w:r>
      <w:r>
        <w:rPr>
          <w:spacing w:val="-2"/>
        </w:rPr>
        <w:t>endring</w:t>
      </w:r>
    </w:p>
    <w:p>
      <w:pPr>
        <w:pStyle w:val="BodyText"/>
        <w:spacing w:before="313"/>
        <w:ind w:left="330" w:right="320"/>
      </w:pPr>
      <w:r>
        <w:rPr/>
        <w:t>Det finnes tolv hovedtyper av psykisk endring, på samme måte som det finnes tolv psykiske hovedtilstander. Seks av disse strategiene fører til psykisk velvære, mens de andre</w:t>
      </w:r>
      <w:r>
        <w:rPr>
          <w:spacing w:val="-1"/>
        </w:rPr>
        <w:t> </w:t>
      </w:r>
      <w:r>
        <w:rPr/>
        <w:t>seks</w:t>
      </w:r>
      <w:r>
        <w:rPr>
          <w:spacing w:val="-1"/>
        </w:rPr>
        <w:t> </w:t>
      </w:r>
      <w:r>
        <w:rPr/>
        <w:t>fører</w:t>
      </w:r>
      <w:r>
        <w:rPr>
          <w:spacing w:val="-1"/>
        </w:rPr>
        <w:t> </w:t>
      </w:r>
      <w:r>
        <w:rPr/>
        <w:t>til</w:t>
      </w:r>
      <w:r>
        <w:rPr>
          <w:spacing w:val="-1"/>
        </w:rPr>
        <w:t> </w:t>
      </w:r>
      <w:r>
        <w:rPr/>
        <w:t>økt</w:t>
      </w:r>
      <w:r>
        <w:rPr>
          <w:spacing w:val="-1"/>
        </w:rPr>
        <w:t> </w:t>
      </w:r>
      <w:r>
        <w:rPr/>
        <w:t>psykisk</w:t>
      </w:r>
      <w:r>
        <w:rPr>
          <w:spacing w:val="-1"/>
        </w:rPr>
        <w:t> </w:t>
      </w:r>
      <w:r>
        <w:rPr/>
        <w:t>ubehag.</w:t>
      </w:r>
      <w:r>
        <w:rPr>
          <w:spacing w:val="-1"/>
        </w:rPr>
        <w:t> </w:t>
      </w:r>
      <w:r>
        <w:rPr/>
        <w:t>Hver</w:t>
      </w:r>
      <w:r>
        <w:rPr>
          <w:spacing w:val="-1"/>
        </w:rPr>
        <w:t> </w:t>
      </w:r>
      <w:r>
        <w:rPr/>
        <w:t>type</w:t>
      </w:r>
      <w:r>
        <w:rPr>
          <w:spacing w:val="-1"/>
        </w:rPr>
        <w:t> </w:t>
      </w:r>
      <w:r>
        <w:rPr/>
        <w:t>endring</w:t>
      </w:r>
      <w:r>
        <w:rPr>
          <w:spacing w:val="-1"/>
        </w:rPr>
        <w:t> </w:t>
      </w:r>
      <w:r>
        <w:rPr/>
        <w:t>innebærer</w:t>
      </w:r>
      <w:r>
        <w:rPr>
          <w:spacing w:val="-1"/>
        </w:rPr>
        <w:t> </w:t>
      </w:r>
      <w:r>
        <w:rPr/>
        <w:t>at</w:t>
      </w:r>
      <w:r>
        <w:rPr>
          <w:spacing w:val="-1"/>
        </w:rPr>
        <w:t> </w:t>
      </w:r>
      <w:r>
        <w:rPr/>
        <w:t>psykisk</w:t>
      </w:r>
      <w:r>
        <w:rPr>
          <w:spacing w:val="-1"/>
        </w:rPr>
        <w:t> </w:t>
      </w:r>
      <w:r>
        <w:rPr/>
        <w:t>posi- tivt eller negativt ladet materiale kobles av eller på den psykiske tilstanden gjennom både ytre forårsakede og indre mentale prosesser.</w:t>
      </w:r>
    </w:p>
    <w:p>
      <w:pPr>
        <w:pStyle w:val="BodyText"/>
        <w:ind w:left="330" w:right="321" w:firstLine="283"/>
      </w:pPr>
      <w:r>
        <w:rPr/>
        <w:t>En nøytral tilstand kan oppleves som positiv hvis man beveger seg fra ubehag til det nøytrale, mens en overgang fra en positiv tilstand til en nøytral en kan oppleves som tap og dermed ubehag.</w:t>
      </w:r>
    </w:p>
    <w:p>
      <w:pPr>
        <w:pStyle w:val="BodyText"/>
        <w:spacing w:before="65"/>
        <w:ind w:left="0"/>
        <w:jc w:val="left"/>
      </w:pPr>
    </w:p>
    <w:p>
      <w:pPr>
        <w:pStyle w:val="Heading5"/>
        <w:ind w:left="330"/>
        <w:jc w:val="both"/>
      </w:pPr>
      <w:r>
        <w:rPr/>
        <w:t>De seks positive </w:t>
      </w:r>
      <w:r>
        <w:rPr>
          <w:spacing w:val="-2"/>
        </w:rPr>
        <w:t>endringsstrategiene</w:t>
      </w:r>
    </w:p>
    <w:p>
      <w:pPr>
        <w:pStyle w:val="BodyText"/>
        <w:spacing w:before="313"/>
        <w:ind w:left="330" w:right="321"/>
      </w:pPr>
      <w:r>
        <w:rPr/>
        <w:t>De seks positive endringsstrategiene er delt i to grupper. Strategiene én til tre kobler på positivt ladet psykisk materiale knyttet til fortid, nåtid eller fremtid, mens strate- giene</w:t>
      </w:r>
      <w:r>
        <w:rPr>
          <w:spacing w:val="-3"/>
        </w:rPr>
        <w:t> </w:t>
      </w:r>
      <w:r>
        <w:rPr/>
        <w:t>fire</w:t>
      </w:r>
      <w:r>
        <w:rPr>
          <w:spacing w:val="-3"/>
        </w:rPr>
        <w:t> </w:t>
      </w:r>
      <w:r>
        <w:rPr/>
        <w:t>til</w:t>
      </w:r>
      <w:r>
        <w:rPr>
          <w:spacing w:val="-3"/>
        </w:rPr>
        <w:t> </w:t>
      </w:r>
      <w:r>
        <w:rPr/>
        <w:t>seks</w:t>
      </w:r>
      <w:r>
        <w:rPr>
          <w:spacing w:val="-3"/>
        </w:rPr>
        <w:t> </w:t>
      </w:r>
      <w:r>
        <w:rPr/>
        <w:t>kobler</w:t>
      </w:r>
      <w:r>
        <w:rPr>
          <w:spacing w:val="-3"/>
        </w:rPr>
        <w:t> </w:t>
      </w:r>
      <w:r>
        <w:rPr/>
        <w:t>av</w:t>
      </w:r>
      <w:r>
        <w:rPr>
          <w:spacing w:val="-3"/>
        </w:rPr>
        <w:t> </w:t>
      </w:r>
      <w:r>
        <w:rPr/>
        <w:t>negativt</w:t>
      </w:r>
      <w:r>
        <w:rPr>
          <w:spacing w:val="-3"/>
        </w:rPr>
        <w:t> </w:t>
      </w:r>
      <w:r>
        <w:rPr/>
        <w:t>ladet</w:t>
      </w:r>
      <w:r>
        <w:rPr>
          <w:spacing w:val="-3"/>
        </w:rPr>
        <w:t> </w:t>
      </w:r>
      <w:r>
        <w:rPr/>
        <w:t>materiale</w:t>
      </w:r>
      <w:r>
        <w:rPr>
          <w:spacing w:val="-3"/>
        </w:rPr>
        <w:t> </w:t>
      </w:r>
      <w:r>
        <w:rPr/>
        <w:t>fra</w:t>
      </w:r>
      <w:r>
        <w:rPr>
          <w:spacing w:val="-3"/>
        </w:rPr>
        <w:t> </w:t>
      </w:r>
      <w:r>
        <w:rPr/>
        <w:t>disse</w:t>
      </w:r>
      <w:r>
        <w:rPr>
          <w:spacing w:val="-3"/>
        </w:rPr>
        <w:t> </w:t>
      </w:r>
      <w:r>
        <w:rPr/>
        <w:t>tidspunktene.</w:t>
      </w:r>
      <w:r>
        <w:rPr>
          <w:spacing w:val="-3"/>
        </w:rPr>
        <w:t> </w:t>
      </w:r>
      <w:r>
        <w:rPr/>
        <w:t>Dette</w:t>
      </w:r>
      <w:r>
        <w:rPr>
          <w:spacing w:val="-3"/>
        </w:rPr>
        <w:t> </w:t>
      </w:r>
      <w:r>
        <w:rPr/>
        <w:t>fører automatisk</w:t>
      </w:r>
      <w:r>
        <w:rPr>
          <w:spacing w:val="-1"/>
        </w:rPr>
        <w:t> </w:t>
      </w:r>
      <w:r>
        <w:rPr/>
        <w:t>til</w:t>
      </w:r>
      <w:r>
        <w:rPr>
          <w:spacing w:val="-1"/>
        </w:rPr>
        <w:t> </w:t>
      </w:r>
      <w:r>
        <w:rPr/>
        <w:t>økt</w:t>
      </w:r>
      <w:r>
        <w:rPr>
          <w:spacing w:val="-1"/>
        </w:rPr>
        <w:t> </w:t>
      </w:r>
      <w:r>
        <w:rPr/>
        <w:t>kontakt</w:t>
      </w:r>
      <w:r>
        <w:rPr>
          <w:spacing w:val="-1"/>
        </w:rPr>
        <w:t> </w:t>
      </w:r>
      <w:r>
        <w:rPr/>
        <w:t>med</w:t>
      </w:r>
      <w:r>
        <w:rPr>
          <w:spacing w:val="-1"/>
        </w:rPr>
        <w:t> </w:t>
      </w:r>
      <w:r>
        <w:rPr/>
        <w:t>positive</w:t>
      </w:r>
      <w:r>
        <w:rPr>
          <w:spacing w:val="-1"/>
        </w:rPr>
        <w:t> </w:t>
      </w:r>
      <w:r>
        <w:rPr/>
        <w:t>følelser</w:t>
      </w:r>
      <w:r>
        <w:rPr>
          <w:spacing w:val="-1"/>
        </w:rPr>
        <w:t> </w:t>
      </w:r>
      <w:r>
        <w:rPr/>
        <w:t>og</w:t>
      </w:r>
      <w:r>
        <w:rPr>
          <w:spacing w:val="-1"/>
        </w:rPr>
        <w:t> </w:t>
      </w:r>
      <w:r>
        <w:rPr/>
        <w:t>mestringsevne</w:t>
      </w:r>
      <w:r>
        <w:rPr>
          <w:spacing w:val="-1"/>
        </w:rPr>
        <w:t> </w:t>
      </w:r>
      <w:r>
        <w:rPr/>
        <w:t>samtidig</w:t>
      </w:r>
      <w:r>
        <w:rPr>
          <w:spacing w:val="-1"/>
        </w:rPr>
        <w:t> </w:t>
      </w:r>
      <w:r>
        <w:rPr/>
        <w:t>som</w:t>
      </w:r>
      <w:r>
        <w:rPr>
          <w:spacing w:val="-1"/>
        </w:rPr>
        <w:t> </w:t>
      </w:r>
      <w:r>
        <w:rPr/>
        <w:t>opp- levelsen av reduseres.</w:t>
      </w:r>
    </w:p>
    <w:p>
      <w:pPr>
        <w:spacing w:after="0"/>
        <w:sectPr>
          <w:pgSz w:w="9640" w:h="13610"/>
          <w:pgMar w:header="367" w:footer="425" w:top="900" w:bottom="660" w:left="860" w:right="640"/>
        </w:sectPr>
      </w:pPr>
    </w:p>
    <w:p>
      <w:pPr>
        <w:pStyle w:val="Heading5"/>
        <w:spacing w:before="171"/>
      </w:pPr>
      <w:r>
        <w:rPr/>
        <w:t>De seks negative </w:t>
      </w:r>
      <w:r>
        <w:rPr>
          <w:spacing w:val="-2"/>
        </w:rPr>
        <w:t>endringsstrategiene</w:t>
      </w:r>
    </w:p>
    <w:p>
      <w:pPr>
        <w:pStyle w:val="BodyText"/>
        <w:spacing w:before="314"/>
        <w:ind w:right="547"/>
      </w:pPr>
      <w:r>
        <w:rPr/>
        <w:t>Strategiene</w:t>
      </w:r>
      <w:r>
        <w:rPr>
          <w:spacing w:val="-13"/>
        </w:rPr>
        <w:t> </w:t>
      </w:r>
      <w:r>
        <w:rPr/>
        <w:t>syv</w:t>
      </w:r>
      <w:r>
        <w:rPr>
          <w:spacing w:val="-12"/>
        </w:rPr>
        <w:t> </w:t>
      </w:r>
      <w:r>
        <w:rPr/>
        <w:t>til</w:t>
      </w:r>
      <w:r>
        <w:rPr>
          <w:spacing w:val="-13"/>
        </w:rPr>
        <w:t> </w:t>
      </w:r>
      <w:r>
        <w:rPr/>
        <w:t>ni</w:t>
      </w:r>
      <w:r>
        <w:rPr>
          <w:spacing w:val="-12"/>
        </w:rPr>
        <w:t> </w:t>
      </w:r>
      <w:r>
        <w:rPr/>
        <w:t>innebærer</w:t>
      </w:r>
      <w:r>
        <w:rPr>
          <w:spacing w:val="-13"/>
        </w:rPr>
        <w:t> </w:t>
      </w:r>
      <w:r>
        <w:rPr/>
        <w:t>at</w:t>
      </w:r>
      <w:r>
        <w:rPr>
          <w:spacing w:val="-12"/>
        </w:rPr>
        <w:t> </w:t>
      </w:r>
      <w:r>
        <w:rPr/>
        <w:t>positivt</w:t>
      </w:r>
      <w:r>
        <w:rPr>
          <w:spacing w:val="-13"/>
        </w:rPr>
        <w:t> </w:t>
      </w:r>
      <w:r>
        <w:rPr/>
        <w:t>psykisk</w:t>
      </w:r>
      <w:r>
        <w:rPr>
          <w:spacing w:val="-12"/>
        </w:rPr>
        <w:t> </w:t>
      </w:r>
      <w:r>
        <w:rPr/>
        <w:t>materiale</w:t>
      </w:r>
      <w:r>
        <w:rPr>
          <w:spacing w:val="-13"/>
        </w:rPr>
        <w:t> </w:t>
      </w:r>
      <w:r>
        <w:rPr/>
        <w:t>fra</w:t>
      </w:r>
      <w:r>
        <w:rPr>
          <w:spacing w:val="-12"/>
        </w:rPr>
        <w:t> </w:t>
      </w:r>
      <w:r>
        <w:rPr/>
        <w:t>fortid,</w:t>
      </w:r>
      <w:r>
        <w:rPr>
          <w:spacing w:val="-13"/>
        </w:rPr>
        <w:t> </w:t>
      </w:r>
      <w:r>
        <w:rPr/>
        <w:t>nåtid</w:t>
      </w:r>
      <w:r>
        <w:rPr>
          <w:spacing w:val="-12"/>
        </w:rPr>
        <w:t> </w:t>
      </w:r>
      <w:r>
        <w:rPr/>
        <w:t>eller</w:t>
      </w:r>
      <w:r>
        <w:rPr>
          <w:spacing w:val="-13"/>
        </w:rPr>
        <w:t> </w:t>
      </w:r>
      <w:r>
        <w:rPr/>
        <w:t>frem- tid kobles av, mens strategiene ti til tolv kobler på negativt ladet psykisk materiale. Dette fører til mer kontakt med psykisk ubehag og flere symptomer. Gjennom be- handling kan disse strategiene ubevisst føre til at klienten opplever mer ubehag, selv om intensjonen er å redusere symptomene.</w:t>
      </w:r>
    </w:p>
    <w:p>
      <w:pPr>
        <w:pStyle w:val="BodyText"/>
        <w:spacing w:before="65"/>
        <w:ind w:left="0"/>
        <w:jc w:val="left"/>
      </w:pPr>
    </w:p>
    <w:p>
      <w:pPr>
        <w:pStyle w:val="Heading5"/>
      </w:pPr>
      <w:r>
        <w:rPr/>
        <w:t>Mentale</w:t>
      </w:r>
      <w:r>
        <w:rPr>
          <w:spacing w:val="-1"/>
        </w:rPr>
        <w:t> </w:t>
      </w:r>
      <w:r>
        <w:rPr/>
        <w:t>og fysiske </w:t>
      </w:r>
      <w:r>
        <w:rPr>
          <w:spacing w:val="-2"/>
        </w:rPr>
        <w:t>strategier</w:t>
      </w:r>
    </w:p>
    <w:p>
      <w:pPr>
        <w:pStyle w:val="BodyText"/>
        <w:spacing w:before="313"/>
        <w:ind w:right="547"/>
      </w:pPr>
      <w:r>
        <w:rPr/>
        <w:t>Endringsstrategiene</w:t>
      </w:r>
      <w:r>
        <w:rPr>
          <w:spacing w:val="-6"/>
        </w:rPr>
        <w:t> </w:t>
      </w:r>
      <w:r>
        <w:rPr/>
        <w:t>kan</w:t>
      </w:r>
      <w:r>
        <w:rPr>
          <w:spacing w:val="-6"/>
        </w:rPr>
        <w:t> </w:t>
      </w:r>
      <w:r>
        <w:rPr/>
        <w:t>være</w:t>
      </w:r>
      <w:r>
        <w:rPr>
          <w:spacing w:val="-6"/>
        </w:rPr>
        <w:t> </w:t>
      </w:r>
      <w:r>
        <w:rPr/>
        <w:t>både</w:t>
      </w:r>
      <w:r>
        <w:rPr>
          <w:spacing w:val="-6"/>
        </w:rPr>
        <w:t> </w:t>
      </w:r>
      <w:r>
        <w:rPr/>
        <w:t>mentale</w:t>
      </w:r>
      <w:r>
        <w:rPr>
          <w:spacing w:val="-6"/>
        </w:rPr>
        <w:t> </w:t>
      </w:r>
      <w:r>
        <w:rPr/>
        <w:t>og</w:t>
      </w:r>
      <w:r>
        <w:rPr>
          <w:spacing w:val="-6"/>
        </w:rPr>
        <w:t> </w:t>
      </w:r>
      <w:r>
        <w:rPr/>
        <w:t>fysiske.</w:t>
      </w:r>
      <w:r>
        <w:rPr>
          <w:spacing w:val="-6"/>
        </w:rPr>
        <w:t> </w:t>
      </w:r>
      <w:r>
        <w:rPr/>
        <w:t>De</w:t>
      </w:r>
      <w:r>
        <w:rPr>
          <w:spacing w:val="-6"/>
        </w:rPr>
        <w:t> </w:t>
      </w:r>
      <w:r>
        <w:rPr/>
        <w:t>mentale</w:t>
      </w:r>
      <w:r>
        <w:rPr>
          <w:spacing w:val="-6"/>
        </w:rPr>
        <w:t> </w:t>
      </w:r>
      <w:r>
        <w:rPr/>
        <w:t>strategiene</w:t>
      </w:r>
      <w:r>
        <w:rPr>
          <w:spacing w:val="-6"/>
        </w:rPr>
        <w:t> </w:t>
      </w:r>
      <w:r>
        <w:rPr/>
        <w:t>omfat- ter</w:t>
      </w:r>
      <w:r>
        <w:rPr>
          <w:spacing w:val="-13"/>
        </w:rPr>
        <w:t> </w:t>
      </w:r>
      <w:r>
        <w:rPr/>
        <w:t>tenkning</w:t>
      </w:r>
      <w:r>
        <w:rPr>
          <w:spacing w:val="-12"/>
        </w:rPr>
        <w:t> </w:t>
      </w:r>
      <w:r>
        <w:rPr/>
        <w:t>og</w:t>
      </w:r>
      <w:r>
        <w:rPr>
          <w:spacing w:val="-13"/>
        </w:rPr>
        <w:t> </w:t>
      </w:r>
      <w:r>
        <w:rPr/>
        <w:t>modale</w:t>
      </w:r>
      <w:r>
        <w:rPr>
          <w:spacing w:val="-12"/>
        </w:rPr>
        <w:t> </w:t>
      </w:r>
      <w:r>
        <w:rPr/>
        <w:t>prosesser</w:t>
      </w:r>
      <w:r>
        <w:rPr>
          <w:spacing w:val="-13"/>
        </w:rPr>
        <w:t> </w:t>
      </w:r>
      <w:r>
        <w:rPr/>
        <w:t>som</w:t>
      </w:r>
      <w:r>
        <w:rPr>
          <w:spacing w:val="-12"/>
        </w:rPr>
        <w:t> </w:t>
      </w:r>
      <w:r>
        <w:rPr/>
        <w:t>fører</w:t>
      </w:r>
      <w:r>
        <w:rPr>
          <w:spacing w:val="-13"/>
        </w:rPr>
        <w:t> </w:t>
      </w:r>
      <w:r>
        <w:rPr/>
        <w:t>til</w:t>
      </w:r>
      <w:r>
        <w:rPr>
          <w:spacing w:val="-12"/>
        </w:rPr>
        <w:t> </w:t>
      </w:r>
      <w:r>
        <w:rPr/>
        <w:t>kontakt</w:t>
      </w:r>
      <w:r>
        <w:rPr>
          <w:spacing w:val="-13"/>
        </w:rPr>
        <w:t> </w:t>
      </w:r>
      <w:r>
        <w:rPr/>
        <w:t>med</w:t>
      </w:r>
      <w:r>
        <w:rPr>
          <w:spacing w:val="-12"/>
        </w:rPr>
        <w:t> </w:t>
      </w:r>
      <w:r>
        <w:rPr/>
        <w:t>enten</w:t>
      </w:r>
      <w:r>
        <w:rPr>
          <w:spacing w:val="-13"/>
        </w:rPr>
        <w:t> </w:t>
      </w:r>
      <w:r>
        <w:rPr/>
        <w:t>positive</w:t>
      </w:r>
      <w:r>
        <w:rPr>
          <w:spacing w:val="-12"/>
        </w:rPr>
        <w:t> </w:t>
      </w:r>
      <w:r>
        <w:rPr/>
        <w:t>eller</w:t>
      </w:r>
      <w:r>
        <w:rPr>
          <w:spacing w:val="-13"/>
        </w:rPr>
        <w:t> </w:t>
      </w:r>
      <w:r>
        <w:rPr/>
        <w:t>ubeha- gelige</w:t>
      </w:r>
      <w:r>
        <w:rPr>
          <w:spacing w:val="-9"/>
        </w:rPr>
        <w:t> </w:t>
      </w:r>
      <w:r>
        <w:rPr/>
        <w:t>følelser,</w:t>
      </w:r>
      <w:r>
        <w:rPr>
          <w:spacing w:val="-9"/>
        </w:rPr>
        <w:t> </w:t>
      </w:r>
      <w:r>
        <w:rPr/>
        <w:t>mens</w:t>
      </w:r>
      <w:r>
        <w:rPr>
          <w:spacing w:val="-9"/>
        </w:rPr>
        <w:t> </w:t>
      </w:r>
      <w:r>
        <w:rPr/>
        <w:t>de</w:t>
      </w:r>
      <w:r>
        <w:rPr>
          <w:spacing w:val="-9"/>
        </w:rPr>
        <w:t> </w:t>
      </w:r>
      <w:r>
        <w:rPr/>
        <w:t>fysiske</w:t>
      </w:r>
      <w:r>
        <w:rPr>
          <w:spacing w:val="-9"/>
        </w:rPr>
        <w:t> </w:t>
      </w:r>
      <w:r>
        <w:rPr/>
        <w:t>strategiene</w:t>
      </w:r>
      <w:r>
        <w:rPr>
          <w:spacing w:val="-9"/>
        </w:rPr>
        <w:t> </w:t>
      </w:r>
      <w:r>
        <w:rPr/>
        <w:t>er</w:t>
      </w:r>
      <w:r>
        <w:rPr>
          <w:spacing w:val="-9"/>
        </w:rPr>
        <w:t> </w:t>
      </w:r>
      <w:r>
        <w:rPr/>
        <w:t>knyttet</w:t>
      </w:r>
      <w:r>
        <w:rPr>
          <w:spacing w:val="-9"/>
        </w:rPr>
        <w:t> </w:t>
      </w:r>
      <w:r>
        <w:rPr/>
        <w:t>til</w:t>
      </w:r>
      <w:r>
        <w:rPr>
          <w:spacing w:val="-9"/>
        </w:rPr>
        <w:t> </w:t>
      </w:r>
      <w:r>
        <w:rPr/>
        <w:t>klientens</w:t>
      </w:r>
      <w:r>
        <w:rPr>
          <w:spacing w:val="-9"/>
        </w:rPr>
        <w:t> </w:t>
      </w:r>
      <w:r>
        <w:rPr/>
        <w:t>tendens</w:t>
      </w:r>
      <w:r>
        <w:rPr>
          <w:spacing w:val="-9"/>
        </w:rPr>
        <w:t> </w:t>
      </w:r>
      <w:r>
        <w:rPr/>
        <w:t>til</w:t>
      </w:r>
      <w:r>
        <w:rPr>
          <w:spacing w:val="-9"/>
        </w:rPr>
        <w:t> </w:t>
      </w:r>
      <w:r>
        <w:rPr/>
        <w:t>å</w:t>
      </w:r>
      <w:r>
        <w:rPr>
          <w:spacing w:val="-9"/>
        </w:rPr>
        <w:t> </w:t>
      </w:r>
      <w:r>
        <w:rPr/>
        <w:t>oppsøke situasjoner som utløser slike følelser. Personer med psykisk velvære har en tendens</w:t>
      </w:r>
      <w:r>
        <w:rPr>
          <w:spacing w:val="40"/>
        </w:rPr>
        <w:t> </w:t>
      </w:r>
      <w:r>
        <w:rPr/>
        <w:t>til å anvende positive strategier, mens klienter med psykiske plager ofte opplever og tolker mentale og fysiske reaksjoner som ubehagelige.</w:t>
      </w:r>
    </w:p>
    <w:p>
      <w:pPr>
        <w:pStyle w:val="BodyText"/>
        <w:spacing w:before="65"/>
        <w:ind w:left="0"/>
        <w:jc w:val="left"/>
      </w:pPr>
    </w:p>
    <w:p>
      <w:pPr>
        <w:pStyle w:val="Heading5"/>
      </w:pPr>
      <w:r>
        <w:rPr/>
        <w:t>Paralleller</w:t>
      </w:r>
      <w:r>
        <w:rPr>
          <w:spacing w:val="-7"/>
        </w:rPr>
        <w:t> </w:t>
      </w:r>
      <w:r>
        <w:rPr/>
        <w:t>til</w:t>
      </w:r>
      <w:r>
        <w:rPr>
          <w:spacing w:val="-4"/>
        </w:rPr>
        <w:t> </w:t>
      </w:r>
      <w:r>
        <w:rPr/>
        <w:t>teorien</w:t>
      </w:r>
      <w:r>
        <w:rPr>
          <w:spacing w:val="-5"/>
        </w:rPr>
        <w:t> </w:t>
      </w:r>
      <w:r>
        <w:rPr/>
        <w:t>om</w:t>
      </w:r>
      <w:r>
        <w:rPr>
          <w:spacing w:val="-4"/>
        </w:rPr>
        <w:t> </w:t>
      </w:r>
      <w:r>
        <w:rPr>
          <w:spacing w:val="-2"/>
        </w:rPr>
        <w:t>betinging</w:t>
      </w:r>
    </w:p>
    <w:p>
      <w:pPr>
        <w:pStyle w:val="BodyText"/>
        <w:spacing w:before="313"/>
        <w:ind w:right="548"/>
      </w:pPr>
      <w:r>
        <w:rPr/>
        <w:t>Koblingsteorien for psykisk endring kan sammenlignes med begrepene ”betinging” og ”ekstinksjon”. Betinging kan forstås som påkobling av mentalbiologisk materiale, mens ekstinksjon er avkobling av dette materialet, som rommer enten positive eller negative følelser.</w:t>
      </w:r>
    </w:p>
    <w:p>
      <w:pPr>
        <w:pStyle w:val="BodyText"/>
        <w:spacing w:before="65"/>
        <w:ind w:left="0"/>
        <w:jc w:val="left"/>
      </w:pPr>
    </w:p>
    <w:p>
      <w:pPr>
        <w:pStyle w:val="Heading5"/>
      </w:pPr>
      <w:r>
        <w:rPr/>
        <w:t>Teoriens </w:t>
      </w:r>
      <w:r>
        <w:rPr>
          <w:spacing w:val="-2"/>
        </w:rPr>
        <w:t>anvendelse</w:t>
      </w:r>
    </w:p>
    <w:p>
      <w:pPr>
        <w:pStyle w:val="BodyText"/>
        <w:spacing w:before="314"/>
        <w:ind w:right="547"/>
      </w:pPr>
      <w:r>
        <w:rPr/>
        <w:t>Koblingsteorien</w:t>
      </w:r>
      <w:r>
        <w:rPr>
          <w:spacing w:val="-13"/>
        </w:rPr>
        <w:t> </w:t>
      </w:r>
      <w:r>
        <w:rPr/>
        <w:t>for</w:t>
      </w:r>
      <w:r>
        <w:rPr>
          <w:spacing w:val="-12"/>
        </w:rPr>
        <w:t> </w:t>
      </w:r>
      <w:r>
        <w:rPr/>
        <w:t>psykisk</w:t>
      </w:r>
      <w:r>
        <w:rPr>
          <w:spacing w:val="-13"/>
        </w:rPr>
        <w:t> </w:t>
      </w:r>
      <w:r>
        <w:rPr/>
        <w:t>endring</w:t>
      </w:r>
      <w:r>
        <w:rPr>
          <w:spacing w:val="-12"/>
        </w:rPr>
        <w:t> </w:t>
      </w:r>
      <w:r>
        <w:rPr/>
        <w:t>gir</w:t>
      </w:r>
      <w:r>
        <w:rPr>
          <w:spacing w:val="-13"/>
        </w:rPr>
        <w:t> </w:t>
      </w:r>
      <w:r>
        <w:rPr/>
        <w:t>en</w:t>
      </w:r>
      <w:r>
        <w:rPr>
          <w:spacing w:val="-12"/>
        </w:rPr>
        <w:t> </w:t>
      </w:r>
      <w:r>
        <w:rPr/>
        <w:t>ramme</w:t>
      </w:r>
      <w:r>
        <w:rPr>
          <w:spacing w:val="-13"/>
        </w:rPr>
        <w:t> </w:t>
      </w:r>
      <w:r>
        <w:rPr/>
        <w:t>for</w:t>
      </w:r>
      <w:r>
        <w:rPr>
          <w:spacing w:val="-12"/>
        </w:rPr>
        <w:t> </w:t>
      </w:r>
      <w:r>
        <w:rPr/>
        <w:t>å</w:t>
      </w:r>
      <w:r>
        <w:rPr>
          <w:spacing w:val="-13"/>
        </w:rPr>
        <w:t> </w:t>
      </w:r>
      <w:r>
        <w:rPr/>
        <w:t>undersøke</w:t>
      </w:r>
      <w:r>
        <w:rPr>
          <w:spacing w:val="-12"/>
        </w:rPr>
        <w:t> </w:t>
      </w:r>
      <w:r>
        <w:rPr/>
        <w:t>hvilket</w:t>
      </w:r>
      <w:r>
        <w:rPr>
          <w:spacing w:val="-13"/>
        </w:rPr>
        <w:t> </w:t>
      </w:r>
      <w:r>
        <w:rPr/>
        <w:t>psykisk</w:t>
      </w:r>
      <w:r>
        <w:rPr>
          <w:spacing w:val="-12"/>
        </w:rPr>
        <w:t> </w:t>
      </w:r>
      <w:r>
        <w:rPr/>
        <w:t>ma- teriale</w:t>
      </w:r>
      <w:r>
        <w:rPr>
          <w:spacing w:val="-4"/>
        </w:rPr>
        <w:t> </w:t>
      </w:r>
      <w:r>
        <w:rPr/>
        <w:t>som</w:t>
      </w:r>
      <w:r>
        <w:rPr>
          <w:spacing w:val="-4"/>
        </w:rPr>
        <w:t> </w:t>
      </w:r>
      <w:r>
        <w:rPr/>
        <w:t>kobles</w:t>
      </w:r>
      <w:r>
        <w:rPr>
          <w:spacing w:val="-4"/>
        </w:rPr>
        <w:t> </w:t>
      </w:r>
      <w:r>
        <w:rPr/>
        <w:t>på</w:t>
      </w:r>
      <w:r>
        <w:rPr>
          <w:spacing w:val="-4"/>
        </w:rPr>
        <w:t> </w:t>
      </w:r>
      <w:r>
        <w:rPr/>
        <w:t>eller</w:t>
      </w:r>
      <w:r>
        <w:rPr>
          <w:spacing w:val="-4"/>
        </w:rPr>
        <w:t> </w:t>
      </w:r>
      <w:r>
        <w:rPr/>
        <w:t>av</w:t>
      </w:r>
      <w:r>
        <w:rPr>
          <w:spacing w:val="-4"/>
        </w:rPr>
        <w:t> </w:t>
      </w:r>
      <w:r>
        <w:rPr/>
        <w:t>klientens</w:t>
      </w:r>
      <w:r>
        <w:rPr>
          <w:spacing w:val="-4"/>
        </w:rPr>
        <w:t> </w:t>
      </w:r>
      <w:r>
        <w:rPr/>
        <w:t>tilstand,</w:t>
      </w:r>
      <w:r>
        <w:rPr>
          <w:spacing w:val="-4"/>
        </w:rPr>
        <w:t> </w:t>
      </w:r>
      <w:r>
        <w:rPr/>
        <w:t>og</w:t>
      </w:r>
      <w:r>
        <w:rPr>
          <w:spacing w:val="-4"/>
        </w:rPr>
        <w:t> </w:t>
      </w:r>
      <w:r>
        <w:rPr/>
        <w:t>hvordan</w:t>
      </w:r>
      <w:r>
        <w:rPr>
          <w:spacing w:val="-4"/>
        </w:rPr>
        <w:t> </w:t>
      </w:r>
      <w:r>
        <w:rPr/>
        <w:t>dette</w:t>
      </w:r>
      <w:r>
        <w:rPr>
          <w:spacing w:val="-4"/>
        </w:rPr>
        <w:t> </w:t>
      </w:r>
      <w:r>
        <w:rPr/>
        <w:t>påvirker</w:t>
      </w:r>
      <w:r>
        <w:rPr>
          <w:spacing w:val="-4"/>
        </w:rPr>
        <w:t> </w:t>
      </w:r>
      <w:r>
        <w:rPr/>
        <w:t>deres</w:t>
      </w:r>
      <w:r>
        <w:rPr>
          <w:spacing w:val="-4"/>
        </w:rPr>
        <w:t> </w:t>
      </w:r>
      <w:r>
        <w:rPr/>
        <w:t>følel- sesmessige</w:t>
      </w:r>
      <w:r>
        <w:rPr>
          <w:spacing w:val="-4"/>
        </w:rPr>
        <w:t> </w:t>
      </w:r>
      <w:r>
        <w:rPr/>
        <w:t>reaksjoner.</w:t>
      </w:r>
      <w:r>
        <w:rPr>
          <w:spacing w:val="-4"/>
        </w:rPr>
        <w:t> </w:t>
      </w:r>
      <w:r>
        <w:rPr/>
        <w:t>Teorien</w:t>
      </w:r>
      <w:r>
        <w:rPr>
          <w:spacing w:val="-4"/>
        </w:rPr>
        <w:t> </w:t>
      </w:r>
      <w:r>
        <w:rPr/>
        <w:t>kan</w:t>
      </w:r>
      <w:r>
        <w:rPr>
          <w:spacing w:val="-4"/>
        </w:rPr>
        <w:t> </w:t>
      </w:r>
      <w:r>
        <w:rPr/>
        <w:t>også</w:t>
      </w:r>
      <w:r>
        <w:rPr>
          <w:spacing w:val="-4"/>
        </w:rPr>
        <w:t> </w:t>
      </w:r>
      <w:r>
        <w:rPr/>
        <w:t>brukes</w:t>
      </w:r>
      <w:r>
        <w:rPr>
          <w:spacing w:val="-4"/>
        </w:rPr>
        <w:t> </w:t>
      </w:r>
      <w:r>
        <w:rPr/>
        <w:t>til</w:t>
      </w:r>
      <w:r>
        <w:rPr>
          <w:spacing w:val="-4"/>
        </w:rPr>
        <w:t> </w:t>
      </w:r>
      <w:r>
        <w:rPr/>
        <w:t>å</w:t>
      </w:r>
      <w:r>
        <w:rPr>
          <w:spacing w:val="-4"/>
        </w:rPr>
        <w:t> </w:t>
      </w:r>
      <w:r>
        <w:rPr/>
        <w:t>vurdere</w:t>
      </w:r>
      <w:r>
        <w:rPr>
          <w:spacing w:val="-4"/>
        </w:rPr>
        <w:t> </w:t>
      </w:r>
      <w:r>
        <w:rPr/>
        <w:t>om</w:t>
      </w:r>
      <w:r>
        <w:rPr>
          <w:spacing w:val="-4"/>
        </w:rPr>
        <w:t> </w:t>
      </w:r>
      <w:r>
        <w:rPr/>
        <w:t>behandlingen</w:t>
      </w:r>
      <w:r>
        <w:rPr>
          <w:spacing w:val="-4"/>
        </w:rPr>
        <w:t> </w:t>
      </w:r>
      <w:r>
        <w:rPr/>
        <w:t>bidrar til</w:t>
      </w:r>
      <w:r>
        <w:rPr>
          <w:spacing w:val="-8"/>
        </w:rPr>
        <w:t> </w:t>
      </w:r>
      <w:r>
        <w:rPr/>
        <w:t>en</w:t>
      </w:r>
      <w:r>
        <w:rPr>
          <w:spacing w:val="-8"/>
        </w:rPr>
        <w:t> </w:t>
      </w:r>
      <w:r>
        <w:rPr/>
        <w:t>avkobling</w:t>
      </w:r>
      <w:r>
        <w:rPr>
          <w:spacing w:val="-8"/>
        </w:rPr>
        <w:t> </w:t>
      </w:r>
      <w:r>
        <w:rPr/>
        <w:t>av</w:t>
      </w:r>
      <w:r>
        <w:rPr>
          <w:spacing w:val="-8"/>
        </w:rPr>
        <w:t> </w:t>
      </w:r>
      <w:r>
        <w:rPr/>
        <w:t>negativt</w:t>
      </w:r>
      <w:r>
        <w:rPr>
          <w:spacing w:val="-8"/>
        </w:rPr>
        <w:t> </w:t>
      </w:r>
      <w:r>
        <w:rPr/>
        <w:t>ladet</w:t>
      </w:r>
      <w:r>
        <w:rPr>
          <w:spacing w:val="-8"/>
        </w:rPr>
        <w:t> </w:t>
      </w:r>
      <w:r>
        <w:rPr/>
        <w:t>eller</w:t>
      </w:r>
      <w:r>
        <w:rPr>
          <w:spacing w:val="-8"/>
        </w:rPr>
        <w:t> </w:t>
      </w:r>
      <w:r>
        <w:rPr/>
        <w:t>en</w:t>
      </w:r>
      <w:r>
        <w:rPr>
          <w:spacing w:val="-8"/>
        </w:rPr>
        <w:t> </w:t>
      </w:r>
      <w:r>
        <w:rPr/>
        <w:t>påkobling</w:t>
      </w:r>
      <w:r>
        <w:rPr>
          <w:spacing w:val="-8"/>
        </w:rPr>
        <w:t> </w:t>
      </w:r>
      <w:r>
        <w:rPr/>
        <w:t>av</w:t>
      </w:r>
      <w:r>
        <w:rPr>
          <w:spacing w:val="-8"/>
        </w:rPr>
        <w:t> </w:t>
      </w:r>
      <w:r>
        <w:rPr/>
        <w:t>positivt</w:t>
      </w:r>
      <w:r>
        <w:rPr>
          <w:spacing w:val="-8"/>
        </w:rPr>
        <w:t> </w:t>
      </w:r>
      <w:r>
        <w:rPr/>
        <w:t>ladet</w:t>
      </w:r>
      <w:r>
        <w:rPr>
          <w:spacing w:val="-8"/>
        </w:rPr>
        <w:t> </w:t>
      </w:r>
      <w:r>
        <w:rPr/>
        <w:t>psykisk</w:t>
      </w:r>
      <w:r>
        <w:rPr>
          <w:spacing w:val="-8"/>
        </w:rPr>
        <w:t> </w:t>
      </w:r>
      <w:r>
        <w:rPr/>
        <w:t>materiale, og således om de psykiske plagene reduseres eller intensiveres.</w:t>
      </w:r>
    </w:p>
    <w:p>
      <w:pPr>
        <w:pStyle w:val="BodyText"/>
        <w:spacing w:before="64"/>
        <w:ind w:left="0"/>
        <w:jc w:val="left"/>
      </w:pPr>
    </w:p>
    <w:p>
      <w:pPr>
        <w:pStyle w:val="Heading5"/>
        <w:spacing w:before="1"/>
      </w:pPr>
      <w:r>
        <w:rPr/>
        <w:t>Teoriens </w:t>
      </w:r>
      <w:r>
        <w:rPr>
          <w:spacing w:val="-2"/>
        </w:rPr>
        <w:t>betydning</w:t>
      </w:r>
    </w:p>
    <w:p>
      <w:pPr>
        <w:pStyle w:val="BodyText"/>
        <w:spacing w:before="313"/>
        <w:ind w:right="548"/>
      </w:pPr>
      <w:r>
        <w:rPr/>
        <w:t>Koblingsteorien</w:t>
      </w:r>
      <w:r>
        <w:rPr>
          <w:spacing w:val="-6"/>
        </w:rPr>
        <w:t> </w:t>
      </w:r>
      <w:r>
        <w:rPr/>
        <w:t>for</w:t>
      </w:r>
      <w:r>
        <w:rPr>
          <w:spacing w:val="-5"/>
        </w:rPr>
        <w:t> </w:t>
      </w:r>
      <w:r>
        <w:rPr/>
        <w:t>psykisk</w:t>
      </w:r>
      <w:r>
        <w:rPr>
          <w:spacing w:val="-6"/>
        </w:rPr>
        <w:t> </w:t>
      </w:r>
      <w:r>
        <w:rPr/>
        <w:t>endring</w:t>
      </w:r>
      <w:r>
        <w:rPr>
          <w:spacing w:val="-6"/>
        </w:rPr>
        <w:t> </w:t>
      </w:r>
      <w:r>
        <w:rPr/>
        <w:t>bidrar</w:t>
      </w:r>
      <w:r>
        <w:rPr>
          <w:spacing w:val="-6"/>
        </w:rPr>
        <w:t> </w:t>
      </w:r>
      <w:r>
        <w:rPr/>
        <w:t>til</w:t>
      </w:r>
      <w:r>
        <w:rPr>
          <w:spacing w:val="-6"/>
        </w:rPr>
        <w:t> </w:t>
      </w:r>
      <w:r>
        <w:rPr/>
        <w:t>økt</w:t>
      </w:r>
      <w:r>
        <w:rPr>
          <w:spacing w:val="-6"/>
        </w:rPr>
        <w:t> </w:t>
      </w:r>
      <w:r>
        <w:rPr/>
        <w:t>bevissthet</w:t>
      </w:r>
      <w:r>
        <w:rPr>
          <w:spacing w:val="-6"/>
        </w:rPr>
        <w:t> </w:t>
      </w:r>
      <w:r>
        <w:rPr/>
        <w:t>rundt</w:t>
      </w:r>
      <w:r>
        <w:rPr>
          <w:spacing w:val="-6"/>
        </w:rPr>
        <w:t> </w:t>
      </w:r>
      <w:r>
        <w:rPr/>
        <w:t>hvorvidt</w:t>
      </w:r>
      <w:r>
        <w:rPr>
          <w:spacing w:val="-5"/>
        </w:rPr>
        <w:t> </w:t>
      </w:r>
      <w:r>
        <w:rPr/>
        <w:t>man</w:t>
      </w:r>
      <w:r>
        <w:rPr>
          <w:spacing w:val="-6"/>
        </w:rPr>
        <w:t> </w:t>
      </w:r>
      <w:r>
        <w:rPr/>
        <w:t>i</w:t>
      </w:r>
      <w:r>
        <w:rPr>
          <w:spacing w:val="-6"/>
        </w:rPr>
        <w:t> </w:t>
      </w:r>
      <w:r>
        <w:rPr/>
        <w:t>be- handlingen</w:t>
      </w:r>
      <w:r>
        <w:rPr>
          <w:spacing w:val="-10"/>
        </w:rPr>
        <w:t> </w:t>
      </w:r>
      <w:r>
        <w:rPr/>
        <w:t>kobler</w:t>
      </w:r>
      <w:r>
        <w:rPr>
          <w:spacing w:val="-10"/>
        </w:rPr>
        <w:t> </w:t>
      </w:r>
      <w:r>
        <w:rPr/>
        <w:t>på</w:t>
      </w:r>
      <w:r>
        <w:rPr>
          <w:spacing w:val="-10"/>
        </w:rPr>
        <w:t> </w:t>
      </w:r>
      <w:r>
        <w:rPr/>
        <w:t>psykisk</w:t>
      </w:r>
      <w:r>
        <w:rPr>
          <w:spacing w:val="-10"/>
        </w:rPr>
        <w:t> </w:t>
      </w:r>
      <w:r>
        <w:rPr/>
        <w:t>velvære</w:t>
      </w:r>
      <w:r>
        <w:rPr>
          <w:spacing w:val="-10"/>
        </w:rPr>
        <w:t> </w:t>
      </w:r>
      <w:r>
        <w:rPr/>
        <w:t>eller</w:t>
      </w:r>
      <w:r>
        <w:rPr>
          <w:spacing w:val="-10"/>
        </w:rPr>
        <w:t> </w:t>
      </w:r>
      <w:r>
        <w:rPr/>
        <w:t>kobler</w:t>
      </w:r>
      <w:r>
        <w:rPr>
          <w:spacing w:val="-10"/>
        </w:rPr>
        <w:t> </w:t>
      </w:r>
      <w:r>
        <w:rPr/>
        <w:t>av</w:t>
      </w:r>
      <w:r>
        <w:rPr>
          <w:spacing w:val="-10"/>
        </w:rPr>
        <w:t> </w:t>
      </w:r>
      <w:r>
        <w:rPr/>
        <w:t>ubehag.</w:t>
      </w:r>
      <w:r>
        <w:rPr>
          <w:spacing w:val="-10"/>
        </w:rPr>
        <w:t> </w:t>
      </w:r>
      <w:r>
        <w:rPr/>
        <w:t>Dette</w:t>
      </w:r>
      <w:r>
        <w:rPr>
          <w:spacing w:val="-10"/>
        </w:rPr>
        <w:t> </w:t>
      </w:r>
      <w:r>
        <w:rPr/>
        <w:t>er</w:t>
      </w:r>
      <w:r>
        <w:rPr>
          <w:spacing w:val="-10"/>
        </w:rPr>
        <w:t> </w:t>
      </w:r>
      <w:r>
        <w:rPr/>
        <w:t>avgjørende</w:t>
      </w:r>
      <w:r>
        <w:rPr>
          <w:spacing w:val="-10"/>
        </w:rPr>
        <w:t> </w:t>
      </w:r>
      <w:r>
        <w:rPr/>
        <w:t>for</w:t>
      </w:r>
      <w:r>
        <w:rPr>
          <w:spacing w:val="-10"/>
        </w:rPr>
        <w:t> </w:t>
      </w:r>
      <w:r>
        <w:rPr/>
        <w:t>å forstå</w:t>
      </w:r>
      <w:r>
        <w:rPr>
          <w:spacing w:val="-9"/>
        </w:rPr>
        <w:t> </w:t>
      </w:r>
      <w:r>
        <w:rPr/>
        <w:t>hvorfor</w:t>
      </w:r>
      <w:r>
        <w:rPr>
          <w:spacing w:val="-9"/>
        </w:rPr>
        <w:t> </w:t>
      </w:r>
      <w:r>
        <w:rPr/>
        <w:t>behandlingen</w:t>
      </w:r>
      <w:r>
        <w:rPr>
          <w:spacing w:val="-9"/>
        </w:rPr>
        <w:t> </w:t>
      </w:r>
      <w:r>
        <w:rPr/>
        <w:t>lykkes</w:t>
      </w:r>
      <w:r>
        <w:rPr>
          <w:spacing w:val="-9"/>
        </w:rPr>
        <w:t> </w:t>
      </w:r>
      <w:r>
        <w:rPr/>
        <w:t>eller</w:t>
      </w:r>
      <w:r>
        <w:rPr>
          <w:spacing w:val="-9"/>
        </w:rPr>
        <w:t> </w:t>
      </w:r>
      <w:r>
        <w:rPr/>
        <w:t>mislykkes</w:t>
      </w:r>
      <w:r>
        <w:rPr>
          <w:spacing w:val="-9"/>
        </w:rPr>
        <w:t> </w:t>
      </w:r>
      <w:r>
        <w:rPr/>
        <w:t>med</w:t>
      </w:r>
      <w:r>
        <w:rPr>
          <w:spacing w:val="-9"/>
        </w:rPr>
        <w:t> </w:t>
      </w:r>
      <w:r>
        <w:rPr/>
        <w:t>å</w:t>
      </w:r>
      <w:r>
        <w:rPr>
          <w:spacing w:val="-9"/>
        </w:rPr>
        <w:t> </w:t>
      </w:r>
      <w:r>
        <w:rPr/>
        <w:t>redusere</w:t>
      </w:r>
      <w:r>
        <w:rPr>
          <w:spacing w:val="-9"/>
        </w:rPr>
        <w:t> </w:t>
      </w:r>
      <w:r>
        <w:rPr/>
        <w:t>symptomene.</w:t>
      </w:r>
      <w:r>
        <w:rPr>
          <w:spacing w:val="-9"/>
        </w:rPr>
        <w:t> </w:t>
      </w:r>
      <w:r>
        <w:rPr/>
        <w:t>Teo- rien</w:t>
      </w:r>
      <w:r>
        <w:rPr>
          <w:spacing w:val="-11"/>
        </w:rPr>
        <w:t> </w:t>
      </w:r>
      <w:r>
        <w:rPr/>
        <w:t>understreker</w:t>
      </w:r>
      <w:r>
        <w:rPr>
          <w:spacing w:val="-10"/>
        </w:rPr>
        <w:t> </w:t>
      </w:r>
      <w:r>
        <w:rPr/>
        <w:t>behovet</w:t>
      </w:r>
      <w:r>
        <w:rPr>
          <w:spacing w:val="-11"/>
        </w:rPr>
        <w:t> </w:t>
      </w:r>
      <w:r>
        <w:rPr/>
        <w:t>for</w:t>
      </w:r>
      <w:r>
        <w:rPr>
          <w:spacing w:val="-10"/>
        </w:rPr>
        <w:t> </w:t>
      </w:r>
      <w:r>
        <w:rPr/>
        <w:t>å</w:t>
      </w:r>
      <w:r>
        <w:rPr>
          <w:spacing w:val="-10"/>
        </w:rPr>
        <w:t> </w:t>
      </w:r>
      <w:r>
        <w:rPr/>
        <w:t>skape</w:t>
      </w:r>
      <w:r>
        <w:rPr>
          <w:spacing w:val="-11"/>
        </w:rPr>
        <w:t> </w:t>
      </w:r>
      <w:r>
        <w:rPr/>
        <w:t>endringer</w:t>
      </w:r>
      <w:r>
        <w:rPr>
          <w:spacing w:val="-10"/>
        </w:rPr>
        <w:t> </w:t>
      </w:r>
      <w:r>
        <w:rPr/>
        <w:t>i</w:t>
      </w:r>
      <w:r>
        <w:rPr>
          <w:spacing w:val="-10"/>
        </w:rPr>
        <w:t> </w:t>
      </w:r>
      <w:r>
        <w:rPr/>
        <w:t>klientens</w:t>
      </w:r>
      <w:r>
        <w:rPr>
          <w:spacing w:val="-11"/>
        </w:rPr>
        <w:t> </w:t>
      </w:r>
      <w:r>
        <w:rPr/>
        <w:t>biopsykiske</w:t>
      </w:r>
      <w:r>
        <w:rPr>
          <w:spacing w:val="-10"/>
        </w:rPr>
        <w:t> </w:t>
      </w:r>
      <w:r>
        <w:rPr/>
        <w:t>elementer,</w:t>
      </w:r>
      <w:r>
        <w:rPr>
          <w:spacing w:val="-10"/>
        </w:rPr>
        <w:t> </w:t>
      </w:r>
      <w:r>
        <w:rPr>
          <w:spacing w:val="-4"/>
        </w:rPr>
        <w:t>slik</w:t>
      </w:r>
    </w:p>
    <w:p>
      <w:pPr>
        <w:spacing w:after="0"/>
        <w:sectPr>
          <w:pgSz w:w="9640" w:h="13610"/>
          <w:pgMar w:header="345" w:footer="460" w:top="900" w:bottom="620" w:left="860" w:right="640"/>
        </w:sectPr>
      </w:pPr>
    </w:p>
    <w:p>
      <w:pPr>
        <w:pStyle w:val="BodyText"/>
        <w:spacing w:before="127"/>
        <w:ind w:left="330"/>
      </w:pPr>
      <w:r>
        <w:rPr/>
        <w:t>at</w:t>
      </w:r>
      <w:r>
        <w:rPr>
          <w:spacing w:val="-3"/>
        </w:rPr>
        <w:t> </w:t>
      </w:r>
      <w:r>
        <w:rPr/>
        <w:t>de</w:t>
      </w:r>
      <w:r>
        <w:rPr>
          <w:spacing w:val="-2"/>
        </w:rPr>
        <w:t> </w:t>
      </w:r>
      <w:r>
        <w:rPr/>
        <w:t>går</w:t>
      </w:r>
      <w:r>
        <w:rPr>
          <w:spacing w:val="-3"/>
        </w:rPr>
        <w:t> </w:t>
      </w:r>
      <w:r>
        <w:rPr/>
        <w:t>fra</w:t>
      </w:r>
      <w:r>
        <w:rPr>
          <w:spacing w:val="-2"/>
        </w:rPr>
        <w:t> </w:t>
      </w:r>
      <w:r>
        <w:rPr/>
        <w:t>å</w:t>
      </w:r>
      <w:r>
        <w:rPr>
          <w:spacing w:val="-2"/>
        </w:rPr>
        <w:t> </w:t>
      </w:r>
      <w:r>
        <w:rPr/>
        <w:t>forårsake</w:t>
      </w:r>
      <w:r>
        <w:rPr>
          <w:spacing w:val="-3"/>
        </w:rPr>
        <w:t> </w:t>
      </w:r>
      <w:r>
        <w:rPr/>
        <w:t>symptomer</w:t>
      </w:r>
      <w:r>
        <w:rPr>
          <w:spacing w:val="-2"/>
        </w:rPr>
        <w:t> </w:t>
      </w:r>
      <w:r>
        <w:rPr/>
        <w:t>til</w:t>
      </w:r>
      <w:r>
        <w:rPr>
          <w:spacing w:val="-3"/>
        </w:rPr>
        <w:t> </w:t>
      </w:r>
      <w:r>
        <w:rPr/>
        <w:t>å</w:t>
      </w:r>
      <w:r>
        <w:rPr>
          <w:spacing w:val="-2"/>
        </w:rPr>
        <w:t> </w:t>
      </w:r>
      <w:r>
        <w:rPr/>
        <w:t>fremme</w:t>
      </w:r>
      <w:r>
        <w:rPr>
          <w:spacing w:val="-2"/>
        </w:rPr>
        <w:t> </w:t>
      </w:r>
      <w:r>
        <w:rPr/>
        <w:t>mestringsevne</w:t>
      </w:r>
      <w:r>
        <w:rPr>
          <w:spacing w:val="-3"/>
        </w:rPr>
        <w:t> </w:t>
      </w:r>
      <w:r>
        <w:rPr/>
        <w:t>og</w:t>
      </w:r>
      <w:r>
        <w:rPr>
          <w:spacing w:val="-2"/>
        </w:rPr>
        <w:t> </w:t>
      </w:r>
      <w:r>
        <w:rPr/>
        <w:t>psykisk</w:t>
      </w:r>
      <w:r>
        <w:rPr>
          <w:spacing w:val="-2"/>
        </w:rPr>
        <w:t> velvære.</w:t>
      </w:r>
    </w:p>
    <w:p>
      <w:pPr>
        <w:pStyle w:val="BodyText"/>
        <w:spacing w:before="65"/>
        <w:ind w:left="0"/>
        <w:jc w:val="left"/>
      </w:pPr>
    </w:p>
    <w:p>
      <w:pPr>
        <w:pStyle w:val="Heading5"/>
        <w:ind w:left="330"/>
      </w:pPr>
      <w:r>
        <w:rPr>
          <w:spacing w:val="-2"/>
        </w:rPr>
        <w:t>Oppsummering</w:t>
      </w:r>
    </w:p>
    <w:p>
      <w:pPr>
        <w:pStyle w:val="BodyText"/>
        <w:spacing w:before="314"/>
        <w:ind w:left="330" w:right="320"/>
      </w:pPr>
      <w:r>
        <w:rPr>
          <w:spacing w:val="-2"/>
        </w:rPr>
        <w:t>Enhver</w:t>
      </w:r>
      <w:r>
        <w:rPr>
          <w:spacing w:val="-4"/>
        </w:rPr>
        <w:t> </w:t>
      </w:r>
      <w:r>
        <w:rPr>
          <w:spacing w:val="-2"/>
        </w:rPr>
        <w:t>endring</w:t>
      </w:r>
      <w:r>
        <w:rPr>
          <w:spacing w:val="-4"/>
        </w:rPr>
        <w:t> </w:t>
      </w:r>
      <w:r>
        <w:rPr>
          <w:spacing w:val="-2"/>
        </w:rPr>
        <w:t>av</w:t>
      </w:r>
      <w:r>
        <w:rPr>
          <w:spacing w:val="-4"/>
        </w:rPr>
        <w:t> </w:t>
      </w:r>
      <w:r>
        <w:rPr>
          <w:spacing w:val="-2"/>
        </w:rPr>
        <w:t>psykiske</w:t>
      </w:r>
      <w:r>
        <w:rPr>
          <w:spacing w:val="-4"/>
        </w:rPr>
        <w:t> </w:t>
      </w:r>
      <w:r>
        <w:rPr>
          <w:spacing w:val="-2"/>
        </w:rPr>
        <w:t>plager</w:t>
      </w:r>
      <w:r>
        <w:rPr>
          <w:spacing w:val="-4"/>
        </w:rPr>
        <w:t> </w:t>
      </w:r>
      <w:r>
        <w:rPr>
          <w:spacing w:val="-2"/>
        </w:rPr>
        <w:t>skjer</w:t>
      </w:r>
      <w:r>
        <w:rPr>
          <w:spacing w:val="-4"/>
        </w:rPr>
        <w:t> </w:t>
      </w:r>
      <w:r>
        <w:rPr>
          <w:spacing w:val="-2"/>
        </w:rPr>
        <w:t>gjennom</w:t>
      </w:r>
      <w:r>
        <w:rPr>
          <w:spacing w:val="-4"/>
        </w:rPr>
        <w:t> </w:t>
      </w:r>
      <w:r>
        <w:rPr>
          <w:spacing w:val="-2"/>
        </w:rPr>
        <w:t>endringer</w:t>
      </w:r>
      <w:r>
        <w:rPr>
          <w:spacing w:val="-4"/>
        </w:rPr>
        <w:t> </w:t>
      </w:r>
      <w:r>
        <w:rPr>
          <w:spacing w:val="-2"/>
        </w:rPr>
        <w:t>i</w:t>
      </w:r>
      <w:r>
        <w:rPr>
          <w:spacing w:val="-4"/>
        </w:rPr>
        <w:t> </w:t>
      </w:r>
      <w:r>
        <w:rPr>
          <w:spacing w:val="-2"/>
        </w:rPr>
        <w:t>de</w:t>
      </w:r>
      <w:r>
        <w:rPr>
          <w:spacing w:val="-4"/>
        </w:rPr>
        <w:t> </w:t>
      </w:r>
      <w:r>
        <w:rPr>
          <w:spacing w:val="-2"/>
        </w:rPr>
        <w:t>biopsykiske</w:t>
      </w:r>
      <w:r>
        <w:rPr>
          <w:spacing w:val="-4"/>
        </w:rPr>
        <w:t> </w:t>
      </w:r>
      <w:r>
        <w:rPr>
          <w:spacing w:val="-2"/>
        </w:rPr>
        <w:t>elementer </w:t>
      </w:r>
      <w:r>
        <w:rPr/>
        <w:t>som klienten har kontakt med og som forankrer symptomene. Dette kan skje enten ved</w:t>
      </w:r>
      <w:r>
        <w:rPr>
          <w:spacing w:val="-9"/>
        </w:rPr>
        <w:t> </w:t>
      </w:r>
      <w:r>
        <w:rPr/>
        <w:t>at</w:t>
      </w:r>
      <w:r>
        <w:rPr>
          <w:spacing w:val="-9"/>
        </w:rPr>
        <w:t> </w:t>
      </w:r>
      <w:r>
        <w:rPr/>
        <w:t>fokus</w:t>
      </w:r>
      <w:r>
        <w:rPr>
          <w:spacing w:val="-9"/>
        </w:rPr>
        <w:t> </w:t>
      </w:r>
      <w:r>
        <w:rPr/>
        <w:t>skifter</w:t>
      </w:r>
      <w:r>
        <w:rPr>
          <w:spacing w:val="-9"/>
        </w:rPr>
        <w:t> </w:t>
      </w:r>
      <w:r>
        <w:rPr/>
        <w:t>i</w:t>
      </w:r>
      <w:r>
        <w:rPr>
          <w:spacing w:val="-9"/>
        </w:rPr>
        <w:t> </w:t>
      </w:r>
      <w:r>
        <w:rPr/>
        <w:t>øyeblikket,</w:t>
      </w:r>
      <w:r>
        <w:rPr>
          <w:spacing w:val="-9"/>
        </w:rPr>
        <w:t> </w:t>
      </w:r>
      <w:r>
        <w:rPr/>
        <w:t>eller</w:t>
      </w:r>
      <w:r>
        <w:rPr>
          <w:spacing w:val="-9"/>
        </w:rPr>
        <w:t> </w:t>
      </w:r>
      <w:r>
        <w:rPr/>
        <w:t>ved</w:t>
      </w:r>
      <w:r>
        <w:rPr>
          <w:spacing w:val="-9"/>
        </w:rPr>
        <w:t> </w:t>
      </w:r>
      <w:r>
        <w:rPr/>
        <w:t>en</w:t>
      </w:r>
      <w:r>
        <w:rPr>
          <w:spacing w:val="-9"/>
        </w:rPr>
        <w:t> </w:t>
      </w:r>
      <w:r>
        <w:rPr/>
        <w:t>varig</w:t>
      </w:r>
      <w:r>
        <w:rPr>
          <w:spacing w:val="-9"/>
        </w:rPr>
        <w:t> </w:t>
      </w:r>
      <w:r>
        <w:rPr/>
        <w:t>endring</w:t>
      </w:r>
      <w:r>
        <w:rPr>
          <w:spacing w:val="-9"/>
        </w:rPr>
        <w:t> </w:t>
      </w:r>
      <w:r>
        <w:rPr/>
        <w:t>av</w:t>
      </w:r>
      <w:r>
        <w:rPr>
          <w:spacing w:val="-9"/>
        </w:rPr>
        <w:t> </w:t>
      </w:r>
      <w:r>
        <w:rPr/>
        <w:t>elementene.</w:t>
      </w:r>
      <w:r>
        <w:rPr>
          <w:spacing w:val="-9"/>
        </w:rPr>
        <w:t> </w:t>
      </w:r>
      <w:r>
        <w:rPr/>
        <w:t>I</w:t>
      </w:r>
      <w:r>
        <w:rPr>
          <w:spacing w:val="-9"/>
        </w:rPr>
        <w:t> </w:t>
      </w:r>
      <w:r>
        <w:rPr/>
        <w:t>Lingvistisk hjerneterapi</w:t>
      </w:r>
      <w:r>
        <w:rPr>
          <w:spacing w:val="-4"/>
        </w:rPr>
        <w:t> </w:t>
      </w:r>
      <w:r>
        <w:rPr/>
        <w:t>(LBT)</w:t>
      </w:r>
      <w:r>
        <w:rPr>
          <w:spacing w:val="-4"/>
        </w:rPr>
        <w:t> </w:t>
      </w:r>
      <w:r>
        <w:rPr/>
        <w:t>skjer</w:t>
      </w:r>
      <w:r>
        <w:rPr>
          <w:spacing w:val="-4"/>
        </w:rPr>
        <w:t> </w:t>
      </w:r>
      <w:r>
        <w:rPr/>
        <w:t>denne</w:t>
      </w:r>
      <w:r>
        <w:rPr>
          <w:spacing w:val="-4"/>
        </w:rPr>
        <w:t> </w:t>
      </w:r>
      <w:r>
        <w:rPr/>
        <w:t>endringen</w:t>
      </w:r>
      <w:r>
        <w:rPr>
          <w:spacing w:val="-4"/>
        </w:rPr>
        <w:t> </w:t>
      </w:r>
      <w:r>
        <w:rPr/>
        <w:t>når</w:t>
      </w:r>
      <w:r>
        <w:rPr>
          <w:spacing w:val="-4"/>
        </w:rPr>
        <w:t> </w:t>
      </w:r>
      <w:r>
        <w:rPr/>
        <w:t>terapeuten</w:t>
      </w:r>
      <w:r>
        <w:rPr>
          <w:spacing w:val="-4"/>
        </w:rPr>
        <w:t> </w:t>
      </w:r>
      <w:r>
        <w:rPr/>
        <w:t>kobler</w:t>
      </w:r>
      <w:r>
        <w:rPr>
          <w:spacing w:val="-4"/>
        </w:rPr>
        <w:t> </w:t>
      </w:r>
      <w:r>
        <w:rPr/>
        <w:t>på</w:t>
      </w:r>
      <w:r>
        <w:rPr>
          <w:spacing w:val="-4"/>
        </w:rPr>
        <w:t> </w:t>
      </w:r>
      <w:r>
        <w:rPr/>
        <w:t>psykisk</w:t>
      </w:r>
      <w:r>
        <w:rPr>
          <w:spacing w:val="-4"/>
        </w:rPr>
        <w:t> </w:t>
      </w:r>
      <w:r>
        <w:rPr/>
        <w:t>materiale som fremmer mestringsevne og de ønskede følelsene, samtidig som materiale som forårsaker symptomer kobles av.</w:t>
      </w:r>
    </w:p>
    <w:p>
      <w:pPr>
        <w:pStyle w:val="BodyText"/>
        <w:ind w:left="330" w:right="320" w:firstLine="283"/>
      </w:pPr>
      <w:r>
        <w:rPr/>
        <w:t>Det finnes kun tolv hovedtyper av psykisk endring, hvorav seks fører til økt funk- </w:t>
      </w:r>
      <w:r>
        <w:rPr>
          <w:spacing w:val="-2"/>
        </w:rPr>
        <w:t>sjonsevne</w:t>
      </w:r>
      <w:r>
        <w:rPr>
          <w:spacing w:val="-4"/>
        </w:rPr>
        <w:t> </w:t>
      </w:r>
      <w:r>
        <w:rPr>
          <w:spacing w:val="-2"/>
        </w:rPr>
        <w:t>og</w:t>
      </w:r>
      <w:r>
        <w:rPr>
          <w:spacing w:val="-4"/>
        </w:rPr>
        <w:t> </w:t>
      </w:r>
      <w:r>
        <w:rPr>
          <w:spacing w:val="-2"/>
        </w:rPr>
        <w:t>seks</w:t>
      </w:r>
      <w:r>
        <w:rPr>
          <w:spacing w:val="-4"/>
        </w:rPr>
        <w:t> </w:t>
      </w:r>
      <w:r>
        <w:rPr>
          <w:spacing w:val="-2"/>
        </w:rPr>
        <w:t>til</w:t>
      </w:r>
      <w:r>
        <w:rPr>
          <w:spacing w:val="-4"/>
        </w:rPr>
        <w:t> </w:t>
      </w:r>
      <w:r>
        <w:rPr>
          <w:spacing w:val="-2"/>
        </w:rPr>
        <w:t>økt</w:t>
      </w:r>
      <w:r>
        <w:rPr>
          <w:spacing w:val="-4"/>
        </w:rPr>
        <w:t> </w:t>
      </w:r>
      <w:r>
        <w:rPr>
          <w:spacing w:val="-2"/>
        </w:rPr>
        <w:t>ubehag.</w:t>
      </w:r>
      <w:r>
        <w:rPr>
          <w:spacing w:val="-4"/>
        </w:rPr>
        <w:t> </w:t>
      </w:r>
      <w:r>
        <w:rPr>
          <w:spacing w:val="-2"/>
        </w:rPr>
        <w:t>En</w:t>
      </w:r>
      <w:r>
        <w:rPr>
          <w:spacing w:val="-4"/>
        </w:rPr>
        <w:t> </w:t>
      </w:r>
      <w:r>
        <w:rPr>
          <w:spacing w:val="-2"/>
        </w:rPr>
        <w:t>forutsigbar</w:t>
      </w:r>
      <w:r>
        <w:rPr>
          <w:spacing w:val="-4"/>
        </w:rPr>
        <w:t> </w:t>
      </w:r>
      <w:r>
        <w:rPr>
          <w:spacing w:val="-2"/>
        </w:rPr>
        <w:t>og</w:t>
      </w:r>
      <w:r>
        <w:rPr>
          <w:spacing w:val="-4"/>
        </w:rPr>
        <w:t> </w:t>
      </w:r>
      <w:r>
        <w:rPr>
          <w:spacing w:val="-2"/>
        </w:rPr>
        <w:t>etterprøvbar</w:t>
      </w:r>
      <w:r>
        <w:rPr>
          <w:spacing w:val="-4"/>
        </w:rPr>
        <w:t> </w:t>
      </w:r>
      <w:r>
        <w:rPr>
          <w:spacing w:val="-2"/>
        </w:rPr>
        <w:t>kunnskap</w:t>
      </w:r>
      <w:r>
        <w:rPr>
          <w:spacing w:val="-4"/>
        </w:rPr>
        <w:t> </w:t>
      </w:r>
      <w:r>
        <w:rPr>
          <w:spacing w:val="-2"/>
        </w:rPr>
        <w:t>om</w:t>
      </w:r>
      <w:r>
        <w:rPr>
          <w:spacing w:val="-4"/>
        </w:rPr>
        <w:t> </w:t>
      </w:r>
      <w:r>
        <w:rPr>
          <w:spacing w:val="-2"/>
        </w:rPr>
        <w:t>behand- </w:t>
      </w:r>
      <w:r>
        <w:rPr/>
        <w:t>ling</w:t>
      </w:r>
      <w:r>
        <w:rPr>
          <w:spacing w:val="-7"/>
        </w:rPr>
        <w:t> </w:t>
      </w:r>
      <w:r>
        <w:rPr/>
        <w:t>av</w:t>
      </w:r>
      <w:r>
        <w:rPr>
          <w:spacing w:val="-7"/>
        </w:rPr>
        <w:t> </w:t>
      </w:r>
      <w:r>
        <w:rPr/>
        <w:t>psykiske</w:t>
      </w:r>
      <w:r>
        <w:rPr>
          <w:spacing w:val="-7"/>
        </w:rPr>
        <w:t> </w:t>
      </w:r>
      <w:r>
        <w:rPr/>
        <w:t>plager</w:t>
      </w:r>
      <w:r>
        <w:rPr>
          <w:spacing w:val="-7"/>
        </w:rPr>
        <w:t> </w:t>
      </w:r>
      <w:r>
        <w:rPr/>
        <w:t>krever</w:t>
      </w:r>
      <w:r>
        <w:rPr>
          <w:spacing w:val="-7"/>
        </w:rPr>
        <w:t> </w:t>
      </w:r>
      <w:r>
        <w:rPr/>
        <w:t>at</w:t>
      </w:r>
      <w:r>
        <w:rPr>
          <w:spacing w:val="-7"/>
        </w:rPr>
        <w:t> </w:t>
      </w:r>
      <w:r>
        <w:rPr/>
        <w:t>man</w:t>
      </w:r>
      <w:r>
        <w:rPr>
          <w:spacing w:val="-7"/>
        </w:rPr>
        <w:t> </w:t>
      </w:r>
      <w:r>
        <w:rPr/>
        <w:t>forholder</w:t>
      </w:r>
      <w:r>
        <w:rPr>
          <w:spacing w:val="-7"/>
        </w:rPr>
        <w:t> </w:t>
      </w:r>
      <w:r>
        <w:rPr/>
        <w:t>seg</w:t>
      </w:r>
      <w:r>
        <w:rPr>
          <w:spacing w:val="-7"/>
        </w:rPr>
        <w:t> </w:t>
      </w:r>
      <w:r>
        <w:rPr/>
        <w:t>til</w:t>
      </w:r>
      <w:r>
        <w:rPr>
          <w:spacing w:val="-7"/>
        </w:rPr>
        <w:t> </w:t>
      </w:r>
      <w:r>
        <w:rPr/>
        <w:t>koblingsteoriene.</w:t>
      </w:r>
      <w:r>
        <w:rPr>
          <w:spacing w:val="-7"/>
        </w:rPr>
        <w:t> </w:t>
      </w:r>
      <w:r>
        <w:rPr/>
        <w:t>I</w:t>
      </w:r>
      <w:r>
        <w:rPr>
          <w:spacing w:val="-7"/>
        </w:rPr>
        <w:t> </w:t>
      </w:r>
      <w:r>
        <w:rPr/>
        <w:t>praksis</w:t>
      </w:r>
      <w:r>
        <w:rPr>
          <w:spacing w:val="-7"/>
        </w:rPr>
        <w:t> </w:t>
      </w:r>
      <w:r>
        <w:rPr/>
        <w:t>viser erfaringer</w:t>
      </w:r>
      <w:r>
        <w:rPr>
          <w:spacing w:val="-10"/>
        </w:rPr>
        <w:t> </w:t>
      </w:r>
      <w:r>
        <w:rPr/>
        <w:t>at</w:t>
      </w:r>
      <w:r>
        <w:rPr>
          <w:spacing w:val="-10"/>
        </w:rPr>
        <w:t> </w:t>
      </w:r>
      <w:r>
        <w:rPr/>
        <w:t>bedring</w:t>
      </w:r>
      <w:r>
        <w:rPr>
          <w:spacing w:val="-10"/>
        </w:rPr>
        <w:t> </w:t>
      </w:r>
      <w:r>
        <w:rPr/>
        <w:t>av</w:t>
      </w:r>
      <w:r>
        <w:rPr>
          <w:spacing w:val="-10"/>
        </w:rPr>
        <w:t> </w:t>
      </w:r>
      <w:r>
        <w:rPr/>
        <w:t>den</w:t>
      </w:r>
      <w:r>
        <w:rPr>
          <w:spacing w:val="-10"/>
        </w:rPr>
        <w:t> </w:t>
      </w:r>
      <w:r>
        <w:rPr/>
        <w:t>psykiske</w:t>
      </w:r>
      <w:r>
        <w:rPr>
          <w:spacing w:val="-10"/>
        </w:rPr>
        <w:t> </w:t>
      </w:r>
      <w:r>
        <w:rPr/>
        <w:t>plagen</w:t>
      </w:r>
      <w:r>
        <w:rPr>
          <w:spacing w:val="-10"/>
        </w:rPr>
        <w:t> </w:t>
      </w:r>
      <w:r>
        <w:rPr/>
        <w:t>skjer</w:t>
      </w:r>
      <w:r>
        <w:rPr>
          <w:spacing w:val="-10"/>
        </w:rPr>
        <w:t> </w:t>
      </w:r>
      <w:r>
        <w:rPr/>
        <w:t>når</w:t>
      </w:r>
      <w:r>
        <w:rPr>
          <w:spacing w:val="-10"/>
        </w:rPr>
        <w:t> </w:t>
      </w:r>
      <w:r>
        <w:rPr/>
        <w:t>de</w:t>
      </w:r>
      <w:r>
        <w:rPr>
          <w:spacing w:val="-10"/>
        </w:rPr>
        <w:t> </w:t>
      </w:r>
      <w:r>
        <w:rPr/>
        <w:t>elementene</w:t>
      </w:r>
      <w:r>
        <w:rPr>
          <w:spacing w:val="-10"/>
        </w:rPr>
        <w:t> </w:t>
      </w:r>
      <w:r>
        <w:rPr/>
        <w:t>som</w:t>
      </w:r>
      <w:r>
        <w:rPr>
          <w:spacing w:val="-10"/>
        </w:rPr>
        <w:t> </w:t>
      </w:r>
      <w:r>
        <w:rPr/>
        <w:t>er</w:t>
      </w:r>
      <w:r>
        <w:rPr>
          <w:spacing w:val="-10"/>
        </w:rPr>
        <w:t> </w:t>
      </w:r>
      <w:r>
        <w:rPr/>
        <w:t>knyttet</w:t>
      </w:r>
      <w:r>
        <w:rPr>
          <w:spacing w:val="-10"/>
        </w:rPr>
        <w:t> </w:t>
      </w:r>
      <w:r>
        <w:rPr/>
        <w:t>til symptomene, blir koblet av gjennom terapeutiske intervensjoner.</w:t>
      </w:r>
    </w:p>
    <w:p>
      <w:pPr>
        <w:pStyle w:val="BodyText"/>
        <w:spacing w:before="64"/>
        <w:ind w:left="0"/>
        <w:jc w:val="left"/>
      </w:pPr>
    </w:p>
    <w:p>
      <w:pPr>
        <w:pStyle w:val="Heading5"/>
        <w:spacing w:before="1"/>
        <w:ind w:left="330"/>
      </w:pPr>
      <w:r>
        <w:rPr>
          <w:spacing w:val="-2"/>
        </w:rPr>
        <w:t>Avslutning</w:t>
      </w:r>
    </w:p>
    <w:p>
      <w:pPr>
        <w:pStyle w:val="BodyText"/>
        <w:spacing w:before="313"/>
        <w:ind w:left="330" w:right="320"/>
      </w:pPr>
      <w:r>
        <w:rPr/>
        <w:t>Koblingsteorien for psykisk endring er en kjernekomponent i hjernens psykologi og lingvistisk</w:t>
      </w:r>
      <w:r>
        <w:rPr>
          <w:spacing w:val="-3"/>
        </w:rPr>
        <w:t> </w:t>
      </w:r>
      <w:r>
        <w:rPr/>
        <w:t>hjerneterapi</w:t>
      </w:r>
      <w:r>
        <w:rPr>
          <w:spacing w:val="-3"/>
        </w:rPr>
        <w:t> </w:t>
      </w:r>
      <w:r>
        <w:rPr/>
        <w:t>(LBT).</w:t>
      </w:r>
      <w:r>
        <w:rPr>
          <w:spacing w:val="-3"/>
        </w:rPr>
        <w:t> </w:t>
      </w:r>
      <w:r>
        <w:rPr/>
        <w:t>Den</w:t>
      </w:r>
      <w:r>
        <w:rPr>
          <w:spacing w:val="-3"/>
        </w:rPr>
        <w:t> </w:t>
      </w:r>
      <w:r>
        <w:rPr/>
        <w:t>hevder</w:t>
      </w:r>
      <w:r>
        <w:rPr>
          <w:spacing w:val="-3"/>
        </w:rPr>
        <w:t> </w:t>
      </w:r>
      <w:r>
        <w:rPr/>
        <w:t>at</w:t>
      </w:r>
      <w:r>
        <w:rPr>
          <w:spacing w:val="-3"/>
        </w:rPr>
        <w:t> </w:t>
      </w:r>
      <w:r>
        <w:rPr/>
        <w:t>endringer</w:t>
      </w:r>
      <w:r>
        <w:rPr>
          <w:spacing w:val="-3"/>
        </w:rPr>
        <w:t> </w:t>
      </w:r>
      <w:r>
        <w:rPr/>
        <w:t>av</w:t>
      </w:r>
      <w:r>
        <w:rPr>
          <w:spacing w:val="-3"/>
        </w:rPr>
        <w:t> </w:t>
      </w:r>
      <w:r>
        <w:rPr/>
        <w:t>psykiske</w:t>
      </w:r>
      <w:r>
        <w:rPr>
          <w:spacing w:val="-3"/>
        </w:rPr>
        <w:t> </w:t>
      </w:r>
      <w:r>
        <w:rPr/>
        <w:t>plager</w:t>
      </w:r>
      <w:r>
        <w:rPr>
          <w:spacing w:val="-3"/>
        </w:rPr>
        <w:t> </w:t>
      </w:r>
      <w:r>
        <w:rPr/>
        <w:t>er</w:t>
      </w:r>
      <w:r>
        <w:rPr>
          <w:spacing w:val="-3"/>
        </w:rPr>
        <w:t> </w:t>
      </w:r>
      <w:r>
        <w:rPr/>
        <w:t>en</w:t>
      </w:r>
      <w:r>
        <w:rPr>
          <w:spacing w:val="-3"/>
        </w:rPr>
        <w:t> </w:t>
      </w:r>
      <w:r>
        <w:rPr/>
        <w:t>følge av</w:t>
      </w:r>
      <w:r>
        <w:rPr>
          <w:spacing w:val="-1"/>
        </w:rPr>
        <w:t> </w:t>
      </w:r>
      <w:r>
        <w:rPr/>
        <w:t>at</w:t>
      </w:r>
      <w:r>
        <w:rPr>
          <w:spacing w:val="-1"/>
        </w:rPr>
        <w:t> </w:t>
      </w:r>
      <w:r>
        <w:rPr/>
        <w:t>man</w:t>
      </w:r>
      <w:r>
        <w:rPr>
          <w:spacing w:val="-1"/>
        </w:rPr>
        <w:t> </w:t>
      </w:r>
      <w:r>
        <w:rPr/>
        <w:t>gjennom</w:t>
      </w:r>
      <w:r>
        <w:rPr>
          <w:spacing w:val="-1"/>
        </w:rPr>
        <w:t> </w:t>
      </w:r>
      <w:r>
        <w:rPr/>
        <w:t>behandlingen</w:t>
      </w:r>
      <w:r>
        <w:rPr>
          <w:spacing w:val="-1"/>
        </w:rPr>
        <w:t> </w:t>
      </w:r>
      <w:r>
        <w:rPr/>
        <w:t>kobler</w:t>
      </w:r>
      <w:r>
        <w:rPr>
          <w:spacing w:val="-1"/>
        </w:rPr>
        <w:t> </w:t>
      </w:r>
      <w:r>
        <w:rPr/>
        <w:t>av</w:t>
      </w:r>
      <w:r>
        <w:rPr>
          <w:spacing w:val="-1"/>
        </w:rPr>
        <w:t> </w:t>
      </w:r>
      <w:r>
        <w:rPr/>
        <w:t>biopsykiske</w:t>
      </w:r>
      <w:r>
        <w:rPr>
          <w:spacing w:val="-1"/>
        </w:rPr>
        <w:t> </w:t>
      </w:r>
      <w:r>
        <w:rPr/>
        <w:t>elementer</w:t>
      </w:r>
      <w:r>
        <w:rPr>
          <w:spacing w:val="-1"/>
        </w:rPr>
        <w:t> </w:t>
      </w:r>
      <w:r>
        <w:rPr/>
        <w:t>som</w:t>
      </w:r>
      <w:r>
        <w:rPr>
          <w:spacing w:val="-1"/>
        </w:rPr>
        <w:t> </w:t>
      </w:r>
      <w:r>
        <w:rPr/>
        <w:t>rommer</w:t>
      </w:r>
      <w:r>
        <w:rPr>
          <w:spacing w:val="-1"/>
        </w:rPr>
        <w:t> </w:t>
      </w:r>
      <w:r>
        <w:rPr/>
        <w:t>psy- kisk smerte og på biopsykiske elementer som inneholder velvære og mestringsevne. En</w:t>
      </w:r>
      <w:r>
        <w:rPr>
          <w:spacing w:val="-4"/>
        </w:rPr>
        <w:t> </w:t>
      </w:r>
      <w:r>
        <w:rPr/>
        <w:t>side</w:t>
      </w:r>
      <w:r>
        <w:rPr>
          <w:spacing w:val="-4"/>
        </w:rPr>
        <w:t> </w:t>
      </w:r>
      <w:r>
        <w:rPr/>
        <w:t>ved</w:t>
      </w:r>
      <w:r>
        <w:rPr>
          <w:spacing w:val="-4"/>
        </w:rPr>
        <w:t> </w:t>
      </w:r>
      <w:r>
        <w:rPr/>
        <w:t>endringene</w:t>
      </w:r>
      <w:r>
        <w:rPr>
          <w:spacing w:val="-4"/>
        </w:rPr>
        <w:t> </w:t>
      </w:r>
      <w:r>
        <w:rPr/>
        <w:t>som</w:t>
      </w:r>
      <w:r>
        <w:rPr>
          <w:spacing w:val="-4"/>
        </w:rPr>
        <w:t> </w:t>
      </w:r>
      <w:r>
        <w:rPr/>
        <w:t>oppstår</w:t>
      </w:r>
      <w:r>
        <w:rPr>
          <w:spacing w:val="-4"/>
        </w:rPr>
        <w:t> </w:t>
      </w:r>
      <w:r>
        <w:rPr/>
        <w:t>i</w:t>
      </w:r>
      <w:r>
        <w:rPr>
          <w:spacing w:val="-4"/>
        </w:rPr>
        <w:t> </w:t>
      </w:r>
      <w:r>
        <w:rPr/>
        <w:t>lingvistisk</w:t>
      </w:r>
      <w:r>
        <w:rPr>
          <w:spacing w:val="-4"/>
        </w:rPr>
        <w:t> </w:t>
      </w:r>
      <w:r>
        <w:rPr/>
        <w:t>hjerneterapi</w:t>
      </w:r>
      <w:r>
        <w:rPr>
          <w:spacing w:val="-4"/>
        </w:rPr>
        <w:t> </w:t>
      </w:r>
      <w:r>
        <w:rPr/>
        <w:t>er</w:t>
      </w:r>
      <w:r>
        <w:rPr>
          <w:spacing w:val="-4"/>
        </w:rPr>
        <w:t> </w:t>
      </w:r>
      <w:r>
        <w:rPr/>
        <w:t>at</w:t>
      </w:r>
      <w:r>
        <w:rPr>
          <w:spacing w:val="-4"/>
        </w:rPr>
        <w:t> </w:t>
      </w:r>
      <w:r>
        <w:rPr/>
        <w:t>de</w:t>
      </w:r>
      <w:r>
        <w:rPr>
          <w:spacing w:val="-4"/>
        </w:rPr>
        <w:t> </w:t>
      </w:r>
      <w:r>
        <w:rPr/>
        <w:t>skjer</w:t>
      </w:r>
      <w:r>
        <w:rPr>
          <w:spacing w:val="-4"/>
        </w:rPr>
        <w:t> </w:t>
      </w:r>
      <w:r>
        <w:rPr/>
        <w:t>i</w:t>
      </w:r>
      <w:r>
        <w:rPr>
          <w:spacing w:val="-4"/>
        </w:rPr>
        <w:t> </w:t>
      </w:r>
      <w:r>
        <w:rPr/>
        <w:t>bestemte øyeblikk i den enkelte konsultasjon, og at dersom det ikke skjer en endring i det te- rapeutisk øyeblikk, som er en følge av en på eller avkobling av biopsykiske elementer som rommer følelser, vil det ikke oppstå en psykisk endring senere. Denne erkjen- nelsen ga opphav til teorien om øyeblikkets betydning for den psykiske endring som presenteres i neste kapittel.</w:t>
      </w:r>
    </w:p>
    <w:p>
      <w:pPr>
        <w:spacing w:after="0"/>
        <w:sectPr>
          <w:pgSz w:w="9640" w:h="13610"/>
          <w:pgMar w:header="367" w:footer="425" w:top="900" w:bottom="660" w:left="860" w:right="640"/>
        </w:sectPr>
      </w:pPr>
    </w:p>
    <w:p>
      <w:pPr>
        <w:pStyle w:val="Heading3"/>
        <w:spacing w:line="218" w:lineRule="auto" w:before="697"/>
        <w:ind w:right="490"/>
      </w:pPr>
      <w:bookmarkStart w:name="Kapittel 13 Teorien om " w:id="41"/>
      <w:bookmarkEnd w:id="41"/>
      <w:r>
        <w:rPr/>
      </w:r>
      <w:bookmarkStart w:name="øyeblikkets betydning for symptomer på p" w:id="42"/>
      <w:bookmarkEnd w:id="42"/>
      <w:r>
        <w:rPr/>
      </w:r>
      <w:bookmarkStart w:name="_bookmark16" w:id="43"/>
      <w:bookmarkEnd w:id="43"/>
      <w:r>
        <w:rPr/>
      </w:r>
      <w:r>
        <w:rPr>
          <w:sz w:val="36"/>
        </w:rPr>
        <w:t>Kapittel 13 </w:t>
      </w:r>
      <w:r>
        <w:rPr/>
        <w:t>Teorien om øyeblikkets betydning for symptomer</w:t>
      </w:r>
      <w:r>
        <w:rPr>
          <w:spacing w:val="-14"/>
        </w:rPr>
        <w:t> </w:t>
      </w:r>
      <w:r>
        <w:rPr/>
        <w:t>på</w:t>
      </w:r>
      <w:r>
        <w:rPr>
          <w:spacing w:val="-14"/>
        </w:rPr>
        <w:t> </w:t>
      </w:r>
      <w:r>
        <w:rPr/>
        <w:t>psykisk</w:t>
      </w:r>
      <w:r>
        <w:rPr>
          <w:spacing w:val="-14"/>
        </w:rPr>
        <w:t> </w:t>
      </w:r>
      <w:r>
        <w:rPr/>
        <w:t>pla- ge og psykisk endring</w:t>
      </w:r>
    </w:p>
    <w:p>
      <w:pPr>
        <w:pStyle w:val="BodyText"/>
        <w:spacing w:before="184"/>
        <w:ind w:left="0"/>
        <w:jc w:val="left"/>
        <w:rPr>
          <w:rFonts w:ascii="Roboto"/>
          <w:sz w:val="60"/>
        </w:rPr>
      </w:pPr>
    </w:p>
    <w:p>
      <w:pPr>
        <w:pStyle w:val="BodyText"/>
        <w:ind w:right="547"/>
      </w:pPr>
      <w:r>
        <w:rPr/>
        <w:t>Teorien</w:t>
      </w:r>
      <w:r>
        <w:rPr>
          <w:spacing w:val="-2"/>
        </w:rPr>
        <w:t> </w:t>
      </w:r>
      <w:r>
        <w:rPr/>
        <w:t>hevder</w:t>
      </w:r>
      <w:r>
        <w:rPr>
          <w:spacing w:val="-2"/>
        </w:rPr>
        <w:t> </w:t>
      </w:r>
      <w:r>
        <w:rPr/>
        <w:t>at</w:t>
      </w:r>
      <w:r>
        <w:rPr>
          <w:spacing w:val="-2"/>
        </w:rPr>
        <w:t> </w:t>
      </w:r>
      <w:r>
        <w:rPr/>
        <w:t>psykiske</w:t>
      </w:r>
      <w:r>
        <w:rPr>
          <w:spacing w:val="-2"/>
        </w:rPr>
        <w:t> </w:t>
      </w:r>
      <w:r>
        <w:rPr/>
        <w:t>plager</w:t>
      </w:r>
      <w:r>
        <w:rPr>
          <w:spacing w:val="-2"/>
        </w:rPr>
        <w:t> </w:t>
      </w:r>
      <w:r>
        <w:rPr/>
        <w:t>kommer</w:t>
      </w:r>
      <w:r>
        <w:rPr>
          <w:spacing w:val="-2"/>
        </w:rPr>
        <w:t> </w:t>
      </w:r>
      <w:r>
        <w:rPr/>
        <w:t>til</w:t>
      </w:r>
      <w:r>
        <w:rPr>
          <w:spacing w:val="-2"/>
        </w:rPr>
        <w:t> </w:t>
      </w:r>
      <w:r>
        <w:rPr/>
        <w:t>uttrykk</w:t>
      </w:r>
      <w:r>
        <w:rPr>
          <w:spacing w:val="-2"/>
        </w:rPr>
        <w:t> </w:t>
      </w:r>
      <w:r>
        <w:rPr/>
        <w:t>i</w:t>
      </w:r>
      <w:r>
        <w:rPr>
          <w:spacing w:val="-2"/>
        </w:rPr>
        <w:t> </w:t>
      </w:r>
      <w:r>
        <w:rPr/>
        <w:t>ethvert</w:t>
      </w:r>
      <w:r>
        <w:rPr>
          <w:spacing w:val="-2"/>
        </w:rPr>
        <w:t> </w:t>
      </w:r>
      <w:r>
        <w:rPr/>
        <w:t>øyeblikk,</w:t>
      </w:r>
      <w:r>
        <w:rPr>
          <w:spacing w:val="-2"/>
        </w:rPr>
        <w:t> </w:t>
      </w:r>
      <w:r>
        <w:rPr/>
        <w:t>og</w:t>
      </w:r>
      <w:r>
        <w:rPr>
          <w:spacing w:val="-2"/>
        </w:rPr>
        <w:t> </w:t>
      </w:r>
      <w:r>
        <w:rPr/>
        <w:t>at</w:t>
      </w:r>
      <w:r>
        <w:rPr>
          <w:spacing w:val="-2"/>
        </w:rPr>
        <w:t> </w:t>
      </w:r>
      <w:r>
        <w:rPr/>
        <w:t>enhver psykisk endring skjer i bestemte øyeblikk i løpet av en konsultasjon. Øyeblikket blir dermed den avgjørende innfallsvinkelen til å kartlegge symptomene og de psykiske </w:t>
      </w:r>
      <w:r>
        <w:rPr>
          <w:spacing w:val="-2"/>
        </w:rPr>
        <w:t>endringene.</w:t>
      </w:r>
    </w:p>
    <w:p>
      <w:pPr>
        <w:pStyle w:val="BodyText"/>
        <w:ind w:right="548" w:firstLine="283"/>
      </w:pPr>
      <w:r>
        <w:rPr/>
        <w:t>En begrunnelse for å formidle teorien om øyeblikkets betydning for psykisk end- ring, er at psykoanalytisk, psykodynamisk, kognitiv terapi og psykiatrien hevder at behandling, og dermed psykisk endring, er en langvarig prosess. Psykisk endring, ut fra hjernens psykologi, blir derimot betraktet som en følge av de mentale prosessene som skjer i det enkelte øyeblikk i konsultasjonen.</w:t>
      </w:r>
    </w:p>
    <w:p>
      <w:pPr>
        <w:pStyle w:val="BodyText"/>
        <w:ind w:right="547" w:firstLine="283"/>
      </w:pPr>
      <w:r>
        <w:rPr/>
        <w:t>Teorien oppstod som en følge av observasjoner der klientene opplevde psykiske endringer etter bestemte endringsiverksettende utsagn i bestemte øyeblikk i behand- lingen (Dammen 2013). Øyeblikket ble derfor opplevd som en innfallsvinkel til å få kontakt med og endre den øyeblikkelige opplevelsen av psykisk smerte, og som et utgangspunkt for å forklare de psykiske endringene som oppstod. Som følge av det- te må man ta utgangspunkt i klientenes ord og utsagn i et bestemt øyeblikk, for å få kontakt</w:t>
      </w:r>
      <w:r>
        <w:rPr>
          <w:spacing w:val="-2"/>
        </w:rPr>
        <w:t> </w:t>
      </w:r>
      <w:r>
        <w:rPr/>
        <w:t>med</w:t>
      </w:r>
      <w:r>
        <w:rPr>
          <w:spacing w:val="-2"/>
        </w:rPr>
        <w:t> </w:t>
      </w:r>
      <w:r>
        <w:rPr/>
        <w:t>og</w:t>
      </w:r>
      <w:r>
        <w:rPr>
          <w:spacing w:val="-2"/>
        </w:rPr>
        <w:t> </w:t>
      </w:r>
      <w:r>
        <w:rPr/>
        <w:t>endre</w:t>
      </w:r>
      <w:r>
        <w:rPr>
          <w:spacing w:val="-2"/>
        </w:rPr>
        <w:t> </w:t>
      </w:r>
      <w:r>
        <w:rPr/>
        <w:t>klientens</w:t>
      </w:r>
      <w:r>
        <w:rPr>
          <w:spacing w:val="-2"/>
        </w:rPr>
        <w:t> </w:t>
      </w:r>
      <w:r>
        <w:rPr/>
        <w:t>opplevelse</w:t>
      </w:r>
      <w:r>
        <w:rPr>
          <w:spacing w:val="-2"/>
        </w:rPr>
        <w:t> </w:t>
      </w:r>
      <w:r>
        <w:rPr/>
        <w:t>av</w:t>
      </w:r>
      <w:r>
        <w:rPr>
          <w:spacing w:val="-2"/>
        </w:rPr>
        <w:t> </w:t>
      </w:r>
      <w:r>
        <w:rPr/>
        <w:t>psykisk</w:t>
      </w:r>
      <w:r>
        <w:rPr>
          <w:spacing w:val="-2"/>
        </w:rPr>
        <w:t> </w:t>
      </w:r>
      <w:r>
        <w:rPr/>
        <w:t>plage.</w:t>
      </w:r>
      <w:r>
        <w:rPr>
          <w:spacing w:val="-2"/>
        </w:rPr>
        <w:t> </w:t>
      </w:r>
      <w:r>
        <w:rPr/>
        <w:t>Dette</w:t>
      </w:r>
      <w:r>
        <w:rPr>
          <w:spacing w:val="-2"/>
        </w:rPr>
        <w:t> </w:t>
      </w:r>
      <w:r>
        <w:rPr/>
        <w:t>er</w:t>
      </w:r>
      <w:r>
        <w:rPr>
          <w:spacing w:val="-2"/>
        </w:rPr>
        <w:t> </w:t>
      </w:r>
      <w:r>
        <w:rPr/>
        <w:t>også</w:t>
      </w:r>
      <w:r>
        <w:rPr>
          <w:spacing w:val="-2"/>
        </w:rPr>
        <w:t> </w:t>
      </w:r>
      <w:r>
        <w:rPr/>
        <w:t>nødvendig for å beskrive hva som skjer med klientens tilstand når det skjer en psykisk endring i </w:t>
      </w:r>
      <w:r>
        <w:rPr>
          <w:spacing w:val="-2"/>
        </w:rPr>
        <w:t>behandling.</w:t>
      </w:r>
    </w:p>
    <w:p>
      <w:pPr>
        <w:pStyle w:val="BodyText"/>
        <w:spacing w:before="65"/>
        <w:ind w:left="0"/>
        <w:jc w:val="left"/>
      </w:pPr>
    </w:p>
    <w:p>
      <w:pPr>
        <w:pStyle w:val="Heading5"/>
        <w:jc w:val="both"/>
      </w:pPr>
      <w:r>
        <w:rPr/>
        <w:t>Målet med </w:t>
      </w:r>
      <w:r>
        <w:rPr>
          <w:spacing w:val="-2"/>
        </w:rPr>
        <w:t>teorien</w:t>
      </w:r>
    </w:p>
    <w:p>
      <w:pPr>
        <w:pStyle w:val="BodyText"/>
        <w:spacing w:before="314"/>
        <w:ind w:right="548"/>
      </w:pPr>
      <w:r>
        <w:rPr/>
        <w:t>Et</w:t>
      </w:r>
      <w:r>
        <w:rPr>
          <w:spacing w:val="21"/>
        </w:rPr>
        <w:t> </w:t>
      </w:r>
      <w:r>
        <w:rPr/>
        <w:t>mål</w:t>
      </w:r>
      <w:r>
        <w:rPr>
          <w:spacing w:val="21"/>
        </w:rPr>
        <w:t> </w:t>
      </w:r>
      <w:r>
        <w:rPr/>
        <w:t>med</w:t>
      </w:r>
      <w:r>
        <w:rPr>
          <w:spacing w:val="21"/>
        </w:rPr>
        <w:t> </w:t>
      </w:r>
      <w:r>
        <w:rPr/>
        <w:t>teorien</w:t>
      </w:r>
      <w:r>
        <w:rPr>
          <w:spacing w:val="21"/>
        </w:rPr>
        <w:t> </w:t>
      </w:r>
      <w:r>
        <w:rPr/>
        <w:t>er</w:t>
      </w:r>
      <w:r>
        <w:rPr>
          <w:spacing w:val="21"/>
        </w:rPr>
        <w:t> </w:t>
      </w:r>
      <w:r>
        <w:rPr/>
        <w:t>å</w:t>
      </w:r>
      <w:r>
        <w:rPr>
          <w:spacing w:val="21"/>
        </w:rPr>
        <w:t> </w:t>
      </w:r>
      <w:r>
        <w:rPr/>
        <w:t>begrunne</w:t>
      </w:r>
      <w:r>
        <w:rPr>
          <w:spacing w:val="21"/>
        </w:rPr>
        <w:t> </w:t>
      </w:r>
      <w:r>
        <w:rPr/>
        <w:t>nødvendigheten</w:t>
      </w:r>
      <w:r>
        <w:rPr>
          <w:spacing w:val="21"/>
        </w:rPr>
        <w:t> </w:t>
      </w:r>
      <w:r>
        <w:rPr/>
        <w:t>av</w:t>
      </w:r>
      <w:r>
        <w:rPr>
          <w:spacing w:val="21"/>
        </w:rPr>
        <w:t> </w:t>
      </w:r>
      <w:r>
        <w:rPr/>
        <w:t>å</w:t>
      </w:r>
      <w:r>
        <w:rPr>
          <w:spacing w:val="21"/>
        </w:rPr>
        <w:t> </w:t>
      </w:r>
      <w:r>
        <w:rPr/>
        <w:t>skifte</w:t>
      </w:r>
      <w:r>
        <w:rPr>
          <w:spacing w:val="21"/>
        </w:rPr>
        <w:t> </w:t>
      </w:r>
      <w:r>
        <w:rPr/>
        <w:t>fokus</w:t>
      </w:r>
      <w:r>
        <w:rPr>
          <w:spacing w:val="21"/>
        </w:rPr>
        <w:t> </w:t>
      </w:r>
      <w:r>
        <w:rPr/>
        <w:t>fra</w:t>
      </w:r>
      <w:r>
        <w:rPr>
          <w:spacing w:val="21"/>
        </w:rPr>
        <w:t> </w:t>
      </w:r>
      <w:r>
        <w:rPr/>
        <w:t>den</w:t>
      </w:r>
      <w:r>
        <w:rPr>
          <w:spacing w:val="21"/>
        </w:rPr>
        <w:t> </w:t>
      </w:r>
      <w:r>
        <w:rPr/>
        <w:t>varige til den øyeblikkelige opplevelsen av psykisk plage, og fra vedvarende til øyeblikkelige mentale</w:t>
      </w:r>
      <w:r>
        <w:rPr>
          <w:spacing w:val="-12"/>
        </w:rPr>
        <w:t> </w:t>
      </w:r>
      <w:r>
        <w:rPr/>
        <w:t>opplevelser.</w:t>
      </w:r>
      <w:r>
        <w:rPr>
          <w:spacing w:val="-12"/>
        </w:rPr>
        <w:t> </w:t>
      </w:r>
      <w:r>
        <w:rPr/>
        <w:t>Hensikten</w:t>
      </w:r>
      <w:r>
        <w:rPr>
          <w:spacing w:val="-12"/>
        </w:rPr>
        <w:t> </w:t>
      </w:r>
      <w:r>
        <w:rPr/>
        <w:t>er</w:t>
      </w:r>
      <w:r>
        <w:rPr>
          <w:spacing w:val="-12"/>
        </w:rPr>
        <w:t> </w:t>
      </w:r>
      <w:r>
        <w:rPr/>
        <w:t>også</w:t>
      </w:r>
      <w:r>
        <w:rPr>
          <w:spacing w:val="-12"/>
        </w:rPr>
        <w:t> </w:t>
      </w:r>
      <w:r>
        <w:rPr/>
        <w:t>å</w:t>
      </w:r>
      <w:r>
        <w:rPr>
          <w:spacing w:val="-12"/>
        </w:rPr>
        <w:t> </w:t>
      </w:r>
      <w:r>
        <w:rPr/>
        <w:t>få</w:t>
      </w:r>
      <w:r>
        <w:rPr>
          <w:spacing w:val="-12"/>
        </w:rPr>
        <w:t> </w:t>
      </w:r>
      <w:r>
        <w:rPr/>
        <w:t>en</w:t>
      </w:r>
      <w:r>
        <w:rPr>
          <w:spacing w:val="-12"/>
        </w:rPr>
        <w:t> </w:t>
      </w:r>
      <w:r>
        <w:rPr/>
        <w:t>innfallsvinkel</w:t>
      </w:r>
      <w:r>
        <w:rPr>
          <w:spacing w:val="-12"/>
        </w:rPr>
        <w:t> </w:t>
      </w:r>
      <w:r>
        <w:rPr/>
        <w:t>til</w:t>
      </w:r>
      <w:r>
        <w:rPr>
          <w:spacing w:val="-12"/>
        </w:rPr>
        <w:t> </w:t>
      </w:r>
      <w:r>
        <w:rPr/>
        <w:t>å</w:t>
      </w:r>
      <w:r>
        <w:rPr>
          <w:spacing w:val="-12"/>
        </w:rPr>
        <w:t> </w:t>
      </w:r>
      <w:r>
        <w:rPr/>
        <w:t>belyse</w:t>
      </w:r>
      <w:r>
        <w:rPr>
          <w:spacing w:val="-12"/>
        </w:rPr>
        <w:t> </w:t>
      </w:r>
      <w:r>
        <w:rPr/>
        <w:t>forholdet</w:t>
      </w:r>
      <w:r>
        <w:rPr>
          <w:spacing w:val="-12"/>
        </w:rPr>
        <w:t> </w:t>
      </w:r>
      <w:r>
        <w:rPr/>
        <w:t>mel- lom den øyeblikkelige og den varige opplevelsen av psykisk plage.</w:t>
      </w:r>
    </w:p>
    <w:p>
      <w:pPr>
        <w:spacing w:after="0"/>
        <w:sectPr>
          <w:pgSz w:w="9640" w:h="13610"/>
          <w:pgMar w:header="345" w:footer="460" w:top="900" w:bottom="620" w:left="860" w:right="640"/>
        </w:sectPr>
      </w:pPr>
    </w:p>
    <w:p>
      <w:pPr>
        <w:pStyle w:val="Heading5"/>
        <w:spacing w:before="164"/>
        <w:ind w:left="330"/>
      </w:pPr>
      <w:r>
        <w:rPr/>
        <w:t>Varigheten</w:t>
      </w:r>
      <w:r>
        <w:rPr>
          <w:spacing w:val="-4"/>
        </w:rPr>
        <w:t> </w:t>
      </w:r>
      <w:r>
        <w:rPr/>
        <w:t>av</w:t>
      </w:r>
      <w:r>
        <w:rPr>
          <w:spacing w:val="-4"/>
        </w:rPr>
        <w:t> </w:t>
      </w:r>
      <w:r>
        <w:rPr/>
        <w:t>et</w:t>
      </w:r>
      <w:r>
        <w:rPr>
          <w:spacing w:val="-3"/>
        </w:rPr>
        <w:t> </w:t>
      </w:r>
      <w:r>
        <w:rPr>
          <w:spacing w:val="-2"/>
        </w:rPr>
        <w:t>øyeblikk</w:t>
      </w:r>
    </w:p>
    <w:p>
      <w:pPr>
        <w:pStyle w:val="BodyText"/>
        <w:spacing w:before="314"/>
        <w:ind w:left="330" w:right="321"/>
      </w:pPr>
      <w:r>
        <w:rPr/>
        <w:t>Øyeblikket er her definert som den tiden det tar å gjennomføre en mental prosess og formidle</w:t>
      </w:r>
      <w:r>
        <w:rPr>
          <w:spacing w:val="-9"/>
        </w:rPr>
        <w:t> </w:t>
      </w:r>
      <w:r>
        <w:rPr/>
        <w:t>et</w:t>
      </w:r>
      <w:r>
        <w:rPr>
          <w:spacing w:val="-9"/>
        </w:rPr>
        <w:t> </w:t>
      </w:r>
      <w:r>
        <w:rPr/>
        <w:t>meningsfullt</w:t>
      </w:r>
      <w:r>
        <w:rPr>
          <w:spacing w:val="-9"/>
        </w:rPr>
        <w:t> </w:t>
      </w:r>
      <w:r>
        <w:rPr/>
        <w:t>utsagn.</w:t>
      </w:r>
      <w:r>
        <w:rPr>
          <w:spacing w:val="-9"/>
        </w:rPr>
        <w:t> </w:t>
      </w:r>
      <w:r>
        <w:rPr/>
        <w:t>Jeg</w:t>
      </w:r>
      <w:r>
        <w:rPr>
          <w:spacing w:val="-9"/>
        </w:rPr>
        <w:t> </w:t>
      </w:r>
      <w:r>
        <w:rPr/>
        <w:t>opererer</w:t>
      </w:r>
      <w:r>
        <w:rPr>
          <w:spacing w:val="-9"/>
        </w:rPr>
        <w:t> </w:t>
      </w:r>
      <w:r>
        <w:rPr/>
        <w:t>med</w:t>
      </w:r>
      <w:r>
        <w:rPr>
          <w:spacing w:val="-9"/>
        </w:rPr>
        <w:t> </w:t>
      </w:r>
      <w:r>
        <w:rPr/>
        <w:t>et</w:t>
      </w:r>
      <w:r>
        <w:rPr>
          <w:spacing w:val="-9"/>
        </w:rPr>
        <w:t> </w:t>
      </w:r>
      <w:r>
        <w:rPr/>
        <w:t>antall</w:t>
      </w:r>
      <w:r>
        <w:rPr>
          <w:spacing w:val="-9"/>
        </w:rPr>
        <w:t> </w:t>
      </w:r>
      <w:r>
        <w:rPr/>
        <w:t>terapeutiske</w:t>
      </w:r>
      <w:r>
        <w:rPr>
          <w:spacing w:val="-9"/>
        </w:rPr>
        <w:t> </w:t>
      </w:r>
      <w:r>
        <w:rPr/>
        <w:t>øyeblikk.</w:t>
      </w:r>
      <w:r>
        <w:rPr>
          <w:spacing w:val="-9"/>
        </w:rPr>
        <w:t> </w:t>
      </w:r>
      <w:r>
        <w:rPr/>
        <w:t>Dis- se tilsvarer det antall utsagn som klienten formidler i endringsprosessen.</w:t>
      </w:r>
    </w:p>
    <w:p>
      <w:pPr>
        <w:pStyle w:val="BodyText"/>
        <w:spacing w:before="64"/>
        <w:ind w:left="0"/>
        <w:jc w:val="left"/>
      </w:pPr>
    </w:p>
    <w:p>
      <w:pPr>
        <w:pStyle w:val="Heading5"/>
        <w:spacing w:before="1"/>
        <w:ind w:left="330"/>
      </w:pPr>
      <w:r>
        <w:rPr/>
        <w:t>Symptomene</w:t>
      </w:r>
      <w:r>
        <w:rPr>
          <w:spacing w:val="-3"/>
        </w:rPr>
        <w:t> </w:t>
      </w:r>
      <w:r>
        <w:rPr/>
        <w:t>endrer</w:t>
      </w:r>
      <w:r>
        <w:rPr>
          <w:spacing w:val="-3"/>
        </w:rPr>
        <w:t> </w:t>
      </w:r>
      <w:r>
        <w:rPr/>
        <w:t>seg</w:t>
      </w:r>
      <w:r>
        <w:rPr>
          <w:spacing w:val="-3"/>
        </w:rPr>
        <w:t> </w:t>
      </w:r>
      <w:r>
        <w:rPr/>
        <w:t>fra</w:t>
      </w:r>
      <w:r>
        <w:rPr>
          <w:spacing w:val="-3"/>
        </w:rPr>
        <w:t> </w:t>
      </w:r>
      <w:r>
        <w:rPr/>
        <w:t>øyeblikk</w:t>
      </w:r>
      <w:r>
        <w:rPr>
          <w:spacing w:val="-3"/>
        </w:rPr>
        <w:t> </w:t>
      </w:r>
      <w:r>
        <w:rPr/>
        <w:t>til</w:t>
      </w:r>
      <w:r>
        <w:rPr>
          <w:spacing w:val="-3"/>
        </w:rPr>
        <w:t> </w:t>
      </w:r>
      <w:r>
        <w:rPr>
          <w:spacing w:val="-2"/>
        </w:rPr>
        <w:t>øyeblikk</w:t>
      </w:r>
    </w:p>
    <w:p>
      <w:pPr>
        <w:pStyle w:val="BodyText"/>
        <w:spacing w:before="313"/>
        <w:ind w:left="330" w:right="320"/>
      </w:pPr>
      <w:r>
        <w:rPr/>
        <w:t>Observasjoner</w:t>
      </w:r>
      <w:r>
        <w:rPr>
          <w:spacing w:val="-6"/>
        </w:rPr>
        <w:t> </w:t>
      </w:r>
      <w:r>
        <w:rPr/>
        <w:t>av</w:t>
      </w:r>
      <w:r>
        <w:rPr>
          <w:spacing w:val="-6"/>
        </w:rPr>
        <w:t> </w:t>
      </w:r>
      <w:r>
        <w:rPr/>
        <w:t>psykiske</w:t>
      </w:r>
      <w:r>
        <w:rPr>
          <w:spacing w:val="-6"/>
        </w:rPr>
        <w:t> </w:t>
      </w:r>
      <w:r>
        <w:rPr/>
        <w:t>tilstander</w:t>
      </w:r>
      <w:r>
        <w:rPr>
          <w:spacing w:val="-6"/>
        </w:rPr>
        <w:t> </w:t>
      </w:r>
      <w:r>
        <w:rPr/>
        <w:t>viste</w:t>
      </w:r>
      <w:r>
        <w:rPr>
          <w:spacing w:val="-6"/>
        </w:rPr>
        <w:t> </w:t>
      </w:r>
      <w:r>
        <w:rPr/>
        <w:t>at</w:t>
      </w:r>
      <w:r>
        <w:rPr>
          <w:spacing w:val="-6"/>
        </w:rPr>
        <w:t> </w:t>
      </w:r>
      <w:r>
        <w:rPr/>
        <w:t>de</w:t>
      </w:r>
      <w:r>
        <w:rPr>
          <w:spacing w:val="-6"/>
        </w:rPr>
        <w:t> </w:t>
      </w:r>
      <w:r>
        <w:rPr/>
        <w:t>endret</w:t>
      </w:r>
      <w:r>
        <w:rPr>
          <w:spacing w:val="-6"/>
        </w:rPr>
        <w:t> </w:t>
      </w:r>
      <w:r>
        <w:rPr/>
        <w:t>seg</w:t>
      </w:r>
      <w:r>
        <w:rPr>
          <w:spacing w:val="-6"/>
        </w:rPr>
        <w:t> </w:t>
      </w:r>
      <w:r>
        <w:rPr/>
        <w:t>fra</w:t>
      </w:r>
      <w:r>
        <w:rPr>
          <w:spacing w:val="-6"/>
        </w:rPr>
        <w:t> </w:t>
      </w:r>
      <w:r>
        <w:rPr/>
        <w:t>minutt</w:t>
      </w:r>
      <w:r>
        <w:rPr>
          <w:spacing w:val="-6"/>
        </w:rPr>
        <w:t> </w:t>
      </w:r>
      <w:r>
        <w:rPr/>
        <w:t>til</w:t>
      </w:r>
      <w:r>
        <w:rPr>
          <w:spacing w:val="-6"/>
        </w:rPr>
        <w:t> </w:t>
      </w:r>
      <w:r>
        <w:rPr/>
        <w:t>minutt</w:t>
      </w:r>
      <w:r>
        <w:rPr>
          <w:spacing w:val="-6"/>
        </w:rPr>
        <w:t> </w:t>
      </w:r>
      <w:r>
        <w:rPr/>
        <w:t>i</w:t>
      </w:r>
      <w:r>
        <w:rPr>
          <w:spacing w:val="-6"/>
        </w:rPr>
        <w:t> </w:t>
      </w:r>
      <w:r>
        <w:rPr/>
        <w:t>løpet av en dag, og fra sekund til sekund underveis i den enkelte konsultasjon. Klientene kunne</w:t>
      </w:r>
      <w:r>
        <w:rPr>
          <w:spacing w:val="-13"/>
        </w:rPr>
        <w:t> </w:t>
      </w:r>
      <w:r>
        <w:rPr/>
        <w:t>i</w:t>
      </w:r>
      <w:r>
        <w:rPr>
          <w:spacing w:val="-12"/>
        </w:rPr>
        <w:t> </w:t>
      </w:r>
      <w:r>
        <w:rPr/>
        <w:t>enkelte</w:t>
      </w:r>
      <w:r>
        <w:rPr>
          <w:spacing w:val="-13"/>
        </w:rPr>
        <w:t> </w:t>
      </w:r>
      <w:r>
        <w:rPr/>
        <w:t>øyeblikk</w:t>
      </w:r>
      <w:r>
        <w:rPr>
          <w:spacing w:val="-12"/>
        </w:rPr>
        <w:t> </w:t>
      </w:r>
      <w:r>
        <w:rPr/>
        <w:t>oppleve</w:t>
      </w:r>
      <w:r>
        <w:rPr>
          <w:spacing w:val="-13"/>
        </w:rPr>
        <w:t> </w:t>
      </w:r>
      <w:r>
        <w:rPr/>
        <w:t>en</w:t>
      </w:r>
      <w:r>
        <w:rPr>
          <w:spacing w:val="-12"/>
        </w:rPr>
        <w:t> </w:t>
      </w:r>
      <w:r>
        <w:rPr/>
        <w:t>alminnelig</w:t>
      </w:r>
      <w:r>
        <w:rPr>
          <w:spacing w:val="-13"/>
        </w:rPr>
        <w:t> </w:t>
      </w:r>
      <w:r>
        <w:rPr/>
        <w:t>psykisk</w:t>
      </w:r>
      <w:r>
        <w:rPr>
          <w:spacing w:val="-12"/>
        </w:rPr>
        <w:t> </w:t>
      </w:r>
      <w:r>
        <w:rPr/>
        <w:t>tilstand,</w:t>
      </w:r>
      <w:r>
        <w:rPr>
          <w:spacing w:val="-13"/>
        </w:rPr>
        <w:t> </w:t>
      </w:r>
      <w:r>
        <w:rPr/>
        <w:t>selv</w:t>
      </w:r>
      <w:r>
        <w:rPr>
          <w:spacing w:val="-12"/>
        </w:rPr>
        <w:t> </w:t>
      </w:r>
      <w:r>
        <w:rPr/>
        <w:t>om</w:t>
      </w:r>
      <w:r>
        <w:rPr>
          <w:spacing w:val="-13"/>
        </w:rPr>
        <w:t> </w:t>
      </w:r>
      <w:r>
        <w:rPr/>
        <w:t>de</w:t>
      </w:r>
      <w:r>
        <w:rPr>
          <w:spacing w:val="-12"/>
        </w:rPr>
        <w:t> </w:t>
      </w:r>
      <w:r>
        <w:rPr/>
        <w:t>i</w:t>
      </w:r>
      <w:r>
        <w:rPr>
          <w:spacing w:val="-13"/>
        </w:rPr>
        <w:t> </w:t>
      </w:r>
      <w:r>
        <w:rPr/>
        <w:t>neste</w:t>
      </w:r>
      <w:r>
        <w:rPr>
          <w:spacing w:val="-12"/>
        </w:rPr>
        <w:t> </w:t>
      </w:r>
      <w:r>
        <w:rPr/>
        <w:t>øye- </w:t>
      </w:r>
      <w:r>
        <w:rPr>
          <w:spacing w:val="-2"/>
        </w:rPr>
        <w:t>blikk igjen kunne oppleve psykisk ubehag og dysfunksjonelle reaksjoner. Symptomene </w:t>
      </w:r>
      <w:r>
        <w:rPr/>
        <w:t>er</w:t>
      </w:r>
      <w:r>
        <w:rPr>
          <w:spacing w:val="-10"/>
        </w:rPr>
        <w:t> </w:t>
      </w:r>
      <w:r>
        <w:rPr/>
        <w:t>således</w:t>
      </w:r>
      <w:r>
        <w:rPr>
          <w:spacing w:val="-10"/>
        </w:rPr>
        <w:t> </w:t>
      </w:r>
      <w:r>
        <w:rPr/>
        <w:t>ikke</w:t>
      </w:r>
      <w:r>
        <w:rPr>
          <w:spacing w:val="-10"/>
        </w:rPr>
        <w:t> </w:t>
      </w:r>
      <w:r>
        <w:rPr/>
        <w:t>vedvarende</w:t>
      </w:r>
      <w:r>
        <w:rPr>
          <w:spacing w:val="-10"/>
        </w:rPr>
        <w:t> </w:t>
      </w:r>
      <w:r>
        <w:rPr/>
        <w:t>tilstander,</w:t>
      </w:r>
      <w:r>
        <w:rPr>
          <w:spacing w:val="-10"/>
        </w:rPr>
        <w:t> </w:t>
      </w:r>
      <w:r>
        <w:rPr/>
        <w:t>men</w:t>
      </w:r>
      <w:r>
        <w:rPr>
          <w:spacing w:val="-10"/>
        </w:rPr>
        <w:t> </w:t>
      </w:r>
      <w:r>
        <w:rPr/>
        <w:t>tilstander</w:t>
      </w:r>
      <w:r>
        <w:rPr>
          <w:spacing w:val="-10"/>
        </w:rPr>
        <w:t> </w:t>
      </w:r>
      <w:r>
        <w:rPr/>
        <w:t>som</w:t>
      </w:r>
      <w:r>
        <w:rPr>
          <w:spacing w:val="-10"/>
        </w:rPr>
        <w:t> </w:t>
      </w:r>
      <w:r>
        <w:rPr/>
        <w:t>blir</w:t>
      </w:r>
      <w:r>
        <w:rPr>
          <w:spacing w:val="-10"/>
        </w:rPr>
        <w:t> </w:t>
      </w:r>
      <w:r>
        <w:rPr/>
        <w:t>avbrutt</w:t>
      </w:r>
      <w:r>
        <w:rPr>
          <w:spacing w:val="-10"/>
        </w:rPr>
        <w:t> </w:t>
      </w:r>
      <w:r>
        <w:rPr/>
        <w:t>av</w:t>
      </w:r>
      <w:r>
        <w:rPr>
          <w:spacing w:val="-10"/>
        </w:rPr>
        <w:t> </w:t>
      </w:r>
      <w:r>
        <w:rPr/>
        <w:t>øyeblikk</w:t>
      </w:r>
      <w:r>
        <w:rPr>
          <w:spacing w:val="-10"/>
        </w:rPr>
        <w:t> </w:t>
      </w:r>
      <w:r>
        <w:rPr/>
        <w:t>med alminnelige følelser. Det faktum at klientene har øyeblikk uten symptomer, er viktig for</w:t>
      </w:r>
      <w:r>
        <w:rPr>
          <w:spacing w:val="-2"/>
        </w:rPr>
        <w:t> </w:t>
      </w:r>
      <w:r>
        <w:rPr/>
        <w:t>å</w:t>
      </w:r>
      <w:r>
        <w:rPr>
          <w:spacing w:val="-2"/>
        </w:rPr>
        <w:t> </w:t>
      </w:r>
      <w:r>
        <w:rPr/>
        <w:t>forstå</w:t>
      </w:r>
      <w:r>
        <w:rPr>
          <w:spacing w:val="-2"/>
        </w:rPr>
        <w:t> </w:t>
      </w:r>
      <w:r>
        <w:rPr/>
        <w:t>at</w:t>
      </w:r>
      <w:r>
        <w:rPr>
          <w:spacing w:val="-2"/>
        </w:rPr>
        <w:t> </w:t>
      </w:r>
      <w:r>
        <w:rPr/>
        <w:t>psykiske</w:t>
      </w:r>
      <w:r>
        <w:rPr>
          <w:spacing w:val="-2"/>
        </w:rPr>
        <w:t> </w:t>
      </w:r>
      <w:r>
        <w:rPr/>
        <w:t>plager</w:t>
      </w:r>
      <w:r>
        <w:rPr>
          <w:spacing w:val="-2"/>
        </w:rPr>
        <w:t> </w:t>
      </w:r>
      <w:r>
        <w:rPr/>
        <w:t>ikke</w:t>
      </w:r>
      <w:r>
        <w:rPr>
          <w:spacing w:val="-2"/>
        </w:rPr>
        <w:t> </w:t>
      </w:r>
      <w:r>
        <w:rPr/>
        <w:t>er</w:t>
      </w:r>
      <w:r>
        <w:rPr>
          <w:spacing w:val="-2"/>
        </w:rPr>
        <w:t> </w:t>
      </w:r>
      <w:r>
        <w:rPr/>
        <w:t>en</w:t>
      </w:r>
      <w:r>
        <w:rPr>
          <w:spacing w:val="-2"/>
        </w:rPr>
        <w:t> </w:t>
      </w:r>
      <w:r>
        <w:rPr/>
        <w:t>stabil</w:t>
      </w:r>
      <w:r>
        <w:rPr>
          <w:spacing w:val="-2"/>
        </w:rPr>
        <w:t> </w:t>
      </w:r>
      <w:r>
        <w:rPr/>
        <w:t>sykdom,</w:t>
      </w:r>
      <w:r>
        <w:rPr>
          <w:spacing w:val="-2"/>
        </w:rPr>
        <w:t> </w:t>
      </w:r>
      <w:r>
        <w:rPr/>
        <w:t>men</w:t>
      </w:r>
      <w:r>
        <w:rPr>
          <w:spacing w:val="-2"/>
        </w:rPr>
        <w:t> </w:t>
      </w:r>
      <w:r>
        <w:rPr/>
        <w:t>en</w:t>
      </w:r>
      <w:r>
        <w:rPr>
          <w:spacing w:val="-2"/>
        </w:rPr>
        <w:t> </w:t>
      </w:r>
      <w:r>
        <w:rPr/>
        <w:t>tilstand</w:t>
      </w:r>
      <w:r>
        <w:rPr>
          <w:spacing w:val="-2"/>
        </w:rPr>
        <w:t> </w:t>
      </w:r>
      <w:r>
        <w:rPr/>
        <w:t>som</w:t>
      </w:r>
      <w:r>
        <w:rPr>
          <w:spacing w:val="-2"/>
        </w:rPr>
        <w:t> </w:t>
      </w:r>
      <w:r>
        <w:rPr/>
        <w:t>aktiveres i bestemte øyeblikk som følge av repeterende mentale prosesser.</w:t>
      </w:r>
    </w:p>
    <w:p>
      <w:pPr>
        <w:pStyle w:val="BodyText"/>
        <w:spacing w:before="65"/>
        <w:ind w:left="0"/>
        <w:jc w:val="left"/>
      </w:pPr>
    </w:p>
    <w:p>
      <w:pPr>
        <w:pStyle w:val="Heading5"/>
        <w:ind w:left="330"/>
      </w:pPr>
      <w:r>
        <w:rPr/>
        <w:t>Teoriens</w:t>
      </w:r>
      <w:r>
        <w:rPr>
          <w:spacing w:val="-2"/>
        </w:rPr>
        <w:t> </w:t>
      </w:r>
      <w:r>
        <w:rPr/>
        <w:t>betydning</w:t>
      </w:r>
      <w:r>
        <w:rPr>
          <w:spacing w:val="-2"/>
        </w:rPr>
        <w:t> </w:t>
      </w:r>
      <w:r>
        <w:rPr/>
        <w:t>for</w:t>
      </w:r>
      <w:r>
        <w:rPr>
          <w:spacing w:val="-1"/>
        </w:rPr>
        <w:t> </w:t>
      </w:r>
      <w:r>
        <w:rPr/>
        <w:t>å</w:t>
      </w:r>
      <w:r>
        <w:rPr>
          <w:spacing w:val="-2"/>
        </w:rPr>
        <w:t> </w:t>
      </w:r>
      <w:r>
        <w:rPr/>
        <w:t>forstå</w:t>
      </w:r>
      <w:r>
        <w:rPr>
          <w:spacing w:val="-2"/>
        </w:rPr>
        <w:t> </w:t>
      </w:r>
      <w:r>
        <w:rPr/>
        <w:t>psykisk</w:t>
      </w:r>
      <w:r>
        <w:rPr>
          <w:spacing w:val="-1"/>
        </w:rPr>
        <w:t> </w:t>
      </w:r>
      <w:r>
        <w:rPr>
          <w:spacing w:val="-2"/>
        </w:rPr>
        <w:t>endring</w:t>
      </w:r>
    </w:p>
    <w:p>
      <w:pPr>
        <w:pStyle w:val="BodyText"/>
        <w:spacing w:before="313"/>
        <w:ind w:left="330" w:right="320"/>
      </w:pPr>
      <w:r>
        <w:rPr/>
        <w:t>Psykisk endring kan dokumenteres ved å undersøke forskjellen på de biopsykiske elementene som rommer klientens følelser før og etter én eller flere intervensjoner. Psykiske</w:t>
      </w:r>
      <w:r>
        <w:rPr>
          <w:spacing w:val="-8"/>
        </w:rPr>
        <w:t> </w:t>
      </w:r>
      <w:r>
        <w:rPr/>
        <w:t>endringer</w:t>
      </w:r>
      <w:r>
        <w:rPr>
          <w:spacing w:val="-8"/>
        </w:rPr>
        <w:t> </w:t>
      </w:r>
      <w:r>
        <w:rPr/>
        <w:t>blir</w:t>
      </w:r>
      <w:r>
        <w:rPr>
          <w:spacing w:val="-8"/>
        </w:rPr>
        <w:t> </w:t>
      </w:r>
      <w:r>
        <w:rPr/>
        <w:t>forstått</w:t>
      </w:r>
      <w:r>
        <w:rPr>
          <w:spacing w:val="-8"/>
        </w:rPr>
        <w:t> </w:t>
      </w:r>
      <w:r>
        <w:rPr/>
        <w:t>som</w:t>
      </w:r>
      <w:r>
        <w:rPr>
          <w:spacing w:val="-8"/>
        </w:rPr>
        <w:t> </w:t>
      </w:r>
      <w:r>
        <w:rPr/>
        <w:t>en</w:t>
      </w:r>
      <w:r>
        <w:rPr>
          <w:spacing w:val="-8"/>
        </w:rPr>
        <w:t> </w:t>
      </w:r>
      <w:r>
        <w:rPr/>
        <w:t>følge</w:t>
      </w:r>
      <w:r>
        <w:rPr>
          <w:spacing w:val="-8"/>
        </w:rPr>
        <w:t> </w:t>
      </w:r>
      <w:r>
        <w:rPr/>
        <w:t>av</w:t>
      </w:r>
      <w:r>
        <w:rPr>
          <w:spacing w:val="-8"/>
        </w:rPr>
        <w:t> </w:t>
      </w:r>
      <w:r>
        <w:rPr/>
        <w:t>endringsiverksettende</w:t>
      </w:r>
      <w:r>
        <w:rPr>
          <w:spacing w:val="-8"/>
        </w:rPr>
        <w:t> </w:t>
      </w:r>
      <w:r>
        <w:rPr/>
        <w:t>utsagn</w:t>
      </w:r>
      <w:r>
        <w:rPr>
          <w:spacing w:val="-8"/>
        </w:rPr>
        <w:t> </w:t>
      </w:r>
      <w:r>
        <w:rPr/>
        <w:t>fra</w:t>
      </w:r>
      <w:r>
        <w:rPr>
          <w:spacing w:val="-8"/>
        </w:rPr>
        <w:t> </w:t>
      </w:r>
      <w:r>
        <w:rPr/>
        <w:t>tera- peuten.</w:t>
      </w:r>
      <w:r>
        <w:rPr>
          <w:spacing w:val="-7"/>
        </w:rPr>
        <w:t> </w:t>
      </w:r>
      <w:r>
        <w:rPr/>
        <w:t>De</w:t>
      </w:r>
      <w:r>
        <w:rPr>
          <w:spacing w:val="-8"/>
        </w:rPr>
        <w:t> </w:t>
      </w:r>
      <w:r>
        <w:rPr/>
        <w:t>kartlegges</w:t>
      </w:r>
      <w:r>
        <w:rPr>
          <w:spacing w:val="-7"/>
        </w:rPr>
        <w:t> </w:t>
      </w:r>
      <w:r>
        <w:rPr/>
        <w:t>ved</w:t>
      </w:r>
      <w:r>
        <w:rPr>
          <w:spacing w:val="-8"/>
        </w:rPr>
        <w:t> </w:t>
      </w:r>
      <w:r>
        <w:rPr/>
        <w:t>å</w:t>
      </w:r>
      <w:r>
        <w:rPr>
          <w:spacing w:val="-7"/>
        </w:rPr>
        <w:t> </w:t>
      </w:r>
      <w:r>
        <w:rPr/>
        <w:t>undersøke</w:t>
      </w:r>
      <w:r>
        <w:rPr>
          <w:spacing w:val="-8"/>
        </w:rPr>
        <w:t> </w:t>
      </w:r>
      <w:r>
        <w:rPr/>
        <w:t>endringer</w:t>
      </w:r>
      <w:r>
        <w:rPr>
          <w:spacing w:val="-7"/>
        </w:rPr>
        <w:t> </w:t>
      </w:r>
      <w:r>
        <w:rPr/>
        <w:t>i</w:t>
      </w:r>
      <w:r>
        <w:rPr>
          <w:spacing w:val="-8"/>
        </w:rPr>
        <w:t> </w:t>
      </w:r>
      <w:r>
        <w:rPr/>
        <w:t>klientens</w:t>
      </w:r>
      <w:r>
        <w:rPr>
          <w:spacing w:val="-7"/>
        </w:rPr>
        <w:t> </w:t>
      </w:r>
      <w:r>
        <w:rPr/>
        <w:t>språk</w:t>
      </w:r>
      <w:r>
        <w:rPr>
          <w:spacing w:val="-8"/>
        </w:rPr>
        <w:t> </w:t>
      </w:r>
      <w:r>
        <w:rPr/>
        <w:t>underveis</w:t>
      </w:r>
      <w:r>
        <w:rPr>
          <w:spacing w:val="-7"/>
        </w:rPr>
        <w:t> </w:t>
      </w:r>
      <w:r>
        <w:rPr/>
        <w:t>i</w:t>
      </w:r>
      <w:r>
        <w:rPr>
          <w:spacing w:val="-8"/>
        </w:rPr>
        <w:t> </w:t>
      </w:r>
      <w:r>
        <w:rPr/>
        <w:t>konsul- tasjonen.</w:t>
      </w:r>
      <w:r>
        <w:rPr>
          <w:spacing w:val="-6"/>
        </w:rPr>
        <w:t> </w:t>
      </w:r>
      <w:r>
        <w:rPr/>
        <w:t>Grunnen</w:t>
      </w:r>
      <w:r>
        <w:rPr>
          <w:spacing w:val="-6"/>
        </w:rPr>
        <w:t> </w:t>
      </w:r>
      <w:r>
        <w:rPr/>
        <w:t>til</w:t>
      </w:r>
      <w:r>
        <w:rPr>
          <w:spacing w:val="-6"/>
        </w:rPr>
        <w:t> </w:t>
      </w:r>
      <w:r>
        <w:rPr/>
        <w:t>at</w:t>
      </w:r>
      <w:r>
        <w:rPr>
          <w:spacing w:val="-6"/>
        </w:rPr>
        <w:t> </w:t>
      </w:r>
      <w:r>
        <w:rPr/>
        <w:t>man</w:t>
      </w:r>
      <w:r>
        <w:rPr>
          <w:spacing w:val="-6"/>
        </w:rPr>
        <w:t> </w:t>
      </w:r>
      <w:r>
        <w:rPr/>
        <w:t>kan</w:t>
      </w:r>
      <w:r>
        <w:rPr>
          <w:spacing w:val="-6"/>
        </w:rPr>
        <w:t> </w:t>
      </w:r>
      <w:r>
        <w:rPr/>
        <w:t>være</w:t>
      </w:r>
      <w:r>
        <w:rPr>
          <w:spacing w:val="-6"/>
        </w:rPr>
        <w:t> </w:t>
      </w:r>
      <w:r>
        <w:rPr/>
        <w:t>sikker</w:t>
      </w:r>
      <w:r>
        <w:rPr>
          <w:spacing w:val="-6"/>
        </w:rPr>
        <w:t> </w:t>
      </w:r>
      <w:r>
        <w:rPr/>
        <w:t>på</w:t>
      </w:r>
      <w:r>
        <w:rPr>
          <w:spacing w:val="-6"/>
        </w:rPr>
        <w:t> </w:t>
      </w:r>
      <w:r>
        <w:rPr/>
        <w:t>at</w:t>
      </w:r>
      <w:r>
        <w:rPr>
          <w:spacing w:val="-6"/>
        </w:rPr>
        <w:t> </w:t>
      </w:r>
      <w:r>
        <w:rPr/>
        <w:t>de</w:t>
      </w:r>
      <w:r>
        <w:rPr>
          <w:spacing w:val="-6"/>
        </w:rPr>
        <w:t> </w:t>
      </w:r>
      <w:r>
        <w:rPr/>
        <w:t>psykiske</w:t>
      </w:r>
      <w:r>
        <w:rPr>
          <w:spacing w:val="-6"/>
        </w:rPr>
        <w:t> </w:t>
      </w:r>
      <w:r>
        <w:rPr/>
        <w:t>endringene</w:t>
      </w:r>
      <w:r>
        <w:rPr>
          <w:spacing w:val="-6"/>
        </w:rPr>
        <w:t> </w:t>
      </w:r>
      <w:r>
        <w:rPr/>
        <w:t>er</w:t>
      </w:r>
      <w:r>
        <w:rPr>
          <w:spacing w:val="-6"/>
        </w:rPr>
        <w:t> </w:t>
      </w:r>
      <w:r>
        <w:rPr/>
        <w:t>en</w:t>
      </w:r>
      <w:r>
        <w:rPr>
          <w:spacing w:val="-6"/>
        </w:rPr>
        <w:t> </w:t>
      </w:r>
      <w:r>
        <w:rPr/>
        <w:t>følge </w:t>
      </w:r>
      <w:r>
        <w:rPr>
          <w:spacing w:val="-2"/>
        </w:rPr>
        <w:t>av</w:t>
      </w:r>
      <w:r>
        <w:rPr>
          <w:spacing w:val="-3"/>
        </w:rPr>
        <w:t> </w:t>
      </w:r>
      <w:r>
        <w:rPr>
          <w:spacing w:val="-2"/>
        </w:rPr>
        <w:t>behandlingen,</w:t>
      </w:r>
      <w:r>
        <w:rPr>
          <w:spacing w:val="-3"/>
        </w:rPr>
        <w:t> </w:t>
      </w:r>
      <w:r>
        <w:rPr>
          <w:spacing w:val="-2"/>
        </w:rPr>
        <w:t>er</w:t>
      </w:r>
      <w:r>
        <w:rPr>
          <w:spacing w:val="-3"/>
        </w:rPr>
        <w:t> </w:t>
      </w:r>
      <w:r>
        <w:rPr>
          <w:spacing w:val="-2"/>
        </w:rPr>
        <w:t>at</w:t>
      </w:r>
      <w:r>
        <w:rPr>
          <w:spacing w:val="-3"/>
        </w:rPr>
        <w:t> </w:t>
      </w:r>
      <w:r>
        <w:rPr>
          <w:spacing w:val="-2"/>
        </w:rPr>
        <w:t>ingen</w:t>
      </w:r>
      <w:r>
        <w:rPr>
          <w:spacing w:val="-3"/>
        </w:rPr>
        <w:t> </w:t>
      </w:r>
      <w:r>
        <w:rPr>
          <w:spacing w:val="-2"/>
        </w:rPr>
        <w:t>utenforliggende</w:t>
      </w:r>
      <w:r>
        <w:rPr>
          <w:spacing w:val="-3"/>
        </w:rPr>
        <w:t> </w:t>
      </w:r>
      <w:r>
        <w:rPr>
          <w:spacing w:val="-2"/>
        </w:rPr>
        <w:t>faktorer</w:t>
      </w:r>
      <w:r>
        <w:rPr>
          <w:spacing w:val="-3"/>
        </w:rPr>
        <w:t> </w:t>
      </w:r>
      <w:r>
        <w:rPr>
          <w:spacing w:val="-2"/>
        </w:rPr>
        <w:t>har</w:t>
      </w:r>
      <w:r>
        <w:rPr>
          <w:spacing w:val="-3"/>
        </w:rPr>
        <w:t> </w:t>
      </w:r>
      <w:r>
        <w:rPr>
          <w:spacing w:val="-2"/>
        </w:rPr>
        <w:t>kunnet</w:t>
      </w:r>
      <w:r>
        <w:rPr>
          <w:spacing w:val="-3"/>
        </w:rPr>
        <w:t> </w:t>
      </w:r>
      <w:r>
        <w:rPr>
          <w:spacing w:val="-2"/>
        </w:rPr>
        <w:t>påvirke</w:t>
      </w:r>
      <w:r>
        <w:rPr>
          <w:spacing w:val="-3"/>
        </w:rPr>
        <w:t> </w:t>
      </w:r>
      <w:r>
        <w:rPr>
          <w:spacing w:val="-2"/>
        </w:rPr>
        <w:t>de</w:t>
      </w:r>
      <w:r>
        <w:rPr>
          <w:spacing w:val="-3"/>
        </w:rPr>
        <w:t> </w:t>
      </w:r>
      <w:r>
        <w:rPr>
          <w:spacing w:val="-2"/>
        </w:rPr>
        <w:t>oppnådde endringene.</w:t>
      </w:r>
    </w:p>
    <w:p>
      <w:pPr>
        <w:pStyle w:val="BodyText"/>
        <w:ind w:left="330" w:right="320" w:firstLine="283"/>
      </w:pPr>
      <w:r>
        <w:rPr/>
        <w:t>Fokus på øyeblikket gjør det mulig å kartlegge betydningen av endringsiverkset- tende utsagn ved å registrere klientens endringsbekreftende svar, og undersøke om det fortsatt gjenstår uendret psykisk ubehag. Å undersøke endringer mens de skjer i øyeblikket, er viktig, da det kan være vanskelig å identifisere årsakene til endringene lenge</w:t>
      </w:r>
      <w:r>
        <w:rPr>
          <w:spacing w:val="-5"/>
        </w:rPr>
        <w:t> </w:t>
      </w:r>
      <w:r>
        <w:rPr/>
        <w:t>etter</w:t>
      </w:r>
      <w:r>
        <w:rPr>
          <w:spacing w:val="-5"/>
        </w:rPr>
        <w:t> </w:t>
      </w:r>
      <w:r>
        <w:rPr/>
        <w:t>at</w:t>
      </w:r>
      <w:r>
        <w:rPr>
          <w:spacing w:val="-5"/>
        </w:rPr>
        <w:t> </w:t>
      </w:r>
      <w:r>
        <w:rPr/>
        <w:t>de</w:t>
      </w:r>
      <w:r>
        <w:rPr>
          <w:spacing w:val="-5"/>
        </w:rPr>
        <w:t> </w:t>
      </w:r>
      <w:r>
        <w:rPr/>
        <w:t>har</w:t>
      </w:r>
      <w:r>
        <w:rPr>
          <w:spacing w:val="-5"/>
        </w:rPr>
        <w:t> </w:t>
      </w:r>
      <w:r>
        <w:rPr/>
        <w:t>skjedd.</w:t>
      </w:r>
      <w:r>
        <w:rPr>
          <w:spacing w:val="-5"/>
        </w:rPr>
        <w:t> </w:t>
      </w:r>
      <w:r>
        <w:rPr/>
        <w:t>Dette</w:t>
      </w:r>
      <w:r>
        <w:rPr>
          <w:spacing w:val="-5"/>
        </w:rPr>
        <w:t> </w:t>
      </w:r>
      <w:r>
        <w:rPr/>
        <w:t>fordi</w:t>
      </w:r>
      <w:r>
        <w:rPr>
          <w:spacing w:val="-5"/>
        </w:rPr>
        <w:t> </w:t>
      </w:r>
      <w:r>
        <w:rPr/>
        <w:t>nye</w:t>
      </w:r>
      <w:r>
        <w:rPr>
          <w:spacing w:val="-5"/>
        </w:rPr>
        <w:t> </w:t>
      </w:r>
      <w:r>
        <w:rPr/>
        <w:t>opplevelser</w:t>
      </w:r>
      <w:r>
        <w:rPr>
          <w:spacing w:val="-5"/>
        </w:rPr>
        <w:t> </w:t>
      </w:r>
      <w:r>
        <w:rPr/>
        <w:t>kan</w:t>
      </w:r>
      <w:r>
        <w:rPr>
          <w:spacing w:val="-5"/>
        </w:rPr>
        <w:t> </w:t>
      </w:r>
      <w:r>
        <w:rPr/>
        <w:t>ha</w:t>
      </w:r>
      <w:r>
        <w:rPr>
          <w:spacing w:val="-5"/>
        </w:rPr>
        <w:t> </w:t>
      </w:r>
      <w:r>
        <w:rPr/>
        <w:t>svekket</w:t>
      </w:r>
      <w:r>
        <w:rPr>
          <w:spacing w:val="-5"/>
        </w:rPr>
        <w:t> </w:t>
      </w:r>
      <w:r>
        <w:rPr/>
        <w:t>eller</w:t>
      </w:r>
      <w:r>
        <w:rPr>
          <w:spacing w:val="-5"/>
        </w:rPr>
        <w:t> </w:t>
      </w:r>
      <w:r>
        <w:rPr/>
        <w:t>forsterket de psykiske endringene som ble oppnådd i konsultasjonen.</w:t>
      </w:r>
    </w:p>
    <w:p>
      <w:pPr>
        <w:pStyle w:val="BodyText"/>
        <w:spacing w:before="65"/>
        <w:ind w:left="0"/>
        <w:jc w:val="left"/>
      </w:pPr>
    </w:p>
    <w:p>
      <w:pPr>
        <w:pStyle w:val="Heading5"/>
        <w:ind w:left="330"/>
      </w:pPr>
      <w:r>
        <w:rPr/>
        <w:t>Et</w:t>
      </w:r>
      <w:r>
        <w:rPr>
          <w:spacing w:val="-3"/>
        </w:rPr>
        <w:t> </w:t>
      </w:r>
      <w:r>
        <w:rPr/>
        <w:t>brudd</w:t>
      </w:r>
      <w:r>
        <w:rPr>
          <w:spacing w:val="-2"/>
        </w:rPr>
        <w:t> </w:t>
      </w:r>
      <w:r>
        <w:rPr/>
        <w:t>med</w:t>
      </w:r>
      <w:r>
        <w:rPr>
          <w:spacing w:val="-2"/>
        </w:rPr>
        <w:t> </w:t>
      </w:r>
      <w:r>
        <w:rPr/>
        <w:t>forestillinger</w:t>
      </w:r>
      <w:r>
        <w:rPr>
          <w:spacing w:val="-3"/>
        </w:rPr>
        <w:t> </w:t>
      </w:r>
      <w:r>
        <w:rPr/>
        <w:t>om</w:t>
      </w:r>
      <w:r>
        <w:rPr>
          <w:spacing w:val="-2"/>
        </w:rPr>
        <w:t> </w:t>
      </w:r>
      <w:r>
        <w:rPr/>
        <w:t>psykiske</w:t>
      </w:r>
      <w:r>
        <w:rPr>
          <w:spacing w:val="-2"/>
        </w:rPr>
        <w:t> plager</w:t>
      </w:r>
    </w:p>
    <w:p>
      <w:pPr>
        <w:pStyle w:val="BodyText"/>
        <w:spacing w:before="314"/>
        <w:ind w:left="330" w:right="321"/>
      </w:pPr>
      <w:r>
        <w:rPr/>
        <w:t>Klientene</w:t>
      </w:r>
      <w:r>
        <w:rPr>
          <w:spacing w:val="-5"/>
        </w:rPr>
        <w:t> </w:t>
      </w:r>
      <w:r>
        <w:rPr/>
        <w:t>er</w:t>
      </w:r>
      <w:r>
        <w:rPr>
          <w:spacing w:val="-5"/>
        </w:rPr>
        <w:t> </w:t>
      </w:r>
      <w:r>
        <w:rPr/>
        <w:t>mentalt</w:t>
      </w:r>
      <w:r>
        <w:rPr>
          <w:spacing w:val="-5"/>
        </w:rPr>
        <w:t> </w:t>
      </w:r>
      <w:r>
        <w:rPr/>
        <w:t>friske</w:t>
      </w:r>
      <w:r>
        <w:rPr>
          <w:spacing w:val="-5"/>
        </w:rPr>
        <w:t> </w:t>
      </w:r>
      <w:r>
        <w:rPr/>
        <w:t>i</w:t>
      </w:r>
      <w:r>
        <w:rPr>
          <w:spacing w:val="-5"/>
        </w:rPr>
        <w:t> </w:t>
      </w:r>
      <w:r>
        <w:rPr/>
        <w:t>det</w:t>
      </w:r>
      <w:r>
        <w:rPr>
          <w:spacing w:val="-5"/>
        </w:rPr>
        <w:t> </w:t>
      </w:r>
      <w:r>
        <w:rPr/>
        <w:t>sekund</w:t>
      </w:r>
      <w:r>
        <w:rPr>
          <w:spacing w:val="-5"/>
        </w:rPr>
        <w:t> </w:t>
      </w:r>
      <w:r>
        <w:rPr/>
        <w:t>de</w:t>
      </w:r>
      <w:r>
        <w:rPr>
          <w:spacing w:val="-5"/>
        </w:rPr>
        <w:t> </w:t>
      </w:r>
      <w:r>
        <w:rPr/>
        <w:t>ikke</w:t>
      </w:r>
      <w:r>
        <w:rPr>
          <w:spacing w:val="-5"/>
        </w:rPr>
        <w:t> </w:t>
      </w:r>
      <w:r>
        <w:rPr/>
        <w:t>opplever</w:t>
      </w:r>
      <w:r>
        <w:rPr>
          <w:spacing w:val="-5"/>
        </w:rPr>
        <w:t> </w:t>
      </w:r>
      <w:r>
        <w:rPr/>
        <w:t>psykisk</w:t>
      </w:r>
      <w:r>
        <w:rPr>
          <w:spacing w:val="-5"/>
        </w:rPr>
        <w:t> </w:t>
      </w:r>
      <w:r>
        <w:rPr/>
        <w:t>ubehag,</w:t>
      </w:r>
      <w:r>
        <w:rPr>
          <w:spacing w:val="-5"/>
        </w:rPr>
        <w:t> </w:t>
      </w:r>
      <w:r>
        <w:rPr/>
        <w:t>selv</w:t>
      </w:r>
      <w:r>
        <w:rPr>
          <w:spacing w:val="-5"/>
        </w:rPr>
        <w:t> </w:t>
      </w:r>
      <w:r>
        <w:rPr/>
        <w:t>om</w:t>
      </w:r>
      <w:r>
        <w:rPr>
          <w:spacing w:val="-5"/>
        </w:rPr>
        <w:t> </w:t>
      </w:r>
      <w:r>
        <w:rPr/>
        <w:t>den psykiske smerten kan komme igjen. Teorien om øyeblikkets betydning for psykiske plager</w:t>
      </w:r>
      <w:r>
        <w:rPr>
          <w:spacing w:val="-1"/>
        </w:rPr>
        <w:t> </w:t>
      </w:r>
      <w:r>
        <w:rPr/>
        <w:t>og</w:t>
      </w:r>
      <w:r>
        <w:rPr>
          <w:spacing w:val="40"/>
        </w:rPr>
        <w:t> </w:t>
      </w:r>
      <w:r>
        <w:rPr/>
        <w:t>for</w:t>
      </w:r>
      <w:r>
        <w:rPr>
          <w:spacing w:val="-1"/>
        </w:rPr>
        <w:t> </w:t>
      </w:r>
      <w:r>
        <w:rPr/>
        <w:t>psykisk</w:t>
      </w:r>
      <w:r>
        <w:rPr>
          <w:spacing w:val="-1"/>
        </w:rPr>
        <w:t> </w:t>
      </w:r>
      <w:r>
        <w:rPr/>
        <w:t>endring</w:t>
      </w:r>
      <w:r>
        <w:rPr>
          <w:spacing w:val="-1"/>
        </w:rPr>
        <w:t> </w:t>
      </w:r>
      <w:r>
        <w:rPr/>
        <w:t>bryter</w:t>
      </w:r>
      <w:r>
        <w:rPr>
          <w:spacing w:val="-1"/>
        </w:rPr>
        <w:t> </w:t>
      </w:r>
      <w:r>
        <w:rPr/>
        <w:t>med</w:t>
      </w:r>
      <w:r>
        <w:rPr>
          <w:spacing w:val="-1"/>
        </w:rPr>
        <w:t> </w:t>
      </w:r>
      <w:r>
        <w:rPr/>
        <w:t>enkelte</w:t>
      </w:r>
      <w:r>
        <w:rPr>
          <w:spacing w:val="-1"/>
        </w:rPr>
        <w:t> </w:t>
      </w:r>
      <w:r>
        <w:rPr/>
        <w:t>forestillinger</w:t>
      </w:r>
      <w:r>
        <w:rPr>
          <w:spacing w:val="-1"/>
        </w:rPr>
        <w:t> </w:t>
      </w:r>
      <w:r>
        <w:rPr/>
        <w:t>i</w:t>
      </w:r>
      <w:r>
        <w:rPr>
          <w:spacing w:val="-1"/>
        </w:rPr>
        <w:t> </w:t>
      </w:r>
      <w:r>
        <w:rPr/>
        <w:t>psykiatrien,</w:t>
      </w:r>
      <w:r>
        <w:rPr>
          <w:spacing w:val="-1"/>
        </w:rPr>
        <w:t> </w:t>
      </w:r>
      <w:r>
        <w:rPr/>
        <w:t>der</w:t>
      </w:r>
      <w:r>
        <w:rPr>
          <w:spacing w:val="-1"/>
        </w:rPr>
        <w:t> </w:t>
      </w:r>
      <w:r>
        <w:rPr/>
        <w:t>tyn- gre</w:t>
      </w:r>
      <w:r>
        <w:rPr>
          <w:spacing w:val="19"/>
        </w:rPr>
        <w:t> </w:t>
      </w:r>
      <w:r>
        <w:rPr/>
        <w:t>psykiske</w:t>
      </w:r>
      <w:r>
        <w:rPr>
          <w:spacing w:val="20"/>
        </w:rPr>
        <w:t> </w:t>
      </w:r>
      <w:r>
        <w:rPr/>
        <w:t>plager</w:t>
      </w:r>
      <w:r>
        <w:rPr>
          <w:spacing w:val="20"/>
        </w:rPr>
        <w:t> </w:t>
      </w:r>
      <w:r>
        <w:rPr/>
        <w:t>ofte</w:t>
      </w:r>
      <w:r>
        <w:rPr>
          <w:spacing w:val="19"/>
        </w:rPr>
        <w:t> </w:t>
      </w:r>
      <w:r>
        <w:rPr/>
        <w:t>fremstilles</w:t>
      </w:r>
      <w:r>
        <w:rPr>
          <w:spacing w:val="20"/>
        </w:rPr>
        <w:t> </w:t>
      </w:r>
      <w:r>
        <w:rPr/>
        <w:t>som</w:t>
      </w:r>
      <w:r>
        <w:rPr>
          <w:spacing w:val="20"/>
        </w:rPr>
        <w:t> </w:t>
      </w:r>
      <w:r>
        <w:rPr/>
        <w:t>en</w:t>
      </w:r>
      <w:r>
        <w:rPr>
          <w:spacing w:val="19"/>
        </w:rPr>
        <w:t> </w:t>
      </w:r>
      <w:r>
        <w:rPr/>
        <w:t>kontinuerlig</w:t>
      </w:r>
      <w:r>
        <w:rPr>
          <w:spacing w:val="20"/>
        </w:rPr>
        <w:t> </w:t>
      </w:r>
      <w:r>
        <w:rPr/>
        <w:t>tilstand,</w:t>
      </w:r>
      <w:r>
        <w:rPr>
          <w:spacing w:val="20"/>
        </w:rPr>
        <w:t> </w:t>
      </w:r>
      <w:r>
        <w:rPr/>
        <w:t>jf.</w:t>
      </w:r>
      <w:r>
        <w:rPr>
          <w:spacing w:val="20"/>
        </w:rPr>
        <w:t> </w:t>
      </w:r>
      <w:r>
        <w:rPr/>
        <w:t>de</w:t>
      </w:r>
      <w:r>
        <w:rPr>
          <w:spacing w:val="19"/>
        </w:rPr>
        <w:t> </w:t>
      </w:r>
      <w:r>
        <w:rPr>
          <w:spacing w:val="-2"/>
        </w:rPr>
        <w:t>diagnostiske</w:t>
      </w:r>
    </w:p>
    <w:p>
      <w:pPr>
        <w:spacing w:after="0"/>
        <w:sectPr>
          <w:pgSz w:w="9640" w:h="13610"/>
          <w:pgMar w:header="367" w:footer="425" w:top="900" w:bottom="660" w:left="860" w:right="640"/>
        </w:sectPr>
      </w:pPr>
    </w:p>
    <w:p>
      <w:pPr>
        <w:pStyle w:val="BodyText"/>
        <w:spacing w:before="127"/>
        <w:ind w:right="547"/>
      </w:pPr>
      <w:r>
        <w:rPr/>
        <w:t>systemene ICD-10 og DSM-IV (Helsedirektoratet 2011), selv om klientene opplever perioder</w:t>
      </w:r>
      <w:r>
        <w:rPr>
          <w:spacing w:val="-4"/>
        </w:rPr>
        <w:t> </w:t>
      </w:r>
      <w:r>
        <w:rPr/>
        <w:t>uten</w:t>
      </w:r>
      <w:r>
        <w:rPr>
          <w:spacing w:val="-4"/>
        </w:rPr>
        <w:t> </w:t>
      </w:r>
      <w:r>
        <w:rPr/>
        <w:t>symptomer.</w:t>
      </w:r>
      <w:r>
        <w:rPr>
          <w:spacing w:val="-4"/>
        </w:rPr>
        <w:t> </w:t>
      </w:r>
      <w:r>
        <w:rPr/>
        <w:t>Psykiatrien</w:t>
      </w:r>
      <w:r>
        <w:rPr>
          <w:spacing w:val="-4"/>
        </w:rPr>
        <w:t> </w:t>
      </w:r>
      <w:r>
        <w:rPr/>
        <w:t>hevder</w:t>
      </w:r>
      <w:r>
        <w:rPr>
          <w:spacing w:val="-4"/>
        </w:rPr>
        <w:t> </w:t>
      </w:r>
      <w:r>
        <w:rPr/>
        <w:t>at</w:t>
      </w:r>
      <w:r>
        <w:rPr>
          <w:spacing w:val="-4"/>
        </w:rPr>
        <w:t> </w:t>
      </w:r>
      <w:r>
        <w:rPr/>
        <w:t>klienten</w:t>
      </w:r>
      <w:r>
        <w:rPr>
          <w:spacing w:val="-4"/>
        </w:rPr>
        <w:t> </w:t>
      </w:r>
      <w:r>
        <w:rPr/>
        <w:t>er</w:t>
      </w:r>
      <w:r>
        <w:rPr>
          <w:spacing w:val="-4"/>
        </w:rPr>
        <w:t> </w:t>
      </w:r>
      <w:r>
        <w:rPr/>
        <w:t>syk</w:t>
      </w:r>
      <w:r>
        <w:rPr>
          <w:spacing w:val="-4"/>
        </w:rPr>
        <w:t> </w:t>
      </w:r>
      <w:r>
        <w:rPr/>
        <w:t>selv</w:t>
      </w:r>
      <w:r>
        <w:rPr>
          <w:spacing w:val="-4"/>
        </w:rPr>
        <w:t> </w:t>
      </w:r>
      <w:r>
        <w:rPr/>
        <w:t>om</w:t>
      </w:r>
      <w:r>
        <w:rPr>
          <w:spacing w:val="-4"/>
        </w:rPr>
        <w:t> </w:t>
      </w:r>
      <w:r>
        <w:rPr/>
        <w:t>han</w:t>
      </w:r>
      <w:r>
        <w:rPr>
          <w:spacing w:val="-4"/>
        </w:rPr>
        <w:t> </w:t>
      </w:r>
      <w:r>
        <w:rPr/>
        <w:t>eller</w:t>
      </w:r>
      <w:r>
        <w:rPr>
          <w:spacing w:val="-4"/>
        </w:rPr>
        <w:t> </w:t>
      </w:r>
      <w:r>
        <w:rPr/>
        <w:t>hun tenker og reagerer adekvat, så lenge diagnosen er gitt. Dette overser mønsteret av re- peterende påkoblinger og avkoblinger av psykisk ubehag før, under og etter behand- </w:t>
      </w:r>
      <w:r>
        <w:rPr>
          <w:spacing w:val="-2"/>
        </w:rPr>
        <w:t>lingen.</w:t>
      </w:r>
    </w:p>
    <w:p>
      <w:pPr>
        <w:pStyle w:val="BodyText"/>
        <w:ind w:right="547" w:firstLine="283"/>
      </w:pPr>
      <w:r>
        <w:rPr/>
        <w:t>I hjernens psykologi er klienten mentalt frisk i de øyeblikkene han eller hun har alminnelige følelsesmessige reaksjoner. Dette innebærer at klienten i disse øyeblik- kene har kontakt med sine mentale ressurser og mestrer sitt liv, noe som er målet for behandlingen.</w:t>
      </w:r>
      <w:r>
        <w:rPr>
          <w:spacing w:val="-1"/>
        </w:rPr>
        <w:t> </w:t>
      </w:r>
      <w:r>
        <w:rPr/>
        <w:t>Terapeuten</w:t>
      </w:r>
      <w:r>
        <w:rPr>
          <w:spacing w:val="-1"/>
        </w:rPr>
        <w:t> </w:t>
      </w:r>
      <w:r>
        <w:rPr/>
        <w:t>bør</w:t>
      </w:r>
      <w:r>
        <w:rPr>
          <w:spacing w:val="-1"/>
        </w:rPr>
        <w:t> </w:t>
      </w:r>
      <w:r>
        <w:rPr/>
        <w:t>derfor</w:t>
      </w:r>
      <w:r>
        <w:rPr>
          <w:spacing w:val="-1"/>
        </w:rPr>
        <w:t> </w:t>
      </w:r>
      <w:r>
        <w:rPr/>
        <w:t>registrere</w:t>
      </w:r>
      <w:r>
        <w:rPr>
          <w:spacing w:val="-1"/>
        </w:rPr>
        <w:t> </w:t>
      </w:r>
      <w:r>
        <w:rPr/>
        <w:t>det</w:t>
      </w:r>
      <w:r>
        <w:rPr>
          <w:spacing w:val="-1"/>
        </w:rPr>
        <w:t> </w:t>
      </w:r>
      <w:r>
        <w:rPr/>
        <w:t>antallet</w:t>
      </w:r>
      <w:r>
        <w:rPr>
          <w:spacing w:val="-1"/>
        </w:rPr>
        <w:t> </w:t>
      </w:r>
      <w:r>
        <w:rPr/>
        <w:t>timer</w:t>
      </w:r>
      <w:r>
        <w:rPr>
          <w:spacing w:val="-1"/>
        </w:rPr>
        <w:t> </w:t>
      </w:r>
      <w:r>
        <w:rPr/>
        <w:t>eller</w:t>
      </w:r>
      <w:r>
        <w:rPr>
          <w:spacing w:val="-1"/>
        </w:rPr>
        <w:t> </w:t>
      </w:r>
      <w:r>
        <w:rPr/>
        <w:t>minutter</w:t>
      </w:r>
      <w:r>
        <w:rPr>
          <w:spacing w:val="-1"/>
        </w:rPr>
        <w:t> </w:t>
      </w:r>
      <w:r>
        <w:rPr/>
        <w:t>hvor klienten reagerer alminnelig. Det å være oppmerksom på øyeblikk der man fungerer alminnelig, gir klienten håp, energi og motivasjon. Utsagn fra psykologer eller psyki- atere som antyder at klienten må leve med symptomene resten av livet, kan derimot frata klienten håp og forsterke problemene.</w:t>
      </w:r>
    </w:p>
    <w:p>
      <w:pPr>
        <w:pStyle w:val="BodyText"/>
        <w:spacing w:before="65"/>
        <w:ind w:left="0"/>
        <w:jc w:val="left"/>
      </w:pPr>
    </w:p>
    <w:p>
      <w:pPr>
        <w:pStyle w:val="Heading5"/>
      </w:pPr>
      <w:r>
        <w:rPr/>
        <w:t>Teoriens </w:t>
      </w:r>
      <w:r>
        <w:rPr>
          <w:spacing w:val="-2"/>
        </w:rPr>
        <w:t>betydning</w:t>
      </w:r>
    </w:p>
    <w:p>
      <w:pPr>
        <w:pStyle w:val="BodyText"/>
        <w:spacing w:before="314"/>
        <w:ind w:right="547"/>
      </w:pPr>
      <w:r>
        <w:rPr/>
        <w:t>Øyeblikket er den eneste tilstrekkelige innfallsvinkelen for å undersøke og endre den ubehagelige psykiske tilstanden. Teoriens betydning for behandling er at den endrer </w:t>
      </w:r>
      <w:r>
        <w:rPr>
          <w:spacing w:val="-2"/>
        </w:rPr>
        <w:t>terapeutens</w:t>
      </w:r>
      <w:r>
        <w:rPr>
          <w:spacing w:val="-4"/>
        </w:rPr>
        <w:t> </w:t>
      </w:r>
      <w:r>
        <w:rPr>
          <w:spacing w:val="-2"/>
        </w:rPr>
        <w:t>fokus</w:t>
      </w:r>
      <w:r>
        <w:rPr>
          <w:spacing w:val="-4"/>
        </w:rPr>
        <w:t> </w:t>
      </w:r>
      <w:r>
        <w:rPr>
          <w:spacing w:val="-2"/>
        </w:rPr>
        <w:t>fra</w:t>
      </w:r>
      <w:r>
        <w:rPr>
          <w:spacing w:val="-4"/>
        </w:rPr>
        <w:t> </w:t>
      </w:r>
      <w:r>
        <w:rPr>
          <w:spacing w:val="-2"/>
        </w:rPr>
        <w:t>fortid,</w:t>
      </w:r>
      <w:r>
        <w:rPr>
          <w:spacing w:val="-4"/>
        </w:rPr>
        <w:t> </w:t>
      </w:r>
      <w:r>
        <w:rPr>
          <w:spacing w:val="-2"/>
        </w:rPr>
        <w:t>fremtid</w:t>
      </w:r>
      <w:r>
        <w:rPr>
          <w:spacing w:val="-4"/>
        </w:rPr>
        <w:t> </w:t>
      </w:r>
      <w:r>
        <w:rPr>
          <w:spacing w:val="-2"/>
        </w:rPr>
        <w:t>og</w:t>
      </w:r>
      <w:r>
        <w:rPr>
          <w:spacing w:val="-4"/>
        </w:rPr>
        <w:t> </w:t>
      </w:r>
      <w:r>
        <w:rPr>
          <w:spacing w:val="-2"/>
        </w:rPr>
        <w:t>nåtid,</w:t>
      </w:r>
      <w:r>
        <w:rPr>
          <w:spacing w:val="-4"/>
        </w:rPr>
        <w:t> </w:t>
      </w:r>
      <w:r>
        <w:rPr>
          <w:spacing w:val="-2"/>
        </w:rPr>
        <w:t>til</w:t>
      </w:r>
      <w:r>
        <w:rPr>
          <w:spacing w:val="-4"/>
        </w:rPr>
        <w:t> </w:t>
      </w:r>
      <w:r>
        <w:rPr>
          <w:spacing w:val="-2"/>
        </w:rPr>
        <w:t>øyeblikk</w:t>
      </w:r>
      <w:r>
        <w:rPr>
          <w:spacing w:val="-4"/>
        </w:rPr>
        <w:t> </w:t>
      </w:r>
      <w:r>
        <w:rPr>
          <w:spacing w:val="-2"/>
        </w:rPr>
        <w:t>der</w:t>
      </w:r>
      <w:r>
        <w:rPr>
          <w:spacing w:val="-4"/>
        </w:rPr>
        <w:t> </w:t>
      </w:r>
      <w:r>
        <w:rPr>
          <w:spacing w:val="-2"/>
        </w:rPr>
        <w:t>klienten</w:t>
      </w:r>
      <w:r>
        <w:rPr>
          <w:spacing w:val="-4"/>
        </w:rPr>
        <w:t> </w:t>
      </w:r>
      <w:r>
        <w:rPr>
          <w:spacing w:val="-2"/>
        </w:rPr>
        <w:t>har</w:t>
      </w:r>
      <w:r>
        <w:rPr>
          <w:spacing w:val="-4"/>
        </w:rPr>
        <w:t> </w:t>
      </w:r>
      <w:r>
        <w:rPr>
          <w:spacing w:val="-2"/>
        </w:rPr>
        <w:t>kontakt</w:t>
      </w:r>
      <w:r>
        <w:rPr>
          <w:spacing w:val="-4"/>
        </w:rPr>
        <w:t> </w:t>
      </w:r>
      <w:r>
        <w:rPr>
          <w:spacing w:val="-2"/>
        </w:rPr>
        <w:t>med </w:t>
      </w:r>
      <w:r>
        <w:rPr/>
        <w:t>det</w:t>
      </w:r>
      <w:r>
        <w:rPr>
          <w:spacing w:val="-13"/>
        </w:rPr>
        <w:t> </w:t>
      </w:r>
      <w:r>
        <w:rPr/>
        <w:t>psykiske</w:t>
      </w:r>
      <w:r>
        <w:rPr>
          <w:spacing w:val="-12"/>
        </w:rPr>
        <w:t> </w:t>
      </w:r>
      <w:r>
        <w:rPr/>
        <w:t>materialet</w:t>
      </w:r>
      <w:r>
        <w:rPr>
          <w:spacing w:val="-13"/>
        </w:rPr>
        <w:t> </w:t>
      </w:r>
      <w:r>
        <w:rPr/>
        <w:t>som</w:t>
      </w:r>
      <w:r>
        <w:rPr>
          <w:spacing w:val="-12"/>
        </w:rPr>
        <w:t> </w:t>
      </w:r>
      <w:r>
        <w:rPr/>
        <w:t>forårsaker</w:t>
      </w:r>
      <w:r>
        <w:rPr>
          <w:spacing w:val="-13"/>
        </w:rPr>
        <w:t> </w:t>
      </w:r>
      <w:r>
        <w:rPr/>
        <w:t>klientens</w:t>
      </w:r>
      <w:r>
        <w:rPr>
          <w:spacing w:val="-12"/>
        </w:rPr>
        <w:t> </w:t>
      </w:r>
      <w:r>
        <w:rPr/>
        <w:t>symptomer.</w:t>
      </w:r>
      <w:r>
        <w:rPr>
          <w:spacing w:val="-13"/>
        </w:rPr>
        <w:t> </w:t>
      </w:r>
      <w:r>
        <w:rPr/>
        <w:t>Terapeuten</w:t>
      </w:r>
      <w:r>
        <w:rPr>
          <w:spacing w:val="-12"/>
        </w:rPr>
        <w:t> </w:t>
      </w:r>
      <w:r>
        <w:rPr/>
        <w:t>vil</w:t>
      </w:r>
      <w:r>
        <w:rPr>
          <w:spacing w:val="-13"/>
        </w:rPr>
        <w:t> </w:t>
      </w:r>
      <w:r>
        <w:rPr/>
        <w:t>også</w:t>
      </w:r>
      <w:r>
        <w:rPr>
          <w:spacing w:val="-12"/>
        </w:rPr>
        <w:t> </w:t>
      </w:r>
      <w:r>
        <w:rPr/>
        <w:t>være fokusert på de følelsesmessige endringene som skjer med klienten fra ett øyeblikk til et annet i behandlingen. Disse forskjellene vil komme til uttrykk gjennom endringer</w:t>
      </w:r>
      <w:r>
        <w:rPr>
          <w:spacing w:val="40"/>
        </w:rPr>
        <w:t> </w:t>
      </w:r>
      <w:r>
        <w:rPr/>
        <w:t>i det klienten sier om sin psykiske tilstand. Man må derfor fokusere på forskjeller i klientens</w:t>
      </w:r>
      <w:r>
        <w:rPr>
          <w:spacing w:val="-11"/>
        </w:rPr>
        <w:t> </w:t>
      </w:r>
      <w:r>
        <w:rPr/>
        <w:t>utsagn</w:t>
      </w:r>
      <w:r>
        <w:rPr>
          <w:spacing w:val="-11"/>
        </w:rPr>
        <w:t> </w:t>
      </w:r>
      <w:r>
        <w:rPr/>
        <w:t>fra</w:t>
      </w:r>
      <w:r>
        <w:rPr>
          <w:spacing w:val="-11"/>
        </w:rPr>
        <w:t> </w:t>
      </w:r>
      <w:r>
        <w:rPr/>
        <w:t>øyeblikk</w:t>
      </w:r>
      <w:r>
        <w:rPr>
          <w:spacing w:val="-11"/>
        </w:rPr>
        <w:t> </w:t>
      </w:r>
      <w:r>
        <w:rPr/>
        <w:t>til</w:t>
      </w:r>
      <w:r>
        <w:rPr>
          <w:spacing w:val="-11"/>
        </w:rPr>
        <w:t> </w:t>
      </w:r>
      <w:r>
        <w:rPr/>
        <w:t>øyeblikk,</w:t>
      </w:r>
      <w:r>
        <w:rPr>
          <w:spacing w:val="-11"/>
        </w:rPr>
        <w:t> </w:t>
      </w:r>
      <w:r>
        <w:rPr/>
        <w:t>for</w:t>
      </w:r>
      <w:r>
        <w:rPr>
          <w:spacing w:val="-11"/>
        </w:rPr>
        <w:t> </w:t>
      </w:r>
      <w:r>
        <w:rPr/>
        <w:t>å</w:t>
      </w:r>
      <w:r>
        <w:rPr>
          <w:spacing w:val="-11"/>
        </w:rPr>
        <w:t> </w:t>
      </w:r>
      <w:r>
        <w:rPr/>
        <w:t>undersøke</w:t>
      </w:r>
      <w:r>
        <w:rPr>
          <w:spacing w:val="-11"/>
        </w:rPr>
        <w:t> </w:t>
      </w:r>
      <w:r>
        <w:rPr/>
        <w:t>de</w:t>
      </w:r>
      <w:r>
        <w:rPr>
          <w:spacing w:val="-11"/>
        </w:rPr>
        <w:t> </w:t>
      </w:r>
      <w:r>
        <w:rPr/>
        <w:t>psykiske</w:t>
      </w:r>
      <w:r>
        <w:rPr>
          <w:spacing w:val="-11"/>
        </w:rPr>
        <w:t> </w:t>
      </w:r>
      <w:r>
        <w:rPr/>
        <w:t>endringene</w:t>
      </w:r>
      <w:r>
        <w:rPr>
          <w:spacing w:val="-11"/>
        </w:rPr>
        <w:t> </w:t>
      </w:r>
      <w:r>
        <w:rPr/>
        <w:t>som har oppstått og for å utvikle vitenskapelig kunnskap om psykisk endring.</w:t>
      </w:r>
    </w:p>
    <w:p>
      <w:pPr>
        <w:pStyle w:val="BodyText"/>
        <w:spacing w:before="94"/>
        <w:ind w:left="0"/>
        <w:jc w:val="left"/>
      </w:pPr>
    </w:p>
    <w:p>
      <w:pPr>
        <w:pStyle w:val="Heading5"/>
        <w:spacing w:line="218" w:lineRule="auto" w:before="1"/>
      </w:pPr>
      <w:r>
        <w:rPr/>
        <w:t>Øyeblikkets</w:t>
      </w:r>
      <w:r>
        <w:rPr>
          <w:spacing w:val="-7"/>
        </w:rPr>
        <w:t> </w:t>
      </w:r>
      <w:r>
        <w:rPr/>
        <w:t>betydning</w:t>
      </w:r>
      <w:r>
        <w:rPr>
          <w:spacing w:val="-7"/>
        </w:rPr>
        <w:t> </w:t>
      </w:r>
      <w:r>
        <w:rPr/>
        <w:t>for</w:t>
      </w:r>
      <w:r>
        <w:rPr>
          <w:spacing w:val="-7"/>
        </w:rPr>
        <w:t> </w:t>
      </w:r>
      <w:r>
        <w:rPr/>
        <w:t>instrumentalt</w:t>
      </w:r>
      <w:r>
        <w:rPr>
          <w:spacing w:val="-7"/>
        </w:rPr>
        <w:t> </w:t>
      </w:r>
      <w:r>
        <w:rPr/>
        <w:t>relaterte symptomer og psykisk endring</w:t>
      </w:r>
    </w:p>
    <w:p>
      <w:pPr>
        <w:pStyle w:val="BodyText"/>
        <w:spacing w:before="321"/>
        <w:ind w:right="548"/>
      </w:pPr>
      <w:r>
        <w:rPr/>
        <w:t>Forståelse av øyeblikkets betydning for klientens opplevelse og for de psykiske endringene</w:t>
      </w:r>
      <w:r>
        <w:rPr>
          <w:spacing w:val="-3"/>
        </w:rPr>
        <w:t> </w:t>
      </w:r>
      <w:r>
        <w:rPr/>
        <w:t>som</w:t>
      </w:r>
      <w:r>
        <w:rPr>
          <w:spacing w:val="-3"/>
        </w:rPr>
        <w:t> </w:t>
      </w:r>
      <w:r>
        <w:rPr/>
        <w:t>klientene</w:t>
      </w:r>
      <w:r>
        <w:rPr>
          <w:spacing w:val="-3"/>
        </w:rPr>
        <w:t> </w:t>
      </w:r>
      <w:r>
        <w:rPr/>
        <w:t>gjennomgår</w:t>
      </w:r>
      <w:r>
        <w:rPr>
          <w:spacing w:val="-3"/>
        </w:rPr>
        <w:t> </w:t>
      </w:r>
      <w:r>
        <w:rPr/>
        <w:t>som</w:t>
      </w:r>
      <w:r>
        <w:rPr>
          <w:spacing w:val="-3"/>
        </w:rPr>
        <w:t> </w:t>
      </w:r>
      <w:r>
        <w:rPr/>
        <w:t>følge</w:t>
      </w:r>
      <w:r>
        <w:rPr>
          <w:spacing w:val="-3"/>
        </w:rPr>
        <w:t> </w:t>
      </w:r>
      <w:r>
        <w:rPr/>
        <w:t>av</w:t>
      </w:r>
      <w:r>
        <w:rPr>
          <w:spacing w:val="-3"/>
        </w:rPr>
        <w:t> </w:t>
      </w:r>
      <w:r>
        <w:rPr/>
        <w:t>behandlingen,</w:t>
      </w:r>
      <w:r>
        <w:rPr>
          <w:spacing w:val="-3"/>
        </w:rPr>
        <w:t> </w:t>
      </w:r>
      <w:r>
        <w:rPr/>
        <w:t>er</w:t>
      </w:r>
      <w:r>
        <w:rPr>
          <w:spacing w:val="-3"/>
        </w:rPr>
        <w:t> </w:t>
      </w:r>
      <w:r>
        <w:rPr/>
        <w:t>viktig</w:t>
      </w:r>
      <w:r>
        <w:rPr>
          <w:spacing w:val="-3"/>
        </w:rPr>
        <w:t> </w:t>
      </w:r>
      <w:r>
        <w:rPr/>
        <w:t>for</w:t>
      </w:r>
      <w:r>
        <w:rPr>
          <w:spacing w:val="-3"/>
        </w:rPr>
        <w:t> </w:t>
      </w:r>
      <w:r>
        <w:rPr/>
        <w:t>å</w:t>
      </w:r>
      <w:r>
        <w:rPr>
          <w:spacing w:val="-3"/>
        </w:rPr>
        <w:t> </w:t>
      </w:r>
      <w:r>
        <w:rPr/>
        <w:t>for- stå hvordan symptomene er bygget opp mentalt, og hva som skjer mentalt når det oppstår en psykisk endring.</w:t>
      </w:r>
    </w:p>
    <w:p>
      <w:pPr>
        <w:pStyle w:val="BodyText"/>
        <w:spacing w:before="95"/>
        <w:ind w:left="0"/>
        <w:jc w:val="left"/>
      </w:pPr>
    </w:p>
    <w:p>
      <w:pPr>
        <w:pStyle w:val="Heading4"/>
        <w:spacing w:line="218" w:lineRule="auto"/>
        <w:ind w:left="103"/>
      </w:pPr>
      <w:r>
        <w:rPr/>
        <w:t>Forbindelsen</w:t>
      </w:r>
      <w:r>
        <w:rPr>
          <w:spacing w:val="-9"/>
        </w:rPr>
        <w:t> </w:t>
      </w:r>
      <w:r>
        <w:rPr/>
        <w:t>til</w:t>
      </w:r>
      <w:r>
        <w:rPr>
          <w:spacing w:val="-9"/>
        </w:rPr>
        <w:t> </w:t>
      </w:r>
      <w:r>
        <w:rPr/>
        <w:t>hjernens</w:t>
      </w:r>
      <w:r>
        <w:rPr>
          <w:spacing w:val="-9"/>
        </w:rPr>
        <w:t> </w:t>
      </w:r>
      <w:r>
        <w:rPr/>
        <w:t>psykologi</w:t>
      </w:r>
      <w:r>
        <w:rPr>
          <w:spacing w:val="-9"/>
        </w:rPr>
        <w:t> </w:t>
      </w:r>
      <w:r>
        <w:rPr/>
        <w:t>og</w:t>
      </w:r>
      <w:r>
        <w:rPr>
          <w:spacing w:val="-8"/>
        </w:rPr>
        <w:t> </w:t>
      </w:r>
      <w:r>
        <w:rPr/>
        <w:t>lingvistisk </w:t>
      </w:r>
      <w:r>
        <w:rPr>
          <w:spacing w:val="-2"/>
        </w:rPr>
        <w:t>hjerneterapi</w:t>
      </w:r>
    </w:p>
    <w:p>
      <w:pPr>
        <w:pStyle w:val="BodyText"/>
        <w:spacing w:before="321"/>
        <w:ind w:right="547"/>
      </w:pPr>
      <w:r>
        <w:rPr/>
        <w:t>Teorien</w:t>
      </w:r>
      <w:r>
        <w:rPr>
          <w:spacing w:val="-10"/>
        </w:rPr>
        <w:t> </w:t>
      </w:r>
      <w:r>
        <w:rPr/>
        <w:t>om</w:t>
      </w:r>
      <w:r>
        <w:rPr>
          <w:spacing w:val="-10"/>
        </w:rPr>
        <w:t> </w:t>
      </w:r>
      <w:r>
        <w:rPr/>
        <w:t>øyeblikkets</w:t>
      </w:r>
      <w:r>
        <w:rPr>
          <w:spacing w:val="-10"/>
        </w:rPr>
        <w:t> </w:t>
      </w:r>
      <w:r>
        <w:rPr/>
        <w:t>betydning</w:t>
      </w:r>
      <w:r>
        <w:rPr>
          <w:spacing w:val="-10"/>
        </w:rPr>
        <w:t> </w:t>
      </w:r>
      <w:r>
        <w:rPr/>
        <w:t>for</w:t>
      </w:r>
      <w:r>
        <w:rPr>
          <w:spacing w:val="-10"/>
        </w:rPr>
        <w:t> </w:t>
      </w:r>
      <w:r>
        <w:rPr/>
        <w:t>psykiske</w:t>
      </w:r>
      <w:r>
        <w:rPr>
          <w:spacing w:val="-10"/>
        </w:rPr>
        <w:t> </w:t>
      </w:r>
      <w:r>
        <w:rPr/>
        <w:t>plager</w:t>
      </w:r>
      <w:r>
        <w:rPr>
          <w:spacing w:val="-10"/>
        </w:rPr>
        <w:t> </w:t>
      </w:r>
      <w:r>
        <w:rPr/>
        <w:t>er</w:t>
      </w:r>
      <w:r>
        <w:rPr>
          <w:spacing w:val="-10"/>
        </w:rPr>
        <w:t> </w:t>
      </w:r>
      <w:r>
        <w:rPr/>
        <w:t>nært</w:t>
      </w:r>
      <w:r>
        <w:rPr>
          <w:spacing w:val="-10"/>
        </w:rPr>
        <w:t> </w:t>
      </w:r>
      <w:r>
        <w:rPr/>
        <w:t>knyttet</w:t>
      </w:r>
      <w:r>
        <w:rPr>
          <w:spacing w:val="-10"/>
        </w:rPr>
        <w:t> </w:t>
      </w:r>
      <w:r>
        <w:rPr/>
        <w:t>til</w:t>
      </w:r>
      <w:r>
        <w:rPr>
          <w:spacing w:val="-10"/>
        </w:rPr>
        <w:t> </w:t>
      </w:r>
      <w:r>
        <w:rPr/>
        <w:t>hjernens</w:t>
      </w:r>
      <w:r>
        <w:rPr>
          <w:spacing w:val="-10"/>
        </w:rPr>
        <w:t> </w:t>
      </w:r>
      <w:r>
        <w:rPr/>
        <w:t>psy- kologi</w:t>
      </w:r>
      <w:r>
        <w:rPr>
          <w:spacing w:val="9"/>
        </w:rPr>
        <w:t> </w:t>
      </w:r>
      <w:r>
        <w:rPr/>
        <w:t>og</w:t>
      </w:r>
      <w:r>
        <w:rPr>
          <w:spacing w:val="10"/>
        </w:rPr>
        <w:t> </w:t>
      </w:r>
      <w:r>
        <w:rPr/>
        <w:t>lingvistisk</w:t>
      </w:r>
      <w:r>
        <w:rPr>
          <w:spacing w:val="10"/>
        </w:rPr>
        <w:t> </w:t>
      </w:r>
      <w:r>
        <w:rPr/>
        <w:t>hjerneterapi</w:t>
      </w:r>
      <w:r>
        <w:rPr>
          <w:spacing w:val="9"/>
        </w:rPr>
        <w:t> </w:t>
      </w:r>
      <w:r>
        <w:rPr/>
        <w:t>(LBT).</w:t>
      </w:r>
      <w:r>
        <w:rPr>
          <w:spacing w:val="10"/>
        </w:rPr>
        <w:t> </w:t>
      </w:r>
      <w:r>
        <w:rPr/>
        <w:t>Den</w:t>
      </w:r>
      <w:r>
        <w:rPr>
          <w:spacing w:val="10"/>
        </w:rPr>
        <w:t> </w:t>
      </w:r>
      <w:r>
        <w:rPr/>
        <w:t>belyser</w:t>
      </w:r>
      <w:r>
        <w:rPr>
          <w:spacing w:val="9"/>
        </w:rPr>
        <w:t> </w:t>
      </w:r>
      <w:r>
        <w:rPr/>
        <w:t>hvordan</w:t>
      </w:r>
      <w:r>
        <w:rPr>
          <w:spacing w:val="10"/>
        </w:rPr>
        <w:t> </w:t>
      </w:r>
      <w:r>
        <w:rPr/>
        <w:t>psykiske</w:t>
      </w:r>
      <w:r>
        <w:rPr>
          <w:spacing w:val="10"/>
        </w:rPr>
        <w:t> </w:t>
      </w:r>
      <w:r>
        <w:rPr/>
        <w:t>tilstander</w:t>
      </w:r>
      <w:r>
        <w:rPr>
          <w:spacing w:val="10"/>
        </w:rPr>
        <w:t> </w:t>
      </w:r>
      <w:r>
        <w:rPr>
          <w:spacing w:val="-5"/>
        </w:rPr>
        <w:t>og</w:t>
      </w:r>
    </w:p>
    <w:p>
      <w:pPr>
        <w:spacing w:after="0"/>
        <w:sectPr>
          <w:pgSz w:w="9640" w:h="13610"/>
          <w:pgMar w:header="345" w:footer="460" w:top="900" w:bottom="620" w:left="860" w:right="640"/>
        </w:sectPr>
      </w:pPr>
    </w:p>
    <w:p>
      <w:pPr>
        <w:pStyle w:val="BodyText"/>
        <w:spacing w:before="120"/>
        <w:ind w:left="330" w:right="321"/>
      </w:pPr>
      <w:r>
        <w:rPr/>
        <w:t>endringer skjer i spesifikke øyeblikk gjennom verbale uttrykk og mentale prosesser. Hjernens psykologi fokuserer på de biopsykiske elementene som forankrer følelser. Den viser også hvordan disse kan aktiveres eller deaktiveres i bestemte øyeblikk</w:t>
      </w:r>
    </w:p>
    <w:p>
      <w:pPr>
        <w:pStyle w:val="BodyText"/>
        <w:ind w:left="330" w:right="320"/>
      </w:pPr>
      <w:r>
        <w:rPr/>
        <w:t>I LBT blir språket et verktøy for å påvirke disse biopsykiske elementene, ved å rette oppmerksomheten</w:t>
      </w:r>
      <w:r>
        <w:rPr>
          <w:spacing w:val="-7"/>
        </w:rPr>
        <w:t> </w:t>
      </w:r>
      <w:r>
        <w:rPr/>
        <w:t>mot</w:t>
      </w:r>
      <w:r>
        <w:rPr>
          <w:spacing w:val="-7"/>
        </w:rPr>
        <w:t> </w:t>
      </w:r>
      <w:r>
        <w:rPr/>
        <w:t>klientens</w:t>
      </w:r>
      <w:r>
        <w:rPr>
          <w:spacing w:val="-7"/>
        </w:rPr>
        <w:t> </w:t>
      </w:r>
      <w:r>
        <w:rPr/>
        <w:t>ord</w:t>
      </w:r>
      <w:r>
        <w:rPr>
          <w:spacing w:val="-7"/>
        </w:rPr>
        <w:t> </w:t>
      </w:r>
      <w:r>
        <w:rPr/>
        <w:t>og</w:t>
      </w:r>
      <w:r>
        <w:rPr>
          <w:spacing w:val="-7"/>
        </w:rPr>
        <w:t> </w:t>
      </w:r>
      <w:r>
        <w:rPr/>
        <w:t>utsagn</w:t>
      </w:r>
      <w:r>
        <w:rPr>
          <w:spacing w:val="-7"/>
        </w:rPr>
        <w:t> </w:t>
      </w:r>
      <w:r>
        <w:rPr/>
        <w:t>i</w:t>
      </w:r>
      <w:r>
        <w:rPr>
          <w:spacing w:val="-7"/>
        </w:rPr>
        <w:t> </w:t>
      </w:r>
      <w:r>
        <w:rPr/>
        <w:t>avgjørende</w:t>
      </w:r>
      <w:r>
        <w:rPr>
          <w:spacing w:val="-7"/>
        </w:rPr>
        <w:t> </w:t>
      </w:r>
      <w:r>
        <w:rPr/>
        <w:t>øyeblikk</w:t>
      </w:r>
      <w:r>
        <w:rPr>
          <w:spacing w:val="-7"/>
        </w:rPr>
        <w:t> </w:t>
      </w:r>
      <w:r>
        <w:rPr/>
        <w:t>av</w:t>
      </w:r>
      <w:r>
        <w:rPr>
          <w:spacing w:val="-7"/>
        </w:rPr>
        <w:t> </w:t>
      </w:r>
      <w:r>
        <w:rPr/>
        <w:t>en</w:t>
      </w:r>
      <w:r>
        <w:rPr>
          <w:spacing w:val="-7"/>
        </w:rPr>
        <w:t> </w:t>
      </w:r>
      <w:r>
        <w:rPr/>
        <w:t>konsulta- sjon.</w:t>
      </w:r>
      <w:r>
        <w:rPr>
          <w:spacing w:val="-1"/>
        </w:rPr>
        <w:t> </w:t>
      </w:r>
      <w:r>
        <w:rPr/>
        <w:t>Gjennom</w:t>
      </w:r>
      <w:r>
        <w:rPr>
          <w:spacing w:val="-1"/>
        </w:rPr>
        <w:t> </w:t>
      </w:r>
      <w:r>
        <w:rPr/>
        <w:t>denne</w:t>
      </w:r>
      <w:r>
        <w:rPr>
          <w:spacing w:val="-1"/>
        </w:rPr>
        <w:t> </w:t>
      </w:r>
      <w:r>
        <w:rPr/>
        <w:t>tilnærmingen</w:t>
      </w:r>
      <w:r>
        <w:rPr>
          <w:spacing w:val="-1"/>
        </w:rPr>
        <w:t> </w:t>
      </w:r>
      <w:r>
        <w:rPr/>
        <w:t>kan</w:t>
      </w:r>
      <w:r>
        <w:rPr>
          <w:spacing w:val="-1"/>
        </w:rPr>
        <w:t> </w:t>
      </w:r>
      <w:r>
        <w:rPr/>
        <w:t>terapeuten</w:t>
      </w:r>
      <w:r>
        <w:rPr>
          <w:spacing w:val="-1"/>
        </w:rPr>
        <w:t> </w:t>
      </w:r>
      <w:r>
        <w:rPr/>
        <w:t>koble</w:t>
      </w:r>
      <w:r>
        <w:rPr>
          <w:spacing w:val="-1"/>
        </w:rPr>
        <w:t> </w:t>
      </w:r>
      <w:r>
        <w:rPr/>
        <w:t>av</w:t>
      </w:r>
      <w:r>
        <w:rPr>
          <w:spacing w:val="-1"/>
        </w:rPr>
        <w:t> </w:t>
      </w:r>
      <w:r>
        <w:rPr/>
        <w:t>de</w:t>
      </w:r>
      <w:r>
        <w:rPr>
          <w:spacing w:val="-1"/>
        </w:rPr>
        <w:t> </w:t>
      </w:r>
      <w:r>
        <w:rPr/>
        <w:t>psykiske</w:t>
      </w:r>
      <w:r>
        <w:rPr>
          <w:spacing w:val="-1"/>
        </w:rPr>
        <w:t> </w:t>
      </w:r>
      <w:r>
        <w:rPr/>
        <w:t>materialene som utløser symptomer, og koble på nye, positive elementer som fremmer mestring og velvære.</w:t>
      </w:r>
    </w:p>
    <w:p>
      <w:pPr>
        <w:pStyle w:val="BodyText"/>
        <w:spacing w:before="65"/>
        <w:ind w:left="0"/>
        <w:jc w:val="left"/>
      </w:pPr>
    </w:p>
    <w:p>
      <w:pPr>
        <w:pStyle w:val="Heading5"/>
        <w:ind w:left="330"/>
      </w:pPr>
      <w:r>
        <w:rPr>
          <w:spacing w:val="-2"/>
        </w:rPr>
        <w:t>Oppsummering</w:t>
      </w:r>
    </w:p>
    <w:p>
      <w:pPr>
        <w:pStyle w:val="BodyText"/>
        <w:spacing w:before="314"/>
        <w:ind w:left="330" w:right="320"/>
      </w:pPr>
      <w:r>
        <w:rPr/>
        <w:t>Symptomene</w:t>
      </w:r>
      <w:r>
        <w:rPr>
          <w:spacing w:val="-13"/>
        </w:rPr>
        <w:t> </w:t>
      </w:r>
      <w:r>
        <w:rPr/>
        <w:t>er</w:t>
      </w:r>
      <w:r>
        <w:rPr>
          <w:spacing w:val="-12"/>
        </w:rPr>
        <w:t> </w:t>
      </w:r>
      <w:r>
        <w:rPr/>
        <w:t>en</w:t>
      </w:r>
      <w:r>
        <w:rPr>
          <w:spacing w:val="-13"/>
        </w:rPr>
        <w:t> </w:t>
      </w:r>
      <w:r>
        <w:rPr/>
        <w:t>følge</w:t>
      </w:r>
      <w:r>
        <w:rPr>
          <w:spacing w:val="-12"/>
        </w:rPr>
        <w:t> </w:t>
      </w:r>
      <w:r>
        <w:rPr/>
        <w:t>av</w:t>
      </w:r>
      <w:r>
        <w:rPr>
          <w:spacing w:val="-13"/>
        </w:rPr>
        <w:t> </w:t>
      </w:r>
      <w:r>
        <w:rPr/>
        <w:t>repeterende</w:t>
      </w:r>
      <w:r>
        <w:rPr>
          <w:spacing w:val="-12"/>
        </w:rPr>
        <w:t> </w:t>
      </w:r>
      <w:r>
        <w:rPr/>
        <w:t>øyeblikk</w:t>
      </w:r>
      <w:r>
        <w:rPr>
          <w:spacing w:val="-13"/>
        </w:rPr>
        <w:t> </w:t>
      </w:r>
      <w:r>
        <w:rPr/>
        <w:t>med</w:t>
      </w:r>
      <w:r>
        <w:rPr>
          <w:spacing w:val="-12"/>
        </w:rPr>
        <w:t> </w:t>
      </w:r>
      <w:r>
        <w:rPr/>
        <w:t>psykisk</w:t>
      </w:r>
      <w:r>
        <w:rPr>
          <w:spacing w:val="-13"/>
        </w:rPr>
        <w:t> </w:t>
      </w:r>
      <w:r>
        <w:rPr/>
        <w:t>ubehag.</w:t>
      </w:r>
      <w:r>
        <w:rPr>
          <w:spacing w:val="-12"/>
        </w:rPr>
        <w:t> </w:t>
      </w:r>
      <w:r>
        <w:rPr/>
        <w:t>Teorien</w:t>
      </w:r>
      <w:r>
        <w:rPr>
          <w:spacing w:val="-13"/>
        </w:rPr>
        <w:t> </w:t>
      </w:r>
      <w:r>
        <w:rPr/>
        <w:t>om</w:t>
      </w:r>
      <w:r>
        <w:rPr>
          <w:spacing w:val="-12"/>
        </w:rPr>
        <w:t> </w:t>
      </w:r>
      <w:r>
        <w:rPr/>
        <w:t>øy- eblikkets</w:t>
      </w:r>
      <w:r>
        <w:rPr>
          <w:spacing w:val="-6"/>
        </w:rPr>
        <w:t> </w:t>
      </w:r>
      <w:r>
        <w:rPr/>
        <w:t>betydning</w:t>
      </w:r>
      <w:r>
        <w:rPr>
          <w:spacing w:val="-6"/>
        </w:rPr>
        <w:t> </w:t>
      </w:r>
      <w:r>
        <w:rPr/>
        <w:t>hevder</w:t>
      </w:r>
      <w:r>
        <w:rPr>
          <w:spacing w:val="-6"/>
        </w:rPr>
        <w:t> </w:t>
      </w:r>
      <w:r>
        <w:rPr/>
        <w:t>at</w:t>
      </w:r>
      <w:r>
        <w:rPr>
          <w:spacing w:val="-6"/>
        </w:rPr>
        <w:t> </w:t>
      </w:r>
      <w:r>
        <w:rPr/>
        <w:t>ethvert</w:t>
      </w:r>
      <w:r>
        <w:rPr>
          <w:spacing w:val="-6"/>
        </w:rPr>
        <w:t> </w:t>
      </w:r>
      <w:r>
        <w:rPr/>
        <w:t>symptom</w:t>
      </w:r>
      <w:r>
        <w:rPr>
          <w:spacing w:val="-6"/>
        </w:rPr>
        <w:t> </w:t>
      </w:r>
      <w:r>
        <w:rPr/>
        <w:t>er</w:t>
      </w:r>
      <w:r>
        <w:rPr>
          <w:spacing w:val="-6"/>
        </w:rPr>
        <w:t> </w:t>
      </w:r>
      <w:r>
        <w:rPr/>
        <w:t>en</w:t>
      </w:r>
      <w:r>
        <w:rPr>
          <w:spacing w:val="-6"/>
        </w:rPr>
        <w:t> </w:t>
      </w:r>
      <w:r>
        <w:rPr/>
        <w:t>opplevelse</w:t>
      </w:r>
      <w:r>
        <w:rPr>
          <w:spacing w:val="-6"/>
        </w:rPr>
        <w:t> </w:t>
      </w:r>
      <w:r>
        <w:rPr/>
        <w:t>i</w:t>
      </w:r>
      <w:r>
        <w:rPr>
          <w:spacing w:val="-6"/>
        </w:rPr>
        <w:t> </w:t>
      </w:r>
      <w:r>
        <w:rPr/>
        <w:t>et</w:t>
      </w:r>
      <w:r>
        <w:rPr>
          <w:spacing w:val="-6"/>
        </w:rPr>
        <w:t> </w:t>
      </w:r>
      <w:r>
        <w:rPr/>
        <w:t>bestemt</w:t>
      </w:r>
      <w:r>
        <w:rPr>
          <w:spacing w:val="-6"/>
        </w:rPr>
        <w:t> </w:t>
      </w:r>
      <w:r>
        <w:rPr/>
        <w:t>øyeblikk, og</w:t>
      </w:r>
      <w:r>
        <w:rPr>
          <w:spacing w:val="-10"/>
        </w:rPr>
        <w:t> </w:t>
      </w:r>
      <w:r>
        <w:rPr/>
        <w:t>at</w:t>
      </w:r>
      <w:r>
        <w:rPr>
          <w:spacing w:val="-10"/>
        </w:rPr>
        <w:t> </w:t>
      </w:r>
      <w:r>
        <w:rPr/>
        <w:t>enhver</w:t>
      </w:r>
      <w:r>
        <w:rPr>
          <w:spacing w:val="-10"/>
        </w:rPr>
        <w:t> </w:t>
      </w:r>
      <w:r>
        <w:rPr/>
        <w:t>psykisk</w:t>
      </w:r>
      <w:r>
        <w:rPr>
          <w:spacing w:val="-10"/>
        </w:rPr>
        <w:t> </w:t>
      </w:r>
      <w:r>
        <w:rPr/>
        <w:t>endring</w:t>
      </w:r>
      <w:r>
        <w:rPr>
          <w:spacing w:val="-10"/>
        </w:rPr>
        <w:t> </w:t>
      </w:r>
      <w:r>
        <w:rPr/>
        <w:t>som</w:t>
      </w:r>
      <w:r>
        <w:rPr>
          <w:spacing w:val="-10"/>
        </w:rPr>
        <w:t> </w:t>
      </w:r>
      <w:r>
        <w:rPr/>
        <w:t>følge</w:t>
      </w:r>
      <w:r>
        <w:rPr>
          <w:spacing w:val="-10"/>
        </w:rPr>
        <w:t> </w:t>
      </w:r>
      <w:r>
        <w:rPr/>
        <w:t>av</w:t>
      </w:r>
      <w:r>
        <w:rPr>
          <w:spacing w:val="-10"/>
        </w:rPr>
        <w:t> </w:t>
      </w:r>
      <w:r>
        <w:rPr/>
        <w:t>behandling,</w:t>
      </w:r>
      <w:r>
        <w:rPr>
          <w:spacing w:val="-10"/>
        </w:rPr>
        <w:t> </w:t>
      </w:r>
      <w:r>
        <w:rPr/>
        <w:t>skjer</w:t>
      </w:r>
      <w:r>
        <w:rPr>
          <w:spacing w:val="-10"/>
        </w:rPr>
        <w:t> </w:t>
      </w:r>
      <w:r>
        <w:rPr/>
        <w:t>i</w:t>
      </w:r>
      <w:r>
        <w:rPr>
          <w:spacing w:val="-10"/>
        </w:rPr>
        <w:t> </w:t>
      </w:r>
      <w:r>
        <w:rPr/>
        <w:t>bestemte</w:t>
      </w:r>
      <w:r>
        <w:rPr>
          <w:spacing w:val="-10"/>
        </w:rPr>
        <w:t> </w:t>
      </w:r>
      <w:r>
        <w:rPr/>
        <w:t>øyeblikk</w:t>
      </w:r>
      <w:r>
        <w:rPr>
          <w:spacing w:val="-10"/>
        </w:rPr>
        <w:t> </w:t>
      </w:r>
      <w:r>
        <w:rPr/>
        <w:t>i</w:t>
      </w:r>
      <w:r>
        <w:rPr>
          <w:spacing w:val="-10"/>
        </w:rPr>
        <w:t> </w:t>
      </w:r>
      <w:r>
        <w:rPr/>
        <w:t>kon- sultasjonen. Dette gjør det mulig å undersøke det psykiske materialet som klientene har kontakt med i et bestemt øyeblikk. På denne måten kan man også analysere alle øyeblikkene og de psykiske endringene som følger av behandling. Teorien kan også anvendes</w:t>
      </w:r>
      <w:r>
        <w:rPr>
          <w:spacing w:val="-5"/>
        </w:rPr>
        <w:t> </w:t>
      </w:r>
      <w:r>
        <w:rPr/>
        <w:t>for</w:t>
      </w:r>
      <w:r>
        <w:rPr>
          <w:spacing w:val="-5"/>
        </w:rPr>
        <w:t> </w:t>
      </w:r>
      <w:r>
        <w:rPr/>
        <w:t>å</w:t>
      </w:r>
      <w:r>
        <w:rPr>
          <w:spacing w:val="-5"/>
        </w:rPr>
        <w:t> </w:t>
      </w:r>
      <w:r>
        <w:rPr/>
        <w:t>fastslå</w:t>
      </w:r>
      <w:r>
        <w:rPr>
          <w:spacing w:val="-5"/>
        </w:rPr>
        <w:t> </w:t>
      </w:r>
      <w:r>
        <w:rPr/>
        <w:t>hvorvidt</w:t>
      </w:r>
      <w:r>
        <w:rPr>
          <w:spacing w:val="-5"/>
        </w:rPr>
        <w:t> </w:t>
      </w:r>
      <w:r>
        <w:rPr/>
        <w:t>behandlingen</w:t>
      </w:r>
      <w:r>
        <w:rPr>
          <w:spacing w:val="-5"/>
        </w:rPr>
        <w:t> </w:t>
      </w:r>
      <w:r>
        <w:rPr/>
        <w:t>har</w:t>
      </w:r>
      <w:r>
        <w:rPr>
          <w:spacing w:val="-5"/>
        </w:rPr>
        <w:t> </w:t>
      </w:r>
      <w:r>
        <w:rPr/>
        <w:t>ført</w:t>
      </w:r>
      <w:r>
        <w:rPr>
          <w:spacing w:val="-5"/>
        </w:rPr>
        <w:t> </w:t>
      </w:r>
      <w:r>
        <w:rPr/>
        <w:t>til</w:t>
      </w:r>
      <w:r>
        <w:rPr>
          <w:spacing w:val="-5"/>
        </w:rPr>
        <w:t> </w:t>
      </w:r>
      <w:r>
        <w:rPr/>
        <w:t>psykiske</w:t>
      </w:r>
      <w:r>
        <w:rPr>
          <w:spacing w:val="-5"/>
        </w:rPr>
        <w:t> </w:t>
      </w:r>
      <w:r>
        <w:rPr/>
        <w:t>endringer</w:t>
      </w:r>
      <w:r>
        <w:rPr>
          <w:spacing w:val="-5"/>
        </w:rPr>
        <w:t> </w:t>
      </w:r>
      <w:r>
        <w:rPr/>
        <w:t>eller</w:t>
      </w:r>
      <w:r>
        <w:rPr>
          <w:spacing w:val="-5"/>
        </w:rPr>
        <w:t> </w:t>
      </w:r>
      <w:r>
        <w:rPr/>
        <w:t>ikke. Uten en endring i det enkelte øyeblikk skjer det ingen endring av symptomene. Den totale psykiske endringen klientene opplever, vil være en følge av en rekke mindre endringer</w:t>
      </w:r>
      <w:r>
        <w:rPr>
          <w:spacing w:val="-13"/>
        </w:rPr>
        <w:t> </w:t>
      </w:r>
      <w:r>
        <w:rPr/>
        <w:t>i</w:t>
      </w:r>
      <w:r>
        <w:rPr>
          <w:spacing w:val="-12"/>
        </w:rPr>
        <w:t> </w:t>
      </w:r>
      <w:r>
        <w:rPr/>
        <w:t>løpet</w:t>
      </w:r>
      <w:r>
        <w:rPr>
          <w:spacing w:val="-13"/>
        </w:rPr>
        <w:t> </w:t>
      </w:r>
      <w:r>
        <w:rPr/>
        <w:t>av</w:t>
      </w:r>
      <w:r>
        <w:rPr>
          <w:spacing w:val="-12"/>
        </w:rPr>
        <w:t> </w:t>
      </w:r>
      <w:r>
        <w:rPr/>
        <w:t>en</w:t>
      </w:r>
      <w:r>
        <w:rPr>
          <w:spacing w:val="-13"/>
        </w:rPr>
        <w:t> </w:t>
      </w:r>
      <w:r>
        <w:rPr/>
        <w:t>konsultasjon.</w:t>
      </w:r>
      <w:r>
        <w:rPr>
          <w:spacing w:val="-12"/>
        </w:rPr>
        <w:t> </w:t>
      </w:r>
      <w:r>
        <w:rPr/>
        <w:t>Teorien</w:t>
      </w:r>
      <w:r>
        <w:rPr>
          <w:spacing w:val="-13"/>
        </w:rPr>
        <w:t> </w:t>
      </w:r>
      <w:r>
        <w:rPr/>
        <w:t>hevder</w:t>
      </w:r>
      <w:r>
        <w:rPr>
          <w:spacing w:val="-12"/>
        </w:rPr>
        <w:t> </w:t>
      </w:r>
      <w:r>
        <w:rPr/>
        <w:t>også</w:t>
      </w:r>
      <w:r>
        <w:rPr>
          <w:spacing w:val="-13"/>
        </w:rPr>
        <w:t> </w:t>
      </w:r>
      <w:r>
        <w:rPr/>
        <w:t>at</w:t>
      </w:r>
      <w:r>
        <w:rPr>
          <w:spacing w:val="-12"/>
        </w:rPr>
        <w:t> </w:t>
      </w:r>
      <w:r>
        <w:rPr/>
        <w:t>psykiske</w:t>
      </w:r>
      <w:r>
        <w:rPr>
          <w:spacing w:val="-13"/>
        </w:rPr>
        <w:t> </w:t>
      </w:r>
      <w:r>
        <w:rPr/>
        <w:t>plager</w:t>
      </w:r>
      <w:r>
        <w:rPr>
          <w:spacing w:val="-12"/>
        </w:rPr>
        <w:t> </w:t>
      </w:r>
      <w:r>
        <w:rPr/>
        <w:t>er</w:t>
      </w:r>
      <w:r>
        <w:rPr>
          <w:spacing w:val="-13"/>
        </w:rPr>
        <w:t> </w:t>
      </w:r>
      <w:r>
        <w:rPr/>
        <w:t>en</w:t>
      </w:r>
      <w:r>
        <w:rPr>
          <w:spacing w:val="-12"/>
        </w:rPr>
        <w:t> </w:t>
      </w:r>
      <w:r>
        <w:rPr/>
        <w:t>følge av repeterende øyeblikk over tid som rommer psykisk ubehag, mens varige positive endringer</w:t>
      </w:r>
      <w:r>
        <w:rPr>
          <w:spacing w:val="-13"/>
        </w:rPr>
        <w:t> </w:t>
      </w:r>
      <w:r>
        <w:rPr/>
        <w:t>vil</w:t>
      </w:r>
      <w:r>
        <w:rPr>
          <w:spacing w:val="-12"/>
        </w:rPr>
        <w:t> </w:t>
      </w:r>
      <w:r>
        <w:rPr/>
        <w:t>være</w:t>
      </w:r>
      <w:r>
        <w:rPr>
          <w:spacing w:val="-13"/>
        </w:rPr>
        <w:t> </w:t>
      </w:r>
      <w:r>
        <w:rPr/>
        <w:t>en</w:t>
      </w:r>
      <w:r>
        <w:rPr>
          <w:spacing w:val="-12"/>
        </w:rPr>
        <w:t> </w:t>
      </w:r>
      <w:r>
        <w:rPr/>
        <w:t>følge</w:t>
      </w:r>
      <w:r>
        <w:rPr>
          <w:spacing w:val="-13"/>
        </w:rPr>
        <w:t> </w:t>
      </w:r>
      <w:r>
        <w:rPr/>
        <w:t>av</w:t>
      </w:r>
      <w:r>
        <w:rPr>
          <w:spacing w:val="-12"/>
        </w:rPr>
        <w:t> </w:t>
      </w:r>
      <w:r>
        <w:rPr/>
        <w:t>kontakt</w:t>
      </w:r>
      <w:r>
        <w:rPr>
          <w:spacing w:val="-13"/>
        </w:rPr>
        <w:t> </w:t>
      </w:r>
      <w:r>
        <w:rPr/>
        <w:t>med</w:t>
      </w:r>
      <w:r>
        <w:rPr>
          <w:spacing w:val="-12"/>
        </w:rPr>
        <w:t> </w:t>
      </w:r>
      <w:r>
        <w:rPr/>
        <w:t>repeterende</w:t>
      </w:r>
      <w:r>
        <w:rPr>
          <w:spacing w:val="-13"/>
        </w:rPr>
        <w:t> </w:t>
      </w:r>
      <w:r>
        <w:rPr/>
        <w:t>øyeblikk</w:t>
      </w:r>
      <w:r>
        <w:rPr>
          <w:spacing w:val="-12"/>
        </w:rPr>
        <w:t> </w:t>
      </w:r>
      <w:r>
        <w:rPr/>
        <w:t>som</w:t>
      </w:r>
      <w:r>
        <w:rPr>
          <w:spacing w:val="-13"/>
        </w:rPr>
        <w:t> </w:t>
      </w:r>
      <w:r>
        <w:rPr/>
        <w:t>rommer</w:t>
      </w:r>
      <w:r>
        <w:rPr>
          <w:spacing w:val="-12"/>
        </w:rPr>
        <w:t> </w:t>
      </w:r>
      <w:r>
        <w:rPr/>
        <w:t>velvære og mestring etter at behandlingen er over. Denne innsikten er nødvendig for å forstå at</w:t>
      </w:r>
      <w:r>
        <w:rPr>
          <w:spacing w:val="-10"/>
        </w:rPr>
        <w:t> </w:t>
      </w:r>
      <w:r>
        <w:rPr/>
        <w:t>symptomene</w:t>
      </w:r>
      <w:r>
        <w:rPr>
          <w:spacing w:val="-10"/>
        </w:rPr>
        <w:t> </w:t>
      </w:r>
      <w:r>
        <w:rPr/>
        <w:t>er</w:t>
      </w:r>
      <w:r>
        <w:rPr>
          <w:spacing w:val="-10"/>
        </w:rPr>
        <w:t> </w:t>
      </w:r>
      <w:r>
        <w:rPr/>
        <w:t>et</w:t>
      </w:r>
      <w:r>
        <w:rPr>
          <w:spacing w:val="-10"/>
        </w:rPr>
        <w:t> </w:t>
      </w:r>
      <w:r>
        <w:rPr/>
        <w:t>øyeblikkelig</w:t>
      </w:r>
      <w:r>
        <w:rPr>
          <w:spacing w:val="-10"/>
        </w:rPr>
        <w:t> </w:t>
      </w:r>
      <w:r>
        <w:rPr/>
        <w:t>og</w:t>
      </w:r>
      <w:r>
        <w:rPr>
          <w:spacing w:val="-10"/>
        </w:rPr>
        <w:t> </w:t>
      </w:r>
      <w:r>
        <w:rPr/>
        <w:t>stadig</w:t>
      </w:r>
      <w:r>
        <w:rPr>
          <w:spacing w:val="-10"/>
        </w:rPr>
        <w:t> </w:t>
      </w:r>
      <w:r>
        <w:rPr/>
        <w:t>skiftende</w:t>
      </w:r>
      <w:r>
        <w:rPr>
          <w:spacing w:val="-10"/>
        </w:rPr>
        <w:t> </w:t>
      </w:r>
      <w:r>
        <w:rPr/>
        <w:t>mentalt</w:t>
      </w:r>
      <w:r>
        <w:rPr>
          <w:spacing w:val="-10"/>
        </w:rPr>
        <w:t> </w:t>
      </w:r>
      <w:r>
        <w:rPr/>
        <w:t>fenomen,</w:t>
      </w:r>
      <w:r>
        <w:rPr>
          <w:spacing w:val="-10"/>
        </w:rPr>
        <w:t> </w:t>
      </w:r>
      <w:r>
        <w:rPr/>
        <w:t>selv</w:t>
      </w:r>
      <w:r>
        <w:rPr>
          <w:spacing w:val="-10"/>
        </w:rPr>
        <w:t> </w:t>
      </w:r>
      <w:r>
        <w:rPr/>
        <w:t>om</w:t>
      </w:r>
      <w:r>
        <w:rPr>
          <w:spacing w:val="-10"/>
        </w:rPr>
        <w:t> </w:t>
      </w:r>
      <w:r>
        <w:rPr/>
        <w:t>det</w:t>
      </w:r>
      <w:r>
        <w:rPr>
          <w:spacing w:val="-10"/>
        </w:rPr>
        <w:t> </w:t>
      </w:r>
      <w:r>
        <w:rPr/>
        <w:t>for utenforstående kan oppfattes som en varig tilstand.</w:t>
      </w:r>
    </w:p>
    <w:p>
      <w:pPr>
        <w:pStyle w:val="BodyText"/>
        <w:ind w:left="330" w:right="321"/>
      </w:pPr>
      <w:r>
        <w:rPr/>
        <w:t>Parallelt med utviklingen av teorien om øyeblikkets betydning for psykisk endring, oppstod</w:t>
      </w:r>
      <w:r>
        <w:rPr>
          <w:spacing w:val="-13"/>
        </w:rPr>
        <w:t> </w:t>
      </w:r>
      <w:r>
        <w:rPr/>
        <w:t>erkjennelsen</w:t>
      </w:r>
      <w:r>
        <w:rPr>
          <w:spacing w:val="-12"/>
        </w:rPr>
        <w:t> </w:t>
      </w:r>
      <w:r>
        <w:rPr/>
        <w:t>av</w:t>
      </w:r>
      <w:r>
        <w:rPr>
          <w:spacing w:val="-13"/>
        </w:rPr>
        <w:t> </w:t>
      </w:r>
      <w:r>
        <w:rPr/>
        <w:t>at</w:t>
      </w:r>
      <w:r>
        <w:rPr>
          <w:spacing w:val="-12"/>
        </w:rPr>
        <w:t> </w:t>
      </w:r>
      <w:r>
        <w:rPr/>
        <w:t>språket</w:t>
      </w:r>
      <w:r>
        <w:rPr>
          <w:spacing w:val="-13"/>
        </w:rPr>
        <w:t> </w:t>
      </w:r>
      <w:r>
        <w:rPr/>
        <w:t>er</w:t>
      </w:r>
      <w:r>
        <w:rPr>
          <w:spacing w:val="-12"/>
        </w:rPr>
        <w:t> </w:t>
      </w:r>
      <w:r>
        <w:rPr/>
        <w:t>den</w:t>
      </w:r>
      <w:r>
        <w:rPr>
          <w:spacing w:val="-13"/>
        </w:rPr>
        <w:t> </w:t>
      </w:r>
      <w:r>
        <w:rPr/>
        <w:t>eneste</w:t>
      </w:r>
      <w:r>
        <w:rPr>
          <w:spacing w:val="-12"/>
        </w:rPr>
        <w:t> </w:t>
      </w:r>
      <w:r>
        <w:rPr/>
        <w:t>mulige</w:t>
      </w:r>
      <w:r>
        <w:rPr>
          <w:spacing w:val="-13"/>
        </w:rPr>
        <w:t> </w:t>
      </w:r>
      <w:r>
        <w:rPr/>
        <w:t>tilgangen</w:t>
      </w:r>
      <w:r>
        <w:rPr>
          <w:spacing w:val="-12"/>
        </w:rPr>
        <w:t> </w:t>
      </w:r>
      <w:r>
        <w:rPr/>
        <w:t>til</w:t>
      </w:r>
      <w:r>
        <w:rPr>
          <w:spacing w:val="-13"/>
        </w:rPr>
        <w:t> </w:t>
      </w:r>
      <w:r>
        <w:rPr/>
        <w:t>klientens</w:t>
      </w:r>
      <w:r>
        <w:rPr>
          <w:spacing w:val="-12"/>
        </w:rPr>
        <w:t> </w:t>
      </w:r>
      <w:r>
        <w:rPr/>
        <w:t>mentale opplevelser.</w:t>
      </w:r>
      <w:r>
        <w:rPr>
          <w:spacing w:val="-13"/>
        </w:rPr>
        <w:t> </w:t>
      </w:r>
      <w:r>
        <w:rPr/>
        <w:t>Dette</w:t>
      </w:r>
      <w:r>
        <w:rPr>
          <w:spacing w:val="-12"/>
        </w:rPr>
        <w:t> </w:t>
      </w:r>
      <w:r>
        <w:rPr/>
        <w:t>førte</w:t>
      </w:r>
      <w:r>
        <w:rPr>
          <w:spacing w:val="-13"/>
        </w:rPr>
        <w:t> </w:t>
      </w:r>
      <w:r>
        <w:rPr/>
        <w:t>til</w:t>
      </w:r>
      <w:r>
        <w:rPr>
          <w:spacing w:val="-12"/>
        </w:rPr>
        <w:t> </w:t>
      </w:r>
      <w:r>
        <w:rPr/>
        <w:t>utvikling</w:t>
      </w:r>
      <w:r>
        <w:rPr>
          <w:spacing w:val="-13"/>
        </w:rPr>
        <w:t> </w:t>
      </w:r>
      <w:r>
        <w:rPr/>
        <w:t>av</w:t>
      </w:r>
      <w:r>
        <w:rPr>
          <w:spacing w:val="-12"/>
        </w:rPr>
        <w:t> </w:t>
      </w:r>
      <w:r>
        <w:rPr/>
        <w:t>teorien</w:t>
      </w:r>
      <w:r>
        <w:rPr>
          <w:spacing w:val="-13"/>
        </w:rPr>
        <w:t> </w:t>
      </w:r>
      <w:r>
        <w:rPr/>
        <w:t>om</w:t>
      </w:r>
      <w:r>
        <w:rPr>
          <w:spacing w:val="-12"/>
        </w:rPr>
        <w:t> </w:t>
      </w:r>
      <w:r>
        <w:rPr/>
        <w:t>språkets</w:t>
      </w:r>
      <w:r>
        <w:rPr>
          <w:spacing w:val="-13"/>
        </w:rPr>
        <w:t> </w:t>
      </w:r>
      <w:r>
        <w:rPr/>
        <w:t>betydning</w:t>
      </w:r>
      <w:r>
        <w:rPr>
          <w:spacing w:val="-12"/>
        </w:rPr>
        <w:t> </w:t>
      </w:r>
      <w:r>
        <w:rPr/>
        <w:t>for</w:t>
      </w:r>
      <w:r>
        <w:rPr>
          <w:spacing w:val="-13"/>
        </w:rPr>
        <w:t> </w:t>
      </w:r>
      <w:r>
        <w:rPr/>
        <w:t>den</w:t>
      </w:r>
      <w:r>
        <w:rPr>
          <w:spacing w:val="-12"/>
        </w:rPr>
        <w:t> </w:t>
      </w:r>
      <w:r>
        <w:rPr/>
        <w:t>psykiske tilstand og endring.</w:t>
      </w:r>
    </w:p>
    <w:p>
      <w:pPr>
        <w:spacing w:after="0"/>
        <w:sectPr>
          <w:pgSz w:w="9640" w:h="13610"/>
          <w:pgMar w:header="367" w:footer="425" w:top="900" w:bottom="660" w:left="860" w:right="640"/>
        </w:sectPr>
      </w:pPr>
    </w:p>
    <w:p>
      <w:pPr>
        <w:pStyle w:val="Heading3"/>
        <w:spacing w:line="218" w:lineRule="auto" w:before="697"/>
        <w:ind w:right="488"/>
      </w:pPr>
      <w:bookmarkStart w:name="Kapittel 14 Teorien om språkets betydnin" w:id="44"/>
      <w:bookmarkEnd w:id="44"/>
      <w:r>
        <w:rPr/>
      </w:r>
      <w:bookmarkStart w:name="plager og psykisk endring" w:id="45"/>
      <w:bookmarkEnd w:id="45"/>
      <w:r>
        <w:rPr/>
      </w:r>
      <w:bookmarkStart w:name="_bookmark17" w:id="46"/>
      <w:bookmarkEnd w:id="46"/>
      <w:r>
        <w:rPr/>
      </w:r>
      <w:r>
        <w:rPr>
          <w:sz w:val="36"/>
        </w:rPr>
        <w:t>Kapittel</w:t>
      </w:r>
      <w:r>
        <w:rPr>
          <w:spacing w:val="-6"/>
          <w:sz w:val="36"/>
        </w:rPr>
        <w:t> </w:t>
      </w:r>
      <w:r>
        <w:rPr>
          <w:sz w:val="36"/>
        </w:rPr>
        <w:t>14</w:t>
      </w:r>
      <w:r>
        <w:rPr>
          <w:spacing w:val="38"/>
          <w:sz w:val="36"/>
        </w:rPr>
        <w:t> </w:t>
      </w:r>
      <w:r>
        <w:rPr/>
        <w:t>Teorien</w:t>
      </w:r>
      <w:r>
        <w:rPr>
          <w:spacing w:val="-9"/>
        </w:rPr>
        <w:t> </w:t>
      </w:r>
      <w:r>
        <w:rPr/>
        <w:t>om</w:t>
      </w:r>
      <w:r>
        <w:rPr>
          <w:spacing w:val="-9"/>
        </w:rPr>
        <w:t> </w:t>
      </w:r>
      <w:r>
        <w:rPr/>
        <w:t>språkets betydning for psykiske plager og psykisk endring</w:t>
      </w:r>
    </w:p>
    <w:p>
      <w:pPr>
        <w:pStyle w:val="BodyText"/>
        <w:spacing w:before="217"/>
        <w:ind w:left="0"/>
        <w:jc w:val="left"/>
        <w:rPr>
          <w:rFonts w:ascii="Roboto"/>
          <w:sz w:val="60"/>
        </w:rPr>
      </w:pPr>
    </w:p>
    <w:p>
      <w:pPr>
        <w:pStyle w:val="Heading5"/>
      </w:pPr>
      <w:r>
        <w:rPr/>
        <w:t>Språkets</w:t>
      </w:r>
      <w:r>
        <w:rPr>
          <w:spacing w:val="-3"/>
        </w:rPr>
        <w:t> </w:t>
      </w:r>
      <w:r>
        <w:rPr/>
        <w:t>betydning</w:t>
      </w:r>
      <w:r>
        <w:rPr>
          <w:spacing w:val="-3"/>
        </w:rPr>
        <w:t> </w:t>
      </w:r>
      <w:r>
        <w:rPr/>
        <w:t>i</w:t>
      </w:r>
      <w:r>
        <w:rPr>
          <w:spacing w:val="-2"/>
        </w:rPr>
        <w:t> behandling</w:t>
      </w:r>
    </w:p>
    <w:p>
      <w:pPr>
        <w:pStyle w:val="BodyText"/>
        <w:spacing w:before="313"/>
        <w:ind w:right="547"/>
      </w:pPr>
      <w:r>
        <w:rPr/>
        <w:t>Behandling i LBT forutsetter at man har et redskap som kan endre de mentale ele- mentene som forankrer og utløser den psykiske smerten. Dette redskapet er språket. I dette kapittelet presenterer jeg hjernepsykologiens forståelse av språkets betydning</w:t>
      </w:r>
      <w:r>
        <w:rPr>
          <w:spacing w:val="40"/>
        </w:rPr>
        <w:t> </w:t>
      </w:r>
      <w:r>
        <w:rPr/>
        <w:t>i behandling. Påstanden er at kunnskap om forbindelsen mellom tanker, utsagn, ord og</w:t>
      </w:r>
      <w:r>
        <w:rPr>
          <w:spacing w:val="-6"/>
        </w:rPr>
        <w:t> </w:t>
      </w:r>
      <w:r>
        <w:rPr/>
        <w:t>følelser</w:t>
      </w:r>
      <w:r>
        <w:rPr>
          <w:spacing w:val="-6"/>
        </w:rPr>
        <w:t> </w:t>
      </w:r>
      <w:r>
        <w:rPr/>
        <w:t>er</w:t>
      </w:r>
      <w:r>
        <w:rPr>
          <w:spacing w:val="-6"/>
        </w:rPr>
        <w:t> </w:t>
      </w:r>
      <w:r>
        <w:rPr/>
        <w:t>avgjørende</w:t>
      </w:r>
      <w:r>
        <w:rPr>
          <w:spacing w:val="-6"/>
        </w:rPr>
        <w:t> </w:t>
      </w:r>
      <w:r>
        <w:rPr/>
        <w:t>for</w:t>
      </w:r>
      <w:r>
        <w:rPr>
          <w:spacing w:val="-6"/>
        </w:rPr>
        <w:t> </w:t>
      </w:r>
      <w:r>
        <w:rPr/>
        <w:t>å</w:t>
      </w:r>
      <w:r>
        <w:rPr>
          <w:spacing w:val="-6"/>
        </w:rPr>
        <w:t> </w:t>
      </w:r>
      <w:r>
        <w:rPr/>
        <w:t>utvikle</w:t>
      </w:r>
      <w:r>
        <w:rPr>
          <w:spacing w:val="-6"/>
        </w:rPr>
        <w:t> </w:t>
      </w:r>
      <w:r>
        <w:rPr/>
        <w:t>en</w:t>
      </w:r>
      <w:r>
        <w:rPr>
          <w:spacing w:val="-6"/>
        </w:rPr>
        <w:t> </w:t>
      </w:r>
      <w:r>
        <w:rPr/>
        <w:t>vitenskapelig</w:t>
      </w:r>
      <w:r>
        <w:rPr>
          <w:spacing w:val="-6"/>
        </w:rPr>
        <w:t> </w:t>
      </w:r>
      <w:r>
        <w:rPr/>
        <w:t>holdbar</w:t>
      </w:r>
      <w:r>
        <w:rPr>
          <w:spacing w:val="-6"/>
        </w:rPr>
        <w:t> </w:t>
      </w:r>
      <w:r>
        <w:rPr/>
        <w:t>psykologi</w:t>
      </w:r>
      <w:r>
        <w:rPr>
          <w:spacing w:val="-6"/>
        </w:rPr>
        <w:t> </w:t>
      </w:r>
      <w:r>
        <w:rPr/>
        <w:t>om</w:t>
      </w:r>
      <w:r>
        <w:rPr>
          <w:spacing w:val="-6"/>
        </w:rPr>
        <w:t> </w:t>
      </w:r>
      <w:r>
        <w:rPr/>
        <w:t>psykiske plager og behandling.</w:t>
      </w:r>
    </w:p>
    <w:p>
      <w:pPr>
        <w:pStyle w:val="BodyText"/>
        <w:ind w:right="548" w:firstLine="283"/>
      </w:pPr>
      <w:r>
        <w:rPr/>
        <w:t>En</w:t>
      </w:r>
      <w:r>
        <w:rPr>
          <w:spacing w:val="12"/>
        </w:rPr>
        <w:t> </w:t>
      </w:r>
      <w:r>
        <w:rPr/>
        <w:t>av</w:t>
      </w:r>
      <w:r>
        <w:rPr>
          <w:spacing w:val="12"/>
        </w:rPr>
        <w:t> </w:t>
      </w:r>
      <w:r>
        <w:rPr/>
        <w:t>begrunnelsene</w:t>
      </w:r>
      <w:r>
        <w:rPr>
          <w:spacing w:val="12"/>
        </w:rPr>
        <w:t> </w:t>
      </w:r>
      <w:r>
        <w:rPr/>
        <w:t>for</w:t>
      </w:r>
      <w:r>
        <w:rPr>
          <w:spacing w:val="12"/>
        </w:rPr>
        <w:t> </w:t>
      </w:r>
      <w:r>
        <w:rPr/>
        <w:t>utviklingen</w:t>
      </w:r>
      <w:r>
        <w:rPr>
          <w:spacing w:val="12"/>
        </w:rPr>
        <w:t> </w:t>
      </w:r>
      <w:r>
        <w:rPr/>
        <w:t>av</w:t>
      </w:r>
      <w:r>
        <w:rPr>
          <w:spacing w:val="12"/>
        </w:rPr>
        <w:t> </w:t>
      </w:r>
      <w:r>
        <w:rPr/>
        <w:t>denne</w:t>
      </w:r>
      <w:r>
        <w:rPr>
          <w:spacing w:val="12"/>
        </w:rPr>
        <w:t> </w:t>
      </w:r>
      <w:r>
        <w:rPr/>
        <w:t>teorien</w:t>
      </w:r>
      <w:r>
        <w:rPr>
          <w:spacing w:val="12"/>
        </w:rPr>
        <w:t> </w:t>
      </w:r>
      <w:r>
        <w:rPr/>
        <w:t>er</w:t>
      </w:r>
      <w:r>
        <w:rPr>
          <w:spacing w:val="12"/>
        </w:rPr>
        <w:t> </w:t>
      </w:r>
      <w:r>
        <w:rPr/>
        <w:t>mangelen</w:t>
      </w:r>
      <w:r>
        <w:rPr>
          <w:spacing w:val="12"/>
        </w:rPr>
        <w:t> </w:t>
      </w:r>
      <w:r>
        <w:rPr/>
        <w:t>på</w:t>
      </w:r>
      <w:r>
        <w:rPr>
          <w:spacing w:val="12"/>
        </w:rPr>
        <w:t> </w:t>
      </w:r>
      <w:r>
        <w:rPr/>
        <w:t>kunnskap i psykologien og psykiatrien. Psykiatrien mangler forståelse for den ofte presise for- bindelsen mellom ord, utsagn, tanker, følelser og reaksjoner. Dette gjelder også for kognitiv terapi og psykologi, selv om kognitiv psykologi har en dyp forståelse av for- bindelsen mellom psykiske plager og klientens dysfunksjonelle tenkning.</w:t>
      </w:r>
    </w:p>
    <w:p>
      <w:pPr>
        <w:pStyle w:val="BodyText"/>
        <w:spacing w:before="65"/>
        <w:ind w:left="0"/>
        <w:jc w:val="left"/>
      </w:pPr>
    </w:p>
    <w:p>
      <w:pPr>
        <w:pStyle w:val="Heading5"/>
      </w:pPr>
      <w:r>
        <w:rPr/>
        <w:t>Hensikten med </w:t>
      </w:r>
      <w:r>
        <w:rPr>
          <w:spacing w:val="-2"/>
        </w:rPr>
        <w:t>teorien</w:t>
      </w:r>
    </w:p>
    <w:p>
      <w:pPr>
        <w:pStyle w:val="BodyText"/>
        <w:spacing w:before="314"/>
        <w:ind w:right="547"/>
      </w:pPr>
      <w:r>
        <w:rPr/>
        <w:t>Hensikten</w:t>
      </w:r>
      <w:r>
        <w:rPr>
          <w:spacing w:val="-11"/>
        </w:rPr>
        <w:t> </w:t>
      </w:r>
      <w:r>
        <w:rPr/>
        <w:t>med</w:t>
      </w:r>
      <w:r>
        <w:rPr>
          <w:spacing w:val="-11"/>
        </w:rPr>
        <w:t> </w:t>
      </w:r>
      <w:r>
        <w:rPr/>
        <w:t>teorien</w:t>
      </w:r>
      <w:r>
        <w:rPr>
          <w:spacing w:val="-11"/>
        </w:rPr>
        <w:t> </w:t>
      </w:r>
      <w:r>
        <w:rPr/>
        <w:t>er</w:t>
      </w:r>
      <w:r>
        <w:rPr>
          <w:spacing w:val="-11"/>
        </w:rPr>
        <w:t> </w:t>
      </w:r>
      <w:r>
        <w:rPr/>
        <w:t>å</w:t>
      </w:r>
      <w:r>
        <w:rPr>
          <w:spacing w:val="-11"/>
        </w:rPr>
        <w:t> </w:t>
      </w:r>
      <w:r>
        <w:rPr/>
        <w:t>vise</w:t>
      </w:r>
      <w:r>
        <w:rPr>
          <w:spacing w:val="-11"/>
        </w:rPr>
        <w:t> </w:t>
      </w:r>
      <w:r>
        <w:rPr/>
        <w:t>hvilken</w:t>
      </w:r>
      <w:r>
        <w:rPr>
          <w:spacing w:val="-11"/>
        </w:rPr>
        <w:t> </w:t>
      </w:r>
      <w:r>
        <w:rPr/>
        <w:t>forbindelse</w:t>
      </w:r>
      <w:r>
        <w:rPr>
          <w:spacing w:val="-11"/>
        </w:rPr>
        <w:t> </w:t>
      </w:r>
      <w:r>
        <w:rPr/>
        <w:t>det</w:t>
      </w:r>
      <w:r>
        <w:rPr>
          <w:spacing w:val="-11"/>
        </w:rPr>
        <w:t> </w:t>
      </w:r>
      <w:r>
        <w:rPr/>
        <w:t>er</w:t>
      </w:r>
      <w:r>
        <w:rPr>
          <w:spacing w:val="-11"/>
        </w:rPr>
        <w:t> </w:t>
      </w:r>
      <w:r>
        <w:rPr/>
        <w:t>mellom</w:t>
      </w:r>
      <w:r>
        <w:rPr>
          <w:spacing w:val="-11"/>
        </w:rPr>
        <w:t> </w:t>
      </w:r>
      <w:r>
        <w:rPr/>
        <w:t>ord,</w:t>
      </w:r>
      <w:r>
        <w:rPr>
          <w:spacing w:val="-11"/>
        </w:rPr>
        <w:t> </w:t>
      </w:r>
      <w:r>
        <w:rPr/>
        <w:t>følelser</w:t>
      </w:r>
      <w:r>
        <w:rPr>
          <w:spacing w:val="-11"/>
        </w:rPr>
        <w:t> </w:t>
      </w:r>
      <w:r>
        <w:rPr/>
        <w:t>og</w:t>
      </w:r>
      <w:r>
        <w:rPr>
          <w:spacing w:val="-11"/>
        </w:rPr>
        <w:t> </w:t>
      </w:r>
      <w:r>
        <w:rPr/>
        <w:t>psy- kiske</w:t>
      </w:r>
      <w:r>
        <w:rPr>
          <w:spacing w:val="-4"/>
        </w:rPr>
        <w:t> </w:t>
      </w:r>
      <w:r>
        <w:rPr/>
        <w:t>plager.</w:t>
      </w:r>
      <w:r>
        <w:rPr>
          <w:spacing w:val="-4"/>
        </w:rPr>
        <w:t> </w:t>
      </w:r>
      <w:r>
        <w:rPr/>
        <w:t>Den</w:t>
      </w:r>
      <w:r>
        <w:rPr>
          <w:spacing w:val="-4"/>
        </w:rPr>
        <w:t> </w:t>
      </w:r>
      <w:r>
        <w:rPr/>
        <w:t>viser</w:t>
      </w:r>
      <w:r>
        <w:rPr>
          <w:spacing w:val="-4"/>
        </w:rPr>
        <w:t> </w:t>
      </w:r>
      <w:r>
        <w:rPr/>
        <w:t>også</w:t>
      </w:r>
      <w:r>
        <w:rPr>
          <w:spacing w:val="-4"/>
        </w:rPr>
        <w:t> </w:t>
      </w:r>
      <w:r>
        <w:rPr/>
        <w:t>hvordan</w:t>
      </w:r>
      <w:r>
        <w:rPr>
          <w:spacing w:val="-4"/>
        </w:rPr>
        <w:t> </w:t>
      </w:r>
      <w:r>
        <w:rPr/>
        <w:t>man</w:t>
      </w:r>
      <w:r>
        <w:rPr>
          <w:spacing w:val="-4"/>
        </w:rPr>
        <w:t> </w:t>
      </w:r>
      <w:r>
        <w:rPr/>
        <w:t>kan</w:t>
      </w:r>
      <w:r>
        <w:rPr>
          <w:spacing w:val="-4"/>
        </w:rPr>
        <w:t> </w:t>
      </w:r>
      <w:r>
        <w:rPr/>
        <w:t>få</w:t>
      </w:r>
      <w:r>
        <w:rPr>
          <w:spacing w:val="-4"/>
        </w:rPr>
        <w:t> </w:t>
      </w:r>
      <w:r>
        <w:rPr/>
        <w:t>kontakt</w:t>
      </w:r>
      <w:r>
        <w:rPr>
          <w:spacing w:val="-4"/>
        </w:rPr>
        <w:t> </w:t>
      </w:r>
      <w:r>
        <w:rPr/>
        <w:t>med</w:t>
      </w:r>
      <w:r>
        <w:rPr>
          <w:spacing w:val="-4"/>
        </w:rPr>
        <w:t> </w:t>
      </w:r>
      <w:r>
        <w:rPr/>
        <w:t>det</w:t>
      </w:r>
      <w:r>
        <w:rPr>
          <w:spacing w:val="-4"/>
        </w:rPr>
        <w:t> </w:t>
      </w:r>
      <w:r>
        <w:rPr/>
        <w:t>psykiske</w:t>
      </w:r>
      <w:r>
        <w:rPr>
          <w:spacing w:val="-4"/>
        </w:rPr>
        <w:t> </w:t>
      </w:r>
      <w:r>
        <w:rPr/>
        <w:t>materialet som forankrer symptomene ved å bruke ord. Hensikten er også å begrunne hvorfor man kan endre symptomer gjennom språk.</w:t>
      </w:r>
    </w:p>
    <w:p>
      <w:pPr>
        <w:pStyle w:val="BodyText"/>
        <w:spacing w:before="64"/>
        <w:ind w:left="0"/>
        <w:jc w:val="left"/>
      </w:pPr>
    </w:p>
    <w:p>
      <w:pPr>
        <w:pStyle w:val="Heading5"/>
      </w:pPr>
      <w:r>
        <w:rPr/>
        <w:t>Teoriens </w:t>
      </w:r>
      <w:r>
        <w:rPr>
          <w:spacing w:val="-2"/>
        </w:rPr>
        <w:t>utgangspunkt</w:t>
      </w:r>
    </w:p>
    <w:p>
      <w:pPr>
        <w:pStyle w:val="BodyText"/>
        <w:spacing w:before="314"/>
        <w:ind w:right="547"/>
      </w:pPr>
      <w:r>
        <w:rPr/>
        <w:t>Utgangspunktet</w:t>
      </w:r>
      <w:r>
        <w:rPr>
          <w:spacing w:val="-13"/>
        </w:rPr>
        <w:t> </w:t>
      </w:r>
      <w:r>
        <w:rPr/>
        <w:t>for</w:t>
      </w:r>
      <w:r>
        <w:rPr>
          <w:spacing w:val="-12"/>
        </w:rPr>
        <w:t> </w:t>
      </w:r>
      <w:r>
        <w:rPr/>
        <w:t>teorien</w:t>
      </w:r>
      <w:r>
        <w:rPr>
          <w:spacing w:val="-13"/>
        </w:rPr>
        <w:t> </w:t>
      </w:r>
      <w:r>
        <w:rPr/>
        <w:t>om</w:t>
      </w:r>
      <w:r>
        <w:rPr>
          <w:spacing w:val="-12"/>
        </w:rPr>
        <w:t> </w:t>
      </w:r>
      <w:r>
        <w:rPr/>
        <w:t>språkets</w:t>
      </w:r>
      <w:r>
        <w:rPr>
          <w:spacing w:val="-13"/>
        </w:rPr>
        <w:t> </w:t>
      </w:r>
      <w:r>
        <w:rPr/>
        <w:t>betydning</w:t>
      </w:r>
      <w:r>
        <w:rPr>
          <w:spacing w:val="-12"/>
        </w:rPr>
        <w:t> </w:t>
      </w:r>
      <w:r>
        <w:rPr/>
        <w:t>for</w:t>
      </w:r>
      <w:r>
        <w:rPr>
          <w:spacing w:val="-13"/>
        </w:rPr>
        <w:t> </w:t>
      </w:r>
      <w:r>
        <w:rPr/>
        <w:t>psykiske</w:t>
      </w:r>
      <w:r>
        <w:rPr>
          <w:spacing w:val="-12"/>
        </w:rPr>
        <w:t> </w:t>
      </w:r>
      <w:r>
        <w:rPr/>
        <w:t>plager</w:t>
      </w:r>
      <w:r>
        <w:rPr>
          <w:spacing w:val="-13"/>
        </w:rPr>
        <w:t> </w:t>
      </w:r>
      <w:r>
        <w:rPr/>
        <w:t>og</w:t>
      </w:r>
      <w:r>
        <w:rPr>
          <w:spacing w:val="-12"/>
        </w:rPr>
        <w:t> </w:t>
      </w:r>
      <w:r>
        <w:rPr/>
        <w:t>psykisk</w:t>
      </w:r>
      <w:r>
        <w:rPr>
          <w:spacing w:val="-13"/>
        </w:rPr>
        <w:t> </w:t>
      </w:r>
      <w:r>
        <w:rPr/>
        <w:t>end- ring</w:t>
      </w:r>
      <w:r>
        <w:rPr>
          <w:spacing w:val="-10"/>
        </w:rPr>
        <w:t> </w:t>
      </w:r>
      <w:r>
        <w:rPr/>
        <w:t>var</w:t>
      </w:r>
      <w:r>
        <w:rPr>
          <w:spacing w:val="-10"/>
        </w:rPr>
        <w:t> </w:t>
      </w:r>
      <w:r>
        <w:rPr/>
        <w:t>erfaringen</w:t>
      </w:r>
      <w:r>
        <w:rPr>
          <w:spacing w:val="-10"/>
        </w:rPr>
        <w:t> </w:t>
      </w:r>
      <w:r>
        <w:rPr/>
        <w:t>av</w:t>
      </w:r>
      <w:r>
        <w:rPr>
          <w:spacing w:val="-10"/>
        </w:rPr>
        <w:t> </w:t>
      </w:r>
      <w:r>
        <w:rPr/>
        <w:t>at</w:t>
      </w:r>
      <w:r>
        <w:rPr>
          <w:spacing w:val="-10"/>
        </w:rPr>
        <w:t> </w:t>
      </w:r>
      <w:r>
        <w:rPr/>
        <w:t>enkelte</w:t>
      </w:r>
      <w:r>
        <w:rPr>
          <w:spacing w:val="-10"/>
        </w:rPr>
        <w:t> </w:t>
      </w:r>
      <w:r>
        <w:rPr/>
        <w:t>av</w:t>
      </w:r>
      <w:r>
        <w:rPr>
          <w:spacing w:val="-10"/>
        </w:rPr>
        <w:t> </w:t>
      </w:r>
      <w:r>
        <w:rPr/>
        <w:t>mine</w:t>
      </w:r>
      <w:r>
        <w:rPr>
          <w:spacing w:val="-10"/>
        </w:rPr>
        <w:t> </w:t>
      </w:r>
      <w:r>
        <w:rPr/>
        <w:t>utsagn</w:t>
      </w:r>
      <w:r>
        <w:rPr>
          <w:spacing w:val="-10"/>
        </w:rPr>
        <w:t> </w:t>
      </w:r>
      <w:r>
        <w:rPr/>
        <w:t>førte</w:t>
      </w:r>
      <w:r>
        <w:rPr>
          <w:spacing w:val="-10"/>
        </w:rPr>
        <w:t> </w:t>
      </w:r>
      <w:r>
        <w:rPr/>
        <w:t>til</w:t>
      </w:r>
      <w:r>
        <w:rPr>
          <w:spacing w:val="-10"/>
        </w:rPr>
        <w:t> </w:t>
      </w:r>
      <w:r>
        <w:rPr/>
        <w:t>psykiske</w:t>
      </w:r>
      <w:r>
        <w:rPr>
          <w:spacing w:val="-10"/>
        </w:rPr>
        <w:t> </w:t>
      </w:r>
      <w:r>
        <w:rPr/>
        <w:t>endringer.</w:t>
      </w:r>
      <w:r>
        <w:rPr>
          <w:spacing w:val="-10"/>
        </w:rPr>
        <w:t> </w:t>
      </w:r>
      <w:r>
        <w:rPr/>
        <w:t>Andre</w:t>
      </w:r>
      <w:r>
        <w:rPr>
          <w:spacing w:val="-10"/>
        </w:rPr>
        <w:t> </w:t>
      </w:r>
      <w:r>
        <w:rPr/>
        <w:t>ut- sagn</w:t>
      </w:r>
      <w:r>
        <w:rPr>
          <w:spacing w:val="-12"/>
        </w:rPr>
        <w:t> </w:t>
      </w:r>
      <w:r>
        <w:rPr/>
        <w:t>førte</w:t>
      </w:r>
      <w:r>
        <w:rPr>
          <w:spacing w:val="-12"/>
        </w:rPr>
        <w:t> </w:t>
      </w:r>
      <w:r>
        <w:rPr/>
        <w:t>derimot</w:t>
      </w:r>
      <w:r>
        <w:rPr>
          <w:spacing w:val="-11"/>
        </w:rPr>
        <w:t> </w:t>
      </w:r>
      <w:r>
        <w:rPr/>
        <w:t>ikke</w:t>
      </w:r>
      <w:r>
        <w:rPr>
          <w:spacing w:val="-12"/>
        </w:rPr>
        <w:t> </w:t>
      </w:r>
      <w:r>
        <w:rPr/>
        <w:t>til</w:t>
      </w:r>
      <w:r>
        <w:rPr>
          <w:spacing w:val="-11"/>
        </w:rPr>
        <w:t> </w:t>
      </w:r>
      <w:r>
        <w:rPr/>
        <w:t>noen</w:t>
      </w:r>
      <w:r>
        <w:rPr>
          <w:spacing w:val="-12"/>
        </w:rPr>
        <w:t> </w:t>
      </w:r>
      <w:r>
        <w:rPr/>
        <w:t>endring.</w:t>
      </w:r>
      <w:r>
        <w:rPr>
          <w:spacing w:val="-12"/>
        </w:rPr>
        <w:t> </w:t>
      </w:r>
      <w:r>
        <w:rPr/>
        <w:t>Jeg</w:t>
      </w:r>
      <w:r>
        <w:rPr>
          <w:spacing w:val="-11"/>
        </w:rPr>
        <w:t> </w:t>
      </w:r>
      <w:r>
        <w:rPr/>
        <w:t>hadde</w:t>
      </w:r>
      <w:r>
        <w:rPr>
          <w:spacing w:val="-12"/>
        </w:rPr>
        <w:t> </w:t>
      </w:r>
      <w:r>
        <w:rPr/>
        <w:t>også</w:t>
      </w:r>
      <w:r>
        <w:rPr>
          <w:spacing w:val="-11"/>
        </w:rPr>
        <w:t> </w:t>
      </w:r>
      <w:r>
        <w:rPr/>
        <w:t>en</w:t>
      </w:r>
      <w:r>
        <w:rPr>
          <w:spacing w:val="-12"/>
        </w:rPr>
        <w:t> </w:t>
      </w:r>
      <w:r>
        <w:rPr/>
        <w:t>antagelse</w:t>
      </w:r>
      <w:r>
        <w:rPr>
          <w:spacing w:val="-12"/>
        </w:rPr>
        <w:t> </w:t>
      </w:r>
      <w:r>
        <w:rPr/>
        <w:t>om</w:t>
      </w:r>
      <w:r>
        <w:rPr>
          <w:spacing w:val="-11"/>
        </w:rPr>
        <w:t> </w:t>
      </w:r>
      <w:r>
        <w:rPr/>
        <w:t>at</w:t>
      </w:r>
      <w:r>
        <w:rPr>
          <w:spacing w:val="-12"/>
        </w:rPr>
        <w:t> </w:t>
      </w:r>
      <w:r>
        <w:rPr/>
        <w:t>enkelte</w:t>
      </w:r>
      <w:r>
        <w:rPr>
          <w:spacing w:val="-11"/>
        </w:rPr>
        <w:t> </w:t>
      </w:r>
      <w:r>
        <w:rPr>
          <w:spacing w:val="-5"/>
        </w:rPr>
        <w:t>ord</w:t>
      </w:r>
    </w:p>
    <w:p>
      <w:pPr>
        <w:spacing w:after="0"/>
        <w:sectPr>
          <w:pgSz w:w="9640" w:h="13610"/>
          <w:pgMar w:header="345" w:footer="460" w:top="900" w:bottom="620" w:left="860" w:right="640"/>
        </w:sectPr>
      </w:pPr>
    </w:p>
    <w:p>
      <w:pPr>
        <w:pStyle w:val="BodyText"/>
        <w:spacing w:before="120"/>
        <w:ind w:left="330" w:right="320"/>
      </w:pPr>
      <w:r>
        <w:rPr/>
        <w:t>og</w:t>
      </w:r>
      <w:r>
        <w:rPr>
          <w:spacing w:val="-5"/>
        </w:rPr>
        <w:t> </w:t>
      </w:r>
      <w:r>
        <w:rPr/>
        <w:t>utsagn</w:t>
      </w:r>
      <w:r>
        <w:rPr>
          <w:spacing w:val="-5"/>
        </w:rPr>
        <w:t> </w:t>
      </w:r>
      <w:r>
        <w:rPr/>
        <w:t>fra</w:t>
      </w:r>
      <w:r>
        <w:rPr>
          <w:spacing w:val="-5"/>
        </w:rPr>
        <w:t> </w:t>
      </w:r>
      <w:r>
        <w:rPr/>
        <w:t>klientene</w:t>
      </w:r>
      <w:r>
        <w:rPr>
          <w:spacing w:val="-5"/>
        </w:rPr>
        <w:t> </w:t>
      </w:r>
      <w:r>
        <w:rPr/>
        <w:t>ikke</w:t>
      </w:r>
      <w:r>
        <w:rPr>
          <w:spacing w:val="-5"/>
        </w:rPr>
        <w:t> </w:t>
      </w:r>
      <w:r>
        <w:rPr/>
        <w:t>bare</w:t>
      </w:r>
      <w:r>
        <w:rPr>
          <w:spacing w:val="-5"/>
        </w:rPr>
        <w:t> </w:t>
      </w:r>
      <w:r>
        <w:rPr/>
        <w:t>informerte</w:t>
      </w:r>
      <w:r>
        <w:rPr>
          <w:spacing w:val="-5"/>
        </w:rPr>
        <w:t> </w:t>
      </w:r>
      <w:r>
        <w:rPr/>
        <w:t>om</w:t>
      </w:r>
      <w:r>
        <w:rPr>
          <w:spacing w:val="-5"/>
        </w:rPr>
        <w:t> </w:t>
      </w:r>
      <w:r>
        <w:rPr/>
        <w:t>den</w:t>
      </w:r>
      <w:r>
        <w:rPr>
          <w:spacing w:val="-5"/>
        </w:rPr>
        <w:t> </w:t>
      </w:r>
      <w:r>
        <w:rPr/>
        <w:t>psykiske</w:t>
      </w:r>
      <w:r>
        <w:rPr>
          <w:spacing w:val="-5"/>
        </w:rPr>
        <w:t> </w:t>
      </w:r>
      <w:r>
        <w:rPr/>
        <w:t>plagen.</w:t>
      </w:r>
      <w:r>
        <w:rPr>
          <w:spacing w:val="-5"/>
        </w:rPr>
        <w:t> </w:t>
      </w:r>
      <w:r>
        <w:rPr/>
        <w:t>De</w:t>
      </w:r>
      <w:r>
        <w:rPr>
          <w:spacing w:val="-5"/>
        </w:rPr>
        <w:t> </w:t>
      </w:r>
      <w:r>
        <w:rPr/>
        <w:t>var</w:t>
      </w:r>
      <w:r>
        <w:rPr>
          <w:spacing w:val="-5"/>
        </w:rPr>
        <w:t> </w:t>
      </w:r>
      <w:r>
        <w:rPr/>
        <w:t>i</w:t>
      </w:r>
      <w:r>
        <w:rPr>
          <w:spacing w:val="-5"/>
        </w:rPr>
        <w:t> </w:t>
      </w:r>
      <w:r>
        <w:rPr/>
        <w:t>seg</w:t>
      </w:r>
      <w:r>
        <w:rPr>
          <w:spacing w:val="-5"/>
        </w:rPr>
        <w:t> </w:t>
      </w:r>
      <w:r>
        <w:rPr/>
        <w:t>selv et element ved klientens opplevelse, på linje med modale opplevelser. I tillegg hadde jeg observert at dersom man endret de ordene og utsagnene som forankret klientens opplevelser,</w:t>
      </w:r>
      <w:r>
        <w:rPr>
          <w:spacing w:val="-13"/>
        </w:rPr>
        <w:t> </w:t>
      </w:r>
      <w:r>
        <w:rPr/>
        <w:t>og</w:t>
      </w:r>
      <w:r>
        <w:rPr>
          <w:spacing w:val="-12"/>
        </w:rPr>
        <w:t> </w:t>
      </w:r>
      <w:r>
        <w:rPr/>
        <w:t>de</w:t>
      </w:r>
      <w:r>
        <w:rPr>
          <w:spacing w:val="-13"/>
        </w:rPr>
        <w:t> </w:t>
      </w:r>
      <w:r>
        <w:rPr/>
        <w:t>ord</w:t>
      </w:r>
      <w:r>
        <w:rPr>
          <w:spacing w:val="-12"/>
        </w:rPr>
        <w:t> </w:t>
      </w:r>
      <w:r>
        <w:rPr/>
        <w:t>og</w:t>
      </w:r>
      <w:r>
        <w:rPr>
          <w:spacing w:val="-13"/>
        </w:rPr>
        <w:t> </w:t>
      </w:r>
      <w:r>
        <w:rPr/>
        <w:t>utsagn</w:t>
      </w:r>
      <w:r>
        <w:rPr>
          <w:spacing w:val="-12"/>
        </w:rPr>
        <w:t> </w:t>
      </w:r>
      <w:r>
        <w:rPr/>
        <w:t>klienten</w:t>
      </w:r>
      <w:r>
        <w:rPr>
          <w:spacing w:val="-13"/>
        </w:rPr>
        <w:t> </w:t>
      </w:r>
      <w:r>
        <w:rPr/>
        <w:t>beskrev</w:t>
      </w:r>
      <w:r>
        <w:rPr>
          <w:spacing w:val="-12"/>
        </w:rPr>
        <w:t> </w:t>
      </w:r>
      <w:r>
        <w:rPr/>
        <w:t>sine</w:t>
      </w:r>
      <w:r>
        <w:rPr>
          <w:spacing w:val="-13"/>
        </w:rPr>
        <w:t> </w:t>
      </w:r>
      <w:r>
        <w:rPr/>
        <w:t>opplevelser</w:t>
      </w:r>
      <w:r>
        <w:rPr>
          <w:spacing w:val="-12"/>
        </w:rPr>
        <w:t> </w:t>
      </w:r>
      <w:r>
        <w:rPr/>
        <w:t>gjennom,</w:t>
      </w:r>
      <w:r>
        <w:rPr>
          <w:spacing w:val="-13"/>
        </w:rPr>
        <w:t> </w:t>
      </w:r>
      <w:r>
        <w:rPr/>
        <w:t>så</w:t>
      </w:r>
      <w:r>
        <w:rPr>
          <w:spacing w:val="-12"/>
        </w:rPr>
        <w:t> </w:t>
      </w:r>
      <w:r>
        <w:rPr/>
        <w:t>fikk</w:t>
      </w:r>
      <w:r>
        <w:rPr>
          <w:spacing w:val="-13"/>
        </w:rPr>
        <w:t> </w:t>
      </w:r>
      <w:r>
        <w:rPr/>
        <w:t>kli- </w:t>
      </w:r>
      <w:r>
        <w:rPr>
          <w:spacing w:val="-2"/>
        </w:rPr>
        <w:t>enten</w:t>
      </w:r>
      <w:r>
        <w:rPr>
          <w:spacing w:val="-5"/>
        </w:rPr>
        <w:t> </w:t>
      </w:r>
      <w:r>
        <w:rPr>
          <w:spacing w:val="-2"/>
        </w:rPr>
        <w:t>kontakt</w:t>
      </w:r>
      <w:r>
        <w:rPr>
          <w:spacing w:val="-5"/>
        </w:rPr>
        <w:t> </w:t>
      </w:r>
      <w:r>
        <w:rPr>
          <w:spacing w:val="-2"/>
        </w:rPr>
        <w:t>med</w:t>
      </w:r>
      <w:r>
        <w:rPr>
          <w:spacing w:val="-5"/>
        </w:rPr>
        <w:t> </w:t>
      </w:r>
      <w:r>
        <w:rPr>
          <w:spacing w:val="-2"/>
        </w:rPr>
        <w:t>nye</w:t>
      </w:r>
      <w:r>
        <w:rPr>
          <w:spacing w:val="-5"/>
        </w:rPr>
        <w:t> </w:t>
      </w:r>
      <w:r>
        <w:rPr>
          <w:spacing w:val="-2"/>
        </w:rPr>
        <w:t>følelser.</w:t>
      </w:r>
      <w:r>
        <w:rPr>
          <w:spacing w:val="-5"/>
        </w:rPr>
        <w:t> </w:t>
      </w:r>
      <w:r>
        <w:rPr>
          <w:spacing w:val="-2"/>
        </w:rPr>
        <w:t>Verbale</w:t>
      </w:r>
      <w:r>
        <w:rPr>
          <w:spacing w:val="-5"/>
        </w:rPr>
        <w:t> </w:t>
      </w:r>
      <w:r>
        <w:rPr>
          <w:spacing w:val="-2"/>
        </w:rPr>
        <w:t>intervensjoner</w:t>
      </w:r>
      <w:r>
        <w:rPr>
          <w:spacing w:val="-5"/>
        </w:rPr>
        <w:t> </w:t>
      </w:r>
      <w:r>
        <w:rPr>
          <w:spacing w:val="-2"/>
        </w:rPr>
        <w:t>førte</w:t>
      </w:r>
      <w:r>
        <w:rPr>
          <w:spacing w:val="-5"/>
        </w:rPr>
        <w:t> </w:t>
      </w:r>
      <w:r>
        <w:rPr>
          <w:spacing w:val="-2"/>
        </w:rPr>
        <w:t>dermed</w:t>
      </w:r>
      <w:r>
        <w:rPr>
          <w:spacing w:val="-5"/>
        </w:rPr>
        <w:t> </w:t>
      </w:r>
      <w:r>
        <w:rPr>
          <w:spacing w:val="-2"/>
        </w:rPr>
        <w:t>til</w:t>
      </w:r>
      <w:r>
        <w:rPr>
          <w:spacing w:val="-5"/>
        </w:rPr>
        <w:t> </w:t>
      </w:r>
      <w:r>
        <w:rPr>
          <w:spacing w:val="-2"/>
        </w:rPr>
        <w:t>følelsesmessige </w:t>
      </w:r>
      <w:r>
        <w:rPr/>
        <w:t>endringer hos klienten. I begynnelsen var dette en uklar og intuitiv opplevelse. Over tid ble denne intuisjonen til teorien om språkets betydning for følelser, om psykiske plager og om psykisk endring.</w:t>
      </w:r>
    </w:p>
    <w:p>
      <w:pPr>
        <w:pStyle w:val="BodyText"/>
        <w:spacing w:before="65"/>
        <w:ind w:left="0"/>
        <w:jc w:val="left"/>
      </w:pPr>
    </w:p>
    <w:p>
      <w:pPr>
        <w:pStyle w:val="Heading5"/>
        <w:ind w:left="330"/>
      </w:pPr>
      <w:r>
        <w:rPr/>
        <w:t>En epistemologisk </w:t>
      </w:r>
      <w:r>
        <w:rPr>
          <w:spacing w:val="-2"/>
        </w:rPr>
        <w:t>karakter</w:t>
      </w:r>
    </w:p>
    <w:p>
      <w:pPr>
        <w:pStyle w:val="BodyText"/>
        <w:spacing w:before="314"/>
        <w:ind w:left="330" w:right="320"/>
      </w:pPr>
      <w:r>
        <w:rPr/>
        <w:t>Det er mulig å utvikle vitenskapelig kunnskap om psykiske plager kun med utgangs- punkt</w:t>
      </w:r>
      <w:r>
        <w:rPr>
          <w:spacing w:val="-10"/>
        </w:rPr>
        <w:t> </w:t>
      </w:r>
      <w:r>
        <w:rPr/>
        <w:t>i</w:t>
      </w:r>
      <w:r>
        <w:rPr>
          <w:spacing w:val="-10"/>
        </w:rPr>
        <w:t> </w:t>
      </w:r>
      <w:r>
        <w:rPr/>
        <w:t>klientens</w:t>
      </w:r>
      <w:r>
        <w:rPr>
          <w:spacing w:val="-10"/>
        </w:rPr>
        <w:t> </w:t>
      </w:r>
      <w:r>
        <w:rPr/>
        <w:t>utsagn</w:t>
      </w:r>
      <w:r>
        <w:rPr>
          <w:spacing w:val="-10"/>
        </w:rPr>
        <w:t> </w:t>
      </w:r>
      <w:r>
        <w:rPr/>
        <w:t>og</w:t>
      </w:r>
      <w:r>
        <w:rPr>
          <w:spacing w:val="-10"/>
        </w:rPr>
        <w:t> </w:t>
      </w:r>
      <w:r>
        <w:rPr/>
        <w:t>logisk</w:t>
      </w:r>
      <w:r>
        <w:rPr>
          <w:spacing w:val="-10"/>
        </w:rPr>
        <w:t> </w:t>
      </w:r>
      <w:r>
        <w:rPr/>
        <w:t>tenkning.</w:t>
      </w:r>
      <w:r>
        <w:rPr>
          <w:spacing w:val="-10"/>
        </w:rPr>
        <w:t> </w:t>
      </w:r>
      <w:r>
        <w:rPr/>
        <w:t>Teorien</w:t>
      </w:r>
      <w:r>
        <w:rPr>
          <w:spacing w:val="-10"/>
        </w:rPr>
        <w:t> </w:t>
      </w:r>
      <w:r>
        <w:rPr/>
        <w:t>hevder</w:t>
      </w:r>
      <w:r>
        <w:rPr>
          <w:spacing w:val="-10"/>
        </w:rPr>
        <w:t> </w:t>
      </w:r>
      <w:r>
        <w:rPr/>
        <w:t>også</w:t>
      </w:r>
      <w:r>
        <w:rPr>
          <w:spacing w:val="-10"/>
        </w:rPr>
        <w:t> </w:t>
      </w:r>
      <w:r>
        <w:rPr/>
        <w:t>at</w:t>
      </w:r>
      <w:r>
        <w:rPr>
          <w:spacing w:val="-10"/>
        </w:rPr>
        <w:t> </w:t>
      </w:r>
      <w:r>
        <w:rPr/>
        <w:t>det</w:t>
      </w:r>
      <w:r>
        <w:rPr>
          <w:spacing w:val="-10"/>
        </w:rPr>
        <w:t> </w:t>
      </w:r>
      <w:r>
        <w:rPr/>
        <w:t>ikke</w:t>
      </w:r>
      <w:r>
        <w:rPr>
          <w:spacing w:val="-10"/>
        </w:rPr>
        <w:t> </w:t>
      </w:r>
      <w:r>
        <w:rPr/>
        <w:t>er</w:t>
      </w:r>
      <w:r>
        <w:rPr>
          <w:spacing w:val="-10"/>
        </w:rPr>
        <w:t> </w:t>
      </w:r>
      <w:r>
        <w:rPr/>
        <w:t>mulig</w:t>
      </w:r>
      <w:r>
        <w:rPr>
          <w:spacing w:val="-10"/>
        </w:rPr>
        <w:t> </w:t>
      </w:r>
      <w:r>
        <w:rPr/>
        <w:t>å utvikle vitenskapelig kunnskap om psykiske plager uten å basere seg på de ordene og utsagnene</w:t>
      </w:r>
      <w:r>
        <w:rPr>
          <w:spacing w:val="-6"/>
        </w:rPr>
        <w:t> </w:t>
      </w:r>
      <w:r>
        <w:rPr/>
        <w:t>som</w:t>
      </w:r>
      <w:r>
        <w:rPr>
          <w:spacing w:val="-6"/>
        </w:rPr>
        <w:t> </w:t>
      </w:r>
      <w:r>
        <w:rPr/>
        <w:t>forankrer</w:t>
      </w:r>
      <w:r>
        <w:rPr>
          <w:spacing w:val="-6"/>
        </w:rPr>
        <w:t> </w:t>
      </w:r>
      <w:r>
        <w:rPr/>
        <w:t>og</w:t>
      </w:r>
      <w:r>
        <w:rPr>
          <w:spacing w:val="-6"/>
        </w:rPr>
        <w:t> </w:t>
      </w:r>
      <w:r>
        <w:rPr/>
        <w:t>som</w:t>
      </w:r>
      <w:r>
        <w:rPr>
          <w:spacing w:val="-6"/>
        </w:rPr>
        <w:t> </w:t>
      </w:r>
      <w:r>
        <w:rPr/>
        <w:t>klienten</w:t>
      </w:r>
      <w:r>
        <w:rPr>
          <w:spacing w:val="-6"/>
        </w:rPr>
        <w:t> </w:t>
      </w:r>
      <w:r>
        <w:rPr/>
        <w:t>anvender</w:t>
      </w:r>
      <w:r>
        <w:rPr>
          <w:spacing w:val="-6"/>
        </w:rPr>
        <w:t> </w:t>
      </w:r>
      <w:r>
        <w:rPr/>
        <w:t>for</w:t>
      </w:r>
      <w:r>
        <w:rPr>
          <w:spacing w:val="-6"/>
        </w:rPr>
        <w:t> </w:t>
      </w:r>
      <w:r>
        <w:rPr/>
        <w:t>å</w:t>
      </w:r>
      <w:r>
        <w:rPr>
          <w:spacing w:val="-6"/>
        </w:rPr>
        <w:t> </w:t>
      </w:r>
      <w:r>
        <w:rPr/>
        <w:t>formidle</w:t>
      </w:r>
      <w:r>
        <w:rPr>
          <w:spacing w:val="-6"/>
        </w:rPr>
        <w:t> </w:t>
      </w:r>
      <w:r>
        <w:rPr/>
        <w:t>sine</w:t>
      </w:r>
      <w:r>
        <w:rPr>
          <w:spacing w:val="-6"/>
        </w:rPr>
        <w:t> </w:t>
      </w:r>
      <w:r>
        <w:rPr/>
        <w:t>følelser.</w:t>
      </w:r>
      <w:r>
        <w:rPr>
          <w:spacing w:val="-6"/>
        </w:rPr>
        <w:t> </w:t>
      </w:r>
      <w:r>
        <w:rPr/>
        <w:t>Ingen diagnoser</w:t>
      </w:r>
      <w:r>
        <w:rPr>
          <w:spacing w:val="-13"/>
        </w:rPr>
        <w:t> </w:t>
      </w:r>
      <w:r>
        <w:rPr/>
        <w:t>vil</w:t>
      </w:r>
      <w:r>
        <w:rPr>
          <w:spacing w:val="-12"/>
        </w:rPr>
        <w:t> </w:t>
      </w:r>
      <w:r>
        <w:rPr/>
        <w:t>være</w:t>
      </w:r>
      <w:r>
        <w:rPr>
          <w:spacing w:val="-13"/>
        </w:rPr>
        <w:t> </w:t>
      </w:r>
      <w:r>
        <w:rPr/>
        <w:t>valide</w:t>
      </w:r>
      <w:r>
        <w:rPr>
          <w:spacing w:val="-12"/>
        </w:rPr>
        <w:t> </w:t>
      </w:r>
      <w:r>
        <w:rPr/>
        <w:t>dersom</w:t>
      </w:r>
      <w:r>
        <w:rPr>
          <w:spacing w:val="-13"/>
        </w:rPr>
        <w:t> </w:t>
      </w:r>
      <w:r>
        <w:rPr/>
        <w:t>de</w:t>
      </w:r>
      <w:r>
        <w:rPr>
          <w:spacing w:val="-12"/>
        </w:rPr>
        <w:t> </w:t>
      </w:r>
      <w:r>
        <w:rPr/>
        <w:t>ikke</w:t>
      </w:r>
      <w:r>
        <w:rPr>
          <w:spacing w:val="-13"/>
        </w:rPr>
        <w:t> </w:t>
      </w:r>
      <w:r>
        <w:rPr/>
        <w:t>bygger</w:t>
      </w:r>
      <w:r>
        <w:rPr>
          <w:spacing w:val="-12"/>
        </w:rPr>
        <w:t> </w:t>
      </w:r>
      <w:r>
        <w:rPr/>
        <w:t>på</w:t>
      </w:r>
      <w:r>
        <w:rPr>
          <w:spacing w:val="-13"/>
        </w:rPr>
        <w:t> </w:t>
      </w:r>
      <w:r>
        <w:rPr/>
        <w:t>kunnskap</w:t>
      </w:r>
      <w:r>
        <w:rPr>
          <w:spacing w:val="-12"/>
        </w:rPr>
        <w:t> </w:t>
      </w:r>
      <w:r>
        <w:rPr/>
        <w:t>om</w:t>
      </w:r>
      <w:r>
        <w:rPr>
          <w:spacing w:val="-13"/>
        </w:rPr>
        <w:t> </w:t>
      </w:r>
      <w:r>
        <w:rPr/>
        <w:t>forbindelsen</w:t>
      </w:r>
      <w:r>
        <w:rPr>
          <w:spacing w:val="-12"/>
        </w:rPr>
        <w:t> </w:t>
      </w:r>
      <w:r>
        <w:rPr/>
        <w:t>mellom klientens ord og utsagn og symptomer.</w:t>
      </w:r>
    </w:p>
    <w:p>
      <w:pPr>
        <w:pStyle w:val="BodyText"/>
        <w:spacing w:before="64"/>
        <w:ind w:left="0"/>
        <w:jc w:val="left"/>
      </w:pPr>
    </w:p>
    <w:p>
      <w:pPr>
        <w:pStyle w:val="Heading5"/>
        <w:ind w:left="330"/>
      </w:pPr>
      <w:r>
        <w:rPr/>
        <w:t>Inspirasjon</w:t>
      </w:r>
      <w:r>
        <w:rPr>
          <w:spacing w:val="-10"/>
        </w:rPr>
        <w:t> </w:t>
      </w:r>
      <w:r>
        <w:rPr/>
        <w:t>fra</w:t>
      </w:r>
      <w:r>
        <w:rPr>
          <w:spacing w:val="-10"/>
        </w:rPr>
        <w:t> </w:t>
      </w:r>
      <w:r>
        <w:rPr/>
        <w:t>korttidsterapeutiske</w:t>
      </w:r>
      <w:r>
        <w:rPr>
          <w:spacing w:val="-9"/>
        </w:rPr>
        <w:t> </w:t>
      </w:r>
      <w:r>
        <w:rPr>
          <w:spacing w:val="-2"/>
        </w:rPr>
        <w:t>tradisjoner</w:t>
      </w:r>
    </w:p>
    <w:p>
      <w:pPr>
        <w:pStyle w:val="BodyText"/>
        <w:spacing w:before="314"/>
        <w:ind w:left="330" w:right="320"/>
      </w:pPr>
      <w:r>
        <w:rPr/>
        <w:t>Forståelsen</w:t>
      </w:r>
      <w:r>
        <w:rPr>
          <w:spacing w:val="-11"/>
        </w:rPr>
        <w:t> </w:t>
      </w:r>
      <w:r>
        <w:rPr/>
        <w:t>av</w:t>
      </w:r>
      <w:r>
        <w:rPr>
          <w:spacing w:val="-11"/>
        </w:rPr>
        <w:t> </w:t>
      </w:r>
      <w:r>
        <w:rPr/>
        <w:t>språkets</w:t>
      </w:r>
      <w:r>
        <w:rPr>
          <w:spacing w:val="-11"/>
        </w:rPr>
        <w:t> </w:t>
      </w:r>
      <w:r>
        <w:rPr/>
        <w:t>rolle</w:t>
      </w:r>
      <w:r>
        <w:rPr>
          <w:spacing w:val="-11"/>
        </w:rPr>
        <w:t> </w:t>
      </w:r>
      <w:r>
        <w:rPr/>
        <w:t>i</w:t>
      </w:r>
      <w:r>
        <w:rPr>
          <w:spacing w:val="-11"/>
        </w:rPr>
        <w:t> </w:t>
      </w:r>
      <w:r>
        <w:rPr/>
        <w:t>utvikling</w:t>
      </w:r>
      <w:r>
        <w:rPr>
          <w:spacing w:val="-11"/>
        </w:rPr>
        <w:t> </w:t>
      </w:r>
      <w:r>
        <w:rPr/>
        <w:t>av</w:t>
      </w:r>
      <w:r>
        <w:rPr>
          <w:spacing w:val="-11"/>
        </w:rPr>
        <w:t> </w:t>
      </w:r>
      <w:r>
        <w:rPr/>
        <w:t>og</w:t>
      </w:r>
      <w:r>
        <w:rPr>
          <w:spacing w:val="-11"/>
        </w:rPr>
        <w:t> </w:t>
      </w:r>
      <w:r>
        <w:rPr/>
        <w:t>endring</w:t>
      </w:r>
      <w:r>
        <w:rPr>
          <w:spacing w:val="-11"/>
        </w:rPr>
        <w:t> </w:t>
      </w:r>
      <w:r>
        <w:rPr/>
        <w:t>av</w:t>
      </w:r>
      <w:r>
        <w:rPr>
          <w:spacing w:val="-11"/>
        </w:rPr>
        <w:t> </w:t>
      </w:r>
      <w:r>
        <w:rPr/>
        <w:t>psykiske</w:t>
      </w:r>
      <w:r>
        <w:rPr>
          <w:spacing w:val="-11"/>
        </w:rPr>
        <w:t> </w:t>
      </w:r>
      <w:r>
        <w:rPr/>
        <w:t>plager</w:t>
      </w:r>
      <w:r>
        <w:rPr>
          <w:spacing w:val="-11"/>
        </w:rPr>
        <w:t> </w:t>
      </w:r>
      <w:r>
        <w:rPr/>
        <w:t>er</w:t>
      </w:r>
      <w:r>
        <w:rPr>
          <w:spacing w:val="-11"/>
        </w:rPr>
        <w:t> </w:t>
      </w:r>
      <w:r>
        <w:rPr/>
        <w:t>inspirert</w:t>
      </w:r>
      <w:r>
        <w:rPr>
          <w:spacing w:val="-11"/>
        </w:rPr>
        <w:t> </w:t>
      </w:r>
      <w:r>
        <w:rPr/>
        <w:t>av løsningsorientert,</w:t>
      </w:r>
      <w:r>
        <w:rPr>
          <w:spacing w:val="-5"/>
        </w:rPr>
        <w:t> </w:t>
      </w:r>
      <w:r>
        <w:rPr/>
        <w:t>narrativ</w:t>
      </w:r>
      <w:r>
        <w:rPr>
          <w:spacing w:val="-5"/>
        </w:rPr>
        <w:t> </w:t>
      </w:r>
      <w:r>
        <w:rPr/>
        <w:t>og</w:t>
      </w:r>
      <w:r>
        <w:rPr>
          <w:spacing w:val="-5"/>
        </w:rPr>
        <w:t> </w:t>
      </w:r>
      <w:r>
        <w:rPr/>
        <w:t>postmoderne</w:t>
      </w:r>
      <w:r>
        <w:rPr>
          <w:spacing w:val="-5"/>
        </w:rPr>
        <w:t> </w:t>
      </w:r>
      <w:r>
        <w:rPr/>
        <w:t>terapi.</w:t>
      </w:r>
      <w:r>
        <w:rPr>
          <w:spacing w:val="-5"/>
        </w:rPr>
        <w:t> </w:t>
      </w:r>
      <w:r>
        <w:rPr/>
        <w:t>Løsningsorientert</w:t>
      </w:r>
      <w:r>
        <w:rPr>
          <w:spacing w:val="-5"/>
        </w:rPr>
        <w:t> </w:t>
      </w:r>
      <w:r>
        <w:rPr/>
        <w:t>terapi</w:t>
      </w:r>
      <w:r>
        <w:rPr>
          <w:spacing w:val="-5"/>
        </w:rPr>
        <w:t> </w:t>
      </w:r>
      <w:r>
        <w:rPr/>
        <w:t>fokuserer på språket som redskap i en terapeutisk strategi og på språkets endringsmagiske ele- menter</w:t>
      </w:r>
      <w:r>
        <w:rPr>
          <w:spacing w:val="-5"/>
        </w:rPr>
        <w:t> </w:t>
      </w:r>
      <w:r>
        <w:rPr/>
        <w:t>(deShazer,</w:t>
      </w:r>
      <w:r>
        <w:rPr>
          <w:spacing w:val="-4"/>
        </w:rPr>
        <w:t> </w:t>
      </w:r>
      <w:r>
        <w:rPr/>
        <w:t>1994).</w:t>
      </w:r>
      <w:r>
        <w:rPr>
          <w:spacing w:val="-5"/>
        </w:rPr>
        <w:t> </w:t>
      </w:r>
      <w:r>
        <w:rPr/>
        <w:t>Narrativ</w:t>
      </w:r>
      <w:r>
        <w:rPr>
          <w:spacing w:val="-5"/>
        </w:rPr>
        <w:t> </w:t>
      </w:r>
      <w:r>
        <w:rPr/>
        <w:t>terapi</w:t>
      </w:r>
      <w:r>
        <w:rPr>
          <w:spacing w:val="-4"/>
        </w:rPr>
        <w:t> </w:t>
      </w:r>
      <w:r>
        <w:rPr/>
        <w:t>fokuserer</w:t>
      </w:r>
      <w:r>
        <w:rPr>
          <w:spacing w:val="-5"/>
        </w:rPr>
        <w:t> </w:t>
      </w:r>
      <w:r>
        <w:rPr/>
        <w:t>på</w:t>
      </w:r>
      <w:r>
        <w:rPr>
          <w:spacing w:val="-5"/>
        </w:rPr>
        <w:t> </w:t>
      </w:r>
      <w:r>
        <w:rPr/>
        <w:t>språket</w:t>
      </w:r>
      <w:r>
        <w:rPr>
          <w:spacing w:val="-5"/>
        </w:rPr>
        <w:t> </w:t>
      </w:r>
      <w:r>
        <w:rPr/>
        <w:t>som</w:t>
      </w:r>
      <w:r>
        <w:rPr>
          <w:spacing w:val="-4"/>
        </w:rPr>
        <w:t> </w:t>
      </w:r>
      <w:r>
        <w:rPr/>
        <w:t>bærer</w:t>
      </w:r>
      <w:r>
        <w:rPr>
          <w:spacing w:val="-4"/>
        </w:rPr>
        <w:t> </w:t>
      </w:r>
      <w:r>
        <w:rPr/>
        <w:t>av</w:t>
      </w:r>
      <w:r>
        <w:rPr>
          <w:spacing w:val="-4"/>
        </w:rPr>
        <w:t> </w:t>
      </w:r>
      <w:r>
        <w:rPr/>
        <w:t>klientens historier, og hevder at språket dermed fungerer som et grunnlag for å utvikle psy- kisk</w:t>
      </w:r>
      <w:r>
        <w:rPr>
          <w:spacing w:val="-10"/>
        </w:rPr>
        <w:t> </w:t>
      </w:r>
      <w:r>
        <w:rPr/>
        <w:t>plage.</w:t>
      </w:r>
      <w:r>
        <w:rPr>
          <w:spacing w:val="-10"/>
        </w:rPr>
        <w:t> </w:t>
      </w:r>
      <w:r>
        <w:rPr/>
        <w:t>Narrativ</w:t>
      </w:r>
      <w:r>
        <w:rPr>
          <w:spacing w:val="-10"/>
        </w:rPr>
        <w:t> </w:t>
      </w:r>
      <w:r>
        <w:rPr/>
        <w:t>terapi</w:t>
      </w:r>
      <w:r>
        <w:rPr>
          <w:spacing w:val="-10"/>
        </w:rPr>
        <w:t> </w:t>
      </w:r>
      <w:r>
        <w:rPr/>
        <w:t>vil</w:t>
      </w:r>
      <w:r>
        <w:rPr>
          <w:spacing w:val="-10"/>
        </w:rPr>
        <w:t> </w:t>
      </w:r>
      <w:r>
        <w:rPr/>
        <w:t>også</w:t>
      </w:r>
      <w:r>
        <w:rPr>
          <w:spacing w:val="-10"/>
        </w:rPr>
        <w:t> </w:t>
      </w:r>
      <w:r>
        <w:rPr/>
        <w:t>hevde</w:t>
      </w:r>
      <w:r>
        <w:rPr>
          <w:spacing w:val="-10"/>
        </w:rPr>
        <w:t> </w:t>
      </w:r>
      <w:r>
        <w:rPr/>
        <w:t>at</w:t>
      </w:r>
      <w:r>
        <w:rPr>
          <w:spacing w:val="-10"/>
        </w:rPr>
        <w:t> </w:t>
      </w:r>
      <w:r>
        <w:rPr/>
        <w:t>klientenes</w:t>
      </w:r>
      <w:r>
        <w:rPr>
          <w:spacing w:val="-10"/>
        </w:rPr>
        <w:t> </w:t>
      </w:r>
      <w:r>
        <w:rPr/>
        <w:t>psykisk</w:t>
      </w:r>
      <w:r>
        <w:rPr>
          <w:spacing w:val="-10"/>
        </w:rPr>
        <w:t> </w:t>
      </w:r>
      <w:r>
        <w:rPr/>
        <w:t>ubehagelige</w:t>
      </w:r>
      <w:r>
        <w:rPr>
          <w:spacing w:val="-10"/>
        </w:rPr>
        <w:t> </w:t>
      </w:r>
      <w:r>
        <w:rPr/>
        <w:t>fortellinger opprettholder eller fører til symptomer, men at man kan endre klientenes fortelling gjennom</w:t>
      </w:r>
      <w:r>
        <w:rPr>
          <w:spacing w:val="-3"/>
        </w:rPr>
        <w:t> </w:t>
      </w:r>
      <w:r>
        <w:rPr/>
        <w:t>språk,</w:t>
      </w:r>
      <w:r>
        <w:rPr>
          <w:spacing w:val="-3"/>
        </w:rPr>
        <w:t> </w:t>
      </w:r>
      <w:r>
        <w:rPr/>
        <w:t>ved</w:t>
      </w:r>
      <w:r>
        <w:rPr>
          <w:spacing w:val="-3"/>
        </w:rPr>
        <w:t> </w:t>
      </w:r>
      <w:r>
        <w:rPr/>
        <w:t>å</w:t>
      </w:r>
      <w:r>
        <w:rPr>
          <w:spacing w:val="-3"/>
        </w:rPr>
        <w:t> </w:t>
      </w:r>
      <w:r>
        <w:rPr/>
        <w:t>danne</w:t>
      </w:r>
      <w:r>
        <w:rPr>
          <w:spacing w:val="-3"/>
        </w:rPr>
        <w:t> </w:t>
      </w:r>
      <w:r>
        <w:rPr/>
        <w:t>nye</w:t>
      </w:r>
      <w:r>
        <w:rPr>
          <w:spacing w:val="-3"/>
        </w:rPr>
        <w:t> </w:t>
      </w:r>
      <w:r>
        <w:rPr/>
        <w:t>positive</w:t>
      </w:r>
      <w:r>
        <w:rPr>
          <w:spacing w:val="-3"/>
        </w:rPr>
        <w:t> </w:t>
      </w:r>
      <w:r>
        <w:rPr/>
        <w:t>fortellinger</w:t>
      </w:r>
      <w:r>
        <w:rPr>
          <w:spacing w:val="-3"/>
        </w:rPr>
        <w:t> </w:t>
      </w:r>
      <w:r>
        <w:rPr/>
        <w:t>fra</w:t>
      </w:r>
      <w:r>
        <w:rPr>
          <w:spacing w:val="-3"/>
        </w:rPr>
        <w:t> </w:t>
      </w:r>
      <w:r>
        <w:rPr/>
        <w:t>klientens</w:t>
      </w:r>
      <w:r>
        <w:rPr>
          <w:spacing w:val="-3"/>
        </w:rPr>
        <w:t> </w:t>
      </w:r>
      <w:r>
        <w:rPr/>
        <w:t>liv</w:t>
      </w:r>
      <w:r>
        <w:rPr>
          <w:spacing w:val="-3"/>
        </w:rPr>
        <w:t> </w:t>
      </w:r>
      <w:r>
        <w:rPr/>
        <w:t>(Lundby,</w:t>
      </w:r>
      <w:r>
        <w:rPr>
          <w:spacing w:val="-3"/>
        </w:rPr>
        <w:t> </w:t>
      </w:r>
      <w:r>
        <w:rPr/>
        <w:t>1998). Postmoderne</w:t>
      </w:r>
      <w:r>
        <w:rPr>
          <w:spacing w:val="-13"/>
        </w:rPr>
        <w:t> </w:t>
      </w:r>
      <w:r>
        <w:rPr/>
        <w:t>terapi</w:t>
      </w:r>
      <w:r>
        <w:rPr>
          <w:spacing w:val="-12"/>
        </w:rPr>
        <w:t> </w:t>
      </w:r>
      <w:r>
        <w:rPr/>
        <w:t>er</w:t>
      </w:r>
      <w:r>
        <w:rPr>
          <w:spacing w:val="-13"/>
        </w:rPr>
        <w:t> </w:t>
      </w:r>
      <w:r>
        <w:rPr/>
        <w:t>mer</w:t>
      </w:r>
      <w:r>
        <w:rPr>
          <w:spacing w:val="-12"/>
        </w:rPr>
        <w:t> </w:t>
      </w:r>
      <w:r>
        <w:rPr/>
        <w:t>opptatt</w:t>
      </w:r>
      <w:r>
        <w:rPr>
          <w:spacing w:val="-13"/>
        </w:rPr>
        <w:t> </w:t>
      </w:r>
      <w:r>
        <w:rPr/>
        <w:t>av</w:t>
      </w:r>
      <w:r>
        <w:rPr>
          <w:spacing w:val="-12"/>
        </w:rPr>
        <w:t> </w:t>
      </w:r>
      <w:r>
        <w:rPr/>
        <w:t>språkets</w:t>
      </w:r>
      <w:r>
        <w:rPr>
          <w:spacing w:val="-13"/>
        </w:rPr>
        <w:t> </w:t>
      </w:r>
      <w:r>
        <w:rPr/>
        <w:t>relasjonsfremmende</w:t>
      </w:r>
      <w:r>
        <w:rPr>
          <w:spacing w:val="-12"/>
        </w:rPr>
        <w:t> </w:t>
      </w:r>
      <w:r>
        <w:rPr/>
        <w:t>karakter</w:t>
      </w:r>
      <w:r>
        <w:rPr>
          <w:spacing w:val="-13"/>
        </w:rPr>
        <w:t> </w:t>
      </w:r>
      <w:r>
        <w:rPr/>
        <w:t>og</w:t>
      </w:r>
      <w:r>
        <w:rPr>
          <w:spacing w:val="-12"/>
        </w:rPr>
        <w:t> </w:t>
      </w:r>
      <w:r>
        <w:rPr/>
        <w:t>frigjø- rende evne. Den hevder at psykisk endring oppstår gjennom dialoger som skaper ny virkelighet både for terapeut og klient, der begge parter må være villige til å forandre sin forståelse (Harlene Anderson, 1999).</w:t>
      </w:r>
    </w:p>
    <w:p>
      <w:pPr>
        <w:pStyle w:val="BodyText"/>
        <w:spacing w:before="65"/>
        <w:ind w:left="0"/>
        <w:jc w:val="left"/>
      </w:pPr>
    </w:p>
    <w:p>
      <w:pPr>
        <w:pStyle w:val="Heading5"/>
        <w:ind w:left="330"/>
      </w:pPr>
      <w:r>
        <w:rPr/>
        <w:t>Inspirasjon</w:t>
      </w:r>
      <w:r>
        <w:rPr>
          <w:spacing w:val="-10"/>
        </w:rPr>
        <w:t> </w:t>
      </w:r>
      <w:r>
        <w:rPr/>
        <w:t>fra</w:t>
      </w:r>
      <w:r>
        <w:rPr>
          <w:spacing w:val="-10"/>
        </w:rPr>
        <w:t> </w:t>
      </w:r>
      <w:r>
        <w:rPr>
          <w:spacing w:val="-2"/>
        </w:rPr>
        <w:t>Wittgenstein</w:t>
      </w:r>
    </w:p>
    <w:p>
      <w:pPr>
        <w:pStyle w:val="BodyText"/>
        <w:spacing w:before="313"/>
        <w:ind w:left="330" w:right="320"/>
      </w:pPr>
      <w:r>
        <w:rPr/>
        <w:t>Flere</w:t>
      </w:r>
      <w:r>
        <w:rPr>
          <w:spacing w:val="-13"/>
        </w:rPr>
        <w:t> </w:t>
      </w:r>
      <w:r>
        <w:rPr/>
        <w:t>av</w:t>
      </w:r>
      <w:r>
        <w:rPr>
          <w:spacing w:val="-12"/>
        </w:rPr>
        <w:t> </w:t>
      </w:r>
      <w:r>
        <w:rPr/>
        <w:t>de</w:t>
      </w:r>
      <w:r>
        <w:rPr>
          <w:spacing w:val="-13"/>
        </w:rPr>
        <w:t> </w:t>
      </w:r>
      <w:r>
        <w:rPr/>
        <w:t>sosialkonstruksjonistiske</w:t>
      </w:r>
      <w:r>
        <w:rPr>
          <w:spacing w:val="-12"/>
        </w:rPr>
        <w:t> </w:t>
      </w:r>
      <w:r>
        <w:rPr/>
        <w:t>terapeutiske</w:t>
      </w:r>
      <w:r>
        <w:rPr>
          <w:spacing w:val="-13"/>
        </w:rPr>
        <w:t> </w:t>
      </w:r>
      <w:r>
        <w:rPr/>
        <w:t>tradisjonene,</w:t>
      </w:r>
      <w:r>
        <w:rPr>
          <w:spacing w:val="-12"/>
        </w:rPr>
        <w:t> </w:t>
      </w:r>
      <w:r>
        <w:rPr/>
        <w:t>som</w:t>
      </w:r>
      <w:r>
        <w:rPr>
          <w:spacing w:val="-13"/>
        </w:rPr>
        <w:t> </w:t>
      </w:r>
      <w:r>
        <w:rPr/>
        <w:t>løsningsorientert, narrativ</w:t>
      </w:r>
      <w:r>
        <w:rPr>
          <w:spacing w:val="-4"/>
        </w:rPr>
        <w:t> </w:t>
      </w:r>
      <w:r>
        <w:rPr/>
        <w:t>og</w:t>
      </w:r>
      <w:r>
        <w:rPr>
          <w:spacing w:val="-4"/>
        </w:rPr>
        <w:t> </w:t>
      </w:r>
      <w:r>
        <w:rPr/>
        <w:t>postmoderne</w:t>
      </w:r>
      <w:r>
        <w:rPr>
          <w:spacing w:val="-4"/>
        </w:rPr>
        <w:t> </w:t>
      </w:r>
      <w:r>
        <w:rPr/>
        <w:t>terapi,</w:t>
      </w:r>
      <w:r>
        <w:rPr>
          <w:spacing w:val="-4"/>
        </w:rPr>
        <w:t> </w:t>
      </w:r>
      <w:r>
        <w:rPr/>
        <w:t>er</w:t>
      </w:r>
      <w:r>
        <w:rPr>
          <w:spacing w:val="-4"/>
        </w:rPr>
        <w:t> </w:t>
      </w:r>
      <w:r>
        <w:rPr/>
        <w:t>inspirert</w:t>
      </w:r>
      <w:r>
        <w:rPr>
          <w:spacing w:val="-4"/>
        </w:rPr>
        <w:t> </w:t>
      </w:r>
      <w:r>
        <w:rPr/>
        <w:t>av</w:t>
      </w:r>
      <w:r>
        <w:rPr>
          <w:spacing w:val="-4"/>
        </w:rPr>
        <w:t> </w:t>
      </w:r>
      <w:r>
        <w:rPr/>
        <w:t>Ludwig</w:t>
      </w:r>
      <w:r>
        <w:rPr>
          <w:spacing w:val="-4"/>
        </w:rPr>
        <w:t> </w:t>
      </w:r>
      <w:r>
        <w:rPr/>
        <w:t>Wittgensteins</w:t>
      </w:r>
      <w:r>
        <w:rPr>
          <w:spacing w:val="-4"/>
        </w:rPr>
        <w:t> </w:t>
      </w:r>
      <w:r>
        <w:rPr/>
        <w:t>teori</w:t>
      </w:r>
      <w:r>
        <w:rPr>
          <w:spacing w:val="-4"/>
        </w:rPr>
        <w:t> </w:t>
      </w:r>
      <w:r>
        <w:rPr/>
        <w:t>om</w:t>
      </w:r>
      <w:r>
        <w:rPr>
          <w:spacing w:val="-4"/>
        </w:rPr>
        <w:t> </w:t>
      </w:r>
      <w:r>
        <w:rPr/>
        <w:t>språk- spill</w:t>
      </w:r>
      <w:r>
        <w:rPr>
          <w:spacing w:val="-9"/>
        </w:rPr>
        <w:t> </w:t>
      </w:r>
      <w:r>
        <w:rPr/>
        <w:t>fra</w:t>
      </w:r>
      <w:r>
        <w:rPr>
          <w:spacing w:val="-9"/>
        </w:rPr>
        <w:t> </w:t>
      </w:r>
      <w:r>
        <w:rPr/>
        <w:t>avhandlingen</w:t>
      </w:r>
      <w:r>
        <w:rPr>
          <w:spacing w:val="-9"/>
        </w:rPr>
        <w:t> </w:t>
      </w:r>
      <w:r>
        <w:rPr/>
        <w:t>Filosofiske</w:t>
      </w:r>
      <w:r>
        <w:rPr>
          <w:spacing w:val="-9"/>
        </w:rPr>
        <w:t> </w:t>
      </w:r>
      <w:r>
        <w:rPr/>
        <w:t>undersøkelser,</w:t>
      </w:r>
      <w:r>
        <w:rPr>
          <w:spacing w:val="-9"/>
        </w:rPr>
        <w:t> </w:t>
      </w:r>
      <w:r>
        <w:rPr/>
        <w:t>som</w:t>
      </w:r>
      <w:r>
        <w:rPr>
          <w:spacing w:val="-9"/>
        </w:rPr>
        <w:t> </w:t>
      </w:r>
      <w:r>
        <w:rPr/>
        <w:t>utkom</w:t>
      </w:r>
      <w:r>
        <w:rPr>
          <w:spacing w:val="-9"/>
        </w:rPr>
        <w:t> </w:t>
      </w:r>
      <w:r>
        <w:rPr/>
        <w:t>etter</w:t>
      </w:r>
      <w:r>
        <w:rPr>
          <w:spacing w:val="-9"/>
        </w:rPr>
        <w:t> </w:t>
      </w:r>
      <w:r>
        <w:rPr/>
        <w:t>hans</w:t>
      </w:r>
      <w:r>
        <w:rPr>
          <w:spacing w:val="-9"/>
        </w:rPr>
        <w:t> </w:t>
      </w:r>
      <w:r>
        <w:rPr/>
        <w:t>død</w:t>
      </w:r>
      <w:r>
        <w:rPr>
          <w:spacing w:val="-9"/>
        </w:rPr>
        <w:t> </w:t>
      </w:r>
      <w:r>
        <w:rPr/>
        <w:t>(Wittgen- stein</w:t>
      </w:r>
      <w:r>
        <w:rPr>
          <w:spacing w:val="-12"/>
        </w:rPr>
        <w:t> </w:t>
      </w:r>
      <w:r>
        <w:rPr/>
        <w:t>2007,</w:t>
      </w:r>
      <w:r>
        <w:rPr>
          <w:spacing w:val="-12"/>
        </w:rPr>
        <w:t> </w:t>
      </w:r>
      <w:r>
        <w:rPr/>
        <w:t>1953).</w:t>
      </w:r>
      <w:r>
        <w:rPr>
          <w:spacing w:val="-12"/>
        </w:rPr>
        <w:t> </w:t>
      </w:r>
      <w:r>
        <w:rPr/>
        <w:t>Det</w:t>
      </w:r>
      <w:r>
        <w:rPr>
          <w:spacing w:val="-12"/>
        </w:rPr>
        <w:t> </w:t>
      </w:r>
      <w:r>
        <w:rPr/>
        <w:t>er</w:t>
      </w:r>
      <w:r>
        <w:rPr>
          <w:spacing w:val="-12"/>
        </w:rPr>
        <w:t> </w:t>
      </w:r>
      <w:r>
        <w:rPr/>
        <w:t>også</w:t>
      </w:r>
      <w:r>
        <w:rPr>
          <w:spacing w:val="-12"/>
        </w:rPr>
        <w:t> </w:t>
      </w:r>
      <w:r>
        <w:rPr/>
        <w:t>paralleller</w:t>
      </w:r>
      <w:r>
        <w:rPr>
          <w:spacing w:val="-12"/>
        </w:rPr>
        <w:t> </w:t>
      </w:r>
      <w:r>
        <w:rPr/>
        <w:t>mellom</w:t>
      </w:r>
      <w:r>
        <w:rPr>
          <w:spacing w:val="-12"/>
        </w:rPr>
        <w:t> </w:t>
      </w:r>
      <w:r>
        <w:rPr/>
        <w:t>den</w:t>
      </w:r>
      <w:r>
        <w:rPr>
          <w:spacing w:val="-12"/>
        </w:rPr>
        <w:t> </w:t>
      </w:r>
      <w:r>
        <w:rPr/>
        <w:t>forståelse</w:t>
      </w:r>
      <w:r>
        <w:rPr>
          <w:spacing w:val="-12"/>
        </w:rPr>
        <w:t> </w:t>
      </w:r>
      <w:r>
        <w:rPr/>
        <w:t>av</w:t>
      </w:r>
      <w:r>
        <w:rPr>
          <w:spacing w:val="-12"/>
        </w:rPr>
        <w:t> </w:t>
      </w:r>
      <w:r>
        <w:rPr/>
        <w:t>språk</w:t>
      </w:r>
      <w:r>
        <w:rPr>
          <w:spacing w:val="-12"/>
        </w:rPr>
        <w:t> </w:t>
      </w:r>
      <w:r>
        <w:rPr/>
        <w:t>som</w:t>
      </w:r>
      <w:r>
        <w:rPr>
          <w:spacing w:val="-12"/>
        </w:rPr>
        <w:t> </w:t>
      </w:r>
      <w:r>
        <w:rPr/>
        <w:t>formidles her</w:t>
      </w:r>
      <w:r>
        <w:rPr>
          <w:spacing w:val="-6"/>
        </w:rPr>
        <w:t> </w:t>
      </w:r>
      <w:r>
        <w:rPr/>
        <w:t>og</w:t>
      </w:r>
      <w:r>
        <w:rPr>
          <w:spacing w:val="-4"/>
        </w:rPr>
        <w:t> </w:t>
      </w:r>
      <w:r>
        <w:rPr/>
        <w:t>Wittgensteins</w:t>
      </w:r>
      <w:r>
        <w:rPr>
          <w:spacing w:val="-4"/>
        </w:rPr>
        <w:t> </w:t>
      </w:r>
      <w:r>
        <w:rPr/>
        <w:t>teori</w:t>
      </w:r>
      <w:r>
        <w:rPr>
          <w:spacing w:val="-4"/>
        </w:rPr>
        <w:t> </w:t>
      </w:r>
      <w:r>
        <w:rPr/>
        <w:t>om</w:t>
      </w:r>
      <w:r>
        <w:rPr>
          <w:spacing w:val="-4"/>
        </w:rPr>
        <w:t> </w:t>
      </w:r>
      <w:r>
        <w:rPr/>
        <w:t>språkspill.</w:t>
      </w:r>
      <w:r>
        <w:rPr>
          <w:spacing w:val="-3"/>
        </w:rPr>
        <w:t> </w:t>
      </w:r>
      <w:r>
        <w:rPr/>
        <w:t>Språkanvendelsen</w:t>
      </w:r>
      <w:r>
        <w:rPr>
          <w:spacing w:val="-4"/>
        </w:rPr>
        <w:t> </w:t>
      </w:r>
      <w:r>
        <w:rPr/>
        <w:t>i</w:t>
      </w:r>
      <w:r>
        <w:rPr>
          <w:spacing w:val="-4"/>
        </w:rPr>
        <w:t> </w:t>
      </w:r>
      <w:r>
        <w:rPr/>
        <w:t>LBT</w:t>
      </w:r>
      <w:r>
        <w:rPr>
          <w:spacing w:val="-4"/>
        </w:rPr>
        <w:t> </w:t>
      </w:r>
      <w:r>
        <w:rPr/>
        <w:t>kan</w:t>
      </w:r>
      <w:r>
        <w:rPr>
          <w:spacing w:val="-4"/>
        </w:rPr>
        <w:t> </w:t>
      </w:r>
      <w:r>
        <w:rPr/>
        <w:t>fremstå</w:t>
      </w:r>
      <w:r>
        <w:rPr>
          <w:spacing w:val="-4"/>
        </w:rPr>
        <w:t> </w:t>
      </w:r>
      <w:r>
        <w:rPr/>
        <w:t>som</w:t>
      </w:r>
      <w:r>
        <w:rPr>
          <w:spacing w:val="-3"/>
        </w:rPr>
        <w:t> </w:t>
      </w:r>
      <w:r>
        <w:rPr>
          <w:spacing w:val="-5"/>
        </w:rPr>
        <w:t>et</w:t>
      </w:r>
    </w:p>
    <w:p>
      <w:pPr>
        <w:spacing w:after="0"/>
        <w:sectPr>
          <w:pgSz w:w="9640" w:h="13610"/>
          <w:pgMar w:header="367" w:footer="425" w:top="900" w:bottom="660" w:left="860" w:right="640"/>
        </w:sectPr>
      </w:pPr>
    </w:p>
    <w:p>
      <w:pPr>
        <w:pStyle w:val="BodyText"/>
        <w:spacing w:before="127"/>
        <w:ind w:right="549"/>
      </w:pPr>
      <w:r>
        <w:rPr/>
        <w:t>systematisk</w:t>
      </w:r>
      <w:r>
        <w:rPr>
          <w:spacing w:val="-13"/>
        </w:rPr>
        <w:t> </w:t>
      </w:r>
      <w:r>
        <w:rPr/>
        <w:t>språkspill</w:t>
      </w:r>
      <w:r>
        <w:rPr>
          <w:spacing w:val="-12"/>
        </w:rPr>
        <w:t> </w:t>
      </w:r>
      <w:r>
        <w:rPr/>
        <w:t>der</w:t>
      </w:r>
      <w:r>
        <w:rPr>
          <w:spacing w:val="-13"/>
        </w:rPr>
        <w:t> </w:t>
      </w:r>
      <w:r>
        <w:rPr/>
        <w:t>reglene</w:t>
      </w:r>
      <w:r>
        <w:rPr>
          <w:spacing w:val="-12"/>
        </w:rPr>
        <w:t> </w:t>
      </w:r>
      <w:r>
        <w:rPr/>
        <w:t>er</w:t>
      </w:r>
      <w:r>
        <w:rPr>
          <w:spacing w:val="-13"/>
        </w:rPr>
        <w:t> </w:t>
      </w:r>
      <w:r>
        <w:rPr/>
        <w:t>bestemt</w:t>
      </w:r>
      <w:r>
        <w:rPr>
          <w:spacing w:val="-12"/>
        </w:rPr>
        <w:t> </w:t>
      </w:r>
      <w:r>
        <w:rPr/>
        <w:t>av</w:t>
      </w:r>
      <w:r>
        <w:rPr>
          <w:spacing w:val="-13"/>
        </w:rPr>
        <w:t> </w:t>
      </w:r>
      <w:r>
        <w:rPr/>
        <w:t>egenskaper</w:t>
      </w:r>
      <w:r>
        <w:rPr>
          <w:spacing w:val="-12"/>
        </w:rPr>
        <w:t> </w:t>
      </w:r>
      <w:r>
        <w:rPr/>
        <w:t>ved</w:t>
      </w:r>
      <w:r>
        <w:rPr>
          <w:spacing w:val="-13"/>
        </w:rPr>
        <w:t> </w:t>
      </w:r>
      <w:r>
        <w:rPr/>
        <w:t>den</w:t>
      </w:r>
      <w:r>
        <w:rPr>
          <w:spacing w:val="-12"/>
        </w:rPr>
        <w:t> </w:t>
      </w:r>
      <w:r>
        <w:rPr/>
        <w:t>psykotiske</w:t>
      </w:r>
      <w:r>
        <w:rPr>
          <w:spacing w:val="-13"/>
        </w:rPr>
        <w:t> </w:t>
      </w:r>
      <w:r>
        <w:rPr/>
        <w:t>tilstan- den, av fenomenet psykisk endring og av formålet med å gå i behandling.</w:t>
      </w:r>
    </w:p>
    <w:p>
      <w:pPr>
        <w:pStyle w:val="BodyText"/>
        <w:ind w:right="548" w:firstLine="283"/>
      </w:pPr>
      <w:r>
        <w:rPr>
          <w:spacing w:val="-2"/>
        </w:rPr>
        <w:t>I Tractatus Logico-Philosophicus og Filosofiske undersøkelser hevder Wittgenstein </w:t>
      </w:r>
      <w:r>
        <w:rPr/>
        <w:t>at det ikke finnes noen virkelighet utenfor språket, det vil si at vi ikke kan snakke om det</w:t>
      </w:r>
      <w:r>
        <w:rPr>
          <w:spacing w:val="-13"/>
        </w:rPr>
        <w:t> </w:t>
      </w:r>
      <w:r>
        <w:rPr/>
        <w:t>vi</w:t>
      </w:r>
      <w:r>
        <w:rPr>
          <w:spacing w:val="-12"/>
        </w:rPr>
        <w:t> </w:t>
      </w:r>
      <w:r>
        <w:rPr/>
        <w:t>ikke</w:t>
      </w:r>
      <w:r>
        <w:rPr>
          <w:spacing w:val="-13"/>
        </w:rPr>
        <w:t> </w:t>
      </w:r>
      <w:r>
        <w:rPr/>
        <w:t>har</w:t>
      </w:r>
      <w:r>
        <w:rPr>
          <w:spacing w:val="-12"/>
        </w:rPr>
        <w:t> </w:t>
      </w:r>
      <w:r>
        <w:rPr/>
        <w:t>ord</w:t>
      </w:r>
      <w:r>
        <w:rPr>
          <w:spacing w:val="-13"/>
        </w:rPr>
        <w:t> </w:t>
      </w:r>
      <w:r>
        <w:rPr/>
        <w:t>for.</w:t>
      </w:r>
      <w:r>
        <w:rPr>
          <w:spacing w:val="-12"/>
        </w:rPr>
        <w:t> </w:t>
      </w:r>
      <w:r>
        <w:rPr/>
        <w:t>Klientens</w:t>
      </w:r>
      <w:r>
        <w:rPr>
          <w:spacing w:val="-13"/>
        </w:rPr>
        <w:t> </w:t>
      </w:r>
      <w:r>
        <w:rPr/>
        <w:t>ord</w:t>
      </w:r>
      <w:r>
        <w:rPr>
          <w:spacing w:val="-12"/>
        </w:rPr>
        <w:t> </w:t>
      </w:r>
      <w:r>
        <w:rPr/>
        <w:t>blir</w:t>
      </w:r>
      <w:r>
        <w:rPr>
          <w:spacing w:val="-13"/>
        </w:rPr>
        <w:t> </w:t>
      </w:r>
      <w:r>
        <w:rPr/>
        <w:t>derfor</w:t>
      </w:r>
      <w:r>
        <w:rPr>
          <w:spacing w:val="-12"/>
        </w:rPr>
        <w:t> </w:t>
      </w:r>
      <w:r>
        <w:rPr/>
        <w:t>en</w:t>
      </w:r>
      <w:r>
        <w:rPr>
          <w:spacing w:val="-13"/>
        </w:rPr>
        <w:t> </w:t>
      </w:r>
      <w:r>
        <w:rPr/>
        <w:t>avgjørende</w:t>
      </w:r>
      <w:r>
        <w:rPr>
          <w:spacing w:val="-12"/>
        </w:rPr>
        <w:t> </w:t>
      </w:r>
      <w:r>
        <w:rPr/>
        <w:t>innfallsvinkel</w:t>
      </w:r>
      <w:r>
        <w:rPr>
          <w:spacing w:val="-13"/>
        </w:rPr>
        <w:t> </w:t>
      </w:r>
      <w:r>
        <w:rPr/>
        <w:t>til</w:t>
      </w:r>
      <w:r>
        <w:rPr>
          <w:spacing w:val="-12"/>
        </w:rPr>
        <w:t> </w:t>
      </w:r>
      <w:r>
        <w:rPr/>
        <w:t>å</w:t>
      </w:r>
      <w:r>
        <w:rPr>
          <w:spacing w:val="-13"/>
        </w:rPr>
        <w:t> </w:t>
      </w:r>
      <w:r>
        <w:rPr/>
        <w:t>forstå klientens</w:t>
      </w:r>
      <w:r>
        <w:rPr>
          <w:spacing w:val="-3"/>
        </w:rPr>
        <w:t> </w:t>
      </w:r>
      <w:r>
        <w:rPr/>
        <w:t>opplevelse</w:t>
      </w:r>
      <w:r>
        <w:rPr>
          <w:spacing w:val="-3"/>
        </w:rPr>
        <w:t> </w:t>
      </w:r>
      <w:r>
        <w:rPr/>
        <w:t>av</w:t>
      </w:r>
      <w:r>
        <w:rPr>
          <w:spacing w:val="-3"/>
        </w:rPr>
        <w:t> </w:t>
      </w:r>
      <w:r>
        <w:rPr/>
        <w:t>psykisk</w:t>
      </w:r>
      <w:r>
        <w:rPr>
          <w:spacing w:val="-3"/>
        </w:rPr>
        <w:t> </w:t>
      </w:r>
      <w:r>
        <w:rPr/>
        <w:t>plage,</w:t>
      </w:r>
      <w:r>
        <w:rPr>
          <w:spacing w:val="-3"/>
        </w:rPr>
        <w:t> </w:t>
      </w:r>
      <w:r>
        <w:rPr/>
        <w:t>samtidig</w:t>
      </w:r>
      <w:r>
        <w:rPr>
          <w:spacing w:val="-3"/>
        </w:rPr>
        <w:t> </w:t>
      </w:r>
      <w:r>
        <w:rPr/>
        <w:t>som</w:t>
      </w:r>
      <w:r>
        <w:rPr>
          <w:spacing w:val="-3"/>
        </w:rPr>
        <w:t> </w:t>
      </w:r>
      <w:r>
        <w:rPr/>
        <w:t>klientens</w:t>
      </w:r>
      <w:r>
        <w:rPr>
          <w:spacing w:val="-3"/>
        </w:rPr>
        <w:t> </w:t>
      </w:r>
      <w:r>
        <w:rPr/>
        <w:t>ord</w:t>
      </w:r>
      <w:r>
        <w:rPr>
          <w:spacing w:val="-3"/>
        </w:rPr>
        <w:t> </w:t>
      </w:r>
      <w:r>
        <w:rPr/>
        <w:t>eller</w:t>
      </w:r>
      <w:r>
        <w:rPr>
          <w:spacing w:val="-3"/>
        </w:rPr>
        <w:t> </w:t>
      </w:r>
      <w:r>
        <w:rPr/>
        <w:t>mangel</w:t>
      </w:r>
      <w:r>
        <w:rPr>
          <w:spacing w:val="-3"/>
        </w:rPr>
        <w:t> </w:t>
      </w:r>
      <w:r>
        <w:rPr/>
        <w:t>på</w:t>
      </w:r>
      <w:r>
        <w:rPr>
          <w:spacing w:val="-3"/>
        </w:rPr>
        <w:t> </w:t>
      </w:r>
      <w:r>
        <w:rPr/>
        <w:t>ord setter</w:t>
      </w:r>
      <w:r>
        <w:rPr>
          <w:spacing w:val="-9"/>
        </w:rPr>
        <w:t> </w:t>
      </w:r>
      <w:r>
        <w:rPr/>
        <w:t>grensene</w:t>
      </w:r>
      <w:r>
        <w:rPr>
          <w:spacing w:val="-9"/>
        </w:rPr>
        <w:t> </w:t>
      </w:r>
      <w:r>
        <w:rPr/>
        <w:t>for</w:t>
      </w:r>
      <w:r>
        <w:rPr>
          <w:spacing w:val="-9"/>
        </w:rPr>
        <w:t> </w:t>
      </w:r>
      <w:r>
        <w:rPr/>
        <w:t>hva</w:t>
      </w:r>
      <w:r>
        <w:rPr>
          <w:spacing w:val="-9"/>
        </w:rPr>
        <w:t> </w:t>
      </w:r>
      <w:r>
        <w:rPr/>
        <w:t>terapeuten</w:t>
      </w:r>
      <w:r>
        <w:rPr>
          <w:spacing w:val="-9"/>
        </w:rPr>
        <w:t> </w:t>
      </w:r>
      <w:r>
        <w:rPr/>
        <w:t>kan</w:t>
      </w:r>
      <w:r>
        <w:rPr>
          <w:spacing w:val="-9"/>
        </w:rPr>
        <w:t> </w:t>
      </w:r>
      <w:r>
        <w:rPr/>
        <w:t>forstå</w:t>
      </w:r>
      <w:r>
        <w:rPr>
          <w:spacing w:val="-9"/>
        </w:rPr>
        <w:t> </w:t>
      </w:r>
      <w:r>
        <w:rPr/>
        <w:t>av</w:t>
      </w:r>
      <w:r>
        <w:rPr>
          <w:spacing w:val="-9"/>
        </w:rPr>
        <w:t> </w:t>
      </w:r>
      <w:r>
        <w:rPr/>
        <w:t>det</w:t>
      </w:r>
      <w:r>
        <w:rPr>
          <w:spacing w:val="-9"/>
        </w:rPr>
        <w:t> </w:t>
      </w:r>
      <w:r>
        <w:rPr/>
        <w:t>psykiske</w:t>
      </w:r>
      <w:r>
        <w:rPr>
          <w:spacing w:val="-9"/>
        </w:rPr>
        <w:t> </w:t>
      </w:r>
      <w:r>
        <w:rPr/>
        <w:t>materialet</w:t>
      </w:r>
      <w:r>
        <w:rPr>
          <w:spacing w:val="-9"/>
        </w:rPr>
        <w:t> </w:t>
      </w:r>
      <w:r>
        <w:rPr/>
        <w:t>som</w:t>
      </w:r>
      <w:r>
        <w:rPr>
          <w:spacing w:val="-9"/>
        </w:rPr>
        <w:t> </w:t>
      </w:r>
      <w:r>
        <w:rPr/>
        <w:t>forankrer klientens mentale opplevelser.</w:t>
      </w:r>
    </w:p>
    <w:p>
      <w:pPr>
        <w:pStyle w:val="BodyText"/>
        <w:spacing w:before="95"/>
        <w:ind w:left="0"/>
        <w:jc w:val="left"/>
      </w:pPr>
    </w:p>
    <w:p>
      <w:pPr>
        <w:pStyle w:val="Heading5"/>
        <w:spacing w:line="218" w:lineRule="auto"/>
      </w:pPr>
      <w:r>
        <w:rPr/>
        <w:t>Forståelse</w:t>
      </w:r>
      <w:r>
        <w:rPr>
          <w:spacing w:val="-7"/>
        </w:rPr>
        <w:t> </w:t>
      </w:r>
      <w:r>
        <w:rPr/>
        <w:t>av</w:t>
      </w:r>
      <w:r>
        <w:rPr>
          <w:spacing w:val="-7"/>
        </w:rPr>
        <w:t> </w:t>
      </w:r>
      <w:r>
        <w:rPr/>
        <w:t>språk</w:t>
      </w:r>
      <w:r>
        <w:rPr>
          <w:spacing w:val="-7"/>
        </w:rPr>
        <w:t> </w:t>
      </w:r>
      <w:r>
        <w:rPr/>
        <w:t>med</w:t>
      </w:r>
      <w:r>
        <w:rPr>
          <w:spacing w:val="-7"/>
        </w:rPr>
        <w:t> </w:t>
      </w:r>
      <w:r>
        <w:rPr/>
        <w:t>utgangspunkt</w:t>
      </w:r>
      <w:r>
        <w:rPr>
          <w:spacing w:val="-7"/>
        </w:rPr>
        <w:t> </w:t>
      </w:r>
      <w:r>
        <w:rPr/>
        <w:t>i</w:t>
      </w:r>
      <w:r>
        <w:rPr>
          <w:spacing w:val="-7"/>
        </w:rPr>
        <w:t> </w:t>
      </w:r>
      <w:r>
        <w:rPr/>
        <w:t>hjernens </w:t>
      </w:r>
      <w:r>
        <w:rPr>
          <w:spacing w:val="-2"/>
        </w:rPr>
        <w:t>psykologi</w:t>
      </w:r>
    </w:p>
    <w:p>
      <w:pPr>
        <w:pStyle w:val="BodyText"/>
        <w:spacing w:before="322"/>
        <w:ind w:right="547"/>
      </w:pPr>
      <w:r>
        <w:rPr/>
        <w:t>Språket</w:t>
      </w:r>
      <w:r>
        <w:rPr>
          <w:spacing w:val="-13"/>
        </w:rPr>
        <w:t> </w:t>
      </w:r>
      <w:r>
        <w:rPr/>
        <w:t>blir</w:t>
      </w:r>
      <w:r>
        <w:rPr>
          <w:spacing w:val="-12"/>
        </w:rPr>
        <w:t> </w:t>
      </w:r>
      <w:r>
        <w:rPr/>
        <w:t>forstått</w:t>
      </w:r>
      <w:r>
        <w:rPr>
          <w:spacing w:val="-13"/>
        </w:rPr>
        <w:t> </w:t>
      </w:r>
      <w:r>
        <w:rPr/>
        <w:t>som</w:t>
      </w:r>
      <w:r>
        <w:rPr>
          <w:spacing w:val="-12"/>
        </w:rPr>
        <w:t> </w:t>
      </w:r>
      <w:r>
        <w:rPr/>
        <w:t>et</w:t>
      </w:r>
      <w:r>
        <w:rPr>
          <w:spacing w:val="-13"/>
        </w:rPr>
        <w:t> </w:t>
      </w:r>
      <w:r>
        <w:rPr/>
        <w:t>følelsesbærende,</w:t>
      </w:r>
      <w:r>
        <w:rPr>
          <w:spacing w:val="-12"/>
        </w:rPr>
        <w:t> </w:t>
      </w:r>
      <w:r>
        <w:rPr/>
        <w:t>relasjonsskapende,</w:t>
      </w:r>
      <w:r>
        <w:rPr>
          <w:spacing w:val="-13"/>
        </w:rPr>
        <w:t> </w:t>
      </w:r>
      <w:r>
        <w:rPr/>
        <w:t>endringsiverksettende og</w:t>
      </w:r>
      <w:r>
        <w:rPr>
          <w:spacing w:val="-7"/>
        </w:rPr>
        <w:t> </w:t>
      </w:r>
      <w:r>
        <w:rPr/>
        <w:t>endringskartleggende</w:t>
      </w:r>
      <w:r>
        <w:rPr>
          <w:spacing w:val="-7"/>
        </w:rPr>
        <w:t> </w:t>
      </w:r>
      <w:r>
        <w:rPr/>
        <w:t>redskap</w:t>
      </w:r>
      <w:r>
        <w:rPr>
          <w:spacing w:val="-7"/>
        </w:rPr>
        <w:t> </w:t>
      </w:r>
      <w:r>
        <w:rPr/>
        <w:t>samt</w:t>
      </w:r>
      <w:r>
        <w:rPr>
          <w:spacing w:val="-7"/>
        </w:rPr>
        <w:t> </w:t>
      </w:r>
      <w:r>
        <w:rPr/>
        <w:t>som</w:t>
      </w:r>
      <w:r>
        <w:rPr>
          <w:spacing w:val="-7"/>
        </w:rPr>
        <w:t> </w:t>
      </w:r>
      <w:r>
        <w:rPr/>
        <w:t>et</w:t>
      </w:r>
      <w:r>
        <w:rPr>
          <w:spacing w:val="-7"/>
        </w:rPr>
        <w:t> </w:t>
      </w:r>
      <w:r>
        <w:rPr/>
        <w:t>strategisk</w:t>
      </w:r>
      <w:r>
        <w:rPr>
          <w:spacing w:val="-7"/>
        </w:rPr>
        <w:t> </w:t>
      </w:r>
      <w:r>
        <w:rPr/>
        <w:t>virkemiddel</w:t>
      </w:r>
      <w:r>
        <w:rPr>
          <w:spacing w:val="-7"/>
        </w:rPr>
        <w:t> </w:t>
      </w:r>
      <w:r>
        <w:rPr/>
        <w:t>for</w:t>
      </w:r>
      <w:r>
        <w:rPr>
          <w:spacing w:val="-7"/>
        </w:rPr>
        <w:t> </w:t>
      </w:r>
      <w:r>
        <w:rPr/>
        <w:t>å</w:t>
      </w:r>
      <w:r>
        <w:rPr>
          <w:spacing w:val="-7"/>
        </w:rPr>
        <w:t> </w:t>
      </w:r>
      <w:r>
        <w:rPr/>
        <w:t>oppnå</w:t>
      </w:r>
      <w:r>
        <w:rPr>
          <w:spacing w:val="-7"/>
        </w:rPr>
        <w:t> </w:t>
      </w:r>
      <w:r>
        <w:rPr/>
        <w:t>psy- kisk</w:t>
      </w:r>
      <w:r>
        <w:rPr>
          <w:spacing w:val="-1"/>
        </w:rPr>
        <w:t> </w:t>
      </w:r>
      <w:r>
        <w:rPr/>
        <w:t>endring.</w:t>
      </w:r>
      <w:r>
        <w:rPr>
          <w:spacing w:val="-1"/>
        </w:rPr>
        <w:t> </w:t>
      </w:r>
      <w:r>
        <w:rPr/>
        <w:t>Gjennom</w:t>
      </w:r>
      <w:r>
        <w:rPr>
          <w:spacing w:val="-1"/>
        </w:rPr>
        <w:t> </w:t>
      </w:r>
      <w:r>
        <w:rPr/>
        <w:t>klientens</w:t>
      </w:r>
      <w:r>
        <w:rPr>
          <w:spacing w:val="-1"/>
        </w:rPr>
        <w:t> </w:t>
      </w:r>
      <w:r>
        <w:rPr/>
        <w:t>språk</w:t>
      </w:r>
      <w:r>
        <w:rPr>
          <w:spacing w:val="-1"/>
        </w:rPr>
        <w:t> </w:t>
      </w:r>
      <w:r>
        <w:rPr/>
        <w:t>kan</w:t>
      </w:r>
      <w:r>
        <w:rPr>
          <w:spacing w:val="-1"/>
        </w:rPr>
        <w:t> </w:t>
      </w:r>
      <w:r>
        <w:rPr/>
        <w:t>terapeuten</w:t>
      </w:r>
      <w:r>
        <w:rPr>
          <w:spacing w:val="-1"/>
        </w:rPr>
        <w:t> </w:t>
      </w:r>
      <w:r>
        <w:rPr/>
        <w:t>få</w:t>
      </w:r>
      <w:r>
        <w:rPr>
          <w:spacing w:val="-1"/>
        </w:rPr>
        <w:t> </w:t>
      </w:r>
      <w:r>
        <w:rPr/>
        <w:t>kontakt</w:t>
      </w:r>
      <w:r>
        <w:rPr>
          <w:spacing w:val="-1"/>
        </w:rPr>
        <w:t> </w:t>
      </w:r>
      <w:r>
        <w:rPr/>
        <w:t>med</w:t>
      </w:r>
      <w:r>
        <w:rPr>
          <w:spacing w:val="-1"/>
        </w:rPr>
        <w:t> </w:t>
      </w:r>
      <w:r>
        <w:rPr/>
        <w:t>klientens</w:t>
      </w:r>
      <w:r>
        <w:rPr>
          <w:spacing w:val="-1"/>
        </w:rPr>
        <w:t> </w:t>
      </w:r>
      <w:r>
        <w:rPr/>
        <w:t>psy- kiske</w:t>
      </w:r>
      <w:r>
        <w:rPr>
          <w:spacing w:val="-10"/>
        </w:rPr>
        <w:t> </w:t>
      </w:r>
      <w:r>
        <w:rPr/>
        <w:t>smerte</w:t>
      </w:r>
      <w:r>
        <w:rPr>
          <w:spacing w:val="-10"/>
        </w:rPr>
        <w:t> </w:t>
      </w:r>
      <w:r>
        <w:rPr/>
        <w:t>og</w:t>
      </w:r>
      <w:r>
        <w:rPr>
          <w:spacing w:val="-10"/>
        </w:rPr>
        <w:t> </w:t>
      </w:r>
      <w:r>
        <w:rPr/>
        <w:t>de</w:t>
      </w:r>
      <w:r>
        <w:rPr>
          <w:spacing w:val="-10"/>
        </w:rPr>
        <w:t> </w:t>
      </w:r>
      <w:r>
        <w:rPr/>
        <w:t>mentale</w:t>
      </w:r>
      <w:r>
        <w:rPr>
          <w:spacing w:val="-10"/>
        </w:rPr>
        <w:t> </w:t>
      </w:r>
      <w:r>
        <w:rPr/>
        <w:t>elementene</w:t>
      </w:r>
      <w:r>
        <w:rPr>
          <w:spacing w:val="-10"/>
        </w:rPr>
        <w:t> </w:t>
      </w:r>
      <w:r>
        <w:rPr/>
        <w:t>som</w:t>
      </w:r>
      <w:r>
        <w:rPr>
          <w:spacing w:val="-10"/>
        </w:rPr>
        <w:t> </w:t>
      </w:r>
      <w:r>
        <w:rPr/>
        <w:t>forankrer</w:t>
      </w:r>
      <w:r>
        <w:rPr>
          <w:spacing w:val="-10"/>
        </w:rPr>
        <w:t> </w:t>
      </w:r>
      <w:r>
        <w:rPr/>
        <w:t>og</w:t>
      </w:r>
      <w:r>
        <w:rPr>
          <w:spacing w:val="-10"/>
        </w:rPr>
        <w:t> </w:t>
      </w:r>
      <w:r>
        <w:rPr/>
        <w:t>utløser</w:t>
      </w:r>
      <w:r>
        <w:rPr>
          <w:spacing w:val="-10"/>
        </w:rPr>
        <w:t> </w:t>
      </w:r>
      <w:r>
        <w:rPr/>
        <w:t>klientens</w:t>
      </w:r>
      <w:r>
        <w:rPr>
          <w:spacing w:val="-10"/>
        </w:rPr>
        <w:t> </w:t>
      </w:r>
      <w:r>
        <w:rPr/>
        <w:t>reaksjoner. Deretter kan terapeuten bruke språk som redskap til å forandre disse opplevelsene. Uten språkets evne til å få kontakt med, gripe og endre de mentale elementene som forankrer</w:t>
      </w:r>
      <w:r>
        <w:rPr>
          <w:spacing w:val="-10"/>
        </w:rPr>
        <w:t> </w:t>
      </w:r>
      <w:r>
        <w:rPr/>
        <w:t>psykiske</w:t>
      </w:r>
      <w:r>
        <w:rPr>
          <w:spacing w:val="-10"/>
        </w:rPr>
        <w:t> </w:t>
      </w:r>
      <w:r>
        <w:rPr/>
        <w:t>plager,</w:t>
      </w:r>
      <w:r>
        <w:rPr>
          <w:spacing w:val="-10"/>
        </w:rPr>
        <w:t> </w:t>
      </w:r>
      <w:r>
        <w:rPr/>
        <w:t>vil</w:t>
      </w:r>
      <w:r>
        <w:rPr>
          <w:spacing w:val="-10"/>
        </w:rPr>
        <w:t> </w:t>
      </w:r>
      <w:r>
        <w:rPr/>
        <w:t>man</w:t>
      </w:r>
      <w:r>
        <w:rPr>
          <w:spacing w:val="-10"/>
        </w:rPr>
        <w:t> </w:t>
      </w:r>
      <w:r>
        <w:rPr/>
        <w:t>ikke</w:t>
      </w:r>
      <w:r>
        <w:rPr>
          <w:spacing w:val="-10"/>
        </w:rPr>
        <w:t> </w:t>
      </w:r>
      <w:r>
        <w:rPr/>
        <w:t>kunne</w:t>
      </w:r>
      <w:r>
        <w:rPr>
          <w:spacing w:val="-10"/>
        </w:rPr>
        <w:t> </w:t>
      </w:r>
      <w:r>
        <w:rPr/>
        <w:t>endre</w:t>
      </w:r>
      <w:r>
        <w:rPr>
          <w:spacing w:val="-10"/>
        </w:rPr>
        <w:t> </w:t>
      </w:r>
      <w:r>
        <w:rPr/>
        <w:t>klientens</w:t>
      </w:r>
      <w:r>
        <w:rPr>
          <w:spacing w:val="-10"/>
        </w:rPr>
        <w:t> </w:t>
      </w:r>
      <w:r>
        <w:rPr/>
        <w:t>følelser</w:t>
      </w:r>
      <w:r>
        <w:rPr>
          <w:spacing w:val="-10"/>
        </w:rPr>
        <w:t> </w:t>
      </w:r>
      <w:r>
        <w:rPr/>
        <w:t>gjennom</w:t>
      </w:r>
      <w:r>
        <w:rPr>
          <w:spacing w:val="-10"/>
        </w:rPr>
        <w:t> </w:t>
      </w:r>
      <w:r>
        <w:rPr/>
        <w:t>verbal </w:t>
      </w:r>
      <w:r>
        <w:rPr>
          <w:spacing w:val="-2"/>
        </w:rPr>
        <w:t>terapi.</w:t>
      </w:r>
    </w:p>
    <w:p>
      <w:pPr>
        <w:pStyle w:val="BodyText"/>
        <w:spacing w:before="64"/>
        <w:ind w:left="0"/>
        <w:jc w:val="left"/>
      </w:pPr>
    </w:p>
    <w:p>
      <w:pPr>
        <w:pStyle w:val="Heading5"/>
      </w:pPr>
      <w:r>
        <w:rPr/>
        <w:t>Ord</w:t>
      </w:r>
      <w:r>
        <w:rPr>
          <w:spacing w:val="-1"/>
        </w:rPr>
        <w:t> </w:t>
      </w:r>
      <w:r>
        <w:rPr/>
        <w:t>og utsagn</w:t>
      </w:r>
      <w:r>
        <w:rPr>
          <w:spacing w:val="-1"/>
        </w:rPr>
        <w:t> </w:t>
      </w:r>
      <w:r>
        <w:rPr/>
        <w:t>er klientens </w:t>
      </w:r>
      <w:r>
        <w:rPr>
          <w:spacing w:val="-2"/>
        </w:rPr>
        <w:t>følelser</w:t>
      </w:r>
    </w:p>
    <w:p>
      <w:pPr>
        <w:pStyle w:val="BodyText"/>
        <w:spacing w:before="314"/>
        <w:ind w:right="547"/>
      </w:pPr>
      <w:r>
        <w:rPr/>
        <w:t>Man må skille mellom ord og utsagn som formidler informasjon om mentale opple- velser,</w:t>
      </w:r>
      <w:r>
        <w:rPr>
          <w:spacing w:val="-12"/>
        </w:rPr>
        <w:t> </w:t>
      </w:r>
      <w:r>
        <w:rPr/>
        <w:t>og</w:t>
      </w:r>
      <w:r>
        <w:rPr>
          <w:spacing w:val="-12"/>
        </w:rPr>
        <w:t> </w:t>
      </w:r>
      <w:r>
        <w:rPr/>
        <w:t>ord</w:t>
      </w:r>
      <w:r>
        <w:rPr>
          <w:spacing w:val="-12"/>
        </w:rPr>
        <w:t> </w:t>
      </w:r>
      <w:r>
        <w:rPr/>
        <w:t>og</w:t>
      </w:r>
      <w:r>
        <w:rPr>
          <w:spacing w:val="-12"/>
        </w:rPr>
        <w:t> </w:t>
      </w:r>
      <w:r>
        <w:rPr/>
        <w:t>utsagn</w:t>
      </w:r>
      <w:r>
        <w:rPr>
          <w:spacing w:val="-12"/>
        </w:rPr>
        <w:t> </w:t>
      </w:r>
      <w:r>
        <w:rPr/>
        <w:t>som</w:t>
      </w:r>
      <w:r>
        <w:rPr>
          <w:spacing w:val="-12"/>
        </w:rPr>
        <w:t> </w:t>
      </w:r>
      <w:r>
        <w:rPr/>
        <w:t>er</w:t>
      </w:r>
      <w:r>
        <w:rPr>
          <w:spacing w:val="-12"/>
        </w:rPr>
        <w:t> </w:t>
      </w:r>
      <w:r>
        <w:rPr/>
        <w:t>følelsene</w:t>
      </w:r>
      <w:r>
        <w:rPr>
          <w:spacing w:val="-12"/>
        </w:rPr>
        <w:t> </w:t>
      </w:r>
      <w:r>
        <w:rPr/>
        <w:t>som</w:t>
      </w:r>
      <w:r>
        <w:rPr>
          <w:spacing w:val="-12"/>
        </w:rPr>
        <w:t> </w:t>
      </w:r>
      <w:r>
        <w:rPr/>
        <w:t>rommes</w:t>
      </w:r>
      <w:r>
        <w:rPr>
          <w:spacing w:val="-12"/>
        </w:rPr>
        <w:t> </w:t>
      </w:r>
      <w:r>
        <w:rPr/>
        <w:t>i</w:t>
      </w:r>
      <w:r>
        <w:rPr>
          <w:spacing w:val="-12"/>
        </w:rPr>
        <w:t> </w:t>
      </w:r>
      <w:r>
        <w:rPr/>
        <w:t>disse</w:t>
      </w:r>
      <w:r>
        <w:rPr>
          <w:spacing w:val="-12"/>
        </w:rPr>
        <w:t> </w:t>
      </w:r>
      <w:r>
        <w:rPr/>
        <w:t>opplevelsene.</w:t>
      </w:r>
      <w:r>
        <w:rPr>
          <w:spacing w:val="-12"/>
        </w:rPr>
        <w:t> </w:t>
      </w:r>
      <w:r>
        <w:rPr/>
        <w:t>En</w:t>
      </w:r>
      <w:r>
        <w:rPr>
          <w:spacing w:val="-12"/>
        </w:rPr>
        <w:t> </w:t>
      </w:r>
      <w:r>
        <w:rPr/>
        <w:t>påstand i</w:t>
      </w:r>
      <w:r>
        <w:rPr>
          <w:spacing w:val="-1"/>
        </w:rPr>
        <w:t> </w:t>
      </w:r>
      <w:r>
        <w:rPr/>
        <w:t>hjernens</w:t>
      </w:r>
      <w:r>
        <w:rPr>
          <w:spacing w:val="-1"/>
        </w:rPr>
        <w:t> </w:t>
      </w:r>
      <w:r>
        <w:rPr/>
        <w:t>psykologi</w:t>
      </w:r>
      <w:r>
        <w:rPr>
          <w:spacing w:val="-1"/>
        </w:rPr>
        <w:t> </w:t>
      </w:r>
      <w:r>
        <w:rPr/>
        <w:t>er</w:t>
      </w:r>
      <w:r>
        <w:rPr>
          <w:spacing w:val="-1"/>
        </w:rPr>
        <w:t> </w:t>
      </w:r>
      <w:r>
        <w:rPr/>
        <w:t>at</w:t>
      </w:r>
      <w:r>
        <w:rPr>
          <w:spacing w:val="-1"/>
        </w:rPr>
        <w:t> </w:t>
      </w:r>
      <w:r>
        <w:rPr/>
        <w:t>ord</w:t>
      </w:r>
      <w:r>
        <w:rPr>
          <w:spacing w:val="-1"/>
        </w:rPr>
        <w:t> </w:t>
      </w:r>
      <w:r>
        <w:rPr/>
        <w:t>og</w:t>
      </w:r>
      <w:r>
        <w:rPr>
          <w:spacing w:val="-1"/>
        </w:rPr>
        <w:t> </w:t>
      </w:r>
      <w:r>
        <w:rPr/>
        <w:t>utsagn</w:t>
      </w:r>
      <w:r>
        <w:rPr>
          <w:spacing w:val="-1"/>
        </w:rPr>
        <w:t> </w:t>
      </w:r>
      <w:r>
        <w:rPr/>
        <w:t>er,</w:t>
      </w:r>
      <w:r>
        <w:rPr>
          <w:spacing w:val="-1"/>
        </w:rPr>
        <w:t> </w:t>
      </w:r>
      <w:r>
        <w:rPr/>
        <w:t>rommer</w:t>
      </w:r>
      <w:r>
        <w:rPr>
          <w:spacing w:val="-1"/>
        </w:rPr>
        <w:t> </w:t>
      </w:r>
      <w:r>
        <w:rPr/>
        <w:t>og</w:t>
      </w:r>
      <w:r>
        <w:rPr>
          <w:spacing w:val="-1"/>
        </w:rPr>
        <w:t> </w:t>
      </w:r>
      <w:r>
        <w:rPr/>
        <w:t>formidler</w:t>
      </w:r>
      <w:r>
        <w:rPr>
          <w:spacing w:val="-1"/>
        </w:rPr>
        <w:t> </w:t>
      </w:r>
      <w:r>
        <w:rPr/>
        <w:t>følelser,</w:t>
      </w:r>
      <w:r>
        <w:rPr>
          <w:spacing w:val="-1"/>
        </w:rPr>
        <w:t> </w:t>
      </w:r>
      <w:r>
        <w:rPr/>
        <w:t>og</w:t>
      </w:r>
      <w:r>
        <w:rPr>
          <w:spacing w:val="-1"/>
        </w:rPr>
        <w:t> </w:t>
      </w:r>
      <w:r>
        <w:rPr/>
        <w:t>at</w:t>
      </w:r>
      <w:r>
        <w:rPr>
          <w:spacing w:val="-1"/>
        </w:rPr>
        <w:t> </w:t>
      </w:r>
      <w:r>
        <w:rPr/>
        <w:t>det</w:t>
      </w:r>
      <w:r>
        <w:rPr>
          <w:spacing w:val="-1"/>
        </w:rPr>
        <w:t> </w:t>
      </w:r>
      <w:r>
        <w:rPr/>
        <w:t>er disse egenskapene som gjør dem anvendbare i forskning på og i behandling. Ord og utsagn besitter potensialer for psykisk endring, men man må skille mellom ord og utsagn som formidler informasjon om klientens situasjon og ord og utsagn som er</w:t>
      </w:r>
      <w:r>
        <w:rPr>
          <w:spacing w:val="40"/>
        </w:rPr>
        <w:t> </w:t>
      </w:r>
      <w:r>
        <w:rPr/>
        <w:t>og</w:t>
      </w:r>
      <w:r>
        <w:rPr>
          <w:spacing w:val="-5"/>
        </w:rPr>
        <w:t> </w:t>
      </w:r>
      <w:r>
        <w:rPr/>
        <w:t>uttrykker</w:t>
      </w:r>
      <w:r>
        <w:rPr>
          <w:spacing w:val="-5"/>
        </w:rPr>
        <w:t> </w:t>
      </w:r>
      <w:r>
        <w:rPr/>
        <w:t>klientenes</w:t>
      </w:r>
      <w:r>
        <w:rPr>
          <w:spacing w:val="-5"/>
        </w:rPr>
        <w:t> </w:t>
      </w:r>
      <w:r>
        <w:rPr/>
        <w:t>følelser.</w:t>
      </w:r>
      <w:r>
        <w:rPr>
          <w:spacing w:val="-5"/>
        </w:rPr>
        <w:t> </w:t>
      </w:r>
      <w:r>
        <w:rPr/>
        <w:t>Begrunnelsen</w:t>
      </w:r>
      <w:r>
        <w:rPr>
          <w:spacing w:val="-5"/>
        </w:rPr>
        <w:t> </w:t>
      </w:r>
      <w:r>
        <w:rPr/>
        <w:t>for</w:t>
      </w:r>
      <w:r>
        <w:rPr>
          <w:spacing w:val="-5"/>
        </w:rPr>
        <w:t> </w:t>
      </w:r>
      <w:r>
        <w:rPr/>
        <w:t>dette</w:t>
      </w:r>
      <w:r>
        <w:rPr>
          <w:spacing w:val="-5"/>
        </w:rPr>
        <w:t> </w:t>
      </w:r>
      <w:r>
        <w:rPr/>
        <w:t>er</w:t>
      </w:r>
      <w:r>
        <w:rPr>
          <w:spacing w:val="-5"/>
        </w:rPr>
        <w:t> </w:t>
      </w:r>
      <w:r>
        <w:rPr/>
        <w:t>at</w:t>
      </w:r>
      <w:r>
        <w:rPr>
          <w:spacing w:val="-5"/>
        </w:rPr>
        <w:t> </w:t>
      </w:r>
      <w:r>
        <w:rPr/>
        <w:t>informasjoner</w:t>
      </w:r>
      <w:r>
        <w:rPr>
          <w:spacing w:val="-5"/>
        </w:rPr>
        <w:t> </w:t>
      </w:r>
      <w:r>
        <w:rPr/>
        <w:t>er</w:t>
      </w:r>
      <w:r>
        <w:rPr>
          <w:spacing w:val="-5"/>
        </w:rPr>
        <w:t> </w:t>
      </w:r>
      <w:r>
        <w:rPr/>
        <w:t>mindre anvendelig</w:t>
      </w:r>
      <w:r>
        <w:rPr>
          <w:spacing w:val="-13"/>
        </w:rPr>
        <w:t> </w:t>
      </w:r>
      <w:r>
        <w:rPr/>
        <w:t>for</w:t>
      </w:r>
      <w:r>
        <w:rPr>
          <w:spacing w:val="-12"/>
        </w:rPr>
        <w:t> </w:t>
      </w:r>
      <w:r>
        <w:rPr/>
        <w:t>å</w:t>
      </w:r>
      <w:r>
        <w:rPr>
          <w:spacing w:val="-13"/>
        </w:rPr>
        <w:t> </w:t>
      </w:r>
      <w:r>
        <w:rPr/>
        <w:t>endre</w:t>
      </w:r>
      <w:r>
        <w:rPr>
          <w:spacing w:val="-12"/>
        </w:rPr>
        <w:t> </w:t>
      </w:r>
      <w:r>
        <w:rPr/>
        <w:t>psykiske</w:t>
      </w:r>
      <w:r>
        <w:rPr>
          <w:spacing w:val="-13"/>
        </w:rPr>
        <w:t> </w:t>
      </w:r>
      <w:r>
        <w:rPr/>
        <w:t>plager</w:t>
      </w:r>
      <w:r>
        <w:rPr>
          <w:spacing w:val="-12"/>
        </w:rPr>
        <w:t> </w:t>
      </w:r>
      <w:r>
        <w:rPr/>
        <w:t>enn</w:t>
      </w:r>
      <w:r>
        <w:rPr>
          <w:spacing w:val="-13"/>
        </w:rPr>
        <w:t> </w:t>
      </w:r>
      <w:r>
        <w:rPr/>
        <w:t>ord</w:t>
      </w:r>
      <w:r>
        <w:rPr>
          <w:spacing w:val="-12"/>
        </w:rPr>
        <w:t> </w:t>
      </w:r>
      <w:r>
        <w:rPr/>
        <w:t>og</w:t>
      </w:r>
      <w:r>
        <w:rPr>
          <w:spacing w:val="-13"/>
        </w:rPr>
        <w:t> </w:t>
      </w:r>
      <w:r>
        <w:rPr/>
        <w:t>utsagn</w:t>
      </w:r>
      <w:r>
        <w:rPr>
          <w:spacing w:val="-12"/>
        </w:rPr>
        <w:t> </w:t>
      </w:r>
      <w:r>
        <w:rPr/>
        <w:t>som</w:t>
      </w:r>
      <w:r>
        <w:rPr>
          <w:spacing w:val="-13"/>
        </w:rPr>
        <w:t> </w:t>
      </w:r>
      <w:r>
        <w:rPr/>
        <w:t>er</w:t>
      </w:r>
      <w:r>
        <w:rPr>
          <w:spacing w:val="-12"/>
        </w:rPr>
        <w:t> </w:t>
      </w:r>
      <w:r>
        <w:rPr/>
        <w:t>og</w:t>
      </w:r>
      <w:r>
        <w:rPr>
          <w:spacing w:val="-13"/>
        </w:rPr>
        <w:t> </w:t>
      </w:r>
      <w:r>
        <w:rPr/>
        <w:t>utløser</w:t>
      </w:r>
      <w:r>
        <w:rPr>
          <w:spacing w:val="-12"/>
        </w:rPr>
        <w:t> </w:t>
      </w:r>
      <w:r>
        <w:rPr/>
        <w:t>de</w:t>
      </w:r>
      <w:r>
        <w:rPr>
          <w:spacing w:val="-13"/>
        </w:rPr>
        <w:t> </w:t>
      </w:r>
      <w:r>
        <w:rPr/>
        <w:t>følelsene som oppleves. Et naturlig spørsmål blir derfor: På hvilken måte er ord følelser?</w:t>
      </w:r>
    </w:p>
    <w:p>
      <w:pPr>
        <w:pStyle w:val="BodyText"/>
        <w:spacing w:before="65"/>
        <w:ind w:left="0"/>
        <w:jc w:val="left"/>
      </w:pPr>
    </w:p>
    <w:p>
      <w:pPr>
        <w:pStyle w:val="Heading5"/>
      </w:pPr>
      <w:r>
        <w:rPr/>
        <w:t>Ordet</w:t>
      </w:r>
      <w:r>
        <w:rPr>
          <w:spacing w:val="-1"/>
        </w:rPr>
        <w:t> </w:t>
      </w:r>
      <w:r>
        <w:rPr/>
        <w:t>er en følelse ved</w:t>
      </w:r>
      <w:r>
        <w:rPr>
          <w:spacing w:val="-1"/>
        </w:rPr>
        <w:t> </w:t>
      </w:r>
      <w:r>
        <w:rPr/>
        <w:t>at ordet er </w:t>
      </w:r>
      <w:r>
        <w:rPr>
          <w:spacing w:val="-2"/>
        </w:rPr>
        <w:t>eksistens</w:t>
      </w:r>
    </w:p>
    <w:p>
      <w:pPr>
        <w:pStyle w:val="BodyText"/>
        <w:spacing w:before="313"/>
        <w:ind w:right="547"/>
      </w:pPr>
      <w:r>
        <w:rPr/>
        <w:t>Å anvende ord og å tenke er en type eksistens, og å eksistere er å føle, enten det er intenst og sterkt eller svakt og umerkelig. Ethvert tenkt eller formulert ord rommer en</w:t>
      </w:r>
      <w:r>
        <w:rPr>
          <w:spacing w:val="-5"/>
        </w:rPr>
        <w:t> </w:t>
      </w:r>
      <w:r>
        <w:rPr/>
        <w:t>følelse</w:t>
      </w:r>
      <w:r>
        <w:rPr>
          <w:spacing w:val="-5"/>
        </w:rPr>
        <w:t> </w:t>
      </w:r>
      <w:r>
        <w:rPr/>
        <w:t>for</w:t>
      </w:r>
      <w:r>
        <w:rPr>
          <w:spacing w:val="-5"/>
        </w:rPr>
        <w:t> </w:t>
      </w:r>
      <w:r>
        <w:rPr/>
        <w:t>den</w:t>
      </w:r>
      <w:r>
        <w:rPr>
          <w:spacing w:val="-5"/>
        </w:rPr>
        <w:t> </w:t>
      </w:r>
      <w:r>
        <w:rPr/>
        <w:t>som</w:t>
      </w:r>
      <w:r>
        <w:rPr>
          <w:spacing w:val="-5"/>
        </w:rPr>
        <w:t> </w:t>
      </w:r>
      <w:r>
        <w:rPr/>
        <w:t>anvender</w:t>
      </w:r>
      <w:r>
        <w:rPr>
          <w:spacing w:val="-5"/>
        </w:rPr>
        <w:t> </w:t>
      </w:r>
      <w:r>
        <w:rPr/>
        <w:t>ordet.</w:t>
      </w:r>
      <w:r>
        <w:rPr>
          <w:spacing w:val="-5"/>
        </w:rPr>
        <w:t> </w:t>
      </w:r>
      <w:r>
        <w:rPr/>
        <w:t>Dette</w:t>
      </w:r>
      <w:r>
        <w:rPr>
          <w:spacing w:val="-5"/>
        </w:rPr>
        <w:t> </w:t>
      </w:r>
      <w:r>
        <w:rPr/>
        <w:t>gjelder</w:t>
      </w:r>
      <w:r>
        <w:rPr>
          <w:spacing w:val="-5"/>
        </w:rPr>
        <w:t> </w:t>
      </w:r>
      <w:r>
        <w:rPr/>
        <w:t>uavhengig</w:t>
      </w:r>
      <w:r>
        <w:rPr>
          <w:spacing w:val="-5"/>
        </w:rPr>
        <w:t> </w:t>
      </w:r>
      <w:r>
        <w:rPr/>
        <w:t>av</w:t>
      </w:r>
      <w:r>
        <w:rPr>
          <w:spacing w:val="-5"/>
        </w:rPr>
        <w:t> </w:t>
      </w:r>
      <w:r>
        <w:rPr/>
        <w:t>om</w:t>
      </w:r>
      <w:r>
        <w:rPr>
          <w:spacing w:val="-5"/>
        </w:rPr>
        <w:t> </w:t>
      </w:r>
      <w:r>
        <w:rPr/>
        <w:t>ordet</w:t>
      </w:r>
      <w:r>
        <w:rPr>
          <w:spacing w:val="-5"/>
        </w:rPr>
        <w:t> </w:t>
      </w:r>
      <w:r>
        <w:rPr/>
        <w:t>anvendes i</w:t>
      </w:r>
      <w:r>
        <w:rPr>
          <w:spacing w:val="-1"/>
        </w:rPr>
        <w:t> </w:t>
      </w:r>
      <w:r>
        <w:rPr/>
        <w:t>en</w:t>
      </w:r>
      <w:r>
        <w:rPr>
          <w:spacing w:val="-1"/>
        </w:rPr>
        <w:t> </w:t>
      </w:r>
      <w:r>
        <w:rPr/>
        <w:t>dramatisk</w:t>
      </w:r>
      <w:r>
        <w:rPr>
          <w:spacing w:val="-1"/>
        </w:rPr>
        <w:t> </w:t>
      </w:r>
      <w:r>
        <w:rPr/>
        <w:t>eller</w:t>
      </w:r>
      <w:r>
        <w:rPr>
          <w:spacing w:val="-1"/>
        </w:rPr>
        <w:t> </w:t>
      </w:r>
      <w:r>
        <w:rPr/>
        <w:t>udramatisk</w:t>
      </w:r>
      <w:r>
        <w:rPr>
          <w:spacing w:val="-1"/>
        </w:rPr>
        <w:t> </w:t>
      </w:r>
      <w:r>
        <w:rPr/>
        <w:t>kontekst.</w:t>
      </w:r>
      <w:r>
        <w:rPr>
          <w:spacing w:val="-1"/>
        </w:rPr>
        <w:t> </w:t>
      </w:r>
      <w:r>
        <w:rPr/>
        <w:t>På</w:t>
      </w:r>
      <w:r>
        <w:rPr>
          <w:spacing w:val="-1"/>
        </w:rPr>
        <w:t> </w:t>
      </w:r>
      <w:r>
        <w:rPr/>
        <w:t>bakgrunn</w:t>
      </w:r>
      <w:r>
        <w:rPr>
          <w:spacing w:val="-1"/>
        </w:rPr>
        <w:t> </w:t>
      </w:r>
      <w:r>
        <w:rPr/>
        <w:t>av</w:t>
      </w:r>
      <w:r>
        <w:rPr>
          <w:spacing w:val="-1"/>
        </w:rPr>
        <w:t> </w:t>
      </w:r>
      <w:r>
        <w:rPr/>
        <w:t>at</w:t>
      </w:r>
      <w:r>
        <w:rPr>
          <w:spacing w:val="-1"/>
        </w:rPr>
        <w:t> </w:t>
      </w:r>
      <w:r>
        <w:rPr/>
        <w:t>ord</w:t>
      </w:r>
      <w:r>
        <w:rPr>
          <w:spacing w:val="-1"/>
        </w:rPr>
        <w:t> </w:t>
      </w:r>
      <w:r>
        <w:rPr/>
        <w:t>og</w:t>
      </w:r>
      <w:r>
        <w:rPr>
          <w:spacing w:val="-1"/>
        </w:rPr>
        <w:t> </w:t>
      </w:r>
      <w:r>
        <w:rPr/>
        <w:t>tanker</w:t>
      </w:r>
      <w:r>
        <w:rPr>
          <w:spacing w:val="-1"/>
        </w:rPr>
        <w:t> </w:t>
      </w:r>
      <w:r>
        <w:rPr/>
        <w:t>er</w:t>
      </w:r>
      <w:r>
        <w:rPr>
          <w:spacing w:val="-1"/>
        </w:rPr>
        <w:t> </w:t>
      </w:r>
      <w:r>
        <w:rPr/>
        <w:t>følelser, blir</w:t>
      </w:r>
      <w:r>
        <w:rPr>
          <w:spacing w:val="-3"/>
        </w:rPr>
        <w:t> </w:t>
      </w:r>
      <w:r>
        <w:rPr/>
        <w:t>spørsmålet</w:t>
      </w:r>
      <w:r>
        <w:rPr>
          <w:spacing w:val="-3"/>
        </w:rPr>
        <w:t> </w:t>
      </w:r>
      <w:r>
        <w:rPr/>
        <w:t>hvor</w:t>
      </w:r>
      <w:r>
        <w:rPr>
          <w:spacing w:val="-3"/>
        </w:rPr>
        <w:t> </w:t>
      </w:r>
      <w:r>
        <w:rPr/>
        <w:t>intens</w:t>
      </w:r>
      <w:r>
        <w:rPr>
          <w:spacing w:val="-2"/>
        </w:rPr>
        <w:t> </w:t>
      </w:r>
      <w:r>
        <w:rPr/>
        <w:t>denne</w:t>
      </w:r>
      <w:r>
        <w:rPr>
          <w:spacing w:val="-3"/>
        </w:rPr>
        <w:t> </w:t>
      </w:r>
      <w:r>
        <w:rPr/>
        <w:t>forbindelsen</w:t>
      </w:r>
      <w:r>
        <w:rPr>
          <w:spacing w:val="-3"/>
        </w:rPr>
        <w:t> </w:t>
      </w:r>
      <w:r>
        <w:rPr/>
        <w:t>er,</w:t>
      </w:r>
      <w:r>
        <w:rPr>
          <w:spacing w:val="-3"/>
        </w:rPr>
        <w:t> </w:t>
      </w:r>
      <w:r>
        <w:rPr/>
        <w:t>og</w:t>
      </w:r>
      <w:r>
        <w:rPr>
          <w:spacing w:val="-2"/>
        </w:rPr>
        <w:t> </w:t>
      </w:r>
      <w:r>
        <w:rPr/>
        <w:t>hvilken</w:t>
      </w:r>
      <w:r>
        <w:rPr>
          <w:spacing w:val="-3"/>
        </w:rPr>
        <w:t> </w:t>
      </w:r>
      <w:r>
        <w:rPr/>
        <w:t>betydning</w:t>
      </w:r>
      <w:r>
        <w:rPr>
          <w:spacing w:val="-3"/>
        </w:rPr>
        <w:t> </w:t>
      </w:r>
      <w:r>
        <w:rPr/>
        <w:t>denne</w:t>
      </w:r>
      <w:r>
        <w:rPr>
          <w:spacing w:val="-2"/>
        </w:rPr>
        <w:t> inten-</w:t>
      </w:r>
    </w:p>
    <w:p>
      <w:pPr>
        <w:spacing w:after="0"/>
        <w:sectPr>
          <w:pgSz w:w="9640" w:h="13610"/>
          <w:pgMar w:header="345" w:footer="460" w:top="900" w:bottom="620" w:left="860" w:right="640"/>
        </w:sectPr>
      </w:pPr>
    </w:p>
    <w:p>
      <w:pPr>
        <w:pStyle w:val="BodyText"/>
        <w:spacing w:before="120"/>
        <w:ind w:left="330" w:right="321"/>
      </w:pPr>
      <w:r>
        <w:rPr/>
        <w:t>siteten har for utviklingen og psykiske plager og for psykisk endring – og derfor også for behandling.</w:t>
      </w:r>
    </w:p>
    <w:p>
      <w:pPr>
        <w:pStyle w:val="BodyText"/>
        <w:spacing w:before="65"/>
        <w:ind w:left="0"/>
        <w:jc w:val="left"/>
      </w:pPr>
    </w:p>
    <w:p>
      <w:pPr>
        <w:pStyle w:val="Heading5"/>
        <w:ind w:left="330"/>
      </w:pPr>
      <w:r>
        <w:rPr/>
        <w:t>Ordet</w:t>
      </w:r>
      <w:r>
        <w:rPr>
          <w:spacing w:val="-1"/>
        </w:rPr>
        <w:t> </w:t>
      </w:r>
      <w:r>
        <w:rPr/>
        <w:t>er en følelse ved</w:t>
      </w:r>
      <w:r>
        <w:rPr>
          <w:spacing w:val="-1"/>
        </w:rPr>
        <w:t> </w:t>
      </w:r>
      <w:r>
        <w:rPr/>
        <w:t>at ord er </w:t>
      </w:r>
      <w:r>
        <w:rPr>
          <w:spacing w:val="-2"/>
        </w:rPr>
        <w:t>mening</w:t>
      </w:r>
    </w:p>
    <w:p>
      <w:pPr>
        <w:pStyle w:val="BodyText"/>
        <w:spacing w:before="314"/>
        <w:ind w:left="330" w:right="320"/>
      </w:pPr>
      <w:r>
        <w:rPr/>
        <w:t>Ord</w:t>
      </w:r>
      <w:r>
        <w:rPr>
          <w:spacing w:val="-13"/>
        </w:rPr>
        <w:t> </w:t>
      </w:r>
      <w:r>
        <w:rPr/>
        <w:t>og</w:t>
      </w:r>
      <w:r>
        <w:rPr>
          <w:spacing w:val="-12"/>
        </w:rPr>
        <w:t> </w:t>
      </w:r>
      <w:r>
        <w:rPr/>
        <w:t>utsagn</w:t>
      </w:r>
      <w:r>
        <w:rPr>
          <w:spacing w:val="-13"/>
        </w:rPr>
        <w:t> </w:t>
      </w:r>
      <w:r>
        <w:rPr/>
        <w:t>er</w:t>
      </w:r>
      <w:r>
        <w:rPr>
          <w:spacing w:val="-12"/>
        </w:rPr>
        <w:t> </w:t>
      </w:r>
      <w:r>
        <w:rPr/>
        <w:t>følelser</w:t>
      </w:r>
      <w:r>
        <w:rPr>
          <w:spacing w:val="-13"/>
        </w:rPr>
        <w:t> </w:t>
      </w:r>
      <w:r>
        <w:rPr/>
        <w:t>i</w:t>
      </w:r>
      <w:r>
        <w:rPr>
          <w:spacing w:val="-12"/>
        </w:rPr>
        <w:t> </w:t>
      </w:r>
      <w:r>
        <w:rPr/>
        <w:t>kraft</w:t>
      </w:r>
      <w:r>
        <w:rPr>
          <w:spacing w:val="-13"/>
        </w:rPr>
        <w:t> </w:t>
      </w:r>
      <w:r>
        <w:rPr/>
        <w:t>av</w:t>
      </w:r>
      <w:r>
        <w:rPr>
          <w:spacing w:val="-12"/>
        </w:rPr>
        <w:t> </w:t>
      </w:r>
      <w:r>
        <w:rPr/>
        <w:t>at</w:t>
      </w:r>
      <w:r>
        <w:rPr>
          <w:spacing w:val="-13"/>
        </w:rPr>
        <w:t> </w:t>
      </w:r>
      <w:r>
        <w:rPr/>
        <w:t>de</w:t>
      </w:r>
      <w:r>
        <w:rPr>
          <w:spacing w:val="-12"/>
        </w:rPr>
        <w:t> </w:t>
      </w:r>
      <w:r>
        <w:rPr/>
        <w:t>rommer</w:t>
      </w:r>
      <w:r>
        <w:rPr>
          <w:spacing w:val="-13"/>
        </w:rPr>
        <w:t> </w:t>
      </w:r>
      <w:r>
        <w:rPr/>
        <w:t>mening,</w:t>
      </w:r>
      <w:r>
        <w:rPr>
          <w:spacing w:val="-12"/>
        </w:rPr>
        <w:t> </w:t>
      </w:r>
      <w:r>
        <w:rPr/>
        <w:t>og</w:t>
      </w:r>
      <w:r>
        <w:rPr>
          <w:spacing w:val="-13"/>
        </w:rPr>
        <w:t> </w:t>
      </w:r>
      <w:r>
        <w:rPr/>
        <w:t>som</w:t>
      </w:r>
      <w:r>
        <w:rPr>
          <w:spacing w:val="-12"/>
        </w:rPr>
        <w:t> </w:t>
      </w:r>
      <w:r>
        <w:rPr/>
        <w:t>sådan</w:t>
      </w:r>
      <w:r>
        <w:rPr>
          <w:spacing w:val="-13"/>
        </w:rPr>
        <w:t> </w:t>
      </w:r>
      <w:r>
        <w:rPr/>
        <w:t>er</w:t>
      </w:r>
      <w:r>
        <w:rPr>
          <w:spacing w:val="-12"/>
        </w:rPr>
        <w:t> </w:t>
      </w:r>
      <w:r>
        <w:rPr/>
        <w:t>de</w:t>
      </w:r>
      <w:r>
        <w:rPr>
          <w:spacing w:val="-13"/>
        </w:rPr>
        <w:t> </w:t>
      </w:r>
      <w:r>
        <w:rPr/>
        <w:t>et</w:t>
      </w:r>
      <w:r>
        <w:rPr>
          <w:spacing w:val="-12"/>
        </w:rPr>
        <w:t> </w:t>
      </w:r>
      <w:r>
        <w:rPr/>
        <w:t>sentralt element i hjernens psykologi. Selv det enkleste ord relatert til mentale opplevelser er et</w:t>
      </w:r>
      <w:r>
        <w:rPr>
          <w:spacing w:val="-2"/>
        </w:rPr>
        <w:t> </w:t>
      </w:r>
      <w:r>
        <w:rPr/>
        <w:t>meningsbærende</w:t>
      </w:r>
      <w:r>
        <w:rPr>
          <w:spacing w:val="-2"/>
        </w:rPr>
        <w:t> </w:t>
      </w:r>
      <w:r>
        <w:rPr/>
        <w:t>tegn</w:t>
      </w:r>
      <w:r>
        <w:rPr>
          <w:spacing w:val="-2"/>
        </w:rPr>
        <w:t> </w:t>
      </w:r>
      <w:r>
        <w:rPr/>
        <w:t>eller</w:t>
      </w:r>
      <w:r>
        <w:rPr>
          <w:spacing w:val="-2"/>
        </w:rPr>
        <w:t> </w:t>
      </w:r>
      <w:r>
        <w:rPr/>
        <w:t>en</w:t>
      </w:r>
      <w:r>
        <w:rPr>
          <w:spacing w:val="-2"/>
        </w:rPr>
        <w:t> </w:t>
      </w:r>
      <w:r>
        <w:rPr/>
        <w:t>meningsbærende</w:t>
      </w:r>
      <w:r>
        <w:rPr>
          <w:spacing w:val="-2"/>
        </w:rPr>
        <w:t> </w:t>
      </w:r>
      <w:r>
        <w:rPr/>
        <w:t>gestalt.</w:t>
      </w:r>
      <w:r>
        <w:rPr>
          <w:spacing w:val="-2"/>
        </w:rPr>
        <w:t> </w:t>
      </w:r>
      <w:r>
        <w:rPr/>
        <w:t>Som</w:t>
      </w:r>
      <w:r>
        <w:rPr>
          <w:spacing w:val="-2"/>
        </w:rPr>
        <w:t> </w:t>
      </w:r>
      <w:r>
        <w:rPr/>
        <w:t>sådan</w:t>
      </w:r>
      <w:r>
        <w:rPr>
          <w:spacing w:val="-2"/>
        </w:rPr>
        <w:t> </w:t>
      </w:r>
      <w:r>
        <w:rPr/>
        <w:t>rommer</w:t>
      </w:r>
      <w:r>
        <w:rPr>
          <w:spacing w:val="-2"/>
        </w:rPr>
        <w:t> </w:t>
      </w:r>
      <w:r>
        <w:rPr/>
        <w:t>det</w:t>
      </w:r>
      <w:r>
        <w:rPr>
          <w:spacing w:val="-2"/>
        </w:rPr>
        <w:t> </w:t>
      </w:r>
      <w:r>
        <w:rPr/>
        <w:t>en følelse.</w:t>
      </w:r>
      <w:r>
        <w:rPr>
          <w:spacing w:val="-4"/>
        </w:rPr>
        <w:t> </w:t>
      </w:r>
      <w:r>
        <w:rPr/>
        <w:t>Noen</w:t>
      </w:r>
      <w:r>
        <w:rPr>
          <w:spacing w:val="-4"/>
        </w:rPr>
        <w:t> </w:t>
      </w:r>
      <w:r>
        <w:rPr/>
        <w:t>vil</w:t>
      </w:r>
      <w:r>
        <w:rPr>
          <w:spacing w:val="-4"/>
        </w:rPr>
        <w:t> </w:t>
      </w:r>
      <w:r>
        <w:rPr/>
        <w:t>hevde</w:t>
      </w:r>
      <w:r>
        <w:rPr>
          <w:spacing w:val="-4"/>
        </w:rPr>
        <w:t> </w:t>
      </w:r>
      <w:r>
        <w:rPr/>
        <w:t>at</w:t>
      </w:r>
      <w:r>
        <w:rPr>
          <w:spacing w:val="-4"/>
        </w:rPr>
        <w:t> </w:t>
      </w:r>
      <w:r>
        <w:rPr/>
        <w:t>de</w:t>
      </w:r>
      <w:r>
        <w:rPr>
          <w:spacing w:val="-4"/>
        </w:rPr>
        <w:t> </w:t>
      </w:r>
      <w:r>
        <w:rPr/>
        <w:t>”mangler</w:t>
      </w:r>
      <w:r>
        <w:rPr>
          <w:spacing w:val="-4"/>
        </w:rPr>
        <w:t> </w:t>
      </w:r>
      <w:r>
        <w:rPr/>
        <w:t>mening”,</w:t>
      </w:r>
      <w:r>
        <w:rPr>
          <w:spacing w:val="-4"/>
        </w:rPr>
        <w:t> </w:t>
      </w:r>
      <w:r>
        <w:rPr/>
        <w:t>at</w:t>
      </w:r>
      <w:r>
        <w:rPr>
          <w:spacing w:val="-4"/>
        </w:rPr>
        <w:t> </w:t>
      </w:r>
      <w:r>
        <w:rPr/>
        <w:t>de</w:t>
      </w:r>
      <w:r>
        <w:rPr>
          <w:spacing w:val="-4"/>
        </w:rPr>
        <w:t> </w:t>
      </w:r>
      <w:r>
        <w:rPr/>
        <w:t>”ikke</w:t>
      </w:r>
      <w:r>
        <w:rPr>
          <w:spacing w:val="-4"/>
        </w:rPr>
        <w:t> </w:t>
      </w:r>
      <w:r>
        <w:rPr/>
        <w:t>føler</w:t>
      </w:r>
      <w:r>
        <w:rPr>
          <w:spacing w:val="-4"/>
        </w:rPr>
        <w:t> </w:t>
      </w:r>
      <w:r>
        <w:rPr/>
        <w:t>noe</w:t>
      </w:r>
      <w:r>
        <w:rPr>
          <w:spacing w:val="-4"/>
        </w:rPr>
        <w:t> </w:t>
      </w:r>
      <w:r>
        <w:rPr/>
        <w:t>ved</w:t>
      </w:r>
      <w:r>
        <w:rPr>
          <w:spacing w:val="-4"/>
        </w:rPr>
        <w:t> </w:t>
      </w:r>
      <w:r>
        <w:rPr/>
        <w:t>ord”,</w:t>
      </w:r>
      <w:r>
        <w:rPr>
          <w:spacing w:val="-4"/>
        </w:rPr>
        <w:t> </w:t>
      </w:r>
      <w:r>
        <w:rPr/>
        <w:t>eller</w:t>
      </w:r>
      <w:r>
        <w:rPr>
          <w:spacing w:val="-4"/>
        </w:rPr>
        <w:t> </w:t>
      </w:r>
      <w:r>
        <w:rPr/>
        <w:t>at noen ord eller utsagn er ”meningsløse”. De kan betrakte dette som et argument mot at</w:t>
      </w:r>
      <w:r>
        <w:rPr>
          <w:spacing w:val="-3"/>
        </w:rPr>
        <w:t> </w:t>
      </w:r>
      <w:r>
        <w:rPr/>
        <w:t>ord</w:t>
      </w:r>
      <w:r>
        <w:rPr>
          <w:spacing w:val="-3"/>
        </w:rPr>
        <w:t> </w:t>
      </w:r>
      <w:r>
        <w:rPr/>
        <w:t>og</w:t>
      </w:r>
      <w:r>
        <w:rPr>
          <w:spacing w:val="-3"/>
        </w:rPr>
        <w:t> </w:t>
      </w:r>
      <w:r>
        <w:rPr/>
        <w:t>tanker</w:t>
      </w:r>
      <w:r>
        <w:rPr>
          <w:spacing w:val="-3"/>
        </w:rPr>
        <w:t> </w:t>
      </w:r>
      <w:r>
        <w:rPr/>
        <w:t>rommer</w:t>
      </w:r>
      <w:r>
        <w:rPr>
          <w:spacing w:val="-3"/>
        </w:rPr>
        <w:t> </w:t>
      </w:r>
      <w:r>
        <w:rPr/>
        <w:t>følelser.</w:t>
      </w:r>
      <w:r>
        <w:rPr>
          <w:spacing w:val="-3"/>
        </w:rPr>
        <w:t> </w:t>
      </w:r>
      <w:r>
        <w:rPr/>
        <w:t>Men</w:t>
      </w:r>
      <w:r>
        <w:rPr>
          <w:spacing w:val="-3"/>
        </w:rPr>
        <w:t> </w:t>
      </w:r>
      <w:r>
        <w:rPr/>
        <w:t>meningsløshet</w:t>
      </w:r>
      <w:r>
        <w:rPr>
          <w:spacing w:val="-3"/>
        </w:rPr>
        <w:t> </w:t>
      </w:r>
      <w:r>
        <w:rPr/>
        <w:t>og</w:t>
      </w:r>
      <w:r>
        <w:rPr>
          <w:spacing w:val="-3"/>
        </w:rPr>
        <w:t> </w:t>
      </w:r>
      <w:r>
        <w:rPr/>
        <w:t>mangel</w:t>
      </w:r>
      <w:r>
        <w:rPr>
          <w:spacing w:val="-3"/>
        </w:rPr>
        <w:t> </w:t>
      </w:r>
      <w:r>
        <w:rPr/>
        <w:t>på</w:t>
      </w:r>
      <w:r>
        <w:rPr>
          <w:spacing w:val="-3"/>
        </w:rPr>
        <w:t> </w:t>
      </w:r>
      <w:r>
        <w:rPr/>
        <w:t>følelser</w:t>
      </w:r>
      <w:r>
        <w:rPr>
          <w:spacing w:val="-3"/>
        </w:rPr>
        <w:t> </w:t>
      </w:r>
      <w:r>
        <w:rPr/>
        <w:t>er</w:t>
      </w:r>
      <w:r>
        <w:rPr>
          <w:spacing w:val="-3"/>
        </w:rPr>
        <w:t> </w:t>
      </w:r>
      <w:r>
        <w:rPr/>
        <w:t>ikke</w:t>
      </w:r>
      <w:r>
        <w:rPr>
          <w:spacing w:val="-3"/>
        </w:rPr>
        <w:t> </w:t>
      </w:r>
      <w:r>
        <w:rPr/>
        <w:t>et uttrykk</w:t>
      </w:r>
      <w:r>
        <w:rPr>
          <w:spacing w:val="-7"/>
        </w:rPr>
        <w:t> </w:t>
      </w:r>
      <w:r>
        <w:rPr/>
        <w:t>for</w:t>
      </w:r>
      <w:r>
        <w:rPr>
          <w:spacing w:val="-7"/>
        </w:rPr>
        <w:t> </w:t>
      </w:r>
      <w:r>
        <w:rPr/>
        <w:t>at</w:t>
      </w:r>
      <w:r>
        <w:rPr>
          <w:spacing w:val="-7"/>
        </w:rPr>
        <w:t> </w:t>
      </w:r>
      <w:r>
        <w:rPr/>
        <w:t>man</w:t>
      </w:r>
      <w:r>
        <w:rPr>
          <w:spacing w:val="-7"/>
        </w:rPr>
        <w:t> </w:t>
      </w:r>
      <w:r>
        <w:rPr/>
        <w:t>mangler</w:t>
      </w:r>
      <w:r>
        <w:rPr>
          <w:spacing w:val="-7"/>
        </w:rPr>
        <w:t> </w:t>
      </w:r>
      <w:r>
        <w:rPr/>
        <w:t>følelser,</w:t>
      </w:r>
      <w:r>
        <w:rPr>
          <w:spacing w:val="-7"/>
        </w:rPr>
        <w:t> </w:t>
      </w:r>
      <w:r>
        <w:rPr/>
        <w:t>kun</w:t>
      </w:r>
      <w:r>
        <w:rPr>
          <w:spacing w:val="-7"/>
        </w:rPr>
        <w:t> </w:t>
      </w:r>
      <w:r>
        <w:rPr/>
        <w:t>en</w:t>
      </w:r>
      <w:r>
        <w:rPr>
          <w:spacing w:val="-7"/>
        </w:rPr>
        <w:t> </w:t>
      </w:r>
      <w:r>
        <w:rPr/>
        <w:t>bestemt</w:t>
      </w:r>
      <w:r>
        <w:rPr>
          <w:spacing w:val="-7"/>
        </w:rPr>
        <w:t> </w:t>
      </w:r>
      <w:r>
        <w:rPr/>
        <w:t>følelse,</w:t>
      </w:r>
      <w:r>
        <w:rPr>
          <w:spacing w:val="-7"/>
        </w:rPr>
        <w:t> </w:t>
      </w:r>
      <w:r>
        <w:rPr/>
        <w:t>nemlig</w:t>
      </w:r>
      <w:r>
        <w:rPr>
          <w:spacing w:val="-7"/>
        </w:rPr>
        <w:t> </w:t>
      </w:r>
      <w:r>
        <w:rPr/>
        <w:t>følelsen</w:t>
      </w:r>
      <w:r>
        <w:rPr>
          <w:spacing w:val="-7"/>
        </w:rPr>
        <w:t> </w:t>
      </w:r>
      <w:r>
        <w:rPr/>
        <w:t>av</w:t>
      </w:r>
      <w:r>
        <w:rPr>
          <w:spacing w:val="-7"/>
        </w:rPr>
        <w:t> </w:t>
      </w:r>
      <w:r>
        <w:rPr/>
        <w:t>mangel på</w:t>
      </w:r>
      <w:r>
        <w:rPr>
          <w:spacing w:val="-13"/>
        </w:rPr>
        <w:t> </w:t>
      </w:r>
      <w:r>
        <w:rPr/>
        <w:t>mening</w:t>
      </w:r>
      <w:r>
        <w:rPr>
          <w:spacing w:val="-12"/>
        </w:rPr>
        <w:t> </w:t>
      </w:r>
      <w:r>
        <w:rPr/>
        <w:t>eller</w:t>
      </w:r>
      <w:r>
        <w:rPr>
          <w:spacing w:val="-13"/>
        </w:rPr>
        <w:t> </w:t>
      </w:r>
      <w:r>
        <w:rPr/>
        <w:t>følelsen</w:t>
      </w:r>
      <w:r>
        <w:rPr>
          <w:spacing w:val="-12"/>
        </w:rPr>
        <w:t> </w:t>
      </w:r>
      <w:r>
        <w:rPr/>
        <w:t>av</w:t>
      </w:r>
      <w:r>
        <w:rPr>
          <w:spacing w:val="-13"/>
        </w:rPr>
        <w:t> </w:t>
      </w:r>
      <w:r>
        <w:rPr/>
        <w:t>fravær</w:t>
      </w:r>
      <w:r>
        <w:rPr>
          <w:spacing w:val="-12"/>
        </w:rPr>
        <w:t> </w:t>
      </w:r>
      <w:r>
        <w:rPr/>
        <w:t>av</w:t>
      </w:r>
      <w:r>
        <w:rPr>
          <w:spacing w:val="-13"/>
        </w:rPr>
        <w:t> </w:t>
      </w:r>
      <w:r>
        <w:rPr/>
        <w:t>følelser,</w:t>
      </w:r>
      <w:r>
        <w:rPr>
          <w:spacing w:val="-12"/>
        </w:rPr>
        <w:t> </w:t>
      </w:r>
      <w:r>
        <w:rPr/>
        <w:t>hvilket</w:t>
      </w:r>
      <w:r>
        <w:rPr>
          <w:spacing w:val="-13"/>
        </w:rPr>
        <w:t> </w:t>
      </w:r>
      <w:r>
        <w:rPr/>
        <w:t>også</w:t>
      </w:r>
      <w:r>
        <w:rPr>
          <w:spacing w:val="-12"/>
        </w:rPr>
        <w:t> </w:t>
      </w:r>
      <w:r>
        <w:rPr/>
        <w:t>er</w:t>
      </w:r>
      <w:r>
        <w:rPr>
          <w:spacing w:val="-13"/>
        </w:rPr>
        <w:t> </w:t>
      </w:r>
      <w:r>
        <w:rPr/>
        <w:t>en</w:t>
      </w:r>
      <w:r>
        <w:rPr>
          <w:spacing w:val="-12"/>
        </w:rPr>
        <w:t> </w:t>
      </w:r>
      <w:r>
        <w:rPr/>
        <w:t>følelse.</w:t>
      </w:r>
      <w:r>
        <w:rPr>
          <w:spacing w:val="-13"/>
        </w:rPr>
        <w:t> </w:t>
      </w:r>
      <w:r>
        <w:rPr/>
        <w:t>På</w:t>
      </w:r>
      <w:r>
        <w:rPr>
          <w:spacing w:val="-12"/>
        </w:rPr>
        <w:t> </w:t>
      </w:r>
      <w:r>
        <w:rPr/>
        <w:t>samme</w:t>
      </w:r>
      <w:r>
        <w:rPr>
          <w:spacing w:val="-13"/>
        </w:rPr>
        <w:t> </w:t>
      </w:r>
      <w:r>
        <w:rPr/>
        <w:t>måte som</w:t>
      </w:r>
      <w:r>
        <w:rPr>
          <w:spacing w:val="-1"/>
        </w:rPr>
        <w:t> </w:t>
      </w:r>
      <w:r>
        <w:rPr/>
        <w:t>vi</w:t>
      </w:r>
      <w:r>
        <w:rPr>
          <w:spacing w:val="-1"/>
        </w:rPr>
        <w:t> </w:t>
      </w:r>
      <w:r>
        <w:rPr/>
        <w:t>ikke</w:t>
      </w:r>
      <w:r>
        <w:rPr>
          <w:spacing w:val="-1"/>
        </w:rPr>
        <w:t> </w:t>
      </w:r>
      <w:r>
        <w:rPr/>
        <w:t>kommer</w:t>
      </w:r>
      <w:r>
        <w:rPr>
          <w:spacing w:val="-1"/>
        </w:rPr>
        <w:t> </w:t>
      </w:r>
      <w:r>
        <w:rPr/>
        <w:t>utenfor</w:t>
      </w:r>
      <w:r>
        <w:rPr>
          <w:spacing w:val="-1"/>
        </w:rPr>
        <w:t> </w:t>
      </w:r>
      <w:r>
        <w:rPr/>
        <w:t>rommet,</w:t>
      </w:r>
      <w:r>
        <w:rPr>
          <w:spacing w:val="-1"/>
        </w:rPr>
        <w:t> </w:t>
      </w:r>
      <w:r>
        <w:rPr/>
        <w:t>kommer</w:t>
      </w:r>
      <w:r>
        <w:rPr>
          <w:spacing w:val="-1"/>
        </w:rPr>
        <w:t> </w:t>
      </w:r>
      <w:r>
        <w:rPr/>
        <w:t>vi</w:t>
      </w:r>
      <w:r>
        <w:rPr>
          <w:spacing w:val="-1"/>
        </w:rPr>
        <w:t> </w:t>
      </w:r>
      <w:r>
        <w:rPr/>
        <w:t>heller</w:t>
      </w:r>
      <w:r>
        <w:rPr>
          <w:spacing w:val="-1"/>
        </w:rPr>
        <w:t> </w:t>
      </w:r>
      <w:r>
        <w:rPr/>
        <w:t>ikke</w:t>
      </w:r>
      <w:r>
        <w:rPr>
          <w:spacing w:val="-1"/>
        </w:rPr>
        <w:t> </w:t>
      </w:r>
      <w:r>
        <w:rPr/>
        <w:t>utenfor</w:t>
      </w:r>
      <w:r>
        <w:rPr>
          <w:spacing w:val="-1"/>
        </w:rPr>
        <w:t> </w:t>
      </w:r>
      <w:r>
        <w:rPr/>
        <w:t>de</w:t>
      </w:r>
      <w:r>
        <w:rPr>
          <w:spacing w:val="-1"/>
        </w:rPr>
        <w:t> </w:t>
      </w:r>
      <w:r>
        <w:rPr/>
        <w:t>positive</w:t>
      </w:r>
      <w:r>
        <w:rPr>
          <w:spacing w:val="-1"/>
        </w:rPr>
        <w:t> </w:t>
      </w:r>
      <w:r>
        <w:rPr/>
        <w:t>eller ubehagelige</w:t>
      </w:r>
      <w:r>
        <w:rPr>
          <w:spacing w:val="-11"/>
        </w:rPr>
        <w:t> </w:t>
      </w:r>
      <w:r>
        <w:rPr/>
        <w:t>følelsene</w:t>
      </w:r>
      <w:r>
        <w:rPr>
          <w:spacing w:val="-11"/>
        </w:rPr>
        <w:t> </w:t>
      </w:r>
      <w:r>
        <w:rPr/>
        <w:t>som</w:t>
      </w:r>
      <w:r>
        <w:rPr>
          <w:spacing w:val="-11"/>
        </w:rPr>
        <w:t> </w:t>
      </w:r>
      <w:r>
        <w:rPr/>
        <w:t>rommes</w:t>
      </w:r>
      <w:r>
        <w:rPr>
          <w:spacing w:val="-11"/>
        </w:rPr>
        <w:t> </w:t>
      </w:r>
      <w:r>
        <w:rPr/>
        <w:t>i</w:t>
      </w:r>
      <w:r>
        <w:rPr>
          <w:spacing w:val="-11"/>
        </w:rPr>
        <w:t> </w:t>
      </w:r>
      <w:r>
        <w:rPr/>
        <w:t>ord.</w:t>
      </w:r>
      <w:r>
        <w:rPr>
          <w:spacing w:val="-11"/>
        </w:rPr>
        <w:t> </w:t>
      </w:r>
      <w:r>
        <w:rPr/>
        <w:t>Dette</w:t>
      </w:r>
      <w:r>
        <w:rPr>
          <w:spacing w:val="-11"/>
        </w:rPr>
        <w:t> </w:t>
      </w:r>
      <w:r>
        <w:rPr/>
        <w:t>skjer</w:t>
      </w:r>
      <w:r>
        <w:rPr>
          <w:spacing w:val="-11"/>
        </w:rPr>
        <w:t> </w:t>
      </w:r>
      <w:r>
        <w:rPr/>
        <w:t>i</w:t>
      </w:r>
      <w:r>
        <w:rPr>
          <w:spacing w:val="-11"/>
        </w:rPr>
        <w:t> </w:t>
      </w:r>
      <w:r>
        <w:rPr/>
        <w:t>kraft</w:t>
      </w:r>
      <w:r>
        <w:rPr>
          <w:spacing w:val="-11"/>
        </w:rPr>
        <w:t> </w:t>
      </w:r>
      <w:r>
        <w:rPr/>
        <w:t>av</w:t>
      </w:r>
      <w:r>
        <w:rPr>
          <w:spacing w:val="-11"/>
        </w:rPr>
        <w:t> </w:t>
      </w:r>
      <w:r>
        <w:rPr/>
        <w:t>at</w:t>
      </w:r>
      <w:r>
        <w:rPr>
          <w:spacing w:val="-11"/>
        </w:rPr>
        <w:t> </w:t>
      </w:r>
      <w:r>
        <w:rPr/>
        <w:t>ordene</w:t>
      </w:r>
      <w:r>
        <w:rPr>
          <w:spacing w:val="-11"/>
        </w:rPr>
        <w:t> </w:t>
      </w:r>
      <w:r>
        <w:rPr/>
        <w:t>er</w:t>
      </w:r>
      <w:r>
        <w:rPr>
          <w:spacing w:val="-11"/>
        </w:rPr>
        <w:t> </w:t>
      </w:r>
      <w:r>
        <w:rPr/>
        <w:t>væren,</w:t>
      </w:r>
      <w:r>
        <w:rPr>
          <w:spacing w:val="-11"/>
        </w:rPr>
        <w:t> </w:t>
      </w:r>
      <w:r>
        <w:rPr/>
        <w:t>tegn og mening.</w:t>
      </w:r>
    </w:p>
    <w:p>
      <w:pPr>
        <w:pStyle w:val="BodyText"/>
        <w:spacing w:before="64"/>
        <w:ind w:left="0"/>
        <w:jc w:val="left"/>
      </w:pPr>
    </w:p>
    <w:p>
      <w:pPr>
        <w:pStyle w:val="Heading5"/>
        <w:ind w:left="330"/>
      </w:pPr>
      <w:r>
        <w:rPr/>
        <w:t>Ordet</w:t>
      </w:r>
      <w:r>
        <w:rPr>
          <w:spacing w:val="-2"/>
        </w:rPr>
        <w:t> </w:t>
      </w:r>
      <w:r>
        <w:rPr/>
        <w:t>er</w:t>
      </w:r>
      <w:r>
        <w:rPr>
          <w:spacing w:val="-1"/>
        </w:rPr>
        <w:t> </w:t>
      </w:r>
      <w:r>
        <w:rPr/>
        <w:t>følelser</w:t>
      </w:r>
      <w:r>
        <w:rPr>
          <w:spacing w:val="-1"/>
        </w:rPr>
        <w:t> </w:t>
      </w:r>
      <w:r>
        <w:rPr/>
        <w:t>ved</w:t>
      </w:r>
      <w:r>
        <w:rPr>
          <w:spacing w:val="-2"/>
        </w:rPr>
        <w:t> </w:t>
      </w:r>
      <w:r>
        <w:rPr/>
        <w:t>at</w:t>
      </w:r>
      <w:r>
        <w:rPr>
          <w:spacing w:val="-1"/>
        </w:rPr>
        <w:t> </w:t>
      </w:r>
      <w:r>
        <w:rPr/>
        <w:t>ord</w:t>
      </w:r>
      <w:r>
        <w:rPr>
          <w:spacing w:val="-1"/>
        </w:rPr>
        <w:t> </w:t>
      </w:r>
      <w:r>
        <w:rPr/>
        <w:t>er</w:t>
      </w:r>
      <w:r>
        <w:rPr>
          <w:spacing w:val="-1"/>
        </w:rPr>
        <w:t> </w:t>
      </w:r>
      <w:r>
        <w:rPr>
          <w:spacing w:val="-5"/>
        </w:rPr>
        <w:t>lyd</w:t>
      </w:r>
    </w:p>
    <w:p>
      <w:pPr>
        <w:pStyle w:val="BodyText"/>
        <w:spacing w:before="314"/>
        <w:ind w:left="330" w:right="320"/>
      </w:pPr>
      <w:r>
        <w:rPr/>
        <w:t>Ord</w:t>
      </w:r>
      <w:r>
        <w:rPr>
          <w:spacing w:val="-2"/>
        </w:rPr>
        <w:t> </w:t>
      </w:r>
      <w:r>
        <w:rPr/>
        <w:t>og</w:t>
      </w:r>
      <w:r>
        <w:rPr>
          <w:spacing w:val="-2"/>
        </w:rPr>
        <w:t> </w:t>
      </w:r>
      <w:r>
        <w:rPr/>
        <w:t>utsagn</w:t>
      </w:r>
      <w:r>
        <w:rPr>
          <w:spacing w:val="-2"/>
        </w:rPr>
        <w:t> </w:t>
      </w:r>
      <w:r>
        <w:rPr/>
        <w:t>rommer</w:t>
      </w:r>
      <w:r>
        <w:rPr>
          <w:spacing w:val="-2"/>
        </w:rPr>
        <w:t> </w:t>
      </w:r>
      <w:r>
        <w:rPr/>
        <w:t>følelser</w:t>
      </w:r>
      <w:r>
        <w:rPr>
          <w:spacing w:val="-2"/>
        </w:rPr>
        <w:t> </w:t>
      </w:r>
      <w:r>
        <w:rPr/>
        <w:t>i</w:t>
      </w:r>
      <w:r>
        <w:rPr>
          <w:spacing w:val="-2"/>
        </w:rPr>
        <w:t> </w:t>
      </w:r>
      <w:r>
        <w:rPr/>
        <w:t>kraft</w:t>
      </w:r>
      <w:r>
        <w:rPr>
          <w:spacing w:val="-2"/>
        </w:rPr>
        <w:t> </w:t>
      </w:r>
      <w:r>
        <w:rPr/>
        <w:t>av</w:t>
      </w:r>
      <w:r>
        <w:rPr>
          <w:spacing w:val="-2"/>
        </w:rPr>
        <w:t> </w:t>
      </w:r>
      <w:r>
        <w:rPr/>
        <w:t>at</w:t>
      </w:r>
      <w:r>
        <w:rPr>
          <w:spacing w:val="-2"/>
        </w:rPr>
        <w:t> </w:t>
      </w:r>
      <w:r>
        <w:rPr/>
        <w:t>de</w:t>
      </w:r>
      <w:r>
        <w:rPr>
          <w:spacing w:val="-2"/>
        </w:rPr>
        <w:t> </w:t>
      </w:r>
      <w:r>
        <w:rPr/>
        <w:t>oppleves</w:t>
      </w:r>
      <w:r>
        <w:rPr>
          <w:spacing w:val="-2"/>
        </w:rPr>
        <w:t> </w:t>
      </w:r>
      <w:r>
        <w:rPr/>
        <w:t>som</w:t>
      </w:r>
      <w:r>
        <w:rPr>
          <w:spacing w:val="-2"/>
        </w:rPr>
        <w:t> </w:t>
      </w:r>
      <w:r>
        <w:rPr/>
        <w:t>hørbar</w:t>
      </w:r>
      <w:r>
        <w:rPr>
          <w:spacing w:val="-2"/>
        </w:rPr>
        <w:t> </w:t>
      </w:r>
      <w:r>
        <w:rPr/>
        <w:t>lyd,</w:t>
      </w:r>
      <w:r>
        <w:rPr>
          <w:spacing w:val="-2"/>
        </w:rPr>
        <w:t> </w:t>
      </w:r>
      <w:r>
        <w:rPr/>
        <w:t>som</w:t>
      </w:r>
      <w:r>
        <w:rPr>
          <w:spacing w:val="-2"/>
        </w:rPr>
        <w:t> </w:t>
      </w:r>
      <w:r>
        <w:rPr/>
        <w:t>auditive sansefornemmelser.</w:t>
      </w:r>
      <w:r>
        <w:rPr>
          <w:spacing w:val="-9"/>
        </w:rPr>
        <w:t> </w:t>
      </w:r>
      <w:r>
        <w:rPr/>
        <w:t>Tanken</w:t>
      </w:r>
      <w:r>
        <w:rPr>
          <w:spacing w:val="-9"/>
        </w:rPr>
        <w:t> </w:t>
      </w:r>
      <w:r>
        <w:rPr/>
        <w:t>er</w:t>
      </w:r>
      <w:r>
        <w:rPr>
          <w:spacing w:val="-9"/>
        </w:rPr>
        <w:t> </w:t>
      </w:r>
      <w:r>
        <w:rPr/>
        <w:t>også</w:t>
      </w:r>
      <w:r>
        <w:rPr>
          <w:spacing w:val="-9"/>
        </w:rPr>
        <w:t> </w:t>
      </w:r>
      <w:r>
        <w:rPr/>
        <w:t>en</w:t>
      </w:r>
      <w:r>
        <w:rPr>
          <w:spacing w:val="-9"/>
        </w:rPr>
        <w:t> </w:t>
      </w:r>
      <w:r>
        <w:rPr/>
        <w:t>auditiv,</w:t>
      </w:r>
      <w:r>
        <w:rPr>
          <w:spacing w:val="-9"/>
        </w:rPr>
        <w:t> </w:t>
      </w:r>
      <w:r>
        <w:rPr/>
        <w:t>indre</w:t>
      </w:r>
      <w:r>
        <w:rPr>
          <w:spacing w:val="-9"/>
        </w:rPr>
        <w:t> </w:t>
      </w:r>
      <w:r>
        <w:rPr/>
        <w:t>opplevelse.</w:t>
      </w:r>
      <w:r>
        <w:rPr>
          <w:spacing w:val="-9"/>
        </w:rPr>
        <w:t> </w:t>
      </w:r>
      <w:r>
        <w:rPr/>
        <w:t>Hørselshallusinasjo- ner</w:t>
      </w:r>
      <w:r>
        <w:rPr>
          <w:spacing w:val="-5"/>
        </w:rPr>
        <w:t> </w:t>
      </w:r>
      <w:r>
        <w:rPr/>
        <w:t>også.</w:t>
      </w:r>
      <w:r>
        <w:rPr>
          <w:spacing w:val="-5"/>
        </w:rPr>
        <w:t> </w:t>
      </w:r>
      <w:r>
        <w:rPr/>
        <w:t>Ord,</w:t>
      </w:r>
      <w:r>
        <w:rPr>
          <w:spacing w:val="-5"/>
        </w:rPr>
        <w:t> </w:t>
      </w:r>
      <w:r>
        <w:rPr/>
        <w:t>utsagn</w:t>
      </w:r>
      <w:r>
        <w:rPr>
          <w:spacing w:val="-5"/>
        </w:rPr>
        <w:t> </w:t>
      </w:r>
      <w:r>
        <w:rPr/>
        <w:t>og</w:t>
      </w:r>
      <w:r>
        <w:rPr>
          <w:spacing w:val="-5"/>
        </w:rPr>
        <w:t> </w:t>
      </w:r>
      <w:r>
        <w:rPr/>
        <w:t>indre</w:t>
      </w:r>
      <w:r>
        <w:rPr>
          <w:spacing w:val="-5"/>
        </w:rPr>
        <w:t> </w:t>
      </w:r>
      <w:r>
        <w:rPr/>
        <w:t>stemmer</w:t>
      </w:r>
      <w:r>
        <w:rPr>
          <w:spacing w:val="-5"/>
        </w:rPr>
        <w:t> </w:t>
      </w:r>
      <w:r>
        <w:rPr/>
        <w:t>kan</w:t>
      </w:r>
      <w:r>
        <w:rPr>
          <w:spacing w:val="-5"/>
        </w:rPr>
        <w:t> </w:t>
      </w:r>
      <w:r>
        <w:rPr/>
        <w:t>oppleves</w:t>
      </w:r>
      <w:r>
        <w:rPr>
          <w:spacing w:val="-5"/>
        </w:rPr>
        <w:t> </w:t>
      </w:r>
      <w:r>
        <w:rPr/>
        <w:t>som</w:t>
      </w:r>
      <w:r>
        <w:rPr>
          <w:spacing w:val="-5"/>
        </w:rPr>
        <w:t> </w:t>
      </w:r>
      <w:r>
        <w:rPr/>
        <w:t>en</w:t>
      </w:r>
      <w:r>
        <w:rPr>
          <w:spacing w:val="-5"/>
        </w:rPr>
        <w:t> </w:t>
      </w:r>
      <w:r>
        <w:rPr/>
        <w:t>nøytral,</w:t>
      </w:r>
      <w:r>
        <w:rPr>
          <w:spacing w:val="-5"/>
        </w:rPr>
        <w:t> </w:t>
      </w:r>
      <w:r>
        <w:rPr/>
        <w:t>streng,</w:t>
      </w:r>
      <w:r>
        <w:rPr>
          <w:spacing w:val="-5"/>
        </w:rPr>
        <w:t> </w:t>
      </w:r>
      <w:r>
        <w:rPr/>
        <w:t>vennlig, rolig, god eller ubehagelig lyd, og derigjennom som en behagelig eller ubehagelig fø- </w:t>
      </w:r>
      <w:r>
        <w:rPr>
          <w:spacing w:val="-2"/>
        </w:rPr>
        <w:t>lelse.</w:t>
      </w:r>
    </w:p>
    <w:p>
      <w:pPr>
        <w:pStyle w:val="BodyText"/>
        <w:spacing w:before="65"/>
        <w:ind w:left="0"/>
        <w:jc w:val="left"/>
      </w:pPr>
    </w:p>
    <w:p>
      <w:pPr>
        <w:pStyle w:val="Heading5"/>
        <w:ind w:left="330"/>
      </w:pPr>
      <w:r>
        <w:rPr/>
        <w:t>Ord</w:t>
      </w:r>
      <w:r>
        <w:rPr>
          <w:spacing w:val="-3"/>
        </w:rPr>
        <w:t> </w:t>
      </w:r>
      <w:r>
        <w:rPr/>
        <w:t>er</w:t>
      </w:r>
      <w:r>
        <w:rPr>
          <w:spacing w:val="-2"/>
        </w:rPr>
        <w:t> </w:t>
      </w:r>
      <w:r>
        <w:rPr/>
        <w:t>følelser</w:t>
      </w:r>
      <w:r>
        <w:rPr>
          <w:spacing w:val="-2"/>
        </w:rPr>
        <w:t> </w:t>
      </w:r>
      <w:r>
        <w:rPr/>
        <w:t>som</w:t>
      </w:r>
      <w:r>
        <w:rPr>
          <w:spacing w:val="-3"/>
        </w:rPr>
        <w:t> </w:t>
      </w:r>
      <w:r>
        <w:rPr/>
        <w:t>følge</w:t>
      </w:r>
      <w:r>
        <w:rPr>
          <w:spacing w:val="-2"/>
        </w:rPr>
        <w:t> </w:t>
      </w:r>
      <w:r>
        <w:rPr/>
        <w:t>av</w:t>
      </w:r>
      <w:r>
        <w:rPr>
          <w:spacing w:val="-2"/>
        </w:rPr>
        <w:t> betinging</w:t>
      </w:r>
    </w:p>
    <w:p>
      <w:pPr>
        <w:pStyle w:val="BodyText"/>
        <w:spacing w:before="313"/>
        <w:ind w:left="330" w:right="321"/>
      </w:pPr>
      <w:r>
        <w:rPr/>
        <w:t>Følelser knyttet til ord er en følge av betingede responser. Klientenes utsagn rommer følelser som følge av betinging. Ord og utsagn kan utløse en følelse uavhengig av en kompleks intellektuell prosessering. Bestemte utsagn kan utløse en reaksjon i amyg- dala,</w:t>
      </w:r>
      <w:r>
        <w:rPr>
          <w:spacing w:val="-13"/>
        </w:rPr>
        <w:t> </w:t>
      </w:r>
      <w:r>
        <w:rPr/>
        <w:t>hjernens</w:t>
      </w:r>
      <w:r>
        <w:rPr>
          <w:spacing w:val="-12"/>
        </w:rPr>
        <w:t> </w:t>
      </w:r>
      <w:r>
        <w:rPr/>
        <w:t>angstsenter,</w:t>
      </w:r>
      <w:r>
        <w:rPr>
          <w:spacing w:val="-13"/>
        </w:rPr>
        <w:t> </w:t>
      </w:r>
      <w:r>
        <w:rPr/>
        <w:t>uavhengig</w:t>
      </w:r>
      <w:r>
        <w:rPr>
          <w:spacing w:val="-12"/>
        </w:rPr>
        <w:t> </w:t>
      </w:r>
      <w:r>
        <w:rPr/>
        <w:t>av</w:t>
      </w:r>
      <w:r>
        <w:rPr>
          <w:spacing w:val="-13"/>
        </w:rPr>
        <w:t> </w:t>
      </w:r>
      <w:r>
        <w:rPr/>
        <w:t>den</w:t>
      </w:r>
      <w:r>
        <w:rPr>
          <w:spacing w:val="-12"/>
        </w:rPr>
        <w:t> </w:t>
      </w:r>
      <w:r>
        <w:rPr/>
        <w:t>intellektuelle</w:t>
      </w:r>
      <w:r>
        <w:rPr>
          <w:spacing w:val="-13"/>
        </w:rPr>
        <w:t> </w:t>
      </w:r>
      <w:r>
        <w:rPr/>
        <w:t>prosesseringen</w:t>
      </w:r>
      <w:r>
        <w:rPr>
          <w:spacing w:val="-12"/>
        </w:rPr>
        <w:t> </w:t>
      </w:r>
      <w:r>
        <w:rPr/>
        <w:t>som</w:t>
      </w:r>
      <w:r>
        <w:rPr>
          <w:spacing w:val="-13"/>
        </w:rPr>
        <w:t> </w:t>
      </w:r>
      <w:r>
        <w:rPr/>
        <w:t>foregår i frontallappen. Lyden av et ord eller et utsagn kan dermed fungere som en betinget stimulus for en hvilken som helst følelse. Et tonefall kan utløse en bestemt følelse på samme</w:t>
      </w:r>
      <w:r>
        <w:rPr>
          <w:spacing w:val="-4"/>
        </w:rPr>
        <w:t> </w:t>
      </w:r>
      <w:r>
        <w:rPr/>
        <w:t>måte</w:t>
      </w:r>
      <w:r>
        <w:rPr>
          <w:spacing w:val="-4"/>
        </w:rPr>
        <w:t> </w:t>
      </w:r>
      <w:r>
        <w:rPr/>
        <w:t>som</w:t>
      </w:r>
      <w:r>
        <w:rPr>
          <w:spacing w:val="-4"/>
        </w:rPr>
        <w:t> </w:t>
      </w:r>
      <w:r>
        <w:rPr/>
        <w:t>et</w:t>
      </w:r>
      <w:r>
        <w:rPr>
          <w:spacing w:val="-4"/>
        </w:rPr>
        <w:t> </w:t>
      </w:r>
      <w:r>
        <w:rPr/>
        <w:t>hvilket</w:t>
      </w:r>
      <w:r>
        <w:rPr>
          <w:spacing w:val="-4"/>
        </w:rPr>
        <w:t> </w:t>
      </w:r>
      <w:r>
        <w:rPr/>
        <w:t>som</w:t>
      </w:r>
      <w:r>
        <w:rPr>
          <w:spacing w:val="-4"/>
        </w:rPr>
        <w:t> </w:t>
      </w:r>
      <w:r>
        <w:rPr/>
        <w:t>helst</w:t>
      </w:r>
      <w:r>
        <w:rPr>
          <w:spacing w:val="-4"/>
        </w:rPr>
        <w:t> </w:t>
      </w:r>
      <w:r>
        <w:rPr/>
        <w:t>tegn,</w:t>
      </w:r>
      <w:r>
        <w:rPr>
          <w:spacing w:val="-4"/>
        </w:rPr>
        <w:t> </w:t>
      </w:r>
      <w:r>
        <w:rPr/>
        <w:t>et</w:t>
      </w:r>
      <w:r>
        <w:rPr>
          <w:spacing w:val="-4"/>
        </w:rPr>
        <w:t> </w:t>
      </w:r>
      <w:r>
        <w:rPr/>
        <w:t>flagg</w:t>
      </w:r>
      <w:r>
        <w:rPr>
          <w:spacing w:val="-4"/>
        </w:rPr>
        <w:t> </w:t>
      </w:r>
      <w:r>
        <w:rPr/>
        <w:t>eller</w:t>
      </w:r>
      <w:r>
        <w:rPr>
          <w:spacing w:val="-4"/>
        </w:rPr>
        <w:t> </w:t>
      </w:r>
      <w:r>
        <w:rPr/>
        <w:t>en</w:t>
      </w:r>
      <w:r>
        <w:rPr>
          <w:spacing w:val="-4"/>
        </w:rPr>
        <w:t> </w:t>
      </w:r>
      <w:r>
        <w:rPr/>
        <w:t>situasjon.</w:t>
      </w:r>
      <w:r>
        <w:rPr>
          <w:spacing w:val="-4"/>
        </w:rPr>
        <w:t> </w:t>
      </w:r>
      <w:r>
        <w:rPr/>
        <w:t>Individets</w:t>
      </w:r>
      <w:r>
        <w:rPr>
          <w:spacing w:val="-4"/>
        </w:rPr>
        <w:t> </w:t>
      </w:r>
      <w:r>
        <w:rPr/>
        <w:t>følel- sesmessige</w:t>
      </w:r>
      <w:r>
        <w:rPr>
          <w:spacing w:val="-3"/>
        </w:rPr>
        <w:t> </w:t>
      </w:r>
      <w:r>
        <w:rPr/>
        <w:t>reaksjoner</w:t>
      </w:r>
      <w:r>
        <w:rPr>
          <w:spacing w:val="-3"/>
        </w:rPr>
        <w:t> </w:t>
      </w:r>
      <w:r>
        <w:rPr/>
        <w:t>er</w:t>
      </w:r>
      <w:r>
        <w:rPr>
          <w:spacing w:val="-3"/>
        </w:rPr>
        <w:t> </w:t>
      </w:r>
      <w:r>
        <w:rPr/>
        <w:t>knyttet</w:t>
      </w:r>
      <w:r>
        <w:rPr>
          <w:spacing w:val="-3"/>
        </w:rPr>
        <w:t> </w:t>
      </w:r>
      <w:r>
        <w:rPr/>
        <w:t>til</w:t>
      </w:r>
      <w:r>
        <w:rPr>
          <w:spacing w:val="-3"/>
        </w:rPr>
        <w:t> </w:t>
      </w:r>
      <w:r>
        <w:rPr/>
        <w:t>de</w:t>
      </w:r>
      <w:r>
        <w:rPr>
          <w:spacing w:val="-3"/>
        </w:rPr>
        <w:t> </w:t>
      </w:r>
      <w:r>
        <w:rPr/>
        <w:t>subtile</w:t>
      </w:r>
      <w:r>
        <w:rPr>
          <w:spacing w:val="-3"/>
        </w:rPr>
        <w:t> </w:t>
      </w:r>
      <w:r>
        <w:rPr/>
        <w:t>betingede</w:t>
      </w:r>
      <w:r>
        <w:rPr>
          <w:spacing w:val="-3"/>
        </w:rPr>
        <w:t> </w:t>
      </w:r>
      <w:r>
        <w:rPr/>
        <w:t>responsene</w:t>
      </w:r>
      <w:r>
        <w:rPr>
          <w:spacing w:val="-3"/>
        </w:rPr>
        <w:t> </w:t>
      </w:r>
      <w:r>
        <w:rPr/>
        <w:t>som</w:t>
      </w:r>
      <w:r>
        <w:rPr>
          <w:spacing w:val="-3"/>
        </w:rPr>
        <w:t> </w:t>
      </w:r>
      <w:r>
        <w:rPr/>
        <w:t>er</w:t>
      </w:r>
      <w:r>
        <w:rPr>
          <w:spacing w:val="-3"/>
        </w:rPr>
        <w:t> </w:t>
      </w:r>
      <w:r>
        <w:rPr/>
        <w:t>forbundet med bestemte ord. I tillegg kan intellektuell prosessering forsterke eller redusere den psykiske smerten forbundet med disse ordene.</w:t>
      </w:r>
    </w:p>
    <w:p>
      <w:pPr>
        <w:spacing w:after="0"/>
        <w:sectPr>
          <w:pgSz w:w="9640" w:h="13610"/>
          <w:pgMar w:header="367" w:footer="425" w:top="900" w:bottom="660" w:left="860" w:right="640"/>
        </w:sectPr>
      </w:pPr>
    </w:p>
    <w:p>
      <w:pPr>
        <w:pStyle w:val="Heading5"/>
        <w:spacing w:before="171"/>
        <w:jc w:val="both"/>
      </w:pPr>
      <w:r>
        <w:rPr/>
        <w:t>Samtidighet</w:t>
      </w:r>
      <w:r>
        <w:rPr>
          <w:spacing w:val="-1"/>
        </w:rPr>
        <w:t> </w:t>
      </w:r>
      <w:r>
        <w:rPr/>
        <w:t>og </w:t>
      </w:r>
      <w:r>
        <w:rPr>
          <w:spacing w:val="-2"/>
        </w:rPr>
        <w:t>årsak</w:t>
      </w:r>
    </w:p>
    <w:p>
      <w:pPr>
        <w:pStyle w:val="BodyText"/>
        <w:spacing w:before="314"/>
        <w:ind w:right="548"/>
      </w:pPr>
      <w:r>
        <w:rPr/>
        <w:t>Et interessant fenomen er forholdet mellom samtidighet og årsak: Ordet og ordets lyd</w:t>
      </w:r>
      <w:r>
        <w:rPr>
          <w:spacing w:val="-6"/>
        </w:rPr>
        <w:t> </w:t>
      </w:r>
      <w:r>
        <w:rPr/>
        <w:t>forårsaker</w:t>
      </w:r>
      <w:r>
        <w:rPr>
          <w:spacing w:val="-6"/>
        </w:rPr>
        <w:t> </w:t>
      </w:r>
      <w:r>
        <w:rPr/>
        <w:t>og</w:t>
      </w:r>
      <w:r>
        <w:rPr>
          <w:spacing w:val="-6"/>
        </w:rPr>
        <w:t> </w:t>
      </w:r>
      <w:r>
        <w:rPr/>
        <w:t>utløser</w:t>
      </w:r>
      <w:r>
        <w:rPr>
          <w:spacing w:val="-6"/>
        </w:rPr>
        <w:t> </w:t>
      </w:r>
      <w:r>
        <w:rPr/>
        <w:t>en</w:t>
      </w:r>
      <w:r>
        <w:rPr>
          <w:spacing w:val="-6"/>
        </w:rPr>
        <w:t> </w:t>
      </w:r>
      <w:r>
        <w:rPr/>
        <w:t>følelse</w:t>
      </w:r>
      <w:r>
        <w:rPr>
          <w:spacing w:val="-6"/>
        </w:rPr>
        <w:t> </w:t>
      </w:r>
      <w:r>
        <w:rPr/>
        <w:t>samtidig</w:t>
      </w:r>
      <w:r>
        <w:rPr>
          <w:spacing w:val="-6"/>
        </w:rPr>
        <w:t> </w:t>
      </w:r>
      <w:r>
        <w:rPr/>
        <w:t>med</w:t>
      </w:r>
      <w:r>
        <w:rPr>
          <w:spacing w:val="-6"/>
        </w:rPr>
        <w:t> </w:t>
      </w:r>
      <w:r>
        <w:rPr/>
        <w:t>ordet.</w:t>
      </w:r>
      <w:r>
        <w:rPr>
          <w:spacing w:val="-6"/>
        </w:rPr>
        <w:t> </w:t>
      </w:r>
      <w:r>
        <w:rPr/>
        <w:t>En</w:t>
      </w:r>
      <w:r>
        <w:rPr>
          <w:spacing w:val="-6"/>
        </w:rPr>
        <w:t> </w:t>
      </w:r>
      <w:r>
        <w:rPr/>
        <w:t>streng</w:t>
      </w:r>
      <w:r>
        <w:rPr>
          <w:spacing w:val="-6"/>
        </w:rPr>
        <w:t> </w:t>
      </w:r>
      <w:r>
        <w:rPr/>
        <w:t>indre</w:t>
      </w:r>
      <w:r>
        <w:rPr>
          <w:spacing w:val="-6"/>
        </w:rPr>
        <w:t> </w:t>
      </w:r>
      <w:r>
        <w:rPr/>
        <w:t>stemme</w:t>
      </w:r>
      <w:r>
        <w:rPr>
          <w:spacing w:val="-6"/>
        </w:rPr>
        <w:t> </w:t>
      </w:r>
      <w:r>
        <w:rPr/>
        <w:t>og</w:t>
      </w:r>
      <w:r>
        <w:rPr>
          <w:spacing w:val="-6"/>
        </w:rPr>
        <w:t> </w:t>
      </w:r>
      <w:r>
        <w:rPr/>
        <w:t>en hørselshallusinasjoner fører umiddelbart til en følelse. Ord og følelser er ett. Jeg kan derfor,</w:t>
      </w:r>
      <w:r>
        <w:rPr>
          <w:spacing w:val="-8"/>
        </w:rPr>
        <w:t> </w:t>
      </w:r>
      <w:r>
        <w:rPr/>
        <w:t>i</w:t>
      </w:r>
      <w:r>
        <w:rPr>
          <w:spacing w:val="-8"/>
        </w:rPr>
        <w:t> </w:t>
      </w:r>
      <w:r>
        <w:rPr/>
        <w:t>den</w:t>
      </w:r>
      <w:r>
        <w:rPr>
          <w:spacing w:val="-8"/>
        </w:rPr>
        <w:t> </w:t>
      </w:r>
      <w:r>
        <w:rPr/>
        <w:t>terapeutiske</w:t>
      </w:r>
      <w:r>
        <w:rPr>
          <w:spacing w:val="-8"/>
        </w:rPr>
        <w:t> </w:t>
      </w:r>
      <w:r>
        <w:rPr/>
        <w:t>samtalen,</w:t>
      </w:r>
      <w:r>
        <w:rPr>
          <w:spacing w:val="-8"/>
        </w:rPr>
        <w:t> </w:t>
      </w:r>
      <w:r>
        <w:rPr/>
        <w:t>ikke</w:t>
      </w:r>
      <w:r>
        <w:rPr>
          <w:spacing w:val="-8"/>
        </w:rPr>
        <w:t> </w:t>
      </w:r>
      <w:r>
        <w:rPr/>
        <w:t>skille</w:t>
      </w:r>
      <w:r>
        <w:rPr>
          <w:spacing w:val="-9"/>
        </w:rPr>
        <w:t> </w:t>
      </w:r>
      <w:r>
        <w:rPr/>
        <w:t>ordet</w:t>
      </w:r>
      <w:r>
        <w:rPr>
          <w:spacing w:val="-8"/>
        </w:rPr>
        <w:t> </w:t>
      </w:r>
      <w:r>
        <w:rPr/>
        <w:t>fra</w:t>
      </w:r>
      <w:r>
        <w:rPr>
          <w:spacing w:val="-8"/>
        </w:rPr>
        <w:t> </w:t>
      </w:r>
      <w:r>
        <w:rPr/>
        <w:t>den</w:t>
      </w:r>
      <w:r>
        <w:rPr>
          <w:spacing w:val="-8"/>
        </w:rPr>
        <w:t> </w:t>
      </w:r>
      <w:r>
        <w:rPr/>
        <w:t>følelsen</w:t>
      </w:r>
      <w:r>
        <w:rPr>
          <w:spacing w:val="-8"/>
        </w:rPr>
        <w:t> </w:t>
      </w:r>
      <w:r>
        <w:rPr/>
        <w:t>det</w:t>
      </w:r>
      <w:r>
        <w:rPr>
          <w:spacing w:val="-8"/>
        </w:rPr>
        <w:t> </w:t>
      </w:r>
      <w:r>
        <w:rPr/>
        <w:t>rommer,</w:t>
      </w:r>
      <w:r>
        <w:rPr>
          <w:spacing w:val="-8"/>
        </w:rPr>
        <w:t> </w:t>
      </w:r>
      <w:r>
        <w:rPr/>
        <w:t>uten å</w:t>
      </w:r>
      <w:r>
        <w:rPr>
          <w:spacing w:val="-10"/>
        </w:rPr>
        <w:t> </w:t>
      </w:r>
      <w:r>
        <w:rPr/>
        <w:t>endre</w:t>
      </w:r>
      <w:r>
        <w:rPr>
          <w:spacing w:val="-10"/>
        </w:rPr>
        <w:t> </w:t>
      </w:r>
      <w:r>
        <w:rPr/>
        <w:t>både</w:t>
      </w:r>
      <w:r>
        <w:rPr>
          <w:spacing w:val="-10"/>
        </w:rPr>
        <w:t> </w:t>
      </w:r>
      <w:r>
        <w:rPr/>
        <w:t>ordets</w:t>
      </w:r>
      <w:r>
        <w:rPr>
          <w:spacing w:val="-10"/>
        </w:rPr>
        <w:t> </w:t>
      </w:r>
      <w:r>
        <w:rPr/>
        <w:t>betydning</w:t>
      </w:r>
      <w:r>
        <w:rPr>
          <w:spacing w:val="-10"/>
        </w:rPr>
        <w:t> </w:t>
      </w:r>
      <w:r>
        <w:rPr/>
        <w:t>og</w:t>
      </w:r>
      <w:r>
        <w:rPr>
          <w:spacing w:val="-10"/>
        </w:rPr>
        <w:t> </w:t>
      </w:r>
      <w:r>
        <w:rPr/>
        <w:t>det</w:t>
      </w:r>
      <w:r>
        <w:rPr>
          <w:spacing w:val="-10"/>
        </w:rPr>
        <w:t> </w:t>
      </w:r>
      <w:r>
        <w:rPr/>
        <w:t>følelsesmessige</w:t>
      </w:r>
      <w:r>
        <w:rPr>
          <w:spacing w:val="-10"/>
        </w:rPr>
        <w:t> </w:t>
      </w:r>
      <w:r>
        <w:rPr/>
        <w:t>innholdet</w:t>
      </w:r>
      <w:r>
        <w:rPr>
          <w:spacing w:val="-10"/>
        </w:rPr>
        <w:t> </w:t>
      </w:r>
      <w:r>
        <w:rPr/>
        <w:t>som</w:t>
      </w:r>
      <w:r>
        <w:rPr>
          <w:spacing w:val="-10"/>
        </w:rPr>
        <w:t> </w:t>
      </w:r>
      <w:r>
        <w:rPr/>
        <w:t>er</w:t>
      </w:r>
      <w:r>
        <w:rPr>
          <w:spacing w:val="-10"/>
        </w:rPr>
        <w:t> </w:t>
      </w:r>
      <w:r>
        <w:rPr/>
        <w:t>forbundet</w:t>
      </w:r>
      <w:r>
        <w:rPr>
          <w:spacing w:val="-10"/>
        </w:rPr>
        <w:t> </w:t>
      </w:r>
      <w:r>
        <w:rPr/>
        <w:t>med </w:t>
      </w:r>
      <w:r>
        <w:rPr>
          <w:spacing w:val="-2"/>
        </w:rPr>
        <w:t>ordet.</w:t>
      </w:r>
      <w:r>
        <w:rPr>
          <w:spacing w:val="-5"/>
        </w:rPr>
        <w:t> </w:t>
      </w:r>
      <w:r>
        <w:rPr>
          <w:spacing w:val="-2"/>
        </w:rPr>
        <w:t>Dette</w:t>
      </w:r>
      <w:r>
        <w:rPr>
          <w:spacing w:val="-5"/>
        </w:rPr>
        <w:t> </w:t>
      </w:r>
      <w:r>
        <w:rPr>
          <w:spacing w:val="-2"/>
        </w:rPr>
        <w:t>har</w:t>
      </w:r>
      <w:r>
        <w:rPr>
          <w:spacing w:val="-5"/>
        </w:rPr>
        <w:t> </w:t>
      </w:r>
      <w:r>
        <w:rPr>
          <w:spacing w:val="-2"/>
        </w:rPr>
        <w:t>betydning</w:t>
      </w:r>
      <w:r>
        <w:rPr>
          <w:spacing w:val="-5"/>
        </w:rPr>
        <w:t> </w:t>
      </w:r>
      <w:r>
        <w:rPr>
          <w:spacing w:val="-2"/>
        </w:rPr>
        <w:t>for</w:t>
      </w:r>
      <w:r>
        <w:rPr>
          <w:spacing w:val="-5"/>
        </w:rPr>
        <w:t> </w:t>
      </w:r>
      <w:r>
        <w:rPr>
          <w:spacing w:val="-2"/>
        </w:rPr>
        <w:t>å</w:t>
      </w:r>
      <w:r>
        <w:rPr>
          <w:spacing w:val="-5"/>
        </w:rPr>
        <w:t> </w:t>
      </w:r>
      <w:r>
        <w:rPr>
          <w:spacing w:val="-2"/>
        </w:rPr>
        <w:t>forstå</w:t>
      </w:r>
      <w:r>
        <w:rPr>
          <w:spacing w:val="-5"/>
        </w:rPr>
        <w:t> </w:t>
      </w:r>
      <w:r>
        <w:rPr>
          <w:spacing w:val="-2"/>
        </w:rPr>
        <w:t>de</w:t>
      </w:r>
      <w:r>
        <w:rPr>
          <w:spacing w:val="-5"/>
        </w:rPr>
        <w:t> </w:t>
      </w:r>
      <w:r>
        <w:rPr>
          <w:spacing w:val="-2"/>
        </w:rPr>
        <w:t>mulighetene</w:t>
      </w:r>
      <w:r>
        <w:rPr>
          <w:spacing w:val="-5"/>
        </w:rPr>
        <w:t> </w:t>
      </w:r>
      <w:r>
        <w:rPr>
          <w:spacing w:val="-2"/>
        </w:rPr>
        <w:t>for</w:t>
      </w:r>
      <w:r>
        <w:rPr>
          <w:spacing w:val="-5"/>
        </w:rPr>
        <w:t> </w:t>
      </w:r>
      <w:r>
        <w:rPr>
          <w:spacing w:val="-2"/>
        </w:rPr>
        <w:t>endring</w:t>
      </w:r>
      <w:r>
        <w:rPr>
          <w:spacing w:val="-5"/>
        </w:rPr>
        <w:t> </w:t>
      </w:r>
      <w:r>
        <w:rPr>
          <w:spacing w:val="-2"/>
        </w:rPr>
        <w:t>som</w:t>
      </w:r>
      <w:r>
        <w:rPr>
          <w:spacing w:val="-5"/>
        </w:rPr>
        <w:t> </w:t>
      </w:r>
      <w:r>
        <w:rPr>
          <w:spacing w:val="-2"/>
        </w:rPr>
        <w:t>rommes</w:t>
      </w:r>
      <w:r>
        <w:rPr>
          <w:spacing w:val="-5"/>
        </w:rPr>
        <w:t> </w:t>
      </w:r>
      <w:r>
        <w:rPr>
          <w:spacing w:val="-2"/>
        </w:rPr>
        <w:t>i</w:t>
      </w:r>
      <w:r>
        <w:rPr>
          <w:spacing w:val="-5"/>
        </w:rPr>
        <w:t> </w:t>
      </w:r>
      <w:r>
        <w:rPr>
          <w:spacing w:val="-2"/>
        </w:rPr>
        <w:t>orde- </w:t>
      </w:r>
      <w:r>
        <w:rPr/>
        <w:t>ne</w:t>
      </w:r>
      <w:r>
        <w:rPr>
          <w:spacing w:val="-9"/>
        </w:rPr>
        <w:t> </w:t>
      </w:r>
      <w:r>
        <w:rPr/>
        <w:t>i</w:t>
      </w:r>
      <w:r>
        <w:rPr>
          <w:spacing w:val="-9"/>
        </w:rPr>
        <w:t> </w:t>
      </w:r>
      <w:r>
        <w:rPr/>
        <w:t>en</w:t>
      </w:r>
      <w:r>
        <w:rPr>
          <w:spacing w:val="-9"/>
        </w:rPr>
        <w:t> </w:t>
      </w:r>
      <w:r>
        <w:rPr/>
        <w:t>terapeutisk</w:t>
      </w:r>
      <w:r>
        <w:rPr>
          <w:spacing w:val="-9"/>
        </w:rPr>
        <w:t> </w:t>
      </w:r>
      <w:r>
        <w:rPr/>
        <w:t>situasjon.</w:t>
      </w:r>
      <w:r>
        <w:rPr>
          <w:spacing w:val="-9"/>
        </w:rPr>
        <w:t> </w:t>
      </w:r>
      <w:r>
        <w:rPr/>
        <w:t>Ved</w:t>
      </w:r>
      <w:r>
        <w:rPr>
          <w:spacing w:val="-9"/>
        </w:rPr>
        <w:t> </w:t>
      </w:r>
      <w:r>
        <w:rPr/>
        <w:t>å</w:t>
      </w:r>
      <w:r>
        <w:rPr>
          <w:spacing w:val="-9"/>
        </w:rPr>
        <w:t> </w:t>
      </w:r>
      <w:r>
        <w:rPr/>
        <w:t>endre</w:t>
      </w:r>
      <w:r>
        <w:rPr>
          <w:spacing w:val="-9"/>
        </w:rPr>
        <w:t> </w:t>
      </w:r>
      <w:r>
        <w:rPr/>
        <w:t>de</w:t>
      </w:r>
      <w:r>
        <w:rPr>
          <w:spacing w:val="-9"/>
        </w:rPr>
        <w:t> </w:t>
      </w:r>
      <w:r>
        <w:rPr/>
        <w:t>følelsene</w:t>
      </w:r>
      <w:r>
        <w:rPr>
          <w:spacing w:val="-9"/>
        </w:rPr>
        <w:t> </w:t>
      </w:r>
      <w:r>
        <w:rPr/>
        <w:t>som</w:t>
      </w:r>
      <w:r>
        <w:rPr>
          <w:spacing w:val="-9"/>
        </w:rPr>
        <w:t> </w:t>
      </w:r>
      <w:r>
        <w:rPr/>
        <w:t>er</w:t>
      </w:r>
      <w:r>
        <w:rPr>
          <w:spacing w:val="-9"/>
        </w:rPr>
        <w:t> </w:t>
      </w:r>
      <w:r>
        <w:rPr/>
        <w:t>forbundet</w:t>
      </w:r>
      <w:r>
        <w:rPr>
          <w:spacing w:val="-9"/>
        </w:rPr>
        <w:t> </w:t>
      </w:r>
      <w:r>
        <w:rPr/>
        <w:t>med</w:t>
      </w:r>
      <w:r>
        <w:rPr>
          <w:spacing w:val="-9"/>
        </w:rPr>
        <w:t> </w:t>
      </w:r>
      <w:r>
        <w:rPr/>
        <w:t>bestemte ord,</w:t>
      </w:r>
      <w:r>
        <w:rPr>
          <w:spacing w:val="-5"/>
        </w:rPr>
        <w:t> </w:t>
      </w:r>
      <w:r>
        <w:rPr/>
        <w:t>vil</w:t>
      </w:r>
      <w:r>
        <w:rPr>
          <w:spacing w:val="-5"/>
        </w:rPr>
        <w:t> </w:t>
      </w:r>
      <w:r>
        <w:rPr/>
        <w:t>vi</w:t>
      </w:r>
      <w:r>
        <w:rPr>
          <w:spacing w:val="-5"/>
        </w:rPr>
        <w:t> </w:t>
      </w:r>
      <w:r>
        <w:rPr/>
        <w:t>få</w:t>
      </w:r>
      <w:r>
        <w:rPr>
          <w:spacing w:val="-5"/>
        </w:rPr>
        <w:t> </w:t>
      </w:r>
      <w:r>
        <w:rPr/>
        <w:t>endringer</w:t>
      </w:r>
      <w:r>
        <w:rPr>
          <w:spacing w:val="-5"/>
        </w:rPr>
        <w:t> </w:t>
      </w:r>
      <w:r>
        <w:rPr/>
        <w:t>i</w:t>
      </w:r>
      <w:r>
        <w:rPr>
          <w:spacing w:val="-5"/>
        </w:rPr>
        <w:t> </w:t>
      </w:r>
      <w:r>
        <w:rPr/>
        <w:t>klientens</w:t>
      </w:r>
      <w:r>
        <w:rPr>
          <w:spacing w:val="-5"/>
        </w:rPr>
        <w:t> </w:t>
      </w:r>
      <w:r>
        <w:rPr/>
        <w:t>måte</w:t>
      </w:r>
      <w:r>
        <w:rPr>
          <w:spacing w:val="-5"/>
        </w:rPr>
        <w:t> </w:t>
      </w:r>
      <w:r>
        <w:rPr/>
        <w:t>å</w:t>
      </w:r>
      <w:r>
        <w:rPr>
          <w:spacing w:val="-5"/>
        </w:rPr>
        <w:t> </w:t>
      </w:r>
      <w:r>
        <w:rPr/>
        <w:t>snakke</w:t>
      </w:r>
      <w:r>
        <w:rPr>
          <w:spacing w:val="-5"/>
        </w:rPr>
        <w:t> </w:t>
      </w:r>
      <w:r>
        <w:rPr/>
        <w:t>om</w:t>
      </w:r>
      <w:r>
        <w:rPr>
          <w:spacing w:val="-5"/>
        </w:rPr>
        <w:t> </w:t>
      </w:r>
      <w:r>
        <w:rPr/>
        <w:t>sine</w:t>
      </w:r>
      <w:r>
        <w:rPr>
          <w:spacing w:val="-5"/>
        </w:rPr>
        <w:t> </w:t>
      </w:r>
      <w:r>
        <w:rPr/>
        <w:t>opplevelser</w:t>
      </w:r>
      <w:r>
        <w:rPr>
          <w:spacing w:val="-5"/>
        </w:rPr>
        <w:t> </w:t>
      </w:r>
      <w:r>
        <w:rPr/>
        <w:t>på.</w:t>
      </w:r>
      <w:r>
        <w:rPr>
          <w:spacing w:val="-5"/>
        </w:rPr>
        <w:t> </w:t>
      </w:r>
      <w:r>
        <w:rPr/>
        <w:t>Dette</w:t>
      </w:r>
      <w:r>
        <w:rPr>
          <w:spacing w:val="-5"/>
        </w:rPr>
        <w:t> </w:t>
      </w:r>
      <w:r>
        <w:rPr/>
        <w:t>vil</w:t>
      </w:r>
      <w:r>
        <w:rPr>
          <w:spacing w:val="-5"/>
        </w:rPr>
        <w:t> </w:t>
      </w:r>
      <w:r>
        <w:rPr/>
        <w:t>føre til endringer av den psykiske plage</w:t>
      </w:r>
      <w:r>
        <w:rPr>
          <w:spacing w:val="40"/>
        </w:rPr>
        <w:t> </w:t>
      </w:r>
      <w:r>
        <w:rPr/>
        <w:t>og den følelsesmessige tilstanden.</w:t>
      </w:r>
    </w:p>
    <w:p>
      <w:pPr>
        <w:pStyle w:val="BodyText"/>
        <w:spacing w:before="95"/>
        <w:ind w:left="0"/>
        <w:jc w:val="left"/>
      </w:pPr>
    </w:p>
    <w:p>
      <w:pPr>
        <w:pStyle w:val="Heading5"/>
        <w:spacing w:line="218" w:lineRule="auto"/>
        <w:ind w:right="639"/>
      </w:pPr>
      <w:r>
        <w:rPr/>
        <w:t>Metaforer</w:t>
      </w:r>
      <w:r>
        <w:rPr>
          <w:spacing w:val="-9"/>
        </w:rPr>
        <w:t> </w:t>
      </w:r>
      <w:r>
        <w:rPr/>
        <w:t>er</w:t>
      </w:r>
      <w:r>
        <w:rPr>
          <w:spacing w:val="-9"/>
        </w:rPr>
        <w:t> </w:t>
      </w:r>
      <w:r>
        <w:rPr/>
        <w:t>følelser,</w:t>
      </w:r>
      <w:r>
        <w:rPr>
          <w:spacing w:val="-9"/>
        </w:rPr>
        <w:t> </w:t>
      </w:r>
      <w:r>
        <w:rPr/>
        <w:t>ikke</w:t>
      </w:r>
      <w:r>
        <w:rPr>
          <w:spacing w:val="-9"/>
        </w:rPr>
        <w:t> </w:t>
      </w:r>
      <w:r>
        <w:rPr/>
        <w:t>kun</w:t>
      </w:r>
      <w:r>
        <w:rPr>
          <w:spacing w:val="-9"/>
        </w:rPr>
        <w:t> </w:t>
      </w:r>
      <w:r>
        <w:rPr/>
        <w:t>illustrasjoner</w:t>
      </w:r>
      <w:r>
        <w:rPr>
          <w:spacing w:val="-9"/>
        </w:rPr>
        <w:t> </w:t>
      </w:r>
      <w:r>
        <w:rPr/>
        <w:t>på</w:t>
      </w:r>
      <w:r>
        <w:rPr>
          <w:spacing w:val="-9"/>
        </w:rPr>
        <w:t> </w:t>
      </w:r>
      <w:r>
        <w:rPr/>
        <w:t>følel- </w:t>
      </w:r>
      <w:r>
        <w:rPr>
          <w:spacing w:val="-4"/>
        </w:rPr>
        <w:t>ser</w:t>
      </w:r>
    </w:p>
    <w:p>
      <w:pPr>
        <w:pStyle w:val="BodyText"/>
        <w:spacing w:before="321"/>
        <w:ind w:right="547"/>
      </w:pPr>
      <w:r>
        <w:rPr/>
        <w:t>Metaforer er følelsesmessige og nevrobiologiske realiteter. Metaforer er kombinasjo- ner av ord som danner fortellinger. De fungerer også som billedlige uttrykk for en situasjon,</w:t>
      </w:r>
      <w:r>
        <w:rPr>
          <w:spacing w:val="-2"/>
        </w:rPr>
        <w:t> </w:t>
      </w:r>
      <w:r>
        <w:rPr/>
        <w:t>en</w:t>
      </w:r>
      <w:r>
        <w:rPr>
          <w:spacing w:val="-2"/>
        </w:rPr>
        <w:t> </w:t>
      </w:r>
      <w:r>
        <w:rPr/>
        <w:t>fantasi</w:t>
      </w:r>
      <w:r>
        <w:rPr>
          <w:spacing w:val="-2"/>
        </w:rPr>
        <w:t> </w:t>
      </w:r>
      <w:r>
        <w:rPr/>
        <w:t>eller</w:t>
      </w:r>
      <w:r>
        <w:rPr>
          <w:spacing w:val="-2"/>
        </w:rPr>
        <w:t> </w:t>
      </w:r>
      <w:r>
        <w:rPr/>
        <w:t>en</w:t>
      </w:r>
      <w:r>
        <w:rPr>
          <w:spacing w:val="-2"/>
        </w:rPr>
        <w:t> </w:t>
      </w:r>
      <w:r>
        <w:rPr/>
        <w:t>følelse.</w:t>
      </w:r>
      <w:r>
        <w:rPr>
          <w:spacing w:val="-2"/>
        </w:rPr>
        <w:t> </w:t>
      </w:r>
      <w:r>
        <w:rPr/>
        <w:t>Metaforer</w:t>
      </w:r>
      <w:r>
        <w:rPr>
          <w:spacing w:val="-2"/>
        </w:rPr>
        <w:t> </w:t>
      </w:r>
      <w:r>
        <w:rPr/>
        <w:t>er</w:t>
      </w:r>
      <w:r>
        <w:rPr>
          <w:spacing w:val="-2"/>
        </w:rPr>
        <w:t> </w:t>
      </w:r>
      <w:r>
        <w:rPr/>
        <w:t>ikke</w:t>
      </w:r>
      <w:r>
        <w:rPr>
          <w:spacing w:val="-2"/>
        </w:rPr>
        <w:t> </w:t>
      </w:r>
      <w:r>
        <w:rPr/>
        <w:t>kun</w:t>
      </w:r>
      <w:r>
        <w:rPr>
          <w:spacing w:val="-2"/>
        </w:rPr>
        <w:t> </w:t>
      </w:r>
      <w:r>
        <w:rPr/>
        <w:t>innhold.</w:t>
      </w:r>
      <w:r>
        <w:rPr>
          <w:spacing w:val="-2"/>
        </w:rPr>
        <w:t> </w:t>
      </w:r>
      <w:r>
        <w:rPr/>
        <w:t>De</w:t>
      </w:r>
      <w:r>
        <w:rPr>
          <w:spacing w:val="-2"/>
        </w:rPr>
        <w:t> </w:t>
      </w:r>
      <w:r>
        <w:rPr/>
        <w:t>rommer</w:t>
      </w:r>
      <w:r>
        <w:rPr>
          <w:spacing w:val="-2"/>
        </w:rPr>
        <w:t> </w:t>
      </w:r>
      <w:r>
        <w:rPr/>
        <w:t>følel- ser. Metaforens betydning ligger i at terapeuten, gjennom metaforen, kan få kontakt med hvordan klienten presist opplever sine symptomer. En forutsetning for å forstå hjernens</w:t>
      </w:r>
      <w:r>
        <w:rPr>
          <w:spacing w:val="-6"/>
        </w:rPr>
        <w:t> </w:t>
      </w:r>
      <w:r>
        <w:rPr/>
        <w:t>psykologi</w:t>
      </w:r>
      <w:r>
        <w:rPr>
          <w:spacing w:val="-6"/>
        </w:rPr>
        <w:t> </w:t>
      </w:r>
      <w:r>
        <w:rPr/>
        <w:t>er</w:t>
      </w:r>
      <w:r>
        <w:rPr>
          <w:spacing w:val="-6"/>
        </w:rPr>
        <w:t> </w:t>
      </w:r>
      <w:r>
        <w:rPr/>
        <w:t>at</w:t>
      </w:r>
      <w:r>
        <w:rPr>
          <w:spacing w:val="-6"/>
        </w:rPr>
        <w:t> </w:t>
      </w:r>
      <w:r>
        <w:rPr/>
        <w:t>man</w:t>
      </w:r>
      <w:r>
        <w:rPr>
          <w:spacing w:val="-6"/>
        </w:rPr>
        <w:t> </w:t>
      </w:r>
      <w:r>
        <w:rPr/>
        <w:t>forstår</w:t>
      </w:r>
      <w:r>
        <w:rPr>
          <w:spacing w:val="-6"/>
        </w:rPr>
        <w:t> </w:t>
      </w:r>
      <w:r>
        <w:rPr/>
        <w:t>metaforenes</w:t>
      </w:r>
      <w:r>
        <w:rPr>
          <w:spacing w:val="-6"/>
        </w:rPr>
        <w:t> </w:t>
      </w:r>
      <w:r>
        <w:rPr/>
        <w:t>potensielle</w:t>
      </w:r>
      <w:r>
        <w:rPr>
          <w:spacing w:val="-6"/>
        </w:rPr>
        <w:t> </w:t>
      </w:r>
      <w:r>
        <w:rPr/>
        <w:t>betydning</w:t>
      </w:r>
      <w:r>
        <w:rPr>
          <w:spacing w:val="-6"/>
        </w:rPr>
        <w:t> </w:t>
      </w:r>
      <w:r>
        <w:rPr/>
        <w:t>for</w:t>
      </w:r>
      <w:r>
        <w:rPr>
          <w:spacing w:val="-6"/>
        </w:rPr>
        <w:t> </w:t>
      </w:r>
      <w:r>
        <w:rPr/>
        <w:t>klientenes psykiske tilstand.</w:t>
      </w:r>
    </w:p>
    <w:p>
      <w:pPr>
        <w:pStyle w:val="BodyText"/>
        <w:ind w:right="547" w:firstLine="283"/>
      </w:pPr>
      <w:r>
        <w:rPr/>
        <w:t>For</w:t>
      </w:r>
      <w:r>
        <w:rPr>
          <w:spacing w:val="-11"/>
        </w:rPr>
        <w:t> </w:t>
      </w:r>
      <w:r>
        <w:rPr/>
        <w:t>at</w:t>
      </w:r>
      <w:r>
        <w:rPr>
          <w:spacing w:val="-11"/>
        </w:rPr>
        <w:t> </w:t>
      </w:r>
      <w:r>
        <w:rPr/>
        <w:t>terapeuten</w:t>
      </w:r>
      <w:r>
        <w:rPr>
          <w:spacing w:val="-11"/>
        </w:rPr>
        <w:t> </w:t>
      </w:r>
      <w:r>
        <w:rPr/>
        <w:t>skal</w:t>
      </w:r>
      <w:r>
        <w:rPr>
          <w:spacing w:val="-11"/>
        </w:rPr>
        <w:t> </w:t>
      </w:r>
      <w:r>
        <w:rPr/>
        <w:t>beholde</w:t>
      </w:r>
      <w:r>
        <w:rPr>
          <w:spacing w:val="-11"/>
        </w:rPr>
        <w:t> </w:t>
      </w:r>
      <w:r>
        <w:rPr/>
        <w:t>kontakten</w:t>
      </w:r>
      <w:r>
        <w:rPr>
          <w:spacing w:val="-11"/>
        </w:rPr>
        <w:t> </w:t>
      </w:r>
      <w:r>
        <w:rPr/>
        <w:t>med</w:t>
      </w:r>
      <w:r>
        <w:rPr>
          <w:spacing w:val="-11"/>
        </w:rPr>
        <w:t> </w:t>
      </w:r>
      <w:r>
        <w:rPr/>
        <w:t>klientens</w:t>
      </w:r>
      <w:r>
        <w:rPr>
          <w:spacing w:val="-11"/>
        </w:rPr>
        <w:t> </w:t>
      </w:r>
      <w:r>
        <w:rPr/>
        <w:t>følelse</w:t>
      </w:r>
      <w:r>
        <w:rPr>
          <w:spacing w:val="-11"/>
        </w:rPr>
        <w:t> </w:t>
      </w:r>
      <w:r>
        <w:rPr/>
        <w:t>når</w:t>
      </w:r>
      <w:r>
        <w:rPr>
          <w:spacing w:val="-11"/>
        </w:rPr>
        <w:t> </w:t>
      </w:r>
      <w:r>
        <w:rPr/>
        <w:t>klienten</w:t>
      </w:r>
      <w:r>
        <w:rPr>
          <w:spacing w:val="-11"/>
        </w:rPr>
        <w:t> </w:t>
      </w:r>
      <w:r>
        <w:rPr/>
        <w:t>beskri- ver sin situasjon gjennom en metafor, må metaforen anerkjennes som en følelse og ikke kun som en illustrasjon eller et bilde på følelsen. Metaforen er en følelsesmessig realitet.</w:t>
      </w:r>
      <w:r>
        <w:rPr>
          <w:spacing w:val="-8"/>
        </w:rPr>
        <w:t> </w:t>
      </w:r>
      <w:r>
        <w:rPr/>
        <w:t>Dette</w:t>
      </w:r>
      <w:r>
        <w:rPr>
          <w:spacing w:val="-8"/>
        </w:rPr>
        <w:t> </w:t>
      </w:r>
      <w:r>
        <w:rPr/>
        <w:t>betyr</w:t>
      </w:r>
      <w:r>
        <w:rPr>
          <w:spacing w:val="-8"/>
        </w:rPr>
        <w:t> </w:t>
      </w:r>
      <w:r>
        <w:rPr/>
        <w:t>ikke</w:t>
      </w:r>
      <w:r>
        <w:rPr>
          <w:spacing w:val="-8"/>
        </w:rPr>
        <w:t> </w:t>
      </w:r>
      <w:r>
        <w:rPr/>
        <w:t>at</w:t>
      </w:r>
      <w:r>
        <w:rPr>
          <w:spacing w:val="-8"/>
        </w:rPr>
        <w:t> </w:t>
      </w:r>
      <w:r>
        <w:rPr/>
        <w:t>en</w:t>
      </w:r>
      <w:r>
        <w:rPr>
          <w:spacing w:val="-8"/>
        </w:rPr>
        <w:t> </w:t>
      </w:r>
      <w:r>
        <w:rPr/>
        <w:t>metafor</w:t>
      </w:r>
      <w:r>
        <w:rPr>
          <w:spacing w:val="-8"/>
        </w:rPr>
        <w:t> </w:t>
      </w:r>
      <w:r>
        <w:rPr/>
        <w:t>alltid</w:t>
      </w:r>
      <w:r>
        <w:rPr>
          <w:spacing w:val="-8"/>
        </w:rPr>
        <w:t> </w:t>
      </w:r>
      <w:r>
        <w:rPr/>
        <w:t>er</w:t>
      </w:r>
      <w:r>
        <w:rPr>
          <w:spacing w:val="-8"/>
        </w:rPr>
        <w:t> </w:t>
      </w:r>
      <w:r>
        <w:rPr/>
        <w:t>et</w:t>
      </w:r>
      <w:r>
        <w:rPr>
          <w:spacing w:val="-8"/>
        </w:rPr>
        <w:t> </w:t>
      </w:r>
      <w:r>
        <w:rPr/>
        <w:t>direkte</w:t>
      </w:r>
      <w:r>
        <w:rPr>
          <w:spacing w:val="-8"/>
        </w:rPr>
        <w:t> </w:t>
      </w:r>
      <w:r>
        <w:rPr/>
        <w:t>uttrykk</w:t>
      </w:r>
      <w:r>
        <w:rPr>
          <w:spacing w:val="-8"/>
        </w:rPr>
        <w:t> </w:t>
      </w:r>
      <w:r>
        <w:rPr/>
        <w:t>for</w:t>
      </w:r>
      <w:r>
        <w:rPr>
          <w:spacing w:val="-8"/>
        </w:rPr>
        <w:t> </w:t>
      </w:r>
      <w:r>
        <w:rPr/>
        <w:t>klientens</w:t>
      </w:r>
      <w:r>
        <w:rPr>
          <w:spacing w:val="-8"/>
        </w:rPr>
        <w:t> </w:t>
      </w:r>
      <w:r>
        <w:rPr/>
        <w:t>følelser, men</w:t>
      </w:r>
      <w:r>
        <w:rPr>
          <w:spacing w:val="-1"/>
        </w:rPr>
        <w:t> </w:t>
      </w:r>
      <w:r>
        <w:rPr/>
        <w:t>at</w:t>
      </w:r>
      <w:r>
        <w:rPr>
          <w:spacing w:val="-1"/>
        </w:rPr>
        <w:t> </w:t>
      </w:r>
      <w:r>
        <w:rPr/>
        <w:t>den</w:t>
      </w:r>
      <w:r>
        <w:rPr>
          <w:spacing w:val="-1"/>
        </w:rPr>
        <w:t> </w:t>
      </w:r>
      <w:r>
        <w:rPr/>
        <w:t>kan</w:t>
      </w:r>
      <w:r>
        <w:rPr>
          <w:spacing w:val="-1"/>
        </w:rPr>
        <w:t> </w:t>
      </w:r>
      <w:r>
        <w:rPr/>
        <w:t>være</w:t>
      </w:r>
      <w:r>
        <w:rPr>
          <w:spacing w:val="-1"/>
        </w:rPr>
        <w:t> </w:t>
      </w:r>
      <w:r>
        <w:rPr/>
        <w:t>det.</w:t>
      </w:r>
      <w:r>
        <w:rPr>
          <w:spacing w:val="-1"/>
        </w:rPr>
        <w:t> </w:t>
      </w:r>
      <w:r>
        <w:rPr/>
        <w:t>Metaforer</w:t>
      </w:r>
      <w:r>
        <w:rPr>
          <w:spacing w:val="-1"/>
        </w:rPr>
        <w:t> </w:t>
      </w:r>
      <w:r>
        <w:rPr/>
        <w:t>fortolkes</w:t>
      </w:r>
      <w:r>
        <w:rPr>
          <w:spacing w:val="-1"/>
        </w:rPr>
        <w:t> </w:t>
      </w:r>
      <w:r>
        <w:rPr/>
        <w:t>derfor</w:t>
      </w:r>
      <w:r>
        <w:rPr>
          <w:spacing w:val="-1"/>
        </w:rPr>
        <w:t> </w:t>
      </w:r>
      <w:r>
        <w:rPr/>
        <w:t>ikke,</w:t>
      </w:r>
      <w:r>
        <w:rPr>
          <w:spacing w:val="-1"/>
        </w:rPr>
        <w:t> </w:t>
      </w:r>
      <w:r>
        <w:rPr/>
        <w:t>men</w:t>
      </w:r>
      <w:r>
        <w:rPr>
          <w:spacing w:val="-1"/>
        </w:rPr>
        <w:t> </w:t>
      </w:r>
      <w:r>
        <w:rPr/>
        <w:t>registreres</w:t>
      </w:r>
      <w:r>
        <w:rPr>
          <w:spacing w:val="-1"/>
        </w:rPr>
        <w:t> </w:t>
      </w:r>
      <w:r>
        <w:rPr/>
        <w:t>slik</w:t>
      </w:r>
      <w:r>
        <w:rPr>
          <w:spacing w:val="-1"/>
        </w:rPr>
        <w:t> </w:t>
      </w:r>
      <w:r>
        <w:rPr/>
        <w:t>de</w:t>
      </w:r>
      <w:r>
        <w:rPr>
          <w:spacing w:val="-1"/>
        </w:rPr>
        <w:t> </w:t>
      </w:r>
      <w:r>
        <w:rPr/>
        <w:t>for- midles, som harde data, og danner umiddelbart et utgangspunkt for en intervensjon.</w:t>
      </w:r>
    </w:p>
    <w:p>
      <w:pPr>
        <w:pStyle w:val="BodyText"/>
        <w:ind w:right="547" w:firstLine="283"/>
      </w:pPr>
      <w:r>
        <w:rPr/>
        <w:t>Når et individ formidler at noe ”ser svart ut”, anvender de et utsagn som rommer en visuell modalitet. Det modale utsagnet ”ser svart ut” forstås da bokstavelig. Meta- foren blir forstått som at noe for klientens indre faktisk er og føles svart. Metaforen reflekterer</w:t>
      </w:r>
      <w:r>
        <w:rPr>
          <w:spacing w:val="-5"/>
        </w:rPr>
        <w:t> </w:t>
      </w:r>
      <w:r>
        <w:rPr/>
        <w:t>en</w:t>
      </w:r>
      <w:r>
        <w:rPr>
          <w:spacing w:val="-5"/>
        </w:rPr>
        <w:t> </w:t>
      </w:r>
      <w:r>
        <w:rPr/>
        <w:t>biologisk</w:t>
      </w:r>
      <w:r>
        <w:rPr>
          <w:spacing w:val="-5"/>
        </w:rPr>
        <w:t> </w:t>
      </w:r>
      <w:r>
        <w:rPr/>
        <w:t>og</w:t>
      </w:r>
      <w:r>
        <w:rPr>
          <w:spacing w:val="-5"/>
        </w:rPr>
        <w:t> </w:t>
      </w:r>
      <w:r>
        <w:rPr/>
        <w:t>følelsesmessig</w:t>
      </w:r>
      <w:r>
        <w:rPr>
          <w:spacing w:val="-5"/>
        </w:rPr>
        <w:t> </w:t>
      </w:r>
      <w:r>
        <w:rPr/>
        <w:t>realitet.</w:t>
      </w:r>
      <w:r>
        <w:rPr>
          <w:spacing w:val="-5"/>
        </w:rPr>
        <w:t> </w:t>
      </w:r>
      <w:r>
        <w:rPr/>
        <w:t>Utsagn</w:t>
      </w:r>
      <w:r>
        <w:rPr>
          <w:spacing w:val="-5"/>
        </w:rPr>
        <w:t> </w:t>
      </w:r>
      <w:r>
        <w:rPr/>
        <w:t>som</w:t>
      </w:r>
      <w:r>
        <w:rPr>
          <w:spacing w:val="-5"/>
        </w:rPr>
        <w:t> </w:t>
      </w:r>
      <w:r>
        <w:rPr/>
        <w:t>”det</w:t>
      </w:r>
      <w:r>
        <w:rPr>
          <w:spacing w:val="-5"/>
        </w:rPr>
        <w:t> </w:t>
      </w:r>
      <w:r>
        <w:rPr/>
        <w:t>ser</w:t>
      </w:r>
      <w:r>
        <w:rPr>
          <w:spacing w:val="-5"/>
        </w:rPr>
        <w:t> </w:t>
      </w:r>
      <w:r>
        <w:rPr/>
        <w:t>svart</w:t>
      </w:r>
      <w:r>
        <w:rPr>
          <w:spacing w:val="-5"/>
        </w:rPr>
        <w:t> </w:t>
      </w:r>
      <w:r>
        <w:rPr/>
        <w:t>ut”,</w:t>
      </w:r>
      <w:r>
        <w:rPr>
          <w:spacing w:val="-5"/>
        </w:rPr>
        <w:t> </w:t>
      </w:r>
      <w:r>
        <w:rPr/>
        <w:t>”man er overvåket”, ”man er utvalgt”, er dermed uttrykk for mentalbiologiske og kjemiske tilstander. Disse utsagnene er derfor ikke kun symbolske uttrykk for noe ubehagelig. Dette betyr ikke at disse utsagnene er de eneste metaforene som kan illustrere klien- tens følelser.</w:t>
      </w:r>
    </w:p>
    <w:p>
      <w:pPr>
        <w:pStyle w:val="BodyText"/>
        <w:ind w:right="547"/>
      </w:pPr>
      <w:r>
        <w:rPr/>
        <w:t>Sett utenfra kan metaforer forstås som et symbolsk uttrykk for en ubehagelig opple- velse.</w:t>
      </w:r>
      <w:r>
        <w:rPr>
          <w:spacing w:val="-1"/>
        </w:rPr>
        <w:t> </w:t>
      </w:r>
      <w:r>
        <w:rPr/>
        <w:t>Opplevd</w:t>
      </w:r>
      <w:r>
        <w:rPr>
          <w:spacing w:val="-1"/>
        </w:rPr>
        <w:t> </w:t>
      </w:r>
      <w:r>
        <w:rPr/>
        <w:t>innenfra</w:t>
      </w:r>
      <w:r>
        <w:rPr>
          <w:spacing w:val="-1"/>
        </w:rPr>
        <w:t> </w:t>
      </w:r>
      <w:r>
        <w:rPr/>
        <w:t>er</w:t>
      </w:r>
      <w:r>
        <w:rPr>
          <w:spacing w:val="-1"/>
        </w:rPr>
        <w:t> </w:t>
      </w:r>
      <w:r>
        <w:rPr/>
        <w:t>metaforene</w:t>
      </w:r>
      <w:r>
        <w:rPr>
          <w:spacing w:val="-1"/>
        </w:rPr>
        <w:t> </w:t>
      </w:r>
      <w:r>
        <w:rPr/>
        <w:t>en</w:t>
      </w:r>
      <w:r>
        <w:rPr>
          <w:spacing w:val="-1"/>
        </w:rPr>
        <w:t> </w:t>
      </w:r>
      <w:r>
        <w:rPr/>
        <w:t>biologisk,</w:t>
      </w:r>
      <w:r>
        <w:rPr>
          <w:spacing w:val="-1"/>
        </w:rPr>
        <w:t> </w:t>
      </w:r>
      <w:r>
        <w:rPr/>
        <w:t>nevrobiologisk</w:t>
      </w:r>
      <w:r>
        <w:rPr>
          <w:spacing w:val="-1"/>
        </w:rPr>
        <w:t> </w:t>
      </w:r>
      <w:r>
        <w:rPr/>
        <w:t>og</w:t>
      </w:r>
      <w:r>
        <w:rPr>
          <w:spacing w:val="-1"/>
        </w:rPr>
        <w:t> </w:t>
      </w:r>
      <w:r>
        <w:rPr/>
        <w:t>følelsesmessig realitet.</w:t>
      </w:r>
      <w:r>
        <w:rPr>
          <w:spacing w:val="-13"/>
        </w:rPr>
        <w:t> </w:t>
      </w:r>
      <w:r>
        <w:rPr/>
        <w:t>Denne</w:t>
      </w:r>
      <w:r>
        <w:rPr>
          <w:spacing w:val="-12"/>
        </w:rPr>
        <w:t> </w:t>
      </w:r>
      <w:r>
        <w:rPr/>
        <w:t>forståelsen</w:t>
      </w:r>
      <w:r>
        <w:rPr>
          <w:spacing w:val="-13"/>
        </w:rPr>
        <w:t> </w:t>
      </w:r>
      <w:r>
        <w:rPr/>
        <w:t>er</w:t>
      </w:r>
      <w:r>
        <w:rPr>
          <w:spacing w:val="-12"/>
        </w:rPr>
        <w:t> </w:t>
      </w:r>
      <w:r>
        <w:rPr/>
        <w:t>avgjørende</w:t>
      </w:r>
      <w:r>
        <w:rPr>
          <w:spacing w:val="-13"/>
        </w:rPr>
        <w:t> </w:t>
      </w:r>
      <w:r>
        <w:rPr/>
        <w:t>for</w:t>
      </w:r>
      <w:r>
        <w:rPr>
          <w:spacing w:val="-12"/>
        </w:rPr>
        <w:t> </w:t>
      </w:r>
      <w:r>
        <w:rPr/>
        <w:t>at</w:t>
      </w:r>
      <w:r>
        <w:rPr>
          <w:spacing w:val="-13"/>
        </w:rPr>
        <w:t> </w:t>
      </w:r>
      <w:r>
        <w:rPr/>
        <w:t>terapeuten</w:t>
      </w:r>
      <w:r>
        <w:rPr>
          <w:spacing w:val="-12"/>
        </w:rPr>
        <w:t> </w:t>
      </w:r>
      <w:r>
        <w:rPr/>
        <w:t>og</w:t>
      </w:r>
      <w:r>
        <w:rPr>
          <w:spacing w:val="-13"/>
        </w:rPr>
        <w:t> </w:t>
      </w:r>
      <w:r>
        <w:rPr/>
        <w:t>forskeren</w:t>
      </w:r>
      <w:r>
        <w:rPr>
          <w:spacing w:val="-12"/>
        </w:rPr>
        <w:t> </w:t>
      </w:r>
      <w:r>
        <w:rPr/>
        <w:t>skal</w:t>
      </w:r>
      <w:r>
        <w:rPr>
          <w:spacing w:val="-13"/>
        </w:rPr>
        <w:t> </w:t>
      </w:r>
      <w:r>
        <w:rPr/>
        <w:t>forstå</w:t>
      </w:r>
      <w:r>
        <w:rPr>
          <w:spacing w:val="-12"/>
        </w:rPr>
        <w:t> </w:t>
      </w:r>
      <w:r>
        <w:rPr/>
        <w:t>hvil- ket psykisk materiale som klientene har kontakt med, og for at de skal oppleve at de har kontakt med klientenes følelsesmessige reaksjoner gjennom klientens metaforer.</w:t>
      </w:r>
    </w:p>
    <w:p>
      <w:pPr>
        <w:spacing w:after="0"/>
        <w:sectPr>
          <w:pgSz w:w="9640" w:h="13610"/>
          <w:pgMar w:header="345" w:footer="460" w:top="900" w:bottom="620" w:left="860" w:right="640"/>
        </w:sectPr>
      </w:pPr>
    </w:p>
    <w:p>
      <w:pPr>
        <w:pStyle w:val="BodyText"/>
        <w:spacing w:before="120"/>
        <w:ind w:left="330" w:right="320"/>
      </w:pPr>
      <w:r>
        <w:rPr/>
        <w:t>Hvis man forholder seg til en metafor som om den uttrykker en biologisk realitet, og stiller</w:t>
      </w:r>
      <w:r>
        <w:rPr>
          <w:spacing w:val="-5"/>
        </w:rPr>
        <w:t> </w:t>
      </w:r>
      <w:r>
        <w:rPr/>
        <w:t>spørsmålet:</w:t>
      </w:r>
      <w:r>
        <w:rPr>
          <w:spacing w:val="-5"/>
        </w:rPr>
        <w:t> </w:t>
      </w:r>
      <w:r>
        <w:rPr/>
        <w:t>”Sett</w:t>
      </w:r>
      <w:r>
        <w:rPr>
          <w:spacing w:val="-5"/>
        </w:rPr>
        <w:t> </w:t>
      </w:r>
      <w:r>
        <w:rPr/>
        <w:t>at</w:t>
      </w:r>
      <w:r>
        <w:rPr>
          <w:spacing w:val="-5"/>
        </w:rPr>
        <w:t> </w:t>
      </w:r>
      <w:r>
        <w:rPr/>
        <w:t>det</w:t>
      </w:r>
      <w:r>
        <w:rPr>
          <w:spacing w:val="-5"/>
        </w:rPr>
        <w:t> </w:t>
      </w:r>
      <w:r>
        <w:rPr/>
        <w:t>var</w:t>
      </w:r>
      <w:r>
        <w:rPr>
          <w:spacing w:val="-5"/>
        </w:rPr>
        <w:t> </w:t>
      </w:r>
      <w:r>
        <w:rPr/>
        <w:t>noe</w:t>
      </w:r>
      <w:r>
        <w:rPr>
          <w:spacing w:val="-5"/>
        </w:rPr>
        <w:t> </w:t>
      </w:r>
      <w:r>
        <w:rPr/>
        <w:t>du</w:t>
      </w:r>
      <w:r>
        <w:rPr>
          <w:spacing w:val="-5"/>
        </w:rPr>
        <w:t> </w:t>
      </w:r>
      <w:r>
        <w:rPr/>
        <w:t>kunne</w:t>
      </w:r>
      <w:r>
        <w:rPr>
          <w:spacing w:val="-5"/>
        </w:rPr>
        <w:t> </w:t>
      </w:r>
      <w:r>
        <w:rPr/>
        <w:t>endre,</w:t>
      </w:r>
      <w:r>
        <w:rPr>
          <w:spacing w:val="-5"/>
        </w:rPr>
        <w:t> </w:t>
      </w:r>
      <w:r>
        <w:rPr/>
        <w:t>trekke</w:t>
      </w:r>
      <w:r>
        <w:rPr>
          <w:spacing w:val="-5"/>
        </w:rPr>
        <w:t> </w:t>
      </w:r>
      <w:r>
        <w:rPr/>
        <w:t>fra,</w:t>
      </w:r>
      <w:r>
        <w:rPr>
          <w:spacing w:val="-5"/>
        </w:rPr>
        <w:t> </w:t>
      </w:r>
      <w:r>
        <w:rPr/>
        <w:t>justere</w:t>
      </w:r>
      <w:r>
        <w:rPr>
          <w:spacing w:val="-5"/>
        </w:rPr>
        <w:t> </w:t>
      </w:r>
      <w:r>
        <w:rPr/>
        <w:t>eller</w:t>
      </w:r>
      <w:r>
        <w:rPr>
          <w:spacing w:val="-5"/>
        </w:rPr>
        <w:t> </w:t>
      </w:r>
      <w:r>
        <w:rPr/>
        <w:t>legge</w:t>
      </w:r>
      <w:r>
        <w:rPr>
          <w:spacing w:val="-5"/>
        </w:rPr>
        <w:t> </w:t>
      </w:r>
      <w:r>
        <w:rPr/>
        <w:t>til metaforen</w:t>
      </w:r>
      <w:r>
        <w:rPr>
          <w:spacing w:val="-5"/>
        </w:rPr>
        <w:t> </w:t>
      </w:r>
      <w:r>
        <w:rPr/>
        <w:t>(fortellingen,</w:t>
      </w:r>
      <w:r>
        <w:rPr>
          <w:spacing w:val="-5"/>
        </w:rPr>
        <w:t> </w:t>
      </w:r>
      <w:r>
        <w:rPr/>
        <w:t>bildet)</w:t>
      </w:r>
      <w:r>
        <w:rPr>
          <w:spacing w:val="-5"/>
        </w:rPr>
        <w:t> </w:t>
      </w:r>
      <w:r>
        <w:rPr/>
        <w:t>som</w:t>
      </w:r>
      <w:r>
        <w:rPr>
          <w:spacing w:val="-5"/>
        </w:rPr>
        <w:t> </w:t>
      </w:r>
      <w:r>
        <w:rPr/>
        <w:t>ville</w:t>
      </w:r>
      <w:r>
        <w:rPr>
          <w:spacing w:val="-5"/>
        </w:rPr>
        <w:t> </w:t>
      </w:r>
      <w:r>
        <w:rPr/>
        <w:t>gjøre</w:t>
      </w:r>
      <w:r>
        <w:rPr>
          <w:spacing w:val="-5"/>
        </w:rPr>
        <w:t> </w:t>
      </w:r>
      <w:r>
        <w:rPr/>
        <w:t>det</w:t>
      </w:r>
      <w:r>
        <w:rPr>
          <w:spacing w:val="-5"/>
        </w:rPr>
        <w:t> </w:t>
      </w:r>
      <w:r>
        <w:rPr/>
        <w:t>litt</w:t>
      </w:r>
      <w:r>
        <w:rPr>
          <w:spacing w:val="-5"/>
        </w:rPr>
        <w:t> </w:t>
      </w:r>
      <w:r>
        <w:rPr/>
        <w:t>bedre</w:t>
      </w:r>
      <w:r>
        <w:rPr>
          <w:spacing w:val="-5"/>
        </w:rPr>
        <w:t> </w:t>
      </w:r>
      <w:r>
        <w:rPr/>
        <w:t>for</w:t>
      </w:r>
      <w:r>
        <w:rPr>
          <w:spacing w:val="-5"/>
        </w:rPr>
        <w:t> </w:t>
      </w:r>
      <w:r>
        <w:rPr/>
        <w:t>deg,</w:t>
      </w:r>
      <w:r>
        <w:rPr>
          <w:spacing w:val="-5"/>
        </w:rPr>
        <w:t> </w:t>
      </w:r>
      <w:r>
        <w:rPr/>
        <w:t>hva</w:t>
      </w:r>
      <w:r>
        <w:rPr>
          <w:spacing w:val="-5"/>
        </w:rPr>
        <w:t> </w:t>
      </w:r>
      <w:r>
        <w:rPr/>
        <w:t>ville</w:t>
      </w:r>
      <w:r>
        <w:rPr>
          <w:spacing w:val="-5"/>
        </w:rPr>
        <w:t> </w:t>
      </w:r>
      <w:r>
        <w:rPr/>
        <w:t>du</w:t>
      </w:r>
      <w:r>
        <w:rPr>
          <w:spacing w:val="-5"/>
        </w:rPr>
        <w:t> </w:t>
      </w:r>
      <w:r>
        <w:rPr/>
        <w:t>gjort da?”</w:t>
      </w:r>
      <w:r>
        <w:rPr>
          <w:spacing w:val="-1"/>
        </w:rPr>
        <w:t> </w:t>
      </w:r>
      <w:r>
        <w:rPr/>
        <w:t>Hvis</w:t>
      </w:r>
      <w:r>
        <w:rPr>
          <w:spacing w:val="-1"/>
        </w:rPr>
        <w:t> </w:t>
      </w:r>
      <w:r>
        <w:rPr/>
        <w:t>klienten</w:t>
      </w:r>
      <w:r>
        <w:rPr>
          <w:spacing w:val="-1"/>
        </w:rPr>
        <w:t> </w:t>
      </w:r>
      <w:r>
        <w:rPr/>
        <w:t>svarer:</w:t>
      </w:r>
      <w:r>
        <w:rPr>
          <w:spacing w:val="-1"/>
        </w:rPr>
        <w:t> </w:t>
      </w:r>
      <w:r>
        <w:rPr/>
        <w:t>”Det</w:t>
      </w:r>
      <w:r>
        <w:rPr>
          <w:spacing w:val="-1"/>
        </w:rPr>
        <w:t> </w:t>
      </w:r>
      <w:r>
        <w:rPr/>
        <w:t>er</w:t>
      </w:r>
      <w:r>
        <w:rPr>
          <w:spacing w:val="-1"/>
        </w:rPr>
        <w:t> </w:t>
      </w:r>
      <w:r>
        <w:rPr/>
        <w:t>for</w:t>
      </w:r>
      <w:r>
        <w:rPr>
          <w:spacing w:val="-1"/>
        </w:rPr>
        <w:t> </w:t>
      </w:r>
      <w:r>
        <w:rPr/>
        <w:t>mørkt”,</w:t>
      </w:r>
      <w:r>
        <w:rPr>
          <w:spacing w:val="-1"/>
        </w:rPr>
        <w:t> </w:t>
      </w:r>
      <w:r>
        <w:rPr/>
        <w:t>og</w:t>
      </w:r>
      <w:r>
        <w:rPr>
          <w:spacing w:val="-1"/>
        </w:rPr>
        <w:t> </w:t>
      </w:r>
      <w:r>
        <w:rPr/>
        <w:t>hun</w:t>
      </w:r>
      <w:r>
        <w:rPr>
          <w:spacing w:val="-1"/>
        </w:rPr>
        <w:t> </w:t>
      </w:r>
      <w:r>
        <w:rPr/>
        <w:t>trenger</w:t>
      </w:r>
      <w:r>
        <w:rPr>
          <w:spacing w:val="-1"/>
        </w:rPr>
        <w:t> </w:t>
      </w:r>
      <w:r>
        <w:rPr/>
        <w:t>en</w:t>
      </w:r>
      <w:r>
        <w:rPr>
          <w:spacing w:val="-1"/>
        </w:rPr>
        <w:t> </w:t>
      </w:r>
      <w:r>
        <w:rPr/>
        <w:t>lysere</w:t>
      </w:r>
      <w:r>
        <w:rPr>
          <w:spacing w:val="-1"/>
        </w:rPr>
        <w:t> </w:t>
      </w:r>
      <w:r>
        <w:rPr/>
        <w:t>farge</w:t>
      </w:r>
      <w:r>
        <w:rPr>
          <w:spacing w:val="-1"/>
        </w:rPr>
        <w:t> </w:t>
      </w:r>
      <w:r>
        <w:rPr/>
        <w:t>som</w:t>
      </w:r>
      <w:r>
        <w:rPr>
          <w:spacing w:val="-1"/>
        </w:rPr>
        <w:t> </w:t>
      </w:r>
      <w:r>
        <w:rPr/>
        <w:t>kan erstatte</w:t>
      </w:r>
      <w:r>
        <w:rPr>
          <w:spacing w:val="-2"/>
        </w:rPr>
        <w:t> </w:t>
      </w:r>
      <w:r>
        <w:rPr/>
        <w:t>det</w:t>
      </w:r>
      <w:r>
        <w:rPr>
          <w:spacing w:val="-2"/>
        </w:rPr>
        <w:t> </w:t>
      </w:r>
      <w:r>
        <w:rPr/>
        <w:t>svarte,</w:t>
      </w:r>
      <w:r>
        <w:rPr>
          <w:spacing w:val="-2"/>
        </w:rPr>
        <w:t> </w:t>
      </w:r>
      <w:r>
        <w:rPr/>
        <w:t>forholder</w:t>
      </w:r>
      <w:r>
        <w:rPr>
          <w:spacing w:val="-2"/>
        </w:rPr>
        <w:t> </w:t>
      </w:r>
      <w:r>
        <w:rPr/>
        <w:t>klienten</w:t>
      </w:r>
      <w:r>
        <w:rPr>
          <w:spacing w:val="-2"/>
        </w:rPr>
        <w:t> </w:t>
      </w:r>
      <w:r>
        <w:rPr/>
        <w:t>seg</w:t>
      </w:r>
      <w:r>
        <w:rPr>
          <w:spacing w:val="-2"/>
        </w:rPr>
        <w:t> </w:t>
      </w:r>
      <w:r>
        <w:rPr/>
        <w:t>til</w:t>
      </w:r>
      <w:r>
        <w:rPr>
          <w:spacing w:val="-2"/>
        </w:rPr>
        <w:t> </w:t>
      </w:r>
      <w:r>
        <w:rPr/>
        <w:t>terapeutens</w:t>
      </w:r>
      <w:r>
        <w:rPr>
          <w:spacing w:val="-2"/>
        </w:rPr>
        <w:t> </w:t>
      </w:r>
      <w:r>
        <w:rPr/>
        <w:t>spørsmål</w:t>
      </w:r>
      <w:r>
        <w:rPr>
          <w:spacing w:val="-2"/>
        </w:rPr>
        <w:t> </w:t>
      </w:r>
      <w:r>
        <w:rPr/>
        <w:t>som</w:t>
      </w:r>
      <w:r>
        <w:rPr>
          <w:spacing w:val="-2"/>
        </w:rPr>
        <w:t> </w:t>
      </w:r>
      <w:r>
        <w:rPr/>
        <w:t>om</w:t>
      </w:r>
      <w:r>
        <w:rPr>
          <w:spacing w:val="-2"/>
        </w:rPr>
        <w:t> </w:t>
      </w:r>
      <w:r>
        <w:rPr/>
        <w:t>metaforen rommer</w:t>
      </w:r>
      <w:r>
        <w:rPr>
          <w:spacing w:val="-6"/>
        </w:rPr>
        <w:t> </w:t>
      </w:r>
      <w:r>
        <w:rPr/>
        <w:t>en</w:t>
      </w:r>
      <w:r>
        <w:rPr>
          <w:spacing w:val="-6"/>
        </w:rPr>
        <w:t> </w:t>
      </w:r>
      <w:r>
        <w:rPr/>
        <w:t>fysisk</w:t>
      </w:r>
      <w:r>
        <w:rPr>
          <w:spacing w:val="-6"/>
        </w:rPr>
        <w:t> </w:t>
      </w:r>
      <w:r>
        <w:rPr/>
        <w:t>realitet</w:t>
      </w:r>
      <w:r>
        <w:rPr>
          <w:spacing w:val="-6"/>
        </w:rPr>
        <w:t> </w:t>
      </w:r>
      <w:r>
        <w:rPr/>
        <w:t>og</w:t>
      </w:r>
      <w:r>
        <w:rPr>
          <w:spacing w:val="-6"/>
        </w:rPr>
        <w:t> </w:t>
      </w:r>
      <w:r>
        <w:rPr/>
        <w:t>ikke</w:t>
      </w:r>
      <w:r>
        <w:rPr>
          <w:spacing w:val="-6"/>
        </w:rPr>
        <w:t> </w:t>
      </w:r>
      <w:r>
        <w:rPr/>
        <w:t>kun</w:t>
      </w:r>
      <w:r>
        <w:rPr>
          <w:spacing w:val="-6"/>
        </w:rPr>
        <w:t> </w:t>
      </w:r>
      <w:r>
        <w:rPr/>
        <w:t>er</w:t>
      </w:r>
      <w:r>
        <w:rPr>
          <w:spacing w:val="-6"/>
        </w:rPr>
        <w:t> </w:t>
      </w:r>
      <w:r>
        <w:rPr/>
        <w:t>et</w:t>
      </w:r>
      <w:r>
        <w:rPr>
          <w:spacing w:val="-6"/>
        </w:rPr>
        <w:t> </w:t>
      </w:r>
      <w:r>
        <w:rPr/>
        <w:t>symbolpreget</w:t>
      </w:r>
      <w:r>
        <w:rPr>
          <w:spacing w:val="-6"/>
        </w:rPr>
        <w:t> </w:t>
      </w:r>
      <w:r>
        <w:rPr/>
        <w:t>uttrykk</w:t>
      </w:r>
      <w:r>
        <w:rPr>
          <w:spacing w:val="-6"/>
        </w:rPr>
        <w:t> </w:t>
      </w:r>
      <w:r>
        <w:rPr/>
        <w:t>for</w:t>
      </w:r>
      <w:r>
        <w:rPr>
          <w:spacing w:val="-6"/>
        </w:rPr>
        <w:t> </w:t>
      </w:r>
      <w:r>
        <w:rPr/>
        <w:t>en</w:t>
      </w:r>
      <w:r>
        <w:rPr>
          <w:spacing w:val="-6"/>
        </w:rPr>
        <w:t> </w:t>
      </w:r>
      <w:r>
        <w:rPr/>
        <w:t>følelsesmessig opplevelse. Dersom du så spør hvilke farger klienten skulle ønske å ha kontakt med, det</w:t>
      </w:r>
      <w:r>
        <w:rPr>
          <w:spacing w:val="-5"/>
        </w:rPr>
        <w:t> </w:t>
      </w:r>
      <w:r>
        <w:rPr/>
        <w:t>vil</w:t>
      </w:r>
      <w:r>
        <w:rPr>
          <w:spacing w:val="-5"/>
        </w:rPr>
        <w:t> </w:t>
      </w:r>
      <w:r>
        <w:rPr/>
        <w:t>si</w:t>
      </w:r>
      <w:r>
        <w:rPr>
          <w:spacing w:val="-5"/>
        </w:rPr>
        <w:t> </w:t>
      </w:r>
      <w:r>
        <w:rPr/>
        <w:t>forholder</w:t>
      </w:r>
      <w:r>
        <w:rPr>
          <w:spacing w:val="-5"/>
        </w:rPr>
        <w:t> </w:t>
      </w:r>
      <w:r>
        <w:rPr/>
        <w:t>deg</w:t>
      </w:r>
      <w:r>
        <w:rPr>
          <w:spacing w:val="-5"/>
        </w:rPr>
        <w:t> </w:t>
      </w:r>
      <w:r>
        <w:rPr/>
        <w:t>til</w:t>
      </w:r>
      <w:r>
        <w:rPr>
          <w:spacing w:val="-5"/>
        </w:rPr>
        <w:t> </w:t>
      </w:r>
      <w:r>
        <w:rPr/>
        <w:t>klientens</w:t>
      </w:r>
      <w:r>
        <w:rPr>
          <w:spacing w:val="-5"/>
        </w:rPr>
        <w:t> </w:t>
      </w:r>
      <w:r>
        <w:rPr/>
        <w:t>utsagn</w:t>
      </w:r>
      <w:r>
        <w:rPr>
          <w:spacing w:val="-5"/>
        </w:rPr>
        <w:t> </w:t>
      </w:r>
      <w:r>
        <w:rPr/>
        <w:t>og</w:t>
      </w:r>
      <w:r>
        <w:rPr>
          <w:spacing w:val="-5"/>
        </w:rPr>
        <w:t> </w:t>
      </w:r>
      <w:r>
        <w:rPr/>
        <w:t>metaforer</w:t>
      </w:r>
      <w:r>
        <w:rPr>
          <w:spacing w:val="-5"/>
        </w:rPr>
        <w:t> </w:t>
      </w:r>
      <w:r>
        <w:rPr/>
        <w:t>som</w:t>
      </w:r>
      <w:r>
        <w:rPr>
          <w:spacing w:val="-5"/>
        </w:rPr>
        <w:t> </w:t>
      </w:r>
      <w:r>
        <w:rPr/>
        <w:t>om</w:t>
      </w:r>
      <w:r>
        <w:rPr>
          <w:spacing w:val="-5"/>
        </w:rPr>
        <w:t> </w:t>
      </w:r>
      <w:r>
        <w:rPr/>
        <w:t>de</w:t>
      </w:r>
      <w:r>
        <w:rPr>
          <w:spacing w:val="-5"/>
        </w:rPr>
        <w:t> </w:t>
      </w:r>
      <w:r>
        <w:rPr/>
        <w:t>er</w:t>
      </w:r>
      <w:r>
        <w:rPr>
          <w:spacing w:val="-5"/>
        </w:rPr>
        <w:t> </w:t>
      </w:r>
      <w:r>
        <w:rPr/>
        <w:t>følelsesmessige realiteter,</w:t>
      </w:r>
      <w:r>
        <w:rPr>
          <w:spacing w:val="-13"/>
        </w:rPr>
        <w:t> </w:t>
      </w:r>
      <w:r>
        <w:rPr/>
        <w:t>og</w:t>
      </w:r>
      <w:r>
        <w:rPr>
          <w:spacing w:val="-12"/>
        </w:rPr>
        <w:t> </w:t>
      </w:r>
      <w:r>
        <w:rPr/>
        <w:t>klienten</w:t>
      </w:r>
      <w:r>
        <w:rPr>
          <w:spacing w:val="-13"/>
        </w:rPr>
        <w:t> </w:t>
      </w:r>
      <w:r>
        <w:rPr/>
        <w:t>svarer</w:t>
      </w:r>
      <w:r>
        <w:rPr>
          <w:spacing w:val="-12"/>
        </w:rPr>
        <w:t> </w:t>
      </w:r>
      <w:r>
        <w:rPr/>
        <w:t>at</w:t>
      </w:r>
      <w:r>
        <w:rPr>
          <w:spacing w:val="-13"/>
        </w:rPr>
        <w:t> </w:t>
      </w:r>
      <w:r>
        <w:rPr/>
        <w:t>”det</w:t>
      </w:r>
      <w:r>
        <w:rPr>
          <w:spacing w:val="-12"/>
        </w:rPr>
        <w:t> </w:t>
      </w:r>
      <w:r>
        <w:rPr/>
        <w:t>skulle</w:t>
      </w:r>
      <w:r>
        <w:rPr>
          <w:spacing w:val="-13"/>
        </w:rPr>
        <w:t> </w:t>
      </w:r>
      <w:r>
        <w:rPr/>
        <w:t>vært</w:t>
      </w:r>
      <w:r>
        <w:rPr>
          <w:spacing w:val="-12"/>
        </w:rPr>
        <w:t> </w:t>
      </w:r>
      <w:r>
        <w:rPr/>
        <w:t>noen</w:t>
      </w:r>
      <w:r>
        <w:rPr>
          <w:spacing w:val="-13"/>
        </w:rPr>
        <w:t> </w:t>
      </w:r>
      <w:r>
        <w:rPr/>
        <w:t>farger</w:t>
      </w:r>
      <w:r>
        <w:rPr>
          <w:spacing w:val="-12"/>
        </w:rPr>
        <w:t> </w:t>
      </w:r>
      <w:r>
        <w:rPr/>
        <w:t>der”,</w:t>
      </w:r>
      <w:r>
        <w:rPr>
          <w:spacing w:val="-13"/>
        </w:rPr>
        <w:t> </w:t>
      </w:r>
      <w:r>
        <w:rPr/>
        <w:t>kan</w:t>
      </w:r>
      <w:r>
        <w:rPr>
          <w:spacing w:val="-12"/>
        </w:rPr>
        <w:t> </w:t>
      </w:r>
      <w:r>
        <w:rPr/>
        <w:t>terapeuten</w:t>
      </w:r>
      <w:r>
        <w:rPr>
          <w:spacing w:val="-13"/>
        </w:rPr>
        <w:t> </w:t>
      </w:r>
      <w:r>
        <w:rPr/>
        <w:t>spørre hvordan</w:t>
      </w:r>
      <w:r>
        <w:rPr>
          <w:spacing w:val="-4"/>
        </w:rPr>
        <w:t> </w:t>
      </w:r>
      <w:r>
        <w:rPr/>
        <w:t>det</w:t>
      </w:r>
      <w:r>
        <w:rPr>
          <w:spacing w:val="-4"/>
        </w:rPr>
        <w:t> </w:t>
      </w:r>
      <w:r>
        <w:rPr/>
        <w:t>ser</w:t>
      </w:r>
      <w:r>
        <w:rPr>
          <w:spacing w:val="-4"/>
        </w:rPr>
        <w:t> </w:t>
      </w:r>
      <w:r>
        <w:rPr/>
        <w:t>ut</w:t>
      </w:r>
      <w:r>
        <w:rPr>
          <w:spacing w:val="-4"/>
        </w:rPr>
        <w:t> </w:t>
      </w:r>
      <w:r>
        <w:rPr/>
        <w:t>når</w:t>
      </w:r>
      <w:r>
        <w:rPr>
          <w:spacing w:val="-4"/>
        </w:rPr>
        <w:t> </w:t>
      </w:r>
      <w:r>
        <w:rPr/>
        <w:t>det</w:t>
      </w:r>
      <w:r>
        <w:rPr>
          <w:spacing w:val="-4"/>
        </w:rPr>
        <w:t> </w:t>
      </w:r>
      <w:r>
        <w:rPr/>
        <w:t>mentale</w:t>
      </w:r>
      <w:r>
        <w:rPr>
          <w:spacing w:val="-4"/>
        </w:rPr>
        <w:t> </w:t>
      </w:r>
      <w:r>
        <w:rPr/>
        <w:t>bildet,</w:t>
      </w:r>
      <w:r>
        <w:rPr>
          <w:spacing w:val="-4"/>
        </w:rPr>
        <w:t> </w:t>
      </w:r>
      <w:r>
        <w:rPr/>
        <w:t>metaforen,</w:t>
      </w:r>
      <w:r>
        <w:rPr>
          <w:spacing w:val="-4"/>
        </w:rPr>
        <w:t> </w:t>
      </w:r>
      <w:r>
        <w:rPr/>
        <w:t>har</w:t>
      </w:r>
      <w:r>
        <w:rPr>
          <w:spacing w:val="-4"/>
        </w:rPr>
        <w:t> </w:t>
      </w:r>
      <w:r>
        <w:rPr/>
        <w:t>fått</w:t>
      </w:r>
      <w:r>
        <w:rPr>
          <w:spacing w:val="-4"/>
        </w:rPr>
        <w:t> </w:t>
      </w:r>
      <w:r>
        <w:rPr/>
        <w:t>de</w:t>
      </w:r>
      <w:r>
        <w:rPr>
          <w:spacing w:val="-4"/>
        </w:rPr>
        <w:t> </w:t>
      </w:r>
      <w:r>
        <w:rPr/>
        <w:t>fargene</w:t>
      </w:r>
      <w:r>
        <w:rPr>
          <w:spacing w:val="-4"/>
        </w:rPr>
        <w:t> </w:t>
      </w:r>
      <w:r>
        <w:rPr/>
        <w:t>som</w:t>
      </w:r>
      <w:r>
        <w:rPr>
          <w:spacing w:val="-4"/>
        </w:rPr>
        <w:t> </w:t>
      </w:r>
      <w:r>
        <w:rPr/>
        <w:t>klienten liker. Da kan klienten svare at det kjennes lettere og litt bedre ut.</w:t>
      </w:r>
    </w:p>
    <w:p>
      <w:pPr>
        <w:pStyle w:val="BodyText"/>
        <w:ind w:left="330" w:right="320" w:firstLine="283"/>
      </w:pPr>
      <w:r>
        <w:rPr/>
        <w:t>Ordene som klienten og terapeuten anvender, er hentet fra språkets verden, men resultatet</w:t>
      </w:r>
      <w:r>
        <w:rPr>
          <w:spacing w:val="-5"/>
        </w:rPr>
        <w:t> </w:t>
      </w:r>
      <w:r>
        <w:rPr/>
        <w:t>er</w:t>
      </w:r>
      <w:r>
        <w:rPr>
          <w:spacing w:val="-5"/>
        </w:rPr>
        <w:t> </w:t>
      </w:r>
      <w:r>
        <w:rPr/>
        <w:t>endringer</w:t>
      </w:r>
      <w:r>
        <w:rPr>
          <w:spacing w:val="-5"/>
        </w:rPr>
        <w:t> </w:t>
      </w:r>
      <w:r>
        <w:rPr/>
        <w:t>av</w:t>
      </w:r>
      <w:r>
        <w:rPr>
          <w:spacing w:val="-5"/>
        </w:rPr>
        <w:t> </w:t>
      </w:r>
      <w:r>
        <w:rPr/>
        <w:t>klientens</w:t>
      </w:r>
      <w:r>
        <w:rPr>
          <w:spacing w:val="-5"/>
        </w:rPr>
        <w:t> </w:t>
      </w:r>
      <w:r>
        <w:rPr/>
        <w:t>følelser,</w:t>
      </w:r>
      <w:r>
        <w:rPr>
          <w:spacing w:val="-5"/>
        </w:rPr>
        <w:t> </w:t>
      </w:r>
      <w:r>
        <w:rPr/>
        <w:t>tilstand</w:t>
      </w:r>
      <w:r>
        <w:rPr>
          <w:spacing w:val="-5"/>
        </w:rPr>
        <w:t> </w:t>
      </w:r>
      <w:r>
        <w:rPr/>
        <w:t>og</w:t>
      </w:r>
      <w:r>
        <w:rPr>
          <w:spacing w:val="-5"/>
        </w:rPr>
        <w:t> </w:t>
      </w:r>
      <w:r>
        <w:rPr/>
        <w:t>derigjennom</w:t>
      </w:r>
      <w:r>
        <w:rPr>
          <w:spacing w:val="-5"/>
        </w:rPr>
        <w:t> </w:t>
      </w:r>
      <w:r>
        <w:rPr/>
        <w:t>også</w:t>
      </w:r>
      <w:r>
        <w:rPr>
          <w:spacing w:val="-5"/>
        </w:rPr>
        <w:t> </w:t>
      </w:r>
      <w:r>
        <w:rPr/>
        <w:t>av</w:t>
      </w:r>
      <w:r>
        <w:rPr>
          <w:spacing w:val="-5"/>
        </w:rPr>
        <w:t> </w:t>
      </w:r>
      <w:r>
        <w:rPr/>
        <w:t>klientens biologiske og nevrobiologiske tilstand. Det å endre metaforen gjennom verbale in- tervensjoner fra terapeuten fører i samme øyeblikk til en nevrobiologisk og kjemisk endring i klienten – dersom de fører til psykisk endring. Dette følger logisk av at det ikke finnes psykiske tilstander uten en hjernemessig og nevrobiologisk forankring.</w:t>
      </w:r>
    </w:p>
    <w:p>
      <w:pPr>
        <w:pStyle w:val="BodyText"/>
        <w:ind w:left="330" w:right="320" w:firstLine="283"/>
      </w:pPr>
      <w:r>
        <w:rPr>
          <w:spacing w:val="-2"/>
        </w:rPr>
        <w:t>Jeg</w:t>
      </w:r>
      <w:r>
        <w:rPr>
          <w:spacing w:val="-7"/>
        </w:rPr>
        <w:t> </w:t>
      </w:r>
      <w:r>
        <w:rPr>
          <w:spacing w:val="-2"/>
        </w:rPr>
        <w:t>har</w:t>
      </w:r>
      <w:r>
        <w:rPr>
          <w:spacing w:val="-7"/>
        </w:rPr>
        <w:t> </w:t>
      </w:r>
      <w:r>
        <w:rPr>
          <w:spacing w:val="-2"/>
        </w:rPr>
        <w:t>her</w:t>
      </w:r>
      <w:r>
        <w:rPr>
          <w:spacing w:val="-7"/>
        </w:rPr>
        <w:t> </w:t>
      </w:r>
      <w:r>
        <w:rPr>
          <w:spacing w:val="-2"/>
        </w:rPr>
        <w:t>brukt</w:t>
      </w:r>
      <w:r>
        <w:rPr>
          <w:spacing w:val="-7"/>
        </w:rPr>
        <w:t> </w:t>
      </w:r>
      <w:r>
        <w:rPr>
          <w:spacing w:val="-2"/>
        </w:rPr>
        <w:t>språk</w:t>
      </w:r>
      <w:r>
        <w:rPr>
          <w:spacing w:val="-7"/>
        </w:rPr>
        <w:t> </w:t>
      </w:r>
      <w:r>
        <w:rPr>
          <w:spacing w:val="-2"/>
        </w:rPr>
        <w:t>til</w:t>
      </w:r>
      <w:r>
        <w:rPr>
          <w:spacing w:val="-7"/>
        </w:rPr>
        <w:t> </w:t>
      </w:r>
      <w:r>
        <w:rPr>
          <w:spacing w:val="-2"/>
        </w:rPr>
        <w:t>å</w:t>
      </w:r>
      <w:r>
        <w:rPr>
          <w:spacing w:val="-7"/>
        </w:rPr>
        <w:t> </w:t>
      </w:r>
      <w:r>
        <w:rPr>
          <w:spacing w:val="-2"/>
        </w:rPr>
        <w:t>justere</w:t>
      </w:r>
      <w:r>
        <w:rPr>
          <w:spacing w:val="-7"/>
        </w:rPr>
        <w:t> </w:t>
      </w:r>
      <w:r>
        <w:rPr>
          <w:spacing w:val="-2"/>
        </w:rPr>
        <w:t>den</w:t>
      </w:r>
      <w:r>
        <w:rPr>
          <w:spacing w:val="-7"/>
        </w:rPr>
        <w:t> </w:t>
      </w:r>
      <w:r>
        <w:rPr>
          <w:spacing w:val="-2"/>
        </w:rPr>
        <w:t>visuelle</w:t>
      </w:r>
      <w:r>
        <w:rPr>
          <w:spacing w:val="-7"/>
        </w:rPr>
        <w:t> </w:t>
      </w:r>
      <w:r>
        <w:rPr>
          <w:spacing w:val="-2"/>
        </w:rPr>
        <w:t>metaforen</w:t>
      </w:r>
      <w:r>
        <w:rPr>
          <w:spacing w:val="-7"/>
        </w:rPr>
        <w:t> </w:t>
      </w:r>
      <w:r>
        <w:rPr>
          <w:spacing w:val="-2"/>
        </w:rPr>
        <w:t>”svart”</w:t>
      </w:r>
      <w:r>
        <w:rPr>
          <w:spacing w:val="-7"/>
        </w:rPr>
        <w:t> </w:t>
      </w:r>
      <w:r>
        <w:rPr>
          <w:spacing w:val="-2"/>
        </w:rPr>
        <w:t>til</w:t>
      </w:r>
      <w:r>
        <w:rPr>
          <w:spacing w:val="-7"/>
        </w:rPr>
        <w:t> </w:t>
      </w:r>
      <w:r>
        <w:rPr>
          <w:spacing w:val="-2"/>
        </w:rPr>
        <w:t>et</w:t>
      </w:r>
      <w:r>
        <w:rPr>
          <w:spacing w:val="-7"/>
        </w:rPr>
        <w:t> </w:t>
      </w:r>
      <w:r>
        <w:rPr>
          <w:spacing w:val="-2"/>
        </w:rPr>
        <w:t>lysere</w:t>
      </w:r>
      <w:r>
        <w:rPr>
          <w:spacing w:val="-7"/>
        </w:rPr>
        <w:t> </w:t>
      </w:r>
      <w:r>
        <w:rPr>
          <w:spacing w:val="-2"/>
        </w:rPr>
        <w:t>og</w:t>
      </w:r>
      <w:r>
        <w:rPr>
          <w:spacing w:val="-7"/>
        </w:rPr>
        <w:t> </w:t>
      </w:r>
      <w:r>
        <w:rPr>
          <w:spacing w:val="-2"/>
        </w:rPr>
        <w:t>mer </w:t>
      </w:r>
      <w:r>
        <w:rPr/>
        <w:t>fargerikt</w:t>
      </w:r>
      <w:r>
        <w:rPr>
          <w:spacing w:val="-12"/>
        </w:rPr>
        <w:t> </w:t>
      </w:r>
      <w:r>
        <w:rPr/>
        <w:t>modalt</w:t>
      </w:r>
      <w:r>
        <w:rPr>
          <w:spacing w:val="-12"/>
        </w:rPr>
        <w:t> </w:t>
      </w:r>
      <w:r>
        <w:rPr/>
        <w:t>element,</w:t>
      </w:r>
      <w:r>
        <w:rPr>
          <w:spacing w:val="-12"/>
        </w:rPr>
        <w:t> </w:t>
      </w:r>
      <w:r>
        <w:rPr/>
        <w:t>og</w:t>
      </w:r>
      <w:r>
        <w:rPr>
          <w:spacing w:val="-12"/>
        </w:rPr>
        <w:t> </w:t>
      </w:r>
      <w:r>
        <w:rPr/>
        <w:t>med</w:t>
      </w:r>
      <w:r>
        <w:rPr>
          <w:spacing w:val="-12"/>
        </w:rPr>
        <w:t> </w:t>
      </w:r>
      <w:r>
        <w:rPr/>
        <w:t>dette</w:t>
      </w:r>
      <w:r>
        <w:rPr>
          <w:spacing w:val="-12"/>
        </w:rPr>
        <w:t> </w:t>
      </w:r>
      <w:r>
        <w:rPr/>
        <w:t>redusert</w:t>
      </w:r>
      <w:r>
        <w:rPr>
          <w:spacing w:val="-12"/>
        </w:rPr>
        <w:t> </w:t>
      </w:r>
      <w:r>
        <w:rPr/>
        <w:t>det</w:t>
      </w:r>
      <w:r>
        <w:rPr>
          <w:spacing w:val="-12"/>
        </w:rPr>
        <w:t> </w:t>
      </w:r>
      <w:r>
        <w:rPr/>
        <w:t>følelsesmessige</w:t>
      </w:r>
      <w:r>
        <w:rPr>
          <w:spacing w:val="-12"/>
        </w:rPr>
        <w:t> </w:t>
      </w:r>
      <w:r>
        <w:rPr/>
        <w:t>ubehaget.</w:t>
      </w:r>
      <w:r>
        <w:rPr>
          <w:spacing w:val="-12"/>
        </w:rPr>
        <w:t> </w:t>
      </w:r>
      <w:r>
        <w:rPr/>
        <w:t>Da</w:t>
      </w:r>
      <w:r>
        <w:rPr>
          <w:spacing w:val="-12"/>
        </w:rPr>
        <w:t> </w:t>
      </w:r>
      <w:r>
        <w:rPr/>
        <w:t>man endret metaforen, endret man samtidig klientens biologiske tilstand og følelse. Dette innebærer</w:t>
      </w:r>
      <w:r>
        <w:rPr>
          <w:spacing w:val="-7"/>
        </w:rPr>
        <w:t> </w:t>
      </w:r>
      <w:r>
        <w:rPr/>
        <w:t>at</w:t>
      </w:r>
      <w:r>
        <w:rPr>
          <w:spacing w:val="-7"/>
        </w:rPr>
        <w:t> </w:t>
      </w:r>
      <w:r>
        <w:rPr/>
        <w:t>metaforen</w:t>
      </w:r>
      <w:r>
        <w:rPr>
          <w:spacing w:val="-7"/>
        </w:rPr>
        <w:t> </w:t>
      </w:r>
      <w:r>
        <w:rPr/>
        <w:t>var</w:t>
      </w:r>
      <w:r>
        <w:rPr>
          <w:spacing w:val="-7"/>
        </w:rPr>
        <w:t> </w:t>
      </w:r>
      <w:r>
        <w:rPr/>
        <w:t>et</w:t>
      </w:r>
      <w:r>
        <w:rPr>
          <w:spacing w:val="-7"/>
        </w:rPr>
        <w:t> </w:t>
      </w:r>
      <w:r>
        <w:rPr/>
        <w:t>mentalbiologisk</w:t>
      </w:r>
      <w:r>
        <w:rPr>
          <w:spacing w:val="-7"/>
        </w:rPr>
        <w:t> </w:t>
      </w:r>
      <w:r>
        <w:rPr/>
        <w:t>uttrykk</w:t>
      </w:r>
      <w:r>
        <w:rPr>
          <w:spacing w:val="-7"/>
        </w:rPr>
        <w:t> </w:t>
      </w:r>
      <w:r>
        <w:rPr/>
        <w:t>for</w:t>
      </w:r>
      <w:r>
        <w:rPr>
          <w:spacing w:val="-7"/>
        </w:rPr>
        <w:t> </w:t>
      </w:r>
      <w:r>
        <w:rPr/>
        <w:t>hvordan</w:t>
      </w:r>
      <w:r>
        <w:rPr>
          <w:spacing w:val="-7"/>
        </w:rPr>
        <w:t> </w:t>
      </w:r>
      <w:r>
        <w:rPr/>
        <w:t>klienten</w:t>
      </w:r>
      <w:r>
        <w:rPr>
          <w:spacing w:val="-7"/>
        </w:rPr>
        <w:t> </w:t>
      </w:r>
      <w:r>
        <w:rPr/>
        <w:t>opplevde sin følelsesmessige tilstand. De følelsesmessige endringene som følger av endringer i metaforen, er kun mulige dersom det opprinnelig var en sammenheng mellom me- taforen og klientens følelser. Dersom metaforen ikke hadde rommet følelser, ville endringer i de modale elementene som inngikk i metaforen, ikke ført til endringer i </w:t>
      </w:r>
      <w:r>
        <w:rPr>
          <w:spacing w:val="-2"/>
        </w:rPr>
        <w:t>symptomene.</w:t>
      </w:r>
    </w:p>
    <w:p>
      <w:pPr>
        <w:pStyle w:val="BodyText"/>
        <w:spacing w:before="65"/>
        <w:ind w:left="0"/>
        <w:jc w:val="left"/>
      </w:pPr>
    </w:p>
    <w:p>
      <w:pPr>
        <w:pStyle w:val="Heading5"/>
        <w:ind w:left="330"/>
        <w:jc w:val="both"/>
      </w:pPr>
      <w:r>
        <w:rPr/>
        <w:t>Samsvaret</w:t>
      </w:r>
      <w:r>
        <w:rPr>
          <w:spacing w:val="-4"/>
        </w:rPr>
        <w:t> </w:t>
      </w:r>
      <w:r>
        <w:rPr/>
        <w:t>mellom</w:t>
      </w:r>
      <w:r>
        <w:rPr>
          <w:spacing w:val="-3"/>
        </w:rPr>
        <w:t> </w:t>
      </w:r>
      <w:r>
        <w:rPr/>
        <w:t>ord</w:t>
      </w:r>
      <w:r>
        <w:rPr>
          <w:spacing w:val="-3"/>
        </w:rPr>
        <w:t> </w:t>
      </w:r>
      <w:r>
        <w:rPr/>
        <w:t>og</w:t>
      </w:r>
      <w:r>
        <w:rPr>
          <w:spacing w:val="-3"/>
        </w:rPr>
        <w:t> </w:t>
      </w:r>
      <w:r>
        <w:rPr>
          <w:spacing w:val="-2"/>
        </w:rPr>
        <w:t>følelser</w:t>
      </w:r>
    </w:p>
    <w:p>
      <w:pPr>
        <w:pStyle w:val="BodyText"/>
        <w:spacing w:before="314"/>
        <w:ind w:left="330" w:right="321"/>
      </w:pPr>
      <w:r>
        <w:rPr/>
        <w:t>Det</w:t>
      </w:r>
      <w:r>
        <w:rPr>
          <w:spacing w:val="-9"/>
        </w:rPr>
        <w:t> </w:t>
      </w:r>
      <w:r>
        <w:rPr/>
        <w:t>å</w:t>
      </w:r>
      <w:r>
        <w:rPr>
          <w:spacing w:val="-9"/>
        </w:rPr>
        <w:t> </w:t>
      </w:r>
      <w:r>
        <w:rPr/>
        <w:t>anvende</w:t>
      </w:r>
      <w:r>
        <w:rPr>
          <w:spacing w:val="-9"/>
        </w:rPr>
        <w:t> </w:t>
      </w:r>
      <w:r>
        <w:rPr/>
        <w:t>ord</w:t>
      </w:r>
      <w:r>
        <w:rPr>
          <w:spacing w:val="-9"/>
        </w:rPr>
        <w:t> </w:t>
      </w:r>
      <w:r>
        <w:rPr/>
        <w:t>kan</w:t>
      </w:r>
      <w:r>
        <w:rPr>
          <w:spacing w:val="-9"/>
        </w:rPr>
        <w:t> </w:t>
      </w:r>
      <w:r>
        <w:rPr/>
        <w:t>aktivere</w:t>
      </w:r>
      <w:r>
        <w:rPr>
          <w:spacing w:val="-9"/>
        </w:rPr>
        <w:t> </w:t>
      </w:r>
      <w:r>
        <w:rPr/>
        <w:t>ubehagelige</w:t>
      </w:r>
      <w:r>
        <w:rPr>
          <w:spacing w:val="-9"/>
        </w:rPr>
        <w:t> </w:t>
      </w:r>
      <w:r>
        <w:rPr/>
        <w:t>følelser</w:t>
      </w:r>
      <w:r>
        <w:rPr>
          <w:spacing w:val="-9"/>
        </w:rPr>
        <w:t> </w:t>
      </w:r>
      <w:r>
        <w:rPr/>
        <w:t>på</w:t>
      </w:r>
      <w:r>
        <w:rPr>
          <w:spacing w:val="-9"/>
        </w:rPr>
        <w:t> </w:t>
      </w:r>
      <w:r>
        <w:rPr/>
        <w:t>grunn</w:t>
      </w:r>
      <w:r>
        <w:rPr>
          <w:spacing w:val="-9"/>
        </w:rPr>
        <w:t> </w:t>
      </w:r>
      <w:r>
        <w:rPr/>
        <w:t>av</w:t>
      </w:r>
      <w:r>
        <w:rPr>
          <w:spacing w:val="-9"/>
        </w:rPr>
        <w:t> </w:t>
      </w:r>
      <w:r>
        <w:rPr/>
        <w:t>den</w:t>
      </w:r>
      <w:r>
        <w:rPr>
          <w:spacing w:val="-9"/>
        </w:rPr>
        <w:t> </w:t>
      </w:r>
      <w:r>
        <w:rPr/>
        <w:t>indre</w:t>
      </w:r>
      <w:r>
        <w:rPr>
          <w:spacing w:val="-9"/>
        </w:rPr>
        <w:t> </w:t>
      </w:r>
      <w:r>
        <w:rPr/>
        <w:t>konteksten som</w:t>
      </w:r>
      <w:r>
        <w:rPr>
          <w:spacing w:val="-13"/>
        </w:rPr>
        <w:t> </w:t>
      </w:r>
      <w:r>
        <w:rPr/>
        <w:t>ligger</w:t>
      </w:r>
      <w:r>
        <w:rPr>
          <w:spacing w:val="-12"/>
        </w:rPr>
        <w:t> </w:t>
      </w:r>
      <w:r>
        <w:rPr/>
        <w:t>til</w:t>
      </w:r>
      <w:r>
        <w:rPr>
          <w:spacing w:val="-13"/>
        </w:rPr>
        <w:t> </w:t>
      </w:r>
      <w:r>
        <w:rPr/>
        <w:t>grunn</w:t>
      </w:r>
      <w:r>
        <w:rPr>
          <w:spacing w:val="-12"/>
        </w:rPr>
        <w:t> </w:t>
      </w:r>
      <w:r>
        <w:rPr/>
        <w:t>for</w:t>
      </w:r>
      <w:r>
        <w:rPr>
          <w:spacing w:val="-13"/>
        </w:rPr>
        <w:t> </w:t>
      </w:r>
      <w:r>
        <w:rPr/>
        <w:t>klientens</w:t>
      </w:r>
      <w:r>
        <w:rPr>
          <w:spacing w:val="-12"/>
        </w:rPr>
        <w:t> </w:t>
      </w:r>
      <w:r>
        <w:rPr/>
        <w:t>utsagn.</w:t>
      </w:r>
      <w:r>
        <w:rPr>
          <w:spacing w:val="-13"/>
        </w:rPr>
        <w:t> </w:t>
      </w:r>
      <w:r>
        <w:rPr/>
        <w:t>Av</w:t>
      </w:r>
      <w:r>
        <w:rPr>
          <w:spacing w:val="-12"/>
        </w:rPr>
        <w:t> </w:t>
      </w:r>
      <w:r>
        <w:rPr/>
        <w:t>og</w:t>
      </w:r>
      <w:r>
        <w:rPr>
          <w:spacing w:val="-13"/>
        </w:rPr>
        <w:t> </w:t>
      </w:r>
      <w:r>
        <w:rPr/>
        <w:t>til</w:t>
      </w:r>
      <w:r>
        <w:rPr>
          <w:spacing w:val="-12"/>
        </w:rPr>
        <w:t> </w:t>
      </w:r>
      <w:r>
        <w:rPr/>
        <w:t>er</w:t>
      </w:r>
      <w:r>
        <w:rPr>
          <w:spacing w:val="-13"/>
        </w:rPr>
        <w:t> </w:t>
      </w:r>
      <w:r>
        <w:rPr/>
        <w:t>samsvaret</w:t>
      </w:r>
      <w:r>
        <w:rPr>
          <w:spacing w:val="-12"/>
        </w:rPr>
        <w:t> </w:t>
      </w:r>
      <w:r>
        <w:rPr/>
        <w:t>i</w:t>
      </w:r>
      <w:r>
        <w:rPr>
          <w:spacing w:val="-13"/>
        </w:rPr>
        <w:t> </w:t>
      </w:r>
      <w:r>
        <w:rPr/>
        <w:t>intensitet</w:t>
      </w:r>
      <w:r>
        <w:rPr>
          <w:spacing w:val="-12"/>
        </w:rPr>
        <w:t> </w:t>
      </w:r>
      <w:r>
        <w:rPr/>
        <w:t>mellom</w:t>
      </w:r>
      <w:r>
        <w:rPr>
          <w:spacing w:val="-13"/>
        </w:rPr>
        <w:t> </w:t>
      </w:r>
      <w:r>
        <w:rPr/>
        <w:t>ord, utsagn</w:t>
      </w:r>
      <w:r>
        <w:rPr>
          <w:spacing w:val="-2"/>
        </w:rPr>
        <w:t> </w:t>
      </w:r>
      <w:r>
        <w:rPr/>
        <w:t>og</w:t>
      </w:r>
      <w:r>
        <w:rPr>
          <w:spacing w:val="-2"/>
        </w:rPr>
        <w:t> </w:t>
      </w:r>
      <w:r>
        <w:rPr/>
        <w:t>følelser</w:t>
      </w:r>
      <w:r>
        <w:rPr>
          <w:spacing w:val="-2"/>
        </w:rPr>
        <w:t> </w:t>
      </w:r>
      <w:r>
        <w:rPr/>
        <w:t>så</w:t>
      </w:r>
      <w:r>
        <w:rPr>
          <w:spacing w:val="-2"/>
        </w:rPr>
        <w:t> </w:t>
      </w:r>
      <w:r>
        <w:rPr/>
        <w:t>høyt</w:t>
      </w:r>
      <w:r>
        <w:rPr>
          <w:spacing w:val="-2"/>
        </w:rPr>
        <w:t> </w:t>
      </w:r>
      <w:r>
        <w:rPr/>
        <w:t>at</w:t>
      </w:r>
      <w:r>
        <w:rPr>
          <w:spacing w:val="-2"/>
        </w:rPr>
        <w:t> </w:t>
      </w:r>
      <w:r>
        <w:rPr/>
        <w:t>det</w:t>
      </w:r>
      <w:r>
        <w:rPr>
          <w:spacing w:val="-2"/>
        </w:rPr>
        <w:t> </w:t>
      </w:r>
      <w:r>
        <w:rPr/>
        <w:t>å</w:t>
      </w:r>
      <w:r>
        <w:rPr>
          <w:spacing w:val="-2"/>
        </w:rPr>
        <w:t> </w:t>
      </w:r>
      <w:r>
        <w:rPr/>
        <w:t>høre,</w:t>
      </w:r>
      <w:r>
        <w:rPr>
          <w:spacing w:val="-2"/>
        </w:rPr>
        <w:t> </w:t>
      </w:r>
      <w:r>
        <w:rPr/>
        <w:t>tenke</w:t>
      </w:r>
      <w:r>
        <w:rPr>
          <w:spacing w:val="-2"/>
        </w:rPr>
        <w:t> </w:t>
      </w:r>
      <w:r>
        <w:rPr/>
        <w:t>eller</w:t>
      </w:r>
      <w:r>
        <w:rPr>
          <w:spacing w:val="-2"/>
        </w:rPr>
        <w:t> </w:t>
      </w:r>
      <w:r>
        <w:rPr/>
        <w:t>si</w:t>
      </w:r>
      <w:r>
        <w:rPr>
          <w:spacing w:val="-2"/>
        </w:rPr>
        <w:t> </w:t>
      </w:r>
      <w:r>
        <w:rPr/>
        <w:t>bestemte</w:t>
      </w:r>
      <w:r>
        <w:rPr>
          <w:spacing w:val="-2"/>
        </w:rPr>
        <w:t> </w:t>
      </w:r>
      <w:r>
        <w:rPr/>
        <w:t>ord</w:t>
      </w:r>
      <w:r>
        <w:rPr>
          <w:spacing w:val="-2"/>
        </w:rPr>
        <w:t> </w:t>
      </w:r>
      <w:r>
        <w:rPr/>
        <w:t>eller</w:t>
      </w:r>
      <w:r>
        <w:rPr>
          <w:spacing w:val="-2"/>
        </w:rPr>
        <w:t> </w:t>
      </w:r>
      <w:r>
        <w:rPr/>
        <w:t>utsagn</w:t>
      </w:r>
      <w:r>
        <w:rPr>
          <w:spacing w:val="-2"/>
        </w:rPr>
        <w:t> </w:t>
      </w:r>
      <w:r>
        <w:rPr/>
        <w:t>utløser intense følelsesmessige reaksjoner. Dette kan skje i forbindelse med fobier, posttrau- matiske</w:t>
      </w:r>
      <w:r>
        <w:rPr>
          <w:spacing w:val="-3"/>
        </w:rPr>
        <w:t> </w:t>
      </w:r>
      <w:r>
        <w:rPr/>
        <w:t>opplevelser,</w:t>
      </w:r>
      <w:r>
        <w:rPr>
          <w:spacing w:val="-3"/>
        </w:rPr>
        <w:t> </w:t>
      </w:r>
      <w:r>
        <w:rPr/>
        <w:t>overgrep,</w:t>
      </w:r>
      <w:r>
        <w:rPr>
          <w:spacing w:val="-3"/>
        </w:rPr>
        <w:t> </w:t>
      </w:r>
      <w:r>
        <w:rPr/>
        <w:t>ved</w:t>
      </w:r>
      <w:r>
        <w:rPr>
          <w:spacing w:val="-3"/>
        </w:rPr>
        <w:t> </w:t>
      </w:r>
      <w:r>
        <w:rPr/>
        <w:t>konflikter</w:t>
      </w:r>
      <w:r>
        <w:rPr>
          <w:spacing w:val="-3"/>
        </w:rPr>
        <w:t> </w:t>
      </w:r>
      <w:r>
        <w:rPr/>
        <w:t>og</w:t>
      </w:r>
      <w:r>
        <w:rPr>
          <w:spacing w:val="-3"/>
        </w:rPr>
        <w:t> </w:t>
      </w:r>
      <w:r>
        <w:rPr/>
        <w:t>i</w:t>
      </w:r>
      <w:r>
        <w:rPr>
          <w:spacing w:val="-3"/>
        </w:rPr>
        <w:t> </w:t>
      </w:r>
      <w:r>
        <w:rPr/>
        <w:t>situasjoner</w:t>
      </w:r>
      <w:r>
        <w:rPr>
          <w:spacing w:val="-3"/>
        </w:rPr>
        <w:t> </w:t>
      </w:r>
      <w:r>
        <w:rPr/>
        <w:t>der</w:t>
      </w:r>
      <w:r>
        <w:rPr>
          <w:spacing w:val="-3"/>
        </w:rPr>
        <w:t> </w:t>
      </w:r>
      <w:r>
        <w:rPr/>
        <w:t>man</w:t>
      </w:r>
      <w:r>
        <w:rPr>
          <w:spacing w:val="-3"/>
        </w:rPr>
        <w:t> </w:t>
      </w:r>
      <w:r>
        <w:rPr/>
        <w:t>er</w:t>
      </w:r>
      <w:r>
        <w:rPr>
          <w:spacing w:val="-3"/>
        </w:rPr>
        <w:t> </w:t>
      </w:r>
      <w:r>
        <w:rPr/>
        <w:t>under</w:t>
      </w:r>
      <w:r>
        <w:rPr>
          <w:spacing w:val="-3"/>
        </w:rPr>
        <w:t> </w:t>
      </w:r>
      <w:r>
        <w:rPr/>
        <w:t>press, eller ved å høre stemmer.</w:t>
      </w:r>
    </w:p>
    <w:p>
      <w:pPr>
        <w:pStyle w:val="BodyText"/>
        <w:ind w:left="330" w:right="321" w:firstLine="283"/>
      </w:pPr>
      <w:r>
        <w:rPr/>
        <w:t>En</w:t>
      </w:r>
      <w:r>
        <w:rPr>
          <w:spacing w:val="-7"/>
        </w:rPr>
        <w:t> </w:t>
      </w:r>
      <w:r>
        <w:rPr/>
        <w:t>følge</w:t>
      </w:r>
      <w:r>
        <w:rPr>
          <w:spacing w:val="-7"/>
        </w:rPr>
        <w:t> </w:t>
      </w:r>
      <w:r>
        <w:rPr/>
        <w:t>av</w:t>
      </w:r>
      <w:r>
        <w:rPr>
          <w:spacing w:val="-7"/>
        </w:rPr>
        <w:t> </w:t>
      </w:r>
      <w:r>
        <w:rPr/>
        <w:t>en</w:t>
      </w:r>
      <w:r>
        <w:rPr>
          <w:spacing w:val="-7"/>
        </w:rPr>
        <w:t> </w:t>
      </w:r>
      <w:r>
        <w:rPr/>
        <w:t>intens</w:t>
      </w:r>
      <w:r>
        <w:rPr>
          <w:spacing w:val="-7"/>
        </w:rPr>
        <w:t> </w:t>
      </w:r>
      <w:r>
        <w:rPr/>
        <w:t>forbindelse</w:t>
      </w:r>
      <w:r>
        <w:rPr>
          <w:spacing w:val="-7"/>
        </w:rPr>
        <w:t> </w:t>
      </w:r>
      <w:r>
        <w:rPr/>
        <w:t>mellom</w:t>
      </w:r>
      <w:r>
        <w:rPr>
          <w:spacing w:val="-7"/>
        </w:rPr>
        <w:t> </w:t>
      </w:r>
      <w:r>
        <w:rPr/>
        <w:t>ord</w:t>
      </w:r>
      <w:r>
        <w:rPr>
          <w:spacing w:val="-7"/>
        </w:rPr>
        <w:t> </w:t>
      </w:r>
      <w:r>
        <w:rPr/>
        <w:t>og</w:t>
      </w:r>
      <w:r>
        <w:rPr>
          <w:spacing w:val="-7"/>
        </w:rPr>
        <w:t> </w:t>
      </w:r>
      <w:r>
        <w:rPr/>
        <w:t>følelser</w:t>
      </w:r>
      <w:r>
        <w:rPr>
          <w:spacing w:val="-7"/>
        </w:rPr>
        <w:t> </w:t>
      </w:r>
      <w:r>
        <w:rPr/>
        <w:t>kan</w:t>
      </w:r>
      <w:r>
        <w:rPr>
          <w:spacing w:val="-7"/>
        </w:rPr>
        <w:t> </w:t>
      </w:r>
      <w:r>
        <w:rPr/>
        <w:t>være</w:t>
      </w:r>
      <w:r>
        <w:rPr>
          <w:spacing w:val="-7"/>
        </w:rPr>
        <w:t> </w:t>
      </w:r>
      <w:r>
        <w:rPr/>
        <w:t>at</w:t>
      </w:r>
      <w:r>
        <w:rPr>
          <w:spacing w:val="-7"/>
        </w:rPr>
        <w:t> </w:t>
      </w:r>
      <w:r>
        <w:rPr/>
        <w:t>klientene</w:t>
      </w:r>
      <w:r>
        <w:rPr>
          <w:spacing w:val="-7"/>
        </w:rPr>
        <w:t> </w:t>
      </w:r>
      <w:r>
        <w:rPr/>
        <w:t>ikke orker</w:t>
      </w:r>
      <w:r>
        <w:rPr>
          <w:spacing w:val="-4"/>
        </w:rPr>
        <w:t> </w:t>
      </w:r>
      <w:r>
        <w:rPr/>
        <w:t>å</w:t>
      </w:r>
      <w:r>
        <w:rPr>
          <w:spacing w:val="-4"/>
        </w:rPr>
        <w:t> </w:t>
      </w:r>
      <w:r>
        <w:rPr/>
        <w:t>snakke</w:t>
      </w:r>
      <w:r>
        <w:rPr>
          <w:spacing w:val="-4"/>
        </w:rPr>
        <w:t> </w:t>
      </w:r>
      <w:r>
        <w:rPr/>
        <w:t>om</w:t>
      </w:r>
      <w:r>
        <w:rPr>
          <w:spacing w:val="-4"/>
        </w:rPr>
        <w:t> </w:t>
      </w:r>
      <w:r>
        <w:rPr/>
        <w:t>det</w:t>
      </w:r>
      <w:r>
        <w:rPr>
          <w:spacing w:val="-4"/>
        </w:rPr>
        <w:t> </w:t>
      </w:r>
      <w:r>
        <w:rPr/>
        <w:t>som</w:t>
      </w:r>
      <w:r>
        <w:rPr>
          <w:spacing w:val="-4"/>
        </w:rPr>
        <w:t> </w:t>
      </w:r>
      <w:r>
        <w:rPr/>
        <w:t>er</w:t>
      </w:r>
      <w:r>
        <w:rPr>
          <w:spacing w:val="-4"/>
        </w:rPr>
        <w:t> </w:t>
      </w:r>
      <w:r>
        <w:rPr/>
        <w:t>vanskelig.</w:t>
      </w:r>
      <w:r>
        <w:rPr>
          <w:spacing w:val="-4"/>
        </w:rPr>
        <w:t> </w:t>
      </w:r>
      <w:r>
        <w:rPr/>
        <w:t>Vi</w:t>
      </w:r>
      <w:r>
        <w:rPr>
          <w:spacing w:val="-4"/>
        </w:rPr>
        <w:t> </w:t>
      </w:r>
      <w:r>
        <w:rPr/>
        <w:t>kan</w:t>
      </w:r>
      <w:r>
        <w:rPr>
          <w:spacing w:val="-4"/>
        </w:rPr>
        <w:t> </w:t>
      </w:r>
      <w:r>
        <w:rPr/>
        <w:t>møte</w:t>
      </w:r>
      <w:r>
        <w:rPr>
          <w:spacing w:val="-4"/>
        </w:rPr>
        <w:t> </w:t>
      </w:r>
      <w:r>
        <w:rPr/>
        <w:t>denne</w:t>
      </w:r>
      <w:r>
        <w:rPr>
          <w:spacing w:val="-4"/>
        </w:rPr>
        <w:t> </w:t>
      </w:r>
      <w:r>
        <w:rPr/>
        <w:t>reaksjonen</w:t>
      </w:r>
      <w:r>
        <w:rPr>
          <w:spacing w:val="-4"/>
        </w:rPr>
        <w:t> </w:t>
      </w:r>
      <w:r>
        <w:rPr/>
        <w:t>når</w:t>
      </w:r>
      <w:r>
        <w:rPr>
          <w:spacing w:val="-4"/>
        </w:rPr>
        <w:t> </w:t>
      </w:r>
      <w:r>
        <w:rPr/>
        <w:t>man</w:t>
      </w:r>
      <w:r>
        <w:rPr>
          <w:spacing w:val="-4"/>
        </w:rPr>
        <w:t> </w:t>
      </w:r>
      <w:r>
        <w:rPr/>
        <w:t>spør en klient om hvordan han opplever en hørselhallusinasjon, en fobiker om det fobien er</w:t>
      </w:r>
      <w:r>
        <w:rPr>
          <w:spacing w:val="-13"/>
        </w:rPr>
        <w:t> </w:t>
      </w:r>
      <w:r>
        <w:rPr/>
        <w:t>rettet</w:t>
      </w:r>
      <w:r>
        <w:rPr>
          <w:spacing w:val="-12"/>
        </w:rPr>
        <w:t> </w:t>
      </w:r>
      <w:r>
        <w:rPr/>
        <w:t>mot,</w:t>
      </w:r>
      <w:r>
        <w:rPr>
          <w:spacing w:val="-13"/>
        </w:rPr>
        <w:t> </w:t>
      </w:r>
      <w:r>
        <w:rPr/>
        <w:t>en</w:t>
      </w:r>
      <w:r>
        <w:rPr>
          <w:spacing w:val="-12"/>
        </w:rPr>
        <w:t> </w:t>
      </w:r>
      <w:r>
        <w:rPr/>
        <w:t>student</w:t>
      </w:r>
      <w:r>
        <w:rPr>
          <w:spacing w:val="-13"/>
        </w:rPr>
        <w:t> </w:t>
      </w:r>
      <w:r>
        <w:rPr/>
        <w:t>om</w:t>
      </w:r>
      <w:r>
        <w:rPr>
          <w:spacing w:val="-12"/>
        </w:rPr>
        <w:t> </w:t>
      </w:r>
      <w:r>
        <w:rPr/>
        <w:t>en</w:t>
      </w:r>
      <w:r>
        <w:rPr>
          <w:spacing w:val="-13"/>
        </w:rPr>
        <w:t> </w:t>
      </w:r>
      <w:r>
        <w:rPr/>
        <w:t>nærstående</w:t>
      </w:r>
      <w:r>
        <w:rPr>
          <w:spacing w:val="-12"/>
        </w:rPr>
        <w:t> </w:t>
      </w:r>
      <w:r>
        <w:rPr/>
        <w:t>eksamen,</w:t>
      </w:r>
      <w:r>
        <w:rPr>
          <w:spacing w:val="-13"/>
        </w:rPr>
        <w:t> </w:t>
      </w:r>
      <w:r>
        <w:rPr/>
        <w:t>en</w:t>
      </w:r>
      <w:r>
        <w:rPr>
          <w:spacing w:val="-12"/>
        </w:rPr>
        <w:t> </w:t>
      </w:r>
      <w:r>
        <w:rPr/>
        <w:t>som</w:t>
      </w:r>
      <w:r>
        <w:rPr>
          <w:spacing w:val="-13"/>
        </w:rPr>
        <w:t> </w:t>
      </w:r>
      <w:r>
        <w:rPr/>
        <w:t>nylig</w:t>
      </w:r>
      <w:r>
        <w:rPr>
          <w:spacing w:val="-12"/>
        </w:rPr>
        <w:t> </w:t>
      </w:r>
      <w:r>
        <w:rPr/>
        <w:t>er</w:t>
      </w:r>
      <w:r>
        <w:rPr>
          <w:spacing w:val="-13"/>
        </w:rPr>
        <w:t> </w:t>
      </w:r>
      <w:r>
        <w:rPr/>
        <w:t>skilt</w:t>
      </w:r>
      <w:r>
        <w:rPr>
          <w:spacing w:val="-12"/>
        </w:rPr>
        <w:t> </w:t>
      </w:r>
      <w:r>
        <w:rPr/>
        <w:t>om</w:t>
      </w:r>
      <w:r>
        <w:rPr>
          <w:spacing w:val="-13"/>
        </w:rPr>
        <w:t> </w:t>
      </w:r>
      <w:r>
        <w:rPr/>
        <w:t>hvordan det går, eller en alvorlig syk om sykdommens utvikling.</w:t>
      </w:r>
    </w:p>
    <w:p>
      <w:pPr>
        <w:pStyle w:val="BodyText"/>
        <w:ind w:left="330" w:right="320" w:firstLine="283"/>
      </w:pPr>
      <w:r>
        <w:rPr/>
        <w:t>Ord</w:t>
      </w:r>
      <w:r>
        <w:rPr>
          <w:spacing w:val="-5"/>
        </w:rPr>
        <w:t> </w:t>
      </w:r>
      <w:r>
        <w:rPr/>
        <w:t>og</w:t>
      </w:r>
      <w:r>
        <w:rPr>
          <w:spacing w:val="-5"/>
        </w:rPr>
        <w:t> </w:t>
      </w:r>
      <w:r>
        <w:rPr/>
        <w:t>utsagn</w:t>
      </w:r>
      <w:r>
        <w:rPr>
          <w:spacing w:val="-5"/>
        </w:rPr>
        <w:t> </w:t>
      </w:r>
      <w:r>
        <w:rPr/>
        <w:t>kan</w:t>
      </w:r>
      <w:r>
        <w:rPr>
          <w:spacing w:val="-5"/>
        </w:rPr>
        <w:t> </w:t>
      </w:r>
      <w:r>
        <w:rPr/>
        <w:t>aktivere</w:t>
      </w:r>
      <w:r>
        <w:rPr>
          <w:spacing w:val="-6"/>
        </w:rPr>
        <w:t> </w:t>
      </w:r>
      <w:r>
        <w:rPr/>
        <w:t>psykisk</w:t>
      </w:r>
      <w:r>
        <w:rPr>
          <w:spacing w:val="-6"/>
        </w:rPr>
        <w:t> </w:t>
      </w:r>
      <w:r>
        <w:rPr/>
        <w:t>ubehag</w:t>
      </w:r>
      <w:r>
        <w:rPr>
          <w:spacing w:val="-5"/>
        </w:rPr>
        <w:t> </w:t>
      </w:r>
      <w:r>
        <w:rPr/>
        <w:t>på</w:t>
      </w:r>
      <w:r>
        <w:rPr>
          <w:spacing w:val="-5"/>
        </w:rPr>
        <w:t> </w:t>
      </w:r>
      <w:r>
        <w:rPr/>
        <w:t>grunn</w:t>
      </w:r>
      <w:r>
        <w:rPr>
          <w:spacing w:val="-5"/>
        </w:rPr>
        <w:t> </w:t>
      </w:r>
      <w:r>
        <w:rPr/>
        <w:t>av</w:t>
      </w:r>
      <w:r>
        <w:rPr>
          <w:spacing w:val="-5"/>
        </w:rPr>
        <w:t> </w:t>
      </w:r>
      <w:r>
        <w:rPr/>
        <w:t>den</w:t>
      </w:r>
      <w:r>
        <w:rPr>
          <w:spacing w:val="-5"/>
        </w:rPr>
        <w:t> </w:t>
      </w:r>
      <w:r>
        <w:rPr/>
        <w:t>indre</w:t>
      </w:r>
      <w:r>
        <w:rPr>
          <w:spacing w:val="-5"/>
        </w:rPr>
        <w:t> </w:t>
      </w:r>
      <w:r>
        <w:rPr/>
        <w:t>konteksten</w:t>
      </w:r>
      <w:r>
        <w:rPr>
          <w:spacing w:val="-5"/>
        </w:rPr>
        <w:t> </w:t>
      </w:r>
      <w:r>
        <w:rPr/>
        <w:t>som ligger</w:t>
      </w:r>
      <w:r>
        <w:rPr>
          <w:spacing w:val="-3"/>
        </w:rPr>
        <w:t> </w:t>
      </w:r>
      <w:r>
        <w:rPr/>
        <w:t>til grunn</w:t>
      </w:r>
      <w:r>
        <w:rPr>
          <w:spacing w:val="-1"/>
        </w:rPr>
        <w:t> </w:t>
      </w:r>
      <w:r>
        <w:rPr/>
        <w:t>for klientens</w:t>
      </w:r>
      <w:r>
        <w:rPr>
          <w:spacing w:val="-1"/>
        </w:rPr>
        <w:t> </w:t>
      </w:r>
      <w:r>
        <w:rPr/>
        <w:t>utsagn. Som</w:t>
      </w:r>
      <w:r>
        <w:rPr>
          <w:spacing w:val="-1"/>
        </w:rPr>
        <w:t> </w:t>
      </w:r>
      <w:r>
        <w:rPr/>
        <w:t>følge av</w:t>
      </w:r>
      <w:r>
        <w:rPr>
          <w:spacing w:val="-1"/>
        </w:rPr>
        <w:t> </w:t>
      </w:r>
      <w:r>
        <w:rPr/>
        <w:t>dette må</w:t>
      </w:r>
      <w:r>
        <w:rPr>
          <w:spacing w:val="-1"/>
        </w:rPr>
        <w:t> </w:t>
      </w:r>
      <w:r>
        <w:rPr/>
        <w:t>man av</w:t>
      </w:r>
      <w:r>
        <w:rPr>
          <w:spacing w:val="-1"/>
        </w:rPr>
        <w:t> </w:t>
      </w:r>
      <w:r>
        <w:rPr/>
        <w:t>og til</w:t>
      </w:r>
      <w:r>
        <w:rPr>
          <w:spacing w:val="-1"/>
        </w:rPr>
        <w:t> </w:t>
      </w:r>
      <w:r>
        <w:rPr/>
        <w:t>beskytte </w:t>
      </w:r>
      <w:r>
        <w:rPr>
          <w:spacing w:val="-4"/>
        </w:rPr>
        <w:t>kli-</w:t>
      </w:r>
    </w:p>
    <w:p>
      <w:pPr>
        <w:spacing w:after="0"/>
        <w:sectPr>
          <w:pgSz w:w="9640" w:h="13610"/>
          <w:pgMar w:header="367" w:footer="425" w:top="900" w:bottom="660" w:left="860" w:right="640"/>
        </w:sectPr>
      </w:pPr>
    </w:p>
    <w:p>
      <w:pPr>
        <w:pStyle w:val="BodyText"/>
        <w:spacing w:before="127"/>
        <w:ind w:right="549"/>
      </w:pPr>
      <w:r>
        <w:rPr/>
        <w:t>enten</w:t>
      </w:r>
      <w:r>
        <w:rPr>
          <w:spacing w:val="-6"/>
        </w:rPr>
        <w:t> </w:t>
      </w:r>
      <w:r>
        <w:rPr/>
        <w:t>mot</w:t>
      </w:r>
      <w:r>
        <w:rPr>
          <w:spacing w:val="-6"/>
        </w:rPr>
        <w:t> </w:t>
      </w:r>
      <w:r>
        <w:rPr/>
        <w:t>å</w:t>
      </w:r>
      <w:r>
        <w:rPr>
          <w:spacing w:val="-6"/>
        </w:rPr>
        <w:t> </w:t>
      </w:r>
      <w:r>
        <w:rPr/>
        <w:t>fortelle</w:t>
      </w:r>
      <w:r>
        <w:rPr>
          <w:spacing w:val="-6"/>
        </w:rPr>
        <w:t> </w:t>
      </w:r>
      <w:r>
        <w:rPr/>
        <w:t>om</w:t>
      </w:r>
      <w:r>
        <w:rPr>
          <w:spacing w:val="-6"/>
        </w:rPr>
        <w:t> </w:t>
      </w:r>
      <w:r>
        <w:rPr/>
        <w:t>sine</w:t>
      </w:r>
      <w:r>
        <w:rPr>
          <w:spacing w:val="-6"/>
        </w:rPr>
        <w:t> </w:t>
      </w:r>
      <w:r>
        <w:rPr/>
        <w:t>vonde</w:t>
      </w:r>
      <w:r>
        <w:rPr>
          <w:spacing w:val="-6"/>
        </w:rPr>
        <w:t> </w:t>
      </w:r>
      <w:r>
        <w:rPr/>
        <w:t>opplevelser.</w:t>
      </w:r>
      <w:r>
        <w:rPr>
          <w:spacing w:val="-6"/>
        </w:rPr>
        <w:t> </w:t>
      </w:r>
      <w:r>
        <w:rPr/>
        <w:t>Behandlere</w:t>
      </w:r>
      <w:r>
        <w:rPr>
          <w:spacing w:val="-6"/>
        </w:rPr>
        <w:t> </w:t>
      </w:r>
      <w:r>
        <w:rPr/>
        <w:t>med</w:t>
      </w:r>
      <w:r>
        <w:rPr>
          <w:spacing w:val="-6"/>
        </w:rPr>
        <w:t> </w:t>
      </w:r>
      <w:r>
        <w:rPr/>
        <w:t>opplæring</w:t>
      </w:r>
      <w:r>
        <w:rPr>
          <w:spacing w:val="-6"/>
        </w:rPr>
        <w:t> </w:t>
      </w:r>
      <w:r>
        <w:rPr/>
        <w:t>i</w:t>
      </w:r>
      <w:r>
        <w:rPr>
          <w:spacing w:val="-6"/>
        </w:rPr>
        <w:t> </w:t>
      </w:r>
      <w:r>
        <w:rPr/>
        <w:t>tradisjo- ner som hevder at det å snakke om sine problemer er løsningen, må være bevisste på om og når det å fortelle om plagene kan forsterke dem.</w:t>
      </w:r>
    </w:p>
    <w:p>
      <w:pPr>
        <w:pStyle w:val="BodyText"/>
        <w:spacing w:before="95"/>
        <w:ind w:left="0"/>
        <w:jc w:val="left"/>
      </w:pPr>
    </w:p>
    <w:p>
      <w:pPr>
        <w:pStyle w:val="Heading5"/>
        <w:spacing w:line="218" w:lineRule="auto"/>
      </w:pPr>
      <w:r>
        <w:rPr/>
        <w:t>Ord</w:t>
      </w:r>
      <w:r>
        <w:rPr>
          <w:spacing w:val="-5"/>
        </w:rPr>
        <w:t> </w:t>
      </w:r>
      <w:r>
        <w:rPr/>
        <w:t>og</w:t>
      </w:r>
      <w:r>
        <w:rPr>
          <w:spacing w:val="-5"/>
        </w:rPr>
        <w:t> </w:t>
      </w:r>
      <w:r>
        <w:rPr/>
        <w:t>utsagn</w:t>
      </w:r>
      <w:r>
        <w:rPr>
          <w:spacing w:val="-5"/>
        </w:rPr>
        <w:t> </w:t>
      </w:r>
      <w:r>
        <w:rPr/>
        <w:t>er</w:t>
      </w:r>
      <w:r>
        <w:rPr>
          <w:spacing w:val="-5"/>
        </w:rPr>
        <w:t> </w:t>
      </w:r>
      <w:r>
        <w:rPr/>
        <w:t>objektive</w:t>
      </w:r>
      <w:r>
        <w:rPr>
          <w:spacing w:val="-5"/>
        </w:rPr>
        <w:t> </w:t>
      </w:r>
      <w:r>
        <w:rPr/>
        <w:t>uttrykk</w:t>
      </w:r>
      <w:r>
        <w:rPr>
          <w:spacing w:val="-5"/>
        </w:rPr>
        <w:t> </w:t>
      </w:r>
      <w:r>
        <w:rPr/>
        <w:t>for</w:t>
      </w:r>
      <w:r>
        <w:rPr>
          <w:spacing w:val="-5"/>
        </w:rPr>
        <w:t> </w:t>
      </w:r>
      <w:r>
        <w:rPr/>
        <w:t>klientens symptomer på psykisk plage</w:t>
      </w:r>
    </w:p>
    <w:p>
      <w:pPr>
        <w:pStyle w:val="BodyText"/>
        <w:spacing w:before="245"/>
        <w:ind w:right="548"/>
      </w:pPr>
      <w:r>
        <w:rPr/>
        <w:t>Klientens utsagn er det eneste objektive uttrykk for dennes følelsesmessige tilstand. Utsagn fra klientene om hvordan de opplever sin psykiske tilstand er det eneste ob- jektive uttrykk for denne tilstanden, og de må overordnes psykologers og psykiateres vurderinger</w:t>
      </w:r>
      <w:r>
        <w:rPr>
          <w:spacing w:val="-13"/>
        </w:rPr>
        <w:t> </w:t>
      </w:r>
      <w:r>
        <w:rPr/>
        <w:t>av</w:t>
      </w:r>
      <w:r>
        <w:rPr>
          <w:spacing w:val="-12"/>
        </w:rPr>
        <w:t> </w:t>
      </w:r>
      <w:r>
        <w:rPr/>
        <w:t>klientens</w:t>
      </w:r>
      <w:r>
        <w:rPr>
          <w:spacing w:val="-13"/>
        </w:rPr>
        <w:t> </w:t>
      </w:r>
      <w:r>
        <w:rPr/>
        <w:t>tilstand.</w:t>
      </w:r>
      <w:r>
        <w:rPr>
          <w:spacing w:val="-12"/>
        </w:rPr>
        <w:t> </w:t>
      </w:r>
      <w:r>
        <w:rPr/>
        <w:t>Dette</w:t>
      </w:r>
      <w:r>
        <w:rPr>
          <w:spacing w:val="-13"/>
        </w:rPr>
        <w:t> </w:t>
      </w:r>
      <w:r>
        <w:rPr/>
        <w:t>gjelder</w:t>
      </w:r>
      <w:r>
        <w:rPr>
          <w:spacing w:val="-12"/>
        </w:rPr>
        <w:t> </w:t>
      </w:r>
      <w:r>
        <w:rPr/>
        <w:t>uansett</w:t>
      </w:r>
      <w:r>
        <w:rPr>
          <w:spacing w:val="-13"/>
        </w:rPr>
        <w:t> </w:t>
      </w:r>
      <w:r>
        <w:rPr/>
        <w:t>hvor</w:t>
      </w:r>
      <w:r>
        <w:rPr>
          <w:spacing w:val="-12"/>
        </w:rPr>
        <w:t> </w:t>
      </w:r>
      <w:r>
        <w:rPr/>
        <w:t>kompetent</w:t>
      </w:r>
      <w:r>
        <w:rPr>
          <w:spacing w:val="-13"/>
        </w:rPr>
        <w:t> </w:t>
      </w:r>
      <w:r>
        <w:rPr/>
        <w:t>og</w:t>
      </w:r>
      <w:r>
        <w:rPr>
          <w:spacing w:val="-12"/>
        </w:rPr>
        <w:t> </w:t>
      </w:r>
      <w:r>
        <w:rPr/>
        <w:t>kunnskaps- rik den observerende part måtte være.</w:t>
      </w:r>
    </w:p>
    <w:p>
      <w:pPr>
        <w:pStyle w:val="BodyText"/>
        <w:spacing w:before="76"/>
        <w:ind w:left="0"/>
        <w:jc w:val="left"/>
      </w:pPr>
    </w:p>
    <w:p>
      <w:pPr>
        <w:pStyle w:val="BodyText"/>
        <w:spacing w:before="1"/>
        <w:ind w:right="547" w:firstLine="283"/>
      </w:pPr>
      <w:r>
        <w:rPr/>
        <w:t>Dette</w:t>
      </w:r>
      <w:r>
        <w:rPr>
          <w:spacing w:val="-2"/>
        </w:rPr>
        <w:t> </w:t>
      </w:r>
      <w:r>
        <w:rPr/>
        <w:t>betyr</w:t>
      </w:r>
      <w:r>
        <w:rPr>
          <w:spacing w:val="-2"/>
        </w:rPr>
        <w:t> </w:t>
      </w:r>
      <w:r>
        <w:rPr/>
        <w:t>ikke</w:t>
      </w:r>
      <w:r>
        <w:rPr>
          <w:spacing w:val="-2"/>
        </w:rPr>
        <w:t> </w:t>
      </w:r>
      <w:r>
        <w:rPr/>
        <w:t>at</w:t>
      </w:r>
      <w:r>
        <w:rPr>
          <w:spacing w:val="-2"/>
        </w:rPr>
        <w:t> </w:t>
      </w:r>
      <w:r>
        <w:rPr/>
        <w:t>alle</w:t>
      </w:r>
      <w:r>
        <w:rPr>
          <w:spacing w:val="-2"/>
        </w:rPr>
        <w:t> </w:t>
      </w:r>
      <w:r>
        <w:rPr/>
        <w:t>utsagn</w:t>
      </w:r>
      <w:r>
        <w:rPr>
          <w:spacing w:val="-2"/>
        </w:rPr>
        <w:t> </w:t>
      </w:r>
      <w:r>
        <w:rPr/>
        <w:t>fra</w:t>
      </w:r>
      <w:r>
        <w:rPr>
          <w:spacing w:val="-2"/>
        </w:rPr>
        <w:t> </w:t>
      </w:r>
      <w:r>
        <w:rPr/>
        <w:t>klientene</w:t>
      </w:r>
      <w:r>
        <w:rPr>
          <w:spacing w:val="-2"/>
        </w:rPr>
        <w:t> </w:t>
      </w:r>
      <w:r>
        <w:rPr/>
        <w:t>er</w:t>
      </w:r>
      <w:r>
        <w:rPr>
          <w:spacing w:val="-2"/>
        </w:rPr>
        <w:t> </w:t>
      </w:r>
      <w:r>
        <w:rPr/>
        <w:t>objektive</w:t>
      </w:r>
      <w:r>
        <w:rPr>
          <w:spacing w:val="-2"/>
        </w:rPr>
        <w:t> </w:t>
      </w:r>
      <w:r>
        <w:rPr/>
        <w:t>uttrykk</w:t>
      </w:r>
      <w:r>
        <w:rPr>
          <w:spacing w:val="-2"/>
        </w:rPr>
        <w:t> </w:t>
      </w:r>
      <w:r>
        <w:rPr/>
        <w:t>for</w:t>
      </w:r>
      <w:r>
        <w:rPr>
          <w:spacing w:val="-2"/>
        </w:rPr>
        <w:t> </w:t>
      </w:r>
      <w:r>
        <w:rPr/>
        <w:t>opplevelsen</w:t>
      </w:r>
      <w:r>
        <w:rPr>
          <w:spacing w:val="-2"/>
        </w:rPr>
        <w:t> </w:t>
      </w:r>
      <w:r>
        <w:rPr/>
        <w:t>av psykisk plage. Klientenes fortolkninger av sin egen tilstand blir definert på linje med andres fortolkninger, som ytre empiri. Klientenes fortolkninger henviser likevel til et psykisk materiale som gjennom nye spørsmål kan gi grunnlag for kontakt med de mentale elementene som forårsaker det psykiske ubehaget og klientens symptomer.</w:t>
      </w:r>
    </w:p>
    <w:p>
      <w:pPr>
        <w:pStyle w:val="BodyText"/>
        <w:spacing w:before="64"/>
        <w:ind w:left="0"/>
        <w:jc w:val="left"/>
      </w:pPr>
    </w:p>
    <w:p>
      <w:pPr>
        <w:pStyle w:val="Heading5"/>
      </w:pPr>
      <w:r>
        <w:rPr/>
        <w:t>Når</w:t>
      </w:r>
      <w:r>
        <w:rPr>
          <w:spacing w:val="-2"/>
        </w:rPr>
        <w:t> </w:t>
      </w:r>
      <w:r>
        <w:rPr/>
        <w:t>følelsene</w:t>
      </w:r>
      <w:r>
        <w:rPr>
          <w:spacing w:val="-1"/>
        </w:rPr>
        <w:t> </w:t>
      </w:r>
      <w:r>
        <w:rPr/>
        <w:t>går</w:t>
      </w:r>
      <w:r>
        <w:rPr>
          <w:spacing w:val="-1"/>
        </w:rPr>
        <w:t> </w:t>
      </w:r>
      <w:r>
        <w:rPr>
          <w:spacing w:val="-4"/>
        </w:rPr>
        <w:t>tapt</w:t>
      </w:r>
    </w:p>
    <w:p>
      <w:pPr>
        <w:pStyle w:val="BodyText"/>
        <w:spacing w:before="314"/>
        <w:ind w:right="547"/>
      </w:pPr>
      <w:r>
        <w:rPr/>
        <w:t>De</w:t>
      </w:r>
      <w:r>
        <w:rPr>
          <w:spacing w:val="-10"/>
        </w:rPr>
        <w:t> </w:t>
      </w:r>
      <w:r>
        <w:rPr/>
        <w:t>følelsene</w:t>
      </w:r>
      <w:r>
        <w:rPr>
          <w:spacing w:val="-10"/>
        </w:rPr>
        <w:t> </w:t>
      </w:r>
      <w:r>
        <w:rPr/>
        <w:t>som</w:t>
      </w:r>
      <w:r>
        <w:rPr>
          <w:spacing w:val="-10"/>
        </w:rPr>
        <w:t> </w:t>
      </w:r>
      <w:r>
        <w:rPr/>
        <w:t>rommes</w:t>
      </w:r>
      <w:r>
        <w:rPr>
          <w:spacing w:val="-10"/>
        </w:rPr>
        <w:t> </w:t>
      </w:r>
      <w:r>
        <w:rPr/>
        <w:t>i</w:t>
      </w:r>
      <w:r>
        <w:rPr>
          <w:spacing w:val="-10"/>
        </w:rPr>
        <w:t> </w:t>
      </w:r>
      <w:r>
        <w:rPr/>
        <w:t>klientens</w:t>
      </w:r>
      <w:r>
        <w:rPr>
          <w:spacing w:val="-10"/>
        </w:rPr>
        <w:t> </w:t>
      </w:r>
      <w:r>
        <w:rPr/>
        <w:t>utsagn,</w:t>
      </w:r>
      <w:r>
        <w:rPr>
          <w:spacing w:val="-10"/>
        </w:rPr>
        <w:t> </w:t>
      </w:r>
      <w:r>
        <w:rPr/>
        <w:t>går</w:t>
      </w:r>
      <w:r>
        <w:rPr>
          <w:spacing w:val="-10"/>
        </w:rPr>
        <w:t> </w:t>
      </w:r>
      <w:r>
        <w:rPr/>
        <w:t>ofte</w:t>
      </w:r>
      <w:r>
        <w:rPr>
          <w:spacing w:val="-10"/>
        </w:rPr>
        <w:t> </w:t>
      </w:r>
      <w:r>
        <w:rPr/>
        <w:t>tapt</w:t>
      </w:r>
      <w:r>
        <w:rPr>
          <w:spacing w:val="-10"/>
        </w:rPr>
        <w:t> </w:t>
      </w:r>
      <w:r>
        <w:rPr/>
        <w:t>i</w:t>
      </w:r>
      <w:r>
        <w:rPr>
          <w:spacing w:val="-10"/>
        </w:rPr>
        <w:t> </w:t>
      </w:r>
      <w:r>
        <w:rPr/>
        <w:t>behandling.</w:t>
      </w:r>
      <w:r>
        <w:rPr>
          <w:spacing w:val="-10"/>
        </w:rPr>
        <w:t> </w:t>
      </w:r>
      <w:r>
        <w:rPr/>
        <w:t>I</w:t>
      </w:r>
      <w:r>
        <w:rPr>
          <w:spacing w:val="-10"/>
        </w:rPr>
        <w:t> </w:t>
      </w:r>
      <w:r>
        <w:rPr/>
        <w:t>de</w:t>
      </w:r>
      <w:r>
        <w:rPr>
          <w:spacing w:val="-10"/>
        </w:rPr>
        <w:t> </w:t>
      </w:r>
      <w:r>
        <w:rPr/>
        <w:t>fleste</w:t>
      </w:r>
      <w:r>
        <w:rPr>
          <w:spacing w:val="-10"/>
        </w:rPr>
        <w:t> </w:t>
      </w:r>
      <w:r>
        <w:rPr/>
        <w:t>tera- peutiske</w:t>
      </w:r>
      <w:r>
        <w:rPr>
          <w:spacing w:val="-13"/>
        </w:rPr>
        <w:t> </w:t>
      </w:r>
      <w:r>
        <w:rPr/>
        <w:t>sammenhenger</w:t>
      </w:r>
      <w:r>
        <w:rPr>
          <w:spacing w:val="-12"/>
        </w:rPr>
        <w:t> </w:t>
      </w:r>
      <w:r>
        <w:rPr/>
        <w:t>er</w:t>
      </w:r>
      <w:r>
        <w:rPr>
          <w:spacing w:val="-13"/>
        </w:rPr>
        <w:t> </w:t>
      </w:r>
      <w:r>
        <w:rPr/>
        <w:t>den</w:t>
      </w:r>
      <w:r>
        <w:rPr>
          <w:spacing w:val="-12"/>
        </w:rPr>
        <w:t> </w:t>
      </w:r>
      <w:r>
        <w:rPr/>
        <w:t>tette</w:t>
      </w:r>
      <w:r>
        <w:rPr>
          <w:spacing w:val="-13"/>
        </w:rPr>
        <w:t> </w:t>
      </w:r>
      <w:r>
        <w:rPr/>
        <w:t>forbindelsen</w:t>
      </w:r>
      <w:r>
        <w:rPr>
          <w:spacing w:val="-12"/>
        </w:rPr>
        <w:t> </w:t>
      </w:r>
      <w:r>
        <w:rPr/>
        <w:t>mellom</w:t>
      </w:r>
      <w:r>
        <w:rPr>
          <w:spacing w:val="-13"/>
        </w:rPr>
        <w:t> </w:t>
      </w:r>
      <w:r>
        <w:rPr/>
        <w:t>de</w:t>
      </w:r>
      <w:r>
        <w:rPr>
          <w:spacing w:val="-12"/>
        </w:rPr>
        <w:t> </w:t>
      </w:r>
      <w:r>
        <w:rPr/>
        <w:t>ordene</w:t>
      </w:r>
      <w:r>
        <w:rPr>
          <w:spacing w:val="-13"/>
        </w:rPr>
        <w:t> </w:t>
      </w:r>
      <w:r>
        <w:rPr/>
        <w:t>som</w:t>
      </w:r>
      <w:r>
        <w:rPr>
          <w:spacing w:val="-12"/>
        </w:rPr>
        <w:t> </w:t>
      </w:r>
      <w:r>
        <w:rPr/>
        <w:t>uttrykkes</w:t>
      </w:r>
      <w:r>
        <w:rPr>
          <w:spacing w:val="-13"/>
        </w:rPr>
        <w:t> </w:t>
      </w:r>
      <w:r>
        <w:rPr/>
        <w:t>fra klientene,</w:t>
      </w:r>
      <w:r>
        <w:rPr>
          <w:spacing w:val="-13"/>
        </w:rPr>
        <w:t> </w:t>
      </w:r>
      <w:r>
        <w:rPr/>
        <w:t>og</w:t>
      </w:r>
      <w:r>
        <w:rPr>
          <w:spacing w:val="-12"/>
        </w:rPr>
        <w:t> </w:t>
      </w:r>
      <w:r>
        <w:rPr/>
        <w:t>de</w:t>
      </w:r>
      <w:r>
        <w:rPr>
          <w:spacing w:val="-13"/>
        </w:rPr>
        <w:t> </w:t>
      </w:r>
      <w:r>
        <w:rPr/>
        <w:t>følelsene</w:t>
      </w:r>
      <w:r>
        <w:rPr>
          <w:spacing w:val="-12"/>
        </w:rPr>
        <w:t> </w:t>
      </w:r>
      <w:r>
        <w:rPr/>
        <w:t>som</w:t>
      </w:r>
      <w:r>
        <w:rPr>
          <w:spacing w:val="-13"/>
        </w:rPr>
        <w:t> </w:t>
      </w:r>
      <w:r>
        <w:rPr/>
        <w:t>rommes</w:t>
      </w:r>
      <w:r>
        <w:rPr>
          <w:spacing w:val="-12"/>
        </w:rPr>
        <w:t> </w:t>
      </w:r>
      <w:r>
        <w:rPr/>
        <w:t>i</w:t>
      </w:r>
      <w:r>
        <w:rPr>
          <w:spacing w:val="-13"/>
        </w:rPr>
        <w:t> </w:t>
      </w:r>
      <w:r>
        <w:rPr/>
        <w:t>ordene,</w:t>
      </w:r>
      <w:r>
        <w:rPr>
          <w:spacing w:val="-12"/>
        </w:rPr>
        <w:t> </w:t>
      </w:r>
      <w:r>
        <w:rPr/>
        <w:t>defokusert</w:t>
      </w:r>
      <w:r>
        <w:rPr>
          <w:spacing w:val="-13"/>
        </w:rPr>
        <w:t> </w:t>
      </w:r>
      <w:r>
        <w:rPr/>
        <w:t>(kognitiv</w:t>
      </w:r>
      <w:r>
        <w:rPr>
          <w:spacing w:val="-12"/>
        </w:rPr>
        <w:t> </w:t>
      </w:r>
      <w:r>
        <w:rPr/>
        <w:t>terapi</w:t>
      </w:r>
      <w:r>
        <w:rPr>
          <w:spacing w:val="-13"/>
        </w:rPr>
        <w:t> </w:t>
      </w:r>
      <w:r>
        <w:rPr/>
        <w:t>og</w:t>
      </w:r>
      <w:r>
        <w:rPr>
          <w:spacing w:val="-12"/>
        </w:rPr>
        <w:t> </w:t>
      </w:r>
      <w:r>
        <w:rPr/>
        <w:t>miljøer som ser på schizofreni som et uttrykk for forstyrrelser av selvet er unntak i denne sammenhengen). Det mentalbiologiske materialet som ligger til grunn for klientens utsagn,</w:t>
      </w:r>
      <w:r>
        <w:rPr>
          <w:spacing w:val="-13"/>
        </w:rPr>
        <w:t> </w:t>
      </w:r>
      <w:r>
        <w:rPr/>
        <w:t>går</w:t>
      </w:r>
      <w:r>
        <w:rPr>
          <w:spacing w:val="-12"/>
        </w:rPr>
        <w:t> </w:t>
      </w:r>
      <w:r>
        <w:rPr/>
        <w:t>derfor</w:t>
      </w:r>
      <w:r>
        <w:rPr>
          <w:spacing w:val="-13"/>
        </w:rPr>
        <w:t> </w:t>
      </w:r>
      <w:r>
        <w:rPr/>
        <w:t>upåaktet</w:t>
      </w:r>
      <w:r>
        <w:rPr>
          <w:spacing w:val="-12"/>
        </w:rPr>
        <w:t> </w:t>
      </w:r>
      <w:r>
        <w:rPr/>
        <w:t>hen</w:t>
      </w:r>
      <w:r>
        <w:rPr>
          <w:spacing w:val="-13"/>
        </w:rPr>
        <w:t> </w:t>
      </w:r>
      <w:r>
        <w:rPr/>
        <w:t>og</w:t>
      </w:r>
      <w:r>
        <w:rPr>
          <w:spacing w:val="-12"/>
        </w:rPr>
        <w:t> </w:t>
      </w:r>
      <w:r>
        <w:rPr/>
        <w:t>blir</w:t>
      </w:r>
      <w:r>
        <w:rPr>
          <w:spacing w:val="-13"/>
        </w:rPr>
        <w:t> </w:t>
      </w:r>
      <w:r>
        <w:rPr/>
        <w:t>tapt</w:t>
      </w:r>
      <w:r>
        <w:rPr>
          <w:spacing w:val="-12"/>
        </w:rPr>
        <w:t> </w:t>
      </w:r>
      <w:r>
        <w:rPr/>
        <w:t>for</w:t>
      </w:r>
      <w:r>
        <w:rPr>
          <w:spacing w:val="-13"/>
        </w:rPr>
        <w:t> </w:t>
      </w:r>
      <w:r>
        <w:rPr/>
        <w:t>terapeut</w:t>
      </w:r>
      <w:r>
        <w:rPr>
          <w:spacing w:val="-12"/>
        </w:rPr>
        <w:t> </w:t>
      </w:r>
      <w:r>
        <w:rPr/>
        <w:t>og</w:t>
      </w:r>
      <w:r>
        <w:rPr>
          <w:spacing w:val="-13"/>
        </w:rPr>
        <w:t> </w:t>
      </w:r>
      <w:r>
        <w:rPr/>
        <w:t>psykolog.</w:t>
      </w:r>
      <w:r>
        <w:rPr>
          <w:spacing w:val="-12"/>
        </w:rPr>
        <w:t> </w:t>
      </w:r>
      <w:r>
        <w:rPr/>
        <w:t>Dette</w:t>
      </w:r>
      <w:r>
        <w:rPr>
          <w:spacing w:val="-13"/>
        </w:rPr>
        <w:t> </w:t>
      </w:r>
      <w:r>
        <w:rPr/>
        <w:t>gjelder</w:t>
      </w:r>
      <w:r>
        <w:rPr>
          <w:spacing w:val="-12"/>
        </w:rPr>
        <w:t> </w:t>
      </w:r>
      <w:r>
        <w:rPr/>
        <w:t>også i</w:t>
      </w:r>
      <w:r>
        <w:rPr>
          <w:spacing w:val="-12"/>
        </w:rPr>
        <w:t> </w:t>
      </w:r>
      <w:r>
        <w:rPr/>
        <w:t>kognitiv</w:t>
      </w:r>
      <w:r>
        <w:rPr>
          <w:spacing w:val="-12"/>
        </w:rPr>
        <w:t> </w:t>
      </w:r>
      <w:r>
        <w:rPr/>
        <w:t>terapi</w:t>
      </w:r>
      <w:r>
        <w:rPr>
          <w:spacing w:val="-12"/>
        </w:rPr>
        <w:t> </w:t>
      </w:r>
      <w:r>
        <w:rPr/>
        <w:t>og</w:t>
      </w:r>
      <w:r>
        <w:rPr>
          <w:spacing w:val="-12"/>
        </w:rPr>
        <w:t> </w:t>
      </w:r>
      <w:r>
        <w:rPr/>
        <w:t>i</w:t>
      </w:r>
      <w:r>
        <w:rPr>
          <w:spacing w:val="-12"/>
        </w:rPr>
        <w:t> </w:t>
      </w:r>
      <w:r>
        <w:rPr/>
        <w:t>miljøer</w:t>
      </w:r>
      <w:r>
        <w:rPr>
          <w:spacing w:val="-12"/>
        </w:rPr>
        <w:t> </w:t>
      </w:r>
      <w:r>
        <w:rPr/>
        <w:t>som</w:t>
      </w:r>
      <w:r>
        <w:rPr>
          <w:spacing w:val="-12"/>
        </w:rPr>
        <w:t> </w:t>
      </w:r>
      <w:r>
        <w:rPr/>
        <w:t>hevder</w:t>
      </w:r>
      <w:r>
        <w:rPr>
          <w:spacing w:val="-12"/>
        </w:rPr>
        <w:t> </w:t>
      </w:r>
      <w:r>
        <w:rPr/>
        <w:t>at</w:t>
      </w:r>
      <w:r>
        <w:rPr>
          <w:spacing w:val="-12"/>
        </w:rPr>
        <w:t> </w:t>
      </w:r>
      <w:r>
        <w:rPr/>
        <w:t>schizofreni</w:t>
      </w:r>
      <w:r>
        <w:rPr>
          <w:spacing w:val="-12"/>
        </w:rPr>
        <w:t> </w:t>
      </w:r>
      <w:r>
        <w:rPr/>
        <w:t>er</w:t>
      </w:r>
      <w:r>
        <w:rPr>
          <w:spacing w:val="-12"/>
        </w:rPr>
        <w:t> </w:t>
      </w:r>
      <w:r>
        <w:rPr/>
        <w:t>en</w:t>
      </w:r>
      <w:r>
        <w:rPr>
          <w:spacing w:val="-12"/>
        </w:rPr>
        <w:t> </w:t>
      </w:r>
      <w:r>
        <w:rPr/>
        <w:t>forstyrrelse</w:t>
      </w:r>
      <w:r>
        <w:rPr>
          <w:spacing w:val="-12"/>
        </w:rPr>
        <w:t> </w:t>
      </w:r>
      <w:r>
        <w:rPr/>
        <w:t>av</w:t>
      </w:r>
      <w:r>
        <w:rPr>
          <w:spacing w:val="-12"/>
        </w:rPr>
        <w:t> </w:t>
      </w:r>
      <w:r>
        <w:rPr/>
        <w:t>selvet</w:t>
      </w:r>
      <w:r>
        <w:rPr>
          <w:spacing w:val="-12"/>
        </w:rPr>
        <w:t> </w:t>
      </w:r>
      <w:r>
        <w:rPr/>
        <w:t>(Paul Møller 20218). Ut fra den gestaltterapeutiske forståelsen kan man si at den informa- sjonen som formidles gjennom klientens utsagn, har kommet i forgrunnen, mens de følelsene</w:t>
      </w:r>
      <w:r>
        <w:rPr>
          <w:spacing w:val="-9"/>
        </w:rPr>
        <w:t> </w:t>
      </w:r>
      <w:r>
        <w:rPr/>
        <w:t>utsagnet</w:t>
      </w:r>
      <w:r>
        <w:rPr>
          <w:spacing w:val="-9"/>
        </w:rPr>
        <w:t> </w:t>
      </w:r>
      <w:r>
        <w:rPr/>
        <w:t>rommer</w:t>
      </w:r>
      <w:r>
        <w:rPr>
          <w:spacing w:val="-9"/>
        </w:rPr>
        <w:t> </w:t>
      </w:r>
      <w:r>
        <w:rPr/>
        <w:t>og</w:t>
      </w:r>
      <w:r>
        <w:rPr>
          <w:spacing w:val="-9"/>
        </w:rPr>
        <w:t> </w:t>
      </w:r>
      <w:r>
        <w:rPr/>
        <w:t>det</w:t>
      </w:r>
      <w:r>
        <w:rPr>
          <w:spacing w:val="-9"/>
        </w:rPr>
        <w:t> </w:t>
      </w:r>
      <w:r>
        <w:rPr/>
        <w:t>mentalbiologiske</w:t>
      </w:r>
      <w:r>
        <w:rPr>
          <w:spacing w:val="-9"/>
        </w:rPr>
        <w:t> </w:t>
      </w:r>
      <w:r>
        <w:rPr/>
        <w:t>materialet</w:t>
      </w:r>
      <w:r>
        <w:rPr>
          <w:spacing w:val="-9"/>
        </w:rPr>
        <w:t> </w:t>
      </w:r>
      <w:r>
        <w:rPr/>
        <w:t>som</w:t>
      </w:r>
      <w:r>
        <w:rPr>
          <w:spacing w:val="-9"/>
        </w:rPr>
        <w:t> </w:t>
      </w:r>
      <w:r>
        <w:rPr/>
        <w:t>ligger</w:t>
      </w:r>
      <w:r>
        <w:rPr>
          <w:spacing w:val="-9"/>
        </w:rPr>
        <w:t> </w:t>
      </w:r>
      <w:r>
        <w:rPr/>
        <w:t>til</w:t>
      </w:r>
      <w:r>
        <w:rPr>
          <w:spacing w:val="-9"/>
        </w:rPr>
        <w:t> </w:t>
      </w:r>
      <w:r>
        <w:rPr/>
        <w:t>grunn</w:t>
      </w:r>
      <w:r>
        <w:rPr>
          <w:spacing w:val="-9"/>
        </w:rPr>
        <w:t> </w:t>
      </w:r>
      <w:r>
        <w:rPr/>
        <w:t>for klientens ord og utsagn, er blitt bakgrunn.</w:t>
      </w:r>
    </w:p>
    <w:p>
      <w:pPr>
        <w:pStyle w:val="BodyText"/>
        <w:ind w:right="547" w:firstLine="283"/>
      </w:pPr>
      <w:r>
        <w:rPr/>
        <w:t>Teorien om språkets betydning for følelser gjør det mulig å plassere ordets følel- sesbærende</w:t>
      </w:r>
      <w:r>
        <w:rPr>
          <w:spacing w:val="-10"/>
        </w:rPr>
        <w:t> </w:t>
      </w:r>
      <w:r>
        <w:rPr/>
        <w:t>egenskaper</w:t>
      </w:r>
      <w:r>
        <w:rPr>
          <w:spacing w:val="-10"/>
        </w:rPr>
        <w:t> </w:t>
      </w:r>
      <w:r>
        <w:rPr/>
        <w:t>i</w:t>
      </w:r>
      <w:r>
        <w:rPr>
          <w:spacing w:val="-10"/>
        </w:rPr>
        <w:t> </w:t>
      </w:r>
      <w:r>
        <w:rPr/>
        <w:t>forgrunnen,</w:t>
      </w:r>
      <w:r>
        <w:rPr>
          <w:spacing w:val="-10"/>
        </w:rPr>
        <w:t> </w:t>
      </w:r>
      <w:r>
        <w:rPr/>
        <w:t>og</w:t>
      </w:r>
      <w:r>
        <w:rPr>
          <w:spacing w:val="-10"/>
        </w:rPr>
        <w:t> </w:t>
      </w:r>
      <w:r>
        <w:rPr/>
        <w:t>de</w:t>
      </w:r>
      <w:r>
        <w:rPr>
          <w:spacing w:val="-10"/>
        </w:rPr>
        <w:t> </w:t>
      </w:r>
      <w:r>
        <w:rPr/>
        <w:t>informasjonene</w:t>
      </w:r>
      <w:r>
        <w:rPr>
          <w:spacing w:val="-10"/>
        </w:rPr>
        <w:t> </w:t>
      </w:r>
      <w:r>
        <w:rPr/>
        <w:t>som</w:t>
      </w:r>
      <w:r>
        <w:rPr>
          <w:spacing w:val="-10"/>
        </w:rPr>
        <w:t> </w:t>
      </w:r>
      <w:r>
        <w:rPr/>
        <w:t>rommes</w:t>
      </w:r>
      <w:r>
        <w:rPr>
          <w:spacing w:val="-10"/>
        </w:rPr>
        <w:t> </w:t>
      </w:r>
      <w:r>
        <w:rPr/>
        <w:t>i</w:t>
      </w:r>
      <w:r>
        <w:rPr>
          <w:spacing w:val="-10"/>
        </w:rPr>
        <w:t> </w:t>
      </w:r>
      <w:r>
        <w:rPr/>
        <w:t>ordet,</w:t>
      </w:r>
      <w:r>
        <w:rPr>
          <w:spacing w:val="-10"/>
        </w:rPr>
        <w:t> </w:t>
      </w:r>
      <w:r>
        <w:rPr/>
        <w:t>som bakgrunn. Dette skjer ved at terapeuten retter sin oppmerksomhet mot de følelsene som</w:t>
      </w:r>
      <w:r>
        <w:rPr>
          <w:spacing w:val="-3"/>
        </w:rPr>
        <w:t> </w:t>
      </w:r>
      <w:r>
        <w:rPr/>
        <w:t>kommer</w:t>
      </w:r>
      <w:r>
        <w:rPr>
          <w:spacing w:val="-3"/>
        </w:rPr>
        <w:t> </w:t>
      </w:r>
      <w:r>
        <w:rPr/>
        <w:t>til</w:t>
      </w:r>
      <w:r>
        <w:rPr>
          <w:spacing w:val="-3"/>
        </w:rPr>
        <w:t> </w:t>
      </w:r>
      <w:r>
        <w:rPr/>
        <w:t>uttrykk</w:t>
      </w:r>
      <w:r>
        <w:rPr>
          <w:spacing w:val="-3"/>
        </w:rPr>
        <w:t> </w:t>
      </w:r>
      <w:r>
        <w:rPr/>
        <w:t>gjennom</w:t>
      </w:r>
      <w:r>
        <w:rPr>
          <w:spacing w:val="-3"/>
        </w:rPr>
        <w:t> </w:t>
      </w:r>
      <w:r>
        <w:rPr/>
        <w:t>klientens</w:t>
      </w:r>
      <w:r>
        <w:rPr>
          <w:spacing w:val="-3"/>
        </w:rPr>
        <w:t> </w:t>
      </w:r>
      <w:r>
        <w:rPr/>
        <w:t>utsagn,</w:t>
      </w:r>
      <w:r>
        <w:rPr>
          <w:spacing w:val="-3"/>
        </w:rPr>
        <w:t> </w:t>
      </w:r>
      <w:r>
        <w:rPr/>
        <w:t>mens</w:t>
      </w:r>
      <w:r>
        <w:rPr>
          <w:spacing w:val="-3"/>
        </w:rPr>
        <w:t> </w:t>
      </w:r>
      <w:r>
        <w:rPr/>
        <w:t>han</w:t>
      </w:r>
      <w:r>
        <w:rPr>
          <w:spacing w:val="-3"/>
        </w:rPr>
        <w:t> </w:t>
      </w:r>
      <w:r>
        <w:rPr/>
        <w:t>eller</w:t>
      </w:r>
      <w:r>
        <w:rPr>
          <w:spacing w:val="-3"/>
        </w:rPr>
        <w:t> </w:t>
      </w:r>
      <w:r>
        <w:rPr/>
        <w:t>hun</w:t>
      </w:r>
      <w:r>
        <w:rPr>
          <w:spacing w:val="-3"/>
        </w:rPr>
        <w:t> </w:t>
      </w:r>
      <w:r>
        <w:rPr/>
        <w:t>i</w:t>
      </w:r>
      <w:r>
        <w:rPr>
          <w:spacing w:val="-3"/>
        </w:rPr>
        <w:t> </w:t>
      </w:r>
      <w:r>
        <w:rPr/>
        <w:t>mindre</w:t>
      </w:r>
      <w:r>
        <w:rPr>
          <w:spacing w:val="-3"/>
        </w:rPr>
        <w:t> </w:t>
      </w:r>
      <w:r>
        <w:rPr/>
        <w:t>grad er opptatt av informasjonsaspektet ved klientens situasjon.</w:t>
      </w:r>
    </w:p>
    <w:p>
      <w:pPr>
        <w:spacing w:after="0"/>
        <w:sectPr>
          <w:pgSz w:w="9640" w:h="13610"/>
          <w:pgMar w:header="345" w:footer="460" w:top="900" w:bottom="620" w:left="860" w:right="640"/>
        </w:sectPr>
      </w:pPr>
    </w:p>
    <w:p>
      <w:pPr>
        <w:pStyle w:val="Heading5"/>
        <w:spacing w:before="164"/>
        <w:ind w:left="330"/>
      </w:pPr>
      <w:r>
        <w:rPr/>
        <w:t>Ord</w:t>
      </w:r>
      <w:r>
        <w:rPr>
          <w:spacing w:val="-1"/>
        </w:rPr>
        <w:t> </w:t>
      </w:r>
      <w:r>
        <w:rPr/>
        <w:t>og utsagn og</w:t>
      </w:r>
      <w:r>
        <w:rPr>
          <w:spacing w:val="-1"/>
        </w:rPr>
        <w:t> </w:t>
      </w:r>
      <w:r>
        <w:rPr/>
        <w:t>den indre </w:t>
      </w:r>
      <w:r>
        <w:rPr>
          <w:spacing w:val="-2"/>
        </w:rPr>
        <w:t>kontekst</w:t>
      </w:r>
    </w:p>
    <w:p>
      <w:pPr>
        <w:pStyle w:val="BodyText"/>
        <w:spacing w:before="314"/>
        <w:ind w:left="330" w:right="320"/>
      </w:pPr>
      <w:r>
        <w:rPr/>
        <w:t>Ordet «edderkopp» rommer andre følelser for en fobiker enn for en som forsker på edderkoppens</w:t>
      </w:r>
      <w:r>
        <w:rPr>
          <w:spacing w:val="-7"/>
        </w:rPr>
        <w:t> </w:t>
      </w:r>
      <w:r>
        <w:rPr/>
        <w:t>parringsritualer.</w:t>
      </w:r>
      <w:r>
        <w:rPr>
          <w:spacing w:val="-7"/>
        </w:rPr>
        <w:t> </w:t>
      </w:r>
      <w:r>
        <w:rPr/>
        <w:t>Klientenes</w:t>
      </w:r>
      <w:r>
        <w:rPr>
          <w:spacing w:val="-7"/>
        </w:rPr>
        <w:t> </w:t>
      </w:r>
      <w:r>
        <w:rPr/>
        <w:t>utsagn</w:t>
      </w:r>
      <w:r>
        <w:rPr>
          <w:spacing w:val="-7"/>
        </w:rPr>
        <w:t> </w:t>
      </w:r>
      <w:r>
        <w:rPr/>
        <w:t>som</w:t>
      </w:r>
      <w:r>
        <w:rPr>
          <w:spacing w:val="-7"/>
        </w:rPr>
        <w:t> </w:t>
      </w:r>
      <w:r>
        <w:rPr/>
        <w:t>rommer</w:t>
      </w:r>
      <w:r>
        <w:rPr>
          <w:spacing w:val="-7"/>
        </w:rPr>
        <w:t> </w:t>
      </w:r>
      <w:r>
        <w:rPr/>
        <w:t>følelser,</w:t>
      </w:r>
      <w:r>
        <w:rPr>
          <w:spacing w:val="-7"/>
        </w:rPr>
        <w:t> </w:t>
      </w:r>
      <w:r>
        <w:rPr/>
        <w:t>er</w:t>
      </w:r>
      <w:r>
        <w:rPr>
          <w:spacing w:val="-7"/>
        </w:rPr>
        <w:t> </w:t>
      </w:r>
      <w:r>
        <w:rPr/>
        <w:t>en</w:t>
      </w:r>
      <w:r>
        <w:rPr>
          <w:spacing w:val="-7"/>
        </w:rPr>
        <w:t> </w:t>
      </w:r>
      <w:r>
        <w:rPr/>
        <w:t>følge</w:t>
      </w:r>
      <w:r>
        <w:rPr>
          <w:spacing w:val="-7"/>
        </w:rPr>
        <w:t> </w:t>
      </w:r>
      <w:r>
        <w:rPr/>
        <w:t>av ordenes</w:t>
      </w:r>
      <w:r>
        <w:rPr>
          <w:spacing w:val="-12"/>
        </w:rPr>
        <w:t> </w:t>
      </w:r>
      <w:r>
        <w:rPr/>
        <w:t>indre</w:t>
      </w:r>
      <w:r>
        <w:rPr>
          <w:spacing w:val="-12"/>
        </w:rPr>
        <w:t> </w:t>
      </w:r>
      <w:r>
        <w:rPr/>
        <w:t>kontekst.</w:t>
      </w:r>
      <w:r>
        <w:rPr>
          <w:spacing w:val="-12"/>
        </w:rPr>
        <w:t> </w:t>
      </w:r>
      <w:r>
        <w:rPr/>
        <w:t>Den</w:t>
      </w:r>
      <w:r>
        <w:rPr>
          <w:spacing w:val="-12"/>
        </w:rPr>
        <w:t> </w:t>
      </w:r>
      <w:r>
        <w:rPr/>
        <w:t>indre</w:t>
      </w:r>
      <w:r>
        <w:rPr>
          <w:spacing w:val="-12"/>
        </w:rPr>
        <w:t> </w:t>
      </w:r>
      <w:r>
        <w:rPr/>
        <w:t>konteksten</w:t>
      </w:r>
      <w:r>
        <w:rPr>
          <w:spacing w:val="-12"/>
        </w:rPr>
        <w:t> </w:t>
      </w:r>
      <w:r>
        <w:rPr/>
        <w:t>er</w:t>
      </w:r>
      <w:r>
        <w:rPr>
          <w:spacing w:val="-12"/>
        </w:rPr>
        <w:t> </w:t>
      </w:r>
      <w:r>
        <w:rPr/>
        <w:t>det</w:t>
      </w:r>
      <w:r>
        <w:rPr>
          <w:spacing w:val="-12"/>
        </w:rPr>
        <w:t> </w:t>
      </w:r>
      <w:r>
        <w:rPr/>
        <w:t>psykiske</w:t>
      </w:r>
      <w:r>
        <w:rPr>
          <w:spacing w:val="-12"/>
        </w:rPr>
        <w:t> </w:t>
      </w:r>
      <w:r>
        <w:rPr/>
        <w:t>materialet</w:t>
      </w:r>
      <w:r>
        <w:rPr>
          <w:spacing w:val="-12"/>
        </w:rPr>
        <w:t> </w:t>
      </w:r>
      <w:r>
        <w:rPr/>
        <w:t>som</w:t>
      </w:r>
      <w:r>
        <w:rPr>
          <w:spacing w:val="-12"/>
        </w:rPr>
        <w:t> </w:t>
      </w:r>
      <w:r>
        <w:rPr/>
        <w:t>lagrer</w:t>
      </w:r>
      <w:r>
        <w:rPr>
          <w:spacing w:val="-12"/>
        </w:rPr>
        <w:t> </w:t>
      </w:r>
      <w:r>
        <w:rPr/>
        <w:t>de livserfaringene og tankene som ligger til grunn for klientens utsagn. Hvis den indre konteksten forankrer intense følelser, vil de ordene som klientene anvender, romme intense</w:t>
      </w:r>
      <w:r>
        <w:rPr>
          <w:spacing w:val="-6"/>
        </w:rPr>
        <w:t> </w:t>
      </w:r>
      <w:r>
        <w:rPr/>
        <w:t>følelser.</w:t>
      </w:r>
      <w:r>
        <w:rPr>
          <w:spacing w:val="-6"/>
        </w:rPr>
        <w:t> </w:t>
      </w:r>
      <w:r>
        <w:rPr/>
        <w:t>Dersom</w:t>
      </w:r>
      <w:r>
        <w:rPr>
          <w:spacing w:val="-6"/>
        </w:rPr>
        <w:t> </w:t>
      </w:r>
      <w:r>
        <w:rPr/>
        <w:t>man</w:t>
      </w:r>
      <w:r>
        <w:rPr>
          <w:spacing w:val="-6"/>
        </w:rPr>
        <w:t> </w:t>
      </w:r>
      <w:r>
        <w:rPr/>
        <w:t>gjennom</w:t>
      </w:r>
      <w:r>
        <w:rPr>
          <w:spacing w:val="-6"/>
        </w:rPr>
        <w:t> </w:t>
      </w:r>
      <w:r>
        <w:rPr/>
        <w:t>ulike</w:t>
      </w:r>
      <w:r>
        <w:rPr>
          <w:spacing w:val="-6"/>
        </w:rPr>
        <w:t> </w:t>
      </w:r>
      <w:r>
        <w:rPr/>
        <w:t>intervensjoner</w:t>
      </w:r>
      <w:r>
        <w:rPr>
          <w:spacing w:val="-6"/>
        </w:rPr>
        <w:t> </w:t>
      </w:r>
      <w:r>
        <w:rPr/>
        <w:t>endrer</w:t>
      </w:r>
      <w:r>
        <w:rPr>
          <w:spacing w:val="-6"/>
        </w:rPr>
        <w:t> </w:t>
      </w:r>
      <w:r>
        <w:rPr/>
        <w:t>den</w:t>
      </w:r>
      <w:r>
        <w:rPr>
          <w:spacing w:val="-6"/>
        </w:rPr>
        <w:t> </w:t>
      </w:r>
      <w:r>
        <w:rPr/>
        <w:t>indre</w:t>
      </w:r>
      <w:r>
        <w:rPr>
          <w:spacing w:val="-6"/>
        </w:rPr>
        <w:t> </w:t>
      </w:r>
      <w:r>
        <w:rPr/>
        <w:t>kontek- sten</w:t>
      </w:r>
      <w:r>
        <w:rPr>
          <w:spacing w:val="-6"/>
        </w:rPr>
        <w:t> </w:t>
      </w:r>
      <w:r>
        <w:rPr/>
        <w:t>som</w:t>
      </w:r>
      <w:r>
        <w:rPr>
          <w:spacing w:val="-6"/>
        </w:rPr>
        <w:t> </w:t>
      </w:r>
      <w:r>
        <w:rPr/>
        <w:t>ligger</w:t>
      </w:r>
      <w:r>
        <w:rPr>
          <w:spacing w:val="-6"/>
        </w:rPr>
        <w:t> </w:t>
      </w:r>
      <w:r>
        <w:rPr/>
        <w:t>til</w:t>
      </w:r>
      <w:r>
        <w:rPr>
          <w:spacing w:val="-6"/>
        </w:rPr>
        <w:t> </w:t>
      </w:r>
      <w:r>
        <w:rPr/>
        <w:t>grunn</w:t>
      </w:r>
      <w:r>
        <w:rPr>
          <w:spacing w:val="-6"/>
        </w:rPr>
        <w:t> </w:t>
      </w:r>
      <w:r>
        <w:rPr/>
        <w:t>for</w:t>
      </w:r>
      <w:r>
        <w:rPr>
          <w:spacing w:val="-6"/>
        </w:rPr>
        <w:t> </w:t>
      </w:r>
      <w:r>
        <w:rPr/>
        <w:t>klientenes</w:t>
      </w:r>
      <w:r>
        <w:rPr>
          <w:spacing w:val="-6"/>
        </w:rPr>
        <w:t> </w:t>
      </w:r>
      <w:r>
        <w:rPr/>
        <w:t>utsagn,</w:t>
      </w:r>
      <w:r>
        <w:rPr>
          <w:spacing w:val="-6"/>
        </w:rPr>
        <w:t> </w:t>
      </w:r>
      <w:r>
        <w:rPr/>
        <w:t>vil</w:t>
      </w:r>
      <w:r>
        <w:rPr>
          <w:spacing w:val="-6"/>
        </w:rPr>
        <w:t> </w:t>
      </w:r>
      <w:r>
        <w:rPr/>
        <w:t>dette</w:t>
      </w:r>
      <w:r>
        <w:rPr>
          <w:spacing w:val="-6"/>
        </w:rPr>
        <w:t> </w:t>
      </w:r>
      <w:r>
        <w:rPr/>
        <w:t>føre</w:t>
      </w:r>
      <w:r>
        <w:rPr>
          <w:spacing w:val="-6"/>
        </w:rPr>
        <w:t> </w:t>
      </w:r>
      <w:r>
        <w:rPr/>
        <w:t>til</w:t>
      </w:r>
      <w:r>
        <w:rPr>
          <w:spacing w:val="-6"/>
        </w:rPr>
        <w:t> </w:t>
      </w:r>
      <w:r>
        <w:rPr/>
        <w:t>en</w:t>
      </w:r>
      <w:r>
        <w:rPr>
          <w:spacing w:val="-6"/>
        </w:rPr>
        <w:t> </w:t>
      </w:r>
      <w:r>
        <w:rPr/>
        <w:t>endring</w:t>
      </w:r>
      <w:r>
        <w:rPr>
          <w:spacing w:val="-6"/>
        </w:rPr>
        <w:t> </w:t>
      </w:r>
      <w:r>
        <w:rPr/>
        <w:t>i</w:t>
      </w:r>
      <w:r>
        <w:rPr>
          <w:spacing w:val="-6"/>
        </w:rPr>
        <w:t> </w:t>
      </w:r>
      <w:r>
        <w:rPr/>
        <w:t>de</w:t>
      </w:r>
      <w:r>
        <w:rPr>
          <w:spacing w:val="-6"/>
        </w:rPr>
        <w:t> </w:t>
      </w:r>
      <w:r>
        <w:rPr/>
        <w:t>følelse- ne som er knyttet til ordene klientene anvender.</w:t>
      </w:r>
    </w:p>
    <w:p>
      <w:pPr>
        <w:pStyle w:val="BodyText"/>
        <w:ind w:left="330" w:right="320" w:firstLine="283"/>
      </w:pPr>
      <w:r>
        <w:rPr/>
        <w:t>Klientenes utsagn er forankret i en mer omfattende indre kontekst enn den som kommer eksplisitt til uttrykk. Utsagnene er en konklusjon på en omfattende indre virkelighet.</w:t>
      </w:r>
      <w:r>
        <w:rPr>
          <w:spacing w:val="-5"/>
        </w:rPr>
        <w:t> </w:t>
      </w:r>
      <w:r>
        <w:rPr/>
        <w:t>Det</w:t>
      </w:r>
      <w:r>
        <w:rPr>
          <w:spacing w:val="-5"/>
        </w:rPr>
        <w:t> </w:t>
      </w:r>
      <w:r>
        <w:rPr/>
        <w:t>interessante</w:t>
      </w:r>
      <w:r>
        <w:rPr>
          <w:spacing w:val="-5"/>
        </w:rPr>
        <w:t> </w:t>
      </w:r>
      <w:r>
        <w:rPr/>
        <w:t>er</w:t>
      </w:r>
      <w:r>
        <w:rPr>
          <w:spacing w:val="-5"/>
        </w:rPr>
        <w:t> </w:t>
      </w:r>
      <w:r>
        <w:rPr/>
        <w:t>at</w:t>
      </w:r>
      <w:r>
        <w:rPr>
          <w:spacing w:val="-5"/>
        </w:rPr>
        <w:t> </w:t>
      </w:r>
      <w:r>
        <w:rPr/>
        <w:t>dersom</w:t>
      </w:r>
      <w:r>
        <w:rPr>
          <w:spacing w:val="-5"/>
        </w:rPr>
        <w:t> </w:t>
      </w:r>
      <w:r>
        <w:rPr/>
        <w:t>man</w:t>
      </w:r>
      <w:r>
        <w:rPr>
          <w:spacing w:val="-5"/>
        </w:rPr>
        <w:t> </w:t>
      </w:r>
      <w:r>
        <w:rPr/>
        <w:t>endrer</w:t>
      </w:r>
      <w:r>
        <w:rPr>
          <w:spacing w:val="-5"/>
        </w:rPr>
        <w:t> </w:t>
      </w:r>
      <w:r>
        <w:rPr/>
        <w:t>klientens</w:t>
      </w:r>
      <w:r>
        <w:rPr>
          <w:spacing w:val="-5"/>
        </w:rPr>
        <w:t> </w:t>
      </w:r>
      <w:r>
        <w:rPr/>
        <w:t>utsagn,</w:t>
      </w:r>
      <w:r>
        <w:rPr>
          <w:spacing w:val="-5"/>
        </w:rPr>
        <w:t> </w:t>
      </w:r>
      <w:r>
        <w:rPr/>
        <w:t>kan</w:t>
      </w:r>
      <w:r>
        <w:rPr>
          <w:spacing w:val="-5"/>
        </w:rPr>
        <w:t> </w:t>
      </w:r>
      <w:r>
        <w:rPr/>
        <w:t>dette</w:t>
      </w:r>
      <w:r>
        <w:rPr>
          <w:spacing w:val="-5"/>
        </w:rPr>
        <w:t> </w:t>
      </w:r>
      <w:r>
        <w:rPr/>
        <w:t>føre til endringer i den indre konteksten, og derigjennom til endring av klientens følelser, selv om verken terapeuten eller klienten er klar over hva som skjer.</w:t>
      </w:r>
    </w:p>
    <w:p>
      <w:pPr>
        <w:pStyle w:val="BodyText"/>
        <w:spacing w:before="64"/>
        <w:ind w:left="0"/>
        <w:jc w:val="left"/>
      </w:pPr>
    </w:p>
    <w:p>
      <w:pPr>
        <w:pStyle w:val="Heading5"/>
        <w:spacing w:before="1"/>
        <w:ind w:left="330"/>
      </w:pPr>
      <w:r>
        <w:rPr/>
        <w:t>Ord</w:t>
      </w:r>
      <w:r>
        <w:rPr>
          <w:spacing w:val="-1"/>
        </w:rPr>
        <w:t> </w:t>
      </w:r>
      <w:r>
        <w:rPr/>
        <w:t>og</w:t>
      </w:r>
      <w:r>
        <w:rPr>
          <w:spacing w:val="-1"/>
        </w:rPr>
        <w:t> </w:t>
      </w:r>
      <w:r>
        <w:rPr/>
        <w:t>utsagn</w:t>
      </w:r>
      <w:r>
        <w:rPr>
          <w:spacing w:val="-1"/>
        </w:rPr>
        <w:t> </w:t>
      </w:r>
      <w:r>
        <w:rPr/>
        <w:t>er</w:t>
      </w:r>
      <w:r>
        <w:rPr>
          <w:spacing w:val="-1"/>
        </w:rPr>
        <w:t> </w:t>
      </w:r>
      <w:r>
        <w:rPr/>
        <w:t>sin</w:t>
      </w:r>
      <w:r>
        <w:rPr>
          <w:spacing w:val="-1"/>
        </w:rPr>
        <w:t> </w:t>
      </w:r>
      <w:r>
        <w:rPr/>
        <w:t>egen</w:t>
      </w:r>
      <w:r>
        <w:rPr>
          <w:spacing w:val="-1"/>
        </w:rPr>
        <w:t> </w:t>
      </w:r>
      <w:r>
        <w:rPr/>
        <w:t>avgrensede </w:t>
      </w:r>
      <w:r>
        <w:rPr>
          <w:spacing w:val="-2"/>
        </w:rPr>
        <w:t>kontekst</w:t>
      </w:r>
    </w:p>
    <w:p>
      <w:pPr>
        <w:pStyle w:val="BodyText"/>
        <w:spacing w:before="313"/>
        <w:ind w:left="330" w:right="321"/>
      </w:pPr>
      <w:r>
        <w:rPr/>
        <w:t>Ord</w:t>
      </w:r>
      <w:r>
        <w:rPr>
          <w:spacing w:val="-13"/>
        </w:rPr>
        <w:t> </w:t>
      </w:r>
      <w:r>
        <w:rPr/>
        <w:t>og</w:t>
      </w:r>
      <w:r>
        <w:rPr>
          <w:spacing w:val="-12"/>
        </w:rPr>
        <w:t> </w:t>
      </w:r>
      <w:r>
        <w:rPr/>
        <w:t>utsagn</w:t>
      </w:r>
      <w:r>
        <w:rPr>
          <w:spacing w:val="-13"/>
        </w:rPr>
        <w:t> </w:t>
      </w:r>
      <w:r>
        <w:rPr/>
        <w:t>er</w:t>
      </w:r>
      <w:r>
        <w:rPr>
          <w:spacing w:val="-12"/>
        </w:rPr>
        <w:t> </w:t>
      </w:r>
      <w:r>
        <w:rPr/>
        <w:t>sin</w:t>
      </w:r>
      <w:r>
        <w:rPr>
          <w:spacing w:val="-13"/>
        </w:rPr>
        <w:t> </w:t>
      </w:r>
      <w:r>
        <w:rPr/>
        <w:t>egen</w:t>
      </w:r>
      <w:r>
        <w:rPr>
          <w:spacing w:val="-12"/>
        </w:rPr>
        <w:t> </w:t>
      </w:r>
      <w:r>
        <w:rPr/>
        <w:t>avgrensede</w:t>
      </w:r>
      <w:r>
        <w:rPr>
          <w:spacing w:val="-13"/>
        </w:rPr>
        <w:t> </w:t>
      </w:r>
      <w:r>
        <w:rPr/>
        <w:t>kontekst</w:t>
      </w:r>
      <w:r>
        <w:rPr>
          <w:spacing w:val="-12"/>
        </w:rPr>
        <w:t> </w:t>
      </w:r>
      <w:r>
        <w:rPr/>
        <w:t>samtidig</w:t>
      </w:r>
      <w:r>
        <w:rPr>
          <w:spacing w:val="-13"/>
        </w:rPr>
        <w:t> </w:t>
      </w:r>
      <w:r>
        <w:rPr/>
        <w:t>som</w:t>
      </w:r>
      <w:r>
        <w:rPr>
          <w:spacing w:val="-12"/>
        </w:rPr>
        <w:t> </w:t>
      </w:r>
      <w:r>
        <w:rPr/>
        <w:t>de</w:t>
      </w:r>
      <w:r>
        <w:rPr>
          <w:spacing w:val="-13"/>
        </w:rPr>
        <w:t> </w:t>
      </w:r>
      <w:r>
        <w:rPr/>
        <w:t>inngår</w:t>
      </w:r>
      <w:r>
        <w:rPr>
          <w:spacing w:val="-12"/>
        </w:rPr>
        <w:t> </w:t>
      </w:r>
      <w:r>
        <w:rPr/>
        <w:t>i</w:t>
      </w:r>
      <w:r>
        <w:rPr>
          <w:spacing w:val="-13"/>
        </w:rPr>
        <w:t> </w:t>
      </w:r>
      <w:r>
        <w:rPr/>
        <w:t>en</w:t>
      </w:r>
      <w:r>
        <w:rPr>
          <w:spacing w:val="-12"/>
        </w:rPr>
        <w:t> </w:t>
      </w:r>
      <w:r>
        <w:rPr/>
        <w:t>mer</w:t>
      </w:r>
      <w:r>
        <w:rPr>
          <w:spacing w:val="-13"/>
        </w:rPr>
        <w:t> </w:t>
      </w:r>
      <w:r>
        <w:rPr/>
        <w:t>omfat- tende</w:t>
      </w:r>
      <w:r>
        <w:rPr>
          <w:spacing w:val="-11"/>
        </w:rPr>
        <w:t> </w:t>
      </w:r>
      <w:r>
        <w:rPr/>
        <w:t>indre</w:t>
      </w:r>
      <w:r>
        <w:rPr>
          <w:spacing w:val="-11"/>
        </w:rPr>
        <w:t> </w:t>
      </w:r>
      <w:r>
        <w:rPr/>
        <w:t>kontekst.</w:t>
      </w:r>
      <w:r>
        <w:rPr>
          <w:spacing w:val="-11"/>
        </w:rPr>
        <w:t> </w:t>
      </w:r>
      <w:r>
        <w:rPr/>
        <w:t>Dette</w:t>
      </w:r>
      <w:r>
        <w:rPr>
          <w:spacing w:val="-11"/>
        </w:rPr>
        <w:t> </w:t>
      </w:r>
      <w:r>
        <w:rPr/>
        <w:t>bidrar</w:t>
      </w:r>
      <w:r>
        <w:rPr>
          <w:spacing w:val="-11"/>
        </w:rPr>
        <w:t> </w:t>
      </w:r>
      <w:r>
        <w:rPr/>
        <w:t>til</w:t>
      </w:r>
      <w:r>
        <w:rPr>
          <w:spacing w:val="-11"/>
        </w:rPr>
        <w:t> </w:t>
      </w:r>
      <w:r>
        <w:rPr/>
        <w:t>forståelsen</w:t>
      </w:r>
      <w:r>
        <w:rPr>
          <w:spacing w:val="-11"/>
        </w:rPr>
        <w:t> </w:t>
      </w:r>
      <w:r>
        <w:rPr/>
        <w:t>av</w:t>
      </w:r>
      <w:r>
        <w:rPr>
          <w:spacing w:val="-11"/>
        </w:rPr>
        <w:t> </w:t>
      </w:r>
      <w:r>
        <w:rPr/>
        <w:t>at</w:t>
      </w:r>
      <w:r>
        <w:rPr>
          <w:spacing w:val="-11"/>
        </w:rPr>
        <w:t> </w:t>
      </w:r>
      <w:r>
        <w:rPr/>
        <w:t>ord</w:t>
      </w:r>
      <w:r>
        <w:rPr>
          <w:spacing w:val="-11"/>
        </w:rPr>
        <w:t> </w:t>
      </w:r>
      <w:r>
        <w:rPr/>
        <w:t>både</w:t>
      </w:r>
      <w:r>
        <w:rPr>
          <w:spacing w:val="-11"/>
        </w:rPr>
        <w:t> </w:t>
      </w:r>
      <w:r>
        <w:rPr/>
        <w:t>er</w:t>
      </w:r>
      <w:r>
        <w:rPr>
          <w:spacing w:val="-11"/>
        </w:rPr>
        <w:t> </w:t>
      </w:r>
      <w:r>
        <w:rPr/>
        <w:t>avgrensede</w:t>
      </w:r>
      <w:r>
        <w:rPr>
          <w:spacing w:val="-11"/>
        </w:rPr>
        <w:t> </w:t>
      </w:r>
      <w:r>
        <w:rPr/>
        <w:t>mentale, biopsykiske elementer som rommer følelser, samtidig som de er en del av en større mental</w:t>
      </w:r>
      <w:r>
        <w:rPr>
          <w:spacing w:val="-5"/>
        </w:rPr>
        <w:t> </w:t>
      </w:r>
      <w:r>
        <w:rPr/>
        <w:t>helhet.</w:t>
      </w:r>
      <w:r>
        <w:rPr>
          <w:spacing w:val="-5"/>
        </w:rPr>
        <w:t> </w:t>
      </w:r>
      <w:r>
        <w:rPr/>
        <w:t>Her</w:t>
      </w:r>
      <w:r>
        <w:rPr>
          <w:spacing w:val="-5"/>
        </w:rPr>
        <w:t> </w:t>
      </w:r>
      <w:r>
        <w:rPr/>
        <w:t>ligger</w:t>
      </w:r>
      <w:r>
        <w:rPr>
          <w:spacing w:val="-5"/>
        </w:rPr>
        <w:t> </w:t>
      </w:r>
      <w:r>
        <w:rPr/>
        <w:t>en</w:t>
      </w:r>
      <w:r>
        <w:rPr>
          <w:spacing w:val="-5"/>
        </w:rPr>
        <w:t> </w:t>
      </w:r>
      <w:r>
        <w:rPr/>
        <w:t>av</w:t>
      </w:r>
      <w:r>
        <w:rPr>
          <w:spacing w:val="-5"/>
        </w:rPr>
        <w:t> </w:t>
      </w:r>
      <w:r>
        <w:rPr/>
        <w:t>forklaringene</w:t>
      </w:r>
      <w:r>
        <w:rPr>
          <w:spacing w:val="-5"/>
        </w:rPr>
        <w:t> </w:t>
      </w:r>
      <w:r>
        <w:rPr/>
        <w:t>på</w:t>
      </w:r>
      <w:r>
        <w:rPr>
          <w:spacing w:val="-5"/>
        </w:rPr>
        <w:t> </w:t>
      </w:r>
      <w:r>
        <w:rPr/>
        <w:t>at</w:t>
      </w:r>
      <w:r>
        <w:rPr>
          <w:spacing w:val="-5"/>
        </w:rPr>
        <w:t> </w:t>
      </w:r>
      <w:r>
        <w:rPr/>
        <w:t>det</w:t>
      </w:r>
      <w:r>
        <w:rPr>
          <w:spacing w:val="-5"/>
        </w:rPr>
        <w:t> </w:t>
      </w:r>
      <w:r>
        <w:rPr/>
        <w:t>er</w:t>
      </w:r>
      <w:r>
        <w:rPr>
          <w:spacing w:val="-5"/>
        </w:rPr>
        <w:t> </w:t>
      </w:r>
      <w:r>
        <w:rPr/>
        <w:t>mulig</w:t>
      </w:r>
      <w:r>
        <w:rPr>
          <w:spacing w:val="-5"/>
        </w:rPr>
        <w:t> </w:t>
      </w:r>
      <w:r>
        <w:rPr/>
        <w:t>å</w:t>
      </w:r>
      <w:r>
        <w:rPr>
          <w:spacing w:val="-5"/>
        </w:rPr>
        <w:t> </w:t>
      </w:r>
      <w:r>
        <w:rPr/>
        <w:t>iverksette</w:t>
      </w:r>
      <w:r>
        <w:rPr>
          <w:spacing w:val="-5"/>
        </w:rPr>
        <w:t> </w:t>
      </w:r>
      <w:r>
        <w:rPr/>
        <w:t>endringer kun ved å ta fatt i enkelte utsagn fra klienten og kun ved å bruke språk.</w:t>
      </w:r>
    </w:p>
    <w:p>
      <w:pPr>
        <w:pStyle w:val="BodyText"/>
        <w:ind w:left="330" w:right="320" w:firstLine="283"/>
      </w:pPr>
      <w:r>
        <w:rPr/>
        <w:t>For å forstå hvordan psykiske plager utvikles og kan reduseres, må man forstå hvordan</w:t>
      </w:r>
      <w:r>
        <w:rPr>
          <w:spacing w:val="-10"/>
        </w:rPr>
        <w:t> </w:t>
      </w:r>
      <w:r>
        <w:rPr/>
        <w:t>mentale</w:t>
      </w:r>
      <w:r>
        <w:rPr>
          <w:spacing w:val="-10"/>
        </w:rPr>
        <w:t> </w:t>
      </w:r>
      <w:r>
        <w:rPr/>
        <w:t>prosesser</w:t>
      </w:r>
      <w:r>
        <w:rPr>
          <w:spacing w:val="-10"/>
        </w:rPr>
        <w:t> </w:t>
      </w:r>
      <w:r>
        <w:rPr/>
        <w:t>kan</w:t>
      </w:r>
      <w:r>
        <w:rPr>
          <w:spacing w:val="-10"/>
        </w:rPr>
        <w:t> </w:t>
      </w:r>
      <w:r>
        <w:rPr/>
        <w:t>skje</w:t>
      </w:r>
      <w:r>
        <w:rPr>
          <w:spacing w:val="-10"/>
        </w:rPr>
        <w:t> </w:t>
      </w:r>
      <w:r>
        <w:rPr/>
        <w:t>uavhengig</w:t>
      </w:r>
      <w:r>
        <w:rPr>
          <w:spacing w:val="-10"/>
        </w:rPr>
        <w:t> </w:t>
      </w:r>
      <w:r>
        <w:rPr/>
        <w:t>av</w:t>
      </w:r>
      <w:r>
        <w:rPr>
          <w:spacing w:val="-10"/>
        </w:rPr>
        <w:t> </w:t>
      </w:r>
      <w:r>
        <w:rPr/>
        <w:t>den</w:t>
      </w:r>
      <w:r>
        <w:rPr>
          <w:spacing w:val="-10"/>
        </w:rPr>
        <w:t> </w:t>
      </w:r>
      <w:r>
        <w:rPr/>
        <w:t>historiske</w:t>
      </w:r>
      <w:r>
        <w:rPr>
          <w:spacing w:val="-10"/>
        </w:rPr>
        <w:t> </w:t>
      </w:r>
      <w:r>
        <w:rPr/>
        <w:t>og</w:t>
      </w:r>
      <w:r>
        <w:rPr>
          <w:spacing w:val="-10"/>
        </w:rPr>
        <w:t> </w:t>
      </w:r>
      <w:r>
        <w:rPr/>
        <w:t>nåværende</w:t>
      </w:r>
      <w:r>
        <w:rPr>
          <w:spacing w:val="-10"/>
        </w:rPr>
        <w:t> </w:t>
      </w:r>
      <w:r>
        <w:rPr/>
        <w:t>sosiale konteksten og klientenes livserfaringer. Det å bruke språk er en intrapsykisk prosess. Og</w:t>
      </w:r>
      <w:r>
        <w:rPr>
          <w:spacing w:val="-7"/>
        </w:rPr>
        <w:t> </w:t>
      </w:r>
      <w:r>
        <w:rPr/>
        <w:t>som</w:t>
      </w:r>
      <w:r>
        <w:rPr>
          <w:spacing w:val="-7"/>
        </w:rPr>
        <w:t> </w:t>
      </w:r>
      <w:r>
        <w:rPr/>
        <w:t>ledd</w:t>
      </w:r>
      <w:r>
        <w:rPr>
          <w:spacing w:val="-7"/>
        </w:rPr>
        <w:t> </w:t>
      </w:r>
      <w:r>
        <w:rPr/>
        <w:t>i</w:t>
      </w:r>
      <w:r>
        <w:rPr>
          <w:spacing w:val="-7"/>
        </w:rPr>
        <w:t> </w:t>
      </w:r>
      <w:r>
        <w:rPr/>
        <w:t>en</w:t>
      </w:r>
      <w:r>
        <w:rPr>
          <w:spacing w:val="-7"/>
        </w:rPr>
        <w:t> </w:t>
      </w:r>
      <w:r>
        <w:rPr/>
        <w:t>intrapsykisk</w:t>
      </w:r>
      <w:r>
        <w:rPr>
          <w:spacing w:val="-7"/>
        </w:rPr>
        <w:t> </w:t>
      </w:r>
      <w:r>
        <w:rPr/>
        <w:t>prosess</w:t>
      </w:r>
      <w:r>
        <w:rPr>
          <w:spacing w:val="-7"/>
        </w:rPr>
        <w:t> </w:t>
      </w:r>
      <w:r>
        <w:rPr/>
        <w:t>har</w:t>
      </w:r>
      <w:r>
        <w:rPr>
          <w:spacing w:val="-7"/>
        </w:rPr>
        <w:t> </w:t>
      </w:r>
      <w:r>
        <w:rPr/>
        <w:t>språket</w:t>
      </w:r>
      <w:r>
        <w:rPr>
          <w:spacing w:val="-7"/>
        </w:rPr>
        <w:t> </w:t>
      </w:r>
      <w:r>
        <w:rPr/>
        <w:t>betydning</w:t>
      </w:r>
      <w:r>
        <w:rPr>
          <w:spacing w:val="-7"/>
        </w:rPr>
        <w:t> </w:t>
      </w:r>
      <w:r>
        <w:rPr/>
        <w:t>både</w:t>
      </w:r>
      <w:r>
        <w:rPr>
          <w:spacing w:val="-7"/>
        </w:rPr>
        <w:t> </w:t>
      </w:r>
      <w:r>
        <w:rPr/>
        <w:t>som</w:t>
      </w:r>
      <w:r>
        <w:rPr>
          <w:spacing w:val="-7"/>
        </w:rPr>
        <w:t> </w:t>
      </w:r>
      <w:r>
        <w:rPr/>
        <w:t>årsak</w:t>
      </w:r>
      <w:r>
        <w:rPr>
          <w:spacing w:val="-7"/>
        </w:rPr>
        <w:t> </w:t>
      </w:r>
      <w:r>
        <w:rPr/>
        <w:t>til</w:t>
      </w:r>
      <w:r>
        <w:rPr>
          <w:spacing w:val="-7"/>
        </w:rPr>
        <w:t> </w:t>
      </w:r>
      <w:r>
        <w:rPr/>
        <w:t>symp- tomene</w:t>
      </w:r>
      <w:r>
        <w:rPr>
          <w:spacing w:val="-5"/>
        </w:rPr>
        <w:t> </w:t>
      </w:r>
      <w:r>
        <w:rPr/>
        <w:t>og</w:t>
      </w:r>
      <w:r>
        <w:rPr>
          <w:spacing w:val="-5"/>
        </w:rPr>
        <w:t> </w:t>
      </w:r>
      <w:r>
        <w:rPr/>
        <w:t>for</w:t>
      </w:r>
      <w:r>
        <w:rPr>
          <w:spacing w:val="-5"/>
        </w:rPr>
        <w:t> </w:t>
      </w:r>
      <w:r>
        <w:rPr/>
        <w:t>å</w:t>
      </w:r>
      <w:r>
        <w:rPr>
          <w:spacing w:val="-5"/>
        </w:rPr>
        <w:t> </w:t>
      </w:r>
      <w:r>
        <w:rPr/>
        <w:t>forstå</w:t>
      </w:r>
      <w:r>
        <w:rPr>
          <w:spacing w:val="-5"/>
        </w:rPr>
        <w:t> </w:t>
      </w:r>
      <w:r>
        <w:rPr/>
        <w:t>de</w:t>
      </w:r>
      <w:r>
        <w:rPr>
          <w:spacing w:val="-5"/>
        </w:rPr>
        <w:t> </w:t>
      </w:r>
      <w:r>
        <w:rPr/>
        <w:t>mentale</w:t>
      </w:r>
      <w:r>
        <w:rPr>
          <w:spacing w:val="-5"/>
        </w:rPr>
        <w:t> </w:t>
      </w:r>
      <w:r>
        <w:rPr/>
        <w:t>prosessene</w:t>
      </w:r>
      <w:r>
        <w:rPr>
          <w:spacing w:val="-5"/>
        </w:rPr>
        <w:t> </w:t>
      </w:r>
      <w:r>
        <w:rPr/>
        <w:t>som</w:t>
      </w:r>
      <w:r>
        <w:rPr>
          <w:spacing w:val="-5"/>
        </w:rPr>
        <w:t> </w:t>
      </w:r>
      <w:r>
        <w:rPr/>
        <w:t>leder</w:t>
      </w:r>
      <w:r>
        <w:rPr>
          <w:spacing w:val="-5"/>
        </w:rPr>
        <w:t> </w:t>
      </w:r>
      <w:r>
        <w:rPr/>
        <w:t>til</w:t>
      </w:r>
      <w:r>
        <w:rPr>
          <w:spacing w:val="-5"/>
        </w:rPr>
        <w:t> </w:t>
      </w:r>
      <w:r>
        <w:rPr/>
        <w:t>psykisk</w:t>
      </w:r>
      <w:r>
        <w:rPr>
          <w:spacing w:val="-5"/>
        </w:rPr>
        <w:t> </w:t>
      </w:r>
      <w:r>
        <w:rPr/>
        <w:t>endring.</w:t>
      </w:r>
      <w:r>
        <w:rPr>
          <w:spacing w:val="-5"/>
        </w:rPr>
        <w:t> </w:t>
      </w:r>
      <w:r>
        <w:rPr/>
        <w:t>Siden</w:t>
      </w:r>
      <w:r>
        <w:rPr>
          <w:spacing w:val="-5"/>
        </w:rPr>
        <w:t> </w:t>
      </w:r>
      <w:r>
        <w:rPr/>
        <w:t>ord og</w:t>
      </w:r>
      <w:r>
        <w:rPr>
          <w:spacing w:val="-1"/>
        </w:rPr>
        <w:t> </w:t>
      </w:r>
      <w:r>
        <w:rPr/>
        <w:t>utsagn</w:t>
      </w:r>
      <w:r>
        <w:rPr>
          <w:spacing w:val="-1"/>
        </w:rPr>
        <w:t> </w:t>
      </w:r>
      <w:r>
        <w:rPr/>
        <w:t>er</w:t>
      </w:r>
      <w:r>
        <w:rPr>
          <w:spacing w:val="-1"/>
        </w:rPr>
        <w:t> </w:t>
      </w:r>
      <w:r>
        <w:rPr/>
        <w:t>sin</w:t>
      </w:r>
      <w:r>
        <w:rPr>
          <w:spacing w:val="-1"/>
        </w:rPr>
        <w:t> </w:t>
      </w:r>
      <w:r>
        <w:rPr/>
        <w:t>egen</w:t>
      </w:r>
      <w:r>
        <w:rPr>
          <w:spacing w:val="-1"/>
        </w:rPr>
        <w:t> </w:t>
      </w:r>
      <w:r>
        <w:rPr/>
        <w:t>kontekst</w:t>
      </w:r>
      <w:r>
        <w:rPr>
          <w:spacing w:val="-1"/>
        </w:rPr>
        <w:t> </w:t>
      </w:r>
      <w:r>
        <w:rPr/>
        <w:t>og</w:t>
      </w:r>
      <w:r>
        <w:rPr>
          <w:spacing w:val="-1"/>
        </w:rPr>
        <w:t> </w:t>
      </w:r>
      <w:r>
        <w:rPr/>
        <w:t>ikke</w:t>
      </w:r>
      <w:r>
        <w:rPr>
          <w:spacing w:val="-1"/>
        </w:rPr>
        <w:t> </w:t>
      </w:r>
      <w:r>
        <w:rPr/>
        <w:t>trenger</w:t>
      </w:r>
      <w:r>
        <w:rPr>
          <w:spacing w:val="-1"/>
        </w:rPr>
        <w:t> </w:t>
      </w:r>
      <w:r>
        <w:rPr/>
        <w:t>å</w:t>
      </w:r>
      <w:r>
        <w:rPr>
          <w:spacing w:val="-1"/>
        </w:rPr>
        <w:t> </w:t>
      </w:r>
      <w:r>
        <w:rPr/>
        <w:t>henvise</w:t>
      </w:r>
      <w:r>
        <w:rPr>
          <w:spacing w:val="-1"/>
        </w:rPr>
        <w:t> </w:t>
      </w:r>
      <w:r>
        <w:rPr/>
        <w:t>til</w:t>
      </w:r>
      <w:r>
        <w:rPr>
          <w:spacing w:val="-1"/>
        </w:rPr>
        <w:t> </w:t>
      </w:r>
      <w:r>
        <w:rPr/>
        <w:t>noe</w:t>
      </w:r>
      <w:r>
        <w:rPr>
          <w:spacing w:val="-1"/>
        </w:rPr>
        <w:t> </w:t>
      </w:r>
      <w:r>
        <w:rPr/>
        <w:t>annet</w:t>
      </w:r>
      <w:r>
        <w:rPr>
          <w:spacing w:val="-1"/>
        </w:rPr>
        <w:t> </w:t>
      </w:r>
      <w:r>
        <w:rPr/>
        <w:t>enn</w:t>
      </w:r>
      <w:r>
        <w:rPr>
          <w:spacing w:val="-1"/>
        </w:rPr>
        <w:t> </w:t>
      </w:r>
      <w:r>
        <w:rPr/>
        <w:t>seg</w:t>
      </w:r>
      <w:r>
        <w:rPr>
          <w:spacing w:val="-1"/>
        </w:rPr>
        <w:t> </w:t>
      </w:r>
      <w:r>
        <w:rPr/>
        <w:t>selv</w:t>
      </w:r>
      <w:r>
        <w:rPr>
          <w:spacing w:val="-1"/>
        </w:rPr>
        <w:t> </w:t>
      </w:r>
      <w:r>
        <w:rPr/>
        <w:t>for at</w:t>
      </w:r>
      <w:r>
        <w:rPr>
          <w:spacing w:val="13"/>
        </w:rPr>
        <w:t> </w:t>
      </w:r>
      <w:r>
        <w:rPr/>
        <w:t>man</w:t>
      </w:r>
      <w:r>
        <w:rPr>
          <w:spacing w:val="13"/>
        </w:rPr>
        <w:t> </w:t>
      </w:r>
      <w:r>
        <w:rPr/>
        <w:t>skal</w:t>
      </w:r>
      <w:r>
        <w:rPr>
          <w:spacing w:val="13"/>
        </w:rPr>
        <w:t> </w:t>
      </w:r>
      <w:r>
        <w:rPr/>
        <w:t>få</w:t>
      </w:r>
      <w:r>
        <w:rPr>
          <w:spacing w:val="13"/>
        </w:rPr>
        <w:t> </w:t>
      </w:r>
      <w:r>
        <w:rPr/>
        <w:t>kontakt</w:t>
      </w:r>
      <w:r>
        <w:rPr>
          <w:spacing w:val="13"/>
        </w:rPr>
        <w:t> </w:t>
      </w:r>
      <w:r>
        <w:rPr/>
        <w:t>med</w:t>
      </w:r>
      <w:r>
        <w:rPr>
          <w:spacing w:val="13"/>
        </w:rPr>
        <w:t> </w:t>
      </w:r>
      <w:r>
        <w:rPr/>
        <w:t>klientens</w:t>
      </w:r>
      <w:r>
        <w:rPr>
          <w:spacing w:val="13"/>
        </w:rPr>
        <w:t> </w:t>
      </w:r>
      <w:r>
        <w:rPr/>
        <w:t>opplevelse</w:t>
      </w:r>
      <w:r>
        <w:rPr>
          <w:spacing w:val="13"/>
        </w:rPr>
        <w:t> </w:t>
      </w:r>
      <w:r>
        <w:rPr/>
        <w:t>av</w:t>
      </w:r>
      <w:r>
        <w:rPr>
          <w:spacing w:val="13"/>
        </w:rPr>
        <w:t> </w:t>
      </w:r>
      <w:r>
        <w:rPr/>
        <w:t>psykisk</w:t>
      </w:r>
      <w:r>
        <w:rPr>
          <w:spacing w:val="13"/>
        </w:rPr>
        <w:t> </w:t>
      </w:r>
      <w:r>
        <w:rPr/>
        <w:t>plage,</w:t>
      </w:r>
      <w:r>
        <w:rPr>
          <w:spacing w:val="13"/>
        </w:rPr>
        <w:t> </w:t>
      </w:r>
      <w:r>
        <w:rPr/>
        <w:t>trenger</w:t>
      </w:r>
      <w:r>
        <w:rPr>
          <w:spacing w:val="13"/>
        </w:rPr>
        <w:t> </w:t>
      </w:r>
      <w:r>
        <w:rPr/>
        <w:t>man</w:t>
      </w:r>
      <w:r>
        <w:rPr>
          <w:spacing w:val="13"/>
        </w:rPr>
        <w:t> </w:t>
      </w:r>
      <w:r>
        <w:rPr/>
        <w:t>ikke å lete i klientens øvrige liv eller i det ubevisste for å avdekke årsakene til klientenes </w:t>
      </w:r>
      <w:r>
        <w:rPr>
          <w:spacing w:val="-2"/>
        </w:rPr>
        <w:t>symptomer.</w:t>
      </w:r>
    </w:p>
    <w:p>
      <w:pPr>
        <w:pStyle w:val="BodyText"/>
        <w:spacing w:before="65"/>
        <w:ind w:left="0"/>
        <w:jc w:val="left"/>
      </w:pPr>
    </w:p>
    <w:p>
      <w:pPr>
        <w:pStyle w:val="Heading5"/>
        <w:ind w:left="330"/>
      </w:pPr>
      <w:r>
        <w:rPr/>
        <w:t>Når</w:t>
      </w:r>
      <w:r>
        <w:rPr>
          <w:spacing w:val="-1"/>
        </w:rPr>
        <w:t> </w:t>
      </w:r>
      <w:r>
        <w:rPr/>
        <w:t>grunnstemningen</w:t>
      </w:r>
      <w:r>
        <w:rPr>
          <w:spacing w:val="-1"/>
        </w:rPr>
        <w:t> </w:t>
      </w:r>
      <w:r>
        <w:rPr/>
        <w:t>er</w:t>
      </w:r>
      <w:r>
        <w:rPr>
          <w:spacing w:val="-1"/>
        </w:rPr>
        <w:t> </w:t>
      </w:r>
      <w:r>
        <w:rPr/>
        <w:t>ordenes </w:t>
      </w:r>
      <w:r>
        <w:rPr>
          <w:spacing w:val="-2"/>
        </w:rPr>
        <w:t>kontekst</w:t>
      </w:r>
    </w:p>
    <w:p>
      <w:pPr>
        <w:pStyle w:val="BodyText"/>
        <w:spacing w:before="313"/>
        <w:ind w:left="330" w:right="321"/>
      </w:pPr>
      <w:r>
        <w:rPr/>
        <w:t>Av og til fungerer klientens grunnstemning, det vil si de følelsene som klienten har kontakt med, som ordenes viktigste kontekst i den forstand at nye informasjoner el- ler forsøk på å redefinere klientens forståelse ikke fungerer på grunn av intensiteten</w:t>
      </w:r>
      <w:r>
        <w:rPr>
          <w:spacing w:val="80"/>
        </w:rPr>
        <w:t> </w:t>
      </w:r>
      <w:r>
        <w:rPr/>
        <w:t>i klientens grunnstemning. Denne situasjonen gjør det nødvendig å undersøke det psykiske</w:t>
      </w:r>
      <w:r>
        <w:rPr>
          <w:spacing w:val="18"/>
        </w:rPr>
        <w:t> </w:t>
      </w:r>
      <w:r>
        <w:rPr/>
        <w:t>materialet</w:t>
      </w:r>
      <w:r>
        <w:rPr>
          <w:spacing w:val="18"/>
        </w:rPr>
        <w:t> </w:t>
      </w:r>
      <w:r>
        <w:rPr/>
        <w:t>som</w:t>
      </w:r>
      <w:r>
        <w:rPr>
          <w:spacing w:val="18"/>
        </w:rPr>
        <w:t> </w:t>
      </w:r>
      <w:r>
        <w:rPr/>
        <w:t>ligger</w:t>
      </w:r>
      <w:r>
        <w:rPr>
          <w:spacing w:val="18"/>
        </w:rPr>
        <w:t> </w:t>
      </w:r>
      <w:r>
        <w:rPr/>
        <w:t>til</w:t>
      </w:r>
      <w:r>
        <w:rPr>
          <w:spacing w:val="18"/>
        </w:rPr>
        <w:t> </w:t>
      </w:r>
      <w:r>
        <w:rPr/>
        <w:t>grunn</w:t>
      </w:r>
      <w:r>
        <w:rPr>
          <w:spacing w:val="18"/>
        </w:rPr>
        <w:t> </w:t>
      </w:r>
      <w:r>
        <w:rPr/>
        <w:t>for</w:t>
      </w:r>
      <w:r>
        <w:rPr>
          <w:spacing w:val="18"/>
        </w:rPr>
        <w:t> </w:t>
      </w:r>
      <w:r>
        <w:rPr/>
        <w:t>klientens</w:t>
      </w:r>
      <w:r>
        <w:rPr>
          <w:spacing w:val="18"/>
        </w:rPr>
        <w:t> </w:t>
      </w:r>
      <w:r>
        <w:rPr/>
        <w:t>grunnstemning,</w:t>
      </w:r>
      <w:r>
        <w:rPr>
          <w:spacing w:val="18"/>
        </w:rPr>
        <w:t> </w:t>
      </w:r>
      <w:r>
        <w:rPr/>
        <w:t>for</w:t>
      </w:r>
      <w:r>
        <w:rPr>
          <w:spacing w:val="18"/>
        </w:rPr>
        <w:t> </w:t>
      </w:r>
      <w:r>
        <w:rPr>
          <w:spacing w:val="-2"/>
        </w:rPr>
        <w:t>eksempel</w:t>
      </w:r>
    </w:p>
    <w:p>
      <w:pPr>
        <w:spacing w:after="0"/>
        <w:sectPr>
          <w:pgSz w:w="9640" w:h="13610"/>
          <w:pgMar w:header="367" w:footer="425" w:top="900" w:bottom="660" w:left="860" w:right="640"/>
        </w:sectPr>
      </w:pPr>
    </w:p>
    <w:p>
      <w:pPr>
        <w:pStyle w:val="BodyText"/>
        <w:spacing w:before="127"/>
        <w:ind w:right="548"/>
      </w:pPr>
      <w:r>
        <w:rPr/>
        <w:t>i form av tidligere erfaringer og tanker. Samtidig må man være klar over at klientens grunnstemning</w:t>
      </w:r>
      <w:r>
        <w:rPr>
          <w:spacing w:val="-5"/>
        </w:rPr>
        <w:t> </w:t>
      </w:r>
      <w:r>
        <w:rPr/>
        <w:t>også</w:t>
      </w:r>
      <w:r>
        <w:rPr>
          <w:spacing w:val="-5"/>
        </w:rPr>
        <w:t> </w:t>
      </w:r>
      <w:r>
        <w:rPr/>
        <w:t>kan</w:t>
      </w:r>
      <w:r>
        <w:rPr>
          <w:spacing w:val="-5"/>
        </w:rPr>
        <w:t> </w:t>
      </w:r>
      <w:r>
        <w:rPr/>
        <w:t>være</w:t>
      </w:r>
      <w:r>
        <w:rPr>
          <w:spacing w:val="-5"/>
        </w:rPr>
        <w:t> </w:t>
      </w:r>
      <w:r>
        <w:rPr/>
        <w:t>en</w:t>
      </w:r>
      <w:r>
        <w:rPr>
          <w:spacing w:val="-5"/>
        </w:rPr>
        <w:t> </w:t>
      </w:r>
      <w:r>
        <w:rPr/>
        <w:t>følge</w:t>
      </w:r>
      <w:r>
        <w:rPr>
          <w:spacing w:val="-5"/>
        </w:rPr>
        <w:t> </w:t>
      </w:r>
      <w:r>
        <w:rPr/>
        <w:t>av</w:t>
      </w:r>
      <w:r>
        <w:rPr>
          <w:spacing w:val="-5"/>
        </w:rPr>
        <w:t> </w:t>
      </w:r>
      <w:r>
        <w:rPr/>
        <w:t>selvgående</w:t>
      </w:r>
      <w:r>
        <w:rPr>
          <w:spacing w:val="-5"/>
        </w:rPr>
        <w:t> </w:t>
      </w:r>
      <w:r>
        <w:rPr/>
        <w:t>øyeblikkelige</w:t>
      </w:r>
      <w:r>
        <w:rPr>
          <w:spacing w:val="-5"/>
        </w:rPr>
        <w:t> </w:t>
      </w:r>
      <w:r>
        <w:rPr/>
        <w:t>mentale</w:t>
      </w:r>
      <w:r>
        <w:rPr>
          <w:spacing w:val="-5"/>
        </w:rPr>
        <w:t> </w:t>
      </w:r>
      <w:r>
        <w:rPr/>
        <w:t>prosesser </w:t>
      </w:r>
      <w:r>
        <w:rPr>
          <w:spacing w:val="-2"/>
        </w:rPr>
        <w:t>som</w:t>
      </w:r>
      <w:r>
        <w:rPr>
          <w:spacing w:val="-6"/>
        </w:rPr>
        <w:t> </w:t>
      </w:r>
      <w:r>
        <w:rPr>
          <w:spacing w:val="-2"/>
        </w:rPr>
        <w:t>gjør</w:t>
      </w:r>
      <w:r>
        <w:rPr>
          <w:spacing w:val="-6"/>
        </w:rPr>
        <w:t> </w:t>
      </w:r>
      <w:r>
        <w:rPr>
          <w:spacing w:val="-2"/>
        </w:rPr>
        <w:t>det</w:t>
      </w:r>
      <w:r>
        <w:rPr>
          <w:spacing w:val="-6"/>
        </w:rPr>
        <w:t> </w:t>
      </w:r>
      <w:r>
        <w:rPr>
          <w:spacing w:val="-2"/>
        </w:rPr>
        <w:t>vanskelig</w:t>
      </w:r>
      <w:r>
        <w:rPr>
          <w:spacing w:val="-6"/>
        </w:rPr>
        <w:t> </w:t>
      </w:r>
      <w:r>
        <w:rPr>
          <w:spacing w:val="-2"/>
        </w:rPr>
        <w:t>å</w:t>
      </w:r>
      <w:r>
        <w:rPr>
          <w:spacing w:val="-6"/>
        </w:rPr>
        <w:t> </w:t>
      </w:r>
      <w:r>
        <w:rPr>
          <w:spacing w:val="-2"/>
        </w:rPr>
        <w:t>skifte</w:t>
      </w:r>
      <w:r>
        <w:rPr>
          <w:spacing w:val="-6"/>
        </w:rPr>
        <w:t> </w:t>
      </w:r>
      <w:r>
        <w:rPr>
          <w:spacing w:val="-2"/>
        </w:rPr>
        <w:t>fokus</w:t>
      </w:r>
      <w:r>
        <w:rPr>
          <w:spacing w:val="-6"/>
        </w:rPr>
        <w:t> </w:t>
      </w:r>
      <w:r>
        <w:rPr>
          <w:spacing w:val="-2"/>
        </w:rPr>
        <w:t>og</w:t>
      </w:r>
      <w:r>
        <w:rPr>
          <w:spacing w:val="-6"/>
        </w:rPr>
        <w:t> </w:t>
      </w:r>
      <w:r>
        <w:rPr>
          <w:spacing w:val="-2"/>
        </w:rPr>
        <w:t>å</w:t>
      </w:r>
      <w:r>
        <w:rPr>
          <w:spacing w:val="-6"/>
        </w:rPr>
        <w:t> </w:t>
      </w:r>
      <w:r>
        <w:rPr>
          <w:spacing w:val="-2"/>
        </w:rPr>
        <w:t>være</w:t>
      </w:r>
      <w:r>
        <w:rPr>
          <w:spacing w:val="-6"/>
        </w:rPr>
        <w:t> </w:t>
      </w:r>
      <w:r>
        <w:rPr>
          <w:spacing w:val="-2"/>
        </w:rPr>
        <w:t>mottakelig</w:t>
      </w:r>
      <w:r>
        <w:rPr>
          <w:spacing w:val="-6"/>
        </w:rPr>
        <w:t> </w:t>
      </w:r>
      <w:r>
        <w:rPr>
          <w:spacing w:val="-2"/>
        </w:rPr>
        <w:t>for,</w:t>
      </w:r>
      <w:r>
        <w:rPr>
          <w:spacing w:val="-6"/>
        </w:rPr>
        <w:t> </w:t>
      </w:r>
      <w:r>
        <w:rPr>
          <w:spacing w:val="-2"/>
        </w:rPr>
        <w:t>fokusere</w:t>
      </w:r>
      <w:r>
        <w:rPr>
          <w:spacing w:val="-6"/>
        </w:rPr>
        <w:t> </w:t>
      </w:r>
      <w:r>
        <w:rPr>
          <w:spacing w:val="-2"/>
        </w:rPr>
        <w:t>på,</w:t>
      </w:r>
      <w:r>
        <w:rPr>
          <w:spacing w:val="-6"/>
        </w:rPr>
        <w:t> </w:t>
      </w:r>
      <w:r>
        <w:rPr>
          <w:spacing w:val="-2"/>
        </w:rPr>
        <w:t>og</w:t>
      </w:r>
      <w:r>
        <w:rPr>
          <w:spacing w:val="-6"/>
        </w:rPr>
        <w:t> </w:t>
      </w:r>
      <w:r>
        <w:rPr>
          <w:spacing w:val="-2"/>
        </w:rPr>
        <w:t>få</w:t>
      </w:r>
      <w:r>
        <w:rPr>
          <w:spacing w:val="-6"/>
        </w:rPr>
        <w:t> </w:t>
      </w:r>
      <w:r>
        <w:rPr>
          <w:spacing w:val="-2"/>
        </w:rPr>
        <w:t>utbytte </w:t>
      </w:r>
      <w:r>
        <w:rPr/>
        <w:t>av terapeutens intervensjoner.</w:t>
      </w:r>
    </w:p>
    <w:p>
      <w:pPr>
        <w:pStyle w:val="BodyText"/>
        <w:spacing w:before="65"/>
        <w:ind w:left="0"/>
        <w:jc w:val="left"/>
      </w:pPr>
    </w:p>
    <w:p>
      <w:pPr>
        <w:pStyle w:val="Heading5"/>
        <w:jc w:val="both"/>
      </w:pPr>
      <w:r>
        <w:rPr/>
        <w:t>Det</w:t>
      </w:r>
      <w:r>
        <w:rPr>
          <w:spacing w:val="-6"/>
        </w:rPr>
        <w:t> </w:t>
      </w:r>
      <w:r>
        <w:rPr/>
        <w:t>ubevisste</w:t>
      </w:r>
      <w:r>
        <w:rPr>
          <w:spacing w:val="-6"/>
        </w:rPr>
        <w:t> </w:t>
      </w:r>
      <w:r>
        <w:rPr/>
        <w:t>er</w:t>
      </w:r>
      <w:r>
        <w:rPr>
          <w:spacing w:val="-6"/>
        </w:rPr>
        <w:t> </w:t>
      </w:r>
      <w:r>
        <w:rPr/>
        <w:t>her,</w:t>
      </w:r>
      <w:r>
        <w:rPr>
          <w:spacing w:val="-6"/>
        </w:rPr>
        <w:t> </w:t>
      </w:r>
      <w:r>
        <w:rPr/>
        <w:t>rett</w:t>
      </w:r>
      <w:r>
        <w:rPr>
          <w:spacing w:val="-6"/>
        </w:rPr>
        <w:t> </w:t>
      </w:r>
      <w:r>
        <w:rPr/>
        <w:t>foran</w:t>
      </w:r>
      <w:r>
        <w:rPr>
          <w:spacing w:val="-5"/>
        </w:rPr>
        <w:t> deg</w:t>
      </w:r>
    </w:p>
    <w:p>
      <w:pPr>
        <w:pStyle w:val="BodyText"/>
        <w:spacing w:before="314"/>
        <w:ind w:right="547"/>
      </w:pPr>
      <w:r>
        <w:rPr/>
        <w:t>Det</w:t>
      </w:r>
      <w:r>
        <w:rPr>
          <w:spacing w:val="-2"/>
        </w:rPr>
        <w:t> </w:t>
      </w:r>
      <w:r>
        <w:rPr/>
        <w:t>ubevisste</w:t>
      </w:r>
      <w:r>
        <w:rPr>
          <w:spacing w:val="-2"/>
        </w:rPr>
        <w:t> </w:t>
      </w:r>
      <w:r>
        <w:rPr/>
        <w:t>og</w:t>
      </w:r>
      <w:r>
        <w:rPr>
          <w:spacing w:val="-2"/>
        </w:rPr>
        <w:t> </w:t>
      </w:r>
      <w:r>
        <w:rPr/>
        <w:t>det</w:t>
      </w:r>
      <w:r>
        <w:rPr>
          <w:spacing w:val="-2"/>
        </w:rPr>
        <w:t> </w:t>
      </w:r>
      <w:r>
        <w:rPr/>
        <w:t>psykiske</w:t>
      </w:r>
      <w:r>
        <w:rPr>
          <w:spacing w:val="-2"/>
        </w:rPr>
        <w:t> </w:t>
      </w:r>
      <w:r>
        <w:rPr/>
        <w:t>materialet</w:t>
      </w:r>
      <w:r>
        <w:rPr>
          <w:spacing w:val="-2"/>
        </w:rPr>
        <w:t> </w:t>
      </w:r>
      <w:r>
        <w:rPr/>
        <w:t>som</w:t>
      </w:r>
      <w:r>
        <w:rPr>
          <w:spacing w:val="-2"/>
        </w:rPr>
        <w:t> </w:t>
      </w:r>
      <w:r>
        <w:rPr/>
        <w:t>forårsaker</w:t>
      </w:r>
      <w:r>
        <w:rPr>
          <w:spacing w:val="-2"/>
        </w:rPr>
        <w:t> </w:t>
      </w:r>
      <w:r>
        <w:rPr/>
        <w:t>den</w:t>
      </w:r>
      <w:r>
        <w:rPr>
          <w:spacing w:val="-2"/>
        </w:rPr>
        <w:t> </w:t>
      </w:r>
      <w:r>
        <w:rPr/>
        <w:t>ubehagelige</w:t>
      </w:r>
      <w:r>
        <w:rPr>
          <w:spacing w:val="-2"/>
        </w:rPr>
        <w:t> </w:t>
      </w:r>
      <w:r>
        <w:rPr/>
        <w:t>psykiske</w:t>
      </w:r>
      <w:r>
        <w:rPr>
          <w:spacing w:val="-2"/>
        </w:rPr>
        <w:t> </w:t>
      </w:r>
      <w:r>
        <w:rPr/>
        <w:t>til- standen,</w:t>
      </w:r>
      <w:r>
        <w:rPr>
          <w:spacing w:val="-10"/>
        </w:rPr>
        <w:t> </w:t>
      </w:r>
      <w:r>
        <w:rPr/>
        <w:t>er</w:t>
      </w:r>
      <w:r>
        <w:rPr>
          <w:spacing w:val="-10"/>
        </w:rPr>
        <w:t> </w:t>
      </w:r>
      <w:r>
        <w:rPr/>
        <w:t>rett</w:t>
      </w:r>
      <w:r>
        <w:rPr>
          <w:spacing w:val="-10"/>
        </w:rPr>
        <w:t> </w:t>
      </w:r>
      <w:r>
        <w:rPr/>
        <w:t>foran</w:t>
      </w:r>
      <w:r>
        <w:rPr>
          <w:spacing w:val="-10"/>
        </w:rPr>
        <w:t> </w:t>
      </w:r>
      <w:r>
        <w:rPr/>
        <w:t>deg</w:t>
      </w:r>
      <w:r>
        <w:rPr>
          <w:spacing w:val="-10"/>
        </w:rPr>
        <w:t> </w:t>
      </w:r>
      <w:r>
        <w:rPr/>
        <w:t>–</w:t>
      </w:r>
      <w:r>
        <w:rPr>
          <w:spacing w:val="-10"/>
        </w:rPr>
        <w:t> </w:t>
      </w:r>
      <w:r>
        <w:rPr/>
        <w:t>om</w:t>
      </w:r>
      <w:r>
        <w:rPr>
          <w:spacing w:val="-10"/>
        </w:rPr>
        <w:t> </w:t>
      </w:r>
      <w:r>
        <w:rPr/>
        <w:t>du</w:t>
      </w:r>
      <w:r>
        <w:rPr>
          <w:spacing w:val="-10"/>
        </w:rPr>
        <w:t> </w:t>
      </w:r>
      <w:r>
        <w:rPr/>
        <w:t>vet</w:t>
      </w:r>
      <w:r>
        <w:rPr>
          <w:spacing w:val="-10"/>
        </w:rPr>
        <w:t> </w:t>
      </w:r>
      <w:r>
        <w:rPr/>
        <w:t>hva</w:t>
      </w:r>
      <w:r>
        <w:rPr>
          <w:spacing w:val="-10"/>
        </w:rPr>
        <w:t> </w:t>
      </w:r>
      <w:r>
        <w:rPr/>
        <w:t>du</w:t>
      </w:r>
      <w:r>
        <w:rPr>
          <w:spacing w:val="-10"/>
        </w:rPr>
        <w:t> </w:t>
      </w:r>
      <w:r>
        <w:rPr/>
        <w:t>skal</w:t>
      </w:r>
      <w:r>
        <w:rPr>
          <w:spacing w:val="-10"/>
        </w:rPr>
        <w:t> </w:t>
      </w:r>
      <w:r>
        <w:rPr/>
        <w:t>se</w:t>
      </w:r>
      <w:r>
        <w:rPr>
          <w:spacing w:val="-10"/>
        </w:rPr>
        <w:t> </w:t>
      </w:r>
      <w:r>
        <w:rPr/>
        <w:t>eller</w:t>
      </w:r>
      <w:r>
        <w:rPr>
          <w:spacing w:val="-10"/>
        </w:rPr>
        <w:t> </w:t>
      </w:r>
      <w:r>
        <w:rPr/>
        <w:t>lytte</w:t>
      </w:r>
      <w:r>
        <w:rPr>
          <w:spacing w:val="-10"/>
        </w:rPr>
        <w:t> </w:t>
      </w:r>
      <w:r>
        <w:rPr/>
        <w:t>etter.</w:t>
      </w:r>
      <w:r>
        <w:rPr>
          <w:spacing w:val="-10"/>
        </w:rPr>
        <w:t> </w:t>
      </w:r>
      <w:r>
        <w:rPr/>
        <w:t>Det</w:t>
      </w:r>
      <w:r>
        <w:rPr>
          <w:spacing w:val="-10"/>
        </w:rPr>
        <w:t> </w:t>
      </w:r>
      <w:r>
        <w:rPr/>
        <w:t>kan</w:t>
      </w:r>
      <w:r>
        <w:rPr>
          <w:spacing w:val="-10"/>
        </w:rPr>
        <w:t> </w:t>
      </w:r>
      <w:r>
        <w:rPr/>
        <w:t>være</w:t>
      </w:r>
      <w:r>
        <w:rPr>
          <w:spacing w:val="-10"/>
        </w:rPr>
        <w:t> </w:t>
      </w:r>
      <w:r>
        <w:rPr/>
        <w:t>hen- siktsmessig</w:t>
      </w:r>
      <w:r>
        <w:rPr>
          <w:spacing w:val="-4"/>
        </w:rPr>
        <w:t> </w:t>
      </w:r>
      <w:r>
        <w:rPr/>
        <w:t>å</w:t>
      </w:r>
      <w:r>
        <w:rPr>
          <w:spacing w:val="-4"/>
        </w:rPr>
        <w:t> </w:t>
      </w:r>
      <w:r>
        <w:rPr/>
        <w:t>fokusere</w:t>
      </w:r>
      <w:r>
        <w:rPr>
          <w:spacing w:val="-4"/>
        </w:rPr>
        <w:t> </w:t>
      </w:r>
      <w:r>
        <w:rPr/>
        <w:t>på</w:t>
      </w:r>
      <w:r>
        <w:rPr>
          <w:spacing w:val="-4"/>
        </w:rPr>
        <w:t> </w:t>
      </w:r>
      <w:r>
        <w:rPr/>
        <w:t>de</w:t>
      </w:r>
      <w:r>
        <w:rPr>
          <w:spacing w:val="-4"/>
        </w:rPr>
        <w:t> </w:t>
      </w:r>
      <w:r>
        <w:rPr/>
        <w:t>ubevisste</w:t>
      </w:r>
      <w:r>
        <w:rPr>
          <w:spacing w:val="-4"/>
        </w:rPr>
        <w:t> </w:t>
      </w:r>
      <w:r>
        <w:rPr/>
        <w:t>mentale</w:t>
      </w:r>
      <w:r>
        <w:rPr>
          <w:spacing w:val="-4"/>
        </w:rPr>
        <w:t> </w:t>
      </w:r>
      <w:r>
        <w:rPr/>
        <w:t>prosessene</w:t>
      </w:r>
      <w:r>
        <w:rPr>
          <w:spacing w:val="-4"/>
        </w:rPr>
        <w:t> </w:t>
      </w:r>
      <w:r>
        <w:rPr/>
        <w:t>som</w:t>
      </w:r>
      <w:r>
        <w:rPr>
          <w:spacing w:val="-4"/>
        </w:rPr>
        <w:t> </w:t>
      </w:r>
      <w:r>
        <w:rPr/>
        <w:t>er</w:t>
      </w:r>
      <w:r>
        <w:rPr>
          <w:spacing w:val="-4"/>
        </w:rPr>
        <w:t> </w:t>
      </w:r>
      <w:r>
        <w:rPr/>
        <w:t>relatert</w:t>
      </w:r>
      <w:r>
        <w:rPr>
          <w:spacing w:val="-4"/>
        </w:rPr>
        <w:t> </w:t>
      </w:r>
      <w:r>
        <w:rPr/>
        <w:t>til</w:t>
      </w:r>
      <w:r>
        <w:rPr>
          <w:spacing w:val="-4"/>
        </w:rPr>
        <w:t> </w:t>
      </w:r>
      <w:r>
        <w:rPr/>
        <w:t>klientens fortid,</w:t>
      </w:r>
      <w:r>
        <w:rPr>
          <w:spacing w:val="-1"/>
        </w:rPr>
        <w:t> </w:t>
      </w:r>
      <w:r>
        <w:rPr/>
        <w:t>nåtid</w:t>
      </w:r>
      <w:r>
        <w:rPr>
          <w:spacing w:val="-1"/>
        </w:rPr>
        <w:t> </w:t>
      </w:r>
      <w:r>
        <w:rPr/>
        <w:t>eller</w:t>
      </w:r>
      <w:r>
        <w:rPr>
          <w:spacing w:val="-1"/>
        </w:rPr>
        <w:t> </w:t>
      </w:r>
      <w:r>
        <w:rPr/>
        <w:t>fremtid</w:t>
      </w:r>
      <w:r>
        <w:rPr>
          <w:spacing w:val="-1"/>
        </w:rPr>
        <w:t> </w:t>
      </w:r>
      <w:r>
        <w:rPr/>
        <w:t>for</w:t>
      </w:r>
      <w:r>
        <w:rPr>
          <w:spacing w:val="-1"/>
        </w:rPr>
        <w:t> </w:t>
      </w:r>
      <w:r>
        <w:rPr/>
        <w:t>å</w:t>
      </w:r>
      <w:r>
        <w:rPr>
          <w:spacing w:val="-1"/>
        </w:rPr>
        <w:t> </w:t>
      </w:r>
      <w:r>
        <w:rPr/>
        <w:t>kartlegge</w:t>
      </w:r>
      <w:r>
        <w:rPr>
          <w:spacing w:val="-1"/>
        </w:rPr>
        <w:t> </w:t>
      </w:r>
      <w:r>
        <w:rPr/>
        <w:t>og</w:t>
      </w:r>
      <w:r>
        <w:rPr>
          <w:spacing w:val="-1"/>
        </w:rPr>
        <w:t> </w:t>
      </w:r>
      <w:r>
        <w:rPr/>
        <w:t>endre</w:t>
      </w:r>
      <w:r>
        <w:rPr>
          <w:spacing w:val="-1"/>
        </w:rPr>
        <w:t> </w:t>
      </w:r>
      <w:r>
        <w:rPr/>
        <w:t>den</w:t>
      </w:r>
      <w:r>
        <w:rPr>
          <w:spacing w:val="-1"/>
        </w:rPr>
        <w:t> </w:t>
      </w:r>
      <w:r>
        <w:rPr/>
        <w:t>psykiske</w:t>
      </w:r>
      <w:r>
        <w:rPr>
          <w:spacing w:val="-1"/>
        </w:rPr>
        <w:t> </w:t>
      </w:r>
      <w:r>
        <w:rPr/>
        <w:t>plagen,</w:t>
      </w:r>
      <w:r>
        <w:rPr>
          <w:spacing w:val="-1"/>
        </w:rPr>
        <w:t> </w:t>
      </w:r>
      <w:r>
        <w:rPr/>
        <w:t>men</w:t>
      </w:r>
      <w:r>
        <w:rPr>
          <w:spacing w:val="-1"/>
        </w:rPr>
        <w:t> </w:t>
      </w:r>
      <w:r>
        <w:rPr/>
        <w:t>dette</w:t>
      </w:r>
      <w:r>
        <w:rPr>
          <w:spacing w:val="-1"/>
        </w:rPr>
        <w:t> </w:t>
      </w:r>
      <w:r>
        <w:rPr/>
        <w:t>må gjøres ved å rette oppmerksomheten mot de mentale elementene som klienten har kontakt med i nåtid. Begrunnelsen er at det ubevisste psykiske materialet som ligger til</w:t>
      </w:r>
      <w:r>
        <w:rPr>
          <w:spacing w:val="-3"/>
        </w:rPr>
        <w:t> </w:t>
      </w:r>
      <w:r>
        <w:rPr/>
        <w:t>grunn</w:t>
      </w:r>
      <w:r>
        <w:rPr>
          <w:spacing w:val="-3"/>
        </w:rPr>
        <w:t> </w:t>
      </w:r>
      <w:r>
        <w:rPr/>
        <w:t>for</w:t>
      </w:r>
      <w:r>
        <w:rPr>
          <w:spacing w:val="-3"/>
        </w:rPr>
        <w:t> </w:t>
      </w:r>
      <w:r>
        <w:rPr/>
        <w:t>klientens</w:t>
      </w:r>
      <w:r>
        <w:rPr>
          <w:spacing w:val="-3"/>
        </w:rPr>
        <w:t> </w:t>
      </w:r>
      <w:r>
        <w:rPr/>
        <w:t>symptomer</w:t>
      </w:r>
      <w:r>
        <w:rPr>
          <w:spacing w:val="-3"/>
        </w:rPr>
        <w:t> </w:t>
      </w:r>
      <w:r>
        <w:rPr/>
        <w:t>kan</w:t>
      </w:r>
      <w:r>
        <w:rPr>
          <w:spacing w:val="-3"/>
        </w:rPr>
        <w:t> </w:t>
      </w:r>
      <w:r>
        <w:rPr/>
        <w:t>bli</w:t>
      </w:r>
      <w:r>
        <w:rPr>
          <w:spacing w:val="-3"/>
        </w:rPr>
        <w:t> </w:t>
      </w:r>
      <w:r>
        <w:rPr/>
        <w:t>tilgjengelig</w:t>
      </w:r>
      <w:r>
        <w:rPr>
          <w:spacing w:val="-3"/>
        </w:rPr>
        <w:t> </w:t>
      </w:r>
      <w:r>
        <w:rPr/>
        <w:t>gjennom</w:t>
      </w:r>
      <w:r>
        <w:rPr>
          <w:spacing w:val="-3"/>
        </w:rPr>
        <w:t> </w:t>
      </w:r>
      <w:r>
        <w:rPr/>
        <w:t>en</w:t>
      </w:r>
      <w:r>
        <w:rPr>
          <w:spacing w:val="-3"/>
        </w:rPr>
        <w:t> </w:t>
      </w:r>
      <w:r>
        <w:rPr/>
        <w:t>undersøkelse</w:t>
      </w:r>
      <w:r>
        <w:rPr>
          <w:spacing w:val="-3"/>
        </w:rPr>
        <w:t> </w:t>
      </w:r>
      <w:r>
        <w:rPr/>
        <w:t>av</w:t>
      </w:r>
      <w:r>
        <w:rPr>
          <w:spacing w:val="-3"/>
        </w:rPr>
        <w:t> </w:t>
      </w:r>
      <w:r>
        <w:rPr/>
        <w:t>de ordene som klienten anvender for å beskrive det psykiske ubehaget. Dette skyldes at det ubevisste er ordenes indre kontekst. Denne konteksten består av mental biologi.</w:t>
      </w:r>
    </w:p>
    <w:p>
      <w:pPr>
        <w:pStyle w:val="BodyText"/>
        <w:ind w:right="547" w:firstLine="283"/>
      </w:pPr>
      <w:r>
        <w:rPr/>
        <w:t>Endringen av de ordene som klienten anvender for å beskrive en psykisk tilstand, vil kunne føre til en endring av den indre konteksten som ligger til grunn for den-</w:t>
      </w:r>
      <w:r>
        <w:rPr>
          <w:spacing w:val="80"/>
        </w:rPr>
        <w:t> </w:t>
      </w:r>
      <w:r>
        <w:rPr/>
        <w:t>ne psykiske tilstanden, og derigjennom til en psykisk endring. Litt enklere formulert: Endringen av de verbale biopsykiske elementene som påvirker og styrer en psykisk tilstand, vil kunne endre den ubehagelige psykiske tilstanden.</w:t>
      </w:r>
    </w:p>
    <w:p>
      <w:pPr>
        <w:pStyle w:val="BodyText"/>
        <w:spacing w:before="64"/>
        <w:ind w:left="0"/>
        <w:jc w:val="left"/>
      </w:pPr>
    </w:p>
    <w:p>
      <w:pPr>
        <w:pStyle w:val="Heading5"/>
        <w:spacing w:before="1"/>
        <w:jc w:val="both"/>
      </w:pPr>
      <w:r>
        <w:rPr/>
        <w:t>Språket</w:t>
      </w:r>
      <w:r>
        <w:rPr>
          <w:spacing w:val="-1"/>
        </w:rPr>
        <w:t> </w:t>
      </w:r>
      <w:r>
        <w:rPr/>
        <w:t>og det </w:t>
      </w:r>
      <w:r>
        <w:rPr>
          <w:spacing w:val="-2"/>
        </w:rPr>
        <w:t>ubevisste</w:t>
      </w:r>
    </w:p>
    <w:p>
      <w:pPr>
        <w:pStyle w:val="BodyText"/>
        <w:spacing w:before="313"/>
        <w:ind w:right="547"/>
      </w:pPr>
      <w:r>
        <w:rPr/>
        <w:t>De</w:t>
      </w:r>
      <w:r>
        <w:rPr>
          <w:spacing w:val="-5"/>
        </w:rPr>
        <w:t> </w:t>
      </w:r>
      <w:r>
        <w:rPr/>
        <w:t>ubevisste</w:t>
      </w:r>
      <w:r>
        <w:rPr>
          <w:spacing w:val="-5"/>
        </w:rPr>
        <w:t> </w:t>
      </w:r>
      <w:r>
        <w:rPr/>
        <w:t>årsakene</w:t>
      </w:r>
      <w:r>
        <w:rPr>
          <w:spacing w:val="-5"/>
        </w:rPr>
        <w:t> </w:t>
      </w:r>
      <w:r>
        <w:rPr/>
        <w:t>til</w:t>
      </w:r>
      <w:r>
        <w:rPr>
          <w:spacing w:val="-5"/>
        </w:rPr>
        <w:t> </w:t>
      </w:r>
      <w:r>
        <w:rPr/>
        <w:t>symptomene</w:t>
      </w:r>
      <w:r>
        <w:rPr>
          <w:spacing w:val="-5"/>
        </w:rPr>
        <w:t> </w:t>
      </w:r>
      <w:r>
        <w:rPr/>
        <w:t>er</w:t>
      </w:r>
      <w:r>
        <w:rPr>
          <w:spacing w:val="-5"/>
        </w:rPr>
        <w:t> </w:t>
      </w:r>
      <w:r>
        <w:rPr/>
        <w:t>tilgjengelige</w:t>
      </w:r>
      <w:r>
        <w:rPr>
          <w:spacing w:val="-5"/>
        </w:rPr>
        <w:t> </w:t>
      </w:r>
      <w:r>
        <w:rPr/>
        <w:t>gjennom</w:t>
      </w:r>
      <w:r>
        <w:rPr>
          <w:spacing w:val="-5"/>
        </w:rPr>
        <w:t> </w:t>
      </w:r>
      <w:r>
        <w:rPr/>
        <w:t>klientens</w:t>
      </w:r>
      <w:r>
        <w:rPr>
          <w:spacing w:val="-5"/>
        </w:rPr>
        <w:t> </w:t>
      </w:r>
      <w:r>
        <w:rPr/>
        <w:t>utsagn.</w:t>
      </w:r>
      <w:r>
        <w:rPr>
          <w:spacing w:val="-5"/>
        </w:rPr>
        <w:t> </w:t>
      </w:r>
      <w:r>
        <w:rPr/>
        <w:t>Psy- kiske plager er forankret i det ubevisste og det bevisste. Det ubevisste materialet som forankrer klientens opplevelser, kommer til uttrykk i den språklige flaten, det vil si gjennom</w:t>
      </w:r>
      <w:r>
        <w:rPr>
          <w:spacing w:val="-13"/>
        </w:rPr>
        <w:t> </w:t>
      </w:r>
      <w:r>
        <w:rPr/>
        <w:t>de</w:t>
      </w:r>
      <w:r>
        <w:rPr>
          <w:spacing w:val="-12"/>
        </w:rPr>
        <w:t> </w:t>
      </w:r>
      <w:r>
        <w:rPr/>
        <w:t>ordene</w:t>
      </w:r>
      <w:r>
        <w:rPr>
          <w:spacing w:val="-13"/>
        </w:rPr>
        <w:t> </w:t>
      </w:r>
      <w:r>
        <w:rPr/>
        <w:t>som</w:t>
      </w:r>
      <w:r>
        <w:rPr>
          <w:spacing w:val="-12"/>
        </w:rPr>
        <w:t> </w:t>
      </w:r>
      <w:r>
        <w:rPr/>
        <w:t>klienten</w:t>
      </w:r>
      <w:r>
        <w:rPr>
          <w:spacing w:val="-13"/>
        </w:rPr>
        <w:t> </w:t>
      </w:r>
      <w:r>
        <w:rPr/>
        <w:t>anvender</w:t>
      </w:r>
      <w:r>
        <w:rPr>
          <w:spacing w:val="-12"/>
        </w:rPr>
        <w:t> </w:t>
      </w:r>
      <w:r>
        <w:rPr/>
        <w:t>for</w:t>
      </w:r>
      <w:r>
        <w:rPr>
          <w:spacing w:val="-13"/>
        </w:rPr>
        <w:t> </w:t>
      </w:r>
      <w:r>
        <w:rPr/>
        <w:t>å</w:t>
      </w:r>
      <w:r>
        <w:rPr>
          <w:spacing w:val="-12"/>
        </w:rPr>
        <w:t> </w:t>
      </w:r>
      <w:r>
        <w:rPr/>
        <w:t>beskrive</w:t>
      </w:r>
      <w:r>
        <w:rPr>
          <w:spacing w:val="-13"/>
        </w:rPr>
        <w:t> </w:t>
      </w:r>
      <w:r>
        <w:rPr/>
        <w:t>sin</w:t>
      </w:r>
      <w:r>
        <w:rPr>
          <w:spacing w:val="-12"/>
        </w:rPr>
        <w:t> </w:t>
      </w:r>
      <w:r>
        <w:rPr/>
        <w:t>situasjon.</w:t>
      </w:r>
      <w:r>
        <w:rPr>
          <w:spacing w:val="-13"/>
        </w:rPr>
        <w:t> </w:t>
      </w:r>
      <w:r>
        <w:rPr/>
        <w:t>De</w:t>
      </w:r>
      <w:r>
        <w:rPr>
          <w:spacing w:val="-12"/>
        </w:rPr>
        <w:t> </w:t>
      </w:r>
      <w:r>
        <w:rPr/>
        <w:t>ubevisste</w:t>
      </w:r>
      <w:r>
        <w:rPr>
          <w:spacing w:val="-13"/>
        </w:rPr>
        <w:t> </w:t>
      </w:r>
      <w:r>
        <w:rPr/>
        <w:t>og utløsende</w:t>
      </w:r>
      <w:r>
        <w:rPr>
          <w:spacing w:val="-11"/>
        </w:rPr>
        <w:t> </w:t>
      </w:r>
      <w:r>
        <w:rPr/>
        <w:t>årsaker</w:t>
      </w:r>
      <w:r>
        <w:rPr>
          <w:spacing w:val="-11"/>
        </w:rPr>
        <w:t> </w:t>
      </w:r>
      <w:r>
        <w:rPr/>
        <w:t>til</w:t>
      </w:r>
      <w:r>
        <w:rPr>
          <w:spacing w:val="-11"/>
        </w:rPr>
        <w:t> </w:t>
      </w:r>
      <w:r>
        <w:rPr/>
        <w:t>symptomene</w:t>
      </w:r>
      <w:r>
        <w:rPr>
          <w:spacing w:val="-11"/>
        </w:rPr>
        <w:t> </w:t>
      </w:r>
      <w:r>
        <w:rPr/>
        <w:t>er</w:t>
      </w:r>
      <w:r>
        <w:rPr>
          <w:spacing w:val="-11"/>
        </w:rPr>
        <w:t> </w:t>
      </w:r>
      <w:r>
        <w:rPr/>
        <w:t>slik</w:t>
      </w:r>
      <w:r>
        <w:rPr>
          <w:spacing w:val="-11"/>
        </w:rPr>
        <w:t> </w:t>
      </w:r>
      <w:r>
        <w:rPr/>
        <w:t>tilgjengelig</w:t>
      </w:r>
      <w:r>
        <w:rPr>
          <w:spacing w:val="-11"/>
        </w:rPr>
        <w:t> </w:t>
      </w:r>
      <w:r>
        <w:rPr/>
        <w:t>for</w:t>
      </w:r>
      <w:r>
        <w:rPr>
          <w:spacing w:val="-11"/>
        </w:rPr>
        <w:t> </w:t>
      </w:r>
      <w:r>
        <w:rPr/>
        <w:t>terapeuten</w:t>
      </w:r>
      <w:r>
        <w:rPr>
          <w:spacing w:val="-11"/>
        </w:rPr>
        <w:t> </w:t>
      </w:r>
      <w:r>
        <w:rPr/>
        <w:t>gjennom</w:t>
      </w:r>
      <w:r>
        <w:rPr>
          <w:spacing w:val="-11"/>
        </w:rPr>
        <w:t> </w:t>
      </w:r>
      <w:r>
        <w:rPr/>
        <w:t>klientens ord</w:t>
      </w:r>
      <w:r>
        <w:rPr>
          <w:spacing w:val="-7"/>
        </w:rPr>
        <w:t> </w:t>
      </w:r>
      <w:r>
        <w:rPr/>
        <w:t>og</w:t>
      </w:r>
      <w:r>
        <w:rPr>
          <w:spacing w:val="-7"/>
        </w:rPr>
        <w:t> </w:t>
      </w:r>
      <w:r>
        <w:rPr/>
        <w:t>utsagn,</w:t>
      </w:r>
      <w:r>
        <w:rPr>
          <w:spacing w:val="-7"/>
        </w:rPr>
        <w:t> </w:t>
      </w:r>
      <w:r>
        <w:rPr/>
        <w:t>forutsatt</w:t>
      </w:r>
      <w:r>
        <w:rPr>
          <w:spacing w:val="-7"/>
        </w:rPr>
        <w:t> </w:t>
      </w:r>
      <w:r>
        <w:rPr/>
        <w:t>at</w:t>
      </w:r>
      <w:r>
        <w:rPr>
          <w:spacing w:val="-6"/>
        </w:rPr>
        <w:t> </w:t>
      </w:r>
      <w:r>
        <w:rPr/>
        <w:t>man</w:t>
      </w:r>
      <w:r>
        <w:rPr>
          <w:spacing w:val="-7"/>
        </w:rPr>
        <w:t> </w:t>
      </w:r>
      <w:r>
        <w:rPr/>
        <w:t>vet</w:t>
      </w:r>
      <w:r>
        <w:rPr>
          <w:spacing w:val="-7"/>
        </w:rPr>
        <w:t> </w:t>
      </w:r>
      <w:r>
        <w:rPr/>
        <w:t>hvilken</w:t>
      </w:r>
      <w:r>
        <w:rPr>
          <w:spacing w:val="-7"/>
        </w:rPr>
        <w:t> </w:t>
      </w:r>
      <w:r>
        <w:rPr/>
        <w:t>forbindelse</w:t>
      </w:r>
      <w:r>
        <w:rPr>
          <w:spacing w:val="-7"/>
        </w:rPr>
        <w:t> </w:t>
      </w:r>
      <w:r>
        <w:rPr/>
        <w:t>det</w:t>
      </w:r>
      <w:r>
        <w:rPr>
          <w:spacing w:val="-7"/>
        </w:rPr>
        <w:t> </w:t>
      </w:r>
      <w:r>
        <w:rPr/>
        <w:t>er</w:t>
      </w:r>
      <w:r>
        <w:rPr>
          <w:spacing w:val="-7"/>
        </w:rPr>
        <w:t> </w:t>
      </w:r>
      <w:r>
        <w:rPr/>
        <w:t>mellom</w:t>
      </w:r>
      <w:r>
        <w:rPr>
          <w:spacing w:val="-7"/>
        </w:rPr>
        <w:t> </w:t>
      </w:r>
      <w:r>
        <w:rPr/>
        <w:t>klientens</w:t>
      </w:r>
      <w:r>
        <w:rPr>
          <w:spacing w:val="-7"/>
        </w:rPr>
        <w:t> </w:t>
      </w:r>
      <w:r>
        <w:rPr/>
        <w:t>ord</w:t>
      </w:r>
      <w:r>
        <w:rPr>
          <w:spacing w:val="-6"/>
        </w:rPr>
        <w:t> </w:t>
      </w:r>
      <w:r>
        <w:rPr/>
        <w:t>og utsagn og klientens opplevelse av psykisk plage.</w:t>
      </w:r>
    </w:p>
    <w:p>
      <w:pPr>
        <w:pStyle w:val="BodyText"/>
        <w:ind w:right="547" w:firstLine="283"/>
      </w:pPr>
      <w:r>
        <w:rPr/>
        <w:t>Det</w:t>
      </w:r>
      <w:r>
        <w:rPr>
          <w:spacing w:val="-4"/>
        </w:rPr>
        <w:t> </w:t>
      </w:r>
      <w:r>
        <w:rPr/>
        <w:t>at</w:t>
      </w:r>
      <w:r>
        <w:rPr>
          <w:spacing w:val="-4"/>
        </w:rPr>
        <w:t> </w:t>
      </w:r>
      <w:r>
        <w:rPr/>
        <w:t>ubevisst</w:t>
      </w:r>
      <w:r>
        <w:rPr>
          <w:spacing w:val="-4"/>
        </w:rPr>
        <w:t> </w:t>
      </w:r>
      <w:r>
        <w:rPr/>
        <w:t>psykisk</w:t>
      </w:r>
      <w:r>
        <w:rPr>
          <w:spacing w:val="-4"/>
        </w:rPr>
        <w:t> </w:t>
      </w:r>
      <w:r>
        <w:rPr/>
        <w:t>materiale</w:t>
      </w:r>
      <w:r>
        <w:rPr>
          <w:spacing w:val="-4"/>
        </w:rPr>
        <w:t> </w:t>
      </w:r>
      <w:r>
        <w:rPr/>
        <w:t>er</w:t>
      </w:r>
      <w:r>
        <w:rPr>
          <w:spacing w:val="-4"/>
        </w:rPr>
        <w:t> </w:t>
      </w:r>
      <w:r>
        <w:rPr/>
        <w:t>tilgjengelig</w:t>
      </w:r>
      <w:r>
        <w:rPr>
          <w:spacing w:val="-4"/>
        </w:rPr>
        <w:t> </w:t>
      </w:r>
      <w:r>
        <w:rPr/>
        <w:t>i</w:t>
      </w:r>
      <w:r>
        <w:rPr>
          <w:spacing w:val="-4"/>
        </w:rPr>
        <w:t> </w:t>
      </w:r>
      <w:r>
        <w:rPr/>
        <w:t>den</w:t>
      </w:r>
      <w:r>
        <w:rPr>
          <w:spacing w:val="-4"/>
        </w:rPr>
        <w:t> </w:t>
      </w:r>
      <w:r>
        <w:rPr/>
        <w:t>språklige</w:t>
      </w:r>
      <w:r>
        <w:rPr>
          <w:spacing w:val="-4"/>
        </w:rPr>
        <w:t> </w:t>
      </w:r>
      <w:r>
        <w:rPr/>
        <w:t>flaten,</w:t>
      </w:r>
      <w:r>
        <w:rPr>
          <w:spacing w:val="-4"/>
        </w:rPr>
        <w:t> </w:t>
      </w:r>
      <w:r>
        <w:rPr/>
        <w:t>får</w:t>
      </w:r>
      <w:r>
        <w:rPr>
          <w:spacing w:val="-4"/>
        </w:rPr>
        <w:t> </w:t>
      </w:r>
      <w:r>
        <w:rPr/>
        <w:t>følger</w:t>
      </w:r>
      <w:r>
        <w:rPr>
          <w:spacing w:val="-4"/>
        </w:rPr>
        <w:t> </w:t>
      </w:r>
      <w:r>
        <w:rPr/>
        <w:t>for hvordan</w:t>
      </w:r>
      <w:r>
        <w:rPr>
          <w:spacing w:val="-13"/>
        </w:rPr>
        <w:t> </w:t>
      </w:r>
      <w:r>
        <w:rPr/>
        <w:t>man</w:t>
      </w:r>
      <w:r>
        <w:rPr>
          <w:spacing w:val="-12"/>
        </w:rPr>
        <w:t> </w:t>
      </w:r>
      <w:r>
        <w:rPr/>
        <w:t>forstår</w:t>
      </w:r>
      <w:r>
        <w:rPr>
          <w:spacing w:val="-13"/>
        </w:rPr>
        <w:t> </w:t>
      </w:r>
      <w:r>
        <w:rPr/>
        <w:t>forbindelsen</w:t>
      </w:r>
      <w:r>
        <w:rPr>
          <w:spacing w:val="-12"/>
        </w:rPr>
        <w:t> </w:t>
      </w:r>
      <w:r>
        <w:rPr/>
        <w:t>mellom</w:t>
      </w:r>
      <w:r>
        <w:rPr>
          <w:spacing w:val="-13"/>
        </w:rPr>
        <w:t> </w:t>
      </w:r>
      <w:r>
        <w:rPr/>
        <w:t>psykiske</w:t>
      </w:r>
      <w:r>
        <w:rPr>
          <w:spacing w:val="-12"/>
        </w:rPr>
        <w:t> </w:t>
      </w:r>
      <w:r>
        <w:rPr/>
        <w:t>opplevelser</w:t>
      </w:r>
      <w:r>
        <w:rPr>
          <w:spacing w:val="-13"/>
        </w:rPr>
        <w:t> </w:t>
      </w:r>
      <w:r>
        <w:rPr/>
        <w:t>og</w:t>
      </w:r>
      <w:r>
        <w:rPr>
          <w:spacing w:val="-12"/>
        </w:rPr>
        <w:t> </w:t>
      </w:r>
      <w:r>
        <w:rPr/>
        <w:t>det</w:t>
      </w:r>
      <w:r>
        <w:rPr>
          <w:spacing w:val="-13"/>
        </w:rPr>
        <w:t> </w:t>
      </w:r>
      <w:r>
        <w:rPr/>
        <w:t>ubevisste.</w:t>
      </w:r>
      <w:r>
        <w:rPr>
          <w:spacing w:val="-12"/>
        </w:rPr>
        <w:t> </w:t>
      </w:r>
      <w:r>
        <w:rPr/>
        <w:t>Opp- fatningen om det ubevisste som en vanskelig tilgjengelig årsak til psykiske plager blir avvist.</w:t>
      </w:r>
      <w:r>
        <w:rPr>
          <w:spacing w:val="-1"/>
        </w:rPr>
        <w:t> </w:t>
      </w:r>
      <w:r>
        <w:rPr/>
        <w:t>Likeledes</w:t>
      </w:r>
      <w:r>
        <w:rPr>
          <w:spacing w:val="-1"/>
        </w:rPr>
        <w:t> </w:t>
      </w:r>
      <w:r>
        <w:rPr/>
        <w:t>ideen</w:t>
      </w:r>
      <w:r>
        <w:rPr>
          <w:spacing w:val="-1"/>
        </w:rPr>
        <w:t> </w:t>
      </w:r>
      <w:r>
        <w:rPr/>
        <w:t>om</w:t>
      </w:r>
      <w:r>
        <w:rPr>
          <w:spacing w:val="-1"/>
        </w:rPr>
        <w:t> </w:t>
      </w:r>
      <w:r>
        <w:rPr/>
        <w:t>at</w:t>
      </w:r>
      <w:r>
        <w:rPr>
          <w:spacing w:val="-1"/>
        </w:rPr>
        <w:t> </w:t>
      </w:r>
      <w:r>
        <w:rPr/>
        <w:t>det</w:t>
      </w:r>
      <w:r>
        <w:rPr>
          <w:spacing w:val="-1"/>
        </w:rPr>
        <w:t> </w:t>
      </w:r>
      <w:r>
        <w:rPr/>
        <w:t>finnes</w:t>
      </w:r>
      <w:r>
        <w:rPr>
          <w:spacing w:val="-1"/>
        </w:rPr>
        <w:t> </w:t>
      </w:r>
      <w:r>
        <w:rPr/>
        <w:t>en</w:t>
      </w:r>
      <w:r>
        <w:rPr>
          <w:spacing w:val="-1"/>
        </w:rPr>
        <w:t> </w:t>
      </w:r>
      <w:r>
        <w:rPr/>
        <w:t>dypereliggende</w:t>
      </w:r>
      <w:r>
        <w:rPr>
          <w:spacing w:val="-1"/>
        </w:rPr>
        <w:t> </w:t>
      </w:r>
      <w:r>
        <w:rPr/>
        <w:t>historisk</w:t>
      </w:r>
      <w:r>
        <w:rPr>
          <w:spacing w:val="-1"/>
        </w:rPr>
        <w:t> </w:t>
      </w:r>
      <w:r>
        <w:rPr/>
        <w:t>årsak</w:t>
      </w:r>
      <w:r>
        <w:rPr>
          <w:spacing w:val="-1"/>
        </w:rPr>
        <w:t> </w:t>
      </w:r>
      <w:r>
        <w:rPr/>
        <w:t>til</w:t>
      </w:r>
      <w:r>
        <w:rPr>
          <w:spacing w:val="-1"/>
        </w:rPr>
        <w:t> </w:t>
      </w:r>
      <w:r>
        <w:rPr/>
        <w:t>psykiske plager som med nødvendighet må undersøkes for å behandle psykiske plager. Grun- nen</w:t>
      </w:r>
      <w:r>
        <w:rPr>
          <w:spacing w:val="-2"/>
        </w:rPr>
        <w:t> </w:t>
      </w:r>
      <w:r>
        <w:rPr/>
        <w:t>er</w:t>
      </w:r>
      <w:r>
        <w:rPr>
          <w:spacing w:val="-2"/>
        </w:rPr>
        <w:t> </w:t>
      </w:r>
      <w:r>
        <w:rPr/>
        <w:t>at</w:t>
      </w:r>
      <w:r>
        <w:rPr>
          <w:spacing w:val="-2"/>
        </w:rPr>
        <w:t> </w:t>
      </w:r>
      <w:r>
        <w:rPr/>
        <w:t>det</w:t>
      </w:r>
      <w:r>
        <w:rPr>
          <w:spacing w:val="-2"/>
        </w:rPr>
        <w:t> </w:t>
      </w:r>
      <w:r>
        <w:rPr/>
        <w:t>av</w:t>
      </w:r>
      <w:r>
        <w:rPr>
          <w:spacing w:val="-2"/>
        </w:rPr>
        <w:t> </w:t>
      </w:r>
      <w:r>
        <w:rPr/>
        <w:t>og</w:t>
      </w:r>
      <w:r>
        <w:rPr>
          <w:spacing w:val="-2"/>
        </w:rPr>
        <w:t> </w:t>
      </w:r>
      <w:r>
        <w:rPr/>
        <w:t>til</w:t>
      </w:r>
      <w:r>
        <w:rPr>
          <w:spacing w:val="-2"/>
        </w:rPr>
        <w:t> </w:t>
      </w:r>
      <w:r>
        <w:rPr/>
        <w:t>er</w:t>
      </w:r>
      <w:r>
        <w:rPr>
          <w:spacing w:val="-2"/>
        </w:rPr>
        <w:t> </w:t>
      </w:r>
      <w:r>
        <w:rPr/>
        <w:t>tilstrekkelig</w:t>
      </w:r>
      <w:r>
        <w:rPr>
          <w:spacing w:val="-2"/>
        </w:rPr>
        <w:t> </w:t>
      </w:r>
      <w:r>
        <w:rPr/>
        <w:t>kun</w:t>
      </w:r>
      <w:r>
        <w:rPr>
          <w:spacing w:val="-2"/>
        </w:rPr>
        <w:t> </w:t>
      </w:r>
      <w:r>
        <w:rPr/>
        <w:t>å</w:t>
      </w:r>
      <w:r>
        <w:rPr>
          <w:spacing w:val="-2"/>
        </w:rPr>
        <w:t> </w:t>
      </w:r>
      <w:r>
        <w:rPr/>
        <w:t>forholde</w:t>
      </w:r>
      <w:r>
        <w:rPr>
          <w:spacing w:val="-2"/>
        </w:rPr>
        <w:t> </w:t>
      </w:r>
      <w:r>
        <w:rPr/>
        <w:t>seg</w:t>
      </w:r>
      <w:r>
        <w:rPr>
          <w:spacing w:val="-2"/>
        </w:rPr>
        <w:t> </w:t>
      </w:r>
      <w:r>
        <w:rPr/>
        <w:t>til</w:t>
      </w:r>
      <w:r>
        <w:rPr>
          <w:spacing w:val="-2"/>
        </w:rPr>
        <w:t> </w:t>
      </w:r>
      <w:r>
        <w:rPr/>
        <w:t>klientens</w:t>
      </w:r>
      <w:r>
        <w:rPr>
          <w:spacing w:val="-2"/>
        </w:rPr>
        <w:t> </w:t>
      </w:r>
      <w:r>
        <w:rPr/>
        <w:t>øyeblikkelige</w:t>
      </w:r>
      <w:r>
        <w:rPr>
          <w:spacing w:val="-2"/>
        </w:rPr>
        <w:t> </w:t>
      </w:r>
      <w:r>
        <w:rPr/>
        <w:t>ord og</w:t>
      </w:r>
      <w:r>
        <w:rPr>
          <w:spacing w:val="-10"/>
        </w:rPr>
        <w:t> </w:t>
      </w:r>
      <w:r>
        <w:rPr/>
        <w:t>utsagn,</w:t>
      </w:r>
      <w:r>
        <w:rPr>
          <w:spacing w:val="-10"/>
        </w:rPr>
        <w:t> </w:t>
      </w:r>
      <w:r>
        <w:rPr/>
        <w:t>det</w:t>
      </w:r>
      <w:r>
        <w:rPr>
          <w:spacing w:val="-10"/>
        </w:rPr>
        <w:t> </w:t>
      </w:r>
      <w:r>
        <w:rPr/>
        <w:t>vil</w:t>
      </w:r>
      <w:r>
        <w:rPr>
          <w:spacing w:val="-10"/>
        </w:rPr>
        <w:t> </w:t>
      </w:r>
      <w:r>
        <w:rPr/>
        <w:t>si</w:t>
      </w:r>
      <w:r>
        <w:rPr>
          <w:spacing w:val="-10"/>
        </w:rPr>
        <w:t> </w:t>
      </w:r>
      <w:r>
        <w:rPr/>
        <w:t>til</w:t>
      </w:r>
      <w:r>
        <w:rPr>
          <w:spacing w:val="-10"/>
        </w:rPr>
        <w:t> </w:t>
      </w:r>
      <w:r>
        <w:rPr/>
        <w:t>det</w:t>
      </w:r>
      <w:r>
        <w:rPr>
          <w:spacing w:val="-10"/>
        </w:rPr>
        <w:t> </w:t>
      </w:r>
      <w:r>
        <w:rPr/>
        <w:t>psykiske</w:t>
      </w:r>
      <w:r>
        <w:rPr>
          <w:spacing w:val="-10"/>
        </w:rPr>
        <w:t> </w:t>
      </w:r>
      <w:r>
        <w:rPr/>
        <w:t>materialet</w:t>
      </w:r>
      <w:r>
        <w:rPr>
          <w:spacing w:val="-10"/>
        </w:rPr>
        <w:t> </w:t>
      </w:r>
      <w:r>
        <w:rPr/>
        <w:t>som</w:t>
      </w:r>
      <w:r>
        <w:rPr>
          <w:spacing w:val="-10"/>
        </w:rPr>
        <w:t> </w:t>
      </w:r>
      <w:r>
        <w:rPr/>
        <w:t>klienten</w:t>
      </w:r>
      <w:r>
        <w:rPr>
          <w:spacing w:val="-10"/>
        </w:rPr>
        <w:t> </w:t>
      </w:r>
      <w:r>
        <w:rPr/>
        <w:t>har</w:t>
      </w:r>
      <w:r>
        <w:rPr>
          <w:spacing w:val="-10"/>
        </w:rPr>
        <w:t> </w:t>
      </w:r>
      <w:r>
        <w:rPr/>
        <w:t>en</w:t>
      </w:r>
      <w:r>
        <w:rPr>
          <w:spacing w:val="-10"/>
        </w:rPr>
        <w:t> </w:t>
      </w:r>
      <w:r>
        <w:rPr/>
        <w:t>bevisst</w:t>
      </w:r>
      <w:r>
        <w:rPr>
          <w:spacing w:val="-10"/>
        </w:rPr>
        <w:t> </w:t>
      </w:r>
      <w:r>
        <w:rPr/>
        <w:t>kontakt</w:t>
      </w:r>
      <w:r>
        <w:rPr>
          <w:spacing w:val="-10"/>
        </w:rPr>
        <w:t> </w:t>
      </w:r>
      <w:r>
        <w:rPr/>
        <w:t>med i øyeblikket for å behandle psykiske plager.</w:t>
      </w:r>
    </w:p>
    <w:p>
      <w:pPr>
        <w:spacing w:after="0"/>
        <w:sectPr>
          <w:pgSz w:w="9640" w:h="13610"/>
          <w:pgMar w:header="345" w:footer="460" w:top="900" w:bottom="620" w:left="860" w:right="640"/>
        </w:sectPr>
      </w:pPr>
    </w:p>
    <w:p>
      <w:pPr>
        <w:pStyle w:val="Heading5"/>
        <w:spacing w:before="164"/>
        <w:ind w:left="330"/>
        <w:jc w:val="both"/>
      </w:pPr>
      <w:r>
        <w:rPr/>
        <w:t>Fortolkninger</w:t>
      </w:r>
      <w:r>
        <w:rPr>
          <w:spacing w:val="-7"/>
        </w:rPr>
        <w:t> </w:t>
      </w:r>
      <w:r>
        <w:rPr/>
        <w:t>i</w:t>
      </w:r>
      <w:r>
        <w:rPr>
          <w:spacing w:val="-7"/>
        </w:rPr>
        <w:t> </w:t>
      </w:r>
      <w:r>
        <w:rPr/>
        <w:t>lingvistisk</w:t>
      </w:r>
      <w:r>
        <w:rPr>
          <w:spacing w:val="-7"/>
        </w:rPr>
        <w:t> </w:t>
      </w:r>
      <w:r>
        <w:rPr/>
        <w:t>hjerneterapi</w:t>
      </w:r>
      <w:r>
        <w:rPr>
          <w:spacing w:val="-6"/>
        </w:rPr>
        <w:t> </w:t>
      </w:r>
      <w:r>
        <w:rPr>
          <w:spacing w:val="-2"/>
        </w:rPr>
        <w:t>(LBT)</w:t>
      </w:r>
    </w:p>
    <w:p>
      <w:pPr>
        <w:pStyle w:val="BodyText"/>
        <w:spacing w:before="314"/>
        <w:ind w:left="330" w:right="320"/>
      </w:pPr>
      <w:r>
        <w:rPr/>
        <w:t>Fortolkninger</w:t>
      </w:r>
      <w:r>
        <w:rPr>
          <w:spacing w:val="-6"/>
        </w:rPr>
        <w:t> </w:t>
      </w:r>
      <w:r>
        <w:rPr/>
        <w:t>unngås</w:t>
      </w:r>
      <w:r>
        <w:rPr>
          <w:spacing w:val="-6"/>
        </w:rPr>
        <w:t> </w:t>
      </w:r>
      <w:r>
        <w:rPr/>
        <w:t>i</w:t>
      </w:r>
      <w:r>
        <w:rPr>
          <w:spacing w:val="-6"/>
        </w:rPr>
        <w:t> </w:t>
      </w:r>
      <w:r>
        <w:rPr/>
        <w:t>lingvistisk</w:t>
      </w:r>
      <w:r>
        <w:rPr>
          <w:spacing w:val="-6"/>
        </w:rPr>
        <w:t> </w:t>
      </w:r>
      <w:r>
        <w:rPr/>
        <w:t>hjerneterapi</w:t>
      </w:r>
      <w:r>
        <w:rPr>
          <w:spacing w:val="-6"/>
        </w:rPr>
        <w:t> </w:t>
      </w:r>
      <w:r>
        <w:rPr/>
        <w:t>(LBT).</w:t>
      </w:r>
      <w:r>
        <w:rPr>
          <w:spacing w:val="-6"/>
        </w:rPr>
        <w:t> </w:t>
      </w:r>
      <w:r>
        <w:rPr/>
        <w:t>I</w:t>
      </w:r>
      <w:r>
        <w:rPr>
          <w:spacing w:val="-6"/>
        </w:rPr>
        <w:t> </w:t>
      </w:r>
      <w:r>
        <w:rPr/>
        <w:t>tråd</w:t>
      </w:r>
      <w:r>
        <w:rPr>
          <w:spacing w:val="-6"/>
        </w:rPr>
        <w:t> </w:t>
      </w:r>
      <w:r>
        <w:rPr/>
        <w:t>med</w:t>
      </w:r>
      <w:r>
        <w:rPr>
          <w:spacing w:val="-6"/>
        </w:rPr>
        <w:t> </w:t>
      </w:r>
      <w:r>
        <w:rPr/>
        <w:t>teorien</w:t>
      </w:r>
      <w:r>
        <w:rPr>
          <w:spacing w:val="-6"/>
        </w:rPr>
        <w:t> </w:t>
      </w:r>
      <w:r>
        <w:rPr/>
        <w:t>om</w:t>
      </w:r>
      <w:r>
        <w:rPr>
          <w:spacing w:val="-6"/>
        </w:rPr>
        <w:t> </w:t>
      </w:r>
      <w:r>
        <w:rPr/>
        <w:t>språkets betydning for følelser unngår man å tolke klientens utsagn som uttrykk for noe un- derliggende, slik man gjør i psykodynamisk terapi. I stedet tar man ordene på ”face value”, det vil si slik de fremtrer i den terapeutiske samtalen, uten å legge noe til eller trekke</w:t>
      </w:r>
      <w:r>
        <w:rPr>
          <w:spacing w:val="-10"/>
        </w:rPr>
        <w:t> </w:t>
      </w:r>
      <w:r>
        <w:rPr/>
        <w:t>noe</w:t>
      </w:r>
      <w:r>
        <w:rPr>
          <w:spacing w:val="-10"/>
        </w:rPr>
        <w:t> </w:t>
      </w:r>
      <w:r>
        <w:rPr/>
        <w:t>fra.</w:t>
      </w:r>
      <w:r>
        <w:rPr>
          <w:spacing w:val="-10"/>
        </w:rPr>
        <w:t> </w:t>
      </w:r>
      <w:r>
        <w:rPr/>
        <w:t>Dette</w:t>
      </w:r>
      <w:r>
        <w:rPr>
          <w:spacing w:val="-10"/>
        </w:rPr>
        <w:t> </w:t>
      </w:r>
      <w:r>
        <w:rPr/>
        <w:t>er</w:t>
      </w:r>
      <w:r>
        <w:rPr>
          <w:spacing w:val="-10"/>
        </w:rPr>
        <w:t> </w:t>
      </w:r>
      <w:r>
        <w:rPr/>
        <w:t>i</w:t>
      </w:r>
      <w:r>
        <w:rPr>
          <w:spacing w:val="-10"/>
        </w:rPr>
        <w:t> </w:t>
      </w:r>
      <w:r>
        <w:rPr/>
        <w:t>samsvar</w:t>
      </w:r>
      <w:r>
        <w:rPr>
          <w:spacing w:val="-10"/>
        </w:rPr>
        <w:t> </w:t>
      </w:r>
      <w:r>
        <w:rPr/>
        <w:t>med</w:t>
      </w:r>
      <w:r>
        <w:rPr>
          <w:spacing w:val="-10"/>
        </w:rPr>
        <w:t> </w:t>
      </w:r>
      <w:r>
        <w:rPr/>
        <w:t>MRI-tradisjonens</w:t>
      </w:r>
      <w:r>
        <w:rPr>
          <w:spacing w:val="-10"/>
        </w:rPr>
        <w:t> </w:t>
      </w:r>
      <w:r>
        <w:rPr/>
        <w:t>forståelse</w:t>
      </w:r>
      <w:r>
        <w:rPr>
          <w:spacing w:val="-10"/>
        </w:rPr>
        <w:t> </w:t>
      </w:r>
      <w:r>
        <w:rPr/>
        <w:t>(Watzlawick</w:t>
      </w:r>
      <w:r>
        <w:rPr>
          <w:spacing w:val="-10"/>
        </w:rPr>
        <w:t> </w:t>
      </w:r>
      <w:r>
        <w:rPr/>
        <w:t>1974) og</w:t>
      </w:r>
      <w:r>
        <w:rPr>
          <w:spacing w:val="-3"/>
        </w:rPr>
        <w:t> </w:t>
      </w:r>
      <w:r>
        <w:rPr/>
        <w:t>vurderinger</w:t>
      </w:r>
      <w:r>
        <w:rPr>
          <w:spacing w:val="-3"/>
        </w:rPr>
        <w:t> </w:t>
      </w:r>
      <w:r>
        <w:rPr/>
        <w:t>i</w:t>
      </w:r>
      <w:r>
        <w:rPr>
          <w:spacing w:val="-3"/>
        </w:rPr>
        <w:t> </w:t>
      </w:r>
      <w:r>
        <w:rPr/>
        <w:t>løsningsorientert</w:t>
      </w:r>
      <w:r>
        <w:rPr>
          <w:spacing w:val="-3"/>
        </w:rPr>
        <w:t> </w:t>
      </w:r>
      <w:r>
        <w:rPr/>
        <w:t>terapi</w:t>
      </w:r>
      <w:r>
        <w:rPr>
          <w:spacing w:val="-3"/>
        </w:rPr>
        <w:t> </w:t>
      </w:r>
      <w:r>
        <w:rPr/>
        <w:t>(deShazer</w:t>
      </w:r>
      <w:r>
        <w:rPr>
          <w:spacing w:val="-3"/>
        </w:rPr>
        <w:t> </w:t>
      </w:r>
      <w:r>
        <w:rPr/>
        <w:t>1985,</w:t>
      </w:r>
      <w:r>
        <w:rPr>
          <w:spacing w:val="-3"/>
        </w:rPr>
        <w:t> </w:t>
      </w:r>
      <w:r>
        <w:rPr/>
        <w:t>1988,</w:t>
      </w:r>
      <w:r>
        <w:rPr>
          <w:spacing w:val="-3"/>
        </w:rPr>
        <w:t> </w:t>
      </w:r>
      <w:r>
        <w:rPr/>
        <w:t>1994).</w:t>
      </w:r>
      <w:r>
        <w:rPr>
          <w:spacing w:val="-3"/>
        </w:rPr>
        <w:t> </w:t>
      </w:r>
      <w:r>
        <w:rPr/>
        <w:t>En</w:t>
      </w:r>
      <w:r>
        <w:rPr>
          <w:spacing w:val="-3"/>
        </w:rPr>
        <w:t> </w:t>
      </w:r>
      <w:r>
        <w:rPr/>
        <w:t>konsekvens av dette er at klientens ord og utsagn umiddelbart kan danne utgangspunkt for en </w:t>
      </w:r>
      <w:r>
        <w:rPr>
          <w:spacing w:val="-2"/>
        </w:rPr>
        <w:t>intervensjon.</w:t>
      </w:r>
    </w:p>
    <w:p>
      <w:pPr>
        <w:pStyle w:val="BodyText"/>
        <w:ind w:left="330" w:right="321" w:firstLine="283"/>
      </w:pPr>
      <w:r>
        <w:rPr>
          <w:spacing w:val="-2"/>
        </w:rPr>
        <w:t>Man</w:t>
      </w:r>
      <w:r>
        <w:rPr>
          <w:spacing w:val="-4"/>
        </w:rPr>
        <w:t> </w:t>
      </w:r>
      <w:r>
        <w:rPr>
          <w:spacing w:val="-2"/>
        </w:rPr>
        <w:t>blir</w:t>
      </w:r>
      <w:r>
        <w:rPr>
          <w:spacing w:val="-4"/>
        </w:rPr>
        <w:t> </w:t>
      </w:r>
      <w:r>
        <w:rPr>
          <w:spacing w:val="-2"/>
        </w:rPr>
        <w:t>ikke</w:t>
      </w:r>
      <w:r>
        <w:rPr>
          <w:spacing w:val="-4"/>
        </w:rPr>
        <w:t> </w:t>
      </w:r>
      <w:r>
        <w:rPr>
          <w:spacing w:val="-2"/>
        </w:rPr>
        <w:t>helt</w:t>
      </w:r>
      <w:r>
        <w:rPr>
          <w:spacing w:val="-4"/>
        </w:rPr>
        <w:t> </w:t>
      </w:r>
      <w:r>
        <w:rPr>
          <w:spacing w:val="-2"/>
        </w:rPr>
        <w:t>kvitt</w:t>
      </w:r>
      <w:r>
        <w:rPr>
          <w:spacing w:val="-4"/>
        </w:rPr>
        <w:t> </w:t>
      </w:r>
      <w:r>
        <w:rPr>
          <w:spacing w:val="-2"/>
        </w:rPr>
        <w:t>fortolkninger,</w:t>
      </w:r>
      <w:r>
        <w:rPr>
          <w:spacing w:val="-4"/>
        </w:rPr>
        <w:t> </w:t>
      </w:r>
      <w:r>
        <w:rPr>
          <w:spacing w:val="-2"/>
        </w:rPr>
        <w:t>men</w:t>
      </w:r>
      <w:r>
        <w:rPr>
          <w:spacing w:val="-4"/>
        </w:rPr>
        <w:t> </w:t>
      </w:r>
      <w:r>
        <w:rPr>
          <w:spacing w:val="-2"/>
        </w:rPr>
        <w:t>klientenes</w:t>
      </w:r>
      <w:r>
        <w:rPr>
          <w:spacing w:val="-4"/>
        </w:rPr>
        <w:t> </w:t>
      </w:r>
      <w:r>
        <w:rPr>
          <w:spacing w:val="-2"/>
        </w:rPr>
        <w:t>fortolkninger</w:t>
      </w:r>
      <w:r>
        <w:rPr>
          <w:spacing w:val="-4"/>
        </w:rPr>
        <w:t> </w:t>
      </w:r>
      <w:r>
        <w:rPr>
          <w:spacing w:val="-2"/>
        </w:rPr>
        <w:t>endrer</w:t>
      </w:r>
      <w:r>
        <w:rPr>
          <w:spacing w:val="-4"/>
        </w:rPr>
        <w:t> </w:t>
      </w:r>
      <w:r>
        <w:rPr>
          <w:spacing w:val="-2"/>
        </w:rPr>
        <w:t>karakter </w:t>
      </w:r>
      <w:r>
        <w:rPr/>
        <w:t>fra å bli forstått som sann kunnskap om hvordan klientens psykiske plager er bygget opp mentalt, til å bli betraktet som et uttrykk for det psykiske materialet som utløser klientens</w:t>
      </w:r>
      <w:r>
        <w:rPr>
          <w:spacing w:val="-8"/>
        </w:rPr>
        <w:t> </w:t>
      </w:r>
      <w:r>
        <w:rPr/>
        <w:t>følelsesmessige</w:t>
      </w:r>
      <w:r>
        <w:rPr>
          <w:spacing w:val="-8"/>
        </w:rPr>
        <w:t> </w:t>
      </w:r>
      <w:r>
        <w:rPr/>
        <w:t>reaksjoner</w:t>
      </w:r>
      <w:r>
        <w:rPr>
          <w:spacing w:val="-8"/>
        </w:rPr>
        <w:t> </w:t>
      </w:r>
      <w:r>
        <w:rPr/>
        <w:t>–</w:t>
      </w:r>
      <w:r>
        <w:rPr>
          <w:spacing w:val="-8"/>
        </w:rPr>
        <w:t> </w:t>
      </w:r>
      <w:r>
        <w:rPr/>
        <w:t>uten</w:t>
      </w:r>
      <w:r>
        <w:rPr>
          <w:spacing w:val="-8"/>
        </w:rPr>
        <w:t> </w:t>
      </w:r>
      <w:r>
        <w:rPr/>
        <w:t>at</w:t>
      </w:r>
      <w:r>
        <w:rPr>
          <w:spacing w:val="-8"/>
        </w:rPr>
        <w:t> </w:t>
      </w:r>
      <w:r>
        <w:rPr/>
        <w:t>man</w:t>
      </w:r>
      <w:r>
        <w:rPr>
          <w:spacing w:val="-8"/>
        </w:rPr>
        <w:t> </w:t>
      </w:r>
      <w:r>
        <w:rPr/>
        <w:t>vet</w:t>
      </w:r>
      <w:r>
        <w:rPr>
          <w:spacing w:val="-8"/>
        </w:rPr>
        <w:t> </w:t>
      </w:r>
      <w:r>
        <w:rPr/>
        <w:t>helt</w:t>
      </w:r>
      <w:r>
        <w:rPr>
          <w:spacing w:val="-8"/>
        </w:rPr>
        <w:t> </w:t>
      </w:r>
      <w:r>
        <w:rPr/>
        <w:t>presist</w:t>
      </w:r>
      <w:r>
        <w:rPr>
          <w:spacing w:val="-8"/>
        </w:rPr>
        <w:t> </w:t>
      </w:r>
      <w:r>
        <w:rPr/>
        <w:t>hva</w:t>
      </w:r>
      <w:r>
        <w:rPr>
          <w:spacing w:val="-8"/>
        </w:rPr>
        <w:t> </w:t>
      </w:r>
      <w:r>
        <w:rPr/>
        <w:t>dette</w:t>
      </w:r>
      <w:r>
        <w:rPr>
          <w:spacing w:val="-8"/>
        </w:rPr>
        <w:t> </w:t>
      </w:r>
      <w:r>
        <w:rPr/>
        <w:t>materialet består</w:t>
      </w:r>
      <w:r>
        <w:rPr>
          <w:spacing w:val="-4"/>
        </w:rPr>
        <w:t> </w:t>
      </w:r>
      <w:r>
        <w:rPr/>
        <w:t>av.</w:t>
      </w:r>
      <w:r>
        <w:rPr>
          <w:spacing w:val="-4"/>
        </w:rPr>
        <w:t> </w:t>
      </w:r>
      <w:r>
        <w:rPr/>
        <w:t>Dette</w:t>
      </w:r>
      <w:r>
        <w:rPr>
          <w:spacing w:val="-4"/>
        </w:rPr>
        <w:t> </w:t>
      </w:r>
      <w:r>
        <w:rPr/>
        <w:t>innebærer</w:t>
      </w:r>
      <w:r>
        <w:rPr>
          <w:spacing w:val="-4"/>
        </w:rPr>
        <w:t> </w:t>
      </w:r>
      <w:r>
        <w:rPr/>
        <w:t>at</w:t>
      </w:r>
      <w:r>
        <w:rPr>
          <w:spacing w:val="-4"/>
        </w:rPr>
        <w:t> </w:t>
      </w:r>
      <w:r>
        <w:rPr/>
        <w:t>klientens</w:t>
      </w:r>
      <w:r>
        <w:rPr>
          <w:spacing w:val="-4"/>
        </w:rPr>
        <w:t> </w:t>
      </w:r>
      <w:r>
        <w:rPr/>
        <w:t>ord</w:t>
      </w:r>
      <w:r>
        <w:rPr>
          <w:spacing w:val="-4"/>
        </w:rPr>
        <w:t> </w:t>
      </w:r>
      <w:r>
        <w:rPr/>
        <w:t>tas</w:t>
      </w:r>
      <w:r>
        <w:rPr>
          <w:spacing w:val="-4"/>
        </w:rPr>
        <w:t> </w:t>
      </w:r>
      <w:r>
        <w:rPr/>
        <w:t>på</w:t>
      </w:r>
      <w:r>
        <w:rPr>
          <w:spacing w:val="-4"/>
        </w:rPr>
        <w:t> </w:t>
      </w:r>
      <w:r>
        <w:rPr/>
        <w:t>”face</w:t>
      </w:r>
      <w:r>
        <w:rPr>
          <w:spacing w:val="-4"/>
        </w:rPr>
        <w:t> </w:t>
      </w:r>
      <w:r>
        <w:rPr/>
        <w:t>value”,</w:t>
      </w:r>
      <w:r>
        <w:rPr>
          <w:spacing w:val="-4"/>
        </w:rPr>
        <w:t> </w:t>
      </w:r>
      <w:r>
        <w:rPr/>
        <w:t>uten</w:t>
      </w:r>
      <w:r>
        <w:rPr>
          <w:spacing w:val="-4"/>
        </w:rPr>
        <w:t> </w:t>
      </w:r>
      <w:r>
        <w:rPr/>
        <w:t>at</w:t>
      </w:r>
      <w:r>
        <w:rPr>
          <w:spacing w:val="-4"/>
        </w:rPr>
        <w:t> </w:t>
      </w:r>
      <w:r>
        <w:rPr/>
        <w:t>man</w:t>
      </w:r>
      <w:r>
        <w:rPr>
          <w:spacing w:val="-4"/>
        </w:rPr>
        <w:t> </w:t>
      </w:r>
      <w:r>
        <w:rPr/>
        <w:t>legger</w:t>
      </w:r>
      <w:r>
        <w:rPr>
          <w:spacing w:val="-4"/>
        </w:rPr>
        <w:t> </w:t>
      </w:r>
      <w:r>
        <w:rPr/>
        <w:t>noe til eller trekker noe fra det som formidles, samtidig som man undersøker hva dette materialet består av.</w:t>
      </w:r>
    </w:p>
    <w:p>
      <w:pPr>
        <w:pStyle w:val="BodyText"/>
        <w:ind w:left="330" w:right="321" w:firstLine="283"/>
      </w:pPr>
      <w:r>
        <w:rPr/>
        <w:t>Terapeutens</w:t>
      </w:r>
      <w:r>
        <w:rPr>
          <w:spacing w:val="-4"/>
        </w:rPr>
        <w:t> </w:t>
      </w:r>
      <w:r>
        <w:rPr/>
        <w:t>gjentakelse</w:t>
      </w:r>
      <w:r>
        <w:rPr>
          <w:spacing w:val="-4"/>
        </w:rPr>
        <w:t> </w:t>
      </w:r>
      <w:r>
        <w:rPr/>
        <w:t>av</w:t>
      </w:r>
      <w:r>
        <w:rPr>
          <w:spacing w:val="-4"/>
        </w:rPr>
        <w:t> </w:t>
      </w:r>
      <w:r>
        <w:rPr/>
        <w:t>klientens</w:t>
      </w:r>
      <w:r>
        <w:rPr>
          <w:spacing w:val="-4"/>
        </w:rPr>
        <w:t> </w:t>
      </w:r>
      <w:r>
        <w:rPr/>
        <w:t>ord</w:t>
      </w:r>
      <w:r>
        <w:rPr>
          <w:spacing w:val="-4"/>
        </w:rPr>
        <w:t> </w:t>
      </w:r>
      <w:r>
        <w:rPr/>
        <w:t>i</w:t>
      </w:r>
      <w:r>
        <w:rPr>
          <w:spacing w:val="-4"/>
        </w:rPr>
        <w:t> </w:t>
      </w:r>
      <w:r>
        <w:rPr/>
        <w:t>konsultasjonen</w:t>
      </w:r>
      <w:r>
        <w:rPr>
          <w:spacing w:val="-4"/>
        </w:rPr>
        <w:t> </w:t>
      </w:r>
      <w:r>
        <w:rPr/>
        <w:t>innebærer</w:t>
      </w:r>
      <w:r>
        <w:rPr>
          <w:spacing w:val="-4"/>
        </w:rPr>
        <w:t> </w:t>
      </w:r>
      <w:r>
        <w:rPr/>
        <w:t>en</w:t>
      </w:r>
      <w:r>
        <w:rPr>
          <w:spacing w:val="-4"/>
        </w:rPr>
        <w:t> </w:t>
      </w:r>
      <w:r>
        <w:rPr/>
        <w:t>bekreftel- se av klientens opplevelse. Dette gir ofte klienten en følelse av velvære som følge av opplevelsen</w:t>
      </w:r>
      <w:r>
        <w:rPr>
          <w:spacing w:val="-9"/>
        </w:rPr>
        <w:t> </w:t>
      </w:r>
      <w:r>
        <w:rPr/>
        <w:t>av</w:t>
      </w:r>
      <w:r>
        <w:rPr>
          <w:spacing w:val="-9"/>
        </w:rPr>
        <w:t> </w:t>
      </w:r>
      <w:r>
        <w:rPr/>
        <w:t>å</w:t>
      </w:r>
      <w:r>
        <w:rPr>
          <w:spacing w:val="-9"/>
        </w:rPr>
        <w:t> </w:t>
      </w:r>
      <w:r>
        <w:rPr/>
        <w:t>bli</w:t>
      </w:r>
      <w:r>
        <w:rPr>
          <w:spacing w:val="-9"/>
        </w:rPr>
        <w:t> </w:t>
      </w:r>
      <w:r>
        <w:rPr/>
        <w:t>forstått,</w:t>
      </w:r>
      <w:r>
        <w:rPr>
          <w:spacing w:val="-9"/>
        </w:rPr>
        <w:t> </w:t>
      </w:r>
      <w:r>
        <w:rPr/>
        <w:t>selv</w:t>
      </w:r>
      <w:r>
        <w:rPr>
          <w:spacing w:val="-9"/>
        </w:rPr>
        <w:t> </w:t>
      </w:r>
      <w:r>
        <w:rPr/>
        <w:t>om</w:t>
      </w:r>
      <w:r>
        <w:rPr>
          <w:spacing w:val="-9"/>
        </w:rPr>
        <w:t> </w:t>
      </w:r>
      <w:r>
        <w:rPr/>
        <w:t>terapeuten</w:t>
      </w:r>
      <w:r>
        <w:rPr>
          <w:spacing w:val="-9"/>
        </w:rPr>
        <w:t> </w:t>
      </w:r>
      <w:r>
        <w:rPr/>
        <w:t>ikke</w:t>
      </w:r>
      <w:r>
        <w:rPr>
          <w:spacing w:val="-9"/>
        </w:rPr>
        <w:t> </w:t>
      </w:r>
      <w:r>
        <w:rPr/>
        <w:t>nødvendigvis</w:t>
      </w:r>
      <w:r>
        <w:rPr>
          <w:spacing w:val="-9"/>
        </w:rPr>
        <w:t> </w:t>
      </w:r>
      <w:r>
        <w:rPr/>
        <w:t>har</w:t>
      </w:r>
      <w:r>
        <w:rPr>
          <w:spacing w:val="-9"/>
        </w:rPr>
        <w:t> </w:t>
      </w:r>
      <w:r>
        <w:rPr/>
        <w:t>forstått</w:t>
      </w:r>
      <w:r>
        <w:rPr>
          <w:spacing w:val="-9"/>
        </w:rPr>
        <w:t> </w:t>
      </w:r>
      <w:r>
        <w:rPr/>
        <w:t>så</w:t>
      </w:r>
      <w:r>
        <w:rPr>
          <w:spacing w:val="-9"/>
        </w:rPr>
        <w:t> </w:t>
      </w:r>
      <w:r>
        <w:rPr/>
        <w:t>mye. Terapeutens intervensjon, basert på klientens utsagn, vil likevel kunne fungere fordi den</w:t>
      </w:r>
      <w:r>
        <w:rPr>
          <w:spacing w:val="-13"/>
        </w:rPr>
        <w:t> </w:t>
      </w:r>
      <w:r>
        <w:rPr/>
        <w:t>er</w:t>
      </w:r>
      <w:r>
        <w:rPr>
          <w:spacing w:val="-12"/>
        </w:rPr>
        <w:t> </w:t>
      </w:r>
      <w:r>
        <w:rPr/>
        <w:t>basert</w:t>
      </w:r>
      <w:r>
        <w:rPr>
          <w:spacing w:val="-13"/>
        </w:rPr>
        <w:t> </w:t>
      </w:r>
      <w:r>
        <w:rPr/>
        <w:t>på</w:t>
      </w:r>
      <w:r>
        <w:rPr>
          <w:spacing w:val="-12"/>
        </w:rPr>
        <w:t> </w:t>
      </w:r>
      <w:r>
        <w:rPr/>
        <w:t>klientens</w:t>
      </w:r>
      <w:r>
        <w:rPr>
          <w:spacing w:val="-13"/>
        </w:rPr>
        <w:t> </w:t>
      </w:r>
      <w:r>
        <w:rPr/>
        <w:t>forståelse</w:t>
      </w:r>
      <w:r>
        <w:rPr>
          <w:spacing w:val="-12"/>
        </w:rPr>
        <w:t> </w:t>
      </w:r>
      <w:r>
        <w:rPr/>
        <w:t>av</w:t>
      </w:r>
      <w:r>
        <w:rPr>
          <w:spacing w:val="-13"/>
        </w:rPr>
        <w:t> </w:t>
      </w:r>
      <w:r>
        <w:rPr/>
        <w:t>sin</w:t>
      </w:r>
      <w:r>
        <w:rPr>
          <w:spacing w:val="-12"/>
        </w:rPr>
        <w:t> </w:t>
      </w:r>
      <w:r>
        <w:rPr/>
        <w:t>situasjon.</w:t>
      </w:r>
      <w:r>
        <w:rPr>
          <w:spacing w:val="-13"/>
        </w:rPr>
        <w:t> </w:t>
      </w:r>
      <w:r>
        <w:rPr/>
        <w:t>Terapeutens</w:t>
      </w:r>
      <w:r>
        <w:rPr>
          <w:spacing w:val="-12"/>
        </w:rPr>
        <w:t> </w:t>
      </w:r>
      <w:r>
        <w:rPr/>
        <w:t>forståelse</w:t>
      </w:r>
      <w:r>
        <w:rPr>
          <w:spacing w:val="-13"/>
        </w:rPr>
        <w:t> </w:t>
      </w:r>
      <w:r>
        <w:rPr/>
        <w:t>av</w:t>
      </w:r>
      <w:r>
        <w:rPr>
          <w:spacing w:val="-12"/>
        </w:rPr>
        <w:t> </w:t>
      </w:r>
      <w:r>
        <w:rPr/>
        <w:t>klienten er derfor ikke alltid en forutsetning for å få gode resultater i behandling.</w:t>
      </w:r>
    </w:p>
    <w:p>
      <w:pPr>
        <w:pStyle w:val="BodyText"/>
        <w:spacing w:before="64"/>
        <w:ind w:left="0"/>
        <w:jc w:val="left"/>
      </w:pPr>
    </w:p>
    <w:p>
      <w:pPr>
        <w:pStyle w:val="Heading5"/>
        <w:spacing w:before="1"/>
        <w:ind w:left="330"/>
        <w:jc w:val="both"/>
      </w:pPr>
      <w:r>
        <w:rPr/>
        <w:t>Årsaken til </w:t>
      </w:r>
      <w:r>
        <w:rPr>
          <w:spacing w:val="-2"/>
        </w:rPr>
        <w:t>symptomer</w:t>
      </w:r>
    </w:p>
    <w:p>
      <w:pPr>
        <w:pStyle w:val="BodyText"/>
        <w:spacing w:before="313"/>
        <w:ind w:left="330" w:right="320"/>
      </w:pPr>
      <w:r>
        <w:rPr>
          <w:spacing w:val="-2"/>
        </w:rPr>
        <w:t>Selv om man deler den løsningsorienterte, narrative og postmoderne terapiens oppfat- </w:t>
      </w:r>
      <w:r>
        <w:rPr/>
        <w:t>ning</w:t>
      </w:r>
      <w:r>
        <w:rPr>
          <w:spacing w:val="-4"/>
        </w:rPr>
        <w:t> </w:t>
      </w:r>
      <w:r>
        <w:rPr/>
        <w:t>om</w:t>
      </w:r>
      <w:r>
        <w:rPr>
          <w:spacing w:val="-4"/>
        </w:rPr>
        <w:t> </w:t>
      </w:r>
      <w:r>
        <w:rPr/>
        <w:t>at</w:t>
      </w:r>
      <w:r>
        <w:rPr>
          <w:spacing w:val="-4"/>
        </w:rPr>
        <w:t> </w:t>
      </w:r>
      <w:r>
        <w:rPr/>
        <w:t>det</w:t>
      </w:r>
      <w:r>
        <w:rPr>
          <w:spacing w:val="-4"/>
        </w:rPr>
        <w:t> </w:t>
      </w:r>
      <w:r>
        <w:rPr/>
        <w:t>ikke</w:t>
      </w:r>
      <w:r>
        <w:rPr>
          <w:spacing w:val="-4"/>
        </w:rPr>
        <w:t> </w:t>
      </w:r>
      <w:r>
        <w:rPr/>
        <w:t>nødvendigvis</w:t>
      </w:r>
      <w:r>
        <w:rPr>
          <w:spacing w:val="-4"/>
        </w:rPr>
        <w:t> </w:t>
      </w:r>
      <w:r>
        <w:rPr/>
        <w:t>finnes</w:t>
      </w:r>
      <w:r>
        <w:rPr>
          <w:spacing w:val="-4"/>
        </w:rPr>
        <w:t> </w:t>
      </w:r>
      <w:r>
        <w:rPr/>
        <w:t>en</w:t>
      </w:r>
      <w:r>
        <w:rPr>
          <w:spacing w:val="-4"/>
        </w:rPr>
        <w:t> </w:t>
      </w:r>
      <w:r>
        <w:rPr/>
        <w:t>dypereliggende</w:t>
      </w:r>
      <w:r>
        <w:rPr>
          <w:spacing w:val="-4"/>
        </w:rPr>
        <w:t> </w:t>
      </w:r>
      <w:r>
        <w:rPr/>
        <w:t>ubevisst</w:t>
      </w:r>
      <w:r>
        <w:rPr>
          <w:spacing w:val="-4"/>
        </w:rPr>
        <w:t> </w:t>
      </w:r>
      <w:r>
        <w:rPr/>
        <w:t>årsak</w:t>
      </w:r>
      <w:r>
        <w:rPr>
          <w:spacing w:val="-4"/>
        </w:rPr>
        <w:t> </w:t>
      </w:r>
      <w:r>
        <w:rPr/>
        <w:t>til</w:t>
      </w:r>
      <w:r>
        <w:rPr>
          <w:spacing w:val="-4"/>
        </w:rPr>
        <w:t> </w:t>
      </w:r>
      <w:r>
        <w:rPr/>
        <w:t>psykiske plager, finnes det likevel en årsak til slike plager. Årsaken til klientens symptomer er de</w:t>
      </w:r>
      <w:r>
        <w:rPr>
          <w:spacing w:val="-4"/>
        </w:rPr>
        <w:t> </w:t>
      </w:r>
      <w:r>
        <w:rPr/>
        <w:t>mentale</w:t>
      </w:r>
      <w:r>
        <w:rPr>
          <w:spacing w:val="-4"/>
        </w:rPr>
        <w:t> </w:t>
      </w:r>
      <w:r>
        <w:rPr/>
        <w:t>elementene</w:t>
      </w:r>
      <w:r>
        <w:rPr>
          <w:spacing w:val="-4"/>
        </w:rPr>
        <w:t> </w:t>
      </w:r>
      <w:r>
        <w:rPr/>
        <w:t>som</w:t>
      </w:r>
      <w:r>
        <w:rPr>
          <w:spacing w:val="-4"/>
        </w:rPr>
        <w:t> </w:t>
      </w:r>
      <w:r>
        <w:rPr/>
        <w:t>individet</w:t>
      </w:r>
      <w:r>
        <w:rPr>
          <w:spacing w:val="-4"/>
        </w:rPr>
        <w:t> </w:t>
      </w:r>
      <w:r>
        <w:rPr/>
        <w:t>ubevisst</w:t>
      </w:r>
      <w:r>
        <w:rPr>
          <w:spacing w:val="-4"/>
        </w:rPr>
        <w:t> </w:t>
      </w:r>
      <w:r>
        <w:rPr/>
        <w:t>har</w:t>
      </w:r>
      <w:r>
        <w:rPr>
          <w:spacing w:val="-4"/>
        </w:rPr>
        <w:t> </w:t>
      </w:r>
      <w:r>
        <w:rPr/>
        <w:t>kontakt</w:t>
      </w:r>
      <w:r>
        <w:rPr>
          <w:spacing w:val="-4"/>
        </w:rPr>
        <w:t> </w:t>
      </w:r>
      <w:r>
        <w:rPr/>
        <w:t>med</w:t>
      </w:r>
      <w:r>
        <w:rPr>
          <w:spacing w:val="-4"/>
        </w:rPr>
        <w:t> </w:t>
      </w:r>
      <w:r>
        <w:rPr/>
        <w:t>i</w:t>
      </w:r>
      <w:r>
        <w:rPr>
          <w:spacing w:val="-4"/>
        </w:rPr>
        <w:t> </w:t>
      </w:r>
      <w:r>
        <w:rPr/>
        <w:t>et</w:t>
      </w:r>
      <w:r>
        <w:rPr>
          <w:spacing w:val="-4"/>
        </w:rPr>
        <w:t> </w:t>
      </w:r>
      <w:r>
        <w:rPr/>
        <w:t>bestemt</w:t>
      </w:r>
      <w:r>
        <w:rPr>
          <w:spacing w:val="-4"/>
        </w:rPr>
        <w:t> </w:t>
      </w:r>
      <w:r>
        <w:rPr/>
        <w:t>øyeblikk, forutsatt at symptomene er en følge av mentale prosesser. Disse mentale elementene kan</w:t>
      </w:r>
      <w:r>
        <w:rPr>
          <w:spacing w:val="-11"/>
        </w:rPr>
        <w:t> </w:t>
      </w:r>
      <w:r>
        <w:rPr/>
        <w:t>kartlegges</w:t>
      </w:r>
      <w:r>
        <w:rPr>
          <w:spacing w:val="-11"/>
        </w:rPr>
        <w:t> </w:t>
      </w:r>
      <w:r>
        <w:rPr/>
        <w:t>gjennom</w:t>
      </w:r>
      <w:r>
        <w:rPr>
          <w:spacing w:val="-11"/>
        </w:rPr>
        <w:t> </w:t>
      </w:r>
      <w:r>
        <w:rPr/>
        <w:t>språk.</w:t>
      </w:r>
      <w:r>
        <w:rPr>
          <w:spacing w:val="-11"/>
        </w:rPr>
        <w:t> </w:t>
      </w:r>
      <w:r>
        <w:rPr/>
        <w:t>Dette</w:t>
      </w:r>
      <w:r>
        <w:rPr>
          <w:spacing w:val="-11"/>
        </w:rPr>
        <w:t> </w:t>
      </w:r>
      <w:r>
        <w:rPr/>
        <w:t>gjør</w:t>
      </w:r>
      <w:r>
        <w:rPr>
          <w:spacing w:val="-11"/>
        </w:rPr>
        <w:t> </w:t>
      </w:r>
      <w:r>
        <w:rPr/>
        <w:t>de</w:t>
      </w:r>
      <w:r>
        <w:rPr>
          <w:spacing w:val="-11"/>
        </w:rPr>
        <w:t> </w:t>
      </w:r>
      <w:r>
        <w:rPr/>
        <w:t>mentale</w:t>
      </w:r>
      <w:r>
        <w:rPr>
          <w:spacing w:val="-11"/>
        </w:rPr>
        <w:t> </w:t>
      </w:r>
      <w:r>
        <w:rPr/>
        <w:t>årsakene</w:t>
      </w:r>
      <w:r>
        <w:rPr>
          <w:spacing w:val="-11"/>
        </w:rPr>
        <w:t> </w:t>
      </w:r>
      <w:r>
        <w:rPr/>
        <w:t>til</w:t>
      </w:r>
      <w:r>
        <w:rPr>
          <w:spacing w:val="-11"/>
        </w:rPr>
        <w:t> </w:t>
      </w:r>
      <w:r>
        <w:rPr/>
        <w:t>symptomene</w:t>
      </w:r>
      <w:r>
        <w:rPr>
          <w:spacing w:val="-11"/>
        </w:rPr>
        <w:t> </w:t>
      </w:r>
      <w:r>
        <w:rPr/>
        <w:t>tilgjen- gelige. Årsakene til mentale opplevelser er dermed potensielt tilgjengelige gjennom de</w:t>
      </w:r>
      <w:r>
        <w:rPr>
          <w:spacing w:val="-7"/>
        </w:rPr>
        <w:t> </w:t>
      </w:r>
      <w:r>
        <w:rPr/>
        <w:t>ordene</w:t>
      </w:r>
      <w:r>
        <w:rPr>
          <w:spacing w:val="-7"/>
        </w:rPr>
        <w:t> </w:t>
      </w:r>
      <w:r>
        <w:rPr/>
        <w:t>som</w:t>
      </w:r>
      <w:r>
        <w:rPr>
          <w:spacing w:val="-7"/>
        </w:rPr>
        <w:t> </w:t>
      </w:r>
      <w:r>
        <w:rPr/>
        <w:t>klientene</w:t>
      </w:r>
      <w:r>
        <w:rPr>
          <w:spacing w:val="-7"/>
        </w:rPr>
        <w:t> </w:t>
      </w:r>
      <w:r>
        <w:rPr/>
        <w:t>anvender</w:t>
      </w:r>
      <w:r>
        <w:rPr>
          <w:spacing w:val="-7"/>
        </w:rPr>
        <w:t> </w:t>
      </w:r>
      <w:r>
        <w:rPr/>
        <w:t>for</w:t>
      </w:r>
      <w:r>
        <w:rPr>
          <w:spacing w:val="-7"/>
        </w:rPr>
        <w:t> </w:t>
      </w:r>
      <w:r>
        <w:rPr/>
        <w:t>å</w:t>
      </w:r>
      <w:r>
        <w:rPr>
          <w:spacing w:val="-7"/>
        </w:rPr>
        <w:t> </w:t>
      </w:r>
      <w:r>
        <w:rPr/>
        <w:t>beskrive</w:t>
      </w:r>
      <w:r>
        <w:rPr>
          <w:spacing w:val="-7"/>
        </w:rPr>
        <w:t> </w:t>
      </w:r>
      <w:r>
        <w:rPr/>
        <w:t>sin</w:t>
      </w:r>
      <w:r>
        <w:rPr>
          <w:spacing w:val="-7"/>
        </w:rPr>
        <w:t> </w:t>
      </w:r>
      <w:r>
        <w:rPr/>
        <w:t>opplevelse</w:t>
      </w:r>
      <w:r>
        <w:rPr>
          <w:spacing w:val="-7"/>
        </w:rPr>
        <w:t> </w:t>
      </w:r>
      <w:r>
        <w:rPr/>
        <w:t>av</w:t>
      </w:r>
      <w:r>
        <w:rPr>
          <w:spacing w:val="-7"/>
        </w:rPr>
        <w:t> </w:t>
      </w:r>
      <w:r>
        <w:rPr/>
        <w:t>psykisk</w:t>
      </w:r>
      <w:r>
        <w:rPr>
          <w:spacing w:val="-7"/>
        </w:rPr>
        <w:t> </w:t>
      </w:r>
      <w:r>
        <w:rPr/>
        <w:t>plage.</w:t>
      </w:r>
      <w:r>
        <w:rPr>
          <w:spacing w:val="-7"/>
        </w:rPr>
        <w:t> </w:t>
      </w:r>
      <w:r>
        <w:rPr/>
        <w:t>Man kommer ikke dypere i det ubevisste enn til de ord og utsagn som klienten anvender når</w:t>
      </w:r>
      <w:r>
        <w:rPr>
          <w:spacing w:val="-12"/>
        </w:rPr>
        <w:t> </w:t>
      </w:r>
      <w:r>
        <w:rPr/>
        <w:t>de</w:t>
      </w:r>
      <w:r>
        <w:rPr>
          <w:spacing w:val="-12"/>
        </w:rPr>
        <w:t> </w:t>
      </w:r>
      <w:r>
        <w:rPr/>
        <w:t>beskriver</w:t>
      </w:r>
      <w:r>
        <w:rPr>
          <w:spacing w:val="-12"/>
        </w:rPr>
        <w:t> </w:t>
      </w:r>
      <w:r>
        <w:rPr/>
        <w:t>sin</w:t>
      </w:r>
      <w:r>
        <w:rPr>
          <w:spacing w:val="-12"/>
        </w:rPr>
        <w:t> </w:t>
      </w:r>
      <w:r>
        <w:rPr/>
        <w:t>psykiske</w:t>
      </w:r>
      <w:r>
        <w:rPr>
          <w:spacing w:val="-12"/>
        </w:rPr>
        <w:t> </w:t>
      </w:r>
      <w:r>
        <w:rPr/>
        <w:t>plage.</w:t>
      </w:r>
      <w:r>
        <w:rPr>
          <w:spacing w:val="-12"/>
        </w:rPr>
        <w:t> </w:t>
      </w:r>
      <w:r>
        <w:rPr/>
        <w:t>Forutsetningen</w:t>
      </w:r>
      <w:r>
        <w:rPr>
          <w:spacing w:val="-12"/>
        </w:rPr>
        <w:t> </w:t>
      </w:r>
      <w:r>
        <w:rPr/>
        <w:t>for</w:t>
      </w:r>
      <w:r>
        <w:rPr>
          <w:spacing w:val="-12"/>
        </w:rPr>
        <w:t> </w:t>
      </w:r>
      <w:r>
        <w:rPr/>
        <w:t>at</w:t>
      </w:r>
      <w:r>
        <w:rPr>
          <w:spacing w:val="-12"/>
        </w:rPr>
        <w:t> </w:t>
      </w:r>
      <w:r>
        <w:rPr/>
        <w:t>dette</w:t>
      </w:r>
      <w:r>
        <w:rPr>
          <w:spacing w:val="-12"/>
        </w:rPr>
        <w:t> </w:t>
      </w:r>
      <w:r>
        <w:rPr/>
        <w:t>skal</w:t>
      </w:r>
      <w:r>
        <w:rPr>
          <w:spacing w:val="-12"/>
        </w:rPr>
        <w:t> </w:t>
      </w:r>
      <w:r>
        <w:rPr/>
        <w:t>oppleves</w:t>
      </w:r>
      <w:r>
        <w:rPr>
          <w:spacing w:val="-12"/>
        </w:rPr>
        <w:t> </w:t>
      </w:r>
      <w:r>
        <w:rPr/>
        <w:t>som</w:t>
      </w:r>
      <w:r>
        <w:rPr>
          <w:spacing w:val="-12"/>
        </w:rPr>
        <w:t> </w:t>
      </w:r>
      <w:r>
        <w:rPr/>
        <w:t>sant, er at man forstår hvilken forbindelse det er mellom ord og utsagn og det ubevisste.</w:t>
      </w:r>
    </w:p>
    <w:p>
      <w:pPr>
        <w:spacing w:after="0"/>
        <w:sectPr>
          <w:pgSz w:w="9640" w:h="13610"/>
          <w:pgMar w:header="367" w:footer="425" w:top="900" w:bottom="660" w:left="860" w:right="640"/>
        </w:sectPr>
      </w:pPr>
    </w:p>
    <w:p>
      <w:pPr>
        <w:pStyle w:val="Heading5"/>
        <w:spacing w:before="171"/>
      </w:pPr>
      <w:r>
        <w:rPr/>
        <w:t>Terapeutiske</w:t>
      </w:r>
      <w:r>
        <w:rPr>
          <w:spacing w:val="-9"/>
        </w:rPr>
        <w:t> </w:t>
      </w:r>
      <w:r>
        <w:rPr>
          <w:spacing w:val="-2"/>
        </w:rPr>
        <w:t>følger</w:t>
      </w:r>
    </w:p>
    <w:p>
      <w:pPr>
        <w:pStyle w:val="BodyText"/>
        <w:spacing w:before="314"/>
        <w:ind w:right="547"/>
      </w:pPr>
      <w:r>
        <w:rPr/>
        <w:t>I lingvistisk hjerneterapi (LBT) retter man ikke fokuset mot de dypereliggende årsa- kene til den ubehagelige psykiske tilstanden, men mot det psykiske materialet som utløser</w:t>
      </w:r>
      <w:r>
        <w:rPr>
          <w:spacing w:val="-12"/>
        </w:rPr>
        <w:t> </w:t>
      </w:r>
      <w:r>
        <w:rPr/>
        <w:t>klientens</w:t>
      </w:r>
      <w:r>
        <w:rPr>
          <w:spacing w:val="-12"/>
        </w:rPr>
        <w:t> </w:t>
      </w:r>
      <w:r>
        <w:rPr/>
        <w:t>følelser.</w:t>
      </w:r>
      <w:r>
        <w:rPr>
          <w:spacing w:val="-12"/>
        </w:rPr>
        <w:t> </w:t>
      </w:r>
      <w:r>
        <w:rPr/>
        <w:t>Man</w:t>
      </w:r>
      <w:r>
        <w:rPr>
          <w:spacing w:val="-12"/>
        </w:rPr>
        <w:t> </w:t>
      </w:r>
      <w:r>
        <w:rPr/>
        <w:t>forsøker</w:t>
      </w:r>
      <w:r>
        <w:rPr>
          <w:spacing w:val="-12"/>
        </w:rPr>
        <w:t> </w:t>
      </w:r>
      <w:r>
        <w:rPr/>
        <w:t>ikke</w:t>
      </w:r>
      <w:r>
        <w:rPr>
          <w:spacing w:val="-12"/>
        </w:rPr>
        <w:t> </w:t>
      </w:r>
      <w:r>
        <w:rPr/>
        <w:t>å</w:t>
      </w:r>
      <w:r>
        <w:rPr>
          <w:spacing w:val="-12"/>
        </w:rPr>
        <w:t> </w:t>
      </w:r>
      <w:r>
        <w:rPr/>
        <w:t>forstå</w:t>
      </w:r>
      <w:r>
        <w:rPr>
          <w:spacing w:val="-12"/>
        </w:rPr>
        <w:t> </w:t>
      </w:r>
      <w:r>
        <w:rPr/>
        <w:t>de</w:t>
      </w:r>
      <w:r>
        <w:rPr>
          <w:spacing w:val="-12"/>
        </w:rPr>
        <w:t> </w:t>
      </w:r>
      <w:r>
        <w:rPr/>
        <w:t>historiske</w:t>
      </w:r>
      <w:r>
        <w:rPr>
          <w:spacing w:val="-12"/>
        </w:rPr>
        <w:t> </w:t>
      </w:r>
      <w:r>
        <w:rPr/>
        <w:t>årsakene</w:t>
      </w:r>
      <w:r>
        <w:rPr>
          <w:spacing w:val="-12"/>
        </w:rPr>
        <w:t> </w:t>
      </w:r>
      <w:r>
        <w:rPr/>
        <w:t>til</w:t>
      </w:r>
      <w:r>
        <w:rPr>
          <w:spacing w:val="-12"/>
        </w:rPr>
        <w:t> </w:t>
      </w:r>
      <w:r>
        <w:rPr/>
        <w:t>psykiske </w:t>
      </w:r>
      <w:r>
        <w:rPr>
          <w:spacing w:val="-2"/>
        </w:rPr>
        <w:t>plager,</w:t>
      </w:r>
      <w:r>
        <w:rPr>
          <w:spacing w:val="-8"/>
        </w:rPr>
        <w:t> </w:t>
      </w:r>
      <w:r>
        <w:rPr>
          <w:spacing w:val="-2"/>
        </w:rPr>
        <w:t>men</w:t>
      </w:r>
      <w:r>
        <w:rPr>
          <w:spacing w:val="-8"/>
        </w:rPr>
        <w:t> </w:t>
      </w:r>
      <w:r>
        <w:rPr>
          <w:spacing w:val="-2"/>
        </w:rPr>
        <w:t>heller</w:t>
      </w:r>
      <w:r>
        <w:rPr>
          <w:spacing w:val="-8"/>
        </w:rPr>
        <w:t> </w:t>
      </w:r>
      <w:r>
        <w:rPr>
          <w:spacing w:val="-2"/>
        </w:rPr>
        <w:t>de</w:t>
      </w:r>
      <w:r>
        <w:rPr>
          <w:spacing w:val="-8"/>
        </w:rPr>
        <w:t> </w:t>
      </w:r>
      <w:r>
        <w:rPr>
          <w:spacing w:val="-2"/>
        </w:rPr>
        <w:t>ordene</w:t>
      </w:r>
      <w:r>
        <w:rPr>
          <w:spacing w:val="-8"/>
        </w:rPr>
        <w:t> </w:t>
      </w:r>
      <w:r>
        <w:rPr>
          <w:spacing w:val="-2"/>
        </w:rPr>
        <w:t>som</w:t>
      </w:r>
      <w:r>
        <w:rPr>
          <w:spacing w:val="-8"/>
        </w:rPr>
        <w:t> </w:t>
      </w:r>
      <w:r>
        <w:rPr>
          <w:spacing w:val="-2"/>
        </w:rPr>
        <w:t>klienten</w:t>
      </w:r>
      <w:r>
        <w:rPr>
          <w:spacing w:val="-8"/>
        </w:rPr>
        <w:t> </w:t>
      </w:r>
      <w:r>
        <w:rPr>
          <w:spacing w:val="-2"/>
        </w:rPr>
        <w:t>anvender</w:t>
      </w:r>
      <w:r>
        <w:rPr>
          <w:spacing w:val="-8"/>
        </w:rPr>
        <w:t> </w:t>
      </w:r>
      <w:r>
        <w:rPr>
          <w:spacing w:val="-2"/>
        </w:rPr>
        <w:t>for</w:t>
      </w:r>
      <w:r>
        <w:rPr>
          <w:spacing w:val="-8"/>
        </w:rPr>
        <w:t> </w:t>
      </w:r>
      <w:r>
        <w:rPr>
          <w:spacing w:val="-2"/>
        </w:rPr>
        <w:t>å</w:t>
      </w:r>
      <w:r>
        <w:rPr>
          <w:spacing w:val="-8"/>
        </w:rPr>
        <w:t> </w:t>
      </w:r>
      <w:r>
        <w:rPr>
          <w:spacing w:val="-2"/>
        </w:rPr>
        <w:t>beskrive</w:t>
      </w:r>
      <w:r>
        <w:rPr>
          <w:spacing w:val="-8"/>
        </w:rPr>
        <w:t> </w:t>
      </w:r>
      <w:r>
        <w:rPr>
          <w:spacing w:val="-2"/>
        </w:rPr>
        <w:t>sine</w:t>
      </w:r>
      <w:r>
        <w:rPr>
          <w:spacing w:val="-8"/>
        </w:rPr>
        <w:t> </w:t>
      </w:r>
      <w:r>
        <w:rPr>
          <w:spacing w:val="-2"/>
        </w:rPr>
        <w:t>symptomer,</w:t>
      </w:r>
      <w:r>
        <w:rPr>
          <w:spacing w:val="-8"/>
        </w:rPr>
        <w:t> </w:t>
      </w:r>
      <w:r>
        <w:rPr>
          <w:spacing w:val="-2"/>
        </w:rPr>
        <w:t>øn- </w:t>
      </w:r>
      <w:r>
        <w:rPr/>
        <w:t>sker</w:t>
      </w:r>
      <w:r>
        <w:rPr>
          <w:spacing w:val="-8"/>
        </w:rPr>
        <w:t> </w:t>
      </w:r>
      <w:r>
        <w:rPr/>
        <w:t>og</w:t>
      </w:r>
      <w:r>
        <w:rPr>
          <w:spacing w:val="-8"/>
        </w:rPr>
        <w:t> </w:t>
      </w:r>
      <w:r>
        <w:rPr/>
        <w:t>behov.</w:t>
      </w:r>
      <w:r>
        <w:rPr>
          <w:spacing w:val="-8"/>
        </w:rPr>
        <w:t> </w:t>
      </w:r>
      <w:r>
        <w:rPr/>
        <w:t>Disse</w:t>
      </w:r>
      <w:r>
        <w:rPr>
          <w:spacing w:val="-8"/>
        </w:rPr>
        <w:t> </w:t>
      </w:r>
      <w:r>
        <w:rPr/>
        <w:t>ordene</w:t>
      </w:r>
      <w:r>
        <w:rPr>
          <w:spacing w:val="-8"/>
        </w:rPr>
        <w:t> </w:t>
      </w:r>
      <w:r>
        <w:rPr/>
        <w:t>brukes</w:t>
      </w:r>
      <w:r>
        <w:rPr>
          <w:spacing w:val="-8"/>
        </w:rPr>
        <w:t> </w:t>
      </w:r>
      <w:r>
        <w:rPr/>
        <w:t>deretter</w:t>
      </w:r>
      <w:r>
        <w:rPr>
          <w:spacing w:val="-8"/>
        </w:rPr>
        <w:t> </w:t>
      </w:r>
      <w:r>
        <w:rPr/>
        <w:t>i</w:t>
      </w:r>
      <w:r>
        <w:rPr>
          <w:spacing w:val="-8"/>
        </w:rPr>
        <w:t> </w:t>
      </w:r>
      <w:r>
        <w:rPr/>
        <w:t>intervensjoner</w:t>
      </w:r>
      <w:r>
        <w:rPr>
          <w:spacing w:val="-8"/>
        </w:rPr>
        <w:t> </w:t>
      </w:r>
      <w:r>
        <w:rPr/>
        <w:t>for</w:t>
      </w:r>
      <w:r>
        <w:rPr>
          <w:spacing w:val="-8"/>
        </w:rPr>
        <w:t> </w:t>
      </w:r>
      <w:r>
        <w:rPr/>
        <w:t>å</w:t>
      </w:r>
      <w:r>
        <w:rPr>
          <w:spacing w:val="-8"/>
        </w:rPr>
        <w:t> </w:t>
      </w:r>
      <w:r>
        <w:rPr/>
        <w:t>endre</w:t>
      </w:r>
      <w:r>
        <w:rPr>
          <w:spacing w:val="-8"/>
        </w:rPr>
        <w:t> </w:t>
      </w:r>
      <w:r>
        <w:rPr/>
        <w:t>symptomene, ved å anvende et språk som klienten er fortrolig med, og som stemmer overens med klientens</w:t>
      </w:r>
      <w:r>
        <w:rPr>
          <w:spacing w:val="-12"/>
        </w:rPr>
        <w:t> </w:t>
      </w:r>
      <w:r>
        <w:rPr/>
        <w:t>forståelse</w:t>
      </w:r>
      <w:r>
        <w:rPr>
          <w:spacing w:val="-12"/>
        </w:rPr>
        <w:t> </w:t>
      </w:r>
      <w:r>
        <w:rPr/>
        <w:t>av</w:t>
      </w:r>
      <w:r>
        <w:rPr>
          <w:spacing w:val="-12"/>
        </w:rPr>
        <w:t> </w:t>
      </w:r>
      <w:r>
        <w:rPr/>
        <w:t>situasjonen.</w:t>
      </w:r>
      <w:r>
        <w:rPr>
          <w:spacing w:val="-12"/>
        </w:rPr>
        <w:t> </w:t>
      </w:r>
      <w:r>
        <w:rPr/>
        <w:t>Dette</w:t>
      </w:r>
      <w:r>
        <w:rPr>
          <w:spacing w:val="-12"/>
        </w:rPr>
        <w:t> </w:t>
      </w:r>
      <w:r>
        <w:rPr/>
        <w:t>styrker</w:t>
      </w:r>
      <w:r>
        <w:rPr>
          <w:spacing w:val="-12"/>
        </w:rPr>
        <w:t> </w:t>
      </w:r>
      <w:r>
        <w:rPr/>
        <w:t>relasjonen</w:t>
      </w:r>
      <w:r>
        <w:rPr>
          <w:spacing w:val="-12"/>
        </w:rPr>
        <w:t> </w:t>
      </w:r>
      <w:r>
        <w:rPr/>
        <w:t>mellom</w:t>
      </w:r>
      <w:r>
        <w:rPr>
          <w:spacing w:val="-12"/>
        </w:rPr>
        <w:t> </w:t>
      </w:r>
      <w:r>
        <w:rPr/>
        <w:t>klient</w:t>
      </w:r>
      <w:r>
        <w:rPr>
          <w:spacing w:val="-12"/>
        </w:rPr>
        <w:t> </w:t>
      </w:r>
      <w:r>
        <w:rPr/>
        <w:t>og</w:t>
      </w:r>
      <w:r>
        <w:rPr>
          <w:spacing w:val="-12"/>
        </w:rPr>
        <w:t> </w:t>
      </w:r>
      <w:r>
        <w:rPr/>
        <w:t>terapeut, noe som øker klientens endringsvillighet og evne. Denne tilnærmingen er i tråd med ideene fra postmoderne terapi (Anderson, 1997) og nevrolingvistisk programmering (Bandler &amp; Grinder 1979).</w:t>
      </w:r>
    </w:p>
    <w:p>
      <w:pPr>
        <w:pStyle w:val="BodyText"/>
        <w:spacing w:before="95"/>
        <w:ind w:left="0"/>
        <w:jc w:val="left"/>
      </w:pPr>
    </w:p>
    <w:p>
      <w:pPr>
        <w:pStyle w:val="Heading5"/>
        <w:spacing w:line="218" w:lineRule="auto"/>
        <w:ind w:right="639"/>
      </w:pPr>
      <w:r>
        <w:rPr/>
        <w:t>Opprettholdelse</w:t>
      </w:r>
      <w:r>
        <w:rPr>
          <w:spacing w:val="-7"/>
        </w:rPr>
        <w:t> </w:t>
      </w:r>
      <w:r>
        <w:rPr/>
        <w:t>av</w:t>
      </w:r>
      <w:r>
        <w:rPr>
          <w:spacing w:val="-7"/>
        </w:rPr>
        <w:t> </w:t>
      </w:r>
      <w:r>
        <w:rPr/>
        <w:t>symptomer</w:t>
      </w:r>
      <w:r>
        <w:rPr>
          <w:spacing w:val="-7"/>
        </w:rPr>
        <w:t> </w:t>
      </w:r>
      <w:r>
        <w:rPr/>
        <w:t>på</w:t>
      </w:r>
      <w:r>
        <w:rPr>
          <w:spacing w:val="-7"/>
        </w:rPr>
        <w:t> </w:t>
      </w:r>
      <w:r>
        <w:rPr/>
        <w:t>psykisk</w:t>
      </w:r>
      <w:r>
        <w:rPr>
          <w:spacing w:val="-7"/>
        </w:rPr>
        <w:t> </w:t>
      </w:r>
      <w:r>
        <w:rPr/>
        <w:t>plage</w:t>
      </w:r>
      <w:r>
        <w:rPr>
          <w:spacing w:val="-7"/>
        </w:rPr>
        <w:t> </w:t>
      </w:r>
      <w:r>
        <w:rPr/>
        <w:t>via </w:t>
      </w:r>
      <w:r>
        <w:rPr>
          <w:spacing w:val="-2"/>
        </w:rPr>
        <w:t>språk</w:t>
      </w:r>
    </w:p>
    <w:p>
      <w:pPr>
        <w:pStyle w:val="BodyText"/>
        <w:spacing w:before="321"/>
        <w:ind w:right="547"/>
      </w:pPr>
      <w:r>
        <w:rPr/>
        <w:t>Klienter kan ubevisst opprettholde sine symptomer ved å repetere utsagn og forestil- linger</w:t>
      </w:r>
      <w:r>
        <w:rPr>
          <w:spacing w:val="-2"/>
        </w:rPr>
        <w:t> </w:t>
      </w:r>
      <w:r>
        <w:rPr/>
        <w:t>som</w:t>
      </w:r>
      <w:r>
        <w:rPr>
          <w:spacing w:val="-2"/>
        </w:rPr>
        <w:t> </w:t>
      </w:r>
      <w:r>
        <w:rPr/>
        <w:t>rommer</w:t>
      </w:r>
      <w:r>
        <w:rPr>
          <w:spacing w:val="-2"/>
        </w:rPr>
        <w:t> </w:t>
      </w:r>
      <w:r>
        <w:rPr/>
        <w:t>psykisk</w:t>
      </w:r>
      <w:r>
        <w:rPr>
          <w:spacing w:val="-2"/>
        </w:rPr>
        <w:t> </w:t>
      </w:r>
      <w:r>
        <w:rPr/>
        <w:t>ubehag,</w:t>
      </w:r>
      <w:r>
        <w:rPr>
          <w:spacing w:val="-2"/>
        </w:rPr>
        <w:t> </w:t>
      </w:r>
      <w:r>
        <w:rPr/>
        <w:t>samtidig</w:t>
      </w:r>
      <w:r>
        <w:rPr>
          <w:spacing w:val="-2"/>
        </w:rPr>
        <w:t> </w:t>
      </w:r>
      <w:r>
        <w:rPr/>
        <w:t>som</w:t>
      </w:r>
      <w:r>
        <w:rPr>
          <w:spacing w:val="-2"/>
        </w:rPr>
        <w:t> </w:t>
      </w:r>
      <w:r>
        <w:rPr/>
        <w:t>de</w:t>
      </w:r>
      <w:r>
        <w:rPr>
          <w:spacing w:val="-2"/>
        </w:rPr>
        <w:t> </w:t>
      </w:r>
      <w:r>
        <w:rPr/>
        <w:t>betviler</w:t>
      </w:r>
      <w:r>
        <w:rPr>
          <w:spacing w:val="-2"/>
        </w:rPr>
        <w:t> </w:t>
      </w:r>
      <w:r>
        <w:rPr/>
        <w:t>og</w:t>
      </w:r>
      <w:r>
        <w:rPr>
          <w:spacing w:val="-2"/>
        </w:rPr>
        <w:t> </w:t>
      </w:r>
      <w:r>
        <w:rPr/>
        <w:t>reduserer</w:t>
      </w:r>
      <w:r>
        <w:rPr>
          <w:spacing w:val="-2"/>
        </w:rPr>
        <w:t> </w:t>
      </w:r>
      <w:r>
        <w:rPr/>
        <w:t>kontakten </w:t>
      </w:r>
      <w:r>
        <w:rPr>
          <w:spacing w:val="-2"/>
        </w:rPr>
        <w:t>med positive utsagn, forestillinger eller metaforer. Forsterkningen av symptomene kan </w:t>
      </w:r>
      <w:r>
        <w:rPr/>
        <w:t>være</w:t>
      </w:r>
      <w:r>
        <w:rPr>
          <w:spacing w:val="-2"/>
        </w:rPr>
        <w:t> </w:t>
      </w:r>
      <w:r>
        <w:rPr/>
        <w:t>en</w:t>
      </w:r>
      <w:r>
        <w:rPr>
          <w:spacing w:val="-2"/>
        </w:rPr>
        <w:t> </w:t>
      </w:r>
      <w:r>
        <w:rPr/>
        <w:t>følge</w:t>
      </w:r>
      <w:r>
        <w:rPr>
          <w:spacing w:val="-2"/>
        </w:rPr>
        <w:t> </w:t>
      </w:r>
      <w:r>
        <w:rPr/>
        <w:t>av</w:t>
      </w:r>
      <w:r>
        <w:rPr>
          <w:spacing w:val="-2"/>
        </w:rPr>
        <w:t> </w:t>
      </w:r>
      <w:r>
        <w:rPr/>
        <w:t>tankens</w:t>
      </w:r>
      <w:r>
        <w:rPr>
          <w:spacing w:val="-2"/>
        </w:rPr>
        <w:t> </w:t>
      </w:r>
      <w:r>
        <w:rPr/>
        <w:t>innhold,</w:t>
      </w:r>
      <w:r>
        <w:rPr>
          <w:spacing w:val="-2"/>
        </w:rPr>
        <w:t> </w:t>
      </w:r>
      <w:r>
        <w:rPr/>
        <w:t>slik</w:t>
      </w:r>
      <w:r>
        <w:rPr>
          <w:spacing w:val="-2"/>
        </w:rPr>
        <w:t> </w:t>
      </w:r>
      <w:r>
        <w:rPr/>
        <w:t>det</w:t>
      </w:r>
      <w:r>
        <w:rPr>
          <w:spacing w:val="-2"/>
        </w:rPr>
        <w:t> </w:t>
      </w:r>
      <w:r>
        <w:rPr/>
        <w:t>fokuseres</w:t>
      </w:r>
      <w:r>
        <w:rPr>
          <w:spacing w:val="-2"/>
        </w:rPr>
        <w:t> </w:t>
      </w:r>
      <w:r>
        <w:rPr/>
        <w:t>på</w:t>
      </w:r>
      <w:r>
        <w:rPr>
          <w:spacing w:val="-2"/>
        </w:rPr>
        <w:t> </w:t>
      </w:r>
      <w:r>
        <w:rPr/>
        <w:t>i</w:t>
      </w:r>
      <w:r>
        <w:rPr>
          <w:spacing w:val="-2"/>
        </w:rPr>
        <w:t> </w:t>
      </w:r>
      <w:r>
        <w:rPr/>
        <w:t>kognitiv</w:t>
      </w:r>
      <w:r>
        <w:rPr>
          <w:spacing w:val="-2"/>
        </w:rPr>
        <w:t> </w:t>
      </w:r>
      <w:r>
        <w:rPr/>
        <w:t>terapi.</w:t>
      </w:r>
      <w:r>
        <w:rPr>
          <w:spacing w:val="-2"/>
        </w:rPr>
        <w:t> </w:t>
      </w:r>
      <w:r>
        <w:rPr/>
        <w:t>Det</w:t>
      </w:r>
      <w:r>
        <w:rPr>
          <w:spacing w:val="-2"/>
        </w:rPr>
        <w:t> </w:t>
      </w:r>
      <w:r>
        <w:rPr/>
        <w:t>kan</w:t>
      </w:r>
      <w:r>
        <w:rPr>
          <w:spacing w:val="-2"/>
        </w:rPr>
        <w:t> </w:t>
      </w:r>
      <w:r>
        <w:rPr/>
        <w:t>også være en følge av at negativt ladede ord og utsagn får økt betydning. Språklige gjenta- kelser</w:t>
      </w:r>
      <w:r>
        <w:rPr>
          <w:spacing w:val="-12"/>
        </w:rPr>
        <w:t> </w:t>
      </w:r>
      <w:r>
        <w:rPr/>
        <w:t>med</w:t>
      </w:r>
      <w:r>
        <w:rPr>
          <w:spacing w:val="-12"/>
        </w:rPr>
        <w:t> </w:t>
      </w:r>
      <w:r>
        <w:rPr/>
        <w:t>fokus</w:t>
      </w:r>
      <w:r>
        <w:rPr>
          <w:spacing w:val="-12"/>
        </w:rPr>
        <w:t> </w:t>
      </w:r>
      <w:r>
        <w:rPr/>
        <w:t>på</w:t>
      </w:r>
      <w:r>
        <w:rPr>
          <w:spacing w:val="-12"/>
        </w:rPr>
        <w:t> </w:t>
      </w:r>
      <w:r>
        <w:rPr/>
        <w:t>ubehag</w:t>
      </w:r>
      <w:r>
        <w:rPr>
          <w:spacing w:val="-12"/>
        </w:rPr>
        <w:t> </w:t>
      </w:r>
      <w:r>
        <w:rPr/>
        <w:t>kan</w:t>
      </w:r>
      <w:r>
        <w:rPr>
          <w:spacing w:val="-12"/>
        </w:rPr>
        <w:t> </w:t>
      </w:r>
      <w:r>
        <w:rPr/>
        <w:t>også</w:t>
      </w:r>
      <w:r>
        <w:rPr>
          <w:spacing w:val="-12"/>
        </w:rPr>
        <w:t> </w:t>
      </w:r>
      <w:r>
        <w:rPr/>
        <w:t>føre</w:t>
      </w:r>
      <w:r>
        <w:rPr>
          <w:spacing w:val="-12"/>
        </w:rPr>
        <w:t> </w:t>
      </w:r>
      <w:r>
        <w:rPr/>
        <w:t>til</w:t>
      </w:r>
      <w:r>
        <w:rPr>
          <w:spacing w:val="-12"/>
        </w:rPr>
        <w:t> </w:t>
      </w:r>
      <w:r>
        <w:rPr/>
        <w:t>mer</w:t>
      </w:r>
      <w:r>
        <w:rPr>
          <w:spacing w:val="-12"/>
        </w:rPr>
        <w:t> </w:t>
      </w:r>
      <w:r>
        <w:rPr/>
        <w:t>tid</w:t>
      </w:r>
      <w:r>
        <w:rPr>
          <w:spacing w:val="-12"/>
        </w:rPr>
        <w:t> </w:t>
      </w:r>
      <w:r>
        <w:rPr/>
        <w:t>brukt</w:t>
      </w:r>
      <w:r>
        <w:rPr>
          <w:spacing w:val="-12"/>
        </w:rPr>
        <w:t> </w:t>
      </w:r>
      <w:r>
        <w:rPr/>
        <w:t>på</w:t>
      </w:r>
      <w:r>
        <w:rPr>
          <w:spacing w:val="-12"/>
        </w:rPr>
        <w:t> </w:t>
      </w:r>
      <w:r>
        <w:rPr/>
        <w:t>psykisk</w:t>
      </w:r>
      <w:r>
        <w:rPr>
          <w:spacing w:val="-12"/>
        </w:rPr>
        <w:t> </w:t>
      </w:r>
      <w:r>
        <w:rPr/>
        <w:t>ubehag,</w:t>
      </w:r>
      <w:r>
        <w:rPr>
          <w:spacing w:val="-12"/>
        </w:rPr>
        <w:t> </w:t>
      </w:r>
      <w:r>
        <w:rPr/>
        <w:t>noe</w:t>
      </w:r>
      <w:r>
        <w:rPr>
          <w:spacing w:val="-12"/>
        </w:rPr>
        <w:t> </w:t>
      </w:r>
      <w:r>
        <w:rPr/>
        <w:t>som resulterer i læring og økt kontakt med symptomene. Denne type mentale prosesser reduserer kontakt med egne ressurser og åpner veien for mer psykisk ubehag.</w:t>
      </w:r>
    </w:p>
    <w:p>
      <w:pPr>
        <w:pStyle w:val="BodyText"/>
        <w:spacing w:before="65"/>
        <w:ind w:left="0"/>
        <w:jc w:val="left"/>
      </w:pPr>
    </w:p>
    <w:p>
      <w:pPr>
        <w:pStyle w:val="Heading5"/>
      </w:pPr>
      <w:r>
        <w:rPr/>
        <w:t>Repetisjon</w:t>
      </w:r>
      <w:r>
        <w:rPr>
          <w:spacing w:val="-2"/>
        </w:rPr>
        <w:t> </w:t>
      </w:r>
      <w:r>
        <w:rPr/>
        <w:t>av</w:t>
      </w:r>
      <w:r>
        <w:rPr>
          <w:spacing w:val="-1"/>
        </w:rPr>
        <w:t> </w:t>
      </w:r>
      <w:r>
        <w:rPr/>
        <w:t>ord</w:t>
      </w:r>
      <w:r>
        <w:rPr>
          <w:spacing w:val="-1"/>
        </w:rPr>
        <w:t> </w:t>
      </w:r>
      <w:r>
        <w:rPr/>
        <w:t>og</w:t>
      </w:r>
      <w:r>
        <w:rPr>
          <w:spacing w:val="-1"/>
        </w:rPr>
        <w:t> </w:t>
      </w:r>
      <w:r>
        <w:rPr>
          <w:spacing w:val="-2"/>
        </w:rPr>
        <w:t>utsagn</w:t>
      </w:r>
    </w:p>
    <w:p>
      <w:pPr>
        <w:pStyle w:val="BodyText"/>
        <w:spacing w:before="313"/>
        <w:ind w:right="547"/>
      </w:pPr>
      <w:r>
        <w:rPr/>
        <w:t>Repetisjon av positive ord og utsagn kan føre til psykisk velvære og mestringsevne. Positive ord kan redusere kontakten med ubehagelige forestillinger, så lenge ordene oppleves som sanne. Oppgaven i behandlingen blir å redusere de verbale repetisjo- nene som øker eller stabiliserer symptomene. Samtidig må man øke repetisjonen av utsagn som fører til økt velvære og ønskede reaksjonsmønstre. Dette skjer ikke bare ved å endre innholdet i dysfunksjonelle tanker, slik som i kognitiv terapi, men ved å endre</w:t>
      </w:r>
      <w:r>
        <w:rPr>
          <w:spacing w:val="-5"/>
        </w:rPr>
        <w:t> </w:t>
      </w:r>
      <w:r>
        <w:rPr/>
        <w:t>de</w:t>
      </w:r>
      <w:r>
        <w:rPr>
          <w:spacing w:val="-5"/>
        </w:rPr>
        <w:t> </w:t>
      </w:r>
      <w:r>
        <w:rPr/>
        <w:t>mentale</w:t>
      </w:r>
      <w:r>
        <w:rPr>
          <w:spacing w:val="-5"/>
        </w:rPr>
        <w:t> </w:t>
      </w:r>
      <w:r>
        <w:rPr/>
        <w:t>elementene</w:t>
      </w:r>
      <w:r>
        <w:rPr>
          <w:spacing w:val="-5"/>
        </w:rPr>
        <w:t> </w:t>
      </w:r>
      <w:r>
        <w:rPr/>
        <w:t>som</w:t>
      </w:r>
      <w:r>
        <w:rPr>
          <w:spacing w:val="-5"/>
        </w:rPr>
        <w:t> </w:t>
      </w:r>
      <w:r>
        <w:rPr/>
        <w:t>forankrer</w:t>
      </w:r>
      <w:r>
        <w:rPr>
          <w:spacing w:val="-5"/>
        </w:rPr>
        <w:t> </w:t>
      </w:r>
      <w:r>
        <w:rPr/>
        <w:t>og</w:t>
      </w:r>
      <w:r>
        <w:rPr>
          <w:spacing w:val="-5"/>
        </w:rPr>
        <w:t> </w:t>
      </w:r>
      <w:r>
        <w:rPr/>
        <w:t>utløser</w:t>
      </w:r>
      <w:r>
        <w:rPr>
          <w:spacing w:val="-5"/>
        </w:rPr>
        <w:t> </w:t>
      </w:r>
      <w:r>
        <w:rPr/>
        <w:t>psykisk</w:t>
      </w:r>
      <w:r>
        <w:rPr>
          <w:spacing w:val="-5"/>
        </w:rPr>
        <w:t> </w:t>
      </w:r>
      <w:r>
        <w:rPr/>
        <w:t>ubehagelige</w:t>
      </w:r>
      <w:r>
        <w:rPr>
          <w:spacing w:val="-5"/>
        </w:rPr>
        <w:t> </w:t>
      </w:r>
      <w:r>
        <w:rPr/>
        <w:t>opplevel- ser (Dammen 2023b).</w:t>
      </w:r>
    </w:p>
    <w:p>
      <w:pPr>
        <w:spacing w:after="0"/>
        <w:sectPr>
          <w:pgSz w:w="9640" w:h="13610"/>
          <w:pgMar w:header="345" w:footer="460" w:top="900" w:bottom="620" w:left="860" w:right="640"/>
        </w:sectPr>
      </w:pPr>
    </w:p>
    <w:p>
      <w:pPr>
        <w:pStyle w:val="Heading5"/>
        <w:spacing w:before="164"/>
        <w:ind w:left="330"/>
      </w:pPr>
      <w:r>
        <w:rPr/>
        <w:t>Ord</w:t>
      </w:r>
      <w:r>
        <w:rPr>
          <w:spacing w:val="-2"/>
        </w:rPr>
        <w:t> </w:t>
      </w:r>
      <w:r>
        <w:rPr/>
        <w:t>og</w:t>
      </w:r>
      <w:r>
        <w:rPr>
          <w:spacing w:val="-2"/>
        </w:rPr>
        <w:t> </w:t>
      </w:r>
      <w:r>
        <w:rPr/>
        <w:t>utsagn</w:t>
      </w:r>
      <w:r>
        <w:rPr>
          <w:spacing w:val="-2"/>
        </w:rPr>
        <w:t> </w:t>
      </w:r>
      <w:r>
        <w:rPr/>
        <w:t>som</w:t>
      </w:r>
      <w:r>
        <w:rPr>
          <w:spacing w:val="-2"/>
        </w:rPr>
        <w:t> </w:t>
      </w:r>
      <w:r>
        <w:rPr/>
        <w:t>redskaper</w:t>
      </w:r>
      <w:r>
        <w:rPr>
          <w:spacing w:val="-2"/>
        </w:rPr>
        <w:t> </w:t>
      </w:r>
      <w:r>
        <w:rPr/>
        <w:t>i</w:t>
      </w:r>
      <w:r>
        <w:rPr>
          <w:spacing w:val="-1"/>
        </w:rPr>
        <w:t> </w:t>
      </w:r>
      <w:r>
        <w:rPr>
          <w:spacing w:val="-2"/>
        </w:rPr>
        <w:t>behandling</w:t>
      </w:r>
    </w:p>
    <w:p>
      <w:pPr>
        <w:pStyle w:val="BodyText"/>
        <w:spacing w:before="314"/>
        <w:ind w:left="330" w:right="320"/>
      </w:pPr>
      <w:r>
        <w:rPr/>
        <w:t>Ord og utsagns følelsesbærende og følelsesproduserende evne er en forutsetning for</w:t>
      </w:r>
      <w:r>
        <w:rPr>
          <w:spacing w:val="40"/>
        </w:rPr>
        <w:t> </w:t>
      </w:r>
      <w:r>
        <w:rPr/>
        <w:t>å nydanne følelser gjennom språk. Informasjonsaspektet ved ord er nødvendig for at klienten skal kunne informere om sin situasjon. Samtidig er språklige elementers fø- lelsesproduserende</w:t>
      </w:r>
      <w:r>
        <w:rPr>
          <w:spacing w:val="-11"/>
        </w:rPr>
        <w:t> </w:t>
      </w:r>
      <w:r>
        <w:rPr/>
        <w:t>evne</w:t>
      </w:r>
      <w:r>
        <w:rPr>
          <w:spacing w:val="-11"/>
        </w:rPr>
        <w:t> </w:t>
      </w:r>
      <w:r>
        <w:rPr/>
        <w:t>en</w:t>
      </w:r>
      <w:r>
        <w:rPr>
          <w:spacing w:val="-11"/>
        </w:rPr>
        <w:t> </w:t>
      </w:r>
      <w:r>
        <w:rPr/>
        <w:t>forutsetning</w:t>
      </w:r>
      <w:r>
        <w:rPr>
          <w:spacing w:val="-11"/>
        </w:rPr>
        <w:t> </w:t>
      </w:r>
      <w:r>
        <w:rPr/>
        <w:t>for</w:t>
      </w:r>
      <w:r>
        <w:rPr>
          <w:spacing w:val="-11"/>
        </w:rPr>
        <w:t> </w:t>
      </w:r>
      <w:r>
        <w:rPr/>
        <w:t>å</w:t>
      </w:r>
      <w:r>
        <w:rPr>
          <w:spacing w:val="-11"/>
        </w:rPr>
        <w:t> </w:t>
      </w:r>
      <w:r>
        <w:rPr/>
        <w:t>nydanne</w:t>
      </w:r>
      <w:r>
        <w:rPr>
          <w:spacing w:val="-11"/>
        </w:rPr>
        <w:t> </w:t>
      </w:r>
      <w:r>
        <w:rPr/>
        <w:t>følelser.</w:t>
      </w:r>
      <w:r>
        <w:rPr>
          <w:spacing w:val="-11"/>
        </w:rPr>
        <w:t> </w:t>
      </w:r>
      <w:r>
        <w:rPr/>
        <w:t>Språket</w:t>
      </w:r>
      <w:r>
        <w:rPr>
          <w:spacing w:val="-11"/>
        </w:rPr>
        <w:t> </w:t>
      </w:r>
      <w:r>
        <w:rPr/>
        <w:t>gjør</w:t>
      </w:r>
      <w:r>
        <w:rPr>
          <w:spacing w:val="-11"/>
        </w:rPr>
        <w:t> </w:t>
      </w:r>
      <w:r>
        <w:rPr/>
        <w:t>det</w:t>
      </w:r>
      <w:r>
        <w:rPr>
          <w:spacing w:val="-11"/>
        </w:rPr>
        <w:t> </w:t>
      </w:r>
      <w:r>
        <w:rPr/>
        <w:t>mulig for</w:t>
      </w:r>
      <w:r>
        <w:rPr>
          <w:spacing w:val="-9"/>
        </w:rPr>
        <w:t> </w:t>
      </w:r>
      <w:r>
        <w:rPr/>
        <w:t>terapeuten</w:t>
      </w:r>
      <w:r>
        <w:rPr>
          <w:spacing w:val="-9"/>
        </w:rPr>
        <w:t> </w:t>
      </w:r>
      <w:r>
        <w:rPr/>
        <w:t>å</w:t>
      </w:r>
      <w:r>
        <w:rPr>
          <w:spacing w:val="-9"/>
        </w:rPr>
        <w:t> </w:t>
      </w:r>
      <w:r>
        <w:rPr/>
        <w:t>initiere</w:t>
      </w:r>
      <w:r>
        <w:rPr>
          <w:spacing w:val="-9"/>
        </w:rPr>
        <w:t> </w:t>
      </w:r>
      <w:r>
        <w:rPr/>
        <w:t>mentale</w:t>
      </w:r>
      <w:r>
        <w:rPr>
          <w:spacing w:val="-9"/>
        </w:rPr>
        <w:t> </w:t>
      </w:r>
      <w:r>
        <w:rPr/>
        <w:t>prosesser</w:t>
      </w:r>
      <w:r>
        <w:rPr>
          <w:spacing w:val="-9"/>
        </w:rPr>
        <w:t> </w:t>
      </w:r>
      <w:r>
        <w:rPr/>
        <w:t>hos</w:t>
      </w:r>
      <w:r>
        <w:rPr>
          <w:spacing w:val="-9"/>
        </w:rPr>
        <w:t> </w:t>
      </w:r>
      <w:r>
        <w:rPr/>
        <w:t>klienten</w:t>
      </w:r>
      <w:r>
        <w:rPr>
          <w:spacing w:val="-9"/>
        </w:rPr>
        <w:t> </w:t>
      </w:r>
      <w:r>
        <w:rPr/>
        <w:t>som</w:t>
      </w:r>
      <w:r>
        <w:rPr>
          <w:spacing w:val="-9"/>
        </w:rPr>
        <w:t> </w:t>
      </w:r>
      <w:r>
        <w:rPr/>
        <w:t>kan</w:t>
      </w:r>
      <w:r>
        <w:rPr>
          <w:spacing w:val="-9"/>
        </w:rPr>
        <w:t> </w:t>
      </w:r>
      <w:r>
        <w:rPr/>
        <w:t>bidra</w:t>
      </w:r>
      <w:r>
        <w:rPr>
          <w:spacing w:val="-9"/>
        </w:rPr>
        <w:t> </w:t>
      </w:r>
      <w:r>
        <w:rPr/>
        <w:t>til</w:t>
      </w:r>
      <w:r>
        <w:rPr>
          <w:spacing w:val="-9"/>
        </w:rPr>
        <w:t> </w:t>
      </w:r>
      <w:r>
        <w:rPr/>
        <w:t>kontakt</w:t>
      </w:r>
      <w:r>
        <w:rPr>
          <w:spacing w:val="-9"/>
        </w:rPr>
        <w:t> </w:t>
      </w:r>
      <w:r>
        <w:rPr/>
        <w:t>med positivt ladede modale elementer, noe som kan redusere kontakten med ubehagelige opplevelser og bedre den psykiske tilstanden.</w:t>
      </w:r>
    </w:p>
    <w:p>
      <w:pPr>
        <w:pStyle w:val="BodyText"/>
        <w:spacing w:before="64"/>
        <w:ind w:left="0"/>
        <w:jc w:val="left"/>
      </w:pPr>
    </w:p>
    <w:p>
      <w:pPr>
        <w:pStyle w:val="Heading5"/>
        <w:spacing w:before="1"/>
        <w:ind w:left="330"/>
      </w:pPr>
      <w:r>
        <w:rPr/>
        <w:t>Ord</w:t>
      </w:r>
      <w:r>
        <w:rPr>
          <w:spacing w:val="-1"/>
        </w:rPr>
        <w:t> </w:t>
      </w:r>
      <w:r>
        <w:rPr/>
        <w:t>og utsagns </w:t>
      </w:r>
      <w:r>
        <w:rPr>
          <w:spacing w:val="-2"/>
        </w:rPr>
        <w:t>endringspotensial</w:t>
      </w:r>
    </w:p>
    <w:p>
      <w:pPr>
        <w:pStyle w:val="BodyText"/>
        <w:spacing w:before="313"/>
        <w:ind w:left="330" w:right="321"/>
      </w:pPr>
      <w:r>
        <w:rPr/>
        <w:t>Jo</w:t>
      </w:r>
      <w:r>
        <w:rPr>
          <w:spacing w:val="-2"/>
        </w:rPr>
        <w:t> </w:t>
      </w:r>
      <w:r>
        <w:rPr/>
        <w:t>mer</w:t>
      </w:r>
      <w:r>
        <w:rPr>
          <w:spacing w:val="-2"/>
        </w:rPr>
        <w:t> </w:t>
      </w:r>
      <w:r>
        <w:rPr/>
        <w:t>klientens</w:t>
      </w:r>
      <w:r>
        <w:rPr>
          <w:spacing w:val="-2"/>
        </w:rPr>
        <w:t> </w:t>
      </w:r>
      <w:r>
        <w:rPr/>
        <w:t>utsagn</w:t>
      </w:r>
      <w:r>
        <w:rPr>
          <w:spacing w:val="-2"/>
        </w:rPr>
        <w:t> </w:t>
      </w:r>
      <w:r>
        <w:rPr/>
        <w:t>reflekterer</w:t>
      </w:r>
      <w:r>
        <w:rPr>
          <w:spacing w:val="-2"/>
        </w:rPr>
        <w:t> </w:t>
      </w:r>
      <w:r>
        <w:rPr/>
        <w:t>hvordan</w:t>
      </w:r>
      <w:r>
        <w:rPr>
          <w:spacing w:val="-2"/>
        </w:rPr>
        <w:t> </w:t>
      </w:r>
      <w:r>
        <w:rPr/>
        <w:t>han</w:t>
      </w:r>
      <w:r>
        <w:rPr>
          <w:spacing w:val="-2"/>
        </w:rPr>
        <w:t> </w:t>
      </w:r>
      <w:r>
        <w:rPr/>
        <w:t>eller</w:t>
      </w:r>
      <w:r>
        <w:rPr>
          <w:spacing w:val="-2"/>
        </w:rPr>
        <w:t> </w:t>
      </w:r>
      <w:r>
        <w:rPr/>
        <w:t>hun</w:t>
      </w:r>
      <w:r>
        <w:rPr>
          <w:spacing w:val="-2"/>
        </w:rPr>
        <w:t> </w:t>
      </w:r>
      <w:r>
        <w:rPr/>
        <w:t>modalt</w:t>
      </w:r>
      <w:r>
        <w:rPr>
          <w:spacing w:val="-2"/>
        </w:rPr>
        <w:t> </w:t>
      </w:r>
      <w:r>
        <w:rPr/>
        <w:t>opplever</w:t>
      </w:r>
      <w:r>
        <w:rPr>
          <w:spacing w:val="-2"/>
        </w:rPr>
        <w:t> </w:t>
      </w:r>
      <w:r>
        <w:rPr/>
        <w:t>sine</w:t>
      </w:r>
      <w:r>
        <w:rPr>
          <w:spacing w:val="-2"/>
        </w:rPr>
        <w:t> </w:t>
      </w:r>
      <w:r>
        <w:rPr/>
        <w:t>følel- ser,</w:t>
      </w:r>
      <w:r>
        <w:rPr>
          <w:spacing w:val="-4"/>
        </w:rPr>
        <w:t> </w:t>
      </w:r>
      <w:r>
        <w:rPr/>
        <w:t>desto</w:t>
      </w:r>
      <w:r>
        <w:rPr>
          <w:spacing w:val="-4"/>
        </w:rPr>
        <w:t> </w:t>
      </w:r>
      <w:r>
        <w:rPr/>
        <w:t>større</w:t>
      </w:r>
      <w:r>
        <w:rPr>
          <w:spacing w:val="-4"/>
        </w:rPr>
        <w:t> </w:t>
      </w:r>
      <w:r>
        <w:rPr/>
        <w:t>endringspotensial</w:t>
      </w:r>
      <w:r>
        <w:rPr>
          <w:spacing w:val="-4"/>
        </w:rPr>
        <w:t> </w:t>
      </w:r>
      <w:r>
        <w:rPr/>
        <w:t>har</w:t>
      </w:r>
      <w:r>
        <w:rPr>
          <w:spacing w:val="-4"/>
        </w:rPr>
        <w:t> </w:t>
      </w:r>
      <w:r>
        <w:rPr/>
        <w:t>de.</w:t>
      </w:r>
      <w:r>
        <w:rPr>
          <w:spacing w:val="-4"/>
        </w:rPr>
        <w:t> </w:t>
      </w:r>
      <w:r>
        <w:rPr/>
        <w:t>Et</w:t>
      </w:r>
      <w:r>
        <w:rPr>
          <w:spacing w:val="-4"/>
        </w:rPr>
        <w:t> </w:t>
      </w:r>
      <w:r>
        <w:rPr/>
        <w:t>utsagns</w:t>
      </w:r>
      <w:r>
        <w:rPr>
          <w:spacing w:val="-4"/>
        </w:rPr>
        <w:t> </w:t>
      </w:r>
      <w:r>
        <w:rPr/>
        <w:t>”endringspotensial”</w:t>
      </w:r>
      <w:r>
        <w:rPr>
          <w:spacing w:val="-4"/>
        </w:rPr>
        <w:t> </w:t>
      </w:r>
      <w:r>
        <w:rPr/>
        <w:t>refererer</w:t>
      </w:r>
      <w:r>
        <w:rPr>
          <w:spacing w:val="-4"/>
        </w:rPr>
        <w:t> </w:t>
      </w:r>
      <w:r>
        <w:rPr/>
        <w:t>til de</w:t>
      </w:r>
      <w:r>
        <w:rPr>
          <w:spacing w:val="-11"/>
        </w:rPr>
        <w:t> </w:t>
      </w:r>
      <w:r>
        <w:rPr/>
        <w:t>mulighetene</w:t>
      </w:r>
      <w:r>
        <w:rPr>
          <w:spacing w:val="-11"/>
        </w:rPr>
        <w:t> </w:t>
      </w:r>
      <w:r>
        <w:rPr/>
        <w:t>for</w:t>
      </w:r>
      <w:r>
        <w:rPr>
          <w:spacing w:val="-11"/>
        </w:rPr>
        <w:t> </w:t>
      </w:r>
      <w:r>
        <w:rPr/>
        <w:t>psykisk</w:t>
      </w:r>
      <w:r>
        <w:rPr>
          <w:spacing w:val="-11"/>
        </w:rPr>
        <w:t> </w:t>
      </w:r>
      <w:r>
        <w:rPr/>
        <w:t>endring</w:t>
      </w:r>
      <w:r>
        <w:rPr>
          <w:spacing w:val="-11"/>
        </w:rPr>
        <w:t> </w:t>
      </w:r>
      <w:r>
        <w:rPr/>
        <w:t>som</w:t>
      </w:r>
      <w:r>
        <w:rPr>
          <w:spacing w:val="-11"/>
        </w:rPr>
        <w:t> </w:t>
      </w:r>
      <w:r>
        <w:rPr/>
        <w:t>ligger</w:t>
      </w:r>
      <w:r>
        <w:rPr>
          <w:spacing w:val="-11"/>
        </w:rPr>
        <w:t> </w:t>
      </w:r>
      <w:r>
        <w:rPr/>
        <w:t>i</w:t>
      </w:r>
      <w:r>
        <w:rPr>
          <w:spacing w:val="-11"/>
        </w:rPr>
        <w:t> </w:t>
      </w:r>
      <w:r>
        <w:rPr/>
        <w:t>utsagnet,</w:t>
      </w:r>
      <w:r>
        <w:rPr>
          <w:spacing w:val="-11"/>
        </w:rPr>
        <w:t> </w:t>
      </w:r>
      <w:r>
        <w:rPr/>
        <w:t>om</w:t>
      </w:r>
      <w:r>
        <w:rPr>
          <w:spacing w:val="-11"/>
        </w:rPr>
        <w:t> </w:t>
      </w:r>
      <w:r>
        <w:rPr/>
        <w:t>det</w:t>
      </w:r>
      <w:r>
        <w:rPr>
          <w:spacing w:val="-11"/>
        </w:rPr>
        <w:t> </w:t>
      </w:r>
      <w:r>
        <w:rPr/>
        <w:t>brukes</w:t>
      </w:r>
      <w:r>
        <w:rPr>
          <w:spacing w:val="-11"/>
        </w:rPr>
        <w:t> </w:t>
      </w:r>
      <w:r>
        <w:rPr/>
        <w:t>som</w:t>
      </w:r>
      <w:r>
        <w:rPr>
          <w:spacing w:val="-11"/>
        </w:rPr>
        <w:t> </w:t>
      </w:r>
      <w:r>
        <w:rPr/>
        <w:t>utgangs- punkt for intervensjon. Mine terapeutiske erfaringer viser at jo mer klientens utsagn reflekterer modal opplevelse, desto større er endringspotensialet.</w:t>
      </w:r>
    </w:p>
    <w:p>
      <w:pPr>
        <w:pStyle w:val="BodyText"/>
        <w:spacing w:before="95"/>
        <w:ind w:left="0"/>
        <w:jc w:val="left"/>
      </w:pPr>
    </w:p>
    <w:p>
      <w:pPr>
        <w:pStyle w:val="Heading5"/>
        <w:spacing w:line="218" w:lineRule="auto"/>
        <w:ind w:left="330"/>
      </w:pPr>
      <w:r>
        <w:rPr/>
        <w:t>Teoriens</w:t>
      </w:r>
      <w:r>
        <w:rPr>
          <w:spacing w:val="-6"/>
        </w:rPr>
        <w:t> </w:t>
      </w:r>
      <w:r>
        <w:rPr/>
        <w:t>forbindelse</w:t>
      </w:r>
      <w:r>
        <w:rPr>
          <w:spacing w:val="-6"/>
        </w:rPr>
        <w:t> </w:t>
      </w:r>
      <w:r>
        <w:rPr/>
        <w:t>til</w:t>
      </w:r>
      <w:r>
        <w:rPr>
          <w:spacing w:val="-6"/>
        </w:rPr>
        <w:t> </w:t>
      </w:r>
      <w:r>
        <w:rPr/>
        <w:t>hjernens</w:t>
      </w:r>
      <w:r>
        <w:rPr>
          <w:spacing w:val="-6"/>
        </w:rPr>
        <w:t> </w:t>
      </w:r>
      <w:r>
        <w:rPr/>
        <w:t>psykologi</w:t>
      </w:r>
      <w:r>
        <w:rPr>
          <w:spacing w:val="-6"/>
        </w:rPr>
        <w:t> </w:t>
      </w:r>
      <w:r>
        <w:rPr/>
        <w:t>og</w:t>
      </w:r>
      <w:r>
        <w:rPr>
          <w:spacing w:val="-6"/>
        </w:rPr>
        <w:t> </w:t>
      </w:r>
      <w:r>
        <w:rPr/>
        <w:t>ling- vistisk hjerneterapi</w:t>
      </w:r>
    </w:p>
    <w:p>
      <w:pPr>
        <w:pStyle w:val="BodyText"/>
        <w:spacing w:before="321"/>
        <w:ind w:left="330" w:right="321"/>
      </w:pPr>
      <w:r>
        <w:rPr/>
        <w:t>Teorien om språkets betydning for psykiske plager, er tett forbundet med hjernens psykologi</w:t>
      </w:r>
      <w:r>
        <w:rPr>
          <w:spacing w:val="-11"/>
        </w:rPr>
        <w:t> </w:t>
      </w:r>
      <w:r>
        <w:rPr/>
        <w:t>og</w:t>
      </w:r>
      <w:r>
        <w:rPr>
          <w:spacing w:val="-11"/>
        </w:rPr>
        <w:t> </w:t>
      </w:r>
      <w:r>
        <w:rPr/>
        <w:t>lingvistisk</w:t>
      </w:r>
      <w:r>
        <w:rPr>
          <w:spacing w:val="-11"/>
        </w:rPr>
        <w:t> </w:t>
      </w:r>
      <w:r>
        <w:rPr/>
        <w:t>hjerneterapi</w:t>
      </w:r>
      <w:r>
        <w:rPr>
          <w:spacing w:val="-11"/>
        </w:rPr>
        <w:t> </w:t>
      </w:r>
      <w:r>
        <w:rPr/>
        <w:t>(LBT).</w:t>
      </w:r>
      <w:r>
        <w:rPr>
          <w:spacing w:val="-11"/>
        </w:rPr>
        <w:t> </w:t>
      </w:r>
      <w:r>
        <w:rPr/>
        <w:t>I</w:t>
      </w:r>
      <w:r>
        <w:rPr>
          <w:spacing w:val="-11"/>
        </w:rPr>
        <w:t> </w:t>
      </w:r>
      <w:r>
        <w:rPr/>
        <w:t>LBT</w:t>
      </w:r>
      <w:r>
        <w:rPr>
          <w:spacing w:val="-11"/>
        </w:rPr>
        <w:t> </w:t>
      </w:r>
      <w:r>
        <w:rPr/>
        <w:t>er</w:t>
      </w:r>
      <w:r>
        <w:rPr>
          <w:spacing w:val="-11"/>
        </w:rPr>
        <w:t> </w:t>
      </w:r>
      <w:r>
        <w:rPr/>
        <w:t>språket</w:t>
      </w:r>
      <w:r>
        <w:rPr>
          <w:spacing w:val="-11"/>
        </w:rPr>
        <w:t> </w:t>
      </w:r>
      <w:r>
        <w:rPr/>
        <w:t>det</w:t>
      </w:r>
      <w:r>
        <w:rPr>
          <w:spacing w:val="-11"/>
        </w:rPr>
        <w:t> </w:t>
      </w:r>
      <w:r>
        <w:rPr/>
        <w:t>sentrale</w:t>
      </w:r>
      <w:r>
        <w:rPr>
          <w:spacing w:val="-11"/>
        </w:rPr>
        <w:t> </w:t>
      </w:r>
      <w:r>
        <w:rPr/>
        <w:t>redskapet</w:t>
      </w:r>
      <w:r>
        <w:rPr>
          <w:spacing w:val="-11"/>
        </w:rPr>
        <w:t> </w:t>
      </w:r>
      <w:r>
        <w:rPr/>
        <w:t>for å få kontakt med, kartlegge og modifisere de biopsykiske elementene som forankrer psykiske plager. Språket har en avgjørende rolle i behandlingen ved å omforme de mentale</w:t>
      </w:r>
      <w:r>
        <w:rPr>
          <w:spacing w:val="-2"/>
        </w:rPr>
        <w:t> </w:t>
      </w:r>
      <w:r>
        <w:rPr/>
        <w:t>elementene</w:t>
      </w:r>
      <w:r>
        <w:rPr>
          <w:spacing w:val="-2"/>
        </w:rPr>
        <w:t> </w:t>
      </w:r>
      <w:r>
        <w:rPr/>
        <w:t>som</w:t>
      </w:r>
      <w:r>
        <w:rPr>
          <w:spacing w:val="-2"/>
        </w:rPr>
        <w:t> </w:t>
      </w:r>
      <w:r>
        <w:rPr/>
        <w:t>opprettholder</w:t>
      </w:r>
      <w:r>
        <w:rPr>
          <w:spacing w:val="-2"/>
        </w:rPr>
        <w:t> </w:t>
      </w:r>
      <w:r>
        <w:rPr/>
        <w:t>symptomer,</w:t>
      </w:r>
      <w:r>
        <w:rPr>
          <w:spacing w:val="-2"/>
        </w:rPr>
        <w:t> </w:t>
      </w:r>
      <w:r>
        <w:rPr/>
        <w:t>slik</w:t>
      </w:r>
      <w:r>
        <w:rPr>
          <w:spacing w:val="-2"/>
        </w:rPr>
        <w:t> </w:t>
      </w:r>
      <w:r>
        <w:rPr/>
        <w:t>at</w:t>
      </w:r>
      <w:r>
        <w:rPr>
          <w:spacing w:val="-2"/>
        </w:rPr>
        <w:t> </w:t>
      </w:r>
      <w:r>
        <w:rPr/>
        <w:t>de</w:t>
      </w:r>
      <w:r>
        <w:rPr>
          <w:spacing w:val="-2"/>
        </w:rPr>
        <w:t> </w:t>
      </w:r>
      <w:r>
        <w:rPr/>
        <w:t>kan</w:t>
      </w:r>
      <w:r>
        <w:rPr>
          <w:spacing w:val="-2"/>
        </w:rPr>
        <w:t> </w:t>
      </w:r>
      <w:r>
        <w:rPr/>
        <w:t>endres</w:t>
      </w:r>
      <w:r>
        <w:rPr>
          <w:spacing w:val="-2"/>
        </w:rPr>
        <w:t> </w:t>
      </w:r>
      <w:r>
        <w:rPr/>
        <w:t>og</w:t>
      </w:r>
      <w:r>
        <w:rPr>
          <w:spacing w:val="-2"/>
        </w:rPr>
        <w:t> </w:t>
      </w:r>
      <w:r>
        <w:rPr/>
        <w:t>erstattes av et psykisk materiale som er fører til psykisk velvære og mestringsevne.</w:t>
      </w:r>
    </w:p>
    <w:p>
      <w:pPr>
        <w:pStyle w:val="BodyText"/>
        <w:spacing w:before="65"/>
        <w:ind w:left="0"/>
        <w:jc w:val="left"/>
      </w:pPr>
    </w:p>
    <w:p>
      <w:pPr>
        <w:pStyle w:val="Heading5"/>
        <w:ind w:left="330"/>
      </w:pPr>
      <w:r>
        <w:rPr>
          <w:spacing w:val="-2"/>
        </w:rPr>
        <w:t>Avslutning</w:t>
      </w:r>
    </w:p>
    <w:p>
      <w:pPr>
        <w:pStyle w:val="BodyText"/>
        <w:spacing w:before="314"/>
        <w:ind w:left="330" w:right="321"/>
      </w:pPr>
      <w:r>
        <w:rPr/>
        <w:t>Gjennom utviklingen av teorien om språkets betydning for følelser, psykiske plager og psykisk endring ble det klart at språket ikke bare var en årsak til psykiske plager, men også til at plagene ikke var verre enn de var. Ord og utsagn er mentalbiologiske elementer som rommer følelser, og ved å skifte fokus fra informasjoner om psykiske plager til individenes følelser, kan man arbeide direkte med det psykiske materialet som forankrer og utløser psykiske plager.</w:t>
      </w:r>
    </w:p>
    <w:p>
      <w:pPr>
        <w:pStyle w:val="BodyText"/>
        <w:spacing w:before="264"/>
        <w:ind w:left="330" w:right="321"/>
      </w:pPr>
      <w:r>
        <w:rPr/>
        <w:t>Gjennom terapeutiske erfaringer og analyser av språkets betydning for psykisk plage og</w:t>
      </w:r>
      <w:r>
        <w:rPr>
          <w:spacing w:val="5"/>
        </w:rPr>
        <w:t> </w:t>
      </w:r>
      <w:r>
        <w:rPr/>
        <w:t>behandling</w:t>
      </w:r>
      <w:r>
        <w:rPr>
          <w:spacing w:val="6"/>
        </w:rPr>
        <w:t> </w:t>
      </w:r>
      <w:r>
        <w:rPr/>
        <w:t>ble</w:t>
      </w:r>
      <w:r>
        <w:rPr>
          <w:spacing w:val="6"/>
        </w:rPr>
        <w:t> </w:t>
      </w:r>
      <w:r>
        <w:rPr/>
        <w:t>det</w:t>
      </w:r>
      <w:r>
        <w:rPr>
          <w:spacing w:val="5"/>
        </w:rPr>
        <w:t> </w:t>
      </w:r>
      <w:r>
        <w:rPr/>
        <w:t>klarere</w:t>
      </w:r>
      <w:r>
        <w:rPr>
          <w:spacing w:val="6"/>
        </w:rPr>
        <w:t> </w:t>
      </w:r>
      <w:r>
        <w:rPr/>
        <w:t>at</w:t>
      </w:r>
      <w:r>
        <w:rPr>
          <w:spacing w:val="6"/>
        </w:rPr>
        <w:t> </w:t>
      </w:r>
      <w:r>
        <w:rPr/>
        <w:t>de</w:t>
      </w:r>
      <w:r>
        <w:rPr>
          <w:spacing w:val="5"/>
        </w:rPr>
        <w:t> </w:t>
      </w:r>
      <w:r>
        <w:rPr/>
        <w:t>språklige</w:t>
      </w:r>
      <w:r>
        <w:rPr>
          <w:spacing w:val="6"/>
        </w:rPr>
        <w:t> </w:t>
      </w:r>
      <w:r>
        <w:rPr/>
        <w:t>mønstrene</w:t>
      </w:r>
      <w:r>
        <w:rPr>
          <w:spacing w:val="6"/>
        </w:rPr>
        <w:t> </w:t>
      </w:r>
      <w:r>
        <w:rPr/>
        <w:t>som</w:t>
      </w:r>
      <w:r>
        <w:rPr>
          <w:spacing w:val="5"/>
        </w:rPr>
        <w:t> </w:t>
      </w:r>
      <w:r>
        <w:rPr/>
        <w:t>førte</w:t>
      </w:r>
      <w:r>
        <w:rPr>
          <w:spacing w:val="6"/>
        </w:rPr>
        <w:t> </w:t>
      </w:r>
      <w:r>
        <w:rPr/>
        <w:t>til</w:t>
      </w:r>
      <w:r>
        <w:rPr>
          <w:spacing w:val="6"/>
        </w:rPr>
        <w:t> </w:t>
      </w:r>
      <w:r>
        <w:rPr/>
        <w:t>psykiske</w:t>
      </w:r>
      <w:r>
        <w:rPr>
          <w:spacing w:val="6"/>
        </w:rPr>
        <w:t> </w:t>
      </w:r>
      <w:r>
        <w:rPr>
          <w:spacing w:val="-2"/>
        </w:rPr>
        <w:t>plager</w:t>
      </w:r>
    </w:p>
    <w:p>
      <w:pPr>
        <w:spacing w:after="0"/>
        <w:sectPr>
          <w:pgSz w:w="9640" w:h="13610"/>
          <w:pgMar w:header="367" w:footer="425" w:top="900" w:bottom="660" w:left="860" w:right="640"/>
        </w:sectPr>
      </w:pPr>
    </w:p>
    <w:p>
      <w:pPr>
        <w:pStyle w:val="BodyText"/>
        <w:spacing w:before="127"/>
        <w:ind w:right="547"/>
      </w:pPr>
      <w:r>
        <w:rPr/>
        <w:t>ofte</w:t>
      </w:r>
      <w:r>
        <w:rPr>
          <w:spacing w:val="-12"/>
        </w:rPr>
        <w:t> </w:t>
      </w:r>
      <w:r>
        <w:rPr/>
        <w:t>fulgte</w:t>
      </w:r>
      <w:r>
        <w:rPr>
          <w:spacing w:val="-12"/>
        </w:rPr>
        <w:t> </w:t>
      </w:r>
      <w:r>
        <w:rPr/>
        <w:t>et</w:t>
      </w:r>
      <w:r>
        <w:rPr>
          <w:spacing w:val="-12"/>
        </w:rPr>
        <w:t> </w:t>
      </w:r>
      <w:r>
        <w:rPr/>
        <w:t>forutsigbart</w:t>
      </w:r>
      <w:r>
        <w:rPr>
          <w:spacing w:val="-12"/>
        </w:rPr>
        <w:t> </w:t>
      </w:r>
      <w:r>
        <w:rPr/>
        <w:t>mønster,</w:t>
      </w:r>
      <w:r>
        <w:rPr>
          <w:spacing w:val="-12"/>
        </w:rPr>
        <w:t> </w:t>
      </w:r>
      <w:r>
        <w:rPr/>
        <w:t>som</w:t>
      </w:r>
      <w:r>
        <w:rPr>
          <w:spacing w:val="-12"/>
        </w:rPr>
        <w:t> </w:t>
      </w:r>
      <w:r>
        <w:rPr/>
        <w:t>om</w:t>
      </w:r>
      <w:r>
        <w:rPr>
          <w:spacing w:val="-12"/>
        </w:rPr>
        <w:t> </w:t>
      </w:r>
      <w:r>
        <w:rPr/>
        <w:t>de</w:t>
      </w:r>
      <w:r>
        <w:rPr>
          <w:spacing w:val="-12"/>
        </w:rPr>
        <w:t> </w:t>
      </w:r>
      <w:r>
        <w:rPr/>
        <w:t>var</w:t>
      </w:r>
      <w:r>
        <w:rPr>
          <w:spacing w:val="-12"/>
        </w:rPr>
        <w:t> </w:t>
      </w:r>
      <w:r>
        <w:rPr/>
        <w:t>del</w:t>
      </w:r>
      <w:r>
        <w:rPr>
          <w:spacing w:val="-12"/>
        </w:rPr>
        <w:t> </w:t>
      </w:r>
      <w:r>
        <w:rPr/>
        <w:t>av</w:t>
      </w:r>
      <w:r>
        <w:rPr>
          <w:spacing w:val="-12"/>
        </w:rPr>
        <w:t> </w:t>
      </w:r>
      <w:r>
        <w:rPr/>
        <w:t>en</w:t>
      </w:r>
      <w:r>
        <w:rPr>
          <w:spacing w:val="-12"/>
        </w:rPr>
        <w:t> </w:t>
      </w:r>
      <w:r>
        <w:rPr/>
        <w:t>mental</w:t>
      </w:r>
      <w:r>
        <w:rPr>
          <w:spacing w:val="-12"/>
        </w:rPr>
        <w:t> </w:t>
      </w:r>
      <w:r>
        <w:rPr/>
        <w:t>strategi,</w:t>
      </w:r>
      <w:r>
        <w:rPr>
          <w:spacing w:val="-12"/>
        </w:rPr>
        <w:t> </w:t>
      </w:r>
      <w:r>
        <w:rPr/>
        <w:t>Disse</w:t>
      </w:r>
      <w:r>
        <w:rPr>
          <w:spacing w:val="-12"/>
        </w:rPr>
        <w:t> </w:t>
      </w:r>
      <w:r>
        <w:rPr/>
        <w:t>opp- levelsene</w:t>
      </w:r>
      <w:r>
        <w:rPr>
          <w:spacing w:val="-13"/>
        </w:rPr>
        <w:t> </w:t>
      </w:r>
      <w:r>
        <w:rPr/>
        <w:t>bidro</w:t>
      </w:r>
      <w:r>
        <w:rPr>
          <w:spacing w:val="-12"/>
        </w:rPr>
        <w:t> </w:t>
      </w:r>
      <w:r>
        <w:rPr/>
        <w:t>til</w:t>
      </w:r>
      <w:r>
        <w:rPr>
          <w:spacing w:val="-13"/>
        </w:rPr>
        <w:t> </w:t>
      </w:r>
      <w:r>
        <w:rPr/>
        <w:t>utvikling</w:t>
      </w:r>
      <w:r>
        <w:rPr>
          <w:spacing w:val="-12"/>
        </w:rPr>
        <w:t> </w:t>
      </w:r>
      <w:r>
        <w:rPr/>
        <w:t>av</w:t>
      </w:r>
      <w:r>
        <w:rPr>
          <w:spacing w:val="-13"/>
        </w:rPr>
        <w:t> </w:t>
      </w:r>
      <w:r>
        <w:rPr/>
        <w:t>teorien</w:t>
      </w:r>
      <w:r>
        <w:rPr>
          <w:spacing w:val="-12"/>
        </w:rPr>
        <w:t> </w:t>
      </w:r>
      <w:r>
        <w:rPr/>
        <w:t>om</w:t>
      </w:r>
      <w:r>
        <w:rPr>
          <w:spacing w:val="-13"/>
        </w:rPr>
        <w:t> </w:t>
      </w:r>
      <w:r>
        <w:rPr/>
        <w:t>de</w:t>
      </w:r>
      <w:r>
        <w:rPr>
          <w:spacing w:val="-12"/>
        </w:rPr>
        <w:t> </w:t>
      </w:r>
      <w:r>
        <w:rPr/>
        <w:t>fysiske</w:t>
      </w:r>
      <w:r>
        <w:rPr>
          <w:spacing w:val="-13"/>
        </w:rPr>
        <w:t> </w:t>
      </w:r>
      <w:r>
        <w:rPr/>
        <w:t>og</w:t>
      </w:r>
      <w:r>
        <w:rPr>
          <w:spacing w:val="-12"/>
        </w:rPr>
        <w:t> </w:t>
      </w:r>
      <w:r>
        <w:rPr/>
        <w:t>mentale</w:t>
      </w:r>
      <w:r>
        <w:rPr>
          <w:spacing w:val="-13"/>
        </w:rPr>
        <w:t> </w:t>
      </w:r>
      <w:r>
        <w:rPr/>
        <w:t>strategienes</w:t>
      </w:r>
      <w:r>
        <w:rPr>
          <w:spacing w:val="-12"/>
        </w:rPr>
        <w:t> </w:t>
      </w:r>
      <w:r>
        <w:rPr/>
        <w:t>betydning for utvikling av psykiske plager og behandling. Teorien presenteres i neste kapittel.</w:t>
      </w:r>
    </w:p>
    <w:p>
      <w:pPr>
        <w:spacing w:after="0"/>
        <w:sectPr>
          <w:pgSz w:w="9640" w:h="13610"/>
          <w:pgMar w:header="345" w:footer="460" w:top="900" w:bottom="620" w:left="860" w:right="640"/>
        </w:sectPr>
      </w:pPr>
    </w:p>
    <w:p>
      <w:pPr>
        <w:pStyle w:val="Heading3"/>
        <w:spacing w:line="218" w:lineRule="auto" w:before="606"/>
        <w:ind w:left="405" w:right="393"/>
      </w:pPr>
      <w:bookmarkStart w:name="Kapittel 15 De fysiske og mentale strate" w:id="47"/>
      <w:bookmarkEnd w:id="47"/>
      <w:r>
        <w:rPr/>
      </w:r>
      <w:bookmarkStart w:name="_bookmark18" w:id="48"/>
      <w:bookmarkEnd w:id="48"/>
      <w:r>
        <w:rPr/>
      </w:r>
      <w:r>
        <w:rPr>
          <w:sz w:val="28"/>
        </w:rPr>
        <w:t>Kapittel</w:t>
      </w:r>
      <w:r>
        <w:rPr>
          <w:spacing w:val="-4"/>
          <w:sz w:val="28"/>
        </w:rPr>
        <w:t> </w:t>
      </w:r>
      <w:r>
        <w:rPr>
          <w:sz w:val="28"/>
        </w:rPr>
        <w:t>15</w:t>
      </w:r>
      <w:r>
        <w:rPr>
          <w:spacing w:val="-5"/>
          <w:sz w:val="28"/>
        </w:rPr>
        <w:t> </w:t>
      </w:r>
      <w:r>
        <w:rPr/>
        <w:t>De</w:t>
      </w:r>
      <w:r>
        <w:rPr>
          <w:spacing w:val="-8"/>
        </w:rPr>
        <w:t> </w:t>
      </w:r>
      <w:r>
        <w:rPr/>
        <w:t>fysiske</w:t>
      </w:r>
      <w:r>
        <w:rPr>
          <w:spacing w:val="-8"/>
        </w:rPr>
        <w:t> </w:t>
      </w:r>
      <w:r>
        <w:rPr/>
        <w:t>og</w:t>
      </w:r>
      <w:r>
        <w:rPr>
          <w:spacing w:val="-8"/>
        </w:rPr>
        <w:t> </w:t>
      </w:r>
      <w:r>
        <w:rPr/>
        <w:t>mentale strategienes betydning for den psykiske plage</w:t>
      </w:r>
    </w:p>
    <w:p>
      <w:pPr>
        <w:pStyle w:val="BodyText"/>
        <w:spacing w:before="704"/>
        <w:ind w:left="330" w:right="320"/>
      </w:pPr>
      <w:r>
        <w:rPr/>
        <w:t>Klientens</w:t>
      </w:r>
      <w:r>
        <w:rPr>
          <w:spacing w:val="-8"/>
        </w:rPr>
        <w:t> </w:t>
      </w:r>
      <w:r>
        <w:rPr/>
        <w:t>mentale</w:t>
      </w:r>
      <w:r>
        <w:rPr>
          <w:spacing w:val="-8"/>
        </w:rPr>
        <w:t> </w:t>
      </w:r>
      <w:r>
        <w:rPr/>
        <w:t>og</w:t>
      </w:r>
      <w:r>
        <w:rPr>
          <w:spacing w:val="-8"/>
        </w:rPr>
        <w:t> </w:t>
      </w:r>
      <w:r>
        <w:rPr/>
        <w:t>fysiske</w:t>
      </w:r>
      <w:r>
        <w:rPr>
          <w:spacing w:val="-8"/>
        </w:rPr>
        <w:t> </w:t>
      </w:r>
      <w:r>
        <w:rPr/>
        <w:t>strategier</w:t>
      </w:r>
      <w:r>
        <w:rPr>
          <w:spacing w:val="-8"/>
        </w:rPr>
        <w:t> </w:t>
      </w:r>
      <w:r>
        <w:rPr/>
        <w:t>for</w:t>
      </w:r>
      <w:r>
        <w:rPr>
          <w:spacing w:val="-8"/>
        </w:rPr>
        <w:t> </w:t>
      </w:r>
      <w:r>
        <w:rPr/>
        <w:t>utvikling</w:t>
      </w:r>
      <w:r>
        <w:rPr>
          <w:spacing w:val="-8"/>
        </w:rPr>
        <w:t> </w:t>
      </w:r>
      <w:r>
        <w:rPr/>
        <w:t>av</w:t>
      </w:r>
      <w:r>
        <w:rPr>
          <w:spacing w:val="-8"/>
        </w:rPr>
        <w:t> </w:t>
      </w:r>
      <w:r>
        <w:rPr/>
        <w:t>psykiske</w:t>
      </w:r>
      <w:r>
        <w:rPr>
          <w:spacing w:val="-8"/>
        </w:rPr>
        <w:t> </w:t>
      </w:r>
      <w:r>
        <w:rPr/>
        <w:t>plager</w:t>
      </w:r>
      <w:r>
        <w:rPr>
          <w:spacing w:val="-8"/>
        </w:rPr>
        <w:t> </w:t>
      </w:r>
      <w:r>
        <w:rPr/>
        <w:t>kan</w:t>
      </w:r>
      <w:r>
        <w:rPr>
          <w:spacing w:val="-8"/>
        </w:rPr>
        <w:t> </w:t>
      </w:r>
      <w:r>
        <w:rPr/>
        <w:t>endres</w:t>
      </w:r>
      <w:r>
        <w:rPr>
          <w:spacing w:val="-8"/>
        </w:rPr>
        <w:t> </w:t>
      </w:r>
      <w:r>
        <w:rPr/>
        <w:t>ved å</w:t>
      </w:r>
      <w:r>
        <w:rPr>
          <w:spacing w:val="-13"/>
        </w:rPr>
        <w:t> </w:t>
      </w:r>
      <w:r>
        <w:rPr/>
        <w:t>forandre</w:t>
      </w:r>
      <w:r>
        <w:rPr>
          <w:spacing w:val="-12"/>
        </w:rPr>
        <w:t> </w:t>
      </w:r>
      <w:r>
        <w:rPr/>
        <w:t>de</w:t>
      </w:r>
      <w:r>
        <w:rPr>
          <w:spacing w:val="-13"/>
        </w:rPr>
        <w:t> </w:t>
      </w:r>
      <w:r>
        <w:rPr/>
        <w:t>biopsykiske</w:t>
      </w:r>
      <w:r>
        <w:rPr>
          <w:spacing w:val="-12"/>
        </w:rPr>
        <w:t> </w:t>
      </w:r>
      <w:r>
        <w:rPr/>
        <w:t>elementene</w:t>
      </w:r>
      <w:r>
        <w:rPr>
          <w:spacing w:val="-13"/>
        </w:rPr>
        <w:t> </w:t>
      </w:r>
      <w:r>
        <w:rPr/>
        <w:t>som</w:t>
      </w:r>
      <w:r>
        <w:rPr>
          <w:spacing w:val="-12"/>
        </w:rPr>
        <w:t> </w:t>
      </w:r>
      <w:r>
        <w:rPr/>
        <w:t>forårsaker</w:t>
      </w:r>
      <w:r>
        <w:rPr>
          <w:spacing w:val="-13"/>
        </w:rPr>
        <w:t> </w:t>
      </w:r>
      <w:r>
        <w:rPr/>
        <w:t>dem.</w:t>
      </w:r>
      <w:r>
        <w:rPr>
          <w:spacing w:val="-12"/>
        </w:rPr>
        <w:t> </w:t>
      </w:r>
      <w:r>
        <w:rPr/>
        <w:t>De</w:t>
      </w:r>
      <w:r>
        <w:rPr>
          <w:spacing w:val="-13"/>
        </w:rPr>
        <w:t> </w:t>
      </w:r>
      <w:r>
        <w:rPr/>
        <w:t>fysiske</w:t>
      </w:r>
      <w:r>
        <w:rPr>
          <w:spacing w:val="-12"/>
        </w:rPr>
        <w:t> </w:t>
      </w:r>
      <w:r>
        <w:rPr/>
        <w:t>og</w:t>
      </w:r>
      <w:r>
        <w:rPr>
          <w:spacing w:val="-13"/>
        </w:rPr>
        <w:t> </w:t>
      </w:r>
      <w:r>
        <w:rPr/>
        <w:t>mentale</w:t>
      </w:r>
      <w:r>
        <w:rPr>
          <w:spacing w:val="-12"/>
        </w:rPr>
        <w:t> </w:t>
      </w:r>
      <w:r>
        <w:rPr/>
        <w:t>stra- tegiene</w:t>
      </w:r>
      <w:r>
        <w:rPr>
          <w:spacing w:val="-7"/>
        </w:rPr>
        <w:t> </w:t>
      </w:r>
      <w:r>
        <w:rPr/>
        <w:t>som</w:t>
      </w:r>
      <w:r>
        <w:rPr>
          <w:spacing w:val="-7"/>
        </w:rPr>
        <w:t> </w:t>
      </w:r>
      <w:r>
        <w:rPr/>
        <w:t>fører</w:t>
      </w:r>
      <w:r>
        <w:rPr>
          <w:spacing w:val="-7"/>
        </w:rPr>
        <w:t> </w:t>
      </w:r>
      <w:r>
        <w:rPr/>
        <w:t>til</w:t>
      </w:r>
      <w:r>
        <w:rPr>
          <w:spacing w:val="-7"/>
        </w:rPr>
        <w:t> </w:t>
      </w:r>
      <w:r>
        <w:rPr/>
        <w:t>psykiske</w:t>
      </w:r>
      <w:r>
        <w:rPr>
          <w:spacing w:val="-7"/>
        </w:rPr>
        <w:t> </w:t>
      </w:r>
      <w:r>
        <w:rPr/>
        <w:t>plager,</w:t>
      </w:r>
      <w:r>
        <w:rPr>
          <w:spacing w:val="-7"/>
        </w:rPr>
        <w:t> </w:t>
      </w:r>
      <w:r>
        <w:rPr/>
        <w:t>følger</w:t>
      </w:r>
      <w:r>
        <w:rPr>
          <w:spacing w:val="-7"/>
        </w:rPr>
        <w:t> </w:t>
      </w:r>
      <w:r>
        <w:rPr/>
        <w:t>ofte</w:t>
      </w:r>
      <w:r>
        <w:rPr>
          <w:spacing w:val="-7"/>
        </w:rPr>
        <w:t> </w:t>
      </w:r>
      <w:r>
        <w:rPr/>
        <w:t>et</w:t>
      </w:r>
      <w:r>
        <w:rPr>
          <w:spacing w:val="-7"/>
        </w:rPr>
        <w:t> </w:t>
      </w:r>
      <w:r>
        <w:rPr/>
        <w:t>mønster.</w:t>
      </w:r>
      <w:r>
        <w:rPr>
          <w:spacing w:val="-7"/>
        </w:rPr>
        <w:t> </w:t>
      </w:r>
      <w:r>
        <w:rPr/>
        <w:t>Et</w:t>
      </w:r>
      <w:r>
        <w:rPr>
          <w:spacing w:val="-7"/>
        </w:rPr>
        <w:t> </w:t>
      </w:r>
      <w:r>
        <w:rPr/>
        <w:t>mål</w:t>
      </w:r>
      <w:r>
        <w:rPr>
          <w:spacing w:val="-7"/>
        </w:rPr>
        <w:t> </w:t>
      </w:r>
      <w:r>
        <w:rPr/>
        <w:t>med</w:t>
      </w:r>
      <w:r>
        <w:rPr>
          <w:spacing w:val="-7"/>
        </w:rPr>
        <w:t> </w:t>
      </w:r>
      <w:r>
        <w:rPr/>
        <w:t>behandlingen er</w:t>
      </w:r>
      <w:r>
        <w:rPr>
          <w:spacing w:val="-8"/>
        </w:rPr>
        <w:t> </w:t>
      </w:r>
      <w:r>
        <w:rPr/>
        <w:t>derfor</w:t>
      </w:r>
      <w:r>
        <w:rPr>
          <w:spacing w:val="-8"/>
        </w:rPr>
        <w:t> </w:t>
      </w:r>
      <w:r>
        <w:rPr/>
        <w:t>å</w:t>
      </w:r>
      <w:r>
        <w:rPr>
          <w:spacing w:val="-8"/>
        </w:rPr>
        <w:t> </w:t>
      </w:r>
      <w:r>
        <w:rPr/>
        <w:t>erstatte</w:t>
      </w:r>
      <w:r>
        <w:rPr>
          <w:spacing w:val="-8"/>
        </w:rPr>
        <w:t> </w:t>
      </w:r>
      <w:r>
        <w:rPr/>
        <w:t>de</w:t>
      </w:r>
      <w:r>
        <w:rPr>
          <w:spacing w:val="-8"/>
        </w:rPr>
        <w:t> </w:t>
      </w:r>
      <w:r>
        <w:rPr/>
        <w:t>mentale</w:t>
      </w:r>
      <w:r>
        <w:rPr>
          <w:spacing w:val="-8"/>
        </w:rPr>
        <w:t> </w:t>
      </w:r>
      <w:r>
        <w:rPr/>
        <w:t>mønstrene</w:t>
      </w:r>
      <w:r>
        <w:rPr>
          <w:spacing w:val="-8"/>
        </w:rPr>
        <w:t> </w:t>
      </w:r>
      <w:r>
        <w:rPr/>
        <w:t>eller</w:t>
      </w:r>
      <w:r>
        <w:rPr>
          <w:spacing w:val="-8"/>
        </w:rPr>
        <w:t> </w:t>
      </w:r>
      <w:r>
        <w:rPr/>
        <w:t>strategiene</w:t>
      </w:r>
      <w:r>
        <w:rPr>
          <w:spacing w:val="-8"/>
        </w:rPr>
        <w:t> </w:t>
      </w:r>
      <w:r>
        <w:rPr/>
        <w:t>som</w:t>
      </w:r>
      <w:r>
        <w:rPr>
          <w:spacing w:val="-8"/>
        </w:rPr>
        <w:t> </w:t>
      </w:r>
      <w:r>
        <w:rPr/>
        <w:t>fører</w:t>
      </w:r>
      <w:r>
        <w:rPr>
          <w:spacing w:val="-8"/>
        </w:rPr>
        <w:t> </w:t>
      </w:r>
      <w:r>
        <w:rPr/>
        <w:t>til</w:t>
      </w:r>
      <w:r>
        <w:rPr>
          <w:spacing w:val="-8"/>
        </w:rPr>
        <w:t> </w:t>
      </w:r>
      <w:r>
        <w:rPr/>
        <w:t>negativt</w:t>
      </w:r>
      <w:r>
        <w:rPr>
          <w:spacing w:val="-8"/>
        </w:rPr>
        <w:t> </w:t>
      </w:r>
      <w:r>
        <w:rPr/>
        <w:t>ladete biopsykiske</w:t>
      </w:r>
      <w:r>
        <w:rPr>
          <w:spacing w:val="-2"/>
        </w:rPr>
        <w:t> </w:t>
      </w:r>
      <w:r>
        <w:rPr/>
        <w:t>elementer</w:t>
      </w:r>
      <w:r>
        <w:rPr>
          <w:spacing w:val="-2"/>
        </w:rPr>
        <w:t> </w:t>
      </w:r>
      <w:r>
        <w:rPr/>
        <w:t>som</w:t>
      </w:r>
      <w:r>
        <w:rPr>
          <w:spacing w:val="-2"/>
        </w:rPr>
        <w:t> </w:t>
      </w:r>
      <w:r>
        <w:rPr/>
        <w:t>utløser</w:t>
      </w:r>
      <w:r>
        <w:rPr>
          <w:spacing w:val="-2"/>
        </w:rPr>
        <w:t> </w:t>
      </w:r>
      <w:r>
        <w:rPr/>
        <w:t>psykiske</w:t>
      </w:r>
      <w:r>
        <w:rPr>
          <w:spacing w:val="-2"/>
        </w:rPr>
        <w:t> </w:t>
      </w:r>
      <w:r>
        <w:rPr/>
        <w:t>plager,</w:t>
      </w:r>
      <w:r>
        <w:rPr>
          <w:spacing w:val="-2"/>
        </w:rPr>
        <w:t> </w:t>
      </w:r>
      <w:r>
        <w:rPr/>
        <w:t>med</w:t>
      </w:r>
      <w:r>
        <w:rPr>
          <w:spacing w:val="-2"/>
        </w:rPr>
        <w:t> </w:t>
      </w:r>
      <w:r>
        <w:rPr/>
        <w:t>mentale</w:t>
      </w:r>
      <w:r>
        <w:rPr>
          <w:spacing w:val="-2"/>
        </w:rPr>
        <w:t> </w:t>
      </w:r>
      <w:r>
        <w:rPr/>
        <w:t>strategier</w:t>
      </w:r>
      <w:r>
        <w:rPr>
          <w:spacing w:val="-2"/>
        </w:rPr>
        <w:t> </w:t>
      </w:r>
      <w:r>
        <w:rPr/>
        <w:t>som</w:t>
      </w:r>
      <w:r>
        <w:rPr>
          <w:spacing w:val="-2"/>
        </w:rPr>
        <w:t> </w:t>
      </w:r>
      <w:r>
        <w:rPr/>
        <w:t>fører til</w:t>
      </w:r>
      <w:r>
        <w:rPr>
          <w:spacing w:val="-8"/>
        </w:rPr>
        <w:t> </w:t>
      </w:r>
      <w:r>
        <w:rPr/>
        <w:t>velvære</w:t>
      </w:r>
      <w:r>
        <w:rPr>
          <w:spacing w:val="-8"/>
        </w:rPr>
        <w:t> </w:t>
      </w:r>
      <w:r>
        <w:rPr/>
        <w:t>og</w:t>
      </w:r>
      <w:r>
        <w:rPr>
          <w:spacing w:val="-8"/>
        </w:rPr>
        <w:t> </w:t>
      </w:r>
      <w:r>
        <w:rPr/>
        <w:t>adekvate</w:t>
      </w:r>
      <w:r>
        <w:rPr>
          <w:spacing w:val="-8"/>
        </w:rPr>
        <w:t> </w:t>
      </w:r>
      <w:r>
        <w:rPr/>
        <w:t>reaksjoner.</w:t>
      </w:r>
      <w:r>
        <w:rPr>
          <w:spacing w:val="-8"/>
        </w:rPr>
        <w:t> </w:t>
      </w:r>
      <w:r>
        <w:rPr/>
        <w:t>Basert</w:t>
      </w:r>
      <w:r>
        <w:rPr>
          <w:spacing w:val="-8"/>
        </w:rPr>
        <w:t> </w:t>
      </w:r>
      <w:r>
        <w:rPr/>
        <w:t>på</w:t>
      </w:r>
      <w:r>
        <w:rPr>
          <w:spacing w:val="-8"/>
        </w:rPr>
        <w:t> </w:t>
      </w:r>
      <w:r>
        <w:rPr/>
        <w:t>forskning</w:t>
      </w:r>
      <w:r>
        <w:rPr>
          <w:spacing w:val="-8"/>
        </w:rPr>
        <w:t> </w:t>
      </w:r>
      <w:r>
        <w:rPr/>
        <w:t>og</w:t>
      </w:r>
      <w:r>
        <w:rPr>
          <w:spacing w:val="-8"/>
        </w:rPr>
        <w:t> </w:t>
      </w:r>
      <w:r>
        <w:rPr/>
        <w:t>behandling</w:t>
      </w:r>
      <w:r>
        <w:rPr>
          <w:spacing w:val="-8"/>
        </w:rPr>
        <w:t> </w:t>
      </w:r>
      <w:r>
        <w:rPr/>
        <w:t>av</w:t>
      </w:r>
      <w:r>
        <w:rPr>
          <w:spacing w:val="-8"/>
        </w:rPr>
        <w:t> </w:t>
      </w:r>
      <w:r>
        <w:rPr/>
        <w:t>psykiske</w:t>
      </w:r>
      <w:r>
        <w:rPr>
          <w:spacing w:val="-8"/>
        </w:rPr>
        <w:t> </w:t>
      </w:r>
      <w:r>
        <w:rPr/>
        <w:t>pla- ger, kan dette oppnås ved å endre de biopsykiske elementene som forankrer og utlø- ser klientenes handlinger og mentale reaksjonsmønstre. I det videre beskriver jeg de handlingsmønstrene</w:t>
      </w:r>
      <w:r>
        <w:rPr>
          <w:spacing w:val="-3"/>
        </w:rPr>
        <w:t> </w:t>
      </w:r>
      <w:r>
        <w:rPr/>
        <w:t>og</w:t>
      </w:r>
      <w:r>
        <w:rPr>
          <w:spacing w:val="-3"/>
        </w:rPr>
        <w:t> </w:t>
      </w:r>
      <w:r>
        <w:rPr/>
        <w:t>mentale</w:t>
      </w:r>
      <w:r>
        <w:rPr>
          <w:spacing w:val="-3"/>
        </w:rPr>
        <w:t> </w:t>
      </w:r>
      <w:r>
        <w:rPr/>
        <w:t>mønstrene</w:t>
      </w:r>
      <w:r>
        <w:rPr>
          <w:spacing w:val="-3"/>
        </w:rPr>
        <w:t> </w:t>
      </w:r>
      <w:r>
        <w:rPr/>
        <w:t>som</w:t>
      </w:r>
      <w:r>
        <w:rPr>
          <w:spacing w:val="-3"/>
        </w:rPr>
        <w:t> </w:t>
      </w:r>
      <w:r>
        <w:rPr/>
        <w:t>kan</w:t>
      </w:r>
      <w:r>
        <w:rPr>
          <w:spacing w:val="-3"/>
        </w:rPr>
        <w:t> </w:t>
      </w:r>
      <w:r>
        <w:rPr/>
        <w:t>føre</w:t>
      </w:r>
      <w:r>
        <w:rPr>
          <w:spacing w:val="-3"/>
        </w:rPr>
        <w:t> </w:t>
      </w:r>
      <w:r>
        <w:rPr/>
        <w:t>til</w:t>
      </w:r>
      <w:r>
        <w:rPr>
          <w:spacing w:val="-3"/>
        </w:rPr>
        <w:t> </w:t>
      </w:r>
      <w:r>
        <w:rPr/>
        <w:t>symptomer</w:t>
      </w:r>
      <w:r>
        <w:rPr>
          <w:spacing w:val="-3"/>
        </w:rPr>
        <w:t> </w:t>
      </w:r>
      <w:r>
        <w:rPr/>
        <w:t>eller</w:t>
      </w:r>
      <w:r>
        <w:rPr>
          <w:spacing w:val="-3"/>
        </w:rPr>
        <w:t> </w:t>
      </w:r>
      <w:r>
        <w:rPr/>
        <w:t>psykisk </w:t>
      </w:r>
      <w:r>
        <w:rPr>
          <w:spacing w:val="-2"/>
        </w:rPr>
        <w:t>velvære.</w:t>
      </w:r>
    </w:p>
    <w:p>
      <w:pPr>
        <w:pStyle w:val="BodyText"/>
        <w:spacing w:before="94"/>
        <w:ind w:left="0"/>
        <w:jc w:val="left"/>
      </w:pPr>
    </w:p>
    <w:p>
      <w:pPr>
        <w:pStyle w:val="Heading5"/>
        <w:spacing w:line="218" w:lineRule="auto" w:before="1"/>
        <w:ind w:left="330" w:right="639"/>
      </w:pPr>
      <w:r>
        <w:rPr/>
        <w:t>Utvikling</w:t>
      </w:r>
      <w:r>
        <w:rPr>
          <w:spacing w:val="-7"/>
        </w:rPr>
        <w:t> </w:t>
      </w:r>
      <w:r>
        <w:rPr/>
        <w:t>av</w:t>
      </w:r>
      <w:r>
        <w:rPr>
          <w:spacing w:val="-7"/>
        </w:rPr>
        <w:t> </w:t>
      </w:r>
      <w:r>
        <w:rPr/>
        <w:t>psykisk</w:t>
      </w:r>
      <w:r>
        <w:rPr>
          <w:spacing w:val="-7"/>
        </w:rPr>
        <w:t> </w:t>
      </w:r>
      <w:r>
        <w:rPr/>
        <w:t>velvære</w:t>
      </w:r>
      <w:r>
        <w:rPr>
          <w:spacing w:val="-7"/>
        </w:rPr>
        <w:t> </w:t>
      </w:r>
      <w:r>
        <w:rPr/>
        <w:t>og</w:t>
      </w:r>
      <w:r>
        <w:rPr>
          <w:spacing w:val="-7"/>
        </w:rPr>
        <w:t> </w:t>
      </w:r>
      <w:r>
        <w:rPr/>
        <w:t>ubehag</w:t>
      </w:r>
      <w:r>
        <w:rPr>
          <w:spacing w:val="-7"/>
        </w:rPr>
        <w:t> </w:t>
      </w:r>
      <w:r>
        <w:rPr/>
        <w:t>gjennom fysiske og mentale strategier</w:t>
      </w:r>
    </w:p>
    <w:p>
      <w:pPr>
        <w:pStyle w:val="BodyText"/>
        <w:spacing w:before="321"/>
        <w:ind w:left="330" w:right="322"/>
      </w:pPr>
      <w:r>
        <w:rPr/>
        <w:t>Enhver livserfaring kan bidra til dannelse, opprettholdelse eller endring av psykiske tilstander og symptomer. De fysiske strategiene eller handlingsmønstrene som fører til kontakt med positivt mentalt materiale og til adekvate reaksjoner kan beskrives gjennom følgende prosess:</w:t>
      </w:r>
    </w:p>
    <w:p>
      <w:pPr>
        <w:pStyle w:val="Heading8"/>
        <w:spacing w:before="217"/>
        <w:ind w:left="330"/>
      </w:pPr>
      <w:r>
        <w:rPr>
          <w:spacing w:val="-2"/>
        </w:rPr>
        <w:t>Individet:</w:t>
      </w:r>
    </w:p>
    <w:p>
      <w:pPr>
        <w:pStyle w:val="ListParagraph"/>
        <w:numPr>
          <w:ilvl w:val="0"/>
          <w:numId w:val="4"/>
        </w:numPr>
        <w:tabs>
          <w:tab w:pos="1050" w:val="left" w:leader="none"/>
        </w:tabs>
        <w:spacing w:line="258" w:lineRule="exact" w:before="112" w:after="0"/>
        <w:ind w:left="1050" w:right="0" w:hanging="340"/>
        <w:jc w:val="left"/>
        <w:rPr>
          <w:sz w:val="22"/>
        </w:rPr>
      </w:pPr>
      <w:r>
        <w:rPr>
          <w:sz w:val="22"/>
        </w:rPr>
        <w:t>Havner</w:t>
      </w:r>
      <w:r>
        <w:rPr>
          <w:spacing w:val="-7"/>
          <w:sz w:val="22"/>
        </w:rPr>
        <w:t> </w:t>
      </w:r>
      <w:r>
        <w:rPr>
          <w:sz w:val="22"/>
        </w:rPr>
        <w:t>i</w:t>
      </w:r>
      <w:r>
        <w:rPr>
          <w:spacing w:val="-5"/>
          <w:sz w:val="22"/>
        </w:rPr>
        <w:t> </w:t>
      </w:r>
      <w:r>
        <w:rPr>
          <w:sz w:val="22"/>
        </w:rPr>
        <w:t>situasjoner</w:t>
      </w:r>
      <w:r>
        <w:rPr>
          <w:spacing w:val="-4"/>
          <w:sz w:val="22"/>
        </w:rPr>
        <w:t> </w:t>
      </w:r>
      <w:r>
        <w:rPr>
          <w:sz w:val="22"/>
        </w:rPr>
        <w:t>som</w:t>
      </w:r>
      <w:r>
        <w:rPr>
          <w:spacing w:val="-5"/>
          <w:sz w:val="22"/>
        </w:rPr>
        <w:t> </w:t>
      </w:r>
      <w:r>
        <w:rPr>
          <w:sz w:val="22"/>
        </w:rPr>
        <w:t>fører</w:t>
      </w:r>
      <w:r>
        <w:rPr>
          <w:spacing w:val="-4"/>
          <w:sz w:val="22"/>
        </w:rPr>
        <w:t> </w:t>
      </w:r>
      <w:r>
        <w:rPr>
          <w:sz w:val="22"/>
        </w:rPr>
        <w:t>til</w:t>
      </w:r>
      <w:r>
        <w:rPr>
          <w:spacing w:val="-5"/>
          <w:sz w:val="22"/>
        </w:rPr>
        <w:t> </w:t>
      </w:r>
      <w:r>
        <w:rPr>
          <w:sz w:val="22"/>
        </w:rPr>
        <w:t>psykisk</w:t>
      </w:r>
      <w:r>
        <w:rPr>
          <w:spacing w:val="-4"/>
          <w:sz w:val="22"/>
        </w:rPr>
        <w:t> </w:t>
      </w:r>
      <w:r>
        <w:rPr>
          <w:spacing w:val="-2"/>
          <w:sz w:val="22"/>
        </w:rPr>
        <w:t>velvære.</w:t>
      </w:r>
    </w:p>
    <w:p>
      <w:pPr>
        <w:pStyle w:val="ListParagraph"/>
        <w:numPr>
          <w:ilvl w:val="0"/>
          <w:numId w:val="4"/>
        </w:numPr>
        <w:tabs>
          <w:tab w:pos="1050" w:val="left" w:leader="none"/>
        </w:tabs>
        <w:spacing w:line="253" w:lineRule="exact" w:before="0" w:after="0"/>
        <w:ind w:left="1050" w:right="0" w:hanging="340"/>
        <w:jc w:val="left"/>
        <w:rPr>
          <w:sz w:val="22"/>
        </w:rPr>
      </w:pPr>
      <w:r>
        <w:rPr>
          <w:sz w:val="22"/>
        </w:rPr>
        <w:t>Oppsøker</w:t>
      </w:r>
      <w:r>
        <w:rPr>
          <w:spacing w:val="-7"/>
          <w:sz w:val="22"/>
        </w:rPr>
        <w:t> </w:t>
      </w:r>
      <w:r>
        <w:rPr>
          <w:sz w:val="22"/>
        </w:rPr>
        <w:t>situasjoner</w:t>
      </w:r>
      <w:r>
        <w:rPr>
          <w:spacing w:val="-4"/>
          <w:sz w:val="22"/>
        </w:rPr>
        <w:t> </w:t>
      </w:r>
      <w:r>
        <w:rPr>
          <w:sz w:val="22"/>
        </w:rPr>
        <w:t>som</w:t>
      </w:r>
      <w:r>
        <w:rPr>
          <w:spacing w:val="-4"/>
          <w:sz w:val="22"/>
        </w:rPr>
        <w:t> </w:t>
      </w:r>
      <w:r>
        <w:rPr>
          <w:sz w:val="22"/>
        </w:rPr>
        <w:t>fører</w:t>
      </w:r>
      <w:r>
        <w:rPr>
          <w:spacing w:val="-5"/>
          <w:sz w:val="22"/>
        </w:rPr>
        <w:t> </w:t>
      </w:r>
      <w:r>
        <w:rPr>
          <w:sz w:val="22"/>
        </w:rPr>
        <w:t>til</w:t>
      </w:r>
      <w:r>
        <w:rPr>
          <w:spacing w:val="-4"/>
          <w:sz w:val="22"/>
        </w:rPr>
        <w:t> </w:t>
      </w:r>
      <w:r>
        <w:rPr>
          <w:sz w:val="22"/>
        </w:rPr>
        <w:t>psykisk</w:t>
      </w:r>
      <w:r>
        <w:rPr>
          <w:spacing w:val="-4"/>
          <w:sz w:val="22"/>
        </w:rPr>
        <w:t> </w:t>
      </w:r>
      <w:r>
        <w:rPr>
          <w:spacing w:val="-2"/>
          <w:sz w:val="22"/>
        </w:rPr>
        <w:t>velvære.</w:t>
      </w:r>
    </w:p>
    <w:p>
      <w:pPr>
        <w:pStyle w:val="ListParagraph"/>
        <w:numPr>
          <w:ilvl w:val="0"/>
          <w:numId w:val="4"/>
        </w:numPr>
        <w:tabs>
          <w:tab w:pos="1050" w:val="left" w:leader="none"/>
        </w:tabs>
        <w:spacing w:line="253" w:lineRule="exact" w:before="0" w:after="0"/>
        <w:ind w:left="1050" w:right="0" w:hanging="340"/>
        <w:jc w:val="left"/>
        <w:rPr>
          <w:sz w:val="22"/>
        </w:rPr>
      </w:pPr>
      <w:r>
        <w:rPr>
          <w:sz w:val="22"/>
        </w:rPr>
        <w:t>Skårer</w:t>
      </w:r>
      <w:r>
        <w:rPr>
          <w:spacing w:val="-5"/>
          <w:sz w:val="22"/>
        </w:rPr>
        <w:t> </w:t>
      </w:r>
      <w:r>
        <w:rPr>
          <w:sz w:val="22"/>
        </w:rPr>
        <w:t>høyt</w:t>
      </w:r>
      <w:r>
        <w:rPr>
          <w:spacing w:val="-4"/>
          <w:sz w:val="22"/>
        </w:rPr>
        <w:t> </w:t>
      </w:r>
      <w:r>
        <w:rPr>
          <w:sz w:val="22"/>
        </w:rPr>
        <w:t>på</w:t>
      </w:r>
      <w:r>
        <w:rPr>
          <w:spacing w:val="-4"/>
          <w:sz w:val="22"/>
        </w:rPr>
        <w:t> </w:t>
      </w:r>
      <w:r>
        <w:rPr>
          <w:sz w:val="22"/>
        </w:rPr>
        <w:t>å</w:t>
      </w:r>
      <w:r>
        <w:rPr>
          <w:spacing w:val="-5"/>
          <w:sz w:val="22"/>
        </w:rPr>
        <w:t> </w:t>
      </w:r>
      <w:r>
        <w:rPr>
          <w:sz w:val="22"/>
        </w:rPr>
        <w:t>fortolke</w:t>
      </w:r>
      <w:r>
        <w:rPr>
          <w:spacing w:val="-4"/>
          <w:sz w:val="22"/>
        </w:rPr>
        <w:t> </w:t>
      </w:r>
      <w:r>
        <w:rPr>
          <w:sz w:val="22"/>
        </w:rPr>
        <w:t>positive</w:t>
      </w:r>
      <w:r>
        <w:rPr>
          <w:spacing w:val="-4"/>
          <w:sz w:val="22"/>
        </w:rPr>
        <w:t> </w:t>
      </w:r>
      <w:r>
        <w:rPr>
          <w:sz w:val="22"/>
        </w:rPr>
        <w:t>hendelser</w:t>
      </w:r>
      <w:r>
        <w:rPr>
          <w:spacing w:val="-5"/>
          <w:sz w:val="22"/>
        </w:rPr>
        <w:t> </w:t>
      </w:r>
      <w:r>
        <w:rPr>
          <w:sz w:val="22"/>
        </w:rPr>
        <w:t>og</w:t>
      </w:r>
      <w:r>
        <w:rPr>
          <w:spacing w:val="-4"/>
          <w:sz w:val="22"/>
        </w:rPr>
        <w:t> </w:t>
      </w:r>
      <w:r>
        <w:rPr>
          <w:sz w:val="22"/>
        </w:rPr>
        <w:t>situasjoner</w:t>
      </w:r>
      <w:r>
        <w:rPr>
          <w:spacing w:val="-4"/>
          <w:sz w:val="22"/>
        </w:rPr>
        <w:t> </w:t>
      </w:r>
      <w:r>
        <w:rPr>
          <w:spacing w:val="-2"/>
          <w:sz w:val="22"/>
        </w:rPr>
        <w:t>positivt.</w:t>
      </w:r>
    </w:p>
    <w:p>
      <w:pPr>
        <w:pStyle w:val="ListParagraph"/>
        <w:numPr>
          <w:ilvl w:val="0"/>
          <w:numId w:val="4"/>
        </w:numPr>
        <w:tabs>
          <w:tab w:pos="1050" w:val="left" w:leader="none"/>
        </w:tabs>
        <w:spacing w:line="253" w:lineRule="exact" w:before="0" w:after="0"/>
        <w:ind w:left="1050" w:right="0" w:hanging="340"/>
        <w:jc w:val="left"/>
        <w:rPr>
          <w:sz w:val="22"/>
        </w:rPr>
      </w:pPr>
      <w:r>
        <w:rPr>
          <w:sz w:val="22"/>
        </w:rPr>
        <w:t>Skårer</w:t>
      </w:r>
      <w:r>
        <w:rPr>
          <w:spacing w:val="-5"/>
          <w:sz w:val="22"/>
        </w:rPr>
        <w:t> </w:t>
      </w:r>
      <w:r>
        <w:rPr>
          <w:sz w:val="22"/>
        </w:rPr>
        <w:t>lavt</w:t>
      </w:r>
      <w:r>
        <w:rPr>
          <w:spacing w:val="-5"/>
          <w:sz w:val="22"/>
        </w:rPr>
        <w:t> </w:t>
      </w:r>
      <w:r>
        <w:rPr>
          <w:sz w:val="22"/>
        </w:rPr>
        <w:t>på</w:t>
      </w:r>
      <w:r>
        <w:rPr>
          <w:spacing w:val="-4"/>
          <w:sz w:val="22"/>
        </w:rPr>
        <w:t> </w:t>
      </w:r>
      <w:r>
        <w:rPr>
          <w:sz w:val="22"/>
        </w:rPr>
        <w:t>å</w:t>
      </w:r>
      <w:r>
        <w:rPr>
          <w:spacing w:val="-5"/>
          <w:sz w:val="22"/>
        </w:rPr>
        <w:t> </w:t>
      </w:r>
      <w:r>
        <w:rPr>
          <w:sz w:val="22"/>
        </w:rPr>
        <w:t>fortolke</w:t>
      </w:r>
      <w:r>
        <w:rPr>
          <w:spacing w:val="-5"/>
          <w:sz w:val="22"/>
        </w:rPr>
        <w:t> </w:t>
      </w:r>
      <w:r>
        <w:rPr>
          <w:sz w:val="22"/>
        </w:rPr>
        <w:t>ubehagelige</w:t>
      </w:r>
      <w:r>
        <w:rPr>
          <w:spacing w:val="-4"/>
          <w:sz w:val="22"/>
        </w:rPr>
        <w:t> </w:t>
      </w:r>
      <w:r>
        <w:rPr>
          <w:sz w:val="22"/>
        </w:rPr>
        <w:t>hendelser</w:t>
      </w:r>
      <w:r>
        <w:rPr>
          <w:spacing w:val="-5"/>
          <w:sz w:val="22"/>
        </w:rPr>
        <w:t> </w:t>
      </w:r>
      <w:r>
        <w:rPr>
          <w:sz w:val="22"/>
        </w:rPr>
        <w:t>og</w:t>
      </w:r>
      <w:r>
        <w:rPr>
          <w:spacing w:val="-5"/>
          <w:sz w:val="22"/>
        </w:rPr>
        <w:t> </w:t>
      </w:r>
      <w:r>
        <w:rPr>
          <w:sz w:val="22"/>
        </w:rPr>
        <w:t>situasjoner</w:t>
      </w:r>
      <w:r>
        <w:rPr>
          <w:spacing w:val="-4"/>
          <w:sz w:val="22"/>
        </w:rPr>
        <w:t> </w:t>
      </w:r>
      <w:r>
        <w:rPr>
          <w:spacing w:val="-2"/>
          <w:sz w:val="22"/>
        </w:rPr>
        <w:t>negativt.</w:t>
      </w:r>
    </w:p>
    <w:p>
      <w:pPr>
        <w:pStyle w:val="ListParagraph"/>
        <w:numPr>
          <w:ilvl w:val="0"/>
          <w:numId w:val="4"/>
        </w:numPr>
        <w:tabs>
          <w:tab w:pos="1050" w:val="left" w:leader="none"/>
        </w:tabs>
        <w:spacing w:line="259" w:lineRule="exact" w:before="0" w:after="0"/>
        <w:ind w:left="1050" w:right="0" w:hanging="340"/>
        <w:jc w:val="left"/>
        <w:rPr>
          <w:sz w:val="22"/>
        </w:rPr>
      </w:pPr>
      <w:r>
        <w:rPr>
          <w:sz w:val="22"/>
        </w:rPr>
        <w:t>Unngår</w:t>
      </w:r>
      <w:r>
        <w:rPr>
          <w:spacing w:val="-8"/>
          <w:sz w:val="22"/>
        </w:rPr>
        <w:t> </w:t>
      </w:r>
      <w:r>
        <w:rPr>
          <w:sz w:val="22"/>
        </w:rPr>
        <w:t>situasjoner</w:t>
      </w:r>
      <w:r>
        <w:rPr>
          <w:spacing w:val="-6"/>
          <w:sz w:val="22"/>
        </w:rPr>
        <w:t> </w:t>
      </w:r>
      <w:r>
        <w:rPr>
          <w:sz w:val="22"/>
        </w:rPr>
        <w:t>som</w:t>
      </w:r>
      <w:r>
        <w:rPr>
          <w:spacing w:val="-6"/>
          <w:sz w:val="22"/>
        </w:rPr>
        <w:t> </w:t>
      </w:r>
      <w:r>
        <w:rPr>
          <w:sz w:val="22"/>
        </w:rPr>
        <w:t>fører</w:t>
      </w:r>
      <w:r>
        <w:rPr>
          <w:spacing w:val="-6"/>
          <w:sz w:val="22"/>
        </w:rPr>
        <w:t> </w:t>
      </w:r>
      <w:r>
        <w:rPr>
          <w:sz w:val="22"/>
        </w:rPr>
        <w:t>til</w:t>
      </w:r>
      <w:r>
        <w:rPr>
          <w:spacing w:val="-6"/>
          <w:sz w:val="22"/>
        </w:rPr>
        <w:t> </w:t>
      </w:r>
      <w:r>
        <w:rPr>
          <w:sz w:val="22"/>
        </w:rPr>
        <w:t>psykisk</w:t>
      </w:r>
      <w:r>
        <w:rPr>
          <w:spacing w:val="-5"/>
          <w:sz w:val="22"/>
        </w:rPr>
        <w:t> </w:t>
      </w:r>
      <w:r>
        <w:rPr>
          <w:spacing w:val="-2"/>
          <w:sz w:val="22"/>
        </w:rPr>
        <w:t>ubehag.</w:t>
      </w:r>
    </w:p>
    <w:p>
      <w:pPr>
        <w:pStyle w:val="BodyText"/>
        <w:ind w:left="0"/>
        <w:jc w:val="left"/>
      </w:pPr>
    </w:p>
    <w:p>
      <w:pPr>
        <w:pStyle w:val="BodyText"/>
        <w:ind w:left="330" w:right="322"/>
      </w:pPr>
      <w:r>
        <w:rPr/>
        <w:t>Individer</w:t>
      </w:r>
      <w:r>
        <w:rPr>
          <w:spacing w:val="-9"/>
        </w:rPr>
        <w:t> </w:t>
      </w:r>
      <w:r>
        <w:rPr/>
        <w:t>som</w:t>
      </w:r>
      <w:r>
        <w:rPr>
          <w:spacing w:val="-9"/>
        </w:rPr>
        <w:t> </w:t>
      </w:r>
      <w:r>
        <w:rPr/>
        <w:t>er</w:t>
      </w:r>
      <w:r>
        <w:rPr>
          <w:spacing w:val="-9"/>
        </w:rPr>
        <w:t> </w:t>
      </w:r>
      <w:r>
        <w:rPr/>
        <w:t>preget</w:t>
      </w:r>
      <w:r>
        <w:rPr>
          <w:spacing w:val="-9"/>
        </w:rPr>
        <w:t> </w:t>
      </w:r>
      <w:r>
        <w:rPr/>
        <w:t>av</w:t>
      </w:r>
      <w:r>
        <w:rPr>
          <w:spacing w:val="-9"/>
        </w:rPr>
        <w:t> </w:t>
      </w:r>
      <w:r>
        <w:rPr/>
        <w:t>velvære</w:t>
      </w:r>
      <w:r>
        <w:rPr>
          <w:spacing w:val="-9"/>
        </w:rPr>
        <w:t> </w:t>
      </w:r>
      <w:r>
        <w:rPr/>
        <w:t>og</w:t>
      </w:r>
      <w:r>
        <w:rPr>
          <w:spacing w:val="-9"/>
        </w:rPr>
        <w:t> </w:t>
      </w:r>
      <w:r>
        <w:rPr/>
        <w:t>mestringsevne,</w:t>
      </w:r>
      <w:r>
        <w:rPr>
          <w:spacing w:val="-9"/>
        </w:rPr>
        <w:t> </w:t>
      </w:r>
      <w:r>
        <w:rPr/>
        <w:t>samt</w:t>
      </w:r>
      <w:r>
        <w:rPr>
          <w:spacing w:val="-9"/>
        </w:rPr>
        <w:t> </w:t>
      </w:r>
      <w:r>
        <w:rPr/>
        <w:t>adekvate</w:t>
      </w:r>
      <w:r>
        <w:rPr>
          <w:spacing w:val="-9"/>
        </w:rPr>
        <w:t> </w:t>
      </w:r>
      <w:r>
        <w:rPr/>
        <w:t>reaksjoner,</w:t>
      </w:r>
      <w:r>
        <w:rPr>
          <w:spacing w:val="-9"/>
        </w:rPr>
        <w:t> </w:t>
      </w:r>
      <w:r>
        <w:rPr/>
        <w:t>vil</w:t>
      </w:r>
      <w:r>
        <w:rPr>
          <w:spacing w:val="-9"/>
        </w:rPr>
        <w:t> </w:t>
      </w:r>
      <w:r>
        <w:rPr/>
        <w:t>ha tendens</w:t>
      </w:r>
      <w:r>
        <w:rPr>
          <w:spacing w:val="-10"/>
        </w:rPr>
        <w:t> </w:t>
      </w:r>
      <w:r>
        <w:rPr/>
        <w:t>til</w:t>
      </w:r>
      <w:r>
        <w:rPr>
          <w:spacing w:val="-10"/>
        </w:rPr>
        <w:t> </w:t>
      </w:r>
      <w:r>
        <w:rPr/>
        <w:t>å</w:t>
      </w:r>
      <w:r>
        <w:rPr>
          <w:spacing w:val="-10"/>
        </w:rPr>
        <w:t> </w:t>
      </w:r>
      <w:r>
        <w:rPr/>
        <w:t>skåre</w:t>
      </w:r>
      <w:r>
        <w:rPr>
          <w:spacing w:val="-10"/>
        </w:rPr>
        <w:t> </w:t>
      </w:r>
      <w:r>
        <w:rPr/>
        <w:t>høyt</w:t>
      </w:r>
      <w:r>
        <w:rPr>
          <w:spacing w:val="-10"/>
        </w:rPr>
        <w:t> </w:t>
      </w:r>
      <w:r>
        <w:rPr/>
        <w:t>på</w:t>
      </w:r>
      <w:r>
        <w:rPr>
          <w:spacing w:val="-10"/>
        </w:rPr>
        <w:t> </w:t>
      </w:r>
      <w:r>
        <w:rPr/>
        <w:t>kontakt</w:t>
      </w:r>
      <w:r>
        <w:rPr>
          <w:spacing w:val="-10"/>
        </w:rPr>
        <w:t> </w:t>
      </w:r>
      <w:r>
        <w:rPr/>
        <w:t>med</w:t>
      </w:r>
      <w:r>
        <w:rPr>
          <w:spacing w:val="-10"/>
        </w:rPr>
        <w:t> </w:t>
      </w:r>
      <w:r>
        <w:rPr/>
        <w:t>positivt</w:t>
      </w:r>
      <w:r>
        <w:rPr>
          <w:spacing w:val="-10"/>
        </w:rPr>
        <w:t> </w:t>
      </w:r>
      <w:r>
        <w:rPr/>
        <w:t>ladete</w:t>
      </w:r>
      <w:r>
        <w:rPr>
          <w:spacing w:val="-10"/>
        </w:rPr>
        <w:t> </w:t>
      </w:r>
      <w:r>
        <w:rPr/>
        <w:t>mentale,</w:t>
      </w:r>
      <w:r>
        <w:rPr>
          <w:spacing w:val="-10"/>
        </w:rPr>
        <w:t> </w:t>
      </w:r>
      <w:r>
        <w:rPr/>
        <w:t>biopsykiske</w:t>
      </w:r>
      <w:r>
        <w:rPr>
          <w:spacing w:val="-10"/>
        </w:rPr>
        <w:t> </w:t>
      </w:r>
      <w:r>
        <w:rPr/>
        <w:t>elementer som følge av mentale strategier.</w:t>
      </w:r>
    </w:p>
    <w:p>
      <w:pPr>
        <w:spacing w:after="0"/>
        <w:sectPr>
          <w:pgSz w:w="9640" w:h="13610"/>
          <w:pgMar w:header="367" w:footer="425" w:top="900" w:bottom="660" w:left="860" w:right="640"/>
        </w:sectPr>
      </w:pPr>
    </w:p>
    <w:p>
      <w:pPr>
        <w:pStyle w:val="BodyText"/>
        <w:spacing w:before="127"/>
        <w:ind w:left="0"/>
        <w:jc w:val="left"/>
      </w:pPr>
    </w:p>
    <w:p>
      <w:pPr>
        <w:pStyle w:val="BodyText"/>
      </w:pPr>
      <w:r>
        <w:rPr/>
        <w:t>Individet</w:t>
      </w:r>
      <w:r>
        <w:rPr>
          <w:spacing w:val="-9"/>
        </w:rPr>
        <w:t> </w:t>
      </w:r>
      <w:r>
        <w:rPr>
          <w:spacing w:val="-4"/>
        </w:rPr>
        <w:t>vil:</w:t>
      </w:r>
    </w:p>
    <w:p>
      <w:pPr>
        <w:pStyle w:val="ListParagraph"/>
        <w:numPr>
          <w:ilvl w:val="0"/>
          <w:numId w:val="5"/>
        </w:numPr>
        <w:tabs>
          <w:tab w:pos="823" w:val="left" w:leader="none"/>
        </w:tabs>
        <w:spacing w:line="258" w:lineRule="exact" w:before="253" w:after="0"/>
        <w:ind w:left="823" w:right="0" w:hanging="340"/>
        <w:jc w:val="left"/>
        <w:rPr>
          <w:sz w:val="22"/>
        </w:rPr>
      </w:pPr>
      <w:r>
        <w:rPr>
          <w:sz w:val="22"/>
        </w:rPr>
        <w:t>Skåre</w:t>
      </w:r>
      <w:r>
        <w:rPr>
          <w:spacing w:val="-7"/>
          <w:sz w:val="22"/>
        </w:rPr>
        <w:t> </w:t>
      </w:r>
      <w:r>
        <w:rPr>
          <w:sz w:val="22"/>
        </w:rPr>
        <w:t>høyt</w:t>
      </w:r>
      <w:r>
        <w:rPr>
          <w:spacing w:val="-5"/>
          <w:sz w:val="22"/>
        </w:rPr>
        <w:t> </w:t>
      </w:r>
      <w:r>
        <w:rPr>
          <w:sz w:val="22"/>
        </w:rPr>
        <w:t>på</w:t>
      </w:r>
      <w:r>
        <w:rPr>
          <w:spacing w:val="-4"/>
          <w:sz w:val="22"/>
        </w:rPr>
        <w:t> </w:t>
      </w:r>
      <w:r>
        <w:rPr>
          <w:sz w:val="22"/>
        </w:rPr>
        <w:t>kontakt</w:t>
      </w:r>
      <w:r>
        <w:rPr>
          <w:spacing w:val="-5"/>
          <w:sz w:val="22"/>
        </w:rPr>
        <w:t> </w:t>
      </w:r>
      <w:r>
        <w:rPr>
          <w:sz w:val="22"/>
        </w:rPr>
        <w:t>med</w:t>
      </w:r>
      <w:r>
        <w:rPr>
          <w:spacing w:val="-4"/>
          <w:sz w:val="22"/>
        </w:rPr>
        <w:t> </w:t>
      </w:r>
      <w:r>
        <w:rPr>
          <w:sz w:val="22"/>
        </w:rPr>
        <w:t>positivt</w:t>
      </w:r>
      <w:r>
        <w:rPr>
          <w:spacing w:val="-5"/>
          <w:sz w:val="22"/>
        </w:rPr>
        <w:t> </w:t>
      </w:r>
      <w:r>
        <w:rPr>
          <w:sz w:val="22"/>
        </w:rPr>
        <w:t>mentalt</w:t>
      </w:r>
      <w:r>
        <w:rPr>
          <w:spacing w:val="-4"/>
          <w:sz w:val="22"/>
        </w:rPr>
        <w:t> </w:t>
      </w:r>
      <w:r>
        <w:rPr>
          <w:spacing w:val="-2"/>
          <w:sz w:val="22"/>
        </w:rPr>
        <w:t>materiale.</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5"/>
          <w:sz w:val="22"/>
        </w:rPr>
        <w:t> </w:t>
      </w:r>
      <w:r>
        <w:rPr>
          <w:sz w:val="22"/>
        </w:rPr>
        <w:t>lavt</w:t>
      </w:r>
      <w:r>
        <w:rPr>
          <w:spacing w:val="-4"/>
          <w:sz w:val="22"/>
        </w:rPr>
        <w:t> </w:t>
      </w:r>
      <w:r>
        <w:rPr>
          <w:sz w:val="22"/>
        </w:rPr>
        <w:t>på</w:t>
      </w:r>
      <w:r>
        <w:rPr>
          <w:spacing w:val="-5"/>
          <w:sz w:val="22"/>
        </w:rPr>
        <w:t> </w:t>
      </w:r>
      <w:r>
        <w:rPr>
          <w:sz w:val="22"/>
        </w:rPr>
        <w:t>kontakt</w:t>
      </w:r>
      <w:r>
        <w:rPr>
          <w:spacing w:val="-4"/>
          <w:sz w:val="22"/>
        </w:rPr>
        <w:t> </w:t>
      </w:r>
      <w:r>
        <w:rPr>
          <w:sz w:val="22"/>
        </w:rPr>
        <w:t>med</w:t>
      </w:r>
      <w:r>
        <w:rPr>
          <w:spacing w:val="-4"/>
          <w:sz w:val="22"/>
        </w:rPr>
        <w:t> </w:t>
      </w:r>
      <w:r>
        <w:rPr>
          <w:sz w:val="22"/>
        </w:rPr>
        <w:t>negativt</w:t>
      </w:r>
      <w:r>
        <w:rPr>
          <w:spacing w:val="-5"/>
          <w:sz w:val="22"/>
        </w:rPr>
        <w:t> </w:t>
      </w:r>
      <w:r>
        <w:rPr>
          <w:sz w:val="22"/>
        </w:rPr>
        <w:t>ladet</w:t>
      </w:r>
      <w:r>
        <w:rPr>
          <w:spacing w:val="-4"/>
          <w:sz w:val="22"/>
        </w:rPr>
        <w:t> </w:t>
      </w:r>
      <w:r>
        <w:rPr>
          <w:sz w:val="22"/>
        </w:rPr>
        <w:t>mentalt</w:t>
      </w:r>
      <w:r>
        <w:rPr>
          <w:spacing w:val="-4"/>
          <w:sz w:val="22"/>
        </w:rPr>
        <w:t> </w:t>
      </w:r>
      <w:r>
        <w:rPr>
          <w:spacing w:val="-2"/>
          <w:sz w:val="22"/>
        </w:rPr>
        <w:t>materiale.</w:t>
      </w:r>
    </w:p>
    <w:p>
      <w:pPr>
        <w:pStyle w:val="ListParagraph"/>
        <w:numPr>
          <w:ilvl w:val="0"/>
          <w:numId w:val="5"/>
        </w:numPr>
        <w:tabs>
          <w:tab w:pos="823" w:val="left" w:leader="none"/>
        </w:tabs>
        <w:spacing w:line="253" w:lineRule="exact" w:before="0" w:after="0"/>
        <w:ind w:left="823" w:right="0" w:hanging="340"/>
        <w:jc w:val="left"/>
        <w:rPr>
          <w:sz w:val="22"/>
        </w:rPr>
      </w:pPr>
      <w:r>
        <w:rPr>
          <w:spacing w:val="-2"/>
          <w:sz w:val="22"/>
        </w:rPr>
        <w:t>Skåre</w:t>
      </w:r>
      <w:r>
        <w:rPr>
          <w:spacing w:val="-5"/>
          <w:sz w:val="22"/>
        </w:rPr>
        <w:t> </w:t>
      </w:r>
      <w:r>
        <w:rPr>
          <w:spacing w:val="-2"/>
          <w:sz w:val="22"/>
        </w:rPr>
        <w:t>høyt</w:t>
      </w:r>
      <w:r>
        <w:rPr>
          <w:spacing w:val="-3"/>
          <w:sz w:val="22"/>
        </w:rPr>
        <w:t> </w:t>
      </w:r>
      <w:r>
        <w:rPr>
          <w:spacing w:val="-2"/>
          <w:sz w:val="22"/>
        </w:rPr>
        <w:t>på</w:t>
      </w:r>
      <w:r>
        <w:rPr>
          <w:spacing w:val="-3"/>
          <w:sz w:val="22"/>
        </w:rPr>
        <w:t> </w:t>
      </w:r>
      <w:r>
        <w:rPr>
          <w:spacing w:val="-2"/>
          <w:sz w:val="22"/>
        </w:rPr>
        <w:t>evnen til</w:t>
      </w:r>
      <w:r>
        <w:rPr>
          <w:spacing w:val="-3"/>
          <w:sz w:val="22"/>
        </w:rPr>
        <w:t> </w:t>
      </w:r>
      <w:r>
        <w:rPr>
          <w:spacing w:val="-2"/>
          <w:sz w:val="22"/>
        </w:rPr>
        <w:t>å</w:t>
      </w:r>
      <w:r>
        <w:rPr>
          <w:spacing w:val="-3"/>
          <w:sz w:val="22"/>
        </w:rPr>
        <w:t> </w:t>
      </w:r>
      <w:r>
        <w:rPr>
          <w:spacing w:val="-2"/>
          <w:sz w:val="22"/>
        </w:rPr>
        <w:t>tolke</w:t>
      </w:r>
      <w:r>
        <w:rPr>
          <w:spacing w:val="-3"/>
          <w:sz w:val="22"/>
        </w:rPr>
        <w:t> </w:t>
      </w:r>
      <w:r>
        <w:rPr>
          <w:spacing w:val="-2"/>
          <w:sz w:val="22"/>
        </w:rPr>
        <w:t>mentale positive</w:t>
      </w:r>
      <w:r>
        <w:rPr>
          <w:spacing w:val="-3"/>
          <w:sz w:val="22"/>
        </w:rPr>
        <w:t> </w:t>
      </w:r>
      <w:r>
        <w:rPr>
          <w:spacing w:val="-2"/>
          <w:sz w:val="22"/>
        </w:rPr>
        <w:t>opplevelser</w:t>
      </w:r>
      <w:r>
        <w:rPr>
          <w:spacing w:val="-3"/>
          <w:sz w:val="22"/>
        </w:rPr>
        <w:t> </w:t>
      </w:r>
      <w:r>
        <w:rPr>
          <w:spacing w:val="-2"/>
          <w:sz w:val="22"/>
        </w:rPr>
        <w:t>ytterligere positivt.</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4"/>
          <w:sz w:val="22"/>
        </w:rPr>
        <w:t> </w:t>
      </w:r>
      <w:r>
        <w:rPr>
          <w:sz w:val="22"/>
        </w:rPr>
        <w:t>høyt</w:t>
      </w:r>
      <w:r>
        <w:rPr>
          <w:spacing w:val="-4"/>
          <w:sz w:val="22"/>
        </w:rPr>
        <w:t> </w:t>
      </w:r>
      <w:r>
        <w:rPr>
          <w:sz w:val="22"/>
        </w:rPr>
        <w:t>på</w:t>
      </w:r>
      <w:r>
        <w:rPr>
          <w:spacing w:val="-4"/>
          <w:sz w:val="22"/>
        </w:rPr>
        <w:t> </w:t>
      </w:r>
      <w:r>
        <w:rPr>
          <w:sz w:val="22"/>
        </w:rPr>
        <w:t>evnen</w:t>
      </w:r>
      <w:r>
        <w:rPr>
          <w:spacing w:val="-3"/>
          <w:sz w:val="22"/>
        </w:rPr>
        <w:t> </w:t>
      </w:r>
      <w:r>
        <w:rPr>
          <w:sz w:val="22"/>
        </w:rPr>
        <w:t>til</w:t>
      </w:r>
      <w:r>
        <w:rPr>
          <w:spacing w:val="-4"/>
          <w:sz w:val="22"/>
        </w:rPr>
        <w:t> </w:t>
      </w:r>
      <w:r>
        <w:rPr>
          <w:sz w:val="22"/>
        </w:rPr>
        <w:t>å</w:t>
      </w:r>
      <w:r>
        <w:rPr>
          <w:spacing w:val="-4"/>
          <w:sz w:val="22"/>
        </w:rPr>
        <w:t> </w:t>
      </w:r>
      <w:r>
        <w:rPr>
          <w:sz w:val="22"/>
        </w:rPr>
        <w:t>tolke</w:t>
      </w:r>
      <w:r>
        <w:rPr>
          <w:spacing w:val="-3"/>
          <w:sz w:val="22"/>
        </w:rPr>
        <w:t> </w:t>
      </w:r>
      <w:r>
        <w:rPr>
          <w:sz w:val="22"/>
        </w:rPr>
        <w:t>ubehagelige</w:t>
      </w:r>
      <w:r>
        <w:rPr>
          <w:spacing w:val="-4"/>
          <w:sz w:val="22"/>
        </w:rPr>
        <w:t> </w:t>
      </w:r>
      <w:r>
        <w:rPr>
          <w:sz w:val="22"/>
        </w:rPr>
        <w:t>mentale</w:t>
      </w:r>
      <w:r>
        <w:rPr>
          <w:spacing w:val="-4"/>
          <w:sz w:val="22"/>
        </w:rPr>
        <w:t> </w:t>
      </w:r>
      <w:r>
        <w:rPr>
          <w:sz w:val="22"/>
        </w:rPr>
        <w:t>opplevelser</w:t>
      </w:r>
      <w:r>
        <w:rPr>
          <w:spacing w:val="-3"/>
          <w:sz w:val="22"/>
        </w:rPr>
        <w:t> </w:t>
      </w:r>
      <w:r>
        <w:rPr>
          <w:spacing w:val="-2"/>
          <w:sz w:val="22"/>
        </w:rPr>
        <w:t>konstruktivt.</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5"/>
          <w:sz w:val="22"/>
        </w:rPr>
        <w:t> </w:t>
      </w:r>
      <w:r>
        <w:rPr>
          <w:sz w:val="22"/>
        </w:rPr>
        <w:t>høyt</w:t>
      </w:r>
      <w:r>
        <w:rPr>
          <w:spacing w:val="-2"/>
          <w:sz w:val="22"/>
        </w:rPr>
        <w:t> </w:t>
      </w:r>
      <w:r>
        <w:rPr>
          <w:sz w:val="22"/>
        </w:rPr>
        <w:t>på</w:t>
      </w:r>
      <w:r>
        <w:rPr>
          <w:spacing w:val="-3"/>
          <w:sz w:val="22"/>
        </w:rPr>
        <w:t> </w:t>
      </w:r>
      <w:r>
        <w:rPr>
          <w:sz w:val="22"/>
        </w:rPr>
        <w:t>evnen</w:t>
      </w:r>
      <w:r>
        <w:rPr>
          <w:spacing w:val="-2"/>
          <w:sz w:val="22"/>
        </w:rPr>
        <w:t> </w:t>
      </w:r>
      <w:r>
        <w:rPr>
          <w:sz w:val="22"/>
        </w:rPr>
        <w:t>til</w:t>
      </w:r>
      <w:r>
        <w:rPr>
          <w:spacing w:val="-2"/>
          <w:sz w:val="22"/>
        </w:rPr>
        <w:t> </w:t>
      </w:r>
      <w:r>
        <w:rPr>
          <w:sz w:val="22"/>
        </w:rPr>
        <w:t>å</w:t>
      </w:r>
      <w:r>
        <w:rPr>
          <w:spacing w:val="-3"/>
          <w:sz w:val="22"/>
        </w:rPr>
        <w:t> </w:t>
      </w:r>
      <w:r>
        <w:rPr>
          <w:sz w:val="22"/>
        </w:rPr>
        <w:t>beholde</w:t>
      </w:r>
      <w:r>
        <w:rPr>
          <w:spacing w:val="-2"/>
          <w:sz w:val="22"/>
        </w:rPr>
        <w:t> </w:t>
      </w:r>
      <w:r>
        <w:rPr>
          <w:sz w:val="22"/>
        </w:rPr>
        <w:t>kontakt</w:t>
      </w:r>
      <w:r>
        <w:rPr>
          <w:spacing w:val="-2"/>
          <w:sz w:val="22"/>
        </w:rPr>
        <w:t> </w:t>
      </w:r>
      <w:r>
        <w:rPr>
          <w:sz w:val="22"/>
        </w:rPr>
        <w:t>med</w:t>
      </w:r>
      <w:r>
        <w:rPr>
          <w:spacing w:val="-3"/>
          <w:sz w:val="22"/>
        </w:rPr>
        <w:t> </w:t>
      </w:r>
      <w:r>
        <w:rPr>
          <w:sz w:val="22"/>
        </w:rPr>
        <w:t>positivt</w:t>
      </w:r>
      <w:r>
        <w:rPr>
          <w:spacing w:val="-2"/>
          <w:sz w:val="22"/>
        </w:rPr>
        <w:t> </w:t>
      </w:r>
      <w:r>
        <w:rPr>
          <w:sz w:val="22"/>
        </w:rPr>
        <w:t>ladet</w:t>
      </w:r>
      <w:r>
        <w:rPr>
          <w:spacing w:val="-2"/>
          <w:sz w:val="22"/>
        </w:rPr>
        <w:t> materiale.</w:t>
      </w:r>
    </w:p>
    <w:p>
      <w:pPr>
        <w:pStyle w:val="ListParagraph"/>
        <w:numPr>
          <w:ilvl w:val="0"/>
          <w:numId w:val="5"/>
        </w:numPr>
        <w:tabs>
          <w:tab w:pos="823" w:val="left" w:leader="none"/>
        </w:tabs>
        <w:spacing w:line="259" w:lineRule="exact" w:before="0" w:after="0"/>
        <w:ind w:left="823" w:right="0" w:hanging="340"/>
        <w:jc w:val="left"/>
        <w:rPr>
          <w:sz w:val="22"/>
        </w:rPr>
      </w:pPr>
      <w:r>
        <w:rPr>
          <w:sz w:val="22"/>
        </w:rPr>
        <w:t>Skåre</w:t>
      </w:r>
      <w:r>
        <w:rPr>
          <w:spacing w:val="-3"/>
          <w:sz w:val="22"/>
        </w:rPr>
        <w:t> </w:t>
      </w:r>
      <w:r>
        <w:rPr>
          <w:sz w:val="22"/>
        </w:rPr>
        <w:t>høyt</w:t>
      </w:r>
      <w:r>
        <w:rPr>
          <w:spacing w:val="-2"/>
          <w:sz w:val="22"/>
        </w:rPr>
        <w:t> </w:t>
      </w:r>
      <w:r>
        <w:rPr>
          <w:sz w:val="22"/>
        </w:rPr>
        <w:t>på</w:t>
      </w:r>
      <w:r>
        <w:rPr>
          <w:spacing w:val="-2"/>
          <w:sz w:val="22"/>
        </w:rPr>
        <w:t> </w:t>
      </w:r>
      <w:r>
        <w:rPr>
          <w:sz w:val="22"/>
        </w:rPr>
        <w:t>evnen</w:t>
      </w:r>
      <w:r>
        <w:rPr>
          <w:spacing w:val="-2"/>
          <w:sz w:val="22"/>
        </w:rPr>
        <w:t> </w:t>
      </w:r>
      <w:r>
        <w:rPr>
          <w:sz w:val="22"/>
        </w:rPr>
        <w:t>til</w:t>
      </w:r>
      <w:r>
        <w:rPr>
          <w:spacing w:val="-2"/>
          <w:sz w:val="22"/>
        </w:rPr>
        <w:t> </w:t>
      </w:r>
      <w:r>
        <w:rPr>
          <w:sz w:val="22"/>
        </w:rPr>
        <w:t>å</w:t>
      </w:r>
      <w:r>
        <w:rPr>
          <w:spacing w:val="-2"/>
          <w:sz w:val="22"/>
        </w:rPr>
        <w:t> </w:t>
      </w:r>
      <w:r>
        <w:rPr>
          <w:sz w:val="22"/>
        </w:rPr>
        <w:t>kvitte</w:t>
      </w:r>
      <w:r>
        <w:rPr>
          <w:spacing w:val="-3"/>
          <w:sz w:val="22"/>
        </w:rPr>
        <w:t> </w:t>
      </w:r>
      <w:r>
        <w:rPr>
          <w:sz w:val="22"/>
        </w:rPr>
        <w:t>seg</w:t>
      </w:r>
      <w:r>
        <w:rPr>
          <w:spacing w:val="-2"/>
          <w:sz w:val="22"/>
        </w:rPr>
        <w:t> </w:t>
      </w:r>
      <w:r>
        <w:rPr>
          <w:sz w:val="22"/>
        </w:rPr>
        <w:t>med</w:t>
      </w:r>
      <w:r>
        <w:rPr>
          <w:spacing w:val="-2"/>
          <w:sz w:val="22"/>
        </w:rPr>
        <w:t> </w:t>
      </w:r>
      <w:r>
        <w:rPr>
          <w:sz w:val="22"/>
        </w:rPr>
        <w:t>negativt</w:t>
      </w:r>
      <w:r>
        <w:rPr>
          <w:spacing w:val="-2"/>
          <w:sz w:val="22"/>
        </w:rPr>
        <w:t> </w:t>
      </w:r>
      <w:r>
        <w:rPr>
          <w:sz w:val="22"/>
        </w:rPr>
        <w:t>ladet</w:t>
      </w:r>
      <w:r>
        <w:rPr>
          <w:spacing w:val="-2"/>
          <w:sz w:val="22"/>
        </w:rPr>
        <w:t> </w:t>
      </w:r>
      <w:r>
        <w:rPr>
          <w:sz w:val="22"/>
        </w:rPr>
        <w:t>psykisk</w:t>
      </w:r>
      <w:r>
        <w:rPr>
          <w:spacing w:val="-2"/>
          <w:sz w:val="22"/>
        </w:rPr>
        <w:t> materiale.</w:t>
      </w:r>
    </w:p>
    <w:p>
      <w:pPr>
        <w:pStyle w:val="BodyText"/>
        <w:ind w:left="0"/>
        <w:jc w:val="left"/>
      </w:pPr>
    </w:p>
    <w:p>
      <w:pPr>
        <w:pStyle w:val="BodyText"/>
        <w:ind w:right="547"/>
      </w:pPr>
      <w:r>
        <w:rPr/>
        <w:t>Dette</w:t>
      </w:r>
      <w:r>
        <w:rPr>
          <w:spacing w:val="-1"/>
        </w:rPr>
        <w:t> </w:t>
      </w:r>
      <w:r>
        <w:rPr/>
        <w:t>fører</w:t>
      </w:r>
      <w:r>
        <w:rPr>
          <w:spacing w:val="-1"/>
        </w:rPr>
        <w:t> </w:t>
      </w:r>
      <w:r>
        <w:rPr/>
        <w:t>til</w:t>
      </w:r>
      <w:r>
        <w:rPr>
          <w:spacing w:val="-1"/>
        </w:rPr>
        <w:t> </w:t>
      </w:r>
      <w:r>
        <w:rPr/>
        <w:t>økt</w:t>
      </w:r>
      <w:r>
        <w:rPr>
          <w:spacing w:val="-1"/>
        </w:rPr>
        <w:t> </w:t>
      </w:r>
      <w:r>
        <w:rPr/>
        <w:t>mestringsevne</w:t>
      </w:r>
      <w:r>
        <w:rPr>
          <w:spacing w:val="-1"/>
        </w:rPr>
        <w:t> </w:t>
      </w:r>
      <w:r>
        <w:rPr/>
        <w:t>og</w:t>
      </w:r>
      <w:r>
        <w:rPr>
          <w:spacing w:val="-1"/>
        </w:rPr>
        <w:t> </w:t>
      </w:r>
      <w:r>
        <w:rPr/>
        <w:t>økt</w:t>
      </w:r>
      <w:r>
        <w:rPr>
          <w:spacing w:val="-1"/>
        </w:rPr>
        <w:t> </w:t>
      </w:r>
      <w:r>
        <w:rPr/>
        <w:t>evne</w:t>
      </w:r>
      <w:r>
        <w:rPr>
          <w:spacing w:val="-1"/>
        </w:rPr>
        <w:t> </w:t>
      </w:r>
      <w:r>
        <w:rPr/>
        <w:t>til</w:t>
      </w:r>
      <w:r>
        <w:rPr>
          <w:spacing w:val="-1"/>
        </w:rPr>
        <w:t> </w:t>
      </w:r>
      <w:r>
        <w:rPr/>
        <w:t>å</w:t>
      </w:r>
      <w:r>
        <w:rPr>
          <w:spacing w:val="-1"/>
        </w:rPr>
        <w:t> </w:t>
      </w:r>
      <w:r>
        <w:rPr/>
        <w:t>overse</w:t>
      </w:r>
      <w:r>
        <w:rPr>
          <w:spacing w:val="-1"/>
        </w:rPr>
        <w:t> </w:t>
      </w:r>
      <w:r>
        <w:rPr/>
        <w:t>eller</w:t>
      </w:r>
      <w:r>
        <w:rPr>
          <w:spacing w:val="-1"/>
        </w:rPr>
        <w:t> </w:t>
      </w:r>
      <w:r>
        <w:rPr/>
        <w:t>redefinere</w:t>
      </w:r>
      <w:r>
        <w:rPr>
          <w:spacing w:val="-1"/>
        </w:rPr>
        <w:t> </w:t>
      </w:r>
      <w:r>
        <w:rPr/>
        <w:t>psykisk</w:t>
      </w:r>
      <w:r>
        <w:rPr>
          <w:spacing w:val="-1"/>
        </w:rPr>
        <w:t> </w:t>
      </w:r>
      <w:r>
        <w:rPr/>
        <w:t>ube- hagelige situasjoner, slik at de oppleves mer positive.</w:t>
      </w:r>
    </w:p>
    <w:p>
      <w:pPr>
        <w:pStyle w:val="BodyText"/>
        <w:spacing w:before="95"/>
        <w:ind w:left="0"/>
        <w:jc w:val="left"/>
      </w:pPr>
    </w:p>
    <w:p>
      <w:pPr>
        <w:pStyle w:val="Heading5"/>
        <w:spacing w:line="218" w:lineRule="auto"/>
        <w:ind w:right="639"/>
      </w:pPr>
      <w:r>
        <w:rPr/>
        <w:t>Utvikling</w:t>
      </w:r>
      <w:r>
        <w:rPr>
          <w:spacing w:val="-7"/>
        </w:rPr>
        <w:t> </w:t>
      </w:r>
      <w:r>
        <w:rPr/>
        <w:t>av</w:t>
      </w:r>
      <w:r>
        <w:rPr>
          <w:spacing w:val="-7"/>
        </w:rPr>
        <w:t> </w:t>
      </w:r>
      <w:r>
        <w:rPr/>
        <w:t>symptomer</w:t>
      </w:r>
      <w:r>
        <w:rPr>
          <w:spacing w:val="-7"/>
        </w:rPr>
        <w:t> </w:t>
      </w:r>
      <w:r>
        <w:rPr/>
        <w:t>på</w:t>
      </w:r>
      <w:r>
        <w:rPr>
          <w:spacing w:val="-7"/>
        </w:rPr>
        <w:t> </w:t>
      </w:r>
      <w:r>
        <w:rPr/>
        <w:t>psykisk</w:t>
      </w:r>
      <w:r>
        <w:rPr>
          <w:spacing w:val="-7"/>
        </w:rPr>
        <w:t> </w:t>
      </w:r>
      <w:r>
        <w:rPr/>
        <w:t>plage</w:t>
      </w:r>
      <w:r>
        <w:rPr>
          <w:spacing w:val="-7"/>
        </w:rPr>
        <w:t> </w:t>
      </w:r>
      <w:r>
        <w:rPr/>
        <w:t>gjennom fysiske og mentale strategier</w:t>
      </w:r>
    </w:p>
    <w:p>
      <w:pPr>
        <w:pStyle w:val="BodyText"/>
        <w:spacing w:before="322"/>
        <w:ind w:right="548"/>
      </w:pPr>
      <w:r>
        <w:rPr/>
        <w:t>De fysiske strategiene eller handlingsmønstrene som fører til kontakt med negativt ladet</w:t>
      </w:r>
      <w:r>
        <w:rPr>
          <w:spacing w:val="-4"/>
        </w:rPr>
        <w:t> </w:t>
      </w:r>
      <w:r>
        <w:rPr/>
        <w:t>mentalt</w:t>
      </w:r>
      <w:r>
        <w:rPr>
          <w:spacing w:val="-4"/>
        </w:rPr>
        <w:t> </w:t>
      </w:r>
      <w:r>
        <w:rPr/>
        <w:t>materiale</w:t>
      </w:r>
      <w:r>
        <w:rPr>
          <w:spacing w:val="-4"/>
        </w:rPr>
        <w:t> </w:t>
      </w:r>
      <w:r>
        <w:rPr/>
        <w:t>og</w:t>
      </w:r>
      <w:r>
        <w:rPr>
          <w:spacing w:val="-4"/>
        </w:rPr>
        <w:t> </w:t>
      </w:r>
      <w:r>
        <w:rPr/>
        <w:t>til</w:t>
      </w:r>
      <w:r>
        <w:rPr>
          <w:spacing w:val="-4"/>
        </w:rPr>
        <w:t> </w:t>
      </w:r>
      <w:r>
        <w:rPr/>
        <w:t>ubehagelige</w:t>
      </w:r>
      <w:r>
        <w:rPr>
          <w:spacing w:val="-4"/>
        </w:rPr>
        <w:t> </w:t>
      </w:r>
      <w:r>
        <w:rPr/>
        <w:t>reaksjoner</w:t>
      </w:r>
      <w:r>
        <w:rPr>
          <w:spacing w:val="-4"/>
        </w:rPr>
        <w:t> </w:t>
      </w:r>
      <w:r>
        <w:rPr/>
        <w:t>kan</w:t>
      </w:r>
      <w:r>
        <w:rPr>
          <w:spacing w:val="-4"/>
        </w:rPr>
        <w:t> </w:t>
      </w:r>
      <w:r>
        <w:rPr/>
        <w:t>beskrives</w:t>
      </w:r>
      <w:r>
        <w:rPr>
          <w:spacing w:val="-4"/>
        </w:rPr>
        <w:t> </w:t>
      </w:r>
      <w:r>
        <w:rPr/>
        <w:t>gjennom</w:t>
      </w:r>
      <w:r>
        <w:rPr>
          <w:spacing w:val="-4"/>
        </w:rPr>
        <w:t> </w:t>
      </w:r>
      <w:r>
        <w:rPr/>
        <w:t>følgende </w:t>
      </w:r>
      <w:r>
        <w:rPr>
          <w:spacing w:val="-2"/>
        </w:rPr>
        <w:t>prosess:</w:t>
      </w:r>
    </w:p>
    <w:p>
      <w:pPr>
        <w:pStyle w:val="Heading8"/>
        <w:spacing w:before="217"/>
      </w:pPr>
      <w:r>
        <w:rPr>
          <w:spacing w:val="-2"/>
        </w:rPr>
        <w:t>Individet:</w:t>
      </w:r>
    </w:p>
    <w:p>
      <w:pPr>
        <w:pStyle w:val="ListParagraph"/>
        <w:numPr>
          <w:ilvl w:val="0"/>
          <w:numId w:val="5"/>
        </w:numPr>
        <w:tabs>
          <w:tab w:pos="823" w:val="left" w:leader="none"/>
        </w:tabs>
        <w:spacing w:line="258" w:lineRule="exact" w:before="112" w:after="0"/>
        <w:ind w:left="823" w:right="0" w:hanging="340"/>
        <w:jc w:val="left"/>
        <w:rPr>
          <w:sz w:val="22"/>
        </w:rPr>
      </w:pPr>
      <w:r>
        <w:rPr>
          <w:sz w:val="22"/>
        </w:rPr>
        <w:t>Havner</w:t>
      </w:r>
      <w:r>
        <w:rPr>
          <w:spacing w:val="-7"/>
          <w:sz w:val="22"/>
        </w:rPr>
        <w:t> </w:t>
      </w:r>
      <w:r>
        <w:rPr>
          <w:sz w:val="22"/>
        </w:rPr>
        <w:t>i</w:t>
      </w:r>
      <w:r>
        <w:rPr>
          <w:spacing w:val="-5"/>
          <w:sz w:val="22"/>
        </w:rPr>
        <w:t> </w:t>
      </w:r>
      <w:r>
        <w:rPr>
          <w:sz w:val="22"/>
        </w:rPr>
        <w:t>situasjoner</w:t>
      </w:r>
      <w:r>
        <w:rPr>
          <w:spacing w:val="-4"/>
          <w:sz w:val="22"/>
        </w:rPr>
        <w:t> </w:t>
      </w:r>
      <w:r>
        <w:rPr>
          <w:sz w:val="22"/>
        </w:rPr>
        <w:t>som</w:t>
      </w:r>
      <w:r>
        <w:rPr>
          <w:spacing w:val="-5"/>
          <w:sz w:val="22"/>
        </w:rPr>
        <w:t> </w:t>
      </w:r>
      <w:r>
        <w:rPr>
          <w:sz w:val="22"/>
        </w:rPr>
        <w:t>fører</w:t>
      </w:r>
      <w:r>
        <w:rPr>
          <w:spacing w:val="-4"/>
          <w:sz w:val="22"/>
        </w:rPr>
        <w:t> </w:t>
      </w:r>
      <w:r>
        <w:rPr>
          <w:sz w:val="22"/>
        </w:rPr>
        <w:t>til</w:t>
      </w:r>
      <w:r>
        <w:rPr>
          <w:spacing w:val="-5"/>
          <w:sz w:val="22"/>
        </w:rPr>
        <w:t> </w:t>
      </w:r>
      <w:r>
        <w:rPr>
          <w:sz w:val="22"/>
        </w:rPr>
        <w:t>psykisk</w:t>
      </w:r>
      <w:r>
        <w:rPr>
          <w:spacing w:val="-4"/>
          <w:sz w:val="22"/>
        </w:rPr>
        <w:t> </w:t>
      </w:r>
      <w:r>
        <w:rPr>
          <w:spacing w:val="-2"/>
          <w:sz w:val="22"/>
        </w:rPr>
        <w:t>ubehag.</w:t>
      </w:r>
    </w:p>
    <w:p>
      <w:pPr>
        <w:pStyle w:val="ListParagraph"/>
        <w:numPr>
          <w:ilvl w:val="0"/>
          <w:numId w:val="5"/>
        </w:numPr>
        <w:tabs>
          <w:tab w:pos="823" w:val="left" w:leader="none"/>
        </w:tabs>
        <w:spacing w:line="253" w:lineRule="exact" w:before="0" w:after="0"/>
        <w:ind w:left="823" w:right="0" w:hanging="340"/>
        <w:jc w:val="left"/>
        <w:rPr>
          <w:sz w:val="22"/>
        </w:rPr>
      </w:pPr>
      <w:r>
        <w:rPr>
          <w:sz w:val="22"/>
        </w:rPr>
        <w:t>Oppsøker</w:t>
      </w:r>
      <w:r>
        <w:rPr>
          <w:spacing w:val="-7"/>
          <w:sz w:val="22"/>
        </w:rPr>
        <w:t> </w:t>
      </w:r>
      <w:r>
        <w:rPr>
          <w:sz w:val="22"/>
        </w:rPr>
        <w:t>situasjoner</w:t>
      </w:r>
      <w:r>
        <w:rPr>
          <w:spacing w:val="-4"/>
          <w:sz w:val="22"/>
        </w:rPr>
        <w:t> </w:t>
      </w:r>
      <w:r>
        <w:rPr>
          <w:sz w:val="22"/>
        </w:rPr>
        <w:t>som</w:t>
      </w:r>
      <w:r>
        <w:rPr>
          <w:spacing w:val="-4"/>
          <w:sz w:val="22"/>
        </w:rPr>
        <w:t> </w:t>
      </w:r>
      <w:r>
        <w:rPr>
          <w:sz w:val="22"/>
        </w:rPr>
        <w:t>fører</w:t>
      </w:r>
      <w:r>
        <w:rPr>
          <w:spacing w:val="-5"/>
          <w:sz w:val="22"/>
        </w:rPr>
        <w:t> </w:t>
      </w:r>
      <w:r>
        <w:rPr>
          <w:sz w:val="22"/>
        </w:rPr>
        <w:t>til</w:t>
      </w:r>
      <w:r>
        <w:rPr>
          <w:spacing w:val="-4"/>
          <w:sz w:val="22"/>
        </w:rPr>
        <w:t> </w:t>
      </w:r>
      <w:r>
        <w:rPr>
          <w:sz w:val="22"/>
        </w:rPr>
        <w:t>psykisk</w:t>
      </w:r>
      <w:r>
        <w:rPr>
          <w:spacing w:val="-4"/>
          <w:sz w:val="22"/>
        </w:rPr>
        <w:t> </w:t>
      </w:r>
      <w:r>
        <w:rPr>
          <w:spacing w:val="-2"/>
          <w:sz w:val="22"/>
        </w:rPr>
        <w:t>ubehag.</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Skårer</w:t>
      </w:r>
      <w:r>
        <w:rPr>
          <w:spacing w:val="-5"/>
          <w:sz w:val="22"/>
        </w:rPr>
        <w:t> </w:t>
      </w:r>
      <w:r>
        <w:rPr>
          <w:sz w:val="22"/>
        </w:rPr>
        <w:t>høyt</w:t>
      </w:r>
      <w:r>
        <w:rPr>
          <w:spacing w:val="-4"/>
          <w:sz w:val="22"/>
        </w:rPr>
        <w:t> </w:t>
      </w:r>
      <w:r>
        <w:rPr>
          <w:sz w:val="22"/>
        </w:rPr>
        <w:t>på</w:t>
      </w:r>
      <w:r>
        <w:rPr>
          <w:spacing w:val="-4"/>
          <w:sz w:val="22"/>
        </w:rPr>
        <w:t> </w:t>
      </w:r>
      <w:r>
        <w:rPr>
          <w:sz w:val="22"/>
        </w:rPr>
        <w:t>å</w:t>
      </w:r>
      <w:r>
        <w:rPr>
          <w:spacing w:val="-5"/>
          <w:sz w:val="22"/>
        </w:rPr>
        <w:t> </w:t>
      </w:r>
      <w:r>
        <w:rPr>
          <w:sz w:val="22"/>
        </w:rPr>
        <w:t>fortolke</w:t>
      </w:r>
      <w:r>
        <w:rPr>
          <w:spacing w:val="-4"/>
          <w:sz w:val="22"/>
        </w:rPr>
        <w:t> </w:t>
      </w:r>
      <w:r>
        <w:rPr>
          <w:sz w:val="22"/>
        </w:rPr>
        <w:t>positive</w:t>
      </w:r>
      <w:r>
        <w:rPr>
          <w:spacing w:val="-4"/>
          <w:sz w:val="22"/>
        </w:rPr>
        <w:t> </w:t>
      </w:r>
      <w:r>
        <w:rPr>
          <w:sz w:val="22"/>
        </w:rPr>
        <w:t>hendelser</w:t>
      </w:r>
      <w:r>
        <w:rPr>
          <w:spacing w:val="-5"/>
          <w:sz w:val="22"/>
        </w:rPr>
        <w:t> </w:t>
      </w:r>
      <w:r>
        <w:rPr>
          <w:sz w:val="22"/>
        </w:rPr>
        <w:t>og</w:t>
      </w:r>
      <w:r>
        <w:rPr>
          <w:spacing w:val="-4"/>
          <w:sz w:val="22"/>
        </w:rPr>
        <w:t> </w:t>
      </w:r>
      <w:r>
        <w:rPr>
          <w:sz w:val="22"/>
        </w:rPr>
        <w:t>situasjoner</w:t>
      </w:r>
      <w:r>
        <w:rPr>
          <w:spacing w:val="-4"/>
          <w:sz w:val="22"/>
        </w:rPr>
        <w:t> </w:t>
      </w:r>
      <w:r>
        <w:rPr>
          <w:spacing w:val="-2"/>
          <w:sz w:val="22"/>
        </w:rPr>
        <w:t>negativt.</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Skårer</w:t>
      </w:r>
      <w:r>
        <w:rPr>
          <w:spacing w:val="-5"/>
          <w:sz w:val="22"/>
        </w:rPr>
        <w:t> </w:t>
      </w:r>
      <w:r>
        <w:rPr>
          <w:sz w:val="22"/>
        </w:rPr>
        <w:t>lavt</w:t>
      </w:r>
      <w:r>
        <w:rPr>
          <w:spacing w:val="-5"/>
          <w:sz w:val="22"/>
        </w:rPr>
        <w:t> </w:t>
      </w:r>
      <w:r>
        <w:rPr>
          <w:sz w:val="22"/>
        </w:rPr>
        <w:t>på</w:t>
      </w:r>
      <w:r>
        <w:rPr>
          <w:spacing w:val="-4"/>
          <w:sz w:val="22"/>
        </w:rPr>
        <w:t> </w:t>
      </w:r>
      <w:r>
        <w:rPr>
          <w:sz w:val="22"/>
        </w:rPr>
        <w:t>å</w:t>
      </w:r>
      <w:r>
        <w:rPr>
          <w:spacing w:val="-5"/>
          <w:sz w:val="22"/>
        </w:rPr>
        <w:t> </w:t>
      </w:r>
      <w:r>
        <w:rPr>
          <w:sz w:val="22"/>
        </w:rPr>
        <w:t>fortolke</w:t>
      </w:r>
      <w:r>
        <w:rPr>
          <w:spacing w:val="-5"/>
          <w:sz w:val="22"/>
        </w:rPr>
        <w:t> </w:t>
      </w:r>
      <w:r>
        <w:rPr>
          <w:sz w:val="22"/>
        </w:rPr>
        <w:t>ubehagelige</w:t>
      </w:r>
      <w:r>
        <w:rPr>
          <w:spacing w:val="-4"/>
          <w:sz w:val="22"/>
        </w:rPr>
        <w:t> </w:t>
      </w:r>
      <w:r>
        <w:rPr>
          <w:sz w:val="22"/>
        </w:rPr>
        <w:t>hendelser</w:t>
      </w:r>
      <w:r>
        <w:rPr>
          <w:spacing w:val="-5"/>
          <w:sz w:val="22"/>
        </w:rPr>
        <w:t> </w:t>
      </w:r>
      <w:r>
        <w:rPr>
          <w:sz w:val="22"/>
        </w:rPr>
        <w:t>og</w:t>
      </w:r>
      <w:r>
        <w:rPr>
          <w:spacing w:val="-5"/>
          <w:sz w:val="22"/>
        </w:rPr>
        <w:t> </w:t>
      </w:r>
      <w:r>
        <w:rPr>
          <w:sz w:val="22"/>
        </w:rPr>
        <w:t>situasjoner</w:t>
      </w:r>
      <w:r>
        <w:rPr>
          <w:spacing w:val="-4"/>
          <w:sz w:val="22"/>
        </w:rPr>
        <w:t> </w:t>
      </w:r>
      <w:r>
        <w:rPr>
          <w:spacing w:val="-2"/>
          <w:sz w:val="22"/>
        </w:rPr>
        <w:t>positivt.</w:t>
      </w:r>
    </w:p>
    <w:p>
      <w:pPr>
        <w:pStyle w:val="ListParagraph"/>
        <w:numPr>
          <w:ilvl w:val="0"/>
          <w:numId w:val="5"/>
        </w:numPr>
        <w:tabs>
          <w:tab w:pos="823" w:val="left" w:leader="none"/>
        </w:tabs>
        <w:spacing w:line="258" w:lineRule="exact" w:before="0" w:after="0"/>
        <w:ind w:left="823" w:right="0" w:hanging="340"/>
        <w:jc w:val="left"/>
        <w:rPr>
          <w:sz w:val="22"/>
        </w:rPr>
      </w:pPr>
      <w:r>
        <w:rPr>
          <w:sz w:val="22"/>
        </w:rPr>
        <w:t>Unngår</w:t>
      </w:r>
      <w:r>
        <w:rPr>
          <w:spacing w:val="-8"/>
          <w:sz w:val="22"/>
        </w:rPr>
        <w:t> </w:t>
      </w:r>
      <w:r>
        <w:rPr>
          <w:sz w:val="22"/>
        </w:rPr>
        <w:t>situasjoner</w:t>
      </w:r>
      <w:r>
        <w:rPr>
          <w:spacing w:val="-5"/>
          <w:sz w:val="22"/>
        </w:rPr>
        <w:t> </w:t>
      </w:r>
      <w:r>
        <w:rPr>
          <w:sz w:val="22"/>
        </w:rPr>
        <w:t>som</w:t>
      </w:r>
      <w:r>
        <w:rPr>
          <w:spacing w:val="-5"/>
          <w:sz w:val="22"/>
        </w:rPr>
        <w:t> </w:t>
      </w:r>
      <w:r>
        <w:rPr>
          <w:sz w:val="22"/>
        </w:rPr>
        <w:t>fører</w:t>
      </w:r>
      <w:r>
        <w:rPr>
          <w:spacing w:val="-6"/>
          <w:sz w:val="22"/>
        </w:rPr>
        <w:t> </w:t>
      </w:r>
      <w:r>
        <w:rPr>
          <w:sz w:val="22"/>
        </w:rPr>
        <w:t>til</w:t>
      </w:r>
      <w:r>
        <w:rPr>
          <w:spacing w:val="-5"/>
          <w:sz w:val="22"/>
        </w:rPr>
        <w:t> </w:t>
      </w:r>
      <w:r>
        <w:rPr>
          <w:sz w:val="22"/>
        </w:rPr>
        <w:t>mestring</w:t>
      </w:r>
      <w:r>
        <w:rPr>
          <w:spacing w:val="-5"/>
          <w:sz w:val="22"/>
        </w:rPr>
        <w:t> </w:t>
      </w:r>
      <w:r>
        <w:rPr>
          <w:sz w:val="22"/>
        </w:rPr>
        <w:t>og</w:t>
      </w:r>
      <w:r>
        <w:rPr>
          <w:spacing w:val="-5"/>
          <w:sz w:val="22"/>
        </w:rPr>
        <w:t> </w:t>
      </w:r>
      <w:r>
        <w:rPr>
          <w:spacing w:val="-2"/>
          <w:sz w:val="22"/>
        </w:rPr>
        <w:t>velvære.</w:t>
      </w:r>
    </w:p>
    <w:p>
      <w:pPr>
        <w:pStyle w:val="BodyText"/>
        <w:spacing w:before="264"/>
        <w:ind w:right="548"/>
      </w:pPr>
      <w:r>
        <w:rPr/>
        <w:t>Vi har tilsvarende mønster innenfor de mentale strategiene. Individer som er preget av psykisk ubehag og lav mestringsevne, vil ha en tendens til å skåre høyt på kontakt med</w:t>
      </w:r>
      <w:r>
        <w:rPr>
          <w:spacing w:val="-1"/>
        </w:rPr>
        <w:t> </w:t>
      </w:r>
      <w:r>
        <w:rPr/>
        <w:t>negativt</w:t>
      </w:r>
      <w:r>
        <w:rPr>
          <w:spacing w:val="-1"/>
        </w:rPr>
        <w:t> </w:t>
      </w:r>
      <w:r>
        <w:rPr/>
        <w:t>ladete</w:t>
      </w:r>
      <w:r>
        <w:rPr>
          <w:spacing w:val="-1"/>
        </w:rPr>
        <w:t> </w:t>
      </w:r>
      <w:r>
        <w:rPr/>
        <w:t>mentale,</w:t>
      </w:r>
      <w:r>
        <w:rPr>
          <w:spacing w:val="-1"/>
        </w:rPr>
        <w:t> </w:t>
      </w:r>
      <w:r>
        <w:rPr/>
        <w:t>biopsykiske</w:t>
      </w:r>
      <w:r>
        <w:rPr>
          <w:spacing w:val="-1"/>
        </w:rPr>
        <w:t> </w:t>
      </w:r>
      <w:r>
        <w:rPr/>
        <w:t>elementer</w:t>
      </w:r>
      <w:r>
        <w:rPr>
          <w:spacing w:val="-1"/>
        </w:rPr>
        <w:t> </w:t>
      </w:r>
      <w:r>
        <w:rPr/>
        <w:t>som</w:t>
      </w:r>
      <w:r>
        <w:rPr>
          <w:spacing w:val="-1"/>
        </w:rPr>
        <w:t> </w:t>
      </w:r>
      <w:r>
        <w:rPr/>
        <w:t>følge</w:t>
      </w:r>
      <w:r>
        <w:rPr>
          <w:spacing w:val="-1"/>
        </w:rPr>
        <w:t> </w:t>
      </w:r>
      <w:r>
        <w:rPr/>
        <w:t>av</w:t>
      </w:r>
      <w:r>
        <w:rPr>
          <w:spacing w:val="-1"/>
        </w:rPr>
        <w:t> </w:t>
      </w:r>
      <w:r>
        <w:rPr/>
        <w:t>mental</w:t>
      </w:r>
      <w:r>
        <w:rPr>
          <w:spacing w:val="-1"/>
        </w:rPr>
        <w:t> </w:t>
      </w:r>
      <w:r>
        <w:rPr/>
        <w:t>virksomhet.</w:t>
      </w:r>
    </w:p>
    <w:p>
      <w:pPr>
        <w:pStyle w:val="BodyText"/>
        <w:spacing w:line="258" w:lineRule="exact" w:before="264"/>
        <w:jc w:val="left"/>
      </w:pPr>
      <w:r>
        <w:rPr/>
        <w:t>Individet</w:t>
      </w:r>
      <w:r>
        <w:rPr>
          <w:spacing w:val="-9"/>
        </w:rPr>
        <w:t> </w:t>
      </w:r>
      <w:r>
        <w:rPr>
          <w:spacing w:val="-4"/>
        </w:rPr>
        <w:t>vil:</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8"/>
          <w:sz w:val="22"/>
        </w:rPr>
        <w:t> </w:t>
      </w:r>
      <w:r>
        <w:rPr>
          <w:sz w:val="22"/>
        </w:rPr>
        <w:t>høyt</w:t>
      </w:r>
      <w:r>
        <w:rPr>
          <w:spacing w:val="-5"/>
          <w:sz w:val="22"/>
        </w:rPr>
        <w:t> </w:t>
      </w:r>
      <w:r>
        <w:rPr>
          <w:sz w:val="22"/>
        </w:rPr>
        <w:t>på</w:t>
      </w:r>
      <w:r>
        <w:rPr>
          <w:spacing w:val="-5"/>
          <w:sz w:val="22"/>
        </w:rPr>
        <w:t> </w:t>
      </w:r>
      <w:r>
        <w:rPr>
          <w:sz w:val="22"/>
        </w:rPr>
        <w:t>kontakt</w:t>
      </w:r>
      <w:r>
        <w:rPr>
          <w:spacing w:val="-5"/>
          <w:sz w:val="22"/>
        </w:rPr>
        <w:t> </w:t>
      </w:r>
      <w:r>
        <w:rPr>
          <w:sz w:val="22"/>
        </w:rPr>
        <w:t>med</w:t>
      </w:r>
      <w:r>
        <w:rPr>
          <w:spacing w:val="-5"/>
          <w:sz w:val="22"/>
        </w:rPr>
        <w:t> </w:t>
      </w:r>
      <w:r>
        <w:rPr>
          <w:sz w:val="22"/>
        </w:rPr>
        <w:t>ubehagelig</w:t>
      </w:r>
      <w:r>
        <w:rPr>
          <w:spacing w:val="-5"/>
          <w:sz w:val="22"/>
        </w:rPr>
        <w:t> </w:t>
      </w:r>
      <w:r>
        <w:rPr>
          <w:sz w:val="22"/>
        </w:rPr>
        <w:t>mentalt</w:t>
      </w:r>
      <w:r>
        <w:rPr>
          <w:spacing w:val="-5"/>
          <w:sz w:val="22"/>
        </w:rPr>
        <w:t> </w:t>
      </w:r>
      <w:r>
        <w:rPr>
          <w:spacing w:val="-2"/>
          <w:sz w:val="22"/>
        </w:rPr>
        <w:t>materiale.</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4"/>
          <w:sz w:val="22"/>
        </w:rPr>
        <w:t> </w:t>
      </w:r>
      <w:r>
        <w:rPr>
          <w:sz w:val="22"/>
        </w:rPr>
        <w:t>lavt</w:t>
      </w:r>
      <w:r>
        <w:rPr>
          <w:spacing w:val="-4"/>
          <w:sz w:val="22"/>
        </w:rPr>
        <w:t> </w:t>
      </w:r>
      <w:r>
        <w:rPr>
          <w:sz w:val="22"/>
        </w:rPr>
        <w:t>på</w:t>
      </w:r>
      <w:r>
        <w:rPr>
          <w:spacing w:val="-4"/>
          <w:sz w:val="22"/>
        </w:rPr>
        <w:t> </w:t>
      </w:r>
      <w:r>
        <w:rPr>
          <w:sz w:val="22"/>
        </w:rPr>
        <w:t>kontakt</w:t>
      </w:r>
      <w:r>
        <w:rPr>
          <w:spacing w:val="-4"/>
          <w:sz w:val="22"/>
        </w:rPr>
        <w:t> </w:t>
      </w:r>
      <w:r>
        <w:rPr>
          <w:sz w:val="22"/>
        </w:rPr>
        <w:t>med</w:t>
      </w:r>
      <w:r>
        <w:rPr>
          <w:spacing w:val="-4"/>
          <w:sz w:val="22"/>
        </w:rPr>
        <w:t> </w:t>
      </w:r>
      <w:r>
        <w:rPr>
          <w:sz w:val="22"/>
        </w:rPr>
        <w:t>positivt</w:t>
      </w:r>
      <w:r>
        <w:rPr>
          <w:spacing w:val="-4"/>
          <w:sz w:val="22"/>
        </w:rPr>
        <w:t> </w:t>
      </w:r>
      <w:r>
        <w:rPr>
          <w:sz w:val="22"/>
        </w:rPr>
        <w:t>ladet</w:t>
      </w:r>
      <w:r>
        <w:rPr>
          <w:spacing w:val="-4"/>
          <w:sz w:val="22"/>
        </w:rPr>
        <w:t> </w:t>
      </w:r>
      <w:r>
        <w:rPr>
          <w:sz w:val="22"/>
        </w:rPr>
        <w:t>mentalt</w:t>
      </w:r>
      <w:r>
        <w:rPr>
          <w:spacing w:val="-3"/>
          <w:sz w:val="22"/>
        </w:rPr>
        <w:t> </w:t>
      </w:r>
      <w:r>
        <w:rPr>
          <w:spacing w:val="-2"/>
          <w:sz w:val="22"/>
        </w:rPr>
        <w:t>materiale.</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6"/>
          <w:sz w:val="22"/>
        </w:rPr>
        <w:t> </w:t>
      </w:r>
      <w:r>
        <w:rPr>
          <w:sz w:val="22"/>
        </w:rPr>
        <w:t>høyt</w:t>
      </w:r>
      <w:r>
        <w:rPr>
          <w:spacing w:val="-3"/>
          <w:sz w:val="22"/>
        </w:rPr>
        <w:t> </w:t>
      </w:r>
      <w:r>
        <w:rPr>
          <w:sz w:val="22"/>
        </w:rPr>
        <w:t>på</w:t>
      </w:r>
      <w:r>
        <w:rPr>
          <w:spacing w:val="-3"/>
          <w:sz w:val="22"/>
        </w:rPr>
        <w:t> </w:t>
      </w:r>
      <w:r>
        <w:rPr>
          <w:sz w:val="22"/>
        </w:rPr>
        <w:t>evnen</w:t>
      </w:r>
      <w:r>
        <w:rPr>
          <w:spacing w:val="-4"/>
          <w:sz w:val="22"/>
        </w:rPr>
        <w:t> </w:t>
      </w:r>
      <w:r>
        <w:rPr>
          <w:sz w:val="22"/>
        </w:rPr>
        <w:t>til</w:t>
      </w:r>
      <w:r>
        <w:rPr>
          <w:spacing w:val="-3"/>
          <w:sz w:val="22"/>
        </w:rPr>
        <w:t> </w:t>
      </w:r>
      <w:r>
        <w:rPr>
          <w:sz w:val="22"/>
        </w:rPr>
        <w:t>å</w:t>
      </w:r>
      <w:r>
        <w:rPr>
          <w:spacing w:val="-3"/>
          <w:sz w:val="22"/>
        </w:rPr>
        <w:t> </w:t>
      </w:r>
      <w:r>
        <w:rPr>
          <w:sz w:val="22"/>
        </w:rPr>
        <w:t>tolke</w:t>
      </w:r>
      <w:r>
        <w:rPr>
          <w:spacing w:val="-4"/>
          <w:sz w:val="22"/>
        </w:rPr>
        <w:t> </w:t>
      </w:r>
      <w:r>
        <w:rPr>
          <w:sz w:val="22"/>
        </w:rPr>
        <w:t>mentale</w:t>
      </w:r>
      <w:r>
        <w:rPr>
          <w:spacing w:val="-3"/>
          <w:sz w:val="22"/>
        </w:rPr>
        <w:t> </w:t>
      </w:r>
      <w:r>
        <w:rPr>
          <w:sz w:val="22"/>
        </w:rPr>
        <w:t>positive</w:t>
      </w:r>
      <w:r>
        <w:rPr>
          <w:spacing w:val="-3"/>
          <w:sz w:val="22"/>
        </w:rPr>
        <w:t> </w:t>
      </w:r>
      <w:r>
        <w:rPr>
          <w:sz w:val="22"/>
        </w:rPr>
        <w:t>opplevelser</w:t>
      </w:r>
      <w:r>
        <w:rPr>
          <w:spacing w:val="-3"/>
          <w:sz w:val="22"/>
        </w:rPr>
        <w:t> </w:t>
      </w:r>
      <w:r>
        <w:rPr>
          <w:spacing w:val="-2"/>
          <w:sz w:val="22"/>
        </w:rPr>
        <w:t>negativt.</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7"/>
          <w:sz w:val="22"/>
        </w:rPr>
        <w:t> </w:t>
      </w:r>
      <w:r>
        <w:rPr>
          <w:sz w:val="22"/>
        </w:rPr>
        <w:t>høyt</w:t>
      </w:r>
      <w:r>
        <w:rPr>
          <w:spacing w:val="-4"/>
          <w:sz w:val="22"/>
        </w:rPr>
        <w:t> </w:t>
      </w:r>
      <w:r>
        <w:rPr>
          <w:sz w:val="22"/>
        </w:rPr>
        <w:t>på</w:t>
      </w:r>
      <w:r>
        <w:rPr>
          <w:spacing w:val="-5"/>
          <w:sz w:val="22"/>
        </w:rPr>
        <w:t> </w:t>
      </w:r>
      <w:r>
        <w:rPr>
          <w:sz w:val="22"/>
        </w:rPr>
        <w:t>evnen</w:t>
      </w:r>
      <w:r>
        <w:rPr>
          <w:spacing w:val="-4"/>
          <w:sz w:val="22"/>
        </w:rPr>
        <w:t> </w:t>
      </w:r>
      <w:r>
        <w:rPr>
          <w:sz w:val="22"/>
        </w:rPr>
        <w:t>til</w:t>
      </w:r>
      <w:r>
        <w:rPr>
          <w:spacing w:val="-4"/>
          <w:sz w:val="22"/>
        </w:rPr>
        <w:t> </w:t>
      </w:r>
      <w:r>
        <w:rPr>
          <w:sz w:val="22"/>
        </w:rPr>
        <w:t>å</w:t>
      </w:r>
      <w:r>
        <w:rPr>
          <w:spacing w:val="-5"/>
          <w:sz w:val="22"/>
        </w:rPr>
        <w:t> </w:t>
      </w:r>
      <w:r>
        <w:rPr>
          <w:sz w:val="22"/>
        </w:rPr>
        <w:t>tolke</w:t>
      </w:r>
      <w:r>
        <w:rPr>
          <w:spacing w:val="-4"/>
          <w:sz w:val="22"/>
        </w:rPr>
        <w:t> </w:t>
      </w:r>
      <w:r>
        <w:rPr>
          <w:sz w:val="22"/>
        </w:rPr>
        <w:t>ubehagelige</w:t>
      </w:r>
      <w:r>
        <w:rPr>
          <w:spacing w:val="-5"/>
          <w:sz w:val="22"/>
        </w:rPr>
        <w:t> </w:t>
      </w:r>
      <w:r>
        <w:rPr>
          <w:sz w:val="22"/>
        </w:rPr>
        <w:t>opplevelser</w:t>
      </w:r>
      <w:r>
        <w:rPr>
          <w:spacing w:val="-4"/>
          <w:sz w:val="22"/>
        </w:rPr>
        <w:t> </w:t>
      </w:r>
      <w:r>
        <w:rPr>
          <w:sz w:val="22"/>
        </w:rPr>
        <w:t>ytterligere</w:t>
      </w:r>
      <w:r>
        <w:rPr>
          <w:spacing w:val="-4"/>
          <w:sz w:val="22"/>
        </w:rPr>
        <w:t> </w:t>
      </w:r>
      <w:r>
        <w:rPr>
          <w:spacing w:val="-2"/>
          <w:sz w:val="22"/>
        </w:rPr>
        <w:t>negativt.</w:t>
      </w:r>
    </w:p>
    <w:p>
      <w:pPr>
        <w:pStyle w:val="ListParagraph"/>
        <w:numPr>
          <w:ilvl w:val="0"/>
          <w:numId w:val="5"/>
        </w:numPr>
        <w:tabs>
          <w:tab w:pos="823" w:val="left" w:leader="none"/>
        </w:tabs>
        <w:spacing w:line="253" w:lineRule="exact" w:before="0" w:after="0"/>
        <w:ind w:left="823" w:right="0" w:hanging="340"/>
        <w:jc w:val="left"/>
        <w:rPr>
          <w:sz w:val="22"/>
        </w:rPr>
      </w:pPr>
      <w:r>
        <w:rPr>
          <w:sz w:val="22"/>
        </w:rPr>
        <w:t>Skåre</w:t>
      </w:r>
      <w:r>
        <w:rPr>
          <w:spacing w:val="-5"/>
          <w:sz w:val="22"/>
        </w:rPr>
        <w:t> </w:t>
      </w:r>
      <w:r>
        <w:rPr>
          <w:sz w:val="22"/>
        </w:rPr>
        <w:t>høyt</w:t>
      </w:r>
      <w:r>
        <w:rPr>
          <w:spacing w:val="-3"/>
          <w:sz w:val="22"/>
        </w:rPr>
        <w:t> </w:t>
      </w:r>
      <w:r>
        <w:rPr>
          <w:sz w:val="22"/>
        </w:rPr>
        <w:t>på</w:t>
      </w:r>
      <w:r>
        <w:rPr>
          <w:spacing w:val="-3"/>
          <w:sz w:val="22"/>
        </w:rPr>
        <w:t> </w:t>
      </w:r>
      <w:r>
        <w:rPr>
          <w:sz w:val="22"/>
        </w:rPr>
        <w:t>evnen</w:t>
      </w:r>
      <w:r>
        <w:rPr>
          <w:spacing w:val="-3"/>
          <w:sz w:val="22"/>
        </w:rPr>
        <w:t> </w:t>
      </w:r>
      <w:r>
        <w:rPr>
          <w:sz w:val="22"/>
        </w:rPr>
        <w:t>til</w:t>
      </w:r>
      <w:r>
        <w:rPr>
          <w:spacing w:val="-3"/>
          <w:sz w:val="22"/>
        </w:rPr>
        <w:t> </w:t>
      </w:r>
      <w:r>
        <w:rPr>
          <w:sz w:val="22"/>
        </w:rPr>
        <w:t>å</w:t>
      </w:r>
      <w:r>
        <w:rPr>
          <w:spacing w:val="-2"/>
          <w:sz w:val="22"/>
        </w:rPr>
        <w:t> </w:t>
      </w:r>
      <w:r>
        <w:rPr>
          <w:sz w:val="22"/>
        </w:rPr>
        <w:t>beholde</w:t>
      </w:r>
      <w:r>
        <w:rPr>
          <w:spacing w:val="-3"/>
          <w:sz w:val="22"/>
        </w:rPr>
        <w:t> </w:t>
      </w:r>
      <w:r>
        <w:rPr>
          <w:sz w:val="22"/>
        </w:rPr>
        <w:t>kontakt</w:t>
      </w:r>
      <w:r>
        <w:rPr>
          <w:spacing w:val="-3"/>
          <w:sz w:val="22"/>
        </w:rPr>
        <w:t> </w:t>
      </w:r>
      <w:r>
        <w:rPr>
          <w:sz w:val="22"/>
        </w:rPr>
        <w:t>med</w:t>
      </w:r>
      <w:r>
        <w:rPr>
          <w:spacing w:val="-3"/>
          <w:sz w:val="22"/>
        </w:rPr>
        <w:t> </w:t>
      </w:r>
      <w:r>
        <w:rPr>
          <w:sz w:val="22"/>
        </w:rPr>
        <w:t>ubehagelig</w:t>
      </w:r>
      <w:r>
        <w:rPr>
          <w:spacing w:val="-3"/>
          <w:sz w:val="22"/>
        </w:rPr>
        <w:t> </w:t>
      </w:r>
      <w:r>
        <w:rPr>
          <w:sz w:val="22"/>
        </w:rPr>
        <w:t>psykisk</w:t>
      </w:r>
      <w:r>
        <w:rPr>
          <w:spacing w:val="-2"/>
          <w:sz w:val="22"/>
        </w:rPr>
        <w:t> materiale.</w:t>
      </w:r>
    </w:p>
    <w:p>
      <w:pPr>
        <w:pStyle w:val="ListParagraph"/>
        <w:numPr>
          <w:ilvl w:val="0"/>
          <w:numId w:val="5"/>
        </w:numPr>
        <w:tabs>
          <w:tab w:pos="823" w:val="left" w:leader="none"/>
        </w:tabs>
        <w:spacing w:line="259" w:lineRule="exact" w:before="0" w:after="0"/>
        <w:ind w:left="823" w:right="0" w:hanging="340"/>
        <w:jc w:val="left"/>
        <w:rPr>
          <w:sz w:val="22"/>
        </w:rPr>
      </w:pPr>
      <w:r>
        <w:rPr>
          <w:sz w:val="22"/>
        </w:rPr>
        <w:t>Skåre</w:t>
      </w:r>
      <w:r>
        <w:rPr>
          <w:spacing w:val="-3"/>
          <w:sz w:val="22"/>
        </w:rPr>
        <w:t> </w:t>
      </w:r>
      <w:r>
        <w:rPr>
          <w:sz w:val="22"/>
        </w:rPr>
        <w:t>lavt</w:t>
      </w:r>
      <w:r>
        <w:rPr>
          <w:spacing w:val="-2"/>
          <w:sz w:val="22"/>
        </w:rPr>
        <w:t> </w:t>
      </w:r>
      <w:r>
        <w:rPr>
          <w:sz w:val="22"/>
        </w:rPr>
        <w:t>på</w:t>
      </w:r>
      <w:r>
        <w:rPr>
          <w:spacing w:val="-2"/>
          <w:sz w:val="22"/>
        </w:rPr>
        <w:t> </w:t>
      </w:r>
      <w:r>
        <w:rPr>
          <w:sz w:val="22"/>
        </w:rPr>
        <w:t>evnen</w:t>
      </w:r>
      <w:r>
        <w:rPr>
          <w:spacing w:val="-2"/>
          <w:sz w:val="22"/>
        </w:rPr>
        <w:t> </w:t>
      </w:r>
      <w:r>
        <w:rPr>
          <w:sz w:val="22"/>
        </w:rPr>
        <w:t>til</w:t>
      </w:r>
      <w:r>
        <w:rPr>
          <w:spacing w:val="-2"/>
          <w:sz w:val="22"/>
        </w:rPr>
        <w:t> </w:t>
      </w:r>
      <w:r>
        <w:rPr>
          <w:sz w:val="22"/>
        </w:rPr>
        <w:t>å</w:t>
      </w:r>
      <w:r>
        <w:rPr>
          <w:spacing w:val="-2"/>
          <w:sz w:val="22"/>
        </w:rPr>
        <w:t> </w:t>
      </w:r>
      <w:r>
        <w:rPr>
          <w:sz w:val="22"/>
        </w:rPr>
        <w:t>kvitte</w:t>
      </w:r>
      <w:r>
        <w:rPr>
          <w:spacing w:val="-2"/>
          <w:sz w:val="22"/>
        </w:rPr>
        <w:t> </w:t>
      </w:r>
      <w:r>
        <w:rPr>
          <w:sz w:val="22"/>
        </w:rPr>
        <w:t>seg</w:t>
      </w:r>
      <w:r>
        <w:rPr>
          <w:spacing w:val="-2"/>
          <w:sz w:val="22"/>
        </w:rPr>
        <w:t> </w:t>
      </w:r>
      <w:r>
        <w:rPr>
          <w:sz w:val="22"/>
        </w:rPr>
        <w:t>med</w:t>
      </w:r>
      <w:r>
        <w:rPr>
          <w:spacing w:val="-2"/>
          <w:sz w:val="22"/>
        </w:rPr>
        <w:t> </w:t>
      </w:r>
      <w:r>
        <w:rPr>
          <w:sz w:val="22"/>
        </w:rPr>
        <w:t>negativt</w:t>
      </w:r>
      <w:r>
        <w:rPr>
          <w:spacing w:val="-2"/>
          <w:sz w:val="22"/>
        </w:rPr>
        <w:t> </w:t>
      </w:r>
      <w:r>
        <w:rPr>
          <w:sz w:val="22"/>
        </w:rPr>
        <w:t>ladet</w:t>
      </w:r>
      <w:r>
        <w:rPr>
          <w:spacing w:val="-2"/>
          <w:sz w:val="22"/>
        </w:rPr>
        <w:t> </w:t>
      </w:r>
      <w:r>
        <w:rPr>
          <w:sz w:val="22"/>
        </w:rPr>
        <w:t>psykisk</w:t>
      </w:r>
      <w:r>
        <w:rPr>
          <w:spacing w:val="-2"/>
          <w:sz w:val="22"/>
        </w:rPr>
        <w:t> materiale.</w:t>
      </w:r>
    </w:p>
    <w:p>
      <w:pPr>
        <w:pStyle w:val="BodyText"/>
        <w:spacing w:before="264"/>
        <w:ind w:right="547"/>
      </w:pPr>
      <w:r>
        <w:rPr/>
        <w:t>Vi har her et individ med få positive opplevelser og mange ubehagelige. I tillegg har vi en klient med tendens til å redefinere positive erfaringer slik at de ender opp som negative,</w:t>
      </w:r>
      <w:r>
        <w:rPr>
          <w:spacing w:val="4"/>
        </w:rPr>
        <w:t> </w:t>
      </w:r>
      <w:r>
        <w:rPr/>
        <w:t>og</w:t>
      </w:r>
      <w:r>
        <w:rPr>
          <w:spacing w:val="6"/>
        </w:rPr>
        <w:t> </w:t>
      </w:r>
      <w:r>
        <w:rPr/>
        <w:t>til</w:t>
      </w:r>
      <w:r>
        <w:rPr>
          <w:spacing w:val="6"/>
        </w:rPr>
        <w:t> </w:t>
      </w:r>
      <w:r>
        <w:rPr/>
        <w:t>å</w:t>
      </w:r>
      <w:r>
        <w:rPr>
          <w:spacing w:val="6"/>
        </w:rPr>
        <w:t> </w:t>
      </w:r>
      <w:r>
        <w:rPr/>
        <w:t>forsterke</w:t>
      </w:r>
      <w:r>
        <w:rPr>
          <w:spacing w:val="6"/>
        </w:rPr>
        <w:t> </w:t>
      </w:r>
      <w:r>
        <w:rPr/>
        <w:t>det</w:t>
      </w:r>
      <w:r>
        <w:rPr>
          <w:spacing w:val="6"/>
        </w:rPr>
        <w:t> </w:t>
      </w:r>
      <w:r>
        <w:rPr/>
        <w:t>ubehagelige</w:t>
      </w:r>
      <w:r>
        <w:rPr>
          <w:spacing w:val="6"/>
        </w:rPr>
        <w:t> </w:t>
      </w:r>
      <w:r>
        <w:rPr/>
        <w:t>ved</w:t>
      </w:r>
      <w:r>
        <w:rPr>
          <w:spacing w:val="6"/>
        </w:rPr>
        <w:t> </w:t>
      </w:r>
      <w:r>
        <w:rPr/>
        <w:t>ubehagelige</w:t>
      </w:r>
      <w:r>
        <w:rPr>
          <w:spacing w:val="6"/>
        </w:rPr>
        <w:t> </w:t>
      </w:r>
      <w:r>
        <w:rPr/>
        <w:t>opplevelser.</w:t>
      </w:r>
      <w:r>
        <w:rPr>
          <w:spacing w:val="6"/>
        </w:rPr>
        <w:t> </w:t>
      </w:r>
      <w:r>
        <w:rPr/>
        <w:t>Resultatet</w:t>
      </w:r>
      <w:r>
        <w:rPr>
          <w:spacing w:val="7"/>
        </w:rPr>
        <w:t> </w:t>
      </w:r>
      <w:r>
        <w:rPr>
          <w:spacing w:val="-7"/>
        </w:rPr>
        <w:t>er</w:t>
      </w:r>
    </w:p>
    <w:p>
      <w:pPr>
        <w:spacing w:after="0"/>
        <w:sectPr>
          <w:pgSz w:w="9640" w:h="13610"/>
          <w:pgMar w:header="345" w:footer="460" w:top="900" w:bottom="620" w:left="860" w:right="640"/>
        </w:sectPr>
      </w:pPr>
    </w:p>
    <w:p>
      <w:pPr>
        <w:pStyle w:val="BodyText"/>
        <w:spacing w:before="120"/>
        <w:ind w:left="330"/>
      </w:pPr>
      <w:r>
        <w:rPr/>
        <w:t>økt</w:t>
      </w:r>
      <w:r>
        <w:rPr>
          <w:spacing w:val="-4"/>
        </w:rPr>
        <w:t> </w:t>
      </w:r>
      <w:r>
        <w:rPr/>
        <w:t>psykisk</w:t>
      </w:r>
      <w:r>
        <w:rPr>
          <w:spacing w:val="-3"/>
        </w:rPr>
        <w:t> </w:t>
      </w:r>
      <w:r>
        <w:rPr/>
        <w:t>ubehag</w:t>
      </w:r>
      <w:r>
        <w:rPr>
          <w:spacing w:val="-4"/>
        </w:rPr>
        <w:t> </w:t>
      </w:r>
      <w:r>
        <w:rPr/>
        <w:t>og</w:t>
      </w:r>
      <w:r>
        <w:rPr>
          <w:spacing w:val="-3"/>
        </w:rPr>
        <w:t> </w:t>
      </w:r>
      <w:r>
        <w:rPr/>
        <w:t>flere</w:t>
      </w:r>
      <w:r>
        <w:rPr>
          <w:spacing w:val="-4"/>
        </w:rPr>
        <w:t> </w:t>
      </w:r>
      <w:r>
        <w:rPr/>
        <w:t>eller</w:t>
      </w:r>
      <w:r>
        <w:rPr>
          <w:spacing w:val="-3"/>
        </w:rPr>
        <w:t> </w:t>
      </w:r>
      <w:r>
        <w:rPr/>
        <w:t>mer</w:t>
      </w:r>
      <w:r>
        <w:rPr>
          <w:spacing w:val="-4"/>
        </w:rPr>
        <w:t> </w:t>
      </w:r>
      <w:r>
        <w:rPr/>
        <w:t>intense</w:t>
      </w:r>
      <w:r>
        <w:rPr>
          <w:spacing w:val="-3"/>
        </w:rPr>
        <w:t> </w:t>
      </w:r>
      <w:r>
        <w:rPr>
          <w:spacing w:val="-2"/>
        </w:rPr>
        <w:t>symptomer.</w:t>
      </w:r>
    </w:p>
    <w:p>
      <w:pPr>
        <w:pStyle w:val="Heading8"/>
        <w:spacing w:before="255"/>
        <w:ind w:left="330"/>
        <w:jc w:val="both"/>
      </w:pPr>
      <w:r>
        <w:rPr/>
        <w:t>De</w:t>
      </w:r>
      <w:r>
        <w:rPr>
          <w:spacing w:val="-8"/>
        </w:rPr>
        <w:t> </w:t>
      </w:r>
      <w:r>
        <w:rPr/>
        <w:t>terapeutiske</w:t>
      </w:r>
      <w:r>
        <w:rPr>
          <w:spacing w:val="-7"/>
        </w:rPr>
        <w:t> </w:t>
      </w:r>
      <w:r>
        <w:rPr/>
        <w:t>strategiene</w:t>
      </w:r>
      <w:r>
        <w:rPr>
          <w:spacing w:val="-7"/>
        </w:rPr>
        <w:t> </w:t>
      </w:r>
      <w:r>
        <w:rPr/>
        <w:t>eller</w:t>
      </w:r>
      <w:r>
        <w:rPr>
          <w:spacing w:val="-8"/>
        </w:rPr>
        <w:t> </w:t>
      </w:r>
      <w:r>
        <w:rPr/>
        <w:t>endringsstrategiene</w:t>
      </w:r>
      <w:r>
        <w:rPr>
          <w:spacing w:val="-7"/>
        </w:rPr>
        <w:t> </w:t>
      </w:r>
      <w:r>
        <w:rPr/>
        <w:t>kan</w:t>
      </w:r>
      <w:r>
        <w:rPr>
          <w:spacing w:val="-7"/>
        </w:rPr>
        <w:t> </w:t>
      </w:r>
      <w:r>
        <w:rPr/>
        <w:t>innebære</w:t>
      </w:r>
      <w:r>
        <w:rPr>
          <w:spacing w:val="-7"/>
        </w:rPr>
        <w:t> </w:t>
      </w:r>
      <w:r>
        <w:rPr>
          <w:spacing w:val="-5"/>
        </w:rPr>
        <w:t>å:</w:t>
      </w:r>
    </w:p>
    <w:p>
      <w:pPr>
        <w:pStyle w:val="ListParagraph"/>
        <w:numPr>
          <w:ilvl w:val="1"/>
          <w:numId w:val="5"/>
        </w:numPr>
        <w:tabs>
          <w:tab w:pos="1050" w:val="left" w:leader="none"/>
        </w:tabs>
        <w:spacing w:line="259" w:lineRule="exact" w:before="262" w:after="0"/>
        <w:ind w:left="1050" w:right="0" w:hanging="340"/>
        <w:jc w:val="left"/>
        <w:rPr>
          <w:sz w:val="22"/>
        </w:rPr>
      </w:pPr>
      <w:r>
        <w:rPr>
          <w:sz w:val="22"/>
        </w:rPr>
        <w:t>Redusere</w:t>
      </w:r>
      <w:r>
        <w:rPr>
          <w:spacing w:val="-4"/>
          <w:sz w:val="22"/>
        </w:rPr>
        <w:t> </w:t>
      </w:r>
      <w:r>
        <w:rPr>
          <w:sz w:val="22"/>
        </w:rPr>
        <w:t>klientens</w:t>
      </w:r>
      <w:r>
        <w:rPr>
          <w:spacing w:val="-4"/>
          <w:sz w:val="22"/>
        </w:rPr>
        <w:t> </w:t>
      </w:r>
      <w:r>
        <w:rPr>
          <w:sz w:val="22"/>
        </w:rPr>
        <w:t>kontakt</w:t>
      </w:r>
      <w:r>
        <w:rPr>
          <w:spacing w:val="-4"/>
          <w:sz w:val="22"/>
        </w:rPr>
        <w:t> </w:t>
      </w:r>
      <w:r>
        <w:rPr>
          <w:sz w:val="22"/>
        </w:rPr>
        <w:t>med</w:t>
      </w:r>
      <w:r>
        <w:rPr>
          <w:spacing w:val="-4"/>
          <w:sz w:val="22"/>
        </w:rPr>
        <w:t> </w:t>
      </w:r>
      <w:r>
        <w:rPr>
          <w:sz w:val="22"/>
        </w:rPr>
        <w:t>hendelser</w:t>
      </w:r>
      <w:r>
        <w:rPr>
          <w:spacing w:val="-4"/>
          <w:sz w:val="22"/>
        </w:rPr>
        <w:t> </w:t>
      </w:r>
      <w:r>
        <w:rPr>
          <w:sz w:val="22"/>
        </w:rPr>
        <w:t>som</w:t>
      </w:r>
      <w:r>
        <w:rPr>
          <w:spacing w:val="-4"/>
          <w:sz w:val="22"/>
        </w:rPr>
        <w:t> </w:t>
      </w:r>
      <w:r>
        <w:rPr>
          <w:sz w:val="22"/>
        </w:rPr>
        <w:t>fører</w:t>
      </w:r>
      <w:r>
        <w:rPr>
          <w:spacing w:val="-4"/>
          <w:sz w:val="22"/>
        </w:rPr>
        <w:t> </w:t>
      </w:r>
      <w:r>
        <w:rPr>
          <w:sz w:val="22"/>
        </w:rPr>
        <w:t>til</w:t>
      </w:r>
      <w:r>
        <w:rPr>
          <w:spacing w:val="-4"/>
          <w:sz w:val="22"/>
        </w:rPr>
        <w:t> </w:t>
      </w:r>
      <w:r>
        <w:rPr>
          <w:sz w:val="22"/>
        </w:rPr>
        <w:t>psykisk</w:t>
      </w:r>
      <w:r>
        <w:rPr>
          <w:spacing w:val="-4"/>
          <w:sz w:val="22"/>
        </w:rPr>
        <w:t> </w:t>
      </w:r>
      <w:r>
        <w:rPr>
          <w:spacing w:val="-2"/>
          <w:sz w:val="22"/>
        </w:rPr>
        <w:t>ubehag.</w:t>
      </w:r>
    </w:p>
    <w:p>
      <w:pPr>
        <w:pStyle w:val="ListParagraph"/>
        <w:numPr>
          <w:ilvl w:val="1"/>
          <w:numId w:val="5"/>
        </w:numPr>
        <w:tabs>
          <w:tab w:pos="1050" w:val="left" w:leader="none"/>
        </w:tabs>
        <w:spacing w:line="259" w:lineRule="exact" w:before="0" w:after="0"/>
        <w:ind w:left="1050" w:right="0" w:hanging="340"/>
        <w:jc w:val="left"/>
        <w:rPr>
          <w:sz w:val="22"/>
        </w:rPr>
      </w:pPr>
      <w:r>
        <w:rPr>
          <w:sz w:val="22"/>
        </w:rPr>
        <w:t>Øke</w:t>
      </w:r>
      <w:r>
        <w:rPr>
          <w:spacing w:val="-6"/>
          <w:sz w:val="22"/>
        </w:rPr>
        <w:t> </w:t>
      </w:r>
      <w:r>
        <w:rPr>
          <w:sz w:val="22"/>
        </w:rPr>
        <w:t>kontakten</w:t>
      </w:r>
      <w:r>
        <w:rPr>
          <w:spacing w:val="-4"/>
          <w:sz w:val="22"/>
        </w:rPr>
        <w:t> </w:t>
      </w:r>
      <w:r>
        <w:rPr>
          <w:sz w:val="22"/>
        </w:rPr>
        <w:t>med</w:t>
      </w:r>
      <w:r>
        <w:rPr>
          <w:spacing w:val="-4"/>
          <w:sz w:val="22"/>
        </w:rPr>
        <w:t> </w:t>
      </w:r>
      <w:r>
        <w:rPr>
          <w:sz w:val="22"/>
        </w:rPr>
        <w:t>opplevelser</w:t>
      </w:r>
      <w:r>
        <w:rPr>
          <w:spacing w:val="-4"/>
          <w:sz w:val="22"/>
        </w:rPr>
        <w:t> </w:t>
      </w:r>
      <w:r>
        <w:rPr>
          <w:sz w:val="22"/>
        </w:rPr>
        <w:t>som</w:t>
      </w:r>
      <w:r>
        <w:rPr>
          <w:spacing w:val="-4"/>
          <w:sz w:val="22"/>
        </w:rPr>
        <w:t> </w:t>
      </w:r>
      <w:r>
        <w:rPr>
          <w:sz w:val="22"/>
        </w:rPr>
        <w:t>gir</w:t>
      </w:r>
      <w:r>
        <w:rPr>
          <w:spacing w:val="-4"/>
          <w:sz w:val="22"/>
        </w:rPr>
        <w:t> </w:t>
      </w:r>
      <w:r>
        <w:rPr>
          <w:sz w:val="22"/>
        </w:rPr>
        <w:t>psykisk</w:t>
      </w:r>
      <w:r>
        <w:rPr>
          <w:spacing w:val="-4"/>
          <w:sz w:val="22"/>
        </w:rPr>
        <w:t> </w:t>
      </w:r>
      <w:r>
        <w:rPr>
          <w:sz w:val="22"/>
        </w:rPr>
        <w:t>velvære</w:t>
      </w:r>
      <w:r>
        <w:rPr>
          <w:spacing w:val="-4"/>
          <w:sz w:val="22"/>
        </w:rPr>
        <w:t> </w:t>
      </w:r>
      <w:r>
        <w:rPr>
          <w:sz w:val="22"/>
        </w:rPr>
        <w:t>og</w:t>
      </w:r>
      <w:r>
        <w:rPr>
          <w:spacing w:val="-4"/>
          <w:sz w:val="22"/>
        </w:rPr>
        <w:t> </w:t>
      </w:r>
      <w:r>
        <w:rPr>
          <w:spacing w:val="-2"/>
          <w:sz w:val="22"/>
        </w:rPr>
        <w:t>mestring.</w:t>
      </w:r>
    </w:p>
    <w:p>
      <w:pPr>
        <w:pStyle w:val="BodyText"/>
        <w:ind w:left="0"/>
        <w:jc w:val="left"/>
      </w:pPr>
    </w:p>
    <w:p>
      <w:pPr>
        <w:pStyle w:val="BodyText"/>
        <w:ind w:left="330" w:right="321"/>
      </w:pPr>
      <w:r>
        <w:rPr/>
        <w:t>I</w:t>
      </w:r>
      <w:r>
        <w:rPr>
          <w:spacing w:val="-4"/>
        </w:rPr>
        <w:t> </w:t>
      </w:r>
      <w:r>
        <w:rPr/>
        <w:t>LBT</w:t>
      </w:r>
      <w:r>
        <w:rPr>
          <w:spacing w:val="-4"/>
        </w:rPr>
        <w:t> </w:t>
      </w:r>
      <w:r>
        <w:rPr/>
        <w:t>vil</w:t>
      </w:r>
      <w:r>
        <w:rPr>
          <w:spacing w:val="-4"/>
        </w:rPr>
        <w:t> </w:t>
      </w:r>
      <w:r>
        <w:rPr/>
        <w:t>dette</w:t>
      </w:r>
      <w:r>
        <w:rPr>
          <w:spacing w:val="-4"/>
        </w:rPr>
        <w:t> </w:t>
      </w:r>
      <w:r>
        <w:rPr/>
        <w:t>skje</w:t>
      </w:r>
      <w:r>
        <w:rPr>
          <w:spacing w:val="-4"/>
        </w:rPr>
        <w:t> </w:t>
      </w:r>
      <w:r>
        <w:rPr/>
        <w:t>ved</w:t>
      </w:r>
      <w:r>
        <w:rPr>
          <w:spacing w:val="-4"/>
        </w:rPr>
        <w:t> </w:t>
      </w:r>
      <w:r>
        <w:rPr/>
        <w:t>å</w:t>
      </w:r>
      <w:r>
        <w:rPr>
          <w:spacing w:val="-4"/>
        </w:rPr>
        <w:t> </w:t>
      </w:r>
      <w:r>
        <w:rPr/>
        <w:t>redusere</w:t>
      </w:r>
      <w:r>
        <w:rPr>
          <w:spacing w:val="-4"/>
        </w:rPr>
        <w:t> </w:t>
      </w:r>
      <w:r>
        <w:rPr/>
        <w:t>kontakt</w:t>
      </w:r>
      <w:r>
        <w:rPr>
          <w:spacing w:val="-4"/>
        </w:rPr>
        <w:t> </w:t>
      </w:r>
      <w:r>
        <w:rPr/>
        <w:t>med</w:t>
      </w:r>
      <w:r>
        <w:rPr>
          <w:spacing w:val="-4"/>
        </w:rPr>
        <w:t> </w:t>
      </w:r>
      <w:r>
        <w:rPr/>
        <w:t>biopsykiske</w:t>
      </w:r>
      <w:r>
        <w:rPr>
          <w:spacing w:val="-4"/>
        </w:rPr>
        <w:t> </w:t>
      </w:r>
      <w:r>
        <w:rPr/>
        <w:t>elementer</w:t>
      </w:r>
      <w:r>
        <w:rPr>
          <w:spacing w:val="-4"/>
        </w:rPr>
        <w:t> </w:t>
      </w:r>
      <w:r>
        <w:rPr/>
        <w:t>som</w:t>
      </w:r>
      <w:r>
        <w:rPr>
          <w:spacing w:val="-4"/>
        </w:rPr>
        <w:t> </w:t>
      </w:r>
      <w:r>
        <w:rPr/>
        <w:t>fører</w:t>
      </w:r>
      <w:r>
        <w:rPr>
          <w:spacing w:val="-4"/>
        </w:rPr>
        <w:t> </w:t>
      </w:r>
      <w:r>
        <w:rPr/>
        <w:t>til</w:t>
      </w:r>
      <w:r>
        <w:rPr>
          <w:spacing w:val="-4"/>
        </w:rPr>
        <w:t> </w:t>
      </w:r>
      <w:r>
        <w:rPr/>
        <w:t>et ubehagelig</w:t>
      </w:r>
      <w:r>
        <w:rPr>
          <w:spacing w:val="-13"/>
        </w:rPr>
        <w:t> </w:t>
      </w:r>
      <w:r>
        <w:rPr/>
        <w:t>handlingsmønster,</w:t>
      </w:r>
      <w:r>
        <w:rPr>
          <w:spacing w:val="-12"/>
        </w:rPr>
        <w:t> </w:t>
      </w:r>
      <w:r>
        <w:rPr/>
        <w:t>og</w:t>
      </w:r>
      <w:r>
        <w:rPr>
          <w:spacing w:val="-13"/>
        </w:rPr>
        <w:t> </w:t>
      </w:r>
      <w:r>
        <w:rPr/>
        <w:t>øke</w:t>
      </w:r>
      <w:r>
        <w:rPr>
          <w:spacing w:val="-12"/>
        </w:rPr>
        <w:t> </w:t>
      </w:r>
      <w:r>
        <w:rPr/>
        <w:t>kontakten</w:t>
      </w:r>
      <w:r>
        <w:rPr>
          <w:spacing w:val="-13"/>
        </w:rPr>
        <w:t> </w:t>
      </w:r>
      <w:r>
        <w:rPr/>
        <w:t>med</w:t>
      </w:r>
      <w:r>
        <w:rPr>
          <w:spacing w:val="-12"/>
        </w:rPr>
        <w:t> </w:t>
      </w:r>
      <w:r>
        <w:rPr/>
        <w:t>biopsykiske</w:t>
      </w:r>
      <w:r>
        <w:rPr>
          <w:spacing w:val="-13"/>
        </w:rPr>
        <w:t> </w:t>
      </w:r>
      <w:r>
        <w:rPr/>
        <w:t>elementer</w:t>
      </w:r>
      <w:r>
        <w:rPr>
          <w:spacing w:val="-12"/>
        </w:rPr>
        <w:t> </w:t>
      </w:r>
      <w:r>
        <w:rPr/>
        <w:t>som</w:t>
      </w:r>
      <w:r>
        <w:rPr>
          <w:spacing w:val="-13"/>
        </w:rPr>
        <w:t> </w:t>
      </w:r>
      <w:r>
        <w:rPr/>
        <w:t>fører til</w:t>
      </w:r>
      <w:r>
        <w:rPr>
          <w:spacing w:val="-10"/>
        </w:rPr>
        <w:t> </w:t>
      </w:r>
      <w:r>
        <w:rPr/>
        <w:t>det</w:t>
      </w:r>
      <w:r>
        <w:rPr>
          <w:spacing w:val="-10"/>
        </w:rPr>
        <w:t> </w:t>
      </w:r>
      <w:r>
        <w:rPr/>
        <w:t>ønskede</w:t>
      </w:r>
      <w:r>
        <w:rPr>
          <w:spacing w:val="-10"/>
        </w:rPr>
        <w:t> </w:t>
      </w:r>
      <w:r>
        <w:rPr/>
        <w:t>handlingsmønsteret.</w:t>
      </w:r>
      <w:r>
        <w:rPr>
          <w:spacing w:val="-10"/>
        </w:rPr>
        <w:t> </w:t>
      </w:r>
      <w:r>
        <w:rPr/>
        <w:t>Man</w:t>
      </w:r>
      <w:r>
        <w:rPr>
          <w:spacing w:val="-10"/>
        </w:rPr>
        <w:t> </w:t>
      </w:r>
      <w:r>
        <w:rPr/>
        <w:t>vil</w:t>
      </w:r>
      <w:r>
        <w:rPr>
          <w:spacing w:val="-10"/>
        </w:rPr>
        <w:t> </w:t>
      </w:r>
      <w:r>
        <w:rPr/>
        <w:t>i</w:t>
      </w:r>
      <w:r>
        <w:rPr>
          <w:spacing w:val="-10"/>
        </w:rPr>
        <w:t> </w:t>
      </w:r>
      <w:r>
        <w:rPr/>
        <w:t>tillegg,</w:t>
      </w:r>
      <w:r>
        <w:rPr>
          <w:spacing w:val="-10"/>
        </w:rPr>
        <w:t> </w:t>
      </w:r>
      <w:r>
        <w:rPr/>
        <w:t>gjennom</w:t>
      </w:r>
      <w:r>
        <w:rPr>
          <w:spacing w:val="-10"/>
        </w:rPr>
        <w:t> </w:t>
      </w:r>
      <w:r>
        <w:rPr/>
        <w:t>endring</w:t>
      </w:r>
      <w:r>
        <w:rPr>
          <w:spacing w:val="-10"/>
        </w:rPr>
        <w:t> </w:t>
      </w:r>
      <w:r>
        <w:rPr/>
        <w:t>og</w:t>
      </w:r>
      <w:r>
        <w:rPr>
          <w:spacing w:val="-10"/>
        </w:rPr>
        <w:t> </w:t>
      </w:r>
      <w:r>
        <w:rPr/>
        <w:t>utvikling</w:t>
      </w:r>
      <w:r>
        <w:rPr>
          <w:spacing w:val="-10"/>
        </w:rPr>
        <w:t> </w:t>
      </w:r>
      <w:r>
        <w:rPr/>
        <w:t>av positivt</w:t>
      </w:r>
      <w:r>
        <w:rPr>
          <w:spacing w:val="-11"/>
        </w:rPr>
        <w:t> </w:t>
      </w:r>
      <w:r>
        <w:rPr/>
        <w:t>ladete</w:t>
      </w:r>
      <w:r>
        <w:rPr>
          <w:spacing w:val="-11"/>
        </w:rPr>
        <w:t> </w:t>
      </w:r>
      <w:r>
        <w:rPr/>
        <w:t>biopsykiske</w:t>
      </w:r>
      <w:r>
        <w:rPr>
          <w:spacing w:val="-11"/>
        </w:rPr>
        <w:t> </w:t>
      </w:r>
      <w:r>
        <w:rPr/>
        <w:t>elementer,</w:t>
      </w:r>
      <w:r>
        <w:rPr>
          <w:spacing w:val="-11"/>
        </w:rPr>
        <w:t> </w:t>
      </w:r>
      <w:r>
        <w:rPr/>
        <w:t>utvikle</w:t>
      </w:r>
      <w:r>
        <w:rPr>
          <w:spacing w:val="-11"/>
        </w:rPr>
        <w:t> </w:t>
      </w:r>
      <w:r>
        <w:rPr/>
        <w:t>klientens</w:t>
      </w:r>
      <w:r>
        <w:rPr>
          <w:spacing w:val="-11"/>
        </w:rPr>
        <w:t> </w:t>
      </w:r>
      <w:r>
        <w:rPr/>
        <w:t>evne</w:t>
      </w:r>
      <w:r>
        <w:rPr>
          <w:spacing w:val="-11"/>
        </w:rPr>
        <w:t> </w:t>
      </w:r>
      <w:r>
        <w:rPr/>
        <w:t>til</w:t>
      </w:r>
      <w:r>
        <w:rPr>
          <w:spacing w:val="-11"/>
        </w:rPr>
        <w:t> </w:t>
      </w:r>
      <w:r>
        <w:rPr/>
        <w:t>å</w:t>
      </w:r>
      <w:r>
        <w:rPr>
          <w:spacing w:val="-11"/>
        </w:rPr>
        <w:t> </w:t>
      </w:r>
      <w:r>
        <w:rPr/>
        <w:t>redefinere</w:t>
      </w:r>
      <w:r>
        <w:rPr>
          <w:spacing w:val="-11"/>
        </w:rPr>
        <w:t> </w:t>
      </w:r>
      <w:r>
        <w:rPr/>
        <w:t>ubehageli- ge opplevelser, slik at de fører til psykisk velvære.</w:t>
      </w:r>
    </w:p>
    <w:p>
      <w:pPr>
        <w:pStyle w:val="ListParagraph"/>
        <w:numPr>
          <w:ilvl w:val="1"/>
          <w:numId w:val="5"/>
        </w:numPr>
        <w:tabs>
          <w:tab w:pos="1050" w:val="left" w:leader="none"/>
        </w:tabs>
        <w:spacing w:line="258" w:lineRule="exact" w:before="253" w:after="0"/>
        <w:ind w:left="1050" w:right="0" w:hanging="340"/>
        <w:jc w:val="left"/>
        <w:rPr>
          <w:sz w:val="22"/>
        </w:rPr>
      </w:pPr>
      <w:r>
        <w:rPr>
          <w:sz w:val="22"/>
        </w:rPr>
        <w:t>Utvikle</w:t>
      </w:r>
      <w:r>
        <w:rPr>
          <w:spacing w:val="-4"/>
          <w:sz w:val="22"/>
        </w:rPr>
        <w:t> </w:t>
      </w:r>
      <w:r>
        <w:rPr>
          <w:sz w:val="22"/>
        </w:rPr>
        <w:t>evnen</w:t>
      </w:r>
      <w:r>
        <w:rPr>
          <w:spacing w:val="-4"/>
          <w:sz w:val="22"/>
        </w:rPr>
        <w:t> </w:t>
      </w:r>
      <w:r>
        <w:rPr>
          <w:sz w:val="22"/>
        </w:rPr>
        <w:t>til</w:t>
      </w:r>
      <w:r>
        <w:rPr>
          <w:spacing w:val="-4"/>
          <w:sz w:val="22"/>
        </w:rPr>
        <w:t> </w:t>
      </w:r>
      <w:r>
        <w:rPr>
          <w:sz w:val="22"/>
        </w:rPr>
        <w:t>å</w:t>
      </w:r>
      <w:r>
        <w:rPr>
          <w:spacing w:val="-3"/>
          <w:sz w:val="22"/>
        </w:rPr>
        <w:t> </w:t>
      </w:r>
      <w:r>
        <w:rPr>
          <w:sz w:val="22"/>
        </w:rPr>
        <w:t>tolke</w:t>
      </w:r>
      <w:r>
        <w:rPr>
          <w:spacing w:val="-4"/>
          <w:sz w:val="22"/>
        </w:rPr>
        <w:t> </w:t>
      </w:r>
      <w:r>
        <w:rPr>
          <w:sz w:val="22"/>
        </w:rPr>
        <w:t>ubehagelige</w:t>
      </w:r>
      <w:r>
        <w:rPr>
          <w:spacing w:val="-4"/>
          <w:sz w:val="22"/>
        </w:rPr>
        <w:t> </w:t>
      </w:r>
      <w:r>
        <w:rPr>
          <w:sz w:val="22"/>
        </w:rPr>
        <w:t>opplevelser</w:t>
      </w:r>
      <w:r>
        <w:rPr>
          <w:spacing w:val="-4"/>
          <w:sz w:val="22"/>
        </w:rPr>
        <w:t> </w:t>
      </w:r>
      <w:r>
        <w:rPr>
          <w:sz w:val="22"/>
        </w:rPr>
        <w:t>mer</w:t>
      </w:r>
      <w:r>
        <w:rPr>
          <w:spacing w:val="-3"/>
          <w:sz w:val="22"/>
        </w:rPr>
        <w:t> </w:t>
      </w:r>
      <w:r>
        <w:rPr>
          <w:spacing w:val="-2"/>
          <w:sz w:val="22"/>
        </w:rPr>
        <w:t>positivt.</w:t>
      </w:r>
    </w:p>
    <w:p>
      <w:pPr>
        <w:pStyle w:val="ListParagraph"/>
        <w:numPr>
          <w:ilvl w:val="1"/>
          <w:numId w:val="5"/>
        </w:numPr>
        <w:tabs>
          <w:tab w:pos="1050" w:val="left" w:leader="none"/>
        </w:tabs>
        <w:spacing w:line="258" w:lineRule="exact" w:before="0" w:after="0"/>
        <w:ind w:left="1050" w:right="0" w:hanging="340"/>
        <w:jc w:val="left"/>
        <w:rPr>
          <w:sz w:val="22"/>
        </w:rPr>
      </w:pPr>
      <w:r>
        <w:rPr>
          <w:sz w:val="22"/>
        </w:rPr>
        <w:t>Utvikle</w:t>
      </w:r>
      <w:r>
        <w:rPr>
          <w:spacing w:val="-5"/>
          <w:sz w:val="22"/>
        </w:rPr>
        <w:t> </w:t>
      </w:r>
      <w:r>
        <w:rPr>
          <w:sz w:val="22"/>
        </w:rPr>
        <w:t>evnen</w:t>
      </w:r>
      <w:r>
        <w:rPr>
          <w:spacing w:val="-5"/>
          <w:sz w:val="22"/>
        </w:rPr>
        <w:t> </w:t>
      </w:r>
      <w:r>
        <w:rPr>
          <w:sz w:val="22"/>
        </w:rPr>
        <w:t>til</w:t>
      </w:r>
      <w:r>
        <w:rPr>
          <w:spacing w:val="-5"/>
          <w:sz w:val="22"/>
        </w:rPr>
        <w:t> </w:t>
      </w:r>
      <w:r>
        <w:rPr>
          <w:sz w:val="22"/>
        </w:rPr>
        <w:t>å</w:t>
      </w:r>
      <w:r>
        <w:rPr>
          <w:spacing w:val="-5"/>
          <w:sz w:val="22"/>
        </w:rPr>
        <w:t> </w:t>
      </w:r>
      <w:r>
        <w:rPr>
          <w:sz w:val="22"/>
        </w:rPr>
        <w:t>fortolke</w:t>
      </w:r>
      <w:r>
        <w:rPr>
          <w:spacing w:val="-5"/>
          <w:sz w:val="22"/>
        </w:rPr>
        <w:t> </w:t>
      </w:r>
      <w:r>
        <w:rPr>
          <w:sz w:val="22"/>
        </w:rPr>
        <w:t>positive</w:t>
      </w:r>
      <w:r>
        <w:rPr>
          <w:spacing w:val="-5"/>
          <w:sz w:val="22"/>
        </w:rPr>
        <w:t> </w:t>
      </w:r>
      <w:r>
        <w:rPr>
          <w:sz w:val="22"/>
        </w:rPr>
        <w:t>opplevelser</w:t>
      </w:r>
      <w:r>
        <w:rPr>
          <w:spacing w:val="-5"/>
          <w:sz w:val="22"/>
        </w:rPr>
        <w:t> </w:t>
      </w:r>
      <w:r>
        <w:rPr>
          <w:sz w:val="22"/>
        </w:rPr>
        <w:t>ytterligere</w:t>
      </w:r>
      <w:r>
        <w:rPr>
          <w:spacing w:val="-4"/>
          <w:sz w:val="22"/>
        </w:rPr>
        <w:t> </w:t>
      </w:r>
      <w:r>
        <w:rPr>
          <w:spacing w:val="-2"/>
          <w:sz w:val="22"/>
        </w:rPr>
        <w:t>positivt.</w:t>
      </w:r>
    </w:p>
    <w:p>
      <w:pPr>
        <w:pStyle w:val="BodyText"/>
        <w:ind w:left="0"/>
        <w:jc w:val="left"/>
      </w:pPr>
    </w:p>
    <w:p>
      <w:pPr>
        <w:pStyle w:val="BodyText"/>
        <w:ind w:left="330" w:right="321"/>
      </w:pPr>
      <w:r>
        <w:rPr/>
        <w:t>Man vil ikke kunne endre de mentale og fysiske strategiene som fører til symptomer, uten at man endrer det psykiske materialet, de biopsykiske elementene som opprett- holder</w:t>
      </w:r>
      <w:r>
        <w:rPr>
          <w:spacing w:val="-1"/>
        </w:rPr>
        <w:t> </w:t>
      </w:r>
      <w:r>
        <w:rPr/>
        <w:t>klientens</w:t>
      </w:r>
      <w:r>
        <w:rPr>
          <w:spacing w:val="-1"/>
        </w:rPr>
        <w:t> </w:t>
      </w:r>
      <w:r>
        <w:rPr/>
        <w:t>ubehag.</w:t>
      </w:r>
      <w:r>
        <w:rPr>
          <w:spacing w:val="-1"/>
        </w:rPr>
        <w:t> </w:t>
      </w:r>
      <w:r>
        <w:rPr/>
        <w:t>Flere</w:t>
      </w:r>
      <w:r>
        <w:rPr>
          <w:spacing w:val="-1"/>
        </w:rPr>
        <w:t> </w:t>
      </w:r>
      <w:r>
        <w:rPr/>
        <w:t>forutsetninger</w:t>
      </w:r>
      <w:r>
        <w:rPr>
          <w:spacing w:val="-1"/>
        </w:rPr>
        <w:t> </w:t>
      </w:r>
      <w:r>
        <w:rPr/>
        <w:t>må</w:t>
      </w:r>
      <w:r>
        <w:rPr>
          <w:spacing w:val="-1"/>
        </w:rPr>
        <w:t> </w:t>
      </w:r>
      <w:r>
        <w:rPr/>
        <w:t>oppfylles</w:t>
      </w:r>
      <w:r>
        <w:rPr>
          <w:spacing w:val="-1"/>
        </w:rPr>
        <w:t> </w:t>
      </w:r>
      <w:r>
        <w:rPr/>
        <w:t>for</w:t>
      </w:r>
      <w:r>
        <w:rPr>
          <w:spacing w:val="-1"/>
        </w:rPr>
        <w:t> </w:t>
      </w:r>
      <w:r>
        <w:rPr/>
        <w:t>at</w:t>
      </w:r>
      <w:r>
        <w:rPr>
          <w:spacing w:val="-1"/>
        </w:rPr>
        <w:t> </w:t>
      </w:r>
      <w:r>
        <w:rPr/>
        <w:t>man</w:t>
      </w:r>
      <w:r>
        <w:rPr>
          <w:spacing w:val="-1"/>
        </w:rPr>
        <w:t> </w:t>
      </w:r>
      <w:r>
        <w:rPr/>
        <w:t>skal</w:t>
      </w:r>
      <w:r>
        <w:rPr>
          <w:spacing w:val="-1"/>
        </w:rPr>
        <w:t> </w:t>
      </w:r>
      <w:r>
        <w:rPr/>
        <w:t>kunne</w:t>
      </w:r>
      <w:r>
        <w:rPr>
          <w:spacing w:val="-1"/>
        </w:rPr>
        <w:t> </w:t>
      </w:r>
      <w:r>
        <w:rPr/>
        <w:t>an- vende teorien i behandling. De positive biopsykiske elementene må:</w:t>
      </w:r>
    </w:p>
    <w:p>
      <w:pPr>
        <w:pStyle w:val="ListParagraph"/>
        <w:numPr>
          <w:ilvl w:val="1"/>
          <w:numId w:val="5"/>
        </w:numPr>
        <w:tabs>
          <w:tab w:pos="1050" w:val="left" w:leader="none"/>
        </w:tabs>
        <w:spacing w:line="258" w:lineRule="exact" w:before="253" w:after="0"/>
        <w:ind w:left="1050" w:right="0" w:hanging="340"/>
        <w:jc w:val="left"/>
        <w:rPr>
          <w:sz w:val="22"/>
        </w:rPr>
      </w:pPr>
      <w:r>
        <w:rPr>
          <w:sz w:val="22"/>
        </w:rPr>
        <w:t>Romme</w:t>
      </w:r>
      <w:r>
        <w:rPr>
          <w:spacing w:val="-3"/>
          <w:sz w:val="22"/>
        </w:rPr>
        <w:t> </w:t>
      </w:r>
      <w:r>
        <w:rPr>
          <w:sz w:val="22"/>
        </w:rPr>
        <w:t>de</w:t>
      </w:r>
      <w:r>
        <w:rPr>
          <w:spacing w:val="-2"/>
          <w:sz w:val="22"/>
        </w:rPr>
        <w:t> </w:t>
      </w:r>
      <w:r>
        <w:rPr>
          <w:sz w:val="22"/>
        </w:rPr>
        <w:t>følelsene</w:t>
      </w:r>
      <w:r>
        <w:rPr>
          <w:spacing w:val="-3"/>
          <w:sz w:val="22"/>
        </w:rPr>
        <w:t> </w:t>
      </w:r>
      <w:r>
        <w:rPr>
          <w:sz w:val="22"/>
        </w:rPr>
        <w:t>som</w:t>
      </w:r>
      <w:r>
        <w:rPr>
          <w:spacing w:val="-2"/>
          <w:sz w:val="22"/>
        </w:rPr>
        <w:t> </w:t>
      </w:r>
      <w:r>
        <w:rPr>
          <w:sz w:val="22"/>
        </w:rPr>
        <w:t>skal</w:t>
      </w:r>
      <w:r>
        <w:rPr>
          <w:spacing w:val="-2"/>
          <w:sz w:val="22"/>
        </w:rPr>
        <w:t> endres.</w:t>
      </w:r>
    </w:p>
    <w:p>
      <w:pPr>
        <w:pStyle w:val="ListParagraph"/>
        <w:numPr>
          <w:ilvl w:val="1"/>
          <w:numId w:val="5"/>
        </w:numPr>
        <w:tabs>
          <w:tab w:pos="1050" w:val="left" w:leader="none"/>
        </w:tabs>
        <w:spacing w:line="253" w:lineRule="exact" w:before="0" w:after="0"/>
        <w:ind w:left="1050" w:right="0" w:hanging="340"/>
        <w:jc w:val="left"/>
        <w:rPr>
          <w:sz w:val="22"/>
        </w:rPr>
      </w:pPr>
      <w:r>
        <w:rPr>
          <w:sz w:val="22"/>
        </w:rPr>
        <w:t>Være</w:t>
      </w:r>
      <w:r>
        <w:rPr>
          <w:spacing w:val="-9"/>
          <w:sz w:val="22"/>
        </w:rPr>
        <w:t> </w:t>
      </w:r>
      <w:r>
        <w:rPr>
          <w:sz w:val="22"/>
        </w:rPr>
        <w:t>tilgjengelige</w:t>
      </w:r>
      <w:r>
        <w:rPr>
          <w:spacing w:val="-9"/>
          <w:sz w:val="22"/>
        </w:rPr>
        <w:t> </w:t>
      </w:r>
      <w:r>
        <w:rPr>
          <w:sz w:val="22"/>
        </w:rPr>
        <w:t>for</w:t>
      </w:r>
      <w:r>
        <w:rPr>
          <w:spacing w:val="-8"/>
          <w:sz w:val="22"/>
        </w:rPr>
        <w:t> </w:t>
      </w:r>
      <w:r>
        <w:rPr>
          <w:sz w:val="22"/>
        </w:rPr>
        <w:t>klienten</w:t>
      </w:r>
      <w:r>
        <w:rPr>
          <w:spacing w:val="-9"/>
          <w:sz w:val="22"/>
        </w:rPr>
        <w:t> </w:t>
      </w:r>
      <w:r>
        <w:rPr>
          <w:sz w:val="22"/>
        </w:rPr>
        <w:t>gjennom</w:t>
      </w:r>
      <w:r>
        <w:rPr>
          <w:spacing w:val="-8"/>
          <w:sz w:val="22"/>
        </w:rPr>
        <w:t> </w:t>
      </w:r>
      <w:r>
        <w:rPr>
          <w:spacing w:val="-2"/>
          <w:sz w:val="22"/>
        </w:rPr>
        <w:t>introspeksjon.</w:t>
      </w:r>
    </w:p>
    <w:p>
      <w:pPr>
        <w:pStyle w:val="ListParagraph"/>
        <w:numPr>
          <w:ilvl w:val="1"/>
          <w:numId w:val="5"/>
        </w:numPr>
        <w:tabs>
          <w:tab w:pos="1050" w:val="left" w:leader="none"/>
        </w:tabs>
        <w:spacing w:line="253" w:lineRule="exact" w:before="0" w:after="0"/>
        <w:ind w:left="1050" w:right="0" w:hanging="340"/>
        <w:jc w:val="left"/>
        <w:rPr>
          <w:sz w:val="22"/>
        </w:rPr>
      </w:pPr>
      <w:r>
        <w:rPr>
          <w:sz w:val="22"/>
        </w:rPr>
        <w:t>Være</w:t>
      </w:r>
      <w:r>
        <w:rPr>
          <w:spacing w:val="-7"/>
          <w:sz w:val="22"/>
        </w:rPr>
        <w:t> </w:t>
      </w:r>
      <w:r>
        <w:rPr>
          <w:sz w:val="22"/>
        </w:rPr>
        <w:t>tilgjengelige</w:t>
      </w:r>
      <w:r>
        <w:rPr>
          <w:spacing w:val="-7"/>
          <w:sz w:val="22"/>
        </w:rPr>
        <w:t> </w:t>
      </w:r>
      <w:r>
        <w:rPr>
          <w:sz w:val="22"/>
        </w:rPr>
        <w:t>for</w:t>
      </w:r>
      <w:r>
        <w:rPr>
          <w:spacing w:val="-7"/>
          <w:sz w:val="22"/>
        </w:rPr>
        <w:t> </w:t>
      </w:r>
      <w:r>
        <w:rPr>
          <w:sz w:val="22"/>
        </w:rPr>
        <w:t>forsker</w:t>
      </w:r>
      <w:r>
        <w:rPr>
          <w:spacing w:val="-7"/>
          <w:sz w:val="22"/>
        </w:rPr>
        <w:t> </w:t>
      </w:r>
      <w:r>
        <w:rPr>
          <w:sz w:val="22"/>
        </w:rPr>
        <w:t>og</w:t>
      </w:r>
      <w:r>
        <w:rPr>
          <w:spacing w:val="-7"/>
          <w:sz w:val="22"/>
        </w:rPr>
        <w:t> </w:t>
      </w:r>
      <w:r>
        <w:rPr>
          <w:sz w:val="22"/>
        </w:rPr>
        <w:t>terapeut</w:t>
      </w:r>
      <w:r>
        <w:rPr>
          <w:spacing w:val="-7"/>
          <w:sz w:val="22"/>
        </w:rPr>
        <w:t> </w:t>
      </w:r>
      <w:r>
        <w:rPr>
          <w:sz w:val="22"/>
        </w:rPr>
        <w:t>gjennom</w:t>
      </w:r>
      <w:r>
        <w:rPr>
          <w:spacing w:val="-7"/>
          <w:sz w:val="22"/>
        </w:rPr>
        <w:t> </w:t>
      </w:r>
      <w:r>
        <w:rPr>
          <w:sz w:val="22"/>
        </w:rPr>
        <w:t>klientens</w:t>
      </w:r>
      <w:r>
        <w:rPr>
          <w:spacing w:val="-7"/>
          <w:sz w:val="22"/>
        </w:rPr>
        <w:t> </w:t>
      </w:r>
      <w:r>
        <w:rPr>
          <w:sz w:val="22"/>
        </w:rPr>
        <w:t>ord</w:t>
      </w:r>
      <w:r>
        <w:rPr>
          <w:spacing w:val="-7"/>
          <w:sz w:val="22"/>
        </w:rPr>
        <w:t> </w:t>
      </w:r>
      <w:r>
        <w:rPr>
          <w:sz w:val="22"/>
        </w:rPr>
        <w:t>og</w:t>
      </w:r>
      <w:r>
        <w:rPr>
          <w:spacing w:val="-7"/>
          <w:sz w:val="22"/>
        </w:rPr>
        <w:t> </w:t>
      </w:r>
      <w:r>
        <w:rPr>
          <w:spacing w:val="-2"/>
          <w:sz w:val="22"/>
        </w:rPr>
        <w:t>utsagn.</w:t>
      </w:r>
    </w:p>
    <w:p>
      <w:pPr>
        <w:pStyle w:val="ListParagraph"/>
        <w:numPr>
          <w:ilvl w:val="1"/>
          <w:numId w:val="5"/>
        </w:numPr>
        <w:tabs>
          <w:tab w:pos="1050" w:val="left" w:leader="none"/>
        </w:tabs>
        <w:spacing w:line="258" w:lineRule="exact" w:before="0" w:after="0"/>
        <w:ind w:left="1050" w:right="0" w:hanging="340"/>
        <w:jc w:val="left"/>
        <w:rPr>
          <w:sz w:val="22"/>
        </w:rPr>
      </w:pPr>
      <w:r>
        <w:rPr>
          <w:spacing w:val="-5"/>
          <w:sz w:val="22"/>
        </w:rPr>
        <w:t>Være</w:t>
      </w:r>
      <w:r>
        <w:rPr>
          <w:spacing w:val="-7"/>
          <w:sz w:val="22"/>
        </w:rPr>
        <w:t> </w:t>
      </w:r>
      <w:r>
        <w:rPr>
          <w:spacing w:val="-2"/>
          <w:sz w:val="22"/>
        </w:rPr>
        <w:t>endringsbare.</w:t>
      </w:r>
    </w:p>
    <w:p>
      <w:pPr>
        <w:pStyle w:val="BodyText"/>
        <w:ind w:left="0"/>
        <w:jc w:val="left"/>
      </w:pPr>
    </w:p>
    <w:p>
      <w:pPr>
        <w:pStyle w:val="BodyText"/>
        <w:ind w:left="330"/>
      </w:pPr>
      <w:r>
        <w:rPr/>
        <w:t>I</w:t>
      </w:r>
      <w:r>
        <w:rPr>
          <w:spacing w:val="1"/>
        </w:rPr>
        <w:t> </w:t>
      </w:r>
      <w:r>
        <w:rPr/>
        <w:t>tillegg</w:t>
      </w:r>
      <w:r>
        <w:rPr>
          <w:spacing w:val="1"/>
        </w:rPr>
        <w:t> </w:t>
      </w:r>
      <w:r>
        <w:rPr/>
        <w:t>må</w:t>
      </w:r>
      <w:r>
        <w:rPr>
          <w:spacing w:val="1"/>
        </w:rPr>
        <w:t> </w:t>
      </w:r>
      <w:r>
        <w:rPr>
          <w:spacing w:val="-2"/>
        </w:rPr>
        <w:t>terapeuten:</w:t>
      </w:r>
    </w:p>
    <w:p>
      <w:pPr>
        <w:pStyle w:val="ListParagraph"/>
        <w:numPr>
          <w:ilvl w:val="1"/>
          <w:numId w:val="5"/>
        </w:numPr>
        <w:tabs>
          <w:tab w:pos="1050" w:val="left" w:leader="none"/>
        </w:tabs>
        <w:spacing w:line="230" w:lineRule="auto" w:before="261" w:after="0"/>
        <w:ind w:left="1050" w:right="322" w:hanging="341"/>
        <w:jc w:val="left"/>
        <w:rPr>
          <w:sz w:val="22"/>
        </w:rPr>
      </w:pPr>
      <w:r>
        <w:rPr>
          <w:spacing w:val="-2"/>
          <w:sz w:val="22"/>
        </w:rPr>
        <w:t>Kunne</w:t>
      </w:r>
      <w:r>
        <w:rPr>
          <w:spacing w:val="-3"/>
          <w:sz w:val="22"/>
        </w:rPr>
        <w:t> </w:t>
      </w:r>
      <w:r>
        <w:rPr>
          <w:spacing w:val="-2"/>
          <w:sz w:val="22"/>
        </w:rPr>
        <w:t>endre</w:t>
      </w:r>
      <w:r>
        <w:rPr>
          <w:spacing w:val="-3"/>
          <w:sz w:val="22"/>
        </w:rPr>
        <w:t> </w:t>
      </w:r>
      <w:r>
        <w:rPr>
          <w:spacing w:val="-2"/>
          <w:sz w:val="22"/>
        </w:rPr>
        <w:t>de</w:t>
      </w:r>
      <w:r>
        <w:rPr>
          <w:spacing w:val="-3"/>
          <w:sz w:val="22"/>
        </w:rPr>
        <w:t> </w:t>
      </w:r>
      <w:r>
        <w:rPr>
          <w:spacing w:val="-2"/>
          <w:sz w:val="22"/>
        </w:rPr>
        <w:t>biopsykiske</w:t>
      </w:r>
      <w:r>
        <w:rPr>
          <w:spacing w:val="-3"/>
          <w:sz w:val="22"/>
        </w:rPr>
        <w:t> </w:t>
      </w:r>
      <w:r>
        <w:rPr>
          <w:spacing w:val="-2"/>
          <w:sz w:val="22"/>
        </w:rPr>
        <w:t>elementene</w:t>
      </w:r>
      <w:r>
        <w:rPr>
          <w:spacing w:val="-3"/>
          <w:sz w:val="22"/>
        </w:rPr>
        <w:t> </w:t>
      </w:r>
      <w:r>
        <w:rPr>
          <w:spacing w:val="-2"/>
          <w:sz w:val="22"/>
        </w:rPr>
        <w:t>som</w:t>
      </w:r>
      <w:r>
        <w:rPr>
          <w:spacing w:val="-3"/>
          <w:sz w:val="22"/>
        </w:rPr>
        <w:t> </w:t>
      </w:r>
      <w:r>
        <w:rPr>
          <w:spacing w:val="-2"/>
          <w:sz w:val="22"/>
        </w:rPr>
        <w:t>forankrer</w:t>
      </w:r>
      <w:r>
        <w:rPr>
          <w:spacing w:val="-3"/>
          <w:sz w:val="22"/>
        </w:rPr>
        <w:t> </w:t>
      </w:r>
      <w:r>
        <w:rPr>
          <w:spacing w:val="-2"/>
          <w:sz w:val="22"/>
        </w:rPr>
        <w:t>det</w:t>
      </w:r>
      <w:r>
        <w:rPr>
          <w:spacing w:val="-3"/>
          <w:sz w:val="22"/>
        </w:rPr>
        <w:t> </w:t>
      </w:r>
      <w:r>
        <w:rPr>
          <w:spacing w:val="-2"/>
          <w:sz w:val="22"/>
        </w:rPr>
        <w:t>negative</w:t>
      </w:r>
      <w:r>
        <w:rPr>
          <w:spacing w:val="-3"/>
          <w:sz w:val="22"/>
        </w:rPr>
        <w:t> </w:t>
      </w:r>
      <w:r>
        <w:rPr>
          <w:spacing w:val="-2"/>
          <w:sz w:val="22"/>
        </w:rPr>
        <w:t>fysiske</w:t>
      </w:r>
      <w:r>
        <w:rPr>
          <w:spacing w:val="-3"/>
          <w:sz w:val="22"/>
        </w:rPr>
        <w:t> </w:t>
      </w:r>
      <w:r>
        <w:rPr>
          <w:spacing w:val="-2"/>
          <w:sz w:val="22"/>
        </w:rPr>
        <w:t>og </w:t>
      </w:r>
      <w:r>
        <w:rPr>
          <w:sz w:val="22"/>
        </w:rPr>
        <w:t>mentale handlingsmønsteret.</w:t>
      </w:r>
    </w:p>
    <w:p>
      <w:pPr>
        <w:pStyle w:val="ListParagraph"/>
        <w:numPr>
          <w:ilvl w:val="1"/>
          <w:numId w:val="5"/>
        </w:numPr>
        <w:tabs>
          <w:tab w:pos="1050" w:val="left" w:leader="none"/>
        </w:tabs>
        <w:spacing w:line="230" w:lineRule="auto" w:before="0" w:after="0"/>
        <w:ind w:left="1050" w:right="321" w:hanging="341"/>
        <w:jc w:val="left"/>
        <w:rPr>
          <w:sz w:val="22"/>
        </w:rPr>
      </w:pPr>
      <w:r>
        <w:rPr>
          <w:sz w:val="22"/>
        </w:rPr>
        <w:t>Ha</w:t>
      </w:r>
      <w:r>
        <w:rPr>
          <w:spacing w:val="-11"/>
          <w:sz w:val="22"/>
        </w:rPr>
        <w:t> </w:t>
      </w:r>
      <w:r>
        <w:rPr>
          <w:sz w:val="22"/>
        </w:rPr>
        <w:t>innsikt</w:t>
      </w:r>
      <w:r>
        <w:rPr>
          <w:spacing w:val="-11"/>
          <w:sz w:val="22"/>
        </w:rPr>
        <w:t> </w:t>
      </w:r>
      <w:r>
        <w:rPr>
          <w:sz w:val="22"/>
        </w:rPr>
        <w:t>i</w:t>
      </w:r>
      <w:r>
        <w:rPr>
          <w:spacing w:val="-11"/>
          <w:sz w:val="22"/>
        </w:rPr>
        <w:t> </w:t>
      </w:r>
      <w:r>
        <w:rPr>
          <w:sz w:val="22"/>
        </w:rPr>
        <w:t>de</w:t>
      </w:r>
      <w:r>
        <w:rPr>
          <w:spacing w:val="-11"/>
          <w:sz w:val="22"/>
        </w:rPr>
        <w:t> </w:t>
      </w:r>
      <w:r>
        <w:rPr>
          <w:sz w:val="22"/>
        </w:rPr>
        <w:t>mentale</w:t>
      </w:r>
      <w:r>
        <w:rPr>
          <w:spacing w:val="-11"/>
          <w:sz w:val="22"/>
        </w:rPr>
        <w:t> </w:t>
      </w:r>
      <w:r>
        <w:rPr>
          <w:sz w:val="22"/>
        </w:rPr>
        <w:t>prosessene</w:t>
      </w:r>
      <w:r>
        <w:rPr>
          <w:spacing w:val="-11"/>
          <w:sz w:val="22"/>
        </w:rPr>
        <w:t> </w:t>
      </w:r>
      <w:r>
        <w:rPr>
          <w:sz w:val="22"/>
        </w:rPr>
        <w:t>som</w:t>
      </w:r>
      <w:r>
        <w:rPr>
          <w:spacing w:val="-11"/>
          <w:sz w:val="22"/>
        </w:rPr>
        <w:t> </w:t>
      </w:r>
      <w:r>
        <w:rPr>
          <w:sz w:val="22"/>
        </w:rPr>
        <w:t>kan</w:t>
      </w:r>
      <w:r>
        <w:rPr>
          <w:spacing w:val="-11"/>
          <w:sz w:val="22"/>
        </w:rPr>
        <w:t> </w:t>
      </w:r>
      <w:r>
        <w:rPr>
          <w:sz w:val="22"/>
        </w:rPr>
        <w:t>oppstå</w:t>
      </w:r>
      <w:r>
        <w:rPr>
          <w:spacing w:val="-11"/>
          <w:sz w:val="22"/>
        </w:rPr>
        <w:t> </w:t>
      </w:r>
      <w:r>
        <w:rPr>
          <w:sz w:val="22"/>
        </w:rPr>
        <w:t>hos</w:t>
      </w:r>
      <w:r>
        <w:rPr>
          <w:spacing w:val="-11"/>
          <w:sz w:val="22"/>
        </w:rPr>
        <w:t> </w:t>
      </w:r>
      <w:r>
        <w:rPr>
          <w:sz w:val="22"/>
        </w:rPr>
        <w:t>klientene</w:t>
      </w:r>
      <w:r>
        <w:rPr>
          <w:spacing w:val="-11"/>
          <w:sz w:val="22"/>
        </w:rPr>
        <w:t> </w:t>
      </w:r>
      <w:r>
        <w:rPr>
          <w:sz w:val="22"/>
        </w:rPr>
        <w:t>som</w:t>
      </w:r>
      <w:r>
        <w:rPr>
          <w:spacing w:val="-11"/>
          <w:sz w:val="22"/>
        </w:rPr>
        <w:t> </w:t>
      </w:r>
      <w:r>
        <w:rPr>
          <w:sz w:val="22"/>
        </w:rPr>
        <w:t>følge</w:t>
      </w:r>
      <w:r>
        <w:rPr>
          <w:spacing w:val="-11"/>
          <w:sz w:val="22"/>
        </w:rPr>
        <w:t> </w:t>
      </w:r>
      <w:r>
        <w:rPr>
          <w:sz w:val="22"/>
        </w:rPr>
        <w:t>av de intervensjonene som blir iverksatt.</w:t>
      </w:r>
    </w:p>
    <w:p>
      <w:pPr>
        <w:pStyle w:val="ListParagraph"/>
        <w:numPr>
          <w:ilvl w:val="1"/>
          <w:numId w:val="5"/>
        </w:numPr>
        <w:tabs>
          <w:tab w:pos="1050" w:val="left" w:leader="none"/>
        </w:tabs>
        <w:spacing w:line="230" w:lineRule="auto" w:before="0" w:after="0"/>
        <w:ind w:left="1050" w:right="321" w:hanging="341"/>
        <w:jc w:val="left"/>
        <w:rPr>
          <w:sz w:val="22"/>
        </w:rPr>
      </w:pPr>
      <w:r>
        <w:rPr>
          <w:sz w:val="22"/>
        </w:rPr>
        <w:t>Kunne</w:t>
      </w:r>
      <w:r>
        <w:rPr>
          <w:spacing w:val="-8"/>
          <w:sz w:val="22"/>
        </w:rPr>
        <w:t> </w:t>
      </w:r>
      <w:r>
        <w:rPr>
          <w:sz w:val="22"/>
        </w:rPr>
        <w:t>dokumentere</w:t>
      </w:r>
      <w:r>
        <w:rPr>
          <w:spacing w:val="-8"/>
          <w:sz w:val="22"/>
        </w:rPr>
        <w:t> </w:t>
      </w:r>
      <w:r>
        <w:rPr>
          <w:sz w:val="22"/>
        </w:rPr>
        <w:t>at</w:t>
      </w:r>
      <w:r>
        <w:rPr>
          <w:spacing w:val="-8"/>
          <w:sz w:val="22"/>
        </w:rPr>
        <w:t> </w:t>
      </w:r>
      <w:r>
        <w:rPr>
          <w:sz w:val="22"/>
        </w:rPr>
        <w:t>de</w:t>
      </w:r>
      <w:r>
        <w:rPr>
          <w:spacing w:val="-8"/>
          <w:sz w:val="22"/>
        </w:rPr>
        <w:t> </w:t>
      </w:r>
      <w:r>
        <w:rPr>
          <w:sz w:val="22"/>
        </w:rPr>
        <w:t>følelsesmessige</w:t>
      </w:r>
      <w:r>
        <w:rPr>
          <w:spacing w:val="-8"/>
          <w:sz w:val="22"/>
        </w:rPr>
        <w:t> </w:t>
      </w:r>
      <w:r>
        <w:rPr>
          <w:sz w:val="22"/>
        </w:rPr>
        <w:t>endringene</w:t>
      </w:r>
      <w:r>
        <w:rPr>
          <w:spacing w:val="-8"/>
          <w:sz w:val="22"/>
        </w:rPr>
        <w:t> </w:t>
      </w:r>
      <w:r>
        <w:rPr>
          <w:sz w:val="22"/>
        </w:rPr>
        <w:t>hos</w:t>
      </w:r>
      <w:r>
        <w:rPr>
          <w:spacing w:val="-8"/>
          <w:sz w:val="22"/>
        </w:rPr>
        <w:t> </w:t>
      </w:r>
      <w:r>
        <w:rPr>
          <w:sz w:val="22"/>
        </w:rPr>
        <w:t>klientene</w:t>
      </w:r>
      <w:r>
        <w:rPr>
          <w:spacing w:val="-8"/>
          <w:sz w:val="22"/>
        </w:rPr>
        <w:t> </w:t>
      </w:r>
      <w:r>
        <w:rPr>
          <w:sz w:val="22"/>
        </w:rPr>
        <w:t>er</w:t>
      </w:r>
      <w:r>
        <w:rPr>
          <w:spacing w:val="-8"/>
          <w:sz w:val="22"/>
        </w:rPr>
        <w:t> </w:t>
      </w:r>
      <w:r>
        <w:rPr>
          <w:sz w:val="22"/>
        </w:rPr>
        <w:t>en</w:t>
      </w:r>
      <w:r>
        <w:rPr>
          <w:spacing w:val="-8"/>
          <w:sz w:val="22"/>
        </w:rPr>
        <w:t> </w:t>
      </w:r>
      <w:r>
        <w:rPr>
          <w:sz w:val="22"/>
        </w:rPr>
        <w:t>føl- ge av endringer i de biopsykiske elementene.</w:t>
      </w:r>
    </w:p>
    <w:p>
      <w:pPr>
        <w:pStyle w:val="BodyText"/>
        <w:ind w:left="0"/>
        <w:jc w:val="left"/>
      </w:pPr>
    </w:p>
    <w:p>
      <w:pPr>
        <w:pStyle w:val="BodyText"/>
        <w:spacing w:before="1"/>
        <w:ind w:left="330" w:right="321"/>
      </w:pPr>
      <w:r>
        <w:rPr/>
        <w:t>En forutsetning for å endre klientenes mentale og fysiske strategier eller handlings- mønstre</w:t>
      </w:r>
      <w:r>
        <w:rPr>
          <w:spacing w:val="-2"/>
        </w:rPr>
        <w:t> </w:t>
      </w:r>
      <w:r>
        <w:rPr/>
        <w:t>som</w:t>
      </w:r>
      <w:r>
        <w:rPr>
          <w:spacing w:val="-2"/>
        </w:rPr>
        <w:t> </w:t>
      </w:r>
      <w:r>
        <w:rPr/>
        <w:t>fører</w:t>
      </w:r>
      <w:r>
        <w:rPr>
          <w:spacing w:val="-2"/>
        </w:rPr>
        <w:t> </w:t>
      </w:r>
      <w:r>
        <w:rPr/>
        <w:t>til</w:t>
      </w:r>
      <w:r>
        <w:rPr>
          <w:spacing w:val="-2"/>
        </w:rPr>
        <w:t> </w:t>
      </w:r>
      <w:r>
        <w:rPr/>
        <w:t>symptomer</w:t>
      </w:r>
      <w:r>
        <w:rPr>
          <w:spacing w:val="-2"/>
        </w:rPr>
        <w:t> </w:t>
      </w:r>
      <w:r>
        <w:rPr/>
        <w:t>gjennom</w:t>
      </w:r>
      <w:r>
        <w:rPr>
          <w:spacing w:val="-2"/>
        </w:rPr>
        <w:t> </w:t>
      </w:r>
      <w:r>
        <w:rPr/>
        <w:t>LBT,</w:t>
      </w:r>
      <w:r>
        <w:rPr>
          <w:spacing w:val="-2"/>
        </w:rPr>
        <w:t> </w:t>
      </w:r>
      <w:r>
        <w:rPr/>
        <w:t>er</w:t>
      </w:r>
      <w:r>
        <w:rPr>
          <w:spacing w:val="-2"/>
        </w:rPr>
        <w:t> </w:t>
      </w:r>
      <w:r>
        <w:rPr/>
        <w:t>at</w:t>
      </w:r>
      <w:r>
        <w:rPr>
          <w:spacing w:val="-2"/>
        </w:rPr>
        <w:t> </w:t>
      </w:r>
      <w:r>
        <w:rPr/>
        <w:t>man</w:t>
      </w:r>
      <w:r>
        <w:rPr>
          <w:spacing w:val="-2"/>
        </w:rPr>
        <w:t> </w:t>
      </w:r>
      <w:r>
        <w:rPr/>
        <w:t>endrer</w:t>
      </w:r>
      <w:r>
        <w:rPr>
          <w:spacing w:val="-2"/>
        </w:rPr>
        <w:t> </w:t>
      </w:r>
      <w:r>
        <w:rPr/>
        <w:t>det</w:t>
      </w:r>
      <w:r>
        <w:rPr>
          <w:spacing w:val="-2"/>
        </w:rPr>
        <w:t> </w:t>
      </w:r>
      <w:r>
        <w:rPr/>
        <w:t>psykiske</w:t>
      </w:r>
      <w:r>
        <w:rPr>
          <w:spacing w:val="-2"/>
        </w:rPr>
        <w:t> </w:t>
      </w:r>
      <w:r>
        <w:rPr/>
        <w:t>mate- rialet,</w:t>
      </w:r>
      <w:r>
        <w:rPr>
          <w:spacing w:val="-9"/>
        </w:rPr>
        <w:t> </w:t>
      </w:r>
      <w:r>
        <w:rPr/>
        <w:t>de</w:t>
      </w:r>
      <w:r>
        <w:rPr>
          <w:spacing w:val="-9"/>
        </w:rPr>
        <w:t> </w:t>
      </w:r>
      <w:r>
        <w:rPr/>
        <w:t>biopsykiske</w:t>
      </w:r>
      <w:r>
        <w:rPr>
          <w:spacing w:val="-9"/>
        </w:rPr>
        <w:t> </w:t>
      </w:r>
      <w:r>
        <w:rPr/>
        <w:t>elementene</w:t>
      </w:r>
      <w:r>
        <w:rPr>
          <w:spacing w:val="-9"/>
        </w:rPr>
        <w:t> </w:t>
      </w:r>
      <w:r>
        <w:rPr/>
        <w:t>som</w:t>
      </w:r>
      <w:r>
        <w:rPr>
          <w:spacing w:val="-9"/>
        </w:rPr>
        <w:t> </w:t>
      </w:r>
      <w:r>
        <w:rPr/>
        <w:t>opprettholder</w:t>
      </w:r>
      <w:r>
        <w:rPr>
          <w:spacing w:val="-9"/>
        </w:rPr>
        <w:t> </w:t>
      </w:r>
      <w:r>
        <w:rPr/>
        <w:t>de</w:t>
      </w:r>
      <w:r>
        <w:rPr>
          <w:spacing w:val="-9"/>
        </w:rPr>
        <w:t> </w:t>
      </w:r>
      <w:r>
        <w:rPr/>
        <w:t>mentale</w:t>
      </w:r>
      <w:r>
        <w:rPr>
          <w:spacing w:val="-9"/>
        </w:rPr>
        <w:t> </w:t>
      </w:r>
      <w:r>
        <w:rPr/>
        <w:t>og</w:t>
      </w:r>
      <w:r>
        <w:rPr>
          <w:spacing w:val="-9"/>
        </w:rPr>
        <w:t> </w:t>
      </w:r>
      <w:r>
        <w:rPr/>
        <w:t>fysiske</w:t>
      </w:r>
      <w:r>
        <w:rPr>
          <w:spacing w:val="-9"/>
        </w:rPr>
        <w:t> </w:t>
      </w:r>
      <w:r>
        <w:rPr/>
        <w:t>strategiene som fører til psykisk ubehag. Enkelte fysiske og mentale strategier som fører til eller forsterker symptomer, vil være stabile personlighetstrekk, men selv stabile fysiske og mentale</w:t>
      </w:r>
      <w:r>
        <w:rPr>
          <w:spacing w:val="-13"/>
        </w:rPr>
        <w:t> </w:t>
      </w:r>
      <w:r>
        <w:rPr/>
        <w:t>strategier</w:t>
      </w:r>
      <w:r>
        <w:rPr>
          <w:spacing w:val="-12"/>
        </w:rPr>
        <w:t> </w:t>
      </w:r>
      <w:r>
        <w:rPr/>
        <w:t>som</w:t>
      </w:r>
      <w:r>
        <w:rPr>
          <w:spacing w:val="-13"/>
        </w:rPr>
        <w:t> </w:t>
      </w:r>
      <w:r>
        <w:rPr/>
        <w:t>fører</w:t>
      </w:r>
      <w:r>
        <w:rPr>
          <w:spacing w:val="-12"/>
        </w:rPr>
        <w:t> </w:t>
      </w:r>
      <w:r>
        <w:rPr/>
        <w:t>til</w:t>
      </w:r>
      <w:r>
        <w:rPr>
          <w:spacing w:val="-13"/>
        </w:rPr>
        <w:t> </w:t>
      </w:r>
      <w:r>
        <w:rPr/>
        <w:t>symptomer</w:t>
      </w:r>
      <w:r>
        <w:rPr>
          <w:spacing w:val="-12"/>
        </w:rPr>
        <w:t> </w:t>
      </w:r>
      <w:r>
        <w:rPr/>
        <w:t>kan</w:t>
      </w:r>
      <w:r>
        <w:rPr>
          <w:spacing w:val="-13"/>
        </w:rPr>
        <w:t> </w:t>
      </w:r>
      <w:r>
        <w:rPr/>
        <w:t>endres</w:t>
      </w:r>
      <w:r>
        <w:rPr>
          <w:spacing w:val="-12"/>
        </w:rPr>
        <w:t> </w:t>
      </w:r>
      <w:r>
        <w:rPr/>
        <w:t>ved</w:t>
      </w:r>
      <w:r>
        <w:rPr>
          <w:spacing w:val="-13"/>
        </w:rPr>
        <w:t> </w:t>
      </w:r>
      <w:r>
        <w:rPr/>
        <w:t>å</w:t>
      </w:r>
      <w:r>
        <w:rPr>
          <w:spacing w:val="-12"/>
        </w:rPr>
        <w:t> </w:t>
      </w:r>
      <w:r>
        <w:rPr/>
        <w:t>endre</w:t>
      </w:r>
      <w:r>
        <w:rPr>
          <w:spacing w:val="-13"/>
        </w:rPr>
        <w:t> </w:t>
      </w:r>
      <w:r>
        <w:rPr/>
        <w:t>de</w:t>
      </w:r>
      <w:r>
        <w:rPr>
          <w:spacing w:val="-12"/>
        </w:rPr>
        <w:t> </w:t>
      </w:r>
      <w:r>
        <w:rPr/>
        <w:t>mentale,</w:t>
      </w:r>
      <w:r>
        <w:rPr>
          <w:spacing w:val="-13"/>
        </w:rPr>
        <w:t> </w:t>
      </w:r>
      <w:r>
        <w:rPr/>
        <w:t>biopsy- kiske elementene som utløser og opprettholder disse strategiene.</w:t>
      </w:r>
    </w:p>
    <w:p>
      <w:pPr>
        <w:spacing w:after="0"/>
        <w:sectPr>
          <w:pgSz w:w="9640" w:h="13610"/>
          <w:pgMar w:header="367" w:footer="425" w:top="900" w:bottom="660" w:left="860" w:right="640"/>
        </w:sectPr>
      </w:pPr>
    </w:p>
    <w:p>
      <w:pPr>
        <w:pStyle w:val="BodyText"/>
        <w:spacing w:before="171"/>
        <w:ind w:left="0"/>
        <w:jc w:val="left"/>
        <w:rPr>
          <w:sz w:val="32"/>
        </w:rPr>
      </w:pPr>
    </w:p>
    <w:p>
      <w:pPr>
        <w:pStyle w:val="Heading5"/>
        <w:jc w:val="both"/>
      </w:pPr>
      <w:r>
        <w:rPr/>
        <w:t>Psykisk</w:t>
      </w:r>
      <w:r>
        <w:rPr>
          <w:spacing w:val="-4"/>
        </w:rPr>
        <w:t> </w:t>
      </w:r>
      <w:r>
        <w:rPr/>
        <w:t>ubehag</w:t>
      </w:r>
      <w:r>
        <w:rPr>
          <w:spacing w:val="-1"/>
        </w:rPr>
        <w:t> </w:t>
      </w:r>
      <w:r>
        <w:rPr/>
        <w:t>som</w:t>
      </w:r>
      <w:r>
        <w:rPr>
          <w:spacing w:val="-2"/>
        </w:rPr>
        <w:t> </w:t>
      </w:r>
      <w:r>
        <w:rPr/>
        <w:t>en</w:t>
      </w:r>
      <w:r>
        <w:rPr>
          <w:spacing w:val="-1"/>
        </w:rPr>
        <w:t> </w:t>
      </w:r>
      <w:r>
        <w:rPr/>
        <w:t>dominerende</w:t>
      </w:r>
      <w:r>
        <w:rPr>
          <w:spacing w:val="-1"/>
        </w:rPr>
        <w:t> </w:t>
      </w:r>
      <w:r>
        <w:rPr>
          <w:spacing w:val="-2"/>
        </w:rPr>
        <w:t>kraft</w:t>
      </w:r>
    </w:p>
    <w:p>
      <w:pPr>
        <w:pStyle w:val="BodyText"/>
        <w:spacing w:before="314"/>
        <w:ind w:right="547"/>
      </w:pPr>
      <w:r>
        <w:rPr/>
        <w:t>Psykisk ubehag nuller ofte ut betydningen av positive livsopplevelser. Psykisk ube- hag,</w:t>
      </w:r>
      <w:r>
        <w:rPr>
          <w:spacing w:val="-10"/>
        </w:rPr>
        <w:t> </w:t>
      </w:r>
      <w:r>
        <w:rPr/>
        <w:t>eller</w:t>
      </w:r>
      <w:r>
        <w:rPr>
          <w:spacing w:val="-10"/>
        </w:rPr>
        <w:t> </w:t>
      </w:r>
      <w:r>
        <w:rPr/>
        <w:t>smerte,</w:t>
      </w:r>
      <w:r>
        <w:rPr>
          <w:spacing w:val="-10"/>
        </w:rPr>
        <w:t> </w:t>
      </w:r>
      <w:r>
        <w:rPr/>
        <w:t>vil</w:t>
      </w:r>
      <w:r>
        <w:rPr>
          <w:spacing w:val="-10"/>
        </w:rPr>
        <w:t> </w:t>
      </w:r>
      <w:r>
        <w:rPr/>
        <w:t>oftest</w:t>
      </w:r>
      <w:r>
        <w:rPr>
          <w:spacing w:val="-10"/>
        </w:rPr>
        <w:t> </w:t>
      </w:r>
      <w:r>
        <w:rPr/>
        <w:t>dominere</w:t>
      </w:r>
      <w:r>
        <w:rPr>
          <w:spacing w:val="-10"/>
        </w:rPr>
        <w:t> </w:t>
      </w:r>
      <w:r>
        <w:rPr/>
        <w:t>over</w:t>
      </w:r>
      <w:r>
        <w:rPr>
          <w:spacing w:val="-10"/>
        </w:rPr>
        <w:t> </w:t>
      </w:r>
      <w:r>
        <w:rPr/>
        <w:t>psykisk</w:t>
      </w:r>
      <w:r>
        <w:rPr>
          <w:spacing w:val="-10"/>
        </w:rPr>
        <w:t> </w:t>
      </w:r>
      <w:r>
        <w:rPr/>
        <w:t>velvære</w:t>
      </w:r>
      <w:r>
        <w:rPr>
          <w:spacing w:val="-10"/>
        </w:rPr>
        <w:t> </w:t>
      </w:r>
      <w:r>
        <w:rPr/>
        <w:t>når</w:t>
      </w:r>
      <w:r>
        <w:rPr>
          <w:spacing w:val="-10"/>
        </w:rPr>
        <w:t> </w:t>
      </w:r>
      <w:r>
        <w:rPr/>
        <w:t>ubehaget</w:t>
      </w:r>
      <w:r>
        <w:rPr>
          <w:spacing w:val="-10"/>
        </w:rPr>
        <w:t> </w:t>
      </w:r>
      <w:r>
        <w:rPr/>
        <w:t>er</w:t>
      </w:r>
      <w:r>
        <w:rPr>
          <w:spacing w:val="-10"/>
        </w:rPr>
        <w:t> </w:t>
      </w:r>
      <w:r>
        <w:rPr/>
        <w:t>intenst.</w:t>
      </w:r>
      <w:r>
        <w:rPr>
          <w:spacing w:val="-10"/>
        </w:rPr>
        <w:t> </w:t>
      </w:r>
      <w:r>
        <w:rPr/>
        <w:t>Det positive psykiske materialet vil som følge av dette være mindre tilgjengelig. Fravær</w:t>
      </w:r>
      <w:r>
        <w:rPr>
          <w:spacing w:val="40"/>
        </w:rPr>
        <w:t> </w:t>
      </w:r>
      <w:r>
        <w:rPr/>
        <w:t>av psykisk velvære, positive minner og mestringsopplevelser kan derfor si mer om opplevelsen</w:t>
      </w:r>
      <w:r>
        <w:rPr>
          <w:spacing w:val="-6"/>
        </w:rPr>
        <w:t> </w:t>
      </w:r>
      <w:r>
        <w:rPr/>
        <w:t>av</w:t>
      </w:r>
      <w:r>
        <w:rPr>
          <w:spacing w:val="-6"/>
        </w:rPr>
        <w:t> </w:t>
      </w:r>
      <w:r>
        <w:rPr/>
        <w:t>psykisk</w:t>
      </w:r>
      <w:r>
        <w:rPr>
          <w:spacing w:val="-6"/>
        </w:rPr>
        <w:t> </w:t>
      </w:r>
      <w:r>
        <w:rPr/>
        <w:t>ubehag</w:t>
      </w:r>
      <w:r>
        <w:rPr>
          <w:spacing w:val="-6"/>
        </w:rPr>
        <w:t> </w:t>
      </w:r>
      <w:r>
        <w:rPr/>
        <w:t>enn</w:t>
      </w:r>
      <w:r>
        <w:rPr>
          <w:spacing w:val="-6"/>
        </w:rPr>
        <w:t> </w:t>
      </w:r>
      <w:r>
        <w:rPr/>
        <w:t>om</w:t>
      </w:r>
      <w:r>
        <w:rPr>
          <w:spacing w:val="-6"/>
        </w:rPr>
        <w:t> </w:t>
      </w:r>
      <w:r>
        <w:rPr/>
        <w:t>eksistensen</w:t>
      </w:r>
      <w:r>
        <w:rPr>
          <w:spacing w:val="-6"/>
        </w:rPr>
        <w:t> </w:t>
      </w:r>
      <w:r>
        <w:rPr/>
        <w:t>av</w:t>
      </w:r>
      <w:r>
        <w:rPr>
          <w:spacing w:val="-6"/>
        </w:rPr>
        <w:t> </w:t>
      </w:r>
      <w:r>
        <w:rPr/>
        <w:t>positive</w:t>
      </w:r>
      <w:r>
        <w:rPr>
          <w:spacing w:val="-6"/>
        </w:rPr>
        <w:t> </w:t>
      </w:r>
      <w:r>
        <w:rPr/>
        <w:t>opplevelser</w:t>
      </w:r>
      <w:r>
        <w:rPr>
          <w:spacing w:val="-6"/>
        </w:rPr>
        <w:t> </w:t>
      </w:r>
      <w:r>
        <w:rPr/>
        <w:t>og</w:t>
      </w:r>
      <w:r>
        <w:rPr>
          <w:spacing w:val="-6"/>
        </w:rPr>
        <w:t> </w:t>
      </w:r>
      <w:r>
        <w:rPr/>
        <w:t>mentale ressurser. Når den psykiske smerten avtar gjennom behandlingen, vil klienten auto- matisk</w:t>
      </w:r>
      <w:r>
        <w:rPr>
          <w:spacing w:val="-13"/>
        </w:rPr>
        <w:t> </w:t>
      </w:r>
      <w:r>
        <w:rPr/>
        <w:t>få</w:t>
      </w:r>
      <w:r>
        <w:rPr>
          <w:spacing w:val="-12"/>
        </w:rPr>
        <w:t> </w:t>
      </w:r>
      <w:r>
        <w:rPr/>
        <w:t>økt</w:t>
      </w:r>
      <w:r>
        <w:rPr>
          <w:spacing w:val="-13"/>
        </w:rPr>
        <w:t> </w:t>
      </w:r>
      <w:r>
        <w:rPr/>
        <w:t>kontakt</w:t>
      </w:r>
      <w:r>
        <w:rPr>
          <w:spacing w:val="-12"/>
        </w:rPr>
        <w:t> </w:t>
      </w:r>
      <w:r>
        <w:rPr/>
        <w:t>med</w:t>
      </w:r>
      <w:r>
        <w:rPr>
          <w:spacing w:val="-13"/>
        </w:rPr>
        <w:t> </w:t>
      </w:r>
      <w:r>
        <w:rPr/>
        <w:t>positivt</w:t>
      </w:r>
      <w:r>
        <w:rPr>
          <w:spacing w:val="-12"/>
        </w:rPr>
        <w:t> </w:t>
      </w:r>
      <w:r>
        <w:rPr/>
        <w:t>ladet</w:t>
      </w:r>
      <w:r>
        <w:rPr>
          <w:spacing w:val="-13"/>
        </w:rPr>
        <w:t> </w:t>
      </w:r>
      <w:r>
        <w:rPr/>
        <w:t>psykisk</w:t>
      </w:r>
      <w:r>
        <w:rPr>
          <w:spacing w:val="-12"/>
        </w:rPr>
        <w:t> </w:t>
      </w:r>
      <w:r>
        <w:rPr/>
        <w:t>materiale.</w:t>
      </w:r>
      <w:r>
        <w:rPr>
          <w:spacing w:val="-13"/>
        </w:rPr>
        <w:t> </w:t>
      </w:r>
      <w:r>
        <w:rPr/>
        <w:t>Terapeuten</w:t>
      </w:r>
      <w:r>
        <w:rPr>
          <w:spacing w:val="-12"/>
        </w:rPr>
        <w:t> </w:t>
      </w:r>
      <w:r>
        <w:rPr/>
        <w:t>bør</w:t>
      </w:r>
      <w:r>
        <w:rPr>
          <w:spacing w:val="-13"/>
        </w:rPr>
        <w:t> </w:t>
      </w:r>
      <w:r>
        <w:rPr/>
        <w:t>derfor</w:t>
      </w:r>
      <w:r>
        <w:rPr>
          <w:spacing w:val="-12"/>
        </w:rPr>
        <w:t> </w:t>
      </w:r>
      <w:r>
        <w:rPr/>
        <w:t>være oppmerksom på om klientene har en potensiell kontakt med positivt ladete mentale strategier</w:t>
      </w:r>
      <w:r>
        <w:rPr>
          <w:spacing w:val="-2"/>
        </w:rPr>
        <w:t> </w:t>
      </w:r>
      <w:r>
        <w:rPr/>
        <w:t>som</w:t>
      </w:r>
      <w:r>
        <w:rPr>
          <w:spacing w:val="-2"/>
        </w:rPr>
        <w:t> </w:t>
      </w:r>
      <w:r>
        <w:rPr/>
        <w:t>er</w:t>
      </w:r>
      <w:r>
        <w:rPr>
          <w:spacing w:val="-2"/>
        </w:rPr>
        <w:t> </w:t>
      </w:r>
      <w:r>
        <w:rPr/>
        <w:t>skjøvet</w:t>
      </w:r>
      <w:r>
        <w:rPr>
          <w:spacing w:val="-2"/>
        </w:rPr>
        <w:t> </w:t>
      </w:r>
      <w:r>
        <w:rPr/>
        <w:t>i</w:t>
      </w:r>
      <w:r>
        <w:rPr>
          <w:spacing w:val="-2"/>
        </w:rPr>
        <w:t> </w:t>
      </w:r>
      <w:r>
        <w:rPr/>
        <w:t>bakgrunnen</w:t>
      </w:r>
      <w:r>
        <w:rPr>
          <w:spacing w:val="-2"/>
        </w:rPr>
        <w:t> </w:t>
      </w:r>
      <w:r>
        <w:rPr/>
        <w:t>på</w:t>
      </w:r>
      <w:r>
        <w:rPr>
          <w:spacing w:val="-2"/>
        </w:rPr>
        <w:t> </w:t>
      </w:r>
      <w:r>
        <w:rPr/>
        <w:t>grunn</w:t>
      </w:r>
      <w:r>
        <w:rPr>
          <w:spacing w:val="-2"/>
        </w:rPr>
        <w:t> </w:t>
      </w:r>
      <w:r>
        <w:rPr/>
        <w:t>av</w:t>
      </w:r>
      <w:r>
        <w:rPr>
          <w:spacing w:val="-2"/>
        </w:rPr>
        <w:t> </w:t>
      </w:r>
      <w:r>
        <w:rPr/>
        <w:t>at</w:t>
      </w:r>
      <w:r>
        <w:rPr>
          <w:spacing w:val="-2"/>
        </w:rPr>
        <w:t> </w:t>
      </w:r>
      <w:r>
        <w:rPr/>
        <w:t>det</w:t>
      </w:r>
      <w:r>
        <w:rPr>
          <w:spacing w:val="-2"/>
        </w:rPr>
        <w:t> </w:t>
      </w:r>
      <w:r>
        <w:rPr/>
        <w:t>psykiske</w:t>
      </w:r>
      <w:r>
        <w:rPr>
          <w:spacing w:val="-2"/>
        </w:rPr>
        <w:t> </w:t>
      </w:r>
      <w:r>
        <w:rPr/>
        <w:t>ubehaget</w:t>
      </w:r>
      <w:r>
        <w:rPr>
          <w:spacing w:val="-2"/>
        </w:rPr>
        <w:t> </w:t>
      </w:r>
      <w:r>
        <w:rPr/>
        <w:t>domine- rer klientens fokus.</w:t>
      </w:r>
    </w:p>
    <w:p>
      <w:pPr>
        <w:pStyle w:val="BodyText"/>
        <w:spacing w:before="65"/>
        <w:ind w:left="0"/>
        <w:jc w:val="left"/>
      </w:pPr>
    </w:p>
    <w:p>
      <w:pPr>
        <w:pStyle w:val="Heading5"/>
        <w:jc w:val="both"/>
      </w:pPr>
      <w:r>
        <w:rPr/>
        <w:t>Teoriens </w:t>
      </w:r>
      <w:r>
        <w:rPr>
          <w:spacing w:val="-2"/>
        </w:rPr>
        <w:t>betydning</w:t>
      </w:r>
    </w:p>
    <w:p>
      <w:pPr>
        <w:pStyle w:val="BodyText"/>
        <w:spacing w:before="313"/>
        <w:ind w:right="548"/>
      </w:pPr>
      <w:r>
        <w:rPr/>
        <w:t>Teorien om de fysiske og mentale strategiene gjør det mulig å undersøke de mentale og fysiske strategiene som fører til ubehagelige psykiske reaksjoner og symptomer, noe som gjør det mulig å endre disse. Selv om man fokuserer på øyeblikket, vil man</w:t>
      </w:r>
      <w:r>
        <w:rPr>
          <w:spacing w:val="80"/>
        </w:rPr>
        <w:t> </w:t>
      </w:r>
      <w:r>
        <w:rPr/>
        <w:t>i hjernens psykologi fokusere på de handlingsmønstrene og mentale mønstrene som fører til og forsterker ubehagelige psykiske reaksjoner og symptomer.</w:t>
      </w:r>
    </w:p>
    <w:p>
      <w:pPr>
        <w:pStyle w:val="BodyText"/>
        <w:ind w:right="547"/>
      </w:pPr>
      <w:r>
        <w:rPr/>
        <w:t>Begrunnelsen</w:t>
      </w:r>
      <w:r>
        <w:rPr>
          <w:spacing w:val="-6"/>
        </w:rPr>
        <w:t> </w:t>
      </w:r>
      <w:r>
        <w:rPr/>
        <w:t>for</w:t>
      </w:r>
      <w:r>
        <w:rPr>
          <w:spacing w:val="-6"/>
        </w:rPr>
        <w:t> </w:t>
      </w:r>
      <w:r>
        <w:rPr/>
        <w:t>dette</w:t>
      </w:r>
      <w:r>
        <w:rPr>
          <w:spacing w:val="-6"/>
        </w:rPr>
        <w:t> </w:t>
      </w:r>
      <w:r>
        <w:rPr/>
        <w:t>er</w:t>
      </w:r>
      <w:r>
        <w:rPr>
          <w:spacing w:val="-6"/>
        </w:rPr>
        <w:t> </w:t>
      </w:r>
      <w:r>
        <w:rPr/>
        <w:t>at</w:t>
      </w:r>
      <w:r>
        <w:rPr>
          <w:spacing w:val="-6"/>
        </w:rPr>
        <w:t> </w:t>
      </w:r>
      <w:r>
        <w:rPr/>
        <w:t>den</w:t>
      </w:r>
      <w:r>
        <w:rPr>
          <w:spacing w:val="-6"/>
        </w:rPr>
        <w:t> </w:t>
      </w:r>
      <w:r>
        <w:rPr/>
        <w:t>tilstanden</w:t>
      </w:r>
      <w:r>
        <w:rPr>
          <w:spacing w:val="-6"/>
        </w:rPr>
        <w:t> </w:t>
      </w:r>
      <w:r>
        <w:rPr/>
        <w:t>som</w:t>
      </w:r>
      <w:r>
        <w:rPr>
          <w:spacing w:val="-6"/>
        </w:rPr>
        <w:t> </w:t>
      </w:r>
      <w:r>
        <w:rPr/>
        <w:t>er</w:t>
      </w:r>
      <w:r>
        <w:rPr>
          <w:spacing w:val="-6"/>
        </w:rPr>
        <w:t> </w:t>
      </w:r>
      <w:r>
        <w:rPr/>
        <w:t>blitt</w:t>
      </w:r>
      <w:r>
        <w:rPr>
          <w:spacing w:val="-6"/>
        </w:rPr>
        <w:t> </w:t>
      </w:r>
      <w:r>
        <w:rPr/>
        <w:t>diagnostisert</w:t>
      </w:r>
      <w:r>
        <w:rPr>
          <w:spacing w:val="-6"/>
        </w:rPr>
        <w:t> </w:t>
      </w:r>
      <w:r>
        <w:rPr/>
        <w:t>som</w:t>
      </w:r>
      <w:r>
        <w:rPr>
          <w:spacing w:val="-6"/>
        </w:rPr>
        <w:t> </w:t>
      </w:r>
      <w:r>
        <w:rPr/>
        <w:t>psykisk</w:t>
      </w:r>
      <w:r>
        <w:rPr>
          <w:spacing w:val="-6"/>
        </w:rPr>
        <w:t> </w:t>
      </w:r>
      <w:r>
        <w:rPr/>
        <w:t>pla- ge, som oftest er en følge av en lengre prosess som kan ha begynt i tidlig alder. Det er derfor</w:t>
      </w:r>
      <w:r>
        <w:rPr>
          <w:spacing w:val="-3"/>
        </w:rPr>
        <w:t> </w:t>
      </w:r>
      <w:r>
        <w:rPr/>
        <w:t>viktig,</w:t>
      </w:r>
      <w:r>
        <w:rPr>
          <w:spacing w:val="-3"/>
        </w:rPr>
        <w:t> </w:t>
      </w:r>
      <w:r>
        <w:rPr/>
        <w:t>selv</w:t>
      </w:r>
      <w:r>
        <w:rPr>
          <w:spacing w:val="-3"/>
        </w:rPr>
        <w:t> </w:t>
      </w:r>
      <w:r>
        <w:rPr/>
        <w:t>om</w:t>
      </w:r>
      <w:r>
        <w:rPr>
          <w:spacing w:val="-3"/>
        </w:rPr>
        <w:t> </w:t>
      </w:r>
      <w:r>
        <w:rPr/>
        <w:t>det</w:t>
      </w:r>
      <w:r>
        <w:rPr>
          <w:spacing w:val="-3"/>
        </w:rPr>
        <w:t> </w:t>
      </w:r>
      <w:r>
        <w:rPr/>
        <w:t>ikke</w:t>
      </w:r>
      <w:r>
        <w:rPr>
          <w:spacing w:val="-3"/>
        </w:rPr>
        <w:t> </w:t>
      </w:r>
      <w:r>
        <w:rPr/>
        <w:t>alltid</w:t>
      </w:r>
      <w:r>
        <w:rPr>
          <w:spacing w:val="-3"/>
        </w:rPr>
        <w:t> </w:t>
      </w:r>
      <w:r>
        <w:rPr/>
        <w:t>er</w:t>
      </w:r>
      <w:r>
        <w:rPr>
          <w:spacing w:val="-3"/>
        </w:rPr>
        <w:t> </w:t>
      </w:r>
      <w:r>
        <w:rPr/>
        <w:t>nødvendig,</w:t>
      </w:r>
      <w:r>
        <w:rPr>
          <w:spacing w:val="-3"/>
        </w:rPr>
        <w:t> </w:t>
      </w:r>
      <w:r>
        <w:rPr/>
        <w:t>å</w:t>
      </w:r>
      <w:r>
        <w:rPr>
          <w:spacing w:val="-3"/>
        </w:rPr>
        <w:t> </w:t>
      </w:r>
      <w:r>
        <w:rPr/>
        <w:t>undersøke</w:t>
      </w:r>
      <w:r>
        <w:rPr>
          <w:spacing w:val="-3"/>
        </w:rPr>
        <w:t> </w:t>
      </w:r>
      <w:r>
        <w:rPr/>
        <w:t>hvilke</w:t>
      </w:r>
      <w:r>
        <w:rPr>
          <w:spacing w:val="-3"/>
        </w:rPr>
        <w:t> </w:t>
      </w:r>
      <w:r>
        <w:rPr/>
        <w:t>atferdsmønstre og mentale mønstre som har preget klienten i den prodromale fasen, det vil si før klientene ble diagnostisert. Innfallsvinkelen til disse mentale mønstrene vil først og fremst være de ord og utsagn som klientene formidler i konsultasjonen.</w:t>
      </w:r>
    </w:p>
    <w:p>
      <w:pPr>
        <w:pStyle w:val="BodyText"/>
        <w:ind w:right="549"/>
      </w:pPr>
      <w:r>
        <w:rPr/>
        <w:t>Teksten</w:t>
      </w:r>
      <w:r>
        <w:rPr>
          <w:spacing w:val="-10"/>
        </w:rPr>
        <w:t> </w:t>
      </w:r>
      <w:r>
        <w:rPr/>
        <w:t>er</w:t>
      </w:r>
      <w:r>
        <w:rPr>
          <w:spacing w:val="-10"/>
        </w:rPr>
        <w:t> </w:t>
      </w:r>
      <w:r>
        <w:rPr/>
        <w:t>for</w:t>
      </w:r>
      <w:r>
        <w:rPr>
          <w:spacing w:val="-10"/>
        </w:rPr>
        <w:t> </w:t>
      </w:r>
      <w:r>
        <w:rPr/>
        <w:t>lang</w:t>
      </w:r>
      <w:r>
        <w:rPr>
          <w:spacing w:val="-10"/>
        </w:rPr>
        <w:t> </w:t>
      </w:r>
      <w:r>
        <w:rPr/>
        <w:t>til</w:t>
      </w:r>
      <w:r>
        <w:rPr>
          <w:spacing w:val="-10"/>
        </w:rPr>
        <w:t> </w:t>
      </w:r>
      <w:r>
        <w:rPr/>
        <w:t>at</w:t>
      </w:r>
      <w:r>
        <w:rPr>
          <w:spacing w:val="-10"/>
        </w:rPr>
        <w:t> </w:t>
      </w:r>
      <w:r>
        <w:rPr/>
        <w:t>jeg</w:t>
      </w:r>
      <w:r>
        <w:rPr>
          <w:spacing w:val="-10"/>
        </w:rPr>
        <w:t> </w:t>
      </w:r>
      <w:r>
        <w:rPr/>
        <w:t>kan</w:t>
      </w:r>
      <w:r>
        <w:rPr>
          <w:spacing w:val="-10"/>
        </w:rPr>
        <w:t> </w:t>
      </w:r>
      <w:r>
        <w:rPr/>
        <w:t>vise</w:t>
      </w:r>
      <w:r>
        <w:rPr>
          <w:spacing w:val="-10"/>
        </w:rPr>
        <w:t> </w:t>
      </w:r>
      <w:r>
        <w:rPr/>
        <w:t>hele</w:t>
      </w:r>
      <w:r>
        <w:rPr>
          <w:spacing w:val="-10"/>
        </w:rPr>
        <w:t> </w:t>
      </w:r>
      <w:r>
        <w:rPr/>
        <w:t>rettelsen</w:t>
      </w:r>
      <w:r>
        <w:rPr>
          <w:spacing w:val="-10"/>
        </w:rPr>
        <w:t> </w:t>
      </w:r>
      <w:r>
        <w:rPr/>
        <w:t>her</w:t>
      </w:r>
      <w:r>
        <w:rPr>
          <w:spacing w:val="-10"/>
        </w:rPr>
        <w:t> </w:t>
      </w:r>
      <w:r>
        <w:rPr/>
        <w:t>på</w:t>
      </w:r>
      <w:r>
        <w:rPr>
          <w:spacing w:val="-10"/>
        </w:rPr>
        <w:t> </w:t>
      </w:r>
      <w:r>
        <w:rPr/>
        <w:t>én</w:t>
      </w:r>
      <w:r>
        <w:rPr>
          <w:spacing w:val="-10"/>
        </w:rPr>
        <w:t> </w:t>
      </w:r>
      <w:r>
        <w:rPr/>
        <w:t>gang,</w:t>
      </w:r>
      <w:r>
        <w:rPr>
          <w:spacing w:val="-10"/>
        </w:rPr>
        <w:t> </w:t>
      </w:r>
      <w:r>
        <w:rPr/>
        <w:t>men</w:t>
      </w:r>
      <w:r>
        <w:rPr>
          <w:spacing w:val="-10"/>
        </w:rPr>
        <w:t> </w:t>
      </w:r>
      <w:r>
        <w:rPr/>
        <w:t>om</w:t>
      </w:r>
      <w:r>
        <w:rPr>
          <w:spacing w:val="-10"/>
        </w:rPr>
        <w:t> </w:t>
      </w:r>
      <w:r>
        <w:rPr/>
        <w:t>du</w:t>
      </w:r>
      <w:r>
        <w:rPr>
          <w:spacing w:val="-10"/>
        </w:rPr>
        <w:t> </w:t>
      </w:r>
      <w:r>
        <w:rPr/>
        <w:t>ønsker</w:t>
      </w:r>
      <w:r>
        <w:rPr>
          <w:spacing w:val="-10"/>
        </w:rPr>
        <w:t> </w:t>
      </w:r>
      <w:r>
        <w:rPr/>
        <w:t>å få</w:t>
      </w:r>
      <w:r>
        <w:rPr>
          <w:spacing w:val="-2"/>
        </w:rPr>
        <w:t> </w:t>
      </w:r>
      <w:r>
        <w:rPr/>
        <w:t>den</w:t>
      </w:r>
      <w:r>
        <w:rPr>
          <w:spacing w:val="-2"/>
        </w:rPr>
        <w:t> </w:t>
      </w:r>
      <w:r>
        <w:rPr/>
        <w:t>som</w:t>
      </w:r>
      <w:r>
        <w:rPr>
          <w:spacing w:val="-2"/>
        </w:rPr>
        <w:t> </w:t>
      </w:r>
      <w:r>
        <w:rPr/>
        <w:t>en</w:t>
      </w:r>
      <w:r>
        <w:rPr>
          <w:spacing w:val="-2"/>
        </w:rPr>
        <w:t> </w:t>
      </w:r>
      <w:r>
        <w:rPr/>
        <w:t>fil</w:t>
      </w:r>
      <w:r>
        <w:rPr>
          <w:spacing w:val="-2"/>
        </w:rPr>
        <w:t> </w:t>
      </w:r>
      <w:r>
        <w:rPr/>
        <w:t>for</w:t>
      </w:r>
      <w:r>
        <w:rPr>
          <w:spacing w:val="-2"/>
        </w:rPr>
        <w:t> </w:t>
      </w:r>
      <w:r>
        <w:rPr/>
        <w:t>å</w:t>
      </w:r>
      <w:r>
        <w:rPr>
          <w:spacing w:val="-2"/>
        </w:rPr>
        <w:t> </w:t>
      </w:r>
      <w:r>
        <w:rPr/>
        <w:t>lime</w:t>
      </w:r>
      <w:r>
        <w:rPr>
          <w:spacing w:val="-2"/>
        </w:rPr>
        <w:t> </w:t>
      </w:r>
      <w:r>
        <w:rPr/>
        <w:t>inn</w:t>
      </w:r>
      <w:r>
        <w:rPr>
          <w:spacing w:val="-2"/>
        </w:rPr>
        <w:t> </w:t>
      </w:r>
      <w:r>
        <w:rPr/>
        <w:t>hele</w:t>
      </w:r>
      <w:r>
        <w:rPr>
          <w:spacing w:val="-2"/>
        </w:rPr>
        <w:t> </w:t>
      </w:r>
      <w:r>
        <w:rPr/>
        <w:t>teksten</w:t>
      </w:r>
      <w:r>
        <w:rPr>
          <w:spacing w:val="-2"/>
        </w:rPr>
        <w:t> </w:t>
      </w:r>
      <w:r>
        <w:rPr/>
        <w:t>med</w:t>
      </w:r>
      <w:r>
        <w:rPr>
          <w:spacing w:val="-2"/>
        </w:rPr>
        <w:t> </w:t>
      </w:r>
      <w:r>
        <w:rPr/>
        <w:t>korrektur</w:t>
      </w:r>
      <w:r>
        <w:rPr>
          <w:spacing w:val="-2"/>
        </w:rPr>
        <w:t> </w:t>
      </w:r>
      <w:r>
        <w:rPr/>
        <w:t>direkte,</w:t>
      </w:r>
      <w:r>
        <w:rPr>
          <w:spacing w:val="-2"/>
        </w:rPr>
        <w:t> </w:t>
      </w:r>
      <w:r>
        <w:rPr/>
        <w:t>kan</w:t>
      </w:r>
      <w:r>
        <w:rPr>
          <w:spacing w:val="-2"/>
        </w:rPr>
        <w:t> </w:t>
      </w:r>
      <w:r>
        <w:rPr/>
        <w:t>jeg</w:t>
      </w:r>
      <w:r>
        <w:rPr>
          <w:spacing w:val="-2"/>
        </w:rPr>
        <w:t> </w:t>
      </w:r>
      <w:r>
        <w:rPr/>
        <w:t>hjelpe</w:t>
      </w:r>
      <w:r>
        <w:rPr>
          <w:spacing w:val="-2"/>
        </w:rPr>
        <w:t> </w:t>
      </w:r>
      <w:r>
        <w:rPr/>
        <w:t>deg med det. Hva foretrekker du?</w:t>
      </w:r>
    </w:p>
    <w:p>
      <w:pPr>
        <w:pStyle w:val="BodyText"/>
        <w:ind w:right="548"/>
      </w:pPr>
      <w:r>
        <w:rPr/>
        <w:t>Parallelt med utviklingen av teorien om de fysiske og mentale strategienes betydning for utvikling av psykisk plage, ble jeg oppmerksom på at ytre påvirkninger og opp- levelser ble transformert eller overført til følelser på samme måte som tanker førte</w:t>
      </w:r>
      <w:r>
        <w:rPr>
          <w:spacing w:val="80"/>
          <w:w w:val="150"/>
        </w:rPr>
        <w:t> </w:t>
      </w:r>
      <w:r>
        <w:rPr/>
        <w:t>til følelser. Og at følelsene vedvarte etter at tankene var avsluttet. Den egenskapen at fysiske opplevelser og tanker ble overført til og lagret som følelser, ble kalt evnen til transformasjon, og den ble grunnlaget for teorien med samme navn.</w:t>
      </w:r>
    </w:p>
    <w:p>
      <w:pPr>
        <w:spacing w:after="0"/>
        <w:sectPr>
          <w:pgSz w:w="9640" w:h="13610"/>
          <w:pgMar w:header="345" w:footer="460" w:top="900" w:bottom="620" w:left="860" w:right="640"/>
        </w:sectPr>
      </w:pPr>
    </w:p>
    <w:p>
      <w:pPr>
        <w:spacing w:line="218" w:lineRule="auto" w:before="689"/>
        <w:ind w:left="2029" w:right="0" w:hanging="401"/>
        <w:jc w:val="left"/>
        <w:rPr>
          <w:rFonts w:ascii="Roboto"/>
          <w:sz w:val="60"/>
        </w:rPr>
      </w:pPr>
      <w:bookmarkStart w:name="Kapittel 16 Teorien om " w:id="49"/>
      <w:bookmarkEnd w:id="49"/>
      <w:r>
        <w:rPr/>
      </w:r>
      <w:bookmarkStart w:name="transformasjon" w:id="50"/>
      <w:bookmarkEnd w:id="50"/>
      <w:r>
        <w:rPr/>
      </w:r>
      <w:bookmarkStart w:name="_bookmark19" w:id="51"/>
      <w:bookmarkEnd w:id="51"/>
      <w:r>
        <w:rPr/>
      </w:r>
      <w:r>
        <w:rPr>
          <w:rFonts w:ascii="Roboto"/>
          <w:sz w:val="36"/>
        </w:rPr>
        <w:t>Kapittel</w:t>
      </w:r>
      <w:r>
        <w:rPr>
          <w:rFonts w:ascii="Roboto"/>
          <w:spacing w:val="-8"/>
          <w:sz w:val="36"/>
        </w:rPr>
        <w:t> </w:t>
      </w:r>
      <w:r>
        <w:rPr>
          <w:rFonts w:ascii="Roboto"/>
          <w:sz w:val="36"/>
        </w:rPr>
        <w:t>16</w:t>
      </w:r>
      <w:r>
        <w:rPr>
          <w:rFonts w:ascii="Roboto"/>
          <w:spacing w:val="34"/>
          <w:sz w:val="36"/>
        </w:rPr>
        <w:t> </w:t>
      </w:r>
      <w:r>
        <w:rPr>
          <w:rFonts w:ascii="Roboto"/>
          <w:sz w:val="60"/>
        </w:rPr>
        <w:t>Teorien</w:t>
      </w:r>
      <w:r>
        <w:rPr>
          <w:rFonts w:ascii="Roboto"/>
          <w:spacing w:val="-14"/>
          <w:sz w:val="60"/>
        </w:rPr>
        <w:t> </w:t>
      </w:r>
      <w:r>
        <w:rPr>
          <w:rFonts w:ascii="Roboto"/>
          <w:sz w:val="60"/>
        </w:rPr>
        <w:t>om </w:t>
      </w:r>
      <w:r>
        <w:rPr>
          <w:rFonts w:ascii="Roboto"/>
          <w:spacing w:val="-2"/>
          <w:sz w:val="60"/>
        </w:rPr>
        <w:t>transformasjon</w:t>
      </w:r>
    </w:p>
    <w:p>
      <w:pPr>
        <w:pStyle w:val="BodyText"/>
        <w:spacing w:before="440"/>
        <w:ind w:left="330" w:right="321"/>
      </w:pPr>
      <w:r>
        <w:rPr/>
        <w:t>En sentral psykologisk egenskap er evnen til transformasjon. Transformasjon er hjernens evne og tendens til å overføre ytre erfaringer til indre sanseopplevelser, for eksempel en ytre opplevelse til et visuelt element, et indre bilde av opplevelsen som kan</w:t>
      </w:r>
      <w:r>
        <w:rPr>
          <w:spacing w:val="-2"/>
        </w:rPr>
        <w:t> </w:t>
      </w:r>
      <w:r>
        <w:rPr/>
        <w:t>romme</w:t>
      </w:r>
      <w:r>
        <w:rPr>
          <w:spacing w:val="-2"/>
        </w:rPr>
        <w:t> </w:t>
      </w:r>
      <w:r>
        <w:rPr/>
        <w:t>den</w:t>
      </w:r>
      <w:r>
        <w:rPr>
          <w:spacing w:val="-2"/>
        </w:rPr>
        <w:t> </w:t>
      </w:r>
      <w:r>
        <w:rPr/>
        <w:t>samme</w:t>
      </w:r>
      <w:r>
        <w:rPr>
          <w:spacing w:val="-2"/>
        </w:rPr>
        <w:t> </w:t>
      </w:r>
      <w:r>
        <w:rPr/>
        <w:t>følelsen</w:t>
      </w:r>
      <w:r>
        <w:rPr>
          <w:spacing w:val="-2"/>
        </w:rPr>
        <w:t> </w:t>
      </w:r>
      <w:r>
        <w:rPr/>
        <w:t>som</w:t>
      </w:r>
      <w:r>
        <w:rPr>
          <w:spacing w:val="-2"/>
        </w:rPr>
        <w:t> </w:t>
      </w:r>
      <w:r>
        <w:rPr/>
        <w:t>ble</w:t>
      </w:r>
      <w:r>
        <w:rPr>
          <w:spacing w:val="-2"/>
        </w:rPr>
        <w:t> </w:t>
      </w:r>
      <w:r>
        <w:rPr/>
        <w:t>dannet</w:t>
      </w:r>
      <w:r>
        <w:rPr>
          <w:spacing w:val="-2"/>
        </w:rPr>
        <w:t> </w:t>
      </w:r>
      <w:r>
        <w:rPr/>
        <w:t>gjennom</w:t>
      </w:r>
      <w:r>
        <w:rPr>
          <w:spacing w:val="-2"/>
        </w:rPr>
        <w:t> </w:t>
      </w:r>
      <w:r>
        <w:rPr/>
        <w:t>den</w:t>
      </w:r>
      <w:r>
        <w:rPr>
          <w:spacing w:val="-2"/>
        </w:rPr>
        <w:t> </w:t>
      </w:r>
      <w:r>
        <w:rPr/>
        <w:t>ytre</w:t>
      </w:r>
      <w:r>
        <w:rPr>
          <w:spacing w:val="-2"/>
        </w:rPr>
        <w:t> </w:t>
      </w:r>
      <w:r>
        <w:rPr/>
        <w:t>erfaringen.</w:t>
      </w:r>
      <w:r>
        <w:rPr>
          <w:spacing w:val="-2"/>
        </w:rPr>
        <w:t> </w:t>
      </w:r>
      <w:r>
        <w:rPr/>
        <w:t>Denne typen transformasjoner skjer kontinuerlig. Vi har mange former for transformasjon. Visse</w:t>
      </w:r>
      <w:r>
        <w:rPr>
          <w:spacing w:val="-3"/>
        </w:rPr>
        <w:t> </w:t>
      </w:r>
      <w:r>
        <w:rPr/>
        <w:t>blikk</w:t>
      </w:r>
      <w:r>
        <w:rPr>
          <w:spacing w:val="-3"/>
        </w:rPr>
        <w:t> </w:t>
      </w:r>
      <w:r>
        <w:rPr/>
        <w:t>vekker</w:t>
      </w:r>
      <w:r>
        <w:rPr>
          <w:spacing w:val="-3"/>
        </w:rPr>
        <w:t> </w:t>
      </w:r>
      <w:r>
        <w:rPr/>
        <w:t>varme</w:t>
      </w:r>
      <w:r>
        <w:rPr>
          <w:spacing w:val="-3"/>
        </w:rPr>
        <w:t> </w:t>
      </w:r>
      <w:r>
        <w:rPr/>
        <w:t>eller</w:t>
      </w:r>
      <w:r>
        <w:rPr>
          <w:spacing w:val="-3"/>
        </w:rPr>
        <w:t> </w:t>
      </w:r>
      <w:r>
        <w:rPr/>
        <w:t>frustrasjon,</w:t>
      </w:r>
      <w:r>
        <w:rPr>
          <w:spacing w:val="-3"/>
        </w:rPr>
        <w:t> </w:t>
      </w:r>
      <w:r>
        <w:rPr/>
        <w:t>ord</w:t>
      </w:r>
      <w:r>
        <w:rPr>
          <w:spacing w:val="-3"/>
        </w:rPr>
        <w:t> </w:t>
      </w:r>
      <w:r>
        <w:rPr/>
        <w:t>i</w:t>
      </w:r>
      <w:r>
        <w:rPr>
          <w:spacing w:val="-3"/>
        </w:rPr>
        <w:t> </w:t>
      </w:r>
      <w:r>
        <w:rPr/>
        <w:t>en</w:t>
      </w:r>
      <w:r>
        <w:rPr>
          <w:spacing w:val="-3"/>
        </w:rPr>
        <w:t> </w:t>
      </w:r>
      <w:r>
        <w:rPr/>
        <w:t>roman</w:t>
      </w:r>
      <w:r>
        <w:rPr>
          <w:spacing w:val="-3"/>
        </w:rPr>
        <w:t> </w:t>
      </w:r>
      <w:r>
        <w:rPr/>
        <w:t>kan</w:t>
      </w:r>
      <w:r>
        <w:rPr>
          <w:spacing w:val="-3"/>
        </w:rPr>
        <w:t> </w:t>
      </w:r>
      <w:r>
        <w:rPr/>
        <w:t>fremkalle</w:t>
      </w:r>
      <w:r>
        <w:rPr>
          <w:spacing w:val="-3"/>
        </w:rPr>
        <w:t> </w:t>
      </w:r>
      <w:r>
        <w:rPr/>
        <w:t>gråt,</w:t>
      </w:r>
      <w:r>
        <w:rPr>
          <w:spacing w:val="-3"/>
        </w:rPr>
        <w:t> </w:t>
      </w:r>
      <w:r>
        <w:rPr/>
        <w:t>musikk kan gi opplevelser av farge, og en feil kan sette i gang følelser. Her transformeres ytre opplevelser</w:t>
      </w:r>
      <w:r>
        <w:rPr>
          <w:spacing w:val="-7"/>
        </w:rPr>
        <w:t> </w:t>
      </w:r>
      <w:r>
        <w:rPr/>
        <w:t>til</w:t>
      </w:r>
      <w:r>
        <w:rPr>
          <w:spacing w:val="-7"/>
        </w:rPr>
        <w:t> </w:t>
      </w:r>
      <w:r>
        <w:rPr/>
        <w:t>modale</w:t>
      </w:r>
      <w:r>
        <w:rPr>
          <w:spacing w:val="-7"/>
        </w:rPr>
        <w:t> </w:t>
      </w:r>
      <w:r>
        <w:rPr/>
        <w:t>opplevelser,</w:t>
      </w:r>
      <w:r>
        <w:rPr>
          <w:spacing w:val="-7"/>
        </w:rPr>
        <w:t> </w:t>
      </w:r>
      <w:r>
        <w:rPr/>
        <w:t>til</w:t>
      </w:r>
      <w:r>
        <w:rPr>
          <w:spacing w:val="-7"/>
        </w:rPr>
        <w:t> </w:t>
      </w:r>
      <w:r>
        <w:rPr/>
        <w:t>følelser</w:t>
      </w:r>
      <w:r>
        <w:rPr>
          <w:spacing w:val="-7"/>
        </w:rPr>
        <w:t> </w:t>
      </w:r>
      <w:r>
        <w:rPr/>
        <w:t>og</w:t>
      </w:r>
      <w:r>
        <w:rPr>
          <w:spacing w:val="-7"/>
        </w:rPr>
        <w:t> </w:t>
      </w:r>
      <w:r>
        <w:rPr/>
        <w:t>deretter</w:t>
      </w:r>
      <w:r>
        <w:rPr>
          <w:spacing w:val="-7"/>
        </w:rPr>
        <w:t> </w:t>
      </w:r>
      <w:r>
        <w:rPr/>
        <w:t>til</w:t>
      </w:r>
      <w:r>
        <w:rPr>
          <w:spacing w:val="-7"/>
        </w:rPr>
        <w:t> </w:t>
      </w:r>
      <w:r>
        <w:rPr/>
        <w:t>verbale</w:t>
      </w:r>
      <w:r>
        <w:rPr>
          <w:spacing w:val="-7"/>
        </w:rPr>
        <w:t> </w:t>
      </w:r>
      <w:r>
        <w:rPr/>
        <w:t>utsagn.</w:t>
      </w:r>
      <w:r>
        <w:rPr>
          <w:spacing w:val="-7"/>
        </w:rPr>
        <w:t> </w:t>
      </w:r>
      <w:r>
        <w:rPr/>
        <w:t>Senere</w:t>
      </w:r>
      <w:r>
        <w:rPr>
          <w:spacing w:val="-7"/>
        </w:rPr>
        <w:t> </w:t>
      </w:r>
      <w:r>
        <w:rPr/>
        <w:t>går transformasjonen motsatt vei, fra indre mentale opplevelser til tale og handlinger.</w:t>
      </w:r>
    </w:p>
    <w:p>
      <w:pPr>
        <w:pStyle w:val="BodyText"/>
        <w:ind w:left="330" w:right="321" w:firstLine="283"/>
      </w:pPr>
      <w:r>
        <w:rPr/>
        <w:t>Klientenes evne til transformasjon kan anvendes i behandling ved at man kan kartlegge og deretter endre på hvilken måte klientene har lagret sine mentale og fy- siske opplevelser. Man søker for eksempel å utvikle klientens evne til å danne posi- tive transformasjoner, det vil si evnen til å produsere et positivt ladet materiale med utgangspunkt i mindre positive opplevelser. Psykologien og psykiatrien er ikke opp- merksomme</w:t>
      </w:r>
      <w:r>
        <w:rPr>
          <w:spacing w:val="-3"/>
        </w:rPr>
        <w:t> </w:t>
      </w:r>
      <w:r>
        <w:rPr/>
        <w:t>på</w:t>
      </w:r>
      <w:r>
        <w:rPr>
          <w:spacing w:val="-3"/>
        </w:rPr>
        <w:t> </w:t>
      </w:r>
      <w:r>
        <w:rPr/>
        <w:t>fenomenet</w:t>
      </w:r>
      <w:r>
        <w:rPr>
          <w:spacing w:val="-3"/>
        </w:rPr>
        <w:t> </w:t>
      </w:r>
      <w:r>
        <w:rPr/>
        <w:t>transformasjon</w:t>
      </w:r>
      <w:r>
        <w:rPr>
          <w:spacing w:val="-3"/>
        </w:rPr>
        <w:t> </w:t>
      </w:r>
      <w:r>
        <w:rPr/>
        <w:t>og</w:t>
      </w:r>
      <w:r>
        <w:rPr>
          <w:spacing w:val="-3"/>
        </w:rPr>
        <w:t> </w:t>
      </w:r>
      <w:r>
        <w:rPr/>
        <w:t>mangler</w:t>
      </w:r>
      <w:r>
        <w:rPr>
          <w:spacing w:val="-3"/>
        </w:rPr>
        <w:t> </w:t>
      </w:r>
      <w:r>
        <w:rPr/>
        <w:t>derfor</w:t>
      </w:r>
      <w:r>
        <w:rPr>
          <w:spacing w:val="-3"/>
        </w:rPr>
        <w:t> </w:t>
      </w:r>
      <w:r>
        <w:rPr/>
        <w:t>en</w:t>
      </w:r>
      <w:r>
        <w:rPr>
          <w:spacing w:val="-3"/>
        </w:rPr>
        <w:t> </w:t>
      </w:r>
      <w:r>
        <w:rPr/>
        <w:t>viktig</w:t>
      </w:r>
      <w:r>
        <w:rPr>
          <w:spacing w:val="-3"/>
        </w:rPr>
        <w:t> </w:t>
      </w:r>
      <w:r>
        <w:rPr/>
        <w:t>innfallsvinkel til hvordan man kan forstå og endre klientens symptomer.</w:t>
      </w:r>
    </w:p>
    <w:p>
      <w:pPr>
        <w:pStyle w:val="BodyText"/>
        <w:spacing w:before="95"/>
        <w:ind w:left="0"/>
        <w:jc w:val="left"/>
      </w:pPr>
    </w:p>
    <w:p>
      <w:pPr>
        <w:pStyle w:val="Heading5"/>
        <w:spacing w:line="218" w:lineRule="auto"/>
        <w:ind w:left="330" w:right="357"/>
        <w:jc w:val="both"/>
      </w:pPr>
      <w:r>
        <w:rPr/>
        <w:t>Transformasjon</w:t>
      </w:r>
      <w:r>
        <w:rPr>
          <w:spacing w:val="-9"/>
        </w:rPr>
        <w:t> </w:t>
      </w:r>
      <w:r>
        <w:rPr/>
        <w:t>fra</w:t>
      </w:r>
      <w:r>
        <w:rPr>
          <w:spacing w:val="-9"/>
        </w:rPr>
        <w:t> </w:t>
      </w:r>
      <w:r>
        <w:rPr/>
        <w:t>en</w:t>
      </w:r>
      <w:r>
        <w:rPr>
          <w:spacing w:val="-9"/>
        </w:rPr>
        <w:t> </w:t>
      </w:r>
      <w:r>
        <w:rPr/>
        <w:t>uspesifikk</w:t>
      </w:r>
      <w:r>
        <w:rPr>
          <w:spacing w:val="-9"/>
        </w:rPr>
        <w:t> </w:t>
      </w:r>
      <w:r>
        <w:rPr/>
        <w:t>til</w:t>
      </w:r>
      <w:r>
        <w:rPr>
          <w:spacing w:val="-9"/>
        </w:rPr>
        <w:t> </w:t>
      </w:r>
      <w:r>
        <w:rPr/>
        <w:t>en</w:t>
      </w:r>
      <w:r>
        <w:rPr>
          <w:spacing w:val="-9"/>
        </w:rPr>
        <w:t> </w:t>
      </w:r>
      <w:r>
        <w:rPr/>
        <w:t>spesifikk</w:t>
      </w:r>
      <w:r>
        <w:rPr>
          <w:spacing w:val="-9"/>
        </w:rPr>
        <w:t> </w:t>
      </w:r>
      <w:r>
        <w:rPr/>
        <w:t>psy- kisk opplevelse</w:t>
      </w:r>
    </w:p>
    <w:p>
      <w:pPr>
        <w:pStyle w:val="BodyText"/>
        <w:spacing w:before="322"/>
        <w:ind w:left="330" w:right="320"/>
      </w:pPr>
      <w:r>
        <w:rPr/>
        <w:t>Upresist opplevde følelser er vanskelige å endre. Disse kan transformeres til spesifik- ke sanseopplevelser og derigjennom gjøres endringsbare. Enkelte klienter formidler sine</w:t>
      </w:r>
      <w:r>
        <w:rPr>
          <w:spacing w:val="-3"/>
        </w:rPr>
        <w:t> </w:t>
      </w:r>
      <w:r>
        <w:rPr/>
        <w:t>følelser</w:t>
      </w:r>
      <w:r>
        <w:rPr>
          <w:spacing w:val="-3"/>
        </w:rPr>
        <w:t> </w:t>
      </w:r>
      <w:r>
        <w:rPr/>
        <w:t>gjennom</w:t>
      </w:r>
      <w:r>
        <w:rPr>
          <w:spacing w:val="-3"/>
        </w:rPr>
        <w:t> </w:t>
      </w:r>
      <w:r>
        <w:rPr/>
        <w:t>uspesifikke,</w:t>
      </w:r>
      <w:r>
        <w:rPr>
          <w:spacing w:val="-3"/>
        </w:rPr>
        <w:t> </w:t>
      </w:r>
      <w:r>
        <w:rPr/>
        <w:t>lite</w:t>
      </w:r>
      <w:r>
        <w:rPr>
          <w:spacing w:val="-3"/>
        </w:rPr>
        <w:t> </w:t>
      </w:r>
      <w:r>
        <w:rPr/>
        <w:t>konkrete</w:t>
      </w:r>
      <w:r>
        <w:rPr>
          <w:spacing w:val="-3"/>
        </w:rPr>
        <w:t> </w:t>
      </w:r>
      <w:r>
        <w:rPr/>
        <w:t>sanseopplevelser</w:t>
      </w:r>
      <w:r>
        <w:rPr>
          <w:spacing w:val="-3"/>
        </w:rPr>
        <w:t> </w:t>
      </w:r>
      <w:r>
        <w:rPr/>
        <w:t>og</w:t>
      </w:r>
      <w:r>
        <w:rPr>
          <w:spacing w:val="-3"/>
        </w:rPr>
        <w:t> </w:t>
      </w:r>
      <w:r>
        <w:rPr/>
        <w:t>i</w:t>
      </w:r>
      <w:r>
        <w:rPr>
          <w:spacing w:val="-3"/>
        </w:rPr>
        <w:t> </w:t>
      </w:r>
      <w:r>
        <w:rPr/>
        <w:t>generelle</w:t>
      </w:r>
      <w:r>
        <w:rPr>
          <w:spacing w:val="-3"/>
        </w:rPr>
        <w:t> </w:t>
      </w:r>
      <w:r>
        <w:rPr/>
        <w:t>ord</w:t>
      </w:r>
      <w:r>
        <w:rPr>
          <w:spacing w:val="-3"/>
        </w:rPr>
        <w:t> </w:t>
      </w:r>
      <w:r>
        <w:rPr/>
        <w:t>og utsagn.</w:t>
      </w:r>
      <w:r>
        <w:rPr>
          <w:spacing w:val="-4"/>
        </w:rPr>
        <w:t> </w:t>
      </w:r>
      <w:r>
        <w:rPr/>
        <w:t>Terapeuten</w:t>
      </w:r>
      <w:r>
        <w:rPr>
          <w:spacing w:val="-4"/>
        </w:rPr>
        <w:t> </w:t>
      </w:r>
      <w:r>
        <w:rPr/>
        <w:t>kan</w:t>
      </w:r>
      <w:r>
        <w:rPr>
          <w:spacing w:val="-4"/>
        </w:rPr>
        <w:t> </w:t>
      </w:r>
      <w:r>
        <w:rPr/>
        <w:t>overføre</w:t>
      </w:r>
      <w:r>
        <w:rPr>
          <w:spacing w:val="-4"/>
        </w:rPr>
        <w:t> </w:t>
      </w:r>
      <w:r>
        <w:rPr/>
        <w:t>generelle</w:t>
      </w:r>
      <w:r>
        <w:rPr>
          <w:spacing w:val="-4"/>
        </w:rPr>
        <w:t> </w:t>
      </w:r>
      <w:r>
        <w:rPr/>
        <w:t>følelsestilstander</w:t>
      </w:r>
      <w:r>
        <w:rPr>
          <w:spacing w:val="-4"/>
        </w:rPr>
        <w:t> </w:t>
      </w:r>
      <w:r>
        <w:rPr/>
        <w:t>til</w:t>
      </w:r>
      <w:r>
        <w:rPr>
          <w:spacing w:val="-4"/>
        </w:rPr>
        <w:t> </w:t>
      </w:r>
      <w:r>
        <w:rPr/>
        <w:t>spesifikke</w:t>
      </w:r>
      <w:r>
        <w:rPr>
          <w:spacing w:val="-4"/>
        </w:rPr>
        <w:t> </w:t>
      </w:r>
      <w:r>
        <w:rPr/>
        <w:t>visuelle,</w:t>
      </w:r>
      <w:r>
        <w:rPr>
          <w:spacing w:val="-4"/>
        </w:rPr>
        <w:t> </w:t>
      </w:r>
      <w:r>
        <w:rPr/>
        <w:t>au- ditive</w:t>
      </w:r>
      <w:r>
        <w:rPr>
          <w:spacing w:val="-10"/>
        </w:rPr>
        <w:t> </w:t>
      </w:r>
      <w:r>
        <w:rPr/>
        <w:t>eller</w:t>
      </w:r>
      <w:r>
        <w:rPr>
          <w:spacing w:val="-10"/>
        </w:rPr>
        <w:t> </w:t>
      </w:r>
      <w:r>
        <w:rPr/>
        <w:t>kinestetiske</w:t>
      </w:r>
      <w:r>
        <w:rPr>
          <w:spacing w:val="-10"/>
        </w:rPr>
        <w:t> </w:t>
      </w:r>
      <w:r>
        <w:rPr/>
        <w:t>sanseopplevelser</w:t>
      </w:r>
      <w:r>
        <w:rPr>
          <w:spacing w:val="-10"/>
        </w:rPr>
        <w:t> </w:t>
      </w:r>
      <w:r>
        <w:rPr/>
        <w:t>som</w:t>
      </w:r>
      <w:r>
        <w:rPr>
          <w:spacing w:val="-10"/>
        </w:rPr>
        <w:t> </w:t>
      </w:r>
      <w:r>
        <w:rPr/>
        <w:t>rommer</w:t>
      </w:r>
      <w:r>
        <w:rPr>
          <w:spacing w:val="-10"/>
        </w:rPr>
        <w:t> </w:t>
      </w:r>
      <w:r>
        <w:rPr/>
        <w:t>den</w:t>
      </w:r>
      <w:r>
        <w:rPr>
          <w:spacing w:val="-10"/>
        </w:rPr>
        <w:t> </w:t>
      </w:r>
      <w:r>
        <w:rPr/>
        <w:t>samme</w:t>
      </w:r>
      <w:r>
        <w:rPr>
          <w:spacing w:val="-10"/>
        </w:rPr>
        <w:t> </w:t>
      </w:r>
      <w:r>
        <w:rPr/>
        <w:t>følelsen.</w:t>
      </w:r>
      <w:r>
        <w:rPr>
          <w:spacing w:val="-10"/>
        </w:rPr>
        <w:t> </w:t>
      </w:r>
      <w:r>
        <w:rPr/>
        <w:t>En</w:t>
      </w:r>
      <w:r>
        <w:rPr>
          <w:spacing w:val="-10"/>
        </w:rPr>
        <w:t> </w:t>
      </w:r>
      <w:r>
        <w:rPr/>
        <w:t>upresis følelse av ubehag kan for eksempel overføres til og formidles gjennom utsagnet «en klump</w:t>
      </w:r>
      <w:r>
        <w:rPr>
          <w:spacing w:val="-12"/>
        </w:rPr>
        <w:t> </w:t>
      </w:r>
      <w:r>
        <w:rPr/>
        <w:t>i</w:t>
      </w:r>
      <w:r>
        <w:rPr>
          <w:spacing w:val="-12"/>
        </w:rPr>
        <w:t> </w:t>
      </w:r>
      <w:r>
        <w:rPr/>
        <w:t>magen</w:t>
      </w:r>
      <w:r>
        <w:rPr>
          <w:spacing w:val="-12"/>
        </w:rPr>
        <w:t> </w:t>
      </w:r>
      <w:r>
        <w:rPr/>
        <w:t>som</w:t>
      </w:r>
      <w:r>
        <w:rPr>
          <w:spacing w:val="-12"/>
        </w:rPr>
        <w:t> </w:t>
      </w:r>
      <w:r>
        <w:rPr/>
        <w:t>er</w:t>
      </w:r>
      <w:r>
        <w:rPr>
          <w:spacing w:val="-12"/>
        </w:rPr>
        <w:t> </w:t>
      </w:r>
      <w:r>
        <w:rPr/>
        <w:t>svart»,</w:t>
      </w:r>
      <w:r>
        <w:rPr>
          <w:spacing w:val="-12"/>
        </w:rPr>
        <w:t> </w:t>
      </w:r>
      <w:r>
        <w:rPr/>
        <w:t>mens</w:t>
      </w:r>
      <w:r>
        <w:rPr>
          <w:spacing w:val="-12"/>
        </w:rPr>
        <w:t> </w:t>
      </w:r>
      <w:r>
        <w:rPr/>
        <w:t>utsagnet</w:t>
      </w:r>
      <w:r>
        <w:rPr>
          <w:spacing w:val="-12"/>
        </w:rPr>
        <w:t> </w:t>
      </w:r>
      <w:r>
        <w:rPr/>
        <w:t>«det</w:t>
      </w:r>
      <w:r>
        <w:rPr>
          <w:spacing w:val="-12"/>
        </w:rPr>
        <w:t> </w:t>
      </w:r>
      <w:r>
        <w:rPr/>
        <w:t>fungerer</w:t>
      </w:r>
      <w:r>
        <w:rPr>
          <w:spacing w:val="-12"/>
        </w:rPr>
        <w:t> </w:t>
      </w:r>
      <w:r>
        <w:rPr/>
        <w:t>ikke»</w:t>
      </w:r>
      <w:r>
        <w:rPr>
          <w:spacing w:val="-12"/>
        </w:rPr>
        <w:t> </w:t>
      </w:r>
      <w:r>
        <w:rPr/>
        <w:t>kan</w:t>
      </w:r>
      <w:r>
        <w:rPr>
          <w:spacing w:val="-12"/>
        </w:rPr>
        <w:t> </w:t>
      </w:r>
      <w:r>
        <w:rPr/>
        <w:t>transformeres</w:t>
      </w:r>
      <w:r>
        <w:rPr>
          <w:spacing w:val="-12"/>
        </w:rPr>
        <w:t> </w:t>
      </w:r>
      <w:r>
        <w:rPr/>
        <w:t>og spesifiseres</w:t>
      </w:r>
      <w:r>
        <w:rPr>
          <w:spacing w:val="-13"/>
        </w:rPr>
        <w:t> </w:t>
      </w:r>
      <w:r>
        <w:rPr/>
        <w:t>gjennom</w:t>
      </w:r>
      <w:r>
        <w:rPr>
          <w:spacing w:val="-12"/>
        </w:rPr>
        <w:t> </w:t>
      </w:r>
      <w:r>
        <w:rPr/>
        <w:t>utsagnet</w:t>
      </w:r>
      <w:r>
        <w:rPr>
          <w:spacing w:val="-13"/>
        </w:rPr>
        <w:t> </w:t>
      </w:r>
      <w:r>
        <w:rPr/>
        <w:t>«jeg</w:t>
      </w:r>
      <w:r>
        <w:rPr>
          <w:spacing w:val="-12"/>
        </w:rPr>
        <w:t> </w:t>
      </w:r>
      <w:r>
        <w:rPr/>
        <w:t>mister</w:t>
      </w:r>
      <w:r>
        <w:rPr>
          <w:spacing w:val="-13"/>
        </w:rPr>
        <w:t> </w:t>
      </w:r>
      <w:r>
        <w:rPr/>
        <w:t>energi</w:t>
      </w:r>
      <w:r>
        <w:rPr>
          <w:spacing w:val="-12"/>
        </w:rPr>
        <w:t> </w:t>
      </w:r>
      <w:r>
        <w:rPr/>
        <w:t>og</w:t>
      </w:r>
      <w:r>
        <w:rPr>
          <w:spacing w:val="-13"/>
        </w:rPr>
        <w:t> </w:t>
      </w:r>
      <w:r>
        <w:rPr/>
        <w:t>overskudd</w:t>
      </w:r>
      <w:r>
        <w:rPr>
          <w:spacing w:val="-12"/>
        </w:rPr>
        <w:t> </w:t>
      </w:r>
      <w:r>
        <w:rPr/>
        <w:t>når</w:t>
      </w:r>
      <w:r>
        <w:rPr>
          <w:spacing w:val="-13"/>
        </w:rPr>
        <w:t> </w:t>
      </w:r>
      <w:r>
        <w:rPr/>
        <w:t>jeg</w:t>
      </w:r>
      <w:r>
        <w:rPr>
          <w:spacing w:val="-12"/>
        </w:rPr>
        <w:t> </w:t>
      </w:r>
      <w:r>
        <w:rPr/>
        <w:t>snakker</w:t>
      </w:r>
      <w:r>
        <w:rPr>
          <w:spacing w:val="-13"/>
        </w:rPr>
        <w:t> </w:t>
      </w:r>
      <w:r>
        <w:rPr/>
        <w:t>med...». Begrunnelsen for dette er at det er enklere å endre følelser som formidles gjennom konkrete sanseopplevelser enn gjennom generelle utsagn.</w:t>
      </w:r>
    </w:p>
    <w:p>
      <w:pPr>
        <w:pStyle w:val="BodyText"/>
        <w:ind w:left="330" w:right="321"/>
      </w:pPr>
      <w:r>
        <w:rPr/>
        <w:t>Denne typen transformasjoner kan føre til at klientens opplevelse av psykiske plager blir mer konkret og tilgjengelig for terapeuten, og derfor lettere kan danne utgangs- punkt for endring.</w:t>
      </w:r>
    </w:p>
    <w:p>
      <w:pPr>
        <w:spacing w:after="0"/>
        <w:sectPr>
          <w:pgSz w:w="9640" w:h="13610"/>
          <w:pgMar w:header="367" w:footer="425" w:top="900" w:bottom="660" w:left="860" w:right="640"/>
        </w:sectPr>
      </w:pPr>
    </w:p>
    <w:p>
      <w:pPr>
        <w:pStyle w:val="Heading8"/>
        <w:spacing w:before="123"/>
        <w:jc w:val="both"/>
      </w:pPr>
      <w:r>
        <w:rPr/>
        <w:t>Et</w:t>
      </w:r>
      <w:r>
        <w:rPr>
          <w:spacing w:val="-1"/>
        </w:rPr>
        <w:t> </w:t>
      </w:r>
      <w:r>
        <w:rPr/>
        <w:t>eksempel på en </w:t>
      </w:r>
      <w:r>
        <w:rPr>
          <w:spacing w:val="-2"/>
        </w:rPr>
        <w:t>transformasjonsprosess</w:t>
      </w:r>
    </w:p>
    <w:p>
      <w:pPr>
        <w:pStyle w:val="BodyText"/>
        <w:spacing w:before="123"/>
        <w:ind w:right="547"/>
      </w:pPr>
      <w:r>
        <w:rPr/>
        <w:t>Når</w:t>
      </w:r>
      <w:r>
        <w:rPr>
          <w:spacing w:val="-7"/>
        </w:rPr>
        <w:t> </w:t>
      </w:r>
      <w:r>
        <w:rPr/>
        <w:t>man</w:t>
      </w:r>
      <w:r>
        <w:rPr>
          <w:spacing w:val="-7"/>
        </w:rPr>
        <w:t> </w:t>
      </w:r>
      <w:r>
        <w:rPr/>
        <w:t>undersøker</w:t>
      </w:r>
      <w:r>
        <w:rPr>
          <w:spacing w:val="-7"/>
        </w:rPr>
        <w:t> </w:t>
      </w:r>
      <w:r>
        <w:rPr/>
        <w:t>hvordan</w:t>
      </w:r>
      <w:r>
        <w:rPr>
          <w:spacing w:val="-7"/>
        </w:rPr>
        <w:t> </w:t>
      </w:r>
      <w:r>
        <w:rPr/>
        <w:t>klientene</w:t>
      </w:r>
      <w:r>
        <w:rPr>
          <w:spacing w:val="-7"/>
        </w:rPr>
        <w:t> </w:t>
      </w:r>
      <w:r>
        <w:rPr/>
        <w:t>visuelt</w:t>
      </w:r>
      <w:r>
        <w:rPr>
          <w:spacing w:val="-7"/>
        </w:rPr>
        <w:t> </w:t>
      </w:r>
      <w:r>
        <w:rPr/>
        <w:t>opplever</w:t>
      </w:r>
      <w:r>
        <w:rPr>
          <w:spacing w:val="-7"/>
        </w:rPr>
        <w:t> </w:t>
      </w:r>
      <w:r>
        <w:rPr/>
        <w:t>en</w:t>
      </w:r>
      <w:r>
        <w:rPr>
          <w:spacing w:val="-7"/>
        </w:rPr>
        <w:t> </w:t>
      </w:r>
      <w:r>
        <w:rPr/>
        <w:t>uspesifikk</w:t>
      </w:r>
      <w:r>
        <w:rPr>
          <w:spacing w:val="-7"/>
        </w:rPr>
        <w:t> </w:t>
      </w:r>
      <w:r>
        <w:rPr/>
        <w:t>følelse</w:t>
      </w:r>
      <w:r>
        <w:rPr>
          <w:spacing w:val="-7"/>
        </w:rPr>
        <w:t> </w:t>
      </w:r>
      <w:r>
        <w:rPr/>
        <w:t>av</w:t>
      </w:r>
      <w:r>
        <w:rPr>
          <w:spacing w:val="-7"/>
        </w:rPr>
        <w:t> </w:t>
      </w:r>
      <w:r>
        <w:rPr/>
        <w:t>angst etter at den er transformert, kan klienten si at angsten er som noe ubehagelig rødt, eventuelt</w:t>
      </w:r>
      <w:r>
        <w:rPr>
          <w:spacing w:val="-13"/>
        </w:rPr>
        <w:t> </w:t>
      </w:r>
      <w:r>
        <w:rPr/>
        <w:t>fortelle</w:t>
      </w:r>
      <w:r>
        <w:rPr>
          <w:spacing w:val="-12"/>
        </w:rPr>
        <w:t> </w:t>
      </w:r>
      <w:r>
        <w:rPr/>
        <w:t>om</w:t>
      </w:r>
      <w:r>
        <w:rPr>
          <w:spacing w:val="-13"/>
        </w:rPr>
        <w:t> </w:t>
      </w:r>
      <w:r>
        <w:rPr/>
        <w:t>et</w:t>
      </w:r>
      <w:r>
        <w:rPr>
          <w:spacing w:val="-12"/>
        </w:rPr>
        <w:t> </w:t>
      </w:r>
      <w:r>
        <w:rPr/>
        <w:t>indre</w:t>
      </w:r>
      <w:r>
        <w:rPr>
          <w:spacing w:val="-13"/>
        </w:rPr>
        <w:t> </w:t>
      </w:r>
      <w:r>
        <w:rPr/>
        <w:t>bilde</w:t>
      </w:r>
      <w:r>
        <w:rPr>
          <w:spacing w:val="-12"/>
        </w:rPr>
        <w:t> </w:t>
      </w:r>
      <w:r>
        <w:rPr/>
        <w:t>av</w:t>
      </w:r>
      <w:r>
        <w:rPr>
          <w:spacing w:val="-13"/>
        </w:rPr>
        <w:t> </w:t>
      </w:r>
      <w:r>
        <w:rPr/>
        <w:t>en</w:t>
      </w:r>
      <w:r>
        <w:rPr>
          <w:spacing w:val="-12"/>
        </w:rPr>
        <w:t> </w:t>
      </w:r>
      <w:r>
        <w:rPr/>
        <w:t>opplevelse</w:t>
      </w:r>
      <w:r>
        <w:rPr>
          <w:spacing w:val="-13"/>
        </w:rPr>
        <w:t> </w:t>
      </w:r>
      <w:r>
        <w:rPr/>
        <w:t>som</w:t>
      </w:r>
      <w:r>
        <w:rPr>
          <w:spacing w:val="-12"/>
        </w:rPr>
        <w:t> </w:t>
      </w:r>
      <w:r>
        <w:rPr/>
        <w:t>er</w:t>
      </w:r>
      <w:r>
        <w:rPr>
          <w:spacing w:val="-13"/>
        </w:rPr>
        <w:t> </w:t>
      </w:r>
      <w:r>
        <w:rPr/>
        <w:t>forbundet</w:t>
      </w:r>
      <w:r>
        <w:rPr>
          <w:spacing w:val="-12"/>
        </w:rPr>
        <w:t> </w:t>
      </w:r>
      <w:r>
        <w:rPr/>
        <w:t>med</w:t>
      </w:r>
      <w:r>
        <w:rPr>
          <w:spacing w:val="-13"/>
        </w:rPr>
        <w:t> </w:t>
      </w:r>
      <w:r>
        <w:rPr/>
        <w:t>angst.</w:t>
      </w:r>
      <w:r>
        <w:rPr>
          <w:spacing w:val="-12"/>
        </w:rPr>
        <w:t> </w:t>
      </w:r>
      <w:r>
        <w:rPr/>
        <w:t>I</w:t>
      </w:r>
      <w:r>
        <w:rPr>
          <w:spacing w:val="-13"/>
        </w:rPr>
        <w:t> </w:t>
      </w:r>
      <w:r>
        <w:rPr/>
        <w:t>det- te</w:t>
      </w:r>
      <w:r>
        <w:rPr>
          <w:spacing w:val="-5"/>
        </w:rPr>
        <w:t> </w:t>
      </w:r>
      <w:r>
        <w:rPr/>
        <w:t>øyeblikket</w:t>
      </w:r>
      <w:r>
        <w:rPr>
          <w:spacing w:val="-5"/>
        </w:rPr>
        <w:t> </w:t>
      </w:r>
      <w:r>
        <w:rPr/>
        <w:t>er</w:t>
      </w:r>
      <w:r>
        <w:rPr>
          <w:spacing w:val="-5"/>
        </w:rPr>
        <w:t> </w:t>
      </w:r>
      <w:r>
        <w:rPr/>
        <w:t>den</w:t>
      </w:r>
      <w:r>
        <w:rPr>
          <w:spacing w:val="-5"/>
        </w:rPr>
        <w:t> </w:t>
      </w:r>
      <w:r>
        <w:rPr/>
        <w:t>tidligere</w:t>
      </w:r>
      <w:r>
        <w:rPr>
          <w:spacing w:val="-5"/>
        </w:rPr>
        <w:t> </w:t>
      </w:r>
      <w:r>
        <w:rPr/>
        <w:t>uspesifikke</w:t>
      </w:r>
      <w:r>
        <w:rPr>
          <w:spacing w:val="-5"/>
        </w:rPr>
        <w:t> </w:t>
      </w:r>
      <w:r>
        <w:rPr/>
        <w:t>følelsen</w:t>
      </w:r>
      <w:r>
        <w:rPr>
          <w:spacing w:val="-5"/>
        </w:rPr>
        <w:t> </w:t>
      </w:r>
      <w:r>
        <w:rPr/>
        <w:t>av</w:t>
      </w:r>
      <w:r>
        <w:rPr>
          <w:spacing w:val="-5"/>
        </w:rPr>
        <w:t> </w:t>
      </w:r>
      <w:r>
        <w:rPr/>
        <w:t>angst</w:t>
      </w:r>
      <w:r>
        <w:rPr>
          <w:spacing w:val="-5"/>
        </w:rPr>
        <w:t> </w:t>
      </w:r>
      <w:r>
        <w:rPr/>
        <w:t>blitt</w:t>
      </w:r>
      <w:r>
        <w:rPr>
          <w:spacing w:val="-5"/>
        </w:rPr>
        <w:t> </w:t>
      </w:r>
      <w:r>
        <w:rPr/>
        <w:t>mer</w:t>
      </w:r>
      <w:r>
        <w:rPr>
          <w:spacing w:val="-5"/>
        </w:rPr>
        <w:t> </w:t>
      </w:r>
      <w:r>
        <w:rPr/>
        <w:t>konkret</w:t>
      </w:r>
      <w:r>
        <w:rPr>
          <w:spacing w:val="-5"/>
        </w:rPr>
        <w:t> </w:t>
      </w:r>
      <w:r>
        <w:rPr/>
        <w:t>og</w:t>
      </w:r>
      <w:r>
        <w:rPr>
          <w:spacing w:val="-5"/>
        </w:rPr>
        <w:t> </w:t>
      </w:r>
      <w:r>
        <w:rPr/>
        <w:t>derved </w:t>
      </w:r>
      <w:r>
        <w:rPr>
          <w:spacing w:val="-2"/>
        </w:rPr>
        <w:t>operasjonaliserbar</w:t>
      </w:r>
      <w:r>
        <w:rPr>
          <w:spacing w:val="-4"/>
        </w:rPr>
        <w:t> </w:t>
      </w:r>
      <w:r>
        <w:rPr>
          <w:spacing w:val="-2"/>
        </w:rPr>
        <w:t>i</w:t>
      </w:r>
      <w:r>
        <w:rPr>
          <w:spacing w:val="-4"/>
        </w:rPr>
        <w:t> </w:t>
      </w:r>
      <w:r>
        <w:rPr>
          <w:spacing w:val="-2"/>
        </w:rPr>
        <w:t>behandling.</w:t>
      </w:r>
      <w:r>
        <w:rPr>
          <w:spacing w:val="-4"/>
        </w:rPr>
        <w:t> </w:t>
      </w:r>
      <w:r>
        <w:rPr>
          <w:spacing w:val="-2"/>
        </w:rPr>
        <w:t>På</w:t>
      </w:r>
      <w:r>
        <w:rPr>
          <w:spacing w:val="-4"/>
        </w:rPr>
        <w:t> </w:t>
      </w:r>
      <w:r>
        <w:rPr>
          <w:spacing w:val="-2"/>
        </w:rPr>
        <w:t>spørsmål</w:t>
      </w:r>
      <w:r>
        <w:rPr>
          <w:spacing w:val="-4"/>
        </w:rPr>
        <w:t> </w:t>
      </w:r>
      <w:r>
        <w:rPr>
          <w:spacing w:val="-2"/>
        </w:rPr>
        <w:t>om</w:t>
      </w:r>
      <w:r>
        <w:rPr>
          <w:spacing w:val="-4"/>
        </w:rPr>
        <w:t> </w:t>
      </w:r>
      <w:r>
        <w:rPr>
          <w:spacing w:val="-2"/>
        </w:rPr>
        <w:t>hva</w:t>
      </w:r>
      <w:r>
        <w:rPr>
          <w:spacing w:val="-4"/>
        </w:rPr>
        <w:t> </w:t>
      </w:r>
      <w:r>
        <w:rPr>
          <w:spacing w:val="-2"/>
        </w:rPr>
        <w:t>klienten</w:t>
      </w:r>
      <w:r>
        <w:rPr>
          <w:spacing w:val="-4"/>
        </w:rPr>
        <w:t> </w:t>
      </w:r>
      <w:r>
        <w:rPr>
          <w:spacing w:val="-2"/>
        </w:rPr>
        <w:t>skulle</w:t>
      </w:r>
      <w:r>
        <w:rPr>
          <w:spacing w:val="-4"/>
        </w:rPr>
        <w:t> </w:t>
      </w:r>
      <w:r>
        <w:rPr>
          <w:spacing w:val="-2"/>
        </w:rPr>
        <w:t>ønske</w:t>
      </w:r>
      <w:r>
        <w:rPr>
          <w:spacing w:val="-4"/>
        </w:rPr>
        <w:t> </w:t>
      </w:r>
      <w:r>
        <w:rPr>
          <w:spacing w:val="-2"/>
        </w:rPr>
        <w:t>å</w:t>
      </w:r>
      <w:r>
        <w:rPr>
          <w:spacing w:val="-4"/>
        </w:rPr>
        <w:t> </w:t>
      </w:r>
      <w:r>
        <w:rPr>
          <w:spacing w:val="-2"/>
        </w:rPr>
        <w:t>gjøre</w:t>
      </w:r>
      <w:r>
        <w:rPr>
          <w:spacing w:val="-4"/>
        </w:rPr>
        <w:t> </w:t>
      </w:r>
      <w:r>
        <w:rPr>
          <w:spacing w:val="-2"/>
        </w:rPr>
        <w:t>med </w:t>
      </w:r>
      <w:r>
        <w:rPr/>
        <w:t>det</w:t>
      </w:r>
      <w:r>
        <w:rPr>
          <w:spacing w:val="-4"/>
        </w:rPr>
        <w:t> </w:t>
      </w:r>
      <w:r>
        <w:rPr/>
        <w:t>indre</w:t>
      </w:r>
      <w:r>
        <w:rPr>
          <w:spacing w:val="-4"/>
        </w:rPr>
        <w:t> </w:t>
      </w:r>
      <w:r>
        <w:rPr/>
        <w:t>bildet</w:t>
      </w:r>
      <w:r>
        <w:rPr>
          <w:spacing w:val="-4"/>
        </w:rPr>
        <w:t> </w:t>
      </w:r>
      <w:r>
        <w:rPr/>
        <w:t>av</w:t>
      </w:r>
      <w:r>
        <w:rPr>
          <w:spacing w:val="-4"/>
        </w:rPr>
        <w:t> </w:t>
      </w:r>
      <w:r>
        <w:rPr/>
        <w:t>rødt,</w:t>
      </w:r>
      <w:r>
        <w:rPr>
          <w:spacing w:val="-4"/>
        </w:rPr>
        <w:t> </w:t>
      </w:r>
      <w:r>
        <w:rPr/>
        <w:t>som</w:t>
      </w:r>
      <w:r>
        <w:rPr>
          <w:spacing w:val="-4"/>
        </w:rPr>
        <w:t> </w:t>
      </w:r>
      <w:r>
        <w:rPr/>
        <w:t>rommer</w:t>
      </w:r>
      <w:r>
        <w:rPr>
          <w:spacing w:val="-4"/>
        </w:rPr>
        <w:t> </w:t>
      </w:r>
      <w:r>
        <w:rPr/>
        <w:t>den</w:t>
      </w:r>
      <w:r>
        <w:rPr>
          <w:spacing w:val="-4"/>
        </w:rPr>
        <w:t> </w:t>
      </w:r>
      <w:r>
        <w:rPr/>
        <w:t>ubehagelige</w:t>
      </w:r>
      <w:r>
        <w:rPr>
          <w:spacing w:val="-4"/>
        </w:rPr>
        <w:t> </w:t>
      </w:r>
      <w:r>
        <w:rPr/>
        <w:t>følelsen,</w:t>
      </w:r>
      <w:r>
        <w:rPr>
          <w:spacing w:val="-4"/>
        </w:rPr>
        <w:t> </w:t>
      </w:r>
      <w:r>
        <w:rPr/>
        <w:t>kan</w:t>
      </w:r>
      <w:r>
        <w:rPr>
          <w:spacing w:val="-4"/>
        </w:rPr>
        <w:t> </w:t>
      </w:r>
      <w:r>
        <w:rPr/>
        <w:t>klienten</w:t>
      </w:r>
      <w:r>
        <w:rPr>
          <w:spacing w:val="-4"/>
        </w:rPr>
        <w:t> </w:t>
      </w:r>
      <w:r>
        <w:rPr/>
        <w:t>formidle at</w:t>
      </w:r>
      <w:r>
        <w:rPr>
          <w:spacing w:val="-5"/>
        </w:rPr>
        <w:t> </w:t>
      </w:r>
      <w:r>
        <w:rPr/>
        <w:t>hun</w:t>
      </w:r>
      <w:r>
        <w:rPr>
          <w:spacing w:val="-5"/>
        </w:rPr>
        <w:t> </w:t>
      </w:r>
      <w:r>
        <w:rPr/>
        <w:t>ønsker</w:t>
      </w:r>
      <w:r>
        <w:rPr>
          <w:spacing w:val="-5"/>
        </w:rPr>
        <w:t> </w:t>
      </w:r>
      <w:r>
        <w:rPr/>
        <w:t>å</w:t>
      </w:r>
      <w:r>
        <w:rPr>
          <w:spacing w:val="-5"/>
        </w:rPr>
        <w:t> </w:t>
      </w:r>
      <w:r>
        <w:rPr/>
        <w:t>redusere</w:t>
      </w:r>
      <w:r>
        <w:rPr>
          <w:spacing w:val="-5"/>
        </w:rPr>
        <w:t> </w:t>
      </w:r>
      <w:r>
        <w:rPr/>
        <w:t>intensiteten</w:t>
      </w:r>
      <w:r>
        <w:rPr>
          <w:spacing w:val="-5"/>
        </w:rPr>
        <w:t> </w:t>
      </w:r>
      <w:r>
        <w:rPr/>
        <w:t>i</w:t>
      </w:r>
      <w:r>
        <w:rPr>
          <w:spacing w:val="-5"/>
        </w:rPr>
        <w:t> </w:t>
      </w:r>
      <w:r>
        <w:rPr/>
        <w:t>det</w:t>
      </w:r>
      <w:r>
        <w:rPr>
          <w:spacing w:val="-5"/>
        </w:rPr>
        <w:t> </w:t>
      </w:r>
      <w:r>
        <w:rPr/>
        <w:t>røde,</w:t>
      </w:r>
      <w:r>
        <w:rPr>
          <w:spacing w:val="-5"/>
        </w:rPr>
        <w:t> </w:t>
      </w:r>
      <w:r>
        <w:rPr/>
        <w:t>eller</w:t>
      </w:r>
      <w:r>
        <w:rPr>
          <w:spacing w:val="-5"/>
        </w:rPr>
        <w:t> </w:t>
      </w:r>
      <w:r>
        <w:rPr/>
        <w:t>bytte</w:t>
      </w:r>
      <w:r>
        <w:rPr>
          <w:spacing w:val="-5"/>
        </w:rPr>
        <w:t> </w:t>
      </w:r>
      <w:r>
        <w:rPr/>
        <w:t>ut</w:t>
      </w:r>
      <w:r>
        <w:rPr>
          <w:spacing w:val="-5"/>
        </w:rPr>
        <w:t> </w:t>
      </w:r>
      <w:r>
        <w:rPr/>
        <w:t>det</w:t>
      </w:r>
      <w:r>
        <w:rPr>
          <w:spacing w:val="-5"/>
        </w:rPr>
        <w:t> </w:t>
      </w:r>
      <w:r>
        <w:rPr/>
        <w:t>røde</w:t>
      </w:r>
      <w:r>
        <w:rPr>
          <w:spacing w:val="-5"/>
        </w:rPr>
        <w:t> </w:t>
      </w:r>
      <w:r>
        <w:rPr/>
        <w:t>med</w:t>
      </w:r>
      <w:r>
        <w:rPr>
          <w:spacing w:val="-5"/>
        </w:rPr>
        <w:t> </w:t>
      </w:r>
      <w:r>
        <w:rPr/>
        <w:t>en</w:t>
      </w:r>
      <w:r>
        <w:rPr>
          <w:spacing w:val="-5"/>
        </w:rPr>
        <w:t> </w:t>
      </w:r>
      <w:r>
        <w:rPr/>
        <w:t>gul,</w:t>
      </w:r>
      <w:r>
        <w:rPr>
          <w:spacing w:val="-5"/>
        </w:rPr>
        <w:t> </w:t>
      </w:r>
      <w:r>
        <w:rPr/>
        <w:t>blå eller en annen lysere farge. Dette innebærer at terapeuten har fått en bestilling og et utgangspunkt for en intervensjon.</w:t>
      </w:r>
    </w:p>
    <w:p>
      <w:pPr>
        <w:pStyle w:val="BodyText"/>
        <w:ind w:right="547" w:firstLine="283"/>
      </w:pPr>
      <w:r>
        <w:rPr/>
        <w:t>Hvis klienten først beskriver en følelse gjennom et upresist begrep, og etter trans- formasjonen formidler at «det er som om kroppen slår gnister», kan man undersøke hvordan klienten hadde opplevd situasjonen dersom strømmen ble slått av og gnis- tene var borte. Terapeuten intervenerer her med utgangspunkt i klientens logikk og opplevelse</w:t>
      </w:r>
      <w:r>
        <w:rPr>
          <w:spacing w:val="-9"/>
        </w:rPr>
        <w:t> </w:t>
      </w:r>
      <w:r>
        <w:rPr/>
        <w:t>av</w:t>
      </w:r>
      <w:r>
        <w:rPr>
          <w:spacing w:val="-9"/>
        </w:rPr>
        <w:t> </w:t>
      </w:r>
      <w:r>
        <w:rPr/>
        <w:t>mening.</w:t>
      </w:r>
      <w:r>
        <w:rPr>
          <w:spacing w:val="-9"/>
        </w:rPr>
        <w:t> </w:t>
      </w:r>
      <w:r>
        <w:rPr/>
        <w:t>Terapeuten</w:t>
      </w:r>
      <w:r>
        <w:rPr>
          <w:spacing w:val="-9"/>
        </w:rPr>
        <w:t> </w:t>
      </w:r>
      <w:r>
        <w:rPr/>
        <w:t>behandler</w:t>
      </w:r>
      <w:r>
        <w:rPr>
          <w:spacing w:val="-9"/>
        </w:rPr>
        <w:t> </w:t>
      </w:r>
      <w:r>
        <w:rPr/>
        <w:t>her</w:t>
      </w:r>
      <w:r>
        <w:rPr>
          <w:spacing w:val="-9"/>
        </w:rPr>
        <w:t> </w:t>
      </w:r>
      <w:r>
        <w:rPr/>
        <w:t>innenfor</w:t>
      </w:r>
      <w:r>
        <w:rPr>
          <w:spacing w:val="-9"/>
        </w:rPr>
        <w:t> </w:t>
      </w:r>
      <w:r>
        <w:rPr/>
        <w:t>og</w:t>
      </w:r>
      <w:r>
        <w:rPr>
          <w:spacing w:val="-9"/>
        </w:rPr>
        <w:t> </w:t>
      </w:r>
      <w:r>
        <w:rPr/>
        <w:t>i</w:t>
      </w:r>
      <w:r>
        <w:rPr>
          <w:spacing w:val="-9"/>
        </w:rPr>
        <w:t> </w:t>
      </w:r>
      <w:r>
        <w:rPr/>
        <w:t>samsvar</w:t>
      </w:r>
      <w:r>
        <w:rPr>
          <w:spacing w:val="-9"/>
        </w:rPr>
        <w:t> </w:t>
      </w:r>
      <w:r>
        <w:rPr/>
        <w:t>med</w:t>
      </w:r>
      <w:r>
        <w:rPr>
          <w:spacing w:val="-9"/>
        </w:rPr>
        <w:t> </w:t>
      </w:r>
      <w:r>
        <w:rPr/>
        <w:t>klientens </w:t>
      </w:r>
      <w:r>
        <w:rPr>
          <w:spacing w:val="-2"/>
        </w:rPr>
        <w:t>meningsverden.</w:t>
      </w:r>
    </w:p>
    <w:p>
      <w:pPr>
        <w:pStyle w:val="BodyText"/>
        <w:ind w:right="547" w:firstLine="283"/>
      </w:pPr>
      <w:r>
        <w:rPr/>
        <w:t>Eksempelet er hentet fra en behandling av en meget stresset klient. Strømmen ble ikke</w:t>
      </w:r>
      <w:r>
        <w:rPr>
          <w:spacing w:val="-2"/>
        </w:rPr>
        <w:t> </w:t>
      </w:r>
      <w:r>
        <w:rPr/>
        <w:t>slått</w:t>
      </w:r>
      <w:r>
        <w:rPr>
          <w:spacing w:val="-2"/>
        </w:rPr>
        <w:t> </w:t>
      </w:r>
      <w:r>
        <w:rPr/>
        <w:t>av</w:t>
      </w:r>
      <w:r>
        <w:rPr>
          <w:spacing w:val="-2"/>
        </w:rPr>
        <w:t> </w:t>
      </w:r>
      <w:r>
        <w:rPr/>
        <w:t>sånn</w:t>
      </w:r>
      <w:r>
        <w:rPr>
          <w:spacing w:val="-2"/>
        </w:rPr>
        <w:t> </w:t>
      </w:r>
      <w:r>
        <w:rPr/>
        <w:t>plutselig,</w:t>
      </w:r>
      <w:r>
        <w:rPr>
          <w:spacing w:val="-2"/>
        </w:rPr>
        <w:t> </w:t>
      </w:r>
      <w:r>
        <w:rPr/>
        <w:t>men</w:t>
      </w:r>
      <w:r>
        <w:rPr>
          <w:spacing w:val="-2"/>
        </w:rPr>
        <w:t> </w:t>
      </w:r>
      <w:r>
        <w:rPr/>
        <w:t>klienten</w:t>
      </w:r>
      <w:r>
        <w:rPr>
          <w:spacing w:val="-2"/>
        </w:rPr>
        <w:t> </w:t>
      </w:r>
      <w:r>
        <w:rPr/>
        <w:t>fikk</w:t>
      </w:r>
      <w:r>
        <w:rPr>
          <w:spacing w:val="-2"/>
        </w:rPr>
        <w:t> </w:t>
      </w:r>
      <w:r>
        <w:rPr/>
        <w:t>en</w:t>
      </w:r>
      <w:r>
        <w:rPr>
          <w:spacing w:val="-2"/>
        </w:rPr>
        <w:t> </w:t>
      </w:r>
      <w:r>
        <w:rPr/>
        <w:t>spak,</w:t>
      </w:r>
      <w:r>
        <w:rPr>
          <w:spacing w:val="-2"/>
        </w:rPr>
        <w:t> </w:t>
      </w:r>
      <w:r>
        <w:rPr/>
        <w:t>en</w:t>
      </w:r>
      <w:r>
        <w:rPr>
          <w:spacing w:val="-2"/>
        </w:rPr>
        <w:t> </w:t>
      </w:r>
      <w:r>
        <w:rPr/>
        <w:t>form</w:t>
      </w:r>
      <w:r>
        <w:rPr>
          <w:spacing w:val="-2"/>
        </w:rPr>
        <w:t> </w:t>
      </w:r>
      <w:r>
        <w:rPr/>
        <w:t>for</w:t>
      </w:r>
      <w:r>
        <w:rPr>
          <w:spacing w:val="-2"/>
        </w:rPr>
        <w:t> </w:t>
      </w:r>
      <w:r>
        <w:rPr/>
        <w:t>gasspedal</w:t>
      </w:r>
      <w:r>
        <w:rPr>
          <w:spacing w:val="-2"/>
        </w:rPr>
        <w:t> </w:t>
      </w:r>
      <w:r>
        <w:rPr/>
        <w:t>som</w:t>
      </w:r>
      <w:r>
        <w:rPr>
          <w:spacing w:val="-2"/>
        </w:rPr>
        <w:t> </w:t>
      </w:r>
      <w:r>
        <w:rPr/>
        <w:t>han kunne</w:t>
      </w:r>
      <w:r>
        <w:rPr>
          <w:spacing w:val="-13"/>
        </w:rPr>
        <w:t> </w:t>
      </w:r>
      <w:r>
        <w:rPr/>
        <w:t>regulere</w:t>
      </w:r>
      <w:r>
        <w:rPr>
          <w:spacing w:val="-12"/>
        </w:rPr>
        <w:t> </w:t>
      </w:r>
      <w:r>
        <w:rPr/>
        <w:t>strømmen</w:t>
      </w:r>
      <w:r>
        <w:rPr>
          <w:spacing w:val="-13"/>
        </w:rPr>
        <w:t> </w:t>
      </w:r>
      <w:r>
        <w:rPr/>
        <w:t>med.</w:t>
      </w:r>
      <w:r>
        <w:rPr>
          <w:spacing w:val="-12"/>
        </w:rPr>
        <w:t> </w:t>
      </w:r>
      <w:r>
        <w:rPr/>
        <w:t>Resultatet</w:t>
      </w:r>
      <w:r>
        <w:rPr>
          <w:spacing w:val="-13"/>
        </w:rPr>
        <w:t> </w:t>
      </w:r>
      <w:r>
        <w:rPr/>
        <w:t>av</w:t>
      </w:r>
      <w:r>
        <w:rPr>
          <w:spacing w:val="-12"/>
        </w:rPr>
        <w:t> </w:t>
      </w:r>
      <w:r>
        <w:rPr/>
        <w:t>denne</w:t>
      </w:r>
      <w:r>
        <w:rPr>
          <w:spacing w:val="-13"/>
        </w:rPr>
        <w:t> </w:t>
      </w:r>
      <w:r>
        <w:rPr/>
        <w:t>typen</w:t>
      </w:r>
      <w:r>
        <w:rPr>
          <w:spacing w:val="-12"/>
        </w:rPr>
        <w:t> </w:t>
      </w:r>
      <w:r>
        <w:rPr/>
        <w:t>transformative</w:t>
      </w:r>
      <w:r>
        <w:rPr>
          <w:spacing w:val="-13"/>
        </w:rPr>
        <w:t> </w:t>
      </w:r>
      <w:r>
        <w:rPr/>
        <w:t>prosess</w:t>
      </w:r>
      <w:r>
        <w:rPr>
          <w:spacing w:val="-12"/>
        </w:rPr>
        <w:t> </w:t>
      </w:r>
      <w:r>
        <w:rPr/>
        <w:t>med </w:t>
      </w:r>
      <w:r>
        <w:rPr>
          <w:spacing w:val="-2"/>
        </w:rPr>
        <w:t>etterfølgende</w:t>
      </w:r>
      <w:r>
        <w:rPr>
          <w:spacing w:val="-4"/>
        </w:rPr>
        <w:t> </w:t>
      </w:r>
      <w:r>
        <w:rPr>
          <w:spacing w:val="-2"/>
        </w:rPr>
        <w:t>intervensjoner</w:t>
      </w:r>
      <w:r>
        <w:rPr>
          <w:spacing w:val="-4"/>
        </w:rPr>
        <w:t> </w:t>
      </w:r>
      <w:r>
        <w:rPr>
          <w:spacing w:val="-2"/>
        </w:rPr>
        <w:t>er</w:t>
      </w:r>
      <w:r>
        <w:rPr>
          <w:spacing w:val="-4"/>
        </w:rPr>
        <w:t> </w:t>
      </w:r>
      <w:r>
        <w:rPr>
          <w:spacing w:val="-2"/>
        </w:rPr>
        <w:t>ofte</w:t>
      </w:r>
      <w:r>
        <w:rPr>
          <w:spacing w:val="-4"/>
        </w:rPr>
        <w:t> </w:t>
      </w:r>
      <w:r>
        <w:rPr>
          <w:spacing w:val="-2"/>
        </w:rPr>
        <w:t>at</w:t>
      </w:r>
      <w:r>
        <w:rPr>
          <w:spacing w:val="-4"/>
        </w:rPr>
        <w:t> </w:t>
      </w:r>
      <w:r>
        <w:rPr>
          <w:spacing w:val="-2"/>
        </w:rPr>
        <w:t>uroen</w:t>
      </w:r>
      <w:r>
        <w:rPr>
          <w:spacing w:val="-4"/>
        </w:rPr>
        <w:t> </w:t>
      </w:r>
      <w:r>
        <w:rPr>
          <w:spacing w:val="-2"/>
        </w:rPr>
        <w:t>og</w:t>
      </w:r>
      <w:r>
        <w:rPr>
          <w:spacing w:val="-4"/>
        </w:rPr>
        <w:t> </w:t>
      </w:r>
      <w:r>
        <w:rPr>
          <w:spacing w:val="-2"/>
        </w:rPr>
        <w:t>spenningene</w:t>
      </w:r>
      <w:r>
        <w:rPr>
          <w:spacing w:val="-4"/>
        </w:rPr>
        <w:t> </w:t>
      </w:r>
      <w:r>
        <w:rPr>
          <w:spacing w:val="-2"/>
        </w:rPr>
        <w:t>avtar.</w:t>
      </w:r>
      <w:r>
        <w:rPr>
          <w:spacing w:val="-4"/>
        </w:rPr>
        <w:t> </w:t>
      </w:r>
      <w:r>
        <w:rPr>
          <w:spacing w:val="-2"/>
        </w:rPr>
        <w:t>Denne</w:t>
      </w:r>
      <w:r>
        <w:rPr>
          <w:spacing w:val="-4"/>
        </w:rPr>
        <w:t> </w:t>
      </w:r>
      <w:r>
        <w:rPr>
          <w:spacing w:val="-2"/>
        </w:rPr>
        <w:t>typen</w:t>
      </w:r>
      <w:r>
        <w:rPr>
          <w:spacing w:val="-4"/>
        </w:rPr>
        <w:t> </w:t>
      </w:r>
      <w:r>
        <w:rPr>
          <w:spacing w:val="-2"/>
        </w:rPr>
        <w:t>trans- </w:t>
      </w:r>
      <w:r>
        <w:rPr/>
        <w:t>formasjoner anvendes kontinuerlig i lingvistisk hjerneterapi (LBT).</w:t>
      </w:r>
    </w:p>
    <w:p>
      <w:pPr>
        <w:pStyle w:val="BodyText"/>
        <w:ind w:right="547" w:firstLine="283"/>
      </w:pPr>
      <w:r>
        <w:rPr/>
        <w:t>Forutsetningen for å lykkes med en slik prosess er at klienten er i stand til å fore- stille</w:t>
      </w:r>
      <w:r>
        <w:rPr>
          <w:spacing w:val="-6"/>
        </w:rPr>
        <w:t> </w:t>
      </w:r>
      <w:r>
        <w:rPr/>
        <w:t>seg</w:t>
      </w:r>
      <w:r>
        <w:rPr>
          <w:spacing w:val="-6"/>
        </w:rPr>
        <w:t> </w:t>
      </w:r>
      <w:r>
        <w:rPr/>
        <w:t>hvordan</w:t>
      </w:r>
      <w:r>
        <w:rPr>
          <w:spacing w:val="-6"/>
        </w:rPr>
        <w:t> </w:t>
      </w:r>
      <w:r>
        <w:rPr/>
        <w:t>en</w:t>
      </w:r>
      <w:r>
        <w:rPr>
          <w:spacing w:val="-6"/>
        </w:rPr>
        <w:t> </w:t>
      </w:r>
      <w:r>
        <w:rPr/>
        <w:t>uspesifikk</w:t>
      </w:r>
      <w:r>
        <w:rPr>
          <w:spacing w:val="-6"/>
        </w:rPr>
        <w:t> </w:t>
      </w:r>
      <w:r>
        <w:rPr/>
        <w:t>ubehagelig</w:t>
      </w:r>
      <w:r>
        <w:rPr>
          <w:spacing w:val="-6"/>
        </w:rPr>
        <w:t> </w:t>
      </w:r>
      <w:r>
        <w:rPr/>
        <w:t>følelse</w:t>
      </w:r>
      <w:r>
        <w:rPr>
          <w:spacing w:val="-6"/>
        </w:rPr>
        <w:t> </w:t>
      </w:r>
      <w:r>
        <w:rPr/>
        <w:t>kan</w:t>
      </w:r>
      <w:r>
        <w:rPr>
          <w:spacing w:val="-6"/>
        </w:rPr>
        <w:t> </w:t>
      </w:r>
      <w:r>
        <w:rPr/>
        <w:t>beskrives</w:t>
      </w:r>
      <w:r>
        <w:rPr>
          <w:spacing w:val="-6"/>
        </w:rPr>
        <w:t> </w:t>
      </w:r>
      <w:r>
        <w:rPr/>
        <w:t>modalt</w:t>
      </w:r>
      <w:r>
        <w:rPr>
          <w:spacing w:val="-6"/>
        </w:rPr>
        <w:t> </w:t>
      </w:r>
      <w:r>
        <w:rPr/>
        <w:t>ved</w:t>
      </w:r>
      <w:r>
        <w:rPr>
          <w:spacing w:val="-6"/>
        </w:rPr>
        <w:t> </w:t>
      </w:r>
      <w:r>
        <w:rPr/>
        <w:t>å</w:t>
      </w:r>
      <w:r>
        <w:rPr>
          <w:spacing w:val="-6"/>
        </w:rPr>
        <w:t> </w:t>
      </w:r>
      <w:r>
        <w:rPr/>
        <w:t>formid- le hvordan den kan ”se ut”, hvor i kroppen ubehaget sitter, og hvordan den psykiske smerten oppleves.</w:t>
      </w:r>
    </w:p>
    <w:p>
      <w:pPr>
        <w:pStyle w:val="BodyText"/>
        <w:spacing w:before="64"/>
        <w:ind w:left="0"/>
        <w:jc w:val="left"/>
      </w:pPr>
    </w:p>
    <w:p>
      <w:pPr>
        <w:pStyle w:val="Heading5"/>
        <w:spacing w:before="1"/>
      </w:pPr>
      <w:r>
        <w:rPr>
          <w:spacing w:val="-2"/>
        </w:rPr>
        <w:t>Preferanser</w:t>
      </w:r>
    </w:p>
    <w:p>
      <w:pPr>
        <w:pStyle w:val="BodyText"/>
        <w:spacing w:before="313"/>
        <w:ind w:right="547"/>
      </w:pPr>
      <w:r>
        <w:rPr/>
        <w:t>Enkelte klienter har en velutviklet transformativ evne og fantasi som de anvender i forbindelse med utvikling av psykisk plage. Klientens evne til å transformere ytre er- faringer til indre sansemessige prosesser forteller noe om egenskapene ved klientens psykiske plage, og om klientens terapeutiske ressurser og potensialer for endring. De fleste klienter opplever symptomer gjennom flere sansekanaler. Noen opplever dem først og fremst gjennom lyder, visuelle bilder eller hallusinasjoner. Andre opplever dem i større grad gjennom kroppslige fornemmelser, mens noen opplever dem først og fremst gjennom tanker, vurderinger og fortolkninger.</w:t>
      </w:r>
    </w:p>
    <w:p>
      <w:pPr>
        <w:pStyle w:val="BodyText"/>
        <w:ind w:right="547" w:firstLine="283"/>
      </w:pPr>
      <w:r>
        <w:rPr/>
        <w:t>Tenkning kan også betraktes som en form for transformasjon. Klientene vil både transformere</w:t>
      </w:r>
      <w:r>
        <w:rPr>
          <w:spacing w:val="-8"/>
        </w:rPr>
        <w:t> </w:t>
      </w:r>
      <w:r>
        <w:rPr/>
        <w:t>ytre</w:t>
      </w:r>
      <w:r>
        <w:rPr>
          <w:spacing w:val="-8"/>
        </w:rPr>
        <w:t> </w:t>
      </w:r>
      <w:r>
        <w:rPr/>
        <w:t>og</w:t>
      </w:r>
      <w:r>
        <w:rPr>
          <w:spacing w:val="-8"/>
        </w:rPr>
        <w:t> </w:t>
      </w:r>
      <w:r>
        <w:rPr/>
        <w:t>indre</w:t>
      </w:r>
      <w:r>
        <w:rPr>
          <w:spacing w:val="-8"/>
        </w:rPr>
        <w:t> </w:t>
      </w:r>
      <w:r>
        <w:rPr/>
        <w:t>opplevelser</w:t>
      </w:r>
      <w:r>
        <w:rPr>
          <w:spacing w:val="-8"/>
        </w:rPr>
        <w:t> </w:t>
      </w:r>
      <w:r>
        <w:rPr/>
        <w:t>til</w:t>
      </w:r>
      <w:r>
        <w:rPr>
          <w:spacing w:val="-8"/>
        </w:rPr>
        <w:t> </w:t>
      </w:r>
      <w:r>
        <w:rPr/>
        <w:t>nye</w:t>
      </w:r>
      <w:r>
        <w:rPr>
          <w:spacing w:val="-8"/>
        </w:rPr>
        <w:t> </w:t>
      </w:r>
      <w:r>
        <w:rPr/>
        <w:t>mentale</w:t>
      </w:r>
      <w:r>
        <w:rPr>
          <w:spacing w:val="-8"/>
        </w:rPr>
        <w:t> </w:t>
      </w:r>
      <w:r>
        <w:rPr/>
        <w:t>elementer</w:t>
      </w:r>
      <w:r>
        <w:rPr>
          <w:spacing w:val="-8"/>
        </w:rPr>
        <w:t> </w:t>
      </w:r>
      <w:r>
        <w:rPr/>
        <w:t>eller</w:t>
      </w:r>
      <w:r>
        <w:rPr>
          <w:spacing w:val="-8"/>
        </w:rPr>
        <w:t> </w:t>
      </w:r>
      <w:r>
        <w:rPr/>
        <w:t>mentalt</w:t>
      </w:r>
      <w:r>
        <w:rPr>
          <w:spacing w:val="-8"/>
        </w:rPr>
        <w:t> </w:t>
      </w:r>
      <w:r>
        <w:rPr/>
        <w:t>materi- ale,</w:t>
      </w:r>
      <w:r>
        <w:rPr>
          <w:spacing w:val="-12"/>
        </w:rPr>
        <w:t> </w:t>
      </w:r>
      <w:r>
        <w:rPr/>
        <w:t>men</w:t>
      </w:r>
      <w:r>
        <w:rPr>
          <w:spacing w:val="-12"/>
        </w:rPr>
        <w:t> </w:t>
      </w:r>
      <w:r>
        <w:rPr/>
        <w:t>terapeuten</w:t>
      </w:r>
      <w:r>
        <w:rPr>
          <w:spacing w:val="-12"/>
        </w:rPr>
        <w:t> </w:t>
      </w:r>
      <w:r>
        <w:rPr/>
        <w:t>i</w:t>
      </w:r>
      <w:r>
        <w:rPr>
          <w:spacing w:val="-12"/>
        </w:rPr>
        <w:t> </w:t>
      </w:r>
      <w:r>
        <w:rPr/>
        <w:t>LBT</w:t>
      </w:r>
      <w:r>
        <w:rPr>
          <w:spacing w:val="-12"/>
        </w:rPr>
        <w:t> </w:t>
      </w:r>
      <w:r>
        <w:rPr/>
        <w:t>vil</w:t>
      </w:r>
      <w:r>
        <w:rPr>
          <w:spacing w:val="-12"/>
        </w:rPr>
        <w:t> </w:t>
      </w:r>
      <w:r>
        <w:rPr/>
        <w:t>først</w:t>
      </w:r>
      <w:r>
        <w:rPr>
          <w:spacing w:val="-12"/>
        </w:rPr>
        <w:t> </w:t>
      </w:r>
      <w:r>
        <w:rPr/>
        <w:t>og</w:t>
      </w:r>
      <w:r>
        <w:rPr>
          <w:spacing w:val="-12"/>
        </w:rPr>
        <w:t> </w:t>
      </w:r>
      <w:r>
        <w:rPr/>
        <w:t>fremst</w:t>
      </w:r>
      <w:r>
        <w:rPr>
          <w:spacing w:val="-12"/>
        </w:rPr>
        <w:t> </w:t>
      </w:r>
      <w:r>
        <w:rPr/>
        <w:t>iverksette</w:t>
      </w:r>
      <w:r>
        <w:rPr>
          <w:spacing w:val="-12"/>
        </w:rPr>
        <w:t> </w:t>
      </w:r>
      <w:r>
        <w:rPr/>
        <w:t>mentale</w:t>
      </w:r>
      <w:r>
        <w:rPr>
          <w:spacing w:val="-12"/>
        </w:rPr>
        <w:t> </w:t>
      </w:r>
      <w:r>
        <w:rPr/>
        <w:t>transformative</w:t>
      </w:r>
      <w:r>
        <w:rPr>
          <w:spacing w:val="-12"/>
        </w:rPr>
        <w:t> </w:t>
      </w:r>
      <w:r>
        <w:rPr/>
        <w:t>proses- ser ved å endre mentale forestillinger og et mentalt materiale til nye mentale forestil- linger og til et nytt mentalt materiale.</w:t>
      </w:r>
    </w:p>
    <w:p>
      <w:pPr>
        <w:spacing w:after="0"/>
        <w:sectPr>
          <w:pgSz w:w="9640" w:h="13610"/>
          <w:pgMar w:header="345" w:footer="460" w:top="900" w:bottom="620" w:left="860" w:right="640"/>
        </w:sectPr>
      </w:pPr>
    </w:p>
    <w:p>
      <w:pPr>
        <w:pStyle w:val="BodyText"/>
        <w:spacing w:before="120"/>
        <w:ind w:left="330" w:right="321" w:firstLine="283"/>
      </w:pPr>
      <w:r>
        <w:rPr/>
        <w:t>Teorien om transformasjon åpner for at man kan undersøke klientens evne og tendens til å overføre ytre opplevelser til ord og utsagn, kroppslige fornemmelser og modale opplevelser som kan romme de samme følelsene som ved den opprinnelige fysiske hendelsen. Deretter kan man overføre fysiske opplevelser lagret som mentalt materiale og tanker til et psykisk materiale som er lettere å behandle.</w:t>
      </w:r>
    </w:p>
    <w:p>
      <w:pPr>
        <w:pStyle w:val="BodyText"/>
        <w:ind w:left="330" w:right="321" w:firstLine="283"/>
      </w:pPr>
      <w:r>
        <w:rPr/>
        <w:t>Teorien om transformasjon gjør det også mulig å beskrive hva som skjer mentalt når</w:t>
      </w:r>
      <w:r>
        <w:rPr>
          <w:spacing w:val="-2"/>
        </w:rPr>
        <w:t> </w:t>
      </w:r>
      <w:r>
        <w:rPr/>
        <w:t>verbale</w:t>
      </w:r>
      <w:r>
        <w:rPr>
          <w:spacing w:val="-2"/>
        </w:rPr>
        <w:t> </w:t>
      </w:r>
      <w:r>
        <w:rPr/>
        <w:t>intervensjoner</w:t>
      </w:r>
      <w:r>
        <w:rPr>
          <w:spacing w:val="-2"/>
        </w:rPr>
        <w:t> </w:t>
      </w:r>
      <w:r>
        <w:rPr/>
        <w:t>fra</w:t>
      </w:r>
      <w:r>
        <w:rPr>
          <w:spacing w:val="-2"/>
        </w:rPr>
        <w:t> </w:t>
      </w:r>
      <w:r>
        <w:rPr/>
        <w:t>terapeut</w:t>
      </w:r>
      <w:r>
        <w:rPr>
          <w:spacing w:val="-2"/>
        </w:rPr>
        <w:t> </w:t>
      </w:r>
      <w:r>
        <w:rPr/>
        <w:t>fører</w:t>
      </w:r>
      <w:r>
        <w:rPr>
          <w:spacing w:val="-2"/>
        </w:rPr>
        <w:t> </w:t>
      </w:r>
      <w:r>
        <w:rPr/>
        <w:t>til</w:t>
      </w:r>
      <w:r>
        <w:rPr>
          <w:spacing w:val="-2"/>
        </w:rPr>
        <w:t> </w:t>
      </w:r>
      <w:r>
        <w:rPr/>
        <w:t>følelsesmessige</w:t>
      </w:r>
      <w:r>
        <w:rPr>
          <w:spacing w:val="-2"/>
        </w:rPr>
        <w:t> </w:t>
      </w:r>
      <w:r>
        <w:rPr/>
        <w:t>og</w:t>
      </w:r>
      <w:r>
        <w:rPr>
          <w:spacing w:val="-2"/>
        </w:rPr>
        <w:t> </w:t>
      </w:r>
      <w:r>
        <w:rPr/>
        <w:t>psykiske</w:t>
      </w:r>
      <w:r>
        <w:rPr>
          <w:spacing w:val="-2"/>
        </w:rPr>
        <w:t> </w:t>
      </w:r>
      <w:r>
        <w:rPr/>
        <w:t>endringer hos</w:t>
      </w:r>
      <w:r>
        <w:rPr>
          <w:spacing w:val="-1"/>
        </w:rPr>
        <w:t> </w:t>
      </w:r>
      <w:r>
        <w:rPr/>
        <w:t>klienten.</w:t>
      </w:r>
      <w:r>
        <w:rPr>
          <w:spacing w:val="-1"/>
        </w:rPr>
        <w:t> </w:t>
      </w:r>
      <w:r>
        <w:rPr/>
        <w:t>En</w:t>
      </w:r>
      <w:r>
        <w:rPr>
          <w:spacing w:val="-1"/>
        </w:rPr>
        <w:t> </w:t>
      </w:r>
      <w:r>
        <w:rPr/>
        <w:t>forutsetning</w:t>
      </w:r>
      <w:r>
        <w:rPr>
          <w:spacing w:val="-1"/>
        </w:rPr>
        <w:t> </w:t>
      </w:r>
      <w:r>
        <w:rPr/>
        <w:t>for</w:t>
      </w:r>
      <w:r>
        <w:rPr>
          <w:spacing w:val="-1"/>
        </w:rPr>
        <w:t> </w:t>
      </w:r>
      <w:r>
        <w:rPr/>
        <w:t>å</w:t>
      </w:r>
      <w:r>
        <w:rPr>
          <w:spacing w:val="-1"/>
        </w:rPr>
        <w:t> </w:t>
      </w:r>
      <w:r>
        <w:rPr/>
        <w:t>anvende</w:t>
      </w:r>
      <w:r>
        <w:rPr>
          <w:spacing w:val="-1"/>
        </w:rPr>
        <w:t> </w:t>
      </w:r>
      <w:r>
        <w:rPr/>
        <w:t>teorien</w:t>
      </w:r>
      <w:r>
        <w:rPr>
          <w:spacing w:val="-1"/>
        </w:rPr>
        <w:t> </w:t>
      </w:r>
      <w:r>
        <w:rPr/>
        <w:t>om</w:t>
      </w:r>
      <w:r>
        <w:rPr>
          <w:spacing w:val="-1"/>
        </w:rPr>
        <w:t> </w:t>
      </w:r>
      <w:r>
        <w:rPr/>
        <w:t>transformasjon</w:t>
      </w:r>
      <w:r>
        <w:rPr>
          <w:spacing w:val="-1"/>
        </w:rPr>
        <w:t> </w:t>
      </w:r>
      <w:r>
        <w:rPr/>
        <w:t>er</w:t>
      </w:r>
      <w:r>
        <w:rPr>
          <w:spacing w:val="-1"/>
        </w:rPr>
        <w:t> </w:t>
      </w:r>
      <w:r>
        <w:rPr/>
        <w:t>at</w:t>
      </w:r>
      <w:r>
        <w:rPr>
          <w:spacing w:val="-1"/>
        </w:rPr>
        <w:t> </w:t>
      </w:r>
      <w:r>
        <w:rPr/>
        <w:t>man</w:t>
      </w:r>
      <w:r>
        <w:rPr>
          <w:spacing w:val="-1"/>
        </w:rPr>
        <w:t> </w:t>
      </w:r>
      <w:r>
        <w:rPr/>
        <w:t>har innsikt i teorien om de biopsykiske enhetene.</w:t>
      </w:r>
    </w:p>
    <w:p>
      <w:pPr>
        <w:pStyle w:val="BodyText"/>
        <w:spacing w:before="65"/>
        <w:ind w:left="0"/>
        <w:jc w:val="left"/>
      </w:pPr>
    </w:p>
    <w:p>
      <w:pPr>
        <w:pStyle w:val="Heading5"/>
        <w:ind w:left="330"/>
      </w:pPr>
      <w:r>
        <w:rPr>
          <w:spacing w:val="-2"/>
        </w:rPr>
        <w:t>Avslutning</w:t>
      </w:r>
    </w:p>
    <w:p>
      <w:pPr>
        <w:pStyle w:val="BodyText"/>
        <w:spacing w:before="314"/>
        <w:ind w:left="330" w:right="321"/>
      </w:pPr>
      <w:r>
        <w:rPr/>
        <w:t>Den erfaringen at klientenes evne til å transformere ytre erfaringer og indre modale opplevelser</w:t>
      </w:r>
      <w:r>
        <w:rPr>
          <w:spacing w:val="-2"/>
        </w:rPr>
        <w:t> </w:t>
      </w:r>
      <w:r>
        <w:rPr/>
        <w:t>til</w:t>
      </w:r>
      <w:r>
        <w:rPr>
          <w:spacing w:val="-2"/>
        </w:rPr>
        <w:t> </w:t>
      </w:r>
      <w:r>
        <w:rPr/>
        <w:t>nye</w:t>
      </w:r>
      <w:r>
        <w:rPr>
          <w:spacing w:val="-2"/>
        </w:rPr>
        <w:t> </w:t>
      </w:r>
      <w:r>
        <w:rPr/>
        <w:t>negative</w:t>
      </w:r>
      <w:r>
        <w:rPr>
          <w:spacing w:val="-2"/>
        </w:rPr>
        <w:t> </w:t>
      </w:r>
      <w:r>
        <w:rPr/>
        <w:t>og</w:t>
      </w:r>
      <w:r>
        <w:rPr>
          <w:spacing w:val="-2"/>
        </w:rPr>
        <w:t> </w:t>
      </w:r>
      <w:r>
        <w:rPr/>
        <w:t>positive</w:t>
      </w:r>
      <w:r>
        <w:rPr>
          <w:spacing w:val="-2"/>
        </w:rPr>
        <w:t> </w:t>
      </w:r>
      <w:r>
        <w:rPr/>
        <w:t>modale</w:t>
      </w:r>
      <w:r>
        <w:rPr>
          <w:spacing w:val="-2"/>
        </w:rPr>
        <w:t> </w:t>
      </w:r>
      <w:r>
        <w:rPr/>
        <w:t>opplevelser</w:t>
      </w:r>
      <w:r>
        <w:rPr>
          <w:spacing w:val="-2"/>
        </w:rPr>
        <w:t> </w:t>
      </w:r>
      <w:r>
        <w:rPr/>
        <w:t>og</w:t>
      </w:r>
      <w:r>
        <w:rPr>
          <w:spacing w:val="-2"/>
        </w:rPr>
        <w:t> </w:t>
      </w:r>
      <w:r>
        <w:rPr/>
        <w:t>tanker</w:t>
      </w:r>
      <w:r>
        <w:rPr>
          <w:spacing w:val="-2"/>
        </w:rPr>
        <w:t> </w:t>
      </w:r>
      <w:r>
        <w:rPr/>
        <w:t>bidro</w:t>
      </w:r>
      <w:r>
        <w:rPr>
          <w:spacing w:val="-2"/>
        </w:rPr>
        <w:t> </w:t>
      </w:r>
      <w:r>
        <w:rPr/>
        <w:t>til</w:t>
      </w:r>
      <w:r>
        <w:rPr>
          <w:spacing w:val="-2"/>
        </w:rPr>
        <w:t> </w:t>
      </w:r>
      <w:r>
        <w:rPr/>
        <w:t>erkjen- nelsen at psykiske plager ikke kun var en følge av mangler eller svakheter ved klien- tene, men at psykiske plager var en følge av ressurspreget mental aktivitet. Evnen til transformasjon</w:t>
      </w:r>
      <w:r>
        <w:rPr>
          <w:spacing w:val="-2"/>
        </w:rPr>
        <w:t> </w:t>
      </w:r>
      <w:r>
        <w:rPr/>
        <w:t>kan</w:t>
      </w:r>
      <w:r>
        <w:rPr>
          <w:spacing w:val="-2"/>
        </w:rPr>
        <w:t> </w:t>
      </w:r>
      <w:r>
        <w:rPr/>
        <w:t>derfor</w:t>
      </w:r>
      <w:r>
        <w:rPr>
          <w:spacing w:val="-2"/>
        </w:rPr>
        <w:t> </w:t>
      </w:r>
      <w:r>
        <w:rPr/>
        <w:t>forstås</w:t>
      </w:r>
      <w:r>
        <w:rPr>
          <w:spacing w:val="-2"/>
        </w:rPr>
        <w:t> </w:t>
      </w:r>
      <w:r>
        <w:rPr/>
        <w:t>som</w:t>
      </w:r>
      <w:r>
        <w:rPr>
          <w:spacing w:val="-2"/>
        </w:rPr>
        <w:t> </w:t>
      </w:r>
      <w:r>
        <w:rPr/>
        <w:t>en</w:t>
      </w:r>
      <w:r>
        <w:rPr>
          <w:spacing w:val="-2"/>
        </w:rPr>
        <w:t> </w:t>
      </w:r>
      <w:r>
        <w:rPr/>
        <w:t>terapeutisk</w:t>
      </w:r>
      <w:r>
        <w:rPr>
          <w:spacing w:val="-2"/>
        </w:rPr>
        <w:t> </w:t>
      </w:r>
      <w:r>
        <w:rPr/>
        <w:t>ressurs</w:t>
      </w:r>
      <w:r>
        <w:rPr>
          <w:spacing w:val="-2"/>
        </w:rPr>
        <w:t> </w:t>
      </w:r>
      <w:r>
        <w:rPr/>
        <w:t>som</w:t>
      </w:r>
      <w:r>
        <w:rPr>
          <w:spacing w:val="-2"/>
        </w:rPr>
        <w:t> </w:t>
      </w:r>
      <w:r>
        <w:rPr/>
        <w:t>kan</w:t>
      </w:r>
      <w:r>
        <w:rPr>
          <w:spacing w:val="-2"/>
        </w:rPr>
        <w:t> </w:t>
      </w:r>
      <w:r>
        <w:rPr/>
        <w:t>anvendes</w:t>
      </w:r>
      <w:r>
        <w:rPr>
          <w:spacing w:val="-2"/>
        </w:rPr>
        <w:t> </w:t>
      </w:r>
      <w:r>
        <w:rPr/>
        <w:t>for</w:t>
      </w:r>
      <w:r>
        <w:rPr>
          <w:spacing w:val="-2"/>
        </w:rPr>
        <w:t> </w:t>
      </w:r>
      <w:r>
        <w:rPr/>
        <w:t>å redusere</w:t>
      </w:r>
      <w:r>
        <w:rPr>
          <w:spacing w:val="-1"/>
        </w:rPr>
        <w:t> </w:t>
      </w:r>
      <w:r>
        <w:rPr/>
        <w:t>symptomene.</w:t>
      </w:r>
      <w:r>
        <w:rPr>
          <w:spacing w:val="-1"/>
        </w:rPr>
        <w:t> </w:t>
      </w:r>
      <w:r>
        <w:rPr/>
        <w:t>Denne</w:t>
      </w:r>
      <w:r>
        <w:rPr>
          <w:spacing w:val="-1"/>
        </w:rPr>
        <w:t> </w:t>
      </w:r>
      <w:r>
        <w:rPr/>
        <w:t>forståelsen</w:t>
      </w:r>
      <w:r>
        <w:rPr>
          <w:spacing w:val="-1"/>
        </w:rPr>
        <w:t> </w:t>
      </w:r>
      <w:r>
        <w:rPr/>
        <w:t>bidro</w:t>
      </w:r>
      <w:r>
        <w:rPr>
          <w:spacing w:val="-1"/>
        </w:rPr>
        <w:t> </w:t>
      </w:r>
      <w:r>
        <w:rPr/>
        <w:t>til</w:t>
      </w:r>
      <w:r>
        <w:rPr>
          <w:spacing w:val="-1"/>
        </w:rPr>
        <w:t> </w:t>
      </w:r>
      <w:r>
        <w:rPr/>
        <w:t>utviklingen</w:t>
      </w:r>
      <w:r>
        <w:rPr>
          <w:spacing w:val="-1"/>
        </w:rPr>
        <w:t> </w:t>
      </w:r>
      <w:r>
        <w:rPr/>
        <w:t>av</w:t>
      </w:r>
      <w:r>
        <w:rPr>
          <w:spacing w:val="-1"/>
        </w:rPr>
        <w:t> </w:t>
      </w:r>
      <w:r>
        <w:rPr/>
        <w:t>teorien</w:t>
      </w:r>
      <w:r>
        <w:rPr>
          <w:spacing w:val="-1"/>
        </w:rPr>
        <w:t> </w:t>
      </w:r>
      <w:r>
        <w:rPr/>
        <w:t>om</w:t>
      </w:r>
      <w:r>
        <w:rPr>
          <w:spacing w:val="-1"/>
        </w:rPr>
        <w:t> </w:t>
      </w:r>
      <w:r>
        <w:rPr/>
        <w:t>de</w:t>
      </w:r>
      <w:r>
        <w:rPr>
          <w:spacing w:val="-1"/>
        </w:rPr>
        <w:t> </w:t>
      </w:r>
      <w:r>
        <w:rPr/>
        <w:t>tera- peutiske ressursene.</w:t>
      </w:r>
    </w:p>
    <w:p>
      <w:pPr>
        <w:spacing w:after="0"/>
        <w:sectPr>
          <w:pgSz w:w="9640" w:h="13610"/>
          <w:pgMar w:header="367" w:footer="425" w:top="900" w:bottom="660" w:left="860" w:right="640"/>
        </w:sectPr>
      </w:pPr>
    </w:p>
    <w:p>
      <w:pPr>
        <w:spacing w:line="218" w:lineRule="auto" w:before="697"/>
        <w:ind w:left="651" w:right="0" w:firstLine="371"/>
        <w:jc w:val="left"/>
        <w:rPr>
          <w:rFonts w:ascii="Roboto"/>
          <w:sz w:val="60"/>
        </w:rPr>
      </w:pPr>
      <w:bookmarkStart w:name="Kapittel 17 Teorien om de " w:id="52"/>
      <w:bookmarkEnd w:id="52"/>
      <w:r>
        <w:rPr/>
      </w:r>
      <w:bookmarkStart w:name="terapeutiske ressursene" w:id="53"/>
      <w:bookmarkEnd w:id="53"/>
      <w:r>
        <w:rPr/>
      </w:r>
      <w:bookmarkStart w:name="_bookmark20" w:id="54"/>
      <w:bookmarkEnd w:id="54"/>
      <w:r>
        <w:rPr/>
      </w:r>
      <w:r>
        <w:rPr>
          <w:rFonts w:ascii="Roboto"/>
          <w:sz w:val="36"/>
        </w:rPr>
        <w:t>Kapittel 17 </w:t>
      </w:r>
      <w:r>
        <w:rPr>
          <w:rFonts w:ascii="Roboto"/>
          <w:sz w:val="60"/>
        </w:rPr>
        <w:t>Teorien om de terapeutiske</w:t>
      </w:r>
      <w:r>
        <w:rPr>
          <w:rFonts w:ascii="Roboto"/>
          <w:spacing w:val="-38"/>
          <w:sz w:val="60"/>
        </w:rPr>
        <w:t> </w:t>
      </w:r>
      <w:r>
        <w:rPr>
          <w:rFonts w:ascii="Roboto"/>
          <w:sz w:val="60"/>
        </w:rPr>
        <w:t>ressursene</w:t>
      </w:r>
    </w:p>
    <w:p>
      <w:pPr>
        <w:pStyle w:val="BodyText"/>
        <w:spacing w:before="440"/>
        <w:ind w:right="547"/>
      </w:pPr>
      <w:r>
        <w:rPr/>
        <w:t>Utvikling</w:t>
      </w:r>
      <w:r>
        <w:rPr>
          <w:spacing w:val="-13"/>
        </w:rPr>
        <w:t> </w:t>
      </w:r>
      <w:r>
        <w:rPr/>
        <w:t>av</w:t>
      </w:r>
      <w:r>
        <w:rPr>
          <w:spacing w:val="-12"/>
        </w:rPr>
        <w:t> </w:t>
      </w:r>
      <w:r>
        <w:rPr/>
        <w:t>psykiske</w:t>
      </w:r>
      <w:r>
        <w:rPr>
          <w:spacing w:val="-13"/>
        </w:rPr>
        <w:t> </w:t>
      </w:r>
      <w:r>
        <w:rPr/>
        <w:t>plager</w:t>
      </w:r>
      <w:r>
        <w:rPr>
          <w:spacing w:val="-12"/>
        </w:rPr>
        <w:t> </w:t>
      </w:r>
      <w:r>
        <w:rPr/>
        <w:t>forutsetter</w:t>
      </w:r>
      <w:r>
        <w:rPr>
          <w:spacing w:val="-13"/>
        </w:rPr>
        <w:t> </w:t>
      </w:r>
      <w:r>
        <w:rPr/>
        <w:t>anvendelse</w:t>
      </w:r>
      <w:r>
        <w:rPr>
          <w:spacing w:val="-12"/>
        </w:rPr>
        <w:t> </w:t>
      </w:r>
      <w:r>
        <w:rPr/>
        <w:t>av</w:t>
      </w:r>
      <w:r>
        <w:rPr>
          <w:spacing w:val="-13"/>
        </w:rPr>
        <w:t> </w:t>
      </w:r>
      <w:r>
        <w:rPr/>
        <w:t>mentale</w:t>
      </w:r>
      <w:r>
        <w:rPr>
          <w:spacing w:val="-12"/>
        </w:rPr>
        <w:t> </w:t>
      </w:r>
      <w:r>
        <w:rPr/>
        <w:t>ressurser.</w:t>
      </w:r>
      <w:r>
        <w:rPr>
          <w:spacing w:val="-13"/>
        </w:rPr>
        <w:t> </w:t>
      </w:r>
      <w:r>
        <w:rPr/>
        <w:t>Terapeutiske ressurser er psykisk materiale i form av biopsykiske elementer og evner som kan an- vendes for å bringe klienten fra symptompregede reaksjoner til økt velvære og mest- ringsevne. Dette innebærer at positive opplevelser, egenskaper, mestringserfaringer, håp, ønsker, positive sosiale relasjoner, talenter og motiver blir forstått som mentale ressurser.</w:t>
      </w:r>
      <w:r>
        <w:rPr>
          <w:spacing w:val="-9"/>
        </w:rPr>
        <w:t> </w:t>
      </w:r>
      <w:r>
        <w:rPr/>
        <w:t>Disse</w:t>
      </w:r>
      <w:r>
        <w:rPr>
          <w:spacing w:val="-9"/>
        </w:rPr>
        <w:t> </w:t>
      </w:r>
      <w:r>
        <w:rPr/>
        <w:t>ressursene</w:t>
      </w:r>
      <w:r>
        <w:rPr>
          <w:spacing w:val="-9"/>
        </w:rPr>
        <w:t> </w:t>
      </w:r>
      <w:r>
        <w:rPr/>
        <w:t>kan</w:t>
      </w:r>
      <w:r>
        <w:rPr>
          <w:spacing w:val="-9"/>
        </w:rPr>
        <w:t> </w:t>
      </w:r>
      <w:r>
        <w:rPr/>
        <w:t>anvendes</w:t>
      </w:r>
      <w:r>
        <w:rPr>
          <w:spacing w:val="-9"/>
        </w:rPr>
        <w:t> </w:t>
      </w:r>
      <w:r>
        <w:rPr/>
        <w:t>for</w:t>
      </w:r>
      <w:r>
        <w:rPr>
          <w:spacing w:val="-9"/>
        </w:rPr>
        <w:t> </w:t>
      </w:r>
      <w:r>
        <w:rPr/>
        <w:t>å</w:t>
      </w:r>
      <w:r>
        <w:rPr>
          <w:spacing w:val="-9"/>
        </w:rPr>
        <w:t> </w:t>
      </w:r>
      <w:r>
        <w:rPr/>
        <w:t>redusere</w:t>
      </w:r>
      <w:r>
        <w:rPr>
          <w:spacing w:val="-9"/>
        </w:rPr>
        <w:t> </w:t>
      </w:r>
      <w:r>
        <w:rPr/>
        <w:t>symptomene.</w:t>
      </w:r>
      <w:r>
        <w:rPr>
          <w:spacing w:val="-9"/>
        </w:rPr>
        <w:t> </w:t>
      </w:r>
      <w:r>
        <w:rPr/>
        <w:t>Klientenes</w:t>
      </w:r>
      <w:r>
        <w:rPr>
          <w:spacing w:val="-9"/>
        </w:rPr>
        <w:t> </w:t>
      </w:r>
      <w:r>
        <w:rPr/>
        <w:t>evne </w:t>
      </w:r>
      <w:r>
        <w:rPr>
          <w:spacing w:val="-2"/>
        </w:rPr>
        <w:t>til</w:t>
      </w:r>
      <w:r>
        <w:rPr>
          <w:spacing w:val="-5"/>
        </w:rPr>
        <w:t> </w:t>
      </w:r>
      <w:r>
        <w:rPr>
          <w:spacing w:val="-2"/>
        </w:rPr>
        <w:t>å</w:t>
      </w:r>
      <w:r>
        <w:rPr>
          <w:spacing w:val="-5"/>
        </w:rPr>
        <w:t> </w:t>
      </w:r>
      <w:r>
        <w:rPr>
          <w:spacing w:val="-2"/>
        </w:rPr>
        <w:t>få</w:t>
      </w:r>
      <w:r>
        <w:rPr>
          <w:spacing w:val="-5"/>
        </w:rPr>
        <w:t> </w:t>
      </w:r>
      <w:r>
        <w:rPr>
          <w:spacing w:val="-2"/>
        </w:rPr>
        <w:t>kontakt</w:t>
      </w:r>
      <w:r>
        <w:rPr>
          <w:spacing w:val="-5"/>
        </w:rPr>
        <w:t> </w:t>
      </w:r>
      <w:r>
        <w:rPr>
          <w:spacing w:val="-2"/>
        </w:rPr>
        <w:t>med</w:t>
      </w:r>
      <w:r>
        <w:rPr>
          <w:spacing w:val="-5"/>
        </w:rPr>
        <w:t> </w:t>
      </w:r>
      <w:r>
        <w:rPr>
          <w:spacing w:val="-2"/>
        </w:rPr>
        <w:t>positive</w:t>
      </w:r>
      <w:r>
        <w:rPr>
          <w:spacing w:val="-5"/>
        </w:rPr>
        <w:t> </w:t>
      </w:r>
      <w:r>
        <w:rPr>
          <w:spacing w:val="-2"/>
        </w:rPr>
        <w:t>visuelle,</w:t>
      </w:r>
      <w:r>
        <w:rPr>
          <w:spacing w:val="-5"/>
        </w:rPr>
        <w:t> </w:t>
      </w:r>
      <w:r>
        <w:rPr>
          <w:spacing w:val="-2"/>
        </w:rPr>
        <w:t>auditive,</w:t>
      </w:r>
      <w:r>
        <w:rPr>
          <w:spacing w:val="-5"/>
        </w:rPr>
        <w:t> </w:t>
      </w:r>
      <w:r>
        <w:rPr>
          <w:spacing w:val="-2"/>
        </w:rPr>
        <w:t>kinestetiske,</w:t>
      </w:r>
      <w:r>
        <w:rPr>
          <w:spacing w:val="-5"/>
        </w:rPr>
        <w:t> </w:t>
      </w:r>
      <w:r>
        <w:rPr>
          <w:spacing w:val="-2"/>
        </w:rPr>
        <w:t>lukt-</w:t>
      </w:r>
      <w:r>
        <w:rPr>
          <w:spacing w:val="-5"/>
        </w:rPr>
        <w:t> </w:t>
      </w:r>
      <w:r>
        <w:rPr>
          <w:spacing w:val="-2"/>
        </w:rPr>
        <w:t>og</w:t>
      </w:r>
      <w:r>
        <w:rPr>
          <w:spacing w:val="-5"/>
        </w:rPr>
        <w:t> </w:t>
      </w:r>
      <w:r>
        <w:rPr>
          <w:spacing w:val="-2"/>
        </w:rPr>
        <w:t>smaksforestillinger, </w:t>
      </w:r>
      <w:r>
        <w:rPr/>
        <w:t>samt evnen til å forestille seg – gjennom transformasjon – en bedre mental virkelig- het,</w:t>
      </w:r>
      <w:r>
        <w:rPr>
          <w:spacing w:val="-5"/>
        </w:rPr>
        <w:t> </w:t>
      </w:r>
      <w:r>
        <w:rPr/>
        <w:t>blir</w:t>
      </w:r>
      <w:r>
        <w:rPr>
          <w:spacing w:val="-5"/>
        </w:rPr>
        <w:t> </w:t>
      </w:r>
      <w:r>
        <w:rPr/>
        <w:t>også</w:t>
      </w:r>
      <w:r>
        <w:rPr>
          <w:spacing w:val="-5"/>
        </w:rPr>
        <w:t> </w:t>
      </w:r>
      <w:r>
        <w:rPr/>
        <w:t>betraktet</w:t>
      </w:r>
      <w:r>
        <w:rPr>
          <w:spacing w:val="-5"/>
        </w:rPr>
        <w:t> </w:t>
      </w:r>
      <w:r>
        <w:rPr/>
        <w:t>som</w:t>
      </w:r>
      <w:r>
        <w:rPr>
          <w:spacing w:val="-5"/>
        </w:rPr>
        <w:t> </w:t>
      </w:r>
      <w:r>
        <w:rPr/>
        <w:t>ressurser</w:t>
      </w:r>
      <w:r>
        <w:rPr>
          <w:spacing w:val="-5"/>
        </w:rPr>
        <w:t> </w:t>
      </w:r>
      <w:r>
        <w:rPr/>
        <w:t>som</w:t>
      </w:r>
      <w:r>
        <w:rPr>
          <w:spacing w:val="-5"/>
        </w:rPr>
        <w:t> </w:t>
      </w:r>
      <w:r>
        <w:rPr/>
        <w:t>kan</w:t>
      </w:r>
      <w:r>
        <w:rPr>
          <w:spacing w:val="-5"/>
        </w:rPr>
        <w:t> </w:t>
      </w:r>
      <w:r>
        <w:rPr/>
        <w:t>anvendes</w:t>
      </w:r>
      <w:r>
        <w:rPr>
          <w:spacing w:val="-5"/>
        </w:rPr>
        <w:t> </w:t>
      </w:r>
      <w:r>
        <w:rPr/>
        <w:t>terapeutisk.</w:t>
      </w:r>
      <w:r>
        <w:rPr>
          <w:spacing w:val="-5"/>
        </w:rPr>
        <w:t> </w:t>
      </w:r>
      <w:r>
        <w:rPr/>
        <w:t>I</w:t>
      </w:r>
      <w:r>
        <w:rPr>
          <w:spacing w:val="-5"/>
        </w:rPr>
        <w:t> </w:t>
      </w:r>
      <w:r>
        <w:rPr/>
        <w:t>tillegg</w:t>
      </w:r>
      <w:r>
        <w:rPr>
          <w:spacing w:val="-5"/>
        </w:rPr>
        <w:t> </w:t>
      </w:r>
      <w:r>
        <w:rPr/>
        <w:t>kommer klientens evne til å gjennomføre mentale endringer med utgangspunkt i terapeutens intervensjoner. Terapeutiske ressurser er positivt ladete biopsykiske elementer.</w:t>
      </w:r>
    </w:p>
    <w:p>
      <w:pPr>
        <w:pStyle w:val="BodyText"/>
        <w:ind w:right="547" w:firstLine="283"/>
      </w:pPr>
      <w:r>
        <w:rPr>
          <w:spacing w:val="-2"/>
        </w:rPr>
        <w:t>En</w:t>
      </w:r>
      <w:r>
        <w:rPr>
          <w:spacing w:val="-3"/>
        </w:rPr>
        <w:t> </w:t>
      </w:r>
      <w:r>
        <w:rPr>
          <w:spacing w:val="-2"/>
        </w:rPr>
        <w:t>undersøkelse</w:t>
      </w:r>
      <w:r>
        <w:rPr>
          <w:spacing w:val="-3"/>
        </w:rPr>
        <w:t> </w:t>
      </w:r>
      <w:r>
        <w:rPr>
          <w:spacing w:val="-2"/>
        </w:rPr>
        <w:t>av</w:t>
      </w:r>
      <w:r>
        <w:rPr>
          <w:spacing w:val="-3"/>
        </w:rPr>
        <w:t> </w:t>
      </w:r>
      <w:r>
        <w:rPr>
          <w:spacing w:val="-2"/>
        </w:rPr>
        <w:t>klientenes</w:t>
      </w:r>
      <w:r>
        <w:rPr>
          <w:spacing w:val="-3"/>
        </w:rPr>
        <w:t> </w:t>
      </w:r>
      <w:r>
        <w:rPr>
          <w:spacing w:val="-2"/>
        </w:rPr>
        <w:t>ressurser</w:t>
      </w:r>
      <w:r>
        <w:rPr>
          <w:spacing w:val="-3"/>
        </w:rPr>
        <w:t> </w:t>
      </w:r>
      <w:r>
        <w:rPr>
          <w:spacing w:val="-2"/>
        </w:rPr>
        <w:t>førte</w:t>
      </w:r>
      <w:r>
        <w:rPr>
          <w:spacing w:val="-3"/>
        </w:rPr>
        <w:t> </w:t>
      </w:r>
      <w:r>
        <w:rPr>
          <w:spacing w:val="-2"/>
        </w:rPr>
        <w:t>til</w:t>
      </w:r>
      <w:r>
        <w:rPr>
          <w:spacing w:val="-3"/>
        </w:rPr>
        <w:t> </w:t>
      </w:r>
      <w:r>
        <w:rPr>
          <w:spacing w:val="-2"/>
        </w:rPr>
        <w:t>erkjennelsen</w:t>
      </w:r>
      <w:r>
        <w:rPr>
          <w:spacing w:val="-3"/>
        </w:rPr>
        <w:t> </w:t>
      </w:r>
      <w:r>
        <w:rPr>
          <w:spacing w:val="-2"/>
        </w:rPr>
        <w:t>at</w:t>
      </w:r>
      <w:r>
        <w:rPr>
          <w:spacing w:val="-3"/>
        </w:rPr>
        <w:t> </w:t>
      </w:r>
      <w:r>
        <w:rPr>
          <w:spacing w:val="-2"/>
        </w:rPr>
        <w:t>de</w:t>
      </w:r>
      <w:r>
        <w:rPr>
          <w:spacing w:val="-3"/>
        </w:rPr>
        <w:t> </w:t>
      </w:r>
      <w:r>
        <w:rPr>
          <w:spacing w:val="-2"/>
        </w:rPr>
        <w:t>hadde</w:t>
      </w:r>
      <w:r>
        <w:rPr>
          <w:spacing w:val="-3"/>
        </w:rPr>
        <w:t> </w:t>
      </w:r>
      <w:r>
        <w:rPr>
          <w:spacing w:val="-2"/>
        </w:rPr>
        <w:t>omfatten- </w:t>
      </w:r>
      <w:r>
        <w:rPr/>
        <w:t>de ressurser som kunne anvendes i behandling. Samtidig ble det klarere at måten de hadde anvendt sine ressurser på, var en av årsakene til at symptomene ikke var verre enn</w:t>
      </w:r>
      <w:r>
        <w:rPr>
          <w:spacing w:val="-8"/>
        </w:rPr>
        <w:t> </w:t>
      </w:r>
      <w:r>
        <w:rPr/>
        <w:t>de</w:t>
      </w:r>
      <w:r>
        <w:rPr>
          <w:spacing w:val="-8"/>
        </w:rPr>
        <w:t> </w:t>
      </w:r>
      <w:r>
        <w:rPr/>
        <w:t>var.</w:t>
      </w:r>
      <w:r>
        <w:rPr>
          <w:spacing w:val="-8"/>
        </w:rPr>
        <w:t> </w:t>
      </w:r>
      <w:r>
        <w:rPr/>
        <w:t>Klientenes</w:t>
      </w:r>
      <w:r>
        <w:rPr>
          <w:spacing w:val="-8"/>
        </w:rPr>
        <w:t> </w:t>
      </w:r>
      <w:r>
        <w:rPr/>
        <w:t>evne</w:t>
      </w:r>
      <w:r>
        <w:rPr>
          <w:spacing w:val="-8"/>
        </w:rPr>
        <w:t> </w:t>
      </w:r>
      <w:r>
        <w:rPr/>
        <w:t>til</w:t>
      </w:r>
      <w:r>
        <w:rPr>
          <w:spacing w:val="-8"/>
        </w:rPr>
        <w:t> </w:t>
      </w:r>
      <w:r>
        <w:rPr/>
        <w:t>å</w:t>
      </w:r>
      <w:r>
        <w:rPr>
          <w:spacing w:val="-8"/>
        </w:rPr>
        <w:t> </w:t>
      </w:r>
      <w:r>
        <w:rPr/>
        <w:t>anvende</w:t>
      </w:r>
      <w:r>
        <w:rPr>
          <w:spacing w:val="-8"/>
        </w:rPr>
        <w:t> </w:t>
      </w:r>
      <w:r>
        <w:rPr/>
        <w:t>sine</w:t>
      </w:r>
      <w:r>
        <w:rPr>
          <w:spacing w:val="-8"/>
        </w:rPr>
        <w:t> </w:t>
      </w:r>
      <w:r>
        <w:rPr/>
        <w:t>ressurser</w:t>
      </w:r>
      <w:r>
        <w:rPr>
          <w:spacing w:val="-8"/>
        </w:rPr>
        <w:t> </w:t>
      </w:r>
      <w:r>
        <w:rPr/>
        <w:t>for</w:t>
      </w:r>
      <w:r>
        <w:rPr>
          <w:spacing w:val="-8"/>
        </w:rPr>
        <w:t> </w:t>
      </w:r>
      <w:r>
        <w:rPr/>
        <w:t>å</w:t>
      </w:r>
      <w:r>
        <w:rPr>
          <w:spacing w:val="-8"/>
        </w:rPr>
        <w:t> </w:t>
      </w:r>
      <w:r>
        <w:rPr/>
        <w:t>mestre</w:t>
      </w:r>
      <w:r>
        <w:rPr>
          <w:spacing w:val="-8"/>
        </w:rPr>
        <w:t> </w:t>
      </w:r>
      <w:r>
        <w:rPr/>
        <w:t>eget</w:t>
      </w:r>
      <w:r>
        <w:rPr>
          <w:spacing w:val="-8"/>
        </w:rPr>
        <w:t> </w:t>
      </w:r>
      <w:r>
        <w:rPr/>
        <w:t>liv</w:t>
      </w:r>
      <w:r>
        <w:rPr>
          <w:spacing w:val="-8"/>
        </w:rPr>
        <w:t> </w:t>
      </w:r>
      <w:r>
        <w:rPr/>
        <w:t>balanserer på en måte den psykiske plagen. I tillegg ble det tydeligere at psykiske plager var en følge av at ressursene hadde blitt anvendt på en destruktiv måte. Ressursene kunne imidlertid</w:t>
      </w:r>
      <w:r>
        <w:rPr>
          <w:spacing w:val="-2"/>
        </w:rPr>
        <w:t> </w:t>
      </w:r>
      <w:r>
        <w:rPr/>
        <w:t>også</w:t>
      </w:r>
      <w:r>
        <w:rPr>
          <w:spacing w:val="-2"/>
        </w:rPr>
        <w:t> </w:t>
      </w:r>
      <w:r>
        <w:rPr/>
        <w:t>anvendes</w:t>
      </w:r>
      <w:r>
        <w:rPr>
          <w:spacing w:val="-2"/>
        </w:rPr>
        <w:t> </w:t>
      </w:r>
      <w:r>
        <w:rPr/>
        <w:t>motsatt</w:t>
      </w:r>
      <w:r>
        <w:rPr>
          <w:spacing w:val="-2"/>
        </w:rPr>
        <w:t> </w:t>
      </w:r>
      <w:r>
        <w:rPr/>
        <w:t>vei,</w:t>
      </w:r>
      <w:r>
        <w:rPr>
          <w:spacing w:val="-2"/>
        </w:rPr>
        <w:t> </w:t>
      </w:r>
      <w:r>
        <w:rPr/>
        <w:t>til</w:t>
      </w:r>
      <w:r>
        <w:rPr>
          <w:spacing w:val="-2"/>
        </w:rPr>
        <w:t> </w:t>
      </w:r>
      <w:r>
        <w:rPr/>
        <w:t>å</w:t>
      </w:r>
      <w:r>
        <w:rPr>
          <w:spacing w:val="-2"/>
        </w:rPr>
        <w:t> </w:t>
      </w:r>
      <w:r>
        <w:rPr/>
        <w:t>redusere</w:t>
      </w:r>
      <w:r>
        <w:rPr>
          <w:spacing w:val="-2"/>
        </w:rPr>
        <w:t> </w:t>
      </w:r>
      <w:r>
        <w:rPr/>
        <w:t>eller</w:t>
      </w:r>
      <w:r>
        <w:rPr>
          <w:spacing w:val="-2"/>
        </w:rPr>
        <w:t> </w:t>
      </w:r>
      <w:r>
        <w:rPr/>
        <w:t>fjerne</w:t>
      </w:r>
      <w:r>
        <w:rPr>
          <w:spacing w:val="-2"/>
        </w:rPr>
        <w:t> </w:t>
      </w:r>
      <w:r>
        <w:rPr/>
        <w:t>symptomer.</w:t>
      </w:r>
      <w:r>
        <w:rPr>
          <w:spacing w:val="-2"/>
        </w:rPr>
        <w:t> </w:t>
      </w:r>
      <w:r>
        <w:rPr/>
        <w:t>Klientene har</w:t>
      </w:r>
      <w:r>
        <w:rPr>
          <w:spacing w:val="-4"/>
        </w:rPr>
        <w:t> </w:t>
      </w:r>
      <w:r>
        <w:rPr/>
        <w:t>de</w:t>
      </w:r>
      <w:r>
        <w:rPr>
          <w:spacing w:val="-4"/>
        </w:rPr>
        <w:t> </w:t>
      </w:r>
      <w:r>
        <w:rPr/>
        <w:t>nødvendige</w:t>
      </w:r>
      <w:r>
        <w:rPr>
          <w:spacing w:val="-4"/>
        </w:rPr>
        <w:t> </w:t>
      </w:r>
      <w:r>
        <w:rPr/>
        <w:t>ressursene</w:t>
      </w:r>
      <w:r>
        <w:rPr>
          <w:spacing w:val="-4"/>
        </w:rPr>
        <w:t> </w:t>
      </w:r>
      <w:r>
        <w:rPr/>
        <w:t>for</w:t>
      </w:r>
      <w:r>
        <w:rPr>
          <w:spacing w:val="-4"/>
        </w:rPr>
        <w:t> </w:t>
      </w:r>
      <w:r>
        <w:rPr/>
        <w:t>å</w:t>
      </w:r>
      <w:r>
        <w:rPr>
          <w:spacing w:val="-4"/>
        </w:rPr>
        <w:t> </w:t>
      </w:r>
      <w:r>
        <w:rPr/>
        <w:t>bedre</w:t>
      </w:r>
      <w:r>
        <w:rPr>
          <w:spacing w:val="-4"/>
        </w:rPr>
        <w:t> </w:t>
      </w:r>
      <w:r>
        <w:rPr/>
        <w:t>sine</w:t>
      </w:r>
      <w:r>
        <w:rPr>
          <w:spacing w:val="-4"/>
        </w:rPr>
        <w:t> </w:t>
      </w:r>
      <w:r>
        <w:rPr/>
        <w:t>symptomer,</w:t>
      </w:r>
      <w:r>
        <w:rPr>
          <w:spacing w:val="-4"/>
        </w:rPr>
        <w:t> </w:t>
      </w:r>
      <w:r>
        <w:rPr/>
        <w:t>men</w:t>
      </w:r>
      <w:r>
        <w:rPr>
          <w:spacing w:val="-4"/>
        </w:rPr>
        <w:t> </w:t>
      </w:r>
      <w:r>
        <w:rPr/>
        <w:t>har</w:t>
      </w:r>
      <w:r>
        <w:rPr>
          <w:spacing w:val="-4"/>
        </w:rPr>
        <w:t> </w:t>
      </w:r>
      <w:r>
        <w:rPr/>
        <w:t>ikke</w:t>
      </w:r>
      <w:r>
        <w:rPr>
          <w:spacing w:val="-4"/>
        </w:rPr>
        <w:t> </w:t>
      </w:r>
      <w:r>
        <w:rPr/>
        <w:t>alltid</w:t>
      </w:r>
      <w:r>
        <w:rPr>
          <w:spacing w:val="-4"/>
        </w:rPr>
        <w:t> </w:t>
      </w:r>
      <w:r>
        <w:rPr/>
        <w:t>tilgang til disse når de trenger dem som mest.</w:t>
      </w:r>
    </w:p>
    <w:p>
      <w:pPr>
        <w:pStyle w:val="BodyText"/>
        <w:ind w:right="548" w:firstLine="283"/>
      </w:pPr>
      <w:r>
        <w:rPr/>
        <w:t>Teorien</w:t>
      </w:r>
      <w:r>
        <w:rPr>
          <w:spacing w:val="-13"/>
        </w:rPr>
        <w:t> </w:t>
      </w:r>
      <w:r>
        <w:rPr/>
        <w:t>om</w:t>
      </w:r>
      <w:r>
        <w:rPr>
          <w:spacing w:val="-12"/>
        </w:rPr>
        <w:t> </w:t>
      </w:r>
      <w:r>
        <w:rPr/>
        <w:t>de</w:t>
      </w:r>
      <w:r>
        <w:rPr>
          <w:spacing w:val="-13"/>
        </w:rPr>
        <w:t> </w:t>
      </w:r>
      <w:r>
        <w:rPr/>
        <w:t>terapeutiske</w:t>
      </w:r>
      <w:r>
        <w:rPr>
          <w:spacing w:val="-12"/>
        </w:rPr>
        <w:t> </w:t>
      </w:r>
      <w:r>
        <w:rPr/>
        <w:t>ressursene</w:t>
      </w:r>
      <w:r>
        <w:rPr>
          <w:spacing w:val="-13"/>
        </w:rPr>
        <w:t> </w:t>
      </w:r>
      <w:r>
        <w:rPr/>
        <w:t>beskriver</w:t>
      </w:r>
      <w:r>
        <w:rPr>
          <w:spacing w:val="-12"/>
        </w:rPr>
        <w:t> </w:t>
      </w:r>
      <w:r>
        <w:rPr/>
        <w:t>hvilke</w:t>
      </w:r>
      <w:r>
        <w:rPr>
          <w:spacing w:val="-13"/>
        </w:rPr>
        <w:t> </w:t>
      </w:r>
      <w:r>
        <w:rPr/>
        <w:t>mentale</w:t>
      </w:r>
      <w:r>
        <w:rPr>
          <w:spacing w:val="-12"/>
        </w:rPr>
        <w:t> </w:t>
      </w:r>
      <w:r>
        <w:rPr/>
        <w:t>egenskaper</w:t>
      </w:r>
      <w:r>
        <w:rPr>
          <w:spacing w:val="-12"/>
        </w:rPr>
        <w:t> </w:t>
      </w:r>
      <w:r>
        <w:rPr/>
        <w:t>og</w:t>
      </w:r>
      <w:r>
        <w:rPr>
          <w:spacing w:val="-13"/>
        </w:rPr>
        <w:t> </w:t>
      </w:r>
      <w:r>
        <w:rPr/>
        <w:t>res- surser klientene besitter, og hvordan de kan anvendes i behandling.</w:t>
      </w:r>
    </w:p>
    <w:p>
      <w:pPr>
        <w:pStyle w:val="BodyText"/>
        <w:spacing w:before="64"/>
        <w:ind w:left="0"/>
        <w:jc w:val="left"/>
      </w:pPr>
    </w:p>
    <w:p>
      <w:pPr>
        <w:pStyle w:val="Heading5"/>
        <w:jc w:val="both"/>
      </w:pPr>
      <w:r>
        <w:rPr/>
        <w:t>Teoriens </w:t>
      </w:r>
      <w:r>
        <w:rPr>
          <w:spacing w:val="-2"/>
        </w:rPr>
        <w:t>bakgrunn</w:t>
      </w:r>
    </w:p>
    <w:p>
      <w:pPr>
        <w:pStyle w:val="BodyText"/>
        <w:spacing w:before="314"/>
        <w:ind w:right="547"/>
      </w:pPr>
      <w:r>
        <w:rPr/>
        <w:t>Psykologi</w:t>
      </w:r>
      <w:r>
        <w:rPr>
          <w:spacing w:val="-7"/>
        </w:rPr>
        <w:t> </w:t>
      </w:r>
      <w:r>
        <w:rPr/>
        <w:t>og</w:t>
      </w:r>
      <w:r>
        <w:rPr>
          <w:spacing w:val="-7"/>
        </w:rPr>
        <w:t> </w:t>
      </w:r>
      <w:r>
        <w:rPr/>
        <w:t>psykiatri</w:t>
      </w:r>
      <w:r>
        <w:rPr>
          <w:spacing w:val="-7"/>
        </w:rPr>
        <w:t> </w:t>
      </w:r>
      <w:r>
        <w:rPr/>
        <w:t>mangler</w:t>
      </w:r>
      <w:r>
        <w:rPr>
          <w:spacing w:val="-7"/>
        </w:rPr>
        <w:t> </w:t>
      </w:r>
      <w:r>
        <w:rPr/>
        <w:t>kunnskap</w:t>
      </w:r>
      <w:r>
        <w:rPr>
          <w:spacing w:val="-7"/>
        </w:rPr>
        <w:t> </w:t>
      </w:r>
      <w:r>
        <w:rPr/>
        <w:t>om</w:t>
      </w:r>
      <w:r>
        <w:rPr>
          <w:spacing w:val="-7"/>
        </w:rPr>
        <w:t> </w:t>
      </w:r>
      <w:r>
        <w:rPr/>
        <w:t>hvilke</w:t>
      </w:r>
      <w:r>
        <w:rPr>
          <w:spacing w:val="-7"/>
        </w:rPr>
        <w:t> </w:t>
      </w:r>
      <w:r>
        <w:rPr/>
        <w:t>ressurser</w:t>
      </w:r>
      <w:r>
        <w:rPr>
          <w:spacing w:val="-7"/>
        </w:rPr>
        <w:t> </w:t>
      </w:r>
      <w:r>
        <w:rPr/>
        <w:t>som</w:t>
      </w:r>
      <w:r>
        <w:rPr>
          <w:spacing w:val="-7"/>
        </w:rPr>
        <w:t> </w:t>
      </w:r>
      <w:r>
        <w:rPr/>
        <w:t>kan</w:t>
      </w:r>
      <w:r>
        <w:rPr>
          <w:spacing w:val="-7"/>
        </w:rPr>
        <w:t> </w:t>
      </w:r>
      <w:r>
        <w:rPr/>
        <w:t>anvendes</w:t>
      </w:r>
      <w:r>
        <w:rPr>
          <w:spacing w:val="-7"/>
        </w:rPr>
        <w:t> </w:t>
      </w:r>
      <w:r>
        <w:rPr/>
        <w:t>i</w:t>
      </w:r>
      <w:r>
        <w:rPr>
          <w:spacing w:val="-7"/>
        </w:rPr>
        <w:t> </w:t>
      </w:r>
      <w:r>
        <w:rPr/>
        <w:t>be- handling. Psykiatrien er, med enkelte unntak, dominert av et fravær av fokus på kli- entenes mentale kapasiteter og ressurser. Psykiatriens fokus, eksemplifisert gjennom de</w:t>
      </w:r>
      <w:r>
        <w:rPr>
          <w:spacing w:val="-8"/>
        </w:rPr>
        <w:t> </w:t>
      </w:r>
      <w:r>
        <w:rPr/>
        <w:t>diagnostiske</w:t>
      </w:r>
      <w:r>
        <w:rPr>
          <w:spacing w:val="-8"/>
        </w:rPr>
        <w:t> </w:t>
      </w:r>
      <w:r>
        <w:rPr/>
        <w:t>systemene</w:t>
      </w:r>
      <w:r>
        <w:rPr>
          <w:spacing w:val="-8"/>
        </w:rPr>
        <w:t> </w:t>
      </w:r>
      <w:r>
        <w:rPr/>
        <w:t>ICD-11</w:t>
      </w:r>
      <w:r>
        <w:rPr>
          <w:spacing w:val="-8"/>
        </w:rPr>
        <w:t> </w:t>
      </w:r>
      <w:r>
        <w:rPr/>
        <w:t>og</w:t>
      </w:r>
      <w:r>
        <w:rPr>
          <w:spacing w:val="-8"/>
        </w:rPr>
        <w:t> </w:t>
      </w:r>
      <w:r>
        <w:rPr/>
        <w:t>DSM-V,</w:t>
      </w:r>
      <w:r>
        <w:rPr>
          <w:spacing w:val="-8"/>
        </w:rPr>
        <w:t> </w:t>
      </w:r>
      <w:r>
        <w:rPr/>
        <w:t>gir</w:t>
      </w:r>
      <w:r>
        <w:rPr>
          <w:spacing w:val="-8"/>
        </w:rPr>
        <w:t> </w:t>
      </w:r>
      <w:r>
        <w:rPr/>
        <w:t>et</w:t>
      </w:r>
      <w:r>
        <w:rPr>
          <w:spacing w:val="-8"/>
        </w:rPr>
        <w:t> </w:t>
      </w:r>
      <w:r>
        <w:rPr/>
        <w:t>begrenset</w:t>
      </w:r>
      <w:r>
        <w:rPr>
          <w:spacing w:val="-8"/>
        </w:rPr>
        <w:t> </w:t>
      </w:r>
      <w:r>
        <w:rPr/>
        <w:t>bilde</w:t>
      </w:r>
      <w:r>
        <w:rPr>
          <w:spacing w:val="-8"/>
        </w:rPr>
        <w:t> </w:t>
      </w:r>
      <w:r>
        <w:rPr/>
        <w:t>av</w:t>
      </w:r>
      <w:r>
        <w:rPr>
          <w:spacing w:val="-8"/>
        </w:rPr>
        <w:t> </w:t>
      </w:r>
      <w:r>
        <w:rPr/>
        <w:t>klientene.</w:t>
      </w:r>
      <w:r>
        <w:rPr>
          <w:spacing w:val="-8"/>
        </w:rPr>
        <w:t> </w:t>
      </w:r>
      <w:r>
        <w:rPr/>
        <w:t>Her forsvinner klientene som fullverdige og ressurssterke mennesker, og de blir stående igjen som syke, problemfylte og maktesløse. En helt motsatt erfaring – den at mine klienter, uavhengig av alvorlighetsgraden av den psykiske plagen, hadde viktige res- surser</w:t>
      </w:r>
      <w:r>
        <w:rPr>
          <w:spacing w:val="-5"/>
        </w:rPr>
        <w:t> </w:t>
      </w:r>
      <w:r>
        <w:rPr/>
        <w:t>–</w:t>
      </w:r>
      <w:r>
        <w:rPr>
          <w:spacing w:val="-5"/>
        </w:rPr>
        <w:t> </w:t>
      </w:r>
      <w:r>
        <w:rPr/>
        <w:t>førte</w:t>
      </w:r>
      <w:r>
        <w:rPr>
          <w:spacing w:val="-4"/>
        </w:rPr>
        <w:t> </w:t>
      </w:r>
      <w:r>
        <w:rPr/>
        <w:t>til</w:t>
      </w:r>
      <w:r>
        <w:rPr>
          <w:spacing w:val="-5"/>
        </w:rPr>
        <w:t> </w:t>
      </w:r>
      <w:r>
        <w:rPr/>
        <w:t>undersøkelsen</w:t>
      </w:r>
      <w:r>
        <w:rPr>
          <w:spacing w:val="-5"/>
        </w:rPr>
        <w:t> </w:t>
      </w:r>
      <w:r>
        <w:rPr/>
        <w:t>av</w:t>
      </w:r>
      <w:r>
        <w:rPr>
          <w:spacing w:val="-4"/>
        </w:rPr>
        <w:t> </w:t>
      </w:r>
      <w:r>
        <w:rPr/>
        <w:t>hva</w:t>
      </w:r>
      <w:r>
        <w:rPr>
          <w:spacing w:val="-5"/>
        </w:rPr>
        <w:t> </w:t>
      </w:r>
      <w:r>
        <w:rPr/>
        <w:t>som</w:t>
      </w:r>
      <w:r>
        <w:rPr>
          <w:spacing w:val="-4"/>
        </w:rPr>
        <w:t> </w:t>
      </w:r>
      <w:r>
        <w:rPr/>
        <w:t>kunne</w:t>
      </w:r>
      <w:r>
        <w:rPr>
          <w:spacing w:val="-5"/>
        </w:rPr>
        <w:t> </w:t>
      </w:r>
      <w:r>
        <w:rPr/>
        <w:t>fungere</w:t>
      </w:r>
      <w:r>
        <w:rPr>
          <w:spacing w:val="-5"/>
        </w:rPr>
        <w:t> </w:t>
      </w:r>
      <w:r>
        <w:rPr/>
        <w:t>som</w:t>
      </w:r>
      <w:r>
        <w:rPr>
          <w:spacing w:val="-4"/>
        </w:rPr>
        <w:t> </w:t>
      </w:r>
      <w:r>
        <w:rPr/>
        <w:t>en</w:t>
      </w:r>
      <w:r>
        <w:rPr>
          <w:spacing w:val="-5"/>
        </w:rPr>
        <w:t> </w:t>
      </w:r>
      <w:r>
        <w:rPr/>
        <w:t>terapeutisk</w:t>
      </w:r>
      <w:r>
        <w:rPr>
          <w:spacing w:val="-4"/>
        </w:rPr>
        <w:t> </w:t>
      </w:r>
      <w:r>
        <w:rPr>
          <w:spacing w:val="-2"/>
        </w:rPr>
        <w:t>ressurs.</w:t>
      </w:r>
    </w:p>
    <w:p>
      <w:pPr>
        <w:spacing w:after="0"/>
        <w:sectPr>
          <w:pgSz w:w="9640" w:h="13610"/>
          <w:pgMar w:header="345" w:footer="460" w:top="900" w:bottom="620" w:left="860" w:right="640"/>
        </w:sectPr>
      </w:pPr>
    </w:p>
    <w:p>
      <w:pPr>
        <w:pStyle w:val="BodyText"/>
        <w:spacing w:before="120"/>
        <w:ind w:left="330" w:right="320" w:firstLine="283"/>
      </w:pPr>
      <w:r>
        <w:rPr/>
        <w:t>Arbeidet var også inspirert av ”bringback”, en metode hentet fra nevrolingvistisk programmering</w:t>
      </w:r>
      <w:r>
        <w:rPr>
          <w:spacing w:val="-3"/>
        </w:rPr>
        <w:t> </w:t>
      </w:r>
      <w:r>
        <w:rPr/>
        <w:t>(Bandler,</w:t>
      </w:r>
      <w:r>
        <w:rPr>
          <w:spacing w:val="-3"/>
        </w:rPr>
        <w:t> </w:t>
      </w:r>
      <w:r>
        <w:rPr/>
        <w:t>1985).</w:t>
      </w:r>
      <w:r>
        <w:rPr>
          <w:spacing w:val="-3"/>
        </w:rPr>
        <w:t> </w:t>
      </w:r>
      <w:r>
        <w:rPr/>
        <w:t>Metoden</w:t>
      </w:r>
      <w:r>
        <w:rPr>
          <w:spacing w:val="-3"/>
        </w:rPr>
        <w:t> </w:t>
      </w:r>
      <w:r>
        <w:rPr/>
        <w:t>innebærer</w:t>
      </w:r>
      <w:r>
        <w:rPr>
          <w:spacing w:val="-3"/>
        </w:rPr>
        <w:t> </w:t>
      </w:r>
      <w:r>
        <w:rPr/>
        <w:t>at</w:t>
      </w:r>
      <w:r>
        <w:rPr>
          <w:spacing w:val="-3"/>
        </w:rPr>
        <w:t> </w:t>
      </w:r>
      <w:r>
        <w:rPr/>
        <w:t>man</w:t>
      </w:r>
      <w:r>
        <w:rPr>
          <w:spacing w:val="-3"/>
        </w:rPr>
        <w:t> </w:t>
      </w:r>
      <w:r>
        <w:rPr/>
        <w:t>kan</w:t>
      </w:r>
      <w:r>
        <w:rPr>
          <w:spacing w:val="-3"/>
        </w:rPr>
        <w:t> </w:t>
      </w:r>
      <w:r>
        <w:rPr/>
        <w:t>hente</w:t>
      </w:r>
      <w:r>
        <w:rPr>
          <w:spacing w:val="-3"/>
        </w:rPr>
        <w:t> </w:t>
      </w:r>
      <w:r>
        <w:rPr/>
        <w:t>frem</w:t>
      </w:r>
      <w:r>
        <w:rPr>
          <w:spacing w:val="-3"/>
        </w:rPr>
        <w:t> </w:t>
      </w:r>
      <w:r>
        <w:rPr/>
        <w:t>positive egenskaper som klientene tidligere har hatt kontakt med, og anvende disse i behand- lingen.</w:t>
      </w:r>
      <w:r>
        <w:rPr>
          <w:spacing w:val="-12"/>
        </w:rPr>
        <w:t> </w:t>
      </w:r>
      <w:r>
        <w:rPr/>
        <w:t>I</w:t>
      </w:r>
      <w:r>
        <w:rPr>
          <w:spacing w:val="-12"/>
        </w:rPr>
        <w:t> </w:t>
      </w:r>
      <w:r>
        <w:rPr/>
        <w:t>tillegg</w:t>
      </w:r>
      <w:r>
        <w:rPr>
          <w:spacing w:val="-12"/>
        </w:rPr>
        <w:t> </w:t>
      </w:r>
      <w:r>
        <w:rPr/>
        <w:t>kom</w:t>
      </w:r>
      <w:r>
        <w:rPr>
          <w:spacing w:val="-12"/>
        </w:rPr>
        <w:t> </w:t>
      </w:r>
      <w:r>
        <w:rPr/>
        <w:t>forskning</w:t>
      </w:r>
      <w:r>
        <w:rPr>
          <w:spacing w:val="-12"/>
        </w:rPr>
        <w:t> </w:t>
      </w:r>
      <w:r>
        <w:rPr/>
        <w:t>som</w:t>
      </w:r>
      <w:r>
        <w:rPr>
          <w:spacing w:val="-12"/>
        </w:rPr>
        <w:t> </w:t>
      </w:r>
      <w:r>
        <w:rPr/>
        <w:t>hevder</w:t>
      </w:r>
      <w:r>
        <w:rPr>
          <w:spacing w:val="-12"/>
        </w:rPr>
        <w:t> </w:t>
      </w:r>
      <w:r>
        <w:rPr/>
        <w:t>at</w:t>
      </w:r>
      <w:r>
        <w:rPr>
          <w:spacing w:val="-12"/>
        </w:rPr>
        <w:t> </w:t>
      </w:r>
      <w:r>
        <w:rPr/>
        <w:t>klientenes</w:t>
      </w:r>
      <w:r>
        <w:rPr>
          <w:spacing w:val="-12"/>
        </w:rPr>
        <w:t> </w:t>
      </w:r>
      <w:r>
        <w:rPr/>
        <w:t>ressurser</w:t>
      </w:r>
      <w:r>
        <w:rPr>
          <w:spacing w:val="-12"/>
        </w:rPr>
        <w:t> </w:t>
      </w:r>
      <w:r>
        <w:rPr/>
        <w:t>har</w:t>
      </w:r>
      <w:r>
        <w:rPr>
          <w:spacing w:val="-12"/>
        </w:rPr>
        <w:t> </w:t>
      </w:r>
      <w:r>
        <w:rPr/>
        <w:t>betydning</w:t>
      </w:r>
      <w:r>
        <w:rPr>
          <w:spacing w:val="-12"/>
        </w:rPr>
        <w:t> </w:t>
      </w:r>
      <w:r>
        <w:rPr/>
        <w:t>for</w:t>
      </w:r>
      <w:r>
        <w:rPr>
          <w:spacing w:val="-12"/>
        </w:rPr>
        <w:t> </w:t>
      </w:r>
      <w:r>
        <w:rPr/>
        <w:t>de resultatene</w:t>
      </w:r>
      <w:r>
        <w:rPr>
          <w:spacing w:val="-6"/>
        </w:rPr>
        <w:t> </w:t>
      </w:r>
      <w:r>
        <w:rPr/>
        <w:t>som</w:t>
      </w:r>
      <w:r>
        <w:rPr>
          <w:spacing w:val="-6"/>
        </w:rPr>
        <w:t> </w:t>
      </w:r>
      <w:r>
        <w:rPr/>
        <w:t>kan</w:t>
      </w:r>
      <w:r>
        <w:rPr>
          <w:spacing w:val="-6"/>
        </w:rPr>
        <w:t> </w:t>
      </w:r>
      <w:r>
        <w:rPr/>
        <w:t>oppnås</w:t>
      </w:r>
      <w:r>
        <w:rPr>
          <w:spacing w:val="-6"/>
        </w:rPr>
        <w:t> </w:t>
      </w:r>
      <w:r>
        <w:rPr/>
        <w:t>i</w:t>
      </w:r>
      <w:r>
        <w:rPr>
          <w:spacing w:val="-6"/>
        </w:rPr>
        <w:t> </w:t>
      </w:r>
      <w:r>
        <w:rPr/>
        <w:t>behandling</w:t>
      </w:r>
      <w:r>
        <w:rPr>
          <w:spacing w:val="-6"/>
        </w:rPr>
        <w:t> </w:t>
      </w:r>
      <w:r>
        <w:rPr/>
        <w:t>(Duncan</w:t>
      </w:r>
      <w:r>
        <w:rPr>
          <w:spacing w:val="-6"/>
        </w:rPr>
        <w:t> </w:t>
      </w:r>
      <w:r>
        <w:rPr/>
        <w:t>&amp;</w:t>
      </w:r>
      <w:r>
        <w:rPr>
          <w:spacing w:val="-6"/>
        </w:rPr>
        <w:t> </w:t>
      </w:r>
      <w:r>
        <w:rPr/>
        <w:t>Miller,</w:t>
      </w:r>
      <w:r>
        <w:rPr>
          <w:spacing w:val="-6"/>
        </w:rPr>
        <w:t> </w:t>
      </w:r>
      <w:r>
        <w:rPr/>
        <w:t>2000,</w:t>
      </w:r>
      <w:r>
        <w:rPr>
          <w:spacing w:val="-6"/>
        </w:rPr>
        <w:t> </w:t>
      </w:r>
      <w:r>
        <w:rPr/>
        <w:t>2009).</w:t>
      </w:r>
      <w:r>
        <w:rPr>
          <w:spacing w:val="-6"/>
        </w:rPr>
        <w:t> </w:t>
      </w:r>
      <w:r>
        <w:rPr/>
        <w:t>Ideen</w:t>
      </w:r>
      <w:r>
        <w:rPr>
          <w:spacing w:val="-6"/>
        </w:rPr>
        <w:t> </w:t>
      </w:r>
      <w:r>
        <w:rPr/>
        <w:t>om</w:t>
      </w:r>
      <w:r>
        <w:rPr>
          <w:spacing w:val="-6"/>
        </w:rPr>
        <w:t> </w:t>
      </w:r>
      <w:r>
        <w:rPr/>
        <w:t>at klientene</w:t>
      </w:r>
      <w:r>
        <w:rPr>
          <w:spacing w:val="-3"/>
        </w:rPr>
        <w:t> </w:t>
      </w:r>
      <w:r>
        <w:rPr/>
        <w:t>har</w:t>
      </w:r>
      <w:r>
        <w:rPr>
          <w:spacing w:val="-3"/>
        </w:rPr>
        <w:t> </w:t>
      </w:r>
      <w:r>
        <w:rPr/>
        <w:t>omfattende</w:t>
      </w:r>
      <w:r>
        <w:rPr>
          <w:spacing w:val="-3"/>
        </w:rPr>
        <w:t> </w:t>
      </w:r>
      <w:r>
        <w:rPr/>
        <w:t>ressurser</w:t>
      </w:r>
      <w:r>
        <w:rPr>
          <w:spacing w:val="-3"/>
        </w:rPr>
        <w:t> </w:t>
      </w:r>
      <w:r>
        <w:rPr/>
        <w:t>er</w:t>
      </w:r>
      <w:r>
        <w:rPr>
          <w:spacing w:val="-3"/>
        </w:rPr>
        <w:t> </w:t>
      </w:r>
      <w:r>
        <w:rPr/>
        <w:t>også</w:t>
      </w:r>
      <w:r>
        <w:rPr>
          <w:spacing w:val="-3"/>
        </w:rPr>
        <w:t> </w:t>
      </w:r>
      <w:r>
        <w:rPr/>
        <w:t>inspirert</w:t>
      </w:r>
      <w:r>
        <w:rPr>
          <w:spacing w:val="-3"/>
        </w:rPr>
        <w:t> </w:t>
      </w:r>
      <w:r>
        <w:rPr/>
        <w:t>av</w:t>
      </w:r>
      <w:r>
        <w:rPr>
          <w:spacing w:val="-3"/>
        </w:rPr>
        <w:t> </w:t>
      </w:r>
      <w:r>
        <w:rPr/>
        <w:t>den</w:t>
      </w:r>
      <w:r>
        <w:rPr>
          <w:spacing w:val="-3"/>
        </w:rPr>
        <w:t> </w:t>
      </w:r>
      <w:r>
        <w:rPr/>
        <w:t>verdenskjente</w:t>
      </w:r>
      <w:r>
        <w:rPr>
          <w:spacing w:val="-3"/>
        </w:rPr>
        <w:t> </w:t>
      </w:r>
      <w:r>
        <w:rPr/>
        <w:t>hypnotera- peuten Milton Erickson, som er tillagt følgende utsagn: ”Klientene har de ressursene de</w:t>
      </w:r>
      <w:r>
        <w:rPr>
          <w:spacing w:val="-13"/>
        </w:rPr>
        <w:t> </w:t>
      </w:r>
      <w:r>
        <w:rPr/>
        <w:t>trenger</w:t>
      </w:r>
      <w:r>
        <w:rPr>
          <w:spacing w:val="-12"/>
        </w:rPr>
        <w:t> </w:t>
      </w:r>
      <w:r>
        <w:rPr/>
        <w:t>for</w:t>
      </w:r>
      <w:r>
        <w:rPr>
          <w:spacing w:val="-13"/>
        </w:rPr>
        <w:t> </w:t>
      </w:r>
      <w:r>
        <w:rPr/>
        <w:t>å</w:t>
      </w:r>
      <w:r>
        <w:rPr>
          <w:spacing w:val="-12"/>
        </w:rPr>
        <w:t> </w:t>
      </w:r>
      <w:r>
        <w:rPr/>
        <w:t>mestre</w:t>
      </w:r>
      <w:r>
        <w:rPr>
          <w:spacing w:val="-13"/>
        </w:rPr>
        <w:t> </w:t>
      </w:r>
      <w:r>
        <w:rPr/>
        <w:t>sine</w:t>
      </w:r>
      <w:r>
        <w:rPr>
          <w:spacing w:val="-12"/>
        </w:rPr>
        <w:t> </w:t>
      </w:r>
      <w:r>
        <w:rPr/>
        <w:t>psykiske</w:t>
      </w:r>
      <w:r>
        <w:rPr>
          <w:spacing w:val="-13"/>
        </w:rPr>
        <w:t> </w:t>
      </w:r>
      <w:r>
        <w:rPr/>
        <w:t>problemer.”</w:t>
      </w:r>
      <w:r>
        <w:rPr>
          <w:spacing w:val="-12"/>
        </w:rPr>
        <w:t> </w:t>
      </w:r>
      <w:r>
        <w:rPr/>
        <w:t>Også</w:t>
      </w:r>
      <w:r>
        <w:rPr>
          <w:spacing w:val="-13"/>
        </w:rPr>
        <w:t> </w:t>
      </w:r>
      <w:r>
        <w:rPr/>
        <w:t>de</w:t>
      </w:r>
      <w:r>
        <w:rPr>
          <w:spacing w:val="-12"/>
        </w:rPr>
        <w:t> </w:t>
      </w:r>
      <w:r>
        <w:rPr/>
        <w:t>familieterapeutiske</w:t>
      </w:r>
      <w:r>
        <w:rPr>
          <w:spacing w:val="-13"/>
        </w:rPr>
        <w:t> </w:t>
      </w:r>
      <w:r>
        <w:rPr/>
        <w:t>tradisjo- </w:t>
      </w:r>
      <w:r>
        <w:rPr>
          <w:spacing w:val="-2"/>
        </w:rPr>
        <w:t>nene, som MRI-tradisjonen, løsningsorientert, narrativ og postmoderne terapi, var in- spirasjonskilder. Psykiatrien og psykologien er ikke bevisste omfanget av de ressursene </w:t>
      </w:r>
      <w:r>
        <w:rPr/>
        <w:t>klientene</w:t>
      </w:r>
      <w:r>
        <w:rPr>
          <w:spacing w:val="-13"/>
        </w:rPr>
        <w:t> </w:t>
      </w:r>
      <w:r>
        <w:rPr/>
        <w:t>besitter,</w:t>
      </w:r>
      <w:r>
        <w:rPr>
          <w:spacing w:val="-12"/>
        </w:rPr>
        <w:t> </w:t>
      </w:r>
      <w:r>
        <w:rPr/>
        <w:t>og</w:t>
      </w:r>
      <w:r>
        <w:rPr>
          <w:spacing w:val="-13"/>
        </w:rPr>
        <w:t> </w:t>
      </w:r>
      <w:r>
        <w:rPr/>
        <w:t>hvilke</w:t>
      </w:r>
      <w:r>
        <w:rPr>
          <w:spacing w:val="-12"/>
        </w:rPr>
        <w:t> </w:t>
      </w:r>
      <w:r>
        <w:rPr/>
        <w:t>av</w:t>
      </w:r>
      <w:r>
        <w:rPr>
          <w:spacing w:val="-13"/>
        </w:rPr>
        <w:t> </w:t>
      </w:r>
      <w:r>
        <w:rPr/>
        <w:t>klientenes</w:t>
      </w:r>
      <w:r>
        <w:rPr>
          <w:spacing w:val="-12"/>
        </w:rPr>
        <w:t> </w:t>
      </w:r>
      <w:r>
        <w:rPr/>
        <w:t>egenskaper</w:t>
      </w:r>
      <w:r>
        <w:rPr>
          <w:spacing w:val="-13"/>
        </w:rPr>
        <w:t> </w:t>
      </w:r>
      <w:r>
        <w:rPr/>
        <w:t>og</w:t>
      </w:r>
      <w:r>
        <w:rPr>
          <w:spacing w:val="-12"/>
        </w:rPr>
        <w:t> </w:t>
      </w:r>
      <w:r>
        <w:rPr/>
        <w:t>kapasiteter</w:t>
      </w:r>
      <w:r>
        <w:rPr>
          <w:spacing w:val="-13"/>
        </w:rPr>
        <w:t> </w:t>
      </w:r>
      <w:r>
        <w:rPr/>
        <w:t>som</w:t>
      </w:r>
      <w:r>
        <w:rPr>
          <w:spacing w:val="-12"/>
        </w:rPr>
        <w:t> </w:t>
      </w:r>
      <w:r>
        <w:rPr/>
        <w:t>kan</w:t>
      </w:r>
      <w:r>
        <w:rPr>
          <w:spacing w:val="-13"/>
        </w:rPr>
        <w:t> </w:t>
      </w:r>
      <w:r>
        <w:rPr/>
        <w:t>anvendes i behandlingen.</w:t>
      </w:r>
    </w:p>
    <w:p>
      <w:pPr>
        <w:pStyle w:val="BodyText"/>
        <w:spacing w:before="65"/>
        <w:ind w:left="0"/>
        <w:jc w:val="left"/>
      </w:pPr>
    </w:p>
    <w:p>
      <w:pPr>
        <w:pStyle w:val="Heading5"/>
        <w:ind w:left="330"/>
        <w:jc w:val="both"/>
      </w:pPr>
      <w:r>
        <w:rPr/>
        <w:t>Terapeutiske</w:t>
      </w:r>
      <w:r>
        <w:rPr>
          <w:spacing w:val="-9"/>
        </w:rPr>
        <w:t> </w:t>
      </w:r>
      <w:r>
        <w:rPr>
          <w:spacing w:val="-2"/>
        </w:rPr>
        <w:t>erfaringer</w:t>
      </w:r>
    </w:p>
    <w:p>
      <w:pPr>
        <w:pStyle w:val="BodyText"/>
        <w:spacing w:before="314"/>
        <w:ind w:left="330" w:right="320"/>
      </w:pPr>
      <w:r>
        <w:rPr/>
        <w:t>Teorien om de terapeutiske ressursene er også basert på erfaringer som viste at en bevisst</w:t>
      </w:r>
      <w:r>
        <w:rPr>
          <w:spacing w:val="-9"/>
        </w:rPr>
        <w:t> </w:t>
      </w:r>
      <w:r>
        <w:rPr/>
        <w:t>bruk</w:t>
      </w:r>
      <w:r>
        <w:rPr>
          <w:spacing w:val="-9"/>
        </w:rPr>
        <w:t> </w:t>
      </w:r>
      <w:r>
        <w:rPr/>
        <w:t>av</w:t>
      </w:r>
      <w:r>
        <w:rPr>
          <w:spacing w:val="-9"/>
        </w:rPr>
        <w:t> </w:t>
      </w:r>
      <w:r>
        <w:rPr/>
        <w:t>klientenes</w:t>
      </w:r>
      <w:r>
        <w:rPr>
          <w:spacing w:val="-9"/>
        </w:rPr>
        <w:t> </w:t>
      </w:r>
      <w:r>
        <w:rPr/>
        <w:t>ressurser</w:t>
      </w:r>
      <w:r>
        <w:rPr>
          <w:spacing w:val="-9"/>
        </w:rPr>
        <w:t> </w:t>
      </w:r>
      <w:r>
        <w:rPr/>
        <w:t>førte</w:t>
      </w:r>
      <w:r>
        <w:rPr>
          <w:spacing w:val="-9"/>
        </w:rPr>
        <w:t> </w:t>
      </w:r>
      <w:r>
        <w:rPr/>
        <w:t>til</w:t>
      </w:r>
      <w:r>
        <w:rPr>
          <w:spacing w:val="-9"/>
        </w:rPr>
        <w:t> </w:t>
      </w:r>
      <w:r>
        <w:rPr/>
        <w:t>kortere</w:t>
      </w:r>
      <w:r>
        <w:rPr>
          <w:spacing w:val="-9"/>
        </w:rPr>
        <w:t> </w:t>
      </w:r>
      <w:r>
        <w:rPr/>
        <w:t>behandlingstid</w:t>
      </w:r>
      <w:r>
        <w:rPr>
          <w:spacing w:val="-9"/>
        </w:rPr>
        <w:t> </w:t>
      </w:r>
      <w:r>
        <w:rPr/>
        <w:t>og</w:t>
      </w:r>
      <w:r>
        <w:rPr>
          <w:spacing w:val="-9"/>
        </w:rPr>
        <w:t> </w:t>
      </w:r>
      <w:r>
        <w:rPr/>
        <w:t>bedre</w:t>
      </w:r>
      <w:r>
        <w:rPr>
          <w:spacing w:val="-9"/>
        </w:rPr>
        <w:t> </w:t>
      </w:r>
      <w:r>
        <w:rPr/>
        <w:t>resultater (Dammen,</w:t>
      </w:r>
      <w:r>
        <w:rPr>
          <w:spacing w:val="-2"/>
        </w:rPr>
        <w:t> </w:t>
      </w:r>
      <w:r>
        <w:rPr/>
        <w:t>2013).</w:t>
      </w:r>
      <w:r>
        <w:rPr>
          <w:spacing w:val="-2"/>
        </w:rPr>
        <w:t> </w:t>
      </w:r>
      <w:r>
        <w:rPr/>
        <w:t>Disse</w:t>
      </w:r>
      <w:r>
        <w:rPr>
          <w:spacing w:val="-2"/>
        </w:rPr>
        <w:t> </w:t>
      </w:r>
      <w:r>
        <w:rPr/>
        <w:t>erfaringene</w:t>
      </w:r>
      <w:r>
        <w:rPr>
          <w:spacing w:val="-2"/>
        </w:rPr>
        <w:t> </w:t>
      </w:r>
      <w:r>
        <w:rPr/>
        <w:t>kan</w:t>
      </w:r>
      <w:r>
        <w:rPr>
          <w:spacing w:val="-2"/>
        </w:rPr>
        <w:t> </w:t>
      </w:r>
      <w:r>
        <w:rPr/>
        <w:t>føre</w:t>
      </w:r>
      <w:r>
        <w:rPr>
          <w:spacing w:val="-2"/>
        </w:rPr>
        <w:t> </w:t>
      </w:r>
      <w:r>
        <w:rPr/>
        <w:t>til</w:t>
      </w:r>
      <w:r>
        <w:rPr>
          <w:spacing w:val="-2"/>
        </w:rPr>
        <w:t> </w:t>
      </w:r>
      <w:r>
        <w:rPr/>
        <w:t>en</w:t>
      </w:r>
      <w:r>
        <w:rPr>
          <w:spacing w:val="-2"/>
        </w:rPr>
        <w:t> </w:t>
      </w:r>
      <w:r>
        <w:rPr/>
        <w:t>endring</w:t>
      </w:r>
      <w:r>
        <w:rPr>
          <w:spacing w:val="-2"/>
        </w:rPr>
        <w:t> </w:t>
      </w:r>
      <w:r>
        <w:rPr/>
        <w:t>i</w:t>
      </w:r>
      <w:r>
        <w:rPr>
          <w:spacing w:val="-2"/>
        </w:rPr>
        <w:t> </w:t>
      </w:r>
      <w:r>
        <w:rPr/>
        <w:t>fokus</w:t>
      </w:r>
      <w:r>
        <w:rPr>
          <w:spacing w:val="-2"/>
        </w:rPr>
        <w:t> </w:t>
      </w:r>
      <w:r>
        <w:rPr/>
        <w:t>–</w:t>
      </w:r>
      <w:r>
        <w:rPr>
          <w:spacing w:val="-2"/>
        </w:rPr>
        <w:t> </w:t>
      </w:r>
      <w:r>
        <w:rPr/>
        <w:t>fra</w:t>
      </w:r>
      <w:r>
        <w:rPr>
          <w:spacing w:val="-2"/>
        </w:rPr>
        <w:t> </w:t>
      </w:r>
      <w:r>
        <w:rPr/>
        <w:t>å</w:t>
      </w:r>
      <w:r>
        <w:rPr>
          <w:spacing w:val="-2"/>
        </w:rPr>
        <w:t> </w:t>
      </w:r>
      <w:r>
        <w:rPr/>
        <w:t>fokusere</w:t>
      </w:r>
      <w:r>
        <w:rPr>
          <w:spacing w:val="-2"/>
        </w:rPr>
        <w:t> </w:t>
      </w:r>
      <w:r>
        <w:rPr/>
        <w:t>på det</w:t>
      </w:r>
      <w:r>
        <w:rPr>
          <w:spacing w:val="-7"/>
        </w:rPr>
        <w:t> </w:t>
      </w:r>
      <w:r>
        <w:rPr/>
        <w:t>psykiske</w:t>
      </w:r>
      <w:r>
        <w:rPr>
          <w:spacing w:val="-7"/>
        </w:rPr>
        <w:t> </w:t>
      </w:r>
      <w:r>
        <w:rPr/>
        <w:t>ubehaget</w:t>
      </w:r>
      <w:r>
        <w:rPr>
          <w:spacing w:val="-7"/>
        </w:rPr>
        <w:t> </w:t>
      </w:r>
      <w:r>
        <w:rPr/>
        <w:t>til</w:t>
      </w:r>
      <w:r>
        <w:rPr>
          <w:spacing w:val="-7"/>
        </w:rPr>
        <w:t> </w:t>
      </w:r>
      <w:r>
        <w:rPr/>
        <w:t>å</w:t>
      </w:r>
      <w:r>
        <w:rPr>
          <w:spacing w:val="-7"/>
        </w:rPr>
        <w:t> </w:t>
      </w:r>
      <w:r>
        <w:rPr/>
        <w:t>fokusere</w:t>
      </w:r>
      <w:r>
        <w:rPr>
          <w:spacing w:val="-7"/>
        </w:rPr>
        <w:t> </w:t>
      </w:r>
      <w:r>
        <w:rPr/>
        <w:t>på</w:t>
      </w:r>
      <w:r>
        <w:rPr>
          <w:spacing w:val="-7"/>
        </w:rPr>
        <w:t> </w:t>
      </w:r>
      <w:r>
        <w:rPr/>
        <w:t>klientenes</w:t>
      </w:r>
      <w:r>
        <w:rPr>
          <w:spacing w:val="-7"/>
        </w:rPr>
        <w:t> </w:t>
      </w:r>
      <w:r>
        <w:rPr/>
        <w:t>positive</w:t>
      </w:r>
      <w:r>
        <w:rPr>
          <w:spacing w:val="-7"/>
        </w:rPr>
        <w:t> </w:t>
      </w:r>
      <w:r>
        <w:rPr/>
        <w:t>egenskaper</w:t>
      </w:r>
      <w:r>
        <w:rPr>
          <w:spacing w:val="-7"/>
        </w:rPr>
        <w:t> </w:t>
      </w:r>
      <w:r>
        <w:rPr/>
        <w:t>og</w:t>
      </w:r>
      <w:r>
        <w:rPr>
          <w:spacing w:val="-7"/>
        </w:rPr>
        <w:t> </w:t>
      </w:r>
      <w:r>
        <w:rPr/>
        <w:t>mestringsre- laterte</w:t>
      </w:r>
      <w:r>
        <w:rPr>
          <w:spacing w:val="-5"/>
        </w:rPr>
        <w:t> </w:t>
      </w:r>
      <w:r>
        <w:rPr/>
        <w:t>opplevelser,</w:t>
      </w:r>
      <w:r>
        <w:rPr>
          <w:spacing w:val="-5"/>
        </w:rPr>
        <w:t> </w:t>
      </w:r>
      <w:r>
        <w:rPr/>
        <w:t>og</w:t>
      </w:r>
      <w:r>
        <w:rPr>
          <w:spacing w:val="-5"/>
        </w:rPr>
        <w:t> </w:t>
      </w:r>
      <w:r>
        <w:rPr/>
        <w:t>fra</w:t>
      </w:r>
      <w:r>
        <w:rPr>
          <w:spacing w:val="-5"/>
        </w:rPr>
        <w:t> </w:t>
      </w:r>
      <w:r>
        <w:rPr/>
        <w:t>et</w:t>
      </w:r>
      <w:r>
        <w:rPr>
          <w:spacing w:val="-5"/>
        </w:rPr>
        <w:t> </w:t>
      </w:r>
      <w:r>
        <w:rPr/>
        <w:t>fokus</w:t>
      </w:r>
      <w:r>
        <w:rPr>
          <w:spacing w:val="-5"/>
        </w:rPr>
        <w:t> </w:t>
      </w:r>
      <w:r>
        <w:rPr/>
        <w:t>på</w:t>
      </w:r>
      <w:r>
        <w:rPr>
          <w:spacing w:val="-5"/>
        </w:rPr>
        <w:t> </w:t>
      </w:r>
      <w:r>
        <w:rPr/>
        <w:t>ytre</w:t>
      </w:r>
      <w:r>
        <w:rPr>
          <w:spacing w:val="-5"/>
        </w:rPr>
        <w:t> </w:t>
      </w:r>
      <w:r>
        <w:rPr/>
        <w:t>faktorer</w:t>
      </w:r>
      <w:r>
        <w:rPr>
          <w:spacing w:val="-5"/>
        </w:rPr>
        <w:t> </w:t>
      </w:r>
      <w:r>
        <w:rPr/>
        <w:t>som</w:t>
      </w:r>
      <w:r>
        <w:rPr>
          <w:spacing w:val="-5"/>
        </w:rPr>
        <w:t> </w:t>
      </w:r>
      <w:r>
        <w:rPr/>
        <w:t>venner,</w:t>
      </w:r>
      <w:r>
        <w:rPr>
          <w:spacing w:val="-5"/>
        </w:rPr>
        <w:t> </w:t>
      </w:r>
      <w:r>
        <w:rPr/>
        <w:t>sosial</w:t>
      </w:r>
      <w:r>
        <w:rPr>
          <w:spacing w:val="-5"/>
        </w:rPr>
        <w:t> </w:t>
      </w:r>
      <w:r>
        <w:rPr/>
        <w:t>status,</w:t>
      </w:r>
      <w:r>
        <w:rPr>
          <w:spacing w:val="-5"/>
        </w:rPr>
        <w:t> </w:t>
      </w:r>
      <w:r>
        <w:rPr/>
        <w:t>økonomi og</w:t>
      </w:r>
      <w:r>
        <w:rPr>
          <w:spacing w:val="-13"/>
        </w:rPr>
        <w:t> </w:t>
      </w:r>
      <w:r>
        <w:rPr/>
        <w:t>materielle</w:t>
      </w:r>
      <w:r>
        <w:rPr>
          <w:spacing w:val="-12"/>
        </w:rPr>
        <w:t> </w:t>
      </w:r>
      <w:r>
        <w:rPr/>
        <w:t>forhold</w:t>
      </w:r>
      <w:r>
        <w:rPr>
          <w:spacing w:val="-13"/>
        </w:rPr>
        <w:t> </w:t>
      </w:r>
      <w:r>
        <w:rPr/>
        <w:t>til</w:t>
      </w:r>
      <w:r>
        <w:rPr>
          <w:spacing w:val="-12"/>
        </w:rPr>
        <w:t> </w:t>
      </w:r>
      <w:r>
        <w:rPr/>
        <w:t>å</w:t>
      </w:r>
      <w:r>
        <w:rPr>
          <w:spacing w:val="-13"/>
        </w:rPr>
        <w:t> </w:t>
      </w:r>
      <w:r>
        <w:rPr/>
        <w:t>fokusere</w:t>
      </w:r>
      <w:r>
        <w:rPr>
          <w:spacing w:val="-12"/>
        </w:rPr>
        <w:t> </w:t>
      </w:r>
      <w:r>
        <w:rPr/>
        <w:t>på</w:t>
      </w:r>
      <w:r>
        <w:rPr>
          <w:spacing w:val="-13"/>
        </w:rPr>
        <w:t> </w:t>
      </w:r>
      <w:r>
        <w:rPr/>
        <w:t>det</w:t>
      </w:r>
      <w:r>
        <w:rPr>
          <w:spacing w:val="-12"/>
        </w:rPr>
        <w:t> </w:t>
      </w:r>
      <w:r>
        <w:rPr/>
        <w:t>psykiske</w:t>
      </w:r>
      <w:r>
        <w:rPr>
          <w:spacing w:val="-13"/>
        </w:rPr>
        <w:t> </w:t>
      </w:r>
      <w:r>
        <w:rPr/>
        <w:t>materialet</w:t>
      </w:r>
      <w:r>
        <w:rPr>
          <w:spacing w:val="-12"/>
        </w:rPr>
        <w:t> </w:t>
      </w:r>
      <w:r>
        <w:rPr/>
        <w:t>som</w:t>
      </w:r>
      <w:r>
        <w:rPr>
          <w:spacing w:val="-13"/>
        </w:rPr>
        <w:t> </w:t>
      </w:r>
      <w:r>
        <w:rPr/>
        <w:t>forankrer</w:t>
      </w:r>
      <w:r>
        <w:rPr>
          <w:spacing w:val="-12"/>
        </w:rPr>
        <w:t> </w:t>
      </w:r>
      <w:r>
        <w:rPr/>
        <w:t>klientenes positive opplevelser og ferdigheter.</w:t>
      </w:r>
    </w:p>
    <w:p>
      <w:pPr>
        <w:pStyle w:val="BodyText"/>
        <w:ind w:left="330" w:right="320"/>
      </w:pPr>
      <w:r>
        <w:rPr/>
        <w:t>Det</w:t>
      </w:r>
      <w:r>
        <w:rPr>
          <w:spacing w:val="-5"/>
        </w:rPr>
        <w:t> </w:t>
      </w:r>
      <w:r>
        <w:rPr/>
        <w:t>må</w:t>
      </w:r>
      <w:r>
        <w:rPr>
          <w:spacing w:val="-5"/>
        </w:rPr>
        <w:t> </w:t>
      </w:r>
      <w:r>
        <w:rPr/>
        <w:t>understrekes</w:t>
      </w:r>
      <w:r>
        <w:rPr>
          <w:spacing w:val="-5"/>
        </w:rPr>
        <w:t> </w:t>
      </w:r>
      <w:r>
        <w:rPr/>
        <w:t>at</w:t>
      </w:r>
      <w:r>
        <w:rPr>
          <w:spacing w:val="-5"/>
        </w:rPr>
        <w:t> </w:t>
      </w:r>
      <w:r>
        <w:rPr/>
        <w:t>fokus</w:t>
      </w:r>
      <w:r>
        <w:rPr>
          <w:spacing w:val="-5"/>
        </w:rPr>
        <w:t> </w:t>
      </w:r>
      <w:r>
        <w:rPr/>
        <w:t>på</w:t>
      </w:r>
      <w:r>
        <w:rPr>
          <w:spacing w:val="-5"/>
        </w:rPr>
        <w:t> </w:t>
      </w:r>
      <w:r>
        <w:rPr/>
        <w:t>klientenes</w:t>
      </w:r>
      <w:r>
        <w:rPr>
          <w:spacing w:val="-5"/>
        </w:rPr>
        <w:t> </w:t>
      </w:r>
      <w:r>
        <w:rPr/>
        <w:t>positive</w:t>
      </w:r>
      <w:r>
        <w:rPr>
          <w:spacing w:val="-5"/>
        </w:rPr>
        <w:t> </w:t>
      </w:r>
      <w:r>
        <w:rPr/>
        <w:t>ressurser</w:t>
      </w:r>
      <w:r>
        <w:rPr>
          <w:spacing w:val="-5"/>
        </w:rPr>
        <w:t> </w:t>
      </w:r>
      <w:r>
        <w:rPr/>
        <w:t>ikke</w:t>
      </w:r>
      <w:r>
        <w:rPr>
          <w:spacing w:val="-5"/>
        </w:rPr>
        <w:t> </w:t>
      </w:r>
      <w:r>
        <w:rPr/>
        <w:t>er</w:t>
      </w:r>
      <w:r>
        <w:rPr>
          <w:spacing w:val="-5"/>
        </w:rPr>
        <w:t> </w:t>
      </w:r>
      <w:r>
        <w:rPr/>
        <w:t>et</w:t>
      </w:r>
      <w:r>
        <w:rPr>
          <w:spacing w:val="-5"/>
        </w:rPr>
        <w:t> </w:t>
      </w:r>
      <w:r>
        <w:rPr/>
        <w:t>nytt</w:t>
      </w:r>
      <w:r>
        <w:rPr>
          <w:spacing w:val="-5"/>
        </w:rPr>
        <w:t> </w:t>
      </w:r>
      <w:r>
        <w:rPr/>
        <w:t>fenomen. Dette fokuset har fått større utbredelse i de senere år, blant annet gjennom positiv psykologi (Seligman, 2006). Forskjellen mellom LBT og de øvrige positivt orienterte terapeutiske og psykologiske tradisjonene er at man i LBT betrakter de biopsykiske elementene som terapeutiske ressurser.</w:t>
      </w:r>
    </w:p>
    <w:p>
      <w:pPr>
        <w:pStyle w:val="BodyText"/>
        <w:spacing w:before="64"/>
        <w:ind w:left="0"/>
        <w:jc w:val="left"/>
      </w:pPr>
    </w:p>
    <w:p>
      <w:pPr>
        <w:pStyle w:val="Heading5"/>
        <w:ind w:left="330"/>
        <w:jc w:val="both"/>
      </w:pPr>
      <w:r>
        <w:rPr/>
        <w:t>Mentale</w:t>
      </w:r>
      <w:r>
        <w:rPr>
          <w:spacing w:val="-4"/>
        </w:rPr>
        <w:t> </w:t>
      </w:r>
      <w:r>
        <w:rPr/>
        <w:t>egenskaper</w:t>
      </w:r>
      <w:r>
        <w:rPr>
          <w:spacing w:val="-4"/>
        </w:rPr>
        <w:t> </w:t>
      </w:r>
      <w:r>
        <w:rPr/>
        <w:t>som</w:t>
      </w:r>
      <w:r>
        <w:rPr>
          <w:spacing w:val="-3"/>
        </w:rPr>
        <w:t> </w:t>
      </w:r>
      <w:r>
        <w:rPr>
          <w:spacing w:val="-2"/>
        </w:rPr>
        <w:t>ressurser</w:t>
      </w:r>
    </w:p>
    <w:p>
      <w:pPr>
        <w:pStyle w:val="BodyText"/>
        <w:spacing w:before="314"/>
        <w:ind w:left="330" w:right="320"/>
        <w:jc w:val="right"/>
      </w:pPr>
      <w:r>
        <w:rPr/>
        <w:t>Å</w:t>
      </w:r>
      <w:r>
        <w:rPr>
          <w:spacing w:val="-1"/>
        </w:rPr>
        <w:t> </w:t>
      </w:r>
      <w:r>
        <w:rPr/>
        <w:t>ha</w:t>
      </w:r>
      <w:r>
        <w:rPr>
          <w:spacing w:val="-1"/>
        </w:rPr>
        <w:t> </w:t>
      </w:r>
      <w:r>
        <w:rPr/>
        <w:t>evnen</w:t>
      </w:r>
      <w:r>
        <w:rPr>
          <w:spacing w:val="-1"/>
        </w:rPr>
        <w:t> </w:t>
      </w:r>
      <w:r>
        <w:rPr/>
        <w:t>til</w:t>
      </w:r>
      <w:r>
        <w:rPr>
          <w:spacing w:val="-1"/>
        </w:rPr>
        <w:t> </w:t>
      </w:r>
      <w:r>
        <w:rPr/>
        <w:t>å</w:t>
      </w:r>
      <w:r>
        <w:rPr>
          <w:spacing w:val="-1"/>
        </w:rPr>
        <w:t> </w:t>
      </w:r>
      <w:r>
        <w:rPr/>
        <w:t>oppleve</w:t>
      </w:r>
      <w:r>
        <w:rPr>
          <w:spacing w:val="-1"/>
        </w:rPr>
        <w:t> </w:t>
      </w:r>
      <w:r>
        <w:rPr/>
        <w:t>noe</w:t>
      </w:r>
      <w:r>
        <w:rPr>
          <w:spacing w:val="-1"/>
        </w:rPr>
        <w:t> </w:t>
      </w:r>
      <w:r>
        <w:rPr/>
        <w:t>intenst</w:t>
      </w:r>
      <w:r>
        <w:rPr>
          <w:spacing w:val="-1"/>
        </w:rPr>
        <w:t> </w:t>
      </w:r>
      <w:r>
        <w:rPr/>
        <w:t>forteller</w:t>
      </w:r>
      <w:r>
        <w:rPr>
          <w:spacing w:val="-1"/>
        </w:rPr>
        <w:t> </w:t>
      </w:r>
      <w:r>
        <w:rPr/>
        <w:t>noe</w:t>
      </w:r>
      <w:r>
        <w:rPr>
          <w:spacing w:val="-1"/>
        </w:rPr>
        <w:t> </w:t>
      </w:r>
      <w:r>
        <w:rPr/>
        <w:t>om</w:t>
      </w:r>
      <w:r>
        <w:rPr>
          <w:spacing w:val="-1"/>
        </w:rPr>
        <w:t> </w:t>
      </w:r>
      <w:r>
        <w:rPr/>
        <w:t>evnen</w:t>
      </w:r>
      <w:r>
        <w:rPr>
          <w:spacing w:val="-1"/>
        </w:rPr>
        <w:t> </w:t>
      </w:r>
      <w:r>
        <w:rPr/>
        <w:t>til</w:t>
      </w:r>
      <w:r>
        <w:rPr>
          <w:spacing w:val="-1"/>
        </w:rPr>
        <w:t> </w:t>
      </w:r>
      <w:r>
        <w:rPr/>
        <w:t>å</w:t>
      </w:r>
      <w:r>
        <w:rPr>
          <w:spacing w:val="-1"/>
        </w:rPr>
        <w:t> </w:t>
      </w:r>
      <w:r>
        <w:rPr/>
        <w:t>være</w:t>
      </w:r>
      <w:r>
        <w:rPr>
          <w:spacing w:val="-1"/>
        </w:rPr>
        <w:t> </w:t>
      </w:r>
      <w:r>
        <w:rPr/>
        <w:t>mottakelig,</w:t>
      </w:r>
      <w:r>
        <w:rPr>
          <w:spacing w:val="-1"/>
        </w:rPr>
        <w:t> </w:t>
      </w:r>
      <w:r>
        <w:rPr/>
        <w:t>føl- som,</w:t>
      </w:r>
      <w:r>
        <w:rPr>
          <w:spacing w:val="-7"/>
        </w:rPr>
        <w:t> </w:t>
      </w:r>
      <w:r>
        <w:rPr/>
        <w:t>og</w:t>
      </w:r>
      <w:r>
        <w:rPr>
          <w:spacing w:val="-7"/>
        </w:rPr>
        <w:t> </w:t>
      </w:r>
      <w:r>
        <w:rPr/>
        <w:t>å</w:t>
      </w:r>
      <w:r>
        <w:rPr>
          <w:spacing w:val="-7"/>
        </w:rPr>
        <w:t> </w:t>
      </w:r>
      <w:r>
        <w:rPr/>
        <w:t>kunne</w:t>
      </w:r>
      <w:r>
        <w:rPr>
          <w:spacing w:val="-7"/>
        </w:rPr>
        <w:t> </w:t>
      </w:r>
      <w:r>
        <w:rPr/>
        <w:t>danne</w:t>
      </w:r>
      <w:r>
        <w:rPr>
          <w:spacing w:val="-7"/>
        </w:rPr>
        <w:t> </w:t>
      </w:r>
      <w:r>
        <w:rPr/>
        <w:t>levende</w:t>
      </w:r>
      <w:r>
        <w:rPr>
          <w:spacing w:val="-7"/>
        </w:rPr>
        <w:t> </w:t>
      </w:r>
      <w:r>
        <w:rPr/>
        <w:t>mentale</w:t>
      </w:r>
      <w:r>
        <w:rPr>
          <w:spacing w:val="-7"/>
        </w:rPr>
        <w:t> </w:t>
      </w:r>
      <w:r>
        <w:rPr/>
        <w:t>forestillinger.</w:t>
      </w:r>
      <w:r>
        <w:rPr>
          <w:spacing w:val="-7"/>
        </w:rPr>
        <w:t> </w:t>
      </w:r>
      <w:r>
        <w:rPr/>
        <w:t>Klientene</w:t>
      </w:r>
      <w:r>
        <w:rPr>
          <w:spacing w:val="-7"/>
        </w:rPr>
        <w:t> </w:t>
      </w:r>
      <w:r>
        <w:rPr/>
        <w:t>(om</w:t>
      </w:r>
      <w:r>
        <w:rPr>
          <w:spacing w:val="-7"/>
        </w:rPr>
        <w:t> </w:t>
      </w:r>
      <w:r>
        <w:rPr/>
        <w:t>de</w:t>
      </w:r>
      <w:r>
        <w:rPr>
          <w:spacing w:val="-7"/>
        </w:rPr>
        <w:t> </w:t>
      </w:r>
      <w:r>
        <w:rPr/>
        <w:t>ikke</w:t>
      </w:r>
      <w:r>
        <w:rPr>
          <w:spacing w:val="-7"/>
        </w:rPr>
        <w:t> </w:t>
      </w:r>
      <w:r>
        <w:rPr/>
        <w:t>er</w:t>
      </w:r>
      <w:r>
        <w:rPr>
          <w:spacing w:val="-7"/>
        </w:rPr>
        <w:t> </w:t>
      </w:r>
      <w:r>
        <w:rPr/>
        <w:t>sløvet ned</w:t>
      </w:r>
      <w:r>
        <w:rPr>
          <w:spacing w:val="-7"/>
        </w:rPr>
        <w:t> </w:t>
      </w:r>
      <w:r>
        <w:rPr/>
        <w:t>av</w:t>
      </w:r>
      <w:r>
        <w:rPr>
          <w:spacing w:val="-7"/>
        </w:rPr>
        <w:t> </w:t>
      </w:r>
      <w:r>
        <w:rPr/>
        <w:t>medisiner</w:t>
      </w:r>
      <w:r>
        <w:rPr>
          <w:spacing w:val="-7"/>
        </w:rPr>
        <w:t> </w:t>
      </w:r>
      <w:r>
        <w:rPr/>
        <w:t>eller</w:t>
      </w:r>
      <w:r>
        <w:rPr>
          <w:spacing w:val="-7"/>
        </w:rPr>
        <w:t> </w:t>
      </w:r>
      <w:r>
        <w:rPr/>
        <w:t>er</w:t>
      </w:r>
      <w:r>
        <w:rPr>
          <w:spacing w:val="-7"/>
        </w:rPr>
        <w:t> </w:t>
      </w:r>
      <w:r>
        <w:rPr/>
        <w:t>psykotiske)</w:t>
      </w:r>
      <w:r>
        <w:rPr>
          <w:spacing w:val="-7"/>
        </w:rPr>
        <w:t> </w:t>
      </w:r>
      <w:r>
        <w:rPr/>
        <w:t>tenker</w:t>
      </w:r>
      <w:r>
        <w:rPr>
          <w:spacing w:val="-7"/>
        </w:rPr>
        <w:t> </w:t>
      </w:r>
      <w:r>
        <w:rPr/>
        <w:t>mye</w:t>
      </w:r>
      <w:r>
        <w:rPr>
          <w:spacing w:val="-7"/>
        </w:rPr>
        <w:t> </w:t>
      </w:r>
      <w:r>
        <w:rPr/>
        <w:t>over</w:t>
      </w:r>
      <w:r>
        <w:rPr>
          <w:spacing w:val="-7"/>
        </w:rPr>
        <w:t> </w:t>
      </w:r>
      <w:r>
        <w:rPr/>
        <w:t>sin</w:t>
      </w:r>
      <w:r>
        <w:rPr>
          <w:spacing w:val="-7"/>
        </w:rPr>
        <w:t> </w:t>
      </w:r>
      <w:r>
        <w:rPr/>
        <w:t>lidelse</w:t>
      </w:r>
      <w:r>
        <w:rPr>
          <w:spacing w:val="-7"/>
        </w:rPr>
        <w:t> </w:t>
      </w:r>
      <w:r>
        <w:rPr/>
        <w:t>og</w:t>
      </w:r>
      <w:r>
        <w:rPr>
          <w:spacing w:val="-7"/>
        </w:rPr>
        <w:t> </w:t>
      </w:r>
      <w:r>
        <w:rPr/>
        <w:t>har</w:t>
      </w:r>
      <w:r>
        <w:rPr>
          <w:spacing w:val="-7"/>
        </w:rPr>
        <w:t> </w:t>
      </w:r>
      <w:r>
        <w:rPr/>
        <w:t>ofte</w:t>
      </w:r>
      <w:r>
        <w:rPr>
          <w:spacing w:val="-7"/>
        </w:rPr>
        <w:t> </w:t>
      </w:r>
      <w:r>
        <w:rPr/>
        <w:t>et</w:t>
      </w:r>
      <w:r>
        <w:rPr>
          <w:spacing w:val="-7"/>
        </w:rPr>
        <w:t> </w:t>
      </w:r>
      <w:r>
        <w:rPr/>
        <w:t>nært</w:t>
      </w:r>
      <w:r>
        <w:rPr>
          <w:spacing w:val="-7"/>
        </w:rPr>
        <w:t> </w:t>
      </w:r>
      <w:r>
        <w:rPr/>
        <w:t>og dypt</w:t>
      </w:r>
      <w:r>
        <w:rPr>
          <w:spacing w:val="-1"/>
        </w:rPr>
        <w:t> </w:t>
      </w:r>
      <w:r>
        <w:rPr/>
        <w:t>forhold</w:t>
      </w:r>
      <w:r>
        <w:rPr>
          <w:spacing w:val="-1"/>
        </w:rPr>
        <w:t> </w:t>
      </w:r>
      <w:r>
        <w:rPr/>
        <w:t>til</w:t>
      </w:r>
      <w:r>
        <w:rPr>
          <w:spacing w:val="-1"/>
        </w:rPr>
        <w:t> </w:t>
      </w:r>
      <w:r>
        <w:rPr/>
        <w:t>sin</w:t>
      </w:r>
      <w:r>
        <w:rPr>
          <w:spacing w:val="-1"/>
        </w:rPr>
        <w:t> </w:t>
      </w:r>
      <w:r>
        <w:rPr/>
        <w:t>eksistens.</w:t>
      </w:r>
      <w:r>
        <w:rPr>
          <w:spacing w:val="-1"/>
        </w:rPr>
        <w:t> </w:t>
      </w:r>
      <w:r>
        <w:rPr/>
        <w:t>Dette</w:t>
      </w:r>
      <w:r>
        <w:rPr>
          <w:spacing w:val="-1"/>
        </w:rPr>
        <w:t> </w:t>
      </w:r>
      <w:r>
        <w:rPr/>
        <w:t>kommer</w:t>
      </w:r>
      <w:r>
        <w:rPr>
          <w:spacing w:val="-1"/>
        </w:rPr>
        <w:t> </w:t>
      </w:r>
      <w:r>
        <w:rPr/>
        <w:t>til</w:t>
      </w:r>
      <w:r>
        <w:rPr>
          <w:spacing w:val="-1"/>
        </w:rPr>
        <w:t> </w:t>
      </w:r>
      <w:r>
        <w:rPr/>
        <w:t>uttrykk</w:t>
      </w:r>
      <w:r>
        <w:rPr>
          <w:spacing w:val="-1"/>
        </w:rPr>
        <w:t> </w:t>
      </w:r>
      <w:r>
        <w:rPr/>
        <w:t>gjennom</w:t>
      </w:r>
      <w:r>
        <w:rPr>
          <w:spacing w:val="-1"/>
        </w:rPr>
        <w:t> </w:t>
      </w:r>
      <w:r>
        <w:rPr/>
        <w:t>selvforstyrrelser.</w:t>
      </w:r>
      <w:r>
        <w:rPr>
          <w:spacing w:val="-1"/>
        </w:rPr>
        <w:t> </w:t>
      </w:r>
      <w:r>
        <w:rPr/>
        <w:t>De </w:t>
      </w:r>
      <w:r>
        <w:rPr>
          <w:spacing w:val="-2"/>
        </w:rPr>
        <w:t>oppdager ofte inkongruens, urettferdighet, unnvikelser og andres svakheter og styrker. </w:t>
      </w:r>
      <w:r>
        <w:rPr/>
        <w:t>De kan også være tause, overdrevent beskjedne og mangle evne til å anerkjenne, bekrefte og beskytte seg selv, eller det motsatte – føle seg som noe spesielt, noe unikt og</w:t>
      </w:r>
      <w:r>
        <w:rPr>
          <w:spacing w:val="-12"/>
        </w:rPr>
        <w:t> </w:t>
      </w:r>
      <w:r>
        <w:rPr/>
        <w:t>utvalgt.</w:t>
      </w:r>
      <w:r>
        <w:rPr>
          <w:spacing w:val="-12"/>
        </w:rPr>
        <w:t> </w:t>
      </w:r>
      <w:r>
        <w:rPr/>
        <w:t>I</w:t>
      </w:r>
      <w:r>
        <w:rPr>
          <w:spacing w:val="-12"/>
        </w:rPr>
        <w:t> </w:t>
      </w:r>
      <w:r>
        <w:rPr/>
        <w:t>tillegg</w:t>
      </w:r>
      <w:r>
        <w:rPr>
          <w:spacing w:val="-12"/>
        </w:rPr>
        <w:t> </w:t>
      </w:r>
      <w:r>
        <w:rPr/>
        <w:t>har</w:t>
      </w:r>
      <w:r>
        <w:rPr>
          <w:spacing w:val="-12"/>
        </w:rPr>
        <w:t> </w:t>
      </w:r>
      <w:r>
        <w:rPr/>
        <w:t>de</w:t>
      </w:r>
      <w:r>
        <w:rPr>
          <w:spacing w:val="-12"/>
        </w:rPr>
        <w:t> </w:t>
      </w:r>
      <w:r>
        <w:rPr/>
        <w:t>samme</w:t>
      </w:r>
      <w:r>
        <w:rPr>
          <w:spacing w:val="-12"/>
        </w:rPr>
        <w:t> </w:t>
      </w:r>
      <w:r>
        <w:rPr/>
        <w:t>egenskapene</w:t>
      </w:r>
      <w:r>
        <w:rPr>
          <w:spacing w:val="-12"/>
        </w:rPr>
        <w:t> </w:t>
      </w:r>
      <w:r>
        <w:rPr/>
        <w:t>som</w:t>
      </w:r>
      <w:r>
        <w:rPr>
          <w:spacing w:val="-12"/>
        </w:rPr>
        <w:t> </w:t>
      </w:r>
      <w:r>
        <w:rPr/>
        <w:t>de</w:t>
      </w:r>
      <w:r>
        <w:rPr>
          <w:spacing w:val="-12"/>
        </w:rPr>
        <w:t> </w:t>
      </w:r>
      <w:r>
        <w:rPr/>
        <w:t>alminnelig</w:t>
      </w:r>
      <w:r>
        <w:rPr>
          <w:spacing w:val="-12"/>
        </w:rPr>
        <w:t> </w:t>
      </w:r>
      <w:r>
        <w:rPr/>
        <w:t>fungerende,</w:t>
      </w:r>
      <w:r>
        <w:rPr>
          <w:spacing w:val="-12"/>
        </w:rPr>
        <w:t> </w:t>
      </w:r>
      <w:r>
        <w:rPr/>
        <w:t>selv</w:t>
      </w:r>
      <w:r>
        <w:rPr>
          <w:spacing w:val="-12"/>
        </w:rPr>
        <w:t> </w:t>
      </w:r>
      <w:r>
        <w:rPr/>
        <w:t>om disse</w:t>
      </w:r>
      <w:r>
        <w:rPr>
          <w:spacing w:val="10"/>
        </w:rPr>
        <w:t> </w:t>
      </w:r>
      <w:r>
        <w:rPr/>
        <w:t>tas</w:t>
      </w:r>
      <w:r>
        <w:rPr>
          <w:spacing w:val="10"/>
        </w:rPr>
        <w:t> </w:t>
      </w:r>
      <w:r>
        <w:rPr/>
        <w:t>for</w:t>
      </w:r>
      <w:r>
        <w:rPr>
          <w:spacing w:val="11"/>
        </w:rPr>
        <w:t> </w:t>
      </w:r>
      <w:r>
        <w:rPr/>
        <w:t>gitt,</w:t>
      </w:r>
      <w:r>
        <w:rPr>
          <w:spacing w:val="10"/>
        </w:rPr>
        <w:t> </w:t>
      </w:r>
      <w:r>
        <w:rPr/>
        <w:t>blir</w:t>
      </w:r>
      <w:r>
        <w:rPr>
          <w:spacing w:val="10"/>
        </w:rPr>
        <w:t> </w:t>
      </w:r>
      <w:r>
        <w:rPr/>
        <w:t>defokusert</w:t>
      </w:r>
      <w:r>
        <w:rPr>
          <w:spacing w:val="11"/>
        </w:rPr>
        <w:t> </w:t>
      </w:r>
      <w:r>
        <w:rPr/>
        <w:t>av</w:t>
      </w:r>
      <w:r>
        <w:rPr>
          <w:spacing w:val="10"/>
        </w:rPr>
        <w:t> </w:t>
      </w:r>
      <w:r>
        <w:rPr/>
        <w:t>dem</w:t>
      </w:r>
      <w:r>
        <w:rPr>
          <w:spacing w:val="11"/>
        </w:rPr>
        <w:t> </w:t>
      </w:r>
      <w:r>
        <w:rPr/>
        <w:t>selv</w:t>
      </w:r>
      <w:r>
        <w:rPr>
          <w:spacing w:val="10"/>
        </w:rPr>
        <w:t> </w:t>
      </w:r>
      <w:r>
        <w:rPr/>
        <w:t>og</w:t>
      </w:r>
      <w:r>
        <w:rPr>
          <w:spacing w:val="10"/>
        </w:rPr>
        <w:t> </w:t>
      </w:r>
      <w:r>
        <w:rPr/>
        <w:t>av</w:t>
      </w:r>
      <w:r>
        <w:rPr>
          <w:spacing w:val="11"/>
        </w:rPr>
        <w:t> </w:t>
      </w:r>
      <w:r>
        <w:rPr/>
        <w:t>psykiatrien,</w:t>
      </w:r>
      <w:r>
        <w:rPr>
          <w:spacing w:val="10"/>
        </w:rPr>
        <w:t> </w:t>
      </w:r>
      <w:r>
        <w:rPr/>
        <w:t>og</w:t>
      </w:r>
      <w:r>
        <w:rPr>
          <w:spacing w:val="11"/>
        </w:rPr>
        <w:t> </w:t>
      </w:r>
      <w:r>
        <w:rPr/>
        <w:t>ikke</w:t>
      </w:r>
      <w:r>
        <w:rPr>
          <w:spacing w:val="10"/>
        </w:rPr>
        <w:t> </w:t>
      </w:r>
      <w:r>
        <w:rPr/>
        <w:t>definert</w:t>
      </w:r>
      <w:r>
        <w:rPr>
          <w:spacing w:val="10"/>
        </w:rPr>
        <w:t> </w:t>
      </w:r>
      <w:r>
        <w:rPr>
          <w:spacing w:val="-2"/>
        </w:rPr>
        <w:t>eller</w:t>
      </w:r>
    </w:p>
    <w:p>
      <w:pPr>
        <w:pStyle w:val="BodyText"/>
        <w:ind w:left="330"/>
      </w:pPr>
      <w:r>
        <w:rPr/>
        <w:t>forstått</w:t>
      </w:r>
      <w:r>
        <w:rPr>
          <w:spacing w:val="-7"/>
        </w:rPr>
        <w:t> </w:t>
      </w:r>
      <w:r>
        <w:rPr/>
        <w:t>som</w:t>
      </w:r>
      <w:r>
        <w:rPr>
          <w:spacing w:val="-5"/>
        </w:rPr>
        <w:t> </w:t>
      </w:r>
      <w:r>
        <w:rPr/>
        <w:t>uttrykk</w:t>
      </w:r>
      <w:r>
        <w:rPr>
          <w:spacing w:val="-5"/>
        </w:rPr>
        <w:t> </w:t>
      </w:r>
      <w:r>
        <w:rPr/>
        <w:t>for</w:t>
      </w:r>
      <w:r>
        <w:rPr>
          <w:spacing w:val="-5"/>
        </w:rPr>
        <w:t> </w:t>
      </w:r>
      <w:r>
        <w:rPr>
          <w:spacing w:val="-2"/>
        </w:rPr>
        <w:t>ressurser.</w:t>
      </w:r>
    </w:p>
    <w:p>
      <w:pPr>
        <w:pStyle w:val="BodyText"/>
        <w:ind w:left="613"/>
        <w:jc w:val="left"/>
      </w:pPr>
      <w:r>
        <w:rPr/>
        <w:t>Klientenes</w:t>
      </w:r>
      <w:r>
        <w:rPr>
          <w:spacing w:val="20"/>
        </w:rPr>
        <w:t> </w:t>
      </w:r>
      <w:r>
        <w:rPr/>
        <w:t>terapeutiske</w:t>
      </w:r>
      <w:r>
        <w:rPr>
          <w:spacing w:val="22"/>
        </w:rPr>
        <w:t> </w:t>
      </w:r>
      <w:r>
        <w:rPr/>
        <w:t>ressurser</w:t>
      </w:r>
      <w:r>
        <w:rPr>
          <w:spacing w:val="22"/>
        </w:rPr>
        <w:t> </w:t>
      </w:r>
      <w:r>
        <w:rPr/>
        <w:t>kommer</w:t>
      </w:r>
      <w:r>
        <w:rPr>
          <w:spacing w:val="23"/>
        </w:rPr>
        <w:t> </w:t>
      </w:r>
      <w:r>
        <w:rPr/>
        <w:t>også</w:t>
      </w:r>
      <w:r>
        <w:rPr>
          <w:spacing w:val="22"/>
        </w:rPr>
        <w:t> </w:t>
      </w:r>
      <w:r>
        <w:rPr/>
        <w:t>til</w:t>
      </w:r>
      <w:r>
        <w:rPr>
          <w:spacing w:val="22"/>
        </w:rPr>
        <w:t> </w:t>
      </w:r>
      <w:r>
        <w:rPr/>
        <w:t>uttrykk</w:t>
      </w:r>
      <w:r>
        <w:rPr>
          <w:spacing w:val="22"/>
        </w:rPr>
        <w:t> </w:t>
      </w:r>
      <w:r>
        <w:rPr/>
        <w:t>gjennom</w:t>
      </w:r>
      <w:r>
        <w:rPr>
          <w:spacing w:val="23"/>
        </w:rPr>
        <w:t> </w:t>
      </w:r>
      <w:r>
        <w:rPr>
          <w:spacing w:val="-2"/>
        </w:rPr>
        <w:t>intensiteten</w:t>
      </w:r>
    </w:p>
    <w:p>
      <w:pPr>
        <w:spacing w:after="0"/>
        <w:jc w:val="left"/>
        <w:sectPr>
          <w:pgSz w:w="9640" w:h="13610"/>
          <w:pgMar w:header="367" w:footer="425" w:top="900" w:bottom="660" w:left="860" w:right="640"/>
        </w:sectPr>
      </w:pPr>
    </w:p>
    <w:p>
      <w:pPr>
        <w:pStyle w:val="BodyText"/>
        <w:spacing w:before="103"/>
        <w:ind w:right="547"/>
      </w:pPr>
      <w:r>
        <w:rPr/>
        <w:t>i og livaktigheten ved ubehagelige psykiske opplevelser, samt gjennom dannelsen av hallusinasjoner</w:t>
      </w:r>
      <w:r>
        <w:rPr>
          <w:spacing w:val="-2"/>
        </w:rPr>
        <w:t> </w:t>
      </w:r>
      <w:r>
        <w:rPr/>
        <w:t>og</w:t>
      </w:r>
      <w:r>
        <w:rPr>
          <w:spacing w:val="-2"/>
        </w:rPr>
        <w:t> </w:t>
      </w:r>
      <w:r>
        <w:rPr/>
        <w:t>vrangforestillinger</w:t>
      </w:r>
      <w:r>
        <w:rPr>
          <w:spacing w:val="-2"/>
        </w:rPr>
        <w:t> </w:t>
      </w:r>
      <w:r>
        <w:rPr/>
        <w:t>som</w:t>
      </w:r>
      <w:r>
        <w:rPr>
          <w:spacing w:val="-2"/>
        </w:rPr>
        <w:t> </w:t>
      </w:r>
      <w:r>
        <w:rPr/>
        <w:t>beveger</w:t>
      </w:r>
      <w:r>
        <w:rPr>
          <w:spacing w:val="-2"/>
        </w:rPr>
        <w:t> </w:t>
      </w:r>
      <w:r>
        <w:rPr/>
        <w:t>seg</w:t>
      </w:r>
      <w:r>
        <w:rPr>
          <w:spacing w:val="-2"/>
        </w:rPr>
        <w:t> </w:t>
      </w:r>
      <w:r>
        <w:rPr/>
        <w:t>utenfor</w:t>
      </w:r>
      <w:r>
        <w:rPr>
          <w:spacing w:val="-2"/>
        </w:rPr>
        <w:t> </w:t>
      </w:r>
      <w:r>
        <w:rPr/>
        <w:t>det</w:t>
      </w:r>
      <w:r>
        <w:rPr>
          <w:spacing w:val="-2"/>
        </w:rPr>
        <w:t> </w:t>
      </w:r>
      <w:r>
        <w:rPr/>
        <w:t>som</w:t>
      </w:r>
      <w:r>
        <w:rPr>
          <w:spacing w:val="-2"/>
        </w:rPr>
        <w:t> </w:t>
      </w:r>
      <w:r>
        <w:rPr/>
        <w:t>oppleves</w:t>
      </w:r>
      <w:r>
        <w:rPr>
          <w:spacing w:val="-2"/>
        </w:rPr>
        <w:t> </w:t>
      </w:r>
      <w:r>
        <w:rPr/>
        <w:t>som alminnelig</w:t>
      </w:r>
      <w:r>
        <w:rPr>
          <w:spacing w:val="-6"/>
        </w:rPr>
        <w:t> </w:t>
      </w:r>
      <w:r>
        <w:rPr/>
        <w:t>og</w:t>
      </w:r>
      <w:r>
        <w:rPr>
          <w:spacing w:val="-7"/>
        </w:rPr>
        <w:t> </w:t>
      </w:r>
      <w:r>
        <w:rPr/>
        <w:t>normalt.</w:t>
      </w:r>
      <w:r>
        <w:rPr>
          <w:spacing w:val="-6"/>
        </w:rPr>
        <w:t> </w:t>
      </w:r>
      <w:r>
        <w:rPr/>
        <w:t>Evnen</w:t>
      </w:r>
      <w:r>
        <w:rPr>
          <w:spacing w:val="-7"/>
        </w:rPr>
        <w:t> </w:t>
      </w:r>
      <w:r>
        <w:rPr/>
        <w:t>til</w:t>
      </w:r>
      <w:r>
        <w:rPr>
          <w:spacing w:val="-6"/>
        </w:rPr>
        <w:t> </w:t>
      </w:r>
      <w:r>
        <w:rPr/>
        <w:t>å</w:t>
      </w:r>
      <w:r>
        <w:rPr>
          <w:spacing w:val="-7"/>
        </w:rPr>
        <w:t> </w:t>
      </w:r>
      <w:r>
        <w:rPr/>
        <w:t>oppleve</w:t>
      </w:r>
      <w:r>
        <w:rPr>
          <w:spacing w:val="-6"/>
        </w:rPr>
        <w:t> </w:t>
      </w:r>
      <w:r>
        <w:rPr/>
        <w:t>intense</w:t>
      </w:r>
      <w:r>
        <w:rPr>
          <w:spacing w:val="-7"/>
        </w:rPr>
        <w:t> </w:t>
      </w:r>
      <w:r>
        <w:rPr/>
        <w:t>følelser,</w:t>
      </w:r>
      <w:r>
        <w:rPr>
          <w:spacing w:val="-6"/>
        </w:rPr>
        <w:t> </w:t>
      </w:r>
      <w:r>
        <w:rPr/>
        <w:t>vrangforestillinger</w:t>
      </w:r>
      <w:r>
        <w:rPr>
          <w:spacing w:val="-7"/>
        </w:rPr>
        <w:t> </w:t>
      </w:r>
      <w:r>
        <w:rPr/>
        <w:t>og</w:t>
      </w:r>
      <w:r>
        <w:rPr>
          <w:spacing w:val="-6"/>
        </w:rPr>
        <w:t> </w:t>
      </w:r>
      <w:r>
        <w:rPr/>
        <w:t>hal- lusinasjoner er en ressurs som kan anvendes positivt i behandlingen, selv om psyko- logien</w:t>
      </w:r>
      <w:r>
        <w:rPr>
          <w:spacing w:val="-4"/>
        </w:rPr>
        <w:t> </w:t>
      </w:r>
      <w:r>
        <w:rPr/>
        <w:t>først</w:t>
      </w:r>
      <w:r>
        <w:rPr>
          <w:spacing w:val="-4"/>
        </w:rPr>
        <w:t> </w:t>
      </w:r>
      <w:r>
        <w:rPr/>
        <w:t>og</w:t>
      </w:r>
      <w:r>
        <w:rPr>
          <w:spacing w:val="-4"/>
        </w:rPr>
        <w:t> </w:t>
      </w:r>
      <w:r>
        <w:rPr/>
        <w:t>fremst</w:t>
      </w:r>
      <w:r>
        <w:rPr>
          <w:spacing w:val="-4"/>
        </w:rPr>
        <w:t> </w:t>
      </w:r>
      <w:r>
        <w:rPr/>
        <w:t>betrakter</w:t>
      </w:r>
      <w:r>
        <w:rPr>
          <w:spacing w:val="-4"/>
        </w:rPr>
        <w:t> </w:t>
      </w:r>
      <w:r>
        <w:rPr/>
        <w:t>symptomer</w:t>
      </w:r>
      <w:r>
        <w:rPr>
          <w:spacing w:val="-4"/>
        </w:rPr>
        <w:t> </w:t>
      </w:r>
      <w:r>
        <w:rPr/>
        <w:t>som</w:t>
      </w:r>
      <w:r>
        <w:rPr>
          <w:spacing w:val="-4"/>
        </w:rPr>
        <w:t> </w:t>
      </w:r>
      <w:r>
        <w:rPr/>
        <w:t>uttrykk</w:t>
      </w:r>
      <w:r>
        <w:rPr>
          <w:spacing w:val="-4"/>
        </w:rPr>
        <w:t> </w:t>
      </w:r>
      <w:r>
        <w:rPr/>
        <w:t>for</w:t>
      </w:r>
      <w:r>
        <w:rPr>
          <w:spacing w:val="-4"/>
        </w:rPr>
        <w:t> </w:t>
      </w:r>
      <w:r>
        <w:rPr/>
        <w:t>sykdom</w:t>
      </w:r>
      <w:r>
        <w:rPr>
          <w:spacing w:val="-4"/>
        </w:rPr>
        <w:t> </w:t>
      </w:r>
      <w:r>
        <w:rPr/>
        <w:t>(se</w:t>
      </w:r>
      <w:r>
        <w:rPr>
          <w:spacing w:val="-4"/>
        </w:rPr>
        <w:t> </w:t>
      </w:r>
      <w:r>
        <w:rPr/>
        <w:t>kapittelet</w:t>
      </w:r>
      <w:r>
        <w:rPr>
          <w:spacing w:val="-4"/>
        </w:rPr>
        <w:t> </w:t>
      </w:r>
      <w:r>
        <w:rPr/>
        <w:t>om </w:t>
      </w:r>
      <w:r>
        <w:rPr>
          <w:spacing w:val="-2"/>
        </w:rPr>
        <w:t>symptomer).</w:t>
      </w:r>
    </w:p>
    <w:p>
      <w:pPr>
        <w:pStyle w:val="BodyText"/>
        <w:ind w:right="547" w:firstLine="283"/>
      </w:pPr>
      <w:r>
        <w:rPr/>
        <w:t>I</w:t>
      </w:r>
      <w:r>
        <w:rPr>
          <w:spacing w:val="-7"/>
        </w:rPr>
        <w:t> </w:t>
      </w:r>
      <w:r>
        <w:rPr/>
        <w:t>tillegg</w:t>
      </w:r>
      <w:r>
        <w:rPr>
          <w:spacing w:val="-7"/>
        </w:rPr>
        <w:t> </w:t>
      </w:r>
      <w:r>
        <w:rPr/>
        <w:t>har</w:t>
      </w:r>
      <w:r>
        <w:rPr>
          <w:spacing w:val="-7"/>
        </w:rPr>
        <w:t> </w:t>
      </w:r>
      <w:r>
        <w:rPr/>
        <w:t>vi</w:t>
      </w:r>
      <w:r>
        <w:rPr>
          <w:spacing w:val="-7"/>
        </w:rPr>
        <w:t> </w:t>
      </w:r>
      <w:r>
        <w:rPr/>
        <w:t>ressurser</w:t>
      </w:r>
      <w:r>
        <w:rPr>
          <w:spacing w:val="-7"/>
        </w:rPr>
        <w:t> </w:t>
      </w:r>
      <w:r>
        <w:rPr/>
        <w:t>i</w:t>
      </w:r>
      <w:r>
        <w:rPr>
          <w:spacing w:val="-7"/>
        </w:rPr>
        <w:t> </w:t>
      </w:r>
      <w:r>
        <w:rPr/>
        <w:t>form</w:t>
      </w:r>
      <w:r>
        <w:rPr>
          <w:spacing w:val="-7"/>
        </w:rPr>
        <w:t> </w:t>
      </w:r>
      <w:r>
        <w:rPr/>
        <w:t>av</w:t>
      </w:r>
      <w:r>
        <w:rPr>
          <w:spacing w:val="-7"/>
        </w:rPr>
        <w:t> </w:t>
      </w:r>
      <w:r>
        <w:rPr/>
        <w:t>håp,</w:t>
      </w:r>
      <w:r>
        <w:rPr>
          <w:spacing w:val="-7"/>
        </w:rPr>
        <w:t> </w:t>
      </w:r>
      <w:r>
        <w:rPr/>
        <w:t>tro,</w:t>
      </w:r>
      <w:r>
        <w:rPr>
          <w:spacing w:val="-7"/>
        </w:rPr>
        <w:t> </w:t>
      </w:r>
      <w:r>
        <w:rPr/>
        <w:t>ønsker</w:t>
      </w:r>
      <w:r>
        <w:rPr>
          <w:spacing w:val="-7"/>
        </w:rPr>
        <w:t> </w:t>
      </w:r>
      <w:r>
        <w:rPr/>
        <w:t>for</w:t>
      </w:r>
      <w:r>
        <w:rPr>
          <w:spacing w:val="-7"/>
        </w:rPr>
        <w:t> </w:t>
      </w:r>
      <w:r>
        <w:rPr/>
        <w:t>sitt</w:t>
      </w:r>
      <w:r>
        <w:rPr>
          <w:spacing w:val="-7"/>
        </w:rPr>
        <w:t> </w:t>
      </w:r>
      <w:r>
        <w:rPr/>
        <w:t>liv,</w:t>
      </w:r>
      <w:r>
        <w:rPr>
          <w:spacing w:val="-7"/>
        </w:rPr>
        <w:t> </w:t>
      </w:r>
      <w:r>
        <w:rPr/>
        <w:t>og</w:t>
      </w:r>
      <w:r>
        <w:rPr>
          <w:spacing w:val="-7"/>
        </w:rPr>
        <w:t> </w:t>
      </w:r>
      <w:r>
        <w:rPr/>
        <w:t>øyeblikk</w:t>
      </w:r>
      <w:r>
        <w:rPr>
          <w:spacing w:val="-7"/>
        </w:rPr>
        <w:t> </w:t>
      </w:r>
      <w:r>
        <w:rPr/>
        <w:t>med</w:t>
      </w:r>
      <w:r>
        <w:rPr>
          <w:spacing w:val="-7"/>
        </w:rPr>
        <w:t> </w:t>
      </w:r>
      <w:r>
        <w:rPr/>
        <w:t>nær- het, varme og mestring. I LBT betraktes de første av klientenes egenskaper, også de som</w:t>
      </w:r>
      <w:r>
        <w:rPr>
          <w:spacing w:val="-2"/>
        </w:rPr>
        <w:t> </w:t>
      </w:r>
      <w:r>
        <w:rPr/>
        <w:t>av</w:t>
      </w:r>
      <w:r>
        <w:rPr>
          <w:spacing w:val="-2"/>
        </w:rPr>
        <w:t> </w:t>
      </w:r>
      <w:r>
        <w:rPr/>
        <w:t>samfunnet</w:t>
      </w:r>
      <w:r>
        <w:rPr>
          <w:spacing w:val="-2"/>
        </w:rPr>
        <w:t> </w:t>
      </w:r>
      <w:r>
        <w:rPr/>
        <w:t>eller</w:t>
      </w:r>
      <w:r>
        <w:rPr>
          <w:spacing w:val="-2"/>
        </w:rPr>
        <w:t> </w:t>
      </w:r>
      <w:r>
        <w:rPr/>
        <w:t>psykiatrien</w:t>
      </w:r>
      <w:r>
        <w:rPr>
          <w:spacing w:val="-2"/>
        </w:rPr>
        <w:t> </w:t>
      </w:r>
      <w:r>
        <w:rPr/>
        <w:t>defineres</w:t>
      </w:r>
      <w:r>
        <w:rPr>
          <w:spacing w:val="-2"/>
        </w:rPr>
        <w:t> </w:t>
      </w:r>
      <w:r>
        <w:rPr/>
        <w:t>som</w:t>
      </w:r>
      <w:r>
        <w:rPr>
          <w:spacing w:val="-2"/>
        </w:rPr>
        <w:t> </w:t>
      </w:r>
      <w:r>
        <w:rPr/>
        <w:t>uheldige,</w:t>
      </w:r>
      <w:r>
        <w:rPr>
          <w:spacing w:val="-2"/>
        </w:rPr>
        <w:t> </w:t>
      </w:r>
      <w:r>
        <w:rPr/>
        <w:t>som</w:t>
      </w:r>
      <w:r>
        <w:rPr>
          <w:spacing w:val="-2"/>
        </w:rPr>
        <w:t> </w:t>
      </w:r>
      <w:r>
        <w:rPr/>
        <w:t>ressurser</w:t>
      </w:r>
      <w:r>
        <w:rPr>
          <w:spacing w:val="-2"/>
        </w:rPr>
        <w:t> </w:t>
      </w:r>
      <w:r>
        <w:rPr/>
        <w:t>og</w:t>
      </w:r>
      <w:r>
        <w:rPr>
          <w:spacing w:val="-2"/>
        </w:rPr>
        <w:t> </w:t>
      </w:r>
      <w:r>
        <w:rPr/>
        <w:t>som</w:t>
      </w:r>
      <w:r>
        <w:rPr>
          <w:spacing w:val="-2"/>
        </w:rPr>
        <w:t> </w:t>
      </w:r>
      <w:r>
        <w:rPr/>
        <w:t>ut- trykk</w:t>
      </w:r>
      <w:r>
        <w:rPr>
          <w:spacing w:val="-8"/>
        </w:rPr>
        <w:t> </w:t>
      </w:r>
      <w:r>
        <w:rPr/>
        <w:t>for</w:t>
      </w:r>
      <w:r>
        <w:rPr>
          <w:spacing w:val="-8"/>
        </w:rPr>
        <w:t> </w:t>
      </w:r>
      <w:r>
        <w:rPr/>
        <w:t>en</w:t>
      </w:r>
      <w:r>
        <w:rPr>
          <w:spacing w:val="-8"/>
        </w:rPr>
        <w:t> </w:t>
      </w:r>
      <w:r>
        <w:rPr/>
        <w:t>kapasitet</w:t>
      </w:r>
      <w:r>
        <w:rPr>
          <w:spacing w:val="-8"/>
        </w:rPr>
        <w:t> </w:t>
      </w:r>
      <w:r>
        <w:rPr/>
        <w:t>som</w:t>
      </w:r>
      <w:r>
        <w:rPr>
          <w:spacing w:val="-8"/>
        </w:rPr>
        <w:t> </w:t>
      </w:r>
      <w:r>
        <w:rPr/>
        <w:t>kan</w:t>
      </w:r>
      <w:r>
        <w:rPr>
          <w:spacing w:val="-8"/>
        </w:rPr>
        <w:t> </w:t>
      </w:r>
      <w:r>
        <w:rPr/>
        <w:t>anvendes</w:t>
      </w:r>
      <w:r>
        <w:rPr>
          <w:spacing w:val="-8"/>
        </w:rPr>
        <w:t> </w:t>
      </w:r>
      <w:r>
        <w:rPr/>
        <w:t>i</w:t>
      </w:r>
      <w:r>
        <w:rPr>
          <w:spacing w:val="-8"/>
        </w:rPr>
        <w:t> </w:t>
      </w:r>
      <w:r>
        <w:rPr/>
        <w:t>behandlingen.</w:t>
      </w:r>
      <w:r>
        <w:rPr>
          <w:spacing w:val="-8"/>
        </w:rPr>
        <w:t> </w:t>
      </w:r>
      <w:r>
        <w:rPr/>
        <w:t>Dette</w:t>
      </w:r>
      <w:r>
        <w:rPr>
          <w:spacing w:val="-8"/>
        </w:rPr>
        <w:t> </w:t>
      </w:r>
      <w:r>
        <w:rPr/>
        <w:t>gjelder</w:t>
      </w:r>
      <w:r>
        <w:rPr>
          <w:spacing w:val="-8"/>
        </w:rPr>
        <w:t> </w:t>
      </w:r>
      <w:r>
        <w:rPr/>
        <w:t>selv</w:t>
      </w:r>
      <w:r>
        <w:rPr>
          <w:spacing w:val="-8"/>
        </w:rPr>
        <w:t> </w:t>
      </w:r>
      <w:r>
        <w:rPr/>
        <w:t>om</w:t>
      </w:r>
      <w:r>
        <w:rPr>
          <w:spacing w:val="-8"/>
        </w:rPr>
        <w:t> </w:t>
      </w:r>
      <w:r>
        <w:rPr/>
        <w:t>enkelte symptomer kan være en følge av at de har for mye eller for lite av disse egenskapene, kombinert med angst og et lavt selvbilde.</w:t>
      </w:r>
    </w:p>
    <w:p>
      <w:pPr>
        <w:pStyle w:val="BodyText"/>
        <w:spacing w:before="65"/>
        <w:ind w:left="0"/>
        <w:jc w:val="left"/>
      </w:pPr>
    </w:p>
    <w:p>
      <w:pPr>
        <w:pStyle w:val="Heading5"/>
        <w:jc w:val="both"/>
      </w:pPr>
      <w:r>
        <w:rPr/>
        <w:t>Mentale</w:t>
      </w:r>
      <w:r>
        <w:rPr>
          <w:spacing w:val="-7"/>
        </w:rPr>
        <w:t> </w:t>
      </w:r>
      <w:r>
        <w:rPr/>
        <w:t>strategier</w:t>
      </w:r>
      <w:r>
        <w:rPr>
          <w:spacing w:val="-7"/>
        </w:rPr>
        <w:t> </w:t>
      </w:r>
      <w:r>
        <w:rPr/>
        <w:t>som</w:t>
      </w:r>
      <w:r>
        <w:rPr>
          <w:spacing w:val="-7"/>
        </w:rPr>
        <w:t> </w:t>
      </w:r>
      <w:r>
        <w:rPr/>
        <w:t>terapeutiske</w:t>
      </w:r>
      <w:r>
        <w:rPr>
          <w:spacing w:val="-6"/>
        </w:rPr>
        <w:t> </w:t>
      </w:r>
      <w:r>
        <w:rPr>
          <w:spacing w:val="-2"/>
        </w:rPr>
        <w:t>ressurser</w:t>
      </w:r>
    </w:p>
    <w:p>
      <w:pPr>
        <w:pStyle w:val="BodyText"/>
        <w:spacing w:before="314"/>
        <w:ind w:right="547"/>
      </w:pPr>
      <w:r>
        <w:rPr/>
        <w:t>Mentale strategier kan forstås som repetisjoner av vaner, tankemønstre og modale mønstre som fører til bestemte fysiske og følelsesmessige opplevelser. De fleste for- står</w:t>
      </w:r>
      <w:r>
        <w:rPr>
          <w:spacing w:val="-7"/>
        </w:rPr>
        <w:t> </w:t>
      </w:r>
      <w:r>
        <w:rPr/>
        <w:t>godt</w:t>
      </w:r>
      <w:r>
        <w:rPr>
          <w:spacing w:val="-7"/>
        </w:rPr>
        <w:t> </w:t>
      </w:r>
      <w:r>
        <w:rPr/>
        <w:t>hva</w:t>
      </w:r>
      <w:r>
        <w:rPr>
          <w:spacing w:val="-7"/>
        </w:rPr>
        <w:t> </w:t>
      </w:r>
      <w:r>
        <w:rPr/>
        <w:t>tankemønstre</w:t>
      </w:r>
      <w:r>
        <w:rPr>
          <w:spacing w:val="-7"/>
        </w:rPr>
        <w:t> </w:t>
      </w:r>
      <w:r>
        <w:rPr/>
        <w:t>er.</w:t>
      </w:r>
      <w:r>
        <w:rPr>
          <w:spacing w:val="-7"/>
        </w:rPr>
        <w:t> </w:t>
      </w:r>
      <w:r>
        <w:rPr/>
        <w:t>Færre</w:t>
      </w:r>
      <w:r>
        <w:rPr>
          <w:spacing w:val="-7"/>
        </w:rPr>
        <w:t> </w:t>
      </w:r>
      <w:r>
        <w:rPr/>
        <w:t>har</w:t>
      </w:r>
      <w:r>
        <w:rPr>
          <w:spacing w:val="-7"/>
        </w:rPr>
        <w:t> </w:t>
      </w:r>
      <w:r>
        <w:rPr/>
        <w:t>forståelse</w:t>
      </w:r>
      <w:r>
        <w:rPr>
          <w:spacing w:val="-7"/>
        </w:rPr>
        <w:t> </w:t>
      </w:r>
      <w:r>
        <w:rPr/>
        <w:t>for</w:t>
      </w:r>
      <w:r>
        <w:rPr>
          <w:spacing w:val="-7"/>
        </w:rPr>
        <w:t> </w:t>
      </w:r>
      <w:r>
        <w:rPr/>
        <w:t>de</w:t>
      </w:r>
      <w:r>
        <w:rPr>
          <w:spacing w:val="-7"/>
        </w:rPr>
        <w:t> </w:t>
      </w:r>
      <w:r>
        <w:rPr/>
        <w:t>modale</w:t>
      </w:r>
      <w:r>
        <w:rPr>
          <w:spacing w:val="-7"/>
        </w:rPr>
        <w:t> </w:t>
      </w:r>
      <w:r>
        <w:rPr/>
        <w:t>mønstrene.</w:t>
      </w:r>
      <w:r>
        <w:rPr>
          <w:spacing w:val="-7"/>
        </w:rPr>
        <w:t> </w:t>
      </w:r>
      <w:r>
        <w:rPr/>
        <w:t>Modale mønstre beskriver klientens tendens til å få kontakt med bestemte indre sanseopple- velser i en bestemt rekkefølge, i situasjoner som utløser psykisk ubehag eller velvære.</w:t>
      </w:r>
    </w:p>
    <w:p>
      <w:pPr>
        <w:pStyle w:val="BodyText"/>
        <w:ind w:right="547" w:firstLine="283"/>
      </w:pPr>
      <w:r>
        <w:rPr/>
        <w:t>Jeg</w:t>
      </w:r>
      <w:r>
        <w:rPr>
          <w:spacing w:val="-5"/>
        </w:rPr>
        <w:t> </w:t>
      </w:r>
      <w:r>
        <w:rPr/>
        <w:t>ble</w:t>
      </w:r>
      <w:r>
        <w:rPr>
          <w:spacing w:val="-5"/>
        </w:rPr>
        <w:t> </w:t>
      </w:r>
      <w:r>
        <w:rPr/>
        <w:t>oppmerksom</w:t>
      </w:r>
      <w:r>
        <w:rPr>
          <w:spacing w:val="-5"/>
        </w:rPr>
        <w:t> </w:t>
      </w:r>
      <w:r>
        <w:rPr/>
        <w:t>på</w:t>
      </w:r>
      <w:r>
        <w:rPr>
          <w:spacing w:val="-5"/>
        </w:rPr>
        <w:t> </w:t>
      </w:r>
      <w:r>
        <w:rPr/>
        <w:t>de</w:t>
      </w:r>
      <w:r>
        <w:rPr>
          <w:spacing w:val="-5"/>
        </w:rPr>
        <w:t> </w:t>
      </w:r>
      <w:r>
        <w:rPr/>
        <w:t>modale</w:t>
      </w:r>
      <w:r>
        <w:rPr>
          <w:spacing w:val="-5"/>
        </w:rPr>
        <w:t> </w:t>
      </w:r>
      <w:r>
        <w:rPr/>
        <w:t>mønstrene</w:t>
      </w:r>
      <w:r>
        <w:rPr>
          <w:spacing w:val="-5"/>
        </w:rPr>
        <w:t> </w:t>
      </w:r>
      <w:r>
        <w:rPr/>
        <w:t>ved</w:t>
      </w:r>
      <w:r>
        <w:rPr>
          <w:spacing w:val="-5"/>
        </w:rPr>
        <w:t> </w:t>
      </w:r>
      <w:r>
        <w:rPr/>
        <w:t>å</w:t>
      </w:r>
      <w:r>
        <w:rPr>
          <w:spacing w:val="-5"/>
        </w:rPr>
        <w:t> </w:t>
      </w:r>
      <w:r>
        <w:rPr/>
        <w:t>observere</w:t>
      </w:r>
      <w:r>
        <w:rPr>
          <w:spacing w:val="-5"/>
        </w:rPr>
        <w:t> </w:t>
      </w:r>
      <w:r>
        <w:rPr/>
        <w:t>klientene.</w:t>
      </w:r>
      <w:r>
        <w:rPr>
          <w:spacing w:val="-5"/>
        </w:rPr>
        <w:t> </w:t>
      </w:r>
      <w:r>
        <w:rPr/>
        <w:t>På</w:t>
      </w:r>
      <w:r>
        <w:rPr>
          <w:spacing w:val="-5"/>
        </w:rPr>
        <w:t> </w:t>
      </w:r>
      <w:r>
        <w:rPr/>
        <w:t>spørs- mål om hvordan de opplevde den psykiske smerten, svarte noen at den var i hodet, andre</w:t>
      </w:r>
      <w:r>
        <w:rPr>
          <w:spacing w:val="-10"/>
        </w:rPr>
        <w:t> </w:t>
      </w:r>
      <w:r>
        <w:rPr/>
        <w:t>at</w:t>
      </w:r>
      <w:r>
        <w:rPr>
          <w:spacing w:val="-10"/>
        </w:rPr>
        <w:t> </w:t>
      </w:r>
      <w:r>
        <w:rPr/>
        <w:t>den</w:t>
      </w:r>
      <w:r>
        <w:rPr>
          <w:spacing w:val="-10"/>
        </w:rPr>
        <w:t> </w:t>
      </w:r>
      <w:r>
        <w:rPr/>
        <w:t>satt</w:t>
      </w:r>
      <w:r>
        <w:rPr>
          <w:spacing w:val="-10"/>
        </w:rPr>
        <w:t> </w:t>
      </w:r>
      <w:r>
        <w:rPr/>
        <w:t>i</w:t>
      </w:r>
      <w:r>
        <w:rPr>
          <w:spacing w:val="-10"/>
        </w:rPr>
        <w:t> </w:t>
      </w:r>
      <w:r>
        <w:rPr/>
        <w:t>brystet,</w:t>
      </w:r>
      <w:r>
        <w:rPr>
          <w:spacing w:val="-10"/>
        </w:rPr>
        <w:t> </w:t>
      </w:r>
      <w:r>
        <w:rPr/>
        <w:t>i</w:t>
      </w:r>
      <w:r>
        <w:rPr>
          <w:spacing w:val="-10"/>
        </w:rPr>
        <w:t> </w:t>
      </w:r>
      <w:r>
        <w:rPr/>
        <w:t>hjerteregionen,</w:t>
      </w:r>
      <w:r>
        <w:rPr>
          <w:spacing w:val="-10"/>
        </w:rPr>
        <w:t> </w:t>
      </w:r>
      <w:r>
        <w:rPr/>
        <w:t>i</w:t>
      </w:r>
      <w:r>
        <w:rPr>
          <w:spacing w:val="-10"/>
        </w:rPr>
        <w:t> </w:t>
      </w:r>
      <w:r>
        <w:rPr/>
        <w:t>magen</w:t>
      </w:r>
      <w:r>
        <w:rPr>
          <w:spacing w:val="-10"/>
        </w:rPr>
        <w:t> </w:t>
      </w:r>
      <w:r>
        <w:rPr/>
        <w:t>eller</w:t>
      </w:r>
      <w:r>
        <w:rPr>
          <w:spacing w:val="-10"/>
        </w:rPr>
        <w:t> </w:t>
      </w:r>
      <w:r>
        <w:rPr/>
        <w:t>solar</w:t>
      </w:r>
      <w:r>
        <w:rPr>
          <w:spacing w:val="-10"/>
        </w:rPr>
        <w:t> </w:t>
      </w:r>
      <w:r>
        <w:rPr/>
        <w:t>plexus,</w:t>
      </w:r>
      <w:r>
        <w:rPr>
          <w:spacing w:val="-10"/>
        </w:rPr>
        <w:t> </w:t>
      </w:r>
      <w:r>
        <w:rPr/>
        <w:t>eller</w:t>
      </w:r>
      <w:r>
        <w:rPr>
          <w:spacing w:val="-10"/>
        </w:rPr>
        <w:t> </w:t>
      </w:r>
      <w:r>
        <w:rPr/>
        <w:t>i</w:t>
      </w:r>
      <w:r>
        <w:rPr>
          <w:spacing w:val="-10"/>
        </w:rPr>
        <w:t> </w:t>
      </w:r>
      <w:r>
        <w:rPr/>
        <w:t>hele</w:t>
      </w:r>
      <w:r>
        <w:rPr>
          <w:spacing w:val="-10"/>
        </w:rPr>
        <w:t> </w:t>
      </w:r>
      <w:r>
        <w:rPr/>
        <w:t>krop- pen.</w:t>
      </w:r>
      <w:r>
        <w:rPr>
          <w:spacing w:val="-2"/>
        </w:rPr>
        <w:t> </w:t>
      </w:r>
      <w:r>
        <w:rPr/>
        <w:t>Andre</w:t>
      </w:r>
      <w:r>
        <w:rPr>
          <w:spacing w:val="-2"/>
        </w:rPr>
        <w:t> </w:t>
      </w:r>
      <w:r>
        <w:rPr/>
        <w:t>formidlet</w:t>
      </w:r>
      <w:r>
        <w:rPr>
          <w:spacing w:val="-2"/>
        </w:rPr>
        <w:t> </w:t>
      </w:r>
      <w:r>
        <w:rPr/>
        <w:t>at</w:t>
      </w:r>
      <w:r>
        <w:rPr>
          <w:spacing w:val="-2"/>
        </w:rPr>
        <w:t> </w:t>
      </w:r>
      <w:r>
        <w:rPr/>
        <w:t>ubehaget</w:t>
      </w:r>
      <w:r>
        <w:rPr>
          <w:spacing w:val="-2"/>
        </w:rPr>
        <w:t> </w:t>
      </w:r>
      <w:r>
        <w:rPr/>
        <w:t>først</w:t>
      </w:r>
      <w:r>
        <w:rPr>
          <w:spacing w:val="-2"/>
        </w:rPr>
        <w:t> </w:t>
      </w:r>
      <w:r>
        <w:rPr/>
        <w:t>og</w:t>
      </w:r>
      <w:r>
        <w:rPr>
          <w:spacing w:val="-2"/>
        </w:rPr>
        <w:t> </w:t>
      </w:r>
      <w:r>
        <w:rPr/>
        <w:t>fremst</w:t>
      </w:r>
      <w:r>
        <w:rPr>
          <w:spacing w:val="-2"/>
        </w:rPr>
        <w:t> </w:t>
      </w:r>
      <w:r>
        <w:rPr/>
        <w:t>var</w:t>
      </w:r>
      <w:r>
        <w:rPr>
          <w:spacing w:val="-2"/>
        </w:rPr>
        <w:t> </w:t>
      </w:r>
      <w:r>
        <w:rPr/>
        <w:t>knyttet</w:t>
      </w:r>
      <w:r>
        <w:rPr>
          <w:spacing w:val="-2"/>
        </w:rPr>
        <w:t> </w:t>
      </w:r>
      <w:r>
        <w:rPr/>
        <w:t>til</w:t>
      </w:r>
      <w:r>
        <w:rPr>
          <w:spacing w:val="-2"/>
        </w:rPr>
        <w:t> </w:t>
      </w:r>
      <w:r>
        <w:rPr/>
        <w:t>indre</w:t>
      </w:r>
      <w:r>
        <w:rPr>
          <w:spacing w:val="-2"/>
        </w:rPr>
        <w:t> </w:t>
      </w:r>
      <w:r>
        <w:rPr/>
        <w:t>bilder</w:t>
      </w:r>
      <w:r>
        <w:rPr>
          <w:spacing w:val="-2"/>
        </w:rPr>
        <w:t> </w:t>
      </w:r>
      <w:r>
        <w:rPr/>
        <w:t>og</w:t>
      </w:r>
      <w:r>
        <w:rPr>
          <w:spacing w:val="-2"/>
        </w:rPr>
        <w:t> </w:t>
      </w:r>
      <w:r>
        <w:rPr/>
        <w:t>til</w:t>
      </w:r>
      <w:r>
        <w:rPr>
          <w:spacing w:val="-2"/>
        </w:rPr>
        <w:t> </w:t>
      </w:r>
      <w:r>
        <w:rPr/>
        <w:t>noe de</w:t>
      </w:r>
      <w:r>
        <w:rPr>
          <w:spacing w:val="-9"/>
        </w:rPr>
        <w:t> </w:t>
      </w:r>
      <w:r>
        <w:rPr/>
        <w:t>så</w:t>
      </w:r>
      <w:r>
        <w:rPr>
          <w:spacing w:val="-9"/>
        </w:rPr>
        <w:t> </w:t>
      </w:r>
      <w:r>
        <w:rPr/>
        <w:t>for</w:t>
      </w:r>
      <w:r>
        <w:rPr>
          <w:spacing w:val="-9"/>
        </w:rPr>
        <w:t> </w:t>
      </w:r>
      <w:r>
        <w:rPr/>
        <w:t>seg</w:t>
      </w:r>
      <w:r>
        <w:rPr>
          <w:spacing w:val="-9"/>
        </w:rPr>
        <w:t> </w:t>
      </w:r>
      <w:r>
        <w:rPr/>
        <w:t>i</w:t>
      </w:r>
      <w:r>
        <w:rPr>
          <w:spacing w:val="-9"/>
        </w:rPr>
        <w:t> </w:t>
      </w:r>
      <w:r>
        <w:rPr/>
        <w:t>sitt</w:t>
      </w:r>
      <w:r>
        <w:rPr>
          <w:spacing w:val="-9"/>
        </w:rPr>
        <w:t> </w:t>
      </w:r>
      <w:r>
        <w:rPr/>
        <w:t>indre.</w:t>
      </w:r>
      <w:r>
        <w:rPr>
          <w:spacing w:val="-9"/>
        </w:rPr>
        <w:t> </w:t>
      </w:r>
      <w:r>
        <w:rPr/>
        <w:t>Ubehaget</w:t>
      </w:r>
      <w:r>
        <w:rPr>
          <w:spacing w:val="-9"/>
        </w:rPr>
        <w:t> </w:t>
      </w:r>
      <w:r>
        <w:rPr/>
        <w:t>var</w:t>
      </w:r>
      <w:r>
        <w:rPr>
          <w:spacing w:val="-9"/>
        </w:rPr>
        <w:t> </w:t>
      </w:r>
      <w:r>
        <w:rPr/>
        <w:t>ofte</w:t>
      </w:r>
      <w:r>
        <w:rPr>
          <w:spacing w:val="-9"/>
        </w:rPr>
        <w:t> </w:t>
      </w:r>
      <w:r>
        <w:rPr/>
        <w:t>knyttet</w:t>
      </w:r>
      <w:r>
        <w:rPr>
          <w:spacing w:val="-9"/>
        </w:rPr>
        <w:t> </w:t>
      </w:r>
      <w:r>
        <w:rPr/>
        <w:t>til</w:t>
      </w:r>
      <w:r>
        <w:rPr>
          <w:spacing w:val="-9"/>
        </w:rPr>
        <w:t> </w:t>
      </w:r>
      <w:r>
        <w:rPr/>
        <w:t>mørke</w:t>
      </w:r>
      <w:r>
        <w:rPr>
          <w:spacing w:val="-9"/>
        </w:rPr>
        <w:t> </w:t>
      </w:r>
      <w:r>
        <w:rPr/>
        <w:t>farger,</w:t>
      </w:r>
      <w:r>
        <w:rPr>
          <w:spacing w:val="-9"/>
        </w:rPr>
        <w:t> </w:t>
      </w:r>
      <w:r>
        <w:rPr/>
        <w:t>mens</w:t>
      </w:r>
      <w:r>
        <w:rPr>
          <w:spacing w:val="-9"/>
        </w:rPr>
        <w:t> </w:t>
      </w:r>
      <w:r>
        <w:rPr/>
        <w:t>positive</w:t>
      </w:r>
      <w:r>
        <w:rPr>
          <w:spacing w:val="-9"/>
        </w:rPr>
        <w:t> </w:t>
      </w:r>
      <w:r>
        <w:rPr/>
        <w:t>opp- levelser var forbundet med lysere farger.</w:t>
      </w:r>
    </w:p>
    <w:p>
      <w:pPr>
        <w:pStyle w:val="BodyText"/>
        <w:ind w:right="547"/>
      </w:pPr>
      <w:r>
        <w:rPr/>
        <w:t>Andre beskrev sine psykiske plager gjennom auditive begreper, selv om de også opp- levde</w:t>
      </w:r>
      <w:r>
        <w:rPr>
          <w:spacing w:val="-3"/>
        </w:rPr>
        <w:t> </w:t>
      </w:r>
      <w:r>
        <w:rPr/>
        <w:t>sine</w:t>
      </w:r>
      <w:r>
        <w:rPr>
          <w:spacing w:val="-3"/>
        </w:rPr>
        <w:t> </w:t>
      </w:r>
      <w:r>
        <w:rPr/>
        <w:t>problemer</w:t>
      </w:r>
      <w:r>
        <w:rPr>
          <w:spacing w:val="-3"/>
        </w:rPr>
        <w:t> </w:t>
      </w:r>
      <w:r>
        <w:rPr/>
        <w:t>gjennom</w:t>
      </w:r>
      <w:r>
        <w:rPr>
          <w:spacing w:val="-3"/>
        </w:rPr>
        <w:t> </w:t>
      </w:r>
      <w:r>
        <w:rPr/>
        <w:t>indre</w:t>
      </w:r>
      <w:r>
        <w:rPr>
          <w:spacing w:val="-3"/>
        </w:rPr>
        <w:t> </w:t>
      </w:r>
      <w:r>
        <w:rPr/>
        <w:t>bilder.</w:t>
      </w:r>
      <w:r>
        <w:rPr>
          <w:spacing w:val="-3"/>
        </w:rPr>
        <w:t> </w:t>
      </w:r>
      <w:r>
        <w:rPr/>
        <w:t>Felles</w:t>
      </w:r>
      <w:r>
        <w:rPr>
          <w:spacing w:val="-3"/>
        </w:rPr>
        <w:t> </w:t>
      </w:r>
      <w:r>
        <w:rPr/>
        <w:t>for</w:t>
      </w:r>
      <w:r>
        <w:rPr>
          <w:spacing w:val="-3"/>
        </w:rPr>
        <w:t> </w:t>
      </w:r>
      <w:r>
        <w:rPr/>
        <w:t>mange</w:t>
      </w:r>
      <w:r>
        <w:rPr>
          <w:spacing w:val="-3"/>
        </w:rPr>
        <w:t> </w:t>
      </w:r>
      <w:r>
        <w:rPr/>
        <w:t>var</w:t>
      </w:r>
      <w:r>
        <w:rPr>
          <w:spacing w:val="-3"/>
        </w:rPr>
        <w:t> </w:t>
      </w:r>
      <w:r>
        <w:rPr/>
        <w:t>at</w:t>
      </w:r>
      <w:r>
        <w:rPr>
          <w:spacing w:val="-3"/>
        </w:rPr>
        <w:t> </w:t>
      </w:r>
      <w:r>
        <w:rPr/>
        <w:t>det</w:t>
      </w:r>
      <w:r>
        <w:rPr>
          <w:spacing w:val="-3"/>
        </w:rPr>
        <w:t> </w:t>
      </w:r>
      <w:r>
        <w:rPr/>
        <w:t>mentale</w:t>
      </w:r>
      <w:r>
        <w:rPr>
          <w:spacing w:val="-3"/>
        </w:rPr>
        <w:t> </w:t>
      </w:r>
      <w:r>
        <w:rPr/>
        <w:t>møn- steret – måten de opplevde ubehagelige situasjoner og problemer på – fulgte et møn- ster som gjentok seg.</w:t>
      </w:r>
    </w:p>
    <w:p>
      <w:pPr>
        <w:pStyle w:val="BodyText"/>
        <w:ind w:right="548"/>
      </w:pPr>
      <w:r>
        <w:rPr/>
        <w:t>Klientenes</w:t>
      </w:r>
      <w:r>
        <w:rPr>
          <w:spacing w:val="-11"/>
        </w:rPr>
        <w:t> </w:t>
      </w:r>
      <w:r>
        <w:rPr/>
        <w:t>mentale</w:t>
      </w:r>
      <w:r>
        <w:rPr>
          <w:spacing w:val="-11"/>
        </w:rPr>
        <w:t> </w:t>
      </w:r>
      <w:r>
        <w:rPr/>
        <w:t>mønstre</w:t>
      </w:r>
      <w:r>
        <w:rPr>
          <w:spacing w:val="-11"/>
        </w:rPr>
        <w:t> </w:t>
      </w:r>
      <w:r>
        <w:rPr/>
        <w:t>og</w:t>
      </w:r>
      <w:r>
        <w:rPr>
          <w:spacing w:val="-11"/>
        </w:rPr>
        <w:t> </w:t>
      </w:r>
      <w:r>
        <w:rPr/>
        <w:t>strategier</w:t>
      </w:r>
      <w:r>
        <w:rPr>
          <w:spacing w:val="-11"/>
        </w:rPr>
        <w:t> </w:t>
      </w:r>
      <w:r>
        <w:rPr/>
        <w:t>blir</w:t>
      </w:r>
      <w:r>
        <w:rPr>
          <w:spacing w:val="-11"/>
        </w:rPr>
        <w:t> </w:t>
      </w:r>
      <w:r>
        <w:rPr/>
        <w:t>i</w:t>
      </w:r>
      <w:r>
        <w:rPr>
          <w:spacing w:val="-11"/>
        </w:rPr>
        <w:t> </w:t>
      </w:r>
      <w:r>
        <w:rPr/>
        <w:t>LBT</w:t>
      </w:r>
      <w:r>
        <w:rPr>
          <w:spacing w:val="-11"/>
        </w:rPr>
        <w:t> </w:t>
      </w:r>
      <w:r>
        <w:rPr/>
        <w:t>betraktet</w:t>
      </w:r>
      <w:r>
        <w:rPr>
          <w:spacing w:val="-11"/>
        </w:rPr>
        <w:t> </w:t>
      </w:r>
      <w:r>
        <w:rPr/>
        <w:t>som</w:t>
      </w:r>
      <w:r>
        <w:rPr>
          <w:spacing w:val="-11"/>
        </w:rPr>
        <w:t> </w:t>
      </w:r>
      <w:r>
        <w:rPr/>
        <w:t>terapeutiske</w:t>
      </w:r>
      <w:r>
        <w:rPr>
          <w:spacing w:val="-11"/>
        </w:rPr>
        <w:t> </w:t>
      </w:r>
      <w:r>
        <w:rPr/>
        <w:t>ressur- ser</w:t>
      </w:r>
      <w:r>
        <w:rPr>
          <w:spacing w:val="-8"/>
        </w:rPr>
        <w:t> </w:t>
      </w:r>
      <w:r>
        <w:rPr/>
        <w:t>og</w:t>
      </w:r>
      <w:r>
        <w:rPr>
          <w:spacing w:val="-8"/>
        </w:rPr>
        <w:t> </w:t>
      </w:r>
      <w:r>
        <w:rPr/>
        <w:t>som</w:t>
      </w:r>
      <w:r>
        <w:rPr>
          <w:spacing w:val="-8"/>
        </w:rPr>
        <w:t> </w:t>
      </w:r>
      <w:r>
        <w:rPr/>
        <w:t>et</w:t>
      </w:r>
      <w:r>
        <w:rPr>
          <w:spacing w:val="-8"/>
        </w:rPr>
        <w:t> </w:t>
      </w:r>
      <w:r>
        <w:rPr/>
        <w:t>utgangspunkt</w:t>
      </w:r>
      <w:r>
        <w:rPr>
          <w:spacing w:val="-8"/>
        </w:rPr>
        <w:t> </w:t>
      </w:r>
      <w:r>
        <w:rPr/>
        <w:t>for</w:t>
      </w:r>
      <w:r>
        <w:rPr>
          <w:spacing w:val="-8"/>
        </w:rPr>
        <w:t> </w:t>
      </w:r>
      <w:r>
        <w:rPr/>
        <w:t>behandlingen.</w:t>
      </w:r>
      <w:r>
        <w:rPr>
          <w:spacing w:val="-8"/>
        </w:rPr>
        <w:t> </w:t>
      </w:r>
      <w:r>
        <w:rPr/>
        <w:t>Dette</w:t>
      </w:r>
      <w:r>
        <w:rPr>
          <w:spacing w:val="-8"/>
        </w:rPr>
        <w:t> </w:t>
      </w:r>
      <w:r>
        <w:rPr/>
        <w:t>innebærer</w:t>
      </w:r>
      <w:r>
        <w:rPr>
          <w:spacing w:val="-8"/>
        </w:rPr>
        <w:t> </w:t>
      </w:r>
      <w:r>
        <w:rPr/>
        <w:t>at</w:t>
      </w:r>
      <w:r>
        <w:rPr>
          <w:spacing w:val="-8"/>
        </w:rPr>
        <w:t> </w:t>
      </w:r>
      <w:r>
        <w:rPr/>
        <w:t>man</w:t>
      </w:r>
      <w:r>
        <w:rPr>
          <w:spacing w:val="-8"/>
        </w:rPr>
        <w:t> </w:t>
      </w:r>
      <w:r>
        <w:rPr/>
        <w:t>først</w:t>
      </w:r>
      <w:r>
        <w:rPr>
          <w:spacing w:val="-8"/>
        </w:rPr>
        <w:t> </w:t>
      </w:r>
      <w:r>
        <w:rPr/>
        <w:t>reduserer kontakt</w:t>
      </w:r>
      <w:r>
        <w:rPr>
          <w:spacing w:val="-12"/>
        </w:rPr>
        <w:t> </w:t>
      </w:r>
      <w:r>
        <w:rPr/>
        <w:t>med</w:t>
      </w:r>
      <w:r>
        <w:rPr>
          <w:spacing w:val="-12"/>
        </w:rPr>
        <w:t> </w:t>
      </w:r>
      <w:r>
        <w:rPr/>
        <w:t>mentale</w:t>
      </w:r>
      <w:r>
        <w:rPr>
          <w:spacing w:val="-12"/>
        </w:rPr>
        <w:t> </w:t>
      </w:r>
      <w:r>
        <w:rPr/>
        <w:t>elementer</w:t>
      </w:r>
      <w:r>
        <w:rPr>
          <w:spacing w:val="-12"/>
        </w:rPr>
        <w:t> </w:t>
      </w:r>
      <w:r>
        <w:rPr/>
        <w:t>som</w:t>
      </w:r>
      <w:r>
        <w:rPr>
          <w:spacing w:val="-12"/>
        </w:rPr>
        <w:t> </w:t>
      </w:r>
      <w:r>
        <w:rPr/>
        <w:t>rommer</w:t>
      </w:r>
      <w:r>
        <w:rPr>
          <w:spacing w:val="-12"/>
        </w:rPr>
        <w:t> </w:t>
      </w:r>
      <w:r>
        <w:rPr/>
        <w:t>psykisk</w:t>
      </w:r>
      <w:r>
        <w:rPr>
          <w:spacing w:val="-12"/>
        </w:rPr>
        <w:t> </w:t>
      </w:r>
      <w:r>
        <w:rPr/>
        <w:t>smerte,</w:t>
      </w:r>
      <w:r>
        <w:rPr>
          <w:spacing w:val="-12"/>
        </w:rPr>
        <w:t> </w:t>
      </w:r>
      <w:r>
        <w:rPr/>
        <w:t>og</w:t>
      </w:r>
      <w:r>
        <w:rPr>
          <w:spacing w:val="-12"/>
        </w:rPr>
        <w:t> </w:t>
      </w:r>
      <w:r>
        <w:rPr/>
        <w:t>deretter</w:t>
      </w:r>
      <w:r>
        <w:rPr>
          <w:spacing w:val="-12"/>
        </w:rPr>
        <w:t> </w:t>
      </w:r>
      <w:r>
        <w:rPr/>
        <w:t>gir</w:t>
      </w:r>
      <w:r>
        <w:rPr>
          <w:spacing w:val="-12"/>
        </w:rPr>
        <w:t> </w:t>
      </w:r>
      <w:r>
        <w:rPr/>
        <w:t>klientene </w:t>
      </w:r>
      <w:r>
        <w:rPr>
          <w:spacing w:val="-2"/>
        </w:rPr>
        <w:t>kontakt</w:t>
      </w:r>
      <w:r>
        <w:rPr>
          <w:spacing w:val="-3"/>
        </w:rPr>
        <w:t> </w:t>
      </w:r>
      <w:r>
        <w:rPr>
          <w:spacing w:val="-2"/>
        </w:rPr>
        <w:t>med</w:t>
      </w:r>
      <w:r>
        <w:rPr>
          <w:spacing w:val="-3"/>
        </w:rPr>
        <w:t> </w:t>
      </w:r>
      <w:r>
        <w:rPr>
          <w:spacing w:val="-2"/>
        </w:rPr>
        <w:t>positive</w:t>
      </w:r>
      <w:r>
        <w:rPr>
          <w:spacing w:val="-3"/>
        </w:rPr>
        <w:t> </w:t>
      </w:r>
      <w:r>
        <w:rPr>
          <w:spacing w:val="-2"/>
        </w:rPr>
        <w:t>opplevelser</w:t>
      </w:r>
      <w:r>
        <w:rPr>
          <w:spacing w:val="-3"/>
        </w:rPr>
        <w:t> </w:t>
      </w:r>
      <w:r>
        <w:rPr>
          <w:spacing w:val="-2"/>
        </w:rPr>
        <w:t>gjennom</w:t>
      </w:r>
      <w:r>
        <w:rPr>
          <w:spacing w:val="-3"/>
        </w:rPr>
        <w:t> </w:t>
      </w:r>
      <w:r>
        <w:rPr>
          <w:spacing w:val="-2"/>
        </w:rPr>
        <w:t>de</w:t>
      </w:r>
      <w:r>
        <w:rPr>
          <w:spacing w:val="-3"/>
        </w:rPr>
        <w:t> </w:t>
      </w:r>
      <w:r>
        <w:rPr>
          <w:spacing w:val="-2"/>
        </w:rPr>
        <w:t>ordene</w:t>
      </w:r>
      <w:r>
        <w:rPr>
          <w:spacing w:val="-3"/>
        </w:rPr>
        <w:t> </w:t>
      </w:r>
      <w:r>
        <w:rPr>
          <w:spacing w:val="-2"/>
        </w:rPr>
        <w:t>og</w:t>
      </w:r>
      <w:r>
        <w:rPr>
          <w:spacing w:val="-3"/>
        </w:rPr>
        <w:t> </w:t>
      </w:r>
      <w:r>
        <w:rPr>
          <w:spacing w:val="-2"/>
        </w:rPr>
        <w:t>den</w:t>
      </w:r>
      <w:r>
        <w:rPr>
          <w:spacing w:val="-3"/>
        </w:rPr>
        <w:t> </w:t>
      </w:r>
      <w:r>
        <w:rPr>
          <w:spacing w:val="-2"/>
        </w:rPr>
        <w:t>sansekanalen</w:t>
      </w:r>
      <w:r>
        <w:rPr>
          <w:spacing w:val="-3"/>
        </w:rPr>
        <w:t> </w:t>
      </w:r>
      <w:r>
        <w:rPr>
          <w:spacing w:val="-2"/>
        </w:rPr>
        <w:t>de</w:t>
      </w:r>
      <w:r>
        <w:rPr>
          <w:spacing w:val="-3"/>
        </w:rPr>
        <w:t> </w:t>
      </w:r>
      <w:r>
        <w:rPr>
          <w:spacing w:val="-2"/>
        </w:rPr>
        <w:t>vanligvis </w:t>
      </w:r>
      <w:r>
        <w:rPr/>
        <w:t>anvender når de opplever psykisk ubehag.</w:t>
      </w:r>
    </w:p>
    <w:p>
      <w:pPr>
        <w:pStyle w:val="BodyText"/>
        <w:ind w:right="547"/>
      </w:pPr>
      <w:r>
        <w:rPr>
          <w:spacing w:val="-2"/>
        </w:rPr>
        <w:t>For</w:t>
      </w:r>
      <w:r>
        <w:rPr>
          <w:spacing w:val="-5"/>
        </w:rPr>
        <w:t> </w:t>
      </w:r>
      <w:r>
        <w:rPr>
          <w:spacing w:val="-2"/>
        </w:rPr>
        <w:t>klienter</w:t>
      </w:r>
      <w:r>
        <w:rPr>
          <w:spacing w:val="-5"/>
        </w:rPr>
        <w:t> </w:t>
      </w:r>
      <w:r>
        <w:rPr>
          <w:spacing w:val="-2"/>
        </w:rPr>
        <w:t>som</w:t>
      </w:r>
      <w:r>
        <w:rPr>
          <w:spacing w:val="-5"/>
        </w:rPr>
        <w:t> </w:t>
      </w:r>
      <w:r>
        <w:rPr>
          <w:spacing w:val="-2"/>
        </w:rPr>
        <w:t>tenker</w:t>
      </w:r>
      <w:r>
        <w:rPr>
          <w:spacing w:val="-5"/>
        </w:rPr>
        <w:t> </w:t>
      </w:r>
      <w:r>
        <w:rPr>
          <w:spacing w:val="-2"/>
        </w:rPr>
        <w:t>mye</w:t>
      </w:r>
      <w:r>
        <w:rPr>
          <w:spacing w:val="-5"/>
        </w:rPr>
        <w:t> </w:t>
      </w:r>
      <w:r>
        <w:rPr>
          <w:spacing w:val="-2"/>
        </w:rPr>
        <w:t>kritisk</w:t>
      </w:r>
      <w:r>
        <w:rPr>
          <w:spacing w:val="-5"/>
        </w:rPr>
        <w:t> </w:t>
      </w:r>
      <w:r>
        <w:rPr>
          <w:spacing w:val="-2"/>
        </w:rPr>
        <w:t>og</w:t>
      </w:r>
      <w:r>
        <w:rPr>
          <w:spacing w:val="-5"/>
        </w:rPr>
        <w:t> </w:t>
      </w:r>
      <w:r>
        <w:rPr>
          <w:spacing w:val="-2"/>
        </w:rPr>
        <w:t>negativt,</w:t>
      </w:r>
      <w:r>
        <w:rPr>
          <w:spacing w:val="-5"/>
        </w:rPr>
        <w:t> </w:t>
      </w:r>
      <w:r>
        <w:rPr>
          <w:spacing w:val="-2"/>
        </w:rPr>
        <w:t>kan</w:t>
      </w:r>
      <w:r>
        <w:rPr>
          <w:spacing w:val="-5"/>
        </w:rPr>
        <w:t> </w:t>
      </w:r>
      <w:r>
        <w:rPr>
          <w:spacing w:val="-2"/>
        </w:rPr>
        <w:t>man</w:t>
      </w:r>
      <w:r>
        <w:rPr>
          <w:spacing w:val="-5"/>
        </w:rPr>
        <w:t> </w:t>
      </w:r>
      <w:r>
        <w:rPr>
          <w:spacing w:val="-2"/>
        </w:rPr>
        <w:t>gi</w:t>
      </w:r>
      <w:r>
        <w:rPr>
          <w:spacing w:val="-5"/>
        </w:rPr>
        <w:t> </w:t>
      </w:r>
      <w:r>
        <w:rPr>
          <w:spacing w:val="-2"/>
        </w:rPr>
        <w:t>strategier</w:t>
      </w:r>
      <w:r>
        <w:rPr>
          <w:spacing w:val="-5"/>
        </w:rPr>
        <w:t> </w:t>
      </w:r>
      <w:r>
        <w:rPr>
          <w:spacing w:val="-2"/>
        </w:rPr>
        <w:t>som</w:t>
      </w:r>
      <w:r>
        <w:rPr>
          <w:spacing w:val="-5"/>
        </w:rPr>
        <w:t> </w:t>
      </w:r>
      <w:r>
        <w:rPr>
          <w:spacing w:val="-2"/>
        </w:rPr>
        <w:t>dreier</w:t>
      </w:r>
      <w:r>
        <w:rPr>
          <w:spacing w:val="-5"/>
        </w:rPr>
        <w:t> </w:t>
      </w:r>
      <w:r>
        <w:rPr>
          <w:spacing w:val="-2"/>
        </w:rPr>
        <w:t>klien- </w:t>
      </w:r>
      <w:r>
        <w:rPr/>
        <w:t>tenes</w:t>
      </w:r>
      <w:r>
        <w:rPr>
          <w:spacing w:val="-8"/>
        </w:rPr>
        <w:t> </w:t>
      </w:r>
      <w:r>
        <w:rPr/>
        <w:t>fokus</w:t>
      </w:r>
      <w:r>
        <w:rPr>
          <w:spacing w:val="-8"/>
        </w:rPr>
        <w:t> </w:t>
      </w:r>
      <w:r>
        <w:rPr/>
        <w:t>mot</w:t>
      </w:r>
      <w:r>
        <w:rPr>
          <w:spacing w:val="-8"/>
        </w:rPr>
        <w:t> </w:t>
      </w:r>
      <w:r>
        <w:rPr/>
        <w:t>ønskede</w:t>
      </w:r>
      <w:r>
        <w:rPr>
          <w:spacing w:val="-8"/>
        </w:rPr>
        <w:t> </w:t>
      </w:r>
      <w:r>
        <w:rPr/>
        <w:t>reaksjoner</w:t>
      </w:r>
      <w:r>
        <w:rPr>
          <w:spacing w:val="-8"/>
        </w:rPr>
        <w:t> </w:t>
      </w:r>
      <w:r>
        <w:rPr/>
        <w:t>gjennom</w:t>
      </w:r>
      <w:r>
        <w:rPr>
          <w:spacing w:val="-8"/>
        </w:rPr>
        <w:t> </w:t>
      </w:r>
      <w:r>
        <w:rPr/>
        <w:t>tenkning.</w:t>
      </w:r>
      <w:r>
        <w:rPr>
          <w:spacing w:val="-8"/>
        </w:rPr>
        <w:t> </w:t>
      </w:r>
      <w:r>
        <w:rPr/>
        <w:t>For</w:t>
      </w:r>
      <w:r>
        <w:rPr>
          <w:spacing w:val="-8"/>
        </w:rPr>
        <w:t> </w:t>
      </w:r>
      <w:r>
        <w:rPr/>
        <w:t>klienter</w:t>
      </w:r>
      <w:r>
        <w:rPr>
          <w:spacing w:val="-8"/>
        </w:rPr>
        <w:t> </w:t>
      </w:r>
      <w:r>
        <w:rPr/>
        <w:t>som</w:t>
      </w:r>
      <w:r>
        <w:rPr>
          <w:spacing w:val="-8"/>
        </w:rPr>
        <w:t> </w:t>
      </w:r>
      <w:r>
        <w:rPr/>
        <w:t>opplever</w:t>
      </w:r>
      <w:r>
        <w:rPr>
          <w:spacing w:val="-8"/>
        </w:rPr>
        <w:t> </w:t>
      </w:r>
      <w:r>
        <w:rPr/>
        <w:t>det psykiske</w:t>
      </w:r>
      <w:r>
        <w:rPr>
          <w:spacing w:val="-8"/>
        </w:rPr>
        <w:t> </w:t>
      </w:r>
      <w:r>
        <w:rPr/>
        <w:t>ubehaget</w:t>
      </w:r>
      <w:r>
        <w:rPr>
          <w:spacing w:val="-8"/>
        </w:rPr>
        <w:t> </w:t>
      </w:r>
      <w:r>
        <w:rPr/>
        <w:t>i</w:t>
      </w:r>
      <w:r>
        <w:rPr>
          <w:spacing w:val="-8"/>
        </w:rPr>
        <w:t> </w:t>
      </w:r>
      <w:r>
        <w:rPr/>
        <w:t>magen,</w:t>
      </w:r>
      <w:r>
        <w:rPr>
          <w:spacing w:val="-8"/>
        </w:rPr>
        <w:t> </w:t>
      </w:r>
      <w:r>
        <w:rPr/>
        <w:t>kan</w:t>
      </w:r>
      <w:r>
        <w:rPr>
          <w:spacing w:val="-8"/>
        </w:rPr>
        <w:t> </w:t>
      </w:r>
      <w:r>
        <w:rPr/>
        <w:t>man</w:t>
      </w:r>
      <w:r>
        <w:rPr>
          <w:spacing w:val="-8"/>
        </w:rPr>
        <w:t> </w:t>
      </w:r>
      <w:r>
        <w:rPr/>
        <w:t>gi</w:t>
      </w:r>
      <w:r>
        <w:rPr>
          <w:spacing w:val="-8"/>
        </w:rPr>
        <w:t> </w:t>
      </w:r>
      <w:r>
        <w:rPr/>
        <w:t>intervensjoner</w:t>
      </w:r>
      <w:r>
        <w:rPr>
          <w:spacing w:val="-8"/>
        </w:rPr>
        <w:t> </w:t>
      </w:r>
      <w:r>
        <w:rPr/>
        <w:t>som</w:t>
      </w:r>
      <w:r>
        <w:rPr>
          <w:spacing w:val="-8"/>
        </w:rPr>
        <w:t> </w:t>
      </w:r>
      <w:r>
        <w:rPr/>
        <w:t>innebærer</w:t>
      </w:r>
      <w:r>
        <w:rPr>
          <w:spacing w:val="-8"/>
        </w:rPr>
        <w:t> </w:t>
      </w:r>
      <w:r>
        <w:rPr/>
        <w:t>at</w:t>
      </w:r>
      <w:r>
        <w:rPr>
          <w:spacing w:val="-8"/>
        </w:rPr>
        <w:t> </w:t>
      </w:r>
      <w:r>
        <w:rPr/>
        <w:t>de</w:t>
      </w:r>
      <w:r>
        <w:rPr>
          <w:spacing w:val="-8"/>
        </w:rPr>
        <w:t> </w:t>
      </w:r>
      <w:r>
        <w:rPr/>
        <w:t>får</w:t>
      </w:r>
      <w:r>
        <w:rPr>
          <w:spacing w:val="-8"/>
        </w:rPr>
        <w:t> </w:t>
      </w:r>
      <w:r>
        <w:rPr/>
        <w:t>en</w:t>
      </w:r>
      <w:r>
        <w:rPr>
          <w:spacing w:val="-8"/>
        </w:rPr>
        <w:t> </w:t>
      </w:r>
      <w:r>
        <w:rPr/>
        <w:t>god magefølelse.</w:t>
      </w:r>
      <w:r>
        <w:rPr>
          <w:spacing w:val="-6"/>
        </w:rPr>
        <w:t> </w:t>
      </w:r>
      <w:r>
        <w:rPr/>
        <w:t>For</w:t>
      </w:r>
      <w:r>
        <w:rPr>
          <w:spacing w:val="-6"/>
        </w:rPr>
        <w:t> </w:t>
      </w:r>
      <w:r>
        <w:rPr/>
        <w:t>klienter</w:t>
      </w:r>
      <w:r>
        <w:rPr>
          <w:spacing w:val="-6"/>
        </w:rPr>
        <w:t> </w:t>
      </w:r>
      <w:r>
        <w:rPr/>
        <w:t>som</w:t>
      </w:r>
      <w:r>
        <w:rPr>
          <w:spacing w:val="-6"/>
        </w:rPr>
        <w:t> </w:t>
      </w:r>
      <w:r>
        <w:rPr/>
        <w:t>opplever</w:t>
      </w:r>
      <w:r>
        <w:rPr>
          <w:spacing w:val="-6"/>
        </w:rPr>
        <w:t> </w:t>
      </w:r>
      <w:r>
        <w:rPr/>
        <w:t>den</w:t>
      </w:r>
      <w:r>
        <w:rPr>
          <w:spacing w:val="-6"/>
        </w:rPr>
        <w:t> </w:t>
      </w:r>
      <w:r>
        <w:rPr/>
        <w:t>psykiske</w:t>
      </w:r>
      <w:r>
        <w:rPr>
          <w:spacing w:val="-6"/>
        </w:rPr>
        <w:t> </w:t>
      </w:r>
      <w:r>
        <w:rPr/>
        <w:t>smerten</w:t>
      </w:r>
      <w:r>
        <w:rPr>
          <w:spacing w:val="-6"/>
        </w:rPr>
        <w:t> </w:t>
      </w:r>
      <w:r>
        <w:rPr/>
        <w:t>som</w:t>
      </w:r>
      <w:r>
        <w:rPr>
          <w:spacing w:val="-6"/>
        </w:rPr>
        <w:t> </w:t>
      </w:r>
      <w:r>
        <w:rPr/>
        <w:t>et</w:t>
      </w:r>
      <w:r>
        <w:rPr>
          <w:spacing w:val="-6"/>
        </w:rPr>
        <w:t> </w:t>
      </w:r>
      <w:r>
        <w:rPr/>
        <w:t>ubehagelig</w:t>
      </w:r>
      <w:r>
        <w:rPr>
          <w:spacing w:val="-6"/>
        </w:rPr>
        <w:t> </w:t>
      </w:r>
      <w:r>
        <w:rPr/>
        <w:t>indre bilde, kan man gi dem kontakt med positive visuelle forestillinger i samme situasjon.</w:t>
      </w:r>
    </w:p>
    <w:p>
      <w:pPr>
        <w:pStyle w:val="BodyText"/>
        <w:ind w:right="548" w:firstLine="283"/>
      </w:pPr>
      <w:r>
        <w:rPr/>
        <w:t>Ofte</w:t>
      </w:r>
      <w:r>
        <w:rPr>
          <w:spacing w:val="-12"/>
        </w:rPr>
        <w:t> </w:t>
      </w:r>
      <w:r>
        <w:rPr/>
        <w:t>vil</w:t>
      </w:r>
      <w:r>
        <w:rPr>
          <w:spacing w:val="-12"/>
        </w:rPr>
        <w:t> </w:t>
      </w:r>
      <w:r>
        <w:rPr/>
        <w:t>det</w:t>
      </w:r>
      <w:r>
        <w:rPr>
          <w:spacing w:val="-12"/>
        </w:rPr>
        <w:t> </w:t>
      </w:r>
      <w:r>
        <w:rPr/>
        <w:t>være</w:t>
      </w:r>
      <w:r>
        <w:rPr>
          <w:spacing w:val="-12"/>
        </w:rPr>
        <w:t> </w:t>
      </w:r>
      <w:r>
        <w:rPr/>
        <w:t>nødvendig</w:t>
      </w:r>
      <w:r>
        <w:rPr>
          <w:spacing w:val="-12"/>
        </w:rPr>
        <w:t> </w:t>
      </w:r>
      <w:r>
        <w:rPr/>
        <w:t>å</w:t>
      </w:r>
      <w:r>
        <w:rPr>
          <w:spacing w:val="-12"/>
        </w:rPr>
        <w:t> </w:t>
      </w:r>
      <w:r>
        <w:rPr/>
        <w:t>arbeide</w:t>
      </w:r>
      <w:r>
        <w:rPr>
          <w:spacing w:val="-12"/>
        </w:rPr>
        <w:t> </w:t>
      </w:r>
      <w:r>
        <w:rPr/>
        <w:t>både</w:t>
      </w:r>
      <w:r>
        <w:rPr>
          <w:spacing w:val="-12"/>
        </w:rPr>
        <w:t> </w:t>
      </w:r>
      <w:r>
        <w:rPr/>
        <w:t>med</w:t>
      </w:r>
      <w:r>
        <w:rPr>
          <w:spacing w:val="-12"/>
        </w:rPr>
        <w:t> </w:t>
      </w:r>
      <w:r>
        <w:rPr/>
        <w:t>verbale,</w:t>
      </w:r>
      <w:r>
        <w:rPr>
          <w:spacing w:val="-12"/>
        </w:rPr>
        <w:t> </w:t>
      </w:r>
      <w:r>
        <w:rPr/>
        <w:t>visuelle,</w:t>
      </w:r>
      <w:r>
        <w:rPr>
          <w:spacing w:val="-12"/>
        </w:rPr>
        <w:t> </w:t>
      </w:r>
      <w:r>
        <w:rPr/>
        <w:t>auditive</w:t>
      </w:r>
      <w:r>
        <w:rPr>
          <w:spacing w:val="-12"/>
        </w:rPr>
        <w:t> </w:t>
      </w:r>
      <w:r>
        <w:rPr/>
        <w:t>og</w:t>
      </w:r>
      <w:r>
        <w:rPr>
          <w:spacing w:val="-12"/>
        </w:rPr>
        <w:t> </w:t>
      </w:r>
      <w:r>
        <w:rPr/>
        <w:t>kines- tetiske</w:t>
      </w:r>
      <w:r>
        <w:rPr>
          <w:spacing w:val="1"/>
        </w:rPr>
        <w:t> </w:t>
      </w:r>
      <w:r>
        <w:rPr/>
        <w:t>opplevelser.</w:t>
      </w:r>
      <w:r>
        <w:rPr>
          <w:spacing w:val="1"/>
        </w:rPr>
        <w:t> </w:t>
      </w:r>
      <w:r>
        <w:rPr/>
        <w:t>Smak</w:t>
      </w:r>
      <w:r>
        <w:rPr>
          <w:spacing w:val="1"/>
        </w:rPr>
        <w:t> </w:t>
      </w:r>
      <w:r>
        <w:rPr/>
        <w:t>og</w:t>
      </w:r>
      <w:r>
        <w:rPr>
          <w:spacing w:val="1"/>
        </w:rPr>
        <w:t> </w:t>
      </w:r>
      <w:r>
        <w:rPr/>
        <w:t>lukt</w:t>
      </w:r>
      <w:r>
        <w:rPr>
          <w:spacing w:val="1"/>
        </w:rPr>
        <w:t> </w:t>
      </w:r>
      <w:r>
        <w:rPr/>
        <w:t>blir</w:t>
      </w:r>
      <w:r>
        <w:rPr>
          <w:spacing w:val="2"/>
        </w:rPr>
        <w:t> </w:t>
      </w:r>
      <w:r>
        <w:rPr/>
        <w:t>sjelden</w:t>
      </w:r>
      <w:r>
        <w:rPr>
          <w:spacing w:val="1"/>
        </w:rPr>
        <w:t> </w:t>
      </w:r>
      <w:r>
        <w:rPr/>
        <w:t>anvendt</w:t>
      </w:r>
      <w:r>
        <w:rPr>
          <w:spacing w:val="1"/>
        </w:rPr>
        <w:t> </w:t>
      </w:r>
      <w:r>
        <w:rPr/>
        <w:t>som</w:t>
      </w:r>
      <w:r>
        <w:rPr>
          <w:spacing w:val="1"/>
        </w:rPr>
        <w:t> </w:t>
      </w:r>
      <w:r>
        <w:rPr/>
        <w:t>utgangspunkt</w:t>
      </w:r>
      <w:r>
        <w:rPr>
          <w:spacing w:val="1"/>
        </w:rPr>
        <w:t> </w:t>
      </w:r>
      <w:r>
        <w:rPr/>
        <w:t>for</w:t>
      </w:r>
      <w:r>
        <w:rPr>
          <w:spacing w:val="2"/>
        </w:rPr>
        <w:t> </w:t>
      </w:r>
      <w:r>
        <w:rPr>
          <w:spacing w:val="-2"/>
        </w:rPr>
        <w:t>endring,</w:t>
      </w:r>
    </w:p>
    <w:p>
      <w:pPr>
        <w:spacing w:after="0"/>
        <w:sectPr>
          <w:pgSz w:w="9640" w:h="13610"/>
          <w:pgMar w:header="345" w:footer="460" w:top="900" w:bottom="620" w:left="860" w:right="640"/>
        </w:sectPr>
      </w:pPr>
    </w:p>
    <w:p>
      <w:pPr>
        <w:pStyle w:val="BodyText"/>
        <w:spacing w:before="120"/>
        <w:ind w:left="330" w:right="320"/>
      </w:pPr>
      <w:r>
        <w:rPr/>
        <w:t>da</w:t>
      </w:r>
      <w:r>
        <w:rPr>
          <w:spacing w:val="-9"/>
        </w:rPr>
        <w:t> </w:t>
      </w:r>
      <w:r>
        <w:rPr/>
        <w:t>de</w:t>
      </w:r>
      <w:r>
        <w:rPr>
          <w:spacing w:val="-9"/>
        </w:rPr>
        <w:t> </w:t>
      </w:r>
      <w:r>
        <w:rPr/>
        <w:t>sjelden</w:t>
      </w:r>
      <w:r>
        <w:rPr>
          <w:spacing w:val="-9"/>
        </w:rPr>
        <w:t> </w:t>
      </w:r>
      <w:r>
        <w:rPr/>
        <w:t>er</w:t>
      </w:r>
      <w:r>
        <w:rPr>
          <w:spacing w:val="-9"/>
        </w:rPr>
        <w:t> </w:t>
      </w:r>
      <w:r>
        <w:rPr/>
        <w:t>forbundet</w:t>
      </w:r>
      <w:r>
        <w:rPr>
          <w:spacing w:val="-9"/>
        </w:rPr>
        <w:t> </w:t>
      </w:r>
      <w:r>
        <w:rPr/>
        <w:t>med</w:t>
      </w:r>
      <w:r>
        <w:rPr>
          <w:spacing w:val="-9"/>
        </w:rPr>
        <w:t> </w:t>
      </w:r>
      <w:r>
        <w:rPr/>
        <w:t>psykiske</w:t>
      </w:r>
      <w:r>
        <w:rPr>
          <w:spacing w:val="-9"/>
        </w:rPr>
        <w:t> </w:t>
      </w:r>
      <w:r>
        <w:rPr/>
        <w:t>plager.</w:t>
      </w:r>
      <w:r>
        <w:rPr>
          <w:spacing w:val="-9"/>
        </w:rPr>
        <w:t> </w:t>
      </w:r>
      <w:r>
        <w:rPr/>
        <w:t>Men</w:t>
      </w:r>
      <w:r>
        <w:rPr>
          <w:spacing w:val="-9"/>
        </w:rPr>
        <w:t> </w:t>
      </w:r>
      <w:r>
        <w:rPr/>
        <w:t>en</w:t>
      </w:r>
      <w:r>
        <w:rPr>
          <w:spacing w:val="-9"/>
        </w:rPr>
        <w:t> </w:t>
      </w:r>
      <w:r>
        <w:rPr/>
        <w:t>klient</w:t>
      </w:r>
      <w:r>
        <w:rPr>
          <w:spacing w:val="-9"/>
        </w:rPr>
        <w:t> </w:t>
      </w:r>
      <w:r>
        <w:rPr/>
        <w:t>hadde</w:t>
      </w:r>
      <w:r>
        <w:rPr>
          <w:spacing w:val="-9"/>
        </w:rPr>
        <w:t> </w:t>
      </w:r>
      <w:r>
        <w:rPr/>
        <w:t>ostefobi,</w:t>
      </w:r>
      <w:r>
        <w:rPr>
          <w:spacing w:val="-9"/>
        </w:rPr>
        <w:t> </w:t>
      </w:r>
      <w:r>
        <w:rPr/>
        <w:t>selv</w:t>
      </w:r>
      <w:r>
        <w:rPr>
          <w:spacing w:val="-9"/>
        </w:rPr>
        <w:t> </w:t>
      </w:r>
      <w:r>
        <w:rPr/>
        <w:t>om hun bodde i Frankrike og elsket ost, og da ble det relevant å arbeide med smak. Slik kan</w:t>
      </w:r>
      <w:r>
        <w:rPr>
          <w:spacing w:val="-9"/>
        </w:rPr>
        <w:t> </w:t>
      </w:r>
      <w:r>
        <w:rPr/>
        <w:t>mønstre</w:t>
      </w:r>
      <w:r>
        <w:rPr>
          <w:spacing w:val="-9"/>
        </w:rPr>
        <w:t> </w:t>
      </w:r>
      <w:r>
        <w:rPr/>
        <w:t>som</w:t>
      </w:r>
      <w:r>
        <w:rPr>
          <w:spacing w:val="-9"/>
        </w:rPr>
        <w:t> </w:t>
      </w:r>
      <w:r>
        <w:rPr/>
        <w:t>ubevisst</w:t>
      </w:r>
      <w:r>
        <w:rPr>
          <w:spacing w:val="-9"/>
        </w:rPr>
        <w:t> </w:t>
      </w:r>
      <w:r>
        <w:rPr/>
        <w:t>har</w:t>
      </w:r>
      <w:r>
        <w:rPr>
          <w:spacing w:val="-9"/>
        </w:rPr>
        <w:t> </w:t>
      </w:r>
      <w:r>
        <w:rPr/>
        <w:t>ført</w:t>
      </w:r>
      <w:r>
        <w:rPr>
          <w:spacing w:val="-9"/>
        </w:rPr>
        <w:t> </w:t>
      </w:r>
      <w:r>
        <w:rPr/>
        <w:t>til</w:t>
      </w:r>
      <w:r>
        <w:rPr>
          <w:spacing w:val="-9"/>
        </w:rPr>
        <w:t> </w:t>
      </w:r>
      <w:r>
        <w:rPr/>
        <w:t>psykisk</w:t>
      </w:r>
      <w:r>
        <w:rPr>
          <w:spacing w:val="-9"/>
        </w:rPr>
        <w:t> </w:t>
      </w:r>
      <w:r>
        <w:rPr/>
        <w:t>ubehag,</w:t>
      </w:r>
      <w:r>
        <w:rPr>
          <w:spacing w:val="-9"/>
        </w:rPr>
        <w:t> </w:t>
      </w:r>
      <w:r>
        <w:rPr/>
        <w:t>anvendes</w:t>
      </w:r>
      <w:r>
        <w:rPr>
          <w:spacing w:val="-9"/>
        </w:rPr>
        <w:t> </w:t>
      </w:r>
      <w:r>
        <w:rPr/>
        <w:t>motsatt</w:t>
      </w:r>
      <w:r>
        <w:rPr>
          <w:spacing w:val="-9"/>
        </w:rPr>
        <w:t> </w:t>
      </w:r>
      <w:r>
        <w:rPr/>
        <w:t>vei,</w:t>
      </w:r>
      <w:r>
        <w:rPr>
          <w:spacing w:val="-9"/>
        </w:rPr>
        <w:t> </w:t>
      </w:r>
      <w:r>
        <w:rPr/>
        <w:t>til</w:t>
      </w:r>
      <w:r>
        <w:rPr>
          <w:spacing w:val="-9"/>
        </w:rPr>
        <w:t> </w:t>
      </w:r>
      <w:r>
        <w:rPr/>
        <w:t>å</w:t>
      </w:r>
      <w:r>
        <w:rPr>
          <w:spacing w:val="-9"/>
        </w:rPr>
        <w:t> </w:t>
      </w:r>
      <w:r>
        <w:rPr/>
        <w:t>skape endring og tilfriskning.</w:t>
      </w:r>
    </w:p>
    <w:p>
      <w:pPr>
        <w:pStyle w:val="BodyText"/>
        <w:spacing w:before="65"/>
        <w:ind w:left="0"/>
        <w:jc w:val="left"/>
      </w:pPr>
    </w:p>
    <w:p>
      <w:pPr>
        <w:pStyle w:val="Heading5"/>
        <w:ind w:left="330"/>
        <w:jc w:val="both"/>
      </w:pPr>
      <w:r>
        <w:rPr/>
        <w:t>Nøytrale</w:t>
      </w:r>
      <w:r>
        <w:rPr>
          <w:spacing w:val="-5"/>
        </w:rPr>
        <w:t> </w:t>
      </w:r>
      <w:r>
        <w:rPr/>
        <w:t>øyeblikk</w:t>
      </w:r>
      <w:r>
        <w:rPr>
          <w:spacing w:val="-5"/>
        </w:rPr>
        <w:t> </w:t>
      </w:r>
      <w:r>
        <w:rPr/>
        <w:t>som</w:t>
      </w:r>
      <w:r>
        <w:rPr>
          <w:spacing w:val="-4"/>
        </w:rPr>
        <w:t> </w:t>
      </w:r>
      <w:r>
        <w:rPr/>
        <w:t>en</w:t>
      </w:r>
      <w:r>
        <w:rPr>
          <w:spacing w:val="-5"/>
        </w:rPr>
        <w:t> </w:t>
      </w:r>
      <w:r>
        <w:rPr/>
        <w:t>terapeutisk</w:t>
      </w:r>
      <w:r>
        <w:rPr>
          <w:spacing w:val="-4"/>
        </w:rPr>
        <w:t> </w:t>
      </w:r>
      <w:r>
        <w:rPr>
          <w:spacing w:val="-2"/>
        </w:rPr>
        <w:t>ressurs</w:t>
      </w:r>
    </w:p>
    <w:p>
      <w:pPr>
        <w:pStyle w:val="BodyText"/>
        <w:spacing w:before="314"/>
        <w:ind w:left="330" w:right="321"/>
      </w:pPr>
      <w:r>
        <w:rPr/>
        <w:t>Nøytrale opplevelser og øyeblikk av likegyldighet kan fungere som terapeutiske res- surser.</w:t>
      </w:r>
      <w:r>
        <w:rPr>
          <w:spacing w:val="-10"/>
        </w:rPr>
        <w:t> </w:t>
      </w:r>
      <w:r>
        <w:rPr/>
        <w:t>Enkelte</w:t>
      </w:r>
      <w:r>
        <w:rPr>
          <w:spacing w:val="-10"/>
        </w:rPr>
        <w:t> </w:t>
      </w:r>
      <w:r>
        <w:rPr/>
        <w:t>klienter</w:t>
      </w:r>
      <w:r>
        <w:rPr>
          <w:spacing w:val="-10"/>
        </w:rPr>
        <w:t> </w:t>
      </w:r>
      <w:r>
        <w:rPr/>
        <w:t>er</w:t>
      </w:r>
      <w:r>
        <w:rPr>
          <w:spacing w:val="-10"/>
        </w:rPr>
        <w:t> </w:t>
      </w:r>
      <w:r>
        <w:rPr/>
        <w:t>alltid</w:t>
      </w:r>
      <w:r>
        <w:rPr>
          <w:spacing w:val="-10"/>
        </w:rPr>
        <w:t> </w:t>
      </w:r>
      <w:r>
        <w:rPr/>
        <w:t>engasjerte,</w:t>
      </w:r>
      <w:r>
        <w:rPr>
          <w:spacing w:val="-10"/>
        </w:rPr>
        <w:t> </w:t>
      </w:r>
      <w:r>
        <w:rPr/>
        <w:t>på</w:t>
      </w:r>
      <w:r>
        <w:rPr>
          <w:spacing w:val="-10"/>
        </w:rPr>
        <w:t> </w:t>
      </w:r>
      <w:r>
        <w:rPr/>
        <w:t>godt</w:t>
      </w:r>
      <w:r>
        <w:rPr>
          <w:spacing w:val="-10"/>
        </w:rPr>
        <w:t> </w:t>
      </w:r>
      <w:r>
        <w:rPr/>
        <w:t>og</w:t>
      </w:r>
      <w:r>
        <w:rPr>
          <w:spacing w:val="-10"/>
        </w:rPr>
        <w:t> </w:t>
      </w:r>
      <w:r>
        <w:rPr/>
        <w:t>vondt.</w:t>
      </w:r>
      <w:r>
        <w:rPr>
          <w:spacing w:val="-10"/>
        </w:rPr>
        <w:t> </w:t>
      </w:r>
      <w:r>
        <w:rPr/>
        <w:t>Dette</w:t>
      </w:r>
      <w:r>
        <w:rPr>
          <w:spacing w:val="-10"/>
        </w:rPr>
        <w:t> </w:t>
      </w:r>
      <w:r>
        <w:rPr/>
        <w:t>engasjementet</w:t>
      </w:r>
      <w:r>
        <w:rPr>
          <w:spacing w:val="-10"/>
        </w:rPr>
        <w:t> </w:t>
      </w:r>
      <w:r>
        <w:rPr/>
        <w:t>kan være</w:t>
      </w:r>
      <w:r>
        <w:rPr>
          <w:spacing w:val="-10"/>
        </w:rPr>
        <w:t> </w:t>
      </w:r>
      <w:r>
        <w:rPr/>
        <w:t>slitsomt.</w:t>
      </w:r>
      <w:r>
        <w:rPr>
          <w:spacing w:val="-10"/>
        </w:rPr>
        <w:t> </w:t>
      </w:r>
      <w:r>
        <w:rPr/>
        <w:t>For</w:t>
      </w:r>
      <w:r>
        <w:rPr>
          <w:spacing w:val="-10"/>
        </w:rPr>
        <w:t> </w:t>
      </w:r>
      <w:r>
        <w:rPr/>
        <w:t>enkelte</w:t>
      </w:r>
      <w:r>
        <w:rPr>
          <w:spacing w:val="-10"/>
        </w:rPr>
        <w:t> </w:t>
      </w:r>
      <w:r>
        <w:rPr/>
        <w:t>er</w:t>
      </w:r>
      <w:r>
        <w:rPr>
          <w:spacing w:val="-10"/>
        </w:rPr>
        <w:t> </w:t>
      </w:r>
      <w:r>
        <w:rPr/>
        <w:t>det</w:t>
      </w:r>
      <w:r>
        <w:rPr>
          <w:spacing w:val="-10"/>
        </w:rPr>
        <w:t> </w:t>
      </w:r>
      <w:r>
        <w:rPr/>
        <w:t>viktig</w:t>
      </w:r>
      <w:r>
        <w:rPr>
          <w:spacing w:val="-10"/>
        </w:rPr>
        <w:t> </w:t>
      </w:r>
      <w:r>
        <w:rPr/>
        <w:t>å</w:t>
      </w:r>
      <w:r>
        <w:rPr>
          <w:spacing w:val="-10"/>
        </w:rPr>
        <w:t> </w:t>
      </w:r>
      <w:r>
        <w:rPr/>
        <w:t>kunne</w:t>
      </w:r>
      <w:r>
        <w:rPr>
          <w:spacing w:val="-10"/>
        </w:rPr>
        <w:t> </w:t>
      </w:r>
      <w:r>
        <w:rPr/>
        <w:t>reagere</w:t>
      </w:r>
      <w:r>
        <w:rPr>
          <w:spacing w:val="-10"/>
        </w:rPr>
        <w:t> </w:t>
      </w:r>
      <w:r>
        <w:rPr/>
        <w:t>med</w:t>
      </w:r>
      <w:r>
        <w:rPr>
          <w:spacing w:val="-10"/>
        </w:rPr>
        <w:t> </w:t>
      </w:r>
      <w:r>
        <w:rPr/>
        <w:t>likegyldighet</w:t>
      </w:r>
      <w:r>
        <w:rPr>
          <w:spacing w:val="-10"/>
        </w:rPr>
        <w:t> </w:t>
      </w:r>
      <w:r>
        <w:rPr/>
        <w:t>i</w:t>
      </w:r>
      <w:r>
        <w:rPr>
          <w:spacing w:val="-10"/>
        </w:rPr>
        <w:t> </w:t>
      </w:r>
      <w:r>
        <w:rPr/>
        <w:t>situasjoner der engasjementet har ført til psykisk smerte og dårlig funksjon.</w:t>
      </w:r>
    </w:p>
    <w:p>
      <w:pPr>
        <w:pStyle w:val="BodyText"/>
        <w:ind w:left="330" w:right="320" w:firstLine="283"/>
      </w:pPr>
      <w:r>
        <w:rPr/>
        <w:t>Å utvikle evnen til å reagere med mindre engasjement og mer likegyldighet i en- kelte situasjoner, åpner for nye og mindre belastende følelser. Som følge av dette får klienten flere mestringsstrategier. De biopsykiske elementene som er forbundet med likegyldighet</w:t>
      </w:r>
      <w:r>
        <w:rPr>
          <w:spacing w:val="-10"/>
        </w:rPr>
        <w:t> </w:t>
      </w:r>
      <w:r>
        <w:rPr/>
        <w:t>kan,</w:t>
      </w:r>
      <w:r>
        <w:rPr>
          <w:spacing w:val="-10"/>
        </w:rPr>
        <w:t> </w:t>
      </w:r>
      <w:r>
        <w:rPr/>
        <w:t>når</w:t>
      </w:r>
      <w:r>
        <w:rPr>
          <w:spacing w:val="-10"/>
        </w:rPr>
        <w:t> </w:t>
      </w:r>
      <w:r>
        <w:rPr/>
        <w:t>de</w:t>
      </w:r>
      <w:r>
        <w:rPr>
          <w:spacing w:val="-10"/>
        </w:rPr>
        <w:t> </w:t>
      </w:r>
      <w:r>
        <w:rPr/>
        <w:t>blir</w:t>
      </w:r>
      <w:r>
        <w:rPr>
          <w:spacing w:val="-10"/>
        </w:rPr>
        <w:t> </w:t>
      </w:r>
      <w:r>
        <w:rPr/>
        <w:t>overført</w:t>
      </w:r>
      <w:r>
        <w:rPr>
          <w:spacing w:val="-10"/>
        </w:rPr>
        <w:t> </w:t>
      </w:r>
      <w:r>
        <w:rPr/>
        <w:t>til</w:t>
      </w:r>
      <w:r>
        <w:rPr>
          <w:spacing w:val="-10"/>
        </w:rPr>
        <w:t> </w:t>
      </w:r>
      <w:r>
        <w:rPr/>
        <w:t>situasjoner</w:t>
      </w:r>
      <w:r>
        <w:rPr>
          <w:spacing w:val="-10"/>
        </w:rPr>
        <w:t> </w:t>
      </w:r>
      <w:r>
        <w:rPr/>
        <w:t>preget</w:t>
      </w:r>
      <w:r>
        <w:rPr>
          <w:spacing w:val="-10"/>
        </w:rPr>
        <w:t> </w:t>
      </w:r>
      <w:r>
        <w:rPr/>
        <w:t>av</w:t>
      </w:r>
      <w:r>
        <w:rPr>
          <w:spacing w:val="-10"/>
        </w:rPr>
        <w:t> </w:t>
      </w:r>
      <w:r>
        <w:rPr/>
        <w:t>for</w:t>
      </w:r>
      <w:r>
        <w:rPr>
          <w:spacing w:val="-10"/>
        </w:rPr>
        <w:t> </w:t>
      </w:r>
      <w:r>
        <w:rPr/>
        <w:t>intenst</w:t>
      </w:r>
      <w:r>
        <w:rPr>
          <w:spacing w:val="-10"/>
        </w:rPr>
        <w:t> </w:t>
      </w:r>
      <w:r>
        <w:rPr/>
        <w:t>engasjement, føre til økt kontakt med positive egenskaper og adekvat mestringsatferd.</w:t>
      </w:r>
    </w:p>
    <w:p>
      <w:pPr>
        <w:pStyle w:val="Heading8"/>
        <w:spacing w:before="217"/>
        <w:ind w:left="330"/>
        <w:jc w:val="both"/>
      </w:pPr>
      <w:r>
        <w:rPr/>
        <w:t>Eksempler</w:t>
      </w:r>
      <w:r>
        <w:rPr>
          <w:spacing w:val="-4"/>
        </w:rPr>
        <w:t> </w:t>
      </w:r>
      <w:r>
        <w:rPr/>
        <w:t>på</w:t>
      </w:r>
      <w:r>
        <w:rPr>
          <w:spacing w:val="-3"/>
        </w:rPr>
        <w:t> </w:t>
      </w:r>
      <w:r>
        <w:rPr/>
        <w:t>arbeidet</w:t>
      </w:r>
      <w:r>
        <w:rPr>
          <w:spacing w:val="-4"/>
        </w:rPr>
        <w:t> </w:t>
      </w:r>
      <w:r>
        <w:rPr/>
        <w:t>med</w:t>
      </w:r>
      <w:r>
        <w:rPr>
          <w:spacing w:val="-3"/>
        </w:rPr>
        <w:t> </w:t>
      </w:r>
      <w:r>
        <w:rPr/>
        <w:t>manglende</w:t>
      </w:r>
      <w:r>
        <w:rPr>
          <w:spacing w:val="-3"/>
        </w:rPr>
        <w:t> </w:t>
      </w:r>
      <w:r>
        <w:rPr>
          <w:spacing w:val="-2"/>
        </w:rPr>
        <w:t>likegyldighet</w:t>
      </w:r>
    </w:p>
    <w:p>
      <w:pPr>
        <w:pStyle w:val="BodyText"/>
        <w:spacing w:before="123"/>
        <w:ind w:left="330" w:right="320"/>
      </w:pPr>
      <w:r>
        <w:rPr/>
        <w:t>Dersom</w:t>
      </w:r>
      <w:r>
        <w:rPr>
          <w:spacing w:val="16"/>
        </w:rPr>
        <w:t> </w:t>
      </w:r>
      <w:r>
        <w:rPr/>
        <w:t>du</w:t>
      </w:r>
      <w:r>
        <w:rPr>
          <w:spacing w:val="16"/>
        </w:rPr>
        <w:t> </w:t>
      </w:r>
      <w:r>
        <w:rPr/>
        <w:t>ber</w:t>
      </w:r>
      <w:r>
        <w:rPr>
          <w:spacing w:val="16"/>
        </w:rPr>
        <w:t> </w:t>
      </w:r>
      <w:r>
        <w:rPr/>
        <w:t>en</w:t>
      </w:r>
      <w:r>
        <w:rPr>
          <w:spacing w:val="16"/>
        </w:rPr>
        <w:t> </w:t>
      </w:r>
      <w:r>
        <w:rPr/>
        <w:t>lett</w:t>
      </w:r>
      <w:r>
        <w:rPr>
          <w:spacing w:val="16"/>
        </w:rPr>
        <w:t> </w:t>
      </w:r>
      <w:r>
        <w:rPr/>
        <w:t>engasjert</w:t>
      </w:r>
      <w:r>
        <w:rPr>
          <w:spacing w:val="16"/>
        </w:rPr>
        <w:t> </w:t>
      </w:r>
      <w:r>
        <w:rPr/>
        <w:t>klient</w:t>
      </w:r>
      <w:r>
        <w:rPr>
          <w:spacing w:val="16"/>
        </w:rPr>
        <w:t> </w:t>
      </w:r>
      <w:r>
        <w:rPr/>
        <w:t>tenke</w:t>
      </w:r>
      <w:r>
        <w:rPr>
          <w:spacing w:val="16"/>
        </w:rPr>
        <w:t> </w:t>
      </w:r>
      <w:r>
        <w:rPr/>
        <w:t>på</w:t>
      </w:r>
      <w:r>
        <w:rPr>
          <w:spacing w:val="16"/>
        </w:rPr>
        <w:t> </w:t>
      </w:r>
      <w:r>
        <w:rPr/>
        <w:t>noe</w:t>
      </w:r>
      <w:r>
        <w:rPr>
          <w:spacing w:val="16"/>
        </w:rPr>
        <w:t> </w:t>
      </w:r>
      <w:r>
        <w:rPr/>
        <w:t>hun</w:t>
      </w:r>
      <w:r>
        <w:rPr>
          <w:spacing w:val="16"/>
        </w:rPr>
        <w:t> </w:t>
      </w:r>
      <w:r>
        <w:rPr/>
        <w:t>er</w:t>
      </w:r>
      <w:r>
        <w:rPr>
          <w:spacing w:val="16"/>
        </w:rPr>
        <w:t> </w:t>
      </w:r>
      <w:r>
        <w:rPr/>
        <w:t>likegyldig</w:t>
      </w:r>
      <w:r>
        <w:rPr>
          <w:spacing w:val="16"/>
        </w:rPr>
        <w:t> </w:t>
      </w:r>
      <w:r>
        <w:rPr/>
        <w:t>til,</w:t>
      </w:r>
      <w:r>
        <w:rPr>
          <w:spacing w:val="16"/>
        </w:rPr>
        <w:t> </w:t>
      </w:r>
      <w:r>
        <w:rPr/>
        <w:t>kan</w:t>
      </w:r>
      <w:r>
        <w:rPr>
          <w:spacing w:val="16"/>
        </w:rPr>
        <w:t> </w:t>
      </w:r>
      <w:r>
        <w:rPr/>
        <w:t>du</w:t>
      </w:r>
      <w:r>
        <w:rPr>
          <w:spacing w:val="16"/>
        </w:rPr>
        <w:t> </w:t>
      </w:r>
      <w:r>
        <w:rPr/>
        <w:t>få til svar at «Nei, det går ikke». Om du deretter spør hvilket forhold hun har til den midterste fyrstikken i en eller annen fyrstikkeske, fordi du selv har et likegyldig for- hold</w:t>
      </w:r>
      <w:r>
        <w:rPr>
          <w:spacing w:val="-3"/>
        </w:rPr>
        <w:t> </w:t>
      </w:r>
      <w:r>
        <w:rPr/>
        <w:t>til</w:t>
      </w:r>
      <w:r>
        <w:rPr>
          <w:spacing w:val="-3"/>
        </w:rPr>
        <w:t> </w:t>
      </w:r>
      <w:r>
        <w:rPr/>
        <w:t>denne</w:t>
      </w:r>
      <w:r>
        <w:rPr>
          <w:spacing w:val="-3"/>
        </w:rPr>
        <w:t> </w:t>
      </w:r>
      <w:r>
        <w:rPr/>
        <w:t>fyrstikken,</w:t>
      </w:r>
      <w:r>
        <w:rPr>
          <w:spacing w:val="-3"/>
        </w:rPr>
        <w:t> </w:t>
      </w:r>
      <w:r>
        <w:rPr/>
        <w:t>kan</w:t>
      </w:r>
      <w:r>
        <w:rPr>
          <w:spacing w:val="-3"/>
        </w:rPr>
        <w:t> </w:t>
      </w:r>
      <w:r>
        <w:rPr/>
        <w:t>du</w:t>
      </w:r>
      <w:r>
        <w:rPr>
          <w:spacing w:val="-3"/>
        </w:rPr>
        <w:t> </w:t>
      </w:r>
      <w:r>
        <w:rPr/>
        <w:t>møte</w:t>
      </w:r>
      <w:r>
        <w:rPr>
          <w:spacing w:val="-3"/>
        </w:rPr>
        <w:t> </w:t>
      </w:r>
      <w:r>
        <w:rPr/>
        <w:t>en</w:t>
      </w:r>
      <w:r>
        <w:rPr>
          <w:spacing w:val="-3"/>
        </w:rPr>
        <w:t> </w:t>
      </w:r>
      <w:r>
        <w:rPr/>
        <w:t>klient</w:t>
      </w:r>
      <w:r>
        <w:rPr>
          <w:spacing w:val="-3"/>
        </w:rPr>
        <w:t> </w:t>
      </w:r>
      <w:r>
        <w:rPr/>
        <w:t>som</w:t>
      </w:r>
      <w:r>
        <w:rPr>
          <w:spacing w:val="-3"/>
        </w:rPr>
        <w:t> </w:t>
      </w:r>
      <w:r>
        <w:rPr/>
        <w:t>umiddelbart</w:t>
      </w:r>
      <w:r>
        <w:rPr>
          <w:spacing w:val="-3"/>
        </w:rPr>
        <w:t> </w:t>
      </w:r>
      <w:r>
        <w:rPr/>
        <w:t>utvikler</w:t>
      </w:r>
      <w:r>
        <w:rPr>
          <w:spacing w:val="-3"/>
        </w:rPr>
        <w:t> </w:t>
      </w:r>
      <w:r>
        <w:rPr/>
        <w:t>en</w:t>
      </w:r>
      <w:r>
        <w:rPr>
          <w:spacing w:val="-3"/>
        </w:rPr>
        <w:t> </w:t>
      </w:r>
      <w:r>
        <w:rPr/>
        <w:t>levende interesse</w:t>
      </w:r>
      <w:r>
        <w:rPr>
          <w:spacing w:val="-3"/>
        </w:rPr>
        <w:t> </w:t>
      </w:r>
      <w:r>
        <w:rPr/>
        <w:t>for</w:t>
      </w:r>
      <w:r>
        <w:rPr>
          <w:spacing w:val="-3"/>
        </w:rPr>
        <w:t> </w:t>
      </w:r>
      <w:r>
        <w:rPr/>
        <w:t>spørsmålet.</w:t>
      </w:r>
      <w:r>
        <w:rPr>
          <w:spacing w:val="-3"/>
        </w:rPr>
        <w:t> </w:t>
      </w:r>
      <w:r>
        <w:rPr/>
        <w:t>«Wow,</w:t>
      </w:r>
      <w:r>
        <w:rPr>
          <w:spacing w:val="-3"/>
        </w:rPr>
        <w:t> </w:t>
      </w:r>
      <w:r>
        <w:rPr/>
        <w:t>en</w:t>
      </w:r>
      <w:r>
        <w:rPr>
          <w:spacing w:val="-3"/>
        </w:rPr>
        <w:t> </w:t>
      </w:r>
      <w:r>
        <w:rPr/>
        <w:t>fyrstikk,</w:t>
      </w:r>
      <w:r>
        <w:rPr>
          <w:spacing w:val="-3"/>
        </w:rPr>
        <w:t> </w:t>
      </w:r>
      <w:r>
        <w:rPr/>
        <w:t>også</w:t>
      </w:r>
      <w:r>
        <w:rPr>
          <w:spacing w:val="-3"/>
        </w:rPr>
        <w:t> </w:t>
      </w:r>
      <w:r>
        <w:rPr/>
        <w:t>den</w:t>
      </w:r>
      <w:r>
        <w:rPr>
          <w:spacing w:val="-3"/>
        </w:rPr>
        <w:t> </w:t>
      </w:r>
      <w:r>
        <w:rPr/>
        <w:t>midterste</w:t>
      </w:r>
      <w:r>
        <w:rPr>
          <w:spacing w:val="-3"/>
        </w:rPr>
        <w:t> </w:t>
      </w:r>
      <w:r>
        <w:rPr/>
        <w:t>da,</w:t>
      </w:r>
      <w:r>
        <w:rPr>
          <w:spacing w:val="-3"/>
        </w:rPr>
        <w:t> </w:t>
      </w:r>
      <w:r>
        <w:rPr/>
        <w:t>gitt».</w:t>
      </w:r>
      <w:r>
        <w:rPr>
          <w:spacing w:val="-3"/>
        </w:rPr>
        <w:t> </w:t>
      </w:r>
      <w:r>
        <w:rPr/>
        <w:t>Men</w:t>
      </w:r>
      <w:r>
        <w:rPr>
          <w:spacing w:val="-3"/>
        </w:rPr>
        <w:t> </w:t>
      </w:r>
      <w:r>
        <w:rPr/>
        <w:t>mange formidler at nei, de er ganske likegyldige til denne fyrstikken.</w:t>
      </w:r>
    </w:p>
    <w:p>
      <w:pPr>
        <w:pStyle w:val="BodyText"/>
        <w:ind w:left="330" w:right="320"/>
      </w:pPr>
      <w:r>
        <w:rPr/>
        <w:t>For meget lettantennelige klienter vil fyrstikkeksempelet ikke være tilstrekkelig. Her kan man for eksempel spørre hvilket forhold hun har til en kubikkmeter luft et eller annet sted. De aller fleste får nå kontakt med en nøytral følelse. Men noen fatter in- teresse</w:t>
      </w:r>
      <w:r>
        <w:rPr>
          <w:spacing w:val="-13"/>
        </w:rPr>
        <w:t> </w:t>
      </w:r>
      <w:r>
        <w:rPr/>
        <w:t>for</w:t>
      </w:r>
      <w:r>
        <w:rPr>
          <w:spacing w:val="-12"/>
        </w:rPr>
        <w:t> </w:t>
      </w:r>
      <w:r>
        <w:rPr/>
        <w:t>akkurat</w:t>
      </w:r>
      <w:r>
        <w:rPr>
          <w:spacing w:val="-13"/>
        </w:rPr>
        <w:t> </w:t>
      </w:r>
      <w:r>
        <w:rPr/>
        <w:t>denne</w:t>
      </w:r>
      <w:r>
        <w:rPr>
          <w:spacing w:val="-12"/>
        </w:rPr>
        <w:t> </w:t>
      </w:r>
      <w:r>
        <w:rPr/>
        <w:t>kubikkmeteren</w:t>
      </w:r>
      <w:r>
        <w:rPr>
          <w:spacing w:val="-13"/>
        </w:rPr>
        <w:t> </w:t>
      </w:r>
      <w:r>
        <w:rPr/>
        <w:t>med</w:t>
      </w:r>
      <w:r>
        <w:rPr>
          <w:spacing w:val="-12"/>
        </w:rPr>
        <w:t> </w:t>
      </w:r>
      <w:r>
        <w:rPr/>
        <w:t>luft.</w:t>
      </w:r>
      <w:r>
        <w:rPr>
          <w:spacing w:val="-13"/>
        </w:rPr>
        <w:t> </w:t>
      </w:r>
      <w:r>
        <w:rPr/>
        <w:t>En</w:t>
      </w:r>
      <w:r>
        <w:rPr>
          <w:spacing w:val="-12"/>
        </w:rPr>
        <w:t> </w:t>
      </w:r>
      <w:r>
        <w:rPr/>
        <w:t>klient</w:t>
      </w:r>
      <w:r>
        <w:rPr>
          <w:spacing w:val="-13"/>
        </w:rPr>
        <w:t> </w:t>
      </w:r>
      <w:r>
        <w:rPr/>
        <w:t>sa:</w:t>
      </w:r>
      <w:r>
        <w:rPr>
          <w:spacing w:val="-12"/>
        </w:rPr>
        <w:t> </w:t>
      </w:r>
      <w:r>
        <w:rPr/>
        <w:t>«En</w:t>
      </w:r>
      <w:r>
        <w:rPr>
          <w:spacing w:val="-13"/>
        </w:rPr>
        <w:t> </w:t>
      </w:r>
      <w:r>
        <w:rPr/>
        <w:t>kubikkmeter</w:t>
      </w:r>
      <w:r>
        <w:rPr>
          <w:spacing w:val="-12"/>
        </w:rPr>
        <w:t> </w:t>
      </w:r>
      <w:r>
        <w:rPr/>
        <w:t>med luft, det vil si så og så mye oksygen og drivhusgasser». Og klienten ble igjen tent. Til slutt,</w:t>
      </w:r>
      <w:r>
        <w:rPr>
          <w:spacing w:val="-10"/>
        </w:rPr>
        <w:t> </w:t>
      </w:r>
      <w:r>
        <w:rPr/>
        <w:t>på</w:t>
      </w:r>
      <w:r>
        <w:rPr>
          <w:spacing w:val="-10"/>
        </w:rPr>
        <w:t> </w:t>
      </w:r>
      <w:r>
        <w:rPr/>
        <w:t>spørsmålet</w:t>
      </w:r>
      <w:r>
        <w:rPr>
          <w:spacing w:val="-10"/>
        </w:rPr>
        <w:t> </w:t>
      </w:r>
      <w:r>
        <w:rPr/>
        <w:t>om</w:t>
      </w:r>
      <w:r>
        <w:rPr>
          <w:spacing w:val="-10"/>
        </w:rPr>
        <w:t> </w:t>
      </w:r>
      <w:r>
        <w:rPr/>
        <w:t>hvilket</w:t>
      </w:r>
      <w:r>
        <w:rPr>
          <w:spacing w:val="-10"/>
        </w:rPr>
        <w:t> </w:t>
      </w:r>
      <w:r>
        <w:rPr/>
        <w:t>forhold</w:t>
      </w:r>
      <w:r>
        <w:rPr>
          <w:spacing w:val="-10"/>
        </w:rPr>
        <w:t> </w:t>
      </w:r>
      <w:r>
        <w:rPr/>
        <w:t>hun</w:t>
      </w:r>
      <w:r>
        <w:rPr>
          <w:spacing w:val="-10"/>
        </w:rPr>
        <w:t> </w:t>
      </w:r>
      <w:r>
        <w:rPr/>
        <w:t>hadde</w:t>
      </w:r>
      <w:r>
        <w:rPr>
          <w:spacing w:val="-10"/>
        </w:rPr>
        <w:t> </w:t>
      </w:r>
      <w:r>
        <w:rPr/>
        <w:t>til</w:t>
      </w:r>
      <w:r>
        <w:rPr>
          <w:spacing w:val="-10"/>
        </w:rPr>
        <w:t> </w:t>
      </w:r>
      <w:r>
        <w:rPr/>
        <w:t>en</w:t>
      </w:r>
      <w:r>
        <w:rPr>
          <w:spacing w:val="-10"/>
        </w:rPr>
        <w:t> </w:t>
      </w:r>
      <w:r>
        <w:rPr/>
        <w:t>kubikkmeter</w:t>
      </w:r>
      <w:r>
        <w:rPr>
          <w:spacing w:val="-10"/>
        </w:rPr>
        <w:t> </w:t>
      </w:r>
      <w:r>
        <w:rPr/>
        <w:t>vakuum</w:t>
      </w:r>
      <w:r>
        <w:rPr>
          <w:spacing w:val="-10"/>
        </w:rPr>
        <w:t> </w:t>
      </w:r>
      <w:r>
        <w:rPr/>
        <w:t>et</w:t>
      </w:r>
      <w:r>
        <w:rPr>
          <w:spacing w:val="-10"/>
        </w:rPr>
        <w:t> </w:t>
      </w:r>
      <w:r>
        <w:rPr/>
        <w:t>sted</w:t>
      </w:r>
      <w:r>
        <w:rPr>
          <w:spacing w:val="-10"/>
        </w:rPr>
        <w:t> </w:t>
      </w:r>
      <w:r>
        <w:rPr/>
        <w:t>i verdensrommet,</w:t>
      </w:r>
      <w:r>
        <w:rPr>
          <w:spacing w:val="-8"/>
        </w:rPr>
        <w:t> </w:t>
      </w:r>
      <w:r>
        <w:rPr/>
        <w:t>fant</w:t>
      </w:r>
      <w:r>
        <w:rPr>
          <w:spacing w:val="-8"/>
        </w:rPr>
        <w:t> </w:t>
      </w:r>
      <w:r>
        <w:rPr/>
        <w:t>selv</w:t>
      </w:r>
      <w:r>
        <w:rPr>
          <w:spacing w:val="-8"/>
        </w:rPr>
        <w:t> </w:t>
      </w:r>
      <w:r>
        <w:rPr/>
        <w:t>denne</w:t>
      </w:r>
      <w:r>
        <w:rPr>
          <w:spacing w:val="-8"/>
        </w:rPr>
        <w:t> </w:t>
      </w:r>
      <w:r>
        <w:rPr/>
        <w:t>klienten</w:t>
      </w:r>
      <w:r>
        <w:rPr>
          <w:spacing w:val="-8"/>
        </w:rPr>
        <w:t> </w:t>
      </w:r>
      <w:r>
        <w:rPr/>
        <w:t>det</w:t>
      </w:r>
      <w:r>
        <w:rPr>
          <w:spacing w:val="-8"/>
        </w:rPr>
        <w:t> </w:t>
      </w:r>
      <w:r>
        <w:rPr/>
        <w:t>vanskelig</w:t>
      </w:r>
      <w:r>
        <w:rPr>
          <w:spacing w:val="-8"/>
        </w:rPr>
        <w:t> </w:t>
      </w:r>
      <w:r>
        <w:rPr/>
        <w:t>å</w:t>
      </w:r>
      <w:r>
        <w:rPr>
          <w:spacing w:val="-8"/>
        </w:rPr>
        <w:t> </w:t>
      </w:r>
      <w:r>
        <w:rPr/>
        <w:t>engasjere</w:t>
      </w:r>
      <w:r>
        <w:rPr>
          <w:spacing w:val="-8"/>
        </w:rPr>
        <w:t> </w:t>
      </w:r>
      <w:r>
        <w:rPr/>
        <w:t>seg.</w:t>
      </w:r>
      <w:r>
        <w:rPr>
          <w:spacing w:val="-8"/>
        </w:rPr>
        <w:t> </w:t>
      </w:r>
      <w:r>
        <w:rPr/>
        <w:t>Deretter</w:t>
      </w:r>
      <w:r>
        <w:rPr>
          <w:spacing w:val="-8"/>
        </w:rPr>
        <w:t> </w:t>
      </w:r>
      <w:r>
        <w:rPr/>
        <w:t>ba</w:t>
      </w:r>
      <w:r>
        <w:rPr>
          <w:spacing w:val="-8"/>
        </w:rPr>
        <w:t> </w:t>
      </w:r>
      <w:r>
        <w:rPr/>
        <w:t>jeg henne forestille seg hvordan det hadde vært å reagere med samme type likegyldighet</w:t>
      </w:r>
      <w:r>
        <w:rPr>
          <w:spacing w:val="40"/>
        </w:rPr>
        <w:t> </w:t>
      </w:r>
      <w:r>
        <w:rPr/>
        <w:t>i situasjoner der hun hadde hatt for mye utslitende engasjement. Klienten formidlet umiddelbart at hun følte seg fri, at hun slapp å engasjere seg, mene noe, gjøre noe, ta ansvar for noe, eller å ta tak i noe og ordne opp i noe. Hun fikk kontakt med ro.</w:t>
      </w:r>
    </w:p>
    <w:p>
      <w:pPr>
        <w:pStyle w:val="BodyText"/>
        <w:ind w:left="330" w:right="321"/>
      </w:pPr>
      <w:r>
        <w:rPr/>
        <w:t>Det</w:t>
      </w:r>
      <w:r>
        <w:rPr>
          <w:spacing w:val="-5"/>
        </w:rPr>
        <w:t> </w:t>
      </w:r>
      <w:r>
        <w:rPr/>
        <w:t>kan</w:t>
      </w:r>
      <w:r>
        <w:rPr>
          <w:spacing w:val="-5"/>
        </w:rPr>
        <w:t> </w:t>
      </w:r>
      <w:r>
        <w:rPr/>
        <w:t>være</w:t>
      </w:r>
      <w:r>
        <w:rPr>
          <w:spacing w:val="-5"/>
        </w:rPr>
        <w:t> </w:t>
      </w:r>
      <w:r>
        <w:rPr/>
        <w:t>nødvendig</w:t>
      </w:r>
      <w:r>
        <w:rPr>
          <w:spacing w:val="-5"/>
        </w:rPr>
        <w:t> </w:t>
      </w:r>
      <w:r>
        <w:rPr/>
        <w:t>å</w:t>
      </w:r>
      <w:r>
        <w:rPr>
          <w:spacing w:val="-5"/>
        </w:rPr>
        <w:t> </w:t>
      </w:r>
      <w:r>
        <w:rPr/>
        <w:t>teste</w:t>
      </w:r>
      <w:r>
        <w:rPr>
          <w:spacing w:val="-5"/>
        </w:rPr>
        <w:t> </w:t>
      </w:r>
      <w:r>
        <w:rPr/>
        <w:t>ut</w:t>
      </w:r>
      <w:r>
        <w:rPr>
          <w:spacing w:val="-5"/>
        </w:rPr>
        <w:t> </w:t>
      </w:r>
      <w:r>
        <w:rPr/>
        <w:t>graden</w:t>
      </w:r>
      <w:r>
        <w:rPr>
          <w:spacing w:val="-5"/>
        </w:rPr>
        <w:t> </w:t>
      </w:r>
      <w:r>
        <w:rPr/>
        <w:t>av</w:t>
      </w:r>
      <w:r>
        <w:rPr>
          <w:spacing w:val="-5"/>
        </w:rPr>
        <w:t> </w:t>
      </w:r>
      <w:r>
        <w:rPr/>
        <w:t>likegyldighet</w:t>
      </w:r>
      <w:r>
        <w:rPr>
          <w:spacing w:val="-5"/>
        </w:rPr>
        <w:t> </w:t>
      </w:r>
      <w:r>
        <w:rPr/>
        <w:t>slik</w:t>
      </w:r>
      <w:r>
        <w:rPr>
          <w:spacing w:val="-5"/>
        </w:rPr>
        <w:t> </w:t>
      </w:r>
      <w:r>
        <w:rPr/>
        <w:t>at</w:t>
      </w:r>
      <w:r>
        <w:rPr>
          <w:spacing w:val="-5"/>
        </w:rPr>
        <w:t> </w:t>
      </w:r>
      <w:r>
        <w:rPr/>
        <w:t>klienten</w:t>
      </w:r>
      <w:r>
        <w:rPr>
          <w:spacing w:val="-5"/>
        </w:rPr>
        <w:t> </w:t>
      </w:r>
      <w:r>
        <w:rPr/>
        <w:t>blir</w:t>
      </w:r>
      <w:r>
        <w:rPr>
          <w:spacing w:val="-5"/>
        </w:rPr>
        <w:t> </w:t>
      </w:r>
      <w:r>
        <w:rPr/>
        <w:t>akkurat passe</w:t>
      </w:r>
      <w:r>
        <w:rPr>
          <w:spacing w:val="-9"/>
        </w:rPr>
        <w:t> </w:t>
      </w:r>
      <w:r>
        <w:rPr/>
        <w:t>likegyldig</w:t>
      </w:r>
      <w:r>
        <w:rPr>
          <w:spacing w:val="-9"/>
        </w:rPr>
        <w:t> </w:t>
      </w:r>
      <w:r>
        <w:rPr/>
        <w:t>til</w:t>
      </w:r>
      <w:r>
        <w:rPr>
          <w:spacing w:val="-9"/>
        </w:rPr>
        <w:t> </w:t>
      </w:r>
      <w:r>
        <w:rPr/>
        <w:t>situasjoner</w:t>
      </w:r>
      <w:r>
        <w:rPr>
          <w:spacing w:val="-9"/>
        </w:rPr>
        <w:t> </w:t>
      </w:r>
      <w:r>
        <w:rPr/>
        <w:t>som</w:t>
      </w:r>
      <w:r>
        <w:rPr>
          <w:spacing w:val="-9"/>
        </w:rPr>
        <w:t> </w:t>
      </w:r>
      <w:r>
        <w:rPr/>
        <w:t>tidligere</w:t>
      </w:r>
      <w:r>
        <w:rPr>
          <w:spacing w:val="-9"/>
        </w:rPr>
        <w:t> </w:t>
      </w:r>
      <w:r>
        <w:rPr/>
        <w:t>er</w:t>
      </w:r>
      <w:r>
        <w:rPr>
          <w:spacing w:val="-9"/>
        </w:rPr>
        <w:t> </w:t>
      </w:r>
      <w:r>
        <w:rPr/>
        <w:t>blitt</w:t>
      </w:r>
      <w:r>
        <w:rPr>
          <w:spacing w:val="-9"/>
        </w:rPr>
        <w:t> </w:t>
      </w:r>
      <w:r>
        <w:rPr/>
        <w:t>opplevd</w:t>
      </w:r>
      <w:r>
        <w:rPr>
          <w:spacing w:val="-9"/>
        </w:rPr>
        <w:t> </w:t>
      </w:r>
      <w:r>
        <w:rPr/>
        <w:t>som</w:t>
      </w:r>
      <w:r>
        <w:rPr>
          <w:spacing w:val="-9"/>
        </w:rPr>
        <w:t> </w:t>
      </w:r>
      <w:r>
        <w:rPr/>
        <w:t>ubehagelige,</w:t>
      </w:r>
      <w:r>
        <w:rPr>
          <w:spacing w:val="-9"/>
        </w:rPr>
        <w:t> </w:t>
      </w:r>
      <w:r>
        <w:rPr/>
        <w:t>slitsom- me eller angstrelaterte. Slik sett kan likegyldighet, noe som vanligvis ikke blir aner- kjent som en positiv egenskap, fungere som en terapeutisk ressurs. Jeg har anvendt denne metoden flere ganger.</w:t>
      </w:r>
    </w:p>
    <w:p>
      <w:pPr>
        <w:spacing w:after="0"/>
        <w:sectPr>
          <w:pgSz w:w="9640" w:h="13610"/>
          <w:pgMar w:header="367" w:footer="425" w:top="900" w:bottom="660" w:left="860" w:right="640"/>
        </w:sectPr>
      </w:pPr>
    </w:p>
    <w:p>
      <w:pPr>
        <w:pStyle w:val="Heading5"/>
        <w:spacing w:line="218" w:lineRule="auto" w:before="202"/>
        <w:ind w:right="584"/>
        <w:jc w:val="both"/>
      </w:pPr>
      <w:r>
        <w:rPr/>
        <w:t>Terapeutens</w:t>
      </w:r>
      <w:r>
        <w:rPr>
          <w:spacing w:val="-8"/>
        </w:rPr>
        <w:t> </w:t>
      </w:r>
      <w:r>
        <w:rPr/>
        <w:t>ressurser</w:t>
      </w:r>
      <w:r>
        <w:rPr>
          <w:spacing w:val="-8"/>
        </w:rPr>
        <w:t> </w:t>
      </w:r>
      <w:r>
        <w:rPr/>
        <w:t>og</w:t>
      </w:r>
      <w:r>
        <w:rPr>
          <w:spacing w:val="-8"/>
        </w:rPr>
        <w:t> </w:t>
      </w:r>
      <w:r>
        <w:rPr/>
        <w:t>tilgangsstadiet</w:t>
      </w:r>
      <w:r>
        <w:rPr>
          <w:spacing w:val="-8"/>
        </w:rPr>
        <w:t> </w:t>
      </w:r>
      <w:r>
        <w:rPr/>
        <w:t>for</w:t>
      </w:r>
      <w:r>
        <w:rPr>
          <w:spacing w:val="-8"/>
        </w:rPr>
        <w:t> </w:t>
      </w:r>
      <w:r>
        <w:rPr/>
        <w:t>psykisk </w:t>
      </w:r>
      <w:r>
        <w:rPr>
          <w:spacing w:val="-2"/>
        </w:rPr>
        <w:t>endring</w:t>
      </w:r>
    </w:p>
    <w:p>
      <w:pPr>
        <w:pStyle w:val="BodyText"/>
        <w:spacing w:before="321"/>
        <w:ind w:right="548"/>
      </w:pPr>
      <w:r>
        <w:rPr/>
        <w:t>Klienten er den viktigste ressursen i LBT. Den nest viktigste ressursen er terapeutens evne</w:t>
      </w:r>
      <w:r>
        <w:rPr>
          <w:spacing w:val="-3"/>
        </w:rPr>
        <w:t> </w:t>
      </w:r>
      <w:r>
        <w:rPr/>
        <w:t>til</w:t>
      </w:r>
      <w:r>
        <w:rPr>
          <w:spacing w:val="-3"/>
        </w:rPr>
        <w:t> </w:t>
      </w:r>
      <w:r>
        <w:rPr/>
        <w:t>å</w:t>
      </w:r>
      <w:r>
        <w:rPr>
          <w:spacing w:val="-3"/>
        </w:rPr>
        <w:t> </w:t>
      </w:r>
      <w:r>
        <w:rPr/>
        <w:t>anvende</w:t>
      </w:r>
      <w:r>
        <w:rPr>
          <w:spacing w:val="-3"/>
        </w:rPr>
        <w:t> </w:t>
      </w:r>
      <w:r>
        <w:rPr/>
        <w:t>klientens</w:t>
      </w:r>
      <w:r>
        <w:rPr>
          <w:spacing w:val="-3"/>
        </w:rPr>
        <w:t> </w:t>
      </w:r>
      <w:r>
        <w:rPr/>
        <w:t>ressurser</w:t>
      </w:r>
      <w:r>
        <w:rPr>
          <w:spacing w:val="-3"/>
        </w:rPr>
        <w:t> </w:t>
      </w:r>
      <w:r>
        <w:rPr/>
        <w:t>til</w:t>
      </w:r>
      <w:r>
        <w:rPr>
          <w:spacing w:val="-3"/>
        </w:rPr>
        <w:t> </w:t>
      </w:r>
      <w:r>
        <w:rPr/>
        <w:t>det</w:t>
      </w:r>
      <w:r>
        <w:rPr>
          <w:spacing w:val="-3"/>
        </w:rPr>
        <w:t> </w:t>
      </w:r>
      <w:r>
        <w:rPr/>
        <w:t>beste</w:t>
      </w:r>
      <w:r>
        <w:rPr>
          <w:spacing w:val="-3"/>
        </w:rPr>
        <w:t> </w:t>
      </w:r>
      <w:r>
        <w:rPr/>
        <w:t>for</w:t>
      </w:r>
      <w:r>
        <w:rPr>
          <w:spacing w:val="-3"/>
        </w:rPr>
        <w:t> </w:t>
      </w:r>
      <w:r>
        <w:rPr/>
        <w:t>klienten.</w:t>
      </w:r>
      <w:r>
        <w:rPr>
          <w:spacing w:val="-3"/>
        </w:rPr>
        <w:t> </w:t>
      </w:r>
      <w:r>
        <w:rPr/>
        <w:t>Denne</w:t>
      </w:r>
      <w:r>
        <w:rPr>
          <w:spacing w:val="-3"/>
        </w:rPr>
        <w:t> </w:t>
      </w:r>
      <w:r>
        <w:rPr/>
        <w:t>evnen</w:t>
      </w:r>
      <w:r>
        <w:rPr>
          <w:spacing w:val="-3"/>
        </w:rPr>
        <w:t> </w:t>
      </w:r>
      <w:r>
        <w:rPr/>
        <w:t>forutset- ter</w:t>
      </w:r>
      <w:r>
        <w:rPr>
          <w:spacing w:val="-11"/>
        </w:rPr>
        <w:t> </w:t>
      </w:r>
      <w:r>
        <w:rPr/>
        <w:t>at</w:t>
      </w:r>
      <w:r>
        <w:rPr>
          <w:spacing w:val="-11"/>
        </w:rPr>
        <w:t> </w:t>
      </w:r>
      <w:r>
        <w:rPr/>
        <w:t>terapeuten</w:t>
      </w:r>
      <w:r>
        <w:rPr>
          <w:spacing w:val="-11"/>
        </w:rPr>
        <w:t> </w:t>
      </w:r>
      <w:r>
        <w:rPr/>
        <w:t>er</w:t>
      </w:r>
      <w:r>
        <w:rPr>
          <w:spacing w:val="-11"/>
        </w:rPr>
        <w:t> </w:t>
      </w:r>
      <w:r>
        <w:rPr/>
        <w:t>klar</w:t>
      </w:r>
      <w:r>
        <w:rPr>
          <w:spacing w:val="-11"/>
        </w:rPr>
        <w:t> </w:t>
      </w:r>
      <w:r>
        <w:rPr/>
        <w:t>over</w:t>
      </w:r>
      <w:r>
        <w:rPr>
          <w:spacing w:val="-11"/>
        </w:rPr>
        <w:t> </w:t>
      </w:r>
      <w:r>
        <w:rPr/>
        <w:t>at</w:t>
      </w:r>
      <w:r>
        <w:rPr>
          <w:spacing w:val="-11"/>
        </w:rPr>
        <w:t> </w:t>
      </w:r>
      <w:r>
        <w:rPr/>
        <w:t>klientene</w:t>
      </w:r>
      <w:r>
        <w:rPr>
          <w:spacing w:val="-11"/>
        </w:rPr>
        <w:t> </w:t>
      </w:r>
      <w:r>
        <w:rPr/>
        <w:t>besitter</w:t>
      </w:r>
      <w:r>
        <w:rPr>
          <w:spacing w:val="-11"/>
        </w:rPr>
        <w:t> </w:t>
      </w:r>
      <w:r>
        <w:rPr/>
        <w:t>terapeutiske</w:t>
      </w:r>
      <w:r>
        <w:rPr>
          <w:spacing w:val="-11"/>
        </w:rPr>
        <w:t> </w:t>
      </w:r>
      <w:r>
        <w:rPr/>
        <w:t>ressurser,</w:t>
      </w:r>
      <w:r>
        <w:rPr>
          <w:spacing w:val="-11"/>
        </w:rPr>
        <w:t> </w:t>
      </w:r>
      <w:r>
        <w:rPr/>
        <w:t>og</w:t>
      </w:r>
      <w:r>
        <w:rPr>
          <w:spacing w:val="-11"/>
        </w:rPr>
        <w:t> </w:t>
      </w:r>
      <w:r>
        <w:rPr/>
        <w:t>at</w:t>
      </w:r>
      <w:r>
        <w:rPr>
          <w:spacing w:val="-11"/>
        </w:rPr>
        <w:t> </w:t>
      </w:r>
      <w:r>
        <w:rPr/>
        <w:t>han</w:t>
      </w:r>
      <w:r>
        <w:rPr>
          <w:spacing w:val="-11"/>
        </w:rPr>
        <w:t> </w:t>
      </w:r>
      <w:r>
        <w:rPr/>
        <w:t>eller hun er i stand til å reagere med sine ressurser i fremtiden.</w:t>
      </w:r>
    </w:p>
    <w:p>
      <w:pPr>
        <w:pStyle w:val="BodyText"/>
        <w:ind w:right="548" w:firstLine="283"/>
      </w:pPr>
      <w:r>
        <w:rPr/>
        <w:t>I</w:t>
      </w:r>
      <w:r>
        <w:rPr>
          <w:spacing w:val="-1"/>
        </w:rPr>
        <w:t> </w:t>
      </w:r>
      <w:r>
        <w:rPr/>
        <w:t>tillegg</w:t>
      </w:r>
      <w:r>
        <w:rPr>
          <w:spacing w:val="-1"/>
        </w:rPr>
        <w:t> </w:t>
      </w:r>
      <w:r>
        <w:rPr/>
        <w:t>forutsetter</w:t>
      </w:r>
      <w:r>
        <w:rPr>
          <w:spacing w:val="-1"/>
        </w:rPr>
        <w:t> </w:t>
      </w:r>
      <w:r>
        <w:rPr/>
        <w:t>dette</w:t>
      </w:r>
      <w:r>
        <w:rPr>
          <w:spacing w:val="-1"/>
        </w:rPr>
        <w:t> </w:t>
      </w:r>
      <w:r>
        <w:rPr/>
        <w:t>forståelse</w:t>
      </w:r>
      <w:r>
        <w:rPr>
          <w:spacing w:val="-1"/>
        </w:rPr>
        <w:t> </w:t>
      </w:r>
      <w:r>
        <w:rPr/>
        <w:t>for</w:t>
      </w:r>
      <w:r>
        <w:rPr>
          <w:spacing w:val="-1"/>
        </w:rPr>
        <w:t> </w:t>
      </w:r>
      <w:r>
        <w:rPr/>
        <w:t>når</w:t>
      </w:r>
      <w:r>
        <w:rPr>
          <w:spacing w:val="-1"/>
        </w:rPr>
        <w:t> </w:t>
      </w:r>
      <w:r>
        <w:rPr/>
        <w:t>klienten</w:t>
      </w:r>
      <w:r>
        <w:rPr>
          <w:spacing w:val="-1"/>
        </w:rPr>
        <w:t> </w:t>
      </w:r>
      <w:r>
        <w:rPr/>
        <w:t>befinner</w:t>
      </w:r>
      <w:r>
        <w:rPr>
          <w:spacing w:val="-1"/>
        </w:rPr>
        <w:t> </w:t>
      </w:r>
      <w:r>
        <w:rPr/>
        <w:t>seg</w:t>
      </w:r>
      <w:r>
        <w:rPr>
          <w:spacing w:val="-1"/>
        </w:rPr>
        <w:t> </w:t>
      </w:r>
      <w:r>
        <w:rPr/>
        <w:t>i</w:t>
      </w:r>
      <w:r>
        <w:rPr>
          <w:spacing w:val="-1"/>
        </w:rPr>
        <w:t> </w:t>
      </w:r>
      <w:r>
        <w:rPr/>
        <w:t>«tilgangsstadiet» for</w:t>
      </w:r>
      <w:r>
        <w:rPr>
          <w:spacing w:val="-9"/>
        </w:rPr>
        <w:t> </w:t>
      </w:r>
      <w:r>
        <w:rPr/>
        <w:t>psykisk</w:t>
      </w:r>
      <w:r>
        <w:rPr>
          <w:spacing w:val="-9"/>
        </w:rPr>
        <w:t> </w:t>
      </w:r>
      <w:r>
        <w:rPr/>
        <w:t>endring.</w:t>
      </w:r>
      <w:r>
        <w:rPr>
          <w:spacing w:val="-9"/>
        </w:rPr>
        <w:t> </w:t>
      </w:r>
      <w:r>
        <w:rPr/>
        <w:t>Tilgangsstadiet</w:t>
      </w:r>
      <w:r>
        <w:rPr>
          <w:spacing w:val="-9"/>
        </w:rPr>
        <w:t> </w:t>
      </w:r>
      <w:r>
        <w:rPr/>
        <w:t>for</w:t>
      </w:r>
      <w:r>
        <w:rPr>
          <w:spacing w:val="-9"/>
        </w:rPr>
        <w:t> </w:t>
      </w:r>
      <w:r>
        <w:rPr/>
        <w:t>psykisk</w:t>
      </w:r>
      <w:r>
        <w:rPr>
          <w:spacing w:val="-9"/>
        </w:rPr>
        <w:t> </w:t>
      </w:r>
      <w:r>
        <w:rPr/>
        <w:t>endring</w:t>
      </w:r>
      <w:r>
        <w:rPr>
          <w:spacing w:val="-9"/>
        </w:rPr>
        <w:t> </w:t>
      </w:r>
      <w:r>
        <w:rPr/>
        <w:t>er</w:t>
      </w:r>
      <w:r>
        <w:rPr>
          <w:spacing w:val="-9"/>
        </w:rPr>
        <w:t> </w:t>
      </w:r>
      <w:r>
        <w:rPr/>
        <w:t>den</w:t>
      </w:r>
      <w:r>
        <w:rPr>
          <w:spacing w:val="-9"/>
        </w:rPr>
        <w:t> </w:t>
      </w:r>
      <w:r>
        <w:rPr/>
        <w:t>tilstanden</w:t>
      </w:r>
      <w:r>
        <w:rPr>
          <w:spacing w:val="-9"/>
        </w:rPr>
        <w:t> </w:t>
      </w:r>
      <w:r>
        <w:rPr/>
        <w:t>der</w:t>
      </w:r>
      <w:r>
        <w:rPr>
          <w:spacing w:val="-9"/>
        </w:rPr>
        <w:t> </w:t>
      </w:r>
      <w:r>
        <w:rPr/>
        <w:t>klienten er</w:t>
      </w:r>
      <w:r>
        <w:rPr>
          <w:spacing w:val="-12"/>
        </w:rPr>
        <w:t> </w:t>
      </w:r>
      <w:r>
        <w:rPr/>
        <w:t>åpen</w:t>
      </w:r>
      <w:r>
        <w:rPr>
          <w:spacing w:val="-12"/>
        </w:rPr>
        <w:t> </w:t>
      </w:r>
      <w:r>
        <w:rPr/>
        <w:t>for</w:t>
      </w:r>
      <w:r>
        <w:rPr>
          <w:spacing w:val="-12"/>
        </w:rPr>
        <w:t> </w:t>
      </w:r>
      <w:r>
        <w:rPr/>
        <w:t>psykisk</w:t>
      </w:r>
      <w:r>
        <w:rPr>
          <w:spacing w:val="-12"/>
        </w:rPr>
        <w:t> </w:t>
      </w:r>
      <w:r>
        <w:rPr/>
        <w:t>endring.</w:t>
      </w:r>
      <w:r>
        <w:rPr>
          <w:spacing w:val="-12"/>
        </w:rPr>
        <w:t> </w:t>
      </w:r>
      <w:r>
        <w:rPr/>
        <w:t>Dette</w:t>
      </w:r>
      <w:r>
        <w:rPr>
          <w:spacing w:val="-12"/>
        </w:rPr>
        <w:t> </w:t>
      </w:r>
      <w:r>
        <w:rPr/>
        <w:t>antyder</w:t>
      </w:r>
      <w:r>
        <w:rPr>
          <w:spacing w:val="-12"/>
        </w:rPr>
        <w:t> </w:t>
      </w:r>
      <w:r>
        <w:rPr/>
        <w:t>at</w:t>
      </w:r>
      <w:r>
        <w:rPr>
          <w:spacing w:val="-12"/>
        </w:rPr>
        <w:t> </w:t>
      </w:r>
      <w:r>
        <w:rPr/>
        <w:t>det</w:t>
      </w:r>
      <w:r>
        <w:rPr>
          <w:spacing w:val="-12"/>
        </w:rPr>
        <w:t> </w:t>
      </w:r>
      <w:r>
        <w:rPr/>
        <w:t>finnes</w:t>
      </w:r>
      <w:r>
        <w:rPr>
          <w:spacing w:val="-12"/>
        </w:rPr>
        <w:t> </w:t>
      </w:r>
      <w:r>
        <w:rPr/>
        <w:t>mentale</w:t>
      </w:r>
      <w:r>
        <w:rPr>
          <w:spacing w:val="-12"/>
        </w:rPr>
        <w:t> </w:t>
      </w:r>
      <w:r>
        <w:rPr/>
        <w:t>tilstander</w:t>
      </w:r>
      <w:r>
        <w:rPr>
          <w:spacing w:val="-12"/>
        </w:rPr>
        <w:t> </w:t>
      </w:r>
      <w:r>
        <w:rPr/>
        <w:t>der</w:t>
      </w:r>
      <w:r>
        <w:rPr>
          <w:spacing w:val="-12"/>
        </w:rPr>
        <w:t> </w:t>
      </w:r>
      <w:r>
        <w:rPr/>
        <w:t>klienten ikke er mottakelig for terapeutens intervensjoner.</w:t>
      </w:r>
    </w:p>
    <w:p>
      <w:pPr>
        <w:pStyle w:val="BodyText"/>
        <w:ind w:right="548"/>
      </w:pPr>
      <w:r>
        <w:rPr/>
        <w:t>Terapeutens evne til å gi klienten kontakt med tilgangsstadiet for psykisk endring er en vesentlig terapeutisk kvalitet. Øyeblikk der klienten er mottakelig for terapeutens intervensjoner</w:t>
      </w:r>
      <w:r>
        <w:rPr>
          <w:spacing w:val="-9"/>
        </w:rPr>
        <w:t> </w:t>
      </w:r>
      <w:r>
        <w:rPr/>
        <w:t>og</w:t>
      </w:r>
      <w:r>
        <w:rPr>
          <w:spacing w:val="-9"/>
        </w:rPr>
        <w:t> </w:t>
      </w:r>
      <w:r>
        <w:rPr/>
        <w:t>åpen</w:t>
      </w:r>
      <w:r>
        <w:rPr>
          <w:spacing w:val="-9"/>
        </w:rPr>
        <w:t> </w:t>
      </w:r>
      <w:r>
        <w:rPr/>
        <w:t>for</w:t>
      </w:r>
      <w:r>
        <w:rPr>
          <w:spacing w:val="-9"/>
        </w:rPr>
        <w:t> </w:t>
      </w:r>
      <w:r>
        <w:rPr/>
        <w:t>psykisk</w:t>
      </w:r>
      <w:r>
        <w:rPr>
          <w:spacing w:val="-9"/>
        </w:rPr>
        <w:t> </w:t>
      </w:r>
      <w:r>
        <w:rPr/>
        <w:t>endring,</w:t>
      </w:r>
      <w:r>
        <w:rPr>
          <w:spacing w:val="-9"/>
        </w:rPr>
        <w:t> </w:t>
      </w:r>
      <w:r>
        <w:rPr/>
        <w:t>er</w:t>
      </w:r>
      <w:r>
        <w:rPr>
          <w:spacing w:val="-9"/>
        </w:rPr>
        <w:t> </w:t>
      </w:r>
      <w:r>
        <w:rPr/>
        <w:t>en</w:t>
      </w:r>
      <w:r>
        <w:rPr>
          <w:spacing w:val="-9"/>
        </w:rPr>
        <w:t> </w:t>
      </w:r>
      <w:r>
        <w:rPr/>
        <w:t>viktig</w:t>
      </w:r>
      <w:r>
        <w:rPr>
          <w:spacing w:val="-9"/>
        </w:rPr>
        <w:t> </w:t>
      </w:r>
      <w:r>
        <w:rPr/>
        <w:t>forutsetning</w:t>
      </w:r>
      <w:r>
        <w:rPr>
          <w:spacing w:val="-9"/>
        </w:rPr>
        <w:t> </w:t>
      </w:r>
      <w:r>
        <w:rPr/>
        <w:t>for</w:t>
      </w:r>
      <w:r>
        <w:rPr>
          <w:spacing w:val="-9"/>
        </w:rPr>
        <w:t> </w:t>
      </w:r>
      <w:r>
        <w:rPr/>
        <w:t>at</w:t>
      </w:r>
      <w:r>
        <w:rPr>
          <w:spacing w:val="-9"/>
        </w:rPr>
        <w:t> </w:t>
      </w:r>
      <w:r>
        <w:rPr/>
        <w:t>behandlin- gen skal føre til psykiske endringer.</w:t>
      </w:r>
    </w:p>
    <w:p>
      <w:pPr>
        <w:pStyle w:val="BodyText"/>
        <w:spacing w:before="95"/>
        <w:ind w:left="0"/>
        <w:jc w:val="left"/>
      </w:pPr>
    </w:p>
    <w:p>
      <w:pPr>
        <w:pStyle w:val="Heading5"/>
        <w:spacing w:line="218" w:lineRule="auto"/>
        <w:ind w:right="584"/>
        <w:jc w:val="both"/>
      </w:pPr>
      <w:r>
        <w:rPr/>
        <w:t>Klientens</w:t>
      </w:r>
      <w:r>
        <w:rPr>
          <w:spacing w:val="-6"/>
        </w:rPr>
        <w:t> </w:t>
      </w:r>
      <w:r>
        <w:rPr/>
        <w:t>endringsevne</w:t>
      </w:r>
      <w:r>
        <w:rPr>
          <w:spacing w:val="-6"/>
        </w:rPr>
        <w:t> </w:t>
      </w:r>
      <w:r>
        <w:rPr/>
        <w:t>og</w:t>
      </w:r>
      <w:r>
        <w:rPr>
          <w:spacing w:val="-6"/>
        </w:rPr>
        <w:t> </w:t>
      </w:r>
      <w:r>
        <w:rPr/>
        <w:t>evnen</w:t>
      </w:r>
      <w:r>
        <w:rPr>
          <w:spacing w:val="-6"/>
        </w:rPr>
        <w:t> </w:t>
      </w:r>
      <w:r>
        <w:rPr/>
        <w:t>til</w:t>
      </w:r>
      <w:r>
        <w:rPr>
          <w:spacing w:val="-6"/>
        </w:rPr>
        <w:t> </w:t>
      </w:r>
      <w:r>
        <w:rPr/>
        <w:t>å</w:t>
      </w:r>
      <w:r>
        <w:rPr>
          <w:spacing w:val="-6"/>
        </w:rPr>
        <w:t> </w:t>
      </w:r>
      <w:r>
        <w:rPr/>
        <w:t>danne</w:t>
      </w:r>
      <w:r>
        <w:rPr>
          <w:spacing w:val="-6"/>
        </w:rPr>
        <w:t> </w:t>
      </w:r>
      <w:r>
        <w:rPr/>
        <w:t>mentale </w:t>
      </w:r>
      <w:r>
        <w:rPr>
          <w:spacing w:val="-2"/>
        </w:rPr>
        <w:t>forestillinger</w:t>
      </w:r>
    </w:p>
    <w:p>
      <w:pPr>
        <w:pStyle w:val="BodyText"/>
        <w:spacing w:before="321"/>
        <w:ind w:right="547"/>
      </w:pPr>
      <w:r>
        <w:rPr/>
        <w:t>En</w:t>
      </w:r>
      <w:r>
        <w:rPr>
          <w:spacing w:val="-11"/>
        </w:rPr>
        <w:t> </w:t>
      </w:r>
      <w:r>
        <w:rPr/>
        <w:t>annen</w:t>
      </w:r>
      <w:r>
        <w:rPr>
          <w:spacing w:val="-11"/>
        </w:rPr>
        <w:t> </w:t>
      </w:r>
      <w:r>
        <w:rPr/>
        <w:t>terapeutisk</w:t>
      </w:r>
      <w:r>
        <w:rPr>
          <w:spacing w:val="-11"/>
        </w:rPr>
        <w:t> </w:t>
      </w:r>
      <w:r>
        <w:rPr/>
        <w:t>ressurs</w:t>
      </w:r>
      <w:r>
        <w:rPr>
          <w:spacing w:val="-11"/>
        </w:rPr>
        <w:t> </w:t>
      </w:r>
      <w:r>
        <w:rPr/>
        <w:t>er</w:t>
      </w:r>
      <w:r>
        <w:rPr>
          <w:spacing w:val="-11"/>
        </w:rPr>
        <w:t> </w:t>
      </w:r>
      <w:r>
        <w:rPr/>
        <w:t>klientenes</w:t>
      </w:r>
      <w:r>
        <w:rPr>
          <w:spacing w:val="-11"/>
        </w:rPr>
        <w:t> </w:t>
      </w:r>
      <w:r>
        <w:rPr/>
        <w:t>evne</w:t>
      </w:r>
      <w:r>
        <w:rPr>
          <w:spacing w:val="-11"/>
        </w:rPr>
        <w:t> </w:t>
      </w:r>
      <w:r>
        <w:rPr/>
        <w:t>til</w:t>
      </w:r>
      <w:r>
        <w:rPr>
          <w:spacing w:val="-11"/>
        </w:rPr>
        <w:t> </w:t>
      </w:r>
      <w:r>
        <w:rPr/>
        <w:t>å</w:t>
      </w:r>
      <w:r>
        <w:rPr>
          <w:spacing w:val="-11"/>
        </w:rPr>
        <w:t> </w:t>
      </w:r>
      <w:r>
        <w:rPr/>
        <w:t>endre</w:t>
      </w:r>
      <w:r>
        <w:rPr>
          <w:spacing w:val="-11"/>
        </w:rPr>
        <w:t> </w:t>
      </w:r>
      <w:r>
        <w:rPr/>
        <w:t>og</w:t>
      </w:r>
      <w:r>
        <w:rPr>
          <w:spacing w:val="-11"/>
        </w:rPr>
        <w:t> </w:t>
      </w:r>
      <w:r>
        <w:rPr/>
        <w:t>erstatte</w:t>
      </w:r>
      <w:r>
        <w:rPr>
          <w:spacing w:val="-11"/>
        </w:rPr>
        <w:t> </w:t>
      </w:r>
      <w:r>
        <w:rPr/>
        <w:t>mentale</w:t>
      </w:r>
      <w:r>
        <w:rPr>
          <w:spacing w:val="-11"/>
        </w:rPr>
        <w:t> </w:t>
      </w:r>
      <w:r>
        <w:rPr/>
        <w:t>elemen- ter</w:t>
      </w:r>
      <w:r>
        <w:rPr>
          <w:spacing w:val="-7"/>
        </w:rPr>
        <w:t> </w:t>
      </w:r>
      <w:r>
        <w:rPr/>
        <w:t>som</w:t>
      </w:r>
      <w:r>
        <w:rPr>
          <w:spacing w:val="-6"/>
        </w:rPr>
        <w:t> </w:t>
      </w:r>
      <w:r>
        <w:rPr/>
        <w:t>utløser</w:t>
      </w:r>
      <w:r>
        <w:rPr>
          <w:spacing w:val="-6"/>
        </w:rPr>
        <w:t> </w:t>
      </w:r>
      <w:r>
        <w:rPr/>
        <w:t>psykisk</w:t>
      </w:r>
      <w:r>
        <w:rPr>
          <w:spacing w:val="-7"/>
        </w:rPr>
        <w:t> </w:t>
      </w:r>
      <w:r>
        <w:rPr/>
        <w:t>ubehag</w:t>
      </w:r>
      <w:r>
        <w:rPr>
          <w:spacing w:val="-7"/>
        </w:rPr>
        <w:t> </w:t>
      </w:r>
      <w:r>
        <w:rPr/>
        <w:t>med</w:t>
      </w:r>
      <w:r>
        <w:rPr>
          <w:spacing w:val="-6"/>
        </w:rPr>
        <w:t> </w:t>
      </w:r>
      <w:r>
        <w:rPr/>
        <w:t>positivt</w:t>
      </w:r>
      <w:r>
        <w:rPr>
          <w:spacing w:val="-6"/>
        </w:rPr>
        <w:t> </w:t>
      </w:r>
      <w:r>
        <w:rPr/>
        <w:t>ladete</w:t>
      </w:r>
      <w:r>
        <w:rPr>
          <w:spacing w:val="-7"/>
        </w:rPr>
        <w:t> </w:t>
      </w:r>
      <w:r>
        <w:rPr/>
        <w:t>mentale</w:t>
      </w:r>
      <w:r>
        <w:rPr>
          <w:spacing w:val="-6"/>
        </w:rPr>
        <w:t> </w:t>
      </w:r>
      <w:r>
        <w:rPr/>
        <w:t>elementer</w:t>
      </w:r>
      <w:r>
        <w:rPr>
          <w:spacing w:val="-6"/>
        </w:rPr>
        <w:t> </w:t>
      </w:r>
      <w:r>
        <w:rPr/>
        <w:t>som</w:t>
      </w:r>
      <w:r>
        <w:rPr>
          <w:spacing w:val="-7"/>
        </w:rPr>
        <w:t> </w:t>
      </w:r>
      <w:r>
        <w:rPr/>
        <w:t>fører</w:t>
      </w:r>
      <w:r>
        <w:rPr>
          <w:spacing w:val="-6"/>
        </w:rPr>
        <w:t> </w:t>
      </w:r>
      <w:r>
        <w:rPr/>
        <w:t>til</w:t>
      </w:r>
      <w:r>
        <w:rPr>
          <w:spacing w:val="-6"/>
        </w:rPr>
        <w:t> </w:t>
      </w:r>
      <w:r>
        <w:rPr/>
        <w:t>en bedre følelse. Visuelt kan dette innebære å flytte et indre bilde av at mannen har sex med</w:t>
      </w:r>
      <w:r>
        <w:rPr>
          <w:spacing w:val="-1"/>
        </w:rPr>
        <w:t> </w:t>
      </w:r>
      <w:r>
        <w:rPr/>
        <w:t>sin</w:t>
      </w:r>
      <w:r>
        <w:rPr>
          <w:spacing w:val="-1"/>
        </w:rPr>
        <w:t> </w:t>
      </w:r>
      <w:r>
        <w:rPr/>
        <w:t>elskerinne</w:t>
      </w:r>
      <w:r>
        <w:rPr>
          <w:spacing w:val="-1"/>
        </w:rPr>
        <w:t> </w:t>
      </w:r>
      <w:r>
        <w:rPr/>
        <w:t>i</w:t>
      </w:r>
      <w:r>
        <w:rPr>
          <w:spacing w:val="-1"/>
        </w:rPr>
        <w:t> </w:t>
      </w:r>
      <w:r>
        <w:rPr/>
        <w:t>deres</w:t>
      </w:r>
      <w:r>
        <w:rPr>
          <w:spacing w:val="-1"/>
        </w:rPr>
        <w:t> </w:t>
      </w:r>
      <w:r>
        <w:rPr/>
        <w:t>seng</w:t>
      </w:r>
      <w:r>
        <w:rPr>
          <w:spacing w:val="-1"/>
        </w:rPr>
        <w:t> </w:t>
      </w:r>
      <w:r>
        <w:rPr/>
        <w:t>lenger</w:t>
      </w:r>
      <w:r>
        <w:rPr>
          <w:spacing w:val="-1"/>
        </w:rPr>
        <w:t> </w:t>
      </w:r>
      <w:r>
        <w:rPr/>
        <w:t>vekk,</w:t>
      </w:r>
      <w:r>
        <w:rPr>
          <w:spacing w:val="-1"/>
        </w:rPr>
        <w:t> </w:t>
      </w:r>
      <w:r>
        <w:rPr/>
        <w:t>slik</w:t>
      </w:r>
      <w:r>
        <w:rPr>
          <w:spacing w:val="-1"/>
        </w:rPr>
        <w:t> </w:t>
      </w:r>
      <w:r>
        <w:rPr/>
        <w:t>at</w:t>
      </w:r>
      <w:r>
        <w:rPr>
          <w:spacing w:val="-1"/>
        </w:rPr>
        <w:t> </w:t>
      </w:r>
      <w:r>
        <w:rPr/>
        <w:t>det</w:t>
      </w:r>
      <w:r>
        <w:rPr>
          <w:spacing w:val="-1"/>
        </w:rPr>
        <w:t> </w:t>
      </w:r>
      <w:r>
        <w:rPr/>
        <w:t>tar</w:t>
      </w:r>
      <w:r>
        <w:rPr>
          <w:spacing w:val="-1"/>
        </w:rPr>
        <w:t> </w:t>
      </w:r>
      <w:r>
        <w:rPr/>
        <w:t>mindre</w:t>
      </w:r>
      <w:r>
        <w:rPr>
          <w:spacing w:val="-1"/>
        </w:rPr>
        <w:t> </w:t>
      </w:r>
      <w:r>
        <w:rPr/>
        <w:t>plass</w:t>
      </w:r>
      <w:r>
        <w:rPr>
          <w:spacing w:val="-1"/>
        </w:rPr>
        <w:t> </w:t>
      </w:r>
      <w:r>
        <w:rPr/>
        <w:t>i</w:t>
      </w:r>
      <w:r>
        <w:rPr>
          <w:spacing w:val="-1"/>
        </w:rPr>
        <w:t> </w:t>
      </w:r>
      <w:r>
        <w:rPr/>
        <w:t>det</w:t>
      </w:r>
      <w:r>
        <w:rPr>
          <w:spacing w:val="-1"/>
        </w:rPr>
        <w:t> </w:t>
      </w:r>
      <w:r>
        <w:rPr/>
        <w:t>mentale. Man kan også forstørre et behagelig eller forminske et ubehagelig indre bilde, eller man kan skifte fokus fra noe ubehagelig til noe mer positivt og mestringsorientert.</w:t>
      </w:r>
    </w:p>
    <w:p>
      <w:pPr>
        <w:pStyle w:val="BodyText"/>
        <w:ind w:right="547" w:firstLine="283"/>
      </w:pPr>
      <w:r>
        <w:rPr/>
        <w:t>Man kan også la klienten forestille seg at hun ser seg selv utenfra i en vanskelig situasjon, samtidig som hun «låner» seg noen positive væremåter og følelsesmessige reaksjoner</w:t>
      </w:r>
      <w:r>
        <w:rPr>
          <w:spacing w:val="-1"/>
        </w:rPr>
        <w:t> </w:t>
      </w:r>
      <w:r>
        <w:rPr/>
        <w:t>i</w:t>
      </w:r>
      <w:r>
        <w:rPr>
          <w:spacing w:val="-1"/>
        </w:rPr>
        <w:t> </w:t>
      </w:r>
      <w:r>
        <w:rPr/>
        <w:t>situasjonen.</w:t>
      </w:r>
      <w:r>
        <w:rPr>
          <w:spacing w:val="-1"/>
        </w:rPr>
        <w:t> </w:t>
      </w:r>
      <w:r>
        <w:rPr/>
        <w:t>Dette</w:t>
      </w:r>
      <w:r>
        <w:rPr>
          <w:spacing w:val="-1"/>
        </w:rPr>
        <w:t> </w:t>
      </w:r>
      <w:r>
        <w:rPr/>
        <w:t>reduserer</w:t>
      </w:r>
      <w:r>
        <w:rPr>
          <w:spacing w:val="-1"/>
        </w:rPr>
        <w:t> </w:t>
      </w:r>
      <w:r>
        <w:rPr/>
        <w:t>ofte</w:t>
      </w:r>
      <w:r>
        <w:rPr>
          <w:spacing w:val="-1"/>
        </w:rPr>
        <w:t> </w:t>
      </w:r>
      <w:r>
        <w:rPr/>
        <w:t>ubehaget,</w:t>
      </w:r>
      <w:r>
        <w:rPr>
          <w:spacing w:val="-1"/>
        </w:rPr>
        <w:t> </w:t>
      </w:r>
      <w:r>
        <w:rPr/>
        <w:t>noe</w:t>
      </w:r>
      <w:r>
        <w:rPr>
          <w:spacing w:val="-1"/>
        </w:rPr>
        <w:t> </w:t>
      </w:r>
      <w:r>
        <w:rPr/>
        <w:t>som</w:t>
      </w:r>
      <w:r>
        <w:rPr>
          <w:spacing w:val="-1"/>
        </w:rPr>
        <w:t> </w:t>
      </w:r>
      <w:r>
        <w:rPr/>
        <w:t>vil</w:t>
      </w:r>
      <w:r>
        <w:rPr>
          <w:spacing w:val="-1"/>
        </w:rPr>
        <w:t> </w:t>
      </w:r>
      <w:r>
        <w:rPr/>
        <w:t>kunne</w:t>
      </w:r>
      <w:r>
        <w:rPr>
          <w:spacing w:val="-1"/>
        </w:rPr>
        <w:t> </w:t>
      </w:r>
      <w:r>
        <w:rPr/>
        <w:t>øke</w:t>
      </w:r>
      <w:r>
        <w:rPr>
          <w:spacing w:val="-1"/>
        </w:rPr>
        <w:t> </w:t>
      </w:r>
      <w:r>
        <w:rPr/>
        <w:t>klien- tens velvære og mestringsevne som følge av at det som tidligere har hindret klienten, ikke lenger hindrer henne i samme grad.</w:t>
      </w:r>
    </w:p>
    <w:p>
      <w:pPr>
        <w:pStyle w:val="BodyText"/>
        <w:ind w:right="547" w:firstLine="283"/>
      </w:pPr>
      <w:r>
        <w:rPr/>
        <w:t>Det</w:t>
      </w:r>
      <w:r>
        <w:rPr>
          <w:spacing w:val="-12"/>
        </w:rPr>
        <w:t> </w:t>
      </w:r>
      <w:r>
        <w:rPr/>
        <w:t>er</w:t>
      </w:r>
      <w:r>
        <w:rPr>
          <w:spacing w:val="-12"/>
        </w:rPr>
        <w:t> </w:t>
      </w:r>
      <w:r>
        <w:rPr/>
        <w:t>forskjeller</w:t>
      </w:r>
      <w:r>
        <w:rPr>
          <w:spacing w:val="-12"/>
        </w:rPr>
        <w:t> </w:t>
      </w:r>
      <w:r>
        <w:rPr/>
        <w:t>på</w:t>
      </w:r>
      <w:r>
        <w:rPr>
          <w:spacing w:val="-12"/>
        </w:rPr>
        <w:t> </w:t>
      </w:r>
      <w:r>
        <w:rPr/>
        <w:t>klientenes</w:t>
      </w:r>
      <w:r>
        <w:rPr>
          <w:spacing w:val="-12"/>
        </w:rPr>
        <w:t> </w:t>
      </w:r>
      <w:r>
        <w:rPr/>
        <w:t>evne</w:t>
      </w:r>
      <w:r>
        <w:rPr>
          <w:spacing w:val="-12"/>
        </w:rPr>
        <w:t> </w:t>
      </w:r>
      <w:r>
        <w:rPr/>
        <w:t>til</w:t>
      </w:r>
      <w:r>
        <w:rPr>
          <w:spacing w:val="-12"/>
        </w:rPr>
        <w:t> </w:t>
      </w:r>
      <w:r>
        <w:rPr/>
        <w:t>å</w:t>
      </w:r>
      <w:r>
        <w:rPr>
          <w:spacing w:val="-12"/>
        </w:rPr>
        <w:t> </w:t>
      </w:r>
      <w:r>
        <w:rPr/>
        <w:t>justere</w:t>
      </w:r>
      <w:r>
        <w:rPr>
          <w:spacing w:val="-12"/>
        </w:rPr>
        <w:t> </w:t>
      </w:r>
      <w:r>
        <w:rPr/>
        <w:t>de</w:t>
      </w:r>
      <w:r>
        <w:rPr>
          <w:spacing w:val="-12"/>
        </w:rPr>
        <w:t> </w:t>
      </w:r>
      <w:r>
        <w:rPr/>
        <w:t>mentale</w:t>
      </w:r>
      <w:r>
        <w:rPr>
          <w:spacing w:val="-12"/>
        </w:rPr>
        <w:t> </w:t>
      </w:r>
      <w:r>
        <w:rPr/>
        <w:t>elementene</w:t>
      </w:r>
      <w:r>
        <w:rPr>
          <w:spacing w:val="-12"/>
        </w:rPr>
        <w:t> </w:t>
      </w:r>
      <w:r>
        <w:rPr/>
        <w:t>som</w:t>
      </w:r>
      <w:r>
        <w:rPr>
          <w:spacing w:val="-12"/>
        </w:rPr>
        <w:t> </w:t>
      </w:r>
      <w:r>
        <w:rPr/>
        <w:t>utløser ubehagelige symptomer. Mens enkelte har liten endringsevne, har andre en nesten forbløffende</w:t>
      </w:r>
      <w:r>
        <w:rPr>
          <w:spacing w:val="-8"/>
        </w:rPr>
        <w:t> </w:t>
      </w:r>
      <w:r>
        <w:rPr/>
        <w:t>kapasitet</w:t>
      </w:r>
      <w:r>
        <w:rPr>
          <w:spacing w:val="-8"/>
        </w:rPr>
        <w:t> </w:t>
      </w:r>
      <w:r>
        <w:rPr/>
        <w:t>til</w:t>
      </w:r>
      <w:r>
        <w:rPr>
          <w:spacing w:val="-8"/>
        </w:rPr>
        <w:t> </w:t>
      </w:r>
      <w:r>
        <w:rPr/>
        <w:t>å</w:t>
      </w:r>
      <w:r>
        <w:rPr>
          <w:spacing w:val="-8"/>
        </w:rPr>
        <w:t> </w:t>
      </w:r>
      <w:r>
        <w:rPr/>
        <w:t>endre</w:t>
      </w:r>
      <w:r>
        <w:rPr>
          <w:spacing w:val="-8"/>
        </w:rPr>
        <w:t> </w:t>
      </w:r>
      <w:r>
        <w:rPr/>
        <w:t>seg</w:t>
      </w:r>
      <w:r>
        <w:rPr>
          <w:spacing w:val="-8"/>
        </w:rPr>
        <w:t> </w:t>
      </w:r>
      <w:r>
        <w:rPr/>
        <w:t>psykisk,</w:t>
      </w:r>
      <w:r>
        <w:rPr>
          <w:spacing w:val="-8"/>
        </w:rPr>
        <w:t> </w:t>
      </w:r>
      <w:r>
        <w:rPr/>
        <w:t>noe</w:t>
      </w:r>
      <w:r>
        <w:rPr>
          <w:spacing w:val="-8"/>
        </w:rPr>
        <w:t> </w:t>
      </w:r>
      <w:r>
        <w:rPr/>
        <w:t>som</w:t>
      </w:r>
      <w:r>
        <w:rPr>
          <w:spacing w:val="-8"/>
        </w:rPr>
        <w:t> </w:t>
      </w:r>
      <w:r>
        <w:rPr/>
        <w:t>kan</w:t>
      </w:r>
      <w:r>
        <w:rPr>
          <w:spacing w:val="-8"/>
        </w:rPr>
        <w:t> </w:t>
      </w:r>
      <w:r>
        <w:rPr/>
        <w:t>kjennetegne</w:t>
      </w:r>
      <w:r>
        <w:rPr>
          <w:spacing w:val="-8"/>
        </w:rPr>
        <w:t> </w:t>
      </w:r>
      <w:r>
        <w:rPr/>
        <w:t>sterkt</w:t>
      </w:r>
      <w:r>
        <w:rPr>
          <w:spacing w:val="-8"/>
        </w:rPr>
        <w:t> </w:t>
      </w:r>
      <w:r>
        <w:rPr/>
        <w:t>visuelle, </w:t>
      </w:r>
      <w:r>
        <w:rPr>
          <w:spacing w:val="-2"/>
        </w:rPr>
        <w:t>mentalt</w:t>
      </w:r>
      <w:r>
        <w:rPr>
          <w:spacing w:val="-3"/>
        </w:rPr>
        <w:t> </w:t>
      </w:r>
      <w:r>
        <w:rPr>
          <w:spacing w:val="-2"/>
        </w:rPr>
        <w:t>fleksible</w:t>
      </w:r>
      <w:r>
        <w:rPr>
          <w:spacing w:val="-3"/>
        </w:rPr>
        <w:t> </w:t>
      </w:r>
      <w:r>
        <w:rPr>
          <w:spacing w:val="-2"/>
        </w:rPr>
        <w:t>og</w:t>
      </w:r>
      <w:r>
        <w:rPr>
          <w:spacing w:val="-3"/>
        </w:rPr>
        <w:t> </w:t>
      </w:r>
      <w:r>
        <w:rPr>
          <w:spacing w:val="-2"/>
        </w:rPr>
        <w:t>kreative</w:t>
      </w:r>
      <w:r>
        <w:rPr>
          <w:spacing w:val="-3"/>
        </w:rPr>
        <w:t> </w:t>
      </w:r>
      <w:r>
        <w:rPr>
          <w:spacing w:val="-2"/>
        </w:rPr>
        <w:t>klienter.</w:t>
      </w:r>
      <w:r>
        <w:rPr>
          <w:spacing w:val="-3"/>
        </w:rPr>
        <w:t> </w:t>
      </w:r>
      <w:r>
        <w:rPr>
          <w:spacing w:val="-2"/>
        </w:rPr>
        <w:t>Denne</w:t>
      </w:r>
      <w:r>
        <w:rPr>
          <w:spacing w:val="-3"/>
        </w:rPr>
        <w:t> </w:t>
      </w:r>
      <w:r>
        <w:rPr>
          <w:spacing w:val="-2"/>
        </w:rPr>
        <w:t>evnen</w:t>
      </w:r>
      <w:r>
        <w:rPr>
          <w:spacing w:val="-3"/>
        </w:rPr>
        <w:t> </w:t>
      </w:r>
      <w:r>
        <w:rPr>
          <w:spacing w:val="-2"/>
        </w:rPr>
        <w:t>påvirkes</w:t>
      </w:r>
      <w:r>
        <w:rPr>
          <w:spacing w:val="-3"/>
        </w:rPr>
        <w:t> </w:t>
      </w:r>
      <w:r>
        <w:rPr>
          <w:spacing w:val="-2"/>
        </w:rPr>
        <w:t>ofte</w:t>
      </w:r>
      <w:r>
        <w:rPr>
          <w:spacing w:val="-3"/>
        </w:rPr>
        <w:t> </w:t>
      </w:r>
      <w:r>
        <w:rPr>
          <w:spacing w:val="-2"/>
        </w:rPr>
        <w:t>negativt</w:t>
      </w:r>
      <w:r>
        <w:rPr>
          <w:spacing w:val="-3"/>
        </w:rPr>
        <w:t> </w:t>
      </w:r>
      <w:r>
        <w:rPr>
          <w:spacing w:val="-2"/>
        </w:rPr>
        <w:t>av</w:t>
      </w:r>
      <w:r>
        <w:rPr>
          <w:spacing w:val="-3"/>
        </w:rPr>
        <w:t> </w:t>
      </w:r>
      <w:r>
        <w:rPr>
          <w:spacing w:val="-2"/>
        </w:rPr>
        <w:t>medisiner. </w:t>
      </w:r>
      <w:r>
        <w:rPr/>
        <w:t>Min</w:t>
      </w:r>
      <w:r>
        <w:rPr>
          <w:spacing w:val="-9"/>
        </w:rPr>
        <w:t> </w:t>
      </w:r>
      <w:r>
        <w:rPr/>
        <w:t>erfaring</w:t>
      </w:r>
      <w:r>
        <w:rPr>
          <w:spacing w:val="-9"/>
        </w:rPr>
        <w:t> </w:t>
      </w:r>
      <w:r>
        <w:rPr/>
        <w:t>er</w:t>
      </w:r>
      <w:r>
        <w:rPr>
          <w:spacing w:val="-9"/>
        </w:rPr>
        <w:t> </w:t>
      </w:r>
      <w:r>
        <w:rPr/>
        <w:t>at</w:t>
      </w:r>
      <w:r>
        <w:rPr>
          <w:spacing w:val="-9"/>
        </w:rPr>
        <w:t> </w:t>
      </w:r>
      <w:r>
        <w:rPr/>
        <w:t>klienter</w:t>
      </w:r>
      <w:r>
        <w:rPr>
          <w:spacing w:val="-9"/>
        </w:rPr>
        <w:t> </w:t>
      </w:r>
      <w:r>
        <w:rPr/>
        <w:t>med</w:t>
      </w:r>
      <w:r>
        <w:rPr>
          <w:spacing w:val="-9"/>
        </w:rPr>
        <w:t> </w:t>
      </w:r>
      <w:r>
        <w:rPr/>
        <w:t>omfattende</w:t>
      </w:r>
      <w:r>
        <w:rPr>
          <w:spacing w:val="-9"/>
        </w:rPr>
        <w:t> </w:t>
      </w:r>
      <w:r>
        <w:rPr/>
        <w:t>psykiske</w:t>
      </w:r>
      <w:r>
        <w:rPr>
          <w:spacing w:val="-9"/>
        </w:rPr>
        <w:t> </w:t>
      </w:r>
      <w:r>
        <w:rPr/>
        <w:t>plager</w:t>
      </w:r>
      <w:r>
        <w:rPr>
          <w:spacing w:val="-9"/>
        </w:rPr>
        <w:t> </w:t>
      </w:r>
      <w:r>
        <w:rPr/>
        <w:t>kan</w:t>
      </w:r>
      <w:r>
        <w:rPr>
          <w:spacing w:val="-9"/>
        </w:rPr>
        <w:t> </w:t>
      </w:r>
      <w:r>
        <w:rPr/>
        <w:t>ha</w:t>
      </w:r>
      <w:r>
        <w:rPr>
          <w:spacing w:val="-9"/>
        </w:rPr>
        <w:t> </w:t>
      </w:r>
      <w:r>
        <w:rPr/>
        <w:t>en</w:t>
      </w:r>
      <w:r>
        <w:rPr>
          <w:spacing w:val="-9"/>
        </w:rPr>
        <w:t> </w:t>
      </w:r>
      <w:r>
        <w:rPr/>
        <w:t>større</w:t>
      </w:r>
      <w:r>
        <w:rPr>
          <w:spacing w:val="-9"/>
        </w:rPr>
        <w:t> </w:t>
      </w:r>
      <w:r>
        <w:rPr/>
        <w:t>endrings- evne enn godt fungerende klienter.</w:t>
      </w:r>
    </w:p>
    <w:p>
      <w:pPr>
        <w:pStyle w:val="BodyText"/>
        <w:ind w:left="0"/>
        <w:jc w:val="left"/>
      </w:pPr>
    </w:p>
    <w:p>
      <w:pPr>
        <w:pStyle w:val="BodyText"/>
        <w:ind w:right="548"/>
      </w:pPr>
      <w:r>
        <w:rPr>
          <w:spacing w:val="-2"/>
        </w:rPr>
        <w:t>Jeg</w:t>
      </w:r>
      <w:r>
        <w:rPr>
          <w:spacing w:val="-5"/>
        </w:rPr>
        <w:t> </w:t>
      </w:r>
      <w:r>
        <w:rPr>
          <w:spacing w:val="-2"/>
        </w:rPr>
        <w:t>gir</w:t>
      </w:r>
      <w:r>
        <w:rPr>
          <w:spacing w:val="-5"/>
        </w:rPr>
        <w:t> </w:t>
      </w:r>
      <w:r>
        <w:rPr>
          <w:spacing w:val="-2"/>
        </w:rPr>
        <w:t>ofte</w:t>
      </w:r>
      <w:r>
        <w:rPr>
          <w:spacing w:val="-5"/>
        </w:rPr>
        <w:t> </w:t>
      </w:r>
      <w:r>
        <w:rPr>
          <w:spacing w:val="-2"/>
        </w:rPr>
        <w:t>klientene</w:t>
      </w:r>
      <w:r>
        <w:rPr>
          <w:spacing w:val="-5"/>
        </w:rPr>
        <w:t> </w:t>
      </w:r>
      <w:r>
        <w:rPr>
          <w:spacing w:val="-2"/>
        </w:rPr>
        <w:t>metoder</w:t>
      </w:r>
      <w:r>
        <w:rPr>
          <w:spacing w:val="-5"/>
        </w:rPr>
        <w:t> </w:t>
      </w:r>
      <w:r>
        <w:rPr>
          <w:spacing w:val="-2"/>
        </w:rPr>
        <w:t>som</w:t>
      </w:r>
      <w:r>
        <w:rPr>
          <w:spacing w:val="-5"/>
        </w:rPr>
        <w:t> </w:t>
      </w:r>
      <w:r>
        <w:rPr>
          <w:spacing w:val="-2"/>
        </w:rPr>
        <w:t>kan</w:t>
      </w:r>
      <w:r>
        <w:rPr>
          <w:spacing w:val="-5"/>
        </w:rPr>
        <w:t> </w:t>
      </w:r>
      <w:r>
        <w:rPr>
          <w:spacing w:val="-2"/>
        </w:rPr>
        <w:t>føre</w:t>
      </w:r>
      <w:r>
        <w:rPr>
          <w:spacing w:val="-5"/>
        </w:rPr>
        <w:t> </w:t>
      </w:r>
      <w:r>
        <w:rPr>
          <w:spacing w:val="-2"/>
        </w:rPr>
        <w:t>til</w:t>
      </w:r>
      <w:r>
        <w:rPr>
          <w:spacing w:val="-5"/>
        </w:rPr>
        <w:t> </w:t>
      </w:r>
      <w:r>
        <w:rPr>
          <w:spacing w:val="-2"/>
        </w:rPr>
        <w:t>psykisk</w:t>
      </w:r>
      <w:r>
        <w:rPr>
          <w:spacing w:val="-5"/>
        </w:rPr>
        <w:t> </w:t>
      </w:r>
      <w:r>
        <w:rPr>
          <w:spacing w:val="-2"/>
        </w:rPr>
        <w:t>velvære</w:t>
      </w:r>
      <w:r>
        <w:rPr>
          <w:spacing w:val="-5"/>
        </w:rPr>
        <w:t> </w:t>
      </w:r>
      <w:r>
        <w:rPr>
          <w:spacing w:val="-2"/>
        </w:rPr>
        <w:t>og</w:t>
      </w:r>
      <w:r>
        <w:rPr>
          <w:spacing w:val="-5"/>
        </w:rPr>
        <w:t> </w:t>
      </w:r>
      <w:r>
        <w:rPr>
          <w:spacing w:val="-2"/>
        </w:rPr>
        <w:t>som</w:t>
      </w:r>
      <w:r>
        <w:rPr>
          <w:spacing w:val="-5"/>
        </w:rPr>
        <w:t> </w:t>
      </w:r>
      <w:r>
        <w:rPr>
          <w:spacing w:val="-2"/>
        </w:rPr>
        <w:t>forsterker</w:t>
      </w:r>
      <w:r>
        <w:rPr>
          <w:spacing w:val="-5"/>
        </w:rPr>
        <w:t> </w:t>
      </w:r>
      <w:r>
        <w:rPr>
          <w:spacing w:val="-2"/>
        </w:rPr>
        <w:t>evnen </w:t>
      </w:r>
      <w:r>
        <w:rPr/>
        <w:t>deres</w:t>
      </w:r>
      <w:r>
        <w:rPr>
          <w:spacing w:val="-6"/>
        </w:rPr>
        <w:t> </w:t>
      </w:r>
      <w:r>
        <w:rPr/>
        <w:t>til</w:t>
      </w:r>
      <w:r>
        <w:rPr>
          <w:spacing w:val="-6"/>
        </w:rPr>
        <w:t> </w:t>
      </w:r>
      <w:r>
        <w:rPr/>
        <w:t>å</w:t>
      </w:r>
      <w:r>
        <w:rPr>
          <w:spacing w:val="-6"/>
        </w:rPr>
        <w:t> </w:t>
      </w:r>
      <w:r>
        <w:rPr/>
        <w:t>gjennomføre</w:t>
      </w:r>
      <w:r>
        <w:rPr>
          <w:spacing w:val="-6"/>
        </w:rPr>
        <w:t> </w:t>
      </w:r>
      <w:r>
        <w:rPr/>
        <w:t>positive</w:t>
      </w:r>
      <w:r>
        <w:rPr>
          <w:spacing w:val="-6"/>
        </w:rPr>
        <w:t> </w:t>
      </w:r>
      <w:r>
        <w:rPr/>
        <w:t>mentale</w:t>
      </w:r>
      <w:r>
        <w:rPr>
          <w:spacing w:val="-6"/>
        </w:rPr>
        <w:t> </w:t>
      </w:r>
      <w:r>
        <w:rPr/>
        <w:t>prosesser.</w:t>
      </w:r>
      <w:r>
        <w:rPr>
          <w:spacing w:val="-6"/>
        </w:rPr>
        <w:t> </w:t>
      </w:r>
      <w:r>
        <w:rPr/>
        <w:t>Samtidig</w:t>
      </w:r>
      <w:r>
        <w:rPr>
          <w:spacing w:val="-6"/>
        </w:rPr>
        <w:t> </w:t>
      </w:r>
      <w:r>
        <w:rPr/>
        <w:t>forsøker</w:t>
      </w:r>
      <w:r>
        <w:rPr>
          <w:spacing w:val="-6"/>
        </w:rPr>
        <w:t> </w:t>
      </w:r>
      <w:r>
        <w:rPr/>
        <w:t>jeg</w:t>
      </w:r>
      <w:r>
        <w:rPr>
          <w:spacing w:val="-6"/>
        </w:rPr>
        <w:t> </w:t>
      </w:r>
      <w:r>
        <w:rPr/>
        <w:t>å</w:t>
      </w:r>
      <w:r>
        <w:rPr>
          <w:spacing w:val="-6"/>
        </w:rPr>
        <w:t> </w:t>
      </w:r>
      <w:r>
        <w:rPr/>
        <w:t>utvikle</w:t>
      </w:r>
      <w:r>
        <w:rPr>
          <w:spacing w:val="-6"/>
        </w:rPr>
        <w:t> </w:t>
      </w:r>
      <w:r>
        <w:rPr/>
        <w:t>de- res</w:t>
      </w:r>
      <w:r>
        <w:rPr>
          <w:spacing w:val="3"/>
        </w:rPr>
        <w:t> </w:t>
      </w:r>
      <w:r>
        <w:rPr/>
        <w:t>evne</w:t>
      </w:r>
      <w:r>
        <w:rPr>
          <w:spacing w:val="3"/>
        </w:rPr>
        <w:t> </w:t>
      </w:r>
      <w:r>
        <w:rPr/>
        <w:t>til</w:t>
      </w:r>
      <w:r>
        <w:rPr>
          <w:spacing w:val="3"/>
        </w:rPr>
        <w:t> </w:t>
      </w:r>
      <w:r>
        <w:rPr/>
        <w:t>å</w:t>
      </w:r>
      <w:r>
        <w:rPr>
          <w:spacing w:val="3"/>
        </w:rPr>
        <w:t> </w:t>
      </w:r>
      <w:r>
        <w:rPr/>
        <w:t>redusere</w:t>
      </w:r>
      <w:r>
        <w:rPr>
          <w:spacing w:val="3"/>
        </w:rPr>
        <w:t> </w:t>
      </w:r>
      <w:r>
        <w:rPr/>
        <w:t>eller</w:t>
      </w:r>
      <w:r>
        <w:rPr>
          <w:spacing w:val="3"/>
        </w:rPr>
        <w:t> </w:t>
      </w:r>
      <w:r>
        <w:rPr/>
        <w:t>eliminere</w:t>
      </w:r>
      <w:r>
        <w:rPr>
          <w:spacing w:val="3"/>
        </w:rPr>
        <w:t> </w:t>
      </w:r>
      <w:r>
        <w:rPr/>
        <w:t>visuelle,</w:t>
      </w:r>
      <w:r>
        <w:rPr>
          <w:spacing w:val="3"/>
        </w:rPr>
        <w:t> </w:t>
      </w:r>
      <w:r>
        <w:rPr/>
        <w:t>auditive</w:t>
      </w:r>
      <w:r>
        <w:rPr>
          <w:spacing w:val="3"/>
        </w:rPr>
        <w:t> </w:t>
      </w:r>
      <w:r>
        <w:rPr/>
        <w:t>og</w:t>
      </w:r>
      <w:r>
        <w:rPr>
          <w:spacing w:val="3"/>
        </w:rPr>
        <w:t> </w:t>
      </w:r>
      <w:r>
        <w:rPr/>
        <w:t>kinestetiske</w:t>
      </w:r>
      <w:r>
        <w:rPr>
          <w:spacing w:val="3"/>
        </w:rPr>
        <w:t> </w:t>
      </w:r>
      <w:r>
        <w:rPr/>
        <w:t>elementer</w:t>
      </w:r>
      <w:r>
        <w:rPr>
          <w:spacing w:val="4"/>
        </w:rPr>
        <w:t> </w:t>
      </w:r>
      <w:r>
        <w:rPr>
          <w:spacing w:val="-5"/>
        </w:rPr>
        <w:t>som</w:t>
      </w:r>
    </w:p>
    <w:p>
      <w:pPr>
        <w:spacing w:after="0"/>
        <w:sectPr>
          <w:pgSz w:w="9640" w:h="13610"/>
          <w:pgMar w:header="345" w:footer="460" w:top="900" w:bottom="620" w:left="860" w:right="640"/>
        </w:sectPr>
      </w:pPr>
    </w:p>
    <w:p>
      <w:pPr>
        <w:pStyle w:val="BodyText"/>
        <w:spacing w:before="120"/>
        <w:ind w:left="330"/>
      </w:pPr>
      <w:r>
        <w:rPr/>
        <w:t>rommer</w:t>
      </w:r>
      <w:r>
        <w:rPr>
          <w:spacing w:val="-4"/>
        </w:rPr>
        <w:t> </w:t>
      </w:r>
      <w:r>
        <w:rPr/>
        <w:t>psykisk</w:t>
      </w:r>
      <w:r>
        <w:rPr>
          <w:spacing w:val="-4"/>
        </w:rPr>
        <w:t> </w:t>
      </w:r>
      <w:r>
        <w:rPr>
          <w:spacing w:val="-2"/>
        </w:rPr>
        <w:t>ubehag.</w:t>
      </w:r>
    </w:p>
    <w:p>
      <w:pPr>
        <w:pStyle w:val="BodyText"/>
        <w:spacing w:before="65"/>
        <w:ind w:left="0"/>
        <w:jc w:val="left"/>
      </w:pPr>
    </w:p>
    <w:p>
      <w:pPr>
        <w:pStyle w:val="Heading5"/>
        <w:ind w:left="330"/>
        <w:jc w:val="both"/>
      </w:pPr>
      <w:r>
        <w:rPr/>
        <w:t>Symptomer</w:t>
      </w:r>
      <w:r>
        <w:rPr>
          <w:spacing w:val="-2"/>
        </w:rPr>
        <w:t> </w:t>
      </w:r>
      <w:r>
        <w:rPr/>
        <w:t>på</w:t>
      </w:r>
      <w:r>
        <w:rPr>
          <w:spacing w:val="-1"/>
        </w:rPr>
        <w:t> </w:t>
      </w:r>
      <w:r>
        <w:rPr/>
        <w:t>psykisk</w:t>
      </w:r>
      <w:r>
        <w:rPr>
          <w:spacing w:val="-2"/>
        </w:rPr>
        <w:t> </w:t>
      </w:r>
      <w:r>
        <w:rPr/>
        <w:t>plage</w:t>
      </w:r>
      <w:r>
        <w:rPr>
          <w:spacing w:val="-1"/>
        </w:rPr>
        <w:t> </w:t>
      </w:r>
      <w:r>
        <w:rPr/>
        <w:t>og</w:t>
      </w:r>
      <w:r>
        <w:rPr>
          <w:spacing w:val="-2"/>
        </w:rPr>
        <w:t> </w:t>
      </w:r>
      <w:r>
        <w:rPr/>
        <w:t>evnen</w:t>
      </w:r>
      <w:r>
        <w:rPr>
          <w:spacing w:val="-1"/>
        </w:rPr>
        <w:t> </w:t>
      </w:r>
      <w:r>
        <w:rPr/>
        <w:t>til</w:t>
      </w:r>
      <w:r>
        <w:rPr>
          <w:spacing w:val="-1"/>
        </w:rPr>
        <w:t> </w:t>
      </w:r>
      <w:r>
        <w:rPr>
          <w:spacing w:val="-2"/>
        </w:rPr>
        <w:t>refleksjon</w:t>
      </w:r>
    </w:p>
    <w:p>
      <w:pPr>
        <w:pStyle w:val="BodyText"/>
        <w:spacing w:before="314"/>
        <w:ind w:left="330" w:right="320" w:firstLine="75"/>
      </w:pPr>
      <w:r>
        <w:rPr/>
        <w:t>Psykiske plager utvikler ofte evnen til refleksjon og tenkning, selv om den kretser rundt</w:t>
      </w:r>
      <w:r>
        <w:rPr>
          <w:spacing w:val="-12"/>
        </w:rPr>
        <w:t> </w:t>
      </w:r>
      <w:r>
        <w:rPr/>
        <w:t>symptomer</w:t>
      </w:r>
      <w:r>
        <w:rPr>
          <w:spacing w:val="-12"/>
        </w:rPr>
        <w:t> </w:t>
      </w:r>
      <w:r>
        <w:rPr/>
        <w:t>og</w:t>
      </w:r>
      <w:r>
        <w:rPr>
          <w:spacing w:val="-12"/>
        </w:rPr>
        <w:t> </w:t>
      </w:r>
      <w:r>
        <w:rPr/>
        <w:t>angstskapende</w:t>
      </w:r>
      <w:r>
        <w:rPr>
          <w:spacing w:val="-12"/>
        </w:rPr>
        <w:t> </w:t>
      </w:r>
      <w:r>
        <w:rPr/>
        <w:t>situasjoner.</w:t>
      </w:r>
      <w:r>
        <w:rPr>
          <w:spacing w:val="-12"/>
        </w:rPr>
        <w:t> </w:t>
      </w:r>
      <w:r>
        <w:rPr/>
        <w:t>Denne</w:t>
      </w:r>
      <w:r>
        <w:rPr>
          <w:spacing w:val="-12"/>
        </w:rPr>
        <w:t> </w:t>
      </w:r>
      <w:r>
        <w:rPr/>
        <w:t>evnen</w:t>
      </w:r>
      <w:r>
        <w:rPr>
          <w:spacing w:val="-12"/>
        </w:rPr>
        <w:t> </w:t>
      </w:r>
      <w:r>
        <w:rPr/>
        <w:t>er</w:t>
      </w:r>
      <w:r>
        <w:rPr>
          <w:spacing w:val="-12"/>
        </w:rPr>
        <w:t> </w:t>
      </w:r>
      <w:r>
        <w:rPr/>
        <w:t>en</w:t>
      </w:r>
      <w:r>
        <w:rPr>
          <w:spacing w:val="-12"/>
        </w:rPr>
        <w:t> </w:t>
      </w:r>
      <w:r>
        <w:rPr/>
        <w:t>vesentlig</w:t>
      </w:r>
      <w:r>
        <w:rPr>
          <w:spacing w:val="-12"/>
        </w:rPr>
        <w:t> </w:t>
      </w:r>
      <w:r>
        <w:rPr/>
        <w:t>terapeu- tisk</w:t>
      </w:r>
      <w:r>
        <w:rPr>
          <w:spacing w:val="-7"/>
        </w:rPr>
        <w:t> </w:t>
      </w:r>
      <w:r>
        <w:rPr/>
        <w:t>ressurs,</w:t>
      </w:r>
      <w:r>
        <w:rPr>
          <w:spacing w:val="-7"/>
        </w:rPr>
        <w:t> </w:t>
      </w:r>
      <w:r>
        <w:rPr/>
        <w:t>selv</w:t>
      </w:r>
      <w:r>
        <w:rPr>
          <w:spacing w:val="-7"/>
        </w:rPr>
        <w:t> </w:t>
      </w:r>
      <w:r>
        <w:rPr/>
        <w:t>om</w:t>
      </w:r>
      <w:r>
        <w:rPr>
          <w:spacing w:val="-7"/>
        </w:rPr>
        <w:t> </w:t>
      </w:r>
      <w:r>
        <w:rPr/>
        <w:t>måten</w:t>
      </w:r>
      <w:r>
        <w:rPr>
          <w:spacing w:val="-7"/>
        </w:rPr>
        <w:t> </w:t>
      </w:r>
      <w:r>
        <w:rPr/>
        <w:t>klienten</w:t>
      </w:r>
      <w:r>
        <w:rPr>
          <w:spacing w:val="-7"/>
        </w:rPr>
        <w:t> </w:t>
      </w:r>
      <w:r>
        <w:rPr/>
        <w:t>har</w:t>
      </w:r>
      <w:r>
        <w:rPr>
          <w:spacing w:val="-7"/>
        </w:rPr>
        <w:t> </w:t>
      </w:r>
      <w:r>
        <w:rPr/>
        <w:t>anvendt</w:t>
      </w:r>
      <w:r>
        <w:rPr>
          <w:spacing w:val="-7"/>
        </w:rPr>
        <w:t> </w:t>
      </w:r>
      <w:r>
        <w:rPr/>
        <w:t>sin</w:t>
      </w:r>
      <w:r>
        <w:rPr>
          <w:spacing w:val="-7"/>
        </w:rPr>
        <w:t> </w:t>
      </w:r>
      <w:r>
        <w:rPr/>
        <w:t>tenkning</w:t>
      </w:r>
      <w:r>
        <w:rPr>
          <w:spacing w:val="-7"/>
        </w:rPr>
        <w:t> </w:t>
      </w:r>
      <w:r>
        <w:rPr/>
        <w:t>på,</w:t>
      </w:r>
      <w:r>
        <w:rPr>
          <w:spacing w:val="-7"/>
        </w:rPr>
        <w:t> </w:t>
      </w:r>
      <w:r>
        <w:rPr/>
        <w:t>har</w:t>
      </w:r>
      <w:r>
        <w:rPr>
          <w:spacing w:val="-7"/>
        </w:rPr>
        <w:t> </w:t>
      </w:r>
      <w:r>
        <w:rPr/>
        <w:t>bidratt</w:t>
      </w:r>
      <w:r>
        <w:rPr>
          <w:spacing w:val="-7"/>
        </w:rPr>
        <w:t> </w:t>
      </w:r>
      <w:r>
        <w:rPr/>
        <w:t>til</w:t>
      </w:r>
      <w:r>
        <w:rPr>
          <w:spacing w:val="-7"/>
        </w:rPr>
        <w:t> </w:t>
      </w:r>
      <w:r>
        <w:rPr/>
        <w:t>symp- </w:t>
      </w:r>
      <w:r>
        <w:rPr>
          <w:spacing w:val="-2"/>
        </w:rPr>
        <w:t>tomene.</w:t>
      </w:r>
      <w:r>
        <w:rPr>
          <w:spacing w:val="-3"/>
        </w:rPr>
        <w:t> </w:t>
      </w:r>
      <w:r>
        <w:rPr>
          <w:spacing w:val="-2"/>
        </w:rPr>
        <w:t>Klientens</w:t>
      </w:r>
      <w:r>
        <w:rPr>
          <w:spacing w:val="-3"/>
        </w:rPr>
        <w:t> </w:t>
      </w:r>
      <w:r>
        <w:rPr>
          <w:spacing w:val="-2"/>
        </w:rPr>
        <w:t>refleksjonsevne</w:t>
      </w:r>
      <w:r>
        <w:rPr>
          <w:spacing w:val="-3"/>
        </w:rPr>
        <w:t> </w:t>
      </w:r>
      <w:r>
        <w:rPr>
          <w:spacing w:val="-2"/>
        </w:rPr>
        <w:t>kan</w:t>
      </w:r>
      <w:r>
        <w:rPr>
          <w:spacing w:val="-3"/>
        </w:rPr>
        <w:t> </w:t>
      </w:r>
      <w:r>
        <w:rPr>
          <w:spacing w:val="-2"/>
        </w:rPr>
        <w:t>anvendes</w:t>
      </w:r>
      <w:r>
        <w:rPr>
          <w:spacing w:val="-3"/>
        </w:rPr>
        <w:t> </w:t>
      </w:r>
      <w:r>
        <w:rPr>
          <w:spacing w:val="-2"/>
        </w:rPr>
        <w:t>for</w:t>
      </w:r>
      <w:r>
        <w:rPr>
          <w:spacing w:val="-3"/>
        </w:rPr>
        <w:t> </w:t>
      </w:r>
      <w:r>
        <w:rPr>
          <w:spacing w:val="-2"/>
        </w:rPr>
        <w:t>å</w:t>
      </w:r>
      <w:r>
        <w:rPr>
          <w:spacing w:val="-3"/>
        </w:rPr>
        <w:t> </w:t>
      </w:r>
      <w:r>
        <w:rPr>
          <w:spacing w:val="-2"/>
        </w:rPr>
        <w:t>sette</w:t>
      </w:r>
      <w:r>
        <w:rPr>
          <w:spacing w:val="-3"/>
        </w:rPr>
        <w:t> </w:t>
      </w:r>
      <w:r>
        <w:rPr>
          <w:spacing w:val="-2"/>
        </w:rPr>
        <w:t>i</w:t>
      </w:r>
      <w:r>
        <w:rPr>
          <w:spacing w:val="-3"/>
        </w:rPr>
        <w:t> </w:t>
      </w:r>
      <w:r>
        <w:rPr>
          <w:spacing w:val="-2"/>
        </w:rPr>
        <w:t>gang</w:t>
      </w:r>
      <w:r>
        <w:rPr>
          <w:spacing w:val="-3"/>
        </w:rPr>
        <w:t> </w:t>
      </w:r>
      <w:r>
        <w:rPr>
          <w:spacing w:val="-2"/>
        </w:rPr>
        <w:t>positive</w:t>
      </w:r>
      <w:r>
        <w:rPr>
          <w:spacing w:val="-3"/>
        </w:rPr>
        <w:t> </w:t>
      </w:r>
      <w:r>
        <w:rPr>
          <w:spacing w:val="-2"/>
        </w:rPr>
        <w:t>refleksjoner. </w:t>
      </w:r>
      <w:r>
        <w:rPr/>
        <w:t>Klientene får hjelp til å bruke sine allerede godt utviklede refleksjonsevner til å tenke over positive opplevelser, suksesser og tidligere mestringsatferd.</w:t>
      </w:r>
    </w:p>
    <w:p>
      <w:pPr>
        <w:pStyle w:val="BodyText"/>
        <w:ind w:left="330" w:right="321"/>
      </w:pPr>
      <w:r>
        <w:rPr/>
        <w:t>Et interessant fenomen er at det er de samme mentale ressursene som anvendes når klienten utvikler psykiske plager, som når de reduserer psykiske plager gjennom be- handling eller eget endringsarbeid.</w:t>
      </w:r>
    </w:p>
    <w:p>
      <w:pPr>
        <w:pStyle w:val="BodyText"/>
        <w:spacing w:before="94"/>
        <w:ind w:left="0"/>
        <w:jc w:val="left"/>
      </w:pPr>
    </w:p>
    <w:p>
      <w:pPr>
        <w:pStyle w:val="Heading5"/>
        <w:spacing w:line="218" w:lineRule="auto" w:before="1"/>
        <w:ind w:left="330" w:right="346"/>
        <w:jc w:val="both"/>
      </w:pPr>
      <w:r>
        <w:rPr/>
        <w:t>Psy</w:t>
      </w:r>
      <w:r>
        <w:rPr>
          <w:spacing w:val="-12"/>
        </w:rPr>
        <w:t> </w:t>
      </w:r>
      <w:r>
        <w:rPr/>
        <w:t>Tai</w:t>
      </w:r>
      <w:r>
        <w:rPr>
          <w:spacing w:val="-5"/>
        </w:rPr>
        <w:t> </w:t>
      </w:r>
      <w:r>
        <w:rPr/>
        <w:t>Chi</w:t>
      </w:r>
      <w:r>
        <w:rPr>
          <w:spacing w:val="-5"/>
        </w:rPr>
        <w:t> </w:t>
      </w:r>
      <w:r>
        <w:rPr/>
        <w:t>–</w:t>
      </w:r>
      <w:r>
        <w:rPr>
          <w:spacing w:val="-5"/>
        </w:rPr>
        <w:t> </w:t>
      </w:r>
      <w:r>
        <w:rPr/>
        <w:t>når</w:t>
      </w:r>
      <w:r>
        <w:rPr>
          <w:spacing w:val="-5"/>
        </w:rPr>
        <w:t> </w:t>
      </w:r>
      <w:r>
        <w:rPr/>
        <w:t>psykisk</w:t>
      </w:r>
      <w:r>
        <w:rPr>
          <w:spacing w:val="-5"/>
        </w:rPr>
        <w:t> </w:t>
      </w:r>
      <w:r>
        <w:rPr/>
        <w:t>smerte</w:t>
      </w:r>
      <w:r>
        <w:rPr>
          <w:spacing w:val="-5"/>
        </w:rPr>
        <w:t> </w:t>
      </w:r>
      <w:r>
        <w:rPr/>
        <w:t>er</w:t>
      </w:r>
      <w:r>
        <w:rPr>
          <w:spacing w:val="-5"/>
        </w:rPr>
        <w:t> </w:t>
      </w:r>
      <w:r>
        <w:rPr/>
        <w:t>uttrykk</w:t>
      </w:r>
      <w:r>
        <w:rPr>
          <w:spacing w:val="-5"/>
        </w:rPr>
        <w:t> </w:t>
      </w:r>
      <w:r>
        <w:rPr/>
        <w:t>for</w:t>
      </w:r>
      <w:r>
        <w:rPr>
          <w:spacing w:val="-5"/>
        </w:rPr>
        <w:t> </w:t>
      </w:r>
      <w:r>
        <w:rPr/>
        <w:t>energi og bevegelse</w:t>
      </w:r>
    </w:p>
    <w:p>
      <w:pPr>
        <w:pStyle w:val="BodyText"/>
        <w:spacing w:before="321"/>
        <w:ind w:left="330" w:right="321"/>
      </w:pPr>
      <w:r>
        <w:rPr/>
        <w:t>Sterke</w:t>
      </w:r>
      <w:r>
        <w:rPr>
          <w:spacing w:val="-11"/>
        </w:rPr>
        <w:t> </w:t>
      </w:r>
      <w:r>
        <w:rPr/>
        <w:t>følelser</w:t>
      </w:r>
      <w:r>
        <w:rPr>
          <w:spacing w:val="-11"/>
        </w:rPr>
        <w:t> </w:t>
      </w:r>
      <w:r>
        <w:rPr/>
        <w:t>rommer</w:t>
      </w:r>
      <w:r>
        <w:rPr>
          <w:spacing w:val="-11"/>
        </w:rPr>
        <w:t> </w:t>
      </w:r>
      <w:r>
        <w:rPr/>
        <w:t>en</w:t>
      </w:r>
      <w:r>
        <w:rPr>
          <w:spacing w:val="-11"/>
        </w:rPr>
        <w:t> </w:t>
      </w:r>
      <w:r>
        <w:rPr/>
        <w:t>tilsvarende</w:t>
      </w:r>
      <w:r>
        <w:rPr>
          <w:spacing w:val="-11"/>
        </w:rPr>
        <w:t> </w:t>
      </w:r>
      <w:r>
        <w:rPr/>
        <w:t>sterk</w:t>
      </w:r>
      <w:r>
        <w:rPr>
          <w:spacing w:val="-11"/>
        </w:rPr>
        <w:t> </w:t>
      </w:r>
      <w:r>
        <w:rPr/>
        <w:t>energi,</w:t>
      </w:r>
      <w:r>
        <w:rPr>
          <w:spacing w:val="-11"/>
        </w:rPr>
        <w:t> </w:t>
      </w:r>
      <w:r>
        <w:rPr/>
        <w:t>enten</w:t>
      </w:r>
      <w:r>
        <w:rPr>
          <w:spacing w:val="-11"/>
        </w:rPr>
        <w:t> </w:t>
      </w:r>
      <w:r>
        <w:rPr/>
        <w:t>den</w:t>
      </w:r>
      <w:r>
        <w:rPr>
          <w:spacing w:val="-11"/>
        </w:rPr>
        <w:t> </w:t>
      </w:r>
      <w:r>
        <w:rPr/>
        <w:t>er</w:t>
      </w:r>
      <w:r>
        <w:rPr>
          <w:spacing w:val="-11"/>
        </w:rPr>
        <w:t> </w:t>
      </w:r>
      <w:r>
        <w:rPr/>
        <w:t>preget</w:t>
      </w:r>
      <w:r>
        <w:rPr>
          <w:spacing w:val="-11"/>
        </w:rPr>
        <w:t> </w:t>
      </w:r>
      <w:r>
        <w:rPr/>
        <w:t>av</w:t>
      </w:r>
      <w:r>
        <w:rPr>
          <w:spacing w:val="-11"/>
        </w:rPr>
        <w:t> </w:t>
      </w:r>
      <w:r>
        <w:rPr/>
        <w:t>velvære</w:t>
      </w:r>
      <w:r>
        <w:rPr>
          <w:spacing w:val="-11"/>
        </w:rPr>
        <w:t> </w:t>
      </w:r>
      <w:r>
        <w:rPr/>
        <w:t>eller ubehag.</w:t>
      </w:r>
      <w:r>
        <w:rPr>
          <w:spacing w:val="-12"/>
        </w:rPr>
        <w:t> </w:t>
      </w:r>
      <w:r>
        <w:rPr/>
        <w:t>Denne</w:t>
      </w:r>
      <w:r>
        <w:rPr>
          <w:spacing w:val="-12"/>
        </w:rPr>
        <w:t> </w:t>
      </w:r>
      <w:r>
        <w:rPr/>
        <w:t>energien</w:t>
      </w:r>
      <w:r>
        <w:rPr>
          <w:spacing w:val="-12"/>
        </w:rPr>
        <w:t> </w:t>
      </w:r>
      <w:r>
        <w:rPr/>
        <w:t>kan</w:t>
      </w:r>
      <w:r>
        <w:rPr>
          <w:spacing w:val="-12"/>
        </w:rPr>
        <w:t> </w:t>
      </w:r>
      <w:r>
        <w:rPr/>
        <w:t>anvendes</w:t>
      </w:r>
      <w:r>
        <w:rPr>
          <w:spacing w:val="-12"/>
        </w:rPr>
        <w:t> </w:t>
      </w:r>
      <w:r>
        <w:rPr/>
        <w:t>i</w:t>
      </w:r>
      <w:r>
        <w:rPr>
          <w:spacing w:val="-12"/>
        </w:rPr>
        <w:t> </w:t>
      </w:r>
      <w:r>
        <w:rPr/>
        <w:t>behandlingen.</w:t>
      </w:r>
      <w:r>
        <w:rPr>
          <w:spacing w:val="-12"/>
        </w:rPr>
        <w:t> </w:t>
      </w:r>
      <w:r>
        <w:rPr/>
        <w:t>En</w:t>
      </w:r>
      <w:r>
        <w:rPr>
          <w:spacing w:val="-12"/>
        </w:rPr>
        <w:t> </w:t>
      </w:r>
      <w:r>
        <w:rPr/>
        <w:t>måte</w:t>
      </w:r>
      <w:r>
        <w:rPr>
          <w:spacing w:val="-12"/>
        </w:rPr>
        <w:t> </w:t>
      </w:r>
      <w:r>
        <w:rPr/>
        <w:t>å</w:t>
      </w:r>
      <w:r>
        <w:rPr>
          <w:spacing w:val="-12"/>
        </w:rPr>
        <w:t> </w:t>
      </w:r>
      <w:r>
        <w:rPr/>
        <w:t>gjøre</w:t>
      </w:r>
      <w:r>
        <w:rPr>
          <w:spacing w:val="-12"/>
        </w:rPr>
        <w:t> </w:t>
      </w:r>
      <w:r>
        <w:rPr/>
        <w:t>det</w:t>
      </w:r>
      <w:r>
        <w:rPr>
          <w:spacing w:val="-12"/>
        </w:rPr>
        <w:t> </w:t>
      </w:r>
      <w:r>
        <w:rPr/>
        <w:t>på</w:t>
      </w:r>
      <w:r>
        <w:rPr>
          <w:spacing w:val="-12"/>
        </w:rPr>
        <w:t> </w:t>
      </w:r>
      <w:r>
        <w:rPr/>
        <w:t>er</w:t>
      </w:r>
      <w:r>
        <w:rPr>
          <w:spacing w:val="-12"/>
        </w:rPr>
        <w:t> </w:t>
      </w:r>
      <w:r>
        <w:rPr/>
        <w:t>å</w:t>
      </w:r>
      <w:r>
        <w:rPr>
          <w:spacing w:val="-12"/>
        </w:rPr>
        <w:t> </w:t>
      </w:r>
      <w:r>
        <w:rPr/>
        <w:t>inn- gå</w:t>
      </w:r>
      <w:r>
        <w:rPr>
          <w:spacing w:val="-7"/>
        </w:rPr>
        <w:t> </w:t>
      </w:r>
      <w:r>
        <w:rPr/>
        <w:t>en</w:t>
      </w:r>
      <w:r>
        <w:rPr>
          <w:spacing w:val="-7"/>
        </w:rPr>
        <w:t> </w:t>
      </w:r>
      <w:r>
        <w:rPr/>
        <w:t>avtale</w:t>
      </w:r>
      <w:r>
        <w:rPr>
          <w:spacing w:val="-7"/>
        </w:rPr>
        <w:t> </w:t>
      </w:r>
      <w:r>
        <w:rPr/>
        <w:t>med</w:t>
      </w:r>
      <w:r>
        <w:rPr>
          <w:spacing w:val="-6"/>
        </w:rPr>
        <w:t> </w:t>
      </w:r>
      <w:r>
        <w:rPr/>
        <w:t>klienten</w:t>
      </w:r>
      <w:r>
        <w:rPr>
          <w:spacing w:val="-7"/>
        </w:rPr>
        <w:t> </w:t>
      </w:r>
      <w:r>
        <w:rPr/>
        <w:t>om</w:t>
      </w:r>
      <w:r>
        <w:rPr>
          <w:spacing w:val="-7"/>
        </w:rPr>
        <w:t> </w:t>
      </w:r>
      <w:r>
        <w:rPr/>
        <w:t>at</w:t>
      </w:r>
      <w:r>
        <w:rPr>
          <w:spacing w:val="-7"/>
        </w:rPr>
        <w:t> </w:t>
      </w:r>
      <w:r>
        <w:rPr/>
        <w:t>hver</w:t>
      </w:r>
      <w:r>
        <w:rPr>
          <w:spacing w:val="-7"/>
        </w:rPr>
        <w:t> </w:t>
      </w:r>
      <w:r>
        <w:rPr/>
        <w:t>gang</w:t>
      </w:r>
      <w:r>
        <w:rPr>
          <w:spacing w:val="-7"/>
        </w:rPr>
        <w:t> </w:t>
      </w:r>
      <w:r>
        <w:rPr/>
        <w:t>han</w:t>
      </w:r>
      <w:r>
        <w:rPr>
          <w:spacing w:val="-7"/>
        </w:rPr>
        <w:t> </w:t>
      </w:r>
      <w:r>
        <w:rPr/>
        <w:t>tenker</w:t>
      </w:r>
      <w:r>
        <w:rPr>
          <w:spacing w:val="-7"/>
        </w:rPr>
        <w:t> </w:t>
      </w:r>
      <w:r>
        <w:rPr/>
        <w:t>en</w:t>
      </w:r>
      <w:r>
        <w:rPr>
          <w:spacing w:val="-7"/>
        </w:rPr>
        <w:t> </w:t>
      </w:r>
      <w:r>
        <w:rPr/>
        <w:t>negativ</w:t>
      </w:r>
      <w:r>
        <w:rPr>
          <w:spacing w:val="-7"/>
        </w:rPr>
        <w:t> </w:t>
      </w:r>
      <w:r>
        <w:rPr/>
        <w:t>tanke,</w:t>
      </w:r>
      <w:r>
        <w:rPr>
          <w:spacing w:val="-7"/>
        </w:rPr>
        <w:t> </w:t>
      </w:r>
      <w:r>
        <w:rPr/>
        <w:t>skal</w:t>
      </w:r>
      <w:r>
        <w:rPr>
          <w:spacing w:val="-7"/>
        </w:rPr>
        <w:t> </w:t>
      </w:r>
      <w:r>
        <w:rPr/>
        <w:t>han</w:t>
      </w:r>
      <w:r>
        <w:rPr>
          <w:spacing w:val="-7"/>
        </w:rPr>
        <w:t> </w:t>
      </w:r>
      <w:r>
        <w:rPr/>
        <w:t>tenke en nøytral tanke først og deretter to positive.</w:t>
      </w:r>
    </w:p>
    <w:p>
      <w:pPr>
        <w:pStyle w:val="BodyText"/>
        <w:ind w:left="330" w:right="321" w:firstLine="283"/>
      </w:pPr>
      <w:r>
        <w:rPr/>
        <w:t>Siden</w:t>
      </w:r>
      <w:r>
        <w:rPr>
          <w:spacing w:val="-6"/>
        </w:rPr>
        <w:t> </w:t>
      </w:r>
      <w:r>
        <w:rPr/>
        <w:t>klientene</w:t>
      </w:r>
      <w:r>
        <w:rPr>
          <w:spacing w:val="-6"/>
        </w:rPr>
        <w:t> </w:t>
      </w:r>
      <w:r>
        <w:rPr/>
        <w:t>ofte</w:t>
      </w:r>
      <w:r>
        <w:rPr>
          <w:spacing w:val="-6"/>
        </w:rPr>
        <w:t> </w:t>
      </w:r>
      <w:r>
        <w:rPr/>
        <w:t>har</w:t>
      </w:r>
      <w:r>
        <w:rPr>
          <w:spacing w:val="-6"/>
        </w:rPr>
        <w:t> </w:t>
      </w:r>
      <w:r>
        <w:rPr/>
        <w:t>kontakt</w:t>
      </w:r>
      <w:r>
        <w:rPr>
          <w:spacing w:val="-6"/>
        </w:rPr>
        <w:t> </w:t>
      </w:r>
      <w:r>
        <w:rPr/>
        <w:t>med</w:t>
      </w:r>
      <w:r>
        <w:rPr>
          <w:spacing w:val="-6"/>
        </w:rPr>
        <w:t> </w:t>
      </w:r>
      <w:r>
        <w:rPr/>
        <w:t>negative</w:t>
      </w:r>
      <w:r>
        <w:rPr>
          <w:spacing w:val="-6"/>
        </w:rPr>
        <w:t> </w:t>
      </w:r>
      <w:r>
        <w:rPr/>
        <w:t>tanker</w:t>
      </w:r>
      <w:r>
        <w:rPr>
          <w:spacing w:val="-6"/>
        </w:rPr>
        <w:t> </w:t>
      </w:r>
      <w:r>
        <w:rPr/>
        <w:t>og</w:t>
      </w:r>
      <w:r>
        <w:rPr>
          <w:spacing w:val="-6"/>
        </w:rPr>
        <w:t> </w:t>
      </w:r>
      <w:r>
        <w:rPr/>
        <w:t>med</w:t>
      </w:r>
      <w:r>
        <w:rPr>
          <w:spacing w:val="-6"/>
        </w:rPr>
        <w:t> </w:t>
      </w:r>
      <w:r>
        <w:rPr/>
        <w:t>et</w:t>
      </w:r>
      <w:r>
        <w:rPr>
          <w:spacing w:val="-6"/>
        </w:rPr>
        <w:t> </w:t>
      </w:r>
      <w:r>
        <w:rPr/>
        <w:t>negativt</w:t>
      </w:r>
      <w:r>
        <w:rPr>
          <w:spacing w:val="-6"/>
        </w:rPr>
        <w:t> </w:t>
      </w:r>
      <w:r>
        <w:rPr/>
        <w:t>ladet</w:t>
      </w:r>
      <w:r>
        <w:rPr>
          <w:spacing w:val="-6"/>
        </w:rPr>
        <w:t> </w:t>
      </w:r>
      <w:r>
        <w:rPr/>
        <w:t>psy- kisk</w:t>
      </w:r>
      <w:r>
        <w:rPr>
          <w:spacing w:val="-11"/>
        </w:rPr>
        <w:t> </w:t>
      </w:r>
      <w:r>
        <w:rPr/>
        <w:t>materiale,</w:t>
      </w:r>
      <w:r>
        <w:rPr>
          <w:spacing w:val="-11"/>
        </w:rPr>
        <w:t> </w:t>
      </w:r>
      <w:r>
        <w:rPr/>
        <w:t>kan</w:t>
      </w:r>
      <w:r>
        <w:rPr>
          <w:spacing w:val="-11"/>
        </w:rPr>
        <w:t> </w:t>
      </w:r>
      <w:r>
        <w:rPr/>
        <w:t>man</w:t>
      </w:r>
      <w:r>
        <w:rPr>
          <w:spacing w:val="-11"/>
        </w:rPr>
        <w:t> </w:t>
      </w:r>
      <w:r>
        <w:rPr/>
        <w:t>anvende</w:t>
      </w:r>
      <w:r>
        <w:rPr>
          <w:spacing w:val="-11"/>
        </w:rPr>
        <w:t> </w:t>
      </w:r>
      <w:r>
        <w:rPr/>
        <w:t>disse</w:t>
      </w:r>
      <w:r>
        <w:rPr>
          <w:spacing w:val="-11"/>
        </w:rPr>
        <w:t> </w:t>
      </w:r>
      <w:r>
        <w:rPr/>
        <w:t>tankene</w:t>
      </w:r>
      <w:r>
        <w:rPr>
          <w:spacing w:val="-11"/>
        </w:rPr>
        <w:t> </w:t>
      </w:r>
      <w:r>
        <w:rPr/>
        <w:t>for</w:t>
      </w:r>
      <w:r>
        <w:rPr>
          <w:spacing w:val="-11"/>
        </w:rPr>
        <w:t> </w:t>
      </w:r>
      <w:r>
        <w:rPr/>
        <w:t>å</w:t>
      </w:r>
      <w:r>
        <w:rPr>
          <w:spacing w:val="-11"/>
        </w:rPr>
        <w:t> </w:t>
      </w:r>
      <w:r>
        <w:rPr/>
        <w:t>utløse</w:t>
      </w:r>
      <w:r>
        <w:rPr>
          <w:spacing w:val="-11"/>
        </w:rPr>
        <w:t> </w:t>
      </w:r>
      <w:r>
        <w:rPr/>
        <w:t>positive</w:t>
      </w:r>
      <w:r>
        <w:rPr>
          <w:spacing w:val="-11"/>
        </w:rPr>
        <w:t> </w:t>
      </w:r>
      <w:r>
        <w:rPr/>
        <w:t>mentale</w:t>
      </w:r>
      <w:r>
        <w:rPr>
          <w:spacing w:val="-11"/>
        </w:rPr>
        <w:t> </w:t>
      </w:r>
      <w:r>
        <w:rPr/>
        <w:t>prosesser. Smerten</w:t>
      </w:r>
      <w:r>
        <w:rPr>
          <w:spacing w:val="-2"/>
        </w:rPr>
        <w:t> </w:t>
      </w:r>
      <w:r>
        <w:rPr/>
        <w:t>fungerer</w:t>
      </w:r>
      <w:r>
        <w:rPr>
          <w:spacing w:val="-2"/>
        </w:rPr>
        <w:t> </w:t>
      </w:r>
      <w:r>
        <w:rPr/>
        <w:t>her</w:t>
      </w:r>
      <w:r>
        <w:rPr>
          <w:spacing w:val="-2"/>
        </w:rPr>
        <w:t> </w:t>
      </w:r>
      <w:r>
        <w:rPr/>
        <w:t>som</w:t>
      </w:r>
      <w:r>
        <w:rPr>
          <w:spacing w:val="-2"/>
        </w:rPr>
        <w:t> </w:t>
      </w:r>
      <w:r>
        <w:rPr/>
        <w:t>et</w:t>
      </w:r>
      <w:r>
        <w:rPr>
          <w:spacing w:val="-2"/>
        </w:rPr>
        <w:t> </w:t>
      </w:r>
      <w:r>
        <w:rPr/>
        <w:t>betinget</w:t>
      </w:r>
      <w:r>
        <w:rPr>
          <w:spacing w:val="-2"/>
        </w:rPr>
        <w:t> </w:t>
      </w:r>
      <w:r>
        <w:rPr/>
        <w:t>signal</w:t>
      </w:r>
      <w:r>
        <w:rPr>
          <w:spacing w:val="-2"/>
        </w:rPr>
        <w:t> </w:t>
      </w:r>
      <w:r>
        <w:rPr/>
        <w:t>for</w:t>
      </w:r>
      <w:r>
        <w:rPr>
          <w:spacing w:val="-2"/>
        </w:rPr>
        <w:t> </w:t>
      </w:r>
      <w:r>
        <w:rPr/>
        <w:t>mental</w:t>
      </w:r>
      <w:r>
        <w:rPr>
          <w:spacing w:val="-2"/>
        </w:rPr>
        <w:t> </w:t>
      </w:r>
      <w:r>
        <w:rPr/>
        <w:t>aktivitet</w:t>
      </w:r>
      <w:r>
        <w:rPr>
          <w:spacing w:val="-2"/>
        </w:rPr>
        <w:t> </w:t>
      </w:r>
      <w:r>
        <w:rPr/>
        <w:t>som</w:t>
      </w:r>
      <w:r>
        <w:rPr>
          <w:spacing w:val="-2"/>
        </w:rPr>
        <w:t> </w:t>
      </w:r>
      <w:r>
        <w:rPr/>
        <w:t>fører</w:t>
      </w:r>
      <w:r>
        <w:rPr>
          <w:spacing w:val="-2"/>
        </w:rPr>
        <w:t> </w:t>
      </w:r>
      <w:r>
        <w:rPr/>
        <w:t>til</w:t>
      </w:r>
      <w:r>
        <w:rPr>
          <w:spacing w:val="-2"/>
        </w:rPr>
        <w:t> </w:t>
      </w:r>
      <w:r>
        <w:rPr/>
        <w:t>positive følelser. Dette gjør noe med de negative tankene. Enkelte avtar og mister sin kraft. Muligens</w:t>
      </w:r>
      <w:r>
        <w:rPr>
          <w:spacing w:val="-3"/>
        </w:rPr>
        <w:t> </w:t>
      </w:r>
      <w:r>
        <w:rPr/>
        <w:t>kan</w:t>
      </w:r>
      <w:r>
        <w:rPr>
          <w:spacing w:val="-3"/>
        </w:rPr>
        <w:t> </w:t>
      </w:r>
      <w:r>
        <w:rPr/>
        <w:t>man</w:t>
      </w:r>
      <w:r>
        <w:rPr>
          <w:spacing w:val="-3"/>
        </w:rPr>
        <w:t> </w:t>
      </w:r>
      <w:r>
        <w:rPr/>
        <w:t>kalle</w:t>
      </w:r>
      <w:r>
        <w:rPr>
          <w:spacing w:val="-3"/>
        </w:rPr>
        <w:t> </w:t>
      </w:r>
      <w:r>
        <w:rPr/>
        <w:t>denne</w:t>
      </w:r>
      <w:r>
        <w:rPr>
          <w:spacing w:val="-3"/>
        </w:rPr>
        <w:t> </w:t>
      </w:r>
      <w:r>
        <w:rPr/>
        <w:t>metoden</w:t>
      </w:r>
      <w:r>
        <w:rPr>
          <w:spacing w:val="-3"/>
        </w:rPr>
        <w:t> </w:t>
      </w:r>
      <w:r>
        <w:rPr/>
        <w:t>for</w:t>
      </w:r>
      <w:r>
        <w:rPr>
          <w:spacing w:val="-3"/>
        </w:rPr>
        <w:t> </w:t>
      </w:r>
      <w:r>
        <w:rPr/>
        <w:t>den</w:t>
      </w:r>
      <w:r>
        <w:rPr>
          <w:spacing w:val="-3"/>
        </w:rPr>
        <w:t> </w:t>
      </w:r>
      <w:r>
        <w:rPr/>
        <w:t>psykiske</w:t>
      </w:r>
      <w:r>
        <w:rPr>
          <w:spacing w:val="-3"/>
        </w:rPr>
        <w:t> </w:t>
      </w:r>
      <w:r>
        <w:rPr/>
        <w:t>Tai</w:t>
      </w:r>
      <w:r>
        <w:rPr>
          <w:spacing w:val="-3"/>
        </w:rPr>
        <w:t> </w:t>
      </w:r>
      <w:r>
        <w:rPr/>
        <w:t>Chi</w:t>
      </w:r>
      <w:r>
        <w:rPr>
          <w:spacing w:val="-3"/>
        </w:rPr>
        <w:t> </w:t>
      </w:r>
      <w:r>
        <w:rPr/>
        <w:t>eller</w:t>
      </w:r>
      <w:r>
        <w:rPr>
          <w:spacing w:val="-3"/>
        </w:rPr>
        <w:t> </w:t>
      </w:r>
      <w:r>
        <w:rPr/>
        <w:t>«Psy</w:t>
      </w:r>
      <w:r>
        <w:rPr>
          <w:spacing w:val="-3"/>
        </w:rPr>
        <w:t> </w:t>
      </w:r>
      <w:r>
        <w:rPr/>
        <w:t>Tai</w:t>
      </w:r>
      <w:r>
        <w:rPr>
          <w:spacing w:val="-3"/>
        </w:rPr>
        <w:t> </w:t>
      </w:r>
      <w:r>
        <w:rPr/>
        <w:t>Chi».</w:t>
      </w:r>
    </w:p>
    <w:p>
      <w:pPr>
        <w:pStyle w:val="BodyText"/>
        <w:ind w:left="330" w:right="320" w:firstLine="283"/>
      </w:pPr>
      <w:r>
        <w:rPr/>
        <w:t>Dette vil si en metode som innebærer at man går med klienten og bruker dennes ressurser</w:t>
      </w:r>
      <w:r>
        <w:rPr>
          <w:spacing w:val="-5"/>
        </w:rPr>
        <w:t> </w:t>
      </w:r>
      <w:r>
        <w:rPr/>
        <w:t>og</w:t>
      </w:r>
      <w:r>
        <w:rPr>
          <w:spacing w:val="-5"/>
        </w:rPr>
        <w:t> </w:t>
      </w:r>
      <w:r>
        <w:rPr/>
        <w:t>talenter</w:t>
      </w:r>
      <w:r>
        <w:rPr>
          <w:spacing w:val="-5"/>
        </w:rPr>
        <w:t> </w:t>
      </w:r>
      <w:r>
        <w:rPr/>
        <w:t>for</w:t>
      </w:r>
      <w:r>
        <w:rPr>
          <w:spacing w:val="-5"/>
        </w:rPr>
        <w:t> </w:t>
      </w:r>
      <w:r>
        <w:rPr/>
        <w:t>å</w:t>
      </w:r>
      <w:r>
        <w:rPr>
          <w:spacing w:val="-5"/>
        </w:rPr>
        <w:t> </w:t>
      </w:r>
      <w:r>
        <w:rPr/>
        <w:t>fremme</w:t>
      </w:r>
      <w:r>
        <w:rPr>
          <w:spacing w:val="-5"/>
        </w:rPr>
        <w:t> </w:t>
      </w:r>
      <w:r>
        <w:rPr/>
        <w:t>endring,</w:t>
      </w:r>
      <w:r>
        <w:rPr>
          <w:spacing w:val="-5"/>
        </w:rPr>
        <w:t> </w:t>
      </w:r>
      <w:r>
        <w:rPr/>
        <w:t>i</w:t>
      </w:r>
      <w:r>
        <w:rPr>
          <w:spacing w:val="-5"/>
        </w:rPr>
        <w:t> </w:t>
      </w:r>
      <w:r>
        <w:rPr/>
        <w:t>stedet</w:t>
      </w:r>
      <w:r>
        <w:rPr>
          <w:spacing w:val="-5"/>
        </w:rPr>
        <w:t> </w:t>
      </w:r>
      <w:r>
        <w:rPr/>
        <w:t>for</w:t>
      </w:r>
      <w:r>
        <w:rPr>
          <w:spacing w:val="-5"/>
        </w:rPr>
        <w:t> </w:t>
      </w:r>
      <w:r>
        <w:rPr/>
        <w:t>å</w:t>
      </w:r>
      <w:r>
        <w:rPr>
          <w:spacing w:val="-5"/>
        </w:rPr>
        <w:t> </w:t>
      </w:r>
      <w:r>
        <w:rPr/>
        <w:t>stoppe</w:t>
      </w:r>
      <w:r>
        <w:rPr>
          <w:spacing w:val="-5"/>
        </w:rPr>
        <w:t> </w:t>
      </w:r>
      <w:r>
        <w:rPr/>
        <w:t>eller</w:t>
      </w:r>
      <w:r>
        <w:rPr>
          <w:spacing w:val="-5"/>
        </w:rPr>
        <w:t> </w:t>
      </w:r>
      <w:r>
        <w:rPr/>
        <w:t>bremse</w:t>
      </w:r>
      <w:r>
        <w:rPr>
          <w:spacing w:val="-5"/>
        </w:rPr>
        <w:t> </w:t>
      </w:r>
      <w:r>
        <w:rPr/>
        <w:t>klientens reaksjoner</w:t>
      </w:r>
      <w:r>
        <w:rPr>
          <w:spacing w:val="-13"/>
        </w:rPr>
        <w:t> </w:t>
      </w:r>
      <w:r>
        <w:rPr/>
        <w:t>ved</w:t>
      </w:r>
      <w:r>
        <w:rPr>
          <w:spacing w:val="-12"/>
        </w:rPr>
        <w:t> </w:t>
      </w:r>
      <w:r>
        <w:rPr/>
        <w:t>å</w:t>
      </w:r>
      <w:r>
        <w:rPr>
          <w:spacing w:val="-13"/>
        </w:rPr>
        <w:t> </w:t>
      </w:r>
      <w:r>
        <w:rPr/>
        <w:t>fortelle</w:t>
      </w:r>
      <w:r>
        <w:rPr>
          <w:spacing w:val="-12"/>
        </w:rPr>
        <w:t> </w:t>
      </w:r>
      <w:r>
        <w:rPr/>
        <w:t>hva</w:t>
      </w:r>
      <w:r>
        <w:rPr>
          <w:spacing w:val="-13"/>
        </w:rPr>
        <w:t> </w:t>
      </w:r>
      <w:r>
        <w:rPr/>
        <w:t>han</w:t>
      </w:r>
      <w:r>
        <w:rPr>
          <w:spacing w:val="-12"/>
        </w:rPr>
        <w:t> </w:t>
      </w:r>
      <w:r>
        <w:rPr/>
        <w:t>eller</w:t>
      </w:r>
      <w:r>
        <w:rPr>
          <w:spacing w:val="-13"/>
        </w:rPr>
        <w:t> </w:t>
      </w:r>
      <w:r>
        <w:rPr/>
        <w:t>hun</w:t>
      </w:r>
      <w:r>
        <w:rPr>
          <w:spacing w:val="-12"/>
        </w:rPr>
        <w:t> </w:t>
      </w:r>
      <w:r>
        <w:rPr/>
        <w:t>ikke</w:t>
      </w:r>
      <w:r>
        <w:rPr>
          <w:spacing w:val="-13"/>
        </w:rPr>
        <w:t> </w:t>
      </w:r>
      <w:r>
        <w:rPr/>
        <w:t>skal</w:t>
      </w:r>
      <w:r>
        <w:rPr>
          <w:spacing w:val="-12"/>
        </w:rPr>
        <w:t> </w:t>
      </w:r>
      <w:r>
        <w:rPr/>
        <w:t>gjøre,</w:t>
      </w:r>
      <w:r>
        <w:rPr>
          <w:spacing w:val="-13"/>
        </w:rPr>
        <w:t> </w:t>
      </w:r>
      <w:r>
        <w:rPr/>
        <w:t>si</w:t>
      </w:r>
      <w:r>
        <w:rPr>
          <w:spacing w:val="-12"/>
        </w:rPr>
        <w:t> </w:t>
      </w:r>
      <w:r>
        <w:rPr/>
        <w:t>eller</w:t>
      </w:r>
      <w:r>
        <w:rPr>
          <w:spacing w:val="-13"/>
        </w:rPr>
        <w:t> </w:t>
      </w:r>
      <w:r>
        <w:rPr/>
        <w:t>tenke.</w:t>
      </w:r>
      <w:r>
        <w:rPr>
          <w:spacing w:val="-12"/>
        </w:rPr>
        <w:t> </w:t>
      </w:r>
      <w:r>
        <w:rPr/>
        <w:t>Angst</w:t>
      </w:r>
      <w:r>
        <w:rPr>
          <w:spacing w:val="-13"/>
        </w:rPr>
        <w:t> </w:t>
      </w:r>
      <w:r>
        <w:rPr/>
        <w:t>kan</w:t>
      </w:r>
      <w:r>
        <w:rPr>
          <w:spacing w:val="-12"/>
        </w:rPr>
        <w:t> </w:t>
      </w:r>
      <w:r>
        <w:rPr/>
        <w:t>lam- me, men angst rommer også energi. Denne energien kan anvendes som drivkraft for å bli kvitt angsten, blant annet ved å la angsten bli et betinget signal for konstruktive tanker eller atferd.</w:t>
      </w:r>
    </w:p>
    <w:p>
      <w:pPr>
        <w:pStyle w:val="BodyText"/>
        <w:ind w:left="330" w:right="321" w:firstLine="283"/>
      </w:pPr>
      <w:r>
        <w:rPr/>
        <w:t>Angsten kan for eksempel anvendes som et signal for pustekontroll. Man lærer klienten</w:t>
      </w:r>
      <w:r>
        <w:rPr>
          <w:spacing w:val="-7"/>
        </w:rPr>
        <w:t> </w:t>
      </w:r>
      <w:r>
        <w:rPr/>
        <w:t>pusteøvelser</w:t>
      </w:r>
      <w:r>
        <w:rPr>
          <w:spacing w:val="-7"/>
        </w:rPr>
        <w:t> </w:t>
      </w:r>
      <w:r>
        <w:rPr/>
        <w:t>mens</w:t>
      </w:r>
      <w:r>
        <w:rPr>
          <w:spacing w:val="-7"/>
        </w:rPr>
        <w:t> </w:t>
      </w:r>
      <w:r>
        <w:rPr/>
        <w:t>han</w:t>
      </w:r>
      <w:r>
        <w:rPr>
          <w:spacing w:val="-7"/>
        </w:rPr>
        <w:t> </w:t>
      </w:r>
      <w:r>
        <w:rPr/>
        <w:t>befinner</w:t>
      </w:r>
      <w:r>
        <w:rPr>
          <w:spacing w:val="-7"/>
        </w:rPr>
        <w:t> </w:t>
      </w:r>
      <w:r>
        <w:rPr/>
        <w:t>seg</w:t>
      </w:r>
      <w:r>
        <w:rPr>
          <w:spacing w:val="-7"/>
        </w:rPr>
        <w:t> </w:t>
      </w:r>
      <w:r>
        <w:rPr/>
        <w:t>i</w:t>
      </w:r>
      <w:r>
        <w:rPr>
          <w:spacing w:val="-7"/>
        </w:rPr>
        <w:t> </w:t>
      </w:r>
      <w:r>
        <w:rPr/>
        <w:t>et</w:t>
      </w:r>
      <w:r>
        <w:rPr>
          <w:spacing w:val="-7"/>
        </w:rPr>
        <w:t> </w:t>
      </w:r>
      <w:r>
        <w:rPr/>
        <w:t>rolig</w:t>
      </w:r>
      <w:r>
        <w:rPr>
          <w:spacing w:val="-7"/>
        </w:rPr>
        <w:t> </w:t>
      </w:r>
      <w:r>
        <w:rPr/>
        <w:t>psykisk</w:t>
      </w:r>
      <w:r>
        <w:rPr>
          <w:spacing w:val="-7"/>
        </w:rPr>
        <w:t> </w:t>
      </w:r>
      <w:r>
        <w:rPr/>
        <w:t>leie,</w:t>
      </w:r>
      <w:r>
        <w:rPr>
          <w:spacing w:val="-7"/>
        </w:rPr>
        <w:t> </w:t>
      </w:r>
      <w:r>
        <w:rPr/>
        <w:t>noe</w:t>
      </w:r>
      <w:r>
        <w:rPr>
          <w:spacing w:val="-7"/>
        </w:rPr>
        <w:t> </w:t>
      </w:r>
      <w:r>
        <w:rPr/>
        <w:t>som</w:t>
      </w:r>
      <w:r>
        <w:rPr>
          <w:spacing w:val="-7"/>
        </w:rPr>
        <w:t> </w:t>
      </w:r>
      <w:r>
        <w:rPr/>
        <w:t>innebærer en</w:t>
      </w:r>
      <w:r>
        <w:rPr>
          <w:spacing w:val="-13"/>
        </w:rPr>
        <w:t> </w:t>
      </w:r>
      <w:r>
        <w:rPr/>
        <w:t>jevnere</w:t>
      </w:r>
      <w:r>
        <w:rPr>
          <w:spacing w:val="-12"/>
        </w:rPr>
        <w:t> </w:t>
      </w:r>
      <w:r>
        <w:rPr/>
        <w:t>og</w:t>
      </w:r>
      <w:r>
        <w:rPr>
          <w:spacing w:val="-12"/>
        </w:rPr>
        <w:t> </w:t>
      </w:r>
      <w:r>
        <w:rPr/>
        <w:t>roligere</w:t>
      </w:r>
      <w:r>
        <w:rPr>
          <w:spacing w:val="-13"/>
        </w:rPr>
        <w:t> </w:t>
      </w:r>
      <w:r>
        <w:rPr/>
        <w:t>pusterytme,</w:t>
      </w:r>
      <w:r>
        <w:rPr>
          <w:spacing w:val="-12"/>
        </w:rPr>
        <w:t> </w:t>
      </w:r>
      <w:r>
        <w:rPr/>
        <w:t>med</w:t>
      </w:r>
      <w:r>
        <w:rPr>
          <w:spacing w:val="-12"/>
        </w:rPr>
        <w:t> </w:t>
      </w:r>
      <w:r>
        <w:rPr/>
        <w:t>en</w:t>
      </w:r>
      <w:r>
        <w:rPr>
          <w:spacing w:val="-13"/>
        </w:rPr>
        <w:t> </w:t>
      </w:r>
      <w:r>
        <w:rPr/>
        <w:t>derpå</w:t>
      </w:r>
      <w:r>
        <w:rPr>
          <w:spacing w:val="-12"/>
        </w:rPr>
        <w:t> </w:t>
      </w:r>
      <w:r>
        <w:rPr/>
        <w:t>følgende</w:t>
      </w:r>
      <w:r>
        <w:rPr>
          <w:spacing w:val="-12"/>
        </w:rPr>
        <w:t> </w:t>
      </w:r>
      <w:r>
        <w:rPr/>
        <w:t>opplevelse</w:t>
      </w:r>
      <w:r>
        <w:rPr>
          <w:spacing w:val="-13"/>
        </w:rPr>
        <w:t> </w:t>
      </w:r>
      <w:r>
        <w:rPr/>
        <w:t>av</w:t>
      </w:r>
      <w:r>
        <w:rPr>
          <w:spacing w:val="-12"/>
        </w:rPr>
        <w:t> </w:t>
      </w:r>
      <w:r>
        <w:rPr/>
        <w:t>større</w:t>
      </w:r>
      <w:r>
        <w:rPr>
          <w:spacing w:val="-12"/>
        </w:rPr>
        <w:t> </w:t>
      </w:r>
      <w:r>
        <w:rPr/>
        <w:t>ro.</w:t>
      </w:r>
      <w:r>
        <w:rPr>
          <w:spacing w:val="-13"/>
        </w:rPr>
        <w:t> </w:t>
      </w:r>
      <w:r>
        <w:rPr/>
        <w:t>Der- etter</w:t>
      </w:r>
      <w:r>
        <w:rPr>
          <w:spacing w:val="-5"/>
        </w:rPr>
        <w:t> </w:t>
      </w:r>
      <w:r>
        <w:rPr/>
        <w:t>kobles</w:t>
      </w:r>
      <w:r>
        <w:rPr>
          <w:spacing w:val="-5"/>
        </w:rPr>
        <w:t> </w:t>
      </w:r>
      <w:r>
        <w:rPr/>
        <w:t>denne</w:t>
      </w:r>
      <w:r>
        <w:rPr>
          <w:spacing w:val="-5"/>
        </w:rPr>
        <w:t> </w:t>
      </w:r>
      <w:r>
        <w:rPr/>
        <w:t>pusteteknikken</w:t>
      </w:r>
      <w:r>
        <w:rPr>
          <w:spacing w:val="-5"/>
        </w:rPr>
        <w:t> </w:t>
      </w:r>
      <w:r>
        <w:rPr/>
        <w:t>til</w:t>
      </w:r>
      <w:r>
        <w:rPr>
          <w:spacing w:val="-5"/>
        </w:rPr>
        <w:t> </w:t>
      </w:r>
      <w:r>
        <w:rPr/>
        <w:t>situasjoner</w:t>
      </w:r>
      <w:r>
        <w:rPr>
          <w:spacing w:val="-5"/>
        </w:rPr>
        <w:t> </w:t>
      </w:r>
      <w:r>
        <w:rPr/>
        <w:t>forbundet</w:t>
      </w:r>
      <w:r>
        <w:rPr>
          <w:spacing w:val="-5"/>
        </w:rPr>
        <w:t> </w:t>
      </w:r>
      <w:r>
        <w:rPr/>
        <w:t>med</w:t>
      </w:r>
      <w:r>
        <w:rPr>
          <w:spacing w:val="-5"/>
        </w:rPr>
        <w:t> </w:t>
      </w:r>
      <w:r>
        <w:rPr/>
        <w:t>angst,</w:t>
      </w:r>
      <w:r>
        <w:rPr>
          <w:spacing w:val="-5"/>
        </w:rPr>
        <w:t> </w:t>
      </w:r>
      <w:r>
        <w:rPr/>
        <w:t>med</w:t>
      </w:r>
      <w:r>
        <w:rPr>
          <w:spacing w:val="-5"/>
        </w:rPr>
        <w:t> </w:t>
      </w:r>
      <w:r>
        <w:rPr/>
        <w:t>den</w:t>
      </w:r>
      <w:r>
        <w:rPr>
          <w:spacing w:val="-5"/>
        </w:rPr>
        <w:t> </w:t>
      </w:r>
      <w:r>
        <w:rPr/>
        <w:t>følge at de tidligere angstutløsende situasjonene samtidig utløser en mer kontrollert pust. Forbindelsen må etableres i en trygg situasjon for å hindre at det psykiske ubehaget blir mer dominerende enn de positive opplevelsene.</w:t>
      </w:r>
    </w:p>
    <w:p>
      <w:pPr>
        <w:pStyle w:val="BodyText"/>
        <w:ind w:left="330" w:right="320" w:firstLine="283"/>
      </w:pPr>
      <w:r>
        <w:rPr/>
        <w:t>En</w:t>
      </w:r>
      <w:r>
        <w:rPr>
          <w:spacing w:val="-4"/>
        </w:rPr>
        <w:t> </w:t>
      </w:r>
      <w:r>
        <w:rPr/>
        <w:t>interessant</w:t>
      </w:r>
      <w:r>
        <w:rPr>
          <w:spacing w:val="-4"/>
        </w:rPr>
        <w:t> </w:t>
      </w:r>
      <w:r>
        <w:rPr/>
        <w:t>bivirkning</w:t>
      </w:r>
      <w:r>
        <w:rPr>
          <w:spacing w:val="-4"/>
        </w:rPr>
        <w:t> </w:t>
      </w:r>
      <w:r>
        <w:rPr/>
        <w:t>er</w:t>
      </w:r>
      <w:r>
        <w:rPr>
          <w:spacing w:val="-4"/>
        </w:rPr>
        <w:t> </w:t>
      </w:r>
      <w:r>
        <w:rPr/>
        <w:t>at</w:t>
      </w:r>
      <w:r>
        <w:rPr>
          <w:spacing w:val="-4"/>
        </w:rPr>
        <w:t> </w:t>
      </w:r>
      <w:r>
        <w:rPr/>
        <w:t>bruken</w:t>
      </w:r>
      <w:r>
        <w:rPr>
          <w:spacing w:val="-4"/>
        </w:rPr>
        <w:t> </w:t>
      </w:r>
      <w:r>
        <w:rPr/>
        <w:t>av</w:t>
      </w:r>
      <w:r>
        <w:rPr>
          <w:spacing w:val="-4"/>
        </w:rPr>
        <w:t> </w:t>
      </w:r>
      <w:r>
        <w:rPr/>
        <w:t>angst</w:t>
      </w:r>
      <w:r>
        <w:rPr>
          <w:spacing w:val="-4"/>
        </w:rPr>
        <w:t> </w:t>
      </w:r>
      <w:r>
        <w:rPr/>
        <w:t>som</w:t>
      </w:r>
      <w:r>
        <w:rPr>
          <w:spacing w:val="-4"/>
        </w:rPr>
        <w:t> </w:t>
      </w:r>
      <w:r>
        <w:rPr/>
        <w:t>betinget</w:t>
      </w:r>
      <w:r>
        <w:rPr>
          <w:spacing w:val="-4"/>
        </w:rPr>
        <w:t> </w:t>
      </w:r>
      <w:r>
        <w:rPr/>
        <w:t>stimulus</w:t>
      </w:r>
      <w:r>
        <w:rPr>
          <w:spacing w:val="-4"/>
        </w:rPr>
        <w:t> </w:t>
      </w:r>
      <w:r>
        <w:rPr/>
        <w:t>for</w:t>
      </w:r>
      <w:r>
        <w:rPr>
          <w:spacing w:val="-4"/>
        </w:rPr>
        <w:t> </w:t>
      </w:r>
      <w:r>
        <w:rPr/>
        <w:t>trygghet ofte reduserer</w:t>
      </w:r>
      <w:r>
        <w:rPr>
          <w:spacing w:val="1"/>
        </w:rPr>
        <w:t> </w:t>
      </w:r>
      <w:r>
        <w:rPr/>
        <w:t>angstens</w:t>
      </w:r>
      <w:r>
        <w:rPr>
          <w:spacing w:val="1"/>
        </w:rPr>
        <w:t> </w:t>
      </w:r>
      <w:r>
        <w:rPr/>
        <w:t>varighet.</w:t>
      </w:r>
      <w:r>
        <w:rPr>
          <w:spacing w:val="1"/>
        </w:rPr>
        <w:t> </w:t>
      </w:r>
      <w:r>
        <w:rPr/>
        <w:t>Jeg</w:t>
      </w:r>
      <w:r>
        <w:rPr>
          <w:spacing w:val="1"/>
        </w:rPr>
        <w:t> </w:t>
      </w:r>
      <w:r>
        <w:rPr/>
        <w:t>har</w:t>
      </w:r>
      <w:r>
        <w:rPr>
          <w:spacing w:val="1"/>
        </w:rPr>
        <w:t> </w:t>
      </w:r>
      <w:r>
        <w:rPr/>
        <w:t>også</w:t>
      </w:r>
      <w:r>
        <w:rPr>
          <w:spacing w:val="1"/>
        </w:rPr>
        <w:t> </w:t>
      </w:r>
      <w:r>
        <w:rPr/>
        <w:t>anvendt</w:t>
      </w:r>
      <w:r>
        <w:rPr>
          <w:spacing w:val="1"/>
        </w:rPr>
        <w:t> </w:t>
      </w:r>
      <w:r>
        <w:rPr/>
        <w:t>angst</w:t>
      </w:r>
      <w:r>
        <w:rPr>
          <w:spacing w:val="1"/>
        </w:rPr>
        <w:t> </w:t>
      </w:r>
      <w:r>
        <w:rPr/>
        <w:t>som</w:t>
      </w:r>
      <w:r>
        <w:rPr>
          <w:spacing w:val="1"/>
        </w:rPr>
        <w:t> </w:t>
      </w:r>
      <w:r>
        <w:rPr/>
        <w:t>et</w:t>
      </w:r>
      <w:r>
        <w:rPr>
          <w:spacing w:val="1"/>
        </w:rPr>
        <w:t> </w:t>
      </w:r>
      <w:r>
        <w:rPr/>
        <w:t>utgangspunkt</w:t>
      </w:r>
      <w:r>
        <w:rPr>
          <w:spacing w:val="1"/>
        </w:rPr>
        <w:t> </w:t>
      </w:r>
      <w:r>
        <w:rPr>
          <w:spacing w:val="-5"/>
        </w:rPr>
        <w:t>for</w:t>
      </w:r>
    </w:p>
    <w:p>
      <w:pPr>
        <w:spacing w:after="0"/>
        <w:sectPr>
          <w:pgSz w:w="9640" w:h="13610"/>
          <w:pgMar w:header="367" w:footer="425" w:top="900" w:bottom="660" w:left="860" w:right="640"/>
        </w:sectPr>
      </w:pPr>
    </w:p>
    <w:p>
      <w:pPr>
        <w:pStyle w:val="BodyText"/>
        <w:spacing w:before="127"/>
        <w:ind w:right="547"/>
      </w:pPr>
      <w:r>
        <w:rPr/>
        <w:t>å utløse adekvat mestringsatferd i situasjoner som er blitt opplevd som truende. For- utsetningen</w:t>
      </w:r>
      <w:r>
        <w:rPr>
          <w:spacing w:val="-3"/>
        </w:rPr>
        <w:t> </w:t>
      </w:r>
      <w:r>
        <w:rPr/>
        <w:t>er</w:t>
      </w:r>
      <w:r>
        <w:rPr>
          <w:spacing w:val="-3"/>
        </w:rPr>
        <w:t> </w:t>
      </w:r>
      <w:r>
        <w:rPr/>
        <w:t>at</w:t>
      </w:r>
      <w:r>
        <w:rPr>
          <w:spacing w:val="-3"/>
        </w:rPr>
        <w:t> </w:t>
      </w:r>
      <w:r>
        <w:rPr/>
        <w:t>den</w:t>
      </w:r>
      <w:r>
        <w:rPr>
          <w:spacing w:val="-3"/>
        </w:rPr>
        <w:t> </w:t>
      </w:r>
      <w:r>
        <w:rPr/>
        <w:t>psykiske</w:t>
      </w:r>
      <w:r>
        <w:rPr>
          <w:spacing w:val="-3"/>
        </w:rPr>
        <w:t> </w:t>
      </w:r>
      <w:r>
        <w:rPr/>
        <w:t>smerten</w:t>
      </w:r>
      <w:r>
        <w:rPr>
          <w:spacing w:val="-3"/>
        </w:rPr>
        <w:t> </w:t>
      </w:r>
      <w:r>
        <w:rPr/>
        <w:t>ikke</w:t>
      </w:r>
      <w:r>
        <w:rPr>
          <w:spacing w:val="-3"/>
        </w:rPr>
        <w:t> </w:t>
      </w:r>
      <w:r>
        <w:rPr/>
        <w:t>er</w:t>
      </w:r>
      <w:r>
        <w:rPr>
          <w:spacing w:val="-3"/>
        </w:rPr>
        <w:t> </w:t>
      </w:r>
      <w:r>
        <w:rPr/>
        <w:t>så</w:t>
      </w:r>
      <w:r>
        <w:rPr>
          <w:spacing w:val="-3"/>
        </w:rPr>
        <w:t> </w:t>
      </w:r>
      <w:r>
        <w:rPr/>
        <w:t>intens</w:t>
      </w:r>
      <w:r>
        <w:rPr>
          <w:spacing w:val="-3"/>
        </w:rPr>
        <w:t> </w:t>
      </w:r>
      <w:r>
        <w:rPr/>
        <w:t>at</w:t>
      </w:r>
      <w:r>
        <w:rPr>
          <w:spacing w:val="-3"/>
        </w:rPr>
        <w:t> </w:t>
      </w:r>
      <w:r>
        <w:rPr/>
        <w:t>koblingen</w:t>
      </w:r>
      <w:r>
        <w:rPr>
          <w:spacing w:val="-3"/>
        </w:rPr>
        <w:t> </w:t>
      </w:r>
      <w:r>
        <w:rPr/>
        <w:t>går</w:t>
      </w:r>
      <w:r>
        <w:rPr>
          <w:spacing w:val="-3"/>
        </w:rPr>
        <w:t> </w:t>
      </w:r>
      <w:r>
        <w:rPr/>
        <w:t>feil</w:t>
      </w:r>
      <w:r>
        <w:rPr>
          <w:spacing w:val="-3"/>
        </w:rPr>
        <w:t> </w:t>
      </w:r>
      <w:r>
        <w:rPr/>
        <w:t>vei,</w:t>
      </w:r>
      <w:r>
        <w:rPr>
          <w:spacing w:val="-3"/>
        </w:rPr>
        <w:t> </w:t>
      </w:r>
      <w:r>
        <w:rPr/>
        <w:t>med den</w:t>
      </w:r>
      <w:r>
        <w:rPr>
          <w:spacing w:val="-8"/>
        </w:rPr>
        <w:t> </w:t>
      </w:r>
      <w:r>
        <w:rPr/>
        <w:t>følge</w:t>
      </w:r>
      <w:r>
        <w:rPr>
          <w:spacing w:val="-8"/>
        </w:rPr>
        <w:t> </w:t>
      </w:r>
      <w:r>
        <w:rPr/>
        <w:t>at</w:t>
      </w:r>
      <w:r>
        <w:rPr>
          <w:spacing w:val="-8"/>
        </w:rPr>
        <w:t> </w:t>
      </w:r>
      <w:r>
        <w:rPr/>
        <w:t>det</w:t>
      </w:r>
      <w:r>
        <w:rPr>
          <w:spacing w:val="-7"/>
        </w:rPr>
        <w:t> </w:t>
      </w:r>
      <w:r>
        <w:rPr/>
        <w:t>psykiske</w:t>
      </w:r>
      <w:r>
        <w:rPr>
          <w:spacing w:val="-8"/>
        </w:rPr>
        <w:t> </w:t>
      </w:r>
      <w:r>
        <w:rPr/>
        <w:t>ubehaget</w:t>
      </w:r>
      <w:r>
        <w:rPr>
          <w:spacing w:val="-8"/>
        </w:rPr>
        <w:t> </w:t>
      </w:r>
      <w:r>
        <w:rPr/>
        <w:t>smitter</w:t>
      </w:r>
      <w:r>
        <w:rPr>
          <w:spacing w:val="-8"/>
        </w:rPr>
        <w:t> </w:t>
      </w:r>
      <w:r>
        <w:rPr/>
        <w:t>over</w:t>
      </w:r>
      <w:r>
        <w:rPr>
          <w:spacing w:val="-7"/>
        </w:rPr>
        <w:t> </w:t>
      </w:r>
      <w:r>
        <w:rPr/>
        <w:t>på</w:t>
      </w:r>
      <w:r>
        <w:rPr>
          <w:spacing w:val="-8"/>
        </w:rPr>
        <w:t> </w:t>
      </w:r>
      <w:r>
        <w:rPr/>
        <w:t>tidligere</w:t>
      </w:r>
      <w:r>
        <w:rPr>
          <w:spacing w:val="-8"/>
        </w:rPr>
        <w:t> </w:t>
      </w:r>
      <w:r>
        <w:rPr/>
        <w:t>positive</w:t>
      </w:r>
      <w:r>
        <w:rPr>
          <w:spacing w:val="-7"/>
        </w:rPr>
        <w:t> </w:t>
      </w:r>
      <w:r>
        <w:rPr>
          <w:spacing w:val="-2"/>
        </w:rPr>
        <w:t>reaksjonsmønstre.</w:t>
      </w:r>
    </w:p>
    <w:p>
      <w:pPr>
        <w:pStyle w:val="BodyText"/>
        <w:spacing w:before="65"/>
        <w:ind w:left="0"/>
        <w:jc w:val="left"/>
      </w:pPr>
    </w:p>
    <w:p>
      <w:pPr>
        <w:pStyle w:val="Heading5"/>
        <w:jc w:val="both"/>
      </w:pPr>
      <w:r>
        <w:rPr/>
        <w:t>Symptomer</w:t>
      </w:r>
      <w:r>
        <w:rPr>
          <w:spacing w:val="-2"/>
        </w:rPr>
        <w:t> </w:t>
      </w:r>
      <w:r>
        <w:rPr/>
        <w:t>på</w:t>
      </w:r>
      <w:r>
        <w:rPr>
          <w:spacing w:val="-1"/>
        </w:rPr>
        <w:t> </w:t>
      </w:r>
      <w:r>
        <w:rPr/>
        <w:t>psykisk</w:t>
      </w:r>
      <w:r>
        <w:rPr>
          <w:spacing w:val="-1"/>
        </w:rPr>
        <w:t> </w:t>
      </w:r>
      <w:r>
        <w:rPr/>
        <w:t>plage</w:t>
      </w:r>
      <w:r>
        <w:rPr>
          <w:spacing w:val="-1"/>
        </w:rPr>
        <w:t> </w:t>
      </w:r>
      <w:r>
        <w:rPr/>
        <w:t>og</w:t>
      </w:r>
      <w:r>
        <w:rPr>
          <w:spacing w:val="-1"/>
        </w:rPr>
        <w:t> </w:t>
      </w:r>
      <w:r>
        <w:rPr/>
        <w:t>kognitive</w:t>
      </w:r>
      <w:r>
        <w:rPr>
          <w:spacing w:val="-1"/>
        </w:rPr>
        <w:t> </w:t>
      </w:r>
      <w:r>
        <w:rPr>
          <w:spacing w:val="-2"/>
        </w:rPr>
        <w:t>talenter</w:t>
      </w:r>
    </w:p>
    <w:p>
      <w:pPr>
        <w:pStyle w:val="BodyText"/>
        <w:spacing w:before="314"/>
        <w:ind w:right="548"/>
      </w:pPr>
      <w:r>
        <w:rPr/>
        <w:t>Hukommelse</w:t>
      </w:r>
      <w:r>
        <w:rPr>
          <w:spacing w:val="-11"/>
        </w:rPr>
        <w:t> </w:t>
      </w:r>
      <w:r>
        <w:rPr/>
        <w:t>er</w:t>
      </w:r>
      <w:r>
        <w:rPr>
          <w:spacing w:val="-11"/>
        </w:rPr>
        <w:t> </w:t>
      </w:r>
      <w:r>
        <w:rPr/>
        <w:t>en</w:t>
      </w:r>
      <w:r>
        <w:rPr>
          <w:spacing w:val="-11"/>
        </w:rPr>
        <w:t> </w:t>
      </w:r>
      <w:r>
        <w:rPr/>
        <w:t>terapeutisk</w:t>
      </w:r>
      <w:r>
        <w:rPr>
          <w:spacing w:val="-11"/>
        </w:rPr>
        <w:t> </w:t>
      </w:r>
      <w:r>
        <w:rPr/>
        <w:t>ressurs</w:t>
      </w:r>
      <w:r>
        <w:rPr>
          <w:spacing w:val="-11"/>
        </w:rPr>
        <w:t> </w:t>
      </w:r>
      <w:r>
        <w:rPr/>
        <w:t>som</w:t>
      </w:r>
      <w:r>
        <w:rPr>
          <w:spacing w:val="-11"/>
        </w:rPr>
        <w:t> </w:t>
      </w:r>
      <w:r>
        <w:rPr/>
        <w:t>kan</w:t>
      </w:r>
      <w:r>
        <w:rPr>
          <w:spacing w:val="-11"/>
        </w:rPr>
        <w:t> </w:t>
      </w:r>
      <w:r>
        <w:rPr/>
        <w:t>anvendes</w:t>
      </w:r>
      <w:r>
        <w:rPr>
          <w:spacing w:val="-11"/>
        </w:rPr>
        <w:t> </w:t>
      </w:r>
      <w:r>
        <w:rPr/>
        <w:t>for</w:t>
      </w:r>
      <w:r>
        <w:rPr>
          <w:spacing w:val="-11"/>
        </w:rPr>
        <w:t> </w:t>
      </w:r>
      <w:r>
        <w:rPr/>
        <w:t>å</w:t>
      </w:r>
      <w:r>
        <w:rPr>
          <w:spacing w:val="-11"/>
        </w:rPr>
        <w:t> </w:t>
      </w:r>
      <w:r>
        <w:rPr/>
        <w:t>fremme</w:t>
      </w:r>
      <w:r>
        <w:rPr>
          <w:spacing w:val="-11"/>
        </w:rPr>
        <w:t> </w:t>
      </w:r>
      <w:r>
        <w:rPr/>
        <w:t>psykisk</w:t>
      </w:r>
      <w:r>
        <w:rPr>
          <w:spacing w:val="-11"/>
        </w:rPr>
        <w:t> </w:t>
      </w:r>
      <w:r>
        <w:rPr/>
        <w:t>velvæ- re.</w:t>
      </w:r>
      <w:r>
        <w:rPr>
          <w:spacing w:val="-13"/>
        </w:rPr>
        <w:t> </w:t>
      </w:r>
      <w:r>
        <w:rPr/>
        <w:t>Klienter</w:t>
      </w:r>
      <w:r>
        <w:rPr>
          <w:spacing w:val="-12"/>
        </w:rPr>
        <w:t> </w:t>
      </w:r>
      <w:r>
        <w:rPr/>
        <w:t>med</w:t>
      </w:r>
      <w:r>
        <w:rPr>
          <w:spacing w:val="-13"/>
        </w:rPr>
        <w:t> </w:t>
      </w:r>
      <w:r>
        <w:rPr/>
        <w:t>god</w:t>
      </w:r>
      <w:r>
        <w:rPr>
          <w:spacing w:val="-12"/>
        </w:rPr>
        <w:t> </w:t>
      </w:r>
      <w:r>
        <w:rPr/>
        <w:t>evne</w:t>
      </w:r>
      <w:r>
        <w:rPr>
          <w:spacing w:val="-13"/>
        </w:rPr>
        <w:t> </w:t>
      </w:r>
      <w:r>
        <w:rPr/>
        <w:t>til</w:t>
      </w:r>
      <w:r>
        <w:rPr>
          <w:spacing w:val="-12"/>
        </w:rPr>
        <w:t> </w:t>
      </w:r>
      <w:r>
        <w:rPr/>
        <w:t>å</w:t>
      </w:r>
      <w:r>
        <w:rPr>
          <w:spacing w:val="-13"/>
        </w:rPr>
        <w:t> </w:t>
      </w:r>
      <w:r>
        <w:rPr/>
        <w:t>huske</w:t>
      </w:r>
      <w:r>
        <w:rPr>
          <w:spacing w:val="-12"/>
        </w:rPr>
        <w:t> </w:t>
      </w:r>
      <w:r>
        <w:rPr/>
        <w:t>det</w:t>
      </w:r>
      <w:r>
        <w:rPr>
          <w:spacing w:val="-13"/>
        </w:rPr>
        <w:t> </w:t>
      </w:r>
      <w:r>
        <w:rPr/>
        <w:t>ubehagelige,</w:t>
      </w:r>
      <w:r>
        <w:rPr>
          <w:spacing w:val="-12"/>
        </w:rPr>
        <w:t> </w:t>
      </w:r>
      <w:r>
        <w:rPr/>
        <w:t>har</w:t>
      </w:r>
      <w:r>
        <w:rPr>
          <w:spacing w:val="-13"/>
        </w:rPr>
        <w:t> </w:t>
      </w:r>
      <w:r>
        <w:rPr/>
        <w:t>ofte</w:t>
      </w:r>
      <w:r>
        <w:rPr>
          <w:spacing w:val="-12"/>
        </w:rPr>
        <w:t> </w:t>
      </w:r>
      <w:r>
        <w:rPr/>
        <w:t>kapasitet</w:t>
      </w:r>
      <w:r>
        <w:rPr>
          <w:spacing w:val="-13"/>
        </w:rPr>
        <w:t> </w:t>
      </w:r>
      <w:r>
        <w:rPr/>
        <w:t>til</w:t>
      </w:r>
      <w:r>
        <w:rPr>
          <w:spacing w:val="-12"/>
        </w:rPr>
        <w:t> </w:t>
      </w:r>
      <w:r>
        <w:rPr/>
        <w:t>også</w:t>
      </w:r>
      <w:r>
        <w:rPr>
          <w:spacing w:val="-13"/>
        </w:rPr>
        <w:t> </w:t>
      </w:r>
      <w:r>
        <w:rPr/>
        <w:t>å</w:t>
      </w:r>
      <w:r>
        <w:rPr>
          <w:spacing w:val="-12"/>
        </w:rPr>
        <w:t> </w:t>
      </w:r>
      <w:r>
        <w:rPr/>
        <w:t>huske det positive som har skjedd når psykiske plager er redusert. Jo mer levende klienten erindrer</w:t>
      </w:r>
      <w:r>
        <w:rPr>
          <w:spacing w:val="-4"/>
        </w:rPr>
        <w:t> </w:t>
      </w:r>
      <w:r>
        <w:rPr/>
        <w:t>ubehagelige</w:t>
      </w:r>
      <w:r>
        <w:rPr>
          <w:spacing w:val="-4"/>
        </w:rPr>
        <w:t> </w:t>
      </w:r>
      <w:r>
        <w:rPr/>
        <w:t>situasjoner,</w:t>
      </w:r>
      <w:r>
        <w:rPr>
          <w:spacing w:val="-4"/>
        </w:rPr>
        <w:t> </w:t>
      </w:r>
      <w:r>
        <w:rPr/>
        <w:t>desto</w:t>
      </w:r>
      <w:r>
        <w:rPr>
          <w:spacing w:val="-4"/>
        </w:rPr>
        <w:t> </w:t>
      </w:r>
      <w:r>
        <w:rPr/>
        <w:t>mer</w:t>
      </w:r>
      <w:r>
        <w:rPr>
          <w:spacing w:val="-4"/>
        </w:rPr>
        <w:t> </w:t>
      </w:r>
      <w:r>
        <w:rPr/>
        <w:t>levende</w:t>
      </w:r>
      <w:r>
        <w:rPr>
          <w:spacing w:val="-4"/>
        </w:rPr>
        <w:t> </w:t>
      </w:r>
      <w:r>
        <w:rPr/>
        <w:t>vil</w:t>
      </w:r>
      <w:r>
        <w:rPr>
          <w:spacing w:val="-4"/>
        </w:rPr>
        <w:t> </w:t>
      </w:r>
      <w:r>
        <w:rPr/>
        <w:t>klienten</w:t>
      </w:r>
      <w:r>
        <w:rPr>
          <w:spacing w:val="-4"/>
        </w:rPr>
        <w:t> </w:t>
      </w:r>
      <w:r>
        <w:rPr/>
        <w:t>kunne</w:t>
      </w:r>
      <w:r>
        <w:rPr>
          <w:spacing w:val="-4"/>
        </w:rPr>
        <w:t> </w:t>
      </w:r>
      <w:r>
        <w:rPr/>
        <w:t>huske</w:t>
      </w:r>
      <w:r>
        <w:rPr>
          <w:spacing w:val="-4"/>
        </w:rPr>
        <w:t> </w:t>
      </w:r>
      <w:r>
        <w:rPr/>
        <w:t>positive opplevelser dersom disse blir hentet frem.</w:t>
      </w:r>
    </w:p>
    <w:p>
      <w:pPr>
        <w:pStyle w:val="BodyText"/>
        <w:ind w:right="548"/>
      </w:pPr>
      <w:r>
        <w:rPr>
          <w:spacing w:val="-2"/>
        </w:rPr>
        <w:t>Kontakt</w:t>
      </w:r>
      <w:r>
        <w:rPr>
          <w:spacing w:val="-4"/>
        </w:rPr>
        <w:t> </w:t>
      </w:r>
      <w:r>
        <w:rPr>
          <w:spacing w:val="-2"/>
        </w:rPr>
        <w:t>med</w:t>
      </w:r>
      <w:r>
        <w:rPr>
          <w:spacing w:val="-4"/>
        </w:rPr>
        <w:t> </w:t>
      </w:r>
      <w:r>
        <w:rPr>
          <w:spacing w:val="-2"/>
        </w:rPr>
        <w:t>posttraumatiske</w:t>
      </w:r>
      <w:r>
        <w:rPr>
          <w:spacing w:val="-4"/>
        </w:rPr>
        <w:t> </w:t>
      </w:r>
      <w:r>
        <w:rPr>
          <w:spacing w:val="-2"/>
        </w:rPr>
        <w:t>reaksjoner</w:t>
      </w:r>
      <w:r>
        <w:rPr>
          <w:spacing w:val="-4"/>
        </w:rPr>
        <w:t> </w:t>
      </w:r>
      <w:r>
        <w:rPr>
          <w:spacing w:val="-2"/>
        </w:rPr>
        <w:t>mange</w:t>
      </w:r>
      <w:r>
        <w:rPr>
          <w:spacing w:val="-4"/>
        </w:rPr>
        <w:t> </w:t>
      </w:r>
      <w:r>
        <w:rPr>
          <w:spacing w:val="-2"/>
        </w:rPr>
        <w:t>år</w:t>
      </w:r>
      <w:r>
        <w:rPr>
          <w:spacing w:val="-4"/>
        </w:rPr>
        <w:t> </w:t>
      </w:r>
      <w:r>
        <w:rPr>
          <w:spacing w:val="-2"/>
        </w:rPr>
        <w:t>etter</w:t>
      </w:r>
      <w:r>
        <w:rPr>
          <w:spacing w:val="-4"/>
        </w:rPr>
        <w:t> </w:t>
      </w:r>
      <w:r>
        <w:rPr>
          <w:spacing w:val="-2"/>
        </w:rPr>
        <w:t>at</w:t>
      </w:r>
      <w:r>
        <w:rPr>
          <w:spacing w:val="-4"/>
        </w:rPr>
        <w:t> </w:t>
      </w:r>
      <w:r>
        <w:rPr>
          <w:spacing w:val="-2"/>
        </w:rPr>
        <w:t>en</w:t>
      </w:r>
      <w:r>
        <w:rPr>
          <w:spacing w:val="-4"/>
        </w:rPr>
        <w:t> </w:t>
      </w:r>
      <w:r>
        <w:rPr>
          <w:spacing w:val="-2"/>
        </w:rPr>
        <w:t>hendelse</w:t>
      </w:r>
      <w:r>
        <w:rPr>
          <w:spacing w:val="-4"/>
        </w:rPr>
        <w:t> </w:t>
      </w:r>
      <w:r>
        <w:rPr>
          <w:spacing w:val="-2"/>
        </w:rPr>
        <w:t>har</w:t>
      </w:r>
      <w:r>
        <w:rPr>
          <w:spacing w:val="-4"/>
        </w:rPr>
        <w:t> </w:t>
      </w:r>
      <w:r>
        <w:rPr>
          <w:spacing w:val="-2"/>
        </w:rPr>
        <w:t>skjedd,</w:t>
      </w:r>
      <w:r>
        <w:rPr>
          <w:spacing w:val="-4"/>
        </w:rPr>
        <w:t> </w:t>
      </w:r>
      <w:r>
        <w:rPr>
          <w:spacing w:val="-2"/>
        </w:rPr>
        <w:t>for- </w:t>
      </w:r>
      <w:r>
        <w:rPr/>
        <w:t>teller ikke bare noe om den traumatiske opplevelsen. De forteller også noe om klien- tens</w:t>
      </w:r>
      <w:r>
        <w:rPr>
          <w:spacing w:val="-3"/>
        </w:rPr>
        <w:t> </w:t>
      </w:r>
      <w:r>
        <w:rPr/>
        <w:t>evne</w:t>
      </w:r>
      <w:r>
        <w:rPr>
          <w:spacing w:val="-3"/>
        </w:rPr>
        <w:t> </w:t>
      </w:r>
      <w:r>
        <w:rPr/>
        <w:t>til</w:t>
      </w:r>
      <w:r>
        <w:rPr>
          <w:spacing w:val="-3"/>
        </w:rPr>
        <w:t> </w:t>
      </w:r>
      <w:r>
        <w:rPr/>
        <w:t>å</w:t>
      </w:r>
      <w:r>
        <w:rPr>
          <w:spacing w:val="-3"/>
        </w:rPr>
        <w:t> </w:t>
      </w:r>
      <w:r>
        <w:rPr/>
        <w:t>bevare</w:t>
      </w:r>
      <w:r>
        <w:rPr>
          <w:spacing w:val="-3"/>
        </w:rPr>
        <w:t> </w:t>
      </w:r>
      <w:r>
        <w:rPr/>
        <w:t>visse</w:t>
      </w:r>
      <w:r>
        <w:rPr>
          <w:spacing w:val="-3"/>
        </w:rPr>
        <w:t> </w:t>
      </w:r>
      <w:r>
        <w:rPr/>
        <w:t>inntrykk</w:t>
      </w:r>
      <w:r>
        <w:rPr>
          <w:spacing w:val="-3"/>
        </w:rPr>
        <w:t> </w:t>
      </w:r>
      <w:r>
        <w:rPr/>
        <w:t>skarpt</w:t>
      </w:r>
      <w:r>
        <w:rPr>
          <w:spacing w:val="-3"/>
        </w:rPr>
        <w:t> </w:t>
      </w:r>
      <w:r>
        <w:rPr/>
        <w:t>og</w:t>
      </w:r>
      <w:r>
        <w:rPr>
          <w:spacing w:val="-3"/>
        </w:rPr>
        <w:t> </w:t>
      </w:r>
      <w:r>
        <w:rPr/>
        <w:t>klart,</w:t>
      </w:r>
      <w:r>
        <w:rPr>
          <w:spacing w:val="-3"/>
        </w:rPr>
        <w:t> </w:t>
      </w:r>
      <w:r>
        <w:rPr/>
        <w:t>og</w:t>
      </w:r>
      <w:r>
        <w:rPr>
          <w:spacing w:val="-3"/>
        </w:rPr>
        <w:t> </w:t>
      </w:r>
      <w:r>
        <w:rPr/>
        <w:t>med</w:t>
      </w:r>
      <w:r>
        <w:rPr>
          <w:spacing w:val="-3"/>
        </w:rPr>
        <w:t> </w:t>
      </w:r>
      <w:r>
        <w:rPr/>
        <w:t>så</w:t>
      </w:r>
      <w:r>
        <w:rPr>
          <w:spacing w:val="-3"/>
        </w:rPr>
        <w:t> </w:t>
      </w:r>
      <w:r>
        <w:rPr/>
        <w:t>intense</w:t>
      </w:r>
      <w:r>
        <w:rPr>
          <w:spacing w:val="-3"/>
        </w:rPr>
        <w:t> </w:t>
      </w:r>
      <w:r>
        <w:rPr/>
        <w:t>følelser</w:t>
      </w:r>
      <w:r>
        <w:rPr>
          <w:spacing w:val="-3"/>
        </w:rPr>
        <w:t> </w:t>
      </w:r>
      <w:r>
        <w:rPr/>
        <w:t>at</w:t>
      </w:r>
      <w:r>
        <w:rPr>
          <w:spacing w:val="-3"/>
        </w:rPr>
        <w:t> </w:t>
      </w:r>
      <w:r>
        <w:rPr/>
        <w:t>de</w:t>
      </w:r>
      <w:r>
        <w:rPr>
          <w:spacing w:val="-3"/>
        </w:rPr>
        <w:t> </w:t>
      </w:r>
      <w:r>
        <w:rPr/>
        <w:t>er tilnærmet</w:t>
      </w:r>
      <w:r>
        <w:rPr>
          <w:spacing w:val="-11"/>
        </w:rPr>
        <w:t> </w:t>
      </w:r>
      <w:r>
        <w:rPr/>
        <w:t>like</w:t>
      </w:r>
      <w:r>
        <w:rPr>
          <w:spacing w:val="-11"/>
        </w:rPr>
        <w:t> </w:t>
      </w:r>
      <w:r>
        <w:rPr/>
        <w:t>ubehagelige</w:t>
      </w:r>
      <w:r>
        <w:rPr>
          <w:spacing w:val="-11"/>
        </w:rPr>
        <w:t> </w:t>
      </w:r>
      <w:r>
        <w:rPr/>
        <w:t>som</w:t>
      </w:r>
      <w:r>
        <w:rPr>
          <w:spacing w:val="-11"/>
        </w:rPr>
        <w:t> </w:t>
      </w:r>
      <w:r>
        <w:rPr/>
        <w:t>de</w:t>
      </w:r>
      <w:r>
        <w:rPr>
          <w:spacing w:val="-11"/>
        </w:rPr>
        <w:t> </w:t>
      </w:r>
      <w:r>
        <w:rPr/>
        <w:t>som</w:t>
      </w:r>
      <w:r>
        <w:rPr>
          <w:spacing w:val="-11"/>
        </w:rPr>
        <w:t> </w:t>
      </w:r>
      <w:r>
        <w:rPr/>
        <w:t>ble</w:t>
      </w:r>
      <w:r>
        <w:rPr>
          <w:spacing w:val="-11"/>
        </w:rPr>
        <w:t> </w:t>
      </w:r>
      <w:r>
        <w:rPr/>
        <w:t>opplevd</w:t>
      </w:r>
      <w:r>
        <w:rPr>
          <w:spacing w:val="-11"/>
        </w:rPr>
        <w:t> </w:t>
      </w:r>
      <w:r>
        <w:rPr/>
        <w:t>i</w:t>
      </w:r>
      <w:r>
        <w:rPr>
          <w:spacing w:val="-11"/>
        </w:rPr>
        <w:t> </w:t>
      </w:r>
      <w:r>
        <w:rPr/>
        <w:t>forbindelse</w:t>
      </w:r>
      <w:r>
        <w:rPr>
          <w:spacing w:val="-11"/>
        </w:rPr>
        <w:t> </w:t>
      </w:r>
      <w:r>
        <w:rPr/>
        <w:t>med</w:t>
      </w:r>
      <w:r>
        <w:rPr>
          <w:spacing w:val="-11"/>
        </w:rPr>
        <w:t> </w:t>
      </w:r>
      <w:r>
        <w:rPr/>
        <w:t>den</w:t>
      </w:r>
      <w:r>
        <w:rPr>
          <w:spacing w:val="-11"/>
        </w:rPr>
        <w:t> </w:t>
      </w:r>
      <w:r>
        <w:rPr/>
        <w:t>traumatiske hendelsen.</w:t>
      </w:r>
      <w:r>
        <w:rPr>
          <w:spacing w:val="-5"/>
        </w:rPr>
        <w:t> </w:t>
      </w:r>
      <w:r>
        <w:rPr/>
        <w:t>Denne</w:t>
      </w:r>
      <w:r>
        <w:rPr>
          <w:spacing w:val="-5"/>
        </w:rPr>
        <w:t> </w:t>
      </w:r>
      <w:r>
        <w:rPr/>
        <w:t>evnen</w:t>
      </w:r>
      <w:r>
        <w:rPr>
          <w:spacing w:val="-5"/>
        </w:rPr>
        <w:t> </w:t>
      </w:r>
      <w:r>
        <w:rPr/>
        <w:t>til</w:t>
      </w:r>
      <w:r>
        <w:rPr>
          <w:spacing w:val="-5"/>
        </w:rPr>
        <w:t> </w:t>
      </w:r>
      <w:r>
        <w:rPr/>
        <w:t>å</w:t>
      </w:r>
      <w:r>
        <w:rPr>
          <w:spacing w:val="-5"/>
        </w:rPr>
        <w:t> </w:t>
      </w:r>
      <w:r>
        <w:rPr/>
        <w:t>fastholde</w:t>
      </w:r>
      <w:r>
        <w:rPr>
          <w:spacing w:val="-5"/>
        </w:rPr>
        <w:t> </w:t>
      </w:r>
      <w:r>
        <w:rPr/>
        <w:t>minner</w:t>
      </w:r>
      <w:r>
        <w:rPr>
          <w:spacing w:val="-5"/>
        </w:rPr>
        <w:t> </w:t>
      </w:r>
      <w:r>
        <w:rPr/>
        <w:t>over</w:t>
      </w:r>
      <w:r>
        <w:rPr>
          <w:spacing w:val="-5"/>
        </w:rPr>
        <w:t> </w:t>
      </w:r>
      <w:r>
        <w:rPr/>
        <w:t>mange</w:t>
      </w:r>
      <w:r>
        <w:rPr>
          <w:spacing w:val="-5"/>
        </w:rPr>
        <w:t> </w:t>
      </w:r>
      <w:r>
        <w:rPr/>
        <w:t>år</w:t>
      </w:r>
      <w:r>
        <w:rPr>
          <w:spacing w:val="-5"/>
        </w:rPr>
        <w:t> </w:t>
      </w:r>
      <w:r>
        <w:rPr/>
        <w:t>vitner</w:t>
      </w:r>
      <w:r>
        <w:rPr>
          <w:spacing w:val="-5"/>
        </w:rPr>
        <w:t> </w:t>
      </w:r>
      <w:r>
        <w:rPr/>
        <w:t>om</w:t>
      </w:r>
      <w:r>
        <w:rPr>
          <w:spacing w:val="-5"/>
        </w:rPr>
        <w:t> </w:t>
      </w:r>
      <w:r>
        <w:rPr/>
        <w:t>noen</w:t>
      </w:r>
      <w:r>
        <w:rPr>
          <w:spacing w:val="-5"/>
        </w:rPr>
        <w:t> </w:t>
      </w:r>
      <w:r>
        <w:rPr/>
        <w:t>vesent- lige mentale egenskaper. Psykiske plager er nært forbundet med klientenes kognitive talenter, og disse talentene kan anvendes terapeutisk.</w:t>
      </w:r>
    </w:p>
    <w:p>
      <w:pPr>
        <w:pStyle w:val="BodyText"/>
        <w:spacing w:before="94"/>
        <w:ind w:left="0"/>
        <w:jc w:val="left"/>
      </w:pPr>
    </w:p>
    <w:p>
      <w:pPr>
        <w:pStyle w:val="Heading5"/>
        <w:spacing w:line="218" w:lineRule="auto" w:before="1"/>
      </w:pPr>
      <w:r>
        <w:rPr/>
        <w:t>Refokusering</w:t>
      </w:r>
      <w:r>
        <w:rPr>
          <w:spacing w:val="-7"/>
        </w:rPr>
        <w:t> </w:t>
      </w:r>
      <w:r>
        <w:rPr/>
        <w:t>og</w:t>
      </w:r>
      <w:r>
        <w:rPr>
          <w:spacing w:val="-7"/>
        </w:rPr>
        <w:t> </w:t>
      </w:r>
      <w:r>
        <w:rPr/>
        <w:t>redefinering</w:t>
      </w:r>
      <w:r>
        <w:rPr>
          <w:spacing w:val="-7"/>
        </w:rPr>
        <w:t> </w:t>
      </w:r>
      <w:r>
        <w:rPr/>
        <w:t>som</w:t>
      </w:r>
      <w:r>
        <w:rPr>
          <w:spacing w:val="-7"/>
        </w:rPr>
        <w:t> </w:t>
      </w:r>
      <w:r>
        <w:rPr/>
        <w:t>psykologiske</w:t>
      </w:r>
      <w:r>
        <w:rPr>
          <w:spacing w:val="-7"/>
        </w:rPr>
        <w:t> </w:t>
      </w:r>
      <w:r>
        <w:rPr/>
        <w:t>og terapeutiske ressurser</w:t>
      </w:r>
    </w:p>
    <w:p>
      <w:pPr>
        <w:pStyle w:val="BodyText"/>
        <w:spacing w:before="321"/>
        <w:ind w:right="547" w:firstLine="74"/>
      </w:pPr>
      <w:r>
        <w:rPr/>
        <w:t>Psykiske plager kan innebære et intenst fokus på bestemte situasjoner, mennesker, egne reaksjoner, oppfatninger og forestillinger. Klientene kan her få støtte, aksept og beundring</w:t>
      </w:r>
      <w:r>
        <w:rPr>
          <w:spacing w:val="-8"/>
        </w:rPr>
        <w:t> </w:t>
      </w:r>
      <w:r>
        <w:rPr/>
        <w:t>for</w:t>
      </w:r>
      <w:r>
        <w:rPr>
          <w:spacing w:val="-8"/>
        </w:rPr>
        <w:t> </w:t>
      </w:r>
      <w:r>
        <w:rPr/>
        <w:t>sin</w:t>
      </w:r>
      <w:r>
        <w:rPr>
          <w:spacing w:val="-8"/>
        </w:rPr>
        <w:t> </w:t>
      </w:r>
      <w:r>
        <w:rPr/>
        <w:t>våkenhet,</w:t>
      </w:r>
      <w:r>
        <w:rPr>
          <w:spacing w:val="-8"/>
        </w:rPr>
        <w:t> </w:t>
      </w:r>
      <w:r>
        <w:rPr/>
        <w:t>evne</w:t>
      </w:r>
      <w:r>
        <w:rPr>
          <w:spacing w:val="-8"/>
        </w:rPr>
        <w:t> </w:t>
      </w:r>
      <w:r>
        <w:rPr/>
        <w:t>til</w:t>
      </w:r>
      <w:r>
        <w:rPr>
          <w:spacing w:val="-8"/>
        </w:rPr>
        <w:t> </w:t>
      </w:r>
      <w:r>
        <w:rPr/>
        <w:t>å</w:t>
      </w:r>
      <w:r>
        <w:rPr>
          <w:spacing w:val="-8"/>
        </w:rPr>
        <w:t> </w:t>
      </w:r>
      <w:r>
        <w:rPr/>
        <w:t>fastholde</w:t>
      </w:r>
      <w:r>
        <w:rPr>
          <w:spacing w:val="-8"/>
        </w:rPr>
        <w:t> </w:t>
      </w:r>
      <w:r>
        <w:rPr/>
        <w:t>et</w:t>
      </w:r>
      <w:r>
        <w:rPr>
          <w:spacing w:val="-8"/>
        </w:rPr>
        <w:t> </w:t>
      </w:r>
      <w:r>
        <w:rPr/>
        <w:t>fokus</w:t>
      </w:r>
      <w:r>
        <w:rPr>
          <w:spacing w:val="-8"/>
        </w:rPr>
        <w:t> </w:t>
      </w:r>
      <w:r>
        <w:rPr/>
        <w:t>og</w:t>
      </w:r>
      <w:r>
        <w:rPr>
          <w:spacing w:val="-8"/>
        </w:rPr>
        <w:t> </w:t>
      </w:r>
      <w:r>
        <w:rPr/>
        <w:t>for</w:t>
      </w:r>
      <w:r>
        <w:rPr>
          <w:spacing w:val="-8"/>
        </w:rPr>
        <w:t> </w:t>
      </w:r>
      <w:r>
        <w:rPr/>
        <w:t>sin</w:t>
      </w:r>
      <w:r>
        <w:rPr>
          <w:spacing w:val="-8"/>
        </w:rPr>
        <w:t> </w:t>
      </w:r>
      <w:r>
        <w:rPr/>
        <w:t>sammenlikningsev- ne, selvobservasjon og ofte skarpe, men overdrevne fantasier.</w:t>
      </w:r>
    </w:p>
    <w:p>
      <w:pPr>
        <w:pStyle w:val="BodyText"/>
        <w:ind w:right="548" w:firstLine="283"/>
      </w:pPr>
      <w:r>
        <w:rPr/>
        <w:t>Gjennom behandling kan de få hjelp til å dreie disse talentene og sitt fokus i ret- ning av å legge merke til alminnelige hendelser og situasjoner, små glimt av glede og mestring, nærhet, forståelse, omsorg, vennlighet, tillit og mestring som de også har </w:t>
      </w:r>
      <w:r>
        <w:rPr>
          <w:spacing w:val="-2"/>
        </w:rPr>
        <w:t>opplevd.</w:t>
      </w:r>
    </w:p>
    <w:p>
      <w:pPr>
        <w:pStyle w:val="BodyText"/>
        <w:ind w:right="547" w:firstLine="283"/>
      </w:pPr>
      <w:r>
        <w:rPr/>
        <w:t>En side ved dette er den glede eller fornøydhet som klientene viser når jeg for- midler</w:t>
      </w:r>
      <w:r>
        <w:rPr>
          <w:spacing w:val="-4"/>
        </w:rPr>
        <w:t> </w:t>
      </w:r>
      <w:r>
        <w:rPr/>
        <w:t>at</w:t>
      </w:r>
      <w:r>
        <w:rPr>
          <w:spacing w:val="-4"/>
        </w:rPr>
        <w:t> </w:t>
      </w:r>
      <w:r>
        <w:rPr/>
        <w:t>de</w:t>
      </w:r>
      <w:r>
        <w:rPr>
          <w:spacing w:val="-4"/>
        </w:rPr>
        <w:t> </w:t>
      </w:r>
      <w:r>
        <w:rPr/>
        <w:t>er</w:t>
      </w:r>
      <w:r>
        <w:rPr>
          <w:spacing w:val="-4"/>
        </w:rPr>
        <w:t> </w:t>
      </w:r>
      <w:r>
        <w:rPr/>
        <w:t>intelligente,</w:t>
      </w:r>
      <w:r>
        <w:rPr>
          <w:spacing w:val="-4"/>
        </w:rPr>
        <w:t> </w:t>
      </w:r>
      <w:r>
        <w:rPr/>
        <w:t>og</w:t>
      </w:r>
      <w:r>
        <w:rPr>
          <w:spacing w:val="-4"/>
        </w:rPr>
        <w:t> </w:t>
      </w:r>
      <w:r>
        <w:rPr/>
        <w:t>at</w:t>
      </w:r>
      <w:r>
        <w:rPr>
          <w:spacing w:val="-4"/>
        </w:rPr>
        <w:t> </w:t>
      </w:r>
      <w:r>
        <w:rPr/>
        <w:t>de</w:t>
      </w:r>
      <w:r>
        <w:rPr>
          <w:spacing w:val="-4"/>
        </w:rPr>
        <w:t> </w:t>
      </w:r>
      <w:r>
        <w:rPr/>
        <w:t>har</w:t>
      </w:r>
      <w:r>
        <w:rPr>
          <w:spacing w:val="-4"/>
        </w:rPr>
        <w:t> </w:t>
      </w:r>
      <w:r>
        <w:rPr/>
        <w:t>noen</w:t>
      </w:r>
      <w:r>
        <w:rPr>
          <w:spacing w:val="-4"/>
        </w:rPr>
        <w:t> </w:t>
      </w:r>
      <w:r>
        <w:rPr/>
        <w:t>særegne</w:t>
      </w:r>
      <w:r>
        <w:rPr>
          <w:spacing w:val="-4"/>
        </w:rPr>
        <w:t> </w:t>
      </w:r>
      <w:r>
        <w:rPr/>
        <w:t>talenter,</w:t>
      </w:r>
      <w:r>
        <w:rPr>
          <w:spacing w:val="-4"/>
        </w:rPr>
        <w:t> </w:t>
      </w:r>
      <w:r>
        <w:rPr/>
        <w:t>evner</w:t>
      </w:r>
      <w:r>
        <w:rPr>
          <w:spacing w:val="-4"/>
        </w:rPr>
        <w:t> </w:t>
      </w:r>
      <w:r>
        <w:rPr/>
        <w:t>eller</w:t>
      </w:r>
      <w:r>
        <w:rPr>
          <w:spacing w:val="-4"/>
        </w:rPr>
        <w:t> </w:t>
      </w:r>
      <w:r>
        <w:rPr/>
        <w:t>en</w:t>
      </w:r>
      <w:r>
        <w:rPr>
          <w:spacing w:val="-4"/>
        </w:rPr>
        <w:t> </w:t>
      </w:r>
      <w:r>
        <w:rPr/>
        <w:t>særegen følsomhet. Når jeg forteller at de psykiske problemene nettopp kan være et uttrykk for disse ressursene, selv om det kan være bedre måter å anvende dem på, har det en terapeutisk</w:t>
      </w:r>
      <w:r>
        <w:rPr>
          <w:spacing w:val="-13"/>
        </w:rPr>
        <w:t> </w:t>
      </w:r>
      <w:r>
        <w:rPr/>
        <w:t>effekt.</w:t>
      </w:r>
      <w:r>
        <w:rPr>
          <w:spacing w:val="-12"/>
        </w:rPr>
        <w:t> </w:t>
      </w:r>
      <w:r>
        <w:rPr/>
        <w:t>Klientene</w:t>
      </w:r>
      <w:r>
        <w:rPr>
          <w:spacing w:val="-13"/>
        </w:rPr>
        <w:t> </w:t>
      </w:r>
      <w:r>
        <w:rPr/>
        <w:t>har</w:t>
      </w:r>
      <w:r>
        <w:rPr>
          <w:spacing w:val="-12"/>
        </w:rPr>
        <w:t> </w:t>
      </w:r>
      <w:r>
        <w:rPr/>
        <w:t>riktignok</w:t>
      </w:r>
      <w:r>
        <w:rPr>
          <w:spacing w:val="-13"/>
        </w:rPr>
        <w:t> </w:t>
      </w:r>
      <w:r>
        <w:rPr/>
        <w:t>en</w:t>
      </w:r>
      <w:r>
        <w:rPr>
          <w:spacing w:val="-12"/>
        </w:rPr>
        <w:t> </w:t>
      </w:r>
      <w:r>
        <w:rPr/>
        <w:t>diagnose,</w:t>
      </w:r>
      <w:r>
        <w:rPr>
          <w:spacing w:val="-13"/>
        </w:rPr>
        <w:t> </w:t>
      </w:r>
      <w:r>
        <w:rPr/>
        <w:t>men</w:t>
      </w:r>
      <w:r>
        <w:rPr>
          <w:spacing w:val="-12"/>
        </w:rPr>
        <w:t> </w:t>
      </w:r>
      <w:r>
        <w:rPr/>
        <w:t>denne</w:t>
      </w:r>
      <w:r>
        <w:rPr>
          <w:spacing w:val="-13"/>
        </w:rPr>
        <w:t> </w:t>
      </w:r>
      <w:r>
        <w:rPr/>
        <w:t>blir</w:t>
      </w:r>
      <w:r>
        <w:rPr>
          <w:spacing w:val="-12"/>
        </w:rPr>
        <w:t> </w:t>
      </w:r>
      <w:r>
        <w:rPr/>
        <w:t>nå</w:t>
      </w:r>
      <w:r>
        <w:rPr>
          <w:spacing w:val="-13"/>
        </w:rPr>
        <w:t> </w:t>
      </w:r>
      <w:r>
        <w:rPr/>
        <w:t>forstått</w:t>
      </w:r>
      <w:r>
        <w:rPr>
          <w:spacing w:val="-12"/>
        </w:rPr>
        <w:t> </w:t>
      </w:r>
      <w:r>
        <w:rPr/>
        <w:t>som et</w:t>
      </w:r>
      <w:r>
        <w:rPr>
          <w:spacing w:val="-13"/>
        </w:rPr>
        <w:t> </w:t>
      </w:r>
      <w:r>
        <w:rPr/>
        <w:t>uttrykk</w:t>
      </w:r>
      <w:r>
        <w:rPr>
          <w:spacing w:val="-12"/>
        </w:rPr>
        <w:t> </w:t>
      </w:r>
      <w:r>
        <w:rPr/>
        <w:t>for</w:t>
      </w:r>
      <w:r>
        <w:rPr>
          <w:spacing w:val="-13"/>
        </w:rPr>
        <w:t> </w:t>
      </w:r>
      <w:r>
        <w:rPr/>
        <w:t>én</w:t>
      </w:r>
      <w:r>
        <w:rPr>
          <w:spacing w:val="-12"/>
        </w:rPr>
        <w:t> </w:t>
      </w:r>
      <w:r>
        <w:rPr/>
        <w:t>eller</w:t>
      </w:r>
      <w:r>
        <w:rPr>
          <w:spacing w:val="-13"/>
        </w:rPr>
        <w:t> </w:t>
      </w:r>
      <w:r>
        <w:rPr/>
        <w:t>flere</w:t>
      </w:r>
      <w:r>
        <w:rPr>
          <w:spacing w:val="-12"/>
        </w:rPr>
        <w:t> </w:t>
      </w:r>
      <w:r>
        <w:rPr/>
        <w:t>positive</w:t>
      </w:r>
      <w:r>
        <w:rPr>
          <w:spacing w:val="-13"/>
        </w:rPr>
        <w:t> </w:t>
      </w:r>
      <w:r>
        <w:rPr/>
        <w:t>talenter</w:t>
      </w:r>
      <w:r>
        <w:rPr>
          <w:spacing w:val="-12"/>
        </w:rPr>
        <w:t> </w:t>
      </w:r>
      <w:r>
        <w:rPr/>
        <w:t>og</w:t>
      </w:r>
      <w:r>
        <w:rPr>
          <w:spacing w:val="-13"/>
        </w:rPr>
        <w:t> </w:t>
      </w:r>
      <w:r>
        <w:rPr/>
        <w:t>mentale</w:t>
      </w:r>
      <w:r>
        <w:rPr>
          <w:spacing w:val="-12"/>
        </w:rPr>
        <w:t> </w:t>
      </w:r>
      <w:r>
        <w:rPr/>
        <w:t>ressurser.</w:t>
      </w:r>
      <w:r>
        <w:rPr>
          <w:spacing w:val="-13"/>
        </w:rPr>
        <w:t> </w:t>
      </w:r>
      <w:r>
        <w:rPr/>
        <w:t>Ubehagelige</w:t>
      </w:r>
      <w:r>
        <w:rPr>
          <w:spacing w:val="-12"/>
        </w:rPr>
        <w:t> </w:t>
      </w:r>
      <w:r>
        <w:rPr/>
        <w:t>psykiske reaksjoner og symptomer blir her forstått som uttrykk for mentale kapasiteter som evne</w:t>
      </w:r>
      <w:r>
        <w:rPr>
          <w:spacing w:val="-13"/>
        </w:rPr>
        <w:t> </w:t>
      </w:r>
      <w:r>
        <w:rPr/>
        <w:t>til</w:t>
      </w:r>
      <w:r>
        <w:rPr>
          <w:spacing w:val="-12"/>
        </w:rPr>
        <w:t> </w:t>
      </w:r>
      <w:r>
        <w:rPr/>
        <w:t>nærhet,</w:t>
      </w:r>
      <w:r>
        <w:rPr>
          <w:spacing w:val="-13"/>
        </w:rPr>
        <w:t> </w:t>
      </w:r>
      <w:r>
        <w:rPr/>
        <w:t>lukkethet,</w:t>
      </w:r>
      <w:r>
        <w:rPr>
          <w:spacing w:val="-12"/>
        </w:rPr>
        <w:t> </w:t>
      </w:r>
      <w:r>
        <w:rPr/>
        <w:t>taushet,</w:t>
      </w:r>
      <w:r>
        <w:rPr>
          <w:spacing w:val="-13"/>
        </w:rPr>
        <w:t> </w:t>
      </w:r>
      <w:r>
        <w:rPr/>
        <w:t>refleksjon</w:t>
      </w:r>
      <w:r>
        <w:rPr>
          <w:spacing w:val="-12"/>
        </w:rPr>
        <w:t> </w:t>
      </w:r>
      <w:r>
        <w:rPr/>
        <w:t>og</w:t>
      </w:r>
      <w:r>
        <w:rPr>
          <w:spacing w:val="-13"/>
        </w:rPr>
        <w:t> </w:t>
      </w:r>
      <w:r>
        <w:rPr/>
        <w:t>samvittighet.</w:t>
      </w:r>
      <w:r>
        <w:rPr>
          <w:spacing w:val="-12"/>
        </w:rPr>
        <w:t> </w:t>
      </w:r>
      <w:r>
        <w:rPr/>
        <w:t>Når</w:t>
      </w:r>
      <w:r>
        <w:rPr>
          <w:spacing w:val="-13"/>
        </w:rPr>
        <w:t> </w:t>
      </w:r>
      <w:r>
        <w:rPr/>
        <w:t>de</w:t>
      </w:r>
      <w:r>
        <w:rPr>
          <w:spacing w:val="-12"/>
        </w:rPr>
        <w:t> </w:t>
      </w:r>
      <w:r>
        <w:rPr/>
        <w:t>psykiske</w:t>
      </w:r>
      <w:r>
        <w:rPr>
          <w:spacing w:val="-13"/>
        </w:rPr>
        <w:t> </w:t>
      </w:r>
      <w:r>
        <w:rPr/>
        <w:t>plagene reduseres, vil de fortsatt beholde disse talentene.</w:t>
      </w:r>
    </w:p>
    <w:p>
      <w:pPr>
        <w:pStyle w:val="BodyText"/>
        <w:ind w:left="0"/>
        <w:jc w:val="left"/>
      </w:pPr>
    </w:p>
    <w:p>
      <w:pPr>
        <w:pStyle w:val="BodyText"/>
      </w:pPr>
      <w:r>
        <w:rPr/>
        <w:t>Denne</w:t>
      </w:r>
      <w:r>
        <w:rPr>
          <w:spacing w:val="2"/>
        </w:rPr>
        <w:t> </w:t>
      </w:r>
      <w:r>
        <w:rPr/>
        <w:t>redefineringen</w:t>
      </w:r>
      <w:r>
        <w:rPr>
          <w:spacing w:val="2"/>
        </w:rPr>
        <w:t> </w:t>
      </w:r>
      <w:r>
        <w:rPr/>
        <w:t>innebærer</w:t>
      </w:r>
      <w:r>
        <w:rPr>
          <w:spacing w:val="3"/>
        </w:rPr>
        <w:t> </w:t>
      </w:r>
      <w:r>
        <w:rPr/>
        <w:t>en</w:t>
      </w:r>
      <w:r>
        <w:rPr>
          <w:spacing w:val="2"/>
        </w:rPr>
        <w:t> </w:t>
      </w:r>
      <w:r>
        <w:rPr/>
        <w:t>opplevelse</w:t>
      </w:r>
      <w:r>
        <w:rPr>
          <w:spacing w:val="2"/>
        </w:rPr>
        <w:t> </w:t>
      </w:r>
      <w:r>
        <w:rPr/>
        <w:t>av</w:t>
      </w:r>
      <w:r>
        <w:rPr>
          <w:spacing w:val="3"/>
        </w:rPr>
        <w:t> </w:t>
      </w:r>
      <w:r>
        <w:rPr/>
        <w:t>normalitet,</w:t>
      </w:r>
      <w:r>
        <w:rPr>
          <w:spacing w:val="2"/>
        </w:rPr>
        <w:t> </w:t>
      </w:r>
      <w:r>
        <w:rPr/>
        <w:t>en</w:t>
      </w:r>
      <w:r>
        <w:rPr>
          <w:spacing w:val="2"/>
        </w:rPr>
        <w:t> </w:t>
      </w:r>
      <w:r>
        <w:rPr/>
        <w:t>ny</w:t>
      </w:r>
      <w:r>
        <w:rPr>
          <w:spacing w:val="3"/>
        </w:rPr>
        <w:t> </w:t>
      </w:r>
      <w:r>
        <w:rPr/>
        <w:t>egenverdi,</w:t>
      </w:r>
      <w:r>
        <w:rPr>
          <w:spacing w:val="2"/>
        </w:rPr>
        <w:t> </w:t>
      </w:r>
      <w:r>
        <w:rPr/>
        <w:t>en</w:t>
      </w:r>
      <w:r>
        <w:rPr>
          <w:spacing w:val="2"/>
        </w:rPr>
        <w:t> </w:t>
      </w:r>
      <w:r>
        <w:rPr>
          <w:spacing w:val="-5"/>
        </w:rPr>
        <w:t>ny</w:t>
      </w:r>
    </w:p>
    <w:p>
      <w:pPr>
        <w:spacing w:after="0"/>
        <w:sectPr>
          <w:pgSz w:w="9640" w:h="13610"/>
          <w:pgMar w:header="345" w:footer="460" w:top="900" w:bottom="620" w:left="860" w:right="640"/>
        </w:sectPr>
      </w:pPr>
    </w:p>
    <w:p>
      <w:pPr>
        <w:pStyle w:val="BodyText"/>
        <w:spacing w:before="120"/>
        <w:ind w:left="330"/>
      </w:pPr>
      <w:r>
        <w:rPr/>
        <w:t>erkjennelse</w:t>
      </w:r>
      <w:r>
        <w:rPr>
          <w:spacing w:val="-7"/>
        </w:rPr>
        <w:t> </w:t>
      </w:r>
      <w:r>
        <w:rPr/>
        <w:t>og</w:t>
      </w:r>
      <w:r>
        <w:rPr>
          <w:spacing w:val="-4"/>
        </w:rPr>
        <w:t> </w:t>
      </w:r>
      <w:r>
        <w:rPr/>
        <w:t>et</w:t>
      </w:r>
      <w:r>
        <w:rPr>
          <w:spacing w:val="-4"/>
        </w:rPr>
        <w:t> </w:t>
      </w:r>
      <w:r>
        <w:rPr/>
        <w:t>større</w:t>
      </w:r>
      <w:r>
        <w:rPr>
          <w:spacing w:val="-5"/>
        </w:rPr>
        <w:t> </w:t>
      </w:r>
      <w:r>
        <w:rPr/>
        <w:t>håp.</w:t>
      </w:r>
      <w:r>
        <w:rPr>
          <w:spacing w:val="-4"/>
        </w:rPr>
        <w:t> </w:t>
      </w:r>
      <w:r>
        <w:rPr/>
        <w:t>De</w:t>
      </w:r>
      <w:r>
        <w:rPr>
          <w:spacing w:val="-4"/>
        </w:rPr>
        <w:t> </w:t>
      </w:r>
      <w:r>
        <w:rPr/>
        <w:t>får</w:t>
      </w:r>
      <w:r>
        <w:rPr>
          <w:spacing w:val="-5"/>
        </w:rPr>
        <w:t> </w:t>
      </w:r>
      <w:r>
        <w:rPr/>
        <w:t>utfordret</w:t>
      </w:r>
      <w:r>
        <w:rPr>
          <w:spacing w:val="-4"/>
        </w:rPr>
        <w:t> </w:t>
      </w:r>
      <w:r>
        <w:rPr/>
        <w:t>og</w:t>
      </w:r>
      <w:r>
        <w:rPr>
          <w:spacing w:val="-4"/>
        </w:rPr>
        <w:t> </w:t>
      </w:r>
      <w:r>
        <w:rPr/>
        <w:t>endret</w:t>
      </w:r>
      <w:r>
        <w:rPr>
          <w:spacing w:val="-5"/>
        </w:rPr>
        <w:t> </w:t>
      </w:r>
      <w:r>
        <w:rPr/>
        <w:t>sin</w:t>
      </w:r>
      <w:r>
        <w:rPr>
          <w:spacing w:val="-4"/>
        </w:rPr>
        <w:t> </w:t>
      </w:r>
      <w:r>
        <w:rPr/>
        <w:t>identitet</w:t>
      </w:r>
      <w:r>
        <w:rPr>
          <w:spacing w:val="-4"/>
        </w:rPr>
        <w:t> </w:t>
      </w:r>
      <w:r>
        <w:rPr/>
        <w:t>som</w:t>
      </w:r>
      <w:r>
        <w:rPr>
          <w:spacing w:val="-4"/>
        </w:rPr>
        <w:t> syk.</w:t>
      </w:r>
    </w:p>
    <w:p>
      <w:pPr>
        <w:pStyle w:val="Heading8"/>
        <w:ind w:left="330"/>
        <w:jc w:val="both"/>
      </w:pPr>
      <w:r>
        <w:rPr/>
        <w:t>Et </w:t>
      </w:r>
      <w:r>
        <w:rPr>
          <w:spacing w:val="-2"/>
        </w:rPr>
        <w:t>eksempel</w:t>
      </w:r>
    </w:p>
    <w:p>
      <w:pPr>
        <w:pStyle w:val="BodyText"/>
        <w:spacing w:before="122"/>
        <w:ind w:left="330" w:right="320"/>
      </w:pPr>
      <w:r>
        <w:rPr/>
        <w:t>På</w:t>
      </w:r>
      <w:r>
        <w:rPr>
          <w:spacing w:val="-13"/>
        </w:rPr>
        <w:t> </w:t>
      </w:r>
      <w:r>
        <w:rPr/>
        <w:t>en</w:t>
      </w:r>
      <w:r>
        <w:rPr>
          <w:spacing w:val="-12"/>
        </w:rPr>
        <w:t> </w:t>
      </w:r>
      <w:r>
        <w:rPr/>
        <w:t>internasjonal</w:t>
      </w:r>
      <w:r>
        <w:rPr>
          <w:spacing w:val="-13"/>
        </w:rPr>
        <w:t> </w:t>
      </w:r>
      <w:r>
        <w:rPr/>
        <w:t>forskningskonferanse</w:t>
      </w:r>
      <w:r>
        <w:rPr>
          <w:spacing w:val="-12"/>
        </w:rPr>
        <w:t> </w:t>
      </w:r>
      <w:r>
        <w:rPr/>
        <w:t>i</w:t>
      </w:r>
      <w:r>
        <w:rPr>
          <w:spacing w:val="-13"/>
        </w:rPr>
        <w:t> </w:t>
      </w:r>
      <w:r>
        <w:rPr/>
        <w:t>Denver</w:t>
      </w:r>
      <w:r>
        <w:rPr>
          <w:spacing w:val="-12"/>
        </w:rPr>
        <w:t> </w:t>
      </w:r>
      <w:r>
        <w:rPr/>
        <w:t>i</w:t>
      </w:r>
      <w:r>
        <w:rPr>
          <w:spacing w:val="-13"/>
        </w:rPr>
        <w:t> </w:t>
      </w:r>
      <w:r>
        <w:rPr/>
        <w:t>USA</w:t>
      </w:r>
      <w:r>
        <w:rPr>
          <w:spacing w:val="-12"/>
        </w:rPr>
        <w:t> </w:t>
      </w:r>
      <w:r>
        <w:rPr/>
        <w:t>om</w:t>
      </w:r>
      <w:r>
        <w:rPr>
          <w:spacing w:val="-13"/>
        </w:rPr>
        <w:t> </w:t>
      </w:r>
      <w:r>
        <w:rPr/>
        <w:t>hva</w:t>
      </w:r>
      <w:r>
        <w:rPr>
          <w:spacing w:val="-12"/>
        </w:rPr>
        <w:t> </w:t>
      </w:r>
      <w:r>
        <w:rPr/>
        <w:t>som</w:t>
      </w:r>
      <w:r>
        <w:rPr>
          <w:spacing w:val="-13"/>
        </w:rPr>
        <w:t> </w:t>
      </w:r>
      <w:r>
        <w:rPr/>
        <w:t>virker</w:t>
      </w:r>
      <w:r>
        <w:rPr>
          <w:spacing w:val="-12"/>
        </w:rPr>
        <w:t> </w:t>
      </w:r>
      <w:r>
        <w:rPr/>
        <w:t>i</w:t>
      </w:r>
      <w:r>
        <w:rPr>
          <w:spacing w:val="-13"/>
        </w:rPr>
        <w:t> </w:t>
      </w:r>
      <w:r>
        <w:rPr/>
        <w:t>behand- ling,</w:t>
      </w:r>
      <w:r>
        <w:rPr>
          <w:spacing w:val="-2"/>
        </w:rPr>
        <w:t> </w:t>
      </w:r>
      <w:r>
        <w:rPr/>
        <w:t>møtte</w:t>
      </w:r>
      <w:r>
        <w:rPr>
          <w:spacing w:val="-2"/>
        </w:rPr>
        <w:t> </w:t>
      </w:r>
      <w:r>
        <w:rPr/>
        <w:t>jeg</w:t>
      </w:r>
      <w:r>
        <w:rPr>
          <w:spacing w:val="-2"/>
        </w:rPr>
        <w:t> </w:t>
      </w:r>
      <w:r>
        <w:rPr/>
        <w:t>i</w:t>
      </w:r>
      <w:r>
        <w:rPr>
          <w:spacing w:val="-2"/>
        </w:rPr>
        <w:t> </w:t>
      </w:r>
      <w:r>
        <w:rPr/>
        <w:t>en</w:t>
      </w:r>
      <w:r>
        <w:rPr>
          <w:spacing w:val="-2"/>
        </w:rPr>
        <w:t> </w:t>
      </w:r>
      <w:r>
        <w:rPr/>
        <w:t>pause</w:t>
      </w:r>
      <w:r>
        <w:rPr>
          <w:spacing w:val="-2"/>
        </w:rPr>
        <w:t> </w:t>
      </w:r>
      <w:r>
        <w:rPr/>
        <w:t>en</w:t>
      </w:r>
      <w:r>
        <w:rPr>
          <w:spacing w:val="-2"/>
        </w:rPr>
        <w:t> </w:t>
      </w:r>
      <w:r>
        <w:rPr/>
        <w:t>deltaker</w:t>
      </w:r>
      <w:r>
        <w:rPr>
          <w:spacing w:val="-2"/>
        </w:rPr>
        <w:t> </w:t>
      </w:r>
      <w:r>
        <w:rPr/>
        <w:t>som</w:t>
      </w:r>
      <w:r>
        <w:rPr>
          <w:spacing w:val="-2"/>
        </w:rPr>
        <w:t> </w:t>
      </w:r>
      <w:r>
        <w:rPr/>
        <w:t>var</w:t>
      </w:r>
      <w:r>
        <w:rPr>
          <w:spacing w:val="-2"/>
        </w:rPr>
        <w:t> </w:t>
      </w:r>
      <w:r>
        <w:rPr/>
        <w:t>klient.</w:t>
      </w:r>
      <w:r>
        <w:rPr>
          <w:spacing w:val="-2"/>
        </w:rPr>
        <w:t> </w:t>
      </w:r>
      <w:r>
        <w:rPr/>
        <w:t>Han</w:t>
      </w:r>
      <w:r>
        <w:rPr>
          <w:spacing w:val="-2"/>
        </w:rPr>
        <w:t> </w:t>
      </w:r>
      <w:r>
        <w:rPr/>
        <w:t>hadde</w:t>
      </w:r>
      <w:r>
        <w:rPr>
          <w:spacing w:val="-2"/>
        </w:rPr>
        <w:t> </w:t>
      </w:r>
      <w:r>
        <w:rPr/>
        <w:t>vært</w:t>
      </w:r>
      <w:r>
        <w:rPr>
          <w:spacing w:val="-2"/>
        </w:rPr>
        <w:t> </w:t>
      </w:r>
      <w:r>
        <w:rPr/>
        <w:t>gjennom</w:t>
      </w:r>
      <w:r>
        <w:rPr>
          <w:spacing w:val="-2"/>
        </w:rPr>
        <w:t> </w:t>
      </w:r>
      <w:r>
        <w:rPr/>
        <w:t>perio- diske</w:t>
      </w:r>
      <w:r>
        <w:rPr>
          <w:spacing w:val="-3"/>
        </w:rPr>
        <w:t> </w:t>
      </w:r>
      <w:r>
        <w:rPr/>
        <w:t>opphold</w:t>
      </w:r>
      <w:r>
        <w:rPr>
          <w:spacing w:val="-3"/>
        </w:rPr>
        <w:t> </w:t>
      </w:r>
      <w:r>
        <w:rPr/>
        <w:t>på</w:t>
      </w:r>
      <w:r>
        <w:rPr>
          <w:spacing w:val="-3"/>
        </w:rPr>
        <w:t> </w:t>
      </w:r>
      <w:r>
        <w:rPr/>
        <w:t>psykiatriske</w:t>
      </w:r>
      <w:r>
        <w:rPr>
          <w:spacing w:val="-3"/>
        </w:rPr>
        <w:t> </w:t>
      </w:r>
      <w:r>
        <w:rPr/>
        <w:t>sykehus</w:t>
      </w:r>
      <w:r>
        <w:rPr>
          <w:spacing w:val="-3"/>
        </w:rPr>
        <w:t> </w:t>
      </w:r>
      <w:r>
        <w:rPr/>
        <w:t>i</w:t>
      </w:r>
      <w:r>
        <w:rPr>
          <w:spacing w:val="-3"/>
        </w:rPr>
        <w:t> </w:t>
      </w:r>
      <w:r>
        <w:rPr/>
        <w:t>mange</w:t>
      </w:r>
      <w:r>
        <w:rPr>
          <w:spacing w:val="-3"/>
        </w:rPr>
        <w:t> </w:t>
      </w:r>
      <w:r>
        <w:rPr/>
        <w:t>år.</w:t>
      </w:r>
      <w:r>
        <w:rPr>
          <w:spacing w:val="-3"/>
        </w:rPr>
        <w:t> </w:t>
      </w:r>
      <w:r>
        <w:rPr/>
        <w:t>Vi</w:t>
      </w:r>
      <w:r>
        <w:rPr>
          <w:spacing w:val="-3"/>
        </w:rPr>
        <w:t> </w:t>
      </w:r>
      <w:r>
        <w:rPr/>
        <w:t>kom</w:t>
      </w:r>
      <w:r>
        <w:rPr>
          <w:spacing w:val="-3"/>
        </w:rPr>
        <w:t> </w:t>
      </w:r>
      <w:r>
        <w:rPr/>
        <w:t>i</w:t>
      </w:r>
      <w:r>
        <w:rPr>
          <w:spacing w:val="-3"/>
        </w:rPr>
        <w:t> </w:t>
      </w:r>
      <w:r>
        <w:rPr/>
        <w:t>snakk</w:t>
      </w:r>
      <w:r>
        <w:rPr>
          <w:spacing w:val="-3"/>
        </w:rPr>
        <w:t> </w:t>
      </w:r>
      <w:r>
        <w:rPr/>
        <w:t>om</w:t>
      </w:r>
      <w:r>
        <w:rPr>
          <w:spacing w:val="-3"/>
        </w:rPr>
        <w:t> </w:t>
      </w:r>
      <w:r>
        <w:rPr/>
        <w:t>behandling,</w:t>
      </w:r>
      <w:r>
        <w:rPr>
          <w:spacing w:val="-3"/>
        </w:rPr>
        <w:t> </w:t>
      </w:r>
      <w:r>
        <w:rPr/>
        <w:t>og han fortalte om sine 18 personligheter og sin pessimisme med tanke på fremtiden.</w:t>
      </w:r>
    </w:p>
    <w:p>
      <w:pPr>
        <w:pStyle w:val="BodyText"/>
        <w:ind w:left="330" w:right="321" w:firstLine="283"/>
      </w:pPr>
      <w:r>
        <w:rPr/>
        <w:t>Det lå en liten forventning i luften om en terapeutisk samtale, men det var pause, og jeg hadde knapt med tid. Deltakeren var formell, vennlig og meget våken. Jeg fikk en</w:t>
      </w:r>
      <w:r>
        <w:rPr>
          <w:spacing w:val="-7"/>
        </w:rPr>
        <w:t> </w:t>
      </w:r>
      <w:r>
        <w:rPr/>
        <w:t>innskytelse</w:t>
      </w:r>
      <w:r>
        <w:rPr>
          <w:spacing w:val="-7"/>
        </w:rPr>
        <w:t> </w:t>
      </w:r>
      <w:r>
        <w:rPr/>
        <w:t>og</w:t>
      </w:r>
      <w:r>
        <w:rPr>
          <w:spacing w:val="-7"/>
        </w:rPr>
        <w:t> </w:t>
      </w:r>
      <w:r>
        <w:rPr/>
        <w:t>sa:</w:t>
      </w:r>
      <w:r>
        <w:rPr>
          <w:spacing w:val="-7"/>
        </w:rPr>
        <w:t> </w:t>
      </w:r>
      <w:r>
        <w:rPr/>
        <w:t>«Fantastisk,</w:t>
      </w:r>
      <w:r>
        <w:rPr>
          <w:spacing w:val="-7"/>
        </w:rPr>
        <w:t> </w:t>
      </w:r>
      <w:r>
        <w:rPr/>
        <w:t>du</w:t>
      </w:r>
      <w:r>
        <w:rPr>
          <w:spacing w:val="-7"/>
        </w:rPr>
        <w:t> </w:t>
      </w:r>
      <w:r>
        <w:rPr/>
        <w:t>må</w:t>
      </w:r>
      <w:r>
        <w:rPr>
          <w:spacing w:val="-7"/>
        </w:rPr>
        <w:t> </w:t>
      </w:r>
      <w:r>
        <w:rPr/>
        <w:t>være</w:t>
      </w:r>
      <w:r>
        <w:rPr>
          <w:spacing w:val="-7"/>
        </w:rPr>
        <w:t> </w:t>
      </w:r>
      <w:r>
        <w:rPr/>
        <w:t>heldig</w:t>
      </w:r>
      <w:r>
        <w:rPr>
          <w:spacing w:val="-7"/>
        </w:rPr>
        <w:t> </w:t>
      </w:r>
      <w:r>
        <w:rPr/>
        <w:t>som</w:t>
      </w:r>
      <w:r>
        <w:rPr>
          <w:spacing w:val="-7"/>
        </w:rPr>
        <w:t> </w:t>
      </w:r>
      <w:r>
        <w:rPr/>
        <w:t>har</w:t>
      </w:r>
      <w:r>
        <w:rPr>
          <w:spacing w:val="-7"/>
        </w:rPr>
        <w:t> </w:t>
      </w:r>
      <w:r>
        <w:rPr/>
        <w:t>evnen</w:t>
      </w:r>
      <w:r>
        <w:rPr>
          <w:spacing w:val="-7"/>
        </w:rPr>
        <w:t> </w:t>
      </w:r>
      <w:r>
        <w:rPr/>
        <w:t>til</w:t>
      </w:r>
      <w:r>
        <w:rPr>
          <w:spacing w:val="-7"/>
        </w:rPr>
        <w:t> </w:t>
      </w:r>
      <w:r>
        <w:rPr/>
        <w:t>å</w:t>
      </w:r>
      <w:r>
        <w:rPr>
          <w:spacing w:val="-7"/>
        </w:rPr>
        <w:t> </w:t>
      </w:r>
      <w:r>
        <w:rPr/>
        <w:t>forstå</w:t>
      </w:r>
      <w:r>
        <w:rPr>
          <w:spacing w:val="-7"/>
        </w:rPr>
        <w:t> </w:t>
      </w:r>
      <w:r>
        <w:rPr/>
        <w:t>og</w:t>
      </w:r>
      <w:r>
        <w:rPr>
          <w:spacing w:val="-7"/>
        </w:rPr>
        <w:t> </w:t>
      </w:r>
      <w:r>
        <w:rPr/>
        <w:t>sette deg inn i så mange forskjellige personligheters liv og tanker med så stor innlevelse.» Mannen ble forbauset, men meget interessert. Om jeg kunne utdype dette?</w:t>
      </w:r>
    </w:p>
    <w:p>
      <w:pPr>
        <w:pStyle w:val="BodyText"/>
        <w:ind w:left="330" w:right="321" w:firstLine="283"/>
      </w:pPr>
      <w:r>
        <w:rPr/>
        <w:t>«Et</w:t>
      </w:r>
      <w:r>
        <w:rPr>
          <w:spacing w:val="-3"/>
        </w:rPr>
        <w:t> </w:t>
      </w:r>
      <w:r>
        <w:rPr/>
        <w:t>menneske</w:t>
      </w:r>
      <w:r>
        <w:rPr>
          <w:spacing w:val="-3"/>
        </w:rPr>
        <w:t> </w:t>
      </w:r>
      <w:r>
        <w:rPr/>
        <w:t>som</w:t>
      </w:r>
      <w:r>
        <w:rPr>
          <w:spacing w:val="-3"/>
        </w:rPr>
        <w:t> </w:t>
      </w:r>
      <w:r>
        <w:rPr/>
        <w:t>har</w:t>
      </w:r>
      <w:r>
        <w:rPr>
          <w:spacing w:val="-3"/>
        </w:rPr>
        <w:t> </w:t>
      </w:r>
      <w:r>
        <w:rPr/>
        <w:t>evnen</w:t>
      </w:r>
      <w:r>
        <w:rPr>
          <w:spacing w:val="-3"/>
        </w:rPr>
        <w:t> </w:t>
      </w:r>
      <w:r>
        <w:rPr/>
        <w:t>til</w:t>
      </w:r>
      <w:r>
        <w:rPr>
          <w:spacing w:val="-3"/>
        </w:rPr>
        <w:t> </w:t>
      </w:r>
      <w:r>
        <w:rPr/>
        <w:t>å</w:t>
      </w:r>
      <w:r>
        <w:rPr>
          <w:spacing w:val="-3"/>
        </w:rPr>
        <w:t> </w:t>
      </w:r>
      <w:r>
        <w:rPr/>
        <w:t>oppleve</w:t>
      </w:r>
      <w:r>
        <w:rPr>
          <w:spacing w:val="-3"/>
        </w:rPr>
        <w:t> </w:t>
      </w:r>
      <w:r>
        <w:rPr/>
        <w:t>og</w:t>
      </w:r>
      <w:r>
        <w:rPr>
          <w:spacing w:val="-3"/>
        </w:rPr>
        <w:t> </w:t>
      </w:r>
      <w:r>
        <w:rPr/>
        <w:t>skille</w:t>
      </w:r>
      <w:r>
        <w:rPr>
          <w:spacing w:val="-3"/>
        </w:rPr>
        <w:t> </w:t>
      </w:r>
      <w:r>
        <w:rPr/>
        <w:t>mellom</w:t>
      </w:r>
      <w:r>
        <w:rPr>
          <w:spacing w:val="-3"/>
        </w:rPr>
        <w:t> </w:t>
      </w:r>
      <w:r>
        <w:rPr/>
        <w:t>18</w:t>
      </w:r>
      <w:r>
        <w:rPr>
          <w:spacing w:val="-3"/>
        </w:rPr>
        <w:t> </w:t>
      </w:r>
      <w:r>
        <w:rPr/>
        <w:t>forskjellige</w:t>
      </w:r>
      <w:r>
        <w:rPr>
          <w:spacing w:val="-3"/>
        </w:rPr>
        <w:t> </w:t>
      </w:r>
      <w:r>
        <w:rPr/>
        <w:t>person- ligheter, må ha noen helt vesentlige evner og ressurser som jeg mangler. Jeg har bare én,</w:t>
      </w:r>
      <w:r>
        <w:rPr>
          <w:spacing w:val="-13"/>
        </w:rPr>
        <w:t> </w:t>
      </w:r>
      <w:r>
        <w:rPr/>
        <w:t>kanskje</w:t>
      </w:r>
      <w:r>
        <w:rPr>
          <w:spacing w:val="-12"/>
        </w:rPr>
        <w:t> </w:t>
      </w:r>
      <w:r>
        <w:rPr/>
        <w:t>en</w:t>
      </w:r>
      <w:r>
        <w:rPr>
          <w:spacing w:val="-13"/>
        </w:rPr>
        <w:t> </w:t>
      </w:r>
      <w:r>
        <w:rPr/>
        <w:t>antydning</w:t>
      </w:r>
      <w:r>
        <w:rPr>
          <w:spacing w:val="-12"/>
        </w:rPr>
        <w:t> </w:t>
      </w:r>
      <w:r>
        <w:rPr/>
        <w:t>til</w:t>
      </w:r>
      <w:r>
        <w:rPr>
          <w:spacing w:val="-13"/>
        </w:rPr>
        <w:t> </w:t>
      </w:r>
      <w:r>
        <w:rPr/>
        <w:t>to</w:t>
      </w:r>
      <w:r>
        <w:rPr>
          <w:spacing w:val="-12"/>
        </w:rPr>
        <w:t> </w:t>
      </w:r>
      <w:r>
        <w:rPr/>
        <w:t>personligheter.</w:t>
      </w:r>
      <w:r>
        <w:rPr>
          <w:spacing w:val="-13"/>
        </w:rPr>
        <w:t> </w:t>
      </w:r>
      <w:r>
        <w:rPr/>
        <w:t>Sannsynligheten</w:t>
      </w:r>
      <w:r>
        <w:rPr>
          <w:spacing w:val="-12"/>
        </w:rPr>
        <w:t> </w:t>
      </w:r>
      <w:r>
        <w:rPr/>
        <w:t>er</w:t>
      </w:r>
      <w:r>
        <w:rPr>
          <w:spacing w:val="-13"/>
        </w:rPr>
        <w:t> </w:t>
      </w:r>
      <w:r>
        <w:rPr/>
        <w:t>ganske</w:t>
      </w:r>
      <w:r>
        <w:rPr>
          <w:spacing w:val="-12"/>
        </w:rPr>
        <w:t> </w:t>
      </w:r>
      <w:r>
        <w:rPr/>
        <w:t>stor</w:t>
      </w:r>
      <w:r>
        <w:rPr>
          <w:spacing w:val="-13"/>
        </w:rPr>
        <w:t> </w:t>
      </w:r>
      <w:r>
        <w:rPr/>
        <w:t>for</w:t>
      </w:r>
      <w:r>
        <w:rPr>
          <w:spacing w:val="-12"/>
        </w:rPr>
        <w:t> </w:t>
      </w:r>
      <w:r>
        <w:rPr/>
        <w:t>at</w:t>
      </w:r>
      <w:r>
        <w:rPr>
          <w:spacing w:val="-13"/>
        </w:rPr>
        <w:t> </w:t>
      </w:r>
      <w:r>
        <w:rPr/>
        <w:t>du må være meget intelligent og kreativ, kombinert med stor innlevelsesevne.»</w:t>
      </w:r>
    </w:p>
    <w:p>
      <w:pPr>
        <w:pStyle w:val="BodyText"/>
        <w:ind w:left="330" w:right="321" w:firstLine="283"/>
      </w:pPr>
      <w:r>
        <w:rPr/>
        <w:t>Mannen</w:t>
      </w:r>
      <w:r>
        <w:rPr>
          <w:spacing w:val="-6"/>
        </w:rPr>
        <w:t> </w:t>
      </w:r>
      <w:r>
        <w:rPr/>
        <w:t>smilte</w:t>
      </w:r>
      <w:r>
        <w:rPr>
          <w:spacing w:val="-6"/>
        </w:rPr>
        <w:t> </w:t>
      </w:r>
      <w:r>
        <w:rPr/>
        <w:t>vennlig</w:t>
      </w:r>
      <w:r>
        <w:rPr>
          <w:spacing w:val="-6"/>
        </w:rPr>
        <w:t> </w:t>
      </w:r>
      <w:r>
        <w:rPr/>
        <w:t>og</w:t>
      </w:r>
      <w:r>
        <w:rPr>
          <w:spacing w:val="-6"/>
        </w:rPr>
        <w:t> </w:t>
      </w:r>
      <w:r>
        <w:rPr/>
        <w:t>nesten</w:t>
      </w:r>
      <w:r>
        <w:rPr>
          <w:spacing w:val="-6"/>
        </w:rPr>
        <w:t> </w:t>
      </w:r>
      <w:r>
        <w:rPr/>
        <w:t>lykkelig.</w:t>
      </w:r>
      <w:r>
        <w:rPr>
          <w:spacing w:val="-6"/>
        </w:rPr>
        <w:t> </w:t>
      </w:r>
      <w:r>
        <w:rPr/>
        <w:t>Pausen</w:t>
      </w:r>
      <w:r>
        <w:rPr>
          <w:spacing w:val="-6"/>
        </w:rPr>
        <w:t> </w:t>
      </w:r>
      <w:r>
        <w:rPr/>
        <w:t>var</w:t>
      </w:r>
      <w:r>
        <w:rPr>
          <w:spacing w:val="-6"/>
        </w:rPr>
        <w:t> </w:t>
      </w:r>
      <w:r>
        <w:rPr/>
        <w:t>over.</w:t>
      </w:r>
      <w:r>
        <w:rPr>
          <w:spacing w:val="-6"/>
        </w:rPr>
        <w:t> </w:t>
      </w:r>
      <w:r>
        <w:rPr/>
        <w:t>Han</w:t>
      </w:r>
      <w:r>
        <w:rPr>
          <w:spacing w:val="-6"/>
        </w:rPr>
        <w:t> </w:t>
      </w:r>
      <w:r>
        <w:rPr/>
        <w:t>takket</w:t>
      </w:r>
      <w:r>
        <w:rPr>
          <w:spacing w:val="-6"/>
        </w:rPr>
        <w:t> </w:t>
      </w:r>
      <w:r>
        <w:rPr/>
        <w:t>meg</w:t>
      </w:r>
      <w:r>
        <w:rPr>
          <w:spacing w:val="-6"/>
        </w:rPr>
        <w:t> </w:t>
      </w:r>
      <w:r>
        <w:rPr/>
        <w:t>for</w:t>
      </w:r>
      <w:r>
        <w:rPr>
          <w:spacing w:val="-6"/>
        </w:rPr>
        <w:t> </w:t>
      </w:r>
      <w:r>
        <w:rPr/>
        <w:t>en meget, meget interessant samtale på sin litt korrekte og formelle måte. Senere så jeg ham igjen. Han gikk fortsatt med den høyreiste holdningen og de lette skrittene som da vi skiltes.</w:t>
      </w:r>
    </w:p>
    <w:p>
      <w:pPr>
        <w:pStyle w:val="BodyText"/>
        <w:spacing w:before="65"/>
        <w:ind w:left="0"/>
        <w:jc w:val="left"/>
      </w:pPr>
    </w:p>
    <w:p>
      <w:pPr>
        <w:pStyle w:val="Heading5"/>
        <w:ind w:left="330"/>
        <w:jc w:val="both"/>
      </w:pPr>
      <w:r>
        <w:rPr/>
        <w:t>Psykisk</w:t>
      </w:r>
      <w:r>
        <w:rPr>
          <w:spacing w:val="-3"/>
        </w:rPr>
        <w:t> </w:t>
      </w:r>
      <w:r>
        <w:rPr/>
        <w:t>ubehag</w:t>
      </w:r>
      <w:r>
        <w:rPr>
          <w:spacing w:val="-2"/>
        </w:rPr>
        <w:t> </w:t>
      </w:r>
      <w:r>
        <w:rPr/>
        <w:t>som</w:t>
      </w:r>
      <w:r>
        <w:rPr>
          <w:spacing w:val="-2"/>
        </w:rPr>
        <w:t> signalkompetanse</w:t>
      </w:r>
    </w:p>
    <w:p>
      <w:pPr>
        <w:pStyle w:val="BodyText"/>
        <w:spacing w:before="314"/>
        <w:ind w:left="330" w:right="320"/>
      </w:pPr>
      <w:r>
        <w:rPr/>
        <w:t>Evnen</w:t>
      </w:r>
      <w:r>
        <w:rPr>
          <w:spacing w:val="-6"/>
        </w:rPr>
        <w:t> </w:t>
      </w:r>
      <w:r>
        <w:rPr/>
        <w:t>til</w:t>
      </w:r>
      <w:r>
        <w:rPr>
          <w:spacing w:val="-6"/>
        </w:rPr>
        <w:t> </w:t>
      </w:r>
      <w:r>
        <w:rPr/>
        <w:t>å</w:t>
      </w:r>
      <w:r>
        <w:rPr>
          <w:spacing w:val="-6"/>
        </w:rPr>
        <w:t> </w:t>
      </w:r>
      <w:r>
        <w:rPr/>
        <w:t>reagere</w:t>
      </w:r>
      <w:r>
        <w:rPr>
          <w:spacing w:val="-6"/>
        </w:rPr>
        <w:t> </w:t>
      </w:r>
      <w:r>
        <w:rPr/>
        <w:t>med</w:t>
      </w:r>
      <w:r>
        <w:rPr>
          <w:spacing w:val="-6"/>
        </w:rPr>
        <w:t> </w:t>
      </w:r>
      <w:r>
        <w:rPr/>
        <w:t>psykiske</w:t>
      </w:r>
      <w:r>
        <w:rPr>
          <w:spacing w:val="-6"/>
        </w:rPr>
        <w:t> </w:t>
      </w:r>
      <w:r>
        <w:rPr/>
        <w:t>plager</w:t>
      </w:r>
      <w:r>
        <w:rPr>
          <w:spacing w:val="-6"/>
        </w:rPr>
        <w:t> </w:t>
      </w:r>
      <w:r>
        <w:rPr/>
        <w:t>og</w:t>
      </w:r>
      <w:r>
        <w:rPr>
          <w:spacing w:val="-6"/>
        </w:rPr>
        <w:t> </w:t>
      </w:r>
      <w:r>
        <w:rPr/>
        <w:t>psykisk</w:t>
      </w:r>
      <w:r>
        <w:rPr>
          <w:spacing w:val="-6"/>
        </w:rPr>
        <w:t> </w:t>
      </w:r>
      <w:r>
        <w:rPr/>
        <w:t>ubehag</w:t>
      </w:r>
      <w:r>
        <w:rPr>
          <w:spacing w:val="-6"/>
        </w:rPr>
        <w:t> </w:t>
      </w:r>
      <w:r>
        <w:rPr/>
        <w:t>kan</w:t>
      </w:r>
      <w:r>
        <w:rPr>
          <w:spacing w:val="-6"/>
        </w:rPr>
        <w:t> </w:t>
      </w:r>
      <w:r>
        <w:rPr/>
        <w:t>betraktes</w:t>
      </w:r>
      <w:r>
        <w:rPr>
          <w:spacing w:val="-6"/>
        </w:rPr>
        <w:t> </w:t>
      </w:r>
      <w:r>
        <w:rPr/>
        <w:t>som</w:t>
      </w:r>
      <w:r>
        <w:rPr>
          <w:spacing w:val="-6"/>
        </w:rPr>
        <w:t> </w:t>
      </w:r>
      <w:r>
        <w:rPr/>
        <w:t>en</w:t>
      </w:r>
      <w:r>
        <w:rPr>
          <w:spacing w:val="-6"/>
        </w:rPr>
        <w:t> </w:t>
      </w:r>
      <w:r>
        <w:rPr/>
        <w:t>form for</w:t>
      </w:r>
      <w:r>
        <w:rPr>
          <w:spacing w:val="-5"/>
        </w:rPr>
        <w:t> </w:t>
      </w:r>
      <w:r>
        <w:rPr/>
        <w:t>mestrings-</w:t>
      </w:r>
      <w:r>
        <w:rPr>
          <w:spacing w:val="-5"/>
        </w:rPr>
        <w:t> </w:t>
      </w:r>
      <w:r>
        <w:rPr/>
        <w:t>og</w:t>
      </w:r>
      <w:r>
        <w:rPr>
          <w:spacing w:val="-5"/>
        </w:rPr>
        <w:t> </w:t>
      </w:r>
      <w:r>
        <w:rPr/>
        <w:t>mobiliseringsevne.</w:t>
      </w:r>
      <w:r>
        <w:rPr>
          <w:spacing w:val="-5"/>
        </w:rPr>
        <w:t> </w:t>
      </w:r>
      <w:r>
        <w:rPr/>
        <w:t>Psykisk</w:t>
      </w:r>
      <w:r>
        <w:rPr>
          <w:spacing w:val="-5"/>
        </w:rPr>
        <w:t> </w:t>
      </w:r>
      <w:r>
        <w:rPr/>
        <w:t>ubehag</w:t>
      </w:r>
      <w:r>
        <w:rPr>
          <w:spacing w:val="-5"/>
        </w:rPr>
        <w:t> </w:t>
      </w:r>
      <w:r>
        <w:rPr/>
        <w:t>signaliserer</w:t>
      </w:r>
      <w:r>
        <w:rPr>
          <w:spacing w:val="-5"/>
        </w:rPr>
        <w:t> </w:t>
      </w:r>
      <w:r>
        <w:rPr/>
        <w:t>at</w:t>
      </w:r>
      <w:r>
        <w:rPr>
          <w:spacing w:val="-5"/>
        </w:rPr>
        <w:t> </w:t>
      </w:r>
      <w:r>
        <w:rPr/>
        <w:t>noe</w:t>
      </w:r>
      <w:r>
        <w:rPr>
          <w:spacing w:val="-5"/>
        </w:rPr>
        <w:t> </w:t>
      </w:r>
      <w:r>
        <w:rPr/>
        <w:t>ikke</w:t>
      </w:r>
      <w:r>
        <w:rPr>
          <w:spacing w:val="-5"/>
        </w:rPr>
        <w:t> </w:t>
      </w:r>
      <w:r>
        <w:rPr/>
        <w:t>fungerer som det skal. Klienten besitter derved en form for varslings- og signalkompetanse. Dersom</w:t>
      </w:r>
      <w:r>
        <w:rPr>
          <w:spacing w:val="-6"/>
        </w:rPr>
        <w:t> </w:t>
      </w:r>
      <w:r>
        <w:rPr/>
        <w:t>klienten</w:t>
      </w:r>
      <w:r>
        <w:rPr>
          <w:spacing w:val="-6"/>
        </w:rPr>
        <w:t> </w:t>
      </w:r>
      <w:r>
        <w:rPr/>
        <w:t>fortolker</w:t>
      </w:r>
      <w:r>
        <w:rPr>
          <w:spacing w:val="-6"/>
        </w:rPr>
        <w:t> </w:t>
      </w:r>
      <w:r>
        <w:rPr/>
        <w:t>eller</w:t>
      </w:r>
      <w:r>
        <w:rPr>
          <w:spacing w:val="-6"/>
        </w:rPr>
        <w:t> </w:t>
      </w:r>
      <w:r>
        <w:rPr/>
        <w:t>forstår</w:t>
      </w:r>
      <w:r>
        <w:rPr>
          <w:spacing w:val="-6"/>
        </w:rPr>
        <w:t> </w:t>
      </w:r>
      <w:r>
        <w:rPr/>
        <w:t>sine</w:t>
      </w:r>
      <w:r>
        <w:rPr>
          <w:spacing w:val="-6"/>
        </w:rPr>
        <w:t> </w:t>
      </w:r>
      <w:r>
        <w:rPr/>
        <w:t>psykiske</w:t>
      </w:r>
      <w:r>
        <w:rPr>
          <w:spacing w:val="-6"/>
        </w:rPr>
        <w:t> </w:t>
      </w:r>
      <w:r>
        <w:rPr/>
        <w:t>reaksjoner</w:t>
      </w:r>
      <w:r>
        <w:rPr>
          <w:spacing w:val="-6"/>
        </w:rPr>
        <w:t> </w:t>
      </w:r>
      <w:r>
        <w:rPr/>
        <w:t>og</w:t>
      </w:r>
      <w:r>
        <w:rPr>
          <w:spacing w:val="-6"/>
        </w:rPr>
        <w:t> </w:t>
      </w:r>
      <w:r>
        <w:rPr/>
        <w:t>symptomer</w:t>
      </w:r>
      <w:r>
        <w:rPr>
          <w:spacing w:val="-6"/>
        </w:rPr>
        <w:t> </w:t>
      </w:r>
      <w:r>
        <w:rPr/>
        <w:t>som</w:t>
      </w:r>
      <w:r>
        <w:rPr>
          <w:spacing w:val="-6"/>
        </w:rPr>
        <w:t> </w:t>
      </w:r>
      <w:r>
        <w:rPr/>
        <w:t>et signal</w:t>
      </w:r>
      <w:r>
        <w:rPr>
          <w:spacing w:val="-11"/>
        </w:rPr>
        <w:t> </w:t>
      </w:r>
      <w:r>
        <w:rPr/>
        <w:t>på</w:t>
      </w:r>
      <w:r>
        <w:rPr>
          <w:spacing w:val="-11"/>
        </w:rPr>
        <w:t> </w:t>
      </w:r>
      <w:r>
        <w:rPr/>
        <w:t>at</w:t>
      </w:r>
      <w:r>
        <w:rPr>
          <w:spacing w:val="-11"/>
        </w:rPr>
        <w:t> </w:t>
      </w:r>
      <w:r>
        <w:rPr/>
        <w:t>noe</w:t>
      </w:r>
      <w:r>
        <w:rPr>
          <w:spacing w:val="-11"/>
        </w:rPr>
        <w:t> </w:t>
      </w:r>
      <w:r>
        <w:rPr/>
        <w:t>bør</w:t>
      </w:r>
      <w:r>
        <w:rPr>
          <w:spacing w:val="-11"/>
        </w:rPr>
        <w:t> </w:t>
      </w:r>
      <w:r>
        <w:rPr/>
        <w:t>gjøres,</w:t>
      </w:r>
      <w:r>
        <w:rPr>
          <w:spacing w:val="-11"/>
        </w:rPr>
        <w:t> </w:t>
      </w:r>
      <w:r>
        <w:rPr/>
        <w:t>kan</w:t>
      </w:r>
      <w:r>
        <w:rPr>
          <w:spacing w:val="-11"/>
        </w:rPr>
        <w:t> </w:t>
      </w:r>
      <w:r>
        <w:rPr/>
        <w:t>den</w:t>
      </w:r>
      <w:r>
        <w:rPr>
          <w:spacing w:val="-11"/>
        </w:rPr>
        <w:t> </w:t>
      </w:r>
      <w:r>
        <w:rPr/>
        <w:t>psykiske</w:t>
      </w:r>
      <w:r>
        <w:rPr>
          <w:spacing w:val="-11"/>
        </w:rPr>
        <w:t> </w:t>
      </w:r>
      <w:r>
        <w:rPr/>
        <w:t>smerten</w:t>
      </w:r>
      <w:r>
        <w:rPr>
          <w:spacing w:val="-11"/>
        </w:rPr>
        <w:t> </w:t>
      </w:r>
      <w:r>
        <w:rPr/>
        <w:t>tidlig</w:t>
      </w:r>
      <w:r>
        <w:rPr>
          <w:spacing w:val="-11"/>
        </w:rPr>
        <w:t> </w:t>
      </w:r>
      <w:r>
        <w:rPr/>
        <w:t>utløse</w:t>
      </w:r>
      <w:r>
        <w:rPr>
          <w:spacing w:val="-11"/>
        </w:rPr>
        <w:t> </w:t>
      </w:r>
      <w:r>
        <w:rPr/>
        <w:t>atferd</w:t>
      </w:r>
      <w:r>
        <w:rPr>
          <w:spacing w:val="-11"/>
        </w:rPr>
        <w:t> </w:t>
      </w:r>
      <w:r>
        <w:rPr/>
        <w:t>eller</w:t>
      </w:r>
      <w:r>
        <w:rPr>
          <w:spacing w:val="-11"/>
        </w:rPr>
        <w:t> </w:t>
      </w:r>
      <w:r>
        <w:rPr/>
        <w:t>tenkning som</w:t>
      </w:r>
      <w:r>
        <w:rPr>
          <w:spacing w:val="-1"/>
        </w:rPr>
        <w:t> </w:t>
      </w:r>
      <w:r>
        <w:rPr/>
        <w:t>bringer</w:t>
      </w:r>
      <w:r>
        <w:rPr>
          <w:spacing w:val="-1"/>
        </w:rPr>
        <w:t> </w:t>
      </w:r>
      <w:r>
        <w:rPr/>
        <w:t>klienten</w:t>
      </w:r>
      <w:r>
        <w:rPr>
          <w:spacing w:val="-1"/>
        </w:rPr>
        <w:t> </w:t>
      </w:r>
      <w:r>
        <w:rPr/>
        <w:t>i</w:t>
      </w:r>
      <w:r>
        <w:rPr>
          <w:spacing w:val="-1"/>
        </w:rPr>
        <w:t> </w:t>
      </w:r>
      <w:r>
        <w:rPr/>
        <w:t>kontakt</w:t>
      </w:r>
      <w:r>
        <w:rPr>
          <w:spacing w:val="-1"/>
        </w:rPr>
        <w:t> </w:t>
      </w:r>
      <w:r>
        <w:rPr/>
        <w:t>med</w:t>
      </w:r>
      <w:r>
        <w:rPr>
          <w:spacing w:val="-1"/>
        </w:rPr>
        <w:t> </w:t>
      </w:r>
      <w:r>
        <w:rPr/>
        <w:t>hjelpeapparatet,</w:t>
      </w:r>
      <w:r>
        <w:rPr>
          <w:spacing w:val="-1"/>
        </w:rPr>
        <w:t> </w:t>
      </w:r>
      <w:r>
        <w:rPr/>
        <w:t>eller</w:t>
      </w:r>
      <w:r>
        <w:rPr>
          <w:spacing w:val="-1"/>
        </w:rPr>
        <w:t> </w:t>
      </w:r>
      <w:r>
        <w:rPr/>
        <w:t>som</w:t>
      </w:r>
      <w:r>
        <w:rPr>
          <w:spacing w:val="-1"/>
        </w:rPr>
        <w:t> </w:t>
      </w:r>
      <w:r>
        <w:rPr/>
        <w:t>bringer</w:t>
      </w:r>
      <w:r>
        <w:rPr>
          <w:spacing w:val="-1"/>
        </w:rPr>
        <w:t> </w:t>
      </w:r>
      <w:r>
        <w:rPr/>
        <w:t>klienten</w:t>
      </w:r>
      <w:r>
        <w:rPr>
          <w:spacing w:val="-1"/>
        </w:rPr>
        <w:t> </w:t>
      </w:r>
      <w:r>
        <w:rPr/>
        <w:t>over</w:t>
      </w:r>
      <w:r>
        <w:rPr>
          <w:spacing w:val="-1"/>
        </w:rPr>
        <w:t> </w:t>
      </w:r>
      <w:r>
        <w:rPr/>
        <w:t>i en bedre situasjon.</w:t>
      </w:r>
    </w:p>
    <w:p>
      <w:pPr>
        <w:pStyle w:val="BodyText"/>
        <w:ind w:left="330" w:right="321" w:firstLine="283"/>
      </w:pPr>
      <w:r>
        <w:rPr/>
        <w:t>Forutsetningen er at terapeuten har metoder som kan bedre klientens situasjon. Symptomer</w:t>
      </w:r>
      <w:r>
        <w:rPr>
          <w:spacing w:val="-6"/>
        </w:rPr>
        <w:t> </w:t>
      </w:r>
      <w:r>
        <w:rPr/>
        <w:t>betraktes</w:t>
      </w:r>
      <w:r>
        <w:rPr>
          <w:spacing w:val="-6"/>
        </w:rPr>
        <w:t> </w:t>
      </w:r>
      <w:r>
        <w:rPr/>
        <w:t>her</w:t>
      </w:r>
      <w:r>
        <w:rPr>
          <w:spacing w:val="-6"/>
        </w:rPr>
        <w:t> </w:t>
      </w:r>
      <w:r>
        <w:rPr/>
        <w:t>som</w:t>
      </w:r>
      <w:r>
        <w:rPr>
          <w:spacing w:val="-6"/>
        </w:rPr>
        <w:t> </w:t>
      </w:r>
      <w:r>
        <w:rPr/>
        <w:t>et</w:t>
      </w:r>
      <w:r>
        <w:rPr>
          <w:spacing w:val="-6"/>
        </w:rPr>
        <w:t> </w:t>
      </w:r>
      <w:r>
        <w:rPr/>
        <w:t>ledd</w:t>
      </w:r>
      <w:r>
        <w:rPr>
          <w:spacing w:val="-6"/>
        </w:rPr>
        <w:t> </w:t>
      </w:r>
      <w:r>
        <w:rPr/>
        <w:t>i</w:t>
      </w:r>
      <w:r>
        <w:rPr>
          <w:spacing w:val="-6"/>
        </w:rPr>
        <w:t> </w:t>
      </w:r>
      <w:r>
        <w:rPr/>
        <w:t>kroppens</w:t>
      </w:r>
      <w:r>
        <w:rPr>
          <w:spacing w:val="-6"/>
        </w:rPr>
        <w:t> </w:t>
      </w:r>
      <w:r>
        <w:rPr/>
        <w:t>signalsystem,</w:t>
      </w:r>
      <w:r>
        <w:rPr>
          <w:spacing w:val="-6"/>
        </w:rPr>
        <w:t> </w:t>
      </w:r>
      <w:r>
        <w:rPr/>
        <w:t>som</w:t>
      </w:r>
      <w:r>
        <w:rPr>
          <w:spacing w:val="-6"/>
        </w:rPr>
        <w:t> </w:t>
      </w:r>
      <w:r>
        <w:rPr/>
        <w:t>kan</w:t>
      </w:r>
      <w:r>
        <w:rPr>
          <w:spacing w:val="-6"/>
        </w:rPr>
        <w:t> </w:t>
      </w:r>
      <w:r>
        <w:rPr/>
        <w:t>føre</w:t>
      </w:r>
      <w:r>
        <w:rPr>
          <w:spacing w:val="-6"/>
        </w:rPr>
        <w:t> </w:t>
      </w:r>
      <w:r>
        <w:rPr/>
        <w:t>til</w:t>
      </w:r>
      <w:r>
        <w:rPr>
          <w:spacing w:val="-6"/>
        </w:rPr>
        <w:t> </w:t>
      </w:r>
      <w:r>
        <w:rPr/>
        <w:t>mobi- lisering</w:t>
      </w:r>
      <w:r>
        <w:rPr>
          <w:spacing w:val="-7"/>
        </w:rPr>
        <w:t> </w:t>
      </w:r>
      <w:r>
        <w:rPr/>
        <w:t>for</w:t>
      </w:r>
      <w:r>
        <w:rPr>
          <w:spacing w:val="-7"/>
        </w:rPr>
        <w:t> </w:t>
      </w:r>
      <w:r>
        <w:rPr/>
        <w:t>å</w:t>
      </w:r>
      <w:r>
        <w:rPr>
          <w:spacing w:val="-8"/>
        </w:rPr>
        <w:t> </w:t>
      </w:r>
      <w:r>
        <w:rPr/>
        <w:t>redusere</w:t>
      </w:r>
      <w:r>
        <w:rPr>
          <w:spacing w:val="-8"/>
        </w:rPr>
        <w:t> </w:t>
      </w:r>
      <w:r>
        <w:rPr/>
        <w:t>den</w:t>
      </w:r>
      <w:r>
        <w:rPr>
          <w:spacing w:val="-7"/>
        </w:rPr>
        <w:t> </w:t>
      </w:r>
      <w:r>
        <w:rPr/>
        <w:t>ubehagelige</w:t>
      </w:r>
      <w:r>
        <w:rPr>
          <w:spacing w:val="-8"/>
        </w:rPr>
        <w:t> </w:t>
      </w:r>
      <w:r>
        <w:rPr/>
        <w:t>psykiske</w:t>
      </w:r>
      <w:r>
        <w:rPr>
          <w:spacing w:val="-8"/>
        </w:rPr>
        <w:t> </w:t>
      </w:r>
      <w:r>
        <w:rPr/>
        <w:t>tilstanden.</w:t>
      </w:r>
      <w:r>
        <w:rPr>
          <w:spacing w:val="-8"/>
        </w:rPr>
        <w:t> </w:t>
      </w:r>
      <w:r>
        <w:rPr/>
        <w:t>Fra</w:t>
      </w:r>
      <w:r>
        <w:rPr>
          <w:spacing w:val="-7"/>
        </w:rPr>
        <w:t> </w:t>
      </w:r>
      <w:r>
        <w:rPr/>
        <w:t>kun</w:t>
      </w:r>
      <w:r>
        <w:rPr>
          <w:spacing w:val="-8"/>
        </w:rPr>
        <w:t> </w:t>
      </w:r>
      <w:r>
        <w:rPr/>
        <w:t>å</w:t>
      </w:r>
      <w:r>
        <w:rPr>
          <w:spacing w:val="-7"/>
        </w:rPr>
        <w:t> </w:t>
      </w:r>
      <w:r>
        <w:rPr/>
        <w:t>være</w:t>
      </w:r>
      <w:r>
        <w:rPr>
          <w:spacing w:val="-8"/>
        </w:rPr>
        <w:t> </w:t>
      </w:r>
      <w:r>
        <w:rPr/>
        <w:t>uttrykk</w:t>
      </w:r>
      <w:r>
        <w:rPr>
          <w:spacing w:val="-7"/>
        </w:rPr>
        <w:t> </w:t>
      </w:r>
      <w:r>
        <w:rPr/>
        <w:t>for en</w:t>
      </w:r>
      <w:r>
        <w:rPr>
          <w:spacing w:val="-11"/>
        </w:rPr>
        <w:t> </w:t>
      </w:r>
      <w:r>
        <w:rPr/>
        <w:t>svakhet,</w:t>
      </w:r>
      <w:r>
        <w:rPr>
          <w:spacing w:val="-11"/>
        </w:rPr>
        <w:t> </w:t>
      </w:r>
      <w:r>
        <w:rPr/>
        <w:t>fremhever</w:t>
      </w:r>
      <w:r>
        <w:rPr>
          <w:spacing w:val="-11"/>
        </w:rPr>
        <w:t> </w:t>
      </w:r>
      <w:r>
        <w:rPr/>
        <w:t>man</w:t>
      </w:r>
      <w:r>
        <w:rPr>
          <w:spacing w:val="-11"/>
        </w:rPr>
        <w:t> </w:t>
      </w:r>
      <w:r>
        <w:rPr/>
        <w:t>de</w:t>
      </w:r>
      <w:r>
        <w:rPr>
          <w:spacing w:val="-11"/>
        </w:rPr>
        <w:t> </w:t>
      </w:r>
      <w:r>
        <w:rPr/>
        <w:t>psykiske</w:t>
      </w:r>
      <w:r>
        <w:rPr>
          <w:spacing w:val="-11"/>
        </w:rPr>
        <w:t> </w:t>
      </w:r>
      <w:r>
        <w:rPr/>
        <w:t>problemenes</w:t>
      </w:r>
      <w:r>
        <w:rPr>
          <w:spacing w:val="-11"/>
        </w:rPr>
        <w:t> </w:t>
      </w:r>
      <w:r>
        <w:rPr/>
        <w:t>betydningsfulle</w:t>
      </w:r>
      <w:r>
        <w:rPr>
          <w:spacing w:val="-11"/>
        </w:rPr>
        <w:t> </w:t>
      </w:r>
      <w:r>
        <w:rPr/>
        <w:t>signalelementer. Dette</w:t>
      </w:r>
      <w:r>
        <w:rPr>
          <w:spacing w:val="-3"/>
        </w:rPr>
        <w:t> </w:t>
      </w:r>
      <w:r>
        <w:rPr/>
        <w:t>gjør</w:t>
      </w:r>
      <w:r>
        <w:rPr>
          <w:spacing w:val="-3"/>
        </w:rPr>
        <w:t> </w:t>
      </w:r>
      <w:r>
        <w:rPr/>
        <w:t>det</w:t>
      </w:r>
      <w:r>
        <w:rPr>
          <w:spacing w:val="-3"/>
        </w:rPr>
        <w:t> </w:t>
      </w:r>
      <w:r>
        <w:rPr/>
        <w:t>lettere</w:t>
      </w:r>
      <w:r>
        <w:rPr>
          <w:spacing w:val="-3"/>
        </w:rPr>
        <w:t> </w:t>
      </w:r>
      <w:r>
        <w:rPr/>
        <w:t>for</w:t>
      </w:r>
      <w:r>
        <w:rPr>
          <w:spacing w:val="-3"/>
        </w:rPr>
        <w:t> </w:t>
      </w:r>
      <w:r>
        <w:rPr/>
        <w:t>klienten</w:t>
      </w:r>
      <w:r>
        <w:rPr>
          <w:spacing w:val="-3"/>
        </w:rPr>
        <w:t> </w:t>
      </w:r>
      <w:r>
        <w:rPr/>
        <w:t>å</w:t>
      </w:r>
      <w:r>
        <w:rPr>
          <w:spacing w:val="-3"/>
        </w:rPr>
        <w:t> </w:t>
      </w:r>
      <w:r>
        <w:rPr/>
        <w:t>bære</w:t>
      </w:r>
      <w:r>
        <w:rPr>
          <w:spacing w:val="-3"/>
        </w:rPr>
        <w:t> </w:t>
      </w:r>
      <w:r>
        <w:rPr/>
        <w:t>plagen.</w:t>
      </w:r>
      <w:r>
        <w:rPr>
          <w:spacing w:val="-3"/>
        </w:rPr>
        <w:t> </w:t>
      </w:r>
      <w:r>
        <w:rPr/>
        <w:t>Han</w:t>
      </w:r>
      <w:r>
        <w:rPr>
          <w:spacing w:val="-3"/>
        </w:rPr>
        <w:t> </w:t>
      </w:r>
      <w:r>
        <w:rPr/>
        <w:t>har</w:t>
      </w:r>
      <w:r>
        <w:rPr>
          <w:spacing w:val="-3"/>
        </w:rPr>
        <w:t> </w:t>
      </w:r>
      <w:r>
        <w:rPr/>
        <w:t>nå</w:t>
      </w:r>
      <w:r>
        <w:rPr>
          <w:spacing w:val="-3"/>
        </w:rPr>
        <w:t> </w:t>
      </w:r>
      <w:r>
        <w:rPr/>
        <w:t>en</w:t>
      </w:r>
      <w:r>
        <w:rPr>
          <w:spacing w:val="-3"/>
        </w:rPr>
        <w:t> </w:t>
      </w:r>
      <w:r>
        <w:rPr/>
        <w:t>kropp</w:t>
      </w:r>
      <w:r>
        <w:rPr>
          <w:spacing w:val="-3"/>
        </w:rPr>
        <w:t> </w:t>
      </w:r>
      <w:r>
        <w:rPr/>
        <w:t>og</w:t>
      </w:r>
      <w:r>
        <w:rPr>
          <w:spacing w:val="-3"/>
        </w:rPr>
        <w:t> </w:t>
      </w:r>
      <w:r>
        <w:rPr/>
        <w:t>et</w:t>
      </w:r>
      <w:r>
        <w:rPr>
          <w:spacing w:val="-3"/>
        </w:rPr>
        <w:t> </w:t>
      </w:r>
      <w:r>
        <w:rPr/>
        <w:t>varslings- system</w:t>
      </w:r>
      <w:r>
        <w:rPr>
          <w:spacing w:val="-2"/>
        </w:rPr>
        <w:t> </w:t>
      </w:r>
      <w:r>
        <w:rPr/>
        <w:t>som</w:t>
      </w:r>
      <w:r>
        <w:rPr>
          <w:spacing w:val="-1"/>
        </w:rPr>
        <w:t> </w:t>
      </w:r>
      <w:r>
        <w:rPr/>
        <w:t>fungerer</w:t>
      </w:r>
      <w:r>
        <w:rPr>
          <w:spacing w:val="-1"/>
        </w:rPr>
        <w:t> </w:t>
      </w:r>
      <w:r>
        <w:rPr/>
        <w:t>når</w:t>
      </w:r>
      <w:r>
        <w:rPr>
          <w:spacing w:val="-2"/>
        </w:rPr>
        <w:t> </w:t>
      </w:r>
      <w:r>
        <w:rPr/>
        <w:t>noe</w:t>
      </w:r>
      <w:r>
        <w:rPr>
          <w:spacing w:val="-2"/>
        </w:rPr>
        <w:t> </w:t>
      </w:r>
      <w:r>
        <w:rPr/>
        <w:t>oppleves</w:t>
      </w:r>
      <w:r>
        <w:rPr>
          <w:spacing w:val="-1"/>
        </w:rPr>
        <w:t> </w:t>
      </w:r>
      <w:r>
        <w:rPr/>
        <w:t>som</w:t>
      </w:r>
      <w:r>
        <w:rPr>
          <w:spacing w:val="-2"/>
        </w:rPr>
        <w:t> </w:t>
      </w:r>
      <w:r>
        <w:rPr/>
        <w:t>ubehagelig,</w:t>
      </w:r>
      <w:r>
        <w:rPr>
          <w:spacing w:val="-1"/>
        </w:rPr>
        <w:t> </w:t>
      </w:r>
      <w:r>
        <w:rPr/>
        <w:t>når</w:t>
      </w:r>
      <w:r>
        <w:rPr>
          <w:spacing w:val="-2"/>
        </w:rPr>
        <w:t> </w:t>
      </w:r>
      <w:r>
        <w:rPr/>
        <w:t>noe</w:t>
      </w:r>
      <w:r>
        <w:rPr>
          <w:spacing w:val="-1"/>
        </w:rPr>
        <w:t> </w:t>
      </w:r>
      <w:r>
        <w:rPr/>
        <w:t>ikke</w:t>
      </w:r>
      <w:r>
        <w:rPr>
          <w:spacing w:val="-1"/>
        </w:rPr>
        <w:t> </w:t>
      </w:r>
      <w:r>
        <w:rPr/>
        <w:t>fungerer,</w:t>
      </w:r>
      <w:r>
        <w:rPr>
          <w:spacing w:val="-1"/>
        </w:rPr>
        <w:t> </w:t>
      </w:r>
      <w:r>
        <w:rPr/>
        <w:t>og</w:t>
      </w:r>
      <w:r>
        <w:rPr>
          <w:spacing w:val="-2"/>
        </w:rPr>
        <w:t> </w:t>
      </w:r>
      <w:r>
        <w:rPr/>
        <w:t>når noe ikke mestres.</w:t>
      </w:r>
    </w:p>
    <w:p>
      <w:pPr>
        <w:pStyle w:val="BodyText"/>
        <w:ind w:left="330" w:right="320" w:firstLine="333"/>
      </w:pPr>
      <w:r>
        <w:rPr/>
        <w:t>Psykiske</w:t>
      </w:r>
      <w:r>
        <w:rPr>
          <w:spacing w:val="-4"/>
        </w:rPr>
        <w:t> </w:t>
      </w:r>
      <w:r>
        <w:rPr/>
        <w:t>plager</w:t>
      </w:r>
      <w:r>
        <w:rPr>
          <w:spacing w:val="-4"/>
        </w:rPr>
        <w:t> </w:t>
      </w:r>
      <w:r>
        <w:rPr/>
        <w:t>kan</w:t>
      </w:r>
      <w:r>
        <w:rPr>
          <w:spacing w:val="-4"/>
        </w:rPr>
        <w:t> </w:t>
      </w:r>
      <w:r>
        <w:rPr/>
        <w:t>også</w:t>
      </w:r>
      <w:r>
        <w:rPr>
          <w:spacing w:val="-4"/>
        </w:rPr>
        <w:t> </w:t>
      </w:r>
      <w:r>
        <w:rPr/>
        <w:t>forstås</w:t>
      </w:r>
      <w:r>
        <w:rPr>
          <w:spacing w:val="-4"/>
        </w:rPr>
        <w:t> </w:t>
      </w:r>
      <w:r>
        <w:rPr/>
        <w:t>som</w:t>
      </w:r>
      <w:r>
        <w:rPr>
          <w:spacing w:val="-4"/>
        </w:rPr>
        <w:t> </w:t>
      </w:r>
      <w:r>
        <w:rPr/>
        <w:t>et</w:t>
      </w:r>
      <w:r>
        <w:rPr>
          <w:spacing w:val="-4"/>
        </w:rPr>
        <w:t> </w:t>
      </w:r>
      <w:r>
        <w:rPr/>
        <w:t>uttrykk</w:t>
      </w:r>
      <w:r>
        <w:rPr>
          <w:spacing w:val="-4"/>
        </w:rPr>
        <w:t> </w:t>
      </w:r>
      <w:r>
        <w:rPr/>
        <w:t>for</w:t>
      </w:r>
      <w:r>
        <w:rPr>
          <w:spacing w:val="-4"/>
        </w:rPr>
        <w:t> </w:t>
      </w:r>
      <w:r>
        <w:rPr/>
        <w:t>at</w:t>
      </w:r>
      <w:r>
        <w:rPr>
          <w:spacing w:val="-4"/>
        </w:rPr>
        <w:t> </w:t>
      </w:r>
      <w:r>
        <w:rPr/>
        <w:t>klienten</w:t>
      </w:r>
      <w:r>
        <w:rPr>
          <w:spacing w:val="-4"/>
        </w:rPr>
        <w:t> </w:t>
      </w:r>
      <w:r>
        <w:rPr/>
        <w:t>har</w:t>
      </w:r>
      <w:r>
        <w:rPr>
          <w:spacing w:val="-4"/>
        </w:rPr>
        <w:t> </w:t>
      </w:r>
      <w:r>
        <w:rPr/>
        <w:t>et</w:t>
      </w:r>
      <w:r>
        <w:rPr>
          <w:spacing w:val="-4"/>
        </w:rPr>
        <w:t> </w:t>
      </w:r>
      <w:r>
        <w:rPr/>
        <w:t>for</w:t>
      </w:r>
      <w:r>
        <w:rPr>
          <w:spacing w:val="-4"/>
        </w:rPr>
        <w:t> </w:t>
      </w:r>
      <w:r>
        <w:rPr/>
        <w:t>svakt</w:t>
      </w:r>
      <w:r>
        <w:rPr>
          <w:spacing w:val="-4"/>
        </w:rPr>
        <w:t> </w:t>
      </w:r>
      <w:r>
        <w:rPr/>
        <w:t>sig- nalsystem,</w:t>
      </w:r>
      <w:r>
        <w:rPr>
          <w:spacing w:val="-13"/>
        </w:rPr>
        <w:t> </w:t>
      </w:r>
      <w:r>
        <w:rPr/>
        <w:t>eller</w:t>
      </w:r>
      <w:r>
        <w:rPr>
          <w:spacing w:val="-12"/>
        </w:rPr>
        <w:t> </w:t>
      </w:r>
      <w:r>
        <w:rPr/>
        <w:t>at</w:t>
      </w:r>
      <w:r>
        <w:rPr>
          <w:spacing w:val="-13"/>
        </w:rPr>
        <w:t> </w:t>
      </w:r>
      <w:r>
        <w:rPr/>
        <w:t>han</w:t>
      </w:r>
      <w:r>
        <w:rPr>
          <w:spacing w:val="-12"/>
        </w:rPr>
        <w:t> </w:t>
      </w:r>
      <w:r>
        <w:rPr/>
        <w:t>i</w:t>
      </w:r>
      <w:r>
        <w:rPr>
          <w:spacing w:val="-13"/>
        </w:rPr>
        <w:t> </w:t>
      </w:r>
      <w:r>
        <w:rPr/>
        <w:t>for</w:t>
      </w:r>
      <w:r>
        <w:rPr>
          <w:spacing w:val="-12"/>
        </w:rPr>
        <w:t> </w:t>
      </w:r>
      <w:r>
        <w:rPr/>
        <w:t>liten</w:t>
      </w:r>
      <w:r>
        <w:rPr>
          <w:spacing w:val="-13"/>
        </w:rPr>
        <w:t> </w:t>
      </w:r>
      <w:r>
        <w:rPr/>
        <w:t>grad</w:t>
      </w:r>
      <w:r>
        <w:rPr>
          <w:spacing w:val="-12"/>
        </w:rPr>
        <w:t> </w:t>
      </w:r>
      <w:r>
        <w:rPr/>
        <w:t>tar</w:t>
      </w:r>
      <w:r>
        <w:rPr>
          <w:spacing w:val="-13"/>
        </w:rPr>
        <w:t> </w:t>
      </w:r>
      <w:r>
        <w:rPr/>
        <w:t>hensyn</w:t>
      </w:r>
      <w:r>
        <w:rPr>
          <w:spacing w:val="-12"/>
        </w:rPr>
        <w:t> </w:t>
      </w:r>
      <w:r>
        <w:rPr/>
        <w:t>til</w:t>
      </w:r>
      <w:r>
        <w:rPr>
          <w:spacing w:val="-13"/>
        </w:rPr>
        <w:t> </w:t>
      </w:r>
      <w:r>
        <w:rPr/>
        <w:t>indre</w:t>
      </w:r>
      <w:r>
        <w:rPr>
          <w:spacing w:val="-12"/>
        </w:rPr>
        <w:t> </w:t>
      </w:r>
      <w:r>
        <w:rPr/>
        <w:t>signaler,</w:t>
      </w:r>
      <w:r>
        <w:rPr>
          <w:spacing w:val="-13"/>
        </w:rPr>
        <w:t> </w:t>
      </w:r>
      <w:r>
        <w:rPr/>
        <w:t>med</w:t>
      </w:r>
      <w:r>
        <w:rPr>
          <w:spacing w:val="-12"/>
        </w:rPr>
        <w:t> </w:t>
      </w:r>
      <w:r>
        <w:rPr/>
        <w:t>den</w:t>
      </w:r>
      <w:r>
        <w:rPr>
          <w:spacing w:val="-13"/>
        </w:rPr>
        <w:t> </w:t>
      </w:r>
      <w:r>
        <w:rPr/>
        <w:t>følge</w:t>
      </w:r>
      <w:r>
        <w:rPr>
          <w:spacing w:val="-12"/>
        </w:rPr>
        <w:t> </w:t>
      </w:r>
      <w:r>
        <w:rPr/>
        <w:t>at</w:t>
      </w:r>
      <w:r>
        <w:rPr>
          <w:spacing w:val="-13"/>
        </w:rPr>
        <w:t> </w:t>
      </w:r>
      <w:r>
        <w:rPr/>
        <w:t>han pådrar seg for store belastninger før han setter inn motkrefter. Terapeutens oppgave blir</w:t>
      </w:r>
      <w:r>
        <w:rPr>
          <w:spacing w:val="-6"/>
        </w:rPr>
        <w:t> </w:t>
      </w:r>
      <w:r>
        <w:rPr/>
        <w:t>her</w:t>
      </w:r>
      <w:r>
        <w:rPr>
          <w:spacing w:val="-6"/>
        </w:rPr>
        <w:t> </w:t>
      </w:r>
      <w:r>
        <w:rPr/>
        <w:t>å</w:t>
      </w:r>
      <w:r>
        <w:rPr>
          <w:spacing w:val="-6"/>
        </w:rPr>
        <w:t> </w:t>
      </w:r>
      <w:r>
        <w:rPr/>
        <w:t>styrke</w:t>
      </w:r>
      <w:r>
        <w:rPr>
          <w:spacing w:val="-6"/>
        </w:rPr>
        <w:t> </w:t>
      </w:r>
      <w:r>
        <w:rPr/>
        <w:t>klientens</w:t>
      </w:r>
      <w:r>
        <w:rPr>
          <w:spacing w:val="-6"/>
        </w:rPr>
        <w:t> </w:t>
      </w:r>
      <w:r>
        <w:rPr/>
        <w:t>beredskap</w:t>
      </w:r>
      <w:r>
        <w:rPr>
          <w:spacing w:val="-6"/>
        </w:rPr>
        <w:t> </w:t>
      </w:r>
      <w:r>
        <w:rPr/>
        <w:t>og</w:t>
      </w:r>
      <w:r>
        <w:rPr>
          <w:spacing w:val="-6"/>
        </w:rPr>
        <w:t> </w:t>
      </w:r>
      <w:r>
        <w:rPr/>
        <w:t>utvikle</w:t>
      </w:r>
      <w:r>
        <w:rPr>
          <w:spacing w:val="-6"/>
        </w:rPr>
        <w:t> </w:t>
      </w:r>
      <w:r>
        <w:rPr/>
        <w:t>klientens</w:t>
      </w:r>
      <w:r>
        <w:rPr>
          <w:spacing w:val="-6"/>
        </w:rPr>
        <w:t> </w:t>
      </w:r>
      <w:r>
        <w:rPr/>
        <w:t>evne</w:t>
      </w:r>
      <w:r>
        <w:rPr>
          <w:spacing w:val="-6"/>
        </w:rPr>
        <w:t> </w:t>
      </w:r>
      <w:r>
        <w:rPr/>
        <w:t>til</w:t>
      </w:r>
      <w:r>
        <w:rPr>
          <w:spacing w:val="-6"/>
        </w:rPr>
        <w:t> </w:t>
      </w:r>
      <w:r>
        <w:rPr/>
        <w:t>å</w:t>
      </w:r>
      <w:r>
        <w:rPr>
          <w:spacing w:val="-6"/>
        </w:rPr>
        <w:t> </w:t>
      </w:r>
      <w:r>
        <w:rPr/>
        <w:t>tåle</w:t>
      </w:r>
      <w:r>
        <w:rPr>
          <w:spacing w:val="-6"/>
        </w:rPr>
        <w:t> </w:t>
      </w:r>
      <w:r>
        <w:rPr/>
        <w:t>mindre</w:t>
      </w:r>
      <w:r>
        <w:rPr>
          <w:spacing w:val="-6"/>
        </w:rPr>
        <w:t> </w:t>
      </w:r>
      <w:r>
        <w:rPr/>
        <w:t>før</w:t>
      </w:r>
      <w:r>
        <w:rPr>
          <w:spacing w:val="-6"/>
        </w:rPr>
        <w:t> </w:t>
      </w:r>
      <w:r>
        <w:rPr/>
        <w:t>han setter inn tiltak for å ta vare på sin egen psyke.</w:t>
      </w:r>
    </w:p>
    <w:p>
      <w:pPr>
        <w:spacing w:after="0"/>
        <w:sectPr>
          <w:pgSz w:w="9640" w:h="13610"/>
          <w:pgMar w:header="367" w:footer="425" w:top="900" w:bottom="660" w:left="860" w:right="640"/>
        </w:sectPr>
      </w:pPr>
    </w:p>
    <w:p>
      <w:pPr>
        <w:pStyle w:val="BodyText"/>
        <w:spacing w:before="127"/>
        <w:ind w:right="547" w:firstLine="283"/>
      </w:pPr>
      <w:r>
        <w:rPr/>
        <w:t>Symptomer er ikke uttrykk for absolutt fastlåste og evigvarende tilstander. Også klienter</w:t>
      </w:r>
      <w:r>
        <w:rPr>
          <w:spacing w:val="-9"/>
        </w:rPr>
        <w:t> </w:t>
      </w:r>
      <w:r>
        <w:rPr/>
        <w:t>som</w:t>
      </w:r>
      <w:r>
        <w:rPr>
          <w:spacing w:val="-9"/>
        </w:rPr>
        <w:t> </w:t>
      </w:r>
      <w:r>
        <w:rPr/>
        <w:t>er</w:t>
      </w:r>
      <w:r>
        <w:rPr>
          <w:spacing w:val="-9"/>
        </w:rPr>
        <w:t> </w:t>
      </w:r>
      <w:r>
        <w:rPr/>
        <w:t>dominert</w:t>
      </w:r>
      <w:r>
        <w:rPr>
          <w:spacing w:val="-9"/>
        </w:rPr>
        <w:t> </w:t>
      </w:r>
      <w:r>
        <w:rPr/>
        <w:t>av</w:t>
      </w:r>
      <w:r>
        <w:rPr>
          <w:spacing w:val="-9"/>
        </w:rPr>
        <w:t> </w:t>
      </w:r>
      <w:r>
        <w:rPr/>
        <w:t>selvforstyrrelser</w:t>
      </w:r>
      <w:r>
        <w:rPr>
          <w:spacing w:val="-9"/>
        </w:rPr>
        <w:t> </w:t>
      </w:r>
      <w:r>
        <w:rPr/>
        <w:t>knyttet</w:t>
      </w:r>
      <w:r>
        <w:rPr>
          <w:spacing w:val="-9"/>
        </w:rPr>
        <w:t> </w:t>
      </w:r>
      <w:r>
        <w:rPr/>
        <w:t>til</w:t>
      </w:r>
      <w:r>
        <w:rPr>
          <w:spacing w:val="-9"/>
        </w:rPr>
        <w:t> </w:t>
      </w:r>
      <w:r>
        <w:rPr/>
        <w:t>identitet,</w:t>
      </w:r>
      <w:r>
        <w:rPr>
          <w:spacing w:val="-9"/>
        </w:rPr>
        <w:t> </w:t>
      </w:r>
      <w:r>
        <w:rPr/>
        <w:t>hvem</w:t>
      </w:r>
      <w:r>
        <w:rPr>
          <w:spacing w:val="-9"/>
        </w:rPr>
        <w:t> </w:t>
      </w:r>
      <w:r>
        <w:rPr/>
        <w:t>de</w:t>
      </w:r>
      <w:r>
        <w:rPr>
          <w:spacing w:val="-9"/>
        </w:rPr>
        <w:t> </w:t>
      </w:r>
      <w:r>
        <w:rPr/>
        <w:t>er,</w:t>
      </w:r>
      <w:r>
        <w:rPr>
          <w:spacing w:val="-9"/>
        </w:rPr>
        <w:t> </w:t>
      </w:r>
      <w:r>
        <w:rPr/>
        <w:t>og</w:t>
      </w:r>
      <w:r>
        <w:rPr>
          <w:spacing w:val="-9"/>
        </w:rPr>
        <w:t> </w:t>
      </w:r>
      <w:r>
        <w:rPr/>
        <w:t>frem- medhet,</w:t>
      </w:r>
      <w:r>
        <w:rPr>
          <w:spacing w:val="-1"/>
        </w:rPr>
        <w:t> </w:t>
      </w:r>
      <w:r>
        <w:rPr/>
        <w:t>har</w:t>
      </w:r>
      <w:r>
        <w:rPr>
          <w:spacing w:val="-1"/>
        </w:rPr>
        <w:t> </w:t>
      </w:r>
      <w:r>
        <w:rPr/>
        <w:t>opplevd</w:t>
      </w:r>
      <w:r>
        <w:rPr>
          <w:spacing w:val="-1"/>
        </w:rPr>
        <w:t> </w:t>
      </w:r>
      <w:r>
        <w:rPr/>
        <w:t>situasjoner</w:t>
      </w:r>
      <w:r>
        <w:rPr>
          <w:spacing w:val="-1"/>
        </w:rPr>
        <w:t> </w:t>
      </w:r>
      <w:r>
        <w:rPr/>
        <w:t>der</w:t>
      </w:r>
      <w:r>
        <w:rPr>
          <w:spacing w:val="-1"/>
        </w:rPr>
        <w:t> </w:t>
      </w:r>
      <w:r>
        <w:rPr/>
        <w:t>de</w:t>
      </w:r>
      <w:r>
        <w:rPr>
          <w:spacing w:val="-1"/>
        </w:rPr>
        <w:t> </w:t>
      </w:r>
      <w:r>
        <w:rPr/>
        <w:t>har</w:t>
      </w:r>
      <w:r>
        <w:rPr>
          <w:spacing w:val="-1"/>
        </w:rPr>
        <w:t> </w:t>
      </w:r>
      <w:r>
        <w:rPr/>
        <w:t>fungert</w:t>
      </w:r>
      <w:r>
        <w:rPr>
          <w:spacing w:val="-1"/>
        </w:rPr>
        <w:t> </w:t>
      </w:r>
      <w:r>
        <w:rPr/>
        <w:t>adekvat</w:t>
      </w:r>
      <w:r>
        <w:rPr>
          <w:spacing w:val="-1"/>
        </w:rPr>
        <w:t> </w:t>
      </w:r>
      <w:r>
        <w:rPr/>
        <w:t>og</w:t>
      </w:r>
      <w:r>
        <w:rPr>
          <w:spacing w:val="-1"/>
        </w:rPr>
        <w:t> </w:t>
      </w:r>
      <w:r>
        <w:rPr/>
        <w:t>alminnelig.</w:t>
      </w:r>
      <w:r>
        <w:rPr>
          <w:spacing w:val="-1"/>
        </w:rPr>
        <w:t> </w:t>
      </w:r>
      <w:r>
        <w:rPr/>
        <w:t>Denne</w:t>
      </w:r>
      <w:r>
        <w:rPr>
          <w:spacing w:val="-1"/>
        </w:rPr>
        <w:t> </w:t>
      </w:r>
      <w:r>
        <w:rPr/>
        <w:t>ty- pen</w:t>
      </w:r>
      <w:r>
        <w:rPr>
          <w:spacing w:val="-10"/>
        </w:rPr>
        <w:t> </w:t>
      </w:r>
      <w:r>
        <w:rPr/>
        <w:t>erfaringer</w:t>
      </w:r>
      <w:r>
        <w:rPr>
          <w:spacing w:val="-10"/>
        </w:rPr>
        <w:t> </w:t>
      </w:r>
      <w:r>
        <w:rPr/>
        <w:t>kan</w:t>
      </w:r>
      <w:r>
        <w:rPr>
          <w:spacing w:val="-10"/>
        </w:rPr>
        <w:t> </w:t>
      </w:r>
      <w:r>
        <w:rPr/>
        <w:t>anvendes</w:t>
      </w:r>
      <w:r>
        <w:rPr>
          <w:spacing w:val="-10"/>
        </w:rPr>
        <w:t> </w:t>
      </w:r>
      <w:r>
        <w:rPr/>
        <w:t>som</w:t>
      </w:r>
      <w:r>
        <w:rPr>
          <w:spacing w:val="-10"/>
        </w:rPr>
        <w:t> </w:t>
      </w:r>
      <w:r>
        <w:rPr/>
        <w:t>et</w:t>
      </w:r>
      <w:r>
        <w:rPr>
          <w:spacing w:val="-10"/>
        </w:rPr>
        <w:t> </w:t>
      </w:r>
      <w:r>
        <w:rPr/>
        <w:t>utgangspunkt</w:t>
      </w:r>
      <w:r>
        <w:rPr>
          <w:spacing w:val="-10"/>
        </w:rPr>
        <w:t> </w:t>
      </w:r>
      <w:r>
        <w:rPr/>
        <w:t>for</w:t>
      </w:r>
      <w:r>
        <w:rPr>
          <w:spacing w:val="-10"/>
        </w:rPr>
        <w:t> </w:t>
      </w:r>
      <w:r>
        <w:rPr/>
        <w:t>å</w:t>
      </w:r>
      <w:r>
        <w:rPr>
          <w:spacing w:val="-10"/>
        </w:rPr>
        <w:t> </w:t>
      </w:r>
      <w:r>
        <w:rPr/>
        <w:t>sette</w:t>
      </w:r>
      <w:r>
        <w:rPr>
          <w:spacing w:val="-10"/>
        </w:rPr>
        <w:t> </w:t>
      </w:r>
      <w:r>
        <w:rPr/>
        <w:t>i</w:t>
      </w:r>
      <w:r>
        <w:rPr>
          <w:spacing w:val="-10"/>
        </w:rPr>
        <w:t> </w:t>
      </w:r>
      <w:r>
        <w:rPr/>
        <w:t>verk</w:t>
      </w:r>
      <w:r>
        <w:rPr>
          <w:spacing w:val="-10"/>
        </w:rPr>
        <w:t> </w:t>
      </w:r>
      <w:r>
        <w:rPr/>
        <w:t>en</w:t>
      </w:r>
      <w:r>
        <w:rPr>
          <w:spacing w:val="-10"/>
        </w:rPr>
        <w:t> </w:t>
      </w:r>
      <w:r>
        <w:rPr/>
        <w:t>behandling</w:t>
      </w:r>
      <w:r>
        <w:rPr>
          <w:spacing w:val="-10"/>
        </w:rPr>
        <w:t> </w:t>
      </w:r>
      <w:r>
        <w:rPr/>
        <w:t>som motvirker selvforstyrrelser.</w:t>
      </w:r>
    </w:p>
    <w:p>
      <w:pPr>
        <w:pStyle w:val="BodyText"/>
        <w:spacing w:before="65"/>
        <w:ind w:left="0"/>
        <w:jc w:val="left"/>
      </w:pPr>
    </w:p>
    <w:p>
      <w:pPr>
        <w:pStyle w:val="Heading5"/>
        <w:jc w:val="both"/>
      </w:pPr>
      <w:r>
        <w:rPr/>
        <w:t>Minner</w:t>
      </w:r>
      <w:r>
        <w:rPr>
          <w:spacing w:val="-6"/>
        </w:rPr>
        <w:t> </w:t>
      </w:r>
      <w:r>
        <w:rPr/>
        <w:t>som</w:t>
      </w:r>
      <w:r>
        <w:rPr>
          <w:spacing w:val="-5"/>
        </w:rPr>
        <w:t> </w:t>
      </w:r>
      <w:r>
        <w:rPr/>
        <w:t>terapeutiske</w:t>
      </w:r>
      <w:r>
        <w:rPr>
          <w:spacing w:val="-5"/>
        </w:rPr>
        <w:t> </w:t>
      </w:r>
      <w:r>
        <w:rPr>
          <w:spacing w:val="-2"/>
        </w:rPr>
        <w:t>ressurser</w:t>
      </w:r>
    </w:p>
    <w:p>
      <w:pPr>
        <w:pStyle w:val="BodyText"/>
        <w:spacing w:before="314"/>
        <w:ind w:right="547"/>
      </w:pPr>
      <w:r>
        <w:rPr/>
        <w:t>De psykisk plagede har ofte redusert kontakt med sine høydepunktsopplevelser og alminnelige</w:t>
      </w:r>
      <w:r>
        <w:rPr>
          <w:spacing w:val="-4"/>
        </w:rPr>
        <w:t> </w:t>
      </w:r>
      <w:r>
        <w:rPr/>
        <w:t>gode</w:t>
      </w:r>
      <w:r>
        <w:rPr>
          <w:spacing w:val="-4"/>
        </w:rPr>
        <w:t> </w:t>
      </w:r>
      <w:r>
        <w:rPr/>
        <w:t>opplevelser.</w:t>
      </w:r>
      <w:r>
        <w:rPr>
          <w:spacing w:val="-4"/>
        </w:rPr>
        <w:t> </w:t>
      </w:r>
      <w:r>
        <w:rPr/>
        <w:t>Enkelte</w:t>
      </w:r>
      <w:r>
        <w:rPr>
          <w:spacing w:val="-4"/>
        </w:rPr>
        <w:t> </w:t>
      </w:r>
      <w:r>
        <w:rPr/>
        <w:t>klienter</w:t>
      </w:r>
      <w:r>
        <w:rPr>
          <w:spacing w:val="-4"/>
        </w:rPr>
        <w:t> </w:t>
      </w:r>
      <w:r>
        <w:rPr/>
        <w:t>må</w:t>
      </w:r>
      <w:r>
        <w:rPr>
          <w:spacing w:val="-4"/>
        </w:rPr>
        <w:t> </w:t>
      </w:r>
      <w:r>
        <w:rPr/>
        <w:t>tilbake</w:t>
      </w:r>
      <w:r>
        <w:rPr>
          <w:spacing w:val="-4"/>
        </w:rPr>
        <w:t> </w:t>
      </w:r>
      <w:r>
        <w:rPr/>
        <w:t>til</w:t>
      </w:r>
      <w:r>
        <w:rPr>
          <w:spacing w:val="-4"/>
        </w:rPr>
        <w:t> </w:t>
      </w:r>
      <w:r>
        <w:rPr/>
        <w:t>tidlig</w:t>
      </w:r>
      <w:r>
        <w:rPr>
          <w:spacing w:val="-4"/>
        </w:rPr>
        <w:t> </w:t>
      </w:r>
      <w:r>
        <w:rPr/>
        <w:t>barndom</w:t>
      </w:r>
      <w:r>
        <w:rPr>
          <w:spacing w:val="-4"/>
        </w:rPr>
        <w:t> </w:t>
      </w:r>
      <w:r>
        <w:rPr/>
        <w:t>før</w:t>
      </w:r>
      <w:r>
        <w:rPr>
          <w:spacing w:val="-4"/>
        </w:rPr>
        <w:t> </w:t>
      </w:r>
      <w:r>
        <w:rPr/>
        <w:t>de</w:t>
      </w:r>
      <w:r>
        <w:rPr>
          <w:spacing w:val="-4"/>
        </w:rPr>
        <w:t> </w:t>
      </w:r>
      <w:r>
        <w:rPr/>
        <w:t>får kontakt med opplevelser uten angst. For en kvinne hjalp ikke dette. Hun kunne ikke huske at hun noen gang hadde opplevd en tilstand uten angst, heller ikke som lite barn. Jeg ble usikker. Hva nå?</w:t>
      </w:r>
    </w:p>
    <w:p>
      <w:pPr>
        <w:pStyle w:val="BodyText"/>
        <w:ind w:right="547" w:firstLine="283"/>
      </w:pPr>
      <w:r>
        <w:rPr/>
        <w:t>Så</w:t>
      </w:r>
      <w:r>
        <w:rPr>
          <w:spacing w:val="-4"/>
        </w:rPr>
        <w:t> </w:t>
      </w:r>
      <w:r>
        <w:rPr/>
        <w:t>fikk</w:t>
      </w:r>
      <w:r>
        <w:rPr>
          <w:spacing w:val="-4"/>
        </w:rPr>
        <w:t> </w:t>
      </w:r>
      <w:r>
        <w:rPr/>
        <w:t>jeg</w:t>
      </w:r>
      <w:r>
        <w:rPr>
          <w:spacing w:val="-4"/>
        </w:rPr>
        <w:t> </w:t>
      </w:r>
      <w:r>
        <w:rPr/>
        <w:t>en</w:t>
      </w:r>
      <w:r>
        <w:rPr>
          <w:spacing w:val="-4"/>
        </w:rPr>
        <w:t> </w:t>
      </w:r>
      <w:r>
        <w:rPr/>
        <w:t>idé.</w:t>
      </w:r>
      <w:r>
        <w:rPr>
          <w:spacing w:val="-4"/>
        </w:rPr>
        <w:t> </w:t>
      </w:r>
      <w:r>
        <w:rPr/>
        <w:t>Jeg</w:t>
      </w:r>
      <w:r>
        <w:rPr>
          <w:spacing w:val="-4"/>
        </w:rPr>
        <w:t> </w:t>
      </w:r>
      <w:r>
        <w:rPr/>
        <w:t>ba</w:t>
      </w:r>
      <w:r>
        <w:rPr>
          <w:spacing w:val="-4"/>
        </w:rPr>
        <w:t> </w:t>
      </w:r>
      <w:r>
        <w:rPr/>
        <w:t>henne</w:t>
      </w:r>
      <w:r>
        <w:rPr>
          <w:spacing w:val="-4"/>
        </w:rPr>
        <w:t> </w:t>
      </w:r>
      <w:r>
        <w:rPr/>
        <w:t>tenke</w:t>
      </w:r>
      <w:r>
        <w:rPr>
          <w:spacing w:val="-4"/>
        </w:rPr>
        <w:t> </w:t>
      </w:r>
      <w:r>
        <w:rPr/>
        <w:t>tilbake</w:t>
      </w:r>
      <w:r>
        <w:rPr>
          <w:spacing w:val="-4"/>
        </w:rPr>
        <w:t> </w:t>
      </w:r>
      <w:r>
        <w:rPr/>
        <w:t>på</w:t>
      </w:r>
      <w:r>
        <w:rPr>
          <w:spacing w:val="-4"/>
        </w:rPr>
        <w:t> </w:t>
      </w:r>
      <w:r>
        <w:rPr/>
        <w:t>den</w:t>
      </w:r>
      <w:r>
        <w:rPr>
          <w:spacing w:val="-4"/>
        </w:rPr>
        <w:t> </w:t>
      </w:r>
      <w:r>
        <w:rPr/>
        <w:t>gangen</w:t>
      </w:r>
      <w:r>
        <w:rPr>
          <w:spacing w:val="-4"/>
        </w:rPr>
        <w:t> </w:t>
      </w:r>
      <w:r>
        <w:rPr/>
        <w:t>hun</w:t>
      </w:r>
      <w:r>
        <w:rPr>
          <w:spacing w:val="-4"/>
        </w:rPr>
        <w:t> </w:t>
      </w:r>
      <w:r>
        <w:rPr/>
        <w:t>lå</w:t>
      </w:r>
      <w:r>
        <w:rPr>
          <w:spacing w:val="-4"/>
        </w:rPr>
        <w:t> </w:t>
      </w:r>
      <w:r>
        <w:rPr/>
        <w:t>inne</w:t>
      </w:r>
      <w:r>
        <w:rPr>
          <w:spacing w:val="-4"/>
        </w:rPr>
        <w:t> </w:t>
      </w:r>
      <w:r>
        <w:rPr/>
        <w:t>i</w:t>
      </w:r>
      <w:r>
        <w:rPr>
          <w:spacing w:val="-4"/>
        </w:rPr>
        <w:t> </w:t>
      </w:r>
      <w:r>
        <w:rPr/>
        <w:t>mammas mage,</w:t>
      </w:r>
      <w:r>
        <w:rPr>
          <w:spacing w:val="-12"/>
        </w:rPr>
        <w:t> </w:t>
      </w:r>
      <w:r>
        <w:rPr/>
        <w:t>rundt</w:t>
      </w:r>
      <w:r>
        <w:rPr>
          <w:spacing w:val="-12"/>
        </w:rPr>
        <w:t> </w:t>
      </w:r>
      <w:r>
        <w:rPr/>
        <w:t>30.</w:t>
      </w:r>
      <w:r>
        <w:rPr>
          <w:spacing w:val="-12"/>
        </w:rPr>
        <w:t> </w:t>
      </w:r>
      <w:r>
        <w:rPr/>
        <w:t>uke.</w:t>
      </w:r>
      <w:r>
        <w:rPr>
          <w:spacing w:val="-12"/>
        </w:rPr>
        <w:t> </w:t>
      </w:r>
      <w:r>
        <w:rPr/>
        <w:t>Hun</w:t>
      </w:r>
      <w:r>
        <w:rPr>
          <w:spacing w:val="-12"/>
        </w:rPr>
        <w:t> </w:t>
      </w:r>
      <w:r>
        <w:rPr/>
        <w:t>klarte</w:t>
      </w:r>
      <w:r>
        <w:rPr>
          <w:spacing w:val="-12"/>
        </w:rPr>
        <w:t> </w:t>
      </w:r>
      <w:r>
        <w:rPr/>
        <w:t>å</w:t>
      </w:r>
      <w:r>
        <w:rPr>
          <w:spacing w:val="-12"/>
        </w:rPr>
        <w:t> </w:t>
      </w:r>
      <w:r>
        <w:rPr/>
        <w:t>forestille</w:t>
      </w:r>
      <w:r>
        <w:rPr>
          <w:spacing w:val="-12"/>
        </w:rPr>
        <w:t> </w:t>
      </w:r>
      <w:r>
        <w:rPr/>
        <w:t>seg</w:t>
      </w:r>
      <w:r>
        <w:rPr>
          <w:spacing w:val="-12"/>
        </w:rPr>
        <w:t> </w:t>
      </w:r>
      <w:r>
        <w:rPr/>
        <w:t>det.</w:t>
      </w:r>
      <w:r>
        <w:rPr>
          <w:spacing w:val="-12"/>
        </w:rPr>
        <w:t> </w:t>
      </w:r>
      <w:r>
        <w:rPr/>
        <w:t>«Kjenn</w:t>
      </w:r>
      <w:r>
        <w:rPr>
          <w:spacing w:val="-12"/>
        </w:rPr>
        <w:t> </w:t>
      </w:r>
      <w:r>
        <w:rPr/>
        <w:t>litt</w:t>
      </w:r>
      <w:r>
        <w:rPr>
          <w:spacing w:val="-12"/>
        </w:rPr>
        <w:t> </w:t>
      </w:r>
      <w:r>
        <w:rPr/>
        <w:t>etter»,</w:t>
      </w:r>
      <w:r>
        <w:rPr>
          <w:spacing w:val="-12"/>
        </w:rPr>
        <w:t> </w:t>
      </w:r>
      <w:r>
        <w:rPr/>
        <w:t>sa</w:t>
      </w:r>
      <w:r>
        <w:rPr>
          <w:spacing w:val="-12"/>
        </w:rPr>
        <w:t> </w:t>
      </w:r>
      <w:r>
        <w:rPr/>
        <w:t>jeg.</w:t>
      </w:r>
      <w:r>
        <w:rPr>
          <w:spacing w:val="-12"/>
        </w:rPr>
        <w:t> </w:t>
      </w:r>
      <w:r>
        <w:rPr/>
        <w:t>«Når</w:t>
      </w:r>
      <w:r>
        <w:rPr>
          <w:spacing w:val="-12"/>
        </w:rPr>
        <w:t> </w:t>
      </w:r>
      <w:r>
        <w:rPr/>
        <w:t>du</w:t>
      </w:r>
      <w:r>
        <w:rPr>
          <w:spacing w:val="-12"/>
        </w:rPr>
        <w:t> </w:t>
      </w:r>
      <w:r>
        <w:rPr/>
        <w:t>er inne</w:t>
      </w:r>
      <w:r>
        <w:rPr>
          <w:spacing w:val="-7"/>
        </w:rPr>
        <w:t> </w:t>
      </w:r>
      <w:r>
        <w:rPr/>
        <w:t>i</w:t>
      </w:r>
      <w:r>
        <w:rPr>
          <w:spacing w:val="-7"/>
        </w:rPr>
        <w:t> </w:t>
      </w:r>
      <w:r>
        <w:rPr/>
        <w:t>mammas</w:t>
      </w:r>
      <w:r>
        <w:rPr>
          <w:spacing w:val="-7"/>
        </w:rPr>
        <w:t> </w:t>
      </w:r>
      <w:r>
        <w:rPr/>
        <w:t>mage,</w:t>
      </w:r>
      <w:r>
        <w:rPr>
          <w:spacing w:val="-7"/>
        </w:rPr>
        <w:t> </w:t>
      </w:r>
      <w:r>
        <w:rPr/>
        <w:t>i</w:t>
      </w:r>
      <w:r>
        <w:rPr>
          <w:spacing w:val="-7"/>
        </w:rPr>
        <w:t> </w:t>
      </w:r>
      <w:r>
        <w:rPr/>
        <w:t>et</w:t>
      </w:r>
      <w:r>
        <w:rPr>
          <w:spacing w:val="-7"/>
        </w:rPr>
        <w:t> </w:t>
      </w:r>
      <w:r>
        <w:rPr/>
        <w:t>lyserosa</w:t>
      </w:r>
      <w:r>
        <w:rPr>
          <w:spacing w:val="-7"/>
        </w:rPr>
        <w:t> </w:t>
      </w:r>
      <w:r>
        <w:rPr/>
        <w:t>skjær,</w:t>
      </w:r>
      <w:r>
        <w:rPr>
          <w:spacing w:val="-7"/>
        </w:rPr>
        <w:t> </w:t>
      </w:r>
      <w:r>
        <w:rPr/>
        <w:t>i</w:t>
      </w:r>
      <w:r>
        <w:rPr>
          <w:spacing w:val="-7"/>
        </w:rPr>
        <w:t> </w:t>
      </w:r>
      <w:r>
        <w:rPr/>
        <w:t>et</w:t>
      </w:r>
      <w:r>
        <w:rPr>
          <w:spacing w:val="-7"/>
        </w:rPr>
        <w:t> </w:t>
      </w:r>
      <w:r>
        <w:rPr/>
        <w:t>varmt</w:t>
      </w:r>
      <w:r>
        <w:rPr>
          <w:spacing w:val="-7"/>
        </w:rPr>
        <w:t> </w:t>
      </w:r>
      <w:r>
        <w:rPr/>
        <w:t>og</w:t>
      </w:r>
      <w:r>
        <w:rPr>
          <w:spacing w:val="-7"/>
        </w:rPr>
        <w:t> </w:t>
      </w:r>
      <w:r>
        <w:rPr/>
        <w:t>lett</w:t>
      </w:r>
      <w:r>
        <w:rPr>
          <w:spacing w:val="-7"/>
        </w:rPr>
        <w:t> </w:t>
      </w:r>
      <w:r>
        <w:rPr/>
        <w:t>skvulpende</w:t>
      </w:r>
      <w:r>
        <w:rPr>
          <w:spacing w:val="-7"/>
        </w:rPr>
        <w:t> </w:t>
      </w:r>
      <w:r>
        <w:rPr/>
        <w:t>miljø</w:t>
      </w:r>
      <w:r>
        <w:rPr>
          <w:spacing w:val="-7"/>
        </w:rPr>
        <w:t> </w:t>
      </w:r>
      <w:r>
        <w:rPr/>
        <w:t>og</w:t>
      </w:r>
      <w:r>
        <w:rPr>
          <w:spacing w:val="-7"/>
        </w:rPr>
        <w:t> </w:t>
      </w:r>
      <w:r>
        <w:rPr/>
        <w:t>omgitt av</w:t>
      </w:r>
      <w:r>
        <w:rPr>
          <w:spacing w:val="-3"/>
        </w:rPr>
        <w:t> </w:t>
      </w:r>
      <w:r>
        <w:rPr/>
        <w:t>myke</w:t>
      </w:r>
      <w:r>
        <w:rPr>
          <w:spacing w:val="-3"/>
        </w:rPr>
        <w:t> </w:t>
      </w:r>
      <w:r>
        <w:rPr/>
        <w:t>stemmer,</w:t>
      </w:r>
      <w:r>
        <w:rPr>
          <w:spacing w:val="-3"/>
        </w:rPr>
        <w:t> </w:t>
      </w:r>
      <w:r>
        <w:rPr/>
        <w:t>har</w:t>
      </w:r>
      <w:r>
        <w:rPr>
          <w:spacing w:val="-3"/>
        </w:rPr>
        <w:t> </w:t>
      </w:r>
      <w:r>
        <w:rPr/>
        <w:t>du</w:t>
      </w:r>
      <w:r>
        <w:rPr>
          <w:spacing w:val="-3"/>
        </w:rPr>
        <w:t> </w:t>
      </w:r>
      <w:r>
        <w:rPr/>
        <w:t>angst</w:t>
      </w:r>
      <w:r>
        <w:rPr>
          <w:spacing w:val="-3"/>
        </w:rPr>
        <w:t> </w:t>
      </w:r>
      <w:r>
        <w:rPr/>
        <w:t>der?»</w:t>
      </w:r>
      <w:r>
        <w:rPr>
          <w:spacing w:val="-3"/>
        </w:rPr>
        <w:t> </w:t>
      </w:r>
      <w:r>
        <w:rPr/>
        <w:t>«Nei»,</w:t>
      </w:r>
      <w:r>
        <w:rPr>
          <w:spacing w:val="-3"/>
        </w:rPr>
        <w:t> </w:t>
      </w:r>
      <w:r>
        <w:rPr/>
        <w:t>sa</w:t>
      </w:r>
      <w:r>
        <w:rPr>
          <w:spacing w:val="-3"/>
        </w:rPr>
        <w:t> </w:t>
      </w:r>
      <w:r>
        <w:rPr/>
        <w:t>klienten.</w:t>
      </w:r>
      <w:r>
        <w:rPr>
          <w:spacing w:val="-3"/>
        </w:rPr>
        <w:t> </w:t>
      </w:r>
      <w:r>
        <w:rPr/>
        <w:t>Det</w:t>
      </w:r>
      <w:r>
        <w:rPr>
          <w:spacing w:val="-3"/>
        </w:rPr>
        <w:t> </w:t>
      </w:r>
      <w:r>
        <w:rPr/>
        <w:t>eneste</w:t>
      </w:r>
      <w:r>
        <w:rPr>
          <w:spacing w:val="-3"/>
        </w:rPr>
        <w:t> </w:t>
      </w:r>
      <w:r>
        <w:rPr/>
        <w:t>hun</w:t>
      </w:r>
      <w:r>
        <w:rPr>
          <w:spacing w:val="-3"/>
        </w:rPr>
        <w:t> </w:t>
      </w:r>
      <w:r>
        <w:rPr/>
        <w:t>klarte</w:t>
      </w:r>
      <w:r>
        <w:rPr>
          <w:spacing w:val="-3"/>
        </w:rPr>
        <w:t> </w:t>
      </w:r>
      <w:r>
        <w:rPr/>
        <w:t>å</w:t>
      </w:r>
      <w:r>
        <w:rPr>
          <w:spacing w:val="-3"/>
        </w:rPr>
        <w:t> </w:t>
      </w:r>
      <w:r>
        <w:rPr/>
        <w:t>fore- stille</w:t>
      </w:r>
      <w:r>
        <w:rPr>
          <w:spacing w:val="-2"/>
        </w:rPr>
        <w:t> </w:t>
      </w:r>
      <w:r>
        <w:rPr/>
        <w:t>seg,</w:t>
      </w:r>
      <w:r>
        <w:rPr>
          <w:spacing w:val="-2"/>
        </w:rPr>
        <w:t> </w:t>
      </w:r>
      <w:r>
        <w:rPr/>
        <w:t>var</w:t>
      </w:r>
      <w:r>
        <w:rPr>
          <w:spacing w:val="-2"/>
        </w:rPr>
        <w:t> </w:t>
      </w:r>
      <w:r>
        <w:rPr/>
        <w:t>et</w:t>
      </w:r>
      <w:r>
        <w:rPr>
          <w:spacing w:val="-2"/>
        </w:rPr>
        <w:t> </w:t>
      </w:r>
      <w:r>
        <w:rPr/>
        <w:t>uvitende</w:t>
      </w:r>
      <w:r>
        <w:rPr>
          <w:spacing w:val="-2"/>
        </w:rPr>
        <w:t> </w:t>
      </w:r>
      <w:r>
        <w:rPr/>
        <w:t>velvære.</w:t>
      </w:r>
      <w:r>
        <w:rPr>
          <w:spacing w:val="-2"/>
        </w:rPr>
        <w:t> </w:t>
      </w:r>
      <w:r>
        <w:rPr/>
        <w:t>Følelsen</w:t>
      </w:r>
      <w:r>
        <w:rPr>
          <w:spacing w:val="-2"/>
        </w:rPr>
        <w:t> </w:t>
      </w:r>
      <w:r>
        <w:rPr/>
        <w:t>av</w:t>
      </w:r>
      <w:r>
        <w:rPr>
          <w:spacing w:val="-2"/>
        </w:rPr>
        <w:t> </w:t>
      </w:r>
      <w:r>
        <w:rPr/>
        <w:t>velvære,</w:t>
      </w:r>
      <w:r>
        <w:rPr>
          <w:spacing w:val="-2"/>
        </w:rPr>
        <w:t> </w:t>
      </w:r>
      <w:r>
        <w:rPr/>
        <w:t>trygghet</w:t>
      </w:r>
      <w:r>
        <w:rPr>
          <w:spacing w:val="-2"/>
        </w:rPr>
        <w:t> </w:t>
      </w:r>
      <w:r>
        <w:rPr/>
        <w:t>og</w:t>
      </w:r>
      <w:r>
        <w:rPr>
          <w:spacing w:val="-2"/>
        </w:rPr>
        <w:t> </w:t>
      </w:r>
      <w:r>
        <w:rPr/>
        <w:t>fravær</w:t>
      </w:r>
      <w:r>
        <w:rPr>
          <w:spacing w:val="-2"/>
        </w:rPr>
        <w:t> </w:t>
      </w:r>
      <w:r>
        <w:rPr/>
        <w:t>av</w:t>
      </w:r>
      <w:r>
        <w:rPr>
          <w:spacing w:val="-2"/>
        </w:rPr>
        <w:t> </w:t>
      </w:r>
      <w:r>
        <w:rPr/>
        <w:t>angst</w:t>
      </w:r>
      <w:r>
        <w:rPr>
          <w:spacing w:val="-2"/>
        </w:rPr>
        <w:t> </w:t>
      </w:r>
      <w:r>
        <w:rPr/>
        <w:t>ble deretter</w:t>
      </w:r>
      <w:r>
        <w:rPr>
          <w:spacing w:val="-9"/>
        </w:rPr>
        <w:t> </w:t>
      </w:r>
      <w:r>
        <w:rPr/>
        <w:t>overført</w:t>
      </w:r>
      <w:r>
        <w:rPr>
          <w:spacing w:val="-9"/>
        </w:rPr>
        <w:t> </w:t>
      </w:r>
      <w:r>
        <w:rPr/>
        <w:t>til</w:t>
      </w:r>
      <w:r>
        <w:rPr>
          <w:spacing w:val="-9"/>
        </w:rPr>
        <w:t> </w:t>
      </w:r>
      <w:r>
        <w:rPr/>
        <w:t>situasjoner</w:t>
      </w:r>
      <w:r>
        <w:rPr>
          <w:spacing w:val="-9"/>
        </w:rPr>
        <w:t> </w:t>
      </w:r>
      <w:r>
        <w:rPr/>
        <w:t>preget</w:t>
      </w:r>
      <w:r>
        <w:rPr>
          <w:spacing w:val="-9"/>
        </w:rPr>
        <w:t> </w:t>
      </w:r>
      <w:r>
        <w:rPr/>
        <w:t>av</w:t>
      </w:r>
      <w:r>
        <w:rPr>
          <w:spacing w:val="-9"/>
        </w:rPr>
        <w:t> </w:t>
      </w:r>
      <w:r>
        <w:rPr/>
        <w:t>angst.</w:t>
      </w:r>
      <w:r>
        <w:rPr>
          <w:spacing w:val="-9"/>
        </w:rPr>
        <w:t> </w:t>
      </w:r>
      <w:r>
        <w:rPr/>
        <w:t>Etter</w:t>
      </w:r>
      <w:r>
        <w:rPr>
          <w:spacing w:val="-9"/>
        </w:rPr>
        <w:t> </w:t>
      </w:r>
      <w:r>
        <w:rPr/>
        <w:t>noen</w:t>
      </w:r>
      <w:r>
        <w:rPr>
          <w:spacing w:val="-9"/>
        </w:rPr>
        <w:t> </w:t>
      </w:r>
      <w:r>
        <w:rPr/>
        <w:t>konsultasjoner</w:t>
      </w:r>
      <w:r>
        <w:rPr>
          <w:spacing w:val="-9"/>
        </w:rPr>
        <w:t> </w:t>
      </w:r>
      <w:r>
        <w:rPr/>
        <w:t>ble</w:t>
      </w:r>
      <w:r>
        <w:rPr>
          <w:spacing w:val="-9"/>
        </w:rPr>
        <w:t> </w:t>
      </w:r>
      <w:r>
        <w:rPr/>
        <w:t>kvinnen kvitt sin angst.</w:t>
      </w:r>
    </w:p>
    <w:p>
      <w:pPr>
        <w:pStyle w:val="BodyText"/>
        <w:ind w:right="547"/>
      </w:pPr>
      <w:r>
        <w:rPr/>
        <w:t>Evnen til å få kontakt med positive mestringsopplevelser er av stor betydning for kli- enter</w:t>
      </w:r>
      <w:r>
        <w:rPr>
          <w:spacing w:val="-3"/>
        </w:rPr>
        <w:t> </w:t>
      </w:r>
      <w:r>
        <w:rPr/>
        <w:t>som</w:t>
      </w:r>
      <w:r>
        <w:rPr>
          <w:spacing w:val="-3"/>
        </w:rPr>
        <w:t> </w:t>
      </w:r>
      <w:r>
        <w:rPr/>
        <w:t>er</w:t>
      </w:r>
      <w:r>
        <w:rPr>
          <w:spacing w:val="-3"/>
        </w:rPr>
        <w:t> </w:t>
      </w:r>
      <w:r>
        <w:rPr/>
        <w:t>preget</w:t>
      </w:r>
      <w:r>
        <w:rPr>
          <w:spacing w:val="-3"/>
        </w:rPr>
        <w:t> </w:t>
      </w:r>
      <w:r>
        <w:rPr/>
        <w:t>av</w:t>
      </w:r>
      <w:r>
        <w:rPr>
          <w:spacing w:val="-3"/>
        </w:rPr>
        <w:t> </w:t>
      </w:r>
      <w:r>
        <w:rPr/>
        <w:t>depresjon</w:t>
      </w:r>
      <w:r>
        <w:rPr>
          <w:spacing w:val="-3"/>
        </w:rPr>
        <w:t> </w:t>
      </w:r>
      <w:r>
        <w:rPr/>
        <w:t>og</w:t>
      </w:r>
      <w:r>
        <w:rPr>
          <w:spacing w:val="-3"/>
        </w:rPr>
        <w:t> </w:t>
      </w:r>
      <w:r>
        <w:rPr/>
        <w:t>manglende</w:t>
      </w:r>
      <w:r>
        <w:rPr>
          <w:spacing w:val="-3"/>
        </w:rPr>
        <w:t> </w:t>
      </w:r>
      <w:r>
        <w:rPr/>
        <w:t>funksjonsevne.</w:t>
      </w:r>
      <w:r>
        <w:rPr>
          <w:spacing w:val="-3"/>
        </w:rPr>
        <w:t> </w:t>
      </w:r>
      <w:r>
        <w:rPr/>
        <w:t>Terapeutens</w:t>
      </w:r>
      <w:r>
        <w:rPr>
          <w:spacing w:val="-3"/>
        </w:rPr>
        <w:t> </w:t>
      </w:r>
      <w:r>
        <w:rPr/>
        <w:t>oppgave er her å gi klienten kontakt med sine tidligere positive opplevelser, mentale ressurser og kapasiteter, og deretter anvende disse i behandlingen.</w:t>
      </w:r>
    </w:p>
    <w:p>
      <w:pPr>
        <w:pStyle w:val="BodyText"/>
        <w:spacing w:before="64"/>
        <w:ind w:left="0"/>
        <w:jc w:val="left"/>
      </w:pPr>
    </w:p>
    <w:p>
      <w:pPr>
        <w:pStyle w:val="Heading5"/>
        <w:spacing w:before="1"/>
        <w:jc w:val="both"/>
      </w:pPr>
      <w:r>
        <w:rPr/>
        <w:t>Ubehagelige</w:t>
      </w:r>
      <w:r>
        <w:rPr>
          <w:spacing w:val="-5"/>
        </w:rPr>
        <w:t> </w:t>
      </w:r>
      <w:r>
        <w:rPr/>
        <w:t>opplevelser</w:t>
      </w:r>
      <w:r>
        <w:rPr>
          <w:spacing w:val="-5"/>
        </w:rPr>
        <w:t> </w:t>
      </w:r>
      <w:r>
        <w:rPr/>
        <w:t>som</w:t>
      </w:r>
      <w:r>
        <w:rPr>
          <w:spacing w:val="-5"/>
        </w:rPr>
        <w:t> </w:t>
      </w:r>
      <w:r>
        <w:rPr/>
        <w:t>terapeutiske</w:t>
      </w:r>
      <w:r>
        <w:rPr>
          <w:spacing w:val="-4"/>
        </w:rPr>
        <w:t> </w:t>
      </w:r>
      <w:r>
        <w:rPr>
          <w:spacing w:val="-2"/>
        </w:rPr>
        <w:t>ressurser</w:t>
      </w:r>
    </w:p>
    <w:p>
      <w:pPr>
        <w:pStyle w:val="BodyText"/>
        <w:spacing w:before="313"/>
        <w:ind w:right="548"/>
      </w:pPr>
      <w:r>
        <w:rPr/>
        <w:t>Ubehagelige</w:t>
      </w:r>
      <w:r>
        <w:rPr>
          <w:spacing w:val="-10"/>
        </w:rPr>
        <w:t> </w:t>
      </w:r>
      <w:r>
        <w:rPr/>
        <w:t>opplevelser</w:t>
      </w:r>
      <w:r>
        <w:rPr>
          <w:spacing w:val="-10"/>
        </w:rPr>
        <w:t> </w:t>
      </w:r>
      <w:r>
        <w:rPr/>
        <w:t>og</w:t>
      </w:r>
      <w:r>
        <w:rPr>
          <w:spacing w:val="-10"/>
        </w:rPr>
        <w:t> </w:t>
      </w:r>
      <w:r>
        <w:rPr/>
        <w:t>erfaringer</w:t>
      </w:r>
      <w:r>
        <w:rPr>
          <w:spacing w:val="-10"/>
        </w:rPr>
        <w:t> </w:t>
      </w:r>
      <w:r>
        <w:rPr/>
        <w:t>kan</w:t>
      </w:r>
      <w:r>
        <w:rPr>
          <w:spacing w:val="-10"/>
        </w:rPr>
        <w:t> </w:t>
      </w:r>
      <w:r>
        <w:rPr/>
        <w:t>anvendes</w:t>
      </w:r>
      <w:r>
        <w:rPr>
          <w:spacing w:val="-10"/>
        </w:rPr>
        <w:t> </w:t>
      </w:r>
      <w:r>
        <w:rPr/>
        <w:t>som</w:t>
      </w:r>
      <w:r>
        <w:rPr>
          <w:spacing w:val="-10"/>
        </w:rPr>
        <w:t> </w:t>
      </w:r>
      <w:r>
        <w:rPr/>
        <w:t>grunnlag</w:t>
      </w:r>
      <w:r>
        <w:rPr>
          <w:spacing w:val="-10"/>
        </w:rPr>
        <w:t> </w:t>
      </w:r>
      <w:r>
        <w:rPr/>
        <w:t>for</w:t>
      </w:r>
      <w:r>
        <w:rPr>
          <w:spacing w:val="-10"/>
        </w:rPr>
        <w:t> </w:t>
      </w:r>
      <w:r>
        <w:rPr/>
        <w:t>positiv</w:t>
      </w:r>
      <w:r>
        <w:rPr>
          <w:spacing w:val="-10"/>
        </w:rPr>
        <w:t> </w:t>
      </w:r>
      <w:r>
        <w:rPr/>
        <w:t>endring etter</w:t>
      </w:r>
      <w:r>
        <w:rPr>
          <w:spacing w:val="-13"/>
        </w:rPr>
        <w:t> </w:t>
      </w:r>
      <w:r>
        <w:rPr/>
        <w:t>at</w:t>
      </w:r>
      <w:r>
        <w:rPr>
          <w:spacing w:val="-12"/>
        </w:rPr>
        <w:t> </w:t>
      </w:r>
      <w:r>
        <w:rPr/>
        <w:t>de</w:t>
      </w:r>
      <w:r>
        <w:rPr>
          <w:spacing w:val="-13"/>
        </w:rPr>
        <w:t> </w:t>
      </w:r>
      <w:r>
        <w:rPr/>
        <w:t>er</w:t>
      </w:r>
      <w:r>
        <w:rPr>
          <w:spacing w:val="-12"/>
        </w:rPr>
        <w:t> </w:t>
      </w:r>
      <w:r>
        <w:rPr/>
        <w:t>behandlet.</w:t>
      </w:r>
      <w:r>
        <w:rPr>
          <w:spacing w:val="-13"/>
        </w:rPr>
        <w:t> </w:t>
      </w:r>
      <w:r>
        <w:rPr/>
        <w:t>Dette</w:t>
      </w:r>
      <w:r>
        <w:rPr>
          <w:spacing w:val="-12"/>
        </w:rPr>
        <w:t> </w:t>
      </w:r>
      <w:r>
        <w:rPr/>
        <w:t>innebærer</w:t>
      </w:r>
      <w:r>
        <w:rPr>
          <w:spacing w:val="-13"/>
        </w:rPr>
        <w:t> </w:t>
      </w:r>
      <w:r>
        <w:rPr/>
        <w:t>at</w:t>
      </w:r>
      <w:r>
        <w:rPr>
          <w:spacing w:val="-12"/>
        </w:rPr>
        <w:t> </w:t>
      </w:r>
      <w:r>
        <w:rPr/>
        <w:t>klientene</w:t>
      </w:r>
      <w:r>
        <w:rPr>
          <w:spacing w:val="-13"/>
        </w:rPr>
        <w:t> </w:t>
      </w:r>
      <w:r>
        <w:rPr/>
        <w:t>underveis</w:t>
      </w:r>
      <w:r>
        <w:rPr>
          <w:spacing w:val="-12"/>
        </w:rPr>
        <w:t> </w:t>
      </w:r>
      <w:r>
        <w:rPr/>
        <w:t>i</w:t>
      </w:r>
      <w:r>
        <w:rPr>
          <w:spacing w:val="-13"/>
        </w:rPr>
        <w:t> </w:t>
      </w:r>
      <w:r>
        <w:rPr/>
        <w:t>behandlingen</w:t>
      </w:r>
      <w:r>
        <w:rPr>
          <w:spacing w:val="-12"/>
        </w:rPr>
        <w:t> </w:t>
      </w:r>
      <w:r>
        <w:rPr/>
        <w:t>erkjen- ner</w:t>
      </w:r>
      <w:r>
        <w:rPr>
          <w:spacing w:val="-10"/>
        </w:rPr>
        <w:t> </w:t>
      </w:r>
      <w:r>
        <w:rPr/>
        <w:t>at</w:t>
      </w:r>
      <w:r>
        <w:rPr>
          <w:spacing w:val="-10"/>
        </w:rPr>
        <w:t> </w:t>
      </w:r>
      <w:r>
        <w:rPr/>
        <w:t>de</w:t>
      </w:r>
      <w:r>
        <w:rPr>
          <w:spacing w:val="-10"/>
        </w:rPr>
        <w:t> </w:t>
      </w:r>
      <w:r>
        <w:rPr/>
        <w:t>også</w:t>
      </w:r>
      <w:r>
        <w:rPr>
          <w:spacing w:val="-10"/>
        </w:rPr>
        <w:t> </w:t>
      </w:r>
      <w:r>
        <w:rPr/>
        <w:t>anvendte</w:t>
      </w:r>
      <w:r>
        <w:rPr>
          <w:spacing w:val="-10"/>
        </w:rPr>
        <w:t> </w:t>
      </w:r>
      <w:r>
        <w:rPr/>
        <w:t>positive</w:t>
      </w:r>
      <w:r>
        <w:rPr>
          <w:spacing w:val="-10"/>
        </w:rPr>
        <w:t> </w:t>
      </w:r>
      <w:r>
        <w:rPr/>
        <w:t>mentale</w:t>
      </w:r>
      <w:r>
        <w:rPr>
          <w:spacing w:val="-10"/>
        </w:rPr>
        <w:t> </w:t>
      </w:r>
      <w:r>
        <w:rPr/>
        <w:t>ressurser</w:t>
      </w:r>
      <w:r>
        <w:rPr>
          <w:spacing w:val="-10"/>
        </w:rPr>
        <w:t> </w:t>
      </w:r>
      <w:r>
        <w:rPr/>
        <w:t>i</w:t>
      </w:r>
      <w:r>
        <w:rPr>
          <w:spacing w:val="-10"/>
        </w:rPr>
        <w:t> </w:t>
      </w:r>
      <w:r>
        <w:rPr/>
        <w:t>de</w:t>
      </w:r>
      <w:r>
        <w:rPr>
          <w:spacing w:val="-10"/>
        </w:rPr>
        <w:t> </w:t>
      </w:r>
      <w:r>
        <w:rPr/>
        <w:t>mest</w:t>
      </w:r>
      <w:r>
        <w:rPr>
          <w:spacing w:val="-10"/>
        </w:rPr>
        <w:t> </w:t>
      </w:r>
      <w:r>
        <w:rPr/>
        <w:t>traumatiske</w:t>
      </w:r>
      <w:r>
        <w:rPr>
          <w:spacing w:val="-10"/>
        </w:rPr>
        <w:t> </w:t>
      </w:r>
      <w:r>
        <w:rPr/>
        <w:t>og</w:t>
      </w:r>
      <w:r>
        <w:rPr>
          <w:spacing w:val="-10"/>
        </w:rPr>
        <w:t> </w:t>
      </w:r>
      <w:r>
        <w:rPr/>
        <w:t>vanskelige situasjonene de har opplevd. Enhver livserfaring kan bli en kilde til livsvisdom når angsten</w:t>
      </w:r>
      <w:r>
        <w:rPr>
          <w:spacing w:val="-13"/>
        </w:rPr>
        <w:t> </w:t>
      </w:r>
      <w:r>
        <w:rPr/>
        <w:t>og</w:t>
      </w:r>
      <w:r>
        <w:rPr>
          <w:spacing w:val="-12"/>
        </w:rPr>
        <w:t> </w:t>
      </w:r>
      <w:r>
        <w:rPr/>
        <w:t>smerten</w:t>
      </w:r>
      <w:r>
        <w:rPr>
          <w:spacing w:val="-13"/>
        </w:rPr>
        <w:t> </w:t>
      </w:r>
      <w:r>
        <w:rPr/>
        <w:t>er</w:t>
      </w:r>
      <w:r>
        <w:rPr>
          <w:spacing w:val="-12"/>
        </w:rPr>
        <w:t> </w:t>
      </w:r>
      <w:r>
        <w:rPr/>
        <w:t>redusert</w:t>
      </w:r>
      <w:r>
        <w:rPr>
          <w:spacing w:val="-13"/>
        </w:rPr>
        <w:t> </w:t>
      </w:r>
      <w:r>
        <w:rPr/>
        <w:t>eller</w:t>
      </w:r>
      <w:r>
        <w:rPr>
          <w:spacing w:val="-12"/>
        </w:rPr>
        <w:t> </w:t>
      </w:r>
      <w:r>
        <w:rPr/>
        <w:t>fjernet,</w:t>
      </w:r>
      <w:r>
        <w:rPr>
          <w:spacing w:val="-13"/>
        </w:rPr>
        <w:t> </w:t>
      </w:r>
      <w:r>
        <w:rPr/>
        <w:t>også</w:t>
      </w:r>
      <w:r>
        <w:rPr>
          <w:spacing w:val="-12"/>
        </w:rPr>
        <w:t> </w:t>
      </w:r>
      <w:r>
        <w:rPr/>
        <w:t>ved</w:t>
      </w:r>
      <w:r>
        <w:rPr>
          <w:spacing w:val="-13"/>
        </w:rPr>
        <w:t> </w:t>
      </w:r>
      <w:r>
        <w:rPr/>
        <w:t>psykotiske</w:t>
      </w:r>
      <w:r>
        <w:rPr>
          <w:spacing w:val="-12"/>
        </w:rPr>
        <w:t> </w:t>
      </w:r>
      <w:r>
        <w:rPr/>
        <w:t>opplevelser.</w:t>
      </w:r>
      <w:r>
        <w:rPr>
          <w:spacing w:val="-13"/>
        </w:rPr>
        <w:t> </w:t>
      </w:r>
      <w:r>
        <w:rPr/>
        <w:t>Overgan- gen fra mental invalidisering til visdom kan være ganske kort.</w:t>
      </w:r>
    </w:p>
    <w:p>
      <w:pPr>
        <w:pStyle w:val="Heading8"/>
        <w:spacing w:before="217"/>
        <w:jc w:val="both"/>
      </w:pPr>
      <w:r>
        <w:rPr/>
        <w:t>Et </w:t>
      </w:r>
      <w:r>
        <w:rPr>
          <w:spacing w:val="-2"/>
        </w:rPr>
        <w:t>eksempel:</w:t>
      </w:r>
    </w:p>
    <w:p>
      <w:pPr>
        <w:pStyle w:val="BodyText"/>
        <w:spacing w:before="123"/>
        <w:ind w:right="547"/>
      </w:pPr>
      <w:r>
        <w:rPr/>
        <w:t>En</w:t>
      </w:r>
      <w:r>
        <w:rPr>
          <w:spacing w:val="-13"/>
        </w:rPr>
        <w:t> </w:t>
      </w:r>
      <w:r>
        <w:rPr/>
        <w:t>klients</w:t>
      </w:r>
      <w:r>
        <w:rPr>
          <w:spacing w:val="-12"/>
        </w:rPr>
        <w:t> </w:t>
      </w:r>
      <w:r>
        <w:rPr/>
        <w:t>varhet</w:t>
      </w:r>
      <w:r>
        <w:rPr>
          <w:spacing w:val="-13"/>
        </w:rPr>
        <w:t> </w:t>
      </w:r>
      <w:r>
        <w:rPr/>
        <w:t>og</w:t>
      </w:r>
      <w:r>
        <w:rPr>
          <w:spacing w:val="-12"/>
        </w:rPr>
        <w:t> </w:t>
      </w:r>
      <w:r>
        <w:rPr/>
        <w:t>beskyttelsesstrategi</w:t>
      </w:r>
      <w:r>
        <w:rPr>
          <w:spacing w:val="-13"/>
        </w:rPr>
        <w:t> </w:t>
      </w:r>
      <w:r>
        <w:rPr/>
        <w:t>overfor</w:t>
      </w:r>
      <w:r>
        <w:rPr>
          <w:spacing w:val="-12"/>
        </w:rPr>
        <w:t> </w:t>
      </w:r>
      <w:r>
        <w:rPr/>
        <w:t>menn</w:t>
      </w:r>
      <w:r>
        <w:rPr>
          <w:spacing w:val="-13"/>
        </w:rPr>
        <w:t> </w:t>
      </w:r>
      <w:r>
        <w:rPr/>
        <w:t>som</w:t>
      </w:r>
      <w:r>
        <w:rPr>
          <w:spacing w:val="-12"/>
        </w:rPr>
        <w:t> </w:t>
      </w:r>
      <w:r>
        <w:rPr/>
        <w:t>følge</w:t>
      </w:r>
      <w:r>
        <w:rPr>
          <w:spacing w:val="-13"/>
        </w:rPr>
        <w:t> </w:t>
      </w:r>
      <w:r>
        <w:rPr/>
        <w:t>av</w:t>
      </w:r>
      <w:r>
        <w:rPr>
          <w:spacing w:val="-12"/>
        </w:rPr>
        <w:t> </w:t>
      </w:r>
      <w:r>
        <w:rPr/>
        <w:t>en</w:t>
      </w:r>
      <w:r>
        <w:rPr>
          <w:spacing w:val="-13"/>
        </w:rPr>
        <w:t> </w:t>
      </w:r>
      <w:r>
        <w:rPr/>
        <w:t>voldtekt,</w:t>
      </w:r>
      <w:r>
        <w:rPr>
          <w:spacing w:val="-12"/>
        </w:rPr>
        <w:t> </w:t>
      </w:r>
      <w:r>
        <w:rPr/>
        <w:t>kan</w:t>
      </w:r>
      <w:r>
        <w:rPr>
          <w:spacing w:val="-13"/>
        </w:rPr>
        <w:t> </w:t>
      </w:r>
      <w:r>
        <w:rPr/>
        <w:t>bli destruktiv</w:t>
      </w:r>
      <w:r>
        <w:rPr>
          <w:spacing w:val="-13"/>
        </w:rPr>
        <w:t> </w:t>
      </w:r>
      <w:r>
        <w:rPr/>
        <w:t>og</w:t>
      </w:r>
      <w:r>
        <w:rPr>
          <w:spacing w:val="-12"/>
        </w:rPr>
        <w:t> </w:t>
      </w:r>
      <w:r>
        <w:rPr/>
        <w:t>ødeleggende</w:t>
      </w:r>
      <w:r>
        <w:rPr>
          <w:spacing w:val="-13"/>
        </w:rPr>
        <w:t> </w:t>
      </w:r>
      <w:r>
        <w:rPr/>
        <w:t>for</w:t>
      </w:r>
      <w:r>
        <w:rPr>
          <w:spacing w:val="-12"/>
        </w:rPr>
        <w:t> </w:t>
      </w:r>
      <w:r>
        <w:rPr/>
        <w:t>hennes</w:t>
      </w:r>
      <w:r>
        <w:rPr>
          <w:spacing w:val="-13"/>
        </w:rPr>
        <w:t> </w:t>
      </w:r>
      <w:r>
        <w:rPr/>
        <w:t>evne</w:t>
      </w:r>
      <w:r>
        <w:rPr>
          <w:spacing w:val="-12"/>
        </w:rPr>
        <w:t> </w:t>
      </w:r>
      <w:r>
        <w:rPr/>
        <w:t>til</w:t>
      </w:r>
      <w:r>
        <w:rPr>
          <w:spacing w:val="-13"/>
        </w:rPr>
        <w:t> </w:t>
      </w:r>
      <w:r>
        <w:rPr/>
        <w:t>å</w:t>
      </w:r>
      <w:r>
        <w:rPr>
          <w:spacing w:val="-12"/>
        </w:rPr>
        <w:t> </w:t>
      </w:r>
      <w:r>
        <w:rPr/>
        <w:t>leve</w:t>
      </w:r>
      <w:r>
        <w:rPr>
          <w:spacing w:val="-13"/>
        </w:rPr>
        <w:t> </w:t>
      </w:r>
      <w:r>
        <w:rPr/>
        <w:t>i</w:t>
      </w:r>
      <w:r>
        <w:rPr>
          <w:spacing w:val="-12"/>
        </w:rPr>
        <w:t> </w:t>
      </w:r>
      <w:r>
        <w:rPr/>
        <w:t>et</w:t>
      </w:r>
      <w:r>
        <w:rPr>
          <w:spacing w:val="-13"/>
        </w:rPr>
        <w:t> </w:t>
      </w:r>
      <w:r>
        <w:rPr/>
        <w:t>parforhold.</w:t>
      </w:r>
      <w:r>
        <w:rPr>
          <w:spacing w:val="-12"/>
        </w:rPr>
        <w:t> </w:t>
      </w:r>
      <w:r>
        <w:rPr/>
        <w:t>Når</w:t>
      </w:r>
      <w:r>
        <w:rPr>
          <w:spacing w:val="-13"/>
        </w:rPr>
        <w:t> </w:t>
      </w:r>
      <w:r>
        <w:rPr/>
        <w:t>den</w:t>
      </w:r>
      <w:r>
        <w:rPr>
          <w:spacing w:val="-12"/>
        </w:rPr>
        <w:t> </w:t>
      </w:r>
      <w:r>
        <w:rPr/>
        <w:t>traumatis- ke</w:t>
      </w:r>
      <w:r>
        <w:rPr>
          <w:spacing w:val="-3"/>
        </w:rPr>
        <w:t> </w:t>
      </w:r>
      <w:r>
        <w:rPr/>
        <w:t>opplevelsen</w:t>
      </w:r>
      <w:r>
        <w:rPr>
          <w:spacing w:val="-3"/>
        </w:rPr>
        <w:t> </w:t>
      </w:r>
      <w:r>
        <w:rPr/>
        <w:t>er</w:t>
      </w:r>
      <w:r>
        <w:rPr>
          <w:spacing w:val="-3"/>
        </w:rPr>
        <w:t> </w:t>
      </w:r>
      <w:r>
        <w:rPr/>
        <w:t>redusert</w:t>
      </w:r>
      <w:r>
        <w:rPr>
          <w:spacing w:val="-3"/>
        </w:rPr>
        <w:t> </w:t>
      </w:r>
      <w:r>
        <w:rPr/>
        <w:t>og</w:t>
      </w:r>
      <w:r>
        <w:rPr>
          <w:spacing w:val="-3"/>
        </w:rPr>
        <w:t> </w:t>
      </w:r>
      <w:r>
        <w:rPr/>
        <w:t>klienten</w:t>
      </w:r>
      <w:r>
        <w:rPr>
          <w:spacing w:val="-3"/>
        </w:rPr>
        <w:t> </w:t>
      </w:r>
      <w:r>
        <w:rPr/>
        <w:t>har</w:t>
      </w:r>
      <w:r>
        <w:rPr>
          <w:spacing w:val="-3"/>
        </w:rPr>
        <w:t> </w:t>
      </w:r>
      <w:r>
        <w:rPr/>
        <w:t>fått</w:t>
      </w:r>
      <w:r>
        <w:rPr>
          <w:spacing w:val="-3"/>
        </w:rPr>
        <w:t> </w:t>
      </w:r>
      <w:r>
        <w:rPr/>
        <w:t>utviklet</w:t>
      </w:r>
      <w:r>
        <w:rPr>
          <w:spacing w:val="-3"/>
        </w:rPr>
        <w:t> </w:t>
      </w:r>
      <w:r>
        <w:rPr/>
        <w:t>nye</w:t>
      </w:r>
      <w:r>
        <w:rPr>
          <w:spacing w:val="-3"/>
        </w:rPr>
        <w:t> </w:t>
      </w:r>
      <w:r>
        <w:rPr/>
        <w:t>holdninger</w:t>
      </w:r>
      <w:r>
        <w:rPr>
          <w:spacing w:val="-3"/>
        </w:rPr>
        <w:t> </w:t>
      </w:r>
      <w:r>
        <w:rPr/>
        <w:t>som</w:t>
      </w:r>
      <w:r>
        <w:rPr>
          <w:spacing w:val="-3"/>
        </w:rPr>
        <w:t> </w:t>
      </w:r>
      <w:r>
        <w:rPr/>
        <w:t>muliggjør et</w:t>
      </w:r>
      <w:r>
        <w:rPr>
          <w:spacing w:val="-7"/>
        </w:rPr>
        <w:t> </w:t>
      </w:r>
      <w:r>
        <w:rPr/>
        <w:t>trygt</w:t>
      </w:r>
      <w:r>
        <w:rPr>
          <w:spacing w:val="-7"/>
        </w:rPr>
        <w:t> </w:t>
      </w:r>
      <w:r>
        <w:rPr/>
        <w:t>samliv,</w:t>
      </w:r>
      <w:r>
        <w:rPr>
          <w:spacing w:val="-7"/>
        </w:rPr>
        <w:t> </w:t>
      </w:r>
      <w:r>
        <w:rPr/>
        <w:t>har</w:t>
      </w:r>
      <w:r>
        <w:rPr>
          <w:spacing w:val="-7"/>
        </w:rPr>
        <w:t> </w:t>
      </w:r>
      <w:r>
        <w:rPr/>
        <w:t>klienten</w:t>
      </w:r>
      <w:r>
        <w:rPr>
          <w:spacing w:val="-7"/>
        </w:rPr>
        <w:t> </w:t>
      </w:r>
      <w:r>
        <w:rPr/>
        <w:t>fått</w:t>
      </w:r>
      <w:r>
        <w:rPr>
          <w:spacing w:val="-7"/>
        </w:rPr>
        <w:t> </w:t>
      </w:r>
      <w:r>
        <w:rPr/>
        <w:t>to</w:t>
      </w:r>
      <w:r>
        <w:rPr>
          <w:spacing w:val="-7"/>
        </w:rPr>
        <w:t> </w:t>
      </w:r>
      <w:r>
        <w:rPr/>
        <w:t>livsstrategier</w:t>
      </w:r>
      <w:r>
        <w:rPr>
          <w:spacing w:val="-7"/>
        </w:rPr>
        <w:t> </w:t>
      </w:r>
      <w:r>
        <w:rPr/>
        <w:t>hun</w:t>
      </w:r>
      <w:r>
        <w:rPr>
          <w:spacing w:val="-7"/>
        </w:rPr>
        <w:t> </w:t>
      </w:r>
      <w:r>
        <w:rPr/>
        <w:t>kan</w:t>
      </w:r>
      <w:r>
        <w:rPr>
          <w:spacing w:val="-7"/>
        </w:rPr>
        <w:t> </w:t>
      </w:r>
      <w:r>
        <w:rPr/>
        <w:t>veksle</w:t>
      </w:r>
      <w:r>
        <w:rPr>
          <w:spacing w:val="-7"/>
        </w:rPr>
        <w:t> </w:t>
      </w:r>
      <w:r>
        <w:rPr/>
        <w:t>mellom.</w:t>
      </w:r>
      <w:r>
        <w:rPr>
          <w:spacing w:val="-7"/>
        </w:rPr>
        <w:t> </w:t>
      </w:r>
      <w:r>
        <w:rPr/>
        <w:t>Den</w:t>
      </w:r>
      <w:r>
        <w:rPr>
          <w:spacing w:val="-7"/>
        </w:rPr>
        <w:t> </w:t>
      </w:r>
      <w:r>
        <w:rPr/>
        <w:t>ene</w:t>
      </w:r>
      <w:r>
        <w:rPr>
          <w:spacing w:val="-7"/>
        </w:rPr>
        <w:t> </w:t>
      </w:r>
      <w:r>
        <w:rPr/>
        <w:t>stra- tegien</w:t>
      </w:r>
      <w:r>
        <w:rPr>
          <w:spacing w:val="-11"/>
        </w:rPr>
        <w:t> </w:t>
      </w:r>
      <w:r>
        <w:rPr/>
        <w:t>er</w:t>
      </w:r>
      <w:r>
        <w:rPr>
          <w:spacing w:val="-11"/>
        </w:rPr>
        <w:t> </w:t>
      </w:r>
      <w:r>
        <w:rPr/>
        <w:t>fortsatt</w:t>
      </w:r>
      <w:r>
        <w:rPr>
          <w:spacing w:val="-11"/>
        </w:rPr>
        <w:t> </w:t>
      </w:r>
      <w:r>
        <w:rPr/>
        <w:t>varheten</w:t>
      </w:r>
      <w:r>
        <w:rPr>
          <w:spacing w:val="-11"/>
        </w:rPr>
        <w:t> </w:t>
      </w:r>
      <w:r>
        <w:rPr/>
        <w:t>og</w:t>
      </w:r>
      <w:r>
        <w:rPr>
          <w:spacing w:val="-11"/>
        </w:rPr>
        <w:t> </w:t>
      </w:r>
      <w:r>
        <w:rPr/>
        <w:t>«føre</w:t>
      </w:r>
      <w:r>
        <w:rPr>
          <w:spacing w:val="-11"/>
        </w:rPr>
        <w:t> </w:t>
      </w:r>
      <w:r>
        <w:rPr/>
        <w:t>var»-holdningen</w:t>
      </w:r>
      <w:r>
        <w:rPr>
          <w:spacing w:val="-11"/>
        </w:rPr>
        <w:t> </w:t>
      </w:r>
      <w:r>
        <w:rPr/>
        <w:t>overfor</w:t>
      </w:r>
      <w:r>
        <w:rPr>
          <w:spacing w:val="-11"/>
        </w:rPr>
        <w:t> </w:t>
      </w:r>
      <w:r>
        <w:rPr/>
        <w:t>menn,</w:t>
      </w:r>
      <w:r>
        <w:rPr>
          <w:spacing w:val="-11"/>
        </w:rPr>
        <w:t> </w:t>
      </w:r>
      <w:r>
        <w:rPr/>
        <w:t>som</w:t>
      </w:r>
      <w:r>
        <w:rPr>
          <w:spacing w:val="-11"/>
        </w:rPr>
        <w:t> </w:t>
      </w:r>
      <w:r>
        <w:rPr/>
        <w:t>beskytter</w:t>
      </w:r>
      <w:r>
        <w:rPr>
          <w:spacing w:val="-11"/>
        </w:rPr>
        <w:t> </w:t>
      </w:r>
      <w:r>
        <w:rPr/>
        <w:t>mot nye</w:t>
      </w:r>
      <w:r>
        <w:rPr>
          <w:spacing w:val="2"/>
        </w:rPr>
        <w:t> </w:t>
      </w:r>
      <w:r>
        <w:rPr/>
        <w:t>overgrep.</w:t>
      </w:r>
      <w:r>
        <w:rPr>
          <w:spacing w:val="5"/>
        </w:rPr>
        <w:t> </w:t>
      </w:r>
      <w:r>
        <w:rPr/>
        <w:t>Den</w:t>
      </w:r>
      <w:r>
        <w:rPr>
          <w:spacing w:val="5"/>
        </w:rPr>
        <w:t> </w:t>
      </w:r>
      <w:r>
        <w:rPr/>
        <w:t>andre</w:t>
      </w:r>
      <w:r>
        <w:rPr>
          <w:spacing w:val="4"/>
        </w:rPr>
        <w:t> </w:t>
      </w:r>
      <w:r>
        <w:rPr/>
        <w:t>strategien</w:t>
      </w:r>
      <w:r>
        <w:rPr>
          <w:spacing w:val="5"/>
        </w:rPr>
        <w:t> </w:t>
      </w:r>
      <w:r>
        <w:rPr/>
        <w:t>er</w:t>
      </w:r>
      <w:r>
        <w:rPr>
          <w:spacing w:val="5"/>
        </w:rPr>
        <w:t> </w:t>
      </w:r>
      <w:r>
        <w:rPr/>
        <w:t>evnen</w:t>
      </w:r>
      <w:r>
        <w:rPr>
          <w:spacing w:val="4"/>
        </w:rPr>
        <w:t> </w:t>
      </w:r>
      <w:r>
        <w:rPr/>
        <w:t>til</w:t>
      </w:r>
      <w:r>
        <w:rPr>
          <w:spacing w:val="5"/>
        </w:rPr>
        <w:t> </w:t>
      </w:r>
      <w:r>
        <w:rPr/>
        <w:t>å</w:t>
      </w:r>
      <w:r>
        <w:rPr>
          <w:spacing w:val="5"/>
        </w:rPr>
        <w:t> </w:t>
      </w:r>
      <w:r>
        <w:rPr/>
        <w:t>være</w:t>
      </w:r>
      <w:r>
        <w:rPr>
          <w:spacing w:val="4"/>
        </w:rPr>
        <w:t> </w:t>
      </w:r>
      <w:r>
        <w:rPr/>
        <w:t>åpen</w:t>
      </w:r>
      <w:r>
        <w:rPr>
          <w:spacing w:val="5"/>
        </w:rPr>
        <w:t> </w:t>
      </w:r>
      <w:r>
        <w:rPr/>
        <w:t>og</w:t>
      </w:r>
      <w:r>
        <w:rPr>
          <w:spacing w:val="5"/>
        </w:rPr>
        <w:t> </w:t>
      </w:r>
      <w:r>
        <w:rPr/>
        <w:t>trygg</w:t>
      </w:r>
      <w:r>
        <w:rPr>
          <w:spacing w:val="4"/>
        </w:rPr>
        <w:t> </w:t>
      </w:r>
      <w:r>
        <w:rPr/>
        <w:t>med</w:t>
      </w:r>
      <w:r>
        <w:rPr>
          <w:spacing w:val="5"/>
        </w:rPr>
        <w:t> </w:t>
      </w:r>
      <w:r>
        <w:rPr/>
        <w:t>menn</w:t>
      </w:r>
      <w:r>
        <w:rPr>
          <w:spacing w:val="5"/>
        </w:rPr>
        <w:t> </w:t>
      </w:r>
      <w:r>
        <w:rPr>
          <w:spacing w:val="-5"/>
        </w:rPr>
        <w:t>hun</w:t>
      </w:r>
    </w:p>
    <w:p>
      <w:pPr>
        <w:spacing w:after="0"/>
        <w:sectPr>
          <w:pgSz w:w="9640" w:h="13610"/>
          <w:pgMar w:header="345" w:footer="460" w:top="900" w:bottom="620" w:left="860" w:right="640"/>
        </w:sectPr>
      </w:pPr>
    </w:p>
    <w:p>
      <w:pPr>
        <w:pStyle w:val="BodyText"/>
        <w:spacing w:before="120"/>
        <w:ind w:left="330" w:right="322"/>
      </w:pPr>
      <w:r>
        <w:rPr/>
        <w:t>ønsker</w:t>
      </w:r>
      <w:r>
        <w:rPr>
          <w:spacing w:val="-7"/>
        </w:rPr>
        <w:t> </w:t>
      </w:r>
      <w:r>
        <w:rPr/>
        <w:t>å</w:t>
      </w:r>
      <w:r>
        <w:rPr>
          <w:spacing w:val="-7"/>
        </w:rPr>
        <w:t> </w:t>
      </w:r>
      <w:r>
        <w:rPr/>
        <w:t>være</w:t>
      </w:r>
      <w:r>
        <w:rPr>
          <w:spacing w:val="-7"/>
        </w:rPr>
        <w:t> </w:t>
      </w:r>
      <w:r>
        <w:rPr/>
        <w:t>åpen</w:t>
      </w:r>
      <w:r>
        <w:rPr>
          <w:spacing w:val="-7"/>
        </w:rPr>
        <w:t> </w:t>
      </w:r>
      <w:r>
        <w:rPr/>
        <w:t>med.</w:t>
      </w:r>
      <w:r>
        <w:rPr>
          <w:spacing w:val="-7"/>
        </w:rPr>
        <w:t> </w:t>
      </w:r>
      <w:r>
        <w:rPr/>
        <w:t>Traumatiske</w:t>
      </w:r>
      <w:r>
        <w:rPr>
          <w:spacing w:val="-7"/>
        </w:rPr>
        <w:t> </w:t>
      </w:r>
      <w:r>
        <w:rPr/>
        <w:t>opplevelser</w:t>
      </w:r>
      <w:r>
        <w:rPr>
          <w:spacing w:val="-7"/>
        </w:rPr>
        <w:t> </w:t>
      </w:r>
      <w:r>
        <w:rPr/>
        <w:t>kan</w:t>
      </w:r>
      <w:r>
        <w:rPr>
          <w:spacing w:val="-7"/>
        </w:rPr>
        <w:t> </w:t>
      </w:r>
      <w:r>
        <w:rPr/>
        <w:t>slik,</w:t>
      </w:r>
      <w:r>
        <w:rPr>
          <w:spacing w:val="-7"/>
        </w:rPr>
        <w:t> </w:t>
      </w:r>
      <w:r>
        <w:rPr/>
        <w:t>gjennom</w:t>
      </w:r>
      <w:r>
        <w:rPr>
          <w:spacing w:val="-7"/>
        </w:rPr>
        <w:t> </w:t>
      </w:r>
      <w:r>
        <w:rPr/>
        <w:t>terapi,</w:t>
      </w:r>
      <w:r>
        <w:rPr>
          <w:spacing w:val="-7"/>
        </w:rPr>
        <w:t> </w:t>
      </w:r>
      <w:r>
        <w:rPr/>
        <w:t>føre</w:t>
      </w:r>
      <w:r>
        <w:rPr>
          <w:spacing w:val="-7"/>
        </w:rPr>
        <w:t> </w:t>
      </w:r>
      <w:r>
        <w:rPr/>
        <w:t>til</w:t>
      </w:r>
      <w:r>
        <w:rPr>
          <w:spacing w:val="-7"/>
        </w:rPr>
        <w:t> </w:t>
      </w:r>
      <w:r>
        <w:rPr/>
        <w:t>en ny livsressurs og mestringsevne.</w:t>
      </w:r>
    </w:p>
    <w:p>
      <w:pPr>
        <w:pStyle w:val="Heading8"/>
        <w:ind w:left="330"/>
        <w:jc w:val="both"/>
      </w:pPr>
      <w:r>
        <w:rPr/>
        <w:t>Ressurser</w:t>
      </w:r>
      <w:r>
        <w:rPr>
          <w:spacing w:val="-4"/>
        </w:rPr>
        <w:t> </w:t>
      </w:r>
      <w:r>
        <w:rPr/>
        <w:t>fra</w:t>
      </w:r>
      <w:r>
        <w:rPr>
          <w:spacing w:val="-3"/>
        </w:rPr>
        <w:t> </w:t>
      </w:r>
      <w:r>
        <w:rPr/>
        <w:t>det</w:t>
      </w:r>
      <w:r>
        <w:rPr>
          <w:spacing w:val="-3"/>
        </w:rPr>
        <w:t> </w:t>
      </w:r>
      <w:r>
        <w:rPr/>
        <w:t>gode</w:t>
      </w:r>
      <w:r>
        <w:rPr>
          <w:spacing w:val="-3"/>
        </w:rPr>
        <w:t> </w:t>
      </w:r>
      <w:r>
        <w:rPr>
          <w:spacing w:val="-5"/>
        </w:rPr>
        <w:t>liv</w:t>
      </w:r>
    </w:p>
    <w:p>
      <w:pPr>
        <w:pStyle w:val="BodyText"/>
        <w:spacing w:before="122"/>
        <w:ind w:left="330" w:right="321"/>
      </w:pPr>
      <w:r>
        <w:rPr/>
        <w:t>Jeg</w:t>
      </w:r>
      <w:r>
        <w:rPr>
          <w:spacing w:val="-3"/>
        </w:rPr>
        <w:t> </w:t>
      </w:r>
      <w:r>
        <w:rPr/>
        <w:t>har</w:t>
      </w:r>
      <w:r>
        <w:rPr>
          <w:spacing w:val="-3"/>
        </w:rPr>
        <w:t> </w:t>
      </w:r>
      <w:r>
        <w:rPr/>
        <w:t>tidligere</w:t>
      </w:r>
      <w:r>
        <w:rPr>
          <w:spacing w:val="-3"/>
        </w:rPr>
        <w:t> </w:t>
      </w:r>
      <w:r>
        <w:rPr/>
        <w:t>fokusert</w:t>
      </w:r>
      <w:r>
        <w:rPr>
          <w:spacing w:val="-3"/>
        </w:rPr>
        <w:t> </w:t>
      </w:r>
      <w:r>
        <w:rPr/>
        <w:t>på</w:t>
      </w:r>
      <w:r>
        <w:rPr>
          <w:spacing w:val="-3"/>
        </w:rPr>
        <w:t> </w:t>
      </w:r>
      <w:r>
        <w:rPr/>
        <w:t>mentale</w:t>
      </w:r>
      <w:r>
        <w:rPr>
          <w:spacing w:val="-3"/>
        </w:rPr>
        <w:t> </w:t>
      </w:r>
      <w:r>
        <w:rPr/>
        <w:t>ressurser</w:t>
      </w:r>
      <w:r>
        <w:rPr>
          <w:spacing w:val="-3"/>
        </w:rPr>
        <w:t> </w:t>
      </w:r>
      <w:r>
        <w:rPr/>
        <w:t>som</w:t>
      </w:r>
      <w:r>
        <w:rPr>
          <w:spacing w:val="-3"/>
        </w:rPr>
        <w:t> </w:t>
      </w:r>
      <w:r>
        <w:rPr/>
        <w:t>blir</w:t>
      </w:r>
      <w:r>
        <w:rPr>
          <w:spacing w:val="-3"/>
        </w:rPr>
        <w:t> </w:t>
      </w:r>
      <w:r>
        <w:rPr/>
        <w:t>anvendt</w:t>
      </w:r>
      <w:r>
        <w:rPr>
          <w:spacing w:val="-3"/>
        </w:rPr>
        <w:t> </w:t>
      </w:r>
      <w:r>
        <w:rPr/>
        <w:t>i</w:t>
      </w:r>
      <w:r>
        <w:rPr>
          <w:spacing w:val="-3"/>
        </w:rPr>
        <w:t> </w:t>
      </w:r>
      <w:r>
        <w:rPr/>
        <w:t>forbindelse</w:t>
      </w:r>
      <w:r>
        <w:rPr>
          <w:spacing w:val="-3"/>
        </w:rPr>
        <w:t> </w:t>
      </w:r>
      <w:r>
        <w:rPr/>
        <w:t>med</w:t>
      </w:r>
      <w:r>
        <w:rPr>
          <w:spacing w:val="-3"/>
        </w:rPr>
        <w:t> </w:t>
      </w:r>
      <w:r>
        <w:rPr/>
        <w:t>ut- vikling av psykisk plage. De viktigste terapeutiske ressursene er imidlertid positive opplevelser,</w:t>
      </w:r>
      <w:r>
        <w:rPr>
          <w:spacing w:val="-2"/>
        </w:rPr>
        <w:t> </w:t>
      </w:r>
      <w:r>
        <w:rPr/>
        <w:t>øyeblikk</w:t>
      </w:r>
      <w:r>
        <w:rPr>
          <w:spacing w:val="-2"/>
        </w:rPr>
        <w:t> </w:t>
      </w:r>
      <w:r>
        <w:rPr/>
        <w:t>av</w:t>
      </w:r>
      <w:r>
        <w:rPr>
          <w:spacing w:val="-2"/>
        </w:rPr>
        <w:t> </w:t>
      </w:r>
      <w:r>
        <w:rPr/>
        <w:t>lykke,</w:t>
      </w:r>
      <w:r>
        <w:rPr>
          <w:spacing w:val="-2"/>
        </w:rPr>
        <w:t> </w:t>
      </w:r>
      <w:r>
        <w:rPr/>
        <w:t>ros,</w:t>
      </w:r>
      <w:r>
        <w:rPr>
          <w:spacing w:val="-2"/>
        </w:rPr>
        <w:t> </w:t>
      </w:r>
      <w:r>
        <w:rPr/>
        <w:t>glede,</w:t>
      </w:r>
      <w:r>
        <w:rPr>
          <w:spacing w:val="-2"/>
        </w:rPr>
        <w:t> </w:t>
      </w:r>
      <w:r>
        <w:rPr/>
        <w:t>ro,</w:t>
      </w:r>
      <w:r>
        <w:rPr>
          <w:spacing w:val="-2"/>
        </w:rPr>
        <w:t> </w:t>
      </w:r>
      <w:r>
        <w:rPr/>
        <w:t>trygghet,</w:t>
      </w:r>
      <w:r>
        <w:rPr>
          <w:spacing w:val="-2"/>
        </w:rPr>
        <w:t> </w:t>
      </w:r>
      <w:r>
        <w:rPr/>
        <w:t>hengivenhet,</w:t>
      </w:r>
      <w:r>
        <w:rPr>
          <w:spacing w:val="-2"/>
        </w:rPr>
        <w:t> </w:t>
      </w:r>
      <w:r>
        <w:rPr/>
        <w:t>sikkerhet,</w:t>
      </w:r>
      <w:r>
        <w:rPr>
          <w:spacing w:val="-2"/>
        </w:rPr>
        <w:t> </w:t>
      </w:r>
      <w:r>
        <w:rPr/>
        <w:t>forstå- else, fellesskapsfølelse, mestring, opplevelse av mening og øyeblikk fylt med positiv spenning og dramatikk. Disse opplevelsene består av positivt ladete biopsykiske ele- </w:t>
      </w:r>
      <w:r>
        <w:rPr>
          <w:spacing w:val="-2"/>
        </w:rPr>
        <w:t>menter.</w:t>
      </w:r>
    </w:p>
    <w:p>
      <w:pPr>
        <w:pStyle w:val="BodyText"/>
        <w:ind w:left="330" w:right="321"/>
      </w:pPr>
      <w:r>
        <w:rPr/>
        <w:t>I</w:t>
      </w:r>
      <w:r>
        <w:rPr>
          <w:spacing w:val="-6"/>
        </w:rPr>
        <w:t> </w:t>
      </w:r>
      <w:r>
        <w:rPr/>
        <w:t>hver</w:t>
      </w:r>
      <w:r>
        <w:rPr>
          <w:spacing w:val="-6"/>
        </w:rPr>
        <w:t> </w:t>
      </w:r>
      <w:r>
        <w:rPr/>
        <w:t>av</w:t>
      </w:r>
      <w:r>
        <w:rPr>
          <w:spacing w:val="-6"/>
        </w:rPr>
        <w:t> </w:t>
      </w:r>
      <w:r>
        <w:rPr/>
        <w:t>disse</w:t>
      </w:r>
      <w:r>
        <w:rPr>
          <w:spacing w:val="-6"/>
        </w:rPr>
        <w:t> </w:t>
      </w:r>
      <w:r>
        <w:rPr/>
        <w:t>opplevelsene</w:t>
      </w:r>
      <w:r>
        <w:rPr>
          <w:spacing w:val="-6"/>
        </w:rPr>
        <w:t> </w:t>
      </w:r>
      <w:r>
        <w:rPr/>
        <w:t>ligger</w:t>
      </w:r>
      <w:r>
        <w:rPr>
          <w:spacing w:val="-6"/>
        </w:rPr>
        <w:t> </w:t>
      </w:r>
      <w:r>
        <w:rPr/>
        <w:t>det</w:t>
      </w:r>
      <w:r>
        <w:rPr>
          <w:spacing w:val="-7"/>
        </w:rPr>
        <w:t> </w:t>
      </w:r>
      <w:r>
        <w:rPr/>
        <w:t>kvaliteter</w:t>
      </w:r>
      <w:r>
        <w:rPr>
          <w:spacing w:val="-7"/>
        </w:rPr>
        <w:t> </w:t>
      </w:r>
      <w:r>
        <w:rPr/>
        <w:t>som,</w:t>
      </w:r>
      <w:r>
        <w:rPr>
          <w:spacing w:val="-7"/>
        </w:rPr>
        <w:t> </w:t>
      </w:r>
      <w:r>
        <w:rPr/>
        <w:t>dersom</w:t>
      </w:r>
      <w:r>
        <w:rPr>
          <w:spacing w:val="-7"/>
        </w:rPr>
        <w:t> </w:t>
      </w:r>
      <w:r>
        <w:rPr/>
        <w:t>de</w:t>
      </w:r>
      <w:r>
        <w:rPr>
          <w:spacing w:val="-6"/>
        </w:rPr>
        <w:t> </w:t>
      </w:r>
      <w:r>
        <w:rPr/>
        <w:t>overføres</w:t>
      </w:r>
      <w:r>
        <w:rPr>
          <w:spacing w:val="-6"/>
        </w:rPr>
        <w:t> </w:t>
      </w:r>
      <w:r>
        <w:rPr/>
        <w:t>til</w:t>
      </w:r>
      <w:r>
        <w:rPr>
          <w:spacing w:val="-7"/>
        </w:rPr>
        <w:t> </w:t>
      </w:r>
      <w:r>
        <w:rPr/>
        <w:t>situasjo- ner preget av symptomer, er av stor verdi. En del av behandlingens mål vil være å gi klientene kontakt med, og gjøre dem i stand til å anvende, disse mentale ressursene i det daglige. Dette har en klar terapeutisk funksjon.</w:t>
      </w:r>
    </w:p>
    <w:p>
      <w:pPr>
        <w:pStyle w:val="BodyText"/>
        <w:spacing w:before="65"/>
        <w:ind w:left="0"/>
        <w:jc w:val="left"/>
      </w:pPr>
    </w:p>
    <w:p>
      <w:pPr>
        <w:pStyle w:val="Heading5"/>
        <w:ind w:left="330"/>
      </w:pPr>
      <w:r>
        <w:rPr/>
        <w:t>Terapeutiske</w:t>
      </w:r>
      <w:r>
        <w:rPr>
          <w:spacing w:val="-9"/>
        </w:rPr>
        <w:t> </w:t>
      </w:r>
      <w:r>
        <w:rPr>
          <w:spacing w:val="-2"/>
        </w:rPr>
        <w:t>oppgaver</w:t>
      </w:r>
    </w:p>
    <w:p>
      <w:pPr>
        <w:pStyle w:val="BodyText"/>
        <w:spacing w:before="314"/>
        <w:ind w:left="330" w:right="321"/>
      </w:pPr>
      <w:r>
        <w:rPr/>
        <w:t>Forståelsen</w:t>
      </w:r>
      <w:r>
        <w:rPr>
          <w:spacing w:val="-1"/>
        </w:rPr>
        <w:t> </w:t>
      </w:r>
      <w:r>
        <w:rPr/>
        <w:t>av</w:t>
      </w:r>
      <w:r>
        <w:rPr>
          <w:spacing w:val="-1"/>
        </w:rPr>
        <w:t> </w:t>
      </w:r>
      <w:r>
        <w:rPr/>
        <w:t>klientenes</w:t>
      </w:r>
      <w:r>
        <w:rPr>
          <w:spacing w:val="-1"/>
        </w:rPr>
        <w:t> </w:t>
      </w:r>
      <w:r>
        <w:rPr/>
        <w:t>terapeutiske</w:t>
      </w:r>
      <w:r>
        <w:rPr>
          <w:spacing w:val="-1"/>
        </w:rPr>
        <w:t> </w:t>
      </w:r>
      <w:r>
        <w:rPr/>
        <w:t>ressurser</w:t>
      </w:r>
      <w:r>
        <w:rPr>
          <w:spacing w:val="-1"/>
        </w:rPr>
        <w:t> </w:t>
      </w:r>
      <w:r>
        <w:rPr/>
        <w:t>får</w:t>
      </w:r>
      <w:r>
        <w:rPr>
          <w:spacing w:val="-1"/>
        </w:rPr>
        <w:t> </w:t>
      </w:r>
      <w:r>
        <w:rPr/>
        <w:t>direkte</w:t>
      </w:r>
      <w:r>
        <w:rPr>
          <w:spacing w:val="-1"/>
        </w:rPr>
        <w:t> </w:t>
      </w:r>
      <w:r>
        <w:rPr/>
        <w:t>konsekvenser</w:t>
      </w:r>
      <w:r>
        <w:rPr>
          <w:spacing w:val="-1"/>
        </w:rPr>
        <w:t> </w:t>
      </w:r>
      <w:r>
        <w:rPr/>
        <w:t>for</w:t>
      </w:r>
      <w:r>
        <w:rPr>
          <w:spacing w:val="-1"/>
        </w:rPr>
        <w:t> </w:t>
      </w:r>
      <w:r>
        <w:rPr/>
        <w:t>behand- lingen.</w:t>
      </w:r>
      <w:r>
        <w:rPr>
          <w:spacing w:val="-12"/>
        </w:rPr>
        <w:t> </w:t>
      </w:r>
      <w:r>
        <w:rPr/>
        <w:t>Terapeutens</w:t>
      </w:r>
      <w:r>
        <w:rPr>
          <w:spacing w:val="-12"/>
        </w:rPr>
        <w:t> </w:t>
      </w:r>
      <w:r>
        <w:rPr/>
        <w:t>oppgave</w:t>
      </w:r>
      <w:r>
        <w:rPr>
          <w:spacing w:val="-12"/>
        </w:rPr>
        <w:t> </w:t>
      </w:r>
      <w:r>
        <w:rPr/>
        <w:t>utvides</w:t>
      </w:r>
      <w:r>
        <w:rPr>
          <w:spacing w:val="-12"/>
        </w:rPr>
        <w:t> </w:t>
      </w:r>
      <w:r>
        <w:rPr/>
        <w:t>fra</w:t>
      </w:r>
      <w:r>
        <w:rPr>
          <w:spacing w:val="-12"/>
        </w:rPr>
        <w:t> </w:t>
      </w:r>
      <w:r>
        <w:rPr/>
        <w:t>å</w:t>
      </w:r>
      <w:r>
        <w:rPr>
          <w:spacing w:val="-12"/>
        </w:rPr>
        <w:t> </w:t>
      </w:r>
      <w:r>
        <w:rPr/>
        <w:t>behandle</w:t>
      </w:r>
      <w:r>
        <w:rPr>
          <w:spacing w:val="-12"/>
        </w:rPr>
        <w:t> </w:t>
      </w:r>
      <w:r>
        <w:rPr/>
        <w:t>for</w:t>
      </w:r>
      <w:r>
        <w:rPr>
          <w:spacing w:val="-12"/>
        </w:rPr>
        <w:t> </w:t>
      </w:r>
      <w:r>
        <w:rPr/>
        <w:t>å</w:t>
      </w:r>
      <w:r>
        <w:rPr>
          <w:spacing w:val="-12"/>
        </w:rPr>
        <w:t> </w:t>
      </w:r>
      <w:r>
        <w:rPr/>
        <w:t>redusere</w:t>
      </w:r>
      <w:r>
        <w:rPr>
          <w:spacing w:val="-12"/>
        </w:rPr>
        <w:t> </w:t>
      </w:r>
      <w:r>
        <w:rPr/>
        <w:t>symptomer</w:t>
      </w:r>
      <w:r>
        <w:rPr>
          <w:spacing w:val="-12"/>
        </w:rPr>
        <w:t> </w:t>
      </w:r>
      <w:r>
        <w:rPr/>
        <w:t>til</w:t>
      </w:r>
      <w:r>
        <w:rPr>
          <w:spacing w:val="-12"/>
        </w:rPr>
        <w:t> </w:t>
      </w:r>
      <w:r>
        <w:rPr/>
        <w:t>å</w:t>
      </w:r>
      <w:r>
        <w:rPr>
          <w:spacing w:val="-12"/>
        </w:rPr>
        <w:t> </w:t>
      </w:r>
      <w:r>
        <w:rPr/>
        <w:t>vise at</w:t>
      </w:r>
      <w:r>
        <w:rPr>
          <w:spacing w:val="-12"/>
        </w:rPr>
        <w:t> </w:t>
      </w:r>
      <w:r>
        <w:rPr/>
        <w:t>klientene</w:t>
      </w:r>
      <w:r>
        <w:rPr>
          <w:spacing w:val="-12"/>
        </w:rPr>
        <w:t> </w:t>
      </w:r>
      <w:r>
        <w:rPr/>
        <w:t>har</w:t>
      </w:r>
      <w:r>
        <w:rPr>
          <w:spacing w:val="-12"/>
        </w:rPr>
        <w:t> </w:t>
      </w:r>
      <w:r>
        <w:rPr/>
        <w:t>de</w:t>
      </w:r>
      <w:r>
        <w:rPr>
          <w:spacing w:val="-12"/>
        </w:rPr>
        <w:t> </w:t>
      </w:r>
      <w:r>
        <w:rPr/>
        <w:t>nødvendige</w:t>
      </w:r>
      <w:r>
        <w:rPr>
          <w:spacing w:val="-12"/>
        </w:rPr>
        <w:t> </w:t>
      </w:r>
      <w:r>
        <w:rPr/>
        <w:t>mentale</w:t>
      </w:r>
      <w:r>
        <w:rPr>
          <w:spacing w:val="-12"/>
        </w:rPr>
        <w:t> </w:t>
      </w:r>
      <w:r>
        <w:rPr/>
        <w:t>ressursene</w:t>
      </w:r>
      <w:r>
        <w:rPr>
          <w:spacing w:val="-12"/>
        </w:rPr>
        <w:t> </w:t>
      </w:r>
      <w:r>
        <w:rPr/>
        <w:t>til</w:t>
      </w:r>
      <w:r>
        <w:rPr>
          <w:spacing w:val="-12"/>
        </w:rPr>
        <w:t> </w:t>
      </w:r>
      <w:r>
        <w:rPr/>
        <w:t>å</w:t>
      </w:r>
      <w:r>
        <w:rPr>
          <w:spacing w:val="-12"/>
        </w:rPr>
        <w:t> </w:t>
      </w:r>
      <w:r>
        <w:rPr/>
        <w:t>oppleve</w:t>
      </w:r>
      <w:r>
        <w:rPr>
          <w:spacing w:val="-12"/>
        </w:rPr>
        <w:t> </w:t>
      </w:r>
      <w:r>
        <w:rPr/>
        <w:t>velvære</w:t>
      </w:r>
      <w:r>
        <w:rPr>
          <w:spacing w:val="-12"/>
        </w:rPr>
        <w:t> </w:t>
      </w:r>
      <w:r>
        <w:rPr/>
        <w:t>og</w:t>
      </w:r>
      <w:r>
        <w:rPr>
          <w:spacing w:val="-12"/>
        </w:rPr>
        <w:t> </w:t>
      </w:r>
      <w:r>
        <w:rPr/>
        <w:t>mestre</w:t>
      </w:r>
      <w:r>
        <w:rPr>
          <w:spacing w:val="-12"/>
        </w:rPr>
        <w:t> </w:t>
      </w:r>
      <w:r>
        <w:rPr/>
        <w:t>sine liv.</w:t>
      </w:r>
      <w:r>
        <w:rPr>
          <w:spacing w:val="-6"/>
        </w:rPr>
        <w:t> </w:t>
      </w:r>
      <w:r>
        <w:rPr/>
        <w:t>Terapeutens</w:t>
      </w:r>
      <w:r>
        <w:rPr>
          <w:spacing w:val="-6"/>
        </w:rPr>
        <w:t> </w:t>
      </w:r>
      <w:r>
        <w:rPr/>
        <w:t>oppgave</w:t>
      </w:r>
      <w:r>
        <w:rPr>
          <w:spacing w:val="-6"/>
        </w:rPr>
        <w:t> </w:t>
      </w:r>
      <w:r>
        <w:rPr/>
        <w:t>blir</w:t>
      </w:r>
      <w:r>
        <w:rPr>
          <w:spacing w:val="-6"/>
        </w:rPr>
        <w:t> </w:t>
      </w:r>
      <w:r>
        <w:rPr/>
        <w:t>også</w:t>
      </w:r>
      <w:r>
        <w:rPr>
          <w:spacing w:val="-6"/>
        </w:rPr>
        <w:t> </w:t>
      </w:r>
      <w:r>
        <w:rPr/>
        <w:t>å</w:t>
      </w:r>
      <w:r>
        <w:rPr>
          <w:spacing w:val="-6"/>
        </w:rPr>
        <w:t> </w:t>
      </w:r>
      <w:r>
        <w:rPr/>
        <w:t>formidle</w:t>
      </w:r>
      <w:r>
        <w:rPr>
          <w:spacing w:val="-6"/>
        </w:rPr>
        <w:t> </w:t>
      </w:r>
      <w:r>
        <w:rPr/>
        <w:t>at</w:t>
      </w:r>
      <w:r>
        <w:rPr>
          <w:spacing w:val="-6"/>
        </w:rPr>
        <w:t> </w:t>
      </w:r>
      <w:r>
        <w:rPr/>
        <w:t>terapeuten</w:t>
      </w:r>
      <w:r>
        <w:rPr>
          <w:spacing w:val="-6"/>
        </w:rPr>
        <w:t> </w:t>
      </w:r>
      <w:r>
        <w:rPr/>
        <w:t>kan</w:t>
      </w:r>
      <w:r>
        <w:rPr>
          <w:spacing w:val="-6"/>
        </w:rPr>
        <w:t> </w:t>
      </w:r>
      <w:r>
        <w:rPr/>
        <w:t>hjelpe</w:t>
      </w:r>
      <w:r>
        <w:rPr>
          <w:spacing w:val="-6"/>
        </w:rPr>
        <w:t> </w:t>
      </w:r>
      <w:r>
        <w:rPr/>
        <w:t>med</w:t>
      </w:r>
      <w:r>
        <w:rPr>
          <w:spacing w:val="-6"/>
        </w:rPr>
        <w:t> </w:t>
      </w:r>
      <w:r>
        <w:rPr/>
        <w:t>å</w:t>
      </w:r>
      <w:r>
        <w:rPr>
          <w:spacing w:val="-6"/>
        </w:rPr>
        <w:t> </w:t>
      </w:r>
      <w:r>
        <w:rPr/>
        <w:t>redusere det psykiske materialet som hindrer klientene i å anvende sine mentale ressurser.</w:t>
      </w:r>
    </w:p>
    <w:p>
      <w:pPr>
        <w:pStyle w:val="BodyText"/>
        <w:ind w:left="330" w:right="321"/>
      </w:pPr>
      <w:r>
        <w:rPr/>
        <w:t>Slik fremstår behandlingen som et teamarbeid mellom terapeut og klient. Klientene deltar i kartleggingen og aktiveringen av positive egenskaper som er viktige for å re- dusere, og kanskje bli kvitt, ubehagelige reaksjoner. Dette i seg selv vil kunne ha en positiv betydning.</w:t>
      </w:r>
    </w:p>
    <w:p>
      <w:pPr>
        <w:pStyle w:val="BodyText"/>
        <w:spacing w:before="64"/>
        <w:ind w:left="0"/>
        <w:jc w:val="left"/>
      </w:pPr>
    </w:p>
    <w:p>
      <w:pPr>
        <w:pStyle w:val="Heading5"/>
        <w:ind w:left="330"/>
      </w:pPr>
      <w:r>
        <w:rPr/>
        <w:t>Anvendelsen</w:t>
      </w:r>
      <w:r>
        <w:rPr>
          <w:spacing w:val="-4"/>
        </w:rPr>
        <w:t> </w:t>
      </w:r>
      <w:r>
        <w:rPr/>
        <w:t>av</w:t>
      </w:r>
      <w:r>
        <w:rPr>
          <w:spacing w:val="-4"/>
        </w:rPr>
        <w:t> </w:t>
      </w:r>
      <w:r>
        <w:rPr/>
        <w:t>terapeutiske</w:t>
      </w:r>
      <w:r>
        <w:rPr>
          <w:spacing w:val="-4"/>
        </w:rPr>
        <w:t> </w:t>
      </w:r>
      <w:r>
        <w:rPr>
          <w:spacing w:val="-2"/>
        </w:rPr>
        <w:t>ressurser</w:t>
      </w:r>
    </w:p>
    <w:p>
      <w:pPr>
        <w:pStyle w:val="BodyText"/>
        <w:spacing w:before="314"/>
        <w:ind w:left="330" w:right="320"/>
      </w:pPr>
      <w:r>
        <w:rPr/>
        <w:t>Forståelsen</w:t>
      </w:r>
      <w:r>
        <w:rPr>
          <w:spacing w:val="-2"/>
        </w:rPr>
        <w:t> </w:t>
      </w:r>
      <w:r>
        <w:rPr/>
        <w:t>av</w:t>
      </w:r>
      <w:r>
        <w:rPr>
          <w:spacing w:val="-2"/>
        </w:rPr>
        <w:t> </w:t>
      </w:r>
      <w:r>
        <w:rPr/>
        <w:t>klientenes</w:t>
      </w:r>
      <w:r>
        <w:rPr>
          <w:spacing w:val="-2"/>
        </w:rPr>
        <w:t> </w:t>
      </w:r>
      <w:r>
        <w:rPr/>
        <w:t>terapeutiske</w:t>
      </w:r>
      <w:r>
        <w:rPr>
          <w:spacing w:val="-2"/>
        </w:rPr>
        <w:t> </w:t>
      </w:r>
      <w:r>
        <w:rPr/>
        <w:t>ressurser</w:t>
      </w:r>
      <w:r>
        <w:rPr>
          <w:spacing w:val="-2"/>
        </w:rPr>
        <w:t> </w:t>
      </w:r>
      <w:r>
        <w:rPr/>
        <w:t>kan</w:t>
      </w:r>
      <w:r>
        <w:rPr>
          <w:spacing w:val="-2"/>
        </w:rPr>
        <w:t> </w:t>
      </w:r>
      <w:r>
        <w:rPr/>
        <w:t>anvendes</w:t>
      </w:r>
      <w:r>
        <w:rPr>
          <w:spacing w:val="-2"/>
        </w:rPr>
        <w:t> </w:t>
      </w:r>
      <w:r>
        <w:rPr/>
        <w:t>i</w:t>
      </w:r>
      <w:r>
        <w:rPr>
          <w:spacing w:val="-2"/>
        </w:rPr>
        <w:t> </w:t>
      </w:r>
      <w:r>
        <w:rPr/>
        <w:t>behandling.</w:t>
      </w:r>
      <w:r>
        <w:rPr>
          <w:spacing w:val="-2"/>
        </w:rPr>
        <w:t> </w:t>
      </w:r>
      <w:r>
        <w:rPr/>
        <w:t>Terapeu- ten må tydeliggjøre og anerkjenne de mentale ressursene som klientene besitter. De må</w:t>
      </w:r>
      <w:r>
        <w:rPr>
          <w:spacing w:val="-8"/>
        </w:rPr>
        <w:t> </w:t>
      </w:r>
      <w:r>
        <w:rPr/>
        <w:t>formidle</w:t>
      </w:r>
      <w:r>
        <w:rPr>
          <w:spacing w:val="-8"/>
        </w:rPr>
        <w:t> </w:t>
      </w:r>
      <w:r>
        <w:rPr/>
        <w:t>at</w:t>
      </w:r>
      <w:r>
        <w:rPr>
          <w:spacing w:val="-8"/>
        </w:rPr>
        <w:t> </w:t>
      </w:r>
      <w:r>
        <w:rPr/>
        <w:t>klientenes</w:t>
      </w:r>
      <w:r>
        <w:rPr>
          <w:spacing w:val="-8"/>
        </w:rPr>
        <w:t> </w:t>
      </w:r>
      <w:r>
        <w:rPr/>
        <w:t>symptomer</w:t>
      </w:r>
      <w:r>
        <w:rPr>
          <w:spacing w:val="-8"/>
        </w:rPr>
        <w:t> </w:t>
      </w:r>
      <w:r>
        <w:rPr/>
        <w:t>blant</w:t>
      </w:r>
      <w:r>
        <w:rPr>
          <w:spacing w:val="-8"/>
        </w:rPr>
        <w:t> </w:t>
      </w:r>
      <w:r>
        <w:rPr/>
        <w:t>annet</w:t>
      </w:r>
      <w:r>
        <w:rPr>
          <w:spacing w:val="-8"/>
        </w:rPr>
        <w:t> </w:t>
      </w:r>
      <w:r>
        <w:rPr/>
        <w:t>er</w:t>
      </w:r>
      <w:r>
        <w:rPr>
          <w:spacing w:val="-8"/>
        </w:rPr>
        <w:t> </w:t>
      </w:r>
      <w:r>
        <w:rPr/>
        <w:t>en</w:t>
      </w:r>
      <w:r>
        <w:rPr>
          <w:spacing w:val="-8"/>
        </w:rPr>
        <w:t> </w:t>
      </w:r>
      <w:r>
        <w:rPr/>
        <w:t>følge</w:t>
      </w:r>
      <w:r>
        <w:rPr>
          <w:spacing w:val="-8"/>
        </w:rPr>
        <w:t> </w:t>
      </w:r>
      <w:r>
        <w:rPr/>
        <w:t>av</w:t>
      </w:r>
      <w:r>
        <w:rPr>
          <w:spacing w:val="-8"/>
        </w:rPr>
        <w:t> </w:t>
      </w:r>
      <w:r>
        <w:rPr/>
        <w:t>at</w:t>
      </w:r>
      <w:r>
        <w:rPr>
          <w:spacing w:val="-8"/>
        </w:rPr>
        <w:t> </w:t>
      </w:r>
      <w:r>
        <w:rPr/>
        <w:t>de</w:t>
      </w:r>
      <w:r>
        <w:rPr>
          <w:spacing w:val="-8"/>
        </w:rPr>
        <w:t> </w:t>
      </w:r>
      <w:r>
        <w:rPr/>
        <w:t>har</w:t>
      </w:r>
      <w:r>
        <w:rPr>
          <w:spacing w:val="-8"/>
        </w:rPr>
        <w:t> </w:t>
      </w:r>
      <w:r>
        <w:rPr/>
        <w:t>anvendt</w:t>
      </w:r>
      <w:r>
        <w:rPr>
          <w:spacing w:val="-8"/>
        </w:rPr>
        <w:t> </w:t>
      </w:r>
      <w:r>
        <w:rPr/>
        <w:t>sine mentale ressurser på en slik måte at dette har bidratt til utviklingen av psykisk plage, men også at de kan anvendes motsatt vei for å bedre den psykiske plagen.</w:t>
      </w:r>
    </w:p>
    <w:p>
      <w:pPr>
        <w:pStyle w:val="BodyText"/>
        <w:spacing w:before="95"/>
        <w:ind w:left="0"/>
        <w:jc w:val="left"/>
      </w:pPr>
    </w:p>
    <w:p>
      <w:pPr>
        <w:pStyle w:val="Heading5"/>
        <w:spacing w:line="218" w:lineRule="auto"/>
        <w:ind w:left="330"/>
      </w:pPr>
      <w:r>
        <w:rPr/>
        <w:t>Forbindelsen</w:t>
      </w:r>
      <w:r>
        <w:rPr>
          <w:spacing w:val="-8"/>
        </w:rPr>
        <w:t> </w:t>
      </w:r>
      <w:r>
        <w:rPr/>
        <w:t>mellom</w:t>
      </w:r>
      <w:r>
        <w:rPr>
          <w:spacing w:val="-8"/>
        </w:rPr>
        <w:t> </w:t>
      </w:r>
      <w:r>
        <w:rPr/>
        <w:t>teorien</w:t>
      </w:r>
      <w:r>
        <w:rPr>
          <w:spacing w:val="-8"/>
        </w:rPr>
        <w:t> </w:t>
      </w:r>
      <w:r>
        <w:rPr/>
        <w:t>om</w:t>
      </w:r>
      <w:r>
        <w:rPr>
          <w:spacing w:val="-8"/>
        </w:rPr>
        <w:t> </w:t>
      </w:r>
      <w:r>
        <w:rPr/>
        <w:t>de</w:t>
      </w:r>
      <w:r>
        <w:rPr>
          <w:spacing w:val="-8"/>
        </w:rPr>
        <w:t> </w:t>
      </w:r>
      <w:r>
        <w:rPr/>
        <w:t>terapeutiske</w:t>
      </w:r>
      <w:r>
        <w:rPr>
          <w:spacing w:val="-8"/>
        </w:rPr>
        <w:t> </w:t>
      </w:r>
      <w:r>
        <w:rPr/>
        <w:t>res- sursene, hjernens psykologi og lingvistisk terapi:</w:t>
      </w:r>
    </w:p>
    <w:p>
      <w:pPr>
        <w:pStyle w:val="BodyText"/>
        <w:spacing w:before="321"/>
        <w:ind w:left="330"/>
      </w:pPr>
      <w:r>
        <w:rPr>
          <w:spacing w:val="-2"/>
        </w:rPr>
        <w:t>Teorien</w:t>
      </w:r>
      <w:r>
        <w:rPr>
          <w:spacing w:val="-3"/>
        </w:rPr>
        <w:t> </w:t>
      </w:r>
      <w:r>
        <w:rPr>
          <w:spacing w:val="-2"/>
        </w:rPr>
        <w:t>om de terapeutiske ressursene, hjernens psykologi og lingvistisk terapi er </w:t>
      </w:r>
      <w:r>
        <w:rPr>
          <w:spacing w:val="-4"/>
        </w:rPr>
        <w:t>nært</w:t>
      </w:r>
    </w:p>
    <w:p>
      <w:pPr>
        <w:spacing w:after="0"/>
        <w:sectPr>
          <w:pgSz w:w="9640" w:h="13610"/>
          <w:pgMar w:header="367" w:footer="425" w:top="900" w:bottom="660" w:left="860" w:right="640"/>
        </w:sectPr>
      </w:pPr>
    </w:p>
    <w:p>
      <w:pPr>
        <w:pStyle w:val="BodyText"/>
        <w:spacing w:before="127"/>
        <w:ind w:right="548"/>
      </w:pPr>
      <w:r>
        <w:rPr/>
        <w:t>forbundet ved at de fokuserer på hvordan mentale prosesser, ressurser, og språk kan påvirke psykisk velvære og endring.</w:t>
      </w:r>
    </w:p>
    <w:p>
      <w:pPr>
        <w:pStyle w:val="BodyText"/>
        <w:ind w:right="547"/>
      </w:pPr>
      <w:r>
        <w:rPr/>
        <w:t>Kunnskapene</w:t>
      </w:r>
      <w:r>
        <w:rPr>
          <w:spacing w:val="-1"/>
        </w:rPr>
        <w:t> </w:t>
      </w:r>
      <w:r>
        <w:rPr/>
        <w:t>om</w:t>
      </w:r>
      <w:r>
        <w:rPr>
          <w:spacing w:val="-1"/>
        </w:rPr>
        <w:t> </w:t>
      </w:r>
      <w:r>
        <w:rPr/>
        <w:t>hjernens</w:t>
      </w:r>
      <w:r>
        <w:rPr>
          <w:spacing w:val="-1"/>
        </w:rPr>
        <w:t> </w:t>
      </w:r>
      <w:r>
        <w:rPr/>
        <w:t>psykologi</w:t>
      </w:r>
      <w:r>
        <w:rPr>
          <w:spacing w:val="-1"/>
        </w:rPr>
        <w:t> </w:t>
      </w:r>
      <w:r>
        <w:rPr/>
        <w:t>tar</w:t>
      </w:r>
      <w:r>
        <w:rPr>
          <w:spacing w:val="-1"/>
        </w:rPr>
        <w:t> </w:t>
      </w:r>
      <w:r>
        <w:rPr/>
        <w:t>utgangspunkt</w:t>
      </w:r>
      <w:r>
        <w:rPr>
          <w:spacing w:val="-1"/>
        </w:rPr>
        <w:t> </w:t>
      </w:r>
      <w:r>
        <w:rPr/>
        <w:t>i</w:t>
      </w:r>
      <w:r>
        <w:rPr>
          <w:spacing w:val="-1"/>
        </w:rPr>
        <w:t> </w:t>
      </w:r>
      <w:r>
        <w:rPr/>
        <w:t>hvordan</w:t>
      </w:r>
      <w:r>
        <w:rPr>
          <w:spacing w:val="-1"/>
        </w:rPr>
        <w:t> </w:t>
      </w:r>
      <w:r>
        <w:rPr/>
        <w:t>hjernen</w:t>
      </w:r>
      <w:r>
        <w:rPr>
          <w:spacing w:val="-1"/>
        </w:rPr>
        <w:t> </w:t>
      </w:r>
      <w:r>
        <w:rPr/>
        <w:t>bearbeider </w:t>
      </w:r>
      <w:r>
        <w:rPr>
          <w:spacing w:val="-2"/>
        </w:rPr>
        <w:t>og</w:t>
      </w:r>
      <w:r>
        <w:rPr>
          <w:spacing w:val="-5"/>
        </w:rPr>
        <w:t> </w:t>
      </w:r>
      <w:r>
        <w:rPr>
          <w:spacing w:val="-2"/>
        </w:rPr>
        <w:t>lagrer</w:t>
      </w:r>
      <w:r>
        <w:rPr>
          <w:spacing w:val="-5"/>
        </w:rPr>
        <w:t> </w:t>
      </w:r>
      <w:r>
        <w:rPr>
          <w:spacing w:val="-2"/>
        </w:rPr>
        <w:t>psykisk</w:t>
      </w:r>
      <w:r>
        <w:rPr>
          <w:spacing w:val="-5"/>
        </w:rPr>
        <w:t> </w:t>
      </w:r>
      <w:r>
        <w:rPr>
          <w:spacing w:val="-2"/>
        </w:rPr>
        <w:t>materiale,</w:t>
      </w:r>
      <w:r>
        <w:rPr>
          <w:spacing w:val="-5"/>
        </w:rPr>
        <w:t> </w:t>
      </w:r>
      <w:r>
        <w:rPr>
          <w:spacing w:val="-2"/>
        </w:rPr>
        <w:t>og</w:t>
      </w:r>
      <w:r>
        <w:rPr>
          <w:spacing w:val="-5"/>
        </w:rPr>
        <w:t> </w:t>
      </w:r>
      <w:r>
        <w:rPr>
          <w:spacing w:val="-2"/>
        </w:rPr>
        <w:t>hvordan</w:t>
      </w:r>
      <w:r>
        <w:rPr>
          <w:spacing w:val="-5"/>
        </w:rPr>
        <w:t> </w:t>
      </w:r>
      <w:r>
        <w:rPr>
          <w:spacing w:val="-2"/>
        </w:rPr>
        <w:t>disse</w:t>
      </w:r>
      <w:r>
        <w:rPr>
          <w:spacing w:val="-5"/>
        </w:rPr>
        <w:t> </w:t>
      </w:r>
      <w:r>
        <w:rPr>
          <w:spacing w:val="-2"/>
        </w:rPr>
        <w:t>mentale</w:t>
      </w:r>
      <w:r>
        <w:rPr>
          <w:spacing w:val="-5"/>
        </w:rPr>
        <w:t> </w:t>
      </w:r>
      <w:r>
        <w:rPr>
          <w:spacing w:val="-2"/>
        </w:rPr>
        <w:t>prosessene</w:t>
      </w:r>
      <w:r>
        <w:rPr>
          <w:spacing w:val="-5"/>
        </w:rPr>
        <w:t> </w:t>
      </w:r>
      <w:r>
        <w:rPr>
          <w:spacing w:val="-2"/>
        </w:rPr>
        <w:t>kan</w:t>
      </w:r>
      <w:r>
        <w:rPr>
          <w:spacing w:val="-5"/>
        </w:rPr>
        <w:t> </w:t>
      </w:r>
      <w:r>
        <w:rPr>
          <w:spacing w:val="-2"/>
        </w:rPr>
        <w:t>anvendes</w:t>
      </w:r>
      <w:r>
        <w:rPr>
          <w:spacing w:val="-5"/>
        </w:rPr>
        <w:t> </w:t>
      </w:r>
      <w:r>
        <w:rPr>
          <w:spacing w:val="-2"/>
        </w:rPr>
        <w:t>til</w:t>
      </w:r>
      <w:r>
        <w:rPr>
          <w:spacing w:val="-5"/>
        </w:rPr>
        <w:t> </w:t>
      </w:r>
      <w:r>
        <w:rPr>
          <w:spacing w:val="-2"/>
        </w:rPr>
        <w:t>både </w:t>
      </w:r>
      <w:r>
        <w:rPr/>
        <w:t>å</w:t>
      </w:r>
      <w:r>
        <w:rPr>
          <w:spacing w:val="-13"/>
        </w:rPr>
        <w:t> </w:t>
      </w:r>
      <w:r>
        <w:rPr/>
        <w:t>opprettholde</w:t>
      </w:r>
      <w:r>
        <w:rPr>
          <w:spacing w:val="-12"/>
        </w:rPr>
        <w:t> </w:t>
      </w:r>
      <w:r>
        <w:rPr/>
        <w:t>og</w:t>
      </w:r>
      <w:r>
        <w:rPr>
          <w:spacing w:val="-13"/>
        </w:rPr>
        <w:t> </w:t>
      </w:r>
      <w:r>
        <w:rPr/>
        <w:t>forandre</w:t>
      </w:r>
      <w:r>
        <w:rPr>
          <w:spacing w:val="-12"/>
        </w:rPr>
        <w:t> </w:t>
      </w:r>
      <w:r>
        <w:rPr/>
        <w:t>psykisk</w:t>
      </w:r>
      <w:r>
        <w:rPr>
          <w:spacing w:val="-13"/>
        </w:rPr>
        <w:t> </w:t>
      </w:r>
      <w:r>
        <w:rPr/>
        <w:t>tilstand.</w:t>
      </w:r>
      <w:r>
        <w:rPr>
          <w:spacing w:val="-12"/>
        </w:rPr>
        <w:t> </w:t>
      </w:r>
      <w:r>
        <w:rPr/>
        <w:t>Når</w:t>
      </w:r>
      <w:r>
        <w:rPr>
          <w:spacing w:val="-13"/>
        </w:rPr>
        <w:t> </w:t>
      </w:r>
      <w:r>
        <w:rPr/>
        <w:t>det</w:t>
      </w:r>
      <w:r>
        <w:rPr>
          <w:spacing w:val="-12"/>
        </w:rPr>
        <w:t> </w:t>
      </w:r>
      <w:r>
        <w:rPr/>
        <w:t>gjelder</w:t>
      </w:r>
      <w:r>
        <w:rPr>
          <w:spacing w:val="-13"/>
        </w:rPr>
        <w:t> </w:t>
      </w:r>
      <w:r>
        <w:rPr/>
        <w:t>teorien</w:t>
      </w:r>
      <w:r>
        <w:rPr>
          <w:spacing w:val="-12"/>
        </w:rPr>
        <w:t> </w:t>
      </w:r>
      <w:r>
        <w:rPr/>
        <w:t>om</w:t>
      </w:r>
      <w:r>
        <w:rPr>
          <w:spacing w:val="-13"/>
        </w:rPr>
        <w:t> </w:t>
      </w:r>
      <w:r>
        <w:rPr/>
        <w:t>de</w:t>
      </w:r>
      <w:r>
        <w:rPr>
          <w:spacing w:val="-12"/>
        </w:rPr>
        <w:t> </w:t>
      </w:r>
      <w:r>
        <w:rPr/>
        <w:t>terapeutiske ressursene, handler det om å aktivere de mentale kapasitetene som klienter allerede har</w:t>
      </w:r>
      <w:r>
        <w:rPr>
          <w:spacing w:val="-13"/>
        </w:rPr>
        <w:t> </w:t>
      </w:r>
      <w:r>
        <w:rPr/>
        <w:t>–</w:t>
      </w:r>
      <w:r>
        <w:rPr>
          <w:spacing w:val="-12"/>
        </w:rPr>
        <w:t> </w:t>
      </w:r>
      <w:r>
        <w:rPr/>
        <w:t>som</w:t>
      </w:r>
      <w:r>
        <w:rPr>
          <w:spacing w:val="-13"/>
        </w:rPr>
        <w:t> </w:t>
      </w:r>
      <w:r>
        <w:rPr/>
        <w:t>håp,</w:t>
      </w:r>
      <w:r>
        <w:rPr>
          <w:spacing w:val="-12"/>
        </w:rPr>
        <w:t> </w:t>
      </w:r>
      <w:r>
        <w:rPr/>
        <w:t>minner,</w:t>
      </w:r>
      <w:r>
        <w:rPr>
          <w:spacing w:val="-13"/>
        </w:rPr>
        <w:t> </w:t>
      </w:r>
      <w:r>
        <w:rPr/>
        <w:t>sanseopplevelser</w:t>
      </w:r>
      <w:r>
        <w:rPr>
          <w:spacing w:val="-12"/>
        </w:rPr>
        <w:t> </w:t>
      </w:r>
      <w:r>
        <w:rPr/>
        <w:t>–</w:t>
      </w:r>
      <w:r>
        <w:rPr>
          <w:spacing w:val="-13"/>
        </w:rPr>
        <w:t> </w:t>
      </w:r>
      <w:r>
        <w:rPr/>
        <w:t>for</w:t>
      </w:r>
      <w:r>
        <w:rPr>
          <w:spacing w:val="-12"/>
        </w:rPr>
        <w:t> </w:t>
      </w:r>
      <w:r>
        <w:rPr/>
        <w:t>å</w:t>
      </w:r>
      <w:r>
        <w:rPr>
          <w:spacing w:val="-13"/>
        </w:rPr>
        <w:t> </w:t>
      </w:r>
      <w:r>
        <w:rPr/>
        <w:t>redusere</w:t>
      </w:r>
      <w:r>
        <w:rPr>
          <w:spacing w:val="-12"/>
        </w:rPr>
        <w:t> </w:t>
      </w:r>
      <w:r>
        <w:rPr/>
        <w:t>symptomene.</w:t>
      </w:r>
      <w:r>
        <w:rPr>
          <w:spacing w:val="-13"/>
        </w:rPr>
        <w:t> </w:t>
      </w:r>
      <w:r>
        <w:rPr/>
        <w:t>I</w:t>
      </w:r>
      <w:r>
        <w:rPr>
          <w:spacing w:val="-12"/>
        </w:rPr>
        <w:t> </w:t>
      </w:r>
      <w:r>
        <w:rPr/>
        <w:t>hjernens</w:t>
      </w:r>
      <w:r>
        <w:rPr>
          <w:spacing w:val="-13"/>
        </w:rPr>
        <w:t> </w:t>
      </w:r>
      <w:r>
        <w:rPr/>
        <w:t>psy- kologi forstås disse ressursene som biologiske og psykologiske enheter som påvirker nevrologisk</w:t>
      </w:r>
      <w:r>
        <w:rPr>
          <w:spacing w:val="-9"/>
        </w:rPr>
        <w:t> </w:t>
      </w:r>
      <w:r>
        <w:rPr/>
        <w:t>aktivitet,</w:t>
      </w:r>
      <w:r>
        <w:rPr>
          <w:spacing w:val="-9"/>
        </w:rPr>
        <w:t> </w:t>
      </w:r>
      <w:r>
        <w:rPr/>
        <w:t>og</w:t>
      </w:r>
      <w:r>
        <w:rPr>
          <w:spacing w:val="-9"/>
        </w:rPr>
        <w:t> </w:t>
      </w:r>
      <w:r>
        <w:rPr/>
        <w:t>derfor</w:t>
      </w:r>
      <w:r>
        <w:rPr>
          <w:spacing w:val="-9"/>
        </w:rPr>
        <w:t> </w:t>
      </w:r>
      <w:r>
        <w:rPr/>
        <w:t>kan</w:t>
      </w:r>
      <w:r>
        <w:rPr>
          <w:spacing w:val="-9"/>
        </w:rPr>
        <w:t> </w:t>
      </w:r>
      <w:r>
        <w:rPr/>
        <w:t>endre</w:t>
      </w:r>
      <w:r>
        <w:rPr>
          <w:spacing w:val="-9"/>
        </w:rPr>
        <w:t> </w:t>
      </w:r>
      <w:r>
        <w:rPr/>
        <w:t>hjernens</w:t>
      </w:r>
      <w:r>
        <w:rPr>
          <w:spacing w:val="-9"/>
        </w:rPr>
        <w:t> </w:t>
      </w:r>
      <w:r>
        <w:rPr/>
        <w:t>tilstand</w:t>
      </w:r>
      <w:r>
        <w:rPr>
          <w:spacing w:val="-9"/>
        </w:rPr>
        <w:t> </w:t>
      </w:r>
      <w:r>
        <w:rPr/>
        <w:t>og</w:t>
      </w:r>
      <w:r>
        <w:rPr>
          <w:spacing w:val="-9"/>
        </w:rPr>
        <w:t> </w:t>
      </w:r>
      <w:r>
        <w:rPr/>
        <w:t>psykologiske</w:t>
      </w:r>
      <w:r>
        <w:rPr>
          <w:spacing w:val="-9"/>
        </w:rPr>
        <w:t> </w:t>
      </w:r>
      <w:r>
        <w:rPr/>
        <w:t>fungering dersom de anvendes og utvikles gjennom behandlingen.</w:t>
      </w:r>
    </w:p>
    <w:p>
      <w:pPr>
        <w:pStyle w:val="BodyText"/>
        <w:ind w:right="547" w:firstLine="283"/>
      </w:pPr>
      <w:r>
        <w:rPr/>
        <w:t>Lingvistisk</w:t>
      </w:r>
      <w:r>
        <w:rPr>
          <w:spacing w:val="-2"/>
        </w:rPr>
        <w:t> </w:t>
      </w:r>
      <w:r>
        <w:rPr/>
        <w:t>terapi</w:t>
      </w:r>
      <w:r>
        <w:rPr>
          <w:spacing w:val="-2"/>
        </w:rPr>
        <w:t> </w:t>
      </w:r>
      <w:r>
        <w:rPr/>
        <w:t>fokuserer</w:t>
      </w:r>
      <w:r>
        <w:rPr>
          <w:spacing w:val="-2"/>
        </w:rPr>
        <w:t> </w:t>
      </w:r>
      <w:r>
        <w:rPr/>
        <w:t>på</w:t>
      </w:r>
      <w:r>
        <w:rPr>
          <w:spacing w:val="-2"/>
        </w:rPr>
        <w:t> </w:t>
      </w:r>
      <w:r>
        <w:rPr/>
        <w:t>hvordan</w:t>
      </w:r>
      <w:r>
        <w:rPr>
          <w:spacing w:val="-2"/>
        </w:rPr>
        <w:t> </w:t>
      </w:r>
      <w:r>
        <w:rPr/>
        <w:t>språket,</w:t>
      </w:r>
      <w:r>
        <w:rPr>
          <w:spacing w:val="-2"/>
        </w:rPr>
        <w:t> </w:t>
      </w:r>
      <w:r>
        <w:rPr/>
        <w:t>som</w:t>
      </w:r>
      <w:r>
        <w:rPr>
          <w:spacing w:val="-2"/>
        </w:rPr>
        <w:t> </w:t>
      </w:r>
      <w:r>
        <w:rPr/>
        <w:t>både</w:t>
      </w:r>
      <w:r>
        <w:rPr>
          <w:spacing w:val="-2"/>
        </w:rPr>
        <w:t> </w:t>
      </w:r>
      <w:r>
        <w:rPr/>
        <w:t>et</w:t>
      </w:r>
      <w:r>
        <w:rPr>
          <w:spacing w:val="-2"/>
        </w:rPr>
        <w:t> </w:t>
      </w:r>
      <w:r>
        <w:rPr/>
        <w:t>kognitivt</w:t>
      </w:r>
      <w:r>
        <w:rPr>
          <w:spacing w:val="-2"/>
        </w:rPr>
        <w:t> </w:t>
      </w:r>
      <w:r>
        <w:rPr/>
        <w:t>og</w:t>
      </w:r>
      <w:r>
        <w:rPr>
          <w:spacing w:val="-2"/>
        </w:rPr>
        <w:t> </w:t>
      </w:r>
      <w:r>
        <w:rPr/>
        <w:t>emosjo- nelt</w:t>
      </w:r>
      <w:r>
        <w:rPr>
          <w:spacing w:val="-8"/>
        </w:rPr>
        <w:t> </w:t>
      </w:r>
      <w:r>
        <w:rPr/>
        <w:t>verktøy,</w:t>
      </w:r>
      <w:r>
        <w:rPr>
          <w:spacing w:val="-8"/>
        </w:rPr>
        <w:t> </w:t>
      </w:r>
      <w:r>
        <w:rPr/>
        <w:t>kan</w:t>
      </w:r>
      <w:r>
        <w:rPr>
          <w:spacing w:val="-8"/>
        </w:rPr>
        <w:t> </w:t>
      </w:r>
      <w:r>
        <w:rPr/>
        <w:t>brukes</w:t>
      </w:r>
      <w:r>
        <w:rPr>
          <w:spacing w:val="-8"/>
        </w:rPr>
        <w:t> </w:t>
      </w:r>
      <w:r>
        <w:rPr/>
        <w:t>for</w:t>
      </w:r>
      <w:r>
        <w:rPr>
          <w:spacing w:val="-8"/>
        </w:rPr>
        <w:t> </w:t>
      </w:r>
      <w:r>
        <w:rPr/>
        <w:t>å</w:t>
      </w:r>
      <w:r>
        <w:rPr>
          <w:spacing w:val="-8"/>
        </w:rPr>
        <w:t> </w:t>
      </w:r>
      <w:r>
        <w:rPr/>
        <w:t>forandre</w:t>
      </w:r>
      <w:r>
        <w:rPr>
          <w:spacing w:val="-8"/>
        </w:rPr>
        <w:t> </w:t>
      </w:r>
      <w:r>
        <w:rPr/>
        <w:t>mentale</w:t>
      </w:r>
      <w:r>
        <w:rPr>
          <w:spacing w:val="-8"/>
        </w:rPr>
        <w:t> </w:t>
      </w:r>
      <w:r>
        <w:rPr/>
        <w:t>opplevelser.</w:t>
      </w:r>
      <w:r>
        <w:rPr>
          <w:spacing w:val="-8"/>
        </w:rPr>
        <w:t> </w:t>
      </w:r>
      <w:r>
        <w:rPr/>
        <w:t>Gjennom</w:t>
      </w:r>
      <w:r>
        <w:rPr>
          <w:spacing w:val="-8"/>
        </w:rPr>
        <w:t> </w:t>
      </w:r>
      <w:r>
        <w:rPr/>
        <w:t>språklige</w:t>
      </w:r>
      <w:r>
        <w:rPr>
          <w:spacing w:val="-8"/>
        </w:rPr>
        <w:t> </w:t>
      </w:r>
      <w:r>
        <w:rPr/>
        <w:t>inter- vensjoner kan klientens psykiske materiale omformes, og negative tanker og følelser kan struktureres på nye måter. Teorien om de terapeutiske ressursene passer inn her ved</w:t>
      </w:r>
      <w:r>
        <w:rPr>
          <w:spacing w:val="-5"/>
        </w:rPr>
        <w:t> </w:t>
      </w:r>
      <w:r>
        <w:rPr/>
        <w:t>at</w:t>
      </w:r>
      <w:r>
        <w:rPr>
          <w:spacing w:val="-5"/>
        </w:rPr>
        <w:t> </w:t>
      </w:r>
      <w:r>
        <w:rPr/>
        <w:t>det</w:t>
      </w:r>
      <w:r>
        <w:rPr>
          <w:spacing w:val="-5"/>
        </w:rPr>
        <w:t> </w:t>
      </w:r>
      <w:r>
        <w:rPr/>
        <w:t>er</w:t>
      </w:r>
      <w:r>
        <w:rPr>
          <w:spacing w:val="-5"/>
        </w:rPr>
        <w:t> </w:t>
      </w:r>
      <w:r>
        <w:rPr/>
        <w:t>gjennom</w:t>
      </w:r>
      <w:r>
        <w:rPr>
          <w:spacing w:val="-5"/>
        </w:rPr>
        <w:t> </w:t>
      </w:r>
      <w:r>
        <w:rPr/>
        <w:t>språklig</w:t>
      </w:r>
      <w:r>
        <w:rPr>
          <w:spacing w:val="-5"/>
        </w:rPr>
        <w:t> </w:t>
      </w:r>
      <w:r>
        <w:rPr/>
        <w:t>uttrykk</w:t>
      </w:r>
      <w:r>
        <w:rPr>
          <w:spacing w:val="-5"/>
        </w:rPr>
        <w:t> </w:t>
      </w:r>
      <w:r>
        <w:rPr/>
        <w:t>at</w:t>
      </w:r>
      <w:r>
        <w:rPr>
          <w:spacing w:val="-5"/>
        </w:rPr>
        <w:t> </w:t>
      </w:r>
      <w:r>
        <w:rPr/>
        <w:t>terapeutene</w:t>
      </w:r>
      <w:r>
        <w:rPr>
          <w:spacing w:val="-5"/>
        </w:rPr>
        <w:t> </w:t>
      </w:r>
      <w:r>
        <w:rPr/>
        <w:t>kan</w:t>
      </w:r>
      <w:r>
        <w:rPr>
          <w:spacing w:val="-5"/>
        </w:rPr>
        <w:t> </w:t>
      </w:r>
      <w:r>
        <w:rPr/>
        <w:t>få</w:t>
      </w:r>
      <w:r>
        <w:rPr>
          <w:spacing w:val="-5"/>
        </w:rPr>
        <w:t> </w:t>
      </w:r>
      <w:r>
        <w:rPr/>
        <w:t>tilgang</w:t>
      </w:r>
      <w:r>
        <w:rPr>
          <w:spacing w:val="-5"/>
        </w:rPr>
        <w:t> </w:t>
      </w:r>
      <w:r>
        <w:rPr/>
        <w:t>til</w:t>
      </w:r>
      <w:r>
        <w:rPr>
          <w:spacing w:val="-5"/>
        </w:rPr>
        <w:t> </w:t>
      </w:r>
      <w:r>
        <w:rPr/>
        <w:t>klientens</w:t>
      </w:r>
      <w:r>
        <w:rPr>
          <w:spacing w:val="-5"/>
        </w:rPr>
        <w:t> </w:t>
      </w:r>
      <w:r>
        <w:rPr/>
        <w:t>men- tale</w:t>
      </w:r>
      <w:r>
        <w:rPr>
          <w:spacing w:val="-11"/>
        </w:rPr>
        <w:t> </w:t>
      </w:r>
      <w:r>
        <w:rPr/>
        <w:t>ressurser,</w:t>
      </w:r>
      <w:r>
        <w:rPr>
          <w:spacing w:val="-11"/>
        </w:rPr>
        <w:t> </w:t>
      </w:r>
      <w:r>
        <w:rPr/>
        <w:t>og</w:t>
      </w:r>
      <w:r>
        <w:rPr>
          <w:spacing w:val="-11"/>
        </w:rPr>
        <w:t> </w:t>
      </w:r>
      <w:r>
        <w:rPr/>
        <w:t>ved</w:t>
      </w:r>
      <w:r>
        <w:rPr>
          <w:spacing w:val="-11"/>
        </w:rPr>
        <w:t> </w:t>
      </w:r>
      <w:r>
        <w:rPr/>
        <w:t>å</w:t>
      </w:r>
      <w:r>
        <w:rPr>
          <w:spacing w:val="-11"/>
        </w:rPr>
        <w:t> </w:t>
      </w:r>
      <w:r>
        <w:rPr/>
        <w:t>transformere</w:t>
      </w:r>
      <w:r>
        <w:rPr>
          <w:spacing w:val="-11"/>
        </w:rPr>
        <w:t> </w:t>
      </w:r>
      <w:r>
        <w:rPr/>
        <w:t>disse</w:t>
      </w:r>
      <w:r>
        <w:rPr>
          <w:spacing w:val="-11"/>
        </w:rPr>
        <w:t> </w:t>
      </w:r>
      <w:r>
        <w:rPr/>
        <w:t>gjennom</w:t>
      </w:r>
      <w:r>
        <w:rPr>
          <w:spacing w:val="-11"/>
        </w:rPr>
        <w:t> </w:t>
      </w:r>
      <w:r>
        <w:rPr/>
        <w:t>terapeutiske</w:t>
      </w:r>
      <w:r>
        <w:rPr>
          <w:spacing w:val="-11"/>
        </w:rPr>
        <w:t> </w:t>
      </w:r>
      <w:r>
        <w:rPr/>
        <w:t>samtaler</w:t>
      </w:r>
      <w:r>
        <w:rPr>
          <w:spacing w:val="-11"/>
        </w:rPr>
        <w:t> </w:t>
      </w:r>
      <w:r>
        <w:rPr/>
        <w:t>kan</w:t>
      </w:r>
      <w:r>
        <w:rPr>
          <w:spacing w:val="-11"/>
        </w:rPr>
        <w:t> </w:t>
      </w:r>
      <w:r>
        <w:rPr/>
        <w:t>klienten utvikle en bedre forståelse av seg selv og redusere sin psykiske plage.</w:t>
      </w:r>
    </w:p>
    <w:p>
      <w:pPr>
        <w:pStyle w:val="BodyText"/>
        <w:ind w:right="547" w:firstLine="283"/>
      </w:pPr>
      <w:r>
        <w:rPr/>
        <w:t>Sammen danner disse tre tilnærmingene et helhetlig rammeverk for hvordan be- handling kan hjelpe klienter med å forstå og forvalte deres psykiske ressurser, slik at de kan oppnå psykisk bedring.</w:t>
      </w:r>
    </w:p>
    <w:p>
      <w:pPr>
        <w:pStyle w:val="BodyText"/>
        <w:spacing w:before="65"/>
        <w:ind w:left="0"/>
        <w:jc w:val="left"/>
      </w:pPr>
    </w:p>
    <w:p>
      <w:pPr>
        <w:pStyle w:val="Heading5"/>
      </w:pPr>
      <w:r>
        <w:rPr>
          <w:spacing w:val="-2"/>
        </w:rPr>
        <w:t>Avslutning</w:t>
      </w:r>
    </w:p>
    <w:p>
      <w:pPr>
        <w:pStyle w:val="BodyText"/>
        <w:spacing w:before="314"/>
        <w:ind w:right="549"/>
      </w:pPr>
      <w:r>
        <w:rPr/>
        <w:t>Forståelsen</w:t>
      </w:r>
      <w:r>
        <w:rPr>
          <w:spacing w:val="-1"/>
        </w:rPr>
        <w:t> </w:t>
      </w:r>
      <w:r>
        <w:rPr/>
        <w:t>av</w:t>
      </w:r>
      <w:r>
        <w:rPr>
          <w:spacing w:val="-1"/>
        </w:rPr>
        <w:t> </w:t>
      </w:r>
      <w:r>
        <w:rPr/>
        <w:t>de</w:t>
      </w:r>
      <w:r>
        <w:rPr>
          <w:spacing w:val="-1"/>
        </w:rPr>
        <w:t> </w:t>
      </w:r>
      <w:r>
        <w:rPr/>
        <w:t>terapeutiske</w:t>
      </w:r>
      <w:r>
        <w:rPr>
          <w:spacing w:val="-1"/>
        </w:rPr>
        <w:t> </w:t>
      </w:r>
      <w:r>
        <w:rPr/>
        <w:t>ressursene</w:t>
      </w:r>
      <w:r>
        <w:rPr>
          <w:spacing w:val="-1"/>
        </w:rPr>
        <w:t> </w:t>
      </w:r>
      <w:r>
        <w:rPr/>
        <w:t>gjør</w:t>
      </w:r>
      <w:r>
        <w:rPr>
          <w:spacing w:val="-1"/>
        </w:rPr>
        <w:t> </w:t>
      </w:r>
      <w:r>
        <w:rPr/>
        <w:t>det</w:t>
      </w:r>
      <w:r>
        <w:rPr>
          <w:spacing w:val="-1"/>
        </w:rPr>
        <w:t> </w:t>
      </w:r>
      <w:r>
        <w:rPr/>
        <w:t>mulig</w:t>
      </w:r>
      <w:r>
        <w:rPr>
          <w:spacing w:val="-1"/>
        </w:rPr>
        <w:t> </w:t>
      </w:r>
      <w:r>
        <w:rPr/>
        <w:t>å</w:t>
      </w:r>
      <w:r>
        <w:rPr>
          <w:spacing w:val="-1"/>
        </w:rPr>
        <w:t> </w:t>
      </w:r>
      <w:r>
        <w:rPr/>
        <w:t>bli</w:t>
      </w:r>
      <w:r>
        <w:rPr>
          <w:spacing w:val="-1"/>
        </w:rPr>
        <w:t> </w:t>
      </w:r>
      <w:r>
        <w:rPr/>
        <w:t>oppmerksom</w:t>
      </w:r>
      <w:r>
        <w:rPr>
          <w:spacing w:val="-1"/>
        </w:rPr>
        <w:t> </w:t>
      </w:r>
      <w:r>
        <w:rPr/>
        <w:t>på</w:t>
      </w:r>
      <w:r>
        <w:rPr>
          <w:spacing w:val="-1"/>
        </w:rPr>
        <w:t> </w:t>
      </w:r>
      <w:r>
        <w:rPr/>
        <w:t>at</w:t>
      </w:r>
      <w:r>
        <w:rPr>
          <w:spacing w:val="-1"/>
        </w:rPr>
        <w:t> </w:t>
      </w:r>
      <w:r>
        <w:rPr/>
        <w:t>psy- kiske plager ikke kun er en følge av sykdom eller mentale avvik, men at de også er en følge</w:t>
      </w:r>
      <w:r>
        <w:rPr>
          <w:spacing w:val="-12"/>
        </w:rPr>
        <w:t> </w:t>
      </w:r>
      <w:r>
        <w:rPr/>
        <w:t>av</w:t>
      </w:r>
      <w:r>
        <w:rPr>
          <w:spacing w:val="-12"/>
        </w:rPr>
        <w:t> </w:t>
      </w:r>
      <w:r>
        <w:rPr/>
        <w:t>den</w:t>
      </w:r>
      <w:r>
        <w:rPr>
          <w:spacing w:val="-12"/>
        </w:rPr>
        <w:t> </w:t>
      </w:r>
      <w:r>
        <w:rPr/>
        <w:t>måten</w:t>
      </w:r>
      <w:r>
        <w:rPr>
          <w:spacing w:val="-12"/>
        </w:rPr>
        <w:t> </w:t>
      </w:r>
      <w:r>
        <w:rPr/>
        <w:t>klientene</w:t>
      </w:r>
      <w:r>
        <w:rPr>
          <w:spacing w:val="-12"/>
        </w:rPr>
        <w:t> </w:t>
      </w:r>
      <w:r>
        <w:rPr/>
        <w:t>har</w:t>
      </w:r>
      <w:r>
        <w:rPr>
          <w:spacing w:val="-12"/>
        </w:rPr>
        <w:t> </w:t>
      </w:r>
      <w:r>
        <w:rPr/>
        <w:t>anvendt</w:t>
      </w:r>
      <w:r>
        <w:rPr>
          <w:spacing w:val="-12"/>
        </w:rPr>
        <w:t> </w:t>
      </w:r>
      <w:r>
        <w:rPr/>
        <w:t>sine</w:t>
      </w:r>
      <w:r>
        <w:rPr>
          <w:spacing w:val="-12"/>
        </w:rPr>
        <w:t> </w:t>
      </w:r>
      <w:r>
        <w:rPr/>
        <w:t>mentale</w:t>
      </w:r>
      <w:r>
        <w:rPr>
          <w:spacing w:val="-12"/>
        </w:rPr>
        <w:t> </w:t>
      </w:r>
      <w:r>
        <w:rPr/>
        <w:t>ressurser</w:t>
      </w:r>
      <w:r>
        <w:rPr>
          <w:spacing w:val="-12"/>
        </w:rPr>
        <w:t> </w:t>
      </w:r>
      <w:r>
        <w:rPr/>
        <w:t>på.</w:t>
      </w:r>
      <w:r>
        <w:rPr>
          <w:spacing w:val="-12"/>
        </w:rPr>
        <w:t> </w:t>
      </w:r>
      <w:r>
        <w:rPr/>
        <w:t>Denne</w:t>
      </w:r>
      <w:r>
        <w:rPr>
          <w:spacing w:val="-12"/>
        </w:rPr>
        <w:t> </w:t>
      </w:r>
      <w:r>
        <w:rPr/>
        <w:t>forståelsen vil føre til økt respekt for og økt tillit til og tro på klientens evne til å få redusert eller bli kvitt sin psykiske plage.</w:t>
      </w:r>
    </w:p>
    <w:p>
      <w:pPr>
        <w:pStyle w:val="BodyText"/>
        <w:ind w:right="547" w:firstLine="283"/>
      </w:pPr>
      <w:r>
        <w:rPr/>
        <w:t>Teorien kan også føre til at man forstår at det er mindre forskjell på de psykisk plagede og alminnelig fungerende enn tidligere antatt. Den vil kunne resultere i et økt fokus på klientens terapeutiske og mentale ressurser, noe som kan øke klientens oppmerksomhet</w:t>
      </w:r>
      <w:r>
        <w:rPr>
          <w:spacing w:val="-9"/>
        </w:rPr>
        <w:t> </w:t>
      </w:r>
      <w:r>
        <w:rPr/>
        <w:t>på,</w:t>
      </w:r>
      <w:r>
        <w:rPr>
          <w:spacing w:val="-9"/>
        </w:rPr>
        <w:t> </w:t>
      </w:r>
      <w:r>
        <w:rPr/>
        <w:t>samt</w:t>
      </w:r>
      <w:r>
        <w:rPr>
          <w:spacing w:val="-9"/>
        </w:rPr>
        <w:t> </w:t>
      </w:r>
      <w:r>
        <w:rPr/>
        <w:t>lyst</w:t>
      </w:r>
      <w:r>
        <w:rPr>
          <w:spacing w:val="-9"/>
        </w:rPr>
        <w:t> </w:t>
      </w:r>
      <w:r>
        <w:rPr/>
        <w:t>og</w:t>
      </w:r>
      <w:r>
        <w:rPr>
          <w:spacing w:val="-9"/>
        </w:rPr>
        <w:t> </w:t>
      </w:r>
      <w:r>
        <w:rPr/>
        <w:t>evne</w:t>
      </w:r>
      <w:r>
        <w:rPr>
          <w:spacing w:val="-9"/>
        </w:rPr>
        <w:t> </w:t>
      </w:r>
      <w:r>
        <w:rPr/>
        <w:t>til</w:t>
      </w:r>
      <w:r>
        <w:rPr>
          <w:spacing w:val="-9"/>
        </w:rPr>
        <w:t> </w:t>
      </w:r>
      <w:r>
        <w:rPr/>
        <w:t>å</w:t>
      </w:r>
      <w:r>
        <w:rPr>
          <w:spacing w:val="-9"/>
        </w:rPr>
        <w:t> </w:t>
      </w:r>
      <w:r>
        <w:rPr/>
        <w:t>ta</w:t>
      </w:r>
      <w:r>
        <w:rPr>
          <w:spacing w:val="-9"/>
        </w:rPr>
        <w:t> </w:t>
      </w:r>
      <w:r>
        <w:rPr/>
        <w:t>i</w:t>
      </w:r>
      <w:r>
        <w:rPr>
          <w:spacing w:val="-9"/>
        </w:rPr>
        <w:t> </w:t>
      </w:r>
      <w:r>
        <w:rPr/>
        <w:t>bruk</w:t>
      </w:r>
      <w:r>
        <w:rPr>
          <w:spacing w:val="-9"/>
        </w:rPr>
        <w:t> </w:t>
      </w:r>
      <w:r>
        <w:rPr/>
        <w:t>disse</w:t>
      </w:r>
      <w:r>
        <w:rPr>
          <w:spacing w:val="-9"/>
        </w:rPr>
        <w:t> </w:t>
      </w:r>
      <w:r>
        <w:rPr/>
        <w:t>mentale</w:t>
      </w:r>
      <w:r>
        <w:rPr>
          <w:spacing w:val="-9"/>
        </w:rPr>
        <w:t> </w:t>
      </w:r>
      <w:r>
        <w:rPr/>
        <w:t>ressursene</w:t>
      </w:r>
      <w:r>
        <w:rPr>
          <w:spacing w:val="-9"/>
        </w:rPr>
        <w:t> </w:t>
      </w:r>
      <w:r>
        <w:rPr/>
        <w:t>i</w:t>
      </w:r>
      <w:r>
        <w:rPr>
          <w:spacing w:val="-9"/>
        </w:rPr>
        <w:t> </w:t>
      </w:r>
      <w:r>
        <w:rPr/>
        <w:t>arbeidet for</w:t>
      </w:r>
      <w:r>
        <w:rPr>
          <w:spacing w:val="-4"/>
        </w:rPr>
        <w:t> </w:t>
      </w:r>
      <w:r>
        <w:rPr/>
        <w:t>å</w:t>
      </w:r>
      <w:r>
        <w:rPr>
          <w:spacing w:val="-4"/>
        </w:rPr>
        <w:t> </w:t>
      </w:r>
      <w:r>
        <w:rPr/>
        <w:t>bli</w:t>
      </w:r>
      <w:r>
        <w:rPr>
          <w:spacing w:val="-4"/>
        </w:rPr>
        <w:t> </w:t>
      </w:r>
      <w:r>
        <w:rPr/>
        <w:t>kvitt</w:t>
      </w:r>
      <w:r>
        <w:rPr>
          <w:spacing w:val="-4"/>
        </w:rPr>
        <w:t> </w:t>
      </w:r>
      <w:r>
        <w:rPr/>
        <w:t>den</w:t>
      </w:r>
      <w:r>
        <w:rPr>
          <w:spacing w:val="-4"/>
        </w:rPr>
        <w:t> </w:t>
      </w:r>
      <w:r>
        <w:rPr/>
        <w:t>psykiske</w:t>
      </w:r>
      <w:r>
        <w:rPr>
          <w:spacing w:val="-4"/>
        </w:rPr>
        <w:t> </w:t>
      </w:r>
      <w:r>
        <w:rPr/>
        <w:t>plagen.</w:t>
      </w:r>
      <w:r>
        <w:rPr>
          <w:spacing w:val="-4"/>
        </w:rPr>
        <w:t> </w:t>
      </w:r>
      <w:r>
        <w:rPr/>
        <w:t>I</w:t>
      </w:r>
      <w:r>
        <w:rPr>
          <w:spacing w:val="-4"/>
        </w:rPr>
        <w:t> </w:t>
      </w:r>
      <w:r>
        <w:rPr/>
        <w:t>tillegg</w:t>
      </w:r>
      <w:r>
        <w:rPr>
          <w:spacing w:val="-4"/>
        </w:rPr>
        <w:t> </w:t>
      </w:r>
      <w:r>
        <w:rPr/>
        <w:t>vil</w:t>
      </w:r>
      <w:r>
        <w:rPr>
          <w:spacing w:val="-4"/>
        </w:rPr>
        <w:t> </w:t>
      </w:r>
      <w:r>
        <w:rPr/>
        <w:t>klientenes</w:t>
      </w:r>
      <w:r>
        <w:rPr>
          <w:spacing w:val="-4"/>
        </w:rPr>
        <w:t> </w:t>
      </w:r>
      <w:r>
        <w:rPr/>
        <w:t>terapeutiske</w:t>
      </w:r>
      <w:r>
        <w:rPr>
          <w:spacing w:val="-4"/>
        </w:rPr>
        <w:t> </w:t>
      </w:r>
      <w:r>
        <w:rPr/>
        <w:t>ressurser</w:t>
      </w:r>
      <w:r>
        <w:rPr>
          <w:spacing w:val="-4"/>
        </w:rPr>
        <w:t> </w:t>
      </w:r>
      <w:r>
        <w:rPr/>
        <w:t>kunne fungere som en innfallsvinkel til å få kontakt med og endre klientens symptomer.</w:t>
      </w:r>
    </w:p>
    <w:p>
      <w:pPr>
        <w:pStyle w:val="BodyText"/>
        <w:ind w:right="547" w:firstLine="283"/>
      </w:pPr>
      <w:r>
        <w:rPr/>
        <w:t>Teorien om de terapeutiske ressursene viser forbindelsen mellom psykisk ubeha- gelige reaksjoner, psykisk endring og klientenes mentale ressurser. Teorien er av be- tydning</w:t>
      </w:r>
      <w:r>
        <w:rPr>
          <w:spacing w:val="-9"/>
        </w:rPr>
        <w:t> </w:t>
      </w:r>
      <w:r>
        <w:rPr/>
        <w:t>for</w:t>
      </w:r>
      <w:r>
        <w:rPr>
          <w:spacing w:val="-9"/>
        </w:rPr>
        <w:t> </w:t>
      </w:r>
      <w:r>
        <w:rPr/>
        <w:t>å</w:t>
      </w:r>
      <w:r>
        <w:rPr>
          <w:spacing w:val="-9"/>
        </w:rPr>
        <w:t> </w:t>
      </w:r>
      <w:r>
        <w:rPr/>
        <w:t>forstå</w:t>
      </w:r>
      <w:r>
        <w:rPr>
          <w:spacing w:val="-9"/>
        </w:rPr>
        <w:t> </w:t>
      </w:r>
      <w:r>
        <w:rPr/>
        <w:t>at</w:t>
      </w:r>
      <w:r>
        <w:rPr>
          <w:spacing w:val="-9"/>
        </w:rPr>
        <w:t> </w:t>
      </w:r>
      <w:r>
        <w:rPr/>
        <w:t>psykiske</w:t>
      </w:r>
      <w:r>
        <w:rPr>
          <w:spacing w:val="-9"/>
        </w:rPr>
        <w:t> </w:t>
      </w:r>
      <w:r>
        <w:rPr/>
        <w:t>plager</w:t>
      </w:r>
      <w:r>
        <w:rPr>
          <w:spacing w:val="-9"/>
        </w:rPr>
        <w:t> </w:t>
      </w:r>
      <w:r>
        <w:rPr/>
        <w:t>ikke</w:t>
      </w:r>
      <w:r>
        <w:rPr>
          <w:spacing w:val="-9"/>
        </w:rPr>
        <w:t> </w:t>
      </w:r>
      <w:r>
        <w:rPr/>
        <w:t>kun</w:t>
      </w:r>
      <w:r>
        <w:rPr>
          <w:spacing w:val="-9"/>
        </w:rPr>
        <w:t> </w:t>
      </w:r>
      <w:r>
        <w:rPr/>
        <w:t>er</w:t>
      </w:r>
      <w:r>
        <w:rPr>
          <w:spacing w:val="-9"/>
        </w:rPr>
        <w:t> </w:t>
      </w:r>
      <w:r>
        <w:rPr/>
        <w:t>en</w:t>
      </w:r>
      <w:r>
        <w:rPr>
          <w:spacing w:val="-9"/>
        </w:rPr>
        <w:t> </w:t>
      </w:r>
      <w:r>
        <w:rPr/>
        <w:t>følge</w:t>
      </w:r>
      <w:r>
        <w:rPr>
          <w:spacing w:val="-9"/>
        </w:rPr>
        <w:t> </w:t>
      </w:r>
      <w:r>
        <w:rPr/>
        <w:t>av</w:t>
      </w:r>
      <w:r>
        <w:rPr>
          <w:spacing w:val="-9"/>
        </w:rPr>
        <w:t> </w:t>
      </w:r>
      <w:r>
        <w:rPr/>
        <w:t>klientens</w:t>
      </w:r>
      <w:r>
        <w:rPr>
          <w:spacing w:val="-9"/>
        </w:rPr>
        <w:t> </w:t>
      </w:r>
      <w:r>
        <w:rPr/>
        <w:t>svakheter,</w:t>
      </w:r>
      <w:r>
        <w:rPr>
          <w:spacing w:val="-9"/>
        </w:rPr>
        <w:t> </w:t>
      </w:r>
      <w:r>
        <w:rPr/>
        <w:t>men også</w:t>
      </w:r>
      <w:r>
        <w:rPr>
          <w:spacing w:val="-2"/>
        </w:rPr>
        <w:t> </w:t>
      </w:r>
      <w:r>
        <w:rPr/>
        <w:t>er</w:t>
      </w:r>
      <w:r>
        <w:rPr>
          <w:spacing w:val="-2"/>
        </w:rPr>
        <w:t> </w:t>
      </w:r>
      <w:r>
        <w:rPr/>
        <w:t>en</w:t>
      </w:r>
      <w:r>
        <w:rPr>
          <w:spacing w:val="-2"/>
        </w:rPr>
        <w:t> </w:t>
      </w:r>
      <w:r>
        <w:rPr/>
        <w:t>følge</w:t>
      </w:r>
      <w:r>
        <w:rPr>
          <w:spacing w:val="-2"/>
        </w:rPr>
        <w:t> </w:t>
      </w:r>
      <w:r>
        <w:rPr/>
        <w:t>av</w:t>
      </w:r>
      <w:r>
        <w:rPr>
          <w:spacing w:val="-2"/>
        </w:rPr>
        <w:t> </w:t>
      </w:r>
      <w:r>
        <w:rPr/>
        <w:t>ressurspreget</w:t>
      </w:r>
      <w:r>
        <w:rPr>
          <w:spacing w:val="-2"/>
        </w:rPr>
        <w:t> </w:t>
      </w:r>
      <w:r>
        <w:rPr/>
        <w:t>mental</w:t>
      </w:r>
      <w:r>
        <w:rPr>
          <w:spacing w:val="-2"/>
        </w:rPr>
        <w:t> </w:t>
      </w:r>
      <w:r>
        <w:rPr/>
        <w:t>aktivitet,</w:t>
      </w:r>
      <w:r>
        <w:rPr>
          <w:spacing w:val="-2"/>
        </w:rPr>
        <w:t> </w:t>
      </w:r>
      <w:r>
        <w:rPr/>
        <w:t>og</w:t>
      </w:r>
      <w:r>
        <w:rPr>
          <w:spacing w:val="-2"/>
        </w:rPr>
        <w:t> </w:t>
      </w:r>
      <w:r>
        <w:rPr/>
        <w:t>at</w:t>
      </w:r>
      <w:r>
        <w:rPr>
          <w:spacing w:val="-2"/>
        </w:rPr>
        <w:t> </w:t>
      </w:r>
      <w:r>
        <w:rPr/>
        <w:t>klientens</w:t>
      </w:r>
      <w:r>
        <w:rPr>
          <w:spacing w:val="-2"/>
        </w:rPr>
        <w:t> </w:t>
      </w:r>
      <w:r>
        <w:rPr/>
        <w:t>mentale</w:t>
      </w:r>
      <w:r>
        <w:rPr>
          <w:spacing w:val="-2"/>
        </w:rPr>
        <w:t> </w:t>
      </w:r>
      <w:r>
        <w:rPr/>
        <w:t>ressurser</w:t>
      </w:r>
      <w:r>
        <w:rPr>
          <w:spacing w:val="-2"/>
        </w:rPr>
        <w:t> </w:t>
      </w:r>
      <w:r>
        <w:rPr/>
        <w:t>er en</w:t>
      </w:r>
      <w:r>
        <w:rPr>
          <w:spacing w:val="-9"/>
        </w:rPr>
        <w:t> </w:t>
      </w:r>
      <w:r>
        <w:rPr/>
        <w:t>årsak</w:t>
      </w:r>
      <w:r>
        <w:rPr>
          <w:spacing w:val="-9"/>
        </w:rPr>
        <w:t> </w:t>
      </w:r>
      <w:r>
        <w:rPr/>
        <w:t>til</w:t>
      </w:r>
      <w:r>
        <w:rPr>
          <w:spacing w:val="-9"/>
        </w:rPr>
        <w:t> </w:t>
      </w:r>
      <w:r>
        <w:rPr/>
        <w:t>at</w:t>
      </w:r>
      <w:r>
        <w:rPr>
          <w:spacing w:val="-9"/>
        </w:rPr>
        <w:t> </w:t>
      </w:r>
      <w:r>
        <w:rPr/>
        <w:t>de</w:t>
      </w:r>
      <w:r>
        <w:rPr>
          <w:spacing w:val="-9"/>
        </w:rPr>
        <w:t> </w:t>
      </w:r>
      <w:r>
        <w:rPr/>
        <w:t>psykiske</w:t>
      </w:r>
      <w:r>
        <w:rPr>
          <w:spacing w:val="-9"/>
        </w:rPr>
        <w:t> </w:t>
      </w:r>
      <w:r>
        <w:rPr/>
        <w:t>plagene</w:t>
      </w:r>
      <w:r>
        <w:rPr>
          <w:spacing w:val="-9"/>
        </w:rPr>
        <w:t> </w:t>
      </w:r>
      <w:r>
        <w:rPr/>
        <w:t>ikke</w:t>
      </w:r>
      <w:r>
        <w:rPr>
          <w:spacing w:val="-9"/>
        </w:rPr>
        <w:t> </w:t>
      </w:r>
      <w:r>
        <w:rPr/>
        <w:t>er</w:t>
      </w:r>
      <w:r>
        <w:rPr>
          <w:spacing w:val="-9"/>
        </w:rPr>
        <w:t> </w:t>
      </w:r>
      <w:r>
        <w:rPr/>
        <w:t>verre</w:t>
      </w:r>
      <w:r>
        <w:rPr>
          <w:spacing w:val="-9"/>
        </w:rPr>
        <w:t> </w:t>
      </w:r>
      <w:r>
        <w:rPr/>
        <w:t>enn</w:t>
      </w:r>
      <w:r>
        <w:rPr>
          <w:spacing w:val="-9"/>
        </w:rPr>
        <w:t> </w:t>
      </w:r>
      <w:r>
        <w:rPr/>
        <w:t>de</w:t>
      </w:r>
      <w:r>
        <w:rPr>
          <w:spacing w:val="-9"/>
        </w:rPr>
        <w:t> </w:t>
      </w:r>
      <w:r>
        <w:rPr/>
        <w:t>er.</w:t>
      </w:r>
      <w:r>
        <w:rPr>
          <w:spacing w:val="-9"/>
        </w:rPr>
        <w:t> </w:t>
      </w:r>
      <w:r>
        <w:rPr/>
        <w:t>Uten</w:t>
      </w:r>
      <w:r>
        <w:rPr>
          <w:spacing w:val="-9"/>
        </w:rPr>
        <w:t> </w:t>
      </w:r>
      <w:r>
        <w:rPr/>
        <w:t>forståelse</w:t>
      </w:r>
      <w:r>
        <w:rPr>
          <w:spacing w:val="-9"/>
        </w:rPr>
        <w:t> </w:t>
      </w:r>
      <w:r>
        <w:rPr/>
        <w:t>av</w:t>
      </w:r>
      <w:r>
        <w:rPr>
          <w:spacing w:val="-9"/>
        </w:rPr>
        <w:t> </w:t>
      </w:r>
      <w:r>
        <w:rPr/>
        <w:t>klientenes mentale ressurser vil man mangle forståelse både for psykiske plager, hva som skjer </w:t>
      </w:r>
      <w:r>
        <w:rPr>
          <w:spacing w:val="-2"/>
        </w:rPr>
        <w:t>mentalt</w:t>
      </w:r>
      <w:r>
        <w:rPr>
          <w:spacing w:val="-4"/>
        </w:rPr>
        <w:t> </w:t>
      </w:r>
      <w:r>
        <w:rPr>
          <w:spacing w:val="-2"/>
        </w:rPr>
        <w:t>når</w:t>
      </w:r>
      <w:r>
        <w:rPr>
          <w:spacing w:val="-4"/>
        </w:rPr>
        <w:t> </w:t>
      </w:r>
      <w:r>
        <w:rPr>
          <w:spacing w:val="-2"/>
        </w:rPr>
        <w:t>det</w:t>
      </w:r>
      <w:r>
        <w:rPr>
          <w:spacing w:val="-4"/>
        </w:rPr>
        <w:t> </w:t>
      </w:r>
      <w:r>
        <w:rPr>
          <w:spacing w:val="-2"/>
        </w:rPr>
        <w:t>oppstår</w:t>
      </w:r>
      <w:r>
        <w:rPr>
          <w:spacing w:val="-4"/>
        </w:rPr>
        <w:t> </w:t>
      </w:r>
      <w:r>
        <w:rPr>
          <w:spacing w:val="-2"/>
        </w:rPr>
        <w:t>en</w:t>
      </w:r>
      <w:r>
        <w:rPr>
          <w:spacing w:val="-4"/>
        </w:rPr>
        <w:t> </w:t>
      </w:r>
      <w:r>
        <w:rPr>
          <w:spacing w:val="-2"/>
        </w:rPr>
        <w:t>psykisk</w:t>
      </w:r>
      <w:r>
        <w:rPr>
          <w:spacing w:val="-4"/>
        </w:rPr>
        <w:t> </w:t>
      </w:r>
      <w:r>
        <w:rPr>
          <w:spacing w:val="-2"/>
        </w:rPr>
        <w:t>endring</w:t>
      </w:r>
      <w:r>
        <w:rPr>
          <w:spacing w:val="-4"/>
        </w:rPr>
        <w:t> </w:t>
      </w:r>
      <w:r>
        <w:rPr>
          <w:spacing w:val="-2"/>
        </w:rPr>
        <w:t>i</w:t>
      </w:r>
      <w:r>
        <w:rPr>
          <w:spacing w:val="-4"/>
        </w:rPr>
        <w:t> </w:t>
      </w:r>
      <w:r>
        <w:rPr>
          <w:spacing w:val="-2"/>
        </w:rPr>
        <w:t>behandling,</w:t>
      </w:r>
      <w:r>
        <w:rPr>
          <w:spacing w:val="-4"/>
        </w:rPr>
        <w:t> </w:t>
      </w:r>
      <w:r>
        <w:rPr>
          <w:spacing w:val="-2"/>
        </w:rPr>
        <w:t>og</w:t>
      </w:r>
      <w:r>
        <w:rPr>
          <w:spacing w:val="-4"/>
        </w:rPr>
        <w:t> </w:t>
      </w:r>
      <w:r>
        <w:rPr>
          <w:spacing w:val="-2"/>
        </w:rPr>
        <w:t>hvordan</w:t>
      </w:r>
      <w:r>
        <w:rPr>
          <w:spacing w:val="-4"/>
        </w:rPr>
        <w:t> </w:t>
      </w:r>
      <w:r>
        <w:rPr>
          <w:spacing w:val="-2"/>
        </w:rPr>
        <w:t>man</w:t>
      </w:r>
      <w:r>
        <w:rPr>
          <w:spacing w:val="-4"/>
        </w:rPr>
        <w:t> </w:t>
      </w:r>
      <w:r>
        <w:rPr>
          <w:spacing w:val="-2"/>
        </w:rPr>
        <w:t>effektivt</w:t>
      </w:r>
      <w:r>
        <w:rPr>
          <w:spacing w:val="-4"/>
        </w:rPr>
        <w:t> </w:t>
      </w:r>
      <w:r>
        <w:rPr>
          <w:spacing w:val="-2"/>
        </w:rPr>
        <w:t>kan </w:t>
      </w:r>
      <w:r>
        <w:rPr/>
        <w:t>behandle psykiske plager.</w:t>
      </w:r>
    </w:p>
    <w:p>
      <w:pPr>
        <w:spacing w:after="0"/>
        <w:sectPr>
          <w:pgSz w:w="9640" w:h="13610"/>
          <w:pgMar w:header="345" w:footer="460" w:top="900" w:bottom="620" w:left="860" w:right="640"/>
        </w:sectPr>
      </w:pPr>
    </w:p>
    <w:p>
      <w:pPr>
        <w:pStyle w:val="Heading3"/>
        <w:spacing w:line="218" w:lineRule="auto" w:before="606"/>
        <w:ind w:left="405" w:right="397"/>
      </w:pPr>
      <w:bookmarkStart w:name="Kapittel 18 Utvikling av kunnskap om psy" w:id="55"/>
      <w:bookmarkEnd w:id="55"/>
      <w:r>
        <w:rPr/>
      </w:r>
      <w:bookmarkStart w:name="gjennom logikk" w:id="56"/>
      <w:bookmarkEnd w:id="56"/>
      <w:r>
        <w:rPr/>
      </w:r>
      <w:bookmarkStart w:name="_bookmark21" w:id="57"/>
      <w:bookmarkEnd w:id="57"/>
      <w:r>
        <w:rPr/>
      </w:r>
      <w:r>
        <w:rPr>
          <w:sz w:val="28"/>
        </w:rPr>
        <w:t>Kapittel</w:t>
      </w:r>
      <w:r>
        <w:rPr>
          <w:spacing w:val="-6"/>
          <w:sz w:val="28"/>
        </w:rPr>
        <w:t> </w:t>
      </w:r>
      <w:r>
        <w:rPr>
          <w:sz w:val="28"/>
        </w:rPr>
        <w:t>18</w:t>
      </w:r>
      <w:r>
        <w:rPr>
          <w:spacing w:val="40"/>
          <w:sz w:val="28"/>
        </w:rPr>
        <w:t> </w:t>
      </w:r>
      <w:r>
        <w:rPr/>
        <w:t>Utvikling</w:t>
      </w:r>
      <w:r>
        <w:rPr>
          <w:spacing w:val="-12"/>
        </w:rPr>
        <w:t> </w:t>
      </w:r>
      <w:r>
        <w:rPr/>
        <w:t>av</w:t>
      </w:r>
      <w:r>
        <w:rPr>
          <w:spacing w:val="-12"/>
        </w:rPr>
        <w:t> </w:t>
      </w:r>
      <w:r>
        <w:rPr/>
        <w:t>kunnskap om psykiske plager gjennom logikk</w:t>
      </w:r>
    </w:p>
    <w:p>
      <w:pPr>
        <w:pStyle w:val="BodyText"/>
        <w:spacing w:before="440"/>
        <w:ind w:left="330" w:right="321"/>
      </w:pPr>
      <w:r>
        <w:rPr/>
        <w:t>Etter at grunnlagsteoriene var utviklet og de viktigste forskningsprosjektene var av- sluttet,</w:t>
      </w:r>
      <w:r>
        <w:rPr>
          <w:spacing w:val="-10"/>
        </w:rPr>
        <w:t> </w:t>
      </w:r>
      <w:r>
        <w:rPr/>
        <w:t>oppdaget</w:t>
      </w:r>
      <w:r>
        <w:rPr>
          <w:spacing w:val="-10"/>
        </w:rPr>
        <w:t> </w:t>
      </w:r>
      <w:r>
        <w:rPr/>
        <w:t>jeg</w:t>
      </w:r>
      <w:r>
        <w:rPr>
          <w:spacing w:val="-10"/>
        </w:rPr>
        <w:t> </w:t>
      </w:r>
      <w:r>
        <w:rPr/>
        <w:t>at</w:t>
      </w:r>
      <w:r>
        <w:rPr>
          <w:spacing w:val="-10"/>
        </w:rPr>
        <w:t> </w:t>
      </w:r>
      <w:r>
        <w:rPr/>
        <w:t>man</w:t>
      </w:r>
      <w:r>
        <w:rPr>
          <w:spacing w:val="-10"/>
        </w:rPr>
        <w:t> </w:t>
      </w:r>
      <w:r>
        <w:rPr/>
        <w:t>kunne</w:t>
      </w:r>
      <w:r>
        <w:rPr>
          <w:spacing w:val="-10"/>
        </w:rPr>
        <w:t> </w:t>
      </w:r>
      <w:r>
        <w:rPr/>
        <w:t>utvikle</w:t>
      </w:r>
      <w:r>
        <w:rPr>
          <w:spacing w:val="-10"/>
        </w:rPr>
        <w:t> </w:t>
      </w:r>
      <w:r>
        <w:rPr/>
        <w:t>vitenskapelig</w:t>
      </w:r>
      <w:r>
        <w:rPr>
          <w:spacing w:val="-10"/>
        </w:rPr>
        <w:t> </w:t>
      </w:r>
      <w:r>
        <w:rPr/>
        <w:t>kunnskap</w:t>
      </w:r>
      <w:r>
        <w:rPr>
          <w:spacing w:val="-10"/>
        </w:rPr>
        <w:t> </w:t>
      </w:r>
      <w:r>
        <w:rPr/>
        <w:t>om</w:t>
      </w:r>
      <w:r>
        <w:rPr>
          <w:spacing w:val="-10"/>
        </w:rPr>
        <w:t> </w:t>
      </w:r>
      <w:r>
        <w:rPr/>
        <w:t>psykiske</w:t>
      </w:r>
      <w:r>
        <w:rPr>
          <w:spacing w:val="-10"/>
        </w:rPr>
        <w:t> </w:t>
      </w:r>
      <w:r>
        <w:rPr/>
        <w:t>plager og hjernens psykologi kun gjennom en logisk analyse med utgangspunkt i forståelse for de biopsykiske elementene. I det følgende presenteres det logiske grunnlaget for denne vurderingen.</w:t>
      </w:r>
    </w:p>
    <w:p>
      <w:pPr>
        <w:pStyle w:val="BodyText"/>
        <w:spacing w:before="64"/>
        <w:ind w:left="0"/>
        <w:jc w:val="left"/>
      </w:pPr>
    </w:p>
    <w:p>
      <w:pPr>
        <w:pStyle w:val="Heading5"/>
        <w:ind w:left="330"/>
        <w:jc w:val="both"/>
      </w:pPr>
      <w:r>
        <w:rPr/>
        <w:t>Logisk</w:t>
      </w:r>
      <w:r>
        <w:rPr>
          <w:spacing w:val="-1"/>
        </w:rPr>
        <w:t> </w:t>
      </w:r>
      <w:r>
        <w:rPr/>
        <w:t>forståelse</w:t>
      </w:r>
      <w:r>
        <w:rPr>
          <w:spacing w:val="-1"/>
        </w:rPr>
        <w:t> </w:t>
      </w:r>
      <w:r>
        <w:rPr/>
        <w:t>av</w:t>
      </w:r>
      <w:r>
        <w:rPr>
          <w:spacing w:val="-1"/>
        </w:rPr>
        <w:t> </w:t>
      </w:r>
      <w:r>
        <w:rPr/>
        <w:t>psykisk</w:t>
      </w:r>
      <w:r>
        <w:rPr>
          <w:spacing w:val="-1"/>
        </w:rPr>
        <w:t> </w:t>
      </w:r>
      <w:r>
        <w:rPr>
          <w:spacing w:val="-2"/>
        </w:rPr>
        <w:t>plage</w:t>
      </w:r>
    </w:p>
    <w:p>
      <w:pPr>
        <w:pStyle w:val="BodyText"/>
        <w:spacing w:before="314"/>
        <w:ind w:left="330" w:right="320"/>
      </w:pPr>
      <w:r>
        <w:rPr/>
        <w:t>Det</w:t>
      </w:r>
      <w:r>
        <w:rPr>
          <w:spacing w:val="-8"/>
        </w:rPr>
        <w:t> </w:t>
      </w:r>
      <w:r>
        <w:rPr/>
        <w:t>gir</w:t>
      </w:r>
      <w:r>
        <w:rPr>
          <w:spacing w:val="-8"/>
        </w:rPr>
        <w:t> </w:t>
      </w:r>
      <w:r>
        <w:rPr/>
        <w:t>mindre</w:t>
      </w:r>
      <w:r>
        <w:rPr>
          <w:spacing w:val="-8"/>
        </w:rPr>
        <w:t> </w:t>
      </w:r>
      <w:r>
        <w:rPr/>
        <w:t>mening</w:t>
      </w:r>
      <w:r>
        <w:rPr>
          <w:spacing w:val="-8"/>
        </w:rPr>
        <w:t> </w:t>
      </w:r>
      <w:r>
        <w:rPr/>
        <w:t>å</w:t>
      </w:r>
      <w:r>
        <w:rPr>
          <w:spacing w:val="-8"/>
        </w:rPr>
        <w:t> </w:t>
      </w:r>
      <w:r>
        <w:rPr/>
        <w:t>forestille</w:t>
      </w:r>
      <w:r>
        <w:rPr>
          <w:spacing w:val="-8"/>
        </w:rPr>
        <w:t> </w:t>
      </w:r>
      <w:r>
        <w:rPr/>
        <w:t>psykiske</w:t>
      </w:r>
      <w:r>
        <w:rPr>
          <w:spacing w:val="-8"/>
        </w:rPr>
        <w:t> </w:t>
      </w:r>
      <w:r>
        <w:rPr/>
        <w:t>plager</w:t>
      </w:r>
      <w:r>
        <w:rPr>
          <w:spacing w:val="-8"/>
        </w:rPr>
        <w:t> </w:t>
      </w:r>
      <w:r>
        <w:rPr/>
        <w:t>uten</w:t>
      </w:r>
      <w:r>
        <w:rPr>
          <w:spacing w:val="-8"/>
        </w:rPr>
        <w:t> </w:t>
      </w:r>
      <w:r>
        <w:rPr/>
        <w:t>at</w:t>
      </w:r>
      <w:r>
        <w:rPr>
          <w:spacing w:val="-8"/>
        </w:rPr>
        <w:t> </w:t>
      </w:r>
      <w:r>
        <w:rPr/>
        <w:t>det</w:t>
      </w:r>
      <w:r>
        <w:rPr>
          <w:spacing w:val="-8"/>
        </w:rPr>
        <w:t> </w:t>
      </w:r>
      <w:r>
        <w:rPr/>
        <w:t>finnes</w:t>
      </w:r>
      <w:r>
        <w:rPr>
          <w:spacing w:val="-8"/>
        </w:rPr>
        <w:t> </w:t>
      </w:r>
      <w:r>
        <w:rPr/>
        <w:t>et</w:t>
      </w:r>
      <w:r>
        <w:rPr>
          <w:spacing w:val="-8"/>
        </w:rPr>
        <w:t> </w:t>
      </w:r>
      <w:r>
        <w:rPr/>
        <w:t>menneske</w:t>
      </w:r>
      <w:r>
        <w:rPr>
          <w:spacing w:val="-8"/>
        </w:rPr>
        <w:t> </w:t>
      </w:r>
      <w:r>
        <w:rPr/>
        <w:t>som har</w:t>
      </w:r>
      <w:r>
        <w:rPr>
          <w:spacing w:val="-9"/>
        </w:rPr>
        <w:t> </w:t>
      </w:r>
      <w:r>
        <w:rPr/>
        <w:t>symptomer.</w:t>
      </w:r>
      <w:r>
        <w:rPr>
          <w:spacing w:val="-9"/>
        </w:rPr>
        <w:t> </w:t>
      </w:r>
      <w:r>
        <w:rPr/>
        <w:t>Påstanden</w:t>
      </w:r>
      <w:r>
        <w:rPr>
          <w:spacing w:val="-9"/>
        </w:rPr>
        <w:t> </w:t>
      </w:r>
      <w:r>
        <w:rPr/>
        <w:t>kan</w:t>
      </w:r>
      <w:r>
        <w:rPr>
          <w:spacing w:val="-9"/>
        </w:rPr>
        <w:t> </w:t>
      </w:r>
      <w:r>
        <w:rPr/>
        <w:t>virke</w:t>
      </w:r>
      <w:r>
        <w:rPr>
          <w:spacing w:val="-9"/>
        </w:rPr>
        <w:t> </w:t>
      </w:r>
      <w:r>
        <w:rPr/>
        <w:t>selvinnlysende</w:t>
      </w:r>
      <w:r>
        <w:rPr>
          <w:spacing w:val="-9"/>
        </w:rPr>
        <w:t> </w:t>
      </w:r>
      <w:r>
        <w:rPr/>
        <w:t>og</w:t>
      </w:r>
      <w:r>
        <w:rPr>
          <w:spacing w:val="-9"/>
        </w:rPr>
        <w:t> </w:t>
      </w:r>
      <w:r>
        <w:rPr/>
        <w:t>opplagt,</w:t>
      </w:r>
      <w:r>
        <w:rPr>
          <w:spacing w:val="-9"/>
        </w:rPr>
        <w:t> </w:t>
      </w:r>
      <w:r>
        <w:rPr/>
        <w:t>men</w:t>
      </w:r>
      <w:r>
        <w:rPr>
          <w:spacing w:val="-9"/>
        </w:rPr>
        <w:t> </w:t>
      </w:r>
      <w:r>
        <w:rPr/>
        <w:t>en</w:t>
      </w:r>
      <w:r>
        <w:rPr>
          <w:spacing w:val="-9"/>
        </w:rPr>
        <w:t> </w:t>
      </w:r>
      <w:r>
        <w:rPr/>
        <w:t>egenskap</w:t>
      </w:r>
      <w:r>
        <w:rPr>
          <w:spacing w:val="-9"/>
        </w:rPr>
        <w:t> </w:t>
      </w:r>
      <w:r>
        <w:rPr/>
        <w:t>ved diagnostiserte</w:t>
      </w:r>
      <w:r>
        <w:rPr>
          <w:spacing w:val="-9"/>
        </w:rPr>
        <w:t> </w:t>
      </w:r>
      <w:r>
        <w:rPr/>
        <w:t>er</w:t>
      </w:r>
      <w:r>
        <w:rPr>
          <w:spacing w:val="-9"/>
        </w:rPr>
        <w:t> </w:t>
      </w:r>
      <w:r>
        <w:rPr/>
        <w:t>at</w:t>
      </w:r>
      <w:r>
        <w:rPr>
          <w:spacing w:val="-9"/>
        </w:rPr>
        <w:t> </w:t>
      </w:r>
      <w:r>
        <w:rPr/>
        <w:t>de</w:t>
      </w:r>
      <w:r>
        <w:rPr>
          <w:spacing w:val="-9"/>
        </w:rPr>
        <w:t> </w:t>
      </w:r>
      <w:r>
        <w:rPr/>
        <w:t>diagnostiserte</w:t>
      </w:r>
      <w:r>
        <w:rPr>
          <w:spacing w:val="-9"/>
        </w:rPr>
        <w:t> </w:t>
      </w:r>
      <w:r>
        <w:rPr/>
        <w:t>blir</w:t>
      </w:r>
      <w:r>
        <w:rPr>
          <w:spacing w:val="-9"/>
        </w:rPr>
        <w:t> </w:t>
      </w:r>
      <w:r>
        <w:rPr/>
        <w:t>definert</w:t>
      </w:r>
      <w:r>
        <w:rPr>
          <w:spacing w:val="-9"/>
        </w:rPr>
        <w:t> </w:t>
      </w:r>
      <w:r>
        <w:rPr/>
        <w:t>som</w:t>
      </w:r>
      <w:r>
        <w:rPr>
          <w:spacing w:val="-9"/>
        </w:rPr>
        <w:t> </w:t>
      </w:r>
      <w:r>
        <w:rPr/>
        <w:t>syke,</w:t>
      </w:r>
      <w:r>
        <w:rPr>
          <w:spacing w:val="-9"/>
        </w:rPr>
        <w:t> </w:t>
      </w:r>
      <w:r>
        <w:rPr/>
        <w:t>selv</w:t>
      </w:r>
      <w:r>
        <w:rPr>
          <w:spacing w:val="-9"/>
        </w:rPr>
        <w:t> </w:t>
      </w:r>
      <w:r>
        <w:rPr/>
        <w:t>om</w:t>
      </w:r>
      <w:r>
        <w:rPr>
          <w:spacing w:val="-9"/>
        </w:rPr>
        <w:t> </w:t>
      </w:r>
      <w:r>
        <w:rPr/>
        <w:t>de</w:t>
      </w:r>
      <w:r>
        <w:rPr>
          <w:spacing w:val="-9"/>
        </w:rPr>
        <w:t> </w:t>
      </w:r>
      <w:r>
        <w:rPr/>
        <w:t>opplever</w:t>
      </w:r>
      <w:r>
        <w:rPr>
          <w:spacing w:val="-9"/>
        </w:rPr>
        <w:t> </w:t>
      </w:r>
      <w:r>
        <w:rPr/>
        <w:t>dager eller</w:t>
      </w:r>
      <w:r>
        <w:rPr>
          <w:spacing w:val="-6"/>
        </w:rPr>
        <w:t> </w:t>
      </w:r>
      <w:r>
        <w:rPr/>
        <w:t>perioder</w:t>
      </w:r>
      <w:r>
        <w:rPr>
          <w:spacing w:val="-6"/>
        </w:rPr>
        <w:t> </w:t>
      </w:r>
      <w:r>
        <w:rPr/>
        <w:t>der</w:t>
      </w:r>
      <w:r>
        <w:rPr>
          <w:spacing w:val="-6"/>
        </w:rPr>
        <w:t> </w:t>
      </w:r>
      <w:r>
        <w:rPr/>
        <w:t>de</w:t>
      </w:r>
      <w:r>
        <w:rPr>
          <w:spacing w:val="-6"/>
        </w:rPr>
        <w:t> </w:t>
      </w:r>
      <w:r>
        <w:rPr/>
        <w:t>ikke</w:t>
      </w:r>
      <w:r>
        <w:rPr>
          <w:spacing w:val="-6"/>
        </w:rPr>
        <w:t> </w:t>
      </w:r>
      <w:r>
        <w:rPr/>
        <w:t>har</w:t>
      </w:r>
      <w:r>
        <w:rPr>
          <w:spacing w:val="-6"/>
        </w:rPr>
        <w:t> </w:t>
      </w:r>
      <w:r>
        <w:rPr/>
        <w:t>symptomer</w:t>
      </w:r>
      <w:r>
        <w:rPr>
          <w:spacing w:val="-6"/>
        </w:rPr>
        <w:t> </w:t>
      </w:r>
      <w:r>
        <w:rPr/>
        <w:t>og</w:t>
      </w:r>
      <w:r>
        <w:rPr>
          <w:spacing w:val="-6"/>
        </w:rPr>
        <w:t> </w:t>
      </w:r>
      <w:r>
        <w:rPr/>
        <w:t>reaksjoner.</w:t>
      </w:r>
      <w:r>
        <w:rPr>
          <w:spacing w:val="-6"/>
        </w:rPr>
        <w:t> </w:t>
      </w:r>
      <w:r>
        <w:rPr/>
        <w:t>Ut</w:t>
      </w:r>
      <w:r>
        <w:rPr>
          <w:spacing w:val="-6"/>
        </w:rPr>
        <w:t> </w:t>
      </w:r>
      <w:r>
        <w:rPr/>
        <w:t>fra</w:t>
      </w:r>
      <w:r>
        <w:rPr>
          <w:spacing w:val="-6"/>
        </w:rPr>
        <w:t> </w:t>
      </w:r>
      <w:r>
        <w:rPr/>
        <w:t>den</w:t>
      </w:r>
      <w:r>
        <w:rPr>
          <w:spacing w:val="-6"/>
        </w:rPr>
        <w:t> </w:t>
      </w:r>
      <w:r>
        <w:rPr/>
        <w:t>forståelsen</w:t>
      </w:r>
      <w:r>
        <w:rPr>
          <w:spacing w:val="-6"/>
        </w:rPr>
        <w:t> </w:t>
      </w:r>
      <w:r>
        <w:rPr/>
        <w:t>av</w:t>
      </w:r>
      <w:r>
        <w:rPr>
          <w:spacing w:val="-6"/>
        </w:rPr>
        <w:t> </w:t>
      </w:r>
      <w:r>
        <w:rPr/>
        <w:t>psy- kiske</w:t>
      </w:r>
      <w:r>
        <w:rPr>
          <w:spacing w:val="-3"/>
        </w:rPr>
        <w:t> </w:t>
      </w:r>
      <w:r>
        <w:rPr/>
        <w:t>plager</w:t>
      </w:r>
      <w:r>
        <w:rPr>
          <w:spacing w:val="-3"/>
        </w:rPr>
        <w:t> </w:t>
      </w:r>
      <w:r>
        <w:rPr/>
        <w:t>som</w:t>
      </w:r>
      <w:r>
        <w:rPr>
          <w:spacing w:val="-3"/>
        </w:rPr>
        <w:t> </w:t>
      </w:r>
      <w:r>
        <w:rPr/>
        <w:t>formidles</w:t>
      </w:r>
      <w:r>
        <w:rPr>
          <w:spacing w:val="-3"/>
        </w:rPr>
        <w:t> </w:t>
      </w:r>
      <w:r>
        <w:rPr/>
        <w:t>her,</w:t>
      </w:r>
      <w:r>
        <w:rPr>
          <w:spacing w:val="-3"/>
        </w:rPr>
        <w:t> </w:t>
      </w:r>
      <w:r>
        <w:rPr/>
        <w:t>er</w:t>
      </w:r>
      <w:r>
        <w:rPr>
          <w:spacing w:val="-3"/>
        </w:rPr>
        <w:t> </w:t>
      </w:r>
      <w:r>
        <w:rPr/>
        <w:t>man</w:t>
      </w:r>
      <w:r>
        <w:rPr>
          <w:spacing w:val="-3"/>
        </w:rPr>
        <w:t> </w:t>
      </w:r>
      <w:r>
        <w:rPr/>
        <w:t>ikke</w:t>
      </w:r>
      <w:r>
        <w:rPr>
          <w:spacing w:val="-3"/>
        </w:rPr>
        <w:t> </w:t>
      </w:r>
      <w:r>
        <w:rPr/>
        <w:t>psykisk</w:t>
      </w:r>
      <w:r>
        <w:rPr>
          <w:spacing w:val="-3"/>
        </w:rPr>
        <w:t> </w:t>
      </w:r>
      <w:r>
        <w:rPr/>
        <w:t>plaget</w:t>
      </w:r>
      <w:r>
        <w:rPr>
          <w:spacing w:val="-3"/>
        </w:rPr>
        <w:t> </w:t>
      </w:r>
      <w:r>
        <w:rPr/>
        <w:t>i</w:t>
      </w:r>
      <w:r>
        <w:rPr>
          <w:spacing w:val="-3"/>
        </w:rPr>
        <w:t> </w:t>
      </w:r>
      <w:r>
        <w:rPr/>
        <w:t>de</w:t>
      </w:r>
      <w:r>
        <w:rPr>
          <w:spacing w:val="-3"/>
        </w:rPr>
        <w:t> </w:t>
      </w:r>
      <w:r>
        <w:rPr/>
        <w:t>øyeblikkene</w:t>
      </w:r>
      <w:r>
        <w:rPr>
          <w:spacing w:val="-3"/>
        </w:rPr>
        <w:t> </w:t>
      </w:r>
      <w:r>
        <w:rPr/>
        <w:t>man</w:t>
      </w:r>
      <w:r>
        <w:rPr>
          <w:spacing w:val="-3"/>
        </w:rPr>
        <w:t> </w:t>
      </w:r>
      <w:r>
        <w:rPr/>
        <w:t>fun- gerer</w:t>
      </w:r>
      <w:r>
        <w:rPr>
          <w:spacing w:val="-3"/>
        </w:rPr>
        <w:t> </w:t>
      </w:r>
      <w:r>
        <w:rPr/>
        <w:t>adekvat,</w:t>
      </w:r>
      <w:r>
        <w:rPr>
          <w:spacing w:val="-3"/>
        </w:rPr>
        <w:t> </w:t>
      </w:r>
      <w:r>
        <w:rPr/>
        <w:t>selv</w:t>
      </w:r>
      <w:r>
        <w:rPr>
          <w:spacing w:val="-3"/>
        </w:rPr>
        <w:t> </w:t>
      </w:r>
      <w:r>
        <w:rPr/>
        <w:t>om</w:t>
      </w:r>
      <w:r>
        <w:rPr>
          <w:spacing w:val="-3"/>
        </w:rPr>
        <w:t> </w:t>
      </w:r>
      <w:r>
        <w:rPr/>
        <w:t>klientene</w:t>
      </w:r>
      <w:r>
        <w:rPr>
          <w:spacing w:val="-3"/>
        </w:rPr>
        <w:t> </w:t>
      </w:r>
      <w:r>
        <w:rPr/>
        <w:t>noen</w:t>
      </w:r>
      <w:r>
        <w:rPr>
          <w:spacing w:val="-3"/>
        </w:rPr>
        <w:t> </w:t>
      </w:r>
      <w:r>
        <w:rPr/>
        <w:t>timer</w:t>
      </w:r>
      <w:r>
        <w:rPr>
          <w:spacing w:val="-3"/>
        </w:rPr>
        <w:t> </w:t>
      </w:r>
      <w:r>
        <w:rPr/>
        <w:t>senere</w:t>
      </w:r>
      <w:r>
        <w:rPr>
          <w:spacing w:val="-3"/>
        </w:rPr>
        <w:t> </w:t>
      </w:r>
      <w:r>
        <w:rPr/>
        <w:t>igjen</w:t>
      </w:r>
      <w:r>
        <w:rPr>
          <w:spacing w:val="-3"/>
        </w:rPr>
        <w:t> </w:t>
      </w:r>
      <w:r>
        <w:rPr/>
        <w:t>kan</w:t>
      </w:r>
      <w:r>
        <w:rPr>
          <w:spacing w:val="-3"/>
        </w:rPr>
        <w:t> </w:t>
      </w:r>
      <w:r>
        <w:rPr/>
        <w:t>ha</w:t>
      </w:r>
      <w:r>
        <w:rPr>
          <w:spacing w:val="-3"/>
        </w:rPr>
        <w:t> </w:t>
      </w:r>
      <w:r>
        <w:rPr/>
        <w:t>symptomer.</w:t>
      </w:r>
      <w:r>
        <w:rPr>
          <w:spacing w:val="-3"/>
        </w:rPr>
        <w:t> </w:t>
      </w:r>
      <w:r>
        <w:rPr/>
        <w:t>Diagno- sen</w:t>
      </w:r>
      <w:r>
        <w:rPr>
          <w:spacing w:val="-8"/>
        </w:rPr>
        <w:t> </w:t>
      </w:r>
      <w:r>
        <w:rPr/>
        <w:t>er</w:t>
      </w:r>
      <w:r>
        <w:rPr>
          <w:spacing w:val="-8"/>
        </w:rPr>
        <w:t> </w:t>
      </w:r>
      <w:r>
        <w:rPr/>
        <w:t>derfor</w:t>
      </w:r>
      <w:r>
        <w:rPr>
          <w:spacing w:val="-8"/>
        </w:rPr>
        <w:t> </w:t>
      </w:r>
      <w:r>
        <w:rPr/>
        <w:t>sann</w:t>
      </w:r>
      <w:r>
        <w:rPr>
          <w:spacing w:val="-8"/>
        </w:rPr>
        <w:t> </w:t>
      </w:r>
      <w:r>
        <w:rPr/>
        <w:t>kun</w:t>
      </w:r>
      <w:r>
        <w:rPr>
          <w:spacing w:val="-8"/>
        </w:rPr>
        <w:t> </w:t>
      </w:r>
      <w:r>
        <w:rPr/>
        <w:t>i</w:t>
      </w:r>
      <w:r>
        <w:rPr>
          <w:spacing w:val="-8"/>
        </w:rPr>
        <w:t> </w:t>
      </w:r>
      <w:r>
        <w:rPr/>
        <w:t>enkelte</w:t>
      </w:r>
      <w:r>
        <w:rPr>
          <w:spacing w:val="-8"/>
        </w:rPr>
        <w:t> </w:t>
      </w:r>
      <w:r>
        <w:rPr/>
        <w:t>minutter</w:t>
      </w:r>
      <w:r>
        <w:rPr>
          <w:spacing w:val="-8"/>
        </w:rPr>
        <w:t> </w:t>
      </w:r>
      <w:r>
        <w:rPr/>
        <w:t>og</w:t>
      </w:r>
      <w:r>
        <w:rPr>
          <w:spacing w:val="-8"/>
        </w:rPr>
        <w:t> </w:t>
      </w:r>
      <w:r>
        <w:rPr/>
        <w:t>timer</w:t>
      </w:r>
      <w:r>
        <w:rPr>
          <w:spacing w:val="-8"/>
        </w:rPr>
        <w:t> </w:t>
      </w:r>
      <w:r>
        <w:rPr/>
        <w:t>i</w:t>
      </w:r>
      <w:r>
        <w:rPr>
          <w:spacing w:val="-8"/>
        </w:rPr>
        <w:t> </w:t>
      </w:r>
      <w:r>
        <w:rPr/>
        <w:t>løpet</w:t>
      </w:r>
      <w:r>
        <w:rPr>
          <w:spacing w:val="-8"/>
        </w:rPr>
        <w:t> </w:t>
      </w:r>
      <w:r>
        <w:rPr/>
        <w:t>av</w:t>
      </w:r>
      <w:r>
        <w:rPr>
          <w:spacing w:val="-8"/>
        </w:rPr>
        <w:t> </w:t>
      </w:r>
      <w:r>
        <w:rPr/>
        <w:t>dagen,</w:t>
      </w:r>
      <w:r>
        <w:rPr>
          <w:spacing w:val="-8"/>
        </w:rPr>
        <w:t> </w:t>
      </w:r>
      <w:r>
        <w:rPr/>
        <w:t>selv</w:t>
      </w:r>
      <w:r>
        <w:rPr>
          <w:spacing w:val="-8"/>
        </w:rPr>
        <w:t> </w:t>
      </w:r>
      <w:r>
        <w:rPr/>
        <w:t>om</w:t>
      </w:r>
      <w:r>
        <w:rPr>
          <w:spacing w:val="-8"/>
        </w:rPr>
        <w:t> </w:t>
      </w:r>
      <w:r>
        <w:rPr/>
        <w:t>diagnosen kan strekke seg over flere år.</w:t>
      </w:r>
    </w:p>
    <w:p>
      <w:pPr>
        <w:pStyle w:val="BodyText"/>
        <w:ind w:left="330" w:right="321" w:firstLine="283"/>
      </w:pPr>
      <w:r>
        <w:rPr/>
        <w:t>Den forståelsen at klientene opplever minutter og timer uten symptomer gjør det enklere</w:t>
      </w:r>
      <w:r>
        <w:rPr>
          <w:spacing w:val="-9"/>
        </w:rPr>
        <w:t> </w:t>
      </w:r>
      <w:r>
        <w:rPr/>
        <w:t>å</w:t>
      </w:r>
      <w:r>
        <w:rPr>
          <w:spacing w:val="-9"/>
        </w:rPr>
        <w:t> </w:t>
      </w:r>
      <w:r>
        <w:rPr/>
        <w:t>forske</w:t>
      </w:r>
      <w:r>
        <w:rPr>
          <w:spacing w:val="-9"/>
        </w:rPr>
        <w:t> </w:t>
      </w:r>
      <w:r>
        <w:rPr/>
        <w:t>presist</w:t>
      </w:r>
      <w:r>
        <w:rPr>
          <w:spacing w:val="-9"/>
        </w:rPr>
        <w:t> </w:t>
      </w:r>
      <w:r>
        <w:rPr/>
        <w:t>på</w:t>
      </w:r>
      <w:r>
        <w:rPr>
          <w:spacing w:val="-9"/>
        </w:rPr>
        <w:t> </w:t>
      </w:r>
      <w:r>
        <w:rPr/>
        <w:t>og</w:t>
      </w:r>
      <w:r>
        <w:rPr>
          <w:spacing w:val="-9"/>
        </w:rPr>
        <w:t> </w:t>
      </w:r>
      <w:r>
        <w:rPr/>
        <w:t>behandle</w:t>
      </w:r>
      <w:r>
        <w:rPr>
          <w:spacing w:val="-9"/>
        </w:rPr>
        <w:t> </w:t>
      </w:r>
      <w:r>
        <w:rPr/>
        <w:t>psykiske</w:t>
      </w:r>
      <w:r>
        <w:rPr>
          <w:spacing w:val="-9"/>
        </w:rPr>
        <w:t> </w:t>
      </w:r>
      <w:r>
        <w:rPr/>
        <w:t>plager,</w:t>
      </w:r>
      <w:r>
        <w:rPr>
          <w:spacing w:val="-9"/>
        </w:rPr>
        <w:t> </w:t>
      </w:r>
      <w:r>
        <w:rPr/>
        <w:t>i</w:t>
      </w:r>
      <w:r>
        <w:rPr>
          <w:spacing w:val="-9"/>
        </w:rPr>
        <w:t> </w:t>
      </w:r>
      <w:r>
        <w:rPr/>
        <w:t>tillegg</w:t>
      </w:r>
      <w:r>
        <w:rPr>
          <w:spacing w:val="-9"/>
        </w:rPr>
        <w:t> </w:t>
      </w:r>
      <w:r>
        <w:rPr/>
        <w:t>til</w:t>
      </w:r>
      <w:r>
        <w:rPr>
          <w:spacing w:val="-9"/>
        </w:rPr>
        <w:t> </w:t>
      </w:r>
      <w:r>
        <w:rPr/>
        <w:t>at</w:t>
      </w:r>
      <w:r>
        <w:rPr>
          <w:spacing w:val="-9"/>
        </w:rPr>
        <w:t> </w:t>
      </w:r>
      <w:r>
        <w:rPr/>
        <w:t>denne</w:t>
      </w:r>
      <w:r>
        <w:rPr>
          <w:spacing w:val="-9"/>
        </w:rPr>
        <w:t> </w:t>
      </w:r>
      <w:r>
        <w:rPr/>
        <w:t>forståelsen fører til større optimisme for behandlere og klientene.</w:t>
      </w:r>
    </w:p>
    <w:p>
      <w:pPr>
        <w:pStyle w:val="BodyText"/>
        <w:spacing w:before="64"/>
        <w:ind w:left="0"/>
        <w:jc w:val="left"/>
      </w:pPr>
    </w:p>
    <w:p>
      <w:pPr>
        <w:pStyle w:val="Heading5"/>
        <w:spacing w:before="1"/>
        <w:ind w:left="330"/>
        <w:jc w:val="both"/>
      </w:pPr>
      <w:r>
        <w:rPr/>
        <w:t>Symptomer</w:t>
      </w:r>
      <w:r>
        <w:rPr>
          <w:spacing w:val="-3"/>
        </w:rPr>
        <w:t> </w:t>
      </w:r>
      <w:r>
        <w:rPr/>
        <w:t>som</w:t>
      </w:r>
      <w:r>
        <w:rPr>
          <w:spacing w:val="-3"/>
        </w:rPr>
        <w:t> </w:t>
      </w:r>
      <w:r>
        <w:rPr/>
        <w:t>følelsesmessige</w:t>
      </w:r>
      <w:r>
        <w:rPr>
          <w:spacing w:val="-2"/>
        </w:rPr>
        <w:t> tilstander</w:t>
      </w:r>
    </w:p>
    <w:p>
      <w:pPr>
        <w:pStyle w:val="BodyText"/>
        <w:spacing w:before="313"/>
        <w:ind w:left="330" w:right="321"/>
      </w:pPr>
      <w:r>
        <w:rPr/>
        <w:t>De fleste symptomer er preget av følelsesmessig smerte. I de diagnostiske systemene ICD-11</w:t>
      </w:r>
      <w:r>
        <w:rPr>
          <w:spacing w:val="-11"/>
        </w:rPr>
        <w:t> </w:t>
      </w:r>
      <w:r>
        <w:rPr/>
        <w:t>og</w:t>
      </w:r>
      <w:r>
        <w:rPr>
          <w:spacing w:val="-11"/>
        </w:rPr>
        <w:t> </w:t>
      </w:r>
      <w:r>
        <w:rPr/>
        <w:t>DSM-V</w:t>
      </w:r>
      <w:r>
        <w:rPr>
          <w:spacing w:val="-11"/>
        </w:rPr>
        <w:t> </w:t>
      </w:r>
      <w:r>
        <w:rPr/>
        <w:t>er</w:t>
      </w:r>
      <w:r>
        <w:rPr>
          <w:spacing w:val="-11"/>
        </w:rPr>
        <w:t> </w:t>
      </w:r>
      <w:r>
        <w:rPr/>
        <w:t>likevel</w:t>
      </w:r>
      <w:r>
        <w:rPr>
          <w:spacing w:val="-11"/>
        </w:rPr>
        <w:t> </w:t>
      </w:r>
      <w:r>
        <w:rPr/>
        <w:t>den</w:t>
      </w:r>
      <w:r>
        <w:rPr>
          <w:spacing w:val="-11"/>
        </w:rPr>
        <w:t> </w:t>
      </w:r>
      <w:r>
        <w:rPr/>
        <w:t>psykiske</w:t>
      </w:r>
      <w:r>
        <w:rPr>
          <w:spacing w:val="-11"/>
        </w:rPr>
        <w:t> </w:t>
      </w:r>
      <w:r>
        <w:rPr/>
        <w:t>smerten</w:t>
      </w:r>
      <w:r>
        <w:rPr>
          <w:spacing w:val="-11"/>
        </w:rPr>
        <w:t> </w:t>
      </w:r>
      <w:r>
        <w:rPr/>
        <w:t>og</w:t>
      </w:r>
      <w:r>
        <w:rPr>
          <w:spacing w:val="-11"/>
        </w:rPr>
        <w:t> </w:t>
      </w:r>
      <w:r>
        <w:rPr/>
        <w:t>det</w:t>
      </w:r>
      <w:r>
        <w:rPr>
          <w:spacing w:val="-11"/>
        </w:rPr>
        <w:t> </w:t>
      </w:r>
      <w:r>
        <w:rPr/>
        <w:t>følelsesmessige</w:t>
      </w:r>
      <w:r>
        <w:rPr>
          <w:spacing w:val="-11"/>
        </w:rPr>
        <w:t> </w:t>
      </w:r>
      <w:r>
        <w:rPr/>
        <w:t>aspektet</w:t>
      </w:r>
      <w:r>
        <w:rPr>
          <w:spacing w:val="-11"/>
        </w:rPr>
        <w:t> </w:t>
      </w:r>
      <w:r>
        <w:rPr/>
        <w:t>ved psykiske</w:t>
      </w:r>
      <w:r>
        <w:rPr>
          <w:spacing w:val="-11"/>
        </w:rPr>
        <w:t> </w:t>
      </w:r>
      <w:r>
        <w:rPr/>
        <w:t>plager</w:t>
      </w:r>
      <w:r>
        <w:rPr>
          <w:spacing w:val="-11"/>
        </w:rPr>
        <w:t> </w:t>
      </w:r>
      <w:r>
        <w:rPr/>
        <w:t>tonet</w:t>
      </w:r>
      <w:r>
        <w:rPr>
          <w:spacing w:val="-11"/>
        </w:rPr>
        <w:t> </w:t>
      </w:r>
      <w:r>
        <w:rPr/>
        <w:t>ned</w:t>
      </w:r>
      <w:r>
        <w:rPr>
          <w:spacing w:val="-11"/>
        </w:rPr>
        <w:t> </w:t>
      </w:r>
      <w:r>
        <w:rPr/>
        <w:t>til</w:t>
      </w:r>
      <w:r>
        <w:rPr>
          <w:spacing w:val="-11"/>
        </w:rPr>
        <w:t> </w:t>
      </w:r>
      <w:r>
        <w:rPr/>
        <w:t>fordel</w:t>
      </w:r>
      <w:r>
        <w:rPr>
          <w:spacing w:val="-11"/>
        </w:rPr>
        <w:t> </w:t>
      </w:r>
      <w:r>
        <w:rPr/>
        <w:t>for</w:t>
      </w:r>
      <w:r>
        <w:rPr>
          <w:spacing w:val="-11"/>
        </w:rPr>
        <w:t> </w:t>
      </w:r>
      <w:r>
        <w:rPr/>
        <w:t>et</w:t>
      </w:r>
      <w:r>
        <w:rPr>
          <w:spacing w:val="-11"/>
        </w:rPr>
        <w:t> </w:t>
      </w:r>
      <w:r>
        <w:rPr/>
        <w:t>fokus</w:t>
      </w:r>
      <w:r>
        <w:rPr>
          <w:spacing w:val="-11"/>
        </w:rPr>
        <w:t> </w:t>
      </w:r>
      <w:r>
        <w:rPr/>
        <w:t>på</w:t>
      </w:r>
      <w:r>
        <w:rPr>
          <w:spacing w:val="-11"/>
        </w:rPr>
        <w:t> </w:t>
      </w:r>
      <w:r>
        <w:rPr/>
        <w:t>andre</w:t>
      </w:r>
      <w:r>
        <w:rPr>
          <w:spacing w:val="-11"/>
        </w:rPr>
        <w:t> </w:t>
      </w:r>
      <w:r>
        <w:rPr/>
        <w:t>observerbare</w:t>
      </w:r>
      <w:r>
        <w:rPr>
          <w:spacing w:val="-11"/>
        </w:rPr>
        <w:t> </w:t>
      </w:r>
      <w:r>
        <w:rPr/>
        <w:t>symptomer</w:t>
      </w:r>
      <w:r>
        <w:rPr>
          <w:spacing w:val="-11"/>
        </w:rPr>
        <w:t> </w:t>
      </w:r>
      <w:r>
        <w:rPr/>
        <w:t>som hørselshallusinasjoner, vrangforestillinger, selvforstyrrelser, apati, katatoni, angst og depresjon, og manglende intellektuell tilgjengelighet og funksjonsevne.</w:t>
      </w:r>
    </w:p>
    <w:p>
      <w:pPr>
        <w:pStyle w:val="BodyText"/>
        <w:ind w:left="330" w:right="321" w:firstLine="283"/>
      </w:pPr>
      <w:r>
        <w:rPr/>
        <w:t>Psykiske</w:t>
      </w:r>
      <w:r>
        <w:rPr>
          <w:spacing w:val="-3"/>
        </w:rPr>
        <w:t> </w:t>
      </w:r>
      <w:r>
        <w:rPr/>
        <w:t>plager</w:t>
      </w:r>
      <w:r>
        <w:rPr>
          <w:spacing w:val="-3"/>
        </w:rPr>
        <w:t> </w:t>
      </w:r>
      <w:r>
        <w:rPr/>
        <w:t>er</w:t>
      </w:r>
      <w:r>
        <w:rPr>
          <w:spacing w:val="-3"/>
        </w:rPr>
        <w:t> </w:t>
      </w:r>
      <w:r>
        <w:rPr/>
        <w:t>først</w:t>
      </w:r>
      <w:r>
        <w:rPr>
          <w:spacing w:val="-3"/>
        </w:rPr>
        <w:t> </w:t>
      </w:r>
      <w:r>
        <w:rPr/>
        <w:t>og</w:t>
      </w:r>
      <w:r>
        <w:rPr>
          <w:spacing w:val="-3"/>
        </w:rPr>
        <w:t> </w:t>
      </w:r>
      <w:r>
        <w:rPr/>
        <w:t>fremst</w:t>
      </w:r>
      <w:r>
        <w:rPr>
          <w:spacing w:val="-3"/>
        </w:rPr>
        <w:t> </w:t>
      </w:r>
      <w:r>
        <w:rPr/>
        <w:t>en</w:t>
      </w:r>
      <w:r>
        <w:rPr>
          <w:spacing w:val="-3"/>
        </w:rPr>
        <w:t> </w:t>
      </w:r>
      <w:r>
        <w:rPr/>
        <w:t>følelsesmessige</w:t>
      </w:r>
      <w:r>
        <w:rPr>
          <w:spacing w:val="-3"/>
        </w:rPr>
        <w:t> </w:t>
      </w:r>
      <w:r>
        <w:rPr/>
        <w:t>plager</w:t>
      </w:r>
      <w:r>
        <w:rPr>
          <w:spacing w:val="-3"/>
        </w:rPr>
        <w:t> </w:t>
      </w:r>
      <w:r>
        <w:rPr/>
        <w:t>i</w:t>
      </w:r>
      <w:r>
        <w:rPr>
          <w:spacing w:val="-3"/>
        </w:rPr>
        <w:t> </w:t>
      </w:r>
      <w:r>
        <w:rPr/>
        <w:t>den</w:t>
      </w:r>
      <w:r>
        <w:rPr>
          <w:spacing w:val="-3"/>
        </w:rPr>
        <w:t> </w:t>
      </w:r>
      <w:r>
        <w:rPr/>
        <w:t>forstand</w:t>
      </w:r>
      <w:r>
        <w:rPr>
          <w:spacing w:val="-3"/>
        </w:rPr>
        <w:t> </w:t>
      </w:r>
      <w:r>
        <w:rPr/>
        <w:t>at</w:t>
      </w:r>
      <w:r>
        <w:rPr>
          <w:spacing w:val="-3"/>
        </w:rPr>
        <w:t> </w:t>
      </w:r>
      <w:r>
        <w:rPr/>
        <w:t>ingen hadde</w:t>
      </w:r>
      <w:r>
        <w:rPr>
          <w:spacing w:val="-8"/>
        </w:rPr>
        <w:t> </w:t>
      </w:r>
      <w:r>
        <w:rPr/>
        <w:t>oppsøkt</w:t>
      </w:r>
      <w:r>
        <w:rPr>
          <w:spacing w:val="-8"/>
        </w:rPr>
        <w:t> </w:t>
      </w:r>
      <w:r>
        <w:rPr/>
        <w:t>psykiater</w:t>
      </w:r>
      <w:r>
        <w:rPr>
          <w:spacing w:val="-8"/>
        </w:rPr>
        <w:t> </w:t>
      </w:r>
      <w:r>
        <w:rPr/>
        <w:t>eller</w:t>
      </w:r>
      <w:r>
        <w:rPr>
          <w:spacing w:val="-8"/>
        </w:rPr>
        <w:t> </w:t>
      </w:r>
      <w:r>
        <w:rPr/>
        <w:t>psykolog</w:t>
      </w:r>
      <w:r>
        <w:rPr>
          <w:spacing w:val="-8"/>
        </w:rPr>
        <w:t> </w:t>
      </w:r>
      <w:r>
        <w:rPr/>
        <w:t>om</w:t>
      </w:r>
      <w:r>
        <w:rPr>
          <w:spacing w:val="-8"/>
        </w:rPr>
        <w:t> </w:t>
      </w:r>
      <w:r>
        <w:rPr/>
        <w:t>de</w:t>
      </w:r>
      <w:r>
        <w:rPr>
          <w:spacing w:val="-8"/>
        </w:rPr>
        <w:t> </w:t>
      </w:r>
      <w:r>
        <w:rPr/>
        <w:t>ble</w:t>
      </w:r>
      <w:r>
        <w:rPr>
          <w:spacing w:val="-8"/>
        </w:rPr>
        <w:t> </w:t>
      </w:r>
      <w:r>
        <w:rPr/>
        <w:t>lykkelige</w:t>
      </w:r>
      <w:r>
        <w:rPr>
          <w:spacing w:val="-8"/>
        </w:rPr>
        <w:t> </w:t>
      </w:r>
      <w:r>
        <w:rPr/>
        <w:t>av</w:t>
      </w:r>
      <w:r>
        <w:rPr>
          <w:spacing w:val="-8"/>
        </w:rPr>
        <w:t> </w:t>
      </w:r>
      <w:r>
        <w:rPr/>
        <w:t>å</w:t>
      </w:r>
      <w:r>
        <w:rPr>
          <w:spacing w:val="-8"/>
        </w:rPr>
        <w:t> </w:t>
      </w:r>
      <w:r>
        <w:rPr/>
        <w:t>hallusinere,</w:t>
      </w:r>
      <w:r>
        <w:rPr>
          <w:spacing w:val="-8"/>
        </w:rPr>
        <w:t> </w:t>
      </w:r>
      <w:r>
        <w:rPr/>
        <w:t>være</w:t>
      </w:r>
      <w:r>
        <w:rPr>
          <w:spacing w:val="-8"/>
        </w:rPr>
        <w:t> </w:t>
      </w:r>
      <w:r>
        <w:rPr/>
        <w:t>apa- tiske,</w:t>
      </w:r>
      <w:r>
        <w:rPr>
          <w:spacing w:val="-3"/>
        </w:rPr>
        <w:t> </w:t>
      </w:r>
      <w:r>
        <w:rPr/>
        <w:t>ha</w:t>
      </w:r>
      <w:r>
        <w:rPr>
          <w:spacing w:val="-3"/>
        </w:rPr>
        <w:t> </w:t>
      </w:r>
      <w:r>
        <w:rPr/>
        <w:t>vrangforestillinger</w:t>
      </w:r>
      <w:r>
        <w:rPr>
          <w:spacing w:val="-3"/>
        </w:rPr>
        <w:t> </w:t>
      </w:r>
      <w:r>
        <w:rPr/>
        <w:t>eller</w:t>
      </w:r>
      <w:r>
        <w:rPr>
          <w:spacing w:val="-3"/>
        </w:rPr>
        <w:t> </w:t>
      </w:r>
      <w:r>
        <w:rPr/>
        <w:t>ikke</w:t>
      </w:r>
      <w:r>
        <w:rPr>
          <w:spacing w:val="-3"/>
        </w:rPr>
        <w:t> </w:t>
      </w:r>
      <w:r>
        <w:rPr/>
        <w:t>kunne</w:t>
      </w:r>
      <w:r>
        <w:rPr>
          <w:spacing w:val="-3"/>
        </w:rPr>
        <w:t> </w:t>
      </w:r>
      <w:r>
        <w:rPr/>
        <w:t>fungere</w:t>
      </w:r>
      <w:r>
        <w:rPr>
          <w:spacing w:val="-2"/>
        </w:rPr>
        <w:t> </w:t>
      </w:r>
      <w:r>
        <w:rPr/>
        <w:t>i</w:t>
      </w:r>
      <w:r>
        <w:rPr>
          <w:spacing w:val="-3"/>
        </w:rPr>
        <w:t> </w:t>
      </w:r>
      <w:r>
        <w:rPr/>
        <w:t>en</w:t>
      </w:r>
      <w:r>
        <w:rPr>
          <w:spacing w:val="-3"/>
        </w:rPr>
        <w:t> </w:t>
      </w:r>
      <w:r>
        <w:rPr/>
        <w:t>jobb</w:t>
      </w:r>
      <w:r>
        <w:rPr>
          <w:spacing w:val="-3"/>
        </w:rPr>
        <w:t> </w:t>
      </w:r>
      <w:r>
        <w:rPr/>
        <w:t>eller</w:t>
      </w:r>
      <w:r>
        <w:rPr>
          <w:spacing w:val="-3"/>
        </w:rPr>
        <w:t> </w:t>
      </w:r>
      <w:r>
        <w:rPr/>
        <w:t>sosialt.</w:t>
      </w:r>
      <w:r>
        <w:rPr>
          <w:spacing w:val="-3"/>
        </w:rPr>
        <w:t> </w:t>
      </w:r>
      <w:r>
        <w:rPr/>
        <w:t>En</w:t>
      </w:r>
      <w:r>
        <w:rPr>
          <w:spacing w:val="-3"/>
        </w:rPr>
        <w:t> </w:t>
      </w:r>
      <w:r>
        <w:rPr/>
        <w:t>følge</w:t>
      </w:r>
      <w:r>
        <w:rPr>
          <w:spacing w:val="-2"/>
        </w:rPr>
        <w:t> </w:t>
      </w:r>
      <w:r>
        <w:rPr>
          <w:spacing w:val="-5"/>
        </w:rPr>
        <w:t>av</w:t>
      </w:r>
    </w:p>
    <w:p>
      <w:pPr>
        <w:spacing w:after="0"/>
        <w:sectPr>
          <w:pgSz w:w="9640" w:h="13610"/>
          <w:pgMar w:header="367" w:footer="425" w:top="900" w:bottom="660" w:left="860" w:right="640"/>
        </w:sectPr>
      </w:pPr>
    </w:p>
    <w:p>
      <w:pPr>
        <w:pStyle w:val="BodyText"/>
        <w:spacing w:before="127"/>
        <w:ind w:right="547"/>
      </w:pPr>
      <w:r>
        <w:rPr/>
        <w:t>denne</w:t>
      </w:r>
      <w:r>
        <w:rPr>
          <w:spacing w:val="-12"/>
        </w:rPr>
        <w:t> </w:t>
      </w:r>
      <w:r>
        <w:rPr/>
        <w:t>situasjonen</w:t>
      </w:r>
      <w:r>
        <w:rPr>
          <w:spacing w:val="-12"/>
        </w:rPr>
        <w:t> </w:t>
      </w:r>
      <w:r>
        <w:rPr/>
        <w:t>er</w:t>
      </w:r>
      <w:r>
        <w:rPr>
          <w:spacing w:val="-12"/>
        </w:rPr>
        <w:t> </w:t>
      </w:r>
      <w:r>
        <w:rPr/>
        <w:t>at</w:t>
      </w:r>
      <w:r>
        <w:rPr>
          <w:spacing w:val="-12"/>
        </w:rPr>
        <w:t> </w:t>
      </w:r>
      <w:r>
        <w:rPr/>
        <w:t>man</w:t>
      </w:r>
      <w:r>
        <w:rPr>
          <w:spacing w:val="-12"/>
        </w:rPr>
        <w:t> </w:t>
      </w:r>
      <w:r>
        <w:rPr/>
        <w:t>må</w:t>
      </w:r>
      <w:r>
        <w:rPr>
          <w:spacing w:val="-12"/>
        </w:rPr>
        <w:t> </w:t>
      </w:r>
      <w:r>
        <w:rPr/>
        <w:t>kartlegge</w:t>
      </w:r>
      <w:r>
        <w:rPr>
          <w:spacing w:val="-12"/>
        </w:rPr>
        <w:t> </w:t>
      </w:r>
      <w:r>
        <w:rPr/>
        <w:t>og</w:t>
      </w:r>
      <w:r>
        <w:rPr>
          <w:spacing w:val="-12"/>
        </w:rPr>
        <w:t> </w:t>
      </w:r>
      <w:r>
        <w:rPr/>
        <w:t>endre</w:t>
      </w:r>
      <w:r>
        <w:rPr>
          <w:spacing w:val="-12"/>
        </w:rPr>
        <w:t> </w:t>
      </w:r>
      <w:r>
        <w:rPr/>
        <w:t>det</w:t>
      </w:r>
      <w:r>
        <w:rPr>
          <w:spacing w:val="-12"/>
        </w:rPr>
        <w:t> </w:t>
      </w:r>
      <w:r>
        <w:rPr/>
        <w:t>psykiske</w:t>
      </w:r>
      <w:r>
        <w:rPr>
          <w:spacing w:val="-12"/>
        </w:rPr>
        <w:t> </w:t>
      </w:r>
      <w:r>
        <w:rPr/>
        <w:t>materialet</w:t>
      </w:r>
      <w:r>
        <w:rPr>
          <w:spacing w:val="-12"/>
        </w:rPr>
        <w:t> </w:t>
      </w:r>
      <w:r>
        <w:rPr/>
        <w:t>som</w:t>
      </w:r>
      <w:r>
        <w:rPr>
          <w:spacing w:val="-12"/>
        </w:rPr>
        <w:t> </w:t>
      </w:r>
      <w:r>
        <w:rPr/>
        <w:t>presist forårsaker</w:t>
      </w:r>
      <w:r>
        <w:rPr>
          <w:spacing w:val="-1"/>
        </w:rPr>
        <w:t> </w:t>
      </w:r>
      <w:r>
        <w:rPr/>
        <w:t>og</w:t>
      </w:r>
      <w:r>
        <w:rPr>
          <w:spacing w:val="-1"/>
        </w:rPr>
        <w:t> </w:t>
      </w:r>
      <w:r>
        <w:rPr/>
        <w:t>utløser</w:t>
      </w:r>
      <w:r>
        <w:rPr>
          <w:spacing w:val="-1"/>
        </w:rPr>
        <w:t> </w:t>
      </w:r>
      <w:r>
        <w:rPr/>
        <w:t>klientenes</w:t>
      </w:r>
      <w:r>
        <w:rPr>
          <w:spacing w:val="-1"/>
        </w:rPr>
        <w:t> </w:t>
      </w:r>
      <w:r>
        <w:rPr/>
        <w:t>følelsesmessige</w:t>
      </w:r>
      <w:r>
        <w:rPr>
          <w:spacing w:val="-1"/>
        </w:rPr>
        <w:t> </w:t>
      </w:r>
      <w:r>
        <w:rPr/>
        <w:t>smerte.</w:t>
      </w:r>
      <w:r>
        <w:rPr>
          <w:spacing w:val="-1"/>
        </w:rPr>
        <w:t> </w:t>
      </w:r>
      <w:r>
        <w:rPr/>
        <w:t>Målet</w:t>
      </w:r>
      <w:r>
        <w:rPr>
          <w:spacing w:val="-1"/>
        </w:rPr>
        <w:t> </w:t>
      </w:r>
      <w:r>
        <w:rPr/>
        <w:t>med</w:t>
      </w:r>
      <w:r>
        <w:rPr>
          <w:spacing w:val="-1"/>
        </w:rPr>
        <w:t> </w:t>
      </w:r>
      <w:r>
        <w:rPr/>
        <w:t>behandlingen</w:t>
      </w:r>
      <w:r>
        <w:rPr>
          <w:spacing w:val="-1"/>
        </w:rPr>
        <w:t> </w:t>
      </w:r>
      <w:r>
        <w:rPr/>
        <w:t>blir her</w:t>
      </w:r>
      <w:r>
        <w:rPr>
          <w:spacing w:val="-8"/>
        </w:rPr>
        <w:t> </w:t>
      </w:r>
      <w:r>
        <w:rPr/>
        <w:t>ikke</w:t>
      </w:r>
      <w:r>
        <w:rPr>
          <w:spacing w:val="-8"/>
        </w:rPr>
        <w:t> </w:t>
      </w:r>
      <w:r>
        <w:rPr/>
        <w:t>å</w:t>
      </w:r>
      <w:r>
        <w:rPr>
          <w:spacing w:val="-8"/>
        </w:rPr>
        <w:t> </w:t>
      </w:r>
      <w:r>
        <w:rPr/>
        <w:t>redusere</w:t>
      </w:r>
      <w:r>
        <w:rPr>
          <w:spacing w:val="-8"/>
        </w:rPr>
        <w:t> </w:t>
      </w:r>
      <w:r>
        <w:rPr/>
        <w:t>alle</w:t>
      </w:r>
      <w:r>
        <w:rPr>
          <w:spacing w:val="-8"/>
        </w:rPr>
        <w:t> </w:t>
      </w:r>
      <w:r>
        <w:rPr/>
        <w:t>symptomer</w:t>
      </w:r>
      <w:r>
        <w:rPr>
          <w:spacing w:val="-8"/>
        </w:rPr>
        <w:t> </w:t>
      </w:r>
      <w:r>
        <w:rPr/>
        <w:t>som</w:t>
      </w:r>
      <w:r>
        <w:rPr>
          <w:spacing w:val="-8"/>
        </w:rPr>
        <w:t> </w:t>
      </w:r>
      <w:r>
        <w:rPr/>
        <w:t>kan</w:t>
      </w:r>
      <w:r>
        <w:rPr>
          <w:spacing w:val="-8"/>
        </w:rPr>
        <w:t> </w:t>
      </w:r>
      <w:r>
        <w:rPr/>
        <w:t>bli</w:t>
      </w:r>
      <w:r>
        <w:rPr>
          <w:spacing w:val="-8"/>
        </w:rPr>
        <w:t> </w:t>
      </w:r>
      <w:r>
        <w:rPr/>
        <w:t>forstått</w:t>
      </w:r>
      <w:r>
        <w:rPr>
          <w:spacing w:val="-8"/>
        </w:rPr>
        <w:t> </w:t>
      </w:r>
      <w:r>
        <w:rPr/>
        <w:t>som</w:t>
      </w:r>
      <w:r>
        <w:rPr>
          <w:spacing w:val="-8"/>
        </w:rPr>
        <w:t> </w:t>
      </w:r>
      <w:r>
        <w:rPr/>
        <w:t>uttrykk</w:t>
      </w:r>
      <w:r>
        <w:rPr>
          <w:spacing w:val="-8"/>
        </w:rPr>
        <w:t> </w:t>
      </w:r>
      <w:r>
        <w:rPr/>
        <w:t>for</w:t>
      </w:r>
      <w:r>
        <w:rPr>
          <w:spacing w:val="-8"/>
        </w:rPr>
        <w:t> </w:t>
      </w:r>
      <w:r>
        <w:rPr/>
        <w:t>klientens</w:t>
      </w:r>
      <w:r>
        <w:rPr>
          <w:spacing w:val="-8"/>
        </w:rPr>
        <w:t> </w:t>
      </w:r>
      <w:r>
        <w:rPr/>
        <w:t>psy- kiske</w:t>
      </w:r>
      <w:r>
        <w:rPr>
          <w:spacing w:val="-10"/>
        </w:rPr>
        <w:t> </w:t>
      </w:r>
      <w:r>
        <w:rPr/>
        <w:t>plager,</w:t>
      </w:r>
      <w:r>
        <w:rPr>
          <w:spacing w:val="-10"/>
        </w:rPr>
        <w:t> </w:t>
      </w:r>
      <w:r>
        <w:rPr/>
        <w:t>men</w:t>
      </w:r>
      <w:r>
        <w:rPr>
          <w:spacing w:val="-10"/>
        </w:rPr>
        <w:t> </w:t>
      </w:r>
      <w:r>
        <w:rPr/>
        <w:t>det</w:t>
      </w:r>
      <w:r>
        <w:rPr>
          <w:spacing w:val="-10"/>
        </w:rPr>
        <w:t> </w:t>
      </w:r>
      <w:r>
        <w:rPr/>
        <w:t>psykiske</w:t>
      </w:r>
      <w:r>
        <w:rPr>
          <w:spacing w:val="-10"/>
        </w:rPr>
        <w:t> </w:t>
      </w:r>
      <w:r>
        <w:rPr/>
        <w:t>materialet</w:t>
      </w:r>
      <w:r>
        <w:rPr>
          <w:spacing w:val="-10"/>
        </w:rPr>
        <w:t> </w:t>
      </w:r>
      <w:r>
        <w:rPr/>
        <w:t>som</w:t>
      </w:r>
      <w:r>
        <w:rPr>
          <w:spacing w:val="-10"/>
        </w:rPr>
        <w:t> </w:t>
      </w:r>
      <w:r>
        <w:rPr/>
        <w:t>forårsaker</w:t>
      </w:r>
      <w:r>
        <w:rPr>
          <w:spacing w:val="-10"/>
        </w:rPr>
        <w:t> </w:t>
      </w:r>
      <w:r>
        <w:rPr/>
        <w:t>og</w:t>
      </w:r>
      <w:r>
        <w:rPr>
          <w:spacing w:val="-10"/>
        </w:rPr>
        <w:t> </w:t>
      </w:r>
      <w:r>
        <w:rPr/>
        <w:t>utløser</w:t>
      </w:r>
      <w:r>
        <w:rPr>
          <w:spacing w:val="-10"/>
        </w:rPr>
        <w:t> </w:t>
      </w:r>
      <w:r>
        <w:rPr/>
        <w:t>klientens</w:t>
      </w:r>
      <w:r>
        <w:rPr>
          <w:spacing w:val="-10"/>
        </w:rPr>
        <w:t> </w:t>
      </w:r>
      <w:r>
        <w:rPr/>
        <w:t>psykiske smerte og, som på grunn av denne smerten, hindrer klientene i å fungere og mestre det</w:t>
      </w:r>
      <w:r>
        <w:rPr>
          <w:spacing w:val="-12"/>
        </w:rPr>
        <w:t> </w:t>
      </w:r>
      <w:r>
        <w:rPr/>
        <w:t>klienten</w:t>
      </w:r>
      <w:r>
        <w:rPr>
          <w:spacing w:val="-12"/>
        </w:rPr>
        <w:t> </w:t>
      </w:r>
      <w:r>
        <w:rPr/>
        <w:t>ønsker</w:t>
      </w:r>
      <w:r>
        <w:rPr>
          <w:spacing w:val="-12"/>
        </w:rPr>
        <w:t> </w:t>
      </w:r>
      <w:r>
        <w:rPr/>
        <w:t>å</w:t>
      </w:r>
      <w:r>
        <w:rPr>
          <w:spacing w:val="-12"/>
        </w:rPr>
        <w:t> </w:t>
      </w:r>
      <w:r>
        <w:rPr/>
        <w:t>mestre.</w:t>
      </w:r>
      <w:r>
        <w:rPr>
          <w:spacing w:val="-12"/>
        </w:rPr>
        <w:t> </w:t>
      </w:r>
      <w:r>
        <w:rPr/>
        <w:t>Denne</w:t>
      </w:r>
      <w:r>
        <w:rPr>
          <w:spacing w:val="-12"/>
        </w:rPr>
        <w:t> </w:t>
      </w:r>
      <w:r>
        <w:rPr/>
        <w:t>holdningen</w:t>
      </w:r>
      <w:r>
        <w:rPr>
          <w:spacing w:val="-12"/>
        </w:rPr>
        <w:t> </w:t>
      </w:r>
      <w:r>
        <w:rPr/>
        <w:t>er</w:t>
      </w:r>
      <w:r>
        <w:rPr>
          <w:spacing w:val="-12"/>
        </w:rPr>
        <w:t> </w:t>
      </w:r>
      <w:r>
        <w:rPr/>
        <w:t>inspirert</w:t>
      </w:r>
      <w:r>
        <w:rPr>
          <w:spacing w:val="-12"/>
        </w:rPr>
        <w:t> </w:t>
      </w:r>
      <w:r>
        <w:rPr/>
        <w:t>av</w:t>
      </w:r>
      <w:r>
        <w:rPr>
          <w:spacing w:val="-12"/>
        </w:rPr>
        <w:t> </w:t>
      </w:r>
      <w:r>
        <w:rPr/>
        <w:t>vurderinger</w:t>
      </w:r>
      <w:r>
        <w:rPr>
          <w:spacing w:val="-12"/>
        </w:rPr>
        <w:t> </w:t>
      </w:r>
      <w:r>
        <w:rPr/>
        <w:t>i</w:t>
      </w:r>
      <w:r>
        <w:rPr>
          <w:spacing w:val="-12"/>
        </w:rPr>
        <w:t> </w:t>
      </w:r>
      <w:r>
        <w:rPr/>
        <w:t>MRI-tra- disjonen, det vil si i problemfokusert terapi.</w:t>
      </w:r>
    </w:p>
    <w:p>
      <w:pPr>
        <w:pStyle w:val="BodyText"/>
        <w:spacing w:before="65"/>
        <w:ind w:left="0"/>
        <w:jc w:val="left"/>
      </w:pPr>
    </w:p>
    <w:p>
      <w:pPr>
        <w:pStyle w:val="Heading5"/>
        <w:jc w:val="both"/>
      </w:pPr>
      <w:r>
        <w:rPr/>
        <w:t>Symptomer</w:t>
      </w:r>
      <w:r>
        <w:rPr>
          <w:spacing w:val="-5"/>
        </w:rPr>
        <w:t> </w:t>
      </w:r>
      <w:r>
        <w:rPr/>
        <w:t>som</w:t>
      </w:r>
      <w:r>
        <w:rPr>
          <w:spacing w:val="-5"/>
        </w:rPr>
        <w:t> </w:t>
      </w:r>
      <w:r>
        <w:rPr/>
        <w:t>nåtidig</w:t>
      </w:r>
      <w:r>
        <w:rPr>
          <w:spacing w:val="-4"/>
        </w:rPr>
        <w:t> </w:t>
      </w:r>
      <w:r>
        <w:rPr>
          <w:spacing w:val="-2"/>
        </w:rPr>
        <w:t>opplevelse</w:t>
      </w:r>
    </w:p>
    <w:p>
      <w:pPr>
        <w:pStyle w:val="BodyText"/>
        <w:spacing w:before="314"/>
        <w:ind w:right="547"/>
      </w:pPr>
      <w:r>
        <w:rPr/>
        <w:t>Enhver psykisk reaksjon er en psykisk tilstand i nåtid, selv om de første symptomene oppstod</w:t>
      </w:r>
      <w:r>
        <w:rPr>
          <w:spacing w:val="-2"/>
        </w:rPr>
        <w:t> </w:t>
      </w:r>
      <w:r>
        <w:rPr/>
        <w:t>i</w:t>
      </w:r>
      <w:r>
        <w:rPr>
          <w:spacing w:val="-2"/>
        </w:rPr>
        <w:t> </w:t>
      </w:r>
      <w:r>
        <w:rPr/>
        <w:t>tidlig</w:t>
      </w:r>
      <w:r>
        <w:rPr>
          <w:spacing w:val="-2"/>
        </w:rPr>
        <w:t> </w:t>
      </w:r>
      <w:r>
        <w:rPr/>
        <w:t>ungdom,</w:t>
      </w:r>
      <w:r>
        <w:rPr>
          <w:spacing w:val="-2"/>
        </w:rPr>
        <w:t> </w:t>
      </w:r>
      <w:r>
        <w:rPr/>
        <w:t>i</w:t>
      </w:r>
      <w:r>
        <w:rPr>
          <w:spacing w:val="-2"/>
        </w:rPr>
        <w:t> </w:t>
      </w:r>
      <w:r>
        <w:rPr/>
        <w:t>det</w:t>
      </w:r>
      <w:r>
        <w:rPr>
          <w:spacing w:val="-2"/>
        </w:rPr>
        <w:t> </w:t>
      </w:r>
      <w:r>
        <w:rPr/>
        <w:t>som</w:t>
      </w:r>
      <w:r>
        <w:rPr>
          <w:spacing w:val="-2"/>
        </w:rPr>
        <w:t> </w:t>
      </w:r>
      <w:r>
        <w:rPr/>
        <w:t>blir</w:t>
      </w:r>
      <w:r>
        <w:rPr>
          <w:spacing w:val="-2"/>
        </w:rPr>
        <w:t> </w:t>
      </w:r>
      <w:r>
        <w:rPr/>
        <w:t>kalt</w:t>
      </w:r>
      <w:r>
        <w:rPr>
          <w:spacing w:val="-2"/>
        </w:rPr>
        <w:t> </w:t>
      </w:r>
      <w:r>
        <w:rPr/>
        <w:t>den</w:t>
      </w:r>
      <w:r>
        <w:rPr>
          <w:spacing w:val="-2"/>
        </w:rPr>
        <w:t> </w:t>
      </w:r>
      <w:r>
        <w:rPr/>
        <w:t>prodromale</w:t>
      </w:r>
      <w:r>
        <w:rPr>
          <w:spacing w:val="-2"/>
        </w:rPr>
        <w:t> </w:t>
      </w:r>
      <w:r>
        <w:rPr/>
        <w:t>fasen,</w:t>
      </w:r>
      <w:r>
        <w:rPr>
          <w:spacing w:val="-2"/>
        </w:rPr>
        <w:t> </w:t>
      </w:r>
      <w:r>
        <w:rPr/>
        <w:t>og</w:t>
      </w:r>
      <w:r>
        <w:rPr>
          <w:spacing w:val="-2"/>
        </w:rPr>
        <w:t> </w:t>
      </w:r>
      <w:r>
        <w:rPr/>
        <w:t>før</w:t>
      </w:r>
      <w:r>
        <w:rPr>
          <w:spacing w:val="-2"/>
        </w:rPr>
        <w:t> </w:t>
      </w:r>
      <w:r>
        <w:rPr/>
        <w:t>klienten</w:t>
      </w:r>
      <w:r>
        <w:rPr>
          <w:spacing w:val="-2"/>
        </w:rPr>
        <w:t> </w:t>
      </w:r>
      <w:r>
        <w:rPr/>
        <w:t>ble diagnostisert.</w:t>
      </w:r>
      <w:r>
        <w:rPr>
          <w:spacing w:val="-2"/>
        </w:rPr>
        <w:t> </w:t>
      </w:r>
      <w:r>
        <w:rPr/>
        <w:t>Dette</w:t>
      </w:r>
      <w:r>
        <w:rPr>
          <w:spacing w:val="-2"/>
        </w:rPr>
        <w:t> </w:t>
      </w:r>
      <w:r>
        <w:rPr/>
        <w:t>innebærer</w:t>
      </w:r>
      <w:r>
        <w:rPr>
          <w:spacing w:val="-2"/>
        </w:rPr>
        <w:t> </w:t>
      </w:r>
      <w:r>
        <w:rPr/>
        <w:t>at</w:t>
      </w:r>
      <w:r>
        <w:rPr>
          <w:spacing w:val="-2"/>
        </w:rPr>
        <w:t> </w:t>
      </w:r>
      <w:r>
        <w:rPr/>
        <w:t>det</w:t>
      </w:r>
      <w:r>
        <w:rPr>
          <w:spacing w:val="-2"/>
        </w:rPr>
        <w:t> </w:t>
      </w:r>
      <w:r>
        <w:rPr/>
        <w:t>ikke</w:t>
      </w:r>
      <w:r>
        <w:rPr>
          <w:spacing w:val="-2"/>
        </w:rPr>
        <w:t> </w:t>
      </w:r>
      <w:r>
        <w:rPr/>
        <w:t>er</w:t>
      </w:r>
      <w:r>
        <w:rPr>
          <w:spacing w:val="-2"/>
        </w:rPr>
        <w:t> </w:t>
      </w:r>
      <w:r>
        <w:rPr/>
        <w:t>fortiden</w:t>
      </w:r>
      <w:r>
        <w:rPr>
          <w:spacing w:val="-2"/>
        </w:rPr>
        <w:t> </w:t>
      </w:r>
      <w:r>
        <w:rPr/>
        <w:t>som</w:t>
      </w:r>
      <w:r>
        <w:rPr>
          <w:spacing w:val="-2"/>
        </w:rPr>
        <w:t> </w:t>
      </w:r>
      <w:r>
        <w:rPr/>
        <w:t>forårsaker</w:t>
      </w:r>
      <w:r>
        <w:rPr>
          <w:spacing w:val="-2"/>
        </w:rPr>
        <w:t> </w:t>
      </w:r>
      <w:r>
        <w:rPr/>
        <w:t>klientens</w:t>
      </w:r>
      <w:r>
        <w:rPr>
          <w:spacing w:val="-2"/>
        </w:rPr>
        <w:t> </w:t>
      </w:r>
      <w:r>
        <w:rPr/>
        <w:t>opple- velser,</w:t>
      </w:r>
      <w:r>
        <w:rPr>
          <w:spacing w:val="-13"/>
        </w:rPr>
        <w:t> </w:t>
      </w:r>
      <w:r>
        <w:rPr/>
        <w:t>men</w:t>
      </w:r>
      <w:r>
        <w:rPr>
          <w:spacing w:val="-12"/>
        </w:rPr>
        <w:t> </w:t>
      </w:r>
      <w:r>
        <w:rPr/>
        <w:t>det</w:t>
      </w:r>
      <w:r>
        <w:rPr>
          <w:spacing w:val="-13"/>
        </w:rPr>
        <w:t> </w:t>
      </w:r>
      <w:r>
        <w:rPr/>
        <w:t>psykiske</w:t>
      </w:r>
      <w:r>
        <w:rPr>
          <w:spacing w:val="-12"/>
        </w:rPr>
        <w:t> </w:t>
      </w:r>
      <w:r>
        <w:rPr/>
        <w:t>materialet</w:t>
      </w:r>
      <w:r>
        <w:rPr>
          <w:spacing w:val="-13"/>
        </w:rPr>
        <w:t> </w:t>
      </w:r>
      <w:r>
        <w:rPr/>
        <w:t>som</w:t>
      </w:r>
      <w:r>
        <w:rPr>
          <w:spacing w:val="-12"/>
        </w:rPr>
        <w:t> </w:t>
      </w:r>
      <w:r>
        <w:rPr/>
        <w:t>klienten</w:t>
      </w:r>
      <w:r>
        <w:rPr>
          <w:spacing w:val="-13"/>
        </w:rPr>
        <w:t> </w:t>
      </w:r>
      <w:r>
        <w:rPr/>
        <w:t>har</w:t>
      </w:r>
      <w:r>
        <w:rPr>
          <w:spacing w:val="-12"/>
        </w:rPr>
        <w:t> </w:t>
      </w:r>
      <w:r>
        <w:rPr/>
        <w:t>kontakt</w:t>
      </w:r>
      <w:r>
        <w:rPr>
          <w:spacing w:val="-13"/>
        </w:rPr>
        <w:t> </w:t>
      </w:r>
      <w:r>
        <w:rPr/>
        <w:t>med</w:t>
      </w:r>
      <w:r>
        <w:rPr>
          <w:spacing w:val="-12"/>
        </w:rPr>
        <w:t> </w:t>
      </w:r>
      <w:r>
        <w:rPr/>
        <w:t>i</w:t>
      </w:r>
      <w:r>
        <w:rPr>
          <w:spacing w:val="-13"/>
        </w:rPr>
        <w:t> </w:t>
      </w:r>
      <w:r>
        <w:rPr/>
        <w:t>et</w:t>
      </w:r>
      <w:r>
        <w:rPr>
          <w:spacing w:val="-12"/>
        </w:rPr>
        <w:t> </w:t>
      </w:r>
      <w:r>
        <w:rPr/>
        <w:t>bestemt</w:t>
      </w:r>
      <w:r>
        <w:rPr>
          <w:spacing w:val="-13"/>
        </w:rPr>
        <w:t> </w:t>
      </w:r>
      <w:r>
        <w:rPr/>
        <w:t>øyeblikk i</w:t>
      </w:r>
      <w:r>
        <w:rPr>
          <w:spacing w:val="-9"/>
        </w:rPr>
        <w:t> </w:t>
      </w:r>
      <w:r>
        <w:rPr/>
        <w:t>nåtid.</w:t>
      </w:r>
      <w:r>
        <w:rPr>
          <w:spacing w:val="-9"/>
        </w:rPr>
        <w:t> </w:t>
      </w:r>
      <w:r>
        <w:rPr/>
        <w:t>Det</w:t>
      </w:r>
      <w:r>
        <w:rPr>
          <w:spacing w:val="-9"/>
        </w:rPr>
        <w:t> </w:t>
      </w:r>
      <w:r>
        <w:rPr/>
        <w:t>mest</w:t>
      </w:r>
      <w:r>
        <w:rPr>
          <w:spacing w:val="-9"/>
        </w:rPr>
        <w:t> </w:t>
      </w:r>
      <w:r>
        <w:rPr/>
        <w:t>interessante</w:t>
      </w:r>
      <w:r>
        <w:rPr>
          <w:spacing w:val="-9"/>
        </w:rPr>
        <w:t> </w:t>
      </w:r>
      <w:r>
        <w:rPr/>
        <w:t>ved</w:t>
      </w:r>
      <w:r>
        <w:rPr>
          <w:spacing w:val="-9"/>
        </w:rPr>
        <w:t> </w:t>
      </w:r>
      <w:r>
        <w:rPr/>
        <w:t>klientens</w:t>
      </w:r>
      <w:r>
        <w:rPr>
          <w:spacing w:val="-9"/>
        </w:rPr>
        <w:t> </w:t>
      </w:r>
      <w:r>
        <w:rPr/>
        <w:t>reaksjon</w:t>
      </w:r>
      <w:r>
        <w:rPr>
          <w:spacing w:val="-9"/>
        </w:rPr>
        <w:t> </w:t>
      </w:r>
      <w:r>
        <w:rPr/>
        <w:t>er</w:t>
      </w:r>
      <w:r>
        <w:rPr>
          <w:spacing w:val="-9"/>
        </w:rPr>
        <w:t> </w:t>
      </w:r>
      <w:r>
        <w:rPr/>
        <w:t>derfor</w:t>
      </w:r>
      <w:r>
        <w:rPr>
          <w:spacing w:val="-9"/>
        </w:rPr>
        <w:t> </w:t>
      </w:r>
      <w:r>
        <w:rPr/>
        <w:t>ikke</w:t>
      </w:r>
      <w:r>
        <w:rPr>
          <w:spacing w:val="-9"/>
        </w:rPr>
        <w:t> </w:t>
      </w:r>
      <w:r>
        <w:rPr/>
        <w:t>tidligere</w:t>
      </w:r>
      <w:r>
        <w:rPr>
          <w:spacing w:val="-9"/>
        </w:rPr>
        <w:t> </w:t>
      </w:r>
      <w:r>
        <w:rPr/>
        <w:t>hendelser, men det psykiske materialet som fortsatt er aktivt, og som utløser klientens følelser i </w:t>
      </w:r>
      <w:r>
        <w:rPr>
          <w:spacing w:val="-4"/>
        </w:rPr>
        <w:t>dag.</w:t>
      </w:r>
    </w:p>
    <w:p>
      <w:pPr>
        <w:pStyle w:val="BodyText"/>
        <w:ind w:right="547" w:firstLine="283"/>
      </w:pPr>
      <w:r>
        <w:rPr/>
        <w:t>Fortiden</w:t>
      </w:r>
      <w:r>
        <w:rPr>
          <w:spacing w:val="-13"/>
        </w:rPr>
        <w:t> </w:t>
      </w:r>
      <w:r>
        <w:rPr/>
        <w:t>som</w:t>
      </w:r>
      <w:r>
        <w:rPr>
          <w:spacing w:val="-12"/>
        </w:rPr>
        <w:t> </w:t>
      </w:r>
      <w:r>
        <w:rPr/>
        <w:t>fysisk</w:t>
      </w:r>
      <w:r>
        <w:rPr>
          <w:spacing w:val="-13"/>
        </w:rPr>
        <w:t> </w:t>
      </w:r>
      <w:r>
        <w:rPr/>
        <w:t>realitet</w:t>
      </w:r>
      <w:r>
        <w:rPr>
          <w:spacing w:val="-12"/>
        </w:rPr>
        <w:t> </w:t>
      </w:r>
      <w:r>
        <w:rPr/>
        <w:t>er</w:t>
      </w:r>
      <w:r>
        <w:rPr>
          <w:spacing w:val="-13"/>
        </w:rPr>
        <w:t> </w:t>
      </w:r>
      <w:r>
        <w:rPr/>
        <w:t>over,</w:t>
      </w:r>
      <w:r>
        <w:rPr>
          <w:spacing w:val="-12"/>
        </w:rPr>
        <w:t> </w:t>
      </w:r>
      <w:r>
        <w:rPr/>
        <w:t>og</w:t>
      </w:r>
      <w:r>
        <w:rPr>
          <w:spacing w:val="-13"/>
        </w:rPr>
        <w:t> </w:t>
      </w:r>
      <w:r>
        <w:rPr/>
        <w:t>den</w:t>
      </w:r>
      <w:r>
        <w:rPr>
          <w:spacing w:val="-12"/>
        </w:rPr>
        <w:t> </w:t>
      </w:r>
      <w:r>
        <w:rPr/>
        <w:t>kommer</w:t>
      </w:r>
      <w:r>
        <w:rPr>
          <w:spacing w:val="-13"/>
        </w:rPr>
        <w:t> </w:t>
      </w:r>
      <w:r>
        <w:rPr/>
        <w:t>til</w:t>
      </w:r>
      <w:r>
        <w:rPr>
          <w:spacing w:val="-12"/>
        </w:rPr>
        <w:t> </w:t>
      </w:r>
      <w:r>
        <w:rPr/>
        <w:t>uttrykk</w:t>
      </w:r>
      <w:r>
        <w:rPr>
          <w:spacing w:val="-13"/>
        </w:rPr>
        <w:t> </w:t>
      </w:r>
      <w:r>
        <w:rPr/>
        <w:t>gjennom</w:t>
      </w:r>
      <w:r>
        <w:rPr>
          <w:spacing w:val="-12"/>
        </w:rPr>
        <w:t> </w:t>
      </w:r>
      <w:r>
        <w:rPr/>
        <w:t>det</w:t>
      </w:r>
      <w:r>
        <w:rPr>
          <w:spacing w:val="-13"/>
        </w:rPr>
        <w:t> </w:t>
      </w:r>
      <w:r>
        <w:rPr/>
        <w:t>psykis- ke materialet som er aktivt i nåtid, dersom tidligere hendelser fortsatt har betydning for</w:t>
      </w:r>
      <w:r>
        <w:rPr>
          <w:spacing w:val="-13"/>
        </w:rPr>
        <w:t> </w:t>
      </w:r>
      <w:r>
        <w:rPr/>
        <w:t>den</w:t>
      </w:r>
      <w:r>
        <w:rPr>
          <w:spacing w:val="-12"/>
        </w:rPr>
        <w:t> </w:t>
      </w:r>
      <w:r>
        <w:rPr/>
        <w:t>psykiske</w:t>
      </w:r>
      <w:r>
        <w:rPr>
          <w:spacing w:val="-13"/>
        </w:rPr>
        <w:t> </w:t>
      </w:r>
      <w:r>
        <w:rPr/>
        <w:t>plagen.</w:t>
      </w:r>
      <w:r>
        <w:rPr>
          <w:spacing w:val="-12"/>
        </w:rPr>
        <w:t> </w:t>
      </w:r>
      <w:r>
        <w:rPr/>
        <w:t>Slik</w:t>
      </w:r>
      <w:r>
        <w:rPr>
          <w:spacing w:val="-13"/>
        </w:rPr>
        <w:t> </w:t>
      </w:r>
      <w:r>
        <w:rPr/>
        <w:t>også</w:t>
      </w:r>
      <w:r>
        <w:rPr>
          <w:spacing w:val="-12"/>
        </w:rPr>
        <w:t> </w:t>
      </w:r>
      <w:r>
        <w:rPr/>
        <w:t>med</w:t>
      </w:r>
      <w:r>
        <w:rPr>
          <w:spacing w:val="-13"/>
        </w:rPr>
        <w:t> </w:t>
      </w:r>
      <w:r>
        <w:rPr/>
        <w:t>fremtiden.</w:t>
      </w:r>
      <w:r>
        <w:rPr>
          <w:spacing w:val="-12"/>
        </w:rPr>
        <w:t> </w:t>
      </w:r>
      <w:r>
        <w:rPr/>
        <w:t>Fremtiden</w:t>
      </w:r>
      <w:r>
        <w:rPr>
          <w:spacing w:val="-13"/>
        </w:rPr>
        <w:t> </w:t>
      </w:r>
      <w:r>
        <w:rPr/>
        <w:t>eksisterer</w:t>
      </w:r>
      <w:r>
        <w:rPr>
          <w:spacing w:val="-12"/>
        </w:rPr>
        <w:t> </w:t>
      </w:r>
      <w:r>
        <w:rPr/>
        <w:t>også</w:t>
      </w:r>
      <w:r>
        <w:rPr>
          <w:spacing w:val="-13"/>
        </w:rPr>
        <w:t> </w:t>
      </w:r>
      <w:r>
        <w:rPr/>
        <w:t>rent</w:t>
      </w:r>
      <w:r>
        <w:rPr>
          <w:spacing w:val="-12"/>
        </w:rPr>
        <w:t> </w:t>
      </w:r>
      <w:r>
        <w:rPr/>
        <w:t>men- talt kun i nåtiden som en følge av nåtidige forestillinger om fremtiden.</w:t>
      </w:r>
    </w:p>
    <w:p>
      <w:pPr>
        <w:pStyle w:val="BodyText"/>
        <w:ind w:right="547" w:firstLine="333"/>
      </w:pPr>
      <w:r>
        <w:rPr/>
        <w:t>Psykiske</w:t>
      </w:r>
      <w:r>
        <w:rPr>
          <w:spacing w:val="-4"/>
        </w:rPr>
        <w:t> </w:t>
      </w:r>
      <w:r>
        <w:rPr/>
        <w:t>plager</w:t>
      </w:r>
      <w:r>
        <w:rPr>
          <w:spacing w:val="-4"/>
        </w:rPr>
        <w:t> </w:t>
      </w:r>
      <w:r>
        <w:rPr/>
        <w:t>er</w:t>
      </w:r>
      <w:r>
        <w:rPr>
          <w:spacing w:val="-4"/>
        </w:rPr>
        <w:t> </w:t>
      </w:r>
      <w:r>
        <w:rPr/>
        <w:t>en</w:t>
      </w:r>
      <w:r>
        <w:rPr>
          <w:spacing w:val="-4"/>
        </w:rPr>
        <w:t> </w:t>
      </w:r>
      <w:r>
        <w:rPr/>
        <w:t>følge</w:t>
      </w:r>
      <w:r>
        <w:rPr>
          <w:spacing w:val="-4"/>
        </w:rPr>
        <w:t> </w:t>
      </w:r>
      <w:r>
        <w:rPr/>
        <w:t>av</w:t>
      </w:r>
      <w:r>
        <w:rPr>
          <w:spacing w:val="-4"/>
        </w:rPr>
        <w:t> </w:t>
      </w:r>
      <w:r>
        <w:rPr/>
        <w:t>at</w:t>
      </w:r>
      <w:r>
        <w:rPr>
          <w:spacing w:val="-4"/>
        </w:rPr>
        <w:t> </w:t>
      </w:r>
      <w:r>
        <w:rPr/>
        <w:t>noe</w:t>
      </w:r>
      <w:r>
        <w:rPr>
          <w:spacing w:val="-4"/>
        </w:rPr>
        <w:t> </w:t>
      </w:r>
      <w:r>
        <w:rPr/>
        <w:t>psykisk</w:t>
      </w:r>
      <w:r>
        <w:rPr>
          <w:spacing w:val="-4"/>
        </w:rPr>
        <w:t> </w:t>
      </w:r>
      <w:r>
        <w:rPr/>
        <w:t>er</w:t>
      </w:r>
      <w:r>
        <w:rPr>
          <w:spacing w:val="-4"/>
        </w:rPr>
        <w:t> </w:t>
      </w:r>
      <w:r>
        <w:rPr/>
        <w:t>koblet</w:t>
      </w:r>
      <w:r>
        <w:rPr>
          <w:spacing w:val="-4"/>
        </w:rPr>
        <w:t> </w:t>
      </w:r>
      <w:r>
        <w:rPr/>
        <w:t>på</w:t>
      </w:r>
      <w:r>
        <w:rPr>
          <w:spacing w:val="-4"/>
        </w:rPr>
        <w:t> </w:t>
      </w:r>
      <w:r>
        <w:rPr/>
        <w:t>eller</w:t>
      </w:r>
      <w:r>
        <w:rPr>
          <w:spacing w:val="-4"/>
        </w:rPr>
        <w:t> </w:t>
      </w:r>
      <w:r>
        <w:rPr/>
        <w:t>av</w:t>
      </w:r>
      <w:r>
        <w:rPr>
          <w:spacing w:val="-4"/>
        </w:rPr>
        <w:t> </w:t>
      </w:r>
      <w:r>
        <w:rPr/>
        <w:t>den</w:t>
      </w:r>
      <w:r>
        <w:rPr>
          <w:spacing w:val="-4"/>
        </w:rPr>
        <w:t> </w:t>
      </w:r>
      <w:r>
        <w:rPr/>
        <w:t>bevisste</w:t>
      </w:r>
      <w:r>
        <w:rPr>
          <w:spacing w:val="-4"/>
        </w:rPr>
        <w:t> </w:t>
      </w:r>
      <w:r>
        <w:rPr/>
        <w:t>eller ubevisste tilstanden i et bestemt øyeblikk. Psykiske plager er dermed en tilstand der psykisk positivt ladet materiale, som fører til adekvate reaksjoner, er koblet av eller fraværende, og der det psykiske materialet i form av angst, depresjon og apati som innebærer</w:t>
      </w:r>
      <w:r>
        <w:rPr>
          <w:spacing w:val="-3"/>
        </w:rPr>
        <w:t> </w:t>
      </w:r>
      <w:r>
        <w:rPr/>
        <w:t>kontakt</w:t>
      </w:r>
      <w:r>
        <w:rPr>
          <w:spacing w:val="-3"/>
        </w:rPr>
        <w:t> </w:t>
      </w:r>
      <w:r>
        <w:rPr/>
        <w:t>med</w:t>
      </w:r>
      <w:r>
        <w:rPr>
          <w:spacing w:val="-3"/>
        </w:rPr>
        <w:t> </w:t>
      </w:r>
      <w:r>
        <w:rPr/>
        <w:t>psykisk</w:t>
      </w:r>
      <w:r>
        <w:rPr>
          <w:spacing w:val="-3"/>
        </w:rPr>
        <w:t> </w:t>
      </w:r>
      <w:r>
        <w:rPr/>
        <w:t>ubehag,</w:t>
      </w:r>
      <w:r>
        <w:rPr>
          <w:spacing w:val="-3"/>
        </w:rPr>
        <w:t> </w:t>
      </w:r>
      <w:r>
        <w:rPr/>
        <w:t>er</w:t>
      </w:r>
      <w:r>
        <w:rPr>
          <w:spacing w:val="-3"/>
        </w:rPr>
        <w:t> </w:t>
      </w:r>
      <w:r>
        <w:rPr/>
        <w:t>koblet</w:t>
      </w:r>
      <w:r>
        <w:rPr>
          <w:spacing w:val="-3"/>
        </w:rPr>
        <w:t> </w:t>
      </w:r>
      <w:r>
        <w:rPr/>
        <w:t>på</w:t>
      </w:r>
      <w:r>
        <w:rPr>
          <w:spacing w:val="-3"/>
        </w:rPr>
        <w:t> </w:t>
      </w:r>
      <w:r>
        <w:rPr/>
        <w:t>den</w:t>
      </w:r>
      <w:r>
        <w:rPr>
          <w:spacing w:val="-3"/>
        </w:rPr>
        <w:t> </w:t>
      </w:r>
      <w:r>
        <w:rPr/>
        <w:t>psykiske</w:t>
      </w:r>
      <w:r>
        <w:rPr>
          <w:spacing w:val="-3"/>
        </w:rPr>
        <w:t> </w:t>
      </w:r>
      <w:r>
        <w:rPr/>
        <w:t>tilstand.</w:t>
      </w:r>
      <w:r>
        <w:rPr>
          <w:spacing w:val="-3"/>
        </w:rPr>
        <w:t> </w:t>
      </w:r>
      <w:r>
        <w:rPr/>
        <w:t>Som</w:t>
      </w:r>
      <w:r>
        <w:rPr>
          <w:spacing w:val="-3"/>
        </w:rPr>
        <w:t> </w:t>
      </w:r>
      <w:r>
        <w:rPr/>
        <w:t>følge av dette får man at enhver bedring av den psykiske plagen, rent logisk, forutsetter at noe psykisk ubehagelig blir koblet av den psykiske tilstanden i behandlingssituasjo- nen,</w:t>
      </w:r>
      <w:r>
        <w:rPr>
          <w:spacing w:val="-12"/>
        </w:rPr>
        <w:t> </w:t>
      </w:r>
      <w:r>
        <w:rPr/>
        <w:t>og/eller</w:t>
      </w:r>
      <w:r>
        <w:rPr>
          <w:spacing w:val="-12"/>
        </w:rPr>
        <w:t> </w:t>
      </w:r>
      <w:r>
        <w:rPr/>
        <w:t>at</w:t>
      </w:r>
      <w:r>
        <w:rPr>
          <w:spacing w:val="-12"/>
        </w:rPr>
        <w:t> </w:t>
      </w:r>
      <w:r>
        <w:rPr/>
        <w:t>noe</w:t>
      </w:r>
      <w:r>
        <w:rPr>
          <w:spacing w:val="-12"/>
        </w:rPr>
        <w:t> </w:t>
      </w:r>
      <w:r>
        <w:rPr/>
        <w:t>psykisk</w:t>
      </w:r>
      <w:r>
        <w:rPr>
          <w:spacing w:val="-12"/>
        </w:rPr>
        <w:t> </w:t>
      </w:r>
      <w:r>
        <w:rPr/>
        <w:t>positivt</w:t>
      </w:r>
      <w:r>
        <w:rPr>
          <w:spacing w:val="-12"/>
        </w:rPr>
        <w:t> </w:t>
      </w:r>
      <w:r>
        <w:rPr/>
        <w:t>blir</w:t>
      </w:r>
      <w:r>
        <w:rPr>
          <w:spacing w:val="-12"/>
        </w:rPr>
        <w:t> </w:t>
      </w:r>
      <w:r>
        <w:rPr/>
        <w:t>koblet</w:t>
      </w:r>
      <w:r>
        <w:rPr>
          <w:spacing w:val="-12"/>
        </w:rPr>
        <w:t> </w:t>
      </w:r>
      <w:r>
        <w:rPr/>
        <w:t>på</w:t>
      </w:r>
      <w:r>
        <w:rPr>
          <w:spacing w:val="-12"/>
        </w:rPr>
        <w:t> </w:t>
      </w:r>
      <w:r>
        <w:rPr/>
        <w:t>gjennom</w:t>
      </w:r>
      <w:r>
        <w:rPr>
          <w:spacing w:val="-12"/>
        </w:rPr>
        <w:t> </w:t>
      </w:r>
      <w:r>
        <w:rPr/>
        <w:t>terapeutens</w:t>
      </w:r>
      <w:r>
        <w:rPr>
          <w:spacing w:val="-12"/>
        </w:rPr>
        <w:t> </w:t>
      </w:r>
      <w:r>
        <w:rPr>
          <w:spacing w:val="-2"/>
        </w:rPr>
        <w:t>intervensjoner.</w:t>
      </w:r>
    </w:p>
    <w:p>
      <w:pPr>
        <w:pStyle w:val="BodyText"/>
        <w:spacing w:before="64"/>
        <w:ind w:left="0"/>
        <w:jc w:val="left"/>
      </w:pPr>
    </w:p>
    <w:p>
      <w:pPr>
        <w:pStyle w:val="Heading5"/>
        <w:spacing w:before="1"/>
        <w:jc w:val="both"/>
      </w:pPr>
      <w:r>
        <w:rPr/>
        <w:t>Den psykiske </w:t>
      </w:r>
      <w:r>
        <w:rPr>
          <w:spacing w:val="-2"/>
        </w:rPr>
        <w:t>smerten</w:t>
      </w:r>
    </w:p>
    <w:p>
      <w:pPr>
        <w:pStyle w:val="BodyText"/>
        <w:spacing w:before="313"/>
        <w:ind w:right="547"/>
      </w:pPr>
      <w:r>
        <w:rPr/>
        <w:t>Psykisk</w:t>
      </w:r>
      <w:r>
        <w:rPr>
          <w:spacing w:val="-13"/>
        </w:rPr>
        <w:t> </w:t>
      </w:r>
      <w:r>
        <w:rPr/>
        <w:t>ubehag</w:t>
      </w:r>
      <w:r>
        <w:rPr>
          <w:spacing w:val="-12"/>
        </w:rPr>
        <w:t> </w:t>
      </w:r>
      <w:r>
        <w:rPr/>
        <w:t>er</w:t>
      </w:r>
      <w:r>
        <w:rPr>
          <w:spacing w:val="-13"/>
        </w:rPr>
        <w:t> </w:t>
      </w:r>
      <w:r>
        <w:rPr/>
        <w:t>en</w:t>
      </w:r>
      <w:r>
        <w:rPr>
          <w:spacing w:val="-12"/>
        </w:rPr>
        <w:t> </w:t>
      </w:r>
      <w:r>
        <w:rPr/>
        <w:t>følge</w:t>
      </w:r>
      <w:r>
        <w:rPr>
          <w:spacing w:val="-13"/>
        </w:rPr>
        <w:t> </w:t>
      </w:r>
      <w:r>
        <w:rPr/>
        <w:t>av</w:t>
      </w:r>
      <w:r>
        <w:rPr>
          <w:spacing w:val="-12"/>
        </w:rPr>
        <w:t> </w:t>
      </w:r>
      <w:r>
        <w:rPr/>
        <w:t>kontakt</w:t>
      </w:r>
      <w:r>
        <w:rPr>
          <w:spacing w:val="-13"/>
        </w:rPr>
        <w:t> </w:t>
      </w:r>
      <w:r>
        <w:rPr/>
        <w:t>med</w:t>
      </w:r>
      <w:r>
        <w:rPr>
          <w:spacing w:val="-12"/>
        </w:rPr>
        <w:t> </w:t>
      </w:r>
      <w:r>
        <w:rPr/>
        <w:t>sanseforestillinger,</w:t>
      </w:r>
      <w:r>
        <w:rPr>
          <w:spacing w:val="-13"/>
        </w:rPr>
        <w:t> </w:t>
      </w:r>
      <w:r>
        <w:rPr/>
        <w:t>ord</w:t>
      </w:r>
      <w:r>
        <w:rPr>
          <w:spacing w:val="-12"/>
        </w:rPr>
        <w:t> </w:t>
      </w:r>
      <w:r>
        <w:rPr/>
        <w:t>og</w:t>
      </w:r>
      <w:r>
        <w:rPr>
          <w:spacing w:val="-13"/>
        </w:rPr>
        <w:t> </w:t>
      </w:r>
      <w:r>
        <w:rPr/>
        <w:t>utsagn</w:t>
      </w:r>
      <w:r>
        <w:rPr>
          <w:spacing w:val="-12"/>
        </w:rPr>
        <w:t> </w:t>
      </w:r>
      <w:r>
        <w:rPr/>
        <w:t>som</w:t>
      </w:r>
      <w:r>
        <w:rPr>
          <w:spacing w:val="-13"/>
        </w:rPr>
        <w:t> </w:t>
      </w:r>
      <w:r>
        <w:rPr/>
        <w:t>rom- mer ubehagelige følelser. Ethvert psykisk ubehag må bestå av kontakt med og være forankret</w:t>
      </w:r>
      <w:r>
        <w:rPr>
          <w:spacing w:val="-9"/>
        </w:rPr>
        <w:t> </w:t>
      </w:r>
      <w:r>
        <w:rPr/>
        <w:t>i</w:t>
      </w:r>
      <w:r>
        <w:rPr>
          <w:spacing w:val="-10"/>
        </w:rPr>
        <w:t> </w:t>
      </w:r>
      <w:r>
        <w:rPr/>
        <w:t>indre</w:t>
      </w:r>
      <w:r>
        <w:rPr>
          <w:spacing w:val="-9"/>
        </w:rPr>
        <w:t> </w:t>
      </w:r>
      <w:r>
        <w:rPr/>
        <w:t>sanseopplevelser,</w:t>
      </w:r>
      <w:r>
        <w:rPr>
          <w:spacing w:val="-10"/>
        </w:rPr>
        <w:t> </w:t>
      </w:r>
      <w:r>
        <w:rPr/>
        <w:t>ord</w:t>
      </w:r>
      <w:r>
        <w:rPr>
          <w:spacing w:val="-9"/>
        </w:rPr>
        <w:t> </w:t>
      </w:r>
      <w:r>
        <w:rPr/>
        <w:t>og</w:t>
      </w:r>
      <w:r>
        <w:rPr>
          <w:spacing w:val="-10"/>
        </w:rPr>
        <w:t> </w:t>
      </w:r>
      <w:r>
        <w:rPr/>
        <w:t>utsagn</w:t>
      </w:r>
      <w:r>
        <w:rPr>
          <w:spacing w:val="-9"/>
        </w:rPr>
        <w:t> </w:t>
      </w:r>
      <w:r>
        <w:rPr/>
        <w:t>som</w:t>
      </w:r>
      <w:r>
        <w:rPr>
          <w:spacing w:val="-10"/>
        </w:rPr>
        <w:t> </w:t>
      </w:r>
      <w:r>
        <w:rPr/>
        <w:t>rommer</w:t>
      </w:r>
      <w:r>
        <w:rPr>
          <w:spacing w:val="-9"/>
        </w:rPr>
        <w:t> </w:t>
      </w:r>
      <w:r>
        <w:rPr/>
        <w:t>ubehagelige</w:t>
      </w:r>
      <w:r>
        <w:rPr>
          <w:spacing w:val="-10"/>
        </w:rPr>
        <w:t> </w:t>
      </w:r>
      <w:r>
        <w:rPr/>
        <w:t>følelser,</w:t>
      </w:r>
      <w:r>
        <w:rPr>
          <w:spacing w:val="-9"/>
        </w:rPr>
        <w:t> </w:t>
      </w:r>
      <w:r>
        <w:rPr/>
        <w:t>så fremt klientens opplevelser er forårsaket av noe mentalt. Det finnes ikke uavhengige </w:t>
      </w:r>
      <w:r>
        <w:rPr>
          <w:spacing w:val="-2"/>
        </w:rPr>
        <w:t>følelser,</w:t>
      </w:r>
      <w:r>
        <w:rPr>
          <w:spacing w:val="-5"/>
        </w:rPr>
        <w:t> </w:t>
      </w:r>
      <w:r>
        <w:rPr>
          <w:spacing w:val="-2"/>
        </w:rPr>
        <w:t>det</w:t>
      </w:r>
      <w:r>
        <w:rPr>
          <w:spacing w:val="-5"/>
        </w:rPr>
        <w:t> </w:t>
      </w:r>
      <w:r>
        <w:rPr>
          <w:spacing w:val="-2"/>
        </w:rPr>
        <w:t>vil</w:t>
      </w:r>
      <w:r>
        <w:rPr>
          <w:spacing w:val="-5"/>
        </w:rPr>
        <w:t> </w:t>
      </w:r>
      <w:r>
        <w:rPr>
          <w:spacing w:val="-2"/>
        </w:rPr>
        <w:t>si</w:t>
      </w:r>
      <w:r>
        <w:rPr>
          <w:spacing w:val="-5"/>
        </w:rPr>
        <w:t> </w:t>
      </w:r>
      <w:r>
        <w:rPr>
          <w:spacing w:val="-2"/>
        </w:rPr>
        <w:t>følelser</w:t>
      </w:r>
      <w:r>
        <w:rPr>
          <w:spacing w:val="-5"/>
        </w:rPr>
        <w:t> </w:t>
      </w:r>
      <w:r>
        <w:rPr>
          <w:spacing w:val="-2"/>
        </w:rPr>
        <w:t>som</w:t>
      </w:r>
      <w:r>
        <w:rPr>
          <w:spacing w:val="-5"/>
        </w:rPr>
        <w:t> </w:t>
      </w:r>
      <w:r>
        <w:rPr>
          <w:spacing w:val="-2"/>
        </w:rPr>
        <w:t>ikke</w:t>
      </w:r>
      <w:r>
        <w:rPr>
          <w:spacing w:val="-5"/>
        </w:rPr>
        <w:t> </w:t>
      </w:r>
      <w:r>
        <w:rPr>
          <w:spacing w:val="-2"/>
        </w:rPr>
        <w:t>er</w:t>
      </w:r>
      <w:r>
        <w:rPr>
          <w:spacing w:val="-5"/>
        </w:rPr>
        <w:t> </w:t>
      </w:r>
      <w:r>
        <w:rPr>
          <w:spacing w:val="-2"/>
        </w:rPr>
        <w:t>forårsaket</w:t>
      </w:r>
      <w:r>
        <w:rPr>
          <w:spacing w:val="-5"/>
        </w:rPr>
        <w:t> </w:t>
      </w:r>
      <w:r>
        <w:rPr>
          <w:spacing w:val="-2"/>
        </w:rPr>
        <w:t>av</w:t>
      </w:r>
      <w:r>
        <w:rPr>
          <w:spacing w:val="-5"/>
        </w:rPr>
        <w:t> </w:t>
      </w:r>
      <w:r>
        <w:rPr>
          <w:spacing w:val="-2"/>
        </w:rPr>
        <w:t>modale</w:t>
      </w:r>
      <w:r>
        <w:rPr>
          <w:spacing w:val="-5"/>
        </w:rPr>
        <w:t> </w:t>
      </w:r>
      <w:r>
        <w:rPr>
          <w:spacing w:val="-2"/>
        </w:rPr>
        <w:t>og</w:t>
      </w:r>
      <w:r>
        <w:rPr>
          <w:spacing w:val="-5"/>
        </w:rPr>
        <w:t> </w:t>
      </w:r>
      <w:r>
        <w:rPr>
          <w:spacing w:val="-2"/>
        </w:rPr>
        <w:t>språklige</w:t>
      </w:r>
      <w:r>
        <w:rPr>
          <w:spacing w:val="-5"/>
        </w:rPr>
        <w:t> </w:t>
      </w:r>
      <w:r>
        <w:rPr>
          <w:spacing w:val="-2"/>
        </w:rPr>
        <w:t>elementer.</w:t>
      </w:r>
      <w:r>
        <w:rPr>
          <w:spacing w:val="-5"/>
        </w:rPr>
        <w:t> </w:t>
      </w:r>
      <w:r>
        <w:rPr>
          <w:spacing w:val="-2"/>
        </w:rPr>
        <w:t>Der- </w:t>
      </w:r>
      <w:r>
        <w:rPr/>
        <w:t>som</w:t>
      </w:r>
      <w:r>
        <w:rPr>
          <w:spacing w:val="-6"/>
        </w:rPr>
        <w:t> </w:t>
      </w:r>
      <w:r>
        <w:rPr/>
        <w:t>det</w:t>
      </w:r>
      <w:r>
        <w:rPr>
          <w:spacing w:val="-6"/>
        </w:rPr>
        <w:t> </w:t>
      </w:r>
      <w:r>
        <w:rPr/>
        <w:t>er</w:t>
      </w:r>
      <w:r>
        <w:rPr>
          <w:spacing w:val="-6"/>
        </w:rPr>
        <w:t> </w:t>
      </w:r>
      <w:r>
        <w:rPr/>
        <w:t>rent</w:t>
      </w:r>
      <w:r>
        <w:rPr>
          <w:spacing w:val="-6"/>
        </w:rPr>
        <w:t> </w:t>
      </w:r>
      <w:r>
        <w:rPr/>
        <w:t>biologiske</w:t>
      </w:r>
      <w:r>
        <w:rPr>
          <w:spacing w:val="-6"/>
        </w:rPr>
        <w:t> </w:t>
      </w:r>
      <w:r>
        <w:rPr/>
        <w:t>og</w:t>
      </w:r>
      <w:r>
        <w:rPr>
          <w:spacing w:val="-6"/>
        </w:rPr>
        <w:t> </w:t>
      </w:r>
      <w:r>
        <w:rPr/>
        <w:t>organiske</w:t>
      </w:r>
      <w:r>
        <w:rPr>
          <w:spacing w:val="-6"/>
        </w:rPr>
        <w:t> </w:t>
      </w:r>
      <w:r>
        <w:rPr/>
        <w:t>årsaker</w:t>
      </w:r>
      <w:r>
        <w:rPr>
          <w:spacing w:val="-6"/>
        </w:rPr>
        <w:t> </w:t>
      </w:r>
      <w:r>
        <w:rPr/>
        <w:t>til</w:t>
      </w:r>
      <w:r>
        <w:rPr>
          <w:spacing w:val="-6"/>
        </w:rPr>
        <w:t> </w:t>
      </w:r>
      <w:r>
        <w:rPr/>
        <w:t>den</w:t>
      </w:r>
      <w:r>
        <w:rPr>
          <w:spacing w:val="-6"/>
        </w:rPr>
        <w:t> </w:t>
      </w:r>
      <w:r>
        <w:rPr/>
        <w:t>psykiske</w:t>
      </w:r>
      <w:r>
        <w:rPr>
          <w:spacing w:val="-6"/>
        </w:rPr>
        <w:t> </w:t>
      </w:r>
      <w:r>
        <w:rPr/>
        <w:t>plagen,</w:t>
      </w:r>
      <w:r>
        <w:rPr>
          <w:spacing w:val="-6"/>
        </w:rPr>
        <w:t> </w:t>
      </w:r>
      <w:r>
        <w:rPr/>
        <w:t>står</w:t>
      </w:r>
      <w:r>
        <w:rPr>
          <w:spacing w:val="-6"/>
        </w:rPr>
        <w:t> </w:t>
      </w:r>
      <w:r>
        <w:rPr/>
        <w:t>vi</w:t>
      </w:r>
      <w:r>
        <w:rPr>
          <w:spacing w:val="-6"/>
        </w:rPr>
        <w:t> </w:t>
      </w:r>
      <w:r>
        <w:rPr/>
        <w:t>overfor en somatisk sykdom med psykiske konsekvenser og ikke en psykisk forankret plage.</w:t>
      </w:r>
    </w:p>
    <w:p>
      <w:pPr>
        <w:spacing w:after="0"/>
        <w:sectPr>
          <w:pgSz w:w="9640" w:h="13610"/>
          <w:pgMar w:header="345" w:footer="460" w:top="900" w:bottom="620" w:left="860" w:right="640"/>
        </w:sectPr>
      </w:pPr>
    </w:p>
    <w:p>
      <w:pPr>
        <w:pStyle w:val="Heading5"/>
        <w:spacing w:before="164"/>
        <w:ind w:left="330"/>
        <w:jc w:val="both"/>
      </w:pPr>
      <w:r>
        <w:rPr/>
        <w:t>Endring</w:t>
      </w:r>
      <w:r>
        <w:rPr>
          <w:spacing w:val="-3"/>
        </w:rPr>
        <w:t> </w:t>
      </w:r>
      <w:r>
        <w:rPr/>
        <w:t>av</w:t>
      </w:r>
      <w:r>
        <w:rPr>
          <w:spacing w:val="-3"/>
        </w:rPr>
        <w:t> </w:t>
      </w:r>
      <w:r>
        <w:rPr/>
        <w:t>klientens</w:t>
      </w:r>
      <w:r>
        <w:rPr>
          <w:spacing w:val="-3"/>
        </w:rPr>
        <w:t> </w:t>
      </w:r>
      <w:r>
        <w:rPr>
          <w:spacing w:val="-2"/>
        </w:rPr>
        <w:t>symptomer</w:t>
      </w:r>
    </w:p>
    <w:p>
      <w:pPr>
        <w:pStyle w:val="BodyText"/>
        <w:spacing w:before="314"/>
        <w:ind w:left="330" w:right="320"/>
      </w:pPr>
      <w:r>
        <w:rPr/>
        <w:t>Enhver</w:t>
      </w:r>
      <w:r>
        <w:rPr>
          <w:spacing w:val="-6"/>
        </w:rPr>
        <w:t> </w:t>
      </w:r>
      <w:r>
        <w:rPr/>
        <w:t>endring</w:t>
      </w:r>
      <w:r>
        <w:rPr>
          <w:spacing w:val="-6"/>
        </w:rPr>
        <w:t> </w:t>
      </w:r>
      <w:r>
        <w:rPr/>
        <w:t>av</w:t>
      </w:r>
      <w:r>
        <w:rPr>
          <w:spacing w:val="-6"/>
        </w:rPr>
        <w:t> </w:t>
      </w:r>
      <w:r>
        <w:rPr/>
        <w:t>klientens</w:t>
      </w:r>
      <w:r>
        <w:rPr>
          <w:spacing w:val="-6"/>
        </w:rPr>
        <w:t> </w:t>
      </w:r>
      <w:r>
        <w:rPr/>
        <w:t>symptomer</w:t>
      </w:r>
      <w:r>
        <w:rPr>
          <w:spacing w:val="-6"/>
        </w:rPr>
        <w:t> </w:t>
      </w:r>
      <w:r>
        <w:rPr/>
        <w:t>vil</w:t>
      </w:r>
      <w:r>
        <w:rPr>
          <w:spacing w:val="-6"/>
        </w:rPr>
        <w:t> </w:t>
      </w:r>
      <w:r>
        <w:rPr/>
        <w:t>være</w:t>
      </w:r>
      <w:r>
        <w:rPr>
          <w:spacing w:val="-6"/>
        </w:rPr>
        <w:t> </w:t>
      </w:r>
      <w:r>
        <w:rPr/>
        <w:t>en</w:t>
      </w:r>
      <w:r>
        <w:rPr>
          <w:spacing w:val="-6"/>
        </w:rPr>
        <w:t> </w:t>
      </w:r>
      <w:r>
        <w:rPr/>
        <w:t>følge</w:t>
      </w:r>
      <w:r>
        <w:rPr>
          <w:spacing w:val="-6"/>
        </w:rPr>
        <w:t> </w:t>
      </w:r>
      <w:r>
        <w:rPr/>
        <w:t>av</w:t>
      </w:r>
      <w:r>
        <w:rPr>
          <w:spacing w:val="-6"/>
        </w:rPr>
        <w:t> </w:t>
      </w:r>
      <w:r>
        <w:rPr/>
        <w:t>øyeblikkelige</w:t>
      </w:r>
      <w:r>
        <w:rPr>
          <w:spacing w:val="-6"/>
        </w:rPr>
        <w:t> </w:t>
      </w:r>
      <w:r>
        <w:rPr/>
        <w:t>endringer</w:t>
      </w:r>
      <w:r>
        <w:rPr>
          <w:spacing w:val="-6"/>
        </w:rPr>
        <w:t> </w:t>
      </w:r>
      <w:r>
        <w:rPr/>
        <w:t>i kontakten</w:t>
      </w:r>
      <w:r>
        <w:rPr>
          <w:spacing w:val="-13"/>
        </w:rPr>
        <w:t> </w:t>
      </w:r>
      <w:r>
        <w:rPr/>
        <w:t>med</w:t>
      </w:r>
      <w:r>
        <w:rPr>
          <w:spacing w:val="-12"/>
        </w:rPr>
        <w:t> </w:t>
      </w:r>
      <w:r>
        <w:rPr/>
        <w:t>biopsykiske</w:t>
      </w:r>
      <w:r>
        <w:rPr>
          <w:spacing w:val="-13"/>
        </w:rPr>
        <w:t> </w:t>
      </w:r>
      <w:r>
        <w:rPr/>
        <w:t>elementer</w:t>
      </w:r>
      <w:r>
        <w:rPr>
          <w:spacing w:val="-12"/>
        </w:rPr>
        <w:t> </w:t>
      </w:r>
      <w:r>
        <w:rPr/>
        <w:t>som</w:t>
      </w:r>
      <w:r>
        <w:rPr>
          <w:spacing w:val="-13"/>
        </w:rPr>
        <w:t> </w:t>
      </w:r>
      <w:r>
        <w:rPr/>
        <w:t>rommer</w:t>
      </w:r>
      <w:r>
        <w:rPr>
          <w:spacing w:val="-12"/>
        </w:rPr>
        <w:t> </w:t>
      </w:r>
      <w:r>
        <w:rPr/>
        <w:t>følelser</w:t>
      </w:r>
      <w:r>
        <w:rPr>
          <w:spacing w:val="-13"/>
        </w:rPr>
        <w:t> </w:t>
      </w:r>
      <w:r>
        <w:rPr/>
        <w:t>som</w:t>
      </w:r>
      <w:r>
        <w:rPr>
          <w:spacing w:val="-12"/>
        </w:rPr>
        <w:t> </w:t>
      </w:r>
      <w:r>
        <w:rPr/>
        <w:t>utløser</w:t>
      </w:r>
      <w:r>
        <w:rPr>
          <w:spacing w:val="-13"/>
        </w:rPr>
        <w:t> </w:t>
      </w:r>
      <w:r>
        <w:rPr/>
        <w:t>symptomene. Dette gjelder enten endringene er en følge av behandling eller levd liv. Dersom det ikke</w:t>
      </w:r>
      <w:r>
        <w:rPr>
          <w:spacing w:val="-4"/>
        </w:rPr>
        <w:t> </w:t>
      </w:r>
      <w:r>
        <w:rPr/>
        <w:t>oppstår</w:t>
      </w:r>
      <w:r>
        <w:rPr>
          <w:spacing w:val="-4"/>
        </w:rPr>
        <w:t> </w:t>
      </w:r>
      <w:r>
        <w:rPr/>
        <w:t>psykiske</w:t>
      </w:r>
      <w:r>
        <w:rPr>
          <w:spacing w:val="-4"/>
        </w:rPr>
        <w:t> </w:t>
      </w:r>
      <w:r>
        <w:rPr/>
        <w:t>endringer</w:t>
      </w:r>
      <w:r>
        <w:rPr>
          <w:spacing w:val="-4"/>
        </w:rPr>
        <w:t> </w:t>
      </w:r>
      <w:r>
        <w:rPr/>
        <w:t>i</w:t>
      </w:r>
      <w:r>
        <w:rPr>
          <w:spacing w:val="-4"/>
        </w:rPr>
        <w:t> </w:t>
      </w:r>
      <w:r>
        <w:rPr/>
        <w:t>bestemte</w:t>
      </w:r>
      <w:r>
        <w:rPr>
          <w:spacing w:val="-4"/>
        </w:rPr>
        <w:t> </w:t>
      </w:r>
      <w:r>
        <w:rPr/>
        <w:t>øyeblikk</w:t>
      </w:r>
      <w:r>
        <w:rPr>
          <w:spacing w:val="-4"/>
        </w:rPr>
        <w:t> </w:t>
      </w:r>
      <w:r>
        <w:rPr/>
        <w:t>i</w:t>
      </w:r>
      <w:r>
        <w:rPr>
          <w:spacing w:val="-4"/>
        </w:rPr>
        <w:t> </w:t>
      </w:r>
      <w:r>
        <w:rPr/>
        <w:t>løpet</w:t>
      </w:r>
      <w:r>
        <w:rPr>
          <w:spacing w:val="-4"/>
        </w:rPr>
        <w:t> </w:t>
      </w:r>
      <w:r>
        <w:rPr/>
        <w:t>av</w:t>
      </w:r>
      <w:r>
        <w:rPr>
          <w:spacing w:val="-4"/>
        </w:rPr>
        <w:t> </w:t>
      </w:r>
      <w:r>
        <w:rPr/>
        <w:t>en</w:t>
      </w:r>
      <w:r>
        <w:rPr>
          <w:spacing w:val="-4"/>
        </w:rPr>
        <w:t> </w:t>
      </w:r>
      <w:r>
        <w:rPr/>
        <w:t>konsultasjon,</w:t>
      </w:r>
      <w:r>
        <w:rPr>
          <w:spacing w:val="-4"/>
        </w:rPr>
        <w:t> </w:t>
      </w:r>
      <w:r>
        <w:rPr/>
        <w:t>vil</w:t>
      </w:r>
      <w:r>
        <w:rPr>
          <w:spacing w:val="-4"/>
        </w:rPr>
        <w:t> </w:t>
      </w:r>
      <w:r>
        <w:rPr/>
        <w:t>det heller</w:t>
      </w:r>
      <w:r>
        <w:rPr>
          <w:spacing w:val="-8"/>
        </w:rPr>
        <w:t> </w:t>
      </w:r>
      <w:r>
        <w:rPr/>
        <w:t>ikke</w:t>
      </w:r>
      <w:r>
        <w:rPr>
          <w:spacing w:val="-8"/>
        </w:rPr>
        <w:t> </w:t>
      </w:r>
      <w:r>
        <w:rPr/>
        <w:t>skje</w:t>
      </w:r>
      <w:r>
        <w:rPr>
          <w:spacing w:val="-8"/>
        </w:rPr>
        <w:t> </w:t>
      </w:r>
      <w:r>
        <w:rPr/>
        <w:t>en</w:t>
      </w:r>
      <w:r>
        <w:rPr>
          <w:spacing w:val="-8"/>
        </w:rPr>
        <w:t> </w:t>
      </w:r>
      <w:r>
        <w:rPr/>
        <w:t>psykisk</w:t>
      </w:r>
      <w:r>
        <w:rPr>
          <w:spacing w:val="-8"/>
        </w:rPr>
        <w:t> </w:t>
      </w:r>
      <w:r>
        <w:rPr/>
        <w:t>endring</w:t>
      </w:r>
      <w:r>
        <w:rPr>
          <w:spacing w:val="-8"/>
        </w:rPr>
        <w:t> </w:t>
      </w:r>
      <w:r>
        <w:rPr/>
        <w:t>senere</w:t>
      </w:r>
      <w:r>
        <w:rPr>
          <w:spacing w:val="-8"/>
        </w:rPr>
        <w:t> </w:t>
      </w:r>
      <w:r>
        <w:rPr/>
        <w:t>som</w:t>
      </w:r>
      <w:r>
        <w:rPr>
          <w:spacing w:val="-8"/>
        </w:rPr>
        <w:t> </w:t>
      </w:r>
      <w:r>
        <w:rPr/>
        <w:t>en</w:t>
      </w:r>
      <w:r>
        <w:rPr>
          <w:spacing w:val="-8"/>
        </w:rPr>
        <w:t> </w:t>
      </w:r>
      <w:r>
        <w:rPr/>
        <w:t>følge</w:t>
      </w:r>
      <w:r>
        <w:rPr>
          <w:spacing w:val="-8"/>
        </w:rPr>
        <w:t> </w:t>
      </w:r>
      <w:r>
        <w:rPr/>
        <w:t>av</w:t>
      </w:r>
      <w:r>
        <w:rPr>
          <w:spacing w:val="-8"/>
        </w:rPr>
        <w:t> </w:t>
      </w:r>
      <w:r>
        <w:rPr/>
        <w:t>behandlingen.</w:t>
      </w:r>
      <w:r>
        <w:rPr>
          <w:spacing w:val="-8"/>
        </w:rPr>
        <w:t> </w:t>
      </w:r>
      <w:r>
        <w:rPr/>
        <w:t>Det</w:t>
      </w:r>
      <w:r>
        <w:rPr>
          <w:spacing w:val="-8"/>
        </w:rPr>
        <w:t> </w:t>
      </w:r>
      <w:r>
        <w:rPr/>
        <w:t>er</w:t>
      </w:r>
      <w:r>
        <w:rPr>
          <w:spacing w:val="-8"/>
        </w:rPr>
        <w:t> </w:t>
      </w:r>
      <w:r>
        <w:rPr/>
        <w:t>derfor nødvendig</w:t>
      </w:r>
      <w:r>
        <w:rPr>
          <w:spacing w:val="-4"/>
        </w:rPr>
        <w:t> </w:t>
      </w:r>
      <w:r>
        <w:rPr/>
        <w:t>å</w:t>
      </w:r>
      <w:r>
        <w:rPr>
          <w:spacing w:val="-4"/>
        </w:rPr>
        <w:t> </w:t>
      </w:r>
      <w:r>
        <w:rPr/>
        <w:t>forstå</w:t>
      </w:r>
      <w:r>
        <w:rPr>
          <w:spacing w:val="-4"/>
        </w:rPr>
        <w:t> </w:t>
      </w:r>
      <w:r>
        <w:rPr/>
        <w:t>hva</w:t>
      </w:r>
      <w:r>
        <w:rPr>
          <w:spacing w:val="-4"/>
        </w:rPr>
        <w:t> </w:t>
      </w:r>
      <w:r>
        <w:rPr/>
        <w:t>som</w:t>
      </w:r>
      <w:r>
        <w:rPr>
          <w:spacing w:val="-4"/>
        </w:rPr>
        <w:t> </w:t>
      </w:r>
      <w:r>
        <w:rPr/>
        <w:t>skjer</w:t>
      </w:r>
      <w:r>
        <w:rPr>
          <w:spacing w:val="-4"/>
        </w:rPr>
        <w:t> </w:t>
      </w:r>
      <w:r>
        <w:rPr/>
        <w:t>mentalt</w:t>
      </w:r>
      <w:r>
        <w:rPr>
          <w:spacing w:val="-4"/>
        </w:rPr>
        <w:t> </w:t>
      </w:r>
      <w:r>
        <w:rPr/>
        <w:t>med</w:t>
      </w:r>
      <w:r>
        <w:rPr>
          <w:spacing w:val="-4"/>
        </w:rPr>
        <w:t> </w:t>
      </w:r>
      <w:r>
        <w:rPr/>
        <w:t>klientene</w:t>
      </w:r>
      <w:r>
        <w:rPr>
          <w:spacing w:val="-4"/>
        </w:rPr>
        <w:t> </w:t>
      </w:r>
      <w:r>
        <w:rPr/>
        <w:t>og</w:t>
      </w:r>
      <w:r>
        <w:rPr>
          <w:spacing w:val="-4"/>
        </w:rPr>
        <w:t> </w:t>
      </w:r>
      <w:r>
        <w:rPr/>
        <w:t>hva</w:t>
      </w:r>
      <w:r>
        <w:rPr>
          <w:spacing w:val="-4"/>
        </w:rPr>
        <w:t> </w:t>
      </w:r>
      <w:r>
        <w:rPr/>
        <w:t>som</w:t>
      </w:r>
      <w:r>
        <w:rPr>
          <w:spacing w:val="-4"/>
        </w:rPr>
        <w:t> </w:t>
      </w:r>
      <w:r>
        <w:rPr/>
        <w:t>fører</w:t>
      </w:r>
      <w:r>
        <w:rPr>
          <w:spacing w:val="-4"/>
        </w:rPr>
        <w:t> </w:t>
      </w:r>
      <w:r>
        <w:rPr/>
        <w:t>til</w:t>
      </w:r>
      <w:r>
        <w:rPr>
          <w:spacing w:val="-4"/>
        </w:rPr>
        <w:t> </w:t>
      </w:r>
      <w:r>
        <w:rPr/>
        <w:t>psykiske endringer</w:t>
      </w:r>
      <w:r>
        <w:rPr>
          <w:spacing w:val="-9"/>
        </w:rPr>
        <w:t> </w:t>
      </w:r>
      <w:r>
        <w:rPr/>
        <w:t>i</w:t>
      </w:r>
      <w:r>
        <w:rPr>
          <w:spacing w:val="-9"/>
        </w:rPr>
        <w:t> </w:t>
      </w:r>
      <w:r>
        <w:rPr/>
        <w:t>bestemte</w:t>
      </w:r>
      <w:r>
        <w:rPr>
          <w:spacing w:val="-9"/>
        </w:rPr>
        <w:t> </w:t>
      </w:r>
      <w:r>
        <w:rPr/>
        <w:t>øyeblikk</w:t>
      </w:r>
      <w:r>
        <w:rPr>
          <w:spacing w:val="-9"/>
        </w:rPr>
        <w:t> </w:t>
      </w:r>
      <w:r>
        <w:rPr/>
        <w:t>i</w:t>
      </w:r>
      <w:r>
        <w:rPr>
          <w:spacing w:val="-9"/>
        </w:rPr>
        <w:t> </w:t>
      </w:r>
      <w:r>
        <w:rPr/>
        <w:t>konsultasjonen</w:t>
      </w:r>
      <w:r>
        <w:rPr>
          <w:spacing w:val="-9"/>
        </w:rPr>
        <w:t> </w:t>
      </w:r>
      <w:r>
        <w:rPr/>
        <w:t>for</w:t>
      </w:r>
      <w:r>
        <w:rPr>
          <w:spacing w:val="-9"/>
        </w:rPr>
        <w:t> </w:t>
      </w:r>
      <w:r>
        <w:rPr/>
        <w:t>å</w:t>
      </w:r>
      <w:r>
        <w:rPr>
          <w:spacing w:val="-9"/>
        </w:rPr>
        <w:t> </w:t>
      </w:r>
      <w:r>
        <w:rPr/>
        <w:t>forstå</w:t>
      </w:r>
      <w:r>
        <w:rPr>
          <w:spacing w:val="-9"/>
        </w:rPr>
        <w:t> </w:t>
      </w:r>
      <w:r>
        <w:rPr/>
        <w:t>hvordan</w:t>
      </w:r>
      <w:r>
        <w:rPr>
          <w:spacing w:val="-9"/>
        </w:rPr>
        <w:t> </w:t>
      </w:r>
      <w:r>
        <w:rPr/>
        <w:t>man</w:t>
      </w:r>
      <w:r>
        <w:rPr>
          <w:spacing w:val="-9"/>
        </w:rPr>
        <w:t> </w:t>
      </w:r>
      <w:r>
        <w:rPr/>
        <w:t>kan</w:t>
      </w:r>
      <w:r>
        <w:rPr>
          <w:spacing w:val="-9"/>
        </w:rPr>
        <w:t> </w:t>
      </w:r>
      <w:r>
        <w:rPr/>
        <w:t>redusere eller fjerne psykiske plager.</w:t>
      </w:r>
    </w:p>
    <w:p>
      <w:pPr>
        <w:pStyle w:val="BodyText"/>
        <w:spacing w:before="64"/>
        <w:ind w:left="0"/>
        <w:jc w:val="left"/>
      </w:pPr>
    </w:p>
    <w:p>
      <w:pPr>
        <w:pStyle w:val="Heading5"/>
        <w:spacing w:before="1"/>
        <w:ind w:left="330"/>
        <w:jc w:val="both"/>
      </w:pPr>
      <w:r>
        <w:rPr/>
        <w:t>Logiske</w:t>
      </w:r>
      <w:r>
        <w:rPr>
          <w:spacing w:val="-4"/>
        </w:rPr>
        <w:t> </w:t>
      </w:r>
      <w:r>
        <w:rPr/>
        <w:t>slutninger</w:t>
      </w:r>
      <w:r>
        <w:rPr>
          <w:spacing w:val="-4"/>
        </w:rPr>
        <w:t> </w:t>
      </w:r>
      <w:r>
        <w:rPr/>
        <w:t>for</w:t>
      </w:r>
      <w:r>
        <w:rPr>
          <w:spacing w:val="-4"/>
        </w:rPr>
        <w:t> </w:t>
      </w:r>
      <w:r>
        <w:rPr/>
        <w:t>behandling</w:t>
      </w:r>
      <w:r>
        <w:rPr>
          <w:spacing w:val="-4"/>
        </w:rPr>
        <w:t> </w:t>
      </w:r>
      <w:r>
        <w:rPr/>
        <w:t>av</w:t>
      </w:r>
      <w:r>
        <w:rPr>
          <w:spacing w:val="-4"/>
        </w:rPr>
        <w:t> </w:t>
      </w:r>
      <w:r>
        <w:rPr/>
        <w:t>psykisk</w:t>
      </w:r>
      <w:r>
        <w:rPr>
          <w:spacing w:val="-4"/>
        </w:rPr>
        <w:t> </w:t>
      </w:r>
      <w:r>
        <w:rPr>
          <w:spacing w:val="-2"/>
        </w:rPr>
        <w:t>plage</w:t>
      </w:r>
    </w:p>
    <w:p>
      <w:pPr>
        <w:pStyle w:val="BodyText"/>
        <w:spacing w:before="313"/>
        <w:ind w:left="330"/>
        <w:jc w:val="left"/>
      </w:pPr>
      <w:r>
        <w:rPr/>
        <w:t>Ut fra det foregående kan man på et logisk grunnlag fastslå at opplevelsen av psykisk </w:t>
      </w:r>
      <w:r>
        <w:rPr>
          <w:spacing w:val="-2"/>
        </w:rPr>
        <w:t>plage:</w:t>
      </w:r>
    </w:p>
    <w:p>
      <w:pPr>
        <w:pStyle w:val="ListParagraph"/>
        <w:numPr>
          <w:ilvl w:val="0"/>
          <w:numId w:val="6"/>
        </w:numPr>
        <w:tabs>
          <w:tab w:pos="1050" w:val="left" w:leader="none"/>
        </w:tabs>
        <w:spacing w:line="230" w:lineRule="auto" w:before="0" w:after="0"/>
        <w:ind w:left="1050" w:right="321" w:hanging="341"/>
        <w:jc w:val="left"/>
        <w:rPr>
          <w:sz w:val="22"/>
        </w:rPr>
      </w:pPr>
      <w:r>
        <w:rPr>
          <w:sz w:val="22"/>
        </w:rPr>
        <w:t>Stammer fra opplevelser og mentale prosesser i fortid, nåtid eller relatert til </w:t>
      </w:r>
      <w:r>
        <w:rPr>
          <w:spacing w:val="-2"/>
          <w:sz w:val="22"/>
        </w:rPr>
        <w:t>fremtid.</w:t>
      </w:r>
    </w:p>
    <w:p>
      <w:pPr>
        <w:pStyle w:val="ListParagraph"/>
        <w:numPr>
          <w:ilvl w:val="0"/>
          <w:numId w:val="6"/>
        </w:numPr>
        <w:tabs>
          <w:tab w:pos="1050" w:val="left" w:leader="none"/>
        </w:tabs>
        <w:spacing w:line="249" w:lineRule="exact" w:before="0" w:after="0"/>
        <w:ind w:left="1050" w:right="0" w:hanging="340"/>
        <w:jc w:val="left"/>
        <w:rPr>
          <w:sz w:val="22"/>
        </w:rPr>
      </w:pPr>
      <w:r>
        <w:rPr>
          <w:sz w:val="22"/>
        </w:rPr>
        <w:t>Er</w:t>
      </w:r>
      <w:r>
        <w:rPr>
          <w:spacing w:val="-4"/>
          <w:sz w:val="22"/>
        </w:rPr>
        <w:t> </w:t>
      </w:r>
      <w:r>
        <w:rPr>
          <w:sz w:val="22"/>
        </w:rPr>
        <w:t>en</w:t>
      </w:r>
      <w:r>
        <w:rPr>
          <w:spacing w:val="-3"/>
          <w:sz w:val="22"/>
        </w:rPr>
        <w:t> </w:t>
      </w:r>
      <w:r>
        <w:rPr>
          <w:sz w:val="22"/>
        </w:rPr>
        <w:t>følelsesmessig</w:t>
      </w:r>
      <w:r>
        <w:rPr>
          <w:spacing w:val="-3"/>
          <w:sz w:val="22"/>
        </w:rPr>
        <w:t> </w:t>
      </w:r>
      <w:r>
        <w:rPr>
          <w:sz w:val="22"/>
        </w:rPr>
        <w:t>tilstand</w:t>
      </w:r>
      <w:r>
        <w:rPr>
          <w:spacing w:val="-4"/>
          <w:sz w:val="22"/>
        </w:rPr>
        <w:t> </w:t>
      </w:r>
      <w:r>
        <w:rPr>
          <w:sz w:val="22"/>
        </w:rPr>
        <w:t>som</w:t>
      </w:r>
      <w:r>
        <w:rPr>
          <w:spacing w:val="-3"/>
          <w:sz w:val="22"/>
        </w:rPr>
        <w:t> </w:t>
      </w:r>
      <w:r>
        <w:rPr>
          <w:sz w:val="22"/>
        </w:rPr>
        <w:t>eksisterer</w:t>
      </w:r>
      <w:r>
        <w:rPr>
          <w:spacing w:val="-3"/>
          <w:sz w:val="22"/>
        </w:rPr>
        <w:t> </w:t>
      </w:r>
      <w:r>
        <w:rPr>
          <w:sz w:val="22"/>
        </w:rPr>
        <w:t>i</w:t>
      </w:r>
      <w:r>
        <w:rPr>
          <w:spacing w:val="-4"/>
          <w:sz w:val="22"/>
        </w:rPr>
        <w:t> </w:t>
      </w:r>
      <w:r>
        <w:rPr>
          <w:sz w:val="22"/>
        </w:rPr>
        <w:t>et</w:t>
      </w:r>
      <w:r>
        <w:rPr>
          <w:spacing w:val="-3"/>
          <w:sz w:val="22"/>
        </w:rPr>
        <w:t> </w:t>
      </w:r>
      <w:r>
        <w:rPr>
          <w:sz w:val="22"/>
        </w:rPr>
        <w:t>bestemt</w:t>
      </w:r>
      <w:r>
        <w:rPr>
          <w:spacing w:val="-3"/>
          <w:sz w:val="22"/>
        </w:rPr>
        <w:t> </w:t>
      </w:r>
      <w:r>
        <w:rPr>
          <w:spacing w:val="-2"/>
          <w:sz w:val="22"/>
        </w:rPr>
        <w:t>øyeblikk.</w:t>
      </w:r>
    </w:p>
    <w:p>
      <w:pPr>
        <w:pStyle w:val="ListParagraph"/>
        <w:numPr>
          <w:ilvl w:val="0"/>
          <w:numId w:val="6"/>
        </w:numPr>
        <w:tabs>
          <w:tab w:pos="1050" w:val="left" w:leader="none"/>
        </w:tabs>
        <w:spacing w:line="230" w:lineRule="auto" w:before="0" w:after="0"/>
        <w:ind w:left="1050" w:right="1435" w:hanging="341"/>
        <w:jc w:val="left"/>
        <w:rPr>
          <w:sz w:val="22"/>
        </w:rPr>
      </w:pPr>
      <w:r>
        <w:rPr>
          <w:sz w:val="22"/>
        </w:rPr>
        <w:t>Er</w:t>
      </w:r>
      <w:r>
        <w:rPr>
          <w:spacing w:val="-4"/>
          <w:sz w:val="22"/>
        </w:rPr>
        <w:t> </w:t>
      </w:r>
      <w:r>
        <w:rPr>
          <w:sz w:val="22"/>
        </w:rPr>
        <w:t>en</w:t>
      </w:r>
      <w:r>
        <w:rPr>
          <w:spacing w:val="-4"/>
          <w:sz w:val="22"/>
        </w:rPr>
        <w:t> </w:t>
      </w:r>
      <w:r>
        <w:rPr>
          <w:sz w:val="22"/>
        </w:rPr>
        <w:t>følge</w:t>
      </w:r>
      <w:r>
        <w:rPr>
          <w:spacing w:val="-4"/>
          <w:sz w:val="22"/>
        </w:rPr>
        <w:t> </w:t>
      </w:r>
      <w:r>
        <w:rPr>
          <w:sz w:val="22"/>
        </w:rPr>
        <w:t>av</w:t>
      </w:r>
      <w:r>
        <w:rPr>
          <w:spacing w:val="-4"/>
          <w:sz w:val="22"/>
        </w:rPr>
        <w:t> </w:t>
      </w:r>
      <w:r>
        <w:rPr>
          <w:sz w:val="22"/>
        </w:rPr>
        <w:t>at</w:t>
      </w:r>
      <w:r>
        <w:rPr>
          <w:spacing w:val="-4"/>
          <w:sz w:val="22"/>
        </w:rPr>
        <w:t> </w:t>
      </w:r>
      <w:r>
        <w:rPr>
          <w:sz w:val="22"/>
        </w:rPr>
        <w:t>noe</w:t>
      </w:r>
      <w:r>
        <w:rPr>
          <w:spacing w:val="-4"/>
          <w:sz w:val="22"/>
        </w:rPr>
        <w:t> </w:t>
      </w:r>
      <w:r>
        <w:rPr>
          <w:sz w:val="22"/>
        </w:rPr>
        <w:t>psykisk</w:t>
      </w:r>
      <w:r>
        <w:rPr>
          <w:spacing w:val="-4"/>
          <w:sz w:val="22"/>
        </w:rPr>
        <w:t> </w:t>
      </w:r>
      <w:r>
        <w:rPr>
          <w:sz w:val="22"/>
        </w:rPr>
        <w:t>er</w:t>
      </w:r>
      <w:r>
        <w:rPr>
          <w:spacing w:val="-4"/>
          <w:sz w:val="22"/>
        </w:rPr>
        <w:t> </w:t>
      </w:r>
      <w:r>
        <w:rPr>
          <w:sz w:val="22"/>
        </w:rPr>
        <w:t>koblet</w:t>
      </w:r>
      <w:r>
        <w:rPr>
          <w:spacing w:val="-4"/>
          <w:sz w:val="22"/>
        </w:rPr>
        <w:t> </w:t>
      </w:r>
      <w:r>
        <w:rPr>
          <w:sz w:val="22"/>
        </w:rPr>
        <w:t>på</w:t>
      </w:r>
      <w:r>
        <w:rPr>
          <w:spacing w:val="-4"/>
          <w:sz w:val="22"/>
        </w:rPr>
        <w:t> </w:t>
      </w:r>
      <w:r>
        <w:rPr>
          <w:sz w:val="22"/>
        </w:rPr>
        <w:t>eller</w:t>
      </w:r>
      <w:r>
        <w:rPr>
          <w:spacing w:val="-4"/>
          <w:sz w:val="22"/>
        </w:rPr>
        <w:t> </w:t>
      </w:r>
      <w:r>
        <w:rPr>
          <w:sz w:val="22"/>
        </w:rPr>
        <w:t>av</w:t>
      </w:r>
      <w:r>
        <w:rPr>
          <w:spacing w:val="-4"/>
          <w:sz w:val="22"/>
        </w:rPr>
        <w:t> </w:t>
      </w:r>
      <w:r>
        <w:rPr>
          <w:sz w:val="22"/>
        </w:rPr>
        <w:t>den</w:t>
      </w:r>
      <w:r>
        <w:rPr>
          <w:spacing w:val="-4"/>
          <w:sz w:val="22"/>
        </w:rPr>
        <w:t> </w:t>
      </w:r>
      <w:r>
        <w:rPr>
          <w:sz w:val="22"/>
        </w:rPr>
        <w:t>psykiske</w:t>
      </w:r>
      <w:r>
        <w:rPr>
          <w:spacing w:val="-4"/>
          <w:sz w:val="22"/>
        </w:rPr>
        <w:t> </w:t>
      </w:r>
      <w:r>
        <w:rPr>
          <w:sz w:val="22"/>
        </w:rPr>
        <w:t>til </w:t>
      </w:r>
      <w:r>
        <w:rPr>
          <w:spacing w:val="-2"/>
          <w:sz w:val="22"/>
        </w:rPr>
        <w:t>standen.</w:t>
      </w:r>
    </w:p>
    <w:p>
      <w:pPr>
        <w:pStyle w:val="ListParagraph"/>
        <w:numPr>
          <w:ilvl w:val="0"/>
          <w:numId w:val="6"/>
        </w:numPr>
        <w:tabs>
          <w:tab w:pos="1050" w:val="left" w:leader="none"/>
        </w:tabs>
        <w:spacing w:line="249" w:lineRule="exact" w:before="0" w:after="0"/>
        <w:ind w:left="1050" w:right="0" w:hanging="340"/>
        <w:jc w:val="left"/>
        <w:rPr>
          <w:sz w:val="22"/>
        </w:rPr>
      </w:pPr>
      <w:r>
        <w:rPr>
          <w:sz w:val="22"/>
        </w:rPr>
        <w:t>Er</w:t>
      </w:r>
      <w:r>
        <w:rPr>
          <w:spacing w:val="-4"/>
          <w:sz w:val="22"/>
        </w:rPr>
        <w:t> </w:t>
      </w:r>
      <w:r>
        <w:rPr>
          <w:sz w:val="22"/>
        </w:rPr>
        <w:t>bygget</w:t>
      </w:r>
      <w:r>
        <w:rPr>
          <w:spacing w:val="-4"/>
          <w:sz w:val="22"/>
        </w:rPr>
        <w:t> </w:t>
      </w:r>
      <w:r>
        <w:rPr>
          <w:sz w:val="22"/>
        </w:rPr>
        <w:t>opp</w:t>
      </w:r>
      <w:r>
        <w:rPr>
          <w:spacing w:val="-4"/>
          <w:sz w:val="22"/>
        </w:rPr>
        <w:t> </w:t>
      </w:r>
      <w:r>
        <w:rPr>
          <w:sz w:val="22"/>
        </w:rPr>
        <w:t>av</w:t>
      </w:r>
      <w:r>
        <w:rPr>
          <w:spacing w:val="-3"/>
          <w:sz w:val="22"/>
        </w:rPr>
        <w:t> </w:t>
      </w:r>
      <w:r>
        <w:rPr>
          <w:sz w:val="22"/>
        </w:rPr>
        <w:t>modale</w:t>
      </w:r>
      <w:r>
        <w:rPr>
          <w:spacing w:val="-4"/>
          <w:sz w:val="22"/>
        </w:rPr>
        <w:t> </w:t>
      </w:r>
      <w:r>
        <w:rPr>
          <w:sz w:val="22"/>
        </w:rPr>
        <w:t>og</w:t>
      </w:r>
      <w:r>
        <w:rPr>
          <w:spacing w:val="-4"/>
          <w:sz w:val="22"/>
        </w:rPr>
        <w:t> </w:t>
      </w:r>
      <w:r>
        <w:rPr>
          <w:sz w:val="22"/>
        </w:rPr>
        <w:t>språklige</w:t>
      </w:r>
      <w:r>
        <w:rPr>
          <w:spacing w:val="-3"/>
          <w:sz w:val="22"/>
        </w:rPr>
        <w:t> </w:t>
      </w:r>
      <w:r>
        <w:rPr>
          <w:sz w:val="22"/>
        </w:rPr>
        <w:t>elementer</w:t>
      </w:r>
      <w:r>
        <w:rPr>
          <w:spacing w:val="-4"/>
          <w:sz w:val="22"/>
        </w:rPr>
        <w:t> </w:t>
      </w:r>
      <w:r>
        <w:rPr>
          <w:sz w:val="22"/>
        </w:rPr>
        <w:t>som</w:t>
      </w:r>
      <w:r>
        <w:rPr>
          <w:spacing w:val="-4"/>
          <w:sz w:val="22"/>
        </w:rPr>
        <w:t> </w:t>
      </w:r>
      <w:r>
        <w:rPr>
          <w:sz w:val="22"/>
        </w:rPr>
        <w:t>rommer</w:t>
      </w:r>
      <w:r>
        <w:rPr>
          <w:spacing w:val="-3"/>
          <w:sz w:val="22"/>
        </w:rPr>
        <w:t> </w:t>
      </w:r>
      <w:r>
        <w:rPr>
          <w:spacing w:val="-2"/>
          <w:sz w:val="22"/>
        </w:rPr>
        <w:t>følelser.</w:t>
      </w:r>
    </w:p>
    <w:p>
      <w:pPr>
        <w:pStyle w:val="ListParagraph"/>
        <w:numPr>
          <w:ilvl w:val="0"/>
          <w:numId w:val="6"/>
        </w:numPr>
        <w:tabs>
          <w:tab w:pos="1050" w:val="left" w:leader="none"/>
        </w:tabs>
        <w:spacing w:line="253" w:lineRule="exact" w:before="0" w:after="0"/>
        <w:ind w:left="1050" w:right="0" w:hanging="340"/>
        <w:jc w:val="left"/>
        <w:rPr>
          <w:sz w:val="22"/>
        </w:rPr>
      </w:pPr>
      <w:r>
        <w:rPr>
          <w:sz w:val="22"/>
        </w:rPr>
        <w:t>Er</w:t>
      </w:r>
      <w:r>
        <w:rPr>
          <w:spacing w:val="-5"/>
          <w:sz w:val="22"/>
        </w:rPr>
        <w:t> </w:t>
      </w:r>
      <w:r>
        <w:rPr>
          <w:sz w:val="22"/>
        </w:rPr>
        <w:t>en</w:t>
      </w:r>
      <w:r>
        <w:rPr>
          <w:spacing w:val="-2"/>
          <w:sz w:val="22"/>
        </w:rPr>
        <w:t> </w:t>
      </w:r>
      <w:r>
        <w:rPr>
          <w:sz w:val="22"/>
        </w:rPr>
        <w:t>følge</w:t>
      </w:r>
      <w:r>
        <w:rPr>
          <w:spacing w:val="-2"/>
          <w:sz w:val="22"/>
        </w:rPr>
        <w:t> </w:t>
      </w:r>
      <w:r>
        <w:rPr>
          <w:sz w:val="22"/>
        </w:rPr>
        <w:t>av</w:t>
      </w:r>
      <w:r>
        <w:rPr>
          <w:spacing w:val="-2"/>
          <w:sz w:val="22"/>
        </w:rPr>
        <w:t> </w:t>
      </w:r>
      <w:r>
        <w:rPr>
          <w:sz w:val="22"/>
        </w:rPr>
        <w:t>samme</w:t>
      </w:r>
      <w:r>
        <w:rPr>
          <w:spacing w:val="-2"/>
          <w:sz w:val="22"/>
        </w:rPr>
        <w:t> </w:t>
      </w:r>
      <w:r>
        <w:rPr>
          <w:sz w:val="22"/>
        </w:rPr>
        <w:t>type</w:t>
      </w:r>
      <w:r>
        <w:rPr>
          <w:spacing w:val="-2"/>
          <w:sz w:val="22"/>
        </w:rPr>
        <w:t> </w:t>
      </w:r>
      <w:r>
        <w:rPr>
          <w:sz w:val="22"/>
        </w:rPr>
        <w:t>mentale</w:t>
      </w:r>
      <w:r>
        <w:rPr>
          <w:spacing w:val="-2"/>
          <w:sz w:val="22"/>
        </w:rPr>
        <w:t> prosesser.</w:t>
      </w:r>
    </w:p>
    <w:p>
      <w:pPr>
        <w:pStyle w:val="ListParagraph"/>
        <w:numPr>
          <w:ilvl w:val="0"/>
          <w:numId w:val="6"/>
        </w:numPr>
        <w:tabs>
          <w:tab w:pos="1050" w:val="left" w:leader="none"/>
        </w:tabs>
        <w:spacing w:line="253" w:lineRule="exact" w:before="0" w:after="0"/>
        <w:ind w:left="1050" w:right="0" w:hanging="340"/>
        <w:jc w:val="left"/>
        <w:rPr>
          <w:sz w:val="22"/>
        </w:rPr>
      </w:pPr>
      <w:r>
        <w:rPr>
          <w:sz w:val="22"/>
        </w:rPr>
        <w:t>Har</w:t>
      </w:r>
      <w:r>
        <w:rPr>
          <w:spacing w:val="-5"/>
          <w:sz w:val="22"/>
        </w:rPr>
        <w:t> </w:t>
      </w:r>
      <w:r>
        <w:rPr>
          <w:sz w:val="22"/>
        </w:rPr>
        <w:t>en</w:t>
      </w:r>
      <w:r>
        <w:rPr>
          <w:spacing w:val="-5"/>
          <w:sz w:val="22"/>
        </w:rPr>
        <w:t> </w:t>
      </w:r>
      <w:r>
        <w:rPr>
          <w:sz w:val="22"/>
        </w:rPr>
        <w:t>biologisk</w:t>
      </w:r>
      <w:r>
        <w:rPr>
          <w:spacing w:val="-5"/>
          <w:sz w:val="22"/>
        </w:rPr>
        <w:t> </w:t>
      </w:r>
      <w:r>
        <w:rPr>
          <w:sz w:val="22"/>
        </w:rPr>
        <w:t>og</w:t>
      </w:r>
      <w:r>
        <w:rPr>
          <w:spacing w:val="-5"/>
          <w:sz w:val="22"/>
        </w:rPr>
        <w:t> </w:t>
      </w:r>
      <w:r>
        <w:rPr>
          <w:sz w:val="22"/>
        </w:rPr>
        <w:t>nevrobiologisk</w:t>
      </w:r>
      <w:r>
        <w:rPr>
          <w:spacing w:val="-5"/>
          <w:sz w:val="22"/>
        </w:rPr>
        <w:t> </w:t>
      </w:r>
      <w:r>
        <w:rPr>
          <w:spacing w:val="-2"/>
          <w:sz w:val="22"/>
        </w:rPr>
        <w:t>forankring.</w:t>
      </w:r>
    </w:p>
    <w:p>
      <w:pPr>
        <w:pStyle w:val="ListParagraph"/>
        <w:numPr>
          <w:ilvl w:val="0"/>
          <w:numId w:val="6"/>
        </w:numPr>
        <w:tabs>
          <w:tab w:pos="1050" w:val="left" w:leader="none"/>
        </w:tabs>
        <w:spacing w:line="230" w:lineRule="auto" w:before="3" w:after="0"/>
        <w:ind w:left="1050" w:right="323" w:hanging="341"/>
        <w:jc w:val="left"/>
        <w:rPr>
          <w:sz w:val="22"/>
        </w:rPr>
      </w:pPr>
      <w:r>
        <w:rPr>
          <w:sz w:val="22"/>
        </w:rPr>
        <w:t>Kan observeres med utgangspunkt i klientenes utsagn om den psykiske pla- </w:t>
      </w:r>
      <w:r>
        <w:rPr>
          <w:spacing w:val="-4"/>
          <w:sz w:val="22"/>
        </w:rPr>
        <w:t>gen.</w:t>
      </w:r>
    </w:p>
    <w:p>
      <w:pPr>
        <w:pStyle w:val="ListParagraph"/>
        <w:numPr>
          <w:ilvl w:val="0"/>
          <w:numId w:val="6"/>
        </w:numPr>
        <w:tabs>
          <w:tab w:pos="1050" w:val="left" w:leader="none"/>
        </w:tabs>
        <w:spacing w:line="230" w:lineRule="auto" w:before="0" w:after="0"/>
        <w:ind w:left="1050" w:right="321" w:hanging="341"/>
        <w:jc w:val="left"/>
        <w:rPr>
          <w:sz w:val="22"/>
        </w:rPr>
      </w:pPr>
      <w:r>
        <w:rPr>
          <w:sz w:val="22"/>
        </w:rPr>
        <w:t>Kan</w:t>
      </w:r>
      <w:r>
        <w:rPr>
          <w:spacing w:val="-13"/>
          <w:sz w:val="22"/>
        </w:rPr>
        <w:t> </w:t>
      </w:r>
      <w:r>
        <w:rPr>
          <w:sz w:val="22"/>
        </w:rPr>
        <w:t>endres</w:t>
      </w:r>
      <w:r>
        <w:rPr>
          <w:spacing w:val="-12"/>
          <w:sz w:val="22"/>
        </w:rPr>
        <w:t> </w:t>
      </w:r>
      <w:r>
        <w:rPr>
          <w:sz w:val="22"/>
        </w:rPr>
        <w:t>ved</w:t>
      </w:r>
      <w:r>
        <w:rPr>
          <w:spacing w:val="-13"/>
          <w:sz w:val="22"/>
        </w:rPr>
        <w:t> </w:t>
      </w:r>
      <w:r>
        <w:rPr>
          <w:sz w:val="22"/>
        </w:rPr>
        <w:t>å</w:t>
      </w:r>
      <w:r>
        <w:rPr>
          <w:spacing w:val="-12"/>
          <w:sz w:val="22"/>
        </w:rPr>
        <w:t> </w:t>
      </w:r>
      <w:r>
        <w:rPr>
          <w:sz w:val="22"/>
        </w:rPr>
        <w:t>endre</w:t>
      </w:r>
      <w:r>
        <w:rPr>
          <w:spacing w:val="-13"/>
          <w:sz w:val="22"/>
        </w:rPr>
        <w:t> </w:t>
      </w:r>
      <w:r>
        <w:rPr>
          <w:sz w:val="22"/>
        </w:rPr>
        <w:t>de</w:t>
      </w:r>
      <w:r>
        <w:rPr>
          <w:spacing w:val="-12"/>
          <w:sz w:val="22"/>
        </w:rPr>
        <w:t> </w:t>
      </w:r>
      <w:r>
        <w:rPr>
          <w:sz w:val="22"/>
        </w:rPr>
        <w:t>mentale/biopsykiske</w:t>
      </w:r>
      <w:r>
        <w:rPr>
          <w:spacing w:val="-13"/>
          <w:sz w:val="22"/>
        </w:rPr>
        <w:t> </w:t>
      </w:r>
      <w:r>
        <w:rPr>
          <w:sz w:val="22"/>
        </w:rPr>
        <w:t>elementene</w:t>
      </w:r>
      <w:r>
        <w:rPr>
          <w:spacing w:val="-12"/>
          <w:sz w:val="22"/>
        </w:rPr>
        <w:t> </w:t>
      </w:r>
      <w:r>
        <w:rPr>
          <w:sz w:val="22"/>
        </w:rPr>
        <w:t>som</w:t>
      </w:r>
      <w:r>
        <w:rPr>
          <w:spacing w:val="-13"/>
          <w:sz w:val="22"/>
        </w:rPr>
        <w:t> </w:t>
      </w:r>
      <w:r>
        <w:rPr>
          <w:sz w:val="22"/>
        </w:rPr>
        <w:t>klientene</w:t>
      </w:r>
      <w:r>
        <w:rPr>
          <w:spacing w:val="-12"/>
          <w:sz w:val="22"/>
        </w:rPr>
        <w:t> </w:t>
      </w:r>
      <w:r>
        <w:rPr>
          <w:sz w:val="22"/>
        </w:rPr>
        <w:t>har kontakt med.</w:t>
      </w:r>
    </w:p>
    <w:p>
      <w:pPr>
        <w:pStyle w:val="BodyText"/>
        <w:spacing w:before="1"/>
        <w:ind w:left="0"/>
        <w:jc w:val="left"/>
      </w:pPr>
    </w:p>
    <w:p>
      <w:pPr>
        <w:pStyle w:val="BodyText"/>
        <w:spacing w:line="259" w:lineRule="exact"/>
        <w:ind w:left="330"/>
        <w:jc w:val="left"/>
      </w:pPr>
      <w:r>
        <w:rPr/>
        <w:t>Og</w:t>
      </w:r>
      <w:r>
        <w:rPr>
          <w:spacing w:val="-7"/>
        </w:rPr>
        <w:t> </w:t>
      </w:r>
      <w:r>
        <w:rPr/>
        <w:t>at</w:t>
      </w:r>
      <w:r>
        <w:rPr>
          <w:spacing w:val="-4"/>
        </w:rPr>
        <w:t> </w:t>
      </w:r>
      <w:r>
        <w:rPr/>
        <w:t>endringen</w:t>
      </w:r>
      <w:r>
        <w:rPr>
          <w:spacing w:val="-4"/>
        </w:rPr>
        <w:t> </w:t>
      </w:r>
      <w:r>
        <w:rPr/>
        <w:t>av</w:t>
      </w:r>
      <w:r>
        <w:rPr>
          <w:spacing w:val="-4"/>
        </w:rPr>
        <w:t> </w:t>
      </w:r>
      <w:r>
        <w:rPr/>
        <w:t>klientens</w:t>
      </w:r>
      <w:r>
        <w:rPr>
          <w:spacing w:val="-4"/>
        </w:rPr>
        <w:t> </w:t>
      </w:r>
      <w:r>
        <w:rPr>
          <w:spacing w:val="-2"/>
        </w:rPr>
        <w:t>symptomer:</w:t>
      </w:r>
    </w:p>
    <w:p>
      <w:pPr>
        <w:pStyle w:val="ListParagraph"/>
        <w:numPr>
          <w:ilvl w:val="0"/>
          <w:numId w:val="6"/>
        </w:numPr>
        <w:tabs>
          <w:tab w:pos="1050" w:val="left" w:leader="none"/>
        </w:tabs>
        <w:spacing w:line="230" w:lineRule="auto" w:before="2" w:after="0"/>
        <w:ind w:left="1050" w:right="1180" w:hanging="341"/>
        <w:jc w:val="left"/>
        <w:rPr>
          <w:sz w:val="22"/>
        </w:rPr>
      </w:pPr>
      <w:r>
        <w:rPr>
          <w:sz w:val="22"/>
        </w:rPr>
        <w:t>Må</w:t>
      </w:r>
      <w:r>
        <w:rPr>
          <w:spacing w:val="-6"/>
          <w:sz w:val="22"/>
        </w:rPr>
        <w:t> </w:t>
      </w:r>
      <w:r>
        <w:rPr>
          <w:sz w:val="22"/>
        </w:rPr>
        <w:t>skje</w:t>
      </w:r>
      <w:r>
        <w:rPr>
          <w:spacing w:val="-6"/>
          <w:sz w:val="22"/>
        </w:rPr>
        <w:t> </w:t>
      </w:r>
      <w:r>
        <w:rPr>
          <w:sz w:val="22"/>
        </w:rPr>
        <w:t>i</w:t>
      </w:r>
      <w:r>
        <w:rPr>
          <w:spacing w:val="-6"/>
          <w:sz w:val="22"/>
        </w:rPr>
        <w:t> </w:t>
      </w:r>
      <w:r>
        <w:rPr>
          <w:sz w:val="22"/>
        </w:rPr>
        <w:t>et</w:t>
      </w:r>
      <w:r>
        <w:rPr>
          <w:spacing w:val="-6"/>
          <w:sz w:val="22"/>
        </w:rPr>
        <w:t> </w:t>
      </w:r>
      <w:r>
        <w:rPr>
          <w:sz w:val="22"/>
        </w:rPr>
        <w:t>bestemt</w:t>
      </w:r>
      <w:r>
        <w:rPr>
          <w:spacing w:val="-6"/>
          <w:sz w:val="22"/>
        </w:rPr>
        <w:t> </w:t>
      </w:r>
      <w:r>
        <w:rPr>
          <w:sz w:val="22"/>
        </w:rPr>
        <w:t>øyeblikk</w:t>
      </w:r>
      <w:r>
        <w:rPr>
          <w:spacing w:val="-6"/>
          <w:sz w:val="22"/>
        </w:rPr>
        <w:t> </w:t>
      </w:r>
      <w:r>
        <w:rPr>
          <w:sz w:val="22"/>
        </w:rPr>
        <w:t>i</w:t>
      </w:r>
      <w:r>
        <w:rPr>
          <w:spacing w:val="-6"/>
          <w:sz w:val="22"/>
        </w:rPr>
        <w:t> </w:t>
      </w:r>
      <w:r>
        <w:rPr>
          <w:sz w:val="22"/>
        </w:rPr>
        <w:t>konsultasjonen</w:t>
      </w:r>
      <w:r>
        <w:rPr>
          <w:spacing w:val="-6"/>
          <w:sz w:val="22"/>
        </w:rPr>
        <w:t> </w:t>
      </w:r>
      <w:r>
        <w:rPr>
          <w:sz w:val="22"/>
        </w:rPr>
        <w:t>for</w:t>
      </w:r>
      <w:r>
        <w:rPr>
          <w:spacing w:val="-6"/>
          <w:sz w:val="22"/>
        </w:rPr>
        <w:t> </w:t>
      </w:r>
      <w:r>
        <w:rPr>
          <w:sz w:val="22"/>
        </w:rPr>
        <w:t>at</w:t>
      </w:r>
      <w:r>
        <w:rPr>
          <w:spacing w:val="-6"/>
          <w:sz w:val="22"/>
        </w:rPr>
        <w:t> </w:t>
      </w:r>
      <w:r>
        <w:rPr>
          <w:sz w:val="22"/>
        </w:rPr>
        <w:t>det</w:t>
      </w:r>
      <w:r>
        <w:rPr>
          <w:spacing w:val="-6"/>
          <w:sz w:val="22"/>
        </w:rPr>
        <w:t> </w:t>
      </w:r>
      <w:r>
        <w:rPr>
          <w:sz w:val="22"/>
        </w:rPr>
        <w:t>skal</w:t>
      </w:r>
      <w:r>
        <w:rPr>
          <w:spacing w:val="-6"/>
          <w:sz w:val="22"/>
        </w:rPr>
        <w:t> </w:t>
      </w:r>
      <w:r>
        <w:rPr>
          <w:sz w:val="22"/>
        </w:rPr>
        <w:t>skje</w:t>
      </w:r>
      <w:r>
        <w:rPr>
          <w:spacing w:val="-6"/>
          <w:sz w:val="22"/>
        </w:rPr>
        <w:t> </w:t>
      </w:r>
      <w:r>
        <w:rPr>
          <w:sz w:val="22"/>
        </w:rPr>
        <w:t>en psykisk endring senere som følge av behandlingen.</w:t>
      </w:r>
    </w:p>
    <w:p>
      <w:pPr>
        <w:pStyle w:val="BodyText"/>
        <w:spacing w:before="2"/>
        <w:ind w:left="0"/>
        <w:jc w:val="left"/>
      </w:pPr>
    </w:p>
    <w:p>
      <w:pPr>
        <w:pStyle w:val="BodyText"/>
        <w:ind w:left="330" w:right="321"/>
      </w:pPr>
      <w:r>
        <w:rPr/>
        <w:t>Disse logiske slutningene gjør det mulig å behandle psykiske plager forutsigbart og med</w:t>
      </w:r>
      <w:r>
        <w:rPr>
          <w:spacing w:val="-1"/>
        </w:rPr>
        <w:t> </w:t>
      </w:r>
      <w:r>
        <w:rPr/>
        <w:t>begrenset</w:t>
      </w:r>
      <w:r>
        <w:rPr>
          <w:spacing w:val="-1"/>
        </w:rPr>
        <w:t> </w:t>
      </w:r>
      <w:r>
        <w:rPr/>
        <w:t>informasjon</w:t>
      </w:r>
      <w:r>
        <w:rPr>
          <w:spacing w:val="-1"/>
        </w:rPr>
        <w:t> </w:t>
      </w:r>
      <w:r>
        <w:rPr/>
        <w:t>om</w:t>
      </w:r>
      <w:r>
        <w:rPr>
          <w:spacing w:val="-1"/>
        </w:rPr>
        <w:t> </w:t>
      </w:r>
      <w:r>
        <w:rPr/>
        <w:t>bakgrunnen</w:t>
      </w:r>
      <w:r>
        <w:rPr>
          <w:spacing w:val="-1"/>
        </w:rPr>
        <w:t> </w:t>
      </w:r>
      <w:r>
        <w:rPr/>
        <w:t>for</w:t>
      </w:r>
      <w:r>
        <w:rPr>
          <w:spacing w:val="-1"/>
        </w:rPr>
        <w:t> </w:t>
      </w:r>
      <w:r>
        <w:rPr/>
        <w:t>klientens</w:t>
      </w:r>
      <w:r>
        <w:rPr>
          <w:spacing w:val="-1"/>
        </w:rPr>
        <w:t> </w:t>
      </w:r>
      <w:r>
        <w:rPr/>
        <w:t>særegne</w:t>
      </w:r>
      <w:r>
        <w:rPr>
          <w:spacing w:val="-1"/>
        </w:rPr>
        <w:t> </w:t>
      </w:r>
      <w:r>
        <w:rPr/>
        <w:t>opplevelse</w:t>
      </w:r>
      <w:r>
        <w:rPr>
          <w:spacing w:val="-1"/>
        </w:rPr>
        <w:t> </w:t>
      </w:r>
      <w:r>
        <w:rPr/>
        <w:t>av</w:t>
      </w:r>
      <w:r>
        <w:rPr>
          <w:spacing w:val="-1"/>
        </w:rPr>
        <w:t> </w:t>
      </w:r>
      <w:r>
        <w:rPr/>
        <w:t>psy- kisk plage. Begrunnelsen for dette er at man kan arbeide direkte med det psykiske materialet som utløser den psykiske smerten og symptomene samtidig som man kan sette</w:t>
      </w:r>
      <w:r>
        <w:rPr>
          <w:spacing w:val="-6"/>
        </w:rPr>
        <w:t> </w:t>
      </w:r>
      <w:r>
        <w:rPr/>
        <w:t>økonomiske,</w:t>
      </w:r>
      <w:r>
        <w:rPr>
          <w:spacing w:val="-6"/>
        </w:rPr>
        <w:t> </w:t>
      </w:r>
      <w:r>
        <w:rPr/>
        <w:t>sosiale</w:t>
      </w:r>
      <w:r>
        <w:rPr>
          <w:spacing w:val="-6"/>
        </w:rPr>
        <w:t> </w:t>
      </w:r>
      <w:r>
        <w:rPr/>
        <w:t>og</w:t>
      </w:r>
      <w:r>
        <w:rPr>
          <w:spacing w:val="-6"/>
        </w:rPr>
        <w:t> </w:t>
      </w:r>
      <w:r>
        <w:rPr/>
        <w:t>relasjonelle</w:t>
      </w:r>
      <w:r>
        <w:rPr>
          <w:spacing w:val="-6"/>
        </w:rPr>
        <w:t> </w:t>
      </w:r>
      <w:r>
        <w:rPr/>
        <w:t>forhold</w:t>
      </w:r>
      <w:r>
        <w:rPr>
          <w:spacing w:val="-6"/>
        </w:rPr>
        <w:t> </w:t>
      </w:r>
      <w:r>
        <w:rPr/>
        <w:t>som</w:t>
      </w:r>
      <w:r>
        <w:rPr>
          <w:spacing w:val="-6"/>
        </w:rPr>
        <w:t> </w:t>
      </w:r>
      <w:r>
        <w:rPr/>
        <w:t>har</w:t>
      </w:r>
      <w:r>
        <w:rPr>
          <w:spacing w:val="-6"/>
        </w:rPr>
        <w:t> </w:t>
      </w:r>
      <w:r>
        <w:rPr/>
        <w:t>påvirket</w:t>
      </w:r>
      <w:r>
        <w:rPr>
          <w:spacing w:val="-6"/>
        </w:rPr>
        <w:t> </w:t>
      </w:r>
      <w:r>
        <w:rPr/>
        <w:t>utviklingen</w:t>
      </w:r>
      <w:r>
        <w:rPr>
          <w:spacing w:val="-6"/>
        </w:rPr>
        <w:t> </w:t>
      </w:r>
      <w:r>
        <w:rPr/>
        <w:t>av</w:t>
      </w:r>
      <w:r>
        <w:rPr>
          <w:spacing w:val="-6"/>
        </w:rPr>
        <w:t> </w:t>
      </w:r>
      <w:r>
        <w:rPr/>
        <w:t>psy- kiske plager i parentes.</w:t>
      </w:r>
    </w:p>
    <w:p>
      <w:pPr>
        <w:spacing w:after="0"/>
        <w:sectPr>
          <w:pgSz w:w="9640" w:h="13610"/>
          <w:pgMar w:header="367" w:footer="425" w:top="900" w:bottom="660" w:left="860" w:right="640"/>
        </w:sectPr>
      </w:pPr>
    </w:p>
    <w:p>
      <w:pPr>
        <w:pStyle w:val="Heading5"/>
        <w:spacing w:line="218" w:lineRule="auto" w:before="202"/>
      </w:pPr>
      <w:r>
        <w:rPr/>
        <w:t>Skille</w:t>
      </w:r>
      <w:r>
        <w:rPr>
          <w:spacing w:val="-8"/>
        </w:rPr>
        <w:t> </w:t>
      </w:r>
      <w:r>
        <w:rPr/>
        <w:t>mellom</w:t>
      </w:r>
      <w:r>
        <w:rPr>
          <w:spacing w:val="-8"/>
        </w:rPr>
        <w:t> </w:t>
      </w:r>
      <w:r>
        <w:rPr/>
        <w:t>klientenes</w:t>
      </w:r>
      <w:r>
        <w:rPr>
          <w:spacing w:val="-8"/>
        </w:rPr>
        <w:t> </w:t>
      </w:r>
      <w:r>
        <w:rPr/>
        <w:t>følelsesbaserte</w:t>
      </w:r>
      <w:r>
        <w:rPr>
          <w:spacing w:val="-8"/>
        </w:rPr>
        <w:t> </w:t>
      </w:r>
      <w:r>
        <w:rPr/>
        <w:t>og</w:t>
      </w:r>
      <w:r>
        <w:rPr>
          <w:spacing w:val="-8"/>
        </w:rPr>
        <w:t> </w:t>
      </w:r>
      <w:r>
        <w:rPr/>
        <w:t>terapeu- tenes fornuftsbaserte logikk</w:t>
      </w:r>
    </w:p>
    <w:p>
      <w:pPr>
        <w:pStyle w:val="BodyText"/>
        <w:spacing w:before="321"/>
        <w:ind w:right="548"/>
      </w:pPr>
      <w:r>
        <w:rPr/>
        <w:t>Man må skille mellom terapeutens fornuftsbaserte og klientens følelsesforankrede logikk når man skal behandle psykiske plager, og man må forholde seg til klientens følelsesforankrede</w:t>
      </w:r>
      <w:r>
        <w:rPr>
          <w:spacing w:val="-9"/>
        </w:rPr>
        <w:t> </w:t>
      </w:r>
      <w:r>
        <w:rPr/>
        <w:t>logikk</w:t>
      </w:r>
      <w:r>
        <w:rPr>
          <w:spacing w:val="-9"/>
        </w:rPr>
        <w:t> </w:t>
      </w:r>
      <w:r>
        <w:rPr/>
        <w:t>i</w:t>
      </w:r>
      <w:r>
        <w:rPr>
          <w:spacing w:val="-9"/>
        </w:rPr>
        <w:t> </w:t>
      </w:r>
      <w:r>
        <w:rPr/>
        <w:t>forbindelse</w:t>
      </w:r>
      <w:r>
        <w:rPr>
          <w:spacing w:val="-9"/>
        </w:rPr>
        <w:t> </w:t>
      </w:r>
      <w:r>
        <w:rPr/>
        <w:t>med</w:t>
      </w:r>
      <w:r>
        <w:rPr>
          <w:spacing w:val="-9"/>
        </w:rPr>
        <w:t> </w:t>
      </w:r>
      <w:r>
        <w:rPr/>
        <w:t>forskning</w:t>
      </w:r>
      <w:r>
        <w:rPr>
          <w:spacing w:val="-9"/>
        </w:rPr>
        <w:t> </w:t>
      </w:r>
      <w:r>
        <w:rPr/>
        <w:t>for</w:t>
      </w:r>
      <w:r>
        <w:rPr>
          <w:spacing w:val="-9"/>
        </w:rPr>
        <w:t> </w:t>
      </w:r>
      <w:r>
        <w:rPr/>
        <w:t>å</w:t>
      </w:r>
      <w:r>
        <w:rPr>
          <w:spacing w:val="-9"/>
        </w:rPr>
        <w:t> </w:t>
      </w:r>
      <w:r>
        <w:rPr/>
        <w:t>utvikle</w:t>
      </w:r>
      <w:r>
        <w:rPr>
          <w:spacing w:val="-9"/>
        </w:rPr>
        <w:t> </w:t>
      </w:r>
      <w:r>
        <w:rPr/>
        <w:t>kunnskap</w:t>
      </w:r>
      <w:r>
        <w:rPr>
          <w:spacing w:val="-9"/>
        </w:rPr>
        <w:t> </w:t>
      </w:r>
      <w:r>
        <w:rPr/>
        <w:t>om</w:t>
      </w:r>
      <w:r>
        <w:rPr>
          <w:spacing w:val="-9"/>
        </w:rPr>
        <w:t> </w:t>
      </w:r>
      <w:r>
        <w:rPr/>
        <w:t>hjer- nens</w:t>
      </w:r>
      <w:r>
        <w:rPr>
          <w:spacing w:val="-9"/>
        </w:rPr>
        <w:t> </w:t>
      </w:r>
      <w:r>
        <w:rPr/>
        <w:t>psykologi.</w:t>
      </w:r>
      <w:r>
        <w:rPr>
          <w:spacing w:val="-9"/>
        </w:rPr>
        <w:t> </w:t>
      </w:r>
      <w:r>
        <w:rPr/>
        <w:t>Begrepet</w:t>
      </w:r>
      <w:r>
        <w:rPr>
          <w:spacing w:val="-9"/>
        </w:rPr>
        <w:t> </w:t>
      </w:r>
      <w:r>
        <w:rPr/>
        <w:t>”den</w:t>
      </w:r>
      <w:r>
        <w:rPr>
          <w:spacing w:val="-9"/>
        </w:rPr>
        <w:t> </w:t>
      </w:r>
      <w:r>
        <w:rPr/>
        <w:t>følelsesforankrede</w:t>
      </w:r>
      <w:r>
        <w:rPr>
          <w:spacing w:val="-9"/>
        </w:rPr>
        <w:t> </w:t>
      </w:r>
      <w:r>
        <w:rPr/>
        <w:t>logikk”</w:t>
      </w:r>
      <w:r>
        <w:rPr>
          <w:spacing w:val="-9"/>
        </w:rPr>
        <w:t> </w:t>
      </w:r>
      <w:r>
        <w:rPr/>
        <w:t>henspiller</w:t>
      </w:r>
      <w:r>
        <w:rPr>
          <w:spacing w:val="-9"/>
        </w:rPr>
        <w:t> </w:t>
      </w:r>
      <w:r>
        <w:rPr/>
        <w:t>på</w:t>
      </w:r>
      <w:r>
        <w:rPr>
          <w:spacing w:val="-9"/>
        </w:rPr>
        <w:t> </w:t>
      </w:r>
      <w:r>
        <w:rPr/>
        <w:t>den</w:t>
      </w:r>
      <w:r>
        <w:rPr>
          <w:spacing w:val="-9"/>
        </w:rPr>
        <w:t> </w:t>
      </w:r>
      <w:r>
        <w:rPr/>
        <w:t>erfaring</w:t>
      </w:r>
      <w:r>
        <w:rPr>
          <w:spacing w:val="-9"/>
        </w:rPr>
        <w:t> </w:t>
      </w:r>
      <w:r>
        <w:rPr/>
        <w:t>at klientene</w:t>
      </w:r>
      <w:r>
        <w:rPr>
          <w:spacing w:val="-13"/>
        </w:rPr>
        <w:t> </w:t>
      </w:r>
      <w:r>
        <w:rPr/>
        <w:t>kan</w:t>
      </w:r>
      <w:r>
        <w:rPr>
          <w:spacing w:val="-12"/>
        </w:rPr>
        <w:t> </w:t>
      </w:r>
      <w:r>
        <w:rPr/>
        <w:t>styres</w:t>
      </w:r>
      <w:r>
        <w:rPr>
          <w:spacing w:val="-13"/>
        </w:rPr>
        <w:t> </w:t>
      </w:r>
      <w:r>
        <w:rPr/>
        <w:t>mer</w:t>
      </w:r>
      <w:r>
        <w:rPr>
          <w:spacing w:val="-12"/>
        </w:rPr>
        <w:t> </w:t>
      </w:r>
      <w:r>
        <w:rPr/>
        <w:t>av</w:t>
      </w:r>
      <w:r>
        <w:rPr>
          <w:spacing w:val="-13"/>
        </w:rPr>
        <w:t> </w:t>
      </w:r>
      <w:r>
        <w:rPr/>
        <w:t>det</w:t>
      </w:r>
      <w:r>
        <w:rPr>
          <w:spacing w:val="-12"/>
        </w:rPr>
        <w:t> </w:t>
      </w:r>
      <w:r>
        <w:rPr/>
        <w:t>som</w:t>
      </w:r>
      <w:r>
        <w:rPr>
          <w:spacing w:val="-13"/>
        </w:rPr>
        <w:t> </w:t>
      </w:r>
      <w:r>
        <w:rPr/>
        <w:t>føles</w:t>
      </w:r>
      <w:r>
        <w:rPr>
          <w:spacing w:val="-12"/>
        </w:rPr>
        <w:t> </w:t>
      </w:r>
      <w:r>
        <w:rPr/>
        <w:t>riktig,</w:t>
      </w:r>
      <w:r>
        <w:rPr>
          <w:spacing w:val="-13"/>
        </w:rPr>
        <w:t> </w:t>
      </w:r>
      <w:r>
        <w:rPr/>
        <w:t>enn</w:t>
      </w:r>
      <w:r>
        <w:rPr>
          <w:spacing w:val="-12"/>
        </w:rPr>
        <w:t> </w:t>
      </w:r>
      <w:r>
        <w:rPr/>
        <w:t>av</w:t>
      </w:r>
      <w:r>
        <w:rPr>
          <w:spacing w:val="-13"/>
        </w:rPr>
        <w:t> </w:t>
      </w:r>
      <w:r>
        <w:rPr/>
        <w:t>det</w:t>
      </w:r>
      <w:r>
        <w:rPr>
          <w:spacing w:val="-12"/>
        </w:rPr>
        <w:t> </w:t>
      </w:r>
      <w:r>
        <w:rPr/>
        <w:t>som</w:t>
      </w:r>
      <w:r>
        <w:rPr>
          <w:spacing w:val="-13"/>
        </w:rPr>
        <w:t> </w:t>
      </w:r>
      <w:r>
        <w:rPr/>
        <w:t>for</w:t>
      </w:r>
      <w:r>
        <w:rPr>
          <w:spacing w:val="-12"/>
        </w:rPr>
        <w:t> </w:t>
      </w:r>
      <w:r>
        <w:rPr/>
        <w:t>andre</w:t>
      </w:r>
      <w:r>
        <w:rPr>
          <w:spacing w:val="-13"/>
        </w:rPr>
        <w:t> </w:t>
      </w:r>
      <w:r>
        <w:rPr/>
        <w:t>fremstår</w:t>
      </w:r>
      <w:r>
        <w:rPr>
          <w:spacing w:val="-12"/>
        </w:rPr>
        <w:t> </w:t>
      </w:r>
      <w:r>
        <w:rPr/>
        <w:t>som fornuftig. Det vil si at det som føles riktig er det som er sant for klienten.</w:t>
      </w:r>
    </w:p>
    <w:p>
      <w:pPr>
        <w:pStyle w:val="BodyText"/>
        <w:ind w:right="547" w:firstLine="283"/>
      </w:pPr>
      <w:r>
        <w:rPr/>
        <w:t>Selv om psykologien anvender begreper som dysfunksjonelle, inadekvate og ulo- giske tanker og vrangforestillinger for å beskrive klientene, finnes det ingen ulogis-</w:t>
      </w:r>
      <w:r>
        <w:rPr>
          <w:spacing w:val="40"/>
        </w:rPr>
        <w:t> </w:t>
      </w:r>
      <w:r>
        <w:rPr/>
        <w:t>ke reaksjoner og handlinger eller gale tanker dersom man undersøker det psykiske materialet</w:t>
      </w:r>
      <w:r>
        <w:rPr>
          <w:spacing w:val="-1"/>
        </w:rPr>
        <w:t> </w:t>
      </w:r>
      <w:r>
        <w:rPr/>
        <w:t>som</w:t>
      </w:r>
      <w:r>
        <w:rPr>
          <w:spacing w:val="-1"/>
        </w:rPr>
        <w:t> </w:t>
      </w:r>
      <w:r>
        <w:rPr/>
        <w:t>forankrer</w:t>
      </w:r>
      <w:r>
        <w:rPr>
          <w:spacing w:val="-1"/>
        </w:rPr>
        <w:t> </w:t>
      </w:r>
      <w:r>
        <w:rPr/>
        <w:t>klientens</w:t>
      </w:r>
      <w:r>
        <w:rPr>
          <w:spacing w:val="-1"/>
        </w:rPr>
        <w:t> </w:t>
      </w:r>
      <w:r>
        <w:rPr/>
        <w:t>reaksjoner.</w:t>
      </w:r>
      <w:r>
        <w:rPr>
          <w:spacing w:val="-1"/>
        </w:rPr>
        <w:t> </w:t>
      </w:r>
      <w:r>
        <w:rPr/>
        <w:t>Klientenes</w:t>
      </w:r>
      <w:r>
        <w:rPr>
          <w:spacing w:val="-1"/>
        </w:rPr>
        <w:t> </w:t>
      </w:r>
      <w:r>
        <w:rPr/>
        <w:t>reaksjoner</w:t>
      </w:r>
      <w:r>
        <w:rPr>
          <w:spacing w:val="-1"/>
        </w:rPr>
        <w:t> </w:t>
      </w:r>
      <w:r>
        <w:rPr/>
        <w:t>er</w:t>
      </w:r>
      <w:r>
        <w:rPr>
          <w:spacing w:val="-1"/>
        </w:rPr>
        <w:t> </w:t>
      </w:r>
      <w:r>
        <w:rPr/>
        <w:t>forankret</w:t>
      </w:r>
      <w:r>
        <w:rPr>
          <w:spacing w:val="-1"/>
        </w:rPr>
        <w:t> </w:t>
      </w:r>
      <w:r>
        <w:rPr/>
        <w:t>i</w:t>
      </w:r>
      <w:r>
        <w:rPr>
          <w:spacing w:val="-1"/>
        </w:rPr>
        <w:t> </w:t>
      </w:r>
      <w:r>
        <w:rPr/>
        <w:t>et psykisk</w:t>
      </w:r>
      <w:r>
        <w:rPr>
          <w:spacing w:val="-12"/>
        </w:rPr>
        <w:t> </w:t>
      </w:r>
      <w:r>
        <w:rPr/>
        <w:t>materiale</w:t>
      </w:r>
      <w:r>
        <w:rPr>
          <w:spacing w:val="-12"/>
        </w:rPr>
        <w:t> </w:t>
      </w:r>
      <w:r>
        <w:rPr/>
        <w:t>og</w:t>
      </w:r>
      <w:r>
        <w:rPr>
          <w:spacing w:val="-12"/>
        </w:rPr>
        <w:t> </w:t>
      </w:r>
      <w:r>
        <w:rPr/>
        <w:t>i</w:t>
      </w:r>
      <w:r>
        <w:rPr>
          <w:spacing w:val="-12"/>
        </w:rPr>
        <w:t> </w:t>
      </w:r>
      <w:r>
        <w:rPr/>
        <w:t>en</w:t>
      </w:r>
      <w:r>
        <w:rPr>
          <w:spacing w:val="-12"/>
        </w:rPr>
        <w:t> </w:t>
      </w:r>
      <w:r>
        <w:rPr/>
        <w:t>følelsesstyrt</w:t>
      </w:r>
      <w:r>
        <w:rPr>
          <w:spacing w:val="-12"/>
        </w:rPr>
        <w:t> </w:t>
      </w:r>
      <w:r>
        <w:rPr/>
        <w:t>logikk</w:t>
      </w:r>
      <w:r>
        <w:rPr>
          <w:spacing w:val="-12"/>
        </w:rPr>
        <w:t> </w:t>
      </w:r>
      <w:r>
        <w:rPr/>
        <w:t>preget</w:t>
      </w:r>
      <w:r>
        <w:rPr>
          <w:spacing w:val="-12"/>
        </w:rPr>
        <w:t> </w:t>
      </w:r>
      <w:r>
        <w:rPr/>
        <w:t>av</w:t>
      </w:r>
      <w:r>
        <w:rPr>
          <w:spacing w:val="-12"/>
        </w:rPr>
        <w:t> </w:t>
      </w:r>
      <w:r>
        <w:rPr/>
        <w:t>en</w:t>
      </w:r>
      <w:r>
        <w:rPr>
          <w:spacing w:val="-12"/>
        </w:rPr>
        <w:t> </w:t>
      </w:r>
      <w:r>
        <w:rPr/>
        <w:t>form</w:t>
      </w:r>
      <w:r>
        <w:rPr>
          <w:spacing w:val="-12"/>
        </w:rPr>
        <w:t> </w:t>
      </w:r>
      <w:r>
        <w:rPr/>
        <w:t>for</w:t>
      </w:r>
      <w:r>
        <w:rPr>
          <w:spacing w:val="-12"/>
        </w:rPr>
        <w:t> </w:t>
      </w:r>
      <w:r>
        <w:rPr/>
        <w:t>mening,</w:t>
      </w:r>
      <w:r>
        <w:rPr>
          <w:spacing w:val="-12"/>
        </w:rPr>
        <w:t> </w:t>
      </w:r>
      <w:r>
        <w:rPr/>
        <w:t>selv</w:t>
      </w:r>
      <w:r>
        <w:rPr>
          <w:spacing w:val="-12"/>
        </w:rPr>
        <w:t> </w:t>
      </w:r>
      <w:r>
        <w:rPr/>
        <w:t>om</w:t>
      </w:r>
      <w:r>
        <w:rPr>
          <w:spacing w:val="-12"/>
        </w:rPr>
        <w:t> </w:t>
      </w:r>
      <w:r>
        <w:rPr/>
        <w:t>kli- entens</w:t>
      </w:r>
      <w:r>
        <w:rPr>
          <w:spacing w:val="-8"/>
        </w:rPr>
        <w:t> </w:t>
      </w:r>
      <w:r>
        <w:rPr/>
        <w:t>reaksjoner</w:t>
      </w:r>
      <w:r>
        <w:rPr>
          <w:spacing w:val="-8"/>
        </w:rPr>
        <w:t> </w:t>
      </w:r>
      <w:r>
        <w:rPr/>
        <w:t>og</w:t>
      </w:r>
      <w:r>
        <w:rPr>
          <w:spacing w:val="-8"/>
        </w:rPr>
        <w:t> </w:t>
      </w:r>
      <w:r>
        <w:rPr/>
        <w:t>utsagn,</w:t>
      </w:r>
      <w:r>
        <w:rPr>
          <w:spacing w:val="-8"/>
        </w:rPr>
        <w:t> </w:t>
      </w:r>
      <w:r>
        <w:rPr/>
        <w:t>for</w:t>
      </w:r>
      <w:r>
        <w:rPr>
          <w:spacing w:val="-8"/>
        </w:rPr>
        <w:t> </w:t>
      </w:r>
      <w:r>
        <w:rPr/>
        <w:t>de</w:t>
      </w:r>
      <w:r>
        <w:rPr>
          <w:spacing w:val="-8"/>
        </w:rPr>
        <w:t> </w:t>
      </w:r>
      <w:r>
        <w:rPr/>
        <w:t>som</w:t>
      </w:r>
      <w:r>
        <w:rPr>
          <w:spacing w:val="-8"/>
        </w:rPr>
        <w:t> </w:t>
      </w:r>
      <w:r>
        <w:rPr/>
        <w:t>observerer,</w:t>
      </w:r>
      <w:r>
        <w:rPr>
          <w:spacing w:val="-8"/>
        </w:rPr>
        <w:t> </w:t>
      </w:r>
      <w:r>
        <w:rPr/>
        <w:t>oppleves</w:t>
      </w:r>
      <w:r>
        <w:rPr>
          <w:spacing w:val="-8"/>
        </w:rPr>
        <w:t> </w:t>
      </w:r>
      <w:r>
        <w:rPr/>
        <w:t>som</w:t>
      </w:r>
      <w:r>
        <w:rPr>
          <w:spacing w:val="-8"/>
        </w:rPr>
        <w:t> </w:t>
      </w:r>
      <w:r>
        <w:rPr/>
        <w:t>ulogiske,</w:t>
      </w:r>
      <w:r>
        <w:rPr>
          <w:spacing w:val="-8"/>
        </w:rPr>
        <w:t> </w:t>
      </w:r>
      <w:r>
        <w:rPr/>
        <w:t>forvirrede eller inadekvate.</w:t>
      </w:r>
    </w:p>
    <w:p>
      <w:pPr>
        <w:pStyle w:val="BodyText"/>
        <w:ind w:right="548" w:firstLine="283"/>
      </w:pPr>
      <w:r>
        <w:rPr/>
        <w:t>Enhver psykisk reaksjon har dermed en indre logisk forankring for klienten som kan bli tilgjengelig for terapeuten om han undersøker det psykiske materialet som utløser klientens reaksjoner.</w:t>
      </w:r>
    </w:p>
    <w:p>
      <w:pPr>
        <w:pStyle w:val="BodyText"/>
        <w:spacing w:before="64"/>
        <w:ind w:left="0"/>
        <w:jc w:val="left"/>
      </w:pPr>
    </w:p>
    <w:p>
      <w:pPr>
        <w:pStyle w:val="Heading5"/>
        <w:spacing w:before="1"/>
      </w:pPr>
      <w:r>
        <w:rPr/>
        <w:t>Følelsesmessig</w:t>
      </w:r>
      <w:r>
        <w:rPr>
          <w:spacing w:val="-4"/>
        </w:rPr>
        <w:t> </w:t>
      </w:r>
      <w:r>
        <w:rPr/>
        <w:t>logikk</w:t>
      </w:r>
      <w:r>
        <w:rPr>
          <w:spacing w:val="-3"/>
        </w:rPr>
        <w:t> </w:t>
      </w:r>
      <w:r>
        <w:rPr/>
        <w:t>og</w:t>
      </w:r>
      <w:r>
        <w:rPr>
          <w:spacing w:val="-4"/>
        </w:rPr>
        <w:t> </w:t>
      </w:r>
      <w:r>
        <w:rPr/>
        <w:t>klientens</w:t>
      </w:r>
      <w:r>
        <w:rPr>
          <w:spacing w:val="-3"/>
        </w:rPr>
        <w:t> </w:t>
      </w:r>
      <w:r>
        <w:rPr>
          <w:spacing w:val="-2"/>
        </w:rPr>
        <w:t>galskap</w:t>
      </w:r>
    </w:p>
    <w:p>
      <w:pPr>
        <w:pStyle w:val="BodyText"/>
        <w:spacing w:before="313"/>
        <w:ind w:right="547"/>
      </w:pPr>
      <w:r>
        <w:rPr/>
        <w:t>De</w:t>
      </w:r>
      <w:r>
        <w:rPr>
          <w:spacing w:val="-13"/>
        </w:rPr>
        <w:t> </w:t>
      </w:r>
      <w:r>
        <w:rPr/>
        <w:t>som</w:t>
      </w:r>
      <w:r>
        <w:rPr>
          <w:spacing w:val="-12"/>
        </w:rPr>
        <w:t> </w:t>
      </w:r>
      <w:r>
        <w:rPr/>
        <w:t>forholder</w:t>
      </w:r>
      <w:r>
        <w:rPr>
          <w:spacing w:val="-13"/>
        </w:rPr>
        <w:t> </w:t>
      </w:r>
      <w:r>
        <w:rPr/>
        <w:t>seg</w:t>
      </w:r>
      <w:r>
        <w:rPr>
          <w:spacing w:val="-12"/>
        </w:rPr>
        <w:t> </w:t>
      </w:r>
      <w:r>
        <w:rPr/>
        <w:t>til</w:t>
      </w:r>
      <w:r>
        <w:rPr>
          <w:spacing w:val="-13"/>
        </w:rPr>
        <w:t> </w:t>
      </w:r>
      <w:r>
        <w:rPr/>
        <w:t>klientene,</w:t>
      </w:r>
      <w:r>
        <w:rPr>
          <w:spacing w:val="-12"/>
        </w:rPr>
        <w:t> </w:t>
      </w:r>
      <w:r>
        <w:rPr/>
        <w:t>forventer</w:t>
      </w:r>
      <w:r>
        <w:rPr>
          <w:spacing w:val="-13"/>
        </w:rPr>
        <w:t> </w:t>
      </w:r>
      <w:r>
        <w:rPr/>
        <w:t>ofte</w:t>
      </w:r>
      <w:r>
        <w:rPr>
          <w:spacing w:val="-12"/>
        </w:rPr>
        <w:t> </w:t>
      </w:r>
      <w:r>
        <w:rPr/>
        <w:t>at</w:t>
      </w:r>
      <w:r>
        <w:rPr>
          <w:spacing w:val="-13"/>
        </w:rPr>
        <w:t> </w:t>
      </w:r>
      <w:r>
        <w:rPr/>
        <w:t>de</w:t>
      </w:r>
      <w:r>
        <w:rPr>
          <w:spacing w:val="-12"/>
        </w:rPr>
        <w:t> </w:t>
      </w:r>
      <w:r>
        <w:rPr/>
        <w:t>skal</w:t>
      </w:r>
      <w:r>
        <w:rPr>
          <w:spacing w:val="-13"/>
        </w:rPr>
        <w:t> </w:t>
      </w:r>
      <w:r>
        <w:rPr/>
        <w:t>handle</w:t>
      </w:r>
      <w:r>
        <w:rPr>
          <w:spacing w:val="-12"/>
        </w:rPr>
        <w:t> </w:t>
      </w:r>
      <w:r>
        <w:rPr/>
        <w:t>og</w:t>
      </w:r>
      <w:r>
        <w:rPr>
          <w:spacing w:val="-13"/>
        </w:rPr>
        <w:t> </w:t>
      </w:r>
      <w:r>
        <w:rPr/>
        <w:t>reagere</w:t>
      </w:r>
      <w:r>
        <w:rPr>
          <w:spacing w:val="-12"/>
        </w:rPr>
        <w:t> </w:t>
      </w:r>
      <w:r>
        <w:rPr/>
        <w:t>i</w:t>
      </w:r>
      <w:r>
        <w:rPr>
          <w:spacing w:val="-13"/>
        </w:rPr>
        <w:t> </w:t>
      </w:r>
      <w:r>
        <w:rPr/>
        <w:t>samsvar med</w:t>
      </w:r>
      <w:r>
        <w:rPr>
          <w:spacing w:val="-7"/>
        </w:rPr>
        <w:t> </w:t>
      </w:r>
      <w:r>
        <w:rPr/>
        <w:t>deres</w:t>
      </w:r>
      <w:r>
        <w:rPr>
          <w:spacing w:val="-7"/>
        </w:rPr>
        <w:t> </w:t>
      </w:r>
      <w:r>
        <w:rPr/>
        <w:t>egen</w:t>
      </w:r>
      <w:r>
        <w:rPr>
          <w:spacing w:val="-7"/>
        </w:rPr>
        <w:t> </w:t>
      </w:r>
      <w:r>
        <w:rPr/>
        <w:t>fornuftsbaserte</w:t>
      </w:r>
      <w:r>
        <w:rPr>
          <w:spacing w:val="-7"/>
        </w:rPr>
        <w:t> </w:t>
      </w:r>
      <w:r>
        <w:rPr/>
        <w:t>og</w:t>
      </w:r>
      <w:r>
        <w:rPr>
          <w:spacing w:val="-7"/>
        </w:rPr>
        <w:t> </w:t>
      </w:r>
      <w:r>
        <w:rPr/>
        <w:t>logiske</w:t>
      </w:r>
      <w:r>
        <w:rPr>
          <w:spacing w:val="-7"/>
        </w:rPr>
        <w:t> </w:t>
      </w:r>
      <w:r>
        <w:rPr/>
        <w:t>forståelse.</w:t>
      </w:r>
      <w:r>
        <w:rPr>
          <w:spacing w:val="-7"/>
        </w:rPr>
        <w:t> </w:t>
      </w:r>
      <w:r>
        <w:rPr/>
        <w:t>Når</w:t>
      </w:r>
      <w:r>
        <w:rPr>
          <w:spacing w:val="-7"/>
        </w:rPr>
        <w:t> </w:t>
      </w:r>
      <w:r>
        <w:rPr/>
        <w:t>klientene</w:t>
      </w:r>
      <w:r>
        <w:rPr>
          <w:spacing w:val="-7"/>
        </w:rPr>
        <w:t> </w:t>
      </w:r>
      <w:r>
        <w:rPr/>
        <w:t>ikke</w:t>
      </w:r>
      <w:r>
        <w:rPr>
          <w:spacing w:val="-7"/>
        </w:rPr>
        <w:t> </w:t>
      </w:r>
      <w:r>
        <w:rPr/>
        <w:t>handler</w:t>
      </w:r>
      <w:r>
        <w:rPr>
          <w:spacing w:val="-7"/>
        </w:rPr>
        <w:t> </w:t>
      </w:r>
      <w:r>
        <w:rPr/>
        <w:t>i</w:t>
      </w:r>
      <w:r>
        <w:rPr>
          <w:spacing w:val="-7"/>
        </w:rPr>
        <w:t> </w:t>
      </w:r>
      <w:r>
        <w:rPr/>
        <w:t>tråd med denne forståelsen, oppfattes de ofte som ulogiske, ufornuftige, ukontrollerbare, ikke helt normale,</w:t>
      </w:r>
      <w:r>
        <w:rPr>
          <w:spacing w:val="-1"/>
        </w:rPr>
        <w:t> </w:t>
      </w:r>
      <w:r>
        <w:rPr/>
        <w:t>upålitelige osv, og</w:t>
      </w:r>
      <w:r>
        <w:rPr>
          <w:spacing w:val="-1"/>
        </w:rPr>
        <w:t> </w:t>
      </w:r>
      <w:r>
        <w:rPr/>
        <w:t>dermed som gale</w:t>
      </w:r>
      <w:r>
        <w:rPr>
          <w:spacing w:val="-1"/>
        </w:rPr>
        <w:t> </w:t>
      </w:r>
      <w:r>
        <w:rPr/>
        <w:t>eller syke. Ut</w:t>
      </w:r>
      <w:r>
        <w:rPr>
          <w:spacing w:val="-1"/>
        </w:rPr>
        <w:t> </w:t>
      </w:r>
      <w:r>
        <w:rPr/>
        <w:t>ifra kunnskapen om</w:t>
      </w:r>
      <w:r>
        <w:rPr>
          <w:spacing w:val="19"/>
        </w:rPr>
        <w:t> </w:t>
      </w:r>
      <w:r>
        <w:rPr/>
        <w:t>hjernens</w:t>
      </w:r>
      <w:r>
        <w:rPr>
          <w:spacing w:val="19"/>
        </w:rPr>
        <w:t> </w:t>
      </w:r>
      <w:r>
        <w:rPr/>
        <w:t>psykologi</w:t>
      </w:r>
      <w:r>
        <w:rPr>
          <w:spacing w:val="19"/>
        </w:rPr>
        <w:t> </w:t>
      </w:r>
      <w:r>
        <w:rPr/>
        <w:t>er</w:t>
      </w:r>
      <w:r>
        <w:rPr>
          <w:spacing w:val="19"/>
        </w:rPr>
        <w:t> </w:t>
      </w:r>
      <w:r>
        <w:rPr/>
        <w:t>klientene</w:t>
      </w:r>
      <w:r>
        <w:rPr>
          <w:spacing w:val="19"/>
        </w:rPr>
        <w:t> </w:t>
      </w:r>
      <w:r>
        <w:rPr/>
        <w:t>verken</w:t>
      </w:r>
      <w:r>
        <w:rPr>
          <w:spacing w:val="19"/>
        </w:rPr>
        <w:t> </w:t>
      </w:r>
      <w:r>
        <w:rPr/>
        <w:t>gale</w:t>
      </w:r>
      <w:r>
        <w:rPr>
          <w:spacing w:val="19"/>
        </w:rPr>
        <w:t> </w:t>
      </w:r>
      <w:r>
        <w:rPr/>
        <w:t>eller</w:t>
      </w:r>
      <w:r>
        <w:rPr>
          <w:spacing w:val="19"/>
        </w:rPr>
        <w:t> </w:t>
      </w:r>
      <w:r>
        <w:rPr/>
        <w:t>syke</w:t>
      </w:r>
      <w:r>
        <w:rPr>
          <w:spacing w:val="19"/>
        </w:rPr>
        <w:t> </w:t>
      </w:r>
      <w:r>
        <w:rPr/>
        <w:t>i</w:t>
      </w:r>
      <w:r>
        <w:rPr>
          <w:spacing w:val="19"/>
        </w:rPr>
        <w:t> </w:t>
      </w:r>
      <w:r>
        <w:rPr/>
        <w:t>den</w:t>
      </w:r>
      <w:r>
        <w:rPr>
          <w:spacing w:val="19"/>
        </w:rPr>
        <w:t> </w:t>
      </w:r>
      <w:r>
        <w:rPr/>
        <w:t>forstand</w:t>
      </w:r>
      <w:r>
        <w:rPr>
          <w:spacing w:val="19"/>
        </w:rPr>
        <w:t> </w:t>
      </w:r>
      <w:r>
        <w:rPr/>
        <w:t>at</w:t>
      </w:r>
      <w:r>
        <w:rPr>
          <w:spacing w:val="19"/>
        </w:rPr>
        <w:t> </w:t>
      </w:r>
      <w:r>
        <w:rPr/>
        <w:t>de</w:t>
      </w:r>
      <w:r>
        <w:rPr>
          <w:spacing w:val="19"/>
        </w:rPr>
        <w:t> </w:t>
      </w:r>
      <w:r>
        <w:rPr/>
        <w:t>ikke er endringsdyktige gjennom behandling. Men de befinner seg i en tilstand der den følelsesbaserte</w:t>
      </w:r>
      <w:r>
        <w:rPr>
          <w:spacing w:val="-1"/>
        </w:rPr>
        <w:t> </w:t>
      </w:r>
      <w:r>
        <w:rPr/>
        <w:t>fornuften</w:t>
      </w:r>
      <w:r>
        <w:rPr>
          <w:spacing w:val="-1"/>
        </w:rPr>
        <w:t> </w:t>
      </w:r>
      <w:r>
        <w:rPr/>
        <w:t>og</w:t>
      </w:r>
      <w:r>
        <w:rPr>
          <w:spacing w:val="-1"/>
        </w:rPr>
        <w:t> </w:t>
      </w:r>
      <w:r>
        <w:rPr/>
        <w:t>logikken</w:t>
      </w:r>
      <w:r>
        <w:rPr>
          <w:spacing w:val="-1"/>
        </w:rPr>
        <w:t> </w:t>
      </w:r>
      <w:r>
        <w:rPr/>
        <w:t>dominerer,</w:t>
      </w:r>
      <w:r>
        <w:rPr>
          <w:spacing w:val="-1"/>
        </w:rPr>
        <w:t> </w:t>
      </w:r>
      <w:r>
        <w:rPr/>
        <w:t>på</w:t>
      </w:r>
      <w:r>
        <w:rPr>
          <w:spacing w:val="-1"/>
        </w:rPr>
        <w:t> </w:t>
      </w:r>
      <w:r>
        <w:rPr/>
        <w:t>grunn</w:t>
      </w:r>
      <w:r>
        <w:rPr>
          <w:spacing w:val="-1"/>
        </w:rPr>
        <w:t> </w:t>
      </w:r>
      <w:r>
        <w:rPr/>
        <w:t>av</w:t>
      </w:r>
      <w:r>
        <w:rPr>
          <w:spacing w:val="-1"/>
        </w:rPr>
        <w:t> </w:t>
      </w:r>
      <w:r>
        <w:rPr/>
        <w:t>psykisk</w:t>
      </w:r>
      <w:r>
        <w:rPr>
          <w:spacing w:val="-1"/>
        </w:rPr>
        <w:t> </w:t>
      </w:r>
      <w:r>
        <w:rPr/>
        <w:t>smerte.</w:t>
      </w:r>
      <w:r>
        <w:rPr>
          <w:spacing w:val="-1"/>
        </w:rPr>
        <w:t> </w:t>
      </w:r>
      <w:r>
        <w:rPr/>
        <w:t>Vrang- forestillinger observert utenfra er derfor en følge av at klienten har indre opplevelser som gjør vrangforestillingene naturlige, mens forvirring er en følge av kontakt med motstridende mentale elementer.</w:t>
      </w:r>
    </w:p>
    <w:p>
      <w:pPr>
        <w:pStyle w:val="BodyText"/>
        <w:spacing w:before="65"/>
        <w:ind w:left="0"/>
        <w:jc w:val="left"/>
      </w:pPr>
    </w:p>
    <w:p>
      <w:pPr>
        <w:pStyle w:val="Heading5"/>
      </w:pPr>
      <w:r>
        <w:rPr>
          <w:spacing w:val="-2"/>
        </w:rPr>
        <w:t>Oppsummering</w:t>
      </w:r>
    </w:p>
    <w:p>
      <w:pPr>
        <w:pStyle w:val="BodyText"/>
        <w:spacing w:before="313"/>
        <w:ind w:right="547"/>
      </w:pPr>
      <w:r>
        <w:rPr/>
        <w:t>Enhver</w:t>
      </w:r>
      <w:r>
        <w:rPr>
          <w:spacing w:val="-13"/>
        </w:rPr>
        <w:t> </w:t>
      </w:r>
      <w:r>
        <w:rPr/>
        <w:t>psykotisk</w:t>
      </w:r>
      <w:r>
        <w:rPr>
          <w:spacing w:val="-12"/>
        </w:rPr>
        <w:t> </w:t>
      </w:r>
      <w:r>
        <w:rPr/>
        <w:t>reaksjon</w:t>
      </w:r>
      <w:r>
        <w:rPr>
          <w:spacing w:val="-13"/>
        </w:rPr>
        <w:t> </w:t>
      </w:r>
      <w:r>
        <w:rPr/>
        <w:t>og</w:t>
      </w:r>
      <w:r>
        <w:rPr>
          <w:spacing w:val="-12"/>
        </w:rPr>
        <w:t> </w:t>
      </w:r>
      <w:r>
        <w:rPr/>
        <w:t>enhver</w:t>
      </w:r>
      <w:r>
        <w:rPr>
          <w:spacing w:val="-13"/>
        </w:rPr>
        <w:t> </w:t>
      </w:r>
      <w:r>
        <w:rPr/>
        <w:t>tilsynelatende</w:t>
      </w:r>
      <w:r>
        <w:rPr>
          <w:spacing w:val="-12"/>
        </w:rPr>
        <w:t> </w:t>
      </w:r>
      <w:r>
        <w:rPr/>
        <w:t>uforståelig</w:t>
      </w:r>
      <w:r>
        <w:rPr>
          <w:spacing w:val="-13"/>
        </w:rPr>
        <w:t> </w:t>
      </w:r>
      <w:r>
        <w:rPr/>
        <w:t>eller</w:t>
      </w:r>
      <w:r>
        <w:rPr>
          <w:spacing w:val="-12"/>
        </w:rPr>
        <w:t> </w:t>
      </w:r>
      <w:r>
        <w:rPr/>
        <w:t>forvirret</w:t>
      </w:r>
      <w:r>
        <w:rPr>
          <w:spacing w:val="-13"/>
        </w:rPr>
        <w:t> </w:t>
      </w:r>
      <w:r>
        <w:rPr/>
        <w:t>tanke</w:t>
      </w:r>
      <w:r>
        <w:rPr>
          <w:spacing w:val="-12"/>
        </w:rPr>
        <w:t> </w:t>
      </w:r>
      <w:r>
        <w:rPr/>
        <w:t>har en</w:t>
      </w:r>
      <w:r>
        <w:rPr>
          <w:spacing w:val="-3"/>
        </w:rPr>
        <w:t> </w:t>
      </w:r>
      <w:r>
        <w:rPr/>
        <w:t>indre</w:t>
      </w:r>
      <w:r>
        <w:rPr>
          <w:spacing w:val="-3"/>
        </w:rPr>
        <w:t> </w:t>
      </w:r>
      <w:r>
        <w:rPr/>
        <w:t>logisk</w:t>
      </w:r>
      <w:r>
        <w:rPr>
          <w:spacing w:val="-3"/>
        </w:rPr>
        <w:t> </w:t>
      </w:r>
      <w:r>
        <w:rPr/>
        <w:t>forankring</w:t>
      </w:r>
      <w:r>
        <w:rPr>
          <w:spacing w:val="-3"/>
        </w:rPr>
        <w:t> </w:t>
      </w:r>
      <w:r>
        <w:rPr/>
        <w:t>som</w:t>
      </w:r>
      <w:r>
        <w:rPr>
          <w:spacing w:val="-3"/>
        </w:rPr>
        <w:t> </w:t>
      </w:r>
      <w:r>
        <w:rPr/>
        <w:t>kan</w:t>
      </w:r>
      <w:r>
        <w:rPr>
          <w:spacing w:val="-3"/>
        </w:rPr>
        <w:t> </w:t>
      </w:r>
      <w:r>
        <w:rPr/>
        <w:t>bli</w:t>
      </w:r>
      <w:r>
        <w:rPr>
          <w:spacing w:val="-3"/>
        </w:rPr>
        <w:t> </w:t>
      </w:r>
      <w:r>
        <w:rPr/>
        <w:t>tilgjengelig</w:t>
      </w:r>
      <w:r>
        <w:rPr>
          <w:spacing w:val="-3"/>
        </w:rPr>
        <w:t> </w:t>
      </w:r>
      <w:r>
        <w:rPr/>
        <w:t>for</w:t>
      </w:r>
      <w:r>
        <w:rPr>
          <w:spacing w:val="-3"/>
        </w:rPr>
        <w:t> </w:t>
      </w:r>
      <w:r>
        <w:rPr/>
        <w:t>psykolog,</w:t>
      </w:r>
      <w:r>
        <w:rPr>
          <w:spacing w:val="-3"/>
        </w:rPr>
        <w:t> </w:t>
      </w:r>
      <w:r>
        <w:rPr/>
        <w:t>forsker</w:t>
      </w:r>
      <w:r>
        <w:rPr>
          <w:spacing w:val="-3"/>
        </w:rPr>
        <w:t> </w:t>
      </w:r>
      <w:r>
        <w:rPr/>
        <w:t>eller</w:t>
      </w:r>
      <w:r>
        <w:rPr>
          <w:spacing w:val="-3"/>
        </w:rPr>
        <w:t> </w:t>
      </w:r>
      <w:r>
        <w:rPr/>
        <w:t>terapeut om</w:t>
      </w:r>
      <w:r>
        <w:rPr>
          <w:spacing w:val="-13"/>
        </w:rPr>
        <w:t> </w:t>
      </w:r>
      <w:r>
        <w:rPr/>
        <w:t>man</w:t>
      </w:r>
      <w:r>
        <w:rPr>
          <w:spacing w:val="-12"/>
        </w:rPr>
        <w:t> </w:t>
      </w:r>
      <w:r>
        <w:rPr/>
        <w:t>undersøker</w:t>
      </w:r>
      <w:r>
        <w:rPr>
          <w:spacing w:val="-13"/>
        </w:rPr>
        <w:t> </w:t>
      </w:r>
      <w:r>
        <w:rPr/>
        <w:t>de</w:t>
      </w:r>
      <w:r>
        <w:rPr>
          <w:spacing w:val="-12"/>
        </w:rPr>
        <w:t> </w:t>
      </w:r>
      <w:r>
        <w:rPr/>
        <w:t>mentale</w:t>
      </w:r>
      <w:r>
        <w:rPr>
          <w:spacing w:val="-13"/>
        </w:rPr>
        <w:t> </w:t>
      </w:r>
      <w:r>
        <w:rPr/>
        <w:t>elementene</w:t>
      </w:r>
      <w:r>
        <w:rPr>
          <w:spacing w:val="-12"/>
        </w:rPr>
        <w:t> </w:t>
      </w:r>
      <w:r>
        <w:rPr/>
        <w:t>som</w:t>
      </w:r>
      <w:r>
        <w:rPr>
          <w:spacing w:val="-13"/>
        </w:rPr>
        <w:t> </w:t>
      </w:r>
      <w:r>
        <w:rPr/>
        <w:t>forankrer</w:t>
      </w:r>
      <w:r>
        <w:rPr>
          <w:spacing w:val="-12"/>
        </w:rPr>
        <w:t> </w:t>
      </w:r>
      <w:r>
        <w:rPr/>
        <w:t>de</w:t>
      </w:r>
      <w:r>
        <w:rPr>
          <w:spacing w:val="-13"/>
        </w:rPr>
        <w:t> </w:t>
      </w:r>
      <w:r>
        <w:rPr/>
        <w:t>psykotiske</w:t>
      </w:r>
      <w:r>
        <w:rPr>
          <w:spacing w:val="-12"/>
        </w:rPr>
        <w:t> </w:t>
      </w:r>
      <w:r>
        <w:rPr/>
        <w:t>reaksjonene. Klientenes indre logikk forsvinner for forsker eller terapeut om klientens reaksjoner fortolkes,</w:t>
      </w:r>
      <w:r>
        <w:rPr>
          <w:spacing w:val="4"/>
        </w:rPr>
        <w:t> </w:t>
      </w:r>
      <w:r>
        <w:rPr/>
        <w:t>navngis</w:t>
      </w:r>
      <w:r>
        <w:rPr>
          <w:spacing w:val="4"/>
        </w:rPr>
        <w:t> </w:t>
      </w:r>
      <w:r>
        <w:rPr/>
        <w:t>og</w:t>
      </w:r>
      <w:r>
        <w:rPr>
          <w:spacing w:val="5"/>
        </w:rPr>
        <w:t> </w:t>
      </w:r>
      <w:r>
        <w:rPr/>
        <w:t>betraktes</w:t>
      </w:r>
      <w:r>
        <w:rPr>
          <w:spacing w:val="4"/>
        </w:rPr>
        <w:t> </w:t>
      </w:r>
      <w:r>
        <w:rPr/>
        <w:t>som</w:t>
      </w:r>
      <w:r>
        <w:rPr>
          <w:spacing w:val="4"/>
        </w:rPr>
        <w:t> </w:t>
      </w:r>
      <w:r>
        <w:rPr/>
        <w:t>et</w:t>
      </w:r>
      <w:r>
        <w:rPr>
          <w:spacing w:val="5"/>
        </w:rPr>
        <w:t> </w:t>
      </w:r>
      <w:r>
        <w:rPr/>
        <w:t>uttrykk</w:t>
      </w:r>
      <w:r>
        <w:rPr>
          <w:spacing w:val="4"/>
        </w:rPr>
        <w:t> </w:t>
      </w:r>
      <w:r>
        <w:rPr/>
        <w:t>for</w:t>
      </w:r>
      <w:r>
        <w:rPr>
          <w:spacing w:val="4"/>
        </w:rPr>
        <w:t> </w:t>
      </w:r>
      <w:r>
        <w:rPr/>
        <w:t>avflatning</w:t>
      </w:r>
      <w:r>
        <w:rPr>
          <w:spacing w:val="5"/>
        </w:rPr>
        <w:t> </w:t>
      </w:r>
      <w:r>
        <w:rPr/>
        <w:t>av</w:t>
      </w:r>
      <w:r>
        <w:rPr>
          <w:spacing w:val="4"/>
        </w:rPr>
        <w:t> </w:t>
      </w:r>
      <w:r>
        <w:rPr/>
        <w:t>følelser,</w:t>
      </w:r>
      <w:r>
        <w:rPr>
          <w:spacing w:val="5"/>
        </w:rPr>
        <w:t> </w:t>
      </w:r>
      <w:r>
        <w:rPr/>
        <w:t>apati,</w:t>
      </w:r>
      <w:r>
        <w:rPr>
          <w:spacing w:val="4"/>
        </w:rPr>
        <w:t> </w:t>
      </w:r>
      <w:r>
        <w:rPr>
          <w:spacing w:val="-2"/>
        </w:rPr>
        <w:t>vrang-</w:t>
      </w:r>
    </w:p>
    <w:p>
      <w:pPr>
        <w:spacing w:after="0"/>
        <w:sectPr>
          <w:pgSz w:w="9640" w:h="13610"/>
          <w:pgMar w:header="345" w:footer="460" w:top="900" w:bottom="620" w:left="860" w:right="640"/>
        </w:sectPr>
      </w:pPr>
    </w:p>
    <w:p>
      <w:pPr>
        <w:pStyle w:val="BodyText"/>
        <w:spacing w:before="120"/>
        <w:ind w:left="330" w:right="321"/>
      </w:pPr>
      <w:r>
        <w:rPr/>
        <w:t>forestillinger, manglende realisme, dissosierte reaksjoner eller sykdom. Det psykiske materialet</w:t>
      </w:r>
      <w:r>
        <w:rPr>
          <w:spacing w:val="-11"/>
        </w:rPr>
        <w:t> </w:t>
      </w:r>
      <w:r>
        <w:rPr/>
        <w:t>som</w:t>
      </w:r>
      <w:r>
        <w:rPr>
          <w:spacing w:val="-11"/>
        </w:rPr>
        <w:t> </w:t>
      </w:r>
      <w:r>
        <w:rPr/>
        <w:t>ligger</w:t>
      </w:r>
      <w:r>
        <w:rPr>
          <w:spacing w:val="-11"/>
        </w:rPr>
        <w:t> </w:t>
      </w:r>
      <w:r>
        <w:rPr/>
        <w:t>til</w:t>
      </w:r>
      <w:r>
        <w:rPr>
          <w:spacing w:val="-11"/>
        </w:rPr>
        <w:t> </w:t>
      </w:r>
      <w:r>
        <w:rPr/>
        <w:t>grunn</w:t>
      </w:r>
      <w:r>
        <w:rPr>
          <w:spacing w:val="-11"/>
        </w:rPr>
        <w:t> </w:t>
      </w:r>
      <w:r>
        <w:rPr/>
        <w:t>for</w:t>
      </w:r>
      <w:r>
        <w:rPr>
          <w:spacing w:val="-11"/>
        </w:rPr>
        <w:t> </w:t>
      </w:r>
      <w:r>
        <w:rPr/>
        <w:t>klientenes</w:t>
      </w:r>
      <w:r>
        <w:rPr>
          <w:spacing w:val="-11"/>
        </w:rPr>
        <w:t> </w:t>
      </w:r>
      <w:r>
        <w:rPr/>
        <w:t>ulogiske</w:t>
      </w:r>
      <w:r>
        <w:rPr>
          <w:spacing w:val="-11"/>
        </w:rPr>
        <w:t> </w:t>
      </w:r>
      <w:r>
        <w:rPr/>
        <w:t>reaksjoner,</w:t>
      </w:r>
      <w:r>
        <w:rPr>
          <w:spacing w:val="-11"/>
        </w:rPr>
        <w:t> </w:t>
      </w:r>
      <w:r>
        <w:rPr/>
        <w:t>vurdert</w:t>
      </w:r>
      <w:r>
        <w:rPr>
          <w:spacing w:val="-11"/>
        </w:rPr>
        <w:t> </w:t>
      </w:r>
      <w:r>
        <w:rPr/>
        <w:t>utenfra,</w:t>
      </w:r>
      <w:r>
        <w:rPr>
          <w:spacing w:val="-11"/>
        </w:rPr>
        <w:t> </w:t>
      </w:r>
      <w:r>
        <w:rPr/>
        <w:t>kan endres</w:t>
      </w:r>
      <w:r>
        <w:rPr>
          <w:spacing w:val="-4"/>
        </w:rPr>
        <w:t> </w:t>
      </w:r>
      <w:r>
        <w:rPr/>
        <w:t>på</w:t>
      </w:r>
      <w:r>
        <w:rPr>
          <w:spacing w:val="-4"/>
        </w:rPr>
        <w:t> </w:t>
      </w:r>
      <w:r>
        <w:rPr/>
        <w:t>samme</w:t>
      </w:r>
      <w:r>
        <w:rPr>
          <w:spacing w:val="-4"/>
        </w:rPr>
        <w:t> </w:t>
      </w:r>
      <w:r>
        <w:rPr/>
        <w:t>måte</w:t>
      </w:r>
      <w:r>
        <w:rPr>
          <w:spacing w:val="-4"/>
        </w:rPr>
        <w:t> </w:t>
      </w:r>
      <w:r>
        <w:rPr/>
        <w:t>som</w:t>
      </w:r>
      <w:r>
        <w:rPr>
          <w:spacing w:val="-4"/>
        </w:rPr>
        <w:t> </w:t>
      </w:r>
      <w:r>
        <w:rPr/>
        <w:t>behandling</w:t>
      </w:r>
      <w:r>
        <w:rPr>
          <w:spacing w:val="-4"/>
        </w:rPr>
        <w:t> </w:t>
      </w:r>
      <w:r>
        <w:rPr/>
        <w:t>av</w:t>
      </w:r>
      <w:r>
        <w:rPr>
          <w:spacing w:val="-4"/>
        </w:rPr>
        <w:t> </w:t>
      </w:r>
      <w:r>
        <w:rPr/>
        <w:t>andre</w:t>
      </w:r>
      <w:r>
        <w:rPr>
          <w:spacing w:val="-4"/>
        </w:rPr>
        <w:t> </w:t>
      </w:r>
      <w:r>
        <w:rPr/>
        <w:t>symptomer.</w:t>
      </w:r>
      <w:r>
        <w:rPr>
          <w:spacing w:val="-4"/>
        </w:rPr>
        <w:t> </w:t>
      </w:r>
      <w:r>
        <w:rPr/>
        <w:t>En</w:t>
      </w:r>
      <w:r>
        <w:rPr>
          <w:spacing w:val="-4"/>
        </w:rPr>
        <w:t> </w:t>
      </w:r>
      <w:r>
        <w:rPr/>
        <w:t>konklusjon</w:t>
      </w:r>
      <w:r>
        <w:rPr>
          <w:spacing w:val="-4"/>
        </w:rPr>
        <w:t> </w:t>
      </w:r>
      <w:r>
        <w:rPr/>
        <w:t>med</w:t>
      </w:r>
      <w:r>
        <w:rPr>
          <w:spacing w:val="-4"/>
        </w:rPr>
        <w:t> </w:t>
      </w:r>
      <w:r>
        <w:rPr/>
        <w:t>ut- gangspunkt</w:t>
      </w:r>
      <w:r>
        <w:rPr>
          <w:spacing w:val="-12"/>
        </w:rPr>
        <w:t> </w:t>
      </w:r>
      <w:r>
        <w:rPr/>
        <w:t>i</w:t>
      </w:r>
      <w:r>
        <w:rPr>
          <w:spacing w:val="-12"/>
        </w:rPr>
        <w:t> </w:t>
      </w:r>
      <w:r>
        <w:rPr/>
        <w:t>teorien</w:t>
      </w:r>
      <w:r>
        <w:rPr>
          <w:spacing w:val="-12"/>
        </w:rPr>
        <w:t> </w:t>
      </w:r>
      <w:r>
        <w:rPr/>
        <w:t>om</w:t>
      </w:r>
      <w:r>
        <w:rPr>
          <w:spacing w:val="-12"/>
        </w:rPr>
        <w:t> </w:t>
      </w:r>
      <w:r>
        <w:rPr/>
        <w:t>logikk,</w:t>
      </w:r>
      <w:r>
        <w:rPr>
          <w:spacing w:val="-12"/>
        </w:rPr>
        <w:t> </w:t>
      </w:r>
      <w:r>
        <w:rPr/>
        <w:t>biologi</w:t>
      </w:r>
      <w:r>
        <w:rPr>
          <w:spacing w:val="-12"/>
        </w:rPr>
        <w:t> </w:t>
      </w:r>
      <w:r>
        <w:rPr/>
        <w:t>og</w:t>
      </w:r>
      <w:r>
        <w:rPr>
          <w:spacing w:val="-12"/>
        </w:rPr>
        <w:t> </w:t>
      </w:r>
      <w:r>
        <w:rPr/>
        <w:t>psyke</w:t>
      </w:r>
      <w:r>
        <w:rPr>
          <w:spacing w:val="-12"/>
        </w:rPr>
        <w:t> </w:t>
      </w:r>
      <w:r>
        <w:rPr/>
        <w:t>er</w:t>
      </w:r>
      <w:r>
        <w:rPr>
          <w:spacing w:val="-12"/>
        </w:rPr>
        <w:t> </w:t>
      </w:r>
      <w:r>
        <w:rPr/>
        <w:t>at</w:t>
      </w:r>
      <w:r>
        <w:rPr>
          <w:spacing w:val="-12"/>
        </w:rPr>
        <w:t> </w:t>
      </w:r>
      <w:r>
        <w:rPr/>
        <w:t>enhver</w:t>
      </w:r>
      <w:r>
        <w:rPr>
          <w:spacing w:val="-12"/>
        </w:rPr>
        <w:t> </w:t>
      </w:r>
      <w:r>
        <w:rPr/>
        <w:t>psykisk</w:t>
      </w:r>
      <w:r>
        <w:rPr>
          <w:spacing w:val="-12"/>
        </w:rPr>
        <w:t> </w:t>
      </w:r>
      <w:r>
        <w:rPr/>
        <w:t>forvirret</w:t>
      </w:r>
      <w:r>
        <w:rPr>
          <w:spacing w:val="-12"/>
        </w:rPr>
        <w:t> </w:t>
      </w:r>
      <w:r>
        <w:rPr/>
        <w:t>tilstand observert utenfra, er en følge av en følelsesforankret indre logikk.</w:t>
      </w:r>
    </w:p>
    <w:p>
      <w:pPr>
        <w:pStyle w:val="BodyText"/>
        <w:ind w:left="330" w:right="321" w:firstLine="283"/>
      </w:pPr>
      <w:r>
        <w:rPr/>
        <w:t>Ut</w:t>
      </w:r>
      <w:r>
        <w:rPr>
          <w:spacing w:val="-10"/>
        </w:rPr>
        <w:t> </w:t>
      </w:r>
      <w:r>
        <w:rPr/>
        <w:t>fra</w:t>
      </w:r>
      <w:r>
        <w:rPr>
          <w:spacing w:val="-10"/>
        </w:rPr>
        <w:t> </w:t>
      </w:r>
      <w:r>
        <w:rPr/>
        <w:t>teorien</w:t>
      </w:r>
      <w:r>
        <w:rPr>
          <w:spacing w:val="-10"/>
        </w:rPr>
        <w:t> </w:t>
      </w:r>
      <w:r>
        <w:rPr/>
        <w:t>om</w:t>
      </w:r>
      <w:r>
        <w:rPr>
          <w:spacing w:val="-10"/>
        </w:rPr>
        <w:t> </w:t>
      </w:r>
      <w:r>
        <w:rPr/>
        <w:t>de</w:t>
      </w:r>
      <w:r>
        <w:rPr>
          <w:spacing w:val="-10"/>
        </w:rPr>
        <w:t> </w:t>
      </w:r>
      <w:r>
        <w:rPr/>
        <w:t>biopsykiske</w:t>
      </w:r>
      <w:r>
        <w:rPr>
          <w:spacing w:val="-10"/>
        </w:rPr>
        <w:t> </w:t>
      </w:r>
      <w:r>
        <w:rPr/>
        <w:t>enhetene,</w:t>
      </w:r>
      <w:r>
        <w:rPr>
          <w:spacing w:val="-10"/>
        </w:rPr>
        <w:t> </w:t>
      </w:r>
      <w:r>
        <w:rPr/>
        <w:t>koblingsteoriene,</w:t>
      </w:r>
      <w:r>
        <w:rPr>
          <w:spacing w:val="-10"/>
        </w:rPr>
        <w:t> </w:t>
      </w:r>
      <w:r>
        <w:rPr/>
        <w:t>teorien</w:t>
      </w:r>
      <w:r>
        <w:rPr>
          <w:spacing w:val="-10"/>
        </w:rPr>
        <w:t> </w:t>
      </w:r>
      <w:r>
        <w:rPr/>
        <w:t>om</w:t>
      </w:r>
      <w:r>
        <w:rPr>
          <w:spacing w:val="-10"/>
        </w:rPr>
        <w:t> </w:t>
      </w:r>
      <w:r>
        <w:rPr/>
        <w:t>de</w:t>
      </w:r>
      <w:r>
        <w:rPr>
          <w:spacing w:val="-10"/>
        </w:rPr>
        <w:t> </w:t>
      </w:r>
      <w:r>
        <w:rPr/>
        <w:t>fysiske og</w:t>
      </w:r>
      <w:r>
        <w:rPr>
          <w:spacing w:val="-3"/>
        </w:rPr>
        <w:t> </w:t>
      </w:r>
      <w:r>
        <w:rPr/>
        <w:t>mentale</w:t>
      </w:r>
      <w:r>
        <w:rPr>
          <w:spacing w:val="-3"/>
        </w:rPr>
        <w:t> </w:t>
      </w:r>
      <w:r>
        <w:rPr/>
        <w:t>strategiene</w:t>
      </w:r>
      <w:r>
        <w:rPr>
          <w:spacing w:val="-3"/>
        </w:rPr>
        <w:t> </w:t>
      </w:r>
      <w:r>
        <w:rPr/>
        <w:t>for</w:t>
      </w:r>
      <w:r>
        <w:rPr>
          <w:spacing w:val="-3"/>
        </w:rPr>
        <w:t> </w:t>
      </w:r>
      <w:r>
        <w:rPr/>
        <w:t>psykisk</w:t>
      </w:r>
      <w:r>
        <w:rPr>
          <w:spacing w:val="-3"/>
        </w:rPr>
        <w:t> </w:t>
      </w:r>
      <w:r>
        <w:rPr/>
        <w:t>endring</w:t>
      </w:r>
      <w:r>
        <w:rPr>
          <w:spacing w:val="-3"/>
        </w:rPr>
        <w:t> </w:t>
      </w:r>
      <w:r>
        <w:rPr/>
        <w:t>og</w:t>
      </w:r>
      <w:r>
        <w:rPr>
          <w:spacing w:val="-3"/>
        </w:rPr>
        <w:t> </w:t>
      </w:r>
      <w:r>
        <w:rPr/>
        <w:t>teorien</w:t>
      </w:r>
      <w:r>
        <w:rPr>
          <w:spacing w:val="-3"/>
        </w:rPr>
        <w:t> </w:t>
      </w:r>
      <w:r>
        <w:rPr/>
        <w:t>om</w:t>
      </w:r>
      <w:r>
        <w:rPr>
          <w:spacing w:val="-3"/>
        </w:rPr>
        <w:t> </w:t>
      </w:r>
      <w:r>
        <w:rPr/>
        <w:t>logikk,</w:t>
      </w:r>
      <w:r>
        <w:rPr>
          <w:spacing w:val="-3"/>
        </w:rPr>
        <w:t> </w:t>
      </w:r>
      <w:r>
        <w:rPr/>
        <w:t>biologi</w:t>
      </w:r>
      <w:r>
        <w:rPr>
          <w:spacing w:val="-3"/>
        </w:rPr>
        <w:t> </w:t>
      </w:r>
      <w:r>
        <w:rPr/>
        <w:t>og</w:t>
      </w:r>
      <w:r>
        <w:rPr>
          <w:spacing w:val="-3"/>
        </w:rPr>
        <w:t> </w:t>
      </w:r>
      <w:r>
        <w:rPr/>
        <w:t>psyke</w:t>
      </w:r>
      <w:r>
        <w:rPr>
          <w:spacing w:val="-3"/>
        </w:rPr>
        <w:t> </w:t>
      </w:r>
      <w:r>
        <w:rPr/>
        <w:t>var det ganske kort vei til å forestille seg at det var mulig å sette psykiske plager og utvik- lingen</w:t>
      </w:r>
      <w:r>
        <w:rPr>
          <w:spacing w:val="-13"/>
        </w:rPr>
        <w:t> </w:t>
      </w:r>
      <w:r>
        <w:rPr/>
        <w:t>av</w:t>
      </w:r>
      <w:r>
        <w:rPr>
          <w:spacing w:val="-12"/>
        </w:rPr>
        <w:t> </w:t>
      </w:r>
      <w:r>
        <w:rPr/>
        <w:t>psykiske</w:t>
      </w:r>
      <w:r>
        <w:rPr>
          <w:spacing w:val="-13"/>
        </w:rPr>
        <w:t> </w:t>
      </w:r>
      <w:r>
        <w:rPr/>
        <w:t>plager</w:t>
      </w:r>
      <w:r>
        <w:rPr>
          <w:spacing w:val="-12"/>
        </w:rPr>
        <w:t> </w:t>
      </w:r>
      <w:r>
        <w:rPr/>
        <w:t>på</w:t>
      </w:r>
      <w:r>
        <w:rPr>
          <w:spacing w:val="-13"/>
        </w:rPr>
        <w:t> </w:t>
      </w:r>
      <w:r>
        <w:rPr/>
        <w:t>formler.</w:t>
      </w:r>
      <w:r>
        <w:rPr>
          <w:spacing w:val="-12"/>
        </w:rPr>
        <w:t> </w:t>
      </w:r>
      <w:r>
        <w:rPr/>
        <w:t>Formlene</w:t>
      </w:r>
      <w:r>
        <w:rPr>
          <w:spacing w:val="-13"/>
        </w:rPr>
        <w:t> </w:t>
      </w:r>
      <w:r>
        <w:rPr/>
        <w:t>for</w:t>
      </w:r>
      <w:r>
        <w:rPr>
          <w:spacing w:val="-12"/>
        </w:rPr>
        <w:t> </w:t>
      </w:r>
      <w:r>
        <w:rPr/>
        <w:t>psykiske</w:t>
      </w:r>
      <w:r>
        <w:rPr>
          <w:spacing w:val="-13"/>
        </w:rPr>
        <w:t> </w:t>
      </w:r>
      <w:r>
        <w:rPr/>
        <w:t>plager</w:t>
      </w:r>
      <w:r>
        <w:rPr>
          <w:spacing w:val="-12"/>
        </w:rPr>
        <w:t> </w:t>
      </w:r>
      <w:r>
        <w:rPr/>
        <w:t>og</w:t>
      </w:r>
      <w:r>
        <w:rPr>
          <w:spacing w:val="-13"/>
        </w:rPr>
        <w:t> </w:t>
      </w:r>
      <w:r>
        <w:rPr/>
        <w:t>psykisk</w:t>
      </w:r>
      <w:r>
        <w:rPr>
          <w:spacing w:val="-12"/>
        </w:rPr>
        <w:t> </w:t>
      </w:r>
      <w:r>
        <w:rPr/>
        <w:t>endring, som blir presentert i neste kapittel, var også inspirert av den antagelsen at det fantes lover for utvikling av psykisk plage, lover for psykisk endring og lover for hjernens psykologi og funksjonsmåte.</w:t>
      </w:r>
    </w:p>
    <w:p>
      <w:pPr>
        <w:spacing w:after="0"/>
        <w:sectPr>
          <w:pgSz w:w="9640" w:h="13610"/>
          <w:pgMar w:header="367" w:footer="425" w:top="900" w:bottom="660" w:left="860" w:right="640"/>
        </w:sectPr>
      </w:pPr>
    </w:p>
    <w:p>
      <w:pPr>
        <w:spacing w:line="218" w:lineRule="auto" w:before="697"/>
        <w:ind w:left="298" w:right="741" w:hanging="1"/>
        <w:jc w:val="center"/>
        <w:rPr>
          <w:rFonts w:ascii="Roboto"/>
          <w:sz w:val="60"/>
        </w:rPr>
      </w:pPr>
      <w:bookmarkStart w:name="Kapittel 19 Formlene for " w:id="58"/>
      <w:bookmarkEnd w:id="58"/>
      <w:r>
        <w:rPr/>
      </w:r>
      <w:bookmarkStart w:name="psykiske plager og psykisk endring" w:id="59"/>
      <w:bookmarkEnd w:id="59"/>
      <w:r>
        <w:rPr/>
      </w:r>
      <w:bookmarkStart w:name="_bookmark22" w:id="60"/>
      <w:bookmarkEnd w:id="60"/>
      <w:r>
        <w:rPr/>
      </w:r>
      <w:r>
        <w:rPr>
          <w:rFonts w:ascii="Roboto"/>
          <w:sz w:val="28"/>
        </w:rPr>
        <w:t>Kapittel 19</w:t>
      </w:r>
      <w:r>
        <w:rPr>
          <w:rFonts w:ascii="Roboto"/>
          <w:spacing w:val="40"/>
          <w:sz w:val="28"/>
        </w:rPr>
        <w:t> </w:t>
      </w:r>
      <w:r>
        <w:rPr>
          <w:rFonts w:ascii="Roboto"/>
          <w:sz w:val="60"/>
        </w:rPr>
        <w:t>Formlene for psykiske</w:t>
      </w:r>
      <w:r>
        <w:rPr>
          <w:rFonts w:ascii="Roboto"/>
          <w:spacing w:val="-12"/>
          <w:sz w:val="60"/>
        </w:rPr>
        <w:t> </w:t>
      </w:r>
      <w:r>
        <w:rPr>
          <w:rFonts w:ascii="Roboto"/>
          <w:sz w:val="60"/>
        </w:rPr>
        <w:t>plager</w:t>
      </w:r>
      <w:r>
        <w:rPr>
          <w:rFonts w:ascii="Roboto"/>
          <w:spacing w:val="-12"/>
          <w:sz w:val="60"/>
        </w:rPr>
        <w:t> </w:t>
      </w:r>
      <w:r>
        <w:rPr>
          <w:rFonts w:ascii="Roboto"/>
          <w:sz w:val="60"/>
        </w:rPr>
        <w:t>og</w:t>
      </w:r>
      <w:r>
        <w:rPr>
          <w:rFonts w:ascii="Roboto"/>
          <w:spacing w:val="-12"/>
          <w:sz w:val="60"/>
        </w:rPr>
        <w:t> </w:t>
      </w:r>
      <w:r>
        <w:rPr>
          <w:rFonts w:ascii="Roboto"/>
          <w:sz w:val="60"/>
        </w:rPr>
        <w:t>psykisk </w:t>
      </w:r>
      <w:r>
        <w:rPr>
          <w:rFonts w:ascii="Roboto"/>
          <w:spacing w:val="-2"/>
          <w:sz w:val="60"/>
        </w:rPr>
        <w:t>endring</w:t>
      </w:r>
    </w:p>
    <w:p>
      <w:pPr>
        <w:pStyle w:val="BodyText"/>
        <w:spacing w:before="440"/>
        <w:ind w:left="0"/>
        <w:jc w:val="left"/>
        <w:rPr>
          <w:rFonts w:ascii="Roboto"/>
          <w:sz w:val="60"/>
        </w:rPr>
      </w:pPr>
    </w:p>
    <w:p>
      <w:pPr>
        <w:pStyle w:val="BodyText"/>
        <w:ind w:right="547"/>
      </w:pPr>
      <w:r>
        <w:rPr/>
        <w:t>Vi</w:t>
      </w:r>
      <w:r>
        <w:rPr>
          <w:spacing w:val="-12"/>
        </w:rPr>
        <w:t> </w:t>
      </w:r>
      <w:r>
        <w:rPr/>
        <w:t>kan</w:t>
      </w:r>
      <w:r>
        <w:rPr>
          <w:spacing w:val="-12"/>
        </w:rPr>
        <w:t> </w:t>
      </w:r>
      <w:r>
        <w:rPr/>
        <w:t>skille</w:t>
      </w:r>
      <w:r>
        <w:rPr>
          <w:spacing w:val="-12"/>
        </w:rPr>
        <w:t> </w:t>
      </w:r>
      <w:r>
        <w:rPr/>
        <w:t>mellom</w:t>
      </w:r>
      <w:r>
        <w:rPr>
          <w:spacing w:val="-12"/>
        </w:rPr>
        <w:t> </w:t>
      </w:r>
      <w:r>
        <w:rPr/>
        <w:t>de</w:t>
      </w:r>
      <w:r>
        <w:rPr>
          <w:spacing w:val="-12"/>
        </w:rPr>
        <w:t> </w:t>
      </w:r>
      <w:r>
        <w:rPr/>
        <w:t>fysiske</w:t>
      </w:r>
      <w:r>
        <w:rPr>
          <w:spacing w:val="-12"/>
        </w:rPr>
        <w:t> </w:t>
      </w:r>
      <w:r>
        <w:rPr/>
        <w:t>og</w:t>
      </w:r>
      <w:r>
        <w:rPr>
          <w:spacing w:val="-12"/>
        </w:rPr>
        <w:t> </w:t>
      </w:r>
      <w:r>
        <w:rPr/>
        <w:t>de</w:t>
      </w:r>
      <w:r>
        <w:rPr>
          <w:spacing w:val="-12"/>
        </w:rPr>
        <w:t> </w:t>
      </w:r>
      <w:r>
        <w:rPr/>
        <w:t>mentale</w:t>
      </w:r>
      <w:r>
        <w:rPr>
          <w:spacing w:val="-12"/>
        </w:rPr>
        <w:t> </w:t>
      </w:r>
      <w:r>
        <w:rPr/>
        <w:t>strategiene</w:t>
      </w:r>
      <w:r>
        <w:rPr>
          <w:spacing w:val="-12"/>
        </w:rPr>
        <w:t> </w:t>
      </w:r>
      <w:r>
        <w:rPr/>
        <w:t>for</w:t>
      </w:r>
      <w:r>
        <w:rPr>
          <w:spacing w:val="-12"/>
        </w:rPr>
        <w:t> </w:t>
      </w:r>
      <w:r>
        <w:rPr/>
        <w:t>utvikling</w:t>
      </w:r>
      <w:r>
        <w:rPr>
          <w:spacing w:val="-12"/>
        </w:rPr>
        <w:t> </w:t>
      </w:r>
      <w:r>
        <w:rPr/>
        <w:t>av</w:t>
      </w:r>
      <w:r>
        <w:rPr>
          <w:spacing w:val="-12"/>
        </w:rPr>
        <w:t> </w:t>
      </w:r>
      <w:r>
        <w:rPr/>
        <w:t>og</w:t>
      </w:r>
      <w:r>
        <w:rPr>
          <w:spacing w:val="-12"/>
        </w:rPr>
        <w:t> </w:t>
      </w:r>
      <w:r>
        <w:rPr/>
        <w:t>kontakten med biopsykiske elementer som utløser psykiske plager (kapittel 12). Først vil jeg se på de fysiske strategiene eller handlingsmønstrene. Begrunnelsen for å anvende be- grepet «handlingsmønstre» er at individer med psykiske plager kan følge et mønster som</w:t>
      </w:r>
      <w:r>
        <w:rPr>
          <w:spacing w:val="-3"/>
        </w:rPr>
        <w:t> </w:t>
      </w:r>
      <w:r>
        <w:rPr/>
        <w:t>innebærer</w:t>
      </w:r>
      <w:r>
        <w:rPr>
          <w:spacing w:val="-3"/>
        </w:rPr>
        <w:t> </w:t>
      </w:r>
      <w:r>
        <w:rPr/>
        <w:t>at</w:t>
      </w:r>
      <w:r>
        <w:rPr>
          <w:spacing w:val="-3"/>
        </w:rPr>
        <w:t> </w:t>
      </w:r>
      <w:r>
        <w:rPr/>
        <w:t>de</w:t>
      </w:r>
      <w:r>
        <w:rPr>
          <w:spacing w:val="-3"/>
        </w:rPr>
        <w:t> </w:t>
      </w:r>
      <w:r>
        <w:rPr/>
        <w:t>gjentatte</w:t>
      </w:r>
      <w:r>
        <w:rPr>
          <w:spacing w:val="-3"/>
        </w:rPr>
        <w:t> </w:t>
      </w:r>
      <w:r>
        <w:rPr/>
        <w:t>ganger</w:t>
      </w:r>
      <w:r>
        <w:rPr>
          <w:spacing w:val="-3"/>
        </w:rPr>
        <w:t> </w:t>
      </w:r>
      <w:r>
        <w:rPr/>
        <w:t>oppsøker,</w:t>
      </w:r>
      <w:r>
        <w:rPr>
          <w:spacing w:val="-3"/>
        </w:rPr>
        <w:t> </w:t>
      </w:r>
      <w:r>
        <w:rPr/>
        <w:t>havner</w:t>
      </w:r>
      <w:r>
        <w:rPr>
          <w:spacing w:val="-3"/>
        </w:rPr>
        <w:t> </w:t>
      </w:r>
      <w:r>
        <w:rPr/>
        <w:t>i</w:t>
      </w:r>
      <w:r>
        <w:rPr>
          <w:spacing w:val="-3"/>
        </w:rPr>
        <w:t> </w:t>
      </w:r>
      <w:r>
        <w:rPr/>
        <w:t>og</w:t>
      </w:r>
      <w:r>
        <w:rPr>
          <w:spacing w:val="-3"/>
        </w:rPr>
        <w:t> </w:t>
      </w:r>
      <w:r>
        <w:rPr/>
        <w:t>opplever</w:t>
      </w:r>
      <w:r>
        <w:rPr>
          <w:spacing w:val="-3"/>
        </w:rPr>
        <w:t> </w:t>
      </w:r>
      <w:r>
        <w:rPr/>
        <w:t>situasjoner</w:t>
      </w:r>
      <w:r>
        <w:rPr>
          <w:spacing w:val="-3"/>
        </w:rPr>
        <w:t> </w:t>
      </w:r>
      <w:r>
        <w:rPr/>
        <w:t>som ubehagelige,</w:t>
      </w:r>
      <w:r>
        <w:rPr>
          <w:spacing w:val="-4"/>
        </w:rPr>
        <w:t> </w:t>
      </w:r>
      <w:r>
        <w:rPr/>
        <w:t>mens</w:t>
      </w:r>
      <w:r>
        <w:rPr>
          <w:spacing w:val="-4"/>
        </w:rPr>
        <w:t> </w:t>
      </w:r>
      <w:r>
        <w:rPr/>
        <w:t>godt</w:t>
      </w:r>
      <w:r>
        <w:rPr>
          <w:spacing w:val="-4"/>
        </w:rPr>
        <w:t> </w:t>
      </w:r>
      <w:r>
        <w:rPr/>
        <w:t>fungerende</w:t>
      </w:r>
      <w:r>
        <w:rPr>
          <w:spacing w:val="-4"/>
        </w:rPr>
        <w:t> </w:t>
      </w:r>
      <w:r>
        <w:rPr/>
        <w:t>individer</w:t>
      </w:r>
      <w:r>
        <w:rPr>
          <w:spacing w:val="-4"/>
        </w:rPr>
        <w:t> </w:t>
      </w:r>
      <w:r>
        <w:rPr/>
        <w:t>har</w:t>
      </w:r>
      <w:r>
        <w:rPr>
          <w:spacing w:val="-4"/>
        </w:rPr>
        <w:t> </w:t>
      </w:r>
      <w:r>
        <w:rPr/>
        <w:t>en</w:t>
      </w:r>
      <w:r>
        <w:rPr>
          <w:spacing w:val="-4"/>
        </w:rPr>
        <w:t> </w:t>
      </w:r>
      <w:r>
        <w:rPr/>
        <w:t>tendens</w:t>
      </w:r>
      <w:r>
        <w:rPr>
          <w:spacing w:val="-4"/>
        </w:rPr>
        <w:t> </w:t>
      </w:r>
      <w:r>
        <w:rPr/>
        <w:t>til</w:t>
      </w:r>
      <w:r>
        <w:rPr>
          <w:spacing w:val="-4"/>
        </w:rPr>
        <w:t> </w:t>
      </w:r>
      <w:r>
        <w:rPr/>
        <w:t>å</w:t>
      </w:r>
      <w:r>
        <w:rPr>
          <w:spacing w:val="-4"/>
        </w:rPr>
        <w:t> </w:t>
      </w:r>
      <w:r>
        <w:rPr/>
        <w:t>oppsøke</w:t>
      </w:r>
      <w:r>
        <w:rPr>
          <w:spacing w:val="-4"/>
        </w:rPr>
        <w:t> </w:t>
      </w:r>
      <w:r>
        <w:rPr/>
        <w:t>og</w:t>
      </w:r>
      <w:r>
        <w:rPr>
          <w:spacing w:val="-4"/>
        </w:rPr>
        <w:t> </w:t>
      </w:r>
      <w:r>
        <w:rPr/>
        <w:t>oppleve situasjoner på en slik måte at de fører til velvære og selvtillit. De fysiske og mentale strategiene fører til kontakt med, eller reduserer kontakt med, biopsykiske elementer som rommer psykisk ubehag eller velvære.</w:t>
      </w:r>
    </w:p>
    <w:p>
      <w:pPr>
        <w:pStyle w:val="BodyText"/>
        <w:spacing w:before="65"/>
        <w:ind w:left="0"/>
        <w:jc w:val="left"/>
      </w:pPr>
    </w:p>
    <w:p>
      <w:pPr>
        <w:pStyle w:val="Heading5"/>
        <w:jc w:val="both"/>
      </w:pPr>
      <w:r>
        <w:rPr/>
        <w:t>De fysiske </w:t>
      </w:r>
      <w:r>
        <w:rPr>
          <w:spacing w:val="-2"/>
        </w:rPr>
        <w:t>strategiene</w:t>
      </w:r>
    </w:p>
    <w:p>
      <w:pPr>
        <w:pStyle w:val="BodyText"/>
        <w:spacing w:before="313"/>
        <w:ind w:right="548"/>
      </w:pPr>
      <w:r>
        <w:rPr/>
        <w:t>Den fysiske strategiene eller handlingsmønstrene (FS) som fører til psykiske plager eller velvære, kan settes på formelen:</w:t>
      </w:r>
    </w:p>
    <w:p>
      <w:pPr>
        <w:pStyle w:val="BodyText"/>
        <w:ind w:left="0"/>
        <w:jc w:val="left"/>
      </w:pPr>
    </w:p>
    <w:p>
      <w:pPr>
        <w:pStyle w:val="BodyText"/>
        <w:ind w:left="387"/>
        <w:jc w:val="left"/>
      </w:pPr>
      <w:r>
        <w:rPr/>
        <w:t>(FS)</w:t>
      </w:r>
      <w:r>
        <w:rPr>
          <w:spacing w:val="-2"/>
        </w:rPr>
        <w:t> </w:t>
      </w:r>
      <w:r>
        <w:rPr/>
        <w:t>= ∑ </w:t>
      </w:r>
      <w:r>
        <w:rPr>
          <w:spacing w:val="-2"/>
        </w:rPr>
        <w:t>(fsb)</w:t>
      </w:r>
    </w:p>
    <w:p>
      <w:pPr>
        <w:pStyle w:val="BodyText"/>
        <w:ind w:left="0"/>
        <w:jc w:val="left"/>
      </w:pPr>
    </w:p>
    <w:p>
      <w:pPr>
        <w:pStyle w:val="BodyText"/>
        <w:ind w:right="548"/>
      </w:pPr>
      <w:r>
        <w:rPr/>
        <w:t>∑ (fsb) er summen av de biopsykiske elementene som klienten har kontakt med som følge av klientens fysiske strategier og handlingsmønstre.</w:t>
      </w:r>
    </w:p>
    <w:p>
      <w:pPr>
        <w:pStyle w:val="BodyText"/>
        <w:ind w:right="547"/>
      </w:pPr>
      <w:r>
        <w:rPr/>
        <w:t>Om</w:t>
      </w:r>
      <w:r>
        <w:rPr>
          <w:spacing w:val="-10"/>
        </w:rPr>
        <w:t> </w:t>
      </w:r>
      <w:r>
        <w:rPr/>
        <w:t>jeg</w:t>
      </w:r>
      <w:r>
        <w:rPr>
          <w:spacing w:val="-10"/>
        </w:rPr>
        <w:t> </w:t>
      </w:r>
      <w:r>
        <w:rPr/>
        <w:t>skiller</w:t>
      </w:r>
      <w:r>
        <w:rPr>
          <w:spacing w:val="-10"/>
        </w:rPr>
        <w:t> </w:t>
      </w:r>
      <w:r>
        <w:rPr/>
        <w:t>mellom</w:t>
      </w:r>
      <w:r>
        <w:rPr>
          <w:spacing w:val="-10"/>
        </w:rPr>
        <w:t> </w:t>
      </w:r>
      <w:r>
        <w:rPr/>
        <w:t>positivt</w:t>
      </w:r>
      <w:r>
        <w:rPr>
          <w:spacing w:val="-10"/>
        </w:rPr>
        <w:t> </w:t>
      </w:r>
      <w:r>
        <w:rPr/>
        <w:t>ladete</w:t>
      </w:r>
      <w:r>
        <w:rPr>
          <w:spacing w:val="-10"/>
        </w:rPr>
        <w:t> </w:t>
      </w:r>
      <w:r>
        <w:rPr/>
        <w:t>fysiske</w:t>
      </w:r>
      <w:r>
        <w:rPr>
          <w:spacing w:val="-10"/>
        </w:rPr>
        <w:t> </w:t>
      </w:r>
      <w:r>
        <w:rPr/>
        <w:t>strategier</w:t>
      </w:r>
      <w:r>
        <w:rPr>
          <w:spacing w:val="-10"/>
        </w:rPr>
        <w:t> </w:t>
      </w:r>
      <w:r>
        <w:rPr/>
        <w:t>(fsbp)</w:t>
      </w:r>
      <w:r>
        <w:rPr>
          <w:spacing w:val="-10"/>
        </w:rPr>
        <w:t> </w:t>
      </w:r>
      <w:r>
        <w:rPr/>
        <w:t>og</w:t>
      </w:r>
      <w:r>
        <w:rPr>
          <w:spacing w:val="-10"/>
        </w:rPr>
        <w:t> </w:t>
      </w:r>
      <w:r>
        <w:rPr/>
        <w:t>negativt</w:t>
      </w:r>
      <w:r>
        <w:rPr>
          <w:spacing w:val="-10"/>
        </w:rPr>
        <w:t> </w:t>
      </w:r>
      <w:r>
        <w:rPr/>
        <w:t>ladete</w:t>
      </w:r>
      <w:r>
        <w:rPr>
          <w:spacing w:val="-10"/>
        </w:rPr>
        <w:t> </w:t>
      </w:r>
      <w:r>
        <w:rPr/>
        <w:t>fysiske strategier</w:t>
      </w:r>
      <w:r>
        <w:rPr>
          <w:spacing w:val="-13"/>
        </w:rPr>
        <w:t> </w:t>
      </w:r>
      <w:r>
        <w:rPr/>
        <w:t>(fsbn),</w:t>
      </w:r>
      <w:r>
        <w:rPr>
          <w:spacing w:val="-12"/>
        </w:rPr>
        <w:t> </w:t>
      </w:r>
      <w:r>
        <w:rPr/>
        <w:t>får</w:t>
      </w:r>
      <w:r>
        <w:rPr>
          <w:spacing w:val="-13"/>
        </w:rPr>
        <w:t> </w:t>
      </w:r>
      <w:r>
        <w:rPr/>
        <w:t>vi</w:t>
      </w:r>
      <w:r>
        <w:rPr>
          <w:spacing w:val="-12"/>
        </w:rPr>
        <w:t> </w:t>
      </w:r>
      <w:r>
        <w:rPr/>
        <w:t>at</w:t>
      </w:r>
      <w:r>
        <w:rPr>
          <w:spacing w:val="-13"/>
        </w:rPr>
        <w:t> </w:t>
      </w:r>
      <w:r>
        <w:rPr/>
        <w:t>klientens</w:t>
      </w:r>
      <w:r>
        <w:rPr>
          <w:spacing w:val="-12"/>
        </w:rPr>
        <w:t> </w:t>
      </w:r>
      <w:r>
        <w:rPr/>
        <w:t>totale</w:t>
      </w:r>
      <w:r>
        <w:rPr>
          <w:spacing w:val="-13"/>
        </w:rPr>
        <w:t> </w:t>
      </w:r>
      <w:r>
        <w:rPr/>
        <w:t>fysiske</w:t>
      </w:r>
      <w:r>
        <w:rPr>
          <w:spacing w:val="-12"/>
        </w:rPr>
        <w:t> </w:t>
      </w:r>
      <w:r>
        <w:rPr/>
        <w:t>strategi</w:t>
      </w:r>
      <w:r>
        <w:rPr>
          <w:spacing w:val="-13"/>
        </w:rPr>
        <w:t> </w:t>
      </w:r>
      <w:r>
        <w:rPr/>
        <w:t>som</w:t>
      </w:r>
      <w:r>
        <w:rPr>
          <w:spacing w:val="-12"/>
        </w:rPr>
        <w:t> </w:t>
      </w:r>
      <w:r>
        <w:rPr/>
        <w:t>fører</w:t>
      </w:r>
      <w:r>
        <w:rPr>
          <w:spacing w:val="-13"/>
        </w:rPr>
        <w:t> </w:t>
      </w:r>
      <w:r>
        <w:rPr/>
        <w:t>til</w:t>
      </w:r>
      <w:r>
        <w:rPr>
          <w:spacing w:val="-12"/>
        </w:rPr>
        <w:t> </w:t>
      </w:r>
      <w:r>
        <w:rPr/>
        <w:t>følelser</w:t>
      </w:r>
      <w:r>
        <w:rPr>
          <w:spacing w:val="-13"/>
        </w:rPr>
        <w:t> </w:t>
      </w:r>
      <w:r>
        <w:rPr/>
        <w:t>kan</w:t>
      </w:r>
      <w:r>
        <w:rPr>
          <w:spacing w:val="-12"/>
        </w:rPr>
        <w:t> </w:t>
      </w:r>
      <w:r>
        <w:rPr/>
        <w:t>settes på formelen:</w:t>
      </w:r>
    </w:p>
    <w:p>
      <w:pPr>
        <w:pStyle w:val="BodyText"/>
        <w:ind w:left="0"/>
        <w:jc w:val="left"/>
      </w:pPr>
    </w:p>
    <w:p>
      <w:pPr>
        <w:pStyle w:val="BodyText"/>
        <w:ind w:left="387"/>
        <w:jc w:val="left"/>
      </w:pPr>
      <w:r>
        <w:rPr/>
        <w:t>(FS)</w:t>
      </w:r>
      <w:r>
        <w:rPr>
          <w:spacing w:val="-1"/>
        </w:rPr>
        <w:t> </w:t>
      </w:r>
      <w:r>
        <w:rPr/>
        <w:t>=</w:t>
      </w:r>
      <w:r>
        <w:rPr>
          <w:spacing w:val="-1"/>
        </w:rPr>
        <w:t> </w:t>
      </w:r>
      <w:r>
        <w:rPr/>
        <w:t>∑ (fsbp</w:t>
      </w:r>
      <w:r>
        <w:rPr>
          <w:spacing w:val="-1"/>
        </w:rPr>
        <w:t> </w:t>
      </w:r>
      <w:r>
        <w:rPr/>
        <w:t>+ </w:t>
      </w:r>
      <w:r>
        <w:rPr>
          <w:spacing w:val="-4"/>
        </w:rPr>
        <w:t>fsbn)</w:t>
      </w:r>
    </w:p>
    <w:p>
      <w:pPr>
        <w:pStyle w:val="BodyText"/>
        <w:ind w:left="0"/>
        <w:jc w:val="left"/>
      </w:pPr>
    </w:p>
    <w:p>
      <w:pPr>
        <w:pStyle w:val="BodyText"/>
        <w:ind w:right="548"/>
      </w:pPr>
      <w:r>
        <w:rPr/>
        <w:t>Dette betyr at den positivt ladete fysiske strategi (fsbp) fører til kontakt med positivt ladete</w:t>
      </w:r>
      <w:r>
        <w:rPr>
          <w:spacing w:val="-6"/>
        </w:rPr>
        <w:t> </w:t>
      </w:r>
      <w:r>
        <w:rPr/>
        <w:t>elementer</w:t>
      </w:r>
      <w:r>
        <w:rPr>
          <w:spacing w:val="-5"/>
        </w:rPr>
        <w:t> </w:t>
      </w:r>
      <w:r>
        <w:rPr/>
        <w:t>(bp)</w:t>
      </w:r>
      <w:r>
        <w:rPr>
          <w:spacing w:val="-5"/>
        </w:rPr>
        <w:t> </w:t>
      </w:r>
      <w:r>
        <w:rPr/>
        <w:t>som</w:t>
      </w:r>
      <w:r>
        <w:rPr>
          <w:spacing w:val="-5"/>
        </w:rPr>
        <w:t> </w:t>
      </w:r>
      <w:r>
        <w:rPr/>
        <w:t>følge</w:t>
      </w:r>
      <w:r>
        <w:rPr>
          <w:spacing w:val="-6"/>
        </w:rPr>
        <w:t> </w:t>
      </w:r>
      <w:r>
        <w:rPr/>
        <w:t>av</w:t>
      </w:r>
      <w:r>
        <w:rPr>
          <w:spacing w:val="-5"/>
        </w:rPr>
        <w:t> </w:t>
      </w:r>
      <w:r>
        <w:rPr/>
        <w:t>fysiske</w:t>
      </w:r>
      <w:r>
        <w:rPr>
          <w:spacing w:val="-5"/>
        </w:rPr>
        <w:t> </w:t>
      </w:r>
      <w:r>
        <w:rPr/>
        <w:t>opplevelser,</w:t>
      </w:r>
      <w:r>
        <w:rPr>
          <w:spacing w:val="-5"/>
        </w:rPr>
        <w:t> </w:t>
      </w:r>
      <w:r>
        <w:rPr/>
        <w:t>mens</w:t>
      </w:r>
      <w:r>
        <w:rPr>
          <w:spacing w:val="-6"/>
        </w:rPr>
        <w:t> </w:t>
      </w:r>
      <w:r>
        <w:rPr/>
        <w:t>den</w:t>
      </w:r>
      <w:r>
        <w:rPr>
          <w:spacing w:val="-5"/>
        </w:rPr>
        <w:t> </w:t>
      </w:r>
      <w:r>
        <w:rPr/>
        <w:t>negativt</w:t>
      </w:r>
      <w:r>
        <w:rPr>
          <w:spacing w:val="-5"/>
        </w:rPr>
        <w:t> </w:t>
      </w:r>
      <w:r>
        <w:rPr/>
        <w:t>ladete</w:t>
      </w:r>
      <w:r>
        <w:rPr>
          <w:spacing w:val="-5"/>
        </w:rPr>
        <w:t> </w:t>
      </w:r>
      <w:r>
        <w:rPr>
          <w:spacing w:val="-2"/>
        </w:rPr>
        <w:t>fysis-</w:t>
      </w:r>
    </w:p>
    <w:p>
      <w:pPr>
        <w:spacing w:after="0"/>
        <w:sectPr>
          <w:pgSz w:w="9640" w:h="13610"/>
          <w:pgMar w:header="345" w:footer="460" w:top="900" w:bottom="620" w:left="860" w:right="640"/>
        </w:sectPr>
      </w:pPr>
    </w:p>
    <w:p>
      <w:pPr>
        <w:pStyle w:val="BodyText"/>
        <w:spacing w:before="120"/>
        <w:ind w:left="330"/>
        <w:jc w:val="left"/>
      </w:pPr>
      <w:r>
        <w:rPr/>
        <w:t>ke</w:t>
      </w:r>
      <w:r>
        <w:rPr>
          <w:spacing w:val="-5"/>
        </w:rPr>
        <w:t> </w:t>
      </w:r>
      <w:r>
        <w:rPr/>
        <w:t>strategien</w:t>
      </w:r>
      <w:r>
        <w:rPr>
          <w:spacing w:val="-5"/>
        </w:rPr>
        <w:t> </w:t>
      </w:r>
      <w:r>
        <w:rPr/>
        <w:t>(fsbn)</w:t>
      </w:r>
      <w:r>
        <w:rPr>
          <w:spacing w:val="-5"/>
        </w:rPr>
        <w:t> </w:t>
      </w:r>
      <w:r>
        <w:rPr/>
        <w:t>fører</w:t>
      </w:r>
      <w:r>
        <w:rPr>
          <w:spacing w:val="-5"/>
        </w:rPr>
        <w:t> </w:t>
      </w:r>
      <w:r>
        <w:rPr/>
        <w:t>til</w:t>
      </w:r>
      <w:r>
        <w:rPr>
          <w:spacing w:val="-5"/>
        </w:rPr>
        <w:t> </w:t>
      </w:r>
      <w:r>
        <w:rPr/>
        <w:t>kontakt</w:t>
      </w:r>
      <w:r>
        <w:rPr>
          <w:spacing w:val="-5"/>
        </w:rPr>
        <w:t> </w:t>
      </w:r>
      <w:r>
        <w:rPr/>
        <w:t>med</w:t>
      </w:r>
      <w:r>
        <w:rPr>
          <w:spacing w:val="-5"/>
        </w:rPr>
        <w:t> </w:t>
      </w:r>
      <w:r>
        <w:rPr/>
        <w:t>biopsykiske</w:t>
      </w:r>
      <w:r>
        <w:rPr>
          <w:spacing w:val="-5"/>
        </w:rPr>
        <w:t> </w:t>
      </w:r>
      <w:r>
        <w:rPr/>
        <w:t>elementer</w:t>
      </w:r>
      <w:r>
        <w:rPr>
          <w:spacing w:val="-5"/>
        </w:rPr>
        <w:t> </w:t>
      </w:r>
      <w:r>
        <w:rPr/>
        <w:t>som</w:t>
      </w:r>
      <w:r>
        <w:rPr>
          <w:spacing w:val="-5"/>
        </w:rPr>
        <w:t> </w:t>
      </w:r>
      <w:r>
        <w:rPr/>
        <w:t>rommer</w:t>
      </w:r>
      <w:r>
        <w:rPr>
          <w:spacing w:val="-5"/>
        </w:rPr>
        <w:t> </w:t>
      </w:r>
      <w:r>
        <w:rPr/>
        <w:t>psykisk ubehag (bn), som følge av fysiske opplevelser.</w:t>
      </w:r>
    </w:p>
    <w:p>
      <w:pPr>
        <w:pStyle w:val="BodyText"/>
        <w:spacing w:before="65"/>
        <w:ind w:left="0"/>
        <w:jc w:val="left"/>
      </w:pPr>
    </w:p>
    <w:p>
      <w:pPr>
        <w:pStyle w:val="Heading5"/>
        <w:ind w:left="330"/>
      </w:pPr>
      <w:r>
        <w:rPr/>
        <w:t>Den</w:t>
      </w:r>
      <w:r>
        <w:rPr>
          <w:spacing w:val="-3"/>
        </w:rPr>
        <w:t> </w:t>
      </w:r>
      <w:r>
        <w:rPr/>
        <w:t>positivt</w:t>
      </w:r>
      <w:r>
        <w:rPr>
          <w:spacing w:val="-2"/>
        </w:rPr>
        <w:t> </w:t>
      </w:r>
      <w:r>
        <w:rPr/>
        <w:t>ladete</w:t>
      </w:r>
      <w:r>
        <w:rPr>
          <w:spacing w:val="-2"/>
        </w:rPr>
        <w:t> </w:t>
      </w:r>
      <w:r>
        <w:rPr/>
        <w:t>fysiske</w:t>
      </w:r>
      <w:r>
        <w:rPr>
          <w:spacing w:val="-2"/>
        </w:rPr>
        <w:t> </w:t>
      </w:r>
      <w:r>
        <w:rPr/>
        <w:t>strategien</w:t>
      </w:r>
      <w:r>
        <w:rPr>
          <w:spacing w:val="-2"/>
        </w:rPr>
        <w:t> (fsbp)</w:t>
      </w:r>
    </w:p>
    <w:p>
      <w:pPr>
        <w:pStyle w:val="BodyText"/>
        <w:spacing w:before="314"/>
        <w:ind w:left="330" w:right="393"/>
        <w:jc w:val="left"/>
      </w:pPr>
      <w:r>
        <w:rPr/>
        <w:t>De positive fysiske strategiene (fsbp) innebærer at klienten er preget av at han eller </w:t>
      </w:r>
      <w:r>
        <w:rPr>
          <w:spacing w:val="-4"/>
        </w:rPr>
        <w:t>hun:</w:t>
      </w:r>
    </w:p>
    <w:p>
      <w:pPr>
        <w:pStyle w:val="ListParagraph"/>
        <w:numPr>
          <w:ilvl w:val="0"/>
          <w:numId w:val="7"/>
        </w:numPr>
        <w:tabs>
          <w:tab w:pos="1050" w:val="left" w:leader="none"/>
        </w:tabs>
        <w:spacing w:line="230" w:lineRule="auto" w:before="0" w:after="0"/>
        <w:ind w:left="1050" w:right="1168" w:hanging="341"/>
        <w:jc w:val="left"/>
        <w:rPr>
          <w:sz w:val="22"/>
        </w:rPr>
      </w:pPr>
      <w:r>
        <w:rPr>
          <w:sz w:val="22"/>
        </w:rPr>
        <w:t>Oppsøker</w:t>
      </w:r>
      <w:r>
        <w:rPr>
          <w:spacing w:val="-8"/>
          <w:sz w:val="22"/>
        </w:rPr>
        <w:t> </w:t>
      </w:r>
      <w:r>
        <w:rPr>
          <w:sz w:val="22"/>
        </w:rPr>
        <w:t>og/eller</w:t>
      </w:r>
      <w:r>
        <w:rPr>
          <w:spacing w:val="-8"/>
          <w:sz w:val="22"/>
        </w:rPr>
        <w:t> </w:t>
      </w:r>
      <w:r>
        <w:rPr>
          <w:sz w:val="22"/>
        </w:rPr>
        <w:t>havner</w:t>
      </w:r>
      <w:r>
        <w:rPr>
          <w:spacing w:val="-8"/>
          <w:sz w:val="22"/>
        </w:rPr>
        <w:t> </w:t>
      </w:r>
      <w:r>
        <w:rPr>
          <w:sz w:val="22"/>
        </w:rPr>
        <w:t>i</w:t>
      </w:r>
      <w:r>
        <w:rPr>
          <w:spacing w:val="-8"/>
          <w:sz w:val="22"/>
        </w:rPr>
        <w:t> </w:t>
      </w:r>
      <w:r>
        <w:rPr>
          <w:sz w:val="22"/>
        </w:rPr>
        <w:t>situasjoner</w:t>
      </w:r>
      <w:r>
        <w:rPr>
          <w:spacing w:val="-8"/>
          <w:sz w:val="22"/>
        </w:rPr>
        <w:t> </w:t>
      </w:r>
      <w:r>
        <w:rPr>
          <w:sz w:val="22"/>
        </w:rPr>
        <w:t>som</w:t>
      </w:r>
      <w:r>
        <w:rPr>
          <w:spacing w:val="-8"/>
          <w:sz w:val="22"/>
        </w:rPr>
        <w:t> </w:t>
      </w:r>
      <w:r>
        <w:rPr>
          <w:sz w:val="22"/>
        </w:rPr>
        <w:t>fører</w:t>
      </w:r>
      <w:r>
        <w:rPr>
          <w:spacing w:val="-8"/>
          <w:sz w:val="22"/>
        </w:rPr>
        <w:t> </w:t>
      </w:r>
      <w:r>
        <w:rPr>
          <w:sz w:val="22"/>
        </w:rPr>
        <w:t>til</w:t>
      </w:r>
      <w:r>
        <w:rPr>
          <w:spacing w:val="-8"/>
          <w:sz w:val="22"/>
        </w:rPr>
        <w:t> </w:t>
      </w:r>
      <w:r>
        <w:rPr>
          <w:sz w:val="22"/>
        </w:rPr>
        <w:t>psykisk</w:t>
      </w:r>
      <w:r>
        <w:rPr>
          <w:spacing w:val="-8"/>
          <w:sz w:val="22"/>
        </w:rPr>
        <w:t> </w:t>
      </w:r>
      <w:r>
        <w:rPr>
          <w:sz w:val="22"/>
        </w:rPr>
        <w:t>velvære og mestringsevne</w:t>
      </w:r>
    </w:p>
    <w:p>
      <w:pPr>
        <w:pStyle w:val="ListParagraph"/>
        <w:numPr>
          <w:ilvl w:val="0"/>
          <w:numId w:val="7"/>
        </w:numPr>
        <w:tabs>
          <w:tab w:pos="1050" w:val="left" w:leader="none"/>
        </w:tabs>
        <w:spacing w:line="249" w:lineRule="exact" w:before="0" w:after="0"/>
        <w:ind w:left="1050" w:right="0" w:hanging="340"/>
        <w:jc w:val="left"/>
        <w:rPr>
          <w:sz w:val="22"/>
        </w:rPr>
      </w:pPr>
      <w:r>
        <w:rPr>
          <w:sz w:val="22"/>
        </w:rPr>
        <w:t>Unngår</w:t>
      </w:r>
      <w:r>
        <w:rPr>
          <w:spacing w:val="-8"/>
          <w:sz w:val="22"/>
        </w:rPr>
        <w:t> </w:t>
      </w:r>
      <w:r>
        <w:rPr>
          <w:sz w:val="22"/>
        </w:rPr>
        <w:t>situasjoner</w:t>
      </w:r>
      <w:r>
        <w:rPr>
          <w:spacing w:val="-6"/>
          <w:sz w:val="22"/>
        </w:rPr>
        <w:t> </w:t>
      </w:r>
      <w:r>
        <w:rPr>
          <w:sz w:val="22"/>
        </w:rPr>
        <w:t>som</w:t>
      </w:r>
      <w:r>
        <w:rPr>
          <w:spacing w:val="-6"/>
          <w:sz w:val="22"/>
        </w:rPr>
        <w:t> </w:t>
      </w:r>
      <w:r>
        <w:rPr>
          <w:sz w:val="22"/>
        </w:rPr>
        <w:t>fører</w:t>
      </w:r>
      <w:r>
        <w:rPr>
          <w:spacing w:val="-6"/>
          <w:sz w:val="22"/>
        </w:rPr>
        <w:t> </w:t>
      </w:r>
      <w:r>
        <w:rPr>
          <w:sz w:val="22"/>
        </w:rPr>
        <w:t>til</w:t>
      </w:r>
      <w:r>
        <w:rPr>
          <w:spacing w:val="-6"/>
          <w:sz w:val="22"/>
        </w:rPr>
        <w:t> </w:t>
      </w:r>
      <w:r>
        <w:rPr>
          <w:sz w:val="22"/>
        </w:rPr>
        <w:t>psykisk</w:t>
      </w:r>
      <w:r>
        <w:rPr>
          <w:spacing w:val="-5"/>
          <w:sz w:val="22"/>
        </w:rPr>
        <w:t> </w:t>
      </w:r>
      <w:r>
        <w:rPr>
          <w:spacing w:val="-2"/>
          <w:sz w:val="22"/>
        </w:rPr>
        <w:t>ubehag</w:t>
      </w:r>
    </w:p>
    <w:p>
      <w:pPr>
        <w:pStyle w:val="ListParagraph"/>
        <w:numPr>
          <w:ilvl w:val="0"/>
          <w:numId w:val="7"/>
        </w:numPr>
        <w:tabs>
          <w:tab w:pos="1050" w:val="left" w:leader="none"/>
        </w:tabs>
        <w:spacing w:line="230" w:lineRule="auto" w:before="0" w:after="0"/>
        <w:ind w:left="1050" w:right="322" w:hanging="341"/>
        <w:jc w:val="left"/>
        <w:rPr>
          <w:sz w:val="22"/>
        </w:rPr>
      </w:pPr>
      <w:r>
        <w:rPr>
          <w:sz w:val="22"/>
        </w:rPr>
        <w:t>Fortolker</w:t>
      </w:r>
      <w:r>
        <w:rPr>
          <w:spacing w:val="-13"/>
          <w:sz w:val="22"/>
        </w:rPr>
        <w:t> </w:t>
      </w:r>
      <w:r>
        <w:rPr>
          <w:sz w:val="22"/>
        </w:rPr>
        <w:t>ubehagelige</w:t>
      </w:r>
      <w:r>
        <w:rPr>
          <w:spacing w:val="-12"/>
          <w:sz w:val="22"/>
        </w:rPr>
        <w:t> </w:t>
      </w:r>
      <w:r>
        <w:rPr>
          <w:sz w:val="22"/>
        </w:rPr>
        <w:t>situasjoner</w:t>
      </w:r>
      <w:r>
        <w:rPr>
          <w:spacing w:val="-13"/>
          <w:sz w:val="22"/>
        </w:rPr>
        <w:t> </w:t>
      </w:r>
      <w:r>
        <w:rPr>
          <w:sz w:val="22"/>
        </w:rPr>
        <w:t>positivt</w:t>
      </w:r>
      <w:r>
        <w:rPr>
          <w:spacing w:val="-12"/>
          <w:sz w:val="22"/>
        </w:rPr>
        <w:t> </w:t>
      </w:r>
      <w:r>
        <w:rPr>
          <w:sz w:val="22"/>
        </w:rPr>
        <w:t>slik</w:t>
      </w:r>
      <w:r>
        <w:rPr>
          <w:spacing w:val="-13"/>
          <w:sz w:val="22"/>
        </w:rPr>
        <w:t> </w:t>
      </w:r>
      <w:r>
        <w:rPr>
          <w:sz w:val="22"/>
        </w:rPr>
        <w:t>at</w:t>
      </w:r>
      <w:r>
        <w:rPr>
          <w:spacing w:val="-12"/>
          <w:sz w:val="22"/>
        </w:rPr>
        <w:t> </w:t>
      </w:r>
      <w:r>
        <w:rPr>
          <w:sz w:val="22"/>
        </w:rPr>
        <w:t>de</w:t>
      </w:r>
      <w:r>
        <w:rPr>
          <w:spacing w:val="-13"/>
          <w:sz w:val="22"/>
        </w:rPr>
        <w:t> </w:t>
      </w:r>
      <w:r>
        <w:rPr>
          <w:sz w:val="22"/>
        </w:rPr>
        <w:t>fører</w:t>
      </w:r>
      <w:r>
        <w:rPr>
          <w:spacing w:val="-12"/>
          <w:sz w:val="22"/>
        </w:rPr>
        <w:t> </w:t>
      </w:r>
      <w:r>
        <w:rPr>
          <w:sz w:val="22"/>
        </w:rPr>
        <w:t>til</w:t>
      </w:r>
      <w:r>
        <w:rPr>
          <w:spacing w:val="-13"/>
          <w:sz w:val="22"/>
        </w:rPr>
        <w:t> </w:t>
      </w:r>
      <w:r>
        <w:rPr>
          <w:sz w:val="22"/>
        </w:rPr>
        <w:t>økt</w:t>
      </w:r>
      <w:r>
        <w:rPr>
          <w:spacing w:val="-12"/>
          <w:sz w:val="22"/>
        </w:rPr>
        <w:t> </w:t>
      </w:r>
      <w:r>
        <w:rPr>
          <w:sz w:val="22"/>
        </w:rPr>
        <w:t>psykisk</w:t>
      </w:r>
      <w:r>
        <w:rPr>
          <w:spacing w:val="-13"/>
          <w:sz w:val="22"/>
        </w:rPr>
        <w:t> </w:t>
      </w:r>
      <w:r>
        <w:rPr>
          <w:sz w:val="22"/>
        </w:rPr>
        <w:t>velvæ- re og mestringsevne</w:t>
      </w:r>
    </w:p>
    <w:p>
      <w:pPr>
        <w:pStyle w:val="ListParagraph"/>
        <w:numPr>
          <w:ilvl w:val="0"/>
          <w:numId w:val="7"/>
        </w:numPr>
        <w:tabs>
          <w:tab w:pos="1050" w:val="left" w:leader="none"/>
        </w:tabs>
        <w:spacing w:line="230" w:lineRule="auto" w:before="0" w:after="0"/>
        <w:ind w:left="1050" w:right="1253" w:hanging="341"/>
        <w:jc w:val="left"/>
        <w:rPr>
          <w:sz w:val="22"/>
        </w:rPr>
      </w:pPr>
      <w:r>
        <w:rPr>
          <w:sz w:val="22"/>
        </w:rPr>
        <w:t>Fortolker</w:t>
      </w:r>
      <w:r>
        <w:rPr>
          <w:spacing w:val="-9"/>
          <w:sz w:val="22"/>
        </w:rPr>
        <w:t> </w:t>
      </w:r>
      <w:r>
        <w:rPr>
          <w:sz w:val="22"/>
        </w:rPr>
        <w:t>positive</w:t>
      </w:r>
      <w:r>
        <w:rPr>
          <w:spacing w:val="-9"/>
          <w:sz w:val="22"/>
        </w:rPr>
        <w:t> </w:t>
      </w:r>
      <w:r>
        <w:rPr>
          <w:sz w:val="22"/>
        </w:rPr>
        <w:t>situasjoner</w:t>
      </w:r>
      <w:r>
        <w:rPr>
          <w:spacing w:val="-9"/>
          <w:sz w:val="22"/>
        </w:rPr>
        <w:t> </w:t>
      </w:r>
      <w:r>
        <w:rPr>
          <w:sz w:val="22"/>
        </w:rPr>
        <w:t>ytterligere</w:t>
      </w:r>
      <w:r>
        <w:rPr>
          <w:spacing w:val="-9"/>
          <w:sz w:val="22"/>
        </w:rPr>
        <w:t> </w:t>
      </w:r>
      <w:r>
        <w:rPr>
          <w:sz w:val="22"/>
        </w:rPr>
        <w:t>positivt,</w:t>
      </w:r>
      <w:r>
        <w:rPr>
          <w:spacing w:val="-9"/>
          <w:sz w:val="22"/>
        </w:rPr>
        <w:t> </w:t>
      </w:r>
      <w:r>
        <w:rPr>
          <w:sz w:val="22"/>
        </w:rPr>
        <w:t>noe</w:t>
      </w:r>
      <w:r>
        <w:rPr>
          <w:spacing w:val="-9"/>
          <w:sz w:val="22"/>
        </w:rPr>
        <w:t> </w:t>
      </w:r>
      <w:r>
        <w:rPr>
          <w:sz w:val="22"/>
        </w:rPr>
        <w:t>som</w:t>
      </w:r>
      <w:r>
        <w:rPr>
          <w:spacing w:val="-9"/>
          <w:sz w:val="22"/>
        </w:rPr>
        <w:t> </w:t>
      </w:r>
      <w:r>
        <w:rPr>
          <w:sz w:val="22"/>
        </w:rPr>
        <w:t>øker</w:t>
      </w:r>
      <w:r>
        <w:rPr>
          <w:spacing w:val="-9"/>
          <w:sz w:val="22"/>
        </w:rPr>
        <w:t> </w:t>
      </w:r>
      <w:r>
        <w:rPr>
          <w:sz w:val="22"/>
        </w:rPr>
        <w:t>det psykiske velværet og mestringsevne</w:t>
      </w:r>
    </w:p>
    <w:p>
      <w:pPr>
        <w:pStyle w:val="BodyText"/>
        <w:ind w:left="0"/>
        <w:jc w:val="left"/>
      </w:pPr>
    </w:p>
    <w:p>
      <w:pPr>
        <w:pStyle w:val="BodyText"/>
        <w:spacing w:before="1"/>
        <w:ind w:left="330"/>
        <w:jc w:val="left"/>
      </w:pPr>
      <w:r>
        <w:rPr/>
        <w:t>Resultatet er økt velvære og mestringsevne som følge av kontakt med positivt ladete biopsykiske elementer.</w:t>
      </w:r>
    </w:p>
    <w:p>
      <w:pPr>
        <w:pStyle w:val="BodyText"/>
        <w:spacing w:before="64"/>
        <w:ind w:left="0"/>
        <w:jc w:val="left"/>
      </w:pPr>
    </w:p>
    <w:p>
      <w:pPr>
        <w:pStyle w:val="Heading5"/>
        <w:ind w:left="330"/>
      </w:pPr>
      <w:r>
        <w:rPr/>
        <w:t>Den</w:t>
      </w:r>
      <w:r>
        <w:rPr>
          <w:spacing w:val="-3"/>
        </w:rPr>
        <w:t> </w:t>
      </w:r>
      <w:r>
        <w:rPr/>
        <w:t>negativt</w:t>
      </w:r>
      <w:r>
        <w:rPr>
          <w:spacing w:val="-2"/>
        </w:rPr>
        <w:t> </w:t>
      </w:r>
      <w:r>
        <w:rPr/>
        <w:t>ladete</w:t>
      </w:r>
      <w:r>
        <w:rPr>
          <w:spacing w:val="-2"/>
        </w:rPr>
        <w:t> </w:t>
      </w:r>
      <w:r>
        <w:rPr/>
        <w:t>fysiske</w:t>
      </w:r>
      <w:r>
        <w:rPr>
          <w:spacing w:val="-2"/>
        </w:rPr>
        <w:t> </w:t>
      </w:r>
      <w:r>
        <w:rPr/>
        <w:t>strategien</w:t>
      </w:r>
      <w:r>
        <w:rPr>
          <w:spacing w:val="-2"/>
        </w:rPr>
        <w:t> (Fsbn)</w:t>
      </w:r>
    </w:p>
    <w:p>
      <w:pPr>
        <w:pStyle w:val="BodyText"/>
        <w:spacing w:before="314"/>
        <w:ind w:left="330" w:right="393"/>
        <w:jc w:val="left"/>
      </w:pPr>
      <w:r>
        <w:rPr/>
        <w:t>Den negative fysiske strategien (fsbn) innebærer at klienten er preget av at han eller </w:t>
      </w:r>
      <w:r>
        <w:rPr>
          <w:spacing w:val="-4"/>
        </w:rPr>
        <w:t>hun:</w:t>
      </w:r>
    </w:p>
    <w:p>
      <w:pPr>
        <w:pStyle w:val="ListParagraph"/>
        <w:numPr>
          <w:ilvl w:val="0"/>
          <w:numId w:val="7"/>
        </w:numPr>
        <w:tabs>
          <w:tab w:pos="1050" w:val="left" w:leader="none"/>
        </w:tabs>
        <w:spacing w:line="230" w:lineRule="auto" w:before="0" w:after="0"/>
        <w:ind w:left="1050" w:right="1155" w:hanging="341"/>
        <w:jc w:val="left"/>
        <w:rPr>
          <w:sz w:val="22"/>
        </w:rPr>
      </w:pPr>
      <w:r>
        <w:rPr>
          <w:sz w:val="22"/>
        </w:rPr>
        <w:t>Øker</w:t>
      </w:r>
      <w:r>
        <w:rPr>
          <w:spacing w:val="-7"/>
          <w:sz w:val="22"/>
        </w:rPr>
        <w:t> </w:t>
      </w:r>
      <w:r>
        <w:rPr>
          <w:sz w:val="22"/>
        </w:rPr>
        <w:t>sin</w:t>
      </w:r>
      <w:r>
        <w:rPr>
          <w:spacing w:val="-7"/>
          <w:sz w:val="22"/>
        </w:rPr>
        <w:t> </w:t>
      </w:r>
      <w:r>
        <w:rPr>
          <w:sz w:val="22"/>
        </w:rPr>
        <w:t>kontakt</w:t>
      </w:r>
      <w:r>
        <w:rPr>
          <w:spacing w:val="-7"/>
          <w:sz w:val="22"/>
        </w:rPr>
        <w:t> </w:t>
      </w:r>
      <w:r>
        <w:rPr>
          <w:sz w:val="22"/>
        </w:rPr>
        <w:t>med</w:t>
      </w:r>
      <w:r>
        <w:rPr>
          <w:spacing w:val="-7"/>
          <w:sz w:val="22"/>
        </w:rPr>
        <w:t> </w:t>
      </w:r>
      <w:r>
        <w:rPr>
          <w:sz w:val="22"/>
        </w:rPr>
        <w:t>situasjoner</w:t>
      </w:r>
      <w:r>
        <w:rPr>
          <w:spacing w:val="-7"/>
          <w:sz w:val="22"/>
        </w:rPr>
        <w:t> </w:t>
      </w:r>
      <w:r>
        <w:rPr>
          <w:sz w:val="22"/>
        </w:rPr>
        <w:t>og</w:t>
      </w:r>
      <w:r>
        <w:rPr>
          <w:spacing w:val="-7"/>
          <w:sz w:val="22"/>
        </w:rPr>
        <w:t> </w:t>
      </w:r>
      <w:r>
        <w:rPr>
          <w:sz w:val="22"/>
        </w:rPr>
        <w:t>hendelser</w:t>
      </w:r>
      <w:r>
        <w:rPr>
          <w:spacing w:val="-7"/>
          <w:sz w:val="22"/>
        </w:rPr>
        <w:t> </w:t>
      </w:r>
      <w:r>
        <w:rPr>
          <w:sz w:val="22"/>
        </w:rPr>
        <w:t>som</w:t>
      </w:r>
      <w:r>
        <w:rPr>
          <w:spacing w:val="-7"/>
          <w:sz w:val="22"/>
        </w:rPr>
        <w:t> </w:t>
      </w:r>
      <w:r>
        <w:rPr>
          <w:sz w:val="22"/>
        </w:rPr>
        <w:t>fører</w:t>
      </w:r>
      <w:r>
        <w:rPr>
          <w:spacing w:val="-7"/>
          <w:sz w:val="22"/>
        </w:rPr>
        <w:t> </w:t>
      </w:r>
      <w:r>
        <w:rPr>
          <w:sz w:val="22"/>
        </w:rPr>
        <w:t>til</w:t>
      </w:r>
      <w:r>
        <w:rPr>
          <w:spacing w:val="-7"/>
          <w:sz w:val="22"/>
        </w:rPr>
        <w:t> </w:t>
      </w:r>
      <w:r>
        <w:rPr>
          <w:sz w:val="22"/>
        </w:rPr>
        <w:t>psykisk </w:t>
      </w:r>
      <w:r>
        <w:rPr>
          <w:spacing w:val="-2"/>
          <w:sz w:val="22"/>
        </w:rPr>
        <w:t>ubehag</w:t>
      </w:r>
    </w:p>
    <w:p>
      <w:pPr>
        <w:pStyle w:val="ListParagraph"/>
        <w:numPr>
          <w:ilvl w:val="0"/>
          <w:numId w:val="7"/>
        </w:numPr>
        <w:tabs>
          <w:tab w:pos="1050" w:val="left" w:leader="none"/>
        </w:tabs>
        <w:spacing w:line="230" w:lineRule="auto" w:before="0" w:after="0"/>
        <w:ind w:left="1050" w:right="1351" w:hanging="341"/>
        <w:jc w:val="left"/>
        <w:rPr>
          <w:sz w:val="22"/>
        </w:rPr>
      </w:pPr>
      <w:r>
        <w:rPr>
          <w:sz w:val="22"/>
        </w:rPr>
        <w:t>Unngår</w:t>
      </w:r>
      <w:r>
        <w:rPr>
          <w:spacing w:val="-8"/>
          <w:sz w:val="22"/>
        </w:rPr>
        <w:t> </w:t>
      </w:r>
      <w:r>
        <w:rPr>
          <w:sz w:val="22"/>
        </w:rPr>
        <w:t>situasjoner</w:t>
      </w:r>
      <w:r>
        <w:rPr>
          <w:spacing w:val="-8"/>
          <w:sz w:val="22"/>
        </w:rPr>
        <w:t> </w:t>
      </w:r>
      <w:r>
        <w:rPr>
          <w:sz w:val="22"/>
        </w:rPr>
        <w:t>som</w:t>
      </w:r>
      <w:r>
        <w:rPr>
          <w:spacing w:val="-8"/>
          <w:sz w:val="22"/>
        </w:rPr>
        <w:t> </w:t>
      </w:r>
      <w:r>
        <w:rPr>
          <w:sz w:val="22"/>
        </w:rPr>
        <w:t>kan</w:t>
      </w:r>
      <w:r>
        <w:rPr>
          <w:spacing w:val="-8"/>
          <w:sz w:val="22"/>
        </w:rPr>
        <w:t> </w:t>
      </w:r>
      <w:r>
        <w:rPr>
          <w:sz w:val="22"/>
        </w:rPr>
        <w:t>gi</w:t>
      </w:r>
      <w:r>
        <w:rPr>
          <w:spacing w:val="-8"/>
          <w:sz w:val="22"/>
        </w:rPr>
        <w:t> </w:t>
      </w:r>
      <w:r>
        <w:rPr>
          <w:sz w:val="22"/>
        </w:rPr>
        <w:t>positive</w:t>
      </w:r>
      <w:r>
        <w:rPr>
          <w:spacing w:val="-8"/>
          <w:sz w:val="22"/>
        </w:rPr>
        <w:t> </w:t>
      </w:r>
      <w:r>
        <w:rPr>
          <w:sz w:val="22"/>
        </w:rPr>
        <w:t>opplevelser</w:t>
      </w:r>
      <w:r>
        <w:rPr>
          <w:spacing w:val="-8"/>
          <w:sz w:val="22"/>
        </w:rPr>
        <w:t> </w:t>
      </w:r>
      <w:r>
        <w:rPr>
          <w:sz w:val="22"/>
        </w:rPr>
        <w:t>og</w:t>
      </w:r>
      <w:r>
        <w:rPr>
          <w:spacing w:val="-8"/>
          <w:sz w:val="22"/>
        </w:rPr>
        <w:t> </w:t>
      </w:r>
      <w:r>
        <w:rPr>
          <w:sz w:val="22"/>
        </w:rPr>
        <w:t>psykisk</w:t>
      </w:r>
      <w:r>
        <w:rPr>
          <w:spacing w:val="-8"/>
          <w:sz w:val="22"/>
        </w:rPr>
        <w:t> </w:t>
      </w:r>
      <w:r>
        <w:rPr>
          <w:sz w:val="22"/>
        </w:rPr>
        <w:t>vel </w:t>
      </w:r>
      <w:r>
        <w:rPr>
          <w:spacing w:val="-4"/>
          <w:sz w:val="22"/>
        </w:rPr>
        <w:t>være</w:t>
      </w:r>
    </w:p>
    <w:p>
      <w:pPr>
        <w:pStyle w:val="ListParagraph"/>
        <w:numPr>
          <w:ilvl w:val="0"/>
          <w:numId w:val="7"/>
        </w:numPr>
        <w:tabs>
          <w:tab w:pos="1050" w:val="left" w:leader="none"/>
        </w:tabs>
        <w:spacing w:line="230" w:lineRule="auto" w:before="0" w:after="0"/>
        <w:ind w:left="1050" w:right="1194" w:hanging="341"/>
        <w:jc w:val="left"/>
        <w:rPr>
          <w:sz w:val="22"/>
        </w:rPr>
      </w:pPr>
      <w:r>
        <w:rPr>
          <w:sz w:val="22"/>
        </w:rPr>
        <w:t>Fortolker</w:t>
      </w:r>
      <w:r>
        <w:rPr>
          <w:spacing w:val="-8"/>
          <w:sz w:val="22"/>
        </w:rPr>
        <w:t> </w:t>
      </w:r>
      <w:r>
        <w:rPr>
          <w:sz w:val="22"/>
        </w:rPr>
        <w:t>positive</w:t>
      </w:r>
      <w:r>
        <w:rPr>
          <w:spacing w:val="-8"/>
          <w:sz w:val="22"/>
        </w:rPr>
        <w:t> </w:t>
      </w:r>
      <w:r>
        <w:rPr>
          <w:sz w:val="22"/>
        </w:rPr>
        <w:t>situasjoner</w:t>
      </w:r>
      <w:r>
        <w:rPr>
          <w:spacing w:val="-8"/>
          <w:sz w:val="22"/>
        </w:rPr>
        <w:t> </w:t>
      </w:r>
      <w:r>
        <w:rPr>
          <w:sz w:val="22"/>
        </w:rPr>
        <w:t>negativt</w:t>
      </w:r>
      <w:r>
        <w:rPr>
          <w:spacing w:val="-8"/>
          <w:sz w:val="22"/>
        </w:rPr>
        <w:t> </w:t>
      </w:r>
      <w:r>
        <w:rPr>
          <w:sz w:val="22"/>
        </w:rPr>
        <w:t>slik</w:t>
      </w:r>
      <w:r>
        <w:rPr>
          <w:spacing w:val="-8"/>
          <w:sz w:val="22"/>
        </w:rPr>
        <w:t> </w:t>
      </w:r>
      <w:r>
        <w:rPr>
          <w:sz w:val="22"/>
        </w:rPr>
        <w:t>at</w:t>
      </w:r>
      <w:r>
        <w:rPr>
          <w:spacing w:val="-8"/>
          <w:sz w:val="22"/>
        </w:rPr>
        <w:t> </w:t>
      </w:r>
      <w:r>
        <w:rPr>
          <w:sz w:val="22"/>
        </w:rPr>
        <w:t>de</w:t>
      </w:r>
      <w:r>
        <w:rPr>
          <w:spacing w:val="-8"/>
          <w:sz w:val="22"/>
        </w:rPr>
        <w:t> </w:t>
      </w:r>
      <w:r>
        <w:rPr>
          <w:sz w:val="22"/>
        </w:rPr>
        <w:t>fører</w:t>
      </w:r>
      <w:r>
        <w:rPr>
          <w:spacing w:val="-8"/>
          <w:sz w:val="22"/>
        </w:rPr>
        <w:t> </w:t>
      </w:r>
      <w:r>
        <w:rPr>
          <w:sz w:val="22"/>
        </w:rPr>
        <w:t>til</w:t>
      </w:r>
      <w:r>
        <w:rPr>
          <w:spacing w:val="-8"/>
          <w:sz w:val="22"/>
        </w:rPr>
        <w:t> </w:t>
      </w:r>
      <w:r>
        <w:rPr>
          <w:sz w:val="22"/>
        </w:rPr>
        <w:t>økt</w:t>
      </w:r>
      <w:r>
        <w:rPr>
          <w:spacing w:val="-8"/>
          <w:sz w:val="22"/>
        </w:rPr>
        <w:t> </w:t>
      </w:r>
      <w:r>
        <w:rPr>
          <w:sz w:val="22"/>
        </w:rPr>
        <w:t>psykisk </w:t>
      </w:r>
      <w:r>
        <w:rPr>
          <w:spacing w:val="-2"/>
          <w:sz w:val="22"/>
        </w:rPr>
        <w:t>ubehag</w:t>
      </w:r>
    </w:p>
    <w:p>
      <w:pPr>
        <w:pStyle w:val="ListParagraph"/>
        <w:numPr>
          <w:ilvl w:val="0"/>
          <w:numId w:val="7"/>
        </w:numPr>
        <w:tabs>
          <w:tab w:pos="1050" w:val="left" w:leader="none"/>
        </w:tabs>
        <w:spacing w:line="230" w:lineRule="auto" w:before="0" w:after="0"/>
        <w:ind w:left="1050" w:right="1237" w:hanging="341"/>
        <w:jc w:val="left"/>
        <w:rPr>
          <w:sz w:val="22"/>
        </w:rPr>
      </w:pPr>
      <w:r>
        <w:rPr>
          <w:sz w:val="22"/>
        </w:rPr>
        <w:t>Fortolker</w:t>
      </w:r>
      <w:r>
        <w:rPr>
          <w:spacing w:val="-11"/>
          <w:sz w:val="22"/>
        </w:rPr>
        <w:t> </w:t>
      </w:r>
      <w:r>
        <w:rPr>
          <w:sz w:val="22"/>
        </w:rPr>
        <w:t>ubehagelige</w:t>
      </w:r>
      <w:r>
        <w:rPr>
          <w:spacing w:val="-11"/>
          <w:sz w:val="22"/>
        </w:rPr>
        <w:t> </w:t>
      </w:r>
      <w:r>
        <w:rPr>
          <w:sz w:val="22"/>
        </w:rPr>
        <w:t>situasjoner</w:t>
      </w:r>
      <w:r>
        <w:rPr>
          <w:spacing w:val="-11"/>
          <w:sz w:val="22"/>
        </w:rPr>
        <w:t> </w:t>
      </w:r>
      <w:r>
        <w:rPr>
          <w:sz w:val="22"/>
        </w:rPr>
        <w:t>ytterligere</w:t>
      </w:r>
      <w:r>
        <w:rPr>
          <w:spacing w:val="-11"/>
          <w:sz w:val="22"/>
        </w:rPr>
        <w:t> </w:t>
      </w:r>
      <w:r>
        <w:rPr>
          <w:sz w:val="22"/>
        </w:rPr>
        <w:t>negativt</w:t>
      </w:r>
      <w:r>
        <w:rPr>
          <w:spacing w:val="-11"/>
          <w:sz w:val="22"/>
        </w:rPr>
        <w:t> </w:t>
      </w:r>
      <w:r>
        <w:rPr>
          <w:sz w:val="22"/>
        </w:rPr>
        <w:t>noe</w:t>
      </w:r>
      <w:r>
        <w:rPr>
          <w:spacing w:val="-11"/>
          <w:sz w:val="22"/>
        </w:rPr>
        <w:t> </w:t>
      </w:r>
      <w:r>
        <w:rPr>
          <w:sz w:val="22"/>
        </w:rPr>
        <w:t>som</w:t>
      </w:r>
      <w:r>
        <w:rPr>
          <w:spacing w:val="-11"/>
          <w:sz w:val="22"/>
        </w:rPr>
        <w:t> </w:t>
      </w:r>
      <w:r>
        <w:rPr>
          <w:sz w:val="22"/>
        </w:rPr>
        <w:t>øker det psykiske ubehaget</w:t>
      </w:r>
    </w:p>
    <w:p>
      <w:pPr>
        <w:pStyle w:val="BodyText"/>
        <w:spacing w:before="260"/>
        <w:ind w:left="330"/>
        <w:jc w:val="left"/>
      </w:pPr>
      <w:r>
        <w:rPr/>
        <w:t>Resultatet</w:t>
      </w:r>
      <w:r>
        <w:rPr>
          <w:spacing w:val="-13"/>
        </w:rPr>
        <w:t> </w:t>
      </w:r>
      <w:r>
        <w:rPr/>
        <w:t>av</w:t>
      </w:r>
      <w:r>
        <w:rPr>
          <w:spacing w:val="-12"/>
        </w:rPr>
        <w:t> </w:t>
      </w:r>
      <w:r>
        <w:rPr/>
        <w:t>denne</w:t>
      </w:r>
      <w:r>
        <w:rPr>
          <w:spacing w:val="-13"/>
        </w:rPr>
        <w:t> </w:t>
      </w:r>
      <w:r>
        <w:rPr/>
        <w:t>prosessen</w:t>
      </w:r>
      <w:r>
        <w:rPr>
          <w:spacing w:val="-12"/>
        </w:rPr>
        <w:t> </w:t>
      </w:r>
      <w:r>
        <w:rPr/>
        <w:t>er</w:t>
      </w:r>
      <w:r>
        <w:rPr>
          <w:spacing w:val="-13"/>
        </w:rPr>
        <w:t> </w:t>
      </w:r>
      <w:r>
        <w:rPr/>
        <w:t>økt</w:t>
      </w:r>
      <w:r>
        <w:rPr>
          <w:spacing w:val="-12"/>
        </w:rPr>
        <w:t> </w:t>
      </w:r>
      <w:r>
        <w:rPr/>
        <w:t>psykisk</w:t>
      </w:r>
      <w:r>
        <w:rPr>
          <w:spacing w:val="-13"/>
        </w:rPr>
        <w:t> </w:t>
      </w:r>
      <w:r>
        <w:rPr/>
        <w:t>ubehag</w:t>
      </w:r>
      <w:r>
        <w:rPr>
          <w:spacing w:val="-12"/>
        </w:rPr>
        <w:t> </w:t>
      </w:r>
      <w:r>
        <w:rPr/>
        <w:t>og</w:t>
      </w:r>
      <w:r>
        <w:rPr>
          <w:spacing w:val="-13"/>
        </w:rPr>
        <w:t> </w:t>
      </w:r>
      <w:r>
        <w:rPr/>
        <w:t>redusert</w:t>
      </w:r>
      <w:r>
        <w:rPr>
          <w:spacing w:val="-12"/>
        </w:rPr>
        <w:t> </w:t>
      </w:r>
      <w:r>
        <w:rPr/>
        <w:t>velvære</w:t>
      </w:r>
      <w:r>
        <w:rPr>
          <w:spacing w:val="-13"/>
        </w:rPr>
        <w:t> </w:t>
      </w:r>
      <w:r>
        <w:rPr/>
        <w:t>og</w:t>
      </w:r>
      <w:r>
        <w:rPr>
          <w:spacing w:val="-12"/>
        </w:rPr>
        <w:t> </w:t>
      </w:r>
      <w:r>
        <w:rPr/>
        <w:t>mestrings- evne som følge av økningen i kontakt med negativt ladete mentale elementer (∑bn).</w:t>
      </w:r>
    </w:p>
    <w:p>
      <w:pPr>
        <w:pStyle w:val="BodyText"/>
        <w:spacing w:before="95"/>
        <w:ind w:left="0"/>
        <w:jc w:val="left"/>
      </w:pPr>
    </w:p>
    <w:p>
      <w:pPr>
        <w:pStyle w:val="Heading5"/>
        <w:spacing w:line="218" w:lineRule="auto"/>
        <w:ind w:left="330"/>
      </w:pPr>
      <w:r>
        <w:rPr/>
        <w:t>De</w:t>
      </w:r>
      <w:r>
        <w:rPr>
          <w:spacing w:val="-6"/>
        </w:rPr>
        <w:t> </w:t>
      </w:r>
      <w:r>
        <w:rPr/>
        <w:t>mentale</w:t>
      </w:r>
      <w:r>
        <w:rPr>
          <w:spacing w:val="-6"/>
        </w:rPr>
        <w:t> </w:t>
      </w:r>
      <w:r>
        <w:rPr/>
        <w:t>strategiene</w:t>
      </w:r>
      <w:r>
        <w:rPr>
          <w:spacing w:val="-6"/>
        </w:rPr>
        <w:t> </w:t>
      </w:r>
      <w:r>
        <w:rPr/>
        <w:t>som</w:t>
      </w:r>
      <w:r>
        <w:rPr>
          <w:spacing w:val="-6"/>
        </w:rPr>
        <w:t> </w:t>
      </w:r>
      <w:r>
        <w:rPr/>
        <w:t>fører</w:t>
      </w:r>
      <w:r>
        <w:rPr>
          <w:spacing w:val="-6"/>
        </w:rPr>
        <w:t> </w:t>
      </w:r>
      <w:r>
        <w:rPr/>
        <w:t>til</w:t>
      </w:r>
      <w:r>
        <w:rPr>
          <w:spacing w:val="-6"/>
        </w:rPr>
        <w:t> </w:t>
      </w:r>
      <w:r>
        <w:rPr/>
        <w:t>psykiske</w:t>
      </w:r>
      <w:r>
        <w:rPr>
          <w:spacing w:val="-6"/>
        </w:rPr>
        <w:t> </w:t>
      </w:r>
      <w:r>
        <w:rPr/>
        <w:t>plager eller velvære</w:t>
      </w:r>
    </w:p>
    <w:p>
      <w:pPr>
        <w:pStyle w:val="BodyText"/>
        <w:spacing w:before="322"/>
        <w:ind w:left="330" w:right="321"/>
      </w:pPr>
      <w:r>
        <w:rPr/>
        <w:t>Den</w:t>
      </w:r>
      <w:r>
        <w:rPr>
          <w:spacing w:val="-11"/>
        </w:rPr>
        <w:t> </w:t>
      </w:r>
      <w:r>
        <w:rPr/>
        <w:t>mentale</w:t>
      </w:r>
      <w:r>
        <w:rPr>
          <w:spacing w:val="-11"/>
        </w:rPr>
        <w:t> </w:t>
      </w:r>
      <w:r>
        <w:rPr/>
        <w:t>strategien</w:t>
      </w:r>
      <w:r>
        <w:rPr>
          <w:spacing w:val="-11"/>
        </w:rPr>
        <w:t> </w:t>
      </w:r>
      <w:r>
        <w:rPr/>
        <w:t>(MS)</w:t>
      </w:r>
      <w:r>
        <w:rPr>
          <w:spacing w:val="-11"/>
        </w:rPr>
        <w:t> </w:t>
      </w:r>
      <w:r>
        <w:rPr/>
        <w:t>som</w:t>
      </w:r>
      <w:r>
        <w:rPr>
          <w:spacing w:val="-11"/>
        </w:rPr>
        <w:t> </w:t>
      </w:r>
      <w:r>
        <w:rPr/>
        <w:t>fører</w:t>
      </w:r>
      <w:r>
        <w:rPr>
          <w:spacing w:val="-11"/>
        </w:rPr>
        <w:t> </w:t>
      </w:r>
      <w:r>
        <w:rPr/>
        <w:t>til</w:t>
      </w:r>
      <w:r>
        <w:rPr>
          <w:spacing w:val="-11"/>
        </w:rPr>
        <w:t> </w:t>
      </w:r>
      <w:r>
        <w:rPr/>
        <w:t>psykiske</w:t>
      </w:r>
      <w:r>
        <w:rPr>
          <w:spacing w:val="-11"/>
        </w:rPr>
        <w:t> </w:t>
      </w:r>
      <w:r>
        <w:rPr/>
        <w:t>plager,</w:t>
      </w:r>
      <w:r>
        <w:rPr>
          <w:spacing w:val="-11"/>
        </w:rPr>
        <w:t> </w:t>
      </w:r>
      <w:r>
        <w:rPr/>
        <w:t>kan</w:t>
      </w:r>
      <w:r>
        <w:rPr>
          <w:spacing w:val="-11"/>
        </w:rPr>
        <w:t> </w:t>
      </w:r>
      <w:r>
        <w:rPr/>
        <w:t>settes</w:t>
      </w:r>
      <w:r>
        <w:rPr>
          <w:spacing w:val="-11"/>
        </w:rPr>
        <w:t> </w:t>
      </w:r>
      <w:r>
        <w:rPr/>
        <w:t>på</w:t>
      </w:r>
      <w:r>
        <w:rPr>
          <w:spacing w:val="-11"/>
        </w:rPr>
        <w:t> </w:t>
      </w:r>
      <w:r>
        <w:rPr/>
        <w:t>en</w:t>
      </w:r>
      <w:r>
        <w:rPr>
          <w:spacing w:val="-11"/>
        </w:rPr>
        <w:t> </w:t>
      </w:r>
      <w:r>
        <w:rPr/>
        <w:t>tilsvarende formel</w:t>
      </w:r>
      <w:r>
        <w:rPr>
          <w:spacing w:val="-9"/>
        </w:rPr>
        <w:t> </w:t>
      </w:r>
      <w:r>
        <w:rPr/>
        <w:t>som</w:t>
      </w:r>
      <w:r>
        <w:rPr>
          <w:spacing w:val="-9"/>
        </w:rPr>
        <w:t> </w:t>
      </w:r>
      <w:r>
        <w:rPr/>
        <w:t>den</w:t>
      </w:r>
      <w:r>
        <w:rPr>
          <w:spacing w:val="-9"/>
        </w:rPr>
        <w:t> </w:t>
      </w:r>
      <w:r>
        <w:rPr/>
        <w:t>fysiske</w:t>
      </w:r>
      <w:r>
        <w:rPr>
          <w:spacing w:val="-9"/>
        </w:rPr>
        <w:t> </w:t>
      </w:r>
      <w:r>
        <w:rPr/>
        <w:t>strategien.</w:t>
      </w:r>
      <w:r>
        <w:rPr>
          <w:spacing w:val="-9"/>
        </w:rPr>
        <w:t> </w:t>
      </w:r>
      <w:r>
        <w:rPr/>
        <w:t>Den</w:t>
      </w:r>
      <w:r>
        <w:rPr>
          <w:spacing w:val="-9"/>
        </w:rPr>
        <w:t> </w:t>
      </w:r>
      <w:r>
        <w:rPr/>
        <w:t>mentale</w:t>
      </w:r>
      <w:r>
        <w:rPr>
          <w:spacing w:val="-9"/>
        </w:rPr>
        <w:t> </w:t>
      </w:r>
      <w:r>
        <w:rPr/>
        <w:t>strategien</w:t>
      </w:r>
      <w:r>
        <w:rPr>
          <w:spacing w:val="-9"/>
        </w:rPr>
        <w:t> </w:t>
      </w:r>
      <w:r>
        <w:rPr/>
        <w:t>eller</w:t>
      </w:r>
      <w:r>
        <w:rPr>
          <w:spacing w:val="-9"/>
        </w:rPr>
        <w:t> </w:t>
      </w:r>
      <w:r>
        <w:rPr/>
        <w:t>det</w:t>
      </w:r>
      <w:r>
        <w:rPr>
          <w:spacing w:val="-9"/>
        </w:rPr>
        <w:t> </w:t>
      </w:r>
      <w:r>
        <w:rPr/>
        <w:t>mentale</w:t>
      </w:r>
      <w:r>
        <w:rPr>
          <w:spacing w:val="-9"/>
        </w:rPr>
        <w:t> </w:t>
      </w:r>
      <w:r>
        <w:rPr/>
        <w:t>mønsteret </w:t>
      </w:r>
      <w:r>
        <w:rPr>
          <w:spacing w:val="-2"/>
        </w:rPr>
        <w:t>for</w:t>
      </w:r>
      <w:r>
        <w:rPr>
          <w:spacing w:val="-3"/>
        </w:rPr>
        <w:t> </w:t>
      </w:r>
      <w:r>
        <w:rPr>
          <w:spacing w:val="-2"/>
        </w:rPr>
        <w:t>utvikling av</w:t>
      </w:r>
      <w:r>
        <w:rPr>
          <w:spacing w:val="-3"/>
        </w:rPr>
        <w:t> </w:t>
      </w:r>
      <w:r>
        <w:rPr>
          <w:spacing w:val="-2"/>
        </w:rPr>
        <w:t>psykiske plager</w:t>
      </w:r>
      <w:r>
        <w:rPr>
          <w:spacing w:val="-3"/>
        </w:rPr>
        <w:t> </w:t>
      </w:r>
      <w:r>
        <w:rPr>
          <w:spacing w:val="-2"/>
        </w:rPr>
        <w:t>eller velvære (MS)</w:t>
      </w:r>
      <w:r>
        <w:rPr>
          <w:spacing w:val="-3"/>
        </w:rPr>
        <w:t> </w:t>
      </w:r>
      <w:r>
        <w:rPr>
          <w:spacing w:val="-2"/>
        </w:rPr>
        <w:t>består av</w:t>
      </w:r>
      <w:r>
        <w:rPr>
          <w:spacing w:val="-3"/>
        </w:rPr>
        <w:t> </w:t>
      </w:r>
      <w:r>
        <w:rPr>
          <w:spacing w:val="-2"/>
        </w:rPr>
        <w:t>mentale prosesser uavhen-</w:t>
      </w:r>
    </w:p>
    <w:p>
      <w:pPr>
        <w:spacing w:after="0"/>
        <w:sectPr>
          <w:pgSz w:w="9640" w:h="13610"/>
          <w:pgMar w:header="367" w:footer="425" w:top="900" w:bottom="660" w:left="860" w:right="640"/>
        </w:sectPr>
      </w:pPr>
    </w:p>
    <w:p>
      <w:pPr>
        <w:pStyle w:val="BodyText"/>
        <w:spacing w:before="127"/>
        <w:ind w:right="547"/>
      </w:pPr>
      <w:r>
        <w:rPr/>
        <w:t>gig</w:t>
      </w:r>
      <w:r>
        <w:rPr>
          <w:spacing w:val="-7"/>
        </w:rPr>
        <w:t> </w:t>
      </w:r>
      <w:r>
        <w:rPr/>
        <w:t>av</w:t>
      </w:r>
      <w:r>
        <w:rPr>
          <w:spacing w:val="-7"/>
        </w:rPr>
        <w:t> </w:t>
      </w:r>
      <w:r>
        <w:rPr/>
        <w:t>øyeblikkelige</w:t>
      </w:r>
      <w:r>
        <w:rPr>
          <w:spacing w:val="-7"/>
        </w:rPr>
        <w:t> </w:t>
      </w:r>
      <w:r>
        <w:rPr/>
        <w:t>fysiske</w:t>
      </w:r>
      <w:r>
        <w:rPr>
          <w:spacing w:val="-7"/>
        </w:rPr>
        <w:t> </w:t>
      </w:r>
      <w:r>
        <w:rPr/>
        <w:t>hendelser</w:t>
      </w:r>
      <w:r>
        <w:rPr>
          <w:spacing w:val="-7"/>
        </w:rPr>
        <w:t> </w:t>
      </w:r>
      <w:r>
        <w:rPr/>
        <w:t>og</w:t>
      </w:r>
      <w:r>
        <w:rPr>
          <w:spacing w:val="-7"/>
        </w:rPr>
        <w:t> </w:t>
      </w:r>
      <w:r>
        <w:rPr/>
        <w:t>situasjoner.</w:t>
      </w:r>
      <w:r>
        <w:rPr>
          <w:spacing w:val="-7"/>
        </w:rPr>
        <w:t> </w:t>
      </w:r>
      <w:r>
        <w:rPr/>
        <w:t>Da</w:t>
      </w:r>
      <w:r>
        <w:rPr>
          <w:spacing w:val="-7"/>
        </w:rPr>
        <w:t> </w:t>
      </w:r>
      <w:r>
        <w:rPr/>
        <w:t>får</w:t>
      </w:r>
      <w:r>
        <w:rPr>
          <w:spacing w:val="-7"/>
        </w:rPr>
        <w:t> </w:t>
      </w:r>
      <w:r>
        <w:rPr/>
        <w:t>vi</w:t>
      </w:r>
      <w:r>
        <w:rPr>
          <w:spacing w:val="-7"/>
        </w:rPr>
        <w:t> </w:t>
      </w:r>
      <w:r>
        <w:rPr/>
        <w:t>at</w:t>
      </w:r>
      <w:r>
        <w:rPr>
          <w:spacing w:val="-7"/>
        </w:rPr>
        <w:t> </w:t>
      </w:r>
      <w:r>
        <w:rPr/>
        <w:t>den</w:t>
      </w:r>
      <w:r>
        <w:rPr>
          <w:spacing w:val="-7"/>
        </w:rPr>
        <w:t> </w:t>
      </w:r>
      <w:r>
        <w:rPr/>
        <w:t>mentale</w:t>
      </w:r>
      <w:r>
        <w:rPr>
          <w:spacing w:val="-7"/>
        </w:rPr>
        <w:t> </w:t>
      </w:r>
      <w:r>
        <w:rPr/>
        <w:t>strategi- ene, det mentale mønsteret er:</w:t>
      </w:r>
    </w:p>
    <w:p>
      <w:pPr>
        <w:pStyle w:val="BodyText"/>
        <w:ind w:left="0"/>
        <w:jc w:val="left"/>
      </w:pPr>
    </w:p>
    <w:p>
      <w:pPr>
        <w:pStyle w:val="BodyText"/>
        <w:ind w:left="387"/>
        <w:jc w:val="left"/>
      </w:pPr>
      <w:r>
        <w:rPr/>
        <w:t>(MS)</w:t>
      </w:r>
      <w:r>
        <w:rPr>
          <w:spacing w:val="-1"/>
        </w:rPr>
        <w:t> </w:t>
      </w:r>
      <w:r>
        <w:rPr/>
        <w:t>=</w:t>
      </w:r>
      <w:r>
        <w:rPr>
          <w:spacing w:val="-1"/>
        </w:rPr>
        <w:t> </w:t>
      </w:r>
      <w:r>
        <w:rPr/>
        <w:t>(Mbp</w:t>
      </w:r>
      <w:r>
        <w:rPr>
          <w:spacing w:val="-1"/>
        </w:rPr>
        <w:t> </w:t>
      </w:r>
      <w:r>
        <w:rPr/>
        <w:t>+ </w:t>
      </w:r>
      <w:r>
        <w:rPr>
          <w:spacing w:val="-4"/>
        </w:rPr>
        <w:t>Mbn)</w:t>
      </w:r>
    </w:p>
    <w:p>
      <w:pPr>
        <w:pStyle w:val="BodyText"/>
        <w:ind w:left="0"/>
        <w:jc w:val="left"/>
      </w:pPr>
    </w:p>
    <w:p>
      <w:pPr>
        <w:pStyle w:val="BodyText"/>
        <w:ind w:right="547"/>
      </w:pPr>
      <w:r>
        <w:rPr/>
        <w:t>Formelen illustrerer at den mentale strategien (MS) som rommer klientens mentale prosesser, fører til kontakt med positive biopsykiske elementer (bp) og med negativt ladete biopsykiske enheter (bn) som følge av mental virksomhet (M). I tillegg inne- holder</w:t>
      </w:r>
      <w:r>
        <w:rPr>
          <w:spacing w:val="-12"/>
        </w:rPr>
        <w:t> </w:t>
      </w:r>
      <w:r>
        <w:rPr/>
        <w:t>den</w:t>
      </w:r>
      <w:r>
        <w:rPr>
          <w:spacing w:val="-12"/>
        </w:rPr>
        <w:t> </w:t>
      </w:r>
      <w:r>
        <w:rPr/>
        <w:t>mentale</w:t>
      </w:r>
      <w:r>
        <w:rPr>
          <w:spacing w:val="-12"/>
        </w:rPr>
        <w:t> </w:t>
      </w:r>
      <w:r>
        <w:rPr/>
        <w:t>strategien</w:t>
      </w:r>
      <w:r>
        <w:rPr>
          <w:spacing w:val="-12"/>
        </w:rPr>
        <w:t> </w:t>
      </w:r>
      <w:r>
        <w:rPr/>
        <w:t>(MS)</w:t>
      </w:r>
      <w:r>
        <w:rPr>
          <w:spacing w:val="-12"/>
        </w:rPr>
        <w:t> </w:t>
      </w:r>
      <w:r>
        <w:rPr/>
        <w:t>fortolkninger</w:t>
      </w:r>
      <w:r>
        <w:rPr>
          <w:spacing w:val="-12"/>
        </w:rPr>
        <w:t> </w:t>
      </w:r>
      <w:r>
        <w:rPr/>
        <w:t>av</w:t>
      </w:r>
      <w:r>
        <w:rPr>
          <w:spacing w:val="-12"/>
        </w:rPr>
        <w:t> </w:t>
      </w:r>
      <w:r>
        <w:rPr/>
        <w:t>tidligere</w:t>
      </w:r>
      <w:r>
        <w:rPr>
          <w:spacing w:val="-12"/>
        </w:rPr>
        <w:t> </w:t>
      </w:r>
      <w:r>
        <w:rPr/>
        <w:t>situasjoner</w:t>
      </w:r>
      <w:r>
        <w:rPr>
          <w:spacing w:val="-12"/>
        </w:rPr>
        <w:t> </w:t>
      </w:r>
      <w:r>
        <w:rPr/>
        <w:t>og</w:t>
      </w:r>
      <w:r>
        <w:rPr>
          <w:spacing w:val="-12"/>
        </w:rPr>
        <w:t> </w:t>
      </w:r>
      <w:r>
        <w:rPr/>
        <w:t>hendelser (Mtb). Summen av fortolkningen (Mtb) kan settes på formelen:</w:t>
      </w:r>
    </w:p>
    <w:p>
      <w:pPr>
        <w:pStyle w:val="BodyText"/>
        <w:ind w:left="0"/>
        <w:jc w:val="left"/>
      </w:pPr>
    </w:p>
    <w:p>
      <w:pPr>
        <w:pStyle w:val="BodyText"/>
        <w:ind w:left="387"/>
        <w:jc w:val="left"/>
      </w:pPr>
      <w:r>
        <w:rPr/>
        <w:t>(∑Mtb)</w:t>
      </w:r>
      <w:r>
        <w:rPr>
          <w:spacing w:val="-4"/>
        </w:rPr>
        <w:t> </w:t>
      </w:r>
      <w:r>
        <w:rPr/>
        <w:t>=</w:t>
      </w:r>
      <w:r>
        <w:rPr>
          <w:spacing w:val="-3"/>
        </w:rPr>
        <w:t> </w:t>
      </w:r>
      <w:r>
        <w:rPr/>
        <w:t>∑</w:t>
      </w:r>
      <w:r>
        <w:rPr>
          <w:spacing w:val="-3"/>
        </w:rPr>
        <w:t> </w:t>
      </w:r>
      <w:r>
        <w:rPr/>
        <w:t>(mtbp</w:t>
      </w:r>
      <w:r>
        <w:rPr>
          <w:spacing w:val="-3"/>
        </w:rPr>
        <w:t> </w:t>
      </w:r>
      <w:r>
        <w:rPr/>
        <w:t>+</w:t>
      </w:r>
      <w:r>
        <w:rPr>
          <w:spacing w:val="-3"/>
        </w:rPr>
        <w:t> </w:t>
      </w:r>
      <w:r>
        <w:rPr>
          <w:spacing w:val="-2"/>
        </w:rPr>
        <w:t>mbtn)</w:t>
      </w:r>
    </w:p>
    <w:p>
      <w:pPr>
        <w:pStyle w:val="BodyText"/>
        <w:ind w:left="0"/>
        <w:jc w:val="left"/>
      </w:pPr>
    </w:p>
    <w:p>
      <w:pPr>
        <w:pStyle w:val="BodyText"/>
        <w:ind w:right="548"/>
      </w:pPr>
      <w:r>
        <w:rPr/>
        <w:t>Der</w:t>
      </w:r>
      <w:r>
        <w:rPr>
          <w:spacing w:val="-5"/>
        </w:rPr>
        <w:t> </w:t>
      </w:r>
      <w:r>
        <w:rPr/>
        <w:t>(m)</w:t>
      </w:r>
      <w:r>
        <w:rPr>
          <w:spacing w:val="-5"/>
        </w:rPr>
        <w:t> </w:t>
      </w:r>
      <w:r>
        <w:rPr/>
        <w:t>=</w:t>
      </w:r>
      <w:r>
        <w:rPr>
          <w:spacing w:val="-5"/>
        </w:rPr>
        <w:t> </w:t>
      </w:r>
      <w:r>
        <w:rPr/>
        <w:t>mentale</w:t>
      </w:r>
      <w:r>
        <w:rPr>
          <w:spacing w:val="-5"/>
        </w:rPr>
        <w:t> </w:t>
      </w:r>
      <w:r>
        <w:rPr/>
        <w:t>strategier,</w:t>
      </w:r>
      <w:r>
        <w:rPr>
          <w:spacing w:val="-5"/>
        </w:rPr>
        <w:t> </w:t>
      </w:r>
      <w:r>
        <w:rPr/>
        <w:t>(t)</w:t>
      </w:r>
      <w:r>
        <w:rPr>
          <w:spacing w:val="-5"/>
        </w:rPr>
        <w:t> </w:t>
      </w:r>
      <w:r>
        <w:rPr/>
        <w:t>=</w:t>
      </w:r>
      <w:r>
        <w:rPr>
          <w:spacing w:val="-5"/>
        </w:rPr>
        <w:t> </w:t>
      </w:r>
      <w:r>
        <w:rPr/>
        <w:t>tolkninger</w:t>
      </w:r>
      <w:r>
        <w:rPr>
          <w:spacing w:val="-5"/>
        </w:rPr>
        <w:t> </w:t>
      </w:r>
      <w:r>
        <w:rPr/>
        <w:t>og</w:t>
      </w:r>
      <w:r>
        <w:rPr>
          <w:spacing w:val="-5"/>
        </w:rPr>
        <w:t> </w:t>
      </w:r>
      <w:r>
        <w:rPr/>
        <w:t>(b)</w:t>
      </w:r>
      <w:r>
        <w:rPr>
          <w:spacing w:val="-5"/>
        </w:rPr>
        <w:t> </w:t>
      </w:r>
      <w:r>
        <w:rPr/>
        <w:t>=</w:t>
      </w:r>
      <w:r>
        <w:rPr>
          <w:spacing w:val="-5"/>
        </w:rPr>
        <w:t> </w:t>
      </w:r>
      <w:r>
        <w:rPr/>
        <w:t>biopsykiske</w:t>
      </w:r>
      <w:r>
        <w:rPr>
          <w:spacing w:val="-5"/>
        </w:rPr>
        <w:t> </w:t>
      </w:r>
      <w:r>
        <w:rPr/>
        <w:t>elementer.</w:t>
      </w:r>
      <w:r>
        <w:rPr>
          <w:spacing w:val="-5"/>
        </w:rPr>
        <w:t> </w:t>
      </w:r>
      <w:r>
        <w:rPr/>
        <w:t>(bp</w:t>
      </w:r>
      <w:r>
        <w:rPr>
          <w:spacing w:val="-5"/>
        </w:rPr>
        <w:t> </w:t>
      </w:r>
      <w:r>
        <w:rPr/>
        <w:t>)</w:t>
      </w:r>
      <w:r>
        <w:rPr>
          <w:spacing w:val="-5"/>
        </w:rPr>
        <w:t> </w:t>
      </w:r>
      <w:r>
        <w:rPr/>
        <w:t>er positivt ladete og (bn er negativt ladete biopsykiske elementer</w:t>
      </w:r>
    </w:p>
    <w:p>
      <w:pPr>
        <w:pStyle w:val="BodyText"/>
        <w:ind w:left="0"/>
        <w:jc w:val="left"/>
      </w:pPr>
    </w:p>
    <w:p>
      <w:pPr>
        <w:pStyle w:val="BodyText"/>
      </w:pPr>
      <w:r>
        <w:rPr/>
        <w:t>Da</w:t>
      </w:r>
      <w:r>
        <w:rPr>
          <w:spacing w:val="-3"/>
        </w:rPr>
        <w:t> </w:t>
      </w:r>
      <w:r>
        <w:rPr/>
        <w:t>har</w:t>
      </w:r>
      <w:r>
        <w:rPr>
          <w:spacing w:val="-2"/>
        </w:rPr>
        <w:t> </w:t>
      </w:r>
      <w:r>
        <w:rPr/>
        <w:t>vi</w:t>
      </w:r>
      <w:r>
        <w:rPr>
          <w:spacing w:val="-2"/>
        </w:rPr>
        <w:t> </w:t>
      </w:r>
      <w:r>
        <w:rPr/>
        <w:t>at</w:t>
      </w:r>
      <w:r>
        <w:rPr>
          <w:spacing w:val="-3"/>
        </w:rPr>
        <w:t> </w:t>
      </w:r>
      <w:r>
        <w:rPr/>
        <w:t>den</w:t>
      </w:r>
      <w:r>
        <w:rPr>
          <w:spacing w:val="-2"/>
        </w:rPr>
        <w:t> </w:t>
      </w:r>
      <w:r>
        <w:rPr/>
        <w:t>totale</w:t>
      </w:r>
      <w:r>
        <w:rPr>
          <w:spacing w:val="-2"/>
        </w:rPr>
        <w:t> </w:t>
      </w:r>
      <w:r>
        <w:rPr/>
        <w:t>mentale</w:t>
      </w:r>
      <w:r>
        <w:rPr>
          <w:spacing w:val="-3"/>
        </w:rPr>
        <w:t> </w:t>
      </w:r>
      <w:r>
        <w:rPr/>
        <w:t>strategien</w:t>
      </w:r>
      <w:r>
        <w:rPr>
          <w:spacing w:val="-2"/>
        </w:rPr>
        <w:t> </w:t>
      </w:r>
      <w:r>
        <w:rPr/>
        <w:t>(∑MS)</w:t>
      </w:r>
      <w:r>
        <w:rPr>
          <w:spacing w:val="-2"/>
        </w:rPr>
        <w:t> </w:t>
      </w:r>
      <w:r>
        <w:rPr>
          <w:spacing w:val="-5"/>
        </w:rPr>
        <w:t>er:</w:t>
      </w:r>
    </w:p>
    <w:p>
      <w:pPr>
        <w:pStyle w:val="BodyText"/>
        <w:ind w:left="0"/>
        <w:jc w:val="left"/>
      </w:pPr>
    </w:p>
    <w:p>
      <w:pPr>
        <w:pStyle w:val="Heading8"/>
        <w:spacing w:before="0"/>
        <w:ind w:left="1952"/>
        <w:rPr>
          <w:rFonts w:ascii="Minion Pro" w:hAnsi="Minion Pro"/>
        </w:rPr>
      </w:pPr>
      <w:r>
        <w:rPr>
          <w:rFonts w:ascii="Minion Pro" w:hAnsi="Minion Pro"/>
        </w:rPr>
        <w:t>(∑MS)</w:t>
      </w:r>
      <w:r>
        <w:rPr>
          <w:rFonts w:ascii="Minion Pro" w:hAnsi="Minion Pro"/>
          <w:spacing w:val="-4"/>
        </w:rPr>
        <w:t> </w:t>
      </w:r>
      <w:r>
        <w:rPr>
          <w:rFonts w:ascii="Minion Pro" w:hAnsi="Minion Pro"/>
        </w:rPr>
        <w:t>=</w:t>
      </w:r>
      <w:r>
        <w:rPr>
          <w:rFonts w:ascii="Minion Pro" w:hAnsi="Minion Pro"/>
          <w:spacing w:val="-2"/>
        </w:rPr>
        <w:t> </w:t>
      </w:r>
      <w:r>
        <w:rPr>
          <w:rFonts w:ascii="Minion Pro" w:hAnsi="Minion Pro"/>
        </w:rPr>
        <w:t>∑</w:t>
      </w:r>
      <w:r>
        <w:rPr>
          <w:rFonts w:ascii="Minion Pro" w:hAnsi="Minion Pro"/>
          <w:spacing w:val="-2"/>
        </w:rPr>
        <w:t> </w:t>
      </w:r>
      <w:r>
        <w:rPr>
          <w:rFonts w:ascii="Minion Pro" w:hAnsi="Minion Pro"/>
        </w:rPr>
        <w:t>(mbp</w:t>
      </w:r>
      <w:r>
        <w:rPr>
          <w:rFonts w:ascii="Minion Pro" w:hAnsi="Minion Pro"/>
          <w:spacing w:val="-2"/>
        </w:rPr>
        <w:t> </w:t>
      </w:r>
      <w:r>
        <w:rPr>
          <w:rFonts w:ascii="Minion Pro" w:hAnsi="Minion Pro"/>
        </w:rPr>
        <w:t>+</w:t>
      </w:r>
      <w:r>
        <w:rPr>
          <w:rFonts w:ascii="Minion Pro" w:hAnsi="Minion Pro"/>
          <w:spacing w:val="-2"/>
        </w:rPr>
        <w:t> </w:t>
      </w:r>
      <w:r>
        <w:rPr>
          <w:rFonts w:ascii="Minion Pro" w:hAnsi="Minion Pro"/>
        </w:rPr>
        <w:t>mbtp)</w:t>
      </w:r>
      <w:r>
        <w:rPr>
          <w:rFonts w:ascii="Minion Pro" w:hAnsi="Minion Pro"/>
          <w:spacing w:val="-2"/>
        </w:rPr>
        <w:t> </w:t>
      </w:r>
      <w:r>
        <w:rPr>
          <w:rFonts w:ascii="Minion Pro" w:hAnsi="Minion Pro"/>
        </w:rPr>
        <w:t>+</w:t>
      </w:r>
      <w:r>
        <w:rPr>
          <w:rFonts w:ascii="Minion Pro" w:hAnsi="Minion Pro"/>
          <w:spacing w:val="-2"/>
        </w:rPr>
        <w:t> </w:t>
      </w:r>
      <w:r>
        <w:rPr>
          <w:rFonts w:ascii="Minion Pro" w:hAnsi="Minion Pro"/>
        </w:rPr>
        <w:t>(mbn</w:t>
      </w:r>
      <w:r>
        <w:rPr>
          <w:rFonts w:ascii="Minion Pro" w:hAnsi="Minion Pro"/>
          <w:spacing w:val="-2"/>
        </w:rPr>
        <w:t> </w:t>
      </w:r>
      <w:r>
        <w:rPr>
          <w:rFonts w:ascii="Minion Pro" w:hAnsi="Minion Pro"/>
        </w:rPr>
        <w:t>+</w:t>
      </w:r>
      <w:r>
        <w:rPr>
          <w:rFonts w:ascii="Minion Pro" w:hAnsi="Minion Pro"/>
          <w:spacing w:val="-1"/>
        </w:rPr>
        <w:t> </w:t>
      </w:r>
      <w:r>
        <w:rPr>
          <w:rFonts w:ascii="Minion Pro" w:hAnsi="Minion Pro"/>
          <w:spacing w:val="-2"/>
        </w:rPr>
        <w:t>mbtn)</w:t>
      </w:r>
    </w:p>
    <w:p>
      <w:pPr>
        <w:pStyle w:val="ListParagraph"/>
        <w:numPr>
          <w:ilvl w:val="0"/>
          <w:numId w:val="8"/>
        </w:numPr>
        <w:tabs>
          <w:tab w:pos="821" w:val="left" w:leader="none"/>
          <w:tab w:pos="823" w:val="left" w:leader="none"/>
        </w:tabs>
        <w:spacing w:line="230" w:lineRule="auto" w:before="262" w:after="0"/>
        <w:ind w:left="823" w:right="548" w:hanging="341"/>
        <w:jc w:val="both"/>
        <w:rPr>
          <w:sz w:val="22"/>
        </w:rPr>
      </w:pPr>
      <w:r>
        <w:rPr>
          <w:sz w:val="22"/>
        </w:rPr>
        <w:t>(mbp)</w:t>
      </w:r>
      <w:r>
        <w:rPr>
          <w:spacing w:val="-5"/>
          <w:sz w:val="22"/>
        </w:rPr>
        <w:t> </w:t>
      </w:r>
      <w:r>
        <w:rPr>
          <w:sz w:val="22"/>
        </w:rPr>
        <w:t>står</w:t>
      </w:r>
      <w:r>
        <w:rPr>
          <w:spacing w:val="-5"/>
          <w:sz w:val="22"/>
        </w:rPr>
        <w:t> </w:t>
      </w:r>
      <w:r>
        <w:rPr>
          <w:sz w:val="22"/>
        </w:rPr>
        <w:t>for</w:t>
      </w:r>
      <w:r>
        <w:rPr>
          <w:spacing w:val="-5"/>
          <w:sz w:val="22"/>
        </w:rPr>
        <w:t> </w:t>
      </w:r>
      <w:r>
        <w:rPr>
          <w:sz w:val="22"/>
        </w:rPr>
        <w:t>kontakten</w:t>
      </w:r>
      <w:r>
        <w:rPr>
          <w:spacing w:val="-5"/>
          <w:sz w:val="22"/>
        </w:rPr>
        <w:t> </w:t>
      </w:r>
      <w:r>
        <w:rPr>
          <w:sz w:val="22"/>
        </w:rPr>
        <w:t>med</w:t>
      </w:r>
      <w:r>
        <w:rPr>
          <w:spacing w:val="-5"/>
          <w:sz w:val="22"/>
        </w:rPr>
        <w:t> </w:t>
      </w:r>
      <w:r>
        <w:rPr>
          <w:sz w:val="22"/>
        </w:rPr>
        <w:t>positivt</w:t>
      </w:r>
      <w:r>
        <w:rPr>
          <w:spacing w:val="-5"/>
          <w:sz w:val="22"/>
        </w:rPr>
        <w:t> </w:t>
      </w:r>
      <w:r>
        <w:rPr>
          <w:sz w:val="22"/>
        </w:rPr>
        <w:t>ladete</w:t>
      </w:r>
      <w:r>
        <w:rPr>
          <w:spacing w:val="-5"/>
          <w:sz w:val="22"/>
        </w:rPr>
        <w:t> </w:t>
      </w:r>
      <w:r>
        <w:rPr>
          <w:sz w:val="22"/>
        </w:rPr>
        <w:t>biopsykiske</w:t>
      </w:r>
      <w:r>
        <w:rPr>
          <w:spacing w:val="-5"/>
          <w:sz w:val="22"/>
        </w:rPr>
        <w:t> </w:t>
      </w:r>
      <w:r>
        <w:rPr>
          <w:sz w:val="22"/>
        </w:rPr>
        <w:t>elementer</w:t>
      </w:r>
      <w:r>
        <w:rPr>
          <w:spacing w:val="-5"/>
          <w:sz w:val="22"/>
        </w:rPr>
        <w:t> </w:t>
      </w:r>
      <w:r>
        <w:rPr>
          <w:sz w:val="22"/>
        </w:rPr>
        <w:t>på</w:t>
      </w:r>
      <w:r>
        <w:rPr>
          <w:spacing w:val="-5"/>
          <w:sz w:val="22"/>
        </w:rPr>
        <w:t> </w:t>
      </w:r>
      <w:r>
        <w:rPr>
          <w:sz w:val="22"/>
        </w:rPr>
        <w:t>grunn av bevisst eller ubevisst øyeblikkelig mental virksomhet.</w:t>
      </w:r>
    </w:p>
    <w:p>
      <w:pPr>
        <w:pStyle w:val="ListParagraph"/>
        <w:numPr>
          <w:ilvl w:val="0"/>
          <w:numId w:val="8"/>
        </w:numPr>
        <w:tabs>
          <w:tab w:pos="821" w:val="left" w:leader="none"/>
          <w:tab w:pos="823" w:val="left" w:leader="none"/>
        </w:tabs>
        <w:spacing w:line="230" w:lineRule="auto" w:before="0" w:after="0"/>
        <w:ind w:left="823" w:right="548" w:hanging="341"/>
        <w:jc w:val="both"/>
        <w:rPr>
          <w:sz w:val="22"/>
        </w:rPr>
      </w:pPr>
      <w:r>
        <w:rPr>
          <w:sz w:val="22"/>
        </w:rPr>
        <w:t>(mbtp)</w:t>
      </w:r>
      <w:r>
        <w:rPr>
          <w:spacing w:val="-12"/>
          <w:sz w:val="22"/>
        </w:rPr>
        <w:t> </w:t>
      </w:r>
      <w:r>
        <w:rPr>
          <w:sz w:val="22"/>
        </w:rPr>
        <w:t>står</w:t>
      </w:r>
      <w:r>
        <w:rPr>
          <w:spacing w:val="-12"/>
          <w:sz w:val="22"/>
        </w:rPr>
        <w:t> </w:t>
      </w:r>
      <w:r>
        <w:rPr>
          <w:sz w:val="22"/>
        </w:rPr>
        <w:t>for</w:t>
      </w:r>
      <w:r>
        <w:rPr>
          <w:spacing w:val="-12"/>
          <w:sz w:val="22"/>
        </w:rPr>
        <w:t> </w:t>
      </w:r>
      <w:r>
        <w:rPr>
          <w:sz w:val="22"/>
        </w:rPr>
        <w:t>kontakten</w:t>
      </w:r>
      <w:r>
        <w:rPr>
          <w:spacing w:val="-12"/>
          <w:sz w:val="22"/>
        </w:rPr>
        <w:t> </w:t>
      </w:r>
      <w:r>
        <w:rPr>
          <w:sz w:val="22"/>
        </w:rPr>
        <w:t>med</w:t>
      </w:r>
      <w:r>
        <w:rPr>
          <w:spacing w:val="-12"/>
          <w:sz w:val="22"/>
        </w:rPr>
        <w:t> </w:t>
      </w:r>
      <w:r>
        <w:rPr>
          <w:sz w:val="22"/>
        </w:rPr>
        <w:t>positivt</w:t>
      </w:r>
      <w:r>
        <w:rPr>
          <w:spacing w:val="-12"/>
          <w:sz w:val="22"/>
        </w:rPr>
        <w:t> </w:t>
      </w:r>
      <w:r>
        <w:rPr>
          <w:sz w:val="22"/>
        </w:rPr>
        <w:t>ladete</w:t>
      </w:r>
      <w:r>
        <w:rPr>
          <w:spacing w:val="-12"/>
          <w:sz w:val="22"/>
        </w:rPr>
        <w:t> </w:t>
      </w:r>
      <w:r>
        <w:rPr>
          <w:sz w:val="22"/>
        </w:rPr>
        <w:t>biopsykiske</w:t>
      </w:r>
      <w:r>
        <w:rPr>
          <w:spacing w:val="-12"/>
          <w:sz w:val="22"/>
        </w:rPr>
        <w:t> </w:t>
      </w:r>
      <w:r>
        <w:rPr>
          <w:sz w:val="22"/>
        </w:rPr>
        <w:t>elementer</w:t>
      </w:r>
      <w:r>
        <w:rPr>
          <w:spacing w:val="-12"/>
          <w:sz w:val="22"/>
        </w:rPr>
        <w:t> </w:t>
      </w:r>
      <w:r>
        <w:rPr>
          <w:sz w:val="22"/>
        </w:rPr>
        <w:t>på</w:t>
      </w:r>
      <w:r>
        <w:rPr>
          <w:spacing w:val="-12"/>
          <w:sz w:val="22"/>
        </w:rPr>
        <w:t> </w:t>
      </w:r>
      <w:r>
        <w:rPr>
          <w:sz w:val="22"/>
        </w:rPr>
        <w:t>grunn av positive tolkninger av tidligere erfaringer.</w:t>
      </w:r>
    </w:p>
    <w:p>
      <w:pPr>
        <w:pStyle w:val="ListParagraph"/>
        <w:numPr>
          <w:ilvl w:val="0"/>
          <w:numId w:val="8"/>
        </w:numPr>
        <w:tabs>
          <w:tab w:pos="821" w:val="left" w:leader="none"/>
          <w:tab w:pos="823" w:val="left" w:leader="none"/>
        </w:tabs>
        <w:spacing w:line="230" w:lineRule="auto" w:before="0" w:after="0"/>
        <w:ind w:left="823" w:right="547" w:hanging="341"/>
        <w:jc w:val="both"/>
        <w:rPr>
          <w:sz w:val="22"/>
        </w:rPr>
      </w:pPr>
      <w:r>
        <w:rPr>
          <w:sz w:val="22"/>
        </w:rPr>
        <w:t>(mbn) står for den øyeblikkelige kontakten med negativt ladete biopsykiske elementer og psykisk ubehag som følge av bevisst eller ubevisst mental virk- somhet uavhengig av fysiske hendelser.</w:t>
      </w:r>
    </w:p>
    <w:p>
      <w:pPr>
        <w:pStyle w:val="ListParagraph"/>
        <w:numPr>
          <w:ilvl w:val="0"/>
          <w:numId w:val="8"/>
        </w:numPr>
        <w:tabs>
          <w:tab w:pos="821" w:val="left" w:leader="none"/>
          <w:tab w:pos="823" w:val="left" w:leader="none"/>
        </w:tabs>
        <w:spacing w:line="230" w:lineRule="auto" w:before="0" w:after="0"/>
        <w:ind w:left="823" w:right="549" w:hanging="341"/>
        <w:jc w:val="both"/>
        <w:rPr>
          <w:sz w:val="22"/>
        </w:rPr>
      </w:pPr>
      <w:r>
        <w:rPr>
          <w:sz w:val="22"/>
        </w:rPr>
        <w:t>(mbtn)</w:t>
      </w:r>
      <w:r>
        <w:rPr>
          <w:spacing w:val="-11"/>
          <w:sz w:val="22"/>
        </w:rPr>
        <w:t> </w:t>
      </w:r>
      <w:r>
        <w:rPr>
          <w:sz w:val="22"/>
        </w:rPr>
        <w:t>står</w:t>
      </w:r>
      <w:r>
        <w:rPr>
          <w:spacing w:val="-11"/>
          <w:sz w:val="22"/>
        </w:rPr>
        <w:t> </w:t>
      </w:r>
      <w:r>
        <w:rPr>
          <w:sz w:val="22"/>
        </w:rPr>
        <w:t>for</w:t>
      </w:r>
      <w:r>
        <w:rPr>
          <w:spacing w:val="-11"/>
          <w:sz w:val="22"/>
        </w:rPr>
        <w:t> </w:t>
      </w:r>
      <w:r>
        <w:rPr>
          <w:sz w:val="22"/>
        </w:rPr>
        <w:t>kontakten</w:t>
      </w:r>
      <w:r>
        <w:rPr>
          <w:spacing w:val="-11"/>
          <w:sz w:val="22"/>
        </w:rPr>
        <w:t> </w:t>
      </w:r>
      <w:r>
        <w:rPr>
          <w:sz w:val="22"/>
        </w:rPr>
        <w:t>med</w:t>
      </w:r>
      <w:r>
        <w:rPr>
          <w:spacing w:val="-11"/>
          <w:sz w:val="22"/>
        </w:rPr>
        <w:t> </w:t>
      </w:r>
      <w:r>
        <w:rPr>
          <w:sz w:val="22"/>
        </w:rPr>
        <w:t>negativt</w:t>
      </w:r>
      <w:r>
        <w:rPr>
          <w:spacing w:val="-11"/>
          <w:sz w:val="22"/>
        </w:rPr>
        <w:t> </w:t>
      </w:r>
      <w:r>
        <w:rPr>
          <w:sz w:val="22"/>
        </w:rPr>
        <w:t>ladete</w:t>
      </w:r>
      <w:r>
        <w:rPr>
          <w:spacing w:val="-11"/>
          <w:sz w:val="22"/>
        </w:rPr>
        <w:t> </w:t>
      </w:r>
      <w:r>
        <w:rPr>
          <w:sz w:val="22"/>
        </w:rPr>
        <w:t>biopsykiske</w:t>
      </w:r>
      <w:r>
        <w:rPr>
          <w:spacing w:val="-11"/>
          <w:sz w:val="22"/>
        </w:rPr>
        <w:t> </w:t>
      </w:r>
      <w:r>
        <w:rPr>
          <w:sz w:val="22"/>
        </w:rPr>
        <w:t>elementer</w:t>
      </w:r>
      <w:r>
        <w:rPr>
          <w:spacing w:val="-11"/>
          <w:sz w:val="22"/>
        </w:rPr>
        <w:t> </w:t>
      </w:r>
      <w:r>
        <w:rPr>
          <w:sz w:val="22"/>
        </w:rPr>
        <w:t>(psykisk ubehag) som følge av negative fortolkninger av tidligere hendelser og situa- </w:t>
      </w:r>
      <w:r>
        <w:rPr>
          <w:spacing w:val="-2"/>
          <w:sz w:val="22"/>
        </w:rPr>
        <w:t>sjoner.</w:t>
      </w:r>
    </w:p>
    <w:p>
      <w:pPr>
        <w:pStyle w:val="BodyText"/>
        <w:ind w:right="393"/>
        <w:jc w:val="left"/>
      </w:pPr>
      <w:r>
        <w:rPr/>
        <w:t>Jeg fokuserer her på den mentale tilstand som er forårsaket av øyeblikkelige mentale opplevelser og prosesser i form av fortolkninger av tidligere hendelser. Da får vi at</w:t>
      </w:r>
      <w:r>
        <w:rPr>
          <w:spacing w:val="40"/>
        </w:rPr>
        <w:t> </w:t>
      </w:r>
      <w:r>
        <w:rPr/>
        <w:t>klientens totale mental strategi (MS) kan settes på følgende formel:</w:t>
      </w:r>
    </w:p>
    <w:p>
      <w:pPr>
        <w:pStyle w:val="BodyText"/>
        <w:spacing w:before="262"/>
        <w:ind w:left="386"/>
        <w:jc w:val="left"/>
      </w:pPr>
      <w:r>
        <w:rPr/>
        <w:t>(MS)</w:t>
      </w:r>
      <w:r>
        <w:rPr>
          <w:spacing w:val="-5"/>
        </w:rPr>
        <w:t> </w:t>
      </w:r>
      <w:r>
        <w:rPr/>
        <w:t>=</w:t>
      </w:r>
      <w:r>
        <w:rPr>
          <w:spacing w:val="-3"/>
        </w:rPr>
        <w:t> </w:t>
      </w:r>
      <w:r>
        <w:rPr/>
        <w:t>(msbp)</w:t>
      </w:r>
      <w:r>
        <w:rPr>
          <w:spacing w:val="-3"/>
        </w:rPr>
        <w:t> </w:t>
      </w:r>
      <w:r>
        <w:rPr/>
        <w:t>+(msbn)</w:t>
      </w:r>
      <w:r>
        <w:rPr>
          <w:spacing w:val="-3"/>
        </w:rPr>
        <w:t> </w:t>
      </w:r>
      <w:r>
        <w:rPr/>
        <w:t>=</w:t>
      </w:r>
      <w:r>
        <w:rPr>
          <w:spacing w:val="-3"/>
        </w:rPr>
        <w:t> </w:t>
      </w:r>
      <w:r>
        <w:rPr/>
        <w:t>(∑mbn)</w:t>
      </w:r>
      <w:r>
        <w:rPr>
          <w:spacing w:val="-3"/>
        </w:rPr>
        <w:t> </w:t>
      </w:r>
      <w:r>
        <w:rPr/>
        <w:t>+</w:t>
      </w:r>
      <w:r>
        <w:rPr>
          <w:spacing w:val="-3"/>
        </w:rPr>
        <w:t> </w:t>
      </w:r>
      <w:r>
        <w:rPr/>
        <w:t>(∑mbp)</w:t>
      </w:r>
      <w:r>
        <w:rPr>
          <w:spacing w:val="-3"/>
        </w:rPr>
        <w:t> </w:t>
      </w:r>
      <w:r>
        <w:rPr/>
        <w:t>+</w:t>
      </w:r>
      <w:r>
        <w:rPr>
          <w:spacing w:val="-3"/>
        </w:rPr>
        <w:t> </w:t>
      </w:r>
      <w:r>
        <w:rPr/>
        <w:t>(∑mbnt)</w:t>
      </w:r>
      <w:r>
        <w:rPr>
          <w:spacing w:val="-3"/>
        </w:rPr>
        <w:t> </w:t>
      </w:r>
      <w:r>
        <w:rPr/>
        <w:t>+</w:t>
      </w:r>
      <w:r>
        <w:rPr>
          <w:spacing w:val="-3"/>
        </w:rPr>
        <w:t> </w:t>
      </w:r>
      <w:r>
        <w:rPr>
          <w:spacing w:val="-2"/>
        </w:rPr>
        <w:t>(∑mbpt)</w:t>
      </w:r>
    </w:p>
    <w:p>
      <w:pPr>
        <w:pStyle w:val="BodyText"/>
        <w:ind w:left="0"/>
        <w:jc w:val="left"/>
      </w:pPr>
    </w:p>
    <w:p>
      <w:pPr>
        <w:pStyle w:val="BodyText"/>
        <w:ind w:right="549"/>
      </w:pPr>
      <w:r>
        <w:rPr/>
        <w:t>Formelen</w:t>
      </w:r>
      <w:r>
        <w:rPr>
          <w:spacing w:val="-1"/>
        </w:rPr>
        <w:t> </w:t>
      </w:r>
      <w:r>
        <w:rPr/>
        <w:t>innebærer</w:t>
      </w:r>
      <w:r>
        <w:rPr>
          <w:spacing w:val="-1"/>
        </w:rPr>
        <w:t> </w:t>
      </w:r>
      <w:r>
        <w:rPr/>
        <w:t>at</w:t>
      </w:r>
      <w:r>
        <w:rPr>
          <w:spacing w:val="-1"/>
        </w:rPr>
        <w:t> </w:t>
      </w:r>
      <w:r>
        <w:rPr/>
        <w:t>den</w:t>
      </w:r>
      <w:r>
        <w:rPr>
          <w:spacing w:val="-1"/>
        </w:rPr>
        <w:t> </w:t>
      </w:r>
      <w:r>
        <w:rPr/>
        <w:t>totale</w:t>
      </w:r>
      <w:r>
        <w:rPr>
          <w:spacing w:val="-1"/>
        </w:rPr>
        <w:t> </w:t>
      </w:r>
      <w:r>
        <w:rPr/>
        <w:t>mentale</w:t>
      </w:r>
      <w:r>
        <w:rPr>
          <w:spacing w:val="-1"/>
        </w:rPr>
        <w:t> </w:t>
      </w:r>
      <w:r>
        <w:rPr/>
        <w:t>strategien</w:t>
      </w:r>
      <w:r>
        <w:rPr>
          <w:spacing w:val="-1"/>
        </w:rPr>
        <w:t> </w:t>
      </w:r>
      <w:r>
        <w:rPr/>
        <w:t>(MS)</w:t>
      </w:r>
      <w:r>
        <w:rPr>
          <w:spacing w:val="-1"/>
        </w:rPr>
        <w:t> </w:t>
      </w:r>
      <w:r>
        <w:rPr/>
        <w:t>som</w:t>
      </w:r>
      <w:r>
        <w:rPr>
          <w:spacing w:val="-1"/>
        </w:rPr>
        <w:t> </w:t>
      </w:r>
      <w:r>
        <w:rPr/>
        <w:t>fører</w:t>
      </w:r>
      <w:r>
        <w:rPr>
          <w:spacing w:val="-1"/>
        </w:rPr>
        <w:t> </w:t>
      </w:r>
      <w:r>
        <w:rPr/>
        <w:t>til</w:t>
      </w:r>
      <w:r>
        <w:rPr>
          <w:spacing w:val="-1"/>
        </w:rPr>
        <w:t> </w:t>
      </w:r>
      <w:r>
        <w:rPr/>
        <w:t>psykiske</w:t>
      </w:r>
      <w:r>
        <w:rPr>
          <w:spacing w:val="-1"/>
        </w:rPr>
        <w:t> </w:t>
      </w:r>
      <w:r>
        <w:rPr/>
        <w:t>pla- ger</w:t>
      </w:r>
      <w:r>
        <w:rPr>
          <w:spacing w:val="-3"/>
        </w:rPr>
        <w:t> </w:t>
      </w:r>
      <w:r>
        <w:rPr/>
        <w:t>eller</w:t>
      </w:r>
      <w:r>
        <w:rPr>
          <w:spacing w:val="-3"/>
        </w:rPr>
        <w:t> </w:t>
      </w:r>
      <w:r>
        <w:rPr/>
        <w:t>velvære</w:t>
      </w:r>
      <w:r>
        <w:rPr>
          <w:spacing w:val="-3"/>
        </w:rPr>
        <w:t> </w:t>
      </w:r>
      <w:r>
        <w:rPr/>
        <w:t>og</w:t>
      </w:r>
      <w:r>
        <w:rPr>
          <w:spacing w:val="-3"/>
        </w:rPr>
        <w:t> </w:t>
      </w:r>
      <w:r>
        <w:rPr/>
        <w:t>mestring</w:t>
      </w:r>
      <w:r>
        <w:rPr>
          <w:spacing w:val="-3"/>
        </w:rPr>
        <w:t> </w:t>
      </w:r>
      <w:r>
        <w:rPr/>
        <w:t>er</w:t>
      </w:r>
      <w:r>
        <w:rPr>
          <w:spacing w:val="-3"/>
        </w:rPr>
        <w:t> </w:t>
      </w:r>
      <w:r>
        <w:rPr/>
        <w:t>summen</w:t>
      </w:r>
      <w:r>
        <w:rPr>
          <w:spacing w:val="-3"/>
        </w:rPr>
        <w:t> </w:t>
      </w:r>
      <w:r>
        <w:rPr/>
        <w:t>av</w:t>
      </w:r>
      <w:r>
        <w:rPr>
          <w:spacing w:val="-3"/>
        </w:rPr>
        <w:t> </w:t>
      </w:r>
      <w:r>
        <w:rPr/>
        <w:t>de</w:t>
      </w:r>
      <w:r>
        <w:rPr>
          <w:spacing w:val="-3"/>
        </w:rPr>
        <w:t> </w:t>
      </w:r>
      <w:r>
        <w:rPr/>
        <w:t>negativt</w:t>
      </w:r>
      <w:r>
        <w:rPr>
          <w:spacing w:val="-3"/>
        </w:rPr>
        <w:t> </w:t>
      </w:r>
      <w:r>
        <w:rPr/>
        <w:t>og</w:t>
      </w:r>
      <w:r>
        <w:rPr>
          <w:spacing w:val="-3"/>
        </w:rPr>
        <w:t> </w:t>
      </w:r>
      <w:r>
        <w:rPr/>
        <w:t>positivt</w:t>
      </w:r>
      <w:r>
        <w:rPr>
          <w:spacing w:val="-3"/>
        </w:rPr>
        <w:t> </w:t>
      </w:r>
      <w:r>
        <w:rPr/>
        <w:t>ladete</w:t>
      </w:r>
      <w:r>
        <w:rPr>
          <w:spacing w:val="-3"/>
        </w:rPr>
        <w:t> </w:t>
      </w:r>
      <w:r>
        <w:rPr/>
        <w:t>biopsykiske elementene som blir koblet på den psykiske tilstanden gjennom mental virksomhet: </w:t>
      </w:r>
      <w:r>
        <w:rPr>
          <w:spacing w:val="-4"/>
        </w:rPr>
        <w:t>(MS)</w:t>
      </w:r>
    </w:p>
    <w:p>
      <w:pPr>
        <w:pStyle w:val="BodyText"/>
        <w:ind w:left="0"/>
        <w:jc w:val="left"/>
      </w:pPr>
    </w:p>
    <w:p>
      <w:pPr>
        <w:pStyle w:val="BodyText"/>
        <w:jc w:val="left"/>
      </w:pPr>
      <w:r>
        <w:rPr/>
        <w:t>= (∑Mbn) + (∑Mbp) pluss den positivt og negativt ladete fortolkningen av tidligere hendelser: (∑Mbnt) + (∑Mbpt).</w:t>
      </w:r>
    </w:p>
    <w:p>
      <w:pPr>
        <w:spacing w:after="0"/>
        <w:jc w:val="left"/>
        <w:sectPr>
          <w:pgSz w:w="9640" w:h="13610"/>
          <w:pgMar w:header="345" w:footer="460" w:top="900" w:bottom="620" w:left="860" w:right="640"/>
        </w:sectPr>
      </w:pPr>
    </w:p>
    <w:p>
      <w:pPr>
        <w:pStyle w:val="BodyText"/>
        <w:spacing w:before="120"/>
        <w:ind w:left="0"/>
        <w:jc w:val="left"/>
      </w:pPr>
    </w:p>
    <w:p>
      <w:pPr>
        <w:pStyle w:val="BodyText"/>
        <w:ind w:left="330" w:right="322"/>
      </w:pPr>
      <w:r>
        <w:rPr>
          <w:spacing w:val="-2"/>
        </w:rPr>
        <w:t>Formelen</w:t>
      </w:r>
      <w:r>
        <w:rPr>
          <w:spacing w:val="-5"/>
        </w:rPr>
        <w:t> </w:t>
      </w:r>
      <w:r>
        <w:rPr>
          <w:spacing w:val="-2"/>
        </w:rPr>
        <w:t>illustrerer</w:t>
      </w:r>
      <w:r>
        <w:rPr>
          <w:spacing w:val="-5"/>
        </w:rPr>
        <w:t> </w:t>
      </w:r>
      <w:r>
        <w:rPr>
          <w:spacing w:val="-2"/>
        </w:rPr>
        <w:t>noe</w:t>
      </w:r>
      <w:r>
        <w:rPr>
          <w:spacing w:val="-5"/>
        </w:rPr>
        <w:t> </w:t>
      </w:r>
      <w:r>
        <w:rPr>
          <w:spacing w:val="-2"/>
        </w:rPr>
        <w:t>som</w:t>
      </w:r>
      <w:r>
        <w:rPr>
          <w:spacing w:val="-5"/>
        </w:rPr>
        <w:t> </w:t>
      </w:r>
      <w:r>
        <w:rPr>
          <w:spacing w:val="-2"/>
        </w:rPr>
        <w:t>er</w:t>
      </w:r>
      <w:r>
        <w:rPr>
          <w:spacing w:val="-5"/>
        </w:rPr>
        <w:t> </w:t>
      </w:r>
      <w:r>
        <w:rPr>
          <w:spacing w:val="-2"/>
        </w:rPr>
        <w:t>allment</w:t>
      </w:r>
      <w:r>
        <w:rPr>
          <w:spacing w:val="-5"/>
        </w:rPr>
        <w:t> </w:t>
      </w:r>
      <w:r>
        <w:rPr>
          <w:spacing w:val="-2"/>
        </w:rPr>
        <w:t>kjent,</w:t>
      </w:r>
      <w:r>
        <w:rPr>
          <w:spacing w:val="-5"/>
        </w:rPr>
        <w:t> </w:t>
      </w:r>
      <w:r>
        <w:rPr>
          <w:spacing w:val="-2"/>
        </w:rPr>
        <w:t>at</w:t>
      </w:r>
      <w:r>
        <w:rPr>
          <w:spacing w:val="-5"/>
        </w:rPr>
        <w:t> </w:t>
      </w:r>
      <w:r>
        <w:rPr>
          <w:spacing w:val="-2"/>
        </w:rPr>
        <w:t>symptomer</w:t>
      </w:r>
      <w:r>
        <w:rPr>
          <w:spacing w:val="-5"/>
        </w:rPr>
        <w:t> </w:t>
      </w:r>
      <w:r>
        <w:rPr>
          <w:spacing w:val="-2"/>
        </w:rPr>
        <w:t>kan</w:t>
      </w:r>
      <w:r>
        <w:rPr>
          <w:spacing w:val="-5"/>
        </w:rPr>
        <w:t> </w:t>
      </w:r>
      <w:r>
        <w:rPr>
          <w:spacing w:val="-2"/>
        </w:rPr>
        <w:t>oppstå</w:t>
      </w:r>
      <w:r>
        <w:rPr>
          <w:spacing w:val="-5"/>
        </w:rPr>
        <w:t> </w:t>
      </w:r>
      <w:r>
        <w:rPr>
          <w:spacing w:val="-2"/>
        </w:rPr>
        <w:t>kun</w:t>
      </w:r>
      <w:r>
        <w:rPr>
          <w:spacing w:val="-5"/>
        </w:rPr>
        <w:t> </w:t>
      </w:r>
      <w:r>
        <w:rPr>
          <w:spacing w:val="-2"/>
        </w:rPr>
        <w:t>som</w:t>
      </w:r>
      <w:r>
        <w:rPr>
          <w:spacing w:val="-5"/>
        </w:rPr>
        <w:t> </w:t>
      </w:r>
      <w:r>
        <w:rPr>
          <w:spacing w:val="-2"/>
        </w:rPr>
        <w:t>følge </w:t>
      </w:r>
      <w:r>
        <w:rPr/>
        <w:t>av mental virksomhet, uavhengig av øyeblikkelige fysiske opplevelser, og at den psy- kiske</w:t>
      </w:r>
      <w:r>
        <w:rPr>
          <w:spacing w:val="-6"/>
        </w:rPr>
        <w:t> </w:t>
      </w:r>
      <w:r>
        <w:rPr/>
        <w:t>tilstanden</w:t>
      </w:r>
      <w:r>
        <w:rPr>
          <w:spacing w:val="-4"/>
        </w:rPr>
        <w:t> </w:t>
      </w:r>
      <w:r>
        <w:rPr/>
        <w:t>(x),</w:t>
      </w:r>
      <w:r>
        <w:rPr>
          <w:spacing w:val="-4"/>
        </w:rPr>
        <w:t> </w:t>
      </w:r>
      <w:r>
        <w:rPr/>
        <w:t>som</w:t>
      </w:r>
      <w:r>
        <w:rPr>
          <w:spacing w:val="-3"/>
        </w:rPr>
        <w:t> </w:t>
      </w:r>
      <w:r>
        <w:rPr/>
        <w:t>er</w:t>
      </w:r>
      <w:r>
        <w:rPr>
          <w:spacing w:val="-4"/>
        </w:rPr>
        <w:t> </w:t>
      </w:r>
      <w:r>
        <w:rPr/>
        <w:t>en</w:t>
      </w:r>
      <w:r>
        <w:rPr>
          <w:spacing w:val="-4"/>
        </w:rPr>
        <w:t> </w:t>
      </w:r>
      <w:r>
        <w:rPr/>
        <w:t>følge</w:t>
      </w:r>
      <w:r>
        <w:rPr>
          <w:spacing w:val="-3"/>
        </w:rPr>
        <w:t> </w:t>
      </w:r>
      <w:r>
        <w:rPr/>
        <w:t>av</w:t>
      </w:r>
      <w:r>
        <w:rPr>
          <w:spacing w:val="-4"/>
        </w:rPr>
        <w:t> </w:t>
      </w:r>
      <w:r>
        <w:rPr/>
        <w:t>de</w:t>
      </w:r>
      <w:r>
        <w:rPr>
          <w:spacing w:val="-4"/>
        </w:rPr>
        <w:t> </w:t>
      </w:r>
      <w:r>
        <w:rPr/>
        <w:t>mentale</w:t>
      </w:r>
      <w:r>
        <w:rPr>
          <w:spacing w:val="-4"/>
        </w:rPr>
        <w:t> </w:t>
      </w:r>
      <w:r>
        <w:rPr/>
        <w:t>strategiene,</w:t>
      </w:r>
      <w:r>
        <w:rPr>
          <w:spacing w:val="-3"/>
        </w:rPr>
        <w:t> </w:t>
      </w:r>
      <w:r>
        <w:rPr/>
        <w:t>kan</w:t>
      </w:r>
      <w:r>
        <w:rPr>
          <w:spacing w:val="-4"/>
        </w:rPr>
        <w:t> </w:t>
      </w:r>
      <w:r>
        <w:rPr/>
        <w:t>settes</w:t>
      </w:r>
      <w:r>
        <w:rPr>
          <w:spacing w:val="-4"/>
        </w:rPr>
        <w:t> </w:t>
      </w:r>
      <w:r>
        <w:rPr/>
        <w:t>på</w:t>
      </w:r>
      <w:r>
        <w:rPr>
          <w:spacing w:val="-3"/>
        </w:rPr>
        <w:t> </w:t>
      </w:r>
      <w:r>
        <w:rPr>
          <w:spacing w:val="-2"/>
        </w:rPr>
        <w:t>formelen:</w:t>
      </w:r>
    </w:p>
    <w:p>
      <w:pPr>
        <w:pStyle w:val="BodyText"/>
        <w:ind w:left="0"/>
        <w:jc w:val="left"/>
      </w:pPr>
    </w:p>
    <w:p>
      <w:pPr>
        <w:pStyle w:val="BodyText"/>
        <w:ind w:left="613"/>
        <w:jc w:val="left"/>
      </w:pPr>
      <w:r>
        <w:rPr/>
        <w:t>X = ∑ </w:t>
      </w:r>
      <w:r>
        <w:rPr>
          <w:spacing w:val="-2"/>
        </w:rPr>
        <w:t>(bp+bn).</w:t>
      </w:r>
    </w:p>
    <w:p>
      <w:pPr>
        <w:pStyle w:val="BodyText"/>
        <w:ind w:left="0"/>
        <w:jc w:val="left"/>
      </w:pPr>
    </w:p>
    <w:p>
      <w:pPr>
        <w:pStyle w:val="BodyText"/>
        <w:ind w:left="330" w:right="320"/>
      </w:pPr>
      <w:r>
        <w:rPr/>
        <w:t>Da</w:t>
      </w:r>
      <w:r>
        <w:rPr>
          <w:spacing w:val="-13"/>
        </w:rPr>
        <w:t> </w:t>
      </w:r>
      <w:r>
        <w:rPr/>
        <w:t>den</w:t>
      </w:r>
      <w:r>
        <w:rPr>
          <w:spacing w:val="-12"/>
        </w:rPr>
        <w:t> </w:t>
      </w:r>
      <w:r>
        <w:rPr/>
        <w:t>mentale</w:t>
      </w:r>
      <w:r>
        <w:rPr>
          <w:spacing w:val="-13"/>
        </w:rPr>
        <w:t> </w:t>
      </w:r>
      <w:r>
        <w:rPr/>
        <w:t>strategien</w:t>
      </w:r>
      <w:r>
        <w:rPr>
          <w:spacing w:val="-12"/>
        </w:rPr>
        <w:t> </w:t>
      </w:r>
      <w:r>
        <w:rPr/>
        <w:t>(MS)</w:t>
      </w:r>
      <w:r>
        <w:rPr>
          <w:spacing w:val="-13"/>
        </w:rPr>
        <w:t> </w:t>
      </w:r>
      <w:r>
        <w:rPr/>
        <w:t>og</w:t>
      </w:r>
      <w:r>
        <w:rPr>
          <w:spacing w:val="-12"/>
        </w:rPr>
        <w:t> </w:t>
      </w:r>
      <w:r>
        <w:rPr/>
        <w:t>den</w:t>
      </w:r>
      <w:r>
        <w:rPr>
          <w:spacing w:val="-13"/>
        </w:rPr>
        <w:t> </w:t>
      </w:r>
      <w:r>
        <w:rPr/>
        <w:t>fysiske</w:t>
      </w:r>
      <w:r>
        <w:rPr>
          <w:spacing w:val="-12"/>
        </w:rPr>
        <w:t> </w:t>
      </w:r>
      <w:r>
        <w:rPr/>
        <w:t>strategien</w:t>
      </w:r>
      <w:r>
        <w:rPr>
          <w:spacing w:val="-13"/>
        </w:rPr>
        <w:t> </w:t>
      </w:r>
      <w:r>
        <w:rPr/>
        <w:t>(FS)</w:t>
      </w:r>
      <w:r>
        <w:rPr>
          <w:spacing w:val="-12"/>
        </w:rPr>
        <w:t> </w:t>
      </w:r>
      <w:r>
        <w:rPr/>
        <w:t>for</w:t>
      </w:r>
      <w:r>
        <w:rPr>
          <w:spacing w:val="-13"/>
        </w:rPr>
        <w:t> </w:t>
      </w:r>
      <w:r>
        <w:rPr/>
        <w:t>utvikling</w:t>
      </w:r>
      <w:r>
        <w:rPr>
          <w:spacing w:val="-12"/>
        </w:rPr>
        <w:t> </w:t>
      </w:r>
      <w:r>
        <w:rPr/>
        <w:t>av</w:t>
      </w:r>
      <w:r>
        <w:rPr>
          <w:spacing w:val="-13"/>
        </w:rPr>
        <w:t> </w:t>
      </w:r>
      <w:r>
        <w:rPr/>
        <w:t>psykiske plager fører til kontakt med positivt og negativt ladete biopsykiske elementer i et be- stemt øyeblikk, selv om strategiene vedvarer over tid, kan vi igjen forenkle formelen. Da</w:t>
      </w:r>
      <w:r>
        <w:rPr>
          <w:spacing w:val="-12"/>
        </w:rPr>
        <w:t> </w:t>
      </w:r>
      <w:r>
        <w:rPr/>
        <w:t>får</w:t>
      </w:r>
      <w:r>
        <w:rPr>
          <w:spacing w:val="-12"/>
        </w:rPr>
        <w:t> </w:t>
      </w:r>
      <w:r>
        <w:rPr/>
        <w:t>vi</w:t>
      </w:r>
      <w:r>
        <w:rPr>
          <w:spacing w:val="-12"/>
        </w:rPr>
        <w:t> </w:t>
      </w:r>
      <w:r>
        <w:rPr/>
        <w:t>at</w:t>
      </w:r>
      <w:r>
        <w:rPr>
          <w:spacing w:val="-12"/>
        </w:rPr>
        <w:t> </w:t>
      </w:r>
      <w:r>
        <w:rPr/>
        <w:t>den</w:t>
      </w:r>
      <w:r>
        <w:rPr>
          <w:spacing w:val="-12"/>
        </w:rPr>
        <w:t> </w:t>
      </w:r>
      <w:r>
        <w:rPr/>
        <w:t>psykiske</w:t>
      </w:r>
      <w:r>
        <w:rPr>
          <w:spacing w:val="-12"/>
        </w:rPr>
        <w:t> </w:t>
      </w:r>
      <w:r>
        <w:rPr/>
        <w:t>tilstanden</w:t>
      </w:r>
      <w:r>
        <w:rPr>
          <w:spacing w:val="-12"/>
        </w:rPr>
        <w:t> </w:t>
      </w:r>
      <w:r>
        <w:rPr/>
        <w:t>(x)</w:t>
      </w:r>
      <w:r>
        <w:rPr>
          <w:spacing w:val="-12"/>
        </w:rPr>
        <w:t> </w:t>
      </w:r>
      <w:r>
        <w:rPr/>
        <w:t>i</w:t>
      </w:r>
      <w:r>
        <w:rPr>
          <w:spacing w:val="-12"/>
        </w:rPr>
        <w:t> </w:t>
      </w:r>
      <w:r>
        <w:rPr/>
        <w:t>et</w:t>
      </w:r>
      <w:r>
        <w:rPr>
          <w:spacing w:val="-12"/>
        </w:rPr>
        <w:t> </w:t>
      </w:r>
      <w:r>
        <w:rPr/>
        <w:t>bestemt</w:t>
      </w:r>
      <w:r>
        <w:rPr>
          <w:spacing w:val="-12"/>
        </w:rPr>
        <w:t> </w:t>
      </w:r>
      <w:r>
        <w:rPr/>
        <w:t>øyeblikk</w:t>
      </w:r>
      <w:r>
        <w:rPr>
          <w:spacing w:val="-12"/>
        </w:rPr>
        <w:t> </w:t>
      </w:r>
      <w:r>
        <w:rPr/>
        <w:t>er</w:t>
      </w:r>
      <w:r>
        <w:rPr>
          <w:spacing w:val="-12"/>
        </w:rPr>
        <w:t> </w:t>
      </w:r>
      <w:r>
        <w:rPr/>
        <w:t>en</w:t>
      </w:r>
      <w:r>
        <w:rPr>
          <w:spacing w:val="-12"/>
        </w:rPr>
        <w:t> </w:t>
      </w:r>
      <w:r>
        <w:rPr/>
        <w:t>følge</w:t>
      </w:r>
      <w:r>
        <w:rPr>
          <w:spacing w:val="-12"/>
        </w:rPr>
        <w:t> </w:t>
      </w:r>
      <w:r>
        <w:rPr/>
        <w:t>av</w:t>
      </w:r>
      <w:r>
        <w:rPr>
          <w:spacing w:val="-12"/>
        </w:rPr>
        <w:t> </w:t>
      </w:r>
      <w:r>
        <w:rPr/>
        <w:t>kontakt</w:t>
      </w:r>
      <w:r>
        <w:rPr>
          <w:spacing w:val="-12"/>
        </w:rPr>
        <w:t> </w:t>
      </w:r>
      <w:r>
        <w:rPr/>
        <w:t>med de biopsykiske elementene som klienten har kontakt med som følge av de fysiske og mentale strategiene. Den øyeblikkelige psykiske tilstanden (x) kan således settes på </w:t>
      </w:r>
      <w:r>
        <w:rPr>
          <w:spacing w:val="-2"/>
        </w:rPr>
        <w:t>formelen:</w:t>
      </w:r>
    </w:p>
    <w:p>
      <w:pPr>
        <w:pStyle w:val="BodyText"/>
        <w:spacing w:before="76"/>
        <w:ind w:left="0"/>
        <w:jc w:val="left"/>
      </w:pPr>
    </w:p>
    <w:p>
      <w:pPr>
        <w:pStyle w:val="BodyText"/>
        <w:spacing w:before="1"/>
        <w:ind w:left="330" w:right="639"/>
        <w:jc w:val="left"/>
      </w:pPr>
      <w:r>
        <w:rPr/>
        <w:t>(x)</w:t>
      </w:r>
      <w:r>
        <w:rPr>
          <w:spacing w:val="-3"/>
        </w:rPr>
        <w:t> </w:t>
      </w:r>
      <w:r>
        <w:rPr/>
        <w:t>=</w:t>
      </w:r>
      <w:r>
        <w:rPr>
          <w:spacing w:val="-4"/>
        </w:rPr>
        <w:t> </w:t>
      </w:r>
      <w:r>
        <w:rPr/>
        <w:t>∑</w:t>
      </w:r>
      <w:r>
        <w:rPr>
          <w:spacing w:val="-3"/>
        </w:rPr>
        <w:t> </w:t>
      </w:r>
      <w:r>
        <w:rPr/>
        <w:t>(FS</w:t>
      </w:r>
      <w:r>
        <w:rPr>
          <w:spacing w:val="-4"/>
        </w:rPr>
        <w:t> </w:t>
      </w:r>
      <w:r>
        <w:rPr/>
        <w:t>+</w:t>
      </w:r>
      <w:r>
        <w:rPr>
          <w:spacing w:val="-3"/>
        </w:rPr>
        <w:t> </w:t>
      </w:r>
      <w:r>
        <w:rPr/>
        <w:t>MS)</w:t>
      </w:r>
      <w:r>
        <w:rPr>
          <w:spacing w:val="-4"/>
        </w:rPr>
        <w:t> </w:t>
      </w:r>
      <w:r>
        <w:rPr/>
        <w:t>som</w:t>
      </w:r>
      <w:r>
        <w:rPr>
          <w:spacing w:val="-3"/>
        </w:rPr>
        <w:t> </w:t>
      </w:r>
      <w:r>
        <w:rPr/>
        <w:t>i</w:t>
      </w:r>
      <w:r>
        <w:rPr>
          <w:spacing w:val="-4"/>
        </w:rPr>
        <w:t> </w:t>
      </w:r>
      <w:r>
        <w:rPr/>
        <w:t>et</w:t>
      </w:r>
      <w:r>
        <w:rPr>
          <w:spacing w:val="-3"/>
        </w:rPr>
        <w:t> </w:t>
      </w:r>
      <w:r>
        <w:rPr/>
        <w:t>bestemt</w:t>
      </w:r>
      <w:r>
        <w:rPr>
          <w:spacing w:val="-4"/>
        </w:rPr>
        <w:t> </w:t>
      </w:r>
      <w:r>
        <w:rPr/>
        <w:t>terapeutisk</w:t>
      </w:r>
      <w:r>
        <w:rPr>
          <w:spacing w:val="-3"/>
        </w:rPr>
        <w:t> </w:t>
      </w:r>
      <w:r>
        <w:rPr/>
        <w:t>øyeblikk</w:t>
      </w:r>
      <w:r>
        <w:rPr>
          <w:spacing w:val="-4"/>
        </w:rPr>
        <w:t> </w:t>
      </w:r>
      <w:r>
        <w:rPr/>
        <w:t>er</w:t>
      </w:r>
      <w:r>
        <w:rPr>
          <w:spacing w:val="-3"/>
        </w:rPr>
        <w:t> </w:t>
      </w:r>
      <w:r>
        <w:rPr/>
        <w:t>det</w:t>
      </w:r>
      <w:r>
        <w:rPr>
          <w:spacing w:val="-4"/>
        </w:rPr>
        <w:t> </w:t>
      </w:r>
      <w:r>
        <w:rPr/>
        <w:t>samme</w:t>
      </w:r>
      <w:r>
        <w:rPr>
          <w:spacing w:val="-3"/>
        </w:rPr>
        <w:t> </w:t>
      </w:r>
      <w:r>
        <w:rPr/>
        <w:t>som</w:t>
      </w:r>
      <w:r>
        <w:rPr>
          <w:spacing w:val="-4"/>
        </w:rPr>
        <w:t> </w:t>
      </w:r>
      <w:r>
        <w:rPr/>
        <w:t>(x)</w:t>
      </w:r>
      <w:r>
        <w:rPr>
          <w:spacing w:val="-3"/>
        </w:rPr>
        <w:t> </w:t>
      </w:r>
      <w:r>
        <w:rPr/>
        <w:t>=</w:t>
      </w:r>
      <w:r>
        <w:rPr>
          <w:spacing w:val="-4"/>
        </w:rPr>
        <w:t> </w:t>
      </w:r>
      <w:r>
        <w:rPr/>
        <w:t>∑ (bp+ bn).</w:t>
      </w:r>
    </w:p>
    <w:p>
      <w:pPr>
        <w:pStyle w:val="BodyText"/>
        <w:spacing w:before="75"/>
        <w:ind w:left="0"/>
        <w:jc w:val="left"/>
      </w:pPr>
    </w:p>
    <w:p>
      <w:pPr>
        <w:pStyle w:val="BodyText"/>
        <w:spacing w:before="1"/>
        <w:ind w:left="330" w:right="320"/>
      </w:pPr>
      <w:r>
        <w:rPr/>
        <w:t>Hensikten med dette er å formidle at selv om de mentale og fysiske strategiene fø-</w:t>
      </w:r>
      <w:r>
        <w:rPr>
          <w:spacing w:val="40"/>
        </w:rPr>
        <w:t> </w:t>
      </w:r>
      <w:r>
        <w:rPr/>
        <w:t>rer til psykisk velvære eller symptomer over tid, vil de likevel, i hvert enkelt øyeblikk oppleves gjennom kontakt med biopsykiske elementer som rommer følelser og som kan kartlegges og endres. Hensikten med dette er også å formidle at enhver fysisk eller mental strategi fører til en bestemt følelse i et bestemt øyeblikk og at denne kan </w:t>
      </w:r>
      <w:r>
        <w:rPr>
          <w:spacing w:val="-2"/>
        </w:rPr>
        <w:t>dokumenteres</w:t>
      </w:r>
    </w:p>
    <w:p>
      <w:pPr>
        <w:pStyle w:val="BodyText"/>
        <w:ind w:left="330" w:right="321" w:firstLine="283"/>
      </w:pPr>
      <w:r>
        <w:rPr/>
        <w:t>Hensikten</w:t>
      </w:r>
      <w:r>
        <w:rPr>
          <w:spacing w:val="-12"/>
        </w:rPr>
        <w:t> </w:t>
      </w:r>
      <w:r>
        <w:rPr/>
        <w:t>er</w:t>
      </w:r>
      <w:r>
        <w:rPr>
          <w:spacing w:val="-12"/>
        </w:rPr>
        <w:t> </w:t>
      </w:r>
      <w:r>
        <w:rPr/>
        <w:t>også</w:t>
      </w:r>
      <w:r>
        <w:rPr>
          <w:spacing w:val="-12"/>
        </w:rPr>
        <w:t> </w:t>
      </w:r>
      <w:r>
        <w:rPr/>
        <w:t>å</w:t>
      </w:r>
      <w:r>
        <w:rPr>
          <w:spacing w:val="-12"/>
        </w:rPr>
        <w:t> </w:t>
      </w:r>
      <w:r>
        <w:rPr/>
        <w:t>åpne</w:t>
      </w:r>
      <w:r>
        <w:rPr>
          <w:spacing w:val="-12"/>
        </w:rPr>
        <w:t> </w:t>
      </w:r>
      <w:r>
        <w:rPr/>
        <w:t>for</w:t>
      </w:r>
      <w:r>
        <w:rPr>
          <w:spacing w:val="-12"/>
        </w:rPr>
        <w:t> </w:t>
      </w:r>
      <w:r>
        <w:rPr/>
        <w:t>den</w:t>
      </w:r>
      <w:r>
        <w:rPr>
          <w:spacing w:val="-12"/>
        </w:rPr>
        <w:t> </w:t>
      </w:r>
      <w:r>
        <w:rPr/>
        <w:t>forståelse</w:t>
      </w:r>
      <w:r>
        <w:rPr>
          <w:spacing w:val="-12"/>
        </w:rPr>
        <w:t> </w:t>
      </w:r>
      <w:r>
        <w:rPr/>
        <w:t>at</w:t>
      </w:r>
      <w:r>
        <w:rPr>
          <w:spacing w:val="-12"/>
        </w:rPr>
        <w:t> </w:t>
      </w:r>
      <w:r>
        <w:rPr/>
        <w:t>de</w:t>
      </w:r>
      <w:r>
        <w:rPr>
          <w:spacing w:val="-12"/>
        </w:rPr>
        <w:t> </w:t>
      </w:r>
      <w:r>
        <w:rPr/>
        <w:t>fysiske</w:t>
      </w:r>
      <w:r>
        <w:rPr>
          <w:spacing w:val="-12"/>
        </w:rPr>
        <w:t> </w:t>
      </w:r>
      <w:r>
        <w:rPr/>
        <w:t>og</w:t>
      </w:r>
      <w:r>
        <w:rPr>
          <w:spacing w:val="-12"/>
        </w:rPr>
        <w:t> </w:t>
      </w:r>
      <w:r>
        <w:rPr/>
        <w:t>mentale</w:t>
      </w:r>
      <w:r>
        <w:rPr>
          <w:spacing w:val="-12"/>
        </w:rPr>
        <w:t> </w:t>
      </w:r>
      <w:r>
        <w:rPr/>
        <w:t>strategiene</w:t>
      </w:r>
      <w:r>
        <w:rPr>
          <w:spacing w:val="-12"/>
        </w:rPr>
        <w:t> </w:t>
      </w:r>
      <w:r>
        <w:rPr/>
        <w:t>som fører</w:t>
      </w:r>
      <w:r>
        <w:rPr>
          <w:spacing w:val="-3"/>
        </w:rPr>
        <w:t> </w:t>
      </w:r>
      <w:r>
        <w:rPr/>
        <w:t>til</w:t>
      </w:r>
      <w:r>
        <w:rPr>
          <w:spacing w:val="-3"/>
        </w:rPr>
        <w:t> </w:t>
      </w:r>
      <w:r>
        <w:rPr/>
        <w:t>psykiske</w:t>
      </w:r>
      <w:r>
        <w:rPr>
          <w:spacing w:val="-3"/>
        </w:rPr>
        <w:t> </w:t>
      </w:r>
      <w:r>
        <w:rPr/>
        <w:t>plager,</w:t>
      </w:r>
      <w:r>
        <w:rPr>
          <w:spacing w:val="-3"/>
        </w:rPr>
        <w:t> </w:t>
      </w:r>
      <w:r>
        <w:rPr/>
        <w:t>kan</w:t>
      </w:r>
      <w:r>
        <w:rPr>
          <w:spacing w:val="-3"/>
        </w:rPr>
        <w:t> </w:t>
      </w:r>
      <w:r>
        <w:rPr/>
        <w:t>endres</w:t>
      </w:r>
      <w:r>
        <w:rPr>
          <w:spacing w:val="-3"/>
        </w:rPr>
        <w:t> </w:t>
      </w:r>
      <w:r>
        <w:rPr/>
        <w:t>ved</w:t>
      </w:r>
      <w:r>
        <w:rPr>
          <w:spacing w:val="-3"/>
        </w:rPr>
        <w:t> </w:t>
      </w:r>
      <w:r>
        <w:rPr/>
        <w:t>å</w:t>
      </w:r>
      <w:r>
        <w:rPr>
          <w:spacing w:val="-3"/>
        </w:rPr>
        <w:t> </w:t>
      </w:r>
      <w:r>
        <w:rPr/>
        <w:t>endre</w:t>
      </w:r>
      <w:r>
        <w:rPr>
          <w:spacing w:val="-3"/>
        </w:rPr>
        <w:t> </w:t>
      </w:r>
      <w:r>
        <w:rPr/>
        <w:t>de</w:t>
      </w:r>
      <w:r>
        <w:rPr>
          <w:spacing w:val="-3"/>
        </w:rPr>
        <w:t> </w:t>
      </w:r>
      <w:r>
        <w:rPr/>
        <w:t>biopsykiske</w:t>
      </w:r>
      <w:r>
        <w:rPr>
          <w:spacing w:val="-3"/>
        </w:rPr>
        <w:t> </w:t>
      </w:r>
      <w:r>
        <w:rPr/>
        <w:t>elementene</w:t>
      </w:r>
      <w:r>
        <w:rPr>
          <w:spacing w:val="-3"/>
        </w:rPr>
        <w:t> </w:t>
      </w:r>
      <w:r>
        <w:rPr/>
        <w:t>som</w:t>
      </w:r>
      <w:r>
        <w:rPr>
          <w:spacing w:val="-3"/>
        </w:rPr>
        <w:t> </w:t>
      </w:r>
      <w:r>
        <w:rPr/>
        <w:t>mest intensivt forankrer klientens symptomer. Dette illustrerer at fysiske og mentale stra- tegier</w:t>
      </w:r>
      <w:r>
        <w:rPr>
          <w:spacing w:val="-7"/>
        </w:rPr>
        <w:t> </w:t>
      </w:r>
      <w:r>
        <w:rPr/>
        <w:t>ikke</w:t>
      </w:r>
      <w:r>
        <w:rPr>
          <w:spacing w:val="-7"/>
        </w:rPr>
        <w:t> </w:t>
      </w:r>
      <w:r>
        <w:rPr/>
        <w:t>bare</w:t>
      </w:r>
      <w:r>
        <w:rPr>
          <w:spacing w:val="-7"/>
        </w:rPr>
        <w:t> </w:t>
      </w:r>
      <w:r>
        <w:rPr/>
        <w:t>er</w:t>
      </w:r>
      <w:r>
        <w:rPr>
          <w:spacing w:val="-7"/>
        </w:rPr>
        <w:t> </w:t>
      </w:r>
      <w:r>
        <w:rPr/>
        <w:t>et</w:t>
      </w:r>
      <w:r>
        <w:rPr>
          <w:spacing w:val="-7"/>
        </w:rPr>
        <w:t> </w:t>
      </w:r>
      <w:r>
        <w:rPr/>
        <w:t>resultat</w:t>
      </w:r>
      <w:r>
        <w:rPr>
          <w:spacing w:val="-7"/>
        </w:rPr>
        <w:t> </w:t>
      </w:r>
      <w:r>
        <w:rPr/>
        <w:t>av</w:t>
      </w:r>
      <w:r>
        <w:rPr>
          <w:spacing w:val="-7"/>
        </w:rPr>
        <w:t> </w:t>
      </w:r>
      <w:r>
        <w:rPr/>
        <w:t>vaner,</w:t>
      </w:r>
      <w:r>
        <w:rPr>
          <w:spacing w:val="-7"/>
        </w:rPr>
        <w:t> </w:t>
      </w:r>
      <w:r>
        <w:rPr/>
        <w:t>men</w:t>
      </w:r>
      <w:r>
        <w:rPr>
          <w:spacing w:val="-7"/>
        </w:rPr>
        <w:t> </w:t>
      </w:r>
      <w:r>
        <w:rPr/>
        <w:t>at</w:t>
      </w:r>
      <w:r>
        <w:rPr>
          <w:spacing w:val="-7"/>
        </w:rPr>
        <w:t> </w:t>
      </w:r>
      <w:r>
        <w:rPr/>
        <w:t>de</w:t>
      </w:r>
      <w:r>
        <w:rPr>
          <w:spacing w:val="-7"/>
        </w:rPr>
        <w:t> </w:t>
      </w:r>
      <w:r>
        <w:rPr/>
        <w:t>også</w:t>
      </w:r>
      <w:r>
        <w:rPr>
          <w:spacing w:val="-7"/>
        </w:rPr>
        <w:t> </w:t>
      </w:r>
      <w:r>
        <w:rPr/>
        <w:t>opprettholdes</w:t>
      </w:r>
      <w:r>
        <w:rPr>
          <w:spacing w:val="-7"/>
        </w:rPr>
        <w:t> </w:t>
      </w:r>
      <w:r>
        <w:rPr/>
        <w:t>gjennom</w:t>
      </w:r>
      <w:r>
        <w:rPr>
          <w:spacing w:val="-7"/>
        </w:rPr>
        <w:t> </w:t>
      </w:r>
      <w:r>
        <w:rPr/>
        <w:t>kontakt med intensive, smertefulle biopsykiske elementer (Dammen 2024b).</w:t>
      </w:r>
    </w:p>
    <w:p>
      <w:pPr>
        <w:pStyle w:val="Heading8"/>
        <w:spacing w:before="217"/>
        <w:ind w:left="330"/>
      </w:pPr>
      <w:r>
        <w:rPr>
          <w:spacing w:val="-2"/>
        </w:rPr>
        <w:t>Oppsummering</w:t>
      </w:r>
    </w:p>
    <w:p>
      <w:pPr>
        <w:pStyle w:val="BodyText"/>
        <w:spacing w:before="123"/>
        <w:ind w:left="330" w:right="320"/>
      </w:pPr>
      <w:r>
        <w:rPr/>
        <w:t>For å undersøke hva som ligger til grunn for den øyeblikkelige opplevelsen av symp- tomene, kan vi se nærmere på hvilke biopsykiske elementer (b) klienten er i kontakt med,</w:t>
      </w:r>
      <w:r>
        <w:rPr>
          <w:spacing w:val="-4"/>
        </w:rPr>
        <w:t> </w:t>
      </w:r>
      <w:r>
        <w:rPr/>
        <w:t>og</w:t>
      </w:r>
      <w:r>
        <w:rPr>
          <w:spacing w:val="-4"/>
        </w:rPr>
        <w:t> </w:t>
      </w:r>
      <w:r>
        <w:rPr/>
        <w:t>som</w:t>
      </w:r>
      <w:r>
        <w:rPr>
          <w:spacing w:val="-4"/>
        </w:rPr>
        <w:t> </w:t>
      </w:r>
      <w:r>
        <w:rPr/>
        <w:t>utløser</w:t>
      </w:r>
      <w:r>
        <w:rPr>
          <w:spacing w:val="-4"/>
        </w:rPr>
        <w:t> </w:t>
      </w:r>
      <w:r>
        <w:rPr/>
        <w:t>psykiske</w:t>
      </w:r>
      <w:r>
        <w:rPr>
          <w:spacing w:val="-4"/>
        </w:rPr>
        <w:t> </w:t>
      </w:r>
      <w:r>
        <w:rPr/>
        <w:t>plager</w:t>
      </w:r>
      <w:r>
        <w:rPr>
          <w:spacing w:val="-4"/>
        </w:rPr>
        <w:t> </w:t>
      </w:r>
      <w:r>
        <w:rPr/>
        <w:t>(x)</w:t>
      </w:r>
      <w:r>
        <w:rPr>
          <w:spacing w:val="-4"/>
        </w:rPr>
        <w:t> </w:t>
      </w:r>
      <w:r>
        <w:rPr/>
        <w:t>i</w:t>
      </w:r>
      <w:r>
        <w:rPr>
          <w:spacing w:val="-4"/>
        </w:rPr>
        <w:t> </w:t>
      </w:r>
      <w:r>
        <w:rPr/>
        <w:t>hvert</w:t>
      </w:r>
      <w:r>
        <w:rPr>
          <w:spacing w:val="-4"/>
        </w:rPr>
        <w:t> </w:t>
      </w:r>
      <w:r>
        <w:rPr/>
        <w:t>enkelt</w:t>
      </w:r>
      <w:r>
        <w:rPr>
          <w:spacing w:val="-4"/>
        </w:rPr>
        <w:t> </w:t>
      </w:r>
      <w:r>
        <w:rPr/>
        <w:t>øyeblikk..</w:t>
      </w:r>
      <w:r>
        <w:rPr>
          <w:spacing w:val="-4"/>
        </w:rPr>
        <w:t> </w:t>
      </w:r>
      <w:r>
        <w:rPr/>
        <w:t>Samtidig</w:t>
      </w:r>
      <w:r>
        <w:rPr>
          <w:spacing w:val="-4"/>
        </w:rPr>
        <w:t> </w:t>
      </w:r>
      <w:r>
        <w:rPr/>
        <w:t>kan</w:t>
      </w:r>
      <w:r>
        <w:rPr>
          <w:spacing w:val="-4"/>
        </w:rPr>
        <w:t> </w:t>
      </w:r>
      <w:r>
        <w:rPr/>
        <w:t>vi</w:t>
      </w:r>
      <w:r>
        <w:rPr>
          <w:spacing w:val="-4"/>
        </w:rPr>
        <w:t> </w:t>
      </w:r>
      <w:r>
        <w:rPr/>
        <w:t>kart- legge</w:t>
      </w:r>
      <w:r>
        <w:rPr>
          <w:spacing w:val="-9"/>
        </w:rPr>
        <w:t> </w:t>
      </w:r>
      <w:r>
        <w:rPr/>
        <w:t>de</w:t>
      </w:r>
      <w:r>
        <w:rPr>
          <w:spacing w:val="-9"/>
        </w:rPr>
        <w:t> </w:t>
      </w:r>
      <w:r>
        <w:rPr/>
        <w:t>fysiske</w:t>
      </w:r>
      <w:r>
        <w:rPr>
          <w:spacing w:val="-9"/>
        </w:rPr>
        <w:t> </w:t>
      </w:r>
      <w:r>
        <w:rPr/>
        <w:t>(FS)</w:t>
      </w:r>
      <w:r>
        <w:rPr>
          <w:spacing w:val="-9"/>
        </w:rPr>
        <w:t> </w:t>
      </w:r>
      <w:r>
        <w:rPr/>
        <w:t>og</w:t>
      </w:r>
      <w:r>
        <w:rPr>
          <w:spacing w:val="-9"/>
        </w:rPr>
        <w:t> </w:t>
      </w:r>
      <w:r>
        <w:rPr/>
        <w:t>mentale</w:t>
      </w:r>
      <w:r>
        <w:rPr>
          <w:spacing w:val="-9"/>
        </w:rPr>
        <w:t> </w:t>
      </w:r>
      <w:r>
        <w:rPr/>
        <w:t>strategiene</w:t>
      </w:r>
      <w:r>
        <w:rPr>
          <w:spacing w:val="-9"/>
        </w:rPr>
        <w:t> </w:t>
      </w:r>
      <w:r>
        <w:rPr/>
        <w:t>(MS)</w:t>
      </w:r>
      <w:r>
        <w:rPr>
          <w:spacing w:val="-9"/>
        </w:rPr>
        <w:t> </w:t>
      </w:r>
      <w:r>
        <w:rPr/>
        <w:t>som</w:t>
      </w:r>
      <w:r>
        <w:rPr>
          <w:spacing w:val="-9"/>
        </w:rPr>
        <w:t> </w:t>
      </w:r>
      <w:r>
        <w:rPr/>
        <w:t>fører</w:t>
      </w:r>
      <w:r>
        <w:rPr>
          <w:spacing w:val="-9"/>
        </w:rPr>
        <w:t> </w:t>
      </w:r>
      <w:r>
        <w:rPr/>
        <w:t>til</w:t>
      </w:r>
      <w:r>
        <w:rPr>
          <w:spacing w:val="-9"/>
        </w:rPr>
        <w:t> </w:t>
      </w:r>
      <w:r>
        <w:rPr/>
        <w:t>psykisk</w:t>
      </w:r>
      <w:r>
        <w:rPr>
          <w:spacing w:val="-9"/>
        </w:rPr>
        <w:t> </w:t>
      </w:r>
      <w:r>
        <w:rPr/>
        <w:t>smerte.</w:t>
      </w:r>
      <w:r>
        <w:rPr>
          <w:spacing w:val="-9"/>
        </w:rPr>
        <w:t> </w:t>
      </w:r>
      <w:r>
        <w:rPr/>
        <w:t>På</w:t>
      </w:r>
      <w:r>
        <w:rPr>
          <w:spacing w:val="-9"/>
        </w:rPr>
        <w:t> </w:t>
      </w:r>
      <w:r>
        <w:rPr/>
        <w:t>den- ne</w:t>
      </w:r>
      <w:r>
        <w:rPr>
          <w:spacing w:val="-13"/>
        </w:rPr>
        <w:t> </w:t>
      </w:r>
      <w:r>
        <w:rPr/>
        <w:t>måten</w:t>
      </w:r>
      <w:r>
        <w:rPr>
          <w:spacing w:val="-12"/>
        </w:rPr>
        <w:t> </w:t>
      </w:r>
      <w:r>
        <w:rPr/>
        <w:t>kan</w:t>
      </w:r>
      <w:r>
        <w:rPr>
          <w:spacing w:val="-13"/>
        </w:rPr>
        <w:t> </w:t>
      </w:r>
      <w:r>
        <w:rPr/>
        <w:t>vi</w:t>
      </w:r>
      <w:r>
        <w:rPr>
          <w:spacing w:val="-12"/>
        </w:rPr>
        <w:t> </w:t>
      </w:r>
      <w:r>
        <w:rPr/>
        <w:t>kartlegge</w:t>
      </w:r>
      <w:r>
        <w:rPr>
          <w:spacing w:val="-13"/>
        </w:rPr>
        <w:t> </w:t>
      </w:r>
      <w:r>
        <w:rPr/>
        <w:t>og</w:t>
      </w:r>
      <w:r>
        <w:rPr>
          <w:spacing w:val="-12"/>
        </w:rPr>
        <w:t> </w:t>
      </w:r>
      <w:r>
        <w:rPr/>
        <w:t>skille</w:t>
      </w:r>
      <w:r>
        <w:rPr>
          <w:spacing w:val="-13"/>
        </w:rPr>
        <w:t> </w:t>
      </w:r>
      <w:r>
        <w:rPr/>
        <w:t>mellom,</w:t>
      </w:r>
      <w:r>
        <w:rPr>
          <w:spacing w:val="-12"/>
        </w:rPr>
        <w:t> </w:t>
      </w:r>
      <w:r>
        <w:rPr/>
        <w:t>men</w:t>
      </w:r>
      <w:r>
        <w:rPr>
          <w:spacing w:val="-13"/>
        </w:rPr>
        <w:t> </w:t>
      </w:r>
      <w:r>
        <w:rPr/>
        <w:t>også</w:t>
      </w:r>
      <w:r>
        <w:rPr>
          <w:spacing w:val="-12"/>
        </w:rPr>
        <w:t> </w:t>
      </w:r>
      <w:r>
        <w:rPr/>
        <w:t>forstå</w:t>
      </w:r>
      <w:r>
        <w:rPr>
          <w:spacing w:val="-13"/>
        </w:rPr>
        <w:t> </w:t>
      </w:r>
      <w:r>
        <w:rPr/>
        <w:t>forbindelsen</w:t>
      </w:r>
      <w:r>
        <w:rPr>
          <w:spacing w:val="-12"/>
        </w:rPr>
        <w:t> </w:t>
      </w:r>
      <w:r>
        <w:rPr/>
        <w:t>mellom,</w:t>
      </w:r>
      <w:r>
        <w:rPr>
          <w:spacing w:val="-13"/>
        </w:rPr>
        <w:t> </w:t>
      </w:r>
      <w:r>
        <w:rPr/>
        <w:t>øye- blikkelige</w:t>
      </w:r>
      <w:r>
        <w:rPr>
          <w:spacing w:val="-13"/>
        </w:rPr>
        <w:t> </w:t>
      </w:r>
      <w:r>
        <w:rPr/>
        <w:t>opplevelser</w:t>
      </w:r>
      <w:r>
        <w:rPr>
          <w:spacing w:val="-12"/>
        </w:rPr>
        <w:t> </w:t>
      </w:r>
      <w:r>
        <w:rPr/>
        <w:t>som</w:t>
      </w:r>
      <w:r>
        <w:rPr>
          <w:spacing w:val="-13"/>
        </w:rPr>
        <w:t> </w:t>
      </w:r>
      <w:r>
        <w:rPr/>
        <w:t>fører</w:t>
      </w:r>
      <w:r>
        <w:rPr>
          <w:spacing w:val="-12"/>
        </w:rPr>
        <w:t> </w:t>
      </w:r>
      <w:r>
        <w:rPr/>
        <w:t>til</w:t>
      </w:r>
      <w:r>
        <w:rPr>
          <w:spacing w:val="-13"/>
        </w:rPr>
        <w:t> </w:t>
      </w:r>
      <w:r>
        <w:rPr/>
        <w:t>psykisk</w:t>
      </w:r>
      <w:r>
        <w:rPr>
          <w:spacing w:val="-12"/>
        </w:rPr>
        <w:t> </w:t>
      </w:r>
      <w:r>
        <w:rPr/>
        <w:t>ubehag</w:t>
      </w:r>
      <w:r>
        <w:rPr>
          <w:spacing w:val="-13"/>
        </w:rPr>
        <w:t> </w:t>
      </w:r>
      <w:r>
        <w:rPr/>
        <w:t>og</w:t>
      </w:r>
      <w:r>
        <w:rPr>
          <w:spacing w:val="-12"/>
        </w:rPr>
        <w:t> </w:t>
      </w:r>
      <w:r>
        <w:rPr/>
        <w:t>de</w:t>
      </w:r>
      <w:r>
        <w:rPr>
          <w:spacing w:val="-13"/>
        </w:rPr>
        <w:t> </w:t>
      </w:r>
      <w:r>
        <w:rPr/>
        <w:t>fysiske</w:t>
      </w:r>
      <w:r>
        <w:rPr>
          <w:spacing w:val="-12"/>
        </w:rPr>
        <w:t> </w:t>
      </w:r>
      <w:r>
        <w:rPr/>
        <w:t>og</w:t>
      </w:r>
      <w:r>
        <w:rPr>
          <w:spacing w:val="-13"/>
        </w:rPr>
        <w:t> </w:t>
      </w:r>
      <w:r>
        <w:rPr/>
        <w:t>mentale</w:t>
      </w:r>
      <w:r>
        <w:rPr>
          <w:spacing w:val="-12"/>
        </w:rPr>
        <w:t> </w:t>
      </w:r>
      <w:r>
        <w:rPr/>
        <w:t>strategiene som bidrar til kontakt med og til utvikling av psykiske plager.</w:t>
      </w:r>
    </w:p>
    <w:p>
      <w:pPr>
        <w:pStyle w:val="BodyText"/>
        <w:ind w:left="330" w:right="320" w:firstLine="283"/>
      </w:pPr>
      <w:r>
        <w:rPr/>
        <w:t>Individer</w:t>
      </w:r>
      <w:r>
        <w:rPr>
          <w:spacing w:val="-6"/>
        </w:rPr>
        <w:t> </w:t>
      </w:r>
      <w:r>
        <w:rPr/>
        <w:t>som</w:t>
      </w:r>
      <w:r>
        <w:rPr>
          <w:spacing w:val="-6"/>
        </w:rPr>
        <w:t> </w:t>
      </w:r>
      <w:r>
        <w:rPr/>
        <w:t>er</w:t>
      </w:r>
      <w:r>
        <w:rPr>
          <w:spacing w:val="-6"/>
        </w:rPr>
        <w:t> </w:t>
      </w:r>
      <w:r>
        <w:rPr/>
        <w:t>preget</w:t>
      </w:r>
      <w:r>
        <w:rPr>
          <w:spacing w:val="-6"/>
        </w:rPr>
        <w:t> </w:t>
      </w:r>
      <w:r>
        <w:rPr/>
        <w:t>av</w:t>
      </w:r>
      <w:r>
        <w:rPr>
          <w:spacing w:val="-6"/>
        </w:rPr>
        <w:t> </w:t>
      </w:r>
      <w:r>
        <w:rPr/>
        <w:t>psykisk</w:t>
      </w:r>
      <w:r>
        <w:rPr>
          <w:spacing w:val="-6"/>
        </w:rPr>
        <w:t> </w:t>
      </w:r>
      <w:r>
        <w:rPr/>
        <w:t>velvære,</w:t>
      </w:r>
      <w:r>
        <w:rPr>
          <w:spacing w:val="-6"/>
        </w:rPr>
        <w:t> </w:t>
      </w:r>
      <w:r>
        <w:rPr/>
        <w:t>vil</w:t>
      </w:r>
      <w:r>
        <w:rPr>
          <w:spacing w:val="-6"/>
        </w:rPr>
        <w:t> </w:t>
      </w:r>
      <w:r>
        <w:rPr/>
        <w:t>skåre</w:t>
      </w:r>
      <w:r>
        <w:rPr>
          <w:spacing w:val="-6"/>
        </w:rPr>
        <w:t> </w:t>
      </w:r>
      <w:r>
        <w:rPr/>
        <w:t>høyere</w:t>
      </w:r>
      <w:r>
        <w:rPr>
          <w:spacing w:val="-6"/>
        </w:rPr>
        <w:t> </w:t>
      </w:r>
      <w:r>
        <w:rPr/>
        <w:t>på</w:t>
      </w:r>
      <w:r>
        <w:rPr>
          <w:spacing w:val="-6"/>
        </w:rPr>
        <w:t> </w:t>
      </w:r>
      <w:r>
        <w:rPr/>
        <w:t>kontakten</w:t>
      </w:r>
      <w:r>
        <w:rPr>
          <w:spacing w:val="-6"/>
        </w:rPr>
        <w:t> </w:t>
      </w:r>
      <w:r>
        <w:rPr/>
        <w:t>med</w:t>
      </w:r>
      <w:r>
        <w:rPr>
          <w:spacing w:val="-6"/>
        </w:rPr>
        <w:t> </w:t>
      </w:r>
      <w:r>
        <w:rPr/>
        <w:t>po- sitivt</w:t>
      </w:r>
      <w:r>
        <w:rPr>
          <w:spacing w:val="-1"/>
        </w:rPr>
        <w:t> </w:t>
      </w:r>
      <w:r>
        <w:rPr/>
        <w:t>ladete</w:t>
      </w:r>
      <w:r>
        <w:rPr>
          <w:spacing w:val="-1"/>
        </w:rPr>
        <w:t> </w:t>
      </w:r>
      <w:r>
        <w:rPr/>
        <w:t>biopsykiske</w:t>
      </w:r>
      <w:r>
        <w:rPr>
          <w:spacing w:val="-1"/>
        </w:rPr>
        <w:t> </w:t>
      </w:r>
      <w:r>
        <w:rPr/>
        <w:t>elementer</w:t>
      </w:r>
      <w:r>
        <w:rPr>
          <w:spacing w:val="-1"/>
        </w:rPr>
        <w:t> </w:t>
      </w:r>
      <w:r>
        <w:rPr/>
        <w:t>(Mbp)</w:t>
      </w:r>
      <w:r>
        <w:rPr>
          <w:spacing w:val="-1"/>
        </w:rPr>
        <w:t> </w:t>
      </w:r>
      <w:r>
        <w:rPr/>
        <w:t>som</w:t>
      </w:r>
      <w:r>
        <w:rPr>
          <w:spacing w:val="-1"/>
        </w:rPr>
        <w:t> </w:t>
      </w:r>
      <w:r>
        <w:rPr/>
        <w:t>følge</w:t>
      </w:r>
      <w:r>
        <w:rPr>
          <w:spacing w:val="-1"/>
        </w:rPr>
        <w:t> </w:t>
      </w:r>
      <w:r>
        <w:rPr/>
        <w:t>av</w:t>
      </w:r>
      <w:r>
        <w:rPr>
          <w:spacing w:val="-1"/>
        </w:rPr>
        <w:t> </w:t>
      </w:r>
      <w:r>
        <w:rPr/>
        <w:t>mental</w:t>
      </w:r>
      <w:r>
        <w:rPr>
          <w:spacing w:val="-1"/>
        </w:rPr>
        <w:t> </w:t>
      </w:r>
      <w:r>
        <w:rPr/>
        <w:t>virksomhet</w:t>
      </w:r>
      <w:r>
        <w:rPr>
          <w:spacing w:val="-1"/>
        </w:rPr>
        <w:t> </w:t>
      </w:r>
      <w:r>
        <w:rPr/>
        <w:t>enn</w:t>
      </w:r>
      <w:r>
        <w:rPr>
          <w:spacing w:val="-1"/>
        </w:rPr>
        <w:t> </w:t>
      </w:r>
      <w:r>
        <w:rPr/>
        <w:t>klien- tene. De vil også tolke tidligere opplevelser mer positivt slik at de sitter igjen med et mer</w:t>
      </w:r>
      <w:r>
        <w:rPr>
          <w:spacing w:val="6"/>
        </w:rPr>
        <w:t> </w:t>
      </w:r>
      <w:r>
        <w:rPr/>
        <w:t>positivt</w:t>
      </w:r>
      <w:r>
        <w:rPr>
          <w:spacing w:val="6"/>
        </w:rPr>
        <w:t> </w:t>
      </w:r>
      <w:r>
        <w:rPr/>
        <w:t>psykisk</w:t>
      </w:r>
      <w:r>
        <w:rPr>
          <w:spacing w:val="7"/>
        </w:rPr>
        <w:t> </w:t>
      </w:r>
      <w:r>
        <w:rPr/>
        <w:t>materiale</w:t>
      </w:r>
      <w:r>
        <w:rPr>
          <w:spacing w:val="6"/>
        </w:rPr>
        <w:t> </w:t>
      </w:r>
      <w:r>
        <w:rPr/>
        <w:t>som</w:t>
      </w:r>
      <w:r>
        <w:rPr>
          <w:spacing w:val="7"/>
        </w:rPr>
        <w:t> </w:t>
      </w:r>
      <w:r>
        <w:rPr/>
        <w:t>følge</w:t>
      </w:r>
      <w:r>
        <w:rPr>
          <w:spacing w:val="6"/>
        </w:rPr>
        <w:t> </w:t>
      </w:r>
      <w:r>
        <w:rPr/>
        <w:t>av</w:t>
      </w:r>
      <w:r>
        <w:rPr>
          <w:spacing w:val="7"/>
        </w:rPr>
        <w:t> </w:t>
      </w:r>
      <w:r>
        <w:rPr/>
        <w:t>fortolkningene</w:t>
      </w:r>
      <w:r>
        <w:rPr>
          <w:spacing w:val="6"/>
        </w:rPr>
        <w:t> </w:t>
      </w:r>
      <w:r>
        <w:rPr/>
        <w:t>(Mbtp).</w:t>
      </w:r>
      <w:r>
        <w:rPr>
          <w:spacing w:val="7"/>
        </w:rPr>
        <w:t> </w:t>
      </w:r>
      <w:r>
        <w:rPr/>
        <w:t>Resultatet</w:t>
      </w:r>
      <w:r>
        <w:rPr>
          <w:spacing w:val="6"/>
        </w:rPr>
        <w:t> </w:t>
      </w:r>
      <w:r>
        <w:rPr/>
        <w:t>er</w:t>
      </w:r>
      <w:r>
        <w:rPr>
          <w:spacing w:val="7"/>
        </w:rPr>
        <w:t> </w:t>
      </w:r>
      <w:r>
        <w:rPr>
          <w:spacing w:val="-5"/>
        </w:rPr>
        <w:t>økt</w:t>
      </w:r>
    </w:p>
    <w:p>
      <w:pPr>
        <w:spacing w:after="0"/>
        <w:sectPr>
          <w:pgSz w:w="9640" w:h="13610"/>
          <w:pgMar w:header="367" w:footer="425" w:top="900" w:bottom="660" w:left="860" w:right="640"/>
        </w:sectPr>
      </w:pPr>
    </w:p>
    <w:p>
      <w:pPr>
        <w:pStyle w:val="BodyText"/>
        <w:spacing w:before="127"/>
      </w:pPr>
      <w:r>
        <w:rPr/>
        <w:t>psykisk</w:t>
      </w:r>
      <w:r>
        <w:rPr>
          <w:spacing w:val="-1"/>
        </w:rPr>
        <w:t> </w:t>
      </w:r>
      <w:r>
        <w:rPr>
          <w:spacing w:val="-2"/>
        </w:rPr>
        <w:t>velvære.</w:t>
      </w:r>
    </w:p>
    <w:p>
      <w:pPr>
        <w:pStyle w:val="BodyText"/>
        <w:ind w:right="547"/>
      </w:pPr>
      <w:r>
        <w:rPr>
          <w:spacing w:val="-2"/>
        </w:rPr>
        <w:t>Tilsvarende vil individer med psykisk ubehagelige opplevelser skåre høyere på kontak- </w:t>
      </w:r>
      <w:r>
        <w:rPr/>
        <w:t>ten med negativt ladete elementer (Mbn) som følge av mental virksomhet, samtidig som de vil fortolke tidligere positive opplevelser mer negativt:</w:t>
      </w:r>
    </w:p>
    <w:p>
      <w:pPr>
        <w:pStyle w:val="BodyText"/>
        <w:ind w:right="547"/>
      </w:pPr>
      <w:r>
        <w:rPr/>
        <w:t>I behandlingen vil det ofte være tilstrekkelig å redusere det negativt ladete psykiske materialet ∑(bn) og de mentale strategiene som mest intenst fører til og utgjør psy- kiske</w:t>
      </w:r>
      <w:r>
        <w:rPr>
          <w:spacing w:val="-2"/>
        </w:rPr>
        <w:t> </w:t>
      </w:r>
      <w:r>
        <w:rPr/>
        <w:t>plager</w:t>
      </w:r>
      <w:r>
        <w:rPr>
          <w:spacing w:val="-2"/>
        </w:rPr>
        <w:t> </w:t>
      </w:r>
      <w:r>
        <w:rPr/>
        <w:t>(msbn).</w:t>
      </w:r>
      <w:r>
        <w:rPr>
          <w:spacing w:val="-2"/>
        </w:rPr>
        <w:t> </w:t>
      </w:r>
      <w:r>
        <w:rPr/>
        <w:t>Det</w:t>
      </w:r>
      <w:r>
        <w:rPr>
          <w:spacing w:val="-2"/>
        </w:rPr>
        <w:t> </w:t>
      </w:r>
      <w:r>
        <w:rPr/>
        <w:t>kan</w:t>
      </w:r>
      <w:r>
        <w:rPr>
          <w:spacing w:val="-2"/>
        </w:rPr>
        <w:t> </w:t>
      </w:r>
      <w:r>
        <w:rPr/>
        <w:t>også</w:t>
      </w:r>
      <w:r>
        <w:rPr>
          <w:spacing w:val="-2"/>
        </w:rPr>
        <w:t> </w:t>
      </w:r>
      <w:r>
        <w:rPr/>
        <w:t>være</w:t>
      </w:r>
      <w:r>
        <w:rPr>
          <w:spacing w:val="-2"/>
        </w:rPr>
        <w:t> </w:t>
      </w:r>
      <w:r>
        <w:rPr/>
        <w:t>nødvendig</w:t>
      </w:r>
      <w:r>
        <w:rPr>
          <w:spacing w:val="-2"/>
        </w:rPr>
        <w:t> </w:t>
      </w:r>
      <w:r>
        <w:rPr/>
        <w:t>å</w:t>
      </w:r>
      <w:r>
        <w:rPr>
          <w:spacing w:val="-2"/>
        </w:rPr>
        <w:t> </w:t>
      </w:r>
      <w:r>
        <w:rPr/>
        <w:t>reetablere</w:t>
      </w:r>
      <w:r>
        <w:rPr>
          <w:spacing w:val="-2"/>
        </w:rPr>
        <w:t> </w:t>
      </w:r>
      <w:r>
        <w:rPr/>
        <w:t>kontakt</w:t>
      </w:r>
      <w:r>
        <w:rPr>
          <w:spacing w:val="-2"/>
        </w:rPr>
        <w:t> </w:t>
      </w:r>
      <w:r>
        <w:rPr/>
        <w:t>med</w:t>
      </w:r>
      <w:r>
        <w:rPr>
          <w:spacing w:val="-2"/>
        </w:rPr>
        <w:t> </w:t>
      </w:r>
      <w:r>
        <w:rPr/>
        <w:t>tidligere positive livserfaringer etter at det psykiske ubehaget er redusert, da psykiske plager oftest har hindret kontakt med tidligere positive opplevelser.</w:t>
      </w:r>
    </w:p>
    <w:p>
      <w:pPr>
        <w:pStyle w:val="BodyText"/>
        <w:ind w:right="548"/>
      </w:pPr>
      <w:r>
        <w:rPr/>
        <w:t>Alle</w:t>
      </w:r>
      <w:r>
        <w:rPr>
          <w:spacing w:val="-9"/>
        </w:rPr>
        <w:t> </w:t>
      </w:r>
      <w:r>
        <w:rPr/>
        <w:t>psykisk</w:t>
      </w:r>
      <w:r>
        <w:rPr>
          <w:spacing w:val="-9"/>
        </w:rPr>
        <w:t> </w:t>
      </w:r>
      <w:r>
        <w:rPr/>
        <w:t>ubehagelige</w:t>
      </w:r>
      <w:r>
        <w:rPr>
          <w:spacing w:val="-9"/>
        </w:rPr>
        <w:t> </w:t>
      </w:r>
      <w:r>
        <w:rPr/>
        <w:t>reaksjoner</w:t>
      </w:r>
      <w:r>
        <w:rPr>
          <w:spacing w:val="-9"/>
        </w:rPr>
        <w:t> </w:t>
      </w:r>
      <w:r>
        <w:rPr/>
        <w:t>kan</w:t>
      </w:r>
      <w:r>
        <w:rPr>
          <w:spacing w:val="-9"/>
        </w:rPr>
        <w:t> </w:t>
      </w:r>
      <w:r>
        <w:rPr/>
        <w:t>undersøkes</w:t>
      </w:r>
      <w:r>
        <w:rPr>
          <w:spacing w:val="-9"/>
        </w:rPr>
        <w:t> </w:t>
      </w:r>
      <w:r>
        <w:rPr/>
        <w:t>med</w:t>
      </w:r>
      <w:r>
        <w:rPr>
          <w:spacing w:val="-9"/>
        </w:rPr>
        <w:t> </w:t>
      </w:r>
      <w:r>
        <w:rPr/>
        <w:t>utgangspunkt</w:t>
      </w:r>
      <w:r>
        <w:rPr>
          <w:spacing w:val="-9"/>
        </w:rPr>
        <w:t> </w:t>
      </w:r>
      <w:r>
        <w:rPr/>
        <w:t>i</w:t>
      </w:r>
      <w:r>
        <w:rPr>
          <w:spacing w:val="-9"/>
        </w:rPr>
        <w:t> </w:t>
      </w:r>
      <w:r>
        <w:rPr/>
        <w:t>formelen</w:t>
      </w:r>
      <w:r>
        <w:rPr>
          <w:spacing w:val="-9"/>
        </w:rPr>
        <w:t> </w:t>
      </w:r>
      <w:r>
        <w:rPr/>
        <w:t>for psykiske</w:t>
      </w:r>
      <w:r>
        <w:rPr>
          <w:spacing w:val="-2"/>
        </w:rPr>
        <w:t> </w:t>
      </w:r>
      <w:r>
        <w:rPr/>
        <w:t>plager</w:t>
      </w:r>
      <w:r>
        <w:rPr>
          <w:spacing w:val="-2"/>
        </w:rPr>
        <w:t> </w:t>
      </w:r>
      <w:r>
        <w:rPr/>
        <w:t>og</w:t>
      </w:r>
      <w:r>
        <w:rPr>
          <w:spacing w:val="-2"/>
        </w:rPr>
        <w:t> </w:t>
      </w:r>
      <w:r>
        <w:rPr/>
        <w:t>formelen</w:t>
      </w:r>
      <w:r>
        <w:rPr>
          <w:spacing w:val="-2"/>
        </w:rPr>
        <w:t> </w:t>
      </w:r>
      <w:r>
        <w:rPr/>
        <w:t>for</w:t>
      </w:r>
      <w:r>
        <w:rPr>
          <w:spacing w:val="-2"/>
        </w:rPr>
        <w:t> </w:t>
      </w:r>
      <w:r>
        <w:rPr/>
        <w:t>de</w:t>
      </w:r>
      <w:r>
        <w:rPr>
          <w:spacing w:val="-2"/>
        </w:rPr>
        <w:t> </w:t>
      </w:r>
      <w:r>
        <w:rPr/>
        <w:t>mentale</w:t>
      </w:r>
      <w:r>
        <w:rPr>
          <w:spacing w:val="-2"/>
        </w:rPr>
        <w:t> </w:t>
      </w:r>
      <w:r>
        <w:rPr/>
        <w:t>og</w:t>
      </w:r>
      <w:r>
        <w:rPr>
          <w:spacing w:val="-2"/>
        </w:rPr>
        <w:t> </w:t>
      </w:r>
      <w:r>
        <w:rPr/>
        <w:t>fysiske</w:t>
      </w:r>
      <w:r>
        <w:rPr>
          <w:spacing w:val="-2"/>
        </w:rPr>
        <w:t> </w:t>
      </w:r>
      <w:r>
        <w:rPr/>
        <w:t>strategiene.</w:t>
      </w:r>
      <w:r>
        <w:rPr>
          <w:spacing w:val="-2"/>
        </w:rPr>
        <w:t> </w:t>
      </w:r>
      <w:r>
        <w:rPr/>
        <w:t>Formlene</w:t>
      </w:r>
      <w:r>
        <w:rPr>
          <w:spacing w:val="-2"/>
        </w:rPr>
        <w:t> </w:t>
      </w:r>
      <w:r>
        <w:rPr/>
        <w:t>kan</w:t>
      </w:r>
      <w:r>
        <w:rPr>
          <w:spacing w:val="-2"/>
        </w:rPr>
        <w:t> </w:t>
      </w:r>
      <w:r>
        <w:rPr/>
        <w:t>også anvendes for å undersøke positive tilstander som glede, dyktighet, trygghet og mest- </w:t>
      </w:r>
      <w:r>
        <w:rPr>
          <w:spacing w:val="-2"/>
        </w:rPr>
        <w:t>ringsevne.</w:t>
      </w:r>
    </w:p>
    <w:p>
      <w:pPr>
        <w:pStyle w:val="BodyText"/>
        <w:spacing w:before="65"/>
        <w:ind w:left="0"/>
        <w:jc w:val="left"/>
      </w:pPr>
    </w:p>
    <w:p>
      <w:pPr>
        <w:pStyle w:val="Heading5"/>
        <w:jc w:val="both"/>
      </w:pPr>
      <w:r>
        <w:rPr/>
        <w:t>Formlene</w:t>
      </w:r>
      <w:r>
        <w:rPr>
          <w:spacing w:val="-2"/>
        </w:rPr>
        <w:t> </w:t>
      </w:r>
      <w:r>
        <w:rPr/>
        <w:t>for</w:t>
      </w:r>
      <w:r>
        <w:rPr>
          <w:spacing w:val="-2"/>
        </w:rPr>
        <w:t> </w:t>
      </w:r>
      <w:r>
        <w:rPr/>
        <w:t>psykisk</w:t>
      </w:r>
      <w:r>
        <w:rPr>
          <w:spacing w:val="-2"/>
        </w:rPr>
        <w:t> endring</w:t>
      </w:r>
    </w:p>
    <w:p>
      <w:pPr>
        <w:pStyle w:val="BodyText"/>
        <w:spacing w:before="314"/>
        <w:ind w:right="547"/>
      </w:pPr>
      <w:r>
        <w:rPr/>
        <w:t>Formlene</w:t>
      </w:r>
      <w:r>
        <w:rPr>
          <w:spacing w:val="-3"/>
        </w:rPr>
        <w:t> </w:t>
      </w:r>
      <w:r>
        <w:rPr/>
        <w:t>for</w:t>
      </w:r>
      <w:r>
        <w:rPr>
          <w:spacing w:val="-3"/>
        </w:rPr>
        <w:t> </w:t>
      </w:r>
      <w:r>
        <w:rPr/>
        <w:t>utvikling</w:t>
      </w:r>
      <w:r>
        <w:rPr>
          <w:spacing w:val="-3"/>
        </w:rPr>
        <w:t> </w:t>
      </w:r>
      <w:r>
        <w:rPr/>
        <w:t>av</w:t>
      </w:r>
      <w:r>
        <w:rPr>
          <w:spacing w:val="-3"/>
        </w:rPr>
        <w:t> </w:t>
      </w:r>
      <w:r>
        <w:rPr/>
        <w:t>psykiske</w:t>
      </w:r>
      <w:r>
        <w:rPr>
          <w:spacing w:val="-3"/>
        </w:rPr>
        <w:t> </w:t>
      </w:r>
      <w:r>
        <w:rPr/>
        <w:t>plager</w:t>
      </w:r>
      <w:r>
        <w:rPr>
          <w:spacing w:val="-3"/>
        </w:rPr>
        <w:t> </w:t>
      </w:r>
      <w:r>
        <w:rPr/>
        <w:t>er</w:t>
      </w:r>
      <w:r>
        <w:rPr>
          <w:spacing w:val="-3"/>
        </w:rPr>
        <w:t> </w:t>
      </w:r>
      <w:r>
        <w:rPr/>
        <w:t>utgangspunktet</w:t>
      </w:r>
      <w:r>
        <w:rPr>
          <w:spacing w:val="-3"/>
        </w:rPr>
        <w:t> </w:t>
      </w:r>
      <w:r>
        <w:rPr/>
        <w:t>for</w:t>
      </w:r>
      <w:r>
        <w:rPr>
          <w:spacing w:val="-3"/>
        </w:rPr>
        <w:t> </w:t>
      </w:r>
      <w:r>
        <w:rPr/>
        <w:t>formelen</w:t>
      </w:r>
      <w:r>
        <w:rPr>
          <w:spacing w:val="-3"/>
        </w:rPr>
        <w:t> </w:t>
      </w:r>
      <w:r>
        <w:rPr/>
        <w:t>for</w:t>
      </w:r>
      <w:r>
        <w:rPr>
          <w:spacing w:val="-3"/>
        </w:rPr>
        <w:t> </w:t>
      </w:r>
      <w:r>
        <w:rPr/>
        <w:t>psykisk endring.</w:t>
      </w:r>
      <w:r>
        <w:rPr>
          <w:spacing w:val="-7"/>
        </w:rPr>
        <w:t> </w:t>
      </w:r>
      <w:r>
        <w:rPr/>
        <w:t>En</w:t>
      </w:r>
      <w:r>
        <w:rPr>
          <w:spacing w:val="-7"/>
        </w:rPr>
        <w:t> </w:t>
      </w:r>
      <w:r>
        <w:rPr/>
        <w:t>positiv</w:t>
      </w:r>
      <w:r>
        <w:rPr>
          <w:spacing w:val="-7"/>
        </w:rPr>
        <w:t> </w:t>
      </w:r>
      <w:r>
        <w:rPr/>
        <w:t>psykisk</w:t>
      </w:r>
      <w:r>
        <w:rPr>
          <w:spacing w:val="-7"/>
        </w:rPr>
        <w:t> </w:t>
      </w:r>
      <w:r>
        <w:rPr/>
        <w:t>endring</w:t>
      </w:r>
      <w:r>
        <w:rPr>
          <w:spacing w:val="-7"/>
        </w:rPr>
        <w:t> </w:t>
      </w:r>
      <w:r>
        <w:rPr/>
        <w:t>gjennom</w:t>
      </w:r>
      <w:r>
        <w:rPr>
          <w:spacing w:val="-7"/>
        </w:rPr>
        <w:t> </w:t>
      </w:r>
      <w:r>
        <w:rPr/>
        <w:t>behandling</w:t>
      </w:r>
      <w:r>
        <w:rPr>
          <w:spacing w:val="-7"/>
        </w:rPr>
        <w:t> </w:t>
      </w:r>
      <w:r>
        <w:rPr/>
        <w:t>gir</w:t>
      </w:r>
      <w:r>
        <w:rPr>
          <w:spacing w:val="-7"/>
        </w:rPr>
        <w:t> </w:t>
      </w:r>
      <w:r>
        <w:rPr/>
        <w:t>økt</w:t>
      </w:r>
      <w:r>
        <w:rPr>
          <w:spacing w:val="-7"/>
        </w:rPr>
        <w:t> </w:t>
      </w:r>
      <w:r>
        <w:rPr/>
        <w:t>kontakt</w:t>
      </w:r>
      <w:r>
        <w:rPr>
          <w:spacing w:val="-7"/>
        </w:rPr>
        <w:t> </w:t>
      </w:r>
      <w:r>
        <w:rPr/>
        <w:t>med</w:t>
      </w:r>
      <w:r>
        <w:rPr>
          <w:spacing w:val="-7"/>
        </w:rPr>
        <w:t> </w:t>
      </w:r>
      <w:r>
        <w:rPr/>
        <w:t>biopsy- kiske</w:t>
      </w:r>
      <w:r>
        <w:rPr>
          <w:spacing w:val="-5"/>
        </w:rPr>
        <w:t> </w:t>
      </w:r>
      <w:r>
        <w:rPr/>
        <w:t>elementer</w:t>
      </w:r>
      <w:r>
        <w:rPr>
          <w:spacing w:val="-5"/>
        </w:rPr>
        <w:t> </w:t>
      </w:r>
      <w:r>
        <w:rPr/>
        <w:t>som</w:t>
      </w:r>
      <w:r>
        <w:rPr>
          <w:spacing w:val="-5"/>
        </w:rPr>
        <w:t> </w:t>
      </w:r>
      <w:r>
        <w:rPr/>
        <w:t>rommer</w:t>
      </w:r>
      <w:r>
        <w:rPr>
          <w:spacing w:val="-5"/>
        </w:rPr>
        <w:t> </w:t>
      </w:r>
      <w:r>
        <w:rPr/>
        <w:t>psykisk</w:t>
      </w:r>
      <w:r>
        <w:rPr>
          <w:spacing w:val="-5"/>
        </w:rPr>
        <w:t> </w:t>
      </w:r>
      <w:r>
        <w:rPr/>
        <w:t>velvære.</w:t>
      </w:r>
      <w:r>
        <w:rPr>
          <w:spacing w:val="-5"/>
        </w:rPr>
        <w:t> </w:t>
      </w:r>
      <w:r>
        <w:rPr/>
        <w:t>Behandlingen</w:t>
      </w:r>
      <w:r>
        <w:rPr>
          <w:spacing w:val="-5"/>
        </w:rPr>
        <w:t> </w:t>
      </w:r>
      <w:r>
        <w:rPr/>
        <w:t>innebærer</w:t>
      </w:r>
      <w:r>
        <w:rPr>
          <w:spacing w:val="-5"/>
        </w:rPr>
        <w:t> </w:t>
      </w:r>
      <w:r>
        <w:rPr/>
        <w:t>at</w:t>
      </w:r>
      <w:r>
        <w:rPr>
          <w:spacing w:val="-5"/>
        </w:rPr>
        <w:t> </w:t>
      </w:r>
      <w:r>
        <w:rPr/>
        <w:t>man</w:t>
      </w:r>
      <w:r>
        <w:rPr>
          <w:spacing w:val="-5"/>
        </w:rPr>
        <w:t> </w:t>
      </w:r>
      <w:r>
        <w:rPr/>
        <w:t>redu- serer det psykiske ubehaget og de mentale og fysiske strategiene som fører til psykisk ubehag</w:t>
      </w:r>
      <w:r>
        <w:rPr>
          <w:spacing w:val="-2"/>
        </w:rPr>
        <w:t> </w:t>
      </w:r>
      <w:r>
        <w:rPr/>
        <w:t>eller</w:t>
      </w:r>
      <w:r>
        <w:rPr>
          <w:spacing w:val="-2"/>
        </w:rPr>
        <w:t> </w:t>
      </w:r>
      <w:r>
        <w:rPr/>
        <w:t>plage</w:t>
      </w:r>
      <w:r>
        <w:rPr>
          <w:spacing w:val="-2"/>
        </w:rPr>
        <w:t> </w:t>
      </w:r>
      <w:r>
        <w:rPr/>
        <w:t>ved</w:t>
      </w:r>
      <w:r>
        <w:rPr>
          <w:spacing w:val="-2"/>
        </w:rPr>
        <w:t> </w:t>
      </w:r>
      <w:r>
        <w:rPr/>
        <w:t>å</w:t>
      </w:r>
      <w:r>
        <w:rPr>
          <w:spacing w:val="-2"/>
        </w:rPr>
        <w:t> </w:t>
      </w:r>
      <w:r>
        <w:rPr/>
        <w:t>andre</w:t>
      </w:r>
      <w:r>
        <w:rPr>
          <w:spacing w:val="-2"/>
        </w:rPr>
        <w:t> </w:t>
      </w:r>
      <w:r>
        <w:rPr/>
        <w:t>de</w:t>
      </w:r>
      <w:r>
        <w:rPr>
          <w:spacing w:val="-2"/>
        </w:rPr>
        <w:t> </w:t>
      </w:r>
      <w:r>
        <w:rPr/>
        <w:t>negativt</w:t>
      </w:r>
      <w:r>
        <w:rPr>
          <w:spacing w:val="-2"/>
        </w:rPr>
        <w:t> </w:t>
      </w:r>
      <w:r>
        <w:rPr/>
        <w:t>ladete</w:t>
      </w:r>
      <w:r>
        <w:rPr>
          <w:spacing w:val="-2"/>
        </w:rPr>
        <w:t> </w:t>
      </w:r>
      <w:r>
        <w:rPr/>
        <w:t>biopsykiske</w:t>
      </w:r>
      <w:r>
        <w:rPr>
          <w:spacing w:val="-2"/>
        </w:rPr>
        <w:t> </w:t>
      </w:r>
      <w:r>
        <w:rPr/>
        <w:t>elementene</w:t>
      </w:r>
      <w:r>
        <w:rPr>
          <w:spacing w:val="-2"/>
        </w:rPr>
        <w:t> </w:t>
      </w:r>
      <w:r>
        <w:rPr/>
        <w:t>som</w:t>
      </w:r>
      <w:r>
        <w:rPr>
          <w:spacing w:val="-2"/>
        </w:rPr>
        <w:t> </w:t>
      </w:r>
      <w:r>
        <w:rPr/>
        <w:t>utløser eller forårsaker dette ubehaget.</w:t>
      </w:r>
    </w:p>
    <w:p>
      <w:pPr>
        <w:pStyle w:val="BodyText"/>
        <w:ind w:left="0"/>
        <w:jc w:val="left"/>
      </w:pPr>
    </w:p>
    <w:p>
      <w:pPr>
        <w:pStyle w:val="BodyText"/>
      </w:pPr>
      <w:r>
        <w:rPr/>
        <w:t>Formlene</w:t>
      </w:r>
      <w:r>
        <w:rPr>
          <w:spacing w:val="-3"/>
        </w:rPr>
        <w:t> </w:t>
      </w:r>
      <w:r>
        <w:rPr/>
        <w:t>for</w:t>
      </w:r>
      <w:r>
        <w:rPr>
          <w:spacing w:val="-2"/>
        </w:rPr>
        <w:t> </w:t>
      </w:r>
      <w:r>
        <w:rPr/>
        <w:t>psykisk</w:t>
      </w:r>
      <w:r>
        <w:rPr>
          <w:spacing w:val="-3"/>
        </w:rPr>
        <w:t> </w:t>
      </w:r>
      <w:r>
        <w:rPr/>
        <w:t>endring</w:t>
      </w:r>
      <w:r>
        <w:rPr>
          <w:spacing w:val="-2"/>
        </w:rPr>
        <w:t> </w:t>
      </w:r>
      <w:r>
        <w:rPr/>
        <w:t>(XE)</w:t>
      </w:r>
      <w:r>
        <w:rPr>
          <w:spacing w:val="-3"/>
        </w:rPr>
        <w:t> </w:t>
      </w:r>
      <w:r>
        <w:rPr/>
        <w:t>kan</w:t>
      </w:r>
      <w:r>
        <w:rPr>
          <w:spacing w:val="-2"/>
        </w:rPr>
        <w:t> </w:t>
      </w:r>
      <w:r>
        <w:rPr/>
        <w:t>settes</w:t>
      </w:r>
      <w:r>
        <w:rPr>
          <w:spacing w:val="-3"/>
        </w:rPr>
        <w:t> </w:t>
      </w:r>
      <w:r>
        <w:rPr/>
        <w:t>på</w:t>
      </w:r>
      <w:r>
        <w:rPr>
          <w:spacing w:val="-2"/>
        </w:rPr>
        <w:t> formelen:</w:t>
      </w:r>
    </w:p>
    <w:p>
      <w:pPr>
        <w:pStyle w:val="BodyText"/>
        <w:ind w:left="0"/>
        <w:jc w:val="left"/>
      </w:pPr>
    </w:p>
    <w:p>
      <w:pPr>
        <w:pStyle w:val="BodyText"/>
      </w:pPr>
      <w:r>
        <w:rPr/>
        <w:t>(XE)</w:t>
      </w:r>
      <w:r>
        <w:rPr>
          <w:spacing w:val="-4"/>
        </w:rPr>
        <w:t> </w:t>
      </w:r>
      <w:r>
        <w:rPr/>
        <w:t>=</w:t>
      </w:r>
      <w:r>
        <w:rPr>
          <w:spacing w:val="-1"/>
        </w:rPr>
        <w:t> </w:t>
      </w:r>
      <w:r>
        <w:rPr/>
        <w:t>∑</w:t>
      </w:r>
      <w:r>
        <w:rPr>
          <w:spacing w:val="-1"/>
        </w:rPr>
        <w:t> </w:t>
      </w:r>
      <w:r>
        <w:rPr/>
        <w:t>(bp-bn)</w:t>
      </w:r>
      <w:r>
        <w:rPr>
          <w:spacing w:val="-1"/>
        </w:rPr>
        <w:t> </w:t>
      </w:r>
      <w:r>
        <w:rPr/>
        <w:t>+</w:t>
      </w:r>
      <w:r>
        <w:rPr>
          <w:spacing w:val="-1"/>
        </w:rPr>
        <w:t> </w:t>
      </w:r>
      <w:r>
        <w:rPr>
          <w:spacing w:val="-2"/>
        </w:rPr>
        <w:t>(bp2).</w:t>
      </w:r>
    </w:p>
    <w:p>
      <w:pPr>
        <w:pStyle w:val="BodyText"/>
        <w:ind w:left="0"/>
        <w:jc w:val="left"/>
      </w:pPr>
    </w:p>
    <w:p>
      <w:pPr>
        <w:pStyle w:val="BodyText"/>
        <w:ind w:right="547"/>
      </w:pPr>
      <w:r>
        <w:rPr/>
        <w:t>Dette innebærer at man kartlegger, reduserer og eliminerer de mentale elementene som</w:t>
      </w:r>
      <w:r>
        <w:rPr>
          <w:spacing w:val="-5"/>
        </w:rPr>
        <w:t> </w:t>
      </w:r>
      <w:r>
        <w:rPr/>
        <w:t>rommer</w:t>
      </w:r>
      <w:r>
        <w:rPr>
          <w:spacing w:val="-5"/>
        </w:rPr>
        <w:t> </w:t>
      </w:r>
      <w:r>
        <w:rPr/>
        <w:t>psykisk</w:t>
      </w:r>
      <w:r>
        <w:rPr>
          <w:spacing w:val="-5"/>
        </w:rPr>
        <w:t> </w:t>
      </w:r>
      <w:r>
        <w:rPr/>
        <w:t>ubehag</w:t>
      </w:r>
      <w:r>
        <w:rPr>
          <w:spacing w:val="-5"/>
        </w:rPr>
        <w:t> </w:t>
      </w:r>
      <w:r>
        <w:rPr/>
        <w:t>eller</w:t>
      </w:r>
      <w:r>
        <w:rPr>
          <w:spacing w:val="-5"/>
        </w:rPr>
        <w:t> </w:t>
      </w:r>
      <w:r>
        <w:rPr/>
        <w:t>smerte</w:t>
      </w:r>
      <w:r>
        <w:rPr>
          <w:spacing w:val="-5"/>
        </w:rPr>
        <w:t> </w:t>
      </w:r>
      <w:r>
        <w:rPr/>
        <w:t>(bn),</w:t>
      </w:r>
      <w:r>
        <w:rPr>
          <w:spacing w:val="-5"/>
        </w:rPr>
        <w:t> </w:t>
      </w:r>
      <w:r>
        <w:rPr/>
        <w:t>mens</w:t>
      </w:r>
      <w:r>
        <w:rPr>
          <w:spacing w:val="-5"/>
        </w:rPr>
        <w:t> </w:t>
      </w:r>
      <w:r>
        <w:rPr/>
        <w:t>man</w:t>
      </w:r>
      <w:r>
        <w:rPr>
          <w:spacing w:val="-5"/>
        </w:rPr>
        <w:t> </w:t>
      </w:r>
      <w:r>
        <w:rPr/>
        <w:t>aktiverer</w:t>
      </w:r>
      <w:r>
        <w:rPr>
          <w:spacing w:val="-5"/>
        </w:rPr>
        <w:t> </w:t>
      </w:r>
      <w:r>
        <w:rPr/>
        <w:t>og</w:t>
      </w:r>
      <w:r>
        <w:rPr>
          <w:spacing w:val="-5"/>
        </w:rPr>
        <w:t> </w:t>
      </w:r>
      <w:r>
        <w:rPr/>
        <w:t>forsterker</w:t>
      </w:r>
      <w:r>
        <w:rPr>
          <w:spacing w:val="-5"/>
        </w:rPr>
        <w:t> </w:t>
      </w:r>
      <w:r>
        <w:rPr/>
        <w:t>bio- psykiske elementer som rommer psykisk velvære (bp) som har vært mindre tilgjen- gelig på grunn av den psykiske plagen. I tillegg kan det være nødvendig å etablere kontakt</w:t>
      </w:r>
      <w:r>
        <w:rPr>
          <w:spacing w:val="-3"/>
        </w:rPr>
        <w:t> </w:t>
      </w:r>
      <w:r>
        <w:rPr/>
        <w:t>med</w:t>
      </w:r>
      <w:r>
        <w:rPr>
          <w:spacing w:val="-3"/>
        </w:rPr>
        <w:t> </w:t>
      </w:r>
      <w:r>
        <w:rPr/>
        <w:t>nye</w:t>
      </w:r>
      <w:r>
        <w:rPr>
          <w:spacing w:val="-3"/>
        </w:rPr>
        <w:t> </w:t>
      </w:r>
      <w:r>
        <w:rPr/>
        <w:t>positivt</w:t>
      </w:r>
      <w:r>
        <w:rPr>
          <w:spacing w:val="-3"/>
        </w:rPr>
        <w:t> </w:t>
      </w:r>
      <w:r>
        <w:rPr/>
        <w:t>ladete</w:t>
      </w:r>
      <w:r>
        <w:rPr>
          <w:spacing w:val="-3"/>
        </w:rPr>
        <w:t> </w:t>
      </w:r>
      <w:r>
        <w:rPr/>
        <w:t>biopsykiske</w:t>
      </w:r>
      <w:r>
        <w:rPr>
          <w:spacing w:val="-3"/>
        </w:rPr>
        <w:t> </w:t>
      </w:r>
      <w:r>
        <w:rPr/>
        <w:t>elementer</w:t>
      </w:r>
      <w:r>
        <w:rPr>
          <w:spacing w:val="-3"/>
        </w:rPr>
        <w:t> </w:t>
      </w:r>
      <w:r>
        <w:rPr/>
        <w:t>(bp2)</w:t>
      </w:r>
      <w:r>
        <w:rPr>
          <w:spacing w:val="-3"/>
        </w:rPr>
        <w:t> </w:t>
      </w:r>
      <w:r>
        <w:rPr/>
        <w:t>for</w:t>
      </w:r>
      <w:r>
        <w:rPr>
          <w:spacing w:val="-3"/>
        </w:rPr>
        <w:t> </w:t>
      </w:r>
      <w:r>
        <w:rPr/>
        <w:t>å</w:t>
      </w:r>
      <w:r>
        <w:rPr>
          <w:spacing w:val="-3"/>
        </w:rPr>
        <w:t> </w:t>
      </w:r>
      <w:r>
        <w:rPr/>
        <w:t>forsterke</w:t>
      </w:r>
      <w:r>
        <w:rPr>
          <w:spacing w:val="-3"/>
        </w:rPr>
        <w:t> </w:t>
      </w:r>
      <w:r>
        <w:rPr/>
        <w:t>resultatet av behandlingen og for å sikre at endringene blir varige.</w:t>
      </w:r>
    </w:p>
    <w:p>
      <w:pPr>
        <w:pStyle w:val="BodyText"/>
        <w:spacing w:before="94"/>
        <w:ind w:left="0"/>
        <w:jc w:val="left"/>
      </w:pPr>
    </w:p>
    <w:p>
      <w:pPr>
        <w:pStyle w:val="Heading5"/>
        <w:spacing w:line="218" w:lineRule="auto" w:before="1"/>
        <w:ind w:right="639"/>
      </w:pPr>
      <w:r>
        <w:rPr/>
        <w:t>Den</w:t>
      </w:r>
      <w:r>
        <w:rPr>
          <w:spacing w:val="-13"/>
        </w:rPr>
        <w:t> </w:t>
      </w:r>
      <w:r>
        <w:rPr/>
        <w:t>terapeutiske</w:t>
      </w:r>
      <w:r>
        <w:rPr>
          <w:spacing w:val="-13"/>
        </w:rPr>
        <w:t> </w:t>
      </w:r>
      <w:r>
        <w:rPr/>
        <w:t>strategien</w:t>
      </w:r>
      <w:r>
        <w:rPr>
          <w:spacing w:val="-13"/>
        </w:rPr>
        <w:t> </w:t>
      </w:r>
      <w:r>
        <w:rPr/>
        <w:t>(Tst)</w:t>
      </w:r>
      <w:r>
        <w:rPr>
          <w:spacing w:val="-13"/>
        </w:rPr>
        <w:t> </w:t>
      </w:r>
      <w:r>
        <w:rPr/>
        <w:t>når</w:t>
      </w:r>
      <w:r>
        <w:rPr>
          <w:spacing w:val="-13"/>
        </w:rPr>
        <w:t> </w:t>
      </w:r>
      <w:r>
        <w:rPr/>
        <w:t>tidsperiodene er tatt med</w:t>
      </w:r>
    </w:p>
    <w:p>
      <w:pPr>
        <w:pStyle w:val="BodyText"/>
        <w:spacing w:before="321"/>
        <w:ind w:right="547"/>
      </w:pPr>
      <w:r>
        <w:rPr/>
        <w:t>Om</w:t>
      </w:r>
      <w:r>
        <w:rPr>
          <w:spacing w:val="-10"/>
        </w:rPr>
        <w:t> </w:t>
      </w:r>
      <w:r>
        <w:rPr/>
        <w:t>vi</w:t>
      </w:r>
      <w:r>
        <w:rPr>
          <w:spacing w:val="-10"/>
        </w:rPr>
        <w:t> </w:t>
      </w:r>
      <w:r>
        <w:rPr/>
        <w:t>tar</w:t>
      </w:r>
      <w:r>
        <w:rPr>
          <w:spacing w:val="-10"/>
        </w:rPr>
        <w:t> </w:t>
      </w:r>
      <w:r>
        <w:rPr/>
        <w:t>med</w:t>
      </w:r>
      <w:r>
        <w:rPr>
          <w:spacing w:val="-10"/>
        </w:rPr>
        <w:t> </w:t>
      </w:r>
      <w:r>
        <w:rPr/>
        <w:t>tidsperiodene,</w:t>
      </w:r>
      <w:r>
        <w:rPr>
          <w:spacing w:val="-10"/>
        </w:rPr>
        <w:t> </w:t>
      </w:r>
      <w:r>
        <w:rPr/>
        <w:t>noe</w:t>
      </w:r>
      <w:r>
        <w:rPr>
          <w:spacing w:val="-10"/>
        </w:rPr>
        <w:t> </w:t>
      </w:r>
      <w:r>
        <w:rPr/>
        <w:t>som</w:t>
      </w:r>
      <w:r>
        <w:rPr>
          <w:spacing w:val="-10"/>
        </w:rPr>
        <w:t> </w:t>
      </w:r>
      <w:r>
        <w:rPr/>
        <w:t>er</w:t>
      </w:r>
      <w:r>
        <w:rPr>
          <w:spacing w:val="-10"/>
        </w:rPr>
        <w:t> </w:t>
      </w:r>
      <w:r>
        <w:rPr/>
        <w:t>aktuelt</w:t>
      </w:r>
      <w:r>
        <w:rPr>
          <w:spacing w:val="-10"/>
        </w:rPr>
        <w:t> </w:t>
      </w:r>
      <w:r>
        <w:rPr/>
        <w:t>om</w:t>
      </w:r>
      <w:r>
        <w:rPr>
          <w:spacing w:val="-10"/>
        </w:rPr>
        <w:t> </w:t>
      </w:r>
      <w:r>
        <w:rPr/>
        <w:t>psykiske</w:t>
      </w:r>
      <w:r>
        <w:rPr>
          <w:spacing w:val="-10"/>
        </w:rPr>
        <w:t> </w:t>
      </w:r>
      <w:r>
        <w:rPr/>
        <w:t>plager</w:t>
      </w:r>
      <w:r>
        <w:rPr>
          <w:spacing w:val="-10"/>
        </w:rPr>
        <w:t> </w:t>
      </w:r>
      <w:r>
        <w:rPr/>
        <w:t>stammer</w:t>
      </w:r>
      <w:r>
        <w:rPr>
          <w:spacing w:val="-10"/>
        </w:rPr>
        <w:t> </w:t>
      </w:r>
      <w:r>
        <w:rPr/>
        <w:t>fra</w:t>
      </w:r>
      <w:r>
        <w:rPr>
          <w:spacing w:val="-10"/>
        </w:rPr>
        <w:t> </w:t>
      </w:r>
      <w:r>
        <w:rPr/>
        <w:t>flere tidsperioder, får vi følgende terapeutiske strategi for endring av psykisk plage</w:t>
      </w:r>
    </w:p>
    <w:p>
      <w:pPr>
        <w:pStyle w:val="BodyText"/>
        <w:ind w:left="0"/>
        <w:jc w:val="left"/>
      </w:pPr>
    </w:p>
    <w:p>
      <w:pPr>
        <w:pStyle w:val="BodyText"/>
        <w:ind w:left="387"/>
        <w:jc w:val="left"/>
      </w:pPr>
      <w:r>
        <w:rPr/>
        <w:t>(Tst)</w:t>
      </w:r>
      <w:r>
        <w:rPr>
          <w:spacing w:val="-5"/>
        </w:rPr>
        <w:t> </w:t>
      </w:r>
      <w:r>
        <w:rPr/>
        <w:t>=</w:t>
      </w:r>
      <w:r>
        <w:rPr>
          <w:spacing w:val="-4"/>
        </w:rPr>
        <w:t> </w:t>
      </w:r>
      <w:r>
        <w:rPr/>
        <w:t>∑</w:t>
      </w:r>
      <w:r>
        <w:rPr>
          <w:spacing w:val="-4"/>
        </w:rPr>
        <w:t> </w:t>
      </w:r>
      <w:r>
        <w:rPr/>
        <w:t>(ht</w:t>
      </w:r>
      <w:r>
        <w:rPr>
          <w:spacing w:val="-4"/>
        </w:rPr>
        <w:t> </w:t>
      </w:r>
      <w:r>
        <w:rPr/>
        <w:t>(bp-</w:t>
      </w:r>
      <w:r>
        <w:rPr>
          <w:spacing w:val="-5"/>
        </w:rPr>
        <w:t> </w:t>
      </w:r>
      <w:r>
        <w:rPr/>
        <w:t>bn)</w:t>
      </w:r>
      <w:r>
        <w:rPr>
          <w:spacing w:val="-4"/>
        </w:rPr>
        <w:t> </w:t>
      </w:r>
      <w:r>
        <w:rPr/>
        <w:t>+</w:t>
      </w:r>
      <w:r>
        <w:rPr>
          <w:spacing w:val="-4"/>
        </w:rPr>
        <w:t> </w:t>
      </w:r>
      <w:r>
        <w:rPr/>
        <w:t>nt</w:t>
      </w:r>
      <w:r>
        <w:rPr>
          <w:spacing w:val="-4"/>
        </w:rPr>
        <w:t> </w:t>
      </w:r>
      <w:r>
        <w:rPr/>
        <w:t>(bp-bn)</w:t>
      </w:r>
      <w:r>
        <w:rPr>
          <w:spacing w:val="-5"/>
        </w:rPr>
        <w:t> </w:t>
      </w:r>
      <w:r>
        <w:rPr/>
        <w:t>+</w:t>
      </w:r>
      <w:r>
        <w:rPr>
          <w:spacing w:val="-4"/>
        </w:rPr>
        <w:t> </w:t>
      </w:r>
      <w:r>
        <w:rPr/>
        <w:t>ft</w:t>
      </w:r>
      <w:r>
        <w:rPr>
          <w:spacing w:val="-4"/>
        </w:rPr>
        <w:t> </w:t>
      </w:r>
      <w:r>
        <w:rPr/>
        <w:t>(bp-bn)</w:t>
      </w:r>
      <w:r>
        <w:rPr>
          <w:spacing w:val="-4"/>
        </w:rPr>
        <w:t> </w:t>
      </w:r>
      <w:r>
        <w:rPr/>
        <w:t>+</w:t>
      </w:r>
      <w:r>
        <w:rPr>
          <w:spacing w:val="-5"/>
        </w:rPr>
        <w:t> </w:t>
      </w:r>
      <w:r>
        <w:rPr/>
        <w:t>(bp2</w:t>
      </w:r>
      <w:r>
        <w:rPr>
          <w:spacing w:val="-4"/>
        </w:rPr>
        <w:t> </w:t>
      </w:r>
      <w:r>
        <w:rPr>
          <w:spacing w:val="-2"/>
        </w:rPr>
        <w:t>(ht+nt+ft).</w:t>
      </w:r>
    </w:p>
    <w:p>
      <w:pPr>
        <w:spacing w:after="0"/>
        <w:jc w:val="left"/>
        <w:sectPr>
          <w:pgSz w:w="9640" w:h="13610"/>
          <w:pgMar w:header="345" w:footer="460" w:top="900" w:bottom="620" w:left="860" w:right="640"/>
        </w:sectPr>
      </w:pPr>
    </w:p>
    <w:p>
      <w:pPr>
        <w:pStyle w:val="BodyText"/>
        <w:spacing w:before="120"/>
        <w:ind w:left="0"/>
        <w:jc w:val="left"/>
      </w:pPr>
    </w:p>
    <w:p>
      <w:pPr>
        <w:pStyle w:val="BodyText"/>
        <w:ind w:left="614"/>
        <w:jc w:val="left"/>
      </w:pPr>
      <w:r>
        <w:rPr/>
        <w:t>Her</w:t>
      </w:r>
      <w:r>
        <w:rPr>
          <w:spacing w:val="-3"/>
        </w:rPr>
        <w:t> </w:t>
      </w:r>
      <w:r>
        <w:rPr/>
        <w:t>er</w:t>
      </w:r>
      <w:r>
        <w:rPr>
          <w:spacing w:val="-3"/>
        </w:rPr>
        <w:t> </w:t>
      </w:r>
      <w:r>
        <w:rPr/>
        <w:t>(ht)</w:t>
      </w:r>
      <w:r>
        <w:rPr>
          <w:spacing w:val="-3"/>
        </w:rPr>
        <w:t> </w:t>
      </w:r>
      <w:r>
        <w:rPr/>
        <w:t>=</w:t>
      </w:r>
      <w:r>
        <w:rPr>
          <w:spacing w:val="-3"/>
        </w:rPr>
        <w:t> </w:t>
      </w:r>
      <w:r>
        <w:rPr/>
        <w:t>fortid,</w:t>
      </w:r>
      <w:r>
        <w:rPr>
          <w:spacing w:val="-2"/>
        </w:rPr>
        <w:t> </w:t>
      </w:r>
      <w:r>
        <w:rPr/>
        <w:t>(nt)</w:t>
      </w:r>
      <w:r>
        <w:rPr>
          <w:spacing w:val="-3"/>
        </w:rPr>
        <w:t> </w:t>
      </w:r>
      <w:r>
        <w:rPr/>
        <w:t>=</w:t>
      </w:r>
      <w:r>
        <w:rPr>
          <w:spacing w:val="-3"/>
        </w:rPr>
        <w:t> </w:t>
      </w:r>
      <w:r>
        <w:rPr/>
        <w:t>nåtid</w:t>
      </w:r>
      <w:r>
        <w:rPr>
          <w:spacing w:val="-3"/>
        </w:rPr>
        <w:t> </w:t>
      </w:r>
      <w:r>
        <w:rPr/>
        <w:t>og</w:t>
      </w:r>
      <w:r>
        <w:rPr>
          <w:spacing w:val="-3"/>
        </w:rPr>
        <w:t> </w:t>
      </w:r>
      <w:r>
        <w:rPr/>
        <w:t>(ft)</w:t>
      </w:r>
      <w:r>
        <w:rPr>
          <w:spacing w:val="-2"/>
        </w:rPr>
        <w:t> </w:t>
      </w:r>
      <w:r>
        <w:rPr/>
        <w:t>=</w:t>
      </w:r>
      <w:r>
        <w:rPr>
          <w:spacing w:val="-3"/>
        </w:rPr>
        <w:t> </w:t>
      </w:r>
      <w:r>
        <w:rPr>
          <w:spacing w:val="-2"/>
        </w:rPr>
        <w:t>fremtid.</w:t>
      </w:r>
    </w:p>
    <w:p>
      <w:pPr>
        <w:pStyle w:val="BodyText"/>
        <w:ind w:left="0"/>
        <w:jc w:val="left"/>
      </w:pPr>
    </w:p>
    <w:p>
      <w:pPr>
        <w:pStyle w:val="BodyText"/>
        <w:ind w:left="330" w:right="321"/>
      </w:pPr>
      <w:r>
        <w:rPr/>
        <w:t>Den terapeutiske strategien innebærer her at man reduserer klientens kontakt med biopsykiske elementer som rommer psykisk ubehag (bn) som er forankret i fortid, nåtid og/eller i forestillinger om fremtid. Samtidig øker man klientens kontakt med biopsykiske</w:t>
      </w:r>
      <w:r>
        <w:rPr>
          <w:spacing w:val="-13"/>
        </w:rPr>
        <w:t> </w:t>
      </w:r>
      <w:r>
        <w:rPr/>
        <w:t>elementer</w:t>
      </w:r>
      <w:r>
        <w:rPr>
          <w:spacing w:val="-12"/>
        </w:rPr>
        <w:t> </w:t>
      </w:r>
      <w:r>
        <w:rPr/>
        <w:t>(psykisk</w:t>
      </w:r>
      <w:r>
        <w:rPr>
          <w:spacing w:val="-13"/>
        </w:rPr>
        <w:t> </w:t>
      </w:r>
      <w:r>
        <w:rPr/>
        <w:t>materiale)</w:t>
      </w:r>
      <w:r>
        <w:rPr>
          <w:spacing w:val="-12"/>
        </w:rPr>
        <w:t> </w:t>
      </w:r>
      <w:r>
        <w:rPr/>
        <w:t>som</w:t>
      </w:r>
      <w:r>
        <w:rPr>
          <w:spacing w:val="-13"/>
        </w:rPr>
        <w:t> </w:t>
      </w:r>
      <w:r>
        <w:rPr/>
        <w:t>rommer</w:t>
      </w:r>
      <w:r>
        <w:rPr>
          <w:spacing w:val="-12"/>
        </w:rPr>
        <w:t> </w:t>
      </w:r>
      <w:r>
        <w:rPr/>
        <w:t>psykisk</w:t>
      </w:r>
      <w:r>
        <w:rPr>
          <w:spacing w:val="-13"/>
        </w:rPr>
        <w:t> </w:t>
      </w:r>
      <w:r>
        <w:rPr/>
        <w:t>velvære</w:t>
      </w:r>
      <w:r>
        <w:rPr>
          <w:spacing w:val="-12"/>
        </w:rPr>
        <w:t> </w:t>
      </w:r>
      <w:r>
        <w:rPr/>
        <w:t>(bp)</w:t>
      </w:r>
      <w:r>
        <w:rPr>
          <w:spacing w:val="-13"/>
        </w:rPr>
        <w:t> </w:t>
      </w:r>
      <w:r>
        <w:rPr/>
        <w:t>som</w:t>
      </w:r>
      <w:r>
        <w:rPr>
          <w:spacing w:val="-12"/>
        </w:rPr>
        <w:t> </w:t>
      </w:r>
      <w:r>
        <w:rPr/>
        <w:t>ikke har</w:t>
      </w:r>
      <w:r>
        <w:rPr>
          <w:spacing w:val="-9"/>
        </w:rPr>
        <w:t> </w:t>
      </w:r>
      <w:r>
        <w:rPr/>
        <w:t>vært</w:t>
      </w:r>
      <w:r>
        <w:rPr>
          <w:spacing w:val="-9"/>
        </w:rPr>
        <w:t> </w:t>
      </w:r>
      <w:r>
        <w:rPr/>
        <w:t>tilgjengelige</w:t>
      </w:r>
      <w:r>
        <w:rPr>
          <w:spacing w:val="-9"/>
        </w:rPr>
        <w:t> </w:t>
      </w:r>
      <w:r>
        <w:rPr/>
        <w:t>på</w:t>
      </w:r>
      <w:r>
        <w:rPr>
          <w:spacing w:val="-9"/>
        </w:rPr>
        <w:t> </w:t>
      </w:r>
      <w:r>
        <w:rPr/>
        <w:t>grunn</w:t>
      </w:r>
      <w:r>
        <w:rPr>
          <w:spacing w:val="-9"/>
        </w:rPr>
        <w:t> </w:t>
      </w:r>
      <w:r>
        <w:rPr/>
        <w:t>av</w:t>
      </w:r>
      <w:r>
        <w:rPr>
          <w:spacing w:val="-9"/>
        </w:rPr>
        <w:t> </w:t>
      </w:r>
      <w:r>
        <w:rPr/>
        <w:t>at</w:t>
      </w:r>
      <w:r>
        <w:rPr>
          <w:spacing w:val="-9"/>
        </w:rPr>
        <w:t> </w:t>
      </w:r>
      <w:r>
        <w:rPr/>
        <w:t>det</w:t>
      </w:r>
      <w:r>
        <w:rPr>
          <w:spacing w:val="-9"/>
        </w:rPr>
        <w:t> </w:t>
      </w:r>
      <w:r>
        <w:rPr/>
        <w:t>psykiske</w:t>
      </w:r>
      <w:r>
        <w:rPr>
          <w:spacing w:val="-9"/>
        </w:rPr>
        <w:t> </w:t>
      </w:r>
      <w:r>
        <w:rPr/>
        <w:t>ubehaget</w:t>
      </w:r>
      <w:r>
        <w:rPr>
          <w:spacing w:val="-9"/>
        </w:rPr>
        <w:t> </w:t>
      </w:r>
      <w:r>
        <w:rPr/>
        <w:t>har</w:t>
      </w:r>
      <w:r>
        <w:rPr>
          <w:spacing w:val="-9"/>
        </w:rPr>
        <w:t> </w:t>
      </w:r>
      <w:r>
        <w:rPr/>
        <w:t>dominert</w:t>
      </w:r>
      <w:r>
        <w:rPr>
          <w:spacing w:val="-9"/>
        </w:rPr>
        <w:t> </w:t>
      </w:r>
      <w:r>
        <w:rPr/>
        <w:t>klienten.</w:t>
      </w:r>
      <w:r>
        <w:rPr>
          <w:spacing w:val="-9"/>
        </w:rPr>
        <w:t> </w:t>
      </w:r>
      <w:r>
        <w:rPr/>
        <w:t>Det kan også være aktuelt å gi klienten kontakt med psykisk positivt materiale (bp2) som han eller hun ikke har hatt kontakt med tidligere (se ovenfor). I behandlingen vil det ofte</w:t>
      </w:r>
      <w:r>
        <w:rPr>
          <w:spacing w:val="-1"/>
        </w:rPr>
        <w:t> </w:t>
      </w:r>
      <w:r>
        <w:rPr/>
        <w:t>være</w:t>
      </w:r>
      <w:r>
        <w:rPr>
          <w:spacing w:val="-1"/>
        </w:rPr>
        <w:t> </w:t>
      </w:r>
      <w:r>
        <w:rPr/>
        <w:t>tilstrekkelig</w:t>
      </w:r>
      <w:r>
        <w:rPr>
          <w:spacing w:val="-1"/>
        </w:rPr>
        <w:t> </w:t>
      </w:r>
      <w:r>
        <w:rPr/>
        <w:t>å</w:t>
      </w:r>
      <w:r>
        <w:rPr>
          <w:spacing w:val="-1"/>
        </w:rPr>
        <w:t> </w:t>
      </w:r>
      <w:r>
        <w:rPr/>
        <w:t>fokusere</w:t>
      </w:r>
      <w:r>
        <w:rPr>
          <w:spacing w:val="-1"/>
        </w:rPr>
        <w:t> </w:t>
      </w:r>
      <w:r>
        <w:rPr/>
        <w:t>på</w:t>
      </w:r>
      <w:r>
        <w:rPr>
          <w:spacing w:val="-1"/>
        </w:rPr>
        <w:t> </w:t>
      </w:r>
      <w:r>
        <w:rPr/>
        <w:t>biopsykiske</w:t>
      </w:r>
      <w:r>
        <w:rPr>
          <w:spacing w:val="-1"/>
        </w:rPr>
        <w:t> </w:t>
      </w:r>
      <w:r>
        <w:rPr/>
        <w:t>elementer</w:t>
      </w:r>
      <w:r>
        <w:rPr>
          <w:spacing w:val="-1"/>
        </w:rPr>
        <w:t> </w:t>
      </w:r>
      <w:r>
        <w:rPr/>
        <w:t>(bp)</w:t>
      </w:r>
      <w:r>
        <w:rPr>
          <w:spacing w:val="-1"/>
        </w:rPr>
        <w:t> </w:t>
      </w:r>
      <w:r>
        <w:rPr/>
        <w:t>som</w:t>
      </w:r>
      <w:r>
        <w:rPr>
          <w:spacing w:val="-1"/>
        </w:rPr>
        <w:t> </w:t>
      </w:r>
      <w:r>
        <w:rPr/>
        <w:t>rommer</w:t>
      </w:r>
      <w:r>
        <w:rPr>
          <w:spacing w:val="-1"/>
        </w:rPr>
        <w:t> </w:t>
      </w:r>
      <w:r>
        <w:rPr/>
        <w:t>psykisk ubehag, fra én eller to tidsperioder.</w:t>
      </w:r>
    </w:p>
    <w:p>
      <w:pPr>
        <w:pStyle w:val="BodyText"/>
        <w:spacing w:before="95"/>
        <w:ind w:left="0"/>
        <w:jc w:val="left"/>
      </w:pPr>
    </w:p>
    <w:p>
      <w:pPr>
        <w:pStyle w:val="Heading5"/>
        <w:spacing w:line="218" w:lineRule="auto"/>
        <w:ind w:left="330" w:right="393"/>
      </w:pPr>
      <w:r>
        <w:rPr/>
        <w:t>Strategien for psykisk endring når både tidsperio- dene</w:t>
      </w:r>
      <w:r>
        <w:rPr>
          <w:spacing w:val="-4"/>
        </w:rPr>
        <w:t> </w:t>
      </w:r>
      <w:r>
        <w:rPr/>
        <w:t>og</w:t>
      </w:r>
      <w:r>
        <w:rPr>
          <w:spacing w:val="-4"/>
        </w:rPr>
        <w:t> </w:t>
      </w:r>
      <w:r>
        <w:rPr/>
        <w:t>de</w:t>
      </w:r>
      <w:r>
        <w:rPr>
          <w:spacing w:val="-4"/>
        </w:rPr>
        <w:t> </w:t>
      </w:r>
      <w:r>
        <w:rPr/>
        <w:t>modale</w:t>
      </w:r>
      <w:r>
        <w:rPr>
          <w:spacing w:val="-4"/>
        </w:rPr>
        <w:t> </w:t>
      </w:r>
      <w:r>
        <w:rPr/>
        <w:t>og</w:t>
      </w:r>
      <w:r>
        <w:rPr>
          <w:spacing w:val="-4"/>
        </w:rPr>
        <w:t> </w:t>
      </w:r>
      <w:r>
        <w:rPr/>
        <w:t>språklige</w:t>
      </w:r>
      <w:r>
        <w:rPr>
          <w:spacing w:val="-4"/>
        </w:rPr>
        <w:t> </w:t>
      </w:r>
      <w:r>
        <w:rPr/>
        <w:t>elementene</w:t>
      </w:r>
      <w:r>
        <w:rPr>
          <w:spacing w:val="-4"/>
        </w:rPr>
        <w:t> </w:t>
      </w:r>
      <w:r>
        <w:rPr/>
        <w:t>er</w:t>
      </w:r>
      <w:r>
        <w:rPr>
          <w:spacing w:val="-4"/>
        </w:rPr>
        <w:t> </w:t>
      </w:r>
      <w:r>
        <w:rPr/>
        <w:t>tatt </w:t>
      </w:r>
      <w:r>
        <w:rPr>
          <w:spacing w:val="-4"/>
        </w:rPr>
        <w:t>med</w:t>
      </w:r>
    </w:p>
    <w:p>
      <w:pPr>
        <w:pStyle w:val="BodyText"/>
        <w:spacing w:before="322"/>
        <w:ind w:left="330" w:right="320"/>
      </w:pPr>
      <w:r>
        <w:rPr/>
        <w:t>Hvis vi utvider formelen ved å innlemme de modale elementene som smak, lukt, vi- suelle,</w:t>
      </w:r>
      <w:r>
        <w:rPr>
          <w:spacing w:val="-5"/>
        </w:rPr>
        <w:t> </w:t>
      </w:r>
      <w:r>
        <w:rPr/>
        <w:t>auditive</w:t>
      </w:r>
      <w:r>
        <w:rPr>
          <w:spacing w:val="-5"/>
        </w:rPr>
        <w:t> </w:t>
      </w:r>
      <w:r>
        <w:rPr/>
        <w:t>og</w:t>
      </w:r>
      <w:r>
        <w:rPr>
          <w:spacing w:val="-5"/>
        </w:rPr>
        <w:t> </w:t>
      </w:r>
      <w:r>
        <w:rPr/>
        <w:t>kinestetiske</w:t>
      </w:r>
      <w:r>
        <w:rPr>
          <w:spacing w:val="-5"/>
        </w:rPr>
        <w:t> </w:t>
      </w:r>
      <w:r>
        <w:rPr/>
        <w:t>elementer</w:t>
      </w:r>
      <w:r>
        <w:rPr>
          <w:spacing w:val="-5"/>
        </w:rPr>
        <w:t> </w:t>
      </w:r>
      <w:r>
        <w:rPr/>
        <w:t>og</w:t>
      </w:r>
      <w:r>
        <w:rPr>
          <w:spacing w:val="-5"/>
        </w:rPr>
        <w:t> </w:t>
      </w:r>
      <w:r>
        <w:rPr/>
        <w:t>de</w:t>
      </w:r>
      <w:r>
        <w:rPr>
          <w:spacing w:val="-5"/>
        </w:rPr>
        <w:t> </w:t>
      </w:r>
      <w:r>
        <w:rPr/>
        <w:t>språklige</w:t>
      </w:r>
      <w:r>
        <w:rPr>
          <w:spacing w:val="-5"/>
        </w:rPr>
        <w:t> </w:t>
      </w:r>
      <w:r>
        <w:rPr/>
        <w:t>elementene</w:t>
      </w:r>
      <w:r>
        <w:rPr>
          <w:spacing w:val="-5"/>
        </w:rPr>
        <w:t> </w:t>
      </w:r>
      <w:r>
        <w:rPr/>
        <w:t>som</w:t>
      </w:r>
      <w:r>
        <w:rPr>
          <w:spacing w:val="-5"/>
        </w:rPr>
        <w:t> </w:t>
      </w:r>
      <w:r>
        <w:rPr/>
        <w:t>inngår</w:t>
      </w:r>
      <w:r>
        <w:rPr>
          <w:spacing w:val="-5"/>
        </w:rPr>
        <w:t> </w:t>
      </w:r>
      <w:r>
        <w:rPr/>
        <w:t>i</w:t>
      </w:r>
      <w:r>
        <w:rPr>
          <w:spacing w:val="-5"/>
        </w:rPr>
        <w:t> </w:t>
      </w:r>
      <w:r>
        <w:rPr/>
        <w:t>det psykiske materialet som forankrer den psykiske plagen, får vi formelen for den full- stendige terapeutiske strategien:</w:t>
      </w:r>
    </w:p>
    <w:p>
      <w:pPr>
        <w:pStyle w:val="BodyText"/>
        <w:spacing w:before="264"/>
        <w:ind w:left="330" w:right="322"/>
      </w:pPr>
      <w:r>
        <w:rPr/>
        <w:t>(Tst) = +∑ (bphtv+a+k+l+s+o) -∑ (bnht (v+a+k+l+s+o) + ∑ (bpnt (v+a+k+l+s+o) -∑ (bnnt (v+a+k+l+s+o)+ ∑ (bpft (v+a+k+l+s+o) -∑ (bnftv+a+k+l+s+o)</w:t>
      </w:r>
    </w:p>
    <w:p>
      <w:pPr>
        <w:pStyle w:val="BodyText"/>
        <w:spacing w:before="264"/>
        <w:ind w:left="330"/>
      </w:pPr>
      <w:r>
        <w:rPr/>
        <w:t>Noe</w:t>
      </w:r>
      <w:r>
        <w:rPr>
          <w:spacing w:val="-6"/>
        </w:rPr>
        <w:t> </w:t>
      </w:r>
      <w:r>
        <w:rPr/>
        <w:t>mer</w:t>
      </w:r>
      <w:r>
        <w:rPr>
          <w:spacing w:val="-5"/>
        </w:rPr>
        <w:t> </w:t>
      </w:r>
      <w:r>
        <w:rPr/>
        <w:t>utfyllende</w:t>
      </w:r>
      <w:r>
        <w:rPr>
          <w:spacing w:val="-5"/>
        </w:rPr>
        <w:t> </w:t>
      </w:r>
      <w:r>
        <w:rPr/>
        <w:t>forklart</w:t>
      </w:r>
      <w:r>
        <w:rPr>
          <w:spacing w:val="-6"/>
        </w:rPr>
        <w:t> </w:t>
      </w:r>
      <w:r>
        <w:rPr/>
        <w:t>får</w:t>
      </w:r>
      <w:r>
        <w:rPr>
          <w:spacing w:val="-5"/>
        </w:rPr>
        <w:t> </w:t>
      </w:r>
      <w:r>
        <w:rPr/>
        <w:t>vi</w:t>
      </w:r>
      <w:r>
        <w:rPr>
          <w:spacing w:val="-5"/>
        </w:rPr>
        <w:t> </w:t>
      </w:r>
      <w:r>
        <w:rPr/>
        <w:t>at</w:t>
      </w:r>
      <w:r>
        <w:rPr>
          <w:spacing w:val="-5"/>
        </w:rPr>
        <w:t> </w:t>
      </w:r>
      <w:r>
        <w:rPr/>
        <w:t>den</w:t>
      </w:r>
      <w:r>
        <w:rPr>
          <w:spacing w:val="-6"/>
        </w:rPr>
        <w:t> </w:t>
      </w:r>
      <w:r>
        <w:rPr/>
        <w:t>terapeutiske</w:t>
      </w:r>
      <w:r>
        <w:rPr>
          <w:spacing w:val="-5"/>
        </w:rPr>
        <w:t> </w:t>
      </w:r>
      <w:r>
        <w:rPr/>
        <w:t>strategien</w:t>
      </w:r>
      <w:r>
        <w:rPr>
          <w:spacing w:val="-5"/>
        </w:rPr>
        <w:t> </w:t>
      </w:r>
      <w:r>
        <w:rPr/>
        <w:t>(Tst)</w:t>
      </w:r>
      <w:r>
        <w:rPr>
          <w:spacing w:val="-5"/>
        </w:rPr>
        <w:t> er:</w:t>
      </w:r>
    </w:p>
    <w:p>
      <w:pPr>
        <w:pStyle w:val="BodyText"/>
        <w:spacing w:line="230" w:lineRule="auto" w:before="261"/>
        <w:ind w:left="1050" w:right="322" w:hanging="341"/>
      </w:pPr>
      <w:r>
        <w:rPr/>
        <w:t>•</w:t>
      </w:r>
      <w:r>
        <w:rPr>
          <w:spacing w:val="80"/>
        </w:rPr>
        <w:t> </w:t>
      </w:r>
      <w:r>
        <w:rPr/>
        <w:t>+ ∑ (bphtv+a+k+l+s+o) som innebærer at man øker kontakten med positive mentale elementer som er relatert til fortid gjennom behandlingen</w:t>
      </w:r>
    </w:p>
    <w:p>
      <w:pPr>
        <w:pStyle w:val="ListParagraph"/>
        <w:numPr>
          <w:ilvl w:val="0"/>
          <w:numId w:val="9"/>
        </w:numPr>
        <w:tabs>
          <w:tab w:pos="1048" w:val="left" w:leader="none"/>
          <w:tab w:pos="1050" w:val="left" w:leader="none"/>
        </w:tabs>
        <w:spacing w:line="230" w:lineRule="auto" w:before="0" w:after="0"/>
        <w:ind w:left="1050" w:right="321" w:hanging="341"/>
        <w:jc w:val="both"/>
        <w:rPr>
          <w:sz w:val="22"/>
        </w:rPr>
      </w:pPr>
      <w:r>
        <w:rPr>
          <w:sz w:val="22"/>
        </w:rPr>
        <w:t>- ∑ (bnht (v+a+k+l+s+o)) som innebærer at man reduserer kontakt med ne- gative opplevelser (mentale elementer) som er relatert til fortid gjennom be- </w:t>
      </w:r>
      <w:r>
        <w:rPr>
          <w:spacing w:val="-2"/>
          <w:sz w:val="22"/>
        </w:rPr>
        <w:t>handlingen</w:t>
      </w:r>
    </w:p>
    <w:p>
      <w:pPr>
        <w:pStyle w:val="BodyText"/>
        <w:spacing w:line="230" w:lineRule="auto"/>
        <w:ind w:left="1050" w:right="321" w:hanging="341"/>
      </w:pPr>
      <w:r>
        <w:rPr/>
        <w:t>•</w:t>
      </w:r>
      <w:r>
        <w:rPr>
          <w:spacing w:val="80"/>
        </w:rPr>
        <w:t> </w:t>
      </w:r>
      <w:r>
        <w:rPr/>
        <w:t>+ ∑ (bpnt (v+a+k+l+s+o)) som innebærer at man øker kontakt med psykisk velvære (positive mentale elementer) som er relatert til nåtid</w:t>
      </w:r>
    </w:p>
    <w:p>
      <w:pPr>
        <w:pStyle w:val="ListParagraph"/>
        <w:numPr>
          <w:ilvl w:val="0"/>
          <w:numId w:val="9"/>
        </w:numPr>
        <w:tabs>
          <w:tab w:pos="1048" w:val="left" w:leader="none"/>
          <w:tab w:pos="1050" w:val="left" w:leader="none"/>
        </w:tabs>
        <w:spacing w:line="230" w:lineRule="auto" w:before="0" w:after="0"/>
        <w:ind w:left="1050" w:right="321" w:hanging="341"/>
        <w:jc w:val="both"/>
        <w:rPr>
          <w:sz w:val="22"/>
        </w:rPr>
      </w:pPr>
      <w:r>
        <w:rPr>
          <w:sz w:val="22"/>
        </w:rPr>
        <w:t>-</w:t>
      </w:r>
      <w:r>
        <w:rPr>
          <w:spacing w:val="-6"/>
          <w:sz w:val="22"/>
        </w:rPr>
        <w:t> </w:t>
      </w:r>
      <w:r>
        <w:rPr>
          <w:sz w:val="22"/>
        </w:rPr>
        <w:t>∑</w:t>
      </w:r>
      <w:r>
        <w:rPr>
          <w:spacing w:val="-6"/>
          <w:sz w:val="22"/>
        </w:rPr>
        <w:t> </w:t>
      </w:r>
      <w:r>
        <w:rPr>
          <w:sz w:val="22"/>
        </w:rPr>
        <w:t>(bnnt</w:t>
      </w:r>
      <w:r>
        <w:rPr>
          <w:spacing w:val="-6"/>
          <w:sz w:val="22"/>
        </w:rPr>
        <w:t> </w:t>
      </w:r>
      <w:r>
        <w:rPr>
          <w:sz w:val="22"/>
        </w:rPr>
        <w:t>(v+a+k+l+s+o))</w:t>
      </w:r>
      <w:r>
        <w:rPr>
          <w:spacing w:val="-6"/>
          <w:sz w:val="22"/>
        </w:rPr>
        <w:t> </w:t>
      </w:r>
      <w:r>
        <w:rPr>
          <w:sz w:val="22"/>
        </w:rPr>
        <w:t>som</w:t>
      </w:r>
      <w:r>
        <w:rPr>
          <w:spacing w:val="-6"/>
          <w:sz w:val="22"/>
        </w:rPr>
        <w:t> </w:t>
      </w:r>
      <w:r>
        <w:rPr>
          <w:sz w:val="22"/>
        </w:rPr>
        <w:t>innebærer</w:t>
      </w:r>
      <w:r>
        <w:rPr>
          <w:spacing w:val="-6"/>
          <w:sz w:val="22"/>
        </w:rPr>
        <w:t> </w:t>
      </w:r>
      <w:r>
        <w:rPr>
          <w:sz w:val="22"/>
        </w:rPr>
        <w:t>at</w:t>
      </w:r>
      <w:r>
        <w:rPr>
          <w:spacing w:val="-6"/>
          <w:sz w:val="22"/>
        </w:rPr>
        <w:t> </w:t>
      </w:r>
      <w:r>
        <w:rPr>
          <w:sz w:val="22"/>
        </w:rPr>
        <w:t>man</w:t>
      </w:r>
      <w:r>
        <w:rPr>
          <w:spacing w:val="-6"/>
          <w:sz w:val="22"/>
        </w:rPr>
        <w:t> </w:t>
      </w:r>
      <w:r>
        <w:rPr>
          <w:sz w:val="22"/>
        </w:rPr>
        <w:t>reduserer</w:t>
      </w:r>
      <w:r>
        <w:rPr>
          <w:spacing w:val="-6"/>
          <w:sz w:val="22"/>
        </w:rPr>
        <w:t> </w:t>
      </w:r>
      <w:r>
        <w:rPr>
          <w:sz w:val="22"/>
        </w:rPr>
        <w:t>kontakt</w:t>
      </w:r>
      <w:r>
        <w:rPr>
          <w:spacing w:val="-6"/>
          <w:sz w:val="22"/>
        </w:rPr>
        <w:t> </w:t>
      </w:r>
      <w:r>
        <w:rPr>
          <w:sz w:val="22"/>
        </w:rPr>
        <w:t>med</w:t>
      </w:r>
      <w:r>
        <w:rPr>
          <w:spacing w:val="-6"/>
          <w:sz w:val="22"/>
        </w:rPr>
        <w:t> </w:t>
      </w:r>
      <w:r>
        <w:rPr>
          <w:sz w:val="22"/>
        </w:rPr>
        <w:t>psy- kisk ubehag (negative mentale elementer) som er relatert til nåtid</w:t>
      </w:r>
    </w:p>
    <w:p>
      <w:pPr>
        <w:pStyle w:val="BodyText"/>
        <w:spacing w:line="230" w:lineRule="auto"/>
        <w:ind w:left="1050" w:right="321" w:hanging="341"/>
      </w:pPr>
      <w:r>
        <w:rPr/>
        <w:t>•</w:t>
      </w:r>
      <w:r>
        <w:rPr>
          <w:spacing w:val="80"/>
          <w:w w:val="150"/>
        </w:rPr>
        <w:t> </w:t>
      </w:r>
      <w:r>
        <w:rPr/>
        <w:t>+ ∑ (bpft (v+a+k+l+s+o)) som innebærer at man øker kontakt med (positive mentale elementer) som er relatert til nåtid ved å tolke nåtidige opplevelser positivt (redefinering).</w:t>
      </w:r>
    </w:p>
    <w:p>
      <w:pPr>
        <w:pStyle w:val="ListParagraph"/>
        <w:numPr>
          <w:ilvl w:val="0"/>
          <w:numId w:val="9"/>
        </w:numPr>
        <w:tabs>
          <w:tab w:pos="1048" w:val="left" w:leader="none"/>
          <w:tab w:pos="1050" w:val="left" w:leader="none"/>
        </w:tabs>
        <w:spacing w:line="230" w:lineRule="auto" w:before="0" w:after="0"/>
        <w:ind w:left="1050" w:right="321" w:hanging="341"/>
        <w:jc w:val="both"/>
        <w:rPr>
          <w:sz w:val="22"/>
        </w:rPr>
      </w:pPr>
      <w:r>
        <w:rPr>
          <w:sz w:val="22"/>
        </w:rPr>
        <w:t>∑</w:t>
      </w:r>
      <w:r>
        <w:rPr>
          <w:spacing w:val="-4"/>
          <w:sz w:val="22"/>
        </w:rPr>
        <w:t> </w:t>
      </w:r>
      <w:r>
        <w:rPr>
          <w:sz w:val="22"/>
        </w:rPr>
        <w:t>(bnftv+a+k+l+s+o)</w:t>
      </w:r>
      <w:r>
        <w:rPr>
          <w:spacing w:val="-4"/>
          <w:sz w:val="22"/>
        </w:rPr>
        <w:t> </w:t>
      </w:r>
      <w:r>
        <w:rPr>
          <w:sz w:val="22"/>
        </w:rPr>
        <w:t>som</w:t>
      </w:r>
      <w:r>
        <w:rPr>
          <w:spacing w:val="-4"/>
          <w:sz w:val="22"/>
        </w:rPr>
        <w:t> </w:t>
      </w:r>
      <w:r>
        <w:rPr>
          <w:sz w:val="22"/>
        </w:rPr>
        <w:t>innebærer</w:t>
      </w:r>
      <w:r>
        <w:rPr>
          <w:spacing w:val="-4"/>
          <w:sz w:val="22"/>
        </w:rPr>
        <w:t> </w:t>
      </w:r>
      <w:r>
        <w:rPr>
          <w:sz w:val="22"/>
        </w:rPr>
        <w:t>at</w:t>
      </w:r>
      <w:r>
        <w:rPr>
          <w:spacing w:val="-4"/>
          <w:sz w:val="22"/>
        </w:rPr>
        <w:t> </w:t>
      </w:r>
      <w:r>
        <w:rPr>
          <w:sz w:val="22"/>
        </w:rPr>
        <w:t>man</w:t>
      </w:r>
      <w:r>
        <w:rPr>
          <w:spacing w:val="-4"/>
          <w:sz w:val="22"/>
        </w:rPr>
        <w:t> </w:t>
      </w:r>
      <w:r>
        <w:rPr>
          <w:sz w:val="22"/>
        </w:rPr>
        <w:t>reduserer</w:t>
      </w:r>
      <w:r>
        <w:rPr>
          <w:spacing w:val="-4"/>
          <w:sz w:val="22"/>
        </w:rPr>
        <w:t> </w:t>
      </w:r>
      <w:r>
        <w:rPr>
          <w:sz w:val="22"/>
        </w:rPr>
        <w:t>kontakt</w:t>
      </w:r>
      <w:r>
        <w:rPr>
          <w:spacing w:val="-4"/>
          <w:sz w:val="22"/>
        </w:rPr>
        <w:t> </w:t>
      </w:r>
      <w:r>
        <w:rPr>
          <w:sz w:val="22"/>
        </w:rPr>
        <w:t>med</w:t>
      </w:r>
      <w:r>
        <w:rPr>
          <w:spacing w:val="-4"/>
          <w:sz w:val="22"/>
        </w:rPr>
        <w:t> </w:t>
      </w:r>
      <w:r>
        <w:rPr>
          <w:sz w:val="22"/>
        </w:rPr>
        <w:t>negative mentale</w:t>
      </w:r>
      <w:r>
        <w:rPr>
          <w:spacing w:val="-11"/>
          <w:sz w:val="22"/>
        </w:rPr>
        <w:t> </w:t>
      </w:r>
      <w:r>
        <w:rPr>
          <w:sz w:val="22"/>
        </w:rPr>
        <w:t>elementer</w:t>
      </w:r>
      <w:r>
        <w:rPr>
          <w:spacing w:val="-11"/>
          <w:sz w:val="22"/>
        </w:rPr>
        <w:t> </w:t>
      </w:r>
      <w:r>
        <w:rPr>
          <w:sz w:val="22"/>
        </w:rPr>
        <w:t>som</w:t>
      </w:r>
      <w:r>
        <w:rPr>
          <w:spacing w:val="-11"/>
          <w:sz w:val="22"/>
        </w:rPr>
        <w:t> </w:t>
      </w:r>
      <w:r>
        <w:rPr>
          <w:sz w:val="22"/>
        </w:rPr>
        <w:t>er</w:t>
      </w:r>
      <w:r>
        <w:rPr>
          <w:spacing w:val="-11"/>
          <w:sz w:val="22"/>
        </w:rPr>
        <w:t> </w:t>
      </w:r>
      <w:r>
        <w:rPr>
          <w:sz w:val="22"/>
        </w:rPr>
        <w:t>relatert</w:t>
      </w:r>
      <w:r>
        <w:rPr>
          <w:spacing w:val="-11"/>
          <w:sz w:val="22"/>
        </w:rPr>
        <w:t> </w:t>
      </w:r>
      <w:r>
        <w:rPr>
          <w:sz w:val="22"/>
        </w:rPr>
        <w:t>til</w:t>
      </w:r>
      <w:r>
        <w:rPr>
          <w:spacing w:val="-11"/>
          <w:sz w:val="22"/>
        </w:rPr>
        <w:t> </w:t>
      </w:r>
      <w:r>
        <w:rPr>
          <w:sz w:val="22"/>
        </w:rPr>
        <w:t>fremtid</w:t>
      </w:r>
      <w:r>
        <w:rPr>
          <w:spacing w:val="-11"/>
          <w:sz w:val="22"/>
        </w:rPr>
        <w:t> </w:t>
      </w:r>
      <w:r>
        <w:rPr>
          <w:sz w:val="22"/>
        </w:rPr>
        <w:t>som</w:t>
      </w:r>
      <w:r>
        <w:rPr>
          <w:spacing w:val="-11"/>
          <w:sz w:val="22"/>
        </w:rPr>
        <w:t> </w:t>
      </w:r>
      <w:r>
        <w:rPr>
          <w:sz w:val="22"/>
        </w:rPr>
        <w:t>innebærer</w:t>
      </w:r>
      <w:r>
        <w:rPr>
          <w:spacing w:val="-11"/>
          <w:sz w:val="22"/>
        </w:rPr>
        <w:t> </w:t>
      </w:r>
      <w:r>
        <w:rPr>
          <w:sz w:val="22"/>
        </w:rPr>
        <w:t>at</w:t>
      </w:r>
      <w:r>
        <w:rPr>
          <w:spacing w:val="-11"/>
          <w:sz w:val="22"/>
        </w:rPr>
        <w:t> </w:t>
      </w:r>
      <w:r>
        <w:rPr>
          <w:sz w:val="22"/>
        </w:rPr>
        <w:t>man</w:t>
      </w:r>
      <w:r>
        <w:rPr>
          <w:spacing w:val="-11"/>
          <w:sz w:val="22"/>
        </w:rPr>
        <w:t> </w:t>
      </w:r>
      <w:r>
        <w:rPr>
          <w:sz w:val="22"/>
        </w:rPr>
        <w:t>reduserer tendensen til å tolke fremtidsrelaterte opplevelser negativt.</w:t>
      </w:r>
    </w:p>
    <w:p>
      <w:pPr>
        <w:spacing w:after="0" w:line="230" w:lineRule="auto"/>
        <w:jc w:val="both"/>
        <w:rPr>
          <w:sz w:val="22"/>
        </w:rPr>
        <w:sectPr>
          <w:pgSz w:w="9640" w:h="13610"/>
          <w:pgMar w:header="367" w:footer="425" w:top="900" w:bottom="660" w:left="860" w:right="640"/>
        </w:sectPr>
      </w:pPr>
    </w:p>
    <w:p>
      <w:pPr>
        <w:pStyle w:val="BodyText"/>
        <w:spacing w:before="127"/>
        <w:ind w:right="547"/>
      </w:pPr>
      <w:r>
        <w:rPr/>
        <w:t>I sum innebærer dette at man gjennom den terapeutiske strategien (Tst), reduserer kontakten med psykisk ubehag i form av negativt ladete biopsykiske elementer (bn) av visuell, auditiv, kinestetisk karakter samt eventuelt lukt og smak som er knyttet til fortid, nåtid og fremtid. Dette vil redusere den psykiske smerten. Samtidig vil dette føre til økt kontakt med positivt ladete biopsykiske elementer (bp) og derved psykisk velvære og mestringsopplevelser fra fortid, nåtid og fremtid som følge av at det som tidligere har hindret kontakt med positive livserfaringer, reduseres.</w:t>
      </w:r>
    </w:p>
    <w:p>
      <w:pPr>
        <w:pStyle w:val="BodyText"/>
        <w:ind w:right="549"/>
      </w:pPr>
      <w:r>
        <w:rPr/>
        <w:t>Den</w:t>
      </w:r>
      <w:r>
        <w:rPr>
          <w:spacing w:val="-12"/>
        </w:rPr>
        <w:t> </w:t>
      </w:r>
      <w:r>
        <w:rPr/>
        <w:t>positive</w:t>
      </w:r>
      <w:r>
        <w:rPr>
          <w:spacing w:val="-12"/>
        </w:rPr>
        <w:t> </w:t>
      </w:r>
      <w:r>
        <w:rPr/>
        <w:t>tilleggsstrategien</w:t>
      </w:r>
      <w:r>
        <w:rPr>
          <w:spacing w:val="-12"/>
        </w:rPr>
        <w:t> </w:t>
      </w:r>
      <w:r>
        <w:rPr/>
        <w:t>(Tst2)</w:t>
      </w:r>
      <w:r>
        <w:rPr>
          <w:spacing w:val="-12"/>
        </w:rPr>
        <w:t> </w:t>
      </w:r>
      <w:r>
        <w:rPr/>
        <w:t>som</w:t>
      </w:r>
      <w:r>
        <w:rPr>
          <w:spacing w:val="-12"/>
        </w:rPr>
        <w:t> </w:t>
      </w:r>
      <w:r>
        <w:rPr/>
        <w:t>anvendes</w:t>
      </w:r>
      <w:r>
        <w:rPr>
          <w:spacing w:val="-12"/>
        </w:rPr>
        <w:t> </w:t>
      </w:r>
      <w:r>
        <w:rPr/>
        <w:t>for</w:t>
      </w:r>
      <w:r>
        <w:rPr>
          <w:spacing w:val="-12"/>
        </w:rPr>
        <w:t> </w:t>
      </w:r>
      <w:r>
        <w:rPr/>
        <w:t>å</w:t>
      </w:r>
      <w:r>
        <w:rPr>
          <w:spacing w:val="-12"/>
        </w:rPr>
        <w:t> </w:t>
      </w:r>
      <w:r>
        <w:rPr/>
        <w:t>forsterke</w:t>
      </w:r>
      <w:r>
        <w:rPr>
          <w:spacing w:val="-12"/>
        </w:rPr>
        <w:t> </w:t>
      </w:r>
      <w:r>
        <w:rPr/>
        <w:t>og</w:t>
      </w:r>
      <w:r>
        <w:rPr>
          <w:spacing w:val="-12"/>
        </w:rPr>
        <w:t> </w:t>
      </w:r>
      <w:r>
        <w:rPr/>
        <w:t>sikre</w:t>
      </w:r>
      <w:r>
        <w:rPr>
          <w:spacing w:val="-12"/>
        </w:rPr>
        <w:t> </w:t>
      </w:r>
      <w:r>
        <w:rPr/>
        <w:t>resultatene av behandlingen kan beskrives gjennom følgende formel:</w:t>
      </w:r>
    </w:p>
    <w:p>
      <w:pPr>
        <w:pStyle w:val="BodyText"/>
        <w:ind w:left="0"/>
        <w:jc w:val="left"/>
      </w:pPr>
    </w:p>
    <w:p>
      <w:pPr>
        <w:pStyle w:val="BodyText"/>
        <w:ind w:right="548"/>
      </w:pPr>
      <w:r>
        <w:rPr/>
        <w:t>(Tst2) = ∑ (ht (bp2 ∑ v+a+k+l+s+o) + nt (bp2 ∑ (v+a+k+l+s+o)) + ft (bp2 ∑ </w:t>
      </w:r>
      <w:r>
        <w:rPr>
          <w:spacing w:val="-2"/>
        </w:rPr>
        <w:t>(v+a+k+l+s+o))</w:t>
      </w:r>
    </w:p>
    <w:p>
      <w:pPr>
        <w:pStyle w:val="BodyText"/>
        <w:ind w:left="0"/>
        <w:jc w:val="left"/>
      </w:pPr>
    </w:p>
    <w:p>
      <w:pPr>
        <w:pStyle w:val="BodyText"/>
        <w:ind w:right="547"/>
      </w:pPr>
      <w:r>
        <w:rPr/>
        <w:t>Den</w:t>
      </w:r>
      <w:r>
        <w:rPr>
          <w:spacing w:val="-8"/>
        </w:rPr>
        <w:t> </w:t>
      </w:r>
      <w:r>
        <w:rPr/>
        <w:t>positive</w:t>
      </w:r>
      <w:r>
        <w:rPr>
          <w:spacing w:val="-8"/>
        </w:rPr>
        <w:t> </w:t>
      </w:r>
      <w:r>
        <w:rPr/>
        <w:t>terapeutiske</w:t>
      </w:r>
      <w:r>
        <w:rPr>
          <w:spacing w:val="-8"/>
        </w:rPr>
        <w:t> </w:t>
      </w:r>
      <w:r>
        <w:rPr/>
        <w:t>tilleggsstrategien</w:t>
      </w:r>
      <w:r>
        <w:rPr>
          <w:spacing w:val="-8"/>
        </w:rPr>
        <w:t> </w:t>
      </w:r>
      <w:r>
        <w:rPr/>
        <w:t>innebærer</w:t>
      </w:r>
      <w:r>
        <w:rPr>
          <w:spacing w:val="-8"/>
        </w:rPr>
        <w:t> </w:t>
      </w:r>
      <w:r>
        <w:rPr/>
        <w:t>at</w:t>
      </w:r>
      <w:r>
        <w:rPr>
          <w:spacing w:val="-8"/>
        </w:rPr>
        <w:t> </w:t>
      </w:r>
      <w:r>
        <w:rPr/>
        <w:t>klienten</w:t>
      </w:r>
      <w:r>
        <w:rPr>
          <w:spacing w:val="-8"/>
        </w:rPr>
        <w:t> </w:t>
      </w:r>
      <w:r>
        <w:rPr/>
        <w:t>gis</w:t>
      </w:r>
      <w:r>
        <w:rPr>
          <w:spacing w:val="-8"/>
        </w:rPr>
        <w:t> </w:t>
      </w:r>
      <w:r>
        <w:rPr/>
        <w:t>kontakt</w:t>
      </w:r>
      <w:r>
        <w:rPr>
          <w:spacing w:val="-8"/>
        </w:rPr>
        <w:t> </w:t>
      </w:r>
      <w:r>
        <w:rPr/>
        <w:t>med</w:t>
      </w:r>
      <w:r>
        <w:rPr>
          <w:spacing w:val="-8"/>
        </w:rPr>
        <w:t> </w:t>
      </w:r>
      <w:r>
        <w:rPr/>
        <w:t>po- sitive biopsykiske elementer (bp2), det vil si psykisk velvære og mestringsopplevelser som han ikke har hatt kontakt med tidligere. De nye positive elementene som kobles på</w:t>
      </w:r>
      <w:r>
        <w:rPr>
          <w:spacing w:val="-3"/>
        </w:rPr>
        <w:t> </w:t>
      </w:r>
      <w:r>
        <w:rPr/>
        <w:t>den</w:t>
      </w:r>
      <w:r>
        <w:rPr>
          <w:spacing w:val="-3"/>
        </w:rPr>
        <w:t> </w:t>
      </w:r>
      <w:r>
        <w:rPr/>
        <w:t>psykiske</w:t>
      </w:r>
      <w:r>
        <w:rPr>
          <w:spacing w:val="-3"/>
        </w:rPr>
        <w:t> </w:t>
      </w:r>
      <w:r>
        <w:rPr/>
        <w:t>tilstanden,</w:t>
      </w:r>
      <w:r>
        <w:rPr>
          <w:spacing w:val="-3"/>
        </w:rPr>
        <w:t> </w:t>
      </w:r>
      <w:r>
        <w:rPr/>
        <w:t>kan</w:t>
      </w:r>
      <w:r>
        <w:rPr>
          <w:spacing w:val="-3"/>
        </w:rPr>
        <w:t> </w:t>
      </w:r>
      <w:r>
        <w:rPr/>
        <w:t>bestå</w:t>
      </w:r>
      <w:r>
        <w:rPr>
          <w:spacing w:val="-3"/>
        </w:rPr>
        <w:t> </w:t>
      </w:r>
      <w:r>
        <w:rPr/>
        <w:t>av</w:t>
      </w:r>
      <w:r>
        <w:rPr>
          <w:spacing w:val="-3"/>
        </w:rPr>
        <w:t> </w:t>
      </w:r>
      <w:r>
        <w:rPr/>
        <w:t>visuelle,</w:t>
      </w:r>
      <w:r>
        <w:rPr>
          <w:spacing w:val="-3"/>
        </w:rPr>
        <w:t> </w:t>
      </w:r>
      <w:r>
        <w:rPr/>
        <w:t>auditive</w:t>
      </w:r>
      <w:r>
        <w:rPr>
          <w:spacing w:val="-3"/>
        </w:rPr>
        <w:t> </w:t>
      </w:r>
      <w:r>
        <w:rPr/>
        <w:t>og</w:t>
      </w:r>
      <w:r>
        <w:rPr>
          <w:spacing w:val="-3"/>
        </w:rPr>
        <w:t> </w:t>
      </w:r>
      <w:r>
        <w:rPr/>
        <w:t>kinestetiske</w:t>
      </w:r>
      <w:r>
        <w:rPr>
          <w:spacing w:val="-3"/>
        </w:rPr>
        <w:t> </w:t>
      </w:r>
      <w:r>
        <w:rPr/>
        <w:t>mentale</w:t>
      </w:r>
      <w:r>
        <w:rPr>
          <w:spacing w:val="-3"/>
        </w:rPr>
        <w:t> </w:t>
      </w:r>
      <w:r>
        <w:rPr/>
        <w:t>ele- menter i tillegg til ord og utsagn som rommer følelser. Det hender at man kobler på biopsykiske elementer som rommer lukt og smak.</w:t>
      </w:r>
    </w:p>
    <w:p>
      <w:pPr>
        <w:pStyle w:val="BodyText"/>
        <w:ind w:right="547" w:firstLine="283"/>
      </w:pPr>
      <w:r>
        <w:rPr/>
        <w:t>Strategien</w:t>
      </w:r>
      <w:r>
        <w:rPr>
          <w:spacing w:val="-3"/>
        </w:rPr>
        <w:t> </w:t>
      </w:r>
      <w:r>
        <w:rPr/>
        <w:t>for</w:t>
      </w:r>
      <w:r>
        <w:rPr>
          <w:spacing w:val="-3"/>
        </w:rPr>
        <w:t> </w:t>
      </w:r>
      <w:r>
        <w:rPr/>
        <w:t>psykisk</w:t>
      </w:r>
      <w:r>
        <w:rPr>
          <w:spacing w:val="-3"/>
        </w:rPr>
        <w:t> </w:t>
      </w:r>
      <w:r>
        <w:rPr/>
        <w:t>endring</w:t>
      </w:r>
      <w:r>
        <w:rPr>
          <w:spacing w:val="-3"/>
        </w:rPr>
        <w:t> </w:t>
      </w:r>
      <w:r>
        <w:rPr/>
        <w:t>kan</w:t>
      </w:r>
      <w:r>
        <w:rPr>
          <w:spacing w:val="-3"/>
        </w:rPr>
        <w:t> </w:t>
      </w:r>
      <w:r>
        <w:rPr/>
        <w:t>virke</w:t>
      </w:r>
      <w:r>
        <w:rPr>
          <w:spacing w:val="-3"/>
        </w:rPr>
        <w:t> </w:t>
      </w:r>
      <w:r>
        <w:rPr/>
        <w:t>kompleks.</w:t>
      </w:r>
      <w:r>
        <w:rPr>
          <w:spacing w:val="-3"/>
        </w:rPr>
        <w:t> </w:t>
      </w:r>
      <w:r>
        <w:rPr/>
        <w:t>Den</w:t>
      </w:r>
      <w:r>
        <w:rPr>
          <w:spacing w:val="-3"/>
        </w:rPr>
        <w:t> </w:t>
      </w:r>
      <w:r>
        <w:rPr/>
        <w:t>utvidete</w:t>
      </w:r>
      <w:r>
        <w:rPr>
          <w:spacing w:val="-3"/>
        </w:rPr>
        <w:t> </w:t>
      </w:r>
      <w:r>
        <w:rPr/>
        <w:t>formelen</w:t>
      </w:r>
      <w:r>
        <w:rPr>
          <w:spacing w:val="-3"/>
        </w:rPr>
        <w:t> </w:t>
      </w:r>
      <w:r>
        <w:rPr/>
        <w:t>er</w:t>
      </w:r>
      <w:r>
        <w:rPr>
          <w:spacing w:val="-3"/>
        </w:rPr>
        <w:t> </w:t>
      </w:r>
      <w:r>
        <w:rPr/>
        <w:t>først </w:t>
      </w:r>
      <w:r>
        <w:rPr>
          <w:spacing w:val="-2"/>
        </w:rPr>
        <w:t>og</w:t>
      </w:r>
      <w:r>
        <w:rPr>
          <w:spacing w:val="-3"/>
        </w:rPr>
        <w:t> </w:t>
      </w:r>
      <w:r>
        <w:rPr>
          <w:spacing w:val="-2"/>
        </w:rPr>
        <w:t>fremst</w:t>
      </w:r>
      <w:r>
        <w:rPr>
          <w:spacing w:val="-3"/>
        </w:rPr>
        <w:t> </w:t>
      </w:r>
      <w:r>
        <w:rPr>
          <w:spacing w:val="-2"/>
        </w:rPr>
        <w:t>interessant</w:t>
      </w:r>
      <w:r>
        <w:rPr>
          <w:spacing w:val="-3"/>
        </w:rPr>
        <w:t> </w:t>
      </w:r>
      <w:r>
        <w:rPr>
          <w:spacing w:val="-2"/>
        </w:rPr>
        <w:t>i</w:t>
      </w:r>
      <w:r>
        <w:rPr>
          <w:spacing w:val="-3"/>
        </w:rPr>
        <w:t> </w:t>
      </w:r>
      <w:r>
        <w:rPr>
          <w:spacing w:val="-2"/>
        </w:rPr>
        <w:t>forskningsøyemed.</w:t>
      </w:r>
      <w:r>
        <w:rPr>
          <w:spacing w:val="-3"/>
        </w:rPr>
        <w:t> </w:t>
      </w:r>
      <w:r>
        <w:rPr>
          <w:spacing w:val="-2"/>
        </w:rPr>
        <w:t>I</w:t>
      </w:r>
      <w:r>
        <w:rPr>
          <w:spacing w:val="-3"/>
        </w:rPr>
        <w:t> </w:t>
      </w:r>
      <w:r>
        <w:rPr>
          <w:spacing w:val="-2"/>
        </w:rPr>
        <w:t>behandling</w:t>
      </w:r>
      <w:r>
        <w:rPr>
          <w:spacing w:val="-3"/>
        </w:rPr>
        <w:t> </w:t>
      </w:r>
      <w:r>
        <w:rPr>
          <w:spacing w:val="-2"/>
        </w:rPr>
        <w:t>kan</w:t>
      </w:r>
      <w:r>
        <w:rPr>
          <w:spacing w:val="-3"/>
        </w:rPr>
        <w:t> </w:t>
      </w:r>
      <w:r>
        <w:rPr>
          <w:spacing w:val="-2"/>
        </w:rPr>
        <w:t>den</w:t>
      </w:r>
      <w:r>
        <w:rPr>
          <w:spacing w:val="-3"/>
        </w:rPr>
        <w:t> </w:t>
      </w:r>
      <w:r>
        <w:rPr>
          <w:spacing w:val="-2"/>
        </w:rPr>
        <w:t>forenkles</w:t>
      </w:r>
      <w:r>
        <w:rPr>
          <w:spacing w:val="-3"/>
        </w:rPr>
        <w:t> </w:t>
      </w:r>
      <w:r>
        <w:rPr>
          <w:spacing w:val="-2"/>
        </w:rPr>
        <w:t>fordi</w:t>
      </w:r>
      <w:r>
        <w:rPr>
          <w:spacing w:val="-3"/>
        </w:rPr>
        <w:t> </w:t>
      </w:r>
      <w:r>
        <w:rPr>
          <w:spacing w:val="-2"/>
        </w:rPr>
        <w:t>psykis- </w:t>
      </w:r>
      <w:r>
        <w:rPr/>
        <w:t>ke</w:t>
      </w:r>
      <w:r>
        <w:rPr>
          <w:spacing w:val="-1"/>
        </w:rPr>
        <w:t> </w:t>
      </w:r>
      <w:r>
        <w:rPr/>
        <w:t>plager</w:t>
      </w:r>
      <w:r>
        <w:rPr>
          <w:spacing w:val="-1"/>
        </w:rPr>
        <w:t> </w:t>
      </w:r>
      <w:r>
        <w:rPr/>
        <w:t>sjelden</w:t>
      </w:r>
      <w:r>
        <w:rPr>
          <w:spacing w:val="-1"/>
        </w:rPr>
        <w:t> </w:t>
      </w:r>
      <w:r>
        <w:rPr/>
        <w:t>vil</w:t>
      </w:r>
      <w:r>
        <w:rPr>
          <w:spacing w:val="-1"/>
        </w:rPr>
        <w:t> </w:t>
      </w:r>
      <w:r>
        <w:rPr/>
        <w:t>være</w:t>
      </w:r>
      <w:r>
        <w:rPr>
          <w:spacing w:val="-1"/>
        </w:rPr>
        <w:t> </w:t>
      </w:r>
      <w:r>
        <w:rPr/>
        <w:t>forankret</w:t>
      </w:r>
      <w:r>
        <w:rPr>
          <w:spacing w:val="-1"/>
        </w:rPr>
        <w:t> </w:t>
      </w:r>
      <w:r>
        <w:rPr/>
        <w:t>både</w:t>
      </w:r>
      <w:r>
        <w:rPr>
          <w:spacing w:val="-1"/>
        </w:rPr>
        <w:t> </w:t>
      </w:r>
      <w:r>
        <w:rPr/>
        <w:t>i</w:t>
      </w:r>
      <w:r>
        <w:rPr>
          <w:spacing w:val="-1"/>
        </w:rPr>
        <w:t> </w:t>
      </w:r>
      <w:r>
        <w:rPr/>
        <w:t>fortid,</w:t>
      </w:r>
      <w:r>
        <w:rPr>
          <w:spacing w:val="-1"/>
        </w:rPr>
        <w:t> </w:t>
      </w:r>
      <w:r>
        <w:rPr/>
        <w:t>nåtid</w:t>
      </w:r>
      <w:r>
        <w:rPr>
          <w:spacing w:val="-1"/>
        </w:rPr>
        <w:t> </w:t>
      </w:r>
      <w:r>
        <w:rPr/>
        <w:t>og</w:t>
      </w:r>
      <w:r>
        <w:rPr>
          <w:spacing w:val="-1"/>
        </w:rPr>
        <w:t> </w:t>
      </w:r>
      <w:r>
        <w:rPr/>
        <w:t>fremtid</w:t>
      </w:r>
      <w:r>
        <w:rPr>
          <w:spacing w:val="-1"/>
        </w:rPr>
        <w:t> </w:t>
      </w:r>
      <w:r>
        <w:rPr/>
        <w:t>og</w:t>
      </w:r>
      <w:r>
        <w:rPr>
          <w:spacing w:val="-1"/>
        </w:rPr>
        <w:t> </w:t>
      </w:r>
      <w:r>
        <w:rPr/>
        <w:t>heller</w:t>
      </w:r>
      <w:r>
        <w:rPr>
          <w:spacing w:val="-1"/>
        </w:rPr>
        <w:t> </w:t>
      </w:r>
      <w:r>
        <w:rPr/>
        <w:t>ikke</w:t>
      </w:r>
      <w:r>
        <w:rPr>
          <w:spacing w:val="-1"/>
        </w:rPr>
        <w:t> </w:t>
      </w:r>
      <w:r>
        <w:rPr/>
        <w:t>være knyttet til alle modalitetene. Psykisk ubehag er sjelden forbundet med lukt og smak, selv om jeg riktignok har opplevd fobier knyttet til ost.</w:t>
      </w:r>
    </w:p>
    <w:p>
      <w:pPr>
        <w:pStyle w:val="BodyText"/>
        <w:ind w:right="548" w:firstLine="283"/>
      </w:pPr>
      <w:r>
        <w:rPr/>
        <w:t>Ord og utsagn (verbale mentale elementer) som rommer følelser, er nesten alltid en del av det psykiske ubehaget som følge av at klientene anvender ord i forbindelse med behandlingen, og fordi at ord er det redskapet som terapeuten anvender for å få kontakt med og endre den psykiske plagen. I tillegg rommer ord og utsagn følelser</w:t>
      </w:r>
      <w:r>
        <w:rPr>
          <w:spacing w:val="40"/>
        </w:rPr>
        <w:t> </w:t>
      </w:r>
      <w:r>
        <w:rPr/>
        <w:t>og</w:t>
      </w:r>
      <w:r>
        <w:rPr>
          <w:spacing w:val="-2"/>
        </w:rPr>
        <w:t> </w:t>
      </w:r>
      <w:r>
        <w:rPr/>
        <w:t>er</w:t>
      </w:r>
      <w:r>
        <w:rPr>
          <w:spacing w:val="-2"/>
        </w:rPr>
        <w:t> </w:t>
      </w:r>
      <w:r>
        <w:rPr/>
        <w:t>dermed</w:t>
      </w:r>
      <w:r>
        <w:rPr>
          <w:spacing w:val="-2"/>
        </w:rPr>
        <w:t> </w:t>
      </w:r>
      <w:r>
        <w:rPr/>
        <w:t>en</w:t>
      </w:r>
      <w:r>
        <w:rPr>
          <w:spacing w:val="-2"/>
        </w:rPr>
        <w:t> </w:t>
      </w:r>
      <w:r>
        <w:rPr/>
        <w:t>del</w:t>
      </w:r>
      <w:r>
        <w:rPr>
          <w:spacing w:val="-2"/>
        </w:rPr>
        <w:t> </w:t>
      </w:r>
      <w:r>
        <w:rPr/>
        <w:t>av</w:t>
      </w:r>
      <w:r>
        <w:rPr>
          <w:spacing w:val="-2"/>
        </w:rPr>
        <w:t> </w:t>
      </w:r>
      <w:r>
        <w:rPr/>
        <w:t>psykiske</w:t>
      </w:r>
      <w:r>
        <w:rPr>
          <w:spacing w:val="-2"/>
        </w:rPr>
        <w:t> </w:t>
      </w:r>
      <w:r>
        <w:rPr/>
        <w:t>plager</w:t>
      </w:r>
      <w:r>
        <w:rPr>
          <w:spacing w:val="-2"/>
        </w:rPr>
        <w:t> </w:t>
      </w:r>
      <w:r>
        <w:rPr/>
        <w:t>(se</w:t>
      </w:r>
      <w:r>
        <w:rPr>
          <w:spacing w:val="-2"/>
        </w:rPr>
        <w:t> </w:t>
      </w:r>
      <w:r>
        <w:rPr/>
        <w:t>teorien</w:t>
      </w:r>
      <w:r>
        <w:rPr>
          <w:spacing w:val="-2"/>
        </w:rPr>
        <w:t> </w:t>
      </w:r>
      <w:r>
        <w:rPr/>
        <w:t>om</w:t>
      </w:r>
      <w:r>
        <w:rPr>
          <w:spacing w:val="-2"/>
        </w:rPr>
        <w:t> </w:t>
      </w:r>
      <w:r>
        <w:rPr/>
        <w:t>språkets</w:t>
      </w:r>
      <w:r>
        <w:rPr>
          <w:spacing w:val="-2"/>
        </w:rPr>
        <w:t> </w:t>
      </w:r>
      <w:r>
        <w:rPr/>
        <w:t>betydning</w:t>
      </w:r>
      <w:r>
        <w:rPr>
          <w:spacing w:val="-2"/>
        </w:rPr>
        <w:t> </w:t>
      </w:r>
      <w:r>
        <w:rPr/>
        <w:t>for</w:t>
      </w:r>
      <w:r>
        <w:rPr>
          <w:spacing w:val="-2"/>
        </w:rPr>
        <w:t> </w:t>
      </w:r>
      <w:r>
        <w:rPr/>
        <w:t>følelser, psykiske plager og psykisk endring, kapittel 11).</w:t>
      </w:r>
    </w:p>
    <w:p>
      <w:pPr>
        <w:pStyle w:val="BodyText"/>
        <w:ind w:right="547" w:firstLine="283"/>
      </w:pPr>
      <w:r>
        <w:rPr/>
        <w:t>I behandlingen er det ikke nødvendig å kartlegge alle de mentale elementene som klienten</w:t>
      </w:r>
      <w:r>
        <w:rPr>
          <w:spacing w:val="-1"/>
        </w:rPr>
        <w:t> </w:t>
      </w:r>
      <w:r>
        <w:rPr/>
        <w:t>har</w:t>
      </w:r>
      <w:r>
        <w:rPr>
          <w:spacing w:val="-1"/>
        </w:rPr>
        <w:t> </w:t>
      </w:r>
      <w:r>
        <w:rPr/>
        <w:t>kontakt</w:t>
      </w:r>
      <w:r>
        <w:rPr>
          <w:spacing w:val="-1"/>
        </w:rPr>
        <w:t> </w:t>
      </w:r>
      <w:r>
        <w:rPr/>
        <w:t>med</w:t>
      </w:r>
      <w:r>
        <w:rPr>
          <w:spacing w:val="-1"/>
        </w:rPr>
        <w:t> </w:t>
      </w:r>
      <w:r>
        <w:rPr/>
        <w:t>og</w:t>
      </w:r>
      <w:r>
        <w:rPr>
          <w:spacing w:val="-1"/>
        </w:rPr>
        <w:t> </w:t>
      </w:r>
      <w:r>
        <w:rPr/>
        <w:t>som</w:t>
      </w:r>
      <w:r>
        <w:rPr>
          <w:spacing w:val="-1"/>
        </w:rPr>
        <w:t> </w:t>
      </w:r>
      <w:r>
        <w:rPr/>
        <w:t>er</w:t>
      </w:r>
      <w:r>
        <w:rPr>
          <w:spacing w:val="-1"/>
        </w:rPr>
        <w:t> </w:t>
      </w:r>
      <w:r>
        <w:rPr/>
        <w:t>knyttet</w:t>
      </w:r>
      <w:r>
        <w:rPr>
          <w:spacing w:val="-1"/>
        </w:rPr>
        <w:t> </w:t>
      </w:r>
      <w:r>
        <w:rPr/>
        <w:t>til</w:t>
      </w:r>
      <w:r>
        <w:rPr>
          <w:spacing w:val="-1"/>
        </w:rPr>
        <w:t> </w:t>
      </w:r>
      <w:r>
        <w:rPr/>
        <w:t>den</w:t>
      </w:r>
      <w:r>
        <w:rPr>
          <w:spacing w:val="-1"/>
        </w:rPr>
        <w:t> </w:t>
      </w:r>
      <w:r>
        <w:rPr/>
        <w:t>psykiske</w:t>
      </w:r>
      <w:r>
        <w:rPr>
          <w:spacing w:val="-1"/>
        </w:rPr>
        <w:t> </w:t>
      </w:r>
      <w:r>
        <w:rPr/>
        <w:t>smerten.</w:t>
      </w:r>
      <w:r>
        <w:rPr>
          <w:spacing w:val="-1"/>
        </w:rPr>
        <w:t> </w:t>
      </w:r>
      <w:r>
        <w:rPr/>
        <w:t>Hvis</w:t>
      </w:r>
      <w:r>
        <w:rPr>
          <w:spacing w:val="-1"/>
        </w:rPr>
        <w:t> </w:t>
      </w:r>
      <w:r>
        <w:rPr/>
        <w:t>målet</w:t>
      </w:r>
      <w:r>
        <w:rPr>
          <w:spacing w:val="-1"/>
        </w:rPr>
        <w:t> </w:t>
      </w:r>
      <w:r>
        <w:rPr/>
        <w:t>kun er å endre den psykiske plagen, vil det ofte være tilstrekkelig å endre de biopsykiske elementene som er, utløser og forårsaker de mest alvorlige symptomene, hvilket kan føre</w:t>
      </w:r>
      <w:r>
        <w:rPr>
          <w:spacing w:val="-7"/>
        </w:rPr>
        <w:t> </w:t>
      </w:r>
      <w:r>
        <w:rPr/>
        <w:t>til</w:t>
      </w:r>
      <w:r>
        <w:rPr>
          <w:spacing w:val="-7"/>
        </w:rPr>
        <w:t> </w:t>
      </w:r>
      <w:r>
        <w:rPr/>
        <w:t>en</w:t>
      </w:r>
      <w:r>
        <w:rPr>
          <w:spacing w:val="-7"/>
        </w:rPr>
        <w:t> </w:t>
      </w:r>
      <w:r>
        <w:rPr/>
        <w:t>snøballeffekt</w:t>
      </w:r>
      <w:r>
        <w:rPr>
          <w:spacing w:val="-7"/>
        </w:rPr>
        <w:t> </w:t>
      </w:r>
      <w:r>
        <w:rPr/>
        <w:t>og</w:t>
      </w:r>
      <w:r>
        <w:rPr>
          <w:spacing w:val="-7"/>
        </w:rPr>
        <w:t> </w:t>
      </w:r>
      <w:r>
        <w:rPr/>
        <w:t>til</w:t>
      </w:r>
      <w:r>
        <w:rPr>
          <w:spacing w:val="-7"/>
        </w:rPr>
        <w:t> </w:t>
      </w:r>
      <w:r>
        <w:rPr/>
        <w:t>flere</w:t>
      </w:r>
      <w:r>
        <w:rPr>
          <w:spacing w:val="-7"/>
        </w:rPr>
        <w:t> </w:t>
      </w:r>
      <w:r>
        <w:rPr/>
        <w:t>positive</w:t>
      </w:r>
      <w:r>
        <w:rPr>
          <w:spacing w:val="-7"/>
        </w:rPr>
        <w:t> </w:t>
      </w:r>
      <w:r>
        <w:rPr/>
        <w:t>endringer.</w:t>
      </w:r>
      <w:r>
        <w:rPr>
          <w:spacing w:val="-7"/>
        </w:rPr>
        <w:t> </w:t>
      </w:r>
      <w:r>
        <w:rPr/>
        <w:t>Disse</w:t>
      </w:r>
      <w:r>
        <w:rPr>
          <w:spacing w:val="-7"/>
        </w:rPr>
        <w:t> </w:t>
      </w:r>
      <w:r>
        <w:rPr/>
        <w:t>vurderingene</w:t>
      </w:r>
      <w:r>
        <w:rPr>
          <w:spacing w:val="-7"/>
        </w:rPr>
        <w:t> </w:t>
      </w:r>
      <w:r>
        <w:rPr/>
        <w:t>er</w:t>
      </w:r>
      <w:r>
        <w:rPr>
          <w:spacing w:val="-7"/>
        </w:rPr>
        <w:t> </w:t>
      </w:r>
      <w:r>
        <w:rPr/>
        <w:t>i</w:t>
      </w:r>
      <w:r>
        <w:rPr>
          <w:spacing w:val="-7"/>
        </w:rPr>
        <w:t> </w:t>
      </w:r>
      <w:r>
        <w:rPr/>
        <w:t>samsvar med den forståelse som formidles i MRI-tradisjonen (Watzlawick 1974), om at man bør endre så lite som mulig for å sette i gang en så omfattende endringsprosess som </w:t>
      </w:r>
      <w:r>
        <w:rPr>
          <w:spacing w:val="-2"/>
        </w:rPr>
        <w:t>mulig.</w:t>
      </w:r>
    </w:p>
    <w:p>
      <w:pPr>
        <w:spacing w:after="0"/>
        <w:sectPr>
          <w:pgSz w:w="9640" w:h="13610"/>
          <w:pgMar w:header="345" w:footer="460" w:top="900" w:bottom="620" w:left="860" w:right="640"/>
        </w:sectPr>
      </w:pPr>
    </w:p>
    <w:p>
      <w:pPr>
        <w:pStyle w:val="Heading5"/>
        <w:spacing w:before="164"/>
        <w:ind w:left="330"/>
        <w:jc w:val="both"/>
      </w:pPr>
      <w:r>
        <w:rPr/>
        <w:t>Fra</w:t>
      </w:r>
      <w:r>
        <w:rPr>
          <w:spacing w:val="-2"/>
        </w:rPr>
        <w:t> </w:t>
      </w:r>
      <w:r>
        <w:rPr/>
        <w:t>en</w:t>
      </w:r>
      <w:r>
        <w:rPr>
          <w:spacing w:val="-2"/>
        </w:rPr>
        <w:t> </w:t>
      </w:r>
      <w:r>
        <w:rPr/>
        <w:t>felles</w:t>
      </w:r>
      <w:r>
        <w:rPr>
          <w:spacing w:val="-2"/>
        </w:rPr>
        <w:t> </w:t>
      </w:r>
      <w:r>
        <w:rPr/>
        <w:t>formel</w:t>
      </w:r>
      <w:r>
        <w:rPr>
          <w:spacing w:val="-1"/>
        </w:rPr>
        <w:t> </w:t>
      </w:r>
      <w:r>
        <w:rPr/>
        <w:t>til</w:t>
      </w:r>
      <w:r>
        <w:rPr>
          <w:spacing w:val="-2"/>
        </w:rPr>
        <w:t> </w:t>
      </w:r>
      <w:r>
        <w:rPr/>
        <w:t>en</w:t>
      </w:r>
      <w:r>
        <w:rPr>
          <w:spacing w:val="-2"/>
        </w:rPr>
        <w:t> </w:t>
      </w:r>
      <w:r>
        <w:rPr/>
        <w:t>felles</w:t>
      </w:r>
      <w:r>
        <w:rPr>
          <w:spacing w:val="-1"/>
        </w:rPr>
        <w:t> </w:t>
      </w:r>
      <w:r>
        <w:rPr>
          <w:spacing w:val="-2"/>
        </w:rPr>
        <w:t>metode</w:t>
      </w:r>
    </w:p>
    <w:p>
      <w:pPr>
        <w:pStyle w:val="BodyText"/>
        <w:spacing w:before="314"/>
        <w:ind w:left="330" w:right="320"/>
      </w:pPr>
      <w:r>
        <w:rPr>
          <w:spacing w:val="-2"/>
        </w:rPr>
        <w:t>Da</w:t>
      </w:r>
      <w:r>
        <w:rPr>
          <w:spacing w:val="-6"/>
        </w:rPr>
        <w:t> </w:t>
      </w:r>
      <w:r>
        <w:rPr>
          <w:spacing w:val="-2"/>
        </w:rPr>
        <w:t>psykiske</w:t>
      </w:r>
      <w:r>
        <w:rPr>
          <w:spacing w:val="-6"/>
        </w:rPr>
        <w:t> </w:t>
      </w:r>
      <w:r>
        <w:rPr>
          <w:spacing w:val="-2"/>
        </w:rPr>
        <w:t>plager</w:t>
      </w:r>
      <w:r>
        <w:rPr>
          <w:spacing w:val="-7"/>
        </w:rPr>
        <w:t> </w:t>
      </w:r>
      <w:r>
        <w:rPr>
          <w:spacing w:val="-2"/>
        </w:rPr>
        <w:t>er</w:t>
      </w:r>
      <w:r>
        <w:rPr>
          <w:spacing w:val="-6"/>
        </w:rPr>
        <w:t> </w:t>
      </w:r>
      <w:r>
        <w:rPr>
          <w:spacing w:val="-2"/>
        </w:rPr>
        <w:t>bygget</w:t>
      </w:r>
      <w:r>
        <w:rPr>
          <w:spacing w:val="-6"/>
        </w:rPr>
        <w:t> </w:t>
      </w:r>
      <w:r>
        <w:rPr>
          <w:spacing w:val="-2"/>
        </w:rPr>
        <w:t>opp</w:t>
      </w:r>
      <w:r>
        <w:rPr>
          <w:spacing w:val="-6"/>
        </w:rPr>
        <w:t> </w:t>
      </w:r>
      <w:r>
        <w:rPr>
          <w:spacing w:val="-2"/>
        </w:rPr>
        <w:t>på</w:t>
      </w:r>
      <w:r>
        <w:rPr>
          <w:spacing w:val="-6"/>
        </w:rPr>
        <w:t> </w:t>
      </w:r>
      <w:r>
        <w:rPr>
          <w:spacing w:val="-2"/>
        </w:rPr>
        <w:t>samme</w:t>
      </w:r>
      <w:r>
        <w:rPr>
          <w:spacing w:val="-6"/>
        </w:rPr>
        <w:t> </w:t>
      </w:r>
      <w:r>
        <w:rPr>
          <w:spacing w:val="-2"/>
        </w:rPr>
        <w:t>måte</w:t>
      </w:r>
      <w:r>
        <w:rPr>
          <w:spacing w:val="-7"/>
        </w:rPr>
        <w:t> </w:t>
      </w:r>
      <w:r>
        <w:rPr>
          <w:spacing w:val="-2"/>
        </w:rPr>
        <w:t>mentalt</w:t>
      </w:r>
      <w:r>
        <w:rPr>
          <w:spacing w:val="-6"/>
        </w:rPr>
        <w:t> </w:t>
      </w:r>
      <w:r>
        <w:rPr>
          <w:spacing w:val="-2"/>
        </w:rPr>
        <w:t>og</w:t>
      </w:r>
      <w:r>
        <w:rPr>
          <w:spacing w:val="-6"/>
        </w:rPr>
        <w:t> </w:t>
      </w:r>
      <w:r>
        <w:rPr>
          <w:spacing w:val="-2"/>
        </w:rPr>
        <w:t>er</w:t>
      </w:r>
      <w:r>
        <w:rPr>
          <w:spacing w:val="-6"/>
        </w:rPr>
        <w:t> </w:t>
      </w:r>
      <w:r>
        <w:rPr>
          <w:spacing w:val="-2"/>
        </w:rPr>
        <w:t>forankret</w:t>
      </w:r>
      <w:r>
        <w:rPr>
          <w:spacing w:val="-7"/>
        </w:rPr>
        <w:t> </w:t>
      </w:r>
      <w:r>
        <w:rPr>
          <w:spacing w:val="-2"/>
        </w:rPr>
        <w:t>i</w:t>
      </w:r>
      <w:r>
        <w:rPr>
          <w:spacing w:val="-6"/>
        </w:rPr>
        <w:t> </w:t>
      </w:r>
      <w:r>
        <w:rPr>
          <w:spacing w:val="-2"/>
        </w:rPr>
        <w:t>mentalt</w:t>
      </w:r>
      <w:r>
        <w:rPr>
          <w:spacing w:val="-6"/>
        </w:rPr>
        <w:t> </w:t>
      </w:r>
      <w:r>
        <w:rPr>
          <w:spacing w:val="-2"/>
        </w:rPr>
        <w:t>ma- </w:t>
      </w:r>
      <w:r>
        <w:rPr/>
        <w:t>teriale,</w:t>
      </w:r>
      <w:r>
        <w:rPr>
          <w:spacing w:val="-5"/>
        </w:rPr>
        <w:t> </w:t>
      </w:r>
      <w:r>
        <w:rPr/>
        <w:t>så</w:t>
      </w:r>
      <w:r>
        <w:rPr>
          <w:spacing w:val="-5"/>
        </w:rPr>
        <w:t> </w:t>
      </w:r>
      <w:r>
        <w:rPr/>
        <w:t>fremt</w:t>
      </w:r>
      <w:r>
        <w:rPr>
          <w:spacing w:val="-5"/>
        </w:rPr>
        <w:t> </w:t>
      </w:r>
      <w:r>
        <w:rPr/>
        <w:t>klientens</w:t>
      </w:r>
      <w:r>
        <w:rPr>
          <w:spacing w:val="-5"/>
        </w:rPr>
        <w:t> </w:t>
      </w:r>
      <w:r>
        <w:rPr/>
        <w:t>de</w:t>
      </w:r>
      <w:r>
        <w:rPr>
          <w:spacing w:val="-5"/>
        </w:rPr>
        <w:t> </w:t>
      </w:r>
      <w:r>
        <w:rPr/>
        <w:t>er</w:t>
      </w:r>
      <w:r>
        <w:rPr>
          <w:spacing w:val="-5"/>
        </w:rPr>
        <w:t> </w:t>
      </w:r>
      <w:r>
        <w:rPr/>
        <w:t>forårsaket</w:t>
      </w:r>
      <w:r>
        <w:rPr>
          <w:spacing w:val="-5"/>
        </w:rPr>
        <w:t> </w:t>
      </w:r>
      <w:r>
        <w:rPr/>
        <w:t>av</w:t>
      </w:r>
      <w:r>
        <w:rPr>
          <w:spacing w:val="-5"/>
        </w:rPr>
        <w:t> </w:t>
      </w:r>
      <w:r>
        <w:rPr/>
        <w:t>mentale</w:t>
      </w:r>
      <w:r>
        <w:rPr>
          <w:spacing w:val="-5"/>
        </w:rPr>
        <w:t> </w:t>
      </w:r>
      <w:r>
        <w:rPr/>
        <w:t>forhold,</w:t>
      </w:r>
      <w:r>
        <w:rPr>
          <w:spacing w:val="-5"/>
        </w:rPr>
        <w:t> </w:t>
      </w:r>
      <w:r>
        <w:rPr/>
        <w:t>kan</w:t>
      </w:r>
      <w:r>
        <w:rPr>
          <w:spacing w:val="-5"/>
        </w:rPr>
        <w:t> </w:t>
      </w:r>
      <w:r>
        <w:rPr/>
        <w:t>de</w:t>
      </w:r>
      <w:r>
        <w:rPr>
          <w:spacing w:val="-5"/>
        </w:rPr>
        <w:t> </w:t>
      </w:r>
      <w:r>
        <w:rPr/>
        <w:t>settes</w:t>
      </w:r>
      <w:r>
        <w:rPr>
          <w:spacing w:val="-5"/>
        </w:rPr>
        <w:t> </w:t>
      </w:r>
      <w:r>
        <w:rPr/>
        <w:t>på</w:t>
      </w:r>
      <w:r>
        <w:rPr>
          <w:spacing w:val="-5"/>
        </w:rPr>
        <w:t> </w:t>
      </w:r>
      <w:r>
        <w:rPr/>
        <w:t>samme formel.</w:t>
      </w:r>
      <w:r>
        <w:rPr>
          <w:spacing w:val="-5"/>
        </w:rPr>
        <w:t> </w:t>
      </w:r>
      <w:r>
        <w:rPr/>
        <w:t>En</w:t>
      </w:r>
      <w:r>
        <w:rPr>
          <w:spacing w:val="-5"/>
        </w:rPr>
        <w:t> </w:t>
      </w:r>
      <w:r>
        <w:rPr/>
        <w:t>følge</w:t>
      </w:r>
      <w:r>
        <w:rPr>
          <w:spacing w:val="-5"/>
        </w:rPr>
        <w:t> </w:t>
      </w:r>
      <w:r>
        <w:rPr/>
        <w:t>av</w:t>
      </w:r>
      <w:r>
        <w:rPr>
          <w:spacing w:val="-5"/>
        </w:rPr>
        <w:t> </w:t>
      </w:r>
      <w:r>
        <w:rPr/>
        <w:t>dette</w:t>
      </w:r>
      <w:r>
        <w:rPr>
          <w:spacing w:val="-5"/>
        </w:rPr>
        <w:t> </w:t>
      </w:r>
      <w:r>
        <w:rPr/>
        <w:t>er</w:t>
      </w:r>
      <w:r>
        <w:rPr>
          <w:spacing w:val="-5"/>
        </w:rPr>
        <w:t> </w:t>
      </w:r>
      <w:r>
        <w:rPr/>
        <w:t>at</w:t>
      </w:r>
      <w:r>
        <w:rPr>
          <w:spacing w:val="-5"/>
        </w:rPr>
        <w:t> </w:t>
      </w:r>
      <w:r>
        <w:rPr/>
        <w:t>de</w:t>
      </w:r>
      <w:r>
        <w:rPr>
          <w:spacing w:val="-5"/>
        </w:rPr>
        <w:t> </w:t>
      </w:r>
      <w:r>
        <w:rPr/>
        <w:t>også</w:t>
      </w:r>
      <w:r>
        <w:rPr>
          <w:spacing w:val="-5"/>
        </w:rPr>
        <w:t> </w:t>
      </w:r>
      <w:r>
        <w:rPr/>
        <w:t>kan</w:t>
      </w:r>
      <w:r>
        <w:rPr>
          <w:spacing w:val="-5"/>
        </w:rPr>
        <w:t> </w:t>
      </w:r>
      <w:r>
        <w:rPr/>
        <w:t>endres</w:t>
      </w:r>
      <w:r>
        <w:rPr>
          <w:spacing w:val="-5"/>
        </w:rPr>
        <w:t> </w:t>
      </w:r>
      <w:r>
        <w:rPr/>
        <w:t>med</w:t>
      </w:r>
      <w:r>
        <w:rPr>
          <w:spacing w:val="-5"/>
        </w:rPr>
        <w:t> </w:t>
      </w:r>
      <w:r>
        <w:rPr/>
        <w:t>de</w:t>
      </w:r>
      <w:r>
        <w:rPr>
          <w:spacing w:val="-5"/>
        </w:rPr>
        <w:t> </w:t>
      </w:r>
      <w:r>
        <w:rPr/>
        <w:t>samme</w:t>
      </w:r>
      <w:r>
        <w:rPr>
          <w:spacing w:val="-5"/>
        </w:rPr>
        <w:t> </w:t>
      </w:r>
      <w:r>
        <w:rPr/>
        <w:t>metodene.</w:t>
      </w:r>
      <w:r>
        <w:rPr>
          <w:spacing w:val="-5"/>
        </w:rPr>
        <w:t> </w:t>
      </w:r>
      <w:r>
        <w:rPr/>
        <w:t>Grunnen til dette er at vi ikke har noe annet psykisk materiale enn modale elementer og ord</w:t>
      </w:r>
      <w:r>
        <w:rPr>
          <w:spacing w:val="40"/>
        </w:rPr>
        <w:t> </w:t>
      </w:r>
      <w:r>
        <w:rPr/>
        <w:t>og utsagn som forårsaker følelser Behandlingen vil likevel være forskjellig for ulike klienter</w:t>
      </w:r>
      <w:r>
        <w:rPr>
          <w:spacing w:val="-8"/>
        </w:rPr>
        <w:t> </w:t>
      </w:r>
      <w:r>
        <w:rPr/>
        <w:t>ved</w:t>
      </w:r>
      <w:r>
        <w:rPr>
          <w:spacing w:val="-8"/>
        </w:rPr>
        <w:t> </w:t>
      </w:r>
      <w:r>
        <w:rPr/>
        <w:t>at</w:t>
      </w:r>
      <w:r>
        <w:rPr>
          <w:spacing w:val="-8"/>
        </w:rPr>
        <w:t> </w:t>
      </w:r>
      <w:r>
        <w:rPr/>
        <w:t>omfanget</w:t>
      </w:r>
      <w:r>
        <w:rPr>
          <w:spacing w:val="-8"/>
        </w:rPr>
        <w:t> </w:t>
      </w:r>
      <w:r>
        <w:rPr/>
        <w:t>av,</w:t>
      </w:r>
      <w:r>
        <w:rPr>
          <w:spacing w:val="-8"/>
        </w:rPr>
        <w:t> </w:t>
      </w:r>
      <w:r>
        <w:rPr/>
        <w:t>intensiteten</w:t>
      </w:r>
      <w:r>
        <w:rPr>
          <w:spacing w:val="-8"/>
        </w:rPr>
        <w:t> </w:t>
      </w:r>
      <w:r>
        <w:rPr/>
        <w:t>i</w:t>
      </w:r>
      <w:r>
        <w:rPr>
          <w:spacing w:val="-8"/>
        </w:rPr>
        <w:t> </w:t>
      </w:r>
      <w:r>
        <w:rPr/>
        <w:t>klientenes</w:t>
      </w:r>
      <w:r>
        <w:rPr>
          <w:spacing w:val="-8"/>
        </w:rPr>
        <w:t> </w:t>
      </w:r>
      <w:r>
        <w:rPr/>
        <w:t>symptomene</w:t>
      </w:r>
      <w:r>
        <w:rPr>
          <w:spacing w:val="-8"/>
        </w:rPr>
        <w:t> </w:t>
      </w:r>
      <w:r>
        <w:rPr/>
        <w:t>vil</w:t>
      </w:r>
      <w:r>
        <w:rPr>
          <w:spacing w:val="-8"/>
        </w:rPr>
        <w:t> </w:t>
      </w:r>
      <w:r>
        <w:rPr/>
        <w:t>være</w:t>
      </w:r>
      <w:r>
        <w:rPr>
          <w:spacing w:val="-8"/>
        </w:rPr>
        <w:t> </w:t>
      </w:r>
      <w:r>
        <w:rPr/>
        <w:t>forskjellige fra individ til individ..</w:t>
      </w:r>
    </w:p>
    <w:p>
      <w:pPr>
        <w:pStyle w:val="BodyText"/>
        <w:spacing w:before="64"/>
        <w:ind w:left="0"/>
        <w:jc w:val="left"/>
      </w:pPr>
    </w:p>
    <w:p>
      <w:pPr>
        <w:pStyle w:val="Heading5"/>
        <w:spacing w:before="1"/>
        <w:ind w:left="330"/>
        <w:jc w:val="both"/>
      </w:pPr>
      <w:r>
        <w:rPr/>
        <w:t>Manglende psykisk </w:t>
      </w:r>
      <w:r>
        <w:rPr>
          <w:spacing w:val="-2"/>
        </w:rPr>
        <w:t>endring</w:t>
      </w:r>
    </w:p>
    <w:p>
      <w:pPr>
        <w:pStyle w:val="BodyText"/>
        <w:spacing w:before="313"/>
        <w:ind w:left="330" w:right="321"/>
      </w:pPr>
      <w:r>
        <w:rPr/>
        <w:t>Manglende endring innebærer at klientens reaksjonsmønster og mentale og fysiske strategier er tilnærmet det samme etter en serie med intervensjoner som de var ved konsultasjonens eller behandlingens begynnelse. Det betyr at klienten, etter behand- lingen, fortsatt har en tilnærmet lik kontakt med det psykiske materialet som forår- saker</w:t>
      </w:r>
      <w:r>
        <w:rPr>
          <w:spacing w:val="-3"/>
        </w:rPr>
        <w:t> </w:t>
      </w:r>
      <w:r>
        <w:rPr/>
        <w:t>klientens</w:t>
      </w:r>
      <w:r>
        <w:rPr>
          <w:spacing w:val="-3"/>
        </w:rPr>
        <w:t> </w:t>
      </w:r>
      <w:r>
        <w:rPr/>
        <w:t>symptomer,</w:t>
      </w:r>
      <w:r>
        <w:rPr>
          <w:spacing w:val="-3"/>
        </w:rPr>
        <w:t> </w:t>
      </w:r>
      <w:r>
        <w:rPr/>
        <w:t>og</w:t>
      </w:r>
      <w:r>
        <w:rPr>
          <w:spacing w:val="-3"/>
        </w:rPr>
        <w:t> </w:t>
      </w:r>
      <w:r>
        <w:rPr/>
        <w:t>symptomer</w:t>
      </w:r>
      <w:r>
        <w:rPr>
          <w:spacing w:val="-3"/>
        </w:rPr>
        <w:t> </w:t>
      </w:r>
      <w:r>
        <w:rPr/>
        <w:t>som</w:t>
      </w:r>
      <w:r>
        <w:rPr>
          <w:spacing w:val="-3"/>
        </w:rPr>
        <w:t> </w:t>
      </w:r>
      <w:r>
        <w:rPr/>
        <w:t>ved</w:t>
      </w:r>
      <w:r>
        <w:rPr>
          <w:spacing w:val="-3"/>
        </w:rPr>
        <w:t> </w:t>
      </w:r>
      <w:r>
        <w:rPr/>
        <w:t>behandlingens</w:t>
      </w:r>
      <w:r>
        <w:rPr>
          <w:spacing w:val="-3"/>
        </w:rPr>
        <w:t> </w:t>
      </w:r>
      <w:r>
        <w:rPr/>
        <w:t>start.</w:t>
      </w:r>
      <w:r>
        <w:rPr>
          <w:spacing w:val="-3"/>
        </w:rPr>
        <w:t> </w:t>
      </w:r>
      <w:r>
        <w:rPr/>
        <w:t>Derved</w:t>
      </w:r>
      <w:r>
        <w:rPr>
          <w:spacing w:val="-3"/>
        </w:rPr>
        <w:t> </w:t>
      </w:r>
      <w:r>
        <w:rPr/>
        <w:t>blir:</w:t>
      </w:r>
    </w:p>
    <w:p>
      <w:pPr>
        <w:pStyle w:val="BodyText"/>
        <w:ind w:left="0"/>
        <w:jc w:val="left"/>
      </w:pPr>
    </w:p>
    <w:p>
      <w:pPr>
        <w:pStyle w:val="BodyText"/>
        <w:ind w:left="613"/>
        <w:jc w:val="left"/>
      </w:pPr>
      <w:r>
        <w:rPr/>
        <w:t>∑</w:t>
      </w:r>
      <w:r>
        <w:rPr>
          <w:spacing w:val="-3"/>
        </w:rPr>
        <w:t> </w:t>
      </w:r>
      <w:r>
        <w:rPr/>
        <w:t>(bp</w:t>
      </w:r>
      <w:r>
        <w:rPr>
          <w:spacing w:val="-2"/>
        </w:rPr>
        <w:t> </w:t>
      </w:r>
      <w:r>
        <w:rPr/>
        <w:t>+</w:t>
      </w:r>
      <w:r>
        <w:rPr>
          <w:spacing w:val="-2"/>
        </w:rPr>
        <w:t> </w:t>
      </w:r>
      <w:r>
        <w:rPr/>
        <w:t>bn)</w:t>
      </w:r>
      <w:r>
        <w:rPr>
          <w:spacing w:val="-3"/>
        </w:rPr>
        <w:t> </w:t>
      </w:r>
      <w:r>
        <w:rPr/>
        <w:t>før</w:t>
      </w:r>
      <w:r>
        <w:rPr>
          <w:spacing w:val="-2"/>
        </w:rPr>
        <w:t> </w:t>
      </w:r>
      <w:r>
        <w:rPr/>
        <w:t>behandlingen</w:t>
      </w:r>
      <w:r>
        <w:rPr>
          <w:spacing w:val="-2"/>
        </w:rPr>
        <w:t> </w:t>
      </w:r>
      <w:r>
        <w:rPr/>
        <w:t>lik</w:t>
      </w:r>
      <w:r>
        <w:rPr>
          <w:spacing w:val="-3"/>
        </w:rPr>
        <w:t> </w:t>
      </w:r>
      <w:r>
        <w:rPr/>
        <w:t>∑</w:t>
      </w:r>
      <w:r>
        <w:rPr>
          <w:spacing w:val="-2"/>
        </w:rPr>
        <w:t> </w:t>
      </w:r>
      <w:r>
        <w:rPr/>
        <w:t>(bp</w:t>
      </w:r>
      <w:r>
        <w:rPr>
          <w:spacing w:val="-2"/>
        </w:rPr>
        <w:t> </w:t>
      </w:r>
      <w:r>
        <w:rPr/>
        <w:t>+</w:t>
      </w:r>
      <w:r>
        <w:rPr>
          <w:spacing w:val="-3"/>
        </w:rPr>
        <w:t> </w:t>
      </w:r>
      <w:r>
        <w:rPr/>
        <w:t>bn)</w:t>
      </w:r>
      <w:r>
        <w:rPr>
          <w:spacing w:val="-2"/>
        </w:rPr>
        <w:t> </w:t>
      </w:r>
      <w:r>
        <w:rPr/>
        <w:t>etter</w:t>
      </w:r>
      <w:r>
        <w:rPr>
          <w:spacing w:val="-2"/>
        </w:rPr>
        <w:t> behandlingen</w:t>
      </w:r>
    </w:p>
    <w:p>
      <w:pPr>
        <w:pStyle w:val="BodyText"/>
        <w:ind w:left="0"/>
        <w:jc w:val="left"/>
      </w:pPr>
    </w:p>
    <w:p>
      <w:pPr>
        <w:pStyle w:val="BodyText"/>
        <w:ind w:left="330" w:right="320"/>
      </w:pPr>
      <w:r>
        <w:rPr/>
        <w:t>Manglende endring vil også komme til uttrykk ved at det ikke skjer noen endringer i klientens måte å beskrive de RPS på.</w:t>
      </w:r>
    </w:p>
    <w:p>
      <w:pPr>
        <w:pStyle w:val="BodyText"/>
        <w:ind w:left="330" w:right="321"/>
      </w:pPr>
      <w:r>
        <w:rPr/>
        <w:t>Betydningen</w:t>
      </w:r>
      <w:r>
        <w:rPr>
          <w:spacing w:val="-3"/>
        </w:rPr>
        <w:t> </w:t>
      </w:r>
      <w:r>
        <w:rPr/>
        <w:t>av</w:t>
      </w:r>
      <w:r>
        <w:rPr>
          <w:spacing w:val="-3"/>
        </w:rPr>
        <w:t> </w:t>
      </w:r>
      <w:r>
        <w:rPr/>
        <w:t>formlene</w:t>
      </w:r>
      <w:r>
        <w:rPr>
          <w:spacing w:val="-3"/>
        </w:rPr>
        <w:t> </w:t>
      </w:r>
      <w:r>
        <w:rPr/>
        <w:t>for</w:t>
      </w:r>
      <w:r>
        <w:rPr>
          <w:spacing w:val="-3"/>
        </w:rPr>
        <w:t> </w:t>
      </w:r>
      <w:r>
        <w:rPr/>
        <w:t>psykiske</w:t>
      </w:r>
      <w:r>
        <w:rPr>
          <w:spacing w:val="-3"/>
        </w:rPr>
        <w:t> </w:t>
      </w:r>
      <w:r>
        <w:rPr/>
        <w:t>plager</w:t>
      </w:r>
      <w:r>
        <w:rPr>
          <w:spacing w:val="-3"/>
        </w:rPr>
        <w:t> </w:t>
      </w:r>
      <w:r>
        <w:rPr/>
        <w:t>og</w:t>
      </w:r>
      <w:r>
        <w:rPr>
          <w:spacing w:val="-3"/>
        </w:rPr>
        <w:t> </w:t>
      </w:r>
      <w:r>
        <w:rPr/>
        <w:t>psykisk</w:t>
      </w:r>
      <w:r>
        <w:rPr>
          <w:spacing w:val="-3"/>
        </w:rPr>
        <w:t> </w:t>
      </w:r>
      <w:r>
        <w:rPr/>
        <w:t>endring</w:t>
      </w:r>
      <w:r>
        <w:rPr>
          <w:spacing w:val="-3"/>
        </w:rPr>
        <w:t> </w:t>
      </w:r>
      <w:r>
        <w:rPr/>
        <w:t>ligger</w:t>
      </w:r>
      <w:r>
        <w:rPr>
          <w:spacing w:val="-3"/>
        </w:rPr>
        <w:t> </w:t>
      </w:r>
      <w:r>
        <w:rPr/>
        <w:t>i</w:t>
      </w:r>
      <w:r>
        <w:rPr>
          <w:spacing w:val="-3"/>
        </w:rPr>
        <w:t> </w:t>
      </w:r>
      <w:r>
        <w:rPr/>
        <w:t>at</w:t>
      </w:r>
      <w:r>
        <w:rPr>
          <w:spacing w:val="-3"/>
        </w:rPr>
        <w:t> </w:t>
      </w:r>
      <w:r>
        <w:rPr/>
        <w:t>de</w:t>
      </w:r>
      <w:r>
        <w:rPr>
          <w:spacing w:val="-3"/>
        </w:rPr>
        <w:t> </w:t>
      </w:r>
      <w:r>
        <w:rPr/>
        <w:t>kan</w:t>
      </w:r>
      <w:r>
        <w:rPr>
          <w:spacing w:val="-3"/>
        </w:rPr>
        <w:t> </w:t>
      </w:r>
      <w:r>
        <w:rPr/>
        <w:t>an- vendes i forskning på, i diagnostisering og i behandling av psykiske plager. Man kan for eksempel undersøke hvordan den enkelte klients symptomer er mentalt konstru- ert,</w:t>
      </w:r>
      <w:r>
        <w:rPr>
          <w:spacing w:val="-3"/>
        </w:rPr>
        <w:t> </w:t>
      </w:r>
      <w:r>
        <w:rPr/>
        <w:t>hva</w:t>
      </w:r>
      <w:r>
        <w:rPr>
          <w:spacing w:val="-3"/>
        </w:rPr>
        <w:t> </w:t>
      </w:r>
      <w:r>
        <w:rPr/>
        <w:t>som</w:t>
      </w:r>
      <w:r>
        <w:rPr>
          <w:spacing w:val="-3"/>
        </w:rPr>
        <w:t> </w:t>
      </w:r>
      <w:r>
        <w:rPr/>
        <w:t>fører</w:t>
      </w:r>
      <w:r>
        <w:rPr>
          <w:spacing w:val="-3"/>
        </w:rPr>
        <w:t> </w:t>
      </w:r>
      <w:r>
        <w:rPr/>
        <w:t>til</w:t>
      </w:r>
      <w:r>
        <w:rPr>
          <w:spacing w:val="-3"/>
        </w:rPr>
        <w:t> </w:t>
      </w:r>
      <w:r>
        <w:rPr/>
        <w:t>klientens</w:t>
      </w:r>
      <w:r>
        <w:rPr>
          <w:spacing w:val="-3"/>
        </w:rPr>
        <w:t> </w:t>
      </w:r>
      <w:r>
        <w:rPr/>
        <w:t>symptomer,</w:t>
      </w:r>
      <w:r>
        <w:rPr>
          <w:spacing w:val="-3"/>
        </w:rPr>
        <w:t> </w:t>
      </w:r>
      <w:r>
        <w:rPr/>
        <w:t>hvordan</w:t>
      </w:r>
      <w:r>
        <w:rPr>
          <w:spacing w:val="-3"/>
        </w:rPr>
        <w:t> </w:t>
      </w:r>
      <w:r>
        <w:rPr/>
        <w:t>psykiske</w:t>
      </w:r>
      <w:r>
        <w:rPr>
          <w:spacing w:val="-3"/>
        </w:rPr>
        <w:t> </w:t>
      </w:r>
      <w:r>
        <w:rPr/>
        <w:t>plager</w:t>
      </w:r>
      <w:r>
        <w:rPr>
          <w:spacing w:val="-3"/>
        </w:rPr>
        <w:t> </w:t>
      </w:r>
      <w:r>
        <w:rPr/>
        <w:t>kan</w:t>
      </w:r>
      <w:r>
        <w:rPr>
          <w:spacing w:val="-3"/>
        </w:rPr>
        <w:t> </w:t>
      </w:r>
      <w:r>
        <w:rPr/>
        <w:t>endres.</w:t>
      </w:r>
      <w:r>
        <w:rPr>
          <w:spacing w:val="-3"/>
        </w:rPr>
        <w:t> </w:t>
      </w:r>
      <w:r>
        <w:rPr/>
        <w:t>Man kan også anvende modellen om man vil undersøke når endringen skjer i hver enkelt konsultasjon, og hvilke psykiske endringer som har skjedd med klienten.</w:t>
      </w:r>
    </w:p>
    <w:p>
      <w:pPr>
        <w:pStyle w:val="BodyText"/>
        <w:ind w:left="0"/>
        <w:jc w:val="left"/>
      </w:pPr>
    </w:p>
    <w:p>
      <w:pPr>
        <w:pStyle w:val="BodyText"/>
        <w:ind w:left="330" w:right="320"/>
      </w:pPr>
      <w:r>
        <w:rPr/>
        <w:t>Selv om formlene er komplekse, forholder man seg alltid til klientens øyeblikkelige psykiske tilstand i et gitt øyeblikk (selv om fokus kan skifte fra øyeblikk til øyeblikk, selv</w:t>
      </w:r>
      <w:r>
        <w:rPr>
          <w:spacing w:val="-7"/>
        </w:rPr>
        <w:t> </w:t>
      </w:r>
      <w:r>
        <w:rPr/>
        <w:t>om</w:t>
      </w:r>
      <w:r>
        <w:rPr>
          <w:spacing w:val="-7"/>
        </w:rPr>
        <w:t> </w:t>
      </w:r>
      <w:r>
        <w:rPr/>
        <w:t>man</w:t>
      </w:r>
      <w:r>
        <w:rPr>
          <w:spacing w:val="-7"/>
        </w:rPr>
        <w:t> </w:t>
      </w:r>
      <w:r>
        <w:rPr/>
        <w:t>er</w:t>
      </w:r>
      <w:r>
        <w:rPr>
          <w:spacing w:val="-7"/>
        </w:rPr>
        <w:t> </w:t>
      </w:r>
      <w:r>
        <w:rPr/>
        <w:t>fokusert</w:t>
      </w:r>
      <w:r>
        <w:rPr>
          <w:spacing w:val="-7"/>
        </w:rPr>
        <w:t> </w:t>
      </w:r>
      <w:r>
        <w:rPr/>
        <w:t>på</w:t>
      </w:r>
      <w:r>
        <w:rPr>
          <w:spacing w:val="-7"/>
        </w:rPr>
        <w:t> </w:t>
      </w:r>
      <w:r>
        <w:rPr/>
        <w:t>fremtid</w:t>
      </w:r>
      <w:r>
        <w:rPr>
          <w:spacing w:val="-7"/>
        </w:rPr>
        <w:t> </w:t>
      </w:r>
      <w:r>
        <w:rPr/>
        <w:t>og</w:t>
      </w:r>
      <w:r>
        <w:rPr>
          <w:spacing w:val="-7"/>
        </w:rPr>
        <w:t> </w:t>
      </w:r>
      <w:r>
        <w:rPr/>
        <w:t>fortid.</w:t>
      </w:r>
      <w:r>
        <w:rPr>
          <w:spacing w:val="-7"/>
        </w:rPr>
        <w:t> </w:t>
      </w:r>
      <w:r>
        <w:rPr/>
        <w:t>Dette</w:t>
      </w:r>
      <w:r>
        <w:rPr>
          <w:spacing w:val="-7"/>
        </w:rPr>
        <w:t> </w:t>
      </w:r>
      <w:r>
        <w:rPr/>
        <w:t>innebærer</w:t>
      </w:r>
      <w:r>
        <w:rPr>
          <w:spacing w:val="-7"/>
        </w:rPr>
        <w:t> </w:t>
      </w:r>
      <w:r>
        <w:rPr/>
        <w:t>at</w:t>
      </w:r>
      <w:r>
        <w:rPr>
          <w:spacing w:val="-7"/>
        </w:rPr>
        <w:t> </w:t>
      </w:r>
      <w:r>
        <w:rPr/>
        <w:t>man</w:t>
      </w:r>
      <w:r>
        <w:rPr>
          <w:spacing w:val="-7"/>
        </w:rPr>
        <w:t> </w:t>
      </w:r>
      <w:r>
        <w:rPr/>
        <w:t>alltid</w:t>
      </w:r>
      <w:r>
        <w:rPr>
          <w:spacing w:val="-7"/>
        </w:rPr>
        <w:t> </w:t>
      </w:r>
      <w:r>
        <w:rPr/>
        <w:t>vil</w:t>
      </w:r>
      <w:r>
        <w:rPr>
          <w:spacing w:val="-7"/>
        </w:rPr>
        <w:t> </w:t>
      </w:r>
      <w:r>
        <w:rPr/>
        <w:t>forhol- der seg til klientens øyeblikkelige eller nåtidige opplevelse av fortid og fremtid, ikke på</w:t>
      </w:r>
      <w:r>
        <w:rPr>
          <w:spacing w:val="-9"/>
        </w:rPr>
        <w:t> </w:t>
      </w:r>
      <w:r>
        <w:rPr/>
        <w:t>fortiden</w:t>
      </w:r>
      <w:r>
        <w:rPr>
          <w:spacing w:val="-9"/>
        </w:rPr>
        <w:t> </w:t>
      </w:r>
      <w:r>
        <w:rPr/>
        <w:t>eller</w:t>
      </w:r>
      <w:r>
        <w:rPr>
          <w:spacing w:val="-9"/>
        </w:rPr>
        <w:t> </w:t>
      </w:r>
      <w:r>
        <w:rPr/>
        <w:t>fremtiden</w:t>
      </w:r>
      <w:r>
        <w:rPr>
          <w:spacing w:val="-9"/>
        </w:rPr>
        <w:t> </w:t>
      </w:r>
      <w:r>
        <w:rPr/>
        <w:t>som</w:t>
      </w:r>
      <w:r>
        <w:rPr>
          <w:spacing w:val="-9"/>
        </w:rPr>
        <w:t> </w:t>
      </w:r>
      <w:r>
        <w:rPr/>
        <w:t>fysiske</w:t>
      </w:r>
      <w:r>
        <w:rPr>
          <w:spacing w:val="-9"/>
        </w:rPr>
        <w:t> </w:t>
      </w:r>
      <w:r>
        <w:rPr/>
        <w:t>hendelser.</w:t>
      </w:r>
      <w:r>
        <w:rPr>
          <w:spacing w:val="-9"/>
        </w:rPr>
        <w:t> </w:t>
      </w:r>
      <w:r>
        <w:rPr/>
        <w:t>Formlene</w:t>
      </w:r>
      <w:r>
        <w:rPr>
          <w:spacing w:val="-9"/>
        </w:rPr>
        <w:t> </w:t>
      </w:r>
      <w:r>
        <w:rPr/>
        <w:t>kan</w:t>
      </w:r>
      <w:r>
        <w:rPr>
          <w:spacing w:val="-9"/>
        </w:rPr>
        <w:t> </w:t>
      </w:r>
      <w:r>
        <w:rPr/>
        <w:t>danne</w:t>
      </w:r>
      <w:r>
        <w:rPr>
          <w:spacing w:val="-9"/>
        </w:rPr>
        <w:t> </w:t>
      </w:r>
      <w:r>
        <w:rPr/>
        <w:t>grunnlaget</w:t>
      </w:r>
      <w:r>
        <w:rPr>
          <w:spacing w:val="-9"/>
        </w:rPr>
        <w:t> </w:t>
      </w:r>
      <w:r>
        <w:rPr/>
        <w:t>for den behandlingsstrategien som velges, og de kan også fungere som en sjekkliste for å få oversikt over progresjonen i behandlingsprosessen</w:t>
      </w:r>
    </w:p>
    <w:p>
      <w:pPr>
        <w:spacing w:after="0"/>
        <w:sectPr>
          <w:pgSz w:w="9640" w:h="13610"/>
          <w:pgMar w:header="367" w:footer="425" w:top="900" w:bottom="660" w:left="860" w:right="640"/>
        </w:sectPr>
      </w:pPr>
    </w:p>
    <w:p>
      <w:pPr>
        <w:pStyle w:val="Heading5"/>
        <w:spacing w:before="171"/>
      </w:pPr>
      <w:r>
        <w:rPr>
          <w:spacing w:val="-2"/>
        </w:rPr>
        <w:t>Avslutning</w:t>
      </w:r>
    </w:p>
    <w:p>
      <w:pPr>
        <w:pStyle w:val="BodyText"/>
        <w:spacing w:before="314"/>
        <w:ind w:right="547"/>
      </w:pPr>
      <w:r>
        <w:rPr/>
        <w:t>Jeg</w:t>
      </w:r>
      <w:r>
        <w:rPr>
          <w:spacing w:val="-4"/>
        </w:rPr>
        <w:t> </w:t>
      </w:r>
      <w:r>
        <w:rPr/>
        <w:t>har</w:t>
      </w:r>
      <w:r>
        <w:rPr>
          <w:spacing w:val="-4"/>
        </w:rPr>
        <w:t> </w:t>
      </w:r>
      <w:r>
        <w:rPr/>
        <w:t>i</w:t>
      </w:r>
      <w:r>
        <w:rPr>
          <w:spacing w:val="-4"/>
        </w:rPr>
        <w:t> </w:t>
      </w:r>
      <w:r>
        <w:rPr/>
        <w:t>det</w:t>
      </w:r>
      <w:r>
        <w:rPr>
          <w:spacing w:val="-4"/>
        </w:rPr>
        <w:t> </w:t>
      </w:r>
      <w:r>
        <w:rPr/>
        <w:t>foregående</w:t>
      </w:r>
      <w:r>
        <w:rPr>
          <w:spacing w:val="-4"/>
        </w:rPr>
        <w:t> </w:t>
      </w:r>
      <w:r>
        <w:rPr/>
        <w:t>beskrevet</w:t>
      </w:r>
      <w:r>
        <w:rPr>
          <w:spacing w:val="-4"/>
        </w:rPr>
        <w:t> </w:t>
      </w:r>
      <w:r>
        <w:rPr/>
        <w:t>formlene</w:t>
      </w:r>
      <w:r>
        <w:rPr>
          <w:spacing w:val="-4"/>
        </w:rPr>
        <w:t> </w:t>
      </w:r>
      <w:r>
        <w:rPr/>
        <w:t>for</w:t>
      </w:r>
      <w:r>
        <w:rPr>
          <w:spacing w:val="-4"/>
        </w:rPr>
        <w:t> </w:t>
      </w:r>
      <w:r>
        <w:rPr/>
        <w:t>psykiske</w:t>
      </w:r>
      <w:r>
        <w:rPr>
          <w:spacing w:val="-4"/>
        </w:rPr>
        <w:t> </w:t>
      </w:r>
      <w:r>
        <w:rPr/>
        <w:t>plager</w:t>
      </w:r>
      <w:r>
        <w:rPr>
          <w:spacing w:val="-4"/>
        </w:rPr>
        <w:t> </w:t>
      </w:r>
      <w:r>
        <w:rPr/>
        <w:t>og</w:t>
      </w:r>
      <w:r>
        <w:rPr>
          <w:spacing w:val="-4"/>
        </w:rPr>
        <w:t> </w:t>
      </w:r>
      <w:r>
        <w:rPr/>
        <w:t>for</w:t>
      </w:r>
      <w:r>
        <w:rPr>
          <w:spacing w:val="-4"/>
        </w:rPr>
        <w:t> </w:t>
      </w:r>
      <w:r>
        <w:rPr/>
        <w:t>endring</w:t>
      </w:r>
      <w:r>
        <w:rPr>
          <w:spacing w:val="-4"/>
        </w:rPr>
        <w:t> </w:t>
      </w:r>
      <w:r>
        <w:rPr/>
        <w:t>av</w:t>
      </w:r>
      <w:r>
        <w:rPr>
          <w:spacing w:val="-4"/>
        </w:rPr>
        <w:t> </w:t>
      </w:r>
      <w:r>
        <w:rPr/>
        <w:t>psy- kiske</w:t>
      </w:r>
      <w:r>
        <w:rPr>
          <w:spacing w:val="-13"/>
        </w:rPr>
        <w:t> </w:t>
      </w:r>
      <w:r>
        <w:rPr/>
        <w:t>plager</w:t>
      </w:r>
      <w:r>
        <w:rPr>
          <w:spacing w:val="-12"/>
        </w:rPr>
        <w:t> </w:t>
      </w:r>
      <w:r>
        <w:rPr/>
        <w:t>gjennom</w:t>
      </w:r>
      <w:r>
        <w:rPr>
          <w:spacing w:val="-13"/>
        </w:rPr>
        <w:t> </w:t>
      </w:r>
      <w:r>
        <w:rPr/>
        <w:t>et</w:t>
      </w:r>
      <w:r>
        <w:rPr>
          <w:spacing w:val="-12"/>
        </w:rPr>
        <w:t> </w:t>
      </w:r>
      <w:r>
        <w:rPr/>
        <w:t>fokus</w:t>
      </w:r>
      <w:r>
        <w:rPr>
          <w:spacing w:val="-13"/>
        </w:rPr>
        <w:t> </w:t>
      </w:r>
      <w:r>
        <w:rPr/>
        <w:t>på</w:t>
      </w:r>
      <w:r>
        <w:rPr>
          <w:spacing w:val="-12"/>
        </w:rPr>
        <w:t> </w:t>
      </w:r>
      <w:r>
        <w:rPr/>
        <w:t>de</w:t>
      </w:r>
      <w:r>
        <w:rPr>
          <w:spacing w:val="-13"/>
        </w:rPr>
        <w:t> </w:t>
      </w:r>
      <w:r>
        <w:rPr/>
        <w:t>positivt</w:t>
      </w:r>
      <w:r>
        <w:rPr>
          <w:spacing w:val="-12"/>
        </w:rPr>
        <w:t> </w:t>
      </w:r>
      <w:r>
        <w:rPr/>
        <w:t>og</w:t>
      </w:r>
      <w:r>
        <w:rPr>
          <w:spacing w:val="-13"/>
        </w:rPr>
        <w:t> </w:t>
      </w:r>
      <w:r>
        <w:rPr/>
        <w:t>negativt</w:t>
      </w:r>
      <w:r>
        <w:rPr>
          <w:spacing w:val="-12"/>
        </w:rPr>
        <w:t> </w:t>
      </w:r>
      <w:r>
        <w:rPr/>
        <w:t>ladete</w:t>
      </w:r>
      <w:r>
        <w:rPr>
          <w:spacing w:val="-13"/>
        </w:rPr>
        <w:t> </w:t>
      </w:r>
      <w:r>
        <w:rPr/>
        <w:t>biopsykiske</w:t>
      </w:r>
      <w:r>
        <w:rPr>
          <w:spacing w:val="-12"/>
        </w:rPr>
        <w:t> </w:t>
      </w:r>
      <w:r>
        <w:rPr/>
        <w:t>elementene og de fysiske og mentale strategiene som fører til psykiske plager. Selv om formlene kan anvendes for å undersøke alle følelsesmessige reaksjoner og symptomer og alle psykiske</w:t>
      </w:r>
      <w:r>
        <w:rPr>
          <w:spacing w:val="-13"/>
        </w:rPr>
        <w:t> </w:t>
      </w:r>
      <w:r>
        <w:rPr/>
        <w:t>endringer,</w:t>
      </w:r>
      <w:r>
        <w:rPr>
          <w:spacing w:val="-12"/>
        </w:rPr>
        <w:t> </w:t>
      </w:r>
      <w:r>
        <w:rPr/>
        <w:t>er</w:t>
      </w:r>
      <w:r>
        <w:rPr>
          <w:spacing w:val="-13"/>
        </w:rPr>
        <w:t> </w:t>
      </w:r>
      <w:r>
        <w:rPr/>
        <w:t>det</w:t>
      </w:r>
      <w:r>
        <w:rPr>
          <w:spacing w:val="-12"/>
        </w:rPr>
        <w:t> </w:t>
      </w:r>
      <w:r>
        <w:rPr/>
        <w:t>ingen</w:t>
      </w:r>
      <w:r>
        <w:rPr>
          <w:spacing w:val="-13"/>
        </w:rPr>
        <w:t> </w:t>
      </w:r>
      <w:r>
        <w:rPr/>
        <w:t>like</w:t>
      </w:r>
      <w:r>
        <w:rPr>
          <w:spacing w:val="-12"/>
        </w:rPr>
        <w:t> </w:t>
      </w:r>
      <w:r>
        <w:rPr/>
        <w:t>opplevelser</w:t>
      </w:r>
      <w:r>
        <w:rPr>
          <w:spacing w:val="-13"/>
        </w:rPr>
        <w:t> </w:t>
      </w:r>
      <w:r>
        <w:rPr/>
        <w:t>av</w:t>
      </w:r>
      <w:r>
        <w:rPr>
          <w:spacing w:val="-12"/>
        </w:rPr>
        <w:t> </w:t>
      </w:r>
      <w:r>
        <w:rPr/>
        <w:t>psykisk</w:t>
      </w:r>
      <w:r>
        <w:rPr>
          <w:spacing w:val="-13"/>
        </w:rPr>
        <w:t> </w:t>
      </w:r>
      <w:r>
        <w:rPr/>
        <w:t>plage,</w:t>
      </w:r>
      <w:r>
        <w:rPr>
          <w:spacing w:val="-12"/>
        </w:rPr>
        <w:t> </w:t>
      </w:r>
      <w:r>
        <w:rPr/>
        <w:t>selv</w:t>
      </w:r>
      <w:r>
        <w:rPr>
          <w:spacing w:val="-13"/>
        </w:rPr>
        <w:t> </w:t>
      </w:r>
      <w:r>
        <w:rPr/>
        <w:t>om</w:t>
      </w:r>
      <w:r>
        <w:rPr>
          <w:spacing w:val="-12"/>
        </w:rPr>
        <w:t> </w:t>
      </w:r>
      <w:r>
        <w:rPr/>
        <w:t>de</w:t>
      </w:r>
      <w:r>
        <w:rPr>
          <w:spacing w:val="-13"/>
        </w:rPr>
        <w:t> </w:t>
      </w:r>
      <w:r>
        <w:rPr/>
        <w:t>kan</w:t>
      </w:r>
      <w:r>
        <w:rPr>
          <w:spacing w:val="-12"/>
        </w:rPr>
        <w:t> </w:t>
      </w:r>
      <w:r>
        <w:rPr/>
        <w:t>settes på samme formel. Hensikten med å utvikle formlene er således ikke å låse klientenes opplevelse av psykiske plager fast til enkelte størrelser, men at de skal fungere som et redskap for å forske på, forstå og å endre klientenes symptomer.</w:t>
      </w:r>
    </w:p>
    <w:p>
      <w:pPr>
        <w:pStyle w:val="BodyText"/>
        <w:ind w:left="0"/>
        <w:jc w:val="left"/>
      </w:pPr>
    </w:p>
    <w:p>
      <w:pPr>
        <w:pStyle w:val="BodyText"/>
        <w:ind w:right="547"/>
      </w:pPr>
      <w:r>
        <w:rPr/>
        <w:t>Med grunnlagsteoriene, inkludert teorien om logikk, biologi og psyke og formlene for</w:t>
      </w:r>
      <w:r>
        <w:rPr>
          <w:spacing w:val="-6"/>
        </w:rPr>
        <w:t> </w:t>
      </w:r>
      <w:r>
        <w:rPr/>
        <w:t>utvikling</w:t>
      </w:r>
      <w:r>
        <w:rPr>
          <w:spacing w:val="-6"/>
        </w:rPr>
        <w:t> </w:t>
      </w:r>
      <w:r>
        <w:rPr/>
        <w:t>av</w:t>
      </w:r>
      <w:r>
        <w:rPr>
          <w:spacing w:val="-6"/>
        </w:rPr>
        <w:t> </w:t>
      </w:r>
      <w:r>
        <w:rPr/>
        <w:t>psykiske</w:t>
      </w:r>
      <w:r>
        <w:rPr>
          <w:spacing w:val="-6"/>
        </w:rPr>
        <w:t> </w:t>
      </w:r>
      <w:r>
        <w:rPr/>
        <w:t>plager</w:t>
      </w:r>
      <w:r>
        <w:rPr>
          <w:spacing w:val="-6"/>
        </w:rPr>
        <w:t> </w:t>
      </w:r>
      <w:r>
        <w:rPr/>
        <w:t>og</w:t>
      </w:r>
      <w:r>
        <w:rPr>
          <w:spacing w:val="-6"/>
        </w:rPr>
        <w:t> </w:t>
      </w:r>
      <w:r>
        <w:rPr/>
        <w:t>for</w:t>
      </w:r>
      <w:r>
        <w:rPr>
          <w:spacing w:val="-6"/>
        </w:rPr>
        <w:t> </w:t>
      </w:r>
      <w:r>
        <w:rPr/>
        <w:t>psykisk</w:t>
      </w:r>
      <w:r>
        <w:rPr>
          <w:spacing w:val="-6"/>
        </w:rPr>
        <w:t> </w:t>
      </w:r>
      <w:r>
        <w:rPr/>
        <w:t>endring</w:t>
      </w:r>
      <w:r>
        <w:rPr>
          <w:spacing w:val="-6"/>
        </w:rPr>
        <w:t> </w:t>
      </w:r>
      <w:r>
        <w:rPr/>
        <w:t>var</w:t>
      </w:r>
      <w:r>
        <w:rPr>
          <w:spacing w:val="-6"/>
        </w:rPr>
        <w:t> </w:t>
      </w:r>
      <w:r>
        <w:rPr/>
        <w:t>det</w:t>
      </w:r>
      <w:r>
        <w:rPr>
          <w:spacing w:val="-6"/>
        </w:rPr>
        <w:t> </w:t>
      </w:r>
      <w:r>
        <w:rPr/>
        <w:t>teoretiske</w:t>
      </w:r>
      <w:r>
        <w:rPr>
          <w:spacing w:val="-6"/>
        </w:rPr>
        <w:t> </w:t>
      </w:r>
      <w:r>
        <w:rPr/>
        <w:t>fundamentet lagt for utvikling av hjernens psykologi. Men noe gjenstod. Følgende spørsmål ble stilt: Hva er hjernens psykiske egenskaper, hvilke av hjernens psykiske egenskaper er av betydning for å utvikle og å behandle symptomer, og hvilke av hjernens mentale egenskaper er av betydning for å forske på og endre symptomene. En analyse med utgangspunkt i disse spørsmålene, førte til neste kapittel.</w:t>
      </w:r>
    </w:p>
    <w:p>
      <w:pPr>
        <w:spacing w:after="0"/>
        <w:sectPr>
          <w:pgSz w:w="9640" w:h="13610"/>
          <w:pgMar w:header="345" w:footer="460" w:top="900" w:bottom="620" w:left="860" w:right="640"/>
        </w:sectPr>
      </w:pPr>
    </w:p>
    <w:p>
      <w:pPr>
        <w:pStyle w:val="BodyText"/>
        <w:spacing w:before="16"/>
        <w:ind w:left="0"/>
        <w:jc w:val="left"/>
        <w:rPr>
          <w:sz w:val="60"/>
        </w:rPr>
      </w:pPr>
    </w:p>
    <w:p>
      <w:pPr>
        <w:spacing w:line="218" w:lineRule="auto" w:before="0"/>
        <w:ind w:left="708" w:right="0" w:firstLine="1430"/>
        <w:jc w:val="left"/>
        <w:rPr>
          <w:rFonts w:ascii="Roboto"/>
          <w:sz w:val="60"/>
        </w:rPr>
      </w:pPr>
      <w:bookmarkStart w:name="Kapittel 20 Hjernens " w:id="61"/>
      <w:bookmarkEnd w:id="61"/>
      <w:r>
        <w:rPr/>
      </w:r>
      <w:bookmarkStart w:name="psykologiske egenskaper" w:id="62"/>
      <w:bookmarkEnd w:id="62"/>
      <w:r>
        <w:rPr/>
      </w:r>
      <w:bookmarkStart w:name="_bookmark23" w:id="63"/>
      <w:bookmarkEnd w:id="63"/>
      <w:r>
        <w:rPr/>
      </w:r>
      <w:r>
        <w:rPr>
          <w:rFonts w:ascii="Roboto"/>
          <w:sz w:val="28"/>
        </w:rPr>
        <w:t>Kapittel 20</w:t>
      </w:r>
      <w:r>
        <w:rPr>
          <w:rFonts w:ascii="Roboto"/>
          <w:spacing w:val="40"/>
          <w:sz w:val="28"/>
        </w:rPr>
        <w:t> </w:t>
      </w:r>
      <w:r>
        <w:rPr>
          <w:rFonts w:ascii="Roboto"/>
          <w:sz w:val="60"/>
        </w:rPr>
        <w:t>Hjernens psykologiske</w:t>
      </w:r>
      <w:r>
        <w:rPr>
          <w:rFonts w:ascii="Roboto"/>
          <w:spacing w:val="-36"/>
          <w:sz w:val="60"/>
        </w:rPr>
        <w:t> </w:t>
      </w:r>
      <w:r>
        <w:rPr>
          <w:rFonts w:ascii="Roboto"/>
          <w:sz w:val="60"/>
        </w:rPr>
        <w:t>egenskaper</w:t>
      </w:r>
    </w:p>
    <w:p>
      <w:pPr>
        <w:pStyle w:val="BodyText"/>
        <w:spacing w:before="185"/>
        <w:ind w:left="0"/>
        <w:jc w:val="left"/>
        <w:rPr>
          <w:rFonts w:ascii="Roboto"/>
          <w:sz w:val="60"/>
        </w:rPr>
      </w:pPr>
    </w:p>
    <w:p>
      <w:pPr>
        <w:pStyle w:val="BodyText"/>
        <w:ind w:left="330" w:right="320"/>
      </w:pPr>
      <w:r>
        <w:rPr/>
        <w:t>Teoriene</w:t>
      </w:r>
      <w:r>
        <w:rPr>
          <w:spacing w:val="-13"/>
        </w:rPr>
        <w:t> </w:t>
      </w:r>
      <w:r>
        <w:rPr/>
        <w:t>som</w:t>
      </w:r>
      <w:r>
        <w:rPr>
          <w:spacing w:val="-12"/>
        </w:rPr>
        <w:t> </w:t>
      </w:r>
      <w:r>
        <w:rPr/>
        <w:t>er</w:t>
      </w:r>
      <w:r>
        <w:rPr>
          <w:spacing w:val="-13"/>
        </w:rPr>
        <w:t> </w:t>
      </w:r>
      <w:r>
        <w:rPr/>
        <w:t>beskrevet</w:t>
      </w:r>
      <w:r>
        <w:rPr>
          <w:spacing w:val="-12"/>
        </w:rPr>
        <w:t> </w:t>
      </w:r>
      <w:r>
        <w:rPr/>
        <w:t>i</w:t>
      </w:r>
      <w:r>
        <w:rPr>
          <w:spacing w:val="-13"/>
        </w:rPr>
        <w:t> </w:t>
      </w:r>
      <w:r>
        <w:rPr/>
        <w:t>det</w:t>
      </w:r>
      <w:r>
        <w:rPr>
          <w:spacing w:val="-12"/>
        </w:rPr>
        <w:t> </w:t>
      </w:r>
      <w:r>
        <w:rPr/>
        <w:t>foregående,</w:t>
      </w:r>
      <w:r>
        <w:rPr>
          <w:spacing w:val="-13"/>
        </w:rPr>
        <w:t> </w:t>
      </w:r>
      <w:r>
        <w:rPr/>
        <w:t>er</w:t>
      </w:r>
      <w:r>
        <w:rPr>
          <w:spacing w:val="-12"/>
        </w:rPr>
        <w:t> </w:t>
      </w:r>
      <w:r>
        <w:rPr/>
        <w:t>grunnlaget</w:t>
      </w:r>
      <w:r>
        <w:rPr>
          <w:spacing w:val="-13"/>
        </w:rPr>
        <w:t> </w:t>
      </w:r>
      <w:r>
        <w:rPr/>
        <w:t>for</w:t>
      </w:r>
      <w:r>
        <w:rPr>
          <w:spacing w:val="-12"/>
        </w:rPr>
        <w:t> </w:t>
      </w:r>
      <w:r>
        <w:rPr/>
        <w:t>dette</w:t>
      </w:r>
      <w:r>
        <w:rPr>
          <w:spacing w:val="-13"/>
        </w:rPr>
        <w:t> </w:t>
      </w:r>
      <w:r>
        <w:rPr/>
        <w:t>kapittelet</w:t>
      </w:r>
      <w:r>
        <w:rPr>
          <w:spacing w:val="-12"/>
        </w:rPr>
        <w:t> </w:t>
      </w:r>
      <w:r>
        <w:rPr/>
        <w:t>om</w:t>
      </w:r>
      <w:r>
        <w:rPr>
          <w:spacing w:val="-13"/>
        </w:rPr>
        <w:t> </w:t>
      </w:r>
      <w:r>
        <w:rPr/>
        <w:t>egen- skaper</w:t>
      </w:r>
      <w:r>
        <w:rPr>
          <w:spacing w:val="-11"/>
        </w:rPr>
        <w:t> </w:t>
      </w:r>
      <w:r>
        <w:rPr/>
        <w:t>til</w:t>
      </w:r>
      <w:r>
        <w:rPr>
          <w:spacing w:val="-11"/>
        </w:rPr>
        <w:t> </w:t>
      </w:r>
      <w:r>
        <w:rPr/>
        <w:t>psykiske</w:t>
      </w:r>
      <w:r>
        <w:rPr>
          <w:spacing w:val="-11"/>
        </w:rPr>
        <w:t> </w:t>
      </w:r>
      <w:r>
        <w:rPr/>
        <w:t>plager.</w:t>
      </w:r>
      <w:r>
        <w:rPr>
          <w:spacing w:val="-11"/>
        </w:rPr>
        <w:t> </w:t>
      </w:r>
      <w:r>
        <w:rPr/>
        <w:t>Hjernens</w:t>
      </w:r>
      <w:r>
        <w:rPr>
          <w:spacing w:val="-11"/>
        </w:rPr>
        <w:t> </w:t>
      </w:r>
      <w:r>
        <w:rPr/>
        <w:t>psykiske</w:t>
      </w:r>
      <w:r>
        <w:rPr>
          <w:spacing w:val="-11"/>
        </w:rPr>
        <w:t> </w:t>
      </w:r>
      <w:r>
        <w:rPr/>
        <w:t>og</w:t>
      </w:r>
      <w:r>
        <w:rPr>
          <w:spacing w:val="-11"/>
        </w:rPr>
        <w:t> </w:t>
      </w:r>
      <w:r>
        <w:rPr/>
        <w:t>behandlingsrelaterte</w:t>
      </w:r>
      <w:r>
        <w:rPr>
          <w:spacing w:val="-11"/>
        </w:rPr>
        <w:t> </w:t>
      </w:r>
      <w:r>
        <w:rPr/>
        <w:t>egenskaper</w:t>
      </w:r>
      <w:r>
        <w:rPr>
          <w:spacing w:val="-11"/>
        </w:rPr>
        <w:t> </w:t>
      </w:r>
      <w:r>
        <w:rPr/>
        <w:t>er</w:t>
      </w:r>
      <w:r>
        <w:rPr>
          <w:spacing w:val="-11"/>
        </w:rPr>
        <w:t> </w:t>
      </w:r>
      <w:r>
        <w:rPr/>
        <w:t>de samme som egenskapene til de biopsykiske elementene. Hjernens egenskaper og de biopsykiske elementenes egenskaper er ett. Egenskapene til de biopsykiske elemen- tene</w:t>
      </w:r>
      <w:r>
        <w:rPr>
          <w:spacing w:val="-1"/>
        </w:rPr>
        <w:t> </w:t>
      </w:r>
      <w:r>
        <w:rPr/>
        <w:t>er</w:t>
      </w:r>
      <w:r>
        <w:rPr>
          <w:spacing w:val="-1"/>
        </w:rPr>
        <w:t> </w:t>
      </w:r>
      <w:r>
        <w:rPr/>
        <w:t>utgangspunkt</w:t>
      </w:r>
      <w:r>
        <w:rPr>
          <w:spacing w:val="-1"/>
        </w:rPr>
        <w:t> </w:t>
      </w:r>
      <w:r>
        <w:rPr/>
        <w:t>for</w:t>
      </w:r>
      <w:r>
        <w:rPr>
          <w:spacing w:val="-1"/>
        </w:rPr>
        <w:t> </w:t>
      </w:r>
      <w:r>
        <w:rPr/>
        <w:t>alt</w:t>
      </w:r>
      <w:r>
        <w:rPr>
          <w:spacing w:val="-1"/>
        </w:rPr>
        <w:t> </w:t>
      </w:r>
      <w:r>
        <w:rPr/>
        <w:t>som</w:t>
      </w:r>
      <w:r>
        <w:rPr>
          <w:spacing w:val="-1"/>
        </w:rPr>
        <w:t> </w:t>
      </w:r>
      <w:r>
        <w:rPr/>
        <w:t>skjer</w:t>
      </w:r>
      <w:r>
        <w:rPr>
          <w:spacing w:val="-1"/>
        </w:rPr>
        <w:t> </w:t>
      </w:r>
      <w:r>
        <w:rPr/>
        <w:t>i</w:t>
      </w:r>
      <w:r>
        <w:rPr>
          <w:spacing w:val="-1"/>
        </w:rPr>
        <w:t> </w:t>
      </w:r>
      <w:r>
        <w:rPr/>
        <w:t>lingvistisk</w:t>
      </w:r>
      <w:r>
        <w:rPr>
          <w:spacing w:val="-1"/>
        </w:rPr>
        <w:t> </w:t>
      </w:r>
      <w:r>
        <w:rPr/>
        <w:t>hjerneterapi.</w:t>
      </w:r>
      <w:r>
        <w:rPr>
          <w:spacing w:val="-1"/>
        </w:rPr>
        <w:t> </w:t>
      </w:r>
      <w:r>
        <w:rPr/>
        <w:t>Hensikten</w:t>
      </w:r>
      <w:r>
        <w:rPr>
          <w:spacing w:val="-1"/>
        </w:rPr>
        <w:t> </w:t>
      </w:r>
      <w:r>
        <w:rPr/>
        <w:t>med</w:t>
      </w:r>
      <w:r>
        <w:rPr>
          <w:spacing w:val="-1"/>
        </w:rPr>
        <w:t> </w:t>
      </w:r>
      <w:r>
        <w:rPr/>
        <w:t>dette kapittelet er todelt, å beskrive hjernens psykiske egenskaper fordi dette er interessant rent psykologisk. Den andre hensikten med kapittelet er å forberede leser på det som skrives i forbindelse med lingvistisk hjerneterapi.</w:t>
      </w:r>
    </w:p>
    <w:p>
      <w:pPr>
        <w:pStyle w:val="BodyText"/>
        <w:ind w:left="0"/>
        <w:jc w:val="left"/>
      </w:pPr>
    </w:p>
    <w:p>
      <w:pPr>
        <w:pStyle w:val="BodyText"/>
        <w:ind w:left="330" w:right="321"/>
      </w:pPr>
      <w:r>
        <w:rPr/>
        <w:t>Kapittelet beskriver hjernens psykologi gjennom de biopsykiske elementene. Grun- nen</w:t>
      </w:r>
      <w:r>
        <w:rPr>
          <w:spacing w:val="-4"/>
        </w:rPr>
        <w:t> </w:t>
      </w:r>
      <w:r>
        <w:rPr/>
        <w:t>til</w:t>
      </w:r>
      <w:r>
        <w:rPr>
          <w:spacing w:val="-4"/>
        </w:rPr>
        <w:t> </w:t>
      </w:r>
      <w:r>
        <w:rPr/>
        <w:t>dette</w:t>
      </w:r>
      <w:r>
        <w:rPr>
          <w:spacing w:val="-4"/>
        </w:rPr>
        <w:t> </w:t>
      </w:r>
      <w:r>
        <w:rPr/>
        <w:t>er</w:t>
      </w:r>
      <w:r>
        <w:rPr>
          <w:spacing w:val="-4"/>
        </w:rPr>
        <w:t> </w:t>
      </w:r>
      <w:r>
        <w:rPr/>
        <w:t>at</w:t>
      </w:r>
      <w:r>
        <w:rPr>
          <w:spacing w:val="-4"/>
        </w:rPr>
        <w:t> </w:t>
      </w:r>
      <w:r>
        <w:rPr/>
        <w:t>de</w:t>
      </w:r>
      <w:r>
        <w:rPr>
          <w:spacing w:val="-4"/>
        </w:rPr>
        <w:t> </w:t>
      </w:r>
      <w:r>
        <w:rPr/>
        <w:t>biopsykiske</w:t>
      </w:r>
      <w:r>
        <w:rPr>
          <w:spacing w:val="-4"/>
        </w:rPr>
        <w:t> </w:t>
      </w:r>
      <w:r>
        <w:rPr/>
        <w:t>elementenes</w:t>
      </w:r>
      <w:r>
        <w:rPr>
          <w:spacing w:val="-4"/>
        </w:rPr>
        <w:t> </w:t>
      </w:r>
      <w:r>
        <w:rPr/>
        <w:t>egenskaper</w:t>
      </w:r>
      <w:r>
        <w:rPr>
          <w:spacing w:val="-4"/>
        </w:rPr>
        <w:t> </w:t>
      </w:r>
      <w:r>
        <w:rPr/>
        <w:t>er</w:t>
      </w:r>
      <w:r>
        <w:rPr>
          <w:spacing w:val="-4"/>
        </w:rPr>
        <w:t> </w:t>
      </w:r>
      <w:r>
        <w:rPr/>
        <w:t>den</w:t>
      </w:r>
      <w:r>
        <w:rPr>
          <w:spacing w:val="-4"/>
        </w:rPr>
        <w:t> </w:t>
      </w:r>
      <w:r>
        <w:rPr/>
        <w:t>eneste</w:t>
      </w:r>
      <w:r>
        <w:rPr>
          <w:spacing w:val="-4"/>
        </w:rPr>
        <w:t> </w:t>
      </w:r>
      <w:r>
        <w:rPr/>
        <w:t>kilde</w:t>
      </w:r>
      <w:r>
        <w:rPr>
          <w:spacing w:val="-4"/>
        </w:rPr>
        <w:t> </w:t>
      </w:r>
      <w:r>
        <w:rPr/>
        <w:t>til</w:t>
      </w:r>
      <w:r>
        <w:rPr>
          <w:spacing w:val="-4"/>
        </w:rPr>
        <w:t> </w:t>
      </w:r>
      <w:r>
        <w:rPr/>
        <w:t>presis kunnskap</w:t>
      </w:r>
      <w:r>
        <w:rPr>
          <w:spacing w:val="-12"/>
        </w:rPr>
        <w:t> </w:t>
      </w:r>
      <w:r>
        <w:rPr/>
        <w:t>hjernens</w:t>
      </w:r>
      <w:r>
        <w:rPr>
          <w:spacing w:val="-12"/>
        </w:rPr>
        <w:t> </w:t>
      </w:r>
      <w:r>
        <w:rPr/>
        <w:t>psykologi</w:t>
      </w:r>
      <w:r>
        <w:rPr>
          <w:spacing w:val="-12"/>
        </w:rPr>
        <w:t> </w:t>
      </w:r>
      <w:r>
        <w:rPr/>
        <w:t>og</w:t>
      </w:r>
      <w:r>
        <w:rPr>
          <w:spacing w:val="-12"/>
        </w:rPr>
        <w:t> </w:t>
      </w:r>
      <w:r>
        <w:rPr/>
        <w:t>fordi</w:t>
      </w:r>
      <w:r>
        <w:rPr>
          <w:spacing w:val="-12"/>
        </w:rPr>
        <w:t> </w:t>
      </w:r>
      <w:r>
        <w:rPr/>
        <w:t>de</w:t>
      </w:r>
      <w:r>
        <w:rPr>
          <w:spacing w:val="-12"/>
        </w:rPr>
        <w:t> </w:t>
      </w:r>
      <w:r>
        <w:rPr/>
        <w:t>er</w:t>
      </w:r>
      <w:r>
        <w:rPr>
          <w:spacing w:val="-12"/>
        </w:rPr>
        <w:t> </w:t>
      </w:r>
      <w:r>
        <w:rPr/>
        <w:t>fundamentet</w:t>
      </w:r>
      <w:r>
        <w:rPr>
          <w:spacing w:val="-12"/>
        </w:rPr>
        <w:t> </w:t>
      </w:r>
      <w:r>
        <w:rPr/>
        <w:t>for</w:t>
      </w:r>
      <w:r>
        <w:rPr>
          <w:spacing w:val="-12"/>
        </w:rPr>
        <w:t> </w:t>
      </w:r>
      <w:r>
        <w:rPr/>
        <w:t>utvikling</w:t>
      </w:r>
      <w:r>
        <w:rPr>
          <w:spacing w:val="-12"/>
        </w:rPr>
        <w:t> </w:t>
      </w:r>
      <w:r>
        <w:rPr/>
        <w:t>lingvistisk</w:t>
      </w:r>
      <w:r>
        <w:rPr>
          <w:spacing w:val="-12"/>
        </w:rPr>
        <w:t> </w:t>
      </w:r>
      <w:r>
        <w:rPr/>
        <w:t>hjer- neterapi og for behandlingen av psykiske plager.</w:t>
      </w:r>
    </w:p>
    <w:p>
      <w:pPr>
        <w:pStyle w:val="BodyText"/>
        <w:ind w:left="330" w:right="321"/>
      </w:pPr>
      <w:r>
        <w:rPr/>
        <w:t>Kapittelet illustrerer også at all behandling av psykiske plager først og fremst er be- handling av hjernens og hjernens psykologi, og at den mest effektive måten å endre hjernens</w:t>
      </w:r>
      <w:r>
        <w:rPr>
          <w:spacing w:val="-9"/>
        </w:rPr>
        <w:t> </w:t>
      </w:r>
      <w:r>
        <w:rPr/>
        <w:t>psykologi</w:t>
      </w:r>
      <w:r>
        <w:rPr>
          <w:spacing w:val="-9"/>
        </w:rPr>
        <w:t> </w:t>
      </w:r>
      <w:r>
        <w:rPr/>
        <w:t>på,</w:t>
      </w:r>
      <w:r>
        <w:rPr>
          <w:spacing w:val="-9"/>
        </w:rPr>
        <w:t> </w:t>
      </w:r>
      <w:r>
        <w:rPr/>
        <w:t>er</w:t>
      </w:r>
      <w:r>
        <w:rPr>
          <w:spacing w:val="-9"/>
        </w:rPr>
        <w:t> </w:t>
      </w:r>
      <w:r>
        <w:rPr/>
        <w:t>gjennom</w:t>
      </w:r>
      <w:r>
        <w:rPr>
          <w:spacing w:val="-9"/>
        </w:rPr>
        <w:t> </w:t>
      </w:r>
      <w:r>
        <w:rPr/>
        <w:t>en</w:t>
      </w:r>
      <w:r>
        <w:rPr>
          <w:spacing w:val="-9"/>
        </w:rPr>
        <w:t> </w:t>
      </w:r>
      <w:r>
        <w:rPr/>
        <w:t>språkbasert</w:t>
      </w:r>
      <w:r>
        <w:rPr>
          <w:spacing w:val="-9"/>
        </w:rPr>
        <w:t> </w:t>
      </w:r>
      <w:r>
        <w:rPr/>
        <w:t>terapi</w:t>
      </w:r>
      <w:r>
        <w:rPr>
          <w:spacing w:val="-9"/>
        </w:rPr>
        <w:t> </w:t>
      </w:r>
      <w:r>
        <w:rPr/>
        <w:t>rettet</w:t>
      </w:r>
      <w:r>
        <w:rPr>
          <w:spacing w:val="-9"/>
        </w:rPr>
        <w:t> </w:t>
      </w:r>
      <w:r>
        <w:rPr/>
        <w:t>mot</w:t>
      </w:r>
      <w:r>
        <w:rPr>
          <w:spacing w:val="-9"/>
        </w:rPr>
        <w:t> </w:t>
      </w:r>
      <w:r>
        <w:rPr/>
        <w:t>det</w:t>
      </w:r>
      <w:r>
        <w:rPr>
          <w:spacing w:val="-9"/>
        </w:rPr>
        <w:t> </w:t>
      </w:r>
      <w:r>
        <w:rPr/>
        <w:t>psykiske</w:t>
      </w:r>
      <w:r>
        <w:rPr>
          <w:spacing w:val="-9"/>
        </w:rPr>
        <w:t> </w:t>
      </w:r>
      <w:r>
        <w:rPr/>
        <w:t>mate- rialet som er i hjernen. Derfor begrepet hjerneterapi.</w:t>
      </w:r>
    </w:p>
    <w:p>
      <w:pPr>
        <w:pStyle w:val="BodyText"/>
        <w:ind w:left="330" w:right="320" w:firstLine="283"/>
      </w:pPr>
      <w:r>
        <w:rPr/>
        <w:t>Grunnen</w:t>
      </w:r>
      <w:r>
        <w:rPr>
          <w:spacing w:val="-11"/>
        </w:rPr>
        <w:t> </w:t>
      </w:r>
      <w:r>
        <w:rPr/>
        <w:t>til</w:t>
      </w:r>
      <w:r>
        <w:rPr>
          <w:spacing w:val="-11"/>
        </w:rPr>
        <w:t> </w:t>
      </w:r>
      <w:r>
        <w:rPr/>
        <w:t>dette</w:t>
      </w:r>
      <w:r>
        <w:rPr>
          <w:spacing w:val="-11"/>
        </w:rPr>
        <w:t> </w:t>
      </w:r>
      <w:r>
        <w:rPr/>
        <w:t>er</w:t>
      </w:r>
      <w:r>
        <w:rPr>
          <w:spacing w:val="-11"/>
        </w:rPr>
        <w:t> </w:t>
      </w:r>
      <w:r>
        <w:rPr/>
        <w:t>at</w:t>
      </w:r>
      <w:r>
        <w:rPr>
          <w:spacing w:val="-11"/>
        </w:rPr>
        <w:t> </w:t>
      </w:r>
      <w:r>
        <w:rPr/>
        <w:t>en</w:t>
      </w:r>
      <w:r>
        <w:rPr>
          <w:spacing w:val="-11"/>
        </w:rPr>
        <w:t> </w:t>
      </w:r>
      <w:r>
        <w:rPr/>
        <w:t>beskrivelse</w:t>
      </w:r>
      <w:r>
        <w:rPr>
          <w:spacing w:val="-11"/>
        </w:rPr>
        <w:t> </w:t>
      </w:r>
      <w:r>
        <w:rPr/>
        <w:t>av</w:t>
      </w:r>
      <w:r>
        <w:rPr>
          <w:spacing w:val="-11"/>
        </w:rPr>
        <w:t> </w:t>
      </w:r>
      <w:r>
        <w:rPr/>
        <w:t>egenskapene</w:t>
      </w:r>
      <w:r>
        <w:rPr>
          <w:spacing w:val="-11"/>
        </w:rPr>
        <w:t> </w:t>
      </w:r>
      <w:r>
        <w:rPr/>
        <w:t>til</w:t>
      </w:r>
      <w:r>
        <w:rPr>
          <w:spacing w:val="-11"/>
        </w:rPr>
        <w:t> </w:t>
      </w:r>
      <w:r>
        <w:rPr/>
        <w:t>de</w:t>
      </w:r>
      <w:r>
        <w:rPr>
          <w:spacing w:val="-11"/>
        </w:rPr>
        <w:t> </w:t>
      </w:r>
      <w:r>
        <w:rPr/>
        <w:t>biopsykiske</w:t>
      </w:r>
      <w:r>
        <w:rPr>
          <w:spacing w:val="-11"/>
        </w:rPr>
        <w:t> </w:t>
      </w:r>
      <w:r>
        <w:rPr/>
        <w:t>elementene samtidig vil være en beskrivelse både av hjernens psykologi og av egenskapene til det psykiske</w:t>
      </w:r>
      <w:r>
        <w:rPr>
          <w:spacing w:val="-7"/>
        </w:rPr>
        <w:t> </w:t>
      </w:r>
      <w:r>
        <w:rPr/>
        <w:t>materialet</w:t>
      </w:r>
      <w:r>
        <w:rPr>
          <w:spacing w:val="-7"/>
        </w:rPr>
        <w:t> </w:t>
      </w:r>
      <w:r>
        <w:rPr/>
        <w:t>som</w:t>
      </w:r>
      <w:r>
        <w:rPr>
          <w:spacing w:val="-7"/>
        </w:rPr>
        <w:t> </w:t>
      </w:r>
      <w:r>
        <w:rPr/>
        <w:t>psykiske</w:t>
      </w:r>
      <w:r>
        <w:rPr>
          <w:spacing w:val="-7"/>
        </w:rPr>
        <w:t> </w:t>
      </w:r>
      <w:r>
        <w:rPr/>
        <w:t>plager</w:t>
      </w:r>
      <w:r>
        <w:rPr>
          <w:spacing w:val="-7"/>
        </w:rPr>
        <w:t> </w:t>
      </w:r>
      <w:r>
        <w:rPr/>
        <w:t>er</w:t>
      </w:r>
      <w:r>
        <w:rPr>
          <w:spacing w:val="-7"/>
        </w:rPr>
        <w:t> </w:t>
      </w:r>
      <w:r>
        <w:rPr/>
        <w:t>bygget</w:t>
      </w:r>
      <w:r>
        <w:rPr>
          <w:spacing w:val="-7"/>
        </w:rPr>
        <w:t> </w:t>
      </w:r>
      <w:r>
        <w:rPr/>
        <w:t>opp</w:t>
      </w:r>
      <w:r>
        <w:rPr>
          <w:spacing w:val="-7"/>
        </w:rPr>
        <w:t> </w:t>
      </w:r>
      <w:r>
        <w:rPr/>
        <w:t>av,</w:t>
      </w:r>
      <w:r>
        <w:rPr>
          <w:spacing w:val="-7"/>
        </w:rPr>
        <w:t> </w:t>
      </w:r>
      <w:r>
        <w:rPr/>
        <w:t>som</w:t>
      </w:r>
      <w:r>
        <w:rPr>
          <w:spacing w:val="-7"/>
        </w:rPr>
        <w:t> </w:t>
      </w:r>
      <w:r>
        <w:rPr/>
        <w:t>er</w:t>
      </w:r>
      <w:r>
        <w:rPr>
          <w:spacing w:val="-7"/>
        </w:rPr>
        <w:t> </w:t>
      </w:r>
      <w:r>
        <w:rPr/>
        <w:t>det</w:t>
      </w:r>
      <w:r>
        <w:rPr>
          <w:spacing w:val="-7"/>
        </w:rPr>
        <w:t> </w:t>
      </w:r>
      <w:r>
        <w:rPr/>
        <w:t>psykiske</w:t>
      </w:r>
      <w:r>
        <w:rPr>
          <w:spacing w:val="-7"/>
        </w:rPr>
        <w:t> </w:t>
      </w:r>
      <w:r>
        <w:rPr/>
        <w:t>materi- alet som må endres for at man skal få redusert psykiske plager gjennom behandling. Hjernens</w:t>
      </w:r>
      <w:r>
        <w:rPr>
          <w:spacing w:val="-2"/>
        </w:rPr>
        <w:t> </w:t>
      </w:r>
      <w:r>
        <w:rPr/>
        <w:t>psykiske</w:t>
      </w:r>
      <w:r>
        <w:rPr>
          <w:spacing w:val="-2"/>
        </w:rPr>
        <w:t> </w:t>
      </w:r>
      <w:r>
        <w:rPr/>
        <w:t>egenskaper</w:t>
      </w:r>
      <w:r>
        <w:rPr>
          <w:spacing w:val="-2"/>
        </w:rPr>
        <w:t> </w:t>
      </w:r>
      <w:r>
        <w:rPr/>
        <w:t>som</w:t>
      </w:r>
      <w:r>
        <w:rPr>
          <w:spacing w:val="-2"/>
        </w:rPr>
        <w:t> </w:t>
      </w:r>
      <w:r>
        <w:rPr/>
        <w:t>er</w:t>
      </w:r>
      <w:r>
        <w:rPr>
          <w:spacing w:val="-2"/>
        </w:rPr>
        <w:t> </w:t>
      </w:r>
      <w:r>
        <w:rPr/>
        <w:t>det</w:t>
      </w:r>
      <w:r>
        <w:rPr>
          <w:spacing w:val="-2"/>
        </w:rPr>
        <w:t> </w:t>
      </w:r>
      <w:r>
        <w:rPr/>
        <w:t>samme</w:t>
      </w:r>
      <w:r>
        <w:rPr>
          <w:spacing w:val="-2"/>
        </w:rPr>
        <w:t> </w:t>
      </w:r>
      <w:r>
        <w:rPr/>
        <w:t>som</w:t>
      </w:r>
      <w:r>
        <w:rPr>
          <w:spacing w:val="-2"/>
        </w:rPr>
        <w:t> </w:t>
      </w:r>
      <w:r>
        <w:rPr/>
        <w:t>egenskapene</w:t>
      </w:r>
      <w:r>
        <w:rPr>
          <w:spacing w:val="-2"/>
        </w:rPr>
        <w:t> </w:t>
      </w:r>
      <w:r>
        <w:rPr/>
        <w:t>til</w:t>
      </w:r>
      <w:r>
        <w:rPr>
          <w:spacing w:val="-2"/>
        </w:rPr>
        <w:t> </w:t>
      </w:r>
      <w:r>
        <w:rPr/>
        <w:t>de</w:t>
      </w:r>
      <w:r>
        <w:rPr>
          <w:spacing w:val="-2"/>
        </w:rPr>
        <w:t> </w:t>
      </w:r>
      <w:r>
        <w:rPr/>
        <w:t>biopsykiske elementene. Disse egenskapene er grunnlaget for enhver opplevelse av psykisk plage, mens endringer de biopsykiske elementene er grunnlaget for enhver psykisk endring som oppstår i lingvistisk terapi.</w:t>
      </w:r>
    </w:p>
    <w:p>
      <w:pPr>
        <w:pStyle w:val="BodyText"/>
        <w:ind w:left="330" w:right="322" w:firstLine="283"/>
      </w:pPr>
      <w:r>
        <w:rPr/>
        <w:t>Kapittelet er delt inn i 3. Hensikten med del 1 er å beskrive det tette forbindelsen mellom egenskapene til de biopsykiske elementene og de teoriene som er grunnlaget for utvikling av kunnskap om hjernens psykologi og lingvistisk hjerneterapi.</w:t>
      </w:r>
    </w:p>
    <w:p>
      <w:pPr>
        <w:pStyle w:val="BodyText"/>
        <w:ind w:left="330" w:right="321" w:firstLine="326"/>
      </w:pPr>
      <w:r>
        <w:rPr/>
        <w:t>Egenskapene</w:t>
      </w:r>
      <w:r>
        <w:rPr>
          <w:spacing w:val="-13"/>
        </w:rPr>
        <w:t> </w:t>
      </w:r>
      <w:r>
        <w:rPr/>
        <w:t>til</w:t>
      </w:r>
      <w:r>
        <w:rPr>
          <w:spacing w:val="-12"/>
        </w:rPr>
        <w:t> </w:t>
      </w:r>
      <w:r>
        <w:rPr/>
        <w:t>de</w:t>
      </w:r>
      <w:r>
        <w:rPr>
          <w:spacing w:val="-13"/>
        </w:rPr>
        <w:t> </w:t>
      </w:r>
      <w:r>
        <w:rPr/>
        <w:t>biopsykiske</w:t>
      </w:r>
      <w:r>
        <w:rPr>
          <w:spacing w:val="-12"/>
        </w:rPr>
        <w:t> </w:t>
      </w:r>
      <w:r>
        <w:rPr/>
        <w:t>elementene</w:t>
      </w:r>
      <w:r>
        <w:rPr>
          <w:spacing w:val="-13"/>
        </w:rPr>
        <w:t> </w:t>
      </w:r>
      <w:r>
        <w:rPr/>
        <w:t>og</w:t>
      </w:r>
      <w:r>
        <w:rPr>
          <w:spacing w:val="-12"/>
        </w:rPr>
        <w:t> </w:t>
      </w:r>
      <w:r>
        <w:rPr/>
        <w:t>grunnlagsteoriene</w:t>
      </w:r>
      <w:r>
        <w:rPr>
          <w:spacing w:val="-13"/>
        </w:rPr>
        <w:t> </w:t>
      </w:r>
      <w:r>
        <w:rPr/>
        <w:t>for</w:t>
      </w:r>
      <w:r>
        <w:rPr>
          <w:spacing w:val="-12"/>
        </w:rPr>
        <w:t> </w:t>
      </w:r>
      <w:r>
        <w:rPr/>
        <w:t>hjernens</w:t>
      </w:r>
      <w:r>
        <w:rPr>
          <w:spacing w:val="-13"/>
        </w:rPr>
        <w:t> </w:t>
      </w:r>
      <w:r>
        <w:rPr/>
        <w:t>psy- kologi og lingvistisk hjerneterapi er gjensidig avhengig av hverandre. Mens teoriene setter egenskapene til de biopsykiske elementene inn i en større sammenheng, legi- timerer kunnskapene om de biopsykiske elementenes egenskaper de ulike teoriene.</w:t>
      </w:r>
    </w:p>
    <w:p>
      <w:pPr>
        <w:spacing w:after="0"/>
        <w:sectPr>
          <w:pgSz w:w="9640" w:h="13610"/>
          <w:pgMar w:header="367" w:footer="425" w:top="900" w:bottom="660" w:left="860" w:right="640"/>
        </w:sectPr>
      </w:pPr>
    </w:p>
    <w:p>
      <w:pPr>
        <w:pStyle w:val="BodyText"/>
        <w:spacing w:before="127"/>
        <w:ind w:right="547" w:firstLine="283"/>
      </w:pPr>
      <w:r>
        <w:rPr/>
        <w:t>Hensikten</w:t>
      </w:r>
      <w:r>
        <w:rPr>
          <w:spacing w:val="-13"/>
        </w:rPr>
        <w:t> </w:t>
      </w:r>
      <w:r>
        <w:rPr/>
        <w:t>med</w:t>
      </w:r>
      <w:r>
        <w:rPr>
          <w:spacing w:val="-12"/>
        </w:rPr>
        <w:t> </w:t>
      </w:r>
      <w:r>
        <w:rPr/>
        <w:t>del</w:t>
      </w:r>
      <w:r>
        <w:rPr>
          <w:spacing w:val="-13"/>
        </w:rPr>
        <w:t> </w:t>
      </w:r>
      <w:r>
        <w:rPr/>
        <w:t>2</w:t>
      </w:r>
      <w:r>
        <w:rPr>
          <w:spacing w:val="-12"/>
        </w:rPr>
        <w:t> </w:t>
      </w:r>
      <w:r>
        <w:rPr/>
        <w:t>er</w:t>
      </w:r>
      <w:r>
        <w:rPr>
          <w:spacing w:val="-13"/>
        </w:rPr>
        <w:t> </w:t>
      </w:r>
      <w:r>
        <w:rPr/>
        <w:t>å</w:t>
      </w:r>
      <w:r>
        <w:rPr>
          <w:spacing w:val="-12"/>
        </w:rPr>
        <w:t> </w:t>
      </w:r>
      <w:r>
        <w:rPr/>
        <w:t>beskrive</w:t>
      </w:r>
      <w:r>
        <w:rPr>
          <w:spacing w:val="-13"/>
        </w:rPr>
        <w:t> </w:t>
      </w:r>
      <w:r>
        <w:rPr/>
        <w:t>de</w:t>
      </w:r>
      <w:r>
        <w:rPr>
          <w:spacing w:val="-12"/>
        </w:rPr>
        <w:t> </w:t>
      </w:r>
      <w:r>
        <w:rPr/>
        <w:t>biopsykiske</w:t>
      </w:r>
      <w:r>
        <w:rPr>
          <w:spacing w:val="-13"/>
        </w:rPr>
        <w:t> </w:t>
      </w:r>
      <w:r>
        <w:rPr/>
        <w:t>egenskapene</w:t>
      </w:r>
      <w:r>
        <w:rPr>
          <w:spacing w:val="-12"/>
        </w:rPr>
        <w:t> </w:t>
      </w:r>
      <w:r>
        <w:rPr/>
        <w:t>betydning</w:t>
      </w:r>
      <w:r>
        <w:rPr>
          <w:spacing w:val="-13"/>
        </w:rPr>
        <w:t> </w:t>
      </w:r>
      <w:r>
        <w:rPr/>
        <w:t>i</w:t>
      </w:r>
      <w:r>
        <w:rPr>
          <w:spacing w:val="-12"/>
        </w:rPr>
        <w:t> </w:t>
      </w:r>
      <w:r>
        <w:rPr/>
        <w:t>behand- ling. Alt skjer i forbindelse med lingvistisk terapi skjer gjennom et direkte eller indi- rekte</w:t>
      </w:r>
      <w:r>
        <w:rPr>
          <w:spacing w:val="-13"/>
        </w:rPr>
        <w:t> </w:t>
      </w:r>
      <w:r>
        <w:rPr/>
        <w:t>fokus</w:t>
      </w:r>
      <w:r>
        <w:rPr>
          <w:spacing w:val="-12"/>
        </w:rPr>
        <w:t> </w:t>
      </w:r>
      <w:r>
        <w:rPr/>
        <w:t>på</w:t>
      </w:r>
      <w:r>
        <w:rPr>
          <w:spacing w:val="-13"/>
        </w:rPr>
        <w:t> </w:t>
      </w:r>
      <w:r>
        <w:rPr/>
        <w:t>egenskapene</w:t>
      </w:r>
      <w:r>
        <w:rPr>
          <w:spacing w:val="-12"/>
        </w:rPr>
        <w:t> </w:t>
      </w:r>
      <w:r>
        <w:rPr/>
        <w:t>til</w:t>
      </w:r>
      <w:r>
        <w:rPr>
          <w:spacing w:val="-13"/>
        </w:rPr>
        <w:t> </w:t>
      </w:r>
      <w:r>
        <w:rPr/>
        <w:t>de</w:t>
      </w:r>
      <w:r>
        <w:rPr>
          <w:spacing w:val="-12"/>
        </w:rPr>
        <w:t> </w:t>
      </w:r>
      <w:r>
        <w:rPr/>
        <w:t>biopsykiske</w:t>
      </w:r>
      <w:r>
        <w:rPr>
          <w:spacing w:val="-13"/>
        </w:rPr>
        <w:t> </w:t>
      </w:r>
      <w:r>
        <w:rPr/>
        <w:t>elementene.</w:t>
      </w:r>
      <w:r>
        <w:rPr>
          <w:spacing w:val="-12"/>
        </w:rPr>
        <w:t> </w:t>
      </w:r>
      <w:r>
        <w:rPr/>
        <w:t>Begrunnelsen</w:t>
      </w:r>
      <w:r>
        <w:rPr>
          <w:spacing w:val="-13"/>
        </w:rPr>
        <w:t> </w:t>
      </w:r>
      <w:r>
        <w:rPr/>
        <w:t>for</w:t>
      </w:r>
      <w:r>
        <w:rPr>
          <w:spacing w:val="-12"/>
        </w:rPr>
        <w:t> </w:t>
      </w:r>
      <w:r>
        <w:rPr/>
        <w:t>å</w:t>
      </w:r>
      <w:r>
        <w:rPr>
          <w:spacing w:val="-13"/>
        </w:rPr>
        <w:t> </w:t>
      </w:r>
      <w:r>
        <w:rPr/>
        <w:t>fokusere på</w:t>
      </w:r>
      <w:r>
        <w:rPr>
          <w:spacing w:val="-10"/>
        </w:rPr>
        <w:t> </w:t>
      </w:r>
      <w:r>
        <w:rPr/>
        <w:t>egenskapene</w:t>
      </w:r>
      <w:r>
        <w:rPr>
          <w:spacing w:val="-10"/>
        </w:rPr>
        <w:t> </w:t>
      </w:r>
      <w:r>
        <w:rPr/>
        <w:t>til</w:t>
      </w:r>
      <w:r>
        <w:rPr>
          <w:spacing w:val="-10"/>
        </w:rPr>
        <w:t> </w:t>
      </w:r>
      <w:r>
        <w:rPr/>
        <w:t>de</w:t>
      </w:r>
      <w:r>
        <w:rPr>
          <w:spacing w:val="-10"/>
        </w:rPr>
        <w:t> </w:t>
      </w:r>
      <w:r>
        <w:rPr/>
        <w:t>biopsykiske</w:t>
      </w:r>
      <w:r>
        <w:rPr>
          <w:spacing w:val="-10"/>
        </w:rPr>
        <w:t> </w:t>
      </w:r>
      <w:r>
        <w:rPr/>
        <w:t>elementene</w:t>
      </w:r>
      <w:r>
        <w:rPr>
          <w:spacing w:val="-10"/>
        </w:rPr>
        <w:t> </w:t>
      </w:r>
      <w:r>
        <w:rPr/>
        <w:t>er</w:t>
      </w:r>
      <w:r>
        <w:rPr>
          <w:spacing w:val="-10"/>
        </w:rPr>
        <w:t> </w:t>
      </w:r>
      <w:r>
        <w:rPr/>
        <w:t>også</w:t>
      </w:r>
      <w:r>
        <w:rPr>
          <w:spacing w:val="-10"/>
        </w:rPr>
        <w:t> </w:t>
      </w:r>
      <w:r>
        <w:rPr/>
        <w:t>at</w:t>
      </w:r>
      <w:r>
        <w:rPr>
          <w:spacing w:val="-10"/>
        </w:rPr>
        <w:t> </w:t>
      </w:r>
      <w:r>
        <w:rPr/>
        <w:t>det</w:t>
      </w:r>
      <w:r>
        <w:rPr>
          <w:spacing w:val="-10"/>
        </w:rPr>
        <w:t> </w:t>
      </w:r>
      <w:r>
        <w:rPr/>
        <w:t>ikke</w:t>
      </w:r>
      <w:r>
        <w:rPr>
          <w:spacing w:val="-10"/>
        </w:rPr>
        <w:t> </w:t>
      </w:r>
      <w:r>
        <w:rPr/>
        <w:t>finnes</w:t>
      </w:r>
      <w:r>
        <w:rPr>
          <w:spacing w:val="-10"/>
        </w:rPr>
        <w:t> </w:t>
      </w:r>
      <w:r>
        <w:rPr/>
        <w:t>noe</w:t>
      </w:r>
      <w:r>
        <w:rPr>
          <w:spacing w:val="-10"/>
        </w:rPr>
        <w:t> </w:t>
      </w:r>
      <w:r>
        <w:rPr/>
        <w:t>annet</w:t>
      </w:r>
      <w:r>
        <w:rPr>
          <w:spacing w:val="-10"/>
        </w:rPr>
        <w:t> </w:t>
      </w:r>
      <w:r>
        <w:rPr/>
        <w:t>psy- kisk materiale enn det som kan beskrives som biopsykiske elementer. Det at enkelte følelser er forankret av rent biologiske prosesser endrer ikke denne situasjonen.</w:t>
      </w:r>
    </w:p>
    <w:p>
      <w:pPr>
        <w:pStyle w:val="BodyText"/>
        <w:ind w:right="547" w:firstLine="352"/>
      </w:pPr>
      <w:r>
        <w:rPr/>
        <w:t>Del 3 beskriver egenskapene ved de biopsykiske elementene som gjør at de kan anvendes</w:t>
      </w:r>
      <w:r>
        <w:rPr>
          <w:spacing w:val="-2"/>
        </w:rPr>
        <w:t> </w:t>
      </w:r>
      <w:r>
        <w:rPr/>
        <w:t>i</w:t>
      </w:r>
      <w:r>
        <w:rPr>
          <w:spacing w:val="-2"/>
        </w:rPr>
        <w:t> </w:t>
      </w:r>
      <w:r>
        <w:rPr/>
        <w:t>forskning</w:t>
      </w:r>
      <w:r>
        <w:rPr>
          <w:spacing w:val="-2"/>
        </w:rPr>
        <w:t> </w:t>
      </w:r>
      <w:r>
        <w:rPr/>
        <w:t>på</w:t>
      </w:r>
      <w:r>
        <w:rPr>
          <w:spacing w:val="-2"/>
        </w:rPr>
        <w:t> </w:t>
      </w:r>
      <w:r>
        <w:rPr/>
        <w:t>psykiske</w:t>
      </w:r>
      <w:r>
        <w:rPr>
          <w:spacing w:val="-2"/>
        </w:rPr>
        <w:t> </w:t>
      </w:r>
      <w:r>
        <w:rPr/>
        <w:t>plager</w:t>
      </w:r>
      <w:r>
        <w:rPr>
          <w:spacing w:val="-2"/>
        </w:rPr>
        <w:t> </w:t>
      </w:r>
      <w:r>
        <w:rPr/>
        <w:t>og</w:t>
      </w:r>
      <w:r>
        <w:rPr>
          <w:spacing w:val="-2"/>
        </w:rPr>
        <w:t> </w:t>
      </w:r>
      <w:r>
        <w:rPr/>
        <w:t>psykiske</w:t>
      </w:r>
      <w:r>
        <w:rPr>
          <w:spacing w:val="-2"/>
        </w:rPr>
        <w:t> </w:t>
      </w:r>
      <w:r>
        <w:rPr/>
        <w:t>endring</w:t>
      </w:r>
      <w:r>
        <w:rPr>
          <w:spacing w:val="-2"/>
        </w:rPr>
        <w:t> </w:t>
      </w:r>
      <w:r>
        <w:rPr/>
        <w:t>og</w:t>
      </w:r>
      <w:r>
        <w:rPr>
          <w:spacing w:val="-2"/>
        </w:rPr>
        <w:t> </w:t>
      </w:r>
      <w:r>
        <w:rPr/>
        <w:t>i</w:t>
      </w:r>
      <w:r>
        <w:rPr>
          <w:spacing w:val="-2"/>
        </w:rPr>
        <w:t> </w:t>
      </w:r>
      <w:r>
        <w:rPr/>
        <w:t>en</w:t>
      </w:r>
      <w:r>
        <w:rPr>
          <w:spacing w:val="-2"/>
        </w:rPr>
        <w:t> </w:t>
      </w:r>
      <w:r>
        <w:rPr/>
        <w:t>vitenskapelig</w:t>
      </w:r>
      <w:r>
        <w:rPr>
          <w:spacing w:val="-2"/>
        </w:rPr>
        <w:t> </w:t>
      </w:r>
      <w:r>
        <w:rPr/>
        <w:t>be- handling.</w:t>
      </w:r>
      <w:r>
        <w:rPr>
          <w:spacing w:val="-8"/>
        </w:rPr>
        <w:t> </w:t>
      </w:r>
      <w:r>
        <w:rPr/>
        <w:t>De</w:t>
      </w:r>
      <w:r>
        <w:rPr>
          <w:spacing w:val="-8"/>
        </w:rPr>
        <w:t> </w:t>
      </w:r>
      <w:r>
        <w:rPr/>
        <w:t>behandlingsrelaterte</w:t>
      </w:r>
      <w:r>
        <w:rPr>
          <w:spacing w:val="-8"/>
        </w:rPr>
        <w:t> </w:t>
      </w:r>
      <w:r>
        <w:rPr/>
        <w:t>egenskapene</w:t>
      </w:r>
      <w:r>
        <w:rPr>
          <w:spacing w:val="-8"/>
        </w:rPr>
        <w:t> </w:t>
      </w:r>
      <w:r>
        <w:rPr/>
        <w:t>som</w:t>
      </w:r>
      <w:r>
        <w:rPr>
          <w:spacing w:val="-8"/>
        </w:rPr>
        <w:t> </w:t>
      </w:r>
      <w:r>
        <w:rPr/>
        <w:t>blir</w:t>
      </w:r>
      <w:r>
        <w:rPr>
          <w:spacing w:val="-8"/>
        </w:rPr>
        <w:t> </w:t>
      </w:r>
      <w:r>
        <w:rPr/>
        <w:t>fokusert</w:t>
      </w:r>
      <w:r>
        <w:rPr>
          <w:spacing w:val="-8"/>
        </w:rPr>
        <w:t> </w:t>
      </w:r>
      <w:r>
        <w:rPr/>
        <w:t>på,</w:t>
      </w:r>
      <w:r>
        <w:rPr>
          <w:spacing w:val="-8"/>
        </w:rPr>
        <w:t> </w:t>
      </w:r>
      <w:r>
        <w:rPr/>
        <w:t>er</w:t>
      </w:r>
      <w:r>
        <w:rPr>
          <w:spacing w:val="-8"/>
        </w:rPr>
        <w:t> </w:t>
      </w:r>
      <w:r>
        <w:rPr/>
        <w:t>at</w:t>
      </w:r>
      <w:r>
        <w:rPr>
          <w:spacing w:val="-8"/>
        </w:rPr>
        <w:t> </w:t>
      </w:r>
      <w:r>
        <w:rPr/>
        <w:t>de</w:t>
      </w:r>
      <w:r>
        <w:rPr>
          <w:spacing w:val="-8"/>
        </w:rPr>
        <w:t> </w:t>
      </w:r>
      <w:r>
        <w:rPr/>
        <w:t>er</w:t>
      </w:r>
      <w:r>
        <w:rPr>
          <w:spacing w:val="-8"/>
        </w:rPr>
        <w:t> </w:t>
      </w:r>
      <w:r>
        <w:rPr/>
        <w:t>doku- menterbare,</w:t>
      </w:r>
      <w:r>
        <w:rPr>
          <w:spacing w:val="-3"/>
        </w:rPr>
        <w:t> </w:t>
      </w:r>
      <w:r>
        <w:rPr/>
        <w:t>stabile,</w:t>
      </w:r>
      <w:r>
        <w:rPr>
          <w:spacing w:val="-3"/>
        </w:rPr>
        <w:t> </w:t>
      </w:r>
      <w:r>
        <w:rPr/>
        <w:t>endringsbare,</w:t>
      </w:r>
      <w:r>
        <w:rPr>
          <w:spacing w:val="-3"/>
        </w:rPr>
        <w:t> </w:t>
      </w:r>
      <w:r>
        <w:rPr/>
        <w:t>gjensidig</w:t>
      </w:r>
      <w:r>
        <w:rPr>
          <w:spacing w:val="-3"/>
        </w:rPr>
        <w:t> </w:t>
      </w:r>
      <w:r>
        <w:rPr/>
        <w:t>avhengige</w:t>
      </w:r>
      <w:r>
        <w:rPr>
          <w:spacing w:val="-3"/>
        </w:rPr>
        <w:t> </w:t>
      </w:r>
      <w:r>
        <w:rPr/>
        <w:t>av</w:t>
      </w:r>
      <w:r>
        <w:rPr>
          <w:spacing w:val="-3"/>
        </w:rPr>
        <w:t> </w:t>
      </w:r>
      <w:r>
        <w:rPr/>
        <w:t>hverandre</w:t>
      </w:r>
      <w:r>
        <w:rPr>
          <w:spacing w:val="-3"/>
        </w:rPr>
        <w:t> </w:t>
      </w:r>
      <w:r>
        <w:rPr/>
        <w:t>og</w:t>
      </w:r>
      <w:r>
        <w:rPr>
          <w:spacing w:val="-3"/>
        </w:rPr>
        <w:t> </w:t>
      </w:r>
      <w:r>
        <w:rPr/>
        <w:t>produserbare </w:t>
      </w:r>
      <w:r>
        <w:rPr>
          <w:spacing w:val="-2"/>
        </w:rPr>
        <w:t>mentalt.</w:t>
      </w:r>
    </w:p>
    <w:p>
      <w:pPr>
        <w:pStyle w:val="BodyText"/>
        <w:ind w:right="548" w:firstLine="283"/>
      </w:pPr>
      <w:r>
        <w:rPr/>
        <w:t>De</w:t>
      </w:r>
      <w:r>
        <w:rPr>
          <w:spacing w:val="-8"/>
        </w:rPr>
        <w:t> </w:t>
      </w:r>
      <w:r>
        <w:rPr/>
        <w:t>forskningsrelaterte</w:t>
      </w:r>
      <w:r>
        <w:rPr>
          <w:spacing w:val="-8"/>
        </w:rPr>
        <w:t> </w:t>
      </w:r>
      <w:r>
        <w:rPr/>
        <w:t>egenskapene</w:t>
      </w:r>
      <w:r>
        <w:rPr>
          <w:spacing w:val="-8"/>
        </w:rPr>
        <w:t> </w:t>
      </w:r>
      <w:r>
        <w:rPr/>
        <w:t>ved</w:t>
      </w:r>
      <w:r>
        <w:rPr>
          <w:spacing w:val="-8"/>
        </w:rPr>
        <w:t> </w:t>
      </w:r>
      <w:r>
        <w:rPr/>
        <w:t>de</w:t>
      </w:r>
      <w:r>
        <w:rPr>
          <w:spacing w:val="-8"/>
        </w:rPr>
        <w:t> </w:t>
      </w:r>
      <w:r>
        <w:rPr/>
        <w:t>biopsykiske</w:t>
      </w:r>
      <w:r>
        <w:rPr>
          <w:spacing w:val="-8"/>
        </w:rPr>
        <w:t> </w:t>
      </w:r>
      <w:r>
        <w:rPr/>
        <w:t>enhetene</w:t>
      </w:r>
      <w:r>
        <w:rPr>
          <w:spacing w:val="-8"/>
        </w:rPr>
        <w:t> </w:t>
      </w:r>
      <w:r>
        <w:rPr/>
        <w:t>er</w:t>
      </w:r>
      <w:r>
        <w:rPr>
          <w:spacing w:val="-8"/>
        </w:rPr>
        <w:t> </w:t>
      </w:r>
      <w:r>
        <w:rPr/>
        <w:t>grunnlaget</w:t>
      </w:r>
      <w:r>
        <w:rPr>
          <w:spacing w:val="-8"/>
        </w:rPr>
        <w:t> </w:t>
      </w:r>
      <w:r>
        <w:rPr/>
        <w:t>for at</w:t>
      </w:r>
      <w:r>
        <w:rPr>
          <w:spacing w:val="-4"/>
        </w:rPr>
        <w:t> </w:t>
      </w:r>
      <w:r>
        <w:rPr/>
        <w:t>man</w:t>
      </w:r>
      <w:r>
        <w:rPr>
          <w:spacing w:val="-4"/>
        </w:rPr>
        <w:t> </w:t>
      </w:r>
      <w:r>
        <w:rPr/>
        <w:t>kan</w:t>
      </w:r>
      <w:r>
        <w:rPr>
          <w:spacing w:val="-4"/>
        </w:rPr>
        <w:t> </w:t>
      </w:r>
      <w:r>
        <w:rPr/>
        <w:t>forske</w:t>
      </w:r>
      <w:r>
        <w:rPr>
          <w:spacing w:val="-4"/>
        </w:rPr>
        <w:t> </w:t>
      </w:r>
      <w:r>
        <w:rPr/>
        <w:t>på</w:t>
      </w:r>
      <w:r>
        <w:rPr>
          <w:spacing w:val="-4"/>
        </w:rPr>
        <w:t> </w:t>
      </w:r>
      <w:r>
        <w:rPr/>
        <w:t>psykiske</w:t>
      </w:r>
      <w:r>
        <w:rPr>
          <w:spacing w:val="-4"/>
        </w:rPr>
        <w:t> </w:t>
      </w:r>
      <w:r>
        <w:rPr/>
        <w:t>plager</w:t>
      </w:r>
      <w:r>
        <w:rPr>
          <w:spacing w:val="-4"/>
        </w:rPr>
        <w:t> </w:t>
      </w:r>
      <w:r>
        <w:rPr/>
        <w:t>og</w:t>
      </w:r>
      <w:r>
        <w:rPr>
          <w:spacing w:val="-4"/>
        </w:rPr>
        <w:t> </w:t>
      </w:r>
      <w:r>
        <w:rPr/>
        <w:t>på</w:t>
      </w:r>
      <w:r>
        <w:rPr>
          <w:spacing w:val="-4"/>
        </w:rPr>
        <w:t> </w:t>
      </w:r>
      <w:r>
        <w:rPr/>
        <w:t>de</w:t>
      </w:r>
      <w:r>
        <w:rPr>
          <w:spacing w:val="-4"/>
        </w:rPr>
        <w:t> </w:t>
      </w:r>
      <w:r>
        <w:rPr/>
        <w:t>psykiske</w:t>
      </w:r>
      <w:r>
        <w:rPr>
          <w:spacing w:val="-4"/>
        </w:rPr>
        <w:t> </w:t>
      </w:r>
      <w:r>
        <w:rPr/>
        <w:t>endringene</w:t>
      </w:r>
      <w:r>
        <w:rPr>
          <w:spacing w:val="-4"/>
        </w:rPr>
        <w:t> </w:t>
      </w:r>
      <w:r>
        <w:rPr/>
        <w:t>som</w:t>
      </w:r>
      <w:r>
        <w:rPr>
          <w:spacing w:val="-4"/>
        </w:rPr>
        <w:t> </w:t>
      </w:r>
      <w:r>
        <w:rPr/>
        <w:t>blir</w:t>
      </w:r>
      <w:r>
        <w:rPr>
          <w:spacing w:val="-4"/>
        </w:rPr>
        <w:t> </w:t>
      </w:r>
      <w:r>
        <w:rPr/>
        <w:t>oppnådd i behandling. De forskningsrelaterte egenskapene blir beskrevet med utgangspunkt i kriteriene objektivitet, nøytralitet, verdifrihet, validitet, representerbarhet, operasjo- naliserbarhet og generaliserbarhet,</w:t>
      </w:r>
    </w:p>
    <w:p>
      <w:pPr>
        <w:pStyle w:val="BodyText"/>
        <w:ind w:right="547"/>
      </w:pPr>
      <w:r>
        <w:rPr/>
        <w:t>Egenskapene</w:t>
      </w:r>
      <w:r>
        <w:rPr>
          <w:spacing w:val="-1"/>
        </w:rPr>
        <w:t> </w:t>
      </w:r>
      <w:r>
        <w:rPr/>
        <w:t>i</w:t>
      </w:r>
      <w:r>
        <w:rPr>
          <w:spacing w:val="-1"/>
        </w:rPr>
        <w:t> </w:t>
      </w:r>
      <w:r>
        <w:rPr/>
        <w:t>del</w:t>
      </w:r>
      <w:r>
        <w:rPr>
          <w:spacing w:val="-1"/>
        </w:rPr>
        <w:t> </w:t>
      </w:r>
      <w:r>
        <w:rPr/>
        <w:t>2</w:t>
      </w:r>
      <w:r>
        <w:rPr>
          <w:spacing w:val="-1"/>
        </w:rPr>
        <w:t> </w:t>
      </w:r>
      <w:r>
        <w:rPr/>
        <w:t>og</w:t>
      </w:r>
      <w:r>
        <w:rPr>
          <w:spacing w:val="-1"/>
        </w:rPr>
        <w:t> </w:t>
      </w:r>
      <w:r>
        <w:rPr/>
        <w:t>3</w:t>
      </w:r>
      <w:r>
        <w:rPr>
          <w:spacing w:val="-1"/>
        </w:rPr>
        <w:t> </w:t>
      </w:r>
      <w:r>
        <w:rPr/>
        <w:t>er</w:t>
      </w:r>
      <w:r>
        <w:rPr>
          <w:spacing w:val="-1"/>
        </w:rPr>
        <w:t> </w:t>
      </w:r>
      <w:r>
        <w:rPr/>
        <w:t>til</w:t>
      </w:r>
      <w:r>
        <w:rPr>
          <w:spacing w:val="-1"/>
        </w:rPr>
        <w:t> </w:t>
      </w:r>
      <w:r>
        <w:rPr/>
        <w:t>en</w:t>
      </w:r>
      <w:r>
        <w:rPr>
          <w:spacing w:val="-1"/>
        </w:rPr>
        <w:t> </w:t>
      </w:r>
      <w:r>
        <w:rPr/>
        <w:t>viss</w:t>
      </w:r>
      <w:r>
        <w:rPr>
          <w:spacing w:val="-1"/>
        </w:rPr>
        <w:t> </w:t>
      </w:r>
      <w:r>
        <w:rPr/>
        <w:t>grad</w:t>
      </w:r>
      <w:r>
        <w:rPr>
          <w:spacing w:val="-1"/>
        </w:rPr>
        <w:t> </w:t>
      </w:r>
      <w:r>
        <w:rPr/>
        <w:t>overlappende</w:t>
      </w:r>
      <w:r>
        <w:rPr>
          <w:spacing w:val="-1"/>
        </w:rPr>
        <w:t> </w:t>
      </w:r>
      <w:r>
        <w:rPr/>
        <w:t>da</w:t>
      </w:r>
      <w:r>
        <w:rPr>
          <w:spacing w:val="-1"/>
        </w:rPr>
        <w:t> </w:t>
      </w:r>
      <w:r>
        <w:rPr/>
        <w:t>enkelte</w:t>
      </w:r>
      <w:r>
        <w:rPr>
          <w:spacing w:val="-1"/>
        </w:rPr>
        <w:t> </w:t>
      </w:r>
      <w:r>
        <w:rPr/>
        <w:t>av</w:t>
      </w:r>
      <w:r>
        <w:rPr>
          <w:spacing w:val="-1"/>
        </w:rPr>
        <w:t> </w:t>
      </w:r>
      <w:r>
        <w:rPr/>
        <w:t>de</w:t>
      </w:r>
      <w:r>
        <w:rPr>
          <w:spacing w:val="-1"/>
        </w:rPr>
        <w:t> </w:t>
      </w:r>
      <w:r>
        <w:rPr/>
        <w:t>forsknings- relaterte egenskapene til de biopsykiske elementene også er viktige i forbindelse med </w:t>
      </w:r>
      <w:r>
        <w:rPr>
          <w:spacing w:val="-2"/>
        </w:rPr>
        <w:t>behandling.</w:t>
      </w:r>
    </w:p>
    <w:p>
      <w:pPr>
        <w:pStyle w:val="BodyText"/>
        <w:ind w:right="547" w:firstLine="283"/>
      </w:pPr>
      <w:r>
        <w:rPr/>
        <w:t>På samme måte som man ikke kommer utenfor språket i verbal terapi, kommer man ikke utenom egenskapene til de biopsykiske elementene hvis man vil utvikle vi- tenskapelig kunnskap om hjernen psykologi og psykiske plager og psykisk endring. Dette fordi de biopsykiske elementene er hjernens psykiske natur og det fenomenet man</w:t>
      </w:r>
      <w:r>
        <w:rPr>
          <w:spacing w:val="-7"/>
        </w:rPr>
        <w:t> </w:t>
      </w:r>
      <w:r>
        <w:rPr/>
        <w:t>må</w:t>
      </w:r>
      <w:r>
        <w:rPr>
          <w:spacing w:val="-7"/>
        </w:rPr>
        <w:t> </w:t>
      </w:r>
      <w:r>
        <w:rPr/>
        <w:t>ta</w:t>
      </w:r>
      <w:r>
        <w:rPr>
          <w:spacing w:val="-7"/>
        </w:rPr>
        <w:t> </w:t>
      </w:r>
      <w:r>
        <w:rPr/>
        <w:t>fatt</w:t>
      </w:r>
      <w:r>
        <w:rPr>
          <w:spacing w:val="-7"/>
        </w:rPr>
        <w:t> </w:t>
      </w:r>
      <w:r>
        <w:rPr/>
        <w:t>i</w:t>
      </w:r>
      <w:r>
        <w:rPr>
          <w:spacing w:val="-7"/>
        </w:rPr>
        <w:t> </w:t>
      </w:r>
      <w:r>
        <w:rPr/>
        <w:t>for</w:t>
      </w:r>
      <w:r>
        <w:rPr>
          <w:spacing w:val="-7"/>
        </w:rPr>
        <w:t> </w:t>
      </w:r>
      <w:r>
        <w:rPr/>
        <w:t>å</w:t>
      </w:r>
      <w:r>
        <w:rPr>
          <w:spacing w:val="-7"/>
        </w:rPr>
        <w:t> </w:t>
      </w:r>
      <w:r>
        <w:rPr/>
        <w:t>utvikle</w:t>
      </w:r>
      <w:r>
        <w:rPr>
          <w:spacing w:val="-7"/>
        </w:rPr>
        <w:t> </w:t>
      </w:r>
      <w:r>
        <w:rPr/>
        <w:t>kunnskap</w:t>
      </w:r>
      <w:r>
        <w:rPr>
          <w:spacing w:val="-7"/>
        </w:rPr>
        <w:t> </w:t>
      </w:r>
      <w:r>
        <w:rPr/>
        <w:t>om</w:t>
      </w:r>
      <w:r>
        <w:rPr>
          <w:spacing w:val="-7"/>
        </w:rPr>
        <w:t> </w:t>
      </w:r>
      <w:r>
        <w:rPr/>
        <w:t>mentale</w:t>
      </w:r>
      <w:r>
        <w:rPr>
          <w:spacing w:val="-7"/>
        </w:rPr>
        <w:t> </w:t>
      </w:r>
      <w:r>
        <w:rPr/>
        <w:t>tilstander</w:t>
      </w:r>
      <w:r>
        <w:rPr>
          <w:spacing w:val="-7"/>
        </w:rPr>
        <w:t> </w:t>
      </w:r>
      <w:r>
        <w:rPr/>
        <w:t>og</w:t>
      </w:r>
      <w:r>
        <w:rPr>
          <w:spacing w:val="-7"/>
        </w:rPr>
        <w:t> </w:t>
      </w:r>
      <w:r>
        <w:rPr/>
        <w:t>om</w:t>
      </w:r>
      <w:r>
        <w:rPr>
          <w:spacing w:val="-7"/>
        </w:rPr>
        <w:t> </w:t>
      </w:r>
      <w:r>
        <w:rPr/>
        <w:t>hvordan</w:t>
      </w:r>
      <w:r>
        <w:rPr>
          <w:spacing w:val="-7"/>
        </w:rPr>
        <w:t> </w:t>
      </w:r>
      <w:r>
        <w:rPr/>
        <w:t>hjernen fungerer psykisk.</w:t>
      </w:r>
    </w:p>
    <w:p>
      <w:pPr>
        <w:pStyle w:val="BodyText"/>
        <w:spacing w:before="95"/>
        <w:ind w:left="0"/>
        <w:jc w:val="left"/>
      </w:pPr>
    </w:p>
    <w:p>
      <w:pPr>
        <w:pStyle w:val="Heading5"/>
        <w:spacing w:line="218" w:lineRule="auto"/>
        <w:ind w:right="568"/>
        <w:jc w:val="both"/>
      </w:pPr>
      <w:r>
        <w:rPr/>
        <w:t>De</w:t>
      </w:r>
      <w:r>
        <w:rPr>
          <w:spacing w:val="-7"/>
        </w:rPr>
        <w:t> </w:t>
      </w:r>
      <w:r>
        <w:rPr/>
        <w:t>biopsykiske</w:t>
      </w:r>
      <w:r>
        <w:rPr>
          <w:spacing w:val="-7"/>
        </w:rPr>
        <w:t> </w:t>
      </w:r>
      <w:r>
        <w:rPr/>
        <w:t>elementene</w:t>
      </w:r>
      <w:r>
        <w:rPr>
          <w:spacing w:val="-7"/>
        </w:rPr>
        <w:t> </w:t>
      </w:r>
      <w:r>
        <w:rPr/>
        <w:t>egenskaper</w:t>
      </w:r>
      <w:r>
        <w:rPr>
          <w:spacing w:val="-7"/>
        </w:rPr>
        <w:t> </w:t>
      </w:r>
      <w:r>
        <w:rPr/>
        <w:t>og</w:t>
      </w:r>
      <w:r>
        <w:rPr>
          <w:spacing w:val="-7"/>
        </w:rPr>
        <w:t> </w:t>
      </w:r>
      <w:r>
        <w:rPr/>
        <w:t>grunnlag- </w:t>
      </w:r>
      <w:r>
        <w:rPr>
          <w:spacing w:val="-2"/>
        </w:rPr>
        <w:t>steoriene</w:t>
      </w:r>
    </w:p>
    <w:p>
      <w:pPr>
        <w:pStyle w:val="BodyText"/>
        <w:spacing w:before="117"/>
        <w:ind w:left="0"/>
        <w:jc w:val="left"/>
        <w:rPr>
          <w:rFonts w:ascii="Roboto"/>
          <w:sz w:val="32"/>
        </w:rPr>
      </w:pPr>
    </w:p>
    <w:p>
      <w:pPr>
        <w:pStyle w:val="Heading8"/>
        <w:spacing w:before="0"/>
        <w:jc w:val="both"/>
      </w:pPr>
      <w:r>
        <w:rPr/>
        <w:t>Det</w:t>
      </w:r>
      <w:r>
        <w:rPr>
          <w:spacing w:val="-6"/>
        </w:rPr>
        <w:t> </w:t>
      </w:r>
      <w:r>
        <w:rPr/>
        <w:t>følgende</w:t>
      </w:r>
      <w:r>
        <w:rPr>
          <w:spacing w:val="-5"/>
        </w:rPr>
        <w:t> </w:t>
      </w:r>
      <w:r>
        <w:rPr/>
        <w:t>inneholder</w:t>
      </w:r>
      <w:r>
        <w:rPr>
          <w:spacing w:val="-6"/>
        </w:rPr>
        <w:t> </w:t>
      </w:r>
      <w:r>
        <w:rPr/>
        <w:t>enkelte</w:t>
      </w:r>
      <w:r>
        <w:rPr>
          <w:spacing w:val="-5"/>
        </w:rPr>
        <w:t> </w:t>
      </w:r>
      <w:r>
        <w:rPr>
          <w:spacing w:val="-2"/>
        </w:rPr>
        <w:t>repetisjoner</w:t>
      </w:r>
    </w:p>
    <w:p>
      <w:pPr>
        <w:pStyle w:val="BodyText"/>
        <w:spacing w:before="123"/>
        <w:ind w:right="548"/>
      </w:pPr>
      <w:r>
        <w:rPr/>
        <w:t>Hjernens</w:t>
      </w:r>
      <w:r>
        <w:rPr>
          <w:spacing w:val="-1"/>
        </w:rPr>
        <w:t> </w:t>
      </w:r>
      <w:r>
        <w:rPr/>
        <w:t>psykologiske</w:t>
      </w:r>
      <w:r>
        <w:rPr>
          <w:spacing w:val="-1"/>
        </w:rPr>
        <w:t> </w:t>
      </w:r>
      <w:r>
        <w:rPr/>
        <w:t>egenskaper</w:t>
      </w:r>
      <w:r>
        <w:rPr>
          <w:spacing w:val="-1"/>
        </w:rPr>
        <w:t> </w:t>
      </w:r>
      <w:r>
        <w:rPr/>
        <w:t>og</w:t>
      </w:r>
      <w:r>
        <w:rPr>
          <w:spacing w:val="-1"/>
        </w:rPr>
        <w:t> </w:t>
      </w:r>
      <w:r>
        <w:rPr/>
        <w:t>egenskaper</w:t>
      </w:r>
      <w:r>
        <w:rPr>
          <w:spacing w:val="-1"/>
        </w:rPr>
        <w:t> </w:t>
      </w:r>
      <w:r>
        <w:rPr/>
        <w:t>ved</w:t>
      </w:r>
      <w:r>
        <w:rPr>
          <w:spacing w:val="-1"/>
        </w:rPr>
        <w:t> </w:t>
      </w:r>
      <w:r>
        <w:rPr/>
        <w:t>de</w:t>
      </w:r>
      <w:r>
        <w:rPr>
          <w:spacing w:val="-1"/>
        </w:rPr>
        <w:t> </w:t>
      </w:r>
      <w:r>
        <w:rPr/>
        <w:t>biopsykiske</w:t>
      </w:r>
      <w:r>
        <w:rPr>
          <w:spacing w:val="-1"/>
        </w:rPr>
        <w:t> </w:t>
      </w:r>
      <w:r>
        <w:rPr/>
        <w:t>elementene</w:t>
      </w:r>
      <w:r>
        <w:rPr>
          <w:spacing w:val="-1"/>
        </w:rPr>
        <w:t> </w:t>
      </w:r>
      <w:r>
        <w:rPr/>
        <w:t>blir beskrevet</w:t>
      </w:r>
      <w:r>
        <w:rPr>
          <w:spacing w:val="-12"/>
        </w:rPr>
        <w:t> </w:t>
      </w:r>
      <w:r>
        <w:rPr/>
        <w:t>med</w:t>
      </w:r>
      <w:r>
        <w:rPr>
          <w:spacing w:val="-12"/>
        </w:rPr>
        <w:t> </w:t>
      </w:r>
      <w:r>
        <w:rPr/>
        <w:t>utgangspunkt</w:t>
      </w:r>
      <w:r>
        <w:rPr>
          <w:spacing w:val="-12"/>
        </w:rPr>
        <w:t> </w:t>
      </w:r>
      <w:r>
        <w:rPr/>
        <w:t>i</w:t>
      </w:r>
      <w:r>
        <w:rPr>
          <w:spacing w:val="-12"/>
        </w:rPr>
        <w:t> </w:t>
      </w:r>
      <w:r>
        <w:rPr/>
        <w:t>teorien</w:t>
      </w:r>
      <w:r>
        <w:rPr>
          <w:spacing w:val="-12"/>
        </w:rPr>
        <w:t> </w:t>
      </w:r>
      <w:r>
        <w:rPr/>
        <w:t>om</w:t>
      </w:r>
      <w:r>
        <w:rPr>
          <w:spacing w:val="-12"/>
        </w:rPr>
        <w:t> </w:t>
      </w:r>
      <w:r>
        <w:rPr/>
        <w:t>den</w:t>
      </w:r>
      <w:r>
        <w:rPr>
          <w:spacing w:val="-12"/>
        </w:rPr>
        <w:t> </w:t>
      </w:r>
      <w:r>
        <w:rPr/>
        <w:t>indre</w:t>
      </w:r>
      <w:r>
        <w:rPr>
          <w:spacing w:val="-12"/>
        </w:rPr>
        <w:t> </w:t>
      </w:r>
      <w:r>
        <w:rPr/>
        <w:t>og</w:t>
      </w:r>
      <w:r>
        <w:rPr>
          <w:spacing w:val="-12"/>
        </w:rPr>
        <w:t> </w:t>
      </w:r>
      <w:r>
        <w:rPr/>
        <w:t>ytre</w:t>
      </w:r>
      <w:r>
        <w:rPr>
          <w:spacing w:val="-12"/>
        </w:rPr>
        <w:t> </w:t>
      </w:r>
      <w:r>
        <w:rPr/>
        <w:t>empiri,</w:t>
      </w:r>
      <w:r>
        <w:rPr>
          <w:spacing w:val="-12"/>
        </w:rPr>
        <w:t> </w:t>
      </w:r>
      <w:r>
        <w:rPr/>
        <w:t>teorien</w:t>
      </w:r>
      <w:r>
        <w:rPr>
          <w:spacing w:val="-12"/>
        </w:rPr>
        <w:t> </w:t>
      </w:r>
      <w:r>
        <w:rPr/>
        <w:t>om</w:t>
      </w:r>
      <w:r>
        <w:rPr>
          <w:spacing w:val="-12"/>
        </w:rPr>
        <w:t> </w:t>
      </w:r>
      <w:r>
        <w:rPr/>
        <w:t>de</w:t>
      </w:r>
      <w:r>
        <w:rPr>
          <w:spacing w:val="-12"/>
        </w:rPr>
        <w:t> </w:t>
      </w:r>
      <w:r>
        <w:rPr/>
        <w:t>bio- </w:t>
      </w:r>
      <w:r>
        <w:rPr>
          <w:spacing w:val="-2"/>
        </w:rPr>
        <w:t>psykiske elementene, koblingsteorien for psykiske plager og for psykisk endring, teori- en</w:t>
      </w:r>
      <w:r>
        <w:rPr>
          <w:spacing w:val="-4"/>
        </w:rPr>
        <w:t> </w:t>
      </w:r>
      <w:r>
        <w:rPr>
          <w:spacing w:val="-2"/>
        </w:rPr>
        <w:t>om</w:t>
      </w:r>
      <w:r>
        <w:rPr>
          <w:spacing w:val="-4"/>
        </w:rPr>
        <w:t> </w:t>
      </w:r>
      <w:r>
        <w:rPr>
          <w:spacing w:val="-2"/>
        </w:rPr>
        <w:t>øyeblikkets</w:t>
      </w:r>
      <w:r>
        <w:rPr>
          <w:spacing w:val="-4"/>
        </w:rPr>
        <w:t> </w:t>
      </w:r>
      <w:r>
        <w:rPr>
          <w:spacing w:val="-2"/>
        </w:rPr>
        <w:t>betydning</w:t>
      </w:r>
      <w:r>
        <w:rPr>
          <w:spacing w:val="-4"/>
        </w:rPr>
        <w:t> </w:t>
      </w:r>
      <w:r>
        <w:rPr>
          <w:spacing w:val="-2"/>
        </w:rPr>
        <w:t>for</w:t>
      </w:r>
      <w:r>
        <w:rPr>
          <w:spacing w:val="-4"/>
        </w:rPr>
        <w:t> </w:t>
      </w:r>
      <w:r>
        <w:rPr>
          <w:spacing w:val="-2"/>
        </w:rPr>
        <w:t>den</w:t>
      </w:r>
      <w:r>
        <w:rPr>
          <w:spacing w:val="-4"/>
        </w:rPr>
        <w:t> </w:t>
      </w:r>
      <w:r>
        <w:rPr>
          <w:spacing w:val="-2"/>
        </w:rPr>
        <w:t>psykiske</w:t>
      </w:r>
      <w:r>
        <w:rPr>
          <w:spacing w:val="-4"/>
        </w:rPr>
        <w:t> </w:t>
      </w:r>
      <w:r>
        <w:rPr>
          <w:spacing w:val="-2"/>
        </w:rPr>
        <w:t>plage,</w:t>
      </w:r>
      <w:r>
        <w:rPr>
          <w:spacing w:val="-4"/>
        </w:rPr>
        <w:t> </w:t>
      </w:r>
      <w:r>
        <w:rPr>
          <w:spacing w:val="-2"/>
        </w:rPr>
        <w:t>teorien</w:t>
      </w:r>
      <w:r>
        <w:rPr>
          <w:spacing w:val="-4"/>
        </w:rPr>
        <w:t> </w:t>
      </w:r>
      <w:r>
        <w:rPr>
          <w:spacing w:val="-2"/>
        </w:rPr>
        <w:t>om</w:t>
      </w:r>
      <w:r>
        <w:rPr>
          <w:spacing w:val="-4"/>
        </w:rPr>
        <w:t> </w:t>
      </w:r>
      <w:r>
        <w:rPr>
          <w:spacing w:val="-2"/>
        </w:rPr>
        <w:t>språkets</w:t>
      </w:r>
      <w:r>
        <w:rPr>
          <w:spacing w:val="-4"/>
        </w:rPr>
        <w:t> </w:t>
      </w:r>
      <w:r>
        <w:rPr>
          <w:spacing w:val="-2"/>
        </w:rPr>
        <w:t>betydning</w:t>
      </w:r>
      <w:r>
        <w:rPr>
          <w:spacing w:val="-4"/>
        </w:rPr>
        <w:t> </w:t>
      </w:r>
      <w:r>
        <w:rPr>
          <w:spacing w:val="-2"/>
        </w:rPr>
        <w:t>for </w:t>
      </w:r>
      <w:r>
        <w:rPr/>
        <w:t>følelser</w:t>
      </w:r>
      <w:r>
        <w:rPr>
          <w:spacing w:val="-4"/>
        </w:rPr>
        <w:t> </w:t>
      </w:r>
      <w:r>
        <w:rPr/>
        <w:t>og</w:t>
      </w:r>
      <w:r>
        <w:rPr>
          <w:spacing w:val="-4"/>
        </w:rPr>
        <w:t> </w:t>
      </w:r>
      <w:r>
        <w:rPr/>
        <w:t>psykisk</w:t>
      </w:r>
      <w:r>
        <w:rPr>
          <w:spacing w:val="-4"/>
        </w:rPr>
        <w:t> </w:t>
      </w:r>
      <w:r>
        <w:rPr/>
        <w:t>endring,</w:t>
      </w:r>
      <w:r>
        <w:rPr>
          <w:spacing w:val="-4"/>
        </w:rPr>
        <w:t> </w:t>
      </w:r>
      <w:r>
        <w:rPr/>
        <w:t>teorien</w:t>
      </w:r>
      <w:r>
        <w:rPr>
          <w:spacing w:val="-4"/>
        </w:rPr>
        <w:t> </w:t>
      </w:r>
      <w:r>
        <w:rPr/>
        <w:t>om</w:t>
      </w:r>
      <w:r>
        <w:rPr>
          <w:spacing w:val="-4"/>
        </w:rPr>
        <w:t> </w:t>
      </w:r>
      <w:r>
        <w:rPr/>
        <w:t>transformasjon</w:t>
      </w:r>
      <w:r>
        <w:rPr>
          <w:spacing w:val="-4"/>
        </w:rPr>
        <w:t> </w:t>
      </w:r>
      <w:r>
        <w:rPr/>
        <w:t>og</w:t>
      </w:r>
      <w:r>
        <w:rPr>
          <w:spacing w:val="-4"/>
        </w:rPr>
        <w:t> </w:t>
      </w:r>
      <w:r>
        <w:rPr/>
        <w:t>teorien</w:t>
      </w:r>
      <w:r>
        <w:rPr>
          <w:spacing w:val="-4"/>
        </w:rPr>
        <w:t> </w:t>
      </w:r>
      <w:r>
        <w:rPr/>
        <w:t>om</w:t>
      </w:r>
      <w:r>
        <w:rPr>
          <w:spacing w:val="-4"/>
        </w:rPr>
        <w:t> </w:t>
      </w:r>
      <w:r>
        <w:rPr/>
        <w:t>de</w:t>
      </w:r>
      <w:r>
        <w:rPr>
          <w:spacing w:val="-4"/>
        </w:rPr>
        <w:t> </w:t>
      </w:r>
      <w:r>
        <w:rPr/>
        <w:t>terapeutiske </w:t>
      </w:r>
      <w:r>
        <w:rPr>
          <w:spacing w:val="-2"/>
        </w:rPr>
        <w:t>ressursene.</w:t>
      </w:r>
    </w:p>
    <w:p>
      <w:pPr>
        <w:pStyle w:val="Heading8"/>
        <w:spacing w:before="217"/>
        <w:jc w:val="both"/>
      </w:pPr>
      <w:r>
        <w:rPr/>
        <w:t>Egenskaper</w:t>
      </w:r>
      <w:r>
        <w:rPr>
          <w:spacing w:val="-2"/>
        </w:rPr>
        <w:t> </w:t>
      </w:r>
      <w:r>
        <w:rPr/>
        <w:t>med</w:t>
      </w:r>
      <w:r>
        <w:rPr>
          <w:spacing w:val="-2"/>
        </w:rPr>
        <w:t> </w:t>
      </w:r>
      <w:r>
        <w:rPr/>
        <w:t>utgangspunkt</w:t>
      </w:r>
      <w:r>
        <w:rPr>
          <w:spacing w:val="-2"/>
        </w:rPr>
        <w:t> </w:t>
      </w:r>
      <w:r>
        <w:rPr/>
        <w:t>i</w:t>
      </w:r>
      <w:r>
        <w:rPr>
          <w:spacing w:val="-1"/>
        </w:rPr>
        <w:t> </w:t>
      </w:r>
      <w:r>
        <w:rPr/>
        <w:t>teorien</w:t>
      </w:r>
      <w:r>
        <w:rPr>
          <w:spacing w:val="-2"/>
        </w:rPr>
        <w:t> </w:t>
      </w:r>
      <w:r>
        <w:rPr/>
        <w:t>om</w:t>
      </w:r>
      <w:r>
        <w:rPr>
          <w:spacing w:val="-2"/>
        </w:rPr>
        <w:t> </w:t>
      </w:r>
      <w:r>
        <w:rPr/>
        <w:t>den</w:t>
      </w:r>
      <w:r>
        <w:rPr>
          <w:spacing w:val="-1"/>
        </w:rPr>
        <w:t> </w:t>
      </w:r>
      <w:r>
        <w:rPr/>
        <w:t>indre</w:t>
      </w:r>
      <w:r>
        <w:rPr>
          <w:spacing w:val="-2"/>
        </w:rPr>
        <w:t> </w:t>
      </w:r>
      <w:r>
        <w:rPr/>
        <w:t>og</w:t>
      </w:r>
      <w:r>
        <w:rPr>
          <w:spacing w:val="-2"/>
        </w:rPr>
        <w:t> </w:t>
      </w:r>
      <w:r>
        <w:rPr/>
        <w:t>ytre</w:t>
      </w:r>
      <w:r>
        <w:rPr>
          <w:spacing w:val="-1"/>
        </w:rPr>
        <w:t> </w:t>
      </w:r>
      <w:r>
        <w:rPr>
          <w:spacing w:val="-2"/>
        </w:rPr>
        <w:t>empiri</w:t>
      </w:r>
    </w:p>
    <w:p>
      <w:pPr>
        <w:pStyle w:val="BodyText"/>
        <w:spacing w:before="123"/>
        <w:ind w:right="548"/>
      </w:pPr>
      <w:r>
        <w:rPr>
          <w:spacing w:val="-2"/>
        </w:rPr>
        <w:t>Ut</w:t>
      </w:r>
      <w:r>
        <w:rPr>
          <w:spacing w:val="-5"/>
        </w:rPr>
        <w:t> </w:t>
      </w:r>
      <w:r>
        <w:rPr>
          <w:spacing w:val="-2"/>
        </w:rPr>
        <w:t>fra</w:t>
      </w:r>
      <w:r>
        <w:rPr>
          <w:spacing w:val="-5"/>
        </w:rPr>
        <w:t> </w:t>
      </w:r>
      <w:r>
        <w:rPr>
          <w:spacing w:val="-2"/>
        </w:rPr>
        <w:t>teorien</w:t>
      </w:r>
      <w:r>
        <w:rPr>
          <w:spacing w:val="-5"/>
        </w:rPr>
        <w:t> </w:t>
      </w:r>
      <w:r>
        <w:rPr>
          <w:spacing w:val="-2"/>
        </w:rPr>
        <w:t>om</w:t>
      </w:r>
      <w:r>
        <w:rPr>
          <w:spacing w:val="-5"/>
        </w:rPr>
        <w:t> </w:t>
      </w:r>
      <w:r>
        <w:rPr>
          <w:spacing w:val="-2"/>
        </w:rPr>
        <w:t>den</w:t>
      </w:r>
      <w:r>
        <w:rPr>
          <w:spacing w:val="-5"/>
        </w:rPr>
        <w:t> </w:t>
      </w:r>
      <w:r>
        <w:rPr>
          <w:spacing w:val="-2"/>
        </w:rPr>
        <w:t>indre</w:t>
      </w:r>
      <w:r>
        <w:rPr>
          <w:spacing w:val="-5"/>
        </w:rPr>
        <w:t> </w:t>
      </w:r>
      <w:r>
        <w:rPr>
          <w:spacing w:val="-2"/>
        </w:rPr>
        <w:t>og</w:t>
      </w:r>
      <w:r>
        <w:rPr>
          <w:spacing w:val="-5"/>
        </w:rPr>
        <w:t> </w:t>
      </w:r>
      <w:r>
        <w:rPr>
          <w:spacing w:val="-2"/>
        </w:rPr>
        <w:t>ytre</w:t>
      </w:r>
      <w:r>
        <w:rPr>
          <w:spacing w:val="-5"/>
        </w:rPr>
        <w:t> </w:t>
      </w:r>
      <w:r>
        <w:rPr>
          <w:spacing w:val="-2"/>
        </w:rPr>
        <w:t>empiri</w:t>
      </w:r>
      <w:r>
        <w:rPr>
          <w:spacing w:val="-5"/>
        </w:rPr>
        <w:t> </w:t>
      </w:r>
      <w:r>
        <w:rPr>
          <w:spacing w:val="-2"/>
        </w:rPr>
        <w:t>er</w:t>
      </w:r>
      <w:r>
        <w:rPr>
          <w:spacing w:val="-5"/>
        </w:rPr>
        <w:t> </w:t>
      </w:r>
      <w:r>
        <w:rPr>
          <w:spacing w:val="-2"/>
        </w:rPr>
        <w:t>de</w:t>
      </w:r>
      <w:r>
        <w:rPr>
          <w:spacing w:val="-5"/>
        </w:rPr>
        <w:t> </w:t>
      </w:r>
      <w:r>
        <w:rPr>
          <w:spacing w:val="-2"/>
        </w:rPr>
        <w:t>biopsykiske</w:t>
      </w:r>
      <w:r>
        <w:rPr>
          <w:spacing w:val="-5"/>
        </w:rPr>
        <w:t> </w:t>
      </w:r>
      <w:r>
        <w:rPr>
          <w:spacing w:val="-2"/>
        </w:rPr>
        <w:t>elementene</w:t>
      </w:r>
      <w:r>
        <w:rPr>
          <w:spacing w:val="-5"/>
        </w:rPr>
        <w:t> </w:t>
      </w:r>
      <w:r>
        <w:rPr>
          <w:spacing w:val="-2"/>
        </w:rPr>
        <w:t>lagrede</w:t>
      </w:r>
      <w:r>
        <w:rPr>
          <w:spacing w:val="-5"/>
        </w:rPr>
        <w:t> </w:t>
      </w:r>
      <w:r>
        <w:rPr>
          <w:spacing w:val="-2"/>
        </w:rPr>
        <w:t>sanse- </w:t>
      </w:r>
      <w:r>
        <w:rPr/>
        <w:t>opplevelser,</w:t>
      </w:r>
      <w:r>
        <w:rPr>
          <w:spacing w:val="-7"/>
        </w:rPr>
        <w:t> </w:t>
      </w:r>
      <w:r>
        <w:rPr/>
        <w:t>ord</w:t>
      </w:r>
      <w:r>
        <w:rPr>
          <w:spacing w:val="-7"/>
        </w:rPr>
        <w:t> </w:t>
      </w:r>
      <w:r>
        <w:rPr/>
        <w:t>og</w:t>
      </w:r>
      <w:r>
        <w:rPr>
          <w:spacing w:val="-6"/>
        </w:rPr>
        <w:t> </w:t>
      </w:r>
      <w:r>
        <w:rPr/>
        <w:t>utsagn</w:t>
      </w:r>
      <w:r>
        <w:rPr>
          <w:spacing w:val="-7"/>
        </w:rPr>
        <w:t> </w:t>
      </w:r>
      <w:r>
        <w:rPr/>
        <w:t>grunnlaget</w:t>
      </w:r>
      <w:r>
        <w:rPr>
          <w:spacing w:val="-7"/>
        </w:rPr>
        <w:t> </w:t>
      </w:r>
      <w:r>
        <w:rPr/>
        <w:t>for</w:t>
      </w:r>
      <w:r>
        <w:rPr>
          <w:spacing w:val="-6"/>
        </w:rPr>
        <w:t> </w:t>
      </w:r>
      <w:r>
        <w:rPr/>
        <w:t>følelser</w:t>
      </w:r>
      <w:r>
        <w:rPr>
          <w:spacing w:val="-7"/>
        </w:rPr>
        <w:t> </w:t>
      </w:r>
      <w:r>
        <w:rPr/>
        <w:t>og</w:t>
      </w:r>
      <w:r>
        <w:rPr>
          <w:spacing w:val="-7"/>
        </w:rPr>
        <w:t> </w:t>
      </w:r>
      <w:r>
        <w:rPr/>
        <w:t>mentale</w:t>
      </w:r>
      <w:r>
        <w:rPr>
          <w:spacing w:val="-6"/>
        </w:rPr>
        <w:t> </w:t>
      </w:r>
      <w:r>
        <w:rPr/>
        <w:t>prosesser.</w:t>
      </w:r>
      <w:r>
        <w:rPr>
          <w:spacing w:val="-7"/>
        </w:rPr>
        <w:t> </w:t>
      </w:r>
      <w:r>
        <w:rPr/>
        <w:t>De</w:t>
      </w:r>
      <w:r>
        <w:rPr>
          <w:spacing w:val="-7"/>
        </w:rPr>
        <w:t> </w:t>
      </w:r>
      <w:r>
        <w:rPr/>
        <w:t>kan</w:t>
      </w:r>
      <w:r>
        <w:rPr>
          <w:spacing w:val="-6"/>
        </w:rPr>
        <w:t> </w:t>
      </w:r>
      <w:r>
        <w:rPr>
          <w:spacing w:val="-2"/>
        </w:rPr>
        <w:t>obser-</w:t>
      </w:r>
    </w:p>
    <w:p>
      <w:pPr>
        <w:spacing w:after="0"/>
        <w:sectPr>
          <w:pgSz w:w="9640" w:h="13610"/>
          <w:pgMar w:header="345" w:footer="460" w:top="900" w:bottom="620" w:left="860" w:right="640"/>
        </w:sectPr>
      </w:pPr>
    </w:p>
    <w:p>
      <w:pPr>
        <w:pStyle w:val="BodyText"/>
        <w:spacing w:before="120"/>
        <w:ind w:left="330" w:right="321"/>
      </w:pPr>
      <w:r>
        <w:rPr/>
        <w:t>veres</w:t>
      </w:r>
      <w:r>
        <w:rPr>
          <w:spacing w:val="-13"/>
        </w:rPr>
        <w:t> </w:t>
      </w:r>
      <w:r>
        <w:rPr/>
        <w:t>utenfra</w:t>
      </w:r>
      <w:r>
        <w:rPr>
          <w:spacing w:val="-12"/>
        </w:rPr>
        <w:t> </w:t>
      </w:r>
      <w:r>
        <w:rPr/>
        <w:t>hvis</w:t>
      </w:r>
      <w:r>
        <w:rPr>
          <w:spacing w:val="-13"/>
        </w:rPr>
        <w:t> </w:t>
      </w:r>
      <w:r>
        <w:rPr/>
        <w:t>man</w:t>
      </w:r>
      <w:r>
        <w:rPr>
          <w:spacing w:val="-12"/>
        </w:rPr>
        <w:t> </w:t>
      </w:r>
      <w:r>
        <w:rPr/>
        <w:t>forstår</w:t>
      </w:r>
      <w:r>
        <w:rPr>
          <w:spacing w:val="-13"/>
        </w:rPr>
        <w:t> </w:t>
      </w:r>
      <w:r>
        <w:rPr/>
        <w:t>hvordan</w:t>
      </w:r>
      <w:r>
        <w:rPr>
          <w:spacing w:val="-12"/>
        </w:rPr>
        <w:t> </w:t>
      </w:r>
      <w:r>
        <w:rPr/>
        <w:t>de</w:t>
      </w:r>
      <w:r>
        <w:rPr>
          <w:spacing w:val="-13"/>
        </w:rPr>
        <w:t> </w:t>
      </w:r>
      <w:r>
        <w:rPr/>
        <w:t>biopsykiske</w:t>
      </w:r>
      <w:r>
        <w:rPr>
          <w:spacing w:val="-12"/>
        </w:rPr>
        <w:t> </w:t>
      </w:r>
      <w:r>
        <w:rPr/>
        <w:t>enhetene</w:t>
      </w:r>
      <w:r>
        <w:rPr>
          <w:spacing w:val="-13"/>
        </w:rPr>
        <w:t> </w:t>
      </w:r>
      <w:r>
        <w:rPr/>
        <w:t>er</w:t>
      </w:r>
      <w:r>
        <w:rPr>
          <w:spacing w:val="-12"/>
        </w:rPr>
        <w:t> </w:t>
      </w:r>
      <w:r>
        <w:rPr/>
        <w:t>bygget</w:t>
      </w:r>
      <w:r>
        <w:rPr>
          <w:spacing w:val="-13"/>
        </w:rPr>
        <w:t> </w:t>
      </w:r>
      <w:r>
        <w:rPr/>
        <w:t>opp</w:t>
      </w:r>
      <w:r>
        <w:rPr>
          <w:spacing w:val="-12"/>
        </w:rPr>
        <w:t> </w:t>
      </w:r>
      <w:r>
        <w:rPr/>
        <w:t>mentalt og</w:t>
      </w:r>
      <w:r>
        <w:rPr>
          <w:spacing w:val="-3"/>
        </w:rPr>
        <w:t> </w:t>
      </w:r>
      <w:r>
        <w:rPr/>
        <w:t>hvordan</w:t>
      </w:r>
      <w:r>
        <w:rPr>
          <w:spacing w:val="-3"/>
        </w:rPr>
        <w:t> </w:t>
      </w:r>
      <w:r>
        <w:rPr/>
        <w:t>de</w:t>
      </w:r>
      <w:r>
        <w:rPr>
          <w:spacing w:val="-3"/>
        </w:rPr>
        <w:t> </w:t>
      </w:r>
      <w:r>
        <w:rPr/>
        <w:t>kommer</w:t>
      </w:r>
      <w:r>
        <w:rPr>
          <w:spacing w:val="-3"/>
        </w:rPr>
        <w:t> </w:t>
      </w:r>
      <w:r>
        <w:rPr/>
        <w:t>til</w:t>
      </w:r>
      <w:r>
        <w:rPr>
          <w:spacing w:val="-3"/>
        </w:rPr>
        <w:t> </w:t>
      </w:r>
      <w:r>
        <w:rPr/>
        <w:t>uttrykk</w:t>
      </w:r>
      <w:r>
        <w:rPr>
          <w:spacing w:val="-3"/>
        </w:rPr>
        <w:t> </w:t>
      </w:r>
      <w:r>
        <w:rPr/>
        <w:t>gjennom</w:t>
      </w:r>
      <w:r>
        <w:rPr>
          <w:spacing w:val="-3"/>
        </w:rPr>
        <w:t> </w:t>
      </w:r>
      <w:r>
        <w:rPr/>
        <w:t>klientenes</w:t>
      </w:r>
      <w:r>
        <w:rPr>
          <w:spacing w:val="-3"/>
        </w:rPr>
        <w:t> </w:t>
      </w:r>
      <w:r>
        <w:rPr/>
        <w:t>språk.</w:t>
      </w:r>
      <w:r>
        <w:rPr>
          <w:spacing w:val="-3"/>
        </w:rPr>
        <w:t> </w:t>
      </w:r>
      <w:r>
        <w:rPr/>
        <w:t>De</w:t>
      </w:r>
      <w:r>
        <w:rPr>
          <w:spacing w:val="-3"/>
        </w:rPr>
        <w:t> </w:t>
      </w:r>
      <w:r>
        <w:rPr/>
        <w:t>har</w:t>
      </w:r>
      <w:r>
        <w:rPr>
          <w:spacing w:val="-3"/>
        </w:rPr>
        <w:t> </w:t>
      </w:r>
      <w:r>
        <w:rPr/>
        <w:t>den</w:t>
      </w:r>
      <w:r>
        <w:rPr>
          <w:spacing w:val="-3"/>
        </w:rPr>
        <w:t> </w:t>
      </w:r>
      <w:r>
        <w:rPr/>
        <w:t>egenskapen at de kan observeres av klientene gjennom introspeksjon, og de kan bli tilgjengelige for og observeres av terapeuten ved å fokusere på klientenes utsagn om sine psykiske opplevelser. Slik kan klientens indre følelser blir tilgjengelig for terapeut gjennom et fokus</w:t>
      </w:r>
      <w:r>
        <w:rPr>
          <w:spacing w:val="-3"/>
        </w:rPr>
        <w:t> </w:t>
      </w:r>
      <w:r>
        <w:rPr/>
        <w:t>på</w:t>
      </w:r>
      <w:r>
        <w:rPr>
          <w:spacing w:val="-3"/>
        </w:rPr>
        <w:t> </w:t>
      </w:r>
      <w:r>
        <w:rPr/>
        <w:t>de</w:t>
      </w:r>
      <w:r>
        <w:rPr>
          <w:spacing w:val="-3"/>
        </w:rPr>
        <w:t> </w:t>
      </w:r>
      <w:r>
        <w:rPr/>
        <w:t>biopsykiske</w:t>
      </w:r>
      <w:r>
        <w:rPr>
          <w:spacing w:val="-3"/>
        </w:rPr>
        <w:t> </w:t>
      </w:r>
      <w:r>
        <w:rPr/>
        <w:t>elementene</w:t>
      </w:r>
      <w:r>
        <w:rPr>
          <w:spacing w:val="-3"/>
        </w:rPr>
        <w:t> </w:t>
      </w:r>
      <w:r>
        <w:rPr/>
        <w:t>som</w:t>
      </w:r>
      <w:r>
        <w:rPr>
          <w:spacing w:val="-3"/>
        </w:rPr>
        <w:t> </w:t>
      </w:r>
      <w:r>
        <w:rPr/>
        <w:t>lagrer</w:t>
      </w:r>
      <w:r>
        <w:rPr>
          <w:spacing w:val="-3"/>
        </w:rPr>
        <w:t> </w:t>
      </w:r>
      <w:r>
        <w:rPr/>
        <w:t>klientens</w:t>
      </w:r>
      <w:r>
        <w:rPr>
          <w:spacing w:val="-3"/>
        </w:rPr>
        <w:t> </w:t>
      </w:r>
      <w:r>
        <w:rPr/>
        <w:t>følelser.</w:t>
      </w:r>
      <w:r>
        <w:rPr>
          <w:spacing w:val="-3"/>
        </w:rPr>
        <w:t> </w:t>
      </w:r>
      <w:r>
        <w:rPr/>
        <w:t>De</w:t>
      </w:r>
      <w:r>
        <w:rPr>
          <w:spacing w:val="-3"/>
        </w:rPr>
        <w:t> </w:t>
      </w:r>
      <w:r>
        <w:rPr/>
        <w:t>biopsykiske</w:t>
      </w:r>
      <w:r>
        <w:rPr>
          <w:spacing w:val="-3"/>
        </w:rPr>
        <w:t> </w:t>
      </w:r>
      <w:r>
        <w:rPr/>
        <w:t>ele- mentenes evne til å være et uttrykk for følelser og indre opplevelser er grunnlaget for </w:t>
      </w:r>
      <w:r>
        <w:rPr>
          <w:spacing w:val="-2"/>
        </w:rPr>
        <w:t>utvikling</w:t>
      </w:r>
      <w:r>
        <w:rPr>
          <w:spacing w:val="1"/>
        </w:rPr>
        <w:t> </w:t>
      </w:r>
      <w:r>
        <w:rPr>
          <w:spacing w:val="-2"/>
        </w:rPr>
        <w:t>hjernens</w:t>
      </w:r>
      <w:r>
        <w:rPr>
          <w:spacing w:val="1"/>
        </w:rPr>
        <w:t> </w:t>
      </w:r>
      <w:r>
        <w:rPr>
          <w:spacing w:val="-2"/>
        </w:rPr>
        <w:t>psykologi</w:t>
      </w:r>
      <w:r>
        <w:rPr>
          <w:spacing w:val="2"/>
        </w:rPr>
        <w:t> </w:t>
      </w:r>
      <w:r>
        <w:rPr>
          <w:spacing w:val="-2"/>
        </w:rPr>
        <w:t>og</w:t>
      </w:r>
      <w:r>
        <w:rPr>
          <w:spacing w:val="1"/>
        </w:rPr>
        <w:t> </w:t>
      </w:r>
      <w:r>
        <w:rPr>
          <w:spacing w:val="-2"/>
        </w:rPr>
        <w:t>forutsetninger</w:t>
      </w:r>
      <w:r>
        <w:rPr>
          <w:spacing w:val="1"/>
        </w:rPr>
        <w:t> </w:t>
      </w:r>
      <w:r>
        <w:rPr>
          <w:spacing w:val="-2"/>
        </w:rPr>
        <w:t>for</w:t>
      </w:r>
      <w:r>
        <w:rPr>
          <w:spacing w:val="2"/>
        </w:rPr>
        <w:t> </w:t>
      </w:r>
      <w:r>
        <w:rPr>
          <w:spacing w:val="-2"/>
        </w:rPr>
        <w:t>utvikling</w:t>
      </w:r>
      <w:r>
        <w:rPr>
          <w:spacing w:val="1"/>
        </w:rPr>
        <w:t> </w:t>
      </w:r>
      <w:r>
        <w:rPr>
          <w:spacing w:val="-2"/>
        </w:rPr>
        <w:t>av</w:t>
      </w:r>
      <w:r>
        <w:rPr>
          <w:spacing w:val="1"/>
        </w:rPr>
        <w:t> </w:t>
      </w:r>
      <w:r>
        <w:rPr>
          <w:spacing w:val="-2"/>
        </w:rPr>
        <w:t>lingvistisk</w:t>
      </w:r>
      <w:r>
        <w:rPr>
          <w:spacing w:val="2"/>
        </w:rPr>
        <w:t> </w:t>
      </w:r>
      <w:r>
        <w:rPr>
          <w:spacing w:val="-2"/>
        </w:rPr>
        <w:t>hjerneterapi.</w:t>
      </w:r>
    </w:p>
    <w:p>
      <w:pPr>
        <w:pStyle w:val="Heading8"/>
        <w:ind w:left="330" w:right="393"/>
      </w:pPr>
      <w:r>
        <w:rPr/>
        <w:t>Egenskaper</w:t>
      </w:r>
      <w:r>
        <w:rPr>
          <w:spacing w:val="-5"/>
        </w:rPr>
        <w:t> </w:t>
      </w:r>
      <w:r>
        <w:rPr/>
        <w:t>med</w:t>
      </w:r>
      <w:r>
        <w:rPr>
          <w:spacing w:val="-5"/>
        </w:rPr>
        <w:t> </w:t>
      </w:r>
      <w:r>
        <w:rPr/>
        <w:t>utgangspunkt</w:t>
      </w:r>
      <w:r>
        <w:rPr>
          <w:spacing w:val="-5"/>
        </w:rPr>
        <w:t> </w:t>
      </w:r>
      <w:r>
        <w:rPr/>
        <w:t>i</w:t>
      </w:r>
      <w:r>
        <w:rPr>
          <w:spacing w:val="-5"/>
        </w:rPr>
        <w:t> </w:t>
      </w:r>
      <w:r>
        <w:rPr/>
        <w:t>teorien</w:t>
      </w:r>
      <w:r>
        <w:rPr>
          <w:spacing w:val="-5"/>
        </w:rPr>
        <w:t> </w:t>
      </w:r>
      <w:r>
        <w:rPr/>
        <w:t>om</w:t>
      </w:r>
      <w:r>
        <w:rPr>
          <w:spacing w:val="-5"/>
        </w:rPr>
        <w:t> </w:t>
      </w:r>
      <w:r>
        <w:rPr/>
        <w:t>de</w:t>
      </w:r>
      <w:r>
        <w:rPr>
          <w:spacing w:val="-5"/>
        </w:rPr>
        <w:t> </w:t>
      </w:r>
      <w:r>
        <w:rPr/>
        <w:t>biopsykiske</w:t>
      </w:r>
      <w:r>
        <w:rPr>
          <w:spacing w:val="-5"/>
        </w:rPr>
        <w:t> </w:t>
      </w:r>
      <w:r>
        <w:rPr/>
        <w:t>elemente- </w:t>
      </w:r>
      <w:r>
        <w:rPr>
          <w:spacing w:val="-6"/>
        </w:rPr>
        <w:t>ne</w:t>
      </w:r>
    </w:p>
    <w:p>
      <w:pPr>
        <w:pStyle w:val="BodyText"/>
        <w:spacing w:before="122"/>
        <w:ind w:left="330" w:right="320"/>
      </w:pPr>
      <w:r>
        <w:rPr/>
        <w:t>Den</w:t>
      </w:r>
      <w:r>
        <w:rPr>
          <w:spacing w:val="-7"/>
        </w:rPr>
        <w:t> </w:t>
      </w:r>
      <w:r>
        <w:rPr/>
        <w:t>viktigste</w:t>
      </w:r>
      <w:r>
        <w:rPr>
          <w:spacing w:val="-7"/>
        </w:rPr>
        <w:t> </w:t>
      </w:r>
      <w:r>
        <w:rPr/>
        <w:t>egenskapen</w:t>
      </w:r>
      <w:r>
        <w:rPr>
          <w:spacing w:val="-7"/>
        </w:rPr>
        <w:t> </w:t>
      </w:r>
      <w:r>
        <w:rPr/>
        <w:t>ved</w:t>
      </w:r>
      <w:r>
        <w:rPr>
          <w:spacing w:val="-7"/>
        </w:rPr>
        <w:t> </w:t>
      </w:r>
      <w:r>
        <w:rPr/>
        <w:t>de</w:t>
      </w:r>
      <w:r>
        <w:rPr>
          <w:spacing w:val="-7"/>
        </w:rPr>
        <w:t> </w:t>
      </w:r>
      <w:r>
        <w:rPr/>
        <w:t>biopsykiske</w:t>
      </w:r>
      <w:r>
        <w:rPr>
          <w:spacing w:val="-7"/>
        </w:rPr>
        <w:t> </w:t>
      </w:r>
      <w:r>
        <w:rPr/>
        <w:t>elementene</w:t>
      </w:r>
      <w:r>
        <w:rPr>
          <w:spacing w:val="-7"/>
        </w:rPr>
        <w:t> </w:t>
      </w:r>
      <w:r>
        <w:rPr/>
        <w:t>er</w:t>
      </w:r>
      <w:r>
        <w:rPr>
          <w:spacing w:val="-7"/>
        </w:rPr>
        <w:t> </w:t>
      </w:r>
      <w:r>
        <w:rPr/>
        <w:t>at</w:t>
      </w:r>
      <w:r>
        <w:rPr>
          <w:spacing w:val="-7"/>
        </w:rPr>
        <w:t> </w:t>
      </w:r>
      <w:r>
        <w:rPr/>
        <w:t>de</w:t>
      </w:r>
      <w:r>
        <w:rPr>
          <w:spacing w:val="-7"/>
        </w:rPr>
        <w:t> </w:t>
      </w:r>
      <w:r>
        <w:rPr/>
        <w:t>er</w:t>
      </w:r>
      <w:r>
        <w:rPr>
          <w:spacing w:val="-7"/>
        </w:rPr>
        <w:t> </w:t>
      </w:r>
      <w:r>
        <w:rPr/>
        <w:t>vårt</w:t>
      </w:r>
      <w:r>
        <w:rPr>
          <w:spacing w:val="-7"/>
        </w:rPr>
        <w:t> </w:t>
      </w:r>
      <w:r>
        <w:rPr/>
        <w:t>psykiske</w:t>
      </w:r>
      <w:r>
        <w:rPr>
          <w:spacing w:val="-7"/>
        </w:rPr>
        <w:t> </w:t>
      </w:r>
      <w:r>
        <w:rPr/>
        <w:t>ma- teriale,</w:t>
      </w:r>
      <w:r>
        <w:rPr>
          <w:spacing w:val="-2"/>
        </w:rPr>
        <w:t> </w:t>
      </w:r>
      <w:r>
        <w:rPr/>
        <w:t>Vi</w:t>
      </w:r>
      <w:r>
        <w:rPr>
          <w:spacing w:val="-2"/>
        </w:rPr>
        <w:t> </w:t>
      </w:r>
      <w:r>
        <w:rPr/>
        <w:t>har</w:t>
      </w:r>
      <w:r>
        <w:rPr>
          <w:spacing w:val="-2"/>
        </w:rPr>
        <w:t> </w:t>
      </w:r>
      <w:r>
        <w:rPr/>
        <w:t>ikke</w:t>
      </w:r>
      <w:r>
        <w:rPr>
          <w:spacing w:val="-2"/>
        </w:rPr>
        <w:t> </w:t>
      </w:r>
      <w:r>
        <w:rPr/>
        <w:t>mer</w:t>
      </w:r>
      <w:r>
        <w:rPr>
          <w:spacing w:val="-2"/>
        </w:rPr>
        <w:t> </w:t>
      </w:r>
      <w:r>
        <w:rPr/>
        <w:t>psykisk</w:t>
      </w:r>
      <w:r>
        <w:rPr>
          <w:spacing w:val="-2"/>
        </w:rPr>
        <w:t> </w:t>
      </w:r>
      <w:r>
        <w:rPr/>
        <w:t>materiale</w:t>
      </w:r>
      <w:r>
        <w:rPr>
          <w:spacing w:val="-2"/>
        </w:rPr>
        <w:t> </w:t>
      </w:r>
      <w:r>
        <w:rPr/>
        <w:t>enn</w:t>
      </w:r>
      <w:r>
        <w:rPr>
          <w:spacing w:val="-2"/>
        </w:rPr>
        <w:t> </w:t>
      </w:r>
      <w:r>
        <w:rPr/>
        <w:t>de</w:t>
      </w:r>
      <w:r>
        <w:rPr>
          <w:spacing w:val="-2"/>
        </w:rPr>
        <w:t> </w:t>
      </w:r>
      <w:r>
        <w:rPr/>
        <w:t>biopsykiske</w:t>
      </w:r>
      <w:r>
        <w:rPr>
          <w:spacing w:val="-2"/>
        </w:rPr>
        <w:t> </w:t>
      </w:r>
      <w:r>
        <w:rPr/>
        <w:t>elementene.</w:t>
      </w:r>
      <w:r>
        <w:rPr>
          <w:spacing w:val="-2"/>
        </w:rPr>
        <w:t> </w:t>
      </w:r>
      <w:r>
        <w:rPr/>
        <w:t>De</w:t>
      </w:r>
      <w:r>
        <w:rPr>
          <w:spacing w:val="-2"/>
        </w:rPr>
        <w:t> </w:t>
      </w:r>
      <w:r>
        <w:rPr/>
        <w:t>eksiste- rer uavhengig av ytre erfaringer når de først er dannet, og de kan produseres mentalt gjennom tenkning og indre modale prosesser uavhengig av ytre påvirkning. De bio- psykiske</w:t>
      </w:r>
      <w:r>
        <w:rPr>
          <w:spacing w:val="-11"/>
        </w:rPr>
        <w:t> </w:t>
      </w:r>
      <w:r>
        <w:rPr/>
        <w:t>elementene</w:t>
      </w:r>
      <w:r>
        <w:rPr>
          <w:spacing w:val="-12"/>
        </w:rPr>
        <w:t> </w:t>
      </w:r>
      <w:r>
        <w:rPr/>
        <w:t>forankrer</w:t>
      </w:r>
      <w:r>
        <w:rPr>
          <w:spacing w:val="-12"/>
        </w:rPr>
        <w:t> </w:t>
      </w:r>
      <w:r>
        <w:rPr/>
        <w:t>alle</w:t>
      </w:r>
      <w:r>
        <w:rPr>
          <w:spacing w:val="-12"/>
        </w:rPr>
        <w:t> </w:t>
      </w:r>
      <w:r>
        <w:rPr/>
        <w:t>følelser,</w:t>
      </w:r>
      <w:r>
        <w:rPr>
          <w:spacing w:val="-11"/>
        </w:rPr>
        <w:t> </w:t>
      </w:r>
      <w:r>
        <w:rPr/>
        <w:t>kunnskaper,</w:t>
      </w:r>
      <w:r>
        <w:rPr>
          <w:spacing w:val="-12"/>
        </w:rPr>
        <w:t> </w:t>
      </w:r>
      <w:r>
        <w:rPr/>
        <w:t>egenskaper</w:t>
      </w:r>
      <w:r>
        <w:rPr>
          <w:spacing w:val="-11"/>
        </w:rPr>
        <w:t> </w:t>
      </w:r>
      <w:r>
        <w:rPr/>
        <w:t>og</w:t>
      </w:r>
      <w:r>
        <w:rPr>
          <w:spacing w:val="-11"/>
        </w:rPr>
        <w:t> </w:t>
      </w:r>
      <w:r>
        <w:rPr/>
        <w:t>verdier.</w:t>
      </w:r>
      <w:r>
        <w:rPr>
          <w:spacing w:val="-11"/>
        </w:rPr>
        <w:t> </w:t>
      </w:r>
      <w:r>
        <w:rPr/>
        <w:t>Det</w:t>
      </w:r>
      <w:r>
        <w:rPr>
          <w:spacing w:val="-12"/>
        </w:rPr>
        <w:t> </w:t>
      </w:r>
      <w:r>
        <w:rPr/>
        <w:t>er disse</w:t>
      </w:r>
      <w:r>
        <w:rPr>
          <w:spacing w:val="-13"/>
        </w:rPr>
        <w:t> </w:t>
      </w:r>
      <w:r>
        <w:rPr/>
        <w:t>elementene</w:t>
      </w:r>
      <w:r>
        <w:rPr>
          <w:spacing w:val="-12"/>
        </w:rPr>
        <w:t> </w:t>
      </w:r>
      <w:r>
        <w:rPr/>
        <w:t>som</w:t>
      </w:r>
      <w:r>
        <w:rPr>
          <w:spacing w:val="-13"/>
        </w:rPr>
        <w:t> </w:t>
      </w:r>
      <w:r>
        <w:rPr/>
        <w:t>må</w:t>
      </w:r>
      <w:r>
        <w:rPr>
          <w:spacing w:val="-12"/>
        </w:rPr>
        <w:t> </w:t>
      </w:r>
      <w:r>
        <w:rPr/>
        <w:t>endres</w:t>
      </w:r>
      <w:r>
        <w:rPr>
          <w:spacing w:val="-13"/>
        </w:rPr>
        <w:t> </w:t>
      </w:r>
      <w:r>
        <w:rPr/>
        <w:t>for</w:t>
      </w:r>
      <w:r>
        <w:rPr>
          <w:spacing w:val="-12"/>
        </w:rPr>
        <w:t> </w:t>
      </w:r>
      <w:r>
        <w:rPr/>
        <w:t>at</w:t>
      </w:r>
      <w:r>
        <w:rPr>
          <w:spacing w:val="-13"/>
        </w:rPr>
        <w:t> </w:t>
      </w:r>
      <w:r>
        <w:rPr/>
        <w:t>det</w:t>
      </w:r>
      <w:r>
        <w:rPr>
          <w:spacing w:val="-12"/>
        </w:rPr>
        <w:t> </w:t>
      </w:r>
      <w:r>
        <w:rPr/>
        <w:t>skal</w:t>
      </w:r>
      <w:r>
        <w:rPr>
          <w:spacing w:val="-13"/>
        </w:rPr>
        <w:t> </w:t>
      </w:r>
      <w:r>
        <w:rPr/>
        <w:t>oppstå</w:t>
      </w:r>
      <w:r>
        <w:rPr>
          <w:spacing w:val="-12"/>
        </w:rPr>
        <w:t> </w:t>
      </w:r>
      <w:r>
        <w:rPr/>
        <w:t>en</w:t>
      </w:r>
      <w:r>
        <w:rPr>
          <w:spacing w:val="-13"/>
        </w:rPr>
        <w:t> </w:t>
      </w:r>
      <w:r>
        <w:rPr/>
        <w:t>psykisk</w:t>
      </w:r>
      <w:r>
        <w:rPr>
          <w:spacing w:val="-12"/>
        </w:rPr>
        <w:t> </w:t>
      </w:r>
      <w:r>
        <w:rPr/>
        <w:t>endring</w:t>
      </w:r>
      <w:r>
        <w:rPr>
          <w:spacing w:val="-12"/>
        </w:rPr>
        <w:t> </w:t>
      </w:r>
      <w:r>
        <w:rPr/>
        <w:t>i</w:t>
      </w:r>
      <w:r>
        <w:rPr>
          <w:spacing w:val="-13"/>
        </w:rPr>
        <w:t> </w:t>
      </w:r>
      <w:r>
        <w:rPr/>
        <w:t>behandling eller i dagliglivet. De følelsene som rommes i de biopsykiske elementene har forrang fremfor ytre erfaringer når de først er dannet, dersom de nye erfaringene ikke er så intense at de dominerer over de indre opplevelsene.</w:t>
      </w:r>
    </w:p>
    <w:p>
      <w:pPr>
        <w:pStyle w:val="Heading8"/>
        <w:spacing w:before="217"/>
        <w:ind w:left="330"/>
      </w:pPr>
      <w:r>
        <w:rPr/>
        <w:t>De</w:t>
      </w:r>
      <w:r>
        <w:rPr>
          <w:spacing w:val="-6"/>
        </w:rPr>
        <w:t> </w:t>
      </w:r>
      <w:r>
        <w:rPr/>
        <w:t>biopsykiske</w:t>
      </w:r>
      <w:r>
        <w:rPr>
          <w:spacing w:val="-6"/>
        </w:rPr>
        <w:t> </w:t>
      </w:r>
      <w:r>
        <w:rPr/>
        <w:t>elementenes</w:t>
      </w:r>
      <w:r>
        <w:rPr>
          <w:spacing w:val="-6"/>
        </w:rPr>
        <w:t> </w:t>
      </w:r>
      <w:r>
        <w:rPr/>
        <w:t>egenskaper</w:t>
      </w:r>
      <w:r>
        <w:rPr>
          <w:spacing w:val="-6"/>
        </w:rPr>
        <w:t> </w:t>
      </w:r>
      <w:r>
        <w:rPr/>
        <w:t>med</w:t>
      </w:r>
      <w:r>
        <w:rPr>
          <w:spacing w:val="-6"/>
        </w:rPr>
        <w:t> </w:t>
      </w:r>
      <w:r>
        <w:rPr/>
        <w:t>utgangspunkt</w:t>
      </w:r>
      <w:r>
        <w:rPr>
          <w:spacing w:val="-6"/>
        </w:rPr>
        <w:t> </w:t>
      </w:r>
      <w:r>
        <w:rPr/>
        <w:t>i</w:t>
      </w:r>
      <w:r>
        <w:rPr>
          <w:spacing w:val="-6"/>
        </w:rPr>
        <w:t> </w:t>
      </w:r>
      <w:r>
        <w:rPr/>
        <w:t>kob- </w:t>
      </w:r>
      <w:r>
        <w:rPr>
          <w:spacing w:val="-2"/>
        </w:rPr>
        <w:t>lingsteoriene</w:t>
      </w:r>
    </w:p>
    <w:p>
      <w:pPr>
        <w:pStyle w:val="BodyText"/>
        <w:spacing w:before="123"/>
        <w:ind w:left="330" w:right="320"/>
      </w:pPr>
      <w:r>
        <w:rPr/>
        <w:t>Koblingsteorien for psykisk endring hevder at ethvert symptom, enhver observerbar følelsesmessige</w:t>
      </w:r>
      <w:r>
        <w:rPr>
          <w:spacing w:val="-5"/>
        </w:rPr>
        <w:t> </w:t>
      </w:r>
      <w:r>
        <w:rPr/>
        <w:t>reaksjon</w:t>
      </w:r>
      <w:r>
        <w:rPr>
          <w:spacing w:val="-5"/>
        </w:rPr>
        <w:t> </w:t>
      </w:r>
      <w:r>
        <w:rPr/>
        <w:t>er</w:t>
      </w:r>
      <w:r>
        <w:rPr>
          <w:spacing w:val="-5"/>
        </w:rPr>
        <w:t> </w:t>
      </w:r>
      <w:r>
        <w:rPr/>
        <w:t>en</w:t>
      </w:r>
      <w:r>
        <w:rPr>
          <w:spacing w:val="-5"/>
        </w:rPr>
        <w:t> </w:t>
      </w:r>
      <w:r>
        <w:rPr/>
        <w:t>følge</w:t>
      </w:r>
      <w:r>
        <w:rPr>
          <w:spacing w:val="-5"/>
        </w:rPr>
        <w:t> </w:t>
      </w:r>
      <w:r>
        <w:rPr/>
        <w:t>av</w:t>
      </w:r>
      <w:r>
        <w:rPr>
          <w:spacing w:val="-5"/>
        </w:rPr>
        <w:t> </w:t>
      </w:r>
      <w:r>
        <w:rPr/>
        <w:t>at</w:t>
      </w:r>
      <w:r>
        <w:rPr>
          <w:spacing w:val="-5"/>
        </w:rPr>
        <w:t> </w:t>
      </w:r>
      <w:r>
        <w:rPr/>
        <w:t>biopsykiske</w:t>
      </w:r>
      <w:r>
        <w:rPr>
          <w:spacing w:val="-5"/>
        </w:rPr>
        <w:t> </w:t>
      </w:r>
      <w:r>
        <w:rPr/>
        <w:t>elementer</w:t>
      </w:r>
      <w:r>
        <w:rPr>
          <w:spacing w:val="-5"/>
        </w:rPr>
        <w:t> </w:t>
      </w:r>
      <w:r>
        <w:rPr/>
        <w:t>som</w:t>
      </w:r>
      <w:r>
        <w:rPr>
          <w:spacing w:val="-5"/>
        </w:rPr>
        <w:t> </w:t>
      </w:r>
      <w:r>
        <w:rPr/>
        <w:t>er</w:t>
      </w:r>
      <w:r>
        <w:rPr>
          <w:spacing w:val="-5"/>
        </w:rPr>
        <w:t> </w:t>
      </w:r>
      <w:r>
        <w:rPr/>
        <w:t>koblet</w:t>
      </w:r>
      <w:r>
        <w:rPr>
          <w:spacing w:val="-5"/>
        </w:rPr>
        <w:t> </w:t>
      </w:r>
      <w:r>
        <w:rPr/>
        <w:t>på</w:t>
      </w:r>
      <w:r>
        <w:rPr>
          <w:spacing w:val="-5"/>
        </w:rPr>
        <w:t> </w:t>
      </w:r>
      <w:r>
        <w:rPr/>
        <w:t>eller av den psykiske tilstand. De biopsykiske elementene kan være positivt eller negativt ladet. De kan kobles på eller av den psykiske tilstanden gjennom levd liv eller gjen- nom</w:t>
      </w:r>
      <w:r>
        <w:rPr>
          <w:spacing w:val="-7"/>
        </w:rPr>
        <w:t> </w:t>
      </w:r>
      <w:r>
        <w:rPr/>
        <w:t>behandling,</w:t>
      </w:r>
      <w:r>
        <w:rPr>
          <w:spacing w:val="-7"/>
        </w:rPr>
        <w:t> </w:t>
      </w:r>
      <w:r>
        <w:rPr/>
        <w:t>med</w:t>
      </w:r>
      <w:r>
        <w:rPr>
          <w:spacing w:val="-7"/>
        </w:rPr>
        <w:t> </w:t>
      </w:r>
      <w:r>
        <w:rPr/>
        <w:t>den</w:t>
      </w:r>
      <w:r>
        <w:rPr>
          <w:spacing w:val="-7"/>
        </w:rPr>
        <w:t> </w:t>
      </w:r>
      <w:r>
        <w:rPr/>
        <w:t>følge</w:t>
      </w:r>
      <w:r>
        <w:rPr>
          <w:spacing w:val="-7"/>
        </w:rPr>
        <w:t> </w:t>
      </w:r>
      <w:r>
        <w:rPr/>
        <w:t>at</w:t>
      </w:r>
      <w:r>
        <w:rPr>
          <w:spacing w:val="-7"/>
        </w:rPr>
        <w:t> </w:t>
      </w:r>
      <w:r>
        <w:rPr/>
        <w:t>det</w:t>
      </w:r>
      <w:r>
        <w:rPr>
          <w:spacing w:val="-7"/>
        </w:rPr>
        <w:t> </w:t>
      </w:r>
      <w:r>
        <w:rPr/>
        <w:t>kan</w:t>
      </w:r>
      <w:r>
        <w:rPr>
          <w:spacing w:val="-7"/>
        </w:rPr>
        <w:t> </w:t>
      </w:r>
      <w:r>
        <w:rPr/>
        <w:t>oppstå</w:t>
      </w:r>
      <w:r>
        <w:rPr>
          <w:spacing w:val="-7"/>
        </w:rPr>
        <w:t> </w:t>
      </w:r>
      <w:r>
        <w:rPr/>
        <w:t>en</w:t>
      </w:r>
      <w:r>
        <w:rPr>
          <w:spacing w:val="-7"/>
        </w:rPr>
        <w:t> </w:t>
      </w:r>
      <w:r>
        <w:rPr/>
        <w:t>psykisk</w:t>
      </w:r>
      <w:r>
        <w:rPr>
          <w:spacing w:val="-7"/>
        </w:rPr>
        <w:t> </w:t>
      </w:r>
      <w:r>
        <w:rPr/>
        <w:t>endringer</w:t>
      </w:r>
      <w:r>
        <w:rPr>
          <w:spacing w:val="-7"/>
        </w:rPr>
        <w:t> </w:t>
      </w:r>
      <w:r>
        <w:rPr/>
        <w:t>og</w:t>
      </w:r>
      <w:r>
        <w:rPr>
          <w:spacing w:val="-7"/>
        </w:rPr>
        <w:t> </w:t>
      </w:r>
      <w:r>
        <w:rPr/>
        <w:t>endringer</w:t>
      </w:r>
      <w:r>
        <w:rPr>
          <w:spacing w:val="-7"/>
        </w:rPr>
        <w:t> </w:t>
      </w:r>
      <w:r>
        <w:rPr/>
        <w:t>i klientens</w:t>
      </w:r>
      <w:r>
        <w:rPr>
          <w:spacing w:val="-12"/>
        </w:rPr>
        <w:t> </w:t>
      </w:r>
      <w:r>
        <w:rPr/>
        <w:t>følelser</w:t>
      </w:r>
      <w:r>
        <w:rPr>
          <w:spacing w:val="-12"/>
        </w:rPr>
        <w:t> </w:t>
      </w:r>
      <w:r>
        <w:rPr/>
        <w:t>og</w:t>
      </w:r>
      <w:r>
        <w:rPr>
          <w:spacing w:val="-12"/>
        </w:rPr>
        <w:t> </w:t>
      </w:r>
      <w:r>
        <w:rPr/>
        <w:t>følelsesmessige</w:t>
      </w:r>
      <w:r>
        <w:rPr>
          <w:spacing w:val="-12"/>
        </w:rPr>
        <w:t> </w:t>
      </w:r>
      <w:r>
        <w:rPr/>
        <w:t>reaksjoner.</w:t>
      </w:r>
      <w:r>
        <w:rPr>
          <w:spacing w:val="-12"/>
        </w:rPr>
        <w:t> </w:t>
      </w:r>
      <w:r>
        <w:rPr/>
        <w:t>Disse</w:t>
      </w:r>
      <w:r>
        <w:rPr>
          <w:spacing w:val="-12"/>
        </w:rPr>
        <w:t> </w:t>
      </w:r>
      <w:r>
        <w:rPr/>
        <w:t>egenskapene</w:t>
      </w:r>
      <w:r>
        <w:rPr>
          <w:spacing w:val="-12"/>
        </w:rPr>
        <w:t> </w:t>
      </w:r>
      <w:r>
        <w:rPr/>
        <w:t>ved</w:t>
      </w:r>
      <w:r>
        <w:rPr>
          <w:spacing w:val="-12"/>
        </w:rPr>
        <w:t> </w:t>
      </w:r>
      <w:r>
        <w:rPr/>
        <w:t>de</w:t>
      </w:r>
      <w:r>
        <w:rPr>
          <w:spacing w:val="-12"/>
        </w:rPr>
        <w:t> </w:t>
      </w:r>
      <w:r>
        <w:rPr/>
        <w:t>biopsykiske elementene er forutsetninger for at man skal kunne forske på og behandle psykiske </w:t>
      </w:r>
      <w:r>
        <w:rPr>
          <w:spacing w:val="-2"/>
        </w:rPr>
        <w:t>tilstander.</w:t>
      </w:r>
    </w:p>
    <w:p>
      <w:pPr>
        <w:pStyle w:val="Heading8"/>
        <w:spacing w:before="217"/>
        <w:ind w:left="330"/>
      </w:pPr>
      <w:r>
        <w:rPr/>
        <w:t>Egenskaper</w:t>
      </w:r>
      <w:r>
        <w:rPr>
          <w:spacing w:val="-5"/>
        </w:rPr>
        <w:t> </w:t>
      </w:r>
      <w:r>
        <w:rPr/>
        <w:t>med</w:t>
      </w:r>
      <w:r>
        <w:rPr>
          <w:spacing w:val="-5"/>
        </w:rPr>
        <w:t> </w:t>
      </w:r>
      <w:r>
        <w:rPr/>
        <w:t>utgangspunkt</w:t>
      </w:r>
      <w:r>
        <w:rPr>
          <w:spacing w:val="-5"/>
        </w:rPr>
        <w:t> </w:t>
      </w:r>
      <w:r>
        <w:rPr/>
        <w:t>i</w:t>
      </w:r>
      <w:r>
        <w:rPr>
          <w:spacing w:val="-5"/>
        </w:rPr>
        <w:t> </w:t>
      </w:r>
      <w:r>
        <w:rPr/>
        <w:t>teorien</w:t>
      </w:r>
      <w:r>
        <w:rPr>
          <w:spacing w:val="-5"/>
        </w:rPr>
        <w:t> </w:t>
      </w:r>
      <w:r>
        <w:rPr/>
        <w:t>om</w:t>
      </w:r>
      <w:r>
        <w:rPr>
          <w:spacing w:val="-5"/>
        </w:rPr>
        <w:t> </w:t>
      </w:r>
      <w:r>
        <w:rPr/>
        <w:t>øyeblikkets</w:t>
      </w:r>
      <w:r>
        <w:rPr>
          <w:spacing w:val="-5"/>
        </w:rPr>
        <w:t> </w:t>
      </w:r>
      <w:r>
        <w:rPr/>
        <w:t>betydning</w:t>
      </w:r>
      <w:r>
        <w:rPr>
          <w:spacing w:val="-5"/>
        </w:rPr>
        <w:t> </w:t>
      </w:r>
      <w:r>
        <w:rPr/>
        <w:t>for følelser og psykisk plage</w:t>
      </w:r>
    </w:p>
    <w:p>
      <w:pPr>
        <w:pStyle w:val="BodyText"/>
        <w:spacing w:before="123"/>
        <w:ind w:left="330" w:right="320"/>
      </w:pPr>
      <w:r>
        <w:rPr/>
        <w:t>Teorien</w:t>
      </w:r>
      <w:r>
        <w:rPr>
          <w:spacing w:val="-6"/>
        </w:rPr>
        <w:t> </w:t>
      </w:r>
      <w:r>
        <w:rPr/>
        <w:t>om</w:t>
      </w:r>
      <w:r>
        <w:rPr>
          <w:spacing w:val="-6"/>
        </w:rPr>
        <w:t> </w:t>
      </w:r>
      <w:r>
        <w:rPr/>
        <w:t>øyeblikkets</w:t>
      </w:r>
      <w:r>
        <w:rPr>
          <w:spacing w:val="-6"/>
        </w:rPr>
        <w:t> </w:t>
      </w:r>
      <w:r>
        <w:rPr/>
        <w:t>betydning</w:t>
      </w:r>
      <w:r>
        <w:rPr>
          <w:spacing w:val="-6"/>
        </w:rPr>
        <w:t> </w:t>
      </w:r>
      <w:r>
        <w:rPr/>
        <w:t>for</w:t>
      </w:r>
      <w:r>
        <w:rPr>
          <w:spacing w:val="-6"/>
        </w:rPr>
        <w:t> </w:t>
      </w:r>
      <w:r>
        <w:rPr/>
        <w:t>følelser,</w:t>
      </w:r>
      <w:r>
        <w:rPr>
          <w:spacing w:val="-6"/>
        </w:rPr>
        <w:t> </w:t>
      </w:r>
      <w:r>
        <w:rPr/>
        <w:t>psykiske</w:t>
      </w:r>
      <w:r>
        <w:rPr>
          <w:spacing w:val="-6"/>
        </w:rPr>
        <w:t> </w:t>
      </w:r>
      <w:r>
        <w:rPr/>
        <w:t>plager</w:t>
      </w:r>
      <w:r>
        <w:rPr>
          <w:spacing w:val="-6"/>
        </w:rPr>
        <w:t> </w:t>
      </w:r>
      <w:r>
        <w:rPr/>
        <w:t>og</w:t>
      </w:r>
      <w:r>
        <w:rPr>
          <w:spacing w:val="-6"/>
        </w:rPr>
        <w:t> </w:t>
      </w:r>
      <w:r>
        <w:rPr/>
        <w:t>psykisk</w:t>
      </w:r>
      <w:r>
        <w:rPr>
          <w:spacing w:val="-6"/>
        </w:rPr>
        <w:t> </w:t>
      </w:r>
      <w:r>
        <w:rPr/>
        <w:t>endring</w:t>
      </w:r>
      <w:r>
        <w:rPr>
          <w:spacing w:val="-6"/>
        </w:rPr>
        <w:t> </w:t>
      </w:r>
      <w:r>
        <w:rPr/>
        <w:t>be- skriver at en egenskap ved de biopsykiske elementene er at de oppleves i øyeblikket,</w:t>
      </w:r>
      <w:r>
        <w:rPr>
          <w:spacing w:val="80"/>
        </w:rPr>
        <w:t> </w:t>
      </w:r>
      <w:r>
        <w:rPr/>
        <w:t>i nåtid, selv om de stammer fra fortid eller er relatert til fremtid. Dette innebærer at fortidsrelatert</w:t>
      </w:r>
      <w:r>
        <w:rPr>
          <w:spacing w:val="-6"/>
        </w:rPr>
        <w:t> </w:t>
      </w:r>
      <w:r>
        <w:rPr/>
        <w:t>eller</w:t>
      </w:r>
      <w:r>
        <w:rPr>
          <w:spacing w:val="-6"/>
        </w:rPr>
        <w:t> </w:t>
      </w:r>
      <w:r>
        <w:rPr/>
        <w:t>fremtidsrelatert</w:t>
      </w:r>
      <w:r>
        <w:rPr>
          <w:spacing w:val="-6"/>
        </w:rPr>
        <w:t> </w:t>
      </w:r>
      <w:r>
        <w:rPr/>
        <w:t>psykisk</w:t>
      </w:r>
      <w:r>
        <w:rPr>
          <w:spacing w:val="-6"/>
        </w:rPr>
        <w:t> </w:t>
      </w:r>
      <w:r>
        <w:rPr/>
        <w:t>materiale</w:t>
      </w:r>
      <w:r>
        <w:rPr>
          <w:spacing w:val="-6"/>
        </w:rPr>
        <w:t> </w:t>
      </w:r>
      <w:r>
        <w:rPr/>
        <w:t>kan</w:t>
      </w:r>
      <w:r>
        <w:rPr>
          <w:spacing w:val="-6"/>
        </w:rPr>
        <w:t> </w:t>
      </w:r>
      <w:r>
        <w:rPr/>
        <w:t>bli</w:t>
      </w:r>
      <w:r>
        <w:rPr>
          <w:spacing w:val="-6"/>
        </w:rPr>
        <w:t> </w:t>
      </w:r>
      <w:r>
        <w:rPr/>
        <w:t>tilgjengelig</w:t>
      </w:r>
      <w:r>
        <w:rPr>
          <w:spacing w:val="-6"/>
        </w:rPr>
        <w:t> </w:t>
      </w:r>
      <w:r>
        <w:rPr/>
        <w:t>for</w:t>
      </w:r>
      <w:r>
        <w:rPr>
          <w:spacing w:val="-6"/>
        </w:rPr>
        <w:t> </w:t>
      </w:r>
      <w:r>
        <w:rPr/>
        <w:t>klientene i det terapeutiske øyeblikk, og gjennom klientens språk, tilgjengelig for terapeutene. En følge av dette er at fortiden i form av traumer, nåtiden i form av depresjon eller fremtiden i form av angstpregede forestillinger kan kartlegges og endres i øyeblikket, det vil si i løpet av en konsultasjon i nåtid.</w:t>
      </w:r>
    </w:p>
    <w:p>
      <w:pPr>
        <w:spacing w:after="0"/>
        <w:sectPr>
          <w:pgSz w:w="9640" w:h="13610"/>
          <w:pgMar w:header="367" w:footer="425" w:top="900" w:bottom="660" w:left="860" w:right="640"/>
        </w:sectPr>
      </w:pPr>
    </w:p>
    <w:p>
      <w:pPr>
        <w:pStyle w:val="Heading8"/>
        <w:spacing w:before="123"/>
      </w:pPr>
      <w:r>
        <w:rPr/>
        <w:t>Egenskaper</w:t>
      </w:r>
      <w:r>
        <w:rPr>
          <w:spacing w:val="-3"/>
        </w:rPr>
        <w:t> </w:t>
      </w:r>
      <w:r>
        <w:rPr/>
        <w:t>med</w:t>
      </w:r>
      <w:r>
        <w:rPr>
          <w:spacing w:val="-2"/>
        </w:rPr>
        <w:t> </w:t>
      </w:r>
      <w:r>
        <w:rPr/>
        <w:t>utgangspunkt</w:t>
      </w:r>
      <w:r>
        <w:rPr>
          <w:spacing w:val="-3"/>
        </w:rPr>
        <w:t> </w:t>
      </w:r>
      <w:r>
        <w:rPr/>
        <w:t>i</w:t>
      </w:r>
      <w:r>
        <w:rPr>
          <w:spacing w:val="-2"/>
        </w:rPr>
        <w:t> </w:t>
      </w:r>
      <w:r>
        <w:rPr/>
        <w:t>teorien</w:t>
      </w:r>
      <w:r>
        <w:rPr>
          <w:spacing w:val="-3"/>
        </w:rPr>
        <w:t> </w:t>
      </w:r>
      <w:r>
        <w:rPr/>
        <w:t>om</w:t>
      </w:r>
      <w:r>
        <w:rPr>
          <w:spacing w:val="-2"/>
        </w:rPr>
        <w:t> </w:t>
      </w:r>
      <w:r>
        <w:rPr/>
        <w:t>språkets</w:t>
      </w:r>
      <w:r>
        <w:rPr>
          <w:spacing w:val="-2"/>
        </w:rPr>
        <w:t> betydning</w:t>
      </w:r>
    </w:p>
    <w:p>
      <w:pPr>
        <w:pStyle w:val="BodyText"/>
        <w:spacing w:before="123"/>
        <w:ind w:right="547"/>
      </w:pPr>
      <w:r>
        <w:rPr/>
        <w:t>Teorien</w:t>
      </w:r>
      <w:r>
        <w:rPr>
          <w:spacing w:val="-12"/>
        </w:rPr>
        <w:t> </w:t>
      </w:r>
      <w:r>
        <w:rPr/>
        <w:t>om</w:t>
      </w:r>
      <w:r>
        <w:rPr>
          <w:spacing w:val="-12"/>
        </w:rPr>
        <w:t> </w:t>
      </w:r>
      <w:r>
        <w:rPr/>
        <w:t>språkets</w:t>
      </w:r>
      <w:r>
        <w:rPr>
          <w:spacing w:val="-12"/>
        </w:rPr>
        <w:t> </w:t>
      </w:r>
      <w:r>
        <w:rPr/>
        <w:t>betydning</w:t>
      </w:r>
      <w:r>
        <w:rPr>
          <w:spacing w:val="-12"/>
        </w:rPr>
        <w:t> </w:t>
      </w:r>
      <w:r>
        <w:rPr/>
        <w:t>for</w:t>
      </w:r>
      <w:r>
        <w:rPr>
          <w:spacing w:val="-12"/>
        </w:rPr>
        <w:t> </w:t>
      </w:r>
      <w:r>
        <w:rPr/>
        <w:t>følelser</w:t>
      </w:r>
      <w:r>
        <w:rPr>
          <w:spacing w:val="-12"/>
        </w:rPr>
        <w:t> </w:t>
      </w:r>
      <w:r>
        <w:rPr/>
        <w:t>og</w:t>
      </w:r>
      <w:r>
        <w:rPr>
          <w:spacing w:val="-12"/>
        </w:rPr>
        <w:t> </w:t>
      </w:r>
      <w:r>
        <w:rPr/>
        <w:t>psykisk</w:t>
      </w:r>
      <w:r>
        <w:rPr>
          <w:spacing w:val="-12"/>
        </w:rPr>
        <w:t> </w:t>
      </w:r>
      <w:r>
        <w:rPr/>
        <w:t>endring</w:t>
      </w:r>
      <w:r>
        <w:rPr>
          <w:spacing w:val="-12"/>
        </w:rPr>
        <w:t> </w:t>
      </w:r>
      <w:r>
        <w:rPr/>
        <w:t>hevder</w:t>
      </w:r>
      <w:r>
        <w:rPr>
          <w:spacing w:val="-12"/>
        </w:rPr>
        <w:t> </w:t>
      </w:r>
      <w:r>
        <w:rPr/>
        <w:t>at</w:t>
      </w:r>
      <w:r>
        <w:rPr>
          <w:spacing w:val="-12"/>
        </w:rPr>
        <w:t> </w:t>
      </w:r>
      <w:r>
        <w:rPr/>
        <w:t>ord</w:t>
      </w:r>
      <w:r>
        <w:rPr>
          <w:spacing w:val="-12"/>
        </w:rPr>
        <w:t> </w:t>
      </w:r>
      <w:r>
        <w:rPr/>
        <w:t>og</w:t>
      </w:r>
      <w:r>
        <w:rPr>
          <w:spacing w:val="-12"/>
        </w:rPr>
        <w:t> </w:t>
      </w:r>
      <w:r>
        <w:rPr/>
        <w:t>utsagn er</w:t>
      </w:r>
      <w:r>
        <w:rPr>
          <w:spacing w:val="-8"/>
        </w:rPr>
        <w:t> </w:t>
      </w:r>
      <w:r>
        <w:rPr/>
        <w:t>følelser</w:t>
      </w:r>
      <w:r>
        <w:rPr>
          <w:spacing w:val="-8"/>
        </w:rPr>
        <w:t> </w:t>
      </w:r>
      <w:r>
        <w:rPr/>
        <w:t>i</w:t>
      </w:r>
      <w:r>
        <w:rPr>
          <w:spacing w:val="-8"/>
        </w:rPr>
        <w:t> </w:t>
      </w:r>
      <w:r>
        <w:rPr/>
        <w:t>seg</w:t>
      </w:r>
      <w:r>
        <w:rPr>
          <w:spacing w:val="-8"/>
        </w:rPr>
        <w:t> </w:t>
      </w:r>
      <w:r>
        <w:rPr/>
        <w:t>selv,</w:t>
      </w:r>
      <w:r>
        <w:rPr>
          <w:spacing w:val="-8"/>
        </w:rPr>
        <w:t> </w:t>
      </w:r>
      <w:r>
        <w:rPr/>
        <w:t>og</w:t>
      </w:r>
      <w:r>
        <w:rPr>
          <w:spacing w:val="-8"/>
        </w:rPr>
        <w:t> </w:t>
      </w:r>
      <w:r>
        <w:rPr/>
        <w:t>at</w:t>
      </w:r>
      <w:r>
        <w:rPr>
          <w:spacing w:val="-8"/>
        </w:rPr>
        <w:t> </w:t>
      </w:r>
      <w:r>
        <w:rPr/>
        <w:t>de</w:t>
      </w:r>
      <w:r>
        <w:rPr>
          <w:spacing w:val="-8"/>
        </w:rPr>
        <w:t> </w:t>
      </w:r>
      <w:r>
        <w:rPr/>
        <w:t>kan</w:t>
      </w:r>
      <w:r>
        <w:rPr>
          <w:spacing w:val="-8"/>
        </w:rPr>
        <w:t> </w:t>
      </w:r>
      <w:r>
        <w:rPr/>
        <w:t>informere</w:t>
      </w:r>
      <w:r>
        <w:rPr>
          <w:spacing w:val="-8"/>
        </w:rPr>
        <w:t> </w:t>
      </w:r>
      <w:r>
        <w:rPr/>
        <w:t>om</w:t>
      </w:r>
      <w:r>
        <w:rPr>
          <w:spacing w:val="-8"/>
        </w:rPr>
        <w:t> </w:t>
      </w:r>
      <w:r>
        <w:rPr/>
        <w:t>følelser</w:t>
      </w:r>
      <w:r>
        <w:rPr>
          <w:spacing w:val="-8"/>
        </w:rPr>
        <w:t> </w:t>
      </w:r>
      <w:r>
        <w:rPr/>
        <w:t>og</w:t>
      </w:r>
      <w:r>
        <w:rPr>
          <w:spacing w:val="-8"/>
        </w:rPr>
        <w:t> </w:t>
      </w:r>
      <w:r>
        <w:rPr/>
        <w:t>benyttes</w:t>
      </w:r>
      <w:r>
        <w:rPr>
          <w:spacing w:val="-8"/>
        </w:rPr>
        <w:t> </w:t>
      </w:r>
      <w:r>
        <w:rPr/>
        <w:t>til</w:t>
      </w:r>
      <w:r>
        <w:rPr>
          <w:spacing w:val="-8"/>
        </w:rPr>
        <w:t> </w:t>
      </w:r>
      <w:r>
        <w:rPr/>
        <w:t>å</w:t>
      </w:r>
      <w:r>
        <w:rPr>
          <w:spacing w:val="-8"/>
        </w:rPr>
        <w:t> </w:t>
      </w:r>
      <w:r>
        <w:rPr/>
        <w:t>kartlegge</w:t>
      </w:r>
      <w:r>
        <w:rPr>
          <w:spacing w:val="-8"/>
        </w:rPr>
        <w:t> </w:t>
      </w:r>
      <w:r>
        <w:rPr/>
        <w:t>dem. Ord</w:t>
      </w:r>
      <w:r>
        <w:rPr>
          <w:spacing w:val="-8"/>
        </w:rPr>
        <w:t> </w:t>
      </w:r>
      <w:r>
        <w:rPr/>
        <w:t>kan</w:t>
      </w:r>
      <w:r>
        <w:rPr>
          <w:spacing w:val="-8"/>
        </w:rPr>
        <w:t> </w:t>
      </w:r>
      <w:r>
        <w:rPr/>
        <w:t>dessuten</w:t>
      </w:r>
      <w:r>
        <w:rPr>
          <w:spacing w:val="-8"/>
        </w:rPr>
        <w:t> </w:t>
      </w:r>
      <w:r>
        <w:rPr/>
        <w:t>endre</w:t>
      </w:r>
      <w:r>
        <w:rPr>
          <w:spacing w:val="-8"/>
        </w:rPr>
        <w:t> </w:t>
      </w:r>
      <w:r>
        <w:rPr/>
        <w:t>de</w:t>
      </w:r>
      <w:r>
        <w:rPr>
          <w:spacing w:val="-8"/>
        </w:rPr>
        <w:t> </w:t>
      </w:r>
      <w:r>
        <w:rPr/>
        <w:t>følelsene</w:t>
      </w:r>
      <w:r>
        <w:rPr>
          <w:spacing w:val="-8"/>
        </w:rPr>
        <w:t> </w:t>
      </w:r>
      <w:r>
        <w:rPr/>
        <w:t>som</w:t>
      </w:r>
      <w:r>
        <w:rPr>
          <w:spacing w:val="-8"/>
        </w:rPr>
        <w:t> </w:t>
      </w:r>
      <w:r>
        <w:rPr/>
        <w:t>er</w:t>
      </w:r>
      <w:r>
        <w:rPr>
          <w:spacing w:val="-8"/>
        </w:rPr>
        <w:t> </w:t>
      </w:r>
      <w:r>
        <w:rPr/>
        <w:t>knyttet</w:t>
      </w:r>
      <w:r>
        <w:rPr>
          <w:spacing w:val="-8"/>
        </w:rPr>
        <w:t> </w:t>
      </w:r>
      <w:r>
        <w:rPr/>
        <w:t>både</w:t>
      </w:r>
      <w:r>
        <w:rPr>
          <w:spacing w:val="-8"/>
        </w:rPr>
        <w:t> </w:t>
      </w:r>
      <w:r>
        <w:rPr/>
        <w:t>til</w:t>
      </w:r>
      <w:r>
        <w:rPr>
          <w:spacing w:val="-8"/>
        </w:rPr>
        <w:t> </w:t>
      </w:r>
      <w:r>
        <w:rPr/>
        <w:t>ord</w:t>
      </w:r>
      <w:r>
        <w:rPr>
          <w:spacing w:val="-8"/>
        </w:rPr>
        <w:t> </w:t>
      </w:r>
      <w:r>
        <w:rPr/>
        <w:t>og</w:t>
      </w:r>
      <w:r>
        <w:rPr>
          <w:spacing w:val="-8"/>
        </w:rPr>
        <w:t> </w:t>
      </w:r>
      <w:r>
        <w:rPr/>
        <w:t>utsagn.</w:t>
      </w:r>
      <w:r>
        <w:rPr>
          <w:spacing w:val="-8"/>
        </w:rPr>
        <w:t> </w:t>
      </w:r>
      <w:r>
        <w:rPr/>
        <w:t>Dette</w:t>
      </w:r>
      <w:r>
        <w:rPr>
          <w:spacing w:val="-8"/>
        </w:rPr>
        <w:t> </w:t>
      </w:r>
      <w:r>
        <w:rPr/>
        <w:t>betyr at ord og utsagn har evnen til å endre de følelsene som er inneholdt i ord. Ord kan også brukes for å kartlegge følelsesmessige endringer, identifisere hva som hindrer psykisk endring, og fastslå hva som gjenstår av psykiske plager etter en eller flere en- dringsprosesser.</w:t>
      </w:r>
      <w:r>
        <w:rPr>
          <w:spacing w:val="-4"/>
        </w:rPr>
        <w:t> </w:t>
      </w:r>
      <w:r>
        <w:rPr/>
        <w:t>Uten</w:t>
      </w:r>
      <w:r>
        <w:rPr>
          <w:spacing w:val="-4"/>
        </w:rPr>
        <w:t> </w:t>
      </w:r>
      <w:r>
        <w:rPr/>
        <w:t>at</w:t>
      </w:r>
      <w:r>
        <w:rPr>
          <w:spacing w:val="-4"/>
        </w:rPr>
        <w:t> </w:t>
      </w:r>
      <w:r>
        <w:rPr/>
        <w:t>ord</w:t>
      </w:r>
      <w:r>
        <w:rPr>
          <w:spacing w:val="-4"/>
        </w:rPr>
        <w:t> </w:t>
      </w:r>
      <w:r>
        <w:rPr/>
        <w:t>og</w:t>
      </w:r>
      <w:r>
        <w:rPr>
          <w:spacing w:val="-4"/>
        </w:rPr>
        <w:t> </w:t>
      </w:r>
      <w:r>
        <w:rPr/>
        <w:t>utsagn</w:t>
      </w:r>
      <w:r>
        <w:rPr>
          <w:spacing w:val="-4"/>
        </w:rPr>
        <w:t> </w:t>
      </w:r>
      <w:r>
        <w:rPr/>
        <w:t>har</w:t>
      </w:r>
      <w:r>
        <w:rPr>
          <w:spacing w:val="-4"/>
        </w:rPr>
        <w:t> </w:t>
      </w:r>
      <w:r>
        <w:rPr/>
        <w:t>disse</w:t>
      </w:r>
      <w:r>
        <w:rPr>
          <w:spacing w:val="-4"/>
        </w:rPr>
        <w:t> </w:t>
      </w:r>
      <w:r>
        <w:rPr/>
        <w:t>egenskapene,</w:t>
      </w:r>
      <w:r>
        <w:rPr>
          <w:spacing w:val="-4"/>
        </w:rPr>
        <w:t> </w:t>
      </w:r>
      <w:r>
        <w:rPr/>
        <w:t>vil</w:t>
      </w:r>
      <w:r>
        <w:rPr>
          <w:spacing w:val="-4"/>
        </w:rPr>
        <w:t> </w:t>
      </w:r>
      <w:r>
        <w:rPr/>
        <w:t>det</w:t>
      </w:r>
      <w:r>
        <w:rPr>
          <w:spacing w:val="-4"/>
        </w:rPr>
        <w:t> </w:t>
      </w:r>
      <w:r>
        <w:rPr/>
        <w:t>ikke</w:t>
      </w:r>
      <w:r>
        <w:rPr>
          <w:spacing w:val="-4"/>
        </w:rPr>
        <w:t> </w:t>
      </w:r>
      <w:r>
        <w:rPr/>
        <w:t>være</w:t>
      </w:r>
      <w:r>
        <w:rPr>
          <w:spacing w:val="-4"/>
        </w:rPr>
        <w:t> </w:t>
      </w:r>
      <w:r>
        <w:rPr/>
        <w:t>mulig å</w:t>
      </w:r>
      <w:r>
        <w:rPr>
          <w:spacing w:val="-4"/>
        </w:rPr>
        <w:t> </w:t>
      </w:r>
      <w:r>
        <w:rPr/>
        <w:t>oppnå</w:t>
      </w:r>
      <w:r>
        <w:rPr>
          <w:spacing w:val="-4"/>
        </w:rPr>
        <w:t> </w:t>
      </w:r>
      <w:r>
        <w:rPr/>
        <w:t>endringer</w:t>
      </w:r>
      <w:r>
        <w:rPr>
          <w:spacing w:val="-4"/>
        </w:rPr>
        <w:t> </w:t>
      </w:r>
      <w:r>
        <w:rPr/>
        <w:t>i</w:t>
      </w:r>
      <w:r>
        <w:rPr>
          <w:spacing w:val="-4"/>
        </w:rPr>
        <w:t> </w:t>
      </w:r>
      <w:r>
        <w:rPr/>
        <w:t>verbal</w:t>
      </w:r>
      <w:r>
        <w:rPr>
          <w:spacing w:val="-4"/>
        </w:rPr>
        <w:t> </w:t>
      </w:r>
      <w:r>
        <w:rPr/>
        <w:t>behandling,</w:t>
      </w:r>
      <w:r>
        <w:rPr>
          <w:spacing w:val="-4"/>
        </w:rPr>
        <w:t> </w:t>
      </w:r>
      <w:r>
        <w:rPr/>
        <w:t>og</w:t>
      </w:r>
      <w:r>
        <w:rPr>
          <w:spacing w:val="-4"/>
        </w:rPr>
        <w:t> </w:t>
      </w:r>
      <w:r>
        <w:rPr/>
        <w:t>at</w:t>
      </w:r>
      <w:r>
        <w:rPr>
          <w:spacing w:val="-4"/>
        </w:rPr>
        <w:t> </w:t>
      </w:r>
      <w:r>
        <w:rPr/>
        <w:t>det</w:t>
      </w:r>
      <w:r>
        <w:rPr>
          <w:spacing w:val="-4"/>
        </w:rPr>
        <w:t> </w:t>
      </w:r>
      <w:r>
        <w:rPr/>
        <w:t>heller</w:t>
      </w:r>
      <w:r>
        <w:rPr>
          <w:spacing w:val="-4"/>
        </w:rPr>
        <w:t> </w:t>
      </w:r>
      <w:r>
        <w:rPr/>
        <w:t>ikke</w:t>
      </w:r>
      <w:r>
        <w:rPr>
          <w:spacing w:val="-4"/>
        </w:rPr>
        <w:t> </w:t>
      </w:r>
      <w:r>
        <w:rPr/>
        <w:t>vil</w:t>
      </w:r>
      <w:r>
        <w:rPr>
          <w:spacing w:val="-4"/>
        </w:rPr>
        <w:t> </w:t>
      </w:r>
      <w:r>
        <w:rPr/>
        <w:t>være</w:t>
      </w:r>
      <w:r>
        <w:rPr>
          <w:spacing w:val="-4"/>
        </w:rPr>
        <w:t> </w:t>
      </w:r>
      <w:r>
        <w:rPr/>
        <w:t>mulig</w:t>
      </w:r>
      <w:r>
        <w:rPr>
          <w:spacing w:val="-4"/>
        </w:rPr>
        <w:t> </w:t>
      </w:r>
      <w:r>
        <w:rPr/>
        <w:t>å</w:t>
      </w:r>
      <w:r>
        <w:rPr>
          <w:spacing w:val="-4"/>
        </w:rPr>
        <w:t> </w:t>
      </w:r>
      <w:r>
        <w:rPr/>
        <w:t>kartlegge de endringene som har skjedd.</w:t>
      </w:r>
    </w:p>
    <w:p>
      <w:pPr>
        <w:pStyle w:val="Heading8"/>
        <w:spacing w:before="217"/>
        <w:ind w:right="639"/>
      </w:pPr>
      <w:r>
        <w:rPr/>
        <w:t>De</w:t>
      </w:r>
      <w:r>
        <w:rPr>
          <w:spacing w:val="-5"/>
        </w:rPr>
        <w:t> </w:t>
      </w:r>
      <w:r>
        <w:rPr/>
        <w:t>biopsykiske</w:t>
      </w:r>
      <w:r>
        <w:rPr>
          <w:spacing w:val="-5"/>
        </w:rPr>
        <w:t> </w:t>
      </w:r>
      <w:r>
        <w:rPr/>
        <w:t>elementenes</w:t>
      </w:r>
      <w:r>
        <w:rPr>
          <w:spacing w:val="-5"/>
        </w:rPr>
        <w:t> </w:t>
      </w:r>
      <w:r>
        <w:rPr/>
        <w:t>egenskaper</w:t>
      </w:r>
      <w:r>
        <w:rPr>
          <w:spacing w:val="-5"/>
        </w:rPr>
        <w:t> </w:t>
      </w:r>
      <w:r>
        <w:rPr/>
        <w:t>og</w:t>
      </w:r>
      <w:r>
        <w:rPr>
          <w:spacing w:val="-5"/>
        </w:rPr>
        <w:t> </w:t>
      </w:r>
      <w:r>
        <w:rPr/>
        <w:t>de</w:t>
      </w:r>
      <w:r>
        <w:rPr>
          <w:spacing w:val="-5"/>
        </w:rPr>
        <w:t> </w:t>
      </w:r>
      <w:r>
        <w:rPr/>
        <w:t>terapeutiske</w:t>
      </w:r>
      <w:r>
        <w:rPr>
          <w:spacing w:val="-5"/>
        </w:rPr>
        <w:t> </w:t>
      </w:r>
      <w:r>
        <w:rPr/>
        <w:t>ressurse- </w:t>
      </w:r>
      <w:r>
        <w:rPr>
          <w:spacing w:val="-6"/>
        </w:rPr>
        <w:t>ne</w:t>
      </w:r>
    </w:p>
    <w:p>
      <w:pPr>
        <w:pStyle w:val="BodyText"/>
        <w:spacing w:before="122"/>
        <w:ind w:right="547"/>
      </w:pPr>
      <w:r>
        <w:rPr/>
        <w:t>Teorien om de terapeutiske ressursene hevder at psykiske plager er en følge av at kli- entene har anvendt sine mentale ressurser på en slik måte at det har ført til psykisk plage. En interessant erfaring er at biopsykiske egenskapene besitter den egenskapen at de kan anvendes motsatt vei, til å utvikle psykisk velvære og mestringsevne og til å redusere symptomene på psykisk plage. Man kan dermed behandle psykiske plager, ved</w:t>
      </w:r>
      <w:r>
        <w:rPr>
          <w:spacing w:val="-4"/>
        </w:rPr>
        <w:t> </w:t>
      </w:r>
      <w:r>
        <w:rPr/>
        <w:t>å</w:t>
      </w:r>
      <w:r>
        <w:rPr>
          <w:spacing w:val="-4"/>
        </w:rPr>
        <w:t> </w:t>
      </w:r>
      <w:r>
        <w:rPr/>
        <w:t>anvende</w:t>
      </w:r>
      <w:r>
        <w:rPr>
          <w:spacing w:val="-4"/>
        </w:rPr>
        <w:t> </w:t>
      </w:r>
      <w:r>
        <w:rPr/>
        <w:t>de</w:t>
      </w:r>
      <w:r>
        <w:rPr>
          <w:spacing w:val="-4"/>
        </w:rPr>
        <w:t> </w:t>
      </w:r>
      <w:r>
        <w:rPr/>
        <w:t>samme</w:t>
      </w:r>
      <w:r>
        <w:rPr>
          <w:spacing w:val="-4"/>
        </w:rPr>
        <w:t> </w:t>
      </w:r>
      <w:r>
        <w:rPr/>
        <w:t>egenskapene,</w:t>
      </w:r>
      <w:r>
        <w:rPr>
          <w:spacing w:val="-4"/>
        </w:rPr>
        <w:t> </w:t>
      </w:r>
      <w:r>
        <w:rPr/>
        <w:t>som</w:t>
      </w:r>
      <w:r>
        <w:rPr>
          <w:spacing w:val="-4"/>
        </w:rPr>
        <w:t> </w:t>
      </w:r>
      <w:r>
        <w:rPr/>
        <w:t>har</w:t>
      </w:r>
      <w:r>
        <w:rPr>
          <w:spacing w:val="-4"/>
        </w:rPr>
        <w:t> </w:t>
      </w:r>
      <w:r>
        <w:rPr/>
        <w:t>ført</w:t>
      </w:r>
      <w:r>
        <w:rPr>
          <w:spacing w:val="-4"/>
        </w:rPr>
        <w:t> </w:t>
      </w:r>
      <w:r>
        <w:rPr/>
        <w:t>til</w:t>
      </w:r>
      <w:r>
        <w:rPr>
          <w:spacing w:val="-4"/>
        </w:rPr>
        <w:t> </w:t>
      </w:r>
      <w:r>
        <w:rPr/>
        <w:t>psykisk</w:t>
      </w:r>
      <w:r>
        <w:rPr>
          <w:spacing w:val="-4"/>
        </w:rPr>
        <w:t> </w:t>
      </w:r>
      <w:r>
        <w:rPr/>
        <w:t>smerte,</w:t>
      </w:r>
      <w:r>
        <w:rPr>
          <w:spacing w:val="-4"/>
        </w:rPr>
        <w:t> </w:t>
      </w:r>
      <w:r>
        <w:rPr/>
        <w:t>motsatt</w:t>
      </w:r>
      <w:r>
        <w:rPr>
          <w:spacing w:val="-4"/>
        </w:rPr>
        <w:t> </w:t>
      </w:r>
      <w:r>
        <w:rPr/>
        <w:t>vei,</w:t>
      </w:r>
      <w:r>
        <w:rPr>
          <w:spacing w:val="-4"/>
        </w:rPr>
        <w:t> </w:t>
      </w:r>
      <w:r>
        <w:rPr/>
        <w:t>til å redusere den psykiske plogen.</w:t>
      </w:r>
    </w:p>
    <w:p>
      <w:pPr>
        <w:pStyle w:val="Heading8"/>
      </w:pPr>
      <w:r>
        <w:rPr/>
        <w:t>Egenskaper</w:t>
      </w:r>
      <w:r>
        <w:rPr>
          <w:spacing w:val="-2"/>
        </w:rPr>
        <w:t> </w:t>
      </w:r>
      <w:r>
        <w:rPr/>
        <w:t>med</w:t>
      </w:r>
      <w:r>
        <w:rPr>
          <w:spacing w:val="-2"/>
        </w:rPr>
        <w:t> </w:t>
      </w:r>
      <w:r>
        <w:rPr/>
        <w:t>utgangspunkt</w:t>
      </w:r>
      <w:r>
        <w:rPr>
          <w:spacing w:val="-1"/>
        </w:rPr>
        <w:t> </w:t>
      </w:r>
      <w:r>
        <w:rPr/>
        <w:t>i</w:t>
      </w:r>
      <w:r>
        <w:rPr>
          <w:spacing w:val="-2"/>
        </w:rPr>
        <w:t> </w:t>
      </w:r>
      <w:r>
        <w:rPr/>
        <w:t>teorien</w:t>
      </w:r>
      <w:r>
        <w:rPr>
          <w:spacing w:val="-2"/>
        </w:rPr>
        <w:t> </w:t>
      </w:r>
      <w:r>
        <w:rPr/>
        <w:t>om</w:t>
      </w:r>
      <w:r>
        <w:rPr>
          <w:spacing w:val="-1"/>
        </w:rPr>
        <w:t> </w:t>
      </w:r>
      <w:r>
        <w:rPr>
          <w:spacing w:val="-2"/>
        </w:rPr>
        <w:t>transformasjon</w:t>
      </w:r>
    </w:p>
    <w:p>
      <w:pPr>
        <w:pStyle w:val="BodyText"/>
        <w:spacing w:before="122"/>
        <w:ind w:right="548"/>
      </w:pPr>
      <w:r>
        <w:rPr/>
        <w:t>Teorien</w:t>
      </w:r>
      <w:r>
        <w:rPr>
          <w:spacing w:val="-9"/>
        </w:rPr>
        <w:t> </w:t>
      </w:r>
      <w:r>
        <w:rPr/>
        <w:t>om</w:t>
      </w:r>
      <w:r>
        <w:rPr>
          <w:spacing w:val="-9"/>
        </w:rPr>
        <w:t> </w:t>
      </w:r>
      <w:r>
        <w:rPr/>
        <w:t>transformasjon</w:t>
      </w:r>
      <w:r>
        <w:rPr>
          <w:spacing w:val="-9"/>
        </w:rPr>
        <w:t> </w:t>
      </w:r>
      <w:r>
        <w:rPr/>
        <w:t>beskriver</w:t>
      </w:r>
      <w:r>
        <w:rPr>
          <w:spacing w:val="-9"/>
        </w:rPr>
        <w:t> </w:t>
      </w:r>
      <w:r>
        <w:rPr/>
        <w:t>den</w:t>
      </w:r>
      <w:r>
        <w:rPr>
          <w:spacing w:val="-9"/>
        </w:rPr>
        <w:t> </w:t>
      </w:r>
      <w:r>
        <w:rPr/>
        <w:t>egenskapen</w:t>
      </w:r>
      <w:r>
        <w:rPr>
          <w:spacing w:val="-9"/>
        </w:rPr>
        <w:t> </w:t>
      </w:r>
      <w:r>
        <w:rPr/>
        <w:t>ved</w:t>
      </w:r>
      <w:r>
        <w:rPr>
          <w:spacing w:val="-9"/>
        </w:rPr>
        <w:t> </w:t>
      </w:r>
      <w:r>
        <w:rPr/>
        <w:t>de</w:t>
      </w:r>
      <w:r>
        <w:rPr>
          <w:spacing w:val="-9"/>
        </w:rPr>
        <w:t> </w:t>
      </w:r>
      <w:r>
        <w:rPr/>
        <w:t>biopsykiske</w:t>
      </w:r>
      <w:r>
        <w:rPr>
          <w:spacing w:val="-9"/>
        </w:rPr>
        <w:t> </w:t>
      </w:r>
      <w:r>
        <w:rPr/>
        <w:t>elementene at en følelse som er lagret på et lite endringsbart modalt element, kan transformeres, overføres til et annet modalt element som er mer endringsbart og anvendelige i be- handling, uten at det skjer en endring i den følelsesmessige intensiteten.</w:t>
      </w:r>
    </w:p>
    <w:p>
      <w:pPr>
        <w:pStyle w:val="BodyText"/>
        <w:ind w:right="547" w:firstLine="283"/>
      </w:pPr>
      <w:r>
        <w:rPr/>
        <w:t>Teorien hevder at ytre erfaringer og observasjoner kan bli til følelser, modale og språklige</w:t>
      </w:r>
      <w:r>
        <w:rPr>
          <w:spacing w:val="-7"/>
        </w:rPr>
        <w:t> </w:t>
      </w:r>
      <w:r>
        <w:rPr/>
        <w:t>elementer</w:t>
      </w:r>
      <w:r>
        <w:rPr>
          <w:spacing w:val="-7"/>
        </w:rPr>
        <w:t> </w:t>
      </w:r>
      <w:r>
        <w:rPr/>
        <w:t>gjennom</w:t>
      </w:r>
      <w:r>
        <w:rPr>
          <w:spacing w:val="-7"/>
        </w:rPr>
        <w:t> </w:t>
      </w:r>
      <w:r>
        <w:rPr/>
        <w:t>transformasjon.</w:t>
      </w:r>
      <w:r>
        <w:rPr>
          <w:spacing w:val="-7"/>
        </w:rPr>
        <w:t> </w:t>
      </w:r>
      <w:r>
        <w:rPr/>
        <w:t>Evnen</w:t>
      </w:r>
      <w:r>
        <w:rPr>
          <w:spacing w:val="-7"/>
        </w:rPr>
        <w:t> </w:t>
      </w:r>
      <w:r>
        <w:rPr/>
        <w:t>til</w:t>
      </w:r>
      <w:r>
        <w:rPr>
          <w:spacing w:val="-7"/>
        </w:rPr>
        <w:t> </w:t>
      </w:r>
      <w:r>
        <w:rPr/>
        <w:t>transformasjon</w:t>
      </w:r>
      <w:r>
        <w:rPr>
          <w:spacing w:val="-7"/>
        </w:rPr>
        <w:t> </w:t>
      </w:r>
      <w:r>
        <w:rPr/>
        <w:t>er</w:t>
      </w:r>
      <w:r>
        <w:rPr>
          <w:spacing w:val="-7"/>
        </w:rPr>
        <w:t> </w:t>
      </w:r>
      <w:r>
        <w:rPr/>
        <w:t>avgjørende for at livserfaringer og tanker kan bli til følelser. Den transformative evnen anvendes alltid</w:t>
      </w:r>
      <w:r>
        <w:rPr>
          <w:spacing w:val="-7"/>
        </w:rPr>
        <w:t> </w:t>
      </w:r>
      <w:r>
        <w:rPr/>
        <w:t>i</w:t>
      </w:r>
      <w:r>
        <w:rPr>
          <w:spacing w:val="-7"/>
        </w:rPr>
        <w:t> </w:t>
      </w:r>
      <w:r>
        <w:rPr/>
        <w:t>behandling,</w:t>
      </w:r>
      <w:r>
        <w:rPr>
          <w:spacing w:val="-7"/>
        </w:rPr>
        <w:t> </w:t>
      </w:r>
      <w:r>
        <w:rPr/>
        <w:t>selv</w:t>
      </w:r>
      <w:r>
        <w:rPr>
          <w:spacing w:val="-7"/>
        </w:rPr>
        <w:t> </w:t>
      </w:r>
      <w:r>
        <w:rPr/>
        <w:t>om</w:t>
      </w:r>
      <w:r>
        <w:rPr>
          <w:spacing w:val="-7"/>
        </w:rPr>
        <w:t> </w:t>
      </w:r>
      <w:r>
        <w:rPr/>
        <w:t>terapeuten</w:t>
      </w:r>
      <w:r>
        <w:rPr>
          <w:spacing w:val="-7"/>
        </w:rPr>
        <w:t> </w:t>
      </w:r>
      <w:r>
        <w:rPr/>
        <w:t>ikke</w:t>
      </w:r>
      <w:r>
        <w:rPr>
          <w:spacing w:val="-7"/>
        </w:rPr>
        <w:t> </w:t>
      </w:r>
      <w:r>
        <w:rPr/>
        <w:t>er</w:t>
      </w:r>
      <w:r>
        <w:rPr>
          <w:spacing w:val="-7"/>
        </w:rPr>
        <w:t> </w:t>
      </w:r>
      <w:r>
        <w:rPr/>
        <w:t>klar</w:t>
      </w:r>
      <w:r>
        <w:rPr>
          <w:spacing w:val="-7"/>
        </w:rPr>
        <w:t> </w:t>
      </w:r>
      <w:r>
        <w:rPr/>
        <w:t>over</w:t>
      </w:r>
      <w:r>
        <w:rPr>
          <w:spacing w:val="-7"/>
        </w:rPr>
        <w:t> </w:t>
      </w:r>
      <w:r>
        <w:rPr/>
        <w:t>dette.</w:t>
      </w:r>
      <w:r>
        <w:rPr>
          <w:spacing w:val="-7"/>
        </w:rPr>
        <w:t> </w:t>
      </w:r>
      <w:r>
        <w:rPr/>
        <w:t>De</w:t>
      </w:r>
      <w:r>
        <w:rPr>
          <w:spacing w:val="-7"/>
        </w:rPr>
        <w:t> </w:t>
      </w:r>
      <w:r>
        <w:rPr/>
        <w:t>biopsykiske</w:t>
      </w:r>
      <w:r>
        <w:rPr>
          <w:spacing w:val="-7"/>
        </w:rPr>
        <w:t> </w:t>
      </w:r>
      <w:r>
        <w:rPr/>
        <w:t>elemen- tenes</w:t>
      </w:r>
      <w:r>
        <w:rPr>
          <w:spacing w:val="-7"/>
        </w:rPr>
        <w:t> </w:t>
      </w:r>
      <w:r>
        <w:rPr/>
        <w:t>transformasjonsevne</w:t>
      </w:r>
      <w:r>
        <w:rPr>
          <w:spacing w:val="-7"/>
        </w:rPr>
        <w:t> </w:t>
      </w:r>
      <w:r>
        <w:rPr/>
        <w:t>et</w:t>
      </w:r>
      <w:r>
        <w:rPr>
          <w:spacing w:val="-7"/>
        </w:rPr>
        <w:t> </w:t>
      </w:r>
      <w:r>
        <w:rPr/>
        <w:t>grunnlage</w:t>
      </w:r>
      <w:r>
        <w:rPr>
          <w:spacing w:val="-7"/>
        </w:rPr>
        <w:t> </w:t>
      </w:r>
      <w:r>
        <w:rPr/>
        <w:t>for</w:t>
      </w:r>
      <w:r>
        <w:rPr>
          <w:spacing w:val="-7"/>
        </w:rPr>
        <w:t> </w:t>
      </w:r>
      <w:r>
        <w:rPr/>
        <w:t>utvikling</w:t>
      </w:r>
      <w:r>
        <w:rPr>
          <w:spacing w:val="-7"/>
        </w:rPr>
        <w:t> </w:t>
      </w:r>
      <w:r>
        <w:rPr/>
        <w:t>av</w:t>
      </w:r>
      <w:r>
        <w:rPr>
          <w:spacing w:val="-7"/>
        </w:rPr>
        <w:t> </w:t>
      </w:r>
      <w:r>
        <w:rPr/>
        <w:t>følelser,</w:t>
      </w:r>
      <w:r>
        <w:rPr>
          <w:spacing w:val="-7"/>
        </w:rPr>
        <w:t> </w:t>
      </w:r>
      <w:r>
        <w:rPr/>
        <w:t>og</w:t>
      </w:r>
      <w:r>
        <w:rPr>
          <w:spacing w:val="-7"/>
        </w:rPr>
        <w:t> </w:t>
      </w:r>
      <w:r>
        <w:rPr/>
        <w:t>for</w:t>
      </w:r>
      <w:r>
        <w:rPr>
          <w:spacing w:val="-7"/>
        </w:rPr>
        <w:t> </w:t>
      </w:r>
      <w:r>
        <w:rPr/>
        <w:t>at</w:t>
      </w:r>
      <w:r>
        <w:rPr>
          <w:spacing w:val="-7"/>
        </w:rPr>
        <w:t> </w:t>
      </w:r>
      <w:r>
        <w:rPr/>
        <w:t>det</w:t>
      </w:r>
      <w:r>
        <w:rPr>
          <w:spacing w:val="-7"/>
        </w:rPr>
        <w:t> </w:t>
      </w:r>
      <w:r>
        <w:rPr/>
        <w:t>er</w:t>
      </w:r>
      <w:r>
        <w:rPr>
          <w:spacing w:val="-7"/>
        </w:rPr>
        <w:t> </w:t>
      </w:r>
      <w:r>
        <w:rPr/>
        <w:t>mulig å</w:t>
      </w:r>
      <w:r>
        <w:rPr>
          <w:spacing w:val="-1"/>
        </w:rPr>
        <w:t> </w:t>
      </w:r>
      <w:r>
        <w:rPr/>
        <w:t>endre</w:t>
      </w:r>
      <w:r>
        <w:rPr>
          <w:spacing w:val="-1"/>
        </w:rPr>
        <w:t> </w:t>
      </w:r>
      <w:r>
        <w:rPr/>
        <w:t>følelser</w:t>
      </w:r>
      <w:r>
        <w:rPr>
          <w:spacing w:val="-1"/>
        </w:rPr>
        <w:t> </w:t>
      </w:r>
      <w:r>
        <w:rPr/>
        <w:t>gjennom</w:t>
      </w:r>
      <w:r>
        <w:rPr>
          <w:spacing w:val="-1"/>
        </w:rPr>
        <w:t> </w:t>
      </w:r>
      <w:r>
        <w:rPr/>
        <w:t>behandling</w:t>
      </w:r>
      <w:r>
        <w:rPr>
          <w:spacing w:val="-1"/>
        </w:rPr>
        <w:t> </w:t>
      </w:r>
      <w:r>
        <w:rPr/>
        <w:t>ved</w:t>
      </w:r>
      <w:r>
        <w:rPr>
          <w:spacing w:val="-1"/>
        </w:rPr>
        <w:t> </w:t>
      </w:r>
      <w:r>
        <w:rPr/>
        <w:t>at</w:t>
      </w:r>
      <w:r>
        <w:rPr>
          <w:spacing w:val="-1"/>
        </w:rPr>
        <w:t> </w:t>
      </w:r>
      <w:r>
        <w:rPr/>
        <w:t>den</w:t>
      </w:r>
      <w:r>
        <w:rPr>
          <w:spacing w:val="-1"/>
        </w:rPr>
        <w:t> </w:t>
      </w:r>
      <w:r>
        <w:rPr/>
        <w:t>kan</w:t>
      </w:r>
      <w:r>
        <w:rPr>
          <w:spacing w:val="-1"/>
        </w:rPr>
        <w:t> </w:t>
      </w:r>
      <w:r>
        <w:rPr/>
        <w:t>anvendes</w:t>
      </w:r>
      <w:r>
        <w:rPr>
          <w:spacing w:val="-1"/>
        </w:rPr>
        <w:t> </w:t>
      </w:r>
      <w:r>
        <w:rPr/>
        <w:t>for</w:t>
      </w:r>
      <w:r>
        <w:rPr>
          <w:spacing w:val="-1"/>
        </w:rPr>
        <w:t> </w:t>
      </w:r>
      <w:r>
        <w:rPr/>
        <w:t>å</w:t>
      </w:r>
      <w:r>
        <w:rPr>
          <w:spacing w:val="-1"/>
        </w:rPr>
        <w:t> </w:t>
      </w:r>
      <w:r>
        <w:rPr/>
        <w:t>psykisk</w:t>
      </w:r>
      <w:r>
        <w:rPr>
          <w:spacing w:val="-1"/>
        </w:rPr>
        <w:t> </w:t>
      </w:r>
      <w:r>
        <w:rPr/>
        <w:t>materiale som vanskeligere å endre mer endringsbart.</w:t>
      </w:r>
    </w:p>
    <w:p>
      <w:pPr>
        <w:pStyle w:val="Heading8"/>
      </w:pPr>
      <w:r>
        <w:rPr>
          <w:spacing w:val="-2"/>
        </w:rPr>
        <w:t>Avslutning</w:t>
      </w:r>
    </w:p>
    <w:p>
      <w:pPr>
        <w:pStyle w:val="BodyText"/>
        <w:spacing w:before="122"/>
        <w:ind w:right="547"/>
      </w:pPr>
      <w:r>
        <w:rPr/>
        <w:t>Avslutningsvis kan vi konkludere med at de biopsykiske elementenes egenskaper er fundamentale</w:t>
      </w:r>
      <w:r>
        <w:rPr>
          <w:spacing w:val="-13"/>
        </w:rPr>
        <w:t> </w:t>
      </w:r>
      <w:r>
        <w:rPr/>
        <w:t>for</w:t>
      </w:r>
      <w:r>
        <w:rPr>
          <w:spacing w:val="-12"/>
        </w:rPr>
        <w:t> </w:t>
      </w:r>
      <w:r>
        <w:rPr/>
        <w:t>forståelsen</w:t>
      </w:r>
      <w:r>
        <w:rPr>
          <w:spacing w:val="-13"/>
        </w:rPr>
        <w:t> </w:t>
      </w:r>
      <w:r>
        <w:rPr/>
        <w:t>og</w:t>
      </w:r>
      <w:r>
        <w:rPr>
          <w:spacing w:val="-12"/>
        </w:rPr>
        <w:t> </w:t>
      </w:r>
      <w:r>
        <w:rPr/>
        <w:t>anvendelsen</w:t>
      </w:r>
      <w:r>
        <w:rPr>
          <w:spacing w:val="-13"/>
        </w:rPr>
        <w:t> </w:t>
      </w:r>
      <w:r>
        <w:rPr/>
        <w:t>av</w:t>
      </w:r>
      <w:r>
        <w:rPr>
          <w:spacing w:val="-12"/>
        </w:rPr>
        <w:t> </w:t>
      </w:r>
      <w:r>
        <w:rPr/>
        <w:t>hjernens</w:t>
      </w:r>
      <w:r>
        <w:rPr>
          <w:spacing w:val="-13"/>
        </w:rPr>
        <w:t> </w:t>
      </w:r>
      <w:r>
        <w:rPr/>
        <w:t>psykologi</w:t>
      </w:r>
      <w:r>
        <w:rPr>
          <w:spacing w:val="-12"/>
        </w:rPr>
        <w:t> </w:t>
      </w:r>
      <w:r>
        <w:rPr/>
        <w:t>og</w:t>
      </w:r>
      <w:r>
        <w:rPr>
          <w:spacing w:val="-13"/>
        </w:rPr>
        <w:t> </w:t>
      </w:r>
      <w:r>
        <w:rPr/>
        <w:t>lingvistisk</w:t>
      </w:r>
      <w:r>
        <w:rPr>
          <w:spacing w:val="-12"/>
        </w:rPr>
        <w:t> </w:t>
      </w:r>
      <w:r>
        <w:rPr/>
        <w:t>hjer- neterapi.</w:t>
      </w:r>
      <w:r>
        <w:rPr>
          <w:spacing w:val="-4"/>
        </w:rPr>
        <w:t> </w:t>
      </w:r>
      <w:r>
        <w:rPr/>
        <w:t>Teoriene</w:t>
      </w:r>
      <w:r>
        <w:rPr>
          <w:spacing w:val="-4"/>
        </w:rPr>
        <w:t> </w:t>
      </w:r>
      <w:r>
        <w:rPr/>
        <w:t>om</w:t>
      </w:r>
      <w:r>
        <w:rPr>
          <w:spacing w:val="-4"/>
        </w:rPr>
        <w:t> </w:t>
      </w:r>
      <w:r>
        <w:rPr/>
        <w:t>den</w:t>
      </w:r>
      <w:r>
        <w:rPr>
          <w:spacing w:val="-4"/>
        </w:rPr>
        <w:t> </w:t>
      </w:r>
      <w:r>
        <w:rPr/>
        <w:t>indre</w:t>
      </w:r>
      <w:r>
        <w:rPr>
          <w:spacing w:val="-4"/>
        </w:rPr>
        <w:t> </w:t>
      </w:r>
      <w:r>
        <w:rPr/>
        <w:t>og</w:t>
      </w:r>
      <w:r>
        <w:rPr>
          <w:spacing w:val="-4"/>
        </w:rPr>
        <w:t> </w:t>
      </w:r>
      <w:r>
        <w:rPr/>
        <w:t>ytre</w:t>
      </w:r>
      <w:r>
        <w:rPr>
          <w:spacing w:val="-4"/>
        </w:rPr>
        <w:t> </w:t>
      </w:r>
      <w:r>
        <w:rPr/>
        <w:t>empiri,</w:t>
      </w:r>
      <w:r>
        <w:rPr>
          <w:spacing w:val="-4"/>
        </w:rPr>
        <w:t> </w:t>
      </w:r>
      <w:r>
        <w:rPr/>
        <w:t>teorien</w:t>
      </w:r>
      <w:r>
        <w:rPr>
          <w:spacing w:val="-4"/>
        </w:rPr>
        <w:t> </w:t>
      </w:r>
      <w:r>
        <w:rPr/>
        <w:t>om</w:t>
      </w:r>
      <w:r>
        <w:rPr>
          <w:spacing w:val="-4"/>
        </w:rPr>
        <w:t> </w:t>
      </w:r>
      <w:r>
        <w:rPr/>
        <w:t>de</w:t>
      </w:r>
      <w:r>
        <w:rPr>
          <w:spacing w:val="-4"/>
        </w:rPr>
        <w:t> </w:t>
      </w:r>
      <w:r>
        <w:rPr/>
        <w:t>biopsykiske</w:t>
      </w:r>
      <w:r>
        <w:rPr>
          <w:spacing w:val="-4"/>
        </w:rPr>
        <w:t> </w:t>
      </w:r>
      <w:r>
        <w:rPr/>
        <w:t>elemente- ne, koblingsteoriene for psykiske plager og psykisk endring, teorien om øyeblikkets betydning, språkets rolle, og teorien om transformasjon, viser hvordan egenskapene til</w:t>
      </w:r>
      <w:r>
        <w:rPr>
          <w:spacing w:val="-7"/>
        </w:rPr>
        <w:t> </w:t>
      </w:r>
      <w:r>
        <w:rPr/>
        <w:t>de</w:t>
      </w:r>
      <w:r>
        <w:rPr>
          <w:spacing w:val="-7"/>
        </w:rPr>
        <w:t> </w:t>
      </w:r>
      <w:r>
        <w:rPr/>
        <w:t>biopsykiske</w:t>
      </w:r>
      <w:r>
        <w:rPr>
          <w:spacing w:val="-7"/>
        </w:rPr>
        <w:t> </w:t>
      </w:r>
      <w:r>
        <w:rPr/>
        <w:t>elementene</w:t>
      </w:r>
      <w:r>
        <w:rPr>
          <w:spacing w:val="-7"/>
        </w:rPr>
        <w:t> </w:t>
      </w:r>
      <w:r>
        <w:rPr/>
        <w:t>er</w:t>
      </w:r>
      <w:r>
        <w:rPr>
          <w:spacing w:val="-7"/>
        </w:rPr>
        <w:t> </w:t>
      </w:r>
      <w:r>
        <w:rPr/>
        <w:t>en</w:t>
      </w:r>
      <w:r>
        <w:rPr>
          <w:spacing w:val="-7"/>
        </w:rPr>
        <w:t> </w:t>
      </w:r>
      <w:r>
        <w:rPr/>
        <w:t>forutsetning</w:t>
      </w:r>
      <w:r>
        <w:rPr>
          <w:spacing w:val="-7"/>
        </w:rPr>
        <w:t> </w:t>
      </w:r>
      <w:r>
        <w:rPr/>
        <w:t>for</w:t>
      </w:r>
      <w:r>
        <w:rPr>
          <w:spacing w:val="-7"/>
        </w:rPr>
        <w:t> </w:t>
      </w:r>
      <w:r>
        <w:rPr/>
        <w:t>behandling</w:t>
      </w:r>
      <w:r>
        <w:rPr>
          <w:spacing w:val="-7"/>
        </w:rPr>
        <w:t> </w:t>
      </w:r>
      <w:r>
        <w:rPr/>
        <w:t>og</w:t>
      </w:r>
      <w:r>
        <w:rPr>
          <w:spacing w:val="-7"/>
        </w:rPr>
        <w:t> </w:t>
      </w:r>
      <w:r>
        <w:rPr/>
        <w:t>kan</w:t>
      </w:r>
      <w:r>
        <w:rPr>
          <w:spacing w:val="-7"/>
        </w:rPr>
        <w:t> </w:t>
      </w:r>
      <w:r>
        <w:rPr/>
        <w:t>anvendes</w:t>
      </w:r>
      <w:r>
        <w:rPr>
          <w:spacing w:val="-7"/>
        </w:rPr>
        <w:t> </w:t>
      </w:r>
      <w:r>
        <w:rPr/>
        <w:t>for</w:t>
      </w:r>
      <w:r>
        <w:rPr>
          <w:spacing w:val="-7"/>
        </w:rPr>
        <w:t> </w:t>
      </w:r>
      <w:r>
        <w:rPr/>
        <w:t>å oppnå endringer i de psykiske plagene</w:t>
      </w:r>
    </w:p>
    <w:p>
      <w:pPr>
        <w:spacing w:after="0"/>
        <w:sectPr>
          <w:pgSz w:w="9640" w:h="13610"/>
          <w:pgMar w:header="345" w:footer="460" w:top="900" w:bottom="620" w:left="860" w:right="640"/>
        </w:sectPr>
      </w:pPr>
    </w:p>
    <w:p>
      <w:pPr>
        <w:pStyle w:val="BodyText"/>
        <w:spacing w:before="120"/>
        <w:ind w:left="330" w:right="320" w:firstLine="283"/>
      </w:pPr>
      <w:r>
        <w:rPr/>
        <w:t>Det</w:t>
      </w:r>
      <w:r>
        <w:rPr>
          <w:spacing w:val="-13"/>
        </w:rPr>
        <w:t> </w:t>
      </w:r>
      <w:r>
        <w:rPr/>
        <w:t>er</w:t>
      </w:r>
      <w:r>
        <w:rPr>
          <w:spacing w:val="-12"/>
        </w:rPr>
        <w:t> </w:t>
      </w:r>
      <w:r>
        <w:rPr/>
        <w:t>gjennom</w:t>
      </w:r>
      <w:r>
        <w:rPr>
          <w:spacing w:val="-13"/>
        </w:rPr>
        <w:t> </w:t>
      </w:r>
      <w:r>
        <w:rPr/>
        <w:t>disse</w:t>
      </w:r>
      <w:r>
        <w:rPr>
          <w:spacing w:val="-12"/>
        </w:rPr>
        <w:t> </w:t>
      </w:r>
      <w:r>
        <w:rPr/>
        <w:t>teoriene</w:t>
      </w:r>
      <w:r>
        <w:rPr>
          <w:spacing w:val="-13"/>
        </w:rPr>
        <w:t> </w:t>
      </w:r>
      <w:r>
        <w:rPr/>
        <w:t>at</w:t>
      </w:r>
      <w:r>
        <w:rPr>
          <w:spacing w:val="-12"/>
        </w:rPr>
        <w:t> </w:t>
      </w:r>
      <w:r>
        <w:rPr/>
        <w:t>vi</w:t>
      </w:r>
      <w:r>
        <w:rPr>
          <w:spacing w:val="-13"/>
        </w:rPr>
        <w:t> </w:t>
      </w:r>
      <w:r>
        <w:rPr/>
        <w:t>kan</w:t>
      </w:r>
      <w:r>
        <w:rPr>
          <w:spacing w:val="-12"/>
        </w:rPr>
        <w:t> </w:t>
      </w:r>
      <w:r>
        <w:rPr/>
        <w:t>forstå</w:t>
      </w:r>
      <w:r>
        <w:rPr>
          <w:spacing w:val="-13"/>
        </w:rPr>
        <w:t> </w:t>
      </w:r>
      <w:r>
        <w:rPr/>
        <w:t>hvordan</w:t>
      </w:r>
      <w:r>
        <w:rPr>
          <w:spacing w:val="-12"/>
        </w:rPr>
        <w:t> </w:t>
      </w:r>
      <w:r>
        <w:rPr/>
        <w:t>følelser</w:t>
      </w:r>
      <w:r>
        <w:rPr>
          <w:spacing w:val="-13"/>
        </w:rPr>
        <w:t> </w:t>
      </w:r>
      <w:r>
        <w:rPr/>
        <w:t>er</w:t>
      </w:r>
      <w:r>
        <w:rPr>
          <w:spacing w:val="-12"/>
        </w:rPr>
        <w:t> </w:t>
      </w:r>
      <w:r>
        <w:rPr/>
        <w:t>lagret,</w:t>
      </w:r>
      <w:r>
        <w:rPr>
          <w:spacing w:val="-13"/>
        </w:rPr>
        <w:t> </w:t>
      </w:r>
      <w:r>
        <w:rPr/>
        <w:t>hvordan</w:t>
      </w:r>
      <w:r>
        <w:rPr>
          <w:spacing w:val="-12"/>
        </w:rPr>
        <w:t> </w:t>
      </w:r>
      <w:r>
        <w:rPr/>
        <w:t>de kan observeres og kartlegges, samt hvordan de kan transformeres og kobles om for å fremme</w:t>
      </w:r>
      <w:r>
        <w:rPr>
          <w:spacing w:val="-9"/>
        </w:rPr>
        <w:t> </w:t>
      </w:r>
      <w:r>
        <w:rPr/>
        <w:t>psykisk</w:t>
      </w:r>
      <w:r>
        <w:rPr>
          <w:spacing w:val="-9"/>
        </w:rPr>
        <w:t> </w:t>
      </w:r>
      <w:r>
        <w:rPr/>
        <w:t>velvære.</w:t>
      </w:r>
      <w:r>
        <w:rPr>
          <w:spacing w:val="-9"/>
        </w:rPr>
        <w:t> </w:t>
      </w:r>
      <w:r>
        <w:rPr/>
        <w:t>Dette</w:t>
      </w:r>
      <w:r>
        <w:rPr>
          <w:spacing w:val="-9"/>
        </w:rPr>
        <w:t> </w:t>
      </w:r>
      <w:r>
        <w:rPr/>
        <w:t>teoretiske</w:t>
      </w:r>
      <w:r>
        <w:rPr>
          <w:spacing w:val="-9"/>
        </w:rPr>
        <w:t> </w:t>
      </w:r>
      <w:r>
        <w:rPr/>
        <w:t>rammeverket</w:t>
      </w:r>
      <w:r>
        <w:rPr>
          <w:spacing w:val="-9"/>
        </w:rPr>
        <w:t> </w:t>
      </w:r>
      <w:r>
        <w:rPr/>
        <w:t>gir</w:t>
      </w:r>
      <w:r>
        <w:rPr>
          <w:spacing w:val="-9"/>
        </w:rPr>
        <w:t> </w:t>
      </w:r>
      <w:r>
        <w:rPr/>
        <w:t>et</w:t>
      </w:r>
      <w:r>
        <w:rPr>
          <w:spacing w:val="-9"/>
        </w:rPr>
        <w:t> </w:t>
      </w:r>
      <w:r>
        <w:rPr/>
        <w:t>grunnlag</w:t>
      </w:r>
      <w:r>
        <w:rPr>
          <w:spacing w:val="-9"/>
        </w:rPr>
        <w:t> </w:t>
      </w:r>
      <w:r>
        <w:rPr/>
        <w:t>for</w:t>
      </w:r>
      <w:r>
        <w:rPr>
          <w:spacing w:val="-9"/>
        </w:rPr>
        <w:t> </w:t>
      </w:r>
      <w:r>
        <w:rPr/>
        <w:t>terapeutisk intervensjon, hvor klientens biopsykiske elementer kan anvendes bevisst i en prosess som</w:t>
      </w:r>
      <w:r>
        <w:rPr>
          <w:spacing w:val="-11"/>
        </w:rPr>
        <w:t> </w:t>
      </w:r>
      <w:r>
        <w:rPr/>
        <w:t>fører</w:t>
      </w:r>
      <w:r>
        <w:rPr>
          <w:spacing w:val="-11"/>
        </w:rPr>
        <w:t> </w:t>
      </w:r>
      <w:r>
        <w:rPr/>
        <w:t>til</w:t>
      </w:r>
      <w:r>
        <w:rPr>
          <w:spacing w:val="-11"/>
        </w:rPr>
        <w:t> </w:t>
      </w:r>
      <w:r>
        <w:rPr/>
        <w:t>psykologisk</w:t>
      </w:r>
      <w:r>
        <w:rPr>
          <w:spacing w:val="-11"/>
        </w:rPr>
        <w:t> </w:t>
      </w:r>
      <w:r>
        <w:rPr/>
        <w:t>endring</w:t>
      </w:r>
      <w:r>
        <w:rPr>
          <w:spacing w:val="-11"/>
        </w:rPr>
        <w:t> </w:t>
      </w:r>
      <w:r>
        <w:rPr/>
        <w:t>og</w:t>
      </w:r>
      <w:r>
        <w:rPr>
          <w:spacing w:val="-11"/>
        </w:rPr>
        <w:t> </w:t>
      </w:r>
      <w:r>
        <w:rPr/>
        <w:t>forbedring.</w:t>
      </w:r>
      <w:r>
        <w:rPr>
          <w:spacing w:val="-11"/>
        </w:rPr>
        <w:t> </w:t>
      </w:r>
      <w:r>
        <w:rPr/>
        <w:t>Det</w:t>
      </w:r>
      <w:r>
        <w:rPr>
          <w:spacing w:val="-11"/>
        </w:rPr>
        <w:t> </w:t>
      </w:r>
      <w:r>
        <w:rPr/>
        <w:t>er</w:t>
      </w:r>
      <w:r>
        <w:rPr>
          <w:spacing w:val="-11"/>
        </w:rPr>
        <w:t> </w:t>
      </w:r>
      <w:r>
        <w:rPr/>
        <w:t>egenskapene</w:t>
      </w:r>
      <w:r>
        <w:rPr>
          <w:spacing w:val="-11"/>
        </w:rPr>
        <w:t> </w:t>
      </w:r>
      <w:r>
        <w:rPr/>
        <w:t>ved</w:t>
      </w:r>
      <w:r>
        <w:rPr>
          <w:spacing w:val="-11"/>
        </w:rPr>
        <w:t> </w:t>
      </w:r>
      <w:r>
        <w:rPr/>
        <w:t>de</w:t>
      </w:r>
      <w:r>
        <w:rPr>
          <w:spacing w:val="-11"/>
        </w:rPr>
        <w:t> </w:t>
      </w:r>
      <w:r>
        <w:rPr/>
        <w:t>biopsykis- ke</w:t>
      </w:r>
      <w:r>
        <w:rPr>
          <w:spacing w:val="-1"/>
        </w:rPr>
        <w:t> </w:t>
      </w:r>
      <w:r>
        <w:rPr/>
        <w:t>elementene</w:t>
      </w:r>
      <w:r>
        <w:rPr>
          <w:spacing w:val="-1"/>
        </w:rPr>
        <w:t> </w:t>
      </w:r>
      <w:r>
        <w:rPr/>
        <w:t>som</w:t>
      </w:r>
      <w:r>
        <w:rPr>
          <w:spacing w:val="-1"/>
        </w:rPr>
        <w:t> </w:t>
      </w:r>
      <w:r>
        <w:rPr/>
        <w:t>gjør</w:t>
      </w:r>
      <w:r>
        <w:rPr>
          <w:spacing w:val="-1"/>
        </w:rPr>
        <w:t> </w:t>
      </w:r>
      <w:r>
        <w:rPr/>
        <w:t>det</w:t>
      </w:r>
      <w:r>
        <w:rPr>
          <w:spacing w:val="-1"/>
        </w:rPr>
        <w:t> </w:t>
      </w:r>
      <w:r>
        <w:rPr/>
        <w:t>mulig</w:t>
      </w:r>
      <w:r>
        <w:rPr>
          <w:spacing w:val="-1"/>
        </w:rPr>
        <w:t> </w:t>
      </w:r>
      <w:r>
        <w:rPr/>
        <w:t>å</w:t>
      </w:r>
      <w:r>
        <w:rPr>
          <w:spacing w:val="-1"/>
        </w:rPr>
        <w:t> </w:t>
      </w:r>
      <w:r>
        <w:rPr/>
        <w:t>arbeide</w:t>
      </w:r>
      <w:r>
        <w:rPr>
          <w:spacing w:val="-1"/>
        </w:rPr>
        <w:t> </w:t>
      </w:r>
      <w:r>
        <w:rPr/>
        <w:t>målrettet</w:t>
      </w:r>
      <w:r>
        <w:rPr>
          <w:spacing w:val="-1"/>
        </w:rPr>
        <w:t> </w:t>
      </w:r>
      <w:r>
        <w:rPr/>
        <w:t>og</w:t>
      </w:r>
      <w:r>
        <w:rPr>
          <w:spacing w:val="-1"/>
        </w:rPr>
        <w:t> </w:t>
      </w:r>
      <w:r>
        <w:rPr/>
        <w:t>presist</w:t>
      </w:r>
      <w:r>
        <w:rPr>
          <w:spacing w:val="-1"/>
        </w:rPr>
        <w:t> </w:t>
      </w:r>
      <w:r>
        <w:rPr/>
        <w:t>med</w:t>
      </w:r>
      <w:r>
        <w:rPr>
          <w:spacing w:val="-1"/>
        </w:rPr>
        <w:t> </w:t>
      </w:r>
      <w:r>
        <w:rPr/>
        <w:t>psykiske</w:t>
      </w:r>
      <w:r>
        <w:rPr>
          <w:spacing w:val="-1"/>
        </w:rPr>
        <w:t> </w:t>
      </w:r>
      <w:r>
        <w:rPr/>
        <w:t>plager.</w:t>
      </w:r>
    </w:p>
    <w:p>
      <w:pPr>
        <w:pStyle w:val="BodyText"/>
        <w:spacing w:before="65"/>
        <w:ind w:left="0"/>
        <w:jc w:val="left"/>
      </w:pPr>
    </w:p>
    <w:p>
      <w:pPr>
        <w:pStyle w:val="Heading5"/>
        <w:ind w:left="330"/>
        <w:jc w:val="both"/>
      </w:pPr>
      <w:r>
        <w:rPr/>
        <w:t>Hjernens</w:t>
      </w:r>
      <w:r>
        <w:rPr>
          <w:spacing w:val="-6"/>
        </w:rPr>
        <w:t> </w:t>
      </w:r>
      <w:r>
        <w:rPr/>
        <w:t>behandlingsrelaterte</w:t>
      </w:r>
      <w:r>
        <w:rPr>
          <w:spacing w:val="-5"/>
        </w:rPr>
        <w:t> </w:t>
      </w:r>
      <w:r>
        <w:rPr>
          <w:spacing w:val="-2"/>
        </w:rPr>
        <w:t>egenskaper</w:t>
      </w:r>
    </w:p>
    <w:p>
      <w:pPr>
        <w:pStyle w:val="BodyText"/>
        <w:spacing w:before="314"/>
        <w:ind w:left="330" w:right="320"/>
      </w:pPr>
      <w:r>
        <w:rPr/>
        <w:t>De</w:t>
      </w:r>
      <w:r>
        <w:rPr>
          <w:spacing w:val="-12"/>
        </w:rPr>
        <w:t> </w:t>
      </w:r>
      <w:r>
        <w:rPr/>
        <w:t>behandlingsrelaterte</w:t>
      </w:r>
      <w:r>
        <w:rPr>
          <w:spacing w:val="-12"/>
        </w:rPr>
        <w:t> </w:t>
      </w:r>
      <w:r>
        <w:rPr/>
        <w:t>egenskapene</w:t>
      </w:r>
      <w:r>
        <w:rPr>
          <w:spacing w:val="-12"/>
        </w:rPr>
        <w:t> </w:t>
      </w:r>
      <w:r>
        <w:rPr/>
        <w:t>ved</w:t>
      </w:r>
      <w:r>
        <w:rPr>
          <w:spacing w:val="-12"/>
        </w:rPr>
        <w:t> </w:t>
      </w:r>
      <w:r>
        <w:rPr/>
        <w:t>de</w:t>
      </w:r>
      <w:r>
        <w:rPr>
          <w:spacing w:val="-12"/>
        </w:rPr>
        <w:t> </w:t>
      </w:r>
      <w:r>
        <w:rPr/>
        <w:t>biopsykiske</w:t>
      </w:r>
      <w:r>
        <w:rPr>
          <w:spacing w:val="-12"/>
        </w:rPr>
        <w:t> </w:t>
      </w:r>
      <w:r>
        <w:rPr/>
        <w:t>elementene</w:t>
      </w:r>
      <w:r>
        <w:rPr>
          <w:spacing w:val="-12"/>
        </w:rPr>
        <w:t> </w:t>
      </w:r>
      <w:r>
        <w:rPr/>
        <w:t>er</w:t>
      </w:r>
      <w:r>
        <w:rPr>
          <w:spacing w:val="-12"/>
        </w:rPr>
        <w:t> </w:t>
      </w:r>
      <w:r>
        <w:rPr/>
        <w:t>at</w:t>
      </w:r>
      <w:r>
        <w:rPr>
          <w:spacing w:val="-12"/>
        </w:rPr>
        <w:t> </w:t>
      </w:r>
      <w:r>
        <w:rPr/>
        <w:t>de</w:t>
      </w:r>
      <w:r>
        <w:rPr>
          <w:spacing w:val="-12"/>
        </w:rPr>
        <w:t> </w:t>
      </w:r>
      <w:r>
        <w:rPr/>
        <w:t>er</w:t>
      </w:r>
      <w:r>
        <w:rPr>
          <w:spacing w:val="-12"/>
        </w:rPr>
        <w:t> </w:t>
      </w:r>
      <w:r>
        <w:rPr/>
        <w:t>obser- verbare for klientene gjennom introspeksjon, og at de kan formidles gjennom språk med den følge at de er tilgjengelige for terapeuten. De er stabile i den forstand at de </w:t>
      </w:r>
      <w:r>
        <w:rPr>
          <w:spacing w:val="-2"/>
        </w:rPr>
        <w:t>psykiske</w:t>
      </w:r>
      <w:r>
        <w:rPr>
          <w:spacing w:val="-4"/>
        </w:rPr>
        <w:t> </w:t>
      </w:r>
      <w:r>
        <w:rPr>
          <w:spacing w:val="-2"/>
        </w:rPr>
        <w:t>endringene</w:t>
      </w:r>
      <w:r>
        <w:rPr>
          <w:spacing w:val="-4"/>
        </w:rPr>
        <w:t> </w:t>
      </w:r>
      <w:r>
        <w:rPr>
          <w:spacing w:val="-2"/>
        </w:rPr>
        <w:t>som</w:t>
      </w:r>
      <w:r>
        <w:rPr>
          <w:spacing w:val="-4"/>
        </w:rPr>
        <w:t> </w:t>
      </w:r>
      <w:r>
        <w:rPr>
          <w:spacing w:val="-2"/>
        </w:rPr>
        <w:t>er</w:t>
      </w:r>
      <w:r>
        <w:rPr>
          <w:spacing w:val="-4"/>
        </w:rPr>
        <w:t> </w:t>
      </w:r>
      <w:r>
        <w:rPr>
          <w:spacing w:val="-2"/>
        </w:rPr>
        <w:t>oppnådd</w:t>
      </w:r>
      <w:r>
        <w:rPr>
          <w:spacing w:val="-4"/>
        </w:rPr>
        <w:t> </w:t>
      </w:r>
      <w:r>
        <w:rPr>
          <w:spacing w:val="-2"/>
        </w:rPr>
        <w:t>som</w:t>
      </w:r>
      <w:r>
        <w:rPr>
          <w:spacing w:val="-4"/>
        </w:rPr>
        <w:t> </w:t>
      </w:r>
      <w:r>
        <w:rPr>
          <w:spacing w:val="-2"/>
        </w:rPr>
        <w:t>er</w:t>
      </w:r>
      <w:r>
        <w:rPr>
          <w:spacing w:val="-4"/>
        </w:rPr>
        <w:t> </w:t>
      </w:r>
      <w:r>
        <w:rPr>
          <w:spacing w:val="-2"/>
        </w:rPr>
        <w:t>oppnådd</w:t>
      </w:r>
      <w:r>
        <w:rPr>
          <w:spacing w:val="-4"/>
        </w:rPr>
        <w:t> </w:t>
      </w:r>
      <w:r>
        <w:rPr>
          <w:spacing w:val="-2"/>
        </w:rPr>
        <w:t>med</w:t>
      </w:r>
      <w:r>
        <w:rPr>
          <w:spacing w:val="-4"/>
        </w:rPr>
        <w:t> </w:t>
      </w:r>
      <w:r>
        <w:rPr>
          <w:spacing w:val="-2"/>
        </w:rPr>
        <w:t>de</w:t>
      </w:r>
      <w:r>
        <w:rPr>
          <w:spacing w:val="-4"/>
        </w:rPr>
        <w:t> </w:t>
      </w:r>
      <w:r>
        <w:rPr>
          <w:spacing w:val="-2"/>
        </w:rPr>
        <w:t>biopsykiske</w:t>
      </w:r>
      <w:r>
        <w:rPr>
          <w:spacing w:val="-4"/>
        </w:rPr>
        <w:t> </w:t>
      </w:r>
      <w:r>
        <w:rPr>
          <w:spacing w:val="-2"/>
        </w:rPr>
        <w:t>elementene </w:t>
      </w:r>
      <w:r>
        <w:rPr/>
        <w:t>gjennom behandlingen, kan være like stabile som de som tidligere har forankret den psykiske plage. De er også endringsbare gjennom behandling på den måten at man kan endre klientenes følelser ved å endre de biopsykiske elementene som forankrer klientenes opplevelse av psykisk plage. De er transformerbare i den forstand at man kan</w:t>
      </w:r>
      <w:r>
        <w:rPr>
          <w:spacing w:val="-6"/>
        </w:rPr>
        <w:t> </w:t>
      </w:r>
      <w:r>
        <w:rPr/>
        <w:t>overføre</w:t>
      </w:r>
      <w:r>
        <w:rPr>
          <w:spacing w:val="-6"/>
        </w:rPr>
        <w:t> </w:t>
      </w:r>
      <w:r>
        <w:rPr/>
        <w:t>psykisk</w:t>
      </w:r>
      <w:r>
        <w:rPr>
          <w:spacing w:val="-6"/>
        </w:rPr>
        <w:t> </w:t>
      </w:r>
      <w:r>
        <w:rPr/>
        <w:t>ubehag</w:t>
      </w:r>
      <w:r>
        <w:rPr>
          <w:spacing w:val="-6"/>
        </w:rPr>
        <w:t> </w:t>
      </w:r>
      <w:r>
        <w:rPr/>
        <w:t>som</w:t>
      </w:r>
      <w:r>
        <w:rPr>
          <w:spacing w:val="-6"/>
        </w:rPr>
        <w:t> </w:t>
      </w:r>
      <w:r>
        <w:rPr/>
        <w:t>er</w:t>
      </w:r>
      <w:r>
        <w:rPr>
          <w:spacing w:val="-6"/>
        </w:rPr>
        <w:t> </w:t>
      </w:r>
      <w:r>
        <w:rPr/>
        <w:t>lagret</w:t>
      </w:r>
      <w:r>
        <w:rPr>
          <w:spacing w:val="-6"/>
        </w:rPr>
        <w:t> </w:t>
      </w:r>
      <w:r>
        <w:rPr/>
        <w:t>på</w:t>
      </w:r>
      <w:r>
        <w:rPr>
          <w:spacing w:val="-6"/>
        </w:rPr>
        <w:t> </w:t>
      </w:r>
      <w:r>
        <w:rPr/>
        <w:t>mindre</w:t>
      </w:r>
      <w:r>
        <w:rPr>
          <w:spacing w:val="-6"/>
        </w:rPr>
        <w:t> </w:t>
      </w:r>
      <w:r>
        <w:rPr/>
        <w:t>endringsbare</w:t>
      </w:r>
      <w:r>
        <w:rPr>
          <w:spacing w:val="-6"/>
        </w:rPr>
        <w:t> </w:t>
      </w:r>
      <w:r>
        <w:rPr/>
        <w:t>modale</w:t>
      </w:r>
      <w:r>
        <w:rPr>
          <w:spacing w:val="-6"/>
        </w:rPr>
        <w:t> </w:t>
      </w:r>
      <w:r>
        <w:rPr/>
        <w:t>elementer til modale elementer som er mer endringsbare, og gjennom dette endre den psykiske tilstanden. Og de er produserbare, det vil si at de kan dannes gjennom tenkning, nye livserfaringer og gjennom verbal terapi med den følge at man gi klienten tilgang til nye positive og sunne følelser og reaksjonsmønstre, En avgjørende egenskap ved de biopsykiske elementene, som blir utdypet under, er at de rommer følelser</w:t>
      </w:r>
    </w:p>
    <w:p>
      <w:pPr>
        <w:pStyle w:val="Heading8"/>
        <w:spacing w:before="217"/>
        <w:ind w:left="330"/>
        <w:jc w:val="both"/>
      </w:pPr>
      <w:r>
        <w:rPr/>
        <w:t>De</w:t>
      </w:r>
      <w:r>
        <w:rPr>
          <w:spacing w:val="-6"/>
        </w:rPr>
        <w:t> </w:t>
      </w:r>
      <w:r>
        <w:rPr/>
        <w:t>biopsykiske</w:t>
      </w:r>
      <w:r>
        <w:rPr>
          <w:spacing w:val="-6"/>
        </w:rPr>
        <w:t> </w:t>
      </w:r>
      <w:r>
        <w:rPr/>
        <w:t>elementene</w:t>
      </w:r>
      <w:r>
        <w:rPr>
          <w:spacing w:val="-5"/>
        </w:rPr>
        <w:t> </w:t>
      </w:r>
      <w:r>
        <w:rPr/>
        <w:t>er</w:t>
      </w:r>
      <w:r>
        <w:rPr>
          <w:spacing w:val="-6"/>
        </w:rPr>
        <w:t> </w:t>
      </w:r>
      <w:r>
        <w:rPr/>
        <w:t>dokumenterbare</w:t>
      </w:r>
      <w:r>
        <w:rPr>
          <w:spacing w:val="-5"/>
        </w:rPr>
        <w:t> </w:t>
      </w:r>
      <w:r>
        <w:rPr/>
        <w:t>og</w:t>
      </w:r>
      <w:r>
        <w:rPr>
          <w:spacing w:val="-6"/>
        </w:rPr>
        <w:t> </w:t>
      </w:r>
      <w:r>
        <w:rPr/>
        <w:t>rommer</w:t>
      </w:r>
      <w:r>
        <w:rPr>
          <w:spacing w:val="-5"/>
        </w:rPr>
        <w:t> </w:t>
      </w:r>
      <w:r>
        <w:rPr>
          <w:spacing w:val="-2"/>
        </w:rPr>
        <w:t>følelser</w:t>
      </w:r>
    </w:p>
    <w:p>
      <w:pPr>
        <w:pStyle w:val="BodyText"/>
        <w:spacing w:before="123"/>
        <w:ind w:left="330" w:right="320"/>
      </w:pPr>
      <w:r>
        <w:rPr/>
        <w:t>I det øyeblikket vi kan dokumentere at de biopsykiske elementene rommer følelser, kan</w:t>
      </w:r>
      <w:r>
        <w:rPr>
          <w:spacing w:val="-13"/>
        </w:rPr>
        <w:t> </w:t>
      </w:r>
      <w:r>
        <w:rPr/>
        <w:t>vi</w:t>
      </w:r>
      <w:r>
        <w:rPr>
          <w:spacing w:val="-12"/>
        </w:rPr>
        <w:t> </w:t>
      </w:r>
      <w:r>
        <w:rPr/>
        <w:t>dokumentere</w:t>
      </w:r>
      <w:r>
        <w:rPr>
          <w:spacing w:val="-13"/>
        </w:rPr>
        <w:t> </w:t>
      </w:r>
      <w:r>
        <w:rPr/>
        <w:t>enhver</w:t>
      </w:r>
      <w:r>
        <w:rPr>
          <w:spacing w:val="-12"/>
        </w:rPr>
        <w:t> </w:t>
      </w:r>
      <w:r>
        <w:rPr/>
        <w:t>følelse</w:t>
      </w:r>
      <w:r>
        <w:rPr>
          <w:spacing w:val="-13"/>
        </w:rPr>
        <w:t> </w:t>
      </w:r>
      <w:r>
        <w:rPr/>
        <w:t>og</w:t>
      </w:r>
      <w:r>
        <w:rPr>
          <w:spacing w:val="-12"/>
        </w:rPr>
        <w:t> </w:t>
      </w:r>
      <w:r>
        <w:rPr/>
        <w:t>opplevelse</w:t>
      </w:r>
      <w:r>
        <w:rPr>
          <w:spacing w:val="-13"/>
        </w:rPr>
        <w:t> </w:t>
      </w:r>
      <w:r>
        <w:rPr/>
        <w:t>av</w:t>
      </w:r>
      <w:r>
        <w:rPr>
          <w:spacing w:val="-12"/>
        </w:rPr>
        <w:t> </w:t>
      </w:r>
      <w:r>
        <w:rPr/>
        <w:t>psykisk</w:t>
      </w:r>
      <w:r>
        <w:rPr>
          <w:spacing w:val="-13"/>
        </w:rPr>
        <w:t> </w:t>
      </w:r>
      <w:r>
        <w:rPr/>
        <w:t>smerte</w:t>
      </w:r>
      <w:r>
        <w:rPr>
          <w:spacing w:val="-12"/>
        </w:rPr>
        <w:t> </w:t>
      </w:r>
      <w:r>
        <w:rPr/>
        <w:t>ved</w:t>
      </w:r>
      <w:r>
        <w:rPr>
          <w:spacing w:val="-13"/>
        </w:rPr>
        <w:t> </w:t>
      </w:r>
      <w:r>
        <w:rPr/>
        <w:t>å</w:t>
      </w:r>
      <w:r>
        <w:rPr>
          <w:spacing w:val="-12"/>
        </w:rPr>
        <w:t> </w:t>
      </w:r>
      <w:r>
        <w:rPr/>
        <w:t>undersøke</w:t>
      </w:r>
      <w:r>
        <w:rPr>
          <w:spacing w:val="-13"/>
        </w:rPr>
        <w:t> </w:t>
      </w:r>
      <w:r>
        <w:rPr/>
        <w:t>de mentale</w:t>
      </w:r>
      <w:r>
        <w:rPr>
          <w:spacing w:val="-4"/>
        </w:rPr>
        <w:t> </w:t>
      </w:r>
      <w:r>
        <w:rPr/>
        <w:t>elementene</w:t>
      </w:r>
      <w:r>
        <w:rPr>
          <w:spacing w:val="-4"/>
        </w:rPr>
        <w:t> </w:t>
      </w:r>
      <w:r>
        <w:rPr/>
        <w:t>som</w:t>
      </w:r>
      <w:r>
        <w:rPr>
          <w:spacing w:val="-4"/>
        </w:rPr>
        <w:t> </w:t>
      </w:r>
      <w:r>
        <w:rPr/>
        <w:t>ligger</w:t>
      </w:r>
      <w:r>
        <w:rPr>
          <w:spacing w:val="-4"/>
        </w:rPr>
        <w:t> </w:t>
      </w:r>
      <w:r>
        <w:rPr/>
        <w:t>til</w:t>
      </w:r>
      <w:r>
        <w:rPr>
          <w:spacing w:val="-4"/>
        </w:rPr>
        <w:t> </w:t>
      </w:r>
      <w:r>
        <w:rPr/>
        <w:t>grunn</w:t>
      </w:r>
      <w:r>
        <w:rPr>
          <w:spacing w:val="-4"/>
        </w:rPr>
        <w:t> </w:t>
      </w:r>
      <w:r>
        <w:rPr/>
        <w:t>for</w:t>
      </w:r>
      <w:r>
        <w:rPr>
          <w:spacing w:val="-4"/>
        </w:rPr>
        <w:t> </w:t>
      </w:r>
      <w:r>
        <w:rPr/>
        <w:t>klientens</w:t>
      </w:r>
      <w:r>
        <w:rPr>
          <w:spacing w:val="-4"/>
        </w:rPr>
        <w:t> </w:t>
      </w:r>
      <w:r>
        <w:rPr/>
        <w:t>følelser.</w:t>
      </w:r>
      <w:r>
        <w:rPr>
          <w:spacing w:val="-4"/>
        </w:rPr>
        <w:t> </w:t>
      </w:r>
      <w:r>
        <w:rPr/>
        <w:t>Som</w:t>
      </w:r>
      <w:r>
        <w:rPr>
          <w:spacing w:val="-4"/>
        </w:rPr>
        <w:t> </w:t>
      </w:r>
      <w:r>
        <w:rPr/>
        <w:t>følge</w:t>
      </w:r>
      <w:r>
        <w:rPr>
          <w:spacing w:val="-4"/>
        </w:rPr>
        <w:t> </w:t>
      </w:r>
      <w:r>
        <w:rPr/>
        <w:t>av</w:t>
      </w:r>
      <w:r>
        <w:rPr>
          <w:spacing w:val="-4"/>
        </w:rPr>
        <w:t> </w:t>
      </w:r>
      <w:r>
        <w:rPr/>
        <w:t>dette</w:t>
      </w:r>
      <w:r>
        <w:rPr>
          <w:spacing w:val="-4"/>
        </w:rPr>
        <w:t> </w:t>
      </w:r>
      <w:r>
        <w:rPr/>
        <w:t>kan man</w:t>
      </w:r>
      <w:r>
        <w:rPr>
          <w:spacing w:val="-1"/>
        </w:rPr>
        <w:t> </w:t>
      </w:r>
      <w:r>
        <w:rPr/>
        <w:t>også</w:t>
      </w:r>
      <w:r>
        <w:rPr>
          <w:spacing w:val="-1"/>
        </w:rPr>
        <w:t> </w:t>
      </w:r>
      <w:r>
        <w:rPr/>
        <w:t>dokumentere</w:t>
      </w:r>
      <w:r>
        <w:rPr>
          <w:spacing w:val="-1"/>
        </w:rPr>
        <w:t> </w:t>
      </w:r>
      <w:r>
        <w:rPr/>
        <w:t>psykisk</w:t>
      </w:r>
      <w:r>
        <w:rPr>
          <w:spacing w:val="-1"/>
        </w:rPr>
        <w:t> </w:t>
      </w:r>
      <w:r>
        <w:rPr/>
        <w:t>endring</w:t>
      </w:r>
      <w:r>
        <w:rPr>
          <w:spacing w:val="-1"/>
        </w:rPr>
        <w:t> </w:t>
      </w:r>
      <w:r>
        <w:rPr/>
        <w:t>ved</w:t>
      </w:r>
      <w:r>
        <w:rPr>
          <w:spacing w:val="-1"/>
        </w:rPr>
        <w:t> </w:t>
      </w:r>
      <w:r>
        <w:rPr/>
        <w:t>å</w:t>
      </w:r>
      <w:r>
        <w:rPr>
          <w:spacing w:val="-1"/>
        </w:rPr>
        <w:t> </w:t>
      </w:r>
      <w:r>
        <w:rPr/>
        <w:t>kartlegge</w:t>
      </w:r>
      <w:r>
        <w:rPr>
          <w:spacing w:val="-1"/>
        </w:rPr>
        <w:t> </w:t>
      </w:r>
      <w:r>
        <w:rPr/>
        <w:t>forskjellen</w:t>
      </w:r>
      <w:r>
        <w:rPr>
          <w:spacing w:val="-1"/>
        </w:rPr>
        <w:t> </w:t>
      </w:r>
      <w:r>
        <w:rPr/>
        <w:t>på</w:t>
      </w:r>
      <w:r>
        <w:rPr>
          <w:spacing w:val="-1"/>
        </w:rPr>
        <w:t> </w:t>
      </w:r>
      <w:r>
        <w:rPr/>
        <w:t>de</w:t>
      </w:r>
      <w:r>
        <w:rPr>
          <w:spacing w:val="-1"/>
        </w:rPr>
        <w:t> </w:t>
      </w:r>
      <w:r>
        <w:rPr/>
        <w:t>biopsykiske elementene</w:t>
      </w:r>
      <w:r>
        <w:rPr>
          <w:spacing w:val="-8"/>
        </w:rPr>
        <w:t> </w:t>
      </w:r>
      <w:r>
        <w:rPr/>
        <w:t>som</w:t>
      </w:r>
      <w:r>
        <w:rPr>
          <w:spacing w:val="-8"/>
        </w:rPr>
        <w:t> </w:t>
      </w:r>
      <w:r>
        <w:rPr/>
        <w:t>klienten</w:t>
      </w:r>
      <w:r>
        <w:rPr>
          <w:spacing w:val="-8"/>
        </w:rPr>
        <w:t> </w:t>
      </w:r>
      <w:r>
        <w:rPr/>
        <w:t>har</w:t>
      </w:r>
      <w:r>
        <w:rPr>
          <w:spacing w:val="-8"/>
        </w:rPr>
        <w:t> </w:t>
      </w:r>
      <w:r>
        <w:rPr/>
        <w:t>kontakt</w:t>
      </w:r>
      <w:r>
        <w:rPr>
          <w:spacing w:val="-8"/>
        </w:rPr>
        <w:t> </w:t>
      </w:r>
      <w:r>
        <w:rPr/>
        <w:t>med</w:t>
      </w:r>
      <w:r>
        <w:rPr>
          <w:spacing w:val="-8"/>
        </w:rPr>
        <w:t> </w:t>
      </w:r>
      <w:r>
        <w:rPr/>
        <w:t>i</w:t>
      </w:r>
      <w:r>
        <w:rPr>
          <w:spacing w:val="-8"/>
        </w:rPr>
        <w:t> </w:t>
      </w:r>
      <w:r>
        <w:rPr/>
        <w:t>samme</w:t>
      </w:r>
      <w:r>
        <w:rPr>
          <w:spacing w:val="-8"/>
        </w:rPr>
        <w:t> </w:t>
      </w:r>
      <w:r>
        <w:rPr/>
        <w:t>situasjon</w:t>
      </w:r>
      <w:r>
        <w:rPr>
          <w:spacing w:val="-8"/>
        </w:rPr>
        <w:t> </w:t>
      </w:r>
      <w:r>
        <w:rPr/>
        <w:t>før</w:t>
      </w:r>
      <w:r>
        <w:rPr>
          <w:spacing w:val="-8"/>
        </w:rPr>
        <w:t> </w:t>
      </w:r>
      <w:r>
        <w:rPr/>
        <w:t>og</w:t>
      </w:r>
      <w:r>
        <w:rPr>
          <w:spacing w:val="-8"/>
        </w:rPr>
        <w:t> </w:t>
      </w:r>
      <w:r>
        <w:rPr/>
        <w:t>etter</w:t>
      </w:r>
      <w:r>
        <w:rPr>
          <w:spacing w:val="-8"/>
        </w:rPr>
        <w:t> </w:t>
      </w:r>
      <w:r>
        <w:rPr/>
        <w:t>en</w:t>
      </w:r>
      <w:r>
        <w:rPr>
          <w:spacing w:val="-8"/>
        </w:rPr>
        <w:t> </w:t>
      </w:r>
      <w:r>
        <w:rPr/>
        <w:t>endrings- </w:t>
      </w:r>
      <w:r>
        <w:rPr>
          <w:spacing w:val="-2"/>
        </w:rPr>
        <w:t>prosess.</w:t>
      </w:r>
    </w:p>
    <w:p>
      <w:pPr>
        <w:pStyle w:val="BodyText"/>
        <w:ind w:left="330" w:right="321" w:firstLine="283"/>
      </w:pPr>
      <w:r>
        <w:rPr>
          <w:spacing w:val="-2"/>
        </w:rPr>
        <w:t>Dersom</w:t>
      </w:r>
      <w:r>
        <w:rPr>
          <w:spacing w:val="-3"/>
        </w:rPr>
        <w:t> </w:t>
      </w:r>
      <w:r>
        <w:rPr>
          <w:spacing w:val="-2"/>
        </w:rPr>
        <w:t>man</w:t>
      </w:r>
      <w:r>
        <w:rPr>
          <w:spacing w:val="-3"/>
        </w:rPr>
        <w:t> </w:t>
      </w:r>
      <w:r>
        <w:rPr>
          <w:spacing w:val="-2"/>
        </w:rPr>
        <w:t>ikke</w:t>
      </w:r>
      <w:r>
        <w:rPr>
          <w:spacing w:val="-3"/>
        </w:rPr>
        <w:t> </w:t>
      </w:r>
      <w:r>
        <w:rPr>
          <w:spacing w:val="-2"/>
        </w:rPr>
        <w:t>kan</w:t>
      </w:r>
      <w:r>
        <w:rPr>
          <w:spacing w:val="-3"/>
        </w:rPr>
        <w:t> </w:t>
      </w:r>
      <w:r>
        <w:rPr>
          <w:spacing w:val="-2"/>
        </w:rPr>
        <w:t>dokumentere</w:t>
      </w:r>
      <w:r>
        <w:rPr>
          <w:spacing w:val="-3"/>
        </w:rPr>
        <w:t> </w:t>
      </w:r>
      <w:r>
        <w:rPr>
          <w:spacing w:val="-2"/>
        </w:rPr>
        <w:t>at</w:t>
      </w:r>
      <w:r>
        <w:rPr>
          <w:spacing w:val="-3"/>
        </w:rPr>
        <w:t> </w:t>
      </w:r>
      <w:r>
        <w:rPr>
          <w:spacing w:val="-2"/>
        </w:rPr>
        <w:t>de</w:t>
      </w:r>
      <w:r>
        <w:rPr>
          <w:spacing w:val="-3"/>
        </w:rPr>
        <w:t> </w:t>
      </w:r>
      <w:r>
        <w:rPr>
          <w:spacing w:val="-2"/>
        </w:rPr>
        <w:t>biopsykiske</w:t>
      </w:r>
      <w:r>
        <w:rPr>
          <w:spacing w:val="-3"/>
        </w:rPr>
        <w:t> </w:t>
      </w:r>
      <w:r>
        <w:rPr>
          <w:spacing w:val="-2"/>
        </w:rPr>
        <w:t>elementene</w:t>
      </w:r>
      <w:r>
        <w:rPr>
          <w:spacing w:val="-3"/>
        </w:rPr>
        <w:t> </w:t>
      </w:r>
      <w:r>
        <w:rPr>
          <w:spacing w:val="-2"/>
        </w:rPr>
        <w:t>rommer</w:t>
      </w:r>
      <w:r>
        <w:rPr>
          <w:spacing w:val="-3"/>
        </w:rPr>
        <w:t> </w:t>
      </w:r>
      <w:r>
        <w:rPr>
          <w:spacing w:val="-2"/>
        </w:rPr>
        <w:t>følelser, </w:t>
      </w:r>
      <w:r>
        <w:rPr/>
        <w:t>vil man ikke kunne undersøke klientens psykiske tilstand og de psykiske endringene som</w:t>
      </w:r>
      <w:r>
        <w:rPr>
          <w:spacing w:val="-10"/>
        </w:rPr>
        <w:t> </w:t>
      </w:r>
      <w:r>
        <w:rPr/>
        <w:t>har</w:t>
      </w:r>
      <w:r>
        <w:rPr>
          <w:spacing w:val="-10"/>
        </w:rPr>
        <w:t> </w:t>
      </w:r>
      <w:r>
        <w:rPr/>
        <w:t>oppstått</w:t>
      </w:r>
      <w:r>
        <w:rPr>
          <w:spacing w:val="-10"/>
        </w:rPr>
        <w:t> </w:t>
      </w:r>
      <w:r>
        <w:rPr/>
        <w:t>som</w:t>
      </w:r>
      <w:r>
        <w:rPr>
          <w:spacing w:val="-10"/>
        </w:rPr>
        <w:t> </w:t>
      </w:r>
      <w:r>
        <w:rPr/>
        <w:t>følge</w:t>
      </w:r>
      <w:r>
        <w:rPr>
          <w:spacing w:val="-10"/>
        </w:rPr>
        <w:t> </w:t>
      </w:r>
      <w:r>
        <w:rPr/>
        <w:t>av</w:t>
      </w:r>
      <w:r>
        <w:rPr>
          <w:spacing w:val="-10"/>
        </w:rPr>
        <w:t> </w:t>
      </w:r>
      <w:r>
        <w:rPr/>
        <w:t>behandling.</w:t>
      </w:r>
      <w:r>
        <w:rPr>
          <w:spacing w:val="-10"/>
        </w:rPr>
        <w:t> </w:t>
      </w:r>
      <w:r>
        <w:rPr/>
        <w:t>En</w:t>
      </w:r>
      <w:r>
        <w:rPr>
          <w:spacing w:val="-10"/>
        </w:rPr>
        <w:t> </w:t>
      </w:r>
      <w:r>
        <w:rPr/>
        <w:t>følge</w:t>
      </w:r>
      <w:r>
        <w:rPr>
          <w:spacing w:val="-10"/>
        </w:rPr>
        <w:t> </w:t>
      </w:r>
      <w:r>
        <w:rPr/>
        <w:t>av</w:t>
      </w:r>
      <w:r>
        <w:rPr>
          <w:spacing w:val="-10"/>
        </w:rPr>
        <w:t> </w:t>
      </w:r>
      <w:r>
        <w:rPr/>
        <w:t>dette</w:t>
      </w:r>
      <w:r>
        <w:rPr>
          <w:spacing w:val="-10"/>
        </w:rPr>
        <w:t> </w:t>
      </w:r>
      <w:r>
        <w:rPr/>
        <w:t>er</w:t>
      </w:r>
      <w:r>
        <w:rPr>
          <w:spacing w:val="-10"/>
        </w:rPr>
        <w:t> </w:t>
      </w:r>
      <w:r>
        <w:rPr/>
        <w:t>at</w:t>
      </w:r>
      <w:r>
        <w:rPr>
          <w:spacing w:val="-10"/>
        </w:rPr>
        <w:t> </w:t>
      </w:r>
      <w:r>
        <w:rPr/>
        <w:t>vurderinger</w:t>
      </w:r>
      <w:r>
        <w:rPr>
          <w:spacing w:val="-10"/>
        </w:rPr>
        <w:t> </w:t>
      </w:r>
      <w:r>
        <w:rPr/>
        <w:t>av</w:t>
      </w:r>
      <w:r>
        <w:rPr>
          <w:spacing w:val="-10"/>
        </w:rPr>
        <w:t> </w:t>
      </w:r>
      <w:r>
        <w:rPr/>
        <w:t>resul- tatene</w:t>
      </w:r>
      <w:r>
        <w:rPr>
          <w:spacing w:val="-11"/>
        </w:rPr>
        <w:t> </w:t>
      </w:r>
      <w:r>
        <w:rPr/>
        <w:t>fra</w:t>
      </w:r>
      <w:r>
        <w:rPr>
          <w:spacing w:val="-11"/>
        </w:rPr>
        <w:t> </w:t>
      </w:r>
      <w:r>
        <w:rPr/>
        <w:t>behandling</w:t>
      </w:r>
      <w:r>
        <w:rPr>
          <w:spacing w:val="-11"/>
        </w:rPr>
        <w:t> </w:t>
      </w:r>
      <w:r>
        <w:rPr/>
        <w:t>vil</w:t>
      </w:r>
      <w:r>
        <w:rPr>
          <w:spacing w:val="-11"/>
        </w:rPr>
        <w:t> </w:t>
      </w:r>
      <w:r>
        <w:rPr/>
        <w:t>være</w:t>
      </w:r>
      <w:r>
        <w:rPr>
          <w:spacing w:val="-11"/>
        </w:rPr>
        <w:t> </w:t>
      </w:r>
      <w:r>
        <w:rPr/>
        <w:t>basert</w:t>
      </w:r>
      <w:r>
        <w:rPr>
          <w:spacing w:val="-11"/>
        </w:rPr>
        <w:t> </w:t>
      </w:r>
      <w:r>
        <w:rPr/>
        <w:t>på</w:t>
      </w:r>
      <w:r>
        <w:rPr>
          <w:spacing w:val="-11"/>
        </w:rPr>
        <w:t> </w:t>
      </w:r>
      <w:r>
        <w:rPr/>
        <w:t>fortolkninger</w:t>
      </w:r>
      <w:r>
        <w:rPr>
          <w:spacing w:val="-11"/>
        </w:rPr>
        <w:t> </w:t>
      </w:r>
      <w:r>
        <w:rPr/>
        <w:t>og</w:t>
      </w:r>
      <w:r>
        <w:rPr>
          <w:spacing w:val="-11"/>
        </w:rPr>
        <w:t> </w:t>
      </w:r>
      <w:r>
        <w:rPr/>
        <w:t>ikke</w:t>
      </w:r>
      <w:r>
        <w:rPr>
          <w:spacing w:val="-11"/>
        </w:rPr>
        <w:t> </w:t>
      </w:r>
      <w:r>
        <w:rPr/>
        <w:t>på</w:t>
      </w:r>
      <w:r>
        <w:rPr>
          <w:spacing w:val="-11"/>
        </w:rPr>
        <w:t> </w:t>
      </w:r>
      <w:r>
        <w:rPr/>
        <w:t>tilstrekkelig</w:t>
      </w:r>
      <w:r>
        <w:rPr>
          <w:spacing w:val="-11"/>
        </w:rPr>
        <w:t> </w:t>
      </w:r>
      <w:r>
        <w:rPr/>
        <w:t>vitenska- pelig uttrykk for de psykiske endringene som har oppstått</w:t>
      </w:r>
    </w:p>
    <w:p>
      <w:pPr>
        <w:pStyle w:val="BodyText"/>
        <w:ind w:left="330" w:right="320"/>
      </w:pPr>
      <w:r>
        <w:rPr/>
        <w:t>Jeg</w:t>
      </w:r>
      <w:r>
        <w:rPr>
          <w:spacing w:val="-6"/>
        </w:rPr>
        <w:t> </w:t>
      </w:r>
      <w:r>
        <w:rPr/>
        <w:t>hevder</w:t>
      </w:r>
      <w:r>
        <w:rPr>
          <w:spacing w:val="-6"/>
        </w:rPr>
        <w:t> </w:t>
      </w:r>
      <w:r>
        <w:rPr/>
        <w:t>her</w:t>
      </w:r>
      <w:r>
        <w:rPr>
          <w:spacing w:val="-6"/>
        </w:rPr>
        <w:t> </w:t>
      </w:r>
      <w:r>
        <w:rPr/>
        <w:t>at</w:t>
      </w:r>
      <w:r>
        <w:rPr>
          <w:spacing w:val="-6"/>
        </w:rPr>
        <w:t> </w:t>
      </w:r>
      <w:r>
        <w:rPr/>
        <w:t>ord</w:t>
      </w:r>
      <w:r>
        <w:rPr>
          <w:spacing w:val="-6"/>
        </w:rPr>
        <w:t> </w:t>
      </w:r>
      <w:r>
        <w:rPr/>
        <w:t>og</w:t>
      </w:r>
      <w:r>
        <w:rPr>
          <w:spacing w:val="-6"/>
        </w:rPr>
        <w:t> </w:t>
      </w:r>
      <w:r>
        <w:rPr/>
        <w:t>utsagn</w:t>
      </w:r>
      <w:r>
        <w:rPr>
          <w:spacing w:val="-6"/>
        </w:rPr>
        <w:t> </w:t>
      </w:r>
      <w:r>
        <w:rPr/>
        <w:t>rommer</w:t>
      </w:r>
      <w:r>
        <w:rPr>
          <w:spacing w:val="-6"/>
        </w:rPr>
        <w:t> </w:t>
      </w:r>
      <w:r>
        <w:rPr/>
        <w:t>følelser,</w:t>
      </w:r>
      <w:r>
        <w:rPr>
          <w:spacing w:val="-6"/>
        </w:rPr>
        <w:t> </w:t>
      </w:r>
      <w:r>
        <w:rPr/>
        <w:t>mens</w:t>
      </w:r>
      <w:r>
        <w:rPr>
          <w:spacing w:val="-6"/>
        </w:rPr>
        <w:t> </w:t>
      </w:r>
      <w:r>
        <w:rPr/>
        <w:t>man</w:t>
      </w:r>
      <w:r>
        <w:rPr>
          <w:spacing w:val="-6"/>
        </w:rPr>
        <w:t> </w:t>
      </w:r>
      <w:r>
        <w:rPr/>
        <w:t>i</w:t>
      </w:r>
      <w:r>
        <w:rPr>
          <w:spacing w:val="-6"/>
        </w:rPr>
        <w:t> </w:t>
      </w:r>
      <w:r>
        <w:rPr/>
        <w:t>vanlig</w:t>
      </w:r>
      <w:r>
        <w:rPr>
          <w:spacing w:val="-6"/>
        </w:rPr>
        <w:t> </w:t>
      </w:r>
      <w:r>
        <w:rPr/>
        <w:t>språkbruk</w:t>
      </w:r>
      <w:r>
        <w:rPr>
          <w:spacing w:val="-6"/>
        </w:rPr>
        <w:t> </w:t>
      </w:r>
      <w:r>
        <w:rPr/>
        <w:t>vil</w:t>
      </w:r>
      <w:r>
        <w:rPr>
          <w:spacing w:val="-6"/>
        </w:rPr>
        <w:t> </w:t>
      </w:r>
      <w:r>
        <w:rPr/>
        <w:t>si</w:t>
      </w:r>
      <w:r>
        <w:rPr>
          <w:spacing w:val="-6"/>
        </w:rPr>
        <w:t> </w:t>
      </w:r>
      <w:r>
        <w:rPr/>
        <w:t>at ord</w:t>
      </w:r>
      <w:r>
        <w:rPr>
          <w:spacing w:val="-13"/>
        </w:rPr>
        <w:t> </w:t>
      </w:r>
      <w:r>
        <w:rPr/>
        <w:t>og</w:t>
      </w:r>
      <w:r>
        <w:rPr>
          <w:spacing w:val="-12"/>
        </w:rPr>
        <w:t> </w:t>
      </w:r>
      <w:r>
        <w:rPr/>
        <w:t>utsagn</w:t>
      </w:r>
      <w:r>
        <w:rPr>
          <w:spacing w:val="-13"/>
        </w:rPr>
        <w:t> </w:t>
      </w:r>
      <w:r>
        <w:rPr/>
        <w:t>informerer</w:t>
      </w:r>
      <w:r>
        <w:rPr>
          <w:spacing w:val="-12"/>
        </w:rPr>
        <w:t> </w:t>
      </w:r>
      <w:r>
        <w:rPr/>
        <w:t>om,</w:t>
      </w:r>
      <w:r>
        <w:rPr>
          <w:spacing w:val="-13"/>
        </w:rPr>
        <w:t> </w:t>
      </w:r>
      <w:r>
        <w:rPr/>
        <w:t>henviser</w:t>
      </w:r>
      <w:r>
        <w:rPr>
          <w:spacing w:val="-12"/>
        </w:rPr>
        <w:t> </w:t>
      </w:r>
      <w:r>
        <w:rPr/>
        <w:t>til</w:t>
      </w:r>
      <w:r>
        <w:rPr>
          <w:spacing w:val="-13"/>
        </w:rPr>
        <w:t> </w:t>
      </w:r>
      <w:r>
        <w:rPr/>
        <w:t>eller</w:t>
      </w:r>
      <w:r>
        <w:rPr>
          <w:spacing w:val="-12"/>
        </w:rPr>
        <w:t> </w:t>
      </w:r>
      <w:r>
        <w:rPr/>
        <w:t>er</w:t>
      </w:r>
      <w:r>
        <w:rPr>
          <w:spacing w:val="-13"/>
        </w:rPr>
        <w:t> </w:t>
      </w:r>
      <w:r>
        <w:rPr/>
        <w:t>et</w:t>
      </w:r>
      <w:r>
        <w:rPr>
          <w:spacing w:val="-12"/>
        </w:rPr>
        <w:t> </w:t>
      </w:r>
      <w:r>
        <w:rPr/>
        <w:t>uttrykk</w:t>
      </w:r>
      <w:r>
        <w:rPr>
          <w:spacing w:val="-13"/>
        </w:rPr>
        <w:t> </w:t>
      </w:r>
      <w:r>
        <w:rPr/>
        <w:t>for</w:t>
      </w:r>
      <w:r>
        <w:rPr>
          <w:spacing w:val="-12"/>
        </w:rPr>
        <w:t> </w:t>
      </w:r>
      <w:r>
        <w:rPr/>
        <w:t>følelser.</w:t>
      </w:r>
      <w:r>
        <w:rPr>
          <w:spacing w:val="-13"/>
        </w:rPr>
        <w:t> </w:t>
      </w:r>
      <w:r>
        <w:rPr/>
        <w:t>Det</w:t>
      </w:r>
      <w:r>
        <w:rPr>
          <w:spacing w:val="-12"/>
        </w:rPr>
        <w:t> </w:t>
      </w:r>
      <w:r>
        <w:rPr/>
        <w:t>vil</w:t>
      </w:r>
      <w:r>
        <w:rPr>
          <w:spacing w:val="-13"/>
        </w:rPr>
        <w:t> </w:t>
      </w:r>
      <w:r>
        <w:rPr/>
        <w:t>si</w:t>
      </w:r>
      <w:r>
        <w:rPr>
          <w:spacing w:val="-12"/>
        </w:rPr>
        <w:t> </w:t>
      </w:r>
      <w:r>
        <w:rPr/>
        <w:t>at</w:t>
      </w:r>
      <w:r>
        <w:rPr>
          <w:spacing w:val="-13"/>
        </w:rPr>
        <w:t> </w:t>
      </w:r>
      <w:r>
        <w:rPr/>
        <w:t>ord forstås som noe annet enn det de henviser til. I disse formuleringene går det sentrale ved ordene tapt dersom målet er å forstå ordenes betydning for utvikling av psykisk plage, og hvordann man kan vende språk for behandle den psykiske plagen.</w:t>
      </w:r>
    </w:p>
    <w:p>
      <w:pPr>
        <w:pStyle w:val="BodyText"/>
        <w:ind w:left="613"/>
      </w:pPr>
      <w:r>
        <w:rPr/>
        <w:t>For</w:t>
      </w:r>
      <w:r>
        <w:rPr>
          <w:spacing w:val="-2"/>
        </w:rPr>
        <w:t> </w:t>
      </w:r>
      <w:r>
        <w:rPr/>
        <w:t>å</w:t>
      </w:r>
      <w:r>
        <w:rPr>
          <w:spacing w:val="1"/>
        </w:rPr>
        <w:t> </w:t>
      </w:r>
      <w:r>
        <w:rPr/>
        <w:t>dokumentere</w:t>
      </w:r>
      <w:r>
        <w:rPr>
          <w:spacing w:val="1"/>
        </w:rPr>
        <w:t> </w:t>
      </w:r>
      <w:r>
        <w:rPr/>
        <w:t>forbindelsen mellom</w:t>
      </w:r>
      <w:r>
        <w:rPr>
          <w:spacing w:val="1"/>
        </w:rPr>
        <w:t> </w:t>
      </w:r>
      <w:r>
        <w:rPr/>
        <w:t>språklige</w:t>
      </w:r>
      <w:r>
        <w:rPr>
          <w:spacing w:val="1"/>
        </w:rPr>
        <w:t> </w:t>
      </w:r>
      <w:r>
        <w:rPr/>
        <w:t>elementer og</w:t>
      </w:r>
      <w:r>
        <w:rPr>
          <w:spacing w:val="1"/>
        </w:rPr>
        <w:t> </w:t>
      </w:r>
      <w:r>
        <w:rPr/>
        <w:t>følelser,</w:t>
      </w:r>
      <w:r>
        <w:rPr>
          <w:spacing w:val="1"/>
        </w:rPr>
        <w:t> </w:t>
      </w:r>
      <w:r>
        <w:rPr/>
        <w:t>kan</w:t>
      </w:r>
      <w:r>
        <w:rPr>
          <w:spacing w:val="1"/>
        </w:rPr>
        <w:t> </w:t>
      </w:r>
      <w:r>
        <w:rPr>
          <w:spacing w:val="-5"/>
        </w:rPr>
        <w:t>man</w:t>
      </w:r>
    </w:p>
    <w:p>
      <w:pPr>
        <w:spacing w:after="0"/>
        <w:sectPr>
          <w:pgSz w:w="9640" w:h="13610"/>
          <w:pgMar w:header="367" w:footer="425" w:top="900" w:bottom="660" w:left="860" w:right="640"/>
        </w:sectPr>
      </w:pPr>
    </w:p>
    <w:p>
      <w:pPr>
        <w:pStyle w:val="BodyText"/>
        <w:spacing w:before="127"/>
        <w:ind w:right="547"/>
      </w:pPr>
      <w:r>
        <w:rPr/>
        <w:t>også be en klient tenke på en situasjon som er forbundet med en trist følelse, og re- gistrere de ordene og utsagnene klienten anvender for å beskrive følelsen. En klient kan for eksempel formidle «håpet er sluknet», «alt er svart» eller «angsten er som en mørk klump som sitter i brystet». Deretter ber man klienten tenke på en situasjon som er forbundet med psykisk velvære, mens man på nytt registrerer hvilke ord og uttrykk</w:t>
      </w:r>
      <w:r>
        <w:rPr>
          <w:spacing w:val="-8"/>
        </w:rPr>
        <w:t> </w:t>
      </w:r>
      <w:r>
        <w:rPr/>
        <w:t>som</w:t>
      </w:r>
      <w:r>
        <w:rPr>
          <w:spacing w:val="-8"/>
        </w:rPr>
        <w:t> </w:t>
      </w:r>
      <w:r>
        <w:rPr/>
        <w:t>klienten</w:t>
      </w:r>
      <w:r>
        <w:rPr>
          <w:spacing w:val="-8"/>
        </w:rPr>
        <w:t> </w:t>
      </w:r>
      <w:r>
        <w:rPr/>
        <w:t>anvender</w:t>
      </w:r>
      <w:r>
        <w:rPr>
          <w:spacing w:val="-8"/>
        </w:rPr>
        <w:t> </w:t>
      </w:r>
      <w:r>
        <w:rPr/>
        <w:t>for</w:t>
      </w:r>
      <w:r>
        <w:rPr>
          <w:spacing w:val="-8"/>
        </w:rPr>
        <w:t> </w:t>
      </w:r>
      <w:r>
        <w:rPr/>
        <w:t>å</w:t>
      </w:r>
      <w:r>
        <w:rPr>
          <w:spacing w:val="-8"/>
        </w:rPr>
        <w:t> </w:t>
      </w:r>
      <w:r>
        <w:rPr/>
        <w:t>beskrive</w:t>
      </w:r>
      <w:r>
        <w:rPr>
          <w:spacing w:val="-8"/>
        </w:rPr>
        <w:t> </w:t>
      </w:r>
      <w:r>
        <w:rPr/>
        <w:t>de</w:t>
      </w:r>
      <w:r>
        <w:rPr>
          <w:spacing w:val="-8"/>
        </w:rPr>
        <w:t> </w:t>
      </w:r>
      <w:r>
        <w:rPr/>
        <w:t>følelsene</w:t>
      </w:r>
      <w:r>
        <w:rPr>
          <w:spacing w:val="-8"/>
        </w:rPr>
        <w:t> </w:t>
      </w:r>
      <w:r>
        <w:rPr/>
        <w:t>som</w:t>
      </w:r>
      <w:r>
        <w:rPr>
          <w:spacing w:val="-8"/>
        </w:rPr>
        <w:t> </w:t>
      </w:r>
      <w:r>
        <w:rPr/>
        <w:t>er</w:t>
      </w:r>
      <w:r>
        <w:rPr>
          <w:spacing w:val="-8"/>
        </w:rPr>
        <w:t> </w:t>
      </w:r>
      <w:r>
        <w:rPr/>
        <w:t>forbundet</w:t>
      </w:r>
      <w:r>
        <w:rPr>
          <w:spacing w:val="-8"/>
        </w:rPr>
        <w:t> </w:t>
      </w:r>
      <w:r>
        <w:rPr/>
        <w:t>med</w:t>
      </w:r>
      <w:r>
        <w:rPr>
          <w:spacing w:val="-8"/>
        </w:rPr>
        <w:t> </w:t>
      </w:r>
      <w:r>
        <w:rPr/>
        <w:t>dette velværet.</w:t>
      </w:r>
      <w:r>
        <w:rPr>
          <w:spacing w:val="-10"/>
        </w:rPr>
        <w:t> </w:t>
      </w:r>
      <w:r>
        <w:rPr/>
        <w:t>Forskjellen</w:t>
      </w:r>
      <w:r>
        <w:rPr>
          <w:spacing w:val="-10"/>
        </w:rPr>
        <w:t> </w:t>
      </w:r>
      <w:r>
        <w:rPr/>
        <w:t>på</w:t>
      </w:r>
      <w:r>
        <w:rPr>
          <w:spacing w:val="-10"/>
        </w:rPr>
        <w:t> </w:t>
      </w:r>
      <w:r>
        <w:rPr/>
        <w:t>klientens</w:t>
      </w:r>
      <w:r>
        <w:rPr>
          <w:spacing w:val="-10"/>
        </w:rPr>
        <w:t> </w:t>
      </w:r>
      <w:r>
        <w:rPr/>
        <w:t>ord</w:t>
      </w:r>
      <w:r>
        <w:rPr>
          <w:spacing w:val="-10"/>
        </w:rPr>
        <w:t> </w:t>
      </w:r>
      <w:r>
        <w:rPr/>
        <w:t>og</w:t>
      </w:r>
      <w:r>
        <w:rPr>
          <w:spacing w:val="-10"/>
        </w:rPr>
        <w:t> </w:t>
      </w:r>
      <w:r>
        <w:rPr/>
        <w:t>utsagn,</w:t>
      </w:r>
      <w:r>
        <w:rPr>
          <w:spacing w:val="-10"/>
        </w:rPr>
        <w:t> </w:t>
      </w:r>
      <w:r>
        <w:rPr/>
        <w:t>og</w:t>
      </w:r>
      <w:r>
        <w:rPr>
          <w:spacing w:val="-10"/>
        </w:rPr>
        <w:t> </w:t>
      </w:r>
      <w:r>
        <w:rPr/>
        <w:t>derved</w:t>
      </w:r>
      <w:r>
        <w:rPr>
          <w:spacing w:val="-10"/>
        </w:rPr>
        <w:t> </w:t>
      </w:r>
      <w:r>
        <w:rPr/>
        <w:t>de</w:t>
      </w:r>
      <w:r>
        <w:rPr>
          <w:spacing w:val="-10"/>
        </w:rPr>
        <w:t> </w:t>
      </w:r>
      <w:r>
        <w:rPr/>
        <w:t>biopsykiske</w:t>
      </w:r>
      <w:r>
        <w:rPr>
          <w:spacing w:val="-10"/>
        </w:rPr>
        <w:t> </w:t>
      </w:r>
      <w:r>
        <w:rPr/>
        <w:t>elementene som klienten har kontakt med i disse to situasjonene forteller noe om forbindelsen mellom</w:t>
      </w:r>
      <w:r>
        <w:rPr>
          <w:spacing w:val="-7"/>
        </w:rPr>
        <w:t> </w:t>
      </w:r>
      <w:r>
        <w:rPr/>
        <w:t>klientens</w:t>
      </w:r>
      <w:r>
        <w:rPr>
          <w:spacing w:val="-7"/>
        </w:rPr>
        <w:t> </w:t>
      </w:r>
      <w:r>
        <w:rPr/>
        <w:t>ord,</w:t>
      </w:r>
      <w:r>
        <w:rPr>
          <w:spacing w:val="-7"/>
        </w:rPr>
        <w:t> </w:t>
      </w:r>
      <w:r>
        <w:rPr/>
        <w:t>utsagn</w:t>
      </w:r>
      <w:r>
        <w:rPr>
          <w:spacing w:val="-7"/>
        </w:rPr>
        <w:t> </w:t>
      </w:r>
      <w:r>
        <w:rPr/>
        <w:t>og</w:t>
      </w:r>
      <w:r>
        <w:rPr>
          <w:spacing w:val="-7"/>
        </w:rPr>
        <w:t> </w:t>
      </w:r>
      <w:r>
        <w:rPr/>
        <w:t>følelser.</w:t>
      </w:r>
      <w:r>
        <w:rPr>
          <w:spacing w:val="-7"/>
        </w:rPr>
        <w:t> </w:t>
      </w:r>
      <w:r>
        <w:rPr/>
        <w:t>Denne</w:t>
      </w:r>
      <w:r>
        <w:rPr>
          <w:spacing w:val="-7"/>
        </w:rPr>
        <w:t> </w:t>
      </w:r>
      <w:r>
        <w:rPr/>
        <w:t>formen</w:t>
      </w:r>
      <w:r>
        <w:rPr>
          <w:spacing w:val="-7"/>
        </w:rPr>
        <w:t> </w:t>
      </w:r>
      <w:r>
        <w:rPr/>
        <w:t>for</w:t>
      </w:r>
      <w:r>
        <w:rPr>
          <w:spacing w:val="-7"/>
        </w:rPr>
        <w:t> </w:t>
      </w:r>
      <w:r>
        <w:rPr/>
        <w:t>kartlegging</w:t>
      </w:r>
      <w:r>
        <w:rPr>
          <w:spacing w:val="-7"/>
        </w:rPr>
        <w:t> </w:t>
      </w:r>
      <w:r>
        <w:rPr/>
        <w:t>er</w:t>
      </w:r>
      <w:r>
        <w:rPr>
          <w:spacing w:val="-7"/>
        </w:rPr>
        <w:t> </w:t>
      </w:r>
      <w:r>
        <w:rPr/>
        <w:t>likevel</w:t>
      </w:r>
      <w:r>
        <w:rPr>
          <w:spacing w:val="-7"/>
        </w:rPr>
        <w:t> </w:t>
      </w:r>
      <w:r>
        <w:rPr/>
        <w:t>ikke </w:t>
      </w:r>
      <w:r>
        <w:rPr>
          <w:spacing w:val="-2"/>
        </w:rPr>
        <w:t>tilstrekkelig.</w:t>
      </w:r>
    </w:p>
    <w:p>
      <w:pPr>
        <w:pStyle w:val="Heading8"/>
        <w:jc w:val="both"/>
      </w:pPr>
      <w:r>
        <w:rPr/>
        <w:t>De</w:t>
      </w:r>
      <w:r>
        <w:rPr>
          <w:spacing w:val="-6"/>
        </w:rPr>
        <w:t> </w:t>
      </w:r>
      <w:r>
        <w:rPr/>
        <w:t>biopsykiske</w:t>
      </w:r>
      <w:r>
        <w:rPr>
          <w:spacing w:val="-5"/>
        </w:rPr>
        <w:t> </w:t>
      </w:r>
      <w:r>
        <w:rPr/>
        <w:t>elementene</w:t>
      </w:r>
      <w:r>
        <w:rPr>
          <w:spacing w:val="-5"/>
        </w:rPr>
        <w:t> </w:t>
      </w:r>
      <w:r>
        <w:rPr/>
        <w:t>er</w:t>
      </w:r>
      <w:r>
        <w:rPr>
          <w:spacing w:val="-5"/>
        </w:rPr>
        <w:t> </w:t>
      </w:r>
      <w:r>
        <w:rPr>
          <w:spacing w:val="-2"/>
        </w:rPr>
        <w:t>koblingsbare</w:t>
      </w:r>
    </w:p>
    <w:p>
      <w:pPr>
        <w:pStyle w:val="BodyText"/>
        <w:spacing w:before="122"/>
        <w:ind w:right="548"/>
      </w:pPr>
      <w:r>
        <w:rPr/>
        <w:t>De biopsykiske elementene som rommer følelser, har den egenskapen at de kontinu- erlig kan kobles på eller av den psykiske tilstanden gjennom mental virksomhet, liv- serfaringer og gjennom behandling med den følge at individet får kontakt med nye følelser.</w:t>
      </w:r>
      <w:r>
        <w:rPr>
          <w:spacing w:val="-4"/>
        </w:rPr>
        <w:t> </w:t>
      </w:r>
      <w:r>
        <w:rPr/>
        <w:t>Det</w:t>
      </w:r>
      <w:r>
        <w:rPr>
          <w:spacing w:val="-4"/>
        </w:rPr>
        <w:t> </w:t>
      </w:r>
      <w:r>
        <w:rPr/>
        <w:t>at</w:t>
      </w:r>
      <w:r>
        <w:rPr>
          <w:spacing w:val="-4"/>
        </w:rPr>
        <w:t> </w:t>
      </w:r>
      <w:r>
        <w:rPr/>
        <w:t>de</w:t>
      </w:r>
      <w:r>
        <w:rPr>
          <w:spacing w:val="-4"/>
        </w:rPr>
        <w:t> </w:t>
      </w:r>
      <w:r>
        <w:rPr/>
        <w:t>biopsykiske</w:t>
      </w:r>
      <w:r>
        <w:rPr>
          <w:spacing w:val="-4"/>
        </w:rPr>
        <w:t> </w:t>
      </w:r>
      <w:r>
        <w:rPr/>
        <w:t>elementene</w:t>
      </w:r>
      <w:r>
        <w:rPr>
          <w:spacing w:val="-4"/>
        </w:rPr>
        <w:t> </w:t>
      </w:r>
      <w:r>
        <w:rPr/>
        <w:t>kan</w:t>
      </w:r>
      <w:r>
        <w:rPr>
          <w:spacing w:val="-4"/>
        </w:rPr>
        <w:t> </w:t>
      </w:r>
      <w:r>
        <w:rPr/>
        <w:t>kobles</w:t>
      </w:r>
      <w:r>
        <w:rPr>
          <w:spacing w:val="-4"/>
        </w:rPr>
        <w:t> </w:t>
      </w:r>
      <w:r>
        <w:rPr/>
        <w:t>på</w:t>
      </w:r>
      <w:r>
        <w:rPr>
          <w:spacing w:val="-4"/>
        </w:rPr>
        <w:t> </w:t>
      </w:r>
      <w:r>
        <w:rPr/>
        <w:t>eller</w:t>
      </w:r>
      <w:r>
        <w:rPr>
          <w:spacing w:val="-4"/>
        </w:rPr>
        <w:t> </w:t>
      </w:r>
      <w:r>
        <w:rPr/>
        <w:t>av</w:t>
      </w:r>
      <w:r>
        <w:rPr>
          <w:spacing w:val="-4"/>
        </w:rPr>
        <w:t> </w:t>
      </w:r>
      <w:r>
        <w:rPr/>
        <w:t>gjennom</w:t>
      </w:r>
      <w:r>
        <w:rPr>
          <w:spacing w:val="-4"/>
        </w:rPr>
        <w:t> </w:t>
      </w:r>
      <w:r>
        <w:rPr/>
        <w:t>behandling er en forutsetning for at man skal kunne få resultater i behandling.</w:t>
      </w:r>
    </w:p>
    <w:p>
      <w:pPr>
        <w:pStyle w:val="Heading8"/>
        <w:jc w:val="both"/>
      </w:pPr>
      <w:r>
        <w:rPr/>
        <w:t>De</w:t>
      </w:r>
      <w:r>
        <w:rPr>
          <w:spacing w:val="-6"/>
        </w:rPr>
        <w:t> </w:t>
      </w:r>
      <w:r>
        <w:rPr/>
        <w:t>biopsykiske</w:t>
      </w:r>
      <w:r>
        <w:rPr>
          <w:spacing w:val="-5"/>
        </w:rPr>
        <w:t> </w:t>
      </w:r>
      <w:r>
        <w:rPr/>
        <w:t>elementene</w:t>
      </w:r>
      <w:r>
        <w:rPr>
          <w:spacing w:val="-5"/>
        </w:rPr>
        <w:t> </w:t>
      </w:r>
      <w:r>
        <w:rPr/>
        <w:t>er</w:t>
      </w:r>
      <w:r>
        <w:rPr>
          <w:spacing w:val="-5"/>
        </w:rPr>
        <w:t> </w:t>
      </w:r>
      <w:r>
        <w:rPr>
          <w:spacing w:val="-2"/>
        </w:rPr>
        <w:t>endringsbare</w:t>
      </w:r>
    </w:p>
    <w:p>
      <w:pPr>
        <w:pStyle w:val="BodyText"/>
        <w:spacing w:before="122"/>
        <w:ind w:right="547"/>
      </w:pPr>
      <w:r>
        <w:rPr/>
        <w:t>Da</w:t>
      </w:r>
      <w:r>
        <w:rPr>
          <w:spacing w:val="-4"/>
        </w:rPr>
        <w:t> </w:t>
      </w:r>
      <w:r>
        <w:rPr/>
        <w:t>klientenes</w:t>
      </w:r>
      <w:r>
        <w:rPr>
          <w:spacing w:val="-4"/>
        </w:rPr>
        <w:t> </w:t>
      </w:r>
      <w:r>
        <w:rPr/>
        <w:t>symptomer</w:t>
      </w:r>
      <w:r>
        <w:rPr>
          <w:spacing w:val="-4"/>
        </w:rPr>
        <w:t> </w:t>
      </w:r>
      <w:r>
        <w:rPr/>
        <w:t>forandrer</w:t>
      </w:r>
      <w:r>
        <w:rPr>
          <w:spacing w:val="-4"/>
        </w:rPr>
        <w:t> </w:t>
      </w:r>
      <w:r>
        <w:rPr/>
        <w:t>seg</w:t>
      </w:r>
      <w:r>
        <w:rPr>
          <w:spacing w:val="-4"/>
        </w:rPr>
        <w:t> </w:t>
      </w:r>
      <w:r>
        <w:rPr/>
        <w:t>over</w:t>
      </w:r>
      <w:r>
        <w:rPr>
          <w:spacing w:val="-4"/>
        </w:rPr>
        <w:t> </w:t>
      </w:r>
      <w:r>
        <w:rPr/>
        <w:t>tid,</w:t>
      </w:r>
      <w:r>
        <w:rPr>
          <w:spacing w:val="-4"/>
        </w:rPr>
        <w:t> </w:t>
      </w:r>
      <w:r>
        <w:rPr/>
        <w:t>må</w:t>
      </w:r>
      <w:r>
        <w:rPr>
          <w:spacing w:val="-4"/>
        </w:rPr>
        <w:t> </w:t>
      </w:r>
      <w:r>
        <w:rPr/>
        <w:t>med</w:t>
      </w:r>
      <w:r>
        <w:rPr>
          <w:spacing w:val="-4"/>
        </w:rPr>
        <w:t> </w:t>
      </w:r>
      <w:r>
        <w:rPr/>
        <w:t>de</w:t>
      </w:r>
      <w:r>
        <w:rPr>
          <w:spacing w:val="-4"/>
        </w:rPr>
        <w:t> </w:t>
      </w:r>
      <w:r>
        <w:rPr/>
        <w:t>biopsykiske</w:t>
      </w:r>
      <w:r>
        <w:rPr>
          <w:spacing w:val="-4"/>
        </w:rPr>
        <w:t> </w:t>
      </w:r>
      <w:r>
        <w:rPr/>
        <w:t>elementene, som</w:t>
      </w:r>
      <w:r>
        <w:rPr>
          <w:spacing w:val="-13"/>
        </w:rPr>
        <w:t> </w:t>
      </w:r>
      <w:r>
        <w:rPr/>
        <w:t>forårsaker</w:t>
      </w:r>
      <w:r>
        <w:rPr>
          <w:spacing w:val="-12"/>
        </w:rPr>
        <w:t> </w:t>
      </w:r>
      <w:r>
        <w:rPr/>
        <w:t>klientens</w:t>
      </w:r>
      <w:r>
        <w:rPr>
          <w:spacing w:val="-13"/>
        </w:rPr>
        <w:t> </w:t>
      </w:r>
      <w:r>
        <w:rPr/>
        <w:t>symptomene</w:t>
      </w:r>
      <w:r>
        <w:rPr>
          <w:spacing w:val="-12"/>
        </w:rPr>
        <w:t> </w:t>
      </w:r>
      <w:r>
        <w:rPr/>
        <w:t>også</w:t>
      </w:r>
      <w:r>
        <w:rPr>
          <w:spacing w:val="-13"/>
        </w:rPr>
        <w:t> </w:t>
      </w:r>
      <w:r>
        <w:rPr/>
        <w:t>kunne</w:t>
      </w:r>
      <w:r>
        <w:rPr>
          <w:spacing w:val="-12"/>
        </w:rPr>
        <w:t> </w:t>
      </w:r>
      <w:r>
        <w:rPr/>
        <w:t>forandre</w:t>
      </w:r>
      <w:r>
        <w:rPr>
          <w:spacing w:val="-13"/>
        </w:rPr>
        <w:t> </w:t>
      </w:r>
      <w:r>
        <w:rPr/>
        <w:t>seg</w:t>
      </w:r>
      <w:r>
        <w:rPr>
          <w:spacing w:val="-12"/>
        </w:rPr>
        <w:t> </w:t>
      </w:r>
      <w:r>
        <w:rPr/>
        <w:t>over</w:t>
      </w:r>
      <w:r>
        <w:rPr>
          <w:spacing w:val="-13"/>
        </w:rPr>
        <w:t> </w:t>
      </w:r>
      <w:r>
        <w:rPr/>
        <w:t>tid</w:t>
      </w:r>
      <w:r>
        <w:rPr>
          <w:spacing w:val="-12"/>
        </w:rPr>
        <w:t> </w:t>
      </w:r>
      <w:r>
        <w:rPr/>
        <w:t>for</w:t>
      </w:r>
      <w:r>
        <w:rPr>
          <w:spacing w:val="-13"/>
        </w:rPr>
        <w:t> </w:t>
      </w:r>
      <w:r>
        <w:rPr/>
        <w:t>å</w:t>
      </w:r>
      <w:r>
        <w:rPr>
          <w:spacing w:val="-12"/>
        </w:rPr>
        <w:t> </w:t>
      </w:r>
      <w:r>
        <w:rPr/>
        <w:t>være</w:t>
      </w:r>
      <w:r>
        <w:rPr>
          <w:spacing w:val="-13"/>
        </w:rPr>
        <w:t> </w:t>
      </w:r>
      <w:r>
        <w:rPr/>
        <w:t>gyl- dige uttrykk for den psykiske plagen. I tillegg må de kunne endres gjennom behand- ling</w:t>
      </w:r>
      <w:r>
        <w:rPr>
          <w:spacing w:val="-9"/>
        </w:rPr>
        <w:t> </w:t>
      </w:r>
      <w:r>
        <w:rPr/>
        <w:t>på</w:t>
      </w:r>
      <w:r>
        <w:rPr>
          <w:spacing w:val="-9"/>
        </w:rPr>
        <w:t> </w:t>
      </w:r>
      <w:r>
        <w:rPr/>
        <w:t>den</w:t>
      </w:r>
      <w:r>
        <w:rPr>
          <w:spacing w:val="-9"/>
        </w:rPr>
        <w:t> </w:t>
      </w:r>
      <w:r>
        <w:rPr/>
        <w:t>måten</w:t>
      </w:r>
      <w:r>
        <w:rPr>
          <w:spacing w:val="-9"/>
        </w:rPr>
        <w:t> </w:t>
      </w:r>
      <w:r>
        <w:rPr/>
        <w:t>at</w:t>
      </w:r>
      <w:r>
        <w:rPr>
          <w:spacing w:val="-9"/>
        </w:rPr>
        <w:t> </w:t>
      </w:r>
      <w:r>
        <w:rPr/>
        <w:t>de</w:t>
      </w:r>
      <w:r>
        <w:rPr>
          <w:spacing w:val="-9"/>
        </w:rPr>
        <w:t> </w:t>
      </w:r>
      <w:r>
        <w:rPr/>
        <w:t>fører</w:t>
      </w:r>
      <w:r>
        <w:rPr>
          <w:spacing w:val="-9"/>
        </w:rPr>
        <w:t> </w:t>
      </w:r>
      <w:r>
        <w:rPr/>
        <w:t>til</w:t>
      </w:r>
      <w:r>
        <w:rPr>
          <w:spacing w:val="-9"/>
        </w:rPr>
        <w:t> </w:t>
      </w:r>
      <w:r>
        <w:rPr/>
        <w:t>mindre</w:t>
      </w:r>
      <w:r>
        <w:rPr>
          <w:spacing w:val="-9"/>
        </w:rPr>
        <w:t> </w:t>
      </w:r>
      <w:r>
        <w:rPr/>
        <w:t>psykisk</w:t>
      </w:r>
      <w:r>
        <w:rPr>
          <w:spacing w:val="-9"/>
        </w:rPr>
        <w:t> </w:t>
      </w:r>
      <w:r>
        <w:rPr/>
        <w:t>smerte</w:t>
      </w:r>
      <w:r>
        <w:rPr>
          <w:spacing w:val="-9"/>
        </w:rPr>
        <w:t> </w:t>
      </w:r>
      <w:r>
        <w:rPr/>
        <w:t>og</w:t>
      </w:r>
      <w:r>
        <w:rPr>
          <w:spacing w:val="-9"/>
        </w:rPr>
        <w:t> </w:t>
      </w:r>
      <w:r>
        <w:rPr/>
        <w:t>mer</w:t>
      </w:r>
      <w:r>
        <w:rPr>
          <w:spacing w:val="-9"/>
        </w:rPr>
        <w:t> </w:t>
      </w:r>
      <w:r>
        <w:rPr/>
        <w:t>psykisk</w:t>
      </w:r>
      <w:r>
        <w:rPr>
          <w:spacing w:val="-9"/>
        </w:rPr>
        <w:t> </w:t>
      </w:r>
      <w:r>
        <w:rPr/>
        <w:t>velvære</w:t>
      </w:r>
      <w:r>
        <w:rPr>
          <w:spacing w:val="-9"/>
        </w:rPr>
        <w:t> </w:t>
      </w:r>
      <w:r>
        <w:rPr/>
        <w:t>for</w:t>
      </w:r>
      <w:r>
        <w:rPr>
          <w:spacing w:val="-9"/>
        </w:rPr>
        <w:t> </w:t>
      </w:r>
      <w:r>
        <w:rPr/>
        <w:t>kli- entene</w:t>
      </w:r>
      <w:r>
        <w:rPr>
          <w:spacing w:val="-3"/>
        </w:rPr>
        <w:t> </w:t>
      </w:r>
      <w:r>
        <w:rPr/>
        <w:t>Uten</w:t>
      </w:r>
      <w:r>
        <w:rPr>
          <w:spacing w:val="-3"/>
        </w:rPr>
        <w:t> </w:t>
      </w:r>
      <w:r>
        <w:rPr/>
        <w:t>disse</w:t>
      </w:r>
      <w:r>
        <w:rPr>
          <w:spacing w:val="-3"/>
        </w:rPr>
        <w:t> </w:t>
      </w:r>
      <w:r>
        <w:rPr/>
        <w:t>kvalitetene</w:t>
      </w:r>
      <w:r>
        <w:rPr>
          <w:spacing w:val="-3"/>
        </w:rPr>
        <w:t> </w:t>
      </w:r>
      <w:r>
        <w:rPr/>
        <w:t>vil</w:t>
      </w:r>
      <w:r>
        <w:rPr>
          <w:spacing w:val="-3"/>
        </w:rPr>
        <w:t> </w:t>
      </w:r>
      <w:r>
        <w:rPr/>
        <w:t>de</w:t>
      </w:r>
      <w:r>
        <w:rPr>
          <w:spacing w:val="-3"/>
        </w:rPr>
        <w:t> </w:t>
      </w:r>
      <w:r>
        <w:rPr/>
        <w:t>ikke</w:t>
      </w:r>
      <w:r>
        <w:rPr>
          <w:spacing w:val="-3"/>
        </w:rPr>
        <w:t> </w:t>
      </w:r>
      <w:r>
        <w:rPr/>
        <w:t>meningsfullt</w:t>
      </w:r>
      <w:r>
        <w:rPr>
          <w:spacing w:val="-3"/>
        </w:rPr>
        <w:t> </w:t>
      </w:r>
      <w:r>
        <w:rPr/>
        <w:t>kunne</w:t>
      </w:r>
      <w:r>
        <w:rPr>
          <w:spacing w:val="-3"/>
        </w:rPr>
        <w:t> </w:t>
      </w:r>
      <w:r>
        <w:rPr/>
        <w:t>anvendes</w:t>
      </w:r>
      <w:r>
        <w:rPr>
          <w:spacing w:val="-3"/>
        </w:rPr>
        <w:t> </w:t>
      </w:r>
      <w:r>
        <w:rPr/>
        <w:t>i</w:t>
      </w:r>
      <w:r>
        <w:rPr>
          <w:spacing w:val="-3"/>
        </w:rPr>
        <w:t> </w:t>
      </w:r>
      <w:r>
        <w:rPr/>
        <w:t>verbal</w:t>
      </w:r>
      <w:r>
        <w:rPr>
          <w:spacing w:val="-3"/>
        </w:rPr>
        <w:t> </w:t>
      </w:r>
      <w:r>
        <w:rPr/>
        <w:t>terapi. Det</w:t>
      </w:r>
      <w:r>
        <w:rPr>
          <w:spacing w:val="-10"/>
        </w:rPr>
        <w:t> </w:t>
      </w:r>
      <w:r>
        <w:rPr/>
        <w:t>prinsippet</w:t>
      </w:r>
      <w:r>
        <w:rPr>
          <w:spacing w:val="-10"/>
        </w:rPr>
        <w:t> </w:t>
      </w:r>
      <w:r>
        <w:rPr/>
        <w:t>som</w:t>
      </w:r>
      <w:r>
        <w:rPr>
          <w:spacing w:val="-10"/>
        </w:rPr>
        <w:t> </w:t>
      </w:r>
      <w:r>
        <w:rPr/>
        <w:t>ligger</w:t>
      </w:r>
      <w:r>
        <w:rPr>
          <w:spacing w:val="-10"/>
        </w:rPr>
        <w:t> </w:t>
      </w:r>
      <w:r>
        <w:rPr/>
        <w:t>til</w:t>
      </w:r>
      <w:r>
        <w:rPr>
          <w:spacing w:val="-10"/>
        </w:rPr>
        <w:t> </w:t>
      </w:r>
      <w:r>
        <w:rPr/>
        <w:t>grunn</w:t>
      </w:r>
      <w:r>
        <w:rPr>
          <w:spacing w:val="-10"/>
        </w:rPr>
        <w:t> </w:t>
      </w:r>
      <w:r>
        <w:rPr/>
        <w:t>for</w:t>
      </w:r>
      <w:r>
        <w:rPr>
          <w:spacing w:val="-10"/>
        </w:rPr>
        <w:t> </w:t>
      </w:r>
      <w:r>
        <w:rPr/>
        <w:t>det</w:t>
      </w:r>
      <w:r>
        <w:rPr>
          <w:spacing w:val="-10"/>
        </w:rPr>
        <w:t> </w:t>
      </w:r>
      <w:r>
        <w:rPr/>
        <w:t>foregående</w:t>
      </w:r>
      <w:r>
        <w:rPr>
          <w:spacing w:val="-10"/>
        </w:rPr>
        <w:t> </w:t>
      </w:r>
      <w:r>
        <w:rPr/>
        <w:t>er</w:t>
      </w:r>
      <w:r>
        <w:rPr>
          <w:spacing w:val="-10"/>
        </w:rPr>
        <w:t> </w:t>
      </w:r>
      <w:r>
        <w:rPr/>
        <w:t>at</w:t>
      </w:r>
      <w:r>
        <w:rPr>
          <w:spacing w:val="-10"/>
        </w:rPr>
        <w:t> </w:t>
      </w:r>
      <w:r>
        <w:rPr/>
        <w:t>de</w:t>
      </w:r>
      <w:r>
        <w:rPr>
          <w:spacing w:val="-10"/>
        </w:rPr>
        <w:t> </w:t>
      </w:r>
      <w:r>
        <w:rPr/>
        <w:t>biopsykiske</w:t>
      </w:r>
      <w:r>
        <w:rPr>
          <w:spacing w:val="-10"/>
        </w:rPr>
        <w:t> </w:t>
      </w:r>
      <w:r>
        <w:rPr/>
        <w:t>elementene som kobles av og på gjennom behandlingen, må besitte de samme egenskapene som de</w:t>
      </w:r>
      <w:r>
        <w:rPr>
          <w:spacing w:val="-7"/>
        </w:rPr>
        <w:t> </w:t>
      </w:r>
      <w:r>
        <w:rPr/>
        <w:t>som</w:t>
      </w:r>
      <w:r>
        <w:rPr>
          <w:spacing w:val="-7"/>
        </w:rPr>
        <w:t> </w:t>
      </w:r>
      <w:r>
        <w:rPr/>
        <w:t>fører</w:t>
      </w:r>
      <w:r>
        <w:rPr>
          <w:spacing w:val="-7"/>
        </w:rPr>
        <w:t> </w:t>
      </w:r>
      <w:r>
        <w:rPr/>
        <w:t>til,</w:t>
      </w:r>
      <w:r>
        <w:rPr>
          <w:spacing w:val="-7"/>
        </w:rPr>
        <w:t> </w:t>
      </w:r>
      <w:r>
        <w:rPr/>
        <w:t>forankrer</w:t>
      </w:r>
      <w:r>
        <w:rPr>
          <w:spacing w:val="-7"/>
        </w:rPr>
        <w:t> </w:t>
      </w:r>
      <w:r>
        <w:rPr/>
        <w:t>og</w:t>
      </w:r>
      <w:r>
        <w:rPr>
          <w:spacing w:val="-7"/>
        </w:rPr>
        <w:t> </w:t>
      </w:r>
      <w:r>
        <w:rPr/>
        <w:t>utløser</w:t>
      </w:r>
      <w:r>
        <w:rPr>
          <w:spacing w:val="-7"/>
        </w:rPr>
        <w:t> </w:t>
      </w:r>
      <w:r>
        <w:rPr/>
        <w:t>den</w:t>
      </w:r>
      <w:r>
        <w:rPr>
          <w:spacing w:val="-7"/>
        </w:rPr>
        <w:t> </w:t>
      </w:r>
      <w:r>
        <w:rPr/>
        <w:t>psykiske</w:t>
      </w:r>
      <w:r>
        <w:rPr>
          <w:spacing w:val="-7"/>
        </w:rPr>
        <w:t> </w:t>
      </w:r>
      <w:r>
        <w:rPr/>
        <w:t>plagen.</w:t>
      </w:r>
      <w:r>
        <w:rPr>
          <w:spacing w:val="-7"/>
        </w:rPr>
        <w:t> </w:t>
      </w:r>
      <w:r>
        <w:rPr/>
        <w:t>De</w:t>
      </w:r>
      <w:r>
        <w:rPr>
          <w:spacing w:val="-7"/>
        </w:rPr>
        <w:t> </w:t>
      </w:r>
      <w:r>
        <w:rPr/>
        <w:t>biopsykiske</w:t>
      </w:r>
      <w:r>
        <w:rPr>
          <w:spacing w:val="-7"/>
        </w:rPr>
        <w:t> </w:t>
      </w:r>
      <w:r>
        <w:rPr/>
        <w:t>elementene som</w:t>
      </w:r>
      <w:r>
        <w:rPr>
          <w:spacing w:val="-13"/>
        </w:rPr>
        <w:t> </w:t>
      </w:r>
      <w:r>
        <w:rPr/>
        <w:t>forankrer</w:t>
      </w:r>
      <w:r>
        <w:rPr>
          <w:spacing w:val="-12"/>
        </w:rPr>
        <w:t> </w:t>
      </w:r>
      <w:r>
        <w:rPr/>
        <w:t>psykiske</w:t>
      </w:r>
      <w:r>
        <w:rPr>
          <w:spacing w:val="-13"/>
        </w:rPr>
        <w:t> </w:t>
      </w:r>
      <w:r>
        <w:rPr/>
        <w:t>plager,</w:t>
      </w:r>
      <w:r>
        <w:rPr>
          <w:spacing w:val="-12"/>
        </w:rPr>
        <w:t> </w:t>
      </w:r>
      <w:r>
        <w:rPr/>
        <w:t>må</w:t>
      </w:r>
      <w:r>
        <w:rPr>
          <w:spacing w:val="-13"/>
        </w:rPr>
        <w:t> </w:t>
      </w:r>
      <w:r>
        <w:rPr/>
        <w:t>således</w:t>
      </w:r>
      <w:r>
        <w:rPr>
          <w:spacing w:val="-12"/>
        </w:rPr>
        <w:t> </w:t>
      </w:r>
      <w:r>
        <w:rPr/>
        <w:t>ha</w:t>
      </w:r>
      <w:r>
        <w:rPr>
          <w:spacing w:val="-13"/>
        </w:rPr>
        <w:t> </w:t>
      </w:r>
      <w:r>
        <w:rPr/>
        <w:t>de</w:t>
      </w:r>
      <w:r>
        <w:rPr>
          <w:spacing w:val="-12"/>
        </w:rPr>
        <w:t> </w:t>
      </w:r>
      <w:r>
        <w:rPr/>
        <w:t>samme</w:t>
      </w:r>
      <w:r>
        <w:rPr>
          <w:spacing w:val="-13"/>
        </w:rPr>
        <w:t> </w:t>
      </w:r>
      <w:r>
        <w:rPr/>
        <w:t>egenskapene</w:t>
      </w:r>
      <w:r>
        <w:rPr>
          <w:spacing w:val="-12"/>
        </w:rPr>
        <w:t> </w:t>
      </w:r>
      <w:r>
        <w:rPr/>
        <w:t>som</w:t>
      </w:r>
      <w:r>
        <w:rPr>
          <w:spacing w:val="-13"/>
        </w:rPr>
        <w:t> </w:t>
      </w:r>
      <w:r>
        <w:rPr/>
        <w:t>det</w:t>
      </w:r>
      <w:r>
        <w:rPr>
          <w:spacing w:val="-12"/>
        </w:rPr>
        <w:t> </w:t>
      </w:r>
      <w:r>
        <w:rPr/>
        <w:t>psykiske materialet som er, og de mentale prosessene som fører til psykisk plage,</w:t>
      </w:r>
    </w:p>
    <w:p>
      <w:pPr>
        <w:pStyle w:val="BodyText"/>
        <w:ind w:right="547" w:firstLine="283"/>
      </w:pPr>
      <w:r>
        <w:rPr/>
        <w:t>Den beste måten å dokumentere forbindelsen mellom følelser og biopsykiske ele- </w:t>
      </w:r>
      <w:r>
        <w:rPr>
          <w:spacing w:val="-2"/>
        </w:rPr>
        <w:t>menter</w:t>
      </w:r>
      <w:r>
        <w:rPr>
          <w:spacing w:val="-5"/>
        </w:rPr>
        <w:t> </w:t>
      </w:r>
      <w:r>
        <w:rPr>
          <w:spacing w:val="-2"/>
        </w:rPr>
        <w:t>og</w:t>
      </w:r>
      <w:r>
        <w:rPr>
          <w:spacing w:val="-5"/>
        </w:rPr>
        <w:t> </w:t>
      </w:r>
      <w:r>
        <w:rPr>
          <w:spacing w:val="-2"/>
        </w:rPr>
        <w:t>at</w:t>
      </w:r>
      <w:r>
        <w:rPr>
          <w:spacing w:val="-5"/>
        </w:rPr>
        <w:t> </w:t>
      </w:r>
      <w:r>
        <w:rPr>
          <w:spacing w:val="-2"/>
        </w:rPr>
        <w:t>de</w:t>
      </w:r>
      <w:r>
        <w:rPr>
          <w:spacing w:val="-5"/>
        </w:rPr>
        <w:t> </w:t>
      </w:r>
      <w:r>
        <w:rPr>
          <w:spacing w:val="-2"/>
        </w:rPr>
        <w:t>biopsykiske</w:t>
      </w:r>
      <w:r>
        <w:rPr>
          <w:spacing w:val="-5"/>
        </w:rPr>
        <w:t> </w:t>
      </w:r>
      <w:r>
        <w:rPr>
          <w:spacing w:val="-2"/>
        </w:rPr>
        <w:t>elementene</w:t>
      </w:r>
      <w:r>
        <w:rPr>
          <w:spacing w:val="-5"/>
        </w:rPr>
        <w:t> </w:t>
      </w:r>
      <w:r>
        <w:rPr>
          <w:spacing w:val="-2"/>
        </w:rPr>
        <w:t>er</w:t>
      </w:r>
      <w:r>
        <w:rPr>
          <w:spacing w:val="-5"/>
        </w:rPr>
        <w:t> </w:t>
      </w:r>
      <w:r>
        <w:rPr>
          <w:spacing w:val="-2"/>
        </w:rPr>
        <w:t>endringsbare</w:t>
      </w:r>
      <w:r>
        <w:rPr>
          <w:spacing w:val="-5"/>
        </w:rPr>
        <w:t> </w:t>
      </w:r>
      <w:r>
        <w:rPr>
          <w:spacing w:val="-2"/>
        </w:rPr>
        <w:t>er</w:t>
      </w:r>
      <w:r>
        <w:rPr>
          <w:spacing w:val="-5"/>
        </w:rPr>
        <w:t> </w:t>
      </w:r>
      <w:r>
        <w:rPr>
          <w:spacing w:val="-2"/>
        </w:rPr>
        <w:t>gjennom</w:t>
      </w:r>
      <w:r>
        <w:rPr>
          <w:spacing w:val="-5"/>
        </w:rPr>
        <w:t> </w:t>
      </w:r>
      <w:r>
        <w:rPr>
          <w:spacing w:val="-2"/>
        </w:rPr>
        <w:t>endring,</w:t>
      </w:r>
      <w:r>
        <w:rPr>
          <w:spacing w:val="-5"/>
        </w:rPr>
        <w:t> </w:t>
      </w:r>
      <w:r>
        <w:rPr>
          <w:spacing w:val="-2"/>
        </w:rPr>
        <w:t>Man</w:t>
      </w:r>
      <w:r>
        <w:rPr>
          <w:spacing w:val="-5"/>
        </w:rPr>
        <w:t> </w:t>
      </w:r>
      <w:r>
        <w:rPr>
          <w:spacing w:val="-2"/>
        </w:rPr>
        <w:t>kan </w:t>
      </w:r>
      <w:r>
        <w:rPr/>
        <w:t>man be en klient tenke på en situasjon som er forbundet med ubehag (om ubehaget ikke</w:t>
      </w:r>
      <w:r>
        <w:rPr>
          <w:spacing w:val="14"/>
        </w:rPr>
        <w:t> </w:t>
      </w:r>
      <w:r>
        <w:rPr/>
        <w:t>er</w:t>
      </w:r>
      <w:r>
        <w:rPr>
          <w:spacing w:val="14"/>
        </w:rPr>
        <w:t> </w:t>
      </w:r>
      <w:r>
        <w:rPr/>
        <w:t>for</w:t>
      </w:r>
      <w:r>
        <w:rPr>
          <w:spacing w:val="14"/>
        </w:rPr>
        <w:t> </w:t>
      </w:r>
      <w:r>
        <w:rPr/>
        <w:t>intenst)</w:t>
      </w:r>
      <w:r>
        <w:rPr>
          <w:spacing w:val="14"/>
        </w:rPr>
        <w:t> </w:t>
      </w:r>
      <w:r>
        <w:rPr/>
        <w:t>og</w:t>
      </w:r>
      <w:r>
        <w:rPr>
          <w:spacing w:val="14"/>
        </w:rPr>
        <w:t> </w:t>
      </w:r>
      <w:r>
        <w:rPr/>
        <w:t>registrere</w:t>
      </w:r>
      <w:r>
        <w:rPr>
          <w:spacing w:val="14"/>
        </w:rPr>
        <w:t> </w:t>
      </w:r>
      <w:r>
        <w:rPr/>
        <w:t>de</w:t>
      </w:r>
      <w:r>
        <w:rPr>
          <w:spacing w:val="14"/>
        </w:rPr>
        <w:t> </w:t>
      </w:r>
      <w:r>
        <w:rPr/>
        <w:t>modale</w:t>
      </w:r>
      <w:r>
        <w:rPr>
          <w:spacing w:val="14"/>
        </w:rPr>
        <w:t> </w:t>
      </w:r>
      <w:r>
        <w:rPr/>
        <w:t>elementene</w:t>
      </w:r>
      <w:r>
        <w:rPr>
          <w:spacing w:val="14"/>
        </w:rPr>
        <w:t> </w:t>
      </w:r>
      <w:r>
        <w:rPr/>
        <w:t>som</w:t>
      </w:r>
      <w:r>
        <w:rPr>
          <w:spacing w:val="14"/>
        </w:rPr>
        <w:t> </w:t>
      </w:r>
      <w:r>
        <w:rPr/>
        <w:t>klientene</w:t>
      </w:r>
      <w:r>
        <w:rPr>
          <w:spacing w:val="14"/>
        </w:rPr>
        <w:t> </w:t>
      </w:r>
      <w:r>
        <w:rPr/>
        <w:t>anvender</w:t>
      </w:r>
      <w:r>
        <w:rPr>
          <w:spacing w:val="14"/>
        </w:rPr>
        <w:t> </w:t>
      </w:r>
      <w:r>
        <w:rPr/>
        <w:t>for å beskrive ubehaget. Deretter kan man gjennom enkelte intervensjoner erstatte den ubehagelig</w:t>
      </w:r>
      <w:r>
        <w:rPr>
          <w:spacing w:val="-7"/>
        </w:rPr>
        <w:t> </w:t>
      </w:r>
      <w:r>
        <w:rPr/>
        <w:t>følelsen</w:t>
      </w:r>
      <w:r>
        <w:rPr>
          <w:spacing w:val="-7"/>
        </w:rPr>
        <w:t> </w:t>
      </w:r>
      <w:r>
        <w:rPr/>
        <w:t>med</w:t>
      </w:r>
      <w:r>
        <w:rPr>
          <w:spacing w:val="-7"/>
        </w:rPr>
        <w:t> </w:t>
      </w:r>
      <w:r>
        <w:rPr/>
        <w:t>en</w:t>
      </w:r>
      <w:r>
        <w:rPr>
          <w:spacing w:val="-7"/>
        </w:rPr>
        <w:t> </w:t>
      </w:r>
      <w:r>
        <w:rPr/>
        <w:t>følelse</w:t>
      </w:r>
      <w:r>
        <w:rPr>
          <w:spacing w:val="-7"/>
        </w:rPr>
        <w:t> </w:t>
      </w:r>
      <w:r>
        <w:rPr/>
        <w:t>av</w:t>
      </w:r>
      <w:r>
        <w:rPr>
          <w:spacing w:val="-7"/>
        </w:rPr>
        <w:t> </w:t>
      </w:r>
      <w:r>
        <w:rPr/>
        <w:t>mestring</w:t>
      </w:r>
      <w:r>
        <w:rPr>
          <w:spacing w:val="-7"/>
        </w:rPr>
        <w:t> </w:t>
      </w:r>
      <w:r>
        <w:rPr/>
        <w:t>og</w:t>
      </w:r>
      <w:r>
        <w:rPr>
          <w:spacing w:val="-7"/>
        </w:rPr>
        <w:t> </w:t>
      </w:r>
      <w:r>
        <w:rPr/>
        <w:t>velvære</w:t>
      </w:r>
      <w:r>
        <w:rPr>
          <w:spacing w:val="-7"/>
        </w:rPr>
        <w:t> </w:t>
      </w:r>
      <w:r>
        <w:rPr/>
        <w:t>i</w:t>
      </w:r>
      <w:r>
        <w:rPr>
          <w:spacing w:val="-7"/>
        </w:rPr>
        <w:t> </w:t>
      </w:r>
      <w:r>
        <w:rPr/>
        <w:t>samme</w:t>
      </w:r>
      <w:r>
        <w:rPr>
          <w:spacing w:val="-7"/>
        </w:rPr>
        <w:t> </w:t>
      </w:r>
      <w:r>
        <w:rPr/>
        <w:t>situasjon.</w:t>
      </w:r>
      <w:r>
        <w:rPr>
          <w:spacing w:val="-7"/>
        </w:rPr>
        <w:t> </w:t>
      </w:r>
      <w:r>
        <w:rPr/>
        <w:t>Deretter kan</w:t>
      </w:r>
      <w:r>
        <w:rPr>
          <w:spacing w:val="-13"/>
        </w:rPr>
        <w:t> </w:t>
      </w:r>
      <w:r>
        <w:rPr/>
        <w:t>man</w:t>
      </w:r>
      <w:r>
        <w:rPr>
          <w:spacing w:val="-12"/>
        </w:rPr>
        <w:t> </w:t>
      </w:r>
      <w:r>
        <w:rPr/>
        <w:t>undersøke</w:t>
      </w:r>
      <w:r>
        <w:rPr>
          <w:spacing w:val="-13"/>
        </w:rPr>
        <w:t> </w:t>
      </w:r>
      <w:r>
        <w:rPr/>
        <w:t>hvilke</w:t>
      </w:r>
      <w:r>
        <w:rPr>
          <w:spacing w:val="-12"/>
        </w:rPr>
        <w:t> </w:t>
      </w:r>
      <w:r>
        <w:rPr/>
        <w:t>ord</w:t>
      </w:r>
      <w:r>
        <w:rPr>
          <w:spacing w:val="-13"/>
        </w:rPr>
        <w:t> </w:t>
      </w:r>
      <w:r>
        <w:rPr/>
        <w:t>og</w:t>
      </w:r>
      <w:r>
        <w:rPr>
          <w:spacing w:val="-12"/>
        </w:rPr>
        <w:t> </w:t>
      </w:r>
      <w:r>
        <w:rPr/>
        <w:t>utsagn</w:t>
      </w:r>
      <w:r>
        <w:rPr>
          <w:spacing w:val="-13"/>
        </w:rPr>
        <w:t> </w:t>
      </w:r>
      <w:r>
        <w:rPr/>
        <w:t>som</w:t>
      </w:r>
      <w:r>
        <w:rPr>
          <w:spacing w:val="-12"/>
        </w:rPr>
        <w:t> </w:t>
      </w:r>
      <w:r>
        <w:rPr/>
        <w:t>klienten</w:t>
      </w:r>
      <w:r>
        <w:rPr>
          <w:spacing w:val="-13"/>
        </w:rPr>
        <w:t> </w:t>
      </w:r>
      <w:r>
        <w:rPr/>
        <w:t>anvender</w:t>
      </w:r>
      <w:r>
        <w:rPr>
          <w:spacing w:val="-12"/>
        </w:rPr>
        <w:t> </w:t>
      </w:r>
      <w:r>
        <w:rPr/>
        <w:t>for</w:t>
      </w:r>
      <w:r>
        <w:rPr>
          <w:spacing w:val="-13"/>
        </w:rPr>
        <w:t> </w:t>
      </w:r>
      <w:r>
        <w:rPr/>
        <w:t>å</w:t>
      </w:r>
      <w:r>
        <w:rPr>
          <w:spacing w:val="-12"/>
        </w:rPr>
        <w:t> </w:t>
      </w:r>
      <w:r>
        <w:rPr/>
        <w:t>beskrive</w:t>
      </w:r>
      <w:r>
        <w:rPr>
          <w:spacing w:val="-13"/>
        </w:rPr>
        <w:t> </w:t>
      </w:r>
      <w:r>
        <w:rPr/>
        <w:t>den</w:t>
      </w:r>
      <w:r>
        <w:rPr>
          <w:spacing w:val="-12"/>
        </w:rPr>
        <w:t> </w:t>
      </w:r>
      <w:r>
        <w:rPr/>
        <w:t>nye </w:t>
      </w:r>
      <w:r>
        <w:rPr>
          <w:spacing w:val="-2"/>
        </w:rPr>
        <w:t>følelsen</w:t>
      </w:r>
      <w:r>
        <w:rPr>
          <w:spacing w:val="-5"/>
        </w:rPr>
        <w:t> </w:t>
      </w:r>
      <w:r>
        <w:rPr>
          <w:spacing w:val="-2"/>
        </w:rPr>
        <w:t>etter</w:t>
      </w:r>
      <w:r>
        <w:rPr>
          <w:spacing w:val="-5"/>
        </w:rPr>
        <w:t> </w:t>
      </w:r>
      <w:r>
        <w:rPr>
          <w:spacing w:val="-2"/>
        </w:rPr>
        <w:t>at</w:t>
      </w:r>
      <w:r>
        <w:rPr>
          <w:spacing w:val="-5"/>
        </w:rPr>
        <w:t> </w:t>
      </w:r>
      <w:r>
        <w:rPr>
          <w:spacing w:val="-2"/>
        </w:rPr>
        <w:t>endringen</w:t>
      </w:r>
      <w:r>
        <w:rPr>
          <w:spacing w:val="-5"/>
        </w:rPr>
        <w:t> </w:t>
      </w:r>
      <w:r>
        <w:rPr>
          <w:spacing w:val="-2"/>
        </w:rPr>
        <w:t>har</w:t>
      </w:r>
      <w:r>
        <w:rPr>
          <w:spacing w:val="-5"/>
        </w:rPr>
        <w:t> </w:t>
      </w:r>
      <w:r>
        <w:rPr>
          <w:spacing w:val="-2"/>
        </w:rPr>
        <w:t>skjedd.</w:t>
      </w:r>
      <w:r>
        <w:rPr>
          <w:spacing w:val="-5"/>
        </w:rPr>
        <w:t> </w:t>
      </w:r>
      <w:r>
        <w:rPr>
          <w:spacing w:val="-2"/>
        </w:rPr>
        <w:t>Forskjellen</w:t>
      </w:r>
      <w:r>
        <w:rPr>
          <w:spacing w:val="-5"/>
        </w:rPr>
        <w:t> </w:t>
      </w:r>
      <w:r>
        <w:rPr>
          <w:spacing w:val="-2"/>
        </w:rPr>
        <w:t>på</w:t>
      </w:r>
      <w:r>
        <w:rPr>
          <w:spacing w:val="-5"/>
        </w:rPr>
        <w:t> </w:t>
      </w:r>
      <w:r>
        <w:rPr>
          <w:spacing w:val="-2"/>
        </w:rPr>
        <w:t>de</w:t>
      </w:r>
      <w:r>
        <w:rPr>
          <w:spacing w:val="-5"/>
        </w:rPr>
        <w:t> </w:t>
      </w:r>
      <w:r>
        <w:rPr>
          <w:spacing w:val="-2"/>
        </w:rPr>
        <w:t>ord</w:t>
      </w:r>
      <w:r>
        <w:rPr>
          <w:spacing w:val="-5"/>
        </w:rPr>
        <w:t> </w:t>
      </w:r>
      <w:r>
        <w:rPr>
          <w:spacing w:val="-2"/>
        </w:rPr>
        <w:t>og</w:t>
      </w:r>
      <w:r>
        <w:rPr>
          <w:spacing w:val="-5"/>
        </w:rPr>
        <w:t> </w:t>
      </w:r>
      <w:r>
        <w:rPr>
          <w:spacing w:val="-2"/>
        </w:rPr>
        <w:t>utsagn</w:t>
      </w:r>
      <w:r>
        <w:rPr>
          <w:spacing w:val="-5"/>
        </w:rPr>
        <w:t> </w:t>
      </w:r>
      <w:r>
        <w:rPr>
          <w:spacing w:val="-2"/>
        </w:rPr>
        <w:t>som</w:t>
      </w:r>
      <w:r>
        <w:rPr>
          <w:spacing w:val="-5"/>
        </w:rPr>
        <w:t> </w:t>
      </w:r>
      <w:r>
        <w:rPr>
          <w:spacing w:val="-2"/>
        </w:rPr>
        <w:t>klienten</w:t>
      </w:r>
      <w:r>
        <w:rPr>
          <w:spacing w:val="-5"/>
        </w:rPr>
        <w:t> </w:t>
      </w:r>
      <w:r>
        <w:rPr>
          <w:spacing w:val="-2"/>
        </w:rPr>
        <w:t>an- </w:t>
      </w:r>
      <w:r>
        <w:rPr/>
        <w:t>vender</w:t>
      </w:r>
      <w:r>
        <w:rPr>
          <w:spacing w:val="-4"/>
        </w:rPr>
        <w:t> </w:t>
      </w:r>
      <w:r>
        <w:rPr/>
        <w:t>for</w:t>
      </w:r>
      <w:r>
        <w:rPr>
          <w:spacing w:val="-4"/>
        </w:rPr>
        <w:t> </w:t>
      </w:r>
      <w:r>
        <w:rPr/>
        <w:t>å</w:t>
      </w:r>
      <w:r>
        <w:rPr>
          <w:spacing w:val="-4"/>
        </w:rPr>
        <w:t> </w:t>
      </w:r>
      <w:r>
        <w:rPr/>
        <w:t>beskrive</w:t>
      </w:r>
      <w:r>
        <w:rPr>
          <w:spacing w:val="-4"/>
        </w:rPr>
        <w:t> </w:t>
      </w:r>
      <w:r>
        <w:rPr/>
        <w:t>sine</w:t>
      </w:r>
      <w:r>
        <w:rPr>
          <w:spacing w:val="-4"/>
        </w:rPr>
        <w:t> </w:t>
      </w:r>
      <w:r>
        <w:rPr/>
        <w:t>følelsesmessige</w:t>
      </w:r>
      <w:r>
        <w:rPr>
          <w:spacing w:val="-4"/>
        </w:rPr>
        <w:t> </w:t>
      </w:r>
      <w:r>
        <w:rPr/>
        <w:t>tilstand</w:t>
      </w:r>
      <w:r>
        <w:rPr>
          <w:spacing w:val="-4"/>
        </w:rPr>
        <w:t> </w:t>
      </w:r>
      <w:r>
        <w:rPr/>
        <w:t>i</w:t>
      </w:r>
      <w:r>
        <w:rPr>
          <w:spacing w:val="-4"/>
        </w:rPr>
        <w:t> </w:t>
      </w:r>
      <w:r>
        <w:rPr/>
        <w:t>disse</w:t>
      </w:r>
      <w:r>
        <w:rPr>
          <w:spacing w:val="-4"/>
        </w:rPr>
        <w:t> </w:t>
      </w:r>
      <w:r>
        <w:rPr/>
        <w:t>to</w:t>
      </w:r>
      <w:r>
        <w:rPr>
          <w:spacing w:val="-4"/>
        </w:rPr>
        <w:t> </w:t>
      </w:r>
      <w:r>
        <w:rPr/>
        <w:t>tilstandene</w:t>
      </w:r>
      <w:r>
        <w:rPr>
          <w:spacing w:val="-4"/>
        </w:rPr>
        <w:t> </w:t>
      </w:r>
      <w:r>
        <w:rPr/>
        <w:t>dokumenterer både at de biopsykiske elementer rommer følelser og at de er endringsbare.</w:t>
      </w:r>
    </w:p>
    <w:p>
      <w:pPr>
        <w:spacing w:after="0"/>
        <w:sectPr>
          <w:pgSz w:w="9640" w:h="13610"/>
          <w:pgMar w:header="345" w:footer="460" w:top="900" w:bottom="620" w:left="860" w:right="640"/>
        </w:sectPr>
      </w:pPr>
    </w:p>
    <w:p>
      <w:pPr>
        <w:pStyle w:val="Heading8"/>
        <w:spacing w:before="116"/>
        <w:ind w:left="330"/>
      </w:pPr>
      <w:r>
        <w:rPr/>
        <w:t>Når</w:t>
      </w:r>
      <w:r>
        <w:rPr>
          <w:spacing w:val="-4"/>
        </w:rPr>
        <w:t> </w:t>
      </w:r>
      <w:r>
        <w:rPr/>
        <w:t>man</w:t>
      </w:r>
      <w:r>
        <w:rPr>
          <w:spacing w:val="-3"/>
        </w:rPr>
        <w:t> </w:t>
      </w:r>
      <w:r>
        <w:rPr/>
        <w:t>ikke</w:t>
      </w:r>
      <w:r>
        <w:rPr>
          <w:spacing w:val="-3"/>
        </w:rPr>
        <w:t> </w:t>
      </w:r>
      <w:r>
        <w:rPr/>
        <w:t>oppnår</w:t>
      </w:r>
      <w:r>
        <w:rPr>
          <w:spacing w:val="-3"/>
        </w:rPr>
        <w:t> </w:t>
      </w:r>
      <w:r>
        <w:rPr/>
        <w:t>psykisk</w:t>
      </w:r>
      <w:r>
        <w:rPr>
          <w:spacing w:val="-3"/>
        </w:rPr>
        <w:t> </w:t>
      </w:r>
      <w:r>
        <w:rPr>
          <w:spacing w:val="-2"/>
        </w:rPr>
        <w:t>endring</w:t>
      </w:r>
    </w:p>
    <w:p>
      <w:pPr>
        <w:pStyle w:val="BodyText"/>
        <w:spacing w:before="123"/>
        <w:ind w:left="330" w:right="320"/>
      </w:pPr>
      <w:r>
        <w:rPr/>
        <w:t>Endringer av de biopsykiske elementene man har arbeidet med, vil ikke alltid føre til følelsesmessige endringer. Dersom det ikke oppstår en psykisk endring som følge av endringen</w:t>
      </w:r>
      <w:r>
        <w:rPr>
          <w:spacing w:val="-12"/>
        </w:rPr>
        <w:t> </w:t>
      </w:r>
      <w:r>
        <w:rPr/>
        <w:t>av</w:t>
      </w:r>
      <w:r>
        <w:rPr>
          <w:spacing w:val="-12"/>
        </w:rPr>
        <w:t> </w:t>
      </w:r>
      <w:r>
        <w:rPr/>
        <w:t>de</w:t>
      </w:r>
      <w:r>
        <w:rPr>
          <w:spacing w:val="-12"/>
        </w:rPr>
        <w:t> </w:t>
      </w:r>
      <w:r>
        <w:rPr/>
        <w:t>biopsykiske</w:t>
      </w:r>
      <w:r>
        <w:rPr>
          <w:spacing w:val="-12"/>
        </w:rPr>
        <w:t> </w:t>
      </w:r>
      <w:r>
        <w:rPr/>
        <w:t>elementene,</w:t>
      </w:r>
      <w:r>
        <w:rPr>
          <w:spacing w:val="-12"/>
        </w:rPr>
        <w:t> </w:t>
      </w:r>
      <w:r>
        <w:rPr/>
        <w:t>kan</w:t>
      </w:r>
      <w:r>
        <w:rPr>
          <w:spacing w:val="-12"/>
        </w:rPr>
        <w:t> </w:t>
      </w:r>
      <w:r>
        <w:rPr/>
        <w:t>årsaken</w:t>
      </w:r>
      <w:r>
        <w:rPr>
          <w:spacing w:val="-12"/>
        </w:rPr>
        <w:t> </w:t>
      </w:r>
      <w:r>
        <w:rPr/>
        <w:t>være</w:t>
      </w:r>
      <w:r>
        <w:rPr>
          <w:spacing w:val="-12"/>
        </w:rPr>
        <w:t> </w:t>
      </w:r>
      <w:r>
        <w:rPr/>
        <w:t>at</w:t>
      </w:r>
      <w:r>
        <w:rPr>
          <w:spacing w:val="-12"/>
        </w:rPr>
        <w:t> </w:t>
      </w:r>
      <w:r>
        <w:rPr/>
        <w:t>det</w:t>
      </w:r>
      <w:r>
        <w:rPr>
          <w:spacing w:val="-12"/>
        </w:rPr>
        <w:t> </w:t>
      </w:r>
      <w:r>
        <w:rPr/>
        <w:t>er</w:t>
      </w:r>
      <w:r>
        <w:rPr>
          <w:spacing w:val="-12"/>
        </w:rPr>
        <w:t> </w:t>
      </w:r>
      <w:r>
        <w:rPr/>
        <w:t>andre</w:t>
      </w:r>
      <w:r>
        <w:rPr>
          <w:spacing w:val="-12"/>
        </w:rPr>
        <w:t> </w:t>
      </w:r>
      <w:r>
        <w:rPr/>
        <w:t>biopsykiske elementer</w:t>
      </w:r>
      <w:r>
        <w:rPr>
          <w:spacing w:val="-11"/>
        </w:rPr>
        <w:t> </w:t>
      </w:r>
      <w:r>
        <w:rPr/>
        <w:t>som</w:t>
      </w:r>
      <w:r>
        <w:rPr>
          <w:spacing w:val="-11"/>
        </w:rPr>
        <w:t> </w:t>
      </w:r>
      <w:r>
        <w:rPr/>
        <w:t>opprettholder</w:t>
      </w:r>
      <w:r>
        <w:rPr>
          <w:spacing w:val="-11"/>
        </w:rPr>
        <w:t> </w:t>
      </w:r>
      <w:r>
        <w:rPr/>
        <w:t>klientens</w:t>
      </w:r>
      <w:r>
        <w:rPr>
          <w:spacing w:val="-11"/>
        </w:rPr>
        <w:t> </w:t>
      </w:r>
      <w:r>
        <w:rPr/>
        <w:t>psykiske</w:t>
      </w:r>
      <w:r>
        <w:rPr>
          <w:spacing w:val="-11"/>
        </w:rPr>
        <w:t> </w:t>
      </w:r>
      <w:r>
        <w:rPr/>
        <w:t>smerte</w:t>
      </w:r>
      <w:r>
        <w:rPr>
          <w:spacing w:val="-11"/>
        </w:rPr>
        <w:t> </w:t>
      </w:r>
      <w:r>
        <w:rPr/>
        <w:t>enn</w:t>
      </w:r>
      <w:r>
        <w:rPr>
          <w:spacing w:val="-11"/>
        </w:rPr>
        <w:t> </w:t>
      </w:r>
      <w:r>
        <w:rPr/>
        <w:t>de</w:t>
      </w:r>
      <w:r>
        <w:rPr>
          <w:spacing w:val="-11"/>
        </w:rPr>
        <w:t> </w:t>
      </w:r>
      <w:r>
        <w:rPr/>
        <w:t>man</w:t>
      </w:r>
      <w:r>
        <w:rPr>
          <w:spacing w:val="-11"/>
        </w:rPr>
        <w:t> </w:t>
      </w:r>
      <w:r>
        <w:rPr/>
        <w:t>har</w:t>
      </w:r>
      <w:r>
        <w:rPr>
          <w:spacing w:val="-11"/>
        </w:rPr>
        <w:t> </w:t>
      </w:r>
      <w:r>
        <w:rPr/>
        <w:t>arbeidet</w:t>
      </w:r>
      <w:r>
        <w:rPr>
          <w:spacing w:val="-11"/>
        </w:rPr>
        <w:t> </w:t>
      </w:r>
      <w:r>
        <w:rPr/>
        <w:t>med. Det</w:t>
      </w:r>
      <w:r>
        <w:rPr>
          <w:spacing w:val="-6"/>
        </w:rPr>
        <w:t> </w:t>
      </w:r>
      <w:r>
        <w:rPr/>
        <w:t>kan</w:t>
      </w:r>
      <w:r>
        <w:rPr>
          <w:spacing w:val="-6"/>
        </w:rPr>
        <w:t> </w:t>
      </w:r>
      <w:r>
        <w:rPr/>
        <w:t>også</w:t>
      </w:r>
      <w:r>
        <w:rPr>
          <w:spacing w:val="-6"/>
        </w:rPr>
        <w:t> </w:t>
      </w:r>
      <w:r>
        <w:rPr/>
        <w:t>være</w:t>
      </w:r>
      <w:r>
        <w:rPr>
          <w:spacing w:val="-6"/>
        </w:rPr>
        <w:t> </w:t>
      </w:r>
      <w:r>
        <w:rPr/>
        <w:t>at</w:t>
      </w:r>
      <w:r>
        <w:rPr>
          <w:spacing w:val="-6"/>
        </w:rPr>
        <w:t> </w:t>
      </w:r>
      <w:r>
        <w:rPr/>
        <w:t>man</w:t>
      </w:r>
      <w:r>
        <w:rPr>
          <w:spacing w:val="-6"/>
        </w:rPr>
        <w:t> </w:t>
      </w:r>
      <w:r>
        <w:rPr/>
        <w:t>ikke</w:t>
      </w:r>
      <w:r>
        <w:rPr>
          <w:spacing w:val="-6"/>
        </w:rPr>
        <w:t> </w:t>
      </w:r>
      <w:r>
        <w:rPr/>
        <w:t>har</w:t>
      </w:r>
      <w:r>
        <w:rPr>
          <w:spacing w:val="-6"/>
        </w:rPr>
        <w:t> </w:t>
      </w:r>
      <w:r>
        <w:rPr/>
        <w:t>anvendt</w:t>
      </w:r>
      <w:r>
        <w:rPr>
          <w:spacing w:val="-6"/>
        </w:rPr>
        <w:t> </w:t>
      </w:r>
      <w:r>
        <w:rPr/>
        <w:t>sterke</w:t>
      </w:r>
      <w:r>
        <w:rPr>
          <w:spacing w:val="-6"/>
        </w:rPr>
        <w:t> </w:t>
      </w:r>
      <w:r>
        <w:rPr/>
        <w:t>nok</w:t>
      </w:r>
      <w:r>
        <w:rPr>
          <w:spacing w:val="-6"/>
        </w:rPr>
        <w:t> </w:t>
      </w:r>
      <w:r>
        <w:rPr/>
        <w:t>metoder</w:t>
      </w:r>
      <w:r>
        <w:rPr>
          <w:spacing w:val="-6"/>
        </w:rPr>
        <w:t> </w:t>
      </w:r>
      <w:r>
        <w:rPr/>
        <w:t>eller</w:t>
      </w:r>
      <w:r>
        <w:rPr>
          <w:spacing w:val="-6"/>
        </w:rPr>
        <w:t> </w:t>
      </w:r>
      <w:r>
        <w:rPr/>
        <w:t>vært</w:t>
      </w:r>
      <w:r>
        <w:rPr>
          <w:spacing w:val="-6"/>
        </w:rPr>
        <w:t> </w:t>
      </w:r>
      <w:r>
        <w:rPr/>
        <w:t>tilstrekkelig grundig i endringsarbeidet (Dammen, 2024b).</w:t>
      </w:r>
    </w:p>
    <w:p>
      <w:pPr>
        <w:pStyle w:val="Heading8"/>
        <w:spacing w:before="217"/>
        <w:ind w:left="330"/>
      </w:pPr>
      <w:r>
        <w:rPr/>
        <w:t>De</w:t>
      </w:r>
      <w:r>
        <w:rPr>
          <w:spacing w:val="-5"/>
        </w:rPr>
        <w:t> </w:t>
      </w:r>
      <w:r>
        <w:rPr/>
        <w:t>biopsykiske</w:t>
      </w:r>
      <w:r>
        <w:rPr>
          <w:spacing w:val="-5"/>
        </w:rPr>
        <w:t> </w:t>
      </w:r>
      <w:r>
        <w:rPr/>
        <w:t>elementene</w:t>
      </w:r>
      <w:r>
        <w:rPr>
          <w:spacing w:val="-5"/>
        </w:rPr>
        <w:t> </w:t>
      </w:r>
      <w:r>
        <w:rPr/>
        <w:t>er</w:t>
      </w:r>
      <w:r>
        <w:rPr>
          <w:spacing w:val="-5"/>
        </w:rPr>
        <w:t> </w:t>
      </w:r>
      <w:r>
        <w:rPr/>
        <w:t>avhengige</w:t>
      </w:r>
      <w:r>
        <w:rPr>
          <w:spacing w:val="-5"/>
        </w:rPr>
        <w:t> </w:t>
      </w:r>
      <w:r>
        <w:rPr/>
        <w:t>av</w:t>
      </w:r>
      <w:r>
        <w:rPr>
          <w:spacing w:val="-5"/>
        </w:rPr>
        <w:t> </w:t>
      </w:r>
      <w:r>
        <w:rPr>
          <w:spacing w:val="-2"/>
        </w:rPr>
        <w:t>hverandre</w:t>
      </w:r>
    </w:p>
    <w:p>
      <w:pPr>
        <w:pStyle w:val="BodyText"/>
        <w:spacing w:before="123"/>
        <w:ind w:left="330" w:right="320"/>
      </w:pPr>
      <w:r>
        <w:rPr/>
        <w:t>En forutsetning for at de biopsykiske elementene kan anvendes i terapi, er at de er gjensidig avhengige av hverandre. Uten en gjensidig avhengighet mellom de biopsy- kiske</w:t>
      </w:r>
      <w:r>
        <w:rPr>
          <w:spacing w:val="-13"/>
        </w:rPr>
        <w:t> </w:t>
      </w:r>
      <w:r>
        <w:rPr/>
        <w:t>elementene</w:t>
      </w:r>
      <w:r>
        <w:rPr>
          <w:spacing w:val="-12"/>
        </w:rPr>
        <w:t> </w:t>
      </w:r>
      <w:r>
        <w:rPr/>
        <w:t>vil</w:t>
      </w:r>
      <w:r>
        <w:rPr>
          <w:spacing w:val="-13"/>
        </w:rPr>
        <w:t> </w:t>
      </w:r>
      <w:r>
        <w:rPr/>
        <w:t>endringer</w:t>
      </w:r>
      <w:r>
        <w:rPr>
          <w:spacing w:val="-12"/>
        </w:rPr>
        <w:t> </w:t>
      </w:r>
      <w:r>
        <w:rPr/>
        <w:t>i</w:t>
      </w:r>
      <w:r>
        <w:rPr>
          <w:spacing w:val="-13"/>
        </w:rPr>
        <w:t> </w:t>
      </w:r>
      <w:r>
        <w:rPr/>
        <w:t>ett</w:t>
      </w:r>
      <w:r>
        <w:rPr>
          <w:spacing w:val="-12"/>
        </w:rPr>
        <w:t> </w:t>
      </w:r>
      <w:r>
        <w:rPr/>
        <w:t>modalt</w:t>
      </w:r>
      <w:r>
        <w:rPr>
          <w:spacing w:val="-13"/>
        </w:rPr>
        <w:t> </w:t>
      </w:r>
      <w:r>
        <w:rPr/>
        <w:t>element</w:t>
      </w:r>
      <w:r>
        <w:rPr>
          <w:spacing w:val="-12"/>
        </w:rPr>
        <w:t> </w:t>
      </w:r>
      <w:r>
        <w:rPr/>
        <w:t>ikke</w:t>
      </w:r>
      <w:r>
        <w:rPr>
          <w:spacing w:val="-13"/>
        </w:rPr>
        <w:t> </w:t>
      </w:r>
      <w:r>
        <w:rPr/>
        <w:t>føre</w:t>
      </w:r>
      <w:r>
        <w:rPr>
          <w:spacing w:val="-12"/>
        </w:rPr>
        <w:t> </w:t>
      </w:r>
      <w:r>
        <w:rPr/>
        <w:t>til</w:t>
      </w:r>
      <w:r>
        <w:rPr>
          <w:spacing w:val="-13"/>
        </w:rPr>
        <w:t> </w:t>
      </w:r>
      <w:r>
        <w:rPr/>
        <w:t>endringer</w:t>
      </w:r>
      <w:r>
        <w:rPr>
          <w:spacing w:val="-12"/>
        </w:rPr>
        <w:t> </w:t>
      </w:r>
      <w:r>
        <w:rPr/>
        <w:t>i</w:t>
      </w:r>
      <w:r>
        <w:rPr>
          <w:spacing w:val="-13"/>
        </w:rPr>
        <w:t> </w:t>
      </w:r>
      <w:r>
        <w:rPr/>
        <w:t>de</w:t>
      </w:r>
      <w:r>
        <w:rPr>
          <w:spacing w:val="-12"/>
        </w:rPr>
        <w:t> </w:t>
      </w:r>
      <w:r>
        <w:rPr/>
        <w:t>følelses- </w:t>
      </w:r>
      <w:r>
        <w:rPr>
          <w:spacing w:val="-2"/>
        </w:rPr>
        <w:t>messige eller språklige elementene. Og nye sanseinntrykk som rommer nye følelser, vil </w:t>
      </w:r>
      <w:r>
        <w:rPr/>
        <w:t>ikke</w:t>
      </w:r>
      <w:r>
        <w:rPr>
          <w:spacing w:val="-13"/>
        </w:rPr>
        <w:t> </w:t>
      </w:r>
      <w:r>
        <w:rPr/>
        <w:t>endre</w:t>
      </w:r>
      <w:r>
        <w:rPr>
          <w:spacing w:val="-12"/>
        </w:rPr>
        <w:t> </w:t>
      </w:r>
      <w:r>
        <w:rPr/>
        <w:t>de</w:t>
      </w:r>
      <w:r>
        <w:rPr>
          <w:spacing w:val="-13"/>
        </w:rPr>
        <w:t> </w:t>
      </w:r>
      <w:r>
        <w:rPr/>
        <w:t>eksisterende,</w:t>
      </w:r>
      <w:r>
        <w:rPr>
          <w:spacing w:val="-12"/>
        </w:rPr>
        <w:t> </w:t>
      </w:r>
      <w:r>
        <w:rPr/>
        <w:t>men</w:t>
      </w:r>
      <w:r>
        <w:rPr>
          <w:spacing w:val="-13"/>
        </w:rPr>
        <w:t> </w:t>
      </w:r>
      <w:r>
        <w:rPr/>
        <w:t>måtte</w:t>
      </w:r>
      <w:r>
        <w:rPr>
          <w:spacing w:val="-12"/>
        </w:rPr>
        <w:t> </w:t>
      </w:r>
      <w:r>
        <w:rPr/>
        <w:t>eksistere</w:t>
      </w:r>
      <w:r>
        <w:rPr>
          <w:spacing w:val="-13"/>
        </w:rPr>
        <w:t> </w:t>
      </w:r>
      <w:r>
        <w:rPr/>
        <w:t>side</w:t>
      </w:r>
      <w:r>
        <w:rPr>
          <w:spacing w:val="-12"/>
        </w:rPr>
        <w:t> </w:t>
      </w:r>
      <w:r>
        <w:rPr/>
        <w:t>om</w:t>
      </w:r>
      <w:r>
        <w:rPr>
          <w:spacing w:val="-13"/>
        </w:rPr>
        <w:t> </w:t>
      </w:r>
      <w:r>
        <w:rPr/>
        <w:t>side</w:t>
      </w:r>
      <w:r>
        <w:rPr>
          <w:spacing w:val="-12"/>
        </w:rPr>
        <w:t> </w:t>
      </w:r>
      <w:r>
        <w:rPr/>
        <w:t>med</w:t>
      </w:r>
      <w:r>
        <w:rPr>
          <w:spacing w:val="-13"/>
        </w:rPr>
        <w:t> </w:t>
      </w:r>
      <w:r>
        <w:rPr/>
        <w:t>disse.</w:t>
      </w:r>
      <w:r>
        <w:rPr>
          <w:spacing w:val="-12"/>
        </w:rPr>
        <w:t> </w:t>
      </w:r>
      <w:r>
        <w:rPr/>
        <w:t>Uten</w:t>
      </w:r>
      <w:r>
        <w:rPr>
          <w:spacing w:val="-13"/>
        </w:rPr>
        <w:t> </w:t>
      </w:r>
      <w:r>
        <w:rPr/>
        <w:t>gjensidig avhengighet mellom de biopsykiske elementene som inngår i en bio-psykisk enhet ville vi kun hatt adskilte språklige elementer, modale opplevelser og følelser som var avhengige av hverandre. Uten en gjensidig avhengighet mellom de biopsykiske ele- mentene som rommer klientens følelser, kan de ikke anvendes som et utgangspunkt for å endre klientens symptomer og psykiske plage,</w:t>
      </w:r>
    </w:p>
    <w:p>
      <w:pPr>
        <w:pStyle w:val="BodyText"/>
        <w:ind w:left="330" w:right="321" w:firstLine="283"/>
      </w:pPr>
      <w:r>
        <w:rPr/>
        <w:t>Dokumentasjonen av den gjensidige avhengigheten mellom de biopsykiske ele- mentene kan dokumenteres gjennom følgende prosess. Man kartlegger klientens symptomer og de modale og språklige elementene (ord og utsagn) som er knyttet til disse.</w:t>
      </w:r>
      <w:r>
        <w:rPr>
          <w:spacing w:val="-10"/>
        </w:rPr>
        <w:t> </w:t>
      </w:r>
      <w:r>
        <w:rPr/>
        <w:t>Deretter</w:t>
      </w:r>
      <w:r>
        <w:rPr>
          <w:spacing w:val="-10"/>
        </w:rPr>
        <w:t> </w:t>
      </w:r>
      <w:r>
        <w:rPr/>
        <w:t>endrer</w:t>
      </w:r>
      <w:r>
        <w:rPr>
          <w:spacing w:val="-10"/>
        </w:rPr>
        <w:t> </w:t>
      </w:r>
      <w:r>
        <w:rPr/>
        <w:t>man</w:t>
      </w:r>
      <w:r>
        <w:rPr>
          <w:spacing w:val="-10"/>
        </w:rPr>
        <w:t> </w:t>
      </w:r>
      <w:r>
        <w:rPr/>
        <w:t>de</w:t>
      </w:r>
      <w:r>
        <w:rPr>
          <w:spacing w:val="-10"/>
        </w:rPr>
        <w:t> </w:t>
      </w:r>
      <w:r>
        <w:rPr/>
        <w:t>modale</w:t>
      </w:r>
      <w:r>
        <w:rPr>
          <w:spacing w:val="-10"/>
        </w:rPr>
        <w:t> </w:t>
      </w:r>
      <w:r>
        <w:rPr/>
        <w:t>og</w:t>
      </w:r>
      <w:r>
        <w:rPr>
          <w:spacing w:val="-10"/>
        </w:rPr>
        <w:t> </w:t>
      </w:r>
      <w:r>
        <w:rPr/>
        <w:t>verbale</w:t>
      </w:r>
      <w:r>
        <w:rPr>
          <w:spacing w:val="-10"/>
        </w:rPr>
        <w:t> </w:t>
      </w:r>
      <w:r>
        <w:rPr/>
        <w:t>elementene</w:t>
      </w:r>
      <w:r>
        <w:rPr>
          <w:spacing w:val="-10"/>
        </w:rPr>
        <w:t> </w:t>
      </w:r>
      <w:r>
        <w:rPr/>
        <w:t>som</w:t>
      </w:r>
      <w:r>
        <w:rPr>
          <w:spacing w:val="-10"/>
        </w:rPr>
        <w:t> </w:t>
      </w:r>
      <w:r>
        <w:rPr/>
        <w:t>forårsaker</w:t>
      </w:r>
      <w:r>
        <w:rPr>
          <w:spacing w:val="-10"/>
        </w:rPr>
        <w:t> </w:t>
      </w:r>
      <w:r>
        <w:rPr/>
        <w:t>klientens følelser. Så kartlegge man klientens følelsesmessige tilstand etter endringen. Deretter undersøker man om klienten etter endringen har fått kontakt med nye modale og språklige elementer som er forbundet med den nye tilstanden av psykisk velvære.</w:t>
      </w:r>
    </w:p>
    <w:p>
      <w:pPr>
        <w:pStyle w:val="BodyText"/>
        <w:ind w:left="330" w:right="320" w:firstLine="283"/>
      </w:pPr>
      <w:r>
        <w:rPr/>
        <w:t>Dersom</w:t>
      </w:r>
      <w:r>
        <w:rPr>
          <w:spacing w:val="-9"/>
        </w:rPr>
        <w:t> </w:t>
      </w:r>
      <w:r>
        <w:rPr/>
        <w:t>endringen</w:t>
      </w:r>
      <w:r>
        <w:rPr>
          <w:spacing w:val="-9"/>
        </w:rPr>
        <w:t> </w:t>
      </w:r>
      <w:r>
        <w:rPr/>
        <w:t>av</w:t>
      </w:r>
      <w:r>
        <w:rPr>
          <w:spacing w:val="-9"/>
        </w:rPr>
        <w:t> </w:t>
      </w:r>
      <w:r>
        <w:rPr/>
        <w:t>de</w:t>
      </w:r>
      <w:r>
        <w:rPr>
          <w:spacing w:val="-9"/>
        </w:rPr>
        <w:t> </w:t>
      </w:r>
      <w:r>
        <w:rPr/>
        <w:t>modale</w:t>
      </w:r>
      <w:r>
        <w:rPr>
          <w:spacing w:val="-9"/>
        </w:rPr>
        <w:t> </w:t>
      </w:r>
      <w:r>
        <w:rPr/>
        <w:t>elementene</w:t>
      </w:r>
      <w:r>
        <w:rPr>
          <w:spacing w:val="-9"/>
        </w:rPr>
        <w:t> </w:t>
      </w:r>
      <w:r>
        <w:rPr/>
        <w:t>som</w:t>
      </w:r>
      <w:r>
        <w:rPr>
          <w:spacing w:val="-9"/>
        </w:rPr>
        <w:t> </w:t>
      </w:r>
      <w:r>
        <w:rPr/>
        <w:t>utløste</w:t>
      </w:r>
      <w:r>
        <w:rPr>
          <w:spacing w:val="-9"/>
        </w:rPr>
        <w:t> </w:t>
      </w:r>
      <w:r>
        <w:rPr/>
        <w:t>klientens</w:t>
      </w:r>
      <w:r>
        <w:rPr>
          <w:spacing w:val="-9"/>
        </w:rPr>
        <w:t> </w:t>
      </w:r>
      <w:r>
        <w:rPr/>
        <w:t>ubehagelige</w:t>
      </w:r>
      <w:r>
        <w:rPr>
          <w:spacing w:val="-9"/>
        </w:rPr>
        <w:t> </w:t>
      </w:r>
      <w:r>
        <w:rPr/>
        <w:t>fø- lelser førte til en følelsesmessig endring og til at klienten opplevde de nye følelsene gjennom</w:t>
      </w:r>
      <w:r>
        <w:rPr>
          <w:spacing w:val="-3"/>
        </w:rPr>
        <w:t> </w:t>
      </w:r>
      <w:r>
        <w:rPr/>
        <w:t>nye</w:t>
      </w:r>
      <w:r>
        <w:rPr>
          <w:spacing w:val="-3"/>
        </w:rPr>
        <w:t> </w:t>
      </w:r>
      <w:r>
        <w:rPr/>
        <w:t>biopsykiske</w:t>
      </w:r>
      <w:r>
        <w:rPr>
          <w:spacing w:val="-3"/>
        </w:rPr>
        <w:t> </w:t>
      </w:r>
      <w:r>
        <w:rPr/>
        <w:t>elementer,</w:t>
      </w:r>
      <w:r>
        <w:rPr>
          <w:spacing w:val="-3"/>
        </w:rPr>
        <w:t> </w:t>
      </w:r>
      <w:r>
        <w:rPr/>
        <w:t>har</w:t>
      </w:r>
      <w:r>
        <w:rPr>
          <w:spacing w:val="-3"/>
        </w:rPr>
        <w:t> </w:t>
      </w:r>
      <w:r>
        <w:rPr/>
        <w:t>vi</w:t>
      </w:r>
      <w:r>
        <w:rPr>
          <w:spacing w:val="-3"/>
        </w:rPr>
        <w:t> </w:t>
      </w:r>
      <w:r>
        <w:rPr/>
        <w:t>fått</w:t>
      </w:r>
      <w:r>
        <w:rPr>
          <w:spacing w:val="-3"/>
        </w:rPr>
        <w:t> </w:t>
      </w:r>
      <w:r>
        <w:rPr/>
        <w:t>dokumentert</w:t>
      </w:r>
      <w:r>
        <w:rPr>
          <w:spacing w:val="-3"/>
        </w:rPr>
        <w:t> </w:t>
      </w:r>
      <w:r>
        <w:rPr/>
        <w:t>forbindelsen</w:t>
      </w:r>
      <w:r>
        <w:rPr>
          <w:spacing w:val="-3"/>
        </w:rPr>
        <w:t> </w:t>
      </w:r>
      <w:r>
        <w:rPr/>
        <w:t>mellom</w:t>
      </w:r>
      <w:r>
        <w:rPr>
          <w:spacing w:val="-3"/>
        </w:rPr>
        <w:t> </w:t>
      </w:r>
      <w:r>
        <w:rPr/>
        <w:t>og den gjensidige avhengigheten mellom de biopsykiske elementene.</w:t>
      </w:r>
    </w:p>
    <w:p>
      <w:pPr>
        <w:pStyle w:val="BodyText"/>
        <w:ind w:left="330" w:right="320"/>
      </w:pPr>
      <w:r>
        <w:rPr/>
        <w:t>Den</w:t>
      </w:r>
      <w:r>
        <w:rPr>
          <w:spacing w:val="-10"/>
        </w:rPr>
        <w:t> </w:t>
      </w:r>
      <w:r>
        <w:rPr/>
        <w:t>gjensidige</w:t>
      </w:r>
      <w:r>
        <w:rPr>
          <w:spacing w:val="-10"/>
        </w:rPr>
        <w:t> </w:t>
      </w:r>
      <w:r>
        <w:rPr/>
        <w:t>avhengigheten</w:t>
      </w:r>
      <w:r>
        <w:rPr>
          <w:spacing w:val="-10"/>
        </w:rPr>
        <w:t> </w:t>
      </w:r>
      <w:r>
        <w:rPr/>
        <w:t>mellom</w:t>
      </w:r>
      <w:r>
        <w:rPr>
          <w:spacing w:val="-10"/>
        </w:rPr>
        <w:t> </w:t>
      </w:r>
      <w:r>
        <w:rPr/>
        <w:t>de</w:t>
      </w:r>
      <w:r>
        <w:rPr>
          <w:spacing w:val="-10"/>
        </w:rPr>
        <w:t> </w:t>
      </w:r>
      <w:r>
        <w:rPr/>
        <w:t>biopsykiske</w:t>
      </w:r>
      <w:r>
        <w:rPr>
          <w:spacing w:val="-10"/>
        </w:rPr>
        <w:t> </w:t>
      </w:r>
      <w:r>
        <w:rPr/>
        <w:t>elementene</w:t>
      </w:r>
      <w:r>
        <w:rPr>
          <w:spacing w:val="-10"/>
        </w:rPr>
        <w:t> </w:t>
      </w:r>
      <w:r>
        <w:rPr/>
        <w:t>gjør</w:t>
      </w:r>
      <w:r>
        <w:rPr>
          <w:spacing w:val="-10"/>
        </w:rPr>
        <w:t> </w:t>
      </w:r>
      <w:r>
        <w:rPr/>
        <w:t>det</w:t>
      </w:r>
      <w:r>
        <w:rPr>
          <w:spacing w:val="-10"/>
        </w:rPr>
        <w:t> </w:t>
      </w:r>
      <w:r>
        <w:rPr/>
        <w:t>mulig</w:t>
      </w:r>
      <w:r>
        <w:rPr>
          <w:spacing w:val="-10"/>
        </w:rPr>
        <w:t> </w:t>
      </w:r>
      <w:r>
        <w:rPr/>
        <w:t>å</w:t>
      </w:r>
      <w:r>
        <w:rPr>
          <w:spacing w:val="-10"/>
        </w:rPr>
        <w:t> </w:t>
      </w:r>
      <w:r>
        <w:rPr/>
        <w:t>en- dre psykiske plager kun ved å endre de mest intense modale og språklige elementene som har betydning for den psykiske plagen. Grunnen er at endringer av de modale elementene som lagrer klientens følelser, vil føre til endringer i de språklige, følelses- messige og biologiske elementene som forankrer og utløser den psykiske plagen.</w:t>
      </w:r>
    </w:p>
    <w:p>
      <w:pPr>
        <w:pStyle w:val="Heading8"/>
        <w:spacing w:before="217"/>
        <w:ind w:left="330"/>
      </w:pPr>
      <w:r>
        <w:rPr/>
        <w:t>De</w:t>
      </w:r>
      <w:r>
        <w:rPr>
          <w:spacing w:val="-6"/>
        </w:rPr>
        <w:t> </w:t>
      </w:r>
      <w:r>
        <w:rPr/>
        <w:t>biopsykiske</w:t>
      </w:r>
      <w:r>
        <w:rPr>
          <w:spacing w:val="-5"/>
        </w:rPr>
        <w:t> </w:t>
      </w:r>
      <w:r>
        <w:rPr/>
        <w:t>elementene</w:t>
      </w:r>
      <w:r>
        <w:rPr>
          <w:spacing w:val="-5"/>
        </w:rPr>
        <w:t> </w:t>
      </w:r>
      <w:r>
        <w:rPr/>
        <w:t>er</w:t>
      </w:r>
      <w:r>
        <w:rPr>
          <w:spacing w:val="-5"/>
        </w:rPr>
        <w:t> </w:t>
      </w:r>
      <w:r>
        <w:rPr>
          <w:spacing w:val="-2"/>
        </w:rPr>
        <w:t>transformerbare</w:t>
      </w:r>
    </w:p>
    <w:p>
      <w:pPr>
        <w:pStyle w:val="BodyText"/>
        <w:spacing w:before="123"/>
        <w:ind w:left="330" w:right="321"/>
      </w:pPr>
      <w:r>
        <w:rPr/>
        <w:t>Egenskapen transformerbarhet innebærer at psykisk smerte som er lagret på et lite endringsbart mentalt/biopsykisk element, som for eksempel en uspesifikk følelse av angst, kan overføres til og oppleves gjennom et mer endringsbart element, for ek- sempel til et visuelt element som rommer den samme følelsen med samme intensitet (kapittel</w:t>
      </w:r>
      <w:r>
        <w:rPr>
          <w:spacing w:val="7"/>
        </w:rPr>
        <w:t> </w:t>
      </w:r>
      <w:r>
        <w:rPr/>
        <w:t>13).</w:t>
      </w:r>
      <w:r>
        <w:rPr>
          <w:spacing w:val="7"/>
        </w:rPr>
        <w:t> </w:t>
      </w:r>
      <w:r>
        <w:rPr/>
        <w:t>Transformerbarhet</w:t>
      </w:r>
      <w:r>
        <w:rPr>
          <w:spacing w:val="7"/>
        </w:rPr>
        <w:t> </w:t>
      </w:r>
      <w:r>
        <w:rPr/>
        <w:t>innebærer</w:t>
      </w:r>
      <w:r>
        <w:rPr>
          <w:spacing w:val="8"/>
        </w:rPr>
        <w:t> </w:t>
      </w:r>
      <w:r>
        <w:rPr/>
        <w:t>også</w:t>
      </w:r>
      <w:r>
        <w:rPr>
          <w:spacing w:val="7"/>
        </w:rPr>
        <w:t> </w:t>
      </w:r>
      <w:r>
        <w:rPr/>
        <w:t>at</w:t>
      </w:r>
      <w:r>
        <w:rPr>
          <w:spacing w:val="7"/>
        </w:rPr>
        <w:t> </w:t>
      </w:r>
      <w:r>
        <w:rPr/>
        <w:t>en</w:t>
      </w:r>
      <w:r>
        <w:rPr>
          <w:spacing w:val="7"/>
        </w:rPr>
        <w:t> </w:t>
      </w:r>
      <w:r>
        <w:rPr/>
        <w:t>kinestetisk</w:t>
      </w:r>
      <w:r>
        <w:rPr>
          <w:spacing w:val="8"/>
        </w:rPr>
        <w:t> </w:t>
      </w:r>
      <w:r>
        <w:rPr/>
        <w:t>følelse,</w:t>
      </w:r>
      <w:r>
        <w:rPr>
          <w:spacing w:val="7"/>
        </w:rPr>
        <w:t> </w:t>
      </w:r>
      <w:r>
        <w:rPr/>
        <w:t>en</w:t>
      </w:r>
      <w:r>
        <w:rPr>
          <w:spacing w:val="7"/>
        </w:rPr>
        <w:t> </w:t>
      </w:r>
      <w:r>
        <w:rPr/>
        <w:t>følelse</w:t>
      </w:r>
      <w:r>
        <w:rPr>
          <w:spacing w:val="8"/>
        </w:rPr>
        <w:t> </w:t>
      </w:r>
      <w:r>
        <w:rPr>
          <w:spacing w:val="-10"/>
        </w:rPr>
        <w:t>i</w:t>
      </w:r>
    </w:p>
    <w:p>
      <w:pPr>
        <w:spacing w:after="0"/>
        <w:sectPr>
          <w:pgSz w:w="9640" w:h="13610"/>
          <w:pgMar w:header="367" w:footer="425" w:top="900" w:bottom="660" w:left="860" w:right="640"/>
        </w:sectPr>
      </w:pPr>
    </w:p>
    <w:p>
      <w:pPr>
        <w:pStyle w:val="BodyText"/>
        <w:spacing w:before="127"/>
        <w:ind w:right="549"/>
      </w:pPr>
      <w:r>
        <w:rPr/>
        <w:t>magen,</w:t>
      </w:r>
      <w:r>
        <w:rPr>
          <w:spacing w:val="-10"/>
        </w:rPr>
        <w:t> </w:t>
      </w:r>
      <w:r>
        <w:rPr/>
        <w:t>kan</w:t>
      </w:r>
      <w:r>
        <w:rPr>
          <w:spacing w:val="-10"/>
        </w:rPr>
        <w:t> </w:t>
      </w:r>
      <w:r>
        <w:rPr/>
        <w:t>transformeres</w:t>
      </w:r>
      <w:r>
        <w:rPr>
          <w:spacing w:val="-10"/>
        </w:rPr>
        <w:t> </w:t>
      </w:r>
      <w:r>
        <w:rPr/>
        <w:t>til</w:t>
      </w:r>
      <w:r>
        <w:rPr>
          <w:spacing w:val="-10"/>
        </w:rPr>
        <w:t> </w:t>
      </w:r>
      <w:r>
        <w:rPr/>
        <w:t>et</w:t>
      </w:r>
      <w:r>
        <w:rPr>
          <w:spacing w:val="-10"/>
        </w:rPr>
        <w:t> </w:t>
      </w:r>
      <w:r>
        <w:rPr/>
        <w:t>visuelt</w:t>
      </w:r>
      <w:r>
        <w:rPr>
          <w:spacing w:val="-10"/>
        </w:rPr>
        <w:t> </w:t>
      </w:r>
      <w:r>
        <w:rPr/>
        <w:t>element</w:t>
      </w:r>
      <w:r>
        <w:rPr>
          <w:spacing w:val="-10"/>
        </w:rPr>
        <w:t> </w:t>
      </w:r>
      <w:r>
        <w:rPr/>
        <w:t>uten</w:t>
      </w:r>
      <w:r>
        <w:rPr>
          <w:spacing w:val="-10"/>
        </w:rPr>
        <w:t> </w:t>
      </w:r>
      <w:r>
        <w:rPr/>
        <w:t>at</w:t>
      </w:r>
      <w:r>
        <w:rPr>
          <w:spacing w:val="-10"/>
        </w:rPr>
        <w:t> </w:t>
      </w:r>
      <w:r>
        <w:rPr/>
        <w:t>det</w:t>
      </w:r>
      <w:r>
        <w:rPr>
          <w:spacing w:val="-10"/>
        </w:rPr>
        <w:t> </w:t>
      </w:r>
      <w:r>
        <w:rPr/>
        <w:t>skjer</w:t>
      </w:r>
      <w:r>
        <w:rPr>
          <w:spacing w:val="-10"/>
        </w:rPr>
        <w:t> </w:t>
      </w:r>
      <w:r>
        <w:rPr/>
        <w:t>en</w:t>
      </w:r>
      <w:r>
        <w:rPr>
          <w:spacing w:val="-10"/>
        </w:rPr>
        <w:t> </w:t>
      </w:r>
      <w:r>
        <w:rPr/>
        <w:t>endring</w:t>
      </w:r>
      <w:r>
        <w:rPr>
          <w:spacing w:val="-10"/>
        </w:rPr>
        <w:t> </w:t>
      </w:r>
      <w:r>
        <w:rPr/>
        <w:t>i</w:t>
      </w:r>
      <w:r>
        <w:rPr>
          <w:spacing w:val="-10"/>
        </w:rPr>
        <w:t> </w:t>
      </w:r>
      <w:r>
        <w:rPr/>
        <w:t>den</w:t>
      </w:r>
      <w:r>
        <w:rPr>
          <w:spacing w:val="-10"/>
        </w:rPr>
        <w:t> </w:t>
      </w:r>
      <w:r>
        <w:rPr/>
        <w:t>følel- sesmessige intensiteten.</w:t>
      </w:r>
    </w:p>
    <w:p>
      <w:pPr>
        <w:pStyle w:val="BodyText"/>
        <w:ind w:right="547"/>
      </w:pPr>
      <w:r>
        <w:rPr/>
        <w:t>Uten evne til transformasjon ville vi ikke kunne oppleve følelser ved å se en film, se bilder når vi hører musikk, eller høre annet enn lyd når noen spiller. Enhver psykisk endring</w:t>
      </w:r>
      <w:r>
        <w:rPr>
          <w:spacing w:val="-13"/>
        </w:rPr>
        <w:t> </w:t>
      </w:r>
      <w:r>
        <w:rPr/>
        <w:t>i</w:t>
      </w:r>
      <w:r>
        <w:rPr>
          <w:spacing w:val="-12"/>
        </w:rPr>
        <w:t> </w:t>
      </w:r>
      <w:r>
        <w:rPr/>
        <w:t>behandling</w:t>
      </w:r>
      <w:r>
        <w:rPr>
          <w:spacing w:val="-13"/>
        </w:rPr>
        <w:t> </w:t>
      </w:r>
      <w:r>
        <w:rPr/>
        <w:t>er</w:t>
      </w:r>
      <w:r>
        <w:rPr>
          <w:spacing w:val="-12"/>
        </w:rPr>
        <w:t> </w:t>
      </w:r>
      <w:r>
        <w:rPr/>
        <w:t>forårsaket</w:t>
      </w:r>
      <w:r>
        <w:rPr>
          <w:spacing w:val="-13"/>
        </w:rPr>
        <w:t> </w:t>
      </w:r>
      <w:r>
        <w:rPr/>
        <w:t>av</w:t>
      </w:r>
      <w:r>
        <w:rPr>
          <w:spacing w:val="-12"/>
        </w:rPr>
        <w:t> </w:t>
      </w:r>
      <w:r>
        <w:rPr/>
        <w:t>transformasjon</w:t>
      </w:r>
      <w:r>
        <w:rPr>
          <w:spacing w:val="-13"/>
        </w:rPr>
        <w:t> </w:t>
      </w:r>
      <w:r>
        <w:rPr/>
        <w:t>i</w:t>
      </w:r>
      <w:r>
        <w:rPr>
          <w:spacing w:val="-12"/>
        </w:rPr>
        <w:t> </w:t>
      </w:r>
      <w:r>
        <w:rPr/>
        <w:t>den</w:t>
      </w:r>
      <w:r>
        <w:rPr>
          <w:spacing w:val="-13"/>
        </w:rPr>
        <w:t> </w:t>
      </w:r>
      <w:r>
        <w:rPr/>
        <w:t>forstand</w:t>
      </w:r>
      <w:r>
        <w:rPr>
          <w:spacing w:val="-12"/>
        </w:rPr>
        <w:t> </w:t>
      </w:r>
      <w:r>
        <w:rPr/>
        <w:t>at</w:t>
      </w:r>
      <w:r>
        <w:rPr>
          <w:spacing w:val="-13"/>
        </w:rPr>
        <w:t> </w:t>
      </w:r>
      <w:r>
        <w:rPr/>
        <w:t>bestemte</w:t>
      </w:r>
      <w:r>
        <w:rPr>
          <w:spacing w:val="-12"/>
        </w:rPr>
        <w:t> </w:t>
      </w:r>
      <w:r>
        <w:rPr/>
        <w:t>utsagn fra</w:t>
      </w:r>
      <w:r>
        <w:rPr>
          <w:spacing w:val="-11"/>
        </w:rPr>
        <w:t> </w:t>
      </w:r>
      <w:r>
        <w:rPr/>
        <w:t>terapeuten</w:t>
      </w:r>
      <w:r>
        <w:rPr>
          <w:spacing w:val="-11"/>
        </w:rPr>
        <w:t> </w:t>
      </w:r>
      <w:r>
        <w:rPr/>
        <w:t>oppfattes</w:t>
      </w:r>
      <w:r>
        <w:rPr>
          <w:spacing w:val="-11"/>
        </w:rPr>
        <w:t> </w:t>
      </w:r>
      <w:r>
        <w:rPr/>
        <w:t>av</w:t>
      </w:r>
      <w:r>
        <w:rPr>
          <w:spacing w:val="-11"/>
        </w:rPr>
        <w:t> </w:t>
      </w:r>
      <w:r>
        <w:rPr/>
        <w:t>klienten</w:t>
      </w:r>
      <w:r>
        <w:rPr>
          <w:spacing w:val="-11"/>
        </w:rPr>
        <w:t> </w:t>
      </w:r>
      <w:r>
        <w:rPr/>
        <w:t>gjennom</w:t>
      </w:r>
      <w:r>
        <w:rPr>
          <w:spacing w:val="-11"/>
        </w:rPr>
        <w:t> </w:t>
      </w:r>
      <w:r>
        <w:rPr/>
        <w:t>en</w:t>
      </w:r>
      <w:r>
        <w:rPr>
          <w:spacing w:val="-11"/>
        </w:rPr>
        <w:t> </w:t>
      </w:r>
      <w:r>
        <w:rPr/>
        <w:t>lyd</w:t>
      </w:r>
      <w:r>
        <w:rPr>
          <w:spacing w:val="-11"/>
        </w:rPr>
        <w:t> </w:t>
      </w:r>
      <w:r>
        <w:rPr/>
        <w:t>-</w:t>
      </w:r>
      <w:r>
        <w:rPr>
          <w:spacing w:val="-11"/>
        </w:rPr>
        <w:t> </w:t>
      </w:r>
      <w:r>
        <w:rPr/>
        <w:t>et</w:t>
      </w:r>
      <w:r>
        <w:rPr>
          <w:spacing w:val="-11"/>
        </w:rPr>
        <w:t> </w:t>
      </w:r>
      <w:r>
        <w:rPr/>
        <w:t>auditivt</w:t>
      </w:r>
      <w:r>
        <w:rPr>
          <w:spacing w:val="-11"/>
        </w:rPr>
        <w:t> </w:t>
      </w:r>
      <w:r>
        <w:rPr/>
        <w:t>element</w:t>
      </w:r>
      <w:r>
        <w:rPr>
          <w:spacing w:val="-11"/>
        </w:rPr>
        <w:t> </w:t>
      </w:r>
      <w:r>
        <w:rPr/>
        <w:t>-</w:t>
      </w:r>
      <w:r>
        <w:rPr>
          <w:spacing w:val="-11"/>
        </w:rPr>
        <w:t> </w:t>
      </w:r>
      <w:r>
        <w:rPr/>
        <w:t>og</w:t>
      </w:r>
      <w:r>
        <w:rPr>
          <w:spacing w:val="-11"/>
        </w:rPr>
        <w:t> </w:t>
      </w:r>
      <w:r>
        <w:rPr/>
        <w:t>gjennom verbale</w:t>
      </w:r>
      <w:r>
        <w:rPr>
          <w:spacing w:val="-2"/>
        </w:rPr>
        <w:t> </w:t>
      </w:r>
      <w:r>
        <w:rPr/>
        <w:t>elementer</w:t>
      </w:r>
      <w:r>
        <w:rPr>
          <w:spacing w:val="-2"/>
        </w:rPr>
        <w:t> </w:t>
      </w:r>
      <w:r>
        <w:rPr/>
        <w:t>som</w:t>
      </w:r>
      <w:r>
        <w:rPr>
          <w:spacing w:val="-2"/>
        </w:rPr>
        <w:t> </w:t>
      </w:r>
      <w:r>
        <w:rPr/>
        <w:t>rommer</w:t>
      </w:r>
      <w:r>
        <w:rPr>
          <w:spacing w:val="-2"/>
        </w:rPr>
        <w:t> </w:t>
      </w:r>
      <w:r>
        <w:rPr/>
        <w:t>et</w:t>
      </w:r>
      <w:r>
        <w:rPr>
          <w:spacing w:val="-2"/>
        </w:rPr>
        <w:t> </w:t>
      </w:r>
      <w:r>
        <w:rPr/>
        <w:t>innhold</w:t>
      </w:r>
      <w:r>
        <w:rPr>
          <w:spacing w:val="-2"/>
        </w:rPr>
        <w:t> </w:t>
      </w:r>
      <w:r>
        <w:rPr/>
        <w:t>som</w:t>
      </w:r>
      <w:r>
        <w:rPr>
          <w:spacing w:val="-2"/>
        </w:rPr>
        <w:t> </w:t>
      </w:r>
      <w:r>
        <w:rPr/>
        <w:t>utløser</w:t>
      </w:r>
      <w:r>
        <w:rPr>
          <w:spacing w:val="-2"/>
        </w:rPr>
        <w:t> </w:t>
      </w:r>
      <w:r>
        <w:rPr/>
        <w:t>en</w:t>
      </w:r>
      <w:r>
        <w:rPr>
          <w:spacing w:val="-2"/>
        </w:rPr>
        <w:t> </w:t>
      </w:r>
      <w:r>
        <w:rPr/>
        <w:t>følelsesmessig</w:t>
      </w:r>
      <w:r>
        <w:rPr>
          <w:spacing w:val="-2"/>
        </w:rPr>
        <w:t> </w:t>
      </w:r>
      <w:r>
        <w:rPr/>
        <w:t>endring</w:t>
      </w:r>
      <w:r>
        <w:rPr>
          <w:spacing w:val="-2"/>
        </w:rPr>
        <w:t> </w:t>
      </w:r>
      <w:r>
        <w:rPr/>
        <w:t>hos klienten, om intervensjonen virker.</w:t>
      </w:r>
    </w:p>
    <w:p>
      <w:pPr>
        <w:pStyle w:val="BodyText"/>
        <w:ind w:right="547" w:firstLine="283"/>
      </w:pPr>
      <w:r>
        <w:rPr/>
        <w:t>Det er de biopsykiske elementenes transformative evne som gjør at klienten kan overføre en kinestetisk følelse til ord som rommer følelser. Denne typen transforma- sjoner foregår kontinuerlig og er et vesenstrekk ved mennesket som art.</w:t>
      </w:r>
    </w:p>
    <w:p>
      <w:pPr>
        <w:pStyle w:val="BodyText"/>
      </w:pPr>
      <w:r>
        <w:rPr/>
        <w:t>Et</w:t>
      </w:r>
      <w:r>
        <w:rPr>
          <w:spacing w:val="-5"/>
        </w:rPr>
        <w:t> </w:t>
      </w:r>
      <w:r>
        <w:rPr>
          <w:spacing w:val="-2"/>
        </w:rPr>
        <w:t>eksempel</w:t>
      </w:r>
    </w:p>
    <w:p>
      <w:pPr>
        <w:pStyle w:val="BodyText"/>
        <w:ind w:right="547"/>
      </w:pPr>
      <w:r>
        <w:rPr/>
        <w:t>Terapeut:</w:t>
      </w:r>
      <w:r>
        <w:rPr>
          <w:spacing w:val="-1"/>
        </w:rPr>
        <w:t> </w:t>
      </w:r>
      <w:r>
        <w:rPr/>
        <w:t>«Sett</w:t>
      </w:r>
      <w:r>
        <w:rPr>
          <w:spacing w:val="-1"/>
        </w:rPr>
        <w:t> </w:t>
      </w:r>
      <w:r>
        <w:rPr/>
        <w:t>at</w:t>
      </w:r>
      <w:r>
        <w:rPr>
          <w:spacing w:val="-1"/>
        </w:rPr>
        <w:t> </w:t>
      </w:r>
      <w:r>
        <w:rPr/>
        <w:t>den</w:t>
      </w:r>
      <w:r>
        <w:rPr>
          <w:spacing w:val="-1"/>
        </w:rPr>
        <w:t> </w:t>
      </w:r>
      <w:r>
        <w:rPr/>
        <w:t>følelsen</w:t>
      </w:r>
      <w:r>
        <w:rPr>
          <w:spacing w:val="-1"/>
        </w:rPr>
        <w:t> </w:t>
      </w:r>
      <w:r>
        <w:rPr/>
        <w:t>som</w:t>
      </w:r>
      <w:r>
        <w:rPr>
          <w:spacing w:val="-1"/>
        </w:rPr>
        <w:t> </w:t>
      </w:r>
      <w:r>
        <w:rPr/>
        <w:t>du</w:t>
      </w:r>
      <w:r>
        <w:rPr>
          <w:spacing w:val="-1"/>
        </w:rPr>
        <w:t> </w:t>
      </w:r>
      <w:r>
        <w:rPr/>
        <w:t>opplever</w:t>
      </w:r>
      <w:r>
        <w:rPr>
          <w:spacing w:val="-1"/>
        </w:rPr>
        <w:t> </w:t>
      </w:r>
      <w:r>
        <w:rPr/>
        <w:t>nå,</w:t>
      </w:r>
      <w:r>
        <w:rPr>
          <w:spacing w:val="-1"/>
        </w:rPr>
        <w:t> </w:t>
      </w:r>
      <w:r>
        <w:rPr/>
        <w:t>er</w:t>
      </w:r>
      <w:r>
        <w:rPr>
          <w:spacing w:val="-1"/>
        </w:rPr>
        <w:t> </w:t>
      </w:r>
      <w:r>
        <w:rPr/>
        <w:t>noe</w:t>
      </w:r>
      <w:r>
        <w:rPr>
          <w:spacing w:val="-1"/>
        </w:rPr>
        <w:t> </w:t>
      </w:r>
      <w:r>
        <w:rPr/>
        <w:t>du</w:t>
      </w:r>
      <w:r>
        <w:rPr>
          <w:spacing w:val="-1"/>
        </w:rPr>
        <w:t> </w:t>
      </w:r>
      <w:r>
        <w:rPr/>
        <w:t>kan</w:t>
      </w:r>
      <w:r>
        <w:rPr>
          <w:spacing w:val="-1"/>
        </w:rPr>
        <w:t> </w:t>
      </w:r>
      <w:r>
        <w:rPr/>
        <w:t>se.</w:t>
      </w:r>
      <w:r>
        <w:rPr>
          <w:spacing w:val="-1"/>
        </w:rPr>
        <w:t> </w:t>
      </w:r>
      <w:r>
        <w:rPr/>
        <w:t>Kanskje</w:t>
      </w:r>
      <w:r>
        <w:rPr>
          <w:spacing w:val="-1"/>
        </w:rPr>
        <w:t> </w:t>
      </w:r>
      <w:r>
        <w:rPr/>
        <w:t>det</w:t>
      </w:r>
      <w:r>
        <w:rPr>
          <w:spacing w:val="-1"/>
        </w:rPr>
        <w:t> </w:t>
      </w:r>
      <w:r>
        <w:rPr/>
        <w:t>har en form med en farge, eller det er noe i svart-hvitt, eller det kanskje er en lyd der – hva kunne dette være, hvis det kunne være hva som helst samtidig som det rommer den uroen som du har nå?» Spørsmålet kobler klienten til modale opplevelser som</w:t>
      </w:r>
      <w:r>
        <w:rPr>
          <w:spacing w:val="80"/>
        </w:rPr>
        <w:t> </w:t>
      </w:r>
      <w:r>
        <w:rPr/>
        <w:t>er forbundet med og som utløser klientens følelser. Enkelte klienter svarer på spørs- målet før det er ferdig formulert. Et vanlig svar som innebærer at det har skjedd en transformasjon,</w:t>
      </w:r>
      <w:r>
        <w:rPr>
          <w:spacing w:val="-1"/>
        </w:rPr>
        <w:t> </w:t>
      </w:r>
      <w:r>
        <w:rPr/>
        <w:t>er</w:t>
      </w:r>
      <w:r>
        <w:rPr>
          <w:spacing w:val="-1"/>
        </w:rPr>
        <w:t> </w:t>
      </w:r>
      <w:r>
        <w:rPr/>
        <w:t>«Det</w:t>
      </w:r>
      <w:r>
        <w:rPr>
          <w:spacing w:val="-1"/>
        </w:rPr>
        <w:t> </w:t>
      </w:r>
      <w:r>
        <w:rPr/>
        <w:t>er</w:t>
      </w:r>
      <w:r>
        <w:rPr>
          <w:spacing w:val="-1"/>
        </w:rPr>
        <w:t> </w:t>
      </w:r>
      <w:r>
        <w:rPr/>
        <w:t>som</w:t>
      </w:r>
      <w:r>
        <w:rPr>
          <w:spacing w:val="-1"/>
        </w:rPr>
        <w:t> </w:t>
      </w:r>
      <w:r>
        <w:rPr/>
        <w:t>en</w:t>
      </w:r>
      <w:r>
        <w:rPr>
          <w:spacing w:val="-1"/>
        </w:rPr>
        <w:t> </w:t>
      </w:r>
      <w:r>
        <w:rPr/>
        <w:t>klump</w:t>
      </w:r>
      <w:r>
        <w:rPr>
          <w:spacing w:val="-1"/>
        </w:rPr>
        <w:t> </w:t>
      </w:r>
      <w:r>
        <w:rPr/>
        <w:t>i</w:t>
      </w:r>
      <w:r>
        <w:rPr>
          <w:spacing w:val="-1"/>
        </w:rPr>
        <w:t> </w:t>
      </w:r>
      <w:r>
        <w:rPr/>
        <w:t>magen».</w:t>
      </w:r>
      <w:r>
        <w:rPr>
          <w:spacing w:val="-1"/>
        </w:rPr>
        <w:t> </w:t>
      </w:r>
      <w:r>
        <w:rPr/>
        <w:t>Hvis</w:t>
      </w:r>
      <w:r>
        <w:rPr>
          <w:spacing w:val="-1"/>
        </w:rPr>
        <w:t> </w:t>
      </w:r>
      <w:r>
        <w:rPr/>
        <w:t>man</w:t>
      </w:r>
      <w:r>
        <w:rPr>
          <w:spacing w:val="-1"/>
        </w:rPr>
        <w:t> </w:t>
      </w:r>
      <w:r>
        <w:rPr/>
        <w:t>følger</w:t>
      </w:r>
      <w:r>
        <w:rPr>
          <w:spacing w:val="-1"/>
        </w:rPr>
        <w:t> </w:t>
      </w:r>
      <w:r>
        <w:rPr/>
        <w:t>opp</w:t>
      </w:r>
      <w:r>
        <w:rPr>
          <w:spacing w:val="-1"/>
        </w:rPr>
        <w:t> </w:t>
      </w:r>
      <w:r>
        <w:rPr/>
        <w:t>med</w:t>
      </w:r>
      <w:r>
        <w:rPr>
          <w:spacing w:val="-1"/>
        </w:rPr>
        <w:t> </w:t>
      </w:r>
      <w:r>
        <w:rPr/>
        <w:t>et</w:t>
      </w:r>
      <w:r>
        <w:rPr>
          <w:spacing w:val="-1"/>
        </w:rPr>
        <w:t> </w:t>
      </w:r>
      <w:r>
        <w:rPr/>
        <w:t>nytt spørsmål</w:t>
      </w:r>
      <w:r>
        <w:rPr>
          <w:spacing w:val="-8"/>
        </w:rPr>
        <w:t> </w:t>
      </w:r>
      <w:r>
        <w:rPr/>
        <w:t>som</w:t>
      </w:r>
      <w:r>
        <w:rPr>
          <w:spacing w:val="-8"/>
        </w:rPr>
        <w:t> </w:t>
      </w:r>
      <w:r>
        <w:rPr/>
        <w:t>«Men</w:t>
      </w:r>
      <w:r>
        <w:rPr>
          <w:spacing w:val="-8"/>
        </w:rPr>
        <w:t> </w:t>
      </w:r>
      <w:r>
        <w:rPr/>
        <w:t>sett</w:t>
      </w:r>
      <w:r>
        <w:rPr>
          <w:spacing w:val="-8"/>
        </w:rPr>
        <w:t> </w:t>
      </w:r>
      <w:r>
        <w:rPr/>
        <w:t>at</w:t>
      </w:r>
      <w:r>
        <w:rPr>
          <w:spacing w:val="-8"/>
        </w:rPr>
        <w:t> </w:t>
      </w:r>
      <w:r>
        <w:rPr/>
        <w:t>du</w:t>
      </w:r>
      <w:r>
        <w:rPr>
          <w:spacing w:val="-8"/>
        </w:rPr>
        <w:t> </w:t>
      </w:r>
      <w:r>
        <w:rPr/>
        <w:t>ser</w:t>
      </w:r>
      <w:r>
        <w:rPr>
          <w:spacing w:val="-8"/>
        </w:rPr>
        <w:t> </w:t>
      </w:r>
      <w:r>
        <w:rPr/>
        <w:t>denne</w:t>
      </w:r>
      <w:r>
        <w:rPr>
          <w:spacing w:val="-8"/>
        </w:rPr>
        <w:t> </w:t>
      </w:r>
      <w:r>
        <w:rPr/>
        <w:t>klumpen</w:t>
      </w:r>
      <w:r>
        <w:rPr>
          <w:spacing w:val="-8"/>
        </w:rPr>
        <w:t> </w:t>
      </w:r>
      <w:r>
        <w:rPr/>
        <w:t>utenfra</w:t>
      </w:r>
      <w:r>
        <w:rPr>
          <w:spacing w:val="-8"/>
        </w:rPr>
        <w:t> </w:t>
      </w:r>
      <w:r>
        <w:rPr/>
        <w:t>i</w:t>
      </w:r>
      <w:r>
        <w:rPr>
          <w:spacing w:val="-8"/>
        </w:rPr>
        <w:t> </w:t>
      </w:r>
      <w:r>
        <w:rPr/>
        <w:t>detalj,</w:t>
      </w:r>
      <w:r>
        <w:rPr>
          <w:spacing w:val="-8"/>
        </w:rPr>
        <w:t> </w:t>
      </w:r>
      <w:r>
        <w:rPr/>
        <w:t>hvordan</w:t>
      </w:r>
      <w:r>
        <w:rPr>
          <w:spacing w:val="-8"/>
        </w:rPr>
        <w:t> </w:t>
      </w:r>
      <w:r>
        <w:rPr/>
        <w:t>kunne</w:t>
      </w:r>
      <w:r>
        <w:rPr>
          <w:spacing w:val="-8"/>
        </w:rPr>
        <w:t> </w:t>
      </w:r>
      <w:r>
        <w:rPr/>
        <w:t>den ha</w:t>
      </w:r>
      <w:r>
        <w:rPr>
          <w:spacing w:val="-5"/>
        </w:rPr>
        <w:t> </w:t>
      </w:r>
      <w:r>
        <w:rPr/>
        <w:t>sett</w:t>
      </w:r>
      <w:r>
        <w:rPr>
          <w:spacing w:val="-5"/>
        </w:rPr>
        <w:t> </w:t>
      </w:r>
      <w:r>
        <w:rPr/>
        <w:t>ut,</w:t>
      </w:r>
      <w:r>
        <w:rPr>
          <w:spacing w:val="-5"/>
        </w:rPr>
        <w:t> </w:t>
      </w:r>
      <w:r>
        <w:rPr/>
        <w:t>om</w:t>
      </w:r>
      <w:r>
        <w:rPr>
          <w:spacing w:val="-5"/>
        </w:rPr>
        <w:t> </w:t>
      </w:r>
      <w:r>
        <w:rPr/>
        <w:t>den</w:t>
      </w:r>
      <w:r>
        <w:rPr>
          <w:spacing w:val="-5"/>
        </w:rPr>
        <w:t> </w:t>
      </w:r>
      <w:r>
        <w:rPr/>
        <w:t>hadde</w:t>
      </w:r>
      <w:r>
        <w:rPr>
          <w:spacing w:val="-5"/>
        </w:rPr>
        <w:t> </w:t>
      </w:r>
      <w:r>
        <w:rPr/>
        <w:t>sett</w:t>
      </w:r>
      <w:r>
        <w:rPr>
          <w:spacing w:val="-5"/>
        </w:rPr>
        <w:t> </w:t>
      </w:r>
      <w:r>
        <w:rPr/>
        <w:t>ut</w:t>
      </w:r>
      <w:r>
        <w:rPr>
          <w:spacing w:val="-5"/>
        </w:rPr>
        <w:t> </w:t>
      </w:r>
      <w:r>
        <w:rPr/>
        <w:t>som</w:t>
      </w:r>
      <w:r>
        <w:rPr>
          <w:spacing w:val="-5"/>
        </w:rPr>
        <w:t> </w:t>
      </w:r>
      <w:r>
        <w:rPr/>
        <w:t>noe?»,</w:t>
      </w:r>
      <w:r>
        <w:rPr>
          <w:spacing w:val="-5"/>
        </w:rPr>
        <w:t> </w:t>
      </w:r>
      <w:r>
        <w:rPr/>
        <w:t>inviterer</w:t>
      </w:r>
      <w:r>
        <w:rPr>
          <w:spacing w:val="-5"/>
        </w:rPr>
        <w:t> </w:t>
      </w:r>
      <w:r>
        <w:rPr/>
        <w:t>terapeuten</w:t>
      </w:r>
      <w:r>
        <w:rPr>
          <w:spacing w:val="-5"/>
        </w:rPr>
        <w:t> </w:t>
      </w:r>
      <w:r>
        <w:rPr/>
        <w:t>klienten</w:t>
      </w:r>
      <w:r>
        <w:rPr>
          <w:spacing w:val="-5"/>
        </w:rPr>
        <w:t> </w:t>
      </w:r>
      <w:r>
        <w:rPr/>
        <w:t>til</w:t>
      </w:r>
      <w:r>
        <w:rPr>
          <w:spacing w:val="-5"/>
        </w:rPr>
        <w:t> </w:t>
      </w:r>
      <w:r>
        <w:rPr/>
        <w:t>å</w:t>
      </w:r>
      <w:r>
        <w:rPr>
          <w:spacing w:val="-5"/>
        </w:rPr>
        <w:t> </w:t>
      </w:r>
      <w:r>
        <w:rPr/>
        <w:t>beskrive den visuelle opplevelsen i detalj, vil klienten kunne si: «Den har tagger, den er tung og den går rundt» (det finnes også andre svarmuligheter). Klienten har her gjennom transformasjon fått kontakt med de spesifikke modale og språklige elementene som klienten</w:t>
      </w:r>
      <w:r>
        <w:rPr>
          <w:spacing w:val="-10"/>
        </w:rPr>
        <w:t> </w:t>
      </w:r>
      <w:r>
        <w:rPr/>
        <w:t>opplever</w:t>
      </w:r>
      <w:r>
        <w:rPr>
          <w:spacing w:val="-10"/>
        </w:rPr>
        <w:t> </w:t>
      </w:r>
      <w:r>
        <w:rPr/>
        <w:t>som</w:t>
      </w:r>
      <w:r>
        <w:rPr>
          <w:spacing w:val="-10"/>
        </w:rPr>
        <w:t> </w:t>
      </w:r>
      <w:r>
        <w:rPr/>
        <w:t>forbundet</w:t>
      </w:r>
      <w:r>
        <w:rPr>
          <w:spacing w:val="-10"/>
        </w:rPr>
        <w:t> </w:t>
      </w:r>
      <w:r>
        <w:rPr/>
        <w:t>med</w:t>
      </w:r>
      <w:r>
        <w:rPr>
          <w:spacing w:val="-10"/>
        </w:rPr>
        <w:t> </w:t>
      </w:r>
      <w:r>
        <w:rPr/>
        <w:t>den</w:t>
      </w:r>
      <w:r>
        <w:rPr>
          <w:spacing w:val="-10"/>
        </w:rPr>
        <w:t> </w:t>
      </w:r>
      <w:r>
        <w:rPr/>
        <w:t>uroen</w:t>
      </w:r>
      <w:r>
        <w:rPr>
          <w:spacing w:val="-10"/>
        </w:rPr>
        <w:t> </w:t>
      </w:r>
      <w:r>
        <w:rPr/>
        <w:t>som</w:t>
      </w:r>
      <w:r>
        <w:rPr>
          <w:spacing w:val="-10"/>
        </w:rPr>
        <w:t> </w:t>
      </w:r>
      <w:r>
        <w:rPr/>
        <w:t>først</w:t>
      </w:r>
      <w:r>
        <w:rPr>
          <w:spacing w:val="-10"/>
        </w:rPr>
        <w:t> </w:t>
      </w:r>
      <w:r>
        <w:rPr/>
        <w:t>ble</w:t>
      </w:r>
      <w:r>
        <w:rPr>
          <w:spacing w:val="-10"/>
        </w:rPr>
        <w:t> </w:t>
      </w:r>
      <w:r>
        <w:rPr/>
        <w:t>beskrevet</w:t>
      </w:r>
      <w:r>
        <w:rPr>
          <w:spacing w:val="-10"/>
        </w:rPr>
        <w:t> </w:t>
      </w:r>
      <w:r>
        <w:rPr/>
        <w:t>mer</w:t>
      </w:r>
      <w:r>
        <w:rPr>
          <w:spacing w:val="-10"/>
        </w:rPr>
        <w:t> </w:t>
      </w:r>
      <w:r>
        <w:rPr/>
        <w:t>upresist. Gjennom denne prosessen blir psykiske plager operasjonaliserbare og endringsbare gjennom behandling.</w:t>
      </w:r>
    </w:p>
    <w:p>
      <w:pPr>
        <w:pStyle w:val="BodyText"/>
        <w:ind w:right="547" w:firstLine="283"/>
      </w:pPr>
      <w:r>
        <w:rPr/>
        <w:t>Forskjellen på en transformativ prosess i behandling og i dagliglivet er at man i behandling</w:t>
      </w:r>
      <w:r>
        <w:rPr>
          <w:spacing w:val="-2"/>
        </w:rPr>
        <w:t> </w:t>
      </w:r>
      <w:r>
        <w:rPr/>
        <w:t>tar</w:t>
      </w:r>
      <w:r>
        <w:rPr>
          <w:spacing w:val="-3"/>
        </w:rPr>
        <w:t> </w:t>
      </w:r>
      <w:r>
        <w:rPr/>
        <w:t>kontroll</w:t>
      </w:r>
      <w:r>
        <w:rPr>
          <w:spacing w:val="-2"/>
        </w:rPr>
        <w:t> </w:t>
      </w:r>
      <w:r>
        <w:rPr/>
        <w:t>over</w:t>
      </w:r>
      <w:r>
        <w:rPr>
          <w:spacing w:val="-3"/>
        </w:rPr>
        <w:t> </w:t>
      </w:r>
      <w:r>
        <w:rPr/>
        <w:t>transformasjonsprosessen</w:t>
      </w:r>
      <w:r>
        <w:rPr>
          <w:spacing w:val="-2"/>
        </w:rPr>
        <w:t> </w:t>
      </w:r>
      <w:r>
        <w:rPr/>
        <w:t>ved</w:t>
      </w:r>
      <w:r>
        <w:rPr>
          <w:spacing w:val="-3"/>
        </w:rPr>
        <w:t> </w:t>
      </w:r>
      <w:r>
        <w:rPr/>
        <w:t>å</w:t>
      </w:r>
      <w:r>
        <w:rPr>
          <w:spacing w:val="-2"/>
        </w:rPr>
        <w:t> </w:t>
      </w:r>
      <w:r>
        <w:rPr/>
        <w:t>overføre</w:t>
      </w:r>
      <w:r>
        <w:rPr>
          <w:spacing w:val="-3"/>
        </w:rPr>
        <w:t> </w:t>
      </w:r>
      <w:r>
        <w:rPr/>
        <w:t>følelser</w:t>
      </w:r>
      <w:r>
        <w:rPr>
          <w:spacing w:val="-2"/>
        </w:rPr>
        <w:t> </w:t>
      </w:r>
      <w:r>
        <w:rPr/>
        <w:t>som</w:t>
      </w:r>
      <w:r>
        <w:rPr>
          <w:spacing w:val="-3"/>
        </w:rPr>
        <w:t> </w:t>
      </w:r>
      <w:r>
        <w:rPr/>
        <w:t>er lagret på mindre endringsbare mentale elementer til mer endringsbare mentale ele- menter,</w:t>
      </w:r>
      <w:r>
        <w:rPr>
          <w:spacing w:val="-13"/>
        </w:rPr>
        <w:t> </w:t>
      </w:r>
      <w:r>
        <w:rPr/>
        <w:t>mens</w:t>
      </w:r>
      <w:r>
        <w:rPr>
          <w:spacing w:val="-12"/>
        </w:rPr>
        <w:t> </w:t>
      </w:r>
      <w:r>
        <w:rPr/>
        <w:t>transformasjonene</w:t>
      </w:r>
      <w:r>
        <w:rPr>
          <w:spacing w:val="-13"/>
        </w:rPr>
        <w:t> </w:t>
      </w:r>
      <w:r>
        <w:rPr/>
        <w:t>i</w:t>
      </w:r>
      <w:r>
        <w:rPr>
          <w:spacing w:val="-12"/>
        </w:rPr>
        <w:t> </w:t>
      </w:r>
      <w:r>
        <w:rPr/>
        <w:t>dagliglivet</w:t>
      </w:r>
      <w:r>
        <w:rPr>
          <w:spacing w:val="-13"/>
        </w:rPr>
        <w:t> </w:t>
      </w:r>
      <w:r>
        <w:rPr/>
        <w:t>skjer</w:t>
      </w:r>
      <w:r>
        <w:rPr>
          <w:spacing w:val="-12"/>
        </w:rPr>
        <w:t> </w:t>
      </w:r>
      <w:r>
        <w:rPr/>
        <w:t>uten</w:t>
      </w:r>
      <w:r>
        <w:rPr>
          <w:spacing w:val="-13"/>
        </w:rPr>
        <w:t> </w:t>
      </w:r>
      <w:r>
        <w:rPr/>
        <w:t>at</w:t>
      </w:r>
      <w:r>
        <w:rPr>
          <w:spacing w:val="-12"/>
        </w:rPr>
        <w:t> </w:t>
      </w:r>
      <w:r>
        <w:rPr/>
        <w:t>klienten</w:t>
      </w:r>
      <w:r>
        <w:rPr>
          <w:spacing w:val="-13"/>
        </w:rPr>
        <w:t> </w:t>
      </w:r>
      <w:r>
        <w:rPr/>
        <w:t>er</w:t>
      </w:r>
      <w:r>
        <w:rPr>
          <w:spacing w:val="-12"/>
        </w:rPr>
        <w:t> </w:t>
      </w:r>
      <w:r>
        <w:rPr/>
        <w:t>bevisst</w:t>
      </w:r>
      <w:r>
        <w:rPr>
          <w:spacing w:val="-13"/>
        </w:rPr>
        <w:t> </w:t>
      </w:r>
      <w:r>
        <w:rPr/>
        <w:t>og</w:t>
      </w:r>
      <w:r>
        <w:rPr>
          <w:spacing w:val="-12"/>
        </w:rPr>
        <w:t> </w:t>
      </w:r>
      <w:r>
        <w:rPr/>
        <w:t>påvir- ker hvilke transformasjoner som skjer.</w:t>
      </w:r>
    </w:p>
    <w:p>
      <w:pPr>
        <w:pStyle w:val="Heading8"/>
        <w:jc w:val="both"/>
      </w:pPr>
      <w:r>
        <w:rPr/>
        <w:t>De</w:t>
      </w:r>
      <w:r>
        <w:rPr>
          <w:spacing w:val="-6"/>
        </w:rPr>
        <w:t> </w:t>
      </w:r>
      <w:r>
        <w:rPr/>
        <w:t>biopsykiske</w:t>
      </w:r>
      <w:r>
        <w:rPr>
          <w:spacing w:val="-5"/>
        </w:rPr>
        <w:t> </w:t>
      </w:r>
      <w:r>
        <w:rPr/>
        <w:t>elementene</w:t>
      </w:r>
      <w:r>
        <w:rPr>
          <w:spacing w:val="-5"/>
        </w:rPr>
        <w:t> </w:t>
      </w:r>
      <w:r>
        <w:rPr/>
        <w:t>er</w:t>
      </w:r>
      <w:r>
        <w:rPr>
          <w:spacing w:val="-5"/>
        </w:rPr>
        <w:t> </w:t>
      </w:r>
      <w:r>
        <w:rPr>
          <w:spacing w:val="-2"/>
        </w:rPr>
        <w:t>produserbare</w:t>
      </w:r>
    </w:p>
    <w:p>
      <w:pPr>
        <w:pStyle w:val="BodyText"/>
        <w:spacing w:before="122"/>
        <w:ind w:right="547"/>
      </w:pPr>
      <w:r>
        <w:rPr>
          <w:spacing w:val="-2"/>
        </w:rPr>
        <w:t>Egenskapen produserbarhet innebærer at klientene kan danne nye mentale, biopsykis- </w:t>
      </w:r>
      <w:r>
        <w:rPr/>
        <w:t>ke</w:t>
      </w:r>
      <w:r>
        <w:rPr>
          <w:spacing w:val="-11"/>
        </w:rPr>
        <w:t> </w:t>
      </w:r>
      <w:r>
        <w:rPr/>
        <w:t>elementer</w:t>
      </w:r>
      <w:r>
        <w:rPr>
          <w:spacing w:val="-11"/>
        </w:rPr>
        <w:t> </w:t>
      </w:r>
      <w:r>
        <w:rPr/>
        <w:t>som</w:t>
      </w:r>
      <w:r>
        <w:rPr>
          <w:spacing w:val="-11"/>
        </w:rPr>
        <w:t> </w:t>
      </w:r>
      <w:r>
        <w:rPr/>
        <w:t>inneholder</w:t>
      </w:r>
      <w:r>
        <w:rPr>
          <w:spacing w:val="-11"/>
        </w:rPr>
        <w:t> </w:t>
      </w:r>
      <w:r>
        <w:rPr/>
        <w:t>ønskede</w:t>
      </w:r>
      <w:r>
        <w:rPr>
          <w:spacing w:val="-11"/>
        </w:rPr>
        <w:t> </w:t>
      </w:r>
      <w:r>
        <w:rPr/>
        <w:t>følelser</w:t>
      </w:r>
      <w:r>
        <w:rPr>
          <w:spacing w:val="-11"/>
        </w:rPr>
        <w:t> </w:t>
      </w:r>
      <w:r>
        <w:rPr/>
        <w:t>og</w:t>
      </w:r>
      <w:r>
        <w:rPr>
          <w:spacing w:val="-11"/>
        </w:rPr>
        <w:t> </w:t>
      </w:r>
      <w:r>
        <w:rPr/>
        <w:t>følelsesmessige</w:t>
      </w:r>
      <w:r>
        <w:rPr>
          <w:spacing w:val="-11"/>
        </w:rPr>
        <w:t> </w:t>
      </w:r>
      <w:r>
        <w:rPr/>
        <w:t>reaksjoner,</w:t>
      </w:r>
      <w:r>
        <w:rPr>
          <w:spacing w:val="-11"/>
        </w:rPr>
        <w:t> </w:t>
      </w:r>
      <w:r>
        <w:rPr/>
        <w:t>gjennom livserfaringer og mentale prosesser. Enhver endring som skjer i behandlingen, er et resultat</w:t>
      </w:r>
      <w:r>
        <w:rPr>
          <w:spacing w:val="-12"/>
        </w:rPr>
        <w:t> </w:t>
      </w:r>
      <w:r>
        <w:rPr/>
        <w:t>av</w:t>
      </w:r>
      <w:r>
        <w:rPr>
          <w:spacing w:val="-12"/>
        </w:rPr>
        <w:t> </w:t>
      </w:r>
      <w:r>
        <w:rPr/>
        <w:t>at</w:t>
      </w:r>
      <w:r>
        <w:rPr>
          <w:spacing w:val="-12"/>
        </w:rPr>
        <w:t> </w:t>
      </w:r>
      <w:r>
        <w:rPr/>
        <w:t>det</w:t>
      </w:r>
      <w:r>
        <w:rPr>
          <w:spacing w:val="-12"/>
        </w:rPr>
        <w:t> </w:t>
      </w:r>
      <w:r>
        <w:rPr/>
        <w:t>dannes</w:t>
      </w:r>
      <w:r>
        <w:rPr>
          <w:spacing w:val="-12"/>
        </w:rPr>
        <w:t> </w:t>
      </w:r>
      <w:r>
        <w:rPr/>
        <w:t>nye</w:t>
      </w:r>
      <w:r>
        <w:rPr>
          <w:spacing w:val="-12"/>
        </w:rPr>
        <w:t> </w:t>
      </w:r>
      <w:r>
        <w:rPr/>
        <w:t>biopsykiske</w:t>
      </w:r>
      <w:r>
        <w:rPr>
          <w:spacing w:val="-12"/>
        </w:rPr>
        <w:t> </w:t>
      </w:r>
      <w:r>
        <w:rPr/>
        <w:t>elementer</w:t>
      </w:r>
      <w:r>
        <w:rPr>
          <w:spacing w:val="-12"/>
        </w:rPr>
        <w:t> </w:t>
      </w:r>
      <w:r>
        <w:rPr/>
        <w:t>som</w:t>
      </w:r>
      <w:r>
        <w:rPr>
          <w:spacing w:val="-12"/>
        </w:rPr>
        <w:t> </w:t>
      </w:r>
      <w:r>
        <w:rPr/>
        <w:t>rommer</w:t>
      </w:r>
      <w:r>
        <w:rPr>
          <w:spacing w:val="-12"/>
        </w:rPr>
        <w:t> </w:t>
      </w:r>
      <w:r>
        <w:rPr/>
        <w:t>mer</w:t>
      </w:r>
      <w:r>
        <w:rPr>
          <w:spacing w:val="-12"/>
        </w:rPr>
        <w:t> </w:t>
      </w:r>
      <w:r>
        <w:rPr/>
        <w:t>positive</w:t>
      </w:r>
      <w:r>
        <w:rPr>
          <w:spacing w:val="-12"/>
        </w:rPr>
        <w:t> </w:t>
      </w:r>
      <w:r>
        <w:rPr/>
        <w:t>følelser, mestringsevne eller funksjonsevne.</w:t>
      </w:r>
    </w:p>
    <w:p>
      <w:pPr>
        <w:pStyle w:val="BodyText"/>
        <w:ind w:right="548" w:firstLine="283"/>
      </w:pPr>
      <w:r>
        <w:rPr/>
        <w:t>Klientene</w:t>
      </w:r>
      <w:r>
        <w:rPr>
          <w:spacing w:val="-9"/>
        </w:rPr>
        <w:t> </w:t>
      </w:r>
      <w:r>
        <w:rPr/>
        <w:t>er</w:t>
      </w:r>
      <w:r>
        <w:rPr>
          <w:spacing w:val="-9"/>
        </w:rPr>
        <w:t> </w:t>
      </w:r>
      <w:r>
        <w:rPr/>
        <w:t>ofte</w:t>
      </w:r>
      <w:r>
        <w:rPr>
          <w:spacing w:val="-9"/>
        </w:rPr>
        <w:t> </w:t>
      </w:r>
      <w:r>
        <w:rPr/>
        <w:t>preget</w:t>
      </w:r>
      <w:r>
        <w:rPr>
          <w:spacing w:val="-9"/>
        </w:rPr>
        <w:t> </w:t>
      </w:r>
      <w:r>
        <w:rPr/>
        <w:t>av</w:t>
      </w:r>
      <w:r>
        <w:rPr>
          <w:spacing w:val="-9"/>
        </w:rPr>
        <w:t> </w:t>
      </w:r>
      <w:r>
        <w:rPr/>
        <w:t>at</w:t>
      </w:r>
      <w:r>
        <w:rPr>
          <w:spacing w:val="-9"/>
        </w:rPr>
        <w:t> </w:t>
      </w:r>
      <w:r>
        <w:rPr/>
        <w:t>de</w:t>
      </w:r>
      <w:r>
        <w:rPr>
          <w:spacing w:val="-9"/>
        </w:rPr>
        <w:t> </w:t>
      </w:r>
      <w:r>
        <w:rPr/>
        <w:t>produserer</w:t>
      </w:r>
      <w:r>
        <w:rPr>
          <w:spacing w:val="-9"/>
        </w:rPr>
        <w:t> </w:t>
      </w:r>
      <w:r>
        <w:rPr/>
        <w:t>nytt</w:t>
      </w:r>
      <w:r>
        <w:rPr>
          <w:spacing w:val="-9"/>
        </w:rPr>
        <w:t> </w:t>
      </w:r>
      <w:r>
        <w:rPr/>
        <w:t>psykisk</w:t>
      </w:r>
      <w:r>
        <w:rPr>
          <w:spacing w:val="-9"/>
        </w:rPr>
        <w:t> </w:t>
      </w:r>
      <w:r>
        <w:rPr/>
        <w:t>ubehag</w:t>
      </w:r>
      <w:r>
        <w:rPr>
          <w:spacing w:val="-9"/>
        </w:rPr>
        <w:t> </w:t>
      </w:r>
      <w:r>
        <w:rPr/>
        <w:t>gjennom</w:t>
      </w:r>
      <w:r>
        <w:rPr>
          <w:spacing w:val="-9"/>
        </w:rPr>
        <w:t> </w:t>
      </w:r>
      <w:r>
        <w:rPr/>
        <w:t>sin</w:t>
      </w:r>
      <w:r>
        <w:rPr>
          <w:spacing w:val="-9"/>
        </w:rPr>
        <w:t> </w:t>
      </w:r>
      <w:r>
        <w:rPr/>
        <w:t>indre samtale, nye sanseopplevelser og hallusinasjoner. I lingvistisk hjerneterapi (LBT) tar </w:t>
      </w:r>
      <w:r>
        <w:rPr>
          <w:spacing w:val="-2"/>
        </w:rPr>
        <w:t>terapeuten kontroll over klientens tilstand ved og gi klienten kontakt med, biopsykiske </w:t>
      </w:r>
      <w:r>
        <w:rPr/>
        <w:t>elementer</w:t>
      </w:r>
      <w:r>
        <w:rPr>
          <w:spacing w:val="-13"/>
        </w:rPr>
        <w:t> </w:t>
      </w:r>
      <w:r>
        <w:rPr/>
        <w:t>som</w:t>
      </w:r>
      <w:r>
        <w:rPr>
          <w:spacing w:val="-11"/>
        </w:rPr>
        <w:t> </w:t>
      </w:r>
      <w:r>
        <w:rPr/>
        <w:t>inneholder</w:t>
      </w:r>
      <w:r>
        <w:rPr>
          <w:spacing w:val="-11"/>
        </w:rPr>
        <w:t> </w:t>
      </w:r>
      <w:r>
        <w:rPr/>
        <w:t>psykisk</w:t>
      </w:r>
      <w:r>
        <w:rPr>
          <w:spacing w:val="-11"/>
        </w:rPr>
        <w:t> </w:t>
      </w:r>
      <w:r>
        <w:rPr/>
        <w:t>velvære,</w:t>
      </w:r>
      <w:r>
        <w:rPr>
          <w:spacing w:val="-11"/>
        </w:rPr>
        <w:t> </w:t>
      </w:r>
      <w:r>
        <w:rPr/>
        <w:t>og</w:t>
      </w:r>
      <w:r>
        <w:rPr>
          <w:spacing w:val="-11"/>
        </w:rPr>
        <w:t> </w:t>
      </w:r>
      <w:r>
        <w:rPr/>
        <w:t>ved</w:t>
      </w:r>
      <w:r>
        <w:rPr>
          <w:spacing w:val="-11"/>
        </w:rPr>
        <w:t> </w:t>
      </w:r>
      <w:r>
        <w:rPr/>
        <w:t>å</w:t>
      </w:r>
      <w:r>
        <w:rPr>
          <w:spacing w:val="-11"/>
        </w:rPr>
        <w:t> </w:t>
      </w:r>
      <w:r>
        <w:rPr/>
        <w:t>redusere</w:t>
      </w:r>
      <w:r>
        <w:rPr>
          <w:spacing w:val="-11"/>
        </w:rPr>
        <w:t> </w:t>
      </w:r>
      <w:r>
        <w:rPr/>
        <w:t>klientens</w:t>
      </w:r>
      <w:r>
        <w:rPr>
          <w:spacing w:val="-11"/>
        </w:rPr>
        <w:t> </w:t>
      </w:r>
      <w:r>
        <w:rPr/>
        <w:t>produksjon</w:t>
      </w:r>
      <w:r>
        <w:rPr>
          <w:spacing w:val="-11"/>
        </w:rPr>
        <w:t> </w:t>
      </w:r>
      <w:r>
        <w:rPr>
          <w:spacing w:val="-5"/>
        </w:rPr>
        <w:t>av,</w:t>
      </w:r>
    </w:p>
    <w:p>
      <w:pPr>
        <w:spacing w:after="0"/>
        <w:sectPr>
          <w:pgSz w:w="9640" w:h="13610"/>
          <w:pgMar w:header="345" w:footer="460" w:top="900" w:bottom="620" w:left="860" w:right="640"/>
        </w:sectPr>
      </w:pPr>
    </w:p>
    <w:p>
      <w:pPr>
        <w:pStyle w:val="BodyText"/>
        <w:spacing w:before="120"/>
        <w:ind w:left="330" w:right="320"/>
      </w:pPr>
      <w:r>
        <w:rPr/>
        <w:t>og</w:t>
      </w:r>
      <w:r>
        <w:rPr>
          <w:spacing w:val="-12"/>
        </w:rPr>
        <w:t> </w:t>
      </w:r>
      <w:r>
        <w:rPr/>
        <w:t>kontakt</w:t>
      </w:r>
      <w:r>
        <w:rPr>
          <w:spacing w:val="-12"/>
        </w:rPr>
        <w:t> </w:t>
      </w:r>
      <w:r>
        <w:rPr/>
        <w:t>med,</w:t>
      </w:r>
      <w:r>
        <w:rPr>
          <w:spacing w:val="-12"/>
        </w:rPr>
        <w:t> </w:t>
      </w:r>
      <w:r>
        <w:rPr/>
        <w:t>biopsykiske</w:t>
      </w:r>
      <w:r>
        <w:rPr>
          <w:spacing w:val="-12"/>
        </w:rPr>
        <w:t> </w:t>
      </w:r>
      <w:r>
        <w:rPr/>
        <w:t>elementer</w:t>
      </w:r>
      <w:r>
        <w:rPr>
          <w:spacing w:val="-12"/>
        </w:rPr>
        <w:t> </w:t>
      </w:r>
      <w:r>
        <w:rPr/>
        <w:t>som</w:t>
      </w:r>
      <w:r>
        <w:rPr>
          <w:spacing w:val="-12"/>
        </w:rPr>
        <w:t> </w:t>
      </w:r>
      <w:r>
        <w:rPr/>
        <w:t>fører</w:t>
      </w:r>
      <w:r>
        <w:rPr>
          <w:spacing w:val="-12"/>
        </w:rPr>
        <w:t> </w:t>
      </w:r>
      <w:r>
        <w:rPr/>
        <w:t>til</w:t>
      </w:r>
      <w:r>
        <w:rPr>
          <w:spacing w:val="-12"/>
        </w:rPr>
        <w:t> </w:t>
      </w:r>
      <w:r>
        <w:rPr/>
        <w:t>psykisk</w:t>
      </w:r>
      <w:r>
        <w:rPr>
          <w:spacing w:val="-12"/>
        </w:rPr>
        <w:t> </w:t>
      </w:r>
      <w:r>
        <w:rPr/>
        <w:t>ubehag.</w:t>
      </w:r>
      <w:r>
        <w:rPr>
          <w:spacing w:val="-12"/>
        </w:rPr>
        <w:t> </w:t>
      </w:r>
      <w:r>
        <w:rPr/>
        <w:t>Hjernens</w:t>
      </w:r>
      <w:r>
        <w:rPr>
          <w:spacing w:val="-12"/>
        </w:rPr>
        <w:t> </w:t>
      </w:r>
      <w:r>
        <w:rPr/>
        <w:t>evne</w:t>
      </w:r>
      <w:r>
        <w:rPr>
          <w:spacing w:val="-12"/>
        </w:rPr>
        <w:t> </w:t>
      </w:r>
      <w:r>
        <w:rPr/>
        <w:t>til å danne nye biopsykiske elementer som rommer følelser, er et vesenstrekk ved men- nesket som art. Klientenes evne til å produsere nye biopsykiske elementer gjennom samtalen med terapeut er en forutsetning for at det skal oppstår psykiske endringer gjennom behandling.</w:t>
      </w:r>
    </w:p>
    <w:p>
      <w:pPr>
        <w:pStyle w:val="Heading8"/>
        <w:ind w:left="330"/>
        <w:jc w:val="both"/>
      </w:pPr>
      <w:r>
        <w:rPr/>
        <w:t>De</w:t>
      </w:r>
      <w:r>
        <w:rPr>
          <w:spacing w:val="-5"/>
        </w:rPr>
        <w:t> </w:t>
      </w:r>
      <w:r>
        <w:rPr/>
        <w:t>biopsykiske</w:t>
      </w:r>
      <w:r>
        <w:rPr>
          <w:spacing w:val="-5"/>
        </w:rPr>
        <w:t> </w:t>
      </w:r>
      <w:r>
        <w:rPr/>
        <w:t>elementene</w:t>
      </w:r>
      <w:r>
        <w:rPr>
          <w:spacing w:val="-4"/>
        </w:rPr>
        <w:t> </w:t>
      </w:r>
      <w:r>
        <w:rPr/>
        <w:t>kan</w:t>
      </w:r>
      <w:r>
        <w:rPr>
          <w:spacing w:val="-5"/>
        </w:rPr>
        <w:t> </w:t>
      </w:r>
      <w:r>
        <w:rPr/>
        <w:t>være</w:t>
      </w:r>
      <w:r>
        <w:rPr>
          <w:spacing w:val="-4"/>
        </w:rPr>
        <w:t> </w:t>
      </w:r>
      <w:r>
        <w:rPr>
          <w:spacing w:val="-2"/>
        </w:rPr>
        <w:t>stabile</w:t>
      </w:r>
    </w:p>
    <w:p>
      <w:pPr>
        <w:pStyle w:val="BodyText"/>
        <w:spacing w:before="122"/>
        <w:ind w:left="330" w:right="320"/>
      </w:pPr>
      <w:r>
        <w:rPr/>
        <w:t>Begrunnelsen for at de biopsykiske elementene må kunne være stabile er at de må</w:t>
      </w:r>
      <w:r>
        <w:rPr>
          <w:spacing w:val="80"/>
          <w:w w:val="150"/>
        </w:rPr>
        <w:t> </w:t>
      </w:r>
      <w:r>
        <w:rPr/>
        <w:t>ha de samme egenskapene som symptomene for å være et valid uttrykk for disse. Da symptomene</w:t>
      </w:r>
      <w:r>
        <w:rPr>
          <w:spacing w:val="-9"/>
        </w:rPr>
        <w:t> </w:t>
      </w:r>
      <w:r>
        <w:rPr/>
        <w:t>kan</w:t>
      </w:r>
      <w:r>
        <w:rPr>
          <w:spacing w:val="-9"/>
        </w:rPr>
        <w:t> </w:t>
      </w:r>
      <w:r>
        <w:rPr/>
        <w:t>være</w:t>
      </w:r>
      <w:r>
        <w:rPr>
          <w:spacing w:val="-9"/>
        </w:rPr>
        <w:t> </w:t>
      </w:r>
      <w:r>
        <w:rPr/>
        <w:t>stabile,</w:t>
      </w:r>
      <w:r>
        <w:rPr>
          <w:spacing w:val="-9"/>
        </w:rPr>
        <w:t> </w:t>
      </w:r>
      <w:r>
        <w:rPr/>
        <w:t>må</w:t>
      </w:r>
      <w:r>
        <w:rPr>
          <w:spacing w:val="-9"/>
        </w:rPr>
        <w:t> </w:t>
      </w:r>
      <w:r>
        <w:rPr/>
        <w:t>også</w:t>
      </w:r>
      <w:r>
        <w:rPr>
          <w:spacing w:val="-9"/>
        </w:rPr>
        <w:t> </w:t>
      </w:r>
      <w:r>
        <w:rPr/>
        <w:t>de</w:t>
      </w:r>
      <w:r>
        <w:rPr>
          <w:spacing w:val="-9"/>
        </w:rPr>
        <w:t> </w:t>
      </w:r>
      <w:r>
        <w:rPr/>
        <w:t>biopsykiske</w:t>
      </w:r>
      <w:r>
        <w:rPr>
          <w:spacing w:val="-9"/>
        </w:rPr>
        <w:t> </w:t>
      </w:r>
      <w:r>
        <w:rPr/>
        <w:t>elementene</w:t>
      </w:r>
      <w:r>
        <w:rPr>
          <w:spacing w:val="-9"/>
        </w:rPr>
        <w:t> </w:t>
      </w:r>
      <w:r>
        <w:rPr/>
        <w:t>som</w:t>
      </w:r>
      <w:r>
        <w:rPr>
          <w:spacing w:val="-9"/>
        </w:rPr>
        <w:t> </w:t>
      </w:r>
      <w:r>
        <w:rPr/>
        <w:t>opprettholder dem kunne være stabile, selv om de også kan være endringsbare, På samme måte må de</w:t>
      </w:r>
      <w:r>
        <w:rPr>
          <w:spacing w:val="-10"/>
        </w:rPr>
        <w:t> </w:t>
      </w:r>
      <w:r>
        <w:rPr/>
        <w:t>biopsykiske</w:t>
      </w:r>
      <w:r>
        <w:rPr>
          <w:spacing w:val="-10"/>
        </w:rPr>
        <w:t> </w:t>
      </w:r>
      <w:r>
        <w:rPr/>
        <w:t>elementene</w:t>
      </w:r>
      <w:r>
        <w:rPr>
          <w:spacing w:val="-10"/>
        </w:rPr>
        <w:t> </w:t>
      </w:r>
      <w:r>
        <w:rPr/>
        <w:t>som</w:t>
      </w:r>
      <w:r>
        <w:rPr>
          <w:spacing w:val="-10"/>
        </w:rPr>
        <w:t> </w:t>
      </w:r>
      <w:r>
        <w:rPr/>
        <w:t>er</w:t>
      </w:r>
      <w:r>
        <w:rPr>
          <w:spacing w:val="-9"/>
        </w:rPr>
        <w:t> </w:t>
      </w:r>
      <w:r>
        <w:rPr/>
        <w:t>en</w:t>
      </w:r>
      <w:r>
        <w:rPr>
          <w:spacing w:val="-10"/>
        </w:rPr>
        <w:t> </w:t>
      </w:r>
      <w:r>
        <w:rPr/>
        <w:t>følge</w:t>
      </w:r>
      <w:r>
        <w:rPr>
          <w:spacing w:val="-9"/>
        </w:rPr>
        <w:t> </w:t>
      </w:r>
      <w:r>
        <w:rPr/>
        <w:t>av</w:t>
      </w:r>
      <w:r>
        <w:rPr>
          <w:spacing w:val="-10"/>
        </w:rPr>
        <w:t> </w:t>
      </w:r>
      <w:r>
        <w:rPr/>
        <w:t>behandling</w:t>
      </w:r>
      <w:r>
        <w:rPr>
          <w:spacing w:val="-10"/>
        </w:rPr>
        <w:t> </w:t>
      </w:r>
      <w:r>
        <w:rPr/>
        <w:t>kunne</w:t>
      </w:r>
      <w:r>
        <w:rPr>
          <w:spacing w:val="-9"/>
        </w:rPr>
        <w:t> </w:t>
      </w:r>
      <w:r>
        <w:rPr/>
        <w:t>,være</w:t>
      </w:r>
      <w:r>
        <w:rPr>
          <w:spacing w:val="-10"/>
        </w:rPr>
        <w:t> </w:t>
      </w:r>
      <w:r>
        <w:rPr/>
        <w:t>like</w:t>
      </w:r>
      <w:r>
        <w:rPr>
          <w:spacing w:val="-10"/>
        </w:rPr>
        <w:t> </w:t>
      </w:r>
      <w:r>
        <w:rPr/>
        <w:t>stabile</w:t>
      </w:r>
      <w:r>
        <w:rPr>
          <w:spacing w:val="-10"/>
        </w:rPr>
        <w:t> </w:t>
      </w:r>
      <w:r>
        <w:rPr/>
        <w:t>som de</w:t>
      </w:r>
      <w:r>
        <w:rPr>
          <w:spacing w:val="-10"/>
        </w:rPr>
        <w:t> </w:t>
      </w:r>
      <w:r>
        <w:rPr/>
        <w:t>som</w:t>
      </w:r>
      <w:r>
        <w:rPr>
          <w:spacing w:val="-10"/>
        </w:rPr>
        <w:t> </w:t>
      </w:r>
      <w:r>
        <w:rPr/>
        <w:t>har</w:t>
      </w:r>
      <w:r>
        <w:rPr>
          <w:spacing w:val="-10"/>
        </w:rPr>
        <w:t> </w:t>
      </w:r>
      <w:r>
        <w:rPr/>
        <w:t>opprettholdt</w:t>
      </w:r>
      <w:r>
        <w:rPr>
          <w:spacing w:val="-10"/>
        </w:rPr>
        <w:t> </w:t>
      </w:r>
      <w:r>
        <w:rPr/>
        <w:t>symptomene.</w:t>
      </w:r>
      <w:r>
        <w:rPr>
          <w:spacing w:val="-10"/>
        </w:rPr>
        <w:t> </w:t>
      </w:r>
      <w:r>
        <w:rPr/>
        <w:t>Et</w:t>
      </w:r>
      <w:r>
        <w:rPr>
          <w:spacing w:val="-10"/>
        </w:rPr>
        <w:t> </w:t>
      </w:r>
      <w:r>
        <w:rPr/>
        <w:t>omfattende</w:t>
      </w:r>
      <w:r>
        <w:rPr>
          <w:spacing w:val="-10"/>
        </w:rPr>
        <w:t> </w:t>
      </w:r>
      <w:r>
        <w:rPr/>
        <w:t>antall</w:t>
      </w:r>
      <w:r>
        <w:rPr>
          <w:spacing w:val="-10"/>
        </w:rPr>
        <w:t> </w:t>
      </w:r>
      <w:r>
        <w:rPr/>
        <w:t>erfaringer</w:t>
      </w:r>
      <w:r>
        <w:rPr>
          <w:spacing w:val="-10"/>
        </w:rPr>
        <w:t> </w:t>
      </w:r>
      <w:r>
        <w:rPr/>
        <w:t>har</w:t>
      </w:r>
      <w:r>
        <w:rPr>
          <w:spacing w:val="-10"/>
        </w:rPr>
        <w:t> </w:t>
      </w:r>
      <w:r>
        <w:rPr/>
        <w:t>bekreftet</w:t>
      </w:r>
      <w:r>
        <w:rPr>
          <w:spacing w:val="-10"/>
        </w:rPr>
        <w:t> </w:t>
      </w:r>
      <w:r>
        <w:rPr/>
        <w:t>at stabilitet er en egenskap ved de biopsykiske elementene.</w:t>
      </w:r>
    </w:p>
    <w:p>
      <w:pPr>
        <w:pStyle w:val="BodyText"/>
        <w:ind w:left="330" w:right="321" w:firstLine="283"/>
      </w:pPr>
      <w:r>
        <w:rPr/>
        <w:t>Vi</w:t>
      </w:r>
      <w:r>
        <w:rPr>
          <w:spacing w:val="-10"/>
        </w:rPr>
        <w:t> </w:t>
      </w:r>
      <w:r>
        <w:rPr/>
        <w:t>har</w:t>
      </w:r>
      <w:r>
        <w:rPr>
          <w:spacing w:val="-10"/>
        </w:rPr>
        <w:t> </w:t>
      </w:r>
      <w:r>
        <w:rPr/>
        <w:t>ulike</w:t>
      </w:r>
      <w:r>
        <w:rPr>
          <w:spacing w:val="-10"/>
        </w:rPr>
        <w:t> </w:t>
      </w:r>
      <w:r>
        <w:rPr/>
        <w:t>former</w:t>
      </w:r>
      <w:r>
        <w:rPr>
          <w:spacing w:val="-10"/>
        </w:rPr>
        <w:t> </w:t>
      </w:r>
      <w:r>
        <w:rPr/>
        <w:t>for</w:t>
      </w:r>
      <w:r>
        <w:rPr>
          <w:spacing w:val="-10"/>
        </w:rPr>
        <w:t> </w:t>
      </w:r>
      <w:r>
        <w:rPr/>
        <w:t>stabilitet.</w:t>
      </w:r>
      <w:r>
        <w:rPr>
          <w:spacing w:val="-10"/>
        </w:rPr>
        <w:t> </w:t>
      </w:r>
      <w:r>
        <w:rPr/>
        <w:t>De</w:t>
      </w:r>
      <w:r>
        <w:rPr>
          <w:spacing w:val="-10"/>
        </w:rPr>
        <w:t> </w:t>
      </w:r>
      <w:r>
        <w:rPr/>
        <w:t>verbale</w:t>
      </w:r>
      <w:r>
        <w:rPr>
          <w:spacing w:val="-10"/>
        </w:rPr>
        <w:t> </w:t>
      </w:r>
      <w:r>
        <w:rPr/>
        <w:t>biopsykiske</w:t>
      </w:r>
      <w:r>
        <w:rPr>
          <w:spacing w:val="-10"/>
        </w:rPr>
        <w:t> </w:t>
      </w:r>
      <w:r>
        <w:rPr/>
        <w:t>elementenes</w:t>
      </w:r>
      <w:r>
        <w:rPr>
          <w:spacing w:val="-10"/>
        </w:rPr>
        <w:t> </w:t>
      </w:r>
      <w:r>
        <w:rPr/>
        <w:t>stabilitet</w:t>
      </w:r>
      <w:r>
        <w:rPr>
          <w:spacing w:val="-10"/>
        </w:rPr>
        <w:t> </w:t>
      </w:r>
      <w:r>
        <w:rPr/>
        <w:t>kan illustreres gjennom. Ord som «bror», «bestemor», «bil», «dop», «mat», «slankemid- del», «kreft», «sinne», «nazist», «heis», «edderkopp», «åpen plass» og «bro». De følel- sene</w:t>
      </w:r>
      <w:r>
        <w:rPr>
          <w:spacing w:val="-8"/>
        </w:rPr>
        <w:t> </w:t>
      </w:r>
      <w:r>
        <w:rPr/>
        <w:t>som</w:t>
      </w:r>
      <w:r>
        <w:rPr>
          <w:spacing w:val="-8"/>
        </w:rPr>
        <w:t> </w:t>
      </w:r>
      <w:r>
        <w:rPr/>
        <w:t>disse</w:t>
      </w:r>
      <w:r>
        <w:rPr>
          <w:spacing w:val="-8"/>
        </w:rPr>
        <w:t> </w:t>
      </w:r>
      <w:r>
        <w:rPr/>
        <w:t>ordene</w:t>
      </w:r>
      <w:r>
        <w:rPr>
          <w:spacing w:val="-8"/>
        </w:rPr>
        <w:t> </w:t>
      </w:r>
      <w:r>
        <w:rPr/>
        <w:t>utløste</w:t>
      </w:r>
      <w:r>
        <w:rPr>
          <w:spacing w:val="-8"/>
        </w:rPr>
        <w:t> </w:t>
      </w:r>
      <w:r>
        <w:rPr/>
        <w:t>for</w:t>
      </w:r>
      <w:r>
        <w:rPr>
          <w:spacing w:val="-8"/>
        </w:rPr>
        <w:t> </w:t>
      </w:r>
      <w:r>
        <w:rPr/>
        <w:t>klientene</w:t>
      </w:r>
      <w:r>
        <w:rPr>
          <w:spacing w:val="-8"/>
        </w:rPr>
        <w:t> </w:t>
      </w:r>
      <w:r>
        <w:rPr/>
        <w:t>i</w:t>
      </w:r>
      <w:r>
        <w:rPr>
          <w:spacing w:val="-8"/>
        </w:rPr>
        <w:t> </w:t>
      </w:r>
      <w:r>
        <w:rPr/>
        <w:t>fjor,</w:t>
      </w:r>
      <w:r>
        <w:rPr>
          <w:spacing w:val="-8"/>
        </w:rPr>
        <w:t> </w:t>
      </w:r>
      <w:r>
        <w:rPr/>
        <w:t>vil</w:t>
      </w:r>
      <w:r>
        <w:rPr>
          <w:spacing w:val="-8"/>
        </w:rPr>
        <w:t> </w:t>
      </w:r>
      <w:r>
        <w:rPr/>
        <w:t>de</w:t>
      </w:r>
      <w:r>
        <w:rPr>
          <w:spacing w:val="-8"/>
        </w:rPr>
        <w:t> </w:t>
      </w:r>
      <w:r>
        <w:rPr/>
        <w:t>trolig</w:t>
      </w:r>
      <w:r>
        <w:rPr>
          <w:spacing w:val="-8"/>
        </w:rPr>
        <w:t> </w:t>
      </w:r>
      <w:r>
        <w:rPr/>
        <w:t>også</w:t>
      </w:r>
      <w:r>
        <w:rPr>
          <w:spacing w:val="-8"/>
        </w:rPr>
        <w:t> </w:t>
      </w:r>
      <w:r>
        <w:rPr/>
        <w:t>utløse</w:t>
      </w:r>
      <w:r>
        <w:rPr>
          <w:spacing w:val="-8"/>
        </w:rPr>
        <w:t> </w:t>
      </w:r>
      <w:r>
        <w:rPr/>
        <w:t>neste</w:t>
      </w:r>
      <w:r>
        <w:rPr>
          <w:spacing w:val="-8"/>
        </w:rPr>
        <w:t> </w:t>
      </w:r>
      <w:r>
        <w:rPr/>
        <w:t>år,</w:t>
      </w:r>
      <w:r>
        <w:rPr>
          <w:spacing w:val="-8"/>
        </w:rPr>
        <w:t> </w:t>
      </w:r>
      <w:r>
        <w:rPr/>
        <w:t>hvis det ikke skjer noe som endrer de følelsene som disse ordene er forbundet med.</w:t>
      </w:r>
    </w:p>
    <w:p>
      <w:pPr>
        <w:pStyle w:val="BodyText"/>
        <w:ind w:left="330" w:right="321" w:firstLine="283"/>
      </w:pPr>
      <w:r>
        <w:rPr/>
        <w:t>På samme måte er følelsesmessige reaksjoner ofte stabile, som fobier og posttrau- matiske</w:t>
      </w:r>
      <w:r>
        <w:rPr>
          <w:spacing w:val="-3"/>
        </w:rPr>
        <w:t> </w:t>
      </w:r>
      <w:r>
        <w:rPr/>
        <w:t>reaksjoner,</w:t>
      </w:r>
      <w:r>
        <w:rPr>
          <w:spacing w:val="-3"/>
        </w:rPr>
        <w:t> </w:t>
      </w:r>
      <w:r>
        <w:rPr/>
        <w:t>men</w:t>
      </w:r>
      <w:r>
        <w:rPr>
          <w:spacing w:val="-3"/>
        </w:rPr>
        <w:t> </w:t>
      </w:r>
      <w:r>
        <w:rPr/>
        <w:t>den</w:t>
      </w:r>
      <w:r>
        <w:rPr>
          <w:spacing w:val="-3"/>
        </w:rPr>
        <w:t> </w:t>
      </w:r>
      <w:r>
        <w:rPr/>
        <w:t>gleden</w:t>
      </w:r>
      <w:r>
        <w:rPr>
          <w:spacing w:val="-3"/>
        </w:rPr>
        <w:t> </w:t>
      </w:r>
      <w:r>
        <w:rPr/>
        <w:t>og</w:t>
      </w:r>
      <w:r>
        <w:rPr>
          <w:spacing w:val="-3"/>
        </w:rPr>
        <w:t> </w:t>
      </w:r>
      <w:r>
        <w:rPr/>
        <w:t>følelsen</w:t>
      </w:r>
      <w:r>
        <w:rPr>
          <w:spacing w:val="-3"/>
        </w:rPr>
        <w:t> </w:t>
      </w:r>
      <w:r>
        <w:rPr/>
        <w:t>av</w:t>
      </w:r>
      <w:r>
        <w:rPr>
          <w:spacing w:val="-3"/>
        </w:rPr>
        <w:t> </w:t>
      </w:r>
      <w:r>
        <w:rPr/>
        <w:t>velvære</w:t>
      </w:r>
      <w:r>
        <w:rPr>
          <w:spacing w:val="-3"/>
        </w:rPr>
        <w:t> </w:t>
      </w:r>
      <w:r>
        <w:rPr/>
        <w:t>man</w:t>
      </w:r>
      <w:r>
        <w:rPr>
          <w:spacing w:val="-3"/>
        </w:rPr>
        <w:t> </w:t>
      </w:r>
      <w:r>
        <w:rPr/>
        <w:t>kan</w:t>
      </w:r>
      <w:r>
        <w:rPr>
          <w:spacing w:val="-3"/>
        </w:rPr>
        <w:t> </w:t>
      </w:r>
      <w:r>
        <w:rPr/>
        <w:t>oppleve</w:t>
      </w:r>
      <w:r>
        <w:rPr>
          <w:spacing w:val="-3"/>
        </w:rPr>
        <w:t> </w:t>
      </w:r>
      <w:r>
        <w:rPr/>
        <w:t>i</w:t>
      </w:r>
      <w:r>
        <w:rPr>
          <w:spacing w:val="-3"/>
        </w:rPr>
        <w:t> </w:t>
      </w:r>
      <w:r>
        <w:rPr/>
        <w:t>enkelte situasjoner kan også være stabile og utløses på samme måte i bestemte situasjoner. Posttraumatiske</w:t>
      </w:r>
      <w:r>
        <w:rPr>
          <w:spacing w:val="-6"/>
        </w:rPr>
        <w:t> </w:t>
      </w:r>
      <w:r>
        <w:rPr/>
        <w:t>reaksjoner,</w:t>
      </w:r>
      <w:r>
        <w:rPr>
          <w:spacing w:val="-6"/>
        </w:rPr>
        <w:t> </w:t>
      </w:r>
      <w:r>
        <w:rPr/>
        <w:t>fobier,</w:t>
      </w:r>
      <w:r>
        <w:rPr>
          <w:spacing w:val="-6"/>
        </w:rPr>
        <w:t> </w:t>
      </w:r>
      <w:r>
        <w:rPr/>
        <w:t>glede</w:t>
      </w:r>
      <w:r>
        <w:rPr>
          <w:spacing w:val="-6"/>
        </w:rPr>
        <w:t> </w:t>
      </w:r>
      <w:r>
        <w:rPr/>
        <w:t>og</w:t>
      </w:r>
      <w:r>
        <w:rPr>
          <w:spacing w:val="-6"/>
        </w:rPr>
        <w:t> </w:t>
      </w:r>
      <w:r>
        <w:rPr/>
        <w:t>velvære</w:t>
      </w:r>
      <w:r>
        <w:rPr>
          <w:spacing w:val="-6"/>
        </w:rPr>
        <w:t> </w:t>
      </w:r>
      <w:r>
        <w:rPr/>
        <w:t>i</w:t>
      </w:r>
      <w:r>
        <w:rPr>
          <w:spacing w:val="-6"/>
        </w:rPr>
        <w:t> </w:t>
      </w:r>
      <w:r>
        <w:rPr/>
        <w:t>bestemte</w:t>
      </w:r>
      <w:r>
        <w:rPr>
          <w:spacing w:val="-6"/>
        </w:rPr>
        <w:t> </w:t>
      </w:r>
      <w:r>
        <w:rPr/>
        <w:t>situasjoner</w:t>
      </w:r>
      <w:r>
        <w:rPr>
          <w:spacing w:val="-6"/>
        </w:rPr>
        <w:t> </w:t>
      </w:r>
      <w:r>
        <w:rPr/>
        <w:t>er</w:t>
      </w:r>
      <w:r>
        <w:rPr>
          <w:spacing w:val="-6"/>
        </w:rPr>
        <w:t> </w:t>
      </w:r>
      <w:r>
        <w:rPr/>
        <w:t>en</w:t>
      </w:r>
      <w:r>
        <w:rPr>
          <w:spacing w:val="-6"/>
        </w:rPr>
        <w:t> </w:t>
      </w:r>
      <w:r>
        <w:rPr/>
        <w:t>følge kontakt med stabile biopsykiske elementer som rommer disse følelsene.</w:t>
      </w:r>
    </w:p>
    <w:p>
      <w:pPr>
        <w:pStyle w:val="BodyText"/>
        <w:ind w:left="330" w:right="321" w:firstLine="283"/>
      </w:pPr>
      <w:r>
        <w:rPr/>
        <w:t>Det er de biopsykiske elementenes stabilitet som årsaken til at det kan oppstå va- rige</w:t>
      </w:r>
      <w:r>
        <w:rPr>
          <w:spacing w:val="-3"/>
        </w:rPr>
        <w:t> </w:t>
      </w:r>
      <w:r>
        <w:rPr/>
        <w:t>endringer</w:t>
      </w:r>
      <w:r>
        <w:rPr>
          <w:spacing w:val="-3"/>
        </w:rPr>
        <w:t> </w:t>
      </w:r>
      <w:r>
        <w:rPr/>
        <w:t>i</w:t>
      </w:r>
      <w:r>
        <w:rPr>
          <w:spacing w:val="-3"/>
        </w:rPr>
        <w:t> </w:t>
      </w:r>
      <w:r>
        <w:rPr/>
        <w:t>behandling.</w:t>
      </w:r>
      <w:r>
        <w:rPr>
          <w:spacing w:val="-3"/>
        </w:rPr>
        <w:t> </w:t>
      </w:r>
      <w:r>
        <w:rPr/>
        <w:t>Samtidig</w:t>
      </w:r>
      <w:r>
        <w:rPr>
          <w:spacing w:val="-3"/>
        </w:rPr>
        <w:t> </w:t>
      </w:r>
      <w:r>
        <w:rPr/>
        <w:t>er</w:t>
      </w:r>
      <w:r>
        <w:rPr>
          <w:spacing w:val="-3"/>
        </w:rPr>
        <w:t> </w:t>
      </w:r>
      <w:r>
        <w:rPr/>
        <w:t>stabiliteten</w:t>
      </w:r>
      <w:r>
        <w:rPr>
          <w:spacing w:val="-3"/>
        </w:rPr>
        <w:t> </w:t>
      </w:r>
      <w:r>
        <w:rPr/>
        <w:t>i</w:t>
      </w:r>
      <w:r>
        <w:rPr>
          <w:spacing w:val="-3"/>
        </w:rPr>
        <w:t> </w:t>
      </w:r>
      <w:r>
        <w:rPr/>
        <w:t>de</w:t>
      </w:r>
      <w:r>
        <w:rPr>
          <w:spacing w:val="-3"/>
        </w:rPr>
        <w:t> </w:t>
      </w:r>
      <w:r>
        <w:rPr/>
        <w:t>biopsykiske</w:t>
      </w:r>
      <w:r>
        <w:rPr>
          <w:spacing w:val="-3"/>
        </w:rPr>
        <w:t> </w:t>
      </w:r>
      <w:r>
        <w:rPr/>
        <w:t>elementene</w:t>
      </w:r>
      <w:r>
        <w:rPr>
          <w:spacing w:val="-3"/>
        </w:rPr>
        <w:t> </w:t>
      </w:r>
      <w:r>
        <w:rPr/>
        <w:t>som opprettholder</w:t>
      </w:r>
      <w:r>
        <w:rPr>
          <w:spacing w:val="-6"/>
        </w:rPr>
        <w:t> </w:t>
      </w:r>
      <w:r>
        <w:rPr/>
        <w:t>psykiske</w:t>
      </w:r>
      <w:r>
        <w:rPr>
          <w:spacing w:val="-6"/>
        </w:rPr>
        <w:t> </w:t>
      </w:r>
      <w:r>
        <w:rPr/>
        <w:t>plager</w:t>
      </w:r>
      <w:r>
        <w:rPr>
          <w:spacing w:val="-6"/>
        </w:rPr>
        <w:t> </w:t>
      </w:r>
      <w:r>
        <w:rPr/>
        <w:t>en</w:t>
      </w:r>
      <w:r>
        <w:rPr>
          <w:spacing w:val="-6"/>
        </w:rPr>
        <w:t> </w:t>
      </w:r>
      <w:r>
        <w:rPr/>
        <w:t>av</w:t>
      </w:r>
      <w:r>
        <w:rPr>
          <w:spacing w:val="-6"/>
        </w:rPr>
        <w:t> </w:t>
      </w:r>
      <w:r>
        <w:rPr/>
        <w:t>årsakene</w:t>
      </w:r>
      <w:r>
        <w:rPr>
          <w:spacing w:val="-6"/>
        </w:rPr>
        <w:t> </w:t>
      </w:r>
      <w:r>
        <w:rPr/>
        <w:t>til</w:t>
      </w:r>
      <w:r>
        <w:rPr>
          <w:spacing w:val="-6"/>
        </w:rPr>
        <w:t> </w:t>
      </w:r>
      <w:r>
        <w:rPr/>
        <w:t>at</w:t>
      </w:r>
      <w:r>
        <w:rPr>
          <w:spacing w:val="-6"/>
        </w:rPr>
        <w:t> </w:t>
      </w:r>
      <w:r>
        <w:rPr/>
        <w:t>psykiske</w:t>
      </w:r>
      <w:r>
        <w:rPr>
          <w:spacing w:val="-6"/>
        </w:rPr>
        <w:t> </w:t>
      </w:r>
      <w:r>
        <w:rPr/>
        <w:t>plager</w:t>
      </w:r>
      <w:r>
        <w:rPr>
          <w:spacing w:val="-6"/>
        </w:rPr>
        <w:t> </w:t>
      </w:r>
      <w:r>
        <w:rPr/>
        <w:t>kan</w:t>
      </w:r>
      <w:r>
        <w:rPr>
          <w:spacing w:val="-6"/>
        </w:rPr>
        <w:t> </w:t>
      </w:r>
      <w:r>
        <w:rPr/>
        <w:t>være</w:t>
      </w:r>
      <w:r>
        <w:rPr>
          <w:spacing w:val="-6"/>
        </w:rPr>
        <w:t> </w:t>
      </w:r>
      <w:r>
        <w:rPr/>
        <w:t>vanskelig å behandle eller endre.</w:t>
      </w:r>
    </w:p>
    <w:p>
      <w:pPr>
        <w:pStyle w:val="BodyText"/>
        <w:spacing w:before="95"/>
        <w:ind w:left="0"/>
        <w:jc w:val="left"/>
      </w:pPr>
    </w:p>
    <w:p>
      <w:pPr>
        <w:pStyle w:val="Heading5"/>
        <w:spacing w:line="218" w:lineRule="auto"/>
        <w:ind w:left="330"/>
      </w:pPr>
      <w:r>
        <w:rPr/>
        <w:t>De</w:t>
      </w:r>
      <w:r>
        <w:rPr>
          <w:spacing w:val="-10"/>
        </w:rPr>
        <w:t> </w:t>
      </w:r>
      <w:r>
        <w:rPr/>
        <w:t>biopsykiske</w:t>
      </w:r>
      <w:r>
        <w:rPr>
          <w:spacing w:val="-10"/>
        </w:rPr>
        <w:t> </w:t>
      </w:r>
      <w:r>
        <w:rPr/>
        <w:t>elementenes</w:t>
      </w:r>
      <w:r>
        <w:rPr>
          <w:spacing w:val="-10"/>
        </w:rPr>
        <w:t> </w:t>
      </w:r>
      <w:r>
        <w:rPr/>
        <w:t>forskningsrelaterte </w:t>
      </w:r>
      <w:r>
        <w:rPr>
          <w:spacing w:val="-2"/>
        </w:rPr>
        <w:t>egenskaper</w:t>
      </w:r>
    </w:p>
    <w:p>
      <w:pPr>
        <w:pStyle w:val="BodyText"/>
        <w:spacing w:before="322"/>
        <w:ind w:left="330" w:right="321"/>
      </w:pPr>
      <w:r>
        <w:rPr/>
        <w:t>Grunnen til at jeg fokuserer på de biopsykiske elementenes forskningsrelatert egen- skaper</w:t>
      </w:r>
      <w:r>
        <w:rPr>
          <w:spacing w:val="-13"/>
        </w:rPr>
        <w:t> </w:t>
      </w:r>
      <w:r>
        <w:rPr/>
        <w:t>er</w:t>
      </w:r>
      <w:r>
        <w:rPr>
          <w:spacing w:val="-12"/>
        </w:rPr>
        <w:t> </w:t>
      </w:r>
      <w:r>
        <w:rPr/>
        <w:t>disse</w:t>
      </w:r>
      <w:r>
        <w:rPr>
          <w:spacing w:val="-13"/>
        </w:rPr>
        <w:t> </w:t>
      </w:r>
      <w:r>
        <w:rPr/>
        <w:t>egenskapen</w:t>
      </w:r>
      <w:r>
        <w:rPr>
          <w:spacing w:val="-12"/>
        </w:rPr>
        <w:t> </w:t>
      </w:r>
      <w:r>
        <w:rPr/>
        <w:t>også</w:t>
      </w:r>
      <w:r>
        <w:rPr>
          <w:spacing w:val="-13"/>
        </w:rPr>
        <w:t> </w:t>
      </w:r>
      <w:r>
        <w:rPr/>
        <w:t>er</w:t>
      </w:r>
      <w:r>
        <w:rPr>
          <w:spacing w:val="-12"/>
        </w:rPr>
        <w:t> </w:t>
      </w:r>
      <w:r>
        <w:rPr/>
        <w:t>relevante</w:t>
      </w:r>
      <w:r>
        <w:rPr>
          <w:spacing w:val="-13"/>
        </w:rPr>
        <w:t> </w:t>
      </w:r>
      <w:r>
        <w:rPr/>
        <w:t>for</w:t>
      </w:r>
      <w:r>
        <w:rPr>
          <w:spacing w:val="-12"/>
        </w:rPr>
        <w:t> </w:t>
      </w:r>
      <w:r>
        <w:rPr/>
        <w:t>å</w:t>
      </w:r>
      <w:r>
        <w:rPr>
          <w:spacing w:val="-13"/>
        </w:rPr>
        <w:t> </w:t>
      </w:r>
      <w:r>
        <w:rPr/>
        <w:t>kunne</w:t>
      </w:r>
      <w:r>
        <w:rPr>
          <w:spacing w:val="-12"/>
        </w:rPr>
        <w:t> </w:t>
      </w:r>
      <w:r>
        <w:rPr/>
        <w:t>gjennomføre</w:t>
      </w:r>
      <w:r>
        <w:rPr>
          <w:spacing w:val="-13"/>
        </w:rPr>
        <w:t> </w:t>
      </w:r>
      <w:r>
        <w:rPr/>
        <w:t>en</w:t>
      </w:r>
      <w:r>
        <w:rPr>
          <w:spacing w:val="-12"/>
        </w:rPr>
        <w:t> </w:t>
      </w:r>
      <w:r>
        <w:rPr/>
        <w:t>vitenskapelig behandling</w:t>
      </w:r>
      <w:r>
        <w:rPr>
          <w:spacing w:val="-1"/>
        </w:rPr>
        <w:t> </w:t>
      </w:r>
      <w:r>
        <w:rPr/>
        <w:t>av</w:t>
      </w:r>
      <w:r>
        <w:rPr>
          <w:spacing w:val="-1"/>
        </w:rPr>
        <w:t> </w:t>
      </w:r>
      <w:r>
        <w:rPr/>
        <w:t>psykiske</w:t>
      </w:r>
      <w:r>
        <w:rPr>
          <w:spacing w:val="-1"/>
        </w:rPr>
        <w:t> </w:t>
      </w:r>
      <w:r>
        <w:rPr/>
        <w:t>plager.</w:t>
      </w:r>
      <w:r>
        <w:rPr>
          <w:spacing w:val="-1"/>
        </w:rPr>
        <w:t> </w:t>
      </w:r>
      <w:r>
        <w:rPr/>
        <w:t>I</w:t>
      </w:r>
      <w:r>
        <w:rPr>
          <w:spacing w:val="-1"/>
        </w:rPr>
        <w:t> </w:t>
      </w:r>
      <w:r>
        <w:rPr/>
        <w:t>tillegg</w:t>
      </w:r>
      <w:r>
        <w:rPr>
          <w:spacing w:val="-1"/>
        </w:rPr>
        <w:t> </w:t>
      </w:r>
      <w:r>
        <w:rPr/>
        <w:t>er</w:t>
      </w:r>
      <w:r>
        <w:rPr>
          <w:spacing w:val="-1"/>
        </w:rPr>
        <w:t> </w:t>
      </w:r>
      <w:r>
        <w:rPr/>
        <w:t>hjernens</w:t>
      </w:r>
      <w:r>
        <w:rPr>
          <w:spacing w:val="-1"/>
        </w:rPr>
        <w:t> </w:t>
      </w:r>
      <w:r>
        <w:rPr/>
        <w:t>forskningsrelaterte</w:t>
      </w:r>
      <w:r>
        <w:rPr>
          <w:spacing w:val="-1"/>
        </w:rPr>
        <w:t> </w:t>
      </w:r>
      <w:r>
        <w:rPr/>
        <w:t>egenskaper</w:t>
      </w:r>
      <w:r>
        <w:rPr>
          <w:spacing w:val="-1"/>
        </w:rPr>
        <w:t> </w:t>
      </w:r>
      <w:r>
        <w:rPr/>
        <w:t>en forutsetning</w:t>
      </w:r>
      <w:r>
        <w:rPr>
          <w:spacing w:val="-13"/>
        </w:rPr>
        <w:t> </w:t>
      </w:r>
      <w:r>
        <w:rPr/>
        <w:t>for</w:t>
      </w:r>
      <w:r>
        <w:rPr>
          <w:spacing w:val="-12"/>
        </w:rPr>
        <w:t> </w:t>
      </w:r>
      <w:r>
        <w:rPr/>
        <w:t>å</w:t>
      </w:r>
      <w:r>
        <w:rPr>
          <w:spacing w:val="-13"/>
        </w:rPr>
        <w:t> </w:t>
      </w:r>
      <w:r>
        <w:rPr/>
        <w:t>kunne</w:t>
      </w:r>
      <w:r>
        <w:rPr>
          <w:spacing w:val="-12"/>
        </w:rPr>
        <w:t> </w:t>
      </w:r>
      <w:r>
        <w:rPr/>
        <w:t>forske</w:t>
      </w:r>
      <w:r>
        <w:rPr>
          <w:spacing w:val="-12"/>
        </w:rPr>
        <w:t> </w:t>
      </w:r>
      <w:r>
        <w:rPr/>
        <w:t>på</w:t>
      </w:r>
      <w:r>
        <w:rPr>
          <w:spacing w:val="-13"/>
        </w:rPr>
        <w:t> </w:t>
      </w:r>
      <w:r>
        <w:rPr/>
        <w:t>psykiske</w:t>
      </w:r>
      <w:r>
        <w:rPr>
          <w:spacing w:val="-12"/>
        </w:rPr>
        <w:t> </w:t>
      </w:r>
      <w:r>
        <w:rPr/>
        <w:t>plager</w:t>
      </w:r>
      <w:r>
        <w:rPr>
          <w:spacing w:val="-13"/>
        </w:rPr>
        <w:t> </w:t>
      </w:r>
      <w:r>
        <w:rPr/>
        <w:t>og</w:t>
      </w:r>
      <w:r>
        <w:rPr>
          <w:spacing w:val="-12"/>
        </w:rPr>
        <w:t> </w:t>
      </w:r>
      <w:r>
        <w:rPr/>
        <w:t>på</w:t>
      </w:r>
      <w:r>
        <w:rPr>
          <w:spacing w:val="-13"/>
        </w:rPr>
        <w:t> </w:t>
      </w:r>
      <w:r>
        <w:rPr/>
        <w:t>de</w:t>
      </w:r>
      <w:r>
        <w:rPr>
          <w:spacing w:val="-12"/>
        </w:rPr>
        <w:t> </w:t>
      </w:r>
      <w:r>
        <w:rPr/>
        <w:t>endringene</w:t>
      </w:r>
      <w:r>
        <w:rPr>
          <w:spacing w:val="-12"/>
        </w:rPr>
        <w:t> </w:t>
      </w:r>
      <w:r>
        <w:rPr/>
        <w:t>som</w:t>
      </w:r>
      <w:r>
        <w:rPr>
          <w:spacing w:val="-13"/>
        </w:rPr>
        <w:t> </w:t>
      </w:r>
      <w:r>
        <w:rPr/>
        <w:t>er</w:t>
      </w:r>
      <w:r>
        <w:rPr>
          <w:spacing w:val="-12"/>
        </w:rPr>
        <w:t> </w:t>
      </w:r>
      <w:r>
        <w:rPr/>
        <w:t>en</w:t>
      </w:r>
      <w:r>
        <w:rPr>
          <w:spacing w:val="-13"/>
        </w:rPr>
        <w:t> </w:t>
      </w:r>
      <w:r>
        <w:rPr/>
        <w:t>følge av behandling.</w:t>
      </w:r>
    </w:p>
    <w:p>
      <w:pPr>
        <w:pStyle w:val="BodyText"/>
        <w:ind w:left="330" w:right="321" w:firstLine="283"/>
      </w:pPr>
      <w:r>
        <w:rPr/>
        <w:t>Forutsetningen for at forskningen på psykiske plager og på behandling skal være vitenskapelig</w:t>
      </w:r>
      <w:r>
        <w:rPr>
          <w:spacing w:val="-12"/>
        </w:rPr>
        <w:t> </w:t>
      </w:r>
      <w:r>
        <w:rPr/>
        <w:t>holdbar</w:t>
      </w:r>
      <w:r>
        <w:rPr>
          <w:spacing w:val="-12"/>
        </w:rPr>
        <w:t> </w:t>
      </w:r>
      <w:r>
        <w:rPr/>
        <w:t>er</w:t>
      </w:r>
      <w:r>
        <w:rPr>
          <w:spacing w:val="-12"/>
        </w:rPr>
        <w:t> </w:t>
      </w:r>
      <w:r>
        <w:rPr/>
        <w:t>at</w:t>
      </w:r>
      <w:r>
        <w:rPr>
          <w:spacing w:val="-12"/>
        </w:rPr>
        <w:t> </w:t>
      </w:r>
      <w:r>
        <w:rPr/>
        <w:t>teoriene</w:t>
      </w:r>
      <w:r>
        <w:rPr>
          <w:spacing w:val="-12"/>
        </w:rPr>
        <w:t> </w:t>
      </w:r>
      <w:r>
        <w:rPr/>
        <w:t>som</w:t>
      </w:r>
      <w:r>
        <w:rPr>
          <w:spacing w:val="-12"/>
        </w:rPr>
        <w:t> </w:t>
      </w:r>
      <w:r>
        <w:rPr/>
        <w:t>ligger</w:t>
      </w:r>
      <w:r>
        <w:rPr>
          <w:spacing w:val="-12"/>
        </w:rPr>
        <w:t> </w:t>
      </w:r>
      <w:r>
        <w:rPr/>
        <w:t>til</w:t>
      </w:r>
      <w:r>
        <w:rPr>
          <w:spacing w:val="-12"/>
        </w:rPr>
        <w:t> </w:t>
      </w:r>
      <w:r>
        <w:rPr/>
        <w:t>grunn</w:t>
      </w:r>
      <w:r>
        <w:rPr>
          <w:spacing w:val="-12"/>
        </w:rPr>
        <w:t> </w:t>
      </w:r>
      <w:r>
        <w:rPr/>
        <w:t>for</w:t>
      </w:r>
      <w:r>
        <w:rPr>
          <w:spacing w:val="-12"/>
        </w:rPr>
        <w:t> </w:t>
      </w:r>
      <w:r>
        <w:rPr/>
        <w:t>forskningen,</w:t>
      </w:r>
      <w:r>
        <w:rPr>
          <w:spacing w:val="-12"/>
        </w:rPr>
        <w:t> </w:t>
      </w:r>
      <w:r>
        <w:rPr/>
        <w:t>de</w:t>
      </w:r>
      <w:r>
        <w:rPr>
          <w:spacing w:val="-12"/>
        </w:rPr>
        <w:t> </w:t>
      </w:r>
      <w:r>
        <w:rPr/>
        <w:t>begrepene som anvendes i forskningen og de metodene som anvendes kan tilfredsstille positi- vistiske kriterier for forskning. Jeg bruker begrepet «tilstrekkelig vitenskapelig» for- di</w:t>
      </w:r>
      <w:r>
        <w:rPr>
          <w:spacing w:val="9"/>
        </w:rPr>
        <w:t> </w:t>
      </w:r>
      <w:r>
        <w:rPr/>
        <w:t>at</w:t>
      </w:r>
      <w:r>
        <w:rPr>
          <w:spacing w:val="12"/>
        </w:rPr>
        <w:t> </w:t>
      </w:r>
      <w:r>
        <w:rPr/>
        <w:t>det</w:t>
      </w:r>
      <w:r>
        <w:rPr>
          <w:spacing w:val="12"/>
        </w:rPr>
        <w:t> </w:t>
      </w:r>
      <w:r>
        <w:rPr/>
        <w:t>meste</w:t>
      </w:r>
      <w:r>
        <w:rPr>
          <w:spacing w:val="11"/>
        </w:rPr>
        <w:t> </w:t>
      </w:r>
      <w:r>
        <w:rPr/>
        <w:t>av</w:t>
      </w:r>
      <w:r>
        <w:rPr>
          <w:spacing w:val="12"/>
        </w:rPr>
        <w:t> </w:t>
      </w:r>
      <w:r>
        <w:rPr/>
        <w:t>forskningen</w:t>
      </w:r>
      <w:r>
        <w:rPr>
          <w:spacing w:val="12"/>
        </w:rPr>
        <w:t> </w:t>
      </w:r>
      <w:r>
        <w:rPr/>
        <w:t>på</w:t>
      </w:r>
      <w:r>
        <w:rPr>
          <w:spacing w:val="11"/>
        </w:rPr>
        <w:t> </w:t>
      </w:r>
      <w:r>
        <w:rPr/>
        <w:t>psykiske</w:t>
      </w:r>
      <w:r>
        <w:rPr>
          <w:spacing w:val="12"/>
        </w:rPr>
        <w:t> </w:t>
      </w:r>
      <w:r>
        <w:rPr/>
        <w:t>plager</w:t>
      </w:r>
      <w:r>
        <w:rPr>
          <w:spacing w:val="12"/>
        </w:rPr>
        <w:t> </w:t>
      </w:r>
      <w:r>
        <w:rPr/>
        <w:t>er</w:t>
      </w:r>
      <w:r>
        <w:rPr>
          <w:spacing w:val="11"/>
        </w:rPr>
        <w:t> </w:t>
      </w:r>
      <w:r>
        <w:rPr/>
        <w:t>gjennomført</w:t>
      </w:r>
      <w:r>
        <w:rPr>
          <w:spacing w:val="12"/>
        </w:rPr>
        <w:t> </w:t>
      </w:r>
      <w:r>
        <w:rPr/>
        <w:t>med</w:t>
      </w:r>
      <w:r>
        <w:rPr>
          <w:spacing w:val="12"/>
        </w:rPr>
        <w:t> </w:t>
      </w:r>
      <w:r>
        <w:rPr>
          <w:spacing w:val="-2"/>
        </w:rPr>
        <w:t>vitenskapelig</w:t>
      </w:r>
    </w:p>
    <w:p>
      <w:pPr>
        <w:spacing w:after="0"/>
        <w:sectPr>
          <w:pgSz w:w="9640" w:h="13610"/>
          <w:pgMar w:header="367" w:footer="425" w:top="900" w:bottom="660" w:left="860" w:right="640"/>
        </w:sectPr>
      </w:pPr>
    </w:p>
    <w:p>
      <w:pPr>
        <w:pStyle w:val="BodyText"/>
        <w:spacing w:before="127"/>
        <w:ind w:right="547"/>
      </w:pPr>
      <w:r>
        <w:rPr/>
        <w:t>metoder, men på psykiske objekter som ikke tilfredsstiller de kravene som må stilles til</w:t>
      </w:r>
      <w:r>
        <w:rPr>
          <w:spacing w:val="-3"/>
        </w:rPr>
        <w:t> </w:t>
      </w:r>
      <w:r>
        <w:rPr/>
        <w:t>et</w:t>
      </w:r>
      <w:r>
        <w:rPr>
          <w:spacing w:val="-3"/>
        </w:rPr>
        <w:t> </w:t>
      </w:r>
      <w:r>
        <w:rPr/>
        <w:t>forskningsobjekt</w:t>
      </w:r>
      <w:r>
        <w:rPr>
          <w:spacing w:val="-3"/>
        </w:rPr>
        <w:t> </w:t>
      </w:r>
      <w:r>
        <w:rPr/>
        <w:t>dersom</w:t>
      </w:r>
      <w:r>
        <w:rPr>
          <w:spacing w:val="-3"/>
        </w:rPr>
        <w:t> </w:t>
      </w:r>
      <w:r>
        <w:rPr/>
        <w:t>det</w:t>
      </w:r>
      <w:r>
        <w:rPr>
          <w:spacing w:val="-3"/>
        </w:rPr>
        <w:t> </w:t>
      </w:r>
      <w:r>
        <w:rPr/>
        <w:t>skal</w:t>
      </w:r>
      <w:r>
        <w:rPr>
          <w:spacing w:val="-3"/>
        </w:rPr>
        <w:t> </w:t>
      </w:r>
      <w:r>
        <w:rPr/>
        <w:t>danne</w:t>
      </w:r>
      <w:r>
        <w:rPr>
          <w:spacing w:val="-3"/>
        </w:rPr>
        <w:t> </w:t>
      </w:r>
      <w:r>
        <w:rPr/>
        <w:t>grunnlag</w:t>
      </w:r>
      <w:r>
        <w:rPr>
          <w:spacing w:val="-3"/>
        </w:rPr>
        <w:t> </w:t>
      </w:r>
      <w:r>
        <w:rPr/>
        <w:t>for</w:t>
      </w:r>
      <w:r>
        <w:rPr>
          <w:spacing w:val="-3"/>
        </w:rPr>
        <w:t> </w:t>
      </w:r>
      <w:r>
        <w:rPr/>
        <w:t>utviklingen</w:t>
      </w:r>
      <w:r>
        <w:rPr>
          <w:spacing w:val="-3"/>
        </w:rPr>
        <w:t> </w:t>
      </w:r>
      <w:r>
        <w:rPr/>
        <w:t>av</w:t>
      </w:r>
      <w:r>
        <w:rPr>
          <w:spacing w:val="-3"/>
        </w:rPr>
        <w:t> </w:t>
      </w:r>
      <w:r>
        <w:rPr/>
        <w:t>vitenskape- lig</w:t>
      </w:r>
      <w:r>
        <w:rPr>
          <w:spacing w:val="-11"/>
        </w:rPr>
        <w:t> </w:t>
      </w:r>
      <w:r>
        <w:rPr/>
        <w:t>kunnskap</w:t>
      </w:r>
      <w:r>
        <w:rPr>
          <w:spacing w:val="-11"/>
        </w:rPr>
        <w:t> </w:t>
      </w:r>
      <w:r>
        <w:rPr/>
        <w:t>om</w:t>
      </w:r>
      <w:r>
        <w:rPr>
          <w:spacing w:val="-11"/>
        </w:rPr>
        <w:t> </w:t>
      </w:r>
      <w:r>
        <w:rPr/>
        <w:t>psykiske</w:t>
      </w:r>
      <w:r>
        <w:rPr>
          <w:spacing w:val="-11"/>
        </w:rPr>
        <w:t> </w:t>
      </w:r>
      <w:r>
        <w:rPr/>
        <w:t>plager.</w:t>
      </w:r>
      <w:r>
        <w:rPr>
          <w:spacing w:val="-11"/>
        </w:rPr>
        <w:t> </w:t>
      </w:r>
      <w:r>
        <w:rPr/>
        <w:t>Forskningsobjekter</w:t>
      </w:r>
      <w:r>
        <w:rPr>
          <w:spacing w:val="-11"/>
        </w:rPr>
        <w:t> </w:t>
      </w:r>
      <w:r>
        <w:rPr/>
        <w:t>som</w:t>
      </w:r>
      <w:r>
        <w:rPr>
          <w:spacing w:val="-11"/>
        </w:rPr>
        <w:t> </w:t>
      </w:r>
      <w:r>
        <w:rPr/>
        <w:t>atferd,</w:t>
      </w:r>
      <w:r>
        <w:rPr>
          <w:spacing w:val="-11"/>
        </w:rPr>
        <w:t> </w:t>
      </w:r>
      <w:r>
        <w:rPr/>
        <w:t>psykiske</w:t>
      </w:r>
      <w:r>
        <w:rPr>
          <w:spacing w:val="-11"/>
        </w:rPr>
        <w:t> </w:t>
      </w:r>
      <w:r>
        <w:rPr/>
        <w:t>reaksjoner, tanker</w:t>
      </w:r>
      <w:r>
        <w:rPr>
          <w:spacing w:val="-4"/>
        </w:rPr>
        <w:t> </w:t>
      </w:r>
      <w:r>
        <w:rPr/>
        <w:t>og</w:t>
      </w:r>
      <w:r>
        <w:rPr>
          <w:spacing w:val="-4"/>
        </w:rPr>
        <w:t> </w:t>
      </w:r>
      <w:r>
        <w:rPr/>
        <w:t>informasjoner</w:t>
      </w:r>
      <w:r>
        <w:rPr>
          <w:spacing w:val="-4"/>
        </w:rPr>
        <w:t> </w:t>
      </w:r>
      <w:r>
        <w:rPr/>
        <w:t>om</w:t>
      </w:r>
      <w:r>
        <w:rPr>
          <w:spacing w:val="-4"/>
        </w:rPr>
        <w:t> </w:t>
      </w:r>
      <w:r>
        <w:rPr/>
        <w:t>psykiske</w:t>
      </w:r>
      <w:r>
        <w:rPr>
          <w:spacing w:val="-4"/>
        </w:rPr>
        <w:t> </w:t>
      </w:r>
      <w:r>
        <w:rPr/>
        <w:t>plager</w:t>
      </w:r>
      <w:r>
        <w:rPr>
          <w:spacing w:val="-4"/>
        </w:rPr>
        <w:t> </w:t>
      </w:r>
      <w:r>
        <w:rPr/>
        <w:t>er</w:t>
      </w:r>
      <w:r>
        <w:rPr>
          <w:spacing w:val="-4"/>
        </w:rPr>
        <w:t> </w:t>
      </w:r>
      <w:r>
        <w:rPr/>
        <w:t>ikke</w:t>
      </w:r>
      <w:r>
        <w:rPr>
          <w:spacing w:val="-4"/>
        </w:rPr>
        <w:t> </w:t>
      </w:r>
      <w:r>
        <w:rPr/>
        <w:t>et</w:t>
      </w:r>
      <w:r>
        <w:rPr>
          <w:spacing w:val="-4"/>
        </w:rPr>
        <w:t> </w:t>
      </w:r>
      <w:r>
        <w:rPr/>
        <w:t>presist</w:t>
      </w:r>
      <w:r>
        <w:rPr>
          <w:spacing w:val="-4"/>
        </w:rPr>
        <w:t> </w:t>
      </w:r>
      <w:r>
        <w:rPr/>
        <w:t>uttrykk</w:t>
      </w:r>
      <w:r>
        <w:rPr>
          <w:spacing w:val="-4"/>
        </w:rPr>
        <w:t> </w:t>
      </w:r>
      <w:r>
        <w:rPr/>
        <w:t>for</w:t>
      </w:r>
      <w:r>
        <w:rPr>
          <w:spacing w:val="-4"/>
        </w:rPr>
        <w:t> </w:t>
      </w:r>
      <w:r>
        <w:rPr/>
        <w:t>det</w:t>
      </w:r>
      <w:r>
        <w:rPr>
          <w:spacing w:val="-4"/>
        </w:rPr>
        <w:t> </w:t>
      </w:r>
      <w:r>
        <w:rPr/>
        <w:t>psykiske materialet som forankrer, forårsaker og psykiske plager,</w:t>
      </w:r>
    </w:p>
    <w:p>
      <w:pPr>
        <w:pStyle w:val="BodyText"/>
        <w:ind w:left="0"/>
        <w:jc w:val="left"/>
      </w:pPr>
    </w:p>
    <w:p>
      <w:pPr>
        <w:pStyle w:val="BodyText"/>
        <w:ind w:right="548"/>
      </w:pPr>
      <w:r>
        <w:rPr/>
        <w:t>De biopsykiske elementenes egenskaper blir her vurdert ut fra om de tilfredsstiller kravene</w:t>
      </w:r>
      <w:r>
        <w:rPr>
          <w:spacing w:val="-2"/>
        </w:rPr>
        <w:t> </w:t>
      </w:r>
      <w:r>
        <w:rPr/>
        <w:t>til</w:t>
      </w:r>
      <w:r>
        <w:rPr>
          <w:spacing w:val="-2"/>
        </w:rPr>
        <w:t> </w:t>
      </w:r>
      <w:r>
        <w:rPr/>
        <w:t>objektivitet,</w:t>
      </w:r>
      <w:r>
        <w:rPr>
          <w:spacing w:val="-2"/>
        </w:rPr>
        <w:t> </w:t>
      </w:r>
      <w:r>
        <w:rPr/>
        <w:t>validitet,</w:t>
      </w:r>
      <w:r>
        <w:rPr>
          <w:spacing w:val="-2"/>
        </w:rPr>
        <w:t> </w:t>
      </w:r>
      <w:r>
        <w:rPr/>
        <w:t>representerbarhet,</w:t>
      </w:r>
      <w:r>
        <w:rPr>
          <w:spacing w:val="-2"/>
        </w:rPr>
        <w:t> </w:t>
      </w:r>
      <w:r>
        <w:rPr/>
        <w:t>forutsigbarhet</w:t>
      </w:r>
      <w:r>
        <w:rPr>
          <w:spacing w:val="-2"/>
        </w:rPr>
        <w:t> </w:t>
      </w:r>
      <w:r>
        <w:rPr/>
        <w:t>og</w:t>
      </w:r>
      <w:r>
        <w:rPr>
          <w:spacing w:val="-2"/>
        </w:rPr>
        <w:t> </w:t>
      </w:r>
      <w:r>
        <w:rPr/>
        <w:t>generaliserbar- het.</w:t>
      </w:r>
      <w:r>
        <w:rPr>
          <w:spacing w:val="-8"/>
        </w:rPr>
        <w:t> </w:t>
      </w:r>
      <w:r>
        <w:rPr/>
        <w:t>Kriteriet</w:t>
      </w:r>
      <w:r>
        <w:rPr>
          <w:spacing w:val="-8"/>
        </w:rPr>
        <w:t> </w:t>
      </w:r>
      <w:r>
        <w:rPr/>
        <w:t>dokumenterbarhet</w:t>
      </w:r>
      <w:r>
        <w:rPr>
          <w:spacing w:val="-8"/>
        </w:rPr>
        <w:t> </w:t>
      </w:r>
      <w:r>
        <w:rPr/>
        <w:t>er</w:t>
      </w:r>
      <w:r>
        <w:rPr>
          <w:spacing w:val="-8"/>
        </w:rPr>
        <w:t> </w:t>
      </w:r>
      <w:r>
        <w:rPr/>
        <w:t>beskrevet</w:t>
      </w:r>
      <w:r>
        <w:rPr>
          <w:spacing w:val="-8"/>
        </w:rPr>
        <w:t> </w:t>
      </w:r>
      <w:r>
        <w:rPr/>
        <w:t>i</w:t>
      </w:r>
      <w:r>
        <w:rPr>
          <w:spacing w:val="-8"/>
        </w:rPr>
        <w:t> </w:t>
      </w:r>
      <w:r>
        <w:rPr/>
        <w:t>det</w:t>
      </w:r>
      <w:r>
        <w:rPr>
          <w:spacing w:val="-7"/>
        </w:rPr>
        <w:t> </w:t>
      </w:r>
      <w:r>
        <w:rPr/>
        <w:t>foregående</w:t>
      </w:r>
      <w:r>
        <w:rPr>
          <w:spacing w:val="-8"/>
        </w:rPr>
        <w:t> </w:t>
      </w:r>
      <w:r>
        <w:rPr/>
        <w:t>og</w:t>
      </w:r>
      <w:r>
        <w:rPr>
          <w:spacing w:val="-8"/>
        </w:rPr>
        <w:t> </w:t>
      </w:r>
      <w:r>
        <w:rPr/>
        <w:t>blir</w:t>
      </w:r>
      <w:r>
        <w:rPr>
          <w:spacing w:val="-8"/>
        </w:rPr>
        <w:t> </w:t>
      </w:r>
      <w:r>
        <w:rPr/>
        <w:t>ikke</w:t>
      </w:r>
      <w:r>
        <w:rPr>
          <w:spacing w:val="-8"/>
        </w:rPr>
        <w:t> </w:t>
      </w:r>
      <w:r>
        <w:rPr/>
        <w:t>tatt</w:t>
      </w:r>
      <w:r>
        <w:rPr>
          <w:spacing w:val="-8"/>
        </w:rPr>
        <w:t> </w:t>
      </w:r>
      <w:r>
        <w:rPr/>
        <w:t>opp</w:t>
      </w:r>
      <w:r>
        <w:rPr>
          <w:spacing w:val="-7"/>
        </w:rPr>
        <w:t> </w:t>
      </w:r>
      <w:r>
        <w:rPr>
          <w:spacing w:val="-4"/>
        </w:rPr>
        <w:t>her.</w:t>
      </w:r>
    </w:p>
    <w:p>
      <w:pPr>
        <w:pStyle w:val="Heading8"/>
      </w:pPr>
      <w:r>
        <w:rPr>
          <w:spacing w:val="-2"/>
        </w:rPr>
        <w:t>Objektivitet</w:t>
      </w:r>
    </w:p>
    <w:p>
      <w:pPr>
        <w:pStyle w:val="BodyText"/>
        <w:spacing w:before="122"/>
        <w:ind w:right="548"/>
      </w:pPr>
      <w:r>
        <w:rPr/>
        <w:t>Kravet til objektivitet innebærer at psykiske plager skal kunne fremtre for forsker på </w:t>
      </w:r>
      <w:r>
        <w:rPr>
          <w:spacing w:val="-2"/>
        </w:rPr>
        <w:t>samme</w:t>
      </w:r>
      <w:r>
        <w:rPr>
          <w:spacing w:val="-4"/>
        </w:rPr>
        <w:t> </w:t>
      </w:r>
      <w:r>
        <w:rPr>
          <w:spacing w:val="-2"/>
        </w:rPr>
        <w:t>måte</w:t>
      </w:r>
      <w:r>
        <w:rPr>
          <w:spacing w:val="-4"/>
        </w:rPr>
        <w:t> </w:t>
      </w:r>
      <w:r>
        <w:rPr>
          <w:spacing w:val="-2"/>
        </w:rPr>
        <w:t>som</w:t>
      </w:r>
      <w:r>
        <w:rPr>
          <w:spacing w:val="-4"/>
        </w:rPr>
        <w:t> </w:t>
      </w:r>
      <w:r>
        <w:rPr>
          <w:spacing w:val="-2"/>
        </w:rPr>
        <w:t>den</w:t>
      </w:r>
      <w:r>
        <w:rPr>
          <w:spacing w:val="-4"/>
        </w:rPr>
        <w:t> </w:t>
      </w:r>
      <w:r>
        <w:rPr>
          <w:spacing w:val="-2"/>
        </w:rPr>
        <w:t>fremtrer</w:t>
      </w:r>
      <w:r>
        <w:rPr>
          <w:spacing w:val="-4"/>
        </w:rPr>
        <w:t> </w:t>
      </w:r>
      <w:r>
        <w:rPr>
          <w:spacing w:val="-2"/>
        </w:rPr>
        <w:t>for</w:t>
      </w:r>
      <w:r>
        <w:rPr>
          <w:spacing w:val="-4"/>
        </w:rPr>
        <w:t> </w:t>
      </w:r>
      <w:r>
        <w:rPr>
          <w:spacing w:val="-2"/>
        </w:rPr>
        <w:t>klientene.</w:t>
      </w:r>
      <w:r>
        <w:rPr>
          <w:spacing w:val="-4"/>
        </w:rPr>
        <w:t> </w:t>
      </w:r>
      <w:r>
        <w:rPr>
          <w:spacing w:val="-2"/>
        </w:rPr>
        <w:t>Dette</w:t>
      </w:r>
      <w:r>
        <w:rPr>
          <w:spacing w:val="-4"/>
        </w:rPr>
        <w:t> </w:t>
      </w:r>
      <w:r>
        <w:rPr>
          <w:spacing w:val="-2"/>
        </w:rPr>
        <w:t>forutsetter</w:t>
      </w:r>
      <w:r>
        <w:rPr>
          <w:spacing w:val="-4"/>
        </w:rPr>
        <w:t> </w:t>
      </w:r>
      <w:r>
        <w:rPr>
          <w:spacing w:val="-2"/>
        </w:rPr>
        <w:t>at</w:t>
      </w:r>
      <w:r>
        <w:rPr>
          <w:spacing w:val="-4"/>
        </w:rPr>
        <w:t> </w:t>
      </w:r>
      <w:r>
        <w:rPr>
          <w:spacing w:val="-2"/>
        </w:rPr>
        <w:t>forskeren</w:t>
      </w:r>
      <w:r>
        <w:rPr>
          <w:spacing w:val="-4"/>
        </w:rPr>
        <w:t> </w:t>
      </w:r>
      <w:r>
        <w:rPr>
          <w:spacing w:val="-2"/>
        </w:rPr>
        <w:t>ikke</w:t>
      </w:r>
      <w:r>
        <w:rPr>
          <w:spacing w:val="-4"/>
        </w:rPr>
        <w:t> </w:t>
      </w:r>
      <w:r>
        <w:rPr>
          <w:spacing w:val="-2"/>
        </w:rPr>
        <w:t>utilsik- </w:t>
      </w:r>
      <w:r>
        <w:rPr/>
        <w:t>tet</w:t>
      </w:r>
      <w:r>
        <w:rPr>
          <w:spacing w:val="-4"/>
        </w:rPr>
        <w:t> </w:t>
      </w:r>
      <w:r>
        <w:rPr/>
        <w:t>skal</w:t>
      </w:r>
      <w:r>
        <w:rPr>
          <w:spacing w:val="-4"/>
        </w:rPr>
        <w:t> </w:t>
      </w:r>
      <w:r>
        <w:rPr/>
        <w:t>påvirke</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forankrer</w:t>
      </w:r>
      <w:r>
        <w:rPr>
          <w:spacing w:val="-4"/>
        </w:rPr>
        <w:t> </w:t>
      </w:r>
      <w:r>
        <w:rPr/>
        <w:t>og</w:t>
      </w:r>
      <w:r>
        <w:rPr>
          <w:spacing w:val="-4"/>
        </w:rPr>
        <w:t> </w:t>
      </w:r>
      <w:r>
        <w:rPr/>
        <w:t>utløser</w:t>
      </w:r>
      <w:r>
        <w:rPr>
          <w:spacing w:val="-4"/>
        </w:rPr>
        <w:t> </w:t>
      </w:r>
      <w:r>
        <w:rPr/>
        <w:t>den</w:t>
      </w:r>
      <w:r>
        <w:rPr>
          <w:spacing w:val="-4"/>
        </w:rPr>
        <w:t> </w:t>
      </w:r>
      <w:r>
        <w:rPr/>
        <w:t>psykiske</w:t>
      </w:r>
      <w:r>
        <w:rPr>
          <w:spacing w:val="-4"/>
        </w:rPr>
        <w:t> </w:t>
      </w:r>
      <w:r>
        <w:rPr/>
        <w:t>plagen, for</w:t>
      </w:r>
      <w:r>
        <w:rPr>
          <w:spacing w:val="-9"/>
        </w:rPr>
        <w:t> </w:t>
      </w:r>
      <w:r>
        <w:rPr/>
        <w:t>eksempel</w:t>
      </w:r>
      <w:r>
        <w:rPr>
          <w:spacing w:val="-9"/>
        </w:rPr>
        <w:t> </w:t>
      </w:r>
      <w:r>
        <w:rPr/>
        <w:t>gjennom</w:t>
      </w:r>
      <w:r>
        <w:rPr>
          <w:spacing w:val="-9"/>
        </w:rPr>
        <w:t> </w:t>
      </w:r>
      <w:r>
        <w:rPr/>
        <w:t>fortolkning</w:t>
      </w:r>
      <w:r>
        <w:rPr>
          <w:spacing w:val="-9"/>
        </w:rPr>
        <w:t> </w:t>
      </w:r>
      <w:r>
        <w:rPr/>
        <w:t>eller</w:t>
      </w:r>
      <w:r>
        <w:rPr>
          <w:spacing w:val="-9"/>
        </w:rPr>
        <w:t> </w:t>
      </w:r>
      <w:r>
        <w:rPr/>
        <w:t>omskrivinger</w:t>
      </w:r>
      <w:r>
        <w:rPr>
          <w:spacing w:val="-9"/>
        </w:rPr>
        <w:t> </w:t>
      </w:r>
      <w:r>
        <w:rPr/>
        <w:t>av</w:t>
      </w:r>
      <w:r>
        <w:rPr>
          <w:spacing w:val="-9"/>
        </w:rPr>
        <w:t> </w:t>
      </w:r>
      <w:r>
        <w:rPr/>
        <w:t>klientens</w:t>
      </w:r>
      <w:r>
        <w:rPr>
          <w:spacing w:val="-9"/>
        </w:rPr>
        <w:t> </w:t>
      </w:r>
      <w:r>
        <w:rPr/>
        <w:t>utsagn.</w:t>
      </w:r>
      <w:r>
        <w:rPr>
          <w:spacing w:val="-9"/>
        </w:rPr>
        <w:t> </w:t>
      </w:r>
      <w:r>
        <w:rPr/>
        <w:t>I</w:t>
      </w:r>
      <w:r>
        <w:rPr>
          <w:spacing w:val="-9"/>
        </w:rPr>
        <w:t> </w:t>
      </w:r>
      <w:r>
        <w:rPr/>
        <w:t>lingvistisk terapi legger man hverken noe til eller trekker noe fra klientens utsagn om hvordan han eller hun opplever den psykiske plagen.</w:t>
      </w:r>
    </w:p>
    <w:p>
      <w:pPr>
        <w:pStyle w:val="BodyText"/>
        <w:ind w:right="547" w:firstLine="283"/>
      </w:pPr>
      <w:r>
        <w:rPr/>
        <w:t>Uten at de biopsykiske elementene kan fremstå som objektive uttrykk for symp- tomene, kan man ikke være sikker på at det psykiske materialet man undersøker el- ler behandler, er et presist uttrykk for den psykiske plagen. Forskningsresultatene vil derfor</w:t>
      </w:r>
      <w:r>
        <w:rPr>
          <w:spacing w:val="-1"/>
        </w:rPr>
        <w:t> </w:t>
      </w:r>
      <w:r>
        <w:rPr/>
        <w:t>være</w:t>
      </w:r>
      <w:r>
        <w:rPr>
          <w:spacing w:val="-1"/>
        </w:rPr>
        <w:t> </w:t>
      </w:r>
      <w:r>
        <w:rPr/>
        <w:t>beheftet</w:t>
      </w:r>
      <w:r>
        <w:rPr>
          <w:spacing w:val="-1"/>
        </w:rPr>
        <w:t> </w:t>
      </w:r>
      <w:r>
        <w:rPr/>
        <w:t>med</w:t>
      </w:r>
      <w:r>
        <w:rPr>
          <w:spacing w:val="-1"/>
        </w:rPr>
        <w:t> </w:t>
      </w:r>
      <w:r>
        <w:rPr/>
        <w:t>usikkerhet.</w:t>
      </w:r>
      <w:r>
        <w:rPr>
          <w:spacing w:val="-1"/>
        </w:rPr>
        <w:t> </w:t>
      </w:r>
      <w:r>
        <w:rPr/>
        <w:t>Begrunnelsen</w:t>
      </w:r>
      <w:r>
        <w:rPr>
          <w:spacing w:val="-1"/>
        </w:rPr>
        <w:t> </w:t>
      </w:r>
      <w:r>
        <w:rPr/>
        <w:t>for</w:t>
      </w:r>
      <w:r>
        <w:rPr>
          <w:spacing w:val="-1"/>
        </w:rPr>
        <w:t> </w:t>
      </w:r>
      <w:r>
        <w:rPr/>
        <w:t>dette</w:t>
      </w:r>
      <w:r>
        <w:rPr>
          <w:spacing w:val="-1"/>
        </w:rPr>
        <w:t> </w:t>
      </w:r>
      <w:r>
        <w:rPr/>
        <w:t>er</w:t>
      </w:r>
      <w:r>
        <w:rPr>
          <w:spacing w:val="-1"/>
        </w:rPr>
        <w:t> </w:t>
      </w:r>
      <w:r>
        <w:rPr/>
        <w:t>at</w:t>
      </w:r>
      <w:r>
        <w:rPr>
          <w:spacing w:val="-1"/>
        </w:rPr>
        <w:t> </w:t>
      </w:r>
      <w:r>
        <w:rPr/>
        <w:t>de</w:t>
      </w:r>
      <w:r>
        <w:rPr>
          <w:spacing w:val="-1"/>
        </w:rPr>
        <w:t> </w:t>
      </w:r>
      <w:r>
        <w:rPr/>
        <w:t>biopsykiske</w:t>
      </w:r>
      <w:r>
        <w:rPr>
          <w:spacing w:val="-1"/>
        </w:rPr>
        <w:t> </w:t>
      </w:r>
      <w:r>
        <w:rPr/>
        <w:t>ele- mentene</w:t>
      </w:r>
      <w:r>
        <w:rPr>
          <w:spacing w:val="-13"/>
        </w:rPr>
        <w:t> </w:t>
      </w:r>
      <w:r>
        <w:rPr/>
        <w:t>som</w:t>
      </w:r>
      <w:r>
        <w:rPr>
          <w:spacing w:val="-12"/>
        </w:rPr>
        <w:t> </w:t>
      </w:r>
      <w:r>
        <w:rPr/>
        <w:t>forankrer</w:t>
      </w:r>
      <w:r>
        <w:rPr>
          <w:spacing w:val="-13"/>
        </w:rPr>
        <w:t> </w:t>
      </w:r>
      <w:r>
        <w:rPr/>
        <w:t>klientens</w:t>
      </w:r>
      <w:r>
        <w:rPr>
          <w:spacing w:val="-12"/>
        </w:rPr>
        <w:t> </w:t>
      </w:r>
      <w:r>
        <w:rPr/>
        <w:t>følelser,</w:t>
      </w:r>
      <w:r>
        <w:rPr>
          <w:spacing w:val="-13"/>
        </w:rPr>
        <w:t> </w:t>
      </w:r>
      <w:r>
        <w:rPr/>
        <w:t>er</w:t>
      </w:r>
      <w:r>
        <w:rPr>
          <w:spacing w:val="-12"/>
        </w:rPr>
        <w:t> </w:t>
      </w:r>
      <w:r>
        <w:rPr/>
        <w:t>de</w:t>
      </w:r>
      <w:r>
        <w:rPr>
          <w:spacing w:val="-13"/>
        </w:rPr>
        <w:t> </w:t>
      </w:r>
      <w:r>
        <w:rPr/>
        <w:t>eneste</w:t>
      </w:r>
      <w:r>
        <w:rPr>
          <w:spacing w:val="-12"/>
        </w:rPr>
        <w:t> </w:t>
      </w:r>
      <w:r>
        <w:rPr/>
        <w:t>objektive</w:t>
      </w:r>
      <w:r>
        <w:rPr>
          <w:spacing w:val="-13"/>
        </w:rPr>
        <w:t> </w:t>
      </w:r>
      <w:r>
        <w:rPr/>
        <w:t>uttrykk</w:t>
      </w:r>
      <w:r>
        <w:rPr>
          <w:spacing w:val="-12"/>
        </w:rPr>
        <w:t> </w:t>
      </w:r>
      <w:r>
        <w:rPr/>
        <w:t>for</w:t>
      </w:r>
      <w:r>
        <w:rPr>
          <w:spacing w:val="-13"/>
        </w:rPr>
        <w:t> </w:t>
      </w:r>
      <w:r>
        <w:rPr/>
        <w:t>følelser.</w:t>
      </w:r>
      <w:r>
        <w:rPr>
          <w:spacing w:val="-12"/>
        </w:rPr>
        <w:t> </w:t>
      </w:r>
      <w:r>
        <w:rPr/>
        <w:t>Vi kommer</w:t>
      </w:r>
      <w:r>
        <w:rPr>
          <w:spacing w:val="-6"/>
        </w:rPr>
        <w:t> </w:t>
      </w:r>
      <w:r>
        <w:rPr/>
        <w:t>ikke</w:t>
      </w:r>
      <w:r>
        <w:rPr>
          <w:spacing w:val="-6"/>
        </w:rPr>
        <w:t> </w:t>
      </w:r>
      <w:r>
        <w:rPr/>
        <w:t>nærmere</w:t>
      </w:r>
      <w:r>
        <w:rPr>
          <w:spacing w:val="-6"/>
        </w:rPr>
        <w:t> </w:t>
      </w:r>
      <w:r>
        <w:rPr/>
        <w:t>den</w:t>
      </w:r>
      <w:r>
        <w:rPr>
          <w:spacing w:val="-6"/>
        </w:rPr>
        <w:t> </w:t>
      </w:r>
      <w:r>
        <w:rPr/>
        <w:t>subjektive</w:t>
      </w:r>
      <w:r>
        <w:rPr>
          <w:spacing w:val="-6"/>
        </w:rPr>
        <w:t> </w:t>
      </w:r>
      <w:r>
        <w:rPr/>
        <w:t>opplevelsen</w:t>
      </w:r>
      <w:r>
        <w:rPr>
          <w:spacing w:val="-6"/>
        </w:rPr>
        <w:t> </w:t>
      </w:r>
      <w:r>
        <w:rPr/>
        <w:t>av</w:t>
      </w:r>
      <w:r>
        <w:rPr>
          <w:spacing w:val="-6"/>
        </w:rPr>
        <w:t> </w:t>
      </w:r>
      <w:r>
        <w:rPr/>
        <w:t>den</w:t>
      </w:r>
      <w:r>
        <w:rPr>
          <w:spacing w:val="-6"/>
        </w:rPr>
        <w:t> </w:t>
      </w:r>
      <w:r>
        <w:rPr/>
        <w:t>psykiske</w:t>
      </w:r>
      <w:r>
        <w:rPr>
          <w:spacing w:val="-6"/>
        </w:rPr>
        <w:t> </w:t>
      </w:r>
      <w:r>
        <w:rPr/>
        <w:t>smerten</w:t>
      </w:r>
      <w:r>
        <w:rPr>
          <w:spacing w:val="-6"/>
        </w:rPr>
        <w:t> </w:t>
      </w:r>
      <w:r>
        <w:rPr/>
        <w:t>enn</w:t>
      </w:r>
      <w:r>
        <w:rPr>
          <w:spacing w:val="-6"/>
        </w:rPr>
        <w:t> </w:t>
      </w:r>
      <w:r>
        <w:rPr/>
        <w:t>gjen- nom</w:t>
      </w:r>
      <w:r>
        <w:rPr>
          <w:spacing w:val="-2"/>
        </w:rPr>
        <w:t> </w:t>
      </w:r>
      <w:r>
        <w:rPr/>
        <w:t>utsagn</w:t>
      </w:r>
      <w:r>
        <w:rPr>
          <w:spacing w:val="-2"/>
        </w:rPr>
        <w:t> </w:t>
      </w:r>
      <w:r>
        <w:rPr/>
        <w:t>fra</w:t>
      </w:r>
      <w:r>
        <w:rPr>
          <w:spacing w:val="-2"/>
        </w:rPr>
        <w:t> </w:t>
      </w:r>
      <w:r>
        <w:rPr/>
        <w:t>klientene</w:t>
      </w:r>
      <w:r>
        <w:rPr>
          <w:spacing w:val="-2"/>
        </w:rPr>
        <w:t> </w:t>
      </w:r>
      <w:r>
        <w:rPr/>
        <w:t>som</w:t>
      </w:r>
      <w:r>
        <w:rPr>
          <w:spacing w:val="-2"/>
        </w:rPr>
        <w:t> </w:t>
      </w:r>
      <w:r>
        <w:rPr/>
        <w:t>formidler</w:t>
      </w:r>
      <w:r>
        <w:rPr>
          <w:spacing w:val="-2"/>
        </w:rPr>
        <w:t> </w:t>
      </w:r>
      <w:r>
        <w:rPr/>
        <w:t>språklig</w:t>
      </w:r>
      <w:r>
        <w:rPr>
          <w:spacing w:val="-2"/>
        </w:rPr>
        <w:t> </w:t>
      </w:r>
      <w:r>
        <w:rPr/>
        <w:t>og</w:t>
      </w:r>
      <w:r>
        <w:rPr>
          <w:spacing w:val="-2"/>
        </w:rPr>
        <w:t> </w:t>
      </w:r>
      <w:r>
        <w:rPr/>
        <w:t>modalt</w:t>
      </w:r>
      <w:r>
        <w:rPr>
          <w:spacing w:val="-2"/>
        </w:rPr>
        <w:t> </w:t>
      </w:r>
      <w:r>
        <w:rPr/>
        <w:t>hvordan</w:t>
      </w:r>
      <w:r>
        <w:rPr>
          <w:spacing w:val="-2"/>
        </w:rPr>
        <w:t> </w:t>
      </w:r>
      <w:r>
        <w:rPr/>
        <w:t>de</w:t>
      </w:r>
      <w:r>
        <w:rPr>
          <w:spacing w:val="-2"/>
        </w:rPr>
        <w:t> </w:t>
      </w:r>
      <w:r>
        <w:rPr/>
        <w:t>opplever</w:t>
      </w:r>
      <w:r>
        <w:rPr>
          <w:spacing w:val="-2"/>
        </w:rPr>
        <w:t> </w:t>
      </w:r>
      <w:r>
        <w:rPr/>
        <w:t>den psykiske smerten. Den subjektive opplevelsen er dermed samtidig det mest objektive uttrykket for klientens opplevelse av psykiske plager, så fremt klienten er kongruent, det vil si at det er samsvar mellom ord og klientens følelser.</w:t>
      </w:r>
    </w:p>
    <w:p>
      <w:pPr>
        <w:pStyle w:val="Heading8"/>
      </w:pPr>
      <w:r>
        <w:rPr/>
        <w:t>Forutsetningen</w:t>
      </w:r>
      <w:r>
        <w:rPr>
          <w:spacing w:val="-1"/>
        </w:rPr>
        <w:t> </w:t>
      </w:r>
      <w:r>
        <w:rPr/>
        <w:t>for</w:t>
      </w:r>
      <w:r>
        <w:rPr>
          <w:spacing w:val="-1"/>
        </w:rPr>
        <w:t> </w:t>
      </w:r>
      <w:r>
        <w:rPr>
          <w:spacing w:val="-2"/>
        </w:rPr>
        <w:t>objektivitet</w:t>
      </w:r>
    </w:p>
    <w:p>
      <w:pPr>
        <w:pStyle w:val="BodyText"/>
        <w:spacing w:before="122"/>
        <w:ind w:right="547"/>
      </w:pPr>
      <w:r>
        <w:rPr/>
        <w:t>Objektivitet når målet er å endre den psykiske plagen, forutsetter at man får kontakt med de biopsykiske elementene som forankrer og utløser den. En forutsetning for objektivitet</w:t>
      </w:r>
      <w:r>
        <w:rPr>
          <w:spacing w:val="-11"/>
        </w:rPr>
        <w:t> </w:t>
      </w:r>
      <w:r>
        <w:rPr/>
        <w:t>i</w:t>
      </w:r>
      <w:r>
        <w:rPr>
          <w:spacing w:val="-11"/>
        </w:rPr>
        <w:t> </w:t>
      </w:r>
      <w:r>
        <w:rPr/>
        <w:t>forbindelse</w:t>
      </w:r>
      <w:r>
        <w:rPr>
          <w:spacing w:val="-11"/>
        </w:rPr>
        <w:t> </w:t>
      </w:r>
      <w:r>
        <w:rPr/>
        <w:t>med</w:t>
      </w:r>
      <w:r>
        <w:rPr>
          <w:spacing w:val="-11"/>
        </w:rPr>
        <w:t> </w:t>
      </w:r>
      <w:r>
        <w:rPr/>
        <w:t>kartlegging</w:t>
      </w:r>
      <w:r>
        <w:rPr>
          <w:spacing w:val="-11"/>
        </w:rPr>
        <w:t> </w:t>
      </w:r>
      <w:r>
        <w:rPr/>
        <w:t>og</w:t>
      </w:r>
      <w:r>
        <w:rPr>
          <w:spacing w:val="-11"/>
        </w:rPr>
        <w:t> </w:t>
      </w:r>
      <w:r>
        <w:rPr/>
        <w:t>endring</w:t>
      </w:r>
      <w:r>
        <w:rPr>
          <w:spacing w:val="-11"/>
        </w:rPr>
        <w:t> </w:t>
      </w:r>
      <w:r>
        <w:rPr/>
        <w:t>av</w:t>
      </w:r>
      <w:r>
        <w:rPr>
          <w:spacing w:val="-11"/>
        </w:rPr>
        <w:t> </w:t>
      </w:r>
      <w:r>
        <w:rPr/>
        <w:t>psykiske</w:t>
      </w:r>
      <w:r>
        <w:rPr>
          <w:spacing w:val="-11"/>
        </w:rPr>
        <w:t> </w:t>
      </w:r>
      <w:r>
        <w:rPr/>
        <w:t>plager</w:t>
      </w:r>
      <w:r>
        <w:rPr>
          <w:spacing w:val="-11"/>
        </w:rPr>
        <w:t> </w:t>
      </w:r>
      <w:r>
        <w:rPr/>
        <w:t>er</w:t>
      </w:r>
      <w:r>
        <w:rPr>
          <w:spacing w:val="-11"/>
        </w:rPr>
        <w:t> </w:t>
      </w:r>
      <w:r>
        <w:rPr/>
        <w:t>at</w:t>
      </w:r>
      <w:r>
        <w:rPr>
          <w:spacing w:val="-11"/>
        </w:rPr>
        <w:t> </w:t>
      </w:r>
      <w:r>
        <w:rPr/>
        <w:t>man</w:t>
      </w:r>
      <w:r>
        <w:rPr>
          <w:spacing w:val="-11"/>
        </w:rPr>
        <w:t> </w:t>
      </w:r>
      <w:r>
        <w:rPr/>
        <w:t>ikke omskriver klientens utsagn, men registrerer og tar dem på face value. Man kan miste kontakt</w:t>
      </w:r>
      <w:r>
        <w:rPr>
          <w:spacing w:val="-10"/>
        </w:rPr>
        <w:t> </w:t>
      </w:r>
      <w:r>
        <w:rPr/>
        <w:t>med</w:t>
      </w:r>
      <w:r>
        <w:rPr>
          <w:spacing w:val="-10"/>
        </w:rPr>
        <w:t> </w:t>
      </w:r>
      <w:r>
        <w:rPr/>
        <w:t>klientenes</w:t>
      </w:r>
      <w:r>
        <w:rPr>
          <w:spacing w:val="-10"/>
        </w:rPr>
        <w:t> </w:t>
      </w:r>
      <w:r>
        <w:rPr/>
        <w:t>følelser</w:t>
      </w:r>
      <w:r>
        <w:rPr>
          <w:spacing w:val="-10"/>
        </w:rPr>
        <w:t> </w:t>
      </w:r>
      <w:r>
        <w:rPr/>
        <w:t>og</w:t>
      </w:r>
      <w:r>
        <w:rPr>
          <w:spacing w:val="-10"/>
        </w:rPr>
        <w:t> </w:t>
      </w:r>
      <w:r>
        <w:rPr/>
        <w:t>opplevelser</w:t>
      </w:r>
      <w:r>
        <w:rPr>
          <w:spacing w:val="-10"/>
        </w:rPr>
        <w:t> </w:t>
      </w:r>
      <w:r>
        <w:rPr/>
        <w:t>dersom</w:t>
      </w:r>
      <w:r>
        <w:rPr>
          <w:spacing w:val="-10"/>
        </w:rPr>
        <w:t> </w:t>
      </w:r>
      <w:r>
        <w:rPr/>
        <w:t>klientens</w:t>
      </w:r>
      <w:r>
        <w:rPr>
          <w:spacing w:val="-10"/>
        </w:rPr>
        <w:t> </w:t>
      </w:r>
      <w:r>
        <w:rPr/>
        <w:t>ord</w:t>
      </w:r>
      <w:r>
        <w:rPr>
          <w:spacing w:val="-10"/>
        </w:rPr>
        <w:t> </w:t>
      </w:r>
      <w:r>
        <w:rPr/>
        <w:t>blir</w:t>
      </w:r>
      <w:r>
        <w:rPr>
          <w:spacing w:val="-10"/>
        </w:rPr>
        <w:t> </w:t>
      </w:r>
      <w:r>
        <w:rPr/>
        <w:t>erstattet</w:t>
      </w:r>
      <w:r>
        <w:rPr>
          <w:spacing w:val="-10"/>
        </w:rPr>
        <w:t> </w:t>
      </w:r>
      <w:r>
        <w:rPr/>
        <w:t>med ord</w:t>
      </w:r>
      <w:r>
        <w:rPr>
          <w:spacing w:val="-5"/>
        </w:rPr>
        <w:t> </w:t>
      </w:r>
      <w:r>
        <w:rPr/>
        <w:t>som</w:t>
      </w:r>
      <w:r>
        <w:rPr>
          <w:spacing w:val="-5"/>
        </w:rPr>
        <w:t> </w:t>
      </w:r>
      <w:r>
        <w:rPr/>
        <w:t>er</w:t>
      </w:r>
      <w:r>
        <w:rPr>
          <w:spacing w:val="-5"/>
        </w:rPr>
        <w:t> </w:t>
      </w:r>
      <w:r>
        <w:rPr/>
        <w:t>mer</w:t>
      </w:r>
      <w:r>
        <w:rPr>
          <w:spacing w:val="-5"/>
        </w:rPr>
        <w:t> </w:t>
      </w:r>
      <w:r>
        <w:rPr/>
        <w:t>i</w:t>
      </w:r>
      <w:r>
        <w:rPr>
          <w:spacing w:val="-5"/>
        </w:rPr>
        <w:t> </w:t>
      </w:r>
      <w:r>
        <w:rPr/>
        <w:t>overensstemmelse</w:t>
      </w:r>
      <w:r>
        <w:rPr>
          <w:spacing w:val="-5"/>
        </w:rPr>
        <w:t> </w:t>
      </w:r>
      <w:r>
        <w:rPr/>
        <w:t>med</w:t>
      </w:r>
      <w:r>
        <w:rPr>
          <w:spacing w:val="-5"/>
        </w:rPr>
        <w:t> </w:t>
      </w:r>
      <w:r>
        <w:rPr/>
        <w:t>forskerterapeutens</w:t>
      </w:r>
      <w:r>
        <w:rPr>
          <w:spacing w:val="-5"/>
        </w:rPr>
        <w:t> </w:t>
      </w:r>
      <w:r>
        <w:rPr/>
        <w:t>teoretiske</w:t>
      </w:r>
      <w:r>
        <w:rPr>
          <w:spacing w:val="-5"/>
        </w:rPr>
        <w:t> </w:t>
      </w:r>
      <w:r>
        <w:rPr/>
        <w:t>forståelse.</w:t>
      </w:r>
      <w:r>
        <w:rPr>
          <w:spacing w:val="-5"/>
        </w:rPr>
        <w:t> </w:t>
      </w:r>
      <w:r>
        <w:rPr/>
        <w:t>Kli- entens</w:t>
      </w:r>
      <w:r>
        <w:rPr>
          <w:spacing w:val="-13"/>
        </w:rPr>
        <w:t> </w:t>
      </w:r>
      <w:r>
        <w:rPr/>
        <w:t>ord</w:t>
      </w:r>
      <w:r>
        <w:rPr>
          <w:spacing w:val="-12"/>
        </w:rPr>
        <w:t> </w:t>
      </w:r>
      <w:r>
        <w:rPr/>
        <w:t>er</w:t>
      </w:r>
      <w:r>
        <w:rPr>
          <w:spacing w:val="-13"/>
        </w:rPr>
        <w:t> </w:t>
      </w:r>
      <w:r>
        <w:rPr/>
        <w:t>de</w:t>
      </w:r>
      <w:r>
        <w:rPr>
          <w:spacing w:val="-12"/>
        </w:rPr>
        <w:t> </w:t>
      </w:r>
      <w:r>
        <w:rPr/>
        <w:t>eneste</w:t>
      </w:r>
      <w:r>
        <w:rPr>
          <w:spacing w:val="-13"/>
        </w:rPr>
        <w:t> </w:t>
      </w:r>
      <w:r>
        <w:rPr/>
        <w:t>som</w:t>
      </w:r>
      <w:r>
        <w:rPr>
          <w:spacing w:val="-12"/>
        </w:rPr>
        <w:t> </w:t>
      </w:r>
      <w:r>
        <w:rPr/>
        <w:t>kan</w:t>
      </w:r>
      <w:r>
        <w:rPr>
          <w:spacing w:val="-13"/>
        </w:rPr>
        <w:t> </w:t>
      </w:r>
      <w:r>
        <w:rPr/>
        <w:t>reflektere</w:t>
      </w:r>
      <w:r>
        <w:rPr>
          <w:spacing w:val="-12"/>
        </w:rPr>
        <w:t> </w:t>
      </w:r>
      <w:r>
        <w:rPr/>
        <w:t>klientens</w:t>
      </w:r>
      <w:r>
        <w:rPr>
          <w:spacing w:val="-13"/>
        </w:rPr>
        <w:t> </w:t>
      </w:r>
      <w:r>
        <w:rPr/>
        <w:t>følelser.</w:t>
      </w:r>
      <w:r>
        <w:rPr>
          <w:spacing w:val="-12"/>
        </w:rPr>
        <w:t> </w:t>
      </w:r>
      <w:r>
        <w:rPr/>
        <w:t>De</w:t>
      </w:r>
      <w:r>
        <w:rPr>
          <w:spacing w:val="-13"/>
        </w:rPr>
        <w:t> </w:t>
      </w:r>
      <w:r>
        <w:rPr/>
        <w:t>biopsykiske</w:t>
      </w:r>
      <w:r>
        <w:rPr>
          <w:spacing w:val="-12"/>
        </w:rPr>
        <w:t> </w:t>
      </w:r>
      <w:r>
        <w:rPr/>
        <w:t>elemente- ne må derfor registreres og arbeides med, presist slik de formidles av klienten.</w:t>
      </w:r>
    </w:p>
    <w:p>
      <w:pPr>
        <w:pStyle w:val="BodyText"/>
        <w:ind w:right="548"/>
      </w:pPr>
      <w:r>
        <w:rPr/>
        <w:t>Et eksempel: Dersom klienten formidler at den følelsen han sitter med, er som å ha en</w:t>
      </w:r>
      <w:r>
        <w:rPr>
          <w:spacing w:val="-8"/>
        </w:rPr>
        <w:t> </w:t>
      </w:r>
      <w:r>
        <w:rPr/>
        <w:t>«jernstang</w:t>
      </w:r>
      <w:r>
        <w:rPr>
          <w:spacing w:val="-8"/>
        </w:rPr>
        <w:t> </w:t>
      </w:r>
      <w:r>
        <w:rPr/>
        <w:t>i</w:t>
      </w:r>
      <w:r>
        <w:rPr>
          <w:spacing w:val="-8"/>
        </w:rPr>
        <w:t> </w:t>
      </w:r>
      <w:r>
        <w:rPr/>
        <w:t>magen</w:t>
      </w:r>
      <w:r>
        <w:rPr>
          <w:spacing w:val="-8"/>
        </w:rPr>
        <w:t> </w:t>
      </w:r>
      <w:r>
        <w:rPr/>
        <w:t>med</w:t>
      </w:r>
      <w:r>
        <w:rPr>
          <w:spacing w:val="-8"/>
        </w:rPr>
        <w:t> </w:t>
      </w:r>
      <w:r>
        <w:rPr/>
        <w:t>mothaker</w:t>
      </w:r>
      <w:r>
        <w:rPr>
          <w:spacing w:val="-8"/>
        </w:rPr>
        <w:t> </w:t>
      </w:r>
      <w:r>
        <w:rPr/>
        <w:t>i</w:t>
      </w:r>
      <w:r>
        <w:rPr>
          <w:spacing w:val="-8"/>
        </w:rPr>
        <w:t> </w:t>
      </w:r>
      <w:r>
        <w:rPr/>
        <w:t>irrgrønne</w:t>
      </w:r>
      <w:r>
        <w:rPr>
          <w:spacing w:val="-8"/>
        </w:rPr>
        <w:t> </w:t>
      </w:r>
      <w:r>
        <w:rPr/>
        <w:t>farger»,</w:t>
      </w:r>
      <w:r>
        <w:rPr>
          <w:spacing w:val="-8"/>
        </w:rPr>
        <w:t> </w:t>
      </w:r>
      <w:r>
        <w:rPr/>
        <w:t>skal</w:t>
      </w:r>
      <w:r>
        <w:rPr>
          <w:spacing w:val="-8"/>
        </w:rPr>
        <w:t> </w:t>
      </w:r>
      <w:r>
        <w:rPr/>
        <w:t>dette</w:t>
      </w:r>
      <w:r>
        <w:rPr>
          <w:spacing w:val="-8"/>
        </w:rPr>
        <w:t> </w:t>
      </w:r>
      <w:r>
        <w:rPr/>
        <w:t>registreres</w:t>
      </w:r>
      <w:r>
        <w:rPr>
          <w:spacing w:val="-8"/>
        </w:rPr>
        <w:t> </w:t>
      </w:r>
      <w:r>
        <w:rPr/>
        <w:t>presist, selv</w:t>
      </w:r>
      <w:r>
        <w:rPr>
          <w:spacing w:val="-2"/>
        </w:rPr>
        <w:t> </w:t>
      </w:r>
      <w:r>
        <w:rPr/>
        <w:t>om</w:t>
      </w:r>
      <w:r>
        <w:rPr>
          <w:spacing w:val="-2"/>
        </w:rPr>
        <w:t> </w:t>
      </w:r>
      <w:r>
        <w:rPr/>
        <w:t>forskerterapeuten</w:t>
      </w:r>
      <w:r>
        <w:rPr>
          <w:spacing w:val="-2"/>
        </w:rPr>
        <w:t> </w:t>
      </w:r>
      <w:r>
        <w:rPr/>
        <w:t>kun</w:t>
      </w:r>
      <w:r>
        <w:rPr>
          <w:spacing w:val="-2"/>
        </w:rPr>
        <w:t> </w:t>
      </w:r>
      <w:r>
        <w:rPr/>
        <w:t>opplever</w:t>
      </w:r>
      <w:r>
        <w:rPr>
          <w:spacing w:val="-2"/>
        </w:rPr>
        <w:t> </w:t>
      </w:r>
      <w:r>
        <w:rPr/>
        <w:t>utsagnet</w:t>
      </w:r>
      <w:r>
        <w:rPr>
          <w:spacing w:val="-2"/>
        </w:rPr>
        <w:t> </w:t>
      </w:r>
      <w:r>
        <w:rPr/>
        <w:t>som</w:t>
      </w:r>
      <w:r>
        <w:rPr>
          <w:spacing w:val="-2"/>
        </w:rPr>
        <w:t> </w:t>
      </w:r>
      <w:r>
        <w:rPr/>
        <w:t>en</w:t>
      </w:r>
      <w:r>
        <w:rPr>
          <w:spacing w:val="-2"/>
        </w:rPr>
        <w:t> </w:t>
      </w:r>
      <w:r>
        <w:rPr/>
        <w:t>metafor.</w:t>
      </w:r>
      <w:r>
        <w:rPr>
          <w:spacing w:val="-2"/>
        </w:rPr>
        <w:t> </w:t>
      </w:r>
      <w:r>
        <w:rPr/>
        <w:t>Utsagnet</w:t>
      </w:r>
      <w:r>
        <w:rPr>
          <w:spacing w:val="-2"/>
        </w:rPr>
        <w:t> </w:t>
      </w:r>
      <w:r>
        <w:rPr/>
        <w:t>er</w:t>
      </w:r>
      <w:r>
        <w:rPr>
          <w:spacing w:val="-2"/>
        </w:rPr>
        <w:t> </w:t>
      </w:r>
      <w:r>
        <w:rPr/>
        <w:t>hentet fra en behandling og er et presist modalt språklig uttrykk for det psykiske materialet som</w:t>
      </w:r>
      <w:r>
        <w:rPr>
          <w:spacing w:val="-11"/>
        </w:rPr>
        <w:t> </w:t>
      </w:r>
      <w:r>
        <w:rPr/>
        <w:t>er</w:t>
      </w:r>
      <w:r>
        <w:rPr>
          <w:spacing w:val="-11"/>
        </w:rPr>
        <w:t> </w:t>
      </w:r>
      <w:r>
        <w:rPr/>
        <w:t>klientens</w:t>
      </w:r>
      <w:r>
        <w:rPr>
          <w:spacing w:val="-11"/>
        </w:rPr>
        <w:t> </w:t>
      </w:r>
      <w:r>
        <w:rPr/>
        <w:t>følelser,</w:t>
      </w:r>
      <w:r>
        <w:rPr>
          <w:spacing w:val="-11"/>
        </w:rPr>
        <w:t> </w:t>
      </w:r>
      <w:r>
        <w:rPr/>
        <w:t>selv</w:t>
      </w:r>
      <w:r>
        <w:rPr>
          <w:spacing w:val="-11"/>
        </w:rPr>
        <w:t> </w:t>
      </w:r>
      <w:r>
        <w:rPr/>
        <w:t>om</w:t>
      </w:r>
      <w:r>
        <w:rPr>
          <w:spacing w:val="-11"/>
        </w:rPr>
        <w:t> </w:t>
      </w:r>
      <w:r>
        <w:rPr/>
        <w:t>det</w:t>
      </w:r>
      <w:r>
        <w:rPr>
          <w:spacing w:val="-11"/>
        </w:rPr>
        <w:t> </w:t>
      </w:r>
      <w:r>
        <w:rPr/>
        <w:t>finnes</w:t>
      </w:r>
      <w:r>
        <w:rPr>
          <w:spacing w:val="-11"/>
        </w:rPr>
        <w:t> </w:t>
      </w:r>
      <w:r>
        <w:rPr/>
        <w:t>andre</w:t>
      </w:r>
      <w:r>
        <w:rPr>
          <w:spacing w:val="-11"/>
        </w:rPr>
        <w:t> </w:t>
      </w:r>
      <w:r>
        <w:rPr/>
        <w:t>utsagn</w:t>
      </w:r>
      <w:r>
        <w:rPr>
          <w:spacing w:val="-11"/>
        </w:rPr>
        <w:t> </w:t>
      </w:r>
      <w:r>
        <w:rPr/>
        <w:t>som</w:t>
      </w:r>
      <w:r>
        <w:rPr>
          <w:spacing w:val="-11"/>
        </w:rPr>
        <w:t> </w:t>
      </w:r>
      <w:r>
        <w:rPr/>
        <w:t>også</w:t>
      </w:r>
      <w:r>
        <w:rPr>
          <w:spacing w:val="-11"/>
        </w:rPr>
        <w:t> </w:t>
      </w:r>
      <w:r>
        <w:rPr/>
        <w:t>kan</w:t>
      </w:r>
      <w:r>
        <w:rPr>
          <w:spacing w:val="-11"/>
        </w:rPr>
        <w:t> </w:t>
      </w:r>
      <w:r>
        <w:rPr/>
        <w:t>uttrykke</w:t>
      </w:r>
      <w:r>
        <w:rPr>
          <w:spacing w:val="-11"/>
        </w:rPr>
        <w:t> </w:t>
      </w:r>
      <w:r>
        <w:rPr/>
        <w:t>hvor- dan</w:t>
      </w:r>
      <w:r>
        <w:rPr>
          <w:spacing w:val="-14"/>
        </w:rPr>
        <w:t> </w:t>
      </w:r>
      <w:r>
        <w:rPr/>
        <w:t>klienten</w:t>
      </w:r>
      <w:r>
        <w:rPr>
          <w:spacing w:val="-11"/>
        </w:rPr>
        <w:t> </w:t>
      </w:r>
      <w:r>
        <w:rPr/>
        <w:t>opplever</w:t>
      </w:r>
      <w:r>
        <w:rPr>
          <w:spacing w:val="-12"/>
        </w:rPr>
        <w:t> </w:t>
      </w:r>
      <w:r>
        <w:rPr/>
        <w:t>den</w:t>
      </w:r>
      <w:r>
        <w:rPr>
          <w:spacing w:val="-11"/>
        </w:rPr>
        <w:t> </w:t>
      </w:r>
      <w:r>
        <w:rPr/>
        <w:t>psykiske</w:t>
      </w:r>
      <w:r>
        <w:rPr>
          <w:spacing w:val="-12"/>
        </w:rPr>
        <w:t> </w:t>
      </w:r>
      <w:r>
        <w:rPr/>
        <w:t>smerten.</w:t>
      </w:r>
      <w:r>
        <w:rPr>
          <w:spacing w:val="-11"/>
        </w:rPr>
        <w:t> </w:t>
      </w:r>
      <w:r>
        <w:rPr/>
        <w:t>Det</w:t>
      </w:r>
      <w:r>
        <w:rPr>
          <w:spacing w:val="-12"/>
        </w:rPr>
        <w:t> </w:t>
      </w:r>
      <w:r>
        <w:rPr/>
        <w:t>sentrale</w:t>
      </w:r>
      <w:r>
        <w:rPr>
          <w:spacing w:val="-11"/>
        </w:rPr>
        <w:t> </w:t>
      </w:r>
      <w:r>
        <w:rPr/>
        <w:t>er</w:t>
      </w:r>
      <w:r>
        <w:rPr>
          <w:spacing w:val="-12"/>
        </w:rPr>
        <w:t> </w:t>
      </w:r>
      <w:r>
        <w:rPr/>
        <w:t>at</w:t>
      </w:r>
      <w:r>
        <w:rPr>
          <w:spacing w:val="-11"/>
        </w:rPr>
        <w:t> </w:t>
      </w:r>
      <w:r>
        <w:rPr/>
        <w:t>man</w:t>
      </w:r>
      <w:r>
        <w:rPr>
          <w:spacing w:val="-12"/>
        </w:rPr>
        <w:t> </w:t>
      </w:r>
      <w:r>
        <w:rPr/>
        <w:t>forstår</w:t>
      </w:r>
      <w:r>
        <w:rPr>
          <w:spacing w:val="-11"/>
        </w:rPr>
        <w:t> </w:t>
      </w:r>
      <w:r>
        <w:rPr/>
        <w:t>at</w:t>
      </w:r>
      <w:r>
        <w:rPr>
          <w:spacing w:val="-11"/>
        </w:rPr>
        <w:t> </w:t>
      </w:r>
      <w:r>
        <w:rPr>
          <w:spacing w:val="-2"/>
        </w:rPr>
        <w:t>klientens</w:t>
      </w:r>
    </w:p>
    <w:p>
      <w:pPr>
        <w:spacing w:after="0"/>
        <w:sectPr>
          <w:pgSz w:w="9640" w:h="13610"/>
          <w:pgMar w:header="345" w:footer="460" w:top="900" w:bottom="620" w:left="860" w:right="640"/>
        </w:sectPr>
      </w:pPr>
    </w:p>
    <w:p>
      <w:pPr>
        <w:pStyle w:val="BodyText"/>
        <w:spacing w:before="120"/>
        <w:ind w:left="330" w:right="321"/>
      </w:pPr>
      <w:r>
        <w:rPr/>
        <w:t>utsagn</w:t>
      </w:r>
      <w:r>
        <w:rPr>
          <w:spacing w:val="-11"/>
        </w:rPr>
        <w:t> </w:t>
      </w:r>
      <w:r>
        <w:rPr/>
        <w:t>er</w:t>
      </w:r>
      <w:r>
        <w:rPr>
          <w:spacing w:val="-11"/>
        </w:rPr>
        <w:t> </w:t>
      </w:r>
      <w:r>
        <w:rPr/>
        <w:t>et</w:t>
      </w:r>
      <w:r>
        <w:rPr>
          <w:spacing w:val="-11"/>
        </w:rPr>
        <w:t> </w:t>
      </w:r>
      <w:r>
        <w:rPr/>
        <w:t>presist</w:t>
      </w:r>
      <w:r>
        <w:rPr>
          <w:spacing w:val="-11"/>
        </w:rPr>
        <w:t> </w:t>
      </w:r>
      <w:r>
        <w:rPr/>
        <w:t>uttrykk</w:t>
      </w:r>
      <w:r>
        <w:rPr>
          <w:spacing w:val="-11"/>
        </w:rPr>
        <w:t> </w:t>
      </w:r>
      <w:r>
        <w:rPr/>
        <w:t>for</w:t>
      </w:r>
      <w:r>
        <w:rPr>
          <w:spacing w:val="-11"/>
        </w:rPr>
        <w:t> </w:t>
      </w:r>
      <w:r>
        <w:rPr/>
        <w:t>klientens</w:t>
      </w:r>
      <w:r>
        <w:rPr>
          <w:spacing w:val="-11"/>
        </w:rPr>
        <w:t> </w:t>
      </w:r>
      <w:r>
        <w:rPr/>
        <w:t>øyeblikkelige</w:t>
      </w:r>
      <w:r>
        <w:rPr>
          <w:spacing w:val="-11"/>
        </w:rPr>
        <w:t> </w:t>
      </w:r>
      <w:r>
        <w:rPr/>
        <w:t>følelse</w:t>
      </w:r>
      <w:r>
        <w:rPr>
          <w:spacing w:val="-11"/>
        </w:rPr>
        <w:t> </w:t>
      </w:r>
      <w:r>
        <w:rPr/>
        <w:t>og</w:t>
      </w:r>
      <w:r>
        <w:rPr>
          <w:spacing w:val="-11"/>
        </w:rPr>
        <w:t> </w:t>
      </w:r>
      <w:r>
        <w:rPr/>
        <w:t>man</w:t>
      </w:r>
      <w:r>
        <w:rPr>
          <w:spacing w:val="-11"/>
        </w:rPr>
        <w:t> </w:t>
      </w:r>
      <w:r>
        <w:rPr/>
        <w:t>i</w:t>
      </w:r>
      <w:r>
        <w:rPr>
          <w:spacing w:val="-11"/>
        </w:rPr>
        <w:t> </w:t>
      </w:r>
      <w:r>
        <w:rPr/>
        <w:t>mindre</w:t>
      </w:r>
      <w:r>
        <w:rPr>
          <w:spacing w:val="-11"/>
        </w:rPr>
        <w:t> </w:t>
      </w:r>
      <w:r>
        <w:rPr/>
        <w:t>grad</w:t>
      </w:r>
      <w:r>
        <w:rPr>
          <w:spacing w:val="-11"/>
        </w:rPr>
        <w:t> </w:t>
      </w:r>
      <w:r>
        <w:rPr/>
        <w:t>fo- </w:t>
      </w:r>
      <w:r>
        <w:rPr>
          <w:spacing w:val="-2"/>
        </w:rPr>
        <w:t>kuserer på informasjonsaspektet ved klientens utsagn. Enhver omskriving av klientens </w:t>
      </w:r>
      <w:r>
        <w:rPr/>
        <w:t>utsagn med ord som forskeren er fortrolig med, vil redusere mulighetene for psykisk endring fordi klientens utsagn ikke lenger er et presist uttrykk for hvordan klienten opplever</w:t>
      </w:r>
      <w:r>
        <w:rPr>
          <w:spacing w:val="-9"/>
        </w:rPr>
        <w:t> </w:t>
      </w:r>
      <w:r>
        <w:rPr/>
        <w:t>sin</w:t>
      </w:r>
      <w:r>
        <w:rPr>
          <w:spacing w:val="-9"/>
        </w:rPr>
        <w:t> </w:t>
      </w:r>
      <w:r>
        <w:rPr/>
        <w:t>situasjon.</w:t>
      </w:r>
      <w:r>
        <w:rPr>
          <w:spacing w:val="-9"/>
        </w:rPr>
        <w:t> </w:t>
      </w:r>
      <w:r>
        <w:rPr/>
        <w:t>Forskning</w:t>
      </w:r>
      <w:r>
        <w:rPr>
          <w:spacing w:val="-9"/>
        </w:rPr>
        <w:t> </w:t>
      </w:r>
      <w:r>
        <w:rPr/>
        <w:t>på</w:t>
      </w:r>
      <w:r>
        <w:rPr>
          <w:spacing w:val="-9"/>
        </w:rPr>
        <w:t> </w:t>
      </w:r>
      <w:r>
        <w:rPr/>
        <w:t>behandling</w:t>
      </w:r>
      <w:r>
        <w:rPr>
          <w:spacing w:val="-9"/>
        </w:rPr>
        <w:t> </w:t>
      </w:r>
      <w:r>
        <w:rPr/>
        <w:t>av</w:t>
      </w:r>
      <w:r>
        <w:rPr>
          <w:spacing w:val="-9"/>
        </w:rPr>
        <w:t> </w:t>
      </w:r>
      <w:r>
        <w:rPr/>
        <w:t>psykiske</w:t>
      </w:r>
      <w:r>
        <w:rPr>
          <w:spacing w:val="-9"/>
        </w:rPr>
        <w:t> </w:t>
      </w:r>
      <w:r>
        <w:rPr/>
        <w:t>plager,</w:t>
      </w:r>
      <w:r>
        <w:rPr>
          <w:spacing w:val="-9"/>
        </w:rPr>
        <w:t> </w:t>
      </w:r>
      <w:r>
        <w:rPr/>
        <w:t>som</w:t>
      </w:r>
      <w:r>
        <w:rPr>
          <w:spacing w:val="-9"/>
        </w:rPr>
        <w:t> </w:t>
      </w:r>
      <w:r>
        <w:rPr/>
        <w:t>er</w:t>
      </w:r>
      <w:r>
        <w:rPr>
          <w:spacing w:val="-9"/>
        </w:rPr>
        <w:t> </w:t>
      </w:r>
      <w:r>
        <w:rPr/>
        <w:t>forankret</w:t>
      </w:r>
      <w:r>
        <w:rPr>
          <w:spacing w:val="-9"/>
        </w:rPr>
        <w:t> </w:t>
      </w:r>
      <w:r>
        <w:rPr/>
        <w:t>i forskerterapeutens</w:t>
      </w:r>
      <w:r>
        <w:rPr>
          <w:spacing w:val="-9"/>
        </w:rPr>
        <w:t> </w:t>
      </w:r>
      <w:r>
        <w:rPr/>
        <w:t>teoretiske</w:t>
      </w:r>
      <w:r>
        <w:rPr>
          <w:spacing w:val="-9"/>
        </w:rPr>
        <w:t> </w:t>
      </w:r>
      <w:r>
        <w:rPr/>
        <w:t>forståelse</w:t>
      </w:r>
      <w:r>
        <w:rPr>
          <w:spacing w:val="-9"/>
        </w:rPr>
        <w:t> </w:t>
      </w:r>
      <w:r>
        <w:rPr/>
        <w:t>og</w:t>
      </w:r>
      <w:r>
        <w:rPr>
          <w:spacing w:val="-9"/>
        </w:rPr>
        <w:t> </w:t>
      </w:r>
      <w:r>
        <w:rPr/>
        <w:t>fagterminologi,</w:t>
      </w:r>
      <w:r>
        <w:rPr>
          <w:spacing w:val="-9"/>
        </w:rPr>
        <w:t> </w:t>
      </w:r>
      <w:r>
        <w:rPr/>
        <w:t>vil</w:t>
      </w:r>
      <w:r>
        <w:rPr>
          <w:spacing w:val="-9"/>
        </w:rPr>
        <w:t> </w:t>
      </w:r>
      <w:r>
        <w:rPr/>
        <w:t>i</w:t>
      </w:r>
      <w:r>
        <w:rPr>
          <w:spacing w:val="-9"/>
        </w:rPr>
        <w:t> </w:t>
      </w:r>
      <w:r>
        <w:rPr/>
        <w:t>liten</w:t>
      </w:r>
      <w:r>
        <w:rPr>
          <w:spacing w:val="-9"/>
        </w:rPr>
        <w:t> </w:t>
      </w:r>
      <w:r>
        <w:rPr/>
        <w:t>grad</w:t>
      </w:r>
      <w:r>
        <w:rPr>
          <w:spacing w:val="-9"/>
        </w:rPr>
        <w:t> </w:t>
      </w:r>
      <w:r>
        <w:rPr/>
        <w:t>kunne</w:t>
      </w:r>
      <w:r>
        <w:rPr>
          <w:spacing w:val="-9"/>
        </w:rPr>
        <w:t> </w:t>
      </w:r>
      <w:r>
        <w:rPr/>
        <w:t>frem- bringe valide eller gyldige resultater om klientenes opplevelse av psykiske plager og om de mentale prosessene som klientene gjennomgår som følge av behandling.</w:t>
      </w:r>
    </w:p>
    <w:p>
      <w:pPr>
        <w:pStyle w:val="Heading8"/>
        <w:ind w:left="330"/>
        <w:jc w:val="both"/>
      </w:pPr>
      <w:r>
        <w:rPr/>
        <w:t>Objektivitet og </w:t>
      </w:r>
      <w:r>
        <w:rPr>
          <w:spacing w:val="-2"/>
        </w:rPr>
        <w:t>fortolkninger</w:t>
      </w:r>
    </w:p>
    <w:p>
      <w:pPr>
        <w:pStyle w:val="BodyText"/>
        <w:spacing w:before="122"/>
        <w:ind w:left="330" w:right="320"/>
      </w:pPr>
      <w:r>
        <w:rPr/>
        <w:t>Fortolkninger vil på samme måte som omskrivinger føre til at forskeren mister kon- takt med klientens følelser og psykiske plager slik de oppleves av klienten. I det øye- blikk</w:t>
      </w:r>
      <w:r>
        <w:rPr>
          <w:spacing w:val="-13"/>
        </w:rPr>
        <w:t> </w:t>
      </w:r>
      <w:r>
        <w:rPr/>
        <w:t>man</w:t>
      </w:r>
      <w:r>
        <w:rPr>
          <w:spacing w:val="-12"/>
        </w:rPr>
        <w:t> </w:t>
      </w:r>
      <w:r>
        <w:rPr/>
        <w:t>fortolker</w:t>
      </w:r>
      <w:r>
        <w:rPr>
          <w:spacing w:val="-13"/>
        </w:rPr>
        <w:t> </w:t>
      </w:r>
      <w:r>
        <w:rPr/>
        <w:t>psykiske</w:t>
      </w:r>
      <w:r>
        <w:rPr>
          <w:spacing w:val="-12"/>
        </w:rPr>
        <w:t> </w:t>
      </w:r>
      <w:r>
        <w:rPr/>
        <w:t>plager</w:t>
      </w:r>
      <w:r>
        <w:rPr>
          <w:spacing w:val="-13"/>
        </w:rPr>
        <w:t> </w:t>
      </w:r>
      <w:r>
        <w:rPr/>
        <w:t>med</w:t>
      </w:r>
      <w:r>
        <w:rPr>
          <w:spacing w:val="-12"/>
        </w:rPr>
        <w:t> </w:t>
      </w:r>
      <w:r>
        <w:rPr/>
        <w:t>utgangspunkt</w:t>
      </w:r>
      <w:r>
        <w:rPr>
          <w:spacing w:val="-13"/>
        </w:rPr>
        <w:t> </w:t>
      </w:r>
      <w:r>
        <w:rPr/>
        <w:t>i</w:t>
      </w:r>
      <w:r>
        <w:rPr>
          <w:spacing w:val="-12"/>
        </w:rPr>
        <w:t> </w:t>
      </w:r>
      <w:r>
        <w:rPr/>
        <w:t>sin</w:t>
      </w:r>
      <w:r>
        <w:rPr>
          <w:spacing w:val="-13"/>
        </w:rPr>
        <w:t> </w:t>
      </w:r>
      <w:r>
        <w:rPr/>
        <w:t>førkunnskap,</w:t>
      </w:r>
      <w:r>
        <w:rPr>
          <w:spacing w:val="-12"/>
        </w:rPr>
        <w:t> </w:t>
      </w:r>
      <w:r>
        <w:rPr/>
        <w:t>forlater</w:t>
      </w:r>
      <w:r>
        <w:rPr>
          <w:spacing w:val="-13"/>
        </w:rPr>
        <w:t> </w:t>
      </w:r>
      <w:r>
        <w:rPr/>
        <w:t>man sitt fokus på klienten samtidig som han reproduserer sine egne antagelser og teorier. Slik</w:t>
      </w:r>
      <w:r>
        <w:rPr>
          <w:spacing w:val="-9"/>
        </w:rPr>
        <w:t> </w:t>
      </w:r>
      <w:r>
        <w:rPr/>
        <w:t>blir</w:t>
      </w:r>
      <w:r>
        <w:rPr>
          <w:spacing w:val="-9"/>
        </w:rPr>
        <w:t> </w:t>
      </w:r>
      <w:r>
        <w:rPr/>
        <w:t>forskerterapeuten</w:t>
      </w:r>
      <w:r>
        <w:rPr>
          <w:spacing w:val="-9"/>
        </w:rPr>
        <w:t> </w:t>
      </w:r>
      <w:r>
        <w:rPr/>
        <w:t>en</w:t>
      </w:r>
      <w:r>
        <w:rPr>
          <w:spacing w:val="-9"/>
        </w:rPr>
        <w:t> </w:t>
      </w:r>
      <w:r>
        <w:rPr/>
        <w:t>medskaper</w:t>
      </w:r>
      <w:r>
        <w:rPr>
          <w:spacing w:val="-9"/>
        </w:rPr>
        <w:t> </w:t>
      </w:r>
      <w:r>
        <w:rPr/>
        <w:t>av</w:t>
      </w:r>
      <w:r>
        <w:rPr>
          <w:spacing w:val="-9"/>
        </w:rPr>
        <w:t> </w:t>
      </w:r>
      <w:r>
        <w:rPr/>
        <w:t>klientens</w:t>
      </w:r>
      <w:r>
        <w:rPr>
          <w:spacing w:val="-9"/>
        </w:rPr>
        <w:t> </w:t>
      </w:r>
      <w:r>
        <w:rPr/>
        <w:t>virkelighet.</w:t>
      </w:r>
      <w:r>
        <w:rPr>
          <w:spacing w:val="-9"/>
        </w:rPr>
        <w:t> </w:t>
      </w:r>
      <w:r>
        <w:rPr/>
        <w:t>Samtidig</w:t>
      </w:r>
      <w:r>
        <w:rPr>
          <w:spacing w:val="-9"/>
        </w:rPr>
        <w:t> </w:t>
      </w:r>
      <w:r>
        <w:rPr/>
        <w:t>overtar</w:t>
      </w:r>
      <w:r>
        <w:rPr>
          <w:spacing w:val="-9"/>
        </w:rPr>
        <w:t> </w:t>
      </w:r>
      <w:r>
        <w:rPr/>
        <w:t>te- rapeuten og forskeren retten til å forstå og mene noe faglig kvalifisert om klientens psykiske</w:t>
      </w:r>
      <w:r>
        <w:rPr>
          <w:spacing w:val="-10"/>
        </w:rPr>
        <w:t> </w:t>
      </w:r>
      <w:r>
        <w:rPr/>
        <w:t>problemer,</w:t>
      </w:r>
      <w:r>
        <w:rPr>
          <w:spacing w:val="-10"/>
        </w:rPr>
        <w:t> </w:t>
      </w:r>
      <w:r>
        <w:rPr/>
        <w:t>mens</w:t>
      </w:r>
      <w:r>
        <w:rPr>
          <w:spacing w:val="-10"/>
        </w:rPr>
        <w:t> </w:t>
      </w:r>
      <w:r>
        <w:rPr/>
        <w:t>klienten</w:t>
      </w:r>
      <w:r>
        <w:rPr>
          <w:spacing w:val="-10"/>
        </w:rPr>
        <w:t> </w:t>
      </w:r>
      <w:r>
        <w:rPr/>
        <w:t>fratas</w:t>
      </w:r>
      <w:r>
        <w:rPr>
          <w:spacing w:val="-10"/>
        </w:rPr>
        <w:t> </w:t>
      </w:r>
      <w:r>
        <w:rPr/>
        <w:t>denne</w:t>
      </w:r>
      <w:r>
        <w:rPr>
          <w:spacing w:val="-10"/>
        </w:rPr>
        <w:t> </w:t>
      </w:r>
      <w:r>
        <w:rPr/>
        <w:t>posisjonen.</w:t>
      </w:r>
      <w:r>
        <w:rPr>
          <w:spacing w:val="-10"/>
        </w:rPr>
        <w:t> </w:t>
      </w:r>
      <w:r>
        <w:rPr/>
        <w:t>Hvorvidt</w:t>
      </w:r>
      <w:r>
        <w:rPr>
          <w:spacing w:val="-10"/>
        </w:rPr>
        <w:t> </w:t>
      </w:r>
      <w:r>
        <w:rPr/>
        <w:t>terapeuten</w:t>
      </w:r>
      <w:r>
        <w:rPr>
          <w:spacing w:val="-10"/>
        </w:rPr>
        <w:t> </w:t>
      </w:r>
      <w:r>
        <w:rPr/>
        <w:t>eller forskeren</w:t>
      </w:r>
      <w:r>
        <w:rPr>
          <w:spacing w:val="-7"/>
        </w:rPr>
        <w:t> </w:t>
      </w:r>
      <w:r>
        <w:rPr/>
        <w:t>forstår</w:t>
      </w:r>
      <w:r>
        <w:rPr>
          <w:spacing w:val="-7"/>
        </w:rPr>
        <w:t> </w:t>
      </w:r>
      <w:r>
        <w:rPr/>
        <w:t>det</w:t>
      </w:r>
      <w:r>
        <w:rPr>
          <w:spacing w:val="-7"/>
        </w:rPr>
        <w:t> </w:t>
      </w:r>
      <w:r>
        <w:rPr/>
        <w:t>klienten</w:t>
      </w:r>
      <w:r>
        <w:rPr>
          <w:spacing w:val="-7"/>
        </w:rPr>
        <w:t> </w:t>
      </w:r>
      <w:r>
        <w:rPr/>
        <w:t>formidler</w:t>
      </w:r>
      <w:r>
        <w:rPr>
          <w:spacing w:val="-7"/>
        </w:rPr>
        <w:t> </w:t>
      </w:r>
      <w:r>
        <w:rPr/>
        <w:t>er</w:t>
      </w:r>
      <w:r>
        <w:rPr>
          <w:spacing w:val="-7"/>
        </w:rPr>
        <w:t> </w:t>
      </w:r>
      <w:r>
        <w:rPr/>
        <w:t>mindre</w:t>
      </w:r>
      <w:r>
        <w:rPr>
          <w:spacing w:val="-7"/>
        </w:rPr>
        <w:t> </w:t>
      </w:r>
      <w:r>
        <w:rPr/>
        <w:t>interessant.</w:t>
      </w:r>
      <w:r>
        <w:rPr>
          <w:spacing w:val="-7"/>
        </w:rPr>
        <w:t> </w:t>
      </w:r>
      <w:r>
        <w:rPr/>
        <w:t>Det</w:t>
      </w:r>
      <w:r>
        <w:rPr>
          <w:spacing w:val="-7"/>
        </w:rPr>
        <w:t> </w:t>
      </w:r>
      <w:r>
        <w:rPr/>
        <w:t>vesentlige</w:t>
      </w:r>
      <w:r>
        <w:rPr>
          <w:spacing w:val="-7"/>
        </w:rPr>
        <w:t> </w:t>
      </w:r>
      <w:r>
        <w:rPr/>
        <w:t>er</w:t>
      </w:r>
      <w:r>
        <w:rPr>
          <w:spacing w:val="-7"/>
        </w:rPr>
        <w:t> </w:t>
      </w:r>
      <w:r>
        <w:rPr/>
        <w:t>at</w:t>
      </w:r>
      <w:r>
        <w:rPr>
          <w:spacing w:val="-7"/>
        </w:rPr>
        <w:t> </w:t>
      </w:r>
      <w:r>
        <w:rPr/>
        <w:t>kli- entene beholder sin virkelighet usminket og urørt av terapeutens teori.</w:t>
      </w:r>
    </w:p>
    <w:p>
      <w:pPr>
        <w:pStyle w:val="BodyText"/>
        <w:ind w:left="330" w:right="321"/>
      </w:pPr>
      <w:r>
        <w:rPr/>
        <w:t>Dette</w:t>
      </w:r>
      <w:r>
        <w:rPr>
          <w:spacing w:val="-3"/>
        </w:rPr>
        <w:t> </w:t>
      </w:r>
      <w:r>
        <w:rPr/>
        <w:t>betyr</w:t>
      </w:r>
      <w:r>
        <w:rPr>
          <w:spacing w:val="-3"/>
        </w:rPr>
        <w:t> </w:t>
      </w:r>
      <w:r>
        <w:rPr/>
        <w:t>ikke</w:t>
      </w:r>
      <w:r>
        <w:rPr>
          <w:spacing w:val="-3"/>
        </w:rPr>
        <w:t> </w:t>
      </w:r>
      <w:r>
        <w:rPr/>
        <w:t>at</w:t>
      </w:r>
      <w:r>
        <w:rPr>
          <w:spacing w:val="-3"/>
        </w:rPr>
        <w:t> </w:t>
      </w:r>
      <w:r>
        <w:rPr/>
        <w:t>man</w:t>
      </w:r>
      <w:r>
        <w:rPr>
          <w:spacing w:val="-3"/>
        </w:rPr>
        <w:t> </w:t>
      </w:r>
      <w:r>
        <w:rPr/>
        <w:t>ikke</w:t>
      </w:r>
      <w:r>
        <w:rPr>
          <w:spacing w:val="-3"/>
        </w:rPr>
        <w:t> </w:t>
      </w:r>
      <w:r>
        <w:rPr/>
        <w:t>skal</w:t>
      </w:r>
      <w:r>
        <w:rPr>
          <w:spacing w:val="-3"/>
        </w:rPr>
        <w:t> </w:t>
      </w:r>
      <w:r>
        <w:rPr/>
        <w:t>reflektere</w:t>
      </w:r>
      <w:r>
        <w:rPr>
          <w:spacing w:val="-3"/>
        </w:rPr>
        <w:t> </w:t>
      </w:r>
      <w:r>
        <w:rPr/>
        <w:t>og</w:t>
      </w:r>
      <w:r>
        <w:rPr>
          <w:spacing w:val="-3"/>
        </w:rPr>
        <w:t> </w:t>
      </w:r>
      <w:r>
        <w:rPr/>
        <w:t>fortolke,</w:t>
      </w:r>
      <w:r>
        <w:rPr>
          <w:spacing w:val="-3"/>
        </w:rPr>
        <w:t> </w:t>
      </w:r>
      <w:r>
        <w:rPr/>
        <w:t>men</w:t>
      </w:r>
      <w:r>
        <w:rPr>
          <w:spacing w:val="-3"/>
        </w:rPr>
        <w:t> </w:t>
      </w:r>
      <w:r>
        <w:rPr/>
        <w:t>at</w:t>
      </w:r>
      <w:r>
        <w:rPr>
          <w:spacing w:val="-3"/>
        </w:rPr>
        <w:t> </w:t>
      </w:r>
      <w:r>
        <w:rPr/>
        <w:t>man</w:t>
      </w:r>
      <w:r>
        <w:rPr>
          <w:spacing w:val="-3"/>
        </w:rPr>
        <w:t> </w:t>
      </w:r>
      <w:r>
        <w:rPr/>
        <w:t>må</w:t>
      </w:r>
      <w:r>
        <w:rPr>
          <w:spacing w:val="-3"/>
        </w:rPr>
        <w:t> </w:t>
      </w:r>
      <w:r>
        <w:rPr/>
        <w:t>skille</w:t>
      </w:r>
      <w:r>
        <w:rPr>
          <w:spacing w:val="-3"/>
        </w:rPr>
        <w:t> </w:t>
      </w:r>
      <w:r>
        <w:rPr/>
        <w:t>mellom sin fortolkning fra de ord og utsagn som beskriver hvordan klientene opplever og la- grer</w:t>
      </w:r>
      <w:r>
        <w:rPr>
          <w:spacing w:val="-3"/>
        </w:rPr>
        <w:t> </w:t>
      </w:r>
      <w:r>
        <w:rPr/>
        <w:t>sine</w:t>
      </w:r>
      <w:r>
        <w:rPr>
          <w:spacing w:val="-3"/>
        </w:rPr>
        <w:t> </w:t>
      </w:r>
      <w:r>
        <w:rPr/>
        <w:t>følelser,</w:t>
      </w:r>
      <w:r>
        <w:rPr>
          <w:spacing w:val="-3"/>
        </w:rPr>
        <w:t> </w:t>
      </w:r>
      <w:r>
        <w:rPr/>
        <w:t>og</w:t>
      </w:r>
      <w:r>
        <w:rPr>
          <w:spacing w:val="-3"/>
        </w:rPr>
        <w:t> </w:t>
      </w:r>
      <w:r>
        <w:rPr/>
        <w:t>samtidig</w:t>
      </w:r>
      <w:r>
        <w:rPr>
          <w:spacing w:val="-3"/>
        </w:rPr>
        <w:t> </w:t>
      </w:r>
      <w:r>
        <w:rPr/>
        <w:t>la</w:t>
      </w:r>
      <w:r>
        <w:rPr>
          <w:spacing w:val="-3"/>
        </w:rPr>
        <w:t> </w:t>
      </w:r>
      <w:r>
        <w:rPr/>
        <w:t>klientens</w:t>
      </w:r>
      <w:r>
        <w:rPr>
          <w:spacing w:val="-3"/>
        </w:rPr>
        <w:t> </w:t>
      </w:r>
      <w:r>
        <w:rPr/>
        <w:t>ord</w:t>
      </w:r>
      <w:r>
        <w:rPr>
          <w:spacing w:val="-3"/>
        </w:rPr>
        <w:t> </w:t>
      </w:r>
      <w:r>
        <w:rPr/>
        <w:t>om</w:t>
      </w:r>
      <w:r>
        <w:rPr>
          <w:spacing w:val="-3"/>
        </w:rPr>
        <w:t> </w:t>
      </w:r>
      <w:r>
        <w:rPr/>
        <w:t>sin</w:t>
      </w:r>
      <w:r>
        <w:rPr>
          <w:spacing w:val="-3"/>
        </w:rPr>
        <w:t> </w:t>
      </w:r>
      <w:r>
        <w:rPr/>
        <w:t>opplevelse</w:t>
      </w:r>
      <w:r>
        <w:rPr>
          <w:spacing w:val="-3"/>
        </w:rPr>
        <w:t> </w:t>
      </w:r>
      <w:r>
        <w:rPr/>
        <w:t>forbli</w:t>
      </w:r>
      <w:r>
        <w:rPr>
          <w:spacing w:val="-3"/>
        </w:rPr>
        <w:t> </w:t>
      </w:r>
      <w:r>
        <w:rPr/>
        <w:t>behandlingens og</w:t>
      </w:r>
      <w:r>
        <w:rPr>
          <w:spacing w:val="-1"/>
        </w:rPr>
        <w:t> </w:t>
      </w:r>
      <w:r>
        <w:rPr/>
        <w:t>forskningens</w:t>
      </w:r>
      <w:r>
        <w:rPr>
          <w:spacing w:val="-1"/>
        </w:rPr>
        <w:t> </w:t>
      </w:r>
      <w:r>
        <w:rPr/>
        <w:t>fokus.</w:t>
      </w:r>
      <w:r>
        <w:rPr>
          <w:spacing w:val="-1"/>
        </w:rPr>
        <w:t> </w:t>
      </w:r>
      <w:r>
        <w:rPr/>
        <w:t>Utfordringen</w:t>
      </w:r>
      <w:r>
        <w:rPr>
          <w:spacing w:val="-1"/>
        </w:rPr>
        <w:t> </w:t>
      </w:r>
      <w:r>
        <w:rPr/>
        <w:t>består</w:t>
      </w:r>
      <w:r>
        <w:rPr>
          <w:spacing w:val="-1"/>
        </w:rPr>
        <w:t> </w:t>
      </w:r>
      <w:r>
        <w:rPr/>
        <w:t>deretter</w:t>
      </w:r>
      <w:r>
        <w:rPr>
          <w:spacing w:val="-1"/>
        </w:rPr>
        <w:t> </w:t>
      </w:r>
      <w:r>
        <w:rPr/>
        <w:t>i</w:t>
      </w:r>
      <w:r>
        <w:rPr>
          <w:spacing w:val="-1"/>
        </w:rPr>
        <w:t> </w:t>
      </w:r>
      <w:r>
        <w:rPr/>
        <w:t>å</w:t>
      </w:r>
      <w:r>
        <w:rPr>
          <w:spacing w:val="-1"/>
        </w:rPr>
        <w:t> </w:t>
      </w:r>
      <w:r>
        <w:rPr/>
        <w:t>utvikle</w:t>
      </w:r>
      <w:r>
        <w:rPr>
          <w:spacing w:val="-1"/>
        </w:rPr>
        <w:t> </w:t>
      </w:r>
      <w:r>
        <w:rPr/>
        <w:t>en</w:t>
      </w:r>
      <w:r>
        <w:rPr>
          <w:spacing w:val="-1"/>
        </w:rPr>
        <w:t> </w:t>
      </w:r>
      <w:r>
        <w:rPr/>
        <w:t>terapeutisk</w:t>
      </w:r>
      <w:r>
        <w:rPr>
          <w:spacing w:val="-1"/>
        </w:rPr>
        <w:t> </w:t>
      </w:r>
      <w:r>
        <w:rPr/>
        <w:t>strategi som er i samsvar med klientens ord og utsagn om sin situasjon og med klientens øn- </w:t>
      </w:r>
      <w:r>
        <w:rPr>
          <w:spacing w:val="-4"/>
        </w:rPr>
        <w:t>sker</w:t>
      </w:r>
    </w:p>
    <w:p>
      <w:pPr>
        <w:pStyle w:val="BodyText"/>
        <w:ind w:left="330" w:right="320" w:firstLine="283"/>
      </w:pPr>
      <w:r>
        <w:rPr/>
        <w:t>Klientens</w:t>
      </w:r>
      <w:r>
        <w:rPr>
          <w:spacing w:val="-8"/>
        </w:rPr>
        <w:t> </w:t>
      </w:r>
      <w:r>
        <w:rPr/>
        <w:t>fortolkninger</w:t>
      </w:r>
      <w:r>
        <w:rPr>
          <w:spacing w:val="-8"/>
        </w:rPr>
        <w:t> </w:t>
      </w:r>
      <w:r>
        <w:rPr/>
        <w:t>av</w:t>
      </w:r>
      <w:r>
        <w:rPr>
          <w:spacing w:val="-8"/>
        </w:rPr>
        <w:t> </w:t>
      </w:r>
      <w:r>
        <w:rPr/>
        <w:t>sin</w:t>
      </w:r>
      <w:r>
        <w:rPr>
          <w:spacing w:val="-9"/>
        </w:rPr>
        <w:t> </w:t>
      </w:r>
      <w:r>
        <w:rPr/>
        <w:t>situasjon</w:t>
      </w:r>
      <w:r>
        <w:rPr>
          <w:spacing w:val="-8"/>
        </w:rPr>
        <w:t> </w:t>
      </w:r>
      <w:r>
        <w:rPr/>
        <w:t>er</w:t>
      </w:r>
      <w:r>
        <w:rPr>
          <w:spacing w:val="-9"/>
        </w:rPr>
        <w:t> </w:t>
      </w:r>
      <w:r>
        <w:rPr/>
        <w:t>av</w:t>
      </w:r>
      <w:r>
        <w:rPr>
          <w:spacing w:val="-8"/>
        </w:rPr>
        <w:t> </w:t>
      </w:r>
      <w:r>
        <w:rPr/>
        <w:t>samme</w:t>
      </w:r>
      <w:r>
        <w:rPr>
          <w:spacing w:val="-9"/>
        </w:rPr>
        <w:t> </w:t>
      </w:r>
      <w:r>
        <w:rPr/>
        <w:t>karakter</w:t>
      </w:r>
      <w:r>
        <w:rPr>
          <w:spacing w:val="-8"/>
        </w:rPr>
        <w:t> </w:t>
      </w:r>
      <w:r>
        <w:rPr/>
        <w:t>som</w:t>
      </w:r>
      <w:r>
        <w:rPr>
          <w:spacing w:val="-8"/>
        </w:rPr>
        <w:t> </w:t>
      </w:r>
      <w:r>
        <w:rPr/>
        <w:t>forskerterapeu- tens</w:t>
      </w:r>
      <w:r>
        <w:rPr>
          <w:spacing w:val="-13"/>
        </w:rPr>
        <w:t> </w:t>
      </w:r>
      <w:r>
        <w:rPr/>
        <w:t>fortolkninger.</w:t>
      </w:r>
      <w:r>
        <w:rPr>
          <w:spacing w:val="-12"/>
        </w:rPr>
        <w:t> </w:t>
      </w:r>
      <w:r>
        <w:rPr/>
        <w:t>Dersom</w:t>
      </w:r>
      <w:r>
        <w:rPr>
          <w:spacing w:val="-13"/>
        </w:rPr>
        <w:t> </w:t>
      </w:r>
      <w:r>
        <w:rPr/>
        <w:t>klienten</w:t>
      </w:r>
      <w:r>
        <w:rPr>
          <w:spacing w:val="-12"/>
        </w:rPr>
        <w:t> </w:t>
      </w:r>
      <w:r>
        <w:rPr/>
        <w:t>formidler</w:t>
      </w:r>
      <w:r>
        <w:rPr>
          <w:spacing w:val="-13"/>
        </w:rPr>
        <w:t> </w:t>
      </w:r>
      <w:r>
        <w:rPr/>
        <w:t>sin</w:t>
      </w:r>
      <w:r>
        <w:rPr>
          <w:spacing w:val="-12"/>
        </w:rPr>
        <w:t> </w:t>
      </w:r>
      <w:r>
        <w:rPr/>
        <w:t>fortolkning</w:t>
      </w:r>
      <w:r>
        <w:rPr>
          <w:spacing w:val="-13"/>
        </w:rPr>
        <w:t> </w:t>
      </w:r>
      <w:r>
        <w:rPr/>
        <w:t>av</w:t>
      </w:r>
      <w:r>
        <w:rPr>
          <w:spacing w:val="-12"/>
        </w:rPr>
        <w:t> </w:t>
      </w:r>
      <w:r>
        <w:rPr/>
        <w:t>sine</w:t>
      </w:r>
      <w:r>
        <w:rPr>
          <w:spacing w:val="-12"/>
        </w:rPr>
        <w:t> </w:t>
      </w:r>
      <w:r>
        <w:rPr/>
        <w:t>symptomer,</w:t>
      </w:r>
      <w:r>
        <w:rPr>
          <w:spacing w:val="-13"/>
        </w:rPr>
        <w:t> </w:t>
      </w:r>
      <w:r>
        <w:rPr/>
        <w:t>kan man</w:t>
      </w:r>
      <w:r>
        <w:rPr>
          <w:spacing w:val="-12"/>
        </w:rPr>
        <w:t> </w:t>
      </w:r>
      <w:r>
        <w:rPr/>
        <w:t>få</w:t>
      </w:r>
      <w:r>
        <w:rPr>
          <w:spacing w:val="-12"/>
        </w:rPr>
        <w:t> </w:t>
      </w:r>
      <w:r>
        <w:rPr/>
        <w:t>interessant</w:t>
      </w:r>
      <w:r>
        <w:rPr>
          <w:spacing w:val="-12"/>
        </w:rPr>
        <w:t> </w:t>
      </w:r>
      <w:r>
        <w:rPr/>
        <w:t>informasjon.</w:t>
      </w:r>
      <w:r>
        <w:rPr>
          <w:spacing w:val="-12"/>
        </w:rPr>
        <w:t> </w:t>
      </w:r>
      <w:r>
        <w:rPr/>
        <w:t>Samtidig</w:t>
      </w:r>
      <w:r>
        <w:rPr>
          <w:spacing w:val="-12"/>
        </w:rPr>
        <w:t> </w:t>
      </w:r>
      <w:r>
        <w:rPr/>
        <w:t>vil</w:t>
      </w:r>
      <w:r>
        <w:rPr>
          <w:spacing w:val="-12"/>
        </w:rPr>
        <w:t> </w:t>
      </w:r>
      <w:r>
        <w:rPr/>
        <w:t>man</w:t>
      </w:r>
      <w:r>
        <w:rPr>
          <w:spacing w:val="-12"/>
        </w:rPr>
        <w:t> </w:t>
      </w:r>
      <w:r>
        <w:rPr/>
        <w:t>miste</w:t>
      </w:r>
      <w:r>
        <w:rPr>
          <w:spacing w:val="-12"/>
        </w:rPr>
        <w:t> </w:t>
      </w:r>
      <w:r>
        <w:rPr/>
        <w:t>kontakt</w:t>
      </w:r>
      <w:r>
        <w:rPr>
          <w:spacing w:val="-12"/>
        </w:rPr>
        <w:t> </w:t>
      </w:r>
      <w:r>
        <w:rPr/>
        <w:t>med</w:t>
      </w:r>
      <w:r>
        <w:rPr>
          <w:spacing w:val="-12"/>
        </w:rPr>
        <w:t> </w:t>
      </w:r>
      <w:r>
        <w:rPr/>
        <w:t>det</w:t>
      </w:r>
      <w:r>
        <w:rPr>
          <w:spacing w:val="-12"/>
        </w:rPr>
        <w:t> </w:t>
      </w:r>
      <w:r>
        <w:rPr/>
        <w:t>psykiske</w:t>
      </w:r>
      <w:r>
        <w:rPr>
          <w:spacing w:val="-12"/>
        </w:rPr>
        <w:t> </w:t>
      </w:r>
      <w:r>
        <w:rPr/>
        <w:t>ma- terialet</w:t>
      </w:r>
      <w:r>
        <w:rPr>
          <w:spacing w:val="-13"/>
        </w:rPr>
        <w:t> </w:t>
      </w:r>
      <w:r>
        <w:rPr/>
        <w:t>som</w:t>
      </w:r>
      <w:r>
        <w:rPr>
          <w:spacing w:val="-12"/>
        </w:rPr>
        <w:t> </w:t>
      </w:r>
      <w:r>
        <w:rPr/>
        <w:t>forårsaker</w:t>
      </w:r>
      <w:r>
        <w:rPr>
          <w:spacing w:val="-13"/>
        </w:rPr>
        <w:t> </w:t>
      </w:r>
      <w:r>
        <w:rPr/>
        <w:t>klientens</w:t>
      </w:r>
      <w:r>
        <w:rPr>
          <w:spacing w:val="-12"/>
        </w:rPr>
        <w:t> </w:t>
      </w:r>
      <w:r>
        <w:rPr/>
        <w:t>reaksjoner.</w:t>
      </w:r>
      <w:r>
        <w:rPr>
          <w:spacing w:val="-13"/>
        </w:rPr>
        <w:t> </w:t>
      </w:r>
      <w:r>
        <w:rPr/>
        <w:t>Grunnen</w:t>
      </w:r>
      <w:r>
        <w:rPr>
          <w:spacing w:val="-12"/>
        </w:rPr>
        <w:t> </w:t>
      </w:r>
      <w:r>
        <w:rPr/>
        <w:t>til</w:t>
      </w:r>
      <w:r>
        <w:rPr>
          <w:spacing w:val="-13"/>
        </w:rPr>
        <w:t> </w:t>
      </w:r>
      <w:r>
        <w:rPr/>
        <w:t>dette</w:t>
      </w:r>
      <w:r>
        <w:rPr>
          <w:spacing w:val="-12"/>
        </w:rPr>
        <w:t> </w:t>
      </w:r>
      <w:r>
        <w:rPr/>
        <w:t>er</w:t>
      </w:r>
      <w:r>
        <w:rPr>
          <w:spacing w:val="-13"/>
        </w:rPr>
        <w:t> </w:t>
      </w:r>
      <w:r>
        <w:rPr/>
        <w:t>at</w:t>
      </w:r>
      <w:r>
        <w:rPr>
          <w:spacing w:val="-12"/>
        </w:rPr>
        <w:t> </w:t>
      </w:r>
      <w:r>
        <w:rPr/>
        <w:t>heller</w:t>
      </w:r>
      <w:r>
        <w:rPr>
          <w:spacing w:val="-13"/>
        </w:rPr>
        <w:t> </w:t>
      </w:r>
      <w:r>
        <w:rPr/>
        <w:t>ikke</w:t>
      </w:r>
      <w:r>
        <w:rPr>
          <w:spacing w:val="-12"/>
        </w:rPr>
        <w:t> </w:t>
      </w:r>
      <w:r>
        <w:rPr/>
        <w:t>klienten har en presis forståelse av hvordan psykiske plager er bygget opp mentalt. Klientens fortolkninger</w:t>
      </w:r>
      <w:r>
        <w:rPr>
          <w:spacing w:val="-8"/>
        </w:rPr>
        <w:t> </w:t>
      </w:r>
      <w:r>
        <w:rPr/>
        <w:t>vil</w:t>
      </w:r>
      <w:r>
        <w:rPr>
          <w:spacing w:val="-8"/>
        </w:rPr>
        <w:t> </w:t>
      </w:r>
      <w:r>
        <w:rPr/>
        <w:t>derfor</w:t>
      </w:r>
      <w:r>
        <w:rPr>
          <w:spacing w:val="-8"/>
        </w:rPr>
        <w:t> </w:t>
      </w:r>
      <w:r>
        <w:rPr/>
        <w:t>også</w:t>
      </w:r>
      <w:r>
        <w:rPr>
          <w:spacing w:val="-8"/>
        </w:rPr>
        <w:t> </w:t>
      </w:r>
      <w:r>
        <w:rPr/>
        <w:t>bestå</w:t>
      </w:r>
      <w:r>
        <w:rPr>
          <w:spacing w:val="-8"/>
        </w:rPr>
        <w:t> </w:t>
      </w:r>
      <w:r>
        <w:rPr/>
        <w:t>av</w:t>
      </w:r>
      <w:r>
        <w:rPr>
          <w:spacing w:val="-8"/>
        </w:rPr>
        <w:t> </w:t>
      </w:r>
      <w:r>
        <w:rPr/>
        <w:t>gjetninger,</w:t>
      </w:r>
      <w:r>
        <w:rPr>
          <w:spacing w:val="-8"/>
        </w:rPr>
        <w:t> </w:t>
      </w:r>
      <w:r>
        <w:rPr/>
        <w:t>selv</w:t>
      </w:r>
      <w:r>
        <w:rPr>
          <w:spacing w:val="-8"/>
        </w:rPr>
        <w:t> </w:t>
      </w:r>
      <w:r>
        <w:rPr/>
        <w:t>om</w:t>
      </w:r>
      <w:r>
        <w:rPr>
          <w:spacing w:val="-8"/>
        </w:rPr>
        <w:t> </w:t>
      </w:r>
      <w:r>
        <w:rPr/>
        <w:t>disse</w:t>
      </w:r>
      <w:r>
        <w:rPr>
          <w:spacing w:val="-8"/>
        </w:rPr>
        <w:t> </w:t>
      </w:r>
      <w:r>
        <w:rPr/>
        <w:t>gjetningene</w:t>
      </w:r>
      <w:r>
        <w:rPr>
          <w:spacing w:val="-8"/>
        </w:rPr>
        <w:t> </w:t>
      </w:r>
      <w:r>
        <w:rPr/>
        <w:t>ligger</w:t>
      </w:r>
      <w:r>
        <w:rPr>
          <w:spacing w:val="-8"/>
        </w:rPr>
        <w:t> </w:t>
      </w:r>
      <w:r>
        <w:rPr/>
        <w:t>nær- mere</w:t>
      </w:r>
      <w:r>
        <w:rPr>
          <w:spacing w:val="-10"/>
        </w:rPr>
        <w:t> </w:t>
      </w:r>
      <w:r>
        <w:rPr/>
        <w:t>det</w:t>
      </w:r>
      <w:r>
        <w:rPr>
          <w:spacing w:val="-10"/>
        </w:rPr>
        <w:t> </w:t>
      </w:r>
      <w:r>
        <w:rPr/>
        <w:t>psykiske</w:t>
      </w:r>
      <w:r>
        <w:rPr>
          <w:spacing w:val="-10"/>
        </w:rPr>
        <w:t> </w:t>
      </w:r>
      <w:r>
        <w:rPr/>
        <w:t>materialet</w:t>
      </w:r>
      <w:r>
        <w:rPr>
          <w:spacing w:val="-10"/>
        </w:rPr>
        <w:t> </w:t>
      </w:r>
      <w:r>
        <w:rPr/>
        <w:t>som</w:t>
      </w:r>
      <w:r>
        <w:rPr>
          <w:spacing w:val="-10"/>
        </w:rPr>
        <w:t> </w:t>
      </w:r>
      <w:r>
        <w:rPr/>
        <w:t>forårsaker</w:t>
      </w:r>
      <w:r>
        <w:rPr>
          <w:spacing w:val="-10"/>
        </w:rPr>
        <w:t> </w:t>
      </w:r>
      <w:r>
        <w:rPr/>
        <w:t>den</w:t>
      </w:r>
      <w:r>
        <w:rPr>
          <w:spacing w:val="-10"/>
        </w:rPr>
        <w:t> </w:t>
      </w:r>
      <w:r>
        <w:rPr/>
        <w:t>psykiske</w:t>
      </w:r>
      <w:r>
        <w:rPr>
          <w:spacing w:val="-10"/>
        </w:rPr>
        <w:t> </w:t>
      </w:r>
      <w:r>
        <w:rPr/>
        <w:t>plagen,</w:t>
      </w:r>
      <w:r>
        <w:rPr>
          <w:spacing w:val="-10"/>
        </w:rPr>
        <w:t> </w:t>
      </w:r>
      <w:r>
        <w:rPr/>
        <w:t>enn</w:t>
      </w:r>
      <w:r>
        <w:rPr>
          <w:spacing w:val="-10"/>
        </w:rPr>
        <w:t> </w:t>
      </w:r>
      <w:r>
        <w:rPr/>
        <w:t>forskerterapeu- tens</w:t>
      </w:r>
      <w:r>
        <w:rPr>
          <w:spacing w:val="-13"/>
        </w:rPr>
        <w:t> </w:t>
      </w:r>
      <w:r>
        <w:rPr/>
        <w:t>fortolkninger</w:t>
      </w:r>
      <w:r>
        <w:rPr>
          <w:spacing w:val="-12"/>
        </w:rPr>
        <w:t> </w:t>
      </w:r>
      <w:r>
        <w:rPr/>
        <w:t>og</w:t>
      </w:r>
      <w:r>
        <w:rPr>
          <w:spacing w:val="-13"/>
        </w:rPr>
        <w:t> </w:t>
      </w:r>
      <w:r>
        <w:rPr/>
        <w:t>selv</w:t>
      </w:r>
      <w:r>
        <w:rPr>
          <w:spacing w:val="-12"/>
        </w:rPr>
        <w:t> </w:t>
      </w:r>
      <w:r>
        <w:rPr/>
        <w:t>om</w:t>
      </w:r>
      <w:r>
        <w:rPr>
          <w:spacing w:val="-13"/>
        </w:rPr>
        <w:t> </w:t>
      </w:r>
      <w:r>
        <w:rPr/>
        <w:t>klientens</w:t>
      </w:r>
      <w:r>
        <w:rPr>
          <w:spacing w:val="-12"/>
        </w:rPr>
        <w:t> </w:t>
      </w:r>
      <w:r>
        <w:rPr/>
        <w:t>fortolkninger</w:t>
      </w:r>
      <w:r>
        <w:rPr>
          <w:spacing w:val="-13"/>
        </w:rPr>
        <w:t> </w:t>
      </w:r>
      <w:r>
        <w:rPr/>
        <w:t>kan</w:t>
      </w:r>
      <w:r>
        <w:rPr>
          <w:spacing w:val="-12"/>
        </w:rPr>
        <w:t> </w:t>
      </w:r>
      <w:r>
        <w:rPr/>
        <w:t>anvendes</w:t>
      </w:r>
      <w:r>
        <w:rPr>
          <w:spacing w:val="-13"/>
        </w:rPr>
        <w:t> </w:t>
      </w:r>
      <w:r>
        <w:rPr/>
        <w:t>som</w:t>
      </w:r>
      <w:r>
        <w:rPr>
          <w:spacing w:val="-12"/>
        </w:rPr>
        <w:t> </w:t>
      </w:r>
      <w:r>
        <w:rPr/>
        <w:t>utgangspunkt for</w:t>
      </w:r>
      <w:r>
        <w:rPr>
          <w:spacing w:val="-13"/>
        </w:rPr>
        <w:t> </w:t>
      </w:r>
      <w:r>
        <w:rPr/>
        <w:t>nye</w:t>
      </w:r>
      <w:r>
        <w:rPr>
          <w:spacing w:val="-12"/>
        </w:rPr>
        <w:t> </w:t>
      </w:r>
      <w:r>
        <w:rPr/>
        <w:t>spørsmål</w:t>
      </w:r>
      <w:r>
        <w:rPr>
          <w:spacing w:val="-13"/>
        </w:rPr>
        <w:t> </w:t>
      </w:r>
      <w:r>
        <w:rPr/>
        <w:t>for</w:t>
      </w:r>
      <w:r>
        <w:rPr>
          <w:spacing w:val="-12"/>
        </w:rPr>
        <w:t> </w:t>
      </w:r>
      <w:r>
        <w:rPr/>
        <w:t>å</w:t>
      </w:r>
      <w:r>
        <w:rPr>
          <w:spacing w:val="-13"/>
        </w:rPr>
        <w:t> </w:t>
      </w:r>
      <w:r>
        <w:rPr/>
        <w:t>få</w:t>
      </w:r>
      <w:r>
        <w:rPr>
          <w:spacing w:val="-12"/>
        </w:rPr>
        <w:t> </w:t>
      </w:r>
      <w:r>
        <w:rPr/>
        <w:t>kontakt</w:t>
      </w:r>
      <w:r>
        <w:rPr>
          <w:spacing w:val="-13"/>
        </w:rPr>
        <w:t> </w:t>
      </w:r>
      <w:r>
        <w:rPr/>
        <w:t>med</w:t>
      </w:r>
      <w:r>
        <w:rPr>
          <w:spacing w:val="-12"/>
        </w:rPr>
        <w:t> </w:t>
      </w:r>
      <w:r>
        <w:rPr/>
        <w:t>klientens</w:t>
      </w:r>
      <w:r>
        <w:rPr>
          <w:spacing w:val="-13"/>
        </w:rPr>
        <w:t> </w:t>
      </w:r>
      <w:r>
        <w:rPr/>
        <w:t>symptomer.</w:t>
      </w:r>
      <w:r>
        <w:rPr>
          <w:spacing w:val="-12"/>
        </w:rPr>
        <w:t> </w:t>
      </w:r>
      <w:r>
        <w:rPr/>
        <w:t>Man</w:t>
      </w:r>
      <w:r>
        <w:rPr>
          <w:spacing w:val="-13"/>
        </w:rPr>
        <w:t> </w:t>
      </w:r>
      <w:r>
        <w:rPr/>
        <w:t>må</w:t>
      </w:r>
      <w:r>
        <w:rPr>
          <w:spacing w:val="-12"/>
        </w:rPr>
        <w:t> </w:t>
      </w:r>
      <w:r>
        <w:rPr/>
        <w:t>derfor</w:t>
      </w:r>
      <w:r>
        <w:rPr>
          <w:spacing w:val="-13"/>
        </w:rPr>
        <w:t> </w:t>
      </w:r>
      <w:r>
        <w:rPr/>
        <w:t>skille</w:t>
      </w:r>
      <w:r>
        <w:rPr>
          <w:spacing w:val="-12"/>
        </w:rPr>
        <w:t> </w:t>
      </w:r>
      <w:r>
        <w:rPr/>
        <w:t>mel- lom utsagn som rommer fortolkninger, og utsagn som er et uttrykk for det psykiske materialet som forårsaker klientens følelser.</w:t>
      </w:r>
    </w:p>
    <w:p>
      <w:pPr>
        <w:pStyle w:val="BodyText"/>
        <w:ind w:left="330" w:right="321" w:firstLine="283"/>
      </w:pPr>
      <w:r>
        <w:rPr/>
        <w:t>Dette</w:t>
      </w:r>
      <w:r>
        <w:rPr>
          <w:spacing w:val="-4"/>
        </w:rPr>
        <w:t> </w:t>
      </w:r>
      <w:r>
        <w:rPr/>
        <w:t>betyr</w:t>
      </w:r>
      <w:r>
        <w:rPr>
          <w:spacing w:val="-4"/>
        </w:rPr>
        <w:t> </w:t>
      </w:r>
      <w:r>
        <w:rPr/>
        <w:t>ikke</w:t>
      </w:r>
      <w:r>
        <w:rPr>
          <w:spacing w:val="-4"/>
        </w:rPr>
        <w:t> </w:t>
      </w:r>
      <w:r>
        <w:rPr/>
        <w:t>at</w:t>
      </w:r>
      <w:r>
        <w:rPr>
          <w:spacing w:val="-4"/>
        </w:rPr>
        <w:t> </w:t>
      </w:r>
      <w:r>
        <w:rPr/>
        <w:t>klientens</w:t>
      </w:r>
      <w:r>
        <w:rPr>
          <w:spacing w:val="-4"/>
        </w:rPr>
        <w:t> </w:t>
      </w:r>
      <w:r>
        <w:rPr/>
        <w:t>vurderinger</w:t>
      </w:r>
      <w:r>
        <w:rPr>
          <w:spacing w:val="-4"/>
        </w:rPr>
        <w:t> </w:t>
      </w:r>
      <w:r>
        <w:rPr/>
        <w:t>av</w:t>
      </w:r>
      <w:r>
        <w:rPr>
          <w:spacing w:val="-4"/>
        </w:rPr>
        <w:t> </w:t>
      </w:r>
      <w:r>
        <w:rPr/>
        <w:t>sin</w:t>
      </w:r>
      <w:r>
        <w:rPr>
          <w:spacing w:val="-4"/>
        </w:rPr>
        <w:t> </w:t>
      </w:r>
      <w:r>
        <w:rPr/>
        <w:t>situasjon</w:t>
      </w:r>
      <w:r>
        <w:rPr>
          <w:spacing w:val="-4"/>
        </w:rPr>
        <w:t> </w:t>
      </w:r>
      <w:r>
        <w:rPr/>
        <w:t>ikke</w:t>
      </w:r>
      <w:r>
        <w:rPr>
          <w:spacing w:val="-4"/>
        </w:rPr>
        <w:t> </w:t>
      </w:r>
      <w:r>
        <w:rPr/>
        <w:t>er</w:t>
      </w:r>
      <w:r>
        <w:rPr>
          <w:spacing w:val="-4"/>
        </w:rPr>
        <w:t> </w:t>
      </w:r>
      <w:r>
        <w:rPr/>
        <w:t>interessante.</w:t>
      </w:r>
      <w:r>
        <w:rPr>
          <w:spacing w:val="-4"/>
        </w:rPr>
        <w:t> </w:t>
      </w:r>
      <w:r>
        <w:rPr/>
        <w:t>For- skerterapeutens fortolkninger er ikke ødeleggende for evnen til å forholde seg objek- tivt</w:t>
      </w:r>
      <w:r>
        <w:rPr>
          <w:spacing w:val="-9"/>
        </w:rPr>
        <w:t> </w:t>
      </w:r>
      <w:r>
        <w:rPr/>
        <w:t>før</w:t>
      </w:r>
      <w:r>
        <w:rPr>
          <w:spacing w:val="-9"/>
        </w:rPr>
        <w:t> </w:t>
      </w:r>
      <w:r>
        <w:rPr/>
        <w:t>man</w:t>
      </w:r>
      <w:r>
        <w:rPr>
          <w:spacing w:val="-9"/>
        </w:rPr>
        <w:t> </w:t>
      </w:r>
      <w:r>
        <w:rPr/>
        <w:t>blir</w:t>
      </w:r>
      <w:r>
        <w:rPr>
          <w:spacing w:val="-9"/>
        </w:rPr>
        <w:t> </w:t>
      </w:r>
      <w:r>
        <w:rPr/>
        <w:t>mer</w:t>
      </w:r>
      <w:r>
        <w:rPr>
          <w:spacing w:val="-9"/>
        </w:rPr>
        <w:t> </w:t>
      </w:r>
      <w:r>
        <w:rPr/>
        <w:t>opptatt</w:t>
      </w:r>
      <w:r>
        <w:rPr>
          <w:spacing w:val="-9"/>
        </w:rPr>
        <w:t> </w:t>
      </w:r>
      <w:r>
        <w:rPr/>
        <w:t>av</w:t>
      </w:r>
      <w:r>
        <w:rPr>
          <w:spacing w:val="-9"/>
        </w:rPr>
        <w:t> </w:t>
      </w:r>
      <w:r>
        <w:rPr/>
        <w:t>sine</w:t>
      </w:r>
      <w:r>
        <w:rPr>
          <w:spacing w:val="-9"/>
        </w:rPr>
        <w:t> </w:t>
      </w:r>
      <w:r>
        <w:rPr/>
        <w:t>fortolkninger</w:t>
      </w:r>
      <w:r>
        <w:rPr>
          <w:spacing w:val="-9"/>
        </w:rPr>
        <w:t> </w:t>
      </w:r>
      <w:r>
        <w:rPr/>
        <w:t>enn</w:t>
      </w:r>
      <w:r>
        <w:rPr>
          <w:spacing w:val="-9"/>
        </w:rPr>
        <w:t> </w:t>
      </w:r>
      <w:r>
        <w:rPr/>
        <w:t>de</w:t>
      </w:r>
      <w:r>
        <w:rPr>
          <w:spacing w:val="-9"/>
        </w:rPr>
        <w:t> </w:t>
      </w:r>
      <w:r>
        <w:rPr/>
        <w:t>ord</w:t>
      </w:r>
      <w:r>
        <w:rPr>
          <w:spacing w:val="-9"/>
        </w:rPr>
        <w:t> </w:t>
      </w:r>
      <w:r>
        <w:rPr/>
        <w:t>og</w:t>
      </w:r>
      <w:r>
        <w:rPr>
          <w:spacing w:val="-9"/>
        </w:rPr>
        <w:t> </w:t>
      </w:r>
      <w:r>
        <w:rPr/>
        <w:t>utsagn</w:t>
      </w:r>
      <w:r>
        <w:rPr>
          <w:spacing w:val="-9"/>
        </w:rPr>
        <w:t> </w:t>
      </w:r>
      <w:r>
        <w:rPr/>
        <w:t>som</w:t>
      </w:r>
      <w:r>
        <w:rPr>
          <w:spacing w:val="-9"/>
        </w:rPr>
        <w:t> </w:t>
      </w:r>
      <w:r>
        <w:rPr/>
        <w:t>klientene anvender for å beskrive sine symptomer. Kun ved å forholde seg presist til klientens utsagn</w:t>
      </w:r>
      <w:r>
        <w:rPr>
          <w:spacing w:val="-13"/>
        </w:rPr>
        <w:t> </w:t>
      </w:r>
      <w:r>
        <w:rPr/>
        <w:t>bevarer</w:t>
      </w:r>
      <w:r>
        <w:rPr>
          <w:spacing w:val="-12"/>
        </w:rPr>
        <w:t> </w:t>
      </w:r>
      <w:r>
        <w:rPr/>
        <w:t>forskeren</w:t>
      </w:r>
      <w:r>
        <w:rPr>
          <w:spacing w:val="-13"/>
        </w:rPr>
        <w:t> </w:t>
      </w:r>
      <w:r>
        <w:rPr/>
        <w:t>og</w:t>
      </w:r>
      <w:r>
        <w:rPr>
          <w:spacing w:val="-12"/>
        </w:rPr>
        <w:t> </w:t>
      </w:r>
      <w:r>
        <w:rPr/>
        <w:t>terapeuten</w:t>
      </w:r>
      <w:r>
        <w:rPr>
          <w:spacing w:val="-13"/>
        </w:rPr>
        <w:t> </w:t>
      </w:r>
      <w:r>
        <w:rPr/>
        <w:t>sin</w:t>
      </w:r>
      <w:r>
        <w:rPr>
          <w:spacing w:val="-12"/>
        </w:rPr>
        <w:t> </w:t>
      </w:r>
      <w:r>
        <w:rPr/>
        <w:t>verdifrihet</w:t>
      </w:r>
      <w:r>
        <w:rPr>
          <w:spacing w:val="-12"/>
        </w:rPr>
        <w:t> </w:t>
      </w:r>
      <w:r>
        <w:rPr/>
        <w:t>og</w:t>
      </w:r>
      <w:r>
        <w:rPr>
          <w:spacing w:val="-13"/>
        </w:rPr>
        <w:t> </w:t>
      </w:r>
      <w:r>
        <w:rPr/>
        <w:t>objektivitet,</w:t>
      </w:r>
      <w:r>
        <w:rPr>
          <w:spacing w:val="-12"/>
        </w:rPr>
        <w:t> </w:t>
      </w:r>
      <w:r>
        <w:rPr/>
        <w:t>i</w:t>
      </w:r>
      <w:r>
        <w:rPr>
          <w:spacing w:val="-13"/>
        </w:rPr>
        <w:t> </w:t>
      </w:r>
      <w:r>
        <w:rPr/>
        <w:t>den</w:t>
      </w:r>
      <w:r>
        <w:rPr>
          <w:spacing w:val="-12"/>
        </w:rPr>
        <w:t> </w:t>
      </w:r>
      <w:r>
        <w:rPr/>
        <w:t>forstand</w:t>
      </w:r>
      <w:r>
        <w:rPr>
          <w:spacing w:val="-13"/>
        </w:rPr>
        <w:t> </w:t>
      </w:r>
      <w:r>
        <w:rPr/>
        <w:t>at </w:t>
      </w:r>
      <w:r>
        <w:rPr>
          <w:spacing w:val="-2"/>
        </w:rPr>
        <w:t>de informasjonene som klienten formidler, i minimal grad blir påvirket av forskertera- </w:t>
      </w:r>
      <w:r>
        <w:rPr/>
        <w:t>peutens verdier og fagbakgrunn.</w:t>
      </w:r>
    </w:p>
    <w:p>
      <w:pPr>
        <w:spacing w:after="0"/>
        <w:sectPr>
          <w:pgSz w:w="9640" w:h="13610"/>
          <w:pgMar w:header="367" w:footer="425" w:top="900" w:bottom="660" w:left="860" w:right="640"/>
        </w:sectPr>
      </w:pPr>
    </w:p>
    <w:p>
      <w:pPr>
        <w:pStyle w:val="BodyText"/>
        <w:spacing w:before="127"/>
        <w:ind w:right="547" w:firstLine="283"/>
      </w:pPr>
      <w:r>
        <w:rPr/>
        <w:t>Kravene</w:t>
      </w:r>
      <w:r>
        <w:rPr>
          <w:spacing w:val="-8"/>
        </w:rPr>
        <w:t> </w:t>
      </w:r>
      <w:r>
        <w:rPr/>
        <w:t>ovenfor</w:t>
      </w:r>
      <w:r>
        <w:rPr>
          <w:spacing w:val="-8"/>
        </w:rPr>
        <w:t> </w:t>
      </w:r>
      <w:r>
        <w:rPr/>
        <w:t>kan</w:t>
      </w:r>
      <w:r>
        <w:rPr>
          <w:spacing w:val="-8"/>
        </w:rPr>
        <w:t> </w:t>
      </w:r>
      <w:r>
        <w:rPr/>
        <w:t>være</w:t>
      </w:r>
      <w:r>
        <w:rPr>
          <w:spacing w:val="-8"/>
        </w:rPr>
        <w:t> </w:t>
      </w:r>
      <w:r>
        <w:rPr/>
        <w:t>vanskelige</w:t>
      </w:r>
      <w:r>
        <w:rPr>
          <w:spacing w:val="-8"/>
        </w:rPr>
        <w:t> </w:t>
      </w:r>
      <w:r>
        <w:rPr/>
        <w:t>å</w:t>
      </w:r>
      <w:r>
        <w:rPr>
          <w:spacing w:val="-8"/>
        </w:rPr>
        <w:t> </w:t>
      </w:r>
      <w:r>
        <w:rPr/>
        <w:t>oppfylle</w:t>
      </w:r>
      <w:r>
        <w:rPr>
          <w:spacing w:val="-8"/>
        </w:rPr>
        <w:t> </w:t>
      </w:r>
      <w:r>
        <w:rPr/>
        <w:t>når</w:t>
      </w:r>
      <w:r>
        <w:rPr>
          <w:spacing w:val="-8"/>
        </w:rPr>
        <w:t> </w:t>
      </w:r>
      <w:r>
        <w:rPr/>
        <w:t>klienten</w:t>
      </w:r>
      <w:r>
        <w:rPr>
          <w:spacing w:val="-8"/>
        </w:rPr>
        <w:t> </w:t>
      </w:r>
      <w:r>
        <w:rPr/>
        <w:t>uttrykker</w:t>
      </w:r>
      <w:r>
        <w:rPr>
          <w:spacing w:val="-8"/>
        </w:rPr>
        <w:t> </w:t>
      </w:r>
      <w:r>
        <w:rPr/>
        <w:t>seg</w:t>
      </w:r>
      <w:r>
        <w:rPr>
          <w:spacing w:val="-8"/>
        </w:rPr>
        <w:t> </w:t>
      </w:r>
      <w:r>
        <w:rPr/>
        <w:t>ulogisk, klossete</w:t>
      </w:r>
      <w:r>
        <w:rPr>
          <w:spacing w:val="-2"/>
        </w:rPr>
        <w:t> </w:t>
      </w:r>
      <w:r>
        <w:rPr/>
        <w:t>eller</w:t>
      </w:r>
      <w:r>
        <w:rPr>
          <w:spacing w:val="-2"/>
        </w:rPr>
        <w:t> </w:t>
      </w:r>
      <w:r>
        <w:rPr/>
        <w:t>upresist,</w:t>
      </w:r>
      <w:r>
        <w:rPr>
          <w:spacing w:val="-2"/>
        </w:rPr>
        <w:t> </w:t>
      </w:r>
      <w:r>
        <w:rPr/>
        <w:t>og</w:t>
      </w:r>
      <w:r>
        <w:rPr>
          <w:spacing w:val="-2"/>
        </w:rPr>
        <w:t> </w:t>
      </w:r>
      <w:r>
        <w:rPr/>
        <w:t>når</w:t>
      </w:r>
      <w:r>
        <w:rPr>
          <w:spacing w:val="-2"/>
        </w:rPr>
        <w:t> </w:t>
      </w:r>
      <w:r>
        <w:rPr/>
        <w:t>forskerterapeuten</w:t>
      </w:r>
      <w:r>
        <w:rPr>
          <w:spacing w:val="-2"/>
        </w:rPr>
        <w:t> </w:t>
      </w:r>
      <w:r>
        <w:rPr/>
        <w:t>ikke</w:t>
      </w:r>
      <w:r>
        <w:rPr>
          <w:spacing w:val="-2"/>
        </w:rPr>
        <w:t> </w:t>
      </w:r>
      <w:r>
        <w:rPr/>
        <w:t>er</w:t>
      </w:r>
      <w:r>
        <w:rPr>
          <w:spacing w:val="-2"/>
        </w:rPr>
        <w:t> </w:t>
      </w:r>
      <w:r>
        <w:rPr/>
        <w:t>fortrolig</w:t>
      </w:r>
      <w:r>
        <w:rPr>
          <w:spacing w:val="-2"/>
        </w:rPr>
        <w:t> </w:t>
      </w:r>
      <w:r>
        <w:rPr/>
        <w:t>med</w:t>
      </w:r>
      <w:r>
        <w:rPr>
          <w:spacing w:val="-2"/>
        </w:rPr>
        <w:t> </w:t>
      </w:r>
      <w:r>
        <w:rPr/>
        <w:t>det</w:t>
      </w:r>
      <w:r>
        <w:rPr>
          <w:spacing w:val="-2"/>
        </w:rPr>
        <w:t> </w:t>
      </w:r>
      <w:r>
        <w:rPr/>
        <w:t>språket</w:t>
      </w:r>
      <w:r>
        <w:rPr>
          <w:spacing w:val="-2"/>
        </w:rPr>
        <w:t> </w:t>
      </w:r>
      <w:r>
        <w:rPr/>
        <w:t>som klienten anvender. Tilbakeholdenhet og nøytralitet fordrer selvdisiplin, men den er avgjørende for at man skal kunne beholde kontakten med de objektive uttrykk for klientens</w:t>
      </w:r>
      <w:r>
        <w:rPr>
          <w:spacing w:val="-9"/>
        </w:rPr>
        <w:t> </w:t>
      </w:r>
      <w:r>
        <w:rPr/>
        <w:t>opplevelser,</w:t>
      </w:r>
      <w:r>
        <w:rPr>
          <w:spacing w:val="-9"/>
        </w:rPr>
        <w:t> </w:t>
      </w:r>
      <w:r>
        <w:rPr/>
        <w:t>det</w:t>
      </w:r>
      <w:r>
        <w:rPr>
          <w:spacing w:val="-9"/>
        </w:rPr>
        <w:t> </w:t>
      </w:r>
      <w:r>
        <w:rPr/>
        <w:t>vil</w:t>
      </w:r>
      <w:r>
        <w:rPr>
          <w:spacing w:val="-9"/>
        </w:rPr>
        <w:t> </w:t>
      </w:r>
      <w:r>
        <w:rPr/>
        <w:t>si</w:t>
      </w:r>
      <w:r>
        <w:rPr>
          <w:spacing w:val="-9"/>
        </w:rPr>
        <w:t> </w:t>
      </w:r>
      <w:r>
        <w:rPr/>
        <w:t>med</w:t>
      </w:r>
      <w:r>
        <w:rPr>
          <w:spacing w:val="-9"/>
        </w:rPr>
        <w:t> </w:t>
      </w:r>
      <w:r>
        <w:rPr/>
        <w:t>de</w:t>
      </w:r>
      <w:r>
        <w:rPr>
          <w:spacing w:val="-9"/>
        </w:rPr>
        <w:t> </w:t>
      </w:r>
      <w:r>
        <w:rPr/>
        <w:t>biopsykiske</w:t>
      </w:r>
      <w:r>
        <w:rPr>
          <w:spacing w:val="-9"/>
        </w:rPr>
        <w:t> </w:t>
      </w:r>
      <w:r>
        <w:rPr/>
        <w:t>elementene,</w:t>
      </w:r>
      <w:r>
        <w:rPr>
          <w:spacing w:val="-9"/>
        </w:rPr>
        <w:t> </w:t>
      </w:r>
      <w:r>
        <w:rPr/>
        <w:t>de</w:t>
      </w:r>
      <w:r>
        <w:rPr>
          <w:spacing w:val="-9"/>
        </w:rPr>
        <w:t> </w:t>
      </w:r>
      <w:r>
        <w:rPr/>
        <w:t>sanseforestillinger, ord og utsagn som forårsaker og utløser klientens symptomer.</w:t>
      </w:r>
    </w:p>
    <w:p>
      <w:pPr>
        <w:pStyle w:val="Heading8"/>
      </w:pPr>
      <w:r>
        <w:rPr/>
        <w:t>Objektivitet og </w:t>
      </w:r>
      <w:r>
        <w:rPr>
          <w:spacing w:val="-2"/>
        </w:rPr>
        <w:t>engasjement</w:t>
      </w:r>
    </w:p>
    <w:p>
      <w:pPr>
        <w:pStyle w:val="BodyText"/>
        <w:spacing w:before="122"/>
        <w:ind w:right="547"/>
      </w:pPr>
      <w:r>
        <w:rPr/>
        <w:t>Det</w:t>
      </w:r>
      <w:r>
        <w:rPr>
          <w:spacing w:val="-11"/>
        </w:rPr>
        <w:t> </w:t>
      </w:r>
      <w:r>
        <w:rPr/>
        <w:t>er</w:t>
      </w:r>
      <w:r>
        <w:rPr>
          <w:spacing w:val="-11"/>
        </w:rPr>
        <w:t> </w:t>
      </w:r>
      <w:r>
        <w:rPr/>
        <w:t>ingen</w:t>
      </w:r>
      <w:r>
        <w:rPr>
          <w:spacing w:val="-11"/>
        </w:rPr>
        <w:t> </w:t>
      </w:r>
      <w:r>
        <w:rPr/>
        <w:t>motsetning</w:t>
      </w:r>
      <w:r>
        <w:rPr>
          <w:spacing w:val="-11"/>
        </w:rPr>
        <w:t> </w:t>
      </w:r>
      <w:r>
        <w:rPr/>
        <w:t>mellom</w:t>
      </w:r>
      <w:r>
        <w:rPr>
          <w:spacing w:val="-11"/>
        </w:rPr>
        <w:t> </w:t>
      </w:r>
      <w:r>
        <w:rPr/>
        <w:t>forskerterapeutens</w:t>
      </w:r>
      <w:r>
        <w:rPr>
          <w:spacing w:val="-11"/>
        </w:rPr>
        <w:t> </w:t>
      </w:r>
      <w:r>
        <w:rPr/>
        <w:t>levende</w:t>
      </w:r>
      <w:r>
        <w:rPr>
          <w:spacing w:val="-11"/>
        </w:rPr>
        <w:t> </w:t>
      </w:r>
      <w:r>
        <w:rPr/>
        <w:t>interesse</w:t>
      </w:r>
      <w:r>
        <w:rPr>
          <w:spacing w:val="-11"/>
        </w:rPr>
        <w:t> </w:t>
      </w:r>
      <w:r>
        <w:rPr/>
        <w:t>for</w:t>
      </w:r>
      <w:r>
        <w:rPr>
          <w:spacing w:val="-11"/>
        </w:rPr>
        <w:t> </w:t>
      </w:r>
      <w:r>
        <w:rPr/>
        <w:t>klienten,</w:t>
      </w:r>
      <w:r>
        <w:rPr>
          <w:spacing w:val="-11"/>
        </w:rPr>
        <w:t> </w:t>
      </w:r>
      <w:r>
        <w:rPr/>
        <w:t>tro på</w:t>
      </w:r>
      <w:r>
        <w:rPr>
          <w:spacing w:val="-5"/>
        </w:rPr>
        <w:t> </w:t>
      </w:r>
      <w:r>
        <w:rPr/>
        <w:t>endring</w:t>
      </w:r>
      <w:r>
        <w:rPr>
          <w:spacing w:val="-5"/>
        </w:rPr>
        <w:t> </w:t>
      </w:r>
      <w:r>
        <w:rPr/>
        <w:t>og</w:t>
      </w:r>
      <w:r>
        <w:rPr>
          <w:spacing w:val="-5"/>
        </w:rPr>
        <w:t> </w:t>
      </w:r>
      <w:r>
        <w:rPr/>
        <w:t>evne</w:t>
      </w:r>
      <w:r>
        <w:rPr>
          <w:spacing w:val="-5"/>
        </w:rPr>
        <w:t> </w:t>
      </w:r>
      <w:r>
        <w:rPr/>
        <w:t>til</w:t>
      </w:r>
      <w:r>
        <w:rPr>
          <w:spacing w:val="-5"/>
        </w:rPr>
        <w:t> </w:t>
      </w:r>
      <w:r>
        <w:rPr/>
        <w:t>å</w:t>
      </w:r>
      <w:r>
        <w:rPr>
          <w:spacing w:val="-5"/>
        </w:rPr>
        <w:t> </w:t>
      </w:r>
      <w:r>
        <w:rPr/>
        <w:t>få</w:t>
      </w:r>
      <w:r>
        <w:rPr>
          <w:spacing w:val="-5"/>
        </w:rPr>
        <w:t> </w:t>
      </w:r>
      <w:r>
        <w:rPr/>
        <w:t>kontakt</w:t>
      </w:r>
      <w:r>
        <w:rPr>
          <w:spacing w:val="-5"/>
        </w:rPr>
        <w:t> </w:t>
      </w:r>
      <w:r>
        <w:rPr/>
        <w:t>med</w:t>
      </w:r>
      <w:r>
        <w:rPr>
          <w:spacing w:val="-5"/>
        </w:rPr>
        <w:t> </w:t>
      </w:r>
      <w:r>
        <w:rPr/>
        <w:t>de</w:t>
      </w:r>
      <w:r>
        <w:rPr>
          <w:spacing w:val="-5"/>
        </w:rPr>
        <w:t> </w:t>
      </w:r>
      <w:r>
        <w:rPr/>
        <w:t>biopsykiske</w:t>
      </w:r>
      <w:r>
        <w:rPr>
          <w:spacing w:val="-5"/>
        </w:rPr>
        <w:t> </w:t>
      </w:r>
      <w:r>
        <w:rPr/>
        <w:t>elementene</w:t>
      </w:r>
      <w:r>
        <w:rPr>
          <w:spacing w:val="-5"/>
        </w:rPr>
        <w:t> </w:t>
      </w:r>
      <w:r>
        <w:rPr/>
        <w:t>som</w:t>
      </w:r>
      <w:r>
        <w:rPr>
          <w:spacing w:val="-5"/>
        </w:rPr>
        <w:t> </w:t>
      </w:r>
      <w:r>
        <w:rPr/>
        <w:t>forankrer</w:t>
      </w:r>
      <w:r>
        <w:rPr>
          <w:spacing w:val="-5"/>
        </w:rPr>
        <w:t> </w:t>
      </w:r>
      <w:r>
        <w:rPr/>
        <w:t>kli- entens</w:t>
      </w:r>
      <w:r>
        <w:rPr>
          <w:spacing w:val="-10"/>
        </w:rPr>
        <w:t> </w:t>
      </w:r>
      <w:r>
        <w:rPr/>
        <w:t>psykiske</w:t>
      </w:r>
      <w:r>
        <w:rPr>
          <w:spacing w:val="-10"/>
        </w:rPr>
        <w:t> </w:t>
      </w:r>
      <w:r>
        <w:rPr/>
        <w:t>plager.</w:t>
      </w:r>
      <w:r>
        <w:rPr>
          <w:spacing w:val="-10"/>
        </w:rPr>
        <w:t> </w:t>
      </w:r>
      <w:r>
        <w:rPr/>
        <w:t>Det</w:t>
      </w:r>
      <w:r>
        <w:rPr>
          <w:spacing w:val="-10"/>
        </w:rPr>
        <w:t> </w:t>
      </w:r>
      <w:r>
        <w:rPr/>
        <w:t>er</w:t>
      </w:r>
      <w:r>
        <w:rPr>
          <w:spacing w:val="-10"/>
        </w:rPr>
        <w:t> </w:t>
      </w:r>
      <w:r>
        <w:rPr/>
        <w:t>heller</w:t>
      </w:r>
      <w:r>
        <w:rPr>
          <w:spacing w:val="-10"/>
        </w:rPr>
        <w:t> </w:t>
      </w:r>
      <w:r>
        <w:rPr/>
        <w:t>ingen</w:t>
      </w:r>
      <w:r>
        <w:rPr>
          <w:spacing w:val="-10"/>
        </w:rPr>
        <w:t> </w:t>
      </w:r>
      <w:r>
        <w:rPr/>
        <w:t>motsetning</w:t>
      </w:r>
      <w:r>
        <w:rPr>
          <w:spacing w:val="-10"/>
        </w:rPr>
        <w:t> </w:t>
      </w:r>
      <w:r>
        <w:rPr/>
        <w:t>mellom</w:t>
      </w:r>
      <w:r>
        <w:rPr>
          <w:spacing w:val="-10"/>
        </w:rPr>
        <w:t> </w:t>
      </w:r>
      <w:r>
        <w:rPr/>
        <w:t>humor,</w:t>
      </w:r>
      <w:r>
        <w:rPr>
          <w:spacing w:val="-10"/>
        </w:rPr>
        <w:t> </w:t>
      </w:r>
      <w:r>
        <w:rPr/>
        <w:t>det</w:t>
      </w:r>
      <w:r>
        <w:rPr>
          <w:spacing w:val="-10"/>
        </w:rPr>
        <w:t> </w:t>
      </w:r>
      <w:r>
        <w:rPr/>
        <w:t>å</w:t>
      </w:r>
      <w:r>
        <w:rPr>
          <w:spacing w:val="-10"/>
        </w:rPr>
        <w:t> </w:t>
      </w:r>
      <w:r>
        <w:rPr/>
        <w:t>ha</w:t>
      </w:r>
      <w:r>
        <w:rPr>
          <w:spacing w:val="-10"/>
        </w:rPr>
        <w:t> </w:t>
      </w:r>
      <w:r>
        <w:rPr/>
        <w:t>en</w:t>
      </w:r>
      <w:r>
        <w:rPr>
          <w:spacing w:val="-10"/>
        </w:rPr>
        <w:t> </w:t>
      </w:r>
      <w:r>
        <w:rPr/>
        <w:t>god kontakt med klienten og evne til å registrere de biopsykiske elementene som forårsa- ker</w:t>
      </w:r>
      <w:r>
        <w:rPr>
          <w:spacing w:val="-3"/>
        </w:rPr>
        <w:t> </w:t>
      </w:r>
      <w:r>
        <w:rPr/>
        <w:t>klientens</w:t>
      </w:r>
      <w:r>
        <w:rPr>
          <w:spacing w:val="-3"/>
        </w:rPr>
        <w:t> </w:t>
      </w:r>
      <w:r>
        <w:rPr/>
        <w:t>psykiske</w:t>
      </w:r>
      <w:r>
        <w:rPr>
          <w:spacing w:val="-3"/>
        </w:rPr>
        <w:t> </w:t>
      </w:r>
      <w:r>
        <w:rPr/>
        <w:t>ubehag.</w:t>
      </w:r>
      <w:r>
        <w:rPr>
          <w:spacing w:val="-3"/>
        </w:rPr>
        <w:t> </w:t>
      </w:r>
      <w:r>
        <w:rPr/>
        <w:t>En</w:t>
      </w:r>
      <w:r>
        <w:rPr>
          <w:spacing w:val="-3"/>
        </w:rPr>
        <w:t> </w:t>
      </w:r>
      <w:r>
        <w:rPr/>
        <w:t>god</w:t>
      </w:r>
      <w:r>
        <w:rPr>
          <w:spacing w:val="-3"/>
        </w:rPr>
        <w:t> </w:t>
      </w:r>
      <w:r>
        <w:rPr/>
        <w:t>opplevelse</w:t>
      </w:r>
      <w:r>
        <w:rPr>
          <w:spacing w:val="-3"/>
        </w:rPr>
        <w:t> </w:t>
      </w:r>
      <w:r>
        <w:rPr/>
        <w:t>i</w:t>
      </w:r>
      <w:r>
        <w:rPr>
          <w:spacing w:val="-3"/>
        </w:rPr>
        <w:t> </w:t>
      </w:r>
      <w:r>
        <w:rPr/>
        <w:t>behandlingssituasjonen</w:t>
      </w:r>
      <w:r>
        <w:rPr>
          <w:spacing w:val="-3"/>
        </w:rPr>
        <w:t> </w:t>
      </w:r>
      <w:r>
        <w:rPr/>
        <w:t>er</w:t>
      </w:r>
      <w:r>
        <w:rPr>
          <w:spacing w:val="-3"/>
        </w:rPr>
        <w:t> </w:t>
      </w:r>
      <w:r>
        <w:rPr/>
        <w:t>snarere en forutsetning for at klientens utsagn skal være et presist uttrykk for den psykiske plagen.</w:t>
      </w:r>
      <w:r>
        <w:rPr>
          <w:spacing w:val="-7"/>
        </w:rPr>
        <w:t> </w:t>
      </w:r>
      <w:r>
        <w:rPr/>
        <w:t>Forskerterapeutens</w:t>
      </w:r>
      <w:r>
        <w:rPr>
          <w:spacing w:val="-7"/>
        </w:rPr>
        <w:t> </w:t>
      </w:r>
      <w:r>
        <w:rPr/>
        <w:t>felles</w:t>
      </w:r>
      <w:r>
        <w:rPr>
          <w:spacing w:val="-7"/>
        </w:rPr>
        <w:t> </w:t>
      </w:r>
      <w:r>
        <w:rPr/>
        <w:t>ønske</w:t>
      </w:r>
      <w:r>
        <w:rPr>
          <w:spacing w:val="-7"/>
        </w:rPr>
        <w:t> </w:t>
      </w:r>
      <w:r>
        <w:rPr/>
        <w:t>med</w:t>
      </w:r>
      <w:r>
        <w:rPr>
          <w:spacing w:val="-7"/>
        </w:rPr>
        <w:t> </w:t>
      </w:r>
      <w:r>
        <w:rPr/>
        <w:t>klienten</w:t>
      </w:r>
      <w:r>
        <w:rPr>
          <w:spacing w:val="-7"/>
        </w:rPr>
        <w:t> </w:t>
      </w:r>
      <w:r>
        <w:rPr/>
        <w:t>om</w:t>
      </w:r>
      <w:r>
        <w:rPr>
          <w:spacing w:val="-7"/>
        </w:rPr>
        <w:t> </w:t>
      </w:r>
      <w:r>
        <w:rPr/>
        <w:t>å</w:t>
      </w:r>
      <w:r>
        <w:rPr>
          <w:spacing w:val="-7"/>
        </w:rPr>
        <w:t> </w:t>
      </w:r>
      <w:r>
        <w:rPr/>
        <w:t>fjerne</w:t>
      </w:r>
      <w:r>
        <w:rPr>
          <w:spacing w:val="-7"/>
        </w:rPr>
        <w:t> </w:t>
      </w:r>
      <w:r>
        <w:rPr/>
        <w:t>plagen</w:t>
      </w:r>
      <w:r>
        <w:rPr>
          <w:spacing w:val="-7"/>
        </w:rPr>
        <w:t> </w:t>
      </w:r>
      <w:r>
        <w:rPr/>
        <w:t>er</w:t>
      </w:r>
      <w:r>
        <w:rPr>
          <w:spacing w:val="-7"/>
        </w:rPr>
        <w:t> </w:t>
      </w:r>
      <w:r>
        <w:rPr/>
        <w:t>snarere</w:t>
      </w:r>
      <w:r>
        <w:rPr>
          <w:spacing w:val="-7"/>
        </w:rPr>
        <w:t> </w:t>
      </w:r>
      <w:r>
        <w:rPr/>
        <w:t>en forutsetning for å få kontakt med det psykiske materialet som forårsaker og utløser </w:t>
      </w:r>
      <w:r>
        <w:rPr>
          <w:spacing w:val="-2"/>
        </w:rPr>
        <w:t>psykiske plager. Det er heller ingen motsetning mellom den objektive og interveneren- </w:t>
      </w:r>
      <w:r>
        <w:rPr/>
        <w:t>de</w:t>
      </w:r>
      <w:r>
        <w:rPr>
          <w:spacing w:val="-11"/>
        </w:rPr>
        <w:t> </w:t>
      </w:r>
      <w:r>
        <w:rPr/>
        <w:t>forskerterapeut,</w:t>
      </w:r>
      <w:r>
        <w:rPr>
          <w:spacing w:val="-11"/>
        </w:rPr>
        <w:t> </w:t>
      </w:r>
      <w:r>
        <w:rPr/>
        <w:t>fordi</w:t>
      </w:r>
      <w:r>
        <w:rPr>
          <w:spacing w:val="-11"/>
        </w:rPr>
        <w:t> </w:t>
      </w:r>
      <w:r>
        <w:rPr/>
        <w:t>man</w:t>
      </w:r>
      <w:r>
        <w:rPr>
          <w:spacing w:val="-11"/>
        </w:rPr>
        <w:t> </w:t>
      </w:r>
      <w:r>
        <w:rPr/>
        <w:t>i</w:t>
      </w:r>
      <w:r>
        <w:rPr>
          <w:spacing w:val="-11"/>
        </w:rPr>
        <w:t> </w:t>
      </w:r>
      <w:r>
        <w:rPr/>
        <w:t>lingvistisk</w:t>
      </w:r>
      <w:r>
        <w:rPr>
          <w:spacing w:val="-11"/>
        </w:rPr>
        <w:t> </w:t>
      </w:r>
      <w:r>
        <w:rPr/>
        <w:t>hjerneterapi,</w:t>
      </w:r>
      <w:r>
        <w:rPr>
          <w:spacing w:val="-11"/>
        </w:rPr>
        <w:t> </w:t>
      </w:r>
      <w:r>
        <w:rPr/>
        <w:t>LBT,</w:t>
      </w:r>
      <w:r>
        <w:rPr>
          <w:spacing w:val="-11"/>
        </w:rPr>
        <w:t> </w:t>
      </w:r>
      <w:r>
        <w:rPr/>
        <w:t>intervenerer</w:t>
      </w:r>
      <w:r>
        <w:rPr>
          <w:spacing w:val="-11"/>
        </w:rPr>
        <w:t> </w:t>
      </w:r>
      <w:r>
        <w:rPr/>
        <w:t>på</w:t>
      </w:r>
      <w:r>
        <w:rPr>
          <w:spacing w:val="-11"/>
        </w:rPr>
        <w:t> </w:t>
      </w:r>
      <w:r>
        <w:rPr/>
        <w:t>grunnlag av</w:t>
      </w:r>
      <w:r>
        <w:rPr>
          <w:spacing w:val="-8"/>
        </w:rPr>
        <w:t> </w:t>
      </w:r>
      <w:r>
        <w:rPr/>
        <w:t>klientens</w:t>
      </w:r>
      <w:r>
        <w:rPr>
          <w:spacing w:val="-8"/>
        </w:rPr>
        <w:t> </w:t>
      </w:r>
      <w:r>
        <w:rPr/>
        <w:t>ord</w:t>
      </w:r>
      <w:r>
        <w:rPr>
          <w:spacing w:val="-8"/>
        </w:rPr>
        <w:t> </w:t>
      </w:r>
      <w:r>
        <w:rPr/>
        <w:t>og</w:t>
      </w:r>
      <w:r>
        <w:rPr>
          <w:spacing w:val="-8"/>
        </w:rPr>
        <w:t> </w:t>
      </w:r>
      <w:r>
        <w:rPr/>
        <w:t>utsagn,</w:t>
      </w:r>
      <w:r>
        <w:rPr>
          <w:spacing w:val="-8"/>
        </w:rPr>
        <w:t> </w:t>
      </w:r>
      <w:r>
        <w:rPr/>
        <w:t>det</w:t>
      </w:r>
      <w:r>
        <w:rPr>
          <w:spacing w:val="-8"/>
        </w:rPr>
        <w:t> </w:t>
      </w:r>
      <w:r>
        <w:rPr/>
        <w:t>vil</w:t>
      </w:r>
      <w:r>
        <w:rPr>
          <w:spacing w:val="-8"/>
        </w:rPr>
        <w:t> </w:t>
      </w:r>
      <w:r>
        <w:rPr/>
        <w:t>si</w:t>
      </w:r>
      <w:r>
        <w:rPr>
          <w:spacing w:val="-8"/>
        </w:rPr>
        <w:t> </w:t>
      </w:r>
      <w:r>
        <w:rPr/>
        <w:t>de</w:t>
      </w:r>
      <w:r>
        <w:rPr>
          <w:spacing w:val="-8"/>
        </w:rPr>
        <w:t> </w:t>
      </w:r>
      <w:r>
        <w:rPr/>
        <w:t>rene</w:t>
      </w:r>
      <w:r>
        <w:rPr>
          <w:spacing w:val="-8"/>
        </w:rPr>
        <w:t> </w:t>
      </w:r>
      <w:r>
        <w:rPr/>
        <w:t>uttrykk</w:t>
      </w:r>
      <w:r>
        <w:rPr>
          <w:spacing w:val="-8"/>
        </w:rPr>
        <w:t> </w:t>
      </w:r>
      <w:r>
        <w:rPr/>
        <w:t>for</w:t>
      </w:r>
      <w:r>
        <w:rPr>
          <w:spacing w:val="-8"/>
        </w:rPr>
        <w:t> </w:t>
      </w:r>
      <w:r>
        <w:rPr/>
        <w:t>klientens</w:t>
      </w:r>
      <w:r>
        <w:rPr>
          <w:spacing w:val="-8"/>
        </w:rPr>
        <w:t> </w:t>
      </w:r>
      <w:r>
        <w:rPr/>
        <w:t>følelser,</w:t>
      </w:r>
      <w:r>
        <w:rPr>
          <w:spacing w:val="-8"/>
        </w:rPr>
        <w:t> </w:t>
      </w:r>
      <w:r>
        <w:rPr/>
        <w:t>og</w:t>
      </w:r>
      <w:r>
        <w:rPr>
          <w:spacing w:val="-8"/>
        </w:rPr>
        <w:t> </w:t>
      </w:r>
      <w:r>
        <w:rPr/>
        <w:t>ikke</w:t>
      </w:r>
      <w:r>
        <w:rPr>
          <w:spacing w:val="-8"/>
        </w:rPr>
        <w:t> </w:t>
      </w:r>
      <w:r>
        <w:rPr/>
        <w:t>med utgangspunkt i egne fortolkninger.</w:t>
      </w:r>
    </w:p>
    <w:p>
      <w:pPr>
        <w:pStyle w:val="Heading8"/>
      </w:pPr>
      <w:r>
        <w:rPr>
          <w:spacing w:val="-2"/>
        </w:rPr>
        <w:t>Forutsigbarhet</w:t>
      </w:r>
    </w:p>
    <w:p>
      <w:pPr>
        <w:pStyle w:val="BodyText"/>
        <w:spacing w:before="122"/>
        <w:ind w:right="547"/>
      </w:pPr>
      <w:r>
        <w:rPr/>
        <w:t>Egenskapen forutsigbarhet er en forutsetning for å utvikle og gjennomføre en viten- skapelig behandling og for forskning på psykiske plager.</w:t>
      </w:r>
    </w:p>
    <w:p>
      <w:pPr>
        <w:pStyle w:val="BodyText"/>
        <w:ind w:right="547"/>
      </w:pPr>
      <w:r>
        <w:rPr/>
        <w:t>Kravet til forutsigbarhet innebærer at man skal kunne forutsi hvordan klientens psy- </w:t>
      </w:r>
      <w:r>
        <w:rPr>
          <w:spacing w:val="-2"/>
        </w:rPr>
        <w:t>kiske</w:t>
      </w:r>
      <w:r>
        <w:rPr>
          <w:spacing w:val="-5"/>
        </w:rPr>
        <w:t> </w:t>
      </w:r>
      <w:r>
        <w:rPr>
          <w:spacing w:val="-2"/>
        </w:rPr>
        <w:t>plager</w:t>
      </w:r>
      <w:r>
        <w:rPr>
          <w:spacing w:val="-5"/>
        </w:rPr>
        <w:t> </w:t>
      </w:r>
      <w:r>
        <w:rPr>
          <w:spacing w:val="-2"/>
        </w:rPr>
        <w:t>er</w:t>
      </w:r>
      <w:r>
        <w:rPr>
          <w:spacing w:val="-5"/>
        </w:rPr>
        <w:t> </w:t>
      </w:r>
      <w:r>
        <w:rPr>
          <w:spacing w:val="-2"/>
        </w:rPr>
        <w:t>bygget</w:t>
      </w:r>
      <w:r>
        <w:rPr>
          <w:spacing w:val="-5"/>
        </w:rPr>
        <w:t> </w:t>
      </w:r>
      <w:r>
        <w:rPr>
          <w:spacing w:val="-2"/>
        </w:rPr>
        <w:t>opp</w:t>
      </w:r>
      <w:r>
        <w:rPr>
          <w:spacing w:val="-5"/>
        </w:rPr>
        <w:t> </w:t>
      </w:r>
      <w:r>
        <w:rPr>
          <w:spacing w:val="-2"/>
        </w:rPr>
        <w:t>mentalt</w:t>
      </w:r>
      <w:r>
        <w:rPr>
          <w:spacing w:val="-5"/>
        </w:rPr>
        <w:t> </w:t>
      </w:r>
      <w:r>
        <w:rPr>
          <w:spacing w:val="-2"/>
        </w:rPr>
        <w:t>før</w:t>
      </w:r>
      <w:r>
        <w:rPr>
          <w:spacing w:val="-5"/>
        </w:rPr>
        <w:t> </w:t>
      </w:r>
      <w:r>
        <w:rPr>
          <w:spacing w:val="-2"/>
        </w:rPr>
        <w:t>man</w:t>
      </w:r>
      <w:r>
        <w:rPr>
          <w:spacing w:val="-5"/>
        </w:rPr>
        <w:t> </w:t>
      </w:r>
      <w:r>
        <w:rPr>
          <w:spacing w:val="-2"/>
        </w:rPr>
        <w:t>møter</w:t>
      </w:r>
      <w:r>
        <w:rPr>
          <w:spacing w:val="-5"/>
        </w:rPr>
        <w:t> </w:t>
      </w:r>
      <w:r>
        <w:rPr>
          <w:spacing w:val="-2"/>
        </w:rPr>
        <w:t>klienten,</w:t>
      </w:r>
      <w:r>
        <w:rPr>
          <w:spacing w:val="-5"/>
        </w:rPr>
        <w:t> </w:t>
      </w:r>
      <w:r>
        <w:rPr>
          <w:spacing w:val="-2"/>
        </w:rPr>
        <w:t>og</w:t>
      </w:r>
      <w:r>
        <w:rPr>
          <w:spacing w:val="-5"/>
        </w:rPr>
        <w:t> </w:t>
      </w:r>
      <w:r>
        <w:rPr>
          <w:spacing w:val="-2"/>
        </w:rPr>
        <w:t>hvordan</w:t>
      </w:r>
      <w:r>
        <w:rPr>
          <w:spacing w:val="-5"/>
        </w:rPr>
        <w:t> </w:t>
      </w:r>
      <w:r>
        <w:rPr>
          <w:spacing w:val="-2"/>
        </w:rPr>
        <w:t>man</w:t>
      </w:r>
      <w:r>
        <w:rPr>
          <w:spacing w:val="-5"/>
        </w:rPr>
        <w:t> </w:t>
      </w:r>
      <w:r>
        <w:rPr>
          <w:spacing w:val="-2"/>
        </w:rPr>
        <w:t>vil</w:t>
      </w:r>
      <w:r>
        <w:rPr>
          <w:spacing w:val="-5"/>
        </w:rPr>
        <w:t> </w:t>
      </w:r>
      <w:r>
        <w:rPr>
          <w:spacing w:val="-2"/>
        </w:rPr>
        <w:t>arbeide </w:t>
      </w:r>
      <w:r>
        <w:rPr/>
        <w:t>med utgangspunkt i klientens ord og utsagn. Forutsigbarhet innebærer også at man skal kunne forutse hva som vil skje mentalt med klientene underveis i behandlingen og</w:t>
      </w:r>
      <w:r>
        <w:rPr>
          <w:spacing w:val="-8"/>
        </w:rPr>
        <w:t> </w:t>
      </w:r>
      <w:r>
        <w:rPr/>
        <w:t>senere</w:t>
      </w:r>
      <w:r>
        <w:rPr>
          <w:spacing w:val="-8"/>
        </w:rPr>
        <w:t> </w:t>
      </w:r>
      <w:r>
        <w:rPr/>
        <w:t>når</w:t>
      </w:r>
      <w:r>
        <w:rPr>
          <w:spacing w:val="-8"/>
        </w:rPr>
        <w:t> </w:t>
      </w:r>
      <w:r>
        <w:rPr/>
        <w:t>behandlingen</w:t>
      </w:r>
      <w:r>
        <w:rPr>
          <w:spacing w:val="-8"/>
        </w:rPr>
        <w:t> </w:t>
      </w:r>
      <w:r>
        <w:rPr/>
        <w:t>lykkes,</w:t>
      </w:r>
      <w:r>
        <w:rPr>
          <w:spacing w:val="-8"/>
        </w:rPr>
        <w:t> </w:t>
      </w:r>
      <w:r>
        <w:rPr/>
        <w:t>og</w:t>
      </w:r>
      <w:r>
        <w:rPr>
          <w:spacing w:val="-8"/>
        </w:rPr>
        <w:t> </w:t>
      </w:r>
      <w:r>
        <w:rPr/>
        <w:t>når</w:t>
      </w:r>
      <w:r>
        <w:rPr>
          <w:spacing w:val="-8"/>
        </w:rPr>
        <w:t> </w:t>
      </w:r>
      <w:r>
        <w:rPr/>
        <w:t>den</w:t>
      </w:r>
      <w:r>
        <w:rPr>
          <w:spacing w:val="-8"/>
        </w:rPr>
        <w:t> </w:t>
      </w:r>
      <w:r>
        <w:rPr/>
        <w:t>eventuelt</w:t>
      </w:r>
      <w:r>
        <w:rPr>
          <w:spacing w:val="-8"/>
        </w:rPr>
        <w:t> </w:t>
      </w:r>
      <w:r>
        <w:rPr/>
        <w:t>ikke</w:t>
      </w:r>
      <w:r>
        <w:rPr>
          <w:spacing w:val="-8"/>
        </w:rPr>
        <w:t> </w:t>
      </w:r>
      <w:r>
        <w:rPr/>
        <w:t>lykkes.</w:t>
      </w:r>
      <w:r>
        <w:rPr>
          <w:spacing w:val="-8"/>
        </w:rPr>
        <w:t> </w:t>
      </w:r>
      <w:r>
        <w:rPr/>
        <w:t>I</w:t>
      </w:r>
      <w:r>
        <w:rPr>
          <w:spacing w:val="-8"/>
        </w:rPr>
        <w:t> </w:t>
      </w:r>
      <w:r>
        <w:rPr/>
        <w:t>tillegg</w:t>
      </w:r>
      <w:r>
        <w:rPr>
          <w:spacing w:val="-8"/>
        </w:rPr>
        <w:t> </w:t>
      </w:r>
      <w:r>
        <w:rPr/>
        <w:t>skal</w:t>
      </w:r>
      <w:r>
        <w:rPr>
          <w:spacing w:val="-8"/>
        </w:rPr>
        <w:t> </w:t>
      </w:r>
      <w:r>
        <w:rPr/>
        <w:t>man kunne</w:t>
      </w:r>
      <w:r>
        <w:rPr>
          <w:spacing w:val="-13"/>
        </w:rPr>
        <w:t> </w:t>
      </w:r>
      <w:r>
        <w:rPr/>
        <w:t>formidle</w:t>
      </w:r>
      <w:r>
        <w:rPr>
          <w:spacing w:val="-12"/>
        </w:rPr>
        <w:t> </w:t>
      </w:r>
      <w:r>
        <w:rPr/>
        <w:t>hvilke</w:t>
      </w:r>
      <w:r>
        <w:rPr>
          <w:spacing w:val="-13"/>
        </w:rPr>
        <w:t> </w:t>
      </w:r>
      <w:r>
        <w:rPr/>
        <w:t>resultater</w:t>
      </w:r>
      <w:r>
        <w:rPr>
          <w:spacing w:val="-12"/>
        </w:rPr>
        <w:t> </w:t>
      </w:r>
      <w:r>
        <w:rPr/>
        <w:t>man</w:t>
      </w:r>
      <w:r>
        <w:rPr>
          <w:spacing w:val="-13"/>
        </w:rPr>
        <w:t> </w:t>
      </w:r>
      <w:r>
        <w:rPr/>
        <w:t>kan</w:t>
      </w:r>
      <w:r>
        <w:rPr>
          <w:spacing w:val="-12"/>
        </w:rPr>
        <w:t> </w:t>
      </w:r>
      <w:r>
        <w:rPr/>
        <w:t>oppnå,</w:t>
      </w:r>
      <w:r>
        <w:rPr>
          <w:spacing w:val="-13"/>
        </w:rPr>
        <w:t> </w:t>
      </w:r>
      <w:r>
        <w:rPr/>
        <w:t>gitt</w:t>
      </w:r>
      <w:r>
        <w:rPr>
          <w:spacing w:val="-12"/>
        </w:rPr>
        <w:t> </w:t>
      </w:r>
      <w:r>
        <w:rPr/>
        <w:t>visse</w:t>
      </w:r>
      <w:r>
        <w:rPr>
          <w:spacing w:val="-13"/>
        </w:rPr>
        <w:t> </w:t>
      </w:r>
      <w:r>
        <w:rPr/>
        <w:t>informasjoner</w:t>
      </w:r>
      <w:r>
        <w:rPr>
          <w:spacing w:val="-12"/>
        </w:rPr>
        <w:t> </w:t>
      </w:r>
      <w:r>
        <w:rPr/>
        <w:t>om</w:t>
      </w:r>
      <w:r>
        <w:rPr>
          <w:spacing w:val="-13"/>
        </w:rPr>
        <w:t> </w:t>
      </w:r>
      <w:r>
        <w:rPr/>
        <w:t>klienten. Man må også kunne forutsi de utfordringene man vil kunne stå overfor og hvordan disse</w:t>
      </w:r>
      <w:r>
        <w:rPr>
          <w:spacing w:val="-4"/>
        </w:rPr>
        <w:t> </w:t>
      </w:r>
      <w:r>
        <w:rPr/>
        <w:t>kan</w:t>
      </w:r>
      <w:r>
        <w:rPr>
          <w:spacing w:val="-4"/>
        </w:rPr>
        <w:t> </w:t>
      </w:r>
      <w:r>
        <w:rPr/>
        <w:t>løses</w:t>
      </w:r>
      <w:r>
        <w:rPr>
          <w:spacing w:val="-4"/>
        </w:rPr>
        <w:t> </w:t>
      </w:r>
      <w:r>
        <w:rPr/>
        <w:t>eller</w:t>
      </w:r>
      <w:r>
        <w:rPr>
          <w:spacing w:val="-4"/>
        </w:rPr>
        <w:t> </w:t>
      </w:r>
      <w:r>
        <w:rPr/>
        <w:t>omgås.</w:t>
      </w:r>
      <w:r>
        <w:rPr>
          <w:spacing w:val="-4"/>
        </w:rPr>
        <w:t> </w:t>
      </w:r>
      <w:r>
        <w:rPr/>
        <w:t>Disse</w:t>
      </w:r>
      <w:r>
        <w:rPr>
          <w:spacing w:val="-4"/>
        </w:rPr>
        <w:t> </w:t>
      </w:r>
      <w:r>
        <w:rPr/>
        <w:t>forutsetningene</w:t>
      </w:r>
      <w:r>
        <w:rPr>
          <w:spacing w:val="-4"/>
        </w:rPr>
        <w:t> </w:t>
      </w:r>
      <w:r>
        <w:rPr/>
        <w:t>er</w:t>
      </w:r>
      <w:r>
        <w:rPr>
          <w:spacing w:val="-4"/>
        </w:rPr>
        <w:t> </w:t>
      </w:r>
      <w:r>
        <w:rPr/>
        <w:t>mulig</w:t>
      </w:r>
      <w:r>
        <w:rPr>
          <w:spacing w:val="-4"/>
        </w:rPr>
        <w:t> </w:t>
      </w:r>
      <w:r>
        <w:rPr/>
        <w:t>å</w:t>
      </w:r>
      <w:r>
        <w:rPr>
          <w:spacing w:val="-4"/>
        </w:rPr>
        <w:t> </w:t>
      </w:r>
      <w:r>
        <w:rPr/>
        <w:t>oppnå</w:t>
      </w:r>
      <w:r>
        <w:rPr>
          <w:spacing w:val="-4"/>
        </w:rPr>
        <w:t> </w:t>
      </w:r>
      <w:r>
        <w:rPr/>
        <w:t>i</w:t>
      </w:r>
      <w:r>
        <w:rPr>
          <w:spacing w:val="-4"/>
        </w:rPr>
        <w:t> </w:t>
      </w:r>
      <w:r>
        <w:rPr/>
        <w:t>Lingvistisk</w:t>
      </w:r>
      <w:r>
        <w:rPr>
          <w:spacing w:val="-4"/>
        </w:rPr>
        <w:t> </w:t>
      </w:r>
      <w:r>
        <w:rPr/>
        <w:t>hjer- neterapi (LBT). Uten forutsigbarhet vil man ikke kunne hevde at ens behandling er tilstrekkelig vitenskapelig forankret.</w:t>
      </w:r>
    </w:p>
    <w:p>
      <w:pPr>
        <w:pStyle w:val="BodyText"/>
        <w:ind w:right="547"/>
      </w:pPr>
      <w:r>
        <w:rPr/>
        <w:t>For</w:t>
      </w:r>
      <w:r>
        <w:rPr>
          <w:spacing w:val="-5"/>
        </w:rPr>
        <w:t> </w:t>
      </w:r>
      <w:r>
        <w:rPr/>
        <w:t>å</w:t>
      </w:r>
      <w:r>
        <w:rPr>
          <w:spacing w:val="-5"/>
        </w:rPr>
        <w:t> </w:t>
      </w:r>
      <w:r>
        <w:rPr/>
        <w:t>kunne</w:t>
      </w:r>
      <w:r>
        <w:rPr>
          <w:spacing w:val="-5"/>
        </w:rPr>
        <w:t> </w:t>
      </w:r>
      <w:r>
        <w:rPr/>
        <w:t>realisere</w:t>
      </w:r>
      <w:r>
        <w:rPr>
          <w:spacing w:val="-5"/>
        </w:rPr>
        <w:t> </w:t>
      </w:r>
      <w:r>
        <w:rPr/>
        <w:t>dette</w:t>
      </w:r>
      <w:r>
        <w:rPr>
          <w:spacing w:val="-5"/>
        </w:rPr>
        <w:t> </w:t>
      </w:r>
      <w:r>
        <w:rPr/>
        <w:t>kriteriet</w:t>
      </w:r>
      <w:r>
        <w:rPr>
          <w:spacing w:val="-5"/>
        </w:rPr>
        <w:t> </w:t>
      </w:r>
      <w:r>
        <w:rPr/>
        <w:t>må</w:t>
      </w:r>
      <w:r>
        <w:rPr>
          <w:spacing w:val="-5"/>
        </w:rPr>
        <w:t> </w:t>
      </w:r>
      <w:r>
        <w:rPr/>
        <w:t>man</w:t>
      </w:r>
      <w:r>
        <w:rPr>
          <w:spacing w:val="-5"/>
        </w:rPr>
        <w:t> </w:t>
      </w:r>
      <w:r>
        <w:rPr/>
        <w:t>ha</w:t>
      </w:r>
      <w:r>
        <w:rPr>
          <w:spacing w:val="-5"/>
        </w:rPr>
        <w:t> </w:t>
      </w:r>
      <w:r>
        <w:rPr/>
        <w:t>kunnskap</w:t>
      </w:r>
      <w:r>
        <w:rPr>
          <w:spacing w:val="-5"/>
        </w:rPr>
        <w:t> </w:t>
      </w:r>
      <w:r>
        <w:rPr/>
        <w:t>om</w:t>
      </w:r>
      <w:r>
        <w:rPr>
          <w:spacing w:val="-5"/>
        </w:rPr>
        <w:t> </w:t>
      </w:r>
      <w:r>
        <w:rPr/>
        <w:t>de</w:t>
      </w:r>
      <w:r>
        <w:rPr>
          <w:spacing w:val="-5"/>
        </w:rPr>
        <w:t> </w:t>
      </w:r>
      <w:r>
        <w:rPr/>
        <w:t>biopsykiske</w:t>
      </w:r>
      <w:r>
        <w:rPr>
          <w:spacing w:val="-5"/>
        </w:rPr>
        <w:t> </w:t>
      </w:r>
      <w:r>
        <w:rPr/>
        <w:t>elemen- </w:t>
      </w:r>
      <w:r>
        <w:rPr>
          <w:spacing w:val="-2"/>
        </w:rPr>
        <w:t>tenes</w:t>
      </w:r>
      <w:r>
        <w:rPr>
          <w:spacing w:val="-6"/>
        </w:rPr>
        <w:t> </w:t>
      </w:r>
      <w:r>
        <w:rPr>
          <w:spacing w:val="-2"/>
        </w:rPr>
        <w:t>egenskaper,</w:t>
      </w:r>
      <w:r>
        <w:rPr>
          <w:spacing w:val="-6"/>
        </w:rPr>
        <w:t> </w:t>
      </w:r>
      <w:r>
        <w:rPr>
          <w:spacing w:val="-2"/>
        </w:rPr>
        <w:t>om</w:t>
      </w:r>
      <w:r>
        <w:rPr>
          <w:spacing w:val="-6"/>
        </w:rPr>
        <w:t> </w:t>
      </w:r>
      <w:r>
        <w:rPr>
          <w:spacing w:val="-2"/>
        </w:rPr>
        <w:t>hvordan</w:t>
      </w:r>
      <w:r>
        <w:rPr>
          <w:spacing w:val="-6"/>
        </w:rPr>
        <w:t> </w:t>
      </w:r>
      <w:r>
        <w:rPr>
          <w:spacing w:val="-2"/>
        </w:rPr>
        <w:t>forskerterapeuten</w:t>
      </w:r>
      <w:r>
        <w:rPr>
          <w:spacing w:val="-6"/>
        </w:rPr>
        <w:t> </w:t>
      </w:r>
      <w:r>
        <w:rPr>
          <w:spacing w:val="-2"/>
        </w:rPr>
        <w:t>kan</w:t>
      </w:r>
      <w:r>
        <w:rPr>
          <w:spacing w:val="-6"/>
        </w:rPr>
        <w:t> </w:t>
      </w:r>
      <w:r>
        <w:rPr>
          <w:spacing w:val="-2"/>
        </w:rPr>
        <w:t>arbeide,</w:t>
      </w:r>
      <w:r>
        <w:rPr>
          <w:spacing w:val="-6"/>
        </w:rPr>
        <w:t> </w:t>
      </w:r>
      <w:r>
        <w:rPr>
          <w:spacing w:val="-2"/>
        </w:rPr>
        <w:t>og</w:t>
      </w:r>
      <w:r>
        <w:rPr>
          <w:spacing w:val="-6"/>
        </w:rPr>
        <w:t> </w:t>
      </w:r>
      <w:r>
        <w:rPr>
          <w:spacing w:val="-2"/>
        </w:rPr>
        <w:t>om</w:t>
      </w:r>
      <w:r>
        <w:rPr>
          <w:spacing w:val="-6"/>
        </w:rPr>
        <w:t> </w:t>
      </w:r>
      <w:r>
        <w:rPr>
          <w:spacing w:val="-2"/>
        </w:rPr>
        <w:t>hvordan</w:t>
      </w:r>
      <w:r>
        <w:rPr>
          <w:spacing w:val="-6"/>
        </w:rPr>
        <w:t> </w:t>
      </w:r>
      <w:r>
        <w:rPr>
          <w:spacing w:val="-2"/>
        </w:rPr>
        <w:t>man</w:t>
      </w:r>
      <w:r>
        <w:rPr>
          <w:spacing w:val="-6"/>
        </w:rPr>
        <w:t> </w:t>
      </w:r>
      <w:r>
        <w:rPr>
          <w:spacing w:val="-2"/>
        </w:rPr>
        <w:t>kan </w:t>
      </w:r>
      <w:r>
        <w:rPr/>
        <w:t>iverksette</w:t>
      </w:r>
      <w:r>
        <w:rPr>
          <w:spacing w:val="-8"/>
        </w:rPr>
        <w:t> </w:t>
      </w:r>
      <w:r>
        <w:rPr/>
        <w:t>og</w:t>
      </w:r>
      <w:r>
        <w:rPr>
          <w:spacing w:val="-8"/>
        </w:rPr>
        <w:t> </w:t>
      </w:r>
      <w:r>
        <w:rPr/>
        <w:t>kontrollere</w:t>
      </w:r>
      <w:r>
        <w:rPr>
          <w:spacing w:val="-8"/>
        </w:rPr>
        <w:t> </w:t>
      </w:r>
      <w:r>
        <w:rPr/>
        <w:t>de</w:t>
      </w:r>
      <w:r>
        <w:rPr>
          <w:spacing w:val="-8"/>
        </w:rPr>
        <w:t> </w:t>
      </w:r>
      <w:r>
        <w:rPr/>
        <w:t>endringene</w:t>
      </w:r>
      <w:r>
        <w:rPr>
          <w:spacing w:val="-8"/>
        </w:rPr>
        <w:t> </w:t>
      </w:r>
      <w:r>
        <w:rPr/>
        <w:t>som</w:t>
      </w:r>
      <w:r>
        <w:rPr>
          <w:spacing w:val="-8"/>
        </w:rPr>
        <w:t> </w:t>
      </w:r>
      <w:r>
        <w:rPr/>
        <w:t>blir</w:t>
      </w:r>
      <w:r>
        <w:rPr>
          <w:spacing w:val="-8"/>
        </w:rPr>
        <w:t> </w:t>
      </w:r>
      <w:r>
        <w:rPr/>
        <w:t>oppnådd.</w:t>
      </w:r>
      <w:r>
        <w:rPr>
          <w:spacing w:val="-8"/>
        </w:rPr>
        <w:t> </w:t>
      </w:r>
      <w:r>
        <w:rPr/>
        <w:t>Det</w:t>
      </w:r>
      <w:r>
        <w:rPr>
          <w:spacing w:val="-8"/>
        </w:rPr>
        <w:t> </w:t>
      </w:r>
      <w:r>
        <w:rPr/>
        <w:t>er</w:t>
      </w:r>
      <w:r>
        <w:rPr>
          <w:spacing w:val="-8"/>
        </w:rPr>
        <w:t> </w:t>
      </w:r>
      <w:r>
        <w:rPr/>
        <w:t>enkelt</w:t>
      </w:r>
      <w:r>
        <w:rPr>
          <w:spacing w:val="-8"/>
        </w:rPr>
        <w:t> </w:t>
      </w:r>
      <w:r>
        <w:rPr/>
        <w:t>å</w:t>
      </w:r>
      <w:r>
        <w:rPr>
          <w:spacing w:val="-8"/>
        </w:rPr>
        <w:t> </w:t>
      </w:r>
      <w:r>
        <w:rPr/>
        <w:t>tilfredsstille </w:t>
      </w:r>
      <w:r>
        <w:rPr>
          <w:spacing w:val="-2"/>
        </w:rPr>
        <w:t>forventningen til forutsigbarhet ved avgrensede psykiske lidelser. Man har også høyere </w:t>
      </w:r>
      <w:r>
        <w:rPr/>
        <w:t>forutsigbarhet om psykiske plager er lagret på spesifikke modale elementer. Jo mer omfattende psykiske plager er, desto vanskeligere vil det være å forutsi hvilke utfor- dringer</w:t>
      </w:r>
      <w:r>
        <w:rPr>
          <w:spacing w:val="-13"/>
        </w:rPr>
        <w:t> </w:t>
      </w:r>
      <w:r>
        <w:rPr/>
        <w:t>man</w:t>
      </w:r>
      <w:r>
        <w:rPr>
          <w:spacing w:val="-12"/>
        </w:rPr>
        <w:t> </w:t>
      </w:r>
      <w:r>
        <w:rPr/>
        <w:t>vil</w:t>
      </w:r>
      <w:r>
        <w:rPr>
          <w:spacing w:val="-13"/>
        </w:rPr>
        <w:t> </w:t>
      </w:r>
      <w:r>
        <w:rPr/>
        <w:t>støte</w:t>
      </w:r>
      <w:r>
        <w:rPr>
          <w:spacing w:val="-12"/>
        </w:rPr>
        <w:t> </w:t>
      </w:r>
      <w:r>
        <w:rPr/>
        <w:t>på.</w:t>
      </w:r>
      <w:r>
        <w:rPr>
          <w:spacing w:val="-13"/>
        </w:rPr>
        <w:t> </w:t>
      </w:r>
      <w:r>
        <w:rPr/>
        <w:t>Det</w:t>
      </w:r>
      <w:r>
        <w:rPr>
          <w:spacing w:val="-12"/>
        </w:rPr>
        <w:t> </w:t>
      </w:r>
      <w:r>
        <w:rPr/>
        <w:t>vil</w:t>
      </w:r>
      <w:r>
        <w:rPr>
          <w:spacing w:val="-13"/>
        </w:rPr>
        <w:t> </w:t>
      </w:r>
      <w:r>
        <w:rPr/>
        <w:t>likevel</w:t>
      </w:r>
      <w:r>
        <w:rPr>
          <w:spacing w:val="-12"/>
        </w:rPr>
        <w:t> </w:t>
      </w:r>
      <w:r>
        <w:rPr/>
        <w:t>ikke</w:t>
      </w:r>
      <w:r>
        <w:rPr>
          <w:spacing w:val="-13"/>
        </w:rPr>
        <w:t> </w:t>
      </w:r>
      <w:r>
        <w:rPr/>
        <w:t>være</w:t>
      </w:r>
      <w:r>
        <w:rPr>
          <w:spacing w:val="-12"/>
        </w:rPr>
        <w:t> </w:t>
      </w:r>
      <w:r>
        <w:rPr/>
        <w:t>vanskelig</w:t>
      </w:r>
      <w:r>
        <w:rPr>
          <w:spacing w:val="-13"/>
        </w:rPr>
        <w:t> </w:t>
      </w:r>
      <w:r>
        <w:rPr/>
        <w:t>å</w:t>
      </w:r>
      <w:r>
        <w:rPr>
          <w:spacing w:val="-12"/>
        </w:rPr>
        <w:t> </w:t>
      </w:r>
      <w:r>
        <w:rPr/>
        <w:t>forutsi</w:t>
      </w:r>
      <w:r>
        <w:rPr>
          <w:spacing w:val="-13"/>
        </w:rPr>
        <w:t> </w:t>
      </w:r>
      <w:r>
        <w:rPr/>
        <w:t>hvilke</w:t>
      </w:r>
      <w:r>
        <w:rPr>
          <w:spacing w:val="-12"/>
        </w:rPr>
        <w:t> </w:t>
      </w:r>
      <w:r>
        <w:rPr/>
        <w:t>intervensjo- ner som vil føre til psykiske endringer, gitt visse informasjoner om hvordan klienten opplever</w:t>
      </w:r>
      <w:r>
        <w:rPr>
          <w:spacing w:val="-10"/>
        </w:rPr>
        <w:t> </w:t>
      </w:r>
      <w:r>
        <w:rPr/>
        <w:t>den</w:t>
      </w:r>
      <w:r>
        <w:rPr>
          <w:spacing w:val="-10"/>
        </w:rPr>
        <w:t> </w:t>
      </w:r>
      <w:r>
        <w:rPr/>
        <w:t>psykiske</w:t>
      </w:r>
      <w:r>
        <w:rPr>
          <w:spacing w:val="-9"/>
        </w:rPr>
        <w:t> </w:t>
      </w:r>
      <w:r>
        <w:rPr/>
        <w:t>plagen.</w:t>
      </w:r>
      <w:r>
        <w:rPr>
          <w:spacing w:val="-10"/>
        </w:rPr>
        <w:t> </w:t>
      </w:r>
      <w:r>
        <w:rPr/>
        <w:t>Man</w:t>
      </w:r>
      <w:r>
        <w:rPr>
          <w:spacing w:val="-10"/>
        </w:rPr>
        <w:t> </w:t>
      </w:r>
      <w:r>
        <w:rPr/>
        <w:t>kan</w:t>
      </w:r>
      <w:r>
        <w:rPr>
          <w:spacing w:val="-9"/>
        </w:rPr>
        <w:t> </w:t>
      </w:r>
      <w:r>
        <w:rPr/>
        <w:t>imidlertid</w:t>
      </w:r>
      <w:r>
        <w:rPr>
          <w:spacing w:val="-10"/>
        </w:rPr>
        <w:t> </w:t>
      </w:r>
      <w:r>
        <w:rPr/>
        <w:t>ikke</w:t>
      </w:r>
      <w:r>
        <w:rPr>
          <w:spacing w:val="-10"/>
        </w:rPr>
        <w:t> </w:t>
      </w:r>
      <w:r>
        <w:rPr/>
        <w:t>forutsi</w:t>
      </w:r>
      <w:r>
        <w:rPr>
          <w:spacing w:val="-9"/>
        </w:rPr>
        <w:t> </w:t>
      </w:r>
      <w:r>
        <w:rPr/>
        <w:t>presist</w:t>
      </w:r>
      <w:r>
        <w:rPr>
          <w:spacing w:val="-10"/>
        </w:rPr>
        <w:t> </w:t>
      </w:r>
      <w:r>
        <w:rPr/>
        <w:t>hvor</w:t>
      </w:r>
      <w:r>
        <w:rPr>
          <w:spacing w:val="-10"/>
        </w:rPr>
        <w:t> </w:t>
      </w:r>
      <w:r>
        <w:rPr/>
        <w:t>mye</w:t>
      </w:r>
      <w:r>
        <w:rPr>
          <w:spacing w:val="-9"/>
        </w:rPr>
        <w:t> </w:t>
      </w:r>
      <w:r>
        <w:rPr>
          <w:spacing w:val="-2"/>
        </w:rPr>
        <w:t>arbeid</w:t>
      </w:r>
    </w:p>
    <w:p>
      <w:pPr>
        <w:spacing w:after="0"/>
        <w:sectPr>
          <w:pgSz w:w="9640" w:h="13610"/>
          <w:pgMar w:header="345" w:footer="460" w:top="900" w:bottom="620" w:left="860" w:right="640"/>
        </w:sectPr>
      </w:pPr>
    </w:p>
    <w:p>
      <w:pPr>
        <w:pStyle w:val="BodyText"/>
        <w:spacing w:before="120"/>
        <w:ind w:left="330" w:right="321"/>
      </w:pPr>
      <w:r>
        <w:rPr/>
        <w:t>som</w:t>
      </w:r>
      <w:r>
        <w:rPr>
          <w:spacing w:val="-1"/>
        </w:rPr>
        <w:t> </w:t>
      </w:r>
      <w:r>
        <w:rPr/>
        <w:t>vil</w:t>
      </w:r>
      <w:r>
        <w:rPr>
          <w:spacing w:val="-1"/>
        </w:rPr>
        <w:t> </w:t>
      </w:r>
      <w:r>
        <w:rPr/>
        <w:t>være</w:t>
      </w:r>
      <w:r>
        <w:rPr>
          <w:spacing w:val="-1"/>
        </w:rPr>
        <w:t> </w:t>
      </w:r>
      <w:r>
        <w:rPr/>
        <w:t>nødvendig</w:t>
      </w:r>
      <w:r>
        <w:rPr>
          <w:spacing w:val="-1"/>
        </w:rPr>
        <w:t> </w:t>
      </w:r>
      <w:r>
        <w:rPr/>
        <w:t>med</w:t>
      </w:r>
      <w:r>
        <w:rPr>
          <w:spacing w:val="-1"/>
        </w:rPr>
        <w:t> </w:t>
      </w:r>
      <w:r>
        <w:rPr/>
        <w:t>den</w:t>
      </w:r>
      <w:r>
        <w:rPr>
          <w:spacing w:val="-1"/>
        </w:rPr>
        <w:t> </w:t>
      </w:r>
      <w:r>
        <w:rPr/>
        <w:t>enkelte</w:t>
      </w:r>
      <w:r>
        <w:rPr>
          <w:spacing w:val="-1"/>
        </w:rPr>
        <w:t> </w:t>
      </w:r>
      <w:r>
        <w:rPr/>
        <w:t>klient,</w:t>
      </w:r>
      <w:r>
        <w:rPr>
          <w:spacing w:val="-1"/>
        </w:rPr>
        <w:t> </w:t>
      </w:r>
      <w:r>
        <w:rPr/>
        <w:t>fordi</w:t>
      </w:r>
      <w:r>
        <w:rPr>
          <w:spacing w:val="-1"/>
        </w:rPr>
        <w:t> </w:t>
      </w:r>
      <w:r>
        <w:rPr/>
        <w:t>man</w:t>
      </w:r>
      <w:r>
        <w:rPr>
          <w:spacing w:val="-1"/>
        </w:rPr>
        <w:t> </w:t>
      </w:r>
      <w:r>
        <w:rPr/>
        <w:t>ikke</w:t>
      </w:r>
      <w:r>
        <w:rPr>
          <w:spacing w:val="-1"/>
        </w:rPr>
        <w:t> </w:t>
      </w:r>
      <w:r>
        <w:rPr/>
        <w:t>har</w:t>
      </w:r>
      <w:r>
        <w:rPr>
          <w:spacing w:val="-1"/>
        </w:rPr>
        <w:t> </w:t>
      </w:r>
      <w:r>
        <w:rPr/>
        <w:t>full</w:t>
      </w:r>
      <w:r>
        <w:rPr>
          <w:spacing w:val="-1"/>
        </w:rPr>
        <w:t> </w:t>
      </w:r>
      <w:r>
        <w:rPr/>
        <w:t>oversikt</w:t>
      </w:r>
      <w:r>
        <w:rPr>
          <w:spacing w:val="-1"/>
        </w:rPr>
        <w:t> </w:t>
      </w:r>
      <w:r>
        <w:rPr/>
        <w:t>over klientens</w:t>
      </w:r>
      <w:r>
        <w:rPr>
          <w:spacing w:val="-7"/>
        </w:rPr>
        <w:t> </w:t>
      </w:r>
      <w:r>
        <w:rPr/>
        <w:t>livserfaringer</w:t>
      </w:r>
      <w:r>
        <w:rPr>
          <w:spacing w:val="-7"/>
        </w:rPr>
        <w:t> </w:t>
      </w:r>
      <w:r>
        <w:rPr/>
        <w:t>og</w:t>
      </w:r>
      <w:r>
        <w:rPr>
          <w:spacing w:val="-7"/>
        </w:rPr>
        <w:t> </w:t>
      </w:r>
      <w:r>
        <w:rPr/>
        <w:t>heller</w:t>
      </w:r>
      <w:r>
        <w:rPr>
          <w:spacing w:val="-7"/>
        </w:rPr>
        <w:t> </w:t>
      </w:r>
      <w:r>
        <w:rPr/>
        <w:t>ikke</w:t>
      </w:r>
      <w:r>
        <w:rPr>
          <w:spacing w:val="-7"/>
        </w:rPr>
        <w:t> </w:t>
      </w:r>
      <w:r>
        <w:rPr/>
        <w:t>over</w:t>
      </w:r>
      <w:r>
        <w:rPr>
          <w:spacing w:val="-7"/>
        </w:rPr>
        <w:t> </w:t>
      </w:r>
      <w:r>
        <w:rPr/>
        <w:t>de</w:t>
      </w:r>
      <w:r>
        <w:rPr>
          <w:spacing w:val="-7"/>
        </w:rPr>
        <w:t> </w:t>
      </w:r>
      <w:r>
        <w:rPr/>
        <w:t>av</w:t>
      </w:r>
      <w:r>
        <w:rPr>
          <w:spacing w:val="-7"/>
        </w:rPr>
        <w:t> </w:t>
      </w:r>
      <w:r>
        <w:rPr/>
        <w:t>klientens</w:t>
      </w:r>
      <w:r>
        <w:rPr>
          <w:spacing w:val="-7"/>
        </w:rPr>
        <w:t> </w:t>
      </w:r>
      <w:r>
        <w:rPr/>
        <w:t>egenskaper</w:t>
      </w:r>
      <w:r>
        <w:rPr>
          <w:spacing w:val="-7"/>
        </w:rPr>
        <w:t> </w:t>
      </w:r>
      <w:r>
        <w:rPr/>
        <w:t>som</w:t>
      </w:r>
      <w:r>
        <w:rPr>
          <w:spacing w:val="-7"/>
        </w:rPr>
        <w:t> </w:t>
      </w:r>
      <w:r>
        <w:rPr/>
        <w:t>kan</w:t>
      </w:r>
      <w:r>
        <w:rPr>
          <w:spacing w:val="-7"/>
        </w:rPr>
        <w:t> </w:t>
      </w:r>
      <w:r>
        <w:rPr/>
        <w:t>hindre eller fremme psykisk endring.</w:t>
      </w:r>
    </w:p>
    <w:p>
      <w:pPr>
        <w:pStyle w:val="BodyText"/>
        <w:ind w:left="330" w:right="321" w:firstLine="283"/>
      </w:pPr>
      <w:r>
        <w:rPr/>
        <w:t>Klientene kan også ha utviklet organiske skader på grunn av sentralstimulerende midler som medisiner, narkotika og alkohol, noe som vil kunne redusere klientens evne</w:t>
      </w:r>
      <w:r>
        <w:rPr>
          <w:spacing w:val="-7"/>
        </w:rPr>
        <w:t> </w:t>
      </w:r>
      <w:r>
        <w:rPr/>
        <w:t>til</w:t>
      </w:r>
      <w:r>
        <w:rPr>
          <w:spacing w:val="-7"/>
        </w:rPr>
        <w:t> </w:t>
      </w:r>
      <w:r>
        <w:rPr/>
        <w:t>å</w:t>
      </w:r>
      <w:r>
        <w:rPr>
          <w:spacing w:val="-7"/>
        </w:rPr>
        <w:t> </w:t>
      </w:r>
      <w:r>
        <w:rPr/>
        <w:t>nyttiggjøre</w:t>
      </w:r>
      <w:r>
        <w:rPr>
          <w:spacing w:val="-7"/>
        </w:rPr>
        <w:t> </w:t>
      </w:r>
      <w:r>
        <w:rPr/>
        <w:t>seg</w:t>
      </w:r>
      <w:r>
        <w:rPr>
          <w:spacing w:val="-7"/>
        </w:rPr>
        <w:t> </w:t>
      </w:r>
      <w:r>
        <w:rPr/>
        <w:t>behandlingen.</w:t>
      </w:r>
      <w:r>
        <w:rPr>
          <w:spacing w:val="-7"/>
        </w:rPr>
        <w:t> </w:t>
      </w:r>
      <w:r>
        <w:rPr/>
        <w:t>Det</w:t>
      </w:r>
      <w:r>
        <w:rPr>
          <w:spacing w:val="-7"/>
        </w:rPr>
        <w:t> </w:t>
      </w:r>
      <w:r>
        <w:rPr/>
        <w:t>vil</w:t>
      </w:r>
      <w:r>
        <w:rPr>
          <w:spacing w:val="-7"/>
        </w:rPr>
        <w:t> </w:t>
      </w:r>
      <w:r>
        <w:rPr/>
        <w:t>være</w:t>
      </w:r>
      <w:r>
        <w:rPr>
          <w:spacing w:val="-7"/>
        </w:rPr>
        <w:t> </w:t>
      </w:r>
      <w:r>
        <w:rPr/>
        <w:t>mulig</w:t>
      </w:r>
      <w:r>
        <w:rPr>
          <w:spacing w:val="-7"/>
        </w:rPr>
        <w:t> </w:t>
      </w:r>
      <w:r>
        <w:rPr/>
        <w:t>å</w:t>
      </w:r>
      <w:r>
        <w:rPr>
          <w:spacing w:val="-7"/>
        </w:rPr>
        <w:t> </w:t>
      </w:r>
      <w:r>
        <w:rPr/>
        <w:t>gjennomføre</w:t>
      </w:r>
      <w:r>
        <w:rPr>
          <w:spacing w:val="-7"/>
        </w:rPr>
        <w:t> </w:t>
      </w:r>
      <w:r>
        <w:rPr/>
        <w:t>en</w:t>
      </w:r>
      <w:r>
        <w:rPr>
          <w:spacing w:val="-7"/>
        </w:rPr>
        <w:t> </w:t>
      </w:r>
      <w:r>
        <w:rPr/>
        <w:t>forutsig- bar og forskningsbar terapi, men man må ta høyde for at behandlingen kan ta lengre tid, og at man vil stå overfor flere hindringer mot endring.</w:t>
      </w:r>
    </w:p>
    <w:p>
      <w:pPr>
        <w:pStyle w:val="BodyText"/>
        <w:ind w:left="0"/>
        <w:jc w:val="left"/>
      </w:pPr>
    </w:p>
    <w:p>
      <w:pPr>
        <w:pStyle w:val="Heading8"/>
        <w:spacing w:before="0"/>
        <w:ind w:left="330"/>
        <w:jc w:val="both"/>
        <w:rPr>
          <w:rFonts w:ascii="Minion Pro"/>
        </w:rPr>
      </w:pPr>
      <w:r>
        <w:rPr>
          <w:rFonts w:ascii="Minion Pro"/>
        </w:rPr>
        <w:t>Redusert</w:t>
      </w:r>
      <w:r>
        <w:rPr>
          <w:rFonts w:ascii="Minion Pro"/>
          <w:spacing w:val="-6"/>
        </w:rPr>
        <w:t> </w:t>
      </w:r>
      <w:r>
        <w:rPr>
          <w:rFonts w:ascii="Minion Pro"/>
        </w:rPr>
        <w:t>forutsigbarhet</w:t>
      </w:r>
      <w:r>
        <w:rPr>
          <w:rFonts w:ascii="Minion Pro"/>
          <w:spacing w:val="-6"/>
        </w:rPr>
        <w:t> </w:t>
      </w:r>
      <w:r>
        <w:rPr>
          <w:rFonts w:ascii="Minion Pro"/>
        </w:rPr>
        <w:t>og</w:t>
      </w:r>
      <w:r>
        <w:rPr>
          <w:rFonts w:ascii="Minion Pro"/>
          <w:spacing w:val="-6"/>
        </w:rPr>
        <w:t> </w:t>
      </w:r>
      <w:r>
        <w:rPr>
          <w:rFonts w:ascii="Minion Pro"/>
        </w:rPr>
        <w:t>klientrelaterte</w:t>
      </w:r>
      <w:r>
        <w:rPr>
          <w:rFonts w:ascii="Minion Pro"/>
          <w:spacing w:val="-6"/>
        </w:rPr>
        <w:t> </w:t>
      </w:r>
      <w:r>
        <w:rPr>
          <w:rFonts w:ascii="Minion Pro"/>
          <w:spacing w:val="-2"/>
        </w:rPr>
        <w:t>faktorer</w:t>
      </w:r>
    </w:p>
    <w:p>
      <w:pPr>
        <w:pStyle w:val="BodyText"/>
        <w:ind w:left="0"/>
        <w:jc w:val="left"/>
        <w:rPr>
          <w:b/>
        </w:rPr>
      </w:pPr>
    </w:p>
    <w:p>
      <w:pPr>
        <w:pStyle w:val="BodyText"/>
        <w:ind w:left="330" w:right="321"/>
      </w:pPr>
      <w:r>
        <w:rPr/>
        <w:t>Dersom</w:t>
      </w:r>
      <w:r>
        <w:rPr>
          <w:spacing w:val="-9"/>
        </w:rPr>
        <w:t> </w:t>
      </w:r>
      <w:r>
        <w:rPr/>
        <w:t>klienten</w:t>
      </w:r>
      <w:r>
        <w:rPr>
          <w:spacing w:val="-9"/>
        </w:rPr>
        <w:t> </w:t>
      </w:r>
      <w:r>
        <w:rPr/>
        <w:t>ønsker</w:t>
      </w:r>
      <w:r>
        <w:rPr>
          <w:spacing w:val="-9"/>
        </w:rPr>
        <w:t> </w:t>
      </w:r>
      <w:r>
        <w:rPr/>
        <w:t>økt</w:t>
      </w:r>
      <w:r>
        <w:rPr>
          <w:spacing w:val="-9"/>
        </w:rPr>
        <w:t> </w:t>
      </w:r>
      <w:r>
        <w:rPr/>
        <w:t>innsikt</w:t>
      </w:r>
      <w:r>
        <w:rPr>
          <w:spacing w:val="-9"/>
        </w:rPr>
        <w:t> </w:t>
      </w:r>
      <w:r>
        <w:rPr/>
        <w:t>og</w:t>
      </w:r>
      <w:r>
        <w:rPr>
          <w:spacing w:val="-9"/>
        </w:rPr>
        <w:t> </w:t>
      </w:r>
      <w:r>
        <w:rPr/>
        <w:t>en</w:t>
      </w:r>
      <w:r>
        <w:rPr>
          <w:spacing w:val="-9"/>
        </w:rPr>
        <w:t> </w:t>
      </w:r>
      <w:r>
        <w:rPr/>
        <w:t>meningsfull</w:t>
      </w:r>
      <w:r>
        <w:rPr>
          <w:spacing w:val="-9"/>
        </w:rPr>
        <w:t> </w:t>
      </w:r>
      <w:r>
        <w:rPr/>
        <w:t>dialog</w:t>
      </w:r>
      <w:r>
        <w:rPr>
          <w:spacing w:val="-9"/>
        </w:rPr>
        <w:t> </w:t>
      </w:r>
      <w:r>
        <w:rPr/>
        <w:t>om</w:t>
      </w:r>
      <w:r>
        <w:rPr>
          <w:spacing w:val="-9"/>
        </w:rPr>
        <w:t> </w:t>
      </w:r>
      <w:r>
        <w:rPr/>
        <w:t>sitt</w:t>
      </w:r>
      <w:r>
        <w:rPr>
          <w:spacing w:val="-9"/>
        </w:rPr>
        <w:t> </w:t>
      </w:r>
      <w:r>
        <w:rPr/>
        <w:t>eget</w:t>
      </w:r>
      <w:r>
        <w:rPr>
          <w:spacing w:val="-9"/>
        </w:rPr>
        <w:t> </w:t>
      </w:r>
      <w:r>
        <w:rPr/>
        <w:t>liv,</w:t>
      </w:r>
      <w:r>
        <w:rPr>
          <w:spacing w:val="-9"/>
        </w:rPr>
        <w:t> </w:t>
      </w:r>
      <w:r>
        <w:rPr/>
        <w:t>samtidig som</w:t>
      </w:r>
      <w:r>
        <w:rPr>
          <w:spacing w:val="-1"/>
        </w:rPr>
        <w:t> </w:t>
      </w:r>
      <w:r>
        <w:rPr/>
        <w:t>han</w:t>
      </w:r>
      <w:r>
        <w:rPr>
          <w:spacing w:val="-1"/>
        </w:rPr>
        <w:t> </w:t>
      </w:r>
      <w:r>
        <w:rPr/>
        <w:t>er</w:t>
      </w:r>
      <w:r>
        <w:rPr>
          <w:spacing w:val="-1"/>
        </w:rPr>
        <w:t> </w:t>
      </w:r>
      <w:r>
        <w:rPr/>
        <w:t>mindre</w:t>
      </w:r>
      <w:r>
        <w:rPr>
          <w:spacing w:val="-1"/>
        </w:rPr>
        <w:t> </w:t>
      </w:r>
      <w:r>
        <w:rPr/>
        <w:t>opptatt</w:t>
      </w:r>
      <w:r>
        <w:rPr>
          <w:spacing w:val="-1"/>
        </w:rPr>
        <w:t> </w:t>
      </w:r>
      <w:r>
        <w:rPr/>
        <w:t>av</w:t>
      </w:r>
      <w:r>
        <w:rPr>
          <w:spacing w:val="-1"/>
        </w:rPr>
        <w:t> </w:t>
      </w:r>
      <w:r>
        <w:rPr/>
        <w:t>endring,</w:t>
      </w:r>
      <w:r>
        <w:rPr>
          <w:spacing w:val="-1"/>
        </w:rPr>
        <w:t> </w:t>
      </w:r>
      <w:r>
        <w:rPr/>
        <w:t>vil</w:t>
      </w:r>
      <w:r>
        <w:rPr>
          <w:spacing w:val="-1"/>
        </w:rPr>
        <w:t> </w:t>
      </w:r>
      <w:r>
        <w:rPr/>
        <w:t>behandlingen</w:t>
      </w:r>
      <w:r>
        <w:rPr>
          <w:spacing w:val="-1"/>
        </w:rPr>
        <w:t> </w:t>
      </w:r>
      <w:r>
        <w:rPr/>
        <w:t>bli</w:t>
      </w:r>
      <w:r>
        <w:rPr>
          <w:spacing w:val="-1"/>
        </w:rPr>
        <w:t> </w:t>
      </w:r>
      <w:r>
        <w:rPr/>
        <w:t>mindre</w:t>
      </w:r>
      <w:r>
        <w:rPr>
          <w:spacing w:val="-1"/>
        </w:rPr>
        <w:t> </w:t>
      </w:r>
      <w:r>
        <w:rPr/>
        <w:t>målrettet</w:t>
      </w:r>
      <w:r>
        <w:rPr>
          <w:spacing w:val="-1"/>
        </w:rPr>
        <w:t> </w:t>
      </w:r>
      <w:r>
        <w:rPr/>
        <w:t>og</w:t>
      </w:r>
      <w:r>
        <w:rPr>
          <w:spacing w:val="-1"/>
        </w:rPr>
        <w:t> </w:t>
      </w:r>
      <w:r>
        <w:rPr/>
        <w:t>der- for</w:t>
      </w:r>
      <w:r>
        <w:rPr>
          <w:spacing w:val="-4"/>
        </w:rPr>
        <w:t> </w:t>
      </w:r>
      <w:r>
        <w:rPr/>
        <w:t>mindre</w:t>
      </w:r>
      <w:r>
        <w:rPr>
          <w:spacing w:val="-4"/>
        </w:rPr>
        <w:t> </w:t>
      </w:r>
      <w:r>
        <w:rPr/>
        <w:t>forutsigbar.</w:t>
      </w:r>
      <w:r>
        <w:rPr>
          <w:spacing w:val="-4"/>
        </w:rPr>
        <w:t> </w:t>
      </w:r>
      <w:r>
        <w:rPr/>
        <w:t>Vi</w:t>
      </w:r>
      <w:r>
        <w:rPr>
          <w:spacing w:val="-4"/>
        </w:rPr>
        <w:t> </w:t>
      </w:r>
      <w:r>
        <w:rPr/>
        <w:t>får</w:t>
      </w:r>
      <w:r>
        <w:rPr>
          <w:spacing w:val="-4"/>
        </w:rPr>
        <w:t> </w:t>
      </w:r>
      <w:r>
        <w:rPr/>
        <w:t>også</w:t>
      </w:r>
      <w:r>
        <w:rPr>
          <w:spacing w:val="-4"/>
        </w:rPr>
        <w:t> </w:t>
      </w:r>
      <w:r>
        <w:rPr/>
        <w:t>mindre</w:t>
      </w:r>
      <w:r>
        <w:rPr>
          <w:spacing w:val="-4"/>
        </w:rPr>
        <w:t> </w:t>
      </w:r>
      <w:r>
        <w:rPr/>
        <w:t>forutsigbarhet</w:t>
      </w:r>
      <w:r>
        <w:rPr>
          <w:spacing w:val="-4"/>
        </w:rPr>
        <w:t> </w:t>
      </w:r>
      <w:r>
        <w:rPr/>
        <w:t>dersom</w:t>
      </w:r>
      <w:r>
        <w:rPr>
          <w:spacing w:val="-4"/>
        </w:rPr>
        <w:t> </w:t>
      </w:r>
      <w:r>
        <w:rPr/>
        <w:t>det</w:t>
      </w:r>
      <w:r>
        <w:rPr>
          <w:spacing w:val="-4"/>
        </w:rPr>
        <w:t> </w:t>
      </w:r>
      <w:r>
        <w:rPr/>
        <w:t>ikke</w:t>
      </w:r>
      <w:r>
        <w:rPr>
          <w:spacing w:val="-4"/>
        </w:rPr>
        <w:t> </w:t>
      </w:r>
      <w:r>
        <w:rPr/>
        <w:t>er</w:t>
      </w:r>
      <w:r>
        <w:rPr>
          <w:spacing w:val="-4"/>
        </w:rPr>
        <w:t> </w:t>
      </w:r>
      <w:r>
        <w:rPr/>
        <w:t>samsvar mellom</w:t>
      </w:r>
      <w:r>
        <w:rPr>
          <w:spacing w:val="-13"/>
        </w:rPr>
        <w:t> </w:t>
      </w:r>
      <w:r>
        <w:rPr/>
        <w:t>det</w:t>
      </w:r>
      <w:r>
        <w:rPr>
          <w:spacing w:val="-12"/>
        </w:rPr>
        <w:t> </w:t>
      </w:r>
      <w:r>
        <w:rPr/>
        <w:t>klienten</w:t>
      </w:r>
      <w:r>
        <w:rPr>
          <w:spacing w:val="-13"/>
        </w:rPr>
        <w:t> </w:t>
      </w:r>
      <w:r>
        <w:rPr/>
        <w:t>føler,</w:t>
      </w:r>
      <w:r>
        <w:rPr>
          <w:spacing w:val="-12"/>
        </w:rPr>
        <w:t> </w:t>
      </w:r>
      <w:r>
        <w:rPr/>
        <w:t>og</w:t>
      </w:r>
      <w:r>
        <w:rPr>
          <w:spacing w:val="-13"/>
        </w:rPr>
        <w:t> </w:t>
      </w:r>
      <w:r>
        <w:rPr/>
        <w:t>det</w:t>
      </w:r>
      <w:r>
        <w:rPr>
          <w:spacing w:val="-12"/>
        </w:rPr>
        <w:t> </w:t>
      </w:r>
      <w:r>
        <w:rPr/>
        <w:t>han</w:t>
      </w:r>
      <w:r>
        <w:rPr>
          <w:spacing w:val="-13"/>
        </w:rPr>
        <w:t> </w:t>
      </w:r>
      <w:r>
        <w:rPr/>
        <w:t>formidler.</w:t>
      </w:r>
      <w:r>
        <w:rPr>
          <w:spacing w:val="-12"/>
        </w:rPr>
        <w:t> </w:t>
      </w:r>
      <w:r>
        <w:rPr/>
        <w:t>Dersom</w:t>
      </w:r>
      <w:r>
        <w:rPr>
          <w:spacing w:val="-13"/>
        </w:rPr>
        <w:t> </w:t>
      </w:r>
      <w:r>
        <w:rPr/>
        <w:t>klienten</w:t>
      </w:r>
      <w:r>
        <w:rPr>
          <w:spacing w:val="-12"/>
        </w:rPr>
        <w:t> </w:t>
      </w:r>
      <w:r>
        <w:rPr/>
        <w:t>ønsker</w:t>
      </w:r>
      <w:r>
        <w:rPr>
          <w:spacing w:val="-13"/>
        </w:rPr>
        <w:t> </w:t>
      </w:r>
      <w:r>
        <w:rPr/>
        <w:t>å</w:t>
      </w:r>
      <w:r>
        <w:rPr>
          <w:spacing w:val="-12"/>
        </w:rPr>
        <w:t> </w:t>
      </w:r>
      <w:r>
        <w:rPr/>
        <w:t>tilfredsstille forskerterapeuten</w:t>
      </w:r>
      <w:r>
        <w:rPr>
          <w:spacing w:val="-5"/>
        </w:rPr>
        <w:t> </w:t>
      </w:r>
      <w:r>
        <w:rPr/>
        <w:t>ved</w:t>
      </w:r>
      <w:r>
        <w:rPr>
          <w:spacing w:val="-5"/>
        </w:rPr>
        <w:t> </w:t>
      </w:r>
      <w:r>
        <w:rPr/>
        <w:t>å</w:t>
      </w:r>
      <w:r>
        <w:rPr>
          <w:spacing w:val="-5"/>
        </w:rPr>
        <w:t> </w:t>
      </w:r>
      <w:r>
        <w:rPr/>
        <w:t>være</w:t>
      </w:r>
      <w:r>
        <w:rPr>
          <w:spacing w:val="-5"/>
        </w:rPr>
        <w:t> </w:t>
      </w:r>
      <w:r>
        <w:rPr/>
        <w:t>en</w:t>
      </w:r>
      <w:r>
        <w:rPr>
          <w:spacing w:val="-5"/>
        </w:rPr>
        <w:t> </w:t>
      </w:r>
      <w:r>
        <w:rPr/>
        <w:t>flink</w:t>
      </w:r>
      <w:r>
        <w:rPr>
          <w:spacing w:val="-5"/>
        </w:rPr>
        <w:t> </w:t>
      </w:r>
      <w:r>
        <w:rPr/>
        <w:t>klient,</w:t>
      </w:r>
      <w:r>
        <w:rPr>
          <w:spacing w:val="-5"/>
        </w:rPr>
        <w:t> </w:t>
      </w:r>
      <w:r>
        <w:rPr/>
        <w:t>vil</w:t>
      </w:r>
      <w:r>
        <w:rPr>
          <w:spacing w:val="-5"/>
        </w:rPr>
        <w:t> </w:t>
      </w:r>
      <w:r>
        <w:rPr/>
        <w:t>vi</w:t>
      </w:r>
      <w:r>
        <w:rPr>
          <w:spacing w:val="-5"/>
        </w:rPr>
        <w:t> </w:t>
      </w:r>
      <w:r>
        <w:rPr/>
        <w:t>også</w:t>
      </w:r>
      <w:r>
        <w:rPr>
          <w:spacing w:val="-5"/>
        </w:rPr>
        <w:t> </w:t>
      </w:r>
      <w:r>
        <w:rPr/>
        <w:t>kunne</w:t>
      </w:r>
      <w:r>
        <w:rPr>
          <w:spacing w:val="-5"/>
        </w:rPr>
        <w:t> </w:t>
      </w:r>
      <w:r>
        <w:rPr/>
        <w:t>få</w:t>
      </w:r>
      <w:r>
        <w:rPr>
          <w:spacing w:val="-5"/>
        </w:rPr>
        <w:t> </w:t>
      </w:r>
      <w:r>
        <w:rPr/>
        <w:t>redusert</w:t>
      </w:r>
      <w:r>
        <w:rPr>
          <w:spacing w:val="-5"/>
        </w:rPr>
        <w:t> </w:t>
      </w:r>
      <w:r>
        <w:rPr/>
        <w:t>forutsigbar- het</w:t>
      </w:r>
      <w:r>
        <w:rPr>
          <w:spacing w:val="-11"/>
        </w:rPr>
        <w:t> </w:t>
      </w:r>
      <w:r>
        <w:rPr/>
        <w:t>når</w:t>
      </w:r>
      <w:r>
        <w:rPr>
          <w:spacing w:val="-11"/>
        </w:rPr>
        <w:t> </w:t>
      </w:r>
      <w:r>
        <w:rPr/>
        <w:t>det</w:t>
      </w:r>
      <w:r>
        <w:rPr>
          <w:spacing w:val="-11"/>
        </w:rPr>
        <w:t> </w:t>
      </w:r>
      <w:r>
        <w:rPr/>
        <w:t>gjelder</w:t>
      </w:r>
      <w:r>
        <w:rPr>
          <w:spacing w:val="-11"/>
        </w:rPr>
        <w:t> </w:t>
      </w:r>
      <w:r>
        <w:rPr/>
        <w:t>behandlingstempoet,</w:t>
      </w:r>
      <w:r>
        <w:rPr>
          <w:spacing w:val="-11"/>
        </w:rPr>
        <w:t> </w:t>
      </w:r>
      <w:r>
        <w:rPr/>
        <w:t>og</w:t>
      </w:r>
      <w:r>
        <w:rPr>
          <w:spacing w:val="-11"/>
        </w:rPr>
        <w:t> </w:t>
      </w:r>
      <w:r>
        <w:rPr/>
        <w:t>mindre</w:t>
      </w:r>
      <w:r>
        <w:rPr>
          <w:spacing w:val="-11"/>
        </w:rPr>
        <w:t> </w:t>
      </w:r>
      <w:r>
        <w:rPr/>
        <w:t>kontroll.</w:t>
      </w:r>
      <w:r>
        <w:rPr>
          <w:spacing w:val="-11"/>
        </w:rPr>
        <w:t> </w:t>
      </w:r>
      <w:r>
        <w:rPr/>
        <w:t>Dette</w:t>
      </w:r>
      <w:r>
        <w:rPr>
          <w:spacing w:val="-11"/>
        </w:rPr>
        <w:t> </w:t>
      </w:r>
      <w:r>
        <w:rPr/>
        <w:t>på</w:t>
      </w:r>
      <w:r>
        <w:rPr>
          <w:spacing w:val="-11"/>
        </w:rPr>
        <w:t> </w:t>
      </w:r>
      <w:r>
        <w:rPr/>
        <w:t>grunn</w:t>
      </w:r>
      <w:r>
        <w:rPr>
          <w:spacing w:val="-11"/>
        </w:rPr>
        <w:t> </w:t>
      </w:r>
      <w:r>
        <w:rPr/>
        <w:t>av</w:t>
      </w:r>
      <w:r>
        <w:rPr>
          <w:spacing w:val="-11"/>
        </w:rPr>
        <w:t> </w:t>
      </w:r>
      <w:r>
        <w:rPr/>
        <w:t>at</w:t>
      </w:r>
      <w:r>
        <w:rPr>
          <w:spacing w:val="-11"/>
        </w:rPr>
        <w:t> </w:t>
      </w:r>
      <w:r>
        <w:rPr/>
        <w:t>man kan få feilaktige informasjoner om de mentale prosessene som klienten gjennomgår, og</w:t>
      </w:r>
      <w:r>
        <w:rPr>
          <w:spacing w:val="-2"/>
        </w:rPr>
        <w:t> </w:t>
      </w:r>
      <w:r>
        <w:rPr/>
        <w:t>flere</w:t>
      </w:r>
      <w:r>
        <w:rPr>
          <w:spacing w:val="-2"/>
        </w:rPr>
        <w:t> </w:t>
      </w:r>
      <w:r>
        <w:rPr/>
        <w:t>bekreftelser</w:t>
      </w:r>
      <w:r>
        <w:rPr>
          <w:spacing w:val="-2"/>
        </w:rPr>
        <w:t> </w:t>
      </w:r>
      <w:r>
        <w:rPr/>
        <w:t>fra</w:t>
      </w:r>
      <w:r>
        <w:rPr>
          <w:spacing w:val="-2"/>
        </w:rPr>
        <w:t> </w:t>
      </w:r>
      <w:r>
        <w:rPr/>
        <w:t>klienten</w:t>
      </w:r>
      <w:r>
        <w:rPr>
          <w:spacing w:val="-2"/>
        </w:rPr>
        <w:t> </w:t>
      </w:r>
      <w:r>
        <w:rPr/>
        <w:t>på</w:t>
      </w:r>
      <w:r>
        <w:rPr>
          <w:spacing w:val="-2"/>
        </w:rPr>
        <w:t> </w:t>
      </w:r>
      <w:r>
        <w:rPr/>
        <w:t>at</w:t>
      </w:r>
      <w:r>
        <w:rPr>
          <w:spacing w:val="-2"/>
        </w:rPr>
        <w:t> </w:t>
      </w:r>
      <w:r>
        <w:rPr/>
        <w:t>det</w:t>
      </w:r>
      <w:r>
        <w:rPr>
          <w:spacing w:val="-2"/>
        </w:rPr>
        <w:t> </w:t>
      </w:r>
      <w:r>
        <w:rPr/>
        <w:t>har</w:t>
      </w:r>
      <w:r>
        <w:rPr>
          <w:spacing w:val="-2"/>
        </w:rPr>
        <w:t> </w:t>
      </w:r>
      <w:r>
        <w:rPr/>
        <w:t>skjedd</w:t>
      </w:r>
      <w:r>
        <w:rPr>
          <w:spacing w:val="-2"/>
        </w:rPr>
        <w:t> </w:t>
      </w:r>
      <w:r>
        <w:rPr/>
        <w:t>psykiske</w:t>
      </w:r>
      <w:r>
        <w:rPr>
          <w:spacing w:val="-2"/>
        </w:rPr>
        <w:t> </w:t>
      </w:r>
      <w:r>
        <w:rPr/>
        <w:t>endringer,</w:t>
      </w:r>
      <w:r>
        <w:rPr>
          <w:spacing w:val="-2"/>
        </w:rPr>
        <w:t> </w:t>
      </w:r>
      <w:r>
        <w:rPr/>
        <w:t>enn</w:t>
      </w:r>
      <w:r>
        <w:rPr>
          <w:spacing w:val="-2"/>
        </w:rPr>
        <w:t> </w:t>
      </w:r>
      <w:r>
        <w:rPr/>
        <w:t>det</w:t>
      </w:r>
      <w:r>
        <w:rPr>
          <w:spacing w:val="-2"/>
        </w:rPr>
        <w:t> </w:t>
      </w:r>
      <w:r>
        <w:rPr/>
        <w:t>som er tilfelle.</w:t>
      </w:r>
    </w:p>
    <w:p>
      <w:pPr>
        <w:pStyle w:val="BodyText"/>
        <w:ind w:left="330" w:right="321" w:firstLine="283"/>
      </w:pPr>
      <w:r>
        <w:rPr>
          <w:spacing w:val="-2"/>
        </w:rPr>
        <w:t>Vi</w:t>
      </w:r>
      <w:r>
        <w:rPr>
          <w:spacing w:val="-6"/>
        </w:rPr>
        <w:t> </w:t>
      </w:r>
      <w:r>
        <w:rPr>
          <w:spacing w:val="-2"/>
        </w:rPr>
        <w:t>har</w:t>
      </w:r>
      <w:r>
        <w:rPr>
          <w:spacing w:val="-6"/>
        </w:rPr>
        <w:t> </w:t>
      </w:r>
      <w:r>
        <w:rPr>
          <w:spacing w:val="-2"/>
        </w:rPr>
        <w:t>mindre</w:t>
      </w:r>
      <w:r>
        <w:rPr>
          <w:spacing w:val="-6"/>
        </w:rPr>
        <w:t> </w:t>
      </w:r>
      <w:r>
        <w:rPr>
          <w:spacing w:val="-2"/>
        </w:rPr>
        <w:t>forutsigbarhet</w:t>
      </w:r>
      <w:r>
        <w:rPr>
          <w:spacing w:val="-6"/>
        </w:rPr>
        <w:t> </w:t>
      </w:r>
      <w:r>
        <w:rPr>
          <w:spacing w:val="-2"/>
        </w:rPr>
        <w:t>om</w:t>
      </w:r>
      <w:r>
        <w:rPr>
          <w:spacing w:val="-6"/>
        </w:rPr>
        <w:t> </w:t>
      </w:r>
      <w:r>
        <w:rPr>
          <w:spacing w:val="-2"/>
        </w:rPr>
        <w:t>klienten</w:t>
      </w:r>
      <w:r>
        <w:rPr>
          <w:spacing w:val="-6"/>
        </w:rPr>
        <w:t> </w:t>
      </w:r>
      <w:r>
        <w:rPr>
          <w:spacing w:val="-2"/>
        </w:rPr>
        <w:t>ikke</w:t>
      </w:r>
      <w:r>
        <w:rPr>
          <w:spacing w:val="-6"/>
        </w:rPr>
        <w:t> </w:t>
      </w:r>
      <w:r>
        <w:rPr>
          <w:spacing w:val="-2"/>
        </w:rPr>
        <w:t>vet</w:t>
      </w:r>
      <w:r>
        <w:rPr>
          <w:spacing w:val="-6"/>
        </w:rPr>
        <w:t> </w:t>
      </w:r>
      <w:r>
        <w:rPr>
          <w:spacing w:val="-2"/>
        </w:rPr>
        <w:t>hva</w:t>
      </w:r>
      <w:r>
        <w:rPr>
          <w:spacing w:val="-6"/>
        </w:rPr>
        <w:t> </w:t>
      </w:r>
      <w:r>
        <w:rPr>
          <w:spacing w:val="-2"/>
        </w:rPr>
        <w:t>han</w:t>
      </w:r>
      <w:r>
        <w:rPr>
          <w:spacing w:val="-6"/>
        </w:rPr>
        <w:t> </w:t>
      </w:r>
      <w:r>
        <w:rPr>
          <w:spacing w:val="-2"/>
        </w:rPr>
        <w:t>ønsker,</w:t>
      </w:r>
      <w:r>
        <w:rPr>
          <w:spacing w:val="-6"/>
        </w:rPr>
        <w:t> </w:t>
      </w:r>
      <w:r>
        <w:rPr>
          <w:spacing w:val="-2"/>
        </w:rPr>
        <w:t>og</w:t>
      </w:r>
      <w:r>
        <w:rPr>
          <w:spacing w:val="-6"/>
        </w:rPr>
        <w:t> </w:t>
      </w:r>
      <w:r>
        <w:rPr>
          <w:spacing w:val="-2"/>
        </w:rPr>
        <w:t>om</w:t>
      </w:r>
      <w:r>
        <w:rPr>
          <w:spacing w:val="-6"/>
        </w:rPr>
        <w:t> </w:t>
      </w:r>
      <w:r>
        <w:rPr>
          <w:spacing w:val="-2"/>
        </w:rPr>
        <w:t>han</w:t>
      </w:r>
      <w:r>
        <w:rPr>
          <w:spacing w:val="-6"/>
        </w:rPr>
        <w:t> </w:t>
      </w:r>
      <w:r>
        <w:rPr>
          <w:spacing w:val="-2"/>
        </w:rPr>
        <w:t>kom- </w:t>
      </w:r>
      <w:r>
        <w:rPr/>
        <w:t>mer</w:t>
      </w:r>
      <w:r>
        <w:rPr>
          <w:spacing w:val="-3"/>
        </w:rPr>
        <w:t> </w:t>
      </w:r>
      <w:r>
        <w:rPr/>
        <w:t>med</w:t>
      </w:r>
      <w:r>
        <w:rPr>
          <w:spacing w:val="-3"/>
        </w:rPr>
        <w:t> </w:t>
      </w:r>
      <w:r>
        <w:rPr/>
        <w:t>en</w:t>
      </w:r>
      <w:r>
        <w:rPr>
          <w:spacing w:val="-3"/>
        </w:rPr>
        <w:t> </w:t>
      </w:r>
      <w:r>
        <w:rPr/>
        <w:t>uklar</w:t>
      </w:r>
      <w:r>
        <w:rPr>
          <w:spacing w:val="-3"/>
        </w:rPr>
        <w:t> </w:t>
      </w:r>
      <w:r>
        <w:rPr/>
        <w:t>bestilling.</w:t>
      </w:r>
      <w:r>
        <w:rPr>
          <w:spacing w:val="-3"/>
        </w:rPr>
        <w:t> </w:t>
      </w:r>
      <w:r>
        <w:rPr/>
        <w:t>Klientens</w:t>
      </w:r>
      <w:r>
        <w:rPr>
          <w:spacing w:val="-3"/>
        </w:rPr>
        <w:t> </w:t>
      </w:r>
      <w:r>
        <w:rPr/>
        <w:t>livssituasjon</w:t>
      </w:r>
      <w:r>
        <w:rPr>
          <w:spacing w:val="-3"/>
        </w:rPr>
        <w:t> </w:t>
      </w:r>
      <w:r>
        <w:rPr/>
        <w:t>vil</w:t>
      </w:r>
      <w:r>
        <w:rPr>
          <w:spacing w:val="-3"/>
        </w:rPr>
        <w:t> </w:t>
      </w:r>
      <w:r>
        <w:rPr/>
        <w:t>også</w:t>
      </w:r>
      <w:r>
        <w:rPr>
          <w:spacing w:val="-3"/>
        </w:rPr>
        <w:t> </w:t>
      </w:r>
      <w:r>
        <w:rPr/>
        <w:t>kunne</w:t>
      </w:r>
      <w:r>
        <w:rPr>
          <w:spacing w:val="-3"/>
        </w:rPr>
        <w:t> </w:t>
      </w:r>
      <w:r>
        <w:rPr/>
        <w:t>svekke</w:t>
      </w:r>
      <w:r>
        <w:rPr>
          <w:spacing w:val="-3"/>
        </w:rPr>
        <w:t> </w:t>
      </w:r>
      <w:r>
        <w:rPr/>
        <w:t>behandlin- gens</w:t>
      </w:r>
      <w:r>
        <w:rPr>
          <w:spacing w:val="-6"/>
        </w:rPr>
        <w:t> </w:t>
      </w:r>
      <w:r>
        <w:rPr/>
        <w:t>forutsigbarhet.</w:t>
      </w:r>
      <w:r>
        <w:rPr>
          <w:spacing w:val="-6"/>
        </w:rPr>
        <w:t> </w:t>
      </w:r>
      <w:r>
        <w:rPr/>
        <w:t>Manglende</w:t>
      </w:r>
      <w:r>
        <w:rPr>
          <w:spacing w:val="-6"/>
        </w:rPr>
        <w:t> </w:t>
      </w:r>
      <w:r>
        <w:rPr/>
        <w:t>arbeid,</w:t>
      </w:r>
      <w:r>
        <w:rPr>
          <w:spacing w:val="-6"/>
        </w:rPr>
        <w:t> </w:t>
      </w:r>
      <w:r>
        <w:rPr/>
        <w:t>ingen</w:t>
      </w:r>
      <w:r>
        <w:rPr>
          <w:spacing w:val="-6"/>
        </w:rPr>
        <w:t> </w:t>
      </w:r>
      <w:r>
        <w:rPr/>
        <w:t>fast</w:t>
      </w:r>
      <w:r>
        <w:rPr>
          <w:spacing w:val="-6"/>
        </w:rPr>
        <w:t> </w:t>
      </w:r>
      <w:r>
        <w:rPr/>
        <w:t>bolig,</w:t>
      </w:r>
      <w:r>
        <w:rPr>
          <w:spacing w:val="-6"/>
        </w:rPr>
        <w:t> </w:t>
      </w:r>
      <w:r>
        <w:rPr/>
        <w:t>familievold,</w:t>
      </w:r>
      <w:r>
        <w:rPr>
          <w:spacing w:val="-6"/>
        </w:rPr>
        <w:t> </w:t>
      </w:r>
      <w:r>
        <w:rPr/>
        <w:t>konflikter,</w:t>
      </w:r>
      <w:r>
        <w:rPr>
          <w:spacing w:val="-6"/>
        </w:rPr>
        <w:t> </w:t>
      </w:r>
      <w:r>
        <w:rPr/>
        <w:t>gjeld, dårlig</w:t>
      </w:r>
      <w:r>
        <w:rPr>
          <w:spacing w:val="-13"/>
        </w:rPr>
        <w:t> </w:t>
      </w:r>
      <w:r>
        <w:rPr/>
        <w:t>økonomi,</w:t>
      </w:r>
      <w:r>
        <w:rPr>
          <w:spacing w:val="-12"/>
        </w:rPr>
        <w:t> </w:t>
      </w:r>
      <w:r>
        <w:rPr/>
        <w:t>sosial</w:t>
      </w:r>
      <w:r>
        <w:rPr>
          <w:spacing w:val="-13"/>
        </w:rPr>
        <w:t> </w:t>
      </w:r>
      <w:r>
        <w:rPr/>
        <w:t>isolasjon,</w:t>
      </w:r>
      <w:r>
        <w:rPr>
          <w:spacing w:val="-12"/>
        </w:rPr>
        <w:t> </w:t>
      </w:r>
      <w:r>
        <w:rPr/>
        <w:t>manglende</w:t>
      </w:r>
      <w:r>
        <w:rPr>
          <w:spacing w:val="-13"/>
        </w:rPr>
        <w:t> </w:t>
      </w:r>
      <w:r>
        <w:rPr/>
        <w:t>familie</w:t>
      </w:r>
      <w:r>
        <w:rPr>
          <w:spacing w:val="-12"/>
        </w:rPr>
        <w:t> </w:t>
      </w:r>
      <w:r>
        <w:rPr/>
        <w:t>og</w:t>
      </w:r>
      <w:r>
        <w:rPr>
          <w:spacing w:val="-13"/>
        </w:rPr>
        <w:t> </w:t>
      </w:r>
      <w:r>
        <w:rPr/>
        <w:t>kroniske</w:t>
      </w:r>
      <w:r>
        <w:rPr>
          <w:spacing w:val="-12"/>
        </w:rPr>
        <w:t> </w:t>
      </w:r>
      <w:r>
        <w:rPr/>
        <w:t>smerter</w:t>
      </w:r>
      <w:r>
        <w:rPr>
          <w:spacing w:val="-13"/>
        </w:rPr>
        <w:t> </w:t>
      </w:r>
      <w:r>
        <w:rPr/>
        <w:t>vil</w:t>
      </w:r>
      <w:r>
        <w:rPr>
          <w:spacing w:val="-12"/>
        </w:rPr>
        <w:t> </w:t>
      </w:r>
      <w:r>
        <w:rPr/>
        <w:t>kunne</w:t>
      </w:r>
      <w:r>
        <w:rPr>
          <w:spacing w:val="-13"/>
        </w:rPr>
        <w:t> </w:t>
      </w:r>
      <w:r>
        <w:rPr/>
        <w:t>føre til symptomer like raskt som forskerterapeuten kan kurere dem, noe som vil kunne svekke forutsigbarhet når det gjelder resultatene av behandlingen.</w:t>
      </w:r>
    </w:p>
    <w:p>
      <w:pPr>
        <w:pStyle w:val="Heading8"/>
        <w:ind w:left="330"/>
        <w:jc w:val="both"/>
      </w:pPr>
      <w:r>
        <w:rPr/>
        <w:t>Forutsigbarhet</w:t>
      </w:r>
      <w:r>
        <w:rPr>
          <w:spacing w:val="-6"/>
        </w:rPr>
        <w:t> </w:t>
      </w:r>
      <w:r>
        <w:rPr/>
        <w:t>og</w:t>
      </w:r>
      <w:r>
        <w:rPr>
          <w:spacing w:val="-5"/>
        </w:rPr>
        <w:t> </w:t>
      </w:r>
      <w:r>
        <w:rPr/>
        <w:t>terapeutrelaterte</w:t>
      </w:r>
      <w:r>
        <w:rPr>
          <w:spacing w:val="-5"/>
        </w:rPr>
        <w:t> </w:t>
      </w:r>
      <w:r>
        <w:rPr>
          <w:spacing w:val="-2"/>
        </w:rPr>
        <w:t>faktorer</w:t>
      </w:r>
    </w:p>
    <w:p>
      <w:pPr>
        <w:pStyle w:val="BodyText"/>
        <w:spacing w:before="122"/>
        <w:ind w:left="330" w:right="320"/>
      </w:pPr>
      <w:r>
        <w:rPr/>
        <w:t>Manglende oppmerksomhet på når i konsultasjonen klienten har kontakt med de biopsykiske elementene, det psykiske materialet som forankrer klientens symptomer vil svekke terapeutens evne til å gjennomføre den riktige intervensjonen i det riktige øyeblikket. Man får som følge av dette svekket forutsigbarhet. Terapeutens innsikt i den hjernepsykologiske forståelse av oppbyggingen av symptomer er avgjørende for</w:t>
      </w:r>
      <w:r>
        <w:rPr>
          <w:spacing w:val="40"/>
        </w:rPr>
        <w:t> </w:t>
      </w:r>
      <w:r>
        <w:rPr/>
        <w:t>å</w:t>
      </w:r>
      <w:r>
        <w:rPr>
          <w:spacing w:val="-4"/>
        </w:rPr>
        <w:t> </w:t>
      </w:r>
      <w:r>
        <w:rPr/>
        <w:t>forutsi</w:t>
      </w:r>
      <w:r>
        <w:rPr>
          <w:spacing w:val="-4"/>
        </w:rPr>
        <w:t> </w:t>
      </w:r>
      <w:r>
        <w:rPr/>
        <w:t>behandlingsprosessens</w:t>
      </w:r>
      <w:r>
        <w:rPr>
          <w:spacing w:val="-4"/>
        </w:rPr>
        <w:t> </w:t>
      </w:r>
      <w:r>
        <w:rPr/>
        <w:t>forløp.</w:t>
      </w:r>
      <w:r>
        <w:rPr>
          <w:spacing w:val="-4"/>
        </w:rPr>
        <w:t> </w:t>
      </w:r>
      <w:r>
        <w:rPr/>
        <w:t>Relasjonen</w:t>
      </w:r>
      <w:r>
        <w:rPr>
          <w:spacing w:val="-4"/>
        </w:rPr>
        <w:t> </w:t>
      </w:r>
      <w:r>
        <w:rPr/>
        <w:t>mellom</w:t>
      </w:r>
      <w:r>
        <w:rPr>
          <w:spacing w:val="-4"/>
        </w:rPr>
        <w:t> </w:t>
      </w:r>
      <w:r>
        <w:rPr/>
        <w:t>terapeut</w:t>
      </w:r>
      <w:r>
        <w:rPr>
          <w:spacing w:val="-4"/>
        </w:rPr>
        <w:t> </w:t>
      </w:r>
      <w:r>
        <w:rPr/>
        <w:t>og</w:t>
      </w:r>
      <w:r>
        <w:rPr>
          <w:spacing w:val="-4"/>
        </w:rPr>
        <w:t> </w:t>
      </w:r>
      <w:r>
        <w:rPr/>
        <w:t>klient</w:t>
      </w:r>
      <w:r>
        <w:rPr>
          <w:spacing w:val="-4"/>
        </w:rPr>
        <w:t> </w:t>
      </w:r>
      <w:r>
        <w:rPr/>
        <w:t>vil</w:t>
      </w:r>
      <w:r>
        <w:rPr>
          <w:spacing w:val="-4"/>
        </w:rPr>
        <w:t> </w:t>
      </w:r>
      <w:r>
        <w:rPr/>
        <w:t>også påvirke</w:t>
      </w:r>
      <w:r>
        <w:rPr>
          <w:spacing w:val="-6"/>
        </w:rPr>
        <w:t> </w:t>
      </w:r>
      <w:r>
        <w:rPr/>
        <w:t>terapeutens</w:t>
      </w:r>
      <w:r>
        <w:rPr>
          <w:spacing w:val="-6"/>
        </w:rPr>
        <w:t> </w:t>
      </w:r>
      <w:r>
        <w:rPr/>
        <w:t>valg</w:t>
      </w:r>
      <w:r>
        <w:rPr>
          <w:spacing w:val="-6"/>
        </w:rPr>
        <w:t> </w:t>
      </w:r>
      <w:r>
        <w:rPr/>
        <w:t>av</w:t>
      </w:r>
      <w:r>
        <w:rPr>
          <w:spacing w:val="-6"/>
        </w:rPr>
        <w:t> </w:t>
      </w:r>
      <w:r>
        <w:rPr/>
        <w:t>strategi</w:t>
      </w:r>
      <w:r>
        <w:rPr>
          <w:spacing w:val="-6"/>
        </w:rPr>
        <w:t> </w:t>
      </w:r>
      <w:r>
        <w:rPr/>
        <w:t>og</w:t>
      </w:r>
      <w:r>
        <w:rPr>
          <w:spacing w:val="-6"/>
        </w:rPr>
        <w:t> </w:t>
      </w:r>
      <w:r>
        <w:rPr/>
        <w:t>metode</w:t>
      </w:r>
      <w:r>
        <w:rPr>
          <w:spacing w:val="-6"/>
        </w:rPr>
        <w:t> </w:t>
      </w:r>
      <w:r>
        <w:rPr/>
        <w:t>og</w:t>
      </w:r>
      <w:r>
        <w:rPr>
          <w:spacing w:val="-6"/>
        </w:rPr>
        <w:t> </w:t>
      </w:r>
      <w:r>
        <w:rPr/>
        <w:t>derfor</w:t>
      </w:r>
      <w:r>
        <w:rPr>
          <w:spacing w:val="-6"/>
        </w:rPr>
        <w:t> </w:t>
      </w:r>
      <w:r>
        <w:rPr/>
        <w:t>også</w:t>
      </w:r>
      <w:r>
        <w:rPr>
          <w:spacing w:val="-6"/>
        </w:rPr>
        <w:t> </w:t>
      </w:r>
      <w:r>
        <w:rPr/>
        <w:t>tempoet</w:t>
      </w:r>
      <w:r>
        <w:rPr>
          <w:spacing w:val="-6"/>
        </w:rPr>
        <w:t> </w:t>
      </w:r>
      <w:r>
        <w:rPr/>
        <w:t>i</w:t>
      </w:r>
      <w:r>
        <w:rPr>
          <w:spacing w:val="-6"/>
        </w:rPr>
        <w:t> </w:t>
      </w:r>
      <w:r>
        <w:rPr/>
        <w:t>behandlingen og dens forutsigbarhet</w:t>
      </w:r>
    </w:p>
    <w:p>
      <w:pPr>
        <w:pStyle w:val="Heading8"/>
        <w:ind w:left="330"/>
        <w:jc w:val="both"/>
      </w:pPr>
      <w:r>
        <w:rPr/>
        <w:t>Forutsigbarhet og </w:t>
      </w:r>
      <w:r>
        <w:rPr>
          <w:spacing w:val="-2"/>
        </w:rPr>
        <w:t>improvisasjon</w:t>
      </w:r>
    </w:p>
    <w:p>
      <w:pPr>
        <w:pStyle w:val="BodyText"/>
        <w:spacing w:before="122"/>
        <w:ind w:left="330" w:right="321"/>
      </w:pPr>
      <w:r>
        <w:rPr/>
        <w:t>Improvisasjon er ikke et hinder for forutsigbarhet, men gjør behandlingsprosessen mer</w:t>
      </w:r>
      <w:r>
        <w:rPr>
          <w:spacing w:val="-6"/>
        </w:rPr>
        <w:t> </w:t>
      </w:r>
      <w:r>
        <w:rPr/>
        <w:t>kompleks.</w:t>
      </w:r>
      <w:r>
        <w:rPr>
          <w:spacing w:val="-6"/>
        </w:rPr>
        <w:t> </w:t>
      </w:r>
      <w:r>
        <w:rPr/>
        <w:t>Behandlingsmønsteret</w:t>
      </w:r>
      <w:r>
        <w:rPr>
          <w:spacing w:val="-6"/>
        </w:rPr>
        <w:t> </w:t>
      </w:r>
      <w:r>
        <w:rPr/>
        <w:t>vil</w:t>
      </w:r>
      <w:r>
        <w:rPr>
          <w:spacing w:val="-6"/>
        </w:rPr>
        <w:t> </w:t>
      </w:r>
      <w:r>
        <w:rPr/>
        <w:t>fortsatt</w:t>
      </w:r>
      <w:r>
        <w:rPr>
          <w:spacing w:val="-6"/>
        </w:rPr>
        <w:t> </w:t>
      </w:r>
      <w:r>
        <w:rPr/>
        <w:t>være</w:t>
      </w:r>
      <w:r>
        <w:rPr>
          <w:spacing w:val="-6"/>
        </w:rPr>
        <w:t> </w:t>
      </w:r>
      <w:r>
        <w:rPr/>
        <w:t>forutsigbart,</w:t>
      </w:r>
      <w:r>
        <w:rPr>
          <w:spacing w:val="-6"/>
        </w:rPr>
        <w:t> </w:t>
      </w:r>
      <w:r>
        <w:rPr/>
        <w:t>men</w:t>
      </w:r>
      <w:r>
        <w:rPr>
          <w:spacing w:val="-6"/>
        </w:rPr>
        <w:t> </w:t>
      </w:r>
      <w:r>
        <w:rPr/>
        <w:t>hvordan</w:t>
      </w:r>
      <w:r>
        <w:rPr>
          <w:spacing w:val="-6"/>
        </w:rPr>
        <w:t> </w:t>
      </w:r>
      <w:r>
        <w:rPr/>
        <w:t>be- handlinger forløper innholdsmessig, vil være mindre forutsigbart. Man må av og til vurdere hvilken hest man vil satse på. Er man forsker først og behandler dernest, så forutsettes</w:t>
      </w:r>
      <w:r>
        <w:rPr>
          <w:spacing w:val="18"/>
        </w:rPr>
        <w:t> </w:t>
      </w:r>
      <w:r>
        <w:rPr/>
        <w:t>det</w:t>
      </w:r>
      <w:r>
        <w:rPr>
          <w:spacing w:val="20"/>
        </w:rPr>
        <w:t> </w:t>
      </w:r>
      <w:r>
        <w:rPr/>
        <w:t>at</w:t>
      </w:r>
      <w:r>
        <w:rPr>
          <w:spacing w:val="21"/>
        </w:rPr>
        <w:t> </w:t>
      </w:r>
      <w:r>
        <w:rPr/>
        <w:t>man</w:t>
      </w:r>
      <w:r>
        <w:rPr>
          <w:spacing w:val="20"/>
        </w:rPr>
        <w:t> </w:t>
      </w:r>
      <w:r>
        <w:rPr/>
        <w:t>har</w:t>
      </w:r>
      <w:r>
        <w:rPr>
          <w:spacing w:val="21"/>
        </w:rPr>
        <w:t> </w:t>
      </w:r>
      <w:r>
        <w:rPr/>
        <w:t>en</w:t>
      </w:r>
      <w:r>
        <w:rPr>
          <w:spacing w:val="20"/>
        </w:rPr>
        <w:t> </w:t>
      </w:r>
      <w:r>
        <w:rPr/>
        <w:t>klar</w:t>
      </w:r>
      <w:r>
        <w:rPr>
          <w:spacing w:val="20"/>
        </w:rPr>
        <w:t> </w:t>
      </w:r>
      <w:r>
        <w:rPr/>
        <w:t>struktur,</w:t>
      </w:r>
      <w:r>
        <w:rPr>
          <w:spacing w:val="21"/>
        </w:rPr>
        <w:t> </w:t>
      </w:r>
      <w:r>
        <w:rPr/>
        <w:t>for</w:t>
      </w:r>
      <w:r>
        <w:rPr>
          <w:spacing w:val="20"/>
        </w:rPr>
        <w:t> </w:t>
      </w:r>
      <w:r>
        <w:rPr/>
        <w:t>at</w:t>
      </w:r>
      <w:r>
        <w:rPr>
          <w:spacing w:val="21"/>
        </w:rPr>
        <w:t> </w:t>
      </w:r>
      <w:r>
        <w:rPr/>
        <w:t>det</w:t>
      </w:r>
      <w:r>
        <w:rPr>
          <w:spacing w:val="20"/>
        </w:rPr>
        <w:t> </w:t>
      </w:r>
      <w:r>
        <w:rPr/>
        <w:t>skal</w:t>
      </w:r>
      <w:r>
        <w:rPr>
          <w:spacing w:val="20"/>
        </w:rPr>
        <w:t> </w:t>
      </w:r>
      <w:r>
        <w:rPr/>
        <w:t>være</w:t>
      </w:r>
      <w:r>
        <w:rPr>
          <w:spacing w:val="21"/>
        </w:rPr>
        <w:t> </w:t>
      </w:r>
      <w:r>
        <w:rPr/>
        <w:t>enklere</w:t>
      </w:r>
      <w:r>
        <w:rPr>
          <w:spacing w:val="20"/>
        </w:rPr>
        <w:t> </w:t>
      </w:r>
      <w:r>
        <w:rPr/>
        <w:t>å</w:t>
      </w:r>
      <w:r>
        <w:rPr>
          <w:spacing w:val="21"/>
        </w:rPr>
        <w:t> </w:t>
      </w:r>
      <w:r>
        <w:rPr>
          <w:spacing w:val="-2"/>
        </w:rPr>
        <w:t>behandle</w:t>
      </w:r>
    </w:p>
    <w:p>
      <w:pPr>
        <w:spacing w:after="0"/>
        <w:sectPr>
          <w:pgSz w:w="9640" w:h="13610"/>
          <w:pgMar w:header="367" w:footer="425" w:top="900" w:bottom="660" w:left="860" w:right="640"/>
        </w:sectPr>
      </w:pPr>
    </w:p>
    <w:p>
      <w:pPr>
        <w:pStyle w:val="BodyText"/>
        <w:spacing w:before="127"/>
        <w:ind w:right="547"/>
      </w:pPr>
      <w:r>
        <w:rPr/>
        <w:t>dataene og de informasjonene som man får, Om man er behandler først og deretter forsker, har man større rom for improvisasjon. En forutsetning for forutsigbarhet og gode resultater gjennom improvisasjon er at man beholder sitt fokus på og arbeider med de biopsykiske elementene som forårsaker den psykiske plagen.</w:t>
      </w:r>
    </w:p>
    <w:p>
      <w:pPr>
        <w:pStyle w:val="Heading8"/>
      </w:pPr>
      <w:r>
        <w:rPr/>
        <w:t>Forutsigbarhet og </w:t>
      </w:r>
      <w:r>
        <w:rPr>
          <w:spacing w:val="-2"/>
        </w:rPr>
        <w:t>forbehold</w:t>
      </w:r>
    </w:p>
    <w:p>
      <w:pPr>
        <w:pStyle w:val="BodyText"/>
        <w:spacing w:before="122"/>
        <w:ind w:right="547"/>
      </w:pPr>
      <w:r>
        <w:rPr/>
        <w:t>Kravet til forutsigbarhet rommer ingen forventning om at behandlingen skal være planlagt</w:t>
      </w:r>
      <w:r>
        <w:rPr>
          <w:spacing w:val="-4"/>
        </w:rPr>
        <w:t> </w:t>
      </w:r>
      <w:r>
        <w:rPr/>
        <w:t>i</w:t>
      </w:r>
      <w:r>
        <w:rPr>
          <w:spacing w:val="-4"/>
        </w:rPr>
        <w:t> </w:t>
      </w:r>
      <w:r>
        <w:rPr/>
        <w:t>detalj,</w:t>
      </w:r>
      <w:r>
        <w:rPr>
          <w:spacing w:val="-4"/>
        </w:rPr>
        <w:t> </w:t>
      </w:r>
      <w:r>
        <w:rPr/>
        <w:t>men</w:t>
      </w:r>
      <w:r>
        <w:rPr>
          <w:spacing w:val="-4"/>
        </w:rPr>
        <w:t> </w:t>
      </w:r>
      <w:r>
        <w:rPr/>
        <w:t>forutsetter</w:t>
      </w:r>
      <w:r>
        <w:rPr>
          <w:spacing w:val="-4"/>
        </w:rPr>
        <w:t> </w:t>
      </w:r>
      <w:r>
        <w:rPr/>
        <w:t>at</w:t>
      </w:r>
      <w:r>
        <w:rPr>
          <w:spacing w:val="-4"/>
        </w:rPr>
        <w:t> </w:t>
      </w:r>
      <w:r>
        <w:rPr/>
        <w:t>terapeuten</w:t>
      </w:r>
      <w:r>
        <w:rPr>
          <w:spacing w:val="-4"/>
        </w:rPr>
        <w:t> </w:t>
      </w:r>
      <w:r>
        <w:rPr/>
        <w:t>vet</w:t>
      </w:r>
      <w:r>
        <w:rPr>
          <w:spacing w:val="-4"/>
        </w:rPr>
        <w:t> </w:t>
      </w:r>
      <w:r>
        <w:rPr/>
        <w:t>hva</w:t>
      </w:r>
      <w:r>
        <w:rPr>
          <w:spacing w:val="-4"/>
        </w:rPr>
        <w:t> </w:t>
      </w:r>
      <w:r>
        <w:rPr/>
        <w:t>han</w:t>
      </w:r>
      <w:r>
        <w:rPr>
          <w:spacing w:val="-4"/>
        </w:rPr>
        <w:t> </w:t>
      </w:r>
      <w:r>
        <w:rPr/>
        <w:t>eller</w:t>
      </w:r>
      <w:r>
        <w:rPr>
          <w:spacing w:val="-4"/>
        </w:rPr>
        <w:t> </w:t>
      </w:r>
      <w:r>
        <w:rPr/>
        <w:t>hun</w:t>
      </w:r>
      <w:r>
        <w:rPr>
          <w:spacing w:val="-4"/>
        </w:rPr>
        <w:t> </w:t>
      </w:r>
      <w:r>
        <w:rPr/>
        <w:t>kan</w:t>
      </w:r>
      <w:r>
        <w:rPr>
          <w:spacing w:val="-4"/>
        </w:rPr>
        <w:t> </w:t>
      </w:r>
      <w:r>
        <w:rPr/>
        <w:t>gjøre</w:t>
      </w:r>
      <w:r>
        <w:rPr>
          <w:spacing w:val="-4"/>
        </w:rPr>
        <w:t> </w:t>
      </w:r>
      <w:r>
        <w:rPr/>
        <w:t>uansett hvilket</w:t>
      </w:r>
      <w:r>
        <w:rPr>
          <w:spacing w:val="-9"/>
        </w:rPr>
        <w:t> </w:t>
      </w:r>
      <w:r>
        <w:rPr/>
        <w:t>problem</w:t>
      </w:r>
      <w:r>
        <w:rPr>
          <w:spacing w:val="-9"/>
        </w:rPr>
        <w:t> </w:t>
      </w:r>
      <w:r>
        <w:rPr/>
        <w:t>som</w:t>
      </w:r>
      <w:r>
        <w:rPr>
          <w:spacing w:val="-9"/>
        </w:rPr>
        <w:t> </w:t>
      </w:r>
      <w:r>
        <w:rPr/>
        <w:t>klienten</w:t>
      </w:r>
      <w:r>
        <w:rPr>
          <w:spacing w:val="-9"/>
        </w:rPr>
        <w:t> </w:t>
      </w:r>
      <w:r>
        <w:rPr/>
        <w:t>ønsker</w:t>
      </w:r>
      <w:r>
        <w:rPr>
          <w:spacing w:val="-9"/>
        </w:rPr>
        <w:t> </w:t>
      </w:r>
      <w:r>
        <w:rPr/>
        <w:t>å</w:t>
      </w:r>
      <w:r>
        <w:rPr>
          <w:spacing w:val="-9"/>
        </w:rPr>
        <w:t> </w:t>
      </w:r>
      <w:r>
        <w:rPr/>
        <w:t>få</w:t>
      </w:r>
      <w:r>
        <w:rPr>
          <w:spacing w:val="-9"/>
        </w:rPr>
        <w:t> </w:t>
      </w:r>
      <w:r>
        <w:rPr/>
        <w:t>det</w:t>
      </w:r>
      <w:r>
        <w:rPr>
          <w:spacing w:val="-9"/>
        </w:rPr>
        <w:t> </w:t>
      </w:r>
      <w:r>
        <w:rPr/>
        <w:t>bedre</w:t>
      </w:r>
      <w:r>
        <w:rPr>
          <w:spacing w:val="-9"/>
        </w:rPr>
        <w:t> </w:t>
      </w:r>
      <w:r>
        <w:rPr/>
        <w:t>med..</w:t>
      </w:r>
      <w:r>
        <w:rPr>
          <w:spacing w:val="-9"/>
        </w:rPr>
        <w:t> </w:t>
      </w:r>
      <w:r>
        <w:rPr/>
        <w:t>Man</w:t>
      </w:r>
      <w:r>
        <w:rPr>
          <w:spacing w:val="-9"/>
        </w:rPr>
        <w:t> </w:t>
      </w:r>
      <w:r>
        <w:rPr/>
        <w:t>bør</w:t>
      </w:r>
      <w:r>
        <w:rPr>
          <w:spacing w:val="-9"/>
        </w:rPr>
        <w:t> </w:t>
      </w:r>
      <w:r>
        <w:rPr/>
        <w:t>også</w:t>
      </w:r>
      <w:r>
        <w:rPr>
          <w:spacing w:val="-9"/>
        </w:rPr>
        <w:t> </w:t>
      </w:r>
      <w:r>
        <w:rPr/>
        <w:t>være</w:t>
      </w:r>
      <w:r>
        <w:rPr>
          <w:spacing w:val="-9"/>
        </w:rPr>
        <w:t> </w:t>
      </w:r>
      <w:r>
        <w:rPr/>
        <w:t>klar</w:t>
      </w:r>
      <w:r>
        <w:rPr>
          <w:spacing w:val="-9"/>
        </w:rPr>
        <w:t> </w:t>
      </w:r>
      <w:r>
        <w:rPr/>
        <w:t>over hvilke</w:t>
      </w:r>
      <w:r>
        <w:rPr>
          <w:spacing w:val="-8"/>
        </w:rPr>
        <w:t> </w:t>
      </w:r>
      <w:r>
        <w:rPr/>
        <w:t>ubehagelige</w:t>
      </w:r>
      <w:r>
        <w:rPr>
          <w:spacing w:val="-8"/>
        </w:rPr>
        <w:t> </w:t>
      </w:r>
      <w:r>
        <w:rPr/>
        <w:t>situasjoner</w:t>
      </w:r>
      <w:r>
        <w:rPr>
          <w:spacing w:val="-8"/>
        </w:rPr>
        <w:t> </w:t>
      </w:r>
      <w:r>
        <w:rPr/>
        <w:t>klienten</w:t>
      </w:r>
      <w:r>
        <w:rPr>
          <w:spacing w:val="-8"/>
        </w:rPr>
        <w:t> </w:t>
      </w:r>
      <w:r>
        <w:rPr/>
        <w:t>kan</w:t>
      </w:r>
      <w:r>
        <w:rPr>
          <w:spacing w:val="-8"/>
        </w:rPr>
        <w:t> </w:t>
      </w:r>
      <w:r>
        <w:rPr/>
        <w:t>oppleve</w:t>
      </w:r>
      <w:r>
        <w:rPr>
          <w:spacing w:val="-8"/>
        </w:rPr>
        <w:t> </w:t>
      </w:r>
      <w:r>
        <w:rPr/>
        <w:t>i</w:t>
      </w:r>
      <w:r>
        <w:rPr>
          <w:spacing w:val="-8"/>
        </w:rPr>
        <w:t> </w:t>
      </w:r>
      <w:r>
        <w:rPr/>
        <w:t>behandlingsprosessen,</w:t>
      </w:r>
      <w:r>
        <w:rPr>
          <w:spacing w:val="-8"/>
        </w:rPr>
        <w:t> </w:t>
      </w:r>
      <w:r>
        <w:rPr/>
        <w:t>og</w:t>
      </w:r>
      <w:r>
        <w:rPr>
          <w:spacing w:val="-8"/>
        </w:rPr>
        <w:t> </w:t>
      </w:r>
      <w:r>
        <w:rPr/>
        <w:t>hvilke intervensjoner man kan anvende for å redusere den psykiske smerten som klientene kan</w:t>
      </w:r>
      <w:r>
        <w:rPr>
          <w:spacing w:val="-6"/>
        </w:rPr>
        <w:t> </w:t>
      </w:r>
      <w:r>
        <w:rPr/>
        <w:t>få</w:t>
      </w:r>
      <w:r>
        <w:rPr>
          <w:spacing w:val="-6"/>
        </w:rPr>
        <w:t> </w:t>
      </w:r>
      <w:r>
        <w:rPr/>
        <w:t>kontakt</w:t>
      </w:r>
      <w:r>
        <w:rPr>
          <w:spacing w:val="-6"/>
        </w:rPr>
        <w:t> </w:t>
      </w:r>
      <w:r>
        <w:rPr/>
        <w:t>med.</w:t>
      </w:r>
      <w:r>
        <w:rPr>
          <w:spacing w:val="-6"/>
        </w:rPr>
        <w:t> </w:t>
      </w:r>
      <w:r>
        <w:rPr/>
        <w:t>Forventningen</w:t>
      </w:r>
      <w:r>
        <w:rPr>
          <w:spacing w:val="-6"/>
        </w:rPr>
        <w:t> </w:t>
      </w:r>
      <w:r>
        <w:rPr/>
        <w:t>om</w:t>
      </w:r>
      <w:r>
        <w:rPr>
          <w:spacing w:val="-6"/>
        </w:rPr>
        <w:t> </w:t>
      </w:r>
      <w:r>
        <w:rPr/>
        <w:t>forutsigbarhet</w:t>
      </w:r>
      <w:r>
        <w:rPr>
          <w:spacing w:val="-6"/>
        </w:rPr>
        <w:t> </w:t>
      </w:r>
      <w:r>
        <w:rPr/>
        <w:t>innebærer</w:t>
      </w:r>
      <w:r>
        <w:rPr>
          <w:spacing w:val="-6"/>
        </w:rPr>
        <w:t> </w:t>
      </w:r>
      <w:r>
        <w:rPr/>
        <w:t>heller</w:t>
      </w:r>
      <w:r>
        <w:rPr>
          <w:spacing w:val="-6"/>
        </w:rPr>
        <w:t> </w:t>
      </w:r>
      <w:r>
        <w:rPr/>
        <w:t>intet</w:t>
      </w:r>
      <w:r>
        <w:rPr>
          <w:spacing w:val="-6"/>
        </w:rPr>
        <w:t> </w:t>
      </w:r>
      <w:r>
        <w:rPr/>
        <w:t>krav</w:t>
      </w:r>
      <w:r>
        <w:rPr>
          <w:spacing w:val="-6"/>
        </w:rPr>
        <w:t> </w:t>
      </w:r>
      <w:r>
        <w:rPr/>
        <w:t>om at</w:t>
      </w:r>
      <w:r>
        <w:rPr>
          <w:spacing w:val="-4"/>
        </w:rPr>
        <w:t> </w:t>
      </w:r>
      <w:r>
        <w:rPr/>
        <w:t>forskeren</w:t>
      </w:r>
      <w:r>
        <w:rPr>
          <w:spacing w:val="-4"/>
        </w:rPr>
        <w:t> </w:t>
      </w:r>
      <w:r>
        <w:rPr/>
        <w:t>skal</w:t>
      </w:r>
      <w:r>
        <w:rPr>
          <w:spacing w:val="-4"/>
        </w:rPr>
        <w:t> </w:t>
      </w:r>
      <w:r>
        <w:rPr/>
        <w:t>vite</w:t>
      </w:r>
      <w:r>
        <w:rPr>
          <w:spacing w:val="-4"/>
        </w:rPr>
        <w:t> </w:t>
      </w:r>
      <w:r>
        <w:rPr/>
        <w:t>hvilke</w:t>
      </w:r>
      <w:r>
        <w:rPr>
          <w:spacing w:val="-4"/>
        </w:rPr>
        <w:t> </w:t>
      </w:r>
      <w:r>
        <w:rPr/>
        <w:t>av</w:t>
      </w:r>
      <w:r>
        <w:rPr>
          <w:spacing w:val="-4"/>
        </w:rPr>
        <w:t> </w:t>
      </w:r>
      <w:r>
        <w:rPr/>
        <w:t>de</w:t>
      </w:r>
      <w:r>
        <w:rPr>
          <w:spacing w:val="-4"/>
        </w:rPr>
        <w:t> </w:t>
      </w:r>
      <w:r>
        <w:rPr/>
        <w:t>terapeutiske</w:t>
      </w:r>
      <w:r>
        <w:rPr>
          <w:spacing w:val="-4"/>
        </w:rPr>
        <w:t> </w:t>
      </w:r>
      <w:r>
        <w:rPr/>
        <w:t>metodene</w:t>
      </w:r>
      <w:r>
        <w:rPr>
          <w:spacing w:val="-4"/>
        </w:rPr>
        <w:t> </w:t>
      </w:r>
      <w:r>
        <w:rPr/>
        <w:t>som</w:t>
      </w:r>
      <w:r>
        <w:rPr>
          <w:spacing w:val="-4"/>
        </w:rPr>
        <w:t> </w:t>
      </w:r>
      <w:r>
        <w:rPr/>
        <w:t>vil</w:t>
      </w:r>
      <w:r>
        <w:rPr>
          <w:spacing w:val="-4"/>
        </w:rPr>
        <w:t> </w:t>
      </w:r>
      <w:r>
        <w:rPr/>
        <w:t>føre</w:t>
      </w:r>
      <w:r>
        <w:rPr>
          <w:spacing w:val="-4"/>
        </w:rPr>
        <w:t> </w:t>
      </w:r>
      <w:r>
        <w:rPr/>
        <w:t>til</w:t>
      </w:r>
      <w:r>
        <w:rPr>
          <w:spacing w:val="-4"/>
        </w:rPr>
        <w:t> </w:t>
      </w:r>
      <w:r>
        <w:rPr/>
        <w:t>hvilket</w:t>
      </w:r>
      <w:r>
        <w:rPr>
          <w:spacing w:val="-4"/>
        </w:rPr>
        <w:t> </w:t>
      </w:r>
      <w:r>
        <w:rPr/>
        <w:t>resul- tat, da klientene vil reagere forskjellig på samme metode. Forventningen er likevel at terapeuten</w:t>
      </w:r>
      <w:r>
        <w:rPr>
          <w:spacing w:val="-2"/>
        </w:rPr>
        <w:t> </w:t>
      </w:r>
      <w:r>
        <w:rPr/>
        <w:t>vet</w:t>
      </w:r>
      <w:r>
        <w:rPr>
          <w:spacing w:val="-2"/>
        </w:rPr>
        <w:t> </w:t>
      </w:r>
      <w:r>
        <w:rPr/>
        <w:t>hvilke</w:t>
      </w:r>
      <w:r>
        <w:rPr>
          <w:spacing w:val="-2"/>
        </w:rPr>
        <w:t> </w:t>
      </w:r>
      <w:r>
        <w:rPr/>
        <w:t>metoder</w:t>
      </w:r>
      <w:r>
        <w:rPr>
          <w:spacing w:val="-2"/>
        </w:rPr>
        <w:t> </w:t>
      </w:r>
      <w:r>
        <w:rPr/>
        <w:t>som</w:t>
      </w:r>
      <w:r>
        <w:rPr>
          <w:spacing w:val="-2"/>
        </w:rPr>
        <w:t> </w:t>
      </w:r>
      <w:r>
        <w:rPr/>
        <w:t>kan</w:t>
      </w:r>
      <w:r>
        <w:rPr>
          <w:spacing w:val="-2"/>
        </w:rPr>
        <w:t> </w:t>
      </w:r>
      <w:r>
        <w:rPr/>
        <w:t>anvendes</w:t>
      </w:r>
      <w:r>
        <w:rPr>
          <w:spacing w:val="-2"/>
        </w:rPr>
        <w:t> </w:t>
      </w:r>
      <w:r>
        <w:rPr/>
        <w:t>i</w:t>
      </w:r>
      <w:r>
        <w:rPr>
          <w:spacing w:val="-2"/>
        </w:rPr>
        <w:t> </w:t>
      </w:r>
      <w:r>
        <w:rPr/>
        <w:t>ulike</w:t>
      </w:r>
      <w:r>
        <w:rPr>
          <w:spacing w:val="-2"/>
        </w:rPr>
        <w:t> </w:t>
      </w:r>
      <w:r>
        <w:rPr/>
        <w:t>faser</w:t>
      </w:r>
      <w:r>
        <w:rPr>
          <w:spacing w:val="-2"/>
        </w:rPr>
        <w:t> </w:t>
      </w:r>
      <w:r>
        <w:rPr/>
        <w:t>av</w:t>
      </w:r>
      <w:r>
        <w:rPr>
          <w:spacing w:val="-2"/>
        </w:rPr>
        <w:t> </w:t>
      </w:r>
      <w:r>
        <w:rPr/>
        <w:t>behandlingen,</w:t>
      </w:r>
      <w:r>
        <w:rPr>
          <w:spacing w:val="-2"/>
        </w:rPr>
        <w:t> </w:t>
      </w:r>
      <w:r>
        <w:rPr/>
        <w:t>hvor- dan man vil anvende de ulike metodene, hva de ulike metodene kan føre til dersom man</w:t>
      </w:r>
      <w:r>
        <w:rPr>
          <w:spacing w:val="-9"/>
        </w:rPr>
        <w:t> </w:t>
      </w:r>
      <w:r>
        <w:rPr/>
        <w:t>lykkes</w:t>
      </w:r>
      <w:r>
        <w:rPr>
          <w:spacing w:val="-9"/>
        </w:rPr>
        <w:t> </w:t>
      </w:r>
      <w:r>
        <w:rPr/>
        <w:t>eller</w:t>
      </w:r>
      <w:r>
        <w:rPr>
          <w:spacing w:val="-9"/>
        </w:rPr>
        <w:t> </w:t>
      </w:r>
      <w:r>
        <w:rPr/>
        <w:t>ikke</w:t>
      </w:r>
      <w:r>
        <w:rPr>
          <w:spacing w:val="-9"/>
        </w:rPr>
        <w:t> </w:t>
      </w:r>
      <w:r>
        <w:rPr/>
        <w:t>lykkes,</w:t>
      </w:r>
      <w:r>
        <w:rPr>
          <w:spacing w:val="-9"/>
        </w:rPr>
        <w:t> </w:t>
      </w:r>
      <w:r>
        <w:rPr/>
        <w:t>hvordan</w:t>
      </w:r>
      <w:r>
        <w:rPr>
          <w:spacing w:val="-9"/>
        </w:rPr>
        <w:t> </w:t>
      </w:r>
      <w:r>
        <w:rPr/>
        <w:t>man</w:t>
      </w:r>
      <w:r>
        <w:rPr>
          <w:spacing w:val="-9"/>
        </w:rPr>
        <w:t> </w:t>
      </w:r>
      <w:r>
        <w:rPr/>
        <w:t>kan</w:t>
      </w:r>
      <w:r>
        <w:rPr>
          <w:spacing w:val="-9"/>
        </w:rPr>
        <w:t> </w:t>
      </w:r>
      <w:r>
        <w:rPr/>
        <w:t>justere</w:t>
      </w:r>
      <w:r>
        <w:rPr>
          <w:spacing w:val="-9"/>
        </w:rPr>
        <w:t> </w:t>
      </w:r>
      <w:r>
        <w:rPr/>
        <w:t>metodene</w:t>
      </w:r>
      <w:r>
        <w:rPr>
          <w:spacing w:val="-9"/>
        </w:rPr>
        <w:t> </w:t>
      </w:r>
      <w:r>
        <w:rPr/>
        <w:t>dersom</w:t>
      </w:r>
      <w:r>
        <w:rPr>
          <w:spacing w:val="-9"/>
        </w:rPr>
        <w:t> </w:t>
      </w:r>
      <w:r>
        <w:rPr/>
        <w:t>man</w:t>
      </w:r>
      <w:r>
        <w:rPr>
          <w:spacing w:val="-9"/>
        </w:rPr>
        <w:t> </w:t>
      </w:r>
      <w:r>
        <w:rPr/>
        <w:t>ikke</w:t>
      </w:r>
      <w:r>
        <w:rPr>
          <w:spacing w:val="-9"/>
        </w:rPr>
        <w:t> </w:t>
      </w:r>
      <w:r>
        <w:rPr/>
        <w:t>får resultater, og hva som skjer med de biopsykiske elementene som forårsaker den psy- kiske plagen, enten man får resultater eller ikke.</w:t>
      </w:r>
    </w:p>
    <w:p>
      <w:pPr>
        <w:pStyle w:val="BodyText"/>
        <w:ind w:right="547" w:firstLine="283"/>
      </w:pPr>
      <w:r>
        <w:rPr/>
        <w:t>Forventningen om forutsigbarhet innebærer heller intet krav om at man skal få det</w:t>
      </w:r>
      <w:r>
        <w:rPr>
          <w:spacing w:val="-8"/>
        </w:rPr>
        <w:t> </w:t>
      </w:r>
      <w:r>
        <w:rPr/>
        <w:t>samme</w:t>
      </w:r>
      <w:r>
        <w:rPr>
          <w:spacing w:val="-8"/>
        </w:rPr>
        <w:t> </w:t>
      </w:r>
      <w:r>
        <w:rPr/>
        <w:t>resultatet</w:t>
      </w:r>
      <w:r>
        <w:rPr>
          <w:spacing w:val="-8"/>
        </w:rPr>
        <w:t> </w:t>
      </w:r>
      <w:r>
        <w:rPr/>
        <w:t>på</w:t>
      </w:r>
      <w:r>
        <w:rPr>
          <w:spacing w:val="-8"/>
        </w:rPr>
        <w:t> </w:t>
      </w:r>
      <w:r>
        <w:rPr/>
        <w:t>ulike</w:t>
      </w:r>
      <w:r>
        <w:rPr>
          <w:spacing w:val="-8"/>
        </w:rPr>
        <w:t> </w:t>
      </w:r>
      <w:r>
        <w:rPr/>
        <w:t>klienter</w:t>
      </w:r>
      <w:r>
        <w:rPr>
          <w:spacing w:val="-8"/>
        </w:rPr>
        <w:t> </w:t>
      </w:r>
      <w:r>
        <w:rPr/>
        <w:t>om</w:t>
      </w:r>
      <w:r>
        <w:rPr>
          <w:spacing w:val="-8"/>
        </w:rPr>
        <w:t> </w:t>
      </w:r>
      <w:r>
        <w:rPr/>
        <w:t>man</w:t>
      </w:r>
      <w:r>
        <w:rPr>
          <w:spacing w:val="-8"/>
        </w:rPr>
        <w:t> </w:t>
      </w:r>
      <w:r>
        <w:rPr/>
        <w:t>anvender</w:t>
      </w:r>
      <w:r>
        <w:rPr>
          <w:spacing w:val="-8"/>
        </w:rPr>
        <w:t> </w:t>
      </w:r>
      <w:r>
        <w:rPr/>
        <w:t>samme</w:t>
      </w:r>
      <w:r>
        <w:rPr>
          <w:spacing w:val="-8"/>
        </w:rPr>
        <w:t> </w:t>
      </w:r>
      <w:r>
        <w:rPr/>
        <w:t>metode.</w:t>
      </w:r>
      <w:r>
        <w:rPr>
          <w:spacing w:val="-8"/>
        </w:rPr>
        <w:t> </w:t>
      </w:r>
      <w:r>
        <w:rPr/>
        <w:t>Klientene</w:t>
      </w:r>
      <w:r>
        <w:rPr>
          <w:spacing w:val="-8"/>
        </w:rPr>
        <w:t> </w:t>
      </w:r>
      <w:r>
        <w:rPr/>
        <w:t>er forskjellige</w:t>
      </w:r>
      <w:r>
        <w:rPr>
          <w:spacing w:val="-6"/>
        </w:rPr>
        <w:t> </w:t>
      </w:r>
      <w:r>
        <w:rPr/>
        <w:t>og</w:t>
      </w:r>
      <w:r>
        <w:rPr>
          <w:spacing w:val="-6"/>
        </w:rPr>
        <w:t> </w:t>
      </w:r>
      <w:r>
        <w:rPr/>
        <w:t>må</w:t>
      </w:r>
      <w:r>
        <w:rPr>
          <w:spacing w:val="-6"/>
        </w:rPr>
        <w:t> </w:t>
      </w:r>
      <w:r>
        <w:rPr/>
        <w:t>gjennom</w:t>
      </w:r>
      <w:r>
        <w:rPr>
          <w:spacing w:val="-6"/>
        </w:rPr>
        <w:t> </w:t>
      </w:r>
      <w:r>
        <w:rPr/>
        <w:t>ulike</w:t>
      </w:r>
      <w:r>
        <w:rPr>
          <w:spacing w:val="-6"/>
        </w:rPr>
        <w:t> </w:t>
      </w:r>
      <w:r>
        <w:rPr/>
        <w:t>mentale</w:t>
      </w:r>
      <w:r>
        <w:rPr>
          <w:spacing w:val="-6"/>
        </w:rPr>
        <w:t> </w:t>
      </w:r>
      <w:r>
        <w:rPr/>
        <w:t>prosesser</w:t>
      </w:r>
      <w:r>
        <w:rPr>
          <w:spacing w:val="-6"/>
        </w:rPr>
        <w:t> </w:t>
      </w:r>
      <w:r>
        <w:rPr/>
        <w:t>for</w:t>
      </w:r>
      <w:r>
        <w:rPr>
          <w:spacing w:val="-6"/>
        </w:rPr>
        <w:t> </w:t>
      </w:r>
      <w:r>
        <w:rPr/>
        <w:t>å</w:t>
      </w:r>
      <w:r>
        <w:rPr>
          <w:spacing w:val="-6"/>
        </w:rPr>
        <w:t> </w:t>
      </w:r>
      <w:r>
        <w:rPr/>
        <w:t>få</w:t>
      </w:r>
      <w:r>
        <w:rPr>
          <w:spacing w:val="-6"/>
        </w:rPr>
        <w:t> </w:t>
      </w:r>
      <w:r>
        <w:rPr/>
        <w:t>redusert</w:t>
      </w:r>
      <w:r>
        <w:rPr>
          <w:spacing w:val="-6"/>
        </w:rPr>
        <w:t> </w:t>
      </w:r>
      <w:r>
        <w:rPr/>
        <w:t>den</w:t>
      </w:r>
      <w:r>
        <w:rPr>
          <w:spacing w:val="-6"/>
        </w:rPr>
        <w:t> </w:t>
      </w:r>
      <w:r>
        <w:rPr/>
        <w:t>psykiske</w:t>
      </w:r>
      <w:r>
        <w:rPr>
          <w:spacing w:val="-6"/>
        </w:rPr>
        <w:t> </w:t>
      </w:r>
      <w:r>
        <w:rPr/>
        <w:t>pla- gen.</w:t>
      </w:r>
      <w:r>
        <w:rPr>
          <w:spacing w:val="-13"/>
        </w:rPr>
        <w:t> </w:t>
      </w:r>
      <w:r>
        <w:rPr/>
        <w:t>Hvilke</w:t>
      </w:r>
      <w:r>
        <w:rPr>
          <w:spacing w:val="-12"/>
        </w:rPr>
        <w:t> </w:t>
      </w:r>
      <w:r>
        <w:rPr/>
        <w:t>metoder</w:t>
      </w:r>
      <w:r>
        <w:rPr>
          <w:spacing w:val="-13"/>
        </w:rPr>
        <w:t> </w:t>
      </w:r>
      <w:r>
        <w:rPr/>
        <w:t>som</w:t>
      </w:r>
      <w:r>
        <w:rPr>
          <w:spacing w:val="-12"/>
        </w:rPr>
        <w:t> </w:t>
      </w:r>
      <w:r>
        <w:rPr/>
        <w:t>terapeuten</w:t>
      </w:r>
      <w:r>
        <w:rPr>
          <w:spacing w:val="-13"/>
        </w:rPr>
        <w:t> </w:t>
      </w:r>
      <w:r>
        <w:rPr/>
        <w:t>anvender,</w:t>
      </w:r>
      <w:r>
        <w:rPr>
          <w:spacing w:val="-12"/>
        </w:rPr>
        <w:t> </w:t>
      </w:r>
      <w:r>
        <w:rPr/>
        <w:t>og</w:t>
      </w:r>
      <w:r>
        <w:rPr>
          <w:spacing w:val="-13"/>
        </w:rPr>
        <w:t> </w:t>
      </w:r>
      <w:r>
        <w:rPr/>
        <w:t>hvordan</w:t>
      </w:r>
      <w:r>
        <w:rPr>
          <w:spacing w:val="-12"/>
        </w:rPr>
        <w:t> </w:t>
      </w:r>
      <w:r>
        <w:rPr/>
        <w:t>man</w:t>
      </w:r>
      <w:r>
        <w:rPr>
          <w:spacing w:val="-13"/>
        </w:rPr>
        <w:t> </w:t>
      </w:r>
      <w:r>
        <w:rPr/>
        <w:t>anvender</w:t>
      </w:r>
      <w:r>
        <w:rPr>
          <w:spacing w:val="-12"/>
        </w:rPr>
        <w:t> </w:t>
      </w:r>
      <w:r>
        <w:rPr/>
        <w:t>den</w:t>
      </w:r>
      <w:r>
        <w:rPr>
          <w:spacing w:val="-13"/>
        </w:rPr>
        <w:t> </w:t>
      </w:r>
      <w:r>
        <w:rPr/>
        <w:t>enkelte metode, må tilpasses klientens personlighet og psykiske plager.</w:t>
      </w:r>
    </w:p>
    <w:p>
      <w:pPr>
        <w:pStyle w:val="BodyText"/>
        <w:ind w:right="547" w:firstLine="283"/>
      </w:pPr>
      <w:r>
        <w:rPr/>
        <w:t>Forutsigbarhet</w:t>
      </w:r>
      <w:r>
        <w:rPr>
          <w:spacing w:val="-4"/>
        </w:rPr>
        <w:t> </w:t>
      </w:r>
      <w:r>
        <w:rPr/>
        <w:t>betyr</w:t>
      </w:r>
      <w:r>
        <w:rPr>
          <w:spacing w:val="-4"/>
        </w:rPr>
        <w:t> </w:t>
      </w:r>
      <w:r>
        <w:rPr/>
        <w:t>heller</w:t>
      </w:r>
      <w:r>
        <w:rPr>
          <w:spacing w:val="-4"/>
        </w:rPr>
        <w:t> </w:t>
      </w:r>
      <w:r>
        <w:rPr/>
        <w:t>ikke</w:t>
      </w:r>
      <w:r>
        <w:rPr>
          <w:spacing w:val="-4"/>
        </w:rPr>
        <w:t> </w:t>
      </w:r>
      <w:r>
        <w:rPr/>
        <w:t>at</w:t>
      </w:r>
      <w:r>
        <w:rPr>
          <w:spacing w:val="-4"/>
        </w:rPr>
        <w:t> </w:t>
      </w:r>
      <w:r>
        <w:rPr/>
        <w:t>det</w:t>
      </w:r>
      <w:r>
        <w:rPr>
          <w:spacing w:val="-4"/>
        </w:rPr>
        <w:t> </w:t>
      </w:r>
      <w:r>
        <w:rPr/>
        <w:t>kun</w:t>
      </w:r>
      <w:r>
        <w:rPr>
          <w:spacing w:val="-4"/>
        </w:rPr>
        <w:t> </w:t>
      </w:r>
      <w:r>
        <w:rPr/>
        <w:t>finnes</w:t>
      </w:r>
      <w:r>
        <w:rPr>
          <w:spacing w:val="-4"/>
        </w:rPr>
        <w:t> </w:t>
      </w:r>
      <w:r>
        <w:rPr/>
        <w:t>én</w:t>
      </w:r>
      <w:r>
        <w:rPr>
          <w:spacing w:val="-4"/>
        </w:rPr>
        <w:t> </w:t>
      </w:r>
      <w:r>
        <w:rPr/>
        <w:t>vei</w:t>
      </w:r>
      <w:r>
        <w:rPr>
          <w:spacing w:val="-4"/>
        </w:rPr>
        <w:t> </w:t>
      </w:r>
      <w:r>
        <w:rPr/>
        <w:t>til</w:t>
      </w:r>
      <w:r>
        <w:rPr>
          <w:spacing w:val="-4"/>
        </w:rPr>
        <w:t> </w:t>
      </w:r>
      <w:r>
        <w:rPr/>
        <w:t>bedring.</w:t>
      </w:r>
      <w:r>
        <w:rPr>
          <w:spacing w:val="-4"/>
        </w:rPr>
        <w:t> </w:t>
      </w:r>
      <w:r>
        <w:rPr/>
        <w:t>Det</w:t>
      </w:r>
      <w:r>
        <w:rPr>
          <w:spacing w:val="-4"/>
        </w:rPr>
        <w:t> </w:t>
      </w:r>
      <w:r>
        <w:rPr/>
        <w:t>finnes</w:t>
      </w:r>
      <w:r>
        <w:rPr>
          <w:spacing w:val="-4"/>
        </w:rPr>
        <w:t> </w:t>
      </w:r>
      <w:r>
        <w:rPr/>
        <w:t>like mange</w:t>
      </w:r>
      <w:r>
        <w:rPr>
          <w:spacing w:val="-6"/>
        </w:rPr>
        <w:t> </w:t>
      </w:r>
      <w:r>
        <w:rPr/>
        <w:t>veier</w:t>
      </w:r>
      <w:r>
        <w:rPr>
          <w:spacing w:val="-6"/>
        </w:rPr>
        <w:t> </w:t>
      </w:r>
      <w:r>
        <w:rPr/>
        <w:t>til</w:t>
      </w:r>
      <w:r>
        <w:rPr>
          <w:spacing w:val="-6"/>
        </w:rPr>
        <w:t> </w:t>
      </w:r>
      <w:r>
        <w:rPr/>
        <w:t>psykiske</w:t>
      </w:r>
      <w:r>
        <w:rPr>
          <w:spacing w:val="-6"/>
        </w:rPr>
        <w:t> </w:t>
      </w:r>
      <w:r>
        <w:rPr/>
        <w:t>plager,</w:t>
      </w:r>
      <w:r>
        <w:rPr>
          <w:spacing w:val="-6"/>
        </w:rPr>
        <w:t> </w:t>
      </w:r>
      <w:r>
        <w:rPr/>
        <w:t>og</w:t>
      </w:r>
      <w:r>
        <w:rPr>
          <w:spacing w:val="-6"/>
        </w:rPr>
        <w:t> </w:t>
      </w:r>
      <w:r>
        <w:rPr/>
        <w:t>like</w:t>
      </w:r>
      <w:r>
        <w:rPr>
          <w:spacing w:val="-6"/>
        </w:rPr>
        <w:t> </w:t>
      </w:r>
      <w:r>
        <w:rPr/>
        <w:t>mange</w:t>
      </w:r>
      <w:r>
        <w:rPr>
          <w:spacing w:val="-6"/>
        </w:rPr>
        <w:t> </w:t>
      </w:r>
      <w:r>
        <w:rPr/>
        <w:t>innfallsvinkler</w:t>
      </w:r>
      <w:r>
        <w:rPr>
          <w:spacing w:val="-6"/>
        </w:rPr>
        <w:t> </w:t>
      </w:r>
      <w:r>
        <w:rPr/>
        <w:t>til</w:t>
      </w:r>
      <w:r>
        <w:rPr>
          <w:spacing w:val="-6"/>
        </w:rPr>
        <w:t> </w:t>
      </w:r>
      <w:r>
        <w:rPr/>
        <w:t>å</w:t>
      </w:r>
      <w:r>
        <w:rPr>
          <w:spacing w:val="-6"/>
        </w:rPr>
        <w:t> </w:t>
      </w:r>
      <w:r>
        <w:rPr/>
        <w:t>behandling</w:t>
      </w:r>
      <w:r>
        <w:rPr>
          <w:spacing w:val="-6"/>
        </w:rPr>
        <w:t> </w:t>
      </w:r>
      <w:r>
        <w:rPr/>
        <w:t>som</w:t>
      </w:r>
      <w:r>
        <w:rPr>
          <w:spacing w:val="-6"/>
        </w:rPr>
        <w:t> </w:t>
      </w:r>
      <w:r>
        <w:rPr/>
        <w:t>det finnes</w:t>
      </w:r>
      <w:r>
        <w:rPr>
          <w:spacing w:val="-10"/>
        </w:rPr>
        <w:t> </w:t>
      </w:r>
      <w:r>
        <w:rPr/>
        <w:t>klienter.</w:t>
      </w:r>
      <w:r>
        <w:rPr>
          <w:spacing w:val="-10"/>
        </w:rPr>
        <w:t> </w:t>
      </w:r>
      <w:r>
        <w:rPr/>
        <w:t>Det</w:t>
      </w:r>
      <w:r>
        <w:rPr>
          <w:spacing w:val="-10"/>
        </w:rPr>
        <w:t> </w:t>
      </w:r>
      <w:r>
        <w:rPr/>
        <w:t>er</w:t>
      </w:r>
      <w:r>
        <w:rPr>
          <w:spacing w:val="-10"/>
        </w:rPr>
        <w:t> </w:t>
      </w:r>
      <w:r>
        <w:rPr/>
        <w:t>likevel</w:t>
      </w:r>
      <w:r>
        <w:rPr>
          <w:spacing w:val="-10"/>
        </w:rPr>
        <w:t> </w:t>
      </w:r>
      <w:r>
        <w:rPr/>
        <w:t>mulig</w:t>
      </w:r>
      <w:r>
        <w:rPr>
          <w:spacing w:val="-10"/>
        </w:rPr>
        <w:t> </w:t>
      </w:r>
      <w:r>
        <w:rPr/>
        <w:t>å</w:t>
      </w:r>
      <w:r>
        <w:rPr>
          <w:spacing w:val="-10"/>
        </w:rPr>
        <w:t> </w:t>
      </w:r>
      <w:r>
        <w:rPr/>
        <w:t>forutsi</w:t>
      </w:r>
      <w:r>
        <w:rPr>
          <w:spacing w:val="-10"/>
        </w:rPr>
        <w:t> </w:t>
      </w:r>
      <w:r>
        <w:rPr/>
        <w:t>det</w:t>
      </w:r>
      <w:r>
        <w:rPr>
          <w:spacing w:val="-10"/>
        </w:rPr>
        <w:t> </w:t>
      </w:r>
      <w:r>
        <w:rPr/>
        <w:t>hovedmønsteret</w:t>
      </w:r>
      <w:r>
        <w:rPr>
          <w:spacing w:val="-10"/>
        </w:rPr>
        <w:t> </w:t>
      </w:r>
      <w:r>
        <w:rPr/>
        <w:t>som</w:t>
      </w:r>
      <w:r>
        <w:rPr>
          <w:spacing w:val="-10"/>
        </w:rPr>
        <w:t> </w:t>
      </w:r>
      <w:r>
        <w:rPr/>
        <w:t>vil</w:t>
      </w:r>
      <w:r>
        <w:rPr>
          <w:spacing w:val="-10"/>
        </w:rPr>
        <w:t> </w:t>
      </w:r>
      <w:r>
        <w:rPr/>
        <w:t>prege</w:t>
      </w:r>
      <w:r>
        <w:rPr>
          <w:spacing w:val="-10"/>
        </w:rPr>
        <w:t> </w:t>
      </w:r>
      <w:r>
        <w:rPr/>
        <w:t>enhver behandling av psykiske plager og hvordan man vil arbeide med de biopsykiske ele- mentene, det psykiske materialet som forårsaker og opprettholder symptomene.</w:t>
      </w:r>
    </w:p>
    <w:p>
      <w:pPr>
        <w:pStyle w:val="Heading8"/>
      </w:pPr>
      <w:r>
        <w:rPr>
          <w:spacing w:val="-2"/>
        </w:rPr>
        <w:t>Kontrollerbarhet</w:t>
      </w:r>
    </w:p>
    <w:p>
      <w:pPr>
        <w:pStyle w:val="BodyText"/>
        <w:spacing w:before="122"/>
        <w:ind w:right="547"/>
      </w:pPr>
      <w:r>
        <w:rPr/>
        <w:t>Kontrollerbar</w:t>
      </w:r>
      <w:r>
        <w:rPr>
          <w:spacing w:val="-13"/>
        </w:rPr>
        <w:t> </w:t>
      </w:r>
      <w:r>
        <w:rPr/>
        <w:t>er</w:t>
      </w:r>
      <w:r>
        <w:rPr>
          <w:spacing w:val="-12"/>
        </w:rPr>
        <w:t> </w:t>
      </w:r>
      <w:r>
        <w:rPr/>
        <w:t>nevnt</w:t>
      </w:r>
      <w:r>
        <w:rPr>
          <w:spacing w:val="-13"/>
        </w:rPr>
        <w:t> </w:t>
      </w:r>
      <w:r>
        <w:rPr/>
        <w:t>tidligere,</w:t>
      </w:r>
      <w:r>
        <w:rPr>
          <w:spacing w:val="-12"/>
        </w:rPr>
        <w:t> </w:t>
      </w:r>
      <w:r>
        <w:rPr/>
        <w:t>men</w:t>
      </w:r>
      <w:r>
        <w:rPr>
          <w:spacing w:val="-13"/>
        </w:rPr>
        <w:t> </w:t>
      </w:r>
      <w:r>
        <w:rPr/>
        <w:t>bør</w:t>
      </w:r>
      <w:r>
        <w:rPr>
          <w:spacing w:val="-12"/>
        </w:rPr>
        <w:t> </w:t>
      </w:r>
      <w:r>
        <w:rPr/>
        <w:t>nevnes</w:t>
      </w:r>
      <w:r>
        <w:rPr>
          <w:spacing w:val="-13"/>
        </w:rPr>
        <w:t> </w:t>
      </w:r>
      <w:r>
        <w:rPr/>
        <w:t>igjen.</w:t>
      </w:r>
      <w:r>
        <w:rPr>
          <w:spacing w:val="-12"/>
        </w:rPr>
        <w:t> </w:t>
      </w:r>
      <w:r>
        <w:rPr/>
        <w:t>De</w:t>
      </w:r>
      <w:r>
        <w:rPr>
          <w:spacing w:val="-13"/>
        </w:rPr>
        <w:t> </w:t>
      </w:r>
      <w:r>
        <w:rPr/>
        <w:t>biopsykiske</w:t>
      </w:r>
      <w:r>
        <w:rPr>
          <w:spacing w:val="-12"/>
        </w:rPr>
        <w:t> </w:t>
      </w:r>
      <w:r>
        <w:rPr/>
        <w:t>elementenes</w:t>
      </w:r>
      <w:r>
        <w:rPr>
          <w:spacing w:val="-13"/>
        </w:rPr>
        <w:t> </w:t>
      </w:r>
      <w:r>
        <w:rPr/>
        <w:t>og </w:t>
      </w:r>
      <w:r>
        <w:rPr>
          <w:spacing w:val="-2"/>
        </w:rPr>
        <w:t>behandlingens</w:t>
      </w:r>
      <w:r>
        <w:rPr>
          <w:spacing w:val="-6"/>
        </w:rPr>
        <w:t> </w:t>
      </w:r>
      <w:r>
        <w:rPr>
          <w:spacing w:val="-2"/>
        </w:rPr>
        <w:t>kontrollerbarhet</w:t>
      </w:r>
      <w:r>
        <w:rPr>
          <w:spacing w:val="-6"/>
        </w:rPr>
        <w:t> </w:t>
      </w:r>
      <w:r>
        <w:rPr>
          <w:spacing w:val="-2"/>
        </w:rPr>
        <w:t>er</w:t>
      </w:r>
      <w:r>
        <w:rPr>
          <w:spacing w:val="-6"/>
        </w:rPr>
        <w:t> </w:t>
      </w:r>
      <w:r>
        <w:rPr>
          <w:spacing w:val="-2"/>
        </w:rPr>
        <w:t>en</w:t>
      </w:r>
      <w:r>
        <w:rPr>
          <w:spacing w:val="-6"/>
        </w:rPr>
        <w:t> </w:t>
      </w:r>
      <w:r>
        <w:rPr>
          <w:spacing w:val="-2"/>
        </w:rPr>
        <w:t>forutsetning</w:t>
      </w:r>
      <w:r>
        <w:rPr>
          <w:spacing w:val="-6"/>
        </w:rPr>
        <w:t> </w:t>
      </w:r>
      <w:r>
        <w:rPr>
          <w:spacing w:val="-2"/>
        </w:rPr>
        <w:t>for</w:t>
      </w:r>
      <w:r>
        <w:rPr>
          <w:spacing w:val="-6"/>
        </w:rPr>
        <w:t> </w:t>
      </w:r>
      <w:r>
        <w:rPr>
          <w:spacing w:val="-2"/>
        </w:rPr>
        <w:t>å</w:t>
      </w:r>
      <w:r>
        <w:rPr>
          <w:spacing w:val="-6"/>
        </w:rPr>
        <w:t> </w:t>
      </w:r>
      <w:r>
        <w:rPr>
          <w:spacing w:val="-2"/>
        </w:rPr>
        <w:t>utvikle</w:t>
      </w:r>
      <w:r>
        <w:rPr>
          <w:spacing w:val="-6"/>
        </w:rPr>
        <w:t> </w:t>
      </w:r>
      <w:r>
        <w:rPr>
          <w:spacing w:val="-2"/>
        </w:rPr>
        <w:t>vitenskapelig</w:t>
      </w:r>
      <w:r>
        <w:rPr>
          <w:spacing w:val="-6"/>
        </w:rPr>
        <w:t> </w:t>
      </w:r>
      <w:r>
        <w:rPr>
          <w:spacing w:val="-2"/>
        </w:rPr>
        <w:t>kunnskap </w:t>
      </w:r>
      <w:r>
        <w:rPr/>
        <w:t>om psykiske plager, og for at man skal kunne gjennomføre en tilstrekkelig vitenska- pelig behandling. Forventningen om kontrollerbarhet innebærer at man skal kunne få</w:t>
      </w:r>
      <w:r>
        <w:rPr>
          <w:spacing w:val="-7"/>
        </w:rPr>
        <w:t> </w:t>
      </w:r>
      <w:r>
        <w:rPr/>
        <w:t>presis</w:t>
      </w:r>
      <w:r>
        <w:rPr>
          <w:spacing w:val="-7"/>
        </w:rPr>
        <w:t> </w:t>
      </w:r>
      <w:r>
        <w:rPr/>
        <w:t>innsikt</w:t>
      </w:r>
      <w:r>
        <w:rPr>
          <w:spacing w:val="-7"/>
        </w:rPr>
        <w:t> </w:t>
      </w:r>
      <w:r>
        <w:rPr/>
        <w:t>i</w:t>
      </w:r>
      <w:r>
        <w:rPr>
          <w:spacing w:val="-7"/>
        </w:rPr>
        <w:t> </w:t>
      </w:r>
      <w:r>
        <w:rPr/>
        <w:t>hvilke</w:t>
      </w:r>
      <w:r>
        <w:rPr>
          <w:spacing w:val="-7"/>
        </w:rPr>
        <w:t> </w:t>
      </w:r>
      <w:r>
        <w:rPr/>
        <w:t>biopsykiske</w:t>
      </w:r>
      <w:r>
        <w:rPr>
          <w:spacing w:val="-8"/>
        </w:rPr>
        <w:t> </w:t>
      </w:r>
      <w:r>
        <w:rPr/>
        <w:t>elementer</w:t>
      </w:r>
      <w:r>
        <w:rPr>
          <w:spacing w:val="-7"/>
        </w:rPr>
        <w:t> </w:t>
      </w:r>
      <w:r>
        <w:rPr/>
        <w:t>som</w:t>
      </w:r>
      <w:r>
        <w:rPr>
          <w:spacing w:val="-7"/>
        </w:rPr>
        <w:t> </w:t>
      </w:r>
      <w:r>
        <w:rPr/>
        <w:t>forårsaker</w:t>
      </w:r>
      <w:r>
        <w:rPr>
          <w:spacing w:val="-7"/>
        </w:rPr>
        <w:t> </w:t>
      </w:r>
      <w:r>
        <w:rPr/>
        <w:t>klientenes</w:t>
      </w:r>
      <w:r>
        <w:rPr>
          <w:spacing w:val="-7"/>
        </w:rPr>
        <w:t> </w:t>
      </w:r>
      <w:r>
        <w:rPr/>
        <w:t>symptomer. Kontrollerbarhet innebærer også at man skal kunne isolere utenforliggende faktorer som kan påvirke behandlingen, at man presist skal kunne beskrive hva man gjør og hvorfor, og at man skal kunne kontrollere de psykiske endringene som er en følge av behandlingen.</w:t>
      </w:r>
      <w:r>
        <w:rPr>
          <w:spacing w:val="-13"/>
        </w:rPr>
        <w:t> </w:t>
      </w:r>
      <w:r>
        <w:rPr/>
        <w:t>Dersom</w:t>
      </w:r>
      <w:r>
        <w:rPr>
          <w:spacing w:val="-12"/>
        </w:rPr>
        <w:t> </w:t>
      </w:r>
      <w:r>
        <w:rPr/>
        <w:t>de</w:t>
      </w:r>
      <w:r>
        <w:rPr>
          <w:spacing w:val="-13"/>
        </w:rPr>
        <w:t> </w:t>
      </w:r>
      <w:r>
        <w:rPr/>
        <w:t>biopsykiske</w:t>
      </w:r>
      <w:r>
        <w:rPr>
          <w:spacing w:val="-12"/>
        </w:rPr>
        <w:t> </w:t>
      </w:r>
      <w:r>
        <w:rPr/>
        <w:t>elementene,</w:t>
      </w:r>
      <w:r>
        <w:rPr>
          <w:spacing w:val="-13"/>
        </w:rPr>
        <w:t> </w:t>
      </w:r>
      <w:r>
        <w:rPr/>
        <w:t>det</w:t>
      </w:r>
      <w:r>
        <w:rPr>
          <w:spacing w:val="-12"/>
        </w:rPr>
        <w:t> </w:t>
      </w:r>
      <w:r>
        <w:rPr/>
        <w:t>psykiske</w:t>
      </w:r>
      <w:r>
        <w:rPr>
          <w:spacing w:val="-13"/>
        </w:rPr>
        <w:t> </w:t>
      </w:r>
      <w:r>
        <w:rPr/>
        <w:t>materialet</w:t>
      </w:r>
      <w:r>
        <w:rPr>
          <w:spacing w:val="-12"/>
        </w:rPr>
        <w:t> </w:t>
      </w:r>
      <w:r>
        <w:rPr/>
        <w:t>som</w:t>
      </w:r>
      <w:r>
        <w:rPr>
          <w:spacing w:val="-13"/>
        </w:rPr>
        <w:t> </w:t>
      </w:r>
      <w:r>
        <w:rPr/>
        <w:t>foran- krer</w:t>
      </w:r>
      <w:r>
        <w:rPr>
          <w:spacing w:val="-7"/>
        </w:rPr>
        <w:t> </w:t>
      </w:r>
      <w:r>
        <w:rPr/>
        <w:t>klientens</w:t>
      </w:r>
      <w:r>
        <w:rPr>
          <w:spacing w:val="-7"/>
        </w:rPr>
        <w:t> </w:t>
      </w:r>
      <w:r>
        <w:rPr/>
        <w:t>psykiske</w:t>
      </w:r>
      <w:r>
        <w:rPr>
          <w:spacing w:val="-7"/>
        </w:rPr>
        <w:t> </w:t>
      </w:r>
      <w:r>
        <w:rPr/>
        <w:t>plage,</w:t>
      </w:r>
      <w:r>
        <w:rPr>
          <w:spacing w:val="-7"/>
        </w:rPr>
        <w:t> </w:t>
      </w:r>
      <w:r>
        <w:rPr/>
        <w:t>ikke</w:t>
      </w:r>
      <w:r>
        <w:rPr>
          <w:spacing w:val="-7"/>
        </w:rPr>
        <w:t> </w:t>
      </w:r>
      <w:r>
        <w:rPr/>
        <w:t>kan</w:t>
      </w:r>
      <w:r>
        <w:rPr>
          <w:spacing w:val="-7"/>
        </w:rPr>
        <w:t> </w:t>
      </w:r>
      <w:r>
        <w:rPr/>
        <w:t>dokumenteres,</w:t>
      </w:r>
      <w:r>
        <w:rPr>
          <w:spacing w:val="-7"/>
        </w:rPr>
        <w:t> </w:t>
      </w:r>
      <w:r>
        <w:rPr/>
        <w:t>vil</w:t>
      </w:r>
      <w:r>
        <w:rPr>
          <w:spacing w:val="-7"/>
        </w:rPr>
        <w:t> </w:t>
      </w:r>
      <w:r>
        <w:rPr/>
        <w:t>man</w:t>
      </w:r>
      <w:r>
        <w:rPr>
          <w:spacing w:val="-7"/>
        </w:rPr>
        <w:t> </w:t>
      </w:r>
      <w:r>
        <w:rPr/>
        <w:t>mangle</w:t>
      </w:r>
      <w:r>
        <w:rPr>
          <w:spacing w:val="-7"/>
        </w:rPr>
        <w:t> </w:t>
      </w:r>
      <w:r>
        <w:rPr/>
        <w:t>kontroll</w:t>
      </w:r>
      <w:r>
        <w:rPr>
          <w:spacing w:val="-7"/>
        </w:rPr>
        <w:t> </w:t>
      </w:r>
      <w:r>
        <w:rPr/>
        <w:t>på</w:t>
      </w:r>
      <w:r>
        <w:rPr>
          <w:spacing w:val="-7"/>
        </w:rPr>
        <w:t> </w:t>
      </w:r>
      <w:r>
        <w:rPr/>
        <w:t>kli- entens</w:t>
      </w:r>
      <w:r>
        <w:rPr>
          <w:spacing w:val="-1"/>
        </w:rPr>
        <w:t> </w:t>
      </w:r>
      <w:r>
        <w:rPr/>
        <w:t>følelsesmessige</w:t>
      </w:r>
      <w:r>
        <w:rPr>
          <w:spacing w:val="-1"/>
        </w:rPr>
        <w:t> </w:t>
      </w:r>
      <w:r>
        <w:rPr/>
        <w:t>utvikling</w:t>
      </w:r>
      <w:r>
        <w:rPr>
          <w:spacing w:val="-1"/>
        </w:rPr>
        <w:t> </w:t>
      </w:r>
      <w:r>
        <w:rPr/>
        <w:t>og</w:t>
      </w:r>
      <w:r>
        <w:rPr>
          <w:spacing w:val="-1"/>
        </w:rPr>
        <w:t> </w:t>
      </w:r>
      <w:r>
        <w:rPr/>
        <w:t>på</w:t>
      </w:r>
      <w:r>
        <w:rPr>
          <w:spacing w:val="-1"/>
        </w:rPr>
        <w:t> </w:t>
      </w:r>
      <w:r>
        <w:rPr/>
        <w:t>de</w:t>
      </w:r>
      <w:r>
        <w:rPr>
          <w:spacing w:val="-1"/>
        </w:rPr>
        <w:t> </w:t>
      </w:r>
      <w:r>
        <w:rPr/>
        <w:t>psykiske</w:t>
      </w:r>
      <w:r>
        <w:rPr>
          <w:spacing w:val="-1"/>
        </w:rPr>
        <w:t> </w:t>
      </w:r>
      <w:r>
        <w:rPr/>
        <w:t>endringene</w:t>
      </w:r>
      <w:r>
        <w:rPr>
          <w:spacing w:val="-1"/>
        </w:rPr>
        <w:t> </w:t>
      </w:r>
      <w:r>
        <w:rPr/>
        <w:t>som</w:t>
      </w:r>
      <w:r>
        <w:rPr>
          <w:spacing w:val="-1"/>
        </w:rPr>
        <w:t> </w:t>
      </w:r>
      <w:r>
        <w:rPr/>
        <w:t>klientene</w:t>
      </w:r>
      <w:r>
        <w:rPr>
          <w:spacing w:val="-1"/>
        </w:rPr>
        <w:t> </w:t>
      </w:r>
      <w:r>
        <w:rPr/>
        <w:t>oppnår.</w:t>
      </w:r>
    </w:p>
    <w:p>
      <w:pPr>
        <w:pStyle w:val="BodyText"/>
        <w:ind w:left="387"/>
      </w:pPr>
      <w:r>
        <w:rPr/>
        <w:t>Den</w:t>
      </w:r>
      <w:r>
        <w:rPr>
          <w:spacing w:val="-1"/>
        </w:rPr>
        <w:t> </w:t>
      </w:r>
      <w:r>
        <w:rPr/>
        <w:t>viktigste</w:t>
      </w:r>
      <w:r>
        <w:rPr>
          <w:spacing w:val="-1"/>
        </w:rPr>
        <w:t> </w:t>
      </w:r>
      <w:r>
        <w:rPr/>
        <w:t>kontrollen</w:t>
      </w:r>
      <w:r>
        <w:rPr>
          <w:spacing w:val="-1"/>
        </w:rPr>
        <w:t> </w:t>
      </w:r>
      <w:r>
        <w:rPr/>
        <w:t>skjer ved</w:t>
      </w:r>
      <w:r>
        <w:rPr>
          <w:spacing w:val="-1"/>
        </w:rPr>
        <w:t> </w:t>
      </w:r>
      <w:r>
        <w:rPr/>
        <w:t>å</w:t>
      </w:r>
      <w:r>
        <w:rPr>
          <w:spacing w:val="-1"/>
        </w:rPr>
        <w:t> </w:t>
      </w:r>
      <w:r>
        <w:rPr/>
        <w:t>registrere</w:t>
      </w:r>
      <w:r>
        <w:rPr>
          <w:spacing w:val="-1"/>
        </w:rPr>
        <w:t> </w:t>
      </w:r>
      <w:r>
        <w:rPr/>
        <w:t>de biopsykiske</w:t>
      </w:r>
      <w:r>
        <w:rPr>
          <w:spacing w:val="-1"/>
        </w:rPr>
        <w:t> </w:t>
      </w:r>
      <w:r>
        <w:rPr/>
        <w:t>elementene</w:t>
      </w:r>
      <w:r>
        <w:rPr>
          <w:spacing w:val="-1"/>
        </w:rPr>
        <w:t> </w:t>
      </w:r>
      <w:r>
        <w:rPr/>
        <w:t>som </w:t>
      </w:r>
      <w:r>
        <w:rPr>
          <w:spacing w:val="-4"/>
        </w:rPr>
        <w:t>kli-</w:t>
      </w:r>
    </w:p>
    <w:p>
      <w:pPr>
        <w:spacing w:after="0"/>
        <w:sectPr>
          <w:pgSz w:w="9640" w:h="13610"/>
          <w:pgMar w:header="345" w:footer="460" w:top="900" w:bottom="620" w:left="860" w:right="640"/>
        </w:sectPr>
      </w:pPr>
    </w:p>
    <w:p>
      <w:pPr>
        <w:pStyle w:val="BodyText"/>
        <w:spacing w:before="120"/>
        <w:ind w:left="330" w:right="321"/>
      </w:pPr>
      <w:r>
        <w:rPr/>
        <w:t>enten har kontakt med før og etter en intervensjon, og klientens reaksjoner på te- rapeutens intervensjoner. Terapeuten har gjennom dette kontroll på forløpet av den terapeutiske</w:t>
      </w:r>
      <w:r>
        <w:rPr>
          <w:spacing w:val="-13"/>
        </w:rPr>
        <w:t> </w:t>
      </w:r>
      <w:r>
        <w:rPr/>
        <w:t>prosessen</w:t>
      </w:r>
      <w:r>
        <w:rPr>
          <w:spacing w:val="-12"/>
        </w:rPr>
        <w:t> </w:t>
      </w:r>
      <w:r>
        <w:rPr/>
        <w:t>og</w:t>
      </w:r>
      <w:r>
        <w:rPr>
          <w:spacing w:val="-13"/>
        </w:rPr>
        <w:t> </w:t>
      </w:r>
      <w:r>
        <w:rPr/>
        <w:t>på</w:t>
      </w:r>
      <w:r>
        <w:rPr>
          <w:spacing w:val="-12"/>
        </w:rPr>
        <w:t> </w:t>
      </w:r>
      <w:r>
        <w:rPr/>
        <w:t>hva</w:t>
      </w:r>
      <w:r>
        <w:rPr>
          <w:spacing w:val="-13"/>
        </w:rPr>
        <w:t> </w:t>
      </w:r>
      <w:r>
        <w:rPr/>
        <w:t>som</w:t>
      </w:r>
      <w:r>
        <w:rPr>
          <w:spacing w:val="-12"/>
        </w:rPr>
        <w:t> </w:t>
      </w:r>
      <w:r>
        <w:rPr/>
        <w:t>skjer</w:t>
      </w:r>
      <w:r>
        <w:rPr>
          <w:spacing w:val="-13"/>
        </w:rPr>
        <w:t> </w:t>
      </w:r>
      <w:r>
        <w:rPr/>
        <w:t>mentalt</w:t>
      </w:r>
      <w:r>
        <w:rPr>
          <w:spacing w:val="-12"/>
        </w:rPr>
        <w:t> </w:t>
      </w:r>
      <w:r>
        <w:rPr/>
        <w:t>med</w:t>
      </w:r>
      <w:r>
        <w:rPr>
          <w:spacing w:val="-13"/>
        </w:rPr>
        <w:t> </w:t>
      </w:r>
      <w:r>
        <w:rPr/>
        <w:t>klienten.</w:t>
      </w:r>
      <w:r>
        <w:rPr>
          <w:spacing w:val="-12"/>
        </w:rPr>
        <w:t> </w:t>
      </w:r>
      <w:r>
        <w:rPr/>
        <w:t>Forutsetningen</w:t>
      </w:r>
      <w:r>
        <w:rPr>
          <w:spacing w:val="-13"/>
        </w:rPr>
        <w:t> </w:t>
      </w:r>
      <w:r>
        <w:rPr/>
        <w:t>for</w:t>
      </w:r>
      <w:r>
        <w:rPr>
          <w:spacing w:val="-12"/>
        </w:rPr>
        <w:t> </w:t>
      </w:r>
      <w:r>
        <w:rPr/>
        <w:t>å realisere</w:t>
      </w:r>
      <w:r>
        <w:rPr>
          <w:spacing w:val="-10"/>
        </w:rPr>
        <w:t> </w:t>
      </w:r>
      <w:r>
        <w:rPr/>
        <w:t>kravet</w:t>
      </w:r>
      <w:r>
        <w:rPr>
          <w:spacing w:val="-10"/>
        </w:rPr>
        <w:t> </w:t>
      </w:r>
      <w:r>
        <w:rPr/>
        <w:t>om</w:t>
      </w:r>
      <w:r>
        <w:rPr>
          <w:spacing w:val="-10"/>
        </w:rPr>
        <w:t> </w:t>
      </w:r>
      <w:r>
        <w:rPr/>
        <w:t>kontrollerbarhet</w:t>
      </w:r>
      <w:r>
        <w:rPr>
          <w:spacing w:val="-10"/>
        </w:rPr>
        <w:t> </w:t>
      </w:r>
      <w:r>
        <w:rPr/>
        <w:t>er</w:t>
      </w:r>
      <w:r>
        <w:rPr>
          <w:spacing w:val="-10"/>
        </w:rPr>
        <w:t> </w:t>
      </w:r>
      <w:r>
        <w:rPr/>
        <w:t>at</w:t>
      </w:r>
      <w:r>
        <w:rPr>
          <w:spacing w:val="-10"/>
        </w:rPr>
        <w:t> </w:t>
      </w:r>
      <w:r>
        <w:rPr/>
        <w:t>terapeuten</w:t>
      </w:r>
      <w:r>
        <w:rPr>
          <w:spacing w:val="-10"/>
        </w:rPr>
        <w:t> </w:t>
      </w:r>
      <w:r>
        <w:rPr/>
        <w:t>og</w:t>
      </w:r>
      <w:r>
        <w:rPr>
          <w:spacing w:val="-10"/>
        </w:rPr>
        <w:t> </w:t>
      </w:r>
      <w:r>
        <w:rPr/>
        <w:t>forskeren</w:t>
      </w:r>
      <w:r>
        <w:rPr>
          <w:spacing w:val="-10"/>
        </w:rPr>
        <w:t> </w:t>
      </w:r>
      <w:r>
        <w:rPr/>
        <w:t>vet</w:t>
      </w:r>
      <w:r>
        <w:rPr>
          <w:spacing w:val="-10"/>
        </w:rPr>
        <w:t> </w:t>
      </w:r>
      <w:r>
        <w:rPr/>
        <w:t>hvordan</w:t>
      </w:r>
      <w:r>
        <w:rPr>
          <w:spacing w:val="-10"/>
        </w:rPr>
        <w:t> </w:t>
      </w:r>
      <w:r>
        <w:rPr/>
        <w:t>psykis- ke</w:t>
      </w:r>
      <w:r>
        <w:rPr>
          <w:spacing w:val="-1"/>
        </w:rPr>
        <w:t> </w:t>
      </w:r>
      <w:r>
        <w:rPr/>
        <w:t>plager</w:t>
      </w:r>
      <w:r>
        <w:rPr>
          <w:spacing w:val="-1"/>
        </w:rPr>
        <w:t> </w:t>
      </w:r>
      <w:r>
        <w:rPr/>
        <w:t>er</w:t>
      </w:r>
      <w:r>
        <w:rPr>
          <w:spacing w:val="-1"/>
        </w:rPr>
        <w:t> </w:t>
      </w:r>
      <w:r>
        <w:rPr/>
        <w:t>bygget</w:t>
      </w:r>
      <w:r>
        <w:rPr>
          <w:spacing w:val="-1"/>
        </w:rPr>
        <w:t> </w:t>
      </w:r>
      <w:r>
        <w:rPr/>
        <w:t>opp</w:t>
      </w:r>
      <w:r>
        <w:rPr>
          <w:spacing w:val="-1"/>
        </w:rPr>
        <w:t> </w:t>
      </w:r>
      <w:r>
        <w:rPr/>
        <w:t>mentalt,</w:t>
      </w:r>
      <w:r>
        <w:rPr>
          <w:spacing w:val="-1"/>
        </w:rPr>
        <w:t> </w:t>
      </w:r>
      <w:r>
        <w:rPr/>
        <w:t>er</w:t>
      </w:r>
      <w:r>
        <w:rPr>
          <w:spacing w:val="-1"/>
        </w:rPr>
        <w:t> </w:t>
      </w:r>
      <w:r>
        <w:rPr/>
        <w:t>klar</w:t>
      </w:r>
      <w:r>
        <w:rPr>
          <w:spacing w:val="-1"/>
        </w:rPr>
        <w:t> </w:t>
      </w:r>
      <w:r>
        <w:rPr/>
        <w:t>over</w:t>
      </w:r>
      <w:r>
        <w:rPr>
          <w:spacing w:val="-1"/>
        </w:rPr>
        <w:t> </w:t>
      </w:r>
      <w:r>
        <w:rPr/>
        <w:t>de</w:t>
      </w:r>
      <w:r>
        <w:rPr>
          <w:spacing w:val="-1"/>
        </w:rPr>
        <w:t> </w:t>
      </w:r>
      <w:r>
        <w:rPr/>
        <w:t>biopsykiske</w:t>
      </w:r>
      <w:r>
        <w:rPr>
          <w:spacing w:val="-1"/>
        </w:rPr>
        <w:t> </w:t>
      </w:r>
      <w:r>
        <w:rPr/>
        <w:t>elementenes</w:t>
      </w:r>
      <w:r>
        <w:rPr>
          <w:spacing w:val="-1"/>
        </w:rPr>
        <w:t> </w:t>
      </w:r>
      <w:r>
        <w:rPr/>
        <w:t>egenskaper, hva som skjer mentalt når det skjer en psykisk endring, hvordan man kan anvende</w:t>
      </w:r>
      <w:r>
        <w:rPr>
          <w:spacing w:val="40"/>
        </w:rPr>
        <w:t> </w:t>
      </w:r>
      <w:r>
        <w:rPr/>
        <w:t>de ulike endringsmetodene og hvordan man kan kontrollere de resultatene som er </w:t>
      </w:r>
      <w:r>
        <w:rPr>
          <w:spacing w:val="-2"/>
        </w:rPr>
        <w:t>oppnådd.</w:t>
      </w:r>
    </w:p>
    <w:p>
      <w:pPr>
        <w:pStyle w:val="BodyText"/>
        <w:ind w:left="0"/>
        <w:jc w:val="left"/>
      </w:pPr>
    </w:p>
    <w:p>
      <w:pPr>
        <w:pStyle w:val="Heading8"/>
        <w:spacing w:before="0"/>
        <w:ind w:left="330"/>
        <w:jc w:val="both"/>
        <w:rPr>
          <w:rFonts w:ascii="Minion Pro"/>
        </w:rPr>
      </w:pPr>
      <w:r>
        <w:rPr>
          <w:rFonts w:ascii="Minion Pro"/>
        </w:rPr>
        <w:t>Faktorer</w:t>
      </w:r>
      <w:r>
        <w:rPr>
          <w:rFonts w:ascii="Minion Pro"/>
          <w:spacing w:val="-7"/>
        </w:rPr>
        <w:t> </w:t>
      </w:r>
      <w:r>
        <w:rPr>
          <w:rFonts w:ascii="Minion Pro"/>
        </w:rPr>
        <w:t>som</w:t>
      </w:r>
      <w:r>
        <w:rPr>
          <w:rFonts w:ascii="Minion Pro"/>
          <w:spacing w:val="-5"/>
        </w:rPr>
        <w:t> </w:t>
      </w:r>
      <w:r>
        <w:rPr>
          <w:rFonts w:ascii="Minion Pro"/>
        </w:rPr>
        <w:t>kan</w:t>
      </w:r>
      <w:r>
        <w:rPr>
          <w:rFonts w:ascii="Minion Pro"/>
          <w:spacing w:val="-5"/>
        </w:rPr>
        <w:t> </w:t>
      </w:r>
      <w:r>
        <w:rPr>
          <w:rFonts w:ascii="Minion Pro"/>
        </w:rPr>
        <w:t>hemme</w:t>
      </w:r>
      <w:r>
        <w:rPr>
          <w:rFonts w:ascii="Minion Pro"/>
          <w:spacing w:val="-5"/>
        </w:rPr>
        <w:t> </w:t>
      </w:r>
      <w:r>
        <w:rPr>
          <w:rFonts w:ascii="Minion Pro"/>
          <w:spacing w:val="-2"/>
        </w:rPr>
        <w:t>kontrollerbarhet</w:t>
      </w:r>
    </w:p>
    <w:p>
      <w:pPr>
        <w:pStyle w:val="BodyText"/>
        <w:ind w:left="0"/>
        <w:jc w:val="left"/>
        <w:rPr>
          <w:b/>
        </w:rPr>
      </w:pPr>
    </w:p>
    <w:p>
      <w:pPr>
        <w:pStyle w:val="BodyText"/>
        <w:ind w:left="330" w:right="321"/>
      </w:pPr>
      <w:r>
        <w:rPr/>
        <w:t>Vi får mindre kontrollerbarhet om vi undersøker klientens situasjon og de psykiske endringene en lengre tid etter at behandlingen er over, selv om dette også kan være nødvendig.</w:t>
      </w:r>
      <w:r>
        <w:rPr>
          <w:spacing w:val="-9"/>
        </w:rPr>
        <w:t> </w:t>
      </w:r>
      <w:r>
        <w:rPr/>
        <w:t>Klientens</w:t>
      </w:r>
      <w:r>
        <w:rPr>
          <w:spacing w:val="-9"/>
        </w:rPr>
        <w:t> </w:t>
      </w:r>
      <w:r>
        <w:rPr/>
        <w:t>psykiske</w:t>
      </w:r>
      <w:r>
        <w:rPr>
          <w:spacing w:val="-9"/>
        </w:rPr>
        <w:t> </w:t>
      </w:r>
      <w:r>
        <w:rPr/>
        <w:t>tilstand</w:t>
      </w:r>
      <w:r>
        <w:rPr>
          <w:spacing w:val="-9"/>
        </w:rPr>
        <w:t> </w:t>
      </w:r>
      <w:r>
        <w:rPr/>
        <w:t>kan</w:t>
      </w:r>
      <w:r>
        <w:rPr>
          <w:spacing w:val="-9"/>
        </w:rPr>
        <w:t> </w:t>
      </w:r>
      <w:r>
        <w:rPr/>
        <w:t>bli</w:t>
      </w:r>
      <w:r>
        <w:rPr>
          <w:spacing w:val="-9"/>
        </w:rPr>
        <w:t> </w:t>
      </w:r>
      <w:r>
        <w:rPr/>
        <w:t>påvirket</w:t>
      </w:r>
      <w:r>
        <w:rPr>
          <w:spacing w:val="-9"/>
        </w:rPr>
        <w:t> </w:t>
      </w:r>
      <w:r>
        <w:rPr/>
        <w:t>mellom</w:t>
      </w:r>
      <w:r>
        <w:rPr>
          <w:spacing w:val="-9"/>
        </w:rPr>
        <w:t> </w:t>
      </w:r>
      <w:r>
        <w:rPr/>
        <w:t>konsultasjonene,</w:t>
      </w:r>
      <w:r>
        <w:rPr>
          <w:spacing w:val="-9"/>
        </w:rPr>
        <w:t> </w:t>
      </w:r>
      <w:r>
        <w:rPr/>
        <w:t>med den følge at det vil være vanskeligere å påvise hvilke av de psykiske endringene som klientene har oppnådd, som kun er en følge av det terapeutiske arbeidet.</w:t>
      </w:r>
    </w:p>
    <w:p>
      <w:pPr>
        <w:pStyle w:val="Heading8"/>
        <w:ind w:left="330"/>
      </w:pPr>
      <w:r>
        <w:rPr>
          <w:spacing w:val="-2"/>
        </w:rPr>
        <w:t>Validitet</w:t>
      </w:r>
    </w:p>
    <w:p>
      <w:pPr>
        <w:pStyle w:val="BodyText"/>
        <w:spacing w:before="122"/>
        <w:ind w:left="330" w:right="320"/>
      </w:pPr>
      <w:r>
        <w:rPr/>
        <w:t>Forventningen</w:t>
      </w:r>
      <w:r>
        <w:rPr>
          <w:spacing w:val="-12"/>
        </w:rPr>
        <w:t> </w:t>
      </w:r>
      <w:r>
        <w:rPr/>
        <w:t>om</w:t>
      </w:r>
      <w:r>
        <w:rPr>
          <w:spacing w:val="-12"/>
        </w:rPr>
        <w:t> </w:t>
      </w:r>
      <w:r>
        <w:rPr/>
        <w:t>validitet</w:t>
      </w:r>
      <w:r>
        <w:rPr>
          <w:spacing w:val="-12"/>
        </w:rPr>
        <w:t> </w:t>
      </w:r>
      <w:r>
        <w:rPr/>
        <w:t>eller</w:t>
      </w:r>
      <w:r>
        <w:rPr>
          <w:spacing w:val="-12"/>
        </w:rPr>
        <w:t> </w:t>
      </w:r>
      <w:r>
        <w:rPr/>
        <w:t>gyldighet</w:t>
      </w:r>
      <w:r>
        <w:rPr>
          <w:spacing w:val="-12"/>
        </w:rPr>
        <w:t> </w:t>
      </w:r>
      <w:r>
        <w:rPr/>
        <w:t>innebærer</w:t>
      </w:r>
      <w:r>
        <w:rPr>
          <w:spacing w:val="-12"/>
        </w:rPr>
        <w:t> </w:t>
      </w:r>
      <w:r>
        <w:rPr/>
        <w:t>at</w:t>
      </w:r>
      <w:r>
        <w:rPr>
          <w:spacing w:val="-12"/>
        </w:rPr>
        <w:t> </w:t>
      </w:r>
      <w:r>
        <w:rPr/>
        <w:t>det</w:t>
      </w:r>
      <w:r>
        <w:rPr>
          <w:spacing w:val="-12"/>
        </w:rPr>
        <w:t> </w:t>
      </w:r>
      <w:r>
        <w:rPr/>
        <w:t>skal</w:t>
      </w:r>
      <w:r>
        <w:rPr>
          <w:spacing w:val="-12"/>
        </w:rPr>
        <w:t> </w:t>
      </w:r>
      <w:r>
        <w:rPr/>
        <w:t>være</w:t>
      </w:r>
      <w:r>
        <w:rPr>
          <w:spacing w:val="-12"/>
        </w:rPr>
        <w:t> </w:t>
      </w:r>
      <w:r>
        <w:rPr/>
        <w:t>samsvar</w:t>
      </w:r>
      <w:r>
        <w:rPr>
          <w:spacing w:val="-12"/>
        </w:rPr>
        <w:t> </w:t>
      </w:r>
      <w:r>
        <w:rPr/>
        <w:t>mellom det man har som intensjon å undersøke og behandle, og det man faktisk undersøker og</w:t>
      </w:r>
      <w:r>
        <w:rPr>
          <w:spacing w:val="-9"/>
        </w:rPr>
        <w:t> </w:t>
      </w:r>
      <w:r>
        <w:rPr/>
        <w:t>behandler.</w:t>
      </w:r>
      <w:r>
        <w:rPr>
          <w:spacing w:val="-9"/>
        </w:rPr>
        <w:t> </w:t>
      </w:r>
      <w:r>
        <w:rPr/>
        <w:t>Hvis</w:t>
      </w:r>
      <w:r>
        <w:rPr>
          <w:spacing w:val="-9"/>
        </w:rPr>
        <w:t> </w:t>
      </w:r>
      <w:r>
        <w:rPr/>
        <w:t>man</w:t>
      </w:r>
      <w:r>
        <w:rPr>
          <w:spacing w:val="-9"/>
        </w:rPr>
        <w:t> </w:t>
      </w:r>
      <w:r>
        <w:rPr/>
        <w:t>behandler</w:t>
      </w:r>
      <w:r>
        <w:rPr>
          <w:spacing w:val="-9"/>
        </w:rPr>
        <w:t> </w:t>
      </w:r>
      <w:r>
        <w:rPr/>
        <w:t>noe</w:t>
      </w:r>
      <w:r>
        <w:rPr>
          <w:spacing w:val="-9"/>
        </w:rPr>
        <w:t> </w:t>
      </w:r>
      <w:r>
        <w:rPr/>
        <w:t>annet</w:t>
      </w:r>
      <w:r>
        <w:rPr>
          <w:spacing w:val="-9"/>
        </w:rPr>
        <w:t> </w:t>
      </w:r>
      <w:r>
        <w:rPr/>
        <w:t>enn</w:t>
      </w:r>
      <w:r>
        <w:rPr>
          <w:spacing w:val="-9"/>
        </w:rPr>
        <w:t> </w:t>
      </w:r>
      <w:r>
        <w:rPr/>
        <w:t>det</w:t>
      </w:r>
      <w:r>
        <w:rPr>
          <w:spacing w:val="-9"/>
        </w:rPr>
        <w:t> </w:t>
      </w:r>
      <w:r>
        <w:rPr/>
        <w:t>man</w:t>
      </w:r>
      <w:r>
        <w:rPr>
          <w:spacing w:val="-9"/>
        </w:rPr>
        <w:t> </w:t>
      </w:r>
      <w:r>
        <w:rPr/>
        <w:t>ønsker</w:t>
      </w:r>
      <w:r>
        <w:rPr>
          <w:spacing w:val="-9"/>
        </w:rPr>
        <w:t> </w:t>
      </w:r>
      <w:r>
        <w:rPr/>
        <w:t>å</w:t>
      </w:r>
      <w:r>
        <w:rPr>
          <w:spacing w:val="-9"/>
        </w:rPr>
        <w:t> </w:t>
      </w:r>
      <w:r>
        <w:rPr/>
        <w:t>behandle,</w:t>
      </w:r>
      <w:r>
        <w:rPr>
          <w:spacing w:val="-9"/>
        </w:rPr>
        <w:t> </w:t>
      </w:r>
      <w:r>
        <w:rPr/>
        <w:t>får</w:t>
      </w:r>
      <w:r>
        <w:rPr>
          <w:spacing w:val="-9"/>
        </w:rPr>
        <w:t> </w:t>
      </w:r>
      <w:r>
        <w:rPr/>
        <w:t>man enten ingen resultater eller resultater som ikke er valide eller gyldige. Realisering av kriteriet</w:t>
      </w:r>
      <w:r>
        <w:rPr>
          <w:spacing w:val="-7"/>
        </w:rPr>
        <w:t> </w:t>
      </w:r>
      <w:r>
        <w:rPr/>
        <w:t>validitet</w:t>
      </w:r>
      <w:r>
        <w:rPr>
          <w:spacing w:val="-7"/>
        </w:rPr>
        <w:t> </w:t>
      </w:r>
      <w:r>
        <w:rPr/>
        <w:t>forutsetter</w:t>
      </w:r>
      <w:r>
        <w:rPr>
          <w:spacing w:val="-7"/>
        </w:rPr>
        <w:t> </w:t>
      </w:r>
      <w:r>
        <w:rPr/>
        <w:t>at</w:t>
      </w:r>
      <w:r>
        <w:rPr>
          <w:spacing w:val="-7"/>
        </w:rPr>
        <w:t> </w:t>
      </w:r>
      <w:r>
        <w:rPr/>
        <w:t>det</w:t>
      </w:r>
      <w:r>
        <w:rPr>
          <w:spacing w:val="-7"/>
        </w:rPr>
        <w:t> </w:t>
      </w:r>
      <w:r>
        <w:rPr/>
        <w:t>er</w:t>
      </w:r>
      <w:r>
        <w:rPr>
          <w:spacing w:val="-7"/>
        </w:rPr>
        <w:t> </w:t>
      </w:r>
      <w:r>
        <w:rPr/>
        <w:t>en</w:t>
      </w:r>
      <w:r>
        <w:rPr>
          <w:spacing w:val="-7"/>
        </w:rPr>
        <w:t> </w:t>
      </w:r>
      <w:r>
        <w:rPr/>
        <w:t>tett</w:t>
      </w:r>
      <w:r>
        <w:rPr>
          <w:spacing w:val="-7"/>
        </w:rPr>
        <w:t> </w:t>
      </w:r>
      <w:r>
        <w:rPr/>
        <w:t>forbindelse</w:t>
      </w:r>
      <w:r>
        <w:rPr>
          <w:spacing w:val="-7"/>
        </w:rPr>
        <w:t> </w:t>
      </w:r>
      <w:r>
        <w:rPr/>
        <w:t>mellom</w:t>
      </w:r>
      <w:r>
        <w:rPr>
          <w:spacing w:val="-7"/>
        </w:rPr>
        <w:t> </w:t>
      </w:r>
      <w:r>
        <w:rPr/>
        <w:t>de</w:t>
      </w:r>
      <w:r>
        <w:rPr>
          <w:spacing w:val="-7"/>
        </w:rPr>
        <w:t> </w:t>
      </w:r>
      <w:r>
        <w:rPr/>
        <w:t>ord</w:t>
      </w:r>
      <w:r>
        <w:rPr>
          <w:spacing w:val="-7"/>
        </w:rPr>
        <w:t> </w:t>
      </w:r>
      <w:r>
        <w:rPr/>
        <w:t>og</w:t>
      </w:r>
      <w:r>
        <w:rPr>
          <w:spacing w:val="-7"/>
        </w:rPr>
        <w:t> </w:t>
      </w:r>
      <w:r>
        <w:rPr/>
        <w:t>utsagn</w:t>
      </w:r>
      <w:r>
        <w:rPr>
          <w:spacing w:val="-7"/>
        </w:rPr>
        <w:t> </w:t>
      </w:r>
      <w:r>
        <w:rPr/>
        <w:t>som klientene anvender for å beskrive sine psykiske plager og sine følelser. En annen for- utsetning er at terapeuten ikke må fortolke klientens utsagn om den psykiske plagen, men registrere disse uten å legge noe til eller trekke noe fra.</w:t>
      </w:r>
    </w:p>
    <w:p>
      <w:pPr>
        <w:pStyle w:val="BodyText"/>
        <w:ind w:left="0"/>
        <w:jc w:val="left"/>
      </w:pPr>
    </w:p>
    <w:p>
      <w:pPr>
        <w:pStyle w:val="Heading8"/>
        <w:spacing w:before="0"/>
        <w:ind w:left="330"/>
        <w:jc w:val="both"/>
        <w:rPr>
          <w:rFonts w:ascii="Minion Pro" w:hAnsi="Minion Pro"/>
        </w:rPr>
      </w:pPr>
      <w:r>
        <w:rPr>
          <w:rFonts w:ascii="Minion Pro" w:hAnsi="Minion Pro"/>
        </w:rPr>
        <w:t>Undersøkelsen</w:t>
      </w:r>
      <w:r>
        <w:rPr>
          <w:rFonts w:ascii="Minion Pro" w:hAnsi="Minion Pro"/>
          <w:spacing w:val="-5"/>
        </w:rPr>
        <w:t> </w:t>
      </w:r>
      <w:r>
        <w:rPr>
          <w:rFonts w:ascii="Minion Pro" w:hAnsi="Minion Pro"/>
        </w:rPr>
        <w:t>av</w:t>
      </w:r>
      <w:r>
        <w:rPr>
          <w:rFonts w:ascii="Minion Pro" w:hAnsi="Minion Pro"/>
          <w:spacing w:val="-5"/>
        </w:rPr>
        <w:t> </w:t>
      </w:r>
      <w:r>
        <w:rPr>
          <w:rFonts w:ascii="Minion Pro" w:hAnsi="Minion Pro"/>
        </w:rPr>
        <w:t>de</w:t>
      </w:r>
      <w:r>
        <w:rPr>
          <w:rFonts w:ascii="Minion Pro" w:hAnsi="Minion Pro"/>
          <w:spacing w:val="-5"/>
        </w:rPr>
        <w:t> </w:t>
      </w:r>
      <w:r>
        <w:rPr>
          <w:rFonts w:ascii="Minion Pro" w:hAnsi="Minion Pro"/>
        </w:rPr>
        <w:t>biopsykiske</w:t>
      </w:r>
      <w:r>
        <w:rPr>
          <w:rFonts w:ascii="Minion Pro" w:hAnsi="Minion Pro"/>
          <w:spacing w:val="-5"/>
        </w:rPr>
        <w:t> </w:t>
      </w:r>
      <w:r>
        <w:rPr>
          <w:rFonts w:ascii="Minion Pro" w:hAnsi="Minion Pro"/>
        </w:rPr>
        <w:t>elementenes</w:t>
      </w:r>
      <w:r>
        <w:rPr>
          <w:rFonts w:ascii="Minion Pro" w:hAnsi="Minion Pro"/>
          <w:spacing w:val="-5"/>
        </w:rPr>
        <w:t> </w:t>
      </w:r>
      <w:r>
        <w:rPr>
          <w:rFonts w:ascii="Minion Pro" w:hAnsi="Minion Pro"/>
          <w:spacing w:val="-2"/>
        </w:rPr>
        <w:t>validitet</w:t>
      </w:r>
    </w:p>
    <w:p>
      <w:pPr>
        <w:pStyle w:val="BodyText"/>
        <w:ind w:left="0"/>
        <w:jc w:val="left"/>
        <w:rPr>
          <w:b/>
        </w:rPr>
      </w:pPr>
    </w:p>
    <w:p>
      <w:pPr>
        <w:pStyle w:val="BodyText"/>
        <w:ind w:left="330" w:right="320"/>
      </w:pPr>
      <w:r>
        <w:rPr/>
        <w:t>Man kan undersøke de biopsykiske elementenes validitet ved å kartlegge de biopsy- kiske</w:t>
      </w:r>
      <w:r>
        <w:rPr>
          <w:spacing w:val="-9"/>
        </w:rPr>
        <w:t> </w:t>
      </w:r>
      <w:r>
        <w:rPr/>
        <w:t>elementene</w:t>
      </w:r>
      <w:r>
        <w:rPr>
          <w:spacing w:val="-9"/>
        </w:rPr>
        <w:t> </w:t>
      </w:r>
      <w:r>
        <w:rPr/>
        <w:t>som</w:t>
      </w:r>
      <w:r>
        <w:rPr>
          <w:spacing w:val="-9"/>
        </w:rPr>
        <w:t> </w:t>
      </w:r>
      <w:r>
        <w:rPr/>
        <w:t>antas</w:t>
      </w:r>
      <w:r>
        <w:rPr>
          <w:spacing w:val="-9"/>
        </w:rPr>
        <w:t> </w:t>
      </w:r>
      <w:r>
        <w:rPr/>
        <w:t>å</w:t>
      </w:r>
      <w:r>
        <w:rPr>
          <w:spacing w:val="-9"/>
        </w:rPr>
        <w:t> </w:t>
      </w:r>
      <w:r>
        <w:rPr/>
        <w:t>utløse</w:t>
      </w:r>
      <w:r>
        <w:rPr>
          <w:spacing w:val="-9"/>
        </w:rPr>
        <w:t> </w:t>
      </w:r>
      <w:r>
        <w:rPr/>
        <w:t>opplevelsen</w:t>
      </w:r>
      <w:r>
        <w:rPr>
          <w:spacing w:val="-9"/>
        </w:rPr>
        <w:t> </w:t>
      </w:r>
      <w:r>
        <w:rPr/>
        <w:t>av</w:t>
      </w:r>
      <w:r>
        <w:rPr>
          <w:spacing w:val="-9"/>
        </w:rPr>
        <w:t> </w:t>
      </w:r>
      <w:r>
        <w:rPr/>
        <w:t>psykisk</w:t>
      </w:r>
      <w:r>
        <w:rPr>
          <w:spacing w:val="-9"/>
        </w:rPr>
        <w:t> </w:t>
      </w:r>
      <w:r>
        <w:rPr/>
        <w:t>ubehag</w:t>
      </w:r>
      <w:r>
        <w:rPr>
          <w:spacing w:val="-9"/>
        </w:rPr>
        <w:t> </w:t>
      </w:r>
      <w:r>
        <w:rPr/>
        <w:t>i</w:t>
      </w:r>
      <w:r>
        <w:rPr>
          <w:spacing w:val="-9"/>
        </w:rPr>
        <w:t> </w:t>
      </w:r>
      <w:r>
        <w:rPr/>
        <w:t>en</w:t>
      </w:r>
      <w:r>
        <w:rPr>
          <w:spacing w:val="-9"/>
        </w:rPr>
        <w:t> </w:t>
      </w:r>
      <w:r>
        <w:rPr/>
        <w:t>bestemt</w:t>
      </w:r>
      <w:r>
        <w:rPr>
          <w:spacing w:val="-9"/>
        </w:rPr>
        <w:t> </w:t>
      </w:r>
      <w:r>
        <w:rPr/>
        <w:t>situa- </w:t>
      </w:r>
      <w:r>
        <w:rPr>
          <w:spacing w:val="-2"/>
        </w:rPr>
        <w:t>sjon. Deretter endrer man de biopsykiske elementene gjennom enkelte intervensjoner. </w:t>
      </w:r>
      <w:r>
        <w:rPr/>
        <w:t>Til</w:t>
      </w:r>
      <w:r>
        <w:rPr>
          <w:spacing w:val="-6"/>
        </w:rPr>
        <w:t> </w:t>
      </w:r>
      <w:r>
        <w:rPr/>
        <w:t>slutt</w:t>
      </w:r>
      <w:r>
        <w:rPr>
          <w:spacing w:val="-6"/>
        </w:rPr>
        <w:t> </w:t>
      </w:r>
      <w:r>
        <w:rPr/>
        <w:t>undersøker</w:t>
      </w:r>
      <w:r>
        <w:rPr>
          <w:spacing w:val="-6"/>
        </w:rPr>
        <w:t> </w:t>
      </w:r>
      <w:r>
        <w:rPr/>
        <w:t>man</w:t>
      </w:r>
      <w:r>
        <w:rPr>
          <w:spacing w:val="-6"/>
        </w:rPr>
        <w:t> </w:t>
      </w:r>
      <w:r>
        <w:rPr/>
        <w:t>om</w:t>
      </w:r>
      <w:r>
        <w:rPr>
          <w:spacing w:val="-6"/>
        </w:rPr>
        <w:t> </w:t>
      </w:r>
      <w:r>
        <w:rPr/>
        <w:t>klienten</w:t>
      </w:r>
      <w:r>
        <w:rPr>
          <w:spacing w:val="-6"/>
        </w:rPr>
        <w:t> </w:t>
      </w:r>
      <w:r>
        <w:rPr/>
        <w:t>har</w:t>
      </w:r>
      <w:r>
        <w:rPr>
          <w:spacing w:val="-6"/>
        </w:rPr>
        <w:t> </w:t>
      </w:r>
      <w:r>
        <w:rPr/>
        <w:t>oppnådd</w:t>
      </w:r>
      <w:r>
        <w:rPr>
          <w:spacing w:val="-6"/>
        </w:rPr>
        <w:t> </w:t>
      </w:r>
      <w:r>
        <w:rPr/>
        <w:t>psykiske</w:t>
      </w:r>
      <w:r>
        <w:rPr>
          <w:spacing w:val="-6"/>
        </w:rPr>
        <w:t> </w:t>
      </w:r>
      <w:r>
        <w:rPr/>
        <w:t>endringer,</w:t>
      </w:r>
      <w:r>
        <w:rPr>
          <w:spacing w:val="-6"/>
        </w:rPr>
        <w:t> </w:t>
      </w:r>
      <w:r>
        <w:rPr/>
        <w:t>og</w:t>
      </w:r>
      <w:r>
        <w:rPr>
          <w:spacing w:val="-6"/>
        </w:rPr>
        <w:t> </w:t>
      </w:r>
      <w:r>
        <w:rPr/>
        <w:t>hvilke</w:t>
      </w:r>
      <w:r>
        <w:rPr>
          <w:spacing w:val="-6"/>
        </w:rPr>
        <w:t> </w:t>
      </w:r>
      <w:r>
        <w:rPr/>
        <w:t>bio- psykiske</w:t>
      </w:r>
      <w:r>
        <w:rPr>
          <w:spacing w:val="-10"/>
        </w:rPr>
        <w:t> </w:t>
      </w:r>
      <w:r>
        <w:rPr/>
        <w:t>elementer</w:t>
      </w:r>
      <w:r>
        <w:rPr>
          <w:spacing w:val="-10"/>
        </w:rPr>
        <w:t> </w:t>
      </w:r>
      <w:r>
        <w:rPr/>
        <w:t>som</w:t>
      </w:r>
      <w:r>
        <w:rPr>
          <w:spacing w:val="-10"/>
        </w:rPr>
        <w:t> </w:t>
      </w:r>
      <w:r>
        <w:rPr/>
        <w:t>er</w:t>
      </w:r>
      <w:r>
        <w:rPr>
          <w:spacing w:val="-10"/>
        </w:rPr>
        <w:t> </w:t>
      </w:r>
      <w:r>
        <w:rPr/>
        <w:t>knyttet</w:t>
      </w:r>
      <w:r>
        <w:rPr>
          <w:spacing w:val="-10"/>
        </w:rPr>
        <w:t> </w:t>
      </w:r>
      <w:r>
        <w:rPr/>
        <w:t>til</w:t>
      </w:r>
      <w:r>
        <w:rPr>
          <w:spacing w:val="-10"/>
        </w:rPr>
        <w:t> </w:t>
      </w:r>
      <w:r>
        <w:rPr/>
        <w:t>den</w:t>
      </w:r>
      <w:r>
        <w:rPr>
          <w:spacing w:val="-10"/>
        </w:rPr>
        <w:t> </w:t>
      </w:r>
      <w:r>
        <w:rPr/>
        <w:t>psykiske</w:t>
      </w:r>
      <w:r>
        <w:rPr>
          <w:spacing w:val="-10"/>
        </w:rPr>
        <w:t> </w:t>
      </w:r>
      <w:r>
        <w:rPr/>
        <w:t>tilstanden</w:t>
      </w:r>
      <w:r>
        <w:rPr>
          <w:spacing w:val="-10"/>
        </w:rPr>
        <w:t> </w:t>
      </w:r>
      <w:r>
        <w:rPr/>
        <w:t>etter</w:t>
      </w:r>
      <w:r>
        <w:rPr>
          <w:spacing w:val="-10"/>
        </w:rPr>
        <w:t> </w:t>
      </w:r>
      <w:r>
        <w:rPr/>
        <w:t>endringen.</w:t>
      </w:r>
      <w:r>
        <w:rPr>
          <w:spacing w:val="-10"/>
        </w:rPr>
        <w:t> </w:t>
      </w:r>
      <w:r>
        <w:rPr/>
        <w:t>Dersom klientene har oppnådd følelsesmessige endringer som følge av endringen av de bio- psykiske</w:t>
      </w:r>
      <w:r>
        <w:rPr>
          <w:spacing w:val="-5"/>
        </w:rPr>
        <w:t> </w:t>
      </w:r>
      <w:r>
        <w:rPr/>
        <w:t>elementene,</w:t>
      </w:r>
      <w:r>
        <w:rPr>
          <w:spacing w:val="-5"/>
        </w:rPr>
        <w:t> </w:t>
      </w:r>
      <w:r>
        <w:rPr/>
        <w:t>dokumenterer</w:t>
      </w:r>
      <w:r>
        <w:rPr>
          <w:spacing w:val="-5"/>
        </w:rPr>
        <w:t> </w:t>
      </w:r>
      <w:r>
        <w:rPr/>
        <w:t>dette</w:t>
      </w:r>
      <w:r>
        <w:rPr>
          <w:spacing w:val="-5"/>
        </w:rPr>
        <w:t> </w:t>
      </w:r>
      <w:r>
        <w:rPr/>
        <w:t>at</w:t>
      </w:r>
      <w:r>
        <w:rPr>
          <w:spacing w:val="-5"/>
        </w:rPr>
        <w:t> </w:t>
      </w:r>
      <w:r>
        <w:rPr/>
        <w:t>de</w:t>
      </w:r>
      <w:r>
        <w:rPr>
          <w:spacing w:val="-5"/>
        </w:rPr>
        <w:t> </w:t>
      </w:r>
      <w:r>
        <w:rPr/>
        <w:t>biopsykiske</w:t>
      </w:r>
      <w:r>
        <w:rPr>
          <w:spacing w:val="-5"/>
        </w:rPr>
        <w:t> </w:t>
      </w:r>
      <w:r>
        <w:rPr/>
        <w:t>elementene</w:t>
      </w:r>
      <w:r>
        <w:rPr>
          <w:spacing w:val="-5"/>
        </w:rPr>
        <w:t> </w:t>
      </w:r>
      <w:r>
        <w:rPr/>
        <w:t>man</w:t>
      </w:r>
      <w:r>
        <w:rPr>
          <w:spacing w:val="-5"/>
        </w:rPr>
        <w:t> </w:t>
      </w:r>
      <w:r>
        <w:rPr/>
        <w:t>arbeidet med, var et valid uttrykk for den psykiske plagen.</w:t>
      </w:r>
    </w:p>
    <w:p>
      <w:pPr>
        <w:pStyle w:val="BodyText"/>
        <w:ind w:left="0"/>
        <w:jc w:val="left"/>
      </w:pPr>
    </w:p>
    <w:p>
      <w:pPr>
        <w:pStyle w:val="BodyText"/>
        <w:ind w:left="330" w:right="321"/>
      </w:pPr>
      <w:r>
        <w:rPr>
          <w:spacing w:val="-2"/>
        </w:rPr>
        <w:t>Validiteten</w:t>
      </w:r>
      <w:r>
        <w:rPr>
          <w:spacing w:val="-3"/>
        </w:rPr>
        <w:t> </w:t>
      </w:r>
      <w:r>
        <w:rPr>
          <w:spacing w:val="-2"/>
        </w:rPr>
        <w:t>av</w:t>
      </w:r>
      <w:r>
        <w:rPr>
          <w:spacing w:val="-3"/>
        </w:rPr>
        <w:t> </w:t>
      </w:r>
      <w:r>
        <w:rPr>
          <w:spacing w:val="-2"/>
        </w:rPr>
        <w:t>de</w:t>
      </w:r>
      <w:r>
        <w:rPr>
          <w:spacing w:val="-3"/>
        </w:rPr>
        <w:t> </w:t>
      </w:r>
      <w:r>
        <w:rPr>
          <w:spacing w:val="-2"/>
        </w:rPr>
        <w:t>biopsykiske</w:t>
      </w:r>
      <w:r>
        <w:rPr>
          <w:spacing w:val="-3"/>
        </w:rPr>
        <w:t> </w:t>
      </w:r>
      <w:r>
        <w:rPr>
          <w:spacing w:val="-2"/>
        </w:rPr>
        <w:t>elementene</w:t>
      </w:r>
      <w:r>
        <w:rPr>
          <w:spacing w:val="-3"/>
        </w:rPr>
        <w:t> </w:t>
      </w:r>
      <w:r>
        <w:rPr>
          <w:spacing w:val="-2"/>
        </w:rPr>
        <w:t>kan</w:t>
      </w:r>
      <w:r>
        <w:rPr>
          <w:spacing w:val="-3"/>
        </w:rPr>
        <w:t> </w:t>
      </w:r>
      <w:r>
        <w:rPr>
          <w:spacing w:val="-2"/>
        </w:rPr>
        <w:t>også</w:t>
      </w:r>
      <w:r>
        <w:rPr>
          <w:spacing w:val="-3"/>
        </w:rPr>
        <w:t> </w:t>
      </w:r>
      <w:r>
        <w:rPr>
          <w:spacing w:val="-2"/>
        </w:rPr>
        <w:t>fastslås</w:t>
      </w:r>
      <w:r>
        <w:rPr>
          <w:spacing w:val="-3"/>
        </w:rPr>
        <w:t> </w:t>
      </w:r>
      <w:r>
        <w:rPr>
          <w:spacing w:val="-2"/>
        </w:rPr>
        <w:t>gjennom</w:t>
      </w:r>
      <w:r>
        <w:rPr>
          <w:spacing w:val="-3"/>
        </w:rPr>
        <w:t> </w:t>
      </w:r>
      <w:r>
        <w:rPr>
          <w:spacing w:val="-2"/>
        </w:rPr>
        <w:t>skalering.</w:t>
      </w:r>
      <w:r>
        <w:rPr>
          <w:spacing w:val="-3"/>
        </w:rPr>
        <w:t> </w:t>
      </w:r>
      <w:r>
        <w:rPr>
          <w:spacing w:val="-2"/>
        </w:rPr>
        <w:t>Dersom </w:t>
      </w:r>
      <w:r>
        <w:rPr/>
        <w:t>klienten</w:t>
      </w:r>
      <w:r>
        <w:rPr>
          <w:spacing w:val="-1"/>
        </w:rPr>
        <w:t> </w:t>
      </w:r>
      <w:r>
        <w:rPr/>
        <w:t>skalerer</w:t>
      </w:r>
      <w:r>
        <w:rPr>
          <w:spacing w:val="-1"/>
        </w:rPr>
        <w:t> </w:t>
      </w:r>
      <w:r>
        <w:rPr/>
        <w:t>den</w:t>
      </w:r>
      <w:r>
        <w:rPr>
          <w:spacing w:val="-1"/>
        </w:rPr>
        <w:t> </w:t>
      </w:r>
      <w:r>
        <w:rPr/>
        <w:t>psykiske</w:t>
      </w:r>
      <w:r>
        <w:rPr>
          <w:spacing w:val="-1"/>
        </w:rPr>
        <w:t> </w:t>
      </w:r>
      <w:r>
        <w:rPr/>
        <w:t>tilstanden</w:t>
      </w:r>
      <w:r>
        <w:rPr>
          <w:spacing w:val="-1"/>
        </w:rPr>
        <w:t> </w:t>
      </w:r>
      <w:r>
        <w:rPr/>
        <w:t>på</w:t>
      </w:r>
      <w:r>
        <w:rPr>
          <w:spacing w:val="-1"/>
        </w:rPr>
        <w:t> </w:t>
      </w:r>
      <w:r>
        <w:rPr/>
        <w:t>et</w:t>
      </w:r>
      <w:r>
        <w:rPr>
          <w:spacing w:val="-1"/>
        </w:rPr>
        <w:t> </w:t>
      </w:r>
      <w:r>
        <w:rPr/>
        <w:t>høyere</w:t>
      </w:r>
      <w:r>
        <w:rPr>
          <w:spacing w:val="-1"/>
        </w:rPr>
        <w:t> </w:t>
      </w:r>
      <w:r>
        <w:rPr/>
        <w:t>velværenivå</w:t>
      </w:r>
      <w:r>
        <w:rPr>
          <w:spacing w:val="-1"/>
        </w:rPr>
        <w:t> </w:t>
      </w:r>
      <w:r>
        <w:rPr/>
        <w:t>etter</w:t>
      </w:r>
      <w:r>
        <w:rPr>
          <w:spacing w:val="-1"/>
        </w:rPr>
        <w:t> </w:t>
      </w:r>
      <w:r>
        <w:rPr/>
        <w:t>endringen</w:t>
      </w:r>
      <w:r>
        <w:rPr>
          <w:spacing w:val="-1"/>
        </w:rPr>
        <w:t> </w:t>
      </w:r>
      <w:r>
        <w:rPr/>
        <w:t>av de</w:t>
      </w:r>
      <w:r>
        <w:rPr>
          <w:spacing w:val="-7"/>
        </w:rPr>
        <w:t> </w:t>
      </w:r>
      <w:r>
        <w:rPr/>
        <w:t>biopsykiske</w:t>
      </w:r>
      <w:r>
        <w:rPr>
          <w:spacing w:val="-7"/>
        </w:rPr>
        <w:t> </w:t>
      </w:r>
      <w:r>
        <w:rPr/>
        <w:t>elementene,</w:t>
      </w:r>
      <w:r>
        <w:rPr>
          <w:spacing w:val="-7"/>
        </w:rPr>
        <w:t> </w:t>
      </w:r>
      <w:r>
        <w:rPr/>
        <w:t>er</w:t>
      </w:r>
      <w:r>
        <w:rPr>
          <w:spacing w:val="-7"/>
        </w:rPr>
        <w:t> </w:t>
      </w:r>
      <w:r>
        <w:rPr/>
        <w:t>dette</w:t>
      </w:r>
      <w:r>
        <w:rPr>
          <w:spacing w:val="-7"/>
        </w:rPr>
        <w:t> </w:t>
      </w:r>
      <w:r>
        <w:rPr/>
        <w:t>et</w:t>
      </w:r>
      <w:r>
        <w:rPr>
          <w:spacing w:val="-7"/>
        </w:rPr>
        <w:t> </w:t>
      </w:r>
      <w:r>
        <w:rPr/>
        <w:t>tegn</w:t>
      </w:r>
      <w:r>
        <w:rPr>
          <w:spacing w:val="-7"/>
        </w:rPr>
        <w:t> </w:t>
      </w:r>
      <w:r>
        <w:rPr/>
        <w:t>på</w:t>
      </w:r>
      <w:r>
        <w:rPr>
          <w:spacing w:val="-7"/>
        </w:rPr>
        <w:t> </w:t>
      </w:r>
      <w:r>
        <w:rPr/>
        <w:t>at</w:t>
      </w:r>
      <w:r>
        <w:rPr>
          <w:spacing w:val="-7"/>
        </w:rPr>
        <w:t> </w:t>
      </w:r>
      <w:r>
        <w:rPr/>
        <w:t>de</w:t>
      </w:r>
      <w:r>
        <w:rPr>
          <w:spacing w:val="-7"/>
        </w:rPr>
        <w:t> </w:t>
      </w:r>
      <w:r>
        <w:rPr/>
        <w:t>mentale</w:t>
      </w:r>
      <w:r>
        <w:rPr>
          <w:spacing w:val="-7"/>
        </w:rPr>
        <w:t> </w:t>
      </w:r>
      <w:r>
        <w:rPr/>
        <w:t>elementene</w:t>
      </w:r>
      <w:r>
        <w:rPr>
          <w:spacing w:val="-7"/>
        </w:rPr>
        <w:t> </w:t>
      </w:r>
      <w:r>
        <w:rPr/>
        <w:t>man</w:t>
      </w:r>
      <w:r>
        <w:rPr>
          <w:spacing w:val="-7"/>
        </w:rPr>
        <w:t> </w:t>
      </w:r>
      <w:r>
        <w:rPr/>
        <w:t>arbeidet med, var et valid uttrykk for den psykiske plagen, og at endringen av de biopsykiske elementene var et valid uttrykk for den psykiske endringen.</w:t>
      </w:r>
    </w:p>
    <w:p>
      <w:pPr>
        <w:spacing w:after="0"/>
        <w:sectPr>
          <w:pgSz w:w="9640" w:h="13610"/>
          <w:pgMar w:header="367" w:footer="425" w:top="900" w:bottom="660" w:left="860" w:right="640"/>
        </w:sectPr>
      </w:pPr>
    </w:p>
    <w:p>
      <w:pPr>
        <w:pStyle w:val="BodyText"/>
        <w:spacing w:before="127"/>
        <w:ind w:right="547" w:firstLine="283"/>
      </w:pPr>
      <w:r>
        <w:rPr/>
        <w:t>Validiteten i de biopsykiske elementene kan også fastslås rent logisk. Dersom de biopsykiske elementene kan være et gyldig uttrykk for en bestemt psykisk ubehag i situasjon 1, må man også prinsipielt kunne akseptere at de biopsykiske elementene kan</w:t>
      </w:r>
      <w:r>
        <w:rPr>
          <w:spacing w:val="-3"/>
        </w:rPr>
        <w:t> </w:t>
      </w:r>
      <w:r>
        <w:rPr/>
        <w:t>være</w:t>
      </w:r>
      <w:r>
        <w:rPr>
          <w:spacing w:val="-3"/>
        </w:rPr>
        <w:t> </w:t>
      </w:r>
      <w:r>
        <w:rPr/>
        <w:t>et</w:t>
      </w:r>
      <w:r>
        <w:rPr>
          <w:spacing w:val="-3"/>
        </w:rPr>
        <w:t> </w:t>
      </w:r>
      <w:r>
        <w:rPr/>
        <w:t>gyldig</w:t>
      </w:r>
      <w:r>
        <w:rPr>
          <w:spacing w:val="-3"/>
        </w:rPr>
        <w:t> </w:t>
      </w:r>
      <w:r>
        <w:rPr/>
        <w:t>uttrykk</w:t>
      </w:r>
      <w:r>
        <w:rPr>
          <w:spacing w:val="-3"/>
        </w:rPr>
        <w:t> </w:t>
      </w:r>
      <w:r>
        <w:rPr/>
        <w:t>for</w:t>
      </w:r>
      <w:r>
        <w:rPr>
          <w:spacing w:val="-3"/>
        </w:rPr>
        <w:t> </w:t>
      </w:r>
      <w:r>
        <w:rPr/>
        <w:t>den</w:t>
      </w:r>
      <w:r>
        <w:rPr>
          <w:spacing w:val="-3"/>
        </w:rPr>
        <w:t> </w:t>
      </w:r>
      <w:r>
        <w:rPr/>
        <w:t>psykiske</w:t>
      </w:r>
      <w:r>
        <w:rPr>
          <w:spacing w:val="-3"/>
        </w:rPr>
        <w:t> </w:t>
      </w:r>
      <w:r>
        <w:rPr/>
        <w:t>tilstanden</w:t>
      </w:r>
      <w:r>
        <w:rPr>
          <w:spacing w:val="-3"/>
        </w:rPr>
        <w:t> </w:t>
      </w:r>
      <w:r>
        <w:rPr/>
        <w:t>i</w:t>
      </w:r>
      <w:r>
        <w:rPr>
          <w:spacing w:val="-3"/>
        </w:rPr>
        <w:t> </w:t>
      </w:r>
      <w:r>
        <w:rPr/>
        <w:t>situasjon</w:t>
      </w:r>
      <w:r>
        <w:rPr>
          <w:spacing w:val="-3"/>
        </w:rPr>
        <w:t> </w:t>
      </w:r>
      <w:r>
        <w:rPr/>
        <w:t>2,</w:t>
      </w:r>
      <w:r>
        <w:rPr>
          <w:spacing w:val="-3"/>
        </w:rPr>
        <w:t> </w:t>
      </w:r>
      <w:r>
        <w:rPr/>
        <w:t>etter</w:t>
      </w:r>
      <w:r>
        <w:rPr>
          <w:spacing w:val="-3"/>
        </w:rPr>
        <w:t> </w:t>
      </w:r>
      <w:r>
        <w:rPr/>
        <w:t>en</w:t>
      </w:r>
      <w:r>
        <w:rPr>
          <w:spacing w:val="-3"/>
        </w:rPr>
        <w:t> </w:t>
      </w:r>
      <w:r>
        <w:rPr/>
        <w:t>endrings- prosess. Forutsatt at man har isolert andre faktorer som kunne ha påvirket resultatet av</w:t>
      </w:r>
      <w:r>
        <w:rPr>
          <w:spacing w:val="-11"/>
        </w:rPr>
        <w:t> </w:t>
      </w:r>
      <w:r>
        <w:rPr/>
        <w:t>behandlingen,</w:t>
      </w:r>
      <w:r>
        <w:rPr>
          <w:spacing w:val="-11"/>
        </w:rPr>
        <w:t> </w:t>
      </w:r>
      <w:r>
        <w:rPr/>
        <w:t>kan</w:t>
      </w:r>
      <w:r>
        <w:rPr>
          <w:spacing w:val="-11"/>
        </w:rPr>
        <w:t> </w:t>
      </w:r>
      <w:r>
        <w:rPr/>
        <w:t>man</w:t>
      </w:r>
      <w:r>
        <w:rPr>
          <w:spacing w:val="-11"/>
        </w:rPr>
        <w:t> </w:t>
      </w:r>
      <w:r>
        <w:rPr/>
        <w:t>hevde</w:t>
      </w:r>
      <w:r>
        <w:rPr>
          <w:spacing w:val="-11"/>
        </w:rPr>
        <w:t> </w:t>
      </w:r>
      <w:r>
        <w:rPr/>
        <w:t>at</w:t>
      </w:r>
      <w:r>
        <w:rPr>
          <w:spacing w:val="-11"/>
        </w:rPr>
        <w:t> </w:t>
      </w:r>
      <w:r>
        <w:rPr/>
        <w:t>forskjellen</w:t>
      </w:r>
      <w:r>
        <w:rPr>
          <w:spacing w:val="-11"/>
        </w:rPr>
        <w:t> </w:t>
      </w:r>
      <w:r>
        <w:rPr/>
        <w:t>på</w:t>
      </w:r>
      <w:r>
        <w:rPr>
          <w:spacing w:val="-11"/>
        </w:rPr>
        <w:t> </w:t>
      </w:r>
      <w:r>
        <w:rPr/>
        <w:t>de</w:t>
      </w:r>
      <w:r>
        <w:rPr>
          <w:spacing w:val="-11"/>
        </w:rPr>
        <w:t> </w:t>
      </w:r>
      <w:r>
        <w:rPr/>
        <w:t>biopsykiske</w:t>
      </w:r>
      <w:r>
        <w:rPr>
          <w:spacing w:val="-11"/>
        </w:rPr>
        <w:t> </w:t>
      </w:r>
      <w:r>
        <w:rPr/>
        <w:t>elementene</w:t>
      </w:r>
      <w:r>
        <w:rPr>
          <w:spacing w:val="-11"/>
        </w:rPr>
        <w:t> </w:t>
      </w:r>
      <w:r>
        <w:rPr/>
        <w:t>i</w:t>
      </w:r>
      <w:r>
        <w:rPr>
          <w:spacing w:val="-11"/>
        </w:rPr>
        <w:t> </w:t>
      </w:r>
      <w:r>
        <w:rPr/>
        <w:t>tilstand 1 og 2 er et gyldig uttrykk for den psykiske endringen som har skjedd. Vurderingen er at de biopsykiske enhetene kan fungere som et valid uttrykk for alle øyeblikkelige psykiske</w:t>
      </w:r>
      <w:r>
        <w:rPr>
          <w:spacing w:val="-5"/>
        </w:rPr>
        <w:t> </w:t>
      </w:r>
      <w:r>
        <w:rPr/>
        <w:t>tilstander,</w:t>
      </w:r>
      <w:r>
        <w:rPr>
          <w:spacing w:val="-5"/>
        </w:rPr>
        <w:t> </w:t>
      </w:r>
      <w:r>
        <w:rPr/>
        <w:t>og</w:t>
      </w:r>
      <w:r>
        <w:rPr>
          <w:spacing w:val="-5"/>
        </w:rPr>
        <w:t> </w:t>
      </w:r>
      <w:r>
        <w:rPr/>
        <w:t>at</w:t>
      </w:r>
      <w:r>
        <w:rPr>
          <w:spacing w:val="-5"/>
        </w:rPr>
        <w:t> </w:t>
      </w:r>
      <w:r>
        <w:rPr/>
        <w:t>endringen</w:t>
      </w:r>
      <w:r>
        <w:rPr>
          <w:spacing w:val="-5"/>
        </w:rPr>
        <w:t> </w:t>
      </w:r>
      <w:r>
        <w:rPr/>
        <w:t>av</w:t>
      </w:r>
      <w:r>
        <w:rPr>
          <w:spacing w:val="-5"/>
        </w:rPr>
        <w:t> </w:t>
      </w:r>
      <w:r>
        <w:rPr/>
        <w:t>de</w:t>
      </w:r>
      <w:r>
        <w:rPr>
          <w:spacing w:val="-5"/>
        </w:rPr>
        <w:t> </w:t>
      </w:r>
      <w:r>
        <w:rPr/>
        <w:t>biopsykiske</w:t>
      </w:r>
      <w:r>
        <w:rPr>
          <w:spacing w:val="-5"/>
        </w:rPr>
        <w:t> </w:t>
      </w:r>
      <w:r>
        <w:rPr/>
        <w:t>elementene</w:t>
      </w:r>
      <w:r>
        <w:rPr>
          <w:spacing w:val="-5"/>
        </w:rPr>
        <w:t> </w:t>
      </w:r>
      <w:r>
        <w:rPr/>
        <w:t>kan</w:t>
      </w:r>
      <w:r>
        <w:rPr>
          <w:spacing w:val="-5"/>
        </w:rPr>
        <w:t> </w:t>
      </w:r>
      <w:r>
        <w:rPr/>
        <w:t>fungere</w:t>
      </w:r>
      <w:r>
        <w:rPr>
          <w:spacing w:val="-5"/>
        </w:rPr>
        <w:t> </w:t>
      </w:r>
      <w:r>
        <w:rPr/>
        <w:t>som</w:t>
      </w:r>
      <w:r>
        <w:rPr>
          <w:spacing w:val="-5"/>
        </w:rPr>
        <w:t> </w:t>
      </w:r>
      <w:r>
        <w:rPr/>
        <w:t>et valid uttrykk for de psykiske endringene som har skjedd.</w:t>
      </w:r>
    </w:p>
    <w:p>
      <w:pPr>
        <w:pStyle w:val="BodyText"/>
        <w:ind w:left="0"/>
        <w:jc w:val="left"/>
      </w:pPr>
    </w:p>
    <w:p>
      <w:pPr>
        <w:pStyle w:val="Heading8"/>
        <w:spacing w:before="0"/>
        <w:jc w:val="both"/>
        <w:rPr>
          <w:rFonts w:ascii="Minion Pro"/>
        </w:rPr>
      </w:pPr>
      <w:r>
        <w:rPr>
          <w:rFonts w:ascii="Minion Pro"/>
        </w:rPr>
        <w:t>Faktisk</w:t>
      </w:r>
      <w:r>
        <w:rPr>
          <w:rFonts w:ascii="Minion Pro"/>
          <w:spacing w:val="-4"/>
        </w:rPr>
        <w:t> </w:t>
      </w:r>
      <w:r>
        <w:rPr>
          <w:rFonts w:ascii="Minion Pro"/>
        </w:rPr>
        <w:t>og</w:t>
      </w:r>
      <w:r>
        <w:rPr>
          <w:rFonts w:ascii="Minion Pro"/>
          <w:spacing w:val="-4"/>
        </w:rPr>
        <w:t> </w:t>
      </w:r>
      <w:r>
        <w:rPr>
          <w:rFonts w:ascii="Minion Pro"/>
        </w:rPr>
        <w:t>potensiell</w:t>
      </w:r>
      <w:r>
        <w:rPr>
          <w:rFonts w:ascii="Minion Pro"/>
          <w:spacing w:val="-4"/>
        </w:rPr>
        <w:t> </w:t>
      </w:r>
      <w:r>
        <w:rPr>
          <w:rFonts w:ascii="Minion Pro"/>
          <w:spacing w:val="-2"/>
        </w:rPr>
        <w:t>validitet</w:t>
      </w:r>
    </w:p>
    <w:p>
      <w:pPr>
        <w:pStyle w:val="BodyText"/>
        <w:ind w:left="0"/>
        <w:jc w:val="left"/>
        <w:rPr>
          <w:b/>
        </w:rPr>
      </w:pPr>
    </w:p>
    <w:p>
      <w:pPr>
        <w:pStyle w:val="BodyText"/>
        <w:ind w:right="547"/>
      </w:pPr>
      <w:r>
        <w:rPr/>
        <w:t>Vi</w:t>
      </w:r>
      <w:r>
        <w:rPr>
          <w:spacing w:val="-9"/>
        </w:rPr>
        <w:t> </w:t>
      </w:r>
      <w:r>
        <w:rPr/>
        <w:t>kan</w:t>
      </w:r>
      <w:r>
        <w:rPr>
          <w:spacing w:val="-9"/>
        </w:rPr>
        <w:t> </w:t>
      </w:r>
      <w:r>
        <w:rPr/>
        <w:t>skille</w:t>
      </w:r>
      <w:r>
        <w:rPr>
          <w:spacing w:val="-9"/>
        </w:rPr>
        <w:t> </w:t>
      </w:r>
      <w:r>
        <w:rPr/>
        <w:t>mellom</w:t>
      </w:r>
      <w:r>
        <w:rPr>
          <w:spacing w:val="-9"/>
        </w:rPr>
        <w:t> </w:t>
      </w:r>
      <w:r>
        <w:rPr/>
        <w:t>potensiell</w:t>
      </w:r>
      <w:r>
        <w:rPr>
          <w:spacing w:val="-9"/>
        </w:rPr>
        <w:t> </w:t>
      </w:r>
      <w:r>
        <w:rPr/>
        <w:t>og</w:t>
      </w:r>
      <w:r>
        <w:rPr>
          <w:spacing w:val="-9"/>
        </w:rPr>
        <w:t> </w:t>
      </w:r>
      <w:r>
        <w:rPr/>
        <w:t>faktisk</w:t>
      </w:r>
      <w:r>
        <w:rPr>
          <w:spacing w:val="-9"/>
        </w:rPr>
        <w:t> </w:t>
      </w:r>
      <w:r>
        <w:rPr/>
        <w:t>validitet.</w:t>
      </w:r>
      <w:r>
        <w:rPr>
          <w:spacing w:val="-9"/>
        </w:rPr>
        <w:t> </w:t>
      </w:r>
      <w:r>
        <w:rPr/>
        <w:t>Potensiell</w:t>
      </w:r>
      <w:r>
        <w:rPr>
          <w:spacing w:val="-9"/>
        </w:rPr>
        <w:t> </w:t>
      </w:r>
      <w:r>
        <w:rPr/>
        <w:t>validitet</w:t>
      </w:r>
      <w:r>
        <w:rPr>
          <w:spacing w:val="-9"/>
        </w:rPr>
        <w:t> </w:t>
      </w:r>
      <w:r>
        <w:rPr/>
        <w:t>innebærer</w:t>
      </w:r>
      <w:r>
        <w:rPr>
          <w:spacing w:val="-9"/>
        </w:rPr>
        <w:t> </w:t>
      </w:r>
      <w:r>
        <w:rPr/>
        <w:t>at</w:t>
      </w:r>
      <w:r>
        <w:rPr>
          <w:spacing w:val="-9"/>
        </w:rPr>
        <w:t> </w:t>
      </w:r>
      <w:r>
        <w:rPr/>
        <w:t>de biopsykiske elementene kan være et gyldig uttrykk for den psykiske plagen. Faktisk validitet er knyttet til om de biopsykiske elementene man arbeider med, faktisk er et gyldig uttrykk for klientens følelser og det symptomet man arbeider med. Selv om man</w:t>
      </w:r>
      <w:r>
        <w:rPr>
          <w:spacing w:val="-8"/>
        </w:rPr>
        <w:t> </w:t>
      </w:r>
      <w:r>
        <w:rPr/>
        <w:t>kan</w:t>
      </w:r>
      <w:r>
        <w:rPr>
          <w:spacing w:val="-8"/>
        </w:rPr>
        <w:t> </w:t>
      </w:r>
      <w:r>
        <w:rPr/>
        <w:t>dokumentere</w:t>
      </w:r>
      <w:r>
        <w:rPr>
          <w:spacing w:val="-8"/>
        </w:rPr>
        <w:t> </w:t>
      </w:r>
      <w:r>
        <w:rPr/>
        <w:t>at</w:t>
      </w:r>
      <w:r>
        <w:rPr>
          <w:spacing w:val="-8"/>
        </w:rPr>
        <w:t> </w:t>
      </w:r>
      <w:r>
        <w:rPr/>
        <w:t>de</w:t>
      </w:r>
      <w:r>
        <w:rPr>
          <w:spacing w:val="-8"/>
        </w:rPr>
        <w:t> </w:t>
      </w:r>
      <w:r>
        <w:rPr/>
        <w:t>biopsykiske</w:t>
      </w:r>
      <w:r>
        <w:rPr>
          <w:spacing w:val="-8"/>
        </w:rPr>
        <w:t> </w:t>
      </w:r>
      <w:r>
        <w:rPr/>
        <w:t>elementene</w:t>
      </w:r>
      <w:r>
        <w:rPr>
          <w:spacing w:val="-8"/>
        </w:rPr>
        <w:t> </w:t>
      </w:r>
      <w:r>
        <w:rPr/>
        <w:t>kan</w:t>
      </w:r>
      <w:r>
        <w:rPr>
          <w:spacing w:val="-8"/>
        </w:rPr>
        <w:t> </w:t>
      </w:r>
      <w:r>
        <w:rPr/>
        <w:t>være</w:t>
      </w:r>
      <w:r>
        <w:rPr>
          <w:spacing w:val="-8"/>
        </w:rPr>
        <w:t> </w:t>
      </w:r>
      <w:r>
        <w:rPr/>
        <w:t>et</w:t>
      </w:r>
      <w:r>
        <w:rPr>
          <w:spacing w:val="-8"/>
        </w:rPr>
        <w:t> </w:t>
      </w:r>
      <w:r>
        <w:rPr/>
        <w:t>valid</w:t>
      </w:r>
      <w:r>
        <w:rPr>
          <w:spacing w:val="-8"/>
        </w:rPr>
        <w:t> </w:t>
      </w:r>
      <w:r>
        <w:rPr/>
        <w:t>uttrykk</w:t>
      </w:r>
      <w:r>
        <w:rPr>
          <w:spacing w:val="-8"/>
        </w:rPr>
        <w:t> </w:t>
      </w:r>
      <w:r>
        <w:rPr/>
        <w:t>for</w:t>
      </w:r>
      <w:r>
        <w:rPr>
          <w:spacing w:val="-8"/>
        </w:rPr>
        <w:t> </w:t>
      </w:r>
      <w:r>
        <w:rPr/>
        <w:t>den psykiske</w:t>
      </w:r>
      <w:r>
        <w:rPr>
          <w:spacing w:val="-6"/>
        </w:rPr>
        <w:t> </w:t>
      </w:r>
      <w:r>
        <w:rPr/>
        <w:t>plagen,</w:t>
      </w:r>
      <w:r>
        <w:rPr>
          <w:spacing w:val="-6"/>
        </w:rPr>
        <w:t> </w:t>
      </w:r>
      <w:r>
        <w:rPr/>
        <w:t>er</w:t>
      </w:r>
      <w:r>
        <w:rPr>
          <w:spacing w:val="-6"/>
        </w:rPr>
        <w:t> </w:t>
      </w:r>
      <w:r>
        <w:rPr/>
        <w:t>dette</w:t>
      </w:r>
      <w:r>
        <w:rPr>
          <w:spacing w:val="-6"/>
        </w:rPr>
        <w:t> </w:t>
      </w:r>
      <w:r>
        <w:rPr/>
        <w:t>ingen</w:t>
      </w:r>
      <w:r>
        <w:rPr>
          <w:spacing w:val="-6"/>
        </w:rPr>
        <w:t> </w:t>
      </w:r>
      <w:r>
        <w:rPr/>
        <w:t>garanti</w:t>
      </w:r>
      <w:r>
        <w:rPr>
          <w:spacing w:val="-6"/>
        </w:rPr>
        <w:t> </w:t>
      </w:r>
      <w:r>
        <w:rPr/>
        <w:t>for</w:t>
      </w:r>
      <w:r>
        <w:rPr>
          <w:spacing w:val="-6"/>
        </w:rPr>
        <w:t> </w:t>
      </w:r>
      <w:r>
        <w:rPr/>
        <w:t>at</w:t>
      </w:r>
      <w:r>
        <w:rPr>
          <w:spacing w:val="-6"/>
        </w:rPr>
        <w:t> </w:t>
      </w:r>
      <w:r>
        <w:rPr/>
        <w:t>de</w:t>
      </w:r>
      <w:r>
        <w:rPr>
          <w:spacing w:val="-6"/>
        </w:rPr>
        <w:t> </w:t>
      </w:r>
      <w:r>
        <w:rPr/>
        <w:t>biopsykiske</w:t>
      </w:r>
      <w:r>
        <w:rPr>
          <w:spacing w:val="-6"/>
        </w:rPr>
        <w:t> </w:t>
      </w:r>
      <w:r>
        <w:rPr/>
        <w:t>elementene</w:t>
      </w:r>
      <w:r>
        <w:rPr>
          <w:spacing w:val="-6"/>
        </w:rPr>
        <w:t> </w:t>
      </w:r>
      <w:r>
        <w:rPr/>
        <w:t>man</w:t>
      </w:r>
      <w:r>
        <w:rPr>
          <w:spacing w:val="-6"/>
        </w:rPr>
        <w:t> </w:t>
      </w:r>
      <w:r>
        <w:rPr/>
        <w:t>arbeider med,</w:t>
      </w:r>
      <w:r>
        <w:rPr>
          <w:spacing w:val="-6"/>
        </w:rPr>
        <w:t> </w:t>
      </w:r>
      <w:r>
        <w:rPr/>
        <w:t>er</w:t>
      </w:r>
      <w:r>
        <w:rPr>
          <w:spacing w:val="-6"/>
        </w:rPr>
        <w:t> </w:t>
      </w:r>
      <w:r>
        <w:rPr/>
        <w:t>de</w:t>
      </w:r>
      <w:r>
        <w:rPr>
          <w:spacing w:val="-6"/>
        </w:rPr>
        <w:t> </w:t>
      </w:r>
      <w:r>
        <w:rPr/>
        <w:t>som</w:t>
      </w:r>
      <w:r>
        <w:rPr>
          <w:spacing w:val="-6"/>
        </w:rPr>
        <w:t> </w:t>
      </w:r>
      <w:r>
        <w:rPr/>
        <w:t>faktisk</w:t>
      </w:r>
      <w:r>
        <w:rPr>
          <w:spacing w:val="-6"/>
        </w:rPr>
        <w:t> </w:t>
      </w:r>
      <w:r>
        <w:rPr/>
        <w:t>utløser</w:t>
      </w:r>
      <w:r>
        <w:rPr>
          <w:spacing w:val="-6"/>
        </w:rPr>
        <w:t> </w:t>
      </w:r>
      <w:r>
        <w:rPr/>
        <w:t>og</w:t>
      </w:r>
      <w:r>
        <w:rPr>
          <w:spacing w:val="-6"/>
        </w:rPr>
        <w:t> </w:t>
      </w:r>
      <w:r>
        <w:rPr/>
        <w:t>opprettholder</w:t>
      </w:r>
      <w:r>
        <w:rPr>
          <w:spacing w:val="-6"/>
        </w:rPr>
        <w:t> </w:t>
      </w:r>
      <w:r>
        <w:rPr/>
        <w:t>plagen.</w:t>
      </w:r>
      <w:r>
        <w:rPr>
          <w:spacing w:val="-6"/>
        </w:rPr>
        <w:t> </w:t>
      </w:r>
      <w:r>
        <w:rPr/>
        <w:t>Årsaken</w:t>
      </w:r>
      <w:r>
        <w:rPr>
          <w:spacing w:val="-6"/>
        </w:rPr>
        <w:t> </w:t>
      </w:r>
      <w:r>
        <w:rPr/>
        <w:t>er</w:t>
      </w:r>
      <w:r>
        <w:rPr>
          <w:spacing w:val="-6"/>
        </w:rPr>
        <w:t> </w:t>
      </w:r>
      <w:r>
        <w:rPr/>
        <w:t>at</w:t>
      </w:r>
      <w:r>
        <w:rPr>
          <w:spacing w:val="-6"/>
        </w:rPr>
        <w:t> </w:t>
      </w:r>
      <w:r>
        <w:rPr/>
        <w:t>enhver</w:t>
      </w:r>
      <w:r>
        <w:rPr>
          <w:spacing w:val="-6"/>
        </w:rPr>
        <w:t> </w:t>
      </w:r>
      <w:r>
        <w:rPr/>
        <w:t>følelses- messig</w:t>
      </w:r>
      <w:r>
        <w:rPr>
          <w:spacing w:val="-12"/>
        </w:rPr>
        <w:t> </w:t>
      </w:r>
      <w:r>
        <w:rPr/>
        <w:t>tilstand</w:t>
      </w:r>
      <w:r>
        <w:rPr>
          <w:spacing w:val="-12"/>
        </w:rPr>
        <w:t> </w:t>
      </w:r>
      <w:r>
        <w:rPr/>
        <w:t>er</w:t>
      </w:r>
      <w:r>
        <w:rPr>
          <w:spacing w:val="-12"/>
        </w:rPr>
        <w:t> </w:t>
      </w:r>
      <w:r>
        <w:rPr/>
        <w:t>tilknyttet</w:t>
      </w:r>
      <w:r>
        <w:rPr>
          <w:spacing w:val="-12"/>
        </w:rPr>
        <w:t> </w:t>
      </w:r>
      <w:r>
        <w:rPr/>
        <w:t>flere</w:t>
      </w:r>
      <w:r>
        <w:rPr>
          <w:spacing w:val="-12"/>
        </w:rPr>
        <w:t> </w:t>
      </w:r>
      <w:r>
        <w:rPr/>
        <w:t>biopsykiske</w:t>
      </w:r>
      <w:r>
        <w:rPr>
          <w:spacing w:val="-12"/>
        </w:rPr>
        <w:t> </w:t>
      </w:r>
      <w:r>
        <w:rPr/>
        <w:t>elementer.</w:t>
      </w:r>
      <w:r>
        <w:rPr>
          <w:spacing w:val="-12"/>
        </w:rPr>
        <w:t> </w:t>
      </w:r>
      <w:r>
        <w:rPr/>
        <w:t>Man</w:t>
      </w:r>
      <w:r>
        <w:rPr>
          <w:spacing w:val="-12"/>
        </w:rPr>
        <w:t> </w:t>
      </w:r>
      <w:r>
        <w:rPr/>
        <w:t>må</w:t>
      </w:r>
      <w:r>
        <w:rPr>
          <w:spacing w:val="-12"/>
        </w:rPr>
        <w:t> </w:t>
      </w:r>
      <w:r>
        <w:rPr/>
        <w:t>endre</w:t>
      </w:r>
      <w:r>
        <w:rPr>
          <w:spacing w:val="-12"/>
        </w:rPr>
        <w:t> </w:t>
      </w:r>
      <w:r>
        <w:rPr/>
        <w:t>de</w:t>
      </w:r>
      <w:r>
        <w:rPr>
          <w:spacing w:val="-12"/>
        </w:rPr>
        <w:t> </w:t>
      </w:r>
      <w:r>
        <w:rPr/>
        <w:t>biopsykiske </w:t>
      </w:r>
      <w:r>
        <w:rPr>
          <w:spacing w:val="-2"/>
        </w:rPr>
        <w:t>elementene</w:t>
      </w:r>
      <w:r>
        <w:rPr>
          <w:spacing w:val="-4"/>
        </w:rPr>
        <w:t> </w:t>
      </w:r>
      <w:r>
        <w:rPr>
          <w:spacing w:val="-2"/>
        </w:rPr>
        <w:t>som</w:t>
      </w:r>
      <w:r>
        <w:rPr>
          <w:spacing w:val="-4"/>
        </w:rPr>
        <w:t> </w:t>
      </w:r>
      <w:r>
        <w:rPr>
          <w:spacing w:val="-2"/>
        </w:rPr>
        <w:t>har</w:t>
      </w:r>
      <w:r>
        <w:rPr>
          <w:spacing w:val="-4"/>
        </w:rPr>
        <w:t> </w:t>
      </w:r>
      <w:r>
        <w:rPr>
          <w:spacing w:val="-2"/>
        </w:rPr>
        <w:t>størst</w:t>
      </w:r>
      <w:r>
        <w:rPr>
          <w:spacing w:val="-4"/>
        </w:rPr>
        <w:t> </w:t>
      </w:r>
      <w:r>
        <w:rPr>
          <w:spacing w:val="-2"/>
        </w:rPr>
        <w:t>betydning</w:t>
      </w:r>
      <w:r>
        <w:rPr>
          <w:spacing w:val="-4"/>
        </w:rPr>
        <w:t> </w:t>
      </w:r>
      <w:r>
        <w:rPr>
          <w:spacing w:val="-2"/>
        </w:rPr>
        <w:t>for</w:t>
      </w:r>
      <w:r>
        <w:rPr>
          <w:spacing w:val="-4"/>
        </w:rPr>
        <w:t> </w:t>
      </w:r>
      <w:r>
        <w:rPr>
          <w:spacing w:val="-2"/>
        </w:rPr>
        <w:t>den</w:t>
      </w:r>
      <w:r>
        <w:rPr>
          <w:spacing w:val="-4"/>
        </w:rPr>
        <w:t> </w:t>
      </w:r>
      <w:r>
        <w:rPr>
          <w:spacing w:val="-2"/>
        </w:rPr>
        <w:t>psykiske</w:t>
      </w:r>
      <w:r>
        <w:rPr>
          <w:spacing w:val="-4"/>
        </w:rPr>
        <w:t> </w:t>
      </w:r>
      <w:r>
        <w:rPr>
          <w:spacing w:val="-2"/>
        </w:rPr>
        <w:t>smerten,</w:t>
      </w:r>
      <w:r>
        <w:rPr>
          <w:spacing w:val="-4"/>
        </w:rPr>
        <w:t> </w:t>
      </w:r>
      <w:r>
        <w:rPr>
          <w:spacing w:val="-2"/>
        </w:rPr>
        <w:t>dersom</w:t>
      </w:r>
      <w:r>
        <w:rPr>
          <w:spacing w:val="-4"/>
        </w:rPr>
        <w:t> </w:t>
      </w:r>
      <w:r>
        <w:rPr>
          <w:spacing w:val="-2"/>
        </w:rPr>
        <w:t>det</w:t>
      </w:r>
      <w:r>
        <w:rPr>
          <w:spacing w:val="-4"/>
        </w:rPr>
        <w:t> </w:t>
      </w:r>
      <w:r>
        <w:rPr>
          <w:spacing w:val="-2"/>
        </w:rPr>
        <w:t>skal</w:t>
      </w:r>
      <w:r>
        <w:rPr>
          <w:spacing w:val="-4"/>
        </w:rPr>
        <w:t> </w:t>
      </w:r>
      <w:r>
        <w:rPr>
          <w:spacing w:val="-2"/>
        </w:rPr>
        <w:t>oppstå </w:t>
      </w:r>
      <w:r>
        <w:rPr/>
        <w:t>en</w:t>
      </w:r>
      <w:r>
        <w:rPr>
          <w:spacing w:val="-12"/>
        </w:rPr>
        <w:t> </w:t>
      </w:r>
      <w:r>
        <w:rPr/>
        <w:t>varig</w:t>
      </w:r>
      <w:r>
        <w:rPr>
          <w:spacing w:val="-12"/>
        </w:rPr>
        <w:t> </w:t>
      </w:r>
      <w:r>
        <w:rPr/>
        <w:t>psykisk</w:t>
      </w:r>
      <w:r>
        <w:rPr>
          <w:spacing w:val="-12"/>
        </w:rPr>
        <w:t> </w:t>
      </w:r>
      <w:r>
        <w:rPr/>
        <w:t>endring.</w:t>
      </w:r>
      <w:r>
        <w:rPr>
          <w:spacing w:val="-12"/>
        </w:rPr>
        <w:t> </w:t>
      </w:r>
      <w:r>
        <w:rPr/>
        <w:t>Jo</w:t>
      </w:r>
      <w:r>
        <w:rPr>
          <w:spacing w:val="-12"/>
        </w:rPr>
        <w:t> </w:t>
      </w:r>
      <w:r>
        <w:rPr/>
        <w:t>større</w:t>
      </w:r>
      <w:r>
        <w:rPr>
          <w:spacing w:val="-12"/>
        </w:rPr>
        <w:t> </w:t>
      </w:r>
      <w:r>
        <w:rPr/>
        <w:t>følelsesmessige</w:t>
      </w:r>
      <w:r>
        <w:rPr>
          <w:spacing w:val="-12"/>
        </w:rPr>
        <w:t> </w:t>
      </w:r>
      <w:r>
        <w:rPr/>
        <w:t>endringer</w:t>
      </w:r>
      <w:r>
        <w:rPr>
          <w:spacing w:val="-12"/>
        </w:rPr>
        <w:t> </w:t>
      </w:r>
      <w:r>
        <w:rPr/>
        <w:t>man</w:t>
      </w:r>
      <w:r>
        <w:rPr>
          <w:spacing w:val="-12"/>
        </w:rPr>
        <w:t> </w:t>
      </w:r>
      <w:r>
        <w:rPr/>
        <w:t>oppnår</w:t>
      </w:r>
      <w:r>
        <w:rPr>
          <w:spacing w:val="-12"/>
        </w:rPr>
        <w:t> </w:t>
      </w:r>
      <w:r>
        <w:rPr/>
        <w:t>som</w:t>
      </w:r>
      <w:r>
        <w:rPr>
          <w:spacing w:val="-12"/>
        </w:rPr>
        <w:t> </w:t>
      </w:r>
      <w:r>
        <w:rPr/>
        <w:t>følge</w:t>
      </w:r>
      <w:r>
        <w:rPr>
          <w:spacing w:val="-12"/>
        </w:rPr>
        <w:t> </w:t>
      </w:r>
      <w:r>
        <w:rPr/>
        <w:t>av endringer</w:t>
      </w:r>
      <w:r>
        <w:rPr>
          <w:spacing w:val="-8"/>
        </w:rPr>
        <w:t> </w:t>
      </w:r>
      <w:r>
        <w:rPr/>
        <w:t>av</w:t>
      </w:r>
      <w:r>
        <w:rPr>
          <w:spacing w:val="-8"/>
        </w:rPr>
        <w:t> </w:t>
      </w:r>
      <w:r>
        <w:rPr/>
        <w:t>de</w:t>
      </w:r>
      <w:r>
        <w:rPr>
          <w:spacing w:val="-8"/>
        </w:rPr>
        <w:t> </w:t>
      </w:r>
      <w:r>
        <w:rPr/>
        <w:t>biopsykiske</w:t>
      </w:r>
      <w:r>
        <w:rPr>
          <w:spacing w:val="-8"/>
        </w:rPr>
        <w:t> </w:t>
      </w:r>
      <w:r>
        <w:rPr/>
        <w:t>elementene,</w:t>
      </w:r>
      <w:r>
        <w:rPr>
          <w:spacing w:val="-8"/>
        </w:rPr>
        <w:t> </w:t>
      </w:r>
      <w:r>
        <w:rPr/>
        <w:t>desto</w:t>
      </w:r>
      <w:r>
        <w:rPr>
          <w:spacing w:val="-8"/>
        </w:rPr>
        <w:t> </w:t>
      </w:r>
      <w:r>
        <w:rPr/>
        <w:t>større</w:t>
      </w:r>
      <w:r>
        <w:rPr>
          <w:spacing w:val="-8"/>
        </w:rPr>
        <w:t> </w:t>
      </w:r>
      <w:r>
        <w:rPr/>
        <w:t>validitet</w:t>
      </w:r>
      <w:r>
        <w:rPr>
          <w:spacing w:val="-8"/>
        </w:rPr>
        <w:t> </w:t>
      </w:r>
      <w:r>
        <w:rPr/>
        <w:t>har</w:t>
      </w:r>
      <w:r>
        <w:rPr>
          <w:spacing w:val="-8"/>
        </w:rPr>
        <w:t> </w:t>
      </w:r>
      <w:r>
        <w:rPr/>
        <w:t>de</w:t>
      </w:r>
      <w:r>
        <w:rPr>
          <w:spacing w:val="-8"/>
        </w:rPr>
        <w:t> </w:t>
      </w:r>
      <w:r>
        <w:rPr/>
        <w:t>elementene</w:t>
      </w:r>
      <w:r>
        <w:rPr>
          <w:spacing w:val="-8"/>
        </w:rPr>
        <w:t> </w:t>
      </w:r>
      <w:r>
        <w:rPr/>
        <w:t>man har arbeidet med for den psykiske plagen. Validitet er dermed en graderbar kvalitet.</w:t>
      </w:r>
    </w:p>
    <w:p>
      <w:pPr>
        <w:pStyle w:val="BodyText"/>
        <w:ind w:left="0"/>
        <w:jc w:val="left"/>
      </w:pPr>
    </w:p>
    <w:p>
      <w:pPr>
        <w:pStyle w:val="Heading8"/>
        <w:spacing w:before="0"/>
        <w:jc w:val="both"/>
        <w:rPr>
          <w:rFonts w:ascii="Minion Pro"/>
        </w:rPr>
      </w:pPr>
      <w:r>
        <w:rPr>
          <w:rFonts w:ascii="Minion Pro"/>
        </w:rPr>
        <w:t>Hindringer</w:t>
      </w:r>
      <w:r>
        <w:rPr>
          <w:rFonts w:ascii="Minion Pro"/>
          <w:spacing w:val="-7"/>
        </w:rPr>
        <w:t> </w:t>
      </w:r>
      <w:r>
        <w:rPr>
          <w:rFonts w:ascii="Minion Pro"/>
        </w:rPr>
        <w:t>mot</w:t>
      </w:r>
      <w:r>
        <w:rPr>
          <w:rFonts w:ascii="Minion Pro"/>
          <w:spacing w:val="-5"/>
        </w:rPr>
        <w:t> </w:t>
      </w:r>
      <w:r>
        <w:rPr>
          <w:rFonts w:ascii="Minion Pro"/>
          <w:spacing w:val="-2"/>
        </w:rPr>
        <w:t>validitet</w:t>
      </w:r>
    </w:p>
    <w:p>
      <w:pPr>
        <w:pStyle w:val="BodyText"/>
        <w:ind w:left="0"/>
        <w:jc w:val="left"/>
        <w:rPr>
          <w:b/>
        </w:rPr>
      </w:pPr>
    </w:p>
    <w:p>
      <w:pPr>
        <w:pStyle w:val="BodyText"/>
        <w:ind w:right="547"/>
      </w:pPr>
      <w:r>
        <w:rPr/>
        <w:t>Utrygghet</w:t>
      </w:r>
      <w:r>
        <w:rPr>
          <w:spacing w:val="-10"/>
        </w:rPr>
        <w:t> </w:t>
      </w:r>
      <w:r>
        <w:rPr/>
        <w:t>i</w:t>
      </w:r>
      <w:r>
        <w:rPr>
          <w:spacing w:val="-10"/>
        </w:rPr>
        <w:t> </w:t>
      </w:r>
      <w:r>
        <w:rPr/>
        <w:t>behandlingssituasjonen</w:t>
      </w:r>
      <w:r>
        <w:rPr>
          <w:spacing w:val="-10"/>
        </w:rPr>
        <w:t> </w:t>
      </w:r>
      <w:r>
        <w:rPr/>
        <w:t>kan</w:t>
      </w:r>
      <w:r>
        <w:rPr>
          <w:spacing w:val="-10"/>
        </w:rPr>
        <w:t> </w:t>
      </w:r>
      <w:r>
        <w:rPr/>
        <w:t>hindre</w:t>
      </w:r>
      <w:r>
        <w:rPr>
          <w:spacing w:val="-10"/>
        </w:rPr>
        <w:t> </w:t>
      </w:r>
      <w:r>
        <w:rPr/>
        <w:t>klienten</w:t>
      </w:r>
      <w:r>
        <w:rPr>
          <w:spacing w:val="-10"/>
        </w:rPr>
        <w:t> </w:t>
      </w:r>
      <w:r>
        <w:rPr/>
        <w:t>i</w:t>
      </w:r>
      <w:r>
        <w:rPr>
          <w:spacing w:val="-10"/>
        </w:rPr>
        <w:t> </w:t>
      </w:r>
      <w:r>
        <w:rPr/>
        <w:t>å</w:t>
      </w:r>
      <w:r>
        <w:rPr>
          <w:spacing w:val="-10"/>
        </w:rPr>
        <w:t> </w:t>
      </w:r>
      <w:r>
        <w:rPr/>
        <w:t>få</w:t>
      </w:r>
      <w:r>
        <w:rPr>
          <w:spacing w:val="-10"/>
        </w:rPr>
        <w:t> </w:t>
      </w:r>
      <w:r>
        <w:rPr/>
        <w:t>kontakt</w:t>
      </w:r>
      <w:r>
        <w:rPr>
          <w:spacing w:val="-10"/>
        </w:rPr>
        <w:t> </w:t>
      </w:r>
      <w:r>
        <w:rPr/>
        <w:t>med</w:t>
      </w:r>
      <w:r>
        <w:rPr>
          <w:spacing w:val="-10"/>
        </w:rPr>
        <w:t> </w:t>
      </w:r>
      <w:r>
        <w:rPr/>
        <w:t>de</w:t>
      </w:r>
      <w:r>
        <w:rPr>
          <w:spacing w:val="-10"/>
        </w:rPr>
        <w:t> </w:t>
      </w:r>
      <w:r>
        <w:rPr/>
        <w:t>mentale elementene som forankrer den psykiske plagen, på grunn av at klienten kan bli mer opptatt</w:t>
      </w:r>
      <w:r>
        <w:rPr>
          <w:spacing w:val="-12"/>
        </w:rPr>
        <w:t> </w:t>
      </w:r>
      <w:r>
        <w:rPr/>
        <w:t>av</w:t>
      </w:r>
      <w:r>
        <w:rPr>
          <w:spacing w:val="-12"/>
        </w:rPr>
        <w:t> </w:t>
      </w:r>
      <w:r>
        <w:rPr/>
        <w:t>sin</w:t>
      </w:r>
      <w:r>
        <w:rPr>
          <w:spacing w:val="-12"/>
        </w:rPr>
        <w:t> </w:t>
      </w:r>
      <w:r>
        <w:rPr/>
        <w:t>øyeblikkelige</w:t>
      </w:r>
      <w:r>
        <w:rPr>
          <w:spacing w:val="-12"/>
        </w:rPr>
        <w:t> </w:t>
      </w:r>
      <w:r>
        <w:rPr/>
        <w:t>utrygghet</w:t>
      </w:r>
      <w:r>
        <w:rPr>
          <w:spacing w:val="-12"/>
        </w:rPr>
        <w:t> </w:t>
      </w:r>
      <w:r>
        <w:rPr/>
        <w:t>og</w:t>
      </w:r>
      <w:r>
        <w:rPr>
          <w:spacing w:val="-12"/>
        </w:rPr>
        <w:t> </w:t>
      </w:r>
      <w:r>
        <w:rPr/>
        <w:t>mindre</w:t>
      </w:r>
      <w:r>
        <w:rPr>
          <w:spacing w:val="-12"/>
        </w:rPr>
        <w:t> </w:t>
      </w:r>
      <w:r>
        <w:rPr/>
        <w:t>opptatt</w:t>
      </w:r>
      <w:r>
        <w:rPr>
          <w:spacing w:val="-12"/>
        </w:rPr>
        <w:t> </w:t>
      </w:r>
      <w:r>
        <w:rPr/>
        <w:t>av</w:t>
      </w:r>
      <w:r>
        <w:rPr>
          <w:spacing w:val="-12"/>
        </w:rPr>
        <w:t> </w:t>
      </w:r>
      <w:r>
        <w:rPr/>
        <w:t>hvordan</w:t>
      </w:r>
      <w:r>
        <w:rPr>
          <w:spacing w:val="-12"/>
        </w:rPr>
        <w:t> </w:t>
      </w:r>
      <w:r>
        <w:rPr/>
        <w:t>han</w:t>
      </w:r>
      <w:r>
        <w:rPr>
          <w:spacing w:val="-12"/>
        </w:rPr>
        <w:t> </w:t>
      </w:r>
      <w:r>
        <w:rPr/>
        <w:t>opplever</w:t>
      </w:r>
      <w:r>
        <w:rPr>
          <w:spacing w:val="-12"/>
        </w:rPr>
        <w:t> </w:t>
      </w:r>
      <w:r>
        <w:rPr/>
        <w:t>den psykiske smerten. Manglende presisjon når man registrerer de biopsykiske elemen- tene som forårsaker klientens situasjon, vil kunne svekke validiteten i de elementene terapeuten får kontakt med.</w:t>
      </w:r>
    </w:p>
    <w:p>
      <w:pPr>
        <w:pStyle w:val="Heading8"/>
      </w:pPr>
      <w:r>
        <w:rPr>
          <w:spacing w:val="-2"/>
        </w:rPr>
        <w:t>Representerbarhet</w:t>
      </w:r>
    </w:p>
    <w:p>
      <w:pPr>
        <w:pStyle w:val="BodyText"/>
        <w:spacing w:before="122"/>
        <w:ind w:right="547"/>
      </w:pPr>
      <w:r>
        <w:rPr/>
        <w:t>Kriteriet representerbarhet innebærer at utvalget, de man forsker på eller behandler, skal</w:t>
      </w:r>
      <w:r>
        <w:rPr>
          <w:spacing w:val="-2"/>
        </w:rPr>
        <w:t> </w:t>
      </w:r>
      <w:r>
        <w:rPr/>
        <w:t>ha</w:t>
      </w:r>
      <w:r>
        <w:rPr>
          <w:spacing w:val="-2"/>
        </w:rPr>
        <w:t> </w:t>
      </w:r>
      <w:r>
        <w:rPr/>
        <w:t>de</w:t>
      </w:r>
      <w:r>
        <w:rPr>
          <w:spacing w:val="-2"/>
        </w:rPr>
        <w:t> </w:t>
      </w:r>
      <w:r>
        <w:rPr/>
        <w:t>samme</w:t>
      </w:r>
      <w:r>
        <w:rPr>
          <w:spacing w:val="-2"/>
        </w:rPr>
        <w:t> </w:t>
      </w:r>
      <w:r>
        <w:rPr/>
        <w:t>egenskapene</w:t>
      </w:r>
      <w:r>
        <w:rPr>
          <w:spacing w:val="-2"/>
        </w:rPr>
        <w:t> </w:t>
      </w:r>
      <w:r>
        <w:rPr/>
        <w:t>som</w:t>
      </w:r>
      <w:r>
        <w:rPr>
          <w:spacing w:val="-2"/>
        </w:rPr>
        <w:t> </w:t>
      </w:r>
      <w:r>
        <w:rPr/>
        <w:t>den</w:t>
      </w:r>
      <w:r>
        <w:rPr>
          <w:spacing w:val="-2"/>
        </w:rPr>
        <w:t> </w:t>
      </w:r>
      <w:r>
        <w:rPr/>
        <w:t>øvrige</w:t>
      </w:r>
      <w:r>
        <w:rPr>
          <w:spacing w:val="-2"/>
        </w:rPr>
        <w:t> </w:t>
      </w:r>
      <w:r>
        <w:rPr/>
        <w:t>populasjonen</w:t>
      </w:r>
      <w:r>
        <w:rPr>
          <w:spacing w:val="-2"/>
        </w:rPr>
        <w:t> </w:t>
      </w:r>
      <w:r>
        <w:rPr/>
        <w:t>av</w:t>
      </w:r>
      <w:r>
        <w:rPr>
          <w:spacing w:val="-2"/>
        </w:rPr>
        <w:t> </w:t>
      </w:r>
      <w:r>
        <w:rPr/>
        <w:t>klienter.</w:t>
      </w:r>
      <w:r>
        <w:rPr>
          <w:spacing w:val="-2"/>
        </w:rPr>
        <w:t> </w:t>
      </w:r>
      <w:r>
        <w:rPr/>
        <w:t>Dersom</w:t>
      </w:r>
      <w:r>
        <w:rPr>
          <w:spacing w:val="-2"/>
        </w:rPr>
        <w:t> </w:t>
      </w:r>
      <w:r>
        <w:rPr/>
        <w:t>ut- valget</w:t>
      </w:r>
      <w:r>
        <w:rPr>
          <w:spacing w:val="-7"/>
        </w:rPr>
        <w:t> </w:t>
      </w:r>
      <w:r>
        <w:rPr/>
        <w:t>ikke</w:t>
      </w:r>
      <w:r>
        <w:rPr>
          <w:spacing w:val="-7"/>
        </w:rPr>
        <w:t> </w:t>
      </w:r>
      <w:r>
        <w:rPr/>
        <w:t>har</w:t>
      </w:r>
      <w:r>
        <w:rPr>
          <w:spacing w:val="-7"/>
        </w:rPr>
        <w:t> </w:t>
      </w:r>
      <w:r>
        <w:rPr/>
        <w:t>de</w:t>
      </w:r>
      <w:r>
        <w:rPr>
          <w:spacing w:val="-7"/>
        </w:rPr>
        <w:t> </w:t>
      </w:r>
      <w:r>
        <w:rPr/>
        <w:t>samme</w:t>
      </w:r>
      <w:r>
        <w:rPr>
          <w:spacing w:val="-7"/>
        </w:rPr>
        <w:t> </w:t>
      </w:r>
      <w:r>
        <w:rPr/>
        <w:t>egenskapene,</w:t>
      </w:r>
      <w:r>
        <w:rPr>
          <w:spacing w:val="-7"/>
        </w:rPr>
        <w:t> </w:t>
      </w:r>
      <w:r>
        <w:rPr/>
        <w:t>vil</w:t>
      </w:r>
      <w:r>
        <w:rPr>
          <w:spacing w:val="-7"/>
        </w:rPr>
        <w:t> </w:t>
      </w:r>
      <w:r>
        <w:rPr/>
        <w:t>resultatene</w:t>
      </w:r>
      <w:r>
        <w:rPr>
          <w:spacing w:val="-7"/>
        </w:rPr>
        <w:t> </w:t>
      </w:r>
      <w:r>
        <w:rPr/>
        <w:t>ikke</w:t>
      </w:r>
      <w:r>
        <w:rPr>
          <w:spacing w:val="-7"/>
        </w:rPr>
        <w:t> </w:t>
      </w:r>
      <w:r>
        <w:rPr/>
        <w:t>gjelde</w:t>
      </w:r>
      <w:r>
        <w:rPr>
          <w:spacing w:val="-7"/>
        </w:rPr>
        <w:t> </w:t>
      </w:r>
      <w:r>
        <w:rPr/>
        <w:t>for</w:t>
      </w:r>
      <w:r>
        <w:rPr>
          <w:spacing w:val="-7"/>
        </w:rPr>
        <w:t> </w:t>
      </w:r>
      <w:r>
        <w:rPr/>
        <w:t>de</w:t>
      </w:r>
      <w:r>
        <w:rPr>
          <w:spacing w:val="-7"/>
        </w:rPr>
        <w:t> </w:t>
      </w:r>
      <w:r>
        <w:rPr/>
        <w:t>andre</w:t>
      </w:r>
      <w:r>
        <w:rPr>
          <w:spacing w:val="-7"/>
        </w:rPr>
        <w:t> </w:t>
      </w:r>
      <w:r>
        <w:rPr/>
        <w:t>i</w:t>
      </w:r>
      <w:r>
        <w:rPr>
          <w:spacing w:val="-7"/>
        </w:rPr>
        <w:t> </w:t>
      </w:r>
      <w:r>
        <w:rPr/>
        <w:t>popu- lasjonen,</w:t>
      </w:r>
      <w:r>
        <w:rPr>
          <w:spacing w:val="-3"/>
        </w:rPr>
        <w:t> </w:t>
      </w:r>
      <w:r>
        <w:rPr/>
        <w:t>det</w:t>
      </w:r>
      <w:r>
        <w:rPr>
          <w:spacing w:val="-3"/>
        </w:rPr>
        <w:t> </w:t>
      </w:r>
      <w:r>
        <w:rPr/>
        <w:t>vil</w:t>
      </w:r>
      <w:r>
        <w:rPr>
          <w:spacing w:val="-3"/>
        </w:rPr>
        <w:t> </w:t>
      </w:r>
      <w:r>
        <w:rPr/>
        <w:t>si</w:t>
      </w:r>
      <w:r>
        <w:rPr>
          <w:spacing w:val="-3"/>
        </w:rPr>
        <w:t> </w:t>
      </w:r>
      <w:r>
        <w:rPr/>
        <w:t>for</w:t>
      </w:r>
      <w:r>
        <w:rPr>
          <w:spacing w:val="-3"/>
        </w:rPr>
        <w:t> </w:t>
      </w:r>
      <w:r>
        <w:rPr/>
        <w:t>alle</w:t>
      </w:r>
      <w:r>
        <w:rPr>
          <w:spacing w:val="-3"/>
        </w:rPr>
        <w:t> </w:t>
      </w:r>
      <w:r>
        <w:rPr/>
        <w:t>med</w:t>
      </w:r>
      <w:r>
        <w:rPr>
          <w:spacing w:val="-3"/>
        </w:rPr>
        <w:t> </w:t>
      </w:r>
      <w:r>
        <w:rPr/>
        <w:t>samme</w:t>
      </w:r>
      <w:r>
        <w:rPr>
          <w:spacing w:val="-3"/>
        </w:rPr>
        <w:t> </w:t>
      </w:r>
      <w:r>
        <w:rPr/>
        <w:t>type</w:t>
      </w:r>
      <w:r>
        <w:rPr>
          <w:spacing w:val="-3"/>
        </w:rPr>
        <w:t> </w:t>
      </w:r>
      <w:r>
        <w:rPr/>
        <w:t>problemer</w:t>
      </w:r>
      <w:r>
        <w:rPr>
          <w:spacing w:val="-3"/>
        </w:rPr>
        <w:t> </w:t>
      </w:r>
      <w:r>
        <w:rPr/>
        <w:t>som</w:t>
      </w:r>
      <w:r>
        <w:rPr>
          <w:spacing w:val="-3"/>
        </w:rPr>
        <w:t> </w:t>
      </w:r>
      <w:r>
        <w:rPr/>
        <w:t>de</w:t>
      </w:r>
      <w:r>
        <w:rPr>
          <w:spacing w:val="-3"/>
        </w:rPr>
        <w:t> </w:t>
      </w:r>
      <w:r>
        <w:rPr/>
        <w:t>man</w:t>
      </w:r>
      <w:r>
        <w:rPr>
          <w:spacing w:val="-3"/>
        </w:rPr>
        <w:t> </w:t>
      </w:r>
      <w:r>
        <w:rPr/>
        <w:t>har</w:t>
      </w:r>
      <w:r>
        <w:rPr>
          <w:spacing w:val="-3"/>
        </w:rPr>
        <w:t> </w:t>
      </w:r>
      <w:r>
        <w:rPr/>
        <w:t>arbeidet</w:t>
      </w:r>
      <w:r>
        <w:rPr>
          <w:spacing w:val="-3"/>
        </w:rPr>
        <w:t> </w:t>
      </w:r>
      <w:r>
        <w:rPr/>
        <w:t>med, med den følge at utvalgets representativitet vil være svekket.</w:t>
      </w:r>
    </w:p>
    <w:p>
      <w:pPr>
        <w:pStyle w:val="BodyText"/>
        <w:ind w:right="548" w:firstLine="283"/>
      </w:pPr>
      <w:r>
        <w:rPr/>
        <w:t>Kravet til representerbarhet kan realiseres i forskningen på psykiske plager og i lingvistisk</w:t>
      </w:r>
      <w:r>
        <w:rPr>
          <w:spacing w:val="-6"/>
        </w:rPr>
        <w:t> </w:t>
      </w:r>
      <w:r>
        <w:rPr/>
        <w:t>hjerneterapi</w:t>
      </w:r>
      <w:r>
        <w:rPr>
          <w:spacing w:val="-3"/>
        </w:rPr>
        <w:t> </w:t>
      </w:r>
      <w:r>
        <w:rPr/>
        <w:t>(LBT)</w:t>
      </w:r>
      <w:r>
        <w:rPr>
          <w:spacing w:val="-3"/>
        </w:rPr>
        <w:t> </w:t>
      </w:r>
      <w:r>
        <w:rPr/>
        <w:t>på</w:t>
      </w:r>
      <w:r>
        <w:rPr>
          <w:spacing w:val="-3"/>
        </w:rPr>
        <w:t> </w:t>
      </w:r>
      <w:r>
        <w:rPr/>
        <w:t>grunn</w:t>
      </w:r>
      <w:r>
        <w:rPr>
          <w:spacing w:val="-4"/>
        </w:rPr>
        <w:t> </w:t>
      </w:r>
      <w:r>
        <w:rPr/>
        <w:t>av</w:t>
      </w:r>
      <w:r>
        <w:rPr>
          <w:spacing w:val="-3"/>
        </w:rPr>
        <w:t> </w:t>
      </w:r>
      <w:r>
        <w:rPr/>
        <w:t>at</w:t>
      </w:r>
      <w:r>
        <w:rPr>
          <w:spacing w:val="-3"/>
        </w:rPr>
        <w:t> </w:t>
      </w:r>
      <w:r>
        <w:rPr/>
        <w:t>psykiske</w:t>
      </w:r>
      <w:r>
        <w:rPr>
          <w:spacing w:val="-3"/>
        </w:rPr>
        <w:t> </w:t>
      </w:r>
      <w:r>
        <w:rPr/>
        <w:t>plager</w:t>
      </w:r>
      <w:r>
        <w:rPr>
          <w:spacing w:val="-4"/>
        </w:rPr>
        <w:t> </w:t>
      </w:r>
      <w:r>
        <w:rPr/>
        <w:t>er</w:t>
      </w:r>
      <w:r>
        <w:rPr>
          <w:spacing w:val="-3"/>
        </w:rPr>
        <w:t> </w:t>
      </w:r>
      <w:r>
        <w:rPr/>
        <w:t>bygget</w:t>
      </w:r>
      <w:r>
        <w:rPr>
          <w:spacing w:val="-3"/>
        </w:rPr>
        <w:t> </w:t>
      </w:r>
      <w:r>
        <w:rPr/>
        <w:t>opp</w:t>
      </w:r>
      <w:r>
        <w:rPr>
          <w:spacing w:val="-3"/>
        </w:rPr>
        <w:t> </w:t>
      </w:r>
      <w:r>
        <w:rPr/>
        <w:t>på</w:t>
      </w:r>
      <w:r>
        <w:rPr>
          <w:spacing w:val="-3"/>
        </w:rPr>
        <w:t> </w:t>
      </w:r>
      <w:r>
        <w:rPr>
          <w:spacing w:val="-2"/>
        </w:rPr>
        <w:t>samme</w:t>
      </w:r>
    </w:p>
    <w:p>
      <w:pPr>
        <w:spacing w:after="0"/>
        <w:sectPr>
          <w:pgSz w:w="9640" w:h="13610"/>
          <w:pgMar w:header="345" w:footer="460" w:top="900" w:bottom="620" w:left="860" w:right="640"/>
        </w:sectPr>
      </w:pPr>
    </w:p>
    <w:p>
      <w:pPr>
        <w:pStyle w:val="BodyText"/>
        <w:spacing w:before="212"/>
        <w:ind w:left="330" w:right="320"/>
      </w:pPr>
      <w:r>
        <w:rPr/>
        <w:t>måte for klientene i utvalget som i den samlede populasjon av klienter, forutsatt at psykiske plager har en mental forankring. Psykiske endringer skjer på samme måte for alle, det vil si gjennom endringer i de biopsykiske elementene som er, forårsaker og utløser psykiske plager. Utvalget av klienter er dermed representativt enten man opererer med få klienter, eller med et stort antall.</w:t>
      </w:r>
    </w:p>
    <w:p>
      <w:pPr>
        <w:pStyle w:val="BodyText"/>
        <w:ind w:left="330" w:right="320" w:firstLine="283"/>
      </w:pPr>
      <w:r>
        <w:rPr/>
        <w:t>Vi</w:t>
      </w:r>
      <w:r>
        <w:rPr>
          <w:spacing w:val="-2"/>
        </w:rPr>
        <w:t> </w:t>
      </w:r>
      <w:r>
        <w:rPr/>
        <w:t>har</w:t>
      </w:r>
      <w:r>
        <w:rPr>
          <w:spacing w:val="-2"/>
        </w:rPr>
        <w:t> </w:t>
      </w:r>
      <w:r>
        <w:rPr/>
        <w:t>den</w:t>
      </w:r>
      <w:r>
        <w:rPr>
          <w:spacing w:val="-2"/>
        </w:rPr>
        <w:t> </w:t>
      </w:r>
      <w:r>
        <w:rPr/>
        <w:t>situasjonen</w:t>
      </w:r>
      <w:r>
        <w:rPr>
          <w:spacing w:val="-2"/>
        </w:rPr>
        <w:t> </w:t>
      </w:r>
      <w:r>
        <w:rPr/>
        <w:t>at</w:t>
      </w:r>
      <w:r>
        <w:rPr>
          <w:spacing w:val="-2"/>
        </w:rPr>
        <w:t> </w:t>
      </w:r>
      <w:r>
        <w:rPr/>
        <w:t>dersom</w:t>
      </w:r>
      <w:r>
        <w:rPr>
          <w:spacing w:val="-2"/>
        </w:rPr>
        <w:t> </w:t>
      </w:r>
      <w:r>
        <w:rPr/>
        <w:t>de</w:t>
      </w:r>
      <w:r>
        <w:rPr>
          <w:spacing w:val="-2"/>
        </w:rPr>
        <w:t> </w:t>
      </w:r>
      <w:r>
        <w:rPr/>
        <w:t>biopsykiske</w:t>
      </w:r>
      <w:r>
        <w:rPr>
          <w:spacing w:val="-2"/>
        </w:rPr>
        <w:t> </w:t>
      </w:r>
      <w:r>
        <w:rPr/>
        <w:t>elementene</w:t>
      </w:r>
      <w:r>
        <w:rPr>
          <w:spacing w:val="-2"/>
        </w:rPr>
        <w:t> </w:t>
      </w:r>
      <w:r>
        <w:rPr/>
        <w:t>har</w:t>
      </w:r>
      <w:r>
        <w:rPr>
          <w:spacing w:val="-2"/>
        </w:rPr>
        <w:t> </w:t>
      </w:r>
      <w:r>
        <w:rPr/>
        <w:t>betydning</w:t>
      </w:r>
      <w:r>
        <w:rPr>
          <w:spacing w:val="-2"/>
        </w:rPr>
        <w:t> </w:t>
      </w:r>
      <w:r>
        <w:rPr/>
        <w:t>for</w:t>
      </w:r>
      <w:r>
        <w:rPr>
          <w:spacing w:val="-2"/>
        </w:rPr>
        <w:t> </w:t>
      </w:r>
      <w:r>
        <w:rPr/>
        <w:t>en klient, vil de ha betydning for alle klientene. Dette så fremt klientens opplevelser er forårsaket</w:t>
      </w:r>
      <w:r>
        <w:rPr>
          <w:spacing w:val="-11"/>
        </w:rPr>
        <w:t> </w:t>
      </w:r>
      <w:r>
        <w:rPr/>
        <w:t>av</w:t>
      </w:r>
      <w:r>
        <w:rPr>
          <w:spacing w:val="-11"/>
        </w:rPr>
        <w:t> </w:t>
      </w:r>
      <w:r>
        <w:rPr/>
        <w:t>mentale</w:t>
      </w:r>
      <w:r>
        <w:rPr>
          <w:spacing w:val="-11"/>
        </w:rPr>
        <w:t> </w:t>
      </w:r>
      <w:r>
        <w:rPr/>
        <w:t>og</w:t>
      </w:r>
      <w:r>
        <w:rPr>
          <w:spacing w:val="-11"/>
        </w:rPr>
        <w:t> </w:t>
      </w:r>
      <w:r>
        <w:rPr/>
        <w:t>ikke</w:t>
      </w:r>
      <w:r>
        <w:rPr>
          <w:spacing w:val="-11"/>
        </w:rPr>
        <w:t> </w:t>
      </w:r>
      <w:r>
        <w:rPr/>
        <w:t>av</w:t>
      </w:r>
      <w:r>
        <w:rPr>
          <w:spacing w:val="-11"/>
        </w:rPr>
        <w:t> </w:t>
      </w:r>
      <w:r>
        <w:rPr/>
        <w:t>somatiske</w:t>
      </w:r>
      <w:r>
        <w:rPr>
          <w:spacing w:val="-11"/>
        </w:rPr>
        <w:t> </w:t>
      </w:r>
      <w:r>
        <w:rPr/>
        <w:t>forhold.</w:t>
      </w:r>
      <w:r>
        <w:rPr>
          <w:spacing w:val="-11"/>
        </w:rPr>
        <w:t> </w:t>
      </w:r>
      <w:r>
        <w:rPr/>
        <w:t>Og</w:t>
      </w:r>
      <w:r>
        <w:rPr>
          <w:spacing w:val="-11"/>
        </w:rPr>
        <w:t> </w:t>
      </w:r>
      <w:r>
        <w:rPr/>
        <w:t>hvis</w:t>
      </w:r>
      <w:r>
        <w:rPr>
          <w:spacing w:val="-11"/>
        </w:rPr>
        <w:t> </w:t>
      </w:r>
      <w:r>
        <w:rPr/>
        <w:t>en</w:t>
      </w:r>
      <w:r>
        <w:rPr>
          <w:spacing w:val="-11"/>
        </w:rPr>
        <w:t> </w:t>
      </w:r>
      <w:r>
        <w:rPr/>
        <w:t>klient</w:t>
      </w:r>
      <w:r>
        <w:rPr>
          <w:spacing w:val="-11"/>
        </w:rPr>
        <w:t> </w:t>
      </w:r>
      <w:r>
        <w:rPr/>
        <w:t>opplever</w:t>
      </w:r>
      <w:r>
        <w:rPr>
          <w:spacing w:val="-11"/>
        </w:rPr>
        <w:t> </w:t>
      </w:r>
      <w:r>
        <w:rPr/>
        <w:t>psykisk endring</w:t>
      </w:r>
      <w:r>
        <w:rPr>
          <w:spacing w:val="-6"/>
        </w:rPr>
        <w:t> </w:t>
      </w:r>
      <w:r>
        <w:rPr/>
        <w:t>som</w:t>
      </w:r>
      <w:r>
        <w:rPr>
          <w:spacing w:val="-6"/>
        </w:rPr>
        <w:t> </w:t>
      </w:r>
      <w:r>
        <w:rPr/>
        <w:t>følge</w:t>
      </w:r>
      <w:r>
        <w:rPr>
          <w:spacing w:val="-6"/>
        </w:rPr>
        <w:t> </w:t>
      </w:r>
      <w:r>
        <w:rPr/>
        <w:t>av</w:t>
      </w:r>
      <w:r>
        <w:rPr>
          <w:spacing w:val="-6"/>
        </w:rPr>
        <w:t> </w:t>
      </w:r>
      <w:r>
        <w:rPr/>
        <w:t>endringer</w:t>
      </w:r>
      <w:r>
        <w:rPr>
          <w:spacing w:val="-6"/>
        </w:rPr>
        <w:t> </w:t>
      </w:r>
      <w:r>
        <w:rPr/>
        <w:t>i</w:t>
      </w:r>
      <w:r>
        <w:rPr>
          <w:spacing w:val="-6"/>
        </w:rPr>
        <w:t> </w:t>
      </w:r>
      <w:r>
        <w:rPr/>
        <w:t>de</w:t>
      </w:r>
      <w:r>
        <w:rPr>
          <w:spacing w:val="-6"/>
        </w:rPr>
        <w:t> </w:t>
      </w:r>
      <w:r>
        <w:rPr/>
        <w:t>biopsykiske</w:t>
      </w:r>
      <w:r>
        <w:rPr>
          <w:spacing w:val="-6"/>
        </w:rPr>
        <w:t> </w:t>
      </w:r>
      <w:r>
        <w:rPr/>
        <w:t>elementene</w:t>
      </w:r>
      <w:r>
        <w:rPr>
          <w:spacing w:val="-6"/>
        </w:rPr>
        <w:t> </w:t>
      </w:r>
      <w:r>
        <w:rPr/>
        <w:t>som</w:t>
      </w:r>
      <w:r>
        <w:rPr>
          <w:spacing w:val="-6"/>
        </w:rPr>
        <w:t> </w:t>
      </w:r>
      <w:r>
        <w:rPr/>
        <w:t>forankrer</w:t>
      </w:r>
      <w:r>
        <w:rPr>
          <w:spacing w:val="-6"/>
        </w:rPr>
        <w:t> </w:t>
      </w:r>
      <w:r>
        <w:rPr/>
        <w:t>og</w:t>
      </w:r>
      <w:r>
        <w:rPr>
          <w:spacing w:val="-6"/>
        </w:rPr>
        <w:t> </w:t>
      </w:r>
      <w:r>
        <w:rPr/>
        <w:t>utløser klientenes</w:t>
      </w:r>
      <w:r>
        <w:rPr>
          <w:spacing w:val="-1"/>
        </w:rPr>
        <w:t> </w:t>
      </w:r>
      <w:r>
        <w:rPr/>
        <w:t>symptomer,</w:t>
      </w:r>
      <w:r>
        <w:rPr>
          <w:spacing w:val="-1"/>
        </w:rPr>
        <w:t> </w:t>
      </w:r>
      <w:r>
        <w:rPr/>
        <w:t>vil</w:t>
      </w:r>
      <w:r>
        <w:rPr>
          <w:spacing w:val="-1"/>
        </w:rPr>
        <w:t> </w:t>
      </w:r>
      <w:r>
        <w:rPr/>
        <w:t>alle</w:t>
      </w:r>
      <w:r>
        <w:rPr>
          <w:spacing w:val="-1"/>
        </w:rPr>
        <w:t> </w:t>
      </w:r>
      <w:r>
        <w:rPr/>
        <w:t>klientene</w:t>
      </w:r>
      <w:r>
        <w:rPr>
          <w:spacing w:val="-1"/>
        </w:rPr>
        <w:t> </w:t>
      </w:r>
      <w:r>
        <w:rPr/>
        <w:t>kunne</w:t>
      </w:r>
      <w:r>
        <w:rPr>
          <w:spacing w:val="-1"/>
        </w:rPr>
        <w:t> </w:t>
      </w:r>
      <w:r>
        <w:rPr/>
        <w:t>oppleve</w:t>
      </w:r>
      <w:r>
        <w:rPr>
          <w:spacing w:val="-1"/>
        </w:rPr>
        <w:t> </w:t>
      </w:r>
      <w:r>
        <w:rPr/>
        <w:t>psykiske</w:t>
      </w:r>
      <w:r>
        <w:rPr>
          <w:spacing w:val="-1"/>
        </w:rPr>
        <w:t> </w:t>
      </w:r>
      <w:r>
        <w:rPr/>
        <w:t>endringer</w:t>
      </w:r>
      <w:r>
        <w:rPr>
          <w:spacing w:val="-1"/>
        </w:rPr>
        <w:t> </w:t>
      </w:r>
      <w:r>
        <w:rPr/>
        <w:t>som</w:t>
      </w:r>
      <w:r>
        <w:rPr>
          <w:spacing w:val="-1"/>
        </w:rPr>
        <w:t> </w:t>
      </w:r>
      <w:r>
        <w:rPr/>
        <w:t>følge av endringer i disse elementene.</w:t>
      </w:r>
    </w:p>
    <w:p>
      <w:pPr>
        <w:pStyle w:val="BodyText"/>
        <w:ind w:left="330" w:right="320" w:firstLine="283"/>
        <w:jc w:val="right"/>
      </w:pPr>
      <w:r>
        <w:rPr/>
        <w:t>Begrunnelsen for dette er at vi ikke har noe annet mentalbiologisk materiale enn sanseforestillinger, ord og utsagn som rommer og forankrer våre følelser. Dette får</w:t>
      </w:r>
      <w:r>
        <w:rPr>
          <w:spacing w:val="40"/>
        </w:rPr>
        <w:t> </w:t>
      </w:r>
      <w:r>
        <w:rPr/>
        <w:t>som</w:t>
      </w:r>
      <w:r>
        <w:rPr>
          <w:spacing w:val="-9"/>
        </w:rPr>
        <w:t> </w:t>
      </w:r>
      <w:r>
        <w:rPr/>
        <w:t>konsekvens</w:t>
      </w:r>
      <w:r>
        <w:rPr>
          <w:spacing w:val="-9"/>
        </w:rPr>
        <w:t> </w:t>
      </w:r>
      <w:r>
        <w:rPr/>
        <w:t>at</w:t>
      </w:r>
      <w:r>
        <w:rPr>
          <w:spacing w:val="-9"/>
        </w:rPr>
        <w:t> </w:t>
      </w:r>
      <w:r>
        <w:rPr/>
        <w:t>det</w:t>
      </w:r>
      <w:r>
        <w:rPr>
          <w:spacing w:val="-9"/>
        </w:rPr>
        <w:t> </w:t>
      </w:r>
      <w:r>
        <w:rPr/>
        <w:t>ikke</w:t>
      </w:r>
      <w:r>
        <w:rPr>
          <w:spacing w:val="-9"/>
        </w:rPr>
        <w:t> </w:t>
      </w:r>
      <w:r>
        <w:rPr/>
        <w:t>er</w:t>
      </w:r>
      <w:r>
        <w:rPr>
          <w:spacing w:val="-9"/>
        </w:rPr>
        <w:t> </w:t>
      </w:r>
      <w:r>
        <w:rPr/>
        <w:t>nødvendig</w:t>
      </w:r>
      <w:r>
        <w:rPr>
          <w:spacing w:val="-9"/>
        </w:rPr>
        <w:t> </w:t>
      </w:r>
      <w:r>
        <w:rPr/>
        <w:t>å</w:t>
      </w:r>
      <w:r>
        <w:rPr>
          <w:spacing w:val="-9"/>
        </w:rPr>
        <w:t> </w:t>
      </w:r>
      <w:r>
        <w:rPr/>
        <w:t>anvende</w:t>
      </w:r>
      <w:r>
        <w:rPr>
          <w:spacing w:val="-9"/>
        </w:rPr>
        <w:t> </w:t>
      </w:r>
      <w:r>
        <w:rPr/>
        <w:t>et</w:t>
      </w:r>
      <w:r>
        <w:rPr>
          <w:spacing w:val="-9"/>
        </w:rPr>
        <w:t> </w:t>
      </w:r>
      <w:r>
        <w:rPr/>
        <w:t>tilfeldig</w:t>
      </w:r>
      <w:r>
        <w:rPr>
          <w:spacing w:val="-9"/>
        </w:rPr>
        <w:t> </w:t>
      </w:r>
      <w:r>
        <w:rPr/>
        <w:t>utvalg</w:t>
      </w:r>
      <w:r>
        <w:rPr>
          <w:spacing w:val="-9"/>
        </w:rPr>
        <w:t> </w:t>
      </w:r>
      <w:r>
        <w:rPr/>
        <w:t>dersom</w:t>
      </w:r>
      <w:r>
        <w:rPr>
          <w:spacing w:val="-9"/>
        </w:rPr>
        <w:t> </w:t>
      </w:r>
      <w:r>
        <w:rPr/>
        <w:t>målet</w:t>
      </w:r>
      <w:r>
        <w:rPr>
          <w:spacing w:val="-9"/>
        </w:rPr>
        <w:t> </w:t>
      </w:r>
      <w:r>
        <w:rPr/>
        <w:t>er å undersøke de biopsykiske elementenes betydning for psykisk forankrede plager og de</w:t>
      </w:r>
      <w:r>
        <w:rPr>
          <w:spacing w:val="-7"/>
        </w:rPr>
        <w:t> </w:t>
      </w:r>
      <w:r>
        <w:rPr/>
        <w:t>psykiske</w:t>
      </w:r>
      <w:r>
        <w:rPr>
          <w:spacing w:val="-7"/>
        </w:rPr>
        <w:t> </w:t>
      </w:r>
      <w:r>
        <w:rPr/>
        <w:t>endringene</w:t>
      </w:r>
      <w:r>
        <w:rPr>
          <w:spacing w:val="-7"/>
        </w:rPr>
        <w:t> </w:t>
      </w:r>
      <w:r>
        <w:rPr/>
        <w:t>som</w:t>
      </w:r>
      <w:r>
        <w:rPr>
          <w:spacing w:val="-7"/>
        </w:rPr>
        <w:t> </w:t>
      </w:r>
      <w:r>
        <w:rPr/>
        <w:t>er</w:t>
      </w:r>
      <w:r>
        <w:rPr>
          <w:spacing w:val="-7"/>
        </w:rPr>
        <w:t> </w:t>
      </w:r>
      <w:r>
        <w:rPr/>
        <w:t>mulige</w:t>
      </w:r>
      <w:r>
        <w:rPr>
          <w:spacing w:val="-7"/>
        </w:rPr>
        <w:t> </w:t>
      </w:r>
      <w:r>
        <w:rPr/>
        <w:t>å</w:t>
      </w:r>
      <w:r>
        <w:rPr>
          <w:spacing w:val="-7"/>
        </w:rPr>
        <w:t> </w:t>
      </w:r>
      <w:r>
        <w:rPr/>
        <w:t>oppnå.</w:t>
      </w:r>
      <w:r>
        <w:rPr>
          <w:spacing w:val="-7"/>
        </w:rPr>
        <w:t> </w:t>
      </w:r>
      <w:r>
        <w:rPr/>
        <w:t>Det</w:t>
      </w:r>
      <w:r>
        <w:rPr>
          <w:spacing w:val="-7"/>
        </w:rPr>
        <w:t> </w:t>
      </w:r>
      <w:r>
        <w:rPr/>
        <w:t>er</w:t>
      </w:r>
      <w:r>
        <w:rPr>
          <w:spacing w:val="-7"/>
        </w:rPr>
        <w:t> </w:t>
      </w:r>
      <w:r>
        <w:rPr/>
        <w:t>tilstrekkelig</w:t>
      </w:r>
      <w:r>
        <w:rPr>
          <w:spacing w:val="-7"/>
        </w:rPr>
        <w:t> </w:t>
      </w:r>
      <w:r>
        <w:rPr/>
        <w:t>å</w:t>
      </w:r>
      <w:r>
        <w:rPr>
          <w:spacing w:val="-7"/>
        </w:rPr>
        <w:t> </w:t>
      </w:r>
      <w:r>
        <w:rPr/>
        <w:t>arbeide</w:t>
      </w:r>
      <w:r>
        <w:rPr>
          <w:spacing w:val="-7"/>
        </w:rPr>
        <w:t> </w:t>
      </w:r>
      <w:r>
        <w:rPr/>
        <w:t>kun</w:t>
      </w:r>
      <w:r>
        <w:rPr>
          <w:spacing w:val="-7"/>
        </w:rPr>
        <w:t> </w:t>
      </w:r>
      <w:r>
        <w:rPr/>
        <w:t>med én</w:t>
      </w:r>
      <w:r>
        <w:rPr>
          <w:spacing w:val="-6"/>
        </w:rPr>
        <w:t> </w:t>
      </w:r>
      <w:r>
        <w:rPr/>
        <w:t>klient</w:t>
      </w:r>
      <w:r>
        <w:rPr>
          <w:spacing w:val="-6"/>
        </w:rPr>
        <w:t> </w:t>
      </w:r>
      <w:r>
        <w:rPr/>
        <w:t>og</w:t>
      </w:r>
      <w:r>
        <w:rPr>
          <w:spacing w:val="-6"/>
        </w:rPr>
        <w:t> </w:t>
      </w:r>
      <w:r>
        <w:rPr/>
        <w:t>med</w:t>
      </w:r>
      <w:r>
        <w:rPr>
          <w:spacing w:val="-6"/>
        </w:rPr>
        <w:t> </w:t>
      </w:r>
      <w:r>
        <w:rPr/>
        <w:t>ett</w:t>
      </w:r>
      <w:r>
        <w:rPr>
          <w:spacing w:val="-6"/>
        </w:rPr>
        <w:t> </w:t>
      </w:r>
      <w:r>
        <w:rPr/>
        <w:t>design</w:t>
      </w:r>
      <w:r>
        <w:rPr>
          <w:spacing w:val="-6"/>
        </w:rPr>
        <w:t> </w:t>
      </w:r>
      <w:r>
        <w:rPr/>
        <w:t>der</w:t>
      </w:r>
      <w:r>
        <w:rPr>
          <w:spacing w:val="-6"/>
        </w:rPr>
        <w:t> </w:t>
      </w:r>
      <w:r>
        <w:rPr/>
        <w:t>utvalget</w:t>
      </w:r>
      <w:r>
        <w:rPr>
          <w:spacing w:val="-6"/>
        </w:rPr>
        <w:t> </w:t>
      </w:r>
      <w:r>
        <w:rPr/>
        <w:t>er</w:t>
      </w:r>
      <w:r>
        <w:rPr>
          <w:spacing w:val="-6"/>
        </w:rPr>
        <w:t> </w:t>
      </w:r>
      <w:r>
        <w:rPr/>
        <w:t>lik</w:t>
      </w:r>
      <w:r>
        <w:rPr>
          <w:spacing w:val="-6"/>
        </w:rPr>
        <w:t> </w:t>
      </w:r>
      <w:r>
        <w:rPr/>
        <w:t>1.</w:t>
      </w:r>
      <w:r>
        <w:rPr>
          <w:spacing w:val="-6"/>
        </w:rPr>
        <w:t> </w:t>
      </w:r>
      <w:r>
        <w:rPr/>
        <w:t>Grunnen</w:t>
      </w:r>
      <w:r>
        <w:rPr>
          <w:spacing w:val="-6"/>
        </w:rPr>
        <w:t> </w:t>
      </w:r>
      <w:r>
        <w:rPr/>
        <w:t>er</w:t>
      </w:r>
      <w:r>
        <w:rPr>
          <w:spacing w:val="-6"/>
        </w:rPr>
        <w:t> </w:t>
      </w:r>
      <w:r>
        <w:rPr/>
        <w:t>at</w:t>
      </w:r>
      <w:r>
        <w:rPr>
          <w:spacing w:val="-6"/>
        </w:rPr>
        <w:t> </w:t>
      </w:r>
      <w:r>
        <w:rPr/>
        <w:t>de</w:t>
      </w:r>
      <w:r>
        <w:rPr>
          <w:spacing w:val="-6"/>
        </w:rPr>
        <w:t> </w:t>
      </w:r>
      <w:r>
        <w:rPr/>
        <w:t>eneste</w:t>
      </w:r>
      <w:r>
        <w:rPr>
          <w:spacing w:val="-6"/>
        </w:rPr>
        <w:t> </w:t>
      </w:r>
      <w:r>
        <w:rPr/>
        <w:t>kriteriene</w:t>
      </w:r>
      <w:r>
        <w:rPr>
          <w:spacing w:val="-6"/>
        </w:rPr>
        <w:t> </w:t>
      </w:r>
      <w:r>
        <w:rPr/>
        <w:t>for utvelgelse</w:t>
      </w:r>
      <w:r>
        <w:rPr>
          <w:spacing w:val="-8"/>
        </w:rPr>
        <w:t> </w:t>
      </w:r>
      <w:r>
        <w:rPr/>
        <w:t>av</w:t>
      </w:r>
      <w:r>
        <w:rPr>
          <w:spacing w:val="-6"/>
        </w:rPr>
        <w:t> </w:t>
      </w:r>
      <w:r>
        <w:rPr/>
        <w:t>klienter</w:t>
      </w:r>
      <w:r>
        <w:rPr>
          <w:spacing w:val="-6"/>
        </w:rPr>
        <w:t> </w:t>
      </w:r>
      <w:r>
        <w:rPr/>
        <w:t>er</w:t>
      </w:r>
      <w:r>
        <w:rPr>
          <w:spacing w:val="-6"/>
        </w:rPr>
        <w:t> </w:t>
      </w:r>
      <w:r>
        <w:rPr/>
        <w:t>villigheten</w:t>
      </w:r>
      <w:r>
        <w:rPr>
          <w:spacing w:val="-6"/>
        </w:rPr>
        <w:t> </w:t>
      </w:r>
      <w:r>
        <w:rPr/>
        <w:t>til</w:t>
      </w:r>
      <w:r>
        <w:rPr>
          <w:spacing w:val="-6"/>
        </w:rPr>
        <w:t> </w:t>
      </w:r>
      <w:r>
        <w:rPr/>
        <w:t>å</w:t>
      </w:r>
      <w:r>
        <w:rPr>
          <w:spacing w:val="-6"/>
        </w:rPr>
        <w:t> </w:t>
      </w:r>
      <w:r>
        <w:rPr/>
        <w:t>delta</w:t>
      </w:r>
      <w:r>
        <w:rPr>
          <w:spacing w:val="-6"/>
        </w:rPr>
        <w:t> </w:t>
      </w:r>
      <w:r>
        <w:rPr/>
        <w:t>i</w:t>
      </w:r>
      <w:r>
        <w:rPr>
          <w:spacing w:val="-6"/>
        </w:rPr>
        <w:t> </w:t>
      </w:r>
      <w:r>
        <w:rPr/>
        <w:t>behandlingen</w:t>
      </w:r>
      <w:r>
        <w:rPr>
          <w:spacing w:val="-6"/>
        </w:rPr>
        <w:t> </w:t>
      </w:r>
      <w:r>
        <w:rPr/>
        <w:t>eller</w:t>
      </w:r>
      <w:r>
        <w:rPr>
          <w:spacing w:val="-6"/>
        </w:rPr>
        <w:t> </w:t>
      </w:r>
      <w:r>
        <w:rPr/>
        <w:t>forskningen,</w:t>
      </w:r>
      <w:r>
        <w:rPr>
          <w:spacing w:val="-6"/>
        </w:rPr>
        <w:t> </w:t>
      </w:r>
      <w:r>
        <w:rPr/>
        <w:t>intakte sanser,</w:t>
      </w:r>
      <w:r>
        <w:rPr>
          <w:spacing w:val="-2"/>
        </w:rPr>
        <w:t> </w:t>
      </w:r>
      <w:r>
        <w:rPr/>
        <w:t>intellektuell</w:t>
      </w:r>
      <w:r>
        <w:rPr>
          <w:spacing w:val="-2"/>
        </w:rPr>
        <w:t> </w:t>
      </w:r>
      <w:r>
        <w:rPr/>
        <w:t>tilgjengelighet</w:t>
      </w:r>
      <w:r>
        <w:rPr>
          <w:spacing w:val="-2"/>
        </w:rPr>
        <w:t> </w:t>
      </w:r>
      <w:r>
        <w:rPr/>
        <w:t>og</w:t>
      </w:r>
      <w:r>
        <w:rPr>
          <w:spacing w:val="-2"/>
        </w:rPr>
        <w:t> </w:t>
      </w:r>
      <w:r>
        <w:rPr/>
        <w:t>kontakt</w:t>
      </w:r>
      <w:r>
        <w:rPr>
          <w:spacing w:val="-2"/>
        </w:rPr>
        <w:t> </w:t>
      </w:r>
      <w:r>
        <w:rPr/>
        <w:t>med</w:t>
      </w:r>
      <w:r>
        <w:rPr>
          <w:spacing w:val="-2"/>
        </w:rPr>
        <w:t> </w:t>
      </w:r>
      <w:r>
        <w:rPr/>
        <w:t>egne</w:t>
      </w:r>
      <w:r>
        <w:rPr>
          <w:spacing w:val="-2"/>
        </w:rPr>
        <w:t> </w:t>
      </w:r>
      <w:r>
        <w:rPr/>
        <w:t>følelser.</w:t>
      </w:r>
      <w:r>
        <w:rPr>
          <w:spacing w:val="-2"/>
        </w:rPr>
        <w:t> </w:t>
      </w:r>
      <w:r>
        <w:rPr/>
        <w:t>I</w:t>
      </w:r>
      <w:r>
        <w:rPr>
          <w:spacing w:val="-2"/>
        </w:rPr>
        <w:t> </w:t>
      </w:r>
      <w:r>
        <w:rPr/>
        <w:t>tillegg</w:t>
      </w:r>
      <w:r>
        <w:rPr>
          <w:spacing w:val="-2"/>
        </w:rPr>
        <w:t> </w:t>
      </w:r>
      <w:r>
        <w:rPr/>
        <w:t>kommer</w:t>
      </w:r>
      <w:r>
        <w:rPr>
          <w:spacing w:val="-2"/>
        </w:rPr>
        <w:t> </w:t>
      </w:r>
      <w:r>
        <w:rPr/>
        <w:t>ev- </w:t>
      </w:r>
      <w:r>
        <w:rPr>
          <w:spacing w:val="-2"/>
        </w:rPr>
        <w:t>nen</w:t>
      </w:r>
      <w:r>
        <w:rPr>
          <w:spacing w:val="-4"/>
        </w:rPr>
        <w:t> </w:t>
      </w:r>
      <w:r>
        <w:rPr>
          <w:spacing w:val="-2"/>
        </w:rPr>
        <w:t>til</w:t>
      </w:r>
      <w:r>
        <w:rPr>
          <w:spacing w:val="-4"/>
        </w:rPr>
        <w:t> </w:t>
      </w:r>
      <w:r>
        <w:rPr>
          <w:spacing w:val="-2"/>
        </w:rPr>
        <w:t>å</w:t>
      </w:r>
      <w:r>
        <w:rPr>
          <w:spacing w:val="-4"/>
        </w:rPr>
        <w:t> </w:t>
      </w:r>
      <w:r>
        <w:rPr>
          <w:spacing w:val="-2"/>
        </w:rPr>
        <w:t>observere</w:t>
      </w:r>
      <w:r>
        <w:rPr>
          <w:spacing w:val="-4"/>
        </w:rPr>
        <w:t> </w:t>
      </w:r>
      <w:r>
        <w:rPr>
          <w:spacing w:val="-2"/>
        </w:rPr>
        <w:t>egne</w:t>
      </w:r>
      <w:r>
        <w:rPr>
          <w:spacing w:val="-4"/>
        </w:rPr>
        <w:t> </w:t>
      </w:r>
      <w:r>
        <w:rPr>
          <w:spacing w:val="-2"/>
        </w:rPr>
        <w:t>følelsesmessige</w:t>
      </w:r>
      <w:r>
        <w:rPr>
          <w:spacing w:val="-4"/>
        </w:rPr>
        <w:t> </w:t>
      </w:r>
      <w:r>
        <w:rPr>
          <w:spacing w:val="-2"/>
        </w:rPr>
        <w:t>reaksjoner</w:t>
      </w:r>
      <w:r>
        <w:rPr>
          <w:spacing w:val="-4"/>
        </w:rPr>
        <w:t> </w:t>
      </w:r>
      <w:r>
        <w:rPr>
          <w:spacing w:val="-2"/>
        </w:rPr>
        <w:t>og</w:t>
      </w:r>
      <w:r>
        <w:rPr>
          <w:spacing w:val="-4"/>
        </w:rPr>
        <w:t> </w:t>
      </w:r>
      <w:r>
        <w:rPr>
          <w:spacing w:val="-2"/>
        </w:rPr>
        <w:t>å</w:t>
      </w:r>
      <w:r>
        <w:rPr>
          <w:spacing w:val="-4"/>
        </w:rPr>
        <w:t> </w:t>
      </w:r>
      <w:r>
        <w:rPr>
          <w:spacing w:val="-2"/>
        </w:rPr>
        <w:t>formidle</w:t>
      </w:r>
      <w:r>
        <w:rPr>
          <w:spacing w:val="-4"/>
        </w:rPr>
        <w:t> </w:t>
      </w:r>
      <w:r>
        <w:rPr>
          <w:spacing w:val="-2"/>
        </w:rPr>
        <w:t>egne</w:t>
      </w:r>
      <w:r>
        <w:rPr>
          <w:spacing w:val="-4"/>
        </w:rPr>
        <w:t> </w:t>
      </w:r>
      <w:r>
        <w:rPr>
          <w:spacing w:val="-2"/>
        </w:rPr>
        <w:t>følelser</w:t>
      </w:r>
      <w:r>
        <w:rPr>
          <w:spacing w:val="-4"/>
        </w:rPr>
        <w:t> </w:t>
      </w:r>
      <w:r>
        <w:rPr>
          <w:spacing w:val="-2"/>
        </w:rPr>
        <w:t>gjennom </w:t>
      </w:r>
      <w:r>
        <w:rPr/>
        <w:t>språk.</w:t>
      </w:r>
      <w:r>
        <w:rPr>
          <w:spacing w:val="-9"/>
        </w:rPr>
        <w:t> </w:t>
      </w:r>
      <w:r>
        <w:rPr/>
        <w:t>Det</w:t>
      </w:r>
      <w:r>
        <w:rPr>
          <w:spacing w:val="-10"/>
        </w:rPr>
        <w:t> </w:t>
      </w:r>
      <w:r>
        <w:rPr/>
        <w:t>må</w:t>
      </w:r>
      <w:r>
        <w:rPr>
          <w:spacing w:val="-9"/>
        </w:rPr>
        <w:t> </w:t>
      </w:r>
      <w:r>
        <w:rPr/>
        <w:t>også</w:t>
      </w:r>
      <w:r>
        <w:rPr>
          <w:spacing w:val="-10"/>
        </w:rPr>
        <w:t> </w:t>
      </w:r>
      <w:r>
        <w:rPr/>
        <w:t>være</w:t>
      </w:r>
      <w:r>
        <w:rPr>
          <w:spacing w:val="-9"/>
        </w:rPr>
        <w:t> </w:t>
      </w:r>
      <w:r>
        <w:rPr/>
        <w:t>samsvar</w:t>
      </w:r>
      <w:r>
        <w:rPr>
          <w:spacing w:val="-10"/>
        </w:rPr>
        <w:t> </w:t>
      </w:r>
      <w:r>
        <w:rPr/>
        <w:t>mellom</w:t>
      </w:r>
      <w:r>
        <w:rPr>
          <w:spacing w:val="-9"/>
        </w:rPr>
        <w:t> </w:t>
      </w:r>
      <w:r>
        <w:rPr/>
        <w:t>klientens</w:t>
      </w:r>
      <w:r>
        <w:rPr>
          <w:spacing w:val="-10"/>
        </w:rPr>
        <w:t> </w:t>
      </w:r>
      <w:r>
        <w:rPr/>
        <w:t>følelser</w:t>
      </w:r>
      <w:r>
        <w:rPr>
          <w:spacing w:val="-9"/>
        </w:rPr>
        <w:t> </w:t>
      </w:r>
      <w:r>
        <w:rPr/>
        <w:t>og</w:t>
      </w:r>
      <w:r>
        <w:rPr>
          <w:spacing w:val="-10"/>
        </w:rPr>
        <w:t> </w:t>
      </w:r>
      <w:r>
        <w:rPr/>
        <w:t>utsagn</w:t>
      </w:r>
      <w:r>
        <w:rPr>
          <w:spacing w:val="-9"/>
        </w:rPr>
        <w:t> </w:t>
      </w:r>
      <w:r>
        <w:rPr/>
        <w:t>om</w:t>
      </w:r>
      <w:r>
        <w:rPr>
          <w:spacing w:val="-10"/>
        </w:rPr>
        <w:t> </w:t>
      </w:r>
      <w:r>
        <w:rPr/>
        <w:t>sine</w:t>
      </w:r>
      <w:r>
        <w:rPr>
          <w:spacing w:val="-9"/>
        </w:rPr>
        <w:t> </w:t>
      </w:r>
      <w:r>
        <w:rPr/>
        <w:t>følelser. Da alle intellektuelt tilgjengelige klienter som behersker språk, besitter disse egen- skapene, og da disse egenskapene er viktigere enn kjønn, alder, genetiske disposisjo- ner,</w:t>
      </w:r>
      <w:r>
        <w:rPr>
          <w:spacing w:val="-2"/>
        </w:rPr>
        <w:t> </w:t>
      </w:r>
      <w:r>
        <w:rPr/>
        <w:t>rase,</w:t>
      </w:r>
      <w:r>
        <w:rPr>
          <w:spacing w:val="-2"/>
        </w:rPr>
        <w:t> </w:t>
      </w:r>
      <w:r>
        <w:rPr/>
        <w:t>nasjonalitet,</w:t>
      </w:r>
      <w:r>
        <w:rPr>
          <w:spacing w:val="-2"/>
        </w:rPr>
        <w:t> </w:t>
      </w:r>
      <w:r>
        <w:rPr/>
        <w:t>intelligens,</w:t>
      </w:r>
      <w:r>
        <w:rPr>
          <w:spacing w:val="-2"/>
        </w:rPr>
        <w:t> </w:t>
      </w:r>
      <w:r>
        <w:rPr/>
        <w:t>sosial</w:t>
      </w:r>
      <w:r>
        <w:rPr>
          <w:spacing w:val="-2"/>
        </w:rPr>
        <w:t> </w:t>
      </w:r>
      <w:r>
        <w:rPr/>
        <w:t>bakgrunn,</w:t>
      </w:r>
      <w:r>
        <w:rPr>
          <w:spacing w:val="-2"/>
        </w:rPr>
        <w:t> </w:t>
      </w:r>
      <w:r>
        <w:rPr/>
        <w:t>yrke,</w:t>
      </w:r>
      <w:r>
        <w:rPr>
          <w:spacing w:val="-2"/>
        </w:rPr>
        <w:t> </w:t>
      </w:r>
      <w:r>
        <w:rPr/>
        <w:t>hobbyer,</w:t>
      </w:r>
      <w:r>
        <w:rPr>
          <w:spacing w:val="-2"/>
        </w:rPr>
        <w:t> </w:t>
      </w:r>
      <w:r>
        <w:rPr/>
        <w:t>religiøs</w:t>
      </w:r>
      <w:r>
        <w:rPr>
          <w:spacing w:val="-2"/>
        </w:rPr>
        <w:t> </w:t>
      </w:r>
      <w:r>
        <w:rPr/>
        <w:t>tilknytning og</w:t>
      </w:r>
      <w:r>
        <w:rPr>
          <w:spacing w:val="-9"/>
        </w:rPr>
        <w:t> </w:t>
      </w:r>
      <w:r>
        <w:rPr/>
        <w:t>grad</w:t>
      </w:r>
      <w:r>
        <w:rPr>
          <w:spacing w:val="-9"/>
        </w:rPr>
        <w:t> </w:t>
      </w:r>
      <w:r>
        <w:rPr/>
        <w:t>av</w:t>
      </w:r>
      <w:r>
        <w:rPr>
          <w:spacing w:val="-9"/>
        </w:rPr>
        <w:t> </w:t>
      </w:r>
      <w:r>
        <w:rPr/>
        <w:t>fysisk</w:t>
      </w:r>
      <w:r>
        <w:rPr>
          <w:spacing w:val="-9"/>
        </w:rPr>
        <w:t> </w:t>
      </w:r>
      <w:r>
        <w:rPr/>
        <w:t>handikap,</w:t>
      </w:r>
      <w:r>
        <w:rPr>
          <w:spacing w:val="-9"/>
        </w:rPr>
        <w:t> </w:t>
      </w:r>
      <w:r>
        <w:rPr/>
        <w:t>vil</w:t>
      </w:r>
      <w:r>
        <w:rPr>
          <w:spacing w:val="-9"/>
        </w:rPr>
        <w:t> </w:t>
      </w:r>
      <w:r>
        <w:rPr/>
        <w:t>ethvert</w:t>
      </w:r>
      <w:r>
        <w:rPr>
          <w:spacing w:val="-9"/>
        </w:rPr>
        <w:t> </w:t>
      </w:r>
      <w:r>
        <w:rPr/>
        <w:t>individ</w:t>
      </w:r>
      <w:r>
        <w:rPr>
          <w:spacing w:val="-9"/>
        </w:rPr>
        <w:t> </w:t>
      </w:r>
      <w:r>
        <w:rPr/>
        <w:t>kunne</w:t>
      </w:r>
      <w:r>
        <w:rPr>
          <w:spacing w:val="-9"/>
        </w:rPr>
        <w:t> </w:t>
      </w:r>
      <w:r>
        <w:rPr/>
        <w:t>fungere</w:t>
      </w:r>
      <w:r>
        <w:rPr>
          <w:spacing w:val="-9"/>
        </w:rPr>
        <w:t> </w:t>
      </w:r>
      <w:r>
        <w:rPr/>
        <w:t>som</w:t>
      </w:r>
      <w:r>
        <w:rPr>
          <w:spacing w:val="-9"/>
        </w:rPr>
        <w:t> </w:t>
      </w:r>
      <w:r>
        <w:rPr/>
        <w:t>et</w:t>
      </w:r>
      <w:r>
        <w:rPr>
          <w:spacing w:val="-9"/>
        </w:rPr>
        <w:t> </w:t>
      </w:r>
      <w:r>
        <w:rPr/>
        <w:t>representativt</w:t>
      </w:r>
      <w:r>
        <w:rPr>
          <w:spacing w:val="-9"/>
        </w:rPr>
        <w:t> </w:t>
      </w:r>
      <w:r>
        <w:rPr/>
        <w:t>ut- valg</w:t>
      </w:r>
      <w:r>
        <w:rPr>
          <w:spacing w:val="-10"/>
        </w:rPr>
        <w:t> </w:t>
      </w:r>
      <w:r>
        <w:rPr/>
        <w:t>dersom</w:t>
      </w:r>
      <w:r>
        <w:rPr>
          <w:spacing w:val="-10"/>
        </w:rPr>
        <w:t> </w:t>
      </w:r>
      <w:r>
        <w:rPr/>
        <w:t>man</w:t>
      </w:r>
      <w:r>
        <w:rPr>
          <w:spacing w:val="-10"/>
        </w:rPr>
        <w:t> </w:t>
      </w:r>
      <w:r>
        <w:rPr/>
        <w:t>ønsker</w:t>
      </w:r>
      <w:r>
        <w:rPr>
          <w:spacing w:val="-10"/>
        </w:rPr>
        <w:t> </w:t>
      </w:r>
      <w:r>
        <w:rPr/>
        <w:t>å</w:t>
      </w:r>
      <w:r>
        <w:rPr>
          <w:spacing w:val="-10"/>
        </w:rPr>
        <w:t> </w:t>
      </w:r>
      <w:r>
        <w:rPr/>
        <w:t>undersøke</w:t>
      </w:r>
      <w:r>
        <w:rPr>
          <w:spacing w:val="-10"/>
        </w:rPr>
        <w:t> </w:t>
      </w:r>
      <w:r>
        <w:rPr/>
        <w:t>hjernes</w:t>
      </w:r>
      <w:r>
        <w:rPr>
          <w:spacing w:val="-10"/>
        </w:rPr>
        <w:t> </w:t>
      </w:r>
      <w:r>
        <w:rPr/>
        <w:t>psykologi</w:t>
      </w:r>
      <w:r>
        <w:rPr>
          <w:spacing w:val="-10"/>
        </w:rPr>
        <w:t> </w:t>
      </w:r>
      <w:r>
        <w:rPr/>
        <w:t>og</w:t>
      </w:r>
      <w:r>
        <w:rPr>
          <w:spacing w:val="-10"/>
        </w:rPr>
        <w:t> </w:t>
      </w:r>
      <w:r>
        <w:rPr/>
        <w:t>hvordan</w:t>
      </w:r>
      <w:r>
        <w:rPr>
          <w:spacing w:val="-10"/>
        </w:rPr>
        <w:t> </w:t>
      </w:r>
      <w:r>
        <w:rPr/>
        <w:t>psykiske</w:t>
      </w:r>
      <w:r>
        <w:rPr>
          <w:spacing w:val="-10"/>
        </w:rPr>
        <w:t> </w:t>
      </w:r>
      <w:r>
        <w:rPr/>
        <w:t>plager</w:t>
      </w:r>
      <w:r>
        <w:rPr>
          <w:spacing w:val="-10"/>
        </w:rPr>
        <w:t> </w:t>
      </w:r>
      <w:r>
        <w:rPr/>
        <w:t>er bygget opp mentalt. Dette vil også gjelde dersom man ønsker å undersøke forbindel- sen mellom de biopsykiske elementene og følelsesmessige tilstander, og forbindelsen mellom endringen av de biopsykiske elementene som forankrer klientens følelser og psykisk</w:t>
      </w:r>
      <w:r>
        <w:rPr>
          <w:spacing w:val="-13"/>
        </w:rPr>
        <w:t> </w:t>
      </w:r>
      <w:r>
        <w:rPr/>
        <w:t>endring,</w:t>
      </w:r>
      <w:r>
        <w:rPr>
          <w:spacing w:val="-12"/>
        </w:rPr>
        <w:t> </w:t>
      </w:r>
      <w:r>
        <w:rPr/>
        <w:t>det</w:t>
      </w:r>
      <w:r>
        <w:rPr>
          <w:spacing w:val="-13"/>
        </w:rPr>
        <w:t> </w:t>
      </w:r>
      <w:r>
        <w:rPr/>
        <w:t>vil</w:t>
      </w:r>
      <w:r>
        <w:rPr>
          <w:spacing w:val="-12"/>
        </w:rPr>
        <w:t> </w:t>
      </w:r>
      <w:r>
        <w:rPr/>
        <w:t>si</w:t>
      </w:r>
      <w:r>
        <w:rPr>
          <w:spacing w:val="-13"/>
        </w:rPr>
        <w:t> </w:t>
      </w:r>
      <w:r>
        <w:rPr/>
        <w:t>om</w:t>
      </w:r>
      <w:r>
        <w:rPr>
          <w:spacing w:val="-12"/>
        </w:rPr>
        <w:t> </w:t>
      </w:r>
      <w:r>
        <w:rPr/>
        <w:t>man</w:t>
      </w:r>
      <w:r>
        <w:rPr>
          <w:spacing w:val="-13"/>
        </w:rPr>
        <w:t> </w:t>
      </w:r>
      <w:r>
        <w:rPr/>
        <w:t>ønsker</w:t>
      </w:r>
      <w:r>
        <w:rPr>
          <w:spacing w:val="-12"/>
        </w:rPr>
        <w:t> </w:t>
      </w:r>
      <w:r>
        <w:rPr/>
        <w:t>å</w:t>
      </w:r>
      <w:r>
        <w:rPr>
          <w:spacing w:val="-13"/>
        </w:rPr>
        <w:t> </w:t>
      </w:r>
      <w:r>
        <w:rPr/>
        <w:t>utvikle</w:t>
      </w:r>
      <w:r>
        <w:rPr>
          <w:spacing w:val="-12"/>
        </w:rPr>
        <w:t> </w:t>
      </w:r>
      <w:r>
        <w:rPr/>
        <w:t>kunnskap</w:t>
      </w:r>
      <w:r>
        <w:rPr>
          <w:spacing w:val="-13"/>
        </w:rPr>
        <w:t> </w:t>
      </w:r>
      <w:r>
        <w:rPr/>
        <w:t>om</w:t>
      </w:r>
      <w:r>
        <w:rPr>
          <w:spacing w:val="-12"/>
        </w:rPr>
        <w:t> </w:t>
      </w:r>
      <w:r>
        <w:rPr/>
        <w:t>psykiske</w:t>
      </w:r>
      <w:r>
        <w:rPr>
          <w:spacing w:val="-13"/>
        </w:rPr>
        <w:t> </w:t>
      </w:r>
      <w:r>
        <w:rPr/>
        <w:t>plager,</w:t>
      </w:r>
      <w:r>
        <w:rPr>
          <w:spacing w:val="-12"/>
        </w:rPr>
        <w:t> </w:t>
      </w:r>
      <w:r>
        <w:rPr/>
        <w:t>hjer- nens psykologi og klientens mentale funksjonsmåte. Behandlingene vil likevel være forskjellige</w:t>
      </w:r>
      <w:r>
        <w:rPr>
          <w:spacing w:val="-15"/>
        </w:rPr>
        <w:t> </w:t>
      </w:r>
      <w:r>
        <w:rPr/>
        <w:t>i</w:t>
      </w:r>
      <w:r>
        <w:rPr>
          <w:spacing w:val="-12"/>
        </w:rPr>
        <w:t> </w:t>
      </w:r>
      <w:r>
        <w:rPr/>
        <w:t>innhold</w:t>
      </w:r>
      <w:r>
        <w:rPr>
          <w:spacing w:val="-12"/>
        </w:rPr>
        <w:t> </w:t>
      </w:r>
      <w:r>
        <w:rPr/>
        <w:t>og</w:t>
      </w:r>
      <w:r>
        <w:rPr>
          <w:spacing w:val="-12"/>
        </w:rPr>
        <w:t> </w:t>
      </w:r>
      <w:r>
        <w:rPr/>
        <w:t>i</w:t>
      </w:r>
      <w:r>
        <w:rPr>
          <w:spacing w:val="-13"/>
        </w:rPr>
        <w:t> </w:t>
      </w:r>
      <w:r>
        <w:rPr/>
        <w:t>prosess</w:t>
      </w:r>
      <w:r>
        <w:rPr>
          <w:spacing w:val="-12"/>
        </w:rPr>
        <w:t> </w:t>
      </w:r>
      <w:r>
        <w:rPr/>
        <w:t>som</w:t>
      </w:r>
      <w:r>
        <w:rPr>
          <w:spacing w:val="-12"/>
        </w:rPr>
        <w:t> </w:t>
      </w:r>
      <w:r>
        <w:rPr/>
        <w:t>følge</w:t>
      </w:r>
      <w:r>
        <w:rPr>
          <w:spacing w:val="-12"/>
        </w:rPr>
        <w:t> </w:t>
      </w:r>
      <w:r>
        <w:rPr/>
        <w:t>av</w:t>
      </w:r>
      <w:r>
        <w:rPr>
          <w:spacing w:val="-13"/>
        </w:rPr>
        <w:t> </w:t>
      </w:r>
      <w:r>
        <w:rPr/>
        <w:t>forskjeller</w:t>
      </w:r>
      <w:r>
        <w:rPr>
          <w:spacing w:val="-12"/>
        </w:rPr>
        <w:t> </w:t>
      </w:r>
      <w:r>
        <w:rPr/>
        <w:t>på</w:t>
      </w:r>
      <w:r>
        <w:rPr>
          <w:spacing w:val="-12"/>
        </w:rPr>
        <w:t> </w:t>
      </w:r>
      <w:r>
        <w:rPr/>
        <w:t>symptomene,</w:t>
      </w:r>
      <w:r>
        <w:rPr>
          <w:spacing w:val="-12"/>
        </w:rPr>
        <w:t> </w:t>
      </w:r>
      <w:r>
        <w:rPr/>
        <w:t>omfanget</w:t>
      </w:r>
      <w:r>
        <w:rPr>
          <w:spacing w:val="-12"/>
        </w:rPr>
        <w:t> </w:t>
      </w:r>
      <w:r>
        <w:rPr>
          <w:spacing w:val="-5"/>
        </w:rPr>
        <w:t>av</w:t>
      </w:r>
    </w:p>
    <w:p>
      <w:pPr>
        <w:pStyle w:val="BodyText"/>
        <w:ind w:left="330"/>
      </w:pPr>
      <w:r>
        <w:rPr/>
        <w:t>klientenes</w:t>
      </w:r>
      <w:r>
        <w:rPr>
          <w:spacing w:val="-13"/>
        </w:rPr>
        <w:t> </w:t>
      </w:r>
      <w:r>
        <w:rPr/>
        <w:t>symptomer,</w:t>
      </w:r>
      <w:r>
        <w:rPr>
          <w:spacing w:val="-11"/>
        </w:rPr>
        <w:t> </w:t>
      </w:r>
      <w:r>
        <w:rPr/>
        <w:t>livssituasjon,</w:t>
      </w:r>
      <w:r>
        <w:rPr>
          <w:spacing w:val="-11"/>
        </w:rPr>
        <w:t> </w:t>
      </w:r>
      <w:r>
        <w:rPr/>
        <w:t>livserfaringer</w:t>
      </w:r>
      <w:r>
        <w:rPr>
          <w:spacing w:val="-11"/>
        </w:rPr>
        <w:t> </w:t>
      </w:r>
      <w:r>
        <w:rPr/>
        <w:t>og</w:t>
      </w:r>
      <w:r>
        <w:rPr>
          <w:spacing w:val="-11"/>
        </w:rPr>
        <w:t> </w:t>
      </w:r>
      <w:r>
        <w:rPr>
          <w:spacing w:val="-2"/>
        </w:rPr>
        <w:t>endringskapasitet.</w:t>
      </w:r>
    </w:p>
    <w:p>
      <w:pPr>
        <w:pStyle w:val="Heading8"/>
        <w:ind w:left="330"/>
      </w:pPr>
      <w:r>
        <w:rPr>
          <w:spacing w:val="-2"/>
        </w:rPr>
        <w:t>Generaliserbarhet</w:t>
      </w:r>
    </w:p>
    <w:p>
      <w:pPr>
        <w:pStyle w:val="BodyText"/>
        <w:spacing w:before="122"/>
        <w:ind w:left="330" w:right="321"/>
      </w:pPr>
      <w:r>
        <w:rPr/>
        <w:t>Egenskapen generaliserbarhet handler om hvorvidt resultater fra behandling av og forskning</w:t>
      </w:r>
      <w:r>
        <w:rPr>
          <w:spacing w:val="-13"/>
        </w:rPr>
        <w:t> </w:t>
      </w:r>
      <w:r>
        <w:rPr/>
        <w:t>på</w:t>
      </w:r>
      <w:r>
        <w:rPr>
          <w:spacing w:val="-12"/>
        </w:rPr>
        <w:t> </w:t>
      </w:r>
      <w:r>
        <w:rPr/>
        <w:t>enkelte</w:t>
      </w:r>
      <w:r>
        <w:rPr>
          <w:spacing w:val="-13"/>
        </w:rPr>
        <w:t> </w:t>
      </w:r>
      <w:r>
        <w:rPr/>
        <w:t>klienter</w:t>
      </w:r>
      <w:r>
        <w:rPr>
          <w:spacing w:val="-12"/>
        </w:rPr>
        <w:t> </w:t>
      </w:r>
      <w:r>
        <w:rPr/>
        <w:t>kan</w:t>
      </w:r>
      <w:r>
        <w:rPr>
          <w:spacing w:val="-12"/>
        </w:rPr>
        <w:t> </w:t>
      </w:r>
      <w:r>
        <w:rPr/>
        <w:t>overføres</w:t>
      </w:r>
      <w:r>
        <w:rPr>
          <w:spacing w:val="-13"/>
        </w:rPr>
        <w:t> </w:t>
      </w:r>
      <w:r>
        <w:rPr/>
        <w:t>til</w:t>
      </w:r>
      <w:r>
        <w:rPr>
          <w:spacing w:val="-12"/>
        </w:rPr>
        <w:t> </w:t>
      </w:r>
      <w:r>
        <w:rPr/>
        <w:t>alle</w:t>
      </w:r>
      <w:r>
        <w:rPr>
          <w:spacing w:val="-13"/>
        </w:rPr>
        <w:t> </w:t>
      </w:r>
      <w:r>
        <w:rPr/>
        <w:t>psykisk</w:t>
      </w:r>
      <w:r>
        <w:rPr>
          <w:spacing w:val="-12"/>
        </w:rPr>
        <w:t> </w:t>
      </w:r>
      <w:r>
        <w:rPr/>
        <w:t>plagede.</w:t>
      </w:r>
      <w:r>
        <w:rPr>
          <w:spacing w:val="-12"/>
        </w:rPr>
        <w:t> </w:t>
      </w:r>
      <w:r>
        <w:rPr/>
        <w:t>De</w:t>
      </w:r>
      <w:r>
        <w:rPr>
          <w:spacing w:val="-13"/>
        </w:rPr>
        <w:t> </w:t>
      </w:r>
      <w:r>
        <w:rPr/>
        <w:t>biopsykiske</w:t>
      </w:r>
      <w:r>
        <w:rPr>
          <w:spacing w:val="-12"/>
        </w:rPr>
        <w:t> </w:t>
      </w:r>
      <w:r>
        <w:rPr/>
        <w:t>ele- mentene</w:t>
      </w:r>
      <w:r>
        <w:rPr>
          <w:spacing w:val="-13"/>
        </w:rPr>
        <w:t> </w:t>
      </w:r>
      <w:r>
        <w:rPr/>
        <w:t>har</w:t>
      </w:r>
      <w:r>
        <w:rPr>
          <w:spacing w:val="-12"/>
        </w:rPr>
        <w:t> </w:t>
      </w:r>
      <w:r>
        <w:rPr/>
        <w:t>en</w:t>
      </w:r>
      <w:r>
        <w:rPr>
          <w:spacing w:val="-13"/>
        </w:rPr>
        <w:t> </w:t>
      </w:r>
      <w:r>
        <w:rPr/>
        <w:t>absolutt</w:t>
      </w:r>
      <w:r>
        <w:rPr>
          <w:spacing w:val="-12"/>
        </w:rPr>
        <w:t> </w:t>
      </w:r>
      <w:r>
        <w:rPr/>
        <w:t>generaliserbarhet.</w:t>
      </w:r>
      <w:r>
        <w:rPr>
          <w:spacing w:val="-13"/>
        </w:rPr>
        <w:t> </w:t>
      </w:r>
      <w:r>
        <w:rPr/>
        <w:t>Det</w:t>
      </w:r>
      <w:r>
        <w:rPr>
          <w:spacing w:val="-12"/>
        </w:rPr>
        <w:t> </w:t>
      </w:r>
      <w:r>
        <w:rPr/>
        <w:t>finnes</w:t>
      </w:r>
      <w:r>
        <w:rPr>
          <w:spacing w:val="-13"/>
        </w:rPr>
        <w:t> </w:t>
      </w:r>
      <w:r>
        <w:rPr/>
        <w:t>ingen</w:t>
      </w:r>
      <w:r>
        <w:rPr>
          <w:spacing w:val="-12"/>
        </w:rPr>
        <w:t> </w:t>
      </w:r>
      <w:r>
        <w:rPr/>
        <w:t>følelsesmessige</w:t>
      </w:r>
      <w:r>
        <w:rPr>
          <w:spacing w:val="-13"/>
        </w:rPr>
        <w:t> </w:t>
      </w:r>
      <w:r>
        <w:rPr/>
        <w:t>tilstander, egenskaper,</w:t>
      </w:r>
      <w:r>
        <w:rPr>
          <w:spacing w:val="-13"/>
        </w:rPr>
        <w:t> </w:t>
      </w:r>
      <w:r>
        <w:rPr/>
        <w:t>kunnskaper,</w:t>
      </w:r>
      <w:r>
        <w:rPr>
          <w:spacing w:val="-12"/>
        </w:rPr>
        <w:t> </w:t>
      </w:r>
      <w:r>
        <w:rPr/>
        <w:t>ferdigheter,</w:t>
      </w:r>
      <w:r>
        <w:rPr>
          <w:spacing w:val="-13"/>
        </w:rPr>
        <w:t> </w:t>
      </w:r>
      <w:r>
        <w:rPr/>
        <w:t>holdninger</w:t>
      </w:r>
      <w:r>
        <w:rPr>
          <w:spacing w:val="-12"/>
        </w:rPr>
        <w:t> </w:t>
      </w:r>
      <w:r>
        <w:rPr/>
        <w:t>og</w:t>
      </w:r>
      <w:r>
        <w:rPr>
          <w:spacing w:val="-13"/>
        </w:rPr>
        <w:t> </w:t>
      </w:r>
      <w:r>
        <w:rPr/>
        <w:t>handlinger</w:t>
      </w:r>
      <w:r>
        <w:rPr>
          <w:spacing w:val="-12"/>
        </w:rPr>
        <w:t> </w:t>
      </w:r>
      <w:r>
        <w:rPr/>
        <w:t>som</w:t>
      </w:r>
      <w:r>
        <w:rPr>
          <w:spacing w:val="-13"/>
        </w:rPr>
        <w:t> </w:t>
      </w:r>
      <w:r>
        <w:rPr/>
        <w:t>ikke</w:t>
      </w:r>
      <w:r>
        <w:rPr>
          <w:spacing w:val="-12"/>
        </w:rPr>
        <w:t> </w:t>
      </w:r>
      <w:r>
        <w:rPr/>
        <w:t>er</w:t>
      </w:r>
      <w:r>
        <w:rPr>
          <w:spacing w:val="-13"/>
        </w:rPr>
        <w:t> </w:t>
      </w:r>
      <w:r>
        <w:rPr/>
        <w:t>forårsaket av,</w:t>
      </w:r>
      <w:r>
        <w:rPr>
          <w:spacing w:val="-11"/>
        </w:rPr>
        <w:t> </w:t>
      </w:r>
      <w:r>
        <w:rPr/>
        <w:t>og</w:t>
      </w:r>
      <w:r>
        <w:rPr>
          <w:spacing w:val="-11"/>
        </w:rPr>
        <w:t> </w:t>
      </w:r>
      <w:r>
        <w:rPr/>
        <w:t>som</w:t>
      </w:r>
      <w:r>
        <w:rPr>
          <w:spacing w:val="-11"/>
        </w:rPr>
        <w:t> </w:t>
      </w:r>
      <w:r>
        <w:rPr/>
        <w:t>ikke</w:t>
      </w:r>
      <w:r>
        <w:rPr>
          <w:spacing w:val="-11"/>
        </w:rPr>
        <w:t> </w:t>
      </w:r>
      <w:r>
        <w:rPr/>
        <w:t>kan</w:t>
      </w:r>
      <w:r>
        <w:rPr>
          <w:spacing w:val="-11"/>
        </w:rPr>
        <w:t> </w:t>
      </w:r>
      <w:r>
        <w:rPr/>
        <w:t>analyseres</w:t>
      </w:r>
      <w:r>
        <w:rPr>
          <w:spacing w:val="-11"/>
        </w:rPr>
        <w:t> </w:t>
      </w:r>
      <w:r>
        <w:rPr/>
        <w:t>med</w:t>
      </w:r>
      <w:r>
        <w:rPr>
          <w:spacing w:val="-11"/>
        </w:rPr>
        <w:t> </w:t>
      </w:r>
      <w:r>
        <w:rPr/>
        <w:t>utgangspunkt</w:t>
      </w:r>
      <w:r>
        <w:rPr>
          <w:spacing w:val="-11"/>
        </w:rPr>
        <w:t> </w:t>
      </w:r>
      <w:r>
        <w:rPr/>
        <w:t>i</w:t>
      </w:r>
      <w:r>
        <w:rPr>
          <w:spacing w:val="-11"/>
        </w:rPr>
        <w:t> </w:t>
      </w:r>
      <w:r>
        <w:rPr/>
        <w:t>de</w:t>
      </w:r>
      <w:r>
        <w:rPr>
          <w:spacing w:val="-11"/>
        </w:rPr>
        <w:t> </w:t>
      </w:r>
      <w:r>
        <w:rPr/>
        <w:t>biopsykiske</w:t>
      </w:r>
      <w:r>
        <w:rPr>
          <w:spacing w:val="-11"/>
        </w:rPr>
        <w:t> </w:t>
      </w:r>
      <w:r>
        <w:rPr/>
        <w:t>elementene</w:t>
      </w:r>
      <w:r>
        <w:rPr>
          <w:spacing w:val="-11"/>
        </w:rPr>
        <w:t> </w:t>
      </w:r>
      <w:r>
        <w:rPr/>
        <w:t>som</w:t>
      </w:r>
      <w:r>
        <w:rPr>
          <w:spacing w:val="-11"/>
        </w:rPr>
        <w:t> </w:t>
      </w:r>
      <w:r>
        <w:rPr/>
        <w:t>de er en følge av.</w:t>
      </w:r>
    </w:p>
    <w:p>
      <w:pPr>
        <w:pStyle w:val="BodyText"/>
        <w:ind w:left="330" w:right="320" w:firstLine="283"/>
      </w:pPr>
      <w:r>
        <w:rPr/>
        <w:t>Det ulike biopsykiske elementer har felles, er at de er bygget opp av det samme psykiske</w:t>
      </w:r>
      <w:r>
        <w:rPr>
          <w:spacing w:val="-15"/>
        </w:rPr>
        <w:t> </w:t>
      </w:r>
      <w:r>
        <w:rPr/>
        <w:t>materialet:</w:t>
      </w:r>
      <w:r>
        <w:rPr>
          <w:spacing w:val="-12"/>
        </w:rPr>
        <w:t> </w:t>
      </w:r>
      <w:r>
        <w:rPr/>
        <w:t>av</w:t>
      </w:r>
      <w:r>
        <w:rPr>
          <w:spacing w:val="-12"/>
        </w:rPr>
        <w:t> </w:t>
      </w:r>
      <w:r>
        <w:rPr/>
        <w:t>følelser</w:t>
      </w:r>
      <w:r>
        <w:rPr>
          <w:spacing w:val="-13"/>
        </w:rPr>
        <w:t> </w:t>
      </w:r>
      <w:r>
        <w:rPr/>
        <w:t>og</w:t>
      </w:r>
      <w:r>
        <w:rPr>
          <w:spacing w:val="-12"/>
        </w:rPr>
        <w:t> </w:t>
      </w:r>
      <w:r>
        <w:rPr/>
        <w:t>av</w:t>
      </w:r>
      <w:r>
        <w:rPr>
          <w:spacing w:val="-12"/>
        </w:rPr>
        <w:t> </w:t>
      </w:r>
      <w:r>
        <w:rPr/>
        <w:t>modale,</w:t>
      </w:r>
      <w:r>
        <w:rPr>
          <w:spacing w:val="-13"/>
        </w:rPr>
        <w:t> </w:t>
      </w:r>
      <w:r>
        <w:rPr/>
        <w:t>språklige,</w:t>
      </w:r>
      <w:r>
        <w:rPr>
          <w:spacing w:val="-12"/>
        </w:rPr>
        <w:t> </w:t>
      </w:r>
      <w:r>
        <w:rPr/>
        <w:t>og</w:t>
      </w:r>
      <w:r>
        <w:rPr>
          <w:spacing w:val="-12"/>
        </w:rPr>
        <w:t> </w:t>
      </w:r>
      <w:r>
        <w:rPr/>
        <w:t>mentalbiologiske</w:t>
      </w:r>
      <w:r>
        <w:rPr>
          <w:spacing w:val="-12"/>
        </w:rPr>
        <w:t> </w:t>
      </w:r>
      <w:r>
        <w:rPr>
          <w:spacing w:val="-2"/>
        </w:rPr>
        <w:t>elementer</w:t>
      </w:r>
    </w:p>
    <w:p>
      <w:pPr>
        <w:spacing w:after="0"/>
        <w:sectPr>
          <w:pgSz w:w="9640" w:h="13610"/>
          <w:pgMar w:header="367" w:footer="425" w:top="900" w:bottom="660" w:left="860" w:right="640"/>
        </w:sectPr>
      </w:pPr>
    </w:p>
    <w:p>
      <w:pPr>
        <w:pStyle w:val="BodyText"/>
        <w:spacing w:before="127"/>
        <w:ind w:right="547"/>
      </w:pPr>
      <w:r>
        <w:rPr/>
        <w:t>som</w:t>
      </w:r>
      <w:r>
        <w:rPr>
          <w:spacing w:val="-6"/>
        </w:rPr>
        <w:t> </w:t>
      </w:r>
      <w:r>
        <w:rPr/>
        <w:t>forankrer</w:t>
      </w:r>
      <w:r>
        <w:rPr>
          <w:spacing w:val="-6"/>
        </w:rPr>
        <w:t> </w:t>
      </w:r>
      <w:r>
        <w:rPr/>
        <w:t>de</w:t>
      </w:r>
      <w:r>
        <w:rPr>
          <w:spacing w:val="-6"/>
        </w:rPr>
        <w:t> </w:t>
      </w:r>
      <w:r>
        <w:rPr/>
        <w:t>øvrige</w:t>
      </w:r>
      <w:r>
        <w:rPr>
          <w:spacing w:val="-6"/>
        </w:rPr>
        <w:t> </w:t>
      </w:r>
      <w:r>
        <w:rPr/>
        <w:t>elementene.</w:t>
      </w:r>
      <w:r>
        <w:rPr>
          <w:spacing w:val="-6"/>
        </w:rPr>
        <w:t> </w:t>
      </w:r>
      <w:r>
        <w:rPr/>
        <w:t>Det</w:t>
      </w:r>
      <w:r>
        <w:rPr>
          <w:spacing w:val="-6"/>
        </w:rPr>
        <w:t> </w:t>
      </w:r>
      <w:r>
        <w:rPr/>
        <w:t>er</w:t>
      </w:r>
      <w:r>
        <w:rPr>
          <w:spacing w:val="-6"/>
        </w:rPr>
        <w:t> </w:t>
      </w:r>
      <w:r>
        <w:rPr/>
        <w:t>denne</w:t>
      </w:r>
      <w:r>
        <w:rPr>
          <w:spacing w:val="-6"/>
        </w:rPr>
        <w:t> </w:t>
      </w:r>
      <w:r>
        <w:rPr/>
        <w:t>situasjonen</w:t>
      </w:r>
      <w:r>
        <w:rPr>
          <w:spacing w:val="-6"/>
        </w:rPr>
        <w:t> </w:t>
      </w:r>
      <w:r>
        <w:rPr/>
        <w:t>som</w:t>
      </w:r>
      <w:r>
        <w:rPr>
          <w:spacing w:val="-6"/>
        </w:rPr>
        <w:t> </w:t>
      </w:r>
      <w:r>
        <w:rPr/>
        <w:t>gjør</w:t>
      </w:r>
      <w:r>
        <w:rPr>
          <w:spacing w:val="-6"/>
        </w:rPr>
        <w:t> </w:t>
      </w:r>
      <w:r>
        <w:rPr/>
        <w:t>det</w:t>
      </w:r>
      <w:r>
        <w:rPr>
          <w:spacing w:val="-6"/>
        </w:rPr>
        <w:t> </w:t>
      </w:r>
      <w:r>
        <w:rPr/>
        <w:t>legitimt</w:t>
      </w:r>
      <w:r>
        <w:rPr>
          <w:spacing w:val="-6"/>
        </w:rPr>
        <w:t> </w:t>
      </w:r>
      <w:r>
        <w:rPr/>
        <w:t>å anvende</w:t>
      </w:r>
      <w:r>
        <w:rPr>
          <w:spacing w:val="-9"/>
        </w:rPr>
        <w:t> </w:t>
      </w:r>
      <w:r>
        <w:rPr/>
        <w:t>begrepet</w:t>
      </w:r>
      <w:r>
        <w:rPr>
          <w:spacing w:val="-9"/>
        </w:rPr>
        <w:t> </w:t>
      </w:r>
      <w:r>
        <w:rPr/>
        <w:t>absolutt</w:t>
      </w:r>
      <w:r>
        <w:rPr>
          <w:spacing w:val="-9"/>
        </w:rPr>
        <w:t> </w:t>
      </w:r>
      <w:r>
        <w:rPr/>
        <w:t>generaliserbarhet,</w:t>
      </w:r>
      <w:r>
        <w:rPr>
          <w:spacing w:val="-9"/>
        </w:rPr>
        <w:t> </w:t>
      </w:r>
      <w:r>
        <w:rPr/>
        <w:t>og</w:t>
      </w:r>
      <w:r>
        <w:rPr>
          <w:spacing w:val="-9"/>
        </w:rPr>
        <w:t> </w:t>
      </w:r>
      <w:r>
        <w:rPr/>
        <w:t>som</w:t>
      </w:r>
      <w:r>
        <w:rPr>
          <w:spacing w:val="-9"/>
        </w:rPr>
        <w:t> </w:t>
      </w:r>
      <w:r>
        <w:rPr/>
        <w:t>gjør</w:t>
      </w:r>
      <w:r>
        <w:rPr>
          <w:spacing w:val="-9"/>
        </w:rPr>
        <w:t> </w:t>
      </w:r>
      <w:r>
        <w:rPr/>
        <w:t>det</w:t>
      </w:r>
      <w:r>
        <w:rPr>
          <w:spacing w:val="-9"/>
        </w:rPr>
        <w:t> </w:t>
      </w:r>
      <w:r>
        <w:rPr/>
        <w:t>mulig</w:t>
      </w:r>
      <w:r>
        <w:rPr>
          <w:spacing w:val="-9"/>
        </w:rPr>
        <w:t> </w:t>
      </w:r>
      <w:r>
        <w:rPr/>
        <w:t>å</w:t>
      </w:r>
      <w:r>
        <w:rPr>
          <w:spacing w:val="-9"/>
        </w:rPr>
        <w:t> </w:t>
      </w:r>
      <w:r>
        <w:rPr/>
        <w:t>utvikle</w:t>
      </w:r>
      <w:r>
        <w:rPr>
          <w:spacing w:val="-9"/>
        </w:rPr>
        <w:t> </w:t>
      </w:r>
      <w:r>
        <w:rPr/>
        <w:t>en</w:t>
      </w:r>
      <w:r>
        <w:rPr>
          <w:spacing w:val="-9"/>
        </w:rPr>
        <w:t> </w:t>
      </w:r>
      <w:r>
        <w:rPr/>
        <w:t>viten- skapelig</w:t>
      </w:r>
      <w:r>
        <w:rPr>
          <w:spacing w:val="-3"/>
        </w:rPr>
        <w:t> </w:t>
      </w:r>
      <w:r>
        <w:rPr/>
        <w:t>forståelse</w:t>
      </w:r>
      <w:r>
        <w:rPr>
          <w:spacing w:val="-3"/>
        </w:rPr>
        <w:t> </w:t>
      </w:r>
      <w:r>
        <w:rPr/>
        <w:t>av</w:t>
      </w:r>
      <w:r>
        <w:rPr>
          <w:spacing w:val="-3"/>
        </w:rPr>
        <w:t> </w:t>
      </w:r>
      <w:r>
        <w:rPr/>
        <w:t>alle</w:t>
      </w:r>
      <w:r>
        <w:rPr>
          <w:spacing w:val="-3"/>
        </w:rPr>
        <w:t> </w:t>
      </w:r>
      <w:r>
        <w:rPr/>
        <w:t>psykiske</w:t>
      </w:r>
      <w:r>
        <w:rPr>
          <w:spacing w:val="-3"/>
        </w:rPr>
        <w:t> </w:t>
      </w:r>
      <w:r>
        <w:rPr/>
        <w:t>fenomener.</w:t>
      </w:r>
      <w:r>
        <w:rPr>
          <w:spacing w:val="-3"/>
        </w:rPr>
        <w:t> </w:t>
      </w:r>
      <w:r>
        <w:rPr/>
        <w:t>Denne</w:t>
      </w:r>
      <w:r>
        <w:rPr>
          <w:spacing w:val="-3"/>
        </w:rPr>
        <w:t> </w:t>
      </w:r>
      <w:r>
        <w:rPr/>
        <w:t>situasjonen</w:t>
      </w:r>
      <w:r>
        <w:rPr>
          <w:spacing w:val="-3"/>
        </w:rPr>
        <w:t> </w:t>
      </w:r>
      <w:r>
        <w:rPr/>
        <w:t>gjør</w:t>
      </w:r>
      <w:r>
        <w:rPr>
          <w:spacing w:val="-3"/>
        </w:rPr>
        <w:t> </w:t>
      </w:r>
      <w:r>
        <w:rPr/>
        <w:t>det</w:t>
      </w:r>
      <w:r>
        <w:rPr>
          <w:spacing w:val="-3"/>
        </w:rPr>
        <w:t> </w:t>
      </w:r>
      <w:r>
        <w:rPr/>
        <w:t>også</w:t>
      </w:r>
      <w:r>
        <w:rPr>
          <w:spacing w:val="-3"/>
        </w:rPr>
        <w:t> </w:t>
      </w:r>
      <w:r>
        <w:rPr/>
        <w:t>mulig å utvikle vitenskapelig forankret kunnskap om psykens funksjonsmåte.</w:t>
      </w:r>
    </w:p>
    <w:p>
      <w:pPr>
        <w:pStyle w:val="BodyText"/>
        <w:ind w:left="0"/>
        <w:jc w:val="left"/>
      </w:pPr>
    </w:p>
    <w:p>
      <w:pPr>
        <w:pStyle w:val="BodyText"/>
      </w:pPr>
      <w:r>
        <w:rPr/>
        <w:t>Generaliserbarhet</w:t>
      </w:r>
      <w:r>
        <w:rPr>
          <w:spacing w:val="-1"/>
        </w:rPr>
        <w:t> </w:t>
      </w:r>
      <w:r>
        <w:rPr/>
        <w:t>og</w:t>
      </w:r>
      <w:r>
        <w:rPr>
          <w:spacing w:val="-1"/>
        </w:rPr>
        <w:t> </w:t>
      </w:r>
      <w:r>
        <w:rPr>
          <w:spacing w:val="-2"/>
        </w:rPr>
        <w:t>handlinger</w:t>
      </w:r>
    </w:p>
    <w:p>
      <w:pPr>
        <w:pStyle w:val="BodyText"/>
        <w:ind w:left="0"/>
        <w:jc w:val="left"/>
      </w:pPr>
    </w:p>
    <w:p>
      <w:pPr>
        <w:pStyle w:val="BodyText"/>
        <w:ind w:right="547"/>
      </w:pPr>
      <w:r>
        <w:rPr/>
        <w:t>De biopsykiske elementenes generaliserbarhet vil være knyttet til om resultatene fra undersøkelsen av de biopsykiske elementenes egenskaper også vil gjelde handlinger. Vurderingen er at enhver handling kan analyseres med utgangspunkt i de mentale elementene som ligger til grunn for handlingen. Handlinger kan derfor iverksettes, endres, forsterkes eller svekkes gjennom en endring av kontakten med og innholdet</w:t>
      </w:r>
      <w:r>
        <w:rPr>
          <w:spacing w:val="80"/>
        </w:rPr>
        <w:t> </w:t>
      </w:r>
      <w:r>
        <w:rPr/>
        <w:t>i de mentale elementene som utløser og opprettholder handlinger. Det finnes ingen handlinger</w:t>
      </w:r>
      <w:r>
        <w:rPr>
          <w:spacing w:val="-1"/>
        </w:rPr>
        <w:t> </w:t>
      </w:r>
      <w:r>
        <w:rPr/>
        <w:t>som</w:t>
      </w:r>
      <w:r>
        <w:rPr>
          <w:spacing w:val="-1"/>
        </w:rPr>
        <w:t> </w:t>
      </w:r>
      <w:r>
        <w:rPr/>
        <w:t>ikke</w:t>
      </w:r>
      <w:r>
        <w:rPr>
          <w:spacing w:val="-1"/>
        </w:rPr>
        <w:t> </w:t>
      </w:r>
      <w:r>
        <w:rPr/>
        <w:t>kan</w:t>
      </w:r>
      <w:r>
        <w:rPr>
          <w:spacing w:val="-1"/>
        </w:rPr>
        <w:t> </w:t>
      </w:r>
      <w:r>
        <w:rPr/>
        <w:t>undersøkes</w:t>
      </w:r>
      <w:r>
        <w:rPr>
          <w:spacing w:val="-1"/>
        </w:rPr>
        <w:t> </w:t>
      </w:r>
      <w:r>
        <w:rPr/>
        <w:t>med</w:t>
      </w:r>
      <w:r>
        <w:rPr>
          <w:spacing w:val="-1"/>
        </w:rPr>
        <w:t> </w:t>
      </w:r>
      <w:r>
        <w:rPr/>
        <w:t>utgangspunkt</w:t>
      </w:r>
      <w:r>
        <w:rPr>
          <w:spacing w:val="-1"/>
        </w:rPr>
        <w:t> </w:t>
      </w:r>
      <w:r>
        <w:rPr/>
        <w:t>i</w:t>
      </w:r>
      <w:r>
        <w:rPr>
          <w:spacing w:val="-1"/>
        </w:rPr>
        <w:t> </w:t>
      </w:r>
      <w:r>
        <w:rPr/>
        <w:t>de</w:t>
      </w:r>
      <w:r>
        <w:rPr>
          <w:spacing w:val="-1"/>
        </w:rPr>
        <w:t> </w:t>
      </w:r>
      <w:r>
        <w:rPr/>
        <w:t>biopsykiske</w:t>
      </w:r>
      <w:r>
        <w:rPr>
          <w:spacing w:val="-1"/>
        </w:rPr>
        <w:t> </w:t>
      </w:r>
      <w:r>
        <w:rPr/>
        <w:t>elementene som</w:t>
      </w:r>
      <w:r>
        <w:rPr>
          <w:spacing w:val="-4"/>
        </w:rPr>
        <w:t> </w:t>
      </w:r>
      <w:r>
        <w:rPr/>
        <w:t>ligger</w:t>
      </w:r>
      <w:r>
        <w:rPr>
          <w:spacing w:val="-4"/>
        </w:rPr>
        <w:t> </w:t>
      </w:r>
      <w:r>
        <w:rPr/>
        <w:t>til</w:t>
      </w:r>
      <w:r>
        <w:rPr>
          <w:spacing w:val="-4"/>
        </w:rPr>
        <w:t> </w:t>
      </w:r>
      <w:r>
        <w:rPr/>
        <w:t>grunn</w:t>
      </w:r>
      <w:r>
        <w:rPr>
          <w:spacing w:val="-4"/>
        </w:rPr>
        <w:t> </w:t>
      </w:r>
      <w:r>
        <w:rPr/>
        <w:t>for</w:t>
      </w:r>
      <w:r>
        <w:rPr>
          <w:spacing w:val="-4"/>
        </w:rPr>
        <w:t> </w:t>
      </w:r>
      <w:r>
        <w:rPr/>
        <w:t>dem,</w:t>
      </w:r>
      <w:r>
        <w:rPr>
          <w:spacing w:val="-4"/>
        </w:rPr>
        <w:t> </w:t>
      </w:r>
      <w:r>
        <w:rPr/>
        <w:t>og</w:t>
      </w:r>
      <w:r>
        <w:rPr>
          <w:spacing w:val="-4"/>
        </w:rPr>
        <w:t> </w:t>
      </w:r>
      <w:r>
        <w:rPr/>
        <w:t>det</w:t>
      </w:r>
      <w:r>
        <w:rPr>
          <w:spacing w:val="-4"/>
        </w:rPr>
        <w:t> </w:t>
      </w:r>
      <w:r>
        <w:rPr/>
        <w:t>finnes</w:t>
      </w:r>
      <w:r>
        <w:rPr>
          <w:spacing w:val="-4"/>
        </w:rPr>
        <w:t> </w:t>
      </w:r>
      <w:r>
        <w:rPr/>
        <w:t>ingen</w:t>
      </w:r>
      <w:r>
        <w:rPr>
          <w:spacing w:val="-4"/>
        </w:rPr>
        <w:t> </w:t>
      </w:r>
      <w:r>
        <w:rPr/>
        <w:t>handlinger</w:t>
      </w:r>
      <w:r>
        <w:rPr>
          <w:spacing w:val="-4"/>
        </w:rPr>
        <w:t> </w:t>
      </w:r>
      <w:r>
        <w:rPr/>
        <w:t>som</w:t>
      </w:r>
      <w:r>
        <w:rPr>
          <w:spacing w:val="-4"/>
        </w:rPr>
        <w:t> </w:t>
      </w:r>
      <w:r>
        <w:rPr/>
        <w:t>ikke</w:t>
      </w:r>
      <w:r>
        <w:rPr>
          <w:spacing w:val="-4"/>
        </w:rPr>
        <w:t> </w:t>
      </w:r>
      <w:r>
        <w:rPr/>
        <w:t>kan</w:t>
      </w:r>
      <w:r>
        <w:rPr>
          <w:spacing w:val="-4"/>
        </w:rPr>
        <w:t> </w:t>
      </w:r>
      <w:r>
        <w:rPr/>
        <w:t>endres</w:t>
      </w:r>
      <w:r>
        <w:rPr>
          <w:spacing w:val="-4"/>
        </w:rPr>
        <w:t> </w:t>
      </w:r>
      <w:r>
        <w:rPr/>
        <w:t>ved å endre de biopsykiske elementene som forankrer klientens handlinger, forutsatt at individet ønsker endring.</w:t>
      </w:r>
    </w:p>
    <w:p>
      <w:pPr>
        <w:pStyle w:val="BodyText"/>
        <w:ind w:left="0"/>
        <w:jc w:val="left"/>
      </w:pPr>
    </w:p>
    <w:p>
      <w:pPr>
        <w:pStyle w:val="BodyText"/>
      </w:pPr>
      <w:r>
        <w:rPr/>
        <w:t>Generaliserbarhet</w:t>
      </w:r>
      <w:r>
        <w:rPr>
          <w:spacing w:val="-1"/>
        </w:rPr>
        <w:t> </w:t>
      </w:r>
      <w:r>
        <w:rPr/>
        <w:t>og</w:t>
      </w:r>
      <w:r>
        <w:rPr>
          <w:spacing w:val="-1"/>
        </w:rPr>
        <w:t> </w:t>
      </w:r>
      <w:r>
        <w:rPr>
          <w:spacing w:val="-2"/>
        </w:rPr>
        <w:t>holdninger</w:t>
      </w:r>
    </w:p>
    <w:p>
      <w:pPr>
        <w:pStyle w:val="BodyText"/>
        <w:ind w:left="0"/>
        <w:jc w:val="left"/>
      </w:pPr>
    </w:p>
    <w:p>
      <w:pPr>
        <w:pStyle w:val="BodyText"/>
        <w:ind w:right="547"/>
      </w:pPr>
      <w:r>
        <w:rPr/>
        <w:t>Klientene</w:t>
      </w:r>
      <w:r>
        <w:rPr>
          <w:spacing w:val="-7"/>
        </w:rPr>
        <w:t> </w:t>
      </w:r>
      <w:r>
        <w:rPr/>
        <w:t>kan</w:t>
      </w:r>
      <w:r>
        <w:rPr>
          <w:spacing w:val="-7"/>
        </w:rPr>
        <w:t> </w:t>
      </w:r>
      <w:r>
        <w:rPr/>
        <w:t>ha</w:t>
      </w:r>
      <w:r>
        <w:rPr>
          <w:spacing w:val="-7"/>
        </w:rPr>
        <w:t> </w:t>
      </w:r>
      <w:r>
        <w:rPr/>
        <w:t>holdninger</w:t>
      </w:r>
      <w:r>
        <w:rPr>
          <w:spacing w:val="-7"/>
        </w:rPr>
        <w:t> </w:t>
      </w:r>
      <w:r>
        <w:rPr/>
        <w:t>som</w:t>
      </w:r>
      <w:r>
        <w:rPr>
          <w:spacing w:val="-7"/>
        </w:rPr>
        <w:t> </w:t>
      </w:r>
      <w:r>
        <w:rPr/>
        <w:t>kan</w:t>
      </w:r>
      <w:r>
        <w:rPr>
          <w:spacing w:val="-7"/>
        </w:rPr>
        <w:t> </w:t>
      </w:r>
      <w:r>
        <w:rPr/>
        <w:t>bidra</w:t>
      </w:r>
      <w:r>
        <w:rPr>
          <w:spacing w:val="-7"/>
        </w:rPr>
        <w:t> </w:t>
      </w:r>
      <w:r>
        <w:rPr/>
        <w:t>til,</w:t>
      </w:r>
      <w:r>
        <w:rPr>
          <w:spacing w:val="-7"/>
        </w:rPr>
        <w:t> </w:t>
      </w:r>
      <w:r>
        <w:rPr/>
        <w:t>men</w:t>
      </w:r>
      <w:r>
        <w:rPr>
          <w:spacing w:val="-7"/>
        </w:rPr>
        <w:t> </w:t>
      </w:r>
      <w:r>
        <w:rPr/>
        <w:t>også</w:t>
      </w:r>
      <w:r>
        <w:rPr>
          <w:spacing w:val="-7"/>
        </w:rPr>
        <w:t> </w:t>
      </w:r>
      <w:r>
        <w:rPr/>
        <w:t>redusere</w:t>
      </w:r>
      <w:r>
        <w:rPr>
          <w:spacing w:val="-7"/>
        </w:rPr>
        <w:t> </w:t>
      </w:r>
      <w:r>
        <w:rPr/>
        <w:t>utviklingen</w:t>
      </w:r>
      <w:r>
        <w:rPr>
          <w:spacing w:val="-7"/>
        </w:rPr>
        <w:t> </w:t>
      </w:r>
      <w:r>
        <w:rPr/>
        <w:t>av</w:t>
      </w:r>
      <w:r>
        <w:rPr>
          <w:spacing w:val="-7"/>
        </w:rPr>
        <w:t> </w:t>
      </w:r>
      <w:r>
        <w:rPr/>
        <w:t>psy- kiske plager. Holdninger kan betraktes som frosne reaksjoner. De er en følge av en repeterende</w:t>
      </w:r>
      <w:r>
        <w:rPr>
          <w:spacing w:val="-5"/>
        </w:rPr>
        <w:t> </w:t>
      </w:r>
      <w:r>
        <w:rPr/>
        <w:t>kontakt</w:t>
      </w:r>
      <w:r>
        <w:rPr>
          <w:spacing w:val="-5"/>
        </w:rPr>
        <w:t> </w:t>
      </w:r>
      <w:r>
        <w:rPr/>
        <w:t>med</w:t>
      </w:r>
      <w:r>
        <w:rPr>
          <w:spacing w:val="-5"/>
        </w:rPr>
        <w:t> </w:t>
      </w:r>
      <w:r>
        <w:rPr/>
        <w:t>biopsykiske</w:t>
      </w:r>
      <w:r>
        <w:rPr>
          <w:spacing w:val="-5"/>
        </w:rPr>
        <w:t> </w:t>
      </w:r>
      <w:r>
        <w:rPr/>
        <w:t>elementer</w:t>
      </w:r>
      <w:r>
        <w:rPr>
          <w:spacing w:val="-5"/>
        </w:rPr>
        <w:t> </w:t>
      </w:r>
      <w:r>
        <w:rPr/>
        <w:t>som</w:t>
      </w:r>
      <w:r>
        <w:rPr>
          <w:spacing w:val="-5"/>
        </w:rPr>
        <w:t> </w:t>
      </w:r>
      <w:r>
        <w:rPr/>
        <w:t>rommer</w:t>
      </w:r>
      <w:r>
        <w:rPr>
          <w:spacing w:val="-5"/>
        </w:rPr>
        <w:t> </w:t>
      </w:r>
      <w:r>
        <w:rPr/>
        <w:t>stabile</w:t>
      </w:r>
      <w:r>
        <w:rPr>
          <w:spacing w:val="-5"/>
        </w:rPr>
        <w:t> </w:t>
      </w:r>
      <w:r>
        <w:rPr/>
        <w:t>antipatiske</w:t>
      </w:r>
      <w:r>
        <w:rPr>
          <w:spacing w:val="-5"/>
        </w:rPr>
        <w:t> </w:t>
      </w:r>
      <w:r>
        <w:rPr/>
        <w:t>eller </w:t>
      </w:r>
      <w:r>
        <w:rPr>
          <w:spacing w:val="-2"/>
        </w:rPr>
        <w:t>sympatiske</w:t>
      </w:r>
      <w:r>
        <w:rPr>
          <w:spacing w:val="-7"/>
        </w:rPr>
        <w:t> </w:t>
      </w:r>
      <w:r>
        <w:rPr>
          <w:spacing w:val="-2"/>
        </w:rPr>
        <w:t>følelsesmessige</w:t>
      </w:r>
      <w:r>
        <w:rPr>
          <w:spacing w:val="-7"/>
        </w:rPr>
        <w:t> </w:t>
      </w:r>
      <w:r>
        <w:rPr>
          <w:spacing w:val="-2"/>
        </w:rPr>
        <w:t>reaksjoner</w:t>
      </w:r>
      <w:r>
        <w:rPr>
          <w:spacing w:val="-7"/>
        </w:rPr>
        <w:t> </w:t>
      </w:r>
      <w:r>
        <w:rPr>
          <w:spacing w:val="-2"/>
        </w:rPr>
        <w:t>i</w:t>
      </w:r>
      <w:r>
        <w:rPr>
          <w:spacing w:val="-7"/>
        </w:rPr>
        <w:t> </w:t>
      </w:r>
      <w:r>
        <w:rPr>
          <w:spacing w:val="-2"/>
        </w:rPr>
        <w:t>forhold</w:t>
      </w:r>
      <w:r>
        <w:rPr>
          <w:spacing w:val="-7"/>
        </w:rPr>
        <w:t> </w:t>
      </w:r>
      <w:r>
        <w:rPr>
          <w:spacing w:val="-2"/>
        </w:rPr>
        <w:t>til</w:t>
      </w:r>
      <w:r>
        <w:rPr>
          <w:spacing w:val="-7"/>
        </w:rPr>
        <w:t> </w:t>
      </w:r>
      <w:r>
        <w:rPr>
          <w:spacing w:val="-2"/>
        </w:rPr>
        <w:t>situasjoner,</w:t>
      </w:r>
      <w:r>
        <w:rPr>
          <w:spacing w:val="-7"/>
        </w:rPr>
        <w:t> </w:t>
      </w:r>
      <w:r>
        <w:rPr>
          <w:spacing w:val="-2"/>
        </w:rPr>
        <w:t>mennesker</w:t>
      </w:r>
      <w:r>
        <w:rPr>
          <w:spacing w:val="-7"/>
        </w:rPr>
        <w:t> </w:t>
      </w:r>
      <w:r>
        <w:rPr>
          <w:spacing w:val="-2"/>
        </w:rPr>
        <w:t>og</w:t>
      </w:r>
      <w:r>
        <w:rPr>
          <w:spacing w:val="-7"/>
        </w:rPr>
        <w:t> </w:t>
      </w:r>
      <w:r>
        <w:rPr>
          <w:spacing w:val="-2"/>
        </w:rPr>
        <w:t>oppgaver. </w:t>
      </w:r>
      <w:r>
        <w:rPr/>
        <w:t>Holdninger</w:t>
      </w:r>
      <w:r>
        <w:rPr>
          <w:spacing w:val="-13"/>
        </w:rPr>
        <w:t> </w:t>
      </w:r>
      <w:r>
        <w:rPr/>
        <w:t>kan</w:t>
      </w:r>
      <w:r>
        <w:rPr>
          <w:spacing w:val="-12"/>
        </w:rPr>
        <w:t> </w:t>
      </w:r>
      <w:r>
        <w:rPr/>
        <w:t>undersøkes</w:t>
      </w:r>
      <w:r>
        <w:rPr>
          <w:spacing w:val="-13"/>
        </w:rPr>
        <w:t> </w:t>
      </w:r>
      <w:r>
        <w:rPr/>
        <w:t>med</w:t>
      </w:r>
      <w:r>
        <w:rPr>
          <w:spacing w:val="-12"/>
        </w:rPr>
        <w:t> </w:t>
      </w:r>
      <w:r>
        <w:rPr/>
        <w:t>hensyn</w:t>
      </w:r>
      <w:r>
        <w:rPr>
          <w:spacing w:val="-13"/>
        </w:rPr>
        <w:t> </w:t>
      </w:r>
      <w:r>
        <w:rPr/>
        <w:t>på</w:t>
      </w:r>
      <w:r>
        <w:rPr>
          <w:spacing w:val="-12"/>
        </w:rPr>
        <w:t> </w:t>
      </w:r>
      <w:r>
        <w:rPr/>
        <w:t>hvilke</w:t>
      </w:r>
      <w:r>
        <w:rPr>
          <w:spacing w:val="-13"/>
        </w:rPr>
        <w:t> </w:t>
      </w:r>
      <w:r>
        <w:rPr/>
        <w:t>biopsykiske</w:t>
      </w:r>
      <w:r>
        <w:rPr>
          <w:spacing w:val="-12"/>
        </w:rPr>
        <w:t> </w:t>
      </w:r>
      <w:r>
        <w:rPr/>
        <w:t>elementer</w:t>
      </w:r>
      <w:r>
        <w:rPr>
          <w:spacing w:val="-13"/>
        </w:rPr>
        <w:t> </w:t>
      </w:r>
      <w:r>
        <w:rPr/>
        <w:t>som</w:t>
      </w:r>
      <w:r>
        <w:rPr>
          <w:spacing w:val="-12"/>
        </w:rPr>
        <w:t> </w:t>
      </w:r>
      <w:r>
        <w:rPr/>
        <w:t>kliente- ne</w:t>
      </w:r>
      <w:r>
        <w:rPr>
          <w:spacing w:val="-4"/>
        </w:rPr>
        <w:t> </w:t>
      </w:r>
      <w:r>
        <w:rPr/>
        <w:t>har</w:t>
      </w:r>
      <w:r>
        <w:rPr>
          <w:spacing w:val="-4"/>
        </w:rPr>
        <w:t> </w:t>
      </w:r>
      <w:r>
        <w:rPr/>
        <w:t>kontakt</w:t>
      </w:r>
      <w:r>
        <w:rPr>
          <w:spacing w:val="-4"/>
        </w:rPr>
        <w:t> </w:t>
      </w:r>
      <w:r>
        <w:rPr/>
        <w:t>med,</w:t>
      </w:r>
      <w:r>
        <w:rPr>
          <w:spacing w:val="-4"/>
        </w:rPr>
        <w:t> </w:t>
      </w:r>
      <w:r>
        <w:rPr/>
        <w:t>og</w:t>
      </w:r>
      <w:r>
        <w:rPr>
          <w:spacing w:val="-4"/>
        </w:rPr>
        <w:t> </w:t>
      </w:r>
      <w:r>
        <w:rPr/>
        <w:t>som</w:t>
      </w:r>
      <w:r>
        <w:rPr>
          <w:spacing w:val="-4"/>
        </w:rPr>
        <w:t> </w:t>
      </w:r>
      <w:r>
        <w:rPr/>
        <w:t>forårsaker</w:t>
      </w:r>
      <w:r>
        <w:rPr>
          <w:spacing w:val="-4"/>
        </w:rPr>
        <w:t> </w:t>
      </w:r>
      <w:r>
        <w:rPr/>
        <w:t>holdningene.</w:t>
      </w:r>
      <w:r>
        <w:rPr>
          <w:spacing w:val="-4"/>
        </w:rPr>
        <w:t> </w:t>
      </w:r>
      <w:r>
        <w:rPr/>
        <w:t>De</w:t>
      </w:r>
      <w:r>
        <w:rPr>
          <w:spacing w:val="-4"/>
        </w:rPr>
        <w:t> </w:t>
      </w:r>
      <w:r>
        <w:rPr/>
        <w:t>kan</w:t>
      </w:r>
      <w:r>
        <w:rPr>
          <w:spacing w:val="-4"/>
        </w:rPr>
        <w:t> </w:t>
      </w:r>
      <w:r>
        <w:rPr/>
        <w:t>også</w:t>
      </w:r>
      <w:r>
        <w:rPr>
          <w:spacing w:val="-4"/>
        </w:rPr>
        <w:t> </w:t>
      </w:r>
      <w:r>
        <w:rPr/>
        <w:t>endres</w:t>
      </w:r>
      <w:r>
        <w:rPr>
          <w:spacing w:val="-4"/>
        </w:rPr>
        <w:t> </w:t>
      </w:r>
      <w:r>
        <w:rPr/>
        <w:t>ved</w:t>
      </w:r>
      <w:r>
        <w:rPr>
          <w:spacing w:val="-4"/>
        </w:rPr>
        <w:t> </w:t>
      </w:r>
      <w:r>
        <w:rPr/>
        <w:t>å</w:t>
      </w:r>
      <w:r>
        <w:rPr>
          <w:spacing w:val="-4"/>
        </w:rPr>
        <w:t> </w:t>
      </w:r>
      <w:r>
        <w:rPr/>
        <w:t>foran- dre</w:t>
      </w:r>
      <w:r>
        <w:rPr>
          <w:spacing w:val="-13"/>
        </w:rPr>
        <w:t> </w:t>
      </w:r>
      <w:r>
        <w:rPr/>
        <w:t>de</w:t>
      </w:r>
      <w:r>
        <w:rPr>
          <w:spacing w:val="-12"/>
        </w:rPr>
        <w:t> </w:t>
      </w:r>
      <w:r>
        <w:rPr/>
        <w:t>biopsykiske</w:t>
      </w:r>
      <w:r>
        <w:rPr>
          <w:spacing w:val="-13"/>
        </w:rPr>
        <w:t> </w:t>
      </w:r>
      <w:r>
        <w:rPr/>
        <w:t>elementene</w:t>
      </w:r>
      <w:r>
        <w:rPr>
          <w:spacing w:val="-12"/>
        </w:rPr>
        <w:t> </w:t>
      </w:r>
      <w:r>
        <w:rPr/>
        <w:t>som</w:t>
      </w:r>
      <w:r>
        <w:rPr>
          <w:spacing w:val="-13"/>
        </w:rPr>
        <w:t> </w:t>
      </w:r>
      <w:r>
        <w:rPr/>
        <w:t>opprettholder</w:t>
      </w:r>
      <w:r>
        <w:rPr>
          <w:spacing w:val="-12"/>
        </w:rPr>
        <w:t> </w:t>
      </w:r>
      <w:r>
        <w:rPr/>
        <w:t>holdningene.</w:t>
      </w:r>
      <w:r>
        <w:rPr>
          <w:spacing w:val="-13"/>
        </w:rPr>
        <w:t> </w:t>
      </w:r>
      <w:r>
        <w:rPr/>
        <w:t>Funn</w:t>
      </w:r>
      <w:r>
        <w:rPr>
          <w:spacing w:val="-12"/>
        </w:rPr>
        <w:t> </w:t>
      </w:r>
      <w:r>
        <w:rPr/>
        <w:t>fra</w:t>
      </w:r>
      <w:r>
        <w:rPr>
          <w:spacing w:val="-13"/>
        </w:rPr>
        <w:t> </w:t>
      </w:r>
      <w:r>
        <w:rPr/>
        <w:t>forskning</w:t>
      </w:r>
      <w:r>
        <w:rPr>
          <w:spacing w:val="-12"/>
        </w:rPr>
        <w:t> </w:t>
      </w:r>
      <w:r>
        <w:rPr/>
        <w:t>på de biopsykiske elementenes generaliserbarhet vil også gjelde for utvikling og endring av holdninger da holdninger er en følge av kontakt med biopsykiske elementer.</w:t>
      </w:r>
    </w:p>
    <w:p>
      <w:pPr>
        <w:pStyle w:val="BodyText"/>
        <w:ind w:left="0"/>
        <w:jc w:val="left"/>
      </w:pPr>
    </w:p>
    <w:p>
      <w:pPr>
        <w:pStyle w:val="BodyText"/>
      </w:pPr>
      <w:r>
        <w:rPr/>
        <w:t>Generaliserbarhet</w:t>
      </w:r>
      <w:r>
        <w:rPr>
          <w:spacing w:val="-1"/>
        </w:rPr>
        <w:t> </w:t>
      </w:r>
      <w:r>
        <w:rPr/>
        <w:t>og</w:t>
      </w:r>
      <w:r>
        <w:rPr>
          <w:spacing w:val="-1"/>
        </w:rPr>
        <w:t> </w:t>
      </w:r>
      <w:r>
        <w:rPr>
          <w:spacing w:val="-2"/>
        </w:rPr>
        <w:t>egenskaper</w:t>
      </w:r>
    </w:p>
    <w:p>
      <w:pPr>
        <w:pStyle w:val="BodyText"/>
        <w:ind w:left="0"/>
        <w:jc w:val="left"/>
      </w:pPr>
    </w:p>
    <w:p>
      <w:pPr>
        <w:pStyle w:val="BodyText"/>
        <w:ind w:right="547"/>
      </w:pPr>
      <w:r>
        <w:rPr/>
        <w:t>Egenskaper</w:t>
      </w:r>
      <w:r>
        <w:rPr>
          <w:spacing w:val="-3"/>
        </w:rPr>
        <w:t> </w:t>
      </w:r>
      <w:r>
        <w:rPr/>
        <w:t>er</w:t>
      </w:r>
      <w:r>
        <w:rPr>
          <w:spacing w:val="-3"/>
        </w:rPr>
        <w:t> </w:t>
      </w:r>
      <w:r>
        <w:rPr/>
        <w:t>vedvarende</w:t>
      </w:r>
      <w:r>
        <w:rPr>
          <w:spacing w:val="-3"/>
        </w:rPr>
        <w:t> </w:t>
      </w:r>
      <w:r>
        <w:rPr/>
        <w:t>væremåter</w:t>
      </w:r>
      <w:r>
        <w:rPr>
          <w:spacing w:val="-3"/>
        </w:rPr>
        <w:t> </w:t>
      </w:r>
      <w:r>
        <w:rPr/>
        <w:t>som</w:t>
      </w:r>
      <w:r>
        <w:rPr>
          <w:spacing w:val="-3"/>
        </w:rPr>
        <w:t> </w:t>
      </w:r>
      <w:r>
        <w:rPr/>
        <w:t>er</w:t>
      </w:r>
      <w:r>
        <w:rPr>
          <w:spacing w:val="-3"/>
        </w:rPr>
        <w:t> </w:t>
      </w:r>
      <w:r>
        <w:rPr/>
        <w:t>en</w:t>
      </w:r>
      <w:r>
        <w:rPr>
          <w:spacing w:val="-3"/>
        </w:rPr>
        <w:t> </w:t>
      </w:r>
      <w:r>
        <w:rPr/>
        <w:t>følge</w:t>
      </w:r>
      <w:r>
        <w:rPr>
          <w:spacing w:val="-3"/>
        </w:rPr>
        <w:t> </w:t>
      </w:r>
      <w:r>
        <w:rPr/>
        <w:t>av</w:t>
      </w:r>
      <w:r>
        <w:rPr>
          <w:spacing w:val="-3"/>
        </w:rPr>
        <w:t> </w:t>
      </w:r>
      <w:r>
        <w:rPr/>
        <w:t>en</w:t>
      </w:r>
      <w:r>
        <w:rPr>
          <w:spacing w:val="-3"/>
        </w:rPr>
        <w:t> </w:t>
      </w:r>
      <w:r>
        <w:rPr/>
        <w:t>repeterende</w:t>
      </w:r>
      <w:r>
        <w:rPr>
          <w:spacing w:val="-3"/>
        </w:rPr>
        <w:t> </w:t>
      </w:r>
      <w:r>
        <w:rPr/>
        <w:t>kontakt</w:t>
      </w:r>
      <w:r>
        <w:rPr>
          <w:spacing w:val="-3"/>
        </w:rPr>
        <w:t> </w:t>
      </w:r>
      <w:r>
        <w:rPr/>
        <w:t>med biopsykiske elementer som forårsaker og utløser disse egenskapene i bestemte situa- sjoner.</w:t>
      </w:r>
      <w:r>
        <w:rPr>
          <w:spacing w:val="-10"/>
        </w:rPr>
        <w:t> </w:t>
      </w:r>
      <w:r>
        <w:rPr/>
        <w:t>Snillhet,</w:t>
      </w:r>
      <w:r>
        <w:rPr>
          <w:spacing w:val="-10"/>
        </w:rPr>
        <w:t> </w:t>
      </w:r>
      <w:r>
        <w:rPr/>
        <w:t>slemhet,</w:t>
      </w:r>
      <w:r>
        <w:rPr>
          <w:spacing w:val="-10"/>
        </w:rPr>
        <w:t> </w:t>
      </w:r>
      <w:r>
        <w:rPr/>
        <w:t>aggressivitet,</w:t>
      </w:r>
      <w:r>
        <w:rPr>
          <w:spacing w:val="-10"/>
        </w:rPr>
        <w:t> </w:t>
      </w:r>
      <w:r>
        <w:rPr/>
        <w:t>følsomhet</w:t>
      </w:r>
      <w:r>
        <w:rPr>
          <w:spacing w:val="-10"/>
        </w:rPr>
        <w:t> </w:t>
      </w:r>
      <w:r>
        <w:rPr/>
        <w:t>er</w:t>
      </w:r>
      <w:r>
        <w:rPr>
          <w:spacing w:val="-10"/>
        </w:rPr>
        <w:t> </w:t>
      </w:r>
      <w:r>
        <w:rPr/>
        <w:t>egenskaper</w:t>
      </w:r>
      <w:r>
        <w:rPr>
          <w:spacing w:val="-10"/>
        </w:rPr>
        <w:t> </w:t>
      </w:r>
      <w:r>
        <w:rPr/>
        <w:t>som</w:t>
      </w:r>
      <w:r>
        <w:rPr>
          <w:spacing w:val="-10"/>
        </w:rPr>
        <w:t> </w:t>
      </w:r>
      <w:r>
        <w:rPr/>
        <w:t>blir</w:t>
      </w:r>
      <w:r>
        <w:rPr>
          <w:spacing w:val="-10"/>
        </w:rPr>
        <w:t> </w:t>
      </w:r>
      <w:r>
        <w:rPr/>
        <w:t>tillagt</w:t>
      </w:r>
      <w:r>
        <w:rPr>
          <w:spacing w:val="-10"/>
        </w:rPr>
        <w:t> </w:t>
      </w:r>
      <w:r>
        <w:rPr/>
        <w:t>en</w:t>
      </w:r>
      <w:r>
        <w:rPr>
          <w:spacing w:val="-10"/>
        </w:rPr>
        <w:t> </w:t>
      </w:r>
      <w:r>
        <w:rPr/>
        <w:t>per- son som følge av at bestemte typer av atferd blir gjentatt over tid. Disse egenskapene er i hjernens psykologi forstått som en følge av kontakt med biopsykiske elementer som</w:t>
      </w:r>
      <w:r>
        <w:rPr>
          <w:spacing w:val="-8"/>
        </w:rPr>
        <w:t> </w:t>
      </w:r>
      <w:r>
        <w:rPr/>
        <w:t>utløser</w:t>
      </w:r>
      <w:r>
        <w:rPr>
          <w:spacing w:val="-8"/>
        </w:rPr>
        <w:t> </w:t>
      </w:r>
      <w:r>
        <w:rPr/>
        <w:t>opplevelsen</w:t>
      </w:r>
      <w:r>
        <w:rPr>
          <w:spacing w:val="-8"/>
        </w:rPr>
        <w:t> </w:t>
      </w:r>
      <w:r>
        <w:rPr/>
        <w:t>av</w:t>
      </w:r>
      <w:r>
        <w:rPr>
          <w:spacing w:val="-8"/>
        </w:rPr>
        <w:t> </w:t>
      </w:r>
      <w:r>
        <w:rPr/>
        <w:t>å</w:t>
      </w:r>
      <w:r>
        <w:rPr>
          <w:spacing w:val="-8"/>
        </w:rPr>
        <w:t> </w:t>
      </w:r>
      <w:r>
        <w:rPr/>
        <w:t>være</w:t>
      </w:r>
      <w:r>
        <w:rPr>
          <w:spacing w:val="-8"/>
        </w:rPr>
        <w:t> </w:t>
      </w:r>
      <w:r>
        <w:rPr/>
        <w:t>snill.</w:t>
      </w:r>
      <w:r>
        <w:rPr>
          <w:spacing w:val="-8"/>
        </w:rPr>
        <w:t> </w:t>
      </w:r>
      <w:r>
        <w:rPr/>
        <w:t>Man</w:t>
      </w:r>
      <w:r>
        <w:rPr>
          <w:spacing w:val="-8"/>
        </w:rPr>
        <w:t> </w:t>
      </w:r>
      <w:r>
        <w:rPr/>
        <w:t>kan</w:t>
      </w:r>
      <w:r>
        <w:rPr>
          <w:spacing w:val="-8"/>
        </w:rPr>
        <w:t> </w:t>
      </w:r>
      <w:r>
        <w:rPr/>
        <w:t>derfor</w:t>
      </w:r>
      <w:r>
        <w:rPr>
          <w:spacing w:val="-8"/>
        </w:rPr>
        <w:t> </w:t>
      </w:r>
      <w:r>
        <w:rPr/>
        <w:t>undersøke</w:t>
      </w:r>
      <w:r>
        <w:rPr>
          <w:spacing w:val="-8"/>
        </w:rPr>
        <w:t> </w:t>
      </w:r>
      <w:r>
        <w:rPr/>
        <w:t>hvilke</w:t>
      </w:r>
      <w:r>
        <w:rPr>
          <w:spacing w:val="-8"/>
        </w:rPr>
        <w:t> </w:t>
      </w:r>
      <w:r>
        <w:rPr/>
        <w:t>biopsykiske elementer et individ har kontakt med i det øyeblikk det opplever at de har bestemte egenskaper.</w:t>
      </w:r>
      <w:r>
        <w:rPr>
          <w:spacing w:val="-13"/>
        </w:rPr>
        <w:t> </w:t>
      </w:r>
      <w:r>
        <w:rPr/>
        <w:t>Man</w:t>
      </w:r>
      <w:r>
        <w:rPr>
          <w:spacing w:val="-12"/>
        </w:rPr>
        <w:t> </w:t>
      </w:r>
      <w:r>
        <w:rPr/>
        <w:t>kan</w:t>
      </w:r>
      <w:r>
        <w:rPr>
          <w:spacing w:val="-13"/>
        </w:rPr>
        <w:t> </w:t>
      </w:r>
      <w:r>
        <w:rPr/>
        <w:t>også</w:t>
      </w:r>
      <w:r>
        <w:rPr>
          <w:spacing w:val="-12"/>
        </w:rPr>
        <w:t> </w:t>
      </w:r>
      <w:r>
        <w:rPr/>
        <w:t>undersøke</w:t>
      </w:r>
      <w:r>
        <w:rPr>
          <w:spacing w:val="-13"/>
        </w:rPr>
        <w:t> </w:t>
      </w:r>
      <w:r>
        <w:rPr/>
        <w:t>grunnlaget</w:t>
      </w:r>
      <w:r>
        <w:rPr>
          <w:spacing w:val="-12"/>
        </w:rPr>
        <w:t> </w:t>
      </w:r>
      <w:r>
        <w:rPr/>
        <w:t>for</w:t>
      </w:r>
      <w:r>
        <w:rPr>
          <w:spacing w:val="-13"/>
        </w:rPr>
        <w:t> </w:t>
      </w:r>
      <w:r>
        <w:rPr/>
        <w:t>den</w:t>
      </w:r>
      <w:r>
        <w:rPr>
          <w:spacing w:val="-12"/>
        </w:rPr>
        <w:t> </w:t>
      </w:r>
      <w:r>
        <w:rPr/>
        <w:t>atferden</w:t>
      </w:r>
      <w:r>
        <w:rPr>
          <w:spacing w:val="-13"/>
        </w:rPr>
        <w:t> </w:t>
      </w:r>
      <w:r>
        <w:rPr/>
        <w:t>som</w:t>
      </w:r>
      <w:r>
        <w:rPr>
          <w:spacing w:val="-12"/>
        </w:rPr>
        <w:t> </w:t>
      </w:r>
      <w:r>
        <w:rPr/>
        <w:t>andre</w:t>
      </w:r>
      <w:r>
        <w:rPr>
          <w:spacing w:val="-13"/>
        </w:rPr>
        <w:t> </w:t>
      </w:r>
      <w:r>
        <w:rPr/>
        <w:t>definerer som uttrykk for bestemte egenskaper ved å undersøke hvilke biopsykiske elementer klienten har kontakt med i situasjoner der han eller hun handler eller reagerer med bestemte egenskaper.</w:t>
      </w:r>
    </w:p>
    <w:p>
      <w:pPr>
        <w:spacing w:after="0"/>
        <w:sectPr>
          <w:pgSz w:w="9640" w:h="13610"/>
          <w:pgMar w:header="345" w:footer="460" w:top="900" w:bottom="620" w:left="860" w:right="640"/>
        </w:sectPr>
      </w:pPr>
    </w:p>
    <w:p>
      <w:pPr>
        <w:pStyle w:val="BodyText"/>
        <w:spacing w:before="127"/>
        <w:ind w:left="0"/>
        <w:jc w:val="left"/>
      </w:pPr>
    </w:p>
    <w:p>
      <w:pPr>
        <w:pStyle w:val="BodyText"/>
        <w:ind w:left="330"/>
      </w:pPr>
      <w:r>
        <w:rPr/>
        <w:t>Generaliserbarhet</w:t>
      </w:r>
      <w:r>
        <w:rPr>
          <w:spacing w:val="-1"/>
        </w:rPr>
        <w:t> </w:t>
      </w:r>
      <w:r>
        <w:rPr/>
        <w:t>og</w:t>
      </w:r>
      <w:r>
        <w:rPr>
          <w:spacing w:val="-1"/>
        </w:rPr>
        <w:t> </w:t>
      </w:r>
      <w:r>
        <w:rPr>
          <w:spacing w:val="-2"/>
        </w:rPr>
        <w:t>ferdigheter</w:t>
      </w:r>
    </w:p>
    <w:p>
      <w:pPr>
        <w:pStyle w:val="BodyText"/>
        <w:ind w:left="0"/>
        <w:jc w:val="left"/>
      </w:pPr>
    </w:p>
    <w:p>
      <w:pPr>
        <w:pStyle w:val="BodyText"/>
        <w:ind w:left="330" w:right="320"/>
      </w:pPr>
      <w:r>
        <w:rPr/>
        <w:t>Resultater fra forskning på de biopsykiske elementenes egenskaper kan generaliseres til ferdigheter. Det er ingen mentalbiologisk forskjell på psykiske tilstander, egenska- per, holdninger og ferdigheter. Ferdigheter innebærer å utøve noe med en viss kva- litet. Ferdigheter er en følge av kontakten med følelsesrelaterte, handlingsorienterte og intellektuelt relaterte biopsykiske elementer. Dette gjelder også fysiske ferdigheter som</w:t>
      </w:r>
      <w:r>
        <w:rPr>
          <w:spacing w:val="-10"/>
        </w:rPr>
        <w:t> </w:t>
      </w:r>
      <w:r>
        <w:rPr/>
        <w:t>er</w:t>
      </w:r>
      <w:r>
        <w:rPr>
          <w:spacing w:val="-10"/>
        </w:rPr>
        <w:t> </w:t>
      </w:r>
      <w:r>
        <w:rPr/>
        <w:t>blitt</w:t>
      </w:r>
      <w:r>
        <w:rPr>
          <w:spacing w:val="-10"/>
        </w:rPr>
        <w:t> </w:t>
      </w:r>
      <w:r>
        <w:rPr/>
        <w:t>automatisert,</w:t>
      </w:r>
      <w:r>
        <w:rPr>
          <w:spacing w:val="-10"/>
        </w:rPr>
        <w:t> </w:t>
      </w:r>
      <w:r>
        <w:rPr/>
        <w:t>og</w:t>
      </w:r>
      <w:r>
        <w:rPr>
          <w:spacing w:val="-10"/>
        </w:rPr>
        <w:t> </w:t>
      </w:r>
      <w:r>
        <w:rPr/>
        <w:t>som</w:t>
      </w:r>
      <w:r>
        <w:rPr>
          <w:spacing w:val="-10"/>
        </w:rPr>
        <w:t> </w:t>
      </w:r>
      <w:r>
        <w:rPr/>
        <w:t>utføres</w:t>
      </w:r>
      <w:r>
        <w:rPr>
          <w:spacing w:val="-10"/>
        </w:rPr>
        <w:t> </w:t>
      </w:r>
      <w:r>
        <w:rPr/>
        <w:t>på</w:t>
      </w:r>
      <w:r>
        <w:rPr>
          <w:spacing w:val="-10"/>
        </w:rPr>
        <w:t> </w:t>
      </w:r>
      <w:r>
        <w:rPr/>
        <w:t>refleks.</w:t>
      </w:r>
      <w:r>
        <w:rPr>
          <w:spacing w:val="-10"/>
        </w:rPr>
        <w:t> </w:t>
      </w:r>
      <w:r>
        <w:rPr/>
        <w:t>Likhetene</w:t>
      </w:r>
      <w:r>
        <w:rPr>
          <w:spacing w:val="-10"/>
        </w:rPr>
        <w:t> </w:t>
      </w:r>
      <w:r>
        <w:rPr/>
        <w:t>mellom</w:t>
      </w:r>
      <w:r>
        <w:rPr>
          <w:spacing w:val="-10"/>
        </w:rPr>
        <w:t> </w:t>
      </w:r>
      <w:r>
        <w:rPr/>
        <w:t>psykiske</w:t>
      </w:r>
      <w:r>
        <w:rPr>
          <w:spacing w:val="-10"/>
        </w:rPr>
        <w:t> </w:t>
      </w:r>
      <w:r>
        <w:rPr/>
        <w:t>plager og ferdigheter er at de består av biopsykiske elementer. Mens de visuelle og språkli- ge biopsykiske elementene er sentrale ved intellektuelle ferdigheter, vil motoriske og kinestetiske</w:t>
      </w:r>
      <w:r>
        <w:rPr>
          <w:spacing w:val="-2"/>
        </w:rPr>
        <w:t> </w:t>
      </w:r>
      <w:r>
        <w:rPr/>
        <w:t>biopsykiske</w:t>
      </w:r>
      <w:r>
        <w:rPr>
          <w:spacing w:val="-2"/>
        </w:rPr>
        <w:t> </w:t>
      </w:r>
      <w:r>
        <w:rPr/>
        <w:t>elementer</w:t>
      </w:r>
      <w:r>
        <w:rPr>
          <w:spacing w:val="-2"/>
        </w:rPr>
        <w:t> </w:t>
      </w:r>
      <w:r>
        <w:rPr/>
        <w:t>være</w:t>
      </w:r>
      <w:r>
        <w:rPr>
          <w:spacing w:val="-2"/>
        </w:rPr>
        <w:t> </w:t>
      </w:r>
      <w:r>
        <w:rPr/>
        <w:t>sentrale</w:t>
      </w:r>
      <w:r>
        <w:rPr>
          <w:spacing w:val="-2"/>
        </w:rPr>
        <w:t> </w:t>
      </w:r>
      <w:r>
        <w:rPr/>
        <w:t>ved</w:t>
      </w:r>
      <w:r>
        <w:rPr>
          <w:spacing w:val="-2"/>
        </w:rPr>
        <w:t> </w:t>
      </w:r>
      <w:r>
        <w:rPr/>
        <w:t>fysiske</w:t>
      </w:r>
      <w:r>
        <w:rPr>
          <w:spacing w:val="-2"/>
        </w:rPr>
        <w:t> </w:t>
      </w:r>
      <w:r>
        <w:rPr/>
        <w:t>ferdigheter</w:t>
      </w:r>
      <w:r>
        <w:rPr>
          <w:spacing w:val="-2"/>
        </w:rPr>
        <w:t> </w:t>
      </w:r>
      <w:r>
        <w:rPr/>
        <w:t>i</w:t>
      </w:r>
      <w:r>
        <w:rPr>
          <w:spacing w:val="-2"/>
        </w:rPr>
        <w:t> </w:t>
      </w:r>
      <w:r>
        <w:rPr/>
        <w:t>tillegg</w:t>
      </w:r>
      <w:r>
        <w:rPr>
          <w:spacing w:val="-2"/>
        </w:rPr>
        <w:t> </w:t>
      </w:r>
      <w:r>
        <w:rPr/>
        <w:t>til</w:t>
      </w:r>
      <w:r>
        <w:rPr>
          <w:spacing w:val="-2"/>
        </w:rPr>
        <w:t> </w:t>
      </w:r>
      <w:r>
        <w:rPr/>
        <w:t>de øvrige sanserelaterte og språklige biopsykiske elementene.</w:t>
      </w:r>
    </w:p>
    <w:p>
      <w:pPr>
        <w:pStyle w:val="BodyText"/>
        <w:ind w:left="0"/>
        <w:jc w:val="left"/>
      </w:pPr>
    </w:p>
    <w:p>
      <w:pPr>
        <w:pStyle w:val="BodyText"/>
        <w:ind w:left="330"/>
      </w:pPr>
      <w:r>
        <w:rPr/>
        <w:t>Generaliserbarhet</w:t>
      </w:r>
      <w:r>
        <w:rPr>
          <w:spacing w:val="-3"/>
        </w:rPr>
        <w:t> </w:t>
      </w:r>
      <w:r>
        <w:rPr/>
        <w:t>og</w:t>
      </w:r>
      <w:r>
        <w:rPr>
          <w:spacing w:val="-3"/>
        </w:rPr>
        <w:t> </w:t>
      </w:r>
      <w:r>
        <w:rPr/>
        <w:t>andre</w:t>
      </w:r>
      <w:r>
        <w:rPr>
          <w:spacing w:val="-2"/>
        </w:rPr>
        <w:t> fagområder</w:t>
      </w:r>
    </w:p>
    <w:p>
      <w:pPr>
        <w:pStyle w:val="BodyText"/>
        <w:ind w:left="0"/>
        <w:jc w:val="left"/>
      </w:pPr>
    </w:p>
    <w:p>
      <w:pPr>
        <w:pStyle w:val="BodyText"/>
        <w:ind w:left="330" w:right="320"/>
      </w:pPr>
      <w:r>
        <w:rPr>
          <w:spacing w:val="-4"/>
        </w:rPr>
        <w:t>Et spørsmål er i hvilken grad kunnskapene om de biopsykiske elementene kan overføres </w:t>
      </w:r>
      <w:r>
        <w:rPr/>
        <w:t>til</w:t>
      </w:r>
      <w:r>
        <w:rPr>
          <w:spacing w:val="-6"/>
        </w:rPr>
        <w:t> </w:t>
      </w:r>
      <w:r>
        <w:rPr/>
        <w:t>andre</w:t>
      </w:r>
      <w:r>
        <w:rPr>
          <w:spacing w:val="-6"/>
        </w:rPr>
        <w:t> </w:t>
      </w:r>
      <w:r>
        <w:rPr/>
        <w:t>virksomheter</w:t>
      </w:r>
      <w:r>
        <w:rPr>
          <w:spacing w:val="-6"/>
        </w:rPr>
        <w:t> </w:t>
      </w:r>
      <w:r>
        <w:rPr/>
        <w:t>enn</w:t>
      </w:r>
      <w:r>
        <w:rPr>
          <w:spacing w:val="-6"/>
        </w:rPr>
        <w:t> </w:t>
      </w:r>
      <w:r>
        <w:rPr/>
        <w:t>psykologi</w:t>
      </w:r>
      <w:r>
        <w:rPr>
          <w:spacing w:val="-6"/>
        </w:rPr>
        <w:t> </w:t>
      </w:r>
      <w:r>
        <w:rPr/>
        <w:t>og</w:t>
      </w:r>
      <w:r>
        <w:rPr>
          <w:spacing w:val="-6"/>
        </w:rPr>
        <w:t> </w:t>
      </w:r>
      <w:r>
        <w:rPr/>
        <w:t>behandling?</w:t>
      </w:r>
      <w:r>
        <w:rPr>
          <w:spacing w:val="-6"/>
        </w:rPr>
        <w:t> </w:t>
      </w:r>
      <w:r>
        <w:rPr/>
        <w:t>Steinar</w:t>
      </w:r>
      <w:r>
        <w:rPr>
          <w:spacing w:val="-6"/>
        </w:rPr>
        <w:t> </w:t>
      </w:r>
      <w:r>
        <w:rPr/>
        <w:t>Kvale</w:t>
      </w:r>
      <w:r>
        <w:rPr>
          <w:spacing w:val="-6"/>
        </w:rPr>
        <w:t> </w:t>
      </w:r>
      <w:r>
        <w:rPr/>
        <w:t>utformet</w:t>
      </w:r>
      <w:r>
        <w:rPr>
          <w:spacing w:val="-6"/>
        </w:rPr>
        <w:t> </w:t>
      </w:r>
      <w:r>
        <w:rPr/>
        <w:t>følgende definisjon</w:t>
      </w:r>
      <w:r>
        <w:rPr>
          <w:spacing w:val="-13"/>
        </w:rPr>
        <w:t> </w:t>
      </w:r>
      <w:r>
        <w:rPr/>
        <w:t>på</w:t>
      </w:r>
      <w:r>
        <w:rPr>
          <w:spacing w:val="-12"/>
        </w:rPr>
        <w:t> </w:t>
      </w:r>
      <w:r>
        <w:rPr/>
        <w:t>generaliserbarhet:</w:t>
      </w:r>
      <w:r>
        <w:rPr>
          <w:spacing w:val="-13"/>
        </w:rPr>
        <w:t> </w:t>
      </w:r>
      <w:r>
        <w:rPr/>
        <w:t>«Med</w:t>
      </w:r>
      <w:r>
        <w:rPr>
          <w:spacing w:val="-12"/>
        </w:rPr>
        <w:t> </w:t>
      </w:r>
      <w:r>
        <w:rPr/>
        <w:t>generaliserbarhet</w:t>
      </w:r>
      <w:r>
        <w:rPr>
          <w:spacing w:val="-13"/>
        </w:rPr>
        <w:t> </w:t>
      </w:r>
      <w:r>
        <w:rPr/>
        <w:t>menas</w:t>
      </w:r>
      <w:r>
        <w:rPr>
          <w:spacing w:val="-12"/>
        </w:rPr>
        <w:t> </w:t>
      </w:r>
      <w:r>
        <w:rPr/>
        <w:t>att</w:t>
      </w:r>
      <w:r>
        <w:rPr>
          <w:spacing w:val="-13"/>
        </w:rPr>
        <w:t> </w:t>
      </w:r>
      <w:r>
        <w:rPr/>
        <w:t>man</w:t>
      </w:r>
      <w:r>
        <w:rPr>
          <w:spacing w:val="-12"/>
        </w:rPr>
        <w:t> </w:t>
      </w:r>
      <w:r>
        <w:rPr/>
        <w:t>söker</w:t>
      </w:r>
      <w:r>
        <w:rPr>
          <w:spacing w:val="-13"/>
        </w:rPr>
        <w:t> </w:t>
      </w:r>
      <w:r>
        <w:rPr/>
        <w:t>överens- stämmelse</w:t>
      </w:r>
      <w:r>
        <w:rPr>
          <w:spacing w:val="-12"/>
        </w:rPr>
        <w:t> </w:t>
      </w:r>
      <w:r>
        <w:rPr/>
        <w:t>mellan</w:t>
      </w:r>
      <w:r>
        <w:rPr>
          <w:spacing w:val="-12"/>
        </w:rPr>
        <w:t> </w:t>
      </w:r>
      <w:r>
        <w:rPr/>
        <w:t>forskningsfallet</w:t>
      </w:r>
      <w:r>
        <w:rPr>
          <w:spacing w:val="-12"/>
        </w:rPr>
        <w:t> </w:t>
      </w:r>
      <w:r>
        <w:rPr/>
        <w:t>och</w:t>
      </w:r>
      <w:r>
        <w:rPr>
          <w:spacing w:val="-12"/>
        </w:rPr>
        <w:t> </w:t>
      </w:r>
      <w:r>
        <w:rPr/>
        <w:t>vidare</w:t>
      </w:r>
      <w:r>
        <w:rPr>
          <w:spacing w:val="-12"/>
        </w:rPr>
        <w:t> </w:t>
      </w:r>
      <w:r>
        <w:rPr/>
        <w:t>skeenden</w:t>
      </w:r>
      <w:r>
        <w:rPr>
          <w:spacing w:val="-12"/>
        </w:rPr>
        <w:t> </w:t>
      </w:r>
      <w:r>
        <w:rPr/>
        <w:t>i</w:t>
      </w:r>
      <w:r>
        <w:rPr>
          <w:spacing w:val="-12"/>
        </w:rPr>
        <w:t> </w:t>
      </w:r>
      <w:r>
        <w:rPr/>
        <w:t>samhälle»</w:t>
      </w:r>
      <w:r>
        <w:rPr>
          <w:spacing w:val="-12"/>
        </w:rPr>
        <w:t> </w:t>
      </w:r>
      <w:r>
        <w:rPr/>
        <w:t>(Kvale,</w:t>
      </w:r>
      <w:r>
        <w:rPr>
          <w:spacing w:val="-12"/>
        </w:rPr>
        <w:t> </w:t>
      </w:r>
      <w:r>
        <w:rPr/>
        <w:t>1997:</w:t>
      </w:r>
      <w:r>
        <w:rPr>
          <w:spacing w:val="-12"/>
        </w:rPr>
        <w:t> </w:t>
      </w:r>
      <w:r>
        <w:rPr/>
        <w:t>212). Tilstøtende</w:t>
      </w:r>
      <w:r>
        <w:rPr>
          <w:spacing w:val="-13"/>
        </w:rPr>
        <w:t> </w:t>
      </w:r>
      <w:r>
        <w:rPr/>
        <w:t>områder</w:t>
      </w:r>
      <w:r>
        <w:rPr>
          <w:spacing w:val="-12"/>
        </w:rPr>
        <w:t> </w:t>
      </w:r>
      <w:r>
        <w:rPr/>
        <w:t>er</w:t>
      </w:r>
      <w:r>
        <w:rPr>
          <w:spacing w:val="-13"/>
        </w:rPr>
        <w:t> </w:t>
      </w:r>
      <w:r>
        <w:rPr/>
        <w:t>for</w:t>
      </w:r>
      <w:r>
        <w:rPr>
          <w:spacing w:val="-12"/>
        </w:rPr>
        <w:t> </w:t>
      </w:r>
      <w:r>
        <w:rPr/>
        <w:t>eksempel</w:t>
      </w:r>
      <w:r>
        <w:rPr>
          <w:spacing w:val="-13"/>
        </w:rPr>
        <w:t> </w:t>
      </w:r>
      <w:r>
        <w:rPr/>
        <w:t>idrettspsykologi,</w:t>
      </w:r>
      <w:r>
        <w:rPr>
          <w:spacing w:val="-12"/>
        </w:rPr>
        <w:t> </w:t>
      </w:r>
      <w:r>
        <w:rPr/>
        <w:t>pedagogikk,</w:t>
      </w:r>
      <w:r>
        <w:rPr>
          <w:spacing w:val="-13"/>
        </w:rPr>
        <w:t> </w:t>
      </w:r>
      <w:r>
        <w:rPr/>
        <w:t>spesialpedagogikk, vitenskapsteori</w:t>
      </w:r>
      <w:r>
        <w:rPr>
          <w:spacing w:val="-7"/>
        </w:rPr>
        <w:t> </w:t>
      </w:r>
      <w:r>
        <w:rPr/>
        <w:t>og</w:t>
      </w:r>
      <w:r>
        <w:rPr>
          <w:spacing w:val="-7"/>
        </w:rPr>
        <w:t> </w:t>
      </w:r>
      <w:r>
        <w:rPr/>
        <w:t>vitenskapsfilosofi.</w:t>
      </w:r>
      <w:r>
        <w:rPr>
          <w:spacing w:val="-7"/>
        </w:rPr>
        <w:t> </w:t>
      </w:r>
      <w:r>
        <w:rPr/>
        <w:t>I</w:t>
      </w:r>
      <w:r>
        <w:rPr>
          <w:spacing w:val="-7"/>
        </w:rPr>
        <w:t> </w:t>
      </w:r>
      <w:r>
        <w:rPr/>
        <w:t>tillegg</w:t>
      </w:r>
      <w:r>
        <w:rPr>
          <w:spacing w:val="-7"/>
        </w:rPr>
        <w:t> </w:t>
      </w:r>
      <w:r>
        <w:rPr/>
        <w:t>kommer</w:t>
      </w:r>
      <w:r>
        <w:rPr>
          <w:spacing w:val="-7"/>
        </w:rPr>
        <w:t> </w:t>
      </w:r>
      <w:r>
        <w:rPr/>
        <w:t>virksomheter</w:t>
      </w:r>
      <w:r>
        <w:rPr>
          <w:spacing w:val="-7"/>
        </w:rPr>
        <w:t> </w:t>
      </w:r>
      <w:r>
        <w:rPr/>
        <w:t>der</w:t>
      </w:r>
      <w:r>
        <w:rPr>
          <w:spacing w:val="-7"/>
        </w:rPr>
        <w:t> </w:t>
      </w:r>
      <w:r>
        <w:rPr/>
        <w:t>psykiske</w:t>
      </w:r>
      <w:r>
        <w:rPr>
          <w:spacing w:val="-7"/>
        </w:rPr>
        <w:t> </w:t>
      </w:r>
      <w:r>
        <w:rPr/>
        <w:t>for- hold</w:t>
      </w:r>
      <w:r>
        <w:rPr>
          <w:spacing w:val="-1"/>
        </w:rPr>
        <w:t> </w:t>
      </w:r>
      <w:r>
        <w:rPr/>
        <w:t>spiller</w:t>
      </w:r>
      <w:r>
        <w:rPr>
          <w:spacing w:val="-1"/>
        </w:rPr>
        <w:t> </w:t>
      </w:r>
      <w:r>
        <w:rPr/>
        <w:t>en</w:t>
      </w:r>
      <w:r>
        <w:rPr>
          <w:spacing w:val="-1"/>
        </w:rPr>
        <w:t> </w:t>
      </w:r>
      <w:r>
        <w:rPr/>
        <w:t>rolle,</w:t>
      </w:r>
      <w:r>
        <w:rPr>
          <w:spacing w:val="-1"/>
        </w:rPr>
        <w:t> </w:t>
      </w:r>
      <w:r>
        <w:rPr/>
        <w:t>som</w:t>
      </w:r>
      <w:r>
        <w:rPr>
          <w:spacing w:val="-1"/>
        </w:rPr>
        <w:t> </w:t>
      </w:r>
      <w:r>
        <w:rPr/>
        <w:t>ved</w:t>
      </w:r>
      <w:r>
        <w:rPr>
          <w:spacing w:val="-1"/>
        </w:rPr>
        <w:t> </w:t>
      </w:r>
      <w:r>
        <w:rPr/>
        <w:t>kommunikasjon</w:t>
      </w:r>
      <w:r>
        <w:rPr>
          <w:spacing w:val="-1"/>
        </w:rPr>
        <w:t> </w:t>
      </w:r>
      <w:r>
        <w:rPr/>
        <w:t>og</w:t>
      </w:r>
      <w:r>
        <w:rPr>
          <w:spacing w:val="-1"/>
        </w:rPr>
        <w:t> </w:t>
      </w:r>
      <w:r>
        <w:rPr/>
        <w:t>konfliktløsning,</w:t>
      </w:r>
      <w:r>
        <w:rPr>
          <w:spacing w:val="-1"/>
        </w:rPr>
        <w:t> </w:t>
      </w:r>
      <w:r>
        <w:rPr/>
        <w:t>opplæring,</w:t>
      </w:r>
      <w:r>
        <w:rPr>
          <w:spacing w:val="-1"/>
        </w:rPr>
        <w:t> </w:t>
      </w:r>
      <w:r>
        <w:rPr/>
        <w:t>ledelse, utvikling</w:t>
      </w:r>
      <w:r>
        <w:rPr>
          <w:spacing w:val="-7"/>
        </w:rPr>
        <w:t> </w:t>
      </w:r>
      <w:r>
        <w:rPr/>
        <w:t>av</w:t>
      </w:r>
      <w:r>
        <w:rPr>
          <w:spacing w:val="-7"/>
        </w:rPr>
        <w:t> </w:t>
      </w:r>
      <w:r>
        <w:rPr/>
        <w:t>dyktighet</w:t>
      </w:r>
      <w:r>
        <w:rPr>
          <w:spacing w:val="-7"/>
        </w:rPr>
        <w:t> </w:t>
      </w:r>
      <w:r>
        <w:rPr/>
        <w:t>og</w:t>
      </w:r>
      <w:r>
        <w:rPr>
          <w:spacing w:val="-7"/>
        </w:rPr>
        <w:t> </w:t>
      </w:r>
      <w:r>
        <w:rPr/>
        <w:t>evne</w:t>
      </w:r>
      <w:r>
        <w:rPr>
          <w:spacing w:val="-7"/>
        </w:rPr>
        <w:t> </w:t>
      </w:r>
      <w:r>
        <w:rPr/>
        <w:t>til</w:t>
      </w:r>
      <w:r>
        <w:rPr>
          <w:spacing w:val="-7"/>
        </w:rPr>
        <w:t> </w:t>
      </w:r>
      <w:r>
        <w:rPr/>
        <w:t>å</w:t>
      </w:r>
      <w:r>
        <w:rPr>
          <w:spacing w:val="-7"/>
        </w:rPr>
        <w:t> </w:t>
      </w:r>
      <w:r>
        <w:rPr/>
        <w:t>prestere.</w:t>
      </w:r>
      <w:r>
        <w:rPr>
          <w:spacing w:val="-7"/>
        </w:rPr>
        <w:t> </w:t>
      </w:r>
      <w:r>
        <w:rPr/>
        <w:t>De</w:t>
      </w:r>
      <w:r>
        <w:rPr>
          <w:spacing w:val="-7"/>
        </w:rPr>
        <w:t> </w:t>
      </w:r>
      <w:r>
        <w:rPr/>
        <w:t>biopsykiske</w:t>
      </w:r>
      <w:r>
        <w:rPr>
          <w:spacing w:val="-7"/>
        </w:rPr>
        <w:t> </w:t>
      </w:r>
      <w:r>
        <w:rPr/>
        <w:t>elementene</w:t>
      </w:r>
      <w:r>
        <w:rPr>
          <w:spacing w:val="-7"/>
        </w:rPr>
        <w:t> </w:t>
      </w:r>
      <w:r>
        <w:rPr/>
        <w:t>kan</w:t>
      </w:r>
      <w:r>
        <w:rPr>
          <w:spacing w:val="-7"/>
        </w:rPr>
        <w:t> </w:t>
      </w:r>
      <w:r>
        <w:rPr/>
        <w:t>anvendes i</w:t>
      </w:r>
      <w:r>
        <w:rPr>
          <w:spacing w:val="-13"/>
        </w:rPr>
        <w:t> </w:t>
      </w:r>
      <w:r>
        <w:rPr/>
        <w:t>alle</w:t>
      </w:r>
      <w:r>
        <w:rPr>
          <w:spacing w:val="-12"/>
        </w:rPr>
        <w:t> </w:t>
      </w:r>
      <w:r>
        <w:rPr/>
        <w:t>fag</w:t>
      </w:r>
      <w:r>
        <w:rPr>
          <w:spacing w:val="-13"/>
        </w:rPr>
        <w:t> </w:t>
      </w:r>
      <w:r>
        <w:rPr/>
        <w:t>og</w:t>
      </w:r>
      <w:r>
        <w:rPr>
          <w:spacing w:val="-12"/>
        </w:rPr>
        <w:t> </w:t>
      </w:r>
      <w:r>
        <w:rPr/>
        <w:t>fagområder</w:t>
      </w:r>
      <w:r>
        <w:rPr>
          <w:spacing w:val="-13"/>
        </w:rPr>
        <w:t> </w:t>
      </w:r>
      <w:r>
        <w:rPr/>
        <w:t>som</w:t>
      </w:r>
      <w:r>
        <w:rPr>
          <w:spacing w:val="-12"/>
        </w:rPr>
        <w:t> </w:t>
      </w:r>
      <w:r>
        <w:rPr/>
        <w:t>involverer</w:t>
      </w:r>
      <w:r>
        <w:rPr>
          <w:spacing w:val="-13"/>
        </w:rPr>
        <w:t> </w:t>
      </w:r>
      <w:r>
        <w:rPr/>
        <w:t>følelser</w:t>
      </w:r>
      <w:r>
        <w:rPr>
          <w:spacing w:val="-12"/>
        </w:rPr>
        <w:t> </w:t>
      </w:r>
      <w:r>
        <w:rPr/>
        <w:t>og</w:t>
      </w:r>
      <w:r>
        <w:rPr>
          <w:spacing w:val="-13"/>
        </w:rPr>
        <w:t> </w:t>
      </w:r>
      <w:r>
        <w:rPr/>
        <w:t>intellektuelle</w:t>
      </w:r>
      <w:r>
        <w:rPr>
          <w:spacing w:val="-12"/>
        </w:rPr>
        <w:t> </w:t>
      </w:r>
      <w:r>
        <w:rPr/>
        <w:t>prosesser.</w:t>
      </w:r>
      <w:r>
        <w:rPr>
          <w:spacing w:val="-13"/>
        </w:rPr>
        <w:t> </w:t>
      </w:r>
      <w:r>
        <w:rPr/>
        <w:t>Deres</w:t>
      </w:r>
      <w:r>
        <w:rPr>
          <w:spacing w:val="-12"/>
        </w:rPr>
        <w:t> </w:t>
      </w:r>
      <w:r>
        <w:rPr/>
        <w:t>gene- raliserbarhet</w:t>
      </w:r>
      <w:r>
        <w:rPr>
          <w:spacing w:val="-9"/>
        </w:rPr>
        <w:t> </w:t>
      </w:r>
      <w:r>
        <w:rPr/>
        <w:t>er</w:t>
      </w:r>
      <w:r>
        <w:rPr>
          <w:spacing w:val="-9"/>
        </w:rPr>
        <w:t> </w:t>
      </w:r>
      <w:r>
        <w:rPr/>
        <w:t>absolutt</w:t>
      </w:r>
      <w:r>
        <w:rPr>
          <w:spacing w:val="-9"/>
        </w:rPr>
        <w:t> </w:t>
      </w:r>
      <w:r>
        <w:rPr/>
        <w:t>i</w:t>
      </w:r>
      <w:r>
        <w:rPr>
          <w:spacing w:val="-9"/>
        </w:rPr>
        <w:t> </w:t>
      </w:r>
      <w:r>
        <w:rPr/>
        <w:t>den</w:t>
      </w:r>
      <w:r>
        <w:rPr>
          <w:spacing w:val="-9"/>
        </w:rPr>
        <w:t> </w:t>
      </w:r>
      <w:r>
        <w:rPr/>
        <w:t>forstand</w:t>
      </w:r>
      <w:r>
        <w:rPr>
          <w:spacing w:val="-9"/>
        </w:rPr>
        <w:t> </w:t>
      </w:r>
      <w:r>
        <w:rPr/>
        <w:t>at</w:t>
      </w:r>
      <w:r>
        <w:rPr>
          <w:spacing w:val="-9"/>
        </w:rPr>
        <w:t> </w:t>
      </w:r>
      <w:r>
        <w:rPr/>
        <w:t>de</w:t>
      </w:r>
      <w:r>
        <w:rPr>
          <w:spacing w:val="-9"/>
        </w:rPr>
        <w:t> </w:t>
      </w:r>
      <w:r>
        <w:rPr/>
        <w:t>biopsykiske</w:t>
      </w:r>
      <w:r>
        <w:rPr>
          <w:spacing w:val="-9"/>
        </w:rPr>
        <w:t> </w:t>
      </w:r>
      <w:r>
        <w:rPr/>
        <w:t>elementene</w:t>
      </w:r>
      <w:r>
        <w:rPr>
          <w:spacing w:val="-9"/>
        </w:rPr>
        <w:t> </w:t>
      </w:r>
      <w:r>
        <w:rPr/>
        <w:t>kan</w:t>
      </w:r>
      <w:r>
        <w:rPr>
          <w:spacing w:val="-9"/>
        </w:rPr>
        <w:t> </w:t>
      </w:r>
      <w:r>
        <w:rPr/>
        <w:t>anvendes</w:t>
      </w:r>
      <w:r>
        <w:rPr>
          <w:spacing w:val="-9"/>
        </w:rPr>
        <w:t> </w:t>
      </w:r>
      <w:r>
        <w:rPr/>
        <w:t>for å utvikle kunnskap om hvordan man kan endre alle psykisk forankrede tilstander og alle</w:t>
      </w:r>
      <w:r>
        <w:rPr>
          <w:spacing w:val="-9"/>
        </w:rPr>
        <w:t> </w:t>
      </w:r>
      <w:r>
        <w:rPr/>
        <w:t>psykosespekterlidelser.</w:t>
      </w:r>
      <w:r>
        <w:rPr>
          <w:spacing w:val="-9"/>
        </w:rPr>
        <w:t> </w:t>
      </w:r>
      <w:r>
        <w:rPr/>
        <w:t>Jeg</w:t>
      </w:r>
      <w:r>
        <w:rPr>
          <w:spacing w:val="-9"/>
        </w:rPr>
        <w:t> </w:t>
      </w:r>
      <w:r>
        <w:rPr/>
        <w:t>beskriver</w:t>
      </w:r>
      <w:r>
        <w:rPr>
          <w:spacing w:val="-9"/>
        </w:rPr>
        <w:t> </w:t>
      </w:r>
      <w:r>
        <w:rPr/>
        <w:t>her</w:t>
      </w:r>
      <w:r>
        <w:rPr>
          <w:spacing w:val="-9"/>
        </w:rPr>
        <w:t> </w:t>
      </w:r>
      <w:r>
        <w:rPr/>
        <w:t>den</w:t>
      </w:r>
      <w:r>
        <w:rPr>
          <w:spacing w:val="-9"/>
        </w:rPr>
        <w:t> </w:t>
      </w:r>
      <w:r>
        <w:rPr/>
        <w:t>potensielle</w:t>
      </w:r>
      <w:r>
        <w:rPr>
          <w:spacing w:val="-9"/>
        </w:rPr>
        <w:t> </w:t>
      </w:r>
      <w:r>
        <w:rPr/>
        <w:t>generaliserbarhet.</w:t>
      </w:r>
      <w:r>
        <w:rPr>
          <w:spacing w:val="-9"/>
        </w:rPr>
        <w:t> </w:t>
      </w:r>
      <w:r>
        <w:rPr/>
        <w:t>Forut- setningen</w:t>
      </w:r>
      <w:r>
        <w:rPr>
          <w:spacing w:val="-1"/>
        </w:rPr>
        <w:t> </w:t>
      </w:r>
      <w:r>
        <w:rPr/>
        <w:t>for</w:t>
      </w:r>
      <w:r>
        <w:rPr>
          <w:spacing w:val="-1"/>
        </w:rPr>
        <w:t> </w:t>
      </w:r>
      <w:r>
        <w:rPr/>
        <w:t>faktisk</w:t>
      </w:r>
      <w:r>
        <w:rPr>
          <w:spacing w:val="-1"/>
        </w:rPr>
        <w:t> </w:t>
      </w:r>
      <w:r>
        <w:rPr/>
        <w:t>generaliserbarhet</w:t>
      </w:r>
      <w:r>
        <w:rPr>
          <w:spacing w:val="-1"/>
        </w:rPr>
        <w:t> </w:t>
      </w:r>
      <w:r>
        <w:rPr/>
        <w:t>er</w:t>
      </w:r>
      <w:r>
        <w:rPr>
          <w:spacing w:val="-1"/>
        </w:rPr>
        <w:t> </w:t>
      </w:r>
      <w:r>
        <w:rPr/>
        <w:t>at</w:t>
      </w:r>
      <w:r>
        <w:rPr>
          <w:spacing w:val="-1"/>
        </w:rPr>
        <w:t> </w:t>
      </w:r>
      <w:r>
        <w:rPr/>
        <w:t>de</w:t>
      </w:r>
      <w:r>
        <w:rPr>
          <w:spacing w:val="-1"/>
        </w:rPr>
        <w:t> </w:t>
      </w:r>
      <w:r>
        <w:rPr/>
        <w:t>biopsykiske</w:t>
      </w:r>
      <w:r>
        <w:rPr>
          <w:spacing w:val="-1"/>
        </w:rPr>
        <w:t> </w:t>
      </w:r>
      <w:r>
        <w:rPr/>
        <w:t>elementene</w:t>
      </w:r>
      <w:r>
        <w:rPr>
          <w:spacing w:val="-1"/>
        </w:rPr>
        <w:t> </w:t>
      </w:r>
      <w:r>
        <w:rPr/>
        <w:t>man</w:t>
      </w:r>
      <w:r>
        <w:rPr>
          <w:spacing w:val="-1"/>
        </w:rPr>
        <w:t> </w:t>
      </w:r>
      <w:r>
        <w:rPr/>
        <w:t>arbeider med, tilfredsstiller de kriteriene som er beskrevet i det foregående.</w:t>
      </w:r>
    </w:p>
    <w:p>
      <w:pPr>
        <w:pStyle w:val="BodyText"/>
        <w:ind w:left="0"/>
        <w:jc w:val="left"/>
      </w:pPr>
    </w:p>
    <w:p>
      <w:pPr>
        <w:pStyle w:val="BodyText"/>
        <w:ind w:left="330"/>
      </w:pPr>
      <w:r>
        <w:rPr/>
        <w:t>Generaliserbarhetens</w:t>
      </w:r>
      <w:r>
        <w:rPr>
          <w:spacing w:val="-6"/>
        </w:rPr>
        <w:t> </w:t>
      </w:r>
      <w:r>
        <w:rPr>
          <w:spacing w:val="-2"/>
        </w:rPr>
        <w:t>begrensninger</w:t>
      </w:r>
    </w:p>
    <w:p>
      <w:pPr>
        <w:pStyle w:val="BodyText"/>
        <w:ind w:left="0"/>
        <w:jc w:val="left"/>
      </w:pPr>
    </w:p>
    <w:p>
      <w:pPr>
        <w:pStyle w:val="BodyText"/>
        <w:ind w:left="330" w:right="320"/>
      </w:pPr>
      <w:r>
        <w:rPr/>
        <w:t>Selv</w:t>
      </w:r>
      <w:r>
        <w:rPr>
          <w:spacing w:val="-2"/>
        </w:rPr>
        <w:t> </w:t>
      </w:r>
      <w:r>
        <w:rPr/>
        <w:t>om</w:t>
      </w:r>
      <w:r>
        <w:rPr>
          <w:spacing w:val="-2"/>
        </w:rPr>
        <w:t> </w:t>
      </w:r>
      <w:r>
        <w:rPr/>
        <w:t>generaliserbarheten</w:t>
      </w:r>
      <w:r>
        <w:rPr>
          <w:spacing w:val="-2"/>
        </w:rPr>
        <w:t> </w:t>
      </w:r>
      <w:r>
        <w:rPr/>
        <w:t>av</w:t>
      </w:r>
      <w:r>
        <w:rPr>
          <w:spacing w:val="-2"/>
        </w:rPr>
        <w:t> </w:t>
      </w:r>
      <w:r>
        <w:rPr/>
        <w:t>resultater</w:t>
      </w:r>
      <w:r>
        <w:rPr>
          <w:spacing w:val="-2"/>
        </w:rPr>
        <w:t> </w:t>
      </w:r>
      <w:r>
        <w:rPr/>
        <w:t>fra</w:t>
      </w:r>
      <w:r>
        <w:rPr>
          <w:spacing w:val="-2"/>
        </w:rPr>
        <w:t> </w:t>
      </w:r>
      <w:r>
        <w:rPr/>
        <w:t>forskning</w:t>
      </w:r>
      <w:r>
        <w:rPr>
          <w:spacing w:val="-2"/>
        </w:rPr>
        <w:t> </w:t>
      </w:r>
      <w:r>
        <w:rPr/>
        <w:t>på</w:t>
      </w:r>
      <w:r>
        <w:rPr>
          <w:spacing w:val="-2"/>
        </w:rPr>
        <w:t> </w:t>
      </w:r>
      <w:r>
        <w:rPr/>
        <w:t>hjernens</w:t>
      </w:r>
      <w:r>
        <w:rPr>
          <w:spacing w:val="-2"/>
        </w:rPr>
        <w:t> </w:t>
      </w:r>
      <w:r>
        <w:rPr/>
        <w:t>psykiske</w:t>
      </w:r>
      <w:r>
        <w:rPr>
          <w:spacing w:val="-2"/>
        </w:rPr>
        <w:t> </w:t>
      </w:r>
      <w:r>
        <w:rPr/>
        <w:t>struktur og</w:t>
      </w:r>
      <w:r>
        <w:rPr>
          <w:spacing w:val="-1"/>
        </w:rPr>
        <w:t> </w:t>
      </w:r>
      <w:r>
        <w:rPr/>
        <w:t>på</w:t>
      </w:r>
      <w:r>
        <w:rPr>
          <w:spacing w:val="-1"/>
        </w:rPr>
        <w:t> </w:t>
      </w:r>
      <w:r>
        <w:rPr/>
        <w:t>egenskapene</w:t>
      </w:r>
      <w:r>
        <w:rPr>
          <w:spacing w:val="-1"/>
        </w:rPr>
        <w:t> </w:t>
      </w:r>
      <w:r>
        <w:rPr/>
        <w:t>til</w:t>
      </w:r>
      <w:r>
        <w:rPr>
          <w:spacing w:val="-1"/>
        </w:rPr>
        <w:t> </w:t>
      </w:r>
      <w:r>
        <w:rPr/>
        <w:t>den</w:t>
      </w:r>
      <w:r>
        <w:rPr>
          <w:spacing w:val="-1"/>
        </w:rPr>
        <w:t> </w:t>
      </w:r>
      <w:r>
        <w:rPr/>
        <w:t>psykiske</w:t>
      </w:r>
      <w:r>
        <w:rPr>
          <w:spacing w:val="-1"/>
        </w:rPr>
        <w:t> </w:t>
      </w:r>
      <w:r>
        <w:rPr/>
        <w:t>hjernen</w:t>
      </w:r>
      <w:r>
        <w:rPr>
          <w:spacing w:val="-1"/>
        </w:rPr>
        <w:t> </w:t>
      </w:r>
      <w:r>
        <w:rPr/>
        <w:t>er</w:t>
      </w:r>
      <w:r>
        <w:rPr>
          <w:spacing w:val="-1"/>
        </w:rPr>
        <w:t> </w:t>
      </w:r>
      <w:r>
        <w:rPr/>
        <w:t>absolutt,</w:t>
      </w:r>
      <w:r>
        <w:rPr>
          <w:spacing w:val="-1"/>
        </w:rPr>
        <w:t> </w:t>
      </w:r>
      <w:r>
        <w:rPr/>
        <w:t>står</w:t>
      </w:r>
      <w:r>
        <w:rPr>
          <w:spacing w:val="-1"/>
        </w:rPr>
        <w:t> </w:t>
      </w:r>
      <w:r>
        <w:rPr/>
        <w:t>man</w:t>
      </w:r>
      <w:r>
        <w:rPr>
          <w:spacing w:val="-1"/>
        </w:rPr>
        <w:t> </w:t>
      </w:r>
      <w:r>
        <w:rPr/>
        <w:t>overfor</w:t>
      </w:r>
      <w:r>
        <w:rPr>
          <w:spacing w:val="-1"/>
        </w:rPr>
        <w:t> </w:t>
      </w:r>
      <w:r>
        <w:rPr/>
        <w:t>begrensnin- ger.</w:t>
      </w:r>
      <w:r>
        <w:rPr>
          <w:spacing w:val="-6"/>
        </w:rPr>
        <w:t> </w:t>
      </w:r>
      <w:r>
        <w:rPr/>
        <w:t>De</w:t>
      </w:r>
      <w:r>
        <w:rPr>
          <w:spacing w:val="-6"/>
        </w:rPr>
        <w:t> </w:t>
      </w:r>
      <w:r>
        <w:rPr/>
        <w:t>biopsykiske</w:t>
      </w:r>
      <w:r>
        <w:rPr>
          <w:spacing w:val="-6"/>
        </w:rPr>
        <w:t> </w:t>
      </w:r>
      <w:r>
        <w:rPr/>
        <w:t>elementenes</w:t>
      </w:r>
      <w:r>
        <w:rPr>
          <w:spacing w:val="-6"/>
        </w:rPr>
        <w:t> </w:t>
      </w:r>
      <w:r>
        <w:rPr/>
        <w:t>generaliserbarhet</w:t>
      </w:r>
      <w:r>
        <w:rPr>
          <w:spacing w:val="-6"/>
        </w:rPr>
        <w:t> </w:t>
      </w:r>
      <w:r>
        <w:rPr/>
        <w:t>innebærer</w:t>
      </w:r>
      <w:r>
        <w:rPr>
          <w:spacing w:val="-6"/>
        </w:rPr>
        <w:t> </w:t>
      </w:r>
      <w:r>
        <w:rPr/>
        <w:t>ikke</w:t>
      </w:r>
      <w:r>
        <w:rPr>
          <w:spacing w:val="-6"/>
        </w:rPr>
        <w:t> </w:t>
      </w:r>
      <w:r>
        <w:rPr/>
        <w:t>at</w:t>
      </w:r>
      <w:r>
        <w:rPr>
          <w:spacing w:val="-6"/>
        </w:rPr>
        <w:t> </w:t>
      </w:r>
      <w:r>
        <w:rPr/>
        <w:t>en</w:t>
      </w:r>
      <w:r>
        <w:rPr>
          <w:spacing w:val="-6"/>
        </w:rPr>
        <w:t> </w:t>
      </w:r>
      <w:r>
        <w:rPr/>
        <w:t>bestemt</w:t>
      </w:r>
      <w:r>
        <w:rPr>
          <w:spacing w:val="-6"/>
        </w:rPr>
        <w:t> </w:t>
      </w:r>
      <w:r>
        <w:rPr/>
        <w:t>opp- levelse</w:t>
      </w:r>
      <w:r>
        <w:rPr>
          <w:spacing w:val="-6"/>
        </w:rPr>
        <w:t> </w:t>
      </w:r>
      <w:r>
        <w:rPr/>
        <w:t>av</w:t>
      </w:r>
      <w:r>
        <w:rPr>
          <w:spacing w:val="-6"/>
        </w:rPr>
        <w:t> </w:t>
      </w:r>
      <w:r>
        <w:rPr/>
        <w:t>angst</w:t>
      </w:r>
      <w:r>
        <w:rPr>
          <w:spacing w:val="-6"/>
        </w:rPr>
        <w:t> </w:t>
      </w:r>
      <w:r>
        <w:rPr/>
        <w:t>eller</w:t>
      </w:r>
      <w:r>
        <w:rPr>
          <w:spacing w:val="-6"/>
        </w:rPr>
        <w:t> </w:t>
      </w:r>
      <w:r>
        <w:rPr/>
        <w:t>psykiske</w:t>
      </w:r>
      <w:r>
        <w:rPr>
          <w:spacing w:val="-6"/>
        </w:rPr>
        <w:t> </w:t>
      </w:r>
      <w:r>
        <w:rPr/>
        <w:t>plager</w:t>
      </w:r>
      <w:r>
        <w:rPr>
          <w:spacing w:val="-6"/>
        </w:rPr>
        <w:t> </w:t>
      </w:r>
      <w:r>
        <w:rPr/>
        <w:t>er</w:t>
      </w:r>
      <w:r>
        <w:rPr>
          <w:spacing w:val="-6"/>
        </w:rPr>
        <w:t> </w:t>
      </w:r>
      <w:r>
        <w:rPr/>
        <w:t>lik</w:t>
      </w:r>
      <w:r>
        <w:rPr>
          <w:spacing w:val="-6"/>
        </w:rPr>
        <w:t> </w:t>
      </w:r>
      <w:r>
        <w:rPr/>
        <w:t>fra</w:t>
      </w:r>
      <w:r>
        <w:rPr>
          <w:spacing w:val="-6"/>
        </w:rPr>
        <w:t> </w:t>
      </w:r>
      <w:r>
        <w:rPr/>
        <w:t>ett</w:t>
      </w:r>
      <w:r>
        <w:rPr>
          <w:spacing w:val="-6"/>
        </w:rPr>
        <w:t> </w:t>
      </w:r>
      <w:r>
        <w:rPr/>
        <w:t>menneske</w:t>
      </w:r>
      <w:r>
        <w:rPr>
          <w:spacing w:val="-6"/>
        </w:rPr>
        <w:t> </w:t>
      </w:r>
      <w:r>
        <w:rPr/>
        <w:t>til</w:t>
      </w:r>
      <w:r>
        <w:rPr>
          <w:spacing w:val="-6"/>
        </w:rPr>
        <w:t> </w:t>
      </w:r>
      <w:r>
        <w:rPr/>
        <w:t>et</w:t>
      </w:r>
      <w:r>
        <w:rPr>
          <w:spacing w:val="-6"/>
        </w:rPr>
        <w:t> </w:t>
      </w:r>
      <w:r>
        <w:rPr/>
        <w:t>annet,</w:t>
      </w:r>
      <w:r>
        <w:rPr>
          <w:spacing w:val="-6"/>
        </w:rPr>
        <w:t> </w:t>
      </w:r>
      <w:r>
        <w:rPr/>
        <w:t>men</w:t>
      </w:r>
      <w:r>
        <w:rPr>
          <w:spacing w:val="-6"/>
        </w:rPr>
        <w:t> </w:t>
      </w:r>
      <w:r>
        <w:rPr/>
        <w:t>at</w:t>
      </w:r>
      <w:r>
        <w:rPr>
          <w:spacing w:val="-6"/>
        </w:rPr>
        <w:t> </w:t>
      </w:r>
      <w:r>
        <w:rPr/>
        <w:t>enhver opplevelse</w:t>
      </w:r>
      <w:r>
        <w:rPr>
          <w:spacing w:val="-4"/>
        </w:rPr>
        <w:t> </w:t>
      </w:r>
      <w:r>
        <w:rPr/>
        <w:t>av</w:t>
      </w:r>
      <w:r>
        <w:rPr>
          <w:spacing w:val="-4"/>
        </w:rPr>
        <w:t> </w:t>
      </w:r>
      <w:r>
        <w:rPr/>
        <w:t>angst</w:t>
      </w:r>
      <w:r>
        <w:rPr>
          <w:spacing w:val="-4"/>
        </w:rPr>
        <w:t> </w:t>
      </w:r>
      <w:r>
        <w:rPr/>
        <w:t>eller</w:t>
      </w:r>
      <w:r>
        <w:rPr>
          <w:spacing w:val="-4"/>
        </w:rPr>
        <w:t> </w:t>
      </w:r>
      <w:r>
        <w:rPr/>
        <w:t>psykiske</w:t>
      </w:r>
      <w:r>
        <w:rPr>
          <w:spacing w:val="-4"/>
        </w:rPr>
        <w:t> </w:t>
      </w:r>
      <w:r>
        <w:rPr/>
        <w:t>plager</w:t>
      </w:r>
      <w:r>
        <w:rPr>
          <w:spacing w:val="-4"/>
        </w:rPr>
        <w:t> </w:t>
      </w:r>
      <w:r>
        <w:rPr/>
        <w:t>vil</w:t>
      </w:r>
      <w:r>
        <w:rPr>
          <w:spacing w:val="-4"/>
        </w:rPr>
        <w:t> </w:t>
      </w:r>
      <w:r>
        <w:rPr/>
        <w:t>være</w:t>
      </w:r>
      <w:r>
        <w:rPr>
          <w:spacing w:val="-4"/>
        </w:rPr>
        <w:t> </w:t>
      </w:r>
      <w:r>
        <w:rPr/>
        <w:t>en</w:t>
      </w:r>
      <w:r>
        <w:rPr>
          <w:spacing w:val="-4"/>
        </w:rPr>
        <w:t> </w:t>
      </w:r>
      <w:r>
        <w:rPr/>
        <w:t>følge</w:t>
      </w:r>
      <w:r>
        <w:rPr>
          <w:spacing w:val="-4"/>
        </w:rPr>
        <w:t> </w:t>
      </w:r>
      <w:r>
        <w:rPr/>
        <w:t>av</w:t>
      </w:r>
      <w:r>
        <w:rPr>
          <w:spacing w:val="-4"/>
        </w:rPr>
        <w:t> </w:t>
      </w:r>
      <w:r>
        <w:rPr/>
        <w:t>kontakt</w:t>
      </w:r>
      <w:r>
        <w:rPr>
          <w:spacing w:val="-4"/>
        </w:rPr>
        <w:t> </w:t>
      </w:r>
      <w:r>
        <w:rPr/>
        <w:t>med</w:t>
      </w:r>
      <w:r>
        <w:rPr>
          <w:spacing w:val="-4"/>
        </w:rPr>
        <w:t> </w:t>
      </w:r>
      <w:r>
        <w:rPr/>
        <w:t>biopsykiske elementer</w:t>
      </w:r>
      <w:r>
        <w:rPr>
          <w:spacing w:val="-13"/>
        </w:rPr>
        <w:t> </w:t>
      </w:r>
      <w:r>
        <w:rPr/>
        <w:t>som</w:t>
      </w:r>
      <w:r>
        <w:rPr>
          <w:spacing w:val="-12"/>
        </w:rPr>
        <w:t> </w:t>
      </w:r>
      <w:r>
        <w:rPr/>
        <w:t>rommer</w:t>
      </w:r>
      <w:r>
        <w:rPr>
          <w:spacing w:val="-13"/>
        </w:rPr>
        <w:t> </w:t>
      </w:r>
      <w:r>
        <w:rPr/>
        <w:t>og</w:t>
      </w:r>
      <w:r>
        <w:rPr>
          <w:spacing w:val="-12"/>
        </w:rPr>
        <w:t> </w:t>
      </w:r>
      <w:r>
        <w:rPr/>
        <w:t>utløser</w:t>
      </w:r>
      <w:r>
        <w:rPr>
          <w:spacing w:val="-13"/>
        </w:rPr>
        <w:t> </w:t>
      </w:r>
      <w:r>
        <w:rPr/>
        <w:t>disse</w:t>
      </w:r>
      <w:r>
        <w:rPr>
          <w:spacing w:val="-12"/>
        </w:rPr>
        <w:t> </w:t>
      </w:r>
      <w:r>
        <w:rPr/>
        <w:t>tilstandene.</w:t>
      </w:r>
      <w:r>
        <w:rPr>
          <w:spacing w:val="-13"/>
        </w:rPr>
        <w:t> </w:t>
      </w:r>
      <w:r>
        <w:rPr/>
        <w:t>De</w:t>
      </w:r>
      <w:r>
        <w:rPr>
          <w:spacing w:val="-12"/>
        </w:rPr>
        <w:t> </w:t>
      </w:r>
      <w:r>
        <w:rPr/>
        <w:t>biopsykiske</w:t>
      </w:r>
      <w:r>
        <w:rPr>
          <w:spacing w:val="-13"/>
        </w:rPr>
        <w:t> </w:t>
      </w:r>
      <w:r>
        <w:rPr/>
        <w:t>enhetenes</w:t>
      </w:r>
      <w:r>
        <w:rPr>
          <w:spacing w:val="-12"/>
        </w:rPr>
        <w:t> </w:t>
      </w:r>
      <w:r>
        <w:rPr/>
        <w:t>genera- liserbarhet</w:t>
      </w:r>
      <w:r>
        <w:rPr>
          <w:spacing w:val="-11"/>
        </w:rPr>
        <w:t> </w:t>
      </w:r>
      <w:r>
        <w:rPr/>
        <w:t>innebærer</w:t>
      </w:r>
      <w:r>
        <w:rPr>
          <w:spacing w:val="-11"/>
        </w:rPr>
        <w:t> </w:t>
      </w:r>
      <w:r>
        <w:rPr/>
        <w:t>heller</w:t>
      </w:r>
      <w:r>
        <w:rPr>
          <w:spacing w:val="-11"/>
        </w:rPr>
        <w:t> </w:t>
      </w:r>
      <w:r>
        <w:rPr/>
        <w:t>ikke</w:t>
      </w:r>
      <w:r>
        <w:rPr>
          <w:spacing w:val="-11"/>
        </w:rPr>
        <w:t> </w:t>
      </w:r>
      <w:r>
        <w:rPr/>
        <w:t>at</w:t>
      </w:r>
      <w:r>
        <w:rPr>
          <w:spacing w:val="-11"/>
        </w:rPr>
        <w:t> </w:t>
      </w:r>
      <w:r>
        <w:rPr/>
        <w:t>alle</w:t>
      </w:r>
      <w:r>
        <w:rPr>
          <w:spacing w:val="-11"/>
        </w:rPr>
        <w:t> </w:t>
      </w:r>
      <w:r>
        <w:rPr/>
        <w:t>klientenes</w:t>
      </w:r>
      <w:r>
        <w:rPr>
          <w:spacing w:val="-11"/>
        </w:rPr>
        <w:t> </w:t>
      </w:r>
      <w:r>
        <w:rPr/>
        <w:t>opplevelser</w:t>
      </w:r>
      <w:r>
        <w:rPr>
          <w:spacing w:val="-11"/>
        </w:rPr>
        <w:t> </w:t>
      </w:r>
      <w:r>
        <w:rPr/>
        <w:t>kan</w:t>
      </w:r>
      <w:r>
        <w:rPr>
          <w:spacing w:val="-11"/>
        </w:rPr>
        <w:t> </w:t>
      </w:r>
      <w:r>
        <w:rPr/>
        <w:t>behandles</w:t>
      </w:r>
      <w:r>
        <w:rPr>
          <w:spacing w:val="-11"/>
        </w:rPr>
        <w:t> </w:t>
      </w:r>
      <w:r>
        <w:rPr/>
        <w:t>nøyaktig på samme måte, selv om enhver behandling vil innebærer en på- eller avkobling av biopsykiske elementer som rommer følelser og som er knyttet til fortid, nåtid eller til forestillinger om fremtid.</w:t>
      </w:r>
    </w:p>
    <w:p>
      <w:pPr>
        <w:spacing w:after="0"/>
        <w:sectPr>
          <w:pgSz w:w="9640" w:h="13610"/>
          <w:pgMar w:header="367" w:footer="425" w:top="900" w:bottom="660" w:left="860" w:right="640"/>
        </w:sectPr>
      </w:pPr>
    </w:p>
    <w:p>
      <w:pPr>
        <w:pStyle w:val="BodyText"/>
        <w:spacing w:before="171"/>
        <w:ind w:left="0"/>
        <w:jc w:val="left"/>
        <w:rPr>
          <w:sz w:val="32"/>
        </w:rPr>
      </w:pPr>
    </w:p>
    <w:p>
      <w:pPr>
        <w:pStyle w:val="Heading5"/>
      </w:pPr>
      <w:r>
        <w:rPr>
          <w:spacing w:val="-2"/>
        </w:rPr>
        <w:t>Oppsummering</w:t>
      </w:r>
    </w:p>
    <w:p>
      <w:pPr>
        <w:pStyle w:val="BodyText"/>
        <w:spacing w:before="314"/>
        <w:ind w:right="547"/>
      </w:pPr>
      <w:r>
        <w:rPr/>
        <w:t>Hjernens egenskaper gjør at de biopsykiske elementene kan anvendes som utgangs- punkt for forskning på og behandling av psykiske plager. Da alle psykiske tilstander er</w:t>
      </w:r>
      <w:r>
        <w:rPr>
          <w:spacing w:val="-10"/>
        </w:rPr>
        <w:t> </w:t>
      </w:r>
      <w:r>
        <w:rPr/>
        <w:t>en</w:t>
      </w:r>
      <w:r>
        <w:rPr>
          <w:spacing w:val="-10"/>
        </w:rPr>
        <w:t> </w:t>
      </w:r>
      <w:r>
        <w:rPr/>
        <w:t>følge</w:t>
      </w:r>
      <w:r>
        <w:rPr>
          <w:spacing w:val="-10"/>
        </w:rPr>
        <w:t> </w:t>
      </w:r>
      <w:r>
        <w:rPr/>
        <w:t>av</w:t>
      </w:r>
      <w:r>
        <w:rPr>
          <w:spacing w:val="-10"/>
        </w:rPr>
        <w:t> </w:t>
      </w:r>
      <w:r>
        <w:rPr/>
        <w:t>kontakt</w:t>
      </w:r>
      <w:r>
        <w:rPr>
          <w:spacing w:val="-10"/>
        </w:rPr>
        <w:t> </w:t>
      </w:r>
      <w:r>
        <w:rPr/>
        <w:t>med</w:t>
      </w:r>
      <w:r>
        <w:rPr>
          <w:spacing w:val="-10"/>
        </w:rPr>
        <w:t> </w:t>
      </w:r>
      <w:r>
        <w:rPr/>
        <w:t>biopsykiske</w:t>
      </w:r>
      <w:r>
        <w:rPr>
          <w:spacing w:val="-10"/>
        </w:rPr>
        <w:t> </w:t>
      </w:r>
      <w:r>
        <w:rPr/>
        <w:t>elementer,</w:t>
      </w:r>
      <w:r>
        <w:rPr>
          <w:spacing w:val="-10"/>
        </w:rPr>
        <w:t> </w:t>
      </w:r>
      <w:r>
        <w:rPr/>
        <w:t>har</w:t>
      </w:r>
      <w:r>
        <w:rPr>
          <w:spacing w:val="-10"/>
        </w:rPr>
        <w:t> </w:t>
      </w:r>
      <w:r>
        <w:rPr/>
        <w:t>jeg</w:t>
      </w:r>
      <w:r>
        <w:rPr>
          <w:spacing w:val="-10"/>
        </w:rPr>
        <w:t> </w:t>
      </w:r>
      <w:r>
        <w:rPr/>
        <w:t>samtidig</w:t>
      </w:r>
      <w:r>
        <w:rPr>
          <w:spacing w:val="-10"/>
        </w:rPr>
        <w:t> </w:t>
      </w:r>
      <w:r>
        <w:rPr/>
        <w:t>beskrevet</w:t>
      </w:r>
      <w:r>
        <w:rPr>
          <w:spacing w:val="-10"/>
        </w:rPr>
        <w:t> </w:t>
      </w:r>
      <w:r>
        <w:rPr/>
        <w:t>egenska- pene ved fenomenet psyke, psykiske plager og psykisk endring. Konklusjonen er at det psykiske materialet som ligger til grunn for ulike psykiske tilstander, ferdigheter, kunnskaper, holdninger og verdier er dokumenterbart, avgrensbart, rommer følelser og kan spaltes opp i mentale elementer som kan undersøkes og endres.</w:t>
      </w:r>
    </w:p>
    <w:p>
      <w:pPr>
        <w:pStyle w:val="BodyText"/>
        <w:ind w:right="547"/>
      </w:pPr>
      <w:r>
        <w:rPr/>
        <w:t>Konklusjonen ut fra det foregående er at de biopsykiske elementene som forankrer klientens symptomer og derigjennom også klientens øyeblikkelige egenskaper kan produseres gjennom fysiske livserfaringer, og gjennom modal og tankemessig virk- somhet</w:t>
      </w:r>
      <w:r>
        <w:rPr>
          <w:spacing w:val="-13"/>
        </w:rPr>
        <w:t> </w:t>
      </w:r>
      <w:r>
        <w:rPr/>
        <w:t>uavhengig</w:t>
      </w:r>
      <w:r>
        <w:rPr>
          <w:spacing w:val="-12"/>
        </w:rPr>
        <w:t> </w:t>
      </w:r>
      <w:r>
        <w:rPr/>
        <w:t>av</w:t>
      </w:r>
      <w:r>
        <w:rPr>
          <w:spacing w:val="-13"/>
        </w:rPr>
        <w:t> </w:t>
      </w:r>
      <w:r>
        <w:rPr/>
        <w:t>fysiske</w:t>
      </w:r>
      <w:r>
        <w:rPr>
          <w:spacing w:val="-12"/>
        </w:rPr>
        <w:t> </w:t>
      </w:r>
      <w:r>
        <w:rPr/>
        <w:t>erfaringer.</w:t>
      </w:r>
      <w:r>
        <w:rPr>
          <w:spacing w:val="-13"/>
        </w:rPr>
        <w:t> </w:t>
      </w:r>
      <w:r>
        <w:rPr/>
        <w:t>De</w:t>
      </w:r>
      <w:r>
        <w:rPr>
          <w:spacing w:val="-12"/>
        </w:rPr>
        <w:t> </w:t>
      </w:r>
      <w:r>
        <w:rPr/>
        <w:t>kan</w:t>
      </w:r>
      <w:r>
        <w:rPr>
          <w:spacing w:val="-13"/>
        </w:rPr>
        <w:t> </w:t>
      </w:r>
      <w:r>
        <w:rPr/>
        <w:t>lagres</w:t>
      </w:r>
      <w:r>
        <w:rPr>
          <w:spacing w:val="-12"/>
        </w:rPr>
        <w:t> </w:t>
      </w:r>
      <w:r>
        <w:rPr/>
        <w:t>i</w:t>
      </w:r>
      <w:r>
        <w:rPr>
          <w:spacing w:val="-13"/>
        </w:rPr>
        <w:t> </w:t>
      </w:r>
      <w:r>
        <w:rPr/>
        <w:t>det</w:t>
      </w:r>
      <w:r>
        <w:rPr>
          <w:spacing w:val="-12"/>
        </w:rPr>
        <w:t> </w:t>
      </w:r>
      <w:r>
        <w:rPr/>
        <w:t>ubevisste</w:t>
      </w:r>
      <w:r>
        <w:rPr>
          <w:spacing w:val="-13"/>
        </w:rPr>
        <w:t> </w:t>
      </w:r>
      <w:r>
        <w:rPr/>
        <w:t>som</w:t>
      </w:r>
      <w:r>
        <w:rPr>
          <w:spacing w:val="-12"/>
        </w:rPr>
        <w:t> </w:t>
      </w:r>
      <w:r>
        <w:rPr/>
        <w:t>minner,</w:t>
      </w:r>
      <w:r>
        <w:rPr>
          <w:spacing w:val="-13"/>
        </w:rPr>
        <w:t> </w:t>
      </w:r>
      <w:r>
        <w:rPr/>
        <w:t>men de</w:t>
      </w:r>
      <w:r>
        <w:rPr>
          <w:spacing w:val="-8"/>
        </w:rPr>
        <w:t> </w:t>
      </w:r>
      <w:r>
        <w:rPr/>
        <w:t>kan</w:t>
      </w:r>
      <w:r>
        <w:rPr>
          <w:spacing w:val="-8"/>
        </w:rPr>
        <w:t> </w:t>
      </w:r>
      <w:r>
        <w:rPr/>
        <w:t>aktiveres</w:t>
      </w:r>
      <w:r>
        <w:rPr>
          <w:spacing w:val="-8"/>
        </w:rPr>
        <w:t> </w:t>
      </w:r>
      <w:r>
        <w:rPr/>
        <w:t>på</w:t>
      </w:r>
      <w:r>
        <w:rPr>
          <w:spacing w:val="-8"/>
        </w:rPr>
        <w:t> </w:t>
      </w:r>
      <w:r>
        <w:rPr/>
        <w:t>nytt,</w:t>
      </w:r>
      <w:r>
        <w:rPr>
          <w:spacing w:val="-8"/>
        </w:rPr>
        <w:t> </w:t>
      </w:r>
      <w:r>
        <w:rPr/>
        <w:t>bli</w:t>
      </w:r>
      <w:r>
        <w:rPr>
          <w:spacing w:val="-8"/>
        </w:rPr>
        <w:t> </w:t>
      </w:r>
      <w:r>
        <w:rPr/>
        <w:t>bevisste</w:t>
      </w:r>
      <w:r>
        <w:rPr>
          <w:spacing w:val="-8"/>
        </w:rPr>
        <w:t> </w:t>
      </w:r>
      <w:r>
        <w:rPr/>
        <w:t>og</w:t>
      </w:r>
      <w:r>
        <w:rPr>
          <w:spacing w:val="-8"/>
        </w:rPr>
        <w:t> </w:t>
      </w:r>
      <w:r>
        <w:rPr/>
        <w:t>utløse</w:t>
      </w:r>
      <w:r>
        <w:rPr>
          <w:spacing w:val="-8"/>
        </w:rPr>
        <w:t> </w:t>
      </w:r>
      <w:r>
        <w:rPr/>
        <w:t>nye</w:t>
      </w:r>
      <w:r>
        <w:rPr>
          <w:spacing w:val="-8"/>
        </w:rPr>
        <w:t> </w:t>
      </w:r>
      <w:r>
        <w:rPr/>
        <w:t>følelser.</w:t>
      </w:r>
      <w:r>
        <w:rPr>
          <w:spacing w:val="-8"/>
        </w:rPr>
        <w:t> </w:t>
      </w:r>
      <w:r>
        <w:rPr/>
        <w:t>De</w:t>
      </w:r>
      <w:r>
        <w:rPr>
          <w:spacing w:val="-8"/>
        </w:rPr>
        <w:t> </w:t>
      </w:r>
      <w:r>
        <w:rPr/>
        <w:t>biopsykiske</w:t>
      </w:r>
      <w:r>
        <w:rPr>
          <w:spacing w:val="-8"/>
        </w:rPr>
        <w:t> </w:t>
      </w:r>
      <w:r>
        <w:rPr/>
        <w:t>elementene kan være stabile og utgjør slik grunnlaget for stabiliteten i klientens tilstand. De er gjensidig avhengige av hverandre i den forstand at om man endrer ett element i de biopsykiske elementene som forankrer et psykiske plager, vil man få en endring i de andre</w:t>
      </w:r>
      <w:r>
        <w:rPr>
          <w:spacing w:val="-11"/>
        </w:rPr>
        <w:t> </w:t>
      </w:r>
      <w:r>
        <w:rPr/>
        <w:t>elementene</w:t>
      </w:r>
      <w:r>
        <w:rPr>
          <w:spacing w:val="-11"/>
        </w:rPr>
        <w:t> </w:t>
      </w:r>
      <w:r>
        <w:rPr/>
        <w:t>som</w:t>
      </w:r>
      <w:r>
        <w:rPr>
          <w:spacing w:val="-11"/>
        </w:rPr>
        <w:t> </w:t>
      </w:r>
      <w:r>
        <w:rPr/>
        <w:t>inngår</w:t>
      </w:r>
      <w:r>
        <w:rPr>
          <w:spacing w:val="-11"/>
        </w:rPr>
        <w:t> </w:t>
      </w:r>
      <w:r>
        <w:rPr/>
        <w:t>i</w:t>
      </w:r>
      <w:r>
        <w:rPr>
          <w:spacing w:val="-11"/>
        </w:rPr>
        <w:t> </w:t>
      </w:r>
      <w:r>
        <w:rPr/>
        <w:t>den</w:t>
      </w:r>
      <w:r>
        <w:rPr>
          <w:spacing w:val="-11"/>
        </w:rPr>
        <w:t> </w:t>
      </w:r>
      <w:r>
        <w:rPr/>
        <w:t>biopsykiske</w:t>
      </w:r>
      <w:r>
        <w:rPr>
          <w:spacing w:val="-11"/>
        </w:rPr>
        <w:t> </w:t>
      </w:r>
      <w:r>
        <w:rPr/>
        <w:t>enheten.</w:t>
      </w:r>
      <w:r>
        <w:rPr>
          <w:spacing w:val="-11"/>
        </w:rPr>
        <w:t> </w:t>
      </w:r>
      <w:r>
        <w:rPr/>
        <w:t>De</w:t>
      </w:r>
      <w:r>
        <w:rPr>
          <w:spacing w:val="-11"/>
        </w:rPr>
        <w:t> </w:t>
      </w:r>
      <w:r>
        <w:rPr/>
        <w:t>er</w:t>
      </w:r>
      <w:r>
        <w:rPr>
          <w:spacing w:val="-11"/>
        </w:rPr>
        <w:t> </w:t>
      </w:r>
      <w:r>
        <w:rPr/>
        <w:t>også</w:t>
      </w:r>
      <w:r>
        <w:rPr>
          <w:spacing w:val="-11"/>
        </w:rPr>
        <w:t> </w:t>
      </w:r>
      <w:r>
        <w:rPr/>
        <w:t>transformerbare</w:t>
      </w:r>
      <w:r>
        <w:rPr>
          <w:spacing w:val="-11"/>
        </w:rPr>
        <w:t> </w:t>
      </w:r>
      <w:r>
        <w:rPr/>
        <w:t>i den</w:t>
      </w:r>
      <w:r>
        <w:rPr>
          <w:spacing w:val="-3"/>
        </w:rPr>
        <w:t> </w:t>
      </w:r>
      <w:r>
        <w:rPr/>
        <w:t>forstand</w:t>
      </w:r>
      <w:r>
        <w:rPr>
          <w:spacing w:val="-3"/>
        </w:rPr>
        <w:t> </w:t>
      </w:r>
      <w:r>
        <w:rPr/>
        <w:t>at</w:t>
      </w:r>
      <w:r>
        <w:rPr>
          <w:spacing w:val="-3"/>
        </w:rPr>
        <w:t> </w:t>
      </w:r>
      <w:r>
        <w:rPr/>
        <w:t>en</w:t>
      </w:r>
      <w:r>
        <w:rPr>
          <w:spacing w:val="-3"/>
        </w:rPr>
        <w:t> </w:t>
      </w:r>
      <w:r>
        <w:rPr/>
        <w:t>følelse</w:t>
      </w:r>
      <w:r>
        <w:rPr>
          <w:spacing w:val="-3"/>
        </w:rPr>
        <w:t> </w:t>
      </w:r>
      <w:r>
        <w:rPr/>
        <w:t>lagret</w:t>
      </w:r>
      <w:r>
        <w:rPr>
          <w:spacing w:val="-3"/>
        </w:rPr>
        <w:t> </w:t>
      </w:r>
      <w:r>
        <w:rPr/>
        <w:t>på</w:t>
      </w:r>
      <w:r>
        <w:rPr>
          <w:spacing w:val="-3"/>
        </w:rPr>
        <w:t> </w:t>
      </w:r>
      <w:r>
        <w:rPr/>
        <w:t>ett</w:t>
      </w:r>
      <w:r>
        <w:rPr>
          <w:spacing w:val="-3"/>
        </w:rPr>
        <w:t> </w:t>
      </w:r>
      <w:r>
        <w:rPr/>
        <w:t>lite</w:t>
      </w:r>
      <w:r>
        <w:rPr>
          <w:spacing w:val="-3"/>
        </w:rPr>
        <w:t> </w:t>
      </w:r>
      <w:r>
        <w:rPr/>
        <w:t>endringsbart</w:t>
      </w:r>
      <w:r>
        <w:rPr>
          <w:spacing w:val="-3"/>
        </w:rPr>
        <w:t> </w:t>
      </w:r>
      <w:r>
        <w:rPr/>
        <w:t>modalt</w:t>
      </w:r>
      <w:r>
        <w:rPr>
          <w:spacing w:val="-3"/>
        </w:rPr>
        <w:t> </w:t>
      </w:r>
      <w:r>
        <w:rPr/>
        <w:t>element</w:t>
      </w:r>
      <w:r>
        <w:rPr>
          <w:spacing w:val="-3"/>
        </w:rPr>
        <w:t> </w:t>
      </w:r>
      <w:r>
        <w:rPr/>
        <w:t>kan</w:t>
      </w:r>
      <w:r>
        <w:rPr>
          <w:spacing w:val="-3"/>
        </w:rPr>
        <w:t> </w:t>
      </w:r>
      <w:r>
        <w:rPr/>
        <w:t>overføres til</w:t>
      </w:r>
      <w:r>
        <w:rPr>
          <w:spacing w:val="-1"/>
        </w:rPr>
        <w:t> </w:t>
      </w:r>
      <w:r>
        <w:rPr/>
        <w:t>og</w:t>
      </w:r>
      <w:r>
        <w:rPr>
          <w:spacing w:val="-1"/>
        </w:rPr>
        <w:t> </w:t>
      </w:r>
      <w:r>
        <w:rPr/>
        <w:t>oppleves</w:t>
      </w:r>
      <w:r>
        <w:rPr>
          <w:spacing w:val="-1"/>
        </w:rPr>
        <w:t> </w:t>
      </w:r>
      <w:r>
        <w:rPr/>
        <w:t>gjennom</w:t>
      </w:r>
      <w:r>
        <w:rPr>
          <w:spacing w:val="-1"/>
        </w:rPr>
        <w:t> </w:t>
      </w:r>
      <w:r>
        <w:rPr/>
        <w:t>et</w:t>
      </w:r>
      <w:r>
        <w:rPr>
          <w:spacing w:val="-1"/>
        </w:rPr>
        <w:t> </w:t>
      </w:r>
      <w:r>
        <w:rPr/>
        <w:t>mer</w:t>
      </w:r>
      <w:r>
        <w:rPr>
          <w:spacing w:val="-1"/>
        </w:rPr>
        <w:t> </w:t>
      </w:r>
      <w:r>
        <w:rPr/>
        <w:t>endringsbart</w:t>
      </w:r>
      <w:r>
        <w:rPr>
          <w:spacing w:val="-1"/>
        </w:rPr>
        <w:t> </w:t>
      </w:r>
      <w:r>
        <w:rPr/>
        <w:t>modalt</w:t>
      </w:r>
      <w:r>
        <w:rPr>
          <w:spacing w:val="-1"/>
        </w:rPr>
        <w:t> </w:t>
      </w:r>
      <w:r>
        <w:rPr/>
        <w:t>element</w:t>
      </w:r>
      <w:r>
        <w:rPr>
          <w:spacing w:val="-1"/>
        </w:rPr>
        <w:t> </w:t>
      </w:r>
      <w:r>
        <w:rPr/>
        <w:t>uten</w:t>
      </w:r>
      <w:r>
        <w:rPr>
          <w:spacing w:val="-1"/>
        </w:rPr>
        <w:t> </w:t>
      </w:r>
      <w:r>
        <w:rPr/>
        <w:t>at</w:t>
      </w:r>
      <w:r>
        <w:rPr>
          <w:spacing w:val="-1"/>
        </w:rPr>
        <w:t> </w:t>
      </w:r>
      <w:r>
        <w:rPr/>
        <w:t>man</w:t>
      </w:r>
      <w:r>
        <w:rPr>
          <w:spacing w:val="-1"/>
        </w:rPr>
        <w:t> </w:t>
      </w:r>
      <w:r>
        <w:rPr/>
        <w:t>endrer</w:t>
      </w:r>
      <w:r>
        <w:rPr>
          <w:spacing w:val="-1"/>
        </w:rPr>
        <w:t> </w:t>
      </w:r>
      <w:r>
        <w:rPr/>
        <w:t>den følelsesmessige intensiteten.</w:t>
      </w:r>
    </w:p>
    <w:p>
      <w:pPr>
        <w:pStyle w:val="BodyText"/>
        <w:ind w:right="547" w:firstLine="283"/>
      </w:pPr>
      <w:r>
        <w:rPr/>
        <w:t>De</w:t>
      </w:r>
      <w:r>
        <w:rPr>
          <w:spacing w:val="-3"/>
        </w:rPr>
        <w:t> </w:t>
      </w:r>
      <w:r>
        <w:rPr/>
        <w:t>biopsykiske</w:t>
      </w:r>
      <w:r>
        <w:rPr>
          <w:spacing w:val="-3"/>
        </w:rPr>
        <w:t> </w:t>
      </w:r>
      <w:r>
        <w:rPr/>
        <w:t>elementenes</w:t>
      </w:r>
      <w:r>
        <w:rPr>
          <w:spacing w:val="-3"/>
        </w:rPr>
        <w:t> </w:t>
      </w:r>
      <w:r>
        <w:rPr/>
        <w:t>egenskaper</w:t>
      </w:r>
      <w:r>
        <w:rPr>
          <w:spacing w:val="-3"/>
        </w:rPr>
        <w:t> </w:t>
      </w:r>
      <w:r>
        <w:rPr/>
        <w:t>er</w:t>
      </w:r>
      <w:r>
        <w:rPr>
          <w:spacing w:val="-3"/>
        </w:rPr>
        <w:t> </w:t>
      </w:r>
      <w:r>
        <w:rPr/>
        <w:t>fundamentet</w:t>
      </w:r>
      <w:r>
        <w:rPr>
          <w:spacing w:val="-3"/>
        </w:rPr>
        <w:t> </w:t>
      </w:r>
      <w:r>
        <w:rPr/>
        <w:t>for</w:t>
      </w:r>
      <w:r>
        <w:rPr>
          <w:spacing w:val="-3"/>
        </w:rPr>
        <w:t> </w:t>
      </w:r>
      <w:r>
        <w:rPr/>
        <w:t>oppbygningen</w:t>
      </w:r>
      <w:r>
        <w:rPr>
          <w:spacing w:val="-3"/>
        </w:rPr>
        <w:t> </w:t>
      </w:r>
      <w:r>
        <w:rPr/>
        <w:t>av</w:t>
      </w:r>
      <w:r>
        <w:rPr>
          <w:spacing w:val="-3"/>
        </w:rPr>
        <w:t> </w:t>
      </w:r>
      <w:r>
        <w:rPr/>
        <w:t>den minste</w:t>
      </w:r>
      <w:r>
        <w:rPr>
          <w:spacing w:val="-6"/>
        </w:rPr>
        <w:t> </w:t>
      </w:r>
      <w:r>
        <w:rPr/>
        <w:t>og</w:t>
      </w:r>
      <w:r>
        <w:rPr>
          <w:spacing w:val="-6"/>
        </w:rPr>
        <w:t> </w:t>
      </w:r>
      <w:r>
        <w:rPr/>
        <w:t>mest</w:t>
      </w:r>
      <w:r>
        <w:rPr>
          <w:spacing w:val="-6"/>
        </w:rPr>
        <w:t> </w:t>
      </w:r>
      <w:r>
        <w:rPr/>
        <w:t>avgrensede</w:t>
      </w:r>
      <w:r>
        <w:rPr>
          <w:spacing w:val="-6"/>
        </w:rPr>
        <w:t> </w:t>
      </w:r>
      <w:r>
        <w:rPr/>
        <w:t>følelse,</w:t>
      </w:r>
      <w:r>
        <w:rPr>
          <w:spacing w:val="-6"/>
        </w:rPr>
        <w:t> </w:t>
      </w:r>
      <w:r>
        <w:rPr/>
        <w:t>men</w:t>
      </w:r>
      <w:r>
        <w:rPr>
          <w:spacing w:val="-6"/>
        </w:rPr>
        <w:t> </w:t>
      </w:r>
      <w:r>
        <w:rPr/>
        <w:t>også</w:t>
      </w:r>
      <w:r>
        <w:rPr>
          <w:spacing w:val="-6"/>
        </w:rPr>
        <w:t> </w:t>
      </w:r>
      <w:r>
        <w:rPr/>
        <w:t>av</w:t>
      </w:r>
      <w:r>
        <w:rPr>
          <w:spacing w:val="-6"/>
        </w:rPr>
        <w:t> </w:t>
      </w:r>
      <w:r>
        <w:rPr/>
        <w:t>den</w:t>
      </w:r>
      <w:r>
        <w:rPr>
          <w:spacing w:val="-6"/>
        </w:rPr>
        <w:t> </w:t>
      </w:r>
      <w:r>
        <w:rPr/>
        <w:t>mest</w:t>
      </w:r>
      <w:r>
        <w:rPr>
          <w:spacing w:val="-6"/>
        </w:rPr>
        <w:t> </w:t>
      </w:r>
      <w:r>
        <w:rPr/>
        <w:t>komplekse</w:t>
      </w:r>
      <w:r>
        <w:rPr>
          <w:spacing w:val="-6"/>
        </w:rPr>
        <w:t> </w:t>
      </w:r>
      <w:r>
        <w:rPr/>
        <w:t>psykiske</w:t>
      </w:r>
      <w:r>
        <w:rPr>
          <w:spacing w:val="-6"/>
        </w:rPr>
        <w:t> </w:t>
      </w:r>
      <w:r>
        <w:rPr/>
        <w:t>tilstand og psykiske plage. Vi kommer ikke nærmere psykens egenskaper og psykiske plager enn gjennom de biopsykiske elementene som klientene har en ubevisst eller bevisst kontakt med. Og vi kommer ikke nærmere hva som skjer mentalt når det skjer en psykisk endring som følge av behandling, enn til endringene av de biopsykiske ele- mentene. De biopsykiske elementene er fundamentet og grunnlaget for utvikling av vitenskapelig kunnskap om psykiske plager og om hjernens psykologi</w:t>
      </w:r>
    </w:p>
    <w:p>
      <w:pPr>
        <w:pStyle w:val="BodyText"/>
        <w:spacing w:before="65"/>
        <w:ind w:left="0"/>
        <w:jc w:val="left"/>
      </w:pPr>
    </w:p>
    <w:p>
      <w:pPr>
        <w:pStyle w:val="Heading5"/>
      </w:pPr>
      <w:r>
        <w:rPr>
          <w:spacing w:val="-2"/>
        </w:rPr>
        <w:t>Oppsummeringer</w:t>
      </w:r>
    </w:p>
    <w:p>
      <w:pPr>
        <w:pStyle w:val="BodyText"/>
        <w:spacing w:before="313"/>
        <w:ind w:right="548"/>
      </w:pPr>
      <w:r>
        <w:rPr/>
        <w:t>De</w:t>
      </w:r>
      <w:r>
        <w:rPr>
          <w:spacing w:val="-2"/>
        </w:rPr>
        <w:t> </w:t>
      </w:r>
      <w:r>
        <w:rPr/>
        <w:t>biopsykiske</w:t>
      </w:r>
      <w:r>
        <w:rPr>
          <w:spacing w:val="-2"/>
        </w:rPr>
        <w:t> </w:t>
      </w:r>
      <w:r>
        <w:rPr/>
        <w:t>elementenes</w:t>
      </w:r>
      <w:r>
        <w:rPr>
          <w:spacing w:val="-2"/>
        </w:rPr>
        <w:t> </w:t>
      </w:r>
      <w:r>
        <w:rPr/>
        <w:t>egenskaper</w:t>
      </w:r>
      <w:r>
        <w:rPr>
          <w:spacing w:val="-2"/>
        </w:rPr>
        <w:t> </w:t>
      </w:r>
      <w:r>
        <w:rPr/>
        <w:t>er</w:t>
      </w:r>
      <w:r>
        <w:rPr>
          <w:spacing w:val="-2"/>
        </w:rPr>
        <w:t> </w:t>
      </w:r>
      <w:r>
        <w:rPr/>
        <w:t>sentrale</w:t>
      </w:r>
      <w:r>
        <w:rPr>
          <w:spacing w:val="-2"/>
        </w:rPr>
        <w:t> </w:t>
      </w:r>
      <w:r>
        <w:rPr/>
        <w:t>for</w:t>
      </w:r>
      <w:r>
        <w:rPr>
          <w:spacing w:val="-2"/>
        </w:rPr>
        <w:t> </w:t>
      </w:r>
      <w:r>
        <w:rPr/>
        <w:t>å</w:t>
      </w:r>
      <w:r>
        <w:rPr>
          <w:spacing w:val="-2"/>
        </w:rPr>
        <w:t> </w:t>
      </w:r>
      <w:r>
        <w:rPr/>
        <w:t>forstå</w:t>
      </w:r>
      <w:r>
        <w:rPr>
          <w:spacing w:val="-2"/>
        </w:rPr>
        <w:t> </w:t>
      </w:r>
      <w:r>
        <w:rPr/>
        <w:t>hjernens</w:t>
      </w:r>
      <w:r>
        <w:rPr>
          <w:spacing w:val="-2"/>
        </w:rPr>
        <w:t> </w:t>
      </w:r>
      <w:r>
        <w:rPr/>
        <w:t>psykologi</w:t>
      </w:r>
      <w:r>
        <w:rPr>
          <w:spacing w:val="-2"/>
        </w:rPr>
        <w:t> </w:t>
      </w:r>
      <w:r>
        <w:rPr/>
        <w:t>og for utviklingen av lingvistisk hjerneterapi. De bio-psykiske elementenes egenskaper danner</w:t>
      </w:r>
      <w:r>
        <w:rPr>
          <w:spacing w:val="-5"/>
        </w:rPr>
        <w:t> </w:t>
      </w:r>
      <w:r>
        <w:rPr/>
        <w:t>basisen</w:t>
      </w:r>
      <w:r>
        <w:rPr>
          <w:spacing w:val="-5"/>
        </w:rPr>
        <w:t> </w:t>
      </w:r>
      <w:r>
        <w:rPr/>
        <w:t>for</w:t>
      </w:r>
      <w:r>
        <w:rPr>
          <w:spacing w:val="-5"/>
        </w:rPr>
        <w:t> </w:t>
      </w:r>
      <w:r>
        <w:rPr/>
        <w:t>alle</w:t>
      </w:r>
      <w:r>
        <w:rPr>
          <w:spacing w:val="-5"/>
        </w:rPr>
        <w:t> </w:t>
      </w:r>
      <w:r>
        <w:rPr/>
        <w:t>følelser,</w:t>
      </w:r>
      <w:r>
        <w:rPr>
          <w:spacing w:val="-5"/>
        </w:rPr>
        <w:t> </w:t>
      </w:r>
      <w:r>
        <w:rPr/>
        <w:t>tanker,</w:t>
      </w:r>
      <w:r>
        <w:rPr>
          <w:spacing w:val="-5"/>
        </w:rPr>
        <w:t> </w:t>
      </w:r>
      <w:r>
        <w:rPr/>
        <w:t>psykiske</w:t>
      </w:r>
      <w:r>
        <w:rPr>
          <w:spacing w:val="-5"/>
        </w:rPr>
        <w:t> </w:t>
      </w:r>
      <w:r>
        <w:rPr/>
        <w:t>tilstander,</w:t>
      </w:r>
      <w:r>
        <w:rPr>
          <w:spacing w:val="-5"/>
        </w:rPr>
        <w:t> </w:t>
      </w:r>
      <w:r>
        <w:rPr/>
        <w:t>egenskaper</w:t>
      </w:r>
      <w:r>
        <w:rPr>
          <w:spacing w:val="-5"/>
        </w:rPr>
        <w:t> </w:t>
      </w:r>
      <w:r>
        <w:rPr/>
        <w:t>og</w:t>
      </w:r>
      <w:r>
        <w:rPr>
          <w:spacing w:val="-5"/>
        </w:rPr>
        <w:t> </w:t>
      </w:r>
      <w:r>
        <w:rPr/>
        <w:t>handlinger. Gjennom forståelse av de bio-psykiske elementenes egenskaper er det mulig å kart- legge</w:t>
      </w:r>
      <w:r>
        <w:rPr>
          <w:spacing w:val="-3"/>
        </w:rPr>
        <w:t> </w:t>
      </w:r>
      <w:r>
        <w:rPr/>
        <w:t>og</w:t>
      </w:r>
      <w:r>
        <w:rPr>
          <w:spacing w:val="-3"/>
        </w:rPr>
        <w:t> </w:t>
      </w:r>
      <w:r>
        <w:rPr/>
        <w:t>analysere</w:t>
      </w:r>
      <w:r>
        <w:rPr>
          <w:spacing w:val="-3"/>
        </w:rPr>
        <w:t> </w:t>
      </w:r>
      <w:r>
        <w:rPr/>
        <w:t>de</w:t>
      </w:r>
      <w:r>
        <w:rPr>
          <w:spacing w:val="-3"/>
        </w:rPr>
        <w:t> </w:t>
      </w:r>
      <w:r>
        <w:rPr/>
        <w:t>mentale</w:t>
      </w:r>
      <w:r>
        <w:rPr>
          <w:spacing w:val="-3"/>
        </w:rPr>
        <w:t> </w:t>
      </w:r>
      <w:r>
        <w:rPr/>
        <w:t>prosessene</w:t>
      </w:r>
      <w:r>
        <w:rPr>
          <w:spacing w:val="-3"/>
        </w:rPr>
        <w:t> </w:t>
      </w:r>
      <w:r>
        <w:rPr/>
        <w:t>som</w:t>
      </w:r>
      <w:r>
        <w:rPr>
          <w:spacing w:val="-3"/>
        </w:rPr>
        <w:t> </w:t>
      </w:r>
      <w:r>
        <w:rPr/>
        <w:t>forårsaker</w:t>
      </w:r>
      <w:r>
        <w:rPr>
          <w:spacing w:val="-3"/>
        </w:rPr>
        <w:t> </w:t>
      </w:r>
      <w:r>
        <w:rPr/>
        <w:t>psykiske</w:t>
      </w:r>
      <w:r>
        <w:rPr>
          <w:spacing w:val="-3"/>
        </w:rPr>
        <w:t> </w:t>
      </w:r>
      <w:r>
        <w:rPr/>
        <w:t>plager,</w:t>
      </w:r>
      <w:r>
        <w:rPr>
          <w:spacing w:val="-3"/>
        </w:rPr>
        <w:t> </w:t>
      </w:r>
      <w:r>
        <w:rPr/>
        <w:t>og</w:t>
      </w:r>
      <w:r>
        <w:rPr>
          <w:spacing w:val="-3"/>
        </w:rPr>
        <w:t> </w:t>
      </w:r>
      <w:r>
        <w:rPr/>
        <w:t>som</w:t>
      </w:r>
      <w:r>
        <w:rPr>
          <w:spacing w:val="-3"/>
        </w:rPr>
        <w:t> </w:t>
      </w:r>
      <w:r>
        <w:rPr/>
        <w:t>kan endres gjennom behandling.</w:t>
      </w:r>
    </w:p>
    <w:p>
      <w:pPr>
        <w:pStyle w:val="BodyText"/>
        <w:ind w:right="547"/>
      </w:pPr>
      <w:r>
        <w:rPr>
          <w:spacing w:val="-2"/>
        </w:rPr>
        <w:t>De</w:t>
      </w:r>
      <w:r>
        <w:rPr>
          <w:spacing w:val="-5"/>
        </w:rPr>
        <w:t> </w:t>
      </w:r>
      <w:r>
        <w:rPr>
          <w:spacing w:val="-2"/>
        </w:rPr>
        <w:t>biopsykiske</w:t>
      </w:r>
      <w:r>
        <w:rPr>
          <w:spacing w:val="-5"/>
        </w:rPr>
        <w:t> </w:t>
      </w:r>
      <w:r>
        <w:rPr>
          <w:spacing w:val="-2"/>
        </w:rPr>
        <w:t>elementenes</w:t>
      </w:r>
      <w:r>
        <w:rPr>
          <w:spacing w:val="-5"/>
        </w:rPr>
        <w:t> </w:t>
      </w:r>
      <w:r>
        <w:rPr>
          <w:spacing w:val="-2"/>
        </w:rPr>
        <w:t>stabilitet</w:t>
      </w:r>
      <w:r>
        <w:rPr>
          <w:spacing w:val="-5"/>
        </w:rPr>
        <w:t> </w:t>
      </w:r>
      <w:r>
        <w:rPr>
          <w:spacing w:val="-2"/>
        </w:rPr>
        <w:t>og</w:t>
      </w:r>
      <w:r>
        <w:rPr>
          <w:spacing w:val="-5"/>
        </w:rPr>
        <w:t> </w:t>
      </w:r>
      <w:r>
        <w:rPr>
          <w:spacing w:val="-2"/>
        </w:rPr>
        <w:t>evne</w:t>
      </w:r>
      <w:r>
        <w:rPr>
          <w:spacing w:val="-5"/>
        </w:rPr>
        <w:t> </w:t>
      </w:r>
      <w:r>
        <w:rPr>
          <w:spacing w:val="-2"/>
        </w:rPr>
        <w:t>til</w:t>
      </w:r>
      <w:r>
        <w:rPr>
          <w:spacing w:val="-5"/>
        </w:rPr>
        <w:t> </w:t>
      </w:r>
      <w:r>
        <w:rPr>
          <w:spacing w:val="-2"/>
        </w:rPr>
        <w:t>å</w:t>
      </w:r>
      <w:r>
        <w:rPr>
          <w:spacing w:val="-5"/>
        </w:rPr>
        <w:t> </w:t>
      </w:r>
      <w:r>
        <w:rPr>
          <w:spacing w:val="-2"/>
        </w:rPr>
        <w:t>endres</w:t>
      </w:r>
      <w:r>
        <w:rPr>
          <w:spacing w:val="-5"/>
        </w:rPr>
        <w:t> </w:t>
      </w:r>
      <w:r>
        <w:rPr>
          <w:spacing w:val="-2"/>
        </w:rPr>
        <w:t>gjør</w:t>
      </w:r>
      <w:r>
        <w:rPr>
          <w:spacing w:val="-5"/>
        </w:rPr>
        <w:t> </w:t>
      </w:r>
      <w:r>
        <w:rPr>
          <w:spacing w:val="-2"/>
        </w:rPr>
        <w:t>det</w:t>
      </w:r>
      <w:r>
        <w:rPr>
          <w:spacing w:val="-5"/>
        </w:rPr>
        <w:t> </w:t>
      </w:r>
      <w:r>
        <w:rPr>
          <w:spacing w:val="-2"/>
        </w:rPr>
        <w:t>mulig</w:t>
      </w:r>
      <w:r>
        <w:rPr>
          <w:spacing w:val="-5"/>
        </w:rPr>
        <w:t> </w:t>
      </w:r>
      <w:r>
        <w:rPr>
          <w:spacing w:val="-2"/>
        </w:rPr>
        <w:t>å</w:t>
      </w:r>
      <w:r>
        <w:rPr>
          <w:spacing w:val="-5"/>
        </w:rPr>
        <w:t> </w:t>
      </w:r>
      <w:r>
        <w:rPr>
          <w:spacing w:val="-2"/>
        </w:rPr>
        <w:t>oppnå</w:t>
      </w:r>
      <w:r>
        <w:rPr>
          <w:spacing w:val="-5"/>
        </w:rPr>
        <w:t> </w:t>
      </w:r>
      <w:r>
        <w:rPr>
          <w:spacing w:val="-2"/>
        </w:rPr>
        <w:t>varige </w:t>
      </w:r>
      <w:r>
        <w:rPr/>
        <w:t>endringer</w:t>
      </w:r>
      <w:r>
        <w:rPr>
          <w:spacing w:val="-9"/>
        </w:rPr>
        <w:t> </w:t>
      </w:r>
      <w:r>
        <w:rPr/>
        <w:t>i</w:t>
      </w:r>
      <w:r>
        <w:rPr>
          <w:spacing w:val="-6"/>
        </w:rPr>
        <w:t> </w:t>
      </w:r>
      <w:r>
        <w:rPr/>
        <w:t>klientens</w:t>
      </w:r>
      <w:r>
        <w:rPr>
          <w:spacing w:val="-6"/>
        </w:rPr>
        <w:t> </w:t>
      </w:r>
      <w:r>
        <w:rPr/>
        <w:t>tilstand.</w:t>
      </w:r>
      <w:r>
        <w:rPr>
          <w:spacing w:val="-6"/>
        </w:rPr>
        <w:t> </w:t>
      </w:r>
      <w:r>
        <w:rPr/>
        <w:t>Når</w:t>
      </w:r>
      <w:r>
        <w:rPr>
          <w:spacing w:val="-7"/>
        </w:rPr>
        <w:t> </w:t>
      </w:r>
      <w:r>
        <w:rPr/>
        <w:t>man</w:t>
      </w:r>
      <w:r>
        <w:rPr>
          <w:spacing w:val="-6"/>
        </w:rPr>
        <w:t> </w:t>
      </w:r>
      <w:r>
        <w:rPr/>
        <w:t>endrer</w:t>
      </w:r>
      <w:r>
        <w:rPr>
          <w:spacing w:val="-6"/>
        </w:rPr>
        <w:t> </w:t>
      </w:r>
      <w:r>
        <w:rPr/>
        <w:t>ett</w:t>
      </w:r>
      <w:r>
        <w:rPr>
          <w:spacing w:val="-6"/>
        </w:rPr>
        <w:t> </w:t>
      </w:r>
      <w:r>
        <w:rPr/>
        <w:t>element,</w:t>
      </w:r>
      <w:r>
        <w:rPr>
          <w:spacing w:val="-7"/>
        </w:rPr>
        <w:t> </w:t>
      </w:r>
      <w:r>
        <w:rPr/>
        <w:t>kan</w:t>
      </w:r>
      <w:r>
        <w:rPr>
          <w:spacing w:val="-6"/>
        </w:rPr>
        <w:t> </w:t>
      </w:r>
      <w:r>
        <w:rPr/>
        <w:t>det</w:t>
      </w:r>
      <w:r>
        <w:rPr>
          <w:spacing w:val="-6"/>
        </w:rPr>
        <w:t> </w:t>
      </w:r>
      <w:r>
        <w:rPr/>
        <w:t>oppstå</w:t>
      </w:r>
      <w:r>
        <w:rPr>
          <w:spacing w:val="-6"/>
        </w:rPr>
        <w:t> </w:t>
      </w:r>
      <w:r>
        <w:rPr>
          <w:spacing w:val="-2"/>
        </w:rPr>
        <w:t>omfattende</w:t>
      </w:r>
    </w:p>
    <w:p>
      <w:pPr>
        <w:spacing w:after="0"/>
        <w:sectPr>
          <w:pgSz w:w="9640" w:h="13610"/>
          <w:pgMar w:header="345" w:footer="460" w:top="900" w:bottom="620" w:left="860" w:right="640"/>
        </w:sectPr>
      </w:pPr>
    </w:p>
    <w:p>
      <w:pPr>
        <w:pStyle w:val="BodyText"/>
        <w:spacing w:before="127"/>
        <w:ind w:left="330" w:right="320"/>
      </w:pPr>
      <w:r>
        <w:rPr/>
        <w:t>endringer</w:t>
      </w:r>
      <w:r>
        <w:rPr>
          <w:spacing w:val="-9"/>
        </w:rPr>
        <w:t> </w:t>
      </w:r>
      <w:r>
        <w:rPr/>
        <w:t>på</w:t>
      </w:r>
      <w:r>
        <w:rPr>
          <w:spacing w:val="-9"/>
        </w:rPr>
        <w:t> </w:t>
      </w:r>
      <w:r>
        <w:rPr/>
        <w:t>grunn</w:t>
      </w:r>
      <w:r>
        <w:rPr>
          <w:spacing w:val="-9"/>
        </w:rPr>
        <w:t> </w:t>
      </w:r>
      <w:r>
        <w:rPr/>
        <w:t>av</w:t>
      </w:r>
      <w:r>
        <w:rPr>
          <w:spacing w:val="-9"/>
        </w:rPr>
        <w:t> </w:t>
      </w:r>
      <w:r>
        <w:rPr/>
        <w:t>den</w:t>
      </w:r>
      <w:r>
        <w:rPr>
          <w:spacing w:val="-9"/>
        </w:rPr>
        <w:t> </w:t>
      </w:r>
      <w:r>
        <w:rPr/>
        <w:t>gjensidige</w:t>
      </w:r>
      <w:r>
        <w:rPr>
          <w:spacing w:val="-9"/>
        </w:rPr>
        <w:t> </w:t>
      </w:r>
      <w:r>
        <w:rPr/>
        <w:t>avhengigheten</w:t>
      </w:r>
      <w:r>
        <w:rPr>
          <w:spacing w:val="-9"/>
        </w:rPr>
        <w:t> </w:t>
      </w:r>
      <w:r>
        <w:rPr/>
        <w:t>mellom</w:t>
      </w:r>
      <w:r>
        <w:rPr>
          <w:spacing w:val="-9"/>
        </w:rPr>
        <w:t> </w:t>
      </w:r>
      <w:r>
        <w:rPr/>
        <w:t>elementene.</w:t>
      </w:r>
      <w:r>
        <w:rPr>
          <w:spacing w:val="-9"/>
        </w:rPr>
        <w:t> </w:t>
      </w:r>
      <w:r>
        <w:rPr/>
        <w:t>I</w:t>
      </w:r>
      <w:r>
        <w:rPr>
          <w:spacing w:val="-9"/>
        </w:rPr>
        <w:t> </w:t>
      </w:r>
      <w:r>
        <w:rPr/>
        <w:t>tillegg</w:t>
      </w:r>
      <w:r>
        <w:rPr>
          <w:spacing w:val="-9"/>
        </w:rPr>
        <w:t> </w:t>
      </w:r>
      <w:r>
        <w:rPr/>
        <w:t>kan de</w:t>
      </w:r>
      <w:r>
        <w:rPr>
          <w:spacing w:val="-4"/>
        </w:rPr>
        <w:t> </w:t>
      </w:r>
      <w:r>
        <w:rPr/>
        <w:t>biopsykiske</w:t>
      </w:r>
      <w:r>
        <w:rPr>
          <w:spacing w:val="-4"/>
        </w:rPr>
        <w:t> </w:t>
      </w:r>
      <w:r>
        <w:rPr/>
        <w:t>elementene</w:t>
      </w:r>
      <w:r>
        <w:rPr>
          <w:spacing w:val="-4"/>
        </w:rPr>
        <w:t> </w:t>
      </w:r>
      <w:r>
        <w:rPr/>
        <w:t>transformeres,</w:t>
      </w:r>
      <w:r>
        <w:rPr>
          <w:spacing w:val="-4"/>
        </w:rPr>
        <w:t> </w:t>
      </w:r>
      <w:r>
        <w:rPr/>
        <w:t>slik</w:t>
      </w:r>
      <w:r>
        <w:rPr>
          <w:spacing w:val="-4"/>
        </w:rPr>
        <w:t> </w:t>
      </w:r>
      <w:r>
        <w:rPr/>
        <w:t>at</w:t>
      </w:r>
      <w:r>
        <w:rPr>
          <w:spacing w:val="-4"/>
        </w:rPr>
        <w:t> </w:t>
      </w:r>
      <w:r>
        <w:rPr/>
        <w:t>en</w:t>
      </w:r>
      <w:r>
        <w:rPr>
          <w:spacing w:val="-4"/>
        </w:rPr>
        <w:t> </w:t>
      </w:r>
      <w:r>
        <w:rPr/>
        <w:t>følelse</w:t>
      </w:r>
      <w:r>
        <w:rPr>
          <w:spacing w:val="-4"/>
        </w:rPr>
        <w:t> </w:t>
      </w:r>
      <w:r>
        <w:rPr/>
        <w:t>som</w:t>
      </w:r>
      <w:r>
        <w:rPr>
          <w:spacing w:val="-4"/>
        </w:rPr>
        <w:t> </w:t>
      </w:r>
      <w:r>
        <w:rPr/>
        <w:t>er</w:t>
      </w:r>
      <w:r>
        <w:rPr>
          <w:spacing w:val="-4"/>
        </w:rPr>
        <w:t> </w:t>
      </w:r>
      <w:r>
        <w:rPr/>
        <w:t>lagret</w:t>
      </w:r>
      <w:r>
        <w:rPr>
          <w:spacing w:val="-4"/>
        </w:rPr>
        <w:t> </w:t>
      </w:r>
      <w:r>
        <w:rPr/>
        <w:t>på</w:t>
      </w:r>
      <w:r>
        <w:rPr>
          <w:spacing w:val="-4"/>
        </w:rPr>
        <w:t> </w:t>
      </w:r>
      <w:r>
        <w:rPr/>
        <w:t>et</w:t>
      </w:r>
      <w:r>
        <w:rPr>
          <w:spacing w:val="-4"/>
        </w:rPr>
        <w:t> </w:t>
      </w:r>
      <w:r>
        <w:rPr/>
        <w:t>mindre endringsbart</w:t>
      </w:r>
      <w:r>
        <w:rPr>
          <w:spacing w:val="-4"/>
        </w:rPr>
        <w:t> </w:t>
      </w:r>
      <w:r>
        <w:rPr/>
        <w:t>element</w:t>
      </w:r>
      <w:r>
        <w:rPr>
          <w:spacing w:val="-4"/>
        </w:rPr>
        <w:t> </w:t>
      </w:r>
      <w:r>
        <w:rPr/>
        <w:t>kan</w:t>
      </w:r>
      <w:r>
        <w:rPr>
          <w:spacing w:val="-4"/>
        </w:rPr>
        <w:t> </w:t>
      </w:r>
      <w:r>
        <w:rPr/>
        <w:t>overføres</w:t>
      </w:r>
      <w:r>
        <w:rPr>
          <w:spacing w:val="-4"/>
        </w:rPr>
        <w:t> </w:t>
      </w:r>
      <w:r>
        <w:rPr/>
        <w:t>til</w:t>
      </w:r>
      <w:r>
        <w:rPr>
          <w:spacing w:val="-4"/>
        </w:rPr>
        <w:t> </w:t>
      </w:r>
      <w:r>
        <w:rPr/>
        <w:t>et</w:t>
      </w:r>
      <w:r>
        <w:rPr>
          <w:spacing w:val="-4"/>
        </w:rPr>
        <w:t> </w:t>
      </w:r>
      <w:r>
        <w:rPr/>
        <w:t>mer</w:t>
      </w:r>
      <w:r>
        <w:rPr>
          <w:spacing w:val="-4"/>
        </w:rPr>
        <w:t> </w:t>
      </w:r>
      <w:r>
        <w:rPr/>
        <w:t>endringsbart</w:t>
      </w:r>
      <w:r>
        <w:rPr>
          <w:spacing w:val="-4"/>
        </w:rPr>
        <w:t> </w:t>
      </w:r>
      <w:r>
        <w:rPr/>
        <w:t>element,</w:t>
      </w:r>
      <w:r>
        <w:rPr>
          <w:spacing w:val="-4"/>
        </w:rPr>
        <w:t> </w:t>
      </w:r>
      <w:r>
        <w:rPr/>
        <w:t>noe</w:t>
      </w:r>
      <w:r>
        <w:rPr>
          <w:spacing w:val="-4"/>
        </w:rPr>
        <w:t> </w:t>
      </w:r>
      <w:r>
        <w:rPr/>
        <w:t>som</w:t>
      </w:r>
      <w:r>
        <w:rPr>
          <w:spacing w:val="-4"/>
        </w:rPr>
        <w:t> </w:t>
      </w:r>
      <w:r>
        <w:rPr/>
        <w:t>gjør</w:t>
      </w:r>
      <w:r>
        <w:rPr>
          <w:spacing w:val="-4"/>
        </w:rPr>
        <w:t> </w:t>
      </w:r>
      <w:r>
        <w:rPr/>
        <w:t>det lettere</w:t>
      </w:r>
      <w:r>
        <w:rPr>
          <w:spacing w:val="-7"/>
        </w:rPr>
        <w:t> </w:t>
      </w:r>
      <w:r>
        <w:rPr/>
        <w:t>å</w:t>
      </w:r>
      <w:r>
        <w:rPr>
          <w:spacing w:val="-7"/>
        </w:rPr>
        <w:t> </w:t>
      </w:r>
      <w:r>
        <w:rPr/>
        <w:t>jobbe</w:t>
      </w:r>
      <w:r>
        <w:rPr>
          <w:spacing w:val="-7"/>
        </w:rPr>
        <w:t> </w:t>
      </w:r>
      <w:r>
        <w:rPr/>
        <w:t>terapeutisk</w:t>
      </w:r>
      <w:r>
        <w:rPr>
          <w:spacing w:val="-7"/>
        </w:rPr>
        <w:t> </w:t>
      </w:r>
      <w:r>
        <w:rPr/>
        <w:t>med</w:t>
      </w:r>
      <w:r>
        <w:rPr>
          <w:spacing w:val="-7"/>
        </w:rPr>
        <w:t> </w:t>
      </w:r>
      <w:r>
        <w:rPr/>
        <w:t>komplekse</w:t>
      </w:r>
      <w:r>
        <w:rPr>
          <w:spacing w:val="-7"/>
        </w:rPr>
        <w:t> </w:t>
      </w:r>
      <w:r>
        <w:rPr/>
        <w:t>følelser.</w:t>
      </w:r>
      <w:r>
        <w:rPr>
          <w:spacing w:val="-7"/>
        </w:rPr>
        <w:t> </w:t>
      </w:r>
      <w:r>
        <w:rPr/>
        <w:t>Denne</w:t>
      </w:r>
      <w:r>
        <w:rPr>
          <w:spacing w:val="-7"/>
        </w:rPr>
        <w:t> </w:t>
      </w:r>
      <w:r>
        <w:rPr/>
        <w:t>evnen</w:t>
      </w:r>
      <w:r>
        <w:rPr>
          <w:spacing w:val="-7"/>
        </w:rPr>
        <w:t> </w:t>
      </w:r>
      <w:r>
        <w:rPr/>
        <w:t>til</w:t>
      </w:r>
      <w:r>
        <w:rPr>
          <w:spacing w:val="-7"/>
        </w:rPr>
        <w:t> </w:t>
      </w:r>
      <w:r>
        <w:rPr/>
        <w:t>transformasjon</w:t>
      </w:r>
      <w:r>
        <w:rPr>
          <w:spacing w:val="-7"/>
        </w:rPr>
        <w:t> </w:t>
      </w:r>
      <w:r>
        <w:rPr/>
        <w:t>er </w:t>
      </w:r>
      <w:r>
        <w:rPr>
          <w:spacing w:val="-2"/>
        </w:rPr>
        <w:t>avgjørende</w:t>
      </w:r>
      <w:r>
        <w:rPr>
          <w:spacing w:val="-4"/>
        </w:rPr>
        <w:t> </w:t>
      </w:r>
      <w:r>
        <w:rPr>
          <w:spacing w:val="-2"/>
        </w:rPr>
        <w:t>for</w:t>
      </w:r>
      <w:r>
        <w:rPr>
          <w:spacing w:val="-4"/>
        </w:rPr>
        <w:t> </w:t>
      </w:r>
      <w:r>
        <w:rPr>
          <w:spacing w:val="-2"/>
        </w:rPr>
        <w:t>hvordan</w:t>
      </w:r>
      <w:r>
        <w:rPr>
          <w:spacing w:val="-4"/>
        </w:rPr>
        <w:t> </w:t>
      </w:r>
      <w:r>
        <w:rPr>
          <w:spacing w:val="-2"/>
        </w:rPr>
        <w:t>hjernen</w:t>
      </w:r>
      <w:r>
        <w:rPr>
          <w:spacing w:val="-4"/>
        </w:rPr>
        <w:t> </w:t>
      </w:r>
      <w:r>
        <w:rPr>
          <w:spacing w:val="-2"/>
        </w:rPr>
        <w:t>fungerer</w:t>
      </w:r>
      <w:r>
        <w:rPr>
          <w:spacing w:val="-4"/>
        </w:rPr>
        <w:t> </w:t>
      </w:r>
      <w:r>
        <w:rPr>
          <w:spacing w:val="-2"/>
        </w:rPr>
        <w:t>mentalt.</w:t>
      </w:r>
      <w:r>
        <w:rPr>
          <w:spacing w:val="-4"/>
        </w:rPr>
        <w:t> </w:t>
      </w:r>
      <w:r>
        <w:rPr>
          <w:spacing w:val="-2"/>
        </w:rPr>
        <w:t>Den</w:t>
      </w:r>
      <w:r>
        <w:rPr>
          <w:spacing w:val="-4"/>
        </w:rPr>
        <w:t> </w:t>
      </w:r>
      <w:r>
        <w:rPr>
          <w:spacing w:val="-2"/>
        </w:rPr>
        <w:t>gjør</w:t>
      </w:r>
      <w:r>
        <w:rPr>
          <w:spacing w:val="-4"/>
        </w:rPr>
        <w:t> </w:t>
      </w:r>
      <w:r>
        <w:rPr>
          <w:spacing w:val="-2"/>
        </w:rPr>
        <w:t>det</w:t>
      </w:r>
      <w:r>
        <w:rPr>
          <w:spacing w:val="-4"/>
        </w:rPr>
        <w:t> </w:t>
      </w:r>
      <w:r>
        <w:rPr>
          <w:spacing w:val="-2"/>
        </w:rPr>
        <w:t>mulig</w:t>
      </w:r>
      <w:r>
        <w:rPr>
          <w:spacing w:val="-4"/>
        </w:rPr>
        <w:t> </w:t>
      </w:r>
      <w:r>
        <w:rPr>
          <w:spacing w:val="-2"/>
        </w:rPr>
        <w:t>for</w:t>
      </w:r>
      <w:r>
        <w:rPr>
          <w:spacing w:val="-4"/>
        </w:rPr>
        <w:t> </w:t>
      </w:r>
      <w:r>
        <w:rPr>
          <w:spacing w:val="-2"/>
        </w:rPr>
        <w:t>klienter</w:t>
      </w:r>
      <w:r>
        <w:rPr>
          <w:spacing w:val="-4"/>
        </w:rPr>
        <w:t> </w:t>
      </w:r>
      <w:r>
        <w:rPr>
          <w:spacing w:val="-2"/>
        </w:rPr>
        <w:t>å</w:t>
      </w:r>
      <w:r>
        <w:rPr>
          <w:spacing w:val="-4"/>
        </w:rPr>
        <w:t> </w:t>
      </w:r>
      <w:r>
        <w:rPr>
          <w:spacing w:val="-2"/>
        </w:rPr>
        <w:t>en- </w:t>
      </w:r>
      <w:r>
        <w:rPr/>
        <w:t>dre</w:t>
      </w:r>
      <w:r>
        <w:rPr>
          <w:spacing w:val="-13"/>
        </w:rPr>
        <w:t> </w:t>
      </w:r>
      <w:r>
        <w:rPr/>
        <w:t>negative</w:t>
      </w:r>
      <w:r>
        <w:rPr>
          <w:spacing w:val="-12"/>
        </w:rPr>
        <w:t> </w:t>
      </w:r>
      <w:r>
        <w:rPr/>
        <w:t>følelser</w:t>
      </w:r>
      <w:r>
        <w:rPr>
          <w:spacing w:val="-13"/>
        </w:rPr>
        <w:t> </w:t>
      </w:r>
      <w:r>
        <w:rPr/>
        <w:t>og</w:t>
      </w:r>
      <w:r>
        <w:rPr>
          <w:spacing w:val="-12"/>
        </w:rPr>
        <w:t> </w:t>
      </w:r>
      <w:r>
        <w:rPr/>
        <w:t>symptomer</w:t>
      </w:r>
      <w:r>
        <w:rPr>
          <w:spacing w:val="-12"/>
        </w:rPr>
        <w:t> </w:t>
      </w:r>
      <w:r>
        <w:rPr/>
        <w:t>ved</w:t>
      </w:r>
      <w:r>
        <w:rPr>
          <w:spacing w:val="-13"/>
        </w:rPr>
        <w:t> </w:t>
      </w:r>
      <w:r>
        <w:rPr/>
        <w:t>å</w:t>
      </w:r>
      <w:r>
        <w:rPr>
          <w:spacing w:val="-12"/>
        </w:rPr>
        <w:t> </w:t>
      </w:r>
      <w:r>
        <w:rPr/>
        <w:t>overføre</w:t>
      </w:r>
      <w:r>
        <w:rPr>
          <w:spacing w:val="-13"/>
        </w:rPr>
        <w:t> </w:t>
      </w:r>
      <w:r>
        <w:rPr/>
        <w:t>dem</w:t>
      </w:r>
      <w:r>
        <w:rPr>
          <w:spacing w:val="-12"/>
        </w:rPr>
        <w:t> </w:t>
      </w:r>
      <w:r>
        <w:rPr/>
        <w:t>til</w:t>
      </w:r>
      <w:r>
        <w:rPr>
          <w:spacing w:val="-12"/>
        </w:rPr>
        <w:t> </w:t>
      </w:r>
      <w:r>
        <w:rPr/>
        <w:t>en</w:t>
      </w:r>
      <w:r>
        <w:rPr>
          <w:spacing w:val="-13"/>
        </w:rPr>
        <w:t> </w:t>
      </w:r>
      <w:r>
        <w:rPr/>
        <w:t>ny</w:t>
      </w:r>
      <w:r>
        <w:rPr>
          <w:spacing w:val="-12"/>
        </w:rPr>
        <w:t> </w:t>
      </w:r>
      <w:r>
        <w:rPr/>
        <w:t>form</w:t>
      </w:r>
      <w:r>
        <w:rPr>
          <w:spacing w:val="-13"/>
        </w:rPr>
        <w:t> </w:t>
      </w:r>
      <w:r>
        <w:rPr/>
        <w:t>der</w:t>
      </w:r>
      <w:r>
        <w:rPr>
          <w:spacing w:val="-12"/>
        </w:rPr>
        <w:t> </w:t>
      </w:r>
      <w:r>
        <w:rPr/>
        <w:t>de</w:t>
      </w:r>
      <w:r>
        <w:rPr>
          <w:spacing w:val="-12"/>
        </w:rPr>
        <w:t> </w:t>
      </w:r>
      <w:r>
        <w:rPr/>
        <w:t>kan</w:t>
      </w:r>
      <w:r>
        <w:rPr>
          <w:spacing w:val="-13"/>
        </w:rPr>
        <w:t> </w:t>
      </w:r>
      <w:r>
        <w:rPr/>
        <w:t>hånd- teres mer effektivt. Gjennom transformasjonen kan klienten oppleve større kontroll over sine psykiske tilstander, noe som gir en dypere følelse av mestring og velvære.</w:t>
      </w:r>
    </w:p>
    <w:p>
      <w:pPr>
        <w:pStyle w:val="BodyText"/>
        <w:ind w:left="0"/>
        <w:jc w:val="left"/>
      </w:pPr>
    </w:p>
    <w:p>
      <w:pPr>
        <w:pStyle w:val="BodyText"/>
        <w:ind w:left="330" w:right="321"/>
      </w:pPr>
      <w:r>
        <w:rPr/>
        <w:t>De</w:t>
      </w:r>
      <w:r>
        <w:rPr>
          <w:spacing w:val="-1"/>
        </w:rPr>
        <w:t> </w:t>
      </w:r>
      <w:r>
        <w:rPr/>
        <w:t>biopsykiske</w:t>
      </w:r>
      <w:r>
        <w:rPr>
          <w:spacing w:val="-1"/>
        </w:rPr>
        <w:t> </w:t>
      </w:r>
      <w:r>
        <w:rPr/>
        <w:t>elementenes</w:t>
      </w:r>
      <w:r>
        <w:rPr>
          <w:spacing w:val="-1"/>
        </w:rPr>
        <w:t> </w:t>
      </w:r>
      <w:r>
        <w:rPr/>
        <w:t>egenskaper</w:t>
      </w:r>
      <w:r>
        <w:rPr>
          <w:spacing w:val="-1"/>
        </w:rPr>
        <w:t> </w:t>
      </w:r>
      <w:r>
        <w:rPr/>
        <w:t>er</w:t>
      </w:r>
      <w:r>
        <w:rPr>
          <w:spacing w:val="-1"/>
        </w:rPr>
        <w:t> </w:t>
      </w:r>
      <w:r>
        <w:rPr/>
        <w:t>også</w:t>
      </w:r>
      <w:r>
        <w:rPr>
          <w:spacing w:val="-1"/>
        </w:rPr>
        <w:t> </w:t>
      </w:r>
      <w:r>
        <w:rPr/>
        <w:t>av</w:t>
      </w:r>
      <w:r>
        <w:rPr>
          <w:spacing w:val="-1"/>
        </w:rPr>
        <w:t> </w:t>
      </w:r>
      <w:r>
        <w:rPr/>
        <w:t>stor</w:t>
      </w:r>
      <w:r>
        <w:rPr>
          <w:spacing w:val="-1"/>
        </w:rPr>
        <w:t> </w:t>
      </w:r>
      <w:r>
        <w:rPr/>
        <w:t>betydning</w:t>
      </w:r>
      <w:r>
        <w:rPr>
          <w:spacing w:val="-1"/>
        </w:rPr>
        <w:t> </w:t>
      </w:r>
      <w:r>
        <w:rPr/>
        <w:t>for</w:t>
      </w:r>
      <w:r>
        <w:rPr>
          <w:spacing w:val="-1"/>
        </w:rPr>
        <w:t> </w:t>
      </w:r>
      <w:r>
        <w:rPr/>
        <w:t>forskningen</w:t>
      </w:r>
      <w:r>
        <w:rPr>
          <w:spacing w:val="-1"/>
        </w:rPr>
        <w:t> </w:t>
      </w:r>
      <w:r>
        <w:rPr/>
        <w:t>på psykiske lidelser. De er observerbare, dokumenterbare og kan analyseres både av kli- enten selv og av terapeuten. Dette gir en mulighet til å forske på de mentale proses- sene som fører til symptomer, samt på endringene som skjer under behandling. Ved å</w:t>
      </w:r>
      <w:r>
        <w:rPr>
          <w:spacing w:val="-3"/>
        </w:rPr>
        <w:t> </w:t>
      </w:r>
      <w:r>
        <w:rPr/>
        <w:t>kartlegge</w:t>
      </w:r>
      <w:r>
        <w:rPr>
          <w:spacing w:val="-3"/>
        </w:rPr>
        <w:t> </w:t>
      </w:r>
      <w:r>
        <w:rPr/>
        <w:t>hvordan</w:t>
      </w:r>
      <w:r>
        <w:rPr>
          <w:spacing w:val="-3"/>
        </w:rPr>
        <w:t> </w:t>
      </w:r>
      <w:r>
        <w:rPr/>
        <w:t>de</w:t>
      </w:r>
      <w:r>
        <w:rPr>
          <w:spacing w:val="-3"/>
        </w:rPr>
        <w:t> </w:t>
      </w:r>
      <w:r>
        <w:rPr/>
        <w:t>biopsykiske</w:t>
      </w:r>
      <w:r>
        <w:rPr>
          <w:spacing w:val="-3"/>
        </w:rPr>
        <w:t> </w:t>
      </w:r>
      <w:r>
        <w:rPr/>
        <w:t>elementene</w:t>
      </w:r>
      <w:r>
        <w:rPr>
          <w:spacing w:val="-3"/>
        </w:rPr>
        <w:t> </w:t>
      </w:r>
      <w:r>
        <w:rPr/>
        <w:t>endres</w:t>
      </w:r>
      <w:r>
        <w:rPr>
          <w:spacing w:val="-3"/>
        </w:rPr>
        <w:t> </w:t>
      </w:r>
      <w:r>
        <w:rPr/>
        <w:t>underveis</w:t>
      </w:r>
      <w:r>
        <w:rPr>
          <w:spacing w:val="-3"/>
        </w:rPr>
        <w:t> </w:t>
      </w:r>
      <w:r>
        <w:rPr/>
        <w:t>i</w:t>
      </w:r>
      <w:r>
        <w:rPr>
          <w:spacing w:val="-3"/>
        </w:rPr>
        <w:t> </w:t>
      </w:r>
      <w:r>
        <w:rPr/>
        <w:t>behandlingen,</w:t>
      </w:r>
      <w:r>
        <w:rPr>
          <w:spacing w:val="-3"/>
        </w:rPr>
        <w:t> </w:t>
      </w:r>
      <w:r>
        <w:rPr/>
        <w:t>blir det mulig å forstå de mentale mønstrene som fører til psykiske plager og endringene av disse mønstrene som er en følge av behandling.</w:t>
      </w:r>
    </w:p>
    <w:p>
      <w:pPr>
        <w:spacing w:after="0"/>
        <w:sectPr>
          <w:pgSz w:w="9640" w:h="13610"/>
          <w:pgMar w:header="367" w:footer="425" w:top="900" w:bottom="660" w:left="860" w:right="640"/>
        </w:sectPr>
      </w:pPr>
    </w:p>
    <w:p>
      <w:pPr>
        <w:pStyle w:val="BodyText"/>
        <w:ind w:left="0"/>
        <w:jc w:val="left"/>
        <w:rPr>
          <w:sz w:val="60"/>
        </w:rPr>
      </w:pPr>
    </w:p>
    <w:p>
      <w:pPr>
        <w:pStyle w:val="BodyText"/>
        <w:spacing w:before="228"/>
        <w:ind w:left="0"/>
        <w:jc w:val="left"/>
        <w:rPr>
          <w:sz w:val="60"/>
        </w:rPr>
      </w:pPr>
    </w:p>
    <w:p>
      <w:pPr>
        <w:pStyle w:val="Heading2"/>
        <w:spacing w:line="218" w:lineRule="auto"/>
        <w:ind w:left="1205" w:right="1367" w:hanging="2"/>
      </w:pPr>
      <w:bookmarkStart w:name="Del 4 Lingvistisk " w:id="64"/>
      <w:bookmarkEnd w:id="64"/>
      <w:r>
        <w:rPr>
          <w:b w:val="0"/>
        </w:rPr>
      </w:r>
      <w:bookmarkStart w:name="hjerneterapi anvendt på psykisk plage" w:id="65"/>
      <w:bookmarkEnd w:id="65"/>
      <w:r>
        <w:rPr>
          <w:b w:val="0"/>
        </w:rPr>
      </w:r>
      <w:bookmarkStart w:name="_bookmark24" w:id="66"/>
      <w:bookmarkEnd w:id="66"/>
      <w:r>
        <w:rPr>
          <w:b w:val="0"/>
        </w:rPr>
      </w:r>
      <w:r>
        <w:rPr/>
        <w:t>Del 4 Lingvistisk hjerneterapi</w:t>
      </w:r>
      <w:r>
        <w:rPr>
          <w:spacing w:val="-38"/>
        </w:rPr>
        <w:t> </w:t>
      </w:r>
      <w:r>
        <w:rPr/>
        <w:t>anvendt på psykisk plage</w:t>
      </w:r>
    </w:p>
    <w:p>
      <w:pPr>
        <w:pStyle w:val="BodyText"/>
        <w:spacing w:before="440"/>
        <w:ind w:left="0"/>
        <w:jc w:val="left"/>
        <w:rPr>
          <w:rFonts w:ascii="Roboto"/>
          <w:b/>
          <w:sz w:val="60"/>
        </w:rPr>
      </w:pPr>
    </w:p>
    <w:p>
      <w:pPr>
        <w:pStyle w:val="BodyText"/>
        <w:spacing w:before="1"/>
        <w:ind w:left="840" w:right="1001"/>
      </w:pPr>
      <w:r>
        <w:rPr/>
        <w:t>Del 4 introduserer lingvistisk hjerneterapi. Etter introduksjonen følger en</w:t>
      </w:r>
      <w:r>
        <w:rPr>
          <w:spacing w:val="-11"/>
        </w:rPr>
        <w:t> </w:t>
      </w:r>
      <w:r>
        <w:rPr/>
        <w:t>beskrivelse</w:t>
      </w:r>
      <w:r>
        <w:rPr>
          <w:spacing w:val="-11"/>
        </w:rPr>
        <w:t> </w:t>
      </w:r>
      <w:r>
        <w:rPr/>
        <w:t>av</w:t>
      </w:r>
      <w:r>
        <w:rPr>
          <w:spacing w:val="-11"/>
        </w:rPr>
        <w:t> </w:t>
      </w:r>
      <w:r>
        <w:rPr/>
        <w:t>den</w:t>
      </w:r>
      <w:r>
        <w:rPr>
          <w:spacing w:val="-11"/>
        </w:rPr>
        <w:t> </w:t>
      </w:r>
      <w:r>
        <w:rPr/>
        <w:t>hjernepsykologiske</w:t>
      </w:r>
      <w:r>
        <w:rPr>
          <w:spacing w:val="-11"/>
        </w:rPr>
        <w:t> </w:t>
      </w:r>
      <w:r>
        <w:rPr/>
        <w:t>forståelsen</w:t>
      </w:r>
      <w:r>
        <w:rPr>
          <w:spacing w:val="-11"/>
        </w:rPr>
        <w:t> </w:t>
      </w:r>
      <w:r>
        <w:rPr/>
        <w:t>av</w:t>
      </w:r>
      <w:r>
        <w:rPr>
          <w:spacing w:val="-11"/>
        </w:rPr>
        <w:t> </w:t>
      </w:r>
      <w:r>
        <w:rPr/>
        <w:t>psykisk</w:t>
      </w:r>
      <w:r>
        <w:rPr>
          <w:spacing w:val="-11"/>
        </w:rPr>
        <w:t> </w:t>
      </w:r>
      <w:r>
        <w:rPr/>
        <w:t>endring, som</w:t>
      </w:r>
      <w:r>
        <w:rPr>
          <w:spacing w:val="-3"/>
        </w:rPr>
        <w:t> </w:t>
      </w:r>
      <w:r>
        <w:rPr/>
        <w:t>danner</w:t>
      </w:r>
      <w:r>
        <w:rPr>
          <w:spacing w:val="-3"/>
        </w:rPr>
        <w:t> </w:t>
      </w:r>
      <w:r>
        <w:rPr/>
        <w:t>grunnlaget</w:t>
      </w:r>
      <w:r>
        <w:rPr>
          <w:spacing w:val="-3"/>
        </w:rPr>
        <w:t> </w:t>
      </w:r>
      <w:r>
        <w:rPr/>
        <w:t>for</w:t>
      </w:r>
      <w:r>
        <w:rPr>
          <w:spacing w:val="-3"/>
        </w:rPr>
        <w:t> </w:t>
      </w:r>
      <w:r>
        <w:rPr/>
        <w:t>kapittel</w:t>
      </w:r>
      <w:r>
        <w:rPr>
          <w:spacing w:val="-3"/>
        </w:rPr>
        <w:t> </w:t>
      </w:r>
      <w:r>
        <w:rPr/>
        <w:t>22,</w:t>
      </w:r>
      <w:r>
        <w:rPr>
          <w:spacing w:val="-3"/>
        </w:rPr>
        <w:t> </w:t>
      </w:r>
      <w:r>
        <w:rPr/>
        <w:t>hvor</w:t>
      </w:r>
      <w:r>
        <w:rPr>
          <w:spacing w:val="-3"/>
        </w:rPr>
        <w:t> </w:t>
      </w:r>
      <w:r>
        <w:rPr/>
        <w:t>elementer</w:t>
      </w:r>
      <w:r>
        <w:rPr>
          <w:spacing w:val="-3"/>
        </w:rPr>
        <w:t> </w:t>
      </w:r>
      <w:r>
        <w:rPr/>
        <w:t>og</w:t>
      </w:r>
      <w:r>
        <w:rPr>
          <w:spacing w:val="-3"/>
        </w:rPr>
        <w:t> </w:t>
      </w:r>
      <w:r>
        <w:rPr/>
        <w:t>kvaliteter</w:t>
      </w:r>
      <w:r>
        <w:rPr>
          <w:spacing w:val="-3"/>
        </w:rPr>
        <w:t> </w:t>
      </w:r>
      <w:r>
        <w:rPr/>
        <w:t>ved lingvistisk</w:t>
      </w:r>
      <w:r>
        <w:rPr>
          <w:spacing w:val="-1"/>
        </w:rPr>
        <w:t> </w:t>
      </w:r>
      <w:r>
        <w:rPr/>
        <w:t>hjerneterapi</w:t>
      </w:r>
      <w:r>
        <w:rPr>
          <w:spacing w:val="-1"/>
        </w:rPr>
        <w:t> </w:t>
      </w:r>
      <w:r>
        <w:rPr/>
        <w:t>beskrives.</w:t>
      </w:r>
      <w:r>
        <w:rPr>
          <w:spacing w:val="-1"/>
        </w:rPr>
        <w:t> </w:t>
      </w:r>
      <w:r>
        <w:rPr/>
        <w:t>Deretter</w:t>
      </w:r>
      <w:r>
        <w:rPr>
          <w:spacing w:val="-1"/>
        </w:rPr>
        <w:t> </w:t>
      </w:r>
      <w:r>
        <w:rPr/>
        <w:t>følger</w:t>
      </w:r>
      <w:r>
        <w:rPr>
          <w:spacing w:val="-1"/>
        </w:rPr>
        <w:t> </w:t>
      </w:r>
      <w:r>
        <w:rPr/>
        <w:t>en</w:t>
      </w:r>
      <w:r>
        <w:rPr>
          <w:spacing w:val="-1"/>
        </w:rPr>
        <w:t> </w:t>
      </w:r>
      <w:r>
        <w:rPr/>
        <w:t>analyse</w:t>
      </w:r>
      <w:r>
        <w:rPr>
          <w:spacing w:val="-1"/>
        </w:rPr>
        <w:t> </w:t>
      </w:r>
      <w:r>
        <w:rPr/>
        <w:t>av</w:t>
      </w:r>
      <w:r>
        <w:rPr>
          <w:spacing w:val="-1"/>
        </w:rPr>
        <w:t> </w:t>
      </w:r>
      <w:r>
        <w:rPr/>
        <w:t>språkets betydning for at det skal kunne oppstå psykiske endringer som følge</w:t>
      </w:r>
      <w:r>
        <w:rPr>
          <w:spacing w:val="80"/>
          <w:w w:val="150"/>
        </w:rPr>
        <w:t> </w:t>
      </w:r>
      <w:r>
        <w:rPr/>
        <w:t>av behandlingen. Til slutt presenteres kapittelet «Etikk, psykisk smer-</w:t>
      </w:r>
      <w:r>
        <w:rPr>
          <w:spacing w:val="40"/>
        </w:rPr>
        <w:t> </w:t>
      </w:r>
      <w:r>
        <w:rPr/>
        <w:t>te og behandling», som understreker og begrunner de etiske verdiene som</w:t>
      </w:r>
      <w:r>
        <w:rPr>
          <w:spacing w:val="-1"/>
        </w:rPr>
        <w:t> </w:t>
      </w:r>
      <w:r>
        <w:rPr/>
        <w:t>preger</w:t>
      </w:r>
      <w:r>
        <w:rPr>
          <w:spacing w:val="-1"/>
        </w:rPr>
        <w:t> </w:t>
      </w:r>
      <w:r>
        <w:rPr/>
        <w:t>lingvistisk</w:t>
      </w:r>
      <w:r>
        <w:rPr>
          <w:spacing w:val="-1"/>
        </w:rPr>
        <w:t> </w:t>
      </w:r>
      <w:r>
        <w:rPr/>
        <w:t>terapi.</w:t>
      </w:r>
      <w:r>
        <w:rPr>
          <w:spacing w:val="-1"/>
        </w:rPr>
        <w:t> </w:t>
      </w:r>
      <w:r>
        <w:rPr/>
        <w:t>Her</w:t>
      </w:r>
      <w:r>
        <w:rPr>
          <w:spacing w:val="-1"/>
        </w:rPr>
        <w:t> </w:t>
      </w:r>
      <w:r>
        <w:rPr/>
        <w:t>understrekes</w:t>
      </w:r>
      <w:r>
        <w:rPr>
          <w:spacing w:val="-1"/>
        </w:rPr>
        <w:t> </w:t>
      </w:r>
      <w:r>
        <w:rPr/>
        <w:t>at</w:t>
      </w:r>
      <w:r>
        <w:rPr>
          <w:spacing w:val="-1"/>
        </w:rPr>
        <w:t> </w:t>
      </w:r>
      <w:r>
        <w:rPr/>
        <w:t>en</w:t>
      </w:r>
      <w:r>
        <w:rPr>
          <w:spacing w:val="-1"/>
        </w:rPr>
        <w:t> </w:t>
      </w:r>
      <w:r>
        <w:rPr/>
        <w:t>forutsetning</w:t>
      </w:r>
      <w:r>
        <w:rPr>
          <w:spacing w:val="-1"/>
        </w:rPr>
        <w:t> </w:t>
      </w:r>
      <w:r>
        <w:rPr/>
        <w:t>for</w:t>
      </w:r>
      <w:r>
        <w:rPr>
          <w:spacing w:val="-1"/>
        </w:rPr>
        <w:t> </w:t>
      </w:r>
      <w:r>
        <w:rPr/>
        <w:t>at psykiske</w:t>
      </w:r>
      <w:r>
        <w:rPr>
          <w:spacing w:val="-5"/>
        </w:rPr>
        <w:t> </w:t>
      </w:r>
      <w:r>
        <w:rPr/>
        <w:t>endringer</w:t>
      </w:r>
      <w:r>
        <w:rPr>
          <w:spacing w:val="-5"/>
        </w:rPr>
        <w:t> </w:t>
      </w:r>
      <w:r>
        <w:rPr/>
        <w:t>kan</w:t>
      </w:r>
      <w:r>
        <w:rPr>
          <w:spacing w:val="-5"/>
        </w:rPr>
        <w:t> </w:t>
      </w:r>
      <w:r>
        <w:rPr/>
        <w:t>oppnås</w:t>
      </w:r>
      <w:r>
        <w:rPr>
          <w:spacing w:val="-5"/>
        </w:rPr>
        <w:t> </w:t>
      </w:r>
      <w:r>
        <w:rPr/>
        <w:t>gjennom</w:t>
      </w:r>
      <w:r>
        <w:rPr>
          <w:spacing w:val="-5"/>
        </w:rPr>
        <w:t> </w:t>
      </w:r>
      <w:r>
        <w:rPr/>
        <w:t>behandling,</w:t>
      </w:r>
      <w:r>
        <w:rPr>
          <w:spacing w:val="-5"/>
        </w:rPr>
        <w:t> </w:t>
      </w:r>
      <w:r>
        <w:rPr/>
        <w:t>er</w:t>
      </w:r>
      <w:r>
        <w:rPr>
          <w:spacing w:val="-5"/>
        </w:rPr>
        <w:t> </w:t>
      </w:r>
      <w:r>
        <w:rPr/>
        <w:t>at</w:t>
      </w:r>
      <w:r>
        <w:rPr>
          <w:spacing w:val="-5"/>
        </w:rPr>
        <w:t> </w:t>
      </w:r>
      <w:r>
        <w:rPr/>
        <w:t>klientene</w:t>
      </w:r>
      <w:r>
        <w:rPr>
          <w:spacing w:val="-5"/>
        </w:rPr>
        <w:t> </w:t>
      </w:r>
      <w:r>
        <w:rPr/>
        <w:t>be- handles</w:t>
      </w:r>
      <w:r>
        <w:rPr>
          <w:spacing w:val="-11"/>
        </w:rPr>
        <w:t> </w:t>
      </w:r>
      <w:r>
        <w:rPr/>
        <w:t>med</w:t>
      </w:r>
      <w:r>
        <w:rPr>
          <w:spacing w:val="-11"/>
        </w:rPr>
        <w:t> </w:t>
      </w:r>
      <w:r>
        <w:rPr/>
        <w:t>vennlighet</w:t>
      </w:r>
      <w:r>
        <w:rPr>
          <w:spacing w:val="-11"/>
        </w:rPr>
        <w:t> </w:t>
      </w:r>
      <w:r>
        <w:rPr/>
        <w:t>og</w:t>
      </w:r>
      <w:r>
        <w:rPr>
          <w:spacing w:val="-11"/>
        </w:rPr>
        <w:t> </w:t>
      </w:r>
      <w:r>
        <w:rPr/>
        <w:t>respekt,</w:t>
      </w:r>
      <w:r>
        <w:rPr>
          <w:spacing w:val="-11"/>
        </w:rPr>
        <w:t> </w:t>
      </w:r>
      <w:r>
        <w:rPr/>
        <w:t>at</w:t>
      </w:r>
      <w:r>
        <w:rPr>
          <w:spacing w:val="-11"/>
        </w:rPr>
        <w:t> </w:t>
      </w:r>
      <w:r>
        <w:rPr/>
        <w:t>de</w:t>
      </w:r>
      <w:r>
        <w:rPr>
          <w:spacing w:val="-11"/>
        </w:rPr>
        <w:t> </w:t>
      </w:r>
      <w:r>
        <w:rPr/>
        <w:t>ønsker</w:t>
      </w:r>
      <w:r>
        <w:rPr>
          <w:spacing w:val="-11"/>
        </w:rPr>
        <w:t> </w:t>
      </w:r>
      <w:r>
        <w:rPr/>
        <w:t>hjelp,</w:t>
      </w:r>
      <w:r>
        <w:rPr>
          <w:spacing w:val="-11"/>
        </w:rPr>
        <w:t> </w:t>
      </w:r>
      <w:r>
        <w:rPr/>
        <w:t>og</w:t>
      </w:r>
      <w:r>
        <w:rPr>
          <w:spacing w:val="-11"/>
        </w:rPr>
        <w:t> </w:t>
      </w:r>
      <w:r>
        <w:rPr/>
        <w:t>at</w:t>
      </w:r>
      <w:r>
        <w:rPr>
          <w:spacing w:val="-11"/>
        </w:rPr>
        <w:t> </w:t>
      </w:r>
      <w:r>
        <w:rPr/>
        <w:t>de</w:t>
      </w:r>
      <w:r>
        <w:rPr>
          <w:spacing w:val="-11"/>
        </w:rPr>
        <w:t> </w:t>
      </w:r>
      <w:r>
        <w:rPr/>
        <w:t>i</w:t>
      </w:r>
      <w:r>
        <w:rPr>
          <w:spacing w:val="-11"/>
        </w:rPr>
        <w:t> </w:t>
      </w:r>
      <w:r>
        <w:rPr/>
        <w:t>behand- lingssituasjonen opplever trygghet og komfort. Del 4 er en forberedelse del 5, som fokuserer mer konkret på elementene i lingvistisk terapi.</w:t>
      </w:r>
    </w:p>
    <w:p>
      <w:pPr>
        <w:spacing w:after="0"/>
        <w:sectPr>
          <w:pgSz w:w="9640" w:h="13610"/>
          <w:pgMar w:header="345" w:footer="460" w:top="900" w:bottom="620" w:left="860" w:right="640"/>
        </w:sectPr>
      </w:pPr>
    </w:p>
    <w:p>
      <w:pPr>
        <w:spacing w:line="218" w:lineRule="auto" w:before="479"/>
        <w:ind w:left="1089" w:right="0" w:firstLine="195"/>
        <w:jc w:val="left"/>
        <w:rPr>
          <w:rFonts w:ascii="Roboto"/>
          <w:sz w:val="60"/>
        </w:rPr>
      </w:pPr>
      <w:bookmarkStart w:name="Kapittel 21 Introduksjon av " w:id="67"/>
      <w:bookmarkEnd w:id="67"/>
      <w:r>
        <w:rPr/>
      </w:r>
      <w:bookmarkStart w:name="lingvistisk hjerneterapi" w:id="68"/>
      <w:bookmarkEnd w:id="68"/>
      <w:r>
        <w:rPr/>
      </w:r>
      <w:bookmarkStart w:name="_bookmark25" w:id="69"/>
      <w:bookmarkEnd w:id="69"/>
      <w:r>
        <w:rPr/>
      </w:r>
      <w:r>
        <w:rPr>
          <w:rFonts w:ascii="Roboto"/>
          <w:sz w:val="28"/>
        </w:rPr>
        <w:t>Kapittel 21</w:t>
      </w:r>
      <w:r>
        <w:rPr>
          <w:rFonts w:ascii="Roboto"/>
          <w:spacing w:val="40"/>
          <w:sz w:val="28"/>
        </w:rPr>
        <w:t> </w:t>
      </w:r>
      <w:r>
        <w:rPr>
          <w:rFonts w:ascii="Roboto"/>
          <w:sz w:val="60"/>
        </w:rPr>
        <w:t>Introduksjon av lingvistisk</w:t>
      </w:r>
      <w:r>
        <w:rPr>
          <w:rFonts w:ascii="Roboto"/>
          <w:spacing w:val="-38"/>
          <w:sz w:val="60"/>
        </w:rPr>
        <w:t> </w:t>
      </w:r>
      <w:r>
        <w:rPr>
          <w:rFonts w:ascii="Roboto"/>
          <w:sz w:val="60"/>
        </w:rPr>
        <w:t>hjerneterapi</w:t>
      </w:r>
    </w:p>
    <w:p>
      <w:pPr>
        <w:pStyle w:val="BodyText"/>
        <w:spacing w:before="177"/>
        <w:ind w:left="0"/>
        <w:jc w:val="left"/>
        <w:rPr>
          <w:rFonts w:ascii="Roboto"/>
          <w:sz w:val="60"/>
        </w:rPr>
      </w:pPr>
    </w:p>
    <w:p>
      <w:pPr>
        <w:pStyle w:val="BodyText"/>
        <w:ind w:left="330" w:right="321"/>
      </w:pPr>
      <w:r>
        <w:rPr/>
        <w:t>Lingvistisk hjerneterapi (LBT) er en forskningsbasert tilnærming til behandling av psykiske plager som utfordrer andre tilnærminger til behandling. Til grunn for LBT ligger en forståelse av hjernens psykologi, det psykiske materialet og de biopsykiske elementene,</w:t>
      </w:r>
      <w:r>
        <w:rPr>
          <w:spacing w:val="-13"/>
        </w:rPr>
        <w:t> </w:t>
      </w:r>
      <w:r>
        <w:rPr/>
        <w:t>som</w:t>
      </w:r>
      <w:r>
        <w:rPr>
          <w:spacing w:val="-12"/>
        </w:rPr>
        <w:t> </w:t>
      </w:r>
      <w:r>
        <w:rPr/>
        <w:t>forårsaker</w:t>
      </w:r>
      <w:r>
        <w:rPr>
          <w:spacing w:val="-13"/>
        </w:rPr>
        <w:t> </w:t>
      </w:r>
      <w:r>
        <w:rPr/>
        <w:t>og</w:t>
      </w:r>
      <w:r>
        <w:rPr>
          <w:spacing w:val="-12"/>
        </w:rPr>
        <w:t> </w:t>
      </w:r>
      <w:r>
        <w:rPr/>
        <w:t>opprettholder</w:t>
      </w:r>
      <w:r>
        <w:rPr>
          <w:spacing w:val="-13"/>
        </w:rPr>
        <w:t> </w:t>
      </w:r>
      <w:r>
        <w:rPr/>
        <w:t>psykiske</w:t>
      </w:r>
      <w:r>
        <w:rPr>
          <w:spacing w:val="-12"/>
        </w:rPr>
        <w:t> </w:t>
      </w:r>
      <w:r>
        <w:rPr/>
        <w:t>plager.</w:t>
      </w:r>
      <w:r>
        <w:rPr>
          <w:spacing w:val="-13"/>
        </w:rPr>
        <w:t> </w:t>
      </w:r>
      <w:r>
        <w:rPr/>
        <w:t>Lingvistisk</w:t>
      </w:r>
      <w:r>
        <w:rPr>
          <w:spacing w:val="-12"/>
        </w:rPr>
        <w:t> </w:t>
      </w:r>
      <w:r>
        <w:rPr/>
        <w:t>hjerneterapi er</w:t>
      </w:r>
      <w:r>
        <w:rPr>
          <w:spacing w:val="-2"/>
        </w:rPr>
        <w:t> </w:t>
      </w:r>
      <w:r>
        <w:rPr/>
        <w:t>også</w:t>
      </w:r>
      <w:r>
        <w:rPr>
          <w:spacing w:val="-2"/>
        </w:rPr>
        <w:t> </w:t>
      </w:r>
      <w:r>
        <w:rPr/>
        <w:t>forankret</w:t>
      </w:r>
      <w:r>
        <w:rPr>
          <w:spacing w:val="-2"/>
        </w:rPr>
        <w:t> </w:t>
      </w:r>
      <w:r>
        <w:rPr/>
        <w:t>i</w:t>
      </w:r>
      <w:r>
        <w:rPr>
          <w:spacing w:val="-2"/>
        </w:rPr>
        <w:t> </w:t>
      </w:r>
      <w:r>
        <w:rPr/>
        <w:t>teorien</w:t>
      </w:r>
      <w:r>
        <w:rPr>
          <w:spacing w:val="-2"/>
        </w:rPr>
        <w:t> </w:t>
      </w:r>
      <w:r>
        <w:rPr/>
        <w:t>om</w:t>
      </w:r>
      <w:r>
        <w:rPr>
          <w:spacing w:val="-2"/>
        </w:rPr>
        <w:t> </w:t>
      </w:r>
      <w:r>
        <w:rPr/>
        <w:t>språkets</w:t>
      </w:r>
      <w:r>
        <w:rPr>
          <w:spacing w:val="-2"/>
        </w:rPr>
        <w:t> </w:t>
      </w:r>
      <w:r>
        <w:rPr/>
        <w:t>betydning</w:t>
      </w:r>
      <w:r>
        <w:rPr>
          <w:spacing w:val="-2"/>
        </w:rPr>
        <w:t> </w:t>
      </w:r>
      <w:r>
        <w:rPr/>
        <w:t>for</w:t>
      </w:r>
      <w:r>
        <w:rPr>
          <w:spacing w:val="-2"/>
        </w:rPr>
        <w:t> </w:t>
      </w:r>
      <w:r>
        <w:rPr/>
        <w:t>psykiske</w:t>
      </w:r>
      <w:r>
        <w:rPr>
          <w:spacing w:val="-2"/>
        </w:rPr>
        <w:t> </w:t>
      </w:r>
      <w:r>
        <w:rPr/>
        <w:t>plager</w:t>
      </w:r>
      <w:r>
        <w:rPr>
          <w:spacing w:val="-2"/>
        </w:rPr>
        <w:t> </w:t>
      </w:r>
      <w:r>
        <w:rPr/>
        <w:t>og</w:t>
      </w:r>
      <w:r>
        <w:rPr>
          <w:spacing w:val="-2"/>
        </w:rPr>
        <w:t> </w:t>
      </w:r>
      <w:r>
        <w:rPr/>
        <w:t>psykisk</w:t>
      </w:r>
      <w:r>
        <w:rPr>
          <w:spacing w:val="-2"/>
        </w:rPr>
        <w:t> </w:t>
      </w:r>
      <w:r>
        <w:rPr/>
        <w:t>end- ring</w:t>
      </w:r>
      <w:r>
        <w:rPr>
          <w:spacing w:val="-13"/>
        </w:rPr>
        <w:t> </w:t>
      </w:r>
      <w:r>
        <w:rPr/>
        <w:t>som</w:t>
      </w:r>
      <w:r>
        <w:rPr>
          <w:spacing w:val="-12"/>
        </w:rPr>
        <w:t> </w:t>
      </w:r>
      <w:r>
        <w:rPr/>
        <w:t>beskriver</w:t>
      </w:r>
      <w:r>
        <w:rPr>
          <w:spacing w:val="-13"/>
        </w:rPr>
        <w:t> </w:t>
      </w:r>
      <w:r>
        <w:rPr/>
        <w:t>hvordan</w:t>
      </w:r>
      <w:r>
        <w:rPr>
          <w:spacing w:val="-12"/>
        </w:rPr>
        <w:t> </w:t>
      </w:r>
      <w:r>
        <w:rPr/>
        <w:t>språk</w:t>
      </w:r>
      <w:r>
        <w:rPr>
          <w:spacing w:val="-13"/>
        </w:rPr>
        <w:t> </w:t>
      </w:r>
      <w:r>
        <w:rPr/>
        <w:t>kan</w:t>
      </w:r>
      <w:r>
        <w:rPr>
          <w:spacing w:val="-12"/>
        </w:rPr>
        <w:t> </w:t>
      </w:r>
      <w:r>
        <w:rPr/>
        <w:t>utvikle,</w:t>
      </w:r>
      <w:r>
        <w:rPr>
          <w:spacing w:val="-13"/>
        </w:rPr>
        <w:t> </w:t>
      </w:r>
      <w:r>
        <w:rPr/>
        <w:t>påvirke</w:t>
      </w:r>
      <w:r>
        <w:rPr>
          <w:spacing w:val="-12"/>
        </w:rPr>
        <w:t> </w:t>
      </w:r>
      <w:r>
        <w:rPr/>
        <w:t>og</w:t>
      </w:r>
      <w:r>
        <w:rPr>
          <w:spacing w:val="-13"/>
        </w:rPr>
        <w:t> </w:t>
      </w:r>
      <w:r>
        <w:rPr/>
        <w:t>endre</w:t>
      </w:r>
      <w:r>
        <w:rPr>
          <w:spacing w:val="-12"/>
        </w:rPr>
        <w:t> </w:t>
      </w:r>
      <w:r>
        <w:rPr/>
        <w:t>det</w:t>
      </w:r>
      <w:r>
        <w:rPr>
          <w:spacing w:val="-13"/>
        </w:rPr>
        <w:t> </w:t>
      </w:r>
      <w:r>
        <w:rPr/>
        <w:t>mentale</w:t>
      </w:r>
      <w:r>
        <w:rPr>
          <w:spacing w:val="-12"/>
        </w:rPr>
        <w:t> </w:t>
      </w:r>
      <w:r>
        <w:rPr/>
        <w:t>materialet som forårsaker psykiske plager.</w:t>
      </w:r>
    </w:p>
    <w:p>
      <w:pPr>
        <w:pStyle w:val="BodyText"/>
        <w:ind w:left="330" w:right="321"/>
      </w:pPr>
      <w:r>
        <w:rPr/>
        <w:t>Lingvistisk</w:t>
      </w:r>
      <w:r>
        <w:rPr>
          <w:spacing w:val="-2"/>
        </w:rPr>
        <w:t> </w:t>
      </w:r>
      <w:r>
        <w:rPr/>
        <w:t>hjerneterapi</w:t>
      </w:r>
      <w:r>
        <w:rPr>
          <w:spacing w:val="-2"/>
        </w:rPr>
        <w:t> </w:t>
      </w:r>
      <w:r>
        <w:rPr/>
        <w:t>representerer</w:t>
      </w:r>
      <w:r>
        <w:rPr>
          <w:spacing w:val="-2"/>
        </w:rPr>
        <w:t> </w:t>
      </w:r>
      <w:r>
        <w:rPr/>
        <w:t>et</w:t>
      </w:r>
      <w:r>
        <w:rPr>
          <w:spacing w:val="-2"/>
        </w:rPr>
        <w:t> </w:t>
      </w:r>
      <w:r>
        <w:rPr/>
        <w:t>paradigmeskifte</w:t>
      </w:r>
      <w:r>
        <w:rPr>
          <w:spacing w:val="-2"/>
        </w:rPr>
        <w:t> </w:t>
      </w:r>
      <w:r>
        <w:rPr/>
        <w:t>når</w:t>
      </w:r>
      <w:r>
        <w:rPr>
          <w:spacing w:val="-2"/>
        </w:rPr>
        <w:t> </w:t>
      </w:r>
      <w:r>
        <w:rPr/>
        <w:t>det</w:t>
      </w:r>
      <w:r>
        <w:rPr>
          <w:spacing w:val="-2"/>
        </w:rPr>
        <w:t> </w:t>
      </w:r>
      <w:r>
        <w:rPr/>
        <w:t>gjelder</w:t>
      </w:r>
      <w:r>
        <w:rPr>
          <w:spacing w:val="-2"/>
        </w:rPr>
        <w:t> </w:t>
      </w:r>
      <w:r>
        <w:rPr/>
        <w:t>behandling</w:t>
      </w:r>
      <w:r>
        <w:rPr>
          <w:spacing w:val="-2"/>
        </w:rPr>
        <w:t> </w:t>
      </w:r>
      <w:r>
        <w:rPr/>
        <w:t>i den</w:t>
      </w:r>
      <w:r>
        <w:rPr>
          <w:spacing w:val="-4"/>
        </w:rPr>
        <w:t> </w:t>
      </w:r>
      <w:r>
        <w:rPr/>
        <w:t>forstand</w:t>
      </w:r>
      <w:r>
        <w:rPr>
          <w:spacing w:val="-4"/>
        </w:rPr>
        <w:t> </w:t>
      </w:r>
      <w:r>
        <w:rPr/>
        <w:t>at</w:t>
      </w:r>
      <w:r>
        <w:rPr>
          <w:spacing w:val="-4"/>
        </w:rPr>
        <w:t> </w:t>
      </w:r>
      <w:r>
        <w:rPr/>
        <w:t>behandlingens</w:t>
      </w:r>
      <w:r>
        <w:rPr>
          <w:spacing w:val="-4"/>
        </w:rPr>
        <w:t> </w:t>
      </w:r>
      <w:r>
        <w:rPr/>
        <w:t>fokus</w:t>
      </w:r>
      <w:r>
        <w:rPr>
          <w:spacing w:val="-4"/>
        </w:rPr>
        <w:t> </w:t>
      </w:r>
      <w:r>
        <w:rPr/>
        <w:t>ligger</w:t>
      </w:r>
      <w:r>
        <w:rPr>
          <w:spacing w:val="-4"/>
        </w:rPr>
        <w:t> </w:t>
      </w:r>
      <w:r>
        <w:rPr/>
        <w:t>på</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lagrer</w:t>
      </w:r>
      <w:r>
        <w:rPr>
          <w:spacing w:val="-4"/>
        </w:rPr>
        <w:t> </w:t>
      </w:r>
      <w:r>
        <w:rPr/>
        <w:t>psy- kiske plager og de i mentale prosessene som fører til psykiske smerte, i stedet for på ytre observerbare symptomer</w:t>
      </w:r>
    </w:p>
    <w:p>
      <w:pPr>
        <w:pStyle w:val="BodyText"/>
        <w:ind w:left="0"/>
        <w:jc w:val="left"/>
      </w:pPr>
    </w:p>
    <w:p>
      <w:pPr>
        <w:pStyle w:val="BodyText"/>
        <w:ind w:left="330" w:right="321"/>
      </w:pPr>
      <w:r>
        <w:rPr/>
        <w:t>Introduksjonen består av spørsmål og svar. Jeg har opplevd det som naturlig å stille disse spørsmålene da lingvistisk hjerneterapi representerer en ny tilnærming til be- handling</w:t>
      </w:r>
      <w:r>
        <w:rPr>
          <w:spacing w:val="-1"/>
        </w:rPr>
        <w:t> </w:t>
      </w:r>
      <w:r>
        <w:rPr/>
        <w:t>selv om</w:t>
      </w:r>
      <w:r>
        <w:rPr>
          <w:spacing w:val="-1"/>
        </w:rPr>
        <w:t> </w:t>
      </w:r>
      <w:r>
        <w:rPr/>
        <w:t>den inspirert og påvirket av</w:t>
      </w:r>
      <w:r>
        <w:rPr>
          <w:spacing w:val="-1"/>
        </w:rPr>
        <w:t> </w:t>
      </w:r>
      <w:r>
        <w:rPr/>
        <w:t>kjente individualterapeutiske og</w:t>
      </w:r>
      <w:r>
        <w:rPr>
          <w:spacing w:val="-1"/>
        </w:rPr>
        <w:t> </w:t>
      </w:r>
      <w:r>
        <w:rPr/>
        <w:t>famil- terapeutiske tradisjoner</w:t>
      </w:r>
    </w:p>
    <w:p>
      <w:pPr>
        <w:pStyle w:val="BodyText"/>
        <w:spacing w:before="65"/>
        <w:ind w:left="0"/>
        <w:jc w:val="left"/>
      </w:pPr>
    </w:p>
    <w:p>
      <w:pPr>
        <w:pStyle w:val="Heading5"/>
        <w:ind w:left="330"/>
        <w:jc w:val="both"/>
      </w:pPr>
      <w:r>
        <w:rPr/>
        <w:t>Hva</w:t>
      </w:r>
      <w:r>
        <w:rPr>
          <w:spacing w:val="-5"/>
        </w:rPr>
        <w:t> </w:t>
      </w:r>
      <w:r>
        <w:rPr/>
        <w:t>er</w:t>
      </w:r>
      <w:r>
        <w:rPr>
          <w:spacing w:val="-2"/>
        </w:rPr>
        <w:t> </w:t>
      </w:r>
      <w:r>
        <w:rPr>
          <w:spacing w:val="-4"/>
        </w:rPr>
        <w:t>LBT?</w:t>
      </w:r>
    </w:p>
    <w:p>
      <w:pPr>
        <w:pStyle w:val="BodyText"/>
        <w:spacing w:before="313"/>
        <w:ind w:left="330"/>
      </w:pPr>
      <w:r>
        <w:rPr/>
        <w:t>LBT</w:t>
      </w:r>
      <w:r>
        <w:rPr>
          <w:spacing w:val="-5"/>
        </w:rPr>
        <w:t> </w:t>
      </w:r>
      <w:r>
        <w:rPr/>
        <w:t>er</w:t>
      </w:r>
      <w:r>
        <w:rPr>
          <w:spacing w:val="-3"/>
        </w:rPr>
        <w:t> </w:t>
      </w:r>
      <w:r>
        <w:rPr/>
        <w:t>en</w:t>
      </w:r>
      <w:r>
        <w:rPr>
          <w:spacing w:val="-3"/>
        </w:rPr>
        <w:t> </w:t>
      </w:r>
      <w:r>
        <w:rPr/>
        <w:t>metode</w:t>
      </w:r>
      <w:r>
        <w:rPr>
          <w:spacing w:val="-3"/>
        </w:rPr>
        <w:t> </w:t>
      </w:r>
      <w:r>
        <w:rPr/>
        <w:t>for</w:t>
      </w:r>
      <w:r>
        <w:rPr>
          <w:spacing w:val="-3"/>
        </w:rPr>
        <w:t> </w:t>
      </w:r>
      <w:r>
        <w:rPr/>
        <w:t>å</w:t>
      </w:r>
      <w:r>
        <w:rPr>
          <w:spacing w:val="-3"/>
        </w:rPr>
        <w:t> </w:t>
      </w:r>
      <w:r>
        <w:rPr/>
        <w:t>endre</w:t>
      </w:r>
      <w:r>
        <w:rPr>
          <w:spacing w:val="-2"/>
        </w:rPr>
        <w:t> </w:t>
      </w:r>
      <w:r>
        <w:rPr/>
        <w:t>det</w:t>
      </w:r>
      <w:r>
        <w:rPr>
          <w:spacing w:val="-3"/>
        </w:rPr>
        <w:t> </w:t>
      </w:r>
      <w:r>
        <w:rPr/>
        <w:t>psykiske</w:t>
      </w:r>
      <w:r>
        <w:rPr>
          <w:spacing w:val="-3"/>
        </w:rPr>
        <w:t> </w:t>
      </w:r>
      <w:r>
        <w:rPr/>
        <w:t>materialet</w:t>
      </w:r>
      <w:r>
        <w:rPr>
          <w:spacing w:val="-3"/>
        </w:rPr>
        <w:t> </w:t>
      </w:r>
      <w:r>
        <w:rPr/>
        <w:t>som</w:t>
      </w:r>
      <w:r>
        <w:rPr>
          <w:spacing w:val="-3"/>
        </w:rPr>
        <w:t> </w:t>
      </w:r>
      <w:r>
        <w:rPr/>
        <w:t>forårsaker</w:t>
      </w:r>
      <w:r>
        <w:rPr>
          <w:spacing w:val="-3"/>
        </w:rPr>
        <w:t> </w:t>
      </w:r>
      <w:r>
        <w:rPr/>
        <w:t>psykiske</w:t>
      </w:r>
      <w:r>
        <w:rPr>
          <w:spacing w:val="-2"/>
        </w:rPr>
        <w:t> plager.</w:t>
      </w:r>
    </w:p>
    <w:p>
      <w:pPr>
        <w:pStyle w:val="BodyText"/>
        <w:spacing w:before="65"/>
        <w:ind w:left="0"/>
        <w:jc w:val="left"/>
      </w:pPr>
    </w:p>
    <w:p>
      <w:pPr>
        <w:pStyle w:val="Heading5"/>
        <w:ind w:left="330"/>
        <w:jc w:val="both"/>
      </w:pPr>
      <w:r>
        <w:rPr/>
        <w:t>Hvorfor</w:t>
      </w:r>
      <w:r>
        <w:rPr>
          <w:spacing w:val="-6"/>
        </w:rPr>
        <w:t> </w:t>
      </w:r>
      <w:r>
        <w:rPr/>
        <w:t>betegnelsen</w:t>
      </w:r>
      <w:r>
        <w:rPr>
          <w:spacing w:val="-5"/>
        </w:rPr>
        <w:t> </w:t>
      </w:r>
      <w:r>
        <w:rPr/>
        <w:t>Lingvistisk</w:t>
      </w:r>
      <w:r>
        <w:rPr>
          <w:spacing w:val="-6"/>
        </w:rPr>
        <w:t> </w:t>
      </w:r>
      <w:r>
        <w:rPr/>
        <w:t>Hjerneterapi</w:t>
      </w:r>
      <w:r>
        <w:rPr>
          <w:spacing w:val="-5"/>
        </w:rPr>
        <w:t> </w:t>
      </w:r>
      <w:r>
        <w:rPr>
          <w:spacing w:val="-2"/>
        </w:rPr>
        <w:t>(LBT)?</w:t>
      </w:r>
    </w:p>
    <w:p>
      <w:pPr>
        <w:pStyle w:val="BodyText"/>
        <w:spacing w:before="314"/>
        <w:ind w:left="330" w:right="320"/>
      </w:pPr>
      <w:r>
        <w:rPr/>
        <w:t>Betegnelsen</w:t>
      </w:r>
      <w:r>
        <w:rPr>
          <w:spacing w:val="-4"/>
        </w:rPr>
        <w:t> </w:t>
      </w:r>
      <w:r>
        <w:rPr/>
        <w:t>”lingvistisk</w:t>
      </w:r>
      <w:r>
        <w:rPr>
          <w:spacing w:val="-4"/>
        </w:rPr>
        <w:t> </w:t>
      </w:r>
      <w:r>
        <w:rPr/>
        <w:t>hjerneterapi”</w:t>
      </w:r>
      <w:r>
        <w:rPr>
          <w:spacing w:val="-4"/>
        </w:rPr>
        <w:t> </w:t>
      </w:r>
      <w:r>
        <w:rPr/>
        <w:t>er</w:t>
      </w:r>
      <w:r>
        <w:rPr>
          <w:spacing w:val="-4"/>
        </w:rPr>
        <w:t> </w:t>
      </w:r>
      <w:r>
        <w:rPr/>
        <w:t>valgt</w:t>
      </w:r>
      <w:r>
        <w:rPr>
          <w:spacing w:val="-4"/>
        </w:rPr>
        <w:t> </w:t>
      </w:r>
      <w:r>
        <w:rPr/>
        <w:t>fordi</w:t>
      </w:r>
      <w:r>
        <w:rPr>
          <w:spacing w:val="-4"/>
        </w:rPr>
        <w:t> </w:t>
      </w:r>
      <w:r>
        <w:rPr/>
        <w:t>metoden</w:t>
      </w:r>
      <w:r>
        <w:rPr>
          <w:spacing w:val="-4"/>
        </w:rPr>
        <w:t> </w:t>
      </w:r>
      <w:r>
        <w:rPr/>
        <w:t>fokuserer</w:t>
      </w:r>
      <w:r>
        <w:rPr>
          <w:spacing w:val="-4"/>
        </w:rPr>
        <w:t> </w:t>
      </w:r>
      <w:r>
        <w:rPr/>
        <w:t>på</w:t>
      </w:r>
      <w:r>
        <w:rPr>
          <w:spacing w:val="-4"/>
        </w:rPr>
        <w:t> </w:t>
      </w:r>
      <w:r>
        <w:rPr/>
        <w:t>å</w:t>
      </w:r>
      <w:r>
        <w:rPr>
          <w:spacing w:val="-4"/>
        </w:rPr>
        <w:t> </w:t>
      </w:r>
      <w:r>
        <w:rPr/>
        <w:t>endre</w:t>
      </w:r>
      <w:r>
        <w:rPr>
          <w:spacing w:val="-4"/>
        </w:rPr>
        <w:t> </w:t>
      </w:r>
      <w:r>
        <w:rPr/>
        <w:t>det psykiske</w:t>
      </w:r>
      <w:r>
        <w:rPr>
          <w:spacing w:val="-9"/>
        </w:rPr>
        <w:t> </w:t>
      </w:r>
      <w:r>
        <w:rPr/>
        <w:t>materialet</w:t>
      </w:r>
      <w:r>
        <w:rPr>
          <w:spacing w:val="-9"/>
        </w:rPr>
        <w:t> </w:t>
      </w:r>
      <w:r>
        <w:rPr/>
        <w:t>som</w:t>
      </w:r>
      <w:r>
        <w:rPr>
          <w:spacing w:val="-9"/>
        </w:rPr>
        <w:t> </w:t>
      </w:r>
      <w:r>
        <w:rPr/>
        <w:t>forårsaker</w:t>
      </w:r>
      <w:r>
        <w:rPr>
          <w:spacing w:val="-9"/>
        </w:rPr>
        <w:t> </w:t>
      </w:r>
      <w:r>
        <w:rPr/>
        <w:t>psykiske</w:t>
      </w:r>
      <w:r>
        <w:rPr>
          <w:spacing w:val="-9"/>
        </w:rPr>
        <w:t> </w:t>
      </w:r>
      <w:r>
        <w:rPr/>
        <w:t>plager</w:t>
      </w:r>
      <w:r>
        <w:rPr>
          <w:spacing w:val="-9"/>
        </w:rPr>
        <w:t> </w:t>
      </w:r>
      <w:r>
        <w:rPr/>
        <w:t>ved</w:t>
      </w:r>
      <w:r>
        <w:rPr>
          <w:spacing w:val="-9"/>
        </w:rPr>
        <w:t> </w:t>
      </w:r>
      <w:r>
        <w:rPr/>
        <w:t>bruk</w:t>
      </w:r>
      <w:r>
        <w:rPr>
          <w:spacing w:val="-9"/>
        </w:rPr>
        <w:t> </w:t>
      </w:r>
      <w:r>
        <w:rPr/>
        <w:t>av</w:t>
      </w:r>
      <w:r>
        <w:rPr>
          <w:spacing w:val="-9"/>
        </w:rPr>
        <w:t> </w:t>
      </w:r>
      <w:r>
        <w:rPr/>
        <w:t>språk.</w:t>
      </w:r>
      <w:r>
        <w:rPr>
          <w:spacing w:val="-9"/>
        </w:rPr>
        <w:t> </w:t>
      </w:r>
      <w:r>
        <w:rPr/>
        <w:t>Det</w:t>
      </w:r>
      <w:r>
        <w:rPr>
          <w:spacing w:val="-9"/>
        </w:rPr>
        <w:t> </w:t>
      </w:r>
      <w:r>
        <w:rPr/>
        <w:t>legges</w:t>
      </w:r>
      <w:r>
        <w:rPr>
          <w:spacing w:val="-9"/>
        </w:rPr>
        <w:t> </w:t>
      </w:r>
      <w:r>
        <w:rPr/>
        <w:t>indi- rekte</w:t>
      </w:r>
      <w:r>
        <w:rPr>
          <w:spacing w:val="-5"/>
        </w:rPr>
        <w:t> </w:t>
      </w:r>
      <w:r>
        <w:rPr/>
        <w:t>fokus</w:t>
      </w:r>
      <w:r>
        <w:rPr>
          <w:spacing w:val="-5"/>
        </w:rPr>
        <w:t> </w:t>
      </w:r>
      <w:r>
        <w:rPr/>
        <w:t>på</w:t>
      </w:r>
      <w:r>
        <w:rPr>
          <w:spacing w:val="-5"/>
        </w:rPr>
        <w:t> </w:t>
      </w:r>
      <w:r>
        <w:rPr/>
        <w:t>klientens</w:t>
      </w:r>
      <w:r>
        <w:rPr>
          <w:spacing w:val="-5"/>
        </w:rPr>
        <w:t> </w:t>
      </w:r>
      <w:r>
        <w:rPr/>
        <w:t>ytre</w:t>
      </w:r>
      <w:r>
        <w:rPr>
          <w:spacing w:val="-5"/>
        </w:rPr>
        <w:t> </w:t>
      </w:r>
      <w:r>
        <w:rPr/>
        <w:t>livssituasjon,</w:t>
      </w:r>
      <w:r>
        <w:rPr>
          <w:spacing w:val="-5"/>
        </w:rPr>
        <w:t> </w:t>
      </w:r>
      <w:r>
        <w:rPr/>
        <w:t>da</w:t>
      </w:r>
      <w:r>
        <w:rPr>
          <w:spacing w:val="-5"/>
        </w:rPr>
        <w:t> </w:t>
      </w:r>
      <w:r>
        <w:rPr/>
        <w:t>det</w:t>
      </w:r>
      <w:r>
        <w:rPr>
          <w:spacing w:val="-5"/>
        </w:rPr>
        <w:t> </w:t>
      </w:r>
      <w:r>
        <w:rPr/>
        <w:t>psykiske</w:t>
      </w:r>
      <w:r>
        <w:rPr>
          <w:spacing w:val="-5"/>
        </w:rPr>
        <w:t> </w:t>
      </w:r>
      <w:r>
        <w:rPr/>
        <w:t>materialet</w:t>
      </w:r>
      <w:r>
        <w:rPr>
          <w:spacing w:val="-5"/>
        </w:rPr>
        <w:t> </w:t>
      </w:r>
      <w:r>
        <w:rPr/>
        <w:t>ofte</w:t>
      </w:r>
      <w:r>
        <w:rPr>
          <w:spacing w:val="-5"/>
        </w:rPr>
        <w:t> </w:t>
      </w:r>
      <w:r>
        <w:rPr/>
        <w:t>stammer</w:t>
      </w:r>
      <w:r>
        <w:rPr>
          <w:spacing w:val="-5"/>
        </w:rPr>
        <w:t> </w:t>
      </w:r>
      <w:r>
        <w:rPr/>
        <w:t>fra tidligere</w:t>
      </w:r>
      <w:r>
        <w:rPr>
          <w:spacing w:val="-8"/>
        </w:rPr>
        <w:t> </w:t>
      </w:r>
      <w:r>
        <w:rPr/>
        <w:t>erfaringer.</w:t>
      </w:r>
      <w:r>
        <w:rPr>
          <w:spacing w:val="-8"/>
        </w:rPr>
        <w:t> </w:t>
      </w:r>
      <w:r>
        <w:rPr/>
        <w:t>Målet</w:t>
      </w:r>
      <w:r>
        <w:rPr>
          <w:spacing w:val="-8"/>
        </w:rPr>
        <w:t> </w:t>
      </w:r>
      <w:r>
        <w:rPr/>
        <w:t>er</w:t>
      </w:r>
      <w:r>
        <w:rPr>
          <w:spacing w:val="-8"/>
        </w:rPr>
        <w:t> </w:t>
      </w:r>
      <w:r>
        <w:rPr/>
        <w:t>å</w:t>
      </w:r>
      <w:r>
        <w:rPr>
          <w:spacing w:val="-8"/>
        </w:rPr>
        <w:t> </w:t>
      </w:r>
      <w:r>
        <w:rPr/>
        <w:t>endre</w:t>
      </w:r>
      <w:r>
        <w:rPr>
          <w:spacing w:val="-8"/>
        </w:rPr>
        <w:t> </w:t>
      </w:r>
      <w:r>
        <w:rPr/>
        <w:t>det</w:t>
      </w:r>
      <w:r>
        <w:rPr>
          <w:spacing w:val="-8"/>
        </w:rPr>
        <w:t> </w:t>
      </w:r>
      <w:r>
        <w:rPr/>
        <w:t>psykiske</w:t>
      </w:r>
      <w:r>
        <w:rPr>
          <w:spacing w:val="-8"/>
        </w:rPr>
        <w:t> </w:t>
      </w:r>
      <w:r>
        <w:rPr/>
        <w:t>materialet</w:t>
      </w:r>
      <w:r>
        <w:rPr>
          <w:spacing w:val="-8"/>
        </w:rPr>
        <w:t> </w:t>
      </w:r>
      <w:r>
        <w:rPr/>
        <w:t>og</w:t>
      </w:r>
      <w:r>
        <w:rPr>
          <w:spacing w:val="-8"/>
        </w:rPr>
        <w:t> </w:t>
      </w:r>
      <w:r>
        <w:rPr/>
        <w:t>de</w:t>
      </w:r>
      <w:r>
        <w:rPr>
          <w:spacing w:val="-8"/>
        </w:rPr>
        <w:t> </w:t>
      </w:r>
      <w:r>
        <w:rPr/>
        <w:t>mentale</w:t>
      </w:r>
      <w:r>
        <w:rPr>
          <w:spacing w:val="-8"/>
        </w:rPr>
        <w:t> </w:t>
      </w:r>
      <w:r>
        <w:rPr/>
        <w:t>prosessene som fører til psykiske plager. Ordet ”lingvistisk” fremhever språket som redskap for</w:t>
      </w:r>
      <w:r>
        <w:rPr>
          <w:spacing w:val="40"/>
        </w:rPr>
        <w:t> </w:t>
      </w:r>
      <w:r>
        <w:rPr/>
        <w:t>å få kontakt med, kartlegge, og endre ubehagelige psykiske tilstander til velvære og mestringsevne.</w:t>
      </w:r>
      <w:r>
        <w:rPr>
          <w:spacing w:val="-13"/>
        </w:rPr>
        <w:t> </w:t>
      </w:r>
      <w:r>
        <w:rPr/>
        <w:t>Metoden</w:t>
      </w:r>
      <w:r>
        <w:rPr>
          <w:spacing w:val="-12"/>
        </w:rPr>
        <w:t> </w:t>
      </w:r>
      <w:r>
        <w:rPr/>
        <w:t>ligner</w:t>
      </w:r>
      <w:r>
        <w:rPr>
          <w:spacing w:val="-13"/>
        </w:rPr>
        <w:t> </w:t>
      </w:r>
      <w:r>
        <w:rPr/>
        <w:t>hjernens</w:t>
      </w:r>
      <w:r>
        <w:rPr>
          <w:spacing w:val="-12"/>
        </w:rPr>
        <w:t> </w:t>
      </w:r>
      <w:r>
        <w:rPr/>
        <w:t>naturlige</w:t>
      </w:r>
      <w:r>
        <w:rPr>
          <w:spacing w:val="-13"/>
        </w:rPr>
        <w:t> </w:t>
      </w:r>
      <w:r>
        <w:rPr/>
        <w:t>prosesser,</w:t>
      </w:r>
      <w:r>
        <w:rPr>
          <w:spacing w:val="-12"/>
        </w:rPr>
        <w:t> </w:t>
      </w:r>
      <w:r>
        <w:rPr/>
        <w:t>selv</w:t>
      </w:r>
      <w:r>
        <w:rPr>
          <w:spacing w:val="-13"/>
        </w:rPr>
        <w:t> </w:t>
      </w:r>
      <w:r>
        <w:rPr/>
        <w:t>om</w:t>
      </w:r>
      <w:r>
        <w:rPr>
          <w:spacing w:val="-12"/>
        </w:rPr>
        <w:t> </w:t>
      </w:r>
      <w:r>
        <w:rPr/>
        <w:t>det</w:t>
      </w:r>
      <w:r>
        <w:rPr>
          <w:spacing w:val="-13"/>
        </w:rPr>
        <w:t> </w:t>
      </w:r>
      <w:r>
        <w:rPr/>
        <w:t>er</w:t>
      </w:r>
      <w:r>
        <w:rPr>
          <w:spacing w:val="-12"/>
        </w:rPr>
        <w:t> </w:t>
      </w:r>
      <w:r>
        <w:rPr/>
        <w:t>forskjeller, og kunne derfor også kalles ”normalpsykisk” terapi.</w:t>
      </w:r>
    </w:p>
    <w:p>
      <w:pPr>
        <w:spacing w:after="0"/>
        <w:sectPr>
          <w:pgSz w:w="9640" w:h="13610"/>
          <w:pgMar w:header="367" w:footer="425" w:top="900" w:bottom="660" w:left="860" w:right="640"/>
        </w:sectPr>
      </w:pPr>
    </w:p>
    <w:p>
      <w:pPr>
        <w:pStyle w:val="Heading5"/>
        <w:spacing w:before="171"/>
      </w:pPr>
      <w:r>
        <w:rPr/>
        <w:t>Hva</w:t>
      </w:r>
      <w:r>
        <w:rPr>
          <w:spacing w:val="-2"/>
        </w:rPr>
        <w:t> </w:t>
      </w:r>
      <w:r>
        <w:rPr/>
        <w:t>er</w:t>
      </w:r>
      <w:r>
        <w:rPr>
          <w:spacing w:val="-2"/>
        </w:rPr>
        <w:t> </w:t>
      </w:r>
      <w:r>
        <w:rPr/>
        <w:t>bakgrunnen</w:t>
      </w:r>
      <w:r>
        <w:rPr>
          <w:spacing w:val="-2"/>
        </w:rPr>
        <w:t> </w:t>
      </w:r>
      <w:r>
        <w:rPr/>
        <w:t>for</w:t>
      </w:r>
      <w:r>
        <w:rPr>
          <w:spacing w:val="-1"/>
        </w:rPr>
        <w:t> </w:t>
      </w:r>
      <w:r>
        <w:rPr>
          <w:spacing w:val="-4"/>
        </w:rPr>
        <w:t>LBT?</w:t>
      </w:r>
    </w:p>
    <w:p>
      <w:pPr>
        <w:pStyle w:val="BodyText"/>
        <w:spacing w:before="314"/>
        <w:ind w:right="547"/>
      </w:pPr>
      <w:r>
        <w:rPr/>
        <w:t>Metoden springer ut fra forskning på psykiske plager og de mentale prosessene som fører til psykiske plager. Dette har ført til utviklingen av hjernens psykologi, som be- handles i del 1 av boken. Her beskrives hvordan psykiske plager kan endres med de samme metodene, da de er bygget opp på samme måte mentalt. ”Lingvistisk hjerne- terapi”</w:t>
      </w:r>
      <w:r>
        <w:rPr>
          <w:spacing w:val="-5"/>
        </w:rPr>
        <w:t> </w:t>
      </w:r>
      <w:r>
        <w:rPr/>
        <w:t>er</w:t>
      </w:r>
      <w:r>
        <w:rPr>
          <w:spacing w:val="-5"/>
        </w:rPr>
        <w:t> </w:t>
      </w:r>
      <w:r>
        <w:rPr/>
        <w:t>synonymt</w:t>
      </w:r>
      <w:r>
        <w:rPr>
          <w:spacing w:val="-5"/>
        </w:rPr>
        <w:t> </w:t>
      </w:r>
      <w:r>
        <w:rPr/>
        <w:t>med</w:t>
      </w:r>
      <w:r>
        <w:rPr>
          <w:spacing w:val="-5"/>
        </w:rPr>
        <w:t> </w:t>
      </w:r>
      <w:r>
        <w:rPr/>
        <w:t>”naturvitenskapelig</w:t>
      </w:r>
      <w:r>
        <w:rPr>
          <w:spacing w:val="-5"/>
        </w:rPr>
        <w:t> </w:t>
      </w:r>
      <w:r>
        <w:rPr/>
        <w:t>terapi”</w:t>
      </w:r>
      <w:r>
        <w:rPr>
          <w:spacing w:val="-5"/>
        </w:rPr>
        <w:t> </w:t>
      </w:r>
      <w:r>
        <w:rPr/>
        <w:t>fordi</w:t>
      </w:r>
      <w:r>
        <w:rPr>
          <w:spacing w:val="-5"/>
        </w:rPr>
        <w:t> </w:t>
      </w:r>
      <w:r>
        <w:rPr/>
        <w:t>metoden</w:t>
      </w:r>
      <w:r>
        <w:rPr>
          <w:spacing w:val="-5"/>
        </w:rPr>
        <w:t> </w:t>
      </w:r>
      <w:r>
        <w:rPr/>
        <w:t>arbeider</w:t>
      </w:r>
      <w:r>
        <w:rPr>
          <w:spacing w:val="-5"/>
        </w:rPr>
        <w:t> </w:t>
      </w:r>
      <w:r>
        <w:rPr/>
        <w:t>med</w:t>
      </w:r>
      <w:r>
        <w:rPr>
          <w:spacing w:val="-5"/>
        </w:rPr>
        <w:t> </w:t>
      </w:r>
      <w:r>
        <w:rPr/>
        <w:t>det indre psykiske materialet.</w:t>
      </w:r>
    </w:p>
    <w:p>
      <w:pPr>
        <w:pStyle w:val="BodyText"/>
        <w:spacing w:before="65"/>
        <w:ind w:left="0"/>
        <w:jc w:val="left"/>
      </w:pPr>
    </w:p>
    <w:p>
      <w:pPr>
        <w:pStyle w:val="Heading5"/>
        <w:spacing w:line="409" w:lineRule="exact"/>
      </w:pPr>
      <w:r>
        <w:rPr/>
        <w:t>Hva</w:t>
      </w:r>
      <w:r>
        <w:rPr>
          <w:spacing w:val="-2"/>
        </w:rPr>
        <w:t> </w:t>
      </w:r>
      <w:r>
        <w:rPr/>
        <w:t>er</w:t>
      </w:r>
      <w:r>
        <w:rPr>
          <w:spacing w:val="-2"/>
        </w:rPr>
        <w:t> </w:t>
      </w:r>
      <w:r>
        <w:rPr/>
        <w:t>fundamentet</w:t>
      </w:r>
      <w:r>
        <w:rPr>
          <w:spacing w:val="-2"/>
        </w:rPr>
        <w:t> </w:t>
      </w:r>
      <w:r>
        <w:rPr/>
        <w:t>for</w:t>
      </w:r>
      <w:r>
        <w:rPr>
          <w:spacing w:val="-1"/>
        </w:rPr>
        <w:t> </w:t>
      </w:r>
      <w:r>
        <w:rPr>
          <w:spacing w:val="-4"/>
        </w:rPr>
        <w:t>LBT?</w:t>
      </w:r>
    </w:p>
    <w:p>
      <w:pPr>
        <w:pStyle w:val="BodyText"/>
        <w:ind w:right="393"/>
        <w:jc w:val="left"/>
      </w:pPr>
      <w:r>
        <w:rPr/>
        <w:t>Fundamentet i LBT er mentale elementer som rommer følelser, kalt biopsykiske ele- menter</w:t>
      </w:r>
      <w:r>
        <w:rPr>
          <w:spacing w:val="-7"/>
        </w:rPr>
        <w:t> </w:t>
      </w:r>
      <w:r>
        <w:rPr/>
        <w:t>(se</w:t>
      </w:r>
      <w:r>
        <w:rPr>
          <w:spacing w:val="-7"/>
        </w:rPr>
        <w:t> </w:t>
      </w:r>
      <w:r>
        <w:rPr/>
        <w:t>del</w:t>
      </w:r>
      <w:r>
        <w:rPr>
          <w:spacing w:val="-7"/>
        </w:rPr>
        <w:t> </w:t>
      </w:r>
      <w:r>
        <w:rPr/>
        <w:t>1).</w:t>
      </w:r>
      <w:r>
        <w:rPr>
          <w:spacing w:val="-7"/>
        </w:rPr>
        <w:t> </w:t>
      </w:r>
      <w:r>
        <w:rPr/>
        <w:t>Forskningen</w:t>
      </w:r>
      <w:r>
        <w:rPr>
          <w:spacing w:val="-7"/>
        </w:rPr>
        <w:t> </w:t>
      </w:r>
      <w:r>
        <w:rPr/>
        <w:t>viste</w:t>
      </w:r>
      <w:r>
        <w:rPr>
          <w:spacing w:val="-7"/>
        </w:rPr>
        <w:t> </w:t>
      </w:r>
      <w:r>
        <w:rPr/>
        <w:t>at</w:t>
      </w:r>
      <w:r>
        <w:rPr>
          <w:spacing w:val="-7"/>
        </w:rPr>
        <w:t> </w:t>
      </w:r>
      <w:r>
        <w:rPr/>
        <w:t>psykiske</w:t>
      </w:r>
      <w:r>
        <w:rPr>
          <w:spacing w:val="-7"/>
        </w:rPr>
        <w:t> </w:t>
      </w:r>
      <w:r>
        <w:rPr/>
        <w:t>plager</w:t>
      </w:r>
      <w:r>
        <w:rPr>
          <w:spacing w:val="-7"/>
        </w:rPr>
        <w:t> </w:t>
      </w:r>
      <w:r>
        <w:rPr/>
        <w:t>forårsakes</w:t>
      </w:r>
      <w:r>
        <w:rPr>
          <w:spacing w:val="-7"/>
        </w:rPr>
        <w:t> </w:t>
      </w:r>
      <w:r>
        <w:rPr/>
        <w:t>av</w:t>
      </w:r>
      <w:r>
        <w:rPr>
          <w:spacing w:val="-7"/>
        </w:rPr>
        <w:t> </w:t>
      </w:r>
      <w:r>
        <w:rPr/>
        <w:t>disse</w:t>
      </w:r>
      <w:r>
        <w:rPr>
          <w:spacing w:val="-7"/>
        </w:rPr>
        <w:t> </w:t>
      </w:r>
      <w:r>
        <w:rPr/>
        <w:t>biopsykiske elementene, som består av sanseopplevelser, ord, og utsagn. Kontakten med disse elementene</w:t>
      </w:r>
      <w:r>
        <w:rPr>
          <w:spacing w:val="-8"/>
        </w:rPr>
        <w:t> </w:t>
      </w:r>
      <w:r>
        <w:rPr/>
        <w:t>er</w:t>
      </w:r>
      <w:r>
        <w:rPr>
          <w:spacing w:val="-8"/>
        </w:rPr>
        <w:t> </w:t>
      </w:r>
      <w:r>
        <w:rPr/>
        <w:t>grunnlaget</w:t>
      </w:r>
      <w:r>
        <w:rPr>
          <w:spacing w:val="-8"/>
        </w:rPr>
        <w:t> </w:t>
      </w:r>
      <w:r>
        <w:rPr/>
        <w:t>for</w:t>
      </w:r>
      <w:r>
        <w:rPr>
          <w:spacing w:val="-8"/>
        </w:rPr>
        <w:t> </w:t>
      </w:r>
      <w:r>
        <w:rPr/>
        <w:t>psykiske</w:t>
      </w:r>
      <w:r>
        <w:rPr>
          <w:spacing w:val="-8"/>
        </w:rPr>
        <w:t> </w:t>
      </w:r>
      <w:r>
        <w:rPr/>
        <w:t>plager.</w:t>
      </w:r>
      <w:r>
        <w:rPr>
          <w:spacing w:val="-8"/>
        </w:rPr>
        <w:t> </w:t>
      </w:r>
      <w:r>
        <w:rPr/>
        <w:t>Behandlingen</w:t>
      </w:r>
      <w:r>
        <w:rPr>
          <w:spacing w:val="-8"/>
        </w:rPr>
        <w:t> </w:t>
      </w:r>
      <w:r>
        <w:rPr/>
        <w:t>endrer</w:t>
      </w:r>
      <w:r>
        <w:rPr>
          <w:spacing w:val="-8"/>
        </w:rPr>
        <w:t> </w:t>
      </w:r>
      <w:r>
        <w:rPr/>
        <w:t>disse</w:t>
      </w:r>
      <w:r>
        <w:rPr>
          <w:spacing w:val="-8"/>
        </w:rPr>
        <w:t> </w:t>
      </w:r>
      <w:r>
        <w:rPr/>
        <w:t>elementene, noe som reduserer symptomene (Dammen 2013, 2024b).</w:t>
      </w:r>
    </w:p>
    <w:p>
      <w:pPr>
        <w:pStyle w:val="BodyText"/>
        <w:spacing w:before="95"/>
        <w:ind w:left="0"/>
        <w:jc w:val="left"/>
      </w:pPr>
    </w:p>
    <w:p>
      <w:pPr>
        <w:pStyle w:val="Heading5"/>
      </w:pPr>
      <w:r>
        <w:rPr/>
        <w:t>Hva</w:t>
      </w:r>
      <w:r>
        <w:rPr>
          <w:spacing w:val="-3"/>
        </w:rPr>
        <w:t> </w:t>
      </w:r>
      <w:r>
        <w:rPr/>
        <w:t>er</w:t>
      </w:r>
      <w:r>
        <w:rPr>
          <w:spacing w:val="-3"/>
        </w:rPr>
        <w:t> </w:t>
      </w:r>
      <w:r>
        <w:rPr/>
        <w:t>det</w:t>
      </w:r>
      <w:r>
        <w:rPr>
          <w:spacing w:val="-2"/>
        </w:rPr>
        <w:t> </w:t>
      </w:r>
      <w:r>
        <w:rPr/>
        <w:t>terapeutiske</w:t>
      </w:r>
      <w:r>
        <w:rPr>
          <w:spacing w:val="-3"/>
        </w:rPr>
        <w:t> </w:t>
      </w:r>
      <w:r>
        <w:rPr/>
        <w:t>grunnlaget</w:t>
      </w:r>
      <w:r>
        <w:rPr>
          <w:spacing w:val="-3"/>
        </w:rPr>
        <w:t> </w:t>
      </w:r>
      <w:r>
        <w:rPr/>
        <w:t>for</w:t>
      </w:r>
      <w:r>
        <w:rPr>
          <w:spacing w:val="-2"/>
        </w:rPr>
        <w:t> </w:t>
      </w:r>
      <w:r>
        <w:rPr>
          <w:spacing w:val="-4"/>
        </w:rPr>
        <w:t>LBT?</w:t>
      </w:r>
    </w:p>
    <w:p>
      <w:pPr>
        <w:pStyle w:val="BodyText"/>
        <w:spacing w:before="314"/>
        <w:ind w:right="547"/>
      </w:pPr>
      <w:r>
        <w:rPr/>
        <w:t>Lingvistisk hjerneterapi bygger på erfaringer fra rundt 7000 timer med behandling</w:t>
      </w:r>
      <w:r>
        <w:rPr>
          <w:spacing w:val="40"/>
        </w:rPr>
        <w:t> </w:t>
      </w:r>
      <w:r>
        <w:rPr/>
        <w:t>av omtrent 1000 klienter med et bredt spekter av psykiske plager, de fleste uten at klientene</w:t>
      </w:r>
      <w:r>
        <w:rPr>
          <w:spacing w:val="-8"/>
        </w:rPr>
        <w:t> </w:t>
      </w:r>
      <w:r>
        <w:rPr/>
        <w:t>har</w:t>
      </w:r>
      <w:r>
        <w:rPr>
          <w:spacing w:val="-8"/>
        </w:rPr>
        <w:t> </w:t>
      </w:r>
      <w:r>
        <w:rPr/>
        <w:t>vært</w:t>
      </w:r>
      <w:r>
        <w:rPr>
          <w:spacing w:val="-8"/>
        </w:rPr>
        <w:t> </w:t>
      </w:r>
      <w:r>
        <w:rPr/>
        <w:t>diagnostiserte,</w:t>
      </w:r>
      <w:r>
        <w:rPr>
          <w:spacing w:val="-8"/>
        </w:rPr>
        <w:t> </w:t>
      </w:r>
      <w:r>
        <w:rPr/>
        <w:t>som</w:t>
      </w:r>
      <w:r>
        <w:rPr>
          <w:spacing w:val="-8"/>
        </w:rPr>
        <w:t> </w:t>
      </w:r>
      <w:r>
        <w:rPr/>
        <w:t>ulike</w:t>
      </w:r>
      <w:r>
        <w:rPr>
          <w:spacing w:val="-8"/>
        </w:rPr>
        <w:t> </w:t>
      </w:r>
      <w:r>
        <w:rPr/>
        <w:t>former</w:t>
      </w:r>
      <w:r>
        <w:rPr>
          <w:spacing w:val="-8"/>
        </w:rPr>
        <w:t> </w:t>
      </w:r>
      <w:r>
        <w:rPr/>
        <w:t>for</w:t>
      </w:r>
      <w:r>
        <w:rPr>
          <w:spacing w:val="-8"/>
        </w:rPr>
        <w:t> </w:t>
      </w:r>
      <w:r>
        <w:rPr/>
        <w:t>angst</w:t>
      </w:r>
      <w:r>
        <w:rPr>
          <w:spacing w:val="-8"/>
        </w:rPr>
        <w:t> </w:t>
      </w:r>
      <w:r>
        <w:rPr/>
        <w:t>og</w:t>
      </w:r>
      <w:r>
        <w:rPr>
          <w:spacing w:val="-8"/>
        </w:rPr>
        <w:t> </w:t>
      </w:r>
      <w:r>
        <w:rPr/>
        <w:t>panikkangst,</w:t>
      </w:r>
      <w:r>
        <w:rPr>
          <w:spacing w:val="-8"/>
        </w:rPr>
        <w:t> </w:t>
      </w:r>
      <w:r>
        <w:rPr/>
        <w:t>overføl- somhet,</w:t>
      </w:r>
      <w:r>
        <w:rPr>
          <w:spacing w:val="-13"/>
        </w:rPr>
        <w:t> </w:t>
      </w:r>
      <w:r>
        <w:rPr/>
        <w:t>posttraumatiske</w:t>
      </w:r>
      <w:r>
        <w:rPr>
          <w:spacing w:val="-12"/>
        </w:rPr>
        <w:t> </w:t>
      </w:r>
      <w:r>
        <w:rPr/>
        <w:t>lidelser,</w:t>
      </w:r>
      <w:r>
        <w:rPr>
          <w:spacing w:val="-13"/>
        </w:rPr>
        <w:t> </w:t>
      </w:r>
      <w:r>
        <w:rPr/>
        <w:t>tvangstanker,</w:t>
      </w:r>
      <w:r>
        <w:rPr>
          <w:spacing w:val="-12"/>
        </w:rPr>
        <w:t> </w:t>
      </w:r>
      <w:r>
        <w:rPr/>
        <w:t>fobier,</w:t>
      </w:r>
      <w:r>
        <w:rPr>
          <w:spacing w:val="-13"/>
        </w:rPr>
        <w:t> </w:t>
      </w:r>
      <w:r>
        <w:rPr/>
        <w:t>depresjon,</w:t>
      </w:r>
      <w:r>
        <w:rPr>
          <w:spacing w:val="-12"/>
        </w:rPr>
        <w:t> </w:t>
      </w:r>
      <w:r>
        <w:rPr/>
        <w:t>manglende</w:t>
      </w:r>
      <w:r>
        <w:rPr>
          <w:spacing w:val="-13"/>
        </w:rPr>
        <w:t> </w:t>
      </w:r>
      <w:r>
        <w:rPr/>
        <w:t>selvtillit, prestasjonsangst, anoreksi, hypokondri og flere andre psykiske tilstander. Klientene representerer et bredt spekter av sosiale bakgrunner og aldre.</w:t>
      </w:r>
    </w:p>
    <w:p>
      <w:pPr>
        <w:pStyle w:val="BodyText"/>
        <w:ind w:right="547"/>
      </w:pPr>
      <w:r>
        <w:rPr/>
        <w:t>Det</w:t>
      </w:r>
      <w:r>
        <w:rPr>
          <w:spacing w:val="-1"/>
        </w:rPr>
        <w:t> </w:t>
      </w:r>
      <w:r>
        <w:rPr/>
        <w:t>terapeutiske</w:t>
      </w:r>
      <w:r>
        <w:rPr>
          <w:spacing w:val="-1"/>
        </w:rPr>
        <w:t> </w:t>
      </w:r>
      <w:r>
        <w:rPr/>
        <w:t>grunnlaget</w:t>
      </w:r>
      <w:r>
        <w:rPr>
          <w:spacing w:val="-1"/>
        </w:rPr>
        <w:t> </w:t>
      </w:r>
      <w:r>
        <w:rPr/>
        <w:t>inkluderer</w:t>
      </w:r>
      <w:r>
        <w:rPr>
          <w:spacing w:val="-1"/>
        </w:rPr>
        <w:t> </w:t>
      </w:r>
      <w:r>
        <w:rPr/>
        <w:t>også</w:t>
      </w:r>
      <w:r>
        <w:rPr>
          <w:spacing w:val="-1"/>
        </w:rPr>
        <w:t> </w:t>
      </w:r>
      <w:r>
        <w:rPr/>
        <w:t>erfaringer</w:t>
      </w:r>
      <w:r>
        <w:rPr>
          <w:spacing w:val="-1"/>
        </w:rPr>
        <w:t> </w:t>
      </w:r>
      <w:r>
        <w:rPr/>
        <w:t>fra</w:t>
      </w:r>
      <w:r>
        <w:rPr>
          <w:spacing w:val="-1"/>
        </w:rPr>
        <w:t> </w:t>
      </w:r>
      <w:r>
        <w:rPr/>
        <w:t>klienter</w:t>
      </w:r>
      <w:r>
        <w:rPr>
          <w:spacing w:val="-1"/>
        </w:rPr>
        <w:t> </w:t>
      </w:r>
      <w:r>
        <w:rPr/>
        <w:t>som</w:t>
      </w:r>
      <w:r>
        <w:rPr>
          <w:spacing w:val="-1"/>
        </w:rPr>
        <w:t> </w:t>
      </w:r>
      <w:r>
        <w:rPr/>
        <w:t>ikke</w:t>
      </w:r>
      <w:r>
        <w:rPr>
          <w:spacing w:val="-1"/>
        </w:rPr>
        <w:t> </w:t>
      </w:r>
      <w:r>
        <w:rPr/>
        <w:t>nødven- digvis led av alvorlige psykiske plager, men som ønsket å bedre sin funksjonsmåte</w:t>
      </w:r>
      <w:r>
        <w:rPr>
          <w:spacing w:val="80"/>
        </w:rPr>
        <w:t> </w:t>
      </w:r>
      <w:r>
        <w:rPr/>
        <w:t>på spesifikke områder i livet. Alle klientene har blitt behandlet med variasjoner over samme hovedmetode, som involverer å koble fra noe ubehagelig psykisk materiale</w:t>
      </w:r>
      <w:r>
        <w:rPr>
          <w:spacing w:val="40"/>
        </w:rPr>
        <w:t> </w:t>
      </w:r>
      <w:r>
        <w:rPr/>
        <w:t>og koble på noe positivt, med mål om å endre den øyeblikkelige psykiske tilstanden. De</w:t>
      </w:r>
      <w:r>
        <w:rPr>
          <w:spacing w:val="-5"/>
        </w:rPr>
        <w:t> </w:t>
      </w:r>
      <w:r>
        <w:rPr/>
        <w:t>biopsykiske</w:t>
      </w:r>
      <w:r>
        <w:rPr>
          <w:spacing w:val="-5"/>
        </w:rPr>
        <w:t> </w:t>
      </w:r>
      <w:r>
        <w:rPr/>
        <w:t>elementene</w:t>
      </w:r>
      <w:r>
        <w:rPr>
          <w:spacing w:val="-5"/>
        </w:rPr>
        <w:t> </w:t>
      </w:r>
      <w:r>
        <w:rPr/>
        <w:t>som</w:t>
      </w:r>
      <w:r>
        <w:rPr>
          <w:spacing w:val="-5"/>
        </w:rPr>
        <w:t> </w:t>
      </w:r>
      <w:r>
        <w:rPr/>
        <w:t>ligger</w:t>
      </w:r>
      <w:r>
        <w:rPr>
          <w:spacing w:val="-5"/>
        </w:rPr>
        <w:t> </w:t>
      </w:r>
      <w:r>
        <w:rPr/>
        <w:t>til</w:t>
      </w:r>
      <w:r>
        <w:rPr>
          <w:spacing w:val="-5"/>
        </w:rPr>
        <w:t> </w:t>
      </w:r>
      <w:r>
        <w:rPr/>
        <w:t>grunn</w:t>
      </w:r>
      <w:r>
        <w:rPr>
          <w:spacing w:val="-5"/>
        </w:rPr>
        <w:t> </w:t>
      </w:r>
      <w:r>
        <w:rPr/>
        <w:t>for</w:t>
      </w:r>
      <w:r>
        <w:rPr>
          <w:spacing w:val="-5"/>
        </w:rPr>
        <w:t> </w:t>
      </w:r>
      <w:r>
        <w:rPr/>
        <w:t>klientens</w:t>
      </w:r>
      <w:r>
        <w:rPr>
          <w:spacing w:val="-5"/>
        </w:rPr>
        <w:t> </w:t>
      </w:r>
      <w:r>
        <w:rPr/>
        <w:t>symptomer,</w:t>
      </w:r>
      <w:r>
        <w:rPr>
          <w:spacing w:val="-5"/>
        </w:rPr>
        <w:t> </w:t>
      </w:r>
      <w:r>
        <w:rPr/>
        <w:t>er</w:t>
      </w:r>
      <w:r>
        <w:rPr>
          <w:spacing w:val="-5"/>
        </w:rPr>
        <w:t> </w:t>
      </w:r>
      <w:r>
        <w:rPr/>
        <w:t>utgangs- punktet</w:t>
      </w:r>
      <w:r>
        <w:rPr>
          <w:spacing w:val="-7"/>
        </w:rPr>
        <w:t> </w:t>
      </w:r>
      <w:r>
        <w:rPr/>
        <w:t>for</w:t>
      </w:r>
      <w:r>
        <w:rPr>
          <w:spacing w:val="-7"/>
        </w:rPr>
        <w:t> </w:t>
      </w:r>
      <w:r>
        <w:rPr/>
        <w:t>behandlingen.</w:t>
      </w:r>
      <w:r>
        <w:rPr>
          <w:spacing w:val="-7"/>
        </w:rPr>
        <w:t> </w:t>
      </w:r>
      <w:r>
        <w:rPr/>
        <w:t>Endring</w:t>
      </w:r>
      <w:r>
        <w:rPr>
          <w:spacing w:val="-7"/>
        </w:rPr>
        <w:t> </w:t>
      </w:r>
      <w:r>
        <w:rPr/>
        <w:t>av</w:t>
      </w:r>
      <w:r>
        <w:rPr>
          <w:spacing w:val="-7"/>
        </w:rPr>
        <w:t> </w:t>
      </w:r>
      <w:r>
        <w:rPr/>
        <w:t>disse</w:t>
      </w:r>
      <w:r>
        <w:rPr>
          <w:spacing w:val="-7"/>
        </w:rPr>
        <w:t> </w:t>
      </w:r>
      <w:r>
        <w:rPr/>
        <w:t>elementene</w:t>
      </w:r>
      <w:r>
        <w:rPr>
          <w:spacing w:val="-7"/>
        </w:rPr>
        <w:t> </w:t>
      </w:r>
      <w:r>
        <w:rPr/>
        <w:t>fører</w:t>
      </w:r>
      <w:r>
        <w:rPr>
          <w:spacing w:val="-7"/>
        </w:rPr>
        <w:t> </w:t>
      </w:r>
      <w:r>
        <w:rPr/>
        <w:t>til</w:t>
      </w:r>
      <w:r>
        <w:rPr>
          <w:spacing w:val="-7"/>
        </w:rPr>
        <w:t> </w:t>
      </w:r>
      <w:r>
        <w:rPr/>
        <w:t>redusert</w:t>
      </w:r>
      <w:r>
        <w:rPr>
          <w:spacing w:val="-7"/>
        </w:rPr>
        <w:t> </w:t>
      </w:r>
      <w:r>
        <w:rPr/>
        <w:t>psykisk</w:t>
      </w:r>
      <w:r>
        <w:rPr>
          <w:spacing w:val="-7"/>
        </w:rPr>
        <w:t> </w:t>
      </w:r>
      <w:r>
        <w:rPr/>
        <w:t>ube- hag og økt psykisk mestringsevne.</w:t>
      </w:r>
    </w:p>
    <w:p>
      <w:pPr>
        <w:pStyle w:val="BodyText"/>
        <w:spacing w:before="94"/>
        <w:ind w:left="0"/>
        <w:jc w:val="left"/>
      </w:pPr>
    </w:p>
    <w:p>
      <w:pPr>
        <w:pStyle w:val="Heading5"/>
        <w:spacing w:line="218" w:lineRule="auto"/>
        <w:ind w:right="639"/>
      </w:pPr>
      <w:r>
        <w:rPr/>
        <w:t>Hvilken</w:t>
      </w:r>
      <w:r>
        <w:rPr>
          <w:spacing w:val="-6"/>
        </w:rPr>
        <w:t> </w:t>
      </w:r>
      <w:r>
        <w:rPr/>
        <w:t>forskning</w:t>
      </w:r>
      <w:r>
        <w:rPr>
          <w:spacing w:val="-6"/>
        </w:rPr>
        <w:t> </w:t>
      </w:r>
      <w:r>
        <w:rPr/>
        <w:t>ligger</w:t>
      </w:r>
      <w:r>
        <w:rPr>
          <w:spacing w:val="-6"/>
        </w:rPr>
        <w:t> </w:t>
      </w:r>
      <w:r>
        <w:rPr/>
        <w:t>til</w:t>
      </w:r>
      <w:r>
        <w:rPr>
          <w:spacing w:val="-6"/>
        </w:rPr>
        <w:t> </w:t>
      </w:r>
      <w:r>
        <w:rPr/>
        <w:t>grunn</w:t>
      </w:r>
      <w:r>
        <w:rPr>
          <w:spacing w:val="-6"/>
        </w:rPr>
        <w:t> </w:t>
      </w:r>
      <w:r>
        <w:rPr/>
        <w:t>for</w:t>
      </w:r>
      <w:r>
        <w:rPr>
          <w:spacing w:val="-6"/>
        </w:rPr>
        <w:t> </w:t>
      </w:r>
      <w:r>
        <w:rPr/>
        <w:t>utviklingen</w:t>
      </w:r>
      <w:r>
        <w:rPr>
          <w:spacing w:val="-6"/>
        </w:rPr>
        <w:t> </w:t>
      </w:r>
      <w:r>
        <w:rPr/>
        <w:t>av </w:t>
      </w:r>
      <w:r>
        <w:rPr>
          <w:spacing w:val="-4"/>
        </w:rPr>
        <w:t>LBT?</w:t>
      </w:r>
    </w:p>
    <w:p>
      <w:pPr>
        <w:pStyle w:val="BodyText"/>
        <w:spacing w:before="322"/>
        <w:ind w:right="547"/>
      </w:pPr>
      <w:r>
        <w:rPr/>
        <w:t>Utviklingen av LBT startet med forskning på vellykkede terapeutiske prosesser, med mål om å forstå hva som skjer mentalt når klienter blir bedre. Forskningen førte til antagelser,</w:t>
      </w:r>
      <w:r>
        <w:rPr>
          <w:spacing w:val="7"/>
        </w:rPr>
        <w:t> </w:t>
      </w:r>
      <w:r>
        <w:rPr/>
        <w:t>begreper</w:t>
      </w:r>
      <w:r>
        <w:rPr>
          <w:spacing w:val="10"/>
        </w:rPr>
        <w:t> </w:t>
      </w:r>
      <w:r>
        <w:rPr/>
        <w:t>og</w:t>
      </w:r>
      <w:r>
        <w:rPr>
          <w:spacing w:val="10"/>
        </w:rPr>
        <w:t> </w:t>
      </w:r>
      <w:r>
        <w:rPr/>
        <w:t>teorier</w:t>
      </w:r>
      <w:r>
        <w:rPr>
          <w:spacing w:val="10"/>
        </w:rPr>
        <w:t> </w:t>
      </w:r>
      <w:r>
        <w:rPr/>
        <w:t>om</w:t>
      </w:r>
      <w:r>
        <w:rPr>
          <w:spacing w:val="10"/>
        </w:rPr>
        <w:t> </w:t>
      </w:r>
      <w:r>
        <w:rPr/>
        <w:t>psykiske</w:t>
      </w:r>
      <w:r>
        <w:rPr>
          <w:spacing w:val="10"/>
        </w:rPr>
        <w:t> </w:t>
      </w:r>
      <w:r>
        <w:rPr/>
        <w:t>plager</w:t>
      </w:r>
      <w:r>
        <w:rPr>
          <w:spacing w:val="10"/>
        </w:rPr>
        <w:t> </w:t>
      </w:r>
      <w:r>
        <w:rPr/>
        <w:t>og</w:t>
      </w:r>
      <w:r>
        <w:rPr>
          <w:spacing w:val="10"/>
        </w:rPr>
        <w:t> </w:t>
      </w:r>
      <w:r>
        <w:rPr/>
        <w:t>psykiske</w:t>
      </w:r>
      <w:r>
        <w:rPr>
          <w:spacing w:val="10"/>
        </w:rPr>
        <w:t> </w:t>
      </w:r>
      <w:r>
        <w:rPr/>
        <w:t>endringer.</w:t>
      </w:r>
      <w:r>
        <w:rPr>
          <w:spacing w:val="10"/>
        </w:rPr>
        <w:t> </w:t>
      </w:r>
      <w:r>
        <w:rPr>
          <w:spacing w:val="-2"/>
        </w:rPr>
        <w:t>Resultate-</w:t>
      </w:r>
    </w:p>
    <w:p>
      <w:pPr>
        <w:spacing w:after="0"/>
        <w:sectPr>
          <w:pgSz w:w="9640" w:h="13610"/>
          <w:pgMar w:header="345" w:footer="460" w:top="900" w:bottom="620" w:left="860" w:right="640"/>
        </w:sectPr>
      </w:pPr>
    </w:p>
    <w:p>
      <w:pPr>
        <w:pStyle w:val="BodyText"/>
        <w:spacing w:before="241"/>
        <w:ind w:left="330" w:right="321"/>
      </w:pPr>
      <w:r>
        <w:rPr/>
        <w:t>ne viste at det psykiske materialet består av ord, utsagn, og sanseelementer som har en biologisk forankring. Funnene utgjør det vitenskapelige grunnlaget for lingvistisk </w:t>
      </w:r>
      <w:r>
        <w:rPr>
          <w:spacing w:val="-2"/>
        </w:rPr>
        <w:t>hjerneterapi.</w:t>
      </w:r>
    </w:p>
    <w:p>
      <w:pPr>
        <w:pStyle w:val="BodyText"/>
        <w:spacing w:before="95"/>
        <w:ind w:left="0"/>
        <w:jc w:val="left"/>
      </w:pPr>
    </w:p>
    <w:p>
      <w:pPr>
        <w:pStyle w:val="Heading5"/>
        <w:spacing w:line="218" w:lineRule="auto"/>
        <w:ind w:left="330" w:right="436"/>
        <w:jc w:val="both"/>
      </w:pPr>
      <w:r>
        <w:rPr/>
        <w:t>Hvorfor</w:t>
      </w:r>
      <w:r>
        <w:rPr>
          <w:spacing w:val="-6"/>
        </w:rPr>
        <w:t> </w:t>
      </w:r>
      <w:r>
        <w:rPr/>
        <w:t>er</w:t>
      </w:r>
      <w:r>
        <w:rPr>
          <w:spacing w:val="-6"/>
        </w:rPr>
        <w:t> </w:t>
      </w:r>
      <w:r>
        <w:rPr/>
        <w:t>kunnskap</w:t>
      </w:r>
      <w:r>
        <w:rPr>
          <w:spacing w:val="-6"/>
        </w:rPr>
        <w:t> </w:t>
      </w:r>
      <w:r>
        <w:rPr/>
        <w:t>om</w:t>
      </w:r>
      <w:r>
        <w:rPr>
          <w:spacing w:val="-6"/>
        </w:rPr>
        <w:t> </w:t>
      </w:r>
      <w:r>
        <w:rPr/>
        <w:t>hjernens</w:t>
      </w:r>
      <w:r>
        <w:rPr>
          <w:spacing w:val="-6"/>
        </w:rPr>
        <w:t> </w:t>
      </w:r>
      <w:r>
        <w:rPr/>
        <w:t>psykologi</w:t>
      </w:r>
      <w:r>
        <w:rPr>
          <w:spacing w:val="-6"/>
        </w:rPr>
        <w:t> </w:t>
      </w:r>
      <w:r>
        <w:rPr/>
        <w:t>nødven- </w:t>
      </w:r>
      <w:r>
        <w:rPr>
          <w:spacing w:val="-4"/>
        </w:rPr>
        <w:t>dig?</w:t>
      </w:r>
    </w:p>
    <w:p>
      <w:pPr>
        <w:pStyle w:val="BodyText"/>
        <w:spacing w:before="321"/>
        <w:ind w:left="330" w:right="323"/>
      </w:pPr>
      <w:r>
        <w:rPr/>
        <w:t>Kunnskap om hjernens psykologi og lingvistisk hjerneterapi (LBT) er nødvendig for den kan gi svar på følgende spørsmål:</w:t>
      </w:r>
    </w:p>
    <w:p>
      <w:pPr>
        <w:pStyle w:val="ListParagraph"/>
        <w:numPr>
          <w:ilvl w:val="0"/>
          <w:numId w:val="10"/>
        </w:numPr>
        <w:tabs>
          <w:tab w:pos="1050" w:val="left" w:leader="none"/>
        </w:tabs>
        <w:spacing w:line="258" w:lineRule="exact" w:before="253" w:after="0"/>
        <w:ind w:left="1050" w:right="0" w:hanging="340"/>
        <w:jc w:val="left"/>
        <w:rPr>
          <w:sz w:val="22"/>
        </w:rPr>
      </w:pPr>
      <w:r>
        <w:rPr>
          <w:sz w:val="22"/>
        </w:rPr>
        <w:t>Hvordan</w:t>
      </w:r>
      <w:r>
        <w:rPr>
          <w:spacing w:val="-7"/>
          <w:sz w:val="22"/>
        </w:rPr>
        <w:t> </w:t>
      </w:r>
      <w:r>
        <w:rPr>
          <w:sz w:val="22"/>
        </w:rPr>
        <w:t>er</w:t>
      </w:r>
      <w:r>
        <w:rPr>
          <w:spacing w:val="-6"/>
          <w:sz w:val="22"/>
        </w:rPr>
        <w:t> </w:t>
      </w:r>
      <w:r>
        <w:rPr>
          <w:sz w:val="22"/>
        </w:rPr>
        <w:t>psykiske</w:t>
      </w:r>
      <w:r>
        <w:rPr>
          <w:spacing w:val="-6"/>
          <w:sz w:val="22"/>
        </w:rPr>
        <w:t> </w:t>
      </w:r>
      <w:r>
        <w:rPr>
          <w:sz w:val="22"/>
        </w:rPr>
        <w:t>plager</w:t>
      </w:r>
      <w:r>
        <w:rPr>
          <w:spacing w:val="-7"/>
          <w:sz w:val="22"/>
        </w:rPr>
        <w:t> </w:t>
      </w:r>
      <w:r>
        <w:rPr>
          <w:sz w:val="22"/>
        </w:rPr>
        <w:t>bygget</w:t>
      </w:r>
      <w:r>
        <w:rPr>
          <w:spacing w:val="-6"/>
          <w:sz w:val="22"/>
        </w:rPr>
        <w:t> </w:t>
      </w:r>
      <w:r>
        <w:rPr>
          <w:sz w:val="22"/>
        </w:rPr>
        <w:t>opp</w:t>
      </w:r>
      <w:r>
        <w:rPr>
          <w:spacing w:val="-6"/>
          <w:sz w:val="22"/>
        </w:rPr>
        <w:t> </w:t>
      </w:r>
      <w:r>
        <w:rPr>
          <w:spacing w:val="-2"/>
          <w:sz w:val="22"/>
        </w:rPr>
        <w:t>mentalt?</w:t>
      </w:r>
    </w:p>
    <w:p>
      <w:pPr>
        <w:pStyle w:val="ListParagraph"/>
        <w:numPr>
          <w:ilvl w:val="0"/>
          <w:numId w:val="10"/>
        </w:numPr>
        <w:tabs>
          <w:tab w:pos="1050" w:val="left" w:leader="none"/>
        </w:tabs>
        <w:spacing w:line="253" w:lineRule="exact" w:before="0" w:after="0"/>
        <w:ind w:left="1050" w:right="0" w:hanging="340"/>
        <w:jc w:val="left"/>
        <w:rPr>
          <w:sz w:val="22"/>
        </w:rPr>
      </w:pPr>
      <w:r>
        <w:rPr>
          <w:sz w:val="22"/>
        </w:rPr>
        <w:t>Hva</w:t>
      </w:r>
      <w:r>
        <w:rPr>
          <w:spacing w:val="-5"/>
          <w:sz w:val="22"/>
        </w:rPr>
        <w:t> </w:t>
      </w:r>
      <w:r>
        <w:rPr>
          <w:sz w:val="22"/>
        </w:rPr>
        <w:t>er</w:t>
      </w:r>
      <w:r>
        <w:rPr>
          <w:spacing w:val="-3"/>
          <w:sz w:val="22"/>
        </w:rPr>
        <w:t> </w:t>
      </w:r>
      <w:r>
        <w:rPr>
          <w:sz w:val="22"/>
        </w:rPr>
        <w:t>likhetene</w:t>
      </w:r>
      <w:r>
        <w:rPr>
          <w:spacing w:val="-3"/>
          <w:sz w:val="22"/>
        </w:rPr>
        <w:t> </w:t>
      </w:r>
      <w:r>
        <w:rPr>
          <w:sz w:val="22"/>
        </w:rPr>
        <w:t>mellom</w:t>
      </w:r>
      <w:r>
        <w:rPr>
          <w:spacing w:val="-3"/>
          <w:sz w:val="22"/>
        </w:rPr>
        <w:t> </w:t>
      </w:r>
      <w:r>
        <w:rPr>
          <w:sz w:val="22"/>
        </w:rPr>
        <w:t>ulike</w:t>
      </w:r>
      <w:r>
        <w:rPr>
          <w:spacing w:val="-3"/>
          <w:sz w:val="22"/>
        </w:rPr>
        <w:t> </w:t>
      </w:r>
      <w:r>
        <w:rPr>
          <w:sz w:val="22"/>
        </w:rPr>
        <w:t>psykiske</w:t>
      </w:r>
      <w:r>
        <w:rPr>
          <w:spacing w:val="-2"/>
          <w:sz w:val="22"/>
        </w:rPr>
        <w:t> plager?</w:t>
      </w:r>
    </w:p>
    <w:p>
      <w:pPr>
        <w:pStyle w:val="ListParagraph"/>
        <w:numPr>
          <w:ilvl w:val="0"/>
          <w:numId w:val="10"/>
        </w:numPr>
        <w:tabs>
          <w:tab w:pos="1050" w:val="left" w:leader="none"/>
        </w:tabs>
        <w:spacing w:line="230" w:lineRule="auto" w:before="3" w:after="0"/>
        <w:ind w:left="1050" w:right="321" w:hanging="341"/>
        <w:jc w:val="left"/>
        <w:rPr>
          <w:sz w:val="22"/>
        </w:rPr>
      </w:pPr>
      <w:r>
        <w:rPr>
          <w:sz w:val="22"/>
        </w:rPr>
        <w:t>Hva</w:t>
      </w:r>
      <w:r>
        <w:rPr>
          <w:spacing w:val="-10"/>
          <w:sz w:val="22"/>
        </w:rPr>
        <w:t> </w:t>
      </w:r>
      <w:r>
        <w:rPr>
          <w:sz w:val="22"/>
        </w:rPr>
        <w:t>er</w:t>
      </w:r>
      <w:r>
        <w:rPr>
          <w:spacing w:val="-10"/>
          <w:sz w:val="22"/>
        </w:rPr>
        <w:t> </w:t>
      </w:r>
      <w:r>
        <w:rPr>
          <w:sz w:val="22"/>
        </w:rPr>
        <w:t>likhetene</w:t>
      </w:r>
      <w:r>
        <w:rPr>
          <w:spacing w:val="-10"/>
          <w:sz w:val="22"/>
        </w:rPr>
        <w:t> </w:t>
      </w:r>
      <w:r>
        <w:rPr>
          <w:sz w:val="22"/>
        </w:rPr>
        <w:t>mellom</w:t>
      </w:r>
      <w:r>
        <w:rPr>
          <w:spacing w:val="-10"/>
          <w:sz w:val="22"/>
        </w:rPr>
        <w:t> </w:t>
      </w:r>
      <w:r>
        <w:rPr>
          <w:sz w:val="22"/>
        </w:rPr>
        <w:t>psykiske</w:t>
      </w:r>
      <w:r>
        <w:rPr>
          <w:spacing w:val="-10"/>
          <w:sz w:val="22"/>
        </w:rPr>
        <w:t> </w:t>
      </w:r>
      <w:r>
        <w:rPr>
          <w:sz w:val="22"/>
        </w:rPr>
        <w:t>plager,</w:t>
      </w:r>
      <w:r>
        <w:rPr>
          <w:spacing w:val="-10"/>
          <w:sz w:val="22"/>
        </w:rPr>
        <w:t> </w:t>
      </w:r>
      <w:r>
        <w:rPr>
          <w:sz w:val="22"/>
        </w:rPr>
        <w:t>og</w:t>
      </w:r>
      <w:r>
        <w:rPr>
          <w:spacing w:val="-10"/>
          <w:sz w:val="22"/>
        </w:rPr>
        <w:t> </w:t>
      </w:r>
      <w:r>
        <w:rPr>
          <w:sz w:val="22"/>
        </w:rPr>
        <w:t>den</w:t>
      </w:r>
      <w:r>
        <w:rPr>
          <w:spacing w:val="-10"/>
          <w:sz w:val="22"/>
        </w:rPr>
        <w:t> </w:t>
      </w:r>
      <w:r>
        <w:rPr>
          <w:sz w:val="22"/>
        </w:rPr>
        <w:t>alminnelige</w:t>
      </w:r>
      <w:r>
        <w:rPr>
          <w:spacing w:val="-10"/>
          <w:sz w:val="22"/>
        </w:rPr>
        <w:t> </w:t>
      </w:r>
      <w:r>
        <w:rPr>
          <w:sz w:val="22"/>
        </w:rPr>
        <w:t>psykiske</w:t>
      </w:r>
      <w:r>
        <w:rPr>
          <w:spacing w:val="-10"/>
          <w:sz w:val="22"/>
        </w:rPr>
        <w:t> </w:t>
      </w:r>
      <w:r>
        <w:rPr>
          <w:sz w:val="22"/>
        </w:rPr>
        <w:t>tilstan- </w:t>
      </w:r>
      <w:r>
        <w:rPr>
          <w:spacing w:val="-4"/>
          <w:sz w:val="22"/>
        </w:rPr>
        <w:t>den?</w:t>
      </w:r>
    </w:p>
    <w:p>
      <w:pPr>
        <w:pStyle w:val="BodyText"/>
        <w:spacing w:before="1"/>
        <w:ind w:left="0"/>
        <w:jc w:val="left"/>
      </w:pPr>
    </w:p>
    <w:p>
      <w:pPr>
        <w:pStyle w:val="BodyText"/>
        <w:spacing w:before="1"/>
        <w:ind w:left="330"/>
      </w:pPr>
      <w:r>
        <w:rPr/>
        <w:t>Den</w:t>
      </w:r>
      <w:r>
        <w:rPr>
          <w:spacing w:val="-2"/>
        </w:rPr>
        <w:t> </w:t>
      </w:r>
      <w:r>
        <w:rPr/>
        <w:t>kan</w:t>
      </w:r>
      <w:r>
        <w:rPr>
          <w:spacing w:val="-2"/>
        </w:rPr>
        <w:t> </w:t>
      </w:r>
      <w:r>
        <w:rPr/>
        <w:t>også</w:t>
      </w:r>
      <w:r>
        <w:rPr>
          <w:spacing w:val="-2"/>
        </w:rPr>
        <w:t> </w:t>
      </w:r>
      <w:r>
        <w:rPr/>
        <w:t>gi</w:t>
      </w:r>
      <w:r>
        <w:rPr>
          <w:spacing w:val="-2"/>
        </w:rPr>
        <w:t> </w:t>
      </w:r>
      <w:r>
        <w:rPr/>
        <w:t>svar</w:t>
      </w:r>
      <w:r>
        <w:rPr>
          <w:spacing w:val="-2"/>
        </w:rPr>
        <w:t> </w:t>
      </w:r>
      <w:r>
        <w:rPr/>
        <w:t>på</w:t>
      </w:r>
      <w:r>
        <w:rPr>
          <w:spacing w:val="-2"/>
        </w:rPr>
        <w:t> </w:t>
      </w:r>
      <w:r>
        <w:rPr/>
        <w:t>flere</w:t>
      </w:r>
      <w:r>
        <w:rPr>
          <w:spacing w:val="-2"/>
        </w:rPr>
        <w:t> </w:t>
      </w:r>
      <w:r>
        <w:rPr/>
        <w:t>spørsmål</w:t>
      </w:r>
      <w:r>
        <w:rPr>
          <w:spacing w:val="-2"/>
        </w:rPr>
        <w:t> </w:t>
      </w:r>
      <w:r>
        <w:rPr/>
        <w:t>om</w:t>
      </w:r>
      <w:r>
        <w:rPr>
          <w:spacing w:val="-2"/>
        </w:rPr>
        <w:t> </w:t>
      </w:r>
      <w:r>
        <w:rPr/>
        <w:t>psykisk</w:t>
      </w:r>
      <w:r>
        <w:rPr>
          <w:spacing w:val="-2"/>
        </w:rPr>
        <w:t> </w:t>
      </w:r>
      <w:r>
        <w:rPr/>
        <w:t>endring</w:t>
      </w:r>
      <w:r>
        <w:rPr>
          <w:spacing w:val="-1"/>
        </w:rPr>
        <w:t> </w:t>
      </w:r>
      <w:r>
        <w:rPr>
          <w:spacing w:val="-4"/>
        </w:rPr>
        <w:t>som:</w:t>
      </w:r>
    </w:p>
    <w:p>
      <w:pPr>
        <w:pStyle w:val="ListParagraph"/>
        <w:numPr>
          <w:ilvl w:val="0"/>
          <w:numId w:val="10"/>
        </w:numPr>
        <w:tabs>
          <w:tab w:pos="1050" w:val="left" w:leader="none"/>
        </w:tabs>
        <w:spacing w:line="230" w:lineRule="auto" w:before="261" w:after="0"/>
        <w:ind w:left="1050" w:right="321" w:hanging="341"/>
        <w:jc w:val="left"/>
        <w:rPr>
          <w:sz w:val="22"/>
        </w:rPr>
      </w:pPr>
      <w:r>
        <w:rPr>
          <w:sz w:val="22"/>
        </w:rPr>
        <w:t>Hva</w:t>
      </w:r>
      <w:r>
        <w:rPr>
          <w:spacing w:val="24"/>
          <w:sz w:val="22"/>
        </w:rPr>
        <w:t> </w:t>
      </w:r>
      <w:r>
        <w:rPr>
          <w:sz w:val="22"/>
        </w:rPr>
        <w:t>er</w:t>
      </w:r>
      <w:r>
        <w:rPr>
          <w:spacing w:val="24"/>
          <w:sz w:val="22"/>
        </w:rPr>
        <w:t> </w:t>
      </w:r>
      <w:r>
        <w:rPr>
          <w:sz w:val="22"/>
        </w:rPr>
        <w:t>forutsetningene</w:t>
      </w:r>
      <w:r>
        <w:rPr>
          <w:spacing w:val="24"/>
          <w:sz w:val="22"/>
        </w:rPr>
        <w:t> </w:t>
      </w:r>
      <w:r>
        <w:rPr>
          <w:sz w:val="22"/>
        </w:rPr>
        <w:t>for</w:t>
      </w:r>
      <w:r>
        <w:rPr>
          <w:spacing w:val="24"/>
          <w:sz w:val="22"/>
        </w:rPr>
        <w:t> </w:t>
      </w:r>
      <w:r>
        <w:rPr>
          <w:sz w:val="22"/>
        </w:rPr>
        <w:t>å</w:t>
      </w:r>
      <w:r>
        <w:rPr>
          <w:spacing w:val="24"/>
          <w:sz w:val="22"/>
        </w:rPr>
        <w:t> </w:t>
      </w:r>
      <w:r>
        <w:rPr>
          <w:sz w:val="22"/>
        </w:rPr>
        <w:t>endre</w:t>
      </w:r>
      <w:r>
        <w:rPr>
          <w:spacing w:val="24"/>
          <w:sz w:val="22"/>
        </w:rPr>
        <w:t> </w:t>
      </w:r>
      <w:r>
        <w:rPr>
          <w:sz w:val="22"/>
        </w:rPr>
        <w:t>det</w:t>
      </w:r>
      <w:r>
        <w:rPr>
          <w:spacing w:val="24"/>
          <w:sz w:val="22"/>
        </w:rPr>
        <w:t> </w:t>
      </w:r>
      <w:r>
        <w:rPr>
          <w:sz w:val="22"/>
        </w:rPr>
        <w:t>psykiske</w:t>
      </w:r>
      <w:r>
        <w:rPr>
          <w:spacing w:val="24"/>
          <w:sz w:val="22"/>
        </w:rPr>
        <w:t> </w:t>
      </w:r>
      <w:r>
        <w:rPr>
          <w:sz w:val="22"/>
        </w:rPr>
        <w:t>materialet</w:t>
      </w:r>
      <w:r>
        <w:rPr>
          <w:spacing w:val="24"/>
          <w:sz w:val="22"/>
        </w:rPr>
        <w:t> </w:t>
      </w:r>
      <w:r>
        <w:rPr>
          <w:sz w:val="22"/>
        </w:rPr>
        <w:t>som</w:t>
      </w:r>
      <w:r>
        <w:rPr>
          <w:spacing w:val="24"/>
          <w:sz w:val="22"/>
        </w:rPr>
        <w:t> </w:t>
      </w:r>
      <w:r>
        <w:rPr>
          <w:sz w:val="22"/>
        </w:rPr>
        <w:t>forårsaker psykiske plager?</w:t>
      </w:r>
    </w:p>
    <w:p>
      <w:pPr>
        <w:pStyle w:val="ListParagraph"/>
        <w:numPr>
          <w:ilvl w:val="0"/>
          <w:numId w:val="10"/>
        </w:numPr>
        <w:tabs>
          <w:tab w:pos="1050" w:val="left" w:leader="none"/>
        </w:tabs>
        <w:spacing w:line="230" w:lineRule="auto" w:before="0" w:after="0"/>
        <w:ind w:left="1050" w:right="321" w:hanging="341"/>
        <w:jc w:val="left"/>
        <w:rPr>
          <w:sz w:val="22"/>
        </w:rPr>
      </w:pPr>
      <w:r>
        <w:rPr>
          <w:sz w:val="22"/>
        </w:rPr>
        <w:t>Hvordan</w:t>
      </w:r>
      <w:r>
        <w:rPr>
          <w:spacing w:val="-11"/>
          <w:sz w:val="22"/>
        </w:rPr>
        <w:t> </w:t>
      </w:r>
      <w:r>
        <w:rPr>
          <w:sz w:val="22"/>
        </w:rPr>
        <w:t>kan</w:t>
      </w:r>
      <w:r>
        <w:rPr>
          <w:spacing w:val="-11"/>
          <w:sz w:val="22"/>
        </w:rPr>
        <w:t> </w:t>
      </w:r>
      <w:r>
        <w:rPr>
          <w:sz w:val="22"/>
        </w:rPr>
        <w:t>man</w:t>
      </w:r>
      <w:r>
        <w:rPr>
          <w:spacing w:val="-11"/>
          <w:sz w:val="22"/>
        </w:rPr>
        <w:t> </w:t>
      </w:r>
      <w:r>
        <w:rPr>
          <w:sz w:val="22"/>
        </w:rPr>
        <w:t>kartlegge</w:t>
      </w:r>
      <w:r>
        <w:rPr>
          <w:spacing w:val="-11"/>
          <w:sz w:val="22"/>
        </w:rPr>
        <w:t> </w:t>
      </w:r>
      <w:r>
        <w:rPr>
          <w:sz w:val="22"/>
        </w:rPr>
        <w:t>dette</w:t>
      </w:r>
      <w:r>
        <w:rPr>
          <w:spacing w:val="-11"/>
          <w:sz w:val="22"/>
        </w:rPr>
        <w:t> </w:t>
      </w:r>
      <w:r>
        <w:rPr>
          <w:sz w:val="22"/>
        </w:rPr>
        <w:t>psykiske</w:t>
      </w:r>
      <w:r>
        <w:rPr>
          <w:spacing w:val="-11"/>
          <w:sz w:val="22"/>
        </w:rPr>
        <w:t> </w:t>
      </w:r>
      <w:r>
        <w:rPr>
          <w:sz w:val="22"/>
        </w:rPr>
        <w:t>materialet</w:t>
      </w:r>
      <w:r>
        <w:rPr>
          <w:spacing w:val="-11"/>
          <w:sz w:val="22"/>
        </w:rPr>
        <w:t> </w:t>
      </w:r>
      <w:r>
        <w:rPr>
          <w:sz w:val="22"/>
        </w:rPr>
        <w:t>for</w:t>
      </w:r>
      <w:r>
        <w:rPr>
          <w:spacing w:val="-11"/>
          <w:sz w:val="22"/>
        </w:rPr>
        <w:t> </w:t>
      </w:r>
      <w:r>
        <w:rPr>
          <w:sz w:val="22"/>
        </w:rPr>
        <w:t>å</w:t>
      </w:r>
      <w:r>
        <w:rPr>
          <w:spacing w:val="-11"/>
          <w:sz w:val="22"/>
        </w:rPr>
        <w:t> </w:t>
      </w:r>
      <w:r>
        <w:rPr>
          <w:sz w:val="22"/>
        </w:rPr>
        <w:t>få</w:t>
      </w:r>
      <w:r>
        <w:rPr>
          <w:spacing w:val="-11"/>
          <w:sz w:val="22"/>
        </w:rPr>
        <w:t> </w:t>
      </w:r>
      <w:r>
        <w:rPr>
          <w:sz w:val="22"/>
        </w:rPr>
        <w:t>et</w:t>
      </w:r>
      <w:r>
        <w:rPr>
          <w:spacing w:val="-11"/>
          <w:sz w:val="22"/>
        </w:rPr>
        <w:t> </w:t>
      </w:r>
      <w:r>
        <w:rPr>
          <w:sz w:val="22"/>
        </w:rPr>
        <w:t>utgangspunkt for behandling?</w:t>
      </w:r>
    </w:p>
    <w:p>
      <w:pPr>
        <w:pStyle w:val="ListParagraph"/>
        <w:numPr>
          <w:ilvl w:val="0"/>
          <w:numId w:val="10"/>
        </w:numPr>
        <w:tabs>
          <w:tab w:pos="1050" w:val="left" w:leader="none"/>
        </w:tabs>
        <w:spacing w:line="249" w:lineRule="exact" w:before="0" w:after="0"/>
        <w:ind w:left="1050" w:right="0" w:hanging="340"/>
        <w:jc w:val="left"/>
        <w:rPr>
          <w:sz w:val="22"/>
        </w:rPr>
      </w:pPr>
      <w:r>
        <w:rPr>
          <w:sz w:val="22"/>
        </w:rPr>
        <w:t>Hvordan</w:t>
      </w:r>
      <w:r>
        <w:rPr>
          <w:spacing w:val="-8"/>
          <w:sz w:val="22"/>
        </w:rPr>
        <w:t> </w:t>
      </w:r>
      <w:r>
        <w:rPr>
          <w:sz w:val="22"/>
        </w:rPr>
        <w:t>kan</w:t>
      </w:r>
      <w:r>
        <w:rPr>
          <w:spacing w:val="-6"/>
          <w:sz w:val="22"/>
        </w:rPr>
        <w:t> </w:t>
      </w:r>
      <w:r>
        <w:rPr>
          <w:sz w:val="22"/>
        </w:rPr>
        <w:t>man</w:t>
      </w:r>
      <w:r>
        <w:rPr>
          <w:spacing w:val="-6"/>
          <w:sz w:val="22"/>
        </w:rPr>
        <w:t> </w:t>
      </w:r>
      <w:r>
        <w:rPr>
          <w:sz w:val="22"/>
        </w:rPr>
        <w:t>behandle</w:t>
      </w:r>
      <w:r>
        <w:rPr>
          <w:spacing w:val="-6"/>
          <w:sz w:val="22"/>
        </w:rPr>
        <w:t> </w:t>
      </w:r>
      <w:r>
        <w:rPr>
          <w:sz w:val="22"/>
        </w:rPr>
        <w:t>psykiske</w:t>
      </w:r>
      <w:r>
        <w:rPr>
          <w:spacing w:val="-5"/>
          <w:sz w:val="22"/>
        </w:rPr>
        <w:t> </w:t>
      </w:r>
      <w:r>
        <w:rPr>
          <w:spacing w:val="-2"/>
          <w:sz w:val="22"/>
        </w:rPr>
        <w:t>plager?</w:t>
      </w:r>
    </w:p>
    <w:p>
      <w:pPr>
        <w:pStyle w:val="ListParagraph"/>
        <w:numPr>
          <w:ilvl w:val="0"/>
          <w:numId w:val="10"/>
        </w:numPr>
        <w:tabs>
          <w:tab w:pos="1050" w:val="left" w:leader="none"/>
        </w:tabs>
        <w:spacing w:line="253" w:lineRule="exact" w:before="0" w:after="0"/>
        <w:ind w:left="1050" w:right="0" w:hanging="340"/>
        <w:jc w:val="left"/>
        <w:rPr>
          <w:sz w:val="22"/>
        </w:rPr>
      </w:pPr>
      <w:r>
        <w:rPr>
          <w:sz w:val="22"/>
        </w:rPr>
        <w:t>Hva</w:t>
      </w:r>
      <w:r>
        <w:rPr>
          <w:spacing w:val="-7"/>
          <w:sz w:val="22"/>
        </w:rPr>
        <w:t> </w:t>
      </w:r>
      <w:r>
        <w:rPr>
          <w:sz w:val="22"/>
        </w:rPr>
        <w:t>skjer</w:t>
      </w:r>
      <w:r>
        <w:rPr>
          <w:spacing w:val="-4"/>
          <w:sz w:val="22"/>
        </w:rPr>
        <w:t> </w:t>
      </w:r>
      <w:r>
        <w:rPr>
          <w:sz w:val="22"/>
        </w:rPr>
        <w:t>mentalt</w:t>
      </w:r>
      <w:r>
        <w:rPr>
          <w:spacing w:val="-5"/>
          <w:sz w:val="22"/>
        </w:rPr>
        <w:t> </w:t>
      </w:r>
      <w:r>
        <w:rPr>
          <w:sz w:val="22"/>
        </w:rPr>
        <w:t>når</w:t>
      </w:r>
      <w:r>
        <w:rPr>
          <w:spacing w:val="-4"/>
          <w:sz w:val="22"/>
        </w:rPr>
        <w:t> </w:t>
      </w:r>
      <w:r>
        <w:rPr>
          <w:sz w:val="22"/>
        </w:rPr>
        <w:t>man</w:t>
      </w:r>
      <w:r>
        <w:rPr>
          <w:spacing w:val="-5"/>
          <w:sz w:val="22"/>
        </w:rPr>
        <w:t> </w:t>
      </w:r>
      <w:r>
        <w:rPr>
          <w:sz w:val="22"/>
        </w:rPr>
        <w:t>endrer</w:t>
      </w:r>
      <w:r>
        <w:rPr>
          <w:spacing w:val="-4"/>
          <w:sz w:val="22"/>
        </w:rPr>
        <w:t> </w:t>
      </w:r>
      <w:r>
        <w:rPr>
          <w:sz w:val="22"/>
        </w:rPr>
        <w:t>psykiske</w:t>
      </w:r>
      <w:r>
        <w:rPr>
          <w:spacing w:val="-4"/>
          <w:sz w:val="22"/>
        </w:rPr>
        <w:t> </w:t>
      </w:r>
      <w:r>
        <w:rPr>
          <w:spacing w:val="-2"/>
          <w:sz w:val="22"/>
        </w:rPr>
        <w:t>plager?</w:t>
      </w:r>
    </w:p>
    <w:p>
      <w:pPr>
        <w:pStyle w:val="ListParagraph"/>
        <w:numPr>
          <w:ilvl w:val="0"/>
          <w:numId w:val="10"/>
        </w:numPr>
        <w:tabs>
          <w:tab w:pos="1050" w:val="left" w:leader="none"/>
        </w:tabs>
        <w:spacing w:line="230" w:lineRule="auto" w:before="2" w:after="0"/>
        <w:ind w:left="1050" w:right="321" w:hanging="341"/>
        <w:jc w:val="left"/>
        <w:rPr>
          <w:sz w:val="22"/>
        </w:rPr>
      </w:pPr>
      <w:r>
        <w:rPr>
          <w:sz w:val="22"/>
        </w:rPr>
        <w:t>Hvordan</w:t>
      </w:r>
      <w:r>
        <w:rPr>
          <w:spacing w:val="-12"/>
          <w:sz w:val="22"/>
        </w:rPr>
        <w:t> </w:t>
      </w:r>
      <w:r>
        <w:rPr>
          <w:sz w:val="22"/>
        </w:rPr>
        <w:t>kan</w:t>
      </w:r>
      <w:r>
        <w:rPr>
          <w:spacing w:val="-12"/>
          <w:sz w:val="22"/>
        </w:rPr>
        <w:t> </w:t>
      </w:r>
      <w:r>
        <w:rPr>
          <w:sz w:val="22"/>
        </w:rPr>
        <w:t>man</w:t>
      </w:r>
      <w:r>
        <w:rPr>
          <w:spacing w:val="-12"/>
          <w:sz w:val="22"/>
        </w:rPr>
        <w:t> </w:t>
      </w:r>
      <w:r>
        <w:rPr>
          <w:sz w:val="22"/>
        </w:rPr>
        <w:t>kontrollere</w:t>
      </w:r>
      <w:r>
        <w:rPr>
          <w:spacing w:val="-12"/>
          <w:sz w:val="22"/>
        </w:rPr>
        <w:t> </w:t>
      </w:r>
      <w:r>
        <w:rPr>
          <w:sz w:val="22"/>
        </w:rPr>
        <w:t>de</w:t>
      </w:r>
      <w:r>
        <w:rPr>
          <w:spacing w:val="-12"/>
          <w:sz w:val="22"/>
        </w:rPr>
        <w:t> </w:t>
      </w:r>
      <w:r>
        <w:rPr>
          <w:sz w:val="22"/>
        </w:rPr>
        <w:t>resultatene</w:t>
      </w:r>
      <w:r>
        <w:rPr>
          <w:spacing w:val="-12"/>
          <w:sz w:val="22"/>
        </w:rPr>
        <w:t> </w:t>
      </w:r>
      <w:r>
        <w:rPr>
          <w:sz w:val="22"/>
        </w:rPr>
        <w:t>som</w:t>
      </w:r>
      <w:r>
        <w:rPr>
          <w:spacing w:val="-12"/>
          <w:sz w:val="22"/>
        </w:rPr>
        <w:t> </w:t>
      </w:r>
      <w:r>
        <w:rPr>
          <w:sz w:val="22"/>
        </w:rPr>
        <w:t>oppnås</w:t>
      </w:r>
      <w:r>
        <w:rPr>
          <w:spacing w:val="-12"/>
          <w:sz w:val="22"/>
        </w:rPr>
        <w:t> </w:t>
      </w:r>
      <w:r>
        <w:rPr>
          <w:sz w:val="22"/>
        </w:rPr>
        <w:t>underveis</w:t>
      </w:r>
      <w:r>
        <w:rPr>
          <w:spacing w:val="-12"/>
          <w:sz w:val="22"/>
        </w:rPr>
        <w:t> </w:t>
      </w:r>
      <w:r>
        <w:rPr>
          <w:sz w:val="22"/>
        </w:rPr>
        <w:t>i</w:t>
      </w:r>
      <w:r>
        <w:rPr>
          <w:spacing w:val="-12"/>
          <w:sz w:val="22"/>
        </w:rPr>
        <w:t> </w:t>
      </w:r>
      <w:r>
        <w:rPr>
          <w:sz w:val="22"/>
        </w:rPr>
        <w:t>behand- </w:t>
      </w:r>
      <w:r>
        <w:rPr>
          <w:spacing w:val="-2"/>
          <w:sz w:val="22"/>
        </w:rPr>
        <w:t>lingen?</w:t>
      </w:r>
    </w:p>
    <w:p>
      <w:pPr>
        <w:pStyle w:val="ListParagraph"/>
        <w:numPr>
          <w:ilvl w:val="0"/>
          <w:numId w:val="10"/>
        </w:numPr>
        <w:tabs>
          <w:tab w:pos="1050" w:val="left" w:leader="none"/>
        </w:tabs>
        <w:spacing w:line="249" w:lineRule="exact" w:before="0" w:after="0"/>
        <w:ind w:left="1050" w:right="0" w:hanging="340"/>
        <w:jc w:val="left"/>
        <w:rPr>
          <w:sz w:val="22"/>
        </w:rPr>
      </w:pPr>
      <w:r>
        <w:rPr>
          <w:spacing w:val="-2"/>
          <w:sz w:val="22"/>
        </w:rPr>
        <w:t>Hvordan</w:t>
      </w:r>
      <w:r>
        <w:rPr>
          <w:spacing w:val="-5"/>
          <w:sz w:val="22"/>
        </w:rPr>
        <w:t> </w:t>
      </w:r>
      <w:r>
        <w:rPr>
          <w:spacing w:val="-2"/>
          <w:sz w:val="22"/>
        </w:rPr>
        <w:t>kan</w:t>
      </w:r>
      <w:r>
        <w:rPr>
          <w:spacing w:val="-4"/>
          <w:sz w:val="22"/>
        </w:rPr>
        <w:t> </w:t>
      </w:r>
      <w:r>
        <w:rPr>
          <w:spacing w:val="-2"/>
          <w:sz w:val="22"/>
        </w:rPr>
        <w:t>man</w:t>
      </w:r>
      <w:r>
        <w:rPr>
          <w:spacing w:val="-5"/>
          <w:sz w:val="22"/>
        </w:rPr>
        <w:t> </w:t>
      </w:r>
      <w:r>
        <w:rPr>
          <w:spacing w:val="-2"/>
          <w:sz w:val="22"/>
        </w:rPr>
        <w:t>reversere</w:t>
      </w:r>
      <w:r>
        <w:rPr>
          <w:spacing w:val="-4"/>
          <w:sz w:val="22"/>
        </w:rPr>
        <w:t> </w:t>
      </w:r>
      <w:r>
        <w:rPr>
          <w:spacing w:val="-2"/>
          <w:sz w:val="22"/>
        </w:rPr>
        <w:t>uheldige</w:t>
      </w:r>
      <w:r>
        <w:rPr>
          <w:spacing w:val="-5"/>
          <w:sz w:val="22"/>
        </w:rPr>
        <w:t> </w:t>
      </w:r>
      <w:r>
        <w:rPr>
          <w:spacing w:val="-2"/>
          <w:sz w:val="22"/>
        </w:rPr>
        <w:t>resultater</w:t>
      </w:r>
      <w:r>
        <w:rPr>
          <w:spacing w:val="-4"/>
          <w:sz w:val="22"/>
        </w:rPr>
        <w:t> </w:t>
      </w:r>
      <w:r>
        <w:rPr>
          <w:spacing w:val="-2"/>
          <w:sz w:val="22"/>
        </w:rPr>
        <w:t>av</w:t>
      </w:r>
      <w:r>
        <w:rPr>
          <w:spacing w:val="-5"/>
          <w:sz w:val="22"/>
        </w:rPr>
        <w:t> </w:t>
      </w:r>
      <w:r>
        <w:rPr>
          <w:spacing w:val="-2"/>
          <w:sz w:val="22"/>
        </w:rPr>
        <w:t>behandling,</w:t>
      </w:r>
      <w:r>
        <w:rPr>
          <w:spacing w:val="-4"/>
          <w:sz w:val="22"/>
        </w:rPr>
        <w:t> </w:t>
      </w:r>
      <w:r>
        <w:rPr>
          <w:spacing w:val="-2"/>
          <w:sz w:val="22"/>
        </w:rPr>
        <w:t>om</w:t>
      </w:r>
      <w:r>
        <w:rPr>
          <w:spacing w:val="-5"/>
          <w:sz w:val="22"/>
        </w:rPr>
        <w:t> </w:t>
      </w:r>
      <w:r>
        <w:rPr>
          <w:spacing w:val="-2"/>
          <w:sz w:val="22"/>
        </w:rPr>
        <w:t>de</w:t>
      </w:r>
      <w:r>
        <w:rPr>
          <w:spacing w:val="-4"/>
          <w:sz w:val="22"/>
        </w:rPr>
        <w:t> </w:t>
      </w:r>
      <w:r>
        <w:rPr>
          <w:spacing w:val="-2"/>
          <w:sz w:val="22"/>
        </w:rPr>
        <w:t>oppstår?</w:t>
      </w:r>
    </w:p>
    <w:p>
      <w:pPr>
        <w:pStyle w:val="ListParagraph"/>
        <w:numPr>
          <w:ilvl w:val="0"/>
          <w:numId w:val="10"/>
        </w:numPr>
        <w:tabs>
          <w:tab w:pos="1050" w:val="left" w:leader="none"/>
        </w:tabs>
        <w:spacing w:line="253" w:lineRule="exact" w:before="0" w:after="0"/>
        <w:ind w:left="1050" w:right="0" w:hanging="340"/>
        <w:jc w:val="left"/>
        <w:rPr>
          <w:sz w:val="22"/>
        </w:rPr>
      </w:pPr>
      <w:r>
        <w:rPr>
          <w:sz w:val="22"/>
        </w:rPr>
        <w:t>Hvordan</w:t>
      </w:r>
      <w:r>
        <w:rPr>
          <w:spacing w:val="-9"/>
          <w:sz w:val="22"/>
        </w:rPr>
        <w:t> </w:t>
      </w:r>
      <w:r>
        <w:rPr>
          <w:sz w:val="22"/>
        </w:rPr>
        <w:t>kan</w:t>
      </w:r>
      <w:r>
        <w:rPr>
          <w:spacing w:val="-7"/>
          <w:sz w:val="22"/>
        </w:rPr>
        <w:t> </w:t>
      </w:r>
      <w:r>
        <w:rPr>
          <w:sz w:val="22"/>
        </w:rPr>
        <w:t>man</w:t>
      </w:r>
      <w:r>
        <w:rPr>
          <w:spacing w:val="-6"/>
          <w:sz w:val="22"/>
        </w:rPr>
        <w:t> </w:t>
      </w:r>
      <w:r>
        <w:rPr>
          <w:sz w:val="22"/>
        </w:rPr>
        <w:t>anvende</w:t>
      </w:r>
      <w:r>
        <w:rPr>
          <w:spacing w:val="-7"/>
          <w:sz w:val="22"/>
        </w:rPr>
        <w:t> </w:t>
      </w:r>
      <w:r>
        <w:rPr>
          <w:sz w:val="22"/>
        </w:rPr>
        <w:t>klientenes</w:t>
      </w:r>
      <w:r>
        <w:rPr>
          <w:spacing w:val="-7"/>
          <w:sz w:val="22"/>
        </w:rPr>
        <w:t> </w:t>
      </w:r>
      <w:r>
        <w:rPr>
          <w:sz w:val="22"/>
        </w:rPr>
        <w:t>mentale</w:t>
      </w:r>
      <w:r>
        <w:rPr>
          <w:spacing w:val="-6"/>
          <w:sz w:val="22"/>
        </w:rPr>
        <w:t> </w:t>
      </w:r>
      <w:r>
        <w:rPr>
          <w:sz w:val="22"/>
        </w:rPr>
        <w:t>ressurser</w:t>
      </w:r>
      <w:r>
        <w:rPr>
          <w:spacing w:val="-7"/>
          <w:sz w:val="22"/>
        </w:rPr>
        <w:t> </w:t>
      </w:r>
      <w:r>
        <w:rPr>
          <w:sz w:val="22"/>
        </w:rPr>
        <w:t>i</w:t>
      </w:r>
      <w:r>
        <w:rPr>
          <w:spacing w:val="-6"/>
          <w:sz w:val="22"/>
        </w:rPr>
        <w:t> </w:t>
      </w:r>
      <w:r>
        <w:rPr>
          <w:spacing w:val="-2"/>
          <w:sz w:val="22"/>
        </w:rPr>
        <w:t>behandlingen?</w:t>
      </w:r>
    </w:p>
    <w:p>
      <w:pPr>
        <w:pStyle w:val="ListParagraph"/>
        <w:numPr>
          <w:ilvl w:val="0"/>
          <w:numId w:val="10"/>
        </w:numPr>
        <w:tabs>
          <w:tab w:pos="1050" w:val="left" w:leader="none"/>
        </w:tabs>
        <w:spacing w:line="230" w:lineRule="auto" w:before="2" w:after="0"/>
        <w:ind w:left="1050" w:right="322" w:hanging="341"/>
        <w:jc w:val="left"/>
        <w:rPr>
          <w:sz w:val="22"/>
        </w:rPr>
      </w:pPr>
      <w:r>
        <w:rPr>
          <w:sz w:val="22"/>
        </w:rPr>
        <w:t>Hvordan</w:t>
      </w:r>
      <w:r>
        <w:rPr>
          <w:spacing w:val="-3"/>
          <w:sz w:val="22"/>
        </w:rPr>
        <w:t> </w:t>
      </w:r>
      <w:r>
        <w:rPr>
          <w:sz w:val="22"/>
        </w:rPr>
        <w:t>kan</w:t>
      </w:r>
      <w:r>
        <w:rPr>
          <w:spacing w:val="-3"/>
          <w:sz w:val="22"/>
        </w:rPr>
        <w:t> </w:t>
      </w:r>
      <w:r>
        <w:rPr>
          <w:sz w:val="22"/>
        </w:rPr>
        <w:t>man</w:t>
      </w:r>
      <w:r>
        <w:rPr>
          <w:spacing w:val="-3"/>
          <w:sz w:val="22"/>
        </w:rPr>
        <w:t> </w:t>
      </w:r>
      <w:r>
        <w:rPr>
          <w:sz w:val="22"/>
        </w:rPr>
        <w:t>beskytte</w:t>
      </w:r>
      <w:r>
        <w:rPr>
          <w:spacing w:val="-3"/>
          <w:sz w:val="22"/>
        </w:rPr>
        <w:t> </w:t>
      </w:r>
      <w:r>
        <w:rPr>
          <w:sz w:val="22"/>
        </w:rPr>
        <w:t>klientene</w:t>
      </w:r>
      <w:r>
        <w:rPr>
          <w:spacing w:val="-3"/>
          <w:sz w:val="22"/>
        </w:rPr>
        <w:t> </w:t>
      </w:r>
      <w:r>
        <w:rPr>
          <w:sz w:val="22"/>
        </w:rPr>
        <w:t>mot</w:t>
      </w:r>
      <w:r>
        <w:rPr>
          <w:spacing w:val="-3"/>
          <w:sz w:val="22"/>
        </w:rPr>
        <w:t> </w:t>
      </w:r>
      <w:r>
        <w:rPr>
          <w:sz w:val="22"/>
        </w:rPr>
        <w:t>psykisk</w:t>
      </w:r>
      <w:r>
        <w:rPr>
          <w:spacing w:val="-3"/>
          <w:sz w:val="22"/>
        </w:rPr>
        <w:t> </w:t>
      </w:r>
      <w:r>
        <w:rPr>
          <w:sz w:val="22"/>
        </w:rPr>
        <w:t>smerte</w:t>
      </w:r>
      <w:r>
        <w:rPr>
          <w:spacing w:val="-3"/>
          <w:sz w:val="22"/>
        </w:rPr>
        <w:t> </w:t>
      </w:r>
      <w:r>
        <w:rPr>
          <w:sz w:val="22"/>
        </w:rPr>
        <w:t>i</w:t>
      </w:r>
      <w:r>
        <w:rPr>
          <w:spacing w:val="-3"/>
          <w:sz w:val="22"/>
        </w:rPr>
        <w:t> </w:t>
      </w:r>
      <w:r>
        <w:rPr>
          <w:sz w:val="22"/>
        </w:rPr>
        <w:t>behandlingssitua- </w:t>
      </w:r>
      <w:r>
        <w:rPr>
          <w:spacing w:val="-2"/>
          <w:sz w:val="22"/>
        </w:rPr>
        <w:t>sjonen?</w:t>
      </w:r>
    </w:p>
    <w:p>
      <w:pPr>
        <w:pStyle w:val="BodyText"/>
        <w:spacing w:before="2"/>
        <w:ind w:left="0"/>
        <w:jc w:val="left"/>
      </w:pPr>
    </w:p>
    <w:p>
      <w:pPr>
        <w:pStyle w:val="BodyText"/>
        <w:ind w:left="330" w:right="265"/>
        <w:jc w:val="left"/>
      </w:pPr>
      <w:r>
        <w:rPr/>
        <w:t>LBT</w:t>
      </w:r>
      <w:r>
        <w:rPr>
          <w:spacing w:val="-11"/>
        </w:rPr>
        <w:t> </w:t>
      </w:r>
      <w:r>
        <w:rPr/>
        <w:t>gir</w:t>
      </w:r>
      <w:r>
        <w:rPr>
          <w:spacing w:val="-11"/>
        </w:rPr>
        <w:t> </w:t>
      </w:r>
      <w:r>
        <w:rPr/>
        <w:t>også</w:t>
      </w:r>
      <w:r>
        <w:rPr>
          <w:spacing w:val="-11"/>
        </w:rPr>
        <w:t> </w:t>
      </w:r>
      <w:r>
        <w:rPr/>
        <w:t>innsikt</w:t>
      </w:r>
      <w:r>
        <w:rPr>
          <w:spacing w:val="-11"/>
        </w:rPr>
        <w:t> </w:t>
      </w:r>
      <w:r>
        <w:rPr/>
        <w:t>i</w:t>
      </w:r>
      <w:r>
        <w:rPr>
          <w:spacing w:val="-11"/>
        </w:rPr>
        <w:t> </w:t>
      </w:r>
      <w:r>
        <w:rPr/>
        <w:t>flere</w:t>
      </w:r>
      <w:r>
        <w:rPr>
          <w:spacing w:val="-11"/>
        </w:rPr>
        <w:t> </w:t>
      </w:r>
      <w:r>
        <w:rPr/>
        <w:t>aspekter</w:t>
      </w:r>
      <w:r>
        <w:rPr>
          <w:spacing w:val="-11"/>
        </w:rPr>
        <w:t> </w:t>
      </w:r>
      <w:r>
        <w:rPr/>
        <w:t>knyttet</w:t>
      </w:r>
      <w:r>
        <w:rPr>
          <w:spacing w:val="-11"/>
        </w:rPr>
        <w:t> </w:t>
      </w:r>
      <w:r>
        <w:rPr/>
        <w:t>til</w:t>
      </w:r>
      <w:r>
        <w:rPr>
          <w:spacing w:val="-11"/>
        </w:rPr>
        <w:t> </w:t>
      </w:r>
      <w:r>
        <w:rPr/>
        <w:t>utredning,</w:t>
      </w:r>
      <w:r>
        <w:rPr>
          <w:spacing w:val="-11"/>
        </w:rPr>
        <w:t> </w:t>
      </w:r>
      <w:r>
        <w:rPr/>
        <w:t>diagnostisering</w:t>
      </w:r>
      <w:r>
        <w:rPr>
          <w:spacing w:val="-11"/>
        </w:rPr>
        <w:t> </w:t>
      </w:r>
      <w:r>
        <w:rPr/>
        <w:t>og</w:t>
      </w:r>
      <w:r>
        <w:rPr>
          <w:spacing w:val="-11"/>
        </w:rPr>
        <w:t> </w:t>
      </w:r>
      <w:r>
        <w:rPr/>
        <w:t>forskning ved at den kan gi svar på spørsmål som</w:t>
      </w:r>
    </w:p>
    <w:p>
      <w:pPr>
        <w:spacing w:line="239" w:lineRule="exact" w:before="0"/>
        <w:ind w:left="330" w:right="0" w:firstLine="0"/>
        <w:jc w:val="left"/>
        <w:rPr>
          <w:sz w:val="22"/>
        </w:rPr>
      </w:pPr>
      <w:r>
        <w:rPr>
          <w:spacing w:val="-10"/>
          <w:sz w:val="22"/>
        </w:rPr>
        <w:t>:</w:t>
      </w:r>
    </w:p>
    <w:p>
      <w:pPr>
        <w:pStyle w:val="ListParagraph"/>
        <w:numPr>
          <w:ilvl w:val="0"/>
          <w:numId w:val="10"/>
        </w:numPr>
        <w:tabs>
          <w:tab w:pos="1050" w:val="left" w:leader="none"/>
        </w:tabs>
        <w:spacing w:line="230" w:lineRule="auto" w:before="22" w:after="0"/>
        <w:ind w:left="1050" w:right="321" w:hanging="341"/>
        <w:jc w:val="left"/>
        <w:rPr>
          <w:sz w:val="22"/>
        </w:rPr>
      </w:pPr>
      <w:r>
        <w:rPr>
          <w:sz w:val="22"/>
        </w:rPr>
        <w:t>Hvorfor det ikke alltid er nødvendig med en omfattende utredning for å be- handle klientene?</w:t>
      </w:r>
    </w:p>
    <w:p>
      <w:pPr>
        <w:pStyle w:val="ListParagraph"/>
        <w:numPr>
          <w:ilvl w:val="0"/>
          <w:numId w:val="10"/>
        </w:numPr>
        <w:tabs>
          <w:tab w:pos="1050" w:val="left" w:leader="none"/>
        </w:tabs>
        <w:spacing w:line="230" w:lineRule="auto" w:before="0" w:after="0"/>
        <w:ind w:left="1050" w:right="321" w:hanging="341"/>
        <w:jc w:val="left"/>
        <w:rPr>
          <w:sz w:val="22"/>
        </w:rPr>
      </w:pPr>
      <w:r>
        <w:rPr>
          <w:sz w:val="22"/>
        </w:rPr>
        <w:t>Hvordan</w:t>
      </w:r>
      <w:r>
        <w:rPr>
          <w:spacing w:val="-9"/>
          <w:sz w:val="22"/>
        </w:rPr>
        <w:t> </w:t>
      </w:r>
      <w:r>
        <w:rPr>
          <w:sz w:val="22"/>
        </w:rPr>
        <w:t>man</w:t>
      </w:r>
      <w:r>
        <w:rPr>
          <w:spacing w:val="-9"/>
          <w:sz w:val="22"/>
        </w:rPr>
        <w:t> </w:t>
      </w:r>
      <w:r>
        <w:rPr>
          <w:sz w:val="22"/>
        </w:rPr>
        <w:t>kan</w:t>
      </w:r>
      <w:r>
        <w:rPr>
          <w:spacing w:val="-9"/>
          <w:sz w:val="22"/>
        </w:rPr>
        <w:t> </w:t>
      </w:r>
      <w:r>
        <w:rPr>
          <w:sz w:val="22"/>
        </w:rPr>
        <w:t>utvikle</w:t>
      </w:r>
      <w:r>
        <w:rPr>
          <w:spacing w:val="-9"/>
          <w:sz w:val="22"/>
        </w:rPr>
        <w:t> </w:t>
      </w:r>
      <w:r>
        <w:rPr>
          <w:sz w:val="22"/>
        </w:rPr>
        <w:t>et</w:t>
      </w:r>
      <w:r>
        <w:rPr>
          <w:spacing w:val="-9"/>
          <w:sz w:val="22"/>
        </w:rPr>
        <w:t> </w:t>
      </w:r>
      <w:r>
        <w:rPr>
          <w:sz w:val="22"/>
        </w:rPr>
        <w:t>vitenskapelig</w:t>
      </w:r>
      <w:r>
        <w:rPr>
          <w:spacing w:val="-9"/>
          <w:sz w:val="22"/>
        </w:rPr>
        <w:t> </w:t>
      </w:r>
      <w:r>
        <w:rPr>
          <w:sz w:val="22"/>
        </w:rPr>
        <w:t>holdbart</w:t>
      </w:r>
      <w:r>
        <w:rPr>
          <w:spacing w:val="-9"/>
          <w:sz w:val="22"/>
        </w:rPr>
        <w:t> </w:t>
      </w:r>
      <w:r>
        <w:rPr>
          <w:sz w:val="22"/>
        </w:rPr>
        <w:t>og</w:t>
      </w:r>
      <w:r>
        <w:rPr>
          <w:spacing w:val="-9"/>
          <w:sz w:val="22"/>
        </w:rPr>
        <w:t> </w:t>
      </w:r>
      <w:r>
        <w:rPr>
          <w:sz w:val="22"/>
        </w:rPr>
        <w:t>operasjonaliserbart</w:t>
      </w:r>
      <w:r>
        <w:rPr>
          <w:spacing w:val="-9"/>
          <w:sz w:val="22"/>
        </w:rPr>
        <w:t> </w:t>
      </w:r>
      <w:r>
        <w:rPr>
          <w:sz w:val="22"/>
        </w:rPr>
        <w:t>di- agnostisk system for psykiske plager?</w:t>
      </w:r>
    </w:p>
    <w:p>
      <w:pPr>
        <w:pStyle w:val="ListParagraph"/>
        <w:numPr>
          <w:ilvl w:val="0"/>
          <w:numId w:val="10"/>
        </w:numPr>
        <w:tabs>
          <w:tab w:pos="1050" w:val="left" w:leader="none"/>
        </w:tabs>
        <w:spacing w:line="230" w:lineRule="auto" w:before="0" w:after="0"/>
        <w:ind w:left="1050" w:right="322" w:hanging="341"/>
        <w:jc w:val="left"/>
        <w:rPr>
          <w:sz w:val="22"/>
        </w:rPr>
      </w:pPr>
      <w:r>
        <w:rPr>
          <w:sz w:val="22"/>
        </w:rPr>
        <w:t>Hvordan man kan forske på det psykiske materialet som forårsaker psykiske </w:t>
      </w:r>
      <w:r>
        <w:rPr>
          <w:spacing w:val="-2"/>
          <w:sz w:val="22"/>
        </w:rPr>
        <w:t>plager?</w:t>
      </w:r>
    </w:p>
    <w:p>
      <w:pPr>
        <w:pStyle w:val="BodyText"/>
        <w:ind w:left="0"/>
        <w:jc w:val="left"/>
      </w:pPr>
    </w:p>
    <w:p>
      <w:pPr>
        <w:pStyle w:val="BodyText"/>
        <w:ind w:left="330"/>
        <w:jc w:val="left"/>
      </w:pPr>
      <w:r>
        <w:rPr/>
        <w:t>LBT</w:t>
      </w:r>
      <w:r>
        <w:rPr>
          <w:spacing w:val="-7"/>
        </w:rPr>
        <w:t> </w:t>
      </w:r>
      <w:r>
        <w:rPr/>
        <w:t>kan</w:t>
      </w:r>
      <w:r>
        <w:rPr>
          <w:spacing w:val="-7"/>
        </w:rPr>
        <w:t> </w:t>
      </w:r>
      <w:r>
        <w:rPr/>
        <w:t>også</w:t>
      </w:r>
      <w:r>
        <w:rPr>
          <w:spacing w:val="-7"/>
        </w:rPr>
        <w:t> </w:t>
      </w:r>
      <w:r>
        <w:rPr/>
        <w:t>gi</w:t>
      </w:r>
      <w:r>
        <w:rPr>
          <w:spacing w:val="-7"/>
        </w:rPr>
        <w:t> </w:t>
      </w:r>
      <w:r>
        <w:rPr/>
        <w:t>svar</w:t>
      </w:r>
      <w:r>
        <w:rPr>
          <w:spacing w:val="-7"/>
        </w:rPr>
        <w:t> </w:t>
      </w:r>
      <w:r>
        <w:rPr/>
        <w:t>på</w:t>
      </w:r>
      <w:r>
        <w:rPr>
          <w:spacing w:val="-7"/>
        </w:rPr>
        <w:t> </w:t>
      </w:r>
      <w:r>
        <w:rPr/>
        <w:t>flere</w:t>
      </w:r>
      <w:r>
        <w:rPr>
          <w:spacing w:val="-7"/>
        </w:rPr>
        <w:t> </w:t>
      </w:r>
      <w:r>
        <w:rPr/>
        <w:t>viktige</w:t>
      </w:r>
      <w:r>
        <w:rPr>
          <w:spacing w:val="-7"/>
        </w:rPr>
        <w:t> </w:t>
      </w:r>
      <w:r>
        <w:rPr/>
        <w:t>spørsmål</w:t>
      </w:r>
      <w:r>
        <w:rPr>
          <w:spacing w:val="-7"/>
        </w:rPr>
        <w:t> </w:t>
      </w:r>
      <w:r>
        <w:rPr/>
        <w:t>som</w:t>
      </w:r>
      <w:r>
        <w:rPr>
          <w:spacing w:val="-7"/>
        </w:rPr>
        <w:t> </w:t>
      </w:r>
      <w:r>
        <w:rPr/>
        <w:t>er</w:t>
      </w:r>
      <w:r>
        <w:rPr>
          <w:spacing w:val="-7"/>
        </w:rPr>
        <w:t> </w:t>
      </w:r>
      <w:r>
        <w:rPr/>
        <w:t>relevante</w:t>
      </w:r>
      <w:r>
        <w:rPr>
          <w:spacing w:val="-7"/>
        </w:rPr>
        <w:t> </w:t>
      </w:r>
      <w:r>
        <w:rPr/>
        <w:t>for</w:t>
      </w:r>
      <w:r>
        <w:rPr>
          <w:spacing w:val="-7"/>
        </w:rPr>
        <w:t> </w:t>
      </w:r>
      <w:r>
        <w:rPr/>
        <w:t>behandling</w:t>
      </w:r>
      <w:r>
        <w:rPr>
          <w:spacing w:val="-7"/>
        </w:rPr>
        <w:t> </w:t>
      </w:r>
      <w:r>
        <w:rPr/>
        <w:t>av</w:t>
      </w:r>
      <w:r>
        <w:rPr>
          <w:spacing w:val="-7"/>
        </w:rPr>
        <w:t> </w:t>
      </w:r>
      <w:r>
        <w:rPr/>
        <w:t>psy- kiske plager og andre psykiske plager:</w:t>
      </w:r>
    </w:p>
    <w:p>
      <w:pPr>
        <w:spacing w:after="0"/>
        <w:jc w:val="left"/>
        <w:sectPr>
          <w:pgSz w:w="9640" w:h="13610"/>
          <w:pgMar w:header="367" w:footer="425" w:top="900" w:bottom="660" w:left="860" w:right="640"/>
        </w:sectPr>
      </w:pPr>
    </w:p>
    <w:p>
      <w:pPr>
        <w:pStyle w:val="BodyText"/>
        <w:spacing w:before="116"/>
        <w:ind w:left="0"/>
        <w:jc w:val="left"/>
      </w:pPr>
    </w:p>
    <w:p>
      <w:pPr>
        <w:pStyle w:val="ListParagraph"/>
        <w:numPr>
          <w:ilvl w:val="0"/>
          <w:numId w:val="11"/>
        </w:numPr>
        <w:tabs>
          <w:tab w:pos="823" w:val="left" w:leader="none"/>
        </w:tabs>
        <w:spacing w:line="259" w:lineRule="exact" w:before="0" w:after="0"/>
        <w:ind w:left="823" w:right="0" w:hanging="340"/>
        <w:jc w:val="left"/>
        <w:rPr>
          <w:sz w:val="22"/>
        </w:rPr>
      </w:pPr>
      <w:r>
        <w:rPr>
          <w:sz w:val="22"/>
        </w:rPr>
        <w:t>Hvorfor</w:t>
      </w:r>
      <w:r>
        <w:rPr>
          <w:spacing w:val="-7"/>
          <w:sz w:val="22"/>
        </w:rPr>
        <w:t> </w:t>
      </w:r>
      <w:r>
        <w:rPr>
          <w:sz w:val="22"/>
        </w:rPr>
        <w:t>noen</w:t>
      </w:r>
      <w:r>
        <w:rPr>
          <w:spacing w:val="-7"/>
          <w:sz w:val="22"/>
        </w:rPr>
        <w:t> </w:t>
      </w:r>
      <w:r>
        <w:rPr>
          <w:sz w:val="22"/>
        </w:rPr>
        <w:t>terapeuter</w:t>
      </w:r>
      <w:r>
        <w:rPr>
          <w:spacing w:val="-7"/>
          <w:sz w:val="22"/>
        </w:rPr>
        <w:t> </w:t>
      </w:r>
      <w:r>
        <w:rPr>
          <w:sz w:val="22"/>
        </w:rPr>
        <w:t>får</w:t>
      </w:r>
      <w:r>
        <w:rPr>
          <w:spacing w:val="-7"/>
          <w:sz w:val="22"/>
        </w:rPr>
        <w:t> </w:t>
      </w:r>
      <w:r>
        <w:rPr>
          <w:sz w:val="22"/>
        </w:rPr>
        <w:t>gode</w:t>
      </w:r>
      <w:r>
        <w:rPr>
          <w:spacing w:val="-7"/>
          <w:sz w:val="22"/>
        </w:rPr>
        <w:t> </w:t>
      </w:r>
      <w:r>
        <w:rPr>
          <w:sz w:val="22"/>
        </w:rPr>
        <w:t>resultater,</w:t>
      </w:r>
      <w:r>
        <w:rPr>
          <w:spacing w:val="-7"/>
          <w:sz w:val="22"/>
        </w:rPr>
        <w:t> </w:t>
      </w:r>
      <w:r>
        <w:rPr>
          <w:sz w:val="22"/>
        </w:rPr>
        <w:t>mens</w:t>
      </w:r>
      <w:r>
        <w:rPr>
          <w:spacing w:val="-7"/>
          <w:sz w:val="22"/>
        </w:rPr>
        <w:t> </w:t>
      </w:r>
      <w:r>
        <w:rPr>
          <w:sz w:val="22"/>
        </w:rPr>
        <w:t>andre</w:t>
      </w:r>
      <w:r>
        <w:rPr>
          <w:spacing w:val="-7"/>
          <w:sz w:val="22"/>
        </w:rPr>
        <w:t> </w:t>
      </w:r>
      <w:r>
        <w:rPr>
          <w:sz w:val="22"/>
        </w:rPr>
        <w:t>ikke</w:t>
      </w:r>
      <w:r>
        <w:rPr>
          <w:spacing w:val="-7"/>
          <w:sz w:val="22"/>
        </w:rPr>
        <w:t> </w:t>
      </w:r>
      <w:r>
        <w:rPr>
          <w:sz w:val="22"/>
        </w:rPr>
        <w:t>gjør</w:t>
      </w:r>
      <w:r>
        <w:rPr>
          <w:spacing w:val="-6"/>
          <w:sz w:val="22"/>
        </w:rPr>
        <w:t> </w:t>
      </w:r>
      <w:r>
        <w:rPr>
          <w:spacing w:val="-4"/>
          <w:sz w:val="22"/>
        </w:rPr>
        <w:t>det?</w:t>
      </w:r>
    </w:p>
    <w:p>
      <w:pPr>
        <w:pStyle w:val="ListParagraph"/>
        <w:numPr>
          <w:ilvl w:val="0"/>
          <w:numId w:val="11"/>
        </w:numPr>
        <w:tabs>
          <w:tab w:pos="823" w:val="left" w:leader="none"/>
        </w:tabs>
        <w:spacing w:line="230" w:lineRule="auto" w:before="3" w:after="0"/>
        <w:ind w:left="823" w:right="548" w:hanging="341"/>
        <w:jc w:val="left"/>
        <w:rPr>
          <w:sz w:val="22"/>
        </w:rPr>
      </w:pPr>
      <w:r>
        <w:rPr>
          <w:sz w:val="22"/>
        </w:rPr>
        <w:t>Hva består det ubevisste av, og hvordan kan man få kontakt med fortrengt psykisk materiale som kan forårsake psykiske plager?</w:t>
      </w:r>
    </w:p>
    <w:p>
      <w:pPr>
        <w:pStyle w:val="ListParagraph"/>
        <w:numPr>
          <w:ilvl w:val="0"/>
          <w:numId w:val="11"/>
        </w:numPr>
        <w:tabs>
          <w:tab w:pos="823" w:val="left" w:leader="none"/>
        </w:tabs>
        <w:spacing w:line="249" w:lineRule="exact" w:before="0" w:after="0"/>
        <w:ind w:left="823" w:right="0" w:hanging="340"/>
        <w:jc w:val="left"/>
        <w:rPr>
          <w:sz w:val="22"/>
        </w:rPr>
      </w:pPr>
      <w:r>
        <w:rPr>
          <w:sz w:val="22"/>
        </w:rPr>
        <w:t>Hvordan</w:t>
      </w:r>
      <w:r>
        <w:rPr>
          <w:spacing w:val="-8"/>
          <w:sz w:val="22"/>
        </w:rPr>
        <w:t> </w:t>
      </w:r>
      <w:r>
        <w:rPr>
          <w:sz w:val="22"/>
        </w:rPr>
        <w:t>man</w:t>
      </w:r>
      <w:r>
        <w:rPr>
          <w:spacing w:val="-6"/>
          <w:sz w:val="22"/>
        </w:rPr>
        <w:t> </w:t>
      </w:r>
      <w:r>
        <w:rPr>
          <w:sz w:val="22"/>
        </w:rPr>
        <w:t>kan</w:t>
      </w:r>
      <w:r>
        <w:rPr>
          <w:spacing w:val="-6"/>
          <w:sz w:val="22"/>
        </w:rPr>
        <w:t> </w:t>
      </w:r>
      <w:r>
        <w:rPr>
          <w:sz w:val="22"/>
        </w:rPr>
        <w:t>utvikle</w:t>
      </w:r>
      <w:r>
        <w:rPr>
          <w:spacing w:val="-6"/>
          <w:sz w:val="22"/>
        </w:rPr>
        <w:t> </w:t>
      </w:r>
      <w:r>
        <w:rPr>
          <w:sz w:val="22"/>
        </w:rPr>
        <w:t>immunitet</w:t>
      </w:r>
      <w:r>
        <w:rPr>
          <w:spacing w:val="-6"/>
          <w:sz w:val="22"/>
        </w:rPr>
        <w:t> </w:t>
      </w:r>
      <w:r>
        <w:rPr>
          <w:sz w:val="22"/>
        </w:rPr>
        <w:t>mot</w:t>
      </w:r>
      <w:r>
        <w:rPr>
          <w:spacing w:val="-6"/>
          <w:sz w:val="22"/>
        </w:rPr>
        <w:t> </w:t>
      </w:r>
      <w:r>
        <w:rPr>
          <w:sz w:val="22"/>
        </w:rPr>
        <w:t>psykiske</w:t>
      </w:r>
      <w:r>
        <w:rPr>
          <w:spacing w:val="-5"/>
          <w:sz w:val="22"/>
        </w:rPr>
        <w:t> </w:t>
      </w:r>
      <w:r>
        <w:rPr>
          <w:spacing w:val="-2"/>
          <w:sz w:val="22"/>
        </w:rPr>
        <w:t>plager?</w:t>
      </w:r>
    </w:p>
    <w:p>
      <w:pPr>
        <w:pStyle w:val="ListParagraph"/>
        <w:numPr>
          <w:ilvl w:val="0"/>
          <w:numId w:val="11"/>
        </w:numPr>
        <w:tabs>
          <w:tab w:pos="823" w:val="left" w:leader="none"/>
        </w:tabs>
        <w:spacing w:line="259" w:lineRule="exact" w:before="0" w:after="0"/>
        <w:ind w:left="823" w:right="0" w:hanging="340"/>
        <w:jc w:val="left"/>
        <w:rPr>
          <w:sz w:val="22"/>
        </w:rPr>
      </w:pPr>
      <w:r>
        <w:rPr>
          <w:sz w:val="22"/>
        </w:rPr>
        <w:t>Hvilke</w:t>
      </w:r>
      <w:r>
        <w:rPr>
          <w:spacing w:val="-4"/>
          <w:sz w:val="22"/>
        </w:rPr>
        <w:t> </w:t>
      </w:r>
      <w:r>
        <w:rPr>
          <w:sz w:val="22"/>
        </w:rPr>
        <w:t>lover</w:t>
      </w:r>
      <w:r>
        <w:rPr>
          <w:spacing w:val="-4"/>
          <w:sz w:val="22"/>
        </w:rPr>
        <w:t> </w:t>
      </w:r>
      <w:r>
        <w:rPr>
          <w:sz w:val="22"/>
        </w:rPr>
        <w:t>som</w:t>
      </w:r>
      <w:r>
        <w:rPr>
          <w:spacing w:val="-4"/>
          <w:sz w:val="22"/>
        </w:rPr>
        <w:t> </w:t>
      </w:r>
      <w:r>
        <w:rPr>
          <w:sz w:val="22"/>
        </w:rPr>
        <w:t>finnes</w:t>
      </w:r>
      <w:r>
        <w:rPr>
          <w:spacing w:val="-4"/>
          <w:sz w:val="22"/>
        </w:rPr>
        <w:t> </w:t>
      </w:r>
      <w:r>
        <w:rPr>
          <w:sz w:val="22"/>
        </w:rPr>
        <w:t>når</w:t>
      </w:r>
      <w:r>
        <w:rPr>
          <w:spacing w:val="-4"/>
          <w:sz w:val="22"/>
        </w:rPr>
        <w:t> </w:t>
      </w:r>
      <w:r>
        <w:rPr>
          <w:sz w:val="22"/>
        </w:rPr>
        <w:t>det</w:t>
      </w:r>
      <w:r>
        <w:rPr>
          <w:spacing w:val="-4"/>
          <w:sz w:val="22"/>
        </w:rPr>
        <w:t> </w:t>
      </w:r>
      <w:r>
        <w:rPr>
          <w:sz w:val="22"/>
        </w:rPr>
        <w:t>gjelder</w:t>
      </w:r>
      <w:r>
        <w:rPr>
          <w:spacing w:val="-4"/>
          <w:sz w:val="22"/>
        </w:rPr>
        <w:t> </w:t>
      </w:r>
      <w:r>
        <w:rPr>
          <w:sz w:val="22"/>
        </w:rPr>
        <w:t>utviklingen</w:t>
      </w:r>
      <w:r>
        <w:rPr>
          <w:spacing w:val="-4"/>
          <w:sz w:val="22"/>
        </w:rPr>
        <w:t> </w:t>
      </w:r>
      <w:r>
        <w:rPr>
          <w:sz w:val="22"/>
        </w:rPr>
        <w:t>av</w:t>
      </w:r>
      <w:r>
        <w:rPr>
          <w:spacing w:val="-4"/>
          <w:sz w:val="22"/>
        </w:rPr>
        <w:t> </w:t>
      </w:r>
      <w:r>
        <w:rPr>
          <w:sz w:val="22"/>
        </w:rPr>
        <w:t>psykiske</w:t>
      </w:r>
      <w:r>
        <w:rPr>
          <w:spacing w:val="-4"/>
          <w:sz w:val="22"/>
        </w:rPr>
        <w:t> </w:t>
      </w:r>
      <w:r>
        <w:rPr>
          <w:spacing w:val="-2"/>
          <w:sz w:val="22"/>
        </w:rPr>
        <w:t>plager?</w:t>
      </w:r>
    </w:p>
    <w:p>
      <w:pPr>
        <w:pStyle w:val="BodyText"/>
        <w:ind w:left="0"/>
        <w:jc w:val="left"/>
      </w:pPr>
    </w:p>
    <w:p>
      <w:pPr>
        <w:pStyle w:val="BodyText"/>
        <w:ind w:right="548"/>
      </w:pPr>
      <w:r>
        <w:rPr/>
        <w:t>Svarene på disse spørsmålene inngår i grunnlaget for utviklingen av lingvistisk hjer- </w:t>
      </w:r>
      <w:r>
        <w:rPr>
          <w:spacing w:val="-2"/>
        </w:rPr>
        <w:t>neterapi.</w:t>
      </w:r>
    </w:p>
    <w:p>
      <w:pPr>
        <w:pStyle w:val="BodyText"/>
        <w:spacing w:before="95"/>
        <w:ind w:left="0"/>
        <w:jc w:val="left"/>
      </w:pPr>
    </w:p>
    <w:p>
      <w:pPr>
        <w:pStyle w:val="Heading5"/>
        <w:spacing w:line="218" w:lineRule="auto"/>
        <w:ind w:right="696"/>
        <w:jc w:val="both"/>
      </w:pPr>
      <w:r>
        <w:rPr/>
        <w:t>Hva</w:t>
      </w:r>
      <w:r>
        <w:rPr>
          <w:spacing w:val="-7"/>
        </w:rPr>
        <w:t> </w:t>
      </w:r>
      <w:r>
        <w:rPr/>
        <w:t>er</w:t>
      </w:r>
      <w:r>
        <w:rPr>
          <w:spacing w:val="-7"/>
        </w:rPr>
        <w:t> </w:t>
      </w:r>
      <w:r>
        <w:rPr/>
        <w:t>forskjellene</w:t>
      </w:r>
      <w:r>
        <w:rPr>
          <w:spacing w:val="-7"/>
        </w:rPr>
        <w:t> </w:t>
      </w:r>
      <w:r>
        <w:rPr/>
        <w:t>mellom</w:t>
      </w:r>
      <w:r>
        <w:rPr>
          <w:spacing w:val="-7"/>
        </w:rPr>
        <w:t> </w:t>
      </w:r>
      <w:r>
        <w:rPr/>
        <w:t>LBT</w:t>
      </w:r>
      <w:r>
        <w:rPr>
          <w:spacing w:val="-14"/>
        </w:rPr>
        <w:t> </w:t>
      </w:r>
      <w:r>
        <w:rPr/>
        <w:t>og</w:t>
      </w:r>
      <w:r>
        <w:rPr>
          <w:spacing w:val="-7"/>
        </w:rPr>
        <w:t> </w:t>
      </w:r>
      <w:r>
        <w:rPr/>
        <w:t>andre</w:t>
      </w:r>
      <w:r>
        <w:rPr>
          <w:spacing w:val="-7"/>
        </w:rPr>
        <w:t> </w:t>
      </w:r>
      <w:r>
        <w:rPr/>
        <w:t>terapeutis- ke tradisjoner?</w:t>
      </w:r>
    </w:p>
    <w:p>
      <w:pPr>
        <w:pStyle w:val="BodyText"/>
        <w:spacing w:before="321"/>
        <w:ind w:right="547"/>
      </w:pPr>
      <w:r>
        <w:rPr/>
        <w:t>Det er flere forskjeller mellom lingvistisk hjerneterapi og andre terapeutiske tradi- sjoner. En av hovedforskjellene handler om fokus. Mange individuelle terapeutiske tradisjoner</w:t>
      </w:r>
      <w:r>
        <w:rPr>
          <w:spacing w:val="-10"/>
        </w:rPr>
        <w:t> </w:t>
      </w:r>
      <w:r>
        <w:rPr/>
        <w:t>fokuserer</w:t>
      </w:r>
      <w:r>
        <w:rPr>
          <w:spacing w:val="-10"/>
        </w:rPr>
        <w:t> </w:t>
      </w:r>
      <w:r>
        <w:rPr/>
        <w:t>på</w:t>
      </w:r>
      <w:r>
        <w:rPr>
          <w:spacing w:val="-10"/>
        </w:rPr>
        <w:t> </w:t>
      </w:r>
      <w:r>
        <w:rPr/>
        <w:t>informasjoner</w:t>
      </w:r>
      <w:r>
        <w:rPr>
          <w:spacing w:val="-10"/>
        </w:rPr>
        <w:t> </w:t>
      </w:r>
      <w:r>
        <w:rPr/>
        <w:t>om</w:t>
      </w:r>
      <w:r>
        <w:rPr>
          <w:spacing w:val="-10"/>
        </w:rPr>
        <w:t> </w:t>
      </w:r>
      <w:r>
        <w:rPr/>
        <w:t>bakgrunnen</w:t>
      </w:r>
      <w:r>
        <w:rPr>
          <w:spacing w:val="-10"/>
        </w:rPr>
        <w:t> </w:t>
      </w:r>
      <w:r>
        <w:rPr/>
        <w:t>for</w:t>
      </w:r>
      <w:r>
        <w:rPr>
          <w:spacing w:val="-10"/>
        </w:rPr>
        <w:t> </w:t>
      </w:r>
      <w:r>
        <w:rPr/>
        <w:t>den</w:t>
      </w:r>
      <w:r>
        <w:rPr>
          <w:spacing w:val="-10"/>
        </w:rPr>
        <w:t> </w:t>
      </w:r>
      <w:r>
        <w:rPr/>
        <w:t>psykiske</w:t>
      </w:r>
      <w:r>
        <w:rPr>
          <w:spacing w:val="-10"/>
        </w:rPr>
        <w:t> </w:t>
      </w:r>
      <w:r>
        <w:rPr/>
        <w:t>plage.</w:t>
      </w:r>
      <w:r>
        <w:rPr>
          <w:spacing w:val="-10"/>
        </w:rPr>
        <w:t> </w:t>
      </w:r>
      <w:r>
        <w:rPr/>
        <w:t>I</w:t>
      </w:r>
      <w:r>
        <w:rPr>
          <w:spacing w:val="-10"/>
        </w:rPr>
        <w:t> </w:t>
      </w:r>
      <w:r>
        <w:rPr/>
        <w:t>mot- setning til dette, fokuserer LBT på det psykiske materialet som ligger til grunn for og utløser symptomene, uavhengig av ytre faktorer. Og mens mange terapeutiske tradi- sjoner tar utgangspunkt i forskjellene mellom ulike psykiske plager, fokusere LBT på det psykiske materialet som er felles mellom ulike psykiske plager.</w:t>
      </w:r>
    </w:p>
    <w:p>
      <w:pPr>
        <w:pStyle w:val="BodyText"/>
        <w:ind w:left="0"/>
        <w:jc w:val="left"/>
      </w:pPr>
    </w:p>
    <w:p>
      <w:pPr>
        <w:pStyle w:val="BodyText"/>
        <w:ind w:right="547"/>
      </w:pPr>
      <w:r>
        <w:rPr>
          <w:spacing w:val="-2"/>
        </w:rPr>
        <w:t>Flere terapeutiske tradisjoner innhenter informasjon om klientene gjennom intervjuer </w:t>
      </w:r>
      <w:r>
        <w:rPr/>
        <w:t>og</w:t>
      </w:r>
      <w:r>
        <w:rPr>
          <w:spacing w:val="-8"/>
        </w:rPr>
        <w:t> </w:t>
      </w:r>
      <w:r>
        <w:rPr/>
        <w:t>gjennom</w:t>
      </w:r>
      <w:r>
        <w:rPr>
          <w:spacing w:val="-8"/>
        </w:rPr>
        <w:t> </w:t>
      </w:r>
      <w:r>
        <w:rPr/>
        <w:t>utredninger</w:t>
      </w:r>
      <w:r>
        <w:rPr>
          <w:spacing w:val="-8"/>
        </w:rPr>
        <w:t> </w:t>
      </w:r>
      <w:r>
        <w:rPr/>
        <w:t>og</w:t>
      </w:r>
      <w:r>
        <w:rPr>
          <w:spacing w:val="-8"/>
        </w:rPr>
        <w:t> </w:t>
      </w:r>
      <w:r>
        <w:rPr/>
        <w:t>observasjoner</w:t>
      </w:r>
      <w:r>
        <w:rPr>
          <w:spacing w:val="-8"/>
        </w:rPr>
        <w:t> </w:t>
      </w:r>
      <w:r>
        <w:rPr/>
        <w:t>av</w:t>
      </w:r>
      <w:r>
        <w:rPr>
          <w:spacing w:val="-8"/>
        </w:rPr>
        <w:t> </w:t>
      </w:r>
      <w:r>
        <w:rPr/>
        <w:t>klientene.</w:t>
      </w:r>
      <w:r>
        <w:rPr>
          <w:spacing w:val="-8"/>
        </w:rPr>
        <w:t> </w:t>
      </w:r>
      <w:r>
        <w:rPr/>
        <w:t>Man</w:t>
      </w:r>
      <w:r>
        <w:rPr>
          <w:spacing w:val="-8"/>
        </w:rPr>
        <w:t> </w:t>
      </w:r>
      <w:r>
        <w:rPr/>
        <w:t>innhenter</w:t>
      </w:r>
      <w:r>
        <w:rPr>
          <w:spacing w:val="-8"/>
        </w:rPr>
        <w:t> </w:t>
      </w:r>
      <w:r>
        <w:rPr/>
        <w:t>også</w:t>
      </w:r>
      <w:r>
        <w:rPr>
          <w:spacing w:val="-8"/>
        </w:rPr>
        <w:t> </w:t>
      </w:r>
      <w:r>
        <w:rPr/>
        <w:t>informa- sjon fra pårørende og helsepersonell som har hatt kontakt med klientene. Resultatet er at man i dag opererer med rundt 300–400 psykiske lidelser i DSM-5 og ICD-11,</w:t>
      </w:r>
      <w:r>
        <w:rPr>
          <w:spacing w:val="40"/>
        </w:rPr>
        <w:t> </w:t>
      </w:r>
      <w:r>
        <w:rPr/>
        <w:t>og med flere psykosespekterlidelser der schizofreni er den vanligste. I motsetning til dette har min forskning på psykiske plager og på psykisk endring vist at alle mentalt forankrede</w:t>
      </w:r>
      <w:r>
        <w:rPr>
          <w:spacing w:val="-10"/>
        </w:rPr>
        <w:t> </w:t>
      </w:r>
      <w:r>
        <w:rPr/>
        <w:t>psykiske</w:t>
      </w:r>
      <w:r>
        <w:rPr>
          <w:spacing w:val="-10"/>
        </w:rPr>
        <w:t> </w:t>
      </w:r>
      <w:r>
        <w:rPr/>
        <w:t>plager</w:t>
      </w:r>
      <w:r>
        <w:rPr>
          <w:spacing w:val="-10"/>
        </w:rPr>
        <w:t> </w:t>
      </w:r>
      <w:r>
        <w:rPr/>
        <w:t>er</w:t>
      </w:r>
      <w:r>
        <w:rPr>
          <w:spacing w:val="-10"/>
        </w:rPr>
        <w:t> </w:t>
      </w:r>
      <w:r>
        <w:rPr/>
        <w:t>bygget</w:t>
      </w:r>
      <w:r>
        <w:rPr>
          <w:spacing w:val="-10"/>
        </w:rPr>
        <w:t> </w:t>
      </w:r>
      <w:r>
        <w:rPr/>
        <w:t>opp</w:t>
      </w:r>
      <w:r>
        <w:rPr>
          <w:spacing w:val="-10"/>
        </w:rPr>
        <w:t> </w:t>
      </w:r>
      <w:r>
        <w:rPr/>
        <w:t>av</w:t>
      </w:r>
      <w:r>
        <w:rPr>
          <w:spacing w:val="-10"/>
        </w:rPr>
        <w:t> </w:t>
      </w:r>
      <w:r>
        <w:rPr/>
        <w:t>det</w:t>
      </w:r>
      <w:r>
        <w:rPr>
          <w:spacing w:val="-10"/>
        </w:rPr>
        <w:t> </w:t>
      </w:r>
      <w:r>
        <w:rPr/>
        <w:t>samme</w:t>
      </w:r>
      <w:r>
        <w:rPr>
          <w:spacing w:val="-10"/>
        </w:rPr>
        <w:t> </w:t>
      </w:r>
      <w:r>
        <w:rPr/>
        <w:t>psykiske</w:t>
      </w:r>
      <w:r>
        <w:rPr>
          <w:spacing w:val="-10"/>
        </w:rPr>
        <w:t> </w:t>
      </w:r>
      <w:r>
        <w:rPr/>
        <w:t>materiale.</w:t>
      </w:r>
      <w:r>
        <w:rPr>
          <w:spacing w:val="-10"/>
        </w:rPr>
        <w:t> </w:t>
      </w:r>
      <w:r>
        <w:rPr/>
        <w:t>Dette</w:t>
      </w:r>
      <w:r>
        <w:rPr>
          <w:spacing w:val="-10"/>
        </w:rPr>
        <w:t> </w:t>
      </w:r>
      <w:r>
        <w:rPr/>
        <w:t>med den</w:t>
      </w:r>
      <w:r>
        <w:rPr>
          <w:spacing w:val="-10"/>
        </w:rPr>
        <w:t> </w:t>
      </w:r>
      <w:r>
        <w:rPr/>
        <w:t>følge</w:t>
      </w:r>
      <w:r>
        <w:rPr>
          <w:spacing w:val="-10"/>
        </w:rPr>
        <w:t> </w:t>
      </w:r>
      <w:r>
        <w:rPr/>
        <w:t>at</w:t>
      </w:r>
      <w:r>
        <w:rPr>
          <w:spacing w:val="-10"/>
        </w:rPr>
        <w:t> </w:t>
      </w:r>
      <w:r>
        <w:rPr/>
        <w:t>det</w:t>
      </w:r>
      <w:r>
        <w:rPr>
          <w:spacing w:val="-10"/>
        </w:rPr>
        <w:t> </w:t>
      </w:r>
      <w:r>
        <w:rPr/>
        <w:t>er</w:t>
      </w:r>
      <w:r>
        <w:rPr>
          <w:spacing w:val="-10"/>
        </w:rPr>
        <w:t> </w:t>
      </w:r>
      <w:r>
        <w:rPr/>
        <w:t>mer</w:t>
      </w:r>
      <w:r>
        <w:rPr>
          <w:spacing w:val="-10"/>
        </w:rPr>
        <w:t> </w:t>
      </w:r>
      <w:r>
        <w:rPr/>
        <w:t>hensiktsmessig</w:t>
      </w:r>
      <w:r>
        <w:rPr>
          <w:spacing w:val="-10"/>
        </w:rPr>
        <w:t> </w:t>
      </w:r>
      <w:r>
        <w:rPr/>
        <w:t>å</w:t>
      </w:r>
      <w:r>
        <w:rPr>
          <w:spacing w:val="-10"/>
        </w:rPr>
        <w:t> </w:t>
      </w:r>
      <w:r>
        <w:rPr/>
        <w:t>operere</w:t>
      </w:r>
      <w:r>
        <w:rPr>
          <w:spacing w:val="-10"/>
        </w:rPr>
        <w:t> </w:t>
      </w:r>
      <w:r>
        <w:rPr/>
        <w:t>med</w:t>
      </w:r>
      <w:r>
        <w:rPr>
          <w:spacing w:val="-10"/>
        </w:rPr>
        <w:t> </w:t>
      </w:r>
      <w:r>
        <w:rPr/>
        <w:t>en</w:t>
      </w:r>
      <w:r>
        <w:rPr>
          <w:spacing w:val="-10"/>
        </w:rPr>
        <w:t> </w:t>
      </w:r>
      <w:r>
        <w:rPr/>
        <w:t>psykisk</w:t>
      </w:r>
      <w:r>
        <w:rPr>
          <w:spacing w:val="-10"/>
        </w:rPr>
        <w:t> </w:t>
      </w:r>
      <w:r>
        <w:rPr/>
        <w:t>plage</w:t>
      </w:r>
      <w:r>
        <w:rPr>
          <w:spacing w:val="-10"/>
        </w:rPr>
        <w:t> </w:t>
      </w:r>
      <w:r>
        <w:rPr/>
        <w:t>med</w:t>
      </w:r>
      <w:r>
        <w:rPr>
          <w:spacing w:val="-10"/>
        </w:rPr>
        <w:t> </w:t>
      </w:r>
      <w:r>
        <w:rPr/>
        <w:t>like</w:t>
      </w:r>
      <w:r>
        <w:rPr>
          <w:spacing w:val="-10"/>
        </w:rPr>
        <w:t> </w:t>
      </w:r>
      <w:r>
        <w:rPr/>
        <w:t>mange variasjoner og nyanser som det finnes individer med en psykisk plage enn å operere med flere hundre forskjellige psykiske plager.</w:t>
      </w:r>
    </w:p>
    <w:p>
      <w:pPr>
        <w:pStyle w:val="BodyText"/>
        <w:ind w:left="0"/>
        <w:jc w:val="left"/>
      </w:pPr>
    </w:p>
    <w:p>
      <w:pPr>
        <w:pStyle w:val="BodyText"/>
        <w:ind w:right="548"/>
      </w:pPr>
      <w:r>
        <w:rPr/>
        <w:t>Flere</w:t>
      </w:r>
      <w:r>
        <w:rPr>
          <w:spacing w:val="-11"/>
        </w:rPr>
        <w:t> </w:t>
      </w:r>
      <w:r>
        <w:rPr/>
        <w:t>terapeutiske</w:t>
      </w:r>
      <w:r>
        <w:rPr>
          <w:spacing w:val="-11"/>
        </w:rPr>
        <w:t> </w:t>
      </w:r>
      <w:r>
        <w:rPr/>
        <w:t>tradisjoner</w:t>
      </w:r>
      <w:r>
        <w:rPr>
          <w:spacing w:val="-11"/>
        </w:rPr>
        <w:t> </w:t>
      </w:r>
      <w:r>
        <w:rPr/>
        <w:t>legger</w:t>
      </w:r>
      <w:r>
        <w:rPr>
          <w:spacing w:val="-11"/>
        </w:rPr>
        <w:t> </w:t>
      </w:r>
      <w:r>
        <w:rPr/>
        <w:t>vekt</w:t>
      </w:r>
      <w:r>
        <w:rPr>
          <w:spacing w:val="-11"/>
        </w:rPr>
        <w:t> </w:t>
      </w:r>
      <w:r>
        <w:rPr/>
        <w:t>på</w:t>
      </w:r>
      <w:r>
        <w:rPr>
          <w:spacing w:val="-11"/>
        </w:rPr>
        <w:t> </w:t>
      </w:r>
      <w:r>
        <w:rPr/>
        <w:t>klientens</w:t>
      </w:r>
      <w:r>
        <w:rPr>
          <w:spacing w:val="-11"/>
        </w:rPr>
        <w:t> </w:t>
      </w:r>
      <w:r>
        <w:rPr/>
        <w:t>subjektive</w:t>
      </w:r>
      <w:r>
        <w:rPr>
          <w:spacing w:val="-11"/>
        </w:rPr>
        <w:t> </w:t>
      </w:r>
      <w:r>
        <w:rPr/>
        <w:t>opplevelser</w:t>
      </w:r>
      <w:r>
        <w:rPr>
          <w:spacing w:val="-11"/>
        </w:rPr>
        <w:t> </w:t>
      </w:r>
      <w:r>
        <w:rPr/>
        <w:t>for</w:t>
      </w:r>
      <w:r>
        <w:rPr>
          <w:spacing w:val="-11"/>
        </w:rPr>
        <w:t> </w:t>
      </w:r>
      <w:r>
        <w:rPr/>
        <w:t>å</w:t>
      </w:r>
      <w:r>
        <w:rPr>
          <w:spacing w:val="-11"/>
        </w:rPr>
        <w:t> </w:t>
      </w:r>
      <w:r>
        <w:rPr/>
        <w:t>vur- dere</w:t>
      </w:r>
      <w:r>
        <w:rPr>
          <w:spacing w:val="-10"/>
        </w:rPr>
        <w:t> </w:t>
      </w:r>
      <w:r>
        <w:rPr/>
        <w:t>klientens</w:t>
      </w:r>
      <w:r>
        <w:rPr>
          <w:spacing w:val="-10"/>
        </w:rPr>
        <w:t> </w:t>
      </w:r>
      <w:r>
        <w:rPr/>
        <w:t>situasjon,</w:t>
      </w:r>
      <w:r>
        <w:rPr>
          <w:spacing w:val="-10"/>
        </w:rPr>
        <w:t> </w:t>
      </w:r>
      <w:r>
        <w:rPr/>
        <w:t>noe</w:t>
      </w:r>
      <w:r>
        <w:rPr>
          <w:spacing w:val="-10"/>
        </w:rPr>
        <w:t> </w:t>
      </w:r>
      <w:r>
        <w:rPr/>
        <w:t>som</w:t>
      </w:r>
      <w:r>
        <w:rPr>
          <w:spacing w:val="-10"/>
        </w:rPr>
        <w:t> </w:t>
      </w:r>
      <w:r>
        <w:rPr/>
        <w:t>blant</w:t>
      </w:r>
      <w:r>
        <w:rPr>
          <w:spacing w:val="-10"/>
        </w:rPr>
        <w:t> </w:t>
      </w:r>
      <w:r>
        <w:rPr/>
        <w:t>annet</w:t>
      </w:r>
      <w:r>
        <w:rPr>
          <w:spacing w:val="-10"/>
        </w:rPr>
        <w:t> </w:t>
      </w:r>
      <w:r>
        <w:rPr/>
        <w:t>skjer</w:t>
      </w:r>
      <w:r>
        <w:rPr>
          <w:spacing w:val="-10"/>
        </w:rPr>
        <w:t> </w:t>
      </w:r>
      <w:r>
        <w:rPr/>
        <w:t>innen</w:t>
      </w:r>
      <w:r>
        <w:rPr>
          <w:spacing w:val="-10"/>
        </w:rPr>
        <w:t> </w:t>
      </w:r>
      <w:r>
        <w:rPr/>
        <w:t>den</w:t>
      </w:r>
      <w:r>
        <w:rPr>
          <w:spacing w:val="-10"/>
        </w:rPr>
        <w:t> </w:t>
      </w:r>
      <w:r>
        <w:rPr/>
        <w:t>hermeneutisk</w:t>
      </w:r>
      <w:r>
        <w:rPr>
          <w:spacing w:val="-10"/>
        </w:rPr>
        <w:t> </w:t>
      </w:r>
      <w:r>
        <w:rPr/>
        <w:t>inspirerte miljøer der man betrakter schizofreni som en forstyrrelse av selvet (Møller 2018).</w:t>
      </w:r>
    </w:p>
    <w:p>
      <w:pPr>
        <w:pStyle w:val="BodyText"/>
        <w:ind w:right="548"/>
      </w:pPr>
      <w:r>
        <w:rPr/>
        <w:t>LBT er også fokusert på de subjektive opplevelsene, men det skjer gjennom et fokus på</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forårsaker</w:t>
      </w:r>
      <w:r>
        <w:rPr>
          <w:spacing w:val="-4"/>
        </w:rPr>
        <w:t> </w:t>
      </w:r>
      <w:r>
        <w:rPr/>
        <w:t>klientens</w:t>
      </w:r>
      <w:r>
        <w:rPr>
          <w:spacing w:val="-4"/>
        </w:rPr>
        <w:t> </w:t>
      </w:r>
      <w:r>
        <w:rPr/>
        <w:t>symptomer</w:t>
      </w:r>
      <w:r>
        <w:rPr>
          <w:spacing w:val="-4"/>
        </w:rPr>
        <w:t> </w:t>
      </w:r>
      <w:r>
        <w:rPr/>
        <w:t>og</w:t>
      </w:r>
      <w:r>
        <w:rPr>
          <w:spacing w:val="-4"/>
        </w:rPr>
        <w:t> </w:t>
      </w:r>
      <w:r>
        <w:rPr/>
        <w:t>eventuelle</w:t>
      </w:r>
      <w:r>
        <w:rPr>
          <w:spacing w:val="-4"/>
        </w:rPr>
        <w:t> </w:t>
      </w:r>
      <w:r>
        <w:rPr/>
        <w:t>selvfor- styrrelser. Dette skjer både gjennom en fenomenologisk og positivistisk tilnærming: På den ene siden er LBT subjektivt orientert. På den andre siden blir de subjektive opplevelsene sett på som harde data som ikke skal fortolkes.</w:t>
      </w:r>
    </w:p>
    <w:p>
      <w:pPr>
        <w:pStyle w:val="BodyText"/>
        <w:ind w:right="548"/>
      </w:pPr>
      <w:r>
        <w:rPr/>
        <w:t>En</w:t>
      </w:r>
      <w:r>
        <w:rPr>
          <w:spacing w:val="-7"/>
        </w:rPr>
        <w:t> </w:t>
      </w:r>
      <w:r>
        <w:rPr/>
        <w:t>annen</w:t>
      </w:r>
      <w:r>
        <w:rPr>
          <w:spacing w:val="-7"/>
        </w:rPr>
        <w:t> </w:t>
      </w:r>
      <w:r>
        <w:rPr/>
        <w:t>forskjell</w:t>
      </w:r>
      <w:r>
        <w:rPr>
          <w:spacing w:val="-7"/>
        </w:rPr>
        <w:t> </w:t>
      </w:r>
      <w:r>
        <w:rPr/>
        <w:t>mellom</w:t>
      </w:r>
      <w:r>
        <w:rPr>
          <w:spacing w:val="-7"/>
        </w:rPr>
        <w:t> </w:t>
      </w:r>
      <w:r>
        <w:rPr/>
        <w:t>LBT</w:t>
      </w:r>
      <w:r>
        <w:rPr>
          <w:spacing w:val="-7"/>
        </w:rPr>
        <w:t> </w:t>
      </w:r>
      <w:r>
        <w:rPr/>
        <w:t>og</w:t>
      </w:r>
      <w:r>
        <w:rPr>
          <w:spacing w:val="-7"/>
        </w:rPr>
        <w:t> </w:t>
      </w:r>
      <w:r>
        <w:rPr/>
        <w:t>andre</w:t>
      </w:r>
      <w:r>
        <w:rPr>
          <w:spacing w:val="-7"/>
        </w:rPr>
        <w:t> </w:t>
      </w:r>
      <w:r>
        <w:rPr/>
        <w:t>terapeutiske</w:t>
      </w:r>
      <w:r>
        <w:rPr>
          <w:spacing w:val="-7"/>
        </w:rPr>
        <w:t> </w:t>
      </w:r>
      <w:r>
        <w:rPr/>
        <w:t>tradisjoner</w:t>
      </w:r>
      <w:r>
        <w:rPr>
          <w:spacing w:val="-7"/>
        </w:rPr>
        <w:t> </w:t>
      </w:r>
      <w:r>
        <w:rPr/>
        <w:t>er</w:t>
      </w:r>
      <w:r>
        <w:rPr>
          <w:spacing w:val="-7"/>
        </w:rPr>
        <w:t> </w:t>
      </w:r>
      <w:r>
        <w:rPr/>
        <w:t>at</w:t>
      </w:r>
      <w:r>
        <w:rPr>
          <w:spacing w:val="-7"/>
        </w:rPr>
        <w:t> </w:t>
      </w:r>
      <w:r>
        <w:rPr/>
        <w:t>man</w:t>
      </w:r>
      <w:r>
        <w:rPr>
          <w:spacing w:val="-7"/>
        </w:rPr>
        <w:t> </w:t>
      </w:r>
      <w:r>
        <w:rPr/>
        <w:t>i</w:t>
      </w:r>
      <w:r>
        <w:rPr>
          <w:spacing w:val="-7"/>
        </w:rPr>
        <w:t> </w:t>
      </w:r>
      <w:r>
        <w:rPr/>
        <w:t>LBT</w:t>
      </w:r>
      <w:r>
        <w:rPr>
          <w:spacing w:val="-7"/>
        </w:rPr>
        <w:t> </w:t>
      </w:r>
      <w:r>
        <w:rPr/>
        <w:t>leg- ger</w:t>
      </w:r>
      <w:r>
        <w:rPr>
          <w:spacing w:val="-3"/>
        </w:rPr>
        <w:t> </w:t>
      </w:r>
      <w:r>
        <w:rPr/>
        <w:t>større</w:t>
      </w:r>
      <w:r>
        <w:rPr>
          <w:spacing w:val="-1"/>
        </w:rPr>
        <w:t> </w:t>
      </w:r>
      <w:r>
        <w:rPr/>
        <w:t>vekt på</w:t>
      </w:r>
      <w:r>
        <w:rPr>
          <w:spacing w:val="-1"/>
        </w:rPr>
        <w:t> </w:t>
      </w:r>
      <w:r>
        <w:rPr/>
        <w:t>å forstå</w:t>
      </w:r>
      <w:r>
        <w:rPr>
          <w:spacing w:val="-1"/>
        </w:rPr>
        <w:t> </w:t>
      </w:r>
      <w:r>
        <w:rPr/>
        <w:t>de mentale</w:t>
      </w:r>
      <w:r>
        <w:rPr>
          <w:spacing w:val="-1"/>
        </w:rPr>
        <w:t> </w:t>
      </w:r>
      <w:r>
        <w:rPr/>
        <w:t>årsakene til</w:t>
      </w:r>
      <w:r>
        <w:rPr>
          <w:spacing w:val="-1"/>
        </w:rPr>
        <w:t> </w:t>
      </w:r>
      <w:r>
        <w:rPr/>
        <w:t>psykiske plager.</w:t>
      </w:r>
      <w:r>
        <w:rPr>
          <w:spacing w:val="-1"/>
        </w:rPr>
        <w:t> </w:t>
      </w:r>
      <w:r>
        <w:rPr/>
        <w:t>Andre </w:t>
      </w:r>
      <w:r>
        <w:rPr>
          <w:spacing w:val="-2"/>
        </w:rPr>
        <w:t>terapeutiske</w:t>
      </w:r>
    </w:p>
    <w:p>
      <w:pPr>
        <w:spacing w:after="0"/>
        <w:sectPr>
          <w:pgSz w:w="9640" w:h="13610"/>
          <w:pgMar w:header="345" w:footer="460" w:top="900" w:bottom="620" w:left="860" w:right="640"/>
        </w:sectPr>
      </w:pPr>
    </w:p>
    <w:p>
      <w:pPr>
        <w:pStyle w:val="BodyText"/>
        <w:spacing w:before="127"/>
        <w:ind w:left="330" w:right="321"/>
      </w:pPr>
      <w:r>
        <w:rPr/>
        <w:t>tradisjoner</w:t>
      </w:r>
      <w:r>
        <w:rPr>
          <w:spacing w:val="-10"/>
        </w:rPr>
        <w:t> </w:t>
      </w:r>
      <w:r>
        <w:rPr/>
        <w:t>har</w:t>
      </w:r>
      <w:r>
        <w:rPr>
          <w:spacing w:val="-10"/>
        </w:rPr>
        <w:t> </w:t>
      </w:r>
      <w:r>
        <w:rPr/>
        <w:t>vanskeligheter</w:t>
      </w:r>
      <w:r>
        <w:rPr>
          <w:spacing w:val="-10"/>
        </w:rPr>
        <w:t> </w:t>
      </w:r>
      <w:r>
        <w:rPr/>
        <w:t>med</w:t>
      </w:r>
      <w:r>
        <w:rPr>
          <w:spacing w:val="-10"/>
        </w:rPr>
        <w:t> </w:t>
      </w:r>
      <w:r>
        <w:rPr/>
        <w:t>å</w:t>
      </w:r>
      <w:r>
        <w:rPr>
          <w:spacing w:val="-10"/>
        </w:rPr>
        <w:t> </w:t>
      </w:r>
      <w:r>
        <w:rPr/>
        <w:t>skille</w:t>
      </w:r>
      <w:r>
        <w:rPr>
          <w:spacing w:val="-10"/>
        </w:rPr>
        <w:t> </w:t>
      </w:r>
      <w:r>
        <w:rPr/>
        <w:t>klart</w:t>
      </w:r>
      <w:r>
        <w:rPr>
          <w:spacing w:val="-10"/>
        </w:rPr>
        <w:t> </w:t>
      </w:r>
      <w:r>
        <w:rPr/>
        <w:t>mellom</w:t>
      </w:r>
      <w:r>
        <w:rPr>
          <w:spacing w:val="-10"/>
        </w:rPr>
        <w:t> </w:t>
      </w:r>
      <w:r>
        <w:rPr/>
        <w:t>mentale</w:t>
      </w:r>
      <w:r>
        <w:rPr>
          <w:spacing w:val="-10"/>
        </w:rPr>
        <w:t> </w:t>
      </w:r>
      <w:r>
        <w:rPr/>
        <w:t>og</w:t>
      </w:r>
      <w:r>
        <w:rPr>
          <w:spacing w:val="-10"/>
        </w:rPr>
        <w:t> </w:t>
      </w:r>
      <w:r>
        <w:rPr/>
        <w:t>somatiske</w:t>
      </w:r>
      <w:r>
        <w:rPr>
          <w:spacing w:val="-10"/>
        </w:rPr>
        <w:t> </w:t>
      </w:r>
      <w:r>
        <w:rPr/>
        <w:t>årsaker til psykiske plager.</w:t>
      </w:r>
    </w:p>
    <w:p>
      <w:pPr>
        <w:pStyle w:val="BodyText"/>
        <w:ind w:left="330" w:right="321"/>
      </w:pPr>
      <w:r>
        <w:rPr/>
        <w:t>Det er viktig å forstå dette skillet, da psykiske plager som har en nevrobiologisk for- ankring,</w:t>
      </w:r>
      <w:r>
        <w:rPr>
          <w:spacing w:val="-4"/>
        </w:rPr>
        <w:t> </w:t>
      </w:r>
      <w:r>
        <w:rPr/>
        <w:t>i</w:t>
      </w:r>
      <w:r>
        <w:rPr>
          <w:spacing w:val="-4"/>
        </w:rPr>
        <w:t> </w:t>
      </w:r>
      <w:r>
        <w:rPr/>
        <w:t>mindre</w:t>
      </w:r>
      <w:r>
        <w:rPr>
          <w:spacing w:val="-4"/>
        </w:rPr>
        <w:t> </w:t>
      </w:r>
      <w:r>
        <w:rPr/>
        <w:t>grad</w:t>
      </w:r>
      <w:r>
        <w:rPr>
          <w:spacing w:val="-4"/>
        </w:rPr>
        <w:t> </w:t>
      </w:r>
      <w:r>
        <w:rPr/>
        <w:t>vil</w:t>
      </w:r>
      <w:r>
        <w:rPr>
          <w:spacing w:val="-4"/>
        </w:rPr>
        <w:t> </w:t>
      </w:r>
      <w:r>
        <w:rPr/>
        <w:t>kunne</w:t>
      </w:r>
      <w:r>
        <w:rPr>
          <w:spacing w:val="-4"/>
        </w:rPr>
        <w:t> </w:t>
      </w:r>
      <w:r>
        <w:rPr/>
        <w:t>behandles</w:t>
      </w:r>
      <w:r>
        <w:rPr>
          <w:spacing w:val="-4"/>
        </w:rPr>
        <w:t> </w:t>
      </w:r>
      <w:r>
        <w:rPr/>
        <w:t>gjennom</w:t>
      </w:r>
      <w:r>
        <w:rPr>
          <w:spacing w:val="-4"/>
        </w:rPr>
        <w:t> </w:t>
      </w:r>
      <w:r>
        <w:rPr/>
        <w:t>verbal</w:t>
      </w:r>
      <w:r>
        <w:rPr>
          <w:spacing w:val="-4"/>
        </w:rPr>
        <w:t> </w:t>
      </w:r>
      <w:r>
        <w:rPr/>
        <w:t>terapi,</w:t>
      </w:r>
      <w:r>
        <w:rPr>
          <w:spacing w:val="-4"/>
        </w:rPr>
        <w:t> </w:t>
      </w:r>
      <w:r>
        <w:rPr/>
        <w:t>mens</w:t>
      </w:r>
      <w:r>
        <w:rPr>
          <w:spacing w:val="-4"/>
        </w:rPr>
        <w:t> </w:t>
      </w:r>
      <w:r>
        <w:rPr/>
        <w:t>mentalt</w:t>
      </w:r>
      <w:r>
        <w:rPr>
          <w:spacing w:val="-4"/>
        </w:rPr>
        <w:t> </w:t>
      </w:r>
      <w:r>
        <w:rPr/>
        <w:t>for- ankrede</w:t>
      </w:r>
      <w:r>
        <w:rPr>
          <w:spacing w:val="-6"/>
        </w:rPr>
        <w:t> </w:t>
      </w:r>
      <w:r>
        <w:rPr/>
        <w:t>psykiske</w:t>
      </w:r>
      <w:r>
        <w:rPr>
          <w:spacing w:val="-6"/>
        </w:rPr>
        <w:t> </w:t>
      </w:r>
      <w:r>
        <w:rPr/>
        <w:t>plager</w:t>
      </w:r>
      <w:r>
        <w:rPr>
          <w:spacing w:val="-6"/>
        </w:rPr>
        <w:t> </w:t>
      </w:r>
      <w:r>
        <w:rPr/>
        <w:t>kan</w:t>
      </w:r>
      <w:r>
        <w:rPr>
          <w:spacing w:val="-6"/>
        </w:rPr>
        <w:t> </w:t>
      </w:r>
      <w:r>
        <w:rPr/>
        <w:t>behandles</w:t>
      </w:r>
      <w:r>
        <w:rPr>
          <w:spacing w:val="-6"/>
        </w:rPr>
        <w:t> </w:t>
      </w:r>
      <w:r>
        <w:rPr/>
        <w:t>ved</w:t>
      </w:r>
      <w:r>
        <w:rPr>
          <w:spacing w:val="-6"/>
        </w:rPr>
        <w:t> </w:t>
      </w:r>
      <w:r>
        <w:rPr/>
        <w:t>å</w:t>
      </w:r>
      <w:r>
        <w:rPr>
          <w:spacing w:val="-6"/>
        </w:rPr>
        <w:t> </w:t>
      </w:r>
      <w:r>
        <w:rPr/>
        <w:t>endre</w:t>
      </w:r>
      <w:r>
        <w:rPr>
          <w:spacing w:val="-6"/>
        </w:rPr>
        <w:t> </w:t>
      </w:r>
      <w:r>
        <w:rPr/>
        <w:t>det</w:t>
      </w:r>
      <w:r>
        <w:rPr>
          <w:spacing w:val="-6"/>
        </w:rPr>
        <w:t> </w:t>
      </w:r>
      <w:r>
        <w:rPr/>
        <w:t>psykiske</w:t>
      </w:r>
      <w:r>
        <w:rPr>
          <w:spacing w:val="-6"/>
        </w:rPr>
        <w:t> </w:t>
      </w:r>
      <w:r>
        <w:rPr/>
        <w:t>materialet</w:t>
      </w:r>
      <w:r>
        <w:rPr>
          <w:spacing w:val="-6"/>
        </w:rPr>
        <w:t> </w:t>
      </w:r>
      <w:r>
        <w:rPr/>
        <w:t>som</w:t>
      </w:r>
      <w:r>
        <w:rPr>
          <w:spacing w:val="-6"/>
        </w:rPr>
        <w:t> </w:t>
      </w:r>
      <w:r>
        <w:rPr/>
        <w:t>ligger til grunn for de psykiske plagene..</w:t>
      </w:r>
    </w:p>
    <w:p>
      <w:pPr>
        <w:pStyle w:val="BodyText"/>
        <w:ind w:left="0"/>
        <w:jc w:val="left"/>
      </w:pPr>
    </w:p>
    <w:p>
      <w:pPr>
        <w:pStyle w:val="BodyText"/>
        <w:ind w:left="330" w:right="320"/>
      </w:pPr>
      <w:r>
        <w:rPr/>
        <w:t>Det finnes også likheter mellom LBT og andre terapeutiske tradisjoner. LBT er for eksempel inspirert av flere korttidsterapeutiske tradisjoner som problemorientert te- </w:t>
      </w:r>
      <w:r>
        <w:rPr>
          <w:spacing w:val="-2"/>
        </w:rPr>
        <w:t>rapi, narrativ terapi, løsningsorientert terapi, og gestaltterapi i Fritz Perls’ versjon. LBT </w:t>
      </w:r>
      <w:r>
        <w:rPr/>
        <w:t>er også inspirert av elementer fra nevrolingvistisk programmering (NLP), kognitiv terapi, psykoanalyse og atferdsterapi. Den deler verdier og vurderinger med flere av disse</w:t>
      </w:r>
      <w:r>
        <w:rPr>
          <w:spacing w:val="-13"/>
        </w:rPr>
        <w:t> </w:t>
      </w:r>
      <w:r>
        <w:rPr/>
        <w:t>tradisjonene.</w:t>
      </w:r>
      <w:r>
        <w:rPr>
          <w:spacing w:val="-12"/>
        </w:rPr>
        <w:t> </w:t>
      </w:r>
      <w:r>
        <w:rPr/>
        <w:t>Den</w:t>
      </w:r>
      <w:r>
        <w:rPr>
          <w:spacing w:val="-13"/>
        </w:rPr>
        <w:t> </w:t>
      </w:r>
      <w:r>
        <w:rPr/>
        <w:t>store</w:t>
      </w:r>
      <w:r>
        <w:rPr>
          <w:spacing w:val="-12"/>
        </w:rPr>
        <w:t> </w:t>
      </w:r>
      <w:r>
        <w:rPr/>
        <w:t>forskjellen</w:t>
      </w:r>
      <w:r>
        <w:rPr>
          <w:spacing w:val="-13"/>
        </w:rPr>
        <w:t> </w:t>
      </w:r>
      <w:r>
        <w:rPr/>
        <w:t>ligger</w:t>
      </w:r>
      <w:r>
        <w:rPr>
          <w:spacing w:val="-12"/>
        </w:rPr>
        <w:t> </w:t>
      </w:r>
      <w:r>
        <w:rPr/>
        <w:t>i</w:t>
      </w:r>
      <w:r>
        <w:rPr>
          <w:spacing w:val="-13"/>
        </w:rPr>
        <w:t> </w:t>
      </w:r>
      <w:r>
        <w:rPr/>
        <w:t>fokuset</w:t>
      </w:r>
      <w:r>
        <w:rPr>
          <w:spacing w:val="-12"/>
        </w:rPr>
        <w:t> </w:t>
      </w:r>
      <w:r>
        <w:rPr/>
        <w:t>på</w:t>
      </w:r>
      <w:r>
        <w:rPr>
          <w:spacing w:val="-13"/>
        </w:rPr>
        <w:t> </w:t>
      </w:r>
      <w:r>
        <w:rPr/>
        <w:t>det</w:t>
      </w:r>
      <w:r>
        <w:rPr>
          <w:spacing w:val="-12"/>
        </w:rPr>
        <w:t> </w:t>
      </w:r>
      <w:r>
        <w:rPr/>
        <w:t>psykiske</w:t>
      </w:r>
      <w:r>
        <w:rPr>
          <w:spacing w:val="-13"/>
        </w:rPr>
        <w:t> </w:t>
      </w:r>
      <w:r>
        <w:rPr/>
        <w:t>materialet</w:t>
      </w:r>
      <w:r>
        <w:rPr>
          <w:spacing w:val="-12"/>
        </w:rPr>
        <w:t> </w:t>
      </w:r>
      <w:r>
        <w:rPr/>
        <w:t>som ligger til grunn for symptomene.</w:t>
      </w:r>
    </w:p>
    <w:p>
      <w:pPr>
        <w:pStyle w:val="BodyText"/>
        <w:spacing w:before="95"/>
        <w:ind w:left="0"/>
        <w:jc w:val="left"/>
      </w:pPr>
    </w:p>
    <w:p>
      <w:pPr>
        <w:pStyle w:val="Heading5"/>
        <w:spacing w:line="218" w:lineRule="auto"/>
        <w:ind w:left="330" w:right="405"/>
        <w:jc w:val="both"/>
      </w:pPr>
      <w:r>
        <w:rPr/>
        <w:t>Kan</w:t>
      </w:r>
      <w:r>
        <w:rPr>
          <w:spacing w:val="-7"/>
        </w:rPr>
        <w:t> </w:t>
      </w:r>
      <w:r>
        <w:rPr/>
        <w:t>LBT</w:t>
      </w:r>
      <w:r>
        <w:rPr>
          <w:spacing w:val="-14"/>
        </w:rPr>
        <w:t> </w:t>
      </w:r>
      <w:r>
        <w:rPr/>
        <w:t>anvendes</w:t>
      </w:r>
      <w:r>
        <w:rPr>
          <w:spacing w:val="-7"/>
        </w:rPr>
        <w:t> </w:t>
      </w:r>
      <w:r>
        <w:rPr/>
        <w:t>på</w:t>
      </w:r>
      <w:r>
        <w:rPr>
          <w:spacing w:val="-7"/>
        </w:rPr>
        <w:t> </w:t>
      </w:r>
      <w:r>
        <w:rPr/>
        <w:t>alle</w:t>
      </w:r>
      <w:r>
        <w:rPr>
          <w:spacing w:val="-7"/>
        </w:rPr>
        <w:t> </w:t>
      </w:r>
      <w:r>
        <w:rPr/>
        <w:t>følelsesmessige</w:t>
      </w:r>
      <w:r>
        <w:rPr>
          <w:spacing w:val="-7"/>
        </w:rPr>
        <w:t> </w:t>
      </w:r>
      <w:r>
        <w:rPr/>
        <w:t>opplevel- </w:t>
      </w:r>
      <w:r>
        <w:rPr>
          <w:spacing w:val="-4"/>
        </w:rPr>
        <w:t>ser?</w:t>
      </w:r>
    </w:p>
    <w:p>
      <w:pPr>
        <w:pStyle w:val="BodyText"/>
        <w:spacing w:before="322"/>
        <w:ind w:left="330" w:right="320"/>
      </w:pPr>
      <w:r>
        <w:rPr/>
        <w:t>LBT kan anvendes for å endre alle følelser som har en mental forankring, så lenge klienten ønsker endring, er i stand til å utføre de mentale operasjonene som terapeu- ten inviterer til, og har en god relasjon til behandlingen. Begrunnelsen for dette er at psykiske</w:t>
      </w:r>
      <w:r>
        <w:rPr>
          <w:spacing w:val="-9"/>
        </w:rPr>
        <w:t> </w:t>
      </w:r>
      <w:r>
        <w:rPr/>
        <w:t>plager</w:t>
      </w:r>
      <w:r>
        <w:rPr>
          <w:spacing w:val="-9"/>
        </w:rPr>
        <w:t> </w:t>
      </w:r>
      <w:r>
        <w:rPr/>
        <w:t>er</w:t>
      </w:r>
      <w:r>
        <w:rPr>
          <w:spacing w:val="-9"/>
        </w:rPr>
        <w:t> </w:t>
      </w:r>
      <w:r>
        <w:rPr/>
        <w:t>bygget</w:t>
      </w:r>
      <w:r>
        <w:rPr>
          <w:spacing w:val="-9"/>
        </w:rPr>
        <w:t> </w:t>
      </w:r>
      <w:r>
        <w:rPr/>
        <w:t>opp</w:t>
      </w:r>
      <w:r>
        <w:rPr>
          <w:spacing w:val="-9"/>
        </w:rPr>
        <w:t> </w:t>
      </w:r>
      <w:r>
        <w:rPr/>
        <w:t>og</w:t>
      </w:r>
      <w:r>
        <w:rPr>
          <w:spacing w:val="-9"/>
        </w:rPr>
        <w:t> </w:t>
      </w:r>
      <w:r>
        <w:rPr/>
        <w:t>forårsaket</w:t>
      </w:r>
      <w:r>
        <w:rPr>
          <w:spacing w:val="-9"/>
        </w:rPr>
        <w:t> </w:t>
      </w:r>
      <w:r>
        <w:rPr/>
        <w:t>av</w:t>
      </w:r>
      <w:r>
        <w:rPr>
          <w:spacing w:val="-9"/>
        </w:rPr>
        <w:t> </w:t>
      </w:r>
      <w:r>
        <w:rPr/>
        <w:t>mentale</w:t>
      </w:r>
      <w:r>
        <w:rPr>
          <w:spacing w:val="-9"/>
        </w:rPr>
        <w:t> </w:t>
      </w:r>
      <w:r>
        <w:rPr/>
        <w:t>eller</w:t>
      </w:r>
      <w:r>
        <w:rPr>
          <w:spacing w:val="-9"/>
        </w:rPr>
        <w:t> </w:t>
      </w:r>
      <w:r>
        <w:rPr/>
        <w:t>biopsykiske</w:t>
      </w:r>
      <w:r>
        <w:rPr>
          <w:spacing w:val="-9"/>
        </w:rPr>
        <w:t> </w:t>
      </w:r>
      <w:r>
        <w:rPr/>
        <w:t>elementer,</w:t>
      </w:r>
      <w:r>
        <w:rPr>
          <w:spacing w:val="-9"/>
        </w:rPr>
        <w:t> </w:t>
      </w:r>
      <w:r>
        <w:rPr/>
        <w:t>og at disse elementene</w:t>
      </w:r>
      <w:r>
        <w:rPr>
          <w:spacing w:val="-1"/>
        </w:rPr>
        <w:t> </w:t>
      </w:r>
      <w:r>
        <w:rPr/>
        <w:t>må endres for</w:t>
      </w:r>
      <w:r>
        <w:rPr>
          <w:spacing w:val="-1"/>
        </w:rPr>
        <w:t> </w:t>
      </w:r>
      <w:r>
        <w:rPr/>
        <w:t>å oppnå psykisk</w:t>
      </w:r>
      <w:r>
        <w:rPr>
          <w:spacing w:val="-1"/>
        </w:rPr>
        <w:t> </w:t>
      </w:r>
      <w:r>
        <w:rPr/>
        <w:t>endring (Dammen 2013).</w:t>
      </w:r>
      <w:r>
        <w:rPr>
          <w:spacing w:val="-1"/>
        </w:rPr>
        <w:t> </w:t>
      </w:r>
      <w:r>
        <w:rPr/>
        <w:t>I tillegg må</w:t>
      </w:r>
      <w:r>
        <w:rPr>
          <w:spacing w:val="-13"/>
        </w:rPr>
        <w:t> </w:t>
      </w:r>
      <w:r>
        <w:rPr/>
        <w:t>man</w:t>
      </w:r>
      <w:r>
        <w:rPr>
          <w:spacing w:val="-12"/>
        </w:rPr>
        <w:t> </w:t>
      </w:r>
      <w:r>
        <w:rPr/>
        <w:t>endre</w:t>
      </w:r>
      <w:r>
        <w:rPr>
          <w:spacing w:val="-13"/>
        </w:rPr>
        <w:t> </w:t>
      </w:r>
      <w:r>
        <w:rPr/>
        <w:t>de</w:t>
      </w:r>
      <w:r>
        <w:rPr>
          <w:spacing w:val="-12"/>
        </w:rPr>
        <w:t> </w:t>
      </w:r>
      <w:r>
        <w:rPr/>
        <w:t>mentale</w:t>
      </w:r>
      <w:r>
        <w:rPr>
          <w:spacing w:val="-13"/>
        </w:rPr>
        <w:t> </w:t>
      </w:r>
      <w:r>
        <w:rPr/>
        <w:t>prosessene</w:t>
      </w:r>
      <w:r>
        <w:rPr>
          <w:spacing w:val="-12"/>
        </w:rPr>
        <w:t> </w:t>
      </w:r>
      <w:r>
        <w:rPr/>
        <w:t>som</w:t>
      </w:r>
      <w:r>
        <w:rPr>
          <w:spacing w:val="-13"/>
        </w:rPr>
        <w:t> </w:t>
      </w:r>
      <w:r>
        <w:rPr/>
        <w:t>utløser</w:t>
      </w:r>
      <w:r>
        <w:rPr>
          <w:spacing w:val="-12"/>
        </w:rPr>
        <w:t> </w:t>
      </w:r>
      <w:r>
        <w:rPr/>
        <w:t>og</w:t>
      </w:r>
      <w:r>
        <w:rPr>
          <w:spacing w:val="-13"/>
        </w:rPr>
        <w:t> </w:t>
      </w:r>
      <w:r>
        <w:rPr/>
        <w:t>opprettholder</w:t>
      </w:r>
      <w:r>
        <w:rPr>
          <w:spacing w:val="-12"/>
        </w:rPr>
        <w:t> </w:t>
      </w:r>
      <w:r>
        <w:rPr/>
        <w:t>psykiske</w:t>
      </w:r>
      <w:r>
        <w:rPr>
          <w:spacing w:val="-13"/>
        </w:rPr>
        <w:t> </w:t>
      </w:r>
      <w:r>
        <w:rPr/>
        <w:t>plager.</w:t>
      </w:r>
      <w:r>
        <w:rPr>
          <w:spacing w:val="-12"/>
        </w:rPr>
        <w:t> </w:t>
      </w:r>
      <w:r>
        <w:rPr/>
        <w:t>Et fenomen som gjør dette mulig er at endringsprosessene som skjer i behandlingen av psykiske</w:t>
      </w:r>
      <w:r>
        <w:rPr>
          <w:spacing w:val="-10"/>
        </w:rPr>
        <w:t> </w:t>
      </w:r>
      <w:r>
        <w:rPr/>
        <w:t>plager</w:t>
      </w:r>
      <w:r>
        <w:rPr>
          <w:spacing w:val="-10"/>
        </w:rPr>
        <w:t> </w:t>
      </w:r>
      <w:r>
        <w:rPr/>
        <w:t>er</w:t>
      </w:r>
      <w:r>
        <w:rPr>
          <w:spacing w:val="-10"/>
        </w:rPr>
        <w:t> </w:t>
      </w:r>
      <w:r>
        <w:rPr/>
        <w:t>av</w:t>
      </w:r>
      <w:r>
        <w:rPr>
          <w:spacing w:val="-10"/>
        </w:rPr>
        <w:t> </w:t>
      </w:r>
      <w:r>
        <w:rPr/>
        <w:t>samme</w:t>
      </w:r>
      <w:r>
        <w:rPr>
          <w:spacing w:val="-10"/>
        </w:rPr>
        <w:t> </w:t>
      </w:r>
      <w:r>
        <w:rPr/>
        <w:t>type</w:t>
      </w:r>
      <w:r>
        <w:rPr>
          <w:spacing w:val="-10"/>
        </w:rPr>
        <w:t> </w:t>
      </w:r>
      <w:r>
        <w:rPr/>
        <w:t>som</w:t>
      </w:r>
      <w:r>
        <w:rPr>
          <w:spacing w:val="-10"/>
        </w:rPr>
        <w:t> </w:t>
      </w:r>
      <w:r>
        <w:rPr/>
        <w:t>de</w:t>
      </w:r>
      <w:r>
        <w:rPr>
          <w:spacing w:val="-10"/>
        </w:rPr>
        <w:t> </w:t>
      </w:r>
      <w:r>
        <w:rPr/>
        <w:t>som</w:t>
      </w:r>
      <w:r>
        <w:rPr>
          <w:spacing w:val="-10"/>
        </w:rPr>
        <w:t> </w:t>
      </w:r>
      <w:r>
        <w:rPr/>
        <w:t>fører</w:t>
      </w:r>
      <w:r>
        <w:rPr>
          <w:spacing w:val="-10"/>
        </w:rPr>
        <w:t> </w:t>
      </w:r>
      <w:r>
        <w:rPr/>
        <w:t>til</w:t>
      </w:r>
      <w:r>
        <w:rPr>
          <w:spacing w:val="-10"/>
        </w:rPr>
        <w:t> </w:t>
      </w:r>
      <w:r>
        <w:rPr/>
        <w:t>psykiske</w:t>
      </w:r>
      <w:r>
        <w:rPr>
          <w:spacing w:val="-10"/>
        </w:rPr>
        <w:t> </w:t>
      </w:r>
      <w:r>
        <w:rPr/>
        <w:t>endringer</w:t>
      </w:r>
      <w:r>
        <w:rPr>
          <w:spacing w:val="-10"/>
        </w:rPr>
        <w:t> </w:t>
      </w:r>
      <w:r>
        <w:rPr/>
        <w:t>i</w:t>
      </w:r>
      <w:r>
        <w:rPr>
          <w:spacing w:val="-10"/>
        </w:rPr>
        <w:t> </w:t>
      </w:r>
      <w:r>
        <w:rPr/>
        <w:t>dagliglivet. Man er således innenfor klientenes livsverden når man behandler gjennom LBT.</w:t>
      </w:r>
    </w:p>
    <w:p>
      <w:pPr>
        <w:pStyle w:val="BodyText"/>
        <w:ind w:left="330" w:right="320" w:firstLine="283"/>
      </w:pPr>
      <w:r>
        <w:rPr/>
        <w:t>Denne situasjonen gjør at klientene raskt blir fortrolige med behandlingen, så fremt den ikke fører til psykisk ubehag, og klientene har overskudd til å gjennomfø- re de mentale operasjonene. Dette garanterer imidlertid ikke at terapeuten vil lykkes med</w:t>
      </w:r>
      <w:r>
        <w:rPr>
          <w:spacing w:val="-9"/>
        </w:rPr>
        <w:t> </w:t>
      </w:r>
      <w:r>
        <w:rPr/>
        <w:t>alle</w:t>
      </w:r>
      <w:r>
        <w:rPr>
          <w:spacing w:val="-9"/>
        </w:rPr>
        <w:t> </w:t>
      </w:r>
      <w:r>
        <w:rPr/>
        <w:t>klienter.</w:t>
      </w:r>
      <w:r>
        <w:rPr>
          <w:spacing w:val="-9"/>
        </w:rPr>
        <w:t> </w:t>
      </w:r>
      <w:r>
        <w:rPr/>
        <w:t>Noen</w:t>
      </w:r>
      <w:r>
        <w:rPr>
          <w:spacing w:val="-9"/>
        </w:rPr>
        <w:t> </w:t>
      </w:r>
      <w:r>
        <w:rPr/>
        <w:t>vil</w:t>
      </w:r>
      <w:r>
        <w:rPr>
          <w:spacing w:val="-9"/>
        </w:rPr>
        <w:t> </w:t>
      </w:r>
      <w:r>
        <w:rPr/>
        <w:t>oppleve</w:t>
      </w:r>
      <w:r>
        <w:rPr>
          <w:spacing w:val="-9"/>
        </w:rPr>
        <w:t> </w:t>
      </w:r>
      <w:r>
        <w:rPr/>
        <w:t>dårlige</w:t>
      </w:r>
      <w:r>
        <w:rPr>
          <w:spacing w:val="-9"/>
        </w:rPr>
        <w:t> </w:t>
      </w:r>
      <w:r>
        <w:rPr/>
        <w:t>resultater,</w:t>
      </w:r>
      <w:r>
        <w:rPr>
          <w:spacing w:val="-9"/>
        </w:rPr>
        <w:t> </w:t>
      </w:r>
      <w:r>
        <w:rPr/>
        <w:t>mens</w:t>
      </w:r>
      <w:r>
        <w:rPr>
          <w:spacing w:val="-9"/>
        </w:rPr>
        <w:t> </w:t>
      </w:r>
      <w:r>
        <w:rPr/>
        <w:t>andre</w:t>
      </w:r>
      <w:r>
        <w:rPr>
          <w:spacing w:val="-9"/>
        </w:rPr>
        <w:t> </w:t>
      </w:r>
      <w:r>
        <w:rPr/>
        <w:t>vil</w:t>
      </w:r>
      <w:r>
        <w:rPr>
          <w:spacing w:val="-9"/>
        </w:rPr>
        <w:t> </w:t>
      </w:r>
      <w:r>
        <w:rPr/>
        <w:t>oppleve</w:t>
      </w:r>
      <w:r>
        <w:rPr>
          <w:spacing w:val="-9"/>
        </w:rPr>
        <w:t> </w:t>
      </w:r>
      <w:r>
        <w:rPr/>
        <w:t>gode.</w:t>
      </w:r>
      <w:r>
        <w:rPr>
          <w:spacing w:val="-9"/>
        </w:rPr>
        <w:t> </w:t>
      </w:r>
      <w:r>
        <w:rPr/>
        <w:t>En forutsetning for at LBT skal fungere, er at symptomene er forårsaket av noe mentalt.</w:t>
      </w:r>
    </w:p>
    <w:p>
      <w:pPr>
        <w:pStyle w:val="BodyText"/>
        <w:spacing w:before="264"/>
        <w:ind w:left="330" w:right="321"/>
      </w:pPr>
      <w:r>
        <w:rPr/>
        <w:t>Det som gjør at LBT kan anvendes for å behandle psykiske plager, er at de er bygget </w:t>
      </w:r>
      <w:r>
        <w:rPr>
          <w:spacing w:val="-2"/>
        </w:rPr>
        <w:t>opp</w:t>
      </w:r>
      <w:r>
        <w:rPr>
          <w:spacing w:val="-4"/>
        </w:rPr>
        <w:t> </w:t>
      </w:r>
      <w:r>
        <w:rPr>
          <w:spacing w:val="-2"/>
        </w:rPr>
        <w:t>på</w:t>
      </w:r>
      <w:r>
        <w:rPr>
          <w:spacing w:val="-4"/>
        </w:rPr>
        <w:t> </w:t>
      </w:r>
      <w:r>
        <w:rPr>
          <w:spacing w:val="-2"/>
        </w:rPr>
        <w:t>samme</w:t>
      </w:r>
      <w:r>
        <w:rPr>
          <w:spacing w:val="-4"/>
        </w:rPr>
        <w:t> </w:t>
      </w:r>
      <w:r>
        <w:rPr>
          <w:spacing w:val="-2"/>
        </w:rPr>
        <w:t>måte,</w:t>
      </w:r>
      <w:r>
        <w:rPr>
          <w:spacing w:val="-4"/>
        </w:rPr>
        <w:t> </w:t>
      </w:r>
      <w:r>
        <w:rPr>
          <w:spacing w:val="-2"/>
        </w:rPr>
        <w:t>av</w:t>
      </w:r>
      <w:r>
        <w:rPr>
          <w:spacing w:val="-4"/>
        </w:rPr>
        <w:t> </w:t>
      </w:r>
      <w:r>
        <w:rPr>
          <w:spacing w:val="-2"/>
        </w:rPr>
        <w:t>mentale</w:t>
      </w:r>
      <w:r>
        <w:rPr>
          <w:spacing w:val="-4"/>
        </w:rPr>
        <w:t> </w:t>
      </w:r>
      <w:r>
        <w:rPr>
          <w:spacing w:val="-2"/>
        </w:rPr>
        <w:t>elementer</w:t>
      </w:r>
      <w:r>
        <w:rPr>
          <w:spacing w:val="-4"/>
        </w:rPr>
        <w:t> </w:t>
      </w:r>
      <w:r>
        <w:rPr>
          <w:spacing w:val="-2"/>
        </w:rPr>
        <w:t>som</w:t>
      </w:r>
      <w:r>
        <w:rPr>
          <w:spacing w:val="-4"/>
        </w:rPr>
        <w:t> </w:t>
      </w:r>
      <w:r>
        <w:rPr>
          <w:spacing w:val="-2"/>
        </w:rPr>
        <w:t>rommer</w:t>
      </w:r>
      <w:r>
        <w:rPr>
          <w:spacing w:val="-4"/>
        </w:rPr>
        <w:t> </w:t>
      </w:r>
      <w:r>
        <w:rPr>
          <w:spacing w:val="-2"/>
        </w:rPr>
        <w:t>følelser.</w:t>
      </w:r>
      <w:r>
        <w:rPr>
          <w:spacing w:val="-4"/>
        </w:rPr>
        <w:t> </w:t>
      </w:r>
      <w:r>
        <w:rPr>
          <w:spacing w:val="-2"/>
        </w:rPr>
        <w:t>Når</w:t>
      </w:r>
      <w:r>
        <w:rPr>
          <w:spacing w:val="-4"/>
        </w:rPr>
        <w:t> </w:t>
      </w:r>
      <w:r>
        <w:rPr>
          <w:spacing w:val="-2"/>
        </w:rPr>
        <w:t>disse</w:t>
      </w:r>
      <w:r>
        <w:rPr>
          <w:spacing w:val="-4"/>
        </w:rPr>
        <w:t> </w:t>
      </w:r>
      <w:r>
        <w:rPr>
          <w:spacing w:val="-2"/>
        </w:rPr>
        <w:t>elementene </w:t>
      </w:r>
      <w:r>
        <w:rPr/>
        <w:t>endres, får klientene tilgang til nye følelse og nye, ofte mildere psykiske plager.</w:t>
      </w:r>
    </w:p>
    <w:p>
      <w:pPr>
        <w:spacing w:after="0"/>
        <w:sectPr>
          <w:pgSz w:w="9640" w:h="13610"/>
          <w:pgMar w:header="367" w:footer="425" w:top="900" w:bottom="660" w:left="860" w:right="640"/>
        </w:sectPr>
      </w:pPr>
    </w:p>
    <w:p>
      <w:pPr>
        <w:pStyle w:val="BodyText"/>
        <w:spacing w:before="127"/>
        <w:ind w:right="548"/>
      </w:pPr>
      <w:r>
        <w:rPr/>
        <w:t>Forskning på hva som virker i behandling har vist at fellesfaktorene, eller ”The Common Factors”, teller mer for resultatene enn metodene som benyttes. Metafors- kningen hevder også at terapeutens evne til å skape en god relasjon til klienten og</w:t>
      </w:r>
      <w:r>
        <w:rPr>
          <w:spacing w:val="80"/>
        </w:rPr>
        <w:t> </w:t>
      </w:r>
      <w:r>
        <w:rPr/>
        <w:t>det å fokusere på klientens ressurser (Duncan, Miller, Wampold &amp; Hubble, 2009) er avgjørende i behandling.</w:t>
      </w:r>
    </w:p>
    <w:p>
      <w:pPr>
        <w:pStyle w:val="BodyText"/>
        <w:ind w:right="548"/>
      </w:pPr>
      <w:r>
        <w:rPr/>
        <w:t>Metaforskningens konklusjoner må problematiseres. Selv om fellesfaktorene er vik- tige, er de psykiske endringene som oppstår i behandling en følge av noe terapeuten gjør, altså av metode, selv om terapeuten ikke er klar over hva det er som virker. For eksempel kan utvikling av en god relasjon være en metode i seg selv.</w:t>
      </w:r>
    </w:p>
    <w:p>
      <w:pPr>
        <w:pStyle w:val="BodyText"/>
        <w:spacing w:before="95"/>
        <w:ind w:left="0"/>
        <w:jc w:val="left"/>
      </w:pPr>
    </w:p>
    <w:p>
      <w:pPr>
        <w:pStyle w:val="Heading5"/>
        <w:spacing w:line="218" w:lineRule="auto"/>
        <w:ind w:right="1062"/>
        <w:jc w:val="both"/>
      </w:pPr>
      <w:r>
        <w:rPr/>
        <w:t>Vil</w:t>
      </w:r>
      <w:r>
        <w:rPr>
          <w:spacing w:val="-6"/>
        </w:rPr>
        <w:t> </w:t>
      </w:r>
      <w:r>
        <w:rPr/>
        <w:t>verbal</w:t>
      </w:r>
      <w:r>
        <w:rPr>
          <w:spacing w:val="-6"/>
        </w:rPr>
        <w:t> </w:t>
      </w:r>
      <w:r>
        <w:rPr/>
        <w:t>behandling</w:t>
      </w:r>
      <w:r>
        <w:rPr>
          <w:spacing w:val="-6"/>
        </w:rPr>
        <w:t> </w:t>
      </w:r>
      <w:r>
        <w:rPr/>
        <w:t>kunne</w:t>
      </w:r>
      <w:r>
        <w:rPr>
          <w:spacing w:val="-6"/>
        </w:rPr>
        <w:t> </w:t>
      </w:r>
      <w:r>
        <w:rPr/>
        <w:t>trumfe</w:t>
      </w:r>
      <w:r>
        <w:rPr>
          <w:spacing w:val="-6"/>
        </w:rPr>
        <w:t> </w:t>
      </w:r>
      <w:r>
        <w:rPr/>
        <w:t>medisinsk</w:t>
      </w:r>
      <w:r>
        <w:rPr>
          <w:spacing w:val="-6"/>
        </w:rPr>
        <w:t> </w:t>
      </w:r>
      <w:r>
        <w:rPr/>
        <w:t>be- </w:t>
      </w:r>
      <w:r>
        <w:rPr>
          <w:spacing w:val="-2"/>
        </w:rPr>
        <w:t>handling?</w:t>
      </w:r>
    </w:p>
    <w:p>
      <w:pPr>
        <w:pStyle w:val="BodyText"/>
        <w:spacing w:before="322"/>
        <w:ind w:right="547" w:firstLine="58"/>
      </w:pPr>
      <w:r>
        <w:rPr/>
        <w:t>Psykiske plager er ut fra hjernens psykologi og LBT forankret i, men ikke forårsaket av et nevrobiologisk materiale. Det er kjent at det er en sammenheng mellom nev- ropsykologiske og nevropsykologiske tilstander og psykiske plager. Men til tross for omfattende</w:t>
      </w:r>
      <w:r>
        <w:rPr>
          <w:spacing w:val="-12"/>
        </w:rPr>
        <w:t> </w:t>
      </w:r>
      <w:r>
        <w:rPr/>
        <w:t>forskning</w:t>
      </w:r>
      <w:r>
        <w:rPr>
          <w:spacing w:val="-12"/>
        </w:rPr>
        <w:t> </w:t>
      </w:r>
      <w:r>
        <w:rPr/>
        <w:t>har</w:t>
      </w:r>
      <w:r>
        <w:rPr>
          <w:spacing w:val="-12"/>
        </w:rPr>
        <w:t> </w:t>
      </w:r>
      <w:r>
        <w:rPr/>
        <w:t>man</w:t>
      </w:r>
      <w:r>
        <w:rPr>
          <w:spacing w:val="-12"/>
        </w:rPr>
        <w:t> </w:t>
      </w:r>
      <w:r>
        <w:rPr/>
        <w:t>ikke</w:t>
      </w:r>
      <w:r>
        <w:rPr>
          <w:spacing w:val="-12"/>
        </w:rPr>
        <w:t> </w:t>
      </w:r>
      <w:r>
        <w:rPr/>
        <w:t>klart</w:t>
      </w:r>
      <w:r>
        <w:rPr>
          <w:spacing w:val="-12"/>
        </w:rPr>
        <w:t> </w:t>
      </w:r>
      <w:r>
        <w:rPr/>
        <w:t>å</w:t>
      </w:r>
      <w:r>
        <w:rPr>
          <w:spacing w:val="-12"/>
        </w:rPr>
        <w:t> </w:t>
      </w:r>
      <w:r>
        <w:rPr/>
        <w:t>påvise</w:t>
      </w:r>
      <w:r>
        <w:rPr>
          <w:spacing w:val="-12"/>
        </w:rPr>
        <w:t> </w:t>
      </w:r>
      <w:r>
        <w:rPr/>
        <w:t>en</w:t>
      </w:r>
      <w:r>
        <w:rPr>
          <w:spacing w:val="-12"/>
        </w:rPr>
        <w:t> </w:t>
      </w:r>
      <w:r>
        <w:rPr/>
        <w:t>klar</w:t>
      </w:r>
      <w:r>
        <w:rPr>
          <w:spacing w:val="-12"/>
        </w:rPr>
        <w:t> </w:t>
      </w:r>
      <w:r>
        <w:rPr/>
        <w:t>og</w:t>
      </w:r>
      <w:r>
        <w:rPr>
          <w:spacing w:val="-12"/>
        </w:rPr>
        <w:t> </w:t>
      </w:r>
      <w:r>
        <w:rPr/>
        <w:t>presis</w:t>
      </w:r>
      <w:r>
        <w:rPr>
          <w:spacing w:val="-12"/>
        </w:rPr>
        <w:t> </w:t>
      </w:r>
      <w:r>
        <w:rPr/>
        <w:t>årsakssammenheng mellom</w:t>
      </w:r>
      <w:r>
        <w:rPr>
          <w:spacing w:val="-6"/>
        </w:rPr>
        <w:t> </w:t>
      </w:r>
      <w:r>
        <w:rPr/>
        <w:t>bestemte</w:t>
      </w:r>
      <w:r>
        <w:rPr>
          <w:spacing w:val="-6"/>
        </w:rPr>
        <w:t> </w:t>
      </w:r>
      <w:r>
        <w:rPr/>
        <w:t>genetiske,</w:t>
      </w:r>
      <w:r>
        <w:rPr>
          <w:spacing w:val="-6"/>
        </w:rPr>
        <w:t> </w:t>
      </w:r>
      <w:r>
        <w:rPr/>
        <w:t>nevropsykologiske</w:t>
      </w:r>
      <w:r>
        <w:rPr>
          <w:spacing w:val="-6"/>
        </w:rPr>
        <w:t> </w:t>
      </w:r>
      <w:r>
        <w:rPr/>
        <w:t>og</w:t>
      </w:r>
      <w:r>
        <w:rPr>
          <w:spacing w:val="-6"/>
        </w:rPr>
        <w:t> </w:t>
      </w:r>
      <w:r>
        <w:rPr/>
        <w:t>nevrobiologiske</w:t>
      </w:r>
      <w:r>
        <w:rPr>
          <w:spacing w:val="-6"/>
        </w:rPr>
        <w:t> </w:t>
      </w:r>
      <w:r>
        <w:rPr/>
        <w:t>forhold</w:t>
      </w:r>
      <w:r>
        <w:rPr>
          <w:spacing w:val="-6"/>
        </w:rPr>
        <w:t> </w:t>
      </w:r>
      <w:r>
        <w:rPr/>
        <w:t>og</w:t>
      </w:r>
      <w:r>
        <w:rPr>
          <w:spacing w:val="-6"/>
        </w:rPr>
        <w:t> </w:t>
      </w:r>
      <w:r>
        <w:rPr/>
        <w:t>psykis- ke</w:t>
      </w:r>
      <w:r>
        <w:rPr>
          <w:spacing w:val="-3"/>
        </w:rPr>
        <w:t> </w:t>
      </w:r>
      <w:r>
        <w:rPr/>
        <w:t>plage.</w:t>
      </w:r>
      <w:r>
        <w:rPr>
          <w:spacing w:val="-3"/>
        </w:rPr>
        <w:t> </w:t>
      </w:r>
      <w:r>
        <w:rPr/>
        <w:t>Spørsmålet</w:t>
      </w:r>
      <w:r>
        <w:rPr>
          <w:spacing w:val="-3"/>
        </w:rPr>
        <w:t> </w:t>
      </w:r>
      <w:r>
        <w:rPr/>
        <w:t>er</w:t>
      </w:r>
      <w:r>
        <w:rPr>
          <w:spacing w:val="-3"/>
        </w:rPr>
        <w:t> </w:t>
      </w:r>
      <w:r>
        <w:rPr/>
        <w:t>fortsatt,</w:t>
      </w:r>
      <w:r>
        <w:rPr>
          <w:spacing w:val="-3"/>
        </w:rPr>
        <w:t> </w:t>
      </w:r>
      <w:r>
        <w:rPr/>
        <w:t>hva</w:t>
      </w:r>
      <w:r>
        <w:rPr>
          <w:spacing w:val="-3"/>
        </w:rPr>
        <w:t> </w:t>
      </w:r>
      <w:r>
        <w:rPr/>
        <w:t>forårsaker</w:t>
      </w:r>
      <w:r>
        <w:rPr>
          <w:spacing w:val="-3"/>
        </w:rPr>
        <w:t> </w:t>
      </w:r>
      <w:r>
        <w:rPr/>
        <w:t>hva,</w:t>
      </w:r>
      <w:r>
        <w:rPr>
          <w:spacing w:val="-3"/>
        </w:rPr>
        <w:t> </w:t>
      </w:r>
      <w:r>
        <w:rPr/>
        <w:t>for</w:t>
      </w:r>
      <w:r>
        <w:rPr>
          <w:spacing w:val="-3"/>
        </w:rPr>
        <w:t> </w:t>
      </w:r>
      <w:r>
        <w:rPr/>
        <w:t>eksempel</w:t>
      </w:r>
      <w:r>
        <w:rPr>
          <w:spacing w:val="-3"/>
        </w:rPr>
        <w:t> </w:t>
      </w:r>
      <w:r>
        <w:rPr/>
        <w:t>om</w:t>
      </w:r>
      <w:r>
        <w:rPr>
          <w:spacing w:val="-3"/>
        </w:rPr>
        <w:t> </w:t>
      </w:r>
      <w:r>
        <w:rPr/>
        <w:t>nevrobiologiske og nevropsykologiske forhold er årsaken til psykiske plager, eller om det å ha hatt en psykisk</w:t>
      </w:r>
      <w:r>
        <w:rPr>
          <w:spacing w:val="-3"/>
        </w:rPr>
        <w:t> </w:t>
      </w:r>
      <w:r>
        <w:rPr/>
        <w:t>plage</w:t>
      </w:r>
      <w:r>
        <w:rPr>
          <w:spacing w:val="-3"/>
        </w:rPr>
        <w:t> </w:t>
      </w:r>
      <w:r>
        <w:rPr/>
        <w:t>over</w:t>
      </w:r>
      <w:r>
        <w:rPr>
          <w:spacing w:val="-3"/>
        </w:rPr>
        <w:t> </w:t>
      </w:r>
      <w:r>
        <w:rPr/>
        <w:t>lengre</w:t>
      </w:r>
      <w:r>
        <w:rPr>
          <w:spacing w:val="-3"/>
        </w:rPr>
        <w:t> </w:t>
      </w:r>
      <w:r>
        <w:rPr/>
        <w:t>tid</w:t>
      </w:r>
      <w:r>
        <w:rPr>
          <w:spacing w:val="-3"/>
        </w:rPr>
        <w:t> </w:t>
      </w:r>
      <w:r>
        <w:rPr/>
        <w:t>er</w:t>
      </w:r>
      <w:r>
        <w:rPr>
          <w:spacing w:val="-3"/>
        </w:rPr>
        <w:t> </w:t>
      </w:r>
      <w:r>
        <w:rPr/>
        <w:t>årsaken</w:t>
      </w:r>
      <w:r>
        <w:rPr>
          <w:spacing w:val="-3"/>
        </w:rPr>
        <w:t> </w:t>
      </w:r>
      <w:r>
        <w:rPr/>
        <w:t>til</w:t>
      </w:r>
      <w:r>
        <w:rPr>
          <w:spacing w:val="-3"/>
        </w:rPr>
        <w:t> </w:t>
      </w:r>
      <w:r>
        <w:rPr/>
        <w:t>den</w:t>
      </w:r>
      <w:r>
        <w:rPr>
          <w:spacing w:val="-3"/>
        </w:rPr>
        <w:t> </w:t>
      </w:r>
      <w:r>
        <w:rPr/>
        <w:t>nevropsykologiske</w:t>
      </w:r>
      <w:r>
        <w:rPr>
          <w:spacing w:val="-3"/>
        </w:rPr>
        <w:t> </w:t>
      </w:r>
      <w:r>
        <w:rPr/>
        <w:t>og</w:t>
      </w:r>
      <w:r>
        <w:rPr>
          <w:spacing w:val="-3"/>
        </w:rPr>
        <w:t> </w:t>
      </w:r>
      <w:r>
        <w:rPr/>
        <w:t>nevrobiologiske tilstand? Et annet spørsmål er om psykiske plager i større grad er en følge av mentalt påvirkelige</w:t>
      </w:r>
      <w:r>
        <w:rPr>
          <w:spacing w:val="-8"/>
        </w:rPr>
        <w:t> </w:t>
      </w:r>
      <w:r>
        <w:rPr/>
        <w:t>prosesser</w:t>
      </w:r>
      <w:r>
        <w:rPr>
          <w:spacing w:val="-8"/>
        </w:rPr>
        <w:t> </w:t>
      </w:r>
      <w:r>
        <w:rPr/>
        <w:t>enn</w:t>
      </w:r>
      <w:r>
        <w:rPr>
          <w:spacing w:val="-8"/>
        </w:rPr>
        <w:t> </w:t>
      </w:r>
      <w:r>
        <w:rPr/>
        <w:t>av</w:t>
      </w:r>
      <w:r>
        <w:rPr>
          <w:spacing w:val="-8"/>
        </w:rPr>
        <w:t> </w:t>
      </w:r>
      <w:r>
        <w:rPr/>
        <w:t>nevropsykologiske</w:t>
      </w:r>
      <w:r>
        <w:rPr>
          <w:spacing w:val="-8"/>
        </w:rPr>
        <w:t> </w:t>
      </w:r>
      <w:r>
        <w:rPr/>
        <w:t>tilstander</w:t>
      </w:r>
      <w:r>
        <w:rPr>
          <w:spacing w:val="-8"/>
        </w:rPr>
        <w:t> </w:t>
      </w:r>
      <w:r>
        <w:rPr/>
        <w:t>i</w:t>
      </w:r>
      <w:r>
        <w:rPr>
          <w:spacing w:val="-8"/>
        </w:rPr>
        <w:t> </w:t>
      </w:r>
      <w:r>
        <w:rPr/>
        <w:t>hjernen.</w:t>
      </w:r>
      <w:r>
        <w:rPr>
          <w:spacing w:val="-8"/>
        </w:rPr>
        <w:t> </w:t>
      </w:r>
      <w:r>
        <w:rPr/>
        <w:t>Et</w:t>
      </w:r>
      <w:r>
        <w:rPr>
          <w:spacing w:val="-8"/>
        </w:rPr>
        <w:t> </w:t>
      </w:r>
      <w:r>
        <w:rPr/>
        <w:t>tredje</w:t>
      </w:r>
      <w:r>
        <w:rPr>
          <w:spacing w:val="-8"/>
        </w:rPr>
        <w:t> </w:t>
      </w:r>
      <w:r>
        <w:rPr/>
        <w:t>er:</w:t>
      </w:r>
      <w:r>
        <w:rPr>
          <w:spacing w:val="-8"/>
        </w:rPr>
        <w:t> </w:t>
      </w:r>
      <w:r>
        <w:rPr/>
        <w:t>Hvil- ken metode vil være mulig å gjennomføre, mest effektiv og kostnadsbesparende for </w:t>
      </w:r>
      <w:r>
        <w:rPr>
          <w:spacing w:val="-2"/>
        </w:rPr>
        <w:t>samfunnet?</w:t>
      </w:r>
    </w:p>
    <w:p>
      <w:pPr>
        <w:pStyle w:val="BodyText"/>
        <w:ind w:right="547"/>
      </w:pPr>
      <w:r>
        <w:rPr/>
        <w:t>Forskere</w:t>
      </w:r>
      <w:r>
        <w:rPr>
          <w:spacing w:val="-12"/>
        </w:rPr>
        <w:t> </w:t>
      </w:r>
      <w:r>
        <w:rPr/>
        <w:t>kan</w:t>
      </w:r>
      <w:r>
        <w:rPr>
          <w:spacing w:val="-12"/>
        </w:rPr>
        <w:t> </w:t>
      </w:r>
      <w:r>
        <w:rPr/>
        <w:t>ofte</w:t>
      </w:r>
      <w:r>
        <w:rPr>
          <w:spacing w:val="-12"/>
        </w:rPr>
        <w:t> </w:t>
      </w:r>
      <w:r>
        <w:rPr/>
        <w:t>ha</w:t>
      </w:r>
      <w:r>
        <w:rPr>
          <w:spacing w:val="-12"/>
        </w:rPr>
        <w:t> </w:t>
      </w:r>
      <w:r>
        <w:rPr/>
        <w:t>en</w:t>
      </w:r>
      <w:r>
        <w:rPr>
          <w:spacing w:val="-12"/>
        </w:rPr>
        <w:t> </w:t>
      </w:r>
      <w:r>
        <w:rPr/>
        <w:t>følelse</w:t>
      </w:r>
      <w:r>
        <w:rPr>
          <w:spacing w:val="-12"/>
        </w:rPr>
        <w:t> </w:t>
      </w:r>
      <w:r>
        <w:rPr/>
        <w:t>av</w:t>
      </w:r>
      <w:r>
        <w:rPr>
          <w:spacing w:val="-12"/>
        </w:rPr>
        <w:t> </w:t>
      </w:r>
      <w:r>
        <w:rPr/>
        <w:t>at</w:t>
      </w:r>
      <w:r>
        <w:rPr>
          <w:spacing w:val="-12"/>
        </w:rPr>
        <w:t> </w:t>
      </w:r>
      <w:r>
        <w:rPr/>
        <w:t>de</w:t>
      </w:r>
      <w:r>
        <w:rPr>
          <w:spacing w:val="-12"/>
        </w:rPr>
        <w:t> </w:t>
      </w:r>
      <w:r>
        <w:rPr/>
        <w:t>er</w:t>
      </w:r>
      <w:r>
        <w:rPr>
          <w:spacing w:val="-12"/>
        </w:rPr>
        <w:t> </w:t>
      </w:r>
      <w:r>
        <w:rPr/>
        <w:t>på</w:t>
      </w:r>
      <w:r>
        <w:rPr>
          <w:spacing w:val="-12"/>
        </w:rPr>
        <w:t> </w:t>
      </w:r>
      <w:r>
        <w:rPr/>
        <w:t>vei</w:t>
      </w:r>
      <w:r>
        <w:rPr>
          <w:spacing w:val="-12"/>
        </w:rPr>
        <w:t> </w:t>
      </w:r>
      <w:r>
        <w:rPr/>
        <w:t>mot</w:t>
      </w:r>
      <w:r>
        <w:rPr>
          <w:spacing w:val="-12"/>
        </w:rPr>
        <w:t> </w:t>
      </w:r>
      <w:r>
        <w:rPr/>
        <w:t>å</w:t>
      </w:r>
      <w:r>
        <w:rPr>
          <w:spacing w:val="-12"/>
        </w:rPr>
        <w:t> </w:t>
      </w:r>
      <w:r>
        <w:rPr/>
        <w:t>finne</w:t>
      </w:r>
      <w:r>
        <w:rPr>
          <w:spacing w:val="-12"/>
        </w:rPr>
        <w:t> </w:t>
      </w:r>
      <w:r>
        <w:rPr/>
        <w:t>de</w:t>
      </w:r>
      <w:r>
        <w:rPr>
          <w:spacing w:val="-12"/>
        </w:rPr>
        <w:t> </w:t>
      </w:r>
      <w:r>
        <w:rPr/>
        <w:t>nevrobiologiske</w:t>
      </w:r>
      <w:r>
        <w:rPr>
          <w:spacing w:val="-12"/>
        </w:rPr>
        <w:t> </w:t>
      </w:r>
      <w:r>
        <w:rPr/>
        <w:t>årsake- ne</w:t>
      </w:r>
      <w:r>
        <w:rPr>
          <w:spacing w:val="-8"/>
        </w:rPr>
        <w:t> </w:t>
      </w:r>
      <w:r>
        <w:rPr/>
        <w:t>til</w:t>
      </w:r>
      <w:r>
        <w:rPr>
          <w:spacing w:val="-8"/>
        </w:rPr>
        <w:t> </w:t>
      </w:r>
      <w:r>
        <w:rPr/>
        <w:t>psykiske</w:t>
      </w:r>
      <w:r>
        <w:rPr>
          <w:spacing w:val="-8"/>
        </w:rPr>
        <w:t> </w:t>
      </w:r>
      <w:r>
        <w:rPr/>
        <w:t>plager.</w:t>
      </w:r>
      <w:r>
        <w:rPr>
          <w:spacing w:val="-8"/>
        </w:rPr>
        <w:t> </w:t>
      </w:r>
      <w:r>
        <w:rPr/>
        <w:t>Dette</w:t>
      </w:r>
      <w:r>
        <w:rPr>
          <w:spacing w:val="-8"/>
        </w:rPr>
        <w:t> </w:t>
      </w:r>
      <w:r>
        <w:rPr/>
        <w:t>er</w:t>
      </w:r>
      <w:r>
        <w:rPr>
          <w:spacing w:val="-8"/>
        </w:rPr>
        <w:t> </w:t>
      </w:r>
      <w:r>
        <w:rPr/>
        <w:t>naturlig,</w:t>
      </w:r>
      <w:r>
        <w:rPr>
          <w:spacing w:val="-8"/>
        </w:rPr>
        <w:t> </w:t>
      </w:r>
      <w:r>
        <w:rPr/>
        <w:t>ettersom</w:t>
      </w:r>
      <w:r>
        <w:rPr>
          <w:spacing w:val="-8"/>
        </w:rPr>
        <w:t> </w:t>
      </w:r>
      <w:r>
        <w:rPr/>
        <w:t>enhver</w:t>
      </w:r>
      <w:r>
        <w:rPr>
          <w:spacing w:val="-8"/>
        </w:rPr>
        <w:t> </w:t>
      </w:r>
      <w:r>
        <w:rPr/>
        <w:t>opplevelse</w:t>
      </w:r>
      <w:r>
        <w:rPr>
          <w:spacing w:val="-8"/>
        </w:rPr>
        <w:t> </w:t>
      </w:r>
      <w:r>
        <w:rPr/>
        <w:t>av</w:t>
      </w:r>
      <w:r>
        <w:rPr>
          <w:spacing w:val="-8"/>
        </w:rPr>
        <w:t> </w:t>
      </w:r>
      <w:r>
        <w:rPr/>
        <w:t>psykiske</w:t>
      </w:r>
      <w:r>
        <w:rPr>
          <w:spacing w:val="-8"/>
        </w:rPr>
        <w:t> </w:t>
      </w:r>
      <w:r>
        <w:rPr/>
        <w:t>plager må være forankret i biologisk, kjemisk, og elektrisk aktivitet i hjernen. Det sentrale spørsmålet</w:t>
      </w:r>
      <w:r>
        <w:rPr>
          <w:spacing w:val="-2"/>
        </w:rPr>
        <w:t> </w:t>
      </w:r>
      <w:r>
        <w:rPr/>
        <w:t>er</w:t>
      </w:r>
      <w:r>
        <w:rPr>
          <w:spacing w:val="-2"/>
        </w:rPr>
        <w:t> </w:t>
      </w:r>
      <w:r>
        <w:rPr/>
        <w:t>likevel</w:t>
      </w:r>
      <w:r>
        <w:rPr>
          <w:spacing w:val="-2"/>
        </w:rPr>
        <w:t> </w:t>
      </w:r>
      <w:r>
        <w:rPr/>
        <w:t>om</w:t>
      </w:r>
      <w:r>
        <w:rPr>
          <w:spacing w:val="-2"/>
        </w:rPr>
        <w:t> </w:t>
      </w:r>
      <w:r>
        <w:rPr/>
        <w:t>psykiske</w:t>
      </w:r>
      <w:r>
        <w:rPr>
          <w:spacing w:val="-2"/>
        </w:rPr>
        <w:t> </w:t>
      </w:r>
      <w:r>
        <w:rPr/>
        <w:t>plager</w:t>
      </w:r>
      <w:r>
        <w:rPr>
          <w:spacing w:val="-2"/>
        </w:rPr>
        <w:t> </w:t>
      </w:r>
      <w:r>
        <w:rPr/>
        <w:t>utløses</w:t>
      </w:r>
      <w:r>
        <w:rPr>
          <w:spacing w:val="-2"/>
        </w:rPr>
        <w:t> </w:t>
      </w:r>
      <w:r>
        <w:rPr/>
        <w:t>av</w:t>
      </w:r>
      <w:r>
        <w:rPr>
          <w:spacing w:val="-2"/>
        </w:rPr>
        <w:t> </w:t>
      </w:r>
      <w:r>
        <w:rPr/>
        <w:t>mentale</w:t>
      </w:r>
      <w:r>
        <w:rPr>
          <w:spacing w:val="-2"/>
        </w:rPr>
        <w:t> </w:t>
      </w:r>
      <w:r>
        <w:rPr/>
        <w:t>eller</w:t>
      </w:r>
      <w:r>
        <w:rPr>
          <w:spacing w:val="-2"/>
        </w:rPr>
        <w:t> </w:t>
      </w:r>
      <w:r>
        <w:rPr/>
        <w:t>av</w:t>
      </w:r>
      <w:r>
        <w:rPr>
          <w:spacing w:val="-2"/>
        </w:rPr>
        <w:t> </w:t>
      </w:r>
      <w:r>
        <w:rPr/>
        <w:t>genetiske</w:t>
      </w:r>
      <w:r>
        <w:rPr>
          <w:spacing w:val="-2"/>
        </w:rPr>
        <w:t> </w:t>
      </w:r>
      <w:r>
        <w:rPr/>
        <w:t>og</w:t>
      </w:r>
      <w:r>
        <w:rPr>
          <w:spacing w:val="-2"/>
        </w:rPr>
        <w:t> </w:t>
      </w:r>
      <w:r>
        <w:rPr/>
        <w:t>nev- robiologiske prosesser.</w:t>
      </w:r>
    </w:p>
    <w:p>
      <w:pPr>
        <w:pStyle w:val="BodyText"/>
        <w:spacing w:before="264"/>
      </w:pPr>
      <w:r>
        <w:rPr/>
        <w:t>Andre</w:t>
      </w:r>
      <w:r>
        <w:rPr>
          <w:spacing w:val="-2"/>
        </w:rPr>
        <w:t> </w:t>
      </w:r>
      <w:r>
        <w:rPr/>
        <w:t>man</w:t>
      </w:r>
      <w:r>
        <w:rPr>
          <w:spacing w:val="-2"/>
        </w:rPr>
        <w:t> </w:t>
      </w:r>
      <w:r>
        <w:rPr/>
        <w:t>kan</w:t>
      </w:r>
      <w:r>
        <w:rPr>
          <w:spacing w:val="-2"/>
        </w:rPr>
        <w:t> </w:t>
      </w:r>
      <w:r>
        <w:rPr/>
        <w:t>stille</w:t>
      </w:r>
      <w:r>
        <w:rPr>
          <w:spacing w:val="-2"/>
        </w:rPr>
        <w:t> </w:t>
      </w:r>
      <w:r>
        <w:rPr/>
        <w:t>er</w:t>
      </w:r>
      <w:r>
        <w:rPr>
          <w:spacing w:val="-1"/>
        </w:rPr>
        <w:t> </w:t>
      </w:r>
      <w:r>
        <w:rPr>
          <w:spacing w:val="-2"/>
        </w:rPr>
        <w:t>følgende:</w:t>
      </w:r>
    </w:p>
    <w:p>
      <w:pPr>
        <w:pStyle w:val="ListParagraph"/>
        <w:numPr>
          <w:ilvl w:val="0"/>
          <w:numId w:val="11"/>
        </w:numPr>
        <w:tabs>
          <w:tab w:pos="823" w:val="left" w:leader="none"/>
        </w:tabs>
        <w:spacing w:line="230" w:lineRule="auto" w:before="261" w:after="0"/>
        <w:ind w:left="823" w:right="548" w:hanging="341"/>
        <w:jc w:val="left"/>
        <w:rPr>
          <w:sz w:val="22"/>
        </w:rPr>
      </w:pPr>
      <w:r>
        <w:rPr>
          <w:sz w:val="22"/>
        </w:rPr>
        <w:t>Hva</w:t>
      </w:r>
      <w:r>
        <w:rPr>
          <w:spacing w:val="32"/>
          <w:sz w:val="22"/>
        </w:rPr>
        <w:t> </w:t>
      </w:r>
      <w:r>
        <w:rPr>
          <w:sz w:val="22"/>
        </w:rPr>
        <w:t>er</w:t>
      </w:r>
      <w:r>
        <w:rPr>
          <w:spacing w:val="32"/>
          <w:sz w:val="22"/>
        </w:rPr>
        <w:t> </w:t>
      </w:r>
      <w:r>
        <w:rPr>
          <w:sz w:val="22"/>
        </w:rPr>
        <w:t>den</w:t>
      </w:r>
      <w:r>
        <w:rPr>
          <w:spacing w:val="32"/>
          <w:sz w:val="22"/>
        </w:rPr>
        <w:t> </w:t>
      </w:r>
      <w:r>
        <w:rPr>
          <w:sz w:val="22"/>
        </w:rPr>
        <w:t>gjensidige</w:t>
      </w:r>
      <w:r>
        <w:rPr>
          <w:spacing w:val="32"/>
          <w:sz w:val="22"/>
        </w:rPr>
        <w:t> </w:t>
      </w:r>
      <w:r>
        <w:rPr>
          <w:sz w:val="22"/>
        </w:rPr>
        <w:t>forbindelsen</w:t>
      </w:r>
      <w:r>
        <w:rPr>
          <w:spacing w:val="32"/>
          <w:sz w:val="22"/>
        </w:rPr>
        <w:t> </w:t>
      </w:r>
      <w:r>
        <w:rPr>
          <w:sz w:val="22"/>
        </w:rPr>
        <w:t>mellom</w:t>
      </w:r>
      <w:r>
        <w:rPr>
          <w:spacing w:val="32"/>
          <w:sz w:val="22"/>
        </w:rPr>
        <w:t> </w:t>
      </w:r>
      <w:r>
        <w:rPr>
          <w:sz w:val="22"/>
        </w:rPr>
        <w:t>nevrobiologiske,</w:t>
      </w:r>
      <w:r>
        <w:rPr>
          <w:spacing w:val="32"/>
          <w:sz w:val="22"/>
        </w:rPr>
        <w:t> </w:t>
      </w:r>
      <w:r>
        <w:rPr>
          <w:sz w:val="22"/>
        </w:rPr>
        <w:t>organiske</w:t>
      </w:r>
      <w:r>
        <w:rPr>
          <w:spacing w:val="32"/>
          <w:sz w:val="22"/>
        </w:rPr>
        <w:t> </w:t>
      </w:r>
      <w:r>
        <w:rPr>
          <w:sz w:val="22"/>
        </w:rPr>
        <w:t>og psykiske plager?</w:t>
      </w:r>
    </w:p>
    <w:p>
      <w:pPr>
        <w:pStyle w:val="ListParagraph"/>
        <w:numPr>
          <w:ilvl w:val="0"/>
          <w:numId w:val="11"/>
        </w:numPr>
        <w:tabs>
          <w:tab w:pos="823" w:val="left" w:leader="none"/>
        </w:tabs>
        <w:spacing w:line="230" w:lineRule="auto" w:before="0" w:after="0"/>
        <w:ind w:left="823" w:right="547" w:hanging="341"/>
        <w:jc w:val="left"/>
        <w:rPr>
          <w:sz w:val="22"/>
        </w:rPr>
      </w:pPr>
      <w:r>
        <w:rPr>
          <w:sz w:val="22"/>
        </w:rPr>
        <w:t>Når</w:t>
      </w:r>
      <w:r>
        <w:rPr>
          <w:spacing w:val="-2"/>
          <w:sz w:val="22"/>
        </w:rPr>
        <w:t> </w:t>
      </w:r>
      <w:r>
        <w:rPr>
          <w:sz w:val="22"/>
        </w:rPr>
        <w:t>går</w:t>
      </w:r>
      <w:r>
        <w:rPr>
          <w:spacing w:val="-2"/>
          <w:sz w:val="22"/>
        </w:rPr>
        <w:t> </w:t>
      </w:r>
      <w:r>
        <w:rPr>
          <w:sz w:val="22"/>
        </w:rPr>
        <w:t>psykiske</w:t>
      </w:r>
      <w:r>
        <w:rPr>
          <w:spacing w:val="-2"/>
          <w:sz w:val="22"/>
        </w:rPr>
        <w:t> </w:t>
      </w:r>
      <w:r>
        <w:rPr>
          <w:sz w:val="22"/>
        </w:rPr>
        <w:t>plager</w:t>
      </w:r>
      <w:r>
        <w:rPr>
          <w:spacing w:val="-2"/>
          <w:sz w:val="22"/>
        </w:rPr>
        <w:t> </w:t>
      </w:r>
      <w:r>
        <w:rPr>
          <w:sz w:val="22"/>
        </w:rPr>
        <w:t>fra</w:t>
      </w:r>
      <w:r>
        <w:rPr>
          <w:spacing w:val="-2"/>
          <w:sz w:val="22"/>
        </w:rPr>
        <w:t> </w:t>
      </w:r>
      <w:r>
        <w:rPr>
          <w:sz w:val="22"/>
        </w:rPr>
        <w:t>å</w:t>
      </w:r>
      <w:r>
        <w:rPr>
          <w:spacing w:val="-2"/>
          <w:sz w:val="22"/>
        </w:rPr>
        <w:t> </w:t>
      </w:r>
      <w:r>
        <w:rPr>
          <w:sz w:val="22"/>
        </w:rPr>
        <w:t>være</w:t>
      </w:r>
      <w:r>
        <w:rPr>
          <w:spacing w:val="-2"/>
          <w:sz w:val="22"/>
        </w:rPr>
        <w:t> </w:t>
      </w:r>
      <w:r>
        <w:rPr>
          <w:sz w:val="22"/>
        </w:rPr>
        <w:t>forårsaket</w:t>
      </w:r>
      <w:r>
        <w:rPr>
          <w:spacing w:val="-2"/>
          <w:sz w:val="22"/>
        </w:rPr>
        <w:t> </w:t>
      </w:r>
      <w:r>
        <w:rPr>
          <w:sz w:val="22"/>
        </w:rPr>
        <w:t>av</w:t>
      </w:r>
      <w:r>
        <w:rPr>
          <w:spacing w:val="-2"/>
          <w:sz w:val="22"/>
        </w:rPr>
        <w:t> </w:t>
      </w:r>
      <w:r>
        <w:rPr>
          <w:sz w:val="22"/>
        </w:rPr>
        <w:t>mentale</w:t>
      </w:r>
      <w:r>
        <w:rPr>
          <w:spacing w:val="-2"/>
          <w:sz w:val="22"/>
        </w:rPr>
        <w:t> </w:t>
      </w:r>
      <w:r>
        <w:rPr>
          <w:sz w:val="22"/>
        </w:rPr>
        <w:t>forhold</w:t>
      </w:r>
      <w:r>
        <w:rPr>
          <w:spacing w:val="-2"/>
          <w:sz w:val="22"/>
        </w:rPr>
        <w:t> </w:t>
      </w:r>
      <w:r>
        <w:rPr>
          <w:sz w:val="22"/>
        </w:rPr>
        <w:t>til</w:t>
      </w:r>
      <w:r>
        <w:rPr>
          <w:spacing w:val="-2"/>
          <w:sz w:val="22"/>
        </w:rPr>
        <w:t> </w:t>
      </w:r>
      <w:r>
        <w:rPr>
          <w:sz w:val="22"/>
        </w:rPr>
        <w:t>å</w:t>
      </w:r>
      <w:r>
        <w:rPr>
          <w:spacing w:val="-2"/>
          <w:sz w:val="22"/>
        </w:rPr>
        <w:t> </w:t>
      </w:r>
      <w:r>
        <w:rPr>
          <w:sz w:val="22"/>
        </w:rPr>
        <w:t>bli</w:t>
      </w:r>
      <w:r>
        <w:rPr>
          <w:spacing w:val="-2"/>
          <w:sz w:val="22"/>
        </w:rPr>
        <w:t> </w:t>
      </w:r>
      <w:r>
        <w:rPr>
          <w:sz w:val="22"/>
        </w:rPr>
        <w:t>opp- rettholdt av nevrobiologiske og organiske prosesser?</w:t>
      </w:r>
    </w:p>
    <w:p>
      <w:pPr>
        <w:pStyle w:val="ListParagraph"/>
        <w:numPr>
          <w:ilvl w:val="0"/>
          <w:numId w:val="11"/>
        </w:numPr>
        <w:tabs>
          <w:tab w:pos="823" w:val="left" w:leader="none"/>
        </w:tabs>
        <w:spacing w:line="230" w:lineRule="auto" w:before="0" w:after="0"/>
        <w:ind w:left="823" w:right="549" w:hanging="341"/>
        <w:jc w:val="left"/>
        <w:rPr>
          <w:sz w:val="22"/>
        </w:rPr>
      </w:pPr>
      <w:r>
        <w:rPr>
          <w:sz w:val="22"/>
        </w:rPr>
        <w:t>I hvilken grad kan mentale prosesser og verbal terapi overstyre de biologiske og nevropsykologiske prosessene som ligger til grunn for psykiske plager?</w:t>
      </w:r>
    </w:p>
    <w:p>
      <w:pPr>
        <w:pStyle w:val="BodyText"/>
        <w:ind w:left="0"/>
        <w:jc w:val="left"/>
      </w:pPr>
    </w:p>
    <w:p>
      <w:pPr>
        <w:pStyle w:val="BodyText"/>
        <w:ind w:right="548"/>
      </w:pPr>
      <w:r>
        <w:rPr/>
        <w:t>Disse spørsmålene blir mindre relevante dersom verbal terapi er den mest effektive metoden</w:t>
      </w:r>
      <w:r>
        <w:rPr>
          <w:spacing w:val="-9"/>
        </w:rPr>
        <w:t> </w:t>
      </w:r>
      <w:r>
        <w:rPr/>
        <w:t>i</w:t>
      </w:r>
      <w:r>
        <w:rPr>
          <w:spacing w:val="-9"/>
        </w:rPr>
        <w:t> </w:t>
      </w:r>
      <w:r>
        <w:rPr/>
        <w:t>behandling</w:t>
      </w:r>
      <w:r>
        <w:rPr>
          <w:spacing w:val="-9"/>
        </w:rPr>
        <w:t> </w:t>
      </w:r>
      <w:r>
        <w:rPr/>
        <w:t>av</w:t>
      </w:r>
      <w:r>
        <w:rPr>
          <w:spacing w:val="-9"/>
        </w:rPr>
        <w:t> </w:t>
      </w:r>
      <w:r>
        <w:rPr/>
        <w:t>psykiske</w:t>
      </w:r>
      <w:r>
        <w:rPr>
          <w:spacing w:val="-9"/>
        </w:rPr>
        <w:t> </w:t>
      </w:r>
      <w:r>
        <w:rPr/>
        <w:t>plager.</w:t>
      </w:r>
      <w:r>
        <w:rPr>
          <w:spacing w:val="-8"/>
        </w:rPr>
        <w:t> </w:t>
      </w:r>
      <w:r>
        <w:rPr/>
        <w:t>Verbal</w:t>
      </w:r>
      <w:r>
        <w:rPr>
          <w:spacing w:val="-9"/>
        </w:rPr>
        <w:t> </w:t>
      </w:r>
      <w:r>
        <w:rPr/>
        <w:t>behandling</w:t>
      </w:r>
      <w:r>
        <w:rPr>
          <w:spacing w:val="-9"/>
        </w:rPr>
        <w:t> </w:t>
      </w:r>
      <w:r>
        <w:rPr/>
        <w:t>kan</w:t>
      </w:r>
      <w:r>
        <w:rPr>
          <w:spacing w:val="-9"/>
        </w:rPr>
        <w:t> </w:t>
      </w:r>
      <w:r>
        <w:rPr/>
        <w:t>trumfe</w:t>
      </w:r>
      <w:r>
        <w:rPr>
          <w:spacing w:val="-9"/>
        </w:rPr>
        <w:t> </w:t>
      </w:r>
      <w:r>
        <w:rPr/>
        <w:t>medisinsk</w:t>
      </w:r>
      <w:r>
        <w:rPr>
          <w:spacing w:val="-8"/>
        </w:rPr>
        <w:t> </w:t>
      </w:r>
      <w:r>
        <w:rPr>
          <w:spacing w:val="-5"/>
        </w:rPr>
        <w:t>og</w:t>
      </w:r>
    </w:p>
    <w:p>
      <w:pPr>
        <w:spacing w:after="0"/>
        <w:sectPr>
          <w:pgSz w:w="9640" w:h="13610"/>
          <w:pgMar w:header="345" w:footer="460" w:top="900" w:bottom="620" w:left="860" w:right="640"/>
        </w:sectPr>
      </w:pPr>
    </w:p>
    <w:p>
      <w:pPr>
        <w:pStyle w:val="Heading5"/>
        <w:spacing w:line="218" w:lineRule="auto" w:before="202"/>
        <w:ind w:left="330"/>
      </w:pPr>
      <w:r>
        <w:rPr/>
        <w:t>Er</w:t>
      </w:r>
      <w:r>
        <w:rPr>
          <w:spacing w:val="-5"/>
        </w:rPr>
        <w:t> </w:t>
      </w:r>
      <w:r>
        <w:rPr/>
        <w:t>det</w:t>
      </w:r>
      <w:r>
        <w:rPr>
          <w:spacing w:val="-5"/>
        </w:rPr>
        <w:t> </w:t>
      </w:r>
      <w:r>
        <w:rPr/>
        <w:t>forskjeller</w:t>
      </w:r>
      <w:r>
        <w:rPr>
          <w:spacing w:val="-5"/>
        </w:rPr>
        <w:t> </w:t>
      </w:r>
      <w:r>
        <w:rPr/>
        <w:t>på</w:t>
      </w:r>
      <w:r>
        <w:rPr>
          <w:spacing w:val="-5"/>
        </w:rPr>
        <w:t> </w:t>
      </w:r>
      <w:r>
        <w:rPr/>
        <w:t>mentale</w:t>
      </w:r>
      <w:r>
        <w:rPr>
          <w:spacing w:val="-5"/>
        </w:rPr>
        <w:t> </w:t>
      </w:r>
      <w:r>
        <w:rPr/>
        <w:t>mønstrene</w:t>
      </w:r>
      <w:r>
        <w:rPr>
          <w:spacing w:val="-5"/>
        </w:rPr>
        <w:t> </w:t>
      </w:r>
      <w:r>
        <w:rPr/>
        <w:t>som</w:t>
      </w:r>
      <w:r>
        <w:rPr>
          <w:spacing w:val="-5"/>
        </w:rPr>
        <w:t> </w:t>
      </w:r>
      <w:r>
        <w:rPr/>
        <w:t>skjer</w:t>
      </w:r>
      <w:r>
        <w:rPr>
          <w:spacing w:val="-5"/>
        </w:rPr>
        <w:t> </w:t>
      </w:r>
      <w:r>
        <w:rPr/>
        <w:t>i dagliglivet og de som skjer gjennom LBT?</w:t>
      </w:r>
    </w:p>
    <w:p>
      <w:pPr>
        <w:pStyle w:val="BodyText"/>
        <w:spacing w:before="321"/>
        <w:ind w:left="330" w:right="321"/>
      </w:pPr>
      <w:r>
        <w:rPr/>
        <w:t>Ja,</w:t>
      </w:r>
      <w:r>
        <w:rPr>
          <w:spacing w:val="-12"/>
        </w:rPr>
        <w:t> </w:t>
      </w:r>
      <w:r>
        <w:rPr/>
        <w:t>det</w:t>
      </w:r>
      <w:r>
        <w:rPr>
          <w:spacing w:val="-12"/>
        </w:rPr>
        <w:t> </w:t>
      </w:r>
      <w:r>
        <w:rPr/>
        <w:t>er</w:t>
      </w:r>
      <w:r>
        <w:rPr>
          <w:spacing w:val="-12"/>
        </w:rPr>
        <w:t> </w:t>
      </w:r>
      <w:r>
        <w:rPr/>
        <w:t>noen</w:t>
      </w:r>
      <w:r>
        <w:rPr>
          <w:spacing w:val="-12"/>
        </w:rPr>
        <w:t> </w:t>
      </w:r>
      <w:r>
        <w:rPr/>
        <w:t>forskjeller.</w:t>
      </w:r>
      <w:r>
        <w:rPr>
          <w:spacing w:val="-12"/>
        </w:rPr>
        <w:t> </w:t>
      </w:r>
      <w:r>
        <w:rPr/>
        <w:t>Mens</w:t>
      </w:r>
      <w:r>
        <w:rPr>
          <w:spacing w:val="-12"/>
        </w:rPr>
        <w:t> </w:t>
      </w:r>
      <w:r>
        <w:rPr/>
        <w:t>klientene</w:t>
      </w:r>
      <w:r>
        <w:rPr>
          <w:spacing w:val="-12"/>
        </w:rPr>
        <w:t> </w:t>
      </w:r>
      <w:r>
        <w:rPr/>
        <w:t>i</w:t>
      </w:r>
      <w:r>
        <w:rPr>
          <w:spacing w:val="-12"/>
        </w:rPr>
        <w:t> </w:t>
      </w:r>
      <w:r>
        <w:rPr/>
        <w:t>dagliglivet</w:t>
      </w:r>
      <w:r>
        <w:rPr>
          <w:spacing w:val="-12"/>
        </w:rPr>
        <w:t> </w:t>
      </w:r>
      <w:r>
        <w:rPr/>
        <w:t>ofte</w:t>
      </w:r>
      <w:r>
        <w:rPr>
          <w:spacing w:val="-12"/>
        </w:rPr>
        <w:t> </w:t>
      </w:r>
      <w:r>
        <w:rPr/>
        <w:t>skifter</w:t>
      </w:r>
      <w:r>
        <w:rPr>
          <w:spacing w:val="-12"/>
        </w:rPr>
        <w:t> </w:t>
      </w:r>
      <w:r>
        <w:rPr/>
        <w:t>mellom</w:t>
      </w:r>
      <w:r>
        <w:rPr>
          <w:spacing w:val="-12"/>
        </w:rPr>
        <w:t> </w:t>
      </w:r>
      <w:r>
        <w:rPr/>
        <w:t>psykisk</w:t>
      </w:r>
      <w:r>
        <w:rPr>
          <w:spacing w:val="-12"/>
        </w:rPr>
        <w:t> </w:t>
      </w:r>
      <w:r>
        <w:rPr/>
        <w:t>ube- hag</w:t>
      </w:r>
      <w:r>
        <w:rPr>
          <w:spacing w:val="-13"/>
        </w:rPr>
        <w:t> </w:t>
      </w:r>
      <w:r>
        <w:rPr/>
        <w:t>og</w:t>
      </w:r>
      <w:r>
        <w:rPr>
          <w:spacing w:val="-12"/>
        </w:rPr>
        <w:t> </w:t>
      </w:r>
      <w:r>
        <w:rPr/>
        <w:t>psykisk</w:t>
      </w:r>
      <w:r>
        <w:rPr>
          <w:spacing w:val="-13"/>
        </w:rPr>
        <w:t> </w:t>
      </w:r>
      <w:r>
        <w:rPr/>
        <w:t>velvære</w:t>
      </w:r>
      <w:r>
        <w:rPr>
          <w:spacing w:val="-12"/>
        </w:rPr>
        <w:t> </w:t>
      </w:r>
      <w:r>
        <w:rPr/>
        <w:t>fra</w:t>
      </w:r>
      <w:r>
        <w:rPr>
          <w:spacing w:val="-13"/>
        </w:rPr>
        <w:t> </w:t>
      </w:r>
      <w:r>
        <w:rPr/>
        <w:t>minutt</w:t>
      </w:r>
      <w:r>
        <w:rPr>
          <w:spacing w:val="-12"/>
        </w:rPr>
        <w:t> </w:t>
      </w:r>
      <w:r>
        <w:rPr/>
        <w:t>til</w:t>
      </w:r>
      <w:r>
        <w:rPr>
          <w:spacing w:val="-13"/>
        </w:rPr>
        <w:t> </w:t>
      </w:r>
      <w:r>
        <w:rPr/>
        <w:t>minutt,</w:t>
      </w:r>
      <w:r>
        <w:rPr>
          <w:spacing w:val="-12"/>
        </w:rPr>
        <w:t> </w:t>
      </w:r>
      <w:r>
        <w:rPr/>
        <w:t>time</w:t>
      </w:r>
      <w:r>
        <w:rPr>
          <w:spacing w:val="-13"/>
        </w:rPr>
        <w:t> </w:t>
      </w:r>
      <w:r>
        <w:rPr/>
        <w:t>til</w:t>
      </w:r>
      <w:r>
        <w:rPr>
          <w:spacing w:val="-12"/>
        </w:rPr>
        <w:t> </w:t>
      </w:r>
      <w:r>
        <w:rPr/>
        <w:t>time</w:t>
      </w:r>
      <w:r>
        <w:rPr>
          <w:spacing w:val="-13"/>
        </w:rPr>
        <w:t> </w:t>
      </w:r>
      <w:r>
        <w:rPr/>
        <w:t>eller</w:t>
      </w:r>
      <w:r>
        <w:rPr>
          <w:spacing w:val="-12"/>
        </w:rPr>
        <w:t> </w:t>
      </w:r>
      <w:r>
        <w:rPr/>
        <w:t>dag</w:t>
      </w:r>
      <w:r>
        <w:rPr>
          <w:spacing w:val="-12"/>
        </w:rPr>
        <w:t> </w:t>
      </w:r>
      <w:r>
        <w:rPr/>
        <w:t>til</w:t>
      </w:r>
      <w:r>
        <w:rPr>
          <w:spacing w:val="-13"/>
        </w:rPr>
        <w:t> </w:t>
      </w:r>
      <w:r>
        <w:rPr/>
        <w:t>dag,</w:t>
      </w:r>
      <w:r>
        <w:rPr>
          <w:spacing w:val="-12"/>
        </w:rPr>
        <w:t> </w:t>
      </w:r>
      <w:r>
        <w:rPr/>
        <w:t>jobber</w:t>
      </w:r>
      <w:r>
        <w:rPr>
          <w:spacing w:val="-13"/>
        </w:rPr>
        <w:t> </w:t>
      </w:r>
      <w:r>
        <w:rPr/>
        <w:t>man</w:t>
      </w:r>
      <w:r>
        <w:rPr>
          <w:spacing w:val="-12"/>
        </w:rPr>
        <w:t> </w:t>
      </w:r>
      <w:r>
        <w:rPr/>
        <w:t>i LBT</w:t>
      </w:r>
      <w:r>
        <w:rPr>
          <w:spacing w:val="-13"/>
        </w:rPr>
        <w:t> </w:t>
      </w:r>
      <w:r>
        <w:rPr/>
        <w:t>med</w:t>
      </w:r>
      <w:r>
        <w:rPr>
          <w:spacing w:val="-12"/>
        </w:rPr>
        <w:t> </w:t>
      </w:r>
      <w:r>
        <w:rPr/>
        <w:t>systematisk</w:t>
      </w:r>
      <w:r>
        <w:rPr>
          <w:spacing w:val="-13"/>
        </w:rPr>
        <w:t> </w:t>
      </w:r>
      <w:r>
        <w:rPr/>
        <w:t>å</w:t>
      </w:r>
      <w:r>
        <w:rPr>
          <w:spacing w:val="-12"/>
        </w:rPr>
        <w:t> </w:t>
      </w:r>
      <w:r>
        <w:rPr/>
        <w:t>redusere</w:t>
      </w:r>
      <w:r>
        <w:rPr>
          <w:spacing w:val="-13"/>
        </w:rPr>
        <w:t> </w:t>
      </w:r>
      <w:r>
        <w:rPr/>
        <w:t>mentale</w:t>
      </w:r>
      <w:r>
        <w:rPr>
          <w:spacing w:val="-12"/>
        </w:rPr>
        <w:t> </w:t>
      </w:r>
      <w:r>
        <w:rPr/>
        <w:t>prosesser</w:t>
      </w:r>
      <w:r>
        <w:rPr>
          <w:spacing w:val="-13"/>
        </w:rPr>
        <w:t> </w:t>
      </w:r>
      <w:r>
        <w:rPr/>
        <w:t>som</w:t>
      </w:r>
      <w:r>
        <w:rPr>
          <w:spacing w:val="-12"/>
        </w:rPr>
        <w:t> </w:t>
      </w:r>
      <w:r>
        <w:rPr/>
        <w:t>fører</w:t>
      </w:r>
      <w:r>
        <w:rPr>
          <w:spacing w:val="-13"/>
        </w:rPr>
        <w:t> </w:t>
      </w:r>
      <w:r>
        <w:rPr/>
        <w:t>til</w:t>
      </w:r>
      <w:r>
        <w:rPr>
          <w:spacing w:val="-12"/>
        </w:rPr>
        <w:t> </w:t>
      </w:r>
      <w:r>
        <w:rPr/>
        <w:t>psykisk</w:t>
      </w:r>
      <w:r>
        <w:rPr>
          <w:spacing w:val="-13"/>
        </w:rPr>
        <w:t> </w:t>
      </w:r>
      <w:r>
        <w:rPr/>
        <w:t>ubehag</w:t>
      </w:r>
      <w:r>
        <w:rPr>
          <w:spacing w:val="-12"/>
        </w:rPr>
        <w:t> </w:t>
      </w:r>
      <w:r>
        <w:rPr/>
        <w:t>og</w:t>
      </w:r>
      <w:r>
        <w:rPr>
          <w:spacing w:val="-13"/>
        </w:rPr>
        <w:t> </w:t>
      </w:r>
      <w:r>
        <w:rPr/>
        <w:t>øke kontakten</w:t>
      </w:r>
      <w:r>
        <w:rPr>
          <w:spacing w:val="-6"/>
        </w:rPr>
        <w:t> </w:t>
      </w:r>
      <w:r>
        <w:rPr/>
        <w:t>med</w:t>
      </w:r>
      <w:r>
        <w:rPr>
          <w:spacing w:val="-6"/>
        </w:rPr>
        <w:t> </w:t>
      </w:r>
      <w:r>
        <w:rPr/>
        <w:t>psykisk</w:t>
      </w:r>
      <w:r>
        <w:rPr>
          <w:spacing w:val="-6"/>
        </w:rPr>
        <w:t> </w:t>
      </w:r>
      <w:r>
        <w:rPr/>
        <w:t>materiale</w:t>
      </w:r>
      <w:r>
        <w:rPr>
          <w:spacing w:val="-6"/>
        </w:rPr>
        <w:t> </w:t>
      </w:r>
      <w:r>
        <w:rPr/>
        <w:t>som</w:t>
      </w:r>
      <w:r>
        <w:rPr>
          <w:spacing w:val="-6"/>
        </w:rPr>
        <w:t> </w:t>
      </w:r>
      <w:r>
        <w:rPr/>
        <w:t>fører</w:t>
      </w:r>
      <w:r>
        <w:rPr>
          <w:spacing w:val="-6"/>
        </w:rPr>
        <w:t> </w:t>
      </w:r>
      <w:r>
        <w:rPr/>
        <w:t>til</w:t>
      </w:r>
      <w:r>
        <w:rPr>
          <w:spacing w:val="-6"/>
        </w:rPr>
        <w:t> </w:t>
      </w:r>
      <w:r>
        <w:rPr/>
        <w:t>velvære</w:t>
      </w:r>
      <w:r>
        <w:rPr>
          <w:spacing w:val="-6"/>
        </w:rPr>
        <w:t> </w:t>
      </w:r>
      <w:r>
        <w:rPr/>
        <w:t>og</w:t>
      </w:r>
      <w:r>
        <w:rPr>
          <w:spacing w:val="-6"/>
        </w:rPr>
        <w:t> </w:t>
      </w:r>
      <w:r>
        <w:rPr/>
        <w:t>mestringsevne.</w:t>
      </w:r>
      <w:r>
        <w:rPr>
          <w:spacing w:val="-6"/>
        </w:rPr>
        <w:t> </w:t>
      </w:r>
      <w:r>
        <w:rPr/>
        <w:t>I</w:t>
      </w:r>
      <w:r>
        <w:rPr>
          <w:spacing w:val="-6"/>
        </w:rPr>
        <w:t> </w:t>
      </w:r>
      <w:r>
        <w:rPr/>
        <w:t>dagliglivet skjer</w:t>
      </w:r>
      <w:r>
        <w:rPr>
          <w:spacing w:val="-13"/>
        </w:rPr>
        <w:t> </w:t>
      </w:r>
      <w:r>
        <w:rPr/>
        <w:t>de</w:t>
      </w:r>
      <w:r>
        <w:rPr>
          <w:spacing w:val="-12"/>
        </w:rPr>
        <w:t> </w:t>
      </w:r>
      <w:r>
        <w:rPr/>
        <w:t>mentale</w:t>
      </w:r>
      <w:r>
        <w:rPr>
          <w:spacing w:val="-13"/>
        </w:rPr>
        <w:t> </w:t>
      </w:r>
      <w:r>
        <w:rPr/>
        <w:t>prosesser</w:t>
      </w:r>
      <w:r>
        <w:rPr>
          <w:spacing w:val="-12"/>
        </w:rPr>
        <w:t> </w:t>
      </w:r>
      <w:r>
        <w:rPr/>
        <w:t>utenfor</w:t>
      </w:r>
      <w:r>
        <w:rPr>
          <w:spacing w:val="-13"/>
        </w:rPr>
        <w:t> </w:t>
      </w:r>
      <w:r>
        <w:rPr/>
        <w:t>individets</w:t>
      </w:r>
      <w:r>
        <w:rPr>
          <w:spacing w:val="-12"/>
        </w:rPr>
        <w:t> </w:t>
      </w:r>
      <w:r>
        <w:rPr/>
        <w:t>fokus</w:t>
      </w:r>
      <w:r>
        <w:rPr>
          <w:spacing w:val="-13"/>
        </w:rPr>
        <w:t> </w:t>
      </w:r>
      <w:r>
        <w:rPr/>
        <w:t>og</w:t>
      </w:r>
      <w:r>
        <w:rPr>
          <w:spacing w:val="-12"/>
        </w:rPr>
        <w:t> </w:t>
      </w:r>
      <w:r>
        <w:rPr/>
        <w:t>kontroll,</w:t>
      </w:r>
      <w:r>
        <w:rPr>
          <w:spacing w:val="-13"/>
        </w:rPr>
        <w:t> </w:t>
      </w:r>
      <w:r>
        <w:rPr/>
        <w:t>mens</w:t>
      </w:r>
      <w:r>
        <w:rPr>
          <w:spacing w:val="-12"/>
        </w:rPr>
        <w:t> </w:t>
      </w:r>
      <w:r>
        <w:rPr/>
        <w:t>an</w:t>
      </w:r>
      <w:r>
        <w:rPr>
          <w:spacing w:val="-13"/>
        </w:rPr>
        <w:t> </w:t>
      </w:r>
      <w:r>
        <w:rPr/>
        <w:t>i</w:t>
      </w:r>
      <w:r>
        <w:rPr>
          <w:spacing w:val="-12"/>
        </w:rPr>
        <w:t> </w:t>
      </w:r>
      <w:r>
        <w:rPr/>
        <w:t>LBT</w:t>
      </w:r>
      <w:r>
        <w:rPr>
          <w:spacing w:val="-13"/>
        </w:rPr>
        <w:t> </w:t>
      </w:r>
      <w:r>
        <w:rPr/>
        <w:t>tar</w:t>
      </w:r>
      <w:r>
        <w:rPr>
          <w:spacing w:val="-12"/>
        </w:rPr>
        <w:t> </w:t>
      </w:r>
      <w:r>
        <w:rPr/>
        <w:t>man kontroll over disse prosessene for å endre psykiske plager som fører til ubehagelige emosjonelle reaksjoner.</w:t>
      </w:r>
    </w:p>
    <w:p>
      <w:pPr>
        <w:pStyle w:val="BodyText"/>
        <w:spacing w:before="95"/>
        <w:ind w:left="0"/>
        <w:jc w:val="left"/>
      </w:pPr>
    </w:p>
    <w:p>
      <w:pPr>
        <w:pStyle w:val="Heading5"/>
        <w:spacing w:line="218" w:lineRule="auto"/>
        <w:ind w:left="330"/>
      </w:pPr>
      <w:r>
        <w:rPr/>
        <w:t>Hvor</w:t>
      </w:r>
      <w:r>
        <w:rPr>
          <w:spacing w:val="-6"/>
        </w:rPr>
        <w:t> </w:t>
      </w:r>
      <w:r>
        <w:rPr/>
        <w:t>mange</w:t>
      </w:r>
      <w:r>
        <w:rPr>
          <w:spacing w:val="-6"/>
        </w:rPr>
        <w:t> </w:t>
      </w:r>
      <w:r>
        <w:rPr/>
        <w:t>metoder</w:t>
      </w:r>
      <w:r>
        <w:rPr>
          <w:spacing w:val="-6"/>
        </w:rPr>
        <w:t> </w:t>
      </w:r>
      <w:r>
        <w:rPr/>
        <w:t>er</w:t>
      </w:r>
      <w:r>
        <w:rPr>
          <w:spacing w:val="-6"/>
        </w:rPr>
        <w:t> </w:t>
      </w:r>
      <w:r>
        <w:rPr/>
        <w:t>nødvendige</w:t>
      </w:r>
      <w:r>
        <w:rPr>
          <w:spacing w:val="-6"/>
        </w:rPr>
        <w:t> </w:t>
      </w:r>
      <w:r>
        <w:rPr/>
        <w:t>for</w:t>
      </w:r>
      <w:r>
        <w:rPr>
          <w:spacing w:val="-6"/>
        </w:rPr>
        <w:t> </w:t>
      </w:r>
      <w:r>
        <w:rPr/>
        <w:t>å</w:t>
      </w:r>
      <w:r>
        <w:rPr>
          <w:spacing w:val="-6"/>
        </w:rPr>
        <w:t> </w:t>
      </w:r>
      <w:r>
        <w:rPr/>
        <w:t>behandle symptomer på psykisk plage?</w:t>
      </w:r>
    </w:p>
    <w:p>
      <w:pPr>
        <w:pStyle w:val="BodyText"/>
        <w:spacing w:before="321"/>
        <w:ind w:left="330" w:right="320"/>
      </w:pPr>
      <w:r>
        <w:rPr/>
        <w:t>Da psykiske plager forårsakes av kontakt med mentale elementer som rommer følel- ser,</w:t>
      </w:r>
      <w:r>
        <w:rPr>
          <w:spacing w:val="-8"/>
        </w:rPr>
        <w:t> </w:t>
      </w:r>
      <w:r>
        <w:rPr/>
        <w:t>vil</w:t>
      </w:r>
      <w:r>
        <w:rPr>
          <w:spacing w:val="-8"/>
        </w:rPr>
        <w:t> </w:t>
      </w:r>
      <w:r>
        <w:rPr/>
        <w:t>psykiske</w:t>
      </w:r>
      <w:r>
        <w:rPr>
          <w:spacing w:val="-8"/>
        </w:rPr>
        <w:t> </w:t>
      </w:r>
      <w:r>
        <w:rPr/>
        <w:t>endringer</w:t>
      </w:r>
      <w:r>
        <w:rPr>
          <w:spacing w:val="-8"/>
        </w:rPr>
        <w:t> </w:t>
      </w:r>
      <w:r>
        <w:rPr/>
        <w:t>være</w:t>
      </w:r>
      <w:r>
        <w:rPr>
          <w:spacing w:val="-8"/>
        </w:rPr>
        <w:t> </w:t>
      </w:r>
      <w:r>
        <w:rPr/>
        <w:t>en</w:t>
      </w:r>
      <w:r>
        <w:rPr>
          <w:spacing w:val="-8"/>
        </w:rPr>
        <w:t> </w:t>
      </w:r>
      <w:r>
        <w:rPr/>
        <w:t>følge</w:t>
      </w:r>
      <w:r>
        <w:rPr>
          <w:spacing w:val="-8"/>
        </w:rPr>
        <w:t> </w:t>
      </w:r>
      <w:r>
        <w:rPr/>
        <w:t>av</w:t>
      </w:r>
      <w:r>
        <w:rPr>
          <w:spacing w:val="-8"/>
        </w:rPr>
        <w:t> </w:t>
      </w:r>
      <w:r>
        <w:rPr/>
        <w:t>endringer</w:t>
      </w:r>
      <w:r>
        <w:rPr>
          <w:spacing w:val="-8"/>
        </w:rPr>
        <w:t> </w:t>
      </w:r>
      <w:r>
        <w:rPr/>
        <w:t>i</w:t>
      </w:r>
      <w:r>
        <w:rPr>
          <w:spacing w:val="-8"/>
        </w:rPr>
        <w:t> </w:t>
      </w:r>
      <w:r>
        <w:rPr/>
        <w:t>kontakt</w:t>
      </w:r>
      <w:r>
        <w:rPr>
          <w:spacing w:val="-8"/>
        </w:rPr>
        <w:t> </w:t>
      </w:r>
      <w:r>
        <w:rPr/>
        <w:t>med</w:t>
      </w:r>
      <w:r>
        <w:rPr>
          <w:spacing w:val="-8"/>
        </w:rPr>
        <w:t> </w:t>
      </w:r>
      <w:r>
        <w:rPr/>
        <w:t>disse</w:t>
      </w:r>
      <w:r>
        <w:rPr>
          <w:spacing w:val="-8"/>
        </w:rPr>
        <w:t> </w:t>
      </w:r>
      <w:r>
        <w:rPr/>
        <w:t>elementene. Dette</w:t>
      </w:r>
      <w:r>
        <w:rPr>
          <w:spacing w:val="-7"/>
        </w:rPr>
        <w:t> </w:t>
      </w:r>
      <w:r>
        <w:rPr/>
        <w:t>innebærer</w:t>
      </w:r>
      <w:r>
        <w:rPr>
          <w:spacing w:val="-7"/>
        </w:rPr>
        <w:t> </w:t>
      </w:r>
      <w:r>
        <w:rPr/>
        <w:t>at</w:t>
      </w:r>
      <w:r>
        <w:rPr>
          <w:spacing w:val="-7"/>
        </w:rPr>
        <w:t> </w:t>
      </w:r>
      <w:r>
        <w:rPr/>
        <w:t>én</w:t>
      </w:r>
      <w:r>
        <w:rPr>
          <w:spacing w:val="-7"/>
        </w:rPr>
        <w:t> </w:t>
      </w:r>
      <w:r>
        <w:rPr/>
        <w:t>hovedmetode</w:t>
      </w:r>
      <w:r>
        <w:rPr>
          <w:spacing w:val="-7"/>
        </w:rPr>
        <w:t> </w:t>
      </w:r>
      <w:r>
        <w:rPr/>
        <w:t>er</w:t>
      </w:r>
      <w:r>
        <w:rPr>
          <w:spacing w:val="-7"/>
        </w:rPr>
        <w:t> </w:t>
      </w:r>
      <w:r>
        <w:rPr/>
        <w:t>tilstrekkelig</w:t>
      </w:r>
      <w:r>
        <w:rPr>
          <w:spacing w:val="-7"/>
        </w:rPr>
        <w:t> </w:t>
      </w:r>
      <w:r>
        <w:rPr/>
        <w:t>dersom</w:t>
      </w:r>
      <w:r>
        <w:rPr>
          <w:spacing w:val="-7"/>
        </w:rPr>
        <w:t> </w:t>
      </w:r>
      <w:r>
        <w:rPr/>
        <w:t>den</w:t>
      </w:r>
      <w:r>
        <w:rPr>
          <w:spacing w:val="-7"/>
        </w:rPr>
        <w:t> </w:t>
      </w:r>
      <w:r>
        <w:rPr/>
        <w:t>kan</w:t>
      </w:r>
      <w:r>
        <w:rPr>
          <w:spacing w:val="-7"/>
        </w:rPr>
        <w:t> </w:t>
      </w:r>
      <w:r>
        <w:rPr/>
        <w:t>endre</w:t>
      </w:r>
      <w:r>
        <w:rPr>
          <w:spacing w:val="-7"/>
        </w:rPr>
        <w:t> </w:t>
      </w:r>
      <w:r>
        <w:rPr/>
        <w:t>de</w:t>
      </w:r>
      <w:r>
        <w:rPr>
          <w:spacing w:val="-7"/>
        </w:rPr>
        <w:t> </w:t>
      </w:r>
      <w:r>
        <w:rPr/>
        <w:t>mentale elementene som forårsaker psykiske plager. Denne metoden kalles koblingsmetoden for psykisk endring. Koblingsmetoden innebærer at ethvert terapeutisk utsagn fører til</w:t>
      </w:r>
      <w:r>
        <w:rPr>
          <w:spacing w:val="-1"/>
        </w:rPr>
        <w:t> </w:t>
      </w:r>
      <w:r>
        <w:rPr/>
        <w:t>at</w:t>
      </w:r>
      <w:r>
        <w:rPr>
          <w:spacing w:val="-1"/>
        </w:rPr>
        <w:t> </w:t>
      </w:r>
      <w:r>
        <w:rPr/>
        <w:t>noe</w:t>
      </w:r>
      <w:r>
        <w:rPr>
          <w:spacing w:val="-1"/>
        </w:rPr>
        <w:t> </w:t>
      </w:r>
      <w:r>
        <w:rPr/>
        <w:t>psykisk</w:t>
      </w:r>
      <w:r>
        <w:rPr>
          <w:spacing w:val="-1"/>
        </w:rPr>
        <w:t> </w:t>
      </w:r>
      <w:r>
        <w:rPr/>
        <w:t>ubehagelig</w:t>
      </w:r>
      <w:r>
        <w:rPr>
          <w:spacing w:val="-1"/>
        </w:rPr>
        <w:t> </w:t>
      </w:r>
      <w:r>
        <w:rPr/>
        <w:t>kobles</w:t>
      </w:r>
      <w:r>
        <w:rPr>
          <w:spacing w:val="-1"/>
        </w:rPr>
        <w:t> </w:t>
      </w:r>
      <w:r>
        <w:rPr/>
        <w:t>av,</w:t>
      </w:r>
      <w:r>
        <w:rPr>
          <w:spacing w:val="-1"/>
        </w:rPr>
        <w:t> </w:t>
      </w:r>
      <w:r>
        <w:rPr/>
        <w:t>mens</w:t>
      </w:r>
      <w:r>
        <w:rPr>
          <w:spacing w:val="-1"/>
        </w:rPr>
        <w:t> </w:t>
      </w:r>
      <w:r>
        <w:rPr/>
        <w:t>noe</w:t>
      </w:r>
      <w:r>
        <w:rPr>
          <w:spacing w:val="-1"/>
        </w:rPr>
        <w:t> </w:t>
      </w:r>
      <w:r>
        <w:rPr/>
        <w:t>positivt</w:t>
      </w:r>
      <w:r>
        <w:rPr>
          <w:spacing w:val="-1"/>
        </w:rPr>
        <w:t> </w:t>
      </w:r>
      <w:r>
        <w:rPr/>
        <w:t>psykisk</w:t>
      </w:r>
      <w:r>
        <w:rPr>
          <w:spacing w:val="-1"/>
        </w:rPr>
        <w:t> </w:t>
      </w:r>
      <w:r>
        <w:rPr/>
        <w:t>materiale</w:t>
      </w:r>
      <w:r>
        <w:rPr>
          <w:spacing w:val="-1"/>
        </w:rPr>
        <w:t> </w:t>
      </w:r>
      <w:r>
        <w:rPr/>
        <w:t>kobles</w:t>
      </w:r>
      <w:r>
        <w:rPr>
          <w:spacing w:val="-1"/>
        </w:rPr>
        <w:t> </w:t>
      </w:r>
      <w:r>
        <w:rPr/>
        <w:t>på den</w:t>
      </w:r>
      <w:r>
        <w:rPr>
          <w:spacing w:val="-12"/>
        </w:rPr>
        <w:t> </w:t>
      </w:r>
      <w:r>
        <w:rPr/>
        <w:t>psykiske</w:t>
      </w:r>
      <w:r>
        <w:rPr>
          <w:spacing w:val="-12"/>
        </w:rPr>
        <w:t> </w:t>
      </w:r>
      <w:r>
        <w:rPr/>
        <w:t>tilstand.</w:t>
      </w:r>
      <w:r>
        <w:rPr>
          <w:spacing w:val="-12"/>
        </w:rPr>
        <w:t> </w:t>
      </w:r>
      <w:r>
        <w:rPr/>
        <w:t>Innenfor</w:t>
      </w:r>
      <w:r>
        <w:rPr>
          <w:spacing w:val="-12"/>
        </w:rPr>
        <w:t> </w:t>
      </w:r>
      <w:r>
        <w:rPr/>
        <w:t>denne</w:t>
      </w:r>
      <w:r>
        <w:rPr>
          <w:spacing w:val="-12"/>
        </w:rPr>
        <w:t> </w:t>
      </w:r>
      <w:r>
        <w:rPr/>
        <w:t>metoden</w:t>
      </w:r>
      <w:r>
        <w:rPr>
          <w:spacing w:val="-12"/>
        </w:rPr>
        <w:t> </w:t>
      </w:r>
      <w:r>
        <w:rPr/>
        <w:t>finnes</w:t>
      </w:r>
      <w:r>
        <w:rPr>
          <w:spacing w:val="-12"/>
        </w:rPr>
        <w:t> </w:t>
      </w:r>
      <w:r>
        <w:rPr/>
        <w:t>flere</w:t>
      </w:r>
      <w:r>
        <w:rPr>
          <w:spacing w:val="-12"/>
        </w:rPr>
        <w:t> </w:t>
      </w:r>
      <w:r>
        <w:rPr/>
        <w:t>underliggende</w:t>
      </w:r>
      <w:r>
        <w:rPr>
          <w:spacing w:val="-12"/>
        </w:rPr>
        <w:t> </w:t>
      </w:r>
      <w:r>
        <w:rPr/>
        <w:t>metoder</w:t>
      </w:r>
      <w:r>
        <w:rPr>
          <w:spacing w:val="-12"/>
        </w:rPr>
        <w:t> </w:t>
      </w:r>
      <w:r>
        <w:rPr/>
        <w:t>og </w:t>
      </w:r>
      <w:r>
        <w:rPr>
          <w:spacing w:val="-2"/>
        </w:rPr>
        <w:t>teknikker.</w:t>
      </w:r>
    </w:p>
    <w:p>
      <w:pPr>
        <w:pStyle w:val="BodyText"/>
        <w:spacing w:before="95"/>
        <w:ind w:left="0"/>
        <w:jc w:val="left"/>
      </w:pPr>
    </w:p>
    <w:p>
      <w:pPr>
        <w:pStyle w:val="Heading5"/>
        <w:spacing w:line="218" w:lineRule="auto"/>
        <w:ind w:left="330"/>
      </w:pPr>
      <w:r>
        <w:rPr/>
        <w:t>Skjer</w:t>
      </w:r>
      <w:r>
        <w:rPr>
          <w:spacing w:val="-6"/>
        </w:rPr>
        <w:t> </w:t>
      </w:r>
      <w:r>
        <w:rPr/>
        <w:t>psykisk</w:t>
      </w:r>
      <w:r>
        <w:rPr>
          <w:spacing w:val="-6"/>
        </w:rPr>
        <w:t> </w:t>
      </w:r>
      <w:r>
        <w:rPr/>
        <w:t>endring</w:t>
      </w:r>
      <w:r>
        <w:rPr>
          <w:spacing w:val="-6"/>
        </w:rPr>
        <w:t> </w:t>
      </w:r>
      <w:r>
        <w:rPr/>
        <w:t>på</w:t>
      </w:r>
      <w:r>
        <w:rPr>
          <w:spacing w:val="-6"/>
        </w:rPr>
        <w:t> </w:t>
      </w:r>
      <w:r>
        <w:rPr/>
        <w:t>samme</w:t>
      </w:r>
      <w:r>
        <w:rPr>
          <w:spacing w:val="-6"/>
        </w:rPr>
        <w:t> </w:t>
      </w:r>
      <w:r>
        <w:rPr/>
        <w:t>måte</w:t>
      </w:r>
      <w:r>
        <w:rPr>
          <w:spacing w:val="-6"/>
        </w:rPr>
        <w:t> </w:t>
      </w:r>
      <w:r>
        <w:rPr/>
        <w:t>mentalt,</w:t>
      </w:r>
      <w:r>
        <w:rPr>
          <w:spacing w:val="-6"/>
        </w:rPr>
        <w:t> </w:t>
      </w:r>
      <w:r>
        <w:rPr/>
        <w:t>uav- hengig av metode?</w:t>
      </w:r>
    </w:p>
    <w:p>
      <w:pPr>
        <w:pStyle w:val="BodyText"/>
        <w:spacing w:before="321"/>
        <w:ind w:left="330" w:right="320"/>
      </w:pPr>
      <w:r>
        <w:rPr/>
        <w:t>Enhver psykisk endring er et resultat av de samme mentale prosessene, uavhengig av hvilken</w:t>
      </w:r>
      <w:r>
        <w:rPr>
          <w:spacing w:val="-9"/>
        </w:rPr>
        <w:t> </w:t>
      </w:r>
      <w:r>
        <w:rPr/>
        <w:t>metode</w:t>
      </w:r>
      <w:r>
        <w:rPr>
          <w:spacing w:val="-9"/>
        </w:rPr>
        <w:t> </w:t>
      </w:r>
      <w:r>
        <w:rPr/>
        <w:t>som</w:t>
      </w:r>
      <w:r>
        <w:rPr>
          <w:spacing w:val="-9"/>
        </w:rPr>
        <w:t> </w:t>
      </w:r>
      <w:r>
        <w:rPr/>
        <w:t>benyttes.</w:t>
      </w:r>
      <w:r>
        <w:rPr>
          <w:spacing w:val="-9"/>
        </w:rPr>
        <w:t> </w:t>
      </w:r>
      <w:r>
        <w:rPr/>
        <w:t>Dette</w:t>
      </w:r>
      <w:r>
        <w:rPr>
          <w:spacing w:val="-9"/>
        </w:rPr>
        <w:t> </w:t>
      </w:r>
      <w:r>
        <w:rPr/>
        <w:t>betyr</w:t>
      </w:r>
      <w:r>
        <w:rPr>
          <w:spacing w:val="-9"/>
        </w:rPr>
        <w:t> </w:t>
      </w:r>
      <w:r>
        <w:rPr/>
        <w:t>at</w:t>
      </w:r>
      <w:r>
        <w:rPr>
          <w:spacing w:val="-9"/>
        </w:rPr>
        <w:t> </w:t>
      </w:r>
      <w:r>
        <w:rPr/>
        <w:t>psykiske</w:t>
      </w:r>
      <w:r>
        <w:rPr>
          <w:spacing w:val="-9"/>
        </w:rPr>
        <w:t> </w:t>
      </w:r>
      <w:r>
        <w:rPr/>
        <w:t>endringer</w:t>
      </w:r>
      <w:r>
        <w:rPr>
          <w:spacing w:val="-9"/>
        </w:rPr>
        <w:t> </w:t>
      </w:r>
      <w:r>
        <w:rPr/>
        <w:t>som</w:t>
      </w:r>
      <w:r>
        <w:rPr>
          <w:spacing w:val="-9"/>
        </w:rPr>
        <w:t> </w:t>
      </w:r>
      <w:r>
        <w:rPr/>
        <w:t>oppnås</w:t>
      </w:r>
      <w:r>
        <w:rPr>
          <w:spacing w:val="-9"/>
        </w:rPr>
        <w:t> </w:t>
      </w:r>
      <w:r>
        <w:rPr/>
        <w:t>gjennom meditasjon, yoga, mindfulness, Tai Chi eller ulike terapeutiske tradisjoner også er en følge av at noe psykisk (biopsykiske elementer) som rommer følelser, blir koblet av eller</w:t>
      </w:r>
      <w:r>
        <w:rPr>
          <w:spacing w:val="-8"/>
        </w:rPr>
        <w:t> </w:t>
      </w:r>
      <w:r>
        <w:rPr/>
        <w:t>på</w:t>
      </w:r>
      <w:r>
        <w:rPr>
          <w:spacing w:val="-8"/>
        </w:rPr>
        <w:t> </w:t>
      </w:r>
      <w:r>
        <w:rPr/>
        <w:t>i</w:t>
      </w:r>
      <w:r>
        <w:rPr>
          <w:spacing w:val="-8"/>
        </w:rPr>
        <w:t> </w:t>
      </w:r>
      <w:r>
        <w:rPr/>
        <w:t>behandlingen.</w:t>
      </w:r>
      <w:r>
        <w:rPr>
          <w:spacing w:val="-8"/>
        </w:rPr>
        <w:t> </w:t>
      </w:r>
      <w:r>
        <w:rPr/>
        <w:t>Men</w:t>
      </w:r>
      <w:r>
        <w:rPr>
          <w:spacing w:val="-8"/>
        </w:rPr>
        <w:t> </w:t>
      </w:r>
      <w:r>
        <w:rPr/>
        <w:t>metodenes</w:t>
      </w:r>
      <w:r>
        <w:rPr>
          <w:spacing w:val="-8"/>
        </w:rPr>
        <w:t> </w:t>
      </w:r>
      <w:r>
        <w:rPr/>
        <w:t>evne</w:t>
      </w:r>
      <w:r>
        <w:rPr>
          <w:spacing w:val="-8"/>
        </w:rPr>
        <w:t> </w:t>
      </w:r>
      <w:r>
        <w:rPr/>
        <w:t>til</w:t>
      </w:r>
      <w:r>
        <w:rPr>
          <w:spacing w:val="-8"/>
        </w:rPr>
        <w:t> </w:t>
      </w:r>
      <w:r>
        <w:rPr/>
        <w:t>å</w:t>
      </w:r>
      <w:r>
        <w:rPr>
          <w:spacing w:val="-8"/>
        </w:rPr>
        <w:t> </w:t>
      </w:r>
      <w:r>
        <w:rPr/>
        <w:t>endre</w:t>
      </w:r>
      <w:r>
        <w:rPr>
          <w:spacing w:val="-8"/>
        </w:rPr>
        <w:t> </w:t>
      </w:r>
      <w:r>
        <w:rPr/>
        <w:t>psykiske</w:t>
      </w:r>
      <w:r>
        <w:rPr>
          <w:spacing w:val="-8"/>
        </w:rPr>
        <w:t> </w:t>
      </w:r>
      <w:r>
        <w:rPr/>
        <w:t>plager</w:t>
      </w:r>
      <w:r>
        <w:rPr>
          <w:spacing w:val="-8"/>
        </w:rPr>
        <w:t> </w:t>
      </w:r>
      <w:r>
        <w:rPr/>
        <w:t>er</w:t>
      </w:r>
      <w:r>
        <w:rPr>
          <w:spacing w:val="-8"/>
        </w:rPr>
        <w:t> </w:t>
      </w:r>
      <w:r>
        <w:rPr/>
        <w:t>sterkt</w:t>
      </w:r>
      <w:r>
        <w:rPr>
          <w:spacing w:val="-8"/>
        </w:rPr>
        <w:t> </w:t>
      </w:r>
      <w:r>
        <w:rPr/>
        <w:t>vari- erende.</w:t>
      </w:r>
      <w:r>
        <w:rPr>
          <w:spacing w:val="-1"/>
        </w:rPr>
        <w:t> </w:t>
      </w:r>
      <w:r>
        <w:rPr/>
        <w:t>Mens</w:t>
      </w:r>
      <w:r>
        <w:rPr>
          <w:spacing w:val="-1"/>
        </w:rPr>
        <w:t> </w:t>
      </w:r>
      <w:r>
        <w:rPr/>
        <w:t>noen</w:t>
      </w:r>
      <w:r>
        <w:rPr>
          <w:spacing w:val="-1"/>
        </w:rPr>
        <w:t> </w:t>
      </w:r>
      <w:r>
        <w:rPr/>
        <w:t>virker</w:t>
      </w:r>
      <w:r>
        <w:rPr>
          <w:spacing w:val="-1"/>
        </w:rPr>
        <w:t> </w:t>
      </w:r>
      <w:r>
        <w:rPr/>
        <w:t>umiddelbart,</w:t>
      </w:r>
      <w:r>
        <w:rPr>
          <w:spacing w:val="-1"/>
        </w:rPr>
        <w:t> </w:t>
      </w:r>
      <w:r>
        <w:rPr/>
        <w:t>vil</w:t>
      </w:r>
      <w:r>
        <w:rPr>
          <w:spacing w:val="-1"/>
        </w:rPr>
        <w:t> </w:t>
      </w:r>
      <w:r>
        <w:rPr/>
        <w:t>andre</w:t>
      </w:r>
      <w:r>
        <w:rPr>
          <w:spacing w:val="-1"/>
        </w:rPr>
        <w:t> </w:t>
      </w:r>
      <w:r>
        <w:rPr/>
        <w:t>virke</w:t>
      </w:r>
      <w:r>
        <w:rPr>
          <w:spacing w:val="-1"/>
        </w:rPr>
        <w:t> </w:t>
      </w:r>
      <w:r>
        <w:rPr/>
        <w:t>først</w:t>
      </w:r>
      <w:r>
        <w:rPr>
          <w:spacing w:val="-1"/>
        </w:rPr>
        <w:t> </w:t>
      </w:r>
      <w:r>
        <w:rPr/>
        <w:t>etter</w:t>
      </w:r>
      <w:r>
        <w:rPr>
          <w:spacing w:val="-1"/>
        </w:rPr>
        <w:t> </w:t>
      </w:r>
      <w:r>
        <w:rPr/>
        <w:t>lang</w:t>
      </w:r>
      <w:r>
        <w:rPr>
          <w:spacing w:val="-1"/>
        </w:rPr>
        <w:t> </w:t>
      </w:r>
      <w:r>
        <w:rPr/>
        <w:t>tid,</w:t>
      </w:r>
      <w:r>
        <w:rPr>
          <w:spacing w:val="-1"/>
        </w:rPr>
        <w:t> </w:t>
      </w:r>
      <w:r>
        <w:rPr/>
        <w:t>og</w:t>
      </w:r>
      <w:r>
        <w:rPr>
          <w:spacing w:val="-1"/>
        </w:rPr>
        <w:t> </w:t>
      </w:r>
      <w:r>
        <w:rPr/>
        <w:t>av</w:t>
      </w:r>
      <w:r>
        <w:rPr>
          <w:spacing w:val="-1"/>
        </w:rPr>
        <w:t> </w:t>
      </w:r>
      <w:r>
        <w:rPr/>
        <w:t>og</w:t>
      </w:r>
      <w:r>
        <w:rPr>
          <w:spacing w:val="-1"/>
        </w:rPr>
        <w:t> </w:t>
      </w:r>
      <w:r>
        <w:rPr/>
        <w:t>til ikke føre til psykiske endring.</w:t>
      </w:r>
    </w:p>
    <w:p>
      <w:pPr>
        <w:pStyle w:val="BodyText"/>
        <w:spacing w:before="95"/>
        <w:ind w:left="0"/>
        <w:jc w:val="left"/>
      </w:pPr>
    </w:p>
    <w:p>
      <w:pPr>
        <w:pStyle w:val="Heading5"/>
        <w:spacing w:line="218" w:lineRule="auto"/>
        <w:ind w:left="330"/>
      </w:pPr>
      <w:r>
        <w:rPr/>
        <w:t>Er resultater fra forskning på hva som virker i be- handling</w:t>
      </w:r>
      <w:r>
        <w:rPr>
          <w:spacing w:val="-12"/>
        </w:rPr>
        <w:t> </w:t>
      </w:r>
      <w:r>
        <w:rPr/>
        <w:t>(metaforskning)</w:t>
      </w:r>
      <w:r>
        <w:rPr>
          <w:spacing w:val="-12"/>
        </w:rPr>
        <w:t> </w:t>
      </w:r>
      <w:r>
        <w:rPr/>
        <w:t>vitenskapelig</w:t>
      </w:r>
      <w:r>
        <w:rPr>
          <w:spacing w:val="-12"/>
        </w:rPr>
        <w:t> </w:t>
      </w:r>
      <w:r>
        <w:rPr/>
        <w:t>holdbare?</w:t>
      </w:r>
    </w:p>
    <w:p>
      <w:pPr>
        <w:spacing w:after="0" w:line="218" w:lineRule="auto"/>
        <w:sectPr>
          <w:pgSz w:w="9640" w:h="13610"/>
          <w:pgMar w:header="367" w:footer="425" w:top="900" w:bottom="660" w:left="860" w:right="640"/>
        </w:sectPr>
      </w:pPr>
    </w:p>
    <w:p>
      <w:pPr>
        <w:pStyle w:val="BodyText"/>
        <w:spacing w:before="127"/>
        <w:ind w:right="547"/>
      </w:pPr>
      <w:r>
        <w:rPr/>
        <w:t>biologisk</w:t>
      </w:r>
      <w:r>
        <w:rPr>
          <w:spacing w:val="-5"/>
        </w:rPr>
        <w:t> </w:t>
      </w:r>
      <w:r>
        <w:rPr/>
        <w:t>orientert</w:t>
      </w:r>
      <w:r>
        <w:rPr>
          <w:spacing w:val="-5"/>
        </w:rPr>
        <w:t> </w:t>
      </w:r>
      <w:r>
        <w:rPr/>
        <w:t>behandling</w:t>
      </w:r>
      <w:r>
        <w:rPr>
          <w:spacing w:val="-5"/>
        </w:rPr>
        <w:t> </w:t>
      </w:r>
      <w:r>
        <w:rPr/>
        <w:t>fordi</w:t>
      </w:r>
      <w:r>
        <w:rPr>
          <w:spacing w:val="-5"/>
        </w:rPr>
        <w:t> </w:t>
      </w:r>
      <w:r>
        <w:rPr/>
        <w:t>den,</w:t>
      </w:r>
      <w:r>
        <w:rPr>
          <w:spacing w:val="-5"/>
        </w:rPr>
        <w:t> </w:t>
      </w:r>
      <w:r>
        <w:rPr/>
        <w:t>gitt</w:t>
      </w:r>
      <w:r>
        <w:rPr>
          <w:spacing w:val="-5"/>
        </w:rPr>
        <w:t> </w:t>
      </w:r>
      <w:r>
        <w:rPr/>
        <w:t>visse</w:t>
      </w:r>
      <w:r>
        <w:rPr>
          <w:spacing w:val="-5"/>
        </w:rPr>
        <w:t> </w:t>
      </w:r>
      <w:r>
        <w:rPr/>
        <w:t>forsiktighetsregler,</w:t>
      </w:r>
      <w:r>
        <w:rPr>
          <w:spacing w:val="-5"/>
        </w:rPr>
        <w:t> </w:t>
      </w:r>
      <w:r>
        <w:rPr/>
        <w:t>ikke</w:t>
      </w:r>
      <w:r>
        <w:rPr>
          <w:spacing w:val="-5"/>
        </w:rPr>
        <w:t> </w:t>
      </w:r>
      <w:r>
        <w:rPr/>
        <w:t>har</w:t>
      </w:r>
      <w:r>
        <w:rPr>
          <w:spacing w:val="-5"/>
        </w:rPr>
        <w:t> </w:t>
      </w:r>
      <w:r>
        <w:rPr/>
        <w:t>skade- lige bivirkninger. I tillegg kan verbal behandling aktivere klientenes positive mentale ressurser</w:t>
      </w:r>
      <w:r>
        <w:rPr>
          <w:spacing w:val="-13"/>
        </w:rPr>
        <w:t> </w:t>
      </w:r>
      <w:r>
        <w:rPr/>
        <w:t>og</w:t>
      </w:r>
      <w:r>
        <w:rPr>
          <w:spacing w:val="-12"/>
        </w:rPr>
        <w:t> </w:t>
      </w:r>
      <w:r>
        <w:rPr/>
        <w:t>gjøre</w:t>
      </w:r>
      <w:r>
        <w:rPr>
          <w:spacing w:val="-13"/>
        </w:rPr>
        <w:t> </w:t>
      </w:r>
      <w:r>
        <w:rPr/>
        <w:t>klientene</w:t>
      </w:r>
      <w:r>
        <w:rPr>
          <w:spacing w:val="-12"/>
        </w:rPr>
        <w:t> </w:t>
      </w:r>
      <w:r>
        <w:rPr/>
        <w:t>mer</w:t>
      </w:r>
      <w:r>
        <w:rPr>
          <w:spacing w:val="-13"/>
        </w:rPr>
        <w:t> </w:t>
      </w:r>
      <w:r>
        <w:rPr/>
        <w:t>motstandsdyktige</w:t>
      </w:r>
      <w:r>
        <w:rPr>
          <w:spacing w:val="-12"/>
        </w:rPr>
        <w:t> </w:t>
      </w:r>
      <w:r>
        <w:rPr/>
        <w:t>mot</w:t>
      </w:r>
      <w:r>
        <w:rPr>
          <w:spacing w:val="-13"/>
        </w:rPr>
        <w:t> </w:t>
      </w:r>
      <w:r>
        <w:rPr/>
        <w:t>psykiske</w:t>
      </w:r>
      <w:r>
        <w:rPr>
          <w:spacing w:val="-12"/>
        </w:rPr>
        <w:t> </w:t>
      </w:r>
      <w:r>
        <w:rPr/>
        <w:t>plager</w:t>
      </w:r>
      <w:r>
        <w:rPr>
          <w:spacing w:val="-13"/>
        </w:rPr>
        <w:t> </w:t>
      </w:r>
      <w:r>
        <w:rPr/>
        <w:t>enn</w:t>
      </w:r>
      <w:r>
        <w:rPr>
          <w:spacing w:val="-12"/>
        </w:rPr>
        <w:t> </w:t>
      </w:r>
      <w:r>
        <w:rPr/>
        <w:t>medisinsk behandling alene. Dette utelukker ikke at bruk av medisiner i enkelte tilfeller, for ek- sempel for å redusere psykotiske reaksjoner kan anvendes eller at man kan anvende nevrovitenskapelige metoder som TMS, DBS eller farmakogenomikk. LBT fokuserer imidlertid kun på verbale metoder.</w:t>
      </w:r>
    </w:p>
    <w:p>
      <w:pPr>
        <w:pStyle w:val="BodyText"/>
        <w:spacing w:before="65"/>
        <w:ind w:left="0"/>
        <w:jc w:val="left"/>
      </w:pPr>
    </w:p>
    <w:p>
      <w:pPr>
        <w:pStyle w:val="Heading5"/>
      </w:pPr>
      <w:r>
        <w:rPr>
          <w:spacing w:val="-2"/>
        </w:rPr>
        <w:t>Oppsummering</w:t>
      </w:r>
    </w:p>
    <w:p>
      <w:pPr>
        <w:pStyle w:val="BodyText"/>
        <w:spacing w:before="314"/>
        <w:ind w:right="548"/>
      </w:pPr>
      <w:r>
        <w:rPr/>
        <w:t>Kapittelet</w:t>
      </w:r>
      <w:r>
        <w:rPr>
          <w:spacing w:val="-3"/>
        </w:rPr>
        <w:t> </w:t>
      </w:r>
      <w:r>
        <w:rPr/>
        <w:t>inneholder</w:t>
      </w:r>
      <w:r>
        <w:rPr>
          <w:spacing w:val="-3"/>
        </w:rPr>
        <w:t> </w:t>
      </w:r>
      <w:r>
        <w:rPr/>
        <w:t>en</w:t>
      </w:r>
      <w:r>
        <w:rPr>
          <w:spacing w:val="-3"/>
        </w:rPr>
        <w:t> </w:t>
      </w:r>
      <w:r>
        <w:rPr/>
        <w:t>kortfattet</w:t>
      </w:r>
      <w:r>
        <w:rPr>
          <w:spacing w:val="-3"/>
        </w:rPr>
        <w:t> </w:t>
      </w:r>
      <w:r>
        <w:rPr/>
        <w:t>innføring</w:t>
      </w:r>
      <w:r>
        <w:rPr>
          <w:spacing w:val="-3"/>
        </w:rPr>
        <w:t> </w:t>
      </w:r>
      <w:r>
        <w:rPr/>
        <w:t>i</w:t>
      </w:r>
      <w:r>
        <w:rPr>
          <w:spacing w:val="-3"/>
        </w:rPr>
        <w:t> </w:t>
      </w:r>
      <w:r>
        <w:rPr/>
        <w:t>lingvistisk</w:t>
      </w:r>
      <w:r>
        <w:rPr>
          <w:spacing w:val="-3"/>
        </w:rPr>
        <w:t> </w:t>
      </w:r>
      <w:r>
        <w:rPr/>
        <w:t>hjerneterapi</w:t>
      </w:r>
      <w:r>
        <w:rPr>
          <w:spacing w:val="-3"/>
        </w:rPr>
        <w:t> </w:t>
      </w:r>
      <w:r>
        <w:rPr/>
        <w:t>(LBT),</w:t>
      </w:r>
      <w:r>
        <w:rPr>
          <w:spacing w:val="-3"/>
        </w:rPr>
        <w:t> </w:t>
      </w:r>
      <w:r>
        <w:rPr/>
        <w:t>med</w:t>
      </w:r>
      <w:r>
        <w:rPr>
          <w:spacing w:val="-3"/>
        </w:rPr>
        <w:t> </w:t>
      </w:r>
      <w:r>
        <w:rPr/>
        <w:t>fo- kus på dens innhold, mål, nødvendighet og forskningsmessige bakgrunn. Kapittelet har</w:t>
      </w:r>
      <w:r>
        <w:rPr>
          <w:spacing w:val="-13"/>
        </w:rPr>
        <w:t> </w:t>
      </w:r>
      <w:r>
        <w:rPr/>
        <w:t>også</w:t>
      </w:r>
      <w:r>
        <w:rPr>
          <w:spacing w:val="-12"/>
        </w:rPr>
        <w:t> </w:t>
      </w:r>
      <w:r>
        <w:rPr/>
        <w:t>belyst</w:t>
      </w:r>
      <w:r>
        <w:rPr>
          <w:spacing w:val="-13"/>
        </w:rPr>
        <w:t> </w:t>
      </w:r>
      <w:r>
        <w:rPr/>
        <w:t>forskjellene</w:t>
      </w:r>
      <w:r>
        <w:rPr>
          <w:spacing w:val="-12"/>
        </w:rPr>
        <w:t> </w:t>
      </w:r>
      <w:r>
        <w:rPr/>
        <w:t>mellom</w:t>
      </w:r>
      <w:r>
        <w:rPr>
          <w:spacing w:val="-13"/>
        </w:rPr>
        <w:t> </w:t>
      </w:r>
      <w:r>
        <w:rPr/>
        <w:t>LBT</w:t>
      </w:r>
      <w:r>
        <w:rPr>
          <w:spacing w:val="-12"/>
        </w:rPr>
        <w:t> </w:t>
      </w:r>
      <w:r>
        <w:rPr/>
        <w:t>og</w:t>
      </w:r>
      <w:r>
        <w:rPr>
          <w:spacing w:val="-13"/>
        </w:rPr>
        <w:t> </w:t>
      </w:r>
      <w:r>
        <w:rPr/>
        <w:t>andre</w:t>
      </w:r>
      <w:r>
        <w:rPr>
          <w:spacing w:val="-12"/>
        </w:rPr>
        <w:t> </w:t>
      </w:r>
      <w:r>
        <w:rPr/>
        <w:t>tilnærminger</w:t>
      </w:r>
      <w:r>
        <w:rPr>
          <w:spacing w:val="-13"/>
        </w:rPr>
        <w:t> </w:t>
      </w:r>
      <w:r>
        <w:rPr/>
        <w:t>til</w:t>
      </w:r>
      <w:r>
        <w:rPr>
          <w:spacing w:val="-12"/>
        </w:rPr>
        <w:t> </w:t>
      </w:r>
      <w:r>
        <w:rPr/>
        <w:t>behandling.</w:t>
      </w:r>
      <w:r>
        <w:rPr>
          <w:spacing w:val="-13"/>
        </w:rPr>
        <w:t> </w:t>
      </w:r>
      <w:r>
        <w:rPr/>
        <w:t>I</w:t>
      </w:r>
      <w:r>
        <w:rPr>
          <w:spacing w:val="-12"/>
        </w:rPr>
        <w:t> </w:t>
      </w:r>
      <w:r>
        <w:rPr/>
        <w:t>tillegg har</w:t>
      </w:r>
      <w:r>
        <w:rPr>
          <w:spacing w:val="-5"/>
        </w:rPr>
        <w:t> </w:t>
      </w:r>
      <w:r>
        <w:rPr/>
        <w:t>kapittelet</w:t>
      </w:r>
      <w:r>
        <w:rPr>
          <w:spacing w:val="-5"/>
        </w:rPr>
        <w:t> </w:t>
      </w:r>
      <w:r>
        <w:rPr/>
        <w:t>besvart</w:t>
      </w:r>
      <w:r>
        <w:rPr>
          <w:spacing w:val="-5"/>
        </w:rPr>
        <w:t> </w:t>
      </w:r>
      <w:r>
        <w:rPr/>
        <w:t>spørsmål</w:t>
      </w:r>
      <w:r>
        <w:rPr>
          <w:spacing w:val="-5"/>
        </w:rPr>
        <w:t> </w:t>
      </w:r>
      <w:r>
        <w:rPr/>
        <w:t>som</w:t>
      </w:r>
      <w:r>
        <w:rPr>
          <w:spacing w:val="-5"/>
        </w:rPr>
        <w:t> </w:t>
      </w:r>
      <w:r>
        <w:rPr/>
        <w:t>naturlig</w:t>
      </w:r>
      <w:r>
        <w:rPr>
          <w:spacing w:val="-5"/>
        </w:rPr>
        <w:t> </w:t>
      </w:r>
      <w:r>
        <w:rPr/>
        <w:t>oppstår</w:t>
      </w:r>
      <w:r>
        <w:rPr>
          <w:spacing w:val="-5"/>
        </w:rPr>
        <w:t> </w:t>
      </w:r>
      <w:r>
        <w:rPr/>
        <w:t>i</w:t>
      </w:r>
      <w:r>
        <w:rPr>
          <w:spacing w:val="-5"/>
        </w:rPr>
        <w:t> </w:t>
      </w:r>
      <w:r>
        <w:rPr/>
        <w:t>forbindelse</w:t>
      </w:r>
      <w:r>
        <w:rPr>
          <w:spacing w:val="-5"/>
        </w:rPr>
        <w:t> </w:t>
      </w:r>
      <w:r>
        <w:rPr/>
        <w:t>med</w:t>
      </w:r>
      <w:r>
        <w:rPr>
          <w:spacing w:val="-5"/>
        </w:rPr>
        <w:t> </w:t>
      </w:r>
      <w:r>
        <w:rPr/>
        <w:t>LBT,</w:t>
      </w:r>
      <w:r>
        <w:rPr>
          <w:spacing w:val="-5"/>
        </w:rPr>
        <w:t> </w:t>
      </w:r>
      <w:r>
        <w:rPr/>
        <w:t>ettersom det er en ny tilnærming til behandling av psykiske plager, selv om den er inspirert av andre terapeutiske tradisjoner.</w:t>
      </w:r>
    </w:p>
    <w:p>
      <w:pPr>
        <w:pStyle w:val="BodyText"/>
        <w:ind w:left="0"/>
        <w:jc w:val="left"/>
      </w:pPr>
    </w:p>
    <w:p>
      <w:pPr>
        <w:pStyle w:val="BodyText"/>
        <w:ind w:right="547"/>
      </w:pPr>
      <w:r>
        <w:rPr/>
        <w:t>Kapittelet</w:t>
      </w:r>
      <w:r>
        <w:rPr>
          <w:spacing w:val="-1"/>
        </w:rPr>
        <w:t> </w:t>
      </w:r>
      <w:r>
        <w:rPr/>
        <w:t>beskriver hvordan Lingvistisk</w:t>
      </w:r>
      <w:r>
        <w:rPr>
          <w:spacing w:val="-1"/>
        </w:rPr>
        <w:t> </w:t>
      </w:r>
      <w:r>
        <w:rPr/>
        <w:t>Hjerneterapi</w:t>
      </w:r>
      <w:r>
        <w:rPr>
          <w:spacing w:val="-1"/>
        </w:rPr>
        <w:t> </w:t>
      </w:r>
      <w:r>
        <w:rPr/>
        <w:t>bygger</w:t>
      </w:r>
      <w:r>
        <w:rPr>
          <w:spacing w:val="-1"/>
        </w:rPr>
        <w:t> </w:t>
      </w:r>
      <w:r>
        <w:rPr/>
        <w:t>bro mellom teorien</w:t>
      </w:r>
      <w:r>
        <w:rPr>
          <w:spacing w:val="-1"/>
        </w:rPr>
        <w:t> </w:t>
      </w:r>
      <w:r>
        <w:rPr/>
        <w:t>om hjernens</w:t>
      </w:r>
      <w:r>
        <w:rPr>
          <w:spacing w:val="-4"/>
        </w:rPr>
        <w:t> </w:t>
      </w:r>
      <w:r>
        <w:rPr/>
        <w:t>psykologi</w:t>
      </w:r>
      <w:r>
        <w:rPr>
          <w:spacing w:val="-4"/>
        </w:rPr>
        <w:t> </w:t>
      </w:r>
      <w:r>
        <w:rPr/>
        <w:t>og</w:t>
      </w:r>
      <w:r>
        <w:rPr>
          <w:spacing w:val="-4"/>
        </w:rPr>
        <w:t> </w:t>
      </w:r>
      <w:r>
        <w:rPr/>
        <w:t>praktisk</w:t>
      </w:r>
      <w:r>
        <w:rPr>
          <w:spacing w:val="-4"/>
        </w:rPr>
        <w:t> </w:t>
      </w:r>
      <w:r>
        <w:rPr/>
        <w:t>behandling.</w:t>
      </w:r>
      <w:r>
        <w:rPr>
          <w:spacing w:val="-4"/>
        </w:rPr>
        <w:t> </w:t>
      </w:r>
      <w:r>
        <w:rPr/>
        <w:t>Ved</w:t>
      </w:r>
      <w:r>
        <w:rPr>
          <w:spacing w:val="-4"/>
        </w:rPr>
        <w:t> </w:t>
      </w:r>
      <w:r>
        <w:rPr/>
        <w:t>å</w:t>
      </w:r>
      <w:r>
        <w:rPr>
          <w:spacing w:val="-4"/>
        </w:rPr>
        <w:t> </w:t>
      </w:r>
      <w:r>
        <w:rPr/>
        <w:t>fokusere</w:t>
      </w:r>
      <w:r>
        <w:rPr>
          <w:spacing w:val="-4"/>
        </w:rPr>
        <w:t> </w:t>
      </w:r>
      <w:r>
        <w:rPr/>
        <w:t>på</w:t>
      </w:r>
      <w:r>
        <w:rPr>
          <w:spacing w:val="-4"/>
        </w:rPr>
        <w:t> </w:t>
      </w:r>
      <w:r>
        <w:rPr/>
        <w:t>de</w:t>
      </w:r>
      <w:r>
        <w:rPr>
          <w:spacing w:val="-4"/>
        </w:rPr>
        <w:t> </w:t>
      </w:r>
      <w:r>
        <w:rPr/>
        <w:t>mentale</w:t>
      </w:r>
      <w:r>
        <w:rPr>
          <w:spacing w:val="-4"/>
        </w:rPr>
        <w:t> </w:t>
      </w:r>
      <w:r>
        <w:rPr/>
        <w:t>elementene som utgjør grunnlaget for psykiske plager, gir LBT et nytt perspektiv på hvordan vi kan</w:t>
      </w:r>
      <w:r>
        <w:rPr>
          <w:spacing w:val="-11"/>
        </w:rPr>
        <w:t> </w:t>
      </w:r>
      <w:r>
        <w:rPr/>
        <w:t>forstå</w:t>
      </w:r>
      <w:r>
        <w:rPr>
          <w:spacing w:val="-11"/>
        </w:rPr>
        <w:t> </w:t>
      </w:r>
      <w:r>
        <w:rPr/>
        <w:t>og</w:t>
      </w:r>
      <w:r>
        <w:rPr>
          <w:spacing w:val="-11"/>
        </w:rPr>
        <w:t> </w:t>
      </w:r>
      <w:r>
        <w:rPr/>
        <w:t>behandle</w:t>
      </w:r>
      <w:r>
        <w:rPr>
          <w:spacing w:val="-11"/>
        </w:rPr>
        <w:t> </w:t>
      </w:r>
      <w:r>
        <w:rPr/>
        <w:t>lidelser.</w:t>
      </w:r>
      <w:r>
        <w:rPr>
          <w:spacing w:val="-11"/>
        </w:rPr>
        <w:t> </w:t>
      </w:r>
      <w:r>
        <w:rPr/>
        <w:t>Denne</w:t>
      </w:r>
      <w:r>
        <w:rPr>
          <w:spacing w:val="-11"/>
        </w:rPr>
        <w:t> </w:t>
      </w:r>
      <w:r>
        <w:rPr/>
        <w:t>tilnærmingen</w:t>
      </w:r>
      <w:r>
        <w:rPr>
          <w:spacing w:val="-11"/>
        </w:rPr>
        <w:t> </w:t>
      </w:r>
      <w:r>
        <w:rPr/>
        <w:t>representerer</w:t>
      </w:r>
      <w:r>
        <w:rPr>
          <w:spacing w:val="-11"/>
        </w:rPr>
        <w:t> </w:t>
      </w:r>
      <w:r>
        <w:rPr/>
        <w:t>en</w:t>
      </w:r>
      <w:r>
        <w:rPr>
          <w:spacing w:val="-11"/>
        </w:rPr>
        <w:t> </w:t>
      </w:r>
      <w:r>
        <w:rPr/>
        <w:t>betydelig</w:t>
      </w:r>
      <w:r>
        <w:rPr>
          <w:spacing w:val="-11"/>
        </w:rPr>
        <w:t> </w:t>
      </w:r>
      <w:r>
        <w:rPr/>
        <w:t>utvik- ling</w:t>
      </w:r>
      <w:r>
        <w:rPr>
          <w:spacing w:val="-10"/>
        </w:rPr>
        <w:t> </w:t>
      </w:r>
      <w:r>
        <w:rPr/>
        <w:t>innen</w:t>
      </w:r>
      <w:r>
        <w:rPr>
          <w:spacing w:val="-10"/>
        </w:rPr>
        <w:t> </w:t>
      </w:r>
      <w:r>
        <w:rPr/>
        <w:t>psykisk</w:t>
      </w:r>
      <w:r>
        <w:rPr>
          <w:spacing w:val="-10"/>
        </w:rPr>
        <w:t> </w:t>
      </w:r>
      <w:r>
        <w:rPr/>
        <w:t>helse,</w:t>
      </w:r>
      <w:r>
        <w:rPr>
          <w:spacing w:val="-10"/>
        </w:rPr>
        <w:t> </w:t>
      </w:r>
      <w:r>
        <w:rPr/>
        <w:t>der</w:t>
      </w:r>
      <w:r>
        <w:rPr>
          <w:spacing w:val="-10"/>
        </w:rPr>
        <w:t> </w:t>
      </w:r>
      <w:r>
        <w:rPr/>
        <w:t>språket</w:t>
      </w:r>
      <w:r>
        <w:rPr>
          <w:spacing w:val="-10"/>
        </w:rPr>
        <w:t> </w:t>
      </w:r>
      <w:r>
        <w:rPr/>
        <w:t>blir</w:t>
      </w:r>
      <w:r>
        <w:rPr>
          <w:spacing w:val="-10"/>
        </w:rPr>
        <w:t> </w:t>
      </w:r>
      <w:r>
        <w:rPr/>
        <w:t>nøkkelen</w:t>
      </w:r>
      <w:r>
        <w:rPr>
          <w:spacing w:val="-10"/>
        </w:rPr>
        <w:t> </w:t>
      </w:r>
      <w:r>
        <w:rPr/>
        <w:t>til</w:t>
      </w:r>
      <w:r>
        <w:rPr>
          <w:spacing w:val="-10"/>
        </w:rPr>
        <w:t> </w:t>
      </w:r>
      <w:r>
        <w:rPr/>
        <w:t>å</w:t>
      </w:r>
      <w:r>
        <w:rPr>
          <w:spacing w:val="-10"/>
        </w:rPr>
        <w:t> </w:t>
      </w:r>
      <w:r>
        <w:rPr/>
        <w:t>endre</w:t>
      </w:r>
      <w:r>
        <w:rPr>
          <w:spacing w:val="-10"/>
        </w:rPr>
        <w:t> </w:t>
      </w:r>
      <w:r>
        <w:rPr/>
        <w:t>og</w:t>
      </w:r>
      <w:r>
        <w:rPr>
          <w:spacing w:val="-10"/>
        </w:rPr>
        <w:t> </w:t>
      </w:r>
      <w:r>
        <w:rPr/>
        <w:t>forbedre</w:t>
      </w:r>
      <w:r>
        <w:rPr>
          <w:spacing w:val="-10"/>
        </w:rPr>
        <w:t> </w:t>
      </w:r>
      <w:r>
        <w:rPr/>
        <w:t>den</w:t>
      </w:r>
      <w:r>
        <w:rPr>
          <w:spacing w:val="-10"/>
        </w:rPr>
        <w:t> </w:t>
      </w:r>
      <w:r>
        <w:rPr/>
        <w:t>psykiske tilstanden gjennom vitenskapelig funderte metoder. Dette kapittelet kan sees som en innledning til neste kapittel som gå mer detaljert opp på hvordan psykiske lidelser forstås med utgangspunkt i hjernens psykologi.</w:t>
      </w:r>
    </w:p>
    <w:p>
      <w:pPr>
        <w:pStyle w:val="BodyText"/>
        <w:ind w:right="547"/>
      </w:pPr>
      <w:r>
        <w:rPr/>
        <w:t>Lingvistisk</w:t>
      </w:r>
      <w:r>
        <w:rPr>
          <w:spacing w:val="-13"/>
        </w:rPr>
        <w:t> </w:t>
      </w:r>
      <w:r>
        <w:rPr/>
        <w:t>hjerneterapi</w:t>
      </w:r>
      <w:r>
        <w:rPr>
          <w:spacing w:val="-12"/>
        </w:rPr>
        <w:t> </w:t>
      </w:r>
      <w:r>
        <w:rPr/>
        <w:t>er</w:t>
      </w:r>
      <w:r>
        <w:rPr>
          <w:spacing w:val="-13"/>
        </w:rPr>
        <w:t> </w:t>
      </w:r>
      <w:r>
        <w:rPr/>
        <w:t>mer</w:t>
      </w:r>
      <w:r>
        <w:rPr>
          <w:spacing w:val="-12"/>
        </w:rPr>
        <w:t> </w:t>
      </w:r>
      <w:r>
        <w:rPr/>
        <w:t>enn</w:t>
      </w:r>
      <w:r>
        <w:rPr>
          <w:spacing w:val="-13"/>
        </w:rPr>
        <w:t> </w:t>
      </w:r>
      <w:r>
        <w:rPr/>
        <w:t>bare</w:t>
      </w:r>
      <w:r>
        <w:rPr>
          <w:spacing w:val="-12"/>
        </w:rPr>
        <w:t> </w:t>
      </w:r>
      <w:r>
        <w:rPr/>
        <w:t>en</w:t>
      </w:r>
      <w:r>
        <w:rPr>
          <w:spacing w:val="-13"/>
        </w:rPr>
        <w:t> </w:t>
      </w:r>
      <w:r>
        <w:rPr/>
        <w:t>terapeutisk</w:t>
      </w:r>
      <w:r>
        <w:rPr>
          <w:spacing w:val="-12"/>
        </w:rPr>
        <w:t> </w:t>
      </w:r>
      <w:r>
        <w:rPr/>
        <w:t>metode;</w:t>
      </w:r>
      <w:r>
        <w:rPr>
          <w:spacing w:val="-13"/>
        </w:rPr>
        <w:t> </w:t>
      </w:r>
      <w:r>
        <w:rPr/>
        <w:t>det</w:t>
      </w:r>
      <w:r>
        <w:rPr>
          <w:spacing w:val="-12"/>
        </w:rPr>
        <w:t> </w:t>
      </w:r>
      <w:r>
        <w:rPr/>
        <w:t>er</w:t>
      </w:r>
      <w:r>
        <w:rPr>
          <w:spacing w:val="-13"/>
        </w:rPr>
        <w:t> </w:t>
      </w:r>
      <w:r>
        <w:rPr/>
        <w:t>en</w:t>
      </w:r>
      <w:r>
        <w:rPr>
          <w:spacing w:val="-12"/>
        </w:rPr>
        <w:t> </w:t>
      </w:r>
      <w:r>
        <w:rPr/>
        <w:t>vitenskapelig tilnærming</w:t>
      </w:r>
      <w:r>
        <w:rPr>
          <w:spacing w:val="-13"/>
        </w:rPr>
        <w:t> </w:t>
      </w:r>
      <w:r>
        <w:rPr/>
        <w:t>som</w:t>
      </w:r>
      <w:r>
        <w:rPr>
          <w:spacing w:val="-12"/>
        </w:rPr>
        <w:t> </w:t>
      </w:r>
      <w:r>
        <w:rPr/>
        <w:t>redefinerer</w:t>
      </w:r>
      <w:r>
        <w:rPr>
          <w:spacing w:val="-13"/>
        </w:rPr>
        <w:t> </w:t>
      </w:r>
      <w:r>
        <w:rPr/>
        <w:t>hvordan</w:t>
      </w:r>
      <w:r>
        <w:rPr>
          <w:spacing w:val="-12"/>
        </w:rPr>
        <w:t> </w:t>
      </w:r>
      <w:r>
        <w:rPr/>
        <w:t>vi</w:t>
      </w:r>
      <w:r>
        <w:rPr>
          <w:spacing w:val="-13"/>
        </w:rPr>
        <w:t> </w:t>
      </w:r>
      <w:r>
        <w:rPr/>
        <w:t>forstår</w:t>
      </w:r>
      <w:r>
        <w:rPr>
          <w:spacing w:val="-12"/>
        </w:rPr>
        <w:t> </w:t>
      </w:r>
      <w:r>
        <w:rPr/>
        <w:t>og</w:t>
      </w:r>
      <w:r>
        <w:rPr>
          <w:spacing w:val="-13"/>
        </w:rPr>
        <w:t> </w:t>
      </w:r>
      <w:r>
        <w:rPr/>
        <w:t>behandler</w:t>
      </w:r>
      <w:r>
        <w:rPr>
          <w:spacing w:val="-12"/>
        </w:rPr>
        <w:t> </w:t>
      </w:r>
      <w:r>
        <w:rPr/>
        <w:t>psykiske</w:t>
      </w:r>
      <w:r>
        <w:rPr>
          <w:spacing w:val="-13"/>
        </w:rPr>
        <w:t> </w:t>
      </w:r>
      <w:r>
        <w:rPr/>
        <w:t>plager.</w:t>
      </w:r>
      <w:r>
        <w:rPr>
          <w:spacing w:val="-12"/>
        </w:rPr>
        <w:t> </w:t>
      </w:r>
      <w:r>
        <w:rPr/>
        <w:t>I</w:t>
      </w:r>
      <w:r>
        <w:rPr>
          <w:spacing w:val="-13"/>
        </w:rPr>
        <w:t> </w:t>
      </w:r>
      <w:r>
        <w:rPr/>
        <w:t>løpet</w:t>
      </w:r>
      <w:r>
        <w:rPr>
          <w:spacing w:val="-12"/>
        </w:rPr>
        <w:t> </w:t>
      </w:r>
      <w:r>
        <w:rPr/>
        <w:t>av dette kapittelet har vi sett hvordan LBT skiller seg fra andre terapeutiske tradisjoner ved</w:t>
      </w:r>
      <w:r>
        <w:rPr>
          <w:spacing w:val="-6"/>
        </w:rPr>
        <w:t> </w:t>
      </w:r>
      <w:r>
        <w:rPr/>
        <w:t>å</w:t>
      </w:r>
      <w:r>
        <w:rPr>
          <w:spacing w:val="-6"/>
        </w:rPr>
        <w:t> </w:t>
      </w:r>
      <w:r>
        <w:rPr/>
        <w:t>fokusere</w:t>
      </w:r>
      <w:r>
        <w:rPr>
          <w:spacing w:val="-6"/>
        </w:rPr>
        <w:t> </w:t>
      </w:r>
      <w:r>
        <w:rPr/>
        <w:t>på</w:t>
      </w:r>
      <w:r>
        <w:rPr>
          <w:spacing w:val="-6"/>
        </w:rPr>
        <w:t> </w:t>
      </w:r>
      <w:r>
        <w:rPr/>
        <w:t>de</w:t>
      </w:r>
      <w:r>
        <w:rPr>
          <w:spacing w:val="-6"/>
        </w:rPr>
        <w:t> </w:t>
      </w:r>
      <w:r>
        <w:rPr/>
        <w:t>indre</w:t>
      </w:r>
      <w:r>
        <w:rPr>
          <w:spacing w:val="-6"/>
        </w:rPr>
        <w:t> </w:t>
      </w:r>
      <w:r>
        <w:rPr/>
        <w:t>biopsykiske</w:t>
      </w:r>
      <w:r>
        <w:rPr>
          <w:spacing w:val="-6"/>
        </w:rPr>
        <w:t> </w:t>
      </w:r>
      <w:r>
        <w:rPr/>
        <w:t>elementene</w:t>
      </w:r>
      <w:r>
        <w:rPr>
          <w:spacing w:val="-6"/>
        </w:rPr>
        <w:t> </w:t>
      </w:r>
      <w:r>
        <w:rPr/>
        <w:t>som</w:t>
      </w:r>
      <w:r>
        <w:rPr>
          <w:spacing w:val="-6"/>
        </w:rPr>
        <w:t> </w:t>
      </w:r>
      <w:r>
        <w:rPr/>
        <w:t>utgjør</w:t>
      </w:r>
      <w:r>
        <w:rPr>
          <w:spacing w:val="-6"/>
        </w:rPr>
        <w:t> </w:t>
      </w:r>
      <w:r>
        <w:rPr/>
        <w:t>det</w:t>
      </w:r>
      <w:r>
        <w:rPr>
          <w:spacing w:val="-6"/>
        </w:rPr>
        <w:t> </w:t>
      </w:r>
      <w:r>
        <w:rPr/>
        <w:t>psykiske</w:t>
      </w:r>
      <w:r>
        <w:rPr>
          <w:spacing w:val="-6"/>
        </w:rPr>
        <w:t> </w:t>
      </w:r>
      <w:r>
        <w:rPr/>
        <w:t>materialet som</w:t>
      </w:r>
      <w:r>
        <w:rPr>
          <w:spacing w:val="-1"/>
        </w:rPr>
        <w:t> </w:t>
      </w:r>
      <w:r>
        <w:rPr/>
        <w:t>forankrer</w:t>
      </w:r>
      <w:r>
        <w:rPr>
          <w:spacing w:val="-1"/>
        </w:rPr>
        <w:t> </w:t>
      </w:r>
      <w:r>
        <w:rPr/>
        <w:t>den</w:t>
      </w:r>
      <w:r>
        <w:rPr>
          <w:spacing w:val="-1"/>
        </w:rPr>
        <w:t> </w:t>
      </w:r>
      <w:r>
        <w:rPr/>
        <w:t>psykiske</w:t>
      </w:r>
      <w:r>
        <w:rPr>
          <w:spacing w:val="-1"/>
        </w:rPr>
        <w:t> </w:t>
      </w:r>
      <w:r>
        <w:rPr/>
        <w:t>plage,</w:t>
      </w:r>
      <w:r>
        <w:rPr>
          <w:spacing w:val="-1"/>
        </w:rPr>
        <w:t> </w:t>
      </w:r>
      <w:r>
        <w:rPr/>
        <w:t>og</w:t>
      </w:r>
      <w:r>
        <w:rPr>
          <w:spacing w:val="-1"/>
        </w:rPr>
        <w:t> </w:t>
      </w:r>
      <w:r>
        <w:rPr/>
        <w:t>hvordan</w:t>
      </w:r>
      <w:r>
        <w:rPr>
          <w:spacing w:val="-1"/>
        </w:rPr>
        <w:t> </w:t>
      </w:r>
      <w:r>
        <w:rPr/>
        <w:t>disse</w:t>
      </w:r>
      <w:r>
        <w:rPr>
          <w:spacing w:val="-1"/>
        </w:rPr>
        <w:t> </w:t>
      </w:r>
      <w:r>
        <w:rPr/>
        <w:t>elementene</w:t>
      </w:r>
      <w:r>
        <w:rPr>
          <w:spacing w:val="-1"/>
        </w:rPr>
        <w:t> </w:t>
      </w:r>
      <w:r>
        <w:rPr/>
        <w:t>kan</w:t>
      </w:r>
      <w:r>
        <w:rPr>
          <w:spacing w:val="-1"/>
        </w:rPr>
        <w:t> </w:t>
      </w:r>
      <w:r>
        <w:rPr/>
        <w:t>endres</w:t>
      </w:r>
      <w:r>
        <w:rPr>
          <w:spacing w:val="-1"/>
        </w:rPr>
        <w:t> </w:t>
      </w:r>
      <w:r>
        <w:rPr/>
        <w:t>gjennom språklige intervensjoner.</w:t>
      </w:r>
    </w:p>
    <w:p>
      <w:pPr>
        <w:pStyle w:val="BodyText"/>
        <w:ind w:right="548"/>
      </w:pPr>
      <w:r>
        <w:rPr/>
        <w:t>Denne</w:t>
      </w:r>
      <w:r>
        <w:rPr>
          <w:spacing w:val="-11"/>
        </w:rPr>
        <w:t> </w:t>
      </w:r>
      <w:r>
        <w:rPr/>
        <w:t>metoden</w:t>
      </w:r>
      <w:r>
        <w:rPr>
          <w:spacing w:val="-11"/>
        </w:rPr>
        <w:t> </w:t>
      </w:r>
      <w:r>
        <w:rPr/>
        <w:t>gir</w:t>
      </w:r>
      <w:r>
        <w:rPr>
          <w:spacing w:val="-11"/>
        </w:rPr>
        <w:t> </w:t>
      </w:r>
      <w:r>
        <w:rPr/>
        <w:t>innsikt</w:t>
      </w:r>
      <w:r>
        <w:rPr>
          <w:spacing w:val="-11"/>
        </w:rPr>
        <w:t> </w:t>
      </w:r>
      <w:r>
        <w:rPr/>
        <w:t>i</w:t>
      </w:r>
      <w:r>
        <w:rPr>
          <w:spacing w:val="-11"/>
        </w:rPr>
        <w:t> </w:t>
      </w:r>
      <w:r>
        <w:rPr/>
        <w:t>hvordan</w:t>
      </w:r>
      <w:r>
        <w:rPr>
          <w:spacing w:val="-11"/>
        </w:rPr>
        <w:t> </w:t>
      </w:r>
      <w:r>
        <w:rPr/>
        <w:t>hjernen</w:t>
      </w:r>
      <w:r>
        <w:rPr>
          <w:spacing w:val="-11"/>
        </w:rPr>
        <w:t> </w:t>
      </w:r>
      <w:r>
        <w:rPr/>
        <w:t>konstruerer</w:t>
      </w:r>
      <w:r>
        <w:rPr>
          <w:spacing w:val="-11"/>
        </w:rPr>
        <w:t> </w:t>
      </w:r>
      <w:r>
        <w:rPr/>
        <w:t>psykiske</w:t>
      </w:r>
      <w:r>
        <w:rPr>
          <w:spacing w:val="-11"/>
        </w:rPr>
        <w:t> </w:t>
      </w:r>
      <w:r>
        <w:rPr/>
        <w:t>plager</w:t>
      </w:r>
      <w:r>
        <w:rPr>
          <w:spacing w:val="-11"/>
        </w:rPr>
        <w:t> </w:t>
      </w:r>
      <w:r>
        <w:rPr/>
        <w:t>og</w:t>
      </w:r>
      <w:r>
        <w:rPr>
          <w:spacing w:val="-11"/>
        </w:rPr>
        <w:t> </w:t>
      </w:r>
      <w:r>
        <w:rPr/>
        <w:t>hvordan disse kan behandles ved å endre de mentale prosessene som opprettholder dem. LBT er</w:t>
      </w:r>
      <w:r>
        <w:rPr>
          <w:spacing w:val="-11"/>
        </w:rPr>
        <w:t> </w:t>
      </w:r>
      <w:r>
        <w:rPr/>
        <w:t>en</w:t>
      </w:r>
      <w:r>
        <w:rPr>
          <w:spacing w:val="-11"/>
        </w:rPr>
        <w:t> </w:t>
      </w:r>
      <w:r>
        <w:rPr/>
        <w:t>effektiv</w:t>
      </w:r>
      <w:r>
        <w:rPr>
          <w:spacing w:val="-11"/>
        </w:rPr>
        <w:t> </w:t>
      </w:r>
      <w:r>
        <w:rPr/>
        <w:t>metode</w:t>
      </w:r>
      <w:r>
        <w:rPr>
          <w:spacing w:val="-11"/>
        </w:rPr>
        <w:t> </w:t>
      </w:r>
      <w:r>
        <w:rPr/>
        <w:t>for</w:t>
      </w:r>
      <w:r>
        <w:rPr>
          <w:spacing w:val="-11"/>
        </w:rPr>
        <w:t> </w:t>
      </w:r>
      <w:r>
        <w:rPr/>
        <w:t>å</w:t>
      </w:r>
      <w:r>
        <w:rPr>
          <w:spacing w:val="-11"/>
        </w:rPr>
        <w:t> </w:t>
      </w:r>
      <w:r>
        <w:rPr/>
        <w:t>forstå</w:t>
      </w:r>
      <w:r>
        <w:rPr>
          <w:spacing w:val="-11"/>
        </w:rPr>
        <w:t> </w:t>
      </w:r>
      <w:r>
        <w:rPr/>
        <w:t>og</w:t>
      </w:r>
      <w:r>
        <w:rPr>
          <w:spacing w:val="-11"/>
        </w:rPr>
        <w:t> </w:t>
      </w:r>
      <w:r>
        <w:rPr/>
        <w:t>behandle</w:t>
      </w:r>
      <w:r>
        <w:rPr>
          <w:spacing w:val="-11"/>
        </w:rPr>
        <w:t> </w:t>
      </w:r>
      <w:r>
        <w:rPr/>
        <w:t>psykiske</w:t>
      </w:r>
      <w:r>
        <w:rPr>
          <w:spacing w:val="-11"/>
        </w:rPr>
        <w:t> </w:t>
      </w:r>
      <w:r>
        <w:rPr/>
        <w:t>lidelser.</w:t>
      </w:r>
      <w:r>
        <w:rPr>
          <w:spacing w:val="-11"/>
        </w:rPr>
        <w:t> </w:t>
      </w:r>
      <w:r>
        <w:rPr/>
        <w:t>Ved</w:t>
      </w:r>
      <w:r>
        <w:rPr>
          <w:spacing w:val="-11"/>
        </w:rPr>
        <w:t> </w:t>
      </w:r>
      <w:r>
        <w:rPr/>
        <w:t>å</w:t>
      </w:r>
      <w:r>
        <w:rPr>
          <w:spacing w:val="-11"/>
        </w:rPr>
        <w:t> </w:t>
      </w:r>
      <w:r>
        <w:rPr/>
        <w:t>kombinere</w:t>
      </w:r>
      <w:r>
        <w:rPr>
          <w:spacing w:val="-11"/>
        </w:rPr>
        <w:t> </w:t>
      </w:r>
      <w:r>
        <w:rPr/>
        <w:t>språ- ket som verktøy og en dyp forståelse av hjernens psykologi, åpner LBT nye dører for behandling av komplekse psykiske lidelser, som gir pasienter muligheten til å oppnå varig endring og bedring.</w:t>
      </w:r>
    </w:p>
    <w:p>
      <w:pPr>
        <w:spacing w:after="0"/>
        <w:sectPr>
          <w:pgSz w:w="9640" w:h="13610"/>
          <w:pgMar w:header="345" w:footer="460" w:top="900" w:bottom="620" w:left="860" w:right="640"/>
        </w:sectPr>
      </w:pPr>
    </w:p>
    <w:p>
      <w:pPr>
        <w:pStyle w:val="Heading3"/>
        <w:spacing w:line="218" w:lineRule="auto" w:before="228"/>
        <w:ind w:left="1047" w:right="1035" w:hanging="2"/>
      </w:pPr>
      <w:bookmarkStart w:name="Kapittel 22 Den " w:id="70"/>
      <w:bookmarkEnd w:id="70"/>
      <w:r>
        <w:rPr/>
      </w:r>
      <w:bookmarkStart w:name="hjernepsykologiske " w:id="71"/>
      <w:bookmarkEnd w:id="71"/>
      <w:r>
        <w:rPr/>
      </w:r>
      <w:bookmarkStart w:name="forståelsen for psykisk " w:id="72"/>
      <w:bookmarkEnd w:id="72"/>
      <w:r>
        <w:rPr/>
      </w:r>
      <w:bookmarkStart w:name="endring" w:id="73"/>
      <w:bookmarkEnd w:id="73"/>
      <w:r>
        <w:rPr/>
      </w:r>
      <w:bookmarkStart w:name="_bookmark26" w:id="74"/>
      <w:bookmarkEnd w:id="74"/>
      <w:r>
        <w:rPr/>
      </w:r>
      <w:r>
        <w:rPr>
          <w:sz w:val="36"/>
        </w:rPr>
        <w:t>Kapittel 22</w:t>
      </w:r>
      <w:r>
        <w:rPr>
          <w:spacing w:val="40"/>
          <w:sz w:val="36"/>
        </w:rPr>
        <w:t> </w:t>
      </w:r>
      <w:r>
        <w:rPr/>
        <w:t>Den </w:t>
      </w:r>
      <w:r>
        <w:rPr>
          <w:spacing w:val="-2"/>
        </w:rPr>
        <w:t>hjernepsykologiske </w:t>
      </w:r>
      <w:r>
        <w:rPr/>
        <w:t>forståelsen</w:t>
      </w:r>
      <w:r>
        <w:rPr>
          <w:spacing w:val="-17"/>
        </w:rPr>
        <w:t> </w:t>
      </w:r>
      <w:r>
        <w:rPr/>
        <w:t>for</w:t>
      </w:r>
      <w:r>
        <w:rPr>
          <w:spacing w:val="-17"/>
        </w:rPr>
        <w:t> </w:t>
      </w:r>
      <w:r>
        <w:rPr/>
        <w:t>psykisk </w:t>
      </w:r>
      <w:r>
        <w:rPr>
          <w:spacing w:val="-2"/>
        </w:rPr>
        <w:t>endring</w:t>
      </w:r>
    </w:p>
    <w:p>
      <w:pPr>
        <w:pStyle w:val="BodyText"/>
        <w:spacing w:before="704"/>
        <w:ind w:left="330" w:right="321"/>
      </w:pPr>
      <w:r>
        <w:rPr/>
        <w:t>Kapittelet</w:t>
      </w:r>
      <w:r>
        <w:rPr>
          <w:spacing w:val="-9"/>
        </w:rPr>
        <w:t> </w:t>
      </w:r>
      <w:r>
        <w:rPr/>
        <w:t>beskriver</w:t>
      </w:r>
      <w:r>
        <w:rPr>
          <w:spacing w:val="-9"/>
        </w:rPr>
        <w:t> </w:t>
      </w:r>
      <w:r>
        <w:rPr/>
        <w:t>hvordan</w:t>
      </w:r>
      <w:r>
        <w:rPr>
          <w:spacing w:val="-9"/>
        </w:rPr>
        <w:t> </w:t>
      </w:r>
      <w:r>
        <w:rPr/>
        <w:t>psykiske</w:t>
      </w:r>
      <w:r>
        <w:rPr>
          <w:spacing w:val="-9"/>
        </w:rPr>
        <w:t> </w:t>
      </w:r>
      <w:r>
        <w:rPr/>
        <w:t>endringer</w:t>
      </w:r>
      <w:r>
        <w:rPr>
          <w:spacing w:val="-9"/>
        </w:rPr>
        <w:t> </w:t>
      </w:r>
      <w:r>
        <w:rPr/>
        <w:t>skjer</w:t>
      </w:r>
      <w:r>
        <w:rPr>
          <w:spacing w:val="-9"/>
        </w:rPr>
        <w:t> </w:t>
      </w:r>
      <w:r>
        <w:rPr/>
        <w:t>i</w:t>
      </w:r>
      <w:r>
        <w:rPr>
          <w:spacing w:val="-9"/>
        </w:rPr>
        <w:t> </w:t>
      </w:r>
      <w:r>
        <w:rPr/>
        <w:t>øyeblikket,</w:t>
      </w:r>
      <w:r>
        <w:rPr>
          <w:spacing w:val="-9"/>
        </w:rPr>
        <w:t> </w:t>
      </w:r>
      <w:r>
        <w:rPr/>
        <w:t>hva</w:t>
      </w:r>
      <w:r>
        <w:rPr>
          <w:spacing w:val="-9"/>
        </w:rPr>
        <w:t> </w:t>
      </w:r>
      <w:r>
        <w:rPr/>
        <w:t>som</w:t>
      </w:r>
      <w:r>
        <w:rPr>
          <w:spacing w:val="-9"/>
        </w:rPr>
        <w:t> </w:t>
      </w:r>
      <w:r>
        <w:rPr/>
        <w:t>kreves</w:t>
      </w:r>
      <w:r>
        <w:rPr>
          <w:spacing w:val="-9"/>
        </w:rPr>
        <w:t> </w:t>
      </w:r>
      <w:r>
        <w:rPr/>
        <w:t>for å oppnå disse endringene, og hvordan de biopsykiske elementene kan anvendes som ressurser i behandlingen.</w:t>
      </w:r>
    </w:p>
    <w:p>
      <w:pPr>
        <w:pStyle w:val="BodyText"/>
        <w:ind w:left="330" w:right="321" w:firstLine="283"/>
      </w:pPr>
      <w:r>
        <w:rPr/>
        <w:t>I</w:t>
      </w:r>
      <w:r>
        <w:rPr>
          <w:spacing w:val="-10"/>
        </w:rPr>
        <w:t> </w:t>
      </w:r>
      <w:r>
        <w:rPr/>
        <w:t>lingvistisk</w:t>
      </w:r>
      <w:r>
        <w:rPr>
          <w:spacing w:val="-10"/>
        </w:rPr>
        <w:t> </w:t>
      </w:r>
      <w:r>
        <w:rPr/>
        <w:t>hjerneterapi</w:t>
      </w:r>
      <w:r>
        <w:rPr>
          <w:spacing w:val="-10"/>
        </w:rPr>
        <w:t> </w:t>
      </w:r>
      <w:r>
        <w:rPr/>
        <w:t>forstås</w:t>
      </w:r>
      <w:r>
        <w:rPr>
          <w:spacing w:val="-10"/>
        </w:rPr>
        <w:t> </w:t>
      </w:r>
      <w:r>
        <w:rPr/>
        <w:t>psykiske</w:t>
      </w:r>
      <w:r>
        <w:rPr>
          <w:spacing w:val="-10"/>
        </w:rPr>
        <w:t> </w:t>
      </w:r>
      <w:r>
        <w:rPr/>
        <w:t>plager</w:t>
      </w:r>
      <w:r>
        <w:rPr>
          <w:spacing w:val="-10"/>
        </w:rPr>
        <w:t> </w:t>
      </w:r>
      <w:r>
        <w:rPr/>
        <w:t>som</w:t>
      </w:r>
      <w:r>
        <w:rPr>
          <w:spacing w:val="-10"/>
        </w:rPr>
        <w:t> </w:t>
      </w:r>
      <w:r>
        <w:rPr/>
        <w:t>et</w:t>
      </w:r>
      <w:r>
        <w:rPr>
          <w:spacing w:val="-10"/>
        </w:rPr>
        <w:t> </w:t>
      </w:r>
      <w:r>
        <w:rPr/>
        <w:t>uttrykk</w:t>
      </w:r>
      <w:r>
        <w:rPr>
          <w:spacing w:val="-10"/>
        </w:rPr>
        <w:t> </w:t>
      </w:r>
      <w:r>
        <w:rPr/>
        <w:t>for</w:t>
      </w:r>
      <w:r>
        <w:rPr>
          <w:spacing w:val="-10"/>
        </w:rPr>
        <w:t> </w:t>
      </w:r>
      <w:r>
        <w:rPr/>
        <w:t>prosesser</w:t>
      </w:r>
      <w:r>
        <w:rPr>
          <w:spacing w:val="-10"/>
        </w:rPr>
        <w:t> </w:t>
      </w:r>
      <w:r>
        <w:rPr/>
        <w:t>i</w:t>
      </w:r>
      <w:r>
        <w:rPr>
          <w:spacing w:val="-10"/>
        </w:rPr>
        <w:t> </w:t>
      </w:r>
      <w:r>
        <w:rPr/>
        <w:t>hjer- </w:t>
      </w:r>
      <w:r>
        <w:rPr>
          <w:spacing w:val="-2"/>
        </w:rPr>
        <w:t>nen som kan påvirkes og endres gjennom målrettede intervensjoner. Kapittelet beskri- </w:t>
      </w:r>
      <w:r>
        <w:rPr/>
        <w:t>ver hvordan endringer i klientens kontakt med biopsykiske elementer som rommer følelser, er avgjørende for å oppnå varig psykisk endring.</w:t>
      </w:r>
    </w:p>
    <w:p>
      <w:pPr>
        <w:pStyle w:val="BodyText"/>
        <w:ind w:left="330" w:right="321"/>
        <w:jc w:val="right"/>
      </w:pPr>
      <w:r>
        <w:rPr/>
        <w:t>Det</w:t>
      </w:r>
      <w:r>
        <w:rPr>
          <w:spacing w:val="-12"/>
        </w:rPr>
        <w:t> </w:t>
      </w:r>
      <w:r>
        <w:rPr/>
        <w:t>er</w:t>
      </w:r>
      <w:r>
        <w:rPr>
          <w:spacing w:val="-12"/>
        </w:rPr>
        <w:t> </w:t>
      </w:r>
      <w:r>
        <w:rPr/>
        <w:t>ikke</w:t>
      </w:r>
      <w:r>
        <w:rPr>
          <w:spacing w:val="-12"/>
        </w:rPr>
        <w:t> </w:t>
      </w:r>
      <w:r>
        <w:rPr/>
        <w:t>mulig</w:t>
      </w:r>
      <w:r>
        <w:rPr>
          <w:spacing w:val="-12"/>
        </w:rPr>
        <w:t> </w:t>
      </w:r>
      <w:r>
        <w:rPr/>
        <w:t>å</w:t>
      </w:r>
      <w:r>
        <w:rPr>
          <w:spacing w:val="-12"/>
        </w:rPr>
        <w:t> </w:t>
      </w:r>
      <w:r>
        <w:rPr/>
        <w:t>utvikle</w:t>
      </w:r>
      <w:r>
        <w:rPr>
          <w:spacing w:val="-12"/>
        </w:rPr>
        <w:t> </w:t>
      </w:r>
      <w:r>
        <w:rPr/>
        <w:t>vitenskapelig</w:t>
      </w:r>
      <w:r>
        <w:rPr>
          <w:spacing w:val="-12"/>
        </w:rPr>
        <w:t> </w:t>
      </w:r>
      <w:r>
        <w:rPr/>
        <w:t>kunnskap</w:t>
      </w:r>
      <w:r>
        <w:rPr>
          <w:spacing w:val="-12"/>
        </w:rPr>
        <w:t> </w:t>
      </w:r>
      <w:r>
        <w:rPr/>
        <w:t>om</w:t>
      </w:r>
      <w:r>
        <w:rPr>
          <w:spacing w:val="-12"/>
        </w:rPr>
        <w:t> </w:t>
      </w:r>
      <w:r>
        <w:rPr/>
        <w:t>psykiske</w:t>
      </w:r>
      <w:r>
        <w:rPr>
          <w:spacing w:val="-12"/>
        </w:rPr>
        <w:t> </w:t>
      </w:r>
      <w:r>
        <w:rPr/>
        <w:t>plager</w:t>
      </w:r>
      <w:r>
        <w:rPr>
          <w:spacing w:val="-12"/>
        </w:rPr>
        <w:t> </w:t>
      </w:r>
      <w:r>
        <w:rPr/>
        <w:t>uten</w:t>
      </w:r>
      <w:r>
        <w:rPr>
          <w:spacing w:val="-12"/>
        </w:rPr>
        <w:t> </w:t>
      </w:r>
      <w:r>
        <w:rPr/>
        <w:t>å</w:t>
      </w:r>
      <w:r>
        <w:rPr>
          <w:spacing w:val="-12"/>
        </w:rPr>
        <w:t> </w:t>
      </w:r>
      <w:r>
        <w:rPr/>
        <w:t>erkjenne at psykiske plager utvikler og endrer seg fra dag til dag og time til time. Psykisk end- ring er en grunnleggende egenskap ved mennesket som art. Psykiske plager er ikke en statisk, men en aktive tilstand som hemmer velvære og mestringsevne. (Det er et problem at det ikke finnes forskning som beskriver hva som kan hindre utvikling av psykiske</w:t>
      </w:r>
      <w:r>
        <w:rPr>
          <w:spacing w:val="-13"/>
        </w:rPr>
        <w:t> </w:t>
      </w:r>
      <w:r>
        <w:rPr/>
        <w:t>plager</w:t>
      </w:r>
      <w:r>
        <w:rPr>
          <w:spacing w:val="-12"/>
        </w:rPr>
        <w:t> </w:t>
      </w:r>
      <w:r>
        <w:rPr/>
        <w:t>og</w:t>
      </w:r>
      <w:r>
        <w:rPr>
          <w:spacing w:val="-13"/>
        </w:rPr>
        <w:t> </w:t>
      </w:r>
      <w:r>
        <w:rPr/>
        <w:t>hva</w:t>
      </w:r>
      <w:r>
        <w:rPr>
          <w:spacing w:val="-12"/>
        </w:rPr>
        <w:t> </w:t>
      </w:r>
      <w:r>
        <w:rPr/>
        <w:t>som</w:t>
      </w:r>
      <w:r>
        <w:rPr>
          <w:spacing w:val="-13"/>
        </w:rPr>
        <w:t> </w:t>
      </w:r>
      <w:r>
        <w:rPr/>
        <w:t>fremmer</w:t>
      </w:r>
      <w:r>
        <w:rPr>
          <w:spacing w:val="-12"/>
        </w:rPr>
        <w:t> </w:t>
      </w:r>
      <w:r>
        <w:rPr/>
        <w:t>klientenes</w:t>
      </w:r>
      <w:r>
        <w:rPr>
          <w:spacing w:val="-13"/>
        </w:rPr>
        <w:t> </w:t>
      </w:r>
      <w:r>
        <w:rPr/>
        <w:t>evne</w:t>
      </w:r>
      <w:r>
        <w:rPr>
          <w:spacing w:val="-12"/>
        </w:rPr>
        <w:t> </w:t>
      </w:r>
      <w:r>
        <w:rPr/>
        <w:t>til</w:t>
      </w:r>
      <w:r>
        <w:rPr>
          <w:spacing w:val="-13"/>
        </w:rPr>
        <w:t> </w:t>
      </w:r>
      <w:r>
        <w:rPr/>
        <w:t>endring</w:t>
      </w:r>
      <w:r>
        <w:rPr>
          <w:spacing w:val="-12"/>
        </w:rPr>
        <w:t> </w:t>
      </w:r>
      <w:r>
        <w:rPr/>
        <w:t>gjennom</w:t>
      </w:r>
      <w:r>
        <w:rPr>
          <w:spacing w:val="-13"/>
        </w:rPr>
        <w:t> </w:t>
      </w:r>
      <w:r>
        <w:rPr/>
        <w:t>behandling.) Behandlingen i Lingvistisk hjerneterapi (LBT) innebærer å endre og erstatte det psykiske</w:t>
      </w:r>
      <w:r>
        <w:rPr>
          <w:spacing w:val="-9"/>
        </w:rPr>
        <w:t> </w:t>
      </w:r>
      <w:r>
        <w:rPr/>
        <w:t>materialet</w:t>
      </w:r>
      <w:r>
        <w:rPr>
          <w:spacing w:val="-6"/>
        </w:rPr>
        <w:t> </w:t>
      </w:r>
      <w:r>
        <w:rPr/>
        <w:t>som</w:t>
      </w:r>
      <w:r>
        <w:rPr>
          <w:spacing w:val="-6"/>
        </w:rPr>
        <w:t> </w:t>
      </w:r>
      <w:r>
        <w:rPr/>
        <w:t>utløser</w:t>
      </w:r>
      <w:r>
        <w:rPr>
          <w:spacing w:val="-6"/>
        </w:rPr>
        <w:t> </w:t>
      </w:r>
      <w:r>
        <w:rPr/>
        <w:t>psykiske</w:t>
      </w:r>
      <w:r>
        <w:rPr>
          <w:spacing w:val="-6"/>
        </w:rPr>
        <w:t> </w:t>
      </w:r>
      <w:r>
        <w:rPr/>
        <w:t>plager</w:t>
      </w:r>
      <w:r>
        <w:rPr>
          <w:spacing w:val="-6"/>
        </w:rPr>
        <w:t> </w:t>
      </w:r>
      <w:r>
        <w:rPr/>
        <w:t>med</w:t>
      </w:r>
      <w:r>
        <w:rPr>
          <w:spacing w:val="-7"/>
        </w:rPr>
        <w:t> </w:t>
      </w:r>
      <w:r>
        <w:rPr/>
        <w:t>et</w:t>
      </w:r>
      <w:r>
        <w:rPr>
          <w:spacing w:val="-6"/>
        </w:rPr>
        <w:t> </w:t>
      </w:r>
      <w:r>
        <w:rPr/>
        <w:t>psykisk</w:t>
      </w:r>
      <w:r>
        <w:rPr>
          <w:spacing w:val="-6"/>
        </w:rPr>
        <w:t> </w:t>
      </w:r>
      <w:r>
        <w:rPr/>
        <w:t>materiale</w:t>
      </w:r>
      <w:r>
        <w:rPr>
          <w:spacing w:val="-6"/>
        </w:rPr>
        <w:t> </w:t>
      </w:r>
      <w:r>
        <w:rPr/>
        <w:t>som</w:t>
      </w:r>
      <w:r>
        <w:rPr>
          <w:spacing w:val="-6"/>
        </w:rPr>
        <w:t> </w:t>
      </w:r>
      <w:r>
        <w:rPr/>
        <w:t>fører</w:t>
      </w:r>
      <w:r>
        <w:rPr>
          <w:spacing w:val="-6"/>
        </w:rPr>
        <w:t> </w:t>
      </w:r>
      <w:r>
        <w:rPr>
          <w:spacing w:val="-5"/>
        </w:rPr>
        <w:t>til</w:t>
      </w:r>
    </w:p>
    <w:p>
      <w:pPr>
        <w:pStyle w:val="BodyText"/>
        <w:ind w:left="330"/>
      </w:pPr>
      <w:r>
        <w:rPr/>
        <w:t>økt</w:t>
      </w:r>
      <w:r>
        <w:rPr>
          <w:spacing w:val="-9"/>
        </w:rPr>
        <w:t> </w:t>
      </w:r>
      <w:r>
        <w:rPr/>
        <w:t>velvære,</w:t>
      </w:r>
      <w:r>
        <w:rPr>
          <w:spacing w:val="-6"/>
        </w:rPr>
        <w:t> </w:t>
      </w:r>
      <w:r>
        <w:rPr/>
        <w:t>adekvate</w:t>
      </w:r>
      <w:r>
        <w:rPr>
          <w:spacing w:val="-6"/>
        </w:rPr>
        <w:t> </w:t>
      </w:r>
      <w:r>
        <w:rPr/>
        <w:t>reaksjoner</w:t>
      </w:r>
      <w:r>
        <w:rPr>
          <w:spacing w:val="-6"/>
        </w:rPr>
        <w:t> </w:t>
      </w:r>
      <w:r>
        <w:rPr/>
        <w:t>og</w:t>
      </w:r>
      <w:r>
        <w:rPr>
          <w:spacing w:val="-6"/>
        </w:rPr>
        <w:t> </w:t>
      </w:r>
      <w:r>
        <w:rPr>
          <w:spacing w:val="-2"/>
        </w:rPr>
        <w:t>mestringsevne.</w:t>
      </w:r>
    </w:p>
    <w:p>
      <w:pPr>
        <w:pStyle w:val="BodyText"/>
        <w:ind w:left="330" w:right="321" w:firstLine="283"/>
      </w:pPr>
      <w:r>
        <w:rPr/>
        <w:t>Klientens følelser er et resultat av kontakt med visuelle, auditive og kinestetiske elementer, samt smak, lukt og ord som rommer følelser. Psykisk endring forutsetter derfor</w:t>
      </w:r>
      <w:r>
        <w:rPr>
          <w:spacing w:val="-10"/>
        </w:rPr>
        <w:t> </w:t>
      </w:r>
      <w:r>
        <w:rPr/>
        <w:t>at</w:t>
      </w:r>
      <w:r>
        <w:rPr>
          <w:spacing w:val="-10"/>
        </w:rPr>
        <w:t> </w:t>
      </w:r>
      <w:r>
        <w:rPr/>
        <w:t>man</w:t>
      </w:r>
      <w:r>
        <w:rPr>
          <w:spacing w:val="-10"/>
        </w:rPr>
        <w:t> </w:t>
      </w:r>
      <w:r>
        <w:rPr/>
        <w:t>reduserer</w:t>
      </w:r>
      <w:r>
        <w:rPr>
          <w:spacing w:val="-10"/>
        </w:rPr>
        <w:t> </w:t>
      </w:r>
      <w:r>
        <w:rPr/>
        <w:t>intensiteten</w:t>
      </w:r>
      <w:r>
        <w:rPr>
          <w:spacing w:val="-10"/>
        </w:rPr>
        <w:t> </w:t>
      </w:r>
      <w:r>
        <w:rPr/>
        <w:t>i</w:t>
      </w:r>
      <w:r>
        <w:rPr>
          <w:spacing w:val="-10"/>
        </w:rPr>
        <w:t> </w:t>
      </w:r>
      <w:r>
        <w:rPr/>
        <w:t>de</w:t>
      </w:r>
      <w:r>
        <w:rPr>
          <w:spacing w:val="-10"/>
        </w:rPr>
        <w:t> </w:t>
      </w:r>
      <w:r>
        <w:rPr/>
        <w:t>sanseforestillingene,</w:t>
      </w:r>
      <w:r>
        <w:rPr>
          <w:spacing w:val="-10"/>
        </w:rPr>
        <w:t> </w:t>
      </w:r>
      <w:r>
        <w:rPr/>
        <w:t>biopsykiske</w:t>
      </w:r>
      <w:r>
        <w:rPr>
          <w:spacing w:val="-10"/>
        </w:rPr>
        <w:t> </w:t>
      </w:r>
      <w:r>
        <w:rPr/>
        <w:t>elementene som</w:t>
      </w:r>
      <w:r>
        <w:rPr>
          <w:spacing w:val="-8"/>
        </w:rPr>
        <w:t> </w:t>
      </w:r>
      <w:r>
        <w:rPr/>
        <w:t>klientene</w:t>
      </w:r>
      <w:r>
        <w:rPr>
          <w:spacing w:val="-8"/>
        </w:rPr>
        <w:t> </w:t>
      </w:r>
      <w:r>
        <w:rPr/>
        <w:t>har</w:t>
      </w:r>
      <w:r>
        <w:rPr>
          <w:spacing w:val="-8"/>
        </w:rPr>
        <w:t> </w:t>
      </w:r>
      <w:r>
        <w:rPr/>
        <w:t>kontakt</w:t>
      </w:r>
      <w:r>
        <w:rPr>
          <w:spacing w:val="-8"/>
        </w:rPr>
        <w:t> </w:t>
      </w:r>
      <w:r>
        <w:rPr/>
        <w:t>med</w:t>
      </w:r>
      <w:r>
        <w:rPr>
          <w:spacing w:val="-8"/>
        </w:rPr>
        <w:t> </w:t>
      </w:r>
      <w:r>
        <w:rPr/>
        <w:t>og</w:t>
      </w:r>
      <w:r>
        <w:rPr>
          <w:spacing w:val="-8"/>
        </w:rPr>
        <w:t> </w:t>
      </w:r>
      <w:r>
        <w:rPr/>
        <w:t>de</w:t>
      </w:r>
      <w:r>
        <w:rPr>
          <w:spacing w:val="-8"/>
        </w:rPr>
        <w:t> </w:t>
      </w:r>
      <w:r>
        <w:rPr/>
        <w:t>ord</w:t>
      </w:r>
      <w:r>
        <w:rPr>
          <w:spacing w:val="-8"/>
        </w:rPr>
        <w:t> </w:t>
      </w:r>
      <w:r>
        <w:rPr/>
        <w:t>og</w:t>
      </w:r>
      <w:r>
        <w:rPr>
          <w:spacing w:val="-8"/>
        </w:rPr>
        <w:t> </w:t>
      </w:r>
      <w:r>
        <w:rPr/>
        <w:t>utsagn</w:t>
      </w:r>
      <w:r>
        <w:rPr>
          <w:spacing w:val="-8"/>
        </w:rPr>
        <w:t> </w:t>
      </w:r>
      <w:r>
        <w:rPr/>
        <w:t>som</w:t>
      </w:r>
      <w:r>
        <w:rPr>
          <w:spacing w:val="-8"/>
        </w:rPr>
        <w:t> </w:t>
      </w:r>
      <w:r>
        <w:rPr/>
        <w:t>rommer</w:t>
      </w:r>
      <w:r>
        <w:rPr>
          <w:spacing w:val="-8"/>
        </w:rPr>
        <w:t> </w:t>
      </w:r>
      <w:r>
        <w:rPr/>
        <w:t>klientenes</w:t>
      </w:r>
      <w:r>
        <w:rPr>
          <w:spacing w:val="-8"/>
        </w:rPr>
        <w:t> </w:t>
      </w:r>
      <w:r>
        <w:rPr/>
        <w:t>ubehage- lige</w:t>
      </w:r>
      <w:r>
        <w:rPr>
          <w:spacing w:val="-2"/>
        </w:rPr>
        <w:t> </w:t>
      </w:r>
      <w:r>
        <w:rPr/>
        <w:t>følelser</w:t>
      </w:r>
      <w:r>
        <w:rPr>
          <w:spacing w:val="-2"/>
        </w:rPr>
        <w:t> </w:t>
      </w:r>
      <w:r>
        <w:rPr/>
        <w:t>og</w:t>
      </w:r>
      <w:r>
        <w:rPr>
          <w:spacing w:val="-2"/>
        </w:rPr>
        <w:t> </w:t>
      </w:r>
      <w:r>
        <w:rPr/>
        <w:t>reaksjoner</w:t>
      </w:r>
      <w:r>
        <w:rPr>
          <w:spacing w:val="-2"/>
        </w:rPr>
        <w:t> </w:t>
      </w:r>
      <w:r>
        <w:rPr/>
        <w:t>og</w:t>
      </w:r>
      <w:r>
        <w:rPr>
          <w:spacing w:val="-2"/>
        </w:rPr>
        <w:t> </w:t>
      </w:r>
      <w:r>
        <w:rPr/>
        <w:t>ved</w:t>
      </w:r>
      <w:r>
        <w:rPr>
          <w:spacing w:val="-2"/>
        </w:rPr>
        <w:t> </w:t>
      </w:r>
      <w:r>
        <w:rPr/>
        <w:t>at</w:t>
      </w:r>
      <w:r>
        <w:rPr>
          <w:spacing w:val="-2"/>
        </w:rPr>
        <w:t> </w:t>
      </w:r>
      <w:r>
        <w:rPr/>
        <w:t>man</w:t>
      </w:r>
      <w:r>
        <w:rPr>
          <w:spacing w:val="-2"/>
        </w:rPr>
        <w:t> </w:t>
      </w:r>
      <w:r>
        <w:rPr/>
        <w:t>erstatter</w:t>
      </w:r>
      <w:r>
        <w:rPr>
          <w:spacing w:val="-2"/>
        </w:rPr>
        <w:t> </w:t>
      </w:r>
      <w:r>
        <w:rPr/>
        <w:t>det</w:t>
      </w:r>
      <w:r>
        <w:rPr>
          <w:spacing w:val="-2"/>
        </w:rPr>
        <w:t> </w:t>
      </w:r>
      <w:r>
        <w:rPr/>
        <w:t>ubehagelige</w:t>
      </w:r>
      <w:r>
        <w:rPr>
          <w:spacing w:val="-2"/>
        </w:rPr>
        <w:t> </w:t>
      </w:r>
      <w:r>
        <w:rPr/>
        <w:t>psykiske</w:t>
      </w:r>
      <w:r>
        <w:rPr>
          <w:spacing w:val="-2"/>
        </w:rPr>
        <w:t> </w:t>
      </w:r>
      <w:r>
        <w:rPr/>
        <w:t>materialet med et som rommer positive følelser relatert til fortid, nåtid eller fremtid.</w:t>
      </w:r>
    </w:p>
    <w:p>
      <w:pPr>
        <w:pStyle w:val="BodyText"/>
        <w:ind w:left="330" w:right="321" w:firstLine="283"/>
      </w:pPr>
      <w:r>
        <w:rPr/>
        <w:t>Selv om psykiske plager kan stamme fra fortid, nåtid og fremtid, arbeider man alltid med klientens øyeblikkelige opplevelser og følelser slik de kommer til uttrykk i samtalen mellom behandler og klient.</w:t>
      </w:r>
    </w:p>
    <w:p>
      <w:pPr>
        <w:pStyle w:val="BodyText"/>
        <w:ind w:left="330" w:right="321" w:firstLine="283"/>
      </w:pPr>
      <w:r>
        <w:rPr>
          <w:spacing w:val="-2"/>
        </w:rPr>
        <w:t>Psykisk</w:t>
      </w:r>
      <w:r>
        <w:rPr>
          <w:spacing w:val="-5"/>
        </w:rPr>
        <w:t> </w:t>
      </w:r>
      <w:r>
        <w:rPr>
          <w:spacing w:val="-2"/>
        </w:rPr>
        <w:t>endring</w:t>
      </w:r>
      <w:r>
        <w:rPr>
          <w:spacing w:val="-5"/>
        </w:rPr>
        <w:t> </w:t>
      </w:r>
      <w:r>
        <w:rPr>
          <w:spacing w:val="-2"/>
        </w:rPr>
        <w:t>innebærer</w:t>
      </w:r>
      <w:r>
        <w:rPr>
          <w:spacing w:val="-5"/>
        </w:rPr>
        <w:t> </w:t>
      </w:r>
      <w:r>
        <w:rPr>
          <w:spacing w:val="-2"/>
        </w:rPr>
        <w:t>også</w:t>
      </w:r>
      <w:r>
        <w:rPr>
          <w:spacing w:val="-5"/>
        </w:rPr>
        <w:t> </w:t>
      </w:r>
      <w:r>
        <w:rPr>
          <w:spacing w:val="-2"/>
        </w:rPr>
        <w:t>at</w:t>
      </w:r>
      <w:r>
        <w:rPr>
          <w:spacing w:val="-5"/>
        </w:rPr>
        <w:t> </w:t>
      </w:r>
      <w:r>
        <w:rPr>
          <w:spacing w:val="-2"/>
        </w:rPr>
        <w:t>man</w:t>
      </w:r>
      <w:r>
        <w:rPr>
          <w:spacing w:val="-5"/>
        </w:rPr>
        <w:t> </w:t>
      </w:r>
      <w:r>
        <w:rPr>
          <w:spacing w:val="-2"/>
        </w:rPr>
        <w:t>reduserer</w:t>
      </w:r>
      <w:r>
        <w:rPr>
          <w:spacing w:val="-5"/>
        </w:rPr>
        <w:t> </w:t>
      </w:r>
      <w:r>
        <w:rPr>
          <w:spacing w:val="-2"/>
        </w:rPr>
        <w:t>de</w:t>
      </w:r>
      <w:r>
        <w:rPr>
          <w:spacing w:val="-5"/>
        </w:rPr>
        <w:t> </w:t>
      </w:r>
      <w:r>
        <w:rPr>
          <w:spacing w:val="-2"/>
        </w:rPr>
        <w:t>egenskapene</w:t>
      </w:r>
      <w:r>
        <w:rPr>
          <w:spacing w:val="-5"/>
        </w:rPr>
        <w:t> </w:t>
      </w:r>
      <w:r>
        <w:rPr>
          <w:spacing w:val="-2"/>
        </w:rPr>
        <w:t>som</w:t>
      </w:r>
      <w:r>
        <w:rPr>
          <w:spacing w:val="-5"/>
        </w:rPr>
        <w:t> </w:t>
      </w:r>
      <w:r>
        <w:rPr>
          <w:spacing w:val="-2"/>
        </w:rPr>
        <w:t>fører</w:t>
      </w:r>
      <w:r>
        <w:rPr>
          <w:spacing w:val="-5"/>
        </w:rPr>
        <w:t> </w:t>
      </w:r>
      <w:r>
        <w:rPr>
          <w:spacing w:val="-2"/>
        </w:rPr>
        <w:t>til</w:t>
      </w:r>
      <w:r>
        <w:rPr>
          <w:spacing w:val="-5"/>
        </w:rPr>
        <w:t> </w:t>
      </w:r>
      <w:r>
        <w:rPr>
          <w:spacing w:val="-2"/>
        </w:rPr>
        <w:t>psy- </w:t>
      </w:r>
      <w:r>
        <w:rPr/>
        <w:t>kiske plager, og at man øker klientens kontakt med egenskaper som fører til psykisk </w:t>
      </w:r>
      <w:r>
        <w:rPr>
          <w:spacing w:val="-2"/>
        </w:rPr>
        <w:t>velvære.</w:t>
      </w:r>
    </w:p>
    <w:p>
      <w:pPr>
        <w:pStyle w:val="BodyText"/>
        <w:ind w:left="655"/>
      </w:pPr>
      <w:r>
        <w:rPr>
          <w:spacing w:val="-2"/>
        </w:rPr>
        <w:t>Psykiske</w:t>
      </w:r>
      <w:r>
        <w:rPr>
          <w:spacing w:val="-5"/>
        </w:rPr>
        <w:t> </w:t>
      </w:r>
      <w:r>
        <w:rPr>
          <w:spacing w:val="-2"/>
        </w:rPr>
        <w:t>plager</w:t>
      </w:r>
      <w:r>
        <w:rPr>
          <w:spacing w:val="-4"/>
        </w:rPr>
        <w:t> </w:t>
      </w:r>
      <w:r>
        <w:rPr>
          <w:spacing w:val="-2"/>
        </w:rPr>
        <w:t>kan</w:t>
      </w:r>
      <w:r>
        <w:rPr>
          <w:spacing w:val="-4"/>
        </w:rPr>
        <w:t> </w:t>
      </w:r>
      <w:r>
        <w:rPr>
          <w:spacing w:val="-2"/>
        </w:rPr>
        <w:t>være</w:t>
      </w:r>
      <w:r>
        <w:rPr>
          <w:spacing w:val="-4"/>
        </w:rPr>
        <w:t> </w:t>
      </w:r>
      <w:r>
        <w:rPr>
          <w:spacing w:val="-2"/>
        </w:rPr>
        <w:t>et</w:t>
      </w:r>
      <w:r>
        <w:rPr>
          <w:spacing w:val="-4"/>
        </w:rPr>
        <w:t> </w:t>
      </w:r>
      <w:r>
        <w:rPr>
          <w:spacing w:val="-2"/>
        </w:rPr>
        <w:t>resultat</w:t>
      </w:r>
      <w:r>
        <w:rPr>
          <w:spacing w:val="-4"/>
        </w:rPr>
        <w:t> </w:t>
      </w:r>
      <w:r>
        <w:rPr>
          <w:spacing w:val="-2"/>
        </w:rPr>
        <w:t>av</w:t>
      </w:r>
      <w:r>
        <w:rPr>
          <w:spacing w:val="-5"/>
        </w:rPr>
        <w:t> </w:t>
      </w:r>
      <w:r>
        <w:rPr>
          <w:spacing w:val="-2"/>
        </w:rPr>
        <w:t>at</w:t>
      </w:r>
      <w:r>
        <w:rPr>
          <w:spacing w:val="-4"/>
        </w:rPr>
        <w:t> </w:t>
      </w:r>
      <w:r>
        <w:rPr>
          <w:spacing w:val="-2"/>
        </w:rPr>
        <w:t>individet</w:t>
      </w:r>
      <w:r>
        <w:rPr>
          <w:spacing w:val="-4"/>
        </w:rPr>
        <w:t> </w:t>
      </w:r>
      <w:r>
        <w:rPr>
          <w:spacing w:val="-2"/>
        </w:rPr>
        <w:t>har</w:t>
      </w:r>
      <w:r>
        <w:rPr>
          <w:spacing w:val="-4"/>
        </w:rPr>
        <w:t> </w:t>
      </w:r>
      <w:r>
        <w:rPr>
          <w:spacing w:val="-2"/>
        </w:rPr>
        <w:t>anvendt</w:t>
      </w:r>
      <w:r>
        <w:rPr>
          <w:spacing w:val="-4"/>
        </w:rPr>
        <w:t> </w:t>
      </w:r>
      <w:r>
        <w:rPr>
          <w:spacing w:val="-2"/>
        </w:rPr>
        <w:t>positive</w:t>
      </w:r>
      <w:r>
        <w:rPr>
          <w:spacing w:val="-4"/>
        </w:rPr>
        <w:t> </w:t>
      </w:r>
      <w:r>
        <w:rPr>
          <w:spacing w:val="-2"/>
        </w:rPr>
        <w:t>egenskaper</w:t>
      </w:r>
    </w:p>
    <w:p>
      <w:pPr>
        <w:spacing w:after="0"/>
        <w:sectPr>
          <w:pgSz w:w="9640" w:h="13610"/>
          <w:pgMar w:header="367" w:footer="425" w:top="900" w:bottom="660" w:left="860" w:right="640"/>
        </w:sectPr>
      </w:pPr>
    </w:p>
    <w:p>
      <w:pPr>
        <w:pStyle w:val="BodyText"/>
        <w:spacing w:before="127"/>
        <w:ind w:right="547"/>
      </w:pPr>
      <w:r>
        <w:rPr/>
        <w:t>på</w:t>
      </w:r>
      <w:r>
        <w:rPr>
          <w:spacing w:val="-10"/>
        </w:rPr>
        <w:t> </w:t>
      </w:r>
      <w:r>
        <w:rPr/>
        <w:t>en</w:t>
      </w:r>
      <w:r>
        <w:rPr>
          <w:spacing w:val="-10"/>
        </w:rPr>
        <w:t> </w:t>
      </w:r>
      <w:r>
        <w:rPr/>
        <w:t>måte</w:t>
      </w:r>
      <w:r>
        <w:rPr>
          <w:spacing w:val="-10"/>
        </w:rPr>
        <w:t> </w:t>
      </w:r>
      <w:r>
        <w:rPr/>
        <w:t>som</w:t>
      </w:r>
      <w:r>
        <w:rPr>
          <w:spacing w:val="-10"/>
        </w:rPr>
        <w:t> </w:t>
      </w:r>
      <w:r>
        <w:rPr/>
        <w:t>fører</w:t>
      </w:r>
      <w:r>
        <w:rPr>
          <w:spacing w:val="-10"/>
        </w:rPr>
        <w:t> </w:t>
      </w:r>
      <w:r>
        <w:rPr/>
        <w:t>til</w:t>
      </w:r>
      <w:r>
        <w:rPr>
          <w:spacing w:val="-10"/>
        </w:rPr>
        <w:t> </w:t>
      </w:r>
      <w:r>
        <w:rPr/>
        <w:t>psykiske</w:t>
      </w:r>
      <w:r>
        <w:rPr>
          <w:spacing w:val="-10"/>
        </w:rPr>
        <w:t> </w:t>
      </w:r>
      <w:r>
        <w:rPr/>
        <w:t>plager.</w:t>
      </w:r>
      <w:r>
        <w:rPr>
          <w:spacing w:val="-10"/>
        </w:rPr>
        <w:t> </w:t>
      </w:r>
      <w:r>
        <w:rPr/>
        <w:t>Men</w:t>
      </w:r>
      <w:r>
        <w:rPr>
          <w:spacing w:val="-10"/>
        </w:rPr>
        <w:t> </w:t>
      </w:r>
      <w:r>
        <w:rPr/>
        <w:t>dette</w:t>
      </w:r>
      <w:r>
        <w:rPr>
          <w:spacing w:val="-10"/>
        </w:rPr>
        <w:t> </w:t>
      </w:r>
      <w:r>
        <w:rPr/>
        <w:t>innebærer</w:t>
      </w:r>
      <w:r>
        <w:rPr>
          <w:spacing w:val="-10"/>
        </w:rPr>
        <w:t> </w:t>
      </w:r>
      <w:r>
        <w:rPr/>
        <w:t>også</w:t>
      </w:r>
      <w:r>
        <w:rPr>
          <w:spacing w:val="-10"/>
        </w:rPr>
        <w:t> </w:t>
      </w:r>
      <w:r>
        <w:rPr/>
        <w:t>at</w:t>
      </w:r>
      <w:r>
        <w:rPr>
          <w:spacing w:val="-10"/>
        </w:rPr>
        <w:t> </w:t>
      </w:r>
      <w:r>
        <w:rPr/>
        <w:t>man</w:t>
      </w:r>
      <w:r>
        <w:rPr>
          <w:spacing w:val="-10"/>
        </w:rPr>
        <w:t> </w:t>
      </w:r>
      <w:r>
        <w:rPr/>
        <w:t>kan</w:t>
      </w:r>
      <w:r>
        <w:rPr>
          <w:spacing w:val="-10"/>
        </w:rPr>
        <w:t> </w:t>
      </w:r>
      <w:r>
        <w:rPr/>
        <w:t>anven- der de samme egenskapene motsatt vei, for å redusere det psykiske ubehaget. For å forstå hvorfor LBT virker bør man være oppmerksom på at klientene har de mentale ressursene</w:t>
      </w:r>
      <w:r>
        <w:rPr>
          <w:spacing w:val="-13"/>
        </w:rPr>
        <w:t> </w:t>
      </w:r>
      <w:r>
        <w:rPr/>
        <w:t>som</w:t>
      </w:r>
      <w:r>
        <w:rPr>
          <w:spacing w:val="-12"/>
        </w:rPr>
        <w:t> </w:t>
      </w:r>
      <w:r>
        <w:rPr/>
        <w:t>de</w:t>
      </w:r>
      <w:r>
        <w:rPr>
          <w:spacing w:val="-13"/>
        </w:rPr>
        <w:t> </w:t>
      </w:r>
      <w:r>
        <w:rPr/>
        <w:t>trenger</w:t>
      </w:r>
      <w:r>
        <w:rPr>
          <w:spacing w:val="-12"/>
        </w:rPr>
        <w:t> </w:t>
      </w:r>
      <w:r>
        <w:rPr/>
        <w:t>for</w:t>
      </w:r>
      <w:r>
        <w:rPr>
          <w:spacing w:val="-13"/>
        </w:rPr>
        <w:t> </w:t>
      </w:r>
      <w:r>
        <w:rPr/>
        <w:t>å</w:t>
      </w:r>
      <w:r>
        <w:rPr>
          <w:spacing w:val="-12"/>
        </w:rPr>
        <w:t> </w:t>
      </w:r>
      <w:r>
        <w:rPr/>
        <w:t>mestre</w:t>
      </w:r>
      <w:r>
        <w:rPr>
          <w:spacing w:val="-13"/>
        </w:rPr>
        <w:t> </w:t>
      </w:r>
      <w:r>
        <w:rPr/>
        <w:t>sitt</w:t>
      </w:r>
      <w:r>
        <w:rPr>
          <w:spacing w:val="-12"/>
        </w:rPr>
        <w:t> </w:t>
      </w:r>
      <w:r>
        <w:rPr/>
        <w:t>liv</w:t>
      </w:r>
      <w:r>
        <w:rPr>
          <w:spacing w:val="-13"/>
        </w:rPr>
        <w:t> </w:t>
      </w:r>
      <w:r>
        <w:rPr/>
        <w:t>og</w:t>
      </w:r>
      <w:r>
        <w:rPr>
          <w:spacing w:val="-12"/>
        </w:rPr>
        <w:t> </w:t>
      </w:r>
      <w:r>
        <w:rPr/>
        <w:t>sin</w:t>
      </w:r>
      <w:r>
        <w:rPr>
          <w:spacing w:val="-13"/>
        </w:rPr>
        <w:t> </w:t>
      </w:r>
      <w:r>
        <w:rPr/>
        <w:t>psykiske</w:t>
      </w:r>
      <w:r>
        <w:rPr>
          <w:spacing w:val="-12"/>
        </w:rPr>
        <w:t> </w:t>
      </w:r>
      <w:r>
        <w:rPr/>
        <w:t>plage,</w:t>
      </w:r>
      <w:r>
        <w:rPr>
          <w:spacing w:val="-13"/>
        </w:rPr>
        <w:t> </w:t>
      </w:r>
      <w:r>
        <w:rPr/>
        <w:t>selv</w:t>
      </w:r>
      <w:r>
        <w:rPr>
          <w:spacing w:val="-12"/>
        </w:rPr>
        <w:t> </w:t>
      </w:r>
      <w:r>
        <w:rPr/>
        <w:t>om</w:t>
      </w:r>
      <w:r>
        <w:rPr>
          <w:spacing w:val="-13"/>
        </w:rPr>
        <w:t> </w:t>
      </w:r>
      <w:r>
        <w:rPr/>
        <w:t>de</w:t>
      </w:r>
      <w:r>
        <w:rPr>
          <w:spacing w:val="-12"/>
        </w:rPr>
        <w:t> </w:t>
      </w:r>
      <w:r>
        <w:rPr/>
        <w:t>ikke</w:t>
      </w:r>
      <w:r>
        <w:rPr>
          <w:spacing w:val="-13"/>
        </w:rPr>
        <w:t> </w:t>
      </w:r>
      <w:r>
        <w:rPr/>
        <w:t>har tilgang til disse ressursene når de har symptomer.</w:t>
      </w:r>
    </w:p>
    <w:p>
      <w:pPr>
        <w:pStyle w:val="BodyText"/>
        <w:spacing w:before="65"/>
        <w:ind w:left="0"/>
        <w:jc w:val="left"/>
      </w:pPr>
    </w:p>
    <w:p>
      <w:pPr>
        <w:pStyle w:val="Heading5"/>
        <w:jc w:val="both"/>
      </w:pPr>
      <w:r>
        <w:rPr/>
        <w:t>Forutsetninger</w:t>
      </w:r>
      <w:r>
        <w:rPr>
          <w:spacing w:val="-9"/>
        </w:rPr>
        <w:t> </w:t>
      </w:r>
      <w:r>
        <w:rPr/>
        <w:t>for</w:t>
      </w:r>
      <w:r>
        <w:rPr>
          <w:spacing w:val="-9"/>
        </w:rPr>
        <w:t> </w:t>
      </w:r>
      <w:r>
        <w:rPr>
          <w:spacing w:val="-2"/>
        </w:rPr>
        <w:t>endring</w:t>
      </w:r>
    </w:p>
    <w:p>
      <w:pPr>
        <w:pStyle w:val="BodyText"/>
        <w:spacing w:before="314"/>
        <w:ind w:right="547"/>
      </w:pPr>
      <w:r>
        <w:rPr/>
        <w:t>Forskning</w:t>
      </w:r>
      <w:r>
        <w:rPr>
          <w:spacing w:val="-12"/>
        </w:rPr>
        <w:t> </w:t>
      </w:r>
      <w:r>
        <w:rPr/>
        <w:t>viser</w:t>
      </w:r>
      <w:r>
        <w:rPr>
          <w:spacing w:val="-12"/>
        </w:rPr>
        <w:t> </w:t>
      </w:r>
      <w:r>
        <w:rPr/>
        <w:t>at</w:t>
      </w:r>
      <w:r>
        <w:rPr>
          <w:spacing w:val="-12"/>
        </w:rPr>
        <w:t> </w:t>
      </w:r>
      <w:r>
        <w:rPr/>
        <w:t>en</w:t>
      </w:r>
      <w:r>
        <w:rPr>
          <w:spacing w:val="-12"/>
        </w:rPr>
        <w:t> </w:t>
      </w:r>
      <w:r>
        <w:rPr/>
        <w:t>forutsetning</w:t>
      </w:r>
      <w:r>
        <w:rPr>
          <w:spacing w:val="-12"/>
        </w:rPr>
        <w:t> </w:t>
      </w:r>
      <w:r>
        <w:rPr/>
        <w:t>for</w:t>
      </w:r>
      <w:r>
        <w:rPr>
          <w:spacing w:val="-12"/>
        </w:rPr>
        <w:t> </w:t>
      </w:r>
      <w:r>
        <w:rPr/>
        <w:t>at</w:t>
      </w:r>
      <w:r>
        <w:rPr>
          <w:spacing w:val="-12"/>
        </w:rPr>
        <w:t> </w:t>
      </w:r>
      <w:r>
        <w:rPr/>
        <w:t>klientene</w:t>
      </w:r>
      <w:r>
        <w:rPr>
          <w:spacing w:val="-12"/>
        </w:rPr>
        <w:t> </w:t>
      </w:r>
      <w:r>
        <w:rPr/>
        <w:t>skal</w:t>
      </w:r>
      <w:r>
        <w:rPr>
          <w:spacing w:val="-12"/>
        </w:rPr>
        <w:t> </w:t>
      </w:r>
      <w:r>
        <w:rPr/>
        <w:t>oppnå</w:t>
      </w:r>
      <w:r>
        <w:rPr>
          <w:spacing w:val="-12"/>
        </w:rPr>
        <w:t> </w:t>
      </w:r>
      <w:r>
        <w:rPr/>
        <w:t>psykiske</w:t>
      </w:r>
      <w:r>
        <w:rPr>
          <w:spacing w:val="-12"/>
        </w:rPr>
        <w:t> </w:t>
      </w:r>
      <w:r>
        <w:rPr/>
        <w:t>endringer</w:t>
      </w:r>
      <w:r>
        <w:rPr>
          <w:spacing w:val="-12"/>
        </w:rPr>
        <w:t> </w:t>
      </w:r>
      <w:r>
        <w:rPr/>
        <w:t>gjen- nom behandling er at de har en god relasjon til terapeuten og behandlingen (Dun- can, 2009). Psykisk endring hindres ikke av somatiske sykdommer, bivirkninger av medisiner eller et liv som fører til flere belastninger mellom konsultasjonene enn det terapeuten</w:t>
      </w:r>
      <w:r>
        <w:rPr>
          <w:spacing w:val="-10"/>
        </w:rPr>
        <w:t> </w:t>
      </w:r>
      <w:r>
        <w:rPr/>
        <w:t>kan</w:t>
      </w:r>
      <w:r>
        <w:rPr>
          <w:spacing w:val="-10"/>
        </w:rPr>
        <w:t> </w:t>
      </w:r>
      <w:r>
        <w:rPr/>
        <w:t>kurere</w:t>
      </w:r>
      <w:r>
        <w:rPr>
          <w:spacing w:val="-10"/>
        </w:rPr>
        <w:t> </w:t>
      </w:r>
      <w:r>
        <w:rPr/>
        <w:t>i</w:t>
      </w:r>
      <w:r>
        <w:rPr>
          <w:spacing w:val="-10"/>
        </w:rPr>
        <w:t> </w:t>
      </w:r>
      <w:r>
        <w:rPr/>
        <w:t>løpet</w:t>
      </w:r>
      <w:r>
        <w:rPr>
          <w:spacing w:val="-10"/>
        </w:rPr>
        <w:t> </w:t>
      </w:r>
      <w:r>
        <w:rPr/>
        <w:t>av</w:t>
      </w:r>
      <w:r>
        <w:rPr>
          <w:spacing w:val="-10"/>
        </w:rPr>
        <w:t> </w:t>
      </w:r>
      <w:r>
        <w:rPr/>
        <w:t>en</w:t>
      </w:r>
      <w:r>
        <w:rPr>
          <w:spacing w:val="-10"/>
        </w:rPr>
        <w:t> </w:t>
      </w:r>
      <w:r>
        <w:rPr/>
        <w:t>konsultasjon</w:t>
      </w:r>
      <w:r>
        <w:rPr>
          <w:spacing w:val="-10"/>
        </w:rPr>
        <w:t> </w:t>
      </w:r>
      <w:r>
        <w:rPr/>
        <w:t>En</w:t>
      </w:r>
      <w:r>
        <w:rPr>
          <w:spacing w:val="-10"/>
        </w:rPr>
        <w:t> </w:t>
      </w:r>
      <w:r>
        <w:rPr/>
        <w:t>annen</w:t>
      </w:r>
      <w:r>
        <w:rPr>
          <w:spacing w:val="-10"/>
        </w:rPr>
        <w:t> </w:t>
      </w:r>
      <w:r>
        <w:rPr/>
        <w:t>forutsetning</w:t>
      </w:r>
      <w:r>
        <w:rPr>
          <w:spacing w:val="-10"/>
        </w:rPr>
        <w:t> </w:t>
      </w:r>
      <w:r>
        <w:rPr/>
        <w:t>er</w:t>
      </w:r>
      <w:r>
        <w:rPr>
          <w:spacing w:val="-10"/>
        </w:rPr>
        <w:t> </w:t>
      </w:r>
      <w:r>
        <w:rPr/>
        <w:t>at</w:t>
      </w:r>
      <w:r>
        <w:rPr>
          <w:spacing w:val="-10"/>
        </w:rPr>
        <w:t> </w:t>
      </w:r>
      <w:r>
        <w:rPr/>
        <w:t>klientene er</w:t>
      </w:r>
      <w:r>
        <w:rPr>
          <w:spacing w:val="-4"/>
        </w:rPr>
        <w:t> </w:t>
      </w:r>
      <w:r>
        <w:rPr/>
        <w:t>i</w:t>
      </w:r>
      <w:r>
        <w:rPr>
          <w:spacing w:val="-4"/>
        </w:rPr>
        <w:t> </w:t>
      </w:r>
      <w:r>
        <w:rPr/>
        <w:t>stand</w:t>
      </w:r>
      <w:r>
        <w:rPr>
          <w:spacing w:val="-4"/>
        </w:rPr>
        <w:t> </w:t>
      </w:r>
      <w:r>
        <w:rPr/>
        <w:t>til</w:t>
      </w:r>
      <w:r>
        <w:rPr>
          <w:spacing w:val="-4"/>
        </w:rPr>
        <w:t> </w:t>
      </w:r>
      <w:r>
        <w:rPr/>
        <w:t>å</w:t>
      </w:r>
      <w:r>
        <w:rPr>
          <w:spacing w:val="-4"/>
        </w:rPr>
        <w:t> </w:t>
      </w:r>
      <w:r>
        <w:rPr/>
        <w:t>gjennomføre</w:t>
      </w:r>
      <w:r>
        <w:rPr>
          <w:spacing w:val="-4"/>
        </w:rPr>
        <w:t> </w:t>
      </w:r>
      <w:r>
        <w:rPr/>
        <w:t>terapeutens</w:t>
      </w:r>
      <w:r>
        <w:rPr>
          <w:spacing w:val="-4"/>
        </w:rPr>
        <w:t> </w:t>
      </w:r>
      <w:r>
        <w:rPr/>
        <w:t>intervensjoner,</w:t>
      </w:r>
      <w:r>
        <w:rPr>
          <w:spacing w:val="-4"/>
        </w:rPr>
        <w:t> </w:t>
      </w:r>
      <w:r>
        <w:rPr/>
        <w:t>og</w:t>
      </w:r>
      <w:r>
        <w:rPr>
          <w:spacing w:val="-4"/>
        </w:rPr>
        <w:t> </w:t>
      </w:r>
      <w:r>
        <w:rPr/>
        <w:t>at</w:t>
      </w:r>
      <w:r>
        <w:rPr>
          <w:spacing w:val="-4"/>
        </w:rPr>
        <w:t> </w:t>
      </w:r>
      <w:r>
        <w:rPr/>
        <w:t>de</w:t>
      </w:r>
      <w:r>
        <w:rPr>
          <w:spacing w:val="-4"/>
        </w:rPr>
        <w:t> </w:t>
      </w:r>
      <w:r>
        <w:rPr/>
        <w:t>har</w:t>
      </w:r>
      <w:r>
        <w:rPr>
          <w:spacing w:val="-4"/>
        </w:rPr>
        <w:t> </w:t>
      </w:r>
      <w:r>
        <w:rPr/>
        <w:t>kontakt</w:t>
      </w:r>
      <w:r>
        <w:rPr>
          <w:spacing w:val="-4"/>
        </w:rPr>
        <w:t> </w:t>
      </w:r>
      <w:r>
        <w:rPr/>
        <w:t>med</w:t>
      </w:r>
      <w:r>
        <w:rPr>
          <w:spacing w:val="-4"/>
        </w:rPr>
        <w:t> </w:t>
      </w:r>
      <w:r>
        <w:rPr/>
        <w:t>sine mentale ressurser og positive følelser i behandlingsøyeblikket. Betydningen av å ha kontakt</w:t>
      </w:r>
      <w:r>
        <w:rPr>
          <w:spacing w:val="-5"/>
        </w:rPr>
        <w:t> </w:t>
      </w:r>
      <w:r>
        <w:rPr/>
        <w:t>med</w:t>
      </w:r>
      <w:r>
        <w:rPr>
          <w:spacing w:val="-5"/>
        </w:rPr>
        <w:t> </w:t>
      </w:r>
      <w:r>
        <w:rPr/>
        <w:t>positive</w:t>
      </w:r>
      <w:r>
        <w:rPr>
          <w:spacing w:val="-5"/>
        </w:rPr>
        <w:t> </w:t>
      </w:r>
      <w:r>
        <w:rPr/>
        <w:t>følelser</w:t>
      </w:r>
      <w:r>
        <w:rPr>
          <w:spacing w:val="-5"/>
        </w:rPr>
        <w:t> </w:t>
      </w:r>
      <w:r>
        <w:rPr/>
        <w:t>er</w:t>
      </w:r>
      <w:r>
        <w:rPr>
          <w:spacing w:val="-5"/>
        </w:rPr>
        <w:t> </w:t>
      </w:r>
      <w:r>
        <w:rPr/>
        <w:t>at</w:t>
      </w:r>
      <w:r>
        <w:rPr>
          <w:spacing w:val="-5"/>
        </w:rPr>
        <w:t> </w:t>
      </w:r>
      <w:r>
        <w:rPr/>
        <w:t>disse</w:t>
      </w:r>
      <w:r>
        <w:rPr>
          <w:spacing w:val="-5"/>
        </w:rPr>
        <w:t> </w:t>
      </w:r>
      <w:r>
        <w:rPr/>
        <w:t>hindrer</w:t>
      </w:r>
      <w:r>
        <w:rPr>
          <w:spacing w:val="-5"/>
        </w:rPr>
        <w:t> </w:t>
      </w:r>
      <w:r>
        <w:rPr/>
        <w:t>at</w:t>
      </w:r>
      <w:r>
        <w:rPr>
          <w:spacing w:val="-5"/>
        </w:rPr>
        <w:t> </w:t>
      </w:r>
      <w:r>
        <w:rPr/>
        <w:t>klienten</w:t>
      </w:r>
      <w:r>
        <w:rPr>
          <w:spacing w:val="-5"/>
        </w:rPr>
        <w:t> </w:t>
      </w:r>
      <w:r>
        <w:rPr/>
        <w:t>drar</w:t>
      </w:r>
      <w:r>
        <w:rPr>
          <w:spacing w:val="-5"/>
        </w:rPr>
        <w:t> </w:t>
      </w:r>
      <w:r>
        <w:rPr/>
        <w:t>med</w:t>
      </w:r>
      <w:r>
        <w:rPr>
          <w:spacing w:val="-5"/>
        </w:rPr>
        <w:t> </w:t>
      </w:r>
      <w:r>
        <w:rPr/>
        <w:t>seg</w:t>
      </w:r>
      <w:r>
        <w:rPr>
          <w:spacing w:val="-5"/>
        </w:rPr>
        <w:t> </w:t>
      </w:r>
      <w:r>
        <w:rPr/>
        <w:t>psykisk</w:t>
      </w:r>
      <w:r>
        <w:rPr>
          <w:spacing w:val="-5"/>
        </w:rPr>
        <w:t> </w:t>
      </w:r>
      <w:r>
        <w:rPr/>
        <w:t>ube- hag</w:t>
      </w:r>
      <w:r>
        <w:rPr>
          <w:spacing w:val="-6"/>
        </w:rPr>
        <w:t> </w:t>
      </w:r>
      <w:r>
        <w:rPr/>
        <w:t>innover</w:t>
      </w:r>
      <w:r>
        <w:rPr>
          <w:spacing w:val="-6"/>
        </w:rPr>
        <w:t> </w:t>
      </w:r>
      <w:r>
        <w:rPr/>
        <w:t>i</w:t>
      </w:r>
      <w:r>
        <w:rPr>
          <w:spacing w:val="-6"/>
        </w:rPr>
        <w:t> </w:t>
      </w:r>
      <w:r>
        <w:rPr/>
        <w:t>behandlingen</w:t>
      </w:r>
      <w:r>
        <w:rPr>
          <w:spacing w:val="-6"/>
        </w:rPr>
        <w:t> </w:t>
      </w:r>
      <w:r>
        <w:rPr/>
        <w:t>(mer</w:t>
      </w:r>
      <w:r>
        <w:rPr>
          <w:spacing w:val="-6"/>
        </w:rPr>
        <w:t> </w:t>
      </w:r>
      <w:r>
        <w:rPr/>
        <w:t>om</w:t>
      </w:r>
      <w:r>
        <w:rPr>
          <w:spacing w:val="-6"/>
        </w:rPr>
        <w:t> </w:t>
      </w:r>
      <w:r>
        <w:rPr/>
        <w:t>dette</w:t>
      </w:r>
      <w:r>
        <w:rPr>
          <w:spacing w:val="-6"/>
        </w:rPr>
        <w:t> </w:t>
      </w:r>
      <w:r>
        <w:rPr/>
        <w:t>senere).</w:t>
      </w:r>
      <w:r>
        <w:rPr>
          <w:spacing w:val="-6"/>
        </w:rPr>
        <w:t> </w:t>
      </w:r>
      <w:r>
        <w:rPr/>
        <w:t>Kontakt</w:t>
      </w:r>
      <w:r>
        <w:rPr>
          <w:spacing w:val="-6"/>
        </w:rPr>
        <w:t> </w:t>
      </w:r>
      <w:r>
        <w:rPr/>
        <w:t>med</w:t>
      </w:r>
      <w:r>
        <w:rPr>
          <w:spacing w:val="-6"/>
        </w:rPr>
        <w:t> </w:t>
      </w:r>
      <w:r>
        <w:rPr/>
        <w:t>positive</w:t>
      </w:r>
      <w:r>
        <w:rPr>
          <w:spacing w:val="-6"/>
        </w:rPr>
        <w:t> </w:t>
      </w:r>
      <w:r>
        <w:rPr/>
        <w:t>følelser</w:t>
      </w:r>
      <w:r>
        <w:rPr>
          <w:spacing w:val="-6"/>
        </w:rPr>
        <w:t> </w:t>
      </w:r>
      <w:r>
        <w:rPr/>
        <w:t>gjør det enklere å gjennomføre de mentale operasjonene som er nødvendige for å endre den psykiske plagen.</w:t>
      </w:r>
    </w:p>
    <w:p>
      <w:pPr>
        <w:pStyle w:val="BodyText"/>
        <w:ind w:right="547" w:firstLine="283"/>
      </w:pPr>
      <w:r>
        <w:rPr/>
        <w:t>Med mindre belastede klienter kan man gå direkte på løsningen av problemene uten å gå veien om de tidligere årsakene til problemet. Ved traumatiske opplevelser kan det være nødvendig å sette klienten i en posisjon der han eller hun ser seg selv utenfra i situasjonen. Dette fordi det ofte er lettere å endre det psykiske problemet når klienten ser seg selv og problemet utenfra. Men man må være oppmerksom på om</w:t>
      </w:r>
      <w:r>
        <w:rPr>
          <w:spacing w:val="-8"/>
        </w:rPr>
        <w:t> </w:t>
      </w:r>
      <w:r>
        <w:rPr/>
        <w:t>dette</w:t>
      </w:r>
      <w:r>
        <w:rPr>
          <w:spacing w:val="-8"/>
        </w:rPr>
        <w:t> </w:t>
      </w:r>
      <w:r>
        <w:rPr/>
        <w:t>kjennes</w:t>
      </w:r>
      <w:r>
        <w:rPr>
          <w:spacing w:val="-8"/>
        </w:rPr>
        <w:t> </w:t>
      </w:r>
      <w:r>
        <w:rPr/>
        <w:t>ok</w:t>
      </w:r>
      <w:r>
        <w:rPr>
          <w:spacing w:val="-8"/>
        </w:rPr>
        <w:t> </w:t>
      </w:r>
      <w:r>
        <w:rPr/>
        <w:t>ut.</w:t>
      </w:r>
      <w:r>
        <w:rPr>
          <w:spacing w:val="-8"/>
        </w:rPr>
        <w:t> </w:t>
      </w:r>
      <w:r>
        <w:rPr/>
        <w:t>Dersom</w:t>
      </w:r>
      <w:r>
        <w:rPr>
          <w:spacing w:val="-8"/>
        </w:rPr>
        <w:t> </w:t>
      </w:r>
      <w:r>
        <w:rPr/>
        <w:t>klienten</w:t>
      </w:r>
      <w:r>
        <w:rPr>
          <w:spacing w:val="-8"/>
        </w:rPr>
        <w:t> </w:t>
      </w:r>
      <w:r>
        <w:rPr/>
        <w:t>opplever</w:t>
      </w:r>
      <w:r>
        <w:rPr>
          <w:spacing w:val="-8"/>
        </w:rPr>
        <w:t> </w:t>
      </w:r>
      <w:r>
        <w:rPr/>
        <w:t>ubehag</w:t>
      </w:r>
      <w:r>
        <w:rPr>
          <w:spacing w:val="-8"/>
        </w:rPr>
        <w:t> </w:t>
      </w:r>
      <w:r>
        <w:rPr/>
        <w:t>gjennom</w:t>
      </w:r>
      <w:r>
        <w:rPr>
          <w:spacing w:val="-8"/>
        </w:rPr>
        <w:t> </w:t>
      </w:r>
      <w:r>
        <w:rPr/>
        <w:t>denne</w:t>
      </w:r>
      <w:r>
        <w:rPr>
          <w:spacing w:val="-8"/>
        </w:rPr>
        <w:t> </w:t>
      </w:r>
      <w:r>
        <w:rPr/>
        <w:t>formen</w:t>
      </w:r>
      <w:r>
        <w:rPr>
          <w:spacing w:val="-8"/>
        </w:rPr>
        <w:t> </w:t>
      </w:r>
      <w:r>
        <w:rPr/>
        <w:t>for dissosiering,</w:t>
      </w:r>
      <w:r>
        <w:rPr>
          <w:spacing w:val="-5"/>
        </w:rPr>
        <w:t> </w:t>
      </w:r>
      <w:r>
        <w:rPr/>
        <w:t>må</w:t>
      </w:r>
      <w:r>
        <w:rPr>
          <w:spacing w:val="-5"/>
        </w:rPr>
        <w:t> </w:t>
      </w:r>
      <w:r>
        <w:rPr/>
        <w:t>man</w:t>
      </w:r>
      <w:r>
        <w:rPr>
          <w:spacing w:val="-5"/>
        </w:rPr>
        <w:t> </w:t>
      </w:r>
      <w:r>
        <w:rPr/>
        <w:t>umiddelbart</w:t>
      </w:r>
      <w:r>
        <w:rPr>
          <w:spacing w:val="-5"/>
        </w:rPr>
        <w:t> </w:t>
      </w:r>
      <w:r>
        <w:rPr/>
        <w:t>anvende</w:t>
      </w:r>
      <w:r>
        <w:rPr>
          <w:spacing w:val="-5"/>
        </w:rPr>
        <w:t> </w:t>
      </w:r>
      <w:r>
        <w:rPr/>
        <w:t>en</w:t>
      </w:r>
      <w:r>
        <w:rPr>
          <w:spacing w:val="-5"/>
        </w:rPr>
        <w:t> </w:t>
      </w:r>
      <w:r>
        <w:rPr/>
        <w:t>annen</w:t>
      </w:r>
      <w:r>
        <w:rPr>
          <w:spacing w:val="-5"/>
        </w:rPr>
        <w:t> </w:t>
      </w:r>
      <w:r>
        <w:rPr/>
        <w:t>metode</w:t>
      </w:r>
      <w:r>
        <w:rPr>
          <w:spacing w:val="-5"/>
        </w:rPr>
        <w:t> </w:t>
      </w:r>
      <w:r>
        <w:rPr/>
        <w:t>for</w:t>
      </w:r>
      <w:r>
        <w:rPr>
          <w:spacing w:val="-5"/>
        </w:rPr>
        <w:t> </w:t>
      </w:r>
      <w:r>
        <w:rPr/>
        <w:t>å</w:t>
      </w:r>
      <w:r>
        <w:rPr>
          <w:spacing w:val="-5"/>
        </w:rPr>
        <w:t> </w:t>
      </w:r>
      <w:r>
        <w:rPr/>
        <w:t>redusere</w:t>
      </w:r>
      <w:r>
        <w:rPr>
          <w:spacing w:val="-5"/>
        </w:rPr>
        <w:t> </w:t>
      </w:r>
      <w:r>
        <w:rPr/>
        <w:t>klientens </w:t>
      </w:r>
      <w:r>
        <w:rPr>
          <w:spacing w:val="-2"/>
        </w:rPr>
        <w:t>ubehag.</w:t>
      </w:r>
    </w:p>
    <w:p>
      <w:pPr>
        <w:pStyle w:val="BodyText"/>
        <w:spacing w:before="64"/>
        <w:ind w:left="0"/>
        <w:jc w:val="left"/>
      </w:pPr>
    </w:p>
    <w:p>
      <w:pPr>
        <w:pStyle w:val="Heading5"/>
        <w:spacing w:before="1"/>
        <w:jc w:val="both"/>
      </w:pPr>
      <w:r>
        <w:rPr/>
        <w:t>Utredningens </w:t>
      </w:r>
      <w:r>
        <w:rPr>
          <w:spacing w:val="-2"/>
        </w:rPr>
        <w:t>nødvendighet</w:t>
      </w:r>
    </w:p>
    <w:p>
      <w:pPr>
        <w:pStyle w:val="BodyText"/>
        <w:spacing w:before="313"/>
        <w:ind w:right="547"/>
      </w:pPr>
      <w:r>
        <w:rPr/>
        <w:t>I</w:t>
      </w:r>
      <w:r>
        <w:rPr>
          <w:spacing w:val="-11"/>
        </w:rPr>
        <w:t> </w:t>
      </w:r>
      <w:r>
        <w:rPr/>
        <w:t>LBT</w:t>
      </w:r>
      <w:r>
        <w:rPr>
          <w:spacing w:val="-11"/>
        </w:rPr>
        <w:t> </w:t>
      </w:r>
      <w:r>
        <w:rPr/>
        <w:t>er</w:t>
      </w:r>
      <w:r>
        <w:rPr>
          <w:spacing w:val="-11"/>
        </w:rPr>
        <w:t> </w:t>
      </w:r>
      <w:r>
        <w:rPr/>
        <w:t>det</w:t>
      </w:r>
      <w:r>
        <w:rPr>
          <w:spacing w:val="-11"/>
        </w:rPr>
        <w:t> </w:t>
      </w:r>
      <w:r>
        <w:rPr/>
        <w:t>ikke</w:t>
      </w:r>
      <w:r>
        <w:rPr>
          <w:spacing w:val="-11"/>
        </w:rPr>
        <w:t> </w:t>
      </w:r>
      <w:r>
        <w:rPr/>
        <w:t>nødvendig</w:t>
      </w:r>
      <w:r>
        <w:rPr>
          <w:spacing w:val="-11"/>
        </w:rPr>
        <w:t> </w:t>
      </w:r>
      <w:r>
        <w:rPr/>
        <w:t>med</w:t>
      </w:r>
      <w:r>
        <w:rPr>
          <w:spacing w:val="-11"/>
        </w:rPr>
        <w:t> </w:t>
      </w:r>
      <w:r>
        <w:rPr/>
        <w:t>en</w:t>
      </w:r>
      <w:r>
        <w:rPr>
          <w:spacing w:val="-11"/>
        </w:rPr>
        <w:t> </w:t>
      </w:r>
      <w:r>
        <w:rPr/>
        <w:t>omfattende</w:t>
      </w:r>
      <w:r>
        <w:rPr>
          <w:spacing w:val="-11"/>
        </w:rPr>
        <w:t> </w:t>
      </w:r>
      <w:r>
        <w:rPr/>
        <w:t>utredning</w:t>
      </w:r>
      <w:r>
        <w:rPr>
          <w:spacing w:val="-11"/>
        </w:rPr>
        <w:t> </w:t>
      </w:r>
      <w:r>
        <w:rPr/>
        <w:t>før</w:t>
      </w:r>
      <w:r>
        <w:rPr>
          <w:spacing w:val="-11"/>
        </w:rPr>
        <w:t> </w:t>
      </w:r>
      <w:r>
        <w:rPr/>
        <w:t>man</w:t>
      </w:r>
      <w:r>
        <w:rPr>
          <w:spacing w:val="-11"/>
        </w:rPr>
        <w:t> </w:t>
      </w:r>
      <w:r>
        <w:rPr/>
        <w:t>begynner</w:t>
      </w:r>
      <w:r>
        <w:rPr>
          <w:spacing w:val="-11"/>
        </w:rPr>
        <w:t> </w:t>
      </w:r>
      <w:r>
        <w:rPr/>
        <w:t>behand- lingen.</w:t>
      </w:r>
      <w:r>
        <w:rPr>
          <w:spacing w:val="-1"/>
        </w:rPr>
        <w:t> </w:t>
      </w:r>
      <w:r>
        <w:rPr/>
        <w:t>Behandlingen</w:t>
      </w:r>
      <w:r>
        <w:rPr>
          <w:spacing w:val="-1"/>
        </w:rPr>
        <w:t> </w:t>
      </w:r>
      <w:r>
        <w:rPr/>
        <w:t>kan</w:t>
      </w:r>
      <w:r>
        <w:rPr>
          <w:spacing w:val="-1"/>
        </w:rPr>
        <w:t> </w:t>
      </w:r>
      <w:r>
        <w:rPr/>
        <w:t>begynne</w:t>
      </w:r>
      <w:r>
        <w:rPr>
          <w:spacing w:val="-1"/>
        </w:rPr>
        <w:t> </w:t>
      </w:r>
      <w:r>
        <w:rPr/>
        <w:t>allerede</w:t>
      </w:r>
      <w:r>
        <w:rPr>
          <w:spacing w:val="-1"/>
        </w:rPr>
        <w:t> </w:t>
      </w:r>
      <w:r>
        <w:rPr/>
        <w:t>etter</w:t>
      </w:r>
      <w:r>
        <w:rPr>
          <w:spacing w:val="-1"/>
        </w:rPr>
        <w:t> </w:t>
      </w:r>
      <w:r>
        <w:rPr/>
        <w:t>noen</w:t>
      </w:r>
      <w:r>
        <w:rPr>
          <w:spacing w:val="-1"/>
        </w:rPr>
        <w:t> </w:t>
      </w:r>
      <w:r>
        <w:rPr/>
        <w:t>minutter</w:t>
      </w:r>
      <w:r>
        <w:rPr>
          <w:spacing w:val="-1"/>
        </w:rPr>
        <w:t> </w:t>
      </w:r>
      <w:r>
        <w:rPr/>
        <w:t>i</w:t>
      </w:r>
      <w:r>
        <w:rPr>
          <w:spacing w:val="-1"/>
        </w:rPr>
        <w:t> </w:t>
      </w:r>
      <w:r>
        <w:rPr/>
        <w:t>første</w:t>
      </w:r>
      <w:r>
        <w:rPr>
          <w:spacing w:val="-1"/>
        </w:rPr>
        <w:t> </w:t>
      </w:r>
      <w:r>
        <w:rPr/>
        <w:t>konsultasjon. Noe utredning kan likevel være ønskelig av og til.</w:t>
      </w:r>
    </w:p>
    <w:p>
      <w:pPr>
        <w:pStyle w:val="BodyText"/>
        <w:ind w:right="547" w:firstLine="283"/>
      </w:pPr>
      <w:r>
        <w:rPr/>
        <w:t>Resultater fra min undersøkelse av fordelingen mellom de ulike typene av utsagn som</w:t>
      </w:r>
      <w:r>
        <w:rPr>
          <w:spacing w:val="-3"/>
        </w:rPr>
        <w:t> </w:t>
      </w:r>
      <w:r>
        <w:rPr/>
        <w:t>blir</w:t>
      </w:r>
      <w:r>
        <w:rPr>
          <w:spacing w:val="-3"/>
        </w:rPr>
        <w:t> </w:t>
      </w:r>
      <w:r>
        <w:rPr/>
        <w:t>anvendt</w:t>
      </w:r>
      <w:r>
        <w:rPr>
          <w:spacing w:val="-3"/>
        </w:rPr>
        <w:t> </w:t>
      </w:r>
      <w:r>
        <w:rPr/>
        <w:t>i</w:t>
      </w:r>
      <w:r>
        <w:rPr>
          <w:spacing w:val="-3"/>
        </w:rPr>
        <w:t> </w:t>
      </w:r>
      <w:r>
        <w:rPr/>
        <w:t>LBT</w:t>
      </w:r>
      <w:r>
        <w:rPr>
          <w:spacing w:val="-3"/>
        </w:rPr>
        <w:t> </w:t>
      </w:r>
      <w:r>
        <w:rPr/>
        <w:t>(Dammen,</w:t>
      </w:r>
      <w:r>
        <w:rPr>
          <w:spacing w:val="-3"/>
        </w:rPr>
        <w:t> </w:t>
      </w:r>
      <w:r>
        <w:rPr/>
        <w:t>2013),</w:t>
      </w:r>
      <w:r>
        <w:rPr>
          <w:spacing w:val="-3"/>
        </w:rPr>
        <w:t> </w:t>
      </w:r>
      <w:r>
        <w:rPr/>
        <w:t>viste</w:t>
      </w:r>
      <w:r>
        <w:rPr>
          <w:spacing w:val="-3"/>
        </w:rPr>
        <w:t> </w:t>
      </w:r>
      <w:r>
        <w:rPr/>
        <w:t>at</w:t>
      </w:r>
      <w:r>
        <w:rPr>
          <w:spacing w:val="-3"/>
        </w:rPr>
        <w:t> </w:t>
      </w:r>
      <w:r>
        <w:rPr/>
        <w:t>det</w:t>
      </w:r>
      <w:r>
        <w:rPr>
          <w:spacing w:val="-3"/>
        </w:rPr>
        <w:t> </w:t>
      </w:r>
      <w:r>
        <w:rPr/>
        <w:t>var</w:t>
      </w:r>
      <w:r>
        <w:rPr>
          <w:spacing w:val="-3"/>
        </w:rPr>
        <w:t> </w:t>
      </w:r>
      <w:r>
        <w:rPr/>
        <w:t>rundt</w:t>
      </w:r>
      <w:r>
        <w:rPr>
          <w:spacing w:val="-3"/>
        </w:rPr>
        <w:t> </w:t>
      </w:r>
      <w:r>
        <w:rPr/>
        <w:t>0,4</w:t>
      </w:r>
      <w:r>
        <w:rPr>
          <w:spacing w:val="-3"/>
        </w:rPr>
        <w:t> </w:t>
      </w:r>
      <w:r>
        <w:rPr/>
        <w:t>prosent</w:t>
      </w:r>
      <w:r>
        <w:rPr>
          <w:spacing w:val="-3"/>
        </w:rPr>
        <w:t> </w:t>
      </w:r>
      <w:r>
        <w:rPr/>
        <w:t>utsagn</w:t>
      </w:r>
      <w:r>
        <w:rPr>
          <w:spacing w:val="-3"/>
        </w:rPr>
        <w:t> </w:t>
      </w:r>
      <w:r>
        <w:rPr/>
        <w:t>fra terapeuten</w:t>
      </w:r>
      <w:r>
        <w:rPr>
          <w:spacing w:val="-11"/>
        </w:rPr>
        <w:t> </w:t>
      </w:r>
      <w:r>
        <w:rPr/>
        <w:t>som</w:t>
      </w:r>
      <w:r>
        <w:rPr>
          <w:spacing w:val="-11"/>
        </w:rPr>
        <w:t> </w:t>
      </w:r>
      <w:r>
        <w:rPr/>
        <w:t>kartla</w:t>
      </w:r>
      <w:r>
        <w:rPr>
          <w:spacing w:val="-11"/>
        </w:rPr>
        <w:t> </w:t>
      </w:r>
      <w:r>
        <w:rPr/>
        <w:t>tidligere</w:t>
      </w:r>
      <w:r>
        <w:rPr>
          <w:spacing w:val="-11"/>
        </w:rPr>
        <w:t> </w:t>
      </w:r>
      <w:r>
        <w:rPr/>
        <w:t>hendelser</w:t>
      </w:r>
      <w:r>
        <w:rPr>
          <w:spacing w:val="-11"/>
        </w:rPr>
        <w:t> </w:t>
      </w:r>
      <w:r>
        <w:rPr/>
        <w:t>av</w:t>
      </w:r>
      <w:r>
        <w:rPr>
          <w:spacing w:val="-11"/>
        </w:rPr>
        <w:t> </w:t>
      </w:r>
      <w:r>
        <w:rPr/>
        <w:t>betydning</w:t>
      </w:r>
      <w:r>
        <w:rPr>
          <w:spacing w:val="-11"/>
        </w:rPr>
        <w:t> </w:t>
      </w:r>
      <w:r>
        <w:rPr/>
        <w:t>for</w:t>
      </w:r>
      <w:r>
        <w:rPr>
          <w:spacing w:val="-11"/>
        </w:rPr>
        <w:t> </w:t>
      </w:r>
      <w:r>
        <w:rPr/>
        <w:t>de</w:t>
      </w:r>
      <w:r>
        <w:rPr>
          <w:spacing w:val="-11"/>
        </w:rPr>
        <w:t> </w:t>
      </w:r>
      <w:r>
        <w:rPr/>
        <w:t>psykiske</w:t>
      </w:r>
      <w:r>
        <w:rPr>
          <w:spacing w:val="-11"/>
        </w:rPr>
        <w:t> </w:t>
      </w:r>
      <w:r>
        <w:rPr/>
        <w:t>plagene,</w:t>
      </w:r>
      <w:r>
        <w:rPr>
          <w:spacing w:val="-11"/>
        </w:rPr>
        <w:t> </w:t>
      </w:r>
      <w:r>
        <w:rPr/>
        <w:t>nesten ingen</w:t>
      </w:r>
      <w:r>
        <w:rPr>
          <w:spacing w:val="-6"/>
        </w:rPr>
        <w:t> </w:t>
      </w:r>
      <w:r>
        <w:rPr/>
        <w:t>utsagn</w:t>
      </w:r>
      <w:r>
        <w:rPr>
          <w:spacing w:val="-5"/>
        </w:rPr>
        <w:t> </w:t>
      </w:r>
      <w:r>
        <w:rPr/>
        <w:t>fokuserte</w:t>
      </w:r>
      <w:r>
        <w:rPr>
          <w:spacing w:val="-5"/>
        </w:rPr>
        <w:t> </w:t>
      </w:r>
      <w:r>
        <w:rPr/>
        <w:t>på</w:t>
      </w:r>
      <w:r>
        <w:rPr>
          <w:spacing w:val="-6"/>
        </w:rPr>
        <w:t> </w:t>
      </w:r>
      <w:r>
        <w:rPr/>
        <w:t>årsakene,</w:t>
      </w:r>
      <w:r>
        <w:rPr>
          <w:spacing w:val="-6"/>
        </w:rPr>
        <w:t> </w:t>
      </w:r>
      <w:r>
        <w:rPr/>
        <w:t>og</w:t>
      </w:r>
      <w:r>
        <w:rPr>
          <w:spacing w:val="-5"/>
        </w:rPr>
        <w:t> </w:t>
      </w:r>
      <w:r>
        <w:rPr/>
        <w:t>rundt</w:t>
      </w:r>
      <w:r>
        <w:rPr>
          <w:spacing w:val="-5"/>
        </w:rPr>
        <w:t> </w:t>
      </w:r>
      <w:r>
        <w:rPr/>
        <w:t>3</w:t>
      </w:r>
      <w:r>
        <w:rPr>
          <w:spacing w:val="-6"/>
        </w:rPr>
        <w:t> </w:t>
      </w:r>
      <w:r>
        <w:rPr/>
        <w:t>prosent</w:t>
      </w:r>
      <w:r>
        <w:rPr>
          <w:spacing w:val="-6"/>
        </w:rPr>
        <w:t> </w:t>
      </w:r>
      <w:r>
        <w:rPr/>
        <w:t>kartla</w:t>
      </w:r>
      <w:r>
        <w:rPr>
          <w:spacing w:val="-6"/>
        </w:rPr>
        <w:t> </w:t>
      </w:r>
      <w:r>
        <w:rPr/>
        <w:t>omstendighetene</w:t>
      </w:r>
      <w:r>
        <w:rPr>
          <w:spacing w:val="-6"/>
        </w:rPr>
        <w:t> </w:t>
      </w:r>
      <w:r>
        <w:rPr/>
        <w:t>rundt den</w:t>
      </w:r>
      <w:r>
        <w:rPr>
          <w:spacing w:val="-3"/>
        </w:rPr>
        <w:t> </w:t>
      </w:r>
      <w:r>
        <w:rPr/>
        <w:t>psykiske</w:t>
      </w:r>
      <w:r>
        <w:rPr>
          <w:spacing w:val="-3"/>
        </w:rPr>
        <w:t> </w:t>
      </w:r>
      <w:r>
        <w:rPr/>
        <w:t>plagen.</w:t>
      </w:r>
      <w:r>
        <w:rPr>
          <w:spacing w:val="-3"/>
        </w:rPr>
        <w:t> </w:t>
      </w:r>
      <w:r>
        <w:rPr/>
        <w:t>Tilsvarende</w:t>
      </w:r>
      <w:r>
        <w:rPr>
          <w:spacing w:val="-3"/>
        </w:rPr>
        <w:t> </w:t>
      </w:r>
      <w:r>
        <w:rPr/>
        <w:t>tall</w:t>
      </w:r>
      <w:r>
        <w:rPr>
          <w:spacing w:val="-3"/>
        </w:rPr>
        <w:t> </w:t>
      </w:r>
      <w:r>
        <w:rPr/>
        <w:t>viste</w:t>
      </w:r>
      <w:r>
        <w:rPr>
          <w:spacing w:val="-3"/>
        </w:rPr>
        <w:t> </w:t>
      </w:r>
      <w:r>
        <w:rPr/>
        <w:t>at</w:t>
      </w:r>
      <w:r>
        <w:rPr>
          <w:spacing w:val="-3"/>
        </w:rPr>
        <w:t> </w:t>
      </w:r>
      <w:r>
        <w:rPr/>
        <w:t>klientene</w:t>
      </w:r>
      <w:r>
        <w:rPr>
          <w:spacing w:val="-3"/>
        </w:rPr>
        <w:t> </w:t>
      </w:r>
      <w:r>
        <w:rPr/>
        <w:t>i</w:t>
      </w:r>
      <w:r>
        <w:rPr>
          <w:spacing w:val="-3"/>
        </w:rPr>
        <w:t> </w:t>
      </w:r>
      <w:r>
        <w:rPr/>
        <w:t>liten</w:t>
      </w:r>
      <w:r>
        <w:rPr>
          <w:spacing w:val="-3"/>
        </w:rPr>
        <w:t> </w:t>
      </w:r>
      <w:r>
        <w:rPr/>
        <w:t>grad</w:t>
      </w:r>
      <w:r>
        <w:rPr>
          <w:spacing w:val="-3"/>
        </w:rPr>
        <w:t> </w:t>
      </w:r>
      <w:r>
        <w:rPr/>
        <w:t>formidlet</w:t>
      </w:r>
      <w:r>
        <w:rPr>
          <w:spacing w:val="-3"/>
        </w:rPr>
        <w:t> </w:t>
      </w:r>
      <w:r>
        <w:rPr/>
        <w:t>informa- sjon om omstendighetene rundt utviklingen av den psykiske plagen, og rundt 3 pro- sent av klientenes utsagn var rettet mot tidligere opplevelser. Klientene hadde nesten </w:t>
      </w:r>
      <w:r>
        <w:rPr>
          <w:spacing w:val="-2"/>
        </w:rPr>
        <w:t>ingen</w:t>
      </w:r>
      <w:r>
        <w:rPr>
          <w:spacing w:val="-4"/>
        </w:rPr>
        <w:t> </w:t>
      </w:r>
      <w:r>
        <w:rPr>
          <w:spacing w:val="-2"/>
        </w:rPr>
        <w:t>utsagn</w:t>
      </w:r>
      <w:r>
        <w:rPr>
          <w:spacing w:val="-3"/>
        </w:rPr>
        <w:t> </w:t>
      </w:r>
      <w:r>
        <w:rPr>
          <w:spacing w:val="-2"/>
        </w:rPr>
        <w:t>som</w:t>
      </w:r>
      <w:r>
        <w:rPr>
          <w:spacing w:val="-4"/>
        </w:rPr>
        <w:t> </w:t>
      </w:r>
      <w:r>
        <w:rPr>
          <w:spacing w:val="-2"/>
        </w:rPr>
        <w:t>beskrev</w:t>
      </w:r>
      <w:r>
        <w:rPr>
          <w:spacing w:val="-3"/>
        </w:rPr>
        <w:t> </w:t>
      </w:r>
      <w:r>
        <w:rPr>
          <w:spacing w:val="-2"/>
        </w:rPr>
        <w:t>årsakene</w:t>
      </w:r>
      <w:r>
        <w:rPr>
          <w:spacing w:val="-4"/>
        </w:rPr>
        <w:t> </w:t>
      </w:r>
      <w:r>
        <w:rPr>
          <w:spacing w:val="-2"/>
        </w:rPr>
        <w:t>til</w:t>
      </w:r>
      <w:r>
        <w:rPr>
          <w:spacing w:val="-3"/>
        </w:rPr>
        <w:t> </w:t>
      </w:r>
      <w:r>
        <w:rPr>
          <w:spacing w:val="-2"/>
        </w:rPr>
        <w:t>den</w:t>
      </w:r>
      <w:r>
        <w:rPr>
          <w:spacing w:val="-3"/>
        </w:rPr>
        <w:t> </w:t>
      </w:r>
      <w:r>
        <w:rPr>
          <w:spacing w:val="-2"/>
        </w:rPr>
        <w:t>psykiske</w:t>
      </w:r>
      <w:r>
        <w:rPr>
          <w:spacing w:val="-4"/>
        </w:rPr>
        <w:t> </w:t>
      </w:r>
      <w:r>
        <w:rPr>
          <w:spacing w:val="-2"/>
        </w:rPr>
        <w:t>plagen,</w:t>
      </w:r>
      <w:r>
        <w:rPr>
          <w:spacing w:val="-3"/>
        </w:rPr>
        <w:t> </w:t>
      </w:r>
      <w:r>
        <w:rPr>
          <w:spacing w:val="-2"/>
        </w:rPr>
        <w:t>mens</w:t>
      </w:r>
      <w:r>
        <w:rPr>
          <w:spacing w:val="-4"/>
        </w:rPr>
        <w:t> </w:t>
      </w:r>
      <w:r>
        <w:rPr>
          <w:spacing w:val="-2"/>
        </w:rPr>
        <w:t>ca</w:t>
      </w:r>
      <w:r>
        <w:rPr>
          <w:spacing w:val="-3"/>
        </w:rPr>
        <w:t> </w:t>
      </w:r>
      <w:r>
        <w:rPr>
          <w:spacing w:val="-2"/>
        </w:rPr>
        <w:t>5</w:t>
      </w:r>
      <w:r>
        <w:rPr>
          <w:spacing w:val="-4"/>
        </w:rPr>
        <w:t> </w:t>
      </w:r>
      <w:r>
        <w:rPr>
          <w:spacing w:val="-2"/>
        </w:rPr>
        <w:t>prosent</w:t>
      </w:r>
      <w:r>
        <w:rPr>
          <w:spacing w:val="-3"/>
        </w:rPr>
        <w:t> </w:t>
      </w:r>
      <w:r>
        <w:rPr>
          <w:spacing w:val="-2"/>
        </w:rPr>
        <w:t>av</w:t>
      </w:r>
      <w:r>
        <w:rPr>
          <w:spacing w:val="-3"/>
        </w:rPr>
        <w:t> </w:t>
      </w:r>
      <w:r>
        <w:rPr>
          <w:spacing w:val="-2"/>
        </w:rPr>
        <w:t>klien-</w:t>
      </w:r>
    </w:p>
    <w:p>
      <w:pPr>
        <w:spacing w:after="0"/>
        <w:sectPr>
          <w:pgSz w:w="9640" w:h="13610"/>
          <w:pgMar w:header="345" w:footer="460" w:top="900" w:bottom="620" w:left="860" w:right="640"/>
        </w:sectPr>
      </w:pPr>
    </w:p>
    <w:p>
      <w:pPr>
        <w:pStyle w:val="BodyText"/>
        <w:spacing w:before="127"/>
        <w:ind w:left="101" w:right="320"/>
        <w:jc w:val="right"/>
      </w:pPr>
      <w:r>
        <w:rPr/>
        <w:t>tenes</w:t>
      </w:r>
      <w:r>
        <w:rPr>
          <w:spacing w:val="-4"/>
        </w:rPr>
        <w:t> </w:t>
      </w:r>
      <w:r>
        <w:rPr/>
        <w:t>utsagn</w:t>
      </w:r>
      <w:r>
        <w:rPr>
          <w:spacing w:val="-4"/>
        </w:rPr>
        <w:t> </w:t>
      </w:r>
      <w:r>
        <w:rPr/>
        <w:t>beskrev</w:t>
      </w:r>
      <w:r>
        <w:rPr>
          <w:spacing w:val="-4"/>
        </w:rPr>
        <w:t> </w:t>
      </w:r>
      <w:r>
        <w:rPr/>
        <w:t>klientenes</w:t>
      </w:r>
      <w:r>
        <w:rPr>
          <w:spacing w:val="-4"/>
        </w:rPr>
        <w:t> </w:t>
      </w:r>
      <w:r>
        <w:rPr/>
        <w:t>situasjon.</w:t>
      </w:r>
      <w:r>
        <w:rPr>
          <w:spacing w:val="-4"/>
        </w:rPr>
        <w:t> </w:t>
      </w:r>
      <w:r>
        <w:rPr/>
        <w:t>Rundt</w:t>
      </w:r>
      <w:r>
        <w:rPr>
          <w:spacing w:val="-4"/>
        </w:rPr>
        <w:t> </w:t>
      </w:r>
      <w:r>
        <w:rPr/>
        <w:t>8</w:t>
      </w:r>
      <w:r>
        <w:rPr>
          <w:spacing w:val="-4"/>
        </w:rPr>
        <w:t> </w:t>
      </w:r>
      <w:r>
        <w:rPr/>
        <w:t>prosent</w:t>
      </w:r>
      <w:r>
        <w:rPr>
          <w:spacing w:val="-4"/>
        </w:rPr>
        <w:t> </w:t>
      </w:r>
      <w:r>
        <w:rPr/>
        <w:t>av</w:t>
      </w:r>
      <w:r>
        <w:rPr>
          <w:spacing w:val="-4"/>
        </w:rPr>
        <w:t> </w:t>
      </w:r>
      <w:r>
        <w:rPr/>
        <w:t>klientenes</w:t>
      </w:r>
      <w:r>
        <w:rPr>
          <w:spacing w:val="-4"/>
        </w:rPr>
        <w:t> </w:t>
      </w:r>
      <w:r>
        <w:rPr/>
        <w:t>utsagn</w:t>
      </w:r>
      <w:r>
        <w:rPr>
          <w:spacing w:val="-4"/>
        </w:rPr>
        <w:t> </w:t>
      </w:r>
      <w:r>
        <w:rPr/>
        <w:t>foku- serte på omstendighetene rundt sine opplevelser av psykisk plage, mens bare rundt 3 prosent</w:t>
      </w:r>
      <w:r>
        <w:rPr>
          <w:spacing w:val="-10"/>
        </w:rPr>
        <w:t> </w:t>
      </w:r>
      <w:r>
        <w:rPr/>
        <w:t>av</w:t>
      </w:r>
      <w:r>
        <w:rPr>
          <w:spacing w:val="-7"/>
        </w:rPr>
        <w:t> </w:t>
      </w:r>
      <w:r>
        <w:rPr/>
        <w:t>terapeutens</w:t>
      </w:r>
      <w:r>
        <w:rPr>
          <w:spacing w:val="-7"/>
        </w:rPr>
        <w:t> </w:t>
      </w:r>
      <w:r>
        <w:rPr/>
        <w:t>utsagn</w:t>
      </w:r>
      <w:r>
        <w:rPr>
          <w:spacing w:val="-7"/>
        </w:rPr>
        <w:t> </w:t>
      </w:r>
      <w:r>
        <w:rPr/>
        <w:t>fokuserte</w:t>
      </w:r>
      <w:r>
        <w:rPr>
          <w:spacing w:val="-8"/>
        </w:rPr>
        <w:t> </w:t>
      </w:r>
      <w:r>
        <w:rPr/>
        <w:t>på</w:t>
      </w:r>
      <w:r>
        <w:rPr>
          <w:spacing w:val="-7"/>
        </w:rPr>
        <w:t> </w:t>
      </w:r>
      <w:r>
        <w:rPr/>
        <w:t>de</w:t>
      </w:r>
      <w:r>
        <w:rPr>
          <w:spacing w:val="-7"/>
        </w:rPr>
        <w:t> </w:t>
      </w:r>
      <w:r>
        <w:rPr/>
        <w:t>situasjonene</w:t>
      </w:r>
      <w:r>
        <w:rPr>
          <w:spacing w:val="-7"/>
        </w:rPr>
        <w:t> </w:t>
      </w:r>
      <w:r>
        <w:rPr/>
        <w:t>som</w:t>
      </w:r>
      <w:r>
        <w:rPr>
          <w:spacing w:val="-8"/>
        </w:rPr>
        <w:t> </w:t>
      </w:r>
      <w:r>
        <w:rPr/>
        <w:t>klientene</w:t>
      </w:r>
      <w:r>
        <w:rPr>
          <w:spacing w:val="-7"/>
        </w:rPr>
        <w:t> </w:t>
      </w:r>
      <w:r>
        <w:rPr/>
        <w:t>befant</w:t>
      </w:r>
      <w:r>
        <w:rPr>
          <w:spacing w:val="-7"/>
        </w:rPr>
        <w:t> </w:t>
      </w:r>
      <w:r>
        <w:rPr/>
        <w:t>seg</w:t>
      </w:r>
      <w:r>
        <w:rPr>
          <w:spacing w:val="-7"/>
        </w:rPr>
        <w:t> </w:t>
      </w:r>
      <w:r>
        <w:rPr>
          <w:spacing w:val="-5"/>
        </w:rPr>
        <w:t>i.</w:t>
      </w:r>
    </w:p>
    <w:p>
      <w:pPr>
        <w:pStyle w:val="BodyText"/>
        <w:ind w:left="330" w:right="320" w:firstLine="283"/>
      </w:pPr>
      <w:r>
        <w:rPr/>
        <w:t>Den</w:t>
      </w:r>
      <w:r>
        <w:rPr>
          <w:spacing w:val="-13"/>
        </w:rPr>
        <w:t> </w:t>
      </w:r>
      <w:r>
        <w:rPr/>
        <w:t>lave</w:t>
      </w:r>
      <w:r>
        <w:rPr>
          <w:spacing w:val="-12"/>
        </w:rPr>
        <w:t> </w:t>
      </w:r>
      <w:r>
        <w:rPr/>
        <w:t>andelen</w:t>
      </w:r>
      <w:r>
        <w:rPr>
          <w:spacing w:val="-13"/>
        </w:rPr>
        <w:t> </w:t>
      </w:r>
      <w:r>
        <w:rPr/>
        <w:t>av</w:t>
      </w:r>
      <w:r>
        <w:rPr>
          <w:spacing w:val="-12"/>
        </w:rPr>
        <w:t> </w:t>
      </w:r>
      <w:r>
        <w:rPr/>
        <w:t>utsagn</w:t>
      </w:r>
      <w:r>
        <w:rPr>
          <w:spacing w:val="-13"/>
        </w:rPr>
        <w:t> </w:t>
      </w:r>
      <w:r>
        <w:rPr/>
        <w:t>for</w:t>
      </w:r>
      <w:r>
        <w:rPr>
          <w:spacing w:val="-12"/>
        </w:rPr>
        <w:t> </w:t>
      </w:r>
      <w:r>
        <w:rPr/>
        <w:t>å</w:t>
      </w:r>
      <w:r>
        <w:rPr>
          <w:spacing w:val="-13"/>
        </w:rPr>
        <w:t> </w:t>
      </w:r>
      <w:r>
        <w:rPr/>
        <w:t>kartlegge</w:t>
      </w:r>
      <w:r>
        <w:rPr>
          <w:spacing w:val="-12"/>
        </w:rPr>
        <w:t> </w:t>
      </w:r>
      <w:r>
        <w:rPr/>
        <w:t>klientenes</w:t>
      </w:r>
      <w:r>
        <w:rPr>
          <w:spacing w:val="-13"/>
        </w:rPr>
        <w:t> </w:t>
      </w:r>
      <w:r>
        <w:rPr/>
        <w:t>situasjon</w:t>
      </w:r>
      <w:r>
        <w:rPr>
          <w:spacing w:val="-12"/>
        </w:rPr>
        <w:t> </w:t>
      </w:r>
      <w:r>
        <w:rPr/>
        <w:t>illustrerer</w:t>
      </w:r>
      <w:r>
        <w:rPr>
          <w:spacing w:val="-13"/>
        </w:rPr>
        <w:t> </w:t>
      </w:r>
      <w:r>
        <w:rPr/>
        <w:t>at</w:t>
      </w:r>
      <w:r>
        <w:rPr>
          <w:spacing w:val="-12"/>
        </w:rPr>
        <w:t> </w:t>
      </w:r>
      <w:r>
        <w:rPr/>
        <w:t>det</w:t>
      </w:r>
      <w:r>
        <w:rPr>
          <w:spacing w:val="-13"/>
        </w:rPr>
        <w:t> </w:t>
      </w:r>
      <w:r>
        <w:rPr/>
        <w:t>kun er</w:t>
      </w:r>
      <w:r>
        <w:rPr>
          <w:spacing w:val="-8"/>
        </w:rPr>
        <w:t> </w:t>
      </w:r>
      <w:r>
        <w:rPr/>
        <w:t>nødvendig</w:t>
      </w:r>
      <w:r>
        <w:rPr>
          <w:spacing w:val="-8"/>
        </w:rPr>
        <w:t> </w:t>
      </w:r>
      <w:r>
        <w:rPr/>
        <w:t>med</w:t>
      </w:r>
      <w:r>
        <w:rPr>
          <w:spacing w:val="-8"/>
        </w:rPr>
        <w:t> </w:t>
      </w:r>
      <w:r>
        <w:rPr/>
        <w:t>en</w:t>
      </w:r>
      <w:r>
        <w:rPr>
          <w:spacing w:val="-8"/>
        </w:rPr>
        <w:t> </w:t>
      </w:r>
      <w:r>
        <w:rPr/>
        <w:t>minimal</w:t>
      </w:r>
      <w:r>
        <w:rPr>
          <w:spacing w:val="-8"/>
        </w:rPr>
        <w:t> </w:t>
      </w:r>
      <w:r>
        <w:rPr/>
        <w:t>utredning</w:t>
      </w:r>
      <w:r>
        <w:rPr>
          <w:spacing w:val="-8"/>
        </w:rPr>
        <w:t> </w:t>
      </w:r>
      <w:r>
        <w:rPr/>
        <w:t>før</w:t>
      </w:r>
      <w:r>
        <w:rPr>
          <w:spacing w:val="-8"/>
        </w:rPr>
        <w:t> </w:t>
      </w:r>
      <w:r>
        <w:rPr/>
        <w:t>man</w:t>
      </w:r>
      <w:r>
        <w:rPr>
          <w:spacing w:val="-8"/>
        </w:rPr>
        <w:t> </w:t>
      </w:r>
      <w:r>
        <w:rPr/>
        <w:t>kan</w:t>
      </w:r>
      <w:r>
        <w:rPr>
          <w:spacing w:val="-8"/>
        </w:rPr>
        <w:t> </w:t>
      </w:r>
      <w:r>
        <w:rPr/>
        <w:t>begynne</w:t>
      </w:r>
      <w:r>
        <w:rPr>
          <w:spacing w:val="-8"/>
        </w:rPr>
        <w:t> </w:t>
      </w:r>
      <w:r>
        <w:rPr/>
        <w:t>behandlingen.</w:t>
      </w:r>
      <w:r>
        <w:rPr>
          <w:spacing w:val="-8"/>
        </w:rPr>
        <w:t> </w:t>
      </w:r>
      <w:r>
        <w:rPr/>
        <w:t>Forkla- ringen</w:t>
      </w:r>
      <w:r>
        <w:rPr>
          <w:spacing w:val="-8"/>
        </w:rPr>
        <w:t> </w:t>
      </w:r>
      <w:r>
        <w:rPr/>
        <w:t>på</w:t>
      </w:r>
      <w:r>
        <w:rPr>
          <w:spacing w:val="-8"/>
        </w:rPr>
        <w:t> </w:t>
      </w:r>
      <w:r>
        <w:rPr/>
        <w:t>dette</w:t>
      </w:r>
      <w:r>
        <w:rPr>
          <w:spacing w:val="-8"/>
        </w:rPr>
        <w:t> </w:t>
      </w:r>
      <w:r>
        <w:rPr/>
        <w:t>er</w:t>
      </w:r>
      <w:r>
        <w:rPr>
          <w:spacing w:val="-8"/>
        </w:rPr>
        <w:t> </w:t>
      </w:r>
      <w:r>
        <w:rPr/>
        <w:t>at</w:t>
      </w:r>
      <w:r>
        <w:rPr>
          <w:spacing w:val="-8"/>
        </w:rPr>
        <w:t> </w:t>
      </w:r>
      <w:r>
        <w:rPr/>
        <w:t>klientene</w:t>
      </w:r>
      <w:r>
        <w:rPr>
          <w:spacing w:val="-8"/>
        </w:rPr>
        <w:t> </w:t>
      </w:r>
      <w:r>
        <w:rPr/>
        <w:t>vet</w:t>
      </w:r>
      <w:r>
        <w:rPr>
          <w:spacing w:val="-8"/>
        </w:rPr>
        <w:t> </w:t>
      </w:r>
      <w:r>
        <w:rPr/>
        <w:t>det</w:t>
      </w:r>
      <w:r>
        <w:rPr>
          <w:spacing w:val="-8"/>
        </w:rPr>
        <w:t> </w:t>
      </w:r>
      <w:r>
        <w:rPr/>
        <w:t>som</w:t>
      </w:r>
      <w:r>
        <w:rPr>
          <w:spacing w:val="-8"/>
        </w:rPr>
        <w:t> </w:t>
      </w:r>
      <w:r>
        <w:rPr/>
        <w:t>er</w:t>
      </w:r>
      <w:r>
        <w:rPr>
          <w:spacing w:val="-8"/>
        </w:rPr>
        <w:t> </w:t>
      </w:r>
      <w:r>
        <w:rPr/>
        <w:t>nødvendig</w:t>
      </w:r>
      <w:r>
        <w:rPr>
          <w:spacing w:val="-8"/>
        </w:rPr>
        <w:t> </w:t>
      </w:r>
      <w:r>
        <w:rPr/>
        <w:t>å</w:t>
      </w:r>
      <w:r>
        <w:rPr>
          <w:spacing w:val="-8"/>
        </w:rPr>
        <w:t> </w:t>
      </w:r>
      <w:r>
        <w:rPr/>
        <w:t>vite</w:t>
      </w:r>
      <w:r>
        <w:rPr>
          <w:spacing w:val="-8"/>
        </w:rPr>
        <w:t> </w:t>
      </w:r>
      <w:r>
        <w:rPr/>
        <w:t>om</w:t>
      </w:r>
      <w:r>
        <w:rPr>
          <w:spacing w:val="-8"/>
        </w:rPr>
        <w:t> </w:t>
      </w:r>
      <w:r>
        <w:rPr/>
        <w:t>sine</w:t>
      </w:r>
      <w:r>
        <w:rPr>
          <w:spacing w:val="-8"/>
        </w:rPr>
        <w:t> </w:t>
      </w:r>
      <w:r>
        <w:rPr/>
        <w:t>psykiske</w:t>
      </w:r>
      <w:r>
        <w:rPr>
          <w:spacing w:val="-8"/>
        </w:rPr>
        <w:t> </w:t>
      </w:r>
      <w:r>
        <w:rPr/>
        <w:t>plager </w:t>
      </w:r>
      <w:r>
        <w:rPr>
          <w:spacing w:val="-2"/>
        </w:rPr>
        <w:t>for</w:t>
      </w:r>
      <w:r>
        <w:rPr>
          <w:spacing w:val="-5"/>
        </w:rPr>
        <w:t> </w:t>
      </w:r>
      <w:r>
        <w:rPr>
          <w:spacing w:val="-2"/>
        </w:rPr>
        <w:t>at</w:t>
      </w:r>
      <w:r>
        <w:rPr>
          <w:spacing w:val="-5"/>
        </w:rPr>
        <w:t> </w:t>
      </w:r>
      <w:r>
        <w:rPr>
          <w:spacing w:val="-2"/>
        </w:rPr>
        <w:t>terapeutene</w:t>
      </w:r>
      <w:r>
        <w:rPr>
          <w:spacing w:val="-5"/>
        </w:rPr>
        <w:t> </w:t>
      </w:r>
      <w:r>
        <w:rPr>
          <w:spacing w:val="-2"/>
        </w:rPr>
        <w:t>skal</w:t>
      </w:r>
      <w:r>
        <w:rPr>
          <w:spacing w:val="-5"/>
        </w:rPr>
        <w:t> </w:t>
      </w:r>
      <w:r>
        <w:rPr>
          <w:spacing w:val="-2"/>
        </w:rPr>
        <w:t>kunne</w:t>
      </w:r>
      <w:r>
        <w:rPr>
          <w:spacing w:val="-5"/>
        </w:rPr>
        <w:t> </w:t>
      </w:r>
      <w:r>
        <w:rPr>
          <w:spacing w:val="-2"/>
        </w:rPr>
        <w:t>endre</w:t>
      </w:r>
      <w:r>
        <w:rPr>
          <w:spacing w:val="-5"/>
        </w:rPr>
        <w:t> </w:t>
      </w:r>
      <w:r>
        <w:rPr>
          <w:spacing w:val="-2"/>
        </w:rPr>
        <w:t>den.</w:t>
      </w:r>
      <w:r>
        <w:rPr>
          <w:spacing w:val="-5"/>
        </w:rPr>
        <w:t> </w:t>
      </w:r>
      <w:r>
        <w:rPr>
          <w:spacing w:val="-2"/>
        </w:rPr>
        <w:t>Terapeuten</w:t>
      </w:r>
      <w:r>
        <w:rPr>
          <w:spacing w:val="-5"/>
        </w:rPr>
        <w:t> </w:t>
      </w:r>
      <w:r>
        <w:rPr>
          <w:spacing w:val="-2"/>
        </w:rPr>
        <w:t>kan</w:t>
      </w:r>
      <w:r>
        <w:rPr>
          <w:spacing w:val="-5"/>
        </w:rPr>
        <w:t> </w:t>
      </w:r>
      <w:r>
        <w:rPr>
          <w:spacing w:val="-2"/>
        </w:rPr>
        <w:t>derfor</w:t>
      </w:r>
      <w:r>
        <w:rPr>
          <w:spacing w:val="-5"/>
        </w:rPr>
        <w:t> </w:t>
      </w:r>
      <w:r>
        <w:rPr>
          <w:spacing w:val="-2"/>
        </w:rPr>
        <w:t>begynne</w:t>
      </w:r>
      <w:r>
        <w:rPr>
          <w:spacing w:val="-5"/>
        </w:rPr>
        <w:t> </w:t>
      </w:r>
      <w:r>
        <w:rPr>
          <w:spacing w:val="-2"/>
        </w:rPr>
        <w:t>behandlingen </w:t>
      </w:r>
      <w:r>
        <w:rPr/>
        <w:t>umiddelbart</w:t>
      </w:r>
      <w:r>
        <w:rPr>
          <w:spacing w:val="-2"/>
        </w:rPr>
        <w:t> </w:t>
      </w:r>
      <w:r>
        <w:rPr/>
        <w:t>med</w:t>
      </w:r>
      <w:r>
        <w:rPr>
          <w:spacing w:val="-2"/>
        </w:rPr>
        <w:t> </w:t>
      </w:r>
      <w:r>
        <w:rPr/>
        <w:t>utgangspunkt</w:t>
      </w:r>
      <w:r>
        <w:rPr>
          <w:spacing w:val="-2"/>
        </w:rPr>
        <w:t> </w:t>
      </w:r>
      <w:r>
        <w:rPr/>
        <w:t>i</w:t>
      </w:r>
      <w:r>
        <w:rPr>
          <w:spacing w:val="-2"/>
        </w:rPr>
        <w:t> </w:t>
      </w:r>
      <w:r>
        <w:rPr/>
        <w:t>klientenes</w:t>
      </w:r>
      <w:r>
        <w:rPr>
          <w:spacing w:val="-2"/>
        </w:rPr>
        <w:t> </w:t>
      </w:r>
      <w:r>
        <w:rPr/>
        <w:t>ønsker.</w:t>
      </w:r>
      <w:r>
        <w:rPr>
          <w:spacing w:val="-2"/>
        </w:rPr>
        <w:t> </w:t>
      </w:r>
      <w:r>
        <w:rPr/>
        <w:t>Enkelte</w:t>
      </w:r>
      <w:r>
        <w:rPr>
          <w:spacing w:val="-2"/>
        </w:rPr>
        <w:t> </w:t>
      </w:r>
      <w:r>
        <w:rPr/>
        <w:t>klienter</w:t>
      </w:r>
      <w:r>
        <w:rPr>
          <w:spacing w:val="-2"/>
        </w:rPr>
        <w:t> </w:t>
      </w:r>
      <w:r>
        <w:rPr/>
        <w:t>kan</w:t>
      </w:r>
      <w:r>
        <w:rPr>
          <w:spacing w:val="-2"/>
        </w:rPr>
        <w:t> </w:t>
      </w:r>
      <w:r>
        <w:rPr/>
        <w:t>likevel</w:t>
      </w:r>
      <w:r>
        <w:rPr>
          <w:spacing w:val="-2"/>
        </w:rPr>
        <w:t> </w:t>
      </w:r>
      <w:r>
        <w:rPr/>
        <w:t>ha</w:t>
      </w:r>
      <w:r>
        <w:rPr>
          <w:spacing w:val="-2"/>
        </w:rPr>
        <w:t> </w:t>
      </w:r>
      <w:r>
        <w:rPr/>
        <w:t>et behov for å fortelle om sin situasjon og får anledningen til det. Andre ønsker umid- delbart</w:t>
      </w:r>
      <w:r>
        <w:rPr>
          <w:spacing w:val="-4"/>
        </w:rPr>
        <w:t> </w:t>
      </w:r>
      <w:r>
        <w:rPr/>
        <w:t>å</w:t>
      </w:r>
      <w:r>
        <w:rPr>
          <w:spacing w:val="-4"/>
        </w:rPr>
        <w:t> </w:t>
      </w:r>
      <w:r>
        <w:rPr/>
        <w:t>begynne</w:t>
      </w:r>
      <w:r>
        <w:rPr>
          <w:spacing w:val="-4"/>
        </w:rPr>
        <w:t> </w:t>
      </w:r>
      <w:r>
        <w:rPr/>
        <w:t>endringsarbeidet,</w:t>
      </w:r>
      <w:r>
        <w:rPr>
          <w:spacing w:val="-4"/>
        </w:rPr>
        <w:t> </w:t>
      </w:r>
      <w:r>
        <w:rPr/>
        <w:t>da</w:t>
      </w:r>
      <w:r>
        <w:rPr>
          <w:spacing w:val="-4"/>
        </w:rPr>
        <w:t> </w:t>
      </w:r>
      <w:r>
        <w:rPr/>
        <w:t>de</w:t>
      </w:r>
      <w:r>
        <w:rPr>
          <w:spacing w:val="-4"/>
        </w:rPr>
        <w:t> </w:t>
      </w:r>
      <w:r>
        <w:rPr/>
        <w:t>allerede</w:t>
      </w:r>
      <w:r>
        <w:rPr>
          <w:spacing w:val="-4"/>
        </w:rPr>
        <w:t> </w:t>
      </w:r>
      <w:r>
        <w:rPr/>
        <w:t>har</w:t>
      </w:r>
      <w:r>
        <w:rPr>
          <w:spacing w:val="-4"/>
        </w:rPr>
        <w:t> </w:t>
      </w:r>
      <w:r>
        <w:rPr/>
        <w:t>fortalt</w:t>
      </w:r>
      <w:r>
        <w:rPr>
          <w:spacing w:val="-4"/>
        </w:rPr>
        <w:t> </w:t>
      </w:r>
      <w:r>
        <w:rPr/>
        <w:t>om</w:t>
      </w:r>
      <w:r>
        <w:rPr>
          <w:spacing w:val="-4"/>
        </w:rPr>
        <w:t> </w:t>
      </w:r>
      <w:r>
        <w:rPr/>
        <w:t>sin</w:t>
      </w:r>
      <w:r>
        <w:rPr>
          <w:spacing w:val="-4"/>
        </w:rPr>
        <w:t> </w:t>
      </w:r>
      <w:r>
        <w:rPr/>
        <w:t>situasjon</w:t>
      </w:r>
      <w:r>
        <w:rPr>
          <w:spacing w:val="-4"/>
        </w:rPr>
        <w:t> </w:t>
      </w:r>
      <w:r>
        <w:rPr/>
        <w:t>mange </w:t>
      </w:r>
      <w:r>
        <w:rPr>
          <w:spacing w:val="-2"/>
        </w:rPr>
        <w:t>ganger.</w:t>
      </w:r>
    </w:p>
    <w:p>
      <w:pPr>
        <w:pStyle w:val="BodyText"/>
        <w:ind w:left="330" w:right="321" w:firstLine="283"/>
      </w:pPr>
      <w:r>
        <w:rPr/>
        <w:t>Resultatene fra min forskning og mine terapeutiske erfaringer viser at det å dvele ved omstendighetene rundt og årsakene til psykiske plager kan føre til mer kontakt med psykisk ubehag og til at behandlingen tar lengre tid. Da alle klientene har den samme hjernen, og de psykiske plagene er bygget opp på samme måte mentalt, kan disse erfaringene overføres til behandling av psykiske plager, så fremt det føles riktig for klienten.</w:t>
      </w:r>
    </w:p>
    <w:p>
      <w:pPr>
        <w:pStyle w:val="Heading8"/>
        <w:ind w:left="330" w:right="639"/>
      </w:pPr>
      <w:r>
        <w:rPr/>
        <w:t>De</w:t>
      </w:r>
      <w:r>
        <w:rPr>
          <w:spacing w:val="-6"/>
        </w:rPr>
        <w:t> </w:t>
      </w:r>
      <w:r>
        <w:rPr/>
        <w:t>biopsykiske</w:t>
      </w:r>
      <w:r>
        <w:rPr>
          <w:spacing w:val="-6"/>
        </w:rPr>
        <w:t> </w:t>
      </w:r>
      <w:r>
        <w:rPr/>
        <w:t>elementenes</w:t>
      </w:r>
      <w:r>
        <w:rPr>
          <w:spacing w:val="-6"/>
        </w:rPr>
        <w:t> </w:t>
      </w:r>
      <w:r>
        <w:rPr/>
        <w:t>egenskaper</w:t>
      </w:r>
      <w:r>
        <w:rPr>
          <w:spacing w:val="-6"/>
        </w:rPr>
        <w:t> </w:t>
      </w:r>
      <w:r>
        <w:rPr/>
        <w:t>og</w:t>
      </w:r>
      <w:r>
        <w:rPr>
          <w:spacing w:val="-6"/>
        </w:rPr>
        <w:t> </w:t>
      </w:r>
      <w:r>
        <w:rPr/>
        <w:t>betydning</w:t>
      </w:r>
      <w:r>
        <w:rPr>
          <w:spacing w:val="-6"/>
        </w:rPr>
        <w:t> </w:t>
      </w:r>
      <w:r>
        <w:rPr/>
        <w:t>for</w:t>
      </w:r>
      <w:r>
        <w:rPr>
          <w:spacing w:val="-6"/>
        </w:rPr>
        <w:t> </w:t>
      </w:r>
      <w:r>
        <w:rPr/>
        <w:t>psykisk </w:t>
      </w:r>
      <w:r>
        <w:rPr>
          <w:spacing w:val="-2"/>
        </w:rPr>
        <w:t>endring</w:t>
      </w:r>
    </w:p>
    <w:p>
      <w:pPr>
        <w:pStyle w:val="BodyText"/>
        <w:spacing w:before="122"/>
        <w:ind w:left="330" w:right="320" w:firstLine="283"/>
      </w:pPr>
      <w:r>
        <w:rPr/>
        <w:t>Man</w:t>
      </w:r>
      <w:r>
        <w:rPr>
          <w:spacing w:val="-7"/>
        </w:rPr>
        <w:t> </w:t>
      </w:r>
      <w:r>
        <w:rPr/>
        <w:t>skiller</w:t>
      </w:r>
      <w:r>
        <w:rPr>
          <w:spacing w:val="-8"/>
        </w:rPr>
        <w:t> </w:t>
      </w:r>
      <w:r>
        <w:rPr/>
        <w:t>mellom</w:t>
      </w:r>
      <w:r>
        <w:rPr>
          <w:spacing w:val="-7"/>
        </w:rPr>
        <w:t> </w:t>
      </w:r>
      <w:r>
        <w:rPr/>
        <w:t>egenskaper</w:t>
      </w:r>
      <w:r>
        <w:rPr>
          <w:spacing w:val="-7"/>
        </w:rPr>
        <w:t> </w:t>
      </w:r>
      <w:r>
        <w:rPr/>
        <w:t>av</w:t>
      </w:r>
      <w:r>
        <w:rPr>
          <w:spacing w:val="-7"/>
        </w:rPr>
        <w:t> </w:t>
      </w:r>
      <w:r>
        <w:rPr/>
        <w:t>betydning</w:t>
      </w:r>
      <w:r>
        <w:rPr>
          <w:spacing w:val="-7"/>
        </w:rPr>
        <w:t> </w:t>
      </w:r>
      <w:r>
        <w:rPr/>
        <w:t>for</w:t>
      </w:r>
      <w:r>
        <w:rPr>
          <w:spacing w:val="-7"/>
        </w:rPr>
        <w:t> </w:t>
      </w:r>
      <w:r>
        <w:rPr/>
        <w:t>psykisk</w:t>
      </w:r>
      <w:r>
        <w:rPr>
          <w:spacing w:val="-7"/>
        </w:rPr>
        <w:t> </w:t>
      </w:r>
      <w:r>
        <w:rPr/>
        <w:t>endring</w:t>
      </w:r>
      <w:r>
        <w:rPr>
          <w:spacing w:val="-7"/>
        </w:rPr>
        <w:t> </w:t>
      </w:r>
      <w:r>
        <w:rPr/>
        <w:t>og</w:t>
      </w:r>
      <w:r>
        <w:rPr>
          <w:spacing w:val="-7"/>
        </w:rPr>
        <w:t> </w:t>
      </w:r>
      <w:r>
        <w:rPr/>
        <w:t>for</w:t>
      </w:r>
      <w:r>
        <w:rPr>
          <w:spacing w:val="-7"/>
        </w:rPr>
        <w:t> </w:t>
      </w:r>
      <w:r>
        <w:rPr/>
        <w:t>forskning, selv</w:t>
      </w:r>
      <w:r>
        <w:rPr>
          <w:spacing w:val="-12"/>
        </w:rPr>
        <w:t> </w:t>
      </w:r>
      <w:r>
        <w:rPr/>
        <w:t>om</w:t>
      </w:r>
      <w:r>
        <w:rPr>
          <w:spacing w:val="-12"/>
        </w:rPr>
        <w:t> </w:t>
      </w:r>
      <w:r>
        <w:rPr/>
        <w:t>det</w:t>
      </w:r>
      <w:r>
        <w:rPr>
          <w:spacing w:val="-12"/>
        </w:rPr>
        <w:t> </w:t>
      </w:r>
      <w:r>
        <w:rPr/>
        <w:t>ofte</w:t>
      </w:r>
      <w:r>
        <w:rPr>
          <w:spacing w:val="-12"/>
        </w:rPr>
        <w:t> </w:t>
      </w:r>
      <w:r>
        <w:rPr/>
        <w:t>er</w:t>
      </w:r>
      <w:r>
        <w:rPr>
          <w:spacing w:val="-12"/>
        </w:rPr>
        <w:t> </w:t>
      </w:r>
      <w:r>
        <w:rPr/>
        <w:t>en</w:t>
      </w:r>
      <w:r>
        <w:rPr>
          <w:spacing w:val="-12"/>
        </w:rPr>
        <w:t> </w:t>
      </w:r>
      <w:r>
        <w:rPr/>
        <w:t>overlapping</w:t>
      </w:r>
      <w:r>
        <w:rPr>
          <w:spacing w:val="-12"/>
        </w:rPr>
        <w:t> </w:t>
      </w:r>
      <w:r>
        <w:rPr/>
        <w:t>her.</w:t>
      </w:r>
      <w:r>
        <w:rPr>
          <w:spacing w:val="-12"/>
        </w:rPr>
        <w:t> </w:t>
      </w:r>
      <w:r>
        <w:rPr/>
        <w:t>Forskningsrelaterte</w:t>
      </w:r>
      <w:r>
        <w:rPr>
          <w:spacing w:val="-12"/>
        </w:rPr>
        <w:t> </w:t>
      </w:r>
      <w:r>
        <w:rPr/>
        <w:t>egenskaper</w:t>
      </w:r>
      <w:r>
        <w:rPr>
          <w:spacing w:val="-12"/>
        </w:rPr>
        <w:t> </w:t>
      </w:r>
      <w:r>
        <w:rPr/>
        <w:t>er</w:t>
      </w:r>
      <w:r>
        <w:rPr>
          <w:spacing w:val="-12"/>
        </w:rPr>
        <w:t> </w:t>
      </w:r>
      <w:r>
        <w:rPr/>
        <w:t>av</w:t>
      </w:r>
      <w:r>
        <w:rPr>
          <w:spacing w:val="-12"/>
        </w:rPr>
        <w:t> </w:t>
      </w:r>
      <w:r>
        <w:rPr/>
        <w:t>betydning for å forske på psykiske plager med utgangspunkt i de biopsykiske elementene. De endringsrelaterte</w:t>
      </w:r>
      <w:r>
        <w:rPr>
          <w:spacing w:val="-13"/>
        </w:rPr>
        <w:t> </w:t>
      </w:r>
      <w:r>
        <w:rPr/>
        <w:t>egenskapene</w:t>
      </w:r>
      <w:r>
        <w:rPr>
          <w:spacing w:val="-12"/>
        </w:rPr>
        <w:t> </w:t>
      </w:r>
      <w:r>
        <w:rPr/>
        <w:t>er</w:t>
      </w:r>
      <w:r>
        <w:rPr>
          <w:spacing w:val="-13"/>
        </w:rPr>
        <w:t> </w:t>
      </w:r>
      <w:r>
        <w:rPr/>
        <w:t>avgjørende</w:t>
      </w:r>
      <w:r>
        <w:rPr>
          <w:spacing w:val="-12"/>
        </w:rPr>
        <w:t> </w:t>
      </w:r>
      <w:r>
        <w:rPr/>
        <w:t>for</w:t>
      </w:r>
      <w:r>
        <w:rPr>
          <w:spacing w:val="-13"/>
        </w:rPr>
        <w:t> </w:t>
      </w:r>
      <w:r>
        <w:rPr/>
        <w:t>å</w:t>
      </w:r>
      <w:r>
        <w:rPr>
          <w:spacing w:val="-12"/>
        </w:rPr>
        <w:t> </w:t>
      </w:r>
      <w:r>
        <w:rPr/>
        <w:t>anvende</w:t>
      </w:r>
      <w:r>
        <w:rPr>
          <w:spacing w:val="-13"/>
        </w:rPr>
        <w:t> </w:t>
      </w:r>
      <w:r>
        <w:rPr/>
        <w:t>de</w:t>
      </w:r>
      <w:r>
        <w:rPr>
          <w:spacing w:val="-12"/>
        </w:rPr>
        <w:t> </w:t>
      </w:r>
      <w:r>
        <w:rPr/>
        <w:t>biopsykiske</w:t>
      </w:r>
      <w:r>
        <w:rPr>
          <w:spacing w:val="-13"/>
        </w:rPr>
        <w:t> </w:t>
      </w:r>
      <w:r>
        <w:rPr/>
        <w:t>elementene som et utgangspunkt for endring.</w:t>
      </w:r>
    </w:p>
    <w:p>
      <w:pPr>
        <w:pStyle w:val="BodyText"/>
        <w:ind w:left="330" w:right="320" w:firstLine="283"/>
      </w:pPr>
      <w:r>
        <w:rPr/>
        <w:t>I det videre bør man være klar over at når jeg beskriver egenskapene til de bio- psykiske elementene som forårsaker psykiske plager, beskriver jeg samtidig hjernens psykiske egenskaper og mentale kapasiteter. Den psykiske hjernen er grunnlaget for de</w:t>
      </w:r>
      <w:r>
        <w:rPr>
          <w:spacing w:val="-2"/>
        </w:rPr>
        <w:t> </w:t>
      </w:r>
      <w:r>
        <w:rPr/>
        <w:t>mentale</w:t>
      </w:r>
      <w:r>
        <w:rPr>
          <w:spacing w:val="-2"/>
        </w:rPr>
        <w:t> </w:t>
      </w:r>
      <w:r>
        <w:rPr/>
        <w:t>prosessene</w:t>
      </w:r>
      <w:r>
        <w:rPr>
          <w:spacing w:val="-2"/>
        </w:rPr>
        <w:t> </w:t>
      </w:r>
      <w:r>
        <w:rPr/>
        <w:t>som</w:t>
      </w:r>
      <w:r>
        <w:rPr>
          <w:spacing w:val="-2"/>
        </w:rPr>
        <w:t> </w:t>
      </w:r>
      <w:r>
        <w:rPr/>
        <w:t>fører</w:t>
      </w:r>
      <w:r>
        <w:rPr>
          <w:spacing w:val="-2"/>
        </w:rPr>
        <w:t> </w:t>
      </w:r>
      <w:r>
        <w:rPr/>
        <w:t>til</w:t>
      </w:r>
      <w:r>
        <w:rPr>
          <w:spacing w:val="-2"/>
        </w:rPr>
        <w:t> </w:t>
      </w:r>
      <w:r>
        <w:rPr/>
        <w:t>psykiske</w:t>
      </w:r>
      <w:r>
        <w:rPr>
          <w:spacing w:val="-2"/>
        </w:rPr>
        <w:t> </w:t>
      </w:r>
      <w:r>
        <w:rPr/>
        <w:t>plager</w:t>
      </w:r>
      <w:r>
        <w:rPr>
          <w:spacing w:val="-2"/>
        </w:rPr>
        <w:t> </w:t>
      </w:r>
      <w:r>
        <w:rPr/>
        <w:t>eller</w:t>
      </w:r>
      <w:r>
        <w:rPr>
          <w:spacing w:val="-2"/>
        </w:rPr>
        <w:t> </w:t>
      </w:r>
      <w:r>
        <w:rPr/>
        <w:t>til</w:t>
      </w:r>
      <w:r>
        <w:rPr>
          <w:spacing w:val="-2"/>
        </w:rPr>
        <w:t> </w:t>
      </w:r>
      <w:r>
        <w:rPr/>
        <w:t>endring</w:t>
      </w:r>
      <w:r>
        <w:rPr>
          <w:spacing w:val="-2"/>
        </w:rPr>
        <w:t> </w:t>
      </w:r>
      <w:r>
        <w:rPr/>
        <w:t>av</w:t>
      </w:r>
      <w:r>
        <w:rPr>
          <w:spacing w:val="-2"/>
        </w:rPr>
        <w:t> </w:t>
      </w:r>
      <w:r>
        <w:rPr/>
        <w:t>disse</w:t>
      </w:r>
      <w:r>
        <w:rPr>
          <w:spacing w:val="-2"/>
        </w:rPr>
        <w:t> </w:t>
      </w:r>
      <w:r>
        <w:rPr/>
        <w:t>gjennom behandling (Dammen, 2023a).</w:t>
      </w:r>
    </w:p>
    <w:p>
      <w:pPr>
        <w:pStyle w:val="BodyText"/>
        <w:ind w:left="330" w:right="321" w:firstLine="283"/>
      </w:pPr>
      <w:r>
        <w:rPr/>
        <w:t>De</w:t>
      </w:r>
      <w:r>
        <w:rPr>
          <w:spacing w:val="-4"/>
        </w:rPr>
        <w:t> </w:t>
      </w:r>
      <w:r>
        <w:rPr/>
        <w:t>neste</w:t>
      </w:r>
      <w:r>
        <w:rPr>
          <w:spacing w:val="-4"/>
        </w:rPr>
        <w:t> </w:t>
      </w:r>
      <w:r>
        <w:rPr/>
        <w:t>avsnittene</w:t>
      </w:r>
      <w:r>
        <w:rPr>
          <w:spacing w:val="-4"/>
        </w:rPr>
        <w:t> </w:t>
      </w:r>
      <w:r>
        <w:rPr/>
        <w:t>beskriver</w:t>
      </w:r>
      <w:r>
        <w:rPr>
          <w:spacing w:val="-4"/>
        </w:rPr>
        <w:t> </w:t>
      </w:r>
      <w:r>
        <w:rPr/>
        <w:t>egenskaper</w:t>
      </w:r>
      <w:r>
        <w:rPr>
          <w:spacing w:val="-4"/>
        </w:rPr>
        <w:t> </w:t>
      </w:r>
      <w:r>
        <w:rPr/>
        <w:t>ved</w:t>
      </w:r>
      <w:r>
        <w:rPr>
          <w:spacing w:val="-4"/>
        </w:rPr>
        <w:t> </w:t>
      </w:r>
      <w:r>
        <w:rPr/>
        <w:t>de</w:t>
      </w:r>
      <w:r>
        <w:rPr>
          <w:spacing w:val="-4"/>
        </w:rPr>
        <w:t> </w:t>
      </w:r>
      <w:r>
        <w:rPr/>
        <w:t>biopsykiske</w:t>
      </w:r>
      <w:r>
        <w:rPr>
          <w:spacing w:val="-4"/>
        </w:rPr>
        <w:t> </w:t>
      </w:r>
      <w:r>
        <w:rPr/>
        <w:t>elementene</w:t>
      </w:r>
      <w:r>
        <w:rPr>
          <w:spacing w:val="-4"/>
        </w:rPr>
        <w:t> </w:t>
      </w:r>
      <w:r>
        <w:rPr/>
        <w:t>som</w:t>
      </w:r>
      <w:r>
        <w:rPr>
          <w:spacing w:val="-4"/>
        </w:rPr>
        <w:t> </w:t>
      </w:r>
      <w:r>
        <w:rPr/>
        <w:t>gjør at de kan anvendes i behandling:</w:t>
      </w:r>
    </w:p>
    <w:p>
      <w:pPr>
        <w:pStyle w:val="BodyText"/>
        <w:spacing w:before="217"/>
        <w:ind w:left="0"/>
        <w:jc w:val="left"/>
      </w:pPr>
    </w:p>
    <w:p>
      <w:pPr>
        <w:spacing w:before="0"/>
        <w:ind w:left="330" w:right="0" w:firstLine="0"/>
        <w:jc w:val="left"/>
        <w:rPr>
          <w:rFonts w:ascii="Helvetica"/>
          <w:b/>
          <w:sz w:val="22"/>
        </w:rPr>
      </w:pPr>
      <w:r>
        <w:rPr>
          <w:rFonts w:ascii="Helvetica"/>
          <w:b/>
          <w:spacing w:val="-2"/>
          <w:sz w:val="22"/>
        </w:rPr>
        <w:t>Tilgjengelighet:</w:t>
      </w:r>
    </w:p>
    <w:p>
      <w:pPr>
        <w:spacing w:before="129"/>
        <w:ind w:left="330" w:right="321" w:firstLine="0"/>
        <w:jc w:val="both"/>
        <w:rPr>
          <w:sz w:val="24"/>
        </w:rPr>
      </w:pPr>
      <w:r>
        <w:rPr>
          <w:sz w:val="24"/>
        </w:rPr>
        <w:t>Med</w:t>
      </w:r>
      <w:r>
        <w:rPr>
          <w:spacing w:val="-12"/>
          <w:sz w:val="24"/>
        </w:rPr>
        <w:t> </w:t>
      </w:r>
      <w:r>
        <w:rPr>
          <w:sz w:val="24"/>
        </w:rPr>
        <w:t>tilgjengelighet</w:t>
      </w:r>
      <w:r>
        <w:rPr>
          <w:spacing w:val="-12"/>
          <w:sz w:val="24"/>
        </w:rPr>
        <w:t> </w:t>
      </w:r>
      <w:r>
        <w:rPr>
          <w:sz w:val="24"/>
        </w:rPr>
        <w:t>menes</w:t>
      </w:r>
      <w:r>
        <w:rPr>
          <w:spacing w:val="-12"/>
          <w:sz w:val="24"/>
        </w:rPr>
        <w:t> </w:t>
      </w:r>
      <w:r>
        <w:rPr>
          <w:sz w:val="24"/>
        </w:rPr>
        <w:t>at</w:t>
      </w:r>
      <w:r>
        <w:rPr>
          <w:spacing w:val="-12"/>
          <w:sz w:val="24"/>
        </w:rPr>
        <w:t> </w:t>
      </w:r>
      <w:r>
        <w:rPr>
          <w:sz w:val="24"/>
        </w:rPr>
        <w:t>de</w:t>
      </w:r>
      <w:r>
        <w:rPr>
          <w:spacing w:val="-12"/>
          <w:sz w:val="24"/>
        </w:rPr>
        <w:t> </w:t>
      </w:r>
      <w:r>
        <w:rPr>
          <w:sz w:val="24"/>
        </w:rPr>
        <w:t>biopsykiske</w:t>
      </w:r>
      <w:r>
        <w:rPr>
          <w:spacing w:val="-12"/>
          <w:sz w:val="24"/>
        </w:rPr>
        <w:t> </w:t>
      </w:r>
      <w:r>
        <w:rPr>
          <w:sz w:val="24"/>
        </w:rPr>
        <w:t>elementene</w:t>
      </w:r>
      <w:r>
        <w:rPr>
          <w:spacing w:val="-12"/>
          <w:sz w:val="24"/>
        </w:rPr>
        <w:t> </w:t>
      </w:r>
      <w:r>
        <w:rPr>
          <w:sz w:val="24"/>
        </w:rPr>
        <w:t>som</w:t>
      </w:r>
      <w:r>
        <w:rPr>
          <w:spacing w:val="-12"/>
          <w:sz w:val="24"/>
        </w:rPr>
        <w:t> </w:t>
      </w:r>
      <w:r>
        <w:rPr>
          <w:sz w:val="24"/>
        </w:rPr>
        <w:t>forankrer</w:t>
      </w:r>
      <w:r>
        <w:rPr>
          <w:spacing w:val="-12"/>
          <w:sz w:val="24"/>
        </w:rPr>
        <w:t> </w:t>
      </w:r>
      <w:r>
        <w:rPr>
          <w:sz w:val="24"/>
        </w:rPr>
        <w:t>psykis- ke plager, kan observeres av klientene gjennom introspeksjon og deretter bli tilgjengelige</w:t>
      </w:r>
      <w:r>
        <w:rPr>
          <w:spacing w:val="-3"/>
          <w:sz w:val="24"/>
        </w:rPr>
        <w:t> </w:t>
      </w:r>
      <w:r>
        <w:rPr>
          <w:sz w:val="24"/>
        </w:rPr>
        <w:t>for</w:t>
      </w:r>
      <w:r>
        <w:rPr>
          <w:spacing w:val="-3"/>
          <w:sz w:val="24"/>
        </w:rPr>
        <w:t> </w:t>
      </w:r>
      <w:r>
        <w:rPr>
          <w:sz w:val="24"/>
        </w:rPr>
        <w:t>terapeuten</w:t>
      </w:r>
      <w:r>
        <w:rPr>
          <w:spacing w:val="-3"/>
          <w:sz w:val="24"/>
        </w:rPr>
        <w:t> </w:t>
      </w:r>
      <w:r>
        <w:rPr>
          <w:sz w:val="24"/>
        </w:rPr>
        <w:t>gjennom</w:t>
      </w:r>
      <w:r>
        <w:rPr>
          <w:spacing w:val="-3"/>
          <w:sz w:val="24"/>
        </w:rPr>
        <w:t> </w:t>
      </w:r>
      <w:r>
        <w:rPr>
          <w:sz w:val="24"/>
        </w:rPr>
        <w:t>klientens</w:t>
      </w:r>
      <w:r>
        <w:rPr>
          <w:spacing w:val="-3"/>
          <w:sz w:val="24"/>
        </w:rPr>
        <w:t> </w:t>
      </w:r>
      <w:r>
        <w:rPr>
          <w:sz w:val="24"/>
        </w:rPr>
        <w:t>utsagn</w:t>
      </w:r>
      <w:r>
        <w:rPr>
          <w:spacing w:val="-3"/>
          <w:sz w:val="24"/>
        </w:rPr>
        <w:t> </w:t>
      </w:r>
      <w:r>
        <w:rPr>
          <w:sz w:val="24"/>
        </w:rPr>
        <w:t>om</w:t>
      </w:r>
      <w:r>
        <w:rPr>
          <w:spacing w:val="-3"/>
          <w:sz w:val="24"/>
        </w:rPr>
        <w:t> </w:t>
      </w:r>
      <w:r>
        <w:rPr>
          <w:sz w:val="24"/>
        </w:rPr>
        <w:t>sine</w:t>
      </w:r>
      <w:r>
        <w:rPr>
          <w:spacing w:val="-3"/>
          <w:sz w:val="24"/>
        </w:rPr>
        <w:t> </w:t>
      </w:r>
      <w:r>
        <w:rPr>
          <w:sz w:val="24"/>
        </w:rPr>
        <w:t>psykiske</w:t>
      </w:r>
      <w:r>
        <w:rPr>
          <w:spacing w:val="-3"/>
          <w:sz w:val="24"/>
        </w:rPr>
        <w:t> </w:t>
      </w:r>
      <w:r>
        <w:rPr>
          <w:sz w:val="24"/>
        </w:rPr>
        <w:t>opple- </w:t>
      </w:r>
      <w:r>
        <w:rPr>
          <w:spacing w:val="-2"/>
          <w:sz w:val="24"/>
        </w:rPr>
        <w:t>velser.</w:t>
      </w:r>
    </w:p>
    <w:p>
      <w:pPr>
        <w:spacing w:after="0"/>
        <w:jc w:val="both"/>
        <w:rPr>
          <w:sz w:val="24"/>
        </w:rPr>
        <w:sectPr>
          <w:pgSz w:w="9640" w:h="13610"/>
          <w:pgMar w:header="367" w:footer="425" w:top="900" w:bottom="660" w:left="860" w:right="640"/>
        </w:sectPr>
      </w:pPr>
    </w:p>
    <w:p>
      <w:pPr>
        <w:spacing w:before="123"/>
        <w:ind w:left="103" w:right="0" w:firstLine="0"/>
        <w:jc w:val="left"/>
        <w:rPr>
          <w:rFonts w:ascii="Helvetica"/>
          <w:b/>
          <w:sz w:val="22"/>
        </w:rPr>
      </w:pPr>
      <w:r>
        <w:rPr>
          <w:rFonts w:ascii="Helvetica"/>
          <w:b/>
          <w:spacing w:val="-2"/>
          <w:sz w:val="22"/>
        </w:rPr>
        <w:t>Endringsbarhet:</w:t>
      </w:r>
    </w:p>
    <w:p>
      <w:pPr>
        <w:pStyle w:val="BodyText"/>
        <w:spacing w:before="91"/>
        <w:ind w:left="0"/>
        <w:jc w:val="left"/>
        <w:rPr>
          <w:rFonts w:ascii="Helvetica"/>
          <w:b/>
        </w:rPr>
      </w:pPr>
    </w:p>
    <w:p>
      <w:pPr>
        <w:spacing w:before="0"/>
        <w:ind w:left="103" w:right="548" w:firstLine="0"/>
        <w:jc w:val="both"/>
        <w:rPr>
          <w:sz w:val="24"/>
        </w:rPr>
      </w:pPr>
      <w:r>
        <w:rPr>
          <w:sz w:val="24"/>
        </w:rPr>
        <w:t>Endringsbarhet betyr at de biopsykiske elementene, de sanseelementene, ord og</w:t>
      </w:r>
      <w:r>
        <w:rPr>
          <w:spacing w:val="-1"/>
          <w:sz w:val="24"/>
        </w:rPr>
        <w:t> </w:t>
      </w:r>
      <w:r>
        <w:rPr>
          <w:sz w:val="24"/>
        </w:rPr>
        <w:t>utsagn</w:t>
      </w:r>
      <w:r>
        <w:rPr>
          <w:spacing w:val="-1"/>
          <w:sz w:val="24"/>
        </w:rPr>
        <w:t> </w:t>
      </w:r>
      <w:r>
        <w:rPr>
          <w:sz w:val="24"/>
        </w:rPr>
        <w:t>som</w:t>
      </w:r>
      <w:r>
        <w:rPr>
          <w:spacing w:val="-1"/>
          <w:sz w:val="24"/>
        </w:rPr>
        <w:t> </w:t>
      </w:r>
      <w:r>
        <w:rPr>
          <w:sz w:val="24"/>
        </w:rPr>
        <w:t>forårsaker</w:t>
      </w:r>
      <w:r>
        <w:rPr>
          <w:spacing w:val="-1"/>
          <w:sz w:val="24"/>
        </w:rPr>
        <w:t> </w:t>
      </w:r>
      <w:r>
        <w:rPr>
          <w:sz w:val="24"/>
        </w:rPr>
        <w:t>symptomene</w:t>
      </w:r>
      <w:r>
        <w:rPr>
          <w:spacing w:val="-1"/>
          <w:sz w:val="24"/>
        </w:rPr>
        <w:t> </w:t>
      </w:r>
      <w:r>
        <w:rPr>
          <w:sz w:val="24"/>
        </w:rPr>
        <w:t>kan</w:t>
      </w:r>
      <w:r>
        <w:rPr>
          <w:spacing w:val="-1"/>
          <w:sz w:val="24"/>
        </w:rPr>
        <w:t> </w:t>
      </w:r>
      <w:r>
        <w:rPr>
          <w:sz w:val="24"/>
        </w:rPr>
        <w:t>endres</w:t>
      </w:r>
      <w:r>
        <w:rPr>
          <w:spacing w:val="-1"/>
          <w:sz w:val="24"/>
        </w:rPr>
        <w:t> </w:t>
      </w:r>
      <w:r>
        <w:rPr>
          <w:sz w:val="24"/>
        </w:rPr>
        <w:t>gjennom</w:t>
      </w:r>
      <w:r>
        <w:rPr>
          <w:spacing w:val="-1"/>
          <w:sz w:val="24"/>
        </w:rPr>
        <w:t> </w:t>
      </w:r>
      <w:r>
        <w:rPr>
          <w:sz w:val="24"/>
        </w:rPr>
        <w:t>behandling,</w:t>
      </w:r>
      <w:r>
        <w:rPr>
          <w:spacing w:val="-1"/>
          <w:sz w:val="24"/>
        </w:rPr>
        <w:t> </w:t>
      </w:r>
      <w:r>
        <w:rPr>
          <w:sz w:val="24"/>
        </w:rPr>
        <w:t>og</w:t>
      </w:r>
      <w:r>
        <w:rPr>
          <w:spacing w:val="-1"/>
          <w:sz w:val="24"/>
        </w:rPr>
        <w:t> </w:t>
      </w:r>
      <w:r>
        <w:rPr>
          <w:sz w:val="24"/>
        </w:rPr>
        <w:t>at endringene kan føre til en endring i klientens symptomer.</w:t>
      </w:r>
    </w:p>
    <w:p>
      <w:pPr>
        <w:pStyle w:val="BodyText"/>
        <w:spacing w:before="37"/>
        <w:ind w:left="0"/>
        <w:jc w:val="left"/>
        <w:rPr>
          <w:sz w:val="24"/>
        </w:rPr>
      </w:pPr>
    </w:p>
    <w:p>
      <w:pPr>
        <w:spacing w:before="0"/>
        <w:ind w:left="103" w:right="0" w:firstLine="0"/>
        <w:jc w:val="left"/>
        <w:rPr>
          <w:rFonts w:ascii="Helvetica"/>
          <w:b/>
          <w:sz w:val="22"/>
        </w:rPr>
      </w:pPr>
      <w:r>
        <w:rPr>
          <w:rFonts w:ascii="Helvetica"/>
          <w:b/>
          <w:sz w:val="22"/>
        </w:rPr>
        <w:t>Gjensidig </w:t>
      </w:r>
      <w:r>
        <w:rPr>
          <w:rFonts w:ascii="Helvetica"/>
          <w:b/>
          <w:spacing w:val="-2"/>
          <w:sz w:val="22"/>
        </w:rPr>
        <w:t>avhengighet:</w:t>
      </w:r>
    </w:p>
    <w:p>
      <w:pPr>
        <w:pStyle w:val="BodyText"/>
        <w:spacing w:before="91"/>
        <w:ind w:left="0"/>
        <w:jc w:val="left"/>
        <w:rPr>
          <w:rFonts w:ascii="Helvetica"/>
          <w:b/>
        </w:rPr>
      </w:pPr>
    </w:p>
    <w:p>
      <w:pPr>
        <w:spacing w:before="0"/>
        <w:ind w:left="103" w:right="547" w:firstLine="0"/>
        <w:jc w:val="both"/>
        <w:rPr>
          <w:sz w:val="24"/>
        </w:rPr>
      </w:pPr>
      <w:r>
        <w:rPr>
          <w:sz w:val="24"/>
        </w:rPr>
        <w:t>Egenskapen gjensidig avhengighet mellom de biopsykiske elementene inne- bærer at en endring i ett av elementene i den biopsykiske enheten som for- ankrer følelser, vil føre til en endring i de andre elementene i den biopsykiske enheten. Dette betyr for eksempel at endringer i et visuelt element eller et in- dre bilde, vil føre til en følelsesmessig, verbal og biologisk endring (Dammen, </w:t>
      </w:r>
      <w:r>
        <w:rPr>
          <w:spacing w:val="-2"/>
          <w:sz w:val="24"/>
        </w:rPr>
        <w:t>2024a).</w:t>
      </w:r>
    </w:p>
    <w:p>
      <w:pPr>
        <w:pStyle w:val="BodyText"/>
        <w:spacing w:before="37"/>
        <w:ind w:left="0"/>
        <w:jc w:val="left"/>
        <w:rPr>
          <w:sz w:val="24"/>
        </w:rPr>
      </w:pPr>
    </w:p>
    <w:p>
      <w:pPr>
        <w:pStyle w:val="Heading8"/>
        <w:spacing w:before="0"/>
      </w:pPr>
      <w:r>
        <w:rPr>
          <w:spacing w:val="-2"/>
        </w:rPr>
        <w:t>Koblingsbarhet:</w:t>
      </w:r>
    </w:p>
    <w:p>
      <w:pPr>
        <w:pStyle w:val="BodyText"/>
        <w:spacing w:before="85"/>
        <w:ind w:left="0"/>
        <w:jc w:val="left"/>
        <w:rPr>
          <w:rFonts w:ascii="Helvetica"/>
          <w:b/>
        </w:rPr>
      </w:pPr>
    </w:p>
    <w:p>
      <w:pPr>
        <w:pStyle w:val="BodyText"/>
        <w:ind w:right="548"/>
      </w:pPr>
      <w:r>
        <w:rPr/>
        <w:t>Koblingsbarhet</w:t>
      </w:r>
      <w:r>
        <w:rPr>
          <w:spacing w:val="-7"/>
        </w:rPr>
        <w:t> </w:t>
      </w:r>
      <w:r>
        <w:rPr/>
        <w:t>innebærer</w:t>
      </w:r>
      <w:r>
        <w:rPr>
          <w:spacing w:val="-7"/>
        </w:rPr>
        <w:t> </w:t>
      </w:r>
      <w:r>
        <w:rPr/>
        <w:t>at</w:t>
      </w:r>
      <w:r>
        <w:rPr>
          <w:spacing w:val="-7"/>
        </w:rPr>
        <w:t> </w:t>
      </w:r>
      <w:r>
        <w:rPr/>
        <w:t>de</w:t>
      </w:r>
      <w:r>
        <w:rPr>
          <w:spacing w:val="-7"/>
        </w:rPr>
        <w:t> </w:t>
      </w:r>
      <w:r>
        <w:rPr/>
        <w:t>mentale</w:t>
      </w:r>
      <w:r>
        <w:rPr>
          <w:spacing w:val="-7"/>
        </w:rPr>
        <w:t> </w:t>
      </w:r>
      <w:r>
        <w:rPr/>
        <w:t>elementene</w:t>
      </w:r>
      <w:r>
        <w:rPr>
          <w:spacing w:val="-7"/>
        </w:rPr>
        <w:t> </w:t>
      </w:r>
      <w:r>
        <w:rPr/>
        <w:t>som</w:t>
      </w:r>
      <w:r>
        <w:rPr>
          <w:spacing w:val="-7"/>
        </w:rPr>
        <w:t> </w:t>
      </w:r>
      <w:r>
        <w:rPr/>
        <w:t>forankrer</w:t>
      </w:r>
      <w:r>
        <w:rPr>
          <w:spacing w:val="-7"/>
        </w:rPr>
        <w:t> </w:t>
      </w:r>
      <w:r>
        <w:rPr/>
        <w:t>klientens</w:t>
      </w:r>
      <w:r>
        <w:rPr>
          <w:spacing w:val="-7"/>
        </w:rPr>
        <w:t> </w:t>
      </w:r>
      <w:r>
        <w:rPr/>
        <w:t>følelser, kan</w:t>
      </w:r>
      <w:r>
        <w:rPr>
          <w:spacing w:val="-1"/>
        </w:rPr>
        <w:t> </w:t>
      </w:r>
      <w:r>
        <w:rPr/>
        <w:t>kobles</w:t>
      </w:r>
      <w:r>
        <w:rPr>
          <w:spacing w:val="-1"/>
        </w:rPr>
        <w:t> </w:t>
      </w:r>
      <w:r>
        <w:rPr/>
        <w:t>på</w:t>
      </w:r>
      <w:r>
        <w:rPr>
          <w:spacing w:val="-1"/>
        </w:rPr>
        <w:t> </w:t>
      </w:r>
      <w:r>
        <w:rPr/>
        <w:t>eller</w:t>
      </w:r>
      <w:r>
        <w:rPr>
          <w:spacing w:val="-1"/>
        </w:rPr>
        <w:t> </w:t>
      </w:r>
      <w:r>
        <w:rPr/>
        <w:t>av</w:t>
      </w:r>
      <w:r>
        <w:rPr>
          <w:spacing w:val="-1"/>
        </w:rPr>
        <w:t> </w:t>
      </w:r>
      <w:r>
        <w:rPr/>
        <w:t>den</w:t>
      </w:r>
      <w:r>
        <w:rPr>
          <w:spacing w:val="-1"/>
        </w:rPr>
        <w:t> </w:t>
      </w:r>
      <w:r>
        <w:rPr/>
        <w:t>psykiske</w:t>
      </w:r>
      <w:r>
        <w:rPr>
          <w:spacing w:val="-1"/>
        </w:rPr>
        <w:t> </w:t>
      </w:r>
      <w:r>
        <w:rPr/>
        <w:t>tilstanden</w:t>
      </w:r>
      <w:r>
        <w:rPr>
          <w:spacing w:val="-1"/>
        </w:rPr>
        <w:t> </w:t>
      </w:r>
      <w:r>
        <w:rPr/>
        <w:t>gjennom</w:t>
      </w:r>
      <w:r>
        <w:rPr>
          <w:spacing w:val="-1"/>
        </w:rPr>
        <w:t> </w:t>
      </w:r>
      <w:r>
        <w:rPr/>
        <w:t>ulike</w:t>
      </w:r>
      <w:r>
        <w:rPr>
          <w:spacing w:val="-1"/>
        </w:rPr>
        <w:t> </w:t>
      </w:r>
      <w:r>
        <w:rPr/>
        <w:t>intervensjoner</w:t>
      </w:r>
      <w:r>
        <w:rPr>
          <w:spacing w:val="-1"/>
        </w:rPr>
        <w:t> </w:t>
      </w:r>
      <w:r>
        <w:rPr/>
        <w:t>med</w:t>
      </w:r>
      <w:r>
        <w:rPr>
          <w:spacing w:val="-1"/>
        </w:rPr>
        <w:t> </w:t>
      </w:r>
      <w:r>
        <w:rPr/>
        <w:t>den følge at det oppstår en følelsesmessig endring.</w:t>
      </w:r>
    </w:p>
    <w:p>
      <w:pPr>
        <w:pStyle w:val="BodyText"/>
        <w:spacing w:before="67"/>
        <w:ind w:left="0"/>
        <w:jc w:val="left"/>
      </w:pPr>
    </w:p>
    <w:p>
      <w:pPr>
        <w:spacing w:before="0"/>
        <w:ind w:left="103" w:right="0" w:firstLine="0"/>
        <w:jc w:val="left"/>
        <w:rPr>
          <w:rFonts w:ascii="Helvetica"/>
          <w:b/>
          <w:sz w:val="22"/>
        </w:rPr>
      </w:pPr>
      <w:r>
        <w:rPr>
          <w:rFonts w:ascii="Helvetica"/>
          <w:b/>
          <w:spacing w:val="-2"/>
          <w:sz w:val="22"/>
        </w:rPr>
        <w:t>Produserbarhet:</w:t>
      </w:r>
    </w:p>
    <w:p>
      <w:pPr>
        <w:pStyle w:val="BodyText"/>
        <w:spacing w:before="91"/>
        <w:ind w:left="0"/>
        <w:jc w:val="left"/>
        <w:rPr>
          <w:rFonts w:ascii="Helvetica"/>
          <w:b/>
        </w:rPr>
      </w:pPr>
    </w:p>
    <w:p>
      <w:pPr>
        <w:spacing w:before="0"/>
        <w:ind w:left="103" w:right="547" w:firstLine="0"/>
        <w:jc w:val="both"/>
        <w:rPr>
          <w:sz w:val="24"/>
        </w:rPr>
      </w:pPr>
      <w:r>
        <w:rPr>
          <w:sz w:val="24"/>
        </w:rPr>
        <w:t>Egenskapen produserbarhet innebærer at de biopsykiske elementene (sanse- </w:t>
      </w:r>
      <w:r>
        <w:rPr>
          <w:spacing w:val="-2"/>
          <w:sz w:val="24"/>
        </w:rPr>
        <w:t>forestillinger,</w:t>
      </w:r>
      <w:r>
        <w:rPr>
          <w:spacing w:val="-4"/>
          <w:sz w:val="24"/>
        </w:rPr>
        <w:t> </w:t>
      </w:r>
      <w:r>
        <w:rPr>
          <w:spacing w:val="-2"/>
          <w:sz w:val="24"/>
        </w:rPr>
        <w:t>ord</w:t>
      </w:r>
      <w:r>
        <w:rPr>
          <w:spacing w:val="-4"/>
          <w:sz w:val="24"/>
        </w:rPr>
        <w:t> </w:t>
      </w:r>
      <w:r>
        <w:rPr>
          <w:spacing w:val="-2"/>
          <w:sz w:val="24"/>
        </w:rPr>
        <w:t>og</w:t>
      </w:r>
      <w:r>
        <w:rPr>
          <w:spacing w:val="-4"/>
          <w:sz w:val="24"/>
        </w:rPr>
        <w:t> </w:t>
      </w:r>
      <w:r>
        <w:rPr>
          <w:spacing w:val="-2"/>
          <w:sz w:val="24"/>
        </w:rPr>
        <w:t>utsagn)</w:t>
      </w:r>
      <w:r>
        <w:rPr>
          <w:spacing w:val="-4"/>
          <w:sz w:val="24"/>
        </w:rPr>
        <w:t> </w:t>
      </w:r>
      <w:r>
        <w:rPr>
          <w:spacing w:val="-2"/>
          <w:sz w:val="24"/>
        </w:rPr>
        <w:t>som</w:t>
      </w:r>
      <w:r>
        <w:rPr>
          <w:spacing w:val="-4"/>
          <w:sz w:val="24"/>
        </w:rPr>
        <w:t> </w:t>
      </w:r>
      <w:r>
        <w:rPr>
          <w:spacing w:val="-2"/>
          <w:sz w:val="24"/>
        </w:rPr>
        <w:t>rommer</w:t>
      </w:r>
      <w:r>
        <w:rPr>
          <w:spacing w:val="-4"/>
          <w:sz w:val="24"/>
        </w:rPr>
        <w:t> </w:t>
      </w:r>
      <w:r>
        <w:rPr>
          <w:spacing w:val="-2"/>
          <w:sz w:val="24"/>
        </w:rPr>
        <w:t>følelser</w:t>
      </w:r>
      <w:r>
        <w:rPr>
          <w:spacing w:val="-4"/>
          <w:sz w:val="24"/>
        </w:rPr>
        <w:t> </w:t>
      </w:r>
      <w:r>
        <w:rPr>
          <w:spacing w:val="-2"/>
          <w:sz w:val="24"/>
        </w:rPr>
        <w:t>og</w:t>
      </w:r>
      <w:r>
        <w:rPr>
          <w:spacing w:val="-4"/>
          <w:sz w:val="24"/>
        </w:rPr>
        <w:t> </w:t>
      </w:r>
      <w:r>
        <w:rPr>
          <w:spacing w:val="-2"/>
          <w:sz w:val="24"/>
        </w:rPr>
        <w:t>som</w:t>
      </w:r>
      <w:r>
        <w:rPr>
          <w:spacing w:val="-4"/>
          <w:sz w:val="24"/>
        </w:rPr>
        <w:t> </w:t>
      </w:r>
      <w:r>
        <w:rPr>
          <w:spacing w:val="-2"/>
          <w:sz w:val="24"/>
        </w:rPr>
        <w:t>forårsaker</w:t>
      </w:r>
      <w:r>
        <w:rPr>
          <w:spacing w:val="-4"/>
          <w:sz w:val="24"/>
        </w:rPr>
        <w:t> </w:t>
      </w:r>
      <w:r>
        <w:rPr>
          <w:spacing w:val="-2"/>
          <w:sz w:val="24"/>
        </w:rPr>
        <w:t>klientenes </w:t>
      </w:r>
      <w:r>
        <w:rPr>
          <w:sz w:val="24"/>
        </w:rPr>
        <w:t>symptomer,</w:t>
      </w:r>
      <w:r>
        <w:rPr>
          <w:spacing w:val="-11"/>
          <w:sz w:val="24"/>
        </w:rPr>
        <w:t> </w:t>
      </w:r>
      <w:r>
        <w:rPr>
          <w:sz w:val="24"/>
        </w:rPr>
        <w:t>kan</w:t>
      </w:r>
      <w:r>
        <w:rPr>
          <w:spacing w:val="-11"/>
          <w:sz w:val="24"/>
        </w:rPr>
        <w:t> </w:t>
      </w:r>
      <w:r>
        <w:rPr>
          <w:sz w:val="24"/>
        </w:rPr>
        <w:t>produseres</w:t>
      </w:r>
      <w:r>
        <w:rPr>
          <w:spacing w:val="-11"/>
          <w:sz w:val="24"/>
        </w:rPr>
        <w:t> </w:t>
      </w:r>
      <w:r>
        <w:rPr>
          <w:sz w:val="24"/>
        </w:rPr>
        <w:t>gjennom</w:t>
      </w:r>
      <w:r>
        <w:rPr>
          <w:spacing w:val="-11"/>
          <w:sz w:val="24"/>
        </w:rPr>
        <w:t> </w:t>
      </w:r>
      <w:r>
        <w:rPr>
          <w:sz w:val="24"/>
        </w:rPr>
        <w:t>samtale,</w:t>
      </w:r>
      <w:r>
        <w:rPr>
          <w:spacing w:val="-11"/>
          <w:sz w:val="24"/>
        </w:rPr>
        <w:t> </w:t>
      </w:r>
      <w:r>
        <w:rPr>
          <w:sz w:val="24"/>
        </w:rPr>
        <w:t>tenkning</w:t>
      </w:r>
      <w:r>
        <w:rPr>
          <w:spacing w:val="-11"/>
          <w:sz w:val="24"/>
        </w:rPr>
        <w:t> </w:t>
      </w:r>
      <w:r>
        <w:rPr>
          <w:sz w:val="24"/>
        </w:rPr>
        <w:t>og</w:t>
      </w:r>
      <w:r>
        <w:rPr>
          <w:spacing w:val="-11"/>
          <w:sz w:val="24"/>
        </w:rPr>
        <w:t> </w:t>
      </w:r>
      <w:r>
        <w:rPr>
          <w:sz w:val="24"/>
        </w:rPr>
        <w:t>refleksjon</w:t>
      </w:r>
      <w:r>
        <w:rPr>
          <w:spacing w:val="-11"/>
          <w:sz w:val="24"/>
        </w:rPr>
        <w:t> </w:t>
      </w:r>
      <w:r>
        <w:rPr>
          <w:sz w:val="24"/>
        </w:rPr>
        <w:t>med</w:t>
      </w:r>
      <w:r>
        <w:rPr>
          <w:spacing w:val="-11"/>
          <w:sz w:val="24"/>
        </w:rPr>
        <w:t> </w:t>
      </w:r>
      <w:r>
        <w:rPr>
          <w:sz w:val="24"/>
        </w:rPr>
        <w:t>den følge at det oppstår nye følelsesmessige reaksjoner og handlingsmønstre.</w:t>
      </w:r>
    </w:p>
    <w:p>
      <w:pPr>
        <w:pStyle w:val="BodyText"/>
        <w:spacing w:before="37"/>
        <w:ind w:left="0"/>
        <w:jc w:val="left"/>
        <w:rPr>
          <w:sz w:val="24"/>
        </w:rPr>
      </w:pPr>
    </w:p>
    <w:p>
      <w:pPr>
        <w:pStyle w:val="Heading8"/>
        <w:spacing w:before="0"/>
      </w:pPr>
      <w:r>
        <w:rPr>
          <w:spacing w:val="-2"/>
        </w:rPr>
        <w:t>Transformerbarhet:</w:t>
      </w:r>
    </w:p>
    <w:p>
      <w:pPr>
        <w:pStyle w:val="BodyText"/>
        <w:spacing w:before="123"/>
        <w:ind w:right="547"/>
      </w:pPr>
      <w:r>
        <w:rPr/>
        <w:t>Transformerbarhet innebærer at følelser lagret på en bestemt modalitet (sanseopple- velse) kan transformeres, overføres til en annen modalitet, en annen sanseopplevelse som</w:t>
      </w:r>
      <w:r>
        <w:rPr>
          <w:spacing w:val="-13"/>
        </w:rPr>
        <w:t> </w:t>
      </w:r>
      <w:r>
        <w:rPr/>
        <w:t>er</w:t>
      </w:r>
      <w:r>
        <w:rPr>
          <w:spacing w:val="-12"/>
        </w:rPr>
        <w:t> </w:t>
      </w:r>
      <w:r>
        <w:rPr/>
        <w:t>lettere</w:t>
      </w:r>
      <w:r>
        <w:rPr>
          <w:spacing w:val="-13"/>
        </w:rPr>
        <w:t> </w:t>
      </w:r>
      <w:r>
        <w:rPr/>
        <w:t>å</w:t>
      </w:r>
      <w:r>
        <w:rPr>
          <w:spacing w:val="-12"/>
        </w:rPr>
        <w:t> </w:t>
      </w:r>
      <w:r>
        <w:rPr/>
        <w:t>endre,</w:t>
      </w:r>
      <w:r>
        <w:rPr>
          <w:spacing w:val="-13"/>
        </w:rPr>
        <w:t> </w:t>
      </w:r>
      <w:r>
        <w:rPr/>
        <w:t>uten</w:t>
      </w:r>
      <w:r>
        <w:rPr>
          <w:spacing w:val="-12"/>
        </w:rPr>
        <w:t> </w:t>
      </w:r>
      <w:r>
        <w:rPr/>
        <w:t>at</w:t>
      </w:r>
      <w:r>
        <w:rPr>
          <w:spacing w:val="-13"/>
        </w:rPr>
        <w:t> </w:t>
      </w:r>
      <w:r>
        <w:rPr/>
        <w:t>intensiteten</w:t>
      </w:r>
      <w:r>
        <w:rPr>
          <w:spacing w:val="-12"/>
        </w:rPr>
        <w:t> </w:t>
      </w:r>
      <w:r>
        <w:rPr/>
        <w:t>i</w:t>
      </w:r>
      <w:r>
        <w:rPr>
          <w:spacing w:val="-12"/>
        </w:rPr>
        <w:t> </w:t>
      </w:r>
      <w:r>
        <w:rPr/>
        <w:t>de</w:t>
      </w:r>
      <w:r>
        <w:rPr>
          <w:spacing w:val="-13"/>
        </w:rPr>
        <w:t> </w:t>
      </w:r>
      <w:r>
        <w:rPr/>
        <w:t>følelsene</w:t>
      </w:r>
      <w:r>
        <w:rPr>
          <w:spacing w:val="-12"/>
        </w:rPr>
        <w:t> </w:t>
      </w:r>
      <w:r>
        <w:rPr/>
        <w:t>som</w:t>
      </w:r>
      <w:r>
        <w:rPr>
          <w:spacing w:val="-13"/>
        </w:rPr>
        <w:t> </w:t>
      </w:r>
      <w:r>
        <w:rPr/>
        <w:t>klienten</w:t>
      </w:r>
      <w:r>
        <w:rPr>
          <w:spacing w:val="-12"/>
        </w:rPr>
        <w:t> </w:t>
      </w:r>
      <w:r>
        <w:rPr/>
        <w:t>opplever</w:t>
      </w:r>
      <w:r>
        <w:rPr>
          <w:spacing w:val="-13"/>
        </w:rPr>
        <w:t> </w:t>
      </w:r>
      <w:r>
        <w:rPr/>
        <w:t>går</w:t>
      </w:r>
      <w:r>
        <w:rPr>
          <w:spacing w:val="-12"/>
        </w:rPr>
        <w:t> </w:t>
      </w:r>
      <w:r>
        <w:rPr/>
        <w:t>tapt (se</w:t>
      </w:r>
      <w:r>
        <w:rPr>
          <w:spacing w:val="-2"/>
        </w:rPr>
        <w:t> </w:t>
      </w:r>
      <w:r>
        <w:rPr/>
        <w:t>kapittelet</w:t>
      </w:r>
      <w:r>
        <w:rPr>
          <w:spacing w:val="-2"/>
        </w:rPr>
        <w:t> </w:t>
      </w:r>
      <w:r>
        <w:rPr/>
        <w:t>om</w:t>
      </w:r>
      <w:r>
        <w:rPr>
          <w:spacing w:val="-2"/>
        </w:rPr>
        <w:t> </w:t>
      </w:r>
      <w:r>
        <w:rPr/>
        <w:t>transformasjon).</w:t>
      </w:r>
      <w:r>
        <w:rPr>
          <w:spacing w:val="-2"/>
        </w:rPr>
        <w:t> </w:t>
      </w:r>
      <w:r>
        <w:rPr/>
        <w:t>Dersom</w:t>
      </w:r>
      <w:r>
        <w:rPr>
          <w:spacing w:val="-2"/>
        </w:rPr>
        <w:t> </w:t>
      </w:r>
      <w:r>
        <w:rPr/>
        <w:t>man</w:t>
      </w:r>
      <w:r>
        <w:rPr>
          <w:spacing w:val="-2"/>
        </w:rPr>
        <w:t> </w:t>
      </w:r>
      <w:r>
        <w:rPr/>
        <w:t>ikke</w:t>
      </w:r>
      <w:r>
        <w:rPr>
          <w:spacing w:val="-2"/>
        </w:rPr>
        <w:t> </w:t>
      </w:r>
      <w:r>
        <w:rPr/>
        <w:t>er</w:t>
      </w:r>
      <w:r>
        <w:rPr>
          <w:spacing w:val="-2"/>
        </w:rPr>
        <w:t> </w:t>
      </w:r>
      <w:r>
        <w:rPr/>
        <w:t>klar</w:t>
      </w:r>
      <w:r>
        <w:rPr>
          <w:spacing w:val="-2"/>
        </w:rPr>
        <w:t> </w:t>
      </w:r>
      <w:r>
        <w:rPr/>
        <w:t>over</w:t>
      </w:r>
      <w:r>
        <w:rPr>
          <w:spacing w:val="-2"/>
        </w:rPr>
        <w:t> </w:t>
      </w:r>
      <w:r>
        <w:rPr/>
        <w:t>egenskapene</w:t>
      </w:r>
      <w:r>
        <w:rPr>
          <w:spacing w:val="-2"/>
        </w:rPr>
        <w:t> </w:t>
      </w:r>
      <w:r>
        <w:rPr/>
        <w:t>ved</w:t>
      </w:r>
      <w:r>
        <w:rPr>
          <w:spacing w:val="-2"/>
        </w:rPr>
        <w:t> </w:t>
      </w:r>
      <w:r>
        <w:rPr/>
        <w:t>de biopsykiske</w:t>
      </w:r>
      <w:r>
        <w:rPr>
          <w:spacing w:val="-11"/>
        </w:rPr>
        <w:t> </w:t>
      </w:r>
      <w:r>
        <w:rPr/>
        <w:t>elementene,</w:t>
      </w:r>
      <w:r>
        <w:rPr>
          <w:spacing w:val="-11"/>
        </w:rPr>
        <w:t> </w:t>
      </w:r>
      <w:r>
        <w:rPr/>
        <w:t>vil</w:t>
      </w:r>
      <w:r>
        <w:rPr>
          <w:spacing w:val="-11"/>
        </w:rPr>
        <w:t> </w:t>
      </w:r>
      <w:r>
        <w:rPr/>
        <w:t>man</w:t>
      </w:r>
      <w:r>
        <w:rPr>
          <w:spacing w:val="-11"/>
        </w:rPr>
        <w:t> </w:t>
      </w:r>
      <w:r>
        <w:rPr/>
        <w:t>overse</w:t>
      </w:r>
      <w:r>
        <w:rPr>
          <w:spacing w:val="-11"/>
        </w:rPr>
        <w:t> </w:t>
      </w:r>
      <w:r>
        <w:rPr/>
        <w:t>de</w:t>
      </w:r>
      <w:r>
        <w:rPr>
          <w:spacing w:val="-11"/>
        </w:rPr>
        <w:t> </w:t>
      </w:r>
      <w:r>
        <w:rPr/>
        <w:t>mulighetene</w:t>
      </w:r>
      <w:r>
        <w:rPr>
          <w:spacing w:val="-11"/>
        </w:rPr>
        <w:t> </w:t>
      </w:r>
      <w:r>
        <w:rPr/>
        <w:t>for</w:t>
      </w:r>
      <w:r>
        <w:rPr>
          <w:spacing w:val="-11"/>
        </w:rPr>
        <w:t> </w:t>
      </w:r>
      <w:r>
        <w:rPr/>
        <w:t>endring</w:t>
      </w:r>
      <w:r>
        <w:rPr>
          <w:spacing w:val="-11"/>
        </w:rPr>
        <w:t> </w:t>
      </w:r>
      <w:r>
        <w:rPr/>
        <w:t>som</w:t>
      </w:r>
      <w:r>
        <w:rPr>
          <w:spacing w:val="-11"/>
        </w:rPr>
        <w:t> </w:t>
      </w:r>
      <w:r>
        <w:rPr/>
        <w:t>ligger</w:t>
      </w:r>
      <w:r>
        <w:rPr>
          <w:spacing w:val="-11"/>
        </w:rPr>
        <w:t> </w:t>
      </w:r>
      <w:r>
        <w:rPr/>
        <w:t>i</w:t>
      </w:r>
      <w:r>
        <w:rPr>
          <w:spacing w:val="-11"/>
        </w:rPr>
        <w:t> </w:t>
      </w:r>
      <w:r>
        <w:rPr/>
        <w:t>klien- tenes</w:t>
      </w:r>
      <w:r>
        <w:rPr>
          <w:spacing w:val="-13"/>
        </w:rPr>
        <w:t> </w:t>
      </w:r>
      <w:r>
        <w:rPr/>
        <w:t>utsagn.</w:t>
      </w:r>
      <w:r>
        <w:rPr>
          <w:spacing w:val="-12"/>
        </w:rPr>
        <w:t> </w:t>
      </w:r>
      <w:r>
        <w:rPr/>
        <w:t>Man</w:t>
      </w:r>
      <w:r>
        <w:rPr>
          <w:spacing w:val="-13"/>
        </w:rPr>
        <w:t> </w:t>
      </w:r>
      <w:r>
        <w:rPr/>
        <w:t>vil</w:t>
      </w:r>
      <w:r>
        <w:rPr>
          <w:spacing w:val="-12"/>
        </w:rPr>
        <w:t> </w:t>
      </w:r>
      <w:r>
        <w:rPr/>
        <w:t>også</w:t>
      </w:r>
      <w:r>
        <w:rPr>
          <w:spacing w:val="-13"/>
        </w:rPr>
        <w:t> </w:t>
      </w:r>
      <w:r>
        <w:rPr/>
        <w:t>overse</w:t>
      </w:r>
      <w:r>
        <w:rPr>
          <w:spacing w:val="-12"/>
        </w:rPr>
        <w:t> </w:t>
      </w:r>
      <w:r>
        <w:rPr/>
        <w:t>de</w:t>
      </w:r>
      <w:r>
        <w:rPr>
          <w:spacing w:val="-13"/>
        </w:rPr>
        <w:t> </w:t>
      </w:r>
      <w:r>
        <w:rPr/>
        <w:t>mentale</w:t>
      </w:r>
      <w:r>
        <w:rPr>
          <w:spacing w:val="-12"/>
        </w:rPr>
        <w:t> </w:t>
      </w:r>
      <w:r>
        <w:rPr/>
        <w:t>ressursene</w:t>
      </w:r>
      <w:r>
        <w:rPr>
          <w:spacing w:val="-13"/>
        </w:rPr>
        <w:t> </w:t>
      </w:r>
      <w:r>
        <w:rPr/>
        <w:t>som</w:t>
      </w:r>
      <w:r>
        <w:rPr>
          <w:spacing w:val="-12"/>
        </w:rPr>
        <w:t> </w:t>
      </w:r>
      <w:r>
        <w:rPr/>
        <w:t>klientene</w:t>
      </w:r>
      <w:r>
        <w:rPr>
          <w:spacing w:val="-13"/>
        </w:rPr>
        <w:t> </w:t>
      </w:r>
      <w:r>
        <w:rPr/>
        <w:t>har</w:t>
      </w:r>
      <w:r>
        <w:rPr>
          <w:spacing w:val="-12"/>
        </w:rPr>
        <w:t> </w:t>
      </w:r>
      <w:r>
        <w:rPr/>
        <w:t>anvendt</w:t>
      </w:r>
      <w:r>
        <w:rPr>
          <w:spacing w:val="-13"/>
        </w:rPr>
        <w:t> </w:t>
      </w:r>
      <w:r>
        <w:rPr/>
        <w:t>for å utvikle psykiske plager. Som følge av dette vil man ikke kunne utvikle tilstrekkelig innsikt i klientenes endringskapasitet (mer om dette senere).</w:t>
      </w:r>
    </w:p>
    <w:p>
      <w:pPr>
        <w:spacing w:after="0"/>
        <w:sectPr>
          <w:pgSz w:w="9640" w:h="13610"/>
          <w:pgMar w:header="345" w:footer="460" w:top="900" w:bottom="620" w:left="860" w:right="640"/>
        </w:sectPr>
      </w:pPr>
    </w:p>
    <w:p>
      <w:pPr>
        <w:pStyle w:val="Heading5"/>
        <w:spacing w:before="171"/>
        <w:ind w:left="330"/>
      </w:pPr>
      <w:r>
        <w:rPr>
          <w:spacing w:val="-2"/>
        </w:rPr>
        <w:t>Optimisme</w:t>
      </w:r>
    </w:p>
    <w:p>
      <w:pPr>
        <w:pStyle w:val="BodyText"/>
        <w:spacing w:before="314"/>
        <w:ind w:left="330" w:right="320"/>
      </w:pPr>
      <w:r>
        <w:rPr/>
        <w:t>I LBT er man optimistisk når det gjelder hvilke endringer klientene kan oppnå. Op- timisme er positiv energi. Den rommer en forestilling om at det vil skje noe positivt i fremtiden,</w:t>
      </w:r>
      <w:r>
        <w:rPr>
          <w:spacing w:val="-13"/>
        </w:rPr>
        <w:t> </w:t>
      </w:r>
      <w:r>
        <w:rPr/>
        <w:t>og</w:t>
      </w:r>
      <w:r>
        <w:rPr>
          <w:spacing w:val="-12"/>
        </w:rPr>
        <w:t> </w:t>
      </w:r>
      <w:r>
        <w:rPr/>
        <w:t>at</w:t>
      </w:r>
      <w:r>
        <w:rPr>
          <w:spacing w:val="-13"/>
        </w:rPr>
        <w:t> </w:t>
      </w:r>
      <w:r>
        <w:rPr/>
        <w:t>klienten</w:t>
      </w:r>
      <w:r>
        <w:rPr>
          <w:spacing w:val="-12"/>
        </w:rPr>
        <w:t> </w:t>
      </w:r>
      <w:r>
        <w:rPr/>
        <w:t>besitter</w:t>
      </w:r>
      <w:r>
        <w:rPr>
          <w:spacing w:val="-13"/>
        </w:rPr>
        <w:t> </w:t>
      </w:r>
      <w:r>
        <w:rPr/>
        <w:t>viktige</w:t>
      </w:r>
      <w:r>
        <w:rPr>
          <w:spacing w:val="-12"/>
        </w:rPr>
        <w:t> </w:t>
      </w:r>
      <w:r>
        <w:rPr/>
        <w:t>ressurser</w:t>
      </w:r>
      <w:r>
        <w:rPr>
          <w:spacing w:val="-13"/>
        </w:rPr>
        <w:t> </w:t>
      </w:r>
      <w:r>
        <w:rPr/>
        <w:t>som</w:t>
      </w:r>
      <w:r>
        <w:rPr>
          <w:spacing w:val="-12"/>
        </w:rPr>
        <w:t> </w:t>
      </w:r>
      <w:r>
        <w:rPr/>
        <w:t>kan</w:t>
      </w:r>
      <w:r>
        <w:rPr>
          <w:spacing w:val="-13"/>
        </w:rPr>
        <w:t> </w:t>
      </w:r>
      <w:r>
        <w:rPr/>
        <w:t>anvendes</w:t>
      </w:r>
      <w:r>
        <w:rPr>
          <w:spacing w:val="-12"/>
        </w:rPr>
        <w:t> </w:t>
      </w:r>
      <w:r>
        <w:rPr/>
        <w:t>for</w:t>
      </w:r>
      <w:r>
        <w:rPr>
          <w:spacing w:val="-13"/>
        </w:rPr>
        <w:t> </w:t>
      </w:r>
      <w:r>
        <w:rPr/>
        <w:t>å</w:t>
      </w:r>
      <w:r>
        <w:rPr>
          <w:spacing w:val="-12"/>
        </w:rPr>
        <w:t> </w:t>
      </w:r>
      <w:r>
        <w:rPr/>
        <w:t>få</w:t>
      </w:r>
      <w:r>
        <w:rPr>
          <w:spacing w:val="-13"/>
        </w:rPr>
        <w:t> </w:t>
      </w:r>
      <w:r>
        <w:rPr/>
        <w:t>det</w:t>
      </w:r>
      <w:r>
        <w:rPr>
          <w:spacing w:val="-12"/>
        </w:rPr>
        <w:t> </w:t>
      </w:r>
      <w:r>
        <w:rPr/>
        <w:t>bedre. Optimisme er forankret i tillit til at klienten har de mentale ressursene han eller hun trenger</w:t>
      </w:r>
      <w:r>
        <w:rPr>
          <w:spacing w:val="-6"/>
        </w:rPr>
        <w:t> </w:t>
      </w:r>
      <w:r>
        <w:rPr/>
        <w:t>for</w:t>
      </w:r>
      <w:r>
        <w:rPr>
          <w:spacing w:val="-6"/>
        </w:rPr>
        <w:t> </w:t>
      </w:r>
      <w:r>
        <w:rPr/>
        <w:t>å</w:t>
      </w:r>
      <w:r>
        <w:rPr>
          <w:spacing w:val="-6"/>
        </w:rPr>
        <w:t> </w:t>
      </w:r>
      <w:r>
        <w:rPr/>
        <w:t>mestre</w:t>
      </w:r>
      <w:r>
        <w:rPr>
          <w:spacing w:val="-6"/>
        </w:rPr>
        <w:t> </w:t>
      </w:r>
      <w:r>
        <w:rPr/>
        <w:t>sine</w:t>
      </w:r>
      <w:r>
        <w:rPr>
          <w:spacing w:val="-6"/>
        </w:rPr>
        <w:t> </w:t>
      </w:r>
      <w:r>
        <w:rPr/>
        <w:t>symptomer.</w:t>
      </w:r>
      <w:r>
        <w:rPr>
          <w:spacing w:val="-6"/>
        </w:rPr>
        <w:t> </w:t>
      </w:r>
      <w:r>
        <w:rPr/>
        <w:t>Den</w:t>
      </w:r>
      <w:r>
        <w:rPr>
          <w:spacing w:val="-6"/>
        </w:rPr>
        <w:t> </w:t>
      </w:r>
      <w:r>
        <w:rPr/>
        <w:t>er</w:t>
      </w:r>
      <w:r>
        <w:rPr>
          <w:spacing w:val="-6"/>
        </w:rPr>
        <w:t> </w:t>
      </w:r>
      <w:r>
        <w:rPr/>
        <w:t>også</w:t>
      </w:r>
      <w:r>
        <w:rPr>
          <w:spacing w:val="-6"/>
        </w:rPr>
        <w:t> </w:t>
      </w:r>
      <w:r>
        <w:rPr/>
        <w:t>forankret</w:t>
      </w:r>
      <w:r>
        <w:rPr>
          <w:spacing w:val="-6"/>
        </w:rPr>
        <w:t> </w:t>
      </w:r>
      <w:r>
        <w:rPr/>
        <w:t>i</w:t>
      </w:r>
      <w:r>
        <w:rPr>
          <w:spacing w:val="-6"/>
        </w:rPr>
        <w:t> </w:t>
      </w:r>
      <w:r>
        <w:rPr/>
        <w:t>at</w:t>
      </w:r>
      <w:r>
        <w:rPr>
          <w:spacing w:val="-6"/>
        </w:rPr>
        <w:t> </w:t>
      </w:r>
      <w:r>
        <w:rPr/>
        <w:t>terapeuten</w:t>
      </w:r>
      <w:r>
        <w:rPr>
          <w:spacing w:val="-6"/>
        </w:rPr>
        <w:t> </w:t>
      </w:r>
      <w:r>
        <w:rPr/>
        <w:t>er</w:t>
      </w:r>
      <w:r>
        <w:rPr>
          <w:spacing w:val="-6"/>
        </w:rPr>
        <w:t> </w:t>
      </w:r>
      <w:r>
        <w:rPr/>
        <w:t>trygg</w:t>
      </w:r>
      <w:r>
        <w:rPr>
          <w:spacing w:val="-6"/>
        </w:rPr>
        <w:t> </w:t>
      </w:r>
      <w:r>
        <w:rPr/>
        <w:t>på at</w:t>
      </w:r>
      <w:r>
        <w:rPr>
          <w:spacing w:val="-2"/>
        </w:rPr>
        <w:t> </w:t>
      </w:r>
      <w:r>
        <w:rPr/>
        <w:t>han</w:t>
      </w:r>
      <w:r>
        <w:rPr>
          <w:spacing w:val="-2"/>
        </w:rPr>
        <w:t> </w:t>
      </w:r>
      <w:r>
        <w:rPr/>
        <w:t>eller</w:t>
      </w:r>
      <w:r>
        <w:rPr>
          <w:spacing w:val="-2"/>
        </w:rPr>
        <w:t> </w:t>
      </w:r>
      <w:r>
        <w:rPr/>
        <w:t>hun</w:t>
      </w:r>
      <w:r>
        <w:rPr>
          <w:spacing w:val="-2"/>
        </w:rPr>
        <w:t> </w:t>
      </w:r>
      <w:r>
        <w:rPr/>
        <w:t>har</w:t>
      </w:r>
      <w:r>
        <w:rPr>
          <w:spacing w:val="-2"/>
        </w:rPr>
        <w:t> </w:t>
      </w:r>
      <w:r>
        <w:rPr/>
        <w:t>metoder</w:t>
      </w:r>
      <w:r>
        <w:rPr>
          <w:spacing w:val="-2"/>
        </w:rPr>
        <w:t> </w:t>
      </w:r>
      <w:r>
        <w:rPr/>
        <w:t>som</w:t>
      </w:r>
      <w:r>
        <w:rPr>
          <w:spacing w:val="-2"/>
        </w:rPr>
        <w:t> </w:t>
      </w:r>
      <w:r>
        <w:rPr/>
        <w:t>kan</w:t>
      </w:r>
      <w:r>
        <w:rPr>
          <w:spacing w:val="-2"/>
        </w:rPr>
        <w:t> </w:t>
      </w:r>
      <w:r>
        <w:rPr/>
        <w:t>redusere</w:t>
      </w:r>
      <w:r>
        <w:rPr>
          <w:spacing w:val="-2"/>
        </w:rPr>
        <w:t> </w:t>
      </w:r>
      <w:r>
        <w:rPr/>
        <w:t>plagen.</w:t>
      </w:r>
      <w:r>
        <w:rPr>
          <w:spacing w:val="-2"/>
        </w:rPr>
        <w:t> </w:t>
      </w:r>
      <w:r>
        <w:rPr/>
        <w:t>Optimismen</w:t>
      </w:r>
      <w:r>
        <w:rPr>
          <w:spacing w:val="-2"/>
        </w:rPr>
        <w:t> </w:t>
      </w:r>
      <w:r>
        <w:rPr/>
        <w:t>fungerer</w:t>
      </w:r>
      <w:r>
        <w:rPr>
          <w:spacing w:val="-2"/>
        </w:rPr>
        <w:t> </w:t>
      </w:r>
      <w:r>
        <w:rPr/>
        <w:t>som</w:t>
      </w:r>
      <w:r>
        <w:rPr>
          <w:spacing w:val="-2"/>
        </w:rPr>
        <w:t> </w:t>
      </w:r>
      <w:r>
        <w:rPr/>
        <w:t>en positiv</w:t>
      </w:r>
      <w:r>
        <w:rPr>
          <w:spacing w:val="-3"/>
        </w:rPr>
        <w:t> </w:t>
      </w:r>
      <w:r>
        <w:rPr/>
        <w:t>intervensjon.</w:t>
      </w:r>
      <w:r>
        <w:rPr>
          <w:spacing w:val="-3"/>
        </w:rPr>
        <w:t> </w:t>
      </w:r>
      <w:r>
        <w:rPr/>
        <w:t>Terapeuten</w:t>
      </w:r>
      <w:r>
        <w:rPr>
          <w:spacing w:val="-3"/>
        </w:rPr>
        <w:t> </w:t>
      </w:r>
      <w:r>
        <w:rPr/>
        <w:t>vet</w:t>
      </w:r>
      <w:r>
        <w:rPr>
          <w:spacing w:val="-3"/>
        </w:rPr>
        <w:t> </w:t>
      </w:r>
      <w:r>
        <w:rPr/>
        <w:t>at</w:t>
      </w:r>
      <w:r>
        <w:rPr>
          <w:spacing w:val="-3"/>
        </w:rPr>
        <w:t> </w:t>
      </w:r>
      <w:r>
        <w:rPr/>
        <w:t>optimisme</w:t>
      </w:r>
      <w:r>
        <w:rPr>
          <w:spacing w:val="-3"/>
        </w:rPr>
        <w:t> </w:t>
      </w:r>
      <w:r>
        <w:rPr/>
        <w:t>og</w:t>
      </w:r>
      <w:r>
        <w:rPr>
          <w:spacing w:val="-3"/>
        </w:rPr>
        <w:t> </w:t>
      </w:r>
      <w:r>
        <w:rPr/>
        <w:t>tro</w:t>
      </w:r>
      <w:r>
        <w:rPr>
          <w:spacing w:val="-3"/>
        </w:rPr>
        <w:t> </w:t>
      </w:r>
      <w:r>
        <w:rPr/>
        <w:t>på</w:t>
      </w:r>
      <w:r>
        <w:rPr>
          <w:spacing w:val="-3"/>
        </w:rPr>
        <w:t> </w:t>
      </w:r>
      <w:r>
        <w:rPr/>
        <w:t>at</w:t>
      </w:r>
      <w:r>
        <w:rPr>
          <w:spacing w:val="-3"/>
        </w:rPr>
        <w:t> </w:t>
      </w:r>
      <w:r>
        <w:rPr/>
        <w:t>klienten</w:t>
      </w:r>
      <w:r>
        <w:rPr>
          <w:spacing w:val="-3"/>
        </w:rPr>
        <w:t> </w:t>
      </w:r>
      <w:r>
        <w:rPr/>
        <w:t>vil</w:t>
      </w:r>
      <w:r>
        <w:rPr>
          <w:spacing w:val="-3"/>
        </w:rPr>
        <w:t> </w:t>
      </w:r>
      <w:r>
        <w:rPr/>
        <w:t>kunne</w:t>
      </w:r>
      <w:r>
        <w:rPr>
          <w:spacing w:val="-3"/>
        </w:rPr>
        <w:t> </w:t>
      </w:r>
      <w:r>
        <w:rPr/>
        <w:t>leve et liv uten psykiske plager, fremmer klientens tilfriskningsevne. Optimisme fungerer som placebo. Det kan gå troll i ord.</w:t>
      </w:r>
    </w:p>
    <w:p>
      <w:pPr>
        <w:pStyle w:val="BodyText"/>
        <w:ind w:left="330" w:right="321" w:firstLine="283"/>
      </w:pPr>
      <w:r>
        <w:rPr/>
        <w:t>Optimismen må være forankret i kunnskap om hva man kan bidra med. Opti- misme uten realisme kan bli som en ballong. Det skal kun et lite stikk til før smellet kommer. Resultatet kan bli en mental nedtur for terapeut og for klient, med redusert tillit til terapeuten som resultat.</w:t>
      </w:r>
    </w:p>
    <w:p>
      <w:pPr>
        <w:pStyle w:val="BodyText"/>
        <w:ind w:left="330" w:right="321"/>
      </w:pPr>
      <w:r>
        <w:rPr/>
        <w:t>Optimisme til tross, man bør unngå klare angivelser for når behandlingen vil være avsluttet,</w:t>
      </w:r>
      <w:r>
        <w:rPr>
          <w:spacing w:val="-2"/>
        </w:rPr>
        <w:t> </w:t>
      </w:r>
      <w:r>
        <w:rPr/>
        <w:t>men</w:t>
      </w:r>
      <w:r>
        <w:rPr>
          <w:spacing w:val="-2"/>
        </w:rPr>
        <w:t> </w:t>
      </w:r>
      <w:r>
        <w:rPr/>
        <w:t>antyde</w:t>
      </w:r>
      <w:r>
        <w:rPr>
          <w:spacing w:val="-2"/>
        </w:rPr>
        <w:t> </w:t>
      </w:r>
      <w:r>
        <w:rPr/>
        <w:t>at</w:t>
      </w:r>
      <w:r>
        <w:rPr>
          <w:spacing w:val="-2"/>
        </w:rPr>
        <w:t> </w:t>
      </w:r>
      <w:r>
        <w:rPr/>
        <w:t>endringene</w:t>
      </w:r>
      <w:r>
        <w:rPr>
          <w:spacing w:val="-2"/>
        </w:rPr>
        <w:t> </w:t>
      </w:r>
      <w:r>
        <w:rPr/>
        <w:t>kan</w:t>
      </w:r>
      <w:r>
        <w:rPr>
          <w:spacing w:val="-2"/>
        </w:rPr>
        <w:t> </w:t>
      </w:r>
      <w:r>
        <w:rPr/>
        <w:t>komme</w:t>
      </w:r>
      <w:r>
        <w:rPr>
          <w:spacing w:val="-2"/>
        </w:rPr>
        <w:t> </w:t>
      </w:r>
      <w:r>
        <w:rPr/>
        <w:t>raskt.</w:t>
      </w:r>
      <w:r>
        <w:rPr>
          <w:spacing w:val="-2"/>
        </w:rPr>
        <w:t> </w:t>
      </w:r>
      <w:r>
        <w:rPr/>
        <w:t>Samtidig</w:t>
      </w:r>
      <w:r>
        <w:rPr>
          <w:spacing w:val="-2"/>
        </w:rPr>
        <w:t> </w:t>
      </w:r>
      <w:r>
        <w:rPr/>
        <w:t>kan</w:t>
      </w:r>
      <w:r>
        <w:rPr>
          <w:spacing w:val="-2"/>
        </w:rPr>
        <w:t> </w:t>
      </w:r>
      <w:r>
        <w:rPr/>
        <w:t>man</w:t>
      </w:r>
      <w:r>
        <w:rPr>
          <w:spacing w:val="-2"/>
        </w:rPr>
        <w:t> </w:t>
      </w:r>
      <w:r>
        <w:rPr/>
        <w:t>formidle</w:t>
      </w:r>
      <w:r>
        <w:rPr>
          <w:spacing w:val="-2"/>
        </w:rPr>
        <w:t> </w:t>
      </w:r>
      <w:r>
        <w:rPr/>
        <w:t>at klientenes</w:t>
      </w:r>
      <w:r>
        <w:rPr>
          <w:spacing w:val="-5"/>
        </w:rPr>
        <w:t> </w:t>
      </w:r>
      <w:r>
        <w:rPr/>
        <w:t>reaksjoner</w:t>
      </w:r>
      <w:r>
        <w:rPr>
          <w:spacing w:val="-5"/>
        </w:rPr>
        <w:t> </w:t>
      </w:r>
      <w:r>
        <w:rPr/>
        <w:t>er</w:t>
      </w:r>
      <w:r>
        <w:rPr>
          <w:spacing w:val="-5"/>
        </w:rPr>
        <w:t> </w:t>
      </w:r>
      <w:r>
        <w:rPr/>
        <w:t>naturlige</w:t>
      </w:r>
      <w:r>
        <w:rPr>
          <w:spacing w:val="-5"/>
        </w:rPr>
        <w:t> </w:t>
      </w:r>
      <w:r>
        <w:rPr/>
        <w:t>og</w:t>
      </w:r>
      <w:r>
        <w:rPr>
          <w:spacing w:val="-5"/>
        </w:rPr>
        <w:t> </w:t>
      </w:r>
      <w:r>
        <w:rPr/>
        <w:t>perfekte</w:t>
      </w:r>
      <w:r>
        <w:rPr>
          <w:spacing w:val="-5"/>
        </w:rPr>
        <w:t> </w:t>
      </w:r>
      <w:r>
        <w:rPr/>
        <w:t>uttrykk</w:t>
      </w:r>
      <w:r>
        <w:rPr>
          <w:spacing w:val="-5"/>
        </w:rPr>
        <w:t> </w:t>
      </w:r>
      <w:r>
        <w:rPr/>
        <w:t>for</w:t>
      </w:r>
      <w:r>
        <w:rPr>
          <w:spacing w:val="-5"/>
        </w:rPr>
        <w:t> </w:t>
      </w:r>
      <w:r>
        <w:rPr/>
        <w:t>klientens</w:t>
      </w:r>
      <w:r>
        <w:rPr>
          <w:spacing w:val="-5"/>
        </w:rPr>
        <w:t> </w:t>
      </w:r>
      <w:r>
        <w:rPr/>
        <w:t>situasjon,</w:t>
      </w:r>
      <w:r>
        <w:rPr>
          <w:spacing w:val="-5"/>
        </w:rPr>
        <w:t> </w:t>
      </w:r>
      <w:r>
        <w:rPr/>
        <w:t>uavhen- gig av om klienten kan gjennomføre terapeutens intervensjoner eller ikke.</w:t>
      </w:r>
    </w:p>
    <w:p>
      <w:pPr>
        <w:pStyle w:val="BodyText"/>
        <w:spacing w:before="65"/>
        <w:ind w:left="0"/>
        <w:jc w:val="left"/>
      </w:pPr>
    </w:p>
    <w:p>
      <w:pPr>
        <w:pStyle w:val="Heading5"/>
        <w:ind w:left="330"/>
      </w:pPr>
      <w:r>
        <w:rPr/>
        <w:t>Øyeblikkets</w:t>
      </w:r>
      <w:r>
        <w:rPr>
          <w:spacing w:val="-4"/>
        </w:rPr>
        <w:t> </w:t>
      </w:r>
      <w:r>
        <w:rPr/>
        <w:t>betydning</w:t>
      </w:r>
      <w:r>
        <w:rPr>
          <w:spacing w:val="-3"/>
        </w:rPr>
        <w:t> </w:t>
      </w:r>
      <w:r>
        <w:rPr/>
        <w:t>for</w:t>
      </w:r>
      <w:r>
        <w:rPr>
          <w:spacing w:val="-3"/>
        </w:rPr>
        <w:t> </w:t>
      </w:r>
      <w:r>
        <w:rPr>
          <w:spacing w:val="-2"/>
        </w:rPr>
        <w:t>endring</w:t>
      </w:r>
    </w:p>
    <w:p>
      <w:pPr>
        <w:pStyle w:val="BodyText"/>
        <w:spacing w:before="313"/>
        <w:ind w:left="330" w:right="320"/>
      </w:pPr>
      <w:r>
        <w:rPr/>
        <w:t>Forståelsen</w:t>
      </w:r>
      <w:r>
        <w:rPr>
          <w:spacing w:val="-13"/>
        </w:rPr>
        <w:t> </w:t>
      </w:r>
      <w:r>
        <w:rPr/>
        <w:t>av</w:t>
      </w:r>
      <w:r>
        <w:rPr>
          <w:spacing w:val="-12"/>
        </w:rPr>
        <w:t> </w:t>
      </w:r>
      <w:r>
        <w:rPr/>
        <w:t>øyeblikkets</w:t>
      </w:r>
      <w:r>
        <w:rPr>
          <w:spacing w:val="-13"/>
        </w:rPr>
        <w:t> </w:t>
      </w:r>
      <w:r>
        <w:rPr/>
        <w:t>betydning</w:t>
      </w:r>
      <w:r>
        <w:rPr>
          <w:spacing w:val="-12"/>
        </w:rPr>
        <w:t> </w:t>
      </w:r>
      <w:r>
        <w:rPr/>
        <w:t>for</w:t>
      </w:r>
      <w:r>
        <w:rPr>
          <w:spacing w:val="-13"/>
        </w:rPr>
        <w:t> </w:t>
      </w:r>
      <w:r>
        <w:rPr/>
        <w:t>psykisk</w:t>
      </w:r>
      <w:r>
        <w:rPr>
          <w:spacing w:val="-12"/>
        </w:rPr>
        <w:t> </w:t>
      </w:r>
      <w:r>
        <w:rPr/>
        <w:t>endring</w:t>
      </w:r>
      <w:r>
        <w:rPr>
          <w:spacing w:val="-13"/>
        </w:rPr>
        <w:t> </w:t>
      </w:r>
      <w:r>
        <w:rPr/>
        <w:t>er</w:t>
      </w:r>
      <w:r>
        <w:rPr>
          <w:spacing w:val="-12"/>
        </w:rPr>
        <w:t> </w:t>
      </w:r>
      <w:r>
        <w:rPr/>
        <w:t>avgjørende</w:t>
      </w:r>
      <w:r>
        <w:rPr>
          <w:spacing w:val="-13"/>
        </w:rPr>
        <w:t> </w:t>
      </w:r>
      <w:r>
        <w:rPr/>
        <w:t>for</w:t>
      </w:r>
      <w:r>
        <w:rPr>
          <w:spacing w:val="-12"/>
        </w:rPr>
        <w:t> </w:t>
      </w:r>
      <w:r>
        <w:rPr/>
        <w:t>å</w:t>
      </w:r>
      <w:r>
        <w:rPr>
          <w:spacing w:val="-13"/>
        </w:rPr>
        <w:t> </w:t>
      </w:r>
      <w:r>
        <w:rPr/>
        <w:t>forstå</w:t>
      </w:r>
      <w:r>
        <w:rPr>
          <w:spacing w:val="-12"/>
        </w:rPr>
        <w:t> </w:t>
      </w:r>
      <w:r>
        <w:rPr/>
        <w:t>hva som</w:t>
      </w:r>
      <w:r>
        <w:rPr>
          <w:spacing w:val="-2"/>
        </w:rPr>
        <w:t> </w:t>
      </w:r>
      <w:r>
        <w:rPr/>
        <w:t>skjer</w:t>
      </w:r>
      <w:r>
        <w:rPr>
          <w:spacing w:val="-2"/>
        </w:rPr>
        <w:t> </w:t>
      </w:r>
      <w:r>
        <w:rPr/>
        <w:t>når</w:t>
      </w:r>
      <w:r>
        <w:rPr>
          <w:spacing w:val="-2"/>
        </w:rPr>
        <w:t> </w:t>
      </w:r>
      <w:r>
        <w:rPr/>
        <w:t>det</w:t>
      </w:r>
      <w:r>
        <w:rPr>
          <w:spacing w:val="-2"/>
        </w:rPr>
        <w:t> </w:t>
      </w:r>
      <w:r>
        <w:rPr/>
        <w:t>skjer</w:t>
      </w:r>
      <w:r>
        <w:rPr>
          <w:spacing w:val="-2"/>
        </w:rPr>
        <w:t> </w:t>
      </w:r>
      <w:r>
        <w:rPr/>
        <w:t>en</w:t>
      </w:r>
      <w:r>
        <w:rPr>
          <w:spacing w:val="-2"/>
        </w:rPr>
        <w:t> </w:t>
      </w:r>
      <w:r>
        <w:rPr/>
        <w:t>psykisk</w:t>
      </w:r>
      <w:r>
        <w:rPr>
          <w:spacing w:val="-2"/>
        </w:rPr>
        <w:t> </w:t>
      </w:r>
      <w:r>
        <w:rPr/>
        <w:t>endring</w:t>
      </w:r>
      <w:r>
        <w:rPr>
          <w:spacing w:val="-2"/>
        </w:rPr>
        <w:t> </w:t>
      </w:r>
      <w:r>
        <w:rPr/>
        <w:t>i</w:t>
      </w:r>
      <w:r>
        <w:rPr>
          <w:spacing w:val="-2"/>
        </w:rPr>
        <w:t> </w:t>
      </w:r>
      <w:r>
        <w:rPr/>
        <w:t>behandlingen.</w:t>
      </w:r>
      <w:r>
        <w:rPr>
          <w:spacing w:val="-2"/>
        </w:rPr>
        <w:t> </w:t>
      </w:r>
      <w:r>
        <w:rPr/>
        <w:t>Begrunnelsen</w:t>
      </w:r>
      <w:r>
        <w:rPr>
          <w:spacing w:val="-2"/>
        </w:rPr>
        <w:t> </w:t>
      </w:r>
      <w:r>
        <w:rPr/>
        <w:t>er</w:t>
      </w:r>
      <w:r>
        <w:rPr>
          <w:spacing w:val="-2"/>
        </w:rPr>
        <w:t> </w:t>
      </w:r>
      <w:r>
        <w:rPr/>
        <w:t>at</w:t>
      </w:r>
      <w:r>
        <w:rPr>
          <w:spacing w:val="-2"/>
        </w:rPr>
        <w:t> </w:t>
      </w:r>
      <w:r>
        <w:rPr/>
        <w:t>enhver psykisk</w:t>
      </w:r>
      <w:r>
        <w:rPr>
          <w:spacing w:val="-13"/>
        </w:rPr>
        <w:t> </w:t>
      </w:r>
      <w:r>
        <w:rPr/>
        <w:t>endring</w:t>
      </w:r>
      <w:r>
        <w:rPr>
          <w:spacing w:val="-12"/>
        </w:rPr>
        <w:t> </w:t>
      </w:r>
      <w:r>
        <w:rPr/>
        <w:t>skjer</w:t>
      </w:r>
      <w:r>
        <w:rPr>
          <w:spacing w:val="-13"/>
        </w:rPr>
        <w:t> </w:t>
      </w:r>
      <w:r>
        <w:rPr/>
        <w:t>i</w:t>
      </w:r>
      <w:r>
        <w:rPr>
          <w:spacing w:val="-12"/>
        </w:rPr>
        <w:t> </w:t>
      </w:r>
      <w:r>
        <w:rPr/>
        <w:t>et</w:t>
      </w:r>
      <w:r>
        <w:rPr>
          <w:spacing w:val="-13"/>
        </w:rPr>
        <w:t> </w:t>
      </w:r>
      <w:r>
        <w:rPr/>
        <w:t>bestemt</w:t>
      </w:r>
      <w:r>
        <w:rPr>
          <w:spacing w:val="-12"/>
        </w:rPr>
        <w:t> </w:t>
      </w:r>
      <w:r>
        <w:rPr/>
        <w:t>øyeblikk.</w:t>
      </w:r>
      <w:r>
        <w:rPr>
          <w:spacing w:val="-13"/>
        </w:rPr>
        <w:t> </w:t>
      </w:r>
      <w:r>
        <w:rPr/>
        <w:t>Psykiske</w:t>
      </w:r>
      <w:r>
        <w:rPr>
          <w:spacing w:val="-12"/>
        </w:rPr>
        <w:t> </w:t>
      </w:r>
      <w:r>
        <w:rPr/>
        <w:t>endringer</w:t>
      </w:r>
      <w:r>
        <w:rPr>
          <w:spacing w:val="-13"/>
        </w:rPr>
        <w:t> </w:t>
      </w:r>
      <w:r>
        <w:rPr/>
        <w:t>som</w:t>
      </w:r>
      <w:r>
        <w:rPr>
          <w:spacing w:val="-12"/>
        </w:rPr>
        <w:t> </w:t>
      </w:r>
      <w:r>
        <w:rPr/>
        <w:t>modnes</w:t>
      </w:r>
      <w:r>
        <w:rPr>
          <w:spacing w:val="-13"/>
        </w:rPr>
        <w:t> </w:t>
      </w:r>
      <w:r>
        <w:rPr/>
        <w:t>frem</w:t>
      </w:r>
      <w:r>
        <w:rPr>
          <w:spacing w:val="-12"/>
        </w:rPr>
        <w:t> </w:t>
      </w:r>
      <w:r>
        <w:rPr/>
        <w:t>over tid, er også en følge av endringer som har oppstått i bestemte øyeblikk i den enkelte konsultasjonen. Dersom det ikke skjer endringer i konsultasjonen, vil det heller ikke inntreffe en psykisk endring senere som er en følge av behandlingen.</w:t>
      </w:r>
    </w:p>
    <w:p>
      <w:pPr>
        <w:pStyle w:val="BodyText"/>
        <w:ind w:left="330" w:right="320"/>
      </w:pPr>
      <w:r>
        <w:rPr/>
        <w:t>Selv om man fokuserer både på fortid, nåtid og fremtid for å kartlegge hva som har betydning</w:t>
      </w:r>
      <w:r>
        <w:rPr>
          <w:spacing w:val="-5"/>
        </w:rPr>
        <w:t> </w:t>
      </w:r>
      <w:r>
        <w:rPr/>
        <w:t>for</w:t>
      </w:r>
      <w:r>
        <w:rPr>
          <w:spacing w:val="-5"/>
        </w:rPr>
        <w:t> </w:t>
      </w:r>
      <w:r>
        <w:rPr/>
        <w:t>psykiske</w:t>
      </w:r>
      <w:r>
        <w:rPr>
          <w:spacing w:val="-5"/>
        </w:rPr>
        <w:t> </w:t>
      </w:r>
      <w:r>
        <w:rPr/>
        <w:t>plager,</w:t>
      </w:r>
      <w:r>
        <w:rPr>
          <w:spacing w:val="-5"/>
        </w:rPr>
        <w:t> </w:t>
      </w:r>
      <w:r>
        <w:rPr/>
        <w:t>arbeider</w:t>
      </w:r>
      <w:r>
        <w:rPr>
          <w:spacing w:val="-5"/>
        </w:rPr>
        <w:t> </w:t>
      </w:r>
      <w:r>
        <w:rPr/>
        <w:t>man</w:t>
      </w:r>
      <w:r>
        <w:rPr>
          <w:spacing w:val="-5"/>
        </w:rPr>
        <w:t> </w:t>
      </w:r>
      <w:r>
        <w:rPr/>
        <w:t>alltid</w:t>
      </w:r>
      <w:r>
        <w:rPr>
          <w:spacing w:val="-5"/>
        </w:rPr>
        <w:t> </w:t>
      </w:r>
      <w:r>
        <w:rPr/>
        <w:t>med</w:t>
      </w:r>
      <w:r>
        <w:rPr>
          <w:spacing w:val="-5"/>
        </w:rPr>
        <w:t> </w:t>
      </w:r>
      <w:r>
        <w:rPr/>
        <w:t>klientens</w:t>
      </w:r>
      <w:r>
        <w:rPr>
          <w:spacing w:val="-5"/>
        </w:rPr>
        <w:t> </w:t>
      </w:r>
      <w:r>
        <w:rPr/>
        <w:t>øyeblikkelige</w:t>
      </w:r>
      <w:r>
        <w:rPr>
          <w:spacing w:val="-5"/>
        </w:rPr>
        <w:t> </w:t>
      </w:r>
      <w:r>
        <w:rPr/>
        <w:t>opple- velse av sin situasjon. Det er derfor nødvendig å fokusere på hva som skjer mentalt i bestemte</w:t>
      </w:r>
      <w:r>
        <w:rPr>
          <w:spacing w:val="-8"/>
        </w:rPr>
        <w:t> </w:t>
      </w:r>
      <w:r>
        <w:rPr/>
        <w:t>øyeblikk</w:t>
      </w:r>
      <w:r>
        <w:rPr>
          <w:spacing w:val="-8"/>
        </w:rPr>
        <w:t> </w:t>
      </w:r>
      <w:r>
        <w:rPr/>
        <w:t>i</w:t>
      </w:r>
      <w:r>
        <w:rPr>
          <w:spacing w:val="-8"/>
        </w:rPr>
        <w:t> </w:t>
      </w:r>
      <w:r>
        <w:rPr/>
        <w:t>behandlingen,</w:t>
      </w:r>
      <w:r>
        <w:rPr>
          <w:spacing w:val="-8"/>
        </w:rPr>
        <w:t> </w:t>
      </w:r>
      <w:r>
        <w:rPr/>
        <w:t>for</w:t>
      </w:r>
      <w:r>
        <w:rPr>
          <w:spacing w:val="-8"/>
        </w:rPr>
        <w:t> </w:t>
      </w:r>
      <w:r>
        <w:rPr/>
        <w:t>å</w:t>
      </w:r>
      <w:r>
        <w:rPr>
          <w:spacing w:val="-8"/>
        </w:rPr>
        <w:t> </w:t>
      </w:r>
      <w:r>
        <w:rPr/>
        <w:t>utvikle</w:t>
      </w:r>
      <w:r>
        <w:rPr>
          <w:spacing w:val="-8"/>
        </w:rPr>
        <w:t> </w:t>
      </w:r>
      <w:r>
        <w:rPr/>
        <w:t>kunnskap</w:t>
      </w:r>
      <w:r>
        <w:rPr>
          <w:spacing w:val="-8"/>
        </w:rPr>
        <w:t> </w:t>
      </w:r>
      <w:r>
        <w:rPr/>
        <w:t>både</w:t>
      </w:r>
      <w:r>
        <w:rPr>
          <w:spacing w:val="-8"/>
        </w:rPr>
        <w:t> </w:t>
      </w:r>
      <w:r>
        <w:rPr/>
        <w:t>om</w:t>
      </w:r>
      <w:r>
        <w:rPr>
          <w:spacing w:val="-8"/>
        </w:rPr>
        <w:t> </w:t>
      </w:r>
      <w:r>
        <w:rPr/>
        <w:t>klientens</w:t>
      </w:r>
      <w:r>
        <w:rPr>
          <w:spacing w:val="-8"/>
        </w:rPr>
        <w:t> </w:t>
      </w:r>
      <w:r>
        <w:rPr/>
        <w:t>situasjon og om de endringene som klientene opplever.</w:t>
      </w:r>
    </w:p>
    <w:p>
      <w:pPr>
        <w:pStyle w:val="BodyText"/>
        <w:spacing w:before="65"/>
        <w:ind w:left="0"/>
        <w:jc w:val="left"/>
      </w:pPr>
    </w:p>
    <w:p>
      <w:pPr>
        <w:pStyle w:val="Heading5"/>
        <w:ind w:left="330"/>
      </w:pPr>
      <w:r>
        <w:rPr/>
        <w:t>Endring</w:t>
      </w:r>
      <w:r>
        <w:rPr>
          <w:spacing w:val="-5"/>
        </w:rPr>
        <w:t> </w:t>
      </w:r>
      <w:r>
        <w:rPr/>
        <w:t>gjennom</w:t>
      </w:r>
      <w:r>
        <w:rPr>
          <w:spacing w:val="-4"/>
        </w:rPr>
        <w:t> </w:t>
      </w:r>
      <w:r>
        <w:rPr/>
        <w:t>endring</w:t>
      </w:r>
      <w:r>
        <w:rPr>
          <w:spacing w:val="-5"/>
        </w:rPr>
        <w:t> </w:t>
      </w:r>
      <w:r>
        <w:rPr/>
        <w:t>i</w:t>
      </w:r>
      <w:r>
        <w:rPr>
          <w:spacing w:val="-4"/>
        </w:rPr>
        <w:t> </w:t>
      </w:r>
      <w:r>
        <w:rPr>
          <w:spacing w:val="-2"/>
        </w:rPr>
        <w:t>forståelse</w:t>
      </w:r>
    </w:p>
    <w:p>
      <w:pPr>
        <w:pStyle w:val="BodyText"/>
        <w:spacing w:before="314"/>
        <w:ind w:left="330" w:right="321"/>
      </w:pPr>
      <w:r>
        <w:rPr>
          <w:spacing w:val="-2"/>
        </w:rPr>
        <w:t>Endringer i forståelse fører til følelsesmessige endringer. Men vil endringer i forståelse, </w:t>
      </w:r>
      <w:r>
        <w:rPr/>
        <w:t>for</w:t>
      </w:r>
      <w:r>
        <w:rPr>
          <w:spacing w:val="-10"/>
        </w:rPr>
        <w:t> </w:t>
      </w:r>
      <w:r>
        <w:rPr/>
        <w:t>eksempel</w:t>
      </w:r>
      <w:r>
        <w:rPr>
          <w:spacing w:val="-10"/>
        </w:rPr>
        <w:t> </w:t>
      </w:r>
      <w:r>
        <w:rPr/>
        <w:t>som</w:t>
      </w:r>
      <w:r>
        <w:rPr>
          <w:spacing w:val="-10"/>
        </w:rPr>
        <w:t> </w:t>
      </w:r>
      <w:r>
        <w:rPr/>
        <w:t>følge</w:t>
      </w:r>
      <w:r>
        <w:rPr>
          <w:spacing w:val="-10"/>
        </w:rPr>
        <w:t> </w:t>
      </w:r>
      <w:r>
        <w:rPr/>
        <w:t>av</w:t>
      </w:r>
      <w:r>
        <w:rPr>
          <w:spacing w:val="-10"/>
        </w:rPr>
        <w:t> </w:t>
      </w:r>
      <w:r>
        <w:rPr/>
        <w:t>redefineringer,</w:t>
      </w:r>
      <w:r>
        <w:rPr>
          <w:spacing w:val="-10"/>
        </w:rPr>
        <w:t> </w:t>
      </w:r>
      <w:r>
        <w:rPr/>
        <w:t>alltid</w:t>
      </w:r>
      <w:r>
        <w:rPr>
          <w:spacing w:val="-10"/>
        </w:rPr>
        <w:t> </w:t>
      </w:r>
      <w:r>
        <w:rPr/>
        <w:t>være</w:t>
      </w:r>
      <w:r>
        <w:rPr>
          <w:spacing w:val="-10"/>
        </w:rPr>
        <w:t> </w:t>
      </w:r>
      <w:r>
        <w:rPr/>
        <w:t>tilstrekkelige</w:t>
      </w:r>
      <w:r>
        <w:rPr>
          <w:spacing w:val="-10"/>
        </w:rPr>
        <w:t> </w:t>
      </w:r>
      <w:r>
        <w:rPr/>
        <w:t>for</w:t>
      </w:r>
      <w:r>
        <w:rPr>
          <w:spacing w:val="-10"/>
        </w:rPr>
        <w:t> </w:t>
      </w:r>
      <w:r>
        <w:rPr/>
        <w:t>å</w:t>
      </w:r>
      <w:r>
        <w:rPr>
          <w:spacing w:val="-10"/>
        </w:rPr>
        <w:t> </w:t>
      </w:r>
      <w:r>
        <w:rPr/>
        <w:t>oppnå</w:t>
      </w:r>
      <w:r>
        <w:rPr>
          <w:spacing w:val="-10"/>
        </w:rPr>
        <w:t> </w:t>
      </w:r>
      <w:r>
        <w:rPr/>
        <w:t>psykisk endring?</w:t>
      </w:r>
      <w:r>
        <w:rPr>
          <w:spacing w:val="-13"/>
        </w:rPr>
        <w:t> </w:t>
      </w:r>
      <w:r>
        <w:rPr/>
        <w:t>Jeg</w:t>
      </w:r>
      <w:r>
        <w:rPr>
          <w:spacing w:val="-12"/>
        </w:rPr>
        <w:t> </w:t>
      </w:r>
      <w:r>
        <w:rPr/>
        <w:t>reiser</w:t>
      </w:r>
      <w:r>
        <w:rPr>
          <w:spacing w:val="-13"/>
        </w:rPr>
        <w:t> </w:t>
      </w:r>
      <w:r>
        <w:rPr/>
        <w:t>spørsmålet</w:t>
      </w:r>
      <w:r>
        <w:rPr>
          <w:spacing w:val="-12"/>
        </w:rPr>
        <w:t> </w:t>
      </w:r>
      <w:r>
        <w:rPr/>
        <w:t>fordi</w:t>
      </w:r>
      <w:r>
        <w:rPr>
          <w:spacing w:val="-13"/>
        </w:rPr>
        <w:t> </w:t>
      </w:r>
      <w:r>
        <w:rPr/>
        <w:t>man</w:t>
      </w:r>
      <w:r>
        <w:rPr>
          <w:spacing w:val="-12"/>
        </w:rPr>
        <w:t> </w:t>
      </w:r>
      <w:r>
        <w:rPr/>
        <w:t>anvender</w:t>
      </w:r>
      <w:r>
        <w:rPr>
          <w:spacing w:val="-12"/>
        </w:rPr>
        <w:t> </w:t>
      </w:r>
      <w:r>
        <w:rPr/>
        <w:t>redefineringer</w:t>
      </w:r>
      <w:r>
        <w:rPr>
          <w:spacing w:val="-13"/>
        </w:rPr>
        <w:t> </w:t>
      </w:r>
      <w:r>
        <w:rPr/>
        <w:t>i</w:t>
      </w:r>
      <w:r>
        <w:rPr>
          <w:spacing w:val="-12"/>
        </w:rPr>
        <w:t> </w:t>
      </w:r>
      <w:r>
        <w:rPr/>
        <w:t>kognitiv</w:t>
      </w:r>
      <w:r>
        <w:rPr>
          <w:spacing w:val="-13"/>
        </w:rPr>
        <w:t> </w:t>
      </w:r>
      <w:r>
        <w:rPr/>
        <w:t>terapi</w:t>
      </w:r>
      <w:r>
        <w:rPr>
          <w:spacing w:val="-12"/>
        </w:rPr>
        <w:t> </w:t>
      </w:r>
      <w:r>
        <w:rPr/>
        <w:t>og</w:t>
      </w:r>
      <w:r>
        <w:rPr>
          <w:spacing w:val="-13"/>
        </w:rPr>
        <w:t> </w:t>
      </w:r>
      <w:r>
        <w:rPr/>
        <w:t>i de</w:t>
      </w:r>
      <w:r>
        <w:rPr>
          <w:spacing w:val="-9"/>
        </w:rPr>
        <w:t> </w:t>
      </w:r>
      <w:r>
        <w:rPr/>
        <w:t>korttidsterapeutiske</w:t>
      </w:r>
      <w:r>
        <w:rPr>
          <w:spacing w:val="-7"/>
        </w:rPr>
        <w:t> </w:t>
      </w:r>
      <w:r>
        <w:rPr/>
        <w:t>og</w:t>
      </w:r>
      <w:r>
        <w:rPr>
          <w:spacing w:val="-7"/>
        </w:rPr>
        <w:t> </w:t>
      </w:r>
      <w:r>
        <w:rPr/>
        <w:t>familieterapeutiske</w:t>
      </w:r>
      <w:r>
        <w:rPr>
          <w:spacing w:val="-6"/>
        </w:rPr>
        <w:t> </w:t>
      </w:r>
      <w:r>
        <w:rPr/>
        <w:t>tradisjonene,</w:t>
      </w:r>
      <w:r>
        <w:rPr>
          <w:spacing w:val="-7"/>
        </w:rPr>
        <w:t> </w:t>
      </w:r>
      <w:r>
        <w:rPr/>
        <w:t>som</w:t>
      </w:r>
      <w:r>
        <w:rPr>
          <w:spacing w:val="-7"/>
        </w:rPr>
        <w:t> </w:t>
      </w:r>
      <w:r>
        <w:rPr/>
        <w:t>problemorientert</w:t>
      </w:r>
      <w:r>
        <w:rPr>
          <w:spacing w:val="-6"/>
        </w:rPr>
        <w:t> </w:t>
      </w:r>
      <w:r>
        <w:rPr>
          <w:spacing w:val="-5"/>
        </w:rPr>
        <w:t>te-</w:t>
      </w:r>
    </w:p>
    <w:p>
      <w:pPr>
        <w:spacing w:after="0"/>
        <w:sectPr>
          <w:pgSz w:w="9640" w:h="13610"/>
          <w:pgMar w:header="367" w:footer="425" w:top="900" w:bottom="660" w:left="860" w:right="640"/>
        </w:sectPr>
      </w:pPr>
    </w:p>
    <w:p>
      <w:pPr>
        <w:pStyle w:val="BodyText"/>
        <w:spacing w:before="127"/>
        <w:ind w:right="547"/>
      </w:pPr>
      <w:r>
        <w:rPr/>
        <w:t>rapi</w:t>
      </w:r>
      <w:r>
        <w:rPr>
          <w:spacing w:val="-12"/>
        </w:rPr>
        <w:t> </w:t>
      </w:r>
      <w:r>
        <w:rPr/>
        <w:t>(MRI-tradisjonen)</w:t>
      </w:r>
      <w:r>
        <w:rPr>
          <w:spacing w:val="-12"/>
        </w:rPr>
        <w:t> </w:t>
      </w:r>
      <w:r>
        <w:rPr/>
        <w:t>og</w:t>
      </w:r>
      <w:r>
        <w:rPr>
          <w:spacing w:val="-12"/>
        </w:rPr>
        <w:t> </w:t>
      </w:r>
      <w:r>
        <w:rPr/>
        <w:t>i</w:t>
      </w:r>
      <w:r>
        <w:rPr>
          <w:spacing w:val="-12"/>
        </w:rPr>
        <w:t> </w:t>
      </w:r>
      <w:r>
        <w:rPr/>
        <w:t>løsningsorientert</w:t>
      </w:r>
      <w:r>
        <w:rPr>
          <w:spacing w:val="-12"/>
        </w:rPr>
        <w:t> </w:t>
      </w:r>
      <w:r>
        <w:rPr/>
        <w:t>og</w:t>
      </w:r>
      <w:r>
        <w:rPr>
          <w:spacing w:val="-12"/>
        </w:rPr>
        <w:t> </w:t>
      </w:r>
      <w:r>
        <w:rPr/>
        <w:t>narrativ</w:t>
      </w:r>
      <w:r>
        <w:rPr>
          <w:spacing w:val="-12"/>
        </w:rPr>
        <w:t> </w:t>
      </w:r>
      <w:r>
        <w:rPr/>
        <w:t>terapi.</w:t>
      </w:r>
      <w:r>
        <w:rPr>
          <w:spacing w:val="-12"/>
        </w:rPr>
        <w:t> </w:t>
      </w:r>
      <w:r>
        <w:rPr/>
        <w:t>En</w:t>
      </w:r>
      <w:r>
        <w:rPr>
          <w:spacing w:val="-12"/>
        </w:rPr>
        <w:t> </w:t>
      </w:r>
      <w:r>
        <w:rPr/>
        <w:t>redefinering</w:t>
      </w:r>
      <w:r>
        <w:rPr>
          <w:spacing w:val="-12"/>
        </w:rPr>
        <w:t> </w:t>
      </w:r>
      <w:r>
        <w:rPr/>
        <w:t>inne- bærer</w:t>
      </w:r>
      <w:r>
        <w:rPr>
          <w:spacing w:val="-12"/>
        </w:rPr>
        <w:t> </w:t>
      </w:r>
      <w:r>
        <w:rPr/>
        <w:t>at</w:t>
      </w:r>
      <w:r>
        <w:rPr>
          <w:spacing w:val="-12"/>
        </w:rPr>
        <w:t> </w:t>
      </w:r>
      <w:r>
        <w:rPr/>
        <w:t>man</w:t>
      </w:r>
      <w:r>
        <w:rPr>
          <w:spacing w:val="-12"/>
        </w:rPr>
        <w:t> </w:t>
      </w:r>
      <w:r>
        <w:rPr/>
        <w:t>forstår</w:t>
      </w:r>
      <w:r>
        <w:rPr>
          <w:spacing w:val="-12"/>
        </w:rPr>
        <w:t> </w:t>
      </w:r>
      <w:r>
        <w:rPr/>
        <w:t>noe</w:t>
      </w:r>
      <w:r>
        <w:rPr>
          <w:spacing w:val="-12"/>
        </w:rPr>
        <w:t> </w:t>
      </w:r>
      <w:r>
        <w:rPr/>
        <w:t>på</w:t>
      </w:r>
      <w:r>
        <w:rPr>
          <w:spacing w:val="-12"/>
        </w:rPr>
        <w:t> </w:t>
      </w:r>
      <w:r>
        <w:rPr/>
        <w:t>en</w:t>
      </w:r>
      <w:r>
        <w:rPr>
          <w:spacing w:val="-12"/>
        </w:rPr>
        <w:t> </w:t>
      </w:r>
      <w:r>
        <w:rPr/>
        <w:t>annen</w:t>
      </w:r>
      <w:r>
        <w:rPr>
          <w:spacing w:val="-12"/>
        </w:rPr>
        <w:t> </w:t>
      </w:r>
      <w:r>
        <w:rPr/>
        <w:t>måte</w:t>
      </w:r>
      <w:r>
        <w:rPr>
          <w:spacing w:val="-12"/>
        </w:rPr>
        <w:t> </w:t>
      </w:r>
      <w:r>
        <w:rPr/>
        <w:t>enn</w:t>
      </w:r>
      <w:r>
        <w:rPr>
          <w:spacing w:val="-12"/>
        </w:rPr>
        <w:t> </w:t>
      </w:r>
      <w:r>
        <w:rPr/>
        <w:t>før,</w:t>
      </w:r>
      <w:r>
        <w:rPr>
          <w:spacing w:val="-12"/>
        </w:rPr>
        <w:t> </w:t>
      </w:r>
      <w:r>
        <w:rPr/>
        <w:t>og</w:t>
      </w:r>
      <w:r>
        <w:rPr>
          <w:spacing w:val="-12"/>
        </w:rPr>
        <w:t> </w:t>
      </w:r>
      <w:r>
        <w:rPr/>
        <w:t>på</w:t>
      </w:r>
      <w:r>
        <w:rPr>
          <w:spacing w:val="-12"/>
        </w:rPr>
        <w:t> </w:t>
      </w:r>
      <w:r>
        <w:rPr/>
        <w:t>en</w:t>
      </w:r>
      <w:r>
        <w:rPr>
          <w:spacing w:val="-12"/>
        </w:rPr>
        <w:t> </w:t>
      </w:r>
      <w:r>
        <w:rPr/>
        <w:t>måte</w:t>
      </w:r>
      <w:r>
        <w:rPr>
          <w:spacing w:val="-12"/>
        </w:rPr>
        <w:t> </w:t>
      </w:r>
      <w:r>
        <w:rPr/>
        <w:t>som</w:t>
      </w:r>
      <w:r>
        <w:rPr>
          <w:spacing w:val="-12"/>
        </w:rPr>
        <w:t> </w:t>
      </w:r>
      <w:r>
        <w:rPr/>
        <w:t>fører</w:t>
      </w:r>
      <w:r>
        <w:rPr>
          <w:spacing w:val="-12"/>
        </w:rPr>
        <w:t> </w:t>
      </w:r>
      <w:r>
        <w:rPr/>
        <w:t>til</w:t>
      </w:r>
      <w:r>
        <w:rPr>
          <w:spacing w:val="-12"/>
        </w:rPr>
        <w:t> </w:t>
      </w:r>
      <w:r>
        <w:rPr/>
        <w:t>mindre belastende følelser og større mestringsevne enn tidligere.</w:t>
      </w:r>
    </w:p>
    <w:p>
      <w:pPr>
        <w:pStyle w:val="BodyText"/>
        <w:ind w:right="547"/>
      </w:pPr>
      <w:r>
        <w:rPr/>
        <w:t>Dersom psykiske plager er preget av intense følelser, vil endringer i forståelse sjelden være tilstrekkelig for å oppnå psykisk endring. Dette gjelder også om klienten skul-</w:t>
      </w:r>
      <w:r>
        <w:rPr>
          <w:spacing w:val="40"/>
        </w:rPr>
        <w:t> </w:t>
      </w:r>
      <w:r>
        <w:rPr/>
        <w:t>le ha fobier og tvangstanker. Klientens forståelse av fobiens manglende realisme og tvangstankenes absurditet er sjelden tilstrekkelig for å oppnå psykisk endring. Man må</w:t>
      </w:r>
      <w:r>
        <w:rPr>
          <w:spacing w:val="-11"/>
        </w:rPr>
        <w:t> </w:t>
      </w:r>
      <w:r>
        <w:rPr/>
        <w:t>endre</w:t>
      </w:r>
      <w:r>
        <w:rPr>
          <w:spacing w:val="-11"/>
        </w:rPr>
        <w:t> </w:t>
      </w:r>
      <w:r>
        <w:rPr/>
        <w:t>det</w:t>
      </w:r>
      <w:r>
        <w:rPr>
          <w:spacing w:val="-11"/>
        </w:rPr>
        <w:t> </w:t>
      </w:r>
      <w:r>
        <w:rPr/>
        <w:t>psykiske</w:t>
      </w:r>
      <w:r>
        <w:rPr>
          <w:spacing w:val="-11"/>
        </w:rPr>
        <w:t> </w:t>
      </w:r>
      <w:r>
        <w:rPr/>
        <w:t>materialet</w:t>
      </w:r>
      <w:r>
        <w:rPr>
          <w:spacing w:val="-11"/>
        </w:rPr>
        <w:t> </w:t>
      </w:r>
      <w:r>
        <w:rPr/>
        <w:t>som</w:t>
      </w:r>
      <w:r>
        <w:rPr>
          <w:spacing w:val="-11"/>
        </w:rPr>
        <w:t> </w:t>
      </w:r>
      <w:r>
        <w:rPr/>
        <w:t>opprettholder</w:t>
      </w:r>
      <w:r>
        <w:rPr>
          <w:spacing w:val="-11"/>
        </w:rPr>
        <w:t> </w:t>
      </w:r>
      <w:r>
        <w:rPr/>
        <w:t>de</w:t>
      </w:r>
      <w:r>
        <w:rPr>
          <w:spacing w:val="-11"/>
        </w:rPr>
        <w:t> </w:t>
      </w:r>
      <w:r>
        <w:rPr/>
        <w:t>fobiske</w:t>
      </w:r>
      <w:r>
        <w:rPr>
          <w:spacing w:val="-11"/>
        </w:rPr>
        <w:t> </w:t>
      </w:r>
      <w:r>
        <w:rPr/>
        <w:t>reaksjonene,</w:t>
      </w:r>
      <w:r>
        <w:rPr>
          <w:spacing w:val="-11"/>
        </w:rPr>
        <w:t> </w:t>
      </w:r>
      <w:r>
        <w:rPr/>
        <w:t>tvangsat- ferden og vrangforestillingene. Redefineringer vil likevel, om de blir gjentatt, kunne påvirke psykiske plager selv om de ikke har tilstrekkelig endringseffekt i øyeblikket.</w:t>
      </w:r>
    </w:p>
    <w:p>
      <w:pPr>
        <w:pStyle w:val="BodyText"/>
        <w:spacing w:before="65"/>
        <w:ind w:left="0"/>
        <w:jc w:val="left"/>
      </w:pPr>
    </w:p>
    <w:p>
      <w:pPr>
        <w:pStyle w:val="Heading5"/>
        <w:jc w:val="both"/>
      </w:pPr>
      <w:r>
        <w:rPr/>
        <w:t>Psykiske</w:t>
      </w:r>
      <w:r>
        <w:rPr>
          <w:spacing w:val="-1"/>
        </w:rPr>
        <w:t> </w:t>
      </w:r>
      <w:r>
        <w:rPr/>
        <w:t>skift og psykisk </w:t>
      </w:r>
      <w:r>
        <w:rPr>
          <w:spacing w:val="-2"/>
        </w:rPr>
        <w:t>endring</w:t>
      </w:r>
    </w:p>
    <w:p>
      <w:pPr>
        <w:pStyle w:val="BodyText"/>
        <w:spacing w:before="109"/>
        <w:ind w:left="0"/>
        <w:jc w:val="left"/>
        <w:rPr>
          <w:rFonts w:ascii="Roboto"/>
          <w:sz w:val="32"/>
        </w:rPr>
      </w:pPr>
    </w:p>
    <w:p>
      <w:pPr>
        <w:pStyle w:val="Heading8"/>
        <w:spacing w:before="0"/>
        <w:jc w:val="both"/>
      </w:pPr>
      <w:r>
        <w:rPr/>
        <w:t>Skillet</w:t>
      </w:r>
      <w:r>
        <w:rPr>
          <w:spacing w:val="-3"/>
        </w:rPr>
        <w:t> </w:t>
      </w:r>
      <w:r>
        <w:rPr/>
        <w:t>mellom</w:t>
      </w:r>
      <w:r>
        <w:rPr>
          <w:spacing w:val="-3"/>
        </w:rPr>
        <w:t> </w:t>
      </w:r>
      <w:r>
        <w:rPr/>
        <w:t>psykiske</w:t>
      </w:r>
      <w:r>
        <w:rPr>
          <w:spacing w:val="-3"/>
        </w:rPr>
        <w:t> </w:t>
      </w:r>
      <w:r>
        <w:rPr/>
        <w:t>skift</w:t>
      </w:r>
      <w:r>
        <w:rPr>
          <w:spacing w:val="-3"/>
        </w:rPr>
        <w:t> </w:t>
      </w:r>
      <w:r>
        <w:rPr/>
        <w:t>og</w:t>
      </w:r>
      <w:r>
        <w:rPr>
          <w:spacing w:val="-3"/>
        </w:rPr>
        <w:t> </w:t>
      </w:r>
      <w:r>
        <w:rPr/>
        <w:t>psykisk</w:t>
      </w:r>
      <w:r>
        <w:rPr>
          <w:spacing w:val="-3"/>
        </w:rPr>
        <w:t> </w:t>
      </w:r>
      <w:r>
        <w:rPr>
          <w:spacing w:val="-2"/>
        </w:rPr>
        <w:t>endring</w:t>
      </w:r>
    </w:p>
    <w:p>
      <w:pPr>
        <w:pStyle w:val="BodyText"/>
        <w:spacing w:before="123"/>
        <w:ind w:right="548"/>
      </w:pPr>
      <w:r>
        <w:rPr/>
        <w:t>I</w:t>
      </w:r>
      <w:r>
        <w:rPr>
          <w:spacing w:val="-8"/>
        </w:rPr>
        <w:t> </w:t>
      </w:r>
      <w:r>
        <w:rPr/>
        <w:t>LBT</w:t>
      </w:r>
      <w:r>
        <w:rPr>
          <w:spacing w:val="-8"/>
        </w:rPr>
        <w:t> </w:t>
      </w:r>
      <w:r>
        <w:rPr/>
        <w:t>skiller</w:t>
      </w:r>
      <w:r>
        <w:rPr>
          <w:spacing w:val="-8"/>
        </w:rPr>
        <w:t> </w:t>
      </w:r>
      <w:r>
        <w:rPr/>
        <w:t>man</w:t>
      </w:r>
      <w:r>
        <w:rPr>
          <w:spacing w:val="-8"/>
        </w:rPr>
        <w:t> </w:t>
      </w:r>
      <w:r>
        <w:rPr/>
        <w:t>mellom</w:t>
      </w:r>
      <w:r>
        <w:rPr>
          <w:spacing w:val="-8"/>
        </w:rPr>
        <w:t> </w:t>
      </w:r>
      <w:r>
        <w:rPr/>
        <w:t>psykiske</w:t>
      </w:r>
      <w:r>
        <w:rPr>
          <w:spacing w:val="-8"/>
        </w:rPr>
        <w:t> </w:t>
      </w:r>
      <w:r>
        <w:rPr/>
        <w:t>skift</w:t>
      </w:r>
      <w:r>
        <w:rPr>
          <w:spacing w:val="-8"/>
        </w:rPr>
        <w:t> </w:t>
      </w:r>
      <w:r>
        <w:rPr/>
        <w:t>og</w:t>
      </w:r>
      <w:r>
        <w:rPr>
          <w:spacing w:val="-8"/>
        </w:rPr>
        <w:t> </w:t>
      </w:r>
      <w:r>
        <w:rPr/>
        <w:t>psykisk</w:t>
      </w:r>
      <w:r>
        <w:rPr>
          <w:spacing w:val="-8"/>
        </w:rPr>
        <w:t> </w:t>
      </w:r>
      <w:r>
        <w:rPr/>
        <w:t>endring.</w:t>
      </w:r>
      <w:r>
        <w:rPr>
          <w:spacing w:val="-8"/>
        </w:rPr>
        <w:t> </w:t>
      </w:r>
      <w:r>
        <w:rPr/>
        <w:t>Mens</w:t>
      </w:r>
      <w:r>
        <w:rPr>
          <w:spacing w:val="-8"/>
        </w:rPr>
        <w:t> </w:t>
      </w:r>
      <w:r>
        <w:rPr/>
        <w:t>psykiske</w:t>
      </w:r>
      <w:r>
        <w:rPr>
          <w:spacing w:val="-8"/>
        </w:rPr>
        <w:t> </w:t>
      </w:r>
      <w:r>
        <w:rPr/>
        <w:t>skift</w:t>
      </w:r>
      <w:r>
        <w:rPr>
          <w:spacing w:val="-8"/>
        </w:rPr>
        <w:t> </w:t>
      </w:r>
      <w:r>
        <w:rPr/>
        <w:t>inne- bærer</w:t>
      </w:r>
      <w:r>
        <w:rPr>
          <w:spacing w:val="-10"/>
        </w:rPr>
        <w:t> </w:t>
      </w:r>
      <w:r>
        <w:rPr/>
        <w:t>en</w:t>
      </w:r>
      <w:r>
        <w:rPr>
          <w:spacing w:val="-10"/>
        </w:rPr>
        <w:t> </w:t>
      </w:r>
      <w:r>
        <w:rPr/>
        <w:t>øyeblikkelig</w:t>
      </w:r>
      <w:r>
        <w:rPr>
          <w:spacing w:val="-10"/>
        </w:rPr>
        <w:t> </w:t>
      </w:r>
      <w:r>
        <w:rPr/>
        <w:t>psykisk</w:t>
      </w:r>
      <w:r>
        <w:rPr>
          <w:spacing w:val="-10"/>
        </w:rPr>
        <w:t> </w:t>
      </w:r>
      <w:r>
        <w:rPr/>
        <w:t>endring</w:t>
      </w:r>
      <w:r>
        <w:rPr>
          <w:spacing w:val="-10"/>
        </w:rPr>
        <w:t> </w:t>
      </w:r>
      <w:r>
        <w:rPr/>
        <w:t>uten</w:t>
      </w:r>
      <w:r>
        <w:rPr>
          <w:spacing w:val="-10"/>
        </w:rPr>
        <w:t> </w:t>
      </w:r>
      <w:r>
        <w:rPr/>
        <w:t>at</w:t>
      </w:r>
      <w:r>
        <w:rPr>
          <w:spacing w:val="-10"/>
        </w:rPr>
        <w:t> </w:t>
      </w:r>
      <w:r>
        <w:rPr/>
        <w:t>den</w:t>
      </w:r>
      <w:r>
        <w:rPr>
          <w:spacing w:val="-10"/>
        </w:rPr>
        <w:t> </w:t>
      </w:r>
      <w:r>
        <w:rPr/>
        <w:t>er</w:t>
      </w:r>
      <w:r>
        <w:rPr>
          <w:spacing w:val="-10"/>
        </w:rPr>
        <w:t> </w:t>
      </w:r>
      <w:r>
        <w:rPr/>
        <w:t>varig,</w:t>
      </w:r>
      <w:r>
        <w:rPr>
          <w:spacing w:val="-10"/>
        </w:rPr>
        <w:t> </w:t>
      </w:r>
      <w:r>
        <w:rPr/>
        <w:t>innebærer</w:t>
      </w:r>
      <w:r>
        <w:rPr>
          <w:spacing w:val="-10"/>
        </w:rPr>
        <w:t> </w:t>
      </w:r>
      <w:r>
        <w:rPr/>
        <w:t>psykisk</w:t>
      </w:r>
      <w:r>
        <w:rPr>
          <w:spacing w:val="-10"/>
        </w:rPr>
        <w:t> </w:t>
      </w:r>
      <w:r>
        <w:rPr/>
        <w:t>endring en</w:t>
      </w:r>
      <w:r>
        <w:rPr>
          <w:spacing w:val="-9"/>
        </w:rPr>
        <w:t> </w:t>
      </w:r>
      <w:r>
        <w:rPr/>
        <w:t>endring</w:t>
      </w:r>
      <w:r>
        <w:rPr>
          <w:spacing w:val="-9"/>
        </w:rPr>
        <w:t> </w:t>
      </w:r>
      <w:r>
        <w:rPr/>
        <w:t>over</w:t>
      </w:r>
      <w:r>
        <w:rPr>
          <w:spacing w:val="-9"/>
        </w:rPr>
        <w:t> </w:t>
      </w:r>
      <w:r>
        <w:rPr/>
        <w:t>noen</w:t>
      </w:r>
      <w:r>
        <w:rPr>
          <w:spacing w:val="-9"/>
        </w:rPr>
        <w:t> </w:t>
      </w:r>
      <w:r>
        <w:rPr/>
        <w:t>dager,</w:t>
      </w:r>
      <w:r>
        <w:rPr>
          <w:spacing w:val="-9"/>
        </w:rPr>
        <w:t> </w:t>
      </w:r>
      <w:r>
        <w:rPr/>
        <w:t>uker</w:t>
      </w:r>
      <w:r>
        <w:rPr>
          <w:spacing w:val="-9"/>
        </w:rPr>
        <w:t> </w:t>
      </w:r>
      <w:r>
        <w:rPr/>
        <w:t>eller</w:t>
      </w:r>
      <w:r>
        <w:rPr>
          <w:spacing w:val="-9"/>
        </w:rPr>
        <w:t> </w:t>
      </w:r>
      <w:r>
        <w:rPr/>
        <w:t>år.</w:t>
      </w:r>
      <w:r>
        <w:rPr>
          <w:spacing w:val="-9"/>
        </w:rPr>
        <w:t> </w:t>
      </w:r>
      <w:r>
        <w:rPr/>
        <w:t>Vi</w:t>
      </w:r>
      <w:r>
        <w:rPr>
          <w:spacing w:val="-9"/>
        </w:rPr>
        <w:t> </w:t>
      </w:r>
      <w:r>
        <w:rPr/>
        <w:t>kan</w:t>
      </w:r>
      <w:r>
        <w:rPr>
          <w:spacing w:val="-9"/>
        </w:rPr>
        <w:t> </w:t>
      </w:r>
      <w:r>
        <w:rPr/>
        <w:t>undersøke</w:t>
      </w:r>
      <w:r>
        <w:rPr>
          <w:spacing w:val="-9"/>
        </w:rPr>
        <w:t> </w:t>
      </w:r>
      <w:r>
        <w:rPr/>
        <w:t>hvorvidt</w:t>
      </w:r>
      <w:r>
        <w:rPr>
          <w:spacing w:val="-9"/>
        </w:rPr>
        <w:t> </w:t>
      </w:r>
      <w:r>
        <w:rPr/>
        <w:t>det</w:t>
      </w:r>
      <w:r>
        <w:rPr>
          <w:spacing w:val="-9"/>
        </w:rPr>
        <w:t> </w:t>
      </w:r>
      <w:r>
        <w:rPr/>
        <w:t>har</w:t>
      </w:r>
      <w:r>
        <w:rPr>
          <w:spacing w:val="-9"/>
        </w:rPr>
        <w:t> </w:t>
      </w:r>
      <w:r>
        <w:rPr/>
        <w:t>skjedd</w:t>
      </w:r>
      <w:r>
        <w:rPr>
          <w:spacing w:val="-9"/>
        </w:rPr>
        <w:t> </w:t>
      </w:r>
      <w:r>
        <w:rPr/>
        <w:t>et psykisk</w:t>
      </w:r>
      <w:r>
        <w:rPr>
          <w:spacing w:val="-13"/>
        </w:rPr>
        <w:t> </w:t>
      </w:r>
      <w:r>
        <w:rPr/>
        <w:t>skift</w:t>
      </w:r>
      <w:r>
        <w:rPr>
          <w:spacing w:val="-12"/>
        </w:rPr>
        <w:t> </w:t>
      </w:r>
      <w:r>
        <w:rPr/>
        <w:t>eller</w:t>
      </w:r>
      <w:r>
        <w:rPr>
          <w:spacing w:val="-13"/>
        </w:rPr>
        <w:t> </w:t>
      </w:r>
      <w:r>
        <w:rPr/>
        <w:t>en</w:t>
      </w:r>
      <w:r>
        <w:rPr>
          <w:spacing w:val="-12"/>
        </w:rPr>
        <w:t> </w:t>
      </w:r>
      <w:r>
        <w:rPr/>
        <w:t>psykisk</w:t>
      </w:r>
      <w:r>
        <w:rPr>
          <w:spacing w:val="-13"/>
        </w:rPr>
        <w:t> </w:t>
      </w:r>
      <w:r>
        <w:rPr/>
        <w:t>endring</w:t>
      </w:r>
      <w:r>
        <w:rPr>
          <w:spacing w:val="-12"/>
        </w:rPr>
        <w:t> </w:t>
      </w:r>
      <w:r>
        <w:rPr/>
        <w:t>ved</w:t>
      </w:r>
      <w:r>
        <w:rPr>
          <w:spacing w:val="-13"/>
        </w:rPr>
        <w:t> </w:t>
      </w:r>
      <w:r>
        <w:rPr/>
        <w:t>å</w:t>
      </w:r>
      <w:r>
        <w:rPr>
          <w:spacing w:val="-12"/>
        </w:rPr>
        <w:t> </w:t>
      </w:r>
      <w:r>
        <w:rPr/>
        <w:t>kartlegge</w:t>
      </w:r>
      <w:r>
        <w:rPr>
          <w:spacing w:val="-13"/>
        </w:rPr>
        <w:t> </w:t>
      </w:r>
      <w:r>
        <w:rPr/>
        <w:t>individets</w:t>
      </w:r>
      <w:r>
        <w:rPr>
          <w:spacing w:val="-12"/>
        </w:rPr>
        <w:t> </w:t>
      </w:r>
      <w:r>
        <w:rPr/>
        <w:t>kontakt</w:t>
      </w:r>
      <w:r>
        <w:rPr>
          <w:spacing w:val="-13"/>
        </w:rPr>
        <w:t> </w:t>
      </w:r>
      <w:r>
        <w:rPr/>
        <w:t>med</w:t>
      </w:r>
      <w:r>
        <w:rPr>
          <w:spacing w:val="-12"/>
        </w:rPr>
        <w:t> </w:t>
      </w:r>
      <w:r>
        <w:rPr/>
        <w:t>de</w:t>
      </w:r>
      <w:r>
        <w:rPr>
          <w:spacing w:val="-13"/>
        </w:rPr>
        <w:t> </w:t>
      </w:r>
      <w:r>
        <w:rPr/>
        <w:t>menta- le</w:t>
      </w:r>
      <w:r>
        <w:rPr>
          <w:spacing w:val="-7"/>
        </w:rPr>
        <w:t> </w:t>
      </w:r>
      <w:r>
        <w:rPr/>
        <w:t>elementene</w:t>
      </w:r>
      <w:r>
        <w:rPr>
          <w:spacing w:val="-7"/>
        </w:rPr>
        <w:t> </w:t>
      </w:r>
      <w:r>
        <w:rPr/>
        <w:t>som</w:t>
      </w:r>
      <w:r>
        <w:rPr>
          <w:spacing w:val="-7"/>
        </w:rPr>
        <w:t> </w:t>
      </w:r>
      <w:r>
        <w:rPr/>
        <w:t>rommer</w:t>
      </w:r>
      <w:r>
        <w:rPr>
          <w:spacing w:val="-7"/>
        </w:rPr>
        <w:t> </w:t>
      </w:r>
      <w:r>
        <w:rPr/>
        <w:t>og</w:t>
      </w:r>
      <w:r>
        <w:rPr>
          <w:spacing w:val="-7"/>
        </w:rPr>
        <w:t> </w:t>
      </w:r>
      <w:r>
        <w:rPr/>
        <w:t>utløser</w:t>
      </w:r>
      <w:r>
        <w:rPr>
          <w:spacing w:val="-7"/>
        </w:rPr>
        <w:t> </w:t>
      </w:r>
      <w:r>
        <w:rPr/>
        <w:t>klientenes</w:t>
      </w:r>
      <w:r>
        <w:rPr>
          <w:spacing w:val="-7"/>
        </w:rPr>
        <w:t> </w:t>
      </w:r>
      <w:r>
        <w:rPr/>
        <w:t>symptomer</w:t>
      </w:r>
      <w:r>
        <w:rPr>
          <w:spacing w:val="-7"/>
        </w:rPr>
        <w:t> </w:t>
      </w:r>
      <w:r>
        <w:rPr/>
        <w:t>før</w:t>
      </w:r>
      <w:r>
        <w:rPr>
          <w:spacing w:val="-7"/>
        </w:rPr>
        <w:t> </w:t>
      </w:r>
      <w:r>
        <w:rPr/>
        <w:t>og</w:t>
      </w:r>
      <w:r>
        <w:rPr>
          <w:spacing w:val="-7"/>
        </w:rPr>
        <w:t> </w:t>
      </w:r>
      <w:r>
        <w:rPr/>
        <w:t>etter</w:t>
      </w:r>
      <w:r>
        <w:rPr>
          <w:spacing w:val="-7"/>
        </w:rPr>
        <w:t> </w:t>
      </w:r>
      <w:r>
        <w:rPr/>
        <w:t>en</w:t>
      </w:r>
      <w:r>
        <w:rPr>
          <w:spacing w:val="-7"/>
        </w:rPr>
        <w:t> </w:t>
      </w:r>
      <w:r>
        <w:rPr/>
        <w:t>serie</w:t>
      </w:r>
      <w:r>
        <w:rPr>
          <w:spacing w:val="-7"/>
        </w:rPr>
        <w:t> </w:t>
      </w:r>
      <w:r>
        <w:rPr/>
        <w:t>med </w:t>
      </w:r>
      <w:r>
        <w:rPr>
          <w:spacing w:val="-2"/>
        </w:rPr>
        <w:t>intervensjoner.</w:t>
      </w:r>
    </w:p>
    <w:p>
      <w:pPr>
        <w:pStyle w:val="BodyText"/>
        <w:ind w:right="547" w:firstLine="283"/>
      </w:pPr>
      <w:r>
        <w:rPr/>
        <w:t>Begrunnelsen</w:t>
      </w:r>
      <w:r>
        <w:rPr>
          <w:spacing w:val="-10"/>
        </w:rPr>
        <w:t> </w:t>
      </w:r>
      <w:r>
        <w:rPr/>
        <w:t>for</w:t>
      </w:r>
      <w:r>
        <w:rPr>
          <w:spacing w:val="-10"/>
        </w:rPr>
        <w:t> </w:t>
      </w:r>
      <w:r>
        <w:rPr/>
        <w:t>å</w:t>
      </w:r>
      <w:r>
        <w:rPr>
          <w:spacing w:val="-10"/>
        </w:rPr>
        <w:t> </w:t>
      </w:r>
      <w:r>
        <w:rPr/>
        <w:t>fokusere</w:t>
      </w:r>
      <w:r>
        <w:rPr>
          <w:spacing w:val="-10"/>
        </w:rPr>
        <w:t> </w:t>
      </w:r>
      <w:r>
        <w:rPr/>
        <w:t>på</w:t>
      </w:r>
      <w:r>
        <w:rPr>
          <w:spacing w:val="-10"/>
        </w:rPr>
        <w:t> </w:t>
      </w:r>
      <w:r>
        <w:rPr/>
        <w:t>psykiske</w:t>
      </w:r>
      <w:r>
        <w:rPr>
          <w:spacing w:val="-10"/>
        </w:rPr>
        <w:t> </w:t>
      </w:r>
      <w:r>
        <w:rPr/>
        <w:t>skift</w:t>
      </w:r>
      <w:r>
        <w:rPr>
          <w:spacing w:val="-10"/>
        </w:rPr>
        <w:t> </w:t>
      </w:r>
      <w:r>
        <w:rPr/>
        <w:t>er</w:t>
      </w:r>
      <w:r>
        <w:rPr>
          <w:spacing w:val="-10"/>
        </w:rPr>
        <w:t> </w:t>
      </w:r>
      <w:r>
        <w:rPr/>
        <w:t>at</w:t>
      </w:r>
      <w:r>
        <w:rPr>
          <w:spacing w:val="-10"/>
        </w:rPr>
        <w:t> </w:t>
      </w:r>
      <w:r>
        <w:rPr/>
        <w:t>det</w:t>
      </w:r>
      <w:r>
        <w:rPr>
          <w:spacing w:val="-10"/>
        </w:rPr>
        <w:t> </w:t>
      </w:r>
      <w:r>
        <w:rPr/>
        <w:t>er</w:t>
      </w:r>
      <w:r>
        <w:rPr>
          <w:spacing w:val="-10"/>
        </w:rPr>
        <w:t> </w:t>
      </w:r>
      <w:r>
        <w:rPr/>
        <w:t>mulig</w:t>
      </w:r>
      <w:r>
        <w:rPr>
          <w:spacing w:val="-10"/>
        </w:rPr>
        <w:t> </w:t>
      </w:r>
      <w:r>
        <w:rPr/>
        <w:t>å</w:t>
      </w:r>
      <w:r>
        <w:rPr>
          <w:spacing w:val="-10"/>
        </w:rPr>
        <w:t> </w:t>
      </w:r>
      <w:r>
        <w:rPr/>
        <w:t>tro</w:t>
      </w:r>
      <w:r>
        <w:rPr>
          <w:spacing w:val="-10"/>
        </w:rPr>
        <w:t> </w:t>
      </w:r>
      <w:r>
        <w:rPr/>
        <w:t>at</w:t>
      </w:r>
      <w:r>
        <w:rPr>
          <w:spacing w:val="-10"/>
        </w:rPr>
        <w:t> </w:t>
      </w:r>
      <w:r>
        <w:rPr/>
        <w:t>det</w:t>
      </w:r>
      <w:r>
        <w:rPr>
          <w:spacing w:val="-10"/>
        </w:rPr>
        <w:t> </w:t>
      </w:r>
      <w:r>
        <w:rPr/>
        <w:t>har</w:t>
      </w:r>
      <w:r>
        <w:rPr>
          <w:spacing w:val="-10"/>
        </w:rPr>
        <w:t> </w:t>
      </w:r>
      <w:r>
        <w:rPr/>
        <w:t>opp- stått</w:t>
      </w:r>
      <w:r>
        <w:rPr>
          <w:spacing w:val="-4"/>
        </w:rPr>
        <w:t> </w:t>
      </w:r>
      <w:r>
        <w:rPr/>
        <w:t>en</w:t>
      </w:r>
      <w:r>
        <w:rPr>
          <w:spacing w:val="-4"/>
        </w:rPr>
        <w:t> </w:t>
      </w:r>
      <w:r>
        <w:rPr/>
        <w:t>psykisk</w:t>
      </w:r>
      <w:r>
        <w:rPr>
          <w:spacing w:val="-4"/>
        </w:rPr>
        <w:t> </w:t>
      </w:r>
      <w:r>
        <w:rPr/>
        <w:t>endring</w:t>
      </w:r>
      <w:r>
        <w:rPr>
          <w:spacing w:val="-4"/>
        </w:rPr>
        <w:t> </w:t>
      </w:r>
      <w:r>
        <w:rPr/>
        <w:t>mens</w:t>
      </w:r>
      <w:r>
        <w:rPr>
          <w:spacing w:val="-4"/>
        </w:rPr>
        <w:t> </w:t>
      </w:r>
      <w:r>
        <w:rPr/>
        <w:t>det</w:t>
      </w:r>
      <w:r>
        <w:rPr>
          <w:spacing w:val="-4"/>
        </w:rPr>
        <w:t> </w:t>
      </w:r>
      <w:r>
        <w:rPr/>
        <w:t>kun</w:t>
      </w:r>
      <w:r>
        <w:rPr>
          <w:spacing w:val="-4"/>
        </w:rPr>
        <w:t> </w:t>
      </w:r>
      <w:r>
        <w:rPr/>
        <w:t>har</w:t>
      </w:r>
      <w:r>
        <w:rPr>
          <w:spacing w:val="-4"/>
        </w:rPr>
        <w:t> </w:t>
      </w:r>
      <w:r>
        <w:rPr/>
        <w:t>oppstått</w:t>
      </w:r>
      <w:r>
        <w:rPr>
          <w:spacing w:val="-4"/>
        </w:rPr>
        <w:t> </w:t>
      </w:r>
      <w:r>
        <w:rPr/>
        <w:t>et</w:t>
      </w:r>
      <w:r>
        <w:rPr>
          <w:spacing w:val="-4"/>
        </w:rPr>
        <w:t> </w:t>
      </w:r>
      <w:r>
        <w:rPr/>
        <w:t>psykisk</w:t>
      </w:r>
      <w:r>
        <w:rPr>
          <w:spacing w:val="-4"/>
        </w:rPr>
        <w:t> </w:t>
      </w:r>
      <w:r>
        <w:rPr/>
        <w:t>skift.</w:t>
      </w:r>
      <w:r>
        <w:rPr>
          <w:spacing w:val="-4"/>
        </w:rPr>
        <w:t> </w:t>
      </w:r>
      <w:r>
        <w:rPr/>
        <w:t>En</w:t>
      </w:r>
      <w:r>
        <w:rPr>
          <w:spacing w:val="-4"/>
        </w:rPr>
        <w:t> </w:t>
      </w:r>
      <w:r>
        <w:rPr/>
        <w:t>annen</w:t>
      </w:r>
      <w:r>
        <w:rPr>
          <w:spacing w:val="-4"/>
        </w:rPr>
        <w:t> </w:t>
      </w:r>
      <w:r>
        <w:rPr/>
        <w:t>begrun- nelse er at den psykiske smerten kan variere fra minutt til minutt og fra time til time med</w:t>
      </w:r>
      <w:r>
        <w:rPr>
          <w:spacing w:val="-13"/>
        </w:rPr>
        <w:t> </w:t>
      </w:r>
      <w:r>
        <w:rPr/>
        <w:t>større</w:t>
      </w:r>
      <w:r>
        <w:rPr>
          <w:spacing w:val="-12"/>
        </w:rPr>
        <w:t> </w:t>
      </w:r>
      <w:r>
        <w:rPr/>
        <w:t>eller</w:t>
      </w:r>
      <w:r>
        <w:rPr>
          <w:spacing w:val="-13"/>
        </w:rPr>
        <w:t> </w:t>
      </w:r>
      <w:r>
        <w:rPr/>
        <w:t>mindre</w:t>
      </w:r>
      <w:r>
        <w:rPr>
          <w:spacing w:val="-12"/>
        </w:rPr>
        <w:t> </w:t>
      </w:r>
      <w:r>
        <w:rPr/>
        <w:t>intensitet</w:t>
      </w:r>
      <w:r>
        <w:rPr>
          <w:spacing w:val="-13"/>
        </w:rPr>
        <w:t> </w:t>
      </w:r>
      <w:r>
        <w:rPr/>
        <w:t>uten</w:t>
      </w:r>
      <w:r>
        <w:rPr>
          <w:spacing w:val="-12"/>
        </w:rPr>
        <w:t> </w:t>
      </w:r>
      <w:r>
        <w:rPr/>
        <w:t>at</w:t>
      </w:r>
      <w:r>
        <w:rPr>
          <w:spacing w:val="-13"/>
        </w:rPr>
        <w:t> </w:t>
      </w:r>
      <w:r>
        <w:rPr/>
        <w:t>disse</w:t>
      </w:r>
      <w:r>
        <w:rPr>
          <w:spacing w:val="-12"/>
        </w:rPr>
        <w:t> </w:t>
      </w:r>
      <w:r>
        <w:rPr/>
        <w:t>skiftene</w:t>
      </w:r>
      <w:r>
        <w:rPr>
          <w:spacing w:val="-13"/>
        </w:rPr>
        <w:t> </w:t>
      </w:r>
      <w:r>
        <w:rPr/>
        <w:t>er</w:t>
      </w:r>
      <w:r>
        <w:rPr>
          <w:spacing w:val="-12"/>
        </w:rPr>
        <w:t> </w:t>
      </w:r>
      <w:r>
        <w:rPr/>
        <w:t>uttrykk</w:t>
      </w:r>
      <w:r>
        <w:rPr>
          <w:spacing w:val="-13"/>
        </w:rPr>
        <w:t> </w:t>
      </w:r>
      <w:r>
        <w:rPr/>
        <w:t>for</w:t>
      </w:r>
      <w:r>
        <w:rPr>
          <w:spacing w:val="-12"/>
        </w:rPr>
        <w:t> </w:t>
      </w:r>
      <w:r>
        <w:rPr/>
        <w:t>varige</w:t>
      </w:r>
      <w:r>
        <w:rPr>
          <w:spacing w:val="-13"/>
        </w:rPr>
        <w:t> </w:t>
      </w:r>
      <w:r>
        <w:rPr/>
        <w:t>endringer. Man</w:t>
      </w:r>
      <w:r>
        <w:rPr>
          <w:spacing w:val="-11"/>
        </w:rPr>
        <w:t> </w:t>
      </w:r>
      <w:r>
        <w:rPr/>
        <w:t>bør</w:t>
      </w:r>
      <w:r>
        <w:rPr>
          <w:spacing w:val="-11"/>
        </w:rPr>
        <w:t> </w:t>
      </w:r>
      <w:r>
        <w:rPr/>
        <w:t>derfor</w:t>
      </w:r>
      <w:r>
        <w:rPr>
          <w:spacing w:val="-11"/>
        </w:rPr>
        <w:t> </w:t>
      </w:r>
      <w:r>
        <w:rPr/>
        <w:t>være</w:t>
      </w:r>
      <w:r>
        <w:rPr>
          <w:spacing w:val="-11"/>
        </w:rPr>
        <w:t> </w:t>
      </w:r>
      <w:r>
        <w:rPr/>
        <w:t>oppmerksom</w:t>
      </w:r>
      <w:r>
        <w:rPr>
          <w:spacing w:val="-11"/>
        </w:rPr>
        <w:t> </w:t>
      </w:r>
      <w:r>
        <w:rPr/>
        <w:t>på</w:t>
      </w:r>
      <w:r>
        <w:rPr>
          <w:spacing w:val="-11"/>
        </w:rPr>
        <w:t> </w:t>
      </w:r>
      <w:r>
        <w:rPr/>
        <w:t>hva</w:t>
      </w:r>
      <w:r>
        <w:rPr>
          <w:spacing w:val="-11"/>
        </w:rPr>
        <w:t> </w:t>
      </w:r>
      <w:r>
        <w:rPr/>
        <w:t>som</w:t>
      </w:r>
      <w:r>
        <w:rPr>
          <w:spacing w:val="-11"/>
        </w:rPr>
        <w:t> </w:t>
      </w:r>
      <w:r>
        <w:rPr/>
        <w:t>reelt</w:t>
      </w:r>
      <w:r>
        <w:rPr>
          <w:spacing w:val="-11"/>
        </w:rPr>
        <w:t> </w:t>
      </w:r>
      <w:r>
        <w:rPr/>
        <w:t>sett</w:t>
      </w:r>
      <w:r>
        <w:rPr>
          <w:spacing w:val="-11"/>
        </w:rPr>
        <w:t> </w:t>
      </w:r>
      <w:r>
        <w:rPr/>
        <w:t>har</w:t>
      </w:r>
      <w:r>
        <w:rPr>
          <w:spacing w:val="-11"/>
        </w:rPr>
        <w:t> </w:t>
      </w:r>
      <w:r>
        <w:rPr/>
        <w:t>skjedd</w:t>
      </w:r>
      <w:r>
        <w:rPr>
          <w:spacing w:val="-11"/>
        </w:rPr>
        <w:t> </w:t>
      </w:r>
      <w:r>
        <w:rPr/>
        <w:t>med</w:t>
      </w:r>
      <w:r>
        <w:rPr>
          <w:spacing w:val="-11"/>
        </w:rPr>
        <w:t> </w:t>
      </w:r>
      <w:r>
        <w:rPr/>
        <w:t>klienten</w:t>
      </w:r>
      <w:r>
        <w:rPr>
          <w:spacing w:val="-11"/>
        </w:rPr>
        <w:t> </w:t>
      </w:r>
      <w:r>
        <w:rPr/>
        <w:t>gjen- nom</w:t>
      </w:r>
      <w:r>
        <w:rPr>
          <w:spacing w:val="-6"/>
        </w:rPr>
        <w:t> </w:t>
      </w:r>
      <w:r>
        <w:rPr/>
        <w:t>behandlingen.</w:t>
      </w:r>
      <w:r>
        <w:rPr>
          <w:spacing w:val="-6"/>
        </w:rPr>
        <w:t> </w:t>
      </w:r>
      <w:r>
        <w:rPr/>
        <w:t>Positive</w:t>
      </w:r>
      <w:r>
        <w:rPr>
          <w:spacing w:val="-6"/>
        </w:rPr>
        <w:t> </w:t>
      </w:r>
      <w:r>
        <w:rPr/>
        <w:t>psykiske</w:t>
      </w:r>
      <w:r>
        <w:rPr>
          <w:spacing w:val="-6"/>
        </w:rPr>
        <w:t> </w:t>
      </w:r>
      <w:r>
        <w:rPr/>
        <w:t>skift</w:t>
      </w:r>
      <w:r>
        <w:rPr>
          <w:spacing w:val="-6"/>
        </w:rPr>
        <w:t> </w:t>
      </w:r>
      <w:r>
        <w:rPr/>
        <w:t>innebærer</w:t>
      </w:r>
      <w:r>
        <w:rPr>
          <w:spacing w:val="-6"/>
        </w:rPr>
        <w:t> </w:t>
      </w:r>
      <w:r>
        <w:rPr/>
        <w:t>at</w:t>
      </w:r>
      <w:r>
        <w:rPr>
          <w:spacing w:val="-6"/>
        </w:rPr>
        <w:t> </w:t>
      </w:r>
      <w:r>
        <w:rPr/>
        <w:t>det</w:t>
      </w:r>
      <w:r>
        <w:rPr>
          <w:spacing w:val="-6"/>
        </w:rPr>
        <w:t> </w:t>
      </w:r>
      <w:r>
        <w:rPr/>
        <w:t>psykiske</w:t>
      </w:r>
      <w:r>
        <w:rPr>
          <w:spacing w:val="-6"/>
        </w:rPr>
        <w:t> </w:t>
      </w:r>
      <w:r>
        <w:rPr/>
        <w:t>ubehaget,</w:t>
      </w:r>
      <w:r>
        <w:rPr>
          <w:spacing w:val="-6"/>
        </w:rPr>
        <w:t> </w:t>
      </w:r>
      <w:r>
        <w:rPr/>
        <w:t>tegne- ne</w:t>
      </w:r>
      <w:r>
        <w:rPr>
          <w:spacing w:val="-13"/>
        </w:rPr>
        <w:t> </w:t>
      </w:r>
      <w:r>
        <w:rPr/>
        <w:t>på</w:t>
      </w:r>
      <w:r>
        <w:rPr>
          <w:spacing w:val="-12"/>
        </w:rPr>
        <w:t> </w:t>
      </w:r>
      <w:r>
        <w:rPr/>
        <w:t>psykiske</w:t>
      </w:r>
      <w:r>
        <w:rPr>
          <w:spacing w:val="-13"/>
        </w:rPr>
        <w:t> </w:t>
      </w:r>
      <w:r>
        <w:rPr/>
        <w:t>plager</w:t>
      </w:r>
      <w:r>
        <w:rPr>
          <w:spacing w:val="-12"/>
        </w:rPr>
        <w:t> </w:t>
      </w:r>
      <w:r>
        <w:rPr/>
        <w:t>for</w:t>
      </w:r>
      <w:r>
        <w:rPr>
          <w:spacing w:val="-13"/>
        </w:rPr>
        <w:t> </w:t>
      </w:r>
      <w:r>
        <w:rPr/>
        <w:t>en</w:t>
      </w:r>
      <w:r>
        <w:rPr>
          <w:spacing w:val="-12"/>
        </w:rPr>
        <w:t> </w:t>
      </w:r>
      <w:r>
        <w:rPr/>
        <w:t>stund</w:t>
      </w:r>
      <w:r>
        <w:rPr>
          <w:spacing w:val="-13"/>
        </w:rPr>
        <w:t> </w:t>
      </w:r>
      <w:r>
        <w:rPr/>
        <w:t>skyves</w:t>
      </w:r>
      <w:r>
        <w:rPr>
          <w:spacing w:val="-12"/>
        </w:rPr>
        <w:t> </w:t>
      </w:r>
      <w:r>
        <w:rPr/>
        <w:t>i</w:t>
      </w:r>
      <w:r>
        <w:rPr>
          <w:spacing w:val="-13"/>
        </w:rPr>
        <w:t> </w:t>
      </w:r>
      <w:r>
        <w:rPr/>
        <w:t>bakgrunnen,</w:t>
      </w:r>
      <w:r>
        <w:rPr>
          <w:spacing w:val="-12"/>
        </w:rPr>
        <w:t> </w:t>
      </w:r>
      <w:r>
        <w:rPr/>
        <w:t>og</w:t>
      </w:r>
      <w:r>
        <w:rPr>
          <w:spacing w:val="-13"/>
        </w:rPr>
        <w:t> </w:t>
      </w:r>
      <w:r>
        <w:rPr/>
        <w:t>at</w:t>
      </w:r>
      <w:r>
        <w:rPr>
          <w:spacing w:val="-12"/>
        </w:rPr>
        <w:t> </w:t>
      </w:r>
      <w:r>
        <w:rPr/>
        <w:t>psykisk</w:t>
      </w:r>
      <w:r>
        <w:rPr>
          <w:spacing w:val="-13"/>
        </w:rPr>
        <w:t> </w:t>
      </w:r>
      <w:r>
        <w:rPr/>
        <w:t>velvære</w:t>
      </w:r>
      <w:r>
        <w:rPr>
          <w:spacing w:val="-12"/>
        </w:rPr>
        <w:t> </w:t>
      </w:r>
      <w:r>
        <w:rPr/>
        <w:t>og</w:t>
      </w:r>
      <w:r>
        <w:rPr>
          <w:spacing w:val="-13"/>
        </w:rPr>
        <w:t> </w:t>
      </w:r>
      <w:r>
        <w:rPr/>
        <w:t>evnen til</w:t>
      </w:r>
      <w:r>
        <w:rPr>
          <w:spacing w:val="-5"/>
        </w:rPr>
        <w:t> </w:t>
      </w:r>
      <w:r>
        <w:rPr/>
        <w:t>mestring</w:t>
      </w:r>
      <w:r>
        <w:rPr>
          <w:spacing w:val="-5"/>
        </w:rPr>
        <w:t> </w:t>
      </w:r>
      <w:r>
        <w:rPr/>
        <w:t>blir</w:t>
      </w:r>
      <w:r>
        <w:rPr>
          <w:spacing w:val="-5"/>
        </w:rPr>
        <w:t> </w:t>
      </w:r>
      <w:r>
        <w:rPr/>
        <w:t>forgrunn,</w:t>
      </w:r>
      <w:r>
        <w:rPr>
          <w:spacing w:val="-5"/>
        </w:rPr>
        <w:t> </w:t>
      </w:r>
      <w:r>
        <w:rPr/>
        <w:t>for</w:t>
      </w:r>
      <w:r>
        <w:rPr>
          <w:spacing w:val="-5"/>
        </w:rPr>
        <w:t> </w:t>
      </w:r>
      <w:r>
        <w:rPr/>
        <w:t>å</w:t>
      </w:r>
      <w:r>
        <w:rPr>
          <w:spacing w:val="-5"/>
        </w:rPr>
        <w:t> </w:t>
      </w:r>
      <w:r>
        <w:rPr/>
        <w:t>anvende</w:t>
      </w:r>
      <w:r>
        <w:rPr>
          <w:spacing w:val="-5"/>
        </w:rPr>
        <w:t> </w:t>
      </w:r>
      <w:r>
        <w:rPr/>
        <w:t>begreper</w:t>
      </w:r>
      <w:r>
        <w:rPr>
          <w:spacing w:val="-5"/>
        </w:rPr>
        <w:t> </w:t>
      </w:r>
      <w:r>
        <w:rPr/>
        <w:t>fra</w:t>
      </w:r>
      <w:r>
        <w:rPr>
          <w:spacing w:val="-5"/>
        </w:rPr>
        <w:t> </w:t>
      </w:r>
      <w:r>
        <w:rPr/>
        <w:t>gestaltterapien</w:t>
      </w:r>
      <w:r>
        <w:rPr>
          <w:spacing w:val="-5"/>
        </w:rPr>
        <w:t> </w:t>
      </w:r>
      <w:r>
        <w:rPr/>
        <w:t>(Hostrup,</w:t>
      </w:r>
      <w:r>
        <w:rPr>
          <w:spacing w:val="-5"/>
        </w:rPr>
        <w:t> </w:t>
      </w:r>
      <w:r>
        <w:rPr/>
        <w:t>2009). Psykiske</w:t>
      </w:r>
      <w:r>
        <w:rPr>
          <w:spacing w:val="-7"/>
        </w:rPr>
        <w:t> </w:t>
      </w:r>
      <w:r>
        <w:rPr/>
        <w:t>skift</w:t>
      </w:r>
      <w:r>
        <w:rPr>
          <w:spacing w:val="-7"/>
        </w:rPr>
        <w:t> </w:t>
      </w:r>
      <w:r>
        <w:rPr/>
        <w:t>kan</w:t>
      </w:r>
      <w:r>
        <w:rPr>
          <w:spacing w:val="-7"/>
        </w:rPr>
        <w:t> </w:t>
      </w:r>
      <w:r>
        <w:rPr/>
        <w:t>også</w:t>
      </w:r>
      <w:r>
        <w:rPr>
          <w:spacing w:val="-7"/>
        </w:rPr>
        <w:t> </w:t>
      </w:r>
      <w:r>
        <w:rPr/>
        <w:t>være</w:t>
      </w:r>
      <w:r>
        <w:rPr>
          <w:spacing w:val="-7"/>
        </w:rPr>
        <w:t> </w:t>
      </w:r>
      <w:r>
        <w:rPr/>
        <w:t>en</w:t>
      </w:r>
      <w:r>
        <w:rPr>
          <w:spacing w:val="-7"/>
        </w:rPr>
        <w:t> </w:t>
      </w:r>
      <w:r>
        <w:rPr/>
        <w:t>følge</w:t>
      </w:r>
      <w:r>
        <w:rPr>
          <w:spacing w:val="-7"/>
        </w:rPr>
        <w:t> </w:t>
      </w:r>
      <w:r>
        <w:rPr/>
        <w:t>av</w:t>
      </w:r>
      <w:r>
        <w:rPr>
          <w:spacing w:val="-7"/>
        </w:rPr>
        <w:t> </w:t>
      </w:r>
      <w:r>
        <w:rPr/>
        <w:t>at</w:t>
      </w:r>
      <w:r>
        <w:rPr>
          <w:spacing w:val="-7"/>
        </w:rPr>
        <w:t> </w:t>
      </w:r>
      <w:r>
        <w:rPr/>
        <w:t>terapeuten</w:t>
      </w:r>
      <w:r>
        <w:rPr>
          <w:spacing w:val="-7"/>
        </w:rPr>
        <w:t> </w:t>
      </w:r>
      <w:r>
        <w:rPr/>
        <w:t>flytter</w:t>
      </w:r>
      <w:r>
        <w:rPr>
          <w:spacing w:val="-7"/>
        </w:rPr>
        <w:t> </w:t>
      </w:r>
      <w:r>
        <w:rPr/>
        <w:t>sitt</w:t>
      </w:r>
      <w:r>
        <w:rPr>
          <w:spacing w:val="-7"/>
        </w:rPr>
        <w:t> </w:t>
      </w:r>
      <w:r>
        <w:rPr/>
        <w:t>fokus</w:t>
      </w:r>
      <w:r>
        <w:rPr>
          <w:spacing w:val="-7"/>
        </w:rPr>
        <w:t> </w:t>
      </w:r>
      <w:r>
        <w:rPr/>
        <w:t>fra</w:t>
      </w:r>
      <w:r>
        <w:rPr>
          <w:spacing w:val="-7"/>
        </w:rPr>
        <w:t> </w:t>
      </w:r>
      <w:r>
        <w:rPr/>
        <w:t>noe</w:t>
      </w:r>
      <w:r>
        <w:rPr>
          <w:spacing w:val="-7"/>
        </w:rPr>
        <w:t> </w:t>
      </w:r>
      <w:r>
        <w:rPr/>
        <w:t>negativt til noe positivt, og ved at terapeuten gir klienten kontakt med mer positive følelser gjennom sine intervensjoner.</w:t>
      </w:r>
    </w:p>
    <w:p>
      <w:pPr>
        <w:pStyle w:val="BodyText"/>
        <w:ind w:right="548" w:firstLine="283"/>
      </w:pPr>
      <w:r>
        <w:rPr/>
        <w:t>Det</w:t>
      </w:r>
      <w:r>
        <w:rPr>
          <w:spacing w:val="-9"/>
        </w:rPr>
        <w:t> </w:t>
      </w:r>
      <w:r>
        <w:rPr/>
        <w:t>tar</w:t>
      </w:r>
      <w:r>
        <w:rPr>
          <w:spacing w:val="-9"/>
        </w:rPr>
        <w:t> </w:t>
      </w:r>
      <w:r>
        <w:rPr/>
        <w:t>kun</w:t>
      </w:r>
      <w:r>
        <w:rPr>
          <w:spacing w:val="-9"/>
        </w:rPr>
        <w:t> </w:t>
      </w:r>
      <w:r>
        <w:rPr/>
        <w:t>sekunder</w:t>
      </w:r>
      <w:r>
        <w:rPr>
          <w:spacing w:val="-9"/>
        </w:rPr>
        <w:t> </w:t>
      </w:r>
      <w:r>
        <w:rPr/>
        <w:t>å</w:t>
      </w:r>
      <w:r>
        <w:rPr>
          <w:spacing w:val="-9"/>
        </w:rPr>
        <w:t> </w:t>
      </w:r>
      <w:r>
        <w:rPr/>
        <w:t>oppnå</w:t>
      </w:r>
      <w:r>
        <w:rPr>
          <w:spacing w:val="-9"/>
        </w:rPr>
        <w:t> </w:t>
      </w:r>
      <w:r>
        <w:rPr/>
        <w:t>et</w:t>
      </w:r>
      <w:r>
        <w:rPr>
          <w:spacing w:val="-9"/>
        </w:rPr>
        <w:t> </w:t>
      </w:r>
      <w:r>
        <w:rPr/>
        <w:t>psykisk</w:t>
      </w:r>
      <w:r>
        <w:rPr>
          <w:spacing w:val="-9"/>
        </w:rPr>
        <w:t> </w:t>
      </w:r>
      <w:r>
        <w:rPr/>
        <w:t>skift</w:t>
      </w:r>
      <w:r>
        <w:rPr>
          <w:spacing w:val="-9"/>
        </w:rPr>
        <w:t> </w:t>
      </w:r>
      <w:r>
        <w:rPr/>
        <w:t>i</w:t>
      </w:r>
      <w:r>
        <w:rPr>
          <w:spacing w:val="-9"/>
        </w:rPr>
        <w:t> </w:t>
      </w:r>
      <w:r>
        <w:rPr/>
        <w:t>behandling.</w:t>
      </w:r>
      <w:r>
        <w:rPr>
          <w:spacing w:val="-9"/>
        </w:rPr>
        <w:t> </w:t>
      </w:r>
      <w:r>
        <w:rPr/>
        <w:t>Psykiske</w:t>
      </w:r>
      <w:r>
        <w:rPr>
          <w:spacing w:val="-9"/>
        </w:rPr>
        <w:t> </w:t>
      </w:r>
      <w:r>
        <w:rPr/>
        <w:t>endringer</w:t>
      </w:r>
      <w:r>
        <w:rPr>
          <w:spacing w:val="-9"/>
        </w:rPr>
        <w:t> </w:t>
      </w:r>
      <w:r>
        <w:rPr/>
        <w:t>kan også skje raskt, men fordrer mer arbeid. Ofte vil det være nødvendig med interven- sjoner</w:t>
      </w:r>
      <w:r>
        <w:rPr>
          <w:spacing w:val="-1"/>
        </w:rPr>
        <w:t> </w:t>
      </w:r>
      <w:r>
        <w:rPr/>
        <w:t>som</w:t>
      </w:r>
      <w:r>
        <w:rPr>
          <w:spacing w:val="-1"/>
        </w:rPr>
        <w:t> </w:t>
      </w:r>
      <w:r>
        <w:rPr/>
        <w:t>både</w:t>
      </w:r>
      <w:r>
        <w:rPr>
          <w:spacing w:val="-1"/>
        </w:rPr>
        <w:t> </w:t>
      </w:r>
      <w:r>
        <w:rPr/>
        <w:t>er</w:t>
      </w:r>
      <w:r>
        <w:rPr>
          <w:spacing w:val="-1"/>
        </w:rPr>
        <w:t> </w:t>
      </w:r>
      <w:r>
        <w:rPr/>
        <w:t>rettet</w:t>
      </w:r>
      <w:r>
        <w:rPr>
          <w:spacing w:val="-1"/>
        </w:rPr>
        <w:t> </w:t>
      </w:r>
      <w:r>
        <w:rPr/>
        <w:t>mot</w:t>
      </w:r>
      <w:r>
        <w:rPr>
          <w:spacing w:val="-1"/>
        </w:rPr>
        <w:t> </w:t>
      </w:r>
      <w:r>
        <w:rPr/>
        <w:t>fortid,</w:t>
      </w:r>
      <w:r>
        <w:rPr>
          <w:spacing w:val="-1"/>
        </w:rPr>
        <w:t> </w:t>
      </w:r>
      <w:r>
        <w:rPr/>
        <w:t>nåtid</w:t>
      </w:r>
      <w:r>
        <w:rPr>
          <w:spacing w:val="-1"/>
        </w:rPr>
        <w:t> </w:t>
      </w:r>
      <w:r>
        <w:rPr/>
        <w:t>og</w:t>
      </w:r>
      <w:r>
        <w:rPr>
          <w:spacing w:val="-1"/>
        </w:rPr>
        <w:t> </w:t>
      </w:r>
      <w:r>
        <w:rPr/>
        <w:t>fremtid</w:t>
      </w:r>
      <w:r>
        <w:rPr>
          <w:spacing w:val="-1"/>
        </w:rPr>
        <w:t> </w:t>
      </w:r>
      <w:r>
        <w:rPr/>
        <w:t>for</w:t>
      </w:r>
      <w:r>
        <w:rPr>
          <w:spacing w:val="-1"/>
        </w:rPr>
        <w:t> </w:t>
      </w:r>
      <w:r>
        <w:rPr/>
        <w:t>å</w:t>
      </w:r>
      <w:r>
        <w:rPr>
          <w:spacing w:val="-1"/>
        </w:rPr>
        <w:t> </w:t>
      </w:r>
      <w:r>
        <w:rPr/>
        <w:t>sikre</w:t>
      </w:r>
      <w:r>
        <w:rPr>
          <w:spacing w:val="-1"/>
        </w:rPr>
        <w:t> </w:t>
      </w:r>
      <w:r>
        <w:rPr/>
        <w:t>at</w:t>
      </w:r>
      <w:r>
        <w:rPr>
          <w:spacing w:val="-1"/>
        </w:rPr>
        <w:t> </w:t>
      </w:r>
      <w:r>
        <w:rPr/>
        <w:t>de</w:t>
      </w:r>
      <w:r>
        <w:rPr>
          <w:spacing w:val="-1"/>
        </w:rPr>
        <w:t> </w:t>
      </w:r>
      <w:r>
        <w:rPr/>
        <w:t>følelsesmessige endringene som oppnås, skal bli varige.</w:t>
      </w:r>
    </w:p>
    <w:p>
      <w:pPr>
        <w:pStyle w:val="BodyText"/>
        <w:ind w:right="548" w:firstLine="283"/>
      </w:pPr>
      <w:r>
        <w:rPr/>
        <w:t>Dersom</w:t>
      </w:r>
      <w:r>
        <w:rPr>
          <w:spacing w:val="-13"/>
        </w:rPr>
        <w:t> </w:t>
      </w:r>
      <w:r>
        <w:rPr/>
        <w:t>klienten</w:t>
      </w:r>
      <w:r>
        <w:rPr>
          <w:spacing w:val="-12"/>
        </w:rPr>
        <w:t> </w:t>
      </w:r>
      <w:r>
        <w:rPr/>
        <w:t>øker</w:t>
      </w:r>
      <w:r>
        <w:rPr>
          <w:spacing w:val="-13"/>
        </w:rPr>
        <w:t> </w:t>
      </w:r>
      <w:r>
        <w:rPr/>
        <w:t>sin</w:t>
      </w:r>
      <w:r>
        <w:rPr>
          <w:spacing w:val="-12"/>
        </w:rPr>
        <w:t> </w:t>
      </w:r>
      <w:r>
        <w:rPr/>
        <w:t>oppmerksomhet</w:t>
      </w:r>
      <w:r>
        <w:rPr>
          <w:spacing w:val="-13"/>
        </w:rPr>
        <w:t> </w:t>
      </w:r>
      <w:r>
        <w:rPr/>
        <w:t>på</w:t>
      </w:r>
      <w:r>
        <w:rPr>
          <w:spacing w:val="-12"/>
        </w:rPr>
        <w:t> </w:t>
      </w:r>
      <w:r>
        <w:rPr/>
        <w:t>positive</w:t>
      </w:r>
      <w:r>
        <w:rPr>
          <w:spacing w:val="-13"/>
        </w:rPr>
        <w:t> </w:t>
      </w:r>
      <w:r>
        <w:rPr/>
        <w:t>og</w:t>
      </w:r>
      <w:r>
        <w:rPr>
          <w:spacing w:val="-12"/>
        </w:rPr>
        <w:t> </w:t>
      </w:r>
      <w:r>
        <w:rPr/>
        <w:t>mestringsrelaterte</w:t>
      </w:r>
      <w:r>
        <w:rPr>
          <w:spacing w:val="-13"/>
        </w:rPr>
        <w:t> </w:t>
      </w:r>
      <w:r>
        <w:rPr/>
        <w:t>opple- velser,</w:t>
      </w:r>
      <w:r>
        <w:rPr>
          <w:spacing w:val="-8"/>
        </w:rPr>
        <w:t> </w:t>
      </w:r>
      <w:r>
        <w:rPr/>
        <w:t>vil</w:t>
      </w:r>
      <w:r>
        <w:rPr>
          <w:spacing w:val="-8"/>
        </w:rPr>
        <w:t> </w:t>
      </w:r>
      <w:r>
        <w:rPr/>
        <w:t>dette</w:t>
      </w:r>
      <w:r>
        <w:rPr>
          <w:spacing w:val="-8"/>
        </w:rPr>
        <w:t> </w:t>
      </w:r>
      <w:r>
        <w:rPr/>
        <w:t>være</w:t>
      </w:r>
      <w:r>
        <w:rPr>
          <w:spacing w:val="-8"/>
        </w:rPr>
        <w:t> </w:t>
      </w:r>
      <w:r>
        <w:rPr/>
        <w:t>et</w:t>
      </w:r>
      <w:r>
        <w:rPr>
          <w:spacing w:val="-8"/>
        </w:rPr>
        <w:t> </w:t>
      </w:r>
      <w:r>
        <w:rPr/>
        <w:t>uttrykk</w:t>
      </w:r>
      <w:r>
        <w:rPr>
          <w:spacing w:val="-8"/>
        </w:rPr>
        <w:t> </w:t>
      </w:r>
      <w:r>
        <w:rPr/>
        <w:t>for</w:t>
      </w:r>
      <w:r>
        <w:rPr>
          <w:spacing w:val="-8"/>
        </w:rPr>
        <w:t> </w:t>
      </w:r>
      <w:r>
        <w:rPr/>
        <w:t>at</w:t>
      </w:r>
      <w:r>
        <w:rPr>
          <w:spacing w:val="-8"/>
        </w:rPr>
        <w:t> </w:t>
      </w:r>
      <w:r>
        <w:rPr/>
        <w:t>det</w:t>
      </w:r>
      <w:r>
        <w:rPr>
          <w:spacing w:val="-8"/>
        </w:rPr>
        <w:t> </w:t>
      </w:r>
      <w:r>
        <w:rPr/>
        <w:t>har</w:t>
      </w:r>
      <w:r>
        <w:rPr>
          <w:spacing w:val="-8"/>
        </w:rPr>
        <w:t> </w:t>
      </w:r>
      <w:r>
        <w:rPr/>
        <w:t>oppstått</w:t>
      </w:r>
      <w:r>
        <w:rPr>
          <w:spacing w:val="-8"/>
        </w:rPr>
        <w:t> </w:t>
      </w:r>
      <w:r>
        <w:rPr/>
        <w:t>en</w:t>
      </w:r>
      <w:r>
        <w:rPr>
          <w:spacing w:val="-8"/>
        </w:rPr>
        <w:t> </w:t>
      </w:r>
      <w:r>
        <w:rPr/>
        <w:t>psykisk</w:t>
      </w:r>
      <w:r>
        <w:rPr>
          <w:spacing w:val="-8"/>
        </w:rPr>
        <w:t> </w:t>
      </w:r>
      <w:r>
        <w:rPr/>
        <w:t>endring.</w:t>
      </w:r>
      <w:r>
        <w:rPr>
          <w:spacing w:val="-8"/>
        </w:rPr>
        <w:t> </w:t>
      </w:r>
      <w:r>
        <w:rPr/>
        <w:t>Likeledes</w:t>
      </w:r>
      <w:r>
        <w:rPr>
          <w:spacing w:val="-8"/>
        </w:rPr>
        <w:t> </w:t>
      </w:r>
      <w:r>
        <w:rPr/>
        <w:t>vil økt</w:t>
      </w:r>
      <w:r>
        <w:rPr>
          <w:spacing w:val="-13"/>
        </w:rPr>
        <w:t> </w:t>
      </w:r>
      <w:r>
        <w:rPr/>
        <w:t>varighet</w:t>
      </w:r>
      <w:r>
        <w:rPr>
          <w:spacing w:val="-12"/>
        </w:rPr>
        <w:t> </w:t>
      </w:r>
      <w:r>
        <w:rPr/>
        <w:t>av</w:t>
      </w:r>
      <w:r>
        <w:rPr>
          <w:spacing w:val="-13"/>
        </w:rPr>
        <w:t> </w:t>
      </w:r>
      <w:r>
        <w:rPr/>
        <w:t>psykiske</w:t>
      </w:r>
      <w:r>
        <w:rPr>
          <w:spacing w:val="-12"/>
        </w:rPr>
        <w:t> </w:t>
      </w:r>
      <w:r>
        <w:rPr/>
        <w:t>skifter</w:t>
      </w:r>
      <w:r>
        <w:rPr>
          <w:spacing w:val="-13"/>
        </w:rPr>
        <w:t> </w:t>
      </w:r>
      <w:r>
        <w:rPr/>
        <w:t>som</w:t>
      </w:r>
      <w:r>
        <w:rPr>
          <w:spacing w:val="-12"/>
        </w:rPr>
        <w:t> </w:t>
      </w:r>
      <w:r>
        <w:rPr/>
        <w:t>følge</w:t>
      </w:r>
      <w:r>
        <w:rPr>
          <w:spacing w:val="-13"/>
        </w:rPr>
        <w:t> </w:t>
      </w:r>
      <w:r>
        <w:rPr/>
        <w:t>av</w:t>
      </w:r>
      <w:r>
        <w:rPr>
          <w:spacing w:val="-12"/>
        </w:rPr>
        <w:t> </w:t>
      </w:r>
      <w:r>
        <w:rPr/>
        <w:t>behandling,</w:t>
      </w:r>
      <w:r>
        <w:rPr>
          <w:spacing w:val="-13"/>
        </w:rPr>
        <w:t> </w:t>
      </w:r>
      <w:r>
        <w:rPr/>
        <w:t>være</w:t>
      </w:r>
      <w:r>
        <w:rPr>
          <w:spacing w:val="-12"/>
        </w:rPr>
        <w:t> </w:t>
      </w:r>
      <w:r>
        <w:rPr/>
        <w:t>tegn</w:t>
      </w:r>
      <w:r>
        <w:rPr>
          <w:spacing w:val="-13"/>
        </w:rPr>
        <w:t> </w:t>
      </w:r>
      <w:r>
        <w:rPr/>
        <w:t>på</w:t>
      </w:r>
      <w:r>
        <w:rPr>
          <w:spacing w:val="-12"/>
        </w:rPr>
        <w:t> </w:t>
      </w:r>
      <w:r>
        <w:rPr/>
        <w:t>at</w:t>
      </w:r>
      <w:r>
        <w:rPr>
          <w:spacing w:val="-13"/>
        </w:rPr>
        <w:t> </w:t>
      </w:r>
      <w:r>
        <w:rPr/>
        <w:t>det</w:t>
      </w:r>
      <w:r>
        <w:rPr>
          <w:spacing w:val="-12"/>
        </w:rPr>
        <w:t> </w:t>
      </w:r>
      <w:r>
        <w:rPr/>
        <w:t>har</w:t>
      </w:r>
      <w:r>
        <w:rPr>
          <w:spacing w:val="-13"/>
        </w:rPr>
        <w:t> </w:t>
      </w:r>
      <w:r>
        <w:rPr/>
        <w:t>skjedd psykiske</w:t>
      </w:r>
      <w:r>
        <w:rPr>
          <w:spacing w:val="-10"/>
        </w:rPr>
        <w:t> </w:t>
      </w:r>
      <w:r>
        <w:rPr/>
        <w:t>endringer.</w:t>
      </w:r>
      <w:r>
        <w:rPr>
          <w:spacing w:val="-10"/>
        </w:rPr>
        <w:t> </w:t>
      </w:r>
      <w:r>
        <w:rPr/>
        <w:t>Psykiske</w:t>
      </w:r>
      <w:r>
        <w:rPr>
          <w:spacing w:val="-10"/>
        </w:rPr>
        <w:t> </w:t>
      </w:r>
      <w:r>
        <w:rPr/>
        <w:t>skift</w:t>
      </w:r>
      <w:r>
        <w:rPr>
          <w:spacing w:val="-10"/>
        </w:rPr>
        <w:t> </w:t>
      </w:r>
      <w:r>
        <w:rPr/>
        <w:t>i</w:t>
      </w:r>
      <w:r>
        <w:rPr>
          <w:spacing w:val="-10"/>
        </w:rPr>
        <w:t> </w:t>
      </w:r>
      <w:r>
        <w:rPr/>
        <w:t>løpet</w:t>
      </w:r>
      <w:r>
        <w:rPr>
          <w:spacing w:val="-10"/>
        </w:rPr>
        <w:t> </w:t>
      </w:r>
      <w:r>
        <w:rPr/>
        <w:t>av</w:t>
      </w:r>
      <w:r>
        <w:rPr>
          <w:spacing w:val="-10"/>
        </w:rPr>
        <w:t> </w:t>
      </w:r>
      <w:r>
        <w:rPr/>
        <w:t>behandlingen</w:t>
      </w:r>
      <w:r>
        <w:rPr>
          <w:spacing w:val="-10"/>
        </w:rPr>
        <w:t> </w:t>
      </w:r>
      <w:r>
        <w:rPr/>
        <w:t>som</w:t>
      </w:r>
      <w:r>
        <w:rPr>
          <w:spacing w:val="-10"/>
        </w:rPr>
        <w:t> </w:t>
      </w:r>
      <w:r>
        <w:rPr/>
        <w:t>viser</w:t>
      </w:r>
      <w:r>
        <w:rPr>
          <w:spacing w:val="-10"/>
        </w:rPr>
        <w:t> </w:t>
      </w:r>
      <w:r>
        <w:rPr/>
        <w:t>tegn</w:t>
      </w:r>
      <w:r>
        <w:rPr>
          <w:spacing w:val="-10"/>
        </w:rPr>
        <w:t> </w:t>
      </w:r>
      <w:r>
        <w:rPr/>
        <w:t>på</w:t>
      </w:r>
      <w:r>
        <w:rPr>
          <w:spacing w:val="-10"/>
        </w:rPr>
        <w:t> </w:t>
      </w:r>
      <w:r>
        <w:rPr/>
        <w:t>mistrivsel og følelse av nederlag forteller at klienten har fått kontakt med psykisk ubehag som følge av samtalen mellom terapeut og klient.</w:t>
      </w:r>
    </w:p>
    <w:p>
      <w:pPr>
        <w:spacing w:after="0"/>
        <w:sectPr>
          <w:pgSz w:w="9640" w:h="13610"/>
          <w:pgMar w:header="345" w:footer="460" w:top="900" w:bottom="620" w:left="860" w:right="640"/>
        </w:sectPr>
      </w:pPr>
    </w:p>
    <w:p>
      <w:pPr>
        <w:pStyle w:val="BodyText"/>
        <w:spacing w:before="127"/>
        <w:ind w:left="330" w:right="320" w:firstLine="283"/>
      </w:pPr>
      <w:r>
        <w:rPr/>
        <w:t>Mens</w:t>
      </w:r>
      <w:r>
        <w:rPr>
          <w:spacing w:val="-11"/>
        </w:rPr>
        <w:t> </w:t>
      </w:r>
      <w:r>
        <w:rPr/>
        <w:t>psykiske</w:t>
      </w:r>
      <w:r>
        <w:rPr>
          <w:spacing w:val="-11"/>
        </w:rPr>
        <w:t> </w:t>
      </w:r>
      <w:r>
        <w:rPr/>
        <w:t>skift</w:t>
      </w:r>
      <w:r>
        <w:rPr>
          <w:spacing w:val="-11"/>
        </w:rPr>
        <w:t> </w:t>
      </w:r>
      <w:r>
        <w:rPr/>
        <w:t>skjer</w:t>
      </w:r>
      <w:r>
        <w:rPr>
          <w:spacing w:val="-11"/>
        </w:rPr>
        <w:t> </w:t>
      </w:r>
      <w:r>
        <w:rPr/>
        <w:t>uavlatelig</w:t>
      </w:r>
      <w:r>
        <w:rPr>
          <w:spacing w:val="-11"/>
        </w:rPr>
        <w:t> </w:t>
      </w:r>
      <w:r>
        <w:rPr/>
        <w:t>og</w:t>
      </w:r>
      <w:r>
        <w:rPr>
          <w:spacing w:val="-11"/>
        </w:rPr>
        <w:t> </w:t>
      </w:r>
      <w:r>
        <w:rPr/>
        <w:t>er</w:t>
      </w:r>
      <w:r>
        <w:rPr>
          <w:spacing w:val="-11"/>
        </w:rPr>
        <w:t> </w:t>
      </w:r>
      <w:r>
        <w:rPr/>
        <w:t>en</w:t>
      </w:r>
      <w:r>
        <w:rPr>
          <w:spacing w:val="-11"/>
        </w:rPr>
        <w:t> </w:t>
      </w:r>
      <w:r>
        <w:rPr/>
        <w:t>følge</w:t>
      </w:r>
      <w:r>
        <w:rPr>
          <w:spacing w:val="-11"/>
        </w:rPr>
        <w:t> </w:t>
      </w:r>
      <w:r>
        <w:rPr/>
        <w:t>av</w:t>
      </w:r>
      <w:r>
        <w:rPr>
          <w:spacing w:val="-11"/>
        </w:rPr>
        <w:t> </w:t>
      </w:r>
      <w:r>
        <w:rPr/>
        <w:t>et</w:t>
      </w:r>
      <w:r>
        <w:rPr>
          <w:spacing w:val="-11"/>
        </w:rPr>
        <w:t> </w:t>
      </w:r>
      <w:r>
        <w:rPr/>
        <w:t>skifte</w:t>
      </w:r>
      <w:r>
        <w:rPr>
          <w:spacing w:val="-11"/>
        </w:rPr>
        <w:t> </w:t>
      </w:r>
      <w:r>
        <w:rPr/>
        <w:t>i</w:t>
      </w:r>
      <w:r>
        <w:rPr>
          <w:spacing w:val="-11"/>
        </w:rPr>
        <w:t> </w:t>
      </w:r>
      <w:r>
        <w:rPr/>
        <w:t>fokus,</w:t>
      </w:r>
      <w:r>
        <w:rPr>
          <w:spacing w:val="-11"/>
        </w:rPr>
        <w:t> </w:t>
      </w:r>
      <w:r>
        <w:rPr/>
        <w:t>vil</w:t>
      </w:r>
      <w:r>
        <w:rPr>
          <w:spacing w:val="-11"/>
        </w:rPr>
        <w:t> </w:t>
      </w:r>
      <w:r>
        <w:rPr/>
        <w:t>vedvarende endringer være uttrykk for vedvarende endringer i fokus som følge av endringer i de språklige og modale elementene som har utløst og opprettholdt symptomene.</w:t>
      </w:r>
    </w:p>
    <w:p>
      <w:pPr>
        <w:pStyle w:val="Heading8"/>
        <w:ind w:left="330"/>
      </w:pPr>
      <w:r>
        <w:rPr/>
        <w:t>Eksempler</w:t>
      </w:r>
      <w:r>
        <w:rPr>
          <w:spacing w:val="-6"/>
        </w:rPr>
        <w:t> </w:t>
      </w:r>
      <w:r>
        <w:rPr/>
        <w:t>på</w:t>
      </w:r>
      <w:r>
        <w:rPr>
          <w:spacing w:val="-5"/>
        </w:rPr>
        <w:t> </w:t>
      </w:r>
      <w:r>
        <w:rPr/>
        <w:t>psykiske</w:t>
      </w:r>
      <w:r>
        <w:rPr>
          <w:spacing w:val="-5"/>
        </w:rPr>
        <w:t> </w:t>
      </w:r>
      <w:r>
        <w:rPr>
          <w:spacing w:val="-2"/>
        </w:rPr>
        <w:t>skift</w:t>
      </w:r>
    </w:p>
    <w:p>
      <w:pPr>
        <w:pStyle w:val="BodyText"/>
        <w:spacing w:before="122"/>
        <w:ind w:left="330" w:right="321"/>
      </w:pPr>
      <w:r>
        <w:rPr/>
        <w:t>En klient endrer sin følelsestilstand til det mer negative som følge av et endret fokus. En</w:t>
      </w:r>
      <w:r>
        <w:rPr>
          <w:spacing w:val="-13"/>
        </w:rPr>
        <w:t> </w:t>
      </w:r>
      <w:r>
        <w:rPr/>
        <w:t>annen</w:t>
      </w:r>
      <w:r>
        <w:rPr>
          <w:spacing w:val="-12"/>
        </w:rPr>
        <w:t> </w:t>
      </w:r>
      <w:r>
        <w:rPr/>
        <w:t>endrer</w:t>
      </w:r>
      <w:r>
        <w:rPr>
          <w:spacing w:val="-13"/>
        </w:rPr>
        <w:t> </w:t>
      </w:r>
      <w:r>
        <w:rPr/>
        <w:t>sin</w:t>
      </w:r>
      <w:r>
        <w:rPr>
          <w:spacing w:val="-12"/>
        </w:rPr>
        <w:t> </w:t>
      </w:r>
      <w:r>
        <w:rPr/>
        <w:t>følelsesmessige</w:t>
      </w:r>
      <w:r>
        <w:rPr>
          <w:spacing w:val="-13"/>
        </w:rPr>
        <w:t> </w:t>
      </w:r>
      <w:r>
        <w:rPr/>
        <w:t>tilstand</w:t>
      </w:r>
      <w:r>
        <w:rPr>
          <w:spacing w:val="-12"/>
        </w:rPr>
        <w:t> </w:t>
      </w:r>
      <w:r>
        <w:rPr/>
        <w:t>til</w:t>
      </w:r>
      <w:r>
        <w:rPr>
          <w:spacing w:val="-13"/>
        </w:rPr>
        <w:t> </w:t>
      </w:r>
      <w:r>
        <w:rPr/>
        <w:t>det</w:t>
      </w:r>
      <w:r>
        <w:rPr>
          <w:spacing w:val="-12"/>
        </w:rPr>
        <w:t> </w:t>
      </w:r>
      <w:r>
        <w:rPr/>
        <w:t>mer</w:t>
      </w:r>
      <w:r>
        <w:rPr>
          <w:spacing w:val="-13"/>
        </w:rPr>
        <w:t> </w:t>
      </w:r>
      <w:r>
        <w:rPr/>
        <w:t>positive</w:t>
      </w:r>
      <w:r>
        <w:rPr>
          <w:spacing w:val="-12"/>
        </w:rPr>
        <w:t> </w:t>
      </w:r>
      <w:r>
        <w:rPr/>
        <w:t>i</w:t>
      </w:r>
      <w:r>
        <w:rPr>
          <w:spacing w:val="-13"/>
        </w:rPr>
        <w:t> </w:t>
      </w:r>
      <w:r>
        <w:rPr/>
        <w:t>det</w:t>
      </w:r>
      <w:r>
        <w:rPr>
          <w:spacing w:val="-12"/>
        </w:rPr>
        <w:t> </w:t>
      </w:r>
      <w:r>
        <w:rPr/>
        <w:t>øyeblikk</w:t>
      </w:r>
      <w:r>
        <w:rPr>
          <w:spacing w:val="-13"/>
        </w:rPr>
        <w:t> </w:t>
      </w:r>
      <w:r>
        <w:rPr/>
        <w:t>terapeu- ten</w:t>
      </w:r>
      <w:r>
        <w:rPr>
          <w:spacing w:val="-13"/>
        </w:rPr>
        <w:t> </w:t>
      </w:r>
      <w:r>
        <w:rPr/>
        <w:t>forteller</w:t>
      </w:r>
      <w:r>
        <w:rPr>
          <w:spacing w:val="-12"/>
        </w:rPr>
        <w:t> </w:t>
      </w:r>
      <w:r>
        <w:rPr/>
        <w:t>at</w:t>
      </w:r>
      <w:r>
        <w:rPr>
          <w:spacing w:val="-13"/>
        </w:rPr>
        <w:t> </w:t>
      </w:r>
      <w:r>
        <w:rPr/>
        <w:t>klientens</w:t>
      </w:r>
      <w:r>
        <w:rPr>
          <w:spacing w:val="-12"/>
        </w:rPr>
        <w:t> </w:t>
      </w:r>
      <w:r>
        <w:rPr/>
        <w:t>hallusinasjoner</w:t>
      </w:r>
      <w:r>
        <w:rPr>
          <w:spacing w:val="-13"/>
        </w:rPr>
        <w:t> </w:t>
      </w:r>
      <w:r>
        <w:rPr/>
        <w:t>er</w:t>
      </w:r>
      <w:r>
        <w:rPr>
          <w:spacing w:val="-12"/>
        </w:rPr>
        <w:t> </w:t>
      </w:r>
      <w:r>
        <w:rPr/>
        <w:t>tegn</w:t>
      </w:r>
      <w:r>
        <w:rPr>
          <w:spacing w:val="-13"/>
        </w:rPr>
        <w:t> </w:t>
      </w:r>
      <w:r>
        <w:rPr/>
        <w:t>på</w:t>
      </w:r>
      <w:r>
        <w:rPr>
          <w:spacing w:val="-12"/>
        </w:rPr>
        <w:t> </w:t>
      </w:r>
      <w:r>
        <w:rPr/>
        <w:t>at</w:t>
      </w:r>
      <w:r>
        <w:rPr>
          <w:spacing w:val="-13"/>
        </w:rPr>
        <w:t> </w:t>
      </w:r>
      <w:r>
        <w:rPr/>
        <w:t>han</w:t>
      </w:r>
      <w:r>
        <w:rPr>
          <w:spacing w:val="-12"/>
        </w:rPr>
        <w:t> </w:t>
      </w:r>
      <w:r>
        <w:rPr/>
        <w:t>eller</w:t>
      </w:r>
      <w:r>
        <w:rPr>
          <w:spacing w:val="-13"/>
        </w:rPr>
        <w:t> </w:t>
      </w:r>
      <w:r>
        <w:rPr/>
        <w:t>hun</w:t>
      </w:r>
      <w:r>
        <w:rPr>
          <w:spacing w:val="-12"/>
        </w:rPr>
        <w:t> </w:t>
      </w:r>
      <w:r>
        <w:rPr/>
        <w:t>besitter</w:t>
      </w:r>
      <w:r>
        <w:rPr>
          <w:spacing w:val="-13"/>
        </w:rPr>
        <w:t> </w:t>
      </w:r>
      <w:r>
        <w:rPr/>
        <w:t>noen</w:t>
      </w:r>
      <w:r>
        <w:rPr>
          <w:spacing w:val="-12"/>
        </w:rPr>
        <w:t> </w:t>
      </w:r>
      <w:r>
        <w:rPr/>
        <w:t>verdi- fulle</w:t>
      </w:r>
      <w:r>
        <w:rPr>
          <w:spacing w:val="-13"/>
        </w:rPr>
        <w:t> </w:t>
      </w:r>
      <w:r>
        <w:rPr/>
        <w:t>egenskaper.</w:t>
      </w:r>
      <w:r>
        <w:rPr>
          <w:spacing w:val="-12"/>
        </w:rPr>
        <w:t> </w:t>
      </w:r>
      <w:r>
        <w:rPr/>
        <w:t>En</w:t>
      </w:r>
      <w:r>
        <w:rPr>
          <w:spacing w:val="-13"/>
        </w:rPr>
        <w:t> </w:t>
      </w:r>
      <w:r>
        <w:rPr/>
        <w:t>tredje</w:t>
      </w:r>
      <w:r>
        <w:rPr>
          <w:spacing w:val="-12"/>
        </w:rPr>
        <w:t> </w:t>
      </w:r>
      <w:r>
        <w:rPr/>
        <w:t>får</w:t>
      </w:r>
      <w:r>
        <w:rPr>
          <w:spacing w:val="-13"/>
        </w:rPr>
        <w:t> </w:t>
      </w:r>
      <w:r>
        <w:rPr/>
        <w:t>en</w:t>
      </w:r>
      <w:r>
        <w:rPr>
          <w:spacing w:val="-12"/>
        </w:rPr>
        <w:t> </w:t>
      </w:r>
      <w:r>
        <w:rPr/>
        <w:t>god</w:t>
      </w:r>
      <w:r>
        <w:rPr>
          <w:spacing w:val="-13"/>
        </w:rPr>
        <w:t> </w:t>
      </w:r>
      <w:r>
        <w:rPr/>
        <w:t>følelse</w:t>
      </w:r>
      <w:r>
        <w:rPr>
          <w:spacing w:val="-12"/>
        </w:rPr>
        <w:t> </w:t>
      </w:r>
      <w:r>
        <w:rPr/>
        <w:t>når</w:t>
      </w:r>
      <w:r>
        <w:rPr>
          <w:spacing w:val="-13"/>
        </w:rPr>
        <w:t> </w:t>
      </w:r>
      <w:r>
        <w:rPr/>
        <w:t>klientens</w:t>
      </w:r>
      <w:r>
        <w:rPr>
          <w:spacing w:val="-12"/>
        </w:rPr>
        <w:t> </w:t>
      </w:r>
      <w:r>
        <w:rPr/>
        <w:t>vrangforestillinger</w:t>
      </w:r>
      <w:r>
        <w:rPr>
          <w:spacing w:val="-13"/>
        </w:rPr>
        <w:t> </w:t>
      </w:r>
      <w:r>
        <w:rPr/>
        <w:t>beskrives som</w:t>
      </w:r>
      <w:r>
        <w:rPr>
          <w:spacing w:val="-7"/>
        </w:rPr>
        <w:t> </w:t>
      </w:r>
      <w:r>
        <w:rPr/>
        <w:t>fornuftige,</w:t>
      </w:r>
      <w:r>
        <w:rPr>
          <w:spacing w:val="-7"/>
        </w:rPr>
        <w:t> </w:t>
      </w:r>
      <w:r>
        <w:rPr/>
        <w:t>med</w:t>
      </w:r>
      <w:r>
        <w:rPr>
          <w:spacing w:val="-7"/>
        </w:rPr>
        <w:t> </w:t>
      </w:r>
      <w:r>
        <w:rPr/>
        <w:t>utgangspunkt</w:t>
      </w:r>
      <w:r>
        <w:rPr>
          <w:spacing w:val="-7"/>
        </w:rPr>
        <w:t> </w:t>
      </w:r>
      <w:r>
        <w:rPr/>
        <w:t>i</w:t>
      </w:r>
      <w:r>
        <w:rPr>
          <w:spacing w:val="-7"/>
        </w:rPr>
        <w:t> </w:t>
      </w:r>
      <w:r>
        <w:rPr/>
        <w:t>klientens</w:t>
      </w:r>
      <w:r>
        <w:rPr>
          <w:spacing w:val="-7"/>
        </w:rPr>
        <w:t> </w:t>
      </w:r>
      <w:r>
        <w:rPr/>
        <w:t>indre</w:t>
      </w:r>
      <w:r>
        <w:rPr>
          <w:spacing w:val="-7"/>
        </w:rPr>
        <w:t> </w:t>
      </w:r>
      <w:r>
        <w:rPr/>
        <w:t>opplevelser.</w:t>
      </w:r>
      <w:r>
        <w:rPr>
          <w:spacing w:val="-7"/>
        </w:rPr>
        <w:t> </w:t>
      </w:r>
      <w:r>
        <w:rPr/>
        <w:t>En</w:t>
      </w:r>
      <w:r>
        <w:rPr>
          <w:spacing w:val="-7"/>
        </w:rPr>
        <w:t> </w:t>
      </w:r>
      <w:r>
        <w:rPr/>
        <w:t>fjerde</w:t>
      </w:r>
      <w:r>
        <w:rPr>
          <w:spacing w:val="-7"/>
        </w:rPr>
        <w:t> </w:t>
      </w:r>
      <w:r>
        <w:rPr/>
        <w:t>opplever</w:t>
      </w:r>
      <w:r>
        <w:rPr>
          <w:spacing w:val="-7"/>
        </w:rPr>
        <w:t> </w:t>
      </w:r>
      <w:r>
        <w:rPr/>
        <w:t>et psykisk skifte når terapeuten lytter med empati, interesse og respekt til det klienten forteller. En femte opplever en følelsesmessig lindring som følge av en hyggelig mel- ding</w:t>
      </w:r>
      <w:r>
        <w:rPr>
          <w:spacing w:val="-11"/>
        </w:rPr>
        <w:t> </w:t>
      </w:r>
      <w:r>
        <w:rPr/>
        <w:t>fra</w:t>
      </w:r>
      <w:r>
        <w:rPr>
          <w:spacing w:val="-11"/>
        </w:rPr>
        <w:t> </w:t>
      </w:r>
      <w:r>
        <w:rPr/>
        <w:t>terapeuten,</w:t>
      </w:r>
      <w:r>
        <w:rPr>
          <w:spacing w:val="-11"/>
        </w:rPr>
        <w:t> </w:t>
      </w:r>
      <w:r>
        <w:rPr/>
        <w:t>som</w:t>
      </w:r>
      <w:r>
        <w:rPr>
          <w:spacing w:val="-11"/>
        </w:rPr>
        <w:t> </w:t>
      </w:r>
      <w:r>
        <w:rPr/>
        <w:t>klienten</w:t>
      </w:r>
      <w:r>
        <w:rPr>
          <w:spacing w:val="-11"/>
        </w:rPr>
        <w:t> </w:t>
      </w:r>
      <w:r>
        <w:rPr/>
        <w:t>tåler,</w:t>
      </w:r>
      <w:r>
        <w:rPr>
          <w:spacing w:val="-11"/>
        </w:rPr>
        <w:t> </w:t>
      </w:r>
      <w:r>
        <w:rPr/>
        <w:t>mens</w:t>
      </w:r>
      <w:r>
        <w:rPr>
          <w:spacing w:val="-11"/>
        </w:rPr>
        <w:t> </w:t>
      </w:r>
      <w:r>
        <w:rPr/>
        <w:t>en</w:t>
      </w:r>
      <w:r>
        <w:rPr>
          <w:spacing w:val="-11"/>
        </w:rPr>
        <w:t> </w:t>
      </w:r>
      <w:r>
        <w:rPr/>
        <w:t>sjette</w:t>
      </w:r>
      <w:r>
        <w:rPr>
          <w:spacing w:val="-11"/>
        </w:rPr>
        <w:t> </w:t>
      </w:r>
      <w:r>
        <w:rPr/>
        <w:t>kan</w:t>
      </w:r>
      <w:r>
        <w:rPr>
          <w:spacing w:val="-11"/>
        </w:rPr>
        <w:t> </w:t>
      </w:r>
      <w:r>
        <w:rPr/>
        <w:t>oppleve</w:t>
      </w:r>
      <w:r>
        <w:rPr>
          <w:spacing w:val="-11"/>
        </w:rPr>
        <w:t> </w:t>
      </w:r>
      <w:r>
        <w:rPr/>
        <w:t>et</w:t>
      </w:r>
      <w:r>
        <w:rPr>
          <w:spacing w:val="-11"/>
        </w:rPr>
        <w:t> </w:t>
      </w:r>
      <w:r>
        <w:rPr/>
        <w:t>psykisk</w:t>
      </w:r>
      <w:r>
        <w:rPr>
          <w:spacing w:val="-11"/>
        </w:rPr>
        <w:t> </w:t>
      </w:r>
      <w:r>
        <w:rPr/>
        <w:t>skift</w:t>
      </w:r>
      <w:r>
        <w:rPr>
          <w:spacing w:val="-11"/>
        </w:rPr>
        <w:t> </w:t>
      </w:r>
      <w:r>
        <w:rPr/>
        <w:t>som følge</w:t>
      </w:r>
      <w:r>
        <w:rPr>
          <w:spacing w:val="-7"/>
        </w:rPr>
        <w:t> </w:t>
      </w:r>
      <w:r>
        <w:rPr/>
        <w:t>av</w:t>
      </w:r>
      <w:r>
        <w:rPr>
          <w:spacing w:val="-7"/>
        </w:rPr>
        <w:t> </w:t>
      </w:r>
      <w:r>
        <w:rPr/>
        <w:t>informasjon</w:t>
      </w:r>
      <w:r>
        <w:rPr>
          <w:spacing w:val="-7"/>
        </w:rPr>
        <w:t> </w:t>
      </w:r>
      <w:r>
        <w:rPr/>
        <w:t>om</w:t>
      </w:r>
      <w:r>
        <w:rPr>
          <w:spacing w:val="-7"/>
        </w:rPr>
        <w:t> </w:t>
      </w:r>
      <w:r>
        <w:rPr/>
        <w:t>at</w:t>
      </w:r>
      <w:r>
        <w:rPr>
          <w:spacing w:val="-7"/>
        </w:rPr>
        <w:t> </w:t>
      </w:r>
      <w:r>
        <w:rPr/>
        <w:t>apatien</w:t>
      </w:r>
      <w:r>
        <w:rPr>
          <w:spacing w:val="-7"/>
        </w:rPr>
        <w:t> </w:t>
      </w:r>
      <w:r>
        <w:rPr/>
        <w:t>er</w:t>
      </w:r>
      <w:r>
        <w:rPr>
          <w:spacing w:val="-7"/>
        </w:rPr>
        <w:t> </w:t>
      </w:r>
      <w:r>
        <w:rPr/>
        <w:t>en</w:t>
      </w:r>
      <w:r>
        <w:rPr>
          <w:spacing w:val="-7"/>
        </w:rPr>
        <w:t> </w:t>
      </w:r>
      <w:r>
        <w:rPr/>
        <w:t>naturlig</w:t>
      </w:r>
      <w:r>
        <w:rPr>
          <w:spacing w:val="-7"/>
        </w:rPr>
        <w:t> </w:t>
      </w:r>
      <w:r>
        <w:rPr/>
        <w:t>følge</w:t>
      </w:r>
      <w:r>
        <w:rPr>
          <w:spacing w:val="-7"/>
        </w:rPr>
        <w:t> </w:t>
      </w:r>
      <w:r>
        <w:rPr/>
        <w:t>av</w:t>
      </w:r>
      <w:r>
        <w:rPr>
          <w:spacing w:val="-7"/>
        </w:rPr>
        <w:t> </w:t>
      </w:r>
      <w:r>
        <w:rPr/>
        <w:t>klientens</w:t>
      </w:r>
      <w:r>
        <w:rPr>
          <w:spacing w:val="-7"/>
        </w:rPr>
        <w:t> </w:t>
      </w:r>
      <w:r>
        <w:rPr/>
        <w:t>situasjon.</w:t>
      </w:r>
      <w:r>
        <w:rPr>
          <w:spacing w:val="-7"/>
        </w:rPr>
        <w:t> </w:t>
      </w:r>
      <w:r>
        <w:rPr/>
        <w:t>Apatien vil sannsynligvis avta gjennom behandlingen.</w:t>
      </w:r>
    </w:p>
    <w:p>
      <w:pPr>
        <w:pStyle w:val="BodyText"/>
        <w:ind w:left="330" w:right="321" w:firstLine="283"/>
      </w:pPr>
      <w:r>
        <w:rPr/>
        <w:t>Felles for disse eksemplene er at psykiske skift oppstår som følge av et nytt fokus fremkalt</w:t>
      </w:r>
      <w:r>
        <w:rPr>
          <w:spacing w:val="-12"/>
        </w:rPr>
        <w:t> </w:t>
      </w:r>
      <w:r>
        <w:rPr/>
        <w:t>av</w:t>
      </w:r>
      <w:r>
        <w:rPr>
          <w:spacing w:val="-12"/>
        </w:rPr>
        <w:t> </w:t>
      </w:r>
      <w:r>
        <w:rPr/>
        <w:t>ytre</w:t>
      </w:r>
      <w:r>
        <w:rPr>
          <w:spacing w:val="-12"/>
        </w:rPr>
        <w:t> </w:t>
      </w:r>
      <w:r>
        <w:rPr/>
        <w:t>erfaringer</w:t>
      </w:r>
      <w:r>
        <w:rPr>
          <w:spacing w:val="-12"/>
        </w:rPr>
        <w:t> </w:t>
      </w:r>
      <w:r>
        <w:rPr/>
        <w:t>eller</w:t>
      </w:r>
      <w:r>
        <w:rPr>
          <w:spacing w:val="-12"/>
        </w:rPr>
        <w:t> </w:t>
      </w:r>
      <w:r>
        <w:rPr/>
        <w:t>indre</w:t>
      </w:r>
      <w:r>
        <w:rPr>
          <w:spacing w:val="-12"/>
        </w:rPr>
        <w:t> </w:t>
      </w:r>
      <w:r>
        <w:rPr/>
        <w:t>mentale</w:t>
      </w:r>
      <w:r>
        <w:rPr>
          <w:spacing w:val="-12"/>
        </w:rPr>
        <w:t> </w:t>
      </w:r>
      <w:r>
        <w:rPr/>
        <w:t>prosesser.</w:t>
      </w:r>
      <w:r>
        <w:rPr>
          <w:spacing w:val="-12"/>
        </w:rPr>
        <w:t> </w:t>
      </w:r>
      <w:r>
        <w:rPr/>
        <w:t>Denne</w:t>
      </w:r>
      <w:r>
        <w:rPr>
          <w:spacing w:val="-12"/>
        </w:rPr>
        <w:t> </w:t>
      </w:r>
      <w:r>
        <w:rPr/>
        <w:t>typen</w:t>
      </w:r>
      <w:r>
        <w:rPr>
          <w:spacing w:val="-12"/>
        </w:rPr>
        <w:t> </w:t>
      </w:r>
      <w:r>
        <w:rPr/>
        <w:t>psykiske</w:t>
      </w:r>
      <w:r>
        <w:rPr>
          <w:spacing w:val="-12"/>
        </w:rPr>
        <w:t> </w:t>
      </w:r>
      <w:r>
        <w:rPr/>
        <w:t>skift</w:t>
      </w:r>
      <w:r>
        <w:rPr>
          <w:spacing w:val="-12"/>
        </w:rPr>
        <w:t> </w:t>
      </w:r>
      <w:r>
        <w:rPr/>
        <w:t>er </w:t>
      </w:r>
      <w:r>
        <w:rPr>
          <w:spacing w:val="-2"/>
        </w:rPr>
        <w:t>viktige,</w:t>
      </w:r>
      <w:r>
        <w:rPr>
          <w:spacing w:val="-4"/>
        </w:rPr>
        <w:t> </w:t>
      </w:r>
      <w:r>
        <w:rPr>
          <w:spacing w:val="-2"/>
        </w:rPr>
        <w:t>men</w:t>
      </w:r>
      <w:r>
        <w:rPr>
          <w:spacing w:val="-4"/>
        </w:rPr>
        <w:t> </w:t>
      </w:r>
      <w:r>
        <w:rPr>
          <w:spacing w:val="-2"/>
        </w:rPr>
        <w:t>de</w:t>
      </w:r>
      <w:r>
        <w:rPr>
          <w:spacing w:val="-4"/>
        </w:rPr>
        <w:t> </w:t>
      </w:r>
      <w:r>
        <w:rPr>
          <w:spacing w:val="-2"/>
        </w:rPr>
        <w:t>er</w:t>
      </w:r>
      <w:r>
        <w:rPr>
          <w:spacing w:val="-4"/>
        </w:rPr>
        <w:t> </w:t>
      </w:r>
      <w:r>
        <w:rPr>
          <w:spacing w:val="-2"/>
        </w:rPr>
        <w:t>sjelden</w:t>
      </w:r>
      <w:r>
        <w:rPr>
          <w:spacing w:val="-4"/>
        </w:rPr>
        <w:t> </w:t>
      </w:r>
      <w:r>
        <w:rPr>
          <w:spacing w:val="-2"/>
        </w:rPr>
        <w:t>tilstrekkelige</w:t>
      </w:r>
      <w:r>
        <w:rPr>
          <w:spacing w:val="-4"/>
        </w:rPr>
        <w:t> </w:t>
      </w:r>
      <w:r>
        <w:rPr>
          <w:spacing w:val="-2"/>
        </w:rPr>
        <w:t>for</w:t>
      </w:r>
      <w:r>
        <w:rPr>
          <w:spacing w:val="-4"/>
        </w:rPr>
        <w:t> </w:t>
      </w:r>
      <w:r>
        <w:rPr>
          <w:spacing w:val="-2"/>
        </w:rPr>
        <w:t>at</w:t>
      </w:r>
      <w:r>
        <w:rPr>
          <w:spacing w:val="-4"/>
        </w:rPr>
        <w:t> </w:t>
      </w:r>
      <w:r>
        <w:rPr>
          <w:spacing w:val="-2"/>
        </w:rPr>
        <w:t>det</w:t>
      </w:r>
      <w:r>
        <w:rPr>
          <w:spacing w:val="-4"/>
        </w:rPr>
        <w:t> </w:t>
      </w:r>
      <w:r>
        <w:rPr>
          <w:spacing w:val="-2"/>
        </w:rPr>
        <w:t>skal</w:t>
      </w:r>
      <w:r>
        <w:rPr>
          <w:spacing w:val="-4"/>
        </w:rPr>
        <w:t> </w:t>
      </w:r>
      <w:r>
        <w:rPr>
          <w:spacing w:val="-2"/>
        </w:rPr>
        <w:t>oppstå</w:t>
      </w:r>
      <w:r>
        <w:rPr>
          <w:spacing w:val="-4"/>
        </w:rPr>
        <w:t> </w:t>
      </w:r>
      <w:r>
        <w:rPr>
          <w:spacing w:val="-2"/>
        </w:rPr>
        <w:t>varige</w:t>
      </w:r>
      <w:r>
        <w:rPr>
          <w:spacing w:val="-4"/>
        </w:rPr>
        <w:t> </w:t>
      </w:r>
      <w:r>
        <w:rPr>
          <w:spacing w:val="-2"/>
        </w:rPr>
        <w:t>psykiske</w:t>
      </w:r>
      <w:r>
        <w:rPr>
          <w:spacing w:val="-4"/>
        </w:rPr>
        <w:t> </w:t>
      </w:r>
      <w:r>
        <w:rPr>
          <w:spacing w:val="-2"/>
        </w:rPr>
        <w:t>endringer. </w:t>
      </w:r>
      <w:r>
        <w:rPr/>
        <w:t>De</w:t>
      </w:r>
      <w:r>
        <w:rPr>
          <w:spacing w:val="-3"/>
        </w:rPr>
        <w:t> </w:t>
      </w:r>
      <w:r>
        <w:rPr/>
        <w:t>er</w:t>
      </w:r>
      <w:r>
        <w:rPr>
          <w:spacing w:val="-3"/>
        </w:rPr>
        <w:t> </w:t>
      </w:r>
      <w:r>
        <w:rPr/>
        <w:t>likevel</w:t>
      </w:r>
      <w:r>
        <w:rPr>
          <w:spacing w:val="-3"/>
        </w:rPr>
        <w:t> </w:t>
      </w:r>
      <w:r>
        <w:rPr/>
        <w:t>viktige</w:t>
      </w:r>
      <w:r>
        <w:rPr>
          <w:spacing w:val="-3"/>
        </w:rPr>
        <w:t> </w:t>
      </w:r>
      <w:r>
        <w:rPr/>
        <w:t>begynnelser.</w:t>
      </w:r>
      <w:r>
        <w:rPr>
          <w:spacing w:val="-3"/>
        </w:rPr>
        <w:t> </w:t>
      </w:r>
      <w:r>
        <w:rPr/>
        <w:t>Den</w:t>
      </w:r>
      <w:r>
        <w:rPr>
          <w:spacing w:val="-3"/>
        </w:rPr>
        <w:t> </w:t>
      </w:r>
      <w:r>
        <w:rPr/>
        <w:t>regelen</w:t>
      </w:r>
      <w:r>
        <w:rPr>
          <w:spacing w:val="-3"/>
        </w:rPr>
        <w:t> </w:t>
      </w:r>
      <w:r>
        <w:rPr/>
        <w:t>som</w:t>
      </w:r>
      <w:r>
        <w:rPr>
          <w:spacing w:val="-3"/>
        </w:rPr>
        <w:t> </w:t>
      </w:r>
      <w:r>
        <w:rPr/>
        <w:t>gjelder</w:t>
      </w:r>
      <w:r>
        <w:rPr>
          <w:spacing w:val="-3"/>
        </w:rPr>
        <w:t> </w:t>
      </w:r>
      <w:r>
        <w:rPr/>
        <w:t>her,</w:t>
      </w:r>
      <w:r>
        <w:rPr>
          <w:spacing w:val="-3"/>
        </w:rPr>
        <w:t> </w:t>
      </w:r>
      <w:r>
        <w:rPr/>
        <w:t>er</w:t>
      </w:r>
      <w:r>
        <w:rPr>
          <w:spacing w:val="-3"/>
        </w:rPr>
        <w:t> </w:t>
      </w:r>
      <w:r>
        <w:rPr/>
        <w:t>at</w:t>
      </w:r>
      <w:r>
        <w:rPr>
          <w:spacing w:val="-3"/>
        </w:rPr>
        <w:t> </w:t>
      </w:r>
      <w:r>
        <w:rPr/>
        <w:t>et</w:t>
      </w:r>
      <w:r>
        <w:rPr>
          <w:spacing w:val="-3"/>
        </w:rPr>
        <w:t> </w:t>
      </w:r>
      <w:r>
        <w:rPr/>
        <w:t>skifte</w:t>
      </w:r>
      <w:r>
        <w:rPr>
          <w:spacing w:val="-3"/>
        </w:rPr>
        <w:t> </w:t>
      </w:r>
      <w:r>
        <w:rPr/>
        <w:t>i</w:t>
      </w:r>
      <w:r>
        <w:rPr>
          <w:spacing w:val="-3"/>
        </w:rPr>
        <w:t> </w:t>
      </w:r>
      <w:r>
        <w:rPr/>
        <w:t>mentalt fokus fører til et skifte i den følelsesmessige tilstanden uten at det har skjedd en varig psykisk endring.</w:t>
      </w:r>
    </w:p>
    <w:p>
      <w:pPr>
        <w:pStyle w:val="Heading8"/>
        <w:ind w:left="330"/>
      </w:pPr>
      <w:r>
        <w:rPr/>
        <w:t>Grunnstemning</w:t>
      </w:r>
      <w:r>
        <w:rPr>
          <w:spacing w:val="-3"/>
        </w:rPr>
        <w:t> </w:t>
      </w:r>
      <w:r>
        <w:rPr/>
        <w:t>og</w:t>
      </w:r>
      <w:r>
        <w:rPr>
          <w:spacing w:val="-2"/>
        </w:rPr>
        <w:t> </w:t>
      </w:r>
      <w:r>
        <w:rPr/>
        <w:t>psykiske</w:t>
      </w:r>
      <w:r>
        <w:rPr>
          <w:spacing w:val="-2"/>
        </w:rPr>
        <w:t> skift</w:t>
      </w:r>
    </w:p>
    <w:p>
      <w:pPr>
        <w:pStyle w:val="BodyText"/>
        <w:spacing w:before="122"/>
        <w:ind w:left="330" w:right="320"/>
      </w:pPr>
      <w:r>
        <w:rPr/>
        <w:t>Individets</w:t>
      </w:r>
      <w:r>
        <w:rPr>
          <w:spacing w:val="-9"/>
        </w:rPr>
        <w:t> </w:t>
      </w:r>
      <w:r>
        <w:rPr/>
        <w:t>grunnstemning</w:t>
      </w:r>
      <w:r>
        <w:rPr>
          <w:spacing w:val="-9"/>
        </w:rPr>
        <w:t> </w:t>
      </w:r>
      <w:r>
        <w:rPr/>
        <w:t>i</w:t>
      </w:r>
      <w:r>
        <w:rPr>
          <w:spacing w:val="-9"/>
        </w:rPr>
        <w:t> </w:t>
      </w:r>
      <w:r>
        <w:rPr/>
        <w:t>form</w:t>
      </w:r>
      <w:r>
        <w:rPr>
          <w:spacing w:val="-9"/>
        </w:rPr>
        <w:t> </w:t>
      </w:r>
      <w:r>
        <w:rPr/>
        <w:t>av</w:t>
      </w:r>
      <w:r>
        <w:rPr>
          <w:spacing w:val="-9"/>
        </w:rPr>
        <w:t> </w:t>
      </w:r>
      <w:r>
        <w:rPr/>
        <w:t>angst,</w:t>
      </w:r>
      <w:r>
        <w:rPr>
          <w:spacing w:val="-9"/>
        </w:rPr>
        <w:t> </w:t>
      </w:r>
      <w:r>
        <w:rPr/>
        <w:t>depresjon</w:t>
      </w:r>
      <w:r>
        <w:rPr>
          <w:spacing w:val="-9"/>
        </w:rPr>
        <w:t> </w:t>
      </w:r>
      <w:r>
        <w:rPr/>
        <w:t>eller</w:t>
      </w:r>
      <w:r>
        <w:rPr>
          <w:spacing w:val="-9"/>
        </w:rPr>
        <w:t> </w:t>
      </w:r>
      <w:r>
        <w:rPr/>
        <w:t>apati</w:t>
      </w:r>
      <w:r>
        <w:rPr>
          <w:spacing w:val="-9"/>
        </w:rPr>
        <w:t> </w:t>
      </w:r>
      <w:r>
        <w:rPr/>
        <w:t>kan</w:t>
      </w:r>
      <w:r>
        <w:rPr>
          <w:spacing w:val="-9"/>
        </w:rPr>
        <w:t> </w:t>
      </w:r>
      <w:r>
        <w:rPr/>
        <w:t>hindre</w:t>
      </w:r>
      <w:r>
        <w:rPr>
          <w:spacing w:val="-9"/>
        </w:rPr>
        <w:t> </w:t>
      </w:r>
      <w:r>
        <w:rPr/>
        <w:t>at</w:t>
      </w:r>
      <w:r>
        <w:rPr>
          <w:spacing w:val="-9"/>
        </w:rPr>
        <w:t> </w:t>
      </w:r>
      <w:r>
        <w:rPr/>
        <w:t>klienten endrer</w:t>
      </w:r>
      <w:r>
        <w:rPr>
          <w:spacing w:val="-4"/>
        </w:rPr>
        <w:t> </w:t>
      </w:r>
      <w:r>
        <w:rPr/>
        <w:t>fokus</w:t>
      </w:r>
      <w:r>
        <w:rPr>
          <w:spacing w:val="-4"/>
        </w:rPr>
        <w:t> </w:t>
      </w:r>
      <w:r>
        <w:rPr/>
        <w:t>og</w:t>
      </w:r>
      <w:r>
        <w:rPr>
          <w:spacing w:val="-4"/>
        </w:rPr>
        <w:t> </w:t>
      </w:r>
      <w:r>
        <w:rPr/>
        <w:t>opplever</w:t>
      </w:r>
      <w:r>
        <w:rPr>
          <w:spacing w:val="-4"/>
        </w:rPr>
        <w:t> </w:t>
      </w:r>
      <w:r>
        <w:rPr/>
        <w:t>det</w:t>
      </w:r>
      <w:r>
        <w:rPr>
          <w:spacing w:val="-4"/>
        </w:rPr>
        <w:t> </w:t>
      </w:r>
      <w:r>
        <w:rPr/>
        <w:t>psykiske</w:t>
      </w:r>
      <w:r>
        <w:rPr>
          <w:spacing w:val="-4"/>
        </w:rPr>
        <w:t> </w:t>
      </w:r>
      <w:r>
        <w:rPr/>
        <w:t>skiftet</w:t>
      </w:r>
      <w:r>
        <w:rPr>
          <w:spacing w:val="-4"/>
        </w:rPr>
        <w:t> </w:t>
      </w:r>
      <w:r>
        <w:rPr/>
        <w:t>som</w:t>
      </w:r>
      <w:r>
        <w:rPr>
          <w:spacing w:val="-4"/>
        </w:rPr>
        <w:t> </w:t>
      </w:r>
      <w:r>
        <w:rPr/>
        <w:t>terapeuten</w:t>
      </w:r>
      <w:r>
        <w:rPr>
          <w:spacing w:val="-4"/>
        </w:rPr>
        <w:t> </w:t>
      </w:r>
      <w:r>
        <w:rPr/>
        <w:t>søker</w:t>
      </w:r>
      <w:r>
        <w:rPr>
          <w:spacing w:val="-4"/>
        </w:rPr>
        <w:t> </w:t>
      </w:r>
      <w:r>
        <w:rPr/>
        <w:t>å</w:t>
      </w:r>
      <w:r>
        <w:rPr>
          <w:spacing w:val="-4"/>
        </w:rPr>
        <w:t> </w:t>
      </w:r>
      <w:r>
        <w:rPr/>
        <w:t>oppnå</w:t>
      </w:r>
      <w:r>
        <w:rPr>
          <w:spacing w:val="-4"/>
        </w:rPr>
        <w:t> </w:t>
      </w:r>
      <w:r>
        <w:rPr/>
        <w:t>for</w:t>
      </w:r>
      <w:r>
        <w:rPr>
          <w:spacing w:val="-4"/>
        </w:rPr>
        <w:t> </w:t>
      </w:r>
      <w:r>
        <w:rPr/>
        <w:t>å</w:t>
      </w:r>
      <w:r>
        <w:rPr>
          <w:spacing w:val="-4"/>
        </w:rPr>
        <w:t> </w:t>
      </w:r>
      <w:r>
        <w:rPr/>
        <w:t>få</w:t>
      </w:r>
      <w:r>
        <w:rPr>
          <w:spacing w:val="-4"/>
        </w:rPr>
        <w:t> </w:t>
      </w:r>
      <w:r>
        <w:rPr/>
        <w:t>et utgangspunkt</w:t>
      </w:r>
      <w:r>
        <w:rPr>
          <w:spacing w:val="-13"/>
        </w:rPr>
        <w:t> </w:t>
      </w:r>
      <w:r>
        <w:rPr/>
        <w:t>for</w:t>
      </w:r>
      <w:r>
        <w:rPr>
          <w:spacing w:val="-12"/>
        </w:rPr>
        <w:t> </w:t>
      </w:r>
      <w:r>
        <w:rPr/>
        <w:t>behandlingen.</w:t>
      </w:r>
      <w:r>
        <w:rPr>
          <w:spacing w:val="-13"/>
        </w:rPr>
        <w:t> </w:t>
      </w:r>
      <w:r>
        <w:rPr/>
        <w:t>En</w:t>
      </w:r>
      <w:r>
        <w:rPr>
          <w:spacing w:val="-12"/>
        </w:rPr>
        <w:t> </w:t>
      </w:r>
      <w:r>
        <w:rPr/>
        <w:t>depressiv</w:t>
      </w:r>
      <w:r>
        <w:rPr>
          <w:spacing w:val="-13"/>
        </w:rPr>
        <w:t> </w:t>
      </w:r>
      <w:r>
        <w:rPr/>
        <w:t>klient</w:t>
      </w:r>
      <w:r>
        <w:rPr>
          <w:spacing w:val="-12"/>
        </w:rPr>
        <w:t> </w:t>
      </w:r>
      <w:r>
        <w:rPr/>
        <w:t>som</w:t>
      </w:r>
      <w:r>
        <w:rPr>
          <w:spacing w:val="-13"/>
        </w:rPr>
        <w:t> </w:t>
      </w:r>
      <w:r>
        <w:rPr/>
        <w:t>blir</w:t>
      </w:r>
      <w:r>
        <w:rPr>
          <w:spacing w:val="-12"/>
        </w:rPr>
        <w:t> </w:t>
      </w:r>
      <w:r>
        <w:rPr/>
        <w:t>forsøkt</w:t>
      </w:r>
      <w:r>
        <w:rPr>
          <w:spacing w:val="-13"/>
        </w:rPr>
        <w:t> </w:t>
      </w:r>
      <w:r>
        <w:rPr/>
        <w:t>ledet</w:t>
      </w:r>
      <w:r>
        <w:rPr>
          <w:spacing w:val="-12"/>
        </w:rPr>
        <w:t> </w:t>
      </w:r>
      <w:r>
        <w:rPr/>
        <w:t>mot</w:t>
      </w:r>
      <w:r>
        <w:rPr>
          <w:spacing w:val="-13"/>
        </w:rPr>
        <w:t> </w:t>
      </w:r>
      <w:r>
        <w:rPr/>
        <w:t>en</w:t>
      </w:r>
      <w:r>
        <w:rPr>
          <w:spacing w:val="-12"/>
        </w:rPr>
        <w:t> </w:t>
      </w:r>
      <w:r>
        <w:rPr/>
        <w:t>hyg- geligere</w:t>
      </w:r>
      <w:r>
        <w:rPr>
          <w:spacing w:val="-11"/>
        </w:rPr>
        <w:t> </w:t>
      </w:r>
      <w:r>
        <w:rPr/>
        <w:t>opplevelse,</w:t>
      </w:r>
      <w:r>
        <w:rPr>
          <w:spacing w:val="-11"/>
        </w:rPr>
        <w:t> </w:t>
      </w:r>
      <w:r>
        <w:rPr/>
        <w:t>kan</w:t>
      </w:r>
      <w:r>
        <w:rPr>
          <w:spacing w:val="-11"/>
        </w:rPr>
        <w:t> </w:t>
      </w:r>
      <w:r>
        <w:rPr/>
        <w:t>fokusere</w:t>
      </w:r>
      <w:r>
        <w:rPr>
          <w:spacing w:val="-11"/>
        </w:rPr>
        <w:t> </w:t>
      </w:r>
      <w:r>
        <w:rPr/>
        <w:t>på</w:t>
      </w:r>
      <w:r>
        <w:rPr>
          <w:spacing w:val="-11"/>
        </w:rPr>
        <w:t> </w:t>
      </w:r>
      <w:r>
        <w:rPr/>
        <w:t>at</w:t>
      </w:r>
      <w:r>
        <w:rPr>
          <w:spacing w:val="-11"/>
        </w:rPr>
        <w:t> </w:t>
      </w:r>
      <w:r>
        <w:rPr/>
        <w:t>den</w:t>
      </w:r>
      <w:r>
        <w:rPr>
          <w:spacing w:val="-11"/>
        </w:rPr>
        <w:t> </w:t>
      </w:r>
      <w:r>
        <w:rPr/>
        <w:t>hyggelige</w:t>
      </w:r>
      <w:r>
        <w:rPr>
          <w:spacing w:val="-11"/>
        </w:rPr>
        <w:t> </w:t>
      </w:r>
      <w:r>
        <w:rPr/>
        <w:t>opplevelsen</w:t>
      </w:r>
      <w:r>
        <w:rPr>
          <w:spacing w:val="-11"/>
        </w:rPr>
        <w:t> </w:t>
      </w:r>
      <w:r>
        <w:rPr/>
        <w:t>er</w:t>
      </w:r>
      <w:r>
        <w:rPr>
          <w:spacing w:val="-11"/>
        </w:rPr>
        <w:t> </w:t>
      </w:r>
      <w:r>
        <w:rPr/>
        <w:t>forbi,</w:t>
      </w:r>
      <w:r>
        <w:rPr>
          <w:spacing w:val="-11"/>
        </w:rPr>
        <w:t> </w:t>
      </w:r>
      <w:r>
        <w:rPr/>
        <w:t>og</w:t>
      </w:r>
      <w:r>
        <w:rPr>
          <w:spacing w:val="-11"/>
        </w:rPr>
        <w:t> </w:t>
      </w:r>
      <w:r>
        <w:rPr/>
        <w:t>derigjen- nom</w:t>
      </w:r>
      <w:r>
        <w:rPr>
          <w:spacing w:val="-13"/>
        </w:rPr>
        <w:t> </w:t>
      </w:r>
      <w:r>
        <w:rPr/>
        <w:t>få</w:t>
      </w:r>
      <w:r>
        <w:rPr>
          <w:spacing w:val="-12"/>
        </w:rPr>
        <w:t> </w:t>
      </w:r>
      <w:r>
        <w:rPr/>
        <w:t>forsterket</w:t>
      </w:r>
      <w:r>
        <w:rPr>
          <w:spacing w:val="-13"/>
        </w:rPr>
        <w:t> </w:t>
      </w:r>
      <w:r>
        <w:rPr/>
        <w:t>sitt</w:t>
      </w:r>
      <w:r>
        <w:rPr>
          <w:spacing w:val="-12"/>
        </w:rPr>
        <w:t> </w:t>
      </w:r>
      <w:r>
        <w:rPr/>
        <w:t>tungsinn.</w:t>
      </w:r>
      <w:r>
        <w:rPr>
          <w:spacing w:val="-13"/>
        </w:rPr>
        <w:t> </w:t>
      </w:r>
      <w:r>
        <w:rPr/>
        <w:t>En</w:t>
      </w:r>
      <w:r>
        <w:rPr>
          <w:spacing w:val="-12"/>
        </w:rPr>
        <w:t> </w:t>
      </w:r>
      <w:r>
        <w:rPr/>
        <w:t>følge</w:t>
      </w:r>
      <w:r>
        <w:rPr>
          <w:spacing w:val="-13"/>
        </w:rPr>
        <w:t> </w:t>
      </w:r>
      <w:r>
        <w:rPr/>
        <w:t>av</w:t>
      </w:r>
      <w:r>
        <w:rPr>
          <w:spacing w:val="-12"/>
        </w:rPr>
        <w:t> </w:t>
      </w:r>
      <w:r>
        <w:rPr/>
        <w:t>dette</w:t>
      </w:r>
      <w:r>
        <w:rPr>
          <w:spacing w:val="-13"/>
        </w:rPr>
        <w:t> </w:t>
      </w:r>
      <w:r>
        <w:rPr/>
        <w:t>er</w:t>
      </w:r>
      <w:r>
        <w:rPr>
          <w:spacing w:val="-12"/>
        </w:rPr>
        <w:t> </w:t>
      </w:r>
      <w:r>
        <w:rPr/>
        <w:t>at</w:t>
      </w:r>
      <w:r>
        <w:rPr>
          <w:spacing w:val="-13"/>
        </w:rPr>
        <w:t> </w:t>
      </w:r>
      <w:r>
        <w:rPr/>
        <w:t>terapeutens</w:t>
      </w:r>
      <w:r>
        <w:rPr>
          <w:spacing w:val="-12"/>
        </w:rPr>
        <w:t> </w:t>
      </w:r>
      <w:r>
        <w:rPr/>
        <w:t>intervensjoner</w:t>
      </w:r>
      <w:r>
        <w:rPr>
          <w:spacing w:val="-13"/>
        </w:rPr>
        <w:t> </w:t>
      </w:r>
      <w:r>
        <w:rPr/>
        <w:t>i</w:t>
      </w:r>
      <w:r>
        <w:rPr>
          <w:spacing w:val="-12"/>
        </w:rPr>
        <w:t> </w:t>
      </w:r>
      <w:r>
        <w:rPr/>
        <w:t>liten grad</w:t>
      </w:r>
      <w:r>
        <w:rPr>
          <w:spacing w:val="-7"/>
        </w:rPr>
        <w:t> </w:t>
      </w:r>
      <w:r>
        <w:rPr/>
        <w:t>påvirker</w:t>
      </w:r>
      <w:r>
        <w:rPr>
          <w:spacing w:val="-7"/>
        </w:rPr>
        <w:t> </w:t>
      </w:r>
      <w:r>
        <w:rPr/>
        <w:t>klientens</w:t>
      </w:r>
      <w:r>
        <w:rPr>
          <w:spacing w:val="-7"/>
        </w:rPr>
        <w:t> </w:t>
      </w:r>
      <w:r>
        <w:rPr/>
        <w:t>følelsesmessige</w:t>
      </w:r>
      <w:r>
        <w:rPr>
          <w:spacing w:val="-7"/>
        </w:rPr>
        <w:t> </w:t>
      </w:r>
      <w:r>
        <w:rPr/>
        <w:t>tilstand.</w:t>
      </w:r>
      <w:r>
        <w:rPr>
          <w:spacing w:val="-7"/>
        </w:rPr>
        <w:t> </w:t>
      </w:r>
      <w:r>
        <w:rPr/>
        <w:t>Grunnstemningen</w:t>
      </w:r>
      <w:r>
        <w:rPr>
          <w:spacing w:val="-7"/>
        </w:rPr>
        <w:t> </w:t>
      </w:r>
      <w:r>
        <w:rPr/>
        <w:t>og</w:t>
      </w:r>
      <w:r>
        <w:rPr>
          <w:spacing w:val="-7"/>
        </w:rPr>
        <w:t> </w:t>
      </w:r>
      <w:r>
        <w:rPr/>
        <w:t>grunnleggende oppfatninger</w:t>
      </w:r>
      <w:r>
        <w:rPr>
          <w:spacing w:val="-7"/>
        </w:rPr>
        <w:t> </w:t>
      </w:r>
      <w:r>
        <w:rPr/>
        <w:t>kan</w:t>
      </w:r>
      <w:r>
        <w:rPr>
          <w:spacing w:val="-7"/>
        </w:rPr>
        <w:t> </w:t>
      </w:r>
      <w:r>
        <w:rPr/>
        <w:t>blokkere</w:t>
      </w:r>
      <w:r>
        <w:rPr>
          <w:spacing w:val="-7"/>
        </w:rPr>
        <w:t> </w:t>
      </w:r>
      <w:r>
        <w:rPr/>
        <w:t>individets</w:t>
      </w:r>
      <w:r>
        <w:rPr>
          <w:spacing w:val="-7"/>
        </w:rPr>
        <w:t> </w:t>
      </w:r>
      <w:r>
        <w:rPr/>
        <w:t>evne</w:t>
      </w:r>
      <w:r>
        <w:rPr>
          <w:spacing w:val="-7"/>
        </w:rPr>
        <w:t> </w:t>
      </w:r>
      <w:r>
        <w:rPr/>
        <w:t>til</w:t>
      </w:r>
      <w:r>
        <w:rPr>
          <w:spacing w:val="-7"/>
        </w:rPr>
        <w:t> </w:t>
      </w:r>
      <w:r>
        <w:rPr/>
        <w:t>å</w:t>
      </w:r>
      <w:r>
        <w:rPr>
          <w:spacing w:val="-7"/>
        </w:rPr>
        <w:t> </w:t>
      </w:r>
      <w:r>
        <w:rPr/>
        <w:t>erstatte</w:t>
      </w:r>
      <w:r>
        <w:rPr>
          <w:spacing w:val="-7"/>
        </w:rPr>
        <w:t> </w:t>
      </w:r>
      <w:r>
        <w:rPr/>
        <w:t>ett</w:t>
      </w:r>
      <w:r>
        <w:rPr>
          <w:spacing w:val="-7"/>
        </w:rPr>
        <w:t> </w:t>
      </w:r>
      <w:r>
        <w:rPr/>
        <w:t>mentalt</w:t>
      </w:r>
      <w:r>
        <w:rPr>
          <w:spacing w:val="-7"/>
        </w:rPr>
        <w:t> </w:t>
      </w:r>
      <w:r>
        <w:rPr/>
        <w:t>fokus</w:t>
      </w:r>
      <w:r>
        <w:rPr>
          <w:spacing w:val="-7"/>
        </w:rPr>
        <w:t> </w:t>
      </w:r>
      <w:r>
        <w:rPr/>
        <w:t>med</w:t>
      </w:r>
      <w:r>
        <w:rPr>
          <w:spacing w:val="-7"/>
        </w:rPr>
        <w:t> </w:t>
      </w:r>
      <w:r>
        <w:rPr/>
        <w:t>et</w:t>
      </w:r>
      <w:r>
        <w:rPr>
          <w:spacing w:val="-7"/>
        </w:rPr>
        <w:t> </w:t>
      </w:r>
      <w:r>
        <w:rPr/>
        <w:t>annet som</w:t>
      </w:r>
      <w:r>
        <w:rPr>
          <w:spacing w:val="-2"/>
        </w:rPr>
        <w:t> </w:t>
      </w:r>
      <w:r>
        <w:rPr/>
        <w:t>rommer</w:t>
      </w:r>
      <w:r>
        <w:rPr>
          <w:spacing w:val="-2"/>
        </w:rPr>
        <w:t> </w:t>
      </w:r>
      <w:r>
        <w:rPr/>
        <w:t>nøytrale</w:t>
      </w:r>
      <w:r>
        <w:rPr>
          <w:spacing w:val="-2"/>
        </w:rPr>
        <w:t> </w:t>
      </w:r>
      <w:r>
        <w:rPr/>
        <w:t>eller</w:t>
      </w:r>
      <w:r>
        <w:rPr>
          <w:spacing w:val="-2"/>
        </w:rPr>
        <w:t> </w:t>
      </w:r>
      <w:r>
        <w:rPr/>
        <w:t>positive</w:t>
      </w:r>
      <w:r>
        <w:rPr>
          <w:spacing w:val="-2"/>
        </w:rPr>
        <w:t> </w:t>
      </w:r>
      <w:r>
        <w:rPr/>
        <w:t>følelser,</w:t>
      </w:r>
      <w:r>
        <w:rPr>
          <w:spacing w:val="-2"/>
        </w:rPr>
        <w:t> </w:t>
      </w:r>
      <w:r>
        <w:rPr/>
        <w:t>noe</w:t>
      </w:r>
      <w:r>
        <w:rPr>
          <w:spacing w:val="-2"/>
        </w:rPr>
        <w:t> </w:t>
      </w:r>
      <w:r>
        <w:rPr/>
        <w:t>som</w:t>
      </w:r>
      <w:r>
        <w:rPr>
          <w:spacing w:val="-2"/>
        </w:rPr>
        <w:t> </w:t>
      </w:r>
      <w:r>
        <w:rPr/>
        <w:t>kan</w:t>
      </w:r>
      <w:r>
        <w:rPr>
          <w:spacing w:val="-2"/>
        </w:rPr>
        <w:t> </w:t>
      </w:r>
      <w:r>
        <w:rPr/>
        <w:t>hemme</w:t>
      </w:r>
      <w:r>
        <w:rPr>
          <w:spacing w:val="-2"/>
        </w:rPr>
        <w:t> </w:t>
      </w:r>
      <w:r>
        <w:rPr/>
        <w:t>endringsprosessen. Sterkt belastede klienter kan for eksempel si at de forstår hva terapeuten sier, men at det er vanskelig å få kontakt med den følelsen som terapeuten inviterer til kontakt </w:t>
      </w:r>
      <w:r>
        <w:rPr>
          <w:spacing w:val="-4"/>
        </w:rPr>
        <w:t>med.</w:t>
      </w:r>
    </w:p>
    <w:p>
      <w:pPr>
        <w:pStyle w:val="Heading8"/>
        <w:ind w:left="330"/>
      </w:pPr>
      <w:r>
        <w:rPr/>
        <w:t>Anvendelsen</w:t>
      </w:r>
      <w:r>
        <w:rPr>
          <w:spacing w:val="-3"/>
        </w:rPr>
        <w:t> </w:t>
      </w:r>
      <w:r>
        <w:rPr/>
        <w:t>av</w:t>
      </w:r>
      <w:r>
        <w:rPr>
          <w:spacing w:val="-3"/>
        </w:rPr>
        <w:t> </w:t>
      </w:r>
      <w:r>
        <w:rPr/>
        <w:t>psykiske</w:t>
      </w:r>
      <w:r>
        <w:rPr>
          <w:spacing w:val="-2"/>
        </w:rPr>
        <w:t> skift</w:t>
      </w:r>
    </w:p>
    <w:p>
      <w:pPr>
        <w:pStyle w:val="BodyText"/>
        <w:spacing w:before="122"/>
        <w:ind w:left="330" w:right="320"/>
      </w:pPr>
      <w:r>
        <w:rPr/>
        <w:t>I LBT anvendes psykiske skift for å bringe klienten over i et mer positivt psykisk leie før</w:t>
      </w:r>
      <w:r>
        <w:rPr>
          <w:spacing w:val="-7"/>
        </w:rPr>
        <w:t> </w:t>
      </w:r>
      <w:r>
        <w:rPr/>
        <w:t>behandlingen</w:t>
      </w:r>
      <w:r>
        <w:rPr>
          <w:spacing w:val="-7"/>
        </w:rPr>
        <w:t> </w:t>
      </w:r>
      <w:r>
        <w:rPr/>
        <w:t>begynner</w:t>
      </w:r>
      <w:r>
        <w:rPr>
          <w:spacing w:val="-7"/>
        </w:rPr>
        <w:t> </w:t>
      </w:r>
      <w:r>
        <w:rPr/>
        <w:t>eller</w:t>
      </w:r>
      <w:r>
        <w:rPr>
          <w:spacing w:val="-7"/>
        </w:rPr>
        <w:t> </w:t>
      </w:r>
      <w:r>
        <w:rPr/>
        <w:t>underveis</w:t>
      </w:r>
      <w:r>
        <w:rPr>
          <w:spacing w:val="-7"/>
        </w:rPr>
        <w:t> </w:t>
      </w:r>
      <w:r>
        <w:rPr/>
        <w:t>i</w:t>
      </w:r>
      <w:r>
        <w:rPr>
          <w:spacing w:val="-7"/>
        </w:rPr>
        <w:t> </w:t>
      </w:r>
      <w:r>
        <w:rPr/>
        <w:t>konsultasjonen.</w:t>
      </w:r>
      <w:r>
        <w:rPr>
          <w:spacing w:val="-7"/>
        </w:rPr>
        <w:t> </w:t>
      </w:r>
      <w:r>
        <w:rPr/>
        <w:t>Hensikten</w:t>
      </w:r>
      <w:r>
        <w:rPr>
          <w:spacing w:val="-7"/>
        </w:rPr>
        <w:t> </w:t>
      </w:r>
      <w:r>
        <w:rPr/>
        <w:t>er</w:t>
      </w:r>
      <w:r>
        <w:rPr>
          <w:spacing w:val="-7"/>
        </w:rPr>
        <w:t> </w:t>
      </w:r>
      <w:r>
        <w:rPr/>
        <w:t>å</w:t>
      </w:r>
      <w:r>
        <w:rPr>
          <w:spacing w:val="-7"/>
        </w:rPr>
        <w:t> </w:t>
      </w:r>
      <w:r>
        <w:rPr/>
        <w:t>forberede psykisk</w:t>
      </w:r>
      <w:r>
        <w:rPr>
          <w:spacing w:val="-3"/>
        </w:rPr>
        <w:t> </w:t>
      </w:r>
      <w:r>
        <w:rPr/>
        <w:t>endring</w:t>
      </w:r>
      <w:r>
        <w:rPr>
          <w:spacing w:val="-3"/>
        </w:rPr>
        <w:t> </w:t>
      </w:r>
      <w:r>
        <w:rPr/>
        <w:t>ved</w:t>
      </w:r>
      <w:r>
        <w:rPr>
          <w:spacing w:val="-3"/>
        </w:rPr>
        <w:t> </w:t>
      </w:r>
      <w:r>
        <w:rPr/>
        <w:t>å</w:t>
      </w:r>
      <w:r>
        <w:rPr>
          <w:spacing w:val="-3"/>
        </w:rPr>
        <w:t> </w:t>
      </w:r>
      <w:r>
        <w:rPr/>
        <w:t>gi</w:t>
      </w:r>
      <w:r>
        <w:rPr>
          <w:spacing w:val="-3"/>
        </w:rPr>
        <w:t> </w:t>
      </w:r>
      <w:r>
        <w:rPr/>
        <w:t>klienten</w:t>
      </w:r>
      <w:r>
        <w:rPr>
          <w:spacing w:val="-3"/>
        </w:rPr>
        <w:t> </w:t>
      </w:r>
      <w:r>
        <w:rPr/>
        <w:t>kontakt</w:t>
      </w:r>
      <w:r>
        <w:rPr>
          <w:spacing w:val="-3"/>
        </w:rPr>
        <w:t> </w:t>
      </w:r>
      <w:r>
        <w:rPr/>
        <w:t>med</w:t>
      </w:r>
      <w:r>
        <w:rPr>
          <w:spacing w:val="-3"/>
        </w:rPr>
        <w:t> </w:t>
      </w:r>
      <w:r>
        <w:rPr/>
        <w:t>en</w:t>
      </w:r>
      <w:r>
        <w:rPr>
          <w:spacing w:val="-3"/>
        </w:rPr>
        <w:t> </w:t>
      </w:r>
      <w:r>
        <w:rPr/>
        <w:t>mental</w:t>
      </w:r>
      <w:r>
        <w:rPr>
          <w:spacing w:val="-3"/>
        </w:rPr>
        <w:t> </w:t>
      </w:r>
      <w:r>
        <w:rPr/>
        <w:t>tilstand</w:t>
      </w:r>
      <w:r>
        <w:rPr>
          <w:spacing w:val="-3"/>
        </w:rPr>
        <w:t> </w:t>
      </w:r>
      <w:r>
        <w:rPr/>
        <w:t>der</w:t>
      </w:r>
      <w:r>
        <w:rPr>
          <w:spacing w:val="-3"/>
        </w:rPr>
        <w:t> </w:t>
      </w:r>
      <w:r>
        <w:rPr/>
        <w:t>psykisk</w:t>
      </w:r>
      <w:r>
        <w:rPr>
          <w:spacing w:val="-3"/>
        </w:rPr>
        <w:t> </w:t>
      </w:r>
      <w:r>
        <w:rPr/>
        <w:t>endring er mulig. Dette skjer ved å lede klientens fokus til et tema som gir kontakt med ro, mestring og glede, det vil si med følelser som er hensiktsmessige for den videre be- </w:t>
      </w:r>
      <w:r>
        <w:rPr>
          <w:spacing w:val="-2"/>
        </w:rPr>
        <w:t>handlingen.</w:t>
      </w:r>
    </w:p>
    <w:p>
      <w:pPr>
        <w:spacing w:after="0"/>
        <w:sectPr>
          <w:pgSz w:w="9640" w:h="13610"/>
          <w:pgMar w:header="367" w:footer="425" w:top="900" w:bottom="660" w:left="860" w:right="640"/>
        </w:sectPr>
      </w:pPr>
    </w:p>
    <w:p>
      <w:pPr>
        <w:pStyle w:val="Heading5"/>
        <w:spacing w:before="171"/>
      </w:pPr>
      <w:r>
        <w:rPr>
          <w:spacing w:val="-2"/>
        </w:rPr>
        <w:t>Pseudoendringer</w:t>
      </w:r>
    </w:p>
    <w:p>
      <w:pPr>
        <w:pStyle w:val="BodyText"/>
        <w:spacing w:before="314"/>
        <w:ind w:right="548"/>
      </w:pPr>
      <w:r>
        <w:rPr/>
        <w:t>Man kan oppleve pseudoendringer. Dette er endringer som kommer på grunn av at klienten</w:t>
      </w:r>
      <w:r>
        <w:rPr>
          <w:spacing w:val="-3"/>
        </w:rPr>
        <w:t> </w:t>
      </w:r>
      <w:r>
        <w:rPr/>
        <w:t>har</w:t>
      </w:r>
      <w:r>
        <w:rPr>
          <w:spacing w:val="-3"/>
        </w:rPr>
        <w:t> </w:t>
      </w:r>
      <w:r>
        <w:rPr/>
        <w:t>positive</w:t>
      </w:r>
      <w:r>
        <w:rPr>
          <w:spacing w:val="-3"/>
        </w:rPr>
        <w:t> </w:t>
      </w:r>
      <w:r>
        <w:rPr/>
        <w:t>opplevelser</w:t>
      </w:r>
      <w:r>
        <w:rPr>
          <w:spacing w:val="-3"/>
        </w:rPr>
        <w:t> </w:t>
      </w:r>
      <w:r>
        <w:rPr/>
        <w:t>på</w:t>
      </w:r>
      <w:r>
        <w:rPr>
          <w:spacing w:val="-3"/>
        </w:rPr>
        <w:t> </w:t>
      </w:r>
      <w:r>
        <w:rPr/>
        <w:t>konsultasjonen,</w:t>
      </w:r>
      <w:r>
        <w:rPr>
          <w:spacing w:val="-3"/>
        </w:rPr>
        <w:t> </w:t>
      </w:r>
      <w:r>
        <w:rPr/>
        <w:t>men</w:t>
      </w:r>
      <w:r>
        <w:rPr>
          <w:spacing w:val="-3"/>
        </w:rPr>
        <w:t> </w:t>
      </w:r>
      <w:r>
        <w:rPr/>
        <w:t>uten</w:t>
      </w:r>
      <w:r>
        <w:rPr>
          <w:spacing w:val="-3"/>
        </w:rPr>
        <w:t> </w:t>
      </w:r>
      <w:r>
        <w:rPr/>
        <w:t>at</w:t>
      </w:r>
      <w:r>
        <w:rPr>
          <w:spacing w:val="-3"/>
        </w:rPr>
        <w:t> </w:t>
      </w:r>
      <w:r>
        <w:rPr/>
        <w:t>det</w:t>
      </w:r>
      <w:r>
        <w:rPr>
          <w:spacing w:val="-3"/>
        </w:rPr>
        <w:t> </w:t>
      </w:r>
      <w:r>
        <w:rPr/>
        <w:t>har</w:t>
      </w:r>
      <w:r>
        <w:rPr>
          <w:spacing w:val="-3"/>
        </w:rPr>
        <w:t> </w:t>
      </w:r>
      <w:r>
        <w:rPr/>
        <w:t>skjedd</w:t>
      </w:r>
      <w:r>
        <w:rPr>
          <w:spacing w:val="-3"/>
        </w:rPr>
        <w:t> </w:t>
      </w:r>
      <w:r>
        <w:rPr/>
        <w:t>reelle endringer</w:t>
      </w:r>
      <w:r>
        <w:rPr>
          <w:spacing w:val="-11"/>
        </w:rPr>
        <w:t> </w:t>
      </w:r>
      <w:r>
        <w:rPr/>
        <w:t>i</w:t>
      </w:r>
      <w:r>
        <w:rPr>
          <w:spacing w:val="-11"/>
        </w:rPr>
        <w:t> </w:t>
      </w:r>
      <w:r>
        <w:rPr/>
        <w:t>det</w:t>
      </w:r>
      <w:r>
        <w:rPr>
          <w:spacing w:val="-11"/>
        </w:rPr>
        <w:t> </w:t>
      </w:r>
      <w:r>
        <w:rPr/>
        <w:t>psykiske</w:t>
      </w:r>
      <w:r>
        <w:rPr>
          <w:spacing w:val="-11"/>
        </w:rPr>
        <w:t> </w:t>
      </w:r>
      <w:r>
        <w:rPr/>
        <w:t>materialet</w:t>
      </w:r>
      <w:r>
        <w:rPr>
          <w:spacing w:val="-11"/>
        </w:rPr>
        <w:t> </w:t>
      </w:r>
      <w:r>
        <w:rPr/>
        <w:t>som</w:t>
      </w:r>
      <w:r>
        <w:rPr>
          <w:spacing w:val="-11"/>
        </w:rPr>
        <w:t> </w:t>
      </w:r>
      <w:r>
        <w:rPr/>
        <w:t>forankrer</w:t>
      </w:r>
      <w:r>
        <w:rPr>
          <w:spacing w:val="-11"/>
        </w:rPr>
        <w:t> </w:t>
      </w:r>
      <w:r>
        <w:rPr/>
        <w:t>den</w:t>
      </w:r>
      <w:r>
        <w:rPr>
          <w:spacing w:val="-11"/>
        </w:rPr>
        <w:t> </w:t>
      </w:r>
      <w:r>
        <w:rPr/>
        <w:t>psykiske</w:t>
      </w:r>
      <w:r>
        <w:rPr>
          <w:spacing w:val="-11"/>
        </w:rPr>
        <w:t> </w:t>
      </w:r>
      <w:r>
        <w:rPr/>
        <w:t>plagen.</w:t>
      </w:r>
      <w:r>
        <w:rPr>
          <w:spacing w:val="-11"/>
        </w:rPr>
        <w:t> </w:t>
      </w:r>
      <w:r>
        <w:rPr/>
        <w:t>De</w:t>
      </w:r>
      <w:r>
        <w:rPr>
          <w:spacing w:val="-11"/>
        </w:rPr>
        <w:t> </w:t>
      </w:r>
      <w:r>
        <w:rPr/>
        <w:t>minner</w:t>
      </w:r>
      <w:r>
        <w:rPr>
          <w:spacing w:val="-11"/>
        </w:rPr>
        <w:t> </w:t>
      </w:r>
      <w:r>
        <w:rPr/>
        <w:t>om psykiske</w:t>
      </w:r>
      <w:r>
        <w:rPr>
          <w:spacing w:val="-4"/>
        </w:rPr>
        <w:t> </w:t>
      </w:r>
      <w:r>
        <w:rPr/>
        <w:t>skift,</w:t>
      </w:r>
      <w:r>
        <w:rPr>
          <w:spacing w:val="-4"/>
        </w:rPr>
        <w:t> </w:t>
      </w:r>
      <w:r>
        <w:rPr/>
        <w:t>men</w:t>
      </w:r>
      <w:r>
        <w:rPr>
          <w:spacing w:val="-4"/>
        </w:rPr>
        <w:t> </w:t>
      </w:r>
      <w:r>
        <w:rPr/>
        <w:t>har</w:t>
      </w:r>
      <w:r>
        <w:rPr>
          <w:spacing w:val="-4"/>
        </w:rPr>
        <w:t> </w:t>
      </w:r>
      <w:r>
        <w:rPr/>
        <w:t>en</w:t>
      </w:r>
      <w:r>
        <w:rPr>
          <w:spacing w:val="-4"/>
        </w:rPr>
        <w:t> </w:t>
      </w:r>
      <w:r>
        <w:rPr/>
        <w:t>noe</w:t>
      </w:r>
      <w:r>
        <w:rPr>
          <w:spacing w:val="-4"/>
        </w:rPr>
        <w:t> </w:t>
      </w:r>
      <w:r>
        <w:rPr/>
        <w:t>lengre</w:t>
      </w:r>
      <w:r>
        <w:rPr>
          <w:spacing w:val="-4"/>
        </w:rPr>
        <w:t> </w:t>
      </w:r>
      <w:r>
        <w:rPr/>
        <w:t>varighet.</w:t>
      </w:r>
      <w:r>
        <w:rPr>
          <w:spacing w:val="-4"/>
        </w:rPr>
        <w:t> </w:t>
      </w:r>
      <w:r>
        <w:rPr/>
        <w:t>Ved</w:t>
      </w:r>
      <w:r>
        <w:rPr>
          <w:spacing w:val="-4"/>
        </w:rPr>
        <w:t> </w:t>
      </w:r>
      <w:r>
        <w:rPr/>
        <w:t>pseudoendringer</w:t>
      </w:r>
      <w:r>
        <w:rPr>
          <w:spacing w:val="-4"/>
        </w:rPr>
        <w:t> </w:t>
      </w:r>
      <w:r>
        <w:rPr/>
        <w:t>vil</w:t>
      </w:r>
      <w:r>
        <w:rPr>
          <w:spacing w:val="-4"/>
        </w:rPr>
        <w:t> </w:t>
      </w:r>
      <w:r>
        <w:rPr/>
        <w:t>den</w:t>
      </w:r>
      <w:r>
        <w:rPr>
          <w:spacing w:val="-4"/>
        </w:rPr>
        <w:t> </w:t>
      </w:r>
      <w:r>
        <w:rPr/>
        <w:t>psykiske smerten komme tilbake etter at konsultasjonene er over.</w:t>
      </w:r>
    </w:p>
    <w:p>
      <w:pPr>
        <w:pStyle w:val="BodyText"/>
        <w:spacing w:before="65"/>
        <w:ind w:left="0"/>
        <w:jc w:val="left"/>
      </w:pPr>
    </w:p>
    <w:p>
      <w:pPr>
        <w:pStyle w:val="Heading5"/>
      </w:pPr>
      <w:r>
        <w:rPr/>
        <w:t>Endring</w:t>
      </w:r>
      <w:r>
        <w:rPr>
          <w:spacing w:val="-5"/>
        </w:rPr>
        <w:t> </w:t>
      </w:r>
      <w:r>
        <w:rPr/>
        <w:t>av</w:t>
      </w:r>
      <w:r>
        <w:rPr>
          <w:spacing w:val="-4"/>
        </w:rPr>
        <w:t> </w:t>
      </w:r>
      <w:r>
        <w:rPr>
          <w:spacing w:val="-2"/>
        </w:rPr>
        <w:t>egenskaper</w:t>
      </w:r>
    </w:p>
    <w:p>
      <w:pPr>
        <w:pStyle w:val="BodyText"/>
        <w:spacing w:before="313"/>
        <w:ind w:right="547"/>
      </w:pPr>
      <w:r>
        <w:rPr/>
        <w:t>Det</w:t>
      </w:r>
      <w:r>
        <w:rPr>
          <w:spacing w:val="-13"/>
        </w:rPr>
        <w:t> </w:t>
      </w:r>
      <w:r>
        <w:rPr/>
        <w:t>å</w:t>
      </w:r>
      <w:r>
        <w:rPr>
          <w:spacing w:val="-12"/>
        </w:rPr>
        <w:t> </w:t>
      </w:r>
      <w:r>
        <w:rPr/>
        <w:t>ha</w:t>
      </w:r>
      <w:r>
        <w:rPr>
          <w:spacing w:val="-13"/>
        </w:rPr>
        <w:t> </w:t>
      </w:r>
      <w:r>
        <w:rPr/>
        <w:t>symptomer,</w:t>
      </w:r>
      <w:r>
        <w:rPr>
          <w:spacing w:val="-12"/>
        </w:rPr>
        <w:t> </w:t>
      </w:r>
      <w:r>
        <w:rPr/>
        <w:t>inkludert</w:t>
      </w:r>
      <w:r>
        <w:rPr>
          <w:spacing w:val="-13"/>
        </w:rPr>
        <w:t> </w:t>
      </w:r>
      <w:r>
        <w:rPr/>
        <w:t>selvforstyrrelser,</w:t>
      </w:r>
      <w:r>
        <w:rPr>
          <w:spacing w:val="-12"/>
        </w:rPr>
        <w:t> </w:t>
      </w:r>
      <w:r>
        <w:rPr/>
        <w:t>er</w:t>
      </w:r>
      <w:r>
        <w:rPr>
          <w:spacing w:val="-13"/>
        </w:rPr>
        <w:t> </w:t>
      </w:r>
      <w:r>
        <w:rPr/>
        <w:t>ikke</w:t>
      </w:r>
      <w:r>
        <w:rPr>
          <w:spacing w:val="-12"/>
        </w:rPr>
        <w:t> </w:t>
      </w:r>
      <w:r>
        <w:rPr/>
        <w:t>kun</w:t>
      </w:r>
      <w:r>
        <w:rPr>
          <w:spacing w:val="-13"/>
        </w:rPr>
        <w:t> </w:t>
      </w:r>
      <w:r>
        <w:rPr/>
        <w:t>forårsaket</w:t>
      </w:r>
      <w:r>
        <w:rPr>
          <w:spacing w:val="-12"/>
        </w:rPr>
        <w:t> </w:t>
      </w:r>
      <w:r>
        <w:rPr/>
        <w:t>av</w:t>
      </w:r>
      <w:r>
        <w:rPr>
          <w:spacing w:val="-13"/>
        </w:rPr>
        <w:t> </w:t>
      </w:r>
      <w:r>
        <w:rPr/>
        <w:t>kontakt</w:t>
      </w:r>
      <w:r>
        <w:rPr>
          <w:spacing w:val="-12"/>
        </w:rPr>
        <w:t> </w:t>
      </w:r>
      <w:r>
        <w:rPr/>
        <w:t>med mentale elementer som forårsaker psykisk smerte. Av og til vil klientens symptomer være</w:t>
      </w:r>
      <w:r>
        <w:rPr>
          <w:spacing w:val="-6"/>
        </w:rPr>
        <w:t> </w:t>
      </w:r>
      <w:r>
        <w:rPr/>
        <w:t>en</w:t>
      </w:r>
      <w:r>
        <w:rPr>
          <w:spacing w:val="-6"/>
        </w:rPr>
        <w:t> </w:t>
      </w:r>
      <w:r>
        <w:rPr/>
        <w:t>følge</w:t>
      </w:r>
      <w:r>
        <w:rPr>
          <w:spacing w:val="-6"/>
        </w:rPr>
        <w:t> </w:t>
      </w:r>
      <w:r>
        <w:rPr/>
        <w:t>av</w:t>
      </w:r>
      <w:r>
        <w:rPr>
          <w:spacing w:val="-6"/>
        </w:rPr>
        <w:t> </w:t>
      </w:r>
      <w:r>
        <w:rPr/>
        <w:t>vaner,</w:t>
      </w:r>
      <w:r>
        <w:rPr>
          <w:spacing w:val="-6"/>
        </w:rPr>
        <w:t> </w:t>
      </w:r>
      <w:r>
        <w:rPr/>
        <w:t>egenskaper</w:t>
      </w:r>
      <w:r>
        <w:rPr>
          <w:spacing w:val="-6"/>
        </w:rPr>
        <w:t> </w:t>
      </w:r>
      <w:r>
        <w:rPr/>
        <w:t>og</w:t>
      </w:r>
      <w:r>
        <w:rPr>
          <w:spacing w:val="-6"/>
        </w:rPr>
        <w:t> </w:t>
      </w:r>
      <w:r>
        <w:rPr/>
        <w:t>måter</w:t>
      </w:r>
      <w:r>
        <w:rPr>
          <w:spacing w:val="-6"/>
        </w:rPr>
        <w:t> </w:t>
      </w:r>
      <w:r>
        <w:rPr/>
        <w:t>å</w:t>
      </w:r>
      <w:r>
        <w:rPr>
          <w:spacing w:val="-6"/>
        </w:rPr>
        <w:t> </w:t>
      </w:r>
      <w:r>
        <w:rPr/>
        <w:t>tenke</w:t>
      </w:r>
      <w:r>
        <w:rPr>
          <w:spacing w:val="-6"/>
        </w:rPr>
        <w:t> </w:t>
      </w:r>
      <w:r>
        <w:rPr/>
        <w:t>på.</w:t>
      </w:r>
      <w:r>
        <w:rPr>
          <w:spacing w:val="-6"/>
        </w:rPr>
        <w:t> </w:t>
      </w:r>
      <w:r>
        <w:rPr/>
        <w:t>Disse</w:t>
      </w:r>
      <w:r>
        <w:rPr>
          <w:spacing w:val="-6"/>
        </w:rPr>
        <w:t> </w:t>
      </w:r>
      <w:r>
        <w:rPr/>
        <w:t>vanene</w:t>
      </w:r>
      <w:r>
        <w:rPr>
          <w:spacing w:val="-6"/>
        </w:rPr>
        <w:t> </w:t>
      </w:r>
      <w:r>
        <w:rPr/>
        <w:t>kan</w:t>
      </w:r>
      <w:r>
        <w:rPr>
          <w:spacing w:val="-6"/>
        </w:rPr>
        <w:t> </w:t>
      </w:r>
      <w:r>
        <w:rPr/>
        <w:t>justeres</w:t>
      </w:r>
      <w:r>
        <w:rPr>
          <w:spacing w:val="-6"/>
        </w:rPr>
        <w:t> </w:t>
      </w:r>
      <w:r>
        <w:rPr/>
        <w:t>ved å endre det psykiske materialet som utløser og opprettholder de vanemessige reak- sjonsmønstrene. Vanemessige symptomer kan således hindre endring selv om man har endret det psykiske materialet, de mentale elementene som opprinnelig førte til psykiske plager.</w:t>
      </w:r>
    </w:p>
    <w:p>
      <w:pPr>
        <w:pStyle w:val="BodyText"/>
        <w:ind w:right="548" w:firstLine="283"/>
      </w:pPr>
      <w:r>
        <w:rPr/>
        <w:t>Symptomer kan også oppstå som følge av at man har lært å reagere med symp- tomer. Klientene kan faktisk gjennom gjentakelser utvikle dyktighet i å reagere med bestemte</w:t>
      </w:r>
      <w:r>
        <w:rPr>
          <w:spacing w:val="-10"/>
        </w:rPr>
        <w:t> </w:t>
      </w:r>
      <w:r>
        <w:rPr/>
        <w:t>symptomer.</w:t>
      </w:r>
      <w:r>
        <w:rPr>
          <w:spacing w:val="-10"/>
        </w:rPr>
        <w:t> </w:t>
      </w:r>
      <w:r>
        <w:rPr/>
        <w:t>Symptomer</w:t>
      </w:r>
      <w:r>
        <w:rPr>
          <w:spacing w:val="-10"/>
        </w:rPr>
        <w:t> </w:t>
      </w:r>
      <w:r>
        <w:rPr/>
        <w:t>er</w:t>
      </w:r>
      <w:r>
        <w:rPr>
          <w:spacing w:val="-10"/>
        </w:rPr>
        <w:t> </w:t>
      </w:r>
      <w:r>
        <w:rPr/>
        <w:t>derved</w:t>
      </w:r>
      <w:r>
        <w:rPr>
          <w:spacing w:val="-10"/>
        </w:rPr>
        <w:t> </w:t>
      </w:r>
      <w:r>
        <w:rPr/>
        <w:t>uttrykk</w:t>
      </w:r>
      <w:r>
        <w:rPr>
          <w:spacing w:val="-10"/>
        </w:rPr>
        <w:t> </w:t>
      </w:r>
      <w:r>
        <w:rPr/>
        <w:t>for</w:t>
      </w:r>
      <w:r>
        <w:rPr>
          <w:spacing w:val="-10"/>
        </w:rPr>
        <w:t> </w:t>
      </w:r>
      <w:r>
        <w:rPr/>
        <w:t>en</w:t>
      </w:r>
      <w:r>
        <w:rPr>
          <w:spacing w:val="-10"/>
        </w:rPr>
        <w:t> </w:t>
      </w:r>
      <w:r>
        <w:rPr/>
        <w:t>art</w:t>
      </w:r>
      <w:r>
        <w:rPr>
          <w:spacing w:val="-10"/>
        </w:rPr>
        <w:t> </w:t>
      </w:r>
      <w:r>
        <w:rPr/>
        <w:t>ferdigheter.</w:t>
      </w:r>
      <w:r>
        <w:rPr>
          <w:spacing w:val="-10"/>
        </w:rPr>
        <w:t> </w:t>
      </w:r>
      <w:r>
        <w:rPr/>
        <w:t>Dette</w:t>
      </w:r>
      <w:r>
        <w:rPr>
          <w:spacing w:val="-10"/>
        </w:rPr>
        <w:t> </w:t>
      </w:r>
      <w:r>
        <w:rPr/>
        <w:t>inne- bærer at det ikke er tilstrekkelig å endre de mentale elementene som utløser psykiske </w:t>
      </w:r>
      <w:r>
        <w:rPr>
          <w:spacing w:val="-2"/>
        </w:rPr>
        <w:t>plager.</w:t>
      </w:r>
      <w:r>
        <w:rPr>
          <w:spacing w:val="-7"/>
        </w:rPr>
        <w:t> </w:t>
      </w:r>
      <w:r>
        <w:rPr>
          <w:spacing w:val="-2"/>
        </w:rPr>
        <w:t>Man</w:t>
      </w:r>
      <w:r>
        <w:rPr>
          <w:spacing w:val="-7"/>
        </w:rPr>
        <w:t> </w:t>
      </w:r>
      <w:r>
        <w:rPr>
          <w:spacing w:val="-2"/>
        </w:rPr>
        <w:t>må</w:t>
      </w:r>
      <w:r>
        <w:rPr>
          <w:spacing w:val="-7"/>
        </w:rPr>
        <w:t> </w:t>
      </w:r>
      <w:r>
        <w:rPr>
          <w:spacing w:val="-2"/>
        </w:rPr>
        <w:t>av</w:t>
      </w:r>
      <w:r>
        <w:rPr>
          <w:spacing w:val="-7"/>
        </w:rPr>
        <w:t> </w:t>
      </w:r>
      <w:r>
        <w:rPr>
          <w:spacing w:val="-2"/>
        </w:rPr>
        <w:t>og</w:t>
      </w:r>
      <w:r>
        <w:rPr>
          <w:spacing w:val="-7"/>
        </w:rPr>
        <w:t> </w:t>
      </w:r>
      <w:r>
        <w:rPr>
          <w:spacing w:val="-2"/>
        </w:rPr>
        <w:t>til</w:t>
      </w:r>
      <w:r>
        <w:rPr>
          <w:spacing w:val="-7"/>
        </w:rPr>
        <w:t> </w:t>
      </w:r>
      <w:r>
        <w:rPr>
          <w:spacing w:val="-2"/>
        </w:rPr>
        <w:t>også</w:t>
      </w:r>
      <w:r>
        <w:rPr>
          <w:spacing w:val="-7"/>
        </w:rPr>
        <w:t> </w:t>
      </w:r>
      <w:r>
        <w:rPr>
          <w:spacing w:val="-2"/>
        </w:rPr>
        <w:t>endre</w:t>
      </w:r>
      <w:r>
        <w:rPr>
          <w:spacing w:val="-7"/>
        </w:rPr>
        <w:t> </w:t>
      </w:r>
      <w:r>
        <w:rPr>
          <w:spacing w:val="-2"/>
        </w:rPr>
        <w:t>klientens</w:t>
      </w:r>
      <w:r>
        <w:rPr>
          <w:spacing w:val="-7"/>
        </w:rPr>
        <w:t> </w:t>
      </w:r>
      <w:r>
        <w:rPr>
          <w:spacing w:val="-2"/>
        </w:rPr>
        <w:t>vaner</w:t>
      </w:r>
      <w:r>
        <w:rPr>
          <w:spacing w:val="-7"/>
        </w:rPr>
        <w:t> </w:t>
      </w:r>
      <w:r>
        <w:rPr>
          <w:spacing w:val="-2"/>
        </w:rPr>
        <w:t>med</w:t>
      </w:r>
      <w:r>
        <w:rPr>
          <w:spacing w:val="-7"/>
        </w:rPr>
        <w:t> </w:t>
      </w:r>
      <w:r>
        <w:rPr>
          <w:spacing w:val="-2"/>
        </w:rPr>
        <w:t>å</w:t>
      </w:r>
      <w:r>
        <w:rPr>
          <w:spacing w:val="-7"/>
        </w:rPr>
        <w:t> </w:t>
      </w:r>
      <w:r>
        <w:rPr>
          <w:spacing w:val="-2"/>
        </w:rPr>
        <w:t>reagere</w:t>
      </w:r>
      <w:r>
        <w:rPr>
          <w:spacing w:val="-7"/>
        </w:rPr>
        <w:t> </w:t>
      </w:r>
      <w:r>
        <w:rPr>
          <w:spacing w:val="-2"/>
        </w:rPr>
        <w:t>med</w:t>
      </w:r>
      <w:r>
        <w:rPr>
          <w:spacing w:val="-7"/>
        </w:rPr>
        <w:t> </w:t>
      </w:r>
      <w:r>
        <w:rPr>
          <w:spacing w:val="-2"/>
        </w:rPr>
        <w:t>psykiske</w:t>
      </w:r>
      <w:r>
        <w:rPr>
          <w:spacing w:val="-7"/>
        </w:rPr>
        <w:t> </w:t>
      </w:r>
      <w:r>
        <w:rPr>
          <w:spacing w:val="-2"/>
        </w:rPr>
        <w:t>plager. </w:t>
      </w:r>
      <w:r>
        <w:rPr/>
        <w:t>Tendensen</w:t>
      </w:r>
      <w:r>
        <w:rPr>
          <w:spacing w:val="-13"/>
        </w:rPr>
        <w:t> </w:t>
      </w:r>
      <w:r>
        <w:rPr/>
        <w:t>til</w:t>
      </w:r>
      <w:r>
        <w:rPr>
          <w:spacing w:val="-12"/>
        </w:rPr>
        <w:t> </w:t>
      </w:r>
      <w:r>
        <w:rPr/>
        <w:t>å</w:t>
      </w:r>
      <w:r>
        <w:rPr>
          <w:spacing w:val="-13"/>
        </w:rPr>
        <w:t> </w:t>
      </w:r>
      <w:r>
        <w:rPr/>
        <w:t>reagere</w:t>
      </w:r>
      <w:r>
        <w:rPr>
          <w:spacing w:val="-12"/>
        </w:rPr>
        <w:t> </w:t>
      </w:r>
      <w:r>
        <w:rPr/>
        <w:t>med</w:t>
      </w:r>
      <w:r>
        <w:rPr>
          <w:spacing w:val="-13"/>
        </w:rPr>
        <w:t> </w:t>
      </w:r>
      <w:r>
        <w:rPr/>
        <w:t>et</w:t>
      </w:r>
      <w:r>
        <w:rPr>
          <w:spacing w:val="-12"/>
        </w:rPr>
        <w:t> </w:t>
      </w:r>
      <w:r>
        <w:rPr/>
        <w:t>symptom</w:t>
      </w:r>
      <w:r>
        <w:rPr>
          <w:spacing w:val="-13"/>
        </w:rPr>
        <w:t> </w:t>
      </w:r>
      <w:r>
        <w:rPr/>
        <w:t>vil</w:t>
      </w:r>
      <w:r>
        <w:rPr>
          <w:spacing w:val="-12"/>
        </w:rPr>
        <w:t> </w:t>
      </w:r>
      <w:r>
        <w:rPr/>
        <w:t>likevel</w:t>
      </w:r>
      <w:r>
        <w:rPr>
          <w:spacing w:val="-13"/>
        </w:rPr>
        <w:t> </w:t>
      </w:r>
      <w:r>
        <w:rPr/>
        <w:t>kunne</w:t>
      </w:r>
      <w:r>
        <w:rPr>
          <w:spacing w:val="-12"/>
        </w:rPr>
        <w:t> </w:t>
      </w:r>
      <w:r>
        <w:rPr/>
        <w:t>reduseres</w:t>
      </w:r>
      <w:r>
        <w:rPr>
          <w:spacing w:val="-13"/>
        </w:rPr>
        <w:t> </w:t>
      </w:r>
      <w:r>
        <w:rPr/>
        <w:t>om</w:t>
      </w:r>
      <w:r>
        <w:rPr>
          <w:spacing w:val="-12"/>
        </w:rPr>
        <w:t> </w:t>
      </w:r>
      <w:r>
        <w:rPr/>
        <w:t>man</w:t>
      </w:r>
      <w:r>
        <w:rPr>
          <w:spacing w:val="-13"/>
        </w:rPr>
        <w:t> </w:t>
      </w:r>
      <w:r>
        <w:rPr/>
        <w:t>endrer</w:t>
      </w:r>
      <w:r>
        <w:rPr>
          <w:spacing w:val="-12"/>
        </w:rPr>
        <w:t> </w:t>
      </w:r>
      <w:r>
        <w:rPr/>
        <w:t>de mentale elementene som tidligere utløste symptomene.</w:t>
      </w:r>
    </w:p>
    <w:p>
      <w:pPr>
        <w:pStyle w:val="BodyText"/>
        <w:ind w:right="548" w:firstLine="283"/>
      </w:pPr>
      <w:r>
        <w:rPr/>
        <w:t>En følge av at enkelte symptomer kan være en følge av vaner, er at vi ikke alltid trenger kunnskap om tidligere livserfaringer og sosiale liv for å redusere klientens </w:t>
      </w:r>
      <w:r>
        <w:rPr>
          <w:spacing w:val="-2"/>
        </w:rPr>
        <w:t>symptomer.</w:t>
      </w:r>
    </w:p>
    <w:p>
      <w:pPr>
        <w:pStyle w:val="BodyText"/>
        <w:spacing w:before="65"/>
        <w:ind w:left="0"/>
        <w:jc w:val="left"/>
      </w:pPr>
    </w:p>
    <w:p>
      <w:pPr>
        <w:pStyle w:val="Heading5"/>
      </w:pPr>
      <w:r>
        <w:rPr/>
        <w:t>Forskjeller</w:t>
      </w:r>
      <w:r>
        <w:rPr>
          <w:spacing w:val="-4"/>
        </w:rPr>
        <w:t> </w:t>
      </w:r>
      <w:r>
        <w:rPr/>
        <w:t>på</w:t>
      </w:r>
      <w:r>
        <w:rPr>
          <w:spacing w:val="-3"/>
        </w:rPr>
        <w:t> </w:t>
      </w:r>
      <w:r>
        <w:rPr/>
        <w:t>endringer</w:t>
      </w:r>
      <w:r>
        <w:rPr>
          <w:spacing w:val="-3"/>
        </w:rPr>
        <w:t> </w:t>
      </w:r>
      <w:r>
        <w:rPr/>
        <w:t>i</w:t>
      </w:r>
      <w:r>
        <w:rPr>
          <w:spacing w:val="-3"/>
        </w:rPr>
        <w:t> </w:t>
      </w:r>
      <w:r>
        <w:rPr/>
        <w:t>dagliglivet</w:t>
      </w:r>
      <w:r>
        <w:rPr>
          <w:spacing w:val="-3"/>
        </w:rPr>
        <w:t> </w:t>
      </w:r>
      <w:r>
        <w:rPr/>
        <w:t>og</w:t>
      </w:r>
      <w:r>
        <w:rPr>
          <w:spacing w:val="-3"/>
        </w:rPr>
        <w:t> </w:t>
      </w:r>
      <w:r>
        <w:rPr/>
        <w:t>i</w:t>
      </w:r>
      <w:r>
        <w:rPr>
          <w:spacing w:val="-3"/>
        </w:rPr>
        <w:t> </w:t>
      </w:r>
      <w:r>
        <w:rPr>
          <w:spacing w:val="-2"/>
        </w:rPr>
        <w:t>behandling</w:t>
      </w:r>
    </w:p>
    <w:p>
      <w:pPr>
        <w:pStyle w:val="BodyText"/>
        <w:spacing w:before="314"/>
        <w:ind w:right="548"/>
      </w:pPr>
      <w:r>
        <w:rPr/>
        <w:t>Det er ingen avgjørende forskjeller på de mentale prosessene som fører til psykiske endringer</w:t>
      </w:r>
      <w:r>
        <w:rPr>
          <w:spacing w:val="-3"/>
        </w:rPr>
        <w:t> </w:t>
      </w:r>
      <w:r>
        <w:rPr/>
        <w:t>og</w:t>
      </w:r>
      <w:r>
        <w:rPr>
          <w:spacing w:val="-3"/>
        </w:rPr>
        <w:t> </w:t>
      </w:r>
      <w:r>
        <w:rPr/>
        <w:t>(prodromale)</w:t>
      </w:r>
      <w:r>
        <w:rPr>
          <w:spacing w:val="-3"/>
        </w:rPr>
        <w:t> </w:t>
      </w:r>
      <w:r>
        <w:rPr/>
        <w:t>tegn</w:t>
      </w:r>
      <w:r>
        <w:rPr>
          <w:spacing w:val="-3"/>
        </w:rPr>
        <w:t> </w:t>
      </w:r>
      <w:r>
        <w:rPr/>
        <w:t>på</w:t>
      </w:r>
      <w:r>
        <w:rPr>
          <w:spacing w:val="-3"/>
        </w:rPr>
        <w:t> </w:t>
      </w:r>
      <w:r>
        <w:rPr/>
        <w:t>psykiske</w:t>
      </w:r>
      <w:r>
        <w:rPr>
          <w:spacing w:val="-3"/>
        </w:rPr>
        <w:t> </w:t>
      </w:r>
      <w:r>
        <w:rPr/>
        <w:t>plager</w:t>
      </w:r>
      <w:r>
        <w:rPr>
          <w:spacing w:val="-3"/>
        </w:rPr>
        <w:t> </w:t>
      </w:r>
      <w:r>
        <w:rPr/>
        <w:t>i</w:t>
      </w:r>
      <w:r>
        <w:rPr>
          <w:spacing w:val="-3"/>
        </w:rPr>
        <w:t> </w:t>
      </w:r>
      <w:r>
        <w:rPr/>
        <w:t>det</w:t>
      </w:r>
      <w:r>
        <w:rPr>
          <w:spacing w:val="-3"/>
        </w:rPr>
        <w:t> </w:t>
      </w:r>
      <w:r>
        <w:rPr/>
        <w:t>daglige</w:t>
      </w:r>
      <w:r>
        <w:rPr>
          <w:spacing w:val="-3"/>
        </w:rPr>
        <w:t> </w:t>
      </w:r>
      <w:r>
        <w:rPr/>
        <w:t>liv,</w:t>
      </w:r>
      <w:r>
        <w:rPr>
          <w:spacing w:val="-3"/>
        </w:rPr>
        <w:t> </w:t>
      </w:r>
      <w:r>
        <w:rPr/>
        <w:t>og</w:t>
      </w:r>
      <w:r>
        <w:rPr>
          <w:spacing w:val="-3"/>
        </w:rPr>
        <w:t> </w:t>
      </w:r>
      <w:r>
        <w:rPr/>
        <w:t>de</w:t>
      </w:r>
      <w:r>
        <w:rPr>
          <w:spacing w:val="-3"/>
        </w:rPr>
        <w:t> </w:t>
      </w:r>
      <w:r>
        <w:rPr/>
        <w:t>endringene som</w:t>
      </w:r>
      <w:r>
        <w:rPr>
          <w:spacing w:val="-1"/>
        </w:rPr>
        <w:t> </w:t>
      </w:r>
      <w:r>
        <w:rPr/>
        <w:t>er</w:t>
      </w:r>
      <w:r>
        <w:rPr>
          <w:spacing w:val="-1"/>
        </w:rPr>
        <w:t> </w:t>
      </w:r>
      <w:r>
        <w:rPr/>
        <w:t>en</w:t>
      </w:r>
      <w:r>
        <w:rPr>
          <w:spacing w:val="-1"/>
        </w:rPr>
        <w:t> </w:t>
      </w:r>
      <w:r>
        <w:rPr/>
        <w:t>følge</w:t>
      </w:r>
      <w:r>
        <w:rPr>
          <w:spacing w:val="-1"/>
        </w:rPr>
        <w:t> </w:t>
      </w:r>
      <w:r>
        <w:rPr/>
        <w:t>av</w:t>
      </w:r>
      <w:r>
        <w:rPr>
          <w:spacing w:val="-1"/>
        </w:rPr>
        <w:t> </w:t>
      </w:r>
      <w:r>
        <w:rPr/>
        <w:t>behandling,</w:t>
      </w:r>
      <w:r>
        <w:rPr>
          <w:spacing w:val="-1"/>
        </w:rPr>
        <w:t> </w:t>
      </w:r>
      <w:r>
        <w:rPr/>
        <w:t>utover</w:t>
      </w:r>
      <w:r>
        <w:rPr>
          <w:spacing w:val="-1"/>
        </w:rPr>
        <w:t> </w:t>
      </w:r>
      <w:r>
        <w:rPr/>
        <w:t>at</w:t>
      </w:r>
      <w:r>
        <w:rPr>
          <w:spacing w:val="-1"/>
        </w:rPr>
        <w:t> </w:t>
      </w:r>
      <w:r>
        <w:rPr/>
        <w:t>endringene</w:t>
      </w:r>
      <w:r>
        <w:rPr>
          <w:spacing w:val="-1"/>
        </w:rPr>
        <w:t> </w:t>
      </w:r>
      <w:r>
        <w:rPr/>
        <w:t>i</w:t>
      </w:r>
      <w:r>
        <w:rPr>
          <w:spacing w:val="-1"/>
        </w:rPr>
        <w:t> </w:t>
      </w:r>
      <w:r>
        <w:rPr/>
        <w:t>behandling</w:t>
      </w:r>
      <w:r>
        <w:rPr>
          <w:spacing w:val="-1"/>
        </w:rPr>
        <w:t> </w:t>
      </w:r>
      <w:r>
        <w:rPr/>
        <w:t>vil</w:t>
      </w:r>
      <w:r>
        <w:rPr>
          <w:spacing w:val="-1"/>
        </w:rPr>
        <w:t> </w:t>
      </w:r>
      <w:r>
        <w:rPr/>
        <w:t>være</w:t>
      </w:r>
      <w:r>
        <w:rPr>
          <w:spacing w:val="-1"/>
        </w:rPr>
        <w:t> </w:t>
      </w:r>
      <w:r>
        <w:rPr/>
        <w:t>en</w:t>
      </w:r>
      <w:r>
        <w:rPr>
          <w:spacing w:val="-1"/>
        </w:rPr>
        <w:t> </w:t>
      </w:r>
      <w:r>
        <w:rPr/>
        <w:t>følge</w:t>
      </w:r>
      <w:r>
        <w:rPr>
          <w:spacing w:val="-1"/>
        </w:rPr>
        <w:t> </w:t>
      </w:r>
      <w:r>
        <w:rPr/>
        <w:t>av bruk av språk, mens psykiske endringer i det daglige liv vil være en følge av mentale prosesser, også uten at språk er involvert.</w:t>
      </w:r>
    </w:p>
    <w:p>
      <w:pPr>
        <w:pStyle w:val="BodyText"/>
        <w:ind w:right="547" w:firstLine="283"/>
      </w:pPr>
      <w:r>
        <w:rPr/>
        <w:t>Man</w:t>
      </w:r>
      <w:r>
        <w:rPr>
          <w:spacing w:val="-13"/>
        </w:rPr>
        <w:t> </w:t>
      </w:r>
      <w:r>
        <w:rPr/>
        <w:t>kan</w:t>
      </w:r>
      <w:r>
        <w:rPr>
          <w:spacing w:val="-12"/>
        </w:rPr>
        <w:t> </w:t>
      </w:r>
      <w:r>
        <w:rPr/>
        <w:t>anvende</w:t>
      </w:r>
      <w:r>
        <w:rPr>
          <w:spacing w:val="-13"/>
        </w:rPr>
        <w:t> </w:t>
      </w:r>
      <w:r>
        <w:rPr/>
        <w:t>de</w:t>
      </w:r>
      <w:r>
        <w:rPr>
          <w:spacing w:val="-12"/>
        </w:rPr>
        <w:t> </w:t>
      </w:r>
      <w:r>
        <w:rPr/>
        <w:t>samme</w:t>
      </w:r>
      <w:r>
        <w:rPr>
          <w:spacing w:val="-13"/>
        </w:rPr>
        <w:t> </w:t>
      </w:r>
      <w:r>
        <w:rPr/>
        <w:t>metodene</w:t>
      </w:r>
      <w:r>
        <w:rPr>
          <w:spacing w:val="-12"/>
        </w:rPr>
        <w:t> </w:t>
      </w:r>
      <w:r>
        <w:rPr/>
        <w:t>for</w:t>
      </w:r>
      <w:r>
        <w:rPr>
          <w:spacing w:val="-13"/>
        </w:rPr>
        <w:t> </w:t>
      </w:r>
      <w:r>
        <w:rPr/>
        <w:t>å</w:t>
      </w:r>
      <w:r>
        <w:rPr>
          <w:spacing w:val="-12"/>
        </w:rPr>
        <w:t> </w:t>
      </w:r>
      <w:r>
        <w:rPr/>
        <w:t>kartlegge</w:t>
      </w:r>
      <w:r>
        <w:rPr>
          <w:spacing w:val="-13"/>
        </w:rPr>
        <w:t> </w:t>
      </w:r>
      <w:r>
        <w:rPr/>
        <w:t>endringer</w:t>
      </w:r>
      <w:r>
        <w:rPr>
          <w:spacing w:val="-12"/>
        </w:rPr>
        <w:t> </w:t>
      </w:r>
      <w:r>
        <w:rPr/>
        <w:t>i</w:t>
      </w:r>
      <w:r>
        <w:rPr>
          <w:spacing w:val="-13"/>
        </w:rPr>
        <w:t> </w:t>
      </w:r>
      <w:r>
        <w:rPr/>
        <w:t>klientenes</w:t>
      </w:r>
      <w:r>
        <w:rPr>
          <w:spacing w:val="-12"/>
        </w:rPr>
        <w:t> </w:t>
      </w:r>
      <w:r>
        <w:rPr/>
        <w:t>symp- tomer i det daglige liv og i behandling. Alle psykiske endringer i behandling vil være en</w:t>
      </w:r>
      <w:r>
        <w:rPr>
          <w:spacing w:val="-1"/>
        </w:rPr>
        <w:t> </w:t>
      </w:r>
      <w:r>
        <w:rPr/>
        <w:t>følge</w:t>
      </w:r>
      <w:r>
        <w:rPr>
          <w:spacing w:val="-1"/>
        </w:rPr>
        <w:t> </w:t>
      </w:r>
      <w:r>
        <w:rPr/>
        <w:t>av</w:t>
      </w:r>
      <w:r>
        <w:rPr>
          <w:spacing w:val="-1"/>
        </w:rPr>
        <w:t> </w:t>
      </w:r>
      <w:r>
        <w:rPr/>
        <w:t>endringer</w:t>
      </w:r>
      <w:r>
        <w:rPr>
          <w:spacing w:val="-1"/>
        </w:rPr>
        <w:t> </w:t>
      </w:r>
      <w:r>
        <w:rPr/>
        <w:t>i</w:t>
      </w:r>
      <w:r>
        <w:rPr>
          <w:spacing w:val="-1"/>
        </w:rPr>
        <w:t> </w:t>
      </w:r>
      <w:r>
        <w:rPr/>
        <w:t>individets</w:t>
      </w:r>
      <w:r>
        <w:rPr>
          <w:spacing w:val="-1"/>
        </w:rPr>
        <w:t> </w:t>
      </w:r>
      <w:r>
        <w:rPr/>
        <w:t>kontakt</w:t>
      </w:r>
      <w:r>
        <w:rPr>
          <w:spacing w:val="-1"/>
        </w:rPr>
        <w:t> </w:t>
      </w:r>
      <w:r>
        <w:rPr/>
        <w:t>med</w:t>
      </w:r>
      <w:r>
        <w:rPr>
          <w:spacing w:val="-1"/>
        </w:rPr>
        <w:t> </w:t>
      </w:r>
      <w:r>
        <w:rPr/>
        <w:t>de</w:t>
      </w:r>
      <w:r>
        <w:rPr>
          <w:spacing w:val="-1"/>
        </w:rPr>
        <w:t> </w:t>
      </w:r>
      <w:r>
        <w:rPr/>
        <w:t>verbale</w:t>
      </w:r>
      <w:r>
        <w:rPr>
          <w:spacing w:val="-1"/>
        </w:rPr>
        <w:t> </w:t>
      </w:r>
      <w:r>
        <w:rPr/>
        <w:t>og</w:t>
      </w:r>
      <w:r>
        <w:rPr>
          <w:spacing w:val="-1"/>
        </w:rPr>
        <w:t> </w:t>
      </w:r>
      <w:r>
        <w:rPr/>
        <w:t>modale</w:t>
      </w:r>
      <w:r>
        <w:rPr>
          <w:spacing w:val="-1"/>
        </w:rPr>
        <w:t> </w:t>
      </w:r>
      <w:r>
        <w:rPr/>
        <w:t>elementene</w:t>
      </w:r>
      <w:r>
        <w:rPr>
          <w:spacing w:val="-1"/>
        </w:rPr>
        <w:t> </w:t>
      </w:r>
      <w:r>
        <w:rPr/>
        <w:t>som utløser symptomene.</w:t>
      </w:r>
    </w:p>
    <w:p>
      <w:pPr>
        <w:spacing w:after="0"/>
        <w:sectPr>
          <w:pgSz w:w="9640" w:h="13610"/>
          <w:pgMar w:header="345" w:footer="460" w:top="900" w:bottom="620" w:left="860" w:right="640"/>
        </w:sectPr>
      </w:pPr>
    </w:p>
    <w:p>
      <w:pPr>
        <w:pStyle w:val="BodyText"/>
        <w:spacing w:before="127"/>
        <w:ind w:left="330" w:right="321" w:firstLine="283"/>
      </w:pPr>
      <w:r>
        <w:rPr/>
        <w:t>Det</w:t>
      </w:r>
      <w:r>
        <w:rPr>
          <w:spacing w:val="-1"/>
        </w:rPr>
        <w:t> </w:t>
      </w:r>
      <w:r>
        <w:rPr/>
        <w:t>er</w:t>
      </w:r>
      <w:r>
        <w:rPr>
          <w:spacing w:val="-1"/>
        </w:rPr>
        <w:t> </w:t>
      </w:r>
      <w:r>
        <w:rPr/>
        <w:t>likevel</w:t>
      </w:r>
      <w:r>
        <w:rPr>
          <w:spacing w:val="-1"/>
        </w:rPr>
        <w:t> </w:t>
      </w:r>
      <w:r>
        <w:rPr/>
        <w:t>forskjeller</w:t>
      </w:r>
      <w:r>
        <w:rPr>
          <w:spacing w:val="-1"/>
        </w:rPr>
        <w:t> </w:t>
      </w:r>
      <w:r>
        <w:rPr/>
        <w:t>knyttet</w:t>
      </w:r>
      <w:r>
        <w:rPr>
          <w:spacing w:val="-1"/>
        </w:rPr>
        <w:t> </w:t>
      </w:r>
      <w:r>
        <w:rPr/>
        <w:t>til</w:t>
      </w:r>
      <w:r>
        <w:rPr>
          <w:spacing w:val="-1"/>
        </w:rPr>
        <w:t> </w:t>
      </w:r>
      <w:r>
        <w:rPr/>
        <w:t>systematikken</w:t>
      </w:r>
      <w:r>
        <w:rPr>
          <w:spacing w:val="-1"/>
        </w:rPr>
        <w:t> </w:t>
      </w:r>
      <w:r>
        <w:rPr/>
        <w:t>i</w:t>
      </w:r>
      <w:r>
        <w:rPr>
          <w:spacing w:val="-1"/>
        </w:rPr>
        <w:t> </w:t>
      </w:r>
      <w:r>
        <w:rPr/>
        <w:t>de</w:t>
      </w:r>
      <w:r>
        <w:rPr>
          <w:spacing w:val="-1"/>
        </w:rPr>
        <w:t> </w:t>
      </w:r>
      <w:r>
        <w:rPr/>
        <w:t>mentale</w:t>
      </w:r>
      <w:r>
        <w:rPr>
          <w:spacing w:val="-1"/>
        </w:rPr>
        <w:t> </w:t>
      </w:r>
      <w:r>
        <w:rPr/>
        <w:t>prosessene</w:t>
      </w:r>
      <w:r>
        <w:rPr>
          <w:spacing w:val="-1"/>
        </w:rPr>
        <w:t> </w:t>
      </w:r>
      <w:r>
        <w:rPr/>
        <w:t>mellom den alminnelige fungerende og den psykisk plagede. Psykiske endringer i dagliglivet foregår uten at individet er bevisst hva som skjer, med den følge at man kan gå ut og inn av positive eller ubehagelige følelser flere ganger i løpet av noen minutter eller timer. LBT er preget av at man systematisk iverksetter intervensjoner som fører til positive endringer i de mentale elementene som fører til psykiske plager.</w:t>
      </w:r>
    </w:p>
    <w:p>
      <w:pPr>
        <w:pStyle w:val="BodyText"/>
        <w:ind w:left="330" w:right="320" w:firstLine="283"/>
      </w:pPr>
      <w:r>
        <w:rPr/>
        <w:t>I tillegg vil terapeuten i LBT ha kunnskap om hvilket psykisk materiale som utlø- ser</w:t>
      </w:r>
      <w:r>
        <w:rPr>
          <w:spacing w:val="-3"/>
        </w:rPr>
        <w:t> </w:t>
      </w:r>
      <w:r>
        <w:rPr/>
        <w:t>klientens</w:t>
      </w:r>
      <w:r>
        <w:rPr>
          <w:spacing w:val="-3"/>
        </w:rPr>
        <w:t> </w:t>
      </w:r>
      <w:r>
        <w:rPr/>
        <w:t>symptomer,</w:t>
      </w:r>
      <w:r>
        <w:rPr>
          <w:spacing w:val="-3"/>
        </w:rPr>
        <w:t> </w:t>
      </w:r>
      <w:r>
        <w:rPr/>
        <w:t>og</w:t>
      </w:r>
      <w:r>
        <w:rPr>
          <w:spacing w:val="-3"/>
        </w:rPr>
        <w:t> </w:t>
      </w:r>
      <w:r>
        <w:rPr/>
        <w:t>hva</w:t>
      </w:r>
      <w:r>
        <w:rPr>
          <w:spacing w:val="-3"/>
        </w:rPr>
        <w:t> </w:t>
      </w:r>
      <w:r>
        <w:rPr/>
        <w:t>klienten</w:t>
      </w:r>
      <w:r>
        <w:rPr>
          <w:spacing w:val="-3"/>
        </w:rPr>
        <w:t> </w:t>
      </w:r>
      <w:r>
        <w:rPr/>
        <w:t>trenger</w:t>
      </w:r>
      <w:r>
        <w:rPr>
          <w:spacing w:val="-3"/>
        </w:rPr>
        <w:t> </w:t>
      </w:r>
      <w:r>
        <w:rPr/>
        <w:t>for</w:t>
      </w:r>
      <w:r>
        <w:rPr>
          <w:spacing w:val="-3"/>
        </w:rPr>
        <w:t> </w:t>
      </w:r>
      <w:r>
        <w:rPr/>
        <w:t>å</w:t>
      </w:r>
      <w:r>
        <w:rPr>
          <w:spacing w:val="-3"/>
        </w:rPr>
        <w:t> </w:t>
      </w:r>
      <w:r>
        <w:rPr/>
        <w:t>få</w:t>
      </w:r>
      <w:r>
        <w:rPr>
          <w:spacing w:val="-3"/>
        </w:rPr>
        <w:t> </w:t>
      </w:r>
      <w:r>
        <w:rPr/>
        <w:t>redusert</w:t>
      </w:r>
      <w:r>
        <w:rPr>
          <w:spacing w:val="-3"/>
        </w:rPr>
        <w:t> </w:t>
      </w:r>
      <w:r>
        <w:rPr/>
        <w:t>disse</w:t>
      </w:r>
      <w:r>
        <w:rPr>
          <w:spacing w:val="-3"/>
        </w:rPr>
        <w:t> </w:t>
      </w:r>
      <w:r>
        <w:rPr/>
        <w:t>symptomene. Mens klientene mangler kunnskap om hvordan de kan kontrollere sine følelser, vil en terapeut i LBT ha kontroll på hva som skjer mentalt med klientene underveis i </w:t>
      </w:r>
      <w:r>
        <w:rPr>
          <w:spacing w:val="-2"/>
        </w:rPr>
        <w:t>behandlingen.</w:t>
      </w:r>
    </w:p>
    <w:p>
      <w:pPr>
        <w:pStyle w:val="BodyText"/>
        <w:spacing w:before="65"/>
        <w:ind w:left="0"/>
        <w:jc w:val="left"/>
      </w:pPr>
    </w:p>
    <w:p>
      <w:pPr>
        <w:pStyle w:val="Heading5"/>
        <w:ind w:left="330"/>
        <w:jc w:val="both"/>
      </w:pPr>
      <w:r>
        <w:rPr/>
        <w:t>Informasjonenes reduserte</w:t>
      </w:r>
      <w:r>
        <w:rPr>
          <w:spacing w:val="1"/>
        </w:rPr>
        <w:t> </w:t>
      </w:r>
      <w:r>
        <w:rPr>
          <w:spacing w:val="-2"/>
        </w:rPr>
        <w:t>betydning</w:t>
      </w:r>
    </w:p>
    <w:p>
      <w:pPr>
        <w:pStyle w:val="BodyText"/>
        <w:spacing w:before="314"/>
        <w:ind w:left="330" w:right="320"/>
      </w:pPr>
      <w:r>
        <w:rPr/>
        <w:t>Terapeutiske</w:t>
      </w:r>
      <w:r>
        <w:rPr>
          <w:spacing w:val="-12"/>
        </w:rPr>
        <w:t> </w:t>
      </w:r>
      <w:r>
        <w:rPr/>
        <w:t>erfaringer</w:t>
      </w:r>
      <w:r>
        <w:rPr>
          <w:spacing w:val="-12"/>
        </w:rPr>
        <w:t> </w:t>
      </w:r>
      <w:r>
        <w:rPr/>
        <w:t>viser</w:t>
      </w:r>
      <w:r>
        <w:rPr>
          <w:spacing w:val="-12"/>
        </w:rPr>
        <w:t> </w:t>
      </w:r>
      <w:r>
        <w:rPr/>
        <w:t>at</w:t>
      </w:r>
      <w:r>
        <w:rPr>
          <w:spacing w:val="-12"/>
        </w:rPr>
        <w:t> </w:t>
      </w:r>
      <w:r>
        <w:rPr/>
        <w:t>det</w:t>
      </w:r>
      <w:r>
        <w:rPr>
          <w:spacing w:val="-12"/>
        </w:rPr>
        <w:t> </w:t>
      </w:r>
      <w:r>
        <w:rPr/>
        <w:t>er</w:t>
      </w:r>
      <w:r>
        <w:rPr>
          <w:spacing w:val="-12"/>
        </w:rPr>
        <w:t> </w:t>
      </w:r>
      <w:r>
        <w:rPr/>
        <w:t>mulig</w:t>
      </w:r>
      <w:r>
        <w:rPr>
          <w:spacing w:val="-12"/>
        </w:rPr>
        <w:t> </w:t>
      </w:r>
      <w:r>
        <w:rPr/>
        <w:t>å</w:t>
      </w:r>
      <w:r>
        <w:rPr>
          <w:spacing w:val="-12"/>
        </w:rPr>
        <w:t> </w:t>
      </w:r>
      <w:r>
        <w:rPr/>
        <w:t>behandle</w:t>
      </w:r>
      <w:r>
        <w:rPr>
          <w:spacing w:val="-12"/>
        </w:rPr>
        <w:t> </w:t>
      </w:r>
      <w:r>
        <w:rPr/>
        <w:t>symptomer</w:t>
      </w:r>
      <w:r>
        <w:rPr>
          <w:spacing w:val="-12"/>
        </w:rPr>
        <w:t> </w:t>
      </w:r>
      <w:r>
        <w:rPr/>
        <w:t>uten</w:t>
      </w:r>
      <w:r>
        <w:rPr>
          <w:spacing w:val="-12"/>
        </w:rPr>
        <w:t> </w:t>
      </w:r>
      <w:r>
        <w:rPr/>
        <w:t>å</w:t>
      </w:r>
      <w:r>
        <w:rPr>
          <w:spacing w:val="-12"/>
        </w:rPr>
        <w:t> </w:t>
      </w:r>
      <w:r>
        <w:rPr/>
        <w:t>vite</w:t>
      </w:r>
      <w:r>
        <w:rPr>
          <w:spacing w:val="-12"/>
        </w:rPr>
        <w:t> </w:t>
      </w:r>
      <w:r>
        <w:rPr/>
        <w:t>noe</w:t>
      </w:r>
      <w:r>
        <w:rPr>
          <w:spacing w:val="-12"/>
        </w:rPr>
        <w:t> </w:t>
      </w:r>
      <w:r>
        <w:rPr/>
        <w:t>om de omstendighetene som har ført til psykiske plager. Grunnen er at klientene konti- nuerlig</w:t>
      </w:r>
      <w:r>
        <w:rPr>
          <w:spacing w:val="-6"/>
        </w:rPr>
        <w:t> </w:t>
      </w:r>
      <w:r>
        <w:rPr/>
        <w:t>vil</w:t>
      </w:r>
      <w:r>
        <w:rPr>
          <w:spacing w:val="-6"/>
        </w:rPr>
        <w:t> </w:t>
      </w:r>
      <w:r>
        <w:rPr/>
        <w:t>ha</w:t>
      </w:r>
      <w:r>
        <w:rPr>
          <w:spacing w:val="-6"/>
        </w:rPr>
        <w:t> </w:t>
      </w:r>
      <w:r>
        <w:rPr/>
        <w:t>kontakt</w:t>
      </w:r>
      <w:r>
        <w:rPr>
          <w:spacing w:val="-6"/>
        </w:rPr>
        <w:t> </w:t>
      </w:r>
      <w:r>
        <w:rPr/>
        <w:t>med</w:t>
      </w:r>
      <w:r>
        <w:rPr>
          <w:spacing w:val="-6"/>
        </w:rPr>
        <w:t> </w:t>
      </w:r>
      <w:r>
        <w:rPr/>
        <w:t>sine</w:t>
      </w:r>
      <w:r>
        <w:rPr>
          <w:spacing w:val="-6"/>
        </w:rPr>
        <w:t> </w:t>
      </w:r>
      <w:r>
        <w:rPr/>
        <w:t>opplevelser</w:t>
      </w:r>
      <w:r>
        <w:rPr>
          <w:spacing w:val="-6"/>
        </w:rPr>
        <w:t> </w:t>
      </w:r>
      <w:r>
        <w:rPr/>
        <w:t>og</w:t>
      </w:r>
      <w:r>
        <w:rPr>
          <w:spacing w:val="-6"/>
        </w:rPr>
        <w:t> </w:t>
      </w:r>
      <w:r>
        <w:rPr/>
        <w:t>har</w:t>
      </w:r>
      <w:r>
        <w:rPr>
          <w:spacing w:val="-6"/>
        </w:rPr>
        <w:t> </w:t>
      </w:r>
      <w:r>
        <w:rPr/>
        <w:t>de</w:t>
      </w:r>
      <w:r>
        <w:rPr>
          <w:spacing w:val="-6"/>
        </w:rPr>
        <w:t> </w:t>
      </w:r>
      <w:r>
        <w:rPr/>
        <w:t>informasjonene</w:t>
      </w:r>
      <w:r>
        <w:rPr>
          <w:spacing w:val="-6"/>
        </w:rPr>
        <w:t> </w:t>
      </w:r>
      <w:r>
        <w:rPr/>
        <w:t>som</w:t>
      </w:r>
      <w:r>
        <w:rPr>
          <w:spacing w:val="-6"/>
        </w:rPr>
        <w:t> </w:t>
      </w:r>
      <w:r>
        <w:rPr/>
        <w:t>terapeuten trenger for å behandle symptomene. Man vil derfor kunne behandle klienten uten å vite noe om deres bakgrunn. Klientens ja- eller nei-signaler til terapeutens interven- </w:t>
      </w:r>
      <w:r>
        <w:rPr>
          <w:spacing w:val="-2"/>
        </w:rPr>
        <w:t>sjoner vil guide terapeuten innover i endringsarbeidet. Forutsetningen er at terapeuten </w:t>
      </w:r>
      <w:r>
        <w:rPr/>
        <w:t>oppretter</w:t>
      </w:r>
      <w:r>
        <w:rPr>
          <w:spacing w:val="-8"/>
        </w:rPr>
        <w:t> </w:t>
      </w:r>
      <w:r>
        <w:rPr/>
        <w:t>et</w:t>
      </w:r>
      <w:r>
        <w:rPr>
          <w:spacing w:val="-8"/>
        </w:rPr>
        <w:t> </w:t>
      </w:r>
      <w:r>
        <w:rPr/>
        <w:t>rapporteringssystem</w:t>
      </w:r>
      <w:r>
        <w:rPr>
          <w:spacing w:val="-8"/>
        </w:rPr>
        <w:t> </w:t>
      </w:r>
      <w:r>
        <w:rPr/>
        <w:t>som</w:t>
      </w:r>
      <w:r>
        <w:rPr>
          <w:spacing w:val="-8"/>
        </w:rPr>
        <w:t> </w:t>
      </w:r>
      <w:r>
        <w:rPr/>
        <w:t>gjør</w:t>
      </w:r>
      <w:r>
        <w:rPr>
          <w:spacing w:val="-8"/>
        </w:rPr>
        <w:t> </w:t>
      </w:r>
      <w:r>
        <w:rPr/>
        <w:t>det</w:t>
      </w:r>
      <w:r>
        <w:rPr>
          <w:spacing w:val="-8"/>
        </w:rPr>
        <w:t> </w:t>
      </w:r>
      <w:r>
        <w:rPr/>
        <w:t>mulig</w:t>
      </w:r>
      <w:r>
        <w:rPr>
          <w:spacing w:val="-8"/>
        </w:rPr>
        <w:t> </w:t>
      </w:r>
      <w:r>
        <w:rPr/>
        <w:t>for</w:t>
      </w:r>
      <w:r>
        <w:rPr>
          <w:spacing w:val="-8"/>
        </w:rPr>
        <w:t> </w:t>
      </w:r>
      <w:r>
        <w:rPr/>
        <w:t>klienten</w:t>
      </w:r>
      <w:r>
        <w:rPr>
          <w:spacing w:val="-8"/>
        </w:rPr>
        <w:t> </w:t>
      </w:r>
      <w:r>
        <w:rPr/>
        <w:t>å</w:t>
      </w:r>
      <w:r>
        <w:rPr>
          <w:spacing w:val="-8"/>
        </w:rPr>
        <w:t> </w:t>
      </w:r>
      <w:r>
        <w:rPr/>
        <w:t>svare</w:t>
      </w:r>
      <w:r>
        <w:rPr>
          <w:spacing w:val="-8"/>
        </w:rPr>
        <w:t> </w:t>
      </w:r>
      <w:r>
        <w:rPr/>
        <w:t>et</w:t>
      </w:r>
      <w:r>
        <w:rPr>
          <w:spacing w:val="-8"/>
        </w:rPr>
        <w:t> </w:t>
      </w:r>
      <w:r>
        <w:rPr/>
        <w:t>nei</w:t>
      </w:r>
      <w:r>
        <w:rPr>
          <w:spacing w:val="-8"/>
        </w:rPr>
        <w:t> </w:t>
      </w:r>
      <w:r>
        <w:rPr/>
        <w:t>eller</w:t>
      </w:r>
      <w:r>
        <w:rPr>
          <w:spacing w:val="-8"/>
        </w:rPr>
        <w:t> </w:t>
      </w:r>
      <w:r>
        <w:rPr/>
        <w:t>ja. Psykiske endringer som er en følge av behandling, vil være varige dersom man har endret eller erstattet de mentale elementene som utløser symptomene med mentale elementer</w:t>
      </w:r>
      <w:r>
        <w:rPr>
          <w:spacing w:val="-1"/>
        </w:rPr>
        <w:t> </w:t>
      </w:r>
      <w:r>
        <w:rPr/>
        <w:t>som</w:t>
      </w:r>
      <w:r>
        <w:rPr>
          <w:spacing w:val="-1"/>
        </w:rPr>
        <w:t> </w:t>
      </w:r>
      <w:r>
        <w:rPr/>
        <w:t>utløser</w:t>
      </w:r>
      <w:r>
        <w:rPr>
          <w:spacing w:val="-1"/>
        </w:rPr>
        <w:t> </w:t>
      </w:r>
      <w:r>
        <w:rPr/>
        <w:t>psykisk</w:t>
      </w:r>
      <w:r>
        <w:rPr>
          <w:spacing w:val="-1"/>
        </w:rPr>
        <w:t> </w:t>
      </w:r>
      <w:r>
        <w:rPr/>
        <w:t>velvære</w:t>
      </w:r>
      <w:r>
        <w:rPr>
          <w:spacing w:val="-1"/>
        </w:rPr>
        <w:t> </w:t>
      </w:r>
      <w:r>
        <w:rPr/>
        <w:t>og</w:t>
      </w:r>
      <w:r>
        <w:rPr>
          <w:spacing w:val="-1"/>
        </w:rPr>
        <w:t> </w:t>
      </w:r>
      <w:r>
        <w:rPr/>
        <w:t>mestringsevne.</w:t>
      </w:r>
      <w:r>
        <w:rPr>
          <w:spacing w:val="-1"/>
        </w:rPr>
        <w:t> </w:t>
      </w:r>
      <w:r>
        <w:rPr/>
        <w:t>Forutsetningen</w:t>
      </w:r>
      <w:r>
        <w:rPr>
          <w:spacing w:val="-1"/>
        </w:rPr>
        <w:t> </w:t>
      </w:r>
      <w:r>
        <w:rPr/>
        <w:t>for</w:t>
      </w:r>
      <w:r>
        <w:rPr>
          <w:spacing w:val="-1"/>
        </w:rPr>
        <w:t> </w:t>
      </w:r>
      <w:r>
        <w:rPr/>
        <w:t>dette</w:t>
      </w:r>
      <w:r>
        <w:rPr>
          <w:spacing w:val="-1"/>
        </w:rPr>
        <w:t> </w:t>
      </w:r>
      <w:r>
        <w:rPr/>
        <w:t>er at det ikke oppstår nye belastninger som fører til flere symptomer mellom konsulta- </w:t>
      </w:r>
      <w:r>
        <w:rPr>
          <w:spacing w:val="-2"/>
        </w:rPr>
        <w:t>sjonene.</w:t>
      </w:r>
    </w:p>
    <w:p>
      <w:pPr>
        <w:pStyle w:val="BodyText"/>
        <w:ind w:left="330" w:right="321" w:firstLine="48"/>
      </w:pPr>
      <w:r>
        <w:rPr/>
        <w:t>Psykiske</w:t>
      </w:r>
      <w:r>
        <w:rPr>
          <w:spacing w:val="-9"/>
        </w:rPr>
        <w:t> </w:t>
      </w:r>
      <w:r>
        <w:rPr/>
        <w:t>plager</w:t>
      </w:r>
      <w:r>
        <w:rPr>
          <w:spacing w:val="-9"/>
        </w:rPr>
        <w:t> </w:t>
      </w:r>
      <w:r>
        <w:rPr/>
        <w:t>er</w:t>
      </w:r>
      <w:r>
        <w:rPr>
          <w:spacing w:val="-9"/>
        </w:rPr>
        <w:t> </w:t>
      </w:r>
      <w:r>
        <w:rPr/>
        <w:t>ofte</w:t>
      </w:r>
      <w:r>
        <w:rPr>
          <w:spacing w:val="-9"/>
        </w:rPr>
        <w:t> </w:t>
      </w:r>
      <w:r>
        <w:rPr/>
        <w:t>stabile</w:t>
      </w:r>
      <w:r>
        <w:rPr>
          <w:spacing w:val="-9"/>
        </w:rPr>
        <w:t> </w:t>
      </w:r>
      <w:r>
        <w:rPr/>
        <w:t>på</w:t>
      </w:r>
      <w:r>
        <w:rPr>
          <w:spacing w:val="-9"/>
        </w:rPr>
        <w:t> </w:t>
      </w:r>
      <w:r>
        <w:rPr/>
        <w:t>samme</w:t>
      </w:r>
      <w:r>
        <w:rPr>
          <w:spacing w:val="-9"/>
        </w:rPr>
        <w:t> </w:t>
      </w:r>
      <w:r>
        <w:rPr/>
        <w:t>måte</w:t>
      </w:r>
      <w:r>
        <w:rPr>
          <w:spacing w:val="-9"/>
        </w:rPr>
        <w:t> </w:t>
      </w:r>
      <w:r>
        <w:rPr/>
        <w:t>som</w:t>
      </w:r>
      <w:r>
        <w:rPr>
          <w:spacing w:val="-9"/>
        </w:rPr>
        <w:t> </w:t>
      </w:r>
      <w:r>
        <w:rPr/>
        <w:t>egenskaper.</w:t>
      </w:r>
      <w:r>
        <w:rPr>
          <w:spacing w:val="-9"/>
        </w:rPr>
        <w:t> </w:t>
      </w:r>
      <w:r>
        <w:rPr/>
        <w:t>Psykens</w:t>
      </w:r>
      <w:r>
        <w:rPr>
          <w:spacing w:val="-9"/>
        </w:rPr>
        <w:t> </w:t>
      </w:r>
      <w:r>
        <w:rPr/>
        <w:t>evne</w:t>
      </w:r>
      <w:r>
        <w:rPr>
          <w:spacing w:val="-9"/>
        </w:rPr>
        <w:t> </w:t>
      </w:r>
      <w:r>
        <w:rPr/>
        <w:t>til</w:t>
      </w:r>
      <w:r>
        <w:rPr>
          <w:spacing w:val="-9"/>
        </w:rPr>
        <w:t> </w:t>
      </w:r>
      <w:r>
        <w:rPr/>
        <w:t>stabi- litet vil også gjelde de endringene man oppnår gjennom behandling. Disse vil kunne være</w:t>
      </w:r>
      <w:r>
        <w:rPr>
          <w:spacing w:val="-2"/>
        </w:rPr>
        <w:t> </w:t>
      </w:r>
      <w:r>
        <w:rPr/>
        <w:t>like</w:t>
      </w:r>
      <w:r>
        <w:rPr>
          <w:spacing w:val="-2"/>
        </w:rPr>
        <w:t> </w:t>
      </w:r>
      <w:r>
        <w:rPr/>
        <w:t>stabile</w:t>
      </w:r>
      <w:r>
        <w:rPr>
          <w:spacing w:val="-2"/>
        </w:rPr>
        <w:t> </w:t>
      </w:r>
      <w:r>
        <w:rPr/>
        <w:t>som</w:t>
      </w:r>
      <w:r>
        <w:rPr>
          <w:spacing w:val="-2"/>
        </w:rPr>
        <w:t> </w:t>
      </w:r>
      <w:r>
        <w:rPr/>
        <w:t>den</w:t>
      </w:r>
      <w:r>
        <w:rPr>
          <w:spacing w:val="-2"/>
        </w:rPr>
        <w:t> </w:t>
      </w:r>
      <w:r>
        <w:rPr/>
        <w:t>tidligere</w:t>
      </w:r>
      <w:r>
        <w:rPr>
          <w:spacing w:val="-2"/>
        </w:rPr>
        <w:t> </w:t>
      </w:r>
      <w:r>
        <w:rPr/>
        <w:t>psykiske</w:t>
      </w:r>
      <w:r>
        <w:rPr>
          <w:spacing w:val="-2"/>
        </w:rPr>
        <w:t> </w:t>
      </w:r>
      <w:r>
        <w:rPr/>
        <w:t>plagen,</w:t>
      </w:r>
      <w:r>
        <w:rPr>
          <w:spacing w:val="-2"/>
        </w:rPr>
        <w:t> </w:t>
      </w:r>
      <w:r>
        <w:rPr/>
        <w:t>så</w:t>
      </w:r>
      <w:r>
        <w:rPr>
          <w:spacing w:val="-2"/>
        </w:rPr>
        <w:t> </w:t>
      </w:r>
      <w:r>
        <w:rPr/>
        <w:t>fremt</w:t>
      </w:r>
      <w:r>
        <w:rPr>
          <w:spacing w:val="-2"/>
        </w:rPr>
        <w:t> </w:t>
      </w:r>
      <w:r>
        <w:rPr/>
        <w:t>individet</w:t>
      </w:r>
      <w:r>
        <w:rPr>
          <w:spacing w:val="-2"/>
        </w:rPr>
        <w:t> </w:t>
      </w:r>
      <w:r>
        <w:rPr/>
        <w:t>ikke</w:t>
      </w:r>
      <w:r>
        <w:rPr>
          <w:spacing w:val="-2"/>
        </w:rPr>
        <w:t> </w:t>
      </w:r>
      <w:r>
        <w:rPr/>
        <w:t>har</w:t>
      </w:r>
      <w:r>
        <w:rPr>
          <w:spacing w:val="-2"/>
        </w:rPr>
        <w:t> </w:t>
      </w:r>
      <w:r>
        <w:rPr/>
        <w:t>opple- velser som fører til nye symptomer.</w:t>
      </w:r>
    </w:p>
    <w:p>
      <w:pPr>
        <w:pStyle w:val="BodyText"/>
        <w:spacing w:before="64"/>
        <w:ind w:left="0"/>
        <w:jc w:val="left"/>
      </w:pPr>
    </w:p>
    <w:p>
      <w:pPr>
        <w:pStyle w:val="Heading5"/>
        <w:spacing w:before="1"/>
        <w:ind w:left="330"/>
        <w:jc w:val="both"/>
      </w:pPr>
      <w:r>
        <w:rPr/>
        <w:t>Fortolkningenes</w:t>
      </w:r>
      <w:r>
        <w:rPr>
          <w:spacing w:val="-3"/>
        </w:rPr>
        <w:t> </w:t>
      </w:r>
      <w:r>
        <w:rPr/>
        <w:t>begrensede</w:t>
      </w:r>
      <w:r>
        <w:rPr>
          <w:spacing w:val="-2"/>
        </w:rPr>
        <w:t> </w:t>
      </w:r>
      <w:r>
        <w:rPr/>
        <w:t>betydning</w:t>
      </w:r>
      <w:r>
        <w:rPr>
          <w:spacing w:val="-3"/>
        </w:rPr>
        <w:t> </w:t>
      </w:r>
      <w:r>
        <w:rPr/>
        <w:t>i</w:t>
      </w:r>
      <w:r>
        <w:rPr>
          <w:spacing w:val="-2"/>
        </w:rPr>
        <w:t> behandling</w:t>
      </w:r>
    </w:p>
    <w:p>
      <w:pPr>
        <w:pStyle w:val="BodyText"/>
        <w:spacing w:before="313"/>
        <w:ind w:left="330" w:right="321"/>
      </w:pPr>
      <w:r>
        <w:rPr/>
        <w:t>Behandlingen er i de fleste terapeutiske tradisjoner basert på fortolkninger av klien- tens psykiske plage. Fortolkninger kan være feilaktige. Begrunnelsen for dette er at terapeutens fortolkninger av klientenes symptomer er basert på en kombinasjon av observasjoner av klienten, terapeutens forståelse, klientens informasjoner om og for- tolkninger av sin egen situasjon, og av informasjoner om klienten fra pårørende og helsepersonell.</w:t>
      </w:r>
      <w:r>
        <w:rPr>
          <w:spacing w:val="-2"/>
        </w:rPr>
        <w:t> </w:t>
      </w:r>
      <w:r>
        <w:rPr/>
        <w:t>I</w:t>
      </w:r>
      <w:r>
        <w:rPr>
          <w:spacing w:val="-2"/>
        </w:rPr>
        <w:t> </w:t>
      </w:r>
      <w:r>
        <w:rPr/>
        <w:t>denne</w:t>
      </w:r>
      <w:r>
        <w:rPr>
          <w:spacing w:val="-2"/>
        </w:rPr>
        <w:t> </w:t>
      </w:r>
      <w:r>
        <w:rPr/>
        <w:t>situasjonen</w:t>
      </w:r>
      <w:r>
        <w:rPr>
          <w:spacing w:val="-2"/>
        </w:rPr>
        <w:t> </w:t>
      </w:r>
      <w:r>
        <w:rPr/>
        <w:t>vil</w:t>
      </w:r>
      <w:r>
        <w:rPr>
          <w:spacing w:val="-2"/>
        </w:rPr>
        <w:t> </w:t>
      </w:r>
      <w:r>
        <w:rPr/>
        <w:t>terapeutens</w:t>
      </w:r>
      <w:r>
        <w:rPr>
          <w:spacing w:val="-2"/>
        </w:rPr>
        <w:t> </w:t>
      </w:r>
      <w:r>
        <w:rPr/>
        <w:t>førforståelse</w:t>
      </w:r>
      <w:r>
        <w:rPr>
          <w:spacing w:val="-2"/>
        </w:rPr>
        <w:t> </w:t>
      </w:r>
      <w:r>
        <w:rPr/>
        <w:t>ofte</w:t>
      </w:r>
      <w:r>
        <w:rPr>
          <w:spacing w:val="-2"/>
        </w:rPr>
        <w:t> </w:t>
      </w:r>
      <w:r>
        <w:rPr/>
        <w:t>ha</w:t>
      </w:r>
      <w:r>
        <w:rPr>
          <w:spacing w:val="-2"/>
        </w:rPr>
        <w:t> </w:t>
      </w:r>
      <w:r>
        <w:rPr/>
        <w:t>forrang</w:t>
      </w:r>
      <w:r>
        <w:rPr>
          <w:spacing w:val="-2"/>
        </w:rPr>
        <w:t> </w:t>
      </w:r>
      <w:r>
        <w:rPr/>
        <w:t>frem- for</w:t>
      </w:r>
      <w:r>
        <w:rPr>
          <w:spacing w:val="-9"/>
        </w:rPr>
        <w:t> </w:t>
      </w:r>
      <w:r>
        <w:rPr/>
        <w:t>klientens</w:t>
      </w:r>
      <w:r>
        <w:rPr>
          <w:spacing w:val="-9"/>
        </w:rPr>
        <w:t> </w:t>
      </w:r>
      <w:r>
        <w:rPr/>
        <w:t>oppfatninger</w:t>
      </w:r>
      <w:r>
        <w:rPr>
          <w:spacing w:val="-9"/>
        </w:rPr>
        <w:t> </w:t>
      </w:r>
      <w:r>
        <w:rPr/>
        <w:t>om</w:t>
      </w:r>
      <w:r>
        <w:rPr>
          <w:spacing w:val="-9"/>
        </w:rPr>
        <w:t> </w:t>
      </w:r>
      <w:r>
        <w:rPr/>
        <w:t>sine</w:t>
      </w:r>
      <w:r>
        <w:rPr>
          <w:spacing w:val="-9"/>
        </w:rPr>
        <w:t> </w:t>
      </w:r>
      <w:r>
        <w:rPr/>
        <w:t>egne</w:t>
      </w:r>
      <w:r>
        <w:rPr>
          <w:spacing w:val="-9"/>
        </w:rPr>
        <w:t> </w:t>
      </w:r>
      <w:r>
        <w:rPr/>
        <w:t>opplevelser.</w:t>
      </w:r>
      <w:r>
        <w:rPr>
          <w:spacing w:val="-9"/>
        </w:rPr>
        <w:t> </w:t>
      </w:r>
      <w:r>
        <w:rPr/>
        <w:t>En</w:t>
      </w:r>
      <w:r>
        <w:rPr>
          <w:spacing w:val="-9"/>
        </w:rPr>
        <w:t> </w:t>
      </w:r>
      <w:r>
        <w:rPr/>
        <w:t>følge</w:t>
      </w:r>
      <w:r>
        <w:rPr>
          <w:spacing w:val="-9"/>
        </w:rPr>
        <w:t> </w:t>
      </w:r>
      <w:r>
        <w:rPr/>
        <w:t>av</w:t>
      </w:r>
      <w:r>
        <w:rPr>
          <w:spacing w:val="-9"/>
        </w:rPr>
        <w:t> </w:t>
      </w:r>
      <w:r>
        <w:rPr/>
        <w:t>dette</w:t>
      </w:r>
      <w:r>
        <w:rPr>
          <w:spacing w:val="-9"/>
        </w:rPr>
        <w:t> </w:t>
      </w:r>
      <w:r>
        <w:rPr/>
        <w:t>er</w:t>
      </w:r>
      <w:r>
        <w:rPr>
          <w:spacing w:val="-9"/>
        </w:rPr>
        <w:t> </w:t>
      </w:r>
      <w:r>
        <w:rPr/>
        <w:t>at</w:t>
      </w:r>
      <w:r>
        <w:rPr>
          <w:spacing w:val="-9"/>
        </w:rPr>
        <w:t> </w:t>
      </w:r>
      <w:r>
        <w:rPr/>
        <w:t>terapeuten kan miste kontakt med det psykiske materialet som utløser symptomer.</w:t>
      </w:r>
    </w:p>
    <w:p>
      <w:pPr>
        <w:spacing w:after="0"/>
        <w:sectPr>
          <w:pgSz w:w="9640" w:h="13610"/>
          <w:pgMar w:header="367" w:footer="425" w:top="900" w:bottom="660" w:left="860" w:right="640"/>
        </w:sectPr>
      </w:pPr>
    </w:p>
    <w:p>
      <w:pPr>
        <w:pStyle w:val="BodyText"/>
        <w:spacing w:before="127"/>
        <w:ind w:right="548"/>
      </w:pPr>
      <w:r>
        <w:rPr/>
        <w:t>Terapeutens bevissthet om sin egen førforståelse fører ikke til at hans eller hennes fortolkninger</w:t>
      </w:r>
      <w:r>
        <w:rPr>
          <w:spacing w:val="-10"/>
        </w:rPr>
        <w:t> </w:t>
      </w:r>
      <w:r>
        <w:rPr/>
        <w:t>blir</w:t>
      </w:r>
      <w:r>
        <w:rPr>
          <w:spacing w:val="-10"/>
        </w:rPr>
        <w:t> </w:t>
      </w:r>
      <w:r>
        <w:rPr/>
        <w:t>mer</w:t>
      </w:r>
      <w:r>
        <w:rPr>
          <w:spacing w:val="-10"/>
        </w:rPr>
        <w:t> </w:t>
      </w:r>
      <w:r>
        <w:rPr/>
        <w:t>objektive.</w:t>
      </w:r>
      <w:r>
        <w:rPr>
          <w:spacing w:val="-10"/>
        </w:rPr>
        <w:t> </w:t>
      </w:r>
      <w:r>
        <w:rPr/>
        <w:t>Ingen</w:t>
      </w:r>
      <w:r>
        <w:rPr>
          <w:spacing w:val="-10"/>
        </w:rPr>
        <w:t> </w:t>
      </w:r>
      <w:r>
        <w:rPr/>
        <w:t>fortolkninger</w:t>
      </w:r>
      <w:r>
        <w:rPr>
          <w:spacing w:val="-10"/>
        </w:rPr>
        <w:t> </w:t>
      </w:r>
      <w:r>
        <w:rPr/>
        <w:t>er</w:t>
      </w:r>
      <w:r>
        <w:rPr>
          <w:spacing w:val="-10"/>
        </w:rPr>
        <w:t> </w:t>
      </w:r>
      <w:r>
        <w:rPr/>
        <w:t>et</w:t>
      </w:r>
      <w:r>
        <w:rPr>
          <w:spacing w:val="-10"/>
        </w:rPr>
        <w:t> </w:t>
      </w:r>
      <w:r>
        <w:rPr/>
        <w:t>direkte</w:t>
      </w:r>
      <w:r>
        <w:rPr>
          <w:spacing w:val="-10"/>
        </w:rPr>
        <w:t> </w:t>
      </w:r>
      <w:r>
        <w:rPr/>
        <w:t>uttrykk</w:t>
      </w:r>
      <w:r>
        <w:rPr>
          <w:spacing w:val="-10"/>
        </w:rPr>
        <w:t> </w:t>
      </w:r>
      <w:r>
        <w:rPr/>
        <w:t>for</w:t>
      </w:r>
      <w:r>
        <w:rPr>
          <w:spacing w:val="-10"/>
        </w:rPr>
        <w:t> </w:t>
      </w:r>
      <w:r>
        <w:rPr/>
        <w:t>psykiske plager slik de oppleves av klienten. Ingen behandling vil derfor være tilstrekkelig vi- tenskapelig</w:t>
      </w:r>
      <w:r>
        <w:rPr>
          <w:spacing w:val="-8"/>
        </w:rPr>
        <w:t> </w:t>
      </w:r>
      <w:r>
        <w:rPr/>
        <w:t>holdbar</w:t>
      </w:r>
      <w:r>
        <w:rPr>
          <w:spacing w:val="-8"/>
        </w:rPr>
        <w:t> </w:t>
      </w:r>
      <w:r>
        <w:rPr/>
        <w:t>om</w:t>
      </w:r>
      <w:r>
        <w:rPr>
          <w:spacing w:val="-8"/>
        </w:rPr>
        <w:t> </w:t>
      </w:r>
      <w:r>
        <w:rPr/>
        <w:t>den</w:t>
      </w:r>
      <w:r>
        <w:rPr>
          <w:spacing w:val="-8"/>
        </w:rPr>
        <w:t> </w:t>
      </w:r>
      <w:r>
        <w:rPr/>
        <w:t>baserer</w:t>
      </w:r>
      <w:r>
        <w:rPr>
          <w:spacing w:val="-8"/>
        </w:rPr>
        <w:t> </w:t>
      </w:r>
      <w:r>
        <w:rPr/>
        <w:t>seg</w:t>
      </w:r>
      <w:r>
        <w:rPr>
          <w:spacing w:val="-8"/>
        </w:rPr>
        <w:t> </w:t>
      </w:r>
      <w:r>
        <w:rPr/>
        <w:t>på</w:t>
      </w:r>
      <w:r>
        <w:rPr>
          <w:spacing w:val="-8"/>
        </w:rPr>
        <w:t> </w:t>
      </w:r>
      <w:r>
        <w:rPr/>
        <w:t>fortolkninger</w:t>
      </w:r>
      <w:r>
        <w:rPr>
          <w:spacing w:val="-8"/>
        </w:rPr>
        <w:t> </w:t>
      </w:r>
      <w:r>
        <w:rPr/>
        <w:t>av</w:t>
      </w:r>
      <w:r>
        <w:rPr>
          <w:spacing w:val="-8"/>
        </w:rPr>
        <w:t> </w:t>
      </w:r>
      <w:r>
        <w:rPr/>
        <w:t>klientenes</w:t>
      </w:r>
      <w:r>
        <w:rPr>
          <w:spacing w:val="-8"/>
        </w:rPr>
        <w:t> </w:t>
      </w:r>
      <w:r>
        <w:rPr/>
        <w:t>atferd,</w:t>
      </w:r>
      <w:r>
        <w:rPr>
          <w:spacing w:val="-8"/>
        </w:rPr>
        <w:t> </w:t>
      </w:r>
      <w:r>
        <w:rPr/>
        <w:t>reaksjo- ner</w:t>
      </w:r>
      <w:r>
        <w:rPr>
          <w:spacing w:val="-2"/>
        </w:rPr>
        <w:t> </w:t>
      </w:r>
      <w:r>
        <w:rPr/>
        <w:t>og</w:t>
      </w:r>
      <w:r>
        <w:rPr>
          <w:spacing w:val="-2"/>
        </w:rPr>
        <w:t> </w:t>
      </w:r>
      <w:r>
        <w:rPr/>
        <w:t>tanker.</w:t>
      </w:r>
      <w:r>
        <w:rPr>
          <w:spacing w:val="-2"/>
        </w:rPr>
        <w:t> </w:t>
      </w:r>
      <w:r>
        <w:rPr/>
        <w:t>Dette</w:t>
      </w:r>
      <w:r>
        <w:rPr>
          <w:spacing w:val="-2"/>
        </w:rPr>
        <w:t> </w:t>
      </w:r>
      <w:r>
        <w:rPr/>
        <w:t>fordi</w:t>
      </w:r>
      <w:r>
        <w:rPr>
          <w:spacing w:val="-2"/>
        </w:rPr>
        <w:t> </w:t>
      </w:r>
      <w:r>
        <w:rPr/>
        <w:t>at</w:t>
      </w:r>
      <w:r>
        <w:rPr>
          <w:spacing w:val="-2"/>
        </w:rPr>
        <w:t> </w:t>
      </w:r>
      <w:r>
        <w:rPr/>
        <w:t>ytre</w:t>
      </w:r>
      <w:r>
        <w:rPr>
          <w:spacing w:val="-2"/>
        </w:rPr>
        <w:t> </w:t>
      </w:r>
      <w:r>
        <w:rPr/>
        <w:t>observasjoner</w:t>
      </w:r>
      <w:r>
        <w:rPr>
          <w:spacing w:val="-2"/>
        </w:rPr>
        <w:t> </w:t>
      </w:r>
      <w:r>
        <w:rPr/>
        <w:t>ikke</w:t>
      </w:r>
      <w:r>
        <w:rPr>
          <w:spacing w:val="-2"/>
        </w:rPr>
        <w:t> </w:t>
      </w:r>
      <w:r>
        <w:rPr/>
        <w:t>tilfredsstiller</w:t>
      </w:r>
      <w:r>
        <w:rPr>
          <w:spacing w:val="-2"/>
        </w:rPr>
        <w:t> </w:t>
      </w:r>
      <w:r>
        <w:rPr/>
        <w:t>de</w:t>
      </w:r>
      <w:r>
        <w:rPr>
          <w:spacing w:val="-2"/>
        </w:rPr>
        <w:t> </w:t>
      </w:r>
      <w:r>
        <w:rPr/>
        <w:t>kravene</w:t>
      </w:r>
      <w:r>
        <w:rPr>
          <w:spacing w:val="-2"/>
        </w:rPr>
        <w:t> </w:t>
      </w:r>
      <w:r>
        <w:rPr/>
        <w:t>som</w:t>
      </w:r>
      <w:r>
        <w:rPr>
          <w:spacing w:val="-2"/>
        </w:rPr>
        <w:t> </w:t>
      </w:r>
      <w:r>
        <w:rPr/>
        <w:t>må stilles</w:t>
      </w:r>
      <w:r>
        <w:rPr>
          <w:spacing w:val="-6"/>
        </w:rPr>
        <w:t> </w:t>
      </w:r>
      <w:r>
        <w:rPr/>
        <w:t>til</w:t>
      </w:r>
      <w:r>
        <w:rPr>
          <w:spacing w:val="-6"/>
        </w:rPr>
        <w:t> </w:t>
      </w:r>
      <w:r>
        <w:rPr/>
        <w:t>et</w:t>
      </w:r>
      <w:r>
        <w:rPr>
          <w:spacing w:val="-6"/>
        </w:rPr>
        <w:t> </w:t>
      </w:r>
      <w:r>
        <w:rPr/>
        <w:t>forskningsobjekt</w:t>
      </w:r>
      <w:r>
        <w:rPr>
          <w:spacing w:val="-6"/>
        </w:rPr>
        <w:t> </w:t>
      </w:r>
      <w:r>
        <w:rPr/>
        <w:t>dersom</w:t>
      </w:r>
      <w:r>
        <w:rPr>
          <w:spacing w:val="-6"/>
        </w:rPr>
        <w:t> </w:t>
      </w:r>
      <w:r>
        <w:rPr/>
        <w:t>målet</w:t>
      </w:r>
      <w:r>
        <w:rPr>
          <w:spacing w:val="-6"/>
        </w:rPr>
        <w:t> </w:t>
      </w:r>
      <w:r>
        <w:rPr/>
        <w:t>er</w:t>
      </w:r>
      <w:r>
        <w:rPr>
          <w:spacing w:val="-6"/>
        </w:rPr>
        <w:t> </w:t>
      </w:r>
      <w:r>
        <w:rPr/>
        <w:t>å</w:t>
      </w:r>
      <w:r>
        <w:rPr>
          <w:spacing w:val="-6"/>
        </w:rPr>
        <w:t> </w:t>
      </w:r>
      <w:r>
        <w:rPr/>
        <w:t>undersøke</w:t>
      </w:r>
      <w:r>
        <w:rPr>
          <w:spacing w:val="-6"/>
        </w:rPr>
        <w:t> </w:t>
      </w:r>
      <w:r>
        <w:rPr/>
        <w:t>og</w:t>
      </w:r>
      <w:r>
        <w:rPr>
          <w:spacing w:val="-6"/>
        </w:rPr>
        <w:t> </w:t>
      </w:r>
      <w:r>
        <w:rPr/>
        <w:t>beskrive</w:t>
      </w:r>
      <w:r>
        <w:rPr>
          <w:spacing w:val="-6"/>
        </w:rPr>
        <w:t> </w:t>
      </w:r>
      <w:r>
        <w:rPr/>
        <w:t>psykiske</w:t>
      </w:r>
      <w:r>
        <w:rPr>
          <w:spacing w:val="-6"/>
        </w:rPr>
        <w:t> </w:t>
      </w:r>
      <w:r>
        <w:rPr/>
        <w:t>plager slik</w:t>
      </w:r>
      <w:r>
        <w:rPr>
          <w:spacing w:val="-10"/>
        </w:rPr>
        <w:t> </w:t>
      </w:r>
      <w:r>
        <w:rPr/>
        <w:t>de</w:t>
      </w:r>
      <w:r>
        <w:rPr>
          <w:spacing w:val="-10"/>
        </w:rPr>
        <w:t> </w:t>
      </w:r>
      <w:r>
        <w:rPr/>
        <w:t>oppleves,</w:t>
      </w:r>
      <w:r>
        <w:rPr>
          <w:spacing w:val="-10"/>
        </w:rPr>
        <w:t> </w:t>
      </w:r>
      <w:r>
        <w:rPr/>
        <w:t>og</w:t>
      </w:r>
      <w:r>
        <w:rPr>
          <w:spacing w:val="-10"/>
        </w:rPr>
        <w:t> </w:t>
      </w:r>
      <w:r>
        <w:rPr/>
        <w:t>om</w:t>
      </w:r>
      <w:r>
        <w:rPr>
          <w:spacing w:val="-10"/>
        </w:rPr>
        <w:t> </w:t>
      </w:r>
      <w:r>
        <w:rPr/>
        <w:t>man</w:t>
      </w:r>
      <w:r>
        <w:rPr>
          <w:spacing w:val="-10"/>
        </w:rPr>
        <w:t> </w:t>
      </w:r>
      <w:r>
        <w:rPr/>
        <w:t>ønsker</w:t>
      </w:r>
      <w:r>
        <w:rPr>
          <w:spacing w:val="-10"/>
        </w:rPr>
        <w:t> </w:t>
      </w:r>
      <w:r>
        <w:rPr/>
        <w:t>å</w:t>
      </w:r>
      <w:r>
        <w:rPr>
          <w:spacing w:val="-10"/>
        </w:rPr>
        <w:t> </w:t>
      </w:r>
      <w:r>
        <w:rPr/>
        <w:t>utvikle</w:t>
      </w:r>
      <w:r>
        <w:rPr>
          <w:spacing w:val="-10"/>
        </w:rPr>
        <w:t> </w:t>
      </w:r>
      <w:r>
        <w:rPr/>
        <w:t>vitenskapelig</w:t>
      </w:r>
      <w:r>
        <w:rPr>
          <w:spacing w:val="-10"/>
        </w:rPr>
        <w:t> </w:t>
      </w:r>
      <w:r>
        <w:rPr/>
        <w:t>holdbar</w:t>
      </w:r>
      <w:r>
        <w:rPr>
          <w:spacing w:val="-10"/>
        </w:rPr>
        <w:t> </w:t>
      </w:r>
      <w:r>
        <w:rPr/>
        <w:t>kunnskap</w:t>
      </w:r>
      <w:r>
        <w:rPr>
          <w:spacing w:val="-10"/>
        </w:rPr>
        <w:t> </w:t>
      </w:r>
      <w:r>
        <w:rPr/>
        <w:t>om</w:t>
      </w:r>
      <w:r>
        <w:rPr>
          <w:spacing w:val="-10"/>
        </w:rPr>
        <w:t> </w:t>
      </w:r>
      <w:r>
        <w:rPr/>
        <w:t>psy- kiske plager (se teorien om den indre og ytre empiri, Dammen).</w:t>
      </w:r>
    </w:p>
    <w:p>
      <w:pPr>
        <w:pStyle w:val="BodyText"/>
        <w:ind w:right="549"/>
      </w:pPr>
      <w:r>
        <w:rPr/>
        <w:t>Terapeuten</w:t>
      </w:r>
      <w:r>
        <w:rPr>
          <w:spacing w:val="-7"/>
        </w:rPr>
        <w:t> </w:t>
      </w:r>
      <w:r>
        <w:rPr/>
        <w:t>må</w:t>
      </w:r>
      <w:r>
        <w:rPr>
          <w:spacing w:val="-7"/>
        </w:rPr>
        <w:t> </w:t>
      </w:r>
      <w:r>
        <w:rPr/>
        <w:t>derfor</w:t>
      </w:r>
      <w:r>
        <w:rPr>
          <w:spacing w:val="-7"/>
        </w:rPr>
        <w:t> </w:t>
      </w:r>
      <w:r>
        <w:rPr/>
        <w:t>redusere</w:t>
      </w:r>
      <w:r>
        <w:rPr>
          <w:spacing w:val="-7"/>
        </w:rPr>
        <w:t> </w:t>
      </w:r>
      <w:r>
        <w:rPr/>
        <w:t>sitt</w:t>
      </w:r>
      <w:r>
        <w:rPr>
          <w:spacing w:val="-7"/>
        </w:rPr>
        <w:t> </w:t>
      </w:r>
      <w:r>
        <w:rPr/>
        <w:t>fokus</w:t>
      </w:r>
      <w:r>
        <w:rPr>
          <w:spacing w:val="-7"/>
        </w:rPr>
        <w:t> </w:t>
      </w:r>
      <w:r>
        <w:rPr/>
        <w:t>på</w:t>
      </w:r>
      <w:r>
        <w:rPr>
          <w:spacing w:val="-7"/>
        </w:rPr>
        <w:t> </w:t>
      </w:r>
      <w:r>
        <w:rPr/>
        <w:t>fortolkninger</w:t>
      </w:r>
      <w:r>
        <w:rPr>
          <w:spacing w:val="-7"/>
        </w:rPr>
        <w:t> </w:t>
      </w:r>
      <w:r>
        <w:rPr/>
        <w:t>og</w:t>
      </w:r>
      <w:r>
        <w:rPr>
          <w:spacing w:val="-7"/>
        </w:rPr>
        <w:t> </w:t>
      </w:r>
      <w:r>
        <w:rPr/>
        <w:t>i</w:t>
      </w:r>
      <w:r>
        <w:rPr>
          <w:spacing w:val="-7"/>
        </w:rPr>
        <w:t> </w:t>
      </w:r>
      <w:r>
        <w:rPr/>
        <w:t>stedet</w:t>
      </w:r>
      <w:r>
        <w:rPr>
          <w:spacing w:val="-7"/>
        </w:rPr>
        <w:t> </w:t>
      </w:r>
      <w:r>
        <w:rPr/>
        <w:t>ta</w:t>
      </w:r>
      <w:r>
        <w:rPr>
          <w:spacing w:val="-7"/>
        </w:rPr>
        <w:t> </w:t>
      </w:r>
      <w:r>
        <w:rPr/>
        <w:t>utgangspunkt i de ordene som klienten bruker for å beskrive hvordan han eller hun opplever sine plager uten å fortolke disse – for å behandle klienten.</w:t>
      </w:r>
    </w:p>
    <w:p>
      <w:pPr>
        <w:pStyle w:val="BodyText"/>
        <w:ind w:right="547"/>
      </w:pPr>
      <w:r>
        <w:rPr/>
        <w:t>Vurderingene</w:t>
      </w:r>
      <w:r>
        <w:rPr>
          <w:spacing w:val="-13"/>
        </w:rPr>
        <w:t> </w:t>
      </w:r>
      <w:r>
        <w:rPr/>
        <w:t>av</w:t>
      </w:r>
      <w:r>
        <w:rPr>
          <w:spacing w:val="-12"/>
        </w:rPr>
        <w:t> </w:t>
      </w:r>
      <w:r>
        <w:rPr/>
        <w:t>terapeutens</w:t>
      </w:r>
      <w:r>
        <w:rPr>
          <w:spacing w:val="-13"/>
        </w:rPr>
        <w:t> </w:t>
      </w:r>
      <w:r>
        <w:rPr/>
        <w:t>fortolkninger,</w:t>
      </w:r>
      <w:r>
        <w:rPr>
          <w:spacing w:val="-12"/>
        </w:rPr>
        <w:t> </w:t>
      </w:r>
      <w:r>
        <w:rPr/>
        <w:t>som</w:t>
      </w:r>
      <w:r>
        <w:rPr>
          <w:spacing w:val="-13"/>
        </w:rPr>
        <w:t> </w:t>
      </w:r>
      <w:r>
        <w:rPr/>
        <w:t>er</w:t>
      </w:r>
      <w:r>
        <w:rPr>
          <w:spacing w:val="-12"/>
        </w:rPr>
        <w:t> </w:t>
      </w:r>
      <w:r>
        <w:rPr/>
        <w:t>formidlet</w:t>
      </w:r>
      <w:r>
        <w:rPr>
          <w:spacing w:val="-13"/>
        </w:rPr>
        <w:t> </w:t>
      </w:r>
      <w:r>
        <w:rPr/>
        <w:t>i</w:t>
      </w:r>
      <w:r>
        <w:rPr>
          <w:spacing w:val="-12"/>
        </w:rPr>
        <w:t> </w:t>
      </w:r>
      <w:r>
        <w:rPr/>
        <w:t>det</w:t>
      </w:r>
      <w:r>
        <w:rPr>
          <w:spacing w:val="-13"/>
        </w:rPr>
        <w:t> </w:t>
      </w:r>
      <w:r>
        <w:rPr/>
        <w:t>foregående,</w:t>
      </w:r>
      <w:r>
        <w:rPr>
          <w:spacing w:val="-12"/>
        </w:rPr>
        <w:t> </w:t>
      </w:r>
      <w:r>
        <w:rPr/>
        <w:t>vil</w:t>
      </w:r>
      <w:r>
        <w:rPr>
          <w:spacing w:val="-13"/>
        </w:rPr>
        <w:t> </w:t>
      </w:r>
      <w:r>
        <w:rPr/>
        <w:t>også gjelde klientens fortolkninger. Heller ikke klientens fortolkninger vil være et presist uttrykk for det psykiske materialet som forankrer og utløser klientens symptomer. Klientens fortolkninger kan likevel fungere som et utgangspunkt for terapeutens in- tervensjoner</w:t>
      </w:r>
      <w:r>
        <w:rPr>
          <w:spacing w:val="-2"/>
        </w:rPr>
        <w:t> </w:t>
      </w:r>
      <w:r>
        <w:rPr/>
        <w:t>og</w:t>
      </w:r>
      <w:r>
        <w:rPr>
          <w:spacing w:val="-2"/>
        </w:rPr>
        <w:t> </w:t>
      </w:r>
      <w:r>
        <w:rPr/>
        <w:t>for</w:t>
      </w:r>
      <w:r>
        <w:rPr>
          <w:spacing w:val="-2"/>
        </w:rPr>
        <w:t> </w:t>
      </w:r>
      <w:r>
        <w:rPr/>
        <w:t>nye</w:t>
      </w:r>
      <w:r>
        <w:rPr>
          <w:spacing w:val="-2"/>
        </w:rPr>
        <w:t> </w:t>
      </w:r>
      <w:r>
        <w:rPr/>
        <w:t>spørsmål</w:t>
      </w:r>
      <w:r>
        <w:rPr>
          <w:spacing w:val="-2"/>
        </w:rPr>
        <w:t> </w:t>
      </w:r>
      <w:r>
        <w:rPr/>
        <w:t>som</w:t>
      </w:r>
      <w:r>
        <w:rPr>
          <w:spacing w:val="-2"/>
        </w:rPr>
        <w:t> </w:t>
      </w:r>
      <w:r>
        <w:rPr/>
        <w:t>kan</w:t>
      </w:r>
      <w:r>
        <w:rPr>
          <w:spacing w:val="-2"/>
        </w:rPr>
        <w:t> </w:t>
      </w:r>
      <w:r>
        <w:rPr/>
        <w:t>rettes</w:t>
      </w:r>
      <w:r>
        <w:rPr>
          <w:spacing w:val="-2"/>
        </w:rPr>
        <w:t> </w:t>
      </w:r>
      <w:r>
        <w:rPr/>
        <w:t>mot</w:t>
      </w:r>
      <w:r>
        <w:rPr>
          <w:spacing w:val="-2"/>
        </w:rPr>
        <w:t> </w:t>
      </w:r>
      <w:r>
        <w:rPr/>
        <w:t>de</w:t>
      </w:r>
      <w:r>
        <w:rPr>
          <w:spacing w:val="-2"/>
        </w:rPr>
        <w:t> </w:t>
      </w:r>
      <w:r>
        <w:rPr/>
        <w:t>biopsykiske</w:t>
      </w:r>
      <w:r>
        <w:rPr>
          <w:spacing w:val="-2"/>
        </w:rPr>
        <w:t> </w:t>
      </w:r>
      <w:r>
        <w:rPr/>
        <w:t>elementene</w:t>
      </w:r>
      <w:r>
        <w:rPr>
          <w:spacing w:val="-2"/>
        </w:rPr>
        <w:t> </w:t>
      </w:r>
      <w:r>
        <w:rPr/>
        <w:t>som forårsaker</w:t>
      </w:r>
      <w:r>
        <w:rPr>
          <w:spacing w:val="-13"/>
        </w:rPr>
        <w:t> </w:t>
      </w:r>
      <w:r>
        <w:rPr/>
        <w:t>symptomene,</w:t>
      </w:r>
      <w:r>
        <w:rPr>
          <w:spacing w:val="-12"/>
        </w:rPr>
        <w:t> </w:t>
      </w:r>
      <w:r>
        <w:rPr/>
        <w:t>på</w:t>
      </w:r>
      <w:r>
        <w:rPr>
          <w:spacing w:val="-13"/>
        </w:rPr>
        <w:t> </w:t>
      </w:r>
      <w:r>
        <w:rPr/>
        <w:t>grunn</w:t>
      </w:r>
      <w:r>
        <w:rPr>
          <w:spacing w:val="-12"/>
        </w:rPr>
        <w:t> </w:t>
      </w:r>
      <w:r>
        <w:rPr/>
        <w:t>av</w:t>
      </w:r>
      <w:r>
        <w:rPr>
          <w:spacing w:val="-13"/>
        </w:rPr>
        <w:t> </w:t>
      </w:r>
      <w:r>
        <w:rPr/>
        <w:t>nærheten</w:t>
      </w:r>
      <w:r>
        <w:rPr>
          <w:spacing w:val="-12"/>
        </w:rPr>
        <w:t> </w:t>
      </w:r>
      <w:r>
        <w:rPr/>
        <w:t>mellom</w:t>
      </w:r>
      <w:r>
        <w:rPr>
          <w:spacing w:val="-13"/>
        </w:rPr>
        <w:t> </w:t>
      </w:r>
      <w:r>
        <w:rPr/>
        <w:t>klientens</w:t>
      </w:r>
      <w:r>
        <w:rPr>
          <w:spacing w:val="-12"/>
        </w:rPr>
        <w:t> </w:t>
      </w:r>
      <w:r>
        <w:rPr/>
        <w:t>utsagn</w:t>
      </w:r>
      <w:r>
        <w:rPr>
          <w:spacing w:val="-13"/>
        </w:rPr>
        <w:t> </w:t>
      </w:r>
      <w:r>
        <w:rPr/>
        <w:t>og</w:t>
      </w:r>
      <w:r>
        <w:rPr>
          <w:spacing w:val="-12"/>
        </w:rPr>
        <w:t> </w:t>
      </w:r>
      <w:r>
        <w:rPr/>
        <w:t>det</w:t>
      </w:r>
      <w:r>
        <w:rPr>
          <w:spacing w:val="-13"/>
        </w:rPr>
        <w:t> </w:t>
      </w:r>
      <w:r>
        <w:rPr/>
        <w:t>psykis- ke materialet som opprettholder disse symptomene.</w:t>
      </w:r>
    </w:p>
    <w:p>
      <w:pPr>
        <w:pStyle w:val="BodyText"/>
        <w:ind w:right="547"/>
      </w:pPr>
      <w:r>
        <w:rPr/>
        <w:t>Fortolkning</w:t>
      </w:r>
      <w:r>
        <w:rPr>
          <w:spacing w:val="-1"/>
        </w:rPr>
        <w:t> </w:t>
      </w:r>
      <w:r>
        <w:rPr/>
        <w:t>som</w:t>
      </w:r>
      <w:r>
        <w:rPr>
          <w:spacing w:val="-1"/>
        </w:rPr>
        <w:t> </w:t>
      </w:r>
      <w:r>
        <w:rPr/>
        <w:t>metode</w:t>
      </w:r>
      <w:r>
        <w:rPr>
          <w:spacing w:val="-1"/>
        </w:rPr>
        <w:t> </w:t>
      </w:r>
      <w:r>
        <w:rPr/>
        <w:t>for</w:t>
      </w:r>
      <w:r>
        <w:rPr>
          <w:spacing w:val="-1"/>
        </w:rPr>
        <w:t> </w:t>
      </w:r>
      <w:r>
        <w:rPr/>
        <w:t>å</w:t>
      </w:r>
      <w:r>
        <w:rPr>
          <w:spacing w:val="-1"/>
        </w:rPr>
        <w:t> </w:t>
      </w:r>
      <w:r>
        <w:rPr/>
        <w:t>utvikle</w:t>
      </w:r>
      <w:r>
        <w:rPr>
          <w:spacing w:val="-1"/>
        </w:rPr>
        <w:t> </w:t>
      </w:r>
      <w:r>
        <w:rPr/>
        <w:t>vitenskapelig</w:t>
      </w:r>
      <w:r>
        <w:rPr>
          <w:spacing w:val="-1"/>
        </w:rPr>
        <w:t> </w:t>
      </w:r>
      <w:r>
        <w:rPr/>
        <w:t>kunnskap</w:t>
      </w:r>
      <w:r>
        <w:rPr>
          <w:spacing w:val="-1"/>
        </w:rPr>
        <w:t> </w:t>
      </w:r>
      <w:r>
        <w:rPr/>
        <w:t>om</w:t>
      </w:r>
      <w:r>
        <w:rPr>
          <w:spacing w:val="-1"/>
        </w:rPr>
        <w:t> </w:t>
      </w:r>
      <w:r>
        <w:rPr/>
        <w:t>det</w:t>
      </w:r>
      <w:r>
        <w:rPr>
          <w:spacing w:val="-1"/>
        </w:rPr>
        <w:t> </w:t>
      </w:r>
      <w:r>
        <w:rPr/>
        <w:t>psykiske</w:t>
      </w:r>
      <w:r>
        <w:rPr>
          <w:spacing w:val="-1"/>
        </w:rPr>
        <w:t> </w:t>
      </w:r>
      <w:r>
        <w:rPr/>
        <w:t>mate- rialet som forankrer symptomene, kan føre til utvikling av falsk kunnskap. Fortolk- ninger er likevel viktige i forbindelse med psykisk endring da fortolkninger av hvor klienten befinner seg følelsesmessig, er viktige for å vite om man kan iverksette en intervensjon og hvilken informasjon som kan iverksettes.</w:t>
      </w:r>
    </w:p>
    <w:p>
      <w:pPr>
        <w:pStyle w:val="BodyText"/>
        <w:ind w:right="547"/>
      </w:pPr>
      <w:r>
        <w:rPr/>
        <w:t>Alle fortolker sitt liv og sine erfaringer. Mens negative fortolkninger kan forsterke symptomene,</w:t>
      </w:r>
      <w:r>
        <w:rPr>
          <w:spacing w:val="-1"/>
        </w:rPr>
        <w:t> </w:t>
      </w:r>
      <w:r>
        <w:rPr/>
        <w:t>vil</w:t>
      </w:r>
      <w:r>
        <w:rPr>
          <w:spacing w:val="-1"/>
        </w:rPr>
        <w:t> </w:t>
      </w:r>
      <w:r>
        <w:rPr/>
        <w:t>positive</w:t>
      </w:r>
      <w:r>
        <w:rPr>
          <w:spacing w:val="-1"/>
        </w:rPr>
        <w:t> </w:t>
      </w:r>
      <w:r>
        <w:rPr/>
        <w:t>fortolkninger</w:t>
      </w:r>
      <w:r>
        <w:rPr>
          <w:spacing w:val="-1"/>
        </w:rPr>
        <w:t> </w:t>
      </w:r>
      <w:r>
        <w:rPr/>
        <w:t>føre</w:t>
      </w:r>
      <w:r>
        <w:rPr>
          <w:spacing w:val="-1"/>
        </w:rPr>
        <w:t> </w:t>
      </w:r>
      <w:r>
        <w:rPr/>
        <w:t>til</w:t>
      </w:r>
      <w:r>
        <w:rPr>
          <w:spacing w:val="-1"/>
        </w:rPr>
        <w:t> </w:t>
      </w:r>
      <w:r>
        <w:rPr/>
        <w:t>reduksjon</w:t>
      </w:r>
      <w:r>
        <w:rPr>
          <w:spacing w:val="-1"/>
        </w:rPr>
        <w:t> </w:t>
      </w:r>
      <w:r>
        <w:rPr/>
        <w:t>av</w:t>
      </w:r>
      <w:r>
        <w:rPr>
          <w:spacing w:val="-1"/>
        </w:rPr>
        <w:t> </w:t>
      </w:r>
      <w:r>
        <w:rPr/>
        <w:t>symptomene.</w:t>
      </w:r>
      <w:r>
        <w:rPr>
          <w:spacing w:val="-1"/>
        </w:rPr>
        <w:t> </w:t>
      </w:r>
      <w:r>
        <w:rPr/>
        <w:t>Etablering av</w:t>
      </w:r>
      <w:r>
        <w:rPr>
          <w:spacing w:val="-3"/>
        </w:rPr>
        <w:t> </w:t>
      </w:r>
      <w:r>
        <w:rPr/>
        <w:t>evnen</w:t>
      </w:r>
      <w:r>
        <w:rPr>
          <w:spacing w:val="-3"/>
        </w:rPr>
        <w:t> </w:t>
      </w:r>
      <w:r>
        <w:rPr/>
        <w:t>til</w:t>
      </w:r>
      <w:r>
        <w:rPr>
          <w:spacing w:val="-3"/>
        </w:rPr>
        <w:t> </w:t>
      </w:r>
      <w:r>
        <w:rPr/>
        <w:t>å</w:t>
      </w:r>
      <w:r>
        <w:rPr>
          <w:spacing w:val="-3"/>
        </w:rPr>
        <w:t> </w:t>
      </w:r>
      <w:r>
        <w:rPr/>
        <w:t>fortolke</w:t>
      </w:r>
      <w:r>
        <w:rPr>
          <w:spacing w:val="-3"/>
        </w:rPr>
        <w:t> </w:t>
      </w:r>
      <w:r>
        <w:rPr/>
        <w:t>sine</w:t>
      </w:r>
      <w:r>
        <w:rPr>
          <w:spacing w:val="-3"/>
        </w:rPr>
        <w:t> </w:t>
      </w:r>
      <w:r>
        <w:rPr/>
        <w:t>erfaringer</w:t>
      </w:r>
      <w:r>
        <w:rPr>
          <w:spacing w:val="-3"/>
        </w:rPr>
        <w:t> </w:t>
      </w:r>
      <w:r>
        <w:rPr/>
        <w:t>positivt</w:t>
      </w:r>
      <w:r>
        <w:rPr>
          <w:spacing w:val="-3"/>
        </w:rPr>
        <w:t> </w:t>
      </w:r>
      <w:r>
        <w:rPr/>
        <w:t>er</w:t>
      </w:r>
      <w:r>
        <w:rPr>
          <w:spacing w:val="-3"/>
        </w:rPr>
        <w:t> </w:t>
      </w:r>
      <w:r>
        <w:rPr/>
        <w:t>derfor</w:t>
      </w:r>
      <w:r>
        <w:rPr>
          <w:spacing w:val="-3"/>
        </w:rPr>
        <w:t> </w:t>
      </w:r>
      <w:r>
        <w:rPr/>
        <w:t>et</w:t>
      </w:r>
      <w:r>
        <w:rPr>
          <w:spacing w:val="-3"/>
        </w:rPr>
        <w:t> </w:t>
      </w:r>
      <w:r>
        <w:rPr/>
        <w:t>mål</w:t>
      </w:r>
      <w:r>
        <w:rPr>
          <w:spacing w:val="-3"/>
        </w:rPr>
        <w:t> </w:t>
      </w:r>
      <w:r>
        <w:rPr/>
        <w:t>i</w:t>
      </w:r>
      <w:r>
        <w:rPr>
          <w:spacing w:val="-3"/>
        </w:rPr>
        <w:t> </w:t>
      </w:r>
      <w:r>
        <w:rPr/>
        <w:t>LBT</w:t>
      </w:r>
      <w:r>
        <w:rPr>
          <w:spacing w:val="-3"/>
        </w:rPr>
        <w:t> </w:t>
      </w:r>
      <w:r>
        <w:rPr/>
        <w:t>og</w:t>
      </w:r>
      <w:r>
        <w:rPr>
          <w:spacing w:val="-3"/>
        </w:rPr>
        <w:t> </w:t>
      </w:r>
      <w:r>
        <w:rPr/>
        <w:t>i</w:t>
      </w:r>
      <w:r>
        <w:rPr>
          <w:spacing w:val="-3"/>
        </w:rPr>
        <w:t> </w:t>
      </w:r>
      <w:r>
        <w:rPr/>
        <w:t>samsvar</w:t>
      </w:r>
      <w:r>
        <w:rPr>
          <w:spacing w:val="-3"/>
        </w:rPr>
        <w:t> </w:t>
      </w:r>
      <w:r>
        <w:rPr/>
        <w:t>med holdninger i positiv psykologi (Seligman, 2006) og i kognitiv terapi (Berge &amp; Repål, 2008 &amp; 2010).</w:t>
      </w:r>
    </w:p>
    <w:p>
      <w:pPr>
        <w:pStyle w:val="BodyText"/>
        <w:spacing w:before="65"/>
        <w:ind w:left="0"/>
        <w:jc w:val="left"/>
      </w:pPr>
    </w:p>
    <w:p>
      <w:pPr>
        <w:pStyle w:val="Heading5"/>
        <w:jc w:val="both"/>
      </w:pPr>
      <w:r>
        <w:rPr/>
        <w:t>Følelsenes</w:t>
      </w:r>
      <w:r>
        <w:rPr>
          <w:spacing w:val="-1"/>
        </w:rPr>
        <w:t> </w:t>
      </w:r>
      <w:r>
        <w:rPr/>
        <w:t>tilgjengelighet og psykisk </w:t>
      </w:r>
      <w:r>
        <w:rPr>
          <w:spacing w:val="-2"/>
        </w:rPr>
        <w:t>endring</w:t>
      </w:r>
    </w:p>
    <w:p>
      <w:pPr>
        <w:pStyle w:val="BodyText"/>
        <w:spacing w:before="314"/>
        <w:ind w:right="548"/>
      </w:pPr>
      <w:r>
        <w:rPr/>
        <w:t>Det</w:t>
      </w:r>
      <w:r>
        <w:rPr>
          <w:spacing w:val="-2"/>
        </w:rPr>
        <w:t> </w:t>
      </w:r>
      <w:r>
        <w:rPr/>
        <w:t>er</w:t>
      </w:r>
      <w:r>
        <w:rPr>
          <w:spacing w:val="-2"/>
        </w:rPr>
        <w:t> </w:t>
      </w:r>
      <w:r>
        <w:rPr/>
        <w:t>avgjørende</w:t>
      </w:r>
      <w:r>
        <w:rPr>
          <w:spacing w:val="-2"/>
        </w:rPr>
        <w:t> </w:t>
      </w:r>
      <w:r>
        <w:rPr/>
        <w:t>at</w:t>
      </w:r>
      <w:r>
        <w:rPr>
          <w:spacing w:val="-2"/>
        </w:rPr>
        <w:t> </w:t>
      </w:r>
      <w:r>
        <w:rPr/>
        <w:t>man</w:t>
      </w:r>
      <w:r>
        <w:rPr>
          <w:spacing w:val="-2"/>
        </w:rPr>
        <w:t> </w:t>
      </w:r>
      <w:r>
        <w:rPr/>
        <w:t>har</w:t>
      </w:r>
      <w:r>
        <w:rPr>
          <w:spacing w:val="-2"/>
        </w:rPr>
        <w:t> </w:t>
      </w:r>
      <w:r>
        <w:rPr/>
        <w:t>kontakt</w:t>
      </w:r>
      <w:r>
        <w:rPr>
          <w:spacing w:val="-2"/>
        </w:rPr>
        <w:t> </w:t>
      </w:r>
      <w:r>
        <w:rPr/>
        <w:t>med</w:t>
      </w:r>
      <w:r>
        <w:rPr>
          <w:spacing w:val="-2"/>
        </w:rPr>
        <w:t> </w:t>
      </w:r>
      <w:r>
        <w:rPr/>
        <w:t>det</w:t>
      </w:r>
      <w:r>
        <w:rPr>
          <w:spacing w:val="-2"/>
        </w:rPr>
        <w:t> </w:t>
      </w:r>
      <w:r>
        <w:rPr/>
        <w:t>psykiske</w:t>
      </w:r>
      <w:r>
        <w:rPr>
          <w:spacing w:val="-2"/>
        </w:rPr>
        <w:t> </w:t>
      </w:r>
      <w:r>
        <w:rPr/>
        <w:t>materialet</w:t>
      </w:r>
      <w:r>
        <w:rPr>
          <w:spacing w:val="-2"/>
        </w:rPr>
        <w:t> </w:t>
      </w:r>
      <w:r>
        <w:rPr/>
        <w:t>som</w:t>
      </w:r>
      <w:r>
        <w:rPr>
          <w:spacing w:val="-2"/>
        </w:rPr>
        <w:t> </w:t>
      </w:r>
      <w:r>
        <w:rPr/>
        <w:t>utløser</w:t>
      </w:r>
      <w:r>
        <w:rPr>
          <w:spacing w:val="-2"/>
        </w:rPr>
        <w:t> </w:t>
      </w:r>
      <w:r>
        <w:rPr/>
        <w:t>klien- tens</w:t>
      </w:r>
      <w:r>
        <w:rPr>
          <w:spacing w:val="-2"/>
        </w:rPr>
        <w:t> </w:t>
      </w:r>
      <w:r>
        <w:rPr/>
        <w:t>symptomer.</w:t>
      </w:r>
      <w:r>
        <w:rPr>
          <w:spacing w:val="-2"/>
        </w:rPr>
        <w:t> </w:t>
      </w:r>
      <w:r>
        <w:rPr/>
        <w:t>Før</w:t>
      </w:r>
      <w:r>
        <w:rPr>
          <w:spacing w:val="-2"/>
        </w:rPr>
        <w:t> </w:t>
      </w:r>
      <w:r>
        <w:rPr/>
        <w:t>behandlingen</w:t>
      </w:r>
      <w:r>
        <w:rPr>
          <w:spacing w:val="-2"/>
        </w:rPr>
        <w:t> </w:t>
      </w:r>
      <w:r>
        <w:rPr/>
        <w:t>begynner,</w:t>
      </w:r>
      <w:r>
        <w:rPr>
          <w:spacing w:val="-2"/>
        </w:rPr>
        <w:t> </w:t>
      </w:r>
      <w:r>
        <w:rPr/>
        <w:t>må</w:t>
      </w:r>
      <w:r>
        <w:rPr>
          <w:spacing w:val="-2"/>
        </w:rPr>
        <w:t> </w:t>
      </w:r>
      <w:r>
        <w:rPr/>
        <w:t>man</w:t>
      </w:r>
      <w:r>
        <w:rPr>
          <w:spacing w:val="-2"/>
        </w:rPr>
        <w:t> </w:t>
      </w:r>
      <w:r>
        <w:rPr/>
        <w:t>derfor</w:t>
      </w:r>
      <w:r>
        <w:rPr>
          <w:spacing w:val="-2"/>
        </w:rPr>
        <w:t> </w:t>
      </w:r>
      <w:r>
        <w:rPr/>
        <w:t>registrere</w:t>
      </w:r>
      <w:r>
        <w:rPr>
          <w:spacing w:val="-2"/>
        </w:rPr>
        <w:t> </w:t>
      </w:r>
      <w:r>
        <w:rPr/>
        <w:t>de</w:t>
      </w:r>
      <w:r>
        <w:rPr>
          <w:spacing w:val="-2"/>
        </w:rPr>
        <w:t> </w:t>
      </w:r>
      <w:r>
        <w:rPr/>
        <w:t>ordene</w:t>
      </w:r>
      <w:r>
        <w:rPr>
          <w:spacing w:val="-2"/>
        </w:rPr>
        <w:t> </w:t>
      </w:r>
      <w:r>
        <w:rPr/>
        <w:t>og </w:t>
      </w:r>
      <w:r>
        <w:rPr>
          <w:spacing w:val="-2"/>
        </w:rPr>
        <w:t>utsagnene</w:t>
      </w:r>
      <w:r>
        <w:rPr>
          <w:spacing w:val="-6"/>
        </w:rPr>
        <w:t> </w:t>
      </w:r>
      <w:r>
        <w:rPr>
          <w:spacing w:val="-2"/>
        </w:rPr>
        <w:t>som</w:t>
      </w:r>
      <w:r>
        <w:rPr>
          <w:spacing w:val="-6"/>
        </w:rPr>
        <w:t> </w:t>
      </w:r>
      <w:r>
        <w:rPr>
          <w:spacing w:val="-2"/>
        </w:rPr>
        <w:t>klienten</w:t>
      </w:r>
      <w:r>
        <w:rPr>
          <w:spacing w:val="-6"/>
        </w:rPr>
        <w:t> </w:t>
      </w:r>
      <w:r>
        <w:rPr>
          <w:spacing w:val="-2"/>
        </w:rPr>
        <w:t>anvender</w:t>
      </w:r>
      <w:r>
        <w:rPr>
          <w:spacing w:val="-6"/>
        </w:rPr>
        <w:t> </w:t>
      </w:r>
      <w:r>
        <w:rPr>
          <w:spacing w:val="-2"/>
        </w:rPr>
        <w:t>for</w:t>
      </w:r>
      <w:r>
        <w:rPr>
          <w:spacing w:val="-6"/>
        </w:rPr>
        <w:t> </w:t>
      </w:r>
      <w:r>
        <w:rPr>
          <w:spacing w:val="-2"/>
        </w:rPr>
        <w:t>å</w:t>
      </w:r>
      <w:r>
        <w:rPr>
          <w:spacing w:val="-6"/>
        </w:rPr>
        <w:t> </w:t>
      </w:r>
      <w:r>
        <w:rPr>
          <w:spacing w:val="-2"/>
        </w:rPr>
        <w:t>beskrive</w:t>
      </w:r>
      <w:r>
        <w:rPr>
          <w:spacing w:val="-6"/>
        </w:rPr>
        <w:t> </w:t>
      </w:r>
      <w:r>
        <w:rPr>
          <w:spacing w:val="-2"/>
        </w:rPr>
        <w:t>sin</w:t>
      </w:r>
      <w:r>
        <w:rPr>
          <w:spacing w:val="-6"/>
        </w:rPr>
        <w:t> </w:t>
      </w:r>
      <w:r>
        <w:rPr>
          <w:spacing w:val="-2"/>
        </w:rPr>
        <w:t>situasjon</w:t>
      </w:r>
      <w:r>
        <w:rPr>
          <w:spacing w:val="-6"/>
        </w:rPr>
        <w:t> </w:t>
      </w:r>
      <w:r>
        <w:rPr>
          <w:spacing w:val="-2"/>
        </w:rPr>
        <w:t>og</w:t>
      </w:r>
      <w:r>
        <w:rPr>
          <w:spacing w:val="-6"/>
        </w:rPr>
        <w:t> </w:t>
      </w:r>
      <w:r>
        <w:rPr>
          <w:spacing w:val="-2"/>
        </w:rPr>
        <w:t>sine</w:t>
      </w:r>
      <w:r>
        <w:rPr>
          <w:spacing w:val="-6"/>
        </w:rPr>
        <w:t> </w:t>
      </w:r>
      <w:r>
        <w:rPr>
          <w:spacing w:val="-2"/>
        </w:rPr>
        <w:t>symptomer.</w:t>
      </w:r>
      <w:r>
        <w:rPr>
          <w:spacing w:val="-6"/>
        </w:rPr>
        <w:t> </w:t>
      </w:r>
      <w:r>
        <w:rPr>
          <w:spacing w:val="-2"/>
        </w:rPr>
        <w:t>Mens </w:t>
      </w:r>
      <w:r>
        <w:rPr/>
        <w:t>noen ord og utsagn kun informerer om klientens situasjon, vil utsagn som beskriver hvordan klienten opplever sin situasjon modalt ofte være et direkte uttrykk for det psykiske</w:t>
      </w:r>
      <w:r>
        <w:rPr>
          <w:spacing w:val="-1"/>
        </w:rPr>
        <w:t> </w:t>
      </w:r>
      <w:r>
        <w:rPr/>
        <w:t>materialet</w:t>
      </w:r>
      <w:r>
        <w:rPr>
          <w:spacing w:val="-1"/>
        </w:rPr>
        <w:t> </w:t>
      </w:r>
      <w:r>
        <w:rPr/>
        <w:t>som</w:t>
      </w:r>
      <w:r>
        <w:rPr>
          <w:spacing w:val="-1"/>
        </w:rPr>
        <w:t> </w:t>
      </w:r>
      <w:r>
        <w:rPr/>
        <w:t>utløser</w:t>
      </w:r>
      <w:r>
        <w:rPr>
          <w:spacing w:val="-1"/>
        </w:rPr>
        <w:t> </w:t>
      </w:r>
      <w:r>
        <w:rPr/>
        <w:t>symptomene</w:t>
      </w:r>
      <w:r>
        <w:rPr>
          <w:spacing w:val="-1"/>
        </w:rPr>
        <w:t> </w:t>
      </w:r>
      <w:r>
        <w:rPr/>
        <w:t>og</w:t>
      </w:r>
      <w:r>
        <w:rPr>
          <w:spacing w:val="-1"/>
        </w:rPr>
        <w:t> </w:t>
      </w:r>
      <w:r>
        <w:rPr/>
        <w:t>derfor</w:t>
      </w:r>
      <w:r>
        <w:rPr>
          <w:spacing w:val="-1"/>
        </w:rPr>
        <w:t> </w:t>
      </w:r>
      <w:r>
        <w:rPr/>
        <w:t>kunne</w:t>
      </w:r>
      <w:r>
        <w:rPr>
          <w:spacing w:val="-1"/>
        </w:rPr>
        <w:t> </w:t>
      </w:r>
      <w:r>
        <w:rPr/>
        <w:t>danne</w:t>
      </w:r>
      <w:r>
        <w:rPr>
          <w:spacing w:val="-1"/>
        </w:rPr>
        <w:t> </w:t>
      </w:r>
      <w:r>
        <w:rPr/>
        <w:t>grunnlag</w:t>
      </w:r>
      <w:r>
        <w:rPr>
          <w:spacing w:val="-1"/>
        </w:rPr>
        <w:t> </w:t>
      </w:r>
      <w:r>
        <w:rPr/>
        <w:t>for</w:t>
      </w:r>
      <w:r>
        <w:rPr>
          <w:spacing w:val="-1"/>
        </w:rPr>
        <w:t> </w:t>
      </w:r>
      <w:r>
        <w:rPr/>
        <w:t>en </w:t>
      </w:r>
      <w:r>
        <w:rPr>
          <w:spacing w:val="-2"/>
        </w:rPr>
        <w:t>intervensjon.</w:t>
      </w:r>
    </w:p>
    <w:p>
      <w:pPr>
        <w:spacing w:after="0"/>
        <w:sectPr>
          <w:pgSz w:w="9640" w:h="13610"/>
          <w:pgMar w:header="345" w:footer="460" w:top="900" w:bottom="620" w:left="860" w:right="640"/>
        </w:sectPr>
      </w:pPr>
    </w:p>
    <w:p>
      <w:pPr>
        <w:pStyle w:val="Heading5"/>
        <w:spacing w:before="171"/>
        <w:ind w:left="330"/>
        <w:jc w:val="both"/>
      </w:pPr>
      <w:r>
        <w:rPr/>
        <w:t>Følelsenes</w:t>
      </w:r>
      <w:r>
        <w:rPr>
          <w:spacing w:val="-1"/>
        </w:rPr>
        <w:t> </w:t>
      </w:r>
      <w:r>
        <w:rPr/>
        <w:t>intensitet og psykisk </w:t>
      </w:r>
      <w:r>
        <w:rPr>
          <w:spacing w:val="-2"/>
        </w:rPr>
        <w:t>endring</w:t>
      </w:r>
    </w:p>
    <w:p>
      <w:pPr>
        <w:pStyle w:val="BodyText"/>
        <w:spacing w:before="314"/>
        <w:ind w:left="330" w:right="320"/>
      </w:pPr>
      <w:r>
        <w:rPr/>
        <w:t>Forutsetningen for å kartlegge intensiteten i klientens opplevelser er at man har en forståelse</w:t>
      </w:r>
      <w:r>
        <w:rPr>
          <w:spacing w:val="-1"/>
        </w:rPr>
        <w:t> </w:t>
      </w:r>
      <w:r>
        <w:rPr/>
        <w:t>av</w:t>
      </w:r>
      <w:r>
        <w:rPr>
          <w:spacing w:val="-1"/>
        </w:rPr>
        <w:t> </w:t>
      </w:r>
      <w:r>
        <w:rPr/>
        <w:t>de</w:t>
      </w:r>
      <w:r>
        <w:rPr>
          <w:spacing w:val="-1"/>
        </w:rPr>
        <w:t> </w:t>
      </w:r>
      <w:r>
        <w:rPr/>
        <w:t>biopsykiske</w:t>
      </w:r>
      <w:r>
        <w:rPr>
          <w:spacing w:val="-1"/>
        </w:rPr>
        <w:t> </w:t>
      </w:r>
      <w:r>
        <w:rPr/>
        <w:t>elementenes</w:t>
      </w:r>
      <w:r>
        <w:rPr>
          <w:spacing w:val="-1"/>
        </w:rPr>
        <w:t> </w:t>
      </w:r>
      <w:r>
        <w:rPr/>
        <w:t>betydning</w:t>
      </w:r>
      <w:r>
        <w:rPr>
          <w:spacing w:val="-1"/>
        </w:rPr>
        <w:t> </w:t>
      </w:r>
      <w:r>
        <w:rPr/>
        <w:t>for</w:t>
      </w:r>
      <w:r>
        <w:rPr>
          <w:spacing w:val="-1"/>
        </w:rPr>
        <w:t> </w:t>
      </w:r>
      <w:r>
        <w:rPr/>
        <w:t>den</w:t>
      </w:r>
      <w:r>
        <w:rPr>
          <w:spacing w:val="-1"/>
        </w:rPr>
        <w:t> </w:t>
      </w:r>
      <w:r>
        <w:rPr/>
        <w:t>psykiske</w:t>
      </w:r>
      <w:r>
        <w:rPr>
          <w:spacing w:val="-1"/>
        </w:rPr>
        <w:t> </w:t>
      </w:r>
      <w:r>
        <w:rPr/>
        <w:t>smerten.</w:t>
      </w:r>
      <w:r>
        <w:rPr>
          <w:spacing w:val="-1"/>
        </w:rPr>
        <w:t> </w:t>
      </w:r>
      <w:r>
        <w:rPr/>
        <w:t>Psyko- logien mangler denne forståelsen, med det resultatet at man også mangler et redskap for å kartlegge intensiteten i klientens følelser.</w:t>
      </w:r>
    </w:p>
    <w:p>
      <w:pPr>
        <w:pStyle w:val="BodyText"/>
        <w:ind w:left="330" w:right="320" w:firstLine="283"/>
      </w:pPr>
      <w:r>
        <w:rPr/>
        <w:t>Den</w:t>
      </w:r>
      <w:r>
        <w:rPr>
          <w:spacing w:val="-1"/>
        </w:rPr>
        <w:t> </w:t>
      </w:r>
      <w:r>
        <w:rPr/>
        <w:t>psykiske</w:t>
      </w:r>
      <w:r>
        <w:rPr>
          <w:spacing w:val="-1"/>
        </w:rPr>
        <w:t> </w:t>
      </w:r>
      <w:r>
        <w:rPr/>
        <w:t>plagens</w:t>
      </w:r>
      <w:r>
        <w:rPr>
          <w:spacing w:val="-1"/>
        </w:rPr>
        <w:t> </w:t>
      </w:r>
      <w:r>
        <w:rPr/>
        <w:t>intensitet</w:t>
      </w:r>
      <w:r>
        <w:rPr>
          <w:spacing w:val="-1"/>
        </w:rPr>
        <w:t> </w:t>
      </w:r>
      <w:r>
        <w:rPr/>
        <w:t>er</w:t>
      </w:r>
      <w:r>
        <w:rPr>
          <w:spacing w:val="-1"/>
        </w:rPr>
        <w:t> </w:t>
      </w:r>
      <w:r>
        <w:rPr/>
        <w:t>ofte</w:t>
      </w:r>
      <w:r>
        <w:rPr>
          <w:spacing w:val="-1"/>
        </w:rPr>
        <w:t> </w:t>
      </w:r>
      <w:r>
        <w:rPr/>
        <w:t>proporsjonal</w:t>
      </w:r>
      <w:r>
        <w:rPr>
          <w:spacing w:val="-1"/>
        </w:rPr>
        <w:t> </w:t>
      </w:r>
      <w:r>
        <w:rPr/>
        <w:t>med</w:t>
      </w:r>
      <w:r>
        <w:rPr>
          <w:spacing w:val="-1"/>
        </w:rPr>
        <w:t> </w:t>
      </w:r>
      <w:r>
        <w:rPr/>
        <w:t>intensiteten</w:t>
      </w:r>
      <w:r>
        <w:rPr>
          <w:spacing w:val="-1"/>
        </w:rPr>
        <w:t> </w:t>
      </w:r>
      <w:r>
        <w:rPr/>
        <w:t>i</w:t>
      </w:r>
      <w:r>
        <w:rPr>
          <w:spacing w:val="-1"/>
        </w:rPr>
        <w:t> </w:t>
      </w:r>
      <w:r>
        <w:rPr/>
        <w:t>de</w:t>
      </w:r>
      <w:r>
        <w:rPr>
          <w:spacing w:val="-1"/>
        </w:rPr>
        <w:t> </w:t>
      </w:r>
      <w:r>
        <w:rPr/>
        <w:t>modale </w:t>
      </w:r>
      <w:r>
        <w:rPr>
          <w:spacing w:val="-2"/>
        </w:rPr>
        <w:t>og</w:t>
      </w:r>
      <w:r>
        <w:rPr>
          <w:spacing w:val="-4"/>
        </w:rPr>
        <w:t> </w:t>
      </w:r>
      <w:r>
        <w:rPr>
          <w:spacing w:val="-2"/>
        </w:rPr>
        <w:t>språklige</w:t>
      </w:r>
      <w:r>
        <w:rPr>
          <w:spacing w:val="-4"/>
        </w:rPr>
        <w:t> </w:t>
      </w:r>
      <w:r>
        <w:rPr>
          <w:spacing w:val="-2"/>
        </w:rPr>
        <w:t>elementene</w:t>
      </w:r>
      <w:r>
        <w:rPr>
          <w:spacing w:val="-4"/>
        </w:rPr>
        <w:t> </w:t>
      </w:r>
      <w:r>
        <w:rPr>
          <w:spacing w:val="-2"/>
        </w:rPr>
        <w:t>som</w:t>
      </w:r>
      <w:r>
        <w:rPr>
          <w:spacing w:val="-4"/>
        </w:rPr>
        <w:t> </w:t>
      </w:r>
      <w:r>
        <w:rPr>
          <w:spacing w:val="-2"/>
        </w:rPr>
        <w:t>individet</w:t>
      </w:r>
      <w:r>
        <w:rPr>
          <w:spacing w:val="-4"/>
        </w:rPr>
        <w:t> </w:t>
      </w:r>
      <w:r>
        <w:rPr>
          <w:spacing w:val="-2"/>
        </w:rPr>
        <w:t>har</w:t>
      </w:r>
      <w:r>
        <w:rPr>
          <w:spacing w:val="-4"/>
        </w:rPr>
        <w:t> </w:t>
      </w:r>
      <w:r>
        <w:rPr>
          <w:spacing w:val="-2"/>
        </w:rPr>
        <w:t>kontakt</w:t>
      </w:r>
      <w:r>
        <w:rPr>
          <w:spacing w:val="-4"/>
        </w:rPr>
        <w:t> </w:t>
      </w:r>
      <w:r>
        <w:rPr>
          <w:spacing w:val="-2"/>
        </w:rPr>
        <w:t>med.</w:t>
      </w:r>
      <w:r>
        <w:rPr>
          <w:spacing w:val="-4"/>
        </w:rPr>
        <w:t> </w:t>
      </w:r>
      <w:r>
        <w:rPr>
          <w:spacing w:val="-2"/>
        </w:rPr>
        <w:t>Intensiteten</w:t>
      </w:r>
      <w:r>
        <w:rPr>
          <w:spacing w:val="-4"/>
        </w:rPr>
        <w:t> </w:t>
      </w:r>
      <w:r>
        <w:rPr>
          <w:spacing w:val="-2"/>
        </w:rPr>
        <w:t>i</w:t>
      </w:r>
      <w:r>
        <w:rPr>
          <w:spacing w:val="-4"/>
        </w:rPr>
        <w:t> </w:t>
      </w:r>
      <w:r>
        <w:rPr>
          <w:spacing w:val="-2"/>
        </w:rPr>
        <w:t>visuelle</w:t>
      </w:r>
      <w:r>
        <w:rPr>
          <w:spacing w:val="-4"/>
        </w:rPr>
        <w:t> </w:t>
      </w:r>
      <w:r>
        <w:rPr>
          <w:spacing w:val="-2"/>
        </w:rPr>
        <w:t>elemen- </w:t>
      </w:r>
      <w:r>
        <w:rPr/>
        <w:t>ter kan beskrives gjennom ord som sterkt vs. svakt, lyst vs. mørkt, stort vs. lite, klart vs. uklart, fargerikt vs. fargeløst, detaljrikt vs. få detaljer, tydelig vs. utydelig, nært vs. langt</w:t>
      </w:r>
      <w:r>
        <w:rPr>
          <w:spacing w:val="14"/>
        </w:rPr>
        <w:t> </w:t>
      </w:r>
      <w:r>
        <w:rPr/>
        <w:t>unna,</w:t>
      </w:r>
      <w:r>
        <w:rPr>
          <w:spacing w:val="14"/>
        </w:rPr>
        <w:t> </w:t>
      </w:r>
      <w:r>
        <w:rPr/>
        <w:t>bevegelse</w:t>
      </w:r>
      <w:r>
        <w:rPr>
          <w:spacing w:val="14"/>
        </w:rPr>
        <w:t> </w:t>
      </w:r>
      <w:r>
        <w:rPr/>
        <w:t>vs.</w:t>
      </w:r>
      <w:r>
        <w:rPr>
          <w:spacing w:val="14"/>
        </w:rPr>
        <w:t> </w:t>
      </w:r>
      <w:r>
        <w:rPr/>
        <w:t>stillhet,</w:t>
      </w:r>
      <w:r>
        <w:rPr>
          <w:spacing w:val="14"/>
        </w:rPr>
        <w:t> </w:t>
      </w:r>
      <w:r>
        <w:rPr/>
        <w:t>hurtig</w:t>
      </w:r>
      <w:r>
        <w:rPr>
          <w:spacing w:val="14"/>
        </w:rPr>
        <w:t> </w:t>
      </w:r>
      <w:r>
        <w:rPr/>
        <w:t>vs.</w:t>
      </w:r>
      <w:r>
        <w:rPr>
          <w:spacing w:val="14"/>
        </w:rPr>
        <w:t> </w:t>
      </w:r>
      <w:r>
        <w:rPr/>
        <w:t>langsomt</w:t>
      </w:r>
      <w:r>
        <w:rPr>
          <w:spacing w:val="14"/>
        </w:rPr>
        <w:t> </w:t>
      </w:r>
      <w:r>
        <w:rPr/>
        <w:t>og</w:t>
      </w:r>
      <w:r>
        <w:rPr>
          <w:spacing w:val="14"/>
        </w:rPr>
        <w:t> </w:t>
      </w:r>
      <w:r>
        <w:rPr/>
        <w:t>høyt</w:t>
      </w:r>
      <w:r>
        <w:rPr>
          <w:spacing w:val="14"/>
        </w:rPr>
        <w:t> </w:t>
      </w:r>
      <w:r>
        <w:rPr/>
        <w:t>vs.</w:t>
      </w:r>
      <w:r>
        <w:rPr>
          <w:spacing w:val="14"/>
        </w:rPr>
        <w:t> </w:t>
      </w:r>
      <w:r>
        <w:rPr/>
        <w:t>lavt.</w:t>
      </w:r>
      <w:r>
        <w:rPr>
          <w:spacing w:val="14"/>
        </w:rPr>
        <w:t> </w:t>
      </w:r>
      <w:r>
        <w:rPr/>
        <w:t>Lav</w:t>
      </w:r>
      <w:r>
        <w:rPr>
          <w:spacing w:val="14"/>
        </w:rPr>
        <w:t> </w:t>
      </w:r>
      <w:r>
        <w:rPr/>
        <w:t>intensitet i de biopsykiske elementene fører oftest til følelser med lav intensitet, men visuelle opplevelser</w:t>
      </w:r>
      <w:r>
        <w:rPr>
          <w:spacing w:val="-6"/>
        </w:rPr>
        <w:t> </w:t>
      </w:r>
      <w:r>
        <w:rPr/>
        <w:t>som</w:t>
      </w:r>
      <w:r>
        <w:rPr>
          <w:spacing w:val="-6"/>
        </w:rPr>
        <w:t> </w:t>
      </w:r>
      <w:r>
        <w:rPr/>
        <w:t>”lite,</w:t>
      </w:r>
      <w:r>
        <w:rPr>
          <w:spacing w:val="-6"/>
        </w:rPr>
        <w:t> </w:t>
      </w:r>
      <w:r>
        <w:rPr/>
        <w:t>uklart,</w:t>
      </w:r>
      <w:r>
        <w:rPr>
          <w:spacing w:val="-6"/>
        </w:rPr>
        <w:t> </w:t>
      </w:r>
      <w:r>
        <w:rPr/>
        <w:t>fargeløst</w:t>
      </w:r>
      <w:r>
        <w:rPr>
          <w:spacing w:val="-6"/>
        </w:rPr>
        <w:t> </w:t>
      </w:r>
      <w:r>
        <w:rPr/>
        <w:t>og</w:t>
      </w:r>
      <w:r>
        <w:rPr>
          <w:spacing w:val="-6"/>
        </w:rPr>
        <w:t> </w:t>
      </w:r>
      <w:r>
        <w:rPr/>
        <w:t>langt</w:t>
      </w:r>
      <w:r>
        <w:rPr>
          <w:spacing w:val="-6"/>
        </w:rPr>
        <w:t> </w:t>
      </w:r>
      <w:r>
        <w:rPr/>
        <w:t>unna”</w:t>
      </w:r>
      <w:r>
        <w:rPr>
          <w:spacing w:val="-6"/>
        </w:rPr>
        <w:t> </w:t>
      </w:r>
      <w:r>
        <w:rPr/>
        <w:t>kan</w:t>
      </w:r>
      <w:r>
        <w:rPr>
          <w:spacing w:val="-6"/>
        </w:rPr>
        <w:t> </w:t>
      </w:r>
      <w:r>
        <w:rPr/>
        <w:t>likevel</w:t>
      </w:r>
      <w:r>
        <w:rPr>
          <w:spacing w:val="-6"/>
        </w:rPr>
        <w:t> </w:t>
      </w:r>
      <w:r>
        <w:rPr/>
        <w:t>bli</w:t>
      </w:r>
      <w:r>
        <w:rPr>
          <w:spacing w:val="-6"/>
        </w:rPr>
        <w:t> </w:t>
      </w:r>
      <w:r>
        <w:rPr/>
        <w:t>opplevd</w:t>
      </w:r>
      <w:r>
        <w:rPr>
          <w:spacing w:val="-6"/>
        </w:rPr>
        <w:t> </w:t>
      </w:r>
      <w:r>
        <w:rPr/>
        <w:t>som</w:t>
      </w:r>
      <w:r>
        <w:rPr>
          <w:spacing w:val="-6"/>
        </w:rPr>
        <w:t> </w:t>
      </w:r>
      <w:r>
        <w:rPr/>
        <w:t>mer intense</w:t>
      </w:r>
      <w:r>
        <w:rPr>
          <w:spacing w:val="-8"/>
        </w:rPr>
        <w:t> </w:t>
      </w:r>
      <w:r>
        <w:rPr/>
        <w:t>enn</w:t>
      </w:r>
      <w:r>
        <w:rPr>
          <w:spacing w:val="-8"/>
        </w:rPr>
        <w:t> </w:t>
      </w:r>
      <w:r>
        <w:rPr/>
        <w:t>kvaliteter</w:t>
      </w:r>
      <w:r>
        <w:rPr>
          <w:spacing w:val="-8"/>
        </w:rPr>
        <w:t> </w:t>
      </w:r>
      <w:r>
        <w:rPr/>
        <w:t>som</w:t>
      </w:r>
      <w:r>
        <w:rPr>
          <w:spacing w:val="-8"/>
        </w:rPr>
        <w:t> </w:t>
      </w:r>
      <w:r>
        <w:rPr/>
        <w:t>vanligvis</w:t>
      </w:r>
      <w:r>
        <w:rPr>
          <w:spacing w:val="-8"/>
        </w:rPr>
        <w:t> </w:t>
      </w:r>
      <w:r>
        <w:rPr/>
        <w:t>beskrives</w:t>
      </w:r>
      <w:r>
        <w:rPr>
          <w:spacing w:val="-8"/>
        </w:rPr>
        <w:t> </w:t>
      </w:r>
      <w:r>
        <w:rPr/>
        <w:t>som</w:t>
      </w:r>
      <w:r>
        <w:rPr>
          <w:spacing w:val="-8"/>
        </w:rPr>
        <w:t> </w:t>
      </w:r>
      <w:r>
        <w:rPr/>
        <w:t>intense</w:t>
      </w:r>
      <w:r>
        <w:rPr>
          <w:spacing w:val="-8"/>
        </w:rPr>
        <w:t> </w:t>
      </w:r>
      <w:r>
        <w:rPr/>
        <w:t>når</w:t>
      </w:r>
      <w:r>
        <w:rPr>
          <w:spacing w:val="-8"/>
        </w:rPr>
        <w:t> </w:t>
      </w:r>
      <w:r>
        <w:rPr/>
        <w:t>utsagnene</w:t>
      </w:r>
      <w:r>
        <w:rPr>
          <w:spacing w:val="-8"/>
        </w:rPr>
        <w:t> </w:t>
      </w:r>
      <w:r>
        <w:rPr/>
        <w:t>er</w:t>
      </w:r>
      <w:r>
        <w:rPr>
          <w:spacing w:val="-8"/>
        </w:rPr>
        <w:t> </w:t>
      </w:r>
      <w:r>
        <w:rPr/>
        <w:t>knyttet</w:t>
      </w:r>
      <w:r>
        <w:rPr>
          <w:spacing w:val="-8"/>
        </w:rPr>
        <w:t> </w:t>
      </w:r>
      <w:r>
        <w:rPr/>
        <w:t>til positive opplevelser.</w:t>
      </w:r>
    </w:p>
    <w:p>
      <w:pPr>
        <w:pStyle w:val="BodyText"/>
        <w:ind w:left="330" w:right="321" w:firstLine="283"/>
      </w:pPr>
      <w:r>
        <w:rPr/>
        <w:t>Intensiteten</w:t>
      </w:r>
      <w:r>
        <w:rPr>
          <w:spacing w:val="-7"/>
        </w:rPr>
        <w:t> </w:t>
      </w:r>
      <w:r>
        <w:rPr/>
        <w:t>i</w:t>
      </w:r>
      <w:r>
        <w:rPr>
          <w:spacing w:val="-7"/>
        </w:rPr>
        <w:t> </w:t>
      </w:r>
      <w:r>
        <w:rPr/>
        <w:t>de</w:t>
      </w:r>
      <w:r>
        <w:rPr>
          <w:spacing w:val="-7"/>
        </w:rPr>
        <w:t> </w:t>
      </w:r>
      <w:r>
        <w:rPr/>
        <w:t>biopsykiske</w:t>
      </w:r>
      <w:r>
        <w:rPr>
          <w:spacing w:val="-7"/>
        </w:rPr>
        <w:t> </w:t>
      </w:r>
      <w:r>
        <w:rPr/>
        <w:t>elementene</w:t>
      </w:r>
      <w:r>
        <w:rPr>
          <w:spacing w:val="-7"/>
        </w:rPr>
        <w:t> </w:t>
      </w:r>
      <w:r>
        <w:rPr/>
        <w:t>er</w:t>
      </w:r>
      <w:r>
        <w:rPr>
          <w:spacing w:val="-7"/>
        </w:rPr>
        <w:t> </w:t>
      </w:r>
      <w:r>
        <w:rPr/>
        <w:t>et</w:t>
      </w:r>
      <w:r>
        <w:rPr>
          <w:spacing w:val="-7"/>
        </w:rPr>
        <w:t> </w:t>
      </w:r>
      <w:r>
        <w:rPr/>
        <w:t>subjektivt</w:t>
      </w:r>
      <w:r>
        <w:rPr>
          <w:spacing w:val="-7"/>
        </w:rPr>
        <w:t> </w:t>
      </w:r>
      <w:r>
        <w:rPr/>
        <w:t>fenomen</w:t>
      </w:r>
      <w:r>
        <w:rPr>
          <w:spacing w:val="-7"/>
        </w:rPr>
        <w:t> </w:t>
      </w:r>
      <w:r>
        <w:rPr/>
        <w:t>i</w:t>
      </w:r>
      <w:r>
        <w:rPr>
          <w:spacing w:val="-7"/>
        </w:rPr>
        <w:t> </w:t>
      </w:r>
      <w:r>
        <w:rPr/>
        <w:t>den</w:t>
      </w:r>
      <w:r>
        <w:rPr>
          <w:spacing w:val="-7"/>
        </w:rPr>
        <w:t> </w:t>
      </w:r>
      <w:r>
        <w:rPr/>
        <w:t>forstand</w:t>
      </w:r>
      <w:r>
        <w:rPr>
          <w:spacing w:val="-7"/>
        </w:rPr>
        <w:t> </w:t>
      </w:r>
      <w:r>
        <w:rPr/>
        <w:t>at en</w:t>
      </w:r>
      <w:r>
        <w:rPr>
          <w:spacing w:val="-10"/>
        </w:rPr>
        <w:t> </w:t>
      </w:r>
      <w:r>
        <w:rPr/>
        <w:t>intens</w:t>
      </w:r>
      <w:r>
        <w:rPr>
          <w:spacing w:val="-10"/>
        </w:rPr>
        <w:t> </w:t>
      </w:r>
      <w:r>
        <w:rPr/>
        <w:t>modal</w:t>
      </w:r>
      <w:r>
        <w:rPr>
          <w:spacing w:val="-10"/>
        </w:rPr>
        <w:t> </w:t>
      </w:r>
      <w:r>
        <w:rPr/>
        <w:t>opplevelse</w:t>
      </w:r>
      <w:r>
        <w:rPr>
          <w:spacing w:val="-10"/>
        </w:rPr>
        <w:t> </w:t>
      </w:r>
      <w:r>
        <w:rPr/>
        <w:t>for</w:t>
      </w:r>
      <w:r>
        <w:rPr>
          <w:spacing w:val="-10"/>
        </w:rPr>
        <w:t> </w:t>
      </w:r>
      <w:r>
        <w:rPr/>
        <w:t>en</w:t>
      </w:r>
      <w:r>
        <w:rPr>
          <w:spacing w:val="-10"/>
        </w:rPr>
        <w:t> </w:t>
      </w:r>
      <w:r>
        <w:rPr/>
        <w:t>klient</w:t>
      </w:r>
      <w:r>
        <w:rPr>
          <w:spacing w:val="-10"/>
        </w:rPr>
        <w:t> </w:t>
      </w:r>
      <w:r>
        <w:rPr/>
        <w:t>kan</w:t>
      </w:r>
      <w:r>
        <w:rPr>
          <w:spacing w:val="-10"/>
        </w:rPr>
        <w:t> </w:t>
      </w:r>
      <w:r>
        <w:rPr/>
        <w:t>oppfattes</w:t>
      </w:r>
      <w:r>
        <w:rPr>
          <w:spacing w:val="-10"/>
        </w:rPr>
        <w:t> </w:t>
      </w:r>
      <w:r>
        <w:rPr/>
        <w:t>som</w:t>
      </w:r>
      <w:r>
        <w:rPr>
          <w:spacing w:val="-10"/>
        </w:rPr>
        <w:t> </w:t>
      </w:r>
      <w:r>
        <w:rPr/>
        <w:t>mindre</w:t>
      </w:r>
      <w:r>
        <w:rPr>
          <w:spacing w:val="-10"/>
        </w:rPr>
        <w:t> </w:t>
      </w:r>
      <w:r>
        <w:rPr/>
        <w:t>intens</w:t>
      </w:r>
      <w:r>
        <w:rPr>
          <w:spacing w:val="-10"/>
        </w:rPr>
        <w:t> </w:t>
      </w:r>
      <w:r>
        <w:rPr/>
        <w:t>av</w:t>
      </w:r>
      <w:r>
        <w:rPr>
          <w:spacing w:val="-10"/>
        </w:rPr>
        <w:t> </w:t>
      </w:r>
      <w:r>
        <w:rPr/>
        <w:t>en</w:t>
      </w:r>
      <w:r>
        <w:rPr>
          <w:spacing w:val="-10"/>
        </w:rPr>
        <w:t> </w:t>
      </w:r>
      <w:r>
        <w:rPr/>
        <w:t>annen </w:t>
      </w:r>
      <w:r>
        <w:rPr>
          <w:spacing w:val="-2"/>
        </w:rPr>
        <w:t>klient.</w:t>
      </w:r>
    </w:p>
    <w:p>
      <w:pPr>
        <w:pStyle w:val="BodyText"/>
        <w:ind w:left="330" w:right="321" w:firstLine="283"/>
      </w:pPr>
      <w:r>
        <w:rPr/>
        <w:t>En</w:t>
      </w:r>
      <w:r>
        <w:rPr>
          <w:spacing w:val="-8"/>
        </w:rPr>
        <w:t> </w:t>
      </w:r>
      <w:r>
        <w:rPr/>
        <w:t>følge</w:t>
      </w:r>
      <w:r>
        <w:rPr>
          <w:spacing w:val="-8"/>
        </w:rPr>
        <w:t> </w:t>
      </w:r>
      <w:r>
        <w:rPr/>
        <w:t>av</w:t>
      </w:r>
      <w:r>
        <w:rPr>
          <w:spacing w:val="-8"/>
        </w:rPr>
        <w:t> </w:t>
      </w:r>
      <w:r>
        <w:rPr/>
        <w:t>forbindelsen</w:t>
      </w:r>
      <w:r>
        <w:rPr>
          <w:spacing w:val="-8"/>
        </w:rPr>
        <w:t> </w:t>
      </w:r>
      <w:r>
        <w:rPr/>
        <w:t>mellom</w:t>
      </w:r>
      <w:r>
        <w:rPr>
          <w:spacing w:val="-8"/>
        </w:rPr>
        <w:t> </w:t>
      </w:r>
      <w:r>
        <w:rPr/>
        <w:t>høy</w:t>
      </w:r>
      <w:r>
        <w:rPr>
          <w:spacing w:val="-8"/>
        </w:rPr>
        <w:t> </w:t>
      </w:r>
      <w:r>
        <w:rPr/>
        <w:t>intensitet</w:t>
      </w:r>
      <w:r>
        <w:rPr>
          <w:spacing w:val="-8"/>
        </w:rPr>
        <w:t> </w:t>
      </w:r>
      <w:r>
        <w:rPr/>
        <w:t>i</w:t>
      </w:r>
      <w:r>
        <w:rPr>
          <w:spacing w:val="-8"/>
        </w:rPr>
        <w:t> </w:t>
      </w:r>
      <w:r>
        <w:rPr/>
        <w:t>de</w:t>
      </w:r>
      <w:r>
        <w:rPr>
          <w:spacing w:val="-8"/>
        </w:rPr>
        <w:t> </w:t>
      </w:r>
      <w:r>
        <w:rPr/>
        <w:t>mentale</w:t>
      </w:r>
      <w:r>
        <w:rPr>
          <w:spacing w:val="-8"/>
        </w:rPr>
        <w:t> </w:t>
      </w:r>
      <w:r>
        <w:rPr/>
        <w:t>elementene</w:t>
      </w:r>
      <w:r>
        <w:rPr>
          <w:spacing w:val="-8"/>
        </w:rPr>
        <w:t> </w:t>
      </w:r>
      <w:r>
        <w:rPr/>
        <w:t>og</w:t>
      </w:r>
      <w:r>
        <w:rPr>
          <w:spacing w:val="-8"/>
        </w:rPr>
        <w:t> </w:t>
      </w:r>
      <w:r>
        <w:rPr/>
        <w:t>høy</w:t>
      </w:r>
      <w:r>
        <w:rPr>
          <w:spacing w:val="-8"/>
        </w:rPr>
        <w:t> </w:t>
      </w:r>
      <w:r>
        <w:rPr/>
        <w:t>fø- lelsesmessig</w:t>
      </w:r>
      <w:r>
        <w:rPr>
          <w:spacing w:val="-13"/>
        </w:rPr>
        <w:t> </w:t>
      </w:r>
      <w:r>
        <w:rPr/>
        <w:t>intensitet</w:t>
      </w:r>
      <w:r>
        <w:rPr>
          <w:spacing w:val="-12"/>
        </w:rPr>
        <w:t> </w:t>
      </w:r>
      <w:r>
        <w:rPr/>
        <w:t>er</w:t>
      </w:r>
      <w:r>
        <w:rPr>
          <w:spacing w:val="-13"/>
        </w:rPr>
        <w:t> </w:t>
      </w:r>
      <w:r>
        <w:rPr/>
        <w:t>at</w:t>
      </w:r>
      <w:r>
        <w:rPr>
          <w:spacing w:val="-12"/>
        </w:rPr>
        <w:t> </w:t>
      </w:r>
      <w:r>
        <w:rPr/>
        <w:t>man</w:t>
      </w:r>
      <w:r>
        <w:rPr>
          <w:spacing w:val="-13"/>
        </w:rPr>
        <w:t> </w:t>
      </w:r>
      <w:r>
        <w:rPr/>
        <w:t>kan</w:t>
      </w:r>
      <w:r>
        <w:rPr>
          <w:spacing w:val="-12"/>
        </w:rPr>
        <w:t> </w:t>
      </w:r>
      <w:r>
        <w:rPr/>
        <w:t>redusere</w:t>
      </w:r>
      <w:r>
        <w:rPr>
          <w:spacing w:val="-13"/>
        </w:rPr>
        <w:t> </w:t>
      </w:r>
      <w:r>
        <w:rPr/>
        <w:t>klientens</w:t>
      </w:r>
      <w:r>
        <w:rPr>
          <w:spacing w:val="-12"/>
        </w:rPr>
        <w:t> </w:t>
      </w:r>
      <w:r>
        <w:rPr/>
        <w:t>psykiske</w:t>
      </w:r>
      <w:r>
        <w:rPr>
          <w:spacing w:val="-13"/>
        </w:rPr>
        <w:t> </w:t>
      </w:r>
      <w:r>
        <w:rPr/>
        <w:t>smerte</w:t>
      </w:r>
      <w:r>
        <w:rPr>
          <w:spacing w:val="-12"/>
        </w:rPr>
        <w:t> </w:t>
      </w:r>
      <w:r>
        <w:rPr/>
        <w:t>ved</w:t>
      </w:r>
      <w:r>
        <w:rPr>
          <w:spacing w:val="-13"/>
        </w:rPr>
        <w:t> </w:t>
      </w:r>
      <w:r>
        <w:rPr/>
        <w:t>å</w:t>
      </w:r>
      <w:r>
        <w:rPr>
          <w:spacing w:val="-12"/>
        </w:rPr>
        <w:t> </w:t>
      </w:r>
      <w:r>
        <w:rPr/>
        <w:t>redusere intensiteten</w:t>
      </w:r>
      <w:r>
        <w:rPr>
          <w:spacing w:val="-2"/>
        </w:rPr>
        <w:t> </w:t>
      </w:r>
      <w:r>
        <w:rPr/>
        <w:t>i</w:t>
      </w:r>
      <w:r>
        <w:rPr>
          <w:spacing w:val="-2"/>
        </w:rPr>
        <w:t> </w:t>
      </w:r>
      <w:r>
        <w:rPr/>
        <w:t>de</w:t>
      </w:r>
      <w:r>
        <w:rPr>
          <w:spacing w:val="-2"/>
        </w:rPr>
        <w:t> </w:t>
      </w:r>
      <w:r>
        <w:rPr/>
        <w:t>biopsykiske</w:t>
      </w:r>
      <w:r>
        <w:rPr>
          <w:spacing w:val="-2"/>
        </w:rPr>
        <w:t> </w:t>
      </w:r>
      <w:r>
        <w:rPr/>
        <w:t>elementene</w:t>
      </w:r>
      <w:r>
        <w:rPr>
          <w:spacing w:val="-2"/>
        </w:rPr>
        <w:t> </w:t>
      </w:r>
      <w:r>
        <w:rPr/>
        <w:t>som</w:t>
      </w:r>
      <w:r>
        <w:rPr>
          <w:spacing w:val="-2"/>
        </w:rPr>
        <w:t> </w:t>
      </w:r>
      <w:r>
        <w:rPr/>
        <w:t>utløser</w:t>
      </w:r>
      <w:r>
        <w:rPr>
          <w:spacing w:val="-2"/>
        </w:rPr>
        <w:t> </w:t>
      </w:r>
      <w:r>
        <w:rPr/>
        <w:t>den</w:t>
      </w:r>
      <w:r>
        <w:rPr>
          <w:spacing w:val="-2"/>
        </w:rPr>
        <w:t> </w:t>
      </w:r>
      <w:r>
        <w:rPr/>
        <w:t>psykiske</w:t>
      </w:r>
      <w:r>
        <w:rPr>
          <w:spacing w:val="-2"/>
        </w:rPr>
        <w:t> </w:t>
      </w:r>
      <w:r>
        <w:rPr/>
        <w:t>smerten.</w:t>
      </w:r>
      <w:r>
        <w:rPr>
          <w:spacing w:val="-2"/>
        </w:rPr>
        <w:t> </w:t>
      </w:r>
      <w:r>
        <w:rPr/>
        <w:t>Man</w:t>
      </w:r>
      <w:r>
        <w:rPr>
          <w:spacing w:val="-2"/>
        </w:rPr>
        <w:t> </w:t>
      </w:r>
      <w:r>
        <w:rPr/>
        <w:t>kan også</w:t>
      </w:r>
      <w:r>
        <w:rPr>
          <w:spacing w:val="-5"/>
        </w:rPr>
        <w:t> </w:t>
      </w:r>
      <w:r>
        <w:rPr/>
        <w:t>øke</w:t>
      </w:r>
      <w:r>
        <w:rPr>
          <w:spacing w:val="-5"/>
        </w:rPr>
        <w:t> </w:t>
      </w:r>
      <w:r>
        <w:rPr/>
        <w:t>klientens</w:t>
      </w:r>
      <w:r>
        <w:rPr>
          <w:spacing w:val="-5"/>
        </w:rPr>
        <w:t> </w:t>
      </w:r>
      <w:r>
        <w:rPr/>
        <w:t>kontakt</w:t>
      </w:r>
      <w:r>
        <w:rPr>
          <w:spacing w:val="-5"/>
        </w:rPr>
        <w:t> </w:t>
      </w:r>
      <w:r>
        <w:rPr/>
        <w:t>med</w:t>
      </w:r>
      <w:r>
        <w:rPr>
          <w:spacing w:val="-5"/>
        </w:rPr>
        <w:t> </w:t>
      </w:r>
      <w:r>
        <w:rPr/>
        <w:t>positive</w:t>
      </w:r>
      <w:r>
        <w:rPr>
          <w:spacing w:val="-5"/>
        </w:rPr>
        <w:t> </w:t>
      </w:r>
      <w:r>
        <w:rPr/>
        <w:t>opplevelser</w:t>
      </w:r>
      <w:r>
        <w:rPr>
          <w:spacing w:val="-5"/>
        </w:rPr>
        <w:t> </w:t>
      </w:r>
      <w:r>
        <w:rPr/>
        <w:t>ved</w:t>
      </w:r>
      <w:r>
        <w:rPr>
          <w:spacing w:val="-5"/>
        </w:rPr>
        <w:t> </w:t>
      </w:r>
      <w:r>
        <w:rPr/>
        <w:t>å</w:t>
      </w:r>
      <w:r>
        <w:rPr>
          <w:spacing w:val="-5"/>
        </w:rPr>
        <w:t> </w:t>
      </w:r>
      <w:r>
        <w:rPr/>
        <w:t>øke</w:t>
      </w:r>
      <w:r>
        <w:rPr>
          <w:spacing w:val="-5"/>
        </w:rPr>
        <w:t> </w:t>
      </w:r>
      <w:r>
        <w:rPr/>
        <w:t>intensiteten</w:t>
      </w:r>
      <w:r>
        <w:rPr>
          <w:spacing w:val="-5"/>
        </w:rPr>
        <w:t> </w:t>
      </w:r>
      <w:r>
        <w:rPr/>
        <w:t>i</w:t>
      </w:r>
      <w:r>
        <w:rPr>
          <w:spacing w:val="-5"/>
        </w:rPr>
        <w:t> </w:t>
      </w:r>
      <w:r>
        <w:rPr/>
        <w:t>de</w:t>
      </w:r>
      <w:r>
        <w:rPr>
          <w:spacing w:val="-5"/>
        </w:rPr>
        <w:t> </w:t>
      </w:r>
      <w:r>
        <w:rPr/>
        <w:t>språk- lige og modale elementene som rommer positive følelser.</w:t>
      </w:r>
    </w:p>
    <w:p>
      <w:pPr>
        <w:pStyle w:val="BodyText"/>
        <w:spacing w:before="65"/>
        <w:ind w:left="0"/>
        <w:jc w:val="left"/>
      </w:pPr>
    </w:p>
    <w:p>
      <w:pPr>
        <w:pStyle w:val="Heading5"/>
        <w:ind w:left="330"/>
        <w:jc w:val="both"/>
      </w:pPr>
      <w:r>
        <w:rPr/>
        <w:t>Man kan undersøke psykiske </w:t>
      </w:r>
      <w:r>
        <w:rPr>
          <w:spacing w:val="-2"/>
        </w:rPr>
        <w:t>endringer</w:t>
      </w:r>
    </w:p>
    <w:p>
      <w:pPr>
        <w:pStyle w:val="BodyText"/>
        <w:spacing w:before="313"/>
        <w:ind w:left="330" w:right="265"/>
        <w:jc w:val="left"/>
      </w:pPr>
      <w:r>
        <w:rPr/>
        <w:t>Man kan undersøke om klientene har opplevd en psykisk endring etter en eller flere </w:t>
      </w:r>
      <w:r>
        <w:rPr>
          <w:spacing w:val="-2"/>
        </w:rPr>
        <w:t>intervensjoner.</w:t>
      </w:r>
      <w:r>
        <w:rPr>
          <w:spacing w:val="-5"/>
        </w:rPr>
        <w:t> </w:t>
      </w:r>
      <w:r>
        <w:rPr>
          <w:spacing w:val="-2"/>
        </w:rPr>
        <w:t>Dette</w:t>
      </w:r>
      <w:r>
        <w:rPr>
          <w:spacing w:val="-5"/>
        </w:rPr>
        <w:t> </w:t>
      </w:r>
      <w:r>
        <w:rPr>
          <w:spacing w:val="-2"/>
        </w:rPr>
        <w:t>henger</w:t>
      </w:r>
      <w:r>
        <w:rPr>
          <w:spacing w:val="-5"/>
        </w:rPr>
        <w:t> </w:t>
      </w:r>
      <w:r>
        <w:rPr>
          <w:spacing w:val="-2"/>
        </w:rPr>
        <w:t>sammen</w:t>
      </w:r>
      <w:r>
        <w:rPr>
          <w:spacing w:val="-5"/>
        </w:rPr>
        <w:t> </w:t>
      </w:r>
      <w:r>
        <w:rPr>
          <w:spacing w:val="-2"/>
        </w:rPr>
        <w:t>med</w:t>
      </w:r>
      <w:r>
        <w:rPr>
          <w:spacing w:val="-5"/>
        </w:rPr>
        <w:t> </w:t>
      </w:r>
      <w:r>
        <w:rPr>
          <w:spacing w:val="-2"/>
        </w:rPr>
        <w:t>at</w:t>
      </w:r>
      <w:r>
        <w:rPr>
          <w:spacing w:val="-5"/>
        </w:rPr>
        <w:t> </w:t>
      </w:r>
      <w:r>
        <w:rPr>
          <w:spacing w:val="-2"/>
        </w:rPr>
        <w:t>det</w:t>
      </w:r>
      <w:r>
        <w:rPr>
          <w:spacing w:val="-5"/>
        </w:rPr>
        <w:t> </w:t>
      </w:r>
      <w:r>
        <w:rPr>
          <w:spacing w:val="-2"/>
        </w:rPr>
        <w:t>skjer</w:t>
      </w:r>
      <w:r>
        <w:rPr>
          <w:spacing w:val="-5"/>
        </w:rPr>
        <w:t> </w:t>
      </w:r>
      <w:r>
        <w:rPr>
          <w:spacing w:val="-2"/>
        </w:rPr>
        <w:t>rundt</w:t>
      </w:r>
      <w:r>
        <w:rPr>
          <w:spacing w:val="-5"/>
        </w:rPr>
        <w:t> </w:t>
      </w:r>
      <w:r>
        <w:rPr>
          <w:spacing w:val="-2"/>
        </w:rPr>
        <w:t>60–90</w:t>
      </w:r>
      <w:r>
        <w:rPr>
          <w:spacing w:val="-5"/>
        </w:rPr>
        <w:t> </w:t>
      </w:r>
      <w:r>
        <w:rPr>
          <w:spacing w:val="-2"/>
        </w:rPr>
        <w:t>små</w:t>
      </w:r>
      <w:r>
        <w:rPr>
          <w:spacing w:val="-5"/>
        </w:rPr>
        <w:t> </w:t>
      </w:r>
      <w:r>
        <w:rPr>
          <w:spacing w:val="-2"/>
        </w:rPr>
        <w:t>endringer</w:t>
      </w:r>
      <w:r>
        <w:rPr>
          <w:spacing w:val="-5"/>
        </w:rPr>
        <w:t> </w:t>
      </w:r>
      <w:r>
        <w:rPr>
          <w:spacing w:val="-2"/>
        </w:rPr>
        <w:t>i</w:t>
      </w:r>
      <w:r>
        <w:rPr>
          <w:spacing w:val="-5"/>
        </w:rPr>
        <w:t> </w:t>
      </w:r>
      <w:r>
        <w:rPr>
          <w:spacing w:val="-2"/>
        </w:rPr>
        <w:t>lø- pet</w:t>
      </w:r>
      <w:r>
        <w:rPr>
          <w:spacing w:val="-5"/>
        </w:rPr>
        <w:t> </w:t>
      </w:r>
      <w:r>
        <w:rPr>
          <w:spacing w:val="-2"/>
        </w:rPr>
        <w:t>av</w:t>
      </w:r>
      <w:r>
        <w:rPr>
          <w:spacing w:val="-5"/>
        </w:rPr>
        <w:t> </w:t>
      </w:r>
      <w:r>
        <w:rPr>
          <w:spacing w:val="-2"/>
        </w:rPr>
        <w:t>en</w:t>
      </w:r>
      <w:r>
        <w:rPr>
          <w:spacing w:val="-5"/>
        </w:rPr>
        <w:t> </w:t>
      </w:r>
      <w:r>
        <w:rPr>
          <w:spacing w:val="-2"/>
        </w:rPr>
        <w:t>periode</w:t>
      </w:r>
      <w:r>
        <w:rPr>
          <w:spacing w:val="-5"/>
        </w:rPr>
        <w:t> </w:t>
      </w:r>
      <w:r>
        <w:rPr>
          <w:spacing w:val="-2"/>
        </w:rPr>
        <w:t>på</w:t>
      </w:r>
      <w:r>
        <w:rPr>
          <w:spacing w:val="-5"/>
        </w:rPr>
        <w:t> </w:t>
      </w:r>
      <w:r>
        <w:rPr>
          <w:spacing w:val="-2"/>
        </w:rPr>
        <w:t>60–90</w:t>
      </w:r>
      <w:r>
        <w:rPr>
          <w:spacing w:val="-5"/>
        </w:rPr>
        <w:t> </w:t>
      </w:r>
      <w:r>
        <w:rPr>
          <w:spacing w:val="-2"/>
        </w:rPr>
        <w:t>minutter</w:t>
      </w:r>
      <w:r>
        <w:rPr>
          <w:spacing w:val="-5"/>
        </w:rPr>
        <w:t> </w:t>
      </w:r>
      <w:r>
        <w:rPr>
          <w:spacing w:val="-2"/>
        </w:rPr>
        <w:t>(Dammen,</w:t>
      </w:r>
      <w:r>
        <w:rPr>
          <w:spacing w:val="-5"/>
        </w:rPr>
        <w:t> </w:t>
      </w:r>
      <w:r>
        <w:rPr>
          <w:spacing w:val="-2"/>
        </w:rPr>
        <w:t>2013).</w:t>
      </w:r>
      <w:r>
        <w:rPr>
          <w:spacing w:val="-5"/>
        </w:rPr>
        <w:t> </w:t>
      </w:r>
      <w:r>
        <w:rPr>
          <w:spacing w:val="-2"/>
        </w:rPr>
        <w:t>Man</w:t>
      </w:r>
      <w:r>
        <w:rPr>
          <w:spacing w:val="-5"/>
        </w:rPr>
        <w:t> </w:t>
      </w:r>
      <w:r>
        <w:rPr>
          <w:spacing w:val="-2"/>
        </w:rPr>
        <w:t>kan</w:t>
      </w:r>
      <w:r>
        <w:rPr>
          <w:spacing w:val="-5"/>
        </w:rPr>
        <w:t> </w:t>
      </w:r>
      <w:r>
        <w:rPr>
          <w:spacing w:val="-2"/>
        </w:rPr>
        <w:t>også</w:t>
      </w:r>
      <w:r>
        <w:rPr>
          <w:spacing w:val="-5"/>
        </w:rPr>
        <w:t> </w:t>
      </w:r>
      <w:r>
        <w:rPr>
          <w:spacing w:val="-2"/>
        </w:rPr>
        <w:t>undersøke</w:t>
      </w:r>
      <w:r>
        <w:rPr>
          <w:spacing w:val="-5"/>
        </w:rPr>
        <w:t> </w:t>
      </w:r>
      <w:r>
        <w:rPr>
          <w:spacing w:val="-2"/>
        </w:rPr>
        <w:t>hvilke </w:t>
      </w:r>
      <w:r>
        <w:rPr/>
        <w:t>endringer</w:t>
      </w:r>
      <w:r>
        <w:rPr>
          <w:spacing w:val="-7"/>
        </w:rPr>
        <w:t> </w:t>
      </w:r>
      <w:r>
        <w:rPr/>
        <w:t>som</w:t>
      </w:r>
      <w:r>
        <w:rPr>
          <w:spacing w:val="-7"/>
        </w:rPr>
        <w:t> </w:t>
      </w:r>
      <w:r>
        <w:rPr/>
        <w:t>har</w:t>
      </w:r>
      <w:r>
        <w:rPr>
          <w:spacing w:val="-7"/>
        </w:rPr>
        <w:t> </w:t>
      </w:r>
      <w:r>
        <w:rPr/>
        <w:t>skjedd</w:t>
      </w:r>
      <w:r>
        <w:rPr>
          <w:spacing w:val="-7"/>
        </w:rPr>
        <w:t> </w:t>
      </w:r>
      <w:r>
        <w:rPr/>
        <w:t>med</w:t>
      </w:r>
      <w:r>
        <w:rPr>
          <w:spacing w:val="-7"/>
        </w:rPr>
        <w:t> </w:t>
      </w:r>
      <w:r>
        <w:rPr/>
        <w:t>det</w:t>
      </w:r>
      <w:r>
        <w:rPr>
          <w:spacing w:val="-7"/>
        </w:rPr>
        <w:t> </w:t>
      </w:r>
      <w:r>
        <w:rPr/>
        <w:t>psykiske</w:t>
      </w:r>
      <w:r>
        <w:rPr>
          <w:spacing w:val="-7"/>
        </w:rPr>
        <w:t> </w:t>
      </w:r>
      <w:r>
        <w:rPr/>
        <w:t>materialet</w:t>
      </w:r>
      <w:r>
        <w:rPr>
          <w:spacing w:val="-7"/>
        </w:rPr>
        <w:t> </w:t>
      </w:r>
      <w:r>
        <w:rPr/>
        <w:t>man</w:t>
      </w:r>
      <w:r>
        <w:rPr>
          <w:spacing w:val="-7"/>
        </w:rPr>
        <w:t> </w:t>
      </w:r>
      <w:r>
        <w:rPr/>
        <w:t>har</w:t>
      </w:r>
      <w:r>
        <w:rPr>
          <w:spacing w:val="-7"/>
        </w:rPr>
        <w:t> </w:t>
      </w:r>
      <w:r>
        <w:rPr/>
        <w:t>arbeidet</w:t>
      </w:r>
      <w:r>
        <w:rPr>
          <w:spacing w:val="-7"/>
        </w:rPr>
        <w:t> </w:t>
      </w:r>
      <w:r>
        <w:rPr/>
        <w:t>med,</w:t>
      </w:r>
      <w:r>
        <w:rPr>
          <w:spacing w:val="-7"/>
        </w:rPr>
        <w:t> </w:t>
      </w:r>
      <w:r>
        <w:rPr/>
        <w:t>og</w:t>
      </w:r>
      <w:r>
        <w:rPr>
          <w:spacing w:val="-7"/>
        </w:rPr>
        <w:t> </w:t>
      </w:r>
      <w:r>
        <w:rPr/>
        <w:t>man kan undersøke hva som skjer mentalt når klientene ikke oppnår psykiske endringer. Denne situasjonen gjør at man kan endre behandlingen om noe ikke skulle fungere. De</w:t>
      </w:r>
      <w:r>
        <w:rPr>
          <w:spacing w:val="-11"/>
        </w:rPr>
        <w:t> </w:t>
      </w:r>
      <w:r>
        <w:rPr/>
        <w:t>psykiske</w:t>
      </w:r>
      <w:r>
        <w:rPr>
          <w:spacing w:val="-11"/>
        </w:rPr>
        <w:t> </w:t>
      </w:r>
      <w:r>
        <w:rPr/>
        <w:t>endringene</w:t>
      </w:r>
      <w:r>
        <w:rPr>
          <w:spacing w:val="-11"/>
        </w:rPr>
        <w:t> </w:t>
      </w:r>
      <w:r>
        <w:rPr/>
        <w:t>som</w:t>
      </w:r>
      <w:r>
        <w:rPr>
          <w:spacing w:val="-11"/>
        </w:rPr>
        <w:t> </w:t>
      </w:r>
      <w:r>
        <w:rPr/>
        <w:t>oppstår</w:t>
      </w:r>
      <w:r>
        <w:rPr>
          <w:spacing w:val="-11"/>
        </w:rPr>
        <w:t> </w:t>
      </w:r>
      <w:r>
        <w:rPr/>
        <w:t>gjennom</w:t>
      </w:r>
      <w:r>
        <w:rPr>
          <w:spacing w:val="-11"/>
        </w:rPr>
        <w:t> </w:t>
      </w:r>
      <w:r>
        <w:rPr/>
        <w:t>LBT,</w:t>
      </w:r>
      <w:r>
        <w:rPr>
          <w:spacing w:val="-11"/>
        </w:rPr>
        <w:t> </w:t>
      </w:r>
      <w:r>
        <w:rPr/>
        <w:t>er</w:t>
      </w:r>
      <w:r>
        <w:rPr>
          <w:spacing w:val="-11"/>
        </w:rPr>
        <w:t> </w:t>
      </w:r>
      <w:r>
        <w:rPr/>
        <w:t>en</w:t>
      </w:r>
      <w:r>
        <w:rPr>
          <w:spacing w:val="-11"/>
        </w:rPr>
        <w:t> </w:t>
      </w:r>
      <w:r>
        <w:rPr/>
        <w:t>følge</w:t>
      </w:r>
      <w:r>
        <w:rPr>
          <w:spacing w:val="-11"/>
        </w:rPr>
        <w:t> </w:t>
      </w:r>
      <w:r>
        <w:rPr/>
        <w:t>av</w:t>
      </w:r>
      <w:r>
        <w:rPr>
          <w:spacing w:val="-11"/>
        </w:rPr>
        <w:t> </w:t>
      </w:r>
      <w:r>
        <w:rPr/>
        <w:t>endringer</w:t>
      </w:r>
      <w:r>
        <w:rPr>
          <w:spacing w:val="-11"/>
        </w:rPr>
        <w:t> </w:t>
      </w:r>
      <w:r>
        <w:rPr/>
        <w:t>i</w:t>
      </w:r>
      <w:r>
        <w:rPr>
          <w:spacing w:val="-11"/>
        </w:rPr>
        <w:t> </w:t>
      </w:r>
      <w:r>
        <w:rPr/>
        <w:t>de</w:t>
      </w:r>
      <w:r>
        <w:rPr>
          <w:spacing w:val="-11"/>
        </w:rPr>
        <w:t> </w:t>
      </w:r>
      <w:r>
        <w:rPr/>
        <w:t>men- </w:t>
      </w:r>
      <w:r>
        <w:rPr>
          <w:spacing w:val="-2"/>
        </w:rPr>
        <w:t>tale elementene som utløser psykiske plager (Dammen, 2013). De psykiske endringene skjer</w:t>
      </w:r>
      <w:r>
        <w:rPr>
          <w:spacing w:val="-3"/>
        </w:rPr>
        <w:t> </w:t>
      </w:r>
      <w:r>
        <w:rPr>
          <w:spacing w:val="-2"/>
        </w:rPr>
        <w:t>i</w:t>
      </w:r>
      <w:r>
        <w:rPr>
          <w:spacing w:val="-3"/>
        </w:rPr>
        <w:t> </w:t>
      </w:r>
      <w:r>
        <w:rPr>
          <w:spacing w:val="-2"/>
        </w:rPr>
        <w:t>bestemte</w:t>
      </w:r>
      <w:r>
        <w:rPr>
          <w:spacing w:val="-3"/>
        </w:rPr>
        <w:t> </w:t>
      </w:r>
      <w:r>
        <w:rPr>
          <w:spacing w:val="-2"/>
        </w:rPr>
        <w:t>øyeblikk</w:t>
      </w:r>
      <w:r>
        <w:rPr>
          <w:spacing w:val="-3"/>
        </w:rPr>
        <w:t> </w:t>
      </w:r>
      <w:r>
        <w:rPr>
          <w:spacing w:val="-2"/>
        </w:rPr>
        <w:t>som</w:t>
      </w:r>
      <w:r>
        <w:rPr>
          <w:spacing w:val="-3"/>
        </w:rPr>
        <w:t> </w:t>
      </w:r>
      <w:r>
        <w:rPr>
          <w:spacing w:val="-2"/>
        </w:rPr>
        <w:t>følge</w:t>
      </w:r>
      <w:r>
        <w:rPr>
          <w:spacing w:val="-3"/>
        </w:rPr>
        <w:t> </w:t>
      </w:r>
      <w:r>
        <w:rPr>
          <w:spacing w:val="-2"/>
        </w:rPr>
        <w:t>av</w:t>
      </w:r>
      <w:r>
        <w:rPr>
          <w:spacing w:val="-3"/>
        </w:rPr>
        <w:t> </w:t>
      </w:r>
      <w:r>
        <w:rPr>
          <w:spacing w:val="-2"/>
        </w:rPr>
        <w:t>endringsiverksettende</w:t>
      </w:r>
      <w:r>
        <w:rPr>
          <w:spacing w:val="-3"/>
        </w:rPr>
        <w:t> </w:t>
      </w:r>
      <w:r>
        <w:rPr>
          <w:spacing w:val="-2"/>
        </w:rPr>
        <w:t>utsagn</w:t>
      </w:r>
      <w:r>
        <w:rPr>
          <w:spacing w:val="-3"/>
        </w:rPr>
        <w:t> </w:t>
      </w:r>
      <w:r>
        <w:rPr>
          <w:spacing w:val="-2"/>
        </w:rPr>
        <w:t>fra</w:t>
      </w:r>
      <w:r>
        <w:rPr>
          <w:spacing w:val="-3"/>
        </w:rPr>
        <w:t> </w:t>
      </w:r>
      <w:r>
        <w:rPr>
          <w:spacing w:val="-2"/>
        </w:rPr>
        <w:t>terapeut.</w:t>
      </w:r>
      <w:r>
        <w:rPr>
          <w:spacing w:val="-3"/>
        </w:rPr>
        <w:t> </w:t>
      </w:r>
      <w:r>
        <w:rPr>
          <w:spacing w:val="-2"/>
        </w:rPr>
        <w:t>Man- </w:t>
      </w:r>
      <w:r>
        <w:rPr/>
        <w:t>glende endring er en følge av at det ikke oppstår endringer i de mentale elementene </w:t>
      </w:r>
      <w:r>
        <w:rPr>
          <w:spacing w:val="-2"/>
        </w:rPr>
        <w:t>som</w:t>
      </w:r>
      <w:r>
        <w:rPr>
          <w:spacing w:val="-3"/>
        </w:rPr>
        <w:t> </w:t>
      </w:r>
      <w:r>
        <w:rPr>
          <w:spacing w:val="-2"/>
        </w:rPr>
        <w:t>utløser</w:t>
      </w:r>
      <w:r>
        <w:rPr>
          <w:spacing w:val="-3"/>
        </w:rPr>
        <w:t> </w:t>
      </w:r>
      <w:r>
        <w:rPr>
          <w:spacing w:val="-2"/>
        </w:rPr>
        <w:t>klientens</w:t>
      </w:r>
      <w:r>
        <w:rPr>
          <w:spacing w:val="-3"/>
        </w:rPr>
        <w:t> </w:t>
      </w:r>
      <w:r>
        <w:rPr>
          <w:spacing w:val="-2"/>
        </w:rPr>
        <w:t>symptomer.</w:t>
      </w:r>
      <w:r>
        <w:rPr>
          <w:spacing w:val="-3"/>
        </w:rPr>
        <w:t> </w:t>
      </w:r>
      <w:r>
        <w:rPr>
          <w:spacing w:val="-2"/>
        </w:rPr>
        <w:t>Ved</w:t>
      </w:r>
      <w:r>
        <w:rPr>
          <w:spacing w:val="-3"/>
        </w:rPr>
        <w:t> </w:t>
      </w:r>
      <w:r>
        <w:rPr>
          <w:spacing w:val="-2"/>
        </w:rPr>
        <w:t>manglende</w:t>
      </w:r>
      <w:r>
        <w:rPr>
          <w:spacing w:val="-3"/>
        </w:rPr>
        <w:t> </w:t>
      </w:r>
      <w:r>
        <w:rPr>
          <w:spacing w:val="-2"/>
        </w:rPr>
        <w:t>endring</w:t>
      </w:r>
      <w:r>
        <w:rPr>
          <w:spacing w:val="-3"/>
        </w:rPr>
        <w:t> </w:t>
      </w:r>
      <w:r>
        <w:rPr>
          <w:spacing w:val="-2"/>
        </w:rPr>
        <w:t>kan</w:t>
      </w:r>
      <w:r>
        <w:rPr>
          <w:spacing w:val="-3"/>
        </w:rPr>
        <w:t> </w:t>
      </w:r>
      <w:r>
        <w:rPr>
          <w:spacing w:val="-2"/>
        </w:rPr>
        <w:t>man</w:t>
      </w:r>
      <w:r>
        <w:rPr>
          <w:spacing w:val="-3"/>
        </w:rPr>
        <w:t> </w:t>
      </w:r>
      <w:r>
        <w:rPr>
          <w:spacing w:val="-2"/>
        </w:rPr>
        <w:t>restarte</w:t>
      </w:r>
      <w:r>
        <w:rPr>
          <w:spacing w:val="-3"/>
        </w:rPr>
        <w:t> </w:t>
      </w:r>
      <w:r>
        <w:rPr>
          <w:spacing w:val="-2"/>
        </w:rPr>
        <w:t>endrings- </w:t>
      </w:r>
      <w:r>
        <w:rPr/>
        <w:t>prosessen og velge en ny innfallsvinkel.</w:t>
      </w:r>
    </w:p>
    <w:p>
      <w:pPr>
        <w:spacing w:after="0"/>
        <w:jc w:val="left"/>
        <w:sectPr>
          <w:pgSz w:w="9640" w:h="13610"/>
          <w:pgMar w:header="367" w:footer="425" w:top="900" w:bottom="660" w:left="860" w:right="640"/>
        </w:sectPr>
      </w:pPr>
    </w:p>
    <w:p>
      <w:pPr>
        <w:pStyle w:val="Heading5"/>
        <w:spacing w:before="171"/>
      </w:pPr>
      <w:r>
        <w:rPr/>
        <w:t>Forskning</w:t>
      </w:r>
      <w:r>
        <w:rPr>
          <w:spacing w:val="-4"/>
        </w:rPr>
        <w:t> </w:t>
      </w:r>
      <w:r>
        <w:rPr/>
        <w:t>på</w:t>
      </w:r>
      <w:r>
        <w:rPr>
          <w:spacing w:val="-4"/>
        </w:rPr>
        <w:t> </w:t>
      </w:r>
      <w:r>
        <w:rPr/>
        <w:t>hva</w:t>
      </w:r>
      <w:r>
        <w:rPr>
          <w:spacing w:val="-3"/>
        </w:rPr>
        <w:t> </w:t>
      </w:r>
      <w:r>
        <w:rPr/>
        <w:t>som</w:t>
      </w:r>
      <w:r>
        <w:rPr>
          <w:spacing w:val="-4"/>
        </w:rPr>
        <w:t> </w:t>
      </w:r>
      <w:r>
        <w:rPr/>
        <w:t>virker</w:t>
      </w:r>
      <w:r>
        <w:rPr>
          <w:spacing w:val="-4"/>
        </w:rPr>
        <w:t> </w:t>
      </w:r>
      <w:r>
        <w:rPr/>
        <w:t>i</w:t>
      </w:r>
      <w:r>
        <w:rPr>
          <w:spacing w:val="-3"/>
        </w:rPr>
        <w:t> </w:t>
      </w:r>
      <w:r>
        <w:rPr>
          <w:spacing w:val="-2"/>
        </w:rPr>
        <w:t>behandling</w:t>
      </w:r>
    </w:p>
    <w:p>
      <w:pPr>
        <w:pStyle w:val="BodyText"/>
        <w:spacing w:before="314"/>
        <w:ind w:right="547"/>
      </w:pPr>
      <w:r>
        <w:rPr/>
        <w:t>Forskning på hva som virker i behandling, viser at man kan få resultater selv om be- handlingen</w:t>
      </w:r>
      <w:r>
        <w:rPr>
          <w:spacing w:val="-13"/>
        </w:rPr>
        <w:t> </w:t>
      </w:r>
      <w:r>
        <w:rPr/>
        <w:t>ikke</w:t>
      </w:r>
      <w:r>
        <w:rPr>
          <w:spacing w:val="-12"/>
        </w:rPr>
        <w:t> </w:t>
      </w:r>
      <w:r>
        <w:rPr/>
        <w:t>er</w:t>
      </w:r>
      <w:r>
        <w:rPr>
          <w:spacing w:val="-13"/>
        </w:rPr>
        <w:t> </w:t>
      </w:r>
      <w:r>
        <w:rPr/>
        <w:t>tilstrekkelig</w:t>
      </w:r>
      <w:r>
        <w:rPr>
          <w:spacing w:val="-12"/>
        </w:rPr>
        <w:t> </w:t>
      </w:r>
      <w:r>
        <w:rPr/>
        <w:t>vitenskapelig</w:t>
      </w:r>
      <w:r>
        <w:rPr>
          <w:spacing w:val="-13"/>
        </w:rPr>
        <w:t> </w:t>
      </w:r>
      <w:r>
        <w:rPr/>
        <w:t>forankret</w:t>
      </w:r>
      <w:r>
        <w:rPr>
          <w:spacing w:val="-12"/>
        </w:rPr>
        <w:t> </w:t>
      </w:r>
      <w:r>
        <w:rPr/>
        <w:t>(Duncan,</w:t>
      </w:r>
      <w:r>
        <w:rPr>
          <w:spacing w:val="-13"/>
        </w:rPr>
        <w:t> </w:t>
      </w:r>
      <w:r>
        <w:rPr/>
        <w:t>2009).</w:t>
      </w:r>
      <w:r>
        <w:rPr>
          <w:spacing w:val="-12"/>
        </w:rPr>
        <w:t> </w:t>
      </w:r>
      <w:r>
        <w:rPr/>
        <w:t>Vitenskapelig kunnskap</w:t>
      </w:r>
      <w:r>
        <w:rPr>
          <w:spacing w:val="-6"/>
        </w:rPr>
        <w:t> </w:t>
      </w:r>
      <w:r>
        <w:rPr/>
        <w:t>om</w:t>
      </w:r>
      <w:r>
        <w:rPr>
          <w:spacing w:val="-6"/>
        </w:rPr>
        <w:t> </w:t>
      </w:r>
      <w:r>
        <w:rPr/>
        <w:t>psykiske</w:t>
      </w:r>
      <w:r>
        <w:rPr>
          <w:spacing w:val="-6"/>
        </w:rPr>
        <w:t> </w:t>
      </w:r>
      <w:r>
        <w:rPr/>
        <w:t>plager</w:t>
      </w:r>
      <w:r>
        <w:rPr>
          <w:spacing w:val="-6"/>
        </w:rPr>
        <w:t> </w:t>
      </w:r>
      <w:r>
        <w:rPr/>
        <w:t>og</w:t>
      </w:r>
      <w:r>
        <w:rPr>
          <w:spacing w:val="-6"/>
        </w:rPr>
        <w:t> </w:t>
      </w:r>
      <w:r>
        <w:rPr/>
        <w:t>psykisk</w:t>
      </w:r>
      <w:r>
        <w:rPr>
          <w:spacing w:val="-6"/>
        </w:rPr>
        <w:t> </w:t>
      </w:r>
      <w:r>
        <w:rPr/>
        <w:t>endring</w:t>
      </w:r>
      <w:r>
        <w:rPr>
          <w:spacing w:val="-6"/>
        </w:rPr>
        <w:t> </w:t>
      </w:r>
      <w:r>
        <w:rPr/>
        <w:t>er</w:t>
      </w:r>
      <w:r>
        <w:rPr>
          <w:spacing w:val="-6"/>
        </w:rPr>
        <w:t> </w:t>
      </w:r>
      <w:r>
        <w:rPr/>
        <w:t>likevel</w:t>
      </w:r>
      <w:r>
        <w:rPr>
          <w:spacing w:val="-6"/>
        </w:rPr>
        <w:t> </w:t>
      </w:r>
      <w:r>
        <w:rPr/>
        <w:t>nødvendig</w:t>
      </w:r>
      <w:r>
        <w:rPr>
          <w:spacing w:val="-6"/>
        </w:rPr>
        <w:t> </w:t>
      </w:r>
      <w:r>
        <w:rPr/>
        <w:t>for</w:t>
      </w:r>
      <w:r>
        <w:rPr>
          <w:spacing w:val="-6"/>
        </w:rPr>
        <w:t> </w:t>
      </w:r>
      <w:r>
        <w:rPr/>
        <w:t>å</w:t>
      </w:r>
      <w:r>
        <w:rPr>
          <w:spacing w:val="-6"/>
        </w:rPr>
        <w:t> </w:t>
      </w:r>
      <w:r>
        <w:rPr/>
        <w:t>utvikle</w:t>
      </w:r>
      <w:r>
        <w:rPr>
          <w:spacing w:val="-6"/>
        </w:rPr>
        <w:t> </w:t>
      </w:r>
      <w:r>
        <w:rPr/>
        <w:t>en forutsigbar</w:t>
      </w:r>
      <w:r>
        <w:rPr>
          <w:spacing w:val="-13"/>
        </w:rPr>
        <w:t> </w:t>
      </w:r>
      <w:r>
        <w:rPr/>
        <w:t>og</w:t>
      </w:r>
      <w:r>
        <w:rPr>
          <w:spacing w:val="-12"/>
        </w:rPr>
        <w:t> </w:t>
      </w:r>
      <w:r>
        <w:rPr/>
        <w:t>kontrollerbar</w:t>
      </w:r>
      <w:r>
        <w:rPr>
          <w:spacing w:val="-13"/>
        </w:rPr>
        <w:t> </w:t>
      </w:r>
      <w:r>
        <w:rPr/>
        <w:t>behandling</w:t>
      </w:r>
      <w:r>
        <w:rPr>
          <w:spacing w:val="-12"/>
        </w:rPr>
        <w:t> </w:t>
      </w:r>
      <w:r>
        <w:rPr/>
        <w:t>som</w:t>
      </w:r>
      <w:r>
        <w:rPr>
          <w:spacing w:val="-13"/>
        </w:rPr>
        <w:t> </w:t>
      </w:r>
      <w:r>
        <w:rPr/>
        <w:t>med</w:t>
      </w:r>
      <w:r>
        <w:rPr>
          <w:spacing w:val="-12"/>
        </w:rPr>
        <w:t> </w:t>
      </w:r>
      <w:r>
        <w:rPr/>
        <w:t>større</w:t>
      </w:r>
      <w:r>
        <w:rPr>
          <w:spacing w:val="-13"/>
        </w:rPr>
        <w:t> </w:t>
      </w:r>
      <w:r>
        <w:rPr/>
        <w:t>sikkerhet</w:t>
      </w:r>
      <w:r>
        <w:rPr>
          <w:spacing w:val="-12"/>
        </w:rPr>
        <w:t> </w:t>
      </w:r>
      <w:r>
        <w:rPr/>
        <w:t>fører</w:t>
      </w:r>
      <w:r>
        <w:rPr>
          <w:spacing w:val="-13"/>
        </w:rPr>
        <w:t> </w:t>
      </w:r>
      <w:r>
        <w:rPr/>
        <w:t>til</w:t>
      </w:r>
      <w:r>
        <w:rPr>
          <w:spacing w:val="-12"/>
        </w:rPr>
        <w:t> </w:t>
      </w:r>
      <w:r>
        <w:rPr/>
        <w:t>at</w:t>
      </w:r>
      <w:r>
        <w:rPr>
          <w:spacing w:val="-13"/>
        </w:rPr>
        <w:t> </w:t>
      </w:r>
      <w:r>
        <w:rPr/>
        <w:t>klientene blir bedre.</w:t>
      </w:r>
    </w:p>
    <w:p>
      <w:pPr>
        <w:pStyle w:val="BodyText"/>
        <w:spacing w:before="65"/>
        <w:ind w:left="0"/>
        <w:jc w:val="left"/>
      </w:pPr>
    </w:p>
    <w:p>
      <w:pPr>
        <w:pStyle w:val="Heading5"/>
      </w:pPr>
      <w:r>
        <w:rPr>
          <w:spacing w:val="-2"/>
        </w:rPr>
        <w:t>Avslutning</w:t>
      </w:r>
    </w:p>
    <w:p>
      <w:pPr>
        <w:pStyle w:val="BodyText"/>
        <w:spacing w:before="313"/>
        <w:ind w:right="548"/>
      </w:pPr>
      <w:r>
        <w:rPr/>
        <w:t>Kapittelet beskriver hvordan man forstår psykisk endring i lingvistisk hjerneterapi, forutsetningene for at det skal oppstå psykiske endringer i behandling og i hvilken grad det er nødvendig å utrede psykiske plager for å behandle.</w:t>
      </w:r>
    </w:p>
    <w:p>
      <w:pPr>
        <w:pStyle w:val="BodyText"/>
        <w:ind w:right="547" w:firstLine="283"/>
      </w:pPr>
      <w:r>
        <w:rPr/>
        <w:t>Kapittelet</w:t>
      </w:r>
      <w:r>
        <w:rPr>
          <w:spacing w:val="-8"/>
        </w:rPr>
        <w:t> </w:t>
      </w:r>
      <w:r>
        <w:rPr/>
        <w:t>hevder</w:t>
      </w:r>
      <w:r>
        <w:rPr>
          <w:spacing w:val="-8"/>
        </w:rPr>
        <w:t> </w:t>
      </w:r>
      <w:r>
        <w:rPr/>
        <w:t>at</w:t>
      </w:r>
      <w:r>
        <w:rPr>
          <w:spacing w:val="-8"/>
        </w:rPr>
        <w:t> </w:t>
      </w:r>
      <w:r>
        <w:rPr/>
        <w:t>den</w:t>
      </w:r>
      <w:r>
        <w:rPr>
          <w:spacing w:val="-8"/>
        </w:rPr>
        <w:t> </w:t>
      </w:r>
      <w:r>
        <w:rPr/>
        <w:t>beste</w:t>
      </w:r>
      <w:r>
        <w:rPr>
          <w:spacing w:val="-8"/>
        </w:rPr>
        <w:t> </w:t>
      </w:r>
      <w:r>
        <w:rPr/>
        <w:t>måten</w:t>
      </w:r>
      <w:r>
        <w:rPr>
          <w:spacing w:val="-8"/>
        </w:rPr>
        <w:t> </w:t>
      </w:r>
      <w:r>
        <w:rPr/>
        <w:t>å</w:t>
      </w:r>
      <w:r>
        <w:rPr>
          <w:spacing w:val="-8"/>
        </w:rPr>
        <w:t> </w:t>
      </w:r>
      <w:r>
        <w:rPr/>
        <w:t>kartlegge</w:t>
      </w:r>
      <w:r>
        <w:rPr>
          <w:spacing w:val="-8"/>
        </w:rPr>
        <w:t> </w:t>
      </w:r>
      <w:r>
        <w:rPr/>
        <w:t>psykiske</w:t>
      </w:r>
      <w:r>
        <w:rPr>
          <w:spacing w:val="-8"/>
        </w:rPr>
        <w:t> </w:t>
      </w:r>
      <w:r>
        <w:rPr/>
        <w:t>plager</w:t>
      </w:r>
      <w:r>
        <w:rPr>
          <w:spacing w:val="-8"/>
        </w:rPr>
        <w:t> </w:t>
      </w:r>
      <w:r>
        <w:rPr/>
        <w:t>på</w:t>
      </w:r>
      <w:r>
        <w:rPr>
          <w:spacing w:val="-8"/>
        </w:rPr>
        <w:t> </w:t>
      </w:r>
      <w:r>
        <w:rPr/>
        <w:t>er</w:t>
      </w:r>
      <w:r>
        <w:rPr>
          <w:spacing w:val="-8"/>
        </w:rPr>
        <w:t> </w:t>
      </w:r>
      <w:r>
        <w:rPr/>
        <w:t>å</w:t>
      </w:r>
      <w:r>
        <w:rPr>
          <w:spacing w:val="-8"/>
        </w:rPr>
        <w:t> </w:t>
      </w:r>
      <w:r>
        <w:rPr/>
        <w:t>ta</w:t>
      </w:r>
      <w:r>
        <w:rPr>
          <w:spacing w:val="-8"/>
        </w:rPr>
        <w:t> </w:t>
      </w:r>
      <w:r>
        <w:rPr/>
        <w:t>utgangs- punkt i det som skjer mentalt med klientene på konsultasjonen. Kapittelet fokuserer også på egenskapene til de mentale elementene som forankrer og utløser</w:t>
      </w:r>
      <w:r>
        <w:rPr>
          <w:spacing w:val="40"/>
        </w:rPr>
        <w:t> </w:t>
      </w:r>
      <w:r>
        <w:rPr/>
        <w:t>psykiske plager, og som er avgjørende i behandling. Her beskrives også optimismens og øye- blikkets</w:t>
      </w:r>
      <w:r>
        <w:rPr>
          <w:spacing w:val="-3"/>
        </w:rPr>
        <w:t> </w:t>
      </w:r>
      <w:r>
        <w:rPr/>
        <w:t>betydning</w:t>
      </w:r>
      <w:r>
        <w:rPr>
          <w:spacing w:val="-3"/>
        </w:rPr>
        <w:t> </w:t>
      </w:r>
      <w:r>
        <w:rPr/>
        <w:t>for</w:t>
      </w:r>
      <w:r>
        <w:rPr>
          <w:spacing w:val="-3"/>
        </w:rPr>
        <w:t> </w:t>
      </w:r>
      <w:r>
        <w:rPr/>
        <w:t>å</w:t>
      </w:r>
      <w:r>
        <w:rPr>
          <w:spacing w:val="-3"/>
        </w:rPr>
        <w:t> </w:t>
      </w:r>
      <w:r>
        <w:rPr/>
        <w:t>oppnå</w:t>
      </w:r>
      <w:r>
        <w:rPr>
          <w:spacing w:val="-3"/>
        </w:rPr>
        <w:t> </w:t>
      </w:r>
      <w:r>
        <w:rPr/>
        <w:t>psykiske</w:t>
      </w:r>
      <w:r>
        <w:rPr>
          <w:spacing w:val="-3"/>
        </w:rPr>
        <w:t> </w:t>
      </w:r>
      <w:r>
        <w:rPr/>
        <w:t>endringer.</w:t>
      </w:r>
      <w:r>
        <w:rPr>
          <w:spacing w:val="-3"/>
        </w:rPr>
        <w:t> </w:t>
      </w:r>
      <w:r>
        <w:rPr/>
        <w:t>I</w:t>
      </w:r>
      <w:r>
        <w:rPr>
          <w:spacing w:val="-3"/>
        </w:rPr>
        <w:t> </w:t>
      </w:r>
      <w:r>
        <w:rPr/>
        <w:t>tillegg</w:t>
      </w:r>
      <w:r>
        <w:rPr>
          <w:spacing w:val="-3"/>
        </w:rPr>
        <w:t> </w:t>
      </w:r>
      <w:r>
        <w:rPr/>
        <w:t>problematiseres</w:t>
      </w:r>
      <w:r>
        <w:rPr>
          <w:spacing w:val="-3"/>
        </w:rPr>
        <w:t> </w:t>
      </w:r>
      <w:r>
        <w:rPr/>
        <w:t>den</w:t>
      </w:r>
      <w:r>
        <w:rPr>
          <w:spacing w:val="-3"/>
        </w:rPr>
        <w:t> </w:t>
      </w:r>
      <w:r>
        <w:rPr/>
        <w:t>opp- fatningen at endringer i forståelse med nødvendighet vil føre til psykisk endring.</w:t>
      </w:r>
    </w:p>
    <w:p>
      <w:pPr>
        <w:pStyle w:val="BodyText"/>
        <w:ind w:right="547" w:firstLine="283"/>
      </w:pPr>
      <w:r>
        <w:rPr/>
        <w:t>Andre faktorer som berøres, er forskjellen på psykiske skift og psykisk endring, pseudoendringer og forbindelsen mellom utvikling av psykiske plager og klientenes mentale vaner og livsmessige strategier. Andre avsnitt fokuserer på mulighetene for</w:t>
      </w:r>
      <w:r>
        <w:rPr>
          <w:spacing w:val="80"/>
        </w:rPr>
        <w:t> </w:t>
      </w:r>
      <w:r>
        <w:rPr/>
        <w:t>å</w:t>
      </w:r>
      <w:r>
        <w:rPr>
          <w:spacing w:val="-3"/>
        </w:rPr>
        <w:t> </w:t>
      </w:r>
      <w:r>
        <w:rPr/>
        <w:t>endre</w:t>
      </w:r>
      <w:r>
        <w:rPr>
          <w:spacing w:val="-3"/>
        </w:rPr>
        <w:t> </w:t>
      </w:r>
      <w:r>
        <w:rPr/>
        <w:t>egenskaper</w:t>
      </w:r>
      <w:r>
        <w:rPr>
          <w:spacing w:val="-3"/>
        </w:rPr>
        <w:t> </w:t>
      </w:r>
      <w:r>
        <w:rPr/>
        <w:t>som</w:t>
      </w:r>
      <w:r>
        <w:rPr>
          <w:spacing w:val="-3"/>
        </w:rPr>
        <w:t> </w:t>
      </w:r>
      <w:r>
        <w:rPr/>
        <w:t>er</w:t>
      </w:r>
      <w:r>
        <w:rPr>
          <w:spacing w:val="-3"/>
        </w:rPr>
        <w:t> </w:t>
      </w:r>
      <w:r>
        <w:rPr/>
        <w:t>av</w:t>
      </w:r>
      <w:r>
        <w:rPr>
          <w:spacing w:val="-3"/>
        </w:rPr>
        <w:t> </w:t>
      </w:r>
      <w:r>
        <w:rPr/>
        <w:t>betydning</w:t>
      </w:r>
      <w:r>
        <w:rPr>
          <w:spacing w:val="-3"/>
        </w:rPr>
        <w:t> </w:t>
      </w:r>
      <w:r>
        <w:rPr/>
        <w:t>for</w:t>
      </w:r>
      <w:r>
        <w:rPr>
          <w:spacing w:val="-3"/>
        </w:rPr>
        <w:t> </w:t>
      </w:r>
      <w:r>
        <w:rPr/>
        <w:t>den</w:t>
      </w:r>
      <w:r>
        <w:rPr>
          <w:spacing w:val="-3"/>
        </w:rPr>
        <w:t> </w:t>
      </w:r>
      <w:r>
        <w:rPr/>
        <w:t>psykiske</w:t>
      </w:r>
      <w:r>
        <w:rPr>
          <w:spacing w:val="-3"/>
        </w:rPr>
        <w:t> </w:t>
      </w:r>
      <w:r>
        <w:rPr/>
        <w:t>plagen.</w:t>
      </w:r>
      <w:r>
        <w:rPr>
          <w:spacing w:val="-3"/>
        </w:rPr>
        <w:t> </w:t>
      </w:r>
      <w:r>
        <w:rPr/>
        <w:t>Kapittelet</w:t>
      </w:r>
      <w:r>
        <w:rPr>
          <w:spacing w:val="-3"/>
        </w:rPr>
        <w:t> </w:t>
      </w:r>
      <w:r>
        <w:rPr/>
        <w:t>beskriver også</w:t>
      </w:r>
      <w:r>
        <w:rPr>
          <w:spacing w:val="-2"/>
        </w:rPr>
        <w:t> </w:t>
      </w:r>
      <w:r>
        <w:rPr/>
        <w:t>forskjeller</w:t>
      </w:r>
      <w:r>
        <w:rPr>
          <w:spacing w:val="-2"/>
        </w:rPr>
        <w:t> </w:t>
      </w:r>
      <w:r>
        <w:rPr/>
        <w:t>og</w:t>
      </w:r>
      <w:r>
        <w:rPr>
          <w:spacing w:val="-2"/>
        </w:rPr>
        <w:t> </w:t>
      </w:r>
      <w:r>
        <w:rPr/>
        <w:t>likheter</w:t>
      </w:r>
      <w:r>
        <w:rPr>
          <w:spacing w:val="-2"/>
        </w:rPr>
        <w:t> </w:t>
      </w:r>
      <w:r>
        <w:rPr/>
        <w:t>mellom</w:t>
      </w:r>
      <w:r>
        <w:rPr>
          <w:spacing w:val="-2"/>
        </w:rPr>
        <w:t> </w:t>
      </w:r>
      <w:r>
        <w:rPr/>
        <w:t>de</w:t>
      </w:r>
      <w:r>
        <w:rPr>
          <w:spacing w:val="-2"/>
        </w:rPr>
        <w:t> </w:t>
      </w:r>
      <w:r>
        <w:rPr/>
        <w:t>endringene</w:t>
      </w:r>
      <w:r>
        <w:rPr>
          <w:spacing w:val="-2"/>
        </w:rPr>
        <w:t> </w:t>
      </w:r>
      <w:r>
        <w:rPr/>
        <w:t>som</w:t>
      </w:r>
      <w:r>
        <w:rPr>
          <w:spacing w:val="-2"/>
        </w:rPr>
        <w:t> </w:t>
      </w:r>
      <w:r>
        <w:rPr/>
        <w:t>skjer</w:t>
      </w:r>
      <w:r>
        <w:rPr>
          <w:spacing w:val="-2"/>
        </w:rPr>
        <w:t> </w:t>
      </w:r>
      <w:r>
        <w:rPr/>
        <w:t>i</w:t>
      </w:r>
      <w:r>
        <w:rPr>
          <w:spacing w:val="-2"/>
        </w:rPr>
        <w:t> </w:t>
      </w:r>
      <w:r>
        <w:rPr/>
        <w:t>det</w:t>
      </w:r>
      <w:r>
        <w:rPr>
          <w:spacing w:val="-2"/>
        </w:rPr>
        <w:t> </w:t>
      </w:r>
      <w:r>
        <w:rPr/>
        <w:t>daglige</w:t>
      </w:r>
      <w:r>
        <w:rPr>
          <w:spacing w:val="-2"/>
        </w:rPr>
        <w:t> </w:t>
      </w:r>
      <w:r>
        <w:rPr/>
        <w:t>og</w:t>
      </w:r>
      <w:r>
        <w:rPr>
          <w:spacing w:val="-2"/>
        </w:rPr>
        <w:t> </w:t>
      </w:r>
      <w:r>
        <w:rPr/>
        <w:t>gjennom behandling, varigheten av de psykiske endringene som kan oppnås i LBT og fortolk- ningenes begrensede betydning for de resultatene man kan oppnå.</w:t>
      </w:r>
    </w:p>
    <w:p>
      <w:pPr>
        <w:pStyle w:val="BodyText"/>
        <w:ind w:right="548"/>
      </w:pPr>
      <w:r>
        <w:rPr/>
        <w:t>Hensikten med kapittelet har vært å gi et grunnlag for å forstå LBT slik den praktise- res, noe som blir konkretisert i neste kapittel.</w:t>
      </w:r>
    </w:p>
    <w:p>
      <w:pPr>
        <w:spacing w:after="0"/>
        <w:sectPr>
          <w:pgSz w:w="9640" w:h="13610"/>
          <w:pgMar w:header="345" w:footer="460" w:top="900" w:bottom="620" w:left="860" w:right="640"/>
        </w:sectPr>
      </w:pPr>
    </w:p>
    <w:p>
      <w:pPr>
        <w:pStyle w:val="BodyText"/>
        <w:spacing w:before="229"/>
        <w:ind w:left="0"/>
        <w:jc w:val="left"/>
        <w:rPr>
          <w:sz w:val="60"/>
        </w:rPr>
      </w:pPr>
    </w:p>
    <w:p>
      <w:pPr>
        <w:spacing w:line="218" w:lineRule="auto" w:before="0"/>
        <w:ind w:left="2493" w:right="0" w:hanging="1809"/>
        <w:jc w:val="left"/>
        <w:rPr>
          <w:rFonts w:ascii="Roboto"/>
          <w:sz w:val="60"/>
        </w:rPr>
      </w:pPr>
      <w:bookmarkStart w:name="Kapittel 23 Trekk ved lingvistisk hjerne" w:id="75"/>
      <w:bookmarkEnd w:id="75"/>
      <w:r>
        <w:rPr/>
      </w:r>
      <w:bookmarkStart w:name="_bookmark27" w:id="76"/>
      <w:bookmarkEnd w:id="76"/>
      <w:r>
        <w:rPr/>
      </w:r>
      <w:r>
        <w:rPr>
          <w:rFonts w:ascii="Roboto"/>
          <w:sz w:val="28"/>
        </w:rPr>
        <w:t>Kapittel</w:t>
      </w:r>
      <w:r>
        <w:rPr>
          <w:rFonts w:ascii="Roboto"/>
          <w:spacing w:val="-9"/>
          <w:sz w:val="28"/>
        </w:rPr>
        <w:t> </w:t>
      </w:r>
      <w:r>
        <w:rPr>
          <w:rFonts w:ascii="Roboto"/>
          <w:sz w:val="28"/>
        </w:rPr>
        <w:t>23</w:t>
      </w:r>
      <w:r>
        <w:rPr>
          <w:rFonts w:ascii="Roboto"/>
          <w:spacing w:val="-10"/>
          <w:sz w:val="28"/>
        </w:rPr>
        <w:t> </w:t>
      </w:r>
      <w:r>
        <w:rPr>
          <w:rFonts w:ascii="Roboto"/>
          <w:sz w:val="60"/>
        </w:rPr>
        <w:t>Trekk</w:t>
      </w:r>
      <w:r>
        <w:rPr>
          <w:rFonts w:ascii="Roboto"/>
          <w:spacing w:val="-19"/>
          <w:sz w:val="60"/>
        </w:rPr>
        <w:t> </w:t>
      </w:r>
      <w:r>
        <w:rPr>
          <w:rFonts w:ascii="Roboto"/>
          <w:sz w:val="60"/>
        </w:rPr>
        <w:t>ved</w:t>
      </w:r>
      <w:r>
        <w:rPr>
          <w:rFonts w:ascii="Roboto"/>
          <w:spacing w:val="-19"/>
          <w:sz w:val="60"/>
        </w:rPr>
        <w:t> </w:t>
      </w:r>
      <w:r>
        <w:rPr>
          <w:rFonts w:ascii="Roboto"/>
          <w:sz w:val="60"/>
        </w:rPr>
        <w:t>lingvistisk </w:t>
      </w:r>
      <w:r>
        <w:rPr>
          <w:rFonts w:ascii="Roboto"/>
          <w:spacing w:val="-2"/>
          <w:sz w:val="60"/>
        </w:rPr>
        <w:t>hjerneterapi</w:t>
      </w:r>
    </w:p>
    <w:p>
      <w:pPr>
        <w:pStyle w:val="BodyText"/>
        <w:spacing w:before="185"/>
        <w:ind w:left="0"/>
        <w:jc w:val="left"/>
        <w:rPr>
          <w:rFonts w:ascii="Roboto"/>
          <w:sz w:val="60"/>
        </w:rPr>
      </w:pPr>
    </w:p>
    <w:p>
      <w:pPr>
        <w:pStyle w:val="BodyText"/>
        <w:ind w:left="330" w:right="320"/>
      </w:pPr>
      <w:r>
        <w:rPr/>
        <w:t>I Lingvistisk hjerneterapi søker man å endre det psykiske materialet som forankrer den psykiske plagen. Dette skjer ved å koble av biopsykiske elementer som rommer psykisk smerte og på biopsykiske elementer som rommer psykisk velvære og mest- ringsevne. Språkets betydning for disse prosessene er sentral, ettersom det er de or- dene som utveksles mellom terapeut og klient som avgjør om man får resultater eller ikke. Dette kapittelet beskriver hvordan LBT fungerer i praksis.</w:t>
      </w:r>
    </w:p>
    <w:p>
      <w:pPr>
        <w:pStyle w:val="BodyText"/>
        <w:ind w:left="330" w:right="320" w:firstLine="283"/>
      </w:pPr>
      <w:r>
        <w:rPr/>
        <w:t>Behandlingen følger et mønster, selv om enkelte faser kan hoppes over, andre må utvides, rekkefølgen kan variere og samme fase kan bli gjentatt flere ganger. Dette mønsteret</w:t>
      </w:r>
      <w:r>
        <w:rPr>
          <w:spacing w:val="-8"/>
        </w:rPr>
        <w:t> </w:t>
      </w:r>
      <w:r>
        <w:rPr/>
        <w:t>gjør</w:t>
      </w:r>
      <w:r>
        <w:rPr>
          <w:spacing w:val="-8"/>
        </w:rPr>
        <w:t> </w:t>
      </w:r>
      <w:r>
        <w:rPr/>
        <w:t>det</w:t>
      </w:r>
      <w:r>
        <w:rPr>
          <w:spacing w:val="-8"/>
        </w:rPr>
        <w:t> </w:t>
      </w:r>
      <w:r>
        <w:rPr/>
        <w:t>mulig</w:t>
      </w:r>
      <w:r>
        <w:rPr>
          <w:spacing w:val="-8"/>
        </w:rPr>
        <w:t> </w:t>
      </w:r>
      <w:r>
        <w:rPr/>
        <w:t>å</w:t>
      </w:r>
      <w:r>
        <w:rPr>
          <w:spacing w:val="-8"/>
        </w:rPr>
        <w:t> </w:t>
      </w:r>
      <w:r>
        <w:rPr/>
        <w:t>forutsi</w:t>
      </w:r>
      <w:r>
        <w:rPr>
          <w:spacing w:val="-8"/>
        </w:rPr>
        <w:t> </w:t>
      </w:r>
      <w:r>
        <w:rPr/>
        <w:t>behandlingsforløpet</w:t>
      </w:r>
      <w:r>
        <w:rPr>
          <w:spacing w:val="-8"/>
        </w:rPr>
        <w:t> </w:t>
      </w:r>
      <w:r>
        <w:rPr/>
        <w:t>i</w:t>
      </w:r>
      <w:r>
        <w:rPr>
          <w:spacing w:val="-8"/>
        </w:rPr>
        <w:t> </w:t>
      </w:r>
      <w:r>
        <w:rPr/>
        <w:t>detalj</w:t>
      </w:r>
      <w:r>
        <w:rPr>
          <w:spacing w:val="-8"/>
        </w:rPr>
        <w:t> </w:t>
      </w:r>
      <w:r>
        <w:rPr/>
        <w:t>etter</w:t>
      </w:r>
      <w:r>
        <w:rPr>
          <w:spacing w:val="-8"/>
        </w:rPr>
        <w:t> </w:t>
      </w:r>
      <w:r>
        <w:rPr/>
        <w:t>en</w:t>
      </w:r>
      <w:r>
        <w:rPr>
          <w:spacing w:val="-8"/>
        </w:rPr>
        <w:t> </w:t>
      </w:r>
      <w:r>
        <w:rPr/>
        <w:t>begrenset</w:t>
      </w:r>
      <w:r>
        <w:rPr>
          <w:spacing w:val="-8"/>
        </w:rPr>
        <w:t> </w:t>
      </w:r>
      <w:r>
        <w:rPr/>
        <w:t>kart- legging. LBT er preget av improvisasjon, spontanitet og ofte humoristiske innfalls- vinkler. Det er ingen motsetning mellom forutsigbarhet, humor og kreative innfall. Hvis psykiske plager oppleves som ubehagelig etter at den første endringsprosessen er</w:t>
      </w:r>
      <w:r>
        <w:rPr>
          <w:spacing w:val="-11"/>
        </w:rPr>
        <w:t> </w:t>
      </w:r>
      <w:r>
        <w:rPr/>
        <w:t>avsluttet,</w:t>
      </w:r>
      <w:r>
        <w:rPr>
          <w:spacing w:val="-11"/>
        </w:rPr>
        <w:t> </w:t>
      </w:r>
      <w:r>
        <w:rPr/>
        <w:t>gjennomføres</w:t>
      </w:r>
      <w:r>
        <w:rPr>
          <w:spacing w:val="-11"/>
        </w:rPr>
        <w:t> </w:t>
      </w:r>
      <w:r>
        <w:rPr/>
        <w:t>omtrent</w:t>
      </w:r>
      <w:r>
        <w:rPr>
          <w:spacing w:val="-11"/>
        </w:rPr>
        <w:t> </w:t>
      </w:r>
      <w:r>
        <w:rPr/>
        <w:t>samme</w:t>
      </w:r>
      <w:r>
        <w:rPr>
          <w:spacing w:val="-11"/>
        </w:rPr>
        <w:t> </w:t>
      </w:r>
      <w:r>
        <w:rPr/>
        <w:t>prosess</w:t>
      </w:r>
      <w:r>
        <w:rPr>
          <w:spacing w:val="-11"/>
        </w:rPr>
        <w:t> </w:t>
      </w:r>
      <w:r>
        <w:rPr/>
        <w:t>på</w:t>
      </w:r>
      <w:r>
        <w:rPr>
          <w:spacing w:val="-11"/>
        </w:rPr>
        <w:t> </w:t>
      </w:r>
      <w:r>
        <w:rPr/>
        <w:t>nytt</w:t>
      </w:r>
      <w:r>
        <w:rPr>
          <w:spacing w:val="-11"/>
        </w:rPr>
        <w:t> </w:t>
      </w:r>
      <w:r>
        <w:rPr/>
        <w:t>via</w:t>
      </w:r>
      <w:r>
        <w:rPr>
          <w:spacing w:val="-11"/>
        </w:rPr>
        <w:t> </w:t>
      </w:r>
      <w:r>
        <w:rPr/>
        <w:t>andre</w:t>
      </w:r>
      <w:r>
        <w:rPr>
          <w:spacing w:val="-11"/>
        </w:rPr>
        <w:t> </w:t>
      </w:r>
      <w:r>
        <w:rPr/>
        <w:t>innfallsvinkler</w:t>
      </w:r>
      <w:r>
        <w:rPr>
          <w:spacing w:val="-11"/>
        </w:rPr>
        <w:t> </w:t>
      </w:r>
      <w:r>
        <w:rPr/>
        <w:t>og </w:t>
      </w:r>
      <w:r>
        <w:rPr>
          <w:spacing w:val="-2"/>
        </w:rPr>
        <w:t>metoder.</w:t>
      </w:r>
      <w:r>
        <w:rPr>
          <w:spacing w:val="-6"/>
        </w:rPr>
        <w:t> </w:t>
      </w:r>
      <w:r>
        <w:rPr>
          <w:spacing w:val="-2"/>
        </w:rPr>
        <w:t>Når</w:t>
      </w:r>
      <w:r>
        <w:rPr>
          <w:spacing w:val="-6"/>
        </w:rPr>
        <w:t> </w:t>
      </w:r>
      <w:r>
        <w:rPr>
          <w:spacing w:val="-2"/>
        </w:rPr>
        <w:t>ett</w:t>
      </w:r>
      <w:r>
        <w:rPr>
          <w:spacing w:val="-6"/>
        </w:rPr>
        <w:t> </w:t>
      </w:r>
      <w:r>
        <w:rPr>
          <w:spacing w:val="-2"/>
        </w:rPr>
        <w:t>problemkompleks</w:t>
      </w:r>
      <w:r>
        <w:rPr>
          <w:spacing w:val="-6"/>
        </w:rPr>
        <w:t> </w:t>
      </w:r>
      <w:r>
        <w:rPr>
          <w:spacing w:val="-2"/>
        </w:rPr>
        <w:t>er</w:t>
      </w:r>
      <w:r>
        <w:rPr>
          <w:spacing w:val="-6"/>
        </w:rPr>
        <w:t> </w:t>
      </w:r>
      <w:r>
        <w:rPr>
          <w:spacing w:val="-2"/>
        </w:rPr>
        <w:t>løst,</w:t>
      </w:r>
      <w:r>
        <w:rPr>
          <w:spacing w:val="-6"/>
        </w:rPr>
        <w:t> </w:t>
      </w:r>
      <w:r>
        <w:rPr>
          <w:spacing w:val="-2"/>
        </w:rPr>
        <w:t>tar</w:t>
      </w:r>
      <w:r>
        <w:rPr>
          <w:spacing w:val="-6"/>
        </w:rPr>
        <w:t> </w:t>
      </w:r>
      <w:r>
        <w:rPr>
          <w:spacing w:val="-2"/>
        </w:rPr>
        <w:t>man</w:t>
      </w:r>
      <w:r>
        <w:rPr>
          <w:spacing w:val="-6"/>
        </w:rPr>
        <w:t> </w:t>
      </w:r>
      <w:r>
        <w:rPr>
          <w:spacing w:val="-2"/>
        </w:rPr>
        <w:t>fatt</w:t>
      </w:r>
      <w:r>
        <w:rPr>
          <w:spacing w:val="-6"/>
        </w:rPr>
        <w:t> </w:t>
      </w:r>
      <w:r>
        <w:rPr>
          <w:spacing w:val="-2"/>
        </w:rPr>
        <w:t>på</w:t>
      </w:r>
      <w:r>
        <w:rPr>
          <w:spacing w:val="-6"/>
        </w:rPr>
        <w:t> </w:t>
      </w:r>
      <w:r>
        <w:rPr>
          <w:spacing w:val="-2"/>
        </w:rPr>
        <w:t>det</w:t>
      </w:r>
      <w:r>
        <w:rPr>
          <w:spacing w:val="-6"/>
        </w:rPr>
        <w:t> </w:t>
      </w:r>
      <w:r>
        <w:rPr>
          <w:spacing w:val="-2"/>
        </w:rPr>
        <w:t>neste.</w:t>
      </w:r>
      <w:r>
        <w:rPr>
          <w:spacing w:val="-6"/>
        </w:rPr>
        <w:t> </w:t>
      </w:r>
      <w:r>
        <w:rPr>
          <w:spacing w:val="-2"/>
        </w:rPr>
        <w:t>Hver</w:t>
      </w:r>
      <w:r>
        <w:rPr>
          <w:spacing w:val="-6"/>
        </w:rPr>
        <w:t> </w:t>
      </w:r>
      <w:r>
        <w:rPr>
          <w:spacing w:val="-2"/>
        </w:rPr>
        <w:t>konsultasjon </w:t>
      </w:r>
      <w:r>
        <w:rPr/>
        <w:t>begynner på nytt, med det som klienten ønsker å jobbe med.</w:t>
      </w:r>
    </w:p>
    <w:p>
      <w:pPr>
        <w:pStyle w:val="BodyText"/>
        <w:spacing w:before="64"/>
        <w:ind w:left="0"/>
        <w:jc w:val="left"/>
      </w:pPr>
    </w:p>
    <w:p>
      <w:pPr>
        <w:pStyle w:val="Heading5"/>
        <w:spacing w:before="1"/>
        <w:ind w:left="330"/>
        <w:jc w:val="both"/>
      </w:pPr>
      <w:r>
        <w:rPr/>
        <w:t>Kartleggingen av klientens</w:t>
      </w:r>
      <w:r>
        <w:rPr>
          <w:spacing w:val="1"/>
        </w:rPr>
        <w:t> </w:t>
      </w:r>
      <w:r>
        <w:rPr>
          <w:spacing w:val="-2"/>
        </w:rPr>
        <w:t>problemer</w:t>
      </w:r>
    </w:p>
    <w:p>
      <w:pPr>
        <w:pStyle w:val="BodyText"/>
        <w:spacing w:before="313"/>
        <w:ind w:left="330" w:right="320"/>
      </w:pPr>
      <w:r>
        <w:rPr/>
        <w:t>Klientens</w:t>
      </w:r>
      <w:r>
        <w:rPr>
          <w:spacing w:val="-8"/>
        </w:rPr>
        <w:t> </w:t>
      </w:r>
      <w:r>
        <w:rPr/>
        <w:t>problemer</w:t>
      </w:r>
      <w:r>
        <w:rPr>
          <w:spacing w:val="-8"/>
        </w:rPr>
        <w:t> </w:t>
      </w:r>
      <w:r>
        <w:rPr/>
        <w:t>undersøkes</w:t>
      </w:r>
      <w:r>
        <w:rPr>
          <w:spacing w:val="-8"/>
        </w:rPr>
        <w:t> </w:t>
      </w:r>
      <w:r>
        <w:rPr/>
        <w:t>med</w:t>
      </w:r>
      <w:r>
        <w:rPr>
          <w:spacing w:val="-8"/>
        </w:rPr>
        <w:t> </w:t>
      </w:r>
      <w:r>
        <w:rPr/>
        <w:t>sikte</w:t>
      </w:r>
      <w:r>
        <w:rPr>
          <w:spacing w:val="-8"/>
        </w:rPr>
        <w:t> </w:t>
      </w:r>
      <w:r>
        <w:rPr/>
        <w:t>på</w:t>
      </w:r>
      <w:r>
        <w:rPr>
          <w:spacing w:val="-8"/>
        </w:rPr>
        <w:t> </w:t>
      </w:r>
      <w:r>
        <w:rPr/>
        <w:t>å</w:t>
      </w:r>
      <w:r>
        <w:rPr>
          <w:spacing w:val="-8"/>
        </w:rPr>
        <w:t> </w:t>
      </w:r>
      <w:r>
        <w:rPr/>
        <w:t>avdekke</w:t>
      </w:r>
      <w:r>
        <w:rPr>
          <w:spacing w:val="-8"/>
        </w:rPr>
        <w:t> </w:t>
      </w:r>
      <w:r>
        <w:rPr/>
        <w:t>når</w:t>
      </w:r>
      <w:r>
        <w:rPr>
          <w:spacing w:val="-8"/>
        </w:rPr>
        <w:t> </w:t>
      </w:r>
      <w:r>
        <w:rPr/>
        <w:t>de</w:t>
      </w:r>
      <w:r>
        <w:rPr>
          <w:spacing w:val="-8"/>
        </w:rPr>
        <w:t> </w:t>
      </w:r>
      <w:r>
        <w:rPr/>
        <w:t>fremtrer,</w:t>
      </w:r>
      <w:r>
        <w:rPr>
          <w:spacing w:val="-8"/>
        </w:rPr>
        <w:t> </w:t>
      </w:r>
      <w:r>
        <w:rPr/>
        <w:t>hva</w:t>
      </w:r>
      <w:r>
        <w:rPr>
          <w:spacing w:val="-8"/>
        </w:rPr>
        <w:t> </w:t>
      </w:r>
      <w:r>
        <w:rPr/>
        <w:t>de</w:t>
      </w:r>
      <w:r>
        <w:rPr>
          <w:spacing w:val="-8"/>
        </w:rPr>
        <w:t> </w:t>
      </w:r>
      <w:r>
        <w:rPr/>
        <w:t>inne- bærer</w:t>
      </w:r>
      <w:r>
        <w:rPr>
          <w:spacing w:val="-1"/>
        </w:rPr>
        <w:t> </w:t>
      </w:r>
      <w:r>
        <w:rPr/>
        <w:t>og</w:t>
      </w:r>
      <w:r>
        <w:rPr>
          <w:spacing w:val="-1"/>
        </w:rPr>
        <w:t> </w:t>
      </w:r>
      <w:r>
        <w:rPr/>
        <w:t>hva</w:t>
      </w:r>
      <w:r>
        <w:rPr>
          <w:spacing w:val="-1"/>
        </w:rPr>
        <w:t> </w:t>
      </w:r>
      <w:r>
        <w:rPr/>
        <w:t>de</w:t>
      </w:r>
      <w:r>
        <w:rPr>
          <w:spacing w:val="-1"/>
        </w:rPr>
        <w:t> </w:t>
      </w:r>
      <w:r>
        <w:rPr/>
        <w:t>fører</w:t>
      </w:r>
      <w:r>
        <w:rPr>
          <w:spacing w:val="-1"/>
        </w:rPr>
        <w:t> </w:t>
      </w:r>
      <w:r>
        <w:rPr/>
        <w:t>til.</w:t>
      </w:r>
      <w:r>
        <w:rPr>
          <w:spacing w:val="-1"/>
        </w:rPr>
        <w:t> </w:t>
      </w:r>
      <w:r>
        <w:rPr/>
        <w:t>Man</w:t>
      </w:r>
      <w:r>
        <w:rPr>
          <w:spacing w:val="-1"/>
        </w:rPr>
        <w:t> </w:t>
      </w:r>
      <w:r>
        <w:rPr/>
        <w:t>fokuserer</w:t>
      </w:r>
      <w:r>
        <w:rPr>
          <w:spacing w:val="-1"/>
        </w:rPr>
        <w:t> </w:t>
      </w:r>
      <w:r>
        <w:rPr/>
        <w:t>på</w:t>
      </w:r>
      <w:r>
        <w:rPr>
          <w:spacing w:val="-1"/>
        </w:rPr>
        <w:t> </w:t>
      </w:r>
      <w:r>
        <w:rPr/>
        <w:t>det</w:t>
      </w:r>
      <w:r>
        <w:rPr>
          <w:spacing w:val="-1"/>
        </w:rPr>
        <w:t> </w:t>
      </w:r>
      <w:r>
        <w:rPr/>
        <w:t>klienten</w:t>
      </w:r>
      <w:r>
        <w:rPr>
          <w:spacing w:val="-1"/>
        </w:rPr>
        <w:t> </w:t>
      </w:r>
      <w:r>
        <w:rPr/>
        <w:t>ønsker</w:t>
      </w:r>
      <w:r>
        <w:rPr>
          <w:spacing w:val="-1"/>
        </w:rPr>
        <w:t> </w:t>
      </w:r>
      <w:r>
        <w:rPr/>
        <w:t>å</w:t>
      </w:r>
      <w:r>
        <w:rPr>
          <w:spacing w:val="-1"/>
        </w:rPr>
        <w:t> </w:t>
      </w:r>
      <w:r>
        <w:rPr/>
        <w:t>få</w:t>
      </w:r>
      <w:r>
        <w:rPr>
          <w:spacing w:val="-1"/>
        </w:rPr>
        <w:t> </w:t>
      </w:r>
      <w:r>
        <w:rPr/>
        <w:t>det</w:t>
      </w:r>
      <w:r>
        <w:rPr>
          <w:spacing w:val="-1"/>
        </w:rPr>
        <w:t> </w:t>
      </w:r>
      <w:r>
        <w:rPr/>
        <w:t>bedre</w:t>
      </w:r>
      <w:r>
        <w:rPr>
          <w:spacing w:val="-1"/>
        </w:rPr>
        <w:t> </w:t>
      </w:r>
      <w:r>
        <w:rPr/>
        <w:t>med</w:t>
      </w:r>
      <w:r>
        <w:rPr>
          <w:spacing w:val="-1"/>
        </w:rPr>
        <w:t> </w:t>
      </w:r>
      <w:r>
        <w:rPr/>
        <w:t>og det som volder psykisk smerte. Terapeuten vurdere om klientens utsagn er tegn på hva klienten ønsker, om han eller hun er mottakelig for endring eller tegn på at det har</w:t>
      </w:r>
      <w:r>
        <w:rPr>
          <w:spacing w:val="-3"/>
        </w:rPr>
        <w:t> </w:t>
      </w:r>
      <w:r>
        <w:rPr/>
        <w:t>skjedd</w:t>
      </w:r>
      <w:r>
        <w:rPr>
          <w:spacing w:val="-3"/>
        </w:rPr>
        <w:t> </w:t>
      </w:r>
      <w:r>
        <w:rPr/>
        <w:t>psykiske</w:t>
      </w:r>
      <w:r>
        <w:rPr>
          <w:spacing w:val="-3"/>
        </w:rPr>
        <w:t> </w:t>
      </w:r>
      <w:r>
        <w:rPr/>
        <w:t>endringer.</w:t>
      </w:r>
      <w:r>
        <w:rPr>
          <w:spacing w:val="-3"/>
        </w:rPr>
        <w:t> </w:t>
      </w:r>
      <w:r>
        <w:rPr/>
        <w:t>Man</w:t>
      </w:r>
      <w:r>
        <w:rPr>
          <w:spacing w:val="-3"/>
        </w:rPr>
        <w:t> </w:t>
      </w:r>
      <w:r>
        <w:rPr/>
        <w:t>registrerer</w:t>
      </w:r>
      <w:r>
        <w:rPr>
          <w:spacing w:val="-3"/>
        </w:rPr>
        <w:t> </w:t>
      </w:r>
      <w:r>
        <w:rPr/>
        <w:t>de</w:t>
      </w:r>
      <w:r>
        <w:rPr>
          <w:spacing w:val="-3"/>
        </w:rPr>
        <w:t> </w:t>
      </w:r>
      <w:r>
        <w:rPr/>
        <w:t>sanseforestillingene</w:t>
      </w:r>
      <w:r>
        <w:rPr>
          <w:spacing w:val="-3"/>
        </w:rPr>
        <w:t> </w:t>
      </w:r>
      <w:r>
        <w:rPr/>
        <w:t>og</w:t>
      </w:r>
      <w:r>
        <w:rPr>
          <w:spacing w:val="-3"/>
        </w:rPr>
        <w:t> </w:t>
      </w:r>
      <w:r>
        <w:rPr/>
        <w:t>utsagn</w:t>
      </w:r>
      <w:r>
        <w:rPr>
          <w:spacing w:val="-3"/>
        </w:rPr>
        <w:t> </w:t>
      </w:r>
      <w:r>
        <w:rPr/>
        <w:t>som utløser, opprettholder og reduserer det psykiske ubehaget, da disse er utgangspunkt for</w:t>
      </w:r>
      <w:r>
        <w:rPr>
          <w:spacing w:val="-7"/>
        </w:rPr>
        <w:t> </w:t>
      </w:r>
      <w:r>
        <w:rPr/>
        <w:t>terapeutens</w:t>
      </w:r>
      <w:r>
        <w:rPr>
          <w:spacing w:val="-7"/>
        </w:rPr>
        <w:t> </w:t>
      </w:r>
      <w:r>
        <w:rPr/>
        <w:t>intervensjoner.</w:t>
      </w:r>
      <w:r>
        <w:rPr>
          <w:spacing w:val="-7"/>
        </w:rPr>
        <w:t> </w:t>
      </w:r>
      <w:r>
        <w:rPr/>
        <w:t>Terapeuten</w:t>
      </w:r>
      <w:r>
        <w:rPr>
          <w:spacing w:val="-7"/>
        </w:rPr>
        <w:t> </w:t>
      </w:r>
      <w:r>
        <w:rPr/>
        <w:t>legger</w:t>
      </w:r>
      <w:r>
        <w:rPr>
          <w:spacing w:val="-7"/>
        </w:rPr>
        <w:t> </w:t>
      </w:r>
      <w:r>
        <w:rPr/>
        <w:t>ikke</w:t>
      </w:r>
      <w:r>
        <w:rPr>
          <w:spacing w:val="-7"/>
        </w:rPr>
        <w:t> </w:t>
      </w:r>
      <w:r>
        <w:rPr/>
        <w:t>noe</w:t>
      </w:r>
      <w:r>
        <w:rPr>
          <w:spacing w:val="-7"/>
        </w:rPr>
        <w:t> </w:t>
      </w:r>
      <w:r>
        <w:rPr/>
        <w:t>til</w:t>
      </w:r>
      <w:r>
        <w:rPr>
          <w:spacing w:val="-7"/>
        </w:rPr>
        <w:t> </w:t>
      </w:r>
      <w:r>
        <w:rPr/>
        <w:t>eller</w:t>
      </w:r>
      <w:r>
        <w:rPr>
          <w:spacing w:val="-7"/>
        </w:rPr>
        <w:t> </w:t>
      </w:r>
      <w:r>
        <w:rPr/>
        <w:t>trekker</w:t>
      </w:r>
      <w:r>
        <w:rPr>
          <w:spacing w:val="-7"/>
        </w:rPr>
        <w:t> </w:t>
      </w:r>
      <w:r>
        <w:rPr/>
        <w:t>noe</w:t>
      </w:r>
      <w:r>
        <w:rPr>
          <w:spacing w:val="-7"/>
        </w:rPr>
        <w:t> </w:t>
      </w:r>
      <w:r>
        <w:rPr/>
        <w:t>fra</w:t>
      </w:r>
      <w:r>
        <w:rPr>
          <w:spacing w:val="-7"/>
        </w:rPr>
        <w:t> </w:t>
      </w:r>
      <w:r>
        <w:rPr/>
        <w:t>kli- entens</w:t>
      </w:r>
      <w:r>
        <w:rPr>
          <w:spacing w:val="-8"/>
        </w:rPr>
        <w:t> </w:t>
      </w:r>
      <w:r>
        <w:rPr/>
        <w:t>utsagn</w:t>
      </w:r>
      <w:r>
        <w:rPr>
          <w:spacing w:val="-8"/>
        </w:rPr>
        <w:t> </w:t>
      </w:r>
      <w:r>
        <w:rPr/>
        <w:t>om</w:t>
      </w:r>
      <w:r>
        <w:rPr>
          <w:spacing w:val="-8"/>
        </w:rPr>
        <w:t> </w:t>
      </w:r>
      <w:r>
        <w:rPr/>
        <w:t>sin</w:t>
      </w:r>
      <w:r>
        <w:rPr>
          <w:spacing w:val="-8"/>
        </w:rPr>
        <w:t> </w:t>
      </w:r>
      <w:r>
        <w:rPr/>
        <w:t>situasjon.</w:t>
      </w:r>
      <w:r>
        <w:rPr>
          <w:spacing w:val="-8"/>
        </w:rPr>
        <w:t> </w:t>
      </w:r>
      <w:r>
        <w:rPr/>
        <w:t>Det</w:t>
      </w:r>
      <w:r>
        <w:rPr>
          <w:spacing w:val="-8"/>
        </w:rPr>
        <w:t> </w:t>
      </w:r>
      <w:r>
        <w:rPr/>
        <w:t>er</w:t>
      </w:r>
      <w:r>
        <w:rPr>
          <w:spacing w:val="-8"/>
        </w:rPr>
        <w:t> </w:t>
      </w:r>
      <w:r>
        <w:rPr/>
        <w:t>hvordan</w:t>
      </w:r>
      <w:r>
        <w:rPr>
          <w:spacing w:val="-8"/>
        </w:rPr>
        <w:t> </w:t>
      </w:r>
      <w:r>
        <w:rPr/>
        <w:t>klienten</w:t>
      </w:r>
      <w:r>
        <w:rPr>
          <w:spacing w:val="-8"/>
        </w:rPr>
        <w:t> </w:t>
      </w:r>
      <w:r>
        <w:rPr/>
        <w:t>formidler</w:t>
      </w:r>
      <w:r>
        <w:rPr>
          <w:spacing w:val="-8"/>
        </w:rPr>
        <w:t> </w:t>
      </w:r>
      <w:r>
        <w:rPr/>
        <w:t>sine</w:t>
      </w:r>
      <w:r>
        <w:rPr>
          <w:spacing w:val="-8"/>
        </w:rPr>
        <w:t> </w:t>
      </w:r>
      <w:r>
        <w:rPr/>
        <w:t>følelser</w:t>
      </w:r>
      <w:r>
        <w:rPr>
          <w:spacing w:val="-8"/>
        </w:rPr>
        <w:t> </w:t>
      </w:r>
      <w:r>
        <w:rPr/>
        <w:t>som</w:t>
      </w:r>
      <w:r>
        <w:rPr>
          <w:spacing w:val="-8"/>
        </w:rPr>
        <w:t> </w:t>
      </w:r>
      <w:r>
        <w:rPr/>
        <w:t>er viktig for terapeuten. Slik beholder klienten eiendomsretten over sin forståelse, sine eventuelle</w:t>
      </w:r>
      <w:r>
        <w:rPr>
          <w:spacing w:val="-10"/>
        </w:rPr>
        <w:t> </w:t>
      </w:r>
      <w:r>
        <w:rPr/>
        <w:t>selvforstyrrelser</w:t>
      </w:r>
      <w:r>
        <w:rPr>
          <w:spacing w:val="-10"/>
        </w:rPr>
        <w:t> </w:t>
      </w:r>
      <w:r>
        <w:rPr/>
        <w:t>og</w:t>
      </w:r>
      <w:r>
        <w:rPr>
          <w:spacing w:val="-10"/>
        </w:rPr>
        <w:t> </w:t>
      </w:r>
      <w:r>
        <w:rPr/>
        <w:t>sine</w:t>
      </w:r>
      <w:r>
        <w:rPr>
          <w:spacing w:val="-10"/>
        </w:rPr>
        <w:t> </w:t>
      </w:r>
      <w:r>
        <w:rPr/>
        <w:t>følelser,</w:t>
      </w:r>
      <w:r>
        <w:rPr>
          <w:spacing w:val="-10"/>
        </w:rPr>
        <w:t> </w:t>
      </w:r>
      <w:r>
        <w:rPr/>
        <w:t>mens</w:t>
      </w:r>
      <w:r>
        <w:rPr>
          <w:spacing w:val="-10"/>
        </w:rPr>
        <w:t> </w:t>
      </w:r>
      <w:r>
        <w:rPr/>
        <w:t>terapeuten</w:t>
      </w:r>
      <w:r>
        <w:rPr>
          <w:spacing w:val="-10"/>
        </w:rPr>
        <w:t> </w:t>
      </w:r>
      <w:r>
        <w:rPr/>
        <w:t>sitter</w:t>
      </w:r>
      <w:r>
        <w:rPr>
          <w:spacing w:val="-10"/>
        </w:rPr>
        <w:t> </w:t>
      </w:r>
      <w:r>
        <w:rPr/>
        <w:t>igjen</w:t>
      </w:r>
      <w:r>
        <w:rPr>
          <w:spacing w:val="-10"/>
        </w:rPr>
        <w:t> </w:t>
      </w:r>
      <w:r>
        <w:rPr/>
        <w:t>med</w:t>
      </w:r>
      <w:r>
        <w:rPr>
          <w:spacing w:val="-10"/>
        </w:rPr>
        <w:t> </w:t>
      </w:r>
      <w:r>
        <w:rPr/>
        <w:t>informa- sjoner som kan gi grunnlag for behandlingen.</w:t>
      </w:r>
    </w:p>
    <w:p>
      <w:pPr>
        <w:spacing w:after="0"/>
        <w:sectPr>
          <w:pgSz w:w="9640" w:h="13610"/>
          <w:pgMar w:header="367" w:footer="425" w:top="900" w:bottom="660" w:left="860" w:right="640"/>
        </w:sectPr>
      </w:pPr>
    </w:p>
    <w:p>
      <w:pPr>
        <w:pStyle w:val="Heading5"/>
        <w:spacing w:before="171"/>
        <w:jc w:val="both"/>
      </w:pPr>
      <w:r>
        <w:rPr/>
        <w:t>To</w:t>
      </w:r>
      <w:r>
        <w:rPr>
          <w:spacing w:val="-6"/>
        </w:rPr>
        <w:t> </w:t>
      </w:r>
      <w:r>
        <w:rPr/>
        <w:t>eksperter</w:t>
      </w:r>
      <w:r>
        <w:rPr>
          <w:spacing w:val="-5"/>
        </w:rPr>
        <w:t> </w:t>
      </w:r>
      <w:r>
        <w:rPr/>
        <w:t>og</w:t>
      </w:r>
      <w:r>
        <w:rPr>
          <w:spacing w:val="-5"/>
        </w:rPr>
        <w:t> </w:t>
      </w:r>
      <w:r>
        <w:rPr/>
        <w:t>to</w:t>
      </w:r>
      <w:r>
        <w:rPr>
          <w:spacing w:val="-5"/>
        </w:rPr>
        <w:t> </w:t>
      </w:r>
      <w:r>
        <w:rPr>
          <w:spacing w:val="-2"/>
        </w:rPr>
        <w:t>amatører</w:t>
      </w:r>
    </w:p>
    <w:p>
      <w:pPr>
        <w:pStyle w:val="BodyText"/>
        <w:spacing w:before="314"/>
        <w:ind w:right="547"/>
      </w:pPr>
      <w:r>
        <w:rPr/>
        <w:t>I LBT er det to personer og fire roller. Vi har to eksperter og to amatører. Terapeu- ten betraktes som ekspert på psykisk endring, men som amatør på hvordan klienten opplever sin psykiske plage. Klienten blir betraktet som amatør på psykisk endring, men som ekspert på hvordan han/hun opplever sin psykiske plage, og på hva han/ hun</w:t>
      </w:r>
      <w:r>
        <w:rPr>
          <w:spacing w:val="-12"/>
        </w:rPr>
        <w:t> </w:t>
      </w:r>
      <w:r>
        <w:rPr/>
        <w:t>trenger</w:t>
      </w:r>
      <w:r>
        <w:rPr>
          <w:spacing w:val="-12"/>
        </w:rPr>
        <w:t> </w:t>
      </w:r>
      <w:r>
        <w:rPr/>
        <w:t>for</w:t>
      </w:r>
      <w:r>
        <w:rPr>
          <w:spacing w:val="-12"/>
        </w:rPr>
        <w:t> </w:t>
      </w:r>
      <w:r>
        <w:rPr/>
        <w:t>å</w:t>
      </w:r>
      <w:r>
        <w:rPr>
          <w:spacing w:val="-12"/>
        </w:rPr>
        <w:t> </w:t>
      </w:r>
      <w:r>
        <w:rPr/>
        <w:t>få</w:t>
      </w:r>
      <w:r>
        <w:rPr>
          <w:spacing w:val="-12"/>
        </w:rPr>
        <w:t> </w:t>
      </w:r>
      <w:r>
        <w:rPr/>
        <w:t>det</w:t>
      </w:r>
      <w:r>
        <w:rPr>
          <w:spacing w:val="-12"/>
        </w:rPr>
        <w:t> </w:t>
      </w:r>
      <w:r>
        <w:rPr/>
        <w:t>bedre.</w:t>
      </w:r>
      <w:r>
        <w:rPr>
          <w:spacing w:val="-12"/>
        </w:rPr>
        <w:t> </w:t>
      </w:r>
      <w:r>
        <w:rPr/>
        <w:t>Klienten</w:t>
      </w:r>
      <w:r>
        <w:rPr>
          <w:spacing w:val="-12"/>
        </w:rPr>
        <w:t> </w:t>
      </w:r>
      <w:r>
        <w:rPr/>
        <w:t>leverer</w:t>
      </w:r>
      <w:r>
        <w:rPr>
          <w:spacing w:val="-12"/>
        </w:rPr>
        <w:t> </w:t>
      </w:r>
      <w:r>
        <w:rPr/>
        <w:t>de</w:t>
      </w:r>
      <w:r>
        <w:rPr>
          <w:spacing w:val="-12"/>
        </w:rPr>
        <w:t> </w:t>
      </w:r>
      <w:r>
        <w:rPr/>
        <w:t>premissene</w:t>
      </w:r>
      <w:r>
        <w:rPr>
          <w:spacing w:val="-12"/>
        </w:rPr>
        <w:t> </w:t>
      </w:r>
      <w:r>
        <w:rPr/>
        <w:t>som</w:t>
      </w:r>
      <w:r>
        <w:rPr>
          <w:spacing w:val="-12"/>
        </w:rPr>
        <w:t> </w:t>
      </w:r>
      <w:r>
        <w:rPr/>
        <w:t>terapeuten</w:t>
      </w:r>
      <w:r>
        <w:rPr>
          <w:spacing w:val="-12"/>
        </w:rPr>
        <w:t> </w:t>
      </w:r>
      <w:r>
        <w:rPr/>
        <w:t>arbeider ut fra. Dette innebærer at man bekrefter klientens uttalelser og innsikt. Han/hun blir betraktet</w:t>
      </w:r>
      <w:r>
        <w:rPr>
          <w:spacing w:val="-1"/>
        </w:rPr>
        <w:t> </w:t>
      </w:r>
      <w:r>
        <w:rPr/>
        <w:t>som</w:t>
      </w:r>
      <w:r>
        <w:rPr>
          <w:spacing w:val="-1"/>
        </w:rPr>
        <w:t> </w:t>
      </w:r>
      <w:r>
        <w:rPr/>
        <w:t>fornuftig,</w:t>
      </w:r>
      <w:r>
        <w:rPr>
          <w:spacing w:val="-1"/>
        </w:rPr>
        <w:t> </w:t>
      </w:r>
      <w:r>
        <w:rPr/>
        <w:t>innsiktsfull</w:t>
      </w:r>
      <w:r>
        <w:rPr>
          <w:spacing w:val="-1"/>
        </w:rPr>
        <w:t> </w:t>
      </w:r>
      <w:r>
        <w:rPr/>
        <w:t>og</w:t>
      </w:r>
      <w:r>
        <w:rPr>
          <w:spacing w:val="-1"/>
        </w:rPr>
        <w:t> </w:t>
      </w:r>
      <w:r>
        <w:rPr/>
        <w:t>kompetent</w:t>
      </w:r>
      <w:r>
        <w:rPr>
          <w:spacing w:val="-1"/>
        </w:rPr>
        <w:t> </w:t>
      </w:r>
      <w:r>
        <w:rPr/>
        <w:t>selv</w:t>
      </w:r>
      <w:r>
        <w:rPr>
          <w:spacing w:val="-1"/>
        </w:rPr>
        <w:t> </w:t>
      </w:r>
      <w:r>
        <w:rPr/>
        <w:t>om</w:t>
      </w:r>
      <w:r>
        <w:rPr>
          <w:spacing w:val="-1"/>
        </w:rPr>
        <w:t> </w:t>
      </w:r>
      <w:r>
        <w:rPr/>
        <w:t>han/hun</w:t>
      </w:r>
      <w:r>
        <w:rPr>
          <w:spacing w:val="-1"/>
        </w:rPr>
        <w:t> </w:t>
      </w:r>
      <w:r>
        <w:rPr/>
        <w:t>måtte</w:t>
      </w:r>
      <w:r>
        <w:rPr>
          <w:spacing w:val="-1"/>
        </w:rPr>
        <w:t> </w:t>
      </w:r>
      <w:r>
        <w:rPr/>
        <w:t>ha</w:t>
      </w:r>
      <w:r>
        <w:rPr>
          <w:spacing w:val="-1"/>
        </w:rPr>
        <w:t> </w:t>
      </w:r>
      <w:r>
        <w:rPr/>
        <w:t>alvorli- ge</w:t>
      </w:r>
      <w:r>
        <w:rPr>
          <w:spacing w:val="-3"/>
        </w:rPr>
        <w:t> </w:t>
      </w:r>
      <w:r>
        <w:rPr/>
        <w:t>psykiske</w:t>
      </w:r>
      <w:r>
        <w:rPr>
          <w:spacing w:val="-3"/>
        </w:rPr>
        <w:t> </w:t>
      </w:r>
      <w:r>
        <w:rPr/>
        <w:t>problemer</w:t>
      </w:r>
      <w:r>
        <w:rPr>
          <w:spacing w:val="-3"/>
        </w:rPr>
        <w:t> </w:t>
      </w:r>
      <w:r>
        <w:rPr/>
        <w:t>som</w:t>
      </w:r>
      <w:r>
        <w:rPr>
          <w:spacing w:val="-3"/>
        </w:rPr>
        <w:t> </w:t>
      </w:r>
      <w:r>
        <w:rPr/>
        <w:t>vrangforestillinger,</w:t>
      </w:r>
      <w:r>
        <w:rPr>
          <w:spacing w:val="-3"/>
        </w:rPr>
        <w:t> </w:t>
      </w:r>
      <w:r>
        <w:rPr/>
        <w:t>hørselshallusinasjoner</w:t>
      </w:r>
      <w:r>
        <w:rPr>
          <w:spacing w:val="-3"/>
        </w:rPr>
        <w:t> </w:t>
      </w:r>
      <w:r>
        <w:rPr/>
        <w:t>og</w:t>
      </w:r>
      <w:r>
        <w:rPr>
          <w:spacing w:val="-3"/>
        </w:rPr>
        <w:t> </w:t>
      </w:r>
      <w:r>
        <w:rPr/>
        <w:t>apati.</w:t>
      </w:r>
      <w:r>
        <w:rPr>
          <w:spacing w:val="-3"/>
        </w:rPr>
        <w:t> </w:t>
      </w:r>
      <w:r>
        <w:rPr/>
        <w:t>Disse holdningene er også inspirert av nevrolingvistisk programmering (NLP Bandler og Grinder) og strategisk terapi (MRI-tradisjonen, Watzlawick). Dette formidler at be- handling forutsetter et håndverk, og at terapeuten må kunne dette håndverket. Dis- se holdningene er også inspirert av uenigheter mellom løsningsorientert terapi, som hevder at terapeuten må være en ekspert på psykiske plager og på behandling (Steve deShazer 1985, 1988, 1994), og postmoderne terapi, som hevder at man må innta en ikke-vitende</w:t>
      </w:r>
      <w:r>
        <w:rPr>
          <w:spacing w:val="-12"/>
        </w:rPr>
        <w:t> </w:t>
      </w:r>
      <w:r>
        <w:rPr/>
        <w:t>og</w:t>
      </w:r>
      <w:r>
        <w:rPr>
          <w:spacing w:val="-12"/>
        </w:rPr>
        <w:t> </w:t>
      </w:r>
      <w:r>
        <w:rPr/>
        <w:t>først</w:t>
      </w:r>
      <w:r>
        <w:rPr>
          <w:spacing w:val="-12"/>
        </w:rPr>
        <w:t> </w:t>
      </w:r>
      <w:r>
        <w:rPr/>
        <w:t>og</w:t>
      </w:r>
      <w:r>
        <w:rPr>
          <w:spacing w:val="-12"/>
        </w:rPr>
        <w:t> </w:t>
      </w:r>
      <w:r>
        <w:rPr/>
        <w:t>fremst</w:t>
      </w:r>
      <w:r>
        <w:rPr>
          <w:spacing w:val="-12"/>
        </w:rPr>
        <w:t> </w:t>
      </w:r>
      <w:r>
        <w:rPr/>
        <w:t>lyttende</w:t>
      </w:r>
      <w:r>
        <w:rPr>
          <w:spacing w:val="-12"/>
        </w:rPr>
        <w:t> </w:t>
      </w:r>
      <w:r>
        <w:rPr/>
        <w:t>og</w:t>
      </w:r>
      <w:r>
        <w:rPr>
          <w:spacing w:val="-12"/>
        </w:rPr>
        <w:t> </w:t>
      </w:r>
      <w:r>
        <w:rPr/>
        <w:t>dialogrettet</w:t>
      </w:r>
      <w:r>
        <w:rPr>
          <w:spacing w:val="-12"/>
        </w:rPr>
        <w:t> </w:t>
      </w:r>
      <w:r>
        <w:rPr/>
        <w:t>posisjon</w:t>
      </w:r>
      <w:r>
        <w:rPr>
          <w:spacing w:val="-12"/>
        </w:rPr>
        <w:t> </w:t>
      </w:r>
      <w:r>
        <w:rPr/>
        <w:t>(Goolishian</w:t>
      </w:r>
      <w:r>
        <w:rPr>
          <w:spacing w:val="-12"/>
        </w:rPr>
        <w:t> </w:t>
      </w:r>
      <w:r>
        <w:rPr/>
        <w:t>&amp;</w:t>
      </w:r>
      <w:r>
        <w:rPr>
          <w:spacing w:val="-12"/>
        </w:rPr>
        <w:t> </w:t>
      </w:r>
      <w:r>
        <w:rPr/>
        <w:t>Ander- son 1999). I LBT forener man disse to holdningene. På den ene siden må terapeuten kunne</w:t>
      </w:r>
      <w:r>
        <w:rPr>
          <w:spacing w:val="-6"/>
        </w:rPr>
        <w:t> </w:t>
      </w:r>
      <w:r>
        <w:rPr/>
        <w:t>sitt</w:t>
      </w:r>
      <w:r>
        <w:rPr>
          <w:spacing w:val="-6"/>
        </w:rPr>
        <w:t> </w:t>
      </w:r>
      <w:r>
        <w:rPr/>
        <w:t>håndverk</w:t>
      </w:r>
      <w:r>
        <w:rPr>
          <w:spacing w:val="-6"/>
        </w:rPr>
        <w:t> </w:t>
      </w:r>
      <w:r>
        <w:rPr/>
        <w:t>og</w:t>
      </w:r>
      <w:r>
        <w:rPr>
          <w:spacing w:val="-6"/>
        </w:rPr>
        <w:t> </w:t>
      </w:r>
      <w:r>
        <w:rPr/>
        <w:t>sitt</w:t>
      </w:r>
      <w:r>
        <w:rPr>
          <w:spacing w:val="-6"/>
        </w:rPr>
        <w:t> </w:t>
      </w:r>
      <w:r>
        <w:rPr/>
        <w:t>fag.</w:t>
      </w:r>
      <w:r>
        <w:rPr>
          <w:spacing w:val="-6"/>
        </w:rPr>
        <w:t> </w:t>
      </w:r>
      <w:r>
        <w:rPr/>
        <w:t>På</w:t>
      </w:r>
      <w:r>
        <w:rPr>
          <w:spacing w:val="-6"/>
        </w:rPr>
        <w:t> </w:t>
      </w:r>
      <w:r>
        <w:rPr/>
        <w:t>den</w:t>
      </w:r>
      <w:r>
        <w:rPr>
          <w:spacing w:val="-6"/>
        </w:rPr>
        <w:t> </w:t>
      </w:r>
      <w:r>
        <w:rPr/>
        <w:t>andre</w:t>
      </w:r>
      <w:r>
        <w:rPr>
          <w:spacing w:val="-6"/>
        </w:rPr>
        <w:t> </w:t>
      </w:r>
      <w:r>
        <w:rPr/>
        <w:t>må</w:t>
      </w:r>
      <w:r>
        <w:rPr>
          <w:spacing w:val="-6"/>
        </w:rPr>
        <w:t> </w:t>
      </w:r>
      <w:r>
        <w:rPr/>
        <w:t>man</w:t>
      </w:r>
      <w:r>
        <w:rPr>
          <w:spacing w:val="-6"/>
        </w:rPr>
        <w:t> </w:t>
      </w:r>
      <w:r>
        <w:rPr/>
        <w:t>beholde</w:t>
      </w:r>
      <w:r>
        <w:rPr>
          <w:spacing w:val="-6"/>
        </w:rPr>
        <w:t> </w:t>
      </w:r>
      <w:r>
        <w:rPr/>
        <w:t>den</w:t>
      </w:r>
      <w:r>
        <w:rPr>
          <w:spacing w:val="-6"/>
        </w:rPr>
        <w:t> </w:t>
      </w:r>
      <w:r>
        <w:rPr/>
        <w:t>dype</w:t>
      </w:r>
      <w:r>
        <w:rPr>
          <w:spacing w:val="-6"/>
        </w:rPr>
        <w:t> </w:t>
      </w:r>
      <w:r>
        <w:rPr/>
        <w:t>respekten</w:t>
      </w:r>
      <w:r>
        <w:rPr>
          <w:spacing w:val="-6"/>
        </w:rPr>
        <w:t> </w:t>
      </w:r>
      <w:r>
        <w:rPr/>
        <w:t>for og lyttende holdning til klientene, som preger postmoderne terapi.</w:t>
      </w:r>
    </w:p>
    <w:p>
      <w:pPr>
        <w:pStyle w:val="BodyText"/>
        <w:ind w:right="547" w:firstLine="283"/>
      </w:pPr>
      <w:r>
        <w:rPr/>
        <w:t>Dette innebærer to former for tillit. Terapeuten må stole på at klientene vet hvor skoen</w:t>
      </w:r>
      <w:r>
        <w:rPr>
          <w:spacing w:val="-12"/>
        </w:rPr>
        <w:t> </w:t>
      </w:r>
      <w:r>
        <w:rPr/>
        <w:t>trykker,</w:t>
      </w:r>
      <w:r>
        <w:rPr>
          <w:spacing w:val="-12"/>
        </w:rPr>
        <w:t> </w:t>
      </w:r>
      <w:r>
        <w:rPr/>
        <w:t>hva</w:t>
      </w:r>
      <w:r>
        <w:rPr>
          <w:spacing w:val="-12"/>
        </w:rPr>
        <w:t> </w:t>
      </w:r>
      <w:r>
        <w:rPr/>
        <w:t>de</w:t>
      </w:r>
      <w:r>
        <w:rPr>
          <w:spacing w:val="-12"/>
        </w:rPr>
        <w:t> </w:t>
      </w:r>
      <w:r>
        <w:rPr/>
        <w:t>trenger,</w:t>
      </w:r>
      <w:r>
        <w:rPr>
          <w:spacing w:val="-12"/>
        </w:rPr>
        <w:t> </w:t>
      </w:r>
      <w:r>
        <w:rPr/>
        <w:t>og</w:t>
      </w:r>
      <w:r>
        <w:rPr>
          <w:spacing w:val="-12"/>
        </w:rPr>
        <w:t> </w:t>
      </w:r>
      <w:r>
        <w:rPr/>
        <w:t>at</w:t>
      </w:r>
      <w:r>
        <w:rPr>
          <w:spacing w:val="-12"/>
        </w:rPr>
        <w:t> </w:t>
      </w:r>
      <w:r>
        <w:rPr/>
        <w:t>de</w:t>
      </w:r>
      <w:r>
        <w:rPr>
          <w:spacing w:val="-12"/>
        </w:rPr>
        <w:t> </w:t>
      </w:r>
      <w:r>
        <w:rPr/>
        <w:t>er</w:t>
      </w:r>
      <w:r>
        <w:rPr>
          <w:spacing w:val="-12"/>
        </w:rPr>
        <w:t> </w:t>
      </w:r>
      <w:r>
        <w:rPr/>
        <w:t>villige</w:t>
      </w:r>
      <w:r>
        <w:rPr>
          <w:spacing w:val="-12"/>
        </w:rPr>
        <w:t> </w:t>
      </w:r>
      <w:r>
        <w:rPr/>
        <w:t>til</w:t>
      </w:r>
      <w:r>
        <w:rPr>
          <w:spacing w:val="-12"/>
        </w:rPr>
        <w:t> </w:t>
      </w:r>
      <w:r>
        <w:rPr/>
        <w:t>å</w:t>
      </w:r>
      <w:r>
        <w:rPr>
          <w:spacing w:val="-12"/>
        </w:rPr>
        <w:t> </w:t>
      </w:r>
      <w:r>
        <w:rPr/>
        <w:t>samarbeide</w:t>
      </w:r>
      <w:r>
        <w:rPr>
          <w:spacing w:val="-12"/>
        </w:rPr>
        <w:t> </w:t>
      </w:r>
      <w:r>
        <w:rPr/>
        <w:t>med</w:t>
      </w:r>
      <w:r>
        <w:rPr>
          <w:spacing w:val="-12"/>
        </w:rPr>
        <w:t> </w:t>
      </w:r>
      <w:r>
        <w:rPr/>
        <w:t>terapeuten.</w:t>
      </w:r>
      <w:r>
        <w:rPr>
          <w:spacing w:val="-12"/>
        </w:rPr>
        <w:t> </w:t>
      </w:r>
      <w:r>
        <w:rPr/>
        <w:t>Mens klientene må tørre å stole på at terapeuten vet hva som må gjøres for å redusere den psykiske plagen, og kommer til å behandle dem med respekt. Denne formen for tillit kan være vanskelig å realisere fullt ut. Som terapeut fremstår man i klientenes øyne som</w:t>
      </w:r>
      <w:r>
        <w:rPr>
          <w:spacing w:val="-1"/>
        </w:rPr>
        <w:t> </w:t>
      </w:r>
      <w:r>
        <w:rPr/>
        <w:t>ekspert</w:t>
      </w:r>
      <w:r>
        <w:rPr>
          <w:spacing w:val="-1"/>
        </w:rPr>
        <w:t> </w:t>
      </w:r>
      <w:r>
        <w:rPr/>
        <w:t>og</w:t>
      </w:r>
      <w:r>
        <w:rPr>
          <w:spacing w:val="-1"/>
        </w:rPr>
        <w:t> </w:t>
      </w:r>
      <w:r>
        <w:rPr/>
        <w:t>som</w:t>
      </w:r>
      <w:r>
        <w:rPr>
          <w:spacing w:val="-1"/>
        </w:rPr>
        <w:t> </w:t>
      </w:r>
      <w:r>
        <w:rPr/>
        <w:t>en</w:t>
      </w:r>
      <w:r>
        <w:rPr>
          <w:spacing w:val="-1"/>
        </w:rPr>
        <w:t> </w:t>
      </w:r>
      <w:r>
        <w:rPr/>
        <w:t>som</w:t>
      </w:r>
      <w:r>
        <w:rPr>
          <w:spacing w:val="-1"/>
        </w:rPr>
        <w:t> </w:t>
      </w:r>
      <w:r>
        <w:rPr/>
        <w:t>kan</w:t>
      </w:r>
      <w:r>
        <w:rPr>
          <w:spacing w:val="-1"/>
        </w:rPr>
        <w:t> </w:t>
      </w:r>
      <w:r>
        <w:rPr/>
        <w:t>noe</w:t>
      </w:r>
      <w:r>
        <w:rPr>
          <w:spacing w:val="-1"/>
        </w:rPr>
        <w:t> </w:t>
      </w:r>
      <w:r>
        <w:rPr/>
        <w:t>om</w:t>
      </w:r>
      <w:r>
        <w:rPr>
          <w:spacing w:val="-1"/>
        </w:rPr>
        <w:t> </w:t>
      </w:r>
      <w:r>
        <w:rPr/>
        <w:t>deres</w:t>
      </w:r>
      <w:r>
        <w:rPr>
          <w:spacing w:val="-1"/>
        </w:rPr>
        <w:t> </w:t>
      </w:r>
      <w:r>
        <w:rPr/>
        <w:t>indre</w:t>
      </w:r>
      <w:r>
        <w:rPr>
          <w:spacing w:val="-1"/>
        </w:rPr>
        <w:t> </w:t>
      </w:r>
      <w:r>
        <w:rPr/>
        <w:t>mentale</w:t>
      </w:r>
      <w:r>
        <w:rPr>
          <w:spacing w:val="-1"/>
        </w:rPr>
        <w:t> </w:t>
      </w:r>
      <w:r>
        <w:rPr/>
        <w:t>prosesser,</w:t>
      </w:r>
      <w:r>
        <w:rPr>
          <w:spacing w:val="-1"/>
        </w:rPr>
        <w:t> </w:t>
      </w:r>
      <w:r>
        <w:rPr/>
        <w:t>selv</w:t>
      </w:r>
      <w:r>
        <w:rPr>
          <w:spacing w:val="-1"/>
        </w:rPr>
        <w:t> </w:t>
      </w:r>
      <w:r>
        <w:rPr/>
        <w:t>om</w:t>
      </w:r>
      <w:r>
        <w:rPr>
          <w:spacing w:val="-1"/>
        </w:rPr>
        <w:t> </w:t>
      </w:r>
      <w:r>
        <w:rPr/>
        <w:t>dette ikke</w:t>
      </w:r>
      <w:r>
        <w:rPr>
          <w:spacing w:val="-9"/>
        </w:rPr>
        <w:t> </w:t>
      </w:r>
      <w:r>
        <w:rPr/>
        <w:t>er</w:t>
      </w:r>
      <w:r>
        <w:rPr>
          <w:spacing w:val="-9"/>
        </w:rPr>
        <w:t> </w:t>
      </w:r>
      <w:r>
        <w:rPr/>
        <w:t>tilfelle,</w:t>
      </w:r>
      <w:r>
        <w:rPr>
          <w:spacing w:val="-9"/>
        </w:rPr>
        <w:t> </w:t>
      </w:r>
      <w:r>
        <w:rPr/>
        <w:t>eventuelt,</w:t>
      </w:r>
      <w:r>
        <w:rPr>
          <w:spacing w:val="-9"/>
        </w:rPr>
        <w:t> </w:t>
      </w:r>
      <w:r>
        <w:rPr/>
        <w:t>som</w:t>
      </w:r>
      <w:r>
        <w:rPr>
          <w:spacing w:val="-9"/>
        </w:rPr>
        <w:t> </w:t>
      </w:r>
      <w:r>
        <w:rPr/>
        <w:t>en</w:t>
      </w:r>
      <w:r>
        <w:rPr>
          <w:spacing w:val="-9"/>
        </w:rPr>
        <w:t> </w:t>
      </w:r>
      <w:r>
        <w:rPr/>
        <w:t>man</w:t>
      </w:r>
      <w:r>
        <w:rPr>
          <w:spacing w:val="-9"/>
        </w:rPr>
        <w:t> </w:t>
      </w:r>
      <w:r>
        <w:rPr/>
        <w:t>er</w:t>
      </w:r>
      <w:r>
        <w:rPr>
          <w:spacing w:val="-9"/>
        </w:rPr>
        <w:t> </w:t>
      </w:r>
      <w:r>
        <w:rPr/>
        <w:t>i</w:t>
      </w:r>
      <w:r>
        <w:rPr>
          <w:spacing w:val="-9"/>
        </w:rPr>
        <w:t> </w:t>
      </w:r>
      <w:r>
        <w:rPr/>
        <w:t>konflikt</w:t>
      </w:r>
      <w:r>
        <w:rPr>
          <w:spacing w:val="-9"/>
        </w:rPr>
        <w:t> </w:t>
      </w:r>
      <w:r>
        <w:rPr/>
        <w:t>med</w:t>
      </w:r>
      <w:r>
        <w:rPr>
          <w:spacing w:val="-9"/>
        </w:rPr>
        <w:t> </w:t>
      </w:r>
      <w:r>
        <w:rPr/>
        <w:t>eller</w:t>
      </w:r>
      <w:r>
        <w:rPr>
          <w:spacing w:val="-9"/>
        </w:rPr>
        <w:t> </w:t>
      </w:r>
      <w:r>
        <w:rPr/>
        <w:t>ikke</w:t>
      </w:r>
      <w:r>
        <w:rPr>
          <w:spacing w:val="-9"/>
        </w:rPr>
        <w:t> </w:t>
      </w:r>
      <w:r>
        <w:rPr/>
        <w:t>stoler</w:t>
      </w:r>
      <w:r>
        <w:rPr>
          <w:spacing w:val="-9"/>
        </w:rPr>
        <w:t> </w:t>
      </w:r>
      <w:r>
        <w:rPr/>
        <w:t>på.</w:t>
      </w:r>
      <w:r>
        <w:rPr>
          <w:spacing w:val="-9"/>
        </w:rPr>
        <w:t> </w:t>
      </w:r>
      <w:r>
        <w:rPr/>
        <w:t>Det</w:t>
      </w:r>
      <w:r>
        <w:rPr>
          <w:spacing w:val="-9"/>
        </w:rPr>
        <w:t> </w:t>
      </w:r>
      <w:r>
        <w:rPr/>
        <w:t>skal</w:t>
      </w:r>
      <w:r>
        <w:rPr>
          <w:spacing w:val="-9"/>
        </w:rPr>
        <w:t> </w:t>
      </w:r>
      <w:r>
        <w:rPr/>
        <w:t>lite til</w:t>
      </w:r>
      <w:r>
        <w:rPr>
          <w:spacing w:val="-13"/>
        </w:rPr>
        <w:t> </w:t>
      </w:r>
      <w:r>
        <w:rPr/>
        <w:t>før</w:t>
      </w:r>
      <w:r>
        <w:rPr>
          <w:spacing w:val="-12"/>
        </w:rPr>
        <w:t> </w:t>
      </w:r>
      <w:r>
        <w:rPr/>
        <w:t>man</w:t>
      </w:r>
      <w:r>
        <w:rPr>
          <w:spacing w:val="-13"/>
        </w:rPr>
        <w:t> </w:t>
      </w:r>
      <w:r>
        <w:rPr/>
        <w:t>vipper</w:t>
      </w:r>
      <w:r>
        <w:rPr>
          <w:spacing w:val="-12"/>
        </w:rPr>
        <w:t> </w:t>
      </w:r>
      <w:r>
        <w:rPr/>
        <w:t>en</w:t>
      </w:r>
      <w:r>
        <w:rPr>
          <w:spacing w:val="-13"/>
        </w:rPr>
        <w:t> </w:t>
      </w:r>
      <w:r>
        <w:rPr/>
        <w:t>klient</w:t>
      </w:r>
      <w:r>
        <w:rPr>
          <w:spacing w:val="-12"/>
        </w:rPr>
        <w:t> </w:t>
      </w:r>
      <w:r>
        <w:rPr/>
        <w:t>ut</w:t>
      </w:r>
      <w:r>
        <w:rPr>
          <w:spacing w:val="-13"/>
        </w:rPr>
        <w:t> </w:t>
      </w:r>
      <w:r>
        <w:rPr/>
        <w:t>av</w:t>
      </w:r>
      <w:r>
        <w:rPr>
          <w:spacing w:val="-12"/>
        </w:rPr>
        <w:t> </w:t>
      </w:r>
      <w:r>
        <w:rPr/>
        <w:t>sin</w:t>
      </w:r>
      <w:r>
        <w:rPr>
          <w:spacing w:val="-13"/>
        </w:rPr>
        <w:t> </w:t>
      </w:r>
      <w:r>
        <w:rPr/>
        <w:t>forståelse</w:t>
      </w:r>
      <w:r>
        <w:rPr>
          <w:spacing w:val="-12"/>
        </w:rPr>
        <w:t> </w:t>
      </w:r>
      <w:r>
        <w:rPr/>
        <w:t>og</w:t>
      </w:r>
      <w:r>
        <w:rPr>
          <w:spacing w:val="-13"/>
        </w:rPr>
        <w:t> </w:t>
      </w:r>
      <w:r>
        <w:rPr/>
        <w:t>over</w:t>
      </w:r>
      <w:r>
        <w:rPr>
          <w:spacing w:val="-12"/>
        </w:rPr>
        <w:t> </w:t>
      </w:r>
      <w:r>
        <w:rPr/>
        <w:t>på</w:t>
      </w:r>
      <w:r>
        <w:rPr>
          <w:spacing w:val="-13"/>
        </w:rPr>
        <w:t> </w:t>
      </w:r>
      <w:r>
        <w:rPr/>
        <w:t>terapeutens.</w:t>
      </w:r>
      <w:r>
        <w:rPr>
          <w:spacing w:val="-12"/>
        </w:rPr>
        <w:t> </w:t>
      </w:r>
      <w:r>
        <w:rPr/>
        <w:t>Dette</w:t>
      </w:r>
      <w:r>
        <w:rPr>
          <w:spacing w:val="-13"/>
        </w:rPr>
        <w:t> </w:t>
      </w:r>
      <w:r>
        <w:rPr/>
        <w:t>forutsetter tilbakeholdenhet fra terapeut.</w:t>
      </w:r>
    </w:p>
    <w:p>
      <w:pPr>
        <w:pStyle w:val="BodyText"/>
        <w:spacing w:before="65"/>
        <w:ind w:left="0"/>
        <w:jc w:val="left"/>
      </w:pPr>
    </w:p>
    <w:p>
      <w:pPr>
        <w:pStyle w:val="Heading5"/>
        <w:jc w:val="both"/>
      </w:pPr>
      <w:r>
        <w:rPr/>
        <w:t>Klientens</w:t>
      </w:r>
      <w:r>
        <w:rPr>
          <w:spacing w:val="-3"/>
        </w:rPr>
        <w:t> </w:t>
      </w:r>
      <w:r>
        <w:rPr/>
        <w:t>roller</w:t>
      </w:r>
      <w:r>
        <w:rPr>
          <w:spacing w:val="-3"/>
        </w:rPr>
        <w:t> </w:t>
      </w:r>
      <w:r>
        <w:rPr/>
        <w:t>i</w:t>
      </w:r>
      <w:r>
        <w:rPr>
          <w:spacing w:val="-3"/>
        </w:rPr>
        <w:t> </w:t>
      </w:r>
      <w:r>
        <w:rPr>
          <w:spacing w:val="-2"/>
        </w:rPr>
        <w:t>behandlingen</w:t>
      </w:r>
    </w:p>
    <w:p>
      <w:pPr>
        <w:pStyle w:val="BodyText"/>
        <w:spacing w:before="313"/>
        <w:ind w:right="547"/>
      </w:pPr>
      <w:r>
        <w:rPr/>
        <w:t>Klientens</w:t>
      </w:r>
      <w:r>
        <w:rPr>
          <w:spacing w:val="-1"/>
        </w:rPr>
        <w:t> </w:t>
      </w:r>
      <w:r>
        <w:rPr/>
        <w:t>rolle</w:t>
      </w:r>
      <w:r>
        <w:rPr>
          <w:spacing w:val="-1"/>
        </w:rPr>
        <w:t> </w:t>
      </w:r>
      <w:r>
        <w:rPr/>
        <w:t>i</w:t>
      </w:r>
      <w:r>
        <w:rPr>
          <w:spacing w:val="-1"/>
        </w:rPr>
        <w:t> </w:t>
      </w:r>
      <w:r>
        <w:rPr/>
        <w:t>LBT</w:t>
      </w:r>
      <w:r>
        <w:rPr>
          <w:spacing w:val="-1"/>
        </w:rPr>
        <w:t> </w:t>
      </w:r>
      <w:r>
        <w:rPr/>
        <w:t>er</w:t>
      </w:r>
      <w:r>
        <w:rPr>
          <w:spacing w:val="-1"/>
        </w:rPr>
        <w:t> </w:t>
      </w:r>
      <w:r>
        <w:rPr/>
        <w:t>en</w:t>
      </w:r>
      <w:r>
        <w:rPr>
          <w:spacing w:val="-1"/>
        </w:rPr>
        <w:t> </w:t>
      </w:r>
      <w:r>
        <w:rPr/>
        <w:t>følge</w:t>
      </w:r>
      <w:r>
        <w:rPr>
          <w:spacing w:val="-1"/>
        </w:rPr>
        <w:t> </w:t>
      </w:r>
      <w:r>
        <w:rPr/>
        <w:t>av</w:t>
      </w:r>
      <w:r>
        <w:rPr>
          <w:spacing w:val="-1"/>
        </w:rPr>
        <w:t> </w:t>
      </w:r>
      <w:r>
        <w:rPr/>
        <w:t>teori</w:t>
      </w:r>
      <w:r>
        <w:rPr>
          <w:spacing w:val="-1"/>
        </w:rPr>
        <w:t> </w:t>
      </w:r>
      <w:r>
        <w:rPr/>
        <w:t>og</w:t>
      </w:r>
      <w:r>
        <w:rPr>
          <w:spacing w:val="-1"/>
        </w:rPr>
        <w:t> </w:t>
      </w:r>
      <w:r>
        <w:rPr/>
        <w:t>kunnskap</w:t>
      </w:r>
      <w:r>
        <w:rPr>
          <w:spacing w:val="-1"/>
        </w:rPr>
        <w:t> </w:t>
      </w:r>
      <w:r>
        <w:rPr/>
        <w:t>om</w:t>
      </w:r>
      <w:r>
        <w:rPr>
          <w:spacing w:val="-1"/>
        </w:rPr>
        <w:t> </w:t>
      </w:r>
      <w:r>
        <w:rPr/>
        <w:t>hva</w:t>
      </w:r>
      <w:r>
        <w:rPr>
          <w:spacing w:val="-1"/>
        </w:rPr>
        <w:t> </w:t>
      </w:r>
      <w:r>
        <w:rPr/>
        <w:t>som</w:t>
      </w:r>
      <w:r>
        <w:rPr>
          <w:spacing w:val="-1"/>
        </w:rPr>
        <w:t> </w:t>
      </w:r>
      <w:r>
        <w:rPr/>
        <w:t>gjør</w:t>
      </w:r>
      <w:r>
        <w:rPr>
          <w:spacing w:val="-1"/>
        </w:rPr>
        <w:t> </w:t>
      </w:r>
      <w:r>
        <w:rPr/>
        <w:t>det</w:t>
      </w:r>
      <w:r>
        <w:rPr>
          <w:spacing w:val="-1"/>
        </w:rPr>
        <w:t> </w:t>
      </w:r>
      <w:r>
        <w:rPr/>
        <w:t>lettere</w:t>
      </w:r>
      <w:r>
        <w:rPr>
          <w:spacing w:val="-1"/>
        </w:rPr>
        <w:t> </w:t>
      </w:r>
      <w:r>
        <w:rPr/>
        <w:t>for klienten</w:t>
      </w:r>
      <w:r>
        <w:rPr>
          <w:spacing w:val="-8"/>
        </w:rPr>
        <w:t> </w:t>
      </w:r>
      <w:r>
        <w:rPr/>
        <w:t>å</w:t>
      </w:r>
      <w:r>
        <w:rPr>
          <w:spacing w:val="-8"/>
        </w:rPr>
        <w:t> </w:t>
      </w:r>
      <w:r>
        <w:rPr/>
        <w:t>gjennomføre</w:t>
      </w:r>
      <w:r>
        <w:rPr>
          <w:spacing w:val="-8"/>
        </w:rPr>
        <w:t> </w:t>
      </w:r>
      <w:r>
        <w:rPr/>
        <w:t>de</w:t>
      </w:r>
      <w:r>
        <w:rPr>
          <w:spacing w:val="-8"/>
        </w:rPr>
        <w:t> </w:t>
      </w:r>
      <w:r>
        <w:rPr/>
        <w:t>mentale</w:t>
      </w:r>
      <w:r>
        <w:rPr>
          <w:spacing w:val="-8"/>
        </w:rPr>
        <w:t> </w:t>
      </w:r>
      <w:r>
        <w:rPr/>
        <w:t>prosessene</w:t>
      </w:r>
      <w:r>
        <w:rPr>
          <w:spacing w:val="-8"/>
        </w:rPr>
        <w:t> </w:t>
      </w:r>
      <w:r>
        <w:rPr/>
        <w:t>som</w:t>
      </w:r>
      <w:r>
        <w:rPr>
          <w:spacing w:val="-8"/>
        </w:rPr>
        <w:t> </w:t>
      </w:r>
      <w:r>
        <w:rPr/>
        <w:t>kan</w:t>
      </w:r>
      <w:r>
        <w:rPr>
          <w:spacing w:val="-8"/>
        </w:rPr>
        <w:t> </w:t>
      </w:r>
      <w:r>
        <w:rPr/>
        <w:t>føre</w:t>
      </w:r>
      <w:r>
        <w:rPr>
          <w:spacing w:val="-8"/>
        </w:rPr>
        <w:t> </w:t>
      </w:r>
      <w:r>
        <w:rPr/>
        <w:t>til</w:t>
      </w:r>
      <w:r>
        <w:rPr>
          <w:spacing w:val="-8"/>
        </w:rPr>
        <w:t> </w:t>
      </w:r>
      <w:r>
        <w:rPr/>
        <w:t>endring.</w:t>
      </w:r>
      <w:r>
        <w:rPr>
          <w:spacing w:val="-8"/>
        </w:rPr>
        <w:t> </w:t>
      </w:r>
      <w:r>
        <w:rPr/>
        <w:t>I</w:t>
      </w:r>
      <w:r>
        <w:rPr>
          <w:spacing w:val="-8"/>
        </w:rPr>
        <w:t> </w:t>
      </w:r>
      <w:r>
        <w:rPr/>
        <w:t>LBT</w:t>
      </w:r>
      <w:r>
        <w:rPr>
          <w:spacing w:val="-8"/>
        </w:rPr>
        <w:t> </w:t>
      </w:r>
      <w:r>
        <w:rPr/>
        <w:t>har</w:t>
      </w:r>
      <w:r>
        <w:rPr>
          <w:spacing w:val="-8"/>
        </w:rPr>
        <w:t> </w:t>
      </w:r>
      <w:r>
        <w:rPr/>
        <w:t>kli- enten definisjonsmakten over sin psykiske plage. Klienten setter målene for behand- lingen, er den som bestiller endringene, og den som kontrollerer om endringene er i tråd</w:t>
      </w:r>
      <w:r>
        <w:rPr>
          <w:spacing w:val="-7"/>
        </w:rPr>
        <w:t> </w:t>
      </w:r>
      <w:r>
        <w:rPr/>
        <w:t>med</w:t>
      </w:r>
      <w:r>
        <w:rPr>
          <w:spacing w:val="-7"/>
        </w:rPr>
        <w:t> </w:t>
      </w:r>
      <w:r>
        <w:rPr/>
        <w:t>egne</w:t>
      </w:r>
      <w:r>
        <w:rPr>
          <w:spacing w:val="-7"/>
        </w:rPr>
        <w:t> </w:t>
      </w:r>
      <w:r>
        <w:rPr/>
        <w:t>ønsker.</w:t>
      </w:r>
      <w:r>
        <w:rPr>
          <w:spacing w:val="-7"/>
        </w:rPr>
        <w:t> </w:t>
      </w:r>
      <w:r>
        <w:rPr/>
        <w:t>Dersom</w:t>
      </w:r>
      <w:r>
        <w:rPr>
          <w:spacing w:val="-7"/>
        </w:rPr>
        <w:t> </w:t>
      </w:r>
      <w:r>
        <w:rPr/>
        <w:t>terapeuten</w:t>
      </w:r>
      <w:r>
        <w:rPr>
          <w:spacing w:val="-7"/>
        </w:rPr>
        <w:t> </w:t>
      </w:r>
      <w:r>
        <w:rPr/>
        <w:t>setter</w:t>
      </w:r>
      <w:r>
        <w:rPr>
          <w:spacing w:val="-7"/>
        </w:rPr>
        <w:t> </w:t>
      </w:r>
      <w:r>
        <w:rPr/>
        <w:t>målene,</w:t>
      </w:r>
      <w:r>
        <w:rPr>
          <w:spacing w:val="-7"/>
        </w:rPr>
        <w:t> </w:t>
      </w:r>
      <w:r>
        <w:rPr/>
        <w:t>kan</w:t>
      </w:r>
      <w:r>
        <w:rPr>
          <w:spacing w:val="-7"/>
        </w:rPr>
        <w:t> </w:t>
      </w:r>
      <w:r>
        <w:rPr/>
        <w:t>man</w:t>
      </w:r>
      <w:r>
        <w:rPr>
          <w:spacing w:val="-7"/>
        </w:rPr>
        <w:t> </w:t>
      </w:r>
      <w:r>
        <w:rPr/>
        <w:t>overkjøre</w:t>
      </w:r>
      <w:r>
        <w:rPr>
          <w:spacing w:val="-7"/>
        </w:rPr>
        <w:t> </w:t>
      </w:r>
      <w:r>
        <w:rPr/>
        <w:t>klienten. Resultatet er følelsesmessig ubehag. Terapeuten spør derfor: Hva er din viktigste ut- fordring</w:t>
      </w:r>
      <w:r>
        <w:rPr>
          <w:spacing w:val="-4"/>
        </w:rPr>
        <w:t> </w:t>
      </w:r>
      <w:r>
        <w:rPr/>
        <w:t>akkurat</w:t>
      </w:r>
      <w:r>
        <w:rPr>
          <w:spacing w:val="-4"/>
        </w:rPr>
        <w:t> </w:t>
      </w:r>
      <w:r>
        <w:rPr/>
        <w:t>nå?</w:t>
      </w:r>
      <w:r>
        <w:rPr>
          <w:spacing w:val="-4"/>
        </w:rPr>
        <w:t> </w:t>
      </w:r>
      <w:r>
        <w:rPr/>
        <w:t>Hva</w:t>
      </w:r>
      <w:r>
        <w:rPr>
          <w:spacing w:val="-4"/>
        </w:rPr>
        <w:t> </w:t>
      </w:r>
      <w:r>
        <w:rPr/>
        <w:t>ønsker</w:t>
      </w:r>
      <w:r>
        <w:rPr>
          <w:spacing w:val="-4"/>
        </w:rPr>
        <w:t> </w:t>
      </w:r>
      <w:r>
        <w:rPr/>
        <w:t>du</w:t>
      </w:r>
      <w:r>
        <w:rPr>
          <w:spacing w:val="-4"/>
        </w:rPr>
        <w:t> </w:t>
      </w:r>
      <w:r>
        <w:rPr/>
        <w:t>å</w:t>
      </w:r>
      <w:r>
        <w:rPr>
          <w:spacing w:val="-4"/>
        </w:rPr>
        <w:t> </w:t>
      </w:r>
      <w:r>
        <w:rPr/>
        <w:t>oppnå</w:t>
      </w:r>
      <w:r>
        <w:rPr>
          <w:spacing w:val="-4"/>
        </w:rPr>
        <w:t> </w:t>
      </w:r>
      <w:r>
        <w:rPr/>
        <w:t>på</w:t>
      </w:r>
      <w:r>
        <w:rPr>
          <w:spacing w:val="-4"/>
        </w:rPr>
        <w:t> </w:t>
      </w:r>
      <w:r>
        <w:rPr/>
        <w:t>lengre</w:t>
      </w:r>
      <w:r>
        <w:rPr>
          <w:spacing w:val="-4"/>
        </w:rPr>
        <w:t> </w:t>
      </w:r>
      <w:r>
        <w:rPr/>
        <w:t>sikt?</w:t>
      </w:r>
      <w:r>
        <w:rPr>
          <w:spacing w:val="-4"/>
        </w:rPr>
        <w:t> </w:t>
      </w:r>
      <w:r>
        <w:rPr/>
        <w:t>Man</w:t>
      </w:r>
      <w:r>
        <w:rPr>
          <w:spacing w:val="-4"/>
        </w:rPr>
        <w:t> </w:t>
      </w:r>
      <w:r>
        <w:rPr/>
        <w:t>starter</w:t>
      </w:r>
      <w:r>
        <w:rPr>
          <w:spacing w:val="-4"/>
        </w:rPr>
        <w:t> </w:t>
      </w:r>
      <w:r>
        <w:rPr/>
        <w:t>med</w:t>
      </w:r>
      <w:r>
        <w:rPr>
          <w:spacing w:val="-4"/>
        </w:rPr>
        <w:t> </w:t>
      </w:r>
      <w:r>
        <w:rPr/>
        <w:t>det</w:t>
      </w:r>
      <w:r>
        <w:rPr>
          <w:spacing w:val="-4"/>
        </w:rPr>
        <w:t> </w:t>
      </w:r>
      <w:r>
        <w:rPr/>
        <w:t>som klienten</w:t>
      </w:r>
      <w:r>
        <w:rPr>
          <w:spacing w:val="-1"/>
        </w:rPr>
        <w:t> </w:t>
      </w:r>
      <w:r>
        <w:rPr/>
        <w:t>ønsker</w:t>
      </w:r>
      <w:r>
        <w:rPr>
          <w:spacing w:val="-1"/>
        </w:rPr>
        <w:t> </w:t>
      </w:r>
      <w:r>
        <w:rPr/>
        <w:t>å</w:t>
      </w:r>
      <w:r>
        <w:rPr>
          <w:spacing w:val="-1"/>
        </w:rPr>
        <w:t> </w:t>
      </w:r>
      <w:r>
        <w:rPr/>
        <w:t>begynne</w:t>
      </w:r>
      <w:r>
        <w:rPr>
          <w:spacing w:val="-1"/>
        </w:rPr>
        <w:t> </w:t>
      </w:r>
      <w:r>
        <w:rPr/>
        <w:t>med,</w:t>
      </w:r>
      <w:r>
        <w:rPr>
          <w:spacing w:val="-1"/>
        </w:rPr>
        <w:t> </w:t>
      </w:r>
      <w:r>
        <w:rPr/>
        <w:t>og</w:t>
      </w:r>
      <w:r>
        <w:rPr>
          <w:spacing w:val="-1"/>
        </w:rPr>
        <w:t> </w:t>
      </w:r>
      <w:r>
        <w:rPr/>
        <w:t>har</w:t>
      </w:r>
      <w:r>
        <w:rPr>
          <w:spacing w:val="-1"/>
        </w:rPr>
        <w:t> </w:t>
      </w:r>
      <w:r>
        <w:rPr/>
        <w:t>klientens</w:t>
      </w:r>
      <w:r>
        <w:rPr>
          <w:spacing w:val="-1"/>
        </w:rPr>
        <w:t> </w:t>
      </w:r>
      <w:r>
        <w:rPr/>
        <w:t>mål</w:t>
      </w:r>
      <w:r>
        <w:rPr>
          <w:spacing w:val="-1"/>
        </w:rPr>
        <w:t> </w:t>
      </w:r>
      <w:r>
        <w:rPr/>
        <w:t>som</w:t>
      </w:r>
      <w:r>
        <w:rPr>
          <w:spacing w:val="-1"/>
        </w:rPr>
        <w:t> </w:t>
      </w:r>
      <w:r>
        <w:rPr/>
        <w:t>utgangspunkt</w:t>
      </w:r>
      <w:r>
        <w:rPr>
          <w:spacing w:val="-1"/>
        </w:rPr>
        <w:t> </w:t>
      </w:r>
      <w:r>
        <w:rPr/>
        <w:t>for</w:t>
      </w:r>
      <w:r>
        <w:rPr>
          <w:spacing w:val="-1"/>
        </w:rPr>
        <w:t> </w:t>
      </w:r>
      <w:r>
        <w:rPr/>
        <w:t>arbeidet. Ved</w:t>
      </w:r>
      <w:r>
        <w:rPr>
          <w:spacing w:val="3"/>
        </w:rPr>
        <w:t> </w:t>
      </w:r>
      <w:r>
        <w:rPr/>
        <w:t>neste</w:t>
      </w:r>
      <w:r>
        <w:rPr>
          <w:spacing w:val="4"/>
        </w:rPr>
        <w:t> </w:t>
      </w:r>
      <w:r>
        <w:rPr/>
        <w:t>konsultasjon</w:t>
      </w:r>
      <w:r>
        <w:rPr>
          <w:spacing w:val="3"/>
        </w:rPr>
        <w:t> </w:t>
      </w:r>
      <w:r>
        <w:rPr/>
        <w:t>gjentas</w:t>
      </w:r>
      <w:r>
        <w:rPr>
          <w:spacing w:val="4"/>
        </w:rPr>
        <w:t> </w:t>
      </w:r>
      <w:r>
        <w:rPr/>
        <w:t>prosessen.</w:t>
      </w:r>
      <w:r>
        <w:rPr>
          <w:spacing w:val="3"/>
        </w:rPr>
        <w:t> </w:t>
      </w:r>
      <w:r>
        <w:rPr/>
        <w:t>Klienten</w:t>
      </w:r>
      <w:r>
        <w:rPr>
          <w:spacing w:val="4"/>
        </w:rPr>
        <w:t> </w:t>
      </w:r>
      <w:r>
        <w:rPr/>
        <w:t>blir</w:t>
      </w:r>
      <w:r>
        <w:rPr>
          <w:spacing w:val="4"/>
        </w:rPr>
        <w:t> </w:t>
      </w:r>
      <w:r>
        <w:rPr/>
        <w:t>igjen</w:t>
      </w:r>
      <w:r>
        <w:rPr>
          <w:spacing w:val="3"/>
        </w:rPr>
        <w:t> </w:t>
      </w:r>
      <w:r>
        <w:rPr/>
        <w:t>bedt</w:t>
      </w:r>
      <w:r>
        <w:rPr>
          <w:spacing w:val="4"/>
        </w:rPr>
        <w:t> </w:t>
      </w:r>
      <w:r>
        <w:rPr/>
        <w:t>om</w:t>
      </w:r>
      <w:r>
        <w:rPr>
          <w:spacing w:val="3"/>
        </w:rPr>
        <w:t> </w:t>
      </w:r>
      <w:r>
        <w:rPr/>
        <w:t>å</w:t>
      </w:r>
      <w:r>
        <w:rPr>
          <w:spacing w:val="4"/>
        </w:rPr>
        <w:t> </w:t>
      </w:r>
      <w:r>
        <w:rPr/>
        <w:t>formidle</w:t>
      </w:r>
      <w:r>
        <w:rPr>
          <w:spacing w:val="4"/>
        </w:rPr>
        <w:t> </w:t>
      </w:r>
      <w:r>
        <w:rPr>
          <w:spacing w:val="-5"/>
        </w:rPr>
        <w:t>hva</w:t>
      </w:r>
    </w:p>
    <w:p>
      <w:pPr>
        <w:spacing w:after="0"/>
        <w:sectPr>
          <w:pgSz w:w="9640" w:h="13610"/>
          <w:pgMar w:header="345" w:footer="460" w:top="900" w:bottom="620" w:left="860" w:right="640"/>
        </w:sectPr>
      </w:pPr>
    </w:p>
    <w:p>
      <w:pPr>
        <w:pStyle w:val="BodyText"/>
        <w:spacing w:before="127"/>
        <w:ind w:left="330" w:right="320"/>
      </w:pPr>
      <w:r>
        <w:rPr/>
        <w:t>han/hun ønsker. Man fortsetter ikke der man slapp på forrige konsultasjon, om ikke klienten</w:t>
      </w:r>
      <w:r>
        <w:rPr>
          <w:spacing w:val="-13"/>
        </w:rPr>
        <w:t> </w:t>
      </w:r>
      <w:r>
        <w:rPr/>
        <w:t>foreslår</w:t>
      </w:r>
      <w:r>
        <w:rPr>
          <w:spacing w:val="-12"/>
        </w:rPr>
        <w:t> </w:t>
      </w:r>
      <w:r>
        <w:rPr/>
        <w:t>dette</w:t>
      </w:r>
      <w:r>
        <w:rPr>
          <w:spacing w:val="-13"/>
        </w:rPr>
        <w:t> </w:t>
      </w:r>
      <w:r>
        <w:rPr/>
        <w:t>selv.</w:t>
      </w:r>
      <w:r>
        <w:rPr>
          <w:spacing w:val="-12"/>
        </w:rPr>
        <w:t> </w:t>
      </w:r>
      <w:r>
        <w:rPr/>
        <w:t>Begrunnelsen</w:t>
      </w:r>
      <w:r>
        <w:rPr>
          <w:spacing w:val="-13"/>
        </w:rPr>
        <w:t> </w:t>
      </w:r>
      <w:r>
        <w:rPr/>
        <w:t>for</w:t>
      </w:r>
      <w:r>
        <w:rPr>
          <w:spacing w:val="-12"/>
        </w:rPr>
        <w:t> </w:t>
      </w:r>
      <w:r>
        <w:rPr/>
        <w:t>dette</w:t>
      </w:r>
      <w:r>
        <w:rPr>
          <w:spacing w:val="-13"/>
        </w:rPr>
        <w:t> </w:t>
      </w:r>
      <w:r>
        <w:rPr/>
        <w:t>er</w:t>
      </w:r>
      <w:r>
        <w:rPr>
          <w:spacing w:val="-12"/>
        </w:rPr>
        <w:t> </w:t>
      </w:r>
      <w:r>
        <w:rPr/>
        <w:t>at</w:t>
      </w:r>
      <w:r>
        <w:rPr>
          <w:spacing w:val="-13"/>
        </w:rPr>
        <w:t> </w:t>
      </w:r>
      <w:r>
        <w:rPr/>
        <w:t>de</w:t>
      </w:r>
      <w:r>
        <w:rPr>
          <w:spacing w:val="-12"/>
        </w:rPr>
        <w:t> </w:t>
      </w:r>
      <w:r>
        <w:rPr/>
        <w:t>endringsprosessene</w:t>
      </w:r>
      <w:r>
        <w:rPr>
          <w:spacing w:val="-13"/>
        </w:rPr>
        <w:t> </w:t>
      </w:r>
      <w:r>
        <w:rPr/>
        <w:t>som</w:t>
      </w:r>
      <w:r>
        <w:rPr>
          <w:spacing w:val="-12"/>
        </w:rPr>
        <w:t> </w:t>
      </w:r>
      <w:r>
        <w:rPr/>
        <w:t>ble gjennomført på forrige konsultasjon, ofte fører til en så markant bedring at det man jobbet</w:t>
      </w:r>
      <w:r>
        <w:rPr>
          <w:spacing w:val="-2"/>
        </w:rPr>
        <w:t> </w:t>
      </w:r>
      <w:r>
        <w:rPr/>
        <w:t>med</w:t>
      </w:r>
      <w:r>
        <w:rPr>
          <w:spacing w:val="-2"/>
        </w:rPr>
        <w:t> </w:t>
      </w:r>
      <w:r>
        <w:rPr/>
        <w:t>forrige</w:t>
      </w:r>
      <w:r>
        <w:rPr>
          <w:spacing w:val="-2"/>
        </w:rPr>
        <w:t> </w:t>
      </w:r>
      <w:r>
        <w:rPr/>
        <w:t>gang</w:t>
      </w:r>
      <w:r>
        <w:rPr>
          <w:spacing w:val="-2"/>
        </w:rPr>
        <w:t> </w:t>
      </w:r>
      <w:r>
        <w:rPr/>
        <w:t>ikke</w:t>
      </w:r>
      <w:r>
        <w:rPr>
          <w:spacing w:val="-2"/>
        </w:rPr>
        <w:t> </w:t>
      </w:r>
      <w:r>
        <w:rPr/>
        <w:t>lenger</w:t>
      </w:r>
      <w:r>
        <w:rPr>
          <w:spacing w:val="-2"/>
        </w:rPr>
        <w:t> </w:t>
      </w:r>
      <w:r>
        <w:rPr/>
        <w:t>er</w:t>
      </w:r>
      <w:r>
        <w:rPr>
          <w:spacing w:val="-2"/>
        </w:rPr>
        <w:t> </w:t>
      </w:r>
      <w:r>
        <w:rPr/>
        <w:t>relevant.</w:t>
      </w:r>
      <w:r>
        <w:rPr>
          <w:spacing w:val="-2"/>
        </w:rPr>
        <w:t> </w:t>
      </w:r>
      <w:r>
        <w:rPr/>
        <w:t>I</w:t>
      </w:r>
      <w:r>
        <w:rPr>
          <w:spacing w:val="-2"/>
        </w:rPr>
        <w:t> </w:t>
      </w:r>
      <w:r>
        <w:rPr/>
        <w:t>stedet</w:t>
      </w:r>
      <w:r>
        <w:rPr>
          <w:spacing w:val="-2"/>
        </w:rPr>
        <w:t> </w:t>
      </w:r>
      <w:r>
        <w:rPr/>
        <w:t>dukker</w:t>
      </w:r>
      <w:r>
        <w:rPr>
          <w:spacing w:val="-2"/>
        </w:rPr>
        <w:t> </w:t>
      </w:r>
      <w:r>
        <w:rPr/>
        <w:t>det</w:t>
      </w:r>
      <w:r>
        <w:rPr>
          <w:spacing w:val="-2"/>
        </w:rPr>
        <w:t> </w:t>
      </w:r>
      <w:r>
        <w:rPr/>
        <w:t>opp</w:t>
      </w:r>
      <w:r>
        <w:rPr>
          <w:spacing w:val="-2"/>
        </w:rPr>
        <w:t> </w:t>
      </w:r>
      <w:r>
        <w:rPr/>
        <w:t>nye</w:t>
      </w:r>
      <w:r>
        <w:rPr>
          <w:spacing w:val="-2"/>
        </w:rPr>
        <w:t> </w:t>
      </w:r>
      <w:r>
        <w:rPr/>
        <w:t>behov</w:t>
      </w:r>
      <w:r>
        <w:rPr>
          <w:spacing w:val="-2"/>
        </w:rPr>
        <w:t> </w:t>
      </w:r>
      <w:r>
        <w:rPr/>
        <w:t>og nye mål.</w:t>
      </w:r>
    </w:p>
    <w:p>
      <w:pPr>
        <w:pStyle w:val="BodyText"/>
        <w:ind w:left="330" w:right="320" w:firstLine="283"/>
      </w:pPr>
      <w:r>
        <w:rPr/>
        <w:t>Å</w:t>
      </w:r>
      <w:r>
        <w:rPr>
          <w:spacing w:val="-13"/>
        </w:rPr>
        <w:t> </w:t>
      </w:r>
      <w:r>
        <w:rPr/>
        <w:t>oppleve</w:t>
      </w:r>
      <w:r>
        <w:rPr>
          <w:spacing w:val="-12"/>
        </w:rPr>
        <w:t> </w:t>
      </w:r>
      <w:r>
        <w:rPr/>
        <w:t>seg</w:t>
      </w:r>
      <w:r>
        <w:rPr>
          <w:spacing w:val="-13"/>
        </w:rPr>
        <w:t> </w:t>
      </w:r>
      <w:r>
        <w:rPr/>
        <w:t>som</w:t>
      </w:r>
      <w:r>
        <w:rPr>
          <w:spacing w:val="-12"/>
        </w:rPr>
        <w:t> </w:t>
      </w:r>
      <w:r>
        <w:rPr/>
        <w:t>likeverdig,</w:t>
      </w:r>
      <w:r>
        <w:rPr>
          <w:spacing w:val="-13"/>
        </w:rPr>
        <w:t> </w:t>
      </w:r>
      <w:r>
        <w:rPr/>
        <w:t>bli</w:t>
      </w:r>
      <w:r>
        <w:rPr>
          <w:spacing w:val="-12"/>
        </w:rPr>
        <w:t> </w:t>
      </w:r>
      <w:r>
        <w:rPr/>
        <w:t>lyttet</w:t>
      </w:r>
      <w:r>
        <w:rPr>
          <w:spacing w:val="-13"/>
        </w:rPr>
        <w:t> </w:t>
      </w:r>
      <w:r>
        <w:rPr/>
        <w:t>til</w:t>
      </w:r>
      <w:r>
        <w:rPr>
          <w:spacing w:val="-12"/>
        </w:rPr>
        <w:t> </w:t>
      </w:r>
      <w:r>
        <w:rPr/>
        <w:t>og</w:t>
      </w:r>
      <w:r>
        <w:rPr>
          <w:spacing w:val="-13"/>
        </w:rPr>
        <w:t> </w:t>
      </w:r>
      <w:r>
        <w:rPr/>
        <w:t>ha</w:t>
      </w:r>
      <w:r>
        <w:rPr>
          <w:spacing w:val="-12"/>
        </w:rPr>
        <w:t> </w:t>
      </w:r>
      <w:r>
        <w:rPr/>
        <w:t>kontroll</w:t>
      </w:r>
      <w:r>
        <w:rPr>
          <w:spacing w:val="-13"/>
        </w:rPr>
        <w:t> </w:t>
      </w:r>
      <w:r>
        <w:rPr/>
        <w:t>over</w:t>
      </w:r>
      <w:r>
        <w:rPr>
          <w:spacing w:val="-12"/>
        </w:rPr>
        <w:t> </w:t>
      </w:r>
      <w:r>
        <w:rPr/>
        <w:t>egen</w:t>
      </w:r>
      <w:r>
        <w:rPr>
          <w:spacing w:val="-13"/>
        </w:rPr>
        <w:t> </w:t>
      </w:r>
      <w:r>
        <w:rPr/>
        <w:t>behandlingspro- sess gjør det lettere for klienten å bli trygg i behandlingssituasjonen, noe som raskere fører</w:t>
      </w:r>
      <w:r>
        <w:rPr>
          <w:spacing w:val="-13"/>
        </w:rPr>
        <w:t> </w:t>
      </w:r>
      <w:r>
        <w:rPr/>
        <w:t>til</w:t>
      </w:r>
      <w:r>
        <w:rPr>
          <w:spacing w:val="-12"/>
        </w:rPr>
        <w:t> </w:t>
      </w:r>
      <w:r>
        <w:rPr/>
        <w:t>positive</w:t>
      </w:r>
      <w:r>
        <w:rPr>
          <w:spacing w:val="-13"/>
        </w:rPr>
        <w:t> </w:t>
      </w:r>
      <w:r>
        <w:rPr/>
        <w:t>resultater.</w:t>
      </w:r>
      <w:r>
        <w:rPr>
          <w:spacing w:val="-12"/>
        </w:rPr>
        <w:t> </w:t>
      </w:r>
      <w:r>
        <w:rPr/>
        <w:t>Klientens</w:t>
      </w:r>
      <w:r>
        <w:rPr>
          <w:spacing w:val="-13"/>
        </w:rPr>
        <w:t> </w:t>
      </w:r>
      <w:r>
        <w:rPr/>
        <w:t>rolle</w:t>
      </w:r>
      <w:r>
        <w:rPr>
          <w:spacing w:val="-12"/>
        </w:rPr>
        <w:t> </w:t>
      </w:r>
      <w:r>
        <w:rPr/>
        <w:t>og</w:t>
      </w:r>
      <w:r>
        <w:rPr>
          <w:spacing w:val="-13"/>
        </w:rPr>
        <w:t> </w:t>
      </w:r>
      <w:r>
        <w:rPr/>
        <w:t>posisjon</w:t>
      </w:r>
      <w:r>
        <w:rPr>
          <w:spacing w:val="-12"/>
        </w:rPr>
        <w:t> </w:t>
      </w:r>
      <w:r>
        <w:rPr/>
        <w:t>har</w:t>
      </w:r>
      <w:r>
        <w:rPr>
          <w:spacing w:val="-13"/>
        </w:rPr>
        <w:t> </w:t>
      </w:r>
      <w:r>
        <w:rPr/>
        <w:t>en</w:t>
      </w:r>
      <w:r>
        <w:rPr>
          <w:spacing w:val="-12"/>
        </w:rPr>
        <w:t> </w:t>
      </w:r>
      <w:r>
        <w:rPr/>
        <w:t>klar</w:t>
      </w:r>
      <w:r>
        <w:rPr>
          <w:spacing w:val="-13"/>
        </w:rPr>
        <w:t> </w:t>
      </w:r>
      <w:r>
        <w:rPr/>
        <w:t>endringseffekt</w:t>
      </w:r>
      <w:r>
        <w:rPr>
          <w:spacing w:val="-12"/>
        </w:rPr>
        <w:t> </w:t>
      </w:r>
      <w:r>
        <w:rPr/>
        <w:t>ved</w:t>
      </w:r>
      <w:r>
        <w:rPr>
          <w:spacing w:val="-13"/>
        </w:rPr>
        <w:t> </w:t>
      </w:r>
      <w:r>
        <w:rPr/>
        <w:t>at den hele tiden bekrefter klienten som et kompetent, klokt og ressurssterkt menneske som skal behandles med respekt og verdighet. Den motsatte klientrollen kan føre til økt psykisk ubehag og et dårligere resultat.</w:t>
      </w:r>
    </w:p>
    <w:p>
      <w:pPr>
        <w:pStyle w:val="BodyText"/>
        <w:ind w:left="330" w:right="320" w:firstLine="283"/>
      </w:pPr>
      <w:r>
        <w:rPr/>
        <w:t>Det foregående er også begrunnet i at det kun er klienten som vet hva han/hun trenger, og i at klienten skal kunne påvirke og kontrollere det som skjer i behandlin- gen.</w:t>
      </w:r>
      <w:r>
        <w:rPr>
          <w:spacing w:val="-8"/>
        </w:rPr>
        <w:t> </w:t>
      </w:r>
      <w:r>
        <w:rPr/>
        <w:t>Hvis</w:t>
      </w:r>
      <w:r>
        <w:rPr>
          <w:spacing w:val="-8"/>
        </w:rPr>
        <w:t> </w:t>
      </w:r>
      <w:r>
        <w:rPr/>
        <w:t>ikke</w:t>
      </w:r>
      <w:r>
        <w:rPr>
          <w:spacing w:val="-8"/>
        </w:rPr>
        <w:t> </w:t>
      </w:r>
      <w:r>
        <w:rPr/>
        <w:t>klienten</w:t>
      </w:r>
      <w:r>
        <w:rPr>
          <w:spacing w:val="-8"/>
        </w:rPr>
        <w:t> </w:t>
      </w:r>
      <w:r>
        <w:rPr/>
        <w:t>blir</w:t>
      </w:r>
      <w:r>
        <w:rPr>
          <w:spacing w:val="-8"/>
        </w:rPr>
        <w:t> </w:t>
      </w:r>
      <w:r>
        <w:rPr/>
        <w:t>hørt</w:t>
      </w:r>
      <w:r>
        <w:rPr>
          <w:spacing w:val="-8"/>
        </w:rPr>
        <w:t> </w:t>
      </w:r>
      <w:r>
        <w:rPr/>
        <w:t>og</w:t>
      </w:r>
      <w:r>
        <w:rPr>
          <w:spacing w:val="-8"/>
        </w:rPr>
        <w:t> </w:t>
      </w:r>
      <w:r>
        <w:rPr/>
        <w:t>ikke</w:t>
      </w:r>
      <w:r>
        <w:rPr>
          <w:spacing w:val="-8"/>
        </w:rPr>
        <w:t> </w:t>
      </w:r>
      <w:r>
        <w:rPr/>
        <w:t>har</w:t>
      </w:r>
      <w:r>
        <w:rPr>
          <w:spacing w:val="-8"/>
        </w:rPr>
        <w:t> </w:t>
      </w:r>
      <w:r>
        <w:rPr/>
        <w:t>mulighet</w:t>
      </w:r>
      <w:r>
        <w:rPr>
          <w:spacing w:val="-8"/>
        </w:rPr>
        <w:t> </w:t>
      </w:r>
      <w:r>
        <w:rPr/>
        <w:t>til</w:t>
      </w:r>
      <w:r>
        <w:rPr>
          <w:spacing w:val="-8"/>
        </w:rPr>
        <w:t> </w:t>
      </w:r>
      <w:r>
        <w:rPr/>
        <w:t>å</w:t>
      </w:r>
      <w:r>
        <w:rPr>
          <w:spacing w:val="-8"/>
        </w:rPr>
        <w:t> </w:t>
      </w:r>
      <w:r>
        <w:rPr/>
        <w:t>sette</w:t>
      </w:r>
      <w:r>
        <w:rPr>
          <w:spacing w:val="-8"/>
        </w:rPr>
        <w:t> </w:t>
      </w:r>
      <w:r>
        <w:rPr/>
        <w:t>grenser</w:t>
      </w:r>
      <w:r>
        <w:rPr>
          <w:spacing w:val="-8"/>
        </w:rPr>
        <w:t> </w:t>
      </w:r>
      <w:r>
        <w:rPr/>
        <w:t>for</w:t>
      </w:r>
      <w:r>
        <w:rPr>
          <w:spacing w:val="-8"/>
        </w:rPr>
        <w:t> </w:t>
      </w:r>
      <w:r>
        <w:rPr/>
        <w:t>terapeuten, kan dette forsterke klientens symptomer.</w:t>
      </w:r>
    </w:p>
    <w:p>
      <w:pPr>
        <w:pStyle w:val="BodyText"/>
        <w:spacing w:before="65"/>
        <w:ind w:left="0"/>
        <w:jc w:val="left"/>
      </w:pPr>
    </w:p>
    <w:p>
      <w:pPr>
        <w:pStyle w:val="Heading5"/>
        <w:ind w:left="330"/>
        <w:jc w:val="both"/>
      </w:pPr>
      <w:r>
        <w:rPr/>
        <w:t>Klientens </w:t>
      </w:r>
      <w:r>
        <w:rPr>
          <w:spacing w:val="-2"/>
        </w:rPr>
        <w:t>bestillinger</w:t>
      </w:r>
    </w:p>
    <w:p>
      <w:pPr>
        <w:pStyle w:val="BodyText"/>
        <w:spacing w:before="314"/>
        <w:ind w:left="330" w:right="320"/>
      </w:pPr>
      <w:r>
        <w:rPr/>
        <w:t>Klientenes</w:t>
      </w:r>
      <w:r>
        <w:rPr>
          <w:spacing w:val="-13"/>
        </w:rPr>
        <w:t> </w:t>
      </w:r>
      <w:r>
        <w:rPr/>
        <w:t>bestillinger</w:t>
      </w:r>
      <w:r>
        <w:rPr>
          <w:spacing w:val="-12"/>
        </w:rPr>
        <w:t> </w:t>
      </w:r>
      <w:r>
        <w:rPr/>
        <w:t>vil</w:t>
      </w:r>
      <w:r>
        <w:rPr>
          <w:spacing w:val="-13"/>
        </w:rPr>
        <w:t> </w:t>
      </w:r>
      <w:r>
        <w:rPr/>
        <w:t>ofte</w:t>
      </w:r>
      <w:r>
        <w:rPr>
          <w:spacing w:val="-12"/>
        </w:rPr>
        <w:t> </w:t>
      </w:r>
      <w:r>
        <w:rPr/>
        <w:t>være</w:t>
      </w:r>
      <w:r>
        <w:rPr>
          <w:spacing w:val="-13"/>
        </w:rPr>
        <w:t> </w:t>
      </w:r>
      <w:r>
        <w:rPr/>
        <w:t>følgende</w:t>
      </w:r>
      <w:r>
        <w:rPr>
          <w:spacing w:val="-12"/>
        </w:rPr>
        <w:t> </w:t>
      </w:r>
      <w:r>
        <w:rPr/>
        <w:t>når</w:t>
      </w:r>
      <w:r>
        <w:rPr>
          <w:spacing w:val="-13"/>
        </w:rPr>
        <w:t> </w:t>
      </w:r>
      <w:r>
        <w:rPr/>
        <w:t>de</w:t>
      </w:r>
      <w:r>
        <w:rPr>
          <w:spacing w:val="-12"/>
        </w:rPr>
        <w:t> </w:t>
      </w:r>
      <w:r>
        <w:rPr/>
        <w:t>kommer</w:t>
      </w:r>
      <w:r>
        <w:rPr>
          <w:spacing w:val="-13"/>
        </w:rPr>
        <w:t> </w:t>
      </w:r>
      <w:r>
        <w:rPr/>
        <w:t>til</w:t>
      </w:r>
      <w:r>
        <w:rPr>
          <w:spacing w:val="-12"/>
        </w:rPr>
        <w:t> </w:t>
      </w:r>
      <w:r>
        <w:rPr/>
        <w:t>samtale:</w:t>
      </w:r>
      <w:r>
        <w:rPr>
          <w:spacing w:val="-13"/>
        </w:rPr>
        <w:t> </w:t>
      </w:r>
      <w:r>
        <w:rPr/>
        <w:t>De</w:t>
      </w:r>
      <w:r>
        <w:rPr>
          <w:spacing w:val="-12"/>
        </w:rPr>
        <w:t> </w:t>
      </w:r>
      <w:r>
        <w:rPr/>
        <w:t>ønsker</w:t>
      </w:r>
      <w:r>
        <w:rPr>
          <w:spacing w:val="-13"/>
        </w:rPr>
        <w:t> </w:t>
      </w:r>
      <w:r>
        <w:rPr/>
        <w:t>å</w:t>
      </w:r>
      <w:r>
        <w:rPr>
          <w:spacing w:val="-12"/>
        </w:rPr>
        <w:t> </w:t>
      </w:r>
      <w:r>
        <w:rPr/>
        <w:t>få det</w:t>
      </w:r>
      <w:r>
        <w:rPr>
          <w:spacing w:val="-1"/>
        </w:rPr>
        <w:t> </w:t>
      </w:r>
      <w:r>
        <w:rPr/>
        <w:t>bedre</w:t>
      </w:r>
      <w:r>
        <w:rPr>
          <w:spacing w:val="-1"/>
        </w:rPr>
        <w:t> </w:t>
      </w:r>
      <w:r>
        <w:rPr/>
        <w:t>i</w:t>
      </w:r>
      <w:r>
        <w:rPr>
          <w:spacing w:val="-1"/>
        </w:rPr>
        <w:t> </w:t>
      </w:r>
      <w:r>
        <w:rPr/>
        <w:t>en</w:t>
      </w:r>
      <w:r>
        <w:rPr>
          <w:spacing w:val="-1"/>
        </w:rPr>
        <w:t> </w:t>
      </w:r>
      <w:r>
        <w:rPr/>
        <w:t>situasjon</w:t>
      </w:r>
      <w:r>
        <w:rPr>
          <w:spacing w:val="-1"/>
        </w:rPr>
        <w:t> </w:t>
      </w:r>
      <w:r>
        <w:rPr/>
        <w:t>eller</w:t>
      </w:r>
      <w:r>
        <w:rPr>
          <w:spacing w:val="-1"/>
        </w:rPr>
        <w:t> </w:t>
      </w:r>
      <w:r>
        <w:rPr/>
        <w:t>med</w:t>
      </w:r>
      <w:r>
        <w:rPr>
          <w:spacing w:val="-1"/>
        </w:rPr>
        <w:t> </w:t>
      </w:r>
      <w:r>
        <w:rPr/>
        <w:t>noe</w:t>
      </w:r>
      <w:r>
        <w:rPr>
          <w:spacing w:val="-1"/>
        </w:rPr>
        <w:t> </w:t>
      </w:r>
      <w:r>
        <w:rPr/>
        <w:t>som</w:t>
      </w:r>
      <w:r>
        <w:rPr>
          <w:spacing w:val="-1"/>
        </w:rPr>
        <w:t> </w:t>
      </w:r>
      <w:r>
        <w:rPr/>
        <w:t>oppleves</w:t>
      </w:r>
      <w:r>
        <w:rPr>
          <w:spacing w:val="-1"/>
        </w:rPr>
        <w:t> </w:t>
      </w:r>
      <w:r>
        <w:rPr/>
        <w:t>som</w:t>
      </w:r>
      <w:r>
        <w:rPr>
          <w:spacing w:val="-1"/>
        </w:rPr>
        <w:t> </w:t>
      </w:r>
      <w:r>
        <w:rPr/>
        <w:t>ubehagelig.</w:t>
      </w:r>
      <w:r>
        <w:rPr>
          <w:spacing w:val="-1"/>
        </w:rPr>
        <w:t> </w:t>
      </w:r>
      <w:r>
        <w:rPr/>
        <w:t>Jeg</w:t>
      </w:r>
      <w:r>
        <w:rPr>
          <w:spacing w:val="-1"/>
        </w:rPr>
        <w:t> </w:t>
      </w:r>
      <w:r>
        <w:rPr/>
        <w:t>har</w:t>
      </w:r>
      <w:r>
        <w:rPr>
          <w:spacing w:val="-1"/>
        </w:rPr>
        <w:t> </w:t>
      </w:r>
      <w:r>
        <w:rPr/>
        <w:t>kun</w:t>
      </w:r>
      <w:r>
        <w:rPr>
          <w:spacing w:val="-1"/>
        </w:rPr>
        <w:t> </w:t>
      </w:r>
      <w:r>
        <w:rPr/>
        <w:t>hatt tre</w:t>
      </w:r>
      <w:r>
        <w:rPr>
          <w:spacing w:val="-9"/>
        </w:rPr>
        <w:t> </w:t>
      </w:r>
      <w:r>
        <w:rPr/>
        <w:t>klienter</w:t>
      </w:r>
      <w:r>
        <w:rPr>
          <w:spacing w:val="-9"/>
        </w:rPr>
        <w:t> </w:t>
      </w:r>
      <w:r>
        <w:rPr/>
        <w:t>i</w:t>
      </w:r>
      <w:r>
        <w:rPr>
          <w:spacing w:val="-9"/>
        </w:rPr>
        <w:t> </w:t>
      </w:r>
      <w:r>
        <w:rPr/>
        <w:t>løpet</w:t>
      </w:r>
      <w:r>
        <w:rPr>
          <w:spacing w:val="-9"/>
        </w:rPr>
        <w:t> </w:t>
      </w:r>
      <w:r>
        <w:rPr/>
        <w:t>av</w:t>
      </w:r>
      <w:r>
        <w:rPr>
          <w:spacing w:val="-9"/>
        </w:rPr>
        <w:t> </w:t>
      </w:r>
      <w:r>
        <w:rPr/>
        <w:t>en</w:t>
      </w:r>
      <w:r>
        <w:rPr>
          <w:spacing w:val="-9"/>
        </w:rPr>
        <w:t> </w:t>
      </w:r>
      <w:r>
        <w:rPr/>
        <w:t>trettiårsperiode</w:t>
      </w:r>
      <w:r>
        <w:rPr>
          <w:spacing w:val="-9"/>
        </w:rPr>
        <w:t> </w:t>
      </w:r>
      <w:r>
        <w:rPr/>
        <w:t>som</w:t>
      </w:r>
      <w:r>
        <w:rPr>
          <w:spacing w:val="-9"/>
        </w:rPr>
        <w:t> </w:t>
      </w:r>
      <w:r>
        <w:rPr/>
        <w:t>i</w:t>
      </w:r>
      <w:r>
        <w:rPr>
          <w:spacing w:val="-9"/>
        </w:rPr>
        <w:t> </w:t>
      </w:r>
      <w:r>
        <w:rPr/>
        <w:t>tillegg</w:t>
      </w:r>
      <w:r>
        <w:rPr>
          <w:spacing w:val="-9"/>
        </w:rPr>
        <w:t> </w:t>
      </w:r>
      <w:r>
        <w:rPr/>
        <w:t>til</w:t>
      </w:r>
      <w:r>
        <w:rPr>
          <w:spacing w:val="-9"/>
        </w:rPr>
        <w:t> </w:t>
      </w:r>
      <w:r>
        <w:rPr/>
        <w:t>at</w:t>
      </w:r>
      <w:r>
        <w:rPr>
          <w:spacing w:val="-9"/>
        </w:rPr>
        <w:t> </w:t>
      </w:r>
      <w:r>
        <w:rPr/>
        <w:t>de</w:t>
      </w:r>
      <w:r>
        <w:rPr>
          <w:spacing w:val="-9"/>
        </w:rPr>
        <w:t> </w:t>
      </w:r>
      <w:r>
        <w:rPr/>
        <w:t>ba</w:t>
      </w:r>
      <w:r>
        <w:rPr>
          <w:spacing w:val="-9"/>
        </w:rPr>
        <w:t> </w:t>
      </w:r>
      <w:r>
        <w:rPr/>
        <w:t>om</w:t>
      </w:r>
      <w:r>
        <w:rPr>
          <w:spacing w:val="-9"/>
        </w:rPr>
        <w:t> </w:t>
      </w:r>
      <w:r>
        <w:rPr/>
        <w:t>hjelp</w:t>
      </w:r>
      <w:r>
        <w:rPr>
          <w:spacing w:val="-9"/>
        </w:rPr>
        <w:t> </w:t>
      </w:r>
      <w:r>
        <w:rPr/>
        <w:t>til</w:t>
      </w:r>
      <w:r>
        <w:rPr>
          <w:spacing w:val="-9"/>
        </w:rPr>
        <w:t> </w:t>
      </w:r>
      <w:r>
        <w:rPr/>
        <w:t>å</w:t>
      </w:r>
      <w:r>
        <w:rPr>
          <w:spacing w:val="-9"/>
        </w:rPr>
        <w:t> </w:t>
      </w:r>
      <w:r>
        <w:rPr/>
        <w:t>redusere den psykiske plagen, uttrykte et behov for forståelse av de dypereliggende årsakene</w:t>
      </w:r>
      <w:r>
        <w:rPr>
          <w:spacing w:val="40"/>
        </w:rPr>
        <w:t> </w:t>
      </w:r>
      <w:r>
        <w:rPr/>
        <w:t>til sin psykiske plage. To av disse var kjent med den psykodynamiske tradisjonen og var</w:t>
      </w:r>
      <w:r>
        <w:rPr>
          <w:spacing w:val="-6"/>
        </w:rPr>
        <w:t> </w:t>
      </w:r>
      <w:r>
        <w:rPr/>
        <w:t>høyt</w:t>
      </w:r>
      <w:r>
        <w:rPr>
          <w:spacing w:val="-6"/>
        </w:rPr>
        <w:t> </w:t>
      </w:r>
      <w:r>
        <w:rPr/>
        <w:t>utdannet.</w:t>
      </w:r>
      <w:r>
        <w:rPr>
          <w:spacing w:val="-6"/>
        </w:rPr>
        <w:t> </w:t>
      </w:r>
      <w:r>
        <w:rPr/>
        <w:t>Den</w:t>
      </w:r>
      <w:r>
        <w:rPr>
          <w:spacing w:val="-6"/>
        </w:rPr>
        <w:t> </w:t>
      </w:r>
      <w:r>
        <w:rPr/>
        <w:t>tredje</w:t>
      </w:r>
      <w:r>
        <w:rPr>
          <w:spacing w:val="-6"/>
        </w:rPr>
        <w:t> </w:t>
      </w:r>
      <w:r>
        <w:rPr/>
        <w:t>hadde</w:t>
      </w:r>
      <w:r>
        <w:rPr>
          <w:spacing w:val="-6"/>
        </w:rPr>
        <w:t> </w:t>
      </w:r>
      <w:r>
        <w:rPr/>
        <w:t>hatt</w:t>
      </w:r>
      <w:r>
        <w:rPr>
          <w:spacing w:val="-6"/>
        </w:rPr>
        <w:t> </w:t>
      </w:r>
      <w:r>
        <w:rPr/>
        <w:t>lengre</w:t>
      </w:r>
      <w:r>
        <w:rPr>
          <w:spacing w:val="-6"/>
        </w:rPr>
        <w:t> </w:t>
      </w:r>
      <w:r>
        <w:rPr/>
        <w:t>og</w:t>
      </w:r>
      <w:r>
        <w:rPr>
          <w:spacing w:val="-6"/>
        </w:rPr>
        <w:t> </w:t>
      </w:r>
      <w:r>
        <w:rPr/>
        <w:t>jevnlige</w:t>
      </w:r>
      <w:r>
        <w:rPr>
          <w:spacing w:val="-6"/>
        </w:rPr>
        <w:t> </w:t>
      </w:r>
      <w:r>
        <w:rPr/>
        <w:t>perioder</w:t>
      </w:r>
      <w:r>
        <w:rPr>
          <w:spacing w:val="-6"/>
        </w:rPr>
        <w:t> </w:t>
      </w:r>
      <w:r>
        <w:rPr/>
        <w:t>med</w:t>
      </w:r>
      <w:r>
        <w:rPr>
          <w:spacing w:val="-6"/>
        </w:rPr>
        <w:t> </w:t>
      </w:r>
      <w:r>
        <w:rPr/>
        <w:t>psykoterapi fra hun var fire år. En meget ressurssterk klient sluttet imidlertid etter at jeg hadde fortalt at han ikke trengte to år med behandling, som han hadde forventet, men kun en</w:t>
      </w:r>
      <w:r>
        <w:rPr>
          <w:spacing w:val="-3"/>
        </w:rPr>
        <w:t> </w:t>
      </w:r>
      <w:r>
        <w:rPr/>
        <w:t>kort</w:t>
      </w:r>
      <w:r>
        <w:rPr>
          <w:spacing w:val="-3"/>
        </w:rPr>
        <w:t> </w:t>
      </w:r>
      <w:r>
        <w:rPr/>
        <w:t>periode.</w:t>
      </w:r>
      <w:r>
        <w:rPr>
          <w:spacing w:val="-3"/>
        </w:rPr>
        <w:t> </w:t>
      </w:r>
      <w:r>
        <w:rPr/>
        <w:t>Kameraten</w:t>
      </w:r>
      <w:r>
        <w:rPr>
          <w:spacing w:val="-3"/>
        </w:rPr>
        <w:t> </w:t>
      </w:r>
      <w:r>
        <w:rPr/>
        <w:t>hans</w:t>
      </w:r>
      <w:r>
        <w:rPr>
          <w:spacing w:val="-3"/>
        </w:rPr>
        <w:t> </w:t>
      </w:r>
      <w:r>
        <w:rPr/>
        <w:t>var</w:t>
      </w:r>
      <w:r>
        <w:rPr>
          <w:spacing w:val="-3"/>
        </w:rPr>
        <w:t> </w:t>
      </w:r>
      <w:r>
        <w:rPr/>
        <w:t>psykodynamiker,</w:t>
      </w:r>
      <w:r>
        <w:rPr>
          <w:spacing w:val="-3"/>
        </w:rPr>
        <w:t> </w:t>
      </w:r>
      <w:r>
        <w:rPr/>
        <w:t>og</w:t>
      </w:r>
      <w:r>
        <w:rPr>
          <w:spacing w:val="-3"/>
        </w:rPr>
        <w:t> </w:t>
      </w:r>
      <w:r>
        <w:rPr/>
        <w:t>han</w:t>
      </w:r>
      <w:r>
        <w:rPr>
          <w:spacing w:val="-3"/>
        </w:rPr>
        <w:t> </w:t>
      </w:r>
      <w:r>
        <w:rPr/>
        <w:t>fulgte</w:t>
      </w:r>
      <w:r>
        <w:rPr>
          <w:spacing w:val="-3"/>
        </w:rPr>
        <w:t> </w:t>
      </w:r>
      <w:r>
        <w:rPr/>
        <w:t>trolig</w:t>
      </w:r>
      <w:r>
        <w:rPr>
          <w:spacing w:val="-3"/>
        </w:rPr>
        <w:t> </w:t>
      </w:r>
      <w:r>
        <w:rPr/>
        <w:t>rådene</w:t>
      </w:r>
      <w:r>
        <w:rPr>
          <w:spacing w:val="-3"/>
        </w:rPr>
        <w:t> </w:t>
      </w:r>
      <w:r>
        <w:rPr/>
        <w:t>fra sin</w:t>
      </w:r>
      <w:r>
        <w:rPr>
          <w:spacing w:val="-8"/>
        </w:rPr>
        <w:t> </w:t>
      </w:r>
      <w:r>
        <w:rPr/>
        <w:t>venn.</w:t>
      </w:r>
      <w:r>
        <w:rPr>
          <w:spacing w:val="-8"/>
        </w:rPr>
        <w:t> </w:t>
      </w:r>
      <w:r>
        <w:rPr/>
        <w:t>Han</w:t>
      </w:r>
      <w:r>
        <w:rPr>
          <w:spacing w:val="-8"/>
        </w:rPr>
        <w:t> </w:t>
      </w:r>
      <w:r>
        <w:rPr/>
        <w:t>fikk</w:t>
      </w:r>
      <w:r>
        <w:rPr>
          <w:spacing w:val="-8"/>
        </w:rPr>
        <w:t> </w:t>
      </w:r>
      <w:r>
        <w:rPr/>
        <w:t>likevel</w:t>
      </w:r>
      <w:r>
        <w:rPr>
          <w:spacing w:val="-8"/>
        </w:rPr>
        <w:t> </w:t>
      </w:r>
      <w:r>
        <w:rPr/>
        <w:t>løst</w:t>
      </w:r>
      <w:r>
        <w:rPr>
          <w:spacing w:val="-8"/>
        </w:rPr>
        <w:t> </w:t>
      </w:r>
      <w:r>
        <w:rPr/>
        <w:t>de</w:t>
      </w:r>
      <w:r>
        <w:rPr>
          <w:spacing w:val="-8"/>
        </w:rPr>
        <w:t> </w:t>
      </w:r>
      <w:r>
        <w:rPr/>
        <w:t>prestasjonsrelaterte</w:t>
      </w:r>
      <w:r>
        <w:rPr>
          <w:spacing w:val="-8"/>
        </w:rPr>
        <w:t> </w:t>
      </w:r>
      <w:r>
        <w:rPr/>
        <w:t>problemene</w:t>
      </w:r>
      <w:r>
        <w:rPr>
          <w:spacing w:val="-8"/>
        </w:rPr>
        <w:t> </w:t>
      </w:r>
      <w:r>
        <w:rPr/>
        <w:t>som</w:t>
      </w:r>
      <w:r>
        <w:rPr>
          <w:spacing w:val="-8"/>
        </w:rPr>
        <w:t> </w:t>
      </w:r>
      <w:r>
        <w:rPr/>
        <w:t>han</w:t>
      </w:r>
      <w:r>
        <w:rPr>
          <w:spacing w:val="-8"/>
        </w:rPr>
        <w:t> </w:t>
      </w:r>
      <w:r>
        <w:rPr/>
        <w:t>tok</w:t>
      </w:r>
      <w:r>
        <w:rPr>
          <w:spacing w:val="-8"/>
        </w:rPr>
        <w:t> </w:t>
      </w:r>
      <w:r>
        <w:rPr/>
        <w:t>opp</w:t>
      </w:r>
      <w:r>
        <w:rPr>
          <w:spacing w:val="-8"/>
        </w:rPr>
        <w:t> </w:t>
      </w:r>
      <w:r>
        <w:rPr/>
        <w:t>på første og eneste konsultasjon.</w:t>
      </w:r>
    </w:p>
    <w:p>
      <w:pPr>
        <w:pStyle w:val="BodyText"/>
        <w:spacing w:before="94"/>
        <w:ind w:left="0"/>
        <w:jc w:val="left"/>
      </w:pPr>
    </w:p>
    <w:p>
      <w:pPr>
        <w:pStyle w:val="Heading5"/>
        <w:spacing w:line="218" w:lineRule="auto" w:before="1"/>
        <w:ind w:left="330"/>
      </w:pPr>
      <w:r>
        <w:rPr/>
        <w:t>Når</w:t>
      </w:r>
      <w:r>
        <w:rPr>
          <w:spacing w:val="-7"/>
        </w:rPr>
        <w:t> </w:t>
      </w:r>
      <w:r>
        <w:rPr/>
        <w:t>terapeutens</w:t>
      </w:r>
      <w:r>
        <w:rPr>
          <w:spacing w:val="-7"/>
        </w:rPr>
        <w:t> </w:t>
      </w:r>
      <w:r>
        <w:rPr/>
        <w:t>kunnskap</w:t>
      </w:r>
      <w:r>
        <w:rPr>
          <w:spacing w:val="-7"/>
        </w:rPr>
        <w:t> </w:t>
      </w:r>
      <w:r>
        <w:rPr/>
        <w:t>og</w:t>
      </w:r>
      <w:r>
        <w:rPr>
          <w:spacing w:val="-7"/>
        </w:rPr>
        <w:t> </w:t>
      </w:r>
      <w:r>
        <w:rPr/>
        <w:t>selvforståelse</w:t>
      </w:r>
      <w:r>
        <w:rPr>
          <w:spacing w:val="-7"/>
        </w:rPr>
        <w:t> </w:t>
      </w:r>
      <w:r>
        <w:rPr/>
        <w:t>blir</w:t>
      </w:r>
      <w:r>
        <w:rPr>
          <w:spacing w:val="-7"/>
        </w:rPr>
        <w:t> </w:t>
      </w:r>
      <w:r>
        <w:rPr/>
        <w:t>et </w:t>
      </w:r>
      <w:r>
        <w:rPr>
          <w:spacing w:val="-2"/>
        </w:rPr>
        <w:t>hinder</w:t>
      </w:r>
    </w:p>
    <w:p>
      <w:pPr>
        <w:pStyle w:val="BodyText"/>
        <w:spacing w:before="321"/>
        <w:ind w:left="330" w:right="320"/>
      </w:pPr>
      <w:r>
        <w:rPr/>
        <w:t>Terapeutens opplevelse av at han eller hun er den som kan noe om psykiske plager kombinert med manglende evne til å ta klientens utsagn om sine psykiske plager på alvor, fører til dårlige resultater. Jo mer kunnskap man har som terapeut, desto van- skeligere kan det være å la den ligge i bero så lenge som det er nødvendig. Klienten må</w:t>
      </w:r>
      <w:r>
        <w:rPr>
          <w:spacing w:val="-7"/>
        </w:rPr>
        <w:t> </w:t>
      </w:r>
      <w:r>
        <w:rPr/>
        <w:t>tilkjennes</w:t>
      </w:r>
      <w:r>
        <w:rPr>
          <w:spacing w:val="-7"/>
        </w:rPr>
        <w:t> </w:t>
      </w:r>
      <w:r>
        <w:rPr/>
        <w:t>innsikt</w:t>
      </w:r>
      <w:r>
        <w:rPr>
          <w:spacing w:val="-7"/>
        </w:rPr>
        <w:t> </w:t>
      </w:r>
      <w:r>
        <w:rPr/>
        <w:t>i</w:t>
      </w:r>
      <w:r>
        <w:rPr>
          <w:spacing w:val="-7"/>
        </w:rPr>
        <w:t> </w:t>
      </w:r>
      <w:r>
        <w:rPr/>
        <w:t>sin</w:t>
      </w:r>
      <w:r>
        <w:rPr>
          <w:spacing w:val="-7"/>
        </w:rPr>
        <w:t> </w:t>
      </w:r>
      <w:r>
        <w:rPr/>
        <w:t>egen</w:t>
      </w:r>
      <w:r>
        <w:rPr>
          <w:spacing w:val="-7"/>
        </w:rPr>
        <w:t> </w:t>
      </w:r>
      <w:r>
        <w:rPr/>
        <w:t>situasjon,</w:t>
      </w:r>
      <w:r>
        <w:rPr>
          <w:spacing w:val="-7"/>
        </w:rPr>
        <w:t> </w:t>
      </w:r>
      <w:r>
        <w:rPr/>
        <w:t>en</w:t>
      </w:r>
      <w:r>
        <w:rPr>
          <w:spacing w:val="-7"/>
        </w:rPr>
        <w:t> </w:t>
      </w:r>
      <w:r>
        <w:rPr/>
        <w:t>innsikt</w:t>
      </w:r>
      <w:r>
        <w:rPr>
          <w:spacing w:val="-7"/>
        </w:rPr>
        <w:t> </w:t>
      </w:r>
      <w:r>
        <w:rPr/>
        <w:t>terapeuten</w:t>
      </w:r>
      <w:r>
        <w:rPr>
          <w:spacing w:val="-7"/>
        </w:rPr>
        <w:t> </w:t>
      </w:r>
      <w:r>
        <w:rPr/>
        <w:t>aldri</w:t>
      </w:r>
      <w:r>
        <w:rPr>
          <w:spacing w:val="-7"/>
        </w:rPr>
        <w:t> </w:t>
      </w:r>
      <w:r>
        <w:rPr/>
        <w:t>vil</w:t>
      </w:r>
      <w:r>
        <w:rPr>
          <w:spacing w:val="-7"/>
        </w:rPr>
        <w:t> </w:t>
      </w:r>
      <w:r>
        <w:rPr/>
        <w:t>kunne</w:t>
      </w:r>
      <w:r>
        <w:rPr>
          <w:spacing w:val="-7"/>
        </w:rPr>
        <w:t> </w:t>
      </w:r>
      <w:r>
        <w:rPr/>
        <w:t>få</w:t>
      </w:r>
      <w:r>
        <w:rPr>
          <w:spacing w:val="-7"/>
        </w:rPr>
        <w:t> </w:t>
      </w:r>
      <w:r>
        <w:rPr/>
        <w:t>uten gjennom klientens utsagn. Klienten trenger terapeuten, men terapeuten trenger også klienten. De er likeverdige partnere i et gjensidig samarbeidsforhold.</w:t>
      </w:r>
    </w:p>
    <w:p>
      <w:pPr>
        <w:spacing w:after="0"/>
        <w:sectPr>
          <w:pgSz w:w="9640" w:h="13610"/>
          <w:pgMar w:header="367" w:footer="425" w:top="900" w:bottom="660" w:left="860" w:right="640"/>
        </w:sectPr>
      </w:pPr>
    </w:p>
    <w:p>
      <w:pPr>
        <w:pStyle w:val="Heading5"/>
        <w:spacing w:before="171"/>
        <w:jc w:val="both"/>
      </w:pPr>
      <w:r>
        <w:rPr/>
        <w:t>Terapeutens</w:t>
      </w:r>
      <w:r>
        <w:rPr>
          <w:spacing w:val="-4"/>
        </w:rPr>
        <w:t> </w:t>
      </w:r>
      <w:r>
        <w:rPr/>
        <w:t>og</w:t>
      </w:r>
      <w:r>
        <w:rPr>
          <w:spacing w:val="-3"/>
        </w:rPr>
        <w:t> </w:t>
      </w:r>
      <w:r>
        <w:rPr/>
        <w:t>klientens</w:t>
      </w:r>
      <w:r>
        <w:rPr>
          <w:spacing w:val="-3"/>
        </w:rPr>
        <w:t> </w:t>
      </w:r>
      <w:r>
        <w:rPr>
          <w:spacing w:val="-2"/>
        </w:rPr>
        <w:t>oppgaver</w:t>
      </w:r>
    </w:p>
    <w:p>
      <w:pPr>
        <w:pStyle w:val="BodyText"/>
        <w:spacing w:before="314"/>
        <w:ind w:right="547"/>
      </w:pPr>
      <w:r>
        <w:rPr/>
        <w:t>Som en følge av at terapeuten er amatør på klientens opplevelse av sin situasjon, blir oppgaven å bekrefte klientens utsagn og å opprette den tilliten som er nødvendig for at klienten skal være villig til å fortelle ærlig om sin situasjon. Dernest må terapeuten være</w:t>
      </w:r>
      <w:r>
        <w:rPr>
          <w:spacing w:val="-6"/>
        </w:rPr>
        <w:t> </w:t>
      </w:r>
      <w:r>
        <w:rPr/>
        <w:t>vennlig,</w:t>
      </w:r>
      <w:r>
        <w:rPr>
          <w:spacing w:val="-6"/>
        </w:rPr>
        <w:t> </w:t>
      </w:r>
      <w:r>
        <w:rPr/>
        <w:t>og</w:t>
      </w:r>
      <w:r>
        <w:rPr>
          <w:spacing w:val="-6"/>
        </w:rPr>
        <w:t> </w:t>
      </w:r>
      <w:r>
        <w:rPr/>
        <w:t>lytte</w:t>
      </w:r>
      <w:r>
        <w:rPr>
          <w:spacing w:val="-6"/>
        </w:rPr>
        <w:t> </w:t>
      </w:r>
      <w:r>
        <w:rPr/>
        <w:t>uten</w:t>
      </w:r>
      <w:r>
        <w:rPr>
          <w:spacing w:val="-6"/>
        </w:rPr>
        <w:t> </w:t>
      </w:r>
      <w:r>
        <w:rPr/>
        <w:t>å</w:t>
      </w:r>
      <w:r>
        <w:rPr>
          <w:spacing w:val="-6"/>
        </w:rPr>
        <w:t> </w:t>
      </w:r>
      <w:r>
        <w:rPr/>
        <w:t>legge</w:t>
      </w:r>
      <w:r>
        <w:rPr>
          <w:spacing w:val="-6"/>
        </w:rPr>
        <w:t> </w:t>
      </w:r>
      <w:r>
        <w:rPr/>
        <w:t>noe</w:t>
      </w:r>
      <w:r>
        <w:rPr>
          <w:spacing w:val="-6"/>
        </w:rPr>
        <w:t> </w:t>
      </w:r>
      <w:r>
        <w:rPr/>
        <w:t>til</w:t>
      </w:r>
      <w:r>
        <w:rPr>
          <w:spacing w:val="-6"/>
        </w:rPr>
        <w:t> </w:t>
      </w:r>
      <w:r>
        <w:rPr/>
        <w:t>eller</w:t>
      </w:r>
      <w:r>
        <w:rPr>
          <w:spacing w:val="-6"/>
        </w:rPr>
        <w:t> </w:t>
      </w:r>
      <w:r>
        <w:rPr/>
        <w:t>trekke</w:t>
      </w:r>
      <w:r>
        <w:rPr>
          <w:spacing w:val="-6"/>
        </w:rPr>
        <w:t> </w:t>
      </w:r>
      <w:r>
        <w:rPr/>
        <w:t>noe</w:t>
      </w:r>
      <w:r>
        <w:rPr>
          <w:spacing w:val="-6"/>
        </w:rPr>
        <w:t> </w:t>
      </w:r>
      <w:r>
        <w:rPr/>
        <w:t>fra</w:t>
      </w:r>
      <w:r>
        <w:rPr>
          <w:spacing w:val="-6"/>
        </w:rPr>
        <w:t> </w:t>
      </w:r>
      <w:r>
        <w:rPr/>
        <w:t>det</w:t>
      </w:r>
      <w:r>
        <w:rPr>
          <w:spacing w:val="-6"/>
        </w:rPr>
        <w:t> </w:t>
      </w:r>
      <w:r>
        <w:rPr/>
        <w:t>klienten</w:t>
      </w:r>
      <w:r>
        <w:rPr>
          <w:spacing w:val="-6"/>
        </w:rPr>
        <w:t> </w:t>
      </w:r>
      <w:r>
        <w:rPr/>
        <w:t>forteller.</w:t>
      </w:r>
      <w:r>
        <w:rPr>
          <w:spacing w:val="-6"/>
        </w:rPr>
        <w:t> </w:t>
      </w:r>
      <w:r>
        <w:rPr/>
        <w:t>Te- rapeuten må gjerne stille spørsmål. Samtidig må han eller hun lytte etter utsagn som informerer om de sanseforestillingene og de mentale elementene som utløser klien- tens symptomer.</w:t>
      </w:r>
    </w:p>
    <w:p>
      <w:pPr>
        <w:pStyle w:val="BodyText"/>
        <w:ind w:right="547" w:firstLine="283"/>
      </w:pPr>
      <w:r>
        <w:rPr/>
        <w:t>Terapeuten er avventende og likevel på jakt etter en innfallsvinkel til å endre det psykiske</w:t>
      </w:r>
      <w:r>
        <w:rPr>
          <w:spacing w:val="-13"/>
        </w:rPr>
        <w:t> </w:t>
      </w:r>
      <w:r>
        <w:rPr/>
        <w:t>materialet</w:t>
      </w:r>
      <w:r>
        <w:rPr>
          <w:spacing w:val="-12"/>
        </w:rPr>
        <w:t> </w:t>
      </w:r>
      <w:r>
        <w:rPr/>
        <w:t>som</w:t>
      </w:r>
      <w:r>
        <w:rPr>
          <w:spacing w:val="-13"/>
        </w:rPr>
        <w:t> </w:t>
      </w:r>
      <w:r>
        <w:rPr/>
        <w:t>utløser</w:t>
      </w:r>
      <w:r>
        <w:rPr>
          <w:spacing w:val="-12"/>
        </w:rPr>
        <w:t> </w:t>
      </w:r>
      <w:r>
        <w:rPr/>
        <w:t>klientens</w:t>
      </w:r>
      <w:r>
        <w:rPr>
          <w:spacing w:val="-13"/>
        </w:rPr>
        <w:t> </w:t>
      </w:r>
      <w:r>
        <w:rPr/>
        <w:t>symptomer.</w:t>
      </w:r>
      <w:r>
        <w:rPr>
          <w:spacing w:val="-12"/>
        </w:rPr>
        <w:t> </w:t>
      </w:r>
      <w:r>
        <w:rPr/>
        <w:t>I</w:t>
      </w:r>
      <w:r>
        <w:rPr>
          <w:spacing w:val="-13"/>
        </w:rPr>
        <w:t> </w:t>
      </w:r>
      <w:r>
        <w:rPr/>
        <w:t>tillegg</w:t>
      </w:r>
      <w:r>
        <w:rPr>
          <w:spacing w:val="-12"/>
        </w:rPr>
        <w:t> </w:t>
      </w:r>
      <w:r>
        <w:rPr/>
        <w:t>kan</w:t>
      </w:r>
      <w:r>
        <w:rPr>
          <w:spacing w:val="-13"/>
        </w:rPr>
        <w:t> </w:t>
      </w:r>
      <w:r>
        <w:rPr/>
        <w:t>terapeuten</w:t>
      </w:r>
      <w:r>
        <w:rPr>
          <w:spacing w:val="-12"/>
        </w:rPr>
        <w:t> </w:t>
      </w:r>
      <w:r>
        <w:rPr/>
        <w:t>gi</w:t>
      </w:r>
      <w:r>
        <w:rPr>
          <w:spacing w:val="-13"/>
        </w:rPr>
        <w:t> </w:t>
      </w:r>
      <w:r>
        <w:rPr/>
        <w:t>klien- ten</w:t>
      </w:r>
      <w:r>
        <w:rPr>
          <w:spacing w:val="-3"/>
        </w:rPr>
        <w:t> </w:t>
      </w:r>
      <w:r>
        <w:rPr/>
        <w:t>kontakt</w:t>
      </w:r>
      <w:r>
        <w:rPr>
          <w:spacing w:val="-3"/>
        </w:rPr>
        <w:t> </w:t>
      </w:r>
      <w:r>
        <w:rPr/>
        <w:t>med</w:t>
      </w:r>
      <w:r>
        <w:rPr>
          <w:spacing w:val="-3"/>
        </w:rPr>
        <w:t> </w:t>
      </w:r>
      <w:r>
        <w:rPr/>
        <w:t>det</w:t>
      </w:r>
      <w:r>
        <w:rPr>
          <w:spacing w:val="-3"/>
        </w:rPr>
        <w:t> </w:t>
      </w:r>
      <w:r>
        <w:rPr/>
        <w:t>psykiske</w:t>
      </w:r>
      <w:r>
        <w:rPr>
          <w:spacing w:val="-3"/>
        </w:rPr>
        <w:t> </w:t>
      </w:r>
      <w:r>
        <w:rPr/>
        <w:t>materialet</w:t>
      </w:r>
      <w:r>
        <w:rPr>
          <w:spacing w:val="-3"/>
        </w:rPr>
        <w:t> </w:t>
      </w:r>
      <w:r>
        <w:rPr/>
        <w:t>som</w:t>
      </w:r>
      <w:r>
        <w:rPr>
          <w:spacing w:val="-3"/>
        </w:rPr>
        <w:t> </w:t>
      </w:r>
      <w:r>
        <w:rPr/>
        <w:t>utløser</w:t>
      </w:r>
      <w:r>
        <w:rPr>
          <w:spacing w:val="-3"/>
        </w:rPr>
        <w:t> </w:t>
      </w:r>
      <w:r>
        <w:rPr/>
        <w:t>symptomene</w:t>
      </w:r>
      <w:r>
        <w:rPr>
          <w:spacing w:val="-3"/>
        </w:rPr>
        <w:t> </w:t>
      </w:r>
      <w:r>
        <w:rPr/>
        <w:t>for</w:t>
      </w:r>
      <w:r>
        <w:rPr>
          <w:spacing w:val="-3"/>
        </w:rPr>
        <w:t> </w:t>
      </w:r>
      <w:r>
        <w:rPr/>
        <w:t>å</w:t>
      </w:r>
      <w:r>
        <w:rPr>
          <w:spacing w:val="-3"/>
        </w:rPr>
        <w:t> </w:t>
      </w:r>
      <w:r>
        <w:rPr/>
        <w:t>få</w:t>
      </w:r>
      <w:r>
        <w:rPr>
          <w:spacing w:val="-3"/>
        </w:rPr>
        <w:t> </w:t>
      </w:r>
      <w:r>
        <w:rPr/>
        <w:t>et</w:t>
      </w:r>
      <w:r>
        <w:rPr>
          <w:spacing w:val="-3"/>
        </w:rPr>
        <w:t> </w:t>
      </w:r>
      <w:r>
        <w:rPr/>
        <w:t>utgangs- punkt for behandlingen. Klientens oppgave er også å beskrive hvordan han eller hun opplever sin psykiske plage. Vi har et unntak fra denne form for kartlegging når kli- enten har så</w:t>
      </w:r>
      <w:r>
        <w:rPr>
          <w:spacing w:val="-1"/>
        </w:rPr>
        <w:t> </w:t>
      </w:r>
      <w:r>
        <w:rPr/>
        <w:t>mye angst at</w:t>
      </w:r>
      <w:r>
        <w:rPr>
          <w:spacing w:val="-1"/>
        </w:rPr>
        <w:t> </w:t>
      </w:r>
      <w:r>
        <w:rPr/>
        <w:t>man umiddelbart bør</w:t>
      </w:r>
      <w:r>
        <w:rPr>
          <w:spacing w:val="-1"/>
        </w:rPr>
        <w:t> </w:t>
      </w:r>
      <w:r>
        <w:rPr/>
        <w:t>redusere denne, uten</w:t>
      </w:r>
      <w:r>
        <w:rPr>
          <w:spacing w:val="-1"/>
        </w:rPr>
        <w:t> </w:t>
      </w:r>
      <w:r>
        <w:rPr/>
        <w:t>en forutgående </w:t>
      </w:r>
      <w:r>
        <w:rPr>
          <w:spacing w:val="-2"/>
        </w:rPr>
        <w:t>kartlegging (se metoden Behandling uten informasjon). Gjennom dette styrer klienten </w:t>
      </w:r>
      <w:r>
        <w:rPr/>
        <w:t>hva</w:t>
      </w:r>
      <w:r>
        <w:rPr>
          <w:spacing w:val="-5"/>
        </w:rPr>
        <w:t> </w:t>
      </w:r>
      <w:r>
        <w:rPr/>
        <w:t>behandlingen</w:t>
      </w:r>
      <w:r>
        <w:rPr>
          <w:spacing w:val="-5"/>
        </w:rPr>
        <w:t> </w:t>
      </w:r>
      <w:r>
        <w:rPr/>
        <w:t>skal</w:t>
      </w:r>
      <w:r>
        <w:rPr>
          <w:spacing w:val="-5"/>
        </w:rPr>
        <w:t> </w:t>
      </w:r>
      <w:r>
        <w:rPr/>
        <w:t>fokusere</w:t>
      </w:r>
      <w:r>
        <w:rPr>
          <w:spacing w:val="-5"/>
        </w:rPr>
        <w:t> </w:t>
      </w:r>
      <w:r>
        <w:rPr/>
        <w:t>på,</w:t>
      </w:r>
      <w:r>
        <w:rPr>
          <w:spacing w:val="-5"/>
        </w:rPr>
        <w:t> </w:t>
      </w:r>
      <w:r>
        <w:rPr/>
        <w:t>mens</w:t>
      </w:r>
      <w:r>
        <w:rPr>
          <w:spacing w:val="-5"/>
        </w:rPr>
        <w:t> </w:t>
      </w:r>
      <w:r>
        <w:rPr/>
        <w:t>terapeuten</w:t>
      </w:r>
      <w:r>
        <w:rPr>
          <w:spacing w:val="-5"/>
        </w:rPr>
        <w:t> </w:t>
      </w:r>
      <w:r>
        <w:rPr/>
        <w:t>registrerer</w:t>
      </w:r>
      <w:r>
        <w:rPr>
          <w:spacing w:val="-5"/>
        </w:rPr>
        <w:t> </w:t>
      </w:r>
      <w:r>
        <w:rPr/>
        <w:t>de</w:t>
      </w:r>
      <w:r>
        <w:rPr>
          <w:spacing w:val="-5"/>
        </w:rPr>
        <w:t> </w:t>
      </w:r>
      <w:r>
        <w:rPr/>
        <w:t>ord</w:t>
      </w:r>
      <w:r>
        <w:rPr>
          <w:spacing w:val="-5"/>
        </w:rPr>
        <w:t> </w:t>
      </w:r>
      <w:r>
        <w:rPr/>
        <w:t>og</w:t>
      </w:r>
      <w:r>
        <w:rPr>
          <w:spacing w:val="-5"/>
        </w:rPr>
        <w:t> </w:t>
      </w:r>
      <w:r>
        <w:rPr/>
        <w:t>utsagn</w:t>
      </w:r>
      <w:r>
        <w:rPr>
          <w:spacing w:val="-5"/>
        </w:rPr>
        <w:t> </w:t>
      </w:r>
      <w:r>
        <w:rPr/>
        <w:t>som har betydning for å få innsikt i klientens psykiske smerte og et utgangspunkt for te- rapeutens</w:t>
      </w:r>
      <w:r>
        <w:rPr>
          <w:spacing w:val="-1"/>
        </w:rPr>
        <w:t> </w:t>
      </w:r>
      <w:r>
        <w:rPr/>
        <w:t>intervensjoner.</w:t>
      </w:r>
      <w:r>
        <w:rPr>
          <w:spacing w:val="-1"/>
        </w:rPr>
        <w:t> </w:t>
      </w:r>
      <w:r>
        <w:rPr/>
        <w:t>Resultatet</w:t>
      </w:r>
      <w:r>
        <w:rPr>
          <w:spacing w:val="-1"/>
        </w:rPr>
        <w:t> </w:t>
      </w:r>
      <w:r>
        <w:rPr/>
        <w:t>er</w:t>
      </w:r>
      <w:r>
        <w:rPr>
          <w:spacing w:val="-1"/>
        </w:rPr>
        <w:t> </w:t>
      </w:r>
      <w:r>
        <w:rPr/>
        <w:t>at</w:t>
      </w:r>
      <w:r>
        <w:rPr>
          <w:spacing w:val="-1"/>
        </w:rPr>
        <w:t> </w:t>
      </w:r>
      <w:r>
        <w:rPr/>
        <w:t>klienten</w:t>
      </w:r>
      <w:r>
        <w:rPr>
          <w:spacing w:val="-1"/>
        </w:rPr>
        <w:t> </w:t>
      </w:r>
      <w:r>
        <w:rPr/>
        <w:t>får</w:t>
      </w:r>
      <w:r>
        <w:rPr>
          <w:spacing w:val="-1"/>
        </w:rPr>
        <w:t> </w:t>
      </w:r>
      <w:r>
        <w:rPr/>
        <w:t>en</w:t>
      </w:r>
      <w:r>
        <w:rPr>
          <w:spacing w:val="-1"/>
        </w:rPr>
        <w:t> </w:t>
      </w:r>
      <w:r>
        <w:rPr/>
        <w:t>følelse</w:t>
      </w:r>
      <w:r>
        <w:rPr>
          <w:spacing w:val="-1"/>
        </w:rPr>
        <w:t> </w:t>
      </w:r>
      <w:r>
        <w:rPr/>
        <w:t>av</w:t>
      </w:r>
      <w:r>
        <w:rPr>
          <w:spacing w:val="-1"/>
        </w:rPr>
        <w:t> </w:t>
      </w:r>
      <w:r>
        <w:rPr/>
        <w:t>at</w:t>
      </w:r>
      <w:r>
        <w:rPr>
          <w:spacing w:val="-1"/>
        </w:rPr>
        <w:t> </w:t>
      </w:r>
      <w:r>
        <w:rPr/>
        <w:t>det</w:t>
      </w:r>
      <w:r>
        <w:rPr>
          <w:spacing w:val="-1"/>
        </w:rPr>
        <w:t> </w:t>
      </w:r>
      <w:r>
        <w:rPr/>
        <w:t>er</w:t>
      </w:r>
      <w:r>
        <w:rPr>
          <w:spacing w:val="-1"/>
        </w:rPr>
        <w:t> </w:t>
      </w:r>
      <w:r>
        <w:rPr/>
        <w:t>hans</w:t>
      </w:r>
      <w:r>
        <w:rPr>
          <w:spacing w:val="-1"/>
        </w:rPr>
        <w:t> </w:t>
      </w:r>
      <w:r>
        <w:rPr/>
        <w:t>eller hennes virkelighet som blir synliggjort, tatt på alvor og vektlagt, og ikke terapeutens antagelser</w:t>
      </w:r>
      <w:r>
        <w:rPr>
          <w:spacing w:val="-4"/>
        </w:rPr>
        <w:t> </w:t>
      </w:r>
      <w:r>
        <w:rPr/>
        <w:t>og</w:t>
      </w:r>
      <w:r>
        <w:rPr>
          <w:spacing w:val="-4"/>
        </w:rPr>
        <w:t> </w:t>
      </w:r>
      <w:r>
        <w:rPr/>
        <w:t>teorier</w:t>
      </w:r>
      <w:r>
        <w:rPr>
          <w:spacing w:val="-4"/>
        </w:rPr>
        <w:t> </w:t>
      </w:r>
      <w:r>
        <w:rPr/>
        <w:t>om</w:t>
      </w:r>
      <w:r>
        <w:rPr>
          <w:spacing w:val="-4"/>
        </w:rPr>
        <w:t> </w:t>
      </w:r>
      <w:r>
        <w:rPr/>
        <w:t>denne.</w:t>
      </w:r>
      <w:r>
        <w:rPr>
          <w:spacing w:val="-4"/>
        </w:rPr>
        <w:t> </w:t>
      </w:r>
      <w:r>
        <w:rPr/>
        <w:t>Slik</w:t>
      </w:r>
      <w:r>
        <w:rPr>
          <w:spacing w:val="-4"/>
        </w:rPr>
        <w:t> </w:t>
      </w:r>
      <w:r>
        <w:rPr/>
        <w:t>får</w:t>
      </w:r>
      <w:r>
        <w:rPr>
          <w:spacing w:val="-4"/>
        </w:rPr>
        <w:t> </w:t>
      </w:r>
      <w:r>
        <w:rPr/>
        <w:t>klienten</w:t>
      </w:r>
      <w:r>
        <w:rPr>
          <w:spacing w:val="-4"/>
        </w:rPr>
        <w:t> </w:t>
      </w:r>
      <w:r>
        <w:rPr/>
        <w:t>en</w:t>
      </w:r>
      <w:r>
        <w:rPr>
          <w:spacing w:val="-4"/>
        </w:rPr>
        <w:t> </w:t>
      </w:r>
      <w:r>
        <w:rPr/>
        <w:t>følelse</w:t>
      </w:r>
      <w:r>
        <w:rPr>
          <w:spacing w:val="-4"/>
        </w:rPr>
        <w:t> </w:t>
      </w:r>
      <w:r>
        <w:rPr/>
        <w:t>av</w:t>
      </w:r>
      <w:r>
        <w:rPr>
          <w:spacing w:val="-4"/>
        </w:rPr>
        <w:t> </w:t>
      </w:r>
      <w:r>
        <w:rPr/>
        <w:t>at</w:t>
      </w:r>
      <w:r>
        <w:rPr>
          <w:spacing w:val="-4"/>
        </w:rPr>
        <w:t> </w:t>
      </w:r>
      <w:r>
        <w:rPr/>
        <w:t>hans</w:t>
      </w:r>
      <w:r>
        <w:rPr>
          <w:spacing w:val="-4"/>
        </w:rPr>
        <w:t> </w:t>
      </w:r>
      <w:r>
        <w:rPr/>
        <w:t>eller</w:t>
      </w:r>
      <w:r>
        <w:rPr>
          <w:spacing w:val="-4"/>
        </w:rPr>
        <w:t> </w:t>
      </w:r>
      <w:r>
        <w:rPr/>
        <w:t>hennes</w:t>
      </w:r>
      <w:r>
        <w:rPr>
          <w:spacing w:val="-4"/>
        </w:rPr>
        <w:t> </w:t>
      </w:r>
      <w:r>
        <w:rPr/>
        <w:t>for- ståelse er samtalens sentrum.</w:t>
      </w:r>
    </w:p>
    <w:p>
      <w:pPr>
        <w:pStyle w:val="BodyText"/>
        <w:spacing w:before="65"/>
        <w:ind w:left="0"/>
        <w:jc w:val="left"/>
      </w:pPr>
    </w:p>
    <w:p>
      <w:pPr>
        <w:pStyle w:val="Heading5"/>
        <w:jc w:val="both"/>
      </w:pPr>
      <w:r>
        <w:rPr/>
        <w:t>Forholdet</w:t>
      </w:r>
      <w:r>
        <w:rPr>
          <w:spacing w:val="-2"/>
        </w:rPr>
        <w:t> </w:t>
      </w:r>
      <w:r>
        <w:rPr/>
        <w:t>til</w:t>
      </w:r>
      <w:r>
        <w:rPr>
          <w:spacing w:val="-1"/>
        </w:rPr>
        <w:t> </w:t>
      </w:r>
      <w:r>
        <w:rPr/>
        <w:t>klientens</w:t>
      </w:r>
      <w:r>
        <w:rPr>
          <w:spacing w:val="-1"/>
        </w:rPr>
        <w:t> </w:t>
      </w:r>
      <w:r>
        <w:rPr>
          <w:spacing w:val="-2"/>
        </w:rPr>
        <w:t>følelser</w:t>
      </w:r>
    </w:p>
    <w:p>
      <w:pPr>
        <w:pStyle w:val="BodyText"/>
        <w:spacing w:before="313"/>
        <w:ind w:right="547"/>
      </w:pPr>
      <w:r>
        <w:rPr/>
        <w:t>Klienter</w:t>
      </w:r>
      <w:r>
        <w:rPr>
          <w:spacing w:val="-6"/>
        </w:rPr>
        <w:t> </w:t>
      </w:r>
      <w:r>
        <w:rPr/>
        <w:t>får</w:t>
      </w:r>
      <w:r>
        <w:rPr>
          <w:spacing w:val="-6"/>
        </w:rPr>
        <w:t> </w:t>
      </w:r>
      <w:r>
        <w:rPr/>
        <w:t>av</w:t>
      </w:r>
      <w:r>
        <w:rPr>
          <w:spacing w:val="-6"/>
        </w:rPr>
        <w:t> </w:t>
      </w:r>
      <w:r>
        <w:rPr/>
        <w:t>og</w:t>
      </w:r>
      <w:r>
        <w:rPr>
          <w:spacing w:val="-6"/>
        </w:rPr>
        <w:t> </w:t>
      </w:r>
      <w:r>
        <w:rPr/>
        <w:t>til</w:t>
      </w:r>
      <w:r>
        <w:rPr>
          <w:spacing w:val="-6"/>
        </w:rPr>
        <w:t> </w:t>
      </w:r>
      <w:r>
        <w:rPr/>
        <w:t>høre</w:t>
      </w:r>
      <w:r>
        <w:rPr>
          <w:spacing w:val="-6"/>
        </w:rPr>
        <w:t> </w:t>
      </w:r>
      <w:r>
        <w:rPr/>
        <w:t>at</w:t>
      </w:r>
      <w:r>
        <w:rPr>
          <w:spacing w:val="-6"/>
        </w:rPr>
        <w:t> </w:t>
      </w:r>
      <w:r>
        <w:rPr/>
        <w:t>de</w:t>
      </w:r>
      <w:r>
        <w:rPr>
          <w:spacing w:val="-6"/>
        </w:rPr>
        <w:t> </w:t>
      </w:r>
      <w:r>
        <w:rPr/>
        <w:t>ikke</w:t>
      </w:r>
      <w:r>
        <w:rPr>
          <w:spacing w:val="-6"/>
        </w:rPr>
        <w:t> </w:t>
      </w:r>
      <w:r>
        <w:rPr/>
        <w:t>trenger</w:t>
      </w:r>
      <w:r>
        <w:rPr>
          <w:spacing w:val="-6"/>
        </w:rPr>
        <w:t> </w:t>
      </w:r>
      <w:r>
        <w:rPr/>
        <w:t>å</w:t>
      </w:r>
      <w:r>
        <w:rPr>
          <w:spacing w:val="-6"/>
        </w:rPr>
        <w:t> </w:t>
      </w:r>
      <w:r>
        <w:rPr/>
        <w:t>reagere</w:t>
      </w:r>
      <w:r>
        <w:rPr>
          <w:spacing w:val="-6"/>
        </w:rPr>
        <w:t> </w:t>
      </w:r>
      <w:r>
        <w:rPr/>
        <w:t>så</w:t>
      </w:r>
      <w:r>
        <w:rPr>
          <w:spacing w:val="-6"/>
        </w:rPr>
        <w:t> </w:t>
      </w:r>
      <w:r>
        <w:rPr/>
        <w:t>sterkt,</w:t>
      </w:r>
      <w:r>
        <w:rPr>
          <w:spacing w:val="-6"/>
        </w:rPr>
        <w:t> </w:t>
      </w:r>
      <w:r>
        <w:rPr/>
        <w:t>og</w:t>
      </w:r>
      <w:r>
        <w:rPr>
          <w:spacing w:val="-6"/>
        </w:rPr>
        <w:t> </w:t>
      </w:r>
      <w:r>
        <w:rPr/>
        <w:t>at</w:t>
      </w:r>
      <w:r>
        <w:rPr>
          <w:spacing w:val="-6"/>
        </w:rPr>
        <w:t> </w:t>
      </w:r>
      <w:r>
        <w:rPr/>
        <w:t>de</w:t>
      </w:r>
      <w:r>
        <w:rPr>
          <w:spacing w:val="-6"/>
        </w:rPr>
        <w:t> </w:t>
      </w:r>
      <w:r>
        <w:rPr/>
        <w:t>er</w:t>
      </w:r>
      <w:r>
        <w:rPr>
          <w:spacing w:val="-6"/>
        </w:rPr>
        <w:t> </w:t>
      </w:r>
      <w:r>
        <w:rPr/>
        <w:t>overfølsom- me eller hypersensitive. Resultatet er at de kan få en følelse av at de reagerer feil eller unødvendig.</w:t>
      </w:r>
      <w:r>
        <w:rPr>
          <w:spacing w:val="-4"/>
        </w:rPr>
        <w:t> </w:t>
      </w:r>
      <w:r>
        <w:rPr/>
        <w:t>Da</w:t>
      </w:r>
      <w:r>
        <w:rPr>
          <w:spacing w:val="-4"/>
        </w:rPr>
        <w:t> </w:t>
      </w:r>
      <w:r>
        <w:rPr/>
        <w:t>kan</w:t>
      </w:r>
      <w:r>
        <w:rPr>
          <w:spacing w:val="-4"/>
        </w:rPr>
        <w:t> </w:t>
      </w:r>
      <w:r>
        <w:rPr/>
        <w:t>de</w:t>
      </w:r>
      <w:r>
        <w:rPr>
          <w:spacing w:val="-4"/>
        </w:rPr>
        <w:t> </w:t>
      </w:r>
      <w:r>
        <w:rPr/>
        <w:t>få</w:t>
      </w:r>
      <w:r>
        <w:rPr>
          <w:spacing w:val="-4"/>
        </w:rPr>
        <w:t> </w:t>
      </w:r>
      <w:r>
        <w:rPr/>
        <w:t>et</w:t>
      </w:r>
      <w:r>
        <w:rPr>
          <w:spacing w:val="-4"/>
        </w:rPr>
        <w:t> </w:t>
      </w:r>
      <w:r>
        <w:rPr/>
        <w:t>nytt</w:t>
      </w:r>
      <w:r>
        <w:rPr>
          <w:spacing w:val="-4"/>
        </w:rPr>
        <w:t> </w:t>
      </w:r>
      <w:r>
        <w:rPr/>
        <w:t>problem.</w:t>
      </w:r>
      <w:r>
        <w:rPr>
          <w:spacing w:val="-4"/>
        </w:rPr>
        <w:t> </w:t>
      </w:r>
      <w:r>
        <w:rPr/>
        <w:t>Følelsesmessige</w:t>
      </w:r>
      <w:r>
        <w:rPr>
          <w:spacing w:val="-4"/>
        </w:rPr>
        <w:t> </w:t>
      </w:r>
      <w:r>
        <w:rPr/>
        <w:t>reaksjoner</w:t>
      </w:r>
      <w:r>
        <w:rPr>
          <w:spacing w:val="-4"/>
        </w:rPr>
        <w:t> </w:t>
      </w:r>
      <w:r>
        <w:rPr/>
        <w:t>er</w:t>
      </w:r>
      <w:r>
        <w:rPr>
          <w:spacing w:val="-4"/>
        </w:rPr>
        <w:t> </w:t>
      </w:r>
      <w:r>
        <w:rPr/>
        <w:t>aldri</w:t>
      </w:r>
      <w:r>
        <w:rPr>
          <w:spacing w:val="-4"/>
        </w:rPr>
        <w:t> </w:t>
      </w:r>
      <w:r>
        <w:rPr/>
        <w:t>feil.</w:t>
      </w:r>
      <w:r>
        <w:rPr>
          <w:spacing w:val="-4"/>
        </w:rPr>
        <w:t> </w:t>
      </w:r>
      <w:r>
        <w:rPr/>
        <w:t>De er uttrykk for det som skjer mentalt i et bestemt øyeblikk. De er en følge av kontakt med et psykisk materiale som utløser klientens følelsesmessige reaksjoner.</w:t>
      </w:r>
    </w:p>
    <w:p>
      <w:pPr>
        <w:pStyle w:val="BodyText"/>
        <w:spacing w:before="100"/>
        <w:ind w:right="547" w:firstLine="283"/>
      </w:pPr>
      <w:r>
        <w:rPr/>
        <w:t>Dette betyr ikke at alle følelsesmessige reaksjoner er hensiktsmessige, en korrekt oppfatning</w:t>
      </w:r>
      <w:r>
        <w:rPr>
          <w:spacing w:val="-8"/>
        </w:rPr>
        <w:t> </w:t>
      </w:r>
      <w:r>
        <w:rPr/>
        <w:t>av</w:t>
      </w:r>
      <w:r>
        <w:rPr>
          <w:spacing w:val="-8"/>
        </w:rPr>
        <w:t> </w:t>
      </w:r>
      <w:r>
        <w:rPr/>
        <w:t>virkeligheten,</w:t>
      </w:r>
      <w:r>
        <w:rPr>
          <w:spacing w:val="-8"/>
        </w:rPr>
        <w:t> </w:t>
      </w:r>
      <w:r>
        <w:rPr/>
        <w:t>rettferdige</w:t>
      </w:r>
      <w:r>
        <w:rPr>
          <w:spacing w:val="-8"/>
        </w:rPr>
        <w:t> </w:t>
      </w:r>
      <w:r>
        <w:rPr/>
        <w:t>overfor</w:t>
      </w:r>
      <w:r>
        <w:rPr>
          <w:spacing w:val="-8"/>
        </w:rPr>
        <w:t> </w:t>
      </w:r>
      <w:r>
        <w:rPr/>
        <w:t>andre</w:t>
      </w:r>
      <w:r>
        <w:rPr>
          <w:spacing w:val="-8"/>
        </w:rPr>
        <w:t> </w:t>
      </w:r>
      <w:r>
        <w:rPr/>
        <w:t>mennesker,</w:t>
      </w:r>
      <w:r>
        <w:rPr>
          <w:spacing w:val="-8"/>
        </w:rPr>
        <w:t> </w:t>
      </w:r>
      <w:r>
        <w:rPr/>
        <w:t>eller</w:t>
      </w:r>
      <w:r>
        <w:rPr>
          <w:spacing w:val="-8"/>
        </w:rPr>
        <w:t> </w:t>
      </w:r>
      <w:r>
        <w:rPr/>
        <w:t>at</w:t>
      </w:r>
      <w:r>
        <w:rPr>
          <w:spacing w:val="-8"/>
        </w:rPr>
        <w:t> </w:t>
      </w:r>
      <w:r>
        <w:rPr/>
        <w:t>ens</w:t>
      </w:r>
      <w:r>
        <w:rPr>
          <w:spacing w:val="-8"/>
        </w:rPr>
        <w:t> </w:t>
      </w:r>
      <w:r>
        <w:rPr/>
        <w:t>reaksjo- ner ikke kan plage andre. Det betyr heller ikke at følelsesmessige reaksjoner ikke kan eller</w:t>
      </w:r>
      <w:r>
        <w:rPr>
          <w:spacing w:val="-9"/>
        </w:rPr>
        <w:t> </w:t>
      </w:r>
      <w:r>
        <w:rPr/>
        <w:t>bør</w:t>
      </w:r>
      <w:r>
        <w:rPr>
          <w:spacing w:val="-9"/>
        </w:rPr>
        <w:t> </w:t>
      </w:r>
      <w:r>
        <w:rPr/>
        <w:t>endres.</w:t>
      </w:r>
      <w:r>
        <w:rPr>
          <w:spacing w:val="-9"/>
        </w:rPr>
        <w:t> </w:t>
      </w:r>
      <w:r>
        <w:rPr/>
        <w:t>Men</w:t>
      </w:r>
      <w:r>
        <w:rPr>
          <w:spacing w:val="-9"/>
        </w:rPr>
        <w:t> </w:t>
      </w:r>
      <w:r>
        <w:rPr/>
        <w:t>det</w:t>
      </w:r>
      <w:r>
        <w:rPr>
          <w:spacing w:val="-9"/>
        </w:rPr>
        <w:t> </w:t>
      </w:r>
      <w:r>
        <w:rPr/>
        <w:t>betyr</w:t>
      </w:r>
      <w:r>
        <w:rPr>
          <w:spacing w:val="-9"/>
        </w:rPr>
        <w:t> </w:t>
      </w:r>
      <w:r>
        <w:rPr/>
        <w:t>at</w:t>
      </w:r>
      <w:r>
        <w:rPr>
          <w:spacing w:val="-9"/>
        </w:rPr>
        <w:t> </w:t>
      </w:r>
      <w:r>
        <w:rPr/>
        <w:t>klientens</w:t>
      </w:r>
      <w:r>
        <w:rPr>
          <w:spacing w:val="-9"/>
        </w:rPr>
        <w:t> </w:t>
      </w:r>
      <w:r>
        <w:rPr/>
        <w:t>følelsesmessige</w:t>
      </w:r>
      <w:r>
        <w:rPr>
          <w:spacing w:val="-9"/>
        </w:rPr>
        <w:t> </w:t>
      </w:r>
      <w:r>
        <w:rPr/>
        <w:t>opplevelser</w:t>
      </w:r>
      <w:r>
        <w:rPr>
          <w:spacing w:val="-9"/>
        </w:rPr>
        <w:t> </w:t>
      </w:r>
      <w:r>
        <w:rPr/>
        <w:t>må</w:t>
      </w:r>
      <w:r>
        <w:rPr>
          <w:spacing w:val="-9"/>
        </w:rPr>
        <w:t> </w:t>
      </w:r>
      <w:r>
        <w:rPr/>
        <w:t>aksepteres, tas</w:t>
      </w:r>
      <w:r>
        <w:rPr>
          <w:spacing w:val="-13"/>
        </w:rPr>
        <w:t> </w:t>
      </w:r>
      <w:r>
        <w:rPr/>
        <w:t>på</w:t>
      </w:r>
      <w:r>
        <w:rPr>
          <w:spacing w:val="-12"/>
        </w:rPr>
        <w:t> </w:t>
      </w:r>
      <w:r>
        <w:rPr/>
        <w:t>alvor,</w:t>
      </w:r>
      <w:r>
        <w:rPr>
          <w:spacing w:val="-13"/>
        </w:rPr>
        <w:t> </w:t>
      </w:r>
      <w:r>
        <w:rPr/>
        <w:t>respekteres</w:t>
      </w:r>
      <w:r>
        <w:rPr>
          <w:spacing w:val="-12"/>
        </w:rPr>
        <w:t> </w:t>
      </w:r>
      <w:r>
        <w:rPr/>
        <w:t>og</w:t>
      </w:r>
      <w:r>
        <w:rPr>
          <w:spacing w:val="-13"/>
        </w:rPr>
        <w:t> </w:t>
      </w:r>
      <w:r>
        <w:rPr/>
        <w:t>deretter</w:t>
      </w:r>
      <w:r>
        <w:rPr>
          <w:spacing w:val="-12"/>
        </w:rPr>
        <w:t> </w:t>
      </w:r>
      <w:r>
        <w:rPr/>
        <w:t>undersøkes</w:t>
      </w:r>
      <w:r>
        <w:rPr>
          <w:spacing w:val="-13"/>
        </w:rPr>
        <w:t> </w:t>
      </w:r>
      <w:r>
        <w:rPr/>
        <w:t>med</w:t>
      </w:r>
      <w:r>
        <w:rPr>
          <w:spacing w:val="-12"/>
        </w:rPr>
        <w:t> </w:t>
      </w:r>
      <w:r>
        <w:rPr/>
        <w:t>hensyn</w:t>
      </w:r>
      <w:r>
        <w:rPr>
          <w:spacing w:val="-13"/>
        </w:rPr>
        <w:t> </w:t>
      </w:r>
      <w:r>
        <w:rPr/>
        <w:t>på</w:t>
      </w:r>
      <w:r>
        <w:rPr>
          <w:spacing w:val="-12"/>
        </w:rPr>
        <w:t> </w:t>
      </w:r>
      <w:r>
        <w:rPr/>
        <w:t>hvilket</w:t>
      </w:r>
      <w:r>
        <w:rPr>
          <w:spacing w:val="-13"/>
        </w:rPr>
        <w:t> </w:t>
      </w:r>
      <w:r>
        <w:rPr/>
        <w:t>psykisk</w:t>
      </w:r>
      <w:r>
        <w:rPr>
          <w:spacing w:val="-12"/>
        </w:rPr>
        <w:t> </w:t>
      </w:r>
      <w:r>
        <w:rPr/>
        <w:t>materi- ale</w:t>
      </w:r>
      <w:r>
        <w:rPr>
          <w:spacing w:val="-2"/>
        </w:rPr>
        <w:t> </w:t>
      </w:r>
      <w:r>
        <w:rPr/>
        <w:t>som</w:t>
      </w:r>
      <w:r>
        <w:rPr>
          <w:spacing w:val="-2"/>
        </w:rPr>
        <w:t> </w:t>
      </w:r>
      <w:r>
        <w:rPr/>
        <w:t>forankrer</w:t>
      </w:r>
      <w:r>
        <w:rPr>
          <w:spacing w:val="-2"/>
        </w:rPr>
        <w:t> </w:t>
      </w:r>
      <w:r>
        <w:rPr/>
        <w:t>og</w:t>
      </w:r>
      <w:r>
        <w:rPr>
          <w:spacing w:val="-2"/>
        </w:rPr>
        <w:t> </w:t>
      </w:r>
      <w:r>
        <w:rPr/>
        <w:t>utløser</w:t>
      </w:r>
      <w:r>
        <w:rPr>
          <w:spacing w:val="-2"/>
        </w:rPr>
        <w:t> </w:t>
      </w:r>
      <w:r>
        <w:rPr/>
        <w:t>dem.</w:t>
      </w:r>
      <w:r>
        <w:rPr>
          <w:spacing w:val="-2"/>
        </w:rPr>
        <w:t> </w:t>
      </w:r>
      <w:r>
        <w:rPr/>
        <w:t>Deretter</w:t>
      </w:r>
      <w:r>
        <w:rPr>
          <w:spacing w:val="-2"/>
        </w:rPr>
        <w:t> </w:t>
      </w:r>
      <w:r>
        <w:rPr/>
        <w:t>kan</w:t>
      </w:r>
      <w:r>
        <w:rPr>
          <w:spacing w:val="-2"/>
        </w:rPr>
        <w:t> </w:t>
      </w:r>
      <w:r>
        <w:rPr/>
        <w:t>man</w:t>
      </w:r>
      <w:r>
        <w:rPr>
          <w:spacing w:val="-2"/>
        </w:rPr>
        <w:t> </w:t>
      </w:r>
      <w:r>
        <w:rPr/>
        <w:t>undersøke</w:t>
      </w:r>
      <w:r>
        <w:rPr>
          <w:spacing w:val="-2"/>
        </w:rPr>
        <w:t> </w:t>
      </w:r>
      <w:r>
        <w:rPr/>
        <w:t>om</w:t>
      </w:r>
      <w:r>
        <w:rPr>
          <w:spacing w:val="-2"/>
        </w:rPr>
        <w:t> </w:t>
      </w:r>
      <w:r>
        <w:rPr/>
        <w:t>klienten</w:t>
      </w:r>
      <w:r>
        <w:rPr>
          <w:spacing w:val="-2"/>
        </w:rPr>
        <w:t> </w:t>
      </w:r>
      <w:r>
        <w:rPr/>
        <w:t>ønsker</w:t>
      </w:r>
      <w:r>
        <w:rPr>
          <w:spacing w:val="-2"/>
        </w:rPr>
        <w:t> </w:t>
      </w:r>
      <w:r>
        <w:rPr/>
        <w:t>å reagere</w:t>
      </w:r>
      <w:r>
        <w:rPr>
          <w:spacing w:val="-7"/>
        </w:rPr>
        <w:t> </w:t>
      </w:r>
      <w:r>
        <w:rPr/>
        <w:t>på</w:t>
      </w:r>
      <w:r>
        <w:rPr>
          <w:spacing w:val="-7"/>
        </w:rPr>
        <w:t> </w:t>
      </w:r>
      <w:r>
        <w:rPr/>
        <w:t>andre</w:t>
      </w:r>
      <w:r>
        <w:rPr>
          <w:spacing w:val="-7"/>
        </w:rPr>
        <w:t> </w:t>
      </w:r>
      <w:r>
        <w:rPr/>
        <w:t>måter.</w:t>
      </w:r>
      <w:r>
        <w:rPr>
          <w:spacing w:val="-7"/>
        </w:rPr>
        <w:t> </w:t>
      </w:r>
      <w:r>
        <w:rPr/>
        <w:t>Hvis</w:t>
      </w:r>
      <w:r>
        <w:rPr>
          <w:spacing w:val="-7"/>
        </w:rPr>
        <w:t> </w:t>
      </w:r>
      <w:r>
        <w:rPr/>
        <w:t>dette</w:t>
      </w:r>
      <w:r>
        <w:rPr>
          <w:spacing w:val="-7"/>
        </w:rPr>
        <w:t> </w:t>
      </w:r>
      <w:r>
        <w:rPr/>
        <w:t>er</w:t>
      </w:r>
      <w:r>
        <w:rPr>
          <w:spacing w:val="-7"/>
        </w:rPr>
        <w:t> </w:t>
      </w:r>
      <w:r>
        <w:rPr/>
        <w:t>tilfelle,</w:t>
      </w:r>
      <w:r>
        <w:rPr>
          <w:spacing w:val="-7"/>
        </w:rPr>
        <w:t> </w:t>
      </w:r>
      <w:r>
        <w:rPr/>
        <w:t>reduserer</w:t>
      </w:r>
      <w:r>
        <w:rPr>
          <w:spacing w:val="-7"/>
        </w:rPr>
        <w:t> </w:t>
      </w:r>
      <w:r>
        <w:rPr/>
        <w:t>man</w:t>
      </w:r>
      <w:r>
        <w:rPr>
          <w:spacing w:val="-7"/>
        </w:rPr>
        <w:t> </w:t>
      </w:r>
      <w:r>
        <w:rPr/>
        <w:t>kontakt</w:t>
      </w:r>
      <w:r>
        <w:rPr>
          <w:spacing w:val="-7"/>
        </w:rPr>
        <w:t> </w:t>
      </w:r>
      <w:r>
        <w:rPr/>
        <w:t>med</w:t>
      </w:r>
      <w:r>
        <w:rPr>
          <w:spacing w:val="-7"/>
        </w:rPr>
        <w:t> </w:t>
      </w:r>
      <w:r>
        <w:rPr/>
        <w:t>det</w:t>
      </w:r>
      <w:r>
        <w:rPr>
          <w:spacing w:val="-7"/>
        </w:rPr>
        <w:t> </w:t>
      </w:r>
      <w:r>
        <w:rPr/>
        <w:t>psykiske materialet</w:t>
      </w:r>
      <w:r>
        <w:rPr>
          <w:spacing w:val="-5"/>
        </w:rPr>
        <w:t> </w:t>
      </w:r>
      <w:r>
        <w:rPr/>
        <w:t>som</w:t>
      </w:r>
      <w:r>
        <w:rPr>
          <w:spacing w:val="-5"/>
        </w:rPr>
        <w:t> </w:t>
      </w:r>
      <w:r>
        <w:rPr/>
        <w:t>forårsaker</w:t>
      </w:r>
      <w:r>
        <w:rPr>
          <w:spacing w:val="-5"/>
        </w:rPr>
        <w:t> </w:t>
      </w:r>
      <w:r>
        <w:rPr/>
        <w:t>klientens</w:t>
      </w:r>
      <w:r>
        <w:rPr>
          <w:spacing w:val="-5"/>
        </w:rPr>
        <w:t> </w:t>
      </w:r>
      <w:r>
        <w:rPr/>
        <w:t>følelser,</w:t>
      </w:r>
      <w:r>
        <w:rPr>
          <w:spacing w:val="-5"/>
        </w:rPr>
        <w:t> </w:t>
      </w:r>
      <w:r>
        <w:rPr/>
        <w:t>og</w:t>
      </w:r>
      <w:r>
        <w:rPr>
          <w:spacing w:val="-5"/>
        </w:rPr>
        <w:t> </w:t>
      </w:r>
      <w:r>
        <w:rPr/>
        <w:t>øker</w:t>
      </w:r>
      <w:r>
        <w:rPr>
          <w:spacing w:val="-5"/>
        </w:rPr>
        <w:t> </w:t>
      </w:r>
      <w:r>
        <w:rPr/>
        <w:t>klientens</w:t>
      </w:r>
      <w:r>
        <w:rPr>
          <w:spacing w:val="-5"/>
        </w:rPr>
        <w:t> </w:t>
      </w:r>
      <w:r>
        <w:rPr/>
        <w:t>kontakt</w:t>
      </w:r>
      <w:r>
        <w:rPr>
          <w:spacing w:val="-5"/>
        </w:rPr>
        <w:t> </w:t>
      </w:r>
      <w:r>
        <w:rPr/>
        <w:t>med</w:t>
      </w:r>
      <w:r>
        <w:rPr>
          <w:spacing w:val="-5"/>
        </w:rPr>
        <w:t> </w:t>
      </w:r>
      <w:r>
        <w:rPr/>
        <w:t>et</w:t>
      </w:r>
      <w:r>
        <w:rPr>
          <w:spacing w:val="-5"/>
        </w:rPr>
        <w:t> </w:t>
      </w:r>
      <w:r>
        <w:rPr/>
        <w:t>psykisk materiale</w:t>
      </w:r>
      <w:r>
        <w:rPr>
          <w:spacing w:val="-5"/>
        </w:rPr>
        <w:t> </w:t>
      </w:r>
      <w:r>
        <w:rPr/>
        <w:t>som</w:t>
      </w:r>
      <w:r>
        <w:rPr>
          <w:spacing w:val="-5"/>
        </w:rPr>
        <w:t> </w:t>
      </w:r>
      <w:r>
        <w:rPr/>
        <w:t>utløser</w:t>
      </w:r>
      <w:r>
        <w:rPr>
          <w:spacing w:val="-5"/>
        </w:rPr>
        <w:t> </w:t>
      </w:r>
      <w:r>
        <w:rPr/>
        <w:t>de</w:t>
      </w:r>
      <w:r>
        <w:rPr>
          <w:spacing w:val="-5"/>
        </w:rPr>
        <w:t> </w:t>
      </w:r>
      <w:r>
        <w:rPr/>
        <w:t>følelsene</w:t>
      </w:r>
      <w:r>
        <w:rPr>
          <w:spacing w:val="-5"/>
        </w:rPr>
        <w:t> </w:t>
      </w:r>
      <w:r>
        <w:rPr/>
        <w:t>og</w:t>
      </w:r>
      <w:r>
        <w:rPr>
          <w:spacing w:val="-5"/>
        </w:rPr>
        <w:t> </w:t>
      </w:r>
      <w:r>
        <w:rPr/>
        <w:t>reaksjonene</w:t>
      </w:r>
      <w:r>
        <w:rPr>
          <w:spacing w:val="-5"/>
        </w:rPr>
        <w:t> </w:t>
      </w:r>
      <w:r>
        <w:rPr/>
        <w:t>som</w:t>
      </w:r>
      <w:r>
        <w:rPr>
          <w:spacing w:val="-5"/>
        </w:rPr>
        <w:t> </w:t>
      </w:r>
      <w:r>
        <w:rPr/>
        <w:t>klienten</w:t>
      </w:r>
      <w:r>
        <w:rPr>
          <w:spacing w:val="-5"/>
        </w:rPr>
        <w:t> </w:t>
      </w:r>
      <w:r>
        <w:rPr/>
        <w:t>ønsker</w:t>
      </w:r>
      <w:r>
        <w:rPr>
          <w:spacing w:val="-5"/>
        </w:rPr>
        <w:t> </w:t>
      </w:r>
      <w:r>
        <w:rPr/>
        <w:t>å</w:t>
      </w:r>
      <w:r>
        <w:rPr>
          <w:spacing w:val="-5"/>
        </w:rPr>
        <w:t> </w:t>
      </w:r>
      <w:r>
        <w:rPr/>
        <w:t>reagere</w:t>
      </w:r>
      <w:r>
        <w:rPr>
          <w:spacing w:val="-4"/>
        </w:rPr>
        <w:t> med.</w:t>
      </w:r>
    </w:p>
    <w:p>
      <w:pPr>
        <w:spacing w:after="0"/>
        <w:sectPr>
          <w:pgSz w:w="9640" w:h="13610"/>
          <w:pgMar w:header="345" w:footer="460" w:top="900" w:bottom="620" w:left="860" w:right="640"/>
        </w:sectPr>
      </w:pPr>
    </w:p>
    <w:p>
      <w:pPr>
        <w:pStyle w:val="Heading5"/>
        <w:spacing w:before="171"/>
        <w:ind w:left="330"/>
      </w:pPr>
      <w:r>
        <w:rPr/>
        <w:t>Relasjonens </w:t>
      </w:r>
      <w:r>
        <w:rPr>
          <w:spacing w:val="-2"/>
        </w:rPr>
        <w:t>betydning</w:t>
      </w:r>
    </w:p>
    <w:p>
      <w:pPr>
        <w:pStyle w:val="BodyText"/>
        <w:spacing w:before="314"/>
        <w:ind w:left="353" w:right="320"/>
        <w:jc w:val="right"/>
      </w:pPr>
      <w:r>
        <w:rPr/>
        <w:t>I</w:t>
      </w:r>
      <w:r>
        <w:rPr>
          <w:spacing w:val="-7"/>
        </w:rPr>
        <w:t> </w:t>
      </w:r>
      <w:r>
        <w:rPr/>
        <w:t>de</w:t>
      </w:r>
      <w:r>
        <w:rPr>
          <w:spacing w:val="-7"/>
        </w:rPr>
        <w:t> </w:t>
      </w:r>
      <w:r>
        <w:rPr/>
        <w:t>senere</w:t>
      </w:r>
      <w:r>
        <w:rPr>
          <w:spacing w:val="-7"/>
        </w:rPr>
        <w:t> </w:t>
      </w:r>
      <w:r>
        <w:rPr/>
        <w:t>år</w:t>
      </w:r>
      <w:r>
        <w:rPr>
          <w:spacing w:val="-7"/>
        </w:rPr>
        <w:t> </w:t>
      </w:r>
      <w:r>
        <w:rPr/>
        <w:t>har</w:t>
      </w:r>
      <w:r>
        <w:rPr>
          <w:spacing w:val="-7"/>
        </w:rPr>
        <w:t> </w:t>
      </w:r>
      <w:r>
        <w:rPr/>
        <w:t>psykologien</w:t>
      </w:r>
      <w:r>
        <w:rPr>
          <w:spacing w:val="-7"/>
        </w:rPr>
        <w:t> </w:t>
      </w:r>
      <w:r>
        <w:rPr/>
        <w:t>blitt</w:t>
      </w:r>
      <w:r>
        <w:rPr>
          <w:spacing w:val="-7"/>
        </w:rPr>
        <w:t> </w:t>
      </w:r>
      <w:r>
        <w:rPr/>
        <w:t>mer</w:t>
      </w:r>
      <w:r>
        <w:rPr>
          <w:spacing w:val="-7"/>
        </w:rPr>
        <w:t> </w:t>
      </w:r>
      <w:r>
        <w:rPr/>
        <w:t>opptatt</w:t>
      </w:r>
      <w:r>
        <w:rPr>
          <w:spacing w:val="-7"/>
        </w:rPr>
        <w:t> </w:t>
      </w:r>
      <w:r>
        <w:rPr/>
        <w:t>av</w:t>
      </w:r>
      <w:r>
        <w:rPr>
          <w:spacing w:val="-7"/>
        </w:rPr>
        <w:t> </w:t>
      </w:r>
      <w:r>
        <w:rPr/>
        <w:t>den</w:t>
      </w:r>
      <w:r>
        <w:rPr>
          <w:spacing w:val="-7"/>
        </w:rPr>
        <w:t> </w:t>
      </w:r>
      <w:r>
        <w:rPr/>
        <w:t>gode</w:t>
      </w:r>
      <w:r>
        <w:rPr>
          <w:spacing w:val="-7"/>
        </w:rPr>
        <w:t> </w:t>
      </w:r>
      <w:r>
        <w:rPr/>
        <w:t>relasjonens</w:t>
      </w:r>
      <w:r>
        <w:rPr>
          <w:spacing w:val="-7"/>
        </w:rPr>
        <w:t> </w:t>
      </w:r>
      <w:r>
        <w:rPr/>
        <w:t>betydning</w:t>
      </w:r>
      <w:r>
        <w:rPr>
          <w:spacing w:val="-7"/>
        </w:rPr>
        <w:t> </w:t>
      </w:r>
      <w:r>
        <w:rPr/>
        <w:t>for de</w:t>
      </w:r>
      <w:r>
        <w:rPr>
          <w:spacing w:val="-11"/>
        </w:rPr>
        <w:t> </w:t>
      </w:r>
      <w:r>
        <w:rPr/>
        <w:t>resultatene</w:t>
      </w:r>
      <w:r>
        <w:rPr>
          <w:spacing w:val="-11"/>
        </w:rPr>
        <w:t> </w:t>
      </w:r>
      <w:r>
        <w:rPr/>
        <w:t>man</w:t>
      </w:r>
      <w:r>
        <w:rPr>
          <w:spacing w:val="-11"/>
        </w:rPr>
        <w:t> </w:t>
      </w:r>
      <w:r>
        <w:rPr/>
        <w:t>kan</w:t>
      </w:r>
      <w:r>
        <w:rPr>
          <w:spacing w:val="-11"/>
        </w:rPr>
        <w:t> </w:t>
      </w:r>
      <w:r>
        <w:rPr/>
        <w:t>oppnå</w:t>
      </w:r>
      <w:r>
        <w:rPr>
          <w:spacing w:val="-11"/>
        </w:rPr>
        <w:t> </w:t>
      </w:r>
      <w:r>
        <w:rPr/>
        <w:t>i</w:t>
      </w:r>
      <w:r>
        <w:rPr>
          <w:spacing w:val="-11"/>
        </w:rPr>
        <w:t> </w:t>
      </w:r>
      <w:r>
        <w:rPr/>
        <w:t>behandling</w:t>
      </w:r>
      <w:r>
        <w:rPr>
          <w:spacing w:val="-11"/>
        </w:rPr>
        <w:t> </w:t>
      </w:r>
      <w:r>
        <w:rPr/>
        <w:t>(Duncan</w:t>
      </w:r>
      <w:r>
        <w:rPr>
          <w:spacing w:val="-11"/>
        </w:rPr>
        <w:t> </w:t>
      </w:r>
      <w:r>
        <w:rPr/>
        <w:t>2009).</w:t>
      </w:r>
      <w:r>
        <w:rPr>
          <w:spacing w:val="-11"/>
        </w:rPr>
        <w:t> </w:t>
      </w:r>
      <w:r>
        <w:rPr/>
        <w:t>Metaforskning,</w:t>
      </w:r>
      <w:r>
        <w:rPr>
          <w:spacing w:val="-11"/>
        </w:rPr>
        <w:t> </w:t>
      </w:r>
      <w:r>
        <w:rPr/>
        <w:t>forskning på forskning på hva som virker i behandling, som også er relevant for arbeidet med klienter med psykiske plager, understreker også den gode relasjonens betydning for de</w:t>
      </w:r>
      <w:r>
        <w:rPr>
          <w:spacing w:val="-6"/>
        </w:rPr>
        <w:t> </w:t>
      </w:r>
      <w:r>
        <w:rPr/>
        <w:t>resultatene</w:t>
      </w:r>
      <w:r>
        <w:rPr>
          <w:spacing w:val="-6"/>
        </w:rPr>
        <w:t> </w:t>
      </w:r>
      <w:r>
        <w:rPr/>
        <w:t>som</w:t>
      </w:r>
      <w:r>
        <w:rPr>
          <w:spacing w:val="-7"/>
        </w:rPr>
        <w:t> </w:t>
      </w:r>
      <w:r>
        <w:rPr/>
        <w:t>kan</w:t>
      </w:r>
      <w:r>
        <w:rPr>
          <w:spacing w:val="-6"/>
        </w:rPr>
        <w:t> </w:t>
      </w:r>
      <w:r>
        <w:rPr/>
        <w:t>oppnås</w:t>
      </w:r>
      <w:r>
        <w:rPr>
          <w:spacing w:val="-6"/>
        </w:rPr>
        <w:t> </w:t>
      </w:r>
      <w:r>
        <w:rPr/>
        <w:t>i</w:t>
      </w:r>
      <w:r>
        <w:rPr>
          <w:spacing w:val="-7"/>
        </w:rPr>
        <w:t> </w:t>
      </w:r>
      <w:r>
        <w:rPr/>
        <w:t>behandling</w:t>
      </w:r>
      <w:r>
        <w:rPr>
          <w:spacing w:val="-7"/>
        </w:rPr>
        <w:t> </w:t>
      </w:r>
      <w:r>
        <w:rPr/>
        <w:t>(Ulvestad</w:t>
      </w:r>
      <w:r>
        <w:rPr>
          <w:spacing w:val="-6"/>
        </w:rPr>
        <w:t> </w:t>
      </w:r>
      <w:r>
        <w:rPr/>
        <w:t>2007).</w:t>
      </w:r>
      <w:r>
        <w:rPr>
          <w:spacing w:val="-7"/>
        </w:rPr>
        <w:t> </w:t>
      </w:r>
      <w:r>
        <w:rPr/>
        <w:t>I</w:t>
      </w:r>
      <w:r>
        <w:rPr>
          <w:spacing w:val="-6"/>
        </w:rPr>
        <w:t> </w:t>
      </w:r>
      <w:r>
        <w:rPr/>
        <w:t>LBT</w:t>
      </w:r>
      <w:r>
        <w:rPr>
          <w:spacing w:val="-6"/>
        </w:rPr>
        <w:t> </w:t>
      </w:r>
      <w:r>
        <w:rPr/>
        <w:t>er</w:t>
      </w:r>
      <w:r>
        <w:rPr>
          <w:spacing w:val="-6"/>
        </w:rPr>
        <w:t> </w:t>
      </w:r>
      <w:r>
        <w:rPr/>
        <w:t>man</w:t>
      </w:r>
      <w:r>
        <w:rPr>
          <w:spacing w:val="-6"/>
        </w:rPr>
        <w:t> </w:t>
      </w:r>
      <w:r>
        <w:rPr/>
        <w:t>opptatt</w:t>
      </w:r>
      <w:r>
        <w:rPr>
          <w:spacing w:val="-7"/>
        </w:rPr>
        <w:t> </w:t>
      </w:r>
      <w:r>
        <w:rPr/>
        <w:t>av å</w:t>
      </w:r>
      <w:r>
        <w:rPr>
          <w:spacing w:val="-2"/>
        </w:rPr>
        <w:t> </w:t>
      </w:r>
      <w:r>
        <w:rPr/>
        <w:t>skape</w:t>
      </w:r>
      <w:r>
        <w:rPr>
          <w:spacing w:val="-2"/>
        </w:rPr>
        <w:t> </w:t>
      </w:r>
      <w:r>
        <w:rPr/>
        <w:t>en</w:t>
      </w:r>
      <w:r>
        <w:rPr>
          <w:spacing w:val="-2"/>
        </w:rPr>
        <w:t> </w:t>
      </w:r>
      <w:r>
        <w:rPr/>
        <w:t>god</w:t>
      </w:r>
      <w:r>
        <w:rPr>
          <w:spacing w:val="-2"/>
        </w:rPr>
        <w:t> </w:t>
      </w:r>
      <w:r>
        <w:rPr/>
        <w:t>relasjon</w:t>
      </w:r>
      <w:r>
        <w:rPr>
          <w:spacing w:val="-2"/>
        </w:rPr>
        <w:t> </w:t>
      </w:r>
      <w:r>
        <w:rPr/>
        <w:t>mellom</w:t>
      </w:r>
      <w:r>
        <w:rPr>
          <w:spacing w:val="-2"/>
        </w:rPr>
        <w:t> </w:t>
      </w:r>
      <w:r>
        <w:rPr/>
        <w:t>terapeut</w:t>
      </w:r>
      <w:r>
        <w:rPr>
          <w:spacing w:val="-2"/>
        </w:rPr>
        <w:t> </w:t>
      </w:r>
      <w:r>
        <w:rPr/>
        <w:t>og</w:t>
      </w:r>
      <w:r>
        <w:rPr>
          <w:spacing w:val="-2"/>
        </w:rPr>
        <w:t> </w:t>
      </w:r>
      <w:r>
        <w:rPr/>
        <w:t>klient.</w:t>
      </w:r>
      <w:r>
        <w:rPr>
          <w:spacing w:val="-2"/>
        </w:rPr>
        <w:t> </w:t>
      </w:r>
      <w:r>
        <w:rPr/>
        <w:t>Terapeutens</w:t>
      </w:r>
      <w:r>
        <w:rPr>
          <w:spacing w:val="-2"/>
        </w:rPr>
        <w:t> </w:t>
      </w:r>
      <w:r>
        <w:rPr/>
        <w:t>evne</w:t>
      </w:r>
      <w:r>
        <w:rPr>
          <w:spacing w:val="-2"/>
        </w:rPr>
        <w:t> </w:t>
      </w:r>
      <w:r>
        <w:rPr/>
        <w:t>til</w:t>
      </w:r>
      <w:r>
        <w:rPr>
          <w:spacing w:val="-2"/>
        </w:rPr>
        <w:t> </w:t>
      </w:r>
      <w:r>
        <w:rPr/>
        <w:t>å</w:t>
      </w:r>
      <w:r>
        <w:rPr>
          <w:spacing w:val="-2"/>
        </w:rPr>
        <w:t> </w:t>
      </w:r>
      <w:r>
        <w:rPr/>
        <w:t>leve</w:t>
      </w:r>
      <w:r>
        <w:rPr>
          <w:spacing w:val="-2"/>
        </w:rPr>
        <w:t> </w:t>
      </w:r>
      <w:r>
        <w:rPr/>
        <w:t>seg</w:t>
      </w:r>
      <w:r>
        <w:rPr>
          <w:spacing w:val="-2"/>
        </w:rPr>
        <w:t> </w:t>
      </w:r>
      <w:r>
        <w:rPr/>
        <w:t>inn i og forstå klientens situasjon, og terapeutens opplevelse av at det er en god relasjon mellom</w:t>
      </w:r>
      <w:r>
        <w:rPr>
          <w:spacing w:val="-12"/>
        </w:rPr>
        <w:t> </w:t>
      </w:r>
      <w:r>
        <w:rPr/>
        <w:t>seg</w:t>
      </w:r>
      <w:r>
        <w:rPr>
          <w:spacing w:val="-12"/>
        </w:rPr>
        <w:t> </w:t>
      </w:r>
      <w:r>
        <w:rPr/>
        <w:t>og</w:t>
      </w:r>
      <w:r>
        <w:rPr>
          <w:spacing w:val="-12"/>
        </w:rPr>
        <w:t> </w:t>
      </w:r>
      <w:r>
        <w:rPr/>
        <w:t>klienten,</w:t>
      </w:r>
      <w:r>
        <w:rPr>
          <w:spacing w:val="-12"/>
        </w:rPr>
        <w:t> </w:t>
      </w:r>
      <w:r>
        <w:rPr/>
        <w:t>har</w:t>
      </w:r>
      <w:r>
        <w:rPr>
          <w:spacing w:val="-12"/>
        </w:rPr>
        <w:t> </w:t>
      </w:r>
      <w:r>
        <w:rPr/>
        <w:t>betydning</w:t>
      </w:r>
      <w:r>
        <w:rPr>
          <w:spacing w:val="-12"/>
        </w:rPr>
        <w:t> </w:t>
      </w:r>
      <w:r>
        <w:rPr/>
        <w:t>for</w:t>
      </w:r>
      <w:r>
        <w:rPr>
          <w:spacing w:val="-12"/>
        </w:rPr>
        <w:t> </w:t>
      </w:r>
      <w:r>
        <w:rPr/>
        <w:t>de</w:t>
      </w:r>
      <w:r>
        <w:rPr>
          <w:spacing w:val="-12"/>
        </w:rPr>
        <w:t> </w:t>
      </w:r>
      <w:r>
        <w:rPr/>
        <w:t>resultatene</w:t>
      </w:r>
      <w:r>
        <w:rPr>
          <w:spacing w:val="-12"/>
        </w:rPr>
        <w:t> </w:t>
      </w:r>
      <w:r>
        <w:rPr/>
        <w:t>man</w:t>
      </w:r>
      <w:r>
        <w:rPr>
          <w:spacing w:val="-12"/>
        </w:rPr>
        <w:t> </w:t>
      </w:r>
      <w:r>
        <w:rPr/>
        <w:t>kan</w:t>
      </w:r>
      <w:r>
        <w:rPr>
          <w:spacing w:val="-12"/>
        </w:rPr>
        <w:t> </w:t>
      </w:r>
      <w:r>
        <w:rPr/>
        <w:t>oppnå</w:t>
      </w:r>
      <w:r>
        <w:rPr>
          <w:spacing w:val="-12"/>
        </w:rPr>
        <w:t> </w:t>
      </w:r>
      <w:r>
        <w:rPr/>
        <w:t>i</w:t>
      </w:r>
      <w:r>
        <w:rPr>
          <w:spacing w:val="-12"/>
        </w:rPr>
        <w:t> </w:t>
      </w:r>
      <w:r>
        <w:rPr/>
        <w:t>behandling. Men det må tilføyes at det ikke alltid er et samsvar mellom terapeutens opplevelse</w:t>
      </w:r>
      <w:r>
        <w:rPr>
          <w:spacing w:val="80"/>
          <w:w w:val="150"/>
        </w:rPr>
        <w:t> </w:t>
      </w:r>
      <w:r>
        <w:rPr/>
        <w:t>av sin relasjon til klienten og klientens opplevelse av sin relasjon til terapeut, og at</w:t>
      </w:r>
      <w:r>
        <w:rPr>
          <w:spacing w:val="80"/>
        </w:rPr>
        <w:t> </w:t>
      </w:r>
      <w:r>
        <w:rPr/>
        <w:t>terapeutens</w:t>
      </w:r>
      <w:r>
        <w:rPr>
          <w:spacing w:val="-6"/>
        </w:rPr>
        <w:t> </w:t>
      </w:r>
      <w:r>
        <w:rPr/>
        <w:t>relasjon</w:t>
      </w:r>
      <w:r>
        <w:rPr>
          <w:spacing w:val="-6"/>
        </w:rPr>
        <w:t> </w:t>
      </w:r>
      <w:r>
        <w:rPr/>
        <w:t>til</w:t>
      </w:r>
      <w:r>
        <w:rPr>
          <w:spacing w:val="-6"/>
        </w:rPr>
        <w:t> </w:t>
      </w:r>
      <w:r>
        <w:rPr/>
        <w:t>klienten</w:t>
      </w:r>
      <w:r>
        <w:rPr>
          <w:spacing w:val="-6"/>
        </w:rPr>
        <w:t> </w:t>
      </w:r>
      <w:r>
        <w:rPr/>
        <w:t>har</w:t>
      </w:r>
      <w:r>
        <w:rPr>
          <w:spacing w:val="-6"/>
        </w:rPr>
        <w:t> </w:t>
      </w:r>
      <w:r>
        <w:rPr/>
        <w:t>mindre</w:t>
      </w:r>
      <w:r>
        <w:rPr>
          <w:spacing w:val="-6"/>
        </w:rPr>
        <w:t> </w:t>
      </w:r>
      <w:r>
        <w:rPr/>
        <w:t>betydning</w:t>
      </w:r>
      <w:r>
        <w:rPr>
          <w:spacing w:val="-6"/>
        </w:rPr>
        <w:t> </w:t>
      </w:r>
      <w:r>
        <w:rPr/>
        <w:t>for</w:t>
      </w:r>
      <w:r>
        <w:rPr>
          <w:spacing w:val="-6"/>
        </w:rPr>
        <w:t> </w:t>
      </w:r>
      <w:r>
        <w:rPr/>
        <w:t>behandlingens</w:t>
      </w:r>
      <w:r>
        <w:rPr>
          <w:spacing w:val="-6"/>
        </w:rPr>
        <w:t> </w:t>
      </w:r>
      <w:r>
        <w:rPr/>
        <w:t>resultat</w:t>
      </w:r>
      <w:r>
        <w:rPr>
          <w:spacing w:val="-6"/>
        </w:rPr>
        <w:t> </w:t>
      </w:r>
      <w:r>
        <w:rPr/>
        <w:t>enn klientens opplevelse av sin relasjon til terapeuten. Terapeuten bør derfor være opp- merksom på om klienten føler seg forstått og føler seg vel, da dette er avgjørende for at</w:t>
      </w:r>
      <w:r>
        <w:rPr>
          <w:spacing w:val="-2"/>
        </w:rPr>
        <w:t> </w:t>
      </w:r>
      <w:r>
        <w:rPr/>
        <w:t>klienten</w:t>
      </w:r>
      <w:r>
        <w:rPr>
          <w:spacing w:val="-2"/>
        </w:rPr>
        <w:t> </w:t>
      </w:r>
      <w:r>
        <w:rPr/>
        <w:t>skal</w:t>
      </w:r>
      <w:r>
        <w:rPr>
          <w:spacing w:val="-2"/>
        </w:rPr>
        <w:t> </w:t>
      </w:r>
      <w:r>
        <w:rPr/>
        <w:t>oppnå</w:t>
      </w:r>
      <w:r>
        <w:rPr>
          <w:spacing w:val="-2"/>
        </w:rPr>
        <w:t> </w:t>
      </w:r>
      <w:r>
        <w:rPr/>
        <w:t>psykisk</w:t>
      </w:r>
      <w:r>
        <w:rPr>
          <w:spacing w:val="-2"/>
        </w:rPr>
        <w:t> </w:t>
      </w:r>
      <w:r>
        <w:rPr/>
        <w:t>endring.</w:t>
      </w:r>
      <w:r>
        <w:rPr>
          <w:spacing w:val="-2"/>
        </w:rPr>
        <w:t> </w:t>
      </w:r>
      <w:r>
        <w:rPr/>
        <w:t>Utvikling</w:t>
      </w:r>
      <w:r>
        <w:rPr>
          <w:spacing w:val="-2"/>
        </w:rPr>
        <w:t> </w:t>
      </w:r>
      <w:r>
        <w:rPr/>
        <w:t>av</w:t>
      </w:r>
      <w:r>
        <w:rPr>
          <w:spacing w:val="-2"/>
        </w:rPr>
        <w:t> </w:t>
      </w:r>
      <w:r>
        <w:rPr/>
        <w:t>en</w:t>
      </w:r>
      <w:r>
        <w:rPr>
          <w:spacing w:val="-2"/>
        </w:rPr>
        <w:t> </w:t>
      </w:r>
      <w:r>
        <w:rPr/>
        <w:t>god</w:t>
      </w:r>
      <w:r>
        <w:rPr>
          <w:spacing w:val="-2"/>
        </w:rPr>
        <w:t> </w:t>
      </w:r>
      <w:r>
        <w:rPr/>
        <w:t>relasjon</w:t>
      </w:r>
      <w:r>
        <w:rPr>
          <w:spacing w:val="-2"/>
        </w:rPr>
        <w:t> </w:t>
      </w:r>
      <w:r>
        <w:rPr/>
        <w:t>mellom</w:t>
      </w:r>
      <w:r>
        <w:rPr>
          <w:spacing w:val="-2"/>
        </w:rPr>
        <w:t> </w:t>
      </w:r>
      <w:r>
        <w:rPr/>
        <w:t>terapeut og</w:t>
      </w:r>
      <w:r>
        <w:rPr>
          <w:spacing w:val="-8"/>
        </w:rPr>
        <w:t> </w:t>
      </w:r>
      <w:r>
        <w:rPr/>
        <w:t>klient</w:t>
      </w:r>
      <w:r>
        <w:rPr>
          <w:spacing w:val="-8"/>
        </w:rPr>
        <w:t> </w:t>
      </w:r>
      <w:r>
        <w:rPr/>
        <w:t>er</w:t>
      </w:r>
      <w:r>
        <w:rPr>
          <w:spacing w:val="-8"/>
        </w:rPr>
        <w:t> </w:t>
      </w:r>
      <w:r>
        <w:rPr/>
        <w:t>ikke</w:t>
      </w:r>
      <w:r>
        <w:rPr>
          <w:spacing w:val="-8"/>
        </w:rPr>
        <w:t> </w:t>
      </w:r>
      <w:r>
        <w:rPr/>
        <w:t>først</w:t>
      </w:r>
      <w:r>
        <w:rPr>
          <w:spacing w:val="-8"/>
        </w:rPr>
        <w:t> </w:t>
      </w:r>
      <w:r>
        <w:rPr/>
        <w:t>og</w:t>
      </w:r>
      <w:r>
        <w:rPr>
          <w:spacing w:val="-8"/>
        </w:rPr>
        <w:t> </w:t>
      </w:r>
      <w:r>
        <w:rPr/>
        <w:t>fremst</w:t>
      </w:r>
      <w:r>
        <w:rPr>
          <w:spacing w:val="-8"/>
        </w:rPr>
        <w:t> </w:t>
      </w:r>
      <w:r>
        <w:rPr/>
        <w:t>en</w:t>
      </w:r>
      <w:r>
        <w:rPr>
          <w:spacing w:val="-8"/>
        </w:rPr>
        <w:t> </w:t>
      </w:r>
      <w:r>
        <w:rPr/>
        <w:t>følge</w:t>
      </w:r>
      <w:r>
        <w:rPr>
          <w:spacing w:val="-8"/>
        </w:rPr>
        <w:t> </w:t>
      </w:r>
      <w:r>
        <w:rPr/>
        <w:t>av</w:t>
      </w:r>
      <w:r>
        <w:rPr>
          <w:spacing w:val="-8"/>
        </w:rPr>
        <w:t> </w:t>
      </w:r>
      <w:r>
        <w:rPr/>
        <w:t>terapeutens</w:t>
      </w:r>
      <w:r>
        <w:rPr>
          <w:spacing w:val="-8"/>
        </w:rPr>
        <w:t> </w:t>
      </w:r>
      <w:r>
        <w:rPr/>
        <w:t>sympati</w:t>
      </w:r>
      <w:r>
        <w:rPr>
          <w:spacing w:val="-8"/>
        </w:rPr>
        <w:t> </w:t>
      </w:r>
      <w:r>
        <w:rPr/>
        <w:t>og</w:t>
      </w:r>
      <w:r>
        <w:rPr>
          <w:spacing w:val="-8"/>
        </w:rPr>
        <w:t> </w:t>
      </w:r>
      <w:r>
        <w:rPr/>
        <w:t>vennlighet,</w:t>
      </w:r>
      <w:r>
        <w:rPr>
          <w:spacing w:val="-8"/>
        </w:rPr>
        <w:t> </w:t>
      </w:r>
      <w:r>
        <w:rPr/>
        <w:t>men</w:t>
      </w:r>
      <w:r>
        <w:rPr>
          <w:spacing w:val="-8"/>
        </w:rPr>
        <w:t> </w:t>
      </w:r>
      <w:r>
        <w:rPr/>
        <w:t>av at</w:t>
      </w:r>
      <w:r>
        <w:rPr>
          <w:spacing w:val="-7"/>
        </w:rPr>
        <w:t> </w:t>
      </w:r>
      <w:r>
        <w:rPr/>
        <w:t>klienten</w:t>
      </w:r>
      <w:r>
        <w:rPr>
          <w:spacing w:val="-7"/>
        </w:rPr>
        <w:t> </w:t>
      </w:r>
      <w:r>
        <w:rPr/>
        <w:t>opplever</w:t>
      </w:r>
      <w:r>
        <w:rPr>
          <w:spacing w:val="-7"/>
        </w:rPr>
        <w:t> </w:t>
      </w:r>
      <w:r>
        <w:rPr/>
        <w:t>terapeuten</w:t>
      </w:r>
      <w:r>
        <w:rPr>
          <w:spacing w:val="-7"/>
        </w:rPr>
        <w:t> </w:t>
      </w:r>
      <w:r>
        <w:rPr/>
        <w:t>som</w:t>
      </w:r>
      <w:r>
        <w:rPr>
          <w:spacing w:val="-7"/>
        </w:rPr>
        <w:t> </w:t>
      </w:r>
      <w:r>
        <w:rPr/>
        <w:t>vennlig</w:t>
      </w:r>
      <w:r>
        <w:rPr>
          <w:spacing w:val="-7"/>
        </w:rPr>
        <w:t> </w:t>
      </w:r>
      <w:r>
        <w:rPr/>
        <w:t>og</w:t>
      </w:r>
      <w:r>
        <w:rPr>
          <w:spacing w:val="-7"/>
        </w:rPr>
        <w:t> </w:t>
      </w:r>
      <w:r>
        <w:rPr/>
        <w:t>empatisk.</w:t>
      </w:r>
      <w:r>
        <w:rPr>
          <w:spacing w:val="-7"/>
        </w:rPr>
        <w:t> </w:t>
      </w:r>
      <w:r>
        <w:rPr/>
        <w:t>Det</w:t>
      </w:r>
      <w:r>
        <w:rPr>
          <w:spacing w:val="-7"/>
        </w:rPr>
        <w:t> </w:t>
      </w:r>
      <w:r>
        <w:rPr/>
        <w:t>er</w:t>
      </w:r>
      <w:r>
        <w:rPr>
          <w:spacing w:val="-7"/>
        </w:rPr>
        <w:t> </w:t>
      </w:r>
      <w:r>
        <w:rPr/>
        <w:t>ikke</w:t>
      </w:r>
      <w:r>
        <w:rPr>
          <w:spacing w:val="-7"/>
        </w:rPr>
        <w:t> </w:t>
      </w:r>
      <w:r>
        <w:rPr/>
        <w:t>alltid</w:t>
      </w:r>
      <w:r>
        <w:rPr>
          <w:spacing w:val="-7"/>
        </w:rPr>
        <w:t> </w:t>
      </w:r>
      <w:r>
        <w:rPr/>
        <w:t>et</w:t>
      </w:r>
      <w:r>
        <w:rPr>
          <w:spacing w:val="-7"/>
        </w:rPr>
        <w:t> </w:t>
      </w:r>
      <w:r>
        <w:rPr/>
        <w:t>samsvar mellom</w:t>
      </w:r>
      <w:r>
        <w:rPr>
          <w:spacing w:val="-7"/>
        </w:rPr>
        <w:t> </w:t>
      </w:r>
      <w:r>
        <w:rPr/>
        <w:t>terapeutens</w:t>
      </w:r>
      <w:r>
        <w:rPr>
          <w:spacing w:val="-7"/>
        </w:rPr>
        <w:t> </w:t>
      </w:r>
      <w:r>
        <w:rPr/>
        <w:t>og</w:t>
      </w:r>
      <w:r>
        <w:rPr>
          <w:spacing w:val="-7"/>
        </w:rPr>
        <w:t> </w:t>
      </w:r>
      <w:r>
        <w:rPr/>
        <w:t>klientens</w:t>
      </w:r>
      <w:r>
        <w:rPr>
          <w:spacing w:val="-7"/>
        </w:rPr>
        <w:t> </w:t>
      </w:r>
      <w:r>
        <w:rPr/>
        <w:t>forståelse</w:t>
      </w:r>
      <w:r>
        <w:rPr>
          <w:spacing w:val="-7"/>
        </w:rPr>
        <w:t> </w:t>
      </w:r>
      <w:r>
        <w:rPr/>
        <w:t>av</w:t>
      </w:r>
      <w:r>
        <w:rPr>
          <w:spacing w:val="-7"/>
        </w:rPr>
        <w:t> </w:t>
      </w:r>
      <w:r>
        <w:rPr/>
        <w:t>den</w:t>
      </w:r>
      <w:r>
        <w:rPr>
          <w:spacing w:val="-7"/>
        </w:rPr>
        <w:t> </w:t>
      </w:r>
      <w:r>
        <w:rPr/>
        <w:t>relasjonen</w:t>
      </w:r>
      <w:r>
        <w:rPr>
          <w:spacing w:val="-7"/>
        </w:rPr>
        <w:t> </w:t>
      </w:r>
      <w:r>
        <w:rPr/>
        <w:t>som</w:t>
      </w:r>
      <w:r>
        <w:rPr>
          <w:spacing w:val="-7"/>
        </w:rPr>
        <w:t> </w:t>
      </w:r>
      <w:r>
        <w:rPr/>
        <w:t>de</w:t>
      </w:r>
      <w:r>
        <w:rPr>
          <w:spacing w:val="-7"/>
        </w:rPr>
        <w:t> </w:t>
      </w:r>
      <w:r>
        <w:rPr/>
        <w:t>har</w:t>
      </w:r>
      <w:r>
        <w:rPr>
          <w:spacing w:val="-7"/>
        </w:rPr>
        <w:t> </w:t>
      </w:r>
      <w:r>
        <w:rPr/>
        <w:t>seg</w:t>
      </w:r>
      <w:r>
        <w:rPr>
          <w:spacing w:val="-7"/>
        </w:rPr>
        <w:t> </w:t>
      </w:r>
      <w:r>
        <w:rPr/>
        <w:t>imellom. Det å skape en god relasjon mellom terapeut og klient er en følge av det terapeuten </w:t>
      </w:r>
      <w:r>
        <w:rPr>
          <w:spacing w:val="-2"/>
        </w:rPr>
        <w:t>gjør,</w:t>
      </w:r>
      <w:r>
        <w:rPr>
          <w:spacing w:val="-5"/>
        </w:rPr>
        <w:t> </w:t>
      </w:r>
      <w:r>
        <w:rPr>
          <w:spacing w:val="-2"/>
        </w:rPr>
        <w:t>og</w:t>
      </w:r>
      <w:r>
        <w:rPr>
          <w:spacing w:val="-5"/>
        </w:rPr>
        <w:t> </w:t>
      </w:r>
      <w:r>
        <w:rPr>
          <w:spacing w:val="-2"/>
        </w:rPr>
        <w:t>av</w:t>
      </w:r>
      <w:r>
        <w:rPr>
          <w:spacing w:val="-5"/>
        </w:rPr>
        <w:t> </w:t>
      </w:r>
      <w:r>
        <w:rPr>
          <w:spacing w:val="-2"/>
        </w:rPr>
        <w:t>hvordan</w:t>
      </w:r>
      <w:r>
        <w:rPr>
          <w:spacing w:val="-5"/>
        </w:rPr>
        <w:t> </w:t>
      </w:r>
      <w:r>
        <w:rPr>
          <w:spacing w:val="-2"/>
        </w:rPr>
        <w:t>han/hun</w:t>
      </w:r>
      <w:r>
        <w:rPr>
          <w:spacing w:val="-5"/>
        </w:rPr>
        <w:t> </w:t>
      </w:r>
      <w:r>
        <w:rPr>
          <w:spacing w:val="-2"/>
        </w:rPr>
        <w:t>forholder</w:t>
      </w:r>
      <w:r>
        <w:rPr>
          <w:spacing w:val="-5"/>
        </w:rPr>
        <w:t> </w:t>
      </w:r>
      <w:r>
        <w:rPr>
          <w:spacing w:val="-2"/>
        </w:rPr>
        <w:t>seg</w:t>
      </w:r>
      <w:r>
        <w:rPr>
          <w:spacing w:val="-5"/>
        </w:rPr>
        <w:t> </w:t>
      </w:r>
      <w:r>
        <w:rPr>
          <w:spacing w:val="-2"/>
        </w:rPr>
        <w:t>til</w:t>
      </w:r>
      <w:r>
        <w:rPr>
          <w:spacing w:val="-5"/>
        </w:rPr>
        <w:t> </w:t>
      </w:r>
      <w:r>
        <w:rPr>
          <w:spacing w:val="-2"/>
        </w:rPr>
        <w:t>klienten.</w:t>
      </w:r>
      <w:r>
        <w:rPr>
          <w:spacing w:val="-5"/>
        </w:rPr>
        <w:t> </w:t>
      </w:r>
      <w:r>
        <w:rPr>
          <w:spacing w:val="-2"/>
        </w:rPr>
        <w:t>I</w:t>
      </w:r>
      <w:r>
        <w:rPr>
          <w:spacing w:val="-5"/>
        </w:rPr>
        <w:t> </w:t>
      </w:r>
      <w:r>
        <w:rPr>
          <w:spacing w:val="-2"/>
        </w:rPr>
        <w:t>denne</w:t>
      </w:r>
      <w:r>
        <w:rPr>
          <w:spacing w:val="-5"/>
        </w:rPr>
        <w:t> </w:t>
      </w:r>
      <w:r>
        <w:rPr>
          <w:spacing w:val="-2"/>
        </w:rPr>
        <w:t>situasjonen</w:t>
      </w:r>
      <w:r>
        <w:rPr>
          <w:spacing w:val="-5"/>
        </w:rPr>
        <w:t> </w:t>
      </w:r>
      <w:r>
        <w:rPr>
          <w:spacing w:val="-2"/>
        </w:rPr>
        <w:t>er</w:t>
      </w:r>
      <w:r>
        <w:rPr>
          <w:spacing w:val="-5"/>
        </w:rPr>
        <w:t> </w:t>
      </w:r>
      <w:r>
        <w:rPr>
          <w:spacing w:val="-2"/>
        </w:rPr>
        <w:t>det</w:t>
      </w:r>
      <w:r>
        <w:rPr>
          <w:spacing w:val="-5"/>
        </w:rPr>
        <w:t> </w:t>
      </w:r>
      <w:r>
        <w:rPr>
          <w:spacing w:val="-2"/>
        </w:rPr>
        <w:t>viktig </w:t>
      </w:r>
      <w:r>
        <w:rPr/>
        <w:t>å forstå at det er umulig å forstå en klient fullt ut, men dette er heller ikke nødvendig for å skape en god relasjon. Det viktigste er at klienten føler seg forstått, uavhengig</w:t>
      </w:r>
      <w:r>
        <w:rPr>
          <w:spacing w:val="40"/>
        </w:rPr>
        <w:t> </w:t>
      </w:r>
      <w:r>
        <w:rPr/>
        <w:t>av</w:t>
      </w:r>
      <w:r>
        <w:rPr>
          <w:spacing w:val="-5"/>
        </w:rPr>
        <w:t> </w:t>
      </w:r>
      <w:r>
        <w:rPr/>
        <w:t>hva</w:t>
      </w:r>
      <w:r>
        <w:rPr>
          <w:spacing w:val="-5"/>
        </w:rPr>
        <w:t> </w:t>
      </w:r>
      <w:r>
        <w:rPr/>
        <w:t>terapeuten</w:t>
      </w:r>
      <w:r>
        <w:rPr>
          <w:spacing w:val="-5"/>
        </w:rPr>
        <w:t> </w:t>
      </w:r>
      <w:r>
        <w:rPr/>
        <w:t>faktisk</w:t>
      </w:r>
      <w:r>
        <w:rPr>
          <w:spacing w:val="-5"/>
        </w:rPr>
        <w:t> </w:t>
      </w:r>
      <w:r>
        <w:rPr/>
        <w:t>har</w:t>
      </w:r>
      <w:r>
        <w:rPr>
          <w:spacing w:val="-5"/>
        </w:rPr>
        <w:t> </w:t>
      </w:r>
      <w:r>
        <w:rPr/>
        <w:t>forstått.</w:t>
      </w:r>
      <w:r>
        <w:rPr>
          <w:spacing w:val="-5"/>
        </w:rPr>
        <w:t> </w:t>
      </w:r>
      <w:r>
        <w:rPr/>
        <w:t>Jo</w:t>
      </w:r>
      <w:r>
        <w:rPr>
          <w:spacing w:val="-5"/>
        </w:rPr>
        <w:t> </w:t>
      </w:r>
      <w:r>
        <w:rPr/>
        <w:t>mindre</w:t>
      </w:r>
      <w:r>
        <w:rPr>
          <w:spacing w:val="-5"/>
        </w:rPr>
        <w:t> </w:t>
      </w:r>
      <w:r>
        <w:rPr/>
        <w:t>hjelp</w:t>
      </w:r>
      <w:r>
        <w:rPr>
          <w:spacing w:val="-5"/>
        </w:rPr>
        <w:t> </w:t>
      </w:r>
      <w:r>
        <w:rPr/>
        <w:t>klienten</w:t>
      </w:r>
      <w:r>
        <w:rPr>
          <w:spacing w:val="-5"/>
        </w:rPr>
        <w:t> </w:t>
      </w:r>
      <w:r>
        <w:rPr/>
        <w:t>får,</w:t>
      </w:r>
      <w:r>
        <w:rPr>
          <w:spacing w:val="-5"/>
        </w:rPr>
        <w:t> </w:t>
      </w:r>
      <w:r>
        <w:rPr/>
        <w:t>desto</w:t>
      </w:r>
      <w:r>
        <w:rPr>
          <w:spacing w:val="-5"/>
        </w:rPr>
        <w:t> </w:t>
      </w:r>
      <w:r>
        <w:rPr/>
        <w:t>viktigere</w:t>
      </w:r>
      <w:r>
        <w:rPr>
          <w:spacing w:val="-5"/>
        </w:rPr>
        <w:t> </w:t>
      </w:r>
      <w:r>
        <w:rPr/>
        <w:t>blir relasjonen</w:t>
      </w:r>
      <w:r>
        <w:rPr>
          <w:spacing w:val="-11"/>
        </w:rPr>
        <w:t> </w:t>
      </w:r>
      <w:r>
        <w:rPr/>
        <w:t>mellom</w:t>
      </w:r>
      <w:r>
        <w:rPr>
          <w:spacing w:val="-11"/>
        </w:rPr>
        <w:t> </w:t>
      </w:r>
      <w:r>
        <w:rPr/>
        <w:t>klienten</w:t>
      </w:r>
      <w:r>
        <w:rPr>
          <w:spacing w:val="-11"/>
        </w:rPr>
        <w:t> </w:t>
      </w:r>
      <w:r>
        <w:rPr/>
        <w:t>og</w:t>
      </w:r>
      <w:r>
        <w:rPr>
          <w:spacing w:val="-11"/>
        </w:rPr>
        <w:t> </w:t>
      </w:r>
      <w:r>
        <w:rPr/>
        <w:t>terapeuten</w:t>
      </w:r>
      <w:r>
        <w:rPr>
          <w:spacing w:val="-11"/>
        </w:rPr>
        <w:t> </w:t>
      </w:r>
      <w:r>
        <w:rPr/>
        <w:t>for</w:t>
      </w:r>
      <w:r>
        <w:rPr>
          <w:spacing w:val="-11"/>
        </w:rPr>
        <w:t> </w:t>
      </w:r>
      <w:r>
        <w:rPr/>
        <w:t>at</w:t>
      </w:r>
      <w:r>
        <w:rPr>
          <w:spacing w:val="-11"/>
        </w:rPr>
        <w:t> </w:t>
      </w:r>
      <w:r>
        <w:rPr/>
        <w:t>behandlingen</w:t>
      </w:r>
      <w:r>
        <w:rPr>
          <w:spacing w:val="-11"/>
        </w:rPr>
        <w:t> </w:t>
      </w:r>
      <w:r>
        <w:rPr/>
        <w:t>skal</w:t>
      </w:r>
      <w:r>
        <w:rPr>
          <w:spacing w:val="-11"/>
        </w:rPr>
        <w:t> </w:t>
      </w:r>
      <w:r>
        <w:rPr/>
        <w:t>vedvare.</w:t>
      </w:r>
      <w:r>
        <w:rPr>
          <w:spacing w:val="-11"/>
        </w:rPr>
        <w:t> </w:t>
      </w:r>
      <w:r>
        <w:rPr/>
        <w:t>Her</w:t>
      </w:r>
      <w:r>
        <w:rPr>
          <w:spacing w:val="-11"/>
        </w:rPr>
        <w:t> </w:t>
      </w:r>
      <w:r>
        <w:rPr/>
        <w:t>ligger det en fare for at den gode relasjonen blir forvekslet med kvalitet, og at behandlin-</w:t>
      </w:r>
      <w:r>
        <w:rPr>
          <w:spacing w:val="40"/>
        </w:rPr>
        <w:t> </w:t>
      </w:r>
      <w:r>
        <w:rPr/>
        <w:t>gen</w:t>
      </w:r>
      <w:r>
        <w:rPr>
          <w:spacing w:val="-1"/>
        </w:rPr>
        <w:t> </w:t>
      </w:r>
      <w:r>
        <w:rPr/>
        <w:t>varer</w:t>
      </w:r>
      <w:r>
        <w:rPr>
          <w:spacing w:val="-1"/>
        </w:rPr>
        <w:t> </w:t>
      </w:r>
      <w:r>
        <w:rPr/>
        <w:t>ved</w:t>
      </w:r>
      <w:r>
        <w:rPr>
          <w:spacing w:val="-1"/>
        </w:rPr>
        <w:t> </w:t>
      </w:r>
      <w:r>
        <w:rPr/>
        <w:t>over</w:t>
      </w:r>
      <w:r>
        <w:rPr>
          <w:spacing w:val="-1"/>
        </w:rPr>
        <w:t> </w:t>
      </w:r>
      <w:r>
        <w:rPr/>
        <w:t>tid</w:t>
      </w:r>
      <w:r>
        <w:rPr>
          <w:spacing w:val="-1"/>
        </w:rPr>
        <w:t> </w:t>
      </w:r>
      <w:r>
        <w:rPr/>
        <w:t>fordi</w:t>
      </w:r>
      <w:r>
        <w:rPr>
          <w:spacing w:val="-1"/>
        </w:rPr>
        <w:t> </w:t>
      </w:r>
      <w:r>
        <w:rPr/>
        <w:t>samtaletimene</w:t>
      </w:r>
      <w:r>
        <w:rPr>
          <w:spacing w:val="-1"/>
        </w:rPr>
        <w:t> </w:t>
      </w:r>
      <w:r>
        <w:rPr/>
        <w:t>er</w:t>
      </w:r>
      <w:r>
        <w:rPr>
          <w:spacing w:val="-1"/>
        </w:rPr>
        <w:t> </w:t>
      </w:r>
      <w:r>
        <w:rPr/>
        <w:t>et</w:t>
      </w:r>
      <w:r>
        <w:rPr>
          <w:spacing w:val="-1"/>
        </w:rPr>
        <w:t> </w:t>
      </w:r>
      <w:r>
        <w:rPr/>
        <w:t>hyggelig</w:t>
      </w:r>
      <w:r>
        <w:rPr>
          <w:spacing w:val="-1"/>
        </w:rPr>
        <w:t> </w:t>
      </w:r>
      <w:r>
        <w:rPr/>
        <w:t>sted</w:t>
      </w:r>
      <w:r>
        <w:rPr>
          <w:spacing w:val="-1"/>
        </w:rPr>
        <w:t> </w:t>
      </w:r>
      <w:r>
        <w:rPr/>
        <w:t>å</w:t>
      </w:r>
      <w:r>
        <w:rPr>
          <w:spacing w:val="-1"/>
        </w:rPr>
        <w:t> </w:t>
      </w:r>
      <w:r>
        <w:rPr/>
        <w:t>være</w:t>
      </w:r>
      <w:r>
        <w:rPr>
          <w:spacing w:val="-1"/>
        </w:rPr>
        <w:t> </w:t>
      </w:r>
      <w:r>
        <w:rPr/>
        <w:t>og</w:t>
      </w:r>
      <w:r>
        <w:rPr>
          <w:spacing w:val="-1"/>
        </w:rPr>
        <w:t> </w:t>
      </w:r>
      <w:r>
        <w:rPr/>
        <w:t>terapeuten</w:t>
      </w:r>
      <w:r>
        <w:rPr>
          <w:spacing w:val="-1"/>
        </w:rPr>
        <w:t> </w:t>
      </w:r>
      <w:r>
        <w:rPr/>
        <w:t>et hyggelig</w:t>
      </w:r>
      <w:r>
        <w:rPr>
          <w:spacing w:val="-1"/>
        </w:rPr>
        <w:t> </w:t>
      </w:r>
      <w:r>
        <w:rPr/>
        <w:t>selskap,</w:t>
      </w:r>
      <w:r>
        <w:rPr>
          <w:spacing w:val="-1"/>
        </w:rPr>
        <w:t> </w:t>
      </w:r>
      <w:r>
        <w:rPr/>
        <w:t>selv</w:t>
      </w:r>
      <w:r>
        <w:rPr>
          <w:spacing w:val="-1"/>
        </w:rPr>
        <w:t> </w:t>
      </w:r>
      <w:r>
        <w:rPr/>
        <w:t>om</w:t>
      </w:r>
      <w:r>
        <w:rPr>
          <w:spacing w:val="-1"/>
        </w:rPr>
        <w:t> </w:t>
      </w:r>
      <w:r>
        <w:rPr/>
        <w:t>klienten</w:t>
      </w:r>
      <w:r>
        <w:rPr>
          <w:spacing w:val="-1"/>
        </w:rPr>
        <w:t> </w:t>
      </w:r>
      <w:r>
        <w:rPr/>
        <w:t>ikke</w:t>
      </w:r>
      <w:r>
        <w:rPr>
          <w:spacing w:val="-1"/>
        </w:rPr>
        <w:t> </w:t>
      </w:r>
      <w:r>
        <w:rPr/>
        <w:t>blir</w:t>
      </w:r>
      <w:r>
        <w:rPr>
          <w:spacing w:val="-1"/>
        </w:rPr>
        <w:t> </w:t>
      </w:r>
      <w:r>
        <w:rPr/>
        <w:t>bedre.</w:t>
      </w:r>
      <w:r>
        <w:rPr>
          <w:spacing w:val="-1"/>
        </w:rPr>
        <w:t> </w:t>
      </w:r>
      <w:r>
        <w:rPr/>
        <w:t>Jeg</w:t>
      </w:r>
      <w:r>
        <w:rPr>
          <w:spacing w:val="-1"/>
        </w:rPr>
        <w:t> </w:t>
      </w:r>
      <w:r>
        <w:rPr/>
        <w:t>har</w:t>
      </w:r>
      <w:r>
        <w:rPr>
          <w:spacing w:val="-1"/>
        </w:rPr>
        <w:t> </w:t>
      </w:r>
      <w:r>
        <w:rPr/>
        <w:t>fått</w:t>
      </w:r>
      <w:r>
        <w:rPr>
          <w:spacing w:val="-1"/>
        </w:rPr>
        <w:t> </w:t>
      </w:r>
      <w:r>
        <w:rPr/>
        <w:t>klienter</w:t>
      </w:r>
      <w:r>
        <w:rPr>
          <w:spacing w:val="-1"/>
        </w:rPr>
        <w:t> </w:t>
      </w:r>
      <w:r>
        <w:rPr/>
        <w:t>som</w:t>
      </w:r>
      <w:r>
        <w:rPr>
          <w:spacing w:val="-1"/>
        </w:rPr>
        <w:t> </w:t>
      </w:r>
      <w:r>
        <w:rPr/>
        <w:t>har</w:t>
      </w:r>
      <w:r>
        <w:rPr>
          <w:spacing w:val="-1"/>
        </w:rPr>
        <w:t> </w:t>
      </w:r>
      <w:r>
        <w:rPr/>
        <w:t>gått</w:t>
      </w:r>
      <w:r>
        <w:rPr>
          <w:spacing w:val="-1"/>
        </w:rPr>
        <w:t> </w:t>
      </w:r>
      <w:r>
        <w:rPr/>
        <w:t>til en</w:t>
      </w:r>
      <w:r>
        <w:rPr>
          <w:spacing w:val="-2"/>
        </w:rPr>
        <w:t> </w:t>
      </w:r>
      <w:r>
        <w:rPr/>
        <w:t>terapeut</w:t>
      </w:r>
      <w:r>
        <w:rPr>
          <w:spacing w:val="-2"/>
        </w:rPr>
        <w:t> </w:t>
      </w:r>
      <w:r>
        <w:rPr/>
        <w:t>i</w:t>
      </w:r>
      <w:r>
        <w:rPr>
          <w:spacing w:val="-2"/>
        </w:rPr>
        <w:t> </w:t>
      </w:r>
      <w:r>
        <w:rPr/>
        <w:t>flere</w:t>
      </w:r>
      <w:r>
        <w:rPr>
          <w:spacing w:val="-2"/>
        </w:rPr>
        <w:t> </w:t>
      </w:r>
      <w:r>
        <w:rPr/>
        <w:t>måneder</w:t>
      </w:r>
      <w:r>
        <w:rPr>
          <w:spacing w:val="-2"/>
        </w:rPr>
        <w:t> </w:t>
      </w:r>
      <w:r>
        <w:rPr/>
        <w:t>uten</w:t>
      </w:r>
      <w:r>
        <w:rPr>
          <w:spacing w:val="-2"/>
        </w:rPr>
        <w:t> </w:t>
      </w:r>
      <w:r>
        <w:rPr/>
        <w:t>at</w:t>
      </w:r>
      <w:r>
        <w:rPr>
          <w:spacing w:val="-2"/>
        </w:rPr>
        <w:t> </w:t>
      </w:r>
      <w:r>
        <w:rPr/>
        <w:t>de</w:t>
      </w:r>
      <w:r>
        <w:rPr>
          <w:spacing w:val="-2"/>
        </w:rPr>
        <w:t> </w:t>
      </w:r>
      <w:r>
        <w:rPr/>
        <w:t>er</w:t>
      </w:r>
      <w:r>
        <w:rPr>
          <w:spacing w:val="-2"/>
        </w:rPr>
        <w:t> </w:t>
      </w:r>
      <w:r>
        <w:rPr/>
        <w:t>blitt</w:t>
      </w:r>
      <w:r>
        <w:rPr>
          <w:spacing w:val="-2"/>
        </w:rPr>
        <w:t> </w:t>
      </w:r>
      <w:r>
        <w:rPr/>
        <w:t>bedre,</w:t>
      </w:r>
      <w:r>
        <w:rPr>
          <w:spacing w:val="-2"/>
        </w:rPr>
        <w:t> </w:t>
      </w:r>
      <w:r>
        <w:rPr/>
        <w:t>og</w:t>
      </w:r>
      <w:r>
        <w:rPr>
          <w:spacing w:val="-2"/>
        </w:rPr>
        <w:t> </w:t>
      </w:r>
      <w:r>
        <w:rPr/>
        <w:t>som</w:t>
      </w:r>
      <w:r>
        <w:rPr>
          <w:spacing w:val="-2"/>
        </w:rPr>
        <w:t> </w:t>
      </w:r>
      <w:r>
        <w:rPr/>
        <w:t>ble</w:t>
      </w:r>
      <w:r>
        <w:rPr>
          <w:spacing w:val="-2"/>
        </w:rPr>
        <w:t> </w:t>
      </w:r>
      <w:r>
        <w:rPr/>
        <w:t>markert</w:t>
      </w:r>
      <w:r>
        <w:rPr>
          <w:spacing w:val="-2"/>
        </w:rPr>
        <w:t> </w:t>
      </w:r>
      <w:r>
        <w:rPr/>
        <w:t>dårligere</w:t>
      </w:r>
      <w:r>
        <w:rPr>
          <w:spacing w:val="-2"/>
        </w:rPr>
        <w:t> </w:t>
      </w:r>
      <w:r>
        <w:rPr/>
        <w:t>når terapeuten</w:t>
      </w:r>
      <w:r>
        <w:rPr>
          <w:spacing w:val="-8"/>
        </w:rPr>
        <w:t> </w:t>
      </w:r>
      <w:r>
        <w:rPr/>
        <w:t>tok</w:t>
      </w:r>
      <w:r>
        <w:rPr>
          <w:spacing w:val="-8"/>
        </w:rPr>
        <w:t> </w:t>
      </w:r>
      <w:r>
        <w:rPr/>
        <w:t>ferie,</w:t>
      </w:r>
      <w:r>
        <w:rPr>
          <w:spacing w:val="-8"/>
        </w:rPr>
        <w:t> </w:t>
      </w:r>
      <w:r>
        <w:rPr/>
        <w:t>ble</w:t>
      </w:r>
      <w:r>
        <w:rPr>
          <w:spacing w:val="-8"/>
        </w:rPr>
        <w:t> </w:t>
      </w:r>
      <w:r>
        <w:rPr/>
        <w:t>syk</w:t>
      </w:r>
      <w:r>
        <w:rPr>
          <w:spacing w:val="-8"/>
        </w:rPr>
        <w:t> </w:t>
      </w:r>
      <w:r>
        <w:rPr/>
        <w:t>eller</w:t>
      </w:r>
      <w:r>
        <w:rPr>
          <w:spacing w:val="-8"/>
        </w:rPr>
        <w:t> </w:t>
      </w:r>
      <w:r>
        <w:rPr/>
        <w:t>pensjonerte</w:t>
      </w:r>
      <w:r>
        <w:rPr>
          <w:spacing w:val="-8"/>
        </w:rPr>
        <w:t> </w:t>
      </w:r>
      <w:r>
        <w:rPr/>
        <w:t>seg.</w:t>
      </w:r>
      <w:r>
        <w:rPr>
          <w:spacing w:val="-8"/>
        </w:rPr>
        <w:t> </w:t>
      </w:r>
      <w:r>
        <w:rPr/>
        <w:t>Et</w:t>
      </w:r>
      <w:r>
        <w:rPr>
          <w:spacing w:val="-8"/>
        </w:rPr>
        <w:t> </w:t>
      </w:r>
      <w:r>
        <w:rPr/>
        <w:t>spørsmål</w:t>
      </w:r>
      <w:r>
        <w:rPr>
          <w:spacing w:val="-8"/>
        </w:rPr>
        <w:t> </w:t>
      </w:r>
      <w:r>
        <w:rPr/>
        <w:t>er</w:t>
      </w:r>
      <w:r>
        <w:rPr>
          <w:spacing w:val="-8"/>
        </w:rPr>
        <w:t> </w:t>
      </w:r>
      <w:r>
        <w:rPr/>
        <w:t>derfor:</w:t>
      </w:r>
      <w:r>
        <w:rPr>
          <w:spacing w:val="-8"/>
        </w:rPr>
        <w:t> </w:t>
      </w:r>
      <w:r>
        <w:rPr/>
        <w:t>Hva</w:t>
      </w:r>
      <w:r>
        <w:rPr>
          <w:spacing w:val="-8"/>
        </w:rPr>
        <w:t> </w:t>
      </w:r>
      <w:r>
        <w:rPr/>
        <w:t>skjer</w:t>
      </w:r>
      <w:r>
        <w:rPr>
          <w:spacing w:val="-8"/>
        </w:rPr>
        <w:t> </w:t>
      </w:r>
      <w:r>
        <w:rPr/>
        <w:t>i</w:t>
      </w:r>
      <w:r>
        <w:rPr>
          <w:spacing w:val="-8"/>
        </w:rPr>
        <w:t> </w:t>
      </w:r>
      <w:r>
        <w:rPr/>
        <w:t>si- tuasjoner</w:t>
      </w:r>
      <w:r>
        <w:rPr>
          <w:spacing w:val="-12"/>
        </w:rPr>
        <w:t> </w:t>
      </w:r>
      <w:r>
        <w:rPr/>
        <w:t>der</w:t>
      </w:r>
      <w:r>
        <w:rPr>
          <w:spacing w:val="-12"/>
        </w:rPr>
        <w:t> </w:t>
      </w:r>
      <w:r>
        <w:rPr/>
        <w:t>klienten</w:t>
      </w:r>
      <w:r>
        <w:rPr>
          <w:spacing w:val="-12"/>
        </w:rPr>
        <w:t> </w:t>
      </w:r>
      <w:r>
        <w:rPr/>
        <w:t>opplever</w:t>
      </w:r>
      <w:r>
        <w:rPr>
          <w:spacing w:val="-12"/>
        </w:rPr>
        <w:t> </w:t>
      </w:r>
      <w:r>
        <w:rPr/>
        <w:t>at</w:t>
      </w:r>
      <w:r>
        <w:rPr>
          <w:spacing w:val="-12"/>
        </w:rPr>
        <w:t> </w:t>
      </w:r>
      <w:r>
        <w:rPr/>
        <w:t>terapeuten</w:t>
      </w:r>
      <w:r>
        <w:rPr>
          <w:spacing w:val="-12"/>
        </w:rPr>
        <w:t> </w:t>
      </w:r>
      <w:r>
        <w:rPr/>
        <w:t>er</w:t>
      </w:r>
      <w:r>
        <w:rPr>
          <w:spacing w:val="-12"/>
        </w:rPr>
        <w:t> </w:t>
      </w:r>
      <w:r>
        <w:rPr/>
        <w:t>flink,</w:t>
      </w:r>
      <w:r>
        <w:rPr>
          <w:spacing w:val="-12"/>
        </w:rPr>
        <w:t> </w:t>
      </w:r>
      <w:r>
        <w:rPr/>
        <w:t>selv</w:t>
      </w:r>
      <w:r>
        <w:rPr>
          <w:spacing w:val="-12"/>
        </w:rPr>
        <w:t> </w:t>
      </w:r>
      <w:r>
        <w:rPr/>
        <w:t>om</w:t>
      </w:r>
      <w:r>
        <w:rPr>
          <w:spacing w:val="-12"/>
        </w:rPr>
        <w:t> </w:t>
      </w:r>
      <w:r>
        <w:rPr/>
        <w:t>klienten</w:t>
      </w:r>
      <w:r>
        <w:rPr>
          <w:spacing w:val="-12"/>
        </w:rPr>
        <w:t> </w:t>
      </w:r>
      <w:r>
        <w:rPr/>
        <w:t>ikke</w:t>
      </w:r>
      <w:r>
        <w:rPr>
          <w:spacing w:val="-12"/>
        </w:rPr>
        <w:t> </w:t>
      </w:r>
      <w:r>
        <w:rPr/>
        <w:t>blir</w:t>
      </w:r>
      <w:r>
        <w:rPr>
          <w:spacing w:val="-12"/>
        </w:rPr>
        <w:t> </w:t>
      </w:r>
      <w:r>
        <w:rPr/>
        <w:t>bedre? Jo større psykiske endringer klienten oppnår som følge av behandlingen, desto mer underordnet blir betydningen av relasjonen, selv om den blir enda bedre. Det nøk- terne, vennlige, respektfulle og engasjerte, men likevel forretningsmessige forhold er å foretrekke for enkelte klienter. De har dekket sine sosiale behov og har tilstrekkelig bekreftelse</w:t>
      </w:r>
      <w:r>
        <w:rPr>
          <w:spacing w:val="-7"/>
        </w:rPr>
        <w:t> </w:t>
      </w:r>
      <w:r>
        <w:rPr/>
        <w:t>fra</w:t>
      </w:r>
      <w:r>
        <w:rPr>
          <w:spacing w:val="-7"/>
        </w:rPr>
        <w:t> </w:t>
      </w:r>
      <w:r>
        <w:rPr/>
        <w:t>andre</w:t>
      </w:r>
      <w:r>
        <w:rPr>
          <w:spacing w:val="-7"/>
        </w:rPr>
        <w:t> </w:t>
      </w:r>
      <w:r>
        <w:rPr/>
        <w:t>steder.</w:t>
      </w:r>
      <w:r>
        <w:rPr>
          <w:spacing w:val="-6"/>
        </w:rPr>
        <w:t> </w:t>
      </w:r>
      <w:r>
        <w:rPr/>
        <w:t>Hos</w:t>
      </w:r>
      <w:r>
        <w:rPr>
          <w:spacing w:val="-7"/>
        </w:rPr>
        <w:t> </w:t>
      </w:r>
      <w:r>
        <w:rPr/>
        <w:t>terapeuten</w:t>
      </w:r>
      <w:r>
        <w:rPr>
          <w:spacing w:val="-7"/>
        </w:rPr>
        <w:t> </w:t>
      </w:r>
      <w:r>
        <w:rPr/>
        <w:t>trenger</w:t>
      </w:r>
      <w:r>
        <w:rPr>
          <w:spacing w:val="-6"/>
        </w:rPr>
        <w:t> </w:t>
      </w:r>
      <w:r>
        <w:rPr/>
        <w:t>de</w:t>
      </w:r>
      <w:r>
        <w:rPr>
          <w:spacing w:val="-7"/>
        </w:rPr>
        <w:t> </w:t>
      </w:r>
      <w:r>
        <w:rPr/>
        <w:t>ikke</w:t>
      </w:r>
      <w:r>
        <w:rPr>
          <w:spacing w:val="-7"/>
        </w:rPr>
        <w:t> </w:t>
      </w:r>
      <w:r>
        <w:rPr/>
        <w:t>først</w:t>
      </w:r>
      <w:r>
        <w:rPr>
          <w:spacing w:val="-7"/>
        </w:rPr>
        <w:t> </w:t>
      </w:r>
      <w:r>
        <w:rPr/>
        <w:t>og</w:t>
      </w:r>
      <w:r>
        <w:rPr>
          <w:spacing w:val="-6"/>
        </w:rPr>
        <w:t> </w:t>
      </w:r>
      <w:r>
        <w:rPr/>
        <w:t>fremst</w:t>
      </w:r>
      <w:r>
        <w:rPr>
          <w:spacing w:val="-7"/>
        </w:rPr>
        <w:t> </w:t>
      </w:r>
      <w:r>
        <w:rPr>
          <w:spacing w:val="-2"/>
        </w:rPr>
        <w:t>medfølelse</w:t>
      </w:r>
    </w:p>
    <w:p>
      <w:pPr>
        <w:pStyle w:val="BodyText"/>
        <w:ind w:left="330"/>
        <w:jc w:val="left"/>
      </w:pPr>
      <w:r>
        <w:rPr/>
        <w:t>og</w:t>
      </w:r>
      <w:r>
        <w:rPr>
          <w:spacing w:val="-3"/>
        </w:rPr>
        <w:t> </w:t>
      </w:r>
      <w:r>
        <w:rPr/>
        <w:t>forståelse,</w:t>
      </w:r>
      <w:r>
        <w:rPr>
          <w:spacing w:val="-2"/>
        </w:rPr>
        <w:t> </w:t>
      </w:r>
      <w:r>
        <w:rPr/>
        <w:t>men</w:t>
      </w:r>
      <w:r>
        <w:rPr>
          <w:spacing w:val="-2"/>
        </w:rPr>
        <w:t> </w:t>
      </w:r>
      <w:r>
        <w:rPr/>
        <w:t>hjelp</w:t>
      </w:r>
      <w:r>
        <w:rPr>
          <w:spacing w:val="-2"/>
        </w:rPr>
        <w:t> </w:t>
      </w:r>
      <w:r>
        <w:rPr/>
        <w:t>til</w:t>
      </w:r>
      <w:r>
        <w:rPr>
          <w:spacing w:val="-2"/>
        </w:rPr>
        <w:t> </w:t>
      </w:r>
      <w:r>
        <w:rPr/>
        <w:t>å</w:t>
      </w:r>
      <w:r>
        <w:rPr>
          <w:spacing w:val="-2"/>
        </w:rPr>
        <w:t> </w:t>
      </w:r>
      <w:r>
        <w:rPr/>
        <w:t>få</w:t>
      </w:r>
      <w:r>
        <w:rPr>
          <w:spacing w:val="-2"/>
        </w:rPr>
        <w:t> </w:t>
      </w:r>
      <w:r>
        <w:rPr/>
        <w:t>det</w:t>
      </w:r>
      <w:r>
        <w:rPr>
          <w:spacing w:val="-2"/>
        </w:rPr>
        <w:t> </w:t>
      </w:r>
      <w:r>
        <w:rPr/>
        <w:t>bedre</w:t>
      </w:r>
      <w:r>
        <w:rPr>
          <w:spacing w:val="-2"/>
        </w:rPr>
        <w:t> psykisk.</w:t>
      </w:r>
    </w:p>
    <w:p>
      <w:pPr>
        <w:spacing w:after="0"/>
        <w:jc w:val="left"/>
        <w:sectPr>
          <w:pgSz w:w="9640" w:h="13610"/>
          <w:pgMar w:header="367" w:footer="425" w:top="900" w:bottom="660" w:left="860" w:right="640"/>
        </w:sectPr>
      </w:pPr>
    </w:p>
    <w:p>
      <w:pPr>
        <w:pStyle w:val="Heading5"/>
        <w:spacing w:before="171"/>
      </w:pPr>
      <w:r>
        <w:rPr>
          <w:spacing w:val="-2"/>
        </w:rPr>
        <w:t>Empati</w:t>
      </w:r>
    </w:p>
    <w:p>
      <w:pPr>
        <w:pStyle w:val="BodyText"/>
        <w:spacing w:before="314"/>
        <w:ind w:right="547"/>
      </w:pPr>
      <w:r>
        <w:rPr/>
        <w:t>Empati innebærer evne til å leve seg inn i, prøve å forstå og å bekrefte klienten. Men den empatiske og innlevende holdningen som er en verdi i psykologien, kan være uheldig</w:t>
      </w:r>
      <w:r>
        <w:rPr>
          <w:spacing w:val="-8"/>
        </w:rPr>
        <w:t> </w:t>
      </w:r>
      <w:r>
        <w:rPr/>
        <w:t>om</w:t>
      </w:r>
      <w:r>
        <w:rPr>
          <w:spacing w:val="-8"/>
        </w:rPr>
        <w:t> </w:t>
      </w:r>
      <w:r>
        <w:rPr/>
        <w:t>terapeuten</w:t>
      </w:r>
      <w:r>
        <w:rPr>
          <w:spacing w:val="-8"/>
        </w:rPr>
        <w:t> </w:t>
      </w:r>
      <w:r>
        <w:rPr/>
        <w:t>overtar</w:t>
      </w:r>
      <w:r>
        <w:rPr>
          <w:spacing w:val="-8"/>
        </w:rPr>
        <w:t> </w:t>
      </w:r>
      <w:r>
        <w:rPr/>
        <w:t>eller</w:t>
      </w:r>
      <w:r>
        <w:rPr>
          <w:spacing w:val="-8"/>
        </w:rPr>
        <w:t> </w:t>
      </w:r>
      <w:r>
        <w:rPr/>
        <w:t>”blir”</w:t>
      </w:r>
      <w:r>
        <w:rPr>
          <w:spacing w:val="-8"/>
        </w:rPr>
        <w:t> </w:t>
      </w:r>
      <w:r>
        <w:rPr/>
        <w:t>klientens</w:t>
      </w:r>
      <w:r>
        <w:rPr>
          <w:spacing w:val="-8"/>
        </w:rPr>
        <w:t> </w:t>
      </w:r>
      <w:r>
        <w:rPr/>
        <w:t>følelser,</w:t>
      </w:r>
      <w:r>
        <w:rPr>
          <w:spacing w:val="-8"/>
        </w:rPr>
        <w:t> </w:t>
      </w:r>
      <w:r>
        <w:rPr/>
        <w:t>med</w:t>
      </w:r>
      <w:r>
        <w:rPr>
          <w:spacing w:val="-8"/>
        </w:rPr>
        <w:t> </w:t>
      </w:r>
      <w:r>
        <w:rPr/>
        <w:t>den</w:t>
      </w:r>
      <w:r>
        <w:rPr>
          <w:spacing w:val="-8"/>
        </w:rPr>
        <w:t> </w:t>
      </w:r>
      <w:r>
        <w:rPr/>
        <w:t>følge</w:t>
      </w:r>
      <w:r>
        <w:rPr>
          <w:spacing w:val="-8"/>
        </w:rPr>
        <w:t> </w:t>
      </w:r>
      <w:r>
        <w:rPr/>
        <w:t>at</w:t>
      </w:r>
      <w:r>
        <w:rPr>
          <w:spacing w:val="-8"/>
        </w:rPr>
        <w:t> </w:t>
      </w:r>
      <w:r>
        <w:rPr/>
        <w:t>terapeu- ten</w:t>
      </w:r>
      <w:r>
        <w:rPr>
          <w:spacing w:val="-3"/>
        </w:rPr>
        <w:t> </w:t>
      </w:r>
      <w:r>
        <w:rPr/>
        <w:t>selv</w:t>
      </w:r>
      <w:r>
        <w:rPr>
          <w:spacing w:val="-3"/>
        </w:rPr>
        <w:t> </w:t>
      </w:r>
      <w:r>
        <w:rPr/>
        <w:t>opplever</w:t>
      </w:r>
      <w:r>
        <w:rPr>
          <w:spacing w:val="-3"/>
        </w:rPr>
        <w:t> </w:t>
      </w:r>
      <w:r>
        <w:rPr/>
        <w:t>psykisk</w:t>
      </w:r>
      <w:r>
        <w:rPr>
          <w:spacing w:val="-3"/>
        </w:rPr>
        <w:t> </w:t>
      </w:r>
      <w:r>
        <w:rPr/>
        <w:t>ubehag</w:t>
      </w:r>
      <w:r>
        <w:rPr>
          <w:spacing w:val="-3"/>
        </w:rPr>
        <w:t> </w:t>
      </w:r>
      <w:r>
        <w:rPr/>
        <w:t>eller</w:t>
      </w:r>
      <w:r>
        <w:rPr>
          <w:spacing w:val="-3"/>
        </w:rPr>
        <w:t> </w:t>
      </w:r>
      <w:r>
        <w:rPr/>
        <w:t>blir</w:t>
      </w:r>
      <w:r>
        <w:rPr>
          <w:spacing w:val="-3"/>
        </w:rPr>
        <w:t> </w:t>
      </w:r>
      <w:r>
        <w:rPr/>
        <w:t>sliten.</w:t>
      </w:r>
      <w:r>
        <w:rPr>
          <w:spacing w:val="-3"/>
        </w:rPr>
        <w:t> </w:t>
      </w:r>
      <w:r>
        <w:rPr/>
        <w:t>Denne</w:t>
      </w:r>
      <w:r>
        <w:rPr>
          <w:spacing w:val="-3"/>
        </w:rPr>
        <w:t> </w:t>
      </w:r>
      <w:r>
        <w:rPr/>
        <w:t>formen</w:t>
      </w:r>
      <w:r>
        <w:rPr>
          <w:spacing w:val="-3"/>
        </w:rPr>
        <w:t> </w:t>
      </w:r>
      <w:r>
        <w:rPr/>
        <w:t>for</w:t>
      </w:r>
      <w:r>
        <w:rPr>
          <w:spacing w:val="-3"/>
        </w:rPr>
        <w:t> </w:t>
      </w:r>
      <w:r>
        <w:rPr/>
        <w:t>empati</w:t>
      </w:r>
      <w:r>
        <w:rPr>
          <w:spacing w:val="-3"/>
        </w:rPr>
        <w:t> </w:t>
      </w:r>
      <w:r>
        <w:rPr/>
        <w:t>er</w:t>
      </w:r>
      <w:r>
        <w:rPr>
          <w:spacing w:val="-3"/>
        </w:rPr>
        <w:t> </w:t>
      </w:r>
      <w:r>
        <w:rPr/>
        <w:t>uheldig om</w:t>
      </w:r>
      <w:r>
        <w:rPr>
          <w:spacing w:val="-4"/>
        </w:rPr>
        <w:t> </w:t>
      </w:r>
      <w:r>
        <w:rPr/>
        <w:t>man</w:t>
      </w:r>
      <w:r>
        <w:rPr>
          <w:spacing w:val="-4"/>
        </w:rPr>
        <w:t> </w:t>
      </w:r>
      <w:r>
        <w:rPr/>
        <w:t>ikke</w:t>
      </w:r>
      <w:r>
        <w:rPr>
          <w:spacing w:val="-4"/>
        </w:rPr>
        <w:t> </w:t>
      </w:r>
      <w:r>
        <w:rPr/>
        <w:t>vet</w:t>
      </w:r>
      <w:r>
        <w:rPr>
          <w:spacing w:val="-4"/>
        </w:rPr>
        <w:t> </w:t>
      </w:r>
      <w:r>
        <w:rPr/>
        <w:t>hva</w:t>
      </w:r>
      <w:r>
        <w:rPr>
          <w:spacing w:val="-4"/>
        </w:rPr>
        <w:t> </w:t>
      </w:r>
      <w:r>
        <w:rPr/>
        <w:t>man</w:t>
      </w:r>
      <w:r>
        <w:rPr>
          <w:spacing w:val="-4"/>
        </w:rPr>
        <w:t> </w:t>
      </w:r>
      <w:r>
        <w:rPr/>
        <w:t>skal</w:t>
      </w:r>
      <w:r>
        <w:rPr>
          <w:spacing w:val="-4"/>
        </w:rPr>
        <w:t> </w:t>
      </w:r>
      <w:r>
        <w:rPr/>
        <w:t>gjøre</w:t>
      </w:r>
      <w:r>
        <w:rPr>
          <w:spacing w:val="-4"/>
        </w:rPr>
        <w:t> </w:t>
      </w:r>
      <w:r>
        <w:rPr/>
        <w:t>med</w:t>
      </w:r>
      <w:r>
        <w:rPr>
          <w:spacing w:val="-4"/>
        </w:rPr>
        <w:t> </w:t>
      </w:r>
      <w:r>
        <w:rPr/>
        <w:t>utgangspunkt</w:t>
      </w:r>
      <w:r>
        <w:rPr>
          <w:spacing w:val="-4"/>
        </w:rPr>
        <w:t> </w:t>
      </w:r>
      <w:r>
        <w:rPr/>
        <w:t>i</w:t>
      </w:r>
      <w:r>
        <w:rPr>
          <w:spacing w:val="-4"/>
        </w:rPr>
        <w:t> </w:t>
      </w:r>
      <w:r>
        <w:rPr/>
        <w:t>det</w:t>
      </w:r>
      <w:r>
        <w:rPr>
          <w:spacing w:val="-4"/>
        </w:rPr>
        <w:t> </w:t>
      </w:r>
      <w:r>
        <w:rPr/>
        <w:t>klienten</w:t>
      </w:r>
      <w:r>
        <w:rPr>
          <w:spacing w:val="-4"/>
        </w:rPr>
        <w:t> </w:t>
      </w:r>
      <w:r>
        <w:rPr/>
        <w:t>forteller,</w:t>
      </w:r>
      <w:r>
        <w:rPr>
          <w:spacing w:val="-4"/>
        </w:rPr>
        <w:t> </w:t>
      </w:r>
      <w:r>
        <w:rPr/>
        <w:t>og</w:t>
      </w:r>
      <w:r>
        <w:rPr>
          <w:spacing w:val="-4"/>
        </w:rPr>
        <w:t> </w:t>
      </w:r>
      <w:r>
        <w:rPr/>
        <w:t>om man opprettholder et empatisk fokus på klientens følelser etter at man har fått nok informasjon til å iverksette en intervensjon. Terapeuten må derfor vurdere om han eller</w:t>
      </w:r>
      <w:r>
        <w:rPr>
          <w:spacing w:val="-13"/>
        </w:rPr>
        <w:t> </w:t>
      </w:r>
      <w:r>
        <w:rPr/>
        <w:t>hun</w:t>
      </w:r>
      <w:r>
        <w:rPr>
          <w:spacing w:val="-12"/>
        </w:rPr>
        <w:t> </w:t>
      </w:r>
      <w:r>
        <w:rPr/>
        <w:t>ved</w:t>
      </w:r>
      <w:r>
        <w:rPr>
          <w:spacing w:val="-13"/>
        </w:rPr>
        <w:t> </w:t>
      </w:r>
      <w:r>
        <w:rPr/>
        <w:t>å</w:t>
      </w:r>
      <w:r>
        <w:rPr>
          <w:spacing w:val="-12"/>
        </w:rPr>
        <w:t> </w:t>
      </w:r>
      <w:r>
        <w:rPr/>
        <w:t>dvele</w:t>
      </w:r>
      <w:r>
        <w:rPr>
          <w:spacing w:val="-13"/>
        </w:rPr>
        <w:t> </w:t>
      </w:r>
      <w:r>
        <w:rPr/>
        <w:t>ved</w:t>
      </w:r>
      <w:r>
        <w:rPr>
          <w:spacing w:val="-12"/>
        </w:rPr>
        <w:t> </w:t>
      </w:r>
      <w:r>
        <w:rPr/>
        <w:t>klientens</w:t>
      </w:r>
      <w:r>
        <w:rPr>
          <w:spacing w:val="-13"/>
        </w:rPr>
        <w:t> </w:t>
      </w:r>
      <w:r>
        <w:rPr/>
        <w:t>psykiske</w:t>
      </w:r>
      <w:r>
        <w:rPr>
          <w:spacing w:val="-12"/>
        </w:rPr>
        <w:t> </w:t>
      </w:r>
      <w:r>
        <w:rPr/>
        <w:t>smerte</w:t>
      </w:r>
      <w:r>
        <w:rPr>
          <w:spacing w:val="-13"/>
        </w:rPr>
        <w:t> </w:t>
      </w:r>
      <w:r>
        <w:rPr/>
        <w:t>opprettholder</w:t>
      </w:r>
      <w:r>
        <w:rPr>
          <w:spacing w:val="-12"/>
        </w:rPr>
        <w:t> </w:t>
      </w:r>
      <w:r>
        <w:rPr/>
        <w:t>den</w:t>
      </w:r>
      <w:r>
        <w:rPr>
          <w:spacing w:val="-13"/>
        </w:rPr>
        <w:t> </w:t>
      </w:r>
      <w:r>
        <w:rPr/>
        <w:t>psykiske</w:t>
      </w:r>
      <w:r>
        <w:rPr>
          <w:spacing w:val="-12"/>
        </w:rPr>
        <w:t> </w:t>
      </w:r>
      <w:r>
        <w:rPr/>
        <w:t>plagen. Empati og en vedvarende samtale med utgangspunkt i problemet, er ingen garanti for</w:t>
      </w:r>
      <w:r>
        <w:rPr>
          <w:spacing w:val="-2"/>
        </w:rPr>
        <w:t> </w:t>
      </w:r>
      <w:r>
        <w:rPr/>
        <w:t>psykisk</w:t>
      </w:r>
      <w:r>
        <w:rPr>
          <w:spacing w:val="-2"/>
        </w:rPr>
        <w:t> </w:t>
      </w:r>
      <w:r>
        <w:rPr/>
        <w:t>endring.</w:t>
      </w:r>
      <w:r>
        <w:rPr>
          <w:spacing w:val="-2"/>
        </w:rPr>
        <w:t> </w:t>
      </w:r>
      <w:r>
        <w:rPr/>
        <w:t>Terapeuten</w:t>
      </w:r>
      <w:r>
        <w:rPr>
          <w:spacing w:val="-2"/>
        </w:rPr>
        <w:t> </w:t>
      </w:r>
      <w:r>
        <w:rPr/>
        <w:t>må</w:t>
      </w:r>
      <w:r>
        <w:rPr>
          <w:spacing w:val="-2"/>
        </w:rPr>
        <w:t> </w:t>
      </w:r>
      <w:r>
        <w:rPr/>
        <w:t>derfor</w:t>
      </w:r>
      <w:r>
        <w:rPr>
          <w:spacing w:val="-2"/>
        </w:rPr>
        <w:t> </w:t>
      </w:r>
      <w:r>
        <w:rPr/>
        <w:t>sortere</w:t>
      </w:r>
      <w:r>
        <w:rPr>
          <w:spacing w:val="-2"/>
        </w:rPr>
        <w:t> </w:t>
      </w:r>
      <w:r>
        <w:rPr/>
        <w:t>mellom</w:t>
      </w:r>
      <w:r>
        <w:rPr>
          <w:spacing w:val="-2"/>
        </w:rPr>
        <w:t> </w:t>
      </w:r>
      <w:r>
        <w:rPr/>
        <w:t>samtaler</w:t>
      </w:r>
      <w:r>
        <w:rPr>
          <w:spacing w:val="-2"/>
        </w:rPr>
        <w:t> </w:t>
      </w:r>
      <w:r>
        <w:rPr/>
        <w:t>som</w:t>
      </w:r>
      <w:r>
        <w:rPr>
          <w:spacing w:val="-2"/>
        </w:rPr>
        <w:t> </w:t>
      </w:r>
      <w:r>
        <w:rPr/>
        <w:t>kun</w:t>
      </w:r>
      <w:r>
        <w:rPr>
          <w:spacing w:val="-2"/>
        </w:rPr>
        <w:t> </w:t>
      </w:r>
      <w:r>
        <w:rPr/>
        <w:t>fører</w:t>
      </w:r>
      <w:r>
        <w:rPr>
          <w:spacing w:val="-2"/>
        </w:rPr>
        <w:t> </w:t>
      </w:r>
      <w:r>
        <w:rPr/>
        <w:t>til kunnskap</w:t>
      </w:r>
      <w:r>
        <w:rPr>
          <w:spacing w:val="-1"/>
        </w:rPr>
        <w:t> </w:t>
      </w:r>
      <w:r>
        <w:rPr/>
        <w:t>om</w:t>
      </w:r>
      <w:r>
        <w:rPr>
          <w:spacing w:val="-1"/>
        </w:rPr>
        <w:t> </w:t>
      </w:r>
      <w:r>
        <w:rPr/>
        <w:t>og</w:t>
      </w:r>
      <w:r>
        <w:rPr>
          <w:spacing w:val="-1"/>
        </w:rPr>
        <w:t> </w:t>
      </w:r>
      <w:r>
        <w:rPr/>
        <w:t>til</w:t>
      </w:r>
      <w:r>
        <w:rPr>
          <w:spacing w:val="-1"/>
        </w:rPr>
        <w:t> </w:t>
      </w:r>
      <w:r>
        <w:rPr/>
        <w:t>kontakt</w:t>
      </w:r>
      <w:r>
        <w:rPr>
          <w:spacing w:val="-1"/>
        </w:rPr>
        <w:t> </w:t>
      </w:r>
      <w:r>
        <w:rPr/>
        <w:t>med</w:t>
      </w:r>
      <w:r>
        <w:rPr>
          <w:spacing w:val="-1"/>
        </w:rPr>
        <w:t> </w:t>
      </w:r>
      <w:r>
        <w:rPr/>
        <w:t>psykisk</w:t>
      </w:r>
      <w:r>
        <w:rPr>
          <w:spacing w:val="-1"/>
        </w:rPr>
        <w:t> </w:t>
      </w:r>
      <w:r>
        <w:rPr/>
        <w:t>ubehag,</w:t>
      </w:r>
      <w:r>
        <w:rPr>
          <w:spacing w:val="-1"/>
        </w:rPr>
        <w:t> </w:t>
      </w:r>
      <w:r>
        <w:rPr/>
        <w:t>samtaler</w:t>
      </w:r>
      <w:r>
        <w:rPr>
          <w:spacing w:val="-1"/>
        </w:rPr>
        <w:t> </w:t>
      </w:r>
      <w:r>
        <w:rPr/>
        <w:t>som</w:t>
      </w:r>
      <w:r>
        <w:rPr>
          <w:spacing w:val="-1"/>
        </w:rPr>
        <w:t> </w:t>
      </w:r>
      <w:r>
        <w:rPr/>
        <w:t>fører</w:t>
      </w:r>
      <w:r>
        <w:rPr>
          <w:spacing w:val="-1"/>
        </w:rPr>
        <w:t> </w:t>
      </w:r>
      <w:r>
        <w:rPr/>
        <w:t>til</w:t>
      </w:r>
      <w:r>
        <w:rPr>
          <w:spacing w:val="-1"/>
        </w:rPr>
        <w:t> </w:t>
      </w:r>
      <w:r>
        <w:rPr/>
        <w:t>innsikt</w:t>
      </w:r>
      <w:r>
        <w:rPr>
          <w:spacing w:val="-1"/>
        </w:rPr>
        <w:t> </w:t>
      </w:r>
      <w:r>
        <w:rPr/>
        <w:t>og</w:t>
      </w:r>
      <w:r>
        <w:rPr>
          <w:spacing w:val="-1"/>
        </w:rPr>
        <w:t> </w:t>
      </w:r>
      <w:r>
        <w:rPr/>
        <w:t>en god</w:t>
      </w:r>
      <w:r>
        <w:rPr>
          <w:spacing w:val="-12"/>
        </w:rPr>
        <w:t> </w:t>
      </w:r>
      <w:r>
        <w:rPr/>
        <w:t>følelse</w:t>
      </w:r>
      <w:r>
        <w:rPr>
          <w:spacing w:val="-12"/>
        </w:rPr>
        <w:t> </w:t>
      </w:r>
      <w:r>
        <w:rPr/>
        <w:t>på</w:t>
      </w:r>
      <w:r>
        <w:rPr>
          <w:spacing w:val="-12"/>
        </w:rPr>
        <w:t> </w:t>
      </w:r>
      <w:r>
        <w:rPr/>
        <w:t>konsultasjonen</w:t>
      </w:r>
      <w:r>
        <w:rPr>
          <w:spacing w:val="-12"/>
        </w:rPr>
        <w:t> </w:t>
      </w:r>
      <w:r>
        <w:rPr/>
        <w:t>uten</w:t>
      </w:r>
      <w:r>
        <w:rPr>
          <w:spacing w:val="-12"/>
        </w:rPr>
        <w:t> </w:t>
      </w:r>
      <w:r>
        <w:rPr/>
        <w:t>at</w:t>
      </w:r>
      <w:r>
        <w:rPr>
          <w:spacing w:val="-12"/>
        </w:rPr>
        <w:t> </w:t>
      </w:r>
      <w:r>
        <w:rPr/>
        <w:t>klienten</w:t>
      </w:r>
      <w:r>
        <w:rPr>
          <w:spacing w:val="-12"/>
        </w:rPr>
        <w:t> </w:t>
      </w:r>
      <w:r>
        <w:rPr/>
        <w:t>blir</w:t>
      </w:r>
      <w:r>
        <w:rPr>
          <w:spacing w:val="-12"/>
        </w:rPr>
        <w:t> </w:t>
      </w:r>
      <w:r>
        <w:rPr/>
        <w:t>bedre,</w:t>
      </w:r>
      <w:r>
        <w:rPr>
          <w:spacing w:val="-12"/>
        </w:rPr>
        <w:t> </w:t>
      </w:r>
      <w:r>
        <w:rPr/>
        <w:t>og</w:t>
      </w:r>
      <w:r>
        <w:rPr>
          <w:spacing w:val="-12"/>
        </w:rPr>
        <w:t> </w:t>
      </w:r>
      <w:r>
        <w:rPr/>
        <w:t>samtaler</w:t>
      </w:r>
      <w:r>
        <w:rPr>
          <w:spacing w:val="-12"/>
        </w:rPr>
        <w:t> </w:t>
      </w:r>
      <w:r>
        <w:rPr/>
        <w:t>som</w:t>
      </w:r>
      <w:r>
        <w:rPr>
          <w:spacing w:val="-12"/>
        </w:rPr>
        <w:t> </w:t>
      </w:r>
      <w:r>
        <w:rPr/>
        <w:t>fører</w:t>
      </w:r>
      <w:r>
        <w:rPr>
          <w:spacing w:val="-12"/>
        </w:rPr>
        <w:t> </w:t>
      </w:r>
      <w:r>
        <w:rPr/>
        <w:t>til</w:t>
      </w:r>
      <w:r>
        <w:rPr>
          <w:spacing w:val="-12"/>
        </w:rPr>
        <w:t> </w:t>
      </w:r>
      <w:r>
        <w:rPr/>
        <w:t>psy- kisk endring. I LBT fokuserer man først og fremst på samtaler som fører til endring.</w:t>
      </w:r>
    </w:p>
    <w:p>
      <w:pPr>
        <w:pStyle w:val="BodyText"/>
        <w:spacing w:before="95"/>
        <w:ind w:left="0"/>
        <w:jc w:val="left"/>
      </w:pPr>
    </w:p>
    <w:p>
      <w:pPr>
        <w:pStyle w:val="Heading5"/>
        <w:spacing w:line="218" w:lineRule="auto"/>
        <w:ind w:right="639"/>
      </w:pPr>
      <w:r>
        <w:rPr/>
        <w:t>Fra</w:t>
      </w:r>
      <w:r>
        <w:rPr>
          <w:spacing w:val="-5"/>
        </w:rPr>
        <w:t> </w:t>
      </w:r>
      <w:r>
        <w:rPr/>
        <w:t>et</w:t>
      </w:r>
      <w:r>
        <w:rPr>
          <w:spacing w:val="-5"/>
        </w:rPr>
        <w:t> </w:t>
      </w:r>
      <w:r>
        <w:rPr/>
        <w:t>fokus</w:t>
      </w:r>
      <w:r>
        <w:rPr>
          <w:spacing w:val="-5"/>
        </w:rPr>
        <w:t> </w:t>
      </w:r>
      <w:r>
        <w:rPr/>
        <w:t>på</w:t>
      </w:r>
      <w:r>
        <w:rPr>
          <w:spacing w:val="-5"/>
        </w:rPr>
        <w:t> </w:t>
      </w:r>
      <w:r>
        <w:rPr/>
        <w:t>relasjonen</w:t>
      </w:r>
      <w:r>
        <w:rPr>
          <w:spacing w:val="-5"/>
        </w:rPr>
        <w:t> </w:t>
      </w:r>
      <w:r>
        <w:rPr/>
        <w:t>til</w:t>
      </w:r>
      <w:r>
        <w:rPr>
          <w:spacing w:val="-5"/>
        </w:rPr>
        <w:t> </w:t>
      </w:r>
      <w:r>
        <w:rPr/>
        <w:t>et</w:t>
      </w:r>
      <w:r>
        <w:rPr>
          <w:spacing w:val="-5"/>
        </w:rPr>
        <w:t> </w:t>
      </w:r>
      <w:r>
        <w:rPr/>
        <w:t>fokus</w:t>
      </w:r>
      <w:r>
        <w:rPr>
          <w:spacing w:val="-5"/>
        </w:rPr>
        <w:t> </w:t>
      </w:r>
      <w:r>
        <w:rPr/>
        <w:t>på</w:t>
      </w:r>
      <w:r>
        <w:rPr>
          <w:spacing w:val="-5"/>
        </w:rPr>
        <w:t> </w:t>
      </w:r>
      <w:r>
        <w:rPr/>
        <w:t>klientens </w:t>
      </w:r>
      <w:r>
        <w:rPr>
          <w:spacing w:val="-2"/>
        </w:rPr>
        <w:t>utsagn</w:t>
      </w:r>
    </w:p>
    <w:p>
      <w:pPr>
        <w:pStyle w:val="BodyText"/>
        <w:spacing w:before="321"/>
        <w:ind w:right="547"/>
      </w:pPr>
      <w:r>
        <w:rPr/>
        <w:t>Opptattheten i LBT av å utvikle en god relasjon mellom terapeut og klient er huma- nistisk</w:t>
      </w:r>
      <w:r>
        <w:rPr>
          <w:spacing w:val="-2"/>
        </w:rPr>
        <w:t> </w:t>
      </w:r>
      <w:r>
        <w:rPr/>
        <w:t>og</w:t>
      </w:r>
      <w:r>
        <w:rPr>
          <w:spacing w:val="-2"/>
        </w:rPr>
        <w:t> </w:t>
      </w:r>
      <w:r>
        <w:rPr/>
        <w:t>faglig</w:t>
      </w:r>
      <w:r>
        <w:rPr>
          <w:spacing w:val="-2"/>
        </w:rPr>
        <w:t> </w:t>
      </w:r>
      <w:r>
        <w:rPr/>
        <w:t>begrunnet.</w:t>
      </w:r>
      <w:r>
        <w:rPr>
          <w:spacing w:val="-2"/>
        </w:rPr>
        <w:t> </w:t>
      </w:r>
      <w:r>
        <w:rPr/>
        <w:t>Den</w:t>
      </w:r>
      <w:r>
        <w:rPr>
          <w:spacing w:val="-2"/>
        </w:rPr>
        <w:t> </w:t>
      </w:r>
      <w:r>
        <w:rPr/>
        <w:t>humanistiske</w:t>
      </w:r>
      <w:r>
        <w:rPr>
          <w:spacing w:val="-2"/>
        </w:rPr>
        <w:t> </w:t>
      </w:r>
      <w:r>
        <w:rPr/>
        <w:t>begrunnelsen</w:t>
      </w:r>
      <w:r>
        <w:rPr>
          <w:spacing w:val="-2"/>
        </w:rPr>
        <w:t> </w:t>
      </w:r>
      <w:r>
        <w:rPr/>
        <w:t>er</w:t>
      </w:r>
      <w:r>
        <w:rPr>
          <w:spacing w:val="-2"/>
        </w:rPr>
        <w:t> </w:t>
      </w:r>
      <w:r>
        <w:rPr/>
        <w:t>at</w:t>
      </w:r>
      <w:r>
        <w:rPr>
          <w:spacing w:val="-2"/>
        </w:rPr>
        <w:t> </w:t>
      </w:r>
      <w:r>
        <w:rPr/>
        <w:t>klienten</w:t>
      </w:r>
      <w:r>
        <w:rPr>
          <w:spacing w:val="-2"/>
        </w:rPr>
        <w:t> </w:t>
      </w:r>
      <w:r>
        <w:rPr/>
        <w:t>skal</w:t>
      </w:r>
      <w:r>
        <w:rPr>
          <w:spacing w:val="-2"/>
        </w:rPr>
        <w:t> </w:t>
      </w:r>
      <w:r>
        <w:rPr/>
        <w:t>ha</w:t>
      </w:r>
      <w:r>
        <w:rPr>
          <w:spacing w:val="-2"/>
        </w:rPr>
        <w:t> </w:t>
      </w:r>
      <w:r>
        <w:rPr/>
        <w:t>det godt</w:t>
      </w:r>
      <w:r>
        <w:rPr>
          <w:spacing w:val="-10"/>
        </w:rPr>
        <w:t> </w:t>
      </w:r>
      <w:r>
        <w:rPr/>
        <w:t>og</w:t>
      </w:r>
      <w:r>
        <w:rPr>
          <w:spacing w:val="-10"/>
        </w:rPr>
        <w:t> </w:t>
      </w:r>
      <w:r>
        <w:rPr/>
        <w:t>bli</w:t>
      </w:r>
      <w:r>
        <w:rPr>
          <w:spacing w:val="-10"/>
        </w:rPr>
        <w:t> </w:t>
      </w:r>
      <w:r>
        <w:rPr/>
        <w:t>ivaretatt.</w:t>
      </w:r>
      <w:r>
        <w:rPr>
          <w:spacing w:val="-10"/>
        </w:rPr>
        <w:t> </w:t>
      </w:r>
      <w:r>
        <w:rPr/>
        <w:t>Den</w:t>
      </w:r>
      <w:r>
        <w:rPr>
          <w:spacing w:val="-10"/>
        </w:rPr>
        <w:t> </w:t>
      </w:r>
      <w:r>
        <w:rPr/>
        <w:t>faglige</w:t>
      </w:r>
      <w:r>
        <w:rPr>
          <w:spacing w:val="-10"/>
        </w:rPr>
        <w:t> </w:t>
      </w:r>
      <w:r>
        <w:rPr/>
        <w:t>begrunnelsen</w:t>
      </w:r>
      <w:r>
        <w:rPr>
          <w:spacing w:val="-10"/>
        </w:rPr>
        <w:t> </w:t>
      </w:r>
      <w:r>
        <w:rPr/>
        <w:t>er</w:t>
      </w:r>
      <w:r>
        <w:rPr>
          <w:spacing w:val="-10"/>
        </w:rPr>
        <w:t> </w:t>
      </w:r>
      <w:r>
        <w:rPr/>
        <w:t>at</w:t>
      </w:r>
      <w:r>
        <w:rPr>
          <w:spacing w:val="-10"/>
        </w:rPr>
        <w:t> </w:t>
      </w:r>
      <w:r>
        <w:rPr/>
        <w:t>en</w:t>
      </w:r>
      <w:r>
        <w:rPr>
          <w:spacing w:val="-10"/>
        </w:rPr>
        <w:t> </w:t>
      </w:r>
      <w:r>
        <w:rPr/>
        <w:t>god</w:t>
      </w:r>
      <w:r>
        <w:rPr>
          <w:spacing w:val="-10"/>
        </w:rPr>
        <w:t> </w:t>
      </w:r>
      <w:r>
        <w:rPr/>
        <w:t>relasjon</w:t>
      </w:r>
      <w:r>
        <w:rPr>
          <w:spacing w:val="-10"/>
        </w:rPr>
        <w:t> </w:t>
      </w:r>
      <w:r>
        <w:rPr/>
        <w:t>fører</w:t>
      </w:r>
      <w:r>
        <w:rPr>
          <w:spacing w:val="-10"/>
        </w:rPr>
        <w:t> </w:t>
      </w:r>
      <w:r>
        <w:rPr/>
        <w:t>til</w:t>
      </w:r>
      <w:r>
        <w:rPr>
          <w:spacing w:val="-10"/>
        </w:rPr>
        <w:t> </w:t>
      </w:r>
      <w:r>
        <w:rPr/>
        <w:t>at</w:t>
      </w:r>
      <w:r>
        <w:rPr>
          <w:spacing w:val="-10"/>
        </w:rPr>
        <w:t> </w:t>
      </w:r>
      <w:r>
        <w:rPr/>
        <w:t>klienten i større grad blir i stand til å gjennomføre de mentale prosessene som er nødvendige for at det skal oppstå psykiske endringer.</w:t>
      </w:r>
    </w:p>
    <w:p>
      <w:pPr>
        <w:pStyle w:val="BodyText"/>
        <w:ind w:right="547" w:firstLine="283"/>
      </w:pPr>
      <w:r>
        <w:rPr/>
        <w:t>I LBT er man mer opptatt av terapeutens relasjon til klientens utsagn enn av rela- sjonen</w:t>
      </w:r>
      <w:r>
        <w:rPr>
          <w:spacing w:val="-9"/>
        </w:rPr>
        <w:t> </w:t>
      </w:r>
      <w:r>
        <w:rPr/>
        <w:t>mellom</w:t>
      </w:r>
      <w:r>
        <w:rPr>
          <w:spacing w:val="-9"/>
        </w:rPr>
        <w:t> </w:t>
      </w:r>
      <w:r>
        <w:rPr/>
        <w:t>klient</w:t>
      </w:r>
      <w:r>
        <w:rPr>
          <w:spacing w:val="-9"/>
        </w:rPr>
        <w:t> </w:t>
      </w:r>
      <w:r>
        <w:rPr/>
        <w:t>og</w:t>
      </w:r>
      <w:r>
        <w:rPr>
          <w:spacing w:val="-9"/>
        </w:rPr>
        <w:t> </w:t>
      </w:r>
      <w:r>
        <w:rPr/>
        <w:t>terapeut.</w:t>
      </w:r>
      <w:r>
        <w:rPr>
          <w:spacing w:val="-9"/>
        </w:rPr>
        <w:t> </w:t>
      </w:r>
      <w:r>
        <w:rPr/>
        <w:t>Begrunnelsen</w:t>
      </w:r>
      <w:r>
        <w:rPr>
          <w:spacing w:val="-9"/>
        </w:rPr>
        <w:t> </w:t>
      </w:r>
      <w:r>
        <w:rPr/>
        <w:t>er</w:t>
      </w:r>
      <w:r>
        <w:rPr>
          <w:spacing w:val="-9"/>
        </w:rPr>
        <w:t> </w:t>
      </w:r>
      <w:r>
        <w:rPr/>
        <w:t>at</w:t>
      </w:r>
      <w:r>
        <w:rPr>
          <w:spacing w:val="-9"/>
        </w:rPr>
        <w:t> </w:t>
      </w:r>
      <w:r>
        <w:rPr/>
        <w:t>terapeutens</w:t>
      </w:r>
      <w:r>
        <w:rPr>
          <w:spacing w:val="-9"/>
        </w:rPr>
        <w:t> </w:t>
      </w:r>
      <w:r>
        <w:rPr/>
        <w:t>bekreftelse</w:t>
      </w:r>
      <w:r>
        <w:rPr>
          <w:spacing w:val="-9"/>
        </w:rPr>
        <w:t> </w:t>
      </w:r>
      <w:r>
        <w:rPr/>
        <w:t>av</w:t>
      </w:r>
      <w:r>
        <w:rPr>
          <w:spacing w:val="-9"/>
        </w:rPr>
        <w:t> </w:t>
      </w:r>
      <w:r>
        <w:rPr/>
        <w:t>klien- tens</w:t>
      </w:r>
      <w:r>
        <w:rPr>
          <w:spacing w:val="-13"/>
        </w:rPr>
        <w:t> </w:t>
      </w:r>
      <w:r>
        <w:rPr/>
        <w:t>utsagn</w:t>
      </w:r>
      <w:r>
        <w:rPr>
          <w:spacing w:val="-12"/>
        </w:rPr>
        <w:t> </w:t>
      </w:r>
      <w:r>
        <w:rPr/>
        <w:t>vil</w:t>
      </w:r>
      <w:r>
        <w:rPr>
          <w:spacing w:val="-13"/>
        </w:rPr>
        <w:t> </w:t>
      </w:r>
      <w:r>
        <w:rPr/>
        <w:t>påvirke</w:t>
      </w:r>
      <w:r>
        <w:rPr>
          <w:spacing w:val="-12"/>
        </w:rPr>
        <w:t> </w:t>
      </w:r>
      <w:r>
        <w:rPr/>
        <w:t>klientens</w:t>
      </w:r>
      <w:r>
        <w:rPr>
          <w:spacing w:val="-13"/>
        </w:rPr>
        <w:t> </w:t>
      </w:r>
      <w:r>
        <w:rPr/>
        <w:t>relasjon</w:t>
      </w:r>
      <w:r>
        <w:rPr>
          <w:spacing w:val="-12"/>
        </w:rPr>
        <w:t> </w:t>
      </w:r>
      <w:r>
        <w:rPr/>
        <w:t>til</w:t>
      </w:r>
      <w:r>
        <w:rPr>
          <w:spacing w:val="-13"/>
        </w:rPr>
        <w:t> </w:t>
      </w:r>
      <w:r>
        <w:rPr/>
        <w:t>terapeuten.</w:t>
      </w:r>
      <w:r>
        <w:rPr>
          <w:spacing w:val="-12"/>
        </w:rPr>
        <w:t> </w:t>
      </w:r>
      <w:r>
        <w:rPr/>
        <w:t>Bekreftelse</w:t>
      </w:r>
      <w:r>
        <w:rPr>
          <w:spacing w:val="-13"/>
        </w:rPr>
        <w:t> </w:t>
      </w:r>
      <w:r>
        <w:rPr/>
        <w:t>av</w:t>
      </w:r>
      <w:r>
        <w:rPr>
          <w:spacing w:val="-12"/>
        </w:rPr>
        <w:t> </w:t>
      </w:r>
      <w:r>
        <w:rPr/>
        <w:t>klientens</w:t>
      </w:r>
      <w:r>
        <w:rPr>
          <w:spacing w:val="-13"/>
        </w:rPr>
        <w:t> </w:t>
      </w:r>
      <w:r>
        <w:rPr/>
        <w:t>utsagn er</w:t>
      </w:r>
      <w:r>
        <w:rPr>
          <w:spacing w:val="-12"/>
        </w:rPr>
        <w:t> </w:t>
      </w:r>
      <w:r>
        <w:rPr/>
        <w:t>avgjørende</w:t>
      </w:r>
      <w:r>
        <w:rPr>
          <w:spacing w:val="-12"/>
        </w:rPr>
        <w:t> </w:t>
      </w:r>
      <w:r>
        <w:rPr/>
        <w:t>for</w:t>
      </w:r>
      <w:r>
        <w:rPr>
          <w:spacing w:val="-12"/>
        </w:rPr>
        <w:t> </w:t>
      </w:r>
      <w:r>
        <w:rPr/>
        <w:t>at</w:t>
      </w:r>
      <w:r>
        <w:rPr>
          <w:spacing w:val="-12"/>
        </w:rPr>
        <w:t> </w:t>
      </w:r>
      <w:r>
        <w:rPr/>
        <w:t>klienten</w:t>
      </w:r>
      <w:r>
        <w:rPr>
          <w:spacing w:val="-12"/>
        </w:rPr>
        <w:t> </w:t>
      </w:r>
      <w:r>
        <w:rPr/>
        <w:t>skal</w:t>
      </w:r>
      <w:r>
        <w:rPr>
          <w:spacing w:val="-12"/>
        </w:rPr>
        <w:t> </w:t>
      </w:r>
      <w:r>
        <w:rPr/>
        <w:t>oppleve</w:t>
      </w:r>
      <w:r>
        <w:rPr>
          <w:spacing w:val="-12"/>
        </w:rPr>
        <w:t> </w:t>
      </w:r>
      <w:r>
        <w:rPr/>
        <w:t>at</w:t>
      </w:r>
      <w:r>
        <w:rPr>
          <w:spacing w:val="-12"/>
        </w:rPr>
        <w:t> </w:t>
      </w:r>
      <w:r>
        <w:rPr/>
        <w:t>han/hun</w:t>
      </w:r>
      <w:r>
        <w:rPr>
          <w:spacing w:val="-12"/>
        </w:rPr>
        <w:t> </w:t>
      </w:r>
      <w:r>
        <w:rPr/>
        <w:t>har</w:t>
      </w:r>
      <w:r>
        <w:rPr>
          <w:spacing w:val="-12"/>
        </w:rPr>
        <w:t> </w:t>
      </w:r>
      <w:r>
        <w:rPr/>
        <w:t>en</w:t>
      </w:r>
      <w:r>
        <w:rPr>
          <w:spacing w:val="-12"/>
        </w:rPr>
        <w:t> </w:t>
      </w:r>
      <w:r>
        <w:rPr/>
        <w:t>god</w:t>
      </w:r>
      <w:r>
        <w:rPr>
          <w:spacing w:val="-12"/>
        </w:rPr>
        <w:t> </w:t>
      </w:r>
      <w:r>
        <w:rPr/>
        <w:t>relasjon</w:t>
      </w:r>
      <w:r>
        <w:rPr>
          <w:spacing w:val="-12"/>
        </w:rPr>
        <w:t> </w:t>
      </w:r>
      <w:r>
        <w:rPr/>
        <w:t>til</w:t>
      </w:r>
      <w:r>
        <w:rPr>
          <w:spacing w:val="-12"/>
        </w:rPr>
        <w:t> </w:t>
      </w:r>
      <w:r>
        <w:rPr/>
        <w:t>terapeuten og</w:t>
      </w:r>
      <w:r>
        <w:rPr>
          <w:spacing w:val="-13"/>
        </w:rPr>
        <w:t> </w:t>
      </w:r>
      <w:r>
        <w:rPr/>
        <w:t>til</w:t>
      </w:r>
      <w:r>
        <w:rPr>
          <w:spacing w:val="-12"/>
        </w:rPr>
        <w:t> </w:t>
      </w:r>
      <w:r>
        <w:rPr/>
        <w:t>behandlingen.</w:t>
      </w:r>
      <w:r>
        <w:rPr>
          <w:spacing w:val="-13"/>
        </w:rPr>
        <w:t> </w:t>
      </w:r>
      <w:r>
        <w:rPr/>
        <w:t>Den</w:t>
      </w:r>
      <w:r>
        <w:rPr>
          <w:spacing w:val="-12"/>
        </w:rPr>
        <w:t> </w:t>
      </w:r>
      <w:r>
        <w:rPr/>
        <w:t>viktigste</w:t>
      </w:r>
      <w:r>
        <w:rPr>
          <w:spacing w:val="-13"/>
        </w:rPr>
        <w:t> </w:t>
      </w:r>
      <w:r>
        <w:rPr/>
        <w:t>forutsetningen</w:t>
      </w:r>
      <w:r>
        <w:rPr>
          <w:spacing w:val="-12"/>
        </w:rPr>
        <w:t> </w:t>
      </w:r>
      <w:r>
        <w:rPr/>
        <w:t>for</w:t>
      </w:r>
      <w:r>
        <w:rPr>
          <w:spacing w:val="-13"/>
        </w:rPr>
        <w:t> </w:t>
      </w:r>
      <w:r>
        <w:rPr/>
        <w:t>at</w:t>
      </w:r>
      <w:r>
        <w:rPr>
          <w:spacing w:val="-12"/>
        </w:rPr>
        <w:t> </w:t>
      </w:r>
      <w:r>
        <w:rPr/>
        <w:t>klienten</w:t>
      </w:r>
      <w:r>
        <w:rPr>
          <w:spacing w:val="-12"/>
        </w:rPr>
        <w:t> </w:t>
      </w:r>
      <w:r>
        <w:rPr/>
        <w:t>skal</w:t>
      </w:r>
      <w:r>
        <w:rPr>
          <w:spacing w:val="-13"/>
        </w:rPr>
        <w:t> </w:t>
      </w:r>
      <w:r>
        <w:rPr/>
        <w:t>få</w:t>
      </w:r>
      <w:r>
        <w:rPr>
          <w:spacing w:val="-12"/>
        </w:rPr>
        <w:t> </w:t>
      </w:r>
      <w:r>
        <w:rPr/>
        <w:t>en</w:t>
      </w:r>
      <w:r>
        <w:rPr>
          <w:spacing w:val="-13"/>
        </w:rPr>
        <w:t> </w:t>
      </w:r>
      <w:r>
        <w:rPr/>
        <w:t>god</w:t>
      </w:r>
      <w:r>
        <w:rPr>
          <w:spacing w:val="-12"/>
        </w:rPr>
        <w:t> </w:t>
      </w:r>
      <w:r>
        <w:rPr/>
        <w:t>relasjon til terapeuten er at det skjer en psykisk endring.</w:t>
      </w:r>
    </w:p>
    <w:p>
      <w:pPr>
        <w:pStyle w:val="BodyText"/>
        <w:spacing w:before="65"/>
        <w:ind w:left="0"/>
        <w:jc w:val="left"/>
      </w:pPr>
    </w:p>
    <w:p>
      <w:pPr>
        <w:pStyle w:val="Heading5"/>
      </w:pPr>
      <w:r>
        <w:rPr/>
        <w:t>Relasjon</w:t>
      </w:r>
      <w:r>
        <w:rPr>
          <w:spacing w:val="-1"/>
        </w:rPr>
        <w:t> </w:t>
      </w:r>
      <w:r>
        <w:rPr/>
        <w:t>og </w:t>
      </w:r>
      <w:r>
        <w:rPr>
          <w:spacing w:val="-2"/>
        </w:rPr>
        <w:t>metode</w:t>
      </w:r>
    </w:p>
    <w:p>
      <w:pPr>
        <w:pStyle w:val="BodyText"/>
        <w:spacing w:before="313"/>
        <w:ind w:right="547"/>
      </w:pPr>
      <w:r>
        <w:rPr/>
        <w:t>Det</w:t>
      </w:r>
      <w:r>
        <w:rPr>
          <w:spacing w:val="-1"/>
        </w:rPr>
        <w:t> </w:t>
      </w:r>
      <w:r>
        <w:rPr/>
        <w:t>har</w:t>
      </w:r>
      <w:r>
        <w:rPr>
          <w:spacing w:val="-1"/>
        </w:rPr>
        <w:t> </w:t>
      </w:r>
      <w:r>
        <w:rPr/>
        <w:t>tidligere</w:t>
      </w:r>
      <w:r>
        <w:rPr>
          <w:spacing w:val="-1"/>
        </w:rPr>
        <w:t> </w:t>
      </w:r>
      <w:r>
        <w:rPr/>
        <w:t>vært</w:t>
      </w:r>
      <w:r>
        <w:rPr>
          <w:spacing w:val="-1"/>
        </w:rPr>
        <w:t> </w:t>
      </w:r>
      <w:r>
        <w:rPr/>
        <w:t>en</w:t>
      </w:r>
      <w:r>
        <w:rPr>
          <w:spacing w:val="-1"/>
        </w:rPr>
        <w:t> </w:t>
      </w:r>
      <w:r>
        <w:rPr/>
        <w:t>tendens</w:t>
      </w:r>
      <w:r>
        <w:rPr>
          <w:spacing w:val="-1"/>
        </w:rPr>
        <w:t> </w:t>
      </w:r>
      <w:r>
        <w:rPr/>
        <w:t>til</w:t>
      </w:r>
      <w:r>
        <w:rPr>
          <w:spacing w:val="-1"/>
        </w:rPr>
        <w:t> </w:t>
      </w:r>
      <w:r>
        <w:rPr/>
        <w:t>å</w:t>
      </w:r>
      <w:r>
        <w:rPr>
          <w:spacing w:val="-1"/>
        </w:rPr>
        <w:t> </w:t>
      </w:r>
      <w:r>
        <w:rPr/>
        <w:t>betrakte</w:t>
      </w:r>
      <w:r>
        <w:rPr>
          <w:spacing w:val="-1"/>
        </w:rPr>
        <w:t> </w:t>
      </w:r>
      <w:r>
        <w:rPr/>
        <w:t>evne</w:t>
      </w:r>
      <w:r>
        <w:rPr>
          <w:spacing w:val="-1"/>
        </w:rPr>
        <w:t> </w:t>
      </w:r>
      <w:r>
        <w:rPr/>
        <w:t>til</w:t>
      </w:r>
      <w:r>
        <w:rPr>
          <w:spacing w:val="-1"/>
        </w:rPr>
        <w:t> </w:t>
      </w:r>
      <w:r>
        <w:rPr/>
        <w:t>å</w:t>
      </w:r>
      <w:r>
        <w:rPr>
          <w:spacing w:val="-1"/>
        </w:rPr>
        <w:t> </w:t>
      </w:r>
      <w:r>
        <w:rPr/>
        <w:t>skape</w:t>
      </w:r>
      <w:r>
        <w:rPr>
          <w:spacing w:val="-1"/>
        </w:rPr>
        <w:t> </w:t>
      </w:r>
      <w:r>
        <w:rPr/>
        <w:t>en</w:t>
      </w:r>
      <w:r>
        <w:rPr>
          <w:spacing w:val="-1"/>
        </w:rPr>
        <w:t> </w:t>
      </w:r>
      <w:r>
        <w:rPr/>
        <w:t>god</w:t>
      </w:r>
      <w:r>
        <w:rPr>
          <w:spacing w:val="-1"/>
        </w:rPr>
        <w:t> </w:t>
      </w:r>
      <w:r>
        <w:rPr/>
        <w:t>relasjon</w:t>
      </w:r>
      <w:r>
        <w:rPr>
          <w:spacing w:val="-1"/>
        </w:rPr>
        <w:t> </w:t>
      </w:r>
      <w:r>
        <w:rPr/>
        <w:t>som</w:t>
      </w:r>
      <w:r>
        <w:rPr>
          <w:spacing w:val="-1"/>
        </w:rPr>
        <w:t> </w:t>
      </w:r>
      <w:r>
        <w:rPr/>
        <w:t>et talent og en egenskap som noen terapeuter har mye og andre mindre av. LBT hevder at</w:t>
      </w:r>
      <w:r>
        <w:rPr>
          <w:spacing w:val="-11"/>
        </w:rPr>
        <w:t> </w:t>
      </w:r>
      <w:r>
        <w:rPr/>
        <w:t>utviklingen</w:t>
      </w:r>
      <w:r>
        <w:rPr>
          <w:spacing w:val="-11"/>
        </w:rPr>
        <w:t> </w:t>
      </w:r>
      <w:r>
        <w:rPr/>
        <w:t>av</w:t>
      </w:r>
      <w:r>
        <w:rPr>
          <w:spacing w:val="-11"/>
        </w:rPr>
        <w:t> </w:t>
      </w:r>
      <w:r>
        <w:rPr/>
        <w:t>en</w:t>
      </w:r>
      <w:r>
        <w:rPr>
          <w:spacing w:val="-11"/>
        </w:rPr>
        <w:t> </w:t>
      </w:r>
      <w:r>
        <w:rPr/>
        <w:t>god</w:t>
      </w:r>
      <w:r>
        <w:rPr>
          <w:spacing w:val="-11"/>
        </w:rPr>
        <w:t> </w:t>
      </w:r>
      <w:r>
        <w:rPr/>
        <w:t>relasjon</w:t>
      </w:r>
      <w:r>
        <w:rPr>
          <w:spacing w:val="-11"/>
        </w:rPr>
        <w:t> </w:t>
      </w:r>
      <w:r>
        <w:rPr/>
        <w:t>er</w:t>
      </w:r>
      <w:r>
        <w:rPr>
          <w:spacing w:val="-11"/>
        </w:rPr>
        <w:t> </w:t>
      </w:r>
      <w:r>
        <w:rPr/>
        <w:t>en</w:t>
      </w:r>
      <w:r>
        <w:rPr>
          <w:spacing w:val="-11"/>
        </w:rPr>
        <w:t> </w:t>
      </w:r>
      <w:r>
        <w:rPr/>
        <w:t>følge</w:t>
      </w:r>
      <w:r>
        <w:rPr>
          <w:spacing w:val="-11"/>
        </w:rPr>
        <w:t> </w:t>
      </w:r>
      <w:r>
        <w:rPr/>
        <w:t>av</w:t>
      </w:r>
      <w:r>
        <w:rPr>
          <w:spacing w:val="-11"/>
        </w:rPr>
        <w:t> </w:t>
      </w:r>
      <w:r>
        <w:rPr/>
        <w:t>metode,</w:t>
      </w:r>
      <w:r>
        <w:rPr>
          <w:spacing w:val="-11"/>
        </w:rPr>
        <w:t> </w:t>
      </w:r>
      <w:r>
        <w:rPr/>
        <w:t>det</w:t>
      </w:r>
      <w:r>
        <w:rPr>
          <w:spacing w:val="-11"/>
        </w:rPr>
        <w:t> </w:t>
      </w:r>
      <w:r>
        <w:rPr/>
        <w:t>vil</w:t>
      </w:r>
      <w:r>
        <w:rPr>
          <w:spacing w:val="-11"/>
        </w:rPr>
        <w:t> </w:t>
      </w:r>
      <w:r>
        <w:rPr/>
        <w:t>si</w:t>
      </w:r>
      <w:r>
        <w:rPr>
          <w:spacing w:val="-11"/>
        </w:rPr>
        <w:t> </w:t>
      </w:r>
      <w:r>
        <w:rPr/>
        <w:t>av</w:t>
      </w:r>
      <w:r>
        <w:rPr>
          <w:spacing w:val="-11"/>
        </w:rPr>
        <w:t> </w:t>
      </w:r>
      <w:r>
        <w:rPr/>
        <w:t>hva</w:t>
      </w:r>
      <w:r>
        <w:rPr>
          <w:spacing w:val="-11"/>
        </w:rPr>
        <w:t> </w:t>
      </w:r>
      <w:r>
        <w:rPr/>
        <w:t>terapeuten</w:t>
      </w:r>
      <w:r>
        <w:rPr>
          <w:spacing w:val="-11"/>
        </w:rPr>
        <w:t> </w:t>
      </w:r>
      <w:r>
        <w:rPr/>
        <w:t>gjør og</w:t>
      </w:r>
      <w:r>
        <w:rPr>
          <w:spacing w:val="-8"/>
        </w:rPr>
        <w:t> </w:t>
      </w:r>
      <w:r>
        <w:rPr/>
        <w:t>sier</w:t>
      </w:r>
      <w:r>
        <w:rPr>
          <w:spacing w:val="-8"/>
        </w:rPr>
        <w:t> </w:t>
      </w:r>
      <w:r>
        <w:rPr/>
        <w:t>i</w:t>
      </w:r>
      <w:r>
        <w:rPr>
          <w:spacing w:val="-8"/>
        </w:rPr>
        <w:t> </w:t>
      </w:r>
      <w:r>
        <w:rPr/>
        <w:t>behandlingssituasjonen.</w:t>
      </w:r>
      <w:r>
        <w:rPr>
          <w:spacing w:val="-8"/>
        </w:rPr>
        <w:t> </w:t>
      </w:r>
      <w:r>
        <w:rPr/>
        <w:t>Det</w:t>
      </w:r>
      <w:r>
        <w:rPr>
          <w:spacing w:val="-8"/>
        </w:rPr>
        <w:t> </w:t>
      </w:r>
      <w:r>
        <w:rPr/>
        <w:t>å</w:t>
      </w:r>
      <w:r>
        <w:rPr>
          <w:spacing w:val="-8"/>
        </w:rPr>
        <w:t> </w:t>
      </w:r>
      <w:r>
        <w:rPr/>
        <w:t>skape</w:t>
      </w:r>
      <w:r>
        <w:rPr>
          <w:spacing w:val="-8"/>
        </w:rPr>
        <w:t> </w:t>
      </w:r>
      <w:r>
        <w:rPr/>
        <w:t>en</w:t>
      </w:r>
      <w:r>
        <w:rPr>
          <w:spacing w:val="-8"/>
        </w:rPr>
        <w:t> </w:t>
      </w:r>
      <w:r>
        <w:rPr/>
        <w:t>god</w:t>
      </w:r>
      <w:r>
        <w:rPr>
          <w:spacing w:val="-8"/>
        </w:rPr>
        <w:t> </w:t>
      </w:r>
      <w:r>
        <w:rPr/>
        <w:t>relasjon</w:t>
      </w:r>
      <w:r>
        <w:rPr>
          <w:spacing w:val="-8"/>
        </w:rPr>
        <w:t> </w:t>
      </w:r>
      <w:r>
        <w:rPr/>
        <w:t>er</w:t>
      </w:r>
      <w:r>
        <w:rPr>
          <w:spacing w:val="-8"/>
        </w:rPr>
        <w:t> </w:t>
      </w:r>
      <w:r>
        <w:rPr/>
        <w:t>således</w:t>
      </w:r>
      <w:r>
        <w:rPr>
          <w:spacing w:val="-8"/>
        </w:rPr>
        <w:t> </w:t>
      </w:r>
      <w:r>
        <w:rPr/>
        <w:t>ikke</w:t>
      </w:r>
      <w:r>
        <w:rPr>
          <w:spacing w:val="-8"/>
        </w:rPr>
        <w:t> </w:t>
      </w:r>
      <w:r>
        <w:rPr/>
        <w:t>et</w:t>
      </w:r>
      <w:r>
        <w:rPr>
          <w:spacing w:val="-8"/>
        </w:rPr>
        <w:t> </w:t>
      </w:r>
      <w:r>
        <w:rPr/>
        <w:t>resultat av</w:t>
      </w:r>
      <w:r>
        <w:rPr>
          <w:spacing w:val="-7"/>
        </w:rPr>
        <w:t> </w:t>
      </w:r>
      <w:r>
        <w:rPr/>
        <w:t>en</w:t>
      </w:r>
      <w:r>
        <w:rPr>
          <w:spacing w:val="-7"/>
        </w:rPr>
        <w:t> </w:t>
      </w:r>
      <w:r>
        <w:rPr/>
        <w:t>udefinerbar</w:t>
      </w:r>
      <w:r>
        <w:rPr>
          <w:spacing w:val="-7"/>
        </w:rPr>
        <w:t> </w:t>
      </w:r>
      <w:r>
        <w:rPr/>
        <w:t>kjemi.</w:t>
      </w:r>
      <w:r>
        <w:rPr>
          <w:spacing w:val="-7"/>
        </w:rPr>
        <w:t> </w:t>
      </w:r>
      <w:r>
        <w:rPr/>
        <w:t>Man</w:t>
      </w:r>
      <w:r>
        <w:rPr>
          <w:spacing w:val="-7"/>
        </w:rPr>
        <w:t> </w:t>
      </w:r>
      <w:r>
        <w:rPr/>
        <w:t>kan</w:t>
      </w:r>
      <w:r>
        <w:rPr>
          <w:spacing w:val="-7"/>
        </w:rPr>
        <w:t> </w:t>
      </w:r>
      <w:r>
        <w:rPr/>
        <w:t>ha</w:t>
      </w:r>
      <w:r>
        <w:rPr>
          <w:spacing w:val="-7"/>
        </w:rPr>
        <w:t> </w:t>
      </w:r>
      <w:r>
        <w:rPr/>
        <w:t>den</w:t>
      </w:r>
      <w:r>
        <w:rPr>
          <w:spacing w:val="-7"/>
        </w:rPr>
        <w:t> </w:t>
      </w:r>
      <w:r>
        <w:rPr/>
        <w:t>situasjonen</w:t>
      </w:r>
      <w:r>
        <w:rPr>
          <w:spacing w:val="-7"/>
        </w:rPr>
        <w:t> </w:t>
      </w:r>
      <w:r>
        <w:rPr/>
        <w:t>at</w:t>
      </w:r>
      <w:r>
        <w:rPr>
          <w:spacing w:val="-7"/>
        </w:rPr>
        <w:t> </w:t>
      </w:r>
      <w:r>
        <w:rPr/>
        <w:t>terapeuter</w:t>
      </w:r>
      <w:r>
        <w:rPr>
          <w:spacing w:val="-7"/>
        </w:rPr>
        <w:t> </w:t>
      </w:r>
      <w:r>
        <w:rPr/>
        <w:t>som</w:t>
      </w:r>
      <w:r>
        <w:rPr>
          <w:spacing w:val="-7"/>
        </w:rPr>
        <w:t> </w:t>
      </w:r>
      <w:r>
        <w:rPr/>
        <w:t>lykkes,</w:t>
      </w:r>
      <w:r>
        <w:rPr>
          <w:spacing w:val="-7"/>
        </w:rPr>
        <w:t> </w:t>
      </w:r>
      <w:r>
        <w:rPr/>
        <w:t>har</w:t>
      </w:r>
      <w:r>
        <w:rPr>
          <w:spacing w:val="-7"/>
        </w:rPr>
        <w:t> </w:t>
      </w:r>
      <w:r>
        <w:rPr/>
        <w:t>en felles</w:t>
      </w:r>
      <w:r>
        <w:rPr>
          <w:spacing w:val="-7"/>
        </w:rPr>
        <w:t> </w:t>
      </w:r>
      <w:r>
        <w:rPr/>
        <w:t>metodisk</w:t>
      </w:r>
      <w:r>
        <w:rPr>
          <w:spacing w:val="-7"/>
        </w:rPr>
        <w:t> </w:t>
      </w:r>
      <w:r>
        <w:rPr/>
        <w:t>tilnærming</w:t>
      </w:r>
      <w:r>
        <w:rPr>
          <w:spacing w:val="-7"/>
        </w:rPr>
        <w:t> </w:t>
      </w:r>
      <w:r>
        <w:rPr/>
        <w:t>som</w:t>
      </w:r>
      <w:r>
        <w:rPr>
          <w:spacing w:val="-7"/>
        </w:rPr>
        <w:t> </w:t>
      </w:r>
      <w:r>
        <w:rPr/>
        <w:t>ikke</w:t>
      </w:r>
      <w:r>
        <w:rPr>
          <w:spacing w:val="-7"/>
        </w:rPr>
        <w:t> </w:t>
      </w:r>
      <w:r>
        <w:rPr/>
        <w:t>er</w:t>
      </w:r>
      <w:r>
        <w:rPr>
          <w:spacing w:val="-7"/>
        </w:rPr>
        <w:t> </w:t>
      </w:r>
      <w:r>
        <w:rPr/>
        <w:t>beskrevet</w:t>
      </w:r>
      <w:r>
        <w:rPr>
          <w:spacing w:val="-7"/>
        </w:rPr>
        <w:t> </w:t>
      </w:r>
      <w:r>
        <w:rPr/>
        <w:t>som</w:t>
      </w:r>
      <w:r>
        <w:rPr>
          <w:spacing w:val="-7"/>
        </w:rPr>
        <w:t> </w:t>
      </w:r>
      <w:r>
        <w:rPr/>
        <w:t>metode</w:t>
      </w:r>
      <w:r>
        <w:rPr>
          <w:spacing w:val="-7"/>
        </w:rPr>
        <w:t> </w:t>
      </w:r>
      <w:r>
        <w:rPr/>
        <w:t>i</w:t>
      </w:r>
      <w:r>
        <w:rPr>
          <w:spacing w:val="-7"/>
        </w:rPr>
        <w:t> </w:t>
      </w:r>
      <w:r>
        <w:rPr/>
        <w:t>psykologisk</w:t>
      </w:r>
      <w:r>
        <w:rPr>
          <w:spacing w:val="-7"/>
        </w:rPr>
        <w:t> </w:t>
      </w:r>
      <w:r>
        <w:rPr/>
        <w:t>litteratur. Det</w:t>
      </w:r>
      <w:r>
        <w:rPr>
          <w:spacing w:val="-13"/>
        </w:rPr>
        <w:t> </w:t>
      </w:r>
      <w:r>
        <w:rPr/>
        <w:t>er</w:t>
      </w:r>
      <w:r>
        <w:rPr>
          <w:spacing w:val="-12"/>
        </w:rPr>
        <w:t> </w:t>
      </w:r>
      <w:r>
        <w:rPr/>
        <w:t>riktig</w:t>
      </w:r>
      <w:r>
        <w:rPr>
          <w:spacing w:val="-12"/>
        </w:rPr>
        <w:t> </w:t>
      </w:r>
      <w:r>
        <w:rPr/>
        <w:t>at</w:t>
      </w:r>
      <w:r>
        <w:rPr>
          <w:spacing w:val="-13"/>
        </w:rPr>
        <w:t> </w:t>
      </w:r>
      <w:r>
        <w:rPr/>
        <w:t>en</w:t>
      </w:r>
      <w:r>
        <w:rPr>
          <w:spacing w:val="-12"/>
        </w:rPr>
        <w:t> </w:t>
      </w:r>
      <w:r>
        <w:rPr/>
        <w:t>god</w:t>
      </w:r>
      <w:r>
        <w:rPr>
          <w:spacing w:val="-12"/>
        </w:rPr>
        <w:t> </w:t>
      </w:r>
      <w:r>
        <w:rPr/>
        <w:t>relasjon</w:t>
      </w:r>
      <w:r>
        <w:rPr>
          <w:spacing w:val="-12"/>
        </w:rPr>
        <w:t> </w:t>
      </w:r>
      <w:r>
        <w:rPr/>
        <w:t>har</w:t>
      </w:r>
      <w:r>
        <w:rPr>
          <w:spacing w:val="-13"/>
        </w:rPr>
        <w:t> </w:t>
      </w:r>
      <w:r>
        <w:rPr/>
        <w:t>betydning</w:t>
      </w:r>
      <w:r>
        <w:rPr>
          <w:spacing w:val="-12"/>
        </w:rPr>
        <w:t> </w:t>
      </w:r>
      <w:r>
        <w:rPr/>
        <w:t>for</w:t>
      </w:r>
      <w:r>
        <w:rPr>
          <w:spacing w:val="-12"/>
        </w:rPr>
        <w:t> </w:t>
      </w:r>
      <w:r>
        <w:rPr/>
        <w:t>behandlingens</w:t>
      </w:r>
      <w:r>
        <w:rPr>
          <w:spacing w:val="-13"/>
        </w:rPr>
        <w:t> </w:t>
      </w:r>
      <w:r>
        <w:rPr/>
        <w:t>resultat,</w:t>
      </w:r>
      <w:r>
        <w:rPr>
          <w:spacing w:val="-12"/>
        </w:rPr>
        <w:t> </w:t>
      </w:r>
      <w:r>
        <w:rPr/>
        <w:t>men</w:t>
      </w:r>
      <w:r>
        <w:rPr>
          <w:spacing w:val="-12"/>
        </w:rPr>
        <w:t> </w:t>
      </w:r>
      <w:r>
        <w:rPr/>
        <w:t>evnen</w:t>
      </w:r>
      <w:r>
        <w:rPr>
          <w:spacing w:val="-12"/>
        </w:rPr>
        <w:t> </w:t>
      </w:r>
      <w:r>
        <w:rPr>
          <w:spacing w:val="-5"/>
        </w:rPr>
        <w:t>til</w:t>
      </w:r>
    </w:p>
    <w:p>
      <w:pPr>
        <w:spacing w:after="0"/>
        <w:sectPr>
          <w:pgSz w:w="9640" w:h="13610"/>
          <w:pgMar w:header="345" w:footer="460" w:top="900" w:bottom="620" w:left="860" w:right="640"/>
        </w:sectPr>
      </w:pPr>
    </w:p>
    <w:p>
      <w:pPr>
        <w:pStyle w:val="BodyText"/>
        <w:spacing w:before="127"/>
        <w:ind w:left="330" w:right="322"/>
      </w:pPr>
      <w:r>
        <w:rPr/>
        <w:t>å</w:t>
      </w:r>
      <w:r>
        <w:rPr>
          <w:spacing w:val="-13"/>
        </w:rPr>
        <w:t> </w:t>
      </w:r>
      <w:r>
        <w:rPr/>
        <w:t>skape</w:t>
      </w:r>
      <w:r>
        <w:rPr>
          <w:spacing w:val="-12"/>
        </w:rPr>
        <w:t> </w:t>
      </w:r>
      <w:r>
        <w:rPr/>
        <w:t>en</w:t>
      </w:r>
      <w:r>
        <w:rPr>
          <w:spacing w:val="-13"/>
        </w:rPr>
        <w:t> </w:t>
      </w:r>
      <w:r>
        <w:rPr/>
        <w:t>god</w:t>
      </w:r>
      <w:r>
        <w:rPr>
          <w:spacing w:val="-12"/>
        </w:rPr>
        <w:t> </w:t>
      </w:r>
      <w:r>
        <w:rPr/>
        <w:t>relasjon</w:t>
      </w:r>
      <w:r>
        <w:rPr>
          <w:spacing w:val="-13"/>
        </w:rPr>
        <w:t> </w:t>
      </w:r>
      <w:r>
        <w:rPr/>
        <w:t>til</w:t>
      </w:r>
      <w:r>
        <w:rPr>
          <w:spacing w:val="-12"/>
        </w:rPr>
        <w:t> </w:t>
      </w:r>
      <w:r>
        <w:rPr/>
        <w:t>klienten</w:t>
      </w:r>
      <w:r>
        <w:rPr>
          <w:spacing w:val="-13"/>
        </w:rPr>
        <w:t> </w:t>
      </w:r>
      <w:r>
        <w:rPr/>
        <w:t>uten</w:t>
      </w:r>
      <w:r>
        <w:rPr>
          <w:spacing w:val="-12"/>
        </w:rPr>
        <w:t> </w:t>
      </w:r>
      <w:r>
        <w:rPr/>
        <w:t>at</w:t>
      </w:r>
      <w:r>
        <w:rPr>
          <w:spacing w:val="-13"/>
        </w:rPr>
        <w:t> </w:t>
      </w:r>
      <w:r>
        <w:rPr/>
        <w:t>man</w:t>
      </w:r>
      <w:r>
        <w:rPr>
          <w:spacing w:val="-12"/>
        </w:rPr>
        <w:t> </w:t>
      </w:r>
      <w:r>
        <w:rPr/>
        <w:t>vet</w:t>
      </w:r>
      <w:r>
        <w:rPr>
          <w:spacing w:val="-13"/>
        </w:rPr>
        <w:t> </w:t>
      </w:r>
      <w:r>
        <w:rPr/>
        <w:t>hva</w:t>
      </w:r>
      <w:r>
        <w:rPr>
          <w:spacing w:val="-12"/>
        </w:rPr>
        <w:t> </w:t>
      </w:r>
      <w:r>
        <w:rPr/>
        <w:t>man</w:t>
      </w:r>
      <w:r>
        <w:rPr>
          <w:spacing w:val="-13"/>
        </w:rPr>
        <w:t> </w:t>
      </w:r>
      <w:r>
        <w:rPr/>
        <w:t>gjør,</w:t>
      </w:r>
      <w:r>
        <w:rPr>
          <w:spacing w:val="-12"/>
        </w:rPr>
        <w:t> </w:t>
      </w:r>
      <w:r>
        <w:rPr/>
        <w:t>er</w:t>
      </w:r>
      <w:r>
        <w:rPr>
          <w:spacing w:val="-13"/>
        </w:rPr>
        <w:t> </w:t>
      </w:r>
      <w:r>
        <w:rPr/>
        <w:t>ikke</w:t>
      </w:r>
      <w:r>
        <w:rPr>
          <w:spacing w:val="-12"/>
        </w:rPr>
        <w:t> </w:t>
      </w:r>
      <w:r>
        <w:rPr/>
        <w:t>alle</w:t>
      </w:r>
      <w:r>
        <w:rPr>
          <w:spacing w:val="-13"/>
        </w:rPr>
        <w:t> </w:t>
      </w:r>
      <w:r>
        <w:rPr/>
        <w:t>terapeuter forunt, selv om denne evnen kan utvikles.</w:t>
      </w:r>
    </w:p>
    <w:p>
      <w:pPr>
        <w:pStyle w:val="BodyText"/>
        <w:spacing w:before="65"/>
        <w:ind w:left="0"/>
        <w:jc w:val="left"/>
      </w:pPr>
    </w:p>
    <w:p>
      <w:pPr>
        <w:pStyle w:val="Heading5"/>
        <w:ind w:left="330"/>
      </w:pPr>
      <w:r>
        <w:rPr/>
        <w:t>Relasjon,</w:t>
      </w:r>
      <w:r>
        <w:rPr>
          <w:spacing w:val="-3"/>
        </w:rPr>
        <w:t> </w:t>
      </w:r>
      <w:r>
        <w:rPr/>
        <w:t>tillit</w:t>
      </w:r>
      <w:r>
        <w:rPr>
          <w:spacing w:val="-3"/>
        </w:rPr>
        <w:t> </w:t>
      </w:r>
      <w:r>
        <w:rPr/>
        <w:t>og</w:t>
      </w:r>
      <w:r>
        <w:rPr>
          <w:spacing w:val="-3"/>
        </w:rPr>
        <w:t> </w:t>
      </w:r>
      <w:r>
        <w:rPr>
          <w:spacing w:val="-2"/>
        </w:rPr>
        <w:t>utsagn</w:t>
      </w:r>
    </w:p>
    <w:p>
      <w:pPr>
        <w:pStyle w:val="BodyText"/>
        <w:spacing w:before="314"/>
        <w:ind w:left="330" w:right="320"/>
      </w:pPr>
      <w:r>
        <w:rPr/>
        <w:t>Terapeuten får den tilliten han eller hun fortjener. Hvis terapeuten ikke får den nød- vendige tilliten, må han eller hun endre sin arbeidsmåte. Klientens villighet til å vise terapeuten</w:t>
      </w:r>
      <w:r>
        <w:rPr>
          <w:spacing w:val="-9"/>
        </w:rPr>
        <w:t> </w:t>
      </w:r>
      <w:r>
        <w:rPr/>
        <w:t>tillit</w:t>
      </w:r>
      <w:r>
        <w:rPr>
          <w:spacing w:val="-9"/>
        </w:rPr>
        <w:t> </w:t>
      </w:r>
      <w:r>
        <w:rPr/>
        <w:t>forutsetter</w:t>
      </w:r>
      <w:r>
        <w:rPr>
          <w:spacing w:val="-9"/>
        </w:rPr>
        <w:t> </w:t>
      </w:r>
      <w:r>
        <w:rPr/>
        <w:t>at</w:t>
      </w:r>
      <w:r>
        <w:rPr>
          <w:spacing w:val="-9"/>
        </w:rPr>
        <w:t> </w:t>
      </w:r>
      <w:r>
        <w:rPr/>
        <w:t>klienten</w:t>
      </w:r>
      <w:r>
        <w:rPr>
          <w:spacing w:val="-9"/>
        </w:rPr>
        <w:t> </w:t>
      </w:r>
      <w:r>
        <w:rPr/>
        <w:t>blir</w:t>
      </w:r>
      <w:r>
        <w:rPr>
          <w:spacing w:val="-9"/>
        </w:rPr>
        <w:t> </w:t>
      </w:r>
      <w:r>
        <w:rPr/>
        <w:t>ivaretatt</w:t>
      </w:r>
      <w:r>
        <w:rPr>
          <w:spacing w:val="-9"/>
        </w:rPr>
        <w:t> </w:t>
      </w:r>
      <w:r>
        <w:rPr/>
        <w:t>og</w:t>
      </w:r>
      <w:r>
        <w:rPr>
          <w:spacing w:val="-9"/>
        </w:rPr>
        <w:t> </w:t>
      </w:r>
      <w:r>
        <w:rPr/>
        <w:t>møtt</w:t>
      </w:r>
      <w:r>
        <w:rPr>
          <w:spacing w:val="-9"/>
        </w:rPr>
        <w:t> </w:t>
      </w:r>
      <w:r>
        <w:rPr/>
        <w:t>med</w:t>
      </w:r>
      <w:r>
        <w:rPr>
          <w:spacing w:val="-9"/>
        </w:rPr>
        <w:t> </w:t>
      </w:r>
      <w:r>
        <w:rPr/>
        <w:t>respekt.</w:t>
      </w:r>
      <w:r>
        <w:rPr>
          <w:spacing w:val="-9"/>
        </w:rPr>
        <w:t> </w:t>
      </w:r>
      <w:r>
        <w:rPr/>
        <w:t>Man</w:t>
      </w:r>
      <w:r>
        <w:rPr>
          <w:spacing w:val="-9"/>
        </w:rPr>
        <w:t> </w:t>
      </w:r>
      <w:r>
        <w:rPr/>
        <w:t>får</w:t>
      </w:r>
      <w:r>
        <w:rPr>
          <w:spacing w:val="-9"/>
        </w:rPr>
        <w:t> </w:t>
      </w:r>
      <w:r>
        <w:rPr/>
        <w:t>ikke kontakt</w:t>
      </w:r>
      <w:r>
        <w:rPr>
          <w:spacing w:val="-11"/>
        </w:rPr>
        <w:t> </w:t>
      </w:r>
      <w:r>
        <w:rPr/>
        <w:t>med</w:t>
      </w:r>
      <w:r>
        <w:rPr>
          <w:spacing w:val="-11"/>
        </w:rPr>
        <w:t> </w:t>
      </w:r>
      <w:r>
        <w:rPr/>
        <w:t>det</w:t>
      </w:r>
      <w:r>
        <w:rPr>
          <w:spacing w:val="-11"/>
        </w:rPr>
        <w:t> </w:t>
      </w:r>
      <w:r>
        <w:rPr/>
        <w:t>psykiske</w:t>
      </w:r>
      <w:r>
        <w:rPr>
          <w:spacing w:val="-11"/>
        </w:rPr>
        <w:t> </w:t>
      </w:r>
      <w:r>
        <w:rPr/>
        <w:t>materialet</w:t>
      </w:r>
      <w:r>
        <w:rPr>
          <w:spacing w:val="-11"/>
        </w:rPr>
        <w:t> </w:t>
      </w:r>
      <w:r>
        <w:rPr/>
        <w:t>som</w:t>
      </w:r>
      <w:r>
        <w:rPr>
          <w:spacing w:val="-11"/>
        </w:rPr>
        <w:t> </w:t>
      </w:r>
      <w:r>
        <w:rPr/>
        <w:t>forårsaker</w:t>
      </w:r>
      <w:r>
        <w:rPr>
          <w:spacing w:val="-11"/>
        </w:rPr>
        <w:t> </w:t>
      </w:r>
      <w:r>
        <w:rPr/>
        <w:t>klientens</w:t>
      </w:r>
      <w:r>
        <w:rPr>
          <w:spacing w:val="-11"/>
        </w:rPr>
        <w:t> </w:t>
      </w:r>
      <w:r>
        <w:rPr/>
        <w:t>følelsesmessige</w:t>
      </w:r>
      <w:r>
        <w:rPr>
          <w:spacing w:val="-11"/>
        </w:rPr>
        <w:t> </w:t>
      </w:r>
      <w:r>
        <w:rPr/>
        <w:t>reaksjo- ner</w:t>
      </w:r>
      <w:r>
        <w:rPr>
          <w:spacing w:val="-11"/>
        </w:rPr>
        <w:t> </w:t>
      </w:r>
      <w:r>
        <w:rPr/>
        <w:t>–</w:t>
      </w:r>
      <w:r>
        <w:rPr>
          <w:spacing w:val="-11"/>
        </w:rPr>
        <w:t> </w:t>
      </w:r>
      <w:r>
        <w:rPr/>
        <w:t>og</w:t>
      </w:r>
      <w:r>
        <w:rPr>
          <w:spacing w:val="-11"/>
        </w:rPr>
        <w:t> </w:t>
      </w:r>
      <w:r>
        <w:rPr/>
        <w:t>derfor</w:t>
      </w:r>
      <w:r>
        <w:rPr>
          <w:spacing w:val="-11"/>
        </w:rPr>
        <w:t> </w:t>
      </w:r>
      <w:r>
        <w:rPr/>
        <w:t>heller</w:t>
      </w:r>
      <w:r>
        <w:rPr>
          <w:spacing w:val="-11"/>
        </w:rPr>
        <w:t> </w:t>
      </w:r>
      <w:r>
        <w:rPr/>
        <w:t>ikke</w:t>
      </w:r>
      <w:r>
        <w:rPr>
          <w:spacing w:val="-11"/>
        </w:rPr>
        <w:t> </w:t>
      </w:r>
      <w:r>
        <w:rPr/>
        <w:t>resultater</w:t>
      </w:r>
      <w:r>
        <w:rPr>
          <w:spacing w:val="-11"/>
        </w:rPr>
        <w:t> </w:t>
      </w:r>
      <w:r>
        <w:rPr/>
        <w:t>–</w:t>
      </w:r>
      <w:r>
        <w:rPr>
          <w:spacing w:val="-11"/>
        </w:rPr>
        <w:t> </w:t>
      </w:r>
      <w:r>
        <w:rPr/>
        <w:t>uten</w:t>
      </w:r>
      <w:r>
        <w:rPr>
          <w:spacing w:val="-11"/>
        </w:rPr>
        <w:t> </w:t>
      </w:r>
      <w:r>
        <w:rPr/>
        <w:t>at</w:t>
      </w:r>
      <w:r>
        <w:rPr>
          <w:spacing w:val="-11"/>
        </w:rPr>
        <w:t> </w:t>
      </w:r>
      <w:r>
        <w:rPr/>
        <w:t>terapeuten</w:t>
      </w:r>
      <w:r>
        <w:rPr>
          <w:spacing w:val="-11"/>
        </w:rPr>
        <w:t> </w:t>
      </w:r>
      <w:r>
        <w:rPr/>
        <w:t>anerkjenner</w:t>
      </w:r>
      <w:r>
        <w:rPr>
          <w:spacing w:val="-11"/>
        </w:rPr>
        <w:t> </w:t>
      </w:r>
      <w:r>
        <w:rPr/>
        <w:t>klientens</w:t>
      </w:r>
      <w:r>
        <w:rPr>
          <w:spacing w:val="-11"/>
        </w:rPr>
        <w:t> </w:t>
      </w:r>
      <w:r>
        <w:rPr/>
        <w:t>måte</w:t>
      </w:r>
      <w:r>
        <w:rPr>
          <w:spacing w:val="-11"/>
        </w:rPr>
        <w:t> </w:t>
      </w:r>
      <w:r>
        <w:rPr/>
        <w:t>å oppleve sin virkelighet på, uansett hvordan klienten formidler den.</w:t>
      </w:r>
    </w:p>
    <w:p>
      <w:pPr>
        <w:pStyle w:val="BodyText"/>
        <w:spacing w:before="64"/>
        <w:ind w:left="0"/>
        <w:jc w:val="left"/>
      </w:pPr>
    </w:p>
    <w:p>
      <w:pPr>
        <w:pStyle w:val="Heading5"/>
        <w:spacing w:before="1"/>
        <w:ind w:left="330"/>
      </w:pPr>
      <w:r>
        <w:rPr/>
        <w:t>Ingen</w:t>
      </w:r>
      <w:r>
        <w:rPr>
          <w:spacing w:val="-1"/>
        </w:rPr>
        <w:t> </w:t>
      </w:r>
      <w:r>
        <w:rPr/>
        <w:t>intervensjon uten</w:t>
      </w:r>
      <w:r>
        <w:rPr>
          <w:spacing w:val="-1"/>
        </w:rPr>
        <w:t> </w:t>
      </w:r>
      <w:r>
        <w:rPr/>
        <w:t>et ja-</w:t>
      </w:r>
      <w:r>
        <w:rPr>
          <w:spacing w:val="-2"/>
        </w:rPr>
        <w:t>signal</w:t>
      </w:r>
    </w:p>
    <w:p>
      <w:pPr>
        <w:pStyle w:val="BodyText"/>
        <w:spacing w:before="313"/>
        <w:ind w:left="330" w:right="320"/>
      </w:pPr>
      <w:r>
        <w:rPr/>
        <w:t>Ingen behandling eller endringssekvens begynner i LBT før klienten formidler eller gir</w:t>
      </w:r>
      <w:r>
        <w:rPr>
          <w:spacing w:val="-12"/>
        </w:rPr>
        <w:t> </w:t>
      </w:r>
      <w:r>
        <w:rPr/>
        <w:t>signaler</w:t>
      </w:r>
      <w:r>
        <w:rPr>
          <w:spacing w:val="-12"/>
        </w:rPr>
        <w:t> </w:t>
      </w:r>
      <w:r>
        <w:rPr/>
        <w:t>på</w:t>
      </w:r>
      <w:r>
        <w:rPr>
          <w:spacing w:val="-12"/>
        </w:rPr>
        <w:t> </w:t>
      </w:r>
      <w:r>
        <w:rPr/>
        <w:t>at</w:t>
      </w:r>
      <w:r>
        <w:rPr>
          <w:spacing w:val="-12"/>
        </w:rPr>
        <w:t> </w:t>
      </w:r>
      <w:r>
        <w:rPr/>
        <w:t>han/hun</w:t>
      </w:r>
      <w:r>
        <w:rPr>
          <w:spacing w:val="-12"/>
        </w:rPr>
        <w:t> </w:t>
      </w:r>
      <w:r>
        <w:rPr/>
        <w:t>er</w:t>
      </w:r>
      <w:r>
        <w:rPr>
          <w:spacing w:val="-12"/>
        </w:rPr>
        <w:t> </w:t>
      </w:r>
      <w:r>
        <w:rPr/>
        <w:t>klar</w:t>
      </w:r>
      <w:r>
        <w:rPr>
          <w:spacing w:val="-12"/>
        </w:rPr>
        <w:t> </w:t>
      </w:r>
      <w:r>
        <w:rPr/>
        <w:t>for</w:t>
      </w:r>
      <w:r>
        <w:rPr>
          <w:spacing w:val="-12"/>
        </w:rPr>
        <w:t> </w:t>
      </w:r>
      <w:r>
        <w:rPr/>
        <w:t>behandlingen.</w:t>
      </w:r>
      <w:r>
        <w:rPr>
          <w:spacing w:val="-12"/>
        </w:rPr>
        <w:t> </w:t>
      </w:r>
      <w:r>
        <w:rPr/>
        <w:t>Dersom</w:t>
      </w:r>
      <w:r>
        <w:rPr>
          <w:spacing w:val="-12"/>
        </w:rPr>
        <w:t> </w:t>
      </w:r>
      <w:r>
        <w:rPr/>
        <w:t>terapeuten</w:t>
      </w:r>
      <w:r>
        <w:rPr>
          <w:spacing w:val="-12"/>
        </w:rPr>
        <w:t> </w:t>
      </w:r>
      <w:r>
        <w:rPr/>
        <w:t>prøver</w:t>
      </w:r>
      <w:r>
        <w:rPr>
          <w:spacing w:val="-12"/>
        </w:rPr>
        <w:t> </w:t>
      </w:r>
      <w:r>
        <w:rPr/>
        <w:t>å</w:t>
      </w:r>
      <w:r>
        <w:rPr>
          <w:spacing w:val="-12"/>
        </w:rPr>
        <w:t> </w:t>
      </w:r>
      <w:r>
        <w:rPr/>
        <w:t>endre klientens</w:t>
      </w:r>
      <w:r>
        <w:rPr>
          <w:spacing w:val="-13"/>
        </w:rPr>
        <w:t> </w:t>
      </w:r>
      <w:r>
        <w:rPr/>
        <w:t>situasjon</w:t>
      </w:r>
      <w:r>
        <w:rPr>
          <w:spacing w:val="-12"/>
        </w:rPr>
        <w:t> </w:t>
      </w:r>
      <w:r>
        <w:rPr/>
        <w:t>før</w:t>
      </w:r>
      <w:r>
        <w:rPr>
          <w:spacing w:val="-13"/>
        </w:rPr>
        <w:t> </w:t>
      </w:r>
      <w:r>
        <w:rPr/>
        <w:t>klienten</w:t>
      </w:r>
      <w:r>
        <w:rPr>
          <w:spacing w:val="-12"/>
        </w:rPr>
        <w:t> </w:t>
      </w:r>
      <w:r>
        <w:rPr/>
        <w:t>har</w:t>
      </w:r>
      <w:r>
        <w:rPr>
          <w:spacing w:val="-13"/>
        </w:rPr>
        <w:t> </w:t>
      </w:r>
      <w:r>
        <w:rPr/>
        <w:t>gitt</w:t>
      </w:r>
      <w:r>
        <w:rPr>
          <w:spacing w:val="-12"/>
        </w:rPr>
        <w:t> </w:t>
      </w:r>
      <w:r>
        <w:rPr/>
        <w:t>et</w:t>
      </w:r>
      <w:r>
        <w:rPr>
          <w:spacing w:val="-13"/>
        </w:rPr>
        <w:t> </w:t>
      </w:r>
      <w:r>
        <w:rPr/>
        <w:t>ja-signal</w:t>
      </w:r>
      <w:r>
        <w:rPr>
          <w:spacing w:val="-12"/>
        </w:rPr>
        <w:t> </w:t>
      </w:r>
      <w:r>
        <w:rPr/>
        <w:t>til</w:t>
      </w:r>
      <w:r>
        <w:rPr>
          <w:spacing w:val="-13"/>
        </w:rPr>
        <w:t> </w:t>
      </w:r>
      <w:r>
        <w:rPr/>
        <w:t>behandlingen,</w:t>
      </w:r>
      <w:r>
        <w:rPr>
          <w:spacing w:val="-12"/>
        </w:rPr>
        <w:t> </w:t>
      </w:r>
      <w:r>
        <w:rPr/>
        <w:t>vil</w:t>
      </w:r>
      <w:r>
        <w:rPr>
          <w:spacing w:val="-13"/>
        </w:rPr>
        <w:t> </w:t>
      </w:r>
      <w:r>
        <w:rPr/>
        <w:t>klienten</w:t>
      </w:r>
      <w:r>
        <w:rPr>
          <w:spacing w:val="-12"/>
        </w:rPr>
        <w:t> </w:t>
      </w:r>
      <w:r>
        <w:rPr/>
        <w:t>kunne oppleve</w:t>
      </w:r>
      <w:r>
        <w:rPr>
          <w:spacing w:val="-5"/>
        </w:rPr>
        <w:t> </w:t>
      </w:r>
      <w:r>
        <w:rPr/>
        <w:t>at</w:t>
      </w:r>
      <w:r>
        <w:rPr>
          <w:spacing w:val="-5"/>
        </w:rPr>
        <w:t> </w:t>
      </w:r>
      <w:r>
        <w:rPr/>
        <w:t>han/hun</w:t>
      </w:r>
      <w:r>
        <w:rPr>
          <w:spacing w:val="-5"/>
        </w:rPr>
        <w:t> </w:t>
      </w:r>
      <w:r>
        <w:rPr/>
        <w:t>ikke</w:t>
      </w:r>
      <w:r>
        <w:rPr>
          <w:spacing w:val="-5"/>
        </w:rPr>
        <w:t> </w:t>
      </w:r>
      <w:r>
        <w:rPr/>
        <w:t>blir</w:t>
      </w:r>
      <w:r>
        <w:rPr>
          <w:spacing w:val="-5"/>
        </w:rPr>
        <w:t> </w:t>
      </w:r>
      <w:r>
        <w:rPr/>
        <w:t>tatt</w:t>
      </w:r>
      <w:r>
        <w:rPr>
          <w:spacing w:val="-5"/>
        </w:rPr>
        <w:t> </w:t>
      </w:r>
      <w:r>
        <w:rPr/>
        <w:t>hensyn</w:t>
      </w:r>
      <w:r>
        <w:rPr>
          <w:spacing w:val="-5"/>
        </w:rPr>
        <w:t> </w:t>
      </w:r>
      <w:r>
        <w:rPr/>
        <w:t>til.</w:t>
      </w:r>
      <w:r>
        <w:rPr>
          <w:spacing w:val="-5"/>
        </w:rPr>
        <w:t> </w:t>
      </w:r>
      <w:r>
        <w:rPr/>
        <w:t>En</w:t>
      </w:r>
      <w:r>
        <w:rPr>
          <w:spacing w:val="-5"/>
        </w:rPr>
        <w:t> </w:t>
      </w:r>
      <w:r>
        <w:rPr/>
        <w:t>følge</w:t>
      </w:r>
      <w:r>
        <w:rPr>
          <w:spacing w:val="-5"/>
        </w:rPr>
        <w:t> </w:t>
      </w:r>
      <w:r>
        <w:rPr/>
        <w:t>av</w:t>
      </w:r>
      <w:r>
        <w:rPr>
          <w:spacing w:val="-5"/>
        </w:rPr>
        <w:t> </w:t>
      </w:r>
      <w:r>
        <w:rPr/>
        <w:t>dette</w:t>
      </w:r>
      <w:r>
        <w:rPr>
          <w:spacing w:val="-5"/>
        </w:rPr>
        <w:t> </w:t>
      </w:r>
      <w:r>
        <w:rPr/>
        <w:t>er</w:t>
      </w:r>
      <w:r>
        <w:rPr>
          <w:spacing w:val="-5"/>
        </w:rPr>
        <w:t> </w:t>
      </w:r>
      <w:r>
        <w:rPr/>
        <w:t>at</w:t>
      </w:r>
      <w:r>
        <w:rPr>
          <w:spacing w:val="-5"/>
        </w:rPr>
        <w:t> </w:t>
      </w:r>
      <w:r>
        <w:rPr/>
        <w:t>klienten</w:t>
      </w:r>
      <w:r>
        <w:rPr>
          <w:spacing w:val="-5"/>
        </w:rPr>
        <w:t> </w:t>
      </w:r>
      <w:r>
        <w:rPr/>
        <w:t>gir</w:t>
      </w:r>
      <w:r>
        <w:rPr>
          <w:spacing w:val="-5"/>
        </w:rPr>
        <w:t> </w:t>
      </w:r>
      <w:r>
        <w:rPr/>
        <w:t>mindre presis</w:t>
      </w:r>
      <w:r>
        <w:rPr>
          <w:spacing w:val="-8"/>
        </w:rPr>
        <w:t> </w:t>
      </w:r>
      <w:r>
        <w:rPr/>
        <w:t>informasjon</w:t>
      </w:r>
      <w:r>
        <w:rPr>
          <w:spacing w:val="-8"/>
        </w:rPr>
        <w:t> </w:t>
      </w:r>
      <w:r>
        <w:rPr/>
        <w:t>om</w:t>
      </w:r>
      <w:r>
        <w:rPr>
          <w:spacing w:val="-8"/>
        </w:rPr>
        <w:t> </w:t>
      </w:r>
      <w:r>
        <w:rPr/>
        <w:t>sin</w:t>
      </w:r>
      <w:r>
        <w:rPr>
          <w:spacing w:val="-8"/>
        </w:rPr>
        <w:t> </w:t>
      </w:r>
      <w:r>
        <w:rPr/>
        <w:t>situasjon</w:t>
      </w:r>
      <w:r>
        <w:rPr>
          <w:spacing w:val="-8"/>
        </w:rPr>
        <w:t> </w:t>
      </w:r>
      <w:r>
        <w:rPr/>
        <w:t>og</w:t>
      </w:r>
      <w:r>
        <w:rPr>
          <w:spacing w:val="-8"/>
        </w:rPr>
        <w:t> </w:t>
      </w:r>
      <w:r>
        <w:rPr/>
        <w:t>sine</w:t>
      </w:r>
      <w:r>
        <w:rPr>
          <w:spacing w:val="-8"/>
        </w:rPr>
        <w:t> </w:t>
      </w:r>
      <w:r>
        <w:rPr/>
        <w:t>ønsker,</w:t>
      </w:r>
      <w:r>
        <w:rPr>
          <w:spacing w:val="-8"/>
        </w:rPr>
        <w:t> </w:t>
      </w:r>
      <w:r>
        <w:rPr/>
        <w:t>og</w:t>
      </w:r>
      <w:r>
        <w:rPr>
          <w:spacing w:val="-8"/>
        </w:rPr>
        <w:t> </w:t>
      </w:r>
      <w:r>
        <w:rPr/>
        <w:t>om</w:t>
      </w:r>
      <w:r>
        <w:rPr>
          <w:spacing w:val="-8"/>
        </w:rPr>
        <w:t> </w:t>
      </w:r>
      <w:r>
        <w:rPr/>
        <w:t>sine</w:t>
      </w:r>
      <w:r>
        <w:rPr>
          <w:spacing w:val="-8"/>
        </w:rPr>
        <w:t> </w:t>
      </w:r>
      <w:r>
        <w:rPr/>
        <w:t>reaksjoner</w:t>
      </w:r>
      <w:r>
        <w:rPr>
          <w:spacing w:val="-8"/>
        </w:rPr>
        <w:t> </w:t>
      </w:r>
      <w:r>
        <w:rPr/>
        <w:t>på</w:t>
      </w:r>
      <w:r>
        <w:rPr>
          <w:spacing w:val="-8"/>
        </w:rPr>
        <w:t> </w:t>
      </w:r>
      <w:r>
        <w:rPr/>
        <w:t>terapeu- tens</w:t>
      </w:r>
      <w:r>
        <w:rPr>
          <w:spacing w:val="-8"/>
        </w:rPr>
        <w:t> </w:t>
      </w:r>
      <w:r>
        <w:rPr/>
        <w:t>intervensjoner.</w:t>
      </w:r>
      <w:r>
        <w:rPr>
          <w:spacing w:val="-8"/>
        </w:rPr>
        <w:t> </w:t>
      </w:r>
      <w:r>
        <w:rPr/>
        <w:t>Iverksetting</w:t>
      </w:r>
      <w:r>
        <w:rPr>
          <w:spacing w:val="-8"/>
        </w:rPr>
        <w:t> </w:t>
      </w:r>
      <w:r>
        <w:rPr/>
        <w:t>av</w:t>
      </w:r>
      <w:r>
        <w:rPr>
          <w:spacing w:val="-8"/>
        </w:rPr>
        <w:t> </w:t>
      </w:r>
      <w:r>
        <w:rPr/>
        <w:t>en</w:t>
      </w:r>
      <w:r>
        <w:rPr>
          <w:spacing w:val="-8"/>
        </w:rPr>
        <w:t> </w:t>
      </w:r>
      <w:r>
        <w:rPr/>
        <w:t>intervensjon</w:t>
      </w:r>
      <w:r>
        <w:rPr>
          <w:spacing w:val="-8"/>
        </w:rPr>
        <w:t> </w:t>
      </w:r>
      <w:r>
        <w:rPr/>
        <w:t>uten</w:t>
      </w:r>
      <w:r>
        <w:rPr>
          <w:spacing w:val="-8"/>
        </w:rPr>
        <w:t> </w:t>
      </w:r>
      <w:r>
        <w:rPr/>
        <w:t>at</w:t>
      </w:r>
      <w:r>
        <w:rPr>
          <w:spacing w:val="-8"/>
        </w:rPr>
        <w:t> </w:t>
      </w:r>
      <w:r>
        <w:rPr/>
        <w:t>klienten</w:t>
      </w:r>
      <w:r>
        <w:rPr>
          <w:spacing w:val="-8"/>
        </w:rPr>
        <w:t> </w:t>
      </w:r>
      <w:r>
        <w:rPr/>
        <w:t>har</w:t>
      </w:r>
      <w:r>
        <w:rPr>
          <w:spacing w:val="-8"/>
        </w:rPr>
        <w:t> </w:t>
      </w:r>
      <w:r>
        <w:rPr/>
        <w:t>gitt</w:t>
      </w:r>
      <w:r>
        <w:rPr>
          <w:spacing w:val="-8"/>
        </w:rPr>
        <w:t> </w:t>
      </w:r>
      <w:r>
        <w:rPr/>
        <w:t>tegn</w:t>
      </w:r>
      <w:r>
        <w:rPr>
          <w:spacing w:val="-8"/>
        </w:rPr>
        <w:t> </w:t>
      </w:r>
      <w:r>
        <w:rPr/>
        <w:t>på</w:t>
      </w:r>
      <w:r>
        <w:rPr>
          <w:spacing w:val="-8"/>
        </w:rPr>
        <w:t> </w:t>
      </w:r>
      <w:r>
        <w:rPr/>
        <w:t>at han/hun</w:t>
      </w:r>
      <w:r>
        <w:rPr>
          <w:spacing w:val="-12"/>
        </w:rPr>
        <w:t> </w:t>
      </w:r>
      <w:r>
        <w:rPr/>
        <w:t>er</w:t>
      </w:r>
      <w:r>
        <w:rPr>
          <w:spacing w:val="-12"/>
        </w:rPr>
        <w:t> </w:t>
      </w:r>
      <w:r>
        <w:rPr/>
        <w:t>mottakelig</w:t>
      </w:r>
      <w:r>
        <w:rPr>
          <w:spacing w:val="-12"/>
        </w:rPr>
        <w:t> </w:t>
      </w:r>
      <w:r>
        <w:rPr/>
        <w:t>for</w:t>
      </w:r>
      <w:r>
        <w:rPr>
          <w:spacing w:val="-12"/>
        </w:rPr>
        <w:t> </w:t>
      </w:r>
      <w:r>
        <w:rPr/>
        <w:t>endring,</w:t>
      </w:r>
      <w:r>
        <w:rPr>
          <w:spacing w:val="-12"/>
        </w:rPr>
        <w:t> </w:t>
      </w:r>
      <w:r>
        <w:rPr/>
        <w:t>innebærer</w:t>
      </w:r>
      <w:r>
        <w:rPr>
          <w:spacing w:val="-12"/>
        </w:rPr>
        <w:t> </w:t>
      </w:r>
      <w:r>
        <w:rPr/>
        <w:t>et</w:t>
      </w:r>
      <w:r>
        <w:rPr>
          <w:spacing w:val="-12"/>
        </w:rPr>
        <w:t> </w:t>
      </w:r>
      <w:r>
        <w:rPr/>
        <w:t>lite</w:t>
      </w:r>
      <w:r>
        <w:rPr>
          <w:spacing w:val="-12"/>
        </w:rPr>
        <w:t> </w:t>
      </w:r>
      <w:r>
        <w:rPr/>
        <w:t>overgrep.</w:t>
      </w:r>
      <w:r>
        <w:rPr>
          <w:spacing w:val="-12"/>
        </w:rPr>
        <w:t> </w:t>
      </w:r>
      <w:r>
        <w:rPr/>
        <w:t>En</w:t>
      </w:r>
      <w:r>
        <w:rPr>
          <w:spacing w:val="-12"/>
        </w:rPr>
        <w:t> </w:t>
      </w:r>
      <w:r>
        <w:rPr/>
        <w:t>klient</w:t>
      </w:r>
      <w:r>
        <w:rPr>
          <w:spacing w:val="-12"/>
        </w:rPr>
        <w:t> </w:t>
      </w:r>
      <w:r>
        <w:rPr/>
        <w:t>med</w:t>
      </w:r>
      <w:r>
        <w:rPr>
          <w:spacing w:val="-12"/>
        </w:rPr>
        <w:t> </w:t>
      </w:r>
      <w:r>
        <w:rPr/>
        <w:t>langvari- ge</w:t>
      </w:r>
      <w:r>
        <w:rPr>
          <w:spacing w:val="-4"/>
        </w:rPr>
        <w:t> </w:t>
      </w:r>
      <w:r>
        <w:rPr/>
        <w:t>psykiske</w:t>
      </w:r>
      <w:r>
        <w:rPr>
          <w:spacing w:val="-4"/>
        </w:rPr>
        <w:t> </w:t>
      </w:r>
      <w:r>
        <w:rPr/>
        <w:t>problemer</w:t>
      </w:r>
      <w:r>
        <w:rPr>
          <w:spacing w:val="-4"/>
        </w:rPr>
        <w:t> </w:t>
      </w:r>
      <w:r>
        <w:rPr/>
        <w:t>fortalte,</w:t>
      </w:r>
      <w:r>
        <w:rPr>
          <w:spacing w:val="-4"/>
        </w:rPr>
        <w:t> </w:t>
      </w:r>
      <w:r>
        <w:rPr/>
        <w:t>ikke</w:t>
      </w:r>
      <w:r>
        <w:rPr>
          <w:spacing w:val="-4"/>
        </w:rPr>
        <w:t> </w:t>
      </w:r>
      <w:r>
        <w:rPr/>
        <w:t>uten</w:t>
      </w:r>
      <w:r>
        <w:rPr>
          <w:spacing w:val="-4"/>
        </w:rPr>
        <w:t> </w:t>
      </w:r>
      <w:r>
        <w:rPr/>
        <w:t>en</w:t>
      </w:r>
      <w:r>
        <w:rPr>
          <w:spacing w:val="-4"/>
        </w:rPr>
        <w:t> </w:t>
      </w:r>
      <w:r>
        <w:rPr/>
        <w:t>viss</w:t>
      </w:r>
      <w:r>
        <w:rPr>
          <w:spacing w:val="-4"/>
        </w:rPr>
        <w:t> </w:t>
      </w:r>
      <w:r>
        <w:rPr/>
        <w:t>stolthet,</w:t>
      </w:r>
      <w:r>
        <w:rPr>
          <w:spacing w:val="-4"/>
        </w:rPr>
        <w:t> </w:t>
      </w:r>
      <w:r>
        <w:rPr/>
        <w:t>at</w:t>
      </w:r>
      <w:r>
        <w:rPr>
          <w:spacing w:val="-4"/>
        </w:rPr>
        <w:t> </w:t>
      </w:r>
      <w:r>
        <w:rPr/>
        <w:t>hun</w:t>
      </w:r>
      <w:r>
        <w:rPr>
          <w:spacing w:val="-4"/>
        </w:rPr>
        <w:t> </w:t>
      </w:r>
      <w:r>
        <w:rPr/>
        <w:t>hadde</w:t>
      </w:r>
      <w:r>
        <w:rPr>
          <w:spacing w:val="-4"/>
        </w:rPr>
        <w:t> </w:t>
      </w:r>
      <w:r>
        <w:rPr/>
        <w:t>klart</w:t>
      </w:r>
      <w:r>
        <w:rPr>
          <w:spacing w:val="-4"/>
        </w:rPr>
        <w:t> </w:t>
      </w:r>
      <w:r>
        <w:rPr/>
        <w:t>å</w:t>
      </w:r>
      <w:r>
        <w:rPr>
          <w:spacing w:val="-4"/>
        </w:rPr>
        <w:t> </w:t>
      </w:r>
      <w:r>
        <w:rPr/>
        <w:t>lure</w:t>
      </w:r>
      <w:r>
        <w:rPr>
          <w:spacing w:val="-4"/>
        </w:rPr>
        <w:t> </w:t>
      </w:r>
      <w:r>
        <w:rPr/>
        <w:t>sin terapeut. Det var en overraskende uttalelse. Hvorfor måtte hun lure terapeuten? Og hvordan kunne terapeuten bli lurt uten å oppdage det?</w:t>
      </w:r>
    </w:p>
    <w:p>
      <w:pPr>
        <w:pStyle w:val="BodyText"/>
        <w:ind w:left="330" w:right="321" w:firstLine="283"/>
      </w:pPr>
      <w:r>
        <w:rPr>
          <w:spacing w:val="-2"/>
        </w:rPr>
        <w:t>Enkelte</w:t>
      </w:r>
      <w:r>
        <w:rPr>
          <w:spacing w:val="-4"/>
        </w:rPr>
        <w:t> </w:t>
      </w:r>
      <w:r>
        <w:rPr>
          <w:spacing w:val="-2"/>
        </w:rPr>
        <w:t>intervensjoner</w:t>
      </w:r>
      <w:r>
        <w:rPr>
          <w:spacing w:val="-4"/>
        </w:rPr>
        <w:t> </w:t>
      </w:r>
      <w:r>
        <w:rPr>
          <w:spacing w:val="-2"/>
        </w:rPr>
        <w:t>kan</w:t>
      </w:r>
      <w:r>
        <w:rPr>
          <w:spacing w:val="-4"/>
        </w:rPr>
        <w:t> </w:t>
      </w:r>
      <w:r>
        <w:rPr>
          <w:spacing w:val="-2"/>
        </w:rPr>
        <w:t>oppleves</w:t>
      </w:r>
      <w:r>
        <w:rPr>
          <w:spacing w:val="-4"/>
        </w:rPr>
        <w:t> </w:t>
      </w:r>
      <w:r>
        <w:rPr>
          <w:spacing w:val="-2"/>
        </w:rPr>
        <w:t>som</w:t>
      </w:r>
      <w:r>
        <w:rPr>
          <w:spacing w:val="-4"/>
        </w:rPr>
        <w:t> </w:t>
      </w:r>
      <w:r>
        <w:rPr>
          <w:spacing w:val="-2"/>
        </w:rPr>
        <w:t>provoserende.</w:t>
      </w:r>
      <w:r>
        <w:rPr>
          <w:spacing w:val="-4"/>
        </w:rPr>
        <w:t> </w:t>
      </w:r>
      <w:r>
        <w:rPr>
          <w:spacing w:val="-2"/>
        </w:rPr>
        <w:t>Dersom</w:t>
      </w:r>
      <w:r>
        <w:rPr>
          <w:spacing w:val="-4"/>
        </w:rPr>
        <w:t> </w:t>
      </w:r>
      <w:r>
        <w:rPr>
          <w:spacing w:val="-2"/>
        </w:rPr>
        <w:t>dette</w:t>
      </w:r>
      <w:r>
        <w:rPr>
          <w:spacing w:val="-4"/>
        </w:rPr>
        <w:t> </w:t>
      </w:r>
      <w:r>
        <w:rPr>
          <w:spacing w:val="-2"/>
        </w:rPr>
        <w:t>skjer,</w:t>
      </w:r>
      <w:r>
        <w:rPr>
          <w:spacing w:val="-4"/>
        </w:rPr>
        <w:t> </w:t>
      </w:r>
      <w:r>
        <w:rPr>
          <w:spacing w:val="-2"/>
        </w:rPr>
        <w:t>under- </w:t>
      </w:r>
      <w:r>
        <w:rPr/>
        <w:t>søker</w:t>
      </w:r>
      <w:r>
        <w:rPr>
          <w:spacing w:val="-2"/>
        </w:rPr>
        <w:t> </w:t>
      </w:r>
      <w:r>
        <w:rPr/>
        <w:t>terapeuten</w:t>
      </w:r>
      <w:r>
        <w:rPr>
          <w:spacing w:val="-2"/>
        </w:rPr>
        <w:t> </w:t>
      </w:r>
      <w:r>
        <w:rPr/>
        <w:t>hva</w:t>
      </w:r>
      <w:r>
        <w:rPr>
          <w:spacing w:val="-2"/>
        </w:rPr>
        <w:t> </w:t>
      </w:r>
      <w:r>
        <w:rPr/>
        <w:t>klienten</w:t>
      </w:r>
      <w:r>
        <w:rPr>
          <w:spacing w:val="-2"/>
        </w:rPr>
        <w:t> </w:t>
      </w:r>
      <w:r>
        <w:rPr/>
        <w:t>ønsker.</w:t>
      </w:r>
      <w:r>
        <w:rPr>
          <w:spacing w:val="-2"/>
        </w:rPr>
        <w:t> </w:t>
      </w:r>
      <w:r>
        <w:rPr/>
        <w:t>Klienten</w:t>
      </w:r>
      <w:r>
        <w:rPr>
          <w:spacing w:val="-2"/>
        </w:rPr>
        <w:t> </w:t>
      </w:r>
      <w:r>
        <w:rPr/>
        <w:t>avviser</w:t>
      </w:r>
      <w:r>
        <w:rPr>
          <w:spacing w:val="-2"/>
        </w:rPr>
        <w:t> </w:t>
      </w:r>
      <w:r>
        <w:rPr/>
        <w:t>aldri</w:t>
      </w:r>
      <w:r>
        <w:rPr>
          <w:spacing w:val="-2"/>
        </w:rPr>
        <w:t> </w:t>
      </w:r>
      <w:r>
        <w:rPr/>
        <w:t>en</w:t>
      </w:r>
      <w:r>
        <w:rPr>
          <w:spacing w:val="-2"/>
        </w:rPr>
        <w:t> </w:t>
      </w:r>
      <w:r>
        <w:rPr/>
        <w:t>intervensjon</w:t>
      </w:r>
      <w:r>
        <w:rPr>
          <w:spacing w:val="-2"/>
        </w:rPr>
        <w:t> </w:t>
      </w:r>
      <w:r>
        <w:rPr/>
        <w:t>når</w:t>
      </w:r>
      <w:r>
        <w:rPr>
          <w:spacing w:val="-2"/>
        </w:rPr>
        <w:t> </w:t>
      </w:r>
      <w:r>
        <w:rPr/>
        <w:t>han/ hun har formidlet at han/hun er klar for terapeutens intervensjoner, men angst kan redusere klientens evne til å gjennomføre den. Da anvender man en ny intervensjon som i mindre grad provoserer klientens angst (kapittel 5 om behandlingsprosessen).</w:t>
      </w:r>
    </w:p>
    <w:p>
      <w:pPr>
        <w:pStyle w:val="BodyText"/>
        <w:spacing w:before="65"/>
        <w:ind w:left="0"/>
        <w:jc w:val="left"/>
      </w:pPr>
    </w:p>
    <w:p>
      <w:pPr>
        <w:pStyle w:val="Heading5"/>
        <w:ind w:left="330"/>
      </w:pPr>
      <w:r>
        <w:rPr/>
        <w:t>Behandlingens</w:t>
      </w:r>
      <w:r>
        <w:rPr>
          <w:spacing w:val="-1"/>
        </w:rPr>
        <w:t> </w:t>
      </w:r>
      <w:r>
        <w:rPr/>
        <w:t>enkelhet og </w:t>
      </w:r>
      <w:r>
        <w:rPr>
          <w:spacing w:val="-2"/>
        </w:rPr>
        <w:t>endringstempo</w:t>
      </w:r>
    </w:p>
    <w:p>
      <w:pPr>
        <w:pStyle w:val="BodyText"/>
        <w:spacing w:before="313"/>
        <w:ind w:left="330" w:right="320"/>
      </w:pPr>
      <w:r>
        <w:rPr/>
        <w:t>Psykiske endringer gjennom behandling kan av og til skje like raskt som psykiske endringer i det daglige liv. Og forskjellige psykiske plager kan behandles på samme måte, selv om omfanget av arbeidet vil være forskjellig. Det vil oftest være enkelt å oppnå</w:t>
      </w:r>
      <w:r>
        <w:rPr>
          <w:spacing w:val="-3"/>
        </w:rPr>
        <w:t> </w:t>
      </w:r>
      <w:r>
        <w:rPr/>
        <w:t>små,</w:t>
      </w:r>
      <w:r>
        <w:rPr>
          <w:spacing w:val="-3"/>
        </w:rPr>
        <w:t> </w:t>
      </w:r>
      <w:r>
        <w:rPr/>
        <w:t>men</w:t>
      </w:r>
      <w:r>
        <w:rPr>
          <w:spacing w:val="-3"/>
        </w:rPr>
        <w:t> </w:t>
      </w:r>
      <w:r>
        <w:rPr/>
        <w:t>betydningsfulle</w:t>
      </w:r>
      <w:r>
        <w:rPr>
          <w:spacing w:val="-3"/>
        </w:rPr>
        <w:t> </w:t>
      </w:r>
      <w:r>
        <w:rPr/>
        <w:t>psykiske</w:t>
      </w:r>
      <w:r>
        <w:rPr>
          <w:spacing w:val="-3"/>
        </w:rPr>
        <w:t> </w:t>
      </w:r>
      <w:r>
        <w:rPr/>
        <w:t>endringer,</w:t>
      </w:r>
      <w:r>
        <w:rPr>
          <w:spacing w:val="-3"/>
        </w:rPr>
        <w:t> </w:t>
      </w:r>
      <w:r>
        <w:rPr/>
        <w:t>selv</w:t>
      </w:r>
      <w:r>
        <w:rPr>
          <w:spacing w:val="-3"/>
        </w:rPr>
        <w:t> </w:t>
      </w:r>
      <w:r>
        <w:rPr/>
        <w:t>om</w:t>
      </w:r>
      <w:r>
        <w:rPr>
          <w:spacing w:val="-3"/>
        </w:rPr>
        <w:t> </w:t>
      </w:r>
      <w:r>
        <w:rPr/>
        <w:t>behandlingen</w:t>
      </w:r>
      <w:r>
        <w:rPr>
          <w:spacing w:val="-3"/>
        </w:rPr>
        <w:t> </w:t>
      </w:r>
      <w:r>
        <w:rPr/>
        <w:t>kan</w:t>
      </w:r>
      <w:r>
        <w:rPr>
          <w:spacing w:val="-3"/>
        </w:rPr>
        <w:t> </w:t>
      </w:r>
      <w:r>
        <w:rPr/>
        <w:t>være kompleks og ta tid. Behandlingens enkelhet er en følge av at det er mulig å kartlegge og deretter endre det psykiske materialet, de mentale elementene som forårsaker det øyeblikkelige psykiske ubehaget. Behandlingens enkelhet er også en følge av at man kan anvende de samme metodene for å endre alvorlige og lettere symptomer.</w:t>
      </w:r>
    </w:p>
    <w:p>
      <w:pPr>
        <w:spacing w:after="0"/>
        <w:sectPr>
          <w:pgSz w:w="9640" w:h="13610"/>
          <w:pgMar w:header="367" w:footer="425" w:top="900" w:bottom="660" w:left="860" w:right="640"/>
        </w:sectPr>
      </w:pPr>
    </w:p>
    <w:p>
      <w:pPr>
        <w:pStyle w:val="BodyText"/>
        <w:spacing w:before="127"/>
        <w:ind w:right="548" w:firstLine="283"/>
      </w:pPr>
      <w:r>
        <w:rPr/>
        <w:t>Det</w:t>
      </w:r>
      <w:r>
        <w:rPr>
          <w:spacing w:val="-4"/>
        </w:rPr>
        <w:t> </w:t>
      </w:r>
      <w:r>
        <w:rPr/>
        <w:t>er</w:t>
      </w:r>
      <w:r>
        <w:rPr>
          <w:spacing w:val="-4"/>
        </w:rPr>
        <w:t> </w:t>
      </w:r>
      <w:r>
        <w:rPr/>
        <w:t>viktig</w:t>
      </w:r>
      <w:r>
        <w:rPr>
          <w:spacing w:val="-4"/>
        </w:rPr>
        <w:t> </w:t>
      </w:r>
      <w:r>
        <w:rPr/>
        <w:t>å</w:t>
      </w:r>
      <w:r>
        <w:rPr>
          <w:spacing w:val="-4"/>
        </w:rPr>
        <w:t> </w:t>
      </w:r>
      <w:r>
        <w:rPr/>
        <w:t>understreke</w:t>
      </w:r>
      <w:r>
        <w:rPr>
          <w:spacing w:val="-4"/>
        </w:rPr>
        <w:t> </w:t>
      </w:r>
      <w:r>
        <w:rPr/>
        <w:t>at</w:t>
      </w:r>
      <w:r>
        <w:rPr>
          <w:spacing w:val="-4"/>
        </w:rPr>
        <w:t> </w:t>
      </w:r>
      <w:r>
        <w:rPr/>
        <w:t>enkelhet</w:t>
      </w:r>
      <w:r>
        <w:rPr>
          <w:spacing w:val="-4"/>
        </w:rPr>
        <w:t> </w:t>
      </w:r>
      <w:r>
        <w:rPr/>
        <w:t>i</w:t>
      </w:r>
      <w:r>
        <w:rPr>
          <w:spacing w:val="-4"/>
        </w:rPr>
        <w:t> </w:t>
      </w:r>
      <w:r>
        <w:rPr/>
        <w:t>behandlingen</w:t>
      </w:r>
      <w:r>
        <w:rPr>
          <w:spacing w:val="-4"/>
        </w:rPr>
        <w:t> </w:t>
      </w:r>
      <w:r>
        <w:rPr/>
        <w:t>forutsetter</w:t>
      </w:r>
      <w:r>
        <w:rPr>
          <w:spacing w:val="-4"/>
        </w:rPr>
        <w:t> </w:t>
      </w:r>
      <w:r>
        <w:rPr/>
        <w:t>at</w:t>
      </w:r>
      <w:r>
        <w:rPr>
          <w:spacing w:val="-4"/>
        </w:rPr>
        <w:t> </w:t>
      </w:r>
      <w:r>
        <w:rPr/>
        <w:t>man</w:t>
      </w:r>
      <w:r>
        <w:rPr>
          <w:spacing w:val="-4"/>
        </w:rPr>
        <w:t> </w:t>
      </w:r>
      <w:r>
        <w:rPr/>
        <w:t>vet</w:t>
      </w:r>
      <w:r>
        <w:rPr>
          <w:spacing w:val="-4"/>
        </w:rPr>
        <w:t> </w:t>
      </w:r>
      <w:r>
        <w:rPr/>
        <w:t>hvor- dan</w:t>
      </w:r>
      <w:r>
        <w:rPr>
          <w:spacing w:val="-4"/>
        </w:rPr>
        <w:t> </w:t>
      </w:r>
      <w:r>
        <w:rPr/>
        <w:t>symptomene</w:t>
      </w:r>
      <w:r>
        <w:rPr>
          <w:spacing w:val="-4"/>
        </w:rPr>
        <w:t> </w:t>
      </w:r>
      <w:r>
        <w:rPr/>
        <w:t>er</w:t>
      </w:r>
      <w:r>
        <w:rPr>
          <w:spacing w:val="-4"/>
        </w:rPr>
        <w:t> </w:t>
      </w:r>
      <w:r>
        <w:rPr/>
        <w:t>bygget</w:t>
      </w:r>
      <w:r>
        <w:rPr>
          <w:spacing w:val="-4"/>
        </w:rPr>
        <w:t> </w:t>
      </w:r>
      <w:r>
        <w:rPr/>
        <w:t>opp</w:t>
      </w:r>
      <w:r>
        <w:rPr>
          <w:spacing w:val="-4"/>
        </w:rPr>
        <w:t> </w:t>
      </w:r>
      <w:r>
        <w:rPr/>
        <w:t>mentalt,</w:t>
      </w:r>
      <w:r>
        <w:rPr>
          <w:spacing w:val="-4"/>
        </w:rPr>
        <w:t> </w:t>
      </w:r>
      <w:r>
        <w:rPr/>
        <w:t>og</w:t>
      </w:r>
      <w:r>
        <w:rPr>
          <w:spacing w:val="-4"/>
        </w:rPr>
        <w:t> </w:t>
      </w:r>
      <w:r>
        <w:rPr/>
        <w:t>hva</w:t>
      </w:r>
      <w:r>
        <w:rPr>
          <w:spacing w:val="-4"/>
        </w:rPr>
        <w:t> </w:t>
      </w:r>
      <w:r>
        <w:rPr/>
        <w:t>man</w:t>
      </w:r>
      <w:r>
        <w:rPr>
          <w:spacing w:val="-4"/>
        </w:rPr>
        <w:t> </w:t>
      </w:r>
      <w:r>
        <w:rPr/>
        <w:t>skal</w:t>
      </w:r>
      <w:r>
        <w:rPr>
          <w:spacing w:val="-4"/>
        </w:rPr>
        <w:t> </w:t>
      </w:r>
      <w:r>
        <w:rPr/>
        <w:t>gjøre</w:t>
      </w:r>
      <w:r>
        <w:rPr>
          <w:spacing w:val="-4"/>
        </w:rPr>
        <w:t> </w:t>
      </w:r>
      <w:r>
        <w:rPr/>
        <w:t>for</w:t>
      </w:r>
      <w:r>
        <w:rPr>
          <w:spacing w:val="-4"/>
        </w:rPr>
        <w:t> </w:t>
      </w:r>
      <w:r>
        <w:rPr/>
        <w:t>å</w:t>
      </w:r>
      <w:r>
        <w:rPr>
          <w:spacing w:val="-4"/>
        </w:rPr>
        <w:t> </w:t>
      </w:r>
      <w:r>
        <w:rPr/>
        <w:t>få</w:t>
      </w:r>
      <w:r>
        <w:rPr>
          <w:spacing w:val="-4"/>
        </w:rPr>
        <w:t> </w:t>
      </w:r>
      <w:r>
        <w:rPr/>
        <w:t>resultater.</w:t>
      </w:r>
      <w:r>
        <w:rPr>
          <w:spacing w:val="-4"/>
        </w:rPr>
        <w:t> </w:t>
      </w:r>
      <w:r>
        <w:rPr/>
        <w:t>En- kelhet betyr ikke at behandlingen vil være en quick fix, selv om man i arbeidet med enkelte klienter vil kunne oppnå gode resultater raskt.</w:t>
      </w:r>
    </w:p>
    <w:p>
      <w:pPr>
        <w:pStyle w:val="BodyText"/>
        <w:ind w:right="547" w:firstLine="283"/>
      </w:pPr>
      <w:r>
        <w:rPr/>
        <w:t>Man</w:t>
      </w:r>
      <w:r>
        <w:rPr>
          <w:spacing w:val="-13"/>
        </w:rPr>
        <w:t> </w:t>
      </w:r>
      <w:r>
        <w:rPr/>
        <w:t>kan</w:t>
      </w:r>
      <w:r>
        <w:rPr>
          <w:spacing w:val="-12"/>
        </w:rPr>
        <w:t> </w:t>
      </w:r>
      <w:r>
        <w:rPr/>
        <w:t>støte</w:t>
      </w:r>
      <w:r>
        <w:rPr>
          <w:spacing w:val="-13"/>
        </w:rPr>
        <w:t> </w:t>
      </w:r>
      <w:r>
        <w:rPr/>
        <w:t>på</w:t>
      </w:r>
      <w:r>
        <w:rPr>
          <w:spacing w:val="-12"/>
        </w:rPr>
        <w:t> </w:t>
      </w:r>
      <w:r>
        <w:rPr/>
        <w:t>hindringer</w:t>
      </w:r>
      <w:r>
        <w:rPr>
          <w:spacing w:val="-13"/>
        </w:rPr>
        <w:t> </w:t>
      </w:r>
      <w:r>
        <w:rPr/>
        <w:t>mot</w:t>
      </w:r>
      <w:r>
        <w:rPr>
          <w:spacing w:val="-12"/>
        </w:rPr>
        <w:t> </w:t>
      </w:r>
      <w:r>
        <w:rPr/>
        <w:t>endring.</w:t>
      </w:r>
      <w:r>
        <w:rPr>
          <w:spacing w:val="-13"/>
        </w:rPr>
        <w:t> </w:t>
      </w:r>
      <w:r>
        <w:rPr/>
        <w:t>Hindringer</w:t>
      </w:r>
      <w:r>
        <w:rPr>
          <w:spacing w:val="-12"/>
        </w:rPr>
        <w:t> </w:t>
      </w:r>
      <w:r>
        <w:rPr/>
        <w:t>betyr</w:t>
      </w:r>
      <w:r>
        <w:rPr>
          <w:spacing w:val="-13"/>
        </w:rPr>
        <w:t> </w:t>
      </w:r>
      <w:r>
        <w:rPr/>
        <w:t>ikke</w:t>
      </w:r>
      <w:r>
        <w:rPr>
          <w:spacing w:val="-12"/>
        </w:rPr>
        <w:t> </w:t>
      </w:r>
      <w:r>
        <w:rPr/>
        <w:t>at</w:t>
      </w:r>
      <w:r>
        <w:rPr>
          <w:spacing w:val="-13"/>
        </w:rPr>
        <w:t> </w:t>
      </w:r>
      <w:r>
        <w:rPr/>
        <w:t>det</w:t>
      </w:r>
      <w:r>
        <w:rPr>
          <w:spacing w:val="-12"/>
        </w:rPr>
        <w:t> </w:t>
      </w:r>
      <w:r>
        <w:rPr/>
        <w:t>er</w:t>
      </w:r>
      <w:r>
        <w:rPr>
          <w:spacing w:val="-13"/>
        </w:rPr>
        <w:t> </w:t>
      </w:r>
      <w:r>
        <w:rPr/>
        <w:t>vanskelig </w:t>
      </w:r>
      <w:r>
        <w:rPr>
          <w:spacing w:val="-2"/>
        </w:rPr>
        <w:t>å</w:t>
      </w:r>
      <w:r>
        <w:rPr>
          <w:spacing w:val="-6"/>
        </w:rPr>
        <w:t> </w:t>
      </w:r>
      <w:r>
        <w:rPr>
          <w:spacing w:val="-2"/>
        </w:rPr>
        <w:t>endre</w:t>
      </w:r>
      <w:r>
        <w:rPr>
          <w:spacing w:val="-6"/>
        </w:rPr>
        <w:t> </w:t>
      </w:r>
      <w:r>
        <w:rPr>
          <w:spacing w:val="-2"/>
        </w:rPr>
        <w:t>klientens</w:t>
      </w:r>
      <w:r>
        <w:rPr>
          <w:spacing w:val="-6"/>
        </w:rPr>
        <w:t> </w:t>
      </w:r>
      <w:r>
        <w:rPr>
          <w:spacing w:val="-2"/>
        </w:rPr>
        <w:t>symptomer,</w:t>
      </w:r>
      <w:r>
        <w:rPr>
          <w:spacing w:val="-6"/>
        </w:rPr>
        <w:t> </w:t>
      </w:r>
      <w:r>
        <w:rPr>
          <w:spacing w:val="-2"/>
        </w:rPr>
        <w:t>men</w:t>
      </w:r>
      <w:r>
        <w:rPr>
          <w:spacing w:val="-6"/>
        </w:rPr>
        <w:t> </w:t>
      </w:r>
      <w:r>
        <w:rPr>
          <w:spacing w:val="-2"/>
        </w:rPr>
        <w:t>at</w:t>
      </w:r>
      <w:r>
        <w:rPr>
          <w:spacing w:val="-6"/>
        </w:rPr>
        <w:t> </w:t>
      </w:r>
      <w:r>
        <w:rPr>
          <w:spacing w:val="-2"/>
        </w:rPr>
        <w:t>det</w:t>
      </w:r>
      <w:r>
        <w:rPr>
          <w:spacing w:val="-6"/>
        </w:rPr>
        <w:t> </w:t>
      </w:r>
      <w:r>
        <w:rPr>
          <w:spacing w:val="-2"/>
        </w:rPr>
        <w:t>er</w:t>
      </w:r>
      <w:r>
        <w:rPr>
          <w:spacing w:val="-6"/>
        </w:rPr>
        <w:t> </w:t>
      </w:r>
      <w:r>
        <w:rPr>
          <w:spacing w:val="-2"/>
        </w:rPr>
        <w:t>mer</w:t>
      </w:r>
      <w:r>
        <w:rPr>
          <w:spacing w:val="-6"/>
        </w:rPr>
        <w:t> </w:t>
      </w:r>
      <w:r>
        <w:rPr>
          <w:spacing w:val="-2"/>
        </w:rPr>
        <w:t>å</w:t>
      </w:r>
      <w:r>
        <w:rPr>
          <w:spacing w:val="-6"/>
        </w:rPr>
        <w:t> </w:t>
      </w:r>
      <w:r>
        <w:rPr>
          <w:spacing w:val="-2"/>
        </w:rPr>
        <w:t>gjøre</w:t>
      </w:r>
      <w:r>
        <w:rPr>
          <w:spacing w:val="-6"/>
        </w:rPr>
        <w:t> </w:t>
      </w:r>
      <w:r>
        <w:rPr>
          <w:spacing w:val="-2"/>
        </w:rPr>
        <w:t>og</w:t>
      </w:r>
      <w:r>
        <w:rPr>
          <w:spacing w:val="-6"/>
        </w:rPr>
        <w:t> </w:t>
      </w:r>
      <w:r>
        <w:rPr>
          <w:spacing w:val="-2"/>
        </w:rPr>
        <w:t>at</w:t>
      </w:r>
      <w:r>
        <w:rPr>
          <w:spacing w:val="-6"/>
        </w:rPr>
        <w:t> </w:t>
      </w:r>
      <w:r>
        <w:rPr>
          <w:spacing w:val="-2"/>
        </w:rPr>
        <w:t>behandlingen</w:t>
      </w:r>
      <w:r>
        <w:rPr>
          <w:spacing w:val="-6"/>
        </w:rPr>
        <w:t> </w:t>
      </w:r>
      <w:r>
        <w:rPr>
          <w:spacing w:val="-2"/>
        </w:rPr>
        <w:t>vil</w:t>
      </w:r>
      <w:r>
        <w:rPr>
          <w:spacing w:val="-6"/>
        </w:rPr>
        <w:t> </w:t>
      </w:r>
      <w:r>
        <w:rPr>
          <w:spacing w:val="-2"/>
        </w:rPr>
        <w:t>ta</w:t>
      </w:r>
      <w:r>
        <w:rPr>
          <w:spacing w:val="-6"/>
        </w:rPr>
        <w:t> </w:t>
      </w:r>
      <w:r>
        <w:rPr>
          <w:spacing w:val="-2"/>
        </w:rPr>
        <w:t>lengre tid. Bivirkninger av medisiner og rusmidler kan redusere klientens kognitive kapasitet, </w:t>
      </w:r>
      <w:r>
        <w:rPr/>
        <w:t>gjøre</w:t>
      </w:r>
      <w:r>
        <w:rPr>
          <w:spacing w:val="-6"/>
        </w:rPr>
        <w:t> </w:t>
      </w:r>
      <w:r>
        <w:rPr/>
        <w:t>det</w:t>
      </w:r>
      <w:r>
        <w:rPr>
          <w:spacing w:val="-6"/>
        </w:rPr>
        <w:t> </w:t>
      </w:r>
      <w:r>
        <w:rPr/>
        <w:t>vanskelig</w:t>
      </w:r>
      <w:r>
        <w:rPr>
          <w:spacing w:val="-6"/>
        </w:rPr>
        <w:t> </w:t>
      </w:r>
      <w:r>
        <w:rPr/>
        <w:t>for</w:t>
      </w:r>
      <w:r>
        <w:rPr>
          <w:spacing w:val="-6"/>
        </w:rPr>
        <w:t> </w:t>
      </w:r>
      <w:r>
        <w:rPr/>
        <w:t>klienten</w:t>
      </w:r>
      <w:r>
        <w:rPr>
          <w:spacing w:val="-6"/>
        </w:rPr>
        <w:t> </w:t>
      </w:r>
      <w:r>
        <w:rPr/>
        <w:t>å</w:t>
      </w:r>
      <w:r>
        <w:rPr>
          <w:spacing w:val="-6"/>
        </w:rPr>
        <w:t> </w:t>
      </w:r>
      <w:r>
        <w:rPr/>
        <w:t>gjennomføre</w:t>
      </w:r>
      <w:r>
        <w:rPr>
          <w:spacing w:val="-6"/>
        </w:rPr>
        <w:t> </w:t>
      </w:r>
      <w:r>
        <w:rPr/>
        <w:t>de</w:t>
      </w:r>
      <w:r>
        <w:rPr>
          <w:spacing w:val="-6"/>
        </w:rPr>
        <w:t> </w:t>
      </w:r>
      <w:r>
        <w:rPr/>
        <w:t>mentale</w:t>
      </w:r>
      <w:r>
        <w:rPr>
          <w:spacing w:val="-6"/>
        </w:rPr>
        <w:t> </w:t>
      </w:r>
      <w:r>
        <w:rPr/>
        <w:t>prosessene</w:t>
      </w:r>
      <w:r>
        <w:rPr>
          <w:spacing w:val="-6"/>
        </w:rPr>
        <w:t> </w:t>
      </w:r>
      <w:r>
        <w:rPr/>
        <w:t>som</w:t>
      </w:r>
      <w:r>
        <w:rPr>
          <w:spacing w:val="-6"/>
        </w:rPr>
        <w:t> </w:t>
      </w:r>
      <w:r>
        <w:rPr/>
        <w:t>er</w:t>
      </w:r>
      <w:r>
        <w:rPr>
          <w:spacing w:val="-6"/>
        </w:rPr>
        <w:t> </w:t>
      </w:r>
      <w:r>
        <w:rPr/>
        <w:t>nødven- dige</w:t>
      </w:r>
      <w:r>
        <w:rPr>
          <w:spacing w:val="-5"/>
        </w:rPr>
        <w:t> </w:t>
      </w:r>
      <w:r>
        <w:rPr/>
        <w:t>for</w:t>
      </w:r>
      <w:r>
        <w:rPr>
          <w:spacing w:val="-5"/>
        </w:rPr>
        <w:t> </w:t>
      </w:r>
      <w:r>
        <w:rPr/>
        <w:t>å</w:t>
      </w:r>
      <w:r>
        <w:rPr>
          <w:spacing w:val="-5"/>
        </w:rPr>
        <w:t> </w:t>
      </w:r>
      <w:r>
        <w:rPr/>
        <w:t>oppnå</w:t>
      </w:r>
      <w:r>
        <w:rPr>
          <w:spacing w:val="-5"/>
        </w:rPr>
        <w:t> </w:t>
      </w:r>
      <w:r>
        <w:rPr/>
        <w:t>psykisk</w:t>
      </w:r>
      <w:r>
        <w:rPr>
          <w:spacing w:val="-5"/>
        </w:rPr>
        <w:t> </w:t>
      </w:r>
      <w:r>
        <w:rPr/>
        <w:t>endring</w:t>
      </w:r>
      <w:r>
        <w:rPr>
          <w:spacing w:val="-5"/>
        </w:rPr>
        <w:t> </w:t>
      </w:r>
      <w:r>
        <w:rPr/>
        <w:t>og</w:t>
      </w:r>
      <w:r>
        <w:rPr>
          <w:spacing w:val="-5"/>
        </w:rPr>
        <w:t> </w:t>
      </w:r>
      <w:r>
        <w:rPr/>
        <w:t>øke</w:t>
      </w:r>
      <w:r>
        <w:rPr>
          <w:spacing w:val="-5"/>
        </w:rPr>
        <w:t> </w:t>
      </w:r>
      <w:r>
        <w:rPr/>
        <w:t>behandlingstiden.</w:t>
      </w:r>
      <w:r>
        <w:rPr>
          <w:spacing w:val="-5"/>
        </w:rPr>
        <w:t> </w:t>
      </w:r>
      <w:r>
        <w:rPr/>
        <w:t>Bivirkninger</w:t>
      </w:r>
      <w:r>
        <w:rPr>
          <w:spacing w:val="-5"/>
        </w:rPr>
        <w:t> </w:t>
      </w:r>
      <w:r>
        <w:rPr/>
        <w:t>av</w:t>
      </w:r>
      <w:r>
        <w:rPr>
          <w:spacing w:val="-5"/>
        </w:rPr>
        <w:t> </w:t>
      </w:r>
      <w:r>
        <w:rPr/>
        <w:t>medisiner kan</w:t>
      </w:r>
      <w:r>
        <w:rPr>
          <w:spacing w:val="-12"/>
        </w:rPr>
        <w:t> </w:t>
      </w:r>
      <w:r>
        <w:rPr/>
        <w:t>også</w:t>
      </w:r>
      <w:r>
        <w:rPr>
          <w:spacing w:val="-12"/>
        </w:rPr>
        <w:t> </w:t>
      </w:r>
      <w:r>
        <w:rPr/>
        <w:t>føre</w:t>
      </w:r>
      <w:r>
        <w:rPr>
          <w:spacing w:val="-12"/>
        </w:rPr>
        <w:t> </w:t>
      </w:r>
      <w:r>
        <w:rPr/>
        <w:t>til</w:t>
      </w:r>
      <w:r>
        <w:rPr>
          <w:spacing w:val="-12"/>
        </w:rPr>
        <w:t> </w:t>
      </w:r>
      <w:r>
        <w:rPr/>
        <w:t>ubehagelige</w:t>
      </w:r>
      <w:r>
        <w:rPr>
          <w:spacing w:val="-12"/>
        </w:rPr>
        <w:t> </w:t>
      </w:r>
      <w:r>
        <w:rPr/>
        <w:t>kroppslige</w:t>
      </w:r>
      <w:r>
        <w:rPr>
          <w:spacing w:val="-12"/>
        </w:rPr>
        <w:t> </w:t>
      </w:r>
      <w:r>
        <w:rPr/>
        <w:t>reaksjoner</w:t>
      </w:r>
      <w:r>
        <w:rPr>
          <w:spacing w:val="-12"/>
        </w:rPr>
        <w:t> </w:t>
      </w:r>
      <w:r>
        <w:rPr/>
        <w:t>som</w:t>
      </w:r>
      <w:r>
        <w:rPr>
          <w:spacing w:val="-12"/>
        </w:rPr>
        <w:t> </w:t>
      </w:r>
      <w:r>
        <w:rPr/>
        <w:t>kan</w:t>
      </w:r>
      <w:r>
        <w:rPr>
          <w:spacing w:val="-12"/>
        </w:rPr>
        <w:t> </w:t>
      </w:r>
      <w:r>
        <w:rPr/>
        <w:t>være</w:t>
      </w:r>
      <w:r>
        <w:rPr>
          <w:spacing w:val="-12"/>
        </w:rPr>
        <w:t> </w:t>
      </w:r>
      <w:r>
        <w:rPr/>
        <w:t>vanskelig</w:t>
      </w:r>
      <w:r>
        <w:rPr>
          <w:spacing w:val="-12"/>
        </w:rPr>
        <w:t> </w:t>
      </w:r>
      <w:r>
        <w:rPr/>
        <w:t>å</w:t>
      </w:r>
      <w:r>
        <w:rPr>
          <w:spacing w:val="-12"/>
        </w:rPr>
        <w:t> </w:t>
      </w:r>
      <w:r>
        <w:rPr/>
        <w:t>behandle verbalt,</w:t>
      </w:r>
      <w:r>
        <w:rPr>
          <w:spacing w:val="-12"/>
        </w:rPr>
        <w:t> </w:t>
      </w:r>
      <w:r>
        <w:rPr/>
        <w:t>noe</w:t>
      </w:r>
      <w:r>
        <w:rPr>
          <w:spacing w:val="-12"/>
        </w:rPr>
        <w:t> </w:t>
      </w:r>
      <w:r>
        <w:rPr/>
        <w:t>som</w:t>
      </w:r>
      <w:r>
        <w:rPr>
          <w:spacing w:val="-12"/>
        </w:rPr>
        <w:t> </w:t>
      </w:r>
      <w:r>
        <w:rPr/>
        <w:t>kan</w:t>
      </w:r>
      <w:r>
        <w:rPr>
          <w:spacing w:val="-12"/>
        </w:rPr>
        <w:t> </w:t>
      </w:r>
      <w:r>
        <w:rPr/>
        <w:t>oppstå</w:t>
      </w:r>
      <w:r>
        <w:rPr>
          <w:spacing w:val="-12"/>
        </w:rPr>
        <w:t> </w:t>
      </w:r>
      <w:r>
        <w:rPr/>
        <w:t>ved</w:t>
      </w:r>
      <w:r>
        <w:rPr>
          <w:spacing w:val="-12"/>
        </w:rPr>
        <w:t> </w:t>
      </w:r>
      <w:r>
        <w:rPr/>
        <w:t>forsøk</w:t>
      </w:r>
      <w:r>
        <w:rPr>
          <w:spacing w:val="-12"/>
        </w:rPr>
        <w:t> </w:t>
      </w:r>
      <w:r>
        <w:rPr/>
        <w:t>på</w:t>
      </w:r>
      <w:r>
        <w:rPr>
          <w:spacing w:val="-12"/>
        </w:rPr>
        <w:t> </w:t>
      </w:r>
      <w:r>
        <w:rPr/>
        <w:t>nedtrapping.</w:t>
      </w:r>
      <w:r>
        <w:rPr>
          <w:spacing w:val="-12"/>
        </w:rPr>
        <w:t> </w:t>
      </w:r>
      <w:r>
        <w:rPr/>
        <w:t>Medisiner</w:t>
      </w:r>
      <w:r>
        <w:rPr>
          <w:spacing w:val="-12"/>
        </w:rPr>
        <w:t> </w:t>
      </w:r>
      <w:r>
        <w:rPr/>
        <w:t>kan</w:t>
      </w:r>
      <w:r>
        <w:rPr>
          <w:spacing w:val="-12"/>
        </w:rPr>
        <w:t> </w:t>
      </w:r>
      <w:r>
        <w:rPr/>
        <w:t>lindre</w:t>
      </w:r>
      <w:r>
        <w:rPr>
          <w:spacing w:val="-12"/>
        </w:rPr>
        <w:t> </w:t>
      </w:r>
      <w:r>
        <w:rPr/>
        <w:t>den</w:t>
      </w:r>
      <w:r>
        <w:rPr>
          <w:spacing w:val="-12"/>
        </w:rPr>
        <w:t> </w:t>
      </w:r>
      <w:r>
        <w:rPr/>
        <w:t>psy- kiske smerten, men de kan også hindre endring.</w:t>
      </w:r>
    </w:p>
    <w:p>
      <w:pPr>
        <w:pStyle w:val="BodyText"/>
        <w:spacing w:before="65"/>
        <w:ind w:left="0"/>
        <w:jc w:val="left"/>
      </w:pPr>
    </w:p>
    <w:p>
      <w:pPr>
        <w:pStyle w:val="Heading5"/>
        <w:jc w:val="both"/>
      </w:pPr>
      <w:r>
        <w:rPr/>
        <w:t>Må</w:t>
      </w:r>
      <w:r>
        <w:rPr>
          <w:spacing w:val="-1"/>
        </w:rPr>
        <w:t> </w:t>
      </w:r>
      <w:r>
        <w:rPr/>
        <w:t>man snakke om </w:t>
      </w:r>
      <w:r>
        <w:rPr>
          <w:spacing w:val="-4"/>
        </w:rPr>
        <w:t>det?</w:t>
      </w:r>
    </w:p>
    <w:p>
      <w:pPr>
        <w:pStyle w:val="BodyText"/>
        <w:spacing w:before="314"/>
        <w:ind w:right="547"/>
      </w:pPr>
      <w:r>
        <w:rPr/>
        <w:t>Psykologien er preget av den holdningen at klientene må snakke om sin situasjon og sine psykiske opplevelser. Man er opptatt av The talking cure. Det er et godt råd for de som trenger det. Men man må skille mellom samtaler som fører til mer psykisk ubehag, samtaler som lindrer den psykiske smerten uten at det fører til endring og samtaler</w:t>
      </w:r>
      <w:r>
        <w:rPr>
          <w:spacing w:val="-10"/>
        </w:rPr>
        <w:t> </w:t>
      </w:r>
      <w:r>
        <w:rPr/>
        <w:t>som</w:t>
      </w:r>
      <w:r>
        <w:rPr>
          <w:spacing w:val="-10"/>
        </w:rPr>
        <w:t> </w:t>
      </w:r>
      <w:r>
        <w:rPr/>
        <w:t>fører</w:t>
      </w:r>
      <w:r>
        <w:rPr>
          <w:spacing w:val="-10"/>
        </w:rPr>
        <w:t> </w:t>
      </w:r>
      <w:r>
        <w:rPr/>
        <w:t>til</w:t>
      </w:r>
      <w:r>
        <w:rPr>
          <w:spacing w:val="-10"/>
        </w:rPr>
        <w:t> </w:t>
      </w:r>
      <w:r>
        <w:rPr/>
        <w:t>endring.</w:t>
      </w:r>
      <w:r>
        <w:rPr>
          <w:spacing w:val="-10"/>
        </w:rPr>
        <w:t> </w:t>
      </w:r>
      <w:r>
        <w:rPr/>
        <w:t>Terapeuten</w:t>
      </w:r>
      <w:r>
        <w:rPr>
          <w:spacing w:val="-10"/>
        </w:rPr>
        <w:t> </w:t>
      </w:r>
      <w:r>
        <w:rPr/>
        <w:t>bør</w:t>
      </w:r>
      <w:r>
        <w:rPr>
          <w:spacing w:val="-10"/>
        </w:rPr>
        <w:t> </w:t>
      </w:r>
      <w:r>
        <w:rPr/>
        <w:t>begrense</w:t>
      </w:r>
      <w:r>
        <w:rPr>
          <w:spacing w:val="-10"/>
        </w:rPr>
        <w:t> </w:t>
      </w:r>
      <w:r>
        <w:rPr/>
        <w:t>samtaler</w:t>
      </w:r>
      <w:r>
        <w:rPr>
          <w:spacing w:val="-10"/>
        </w:rPr>
        <w:t> </w:t>
      </w:r>
      <w:r>
        <w:rPr/>
        <w:t>som</w:t>
      </w:r>
      <w:r>
        <w:rPr>
          <w:spacing w:val="-10"/>
        </w:rPr>
        <w:t> </w:t>
      </w:r>
      <w:r>
        <w:rPr/>
        <w:t>fører</w:t>
      </w:r>
      <w:r>
        <w:rPr>
          <w:spacing w:val="-10"/>
        </w:rPr>
        <w:t> </w:t>
      </w:r>
      <w:r>
        <w:rPr/>
        <w:t>til</w:t>
      </w:r>
      <w:r>
        <w:rPr>
          <w:spacing w:val="-10"/>
        </w:rPr>
        <w:t> </w:t>
      </w:r>
      <w:r>
        <w:rPr/>
        <w:t>ubehag og samtaler som ikke fører til endring.</w:t>
      </w:r>
    </w:p>
    <w:p>
      <w:pPr>
        <w:pStyle w:val="BodyText"/>
        <w:ind w:right="547" w:firstLine="283"/>
      </w:pPr>
      <w:r>
        <w:rPr/>
        <w:t>Målet</w:t>
      </w:r>
      <w:r>
        <w:rPr>
          <w:spacing w:val="-5"/>
        </w:rPr>
        <w:t> </w:t>
      </w:r>
      <w:r>
        <w:rPr/>
        <w:t>med</w:t>
      </w:r>
      <w:r>
        <w:rPr>
          <w:spacing w:val="-5"/>
        </w:rPr>
        <w:t> </w:t>
      </w:r>
      <w:r>
        <w:rPr/>
        <w:t>behandlingen</w:t>
      </w:r>
      <w:r>
        <w:rPr>
          <w:spacing w:val="-5"/>
        </w:rPr>
        <w:t> </w:t>
      </w:r>
      <w:r>
        <w:rPr/>
        <w:t>i</w:t>
      </w:r>
      <w:r>
        <w:rPr>
          <w:spacing w:val="-5"/>
        </w:rPr>
        <w:t> </w:t>
      </w:r>
      <w:r>
        <w:rPr/>
        <w:t>LBT</w:t>
      </w:r>
      <w:r>
        <w:rPr>
          <w:spacing w:val="-5"/>
        </w:rPr>
        <w:t> </w:t>
      </w:r>
      <w:r>
        <w:rPr/>
        <w:t>er</w:t>
      </w:r>
      <w:r>
        <w:rPr>
          <w:spacing w:val="-5"/>
        </w:rPr>
        <w:t> </w:t>
      </w:r>
      <w:r>
        <w:rPr/>
        <w:t>ikke</w:t>
      </w:r>
      <w:r>
        <w:rPr>
          <w:spacing w:val="-5"/>
        </w:rPr>
        <w:t> </w:t>
      </w:r>
      <w:r>
        <w:rPr/>
        <w:t>å</w:t>
      </w:r>
      <w:r>
        <w:rPr>
          <w:spacing w:val="-5"/>
        </w:rPr>
        <w:t> </w:t>
      </w:r>
      <w:r>
        <w:rPr/>
        <w:t>utvikle</w:t>
      </w:r>
      <w:r>
        <w:rPr>
          <w:spacing w:val="-5"/>
        </w:rPr>
        <w:t> </w:t>
      </w:r>
      <w:r>
        <w:rPr/>
        <w:t>innsikt,</w:t>
      </w:r>
      <w:r>
        <w:rPr>
          <w:spacing w:val="-5"/>
        </w:rPr>
        <w:t> </w:t>
      </w:r>
      <w:r>
        <w:rPr/>
        <w:t>men</w:t>
      </w:r>
      <w:r>
        <w:rPr>
          <w:spacing w:val="-5"/>
        </w:rPr>
        <w:t> </w:t>
      </w:r>
      <w:r>
        <w:rPr/>
        <w:t>å</w:t>
      </w:r>
      <w:r>
        <w:rPr>
          <w:spacing w:val="-5"/>
        </w:rPr>
        <w:t> </w:t>
      </w:r>
      <w:r>
        <w:rPr/>
        <w:t>bedre</w:t>
      </w:r>
      <w:r>
        <w:rPr>
          <w:spacing w:val="-5"/>
        </w:rPr>
        <w:t> </w:t>
      </w:r>
      <w:r>
        <w:rPr/>
        <w:t>den</w:t>
      </w:r>
      <w:r>
        <w:rPr>
          <w:spacing w:val="-5"/>
        </w:rPr>
        <w:t> </w:t>
      </w:r>
      <w:r>
        <w:rPr/>
        <w:t>psykiske plagen. Behandlingen vil likevel føre til ny innsikt. Klientenes nye innsikt vil være en følge av at de</w:t>
      </w:r>
      <w:r>
        <w:rPr>
          <w:spacing w:val="-1"/>
        </w:rPr>
        <w:t> </w:t>
      </w:r>
      <w:r>
        <w:rPr/>
        <w:t>ikke lenger</w:t>
      </w:r>
      <w:r>
        <w:rPr>
          <w:spacing w:val="-1"/>
        </w:rPr>
        <w:t> </w:t>
      </w:r>
      <w:r>
        <w:rPr/>
        <w:t>opplever psykisk</w:t>
      </w:r>
      <w:r>
        <w:rPr>
          <w:spacing w:val="-1"/>
        </w:rPr>
        <w:t> </w:t>
      </w:r>
      <w:r>
        <w:rPr/>
        <w:t>smerte. Klientenes innsikt er også en</w:t>
      </w:r>
      <w:r>
        <w:rPr>
          <w:spacing w:val="-1"/>
        </w:rPr>
        <w:t> </w:t>
      </w:r>
      <w:r>
        <w:rPr/>
        <w:t>følge av at det som hindret dem i å fungere, ikke lenger vil hindre dem i samme grad.</w:t>
      </w:r>
    </w:p>
    <w:p>
      <w:pPr>
        <w:pStyle w:val="BodyText"/>
        <w:ind w:right="547" w:firstLine="283"/>
      </w:pPr>
      <w:r>
        <w:rPr>
          <w:spacing w:val="-2"/>
        </w:rPr>
        <w:t>Terapeuten</w:t>
      </w:r>
      <w:r>
        <w:rPr>
          <w:spacing w:val="-7"/>
        </w:rPr>
        <w:t> </w:t>
      </w:r>
      <w:r>
        <w:rPr>
          <w:spacing w:val="-2"/>
        </w:rPr>
        <w:t>bør</w:t>
      </w:r>
      <w:r>
        <w:rPr>
          <w:spacing w:val="-7"/>
        </w:rPr>
        <w:t> </w:t>
      </w:r>
      <w:r>
        <w:rPr>
          <w:spacing w:val="-2"/>
        </w:rPr>
        <w:t>være</w:t>
      </w:r>
      <w:r>
        <w:rPr>
          <w:spacing w:val="-7"/>
        </w:rPr>
        <w:t> </w:t>
      </w:r>
      <w:r>
        <w:rPr>
          <w:spacing w:val="-2"/>
        </w:rPr>
        <w:t>oppmerksom</w:t>
      </w:r>
      <w:r>
        <w:rPr>
          <w:spacing w:val="-7"/>
        </w:rPr>
        <w:t> </w:t>
      </w:r>
      <w:r>
        <w:rPr>
          <w:spacing w:val="-2"/>
        </w:rPr>
        <w:t>på</w:t>
      </w:r>
      <w:r>
        <w:rPr>
          <w:spacing w:val="-7"/>
        </w:rPr>
        <w:t> </w:t>
      </w:r>
      <w:r>
        <w:rPr>
          <w:spacing w:val="-2"/>
        </w:rPr>
        <w:t>om</w:t>
      </w:r>
      <w:r>
        <w:rPr>
          <w:spacing w:val="-7"/>
        </w:rPr>
        <w:t> </w:t>
      </w:r>
      <w:r>
        <w:rPr>
          <w:spacing w:val="-2"/>
        </w:rPr>
        <w:t>enkelte</w:t>
      </w:r>
      <w:r>
        <w:rPr>
          <w:spacing w:val="-7"/>
        </w:rPr>
        <w:t> </w:t>
      </w:r>
      <w:r>
        <w:rPr>
          <w:spacing w:val="-2"/>
        </w:rPr>
        <w:t>familiemedlemmer</w:t>
      </w:r>
      <w:r>
        <w:rPr>
          <w:spacing w:val="-7"/>
        </w:rPr>
        <w:t> </w:t>
      </w:r>
      <w:r>
        <w:rPr>
          <w:spacing w:val="-2"/>
        </w:rPr>
        <w:t>ønsker</w:t>
      </w:r>
      <w:r>
        <w:rPr>
          <w:spacing w:val="-7"/>
        </w:rPr>
        <w:t> </w:t>
      </w:r>
      <w:r>
        <w:rPr>
          <w:spacing w:val="-2"/>
        </w:rPr>
        <w:t>å</w:t>
      </w:r>
      <w:r>
        <w:rPr>
          <w:spacing w:val="-7"/>
        </w:rPr>
        <w:t> </w:t>
      </w:r>
      <w:r>
        <w:rPr>
          <w:spacing w:val="-2"/>
        </w:rPr>
        <w:t>være </w:t>
      </w:r>
      <w:r>
        <w:rPr/>
        <w:t>en</w:t>
      </w:r>
      <w:r>
        <w:rPr>
          <w:spacing w:val="-12"/>
        </w:rPr>
        <w:t> </w:t>
      </w:r>
      <w:r>
        <w:rPr/>
        <w:t>person</w:t>
      </w:r>
      <w:r>
        <w:rPr>
          <w:spacing w:val="-12"/>
        </w:rPr>
        <w:t> </w:t>
      </w:r>
      <w:r>
        <w:rPr/>
        <w:t>som</w:t>
      </w:r>
      <w:r>
        <w:rPr>
          <w:spacing w:val="-12"/>
        </w:rPr>
        <w:t> </w:t>
      </w:r>
      <w:r>
        <w:rPr/>
        <w:t>klienten</w:t>
      </w:r>
      <w:r>
        <w:rPr>
          <w:spacing w:val="-12"/>
        </w:rPr>
        <w:t> </w:t>
      </w:r>
      <w:r>
        <w:rPr/>
        <w:t>kan</w:t>
      </w:r>
      <w:r>
        <w:rPr>
          <w:spacing w:val="-12"/>
        </w:rPr>
        <w:t> </w:t>
      </w:r>
      <w:r>
        <w:rPr/>
        <w:t>betro</w:t>
      </w:r>
      <w:r>
        <w:rPr>
          <w:spacing w:val="-12"/>
        </w:rPr>
        <w:t> </w:t>
      </w:r>
      <w:r>
        <w:rPr/>
        <w:t>seg</w:t>
      </w:r>
      <w:r>
        <w:rPr>
          <w:spacing w:val="-12"/>
        </w:rPr>
        <w:t> </w:t>
      </w:r>
      <w:r>
        <w:rPr/>
        <w:t>til.</w:t>
      </w:r>
      <w:r>
        <w:rPr>
          <w:spacing w:val="-12"/>
        </w:rPr>
        <w:t> </w:t>
      </w:r>
      <w:r>
        <w:rPr/>
        <w:t>Resultatet</w:t>
      </w:r>
      <w:r>
        <w:rPr>
          <w:spacing w:val="-12"/>
        </w:rPr>
        <w:t> </w:t>
      </w:r>
      <w:r>
        <w:rPr/>
        <w:t>av</w:t>
      </w:r>
      <w:r>
        <w:rPr>
          <w:spacing w:val="-12"/>
        </w:rPr>
        <w:t> </w:t>
      </w:r>
      <w:r>
        <w:rPr/>
        <w:t>slike</w:t>
      </w:r>
      <w:r>
        <w:rPr>
          <w:spacing w:val="-12"/>
        </w:rPr>
        <w:t> </w:t>
      </w:r>
      <w:r>
        <w:rPr/>
        <w:t>samtaler</w:t>
      </w:r>
      <w:r>
        <w:rPr>
          <w:spacing w:val="-12"/>
        </w:rPr>
        <w:t> </w:t>
      </w:r>
      <w:r>
        <w:rPr/>
        <w:t>kan</w:t>
      </w:r>
      <w:r>
        <w:rPr>
          <w:spacing w:val="-12"/>
        </w:rPr>
        <w:t> </w:t>
      </w:r>
      <w:r>
        <w:rPr/>
        <w:t>være</w:t>
      </w:r>
      <w:r>
        <w:rPr>
          <w:spacing w:val="-12"/>
        </w:rPr>
        <w:t> </w:t>
      </w:r>
      <w:r>
        <w:rPr/>
        <w:t>lindren- de, men denne typen samtaler kan også føre til et økt fokus på klientens ubehagelige opplevelser uten at de fører til endring, med den følge at symptomene fortsetter. I LBT</w:t>
      </w:r>
      <w:r>
        <w:rPr>
          <w:spacing w:val="-8"/>
        </w:rPr>
        <w:t> </w:t>
      </w:r>
      <w:r>
        <w:rPr/>
        <w:t>skiller</w:t>
      </w:r>
      <w:r>
        <w:rPr>
          <w:spacing w:val="-8"/>
        </w:rPr>
        <w:t> </w:t>
      </w:r>
      <w:r>
        <w:rPr/>
        <w:t>man</w:t>
      </w:r>
      <w:r>
        <w:rPr>
          <w:spacing w:val="-8"/>
        </w:rPr>
        <w:t> </w:t>
      </w:r>
      <w:r>
        <w:rPr/>
        <w:t>derfor</w:t>
      </w:r>
      <w:r>
        <w:rPr>
          <w:spacing w:val="-8"/>
        </w:rPr>
        <w:t> </w:t>
      </w:r>
      <w:r>
        <w:rPr/>
        <w:t>mellom</w:t>
      </w:r>
      <w:r>
        <w:rPr>
          <w:spacing w:val="-8"/>
        </w:rPr>
        <w:t> </w:t>
      </w:r>
      <w:r>
        <w:rPr/>
        <w:t>samtalepartnere</w:t>
      </w:r>
      <w:r>
        <w:rPr>
          <w:spacing w:val="-8"/>
        </w:rPr>
        <w:t> </w:t>
      </w:r>
      <w:r>
        <w:rPr/>
        <w:t>som</w:t>
      </w:r>
      <w:r>
        <w:rPr>
          <w:spacing w:val="-8"/>
        </w:rPr>
        <w:t> </w:t>
      </w:r>
      <w:r>
        <w:rPr/>
        <w:t>bygger</w:t>
      </w:r>
      <w:r>
        <w:rPr>
          <w:spacing w:val="-8"/>
        </w:rPr>
        <w:t> </w:t>
      </w:r>
      <w:r>
        <w:rPr/>
        <w:t>en</w:t>
      </w:r>
      <w:r>
        <w:rPr>
          <w:spacing w:val="-8"/>
        </w:rPr>
        <w:t> </w:t>
      </w:r>
      <w:r>
        <w:rPr/>
        <w:t>opp,</w:t>
      </w:r>
      <w:r>
        <w:rPr>
          <w:spacing w:val="-8"/>
        </w:rPr>
        <w:t> </w:t>
      </w:r>
      <w:r>
        <w:rPr/>
        <w:t>som</w:t>
      </w:r>
      <w:r>
        <w:rPr>
          <w:spacing w:val="-8"/>
        </w:rPr>
        <w:t> </w:t>
      </w:r>
      <w:r>
        <w:rPr/>
        <w:t>klienten</w:t>
      </w:r>
      <w:r>
        <w:rPr>
          <w:spacing w:val="-8"/>
        </w:rPr>
        <w:t> </w:t>
      </w:r>
      <w:r>
        <w:rPr/>
        <w:t>bør oppsøke,</w:t>
      </w:r>
      <w:r>
        <w:rPr>
          <w:spacing w:val="-1"/>
        </w:rPr>
        <w:t> </w:t>
      </w:r>
      <w:r>
        <w:rPr/>
        <w:t>og</w:t>
      </w:r>
      <w:r>
        <w:rPr>
          <w:spacing w:val="-2"/>
        </w:rPr>
        <w:t> </w:t>
      </w:r>
      <w:r>
        <w:rPr/>
        <w:t>samtalepartnere</w:t>
      </w:r>
      <w:r>
        <w:rPr>
          <w:spacing w:val="-1"/>
        </w:rPr>
        <w:t> </w:t>
      </w:r>
      <w:r>
        <w:rPr/>
        <w:t>man</w:t>
      </w:r>
      <w:r>
        <w:rPr>
          <w:spacing w:val="-2"/>
        </w:rPr>
        <w:t> </w:t>
      </w:r>
      <w:r>
        <w:rPr/>
        <w:t>bør</w:t>
      </w:r>
      <w:r>
        <w:rPr>
          <w:spacing w:val="-1"/>
        </w:rPr>
        <w:t> </w:t>
      </w:r>
      <w:r>
        <w:rPr/>
        <w:t>begrense</w:t>
      </w:r>
      <w:r>
        <w:rPr>
          <w:spacing w:val="-2"/>
        </w:rPr>
        <w:t> </w:t>
      </w:r>
      <w:r>
        <w:rPr/>
        <w:t>kontakt</w:t>
      </w:r>
      <w:r>
        <w:rPr>
          <w:spacing w:val="-1"/>
        </w:rPr>
        <w:t> </w:t>
      </w:r>
      <w:r>
        <w:rPr/>
        <w:t>med</w:t>
      </w:r>
      <w:r>
        <w:rPr>
          <w:spacing w:val="-2"/>
        </w:rPr>
        <w:t> </w:t>
      </w:r>
      <w:r>
        <w:rPr/>
        <w:t>fordi</w:t>
      </w:r>
      <w:r>
        <w:rPr>
          <w:spacing w:val="-1"/>
        </w:rPr>
        <w:t> </w:t>
      </w:r>
      <w:r>
        <w:rPr/>
        <w:t>samtalene</w:t>
      </w:r>
      <w:r>
        <w:rPr>
          <w:spacing w:val="-2"/>
        </w:rPr>
        <w:t> </w:t>
      </w:r>
      <w:r>
        <w:rPr/>
        <w:t>fører</w:t>
      </w:r>
      <w:r>
        <w:rPr>
          <w:spacing w:val="-1"/>
        </w:rPr>
        <w:t> </w:t>
      </w:r>
      <w:r>
        <w:rPr/>
        <w:t>til mer</w:t>
      </w:r>
      <w:r>
        <w:rPr>
          <w:spacing w:val="-4"/>
        </w:rPr>
        <w:t> </w:t>
      </w:r>
      <w:r>
        <w:rPr/>
        <w:t>kontakt</w:t>
      </w:r>
      <w:r>
        <w:rPr>
          <w:spacing w:val="-4"/>
        </w:rPr>
        <w:t> </w:t>
      </w:r>
      <w:r>
        <w:rPr/>
        <w:t>med</w:t>
      </w:r>
      <w:r>
        <w:rPr>
          <w:spacing w:val="-4"/>
        </w:rPr>
        <w:t> </w:t>
      </w:r>
      <w:r>
        <w:rPr/>
        <w:t>psykisk</w:t>
      </w:r>
      <w:r>
        <w:rPr>
          <w:spacing w:val="-4"/>
        </w:rPr>
        <w:t> </w:t>
      </w:r>
      <w:r>
        <w:rPr/>
        <w:t>ubehag</w:t>
      </w:r>
      <w:r>
        <w:rPr>
          <w:spacing w:val="-4"/>
        </w:rPr>
        <w:t> </w:t>
      </w:r>
      <w:r>
        <w:rPr/>
        <w:t>uten</w:t>
      </w:r>
      <w:r>
        <w:rPr>
          <w:spacing w:val="-4"/>
        </w:rPr>
        <w:t> </w:t>
      </w:r>
      <w:r>
        <w:rPr/>
        <w:t>at</w:t>
      </w:r>
      <w:r>
        <w:rPr>
          <w:spacing w:val="-4"/>
        </w:rPr>
        <w:t> </w:t>
      </w:r>
      <w:r>
        <w:rPr/>
        <w:t>de</w:t>
      </w:r>
      <w:r>
        <w:rPr>
          <w:spacing w:val="-4"/>
        </w:rPr>
        <w:t> </w:t>
      </w:r>
      <w:r>
        <w:rPr/>
        <w:t>fører</w:t>
      </w:r>
      <w:r>
        <w:rPr>
          <w:spacing w:val="-4"/>
        </w:rPr>
        <w:t> </w:t>
      </w:r>
      <w:r>
        <w:rPr/>
        <w:t>til</w:t>
      </w:r>
      <w:r>
        <w:rPr>
          <w:spacing w:val="-4"/>
        </w:rPr>
        <w:t> </w:t>
      </w:r>
      <w:r>
        <w:rPr/>
        <w:t>endringer.</w:t>
      </w:r>
      <w:r>
        <w:rPr>
          <w:spacing w:val="-4"/>
        </w:rPr>
        <w:t> </w:t>
      </w:r>
      <w:r>
        <w:rPr/>
        <w:t>Man</w:t>
      </w:r>
      <w:r>
        <w:rPr>
          <w:spacing w:val="-4"/>
        </w:rPr>
        <w:t> </w:t>
      </w:r>
      <w:r>
        <w:rPr/>
        <w:t>må</w:t>
      </w:r>
      <w:r>
        <w:rPr>
          <w:spacing w:val="-4"/>
        </w:rPr>
        <w:t> </w:t>
      </w:r>
      <w:r>
        <w:rPr/>
        <w:t>også</w:t>
      </w:r>
      <w:r>
        <w:rPr>
          <w:spacing w:val="-4"/>
        </w:rPr>
        <w:t> </w:t>
      </w:r>
      <w:r>
        <w:rPr/>
        <w:t>vurdere hvilke informasjoner om psykiske plager som vil gjøre familien i stand til å støtte og hjelpe den psykisk plagede, og hvilke informasjonstyper og kommunikasjonsformer som,</w:t>
      </w:r>
      <w:r>
        <w:rPr>
          <w:spacing w:val="-5"/>
        </w:rPr>
        <w:t> </w:t>
      </w:r>
      <w:r>
        <w:rPr/>
        <w:t>om</w:t>
      </w:r>
      <w:r>
        <w:rPr>
          <w:spacing w:val="-5"/>
        </w:rPr>
        <w:t> </w:t>
      </w:r>
      <w:r>
        <w:rPr/>
        <w:t>de</w:t>
      </w:r>
      <w:r>
        <w:rPr>
          <w:spacing w:val="-5"/>
        </w:rPr>
        <w:t> </w:t>
      </w:r>
      <w:r>
        <w:rPr/>
        <w:t>ikke</w:t>
      </w:r>
      <w:r>
        <w:rPr>
          <w:spacing w:val="-5"/>
        </w:rPr>
        <w:t> </w:t>
      </w:r>
      <w:r>
        <w:rPr/>
        <w:t>fører</w:t>
      </w:r>
      <w:r>
        <w:rPr>
          <w:spacing w:val="-5"/>
        </w:rPr>
        <w:t> </w:t>
      </w:r>
      <w:r>
        <w:rPr/>
        <w:t>til</w:t>
      </w:r>
      <w:r>
        <w:rPr>
          <w:spacing w:val="-5"/>
        </w:rPr>
        <w:t> </w:t>
      </w:r>
      <w:r>
        <w:rPr/>
        <w:t>økte</w:t>
      </w:r>
      <w:r>
        <w:rPr>
          <w:spacing w:val="-5"/>
        </w:rPr>
        <w:t> </w:t>
      </w:r>
      <w:r>
        <w:rPr/>
        <w:t>symptomer,</w:t>
      </w:r>
      <w:r>
        <w:rPr>
          <w:spacing w:val="-5"/>
        </w:rPr>
        <w:t> </w:t>
      </w:r>
      <w:r>
        <w:rPr/>
        <w:t>tidsmessig</w:t>
      </w:r>
      <w:r>
        <w:rPr>
          <w:spacing w:val="-5"/>
        </w:rPr>
        <w:t> </w:t>
      </w:r>
      <w:r>
        <w:rPr/>
        <w:t>fører</w:t>
      </w:r>
      <w:r>
        <w:rPr>
          <w:spacing w:val="-5"/>
        </w:rPr>
        <w:t> </w:t>
      </w:r>
      <w:r>
        <w:rPr/>
        <w:t>til</w:t>
      </w:r>
      <w:r>
        <w:rPr>
          <w:spacing w:val="-5"/>
        </w:rPr>
        <w:t> </w:t>
      </w:r>
      <w:r>
        <w:rPr/>
        <w:t>flere</w:t>
      </w:r>
      <w:r>
        <w:rPr>
          <w:spacing w:val="-5"/>
        </w:rPr>
        <w:t> </w:t>
      </w:r>
      <w:r>
        <w:rPr/>
        <w:t>timer</w:t>
      </w:r>
      <w:r>
        <w:rPr>
          <w:spacing w:val="-5"/>
        </w:rPr>
        <w:t> </w:t>
      </w:r>
      <w:r>
        <w:rPr/>
        <w:t>med</w:t>
      </w:r>
      <w:r>
        <w:rPr>
          <w:spacing w:val="-5"/>
        </w:rPr>
        <w:t> </w:t>
      </w:r>
      <w:r>
        <w:rPr/>
        <w:t>psykisk smerte.</w:t>
      </w:r>
      <w:r>
        <w:rPr>
          <w:spacing w:val="-9"/>
        </w:rPr>
        <w:t> </w:t>
      </w:r>
      <w:r>
        <w:rPr/>
        <w:t>I</w:t>
      </w:r>
      <w:r>
        <w:rPr>
          <w:spacing w:val="-9"/>
        </w:rPr>
        <w:t> </w:t>
      </w:r>
      <w:r>
        <w:rPr/>
        <w:t>tillegg</w:t>
      </w:r>
      <w:r>
        <w:rPr>
          <w:spacing w:val="-9"/>
        </w:rPr>
        <w:t> </w:t>
      </w:r>
      <w:r>
        <w:rPr/>
        <w:t>til</w:t>
      </w:r>
      <w:r>
        <w:rPr>
          <w:spacing w:val="-9"/>
        </w:rPr>
        <w:t> </w:t>
      </w:r>
      <w:r>
        <w:rPr/>
        <w:t>den</w:t>
      </w:r>
      <w:r>
        <w:rPr>
          <w:spacing w:val="-9"/>
        </w:rPr>
        <w:t> </w:t>
      </w:r>
      <w:r>
        <w:rPr/>
        <w:t>informasjonen</w:t>
      </w:r>
      <w:r>
        <w:rPr>
          <w:spacing w:val="-9"/>
        </w:rPr>
        <w:t> </w:t>
      </w:r>
      <w:r>
        <w:rPr/>
        <w:t>som</w:t>
      </w:r>
      <w:r>
        <w:rPr>
          <w:spacing w:val="-9"/>
        </w:rPr>
        <w:t> </w:t>
      </w:r>
      <w:r>
        <w:rPr/>
        <w:t>ofte</w:t>
      </w:r>
      <w:r>
        <w:rPr>
          <w:spacing w:val="-9"/>
        </w:rPr>
        <w:t> </w:t>
      </w:r>
      <w:r>
        <w:rPr/>
        <w:t>gis</w:t>
      </w:r>
      <w:r>
        <w:rPr>
          <w:spacing w:val="-9"/>
        </w:rPr>
        <w:t> </w:t>
      </w:r>
      <w:r>
        <w:rPr/>
        <w:t>familier</w:t>
      </w:r>
      <w:r>
        <w:rPr>
          <w:spacing w:val="-9"/>
        </w:rPr>
        <w:t> </w:t>
      </w:r>
      <w:r>
        <w:rPr/>
        <w:t>om</w:t>
      </w:r>
      <w:r>
        <w:rPr>
          <w:spacing w:val="-9"/>
        </w:rPr>
        <w:t> </w:t>
      </w:r>
      <w:r>
        <w:rPr/>
        <w:t>psykiske</w:t>
      </w:r>
      <w:r>
        <w:rPr>
          <w:spacing w:val="-9"/>
        </w:rPr>
        <w:t> </w:t>
      </w:r>
      <w:r>
        <w:rPr/>
        <w:t>plager</w:t>
      </w:r>
      <w:r>
        <w:rPr>
          <w:spacing w:val="-9"/>
        </w:rPr>
        <w:t> </w:t>
      </w:r>
      <w:r>
        <w:rPr/>
        <w:t>av</w:t>
      </w:r>
      <w:r>
        <w:rPr>
          <w:spacing w:val="-9"/>
        </w:rPr>
        <w:t> </w:t>
      </w:r>
      <w:r>
        <w:rPr/>
        <w:t>psy- koedukativ</w:t>
      </w:r>
      <w:r>
        <w:rPr>
          <w:spacing w:val="-12"/>
        </w:rPr>
        <w:t> </w:t>
      </w:r>
      <w:r>
        <w:rPr/>
        <w:t>karakter,</w:t>
      </w:r>
      <w:r>
        <w:rPr>
          <w:spacing w:val="-12"/>
        </w:rPr>
        <w:t> </w:t>
      </w:r>
      <w:r>
        <w:rPr/>
        <w:t>kan</w:t>
      </w:r>
      <w:r>
        <w:rPr>
          <w:spacing w:val="-12"/>
        </w:rPr>
        <w:t> </w:t>
      </w:r>
      <w:r>
        <w:rPr/>
        <w:t>familien</w:t>
      </w:r>
      <w:r>
        <w:rPr>
          <w:spacing w:val="-12"/>
        </w:rPr>
        <w:t> </w:t>
      </w:r>
      <w:r>
        <w:rPr/>
        <w:t>trenge</w:t>
      </w:r>
      <w:r>
        <w:rPr>
          <w:spacing w:val="-12"/>
        </w:rPr>
        <w:t> </w:t>
      </w:r>
      <w:r>
        <w:rPr/>
        <w:t>skolering</w:t>
      </w:r>
      <w:r>
        <w:rPr>
          <w:spacing w:val="-12"/>
        </w:rPr>
        <w:t> </w:t>
      </w:r>
      <w:r>
        <w:rPr/>
        <w:t>i</w:t>
      </w:r>
      <w:r>
        <w:rPr>
          <w:spacing w:val="-12"/>
        </w:rPr>
        <w:t> </w:t>
      </w:r>
      <w:r>
        <w:rPr/>
        <w:t>kommunikasjonsformer</w:t>
      </w:r>
      <w:r>
        <w:rPr>
          <w:spacing w:val="-12"/>
        </w:rPr>
        <w:t> </w:t>
      </w:r>
      <w:r>
        <w:rPr/>
        <w:t>som</w:t>
      </w:r>
      <w:r>
        <w:rPr>
          <w:spacing w:val="-12"/>
        </w:rPr>
        <w:t> </w:t>
      </w:r>
      <w:r>
        <w:rPr/>
        <w:t>kan påvirke klientens tilstand positivt. Når dette er sagt, for mange går med sine sympto- mer alene uten at de snakker om dem, noe som kan forsterke problemene.</w:t>
      </w:r>
    </w:p>
    <w:p>
      <w:pPr>
        <w:spacing w:after="0"/>
        <w:sectPr>
          <w:pgSz w:w="9640" w:h="13610"/>
          <w:pgMar w:header="345" w:footer="460" w:top="900" w:bottom="620" w:left="860" w:right="640"/>
        </w:sectPr>
      </w:pPr>
    </w:p>
    <w:p>
      <w:pPr>
        <w:pStyle w:val="Heading5"/>
        <w:spacing w:before="171"/>
        <w:ind w:left="330"/>
        <w:jc w:val="both"/>
      </w:pPr>
      <w:r>
        <w:rPr/>
        <w:t>Enkelte</w:t>
      </w:r>
      <w:r>
        <w:rPr>
          <w:spacing w:val="-1"/>
        </w:rPr>
        <w:t> </w:t>
      </w:r>
      <w:r>
        <w:rPr/>
        <w:t>er</w:t>
      </w:r>
      <w:r>
        <w:rPr>
          <w:spacing w:val="-1"/>
        </w:rPr>
        <w:t> </w:t>
      </w:r>
      <w:r>
        <w:rPr/>
        <w:t>lei</w:t>
      </w:r>
      <w:r>
        <w:rPr>
          <w:spacing w:val="-1"/>
        </w:rPr>
        <w:t> </w:t>
      </w:r>
      <w:r>
        <w:rPr/>
        <w:t>av</w:t>
      </w:r>
      <w:r>
        <w:rPr>
          <w:spacing w:val="-1"/>
        </w:rPr>
        <w:t> </w:t>
      </w:r>
      <w:r>
        <w:rPr/>
        <w:t>å</w:t>
      </w:r>
      <w:r>
        <w:rPr>
          <w:spacing w:val="-1"/>
        </w:rPr>
        <w:t> </w:t>
      </w:r>
      <w:r>
        <w:rPr>
          <w:spacing w:val="-2"/>
        </w:rPr>
        <w:t>snakke</w:t>
      </w:r>
    </w:p>
    <w:p>
      <w:pPr>
        <w:pStyle w:val="BodyText"/>
        <w:spacing w:before="314"/>
        <w:ind w:left="330" w:right="321"/>
      </w:pPr>
      <w:r>
        <w:rPr/>
        <w:t>Enkelte</w:t>
      </w:r>
      <w:r>
        <w:rPr>
          <w:spacing w:val="-1"/>
        </w:rPr>
        <w:t> </w:t>
      </w:r>
      <w:r>
        <w:rPr/>
        <w:t>klienter</w:t>
      </w:r>
      <w:r>
        <w:rPr>
          <w:spacing w:val="-1"/>
        </w:rPr>
        <w:t> </w:t>
      </w:r>
      <w:r>
        <w:rPr/>
        <w:t>kan</w:t>
      </w:r>
      <w:r>
        <w:rPr>
          <w:spacing w:val="-1"/>
        </w:rPr>
        <w:t> </w:t>
      </w:r>
      <w:r>
        <w:rPr/>
        <w:t>oppleve</w:t>
      </w:r>
      <w:r>
        <w:rPr>
          <w:spacing w:val="-1"/>
        </w:rPr>
        <w:t> </w:t>
      </w:r>
      <w:r>
        <w:rPr/>
        <w:t>at</w:t>
      </w:r>
      <w:r>
        <w:rPr>
          <w:spacing w:val="-1"/>
        </w:rPr>
        <w:t> </w:t>
      </w:r>
      <w:r>
        <w:rPr/>
        <w:t>de</w:t>
      </w:r>
      <w:r>
        <w:rPr>
          <w:spacing w:val="-1"/>
        </w:rPr>
        <w:t> </w:t>
      </w:r>
      <w:r>
        <w:rPr/>
        <w:t>er</w:t>
      </w:r>
      <w:r>
        <w:rPr>
          <w:spacing w:val="-1"/>
        </w:rPr>
        <w:t> </w:t>
      </w:r>
      <w:r>
        <w:rPr/>
        <w:t>”lei</w:t>
      </w:r>
      <w:r>
        <w:rPr>
          <w:spacing w:val="-1"/>
        </w:rPr>
        <w:t> </w:t>
      </w:r>
      <w:r>
        <w:rPr/>
        <w:t>av</w:t>
      </w:r>
      <w:r>
        <w:rPr>
          <w:spacing w:val="-1"/>
        </w:rPr>
        <w:t> </w:t>
      </w:r>
      <w:r>
        <w:rPr/>
        <w:t>å</w:t>
      </w:r>
      <w:r>
        <w:rPr>
          <w:spacing w:val="-1"/>
        </w:rPr>
        <w:t> </w:t>
      </w:r>
      <w:r>
        <w:rPr/>
        <w:t>snakke</w:t>
      </w:r>
      <w:r>
        <w:rPr>
          <w:spacing w:val="-1"/>
        </w:rPr>
        <w:t> </w:t>
      </w:r>
      <w:r>
        <w:rPr/>
        <w:t>om</w:t>
      </w:r>
      <w:r>
        <w:rPr>
          <w:spacing w:val="-1"/>
        </w:rPr>
        <w:t> </w:t>
      </w:r>
      <w:r>
        <w:rPr/>
        <w:t>det”</w:t>
      </w:r>
      <w:r>
        <w:rPr>
          <w:spacing w:val="-1"/>
        </w:rPr>
        <w:t> </w:t>
      </w:r>
      <w:r>
        <w:rPr/>
        <w:t>fordi</w:t>
      </w:r>
      <w:r>
        <w:rPr>
          <w:spacing w:val="-1"/>
        </w:rPr>
        <w:t> </w:t>
      </w:r>
      <w:r>
        <w:rPr/>
        <w:t>det</w:t>
      </w:r>
      <w:r>
        <w:rPr>
          <w:spacing w:val="-1"/>
        </w:rPr>
        <w:t> </w:t>
      </w:r>
      <w:r>
        <w:rPr/>
        <w:t>å</w:t>
      </w:r>
      <w:r>
        <w:rPr>
          <w:spacing w:val="-1"/>
        </w:rPr>
        <w:t> </w:t>
      </w:r>
      <w:r>
        <w:rPr/>
        <w:t>snakke</w:t>
      </w:r>
      <w:r>
        <w:rPr>
          <w:spacing w:val="-1"/>
        </w:rPr>
        <w:t> </w:t>
      </w:r>
      <w:r>
        <w:rPr/>
        <w:t>fører til og opprettholder kontakt med psykisk smerte. Relativt mange som har gått i be- handling, formidler at det å møte en lyttende og vennlig, men passiv terapeut hadde betydning i behandlingens begynnelse, men ikke senere. Terapeuten bør være opp- merksom på om og når dette er i ferd med å bli klientens situasjon. Det må også til- føyes</w:t>
      </w:r>
      <w:r>
        <w:rPr>
          <w:spacing w:val="-10"/>
        </w:rPr>
        <w:t> </w:t>
      </w:r>
      <w:r>
        <w:rPr/>
        <w:t>at</w:t>
      </w:r>
      <w:r>
        <w:rPr>
          <w:spacing w:val="-10"/>
        </w:rPr>
        <w:t> </w:t>
      </w:r>
      <w:r>
        <w:rPr/>
        <w:t>behandling</w:t>
      </w:r>
      <w:r>
        <w:rPr>
          <w:spacing w:val="-10"/>
        </w:rPr>
        <w:t> </w:t>
      </w:r>
      <w:r>
        <w:rPr/>
        <w:t>og</w:t>
      </w:r>
      <w:r>
        <w:rPr>
          <w:spacing w:val="-10"/>
        </w:rPr>
        <w:t> </w:t>
      </w:r>
      <w:r>
        <w:rPr/>
        <w:t>samtaler</w:t>
      </w:r>
      <w:r>
        <w:rPr>
          <w:spacing w:val="-10"/>
        </w:rPr>
        <w:t> </w:t>
      </w:r>
      <w:r>
        <w:rPr/>
        <w:t>som</w:t>
      </w:r>
      <w:r>
        <w:rPr>
          <w:spacing w:val="-10"/>
        </w:rPr>
        <w:t> </w:t>
      </w:r>
      <w:r>
        <w:rPr/>
        <w:t>er</w:t>
      </w:r>
      <w:r>
        <w:rPr>
          <w:spacing w:val="-10"/>
        </w:rPr>
        <w:t> </w:t>
      </w:r>
      <w:r>
        <w:rPr/>
        <w:t>lite</w:t>
      </w:r>
      <w:r>
        <w:rPr>
          <w:spacing w:val="-10"/>
        </w:rPr>
        <w:t> </w:t>
      </w:r>
      <w:r>
        <w:rPr/>
        <w:t>endringsfokusert,</w:t>
      </w:r>
      <w:r>
        <w:rPr>
          <w:spacing w:val="-10"/>
        </w:rPr>
        <w:t> </w:t>
      </w:r>
      <w:r>
        <w:rPr/>
        <w:t>likevel</w:t>
      </w:r>
      <w:r>
        <w:rPr>
          <w:spacing w:val="-10"/>
        </w:rPr>
        <w:t> </w:t>
      </w:r>
      <w:r>
        <w:rPr/>
        <w:t>har</w:t>
      </w:r>
      <w:r>
        <w:rPr>
          <w:spacing w:val="-10"/>
        </w:rPr>
        <w:t> </w:t>
      </w:r>
      <w:r>
        <w:rPr/>
        <w:t>betydning</w:t>
      </w:r>
      <w:r>
        <w:rPr>
          <w:spacing w:val="-10"/>
        </w:rPr>
        <w:t> </w:t>
      </w:r>
      <w:r>
        <w:rPr/>
        <w:t>for mange klienter.</w:t>
      </w:r>
    </w:p>
    <w:p>
      <w:pPr>
        <w:pStyle w:val="BodyText"/>
        <w:spacing w:before="65"/>
        <w:ind w:left="0"/>
        <w:jc w:val="left"/>
      </w:pPr>
    </w:p>
    <w:p>
      <w:pPr>
        <w:pStyle w:val="Heading5"/>
        <w:ind w:left="330"/>
        <w:jc w:val="both"/>
      </w:pPr>
      <w:r>
        <w:rPr/>
        <w:t>Noen</w:t>
      </w:r>
      <w:r>
        <w:rPr>
          <w:spacing w:val="-1"/>
        </w:rPr>
        <w:t> </w:t>
      </w:r>
      <w:r>
        <w:rPr/>
        <w:t>bør</w:t>
      </w:r>
      <w:r>
        <w:rPr>
          <w:spacing w:val="-1"/>
        </w:rPr>
        <w:t> </w:t>
      </w:r>
      <w:r>
        <w:rPr/>
        <w:t>ikke snakke</w:t>
      </w:r>
      <w:r>
        <w:rPr>
          <w:spacing w:val="-1"/>
        </w:rPr>
        <w:t> </w:t>
      </w:r>
      <w:r>
        <w:rPr/>
        <w:t>om </w:t>
      </w:r>
      <w:r>
        <w:rPr>
          <w:spacing w:val="-5"/>
        </w:rPr>
        <w:t>det</w:t>
      </w:r>
    </w:p>
    <w:p>
      <w:pPr>
        <w:pStyle w:val="BodyText"/>
        <w:spacing w:before="19"/>
        <w:ind w:left="0"/>
        <w:jc w:val="left"/>
        <w:rPr>
          <w:rFonts w:ascii="Roboto"/>
        </w:rPr>
      </w:pPr>
    </w:p>
    <w:p>
      <w:pPr>
        <w:spacing w:before="0"/>
        <w:ind w:left="330" w:right="0" w:firstLine="4702"/>
        <w:jc w:val="left"/>
        <w:rPr>
          <w:i/>
          <w:sz w:val="22"/>
        </w:rPr>
      </w:pPr>
      <w:r>
        <w:rPr>
          <w:i/>
          <w:sz w:val="22"/>
        </w:rPr>
        <w:t>Klientene</w:t>
      </w:r>
      <w:r>
        <w:rPr>
          <w:i/>
          <w:spacing w:val="-8"/>
          <w:sz w:val="22"/>
        </w:rPr>
        <w:t> </w:t>
      </w:r>
      <w:r>
        <w:rPr>
          <w:i/>
          <w:sz w:val="22"/>
        </w:rPr>
        <w:t>er</w:t>
      </w:r>
      <w:r>
        <w:rPr>
          <w:i/>
          <w:spacing w:val="-5"/>
          <w:sz w:val="22"/>
        </w:rPr>
        <w:t> </w:t>
      </w:r>
      <w:r>
        <w:rPr>
          <w:i/>
          <w:sz w:val="22"/>
        </w:rPr>
        <w:t>en</w:t>
      </w:r>
      <w:r>
        <w:rPr>
          <w:i/>
          <w:spacing w:val="-6"/>
          <w:sz w:val="22"/>
        </w:rPr>
        <w:t> </w:t>
      </w:r>
      <w:r>
        <w:rPr>
          <w:i/>
          <w:sz w:val="22"/>
        </w:rPr>
        <w:t>uensartet</w:t>
      </w:r>
      <w:r>
        <w:rPr>
          <w:i/>
          <w:spacing w:val="-5"/>
          <w:sz w:val="22"/>
        </w:rPr>
        <w:t> </w:t>
      </w:r>
      <w:r>
        <w:rPr>
          <w:i/>
          <w:spacing w:val="-2"/>
          <w:sz w:val="22"/>
        </w:rPr>
        <w:t>gruppe</w:t>
      </w:r>
    </w:p>
    <w:p>
      <w:pPr>
        <w:pStyle w:val="BodyText"/>
        <w:spacing w:before="170"/>
        <w:ind w:left="330" w:right="320"/>
      </w:pPr>
      <w:r>
        <w:rPr/>
        <w:t>Klientene varierer sterkt, fra varig innlagte til relativt godt fungerende personer, ofte med tilleggsproblemer. Disse klientene blir ofte oppfordret til å snakke om sin situa- sjon,</w:t>
      </w:r>
      <w:r>
        <w:rPr>
          <w:spacing w:val="-12"/>
        </w:rPr>
        <w:t> </w:t>
      </w:r>
      <w:r>
        <w:rPr/>
        <w:t>et</w:t>
      </w:r>
      <w:r>
        <w:rPr>
          <w:spacing w:val="-12"/>
        </w:rPr>
        <w:t> </w:t>
      </w:r>
      <w:r>
        <w:rPr/>
        <w:t>mantra</w:t>
      </w:r>
      <w:r>
        <w:rPr>
          <w:spacing w:val="-12"/>
        </w:rPr>
        <w:t> </w:t>
      </w:r>
      <w:r>
        <w:rPr/>
        <w:t>som</w:t>
      </w:r>
      <w:r>
        <w:rPr>
          <w:spacing w:val="-12"/>
        </w:rPr>
        <w:t> </w:t>
      </w:r>
      <w:r>
        <w:rPr/>
        <w:t>er</w:t>
      </w:r>
      <w:r>
        <w:rPr>
          <w:spacing w:val="-12"/>
        </w:rPr>
        <w:t> </w:t>
      </w:r>
      <w:r>
        <w:rPr/>
        <w:t>blitt</w:t>
      </w:r>
      <w:r>
        <w:rPr>
          <w:spacing w:val="-12"/>
        </w:rPr>
        <w:t> </w:t>
      </w:r>
      <w:r>
        <w:rPr/>
        <w:t>nærmest</w:t>
      </w:r>
      <w:r>
        <w:rPr>
          <w:spacing w:val="-12"/>
        </w:rPr>
        <w:t> </w:t>
      </w:r>
      <w:r>
        <w:rPr/>
        <w:t>offisielt.</w:t>
      </w:r>
      <w:r>
        <w:rPr>
          <w:spacing w:val="-12"/>
        </w:rPr>
        <w:t> </w:t>
      </w:r>
      <w:r>
        <w:rPr/>
        <w:t>Mange</w:t>
      </w:r>
      <w:r>
        <w:rPr>
          <w:spacing w:val="-12"/>
        </w:rPr>
        <w:t> </w:t>
      </w:r>
      <w:r>
        <w:rPr/>
        <w:t>har</w:t>
      </w:r>
      <w:r>
        <w:rPr>
          <w:spacing w:val="-12"/>
        </w:rPr>
        <w:t> </w:t>
      </w:r>
      <w:r>
        <w:rPr/>
        <w:t>gått</w:t>
      </w:r>
      <w:r>
        <w:rPr>
          <w:spacing w:val="-12"/>
        </w:rPr>
        <w:t> </w:t>
      </w:r>
      <w:r>
        <w:rPr/>
        <w:t>i</w:t>
      </w:r>
      <w:r>
        <w:rPr>
          <w:spacing w:val="-12"/>
        </w:rPr>
        <w:t> </w:t>
      </w:r>
      <w:r>
        <w:rPr/>
        <w:t>behandling</w:t>
      </w:r>
      <w:r>
        <w:rPr>
          <w:spacing w:val="-12"/>
        </w:rPr>
        <w:t> </w:t>
      </w:r>
      <w:r>
        <w:rPr/>
        <w:t>i</w:t>
      </w:r>
      <w:r>
        <w:rPr>
          <w:spacing w:val="-12"/>
        </w:rPr>
        <w:t> </w:t>
      </w:r>
      <w:r>
        <w:rPr/>
        <w:t>flere</w:t>
      </w:r>
      <w:r>
        <w:rPr>
          <w:spacing w:val="-12"/>
        </w:rPr>
        <w:t> </w:t>
      </w:r>
      <w:r>
        <w:rPr/>
        <w:t>år</w:t>
      </w:r>
      <w:r>
        <w:rPr>
          <w:spacing w:val="-12"/>
        </w:rPr>
        <w:t> </w:t>
      </w:r>
      <w:r>
        <w:rPr/>
        <w:t>hos flere</w:t>
      </w:r>
      <w:r>
        <w:rPr>
          <w:spacing w:val="-13"/>
        </w:rPr>
        <w:t> </w:t>
      </w:r>
      <w:r>
        <w:rPr/>
        <w:t>psykologer,</w:t>
      </w:r>
      <w:r>
        <w:rPr>
          <w:spacing w:val="-12"/>
        </w:rPr>
        <w:t> </w:t>
      </w:r>
      <w:r>
        <w:rPr/>
        <w:t>og</w:t>
      </w:r>
      <w:r>
        <w:rPr>
          <w:spacing w:val="-13"/>
        </w:rPr>
        <w:t> </w:t>
      </w:r>
      <w:r>
        <w:rPr/>
        <w:t>har</w:t>
      </w:r>
      <w:r>
        <w:rPr>
          <w:spacing w:val="-12"/>
        </w:rPr>
        <w:t> </w:t>
      </w:r>
      <w:r>
        <w:rPr/>
        <w:t>gjentatte</w:t>
      </w:r>
      <w:r>
        <w:rPr>
          <w:spacing w:val="-13"/>
        </w:rPr>
        <w:t> </w:t>
      </w:r>
      <w:r>
        <w:rPr/>
        <w:t>ganger</w:t>
      </w:r>
      <w:r>
        <w:rPr>
          <w:spacing w:val="-12"/>
        </w:rPr>
        <w:t> </w:t>
      </w:r>
      <w:r>
        <w:rPr/>
        <w:t>fortalt</w:t>
      </w:r>
      <w:r>
        <w:rPr>
          <w:spacing w:val="-13"/>
        </w:rPr>
        <w:t> </w:t>
      </w:r>
      <w:r>
        <w:rPr/>
        <w:t>sin</w:t>
      </w:r>
      <w:r>
        <w:rPr>
          <w:spacing w:val="-12"/>
        </w:rPr>
        <w:t> </w:t>
      </w:r>
      <w:r>
        <w:rPr/>
        <w:t>historie</w:t>
      </w:r>
      <w:r>
        <w:rPr>
          <w:spacing w:val="-13"/>
        </w:rPr>
        <w:t> </w:t>
      </w:r>
      <w:r>
        <w:rPr/>
        <w:t>til</w:t>
      </w:r>
      <w:r>
        <w:rPr>
          <w:spacing w:val="-12"/>
        </w:rPr>
        <w:t> </w:t>
      </w:r>
      <w:r>
        <w:rPr/>
        <w:t>en</w:t>
      </w:r>
      <w:r>
        <w:rPr>
          <w:spacing w:val="-13"/>
        </w:rPr>
        <w:t> </w:t>
      </w:r>
      <w:r>
        <w:rPr/>
        <w:t>lyttende</w:t>
      </w:r>
      <w:r>
        <w:rPr>
          <w:spacing w:val="-12"/>
        </w:rPr>
        <w:t> </w:t>
      </w:r>
      <w:r>
        <w:rPr/>
        <w:t>terapeut</w:t>
      </w:r>
      <w:r>
        <w:rPr>
          <w:spacing w:val="-13"/>
        </w:rPr>
        <w:t> </w:t>
      </w:r>
      <w:r>
        <w:rPr/>
        <w:t>uten å bli bedre. I stedet for å bli kvitt sin psykiske smerte, kan de alt om sin smerte, mens deres</w:t>
      </w:r>
      <w:r>
        <w:rPr>
          <w:spacing w:val="-1"/>
        </w:rPr>
        <w:t> </w:t>
      </w:r>
      <w:r>
        <w:rPr/>
        <w:t>liv</w:t>
      </w:r>
      <w:r>
        <w:rPr>
          <w:spacing w:val="-1"/>
        </w:rPr>
        <w:t> </w:t>
      </w:r>
      <w:r>
        <w:rPr/>
        <w:t>domineres</w:t>
      </w:r>
      <w:r>
        <w:rPr>
          <w:spacing w:val="-1"/>
        </w:rPr>
        <w:t> </w:t>
      </w:r>
      <w:r>
        <w:rPr/>
        <w:t>av</w:t>
      </w:r>
      <w:r>
        <w:rPr>
          <w:spacing w:val="-1"/>
        </w:rPr>
        <w:t> </w:t>
      </w:r>
      <w:r>
        <w:rPr/>
        <w:t>symptomer,</w:t>
      </w:r>
      <w:r>
        <w:rPr>
          <w:spacing w:val="-1"/>
        </w:rPr>
        <w:t> </w:t>
      </w:r>
      <w:r>
        <w:rPr/>
        <w:t>terapeuter</w:t>
      </w:r>
      <w:r>
        <w:rPr>
          <w:spacing w:val="-1"/>
        </w:rPr>
        <w:t> </w:t>
      </w:r>
      <w:r>
        <w:rPr/>
        <w:t>og</w:t>
      </w:r>
      <w:r>
        <w:rPr>
          <w:spacing w:val="-1"/>
        </w:rPr>
        <w:t> </w:t>
      </w:r>
      <w:r>
        <w:rPr/>
        <w:t>medisiner.</w:t>
      </w:r>
      <w:r>
        <w:rPr>
          <w:spacing w:val="-1"/>
        </w:rPr>
        <w:t> </w:t>
      </w:r>
      <w:r>
        <w:rPr/>
        <w:t>Resultatet</w:t>
      </w:r>
      <w:r>
        <w:rPr>
          <w:spacing w:val="-1"/>
        </w:rPr>
        <w:t> </w:t>
      </w:r>
      <w:r>
        <w:rPr/>
        <w:t>for</w:t>
      </w:r>
      <w:r>
        <w:rPr>
          <w:spacing w:val="-1"/>
        </w:rPr>
        <w:t> </w:t>
      </w:r>
      <w:r>
        <w:rPr/>
        <w:t>noen</w:t>
      </w:r>
      <w:r>
        <w:rPr>
          <w:spacing w:val="-1"/>
        </w:rPr>
        <w:t> </w:t>
      </w:r>
      <w:r>
        <w:rPr/>
        <w:t>er</w:t>
      </w:r>
      <w:r>
        <w:rPr>
          <w:spacing w:val="-1"/>
        </w:rPr>
        <w:t> </w:t>
      </w:r>
      <w:r>
        <w:rPr/>
        <w:t>at øyeblikk</w:t>
      </w:r>
      <w:r>
        <w:rPr>
          <w:spacing w:val="-5"/>
        </w:rPr>
        <w:t> </w:t>
      </w:r>
      <w:r>
        <w:rPr/>
        <w:t>med</w:t>
      </w:r>
      <w:r>
        <w:rPr>
          <w:spacing w:val="-5"/>
        </w:rPr>
        <w:t> </w:t>
      </w:r>
      <w:r>
        <w:rPr/>
        <w:t>overskudd,</w:t>
      </w:r>
      <w:r>
        <w:rPr>
          <w:spacing w:val="-5"/>
        </w:rPr>
        <w:t> </w:t>
      </w:r>
      <w:r>
        <w:rPr/>
        <w:t>mestring,</w:t>
      </w:r>
      <w:r>
        <w:rPr>
          <w:spacing w:val="-5"/>
        </w:rPr>
        <w:t> </w:t>
      </w:r>
      <w:r>
        <w:rPr/>
        <w:t>varme</w:t>
      </w:r>
      <w:r>
        <w:rPr>
          <w:spacing w:val="-5"/>
        </w:rPr>
        <w:t> </w:t>
      </w:r>
      <w:r>
        <w:rPr/>
        <w:t>og</w:t>
      </w:r>
      <w:r>
        <w:rPr>
          <w:spacing w:val="-5"/>
        </w:rPr>
        <w:t> </w:t>
      </w:r>
      <w:r>
        <w:rPr/>
        <w:t>nærhet</w:t>
      </w:r>
      <w:r>
        <w:rPr>
          <w:spacing w:val="-5"/>
        </w:rPr>
        <w:t> </w:t>
      </w:r>
      <w:r>
        <w:rPr/>
        <w:t>fra</w:t>
      </w:r>
      <w:r>
        <w:rPr>
          <w:spacing w:val="-5"/>
        </w:rPr>
        <w:t> </w:t>
      </w:r>
      <w:r>
        <w:rPr/>
        <w:t>andre</w:t>
      </w:r>
      <w:r>
        <w:rPr>
          <w:spacing w:val="-5"/>
        </w:rPr>
        <w:t> </w:t>
      </w:r>
      <w:r>
        <w:rPr/>
        <w:t>blir</w:t>
      </w:r>
      <w:r>
        <w:rPr>
          <w:spacing w:val="-5"/>
        </w:rPr>
        <w:t> </w:t>
      </w:r>
      <w:r>
        <w:rPr/>
        <w:t>skjøvet</w:t>
      </w:r>
      <w:r>
        <w:rPr>
          <w:spacing w:val="-5"/>
        </w:rPr>
        <w:t> </w:t>
      </w:r>
      <w:r>
        <w:rPr/>
        <w:t>i</w:t>
      </w:r>
      <w:r>
        <w:rPr>
          <w:spacing w:val="-5"/>
        </w:rPr>
        <w:t> </w:t>
      </w:r>
      <w:r>
        <w:rPr/>
        <w:t>bakgrun- nen,</w:t>
      </w:r>
      <w:r>
        <w:rPr>
          <w:spacing w:val="-2"/>
        </w:rPr>
        <w:t> </w:t>
      </w:r>
      <w:r>
        <w:rPr/>
        <w:t>mens</w:t>
      </w:r>
      <w:r>
        <w:rPr>
          <w:spacing w:val="-2"/>
        </w:rPr>
        <w:t> </w:t>
      </w:r>
      <w:r>
        <w:rPr/>
        <w:t>fokuset</w:t>
      </w:r>
      <w:r>
        <w:rPr>
          <w:spacing w:val="-2"/>
        </w:rPr>
        <w:t> </w:t>
      </w:r>
      <w:r>
        <w:rPr/>
        <w:t>på</w:t>
      </w:r>
      <w:r>
        <w:rPr>
          <w:spacing w:val="-2"/>
        </w:rPr>
        <w:t> </w:t>
      </w:r>
      <w:r>
        <w:rPr/>
        <w:t>psykiske</w:t>
      </w:r>
      <w:r>
        <w:rPr>
          <w:spacing w:val="-2"/>
        </w:rPr>
        <w:t> </w:t>
      </w:r>
      <w:r>
        <w:rPr/>
        <w:t>plager</w:t>
      </w:r>
      <w:r>
        <w:rPr>
          <w:spacing w:val="-2"/>
        </w:rPr>
        <w:t> </w:t>
      </w:r>
      <w:r>
        <w:rPr/>
        <w:t>dominerer.</w:t>
      </w:r>
      <w:r>
        <w:rPr>
          <w:spacing w:val="-2"/>
        </w:rPr>
        <w:t> </w:t>
      </w:r>
      <w:r>
        <w:rPr/>
        <w:t>De</w:t>
      </w:r>
      <w:r>
        <w:rPr>
          <w:spacing w:val="-2"/>
        </w:rPr>
        <w:t> </w:t>
      </w:r>
      <w:r>
        <w:rPr/>
        <w:t>har</w:t>
      </w:r>
      <w:r>
        <w:rPr>
          <w:spacing w:val="-2"/>
        </w:rPr>
        <w:t> </w:t>
      </w:r>
      <w:r>
        <w:rPr/>
        <w:t>utviklet</w:t>
      </w:r>
      <w:r>
        <w:rPr>
          <w:spacing w:val="-2"/>
        </w:rPr>
        <w:t> </w:t>
      </w:r>
      <w:r>
        <w:rPr/>
        <w:t>en</w:t>
      </w:r>
      <w:r>
        <w:rPr>
          <w:spacing w:val="-2"/>
        </w:rPr>
        <w:t> </w:t>
      </w:r>
      <w:r>
        <w:rPr/>
        <w:t>ny</w:t>
      </w:r>
      <w:r>
        <w:rPr>
          <w:spacing w:val="-2"/>
        </w:rPr>
        <w:t> </w:t>
      </w:r>
      <w:r>
        <w:rPr/>
        <w:t>identitet,</w:t>
      </w:r>
      <w:r>
        <w:rPr>
          <w:spacing w:val="-2"/>
        </w:rPr>
        <w:t> </w:t>
      </w:r>
      <w:r>
        <w:rPr/>
        <w:t>som klient. I LBT mener man at noen klienter ikke bør snakke mer om sin smerte, men heller fokusere på noe mer meningsfylt.</w:t>
      </w:r>
    </w:p>
    <w:p>
      <w:pPr>
        <w:pStyle w:val="BodyText"/>
        <w:spacing w:before="65"/>
        <w:ind w:left="0"/>
        <w:jc w:val="left"/>
      </w:pPr>
    </w:p>
    <w:p>
      <w:pPr>
        <w:pStyle w:val="Heading5"/>
        <w:ind w:left="330"/>
        <w:jc w:val="both"/>
      </w:pPr>
      <w:r>
        <w:rPr/>
        <w:t>Det</w:t>
      </w:r>
      <w:r>
        <w:rPr>
          <w:spacing w:val="-3"/>
        </w:rPr>
        <w:t> </w:t>
      </w:r>
      <w:r>
        <w:rPr/>
        <w:t>handler</w:t>
      </w:r>
      <w:r>
        <w:rPr>
          <w:spacing w:val="-2"/>
        </w:rPr>
        <w:t> </w:t>
      </w:r>
      <w:r>
        <w:rPr/>
        <w:t>om</w:t>
      </w:r>
      <w:r>
        <w:rPr>
          <w:spacing w:val="-3"/>
        </w:rPr>
        <w:t> </w:t>
      </w:r>
      <w:r>
        <w:rPr/>
        <w:t>hvordan</w:t>
      </w:r>
      <w:r>
        <w:rPr>
          <w:spacing w:val="-2"/>
        </w:rPr>
        <w:t> </w:t>
      </w:r>
      <w:r>
        <w:rPr/>
        <w:t>man</w:t>
      </w:r>
      <w:r>
        <w:rPr>
          <w:spacing w:val="-2"/>
        </w:rPr>
        <w:t> snakker</w:t>
      </w:r>
    </w:p>
    <w:p>
      <w:pPr>
        <w:pStyle w:val="BodyText"/>
        <w:spacing w:before="313"/>
        <w:ind w:left="330" w:right="321"/>
      </w:pPr>
      <w:r>
        <w:rPr/>
        <w:t>Enkelte klienter kommer med en forventning om at de skal snakke om sin psykiske plage. De bør absolutt snakke om problemene sine med noen, enten det er foreldre, venner eller terapeut. Men det å snakke hjelper ikke alle. Det å snakke om det hand- ler derfor ikke bare om å snakke, men om hvordan man snakker, hvorfor man snak- ker,</w:t>
      </w:r>
      <w:r>
        <w:rPr>
          <w:spacing w:val="-8"/>
        </w:rPr>
        <w:t> </w:t>
      </w:r>
      <w:r>
        <w:rPr/>
        <w:t>hvor</w:t>
      </w:r>
      <w:r>
        <w:rPr>
          <w:spacing w:val="-8"/>
        </w:rPr>
        <w:t> </w:t>
      </w:r>
      <w:r>
        <w:rPr/>
        <w:t>ofte</w:t>
      </w:r>
      <w:r>
        <w:rPr>
          <w:spacing w:val="-8"/>
        </w:rPr>
        <w:t> </w:t>
      </w:r>
      <w:r>
        <w:rPr/>
        <w:t>man</w:t>
      </w:r>
      <w:r>
        <w:rPr>
          <w:spacing w:val="-8"/>
        </w:rPr>
        <w:t> </w:t>
      </w:r>
      <w:r>
        <w:rPr/>
        <w:t>snakker,</w:t>
      </w:r>
      <w:r>
        <w:rPr>
          <w:spacing w:val="-8"/>
        </w:rPr>
        <w:t> </w:t>
      </w:r>
      <w:r>
        <w:rPr/>
        <w:t>og</w:t>
      </w:r>
      <w:r>
        <w:rPr>
          <w:spacing w:val="-8"/>
        </w:rPr>
        <w:t> </w:t>
      </w:r>
      <w:r>
        <w:rPr/>
        <w:t>hvor</w:t>
      </w:r>
      <w:r>
        <w:rPr>
          <w:spacing w:val="-8"/>
        </w:rPr>
        <w:t> </w:t>
      </w:r>
      <w:r>
        <w:rPr/>
        <w:t>lenge</w:t>
      </w:r>
      <w:r>
        <w:rPr>
          <w:spacing w:val="-8"/>
        </w:rPr>
        <w:t> </w:t>
      </w:r>
      <w:r>
        <w:rPr/>
        <w:t>man</w:t>
      </w:r>
      <w:r>
        <w:rPr>
          <w:spacing w:val="-8"/>
        </w:rPr>
        <w:t> </w:t>
      </w:r>
      <w:r>
        <w:rPr/>
        <w:t>snakker.</w:t>
      </w:r>
      <w:r>
        <w:rPr>
          <w:spacing w:val="-8"/>
        </w:rPr>
        <w:t> </w:t>
      </w:r>
      <w:r>
        <w:rPr/>
        <w:t>Mens</w:t>
      </w:r>
      <w:r>
        <w:rPr>
          <w:spacing w:val="-8"/>
        </w:rPr>
        <w:t> </w:t>
      </w:r>
      <w:r>
        <w:rPr/>
        <w:t>noen</w:t>
      </w:r>
      <w:r>
        <w:rPr>
          <w:spacing w:val="-8"/>
        </w:rPr>
        <w:t> </w:t>
      </w:r>
      <w:r>
        <w:rPr/>
        <w:t>klienter</w:t>
      </w:r>
      <w:r>
        <w:rPr>
          <w:spacing w:val="-8"/>
        </w:rPr>
        <w:t> </w:t>
      </w:r>
      <w:r>
        <w:rPr/>
        <w:t>tenker</w:t>
      </w:r>
      <w:r>
        <w:rPr>
          <w:spacing w:val="-8"/>
        </w:rPr>
        <w:t> </w:t>
      </w:r>
      <w:r>
        <w:rPr/>
        <w:t>og snakker</w:t>
      </w:r>
      <w:r>
        <w:rPr>
          <w:spacing w:val="-4"/>
        </w:rPr>
        <w:t> </w:t>
      </w:r>
      <w:r>
        <w:rPr/>
        <w:t>seg</w:t>
      </w:r>
      <w:r>
        <w:rPr>
          <w:spacing w:val="-4"/>
        </w:rPr>
        <w:t> </w:t>
      </w:r>
      <w:r>
        <w:rPr/>
        <w:t>ut</w:t>
      </w:r>
      <w:r>
        <w:rPr>
          <w:spacing w:val="-4"/>
        </w:rPr>
        <w:t> </w:t>
      </w:r>
      <w:r>
        <w:rPr/>
        <w:t>av</w:t>
      </w:r>
      <w:r>
        <w:rPr>
          <w:spacing w:val="-4"/>
        </w:rPr>
        <w:t> </w:t>
      </w:r>
      <w:r>
        <w:rPr/>
        <w:t>sine</w:t>
      </w:r>
      <w:r>
        <w:rPr>
          <w:spacing w:val="-4"/>
        </w:rPr>
        <w:t> </w:t>
      </w:r>
      <w:r>
        <w:rPr/>
        <w:t>problemer,</w:t>
      </w:r>
      <w:r>
        <w:rPr>
          <w:spacing w:val="-4"/>
        </w:rPr>
        <w:t> </w:t>
      </w:r>
      <w:r>
        <w:rPr/>
        <w:t>snakker</w:t>
      </w:r>
      <w:r>
        <w:rPr>
          <w:spacing w:val="-4"/>
        </w:rPr>
        <w:t> </w:t>
      </w:r>
      <w:r>
        <w:rPr/>
        <w:t>og</w:t>
      </w:r>
      <w:r>
        <w:rPr>
          <w:spacing w:val="-4"/>
        </w:rPr>
        <w:t> </w:t>
      </w:r>
      <w:r>
        <w:rPr/>
        <w:t>tenker</w:t>
      </w:r>
      <w:r>
        <w:rPr>
          <w:spacing w:val="-4"/>
        </w:rPr>
        <w:t> </w:t>
      </w:r>
      <w:r>
        <w:rPr/>
        <w:t>andre</w:t>
      </w:r>
      <w:r>
        <w:rPr>
          <w:spacing w:val="-4"/>
        </w:rPr>
        <w:t> </w:t>
      </w:r>
      <w:r>
        <w:rPr/>
        <w:t>seg</w:t>
      </w:r>
      <w:r>
        <w:rPr>
          <w:spacing w:val="-4"/>
        </w:rPr>
        <w:t> </w:t>
      </w:r>
      <w:r>
        <w:rPr/>
        <w:t>inn</w:t>
      </w:r>
      <w:r>
        <w:rPr>
          <w:spacing w:val="-4"/>
        </w:rPr>
        <w:t> </w:t>
      </w:r>
      <w:r>
        <w:rPr/>
        <w:t>i</w:t>
      </w:r>
      <w:r>
        <w:rPr>
          <w:spacing w:val="-4"/>
        </w:rPr>
        <w:t> </w:t>
      </w:r>
      <w:r>
        <w:rPr/>
        <w:t>dem.</w:t>
      </w:r>
      <w:r>
        <w:rPr>
          <w:spacing w:val="-4"/>
        </w:rPr>
        <w:t> </w:t>
      </w:r>
      <w:r>
        <w:rPr/>
        <w:t>De</w:t>
      </w:r>
      <w:r>
        <w:rPr>
          <w:spacing w:val="-4"/>
        </w:rPr>
        <w:t> </w:t>
      </w:r>
      <w:r>
        <w:rPr/>
        <w:t>får</w:t>
      </w:r>
      <w:r>
        <w:rPr>
          <w:spacing w:val="-4"/>
        </w:rPr>
        <w:t> </w:t>
      </w:r>
      <w:r>
        <w:rPr/>
        <w:t>aktu- alisert</w:t>
      </w:r>
      <w:r>
        <w:rPr>
          <w:spacing w:val="-2"/>
        </w:rPr>
        <w:t> </w:t>
      </w:r>
      <w:r>
        <w:rPr/>
        <w:t>sine</w:t>
      </w:r>
      <w:r>
        <w:rPr>
          <w:spacing w:val="-2"/>
        </w:rPr>
        <w:t> </w:t>
      </w:r>
      <w:r>
        <w:rPr/>
        <w:t>problemer,</w:t>
      </w:r>
      <w:r>
        <w:rPr>
          <w:spacing w:val="-2"/>
        </w:rPr>
        <w:t> </w:t>
      </w:r>
      <w:r>
        <w:rPr/>
        <w:t>og</w:t>
      </w:r>
      <w:r>
        <w:rPr>
          <w:spacing w:val="-2"/>
        </w:rPr>
        <w:t> </w:t>
      </w:r>
      <w:r>
        <w:rPr/>
        <w:t>problemene</w:t>
      </w:r>
      <w:r>
        <w:rPr>
          <w:spacing w:val="-2"/>
        </w:rPr>
        <w:t> </w:t>
      </w:r>
      <w:r>
        <w:rPr/>
        <w:t>varer</w:t>
      </w:r>
      <w:r>
        <w:rPr>
          <w:spacing w:val="-2"/>
        </w:rPr>
        <w:t> </w:t>
      </w:r>
      <w:r>
        <w:rPr/>
        <w:t>lengre</w:t>
      </w:r>
      <w:r>
        <w:rPr>
          <w:spacing w:val="-2"/>
        </w:rPr>
        <w:t> </w:t>
      </w:r>
      <w:r>
        <w:rPr/>
        <w:t>som</w:t>
      </w:r>
      <w:r>
        <w:rPr>
          <w:spacing w:val="-2"/>
        </w:rPr>
        <w:t> </w:t>
      </w:r>
      <w:r>
        <w:rPr/>
        <w:t>følge</w:t>
      </w:r>
      <w:r>
        <w:rPr>
          <w:spacing w:val="-2"/>
        </w:rPr>
        <w:t> </w:t>
      </w:r>
      <w:r>
        <w:rPr/>
        <w:t>av</w:t>
      </w:r>
      <w:r>
        <w:rPr>
          <w:spacing w:val="-2"/>
        </w:rPr>
        <w:t> </w:t>
      </w:r>
      <w:r>
        <w:rPr/>
        <w:t>måten</w:t>
      </w:r>
      <w:r>
        <w:rPr>
          <w:spacing w:val="-2"/>
        </w:rPr>
        <w:t> </w:t>
      </w:r>
      <w:r>
        <w:rPr/>
        <w:t>de</w:t>
      </w:r>
      <w:r>
        <w:rPr>
          <w:spacing w:val="-2"/>
        </w:rPr>
        <w:t> </w:t>
      </w:r>
      <w:r>
        <w:rPr/>
        <w:t>snakker</w:t>
      </w:r>
      <w:r>
        <w:rPr>
          <w:spacing w:val="-2"/>
        </w:rPr>
        <w:t> </w:t>
      </w:r>
      <w:r>
        <w:rPr/>
        <w:t>og tenker på. Dette gjelder særlig ikke-innlagte klienter som har gått til flere psykologer og</w:t>
      </w:r>
      <w:r>
        <w:rPr>
          <w:spacing w:val="-12"/>
        </w:rPr>
        <w:t> </w:t>
      </w:r>
      <w:r>
        <w:rPr/>
        <w:t>terapeuter</w:t>
      </w:r>
      <w:r>
        <w:rPr>
          <w:spacing w:val="-12"/>
        </w:rPr>
        <w:t> </w:t>
      </w:r>
      <w:r>
        <w:rPr/>
        <w:t>over</w:t>
      </w:r>
      <w:r>
        <w:rPr>
          <w:spacing w:val="-12"/>
        </w:rPr>
        <w:t> </w:t>
      </w:r>
      <w:r>
        <w:rPr/>
        <w:t>flere</w:t>
      </w:r>
      <w:r>
        <w:rPr>
          <w:spacing w:val="-12"/>
        </w:rPr>
        <w:t> </w:t>
      </w:r>
      <w:r>
        <w:rPr/>
        <w:t>år.</w:t>
      </w:r>
      <w:r>
        <w:rPr>
          <w:spacing w:val="-12"/>
        </w:rPr>
        <w:t> </w:t>
      </w:r>
      <w:r>
        <w:rPr/>
        <w:t>De</w:t>
      </w:r>
      <w:r>
        <w:rPr>
          <w:spacing w:val="-12"/>
        </w:rPr>
        <w:t> </w:t>
      </w:r>
      <w:r>
        <w:rPr/>
        <w:t>kan</w:t>
      </w:r>
      <w:r>
        <w:rPr>
          <w:spacing w:val="-12"/>
        </w:rPr>
        <w:t> </w:t>
      </w:r>
      <w:r>
        <w:rPr/>
        <w:t>faktisk</w:t>
      </w:r>
      <w:r>
        <w:rPr>
          <w:spacing w:val="-12"/>
        </w:rPr>
        <w:t> </w:t>
      </w:r>
      <w:r>
        <w:rPr/>
        <w:t>opprettholde</w:t>
      </w:r>
      <w:r>
        <w:rPr>
          <w:spacing w:val="-12"/>
        </w:rPr>
        <w:t> </w:t>
      </w:r>
      <w:r>
        <w:rPr/>
        <w:t>sine</w:t>
      </w:r>
      <w:r>
        <w:rPr>
          <w:spacing w:val="-12"/>
        </w:rPr>
        <w:t> </w:t>
      </w:r>
      <w:r>
        <w:rPr/>
        <w:t>symptomer</w:t>
      </w:r>
      <w:r>
        <w:rPr>
          <w:spacing w:val="-12"/>
        </w:rPr>
        <w:t> </w:t>
      </w:r>
      <w:r>
        <w:rPr/>
        <w:t>som</w:t>
      </w:r>
      <w:r>
        <w:rPr>
          <w:spacing w:val="-12"/>
        </w:rPr>
        <w:t> </w:t>
      </w:r>
      <w:r>
        <w:rPr/>
        <w:t>følge</w:t>
      </w:r>
      <w:r>
        <w:rPr>
          <w:spacing w:val="-12"/>
        </w:rPr>
        <w:t> </w:t>
      </w:r>
      <w:r>
        <w:rPr/>
        <w:t>av</w:t>
      </w:r>
      <w:r>
        <w:rPr>
          <w:spacing w:val="-12"/>
        </w:rPr>
        <w:t> </w:t>
      </w:r>
      <w:r>
        <w:rPr/>
        <w:t>å stadig</w:t>
      </w:r>
      <w:r>
        <w:rPr>
          <w:spacing w:val="-4"/>
        </w:rPr>
        <w:t> </w:t>
      </w:r>
      <w:r>
        <w:rPr/>
        <w:t>repetere</w:t>
      </w:r>
      <w:r>
        <w:rPr>
          <w:spacing w:val="-4"/>
        </w:rPr>
        <w:t> </w:t>
      </w:r>
      <w:r>
        <w:rPr/>
        <w:t>og</w:t>
      </w:r>
      <w:r>
        <w:rPr>
          <w:spacing w:val="-4"/>
        </w:rPr>
        <w:t> </w:t>
      </w:r>
      <w:r>
        <w:rPr/>
        <w:t>befeste</w:t>
      </w:r>
      <w:r>
        <w:rPr>
          <w:spacing w:val="-4"/>
        </w:rPr>
        <w:t> </w:t>
      </w:r>
      <w:r>
        <w:rPr/>
        <w:t>det</w:t>
      </w:r>
      <w:r>
        <w:rPr>
          <w:spacing w:val="-4"/>
        </w:rPr>
        <w:t> </w:t>
      </w:r>
      <w:r>
        <w:rPr/>
        <w:t>psykiske</w:t>
      </w:r>
      <w:r>
        <w:rPr>
          <w:spacing w:val="-4"/>
        </w:rPr>
        <w:t> </w:t>
      </w:r>
      <w:r>
        <w:rPr/>
        <w:t>materialet</w:t>
      </w:r>
      <w:r>
        <w:rPr>
          <w:spacing w:val="-4"/>
        </w:rPr>
        <w:t> </w:t>
      </w:r>
      <w:r>
        <w:rPr/>
        <w:t>forbundet</w:t>
      </w:r>
      <w:r>
        <w:rPr>
          <w:spacing w:val="-4"/>
        </w:rPr>
        <w:t> </w:t>
      </w:r>
      <w:r>
        <w:rPr/>
        <w:t>med</w:t>
      </w:r>
      <w:r>
        <w:rPr>
          <w:spacing w:val="-4"/>
        </w:rPr>
        <w:t> </w:t>
      </w:r>
      <w:r>
        <w:rPr/>
        <w:t>psykiske</w:t>
      </w:r>
      <w:r>
        <w:rPr>
          <w:spacing w:val="-4"/>
        </w:rPr>
        <w:t> </w:t>
      </w:r>
      <w:r>
        <w:rPr/>
        <w:t>plager</w:t>
      </w:r>
      <w:r>
        <w:rPr>
          <w:spacing w:val="-4"/>
        </w:rPr>
        <w:t> </w:t>
      </w:r>
      <w:r>
        <w:rPr/>
        <w:t>hver gang de snakker om situasjonen sin.</w:t>
      </w:r>
    </w:p>
    <w:p>
      <w:pPr>
        <w:pStyle w:val="BodyText"/>
        <w:ind w:left="330" w:right="321" w:firstLine="283"/>
      </w:pPr>
      <w:r>
        <w:rPr/>
        <w:t>Jeg</w:t>
      </w:r>
      <w:r>
        <w:rPr>
          <w:spacing w:val="-10"/>
        </w:rPr>
        <w:t> </w:t>
      </w:r>
      <w:r>
        <w:rPr/>
        <w:t>har</w:t>
      </w:r>
      <w:r>
        <w:rPr>
          <w:spacing w:val="-10"/>
        </w:rPr>
        <w:t> </w:t>
      </w:r>
      <w:r>
        <w:rPr/>
        <w:t>hatt</w:t>
      </w:r>
      <w:r>
        <w:rPr>
          <w:spacing w:val="-10"/>
        </w:rPr>
        <w:t> </w:t>
      </w:r>
      <w:r>
        <w:rPr/>
        <w:t>flere</w:t>
      </w:r>
      <w:r>
        <w:rPr>
          <w:spacing w:val="-10"/>
        </w:rPr>
        <w:t> </w:t>
      </w:r>
      <w:r>
        <w:rPr/>
        <w:t>klienter</w:t>
      </w:r>
      <w:r>
        <w:rPr>
          <w:spacing w:val="-10"/>
        </w:rPr>
        <w:t> </w:t>
      </w:r>
      <w:r>
        <w:rPr/>
        <w:t>som</w:t>
      </w:r>
      <w:r>
        <w:rPr>
          <w:spacing w:val="-10"/>
        </w:rPr>
        <w:t> </w:t>
      </w:r>
      <w:r>
        <w:rPr/>
        <w:t>har</w:t>
      </w:r>
      <w:r>
        <w:rPr>
          <w:spacing w:val="-10"/>
        </w:rPr>
        <w:t> </w:t>
      </w:r>
      <w:r>
        <w:rPr/>
        <w:t>sluttet</w:t>
      </w:r>
      <w:r>
        <w:rPr>
          <w:spacing w:val="-10"/>
        </w:rPr>
        <w:t> </w:t>
      </w:r>
      <w:r>
        <w:rPr/>
        <w:t>hos</w:t>
      </w:r>
      <w:r>
        <w:rPr>
          <w:spacing w:val="-10"/>
        </w:rPr>
        <w:t> </w:t>
      </w:r>
      <w:r>
        <w:rPr/>
        <w:t>en</w:t>
      </w:r>
      <w:r>
        <w:rPr>
          <w:spacing w:val="-10"/>
        </w:rPr>
        <w:t> </w:t>
      </w:r>
      <w:r>
        <w:rPr/>
        <w:t>terapeut</w:t>
      </w:r>
      <w:r>
        <w:rPr>
          <w:spacing w:val="-10"/>
        </w:rPr>
        <w:t> </w:t>
      </w:r>
      <w:r>
        <w:rPr/>
        <w:t>eller</w:t>
      </w:r>
      <w:r>
        <w:rPr>
          <w:spacing w:val="-10"/>
        </w:rPr>
        <w:t> </w:t>
      </w:r>
      <w:r>
        <w:rPr/>
        <w:t>psykolog</w:t>
      </w:r>
      <w:r>
        <w:rPr>
          <w:spacing w:val="-10"/>
        </w:rPr>
        <w:t> </w:t>
      </w:r>
      <w:r>
        <w:rPr/>
        <w:t>fordi</w:t>
      </w:r>
      <w:r>
        <w:rPr>
          <w:spacing w:val="-10"/>
        </w:rPr>
        <w:t> </w:t>
      </w:r>
      <w:r>
        <w:rPr/>
        <w:t>de</w:t>
      </w:r>
      <w:r>
        <w:rPr>
          <w:spacing w:val="-10"/>
        </w:rPr>
        <w:t> </w:t>
      </w:r>
      <w:r>
        <w:rPr/>
        <w:t>har fortalt</w:t>
      </w:r>
      <w:r>
        <w:rPr>
          <w:spacing w:val="-13"/>
        </w:rPr>
        <w:t> </w:t>
      </w:r>
      <w:r>
        <w:rPr/>
        <w:t>sin</w:t>
      </w:r>
      <w:r>
        <w:rPr>
          <w:spacing w:val="-12"/>
        </w:rPr>
        <w:t> </w:t>
      </w:r>
      <w:r>
        <w:rPr/>
        <w:t>historie</w:t>
      </w:r>
      <w:r>
        <w:rPr>
          <w:spacing w:val="-13"/>
        </w:rPr>
        <w:t> </w:t>
      </w:r>
      <w:r>
        <w:rPr/>
        <w:t>mange</w:t>
      </w:r>
      <w:r>
        <w:rPr>
          <w:spacing w:val="-12"/>
        </w:rPr>
        <w:t> </w:t>
      </w:r>
      <w:r>
        <w:rPr/>
        <w:t>ganger</w:t>
      </w:r>
      <w:r>
        <w:rPr>
          <w:spacing w:val="-13"/>
        </w:rPr>
        <w:t> </w:t>
      </w:r>
      <w:r>
        <w:rPr/>
        <w:t>uten</w:t>
      </w:r>
      <w:r>
        <w:rPr>
          <w:spacing w:val="-12"/>
        </w:rPr>
        <w:t> </w:t>
      </w:r>
      <w:r>
        <w:rPr/>
        <w:t>at</w:t>
      </w:r>
      <w:r>
        <w:rPr>
          <w:spacing w:val="-13"/>
        </w:rPr>
        <w:t> </w:t>
      </w:r>
      <w:r>
        <w:rPr/>
        <w:t>det</w:t>
      </w:r>
      <w:r>
        <w:rPr>
          <w:spacing w:val="-12"/>
        </w:rPr>
        <w:t> </w:t>
      </w:r>
      <w:r>
        <w:rPr/>
        <w:t>har</w:t>
      </w:r>
      <w:r>
        <w:rPr>
          <w:spacing w:val="-13"/>
        </w:rPr>
        <w:t> </w:t>
      </w:r>
      <w:r>
        <w:rPr/>
        <w:t>hjulpet.</w:t>
      </w:r>
      <w:r>
        <w:rPr>
          <w:spacing w:val="-12"/>
        </w:rPr>
        <w:t> </w:t>
      </w:r>
      <w:r>
        <w:rPr/>
        <w:t>En</w:t>
      </w:r>
      <w:r>
        <w:rPr>
          <w:spacing w:val="-13"/>
        </w:rPr>
        <w:t> </w:t>
      </w:r>
      <w:r>
        <w:rPr/>
        <w:t>av</w:t>
      </w:r>
      <w:r>
        <w:rPr>
          <w:spacing w:val="-12"/>
        </w:rPr>
        <w:t> </w:t>
      </w:r>
      <w:r>
        <w:rPr/>
        <w:t>dem</w:t>
      </w:r>
      <w:r>
        <w:rPr>
          <w:spacing w:val="-13"/>
        </w:rPr>
        <w:t> </w:t>
      </w:r>
      <w:r>
        <w:rPr/>
        <w:t>formidlet</w:t>
      </w:r>
      <w:r>
        <w:rPr>
          <w:spacing w:val="-12"/>
        </w:rPr>
        <w:t> </w:t>
      </w:r>
      <w:r>
        <w:rPr/>
        <w:t>umiddel- bart</w:t>
      </w:r>
      <w:r>
        <w:rPr>
          <w:spacing w:val="-3"/>
        </w:rPr>
        <w:t> </w:t>
      </w:r>
      <w:r>
        <w:rPr/>
        <w:t>da hun tok kontakt</w:t>
      </w:r>
      <w:r>
        <w:rPr>
          <w:spacing w:val="-1"/>
        </w:rPr>
        <w:t> </w:t>
      </w:r>
      <w:r>
        <w:rPr/>
        <w:t>med meg at hun</w:t>
      </w:r>
      <w:r>
        <w:rPr>
          <w:spacing w:val="-1"/>
        </w:rPr>
        <w:t> </w:t>
      </w:r>
      <w:r>
        <w:rPr/>
        <w:t>ikke ville snakke om</w:t>
      </w:r>
      <w:r>
        <w:rPr>
          <w:spacing w:val="-1"/>
        </w:rPr>
        <w:t> </w:t>
      </w:r>
      <w:r>
        <w:rPr/>
        <w:t>sin tidlige barndom </w:t>
      </w:r>
      <w:r>
        <w:rPr>
          <w:spacing w:val="-5"/>
        </w:rPr>
        <w:t>og</w:t>
      </w:r>
    </w:p>
    <w:p>
      <w:pPr>
        <w:spacing w:after="0"/>
        <w:sectPr>
          <w:pgSz w:w="9640" w:h="13610"/>
          <w:pgMar w:header="367" w:footer="425" w:top="900" w:bottom="660" w:left="860" w:right="640"/>
        </w:sectPr>
      </w:pPr>
    </w:p>
    <w:p>
      <w:pPr>
        <w:pStyle w:val="BodyText"/>
        <w:spacing w:before="127"/>
        <w:ind w:right="547"/>
      </w:pPr>
      <w:r>
        <w:rPr/>
        <w:t>sine</w:t>
      </w:r>
      <w:r>
        <w:rPr>
          <w:spacing w:val="-13"/>
        </w:rPr>
        <w:t> </w:t>
      </w:r>
      <w:r>
        <w:rPr/>
        <w:t>opplevelser</w:t>
      </w:r>
      <w:r>
        <w:rPr>
          <w:spacing w:val="-12"/>
        </w:rPr>
        <w:t> </w:t>
      </w:r>
      <w:r>
        <w:rPr/>
        <w:t>med</w:t>
      </w:r>
      <w:r>
        <w:rPr>
          <w:spacing w:val="-13"/>
        </w:rPr>
        <w:t> </w:t>
      </w:r>
      <w:r>
        <w:rPr/>
        <w:t>foreldrene.</w:t>
      </w:r>
      <w:r>
        <w:rPr>
          <w:spacing w:val="-12"/>
        </w:rPr>
        <w:t> </w:t>
      </w:r>
      <w:r>
        <w:rPr/>
        <w:t>En</w:t>
      </w:r>
      <w:r>
        <w:rPr>
          <w:spacing w:val="-13"/>
        </w:rPr>
        <w:t> </w:t>
      </w:r>
      <w:r>
        <w:rPr/>
        <w:t>annen</w:t>
      </w:r>
      <w:r>
        <w:rPr>
          <w:spacing w:val="-12"/>
        </w:rPr>
        <w:t> </w:t>
      </w:r>
      <w:r>
        <w:rPr/>
        <w:t>som</w:t>
      </w:r>
      <w:r>
        <w:rPr>
          <w:spacing w:val="-13"/>
        </w:rPr>
        <w:t> </w:t>
      </w:r>
      <w:r>
        <w:rPr/>
        <w:t>hadde</w:t>
      </w:r>
      <w:r>
        <w:rPr>
          <w:spacing w:val="-12"/>
        </w:rPr>
        <w:t> </w:t>
      </w:r>
      <w:r>
        <w:rPr/>
        <w:t>gått</w:t>
      </w:r>
      <w:r>
        <w:rPr>
          <w:spacing w:val="-13"/>
        </w:rPr>
        <w:t> </w:t>
      </w:r>
      <w:r>
        <w:rPr/>
        <w:t>i</w:t>
      </w:r>
      <w:r>
        <w:rPr>
          <w:spacing w:val="-12"/>
        </w:rPr>
        <w:t> </w:t>
      </w:r>
      <w:r>
        <w:rPr/>
        <w:t>terapi</w:t>
      </w:r>
      <w:r>
        <w:rPr>
          <w:spacing w:val="-13"/>
        </w:rPr>
        <w:t> </w:t>
      </w:r>
      <w:r>
        <w:rPr/>
        <w:t>i</w:t>
      </w:r>
      <w:r>
        <w:rPr>
          <w:spacing w:val="-12"/>
        </w:rPr>
        <w:t> </w:t>
      </w:r>
      <w:r>
        <w:rPr/>
        <w:t>mange</w:t>
      </w:r>
      <w:r>
        <w:rPr>
          <w:spacing w:val="-13"/>
        </w:rPr>
        <w:t> </w:t>
      </w:r>
      <w:r>
        <w:rPr/>
        <w:t>år,</w:t>
      </w:r>
      <w:r>
        <w:rPr>
          <w:spacing w:val="-12"/>
        </w:rPr>
        <w:t> </w:t>
      </w:r>
      <w:r>
        <w:rPr/>
        <w:t>ville</w:t>
      </w:r>
      <w:r>
        <w:rPr>
          <w:spacing w:val="-13"/>
        </w:rPr>
        <w:t> </w:t>
      </w:r>
      <w:r>
        <w:rPr/>
        <w:t>kun arbeide</w:t>
      </w:r>
      <w:r>
        <w:rPr>
          <w:spacing w:val="-9"/>
        </w:rPr>
        <w:t> </w:t>
      </w:r>
      <w:r>
        <w:rPr/>
        <w:t>med</w:t>
      </w:r>
      <w:r>
        <w:rPr>
          <w:spacing w:val="-9"/>
        </w:rPr>
        <w:t> </w:t>
      </w:r>
      <w:r>
        <w:rPr/>
        <w:t>ett</w:t>
      </w:r>
      <w:r>
        <w:rPr>
          <w:spacing w:val="-9"/>
        </w:rPr>
        <w:t> </w:t>
      </w:r>
      <w:r>
        <w:rPr/>
        <w:t>problem:</w:t>
      </w:r>
      <w:r>
        <w:rPr>
          <w:spacing w:val="-9"/>
        </w:rPr>
        <w:t> </w:t>
      </w:r>
      <w:r>
        <w:rPr/>
        <w:t>angsten</w:t>
      </w:r>
      <w:r>
        <w:rPr>
          <w:spacing w:val="-9"/>
        </w:rPr>
        <w:t> </w:t>
      </w:r>
      <w:r>
        <w:rPr/>
        <w:t>for</w:t>
      </w:r>
      <w:r>
        <w:rPr>
          <w:spacing w:val="-9"/>
        </w:rPr>
        <w:t> </w:t>
      </w:r>
      <w:r>
        <w:rPr/>
        <w:t>å</w:t>
      </w:r>
      <w:r>
        <w:rPr>
          <w:spacing w:val="-9"/>
        </w:rPr>
        <w:t> </w:t>
      </w:r>
      <w:r>
        <w:rPr/>
        <w:t>være</w:t>
      </w:r>
      <w:r>
        <w:rPr>
          <w:spacing w:val="-9"/>
        </w:rPr>
        <w:t> </w:t>
      </w:r>
      <w:r>
        <w:rPr/>
        <w:t>alene.</w:t>
      </w:r>
      <w:r>
        <w:rPr>
          <w:spacing w:val="-9"/>
        </w:rPr>
        <w:t> </w:t>
      </w:r>
      <w:r>
        <w:rPr/>
        <w:t>Men</w:t>
      </w:r>
      <w:r>
        <w:rPr>
          <w:spacing w:val="-9"/>
        </w:rPr>
        <w:t> </w:t>
      </w:r>
      <w:r>
        <w:rPr/>
        <w:t>det</w:t>
      </w:r>
      <w:r>
        <w:rPr>
          <w:spacing w:val="-9"/>
        </w:rPr>
        <w:t> </w:t>
      </w:r>
      <w:r>
        <w:rPr/>
        <w:t>må</w:t>
      </w:r>
      <w:r>
        <w:rPr>
          <w:spacing w:val="-9"/>
        </w:rPr>
        <w:t> </w:t>
      </w:r>
      <w:r>
        <w:rPr/>
        <w:t>også</w:t>
      </w:r>
      <w:r>
        <w:rPr>
          <w:spacing w:val="-9"/>
        </w:rPr>
        <w:t> </w:t>
      </w:r>
      <w:r>
        <w:rPr/>
        <w:t>sies</w:t>
      </w:r>
      <w:r>
        <w:rPr>
          <w:spacing w:val="-9"/>
        </w:rPr>
        <w:t> </w:t>
      </w:r>
      <w:r>
        <w:rPr/>
        <w:t>at</w:t>
      </w:r>
      <w:r>
        <w:rPr>
          <w:spacing w:val="-9"/>
        </w:rPr>
        <w:t> </w:t>
      </w:r>
      <w:r>
        <w:rPr/>
        <w:t>de</w:t>
      </w:r>
      <w:r>
        <w:rPr>
          <w:spacing w:val="-9"/>
        </w:rPr>
        <w:t> </w:t>
      </w:r>
      <w:r>
        <w:rPr/>
        <w:t>som</w:t>
      </w:r>
      <w:r>
        <w:rPr>
          <w:spacing w:val="-9"/>
        </w:rPr>
        <w:t> </w:t>
      </w:r>
      <w:r>
        <w:rPr/>
        <w:t>har hatt</w:t>
      </w:r>
      <w:r>
        <w:rPr>
          <w:spacing w:val="-1"/>
        </w:rPr>
        <w:t> </w:t>
      </w:r>
      <w:r>
        <w:rPr/>
        <w:t>stort</w:t>
      </w:r>
      <w:r>
        <w:rPr>
          <w:spacing w:val="-1"/>
        </w:rPr>
        <w:t> </w:t>
      </w:r>
      <w:r>
        <w:rPr/>
        <w:t>utbytte</w:t>
      </w:r>
      <w:r>
        <w:rPr>
          <w:spacing w:val="-1"/>
        </w:rPr>
        <w:t> </w:t>
      </w:r>
      <w:r>
        <w:rPr/>
        <w:t>av</w:t>
      </w:r>
      <w:r>
        <w:rPr>
          <w:spacing w:val="-1"/>
        </w:rPr>
        <w:t> </w:t>
      </w:r>
      <w:r>
        <w:rPr/>
        <w:t>å</w:t>
      </w:r>
      <w:r>
        <w:rPr>
          <w:spacing w:val="-1"/>
        </w:rPr>
        <w:t> </w:t>
      </w:r>
      <w:r>
        <w:rPr/>
        <w:t>snakke</w:t>
      </w:r>
      <w:r>
        <w:rPr>
          <w:spacing w:val="-1"/>
        </w:rPr>
        <w:t> </w:t>
      </w:r>
      <w:r>
        <w:rPr/>
        <w:t>om</w:t>
      </w:r>
      <w:r>
        <w:rPr>
          <w:spacing w:val="-1"/>
        </w:rPr>
        <w:t> </w:t>
      </w:r>
      <w:r>
        <w:rPr/>
        <w:t>sin</w:t>
      </w:r>
      <w:r>
        <w:rPr>
          <w:spacing w:val="-1"/>
        </w:rPr>
        <w:t> </w:t>
      </w:r>
      <w:r>
        <w:rPr/>
        <w:t>barndom,</w:t>
      </w:r>
      <w:r>
        <w:rPr>
          <w:spacing w:val="-1"/>
        </w:rPr>
        <w:t> </w:t>
      </w:r>
      <w:r>
        <w:rPr/>
        <w:t>ungdom</w:t>
      </w:r>
      <w:r>
        <w:rPr>
          <w:spacing w:val="-1"/>
        </w:rPr>
        <w:t> </w:t>
      </w:r>
      <w:r>
        <w:rPr/>
        <w:t>og</w:t>
      </w:r>
      <w:r>
        <w:rPr>
          <w:spacing w:val="-1"/>
        </w:rPr>
        <w:t> </w:t>
      </w:r>
      <w:r>
        <w:rPr/>
        <w:t>opplevelser</w:t>
      </w:r>
      <w:r>
        <w:rPr>
          <w:spacing w:val="-1"/>
        </w:rPr>
        <w:t> </w:t>
      </w:r>
      <w:r>
        <w:rPr/>
        <w:t>med</w:t>
      </w:r>
      <w:r>
        <w:rPr>
          <w:spacing w:val="-1"/>
        </w:rPr>
        <w:t> </w:t>
      </w:r>
      <w:r>
        <w:rPr/>
        <w:t>foreldre, søsken,</w:t>
      </w:r>
      <w:r>
        <w:rPr>
          <w:spacing w:val="-6"/>
        </w:rPr>
        <w:t> </w:t>
      </w:r>
      <w:r>
        <w:rPr/>
        <w:t>slektninger,</w:t>
      </w:r>
      <w:r>
        <w:rPr>
          <w:spacing w:val="-6"/>
        </w:rPr>
        <w:t> </w:t>
      </w:r>
      <w:r>
        <w:rPr/>
        <w:t>psykologer</w:t>
      </w:r>
      <w:r>
        <w:rPr>
          <w:spacing w:val="-6"/>
        </w:rPr>
        <w:t> </w:t>
      </w:r>
      <w:r>
        <w:rPr/>
        <w:t>og</w:t>
      </w:r>
      <w:r>
        <w:rPr>
          <w:spacing w:val="-6"/>
        </w:rPr>
        <w:t> </w:t>
      </w:r>
      <w:r>
        <w:rPr/>
        <w:t>psykiatere,</w:t>
      </w:r>
      <w:r>
        <w:rPr>
          <w:spacing w:val="-6"/>
        </w:rPr>
        <w:t> </w:t>
      </w:r>
      <w:r>
        <w:rPr/>
        <w:t>og</w:t>
      </w:r>
      <w:r>
        <w:rPr>
          <w:spacing w:val="-6"/>
        </w:rPr>
        <w:t> </w:t>
      </w:r>
      <w:r>
        <w:rPr/>
        <w:t>som</w:t>
      </w:r>
      <w:r>
        <w:rPr>
          <w:spacing w:val="-6"/>
        </w:rPr>
        <w:t> </w:t>
      </w:r>
      <w:r>
        <w:rPr/>
        <w:t>har</w:t>
      </w:r>
      <w:r>
        <w:rPr>
          <w:spacing w:val="-6"/>
        </w:rPr>
        <w:t> </w:t>
      </w:r>
      <w:r>
        <w:rPr/>
        <w:t>hatt</w:t>
      </w:r>
      <w:r>
        <w:rPr>
          <w:spacing w:val="-6"/>
        </w:rPr>
        <w:t> </w:t>
      </w:r>
      <w:r>
        <w:rPr/>
        <w:t>god</w:t>
      </w:r>
      <w:r>
        <w:rPr>
          <w:spacing w:val="-6"/>
        </w:rPr>
        <w:t> </w:t>
      </w:r>
      <w:r>
        <w:rPr/>
        <w:t>hjelp</w:t>
      </w:r>
      <w:r>
        <w:rPr>
          <w:spacing w:val="-6"/>
        </w:rPr>
        <w:t> </w:t>
      </w:r>
      <w:r>
        <w:rPr/>
        <w:t>av</w:t>
      </w:r>
      <w:r>
        <w:rPr>
          <w:spacing w:val="-6"/>
        </w:rPr>
        <w:t> </w:t>
      </w:r>
      <w:r>
        <w:rPr/>
        <w:t>dette,</w:t>
      </w:r>
      <w:r>
        <w:rPr>
          <w:spacing w:val="-6"/>
        </w:rPr>
        <w:t> </w:t>
      </w:r>
      <w:r>
        <w:rPr/>
        <w:t>ikke har kommet til undertegnede.</w:t>
      </w:r>
    </w:p>
    <w:p>
      <w:pPr>
        <w:pStyle w:val="BodyText"/>
        <w:spacing w:before="65"/>
        <w:ind w:left="0"/>
        <w:jc w:val="left"/>
      </w:pPr>
    </w:p>
    <w:p>
      <w:pPr>
        <w:pStyle w:val="Heading5"/>
      </w:pPr>
      <w:r>
        <w:rPr/>
        <w:t>LBT</w:t>
      </w:r>
      <w:r>
        <w:rPr>
          <w:spacing w:val="-11"/>
        </w:rPr>
        <w:t> </w:t>
      </w:r>
      <w:r>
        <w:rPr/>
        <w:t>fokuserer</w:t>
      </w:r>
      <w:r>
        <w:rPr>
          <w:spacing w:val="-3"/>
        </w:rPr>
        <w:t> </w:t>
      </w:r>
      <w:r>
        <w:rPr/>
        <w:t>på</w:t>
      </w:r>
      <w:r>
        <w:rPr>
          <w:spacing w:val="-3"/>
        </w:rPr>
        <w:t> </w:t>
      </w:r>
      <w:r>
        <w:rPr/>
        <w:t>psykisk</w:t>
      </w:r>
      <w:r>
        <w:rPr>
          <w:spacing w:val="-3"/>
        </w:rPr>
        <w:t> </w:t>
      </w:r>
      <w:r>
        <w:rPr>
          <w:spacing w:val="-2"/>
        </w:rPr>
        <w:t>endring</w:t>
      </w:r>
    </w:p>
    <w:p>
      <w:pPr>
        <w:pStyle w:val="BodyText"/>
        <w:spacing w:before="314"/>
        <w:ind w:right="547"/>
      </w:pPr>
      <w:r>
        <w:rPr/>
        <w:t>For klienter som kommer med en forventning om å fortelle utførlig om sitt liv, kan terapeuten</w:t>
      </w:r>
      <w:r>
        <w:rPr>
          <w:spacing w:val="-12"/>
        </w:rPr>
        <w:t> </w:t>
      </w:r>
      <w:r>
        <w:rPr/>
        <w:t>si:</w:t>
      </w:r>
      <w:r>
        <w:rPr>
          <w:spacing w:val="-12"/>
        </w:rPr>
        <w:t> </w:t>
      </w:r>
      <w:r>
        <w:rPr/>
        <w:t>”Legg</w:t>
      </w:r>
      <w:r>
        <w:rPr>
          <w:spacing w:val="-12"/>
        </w:rPr>
        <w:t> </w:t>
      </w:r>
      <w:r>
        <w:rPr/>
        <w:t>litt</w:t>
      </w:r>
      <w:r>
        <w:rPr>
          <w:spacing w:val="-12"/>
        </w:rPr>
        <w:t> </w:t>
      </w:r>
      <w:r>
        <w:rPr/>
        <w:t>merke</w:t>
      </w:r>
      <w:r>
        <w:rPr>
          <w:spacing w:val="-12"/>
        </w:rPr>
        <w:t> </w:t>
      </w:r>
      <w:r>
        <w:rPr/>
        <w:t>til</w:t>
      </w:r>
      <w:r>
        <w:rPr>
          <w:spacing w:val="-12"/>
        </w:rPr>
        <w:t> </w:t>
      </w:r>
      <w:r>
        <w:rPr/>
        <w:t>hva</w:t>
      </w:r>
      <w:r>
        <w:rPr>
          <w:spacing w:val="-12"/>
        </w:rPr>
        <w:t> </w:t>
      </w:r>
      <w:r>
        <w:rPr/>
        <w:t>som</w:t>
      </w:r>
      <w:r>
        <w:rPr>
          <w:spacing w:val="-12"/>
        </w:rPr>
        <w:t> </w:t>
      </w:r>
      <w:r>
        <w:rPr/>
        <w:t>skjer</w:t>
      </w:r>
      <w:r>
        <w:rPr>
          <w:spacing w:val="-12"/>
        </w:rPr>
        <w:t> </w:t>
      </w:r>
      <w:r>
        <w:rPr/>
        <w:t>når</w:t>
      </w:r>
      <w:r>
        <w:rPr>
          <w:spacing w:val="-12"/>
        </w:rPr>
        <w:t> </w:t>
      </w:r>
      <w:r>
        <w:rPr/>
        <w:t>du</w:t>
      </w:r>
      <w:r>
        <w:rPr>
          <w:spacing w:val="-12"/>
        </w:rPr>
        <w:t> </w:t>
      </w:r>
      <w:r>
        <w:rPr/>
        <w:t>snakker</w:t>
      </w:r>
      <w:r>
        <w:rPr>
          <w:spacing w:val="-12"/>
        </w:rPr>
        <w:t> </w:t>
      </w:r>
      <w:r>
        <w:rPr/>
        <w:t>om</w:t>
      </w:r>
      <w:r>
        <w:rPr>
          <w:spacing w:val="-12"/>
        </w:rPr>
        <w:t> </w:t>
      </w:r>
      <w:r>
        <w:rPr/>
        <w:t>din</w:t>
      </w:r>
      <w:r>
        <w:rPr>
          <w:spacing w:val="-12"/>
        </w:rPr>
        <w:t> </w:t>
      </w:r>
      <w:r>
        <w:rPr/>
        <w:t>situasjon</w:t>
      </w:r>
      <w:r>
        <w:rPr>
          <w:spacing w:val="-12"/>
        </w:rPr>
        <w:t> </w:t>
      </w:r>
      <w:r>
        <w:rPr/>
        <w:t>og</w:t>
      </w:r>
      <w:r>
        <w:rPr>
          <w:spacing w:val="-12"/>
        </w:rPr>
        <w:t> </w:t>
      </w:r>
      <w:r>
        <w:rPr/>
        <w:t>det som</w:t>
      </w:r>
      <w:r>
        <w:rPr>
          <w:spacing w:val="-8"/>
        </w:rPr>
        <w:t> </w:t>
      </w:r>
      <w:r>
        <w:rPr/>
        <w:t>er</w:t>
      </w:r>
      <w:r>
        <w:rPr>
          <w:spacing w:val="-8"/>
        </w:rPr>
        <w:t> </w:t>
      </w:r>
      <w:r>
        <w:rPr/>
        <w:t>vanskelig.</w:t>
      </w:r>
      <w:r>
        <w:rPr>
          <w:spacing w:val="-8"/>
        </w:rPr>
        <w:t> </w:t>
      </w:r>
      <w:r>
        <w:rPr/>
        <w:t>Får</w:t>
      </w:r>
      <w:r>
        <w:rPr>
          <w:spacing w:val="-8"/>
        </w:rPr>
        <w:t> </w:t>
      </w:r>
      <w:r>
        <w:rPr/>
        <w:t>du</w:t>
      </w:r>
      <w:r>
        <w:rPr>
          <w:spacing w:val="-8"/>
        </w:rPr>
        <w:t> </w:t>
      </w:r>
      <w:r>
        <w:rPr/>
        <w:t>mer</w:t>
      </w:r>
      <w:r>
        <w:rPr>
          <w:spacing w:val="-8"/>
        </w:rPr>
        <w:t> </w:t>
      </w:r>
      <w:r>
        <w:rPr/>
        <w:t>eller</w:t>
      </w:r>
      <w:r>
        <w:rPr>
          <w:spacing w:val="-8"/>
        </w:rPr>
        <w:t> </w:t>
      </w:r>
      <w:r>
        <w:rPr/>
        <w:t>mindre</w:t>
      </w:r>
      <w:r>
        <w:rPr>
          <w:spacing w:val="-8"/>
        </w:rPr>
        <w:t> </w:t>
      </w:r>
      <w:r>
        <w:rPr/>
        <w:t>ubehag</w:t>
      </w:r>
      <w:r>
        <w:rPr>
          <w:spacing w:val="-8"/>
        </w:rPr>
        <w:t> </w:t>
      </w:r>
      <w:r>
        <w:rPr/>
        <w:t>etterpå?</w:t>
      </w:r>
      <w:r>
        <w:rPr>
          <w:spacing w:val="-8"/>
        </w:rPr>
        <w:t> </w:t>
      </w:r>
      <w:r>
        <w:rPr/>
        <w:t>Kjennes</w:t>
      </w:r>
      <w:r>
        <w:rPr>
          <w:spacing w:val="-8"/>
        </w:rPr>
        <w:t> </w:t>
      </w:r>
      <w:r>
        <w:rPr/>
        <w:t>det</w:t>
      </w:r>
      <w:r>
        <w:rPr>
          <w:spacing w:val="-8"/>
        </w:rPr>
        <w:t> </w:t>
      </w:r>
      <w:r>
        <w:rPr/>
        <w:t>ok</w:t>
      </w:r>
      <w:r>
        <w:rPr>
          <w:spacing w:val="-8"/>
        </w:rPr>
        <w:t> </w:t>
      </w:r>
      <w:r>
        <w:rPr/>
        <w:t>ut?</w:t>
      </w:r>
      <w:r>
        <w:rPr>
          <w:spacing w:val="-8"/>
        </w:rPr>
        <w:t> </w:t>
      </w:r>
      <w:r>
        <w:rPr/>
        <w:t>Legg</w:t>
      </w:r>
      <w:r>
        <w:rPr>
          <w:spacing w:val="-8"/>
        </w:rPr>
        <w:t> </w:t>
      </w:r>
      <w:r>
        <w:rPr/>
        <w:t>litt merke til hva som er ok for deg, og hva som ikke er det. Så fortsetter vi med det som er ok. Tenk også igjennom hva du egentlig ønsker å få det bedre med, ganske raskt.” Om</w:t>
      </w:r>
      <w:r>
        <w:rPr>
          <w:spacing w:val="-13"/>
        </w:rPr>
        <w:t> </w:t>
      </w:r>
      <w:r>
        <w:rPr/>
        <w:t>terapeuten</w:t>
      </w:r>
      <w:r>
        <w:rPr>
          <w:spacing w:val="-12"/>
        </w:rPr>
        <w:t> </w:t>
      </w:r>
      <w:r>
        <w:rPr/>
        <w:t>opplever</w:t>
      </w:r>
      <w:r>
        <w:rPr>
          <w:spacing w:val="-13"/>
        </w:rPr>
        <w:t> </w:t>
      </w:r>
      <w:r>
        <w:rPr/>
        <w:t>at</w:t>
      </w:r>
      <w:r>
        <w:rPr>
          <w:spacing w:val="-12"/>
        </w:rPr>
        <w:t> </w:t>
      </w:r>
      <w:r>
        <w:rPr/>
        <w:t>klienten</w:t>
      </w:r>
      <w:r>
        <w:rPr>
          <w:spacing w:val="-13"/>
        </w:rPr>
        <w:t> </w:t>
      </w:r>
      <w:r>
        <w:rPr/>
        <w:t>får</w:t>
      </w:r>
      <w:r>
        <w:rPr>
          <w:spacing w:val="-12"/>
        </w:rPr>
        <w:t> </w:t>
      </w:r>
      <w:r>
        <w:rPr/>
        <w:t>kontakt</w:t>
      </w:r>
      <w:r>
        <w:rPr>
          <w:spacing w:val="-13"/>
        </w:rPr>
        <w:t> </w:t>
      </w:r>
      <w:r>
        <w:rPr/>
        <w:t>med</w:t>
      </w:r>
      <w:r>
        <w:rPr>
          <w:spacing w:val="-12"/>
        </w:rPr>
        <w:t> </w:t>
      </w:r>
      <w:r>
        <w:rPr/>
        <w:t>mer</w:t>
      </w:r>
      <w:r>
        <w:rPr>
          <w:spacing w:val="-13"/>
        </w:rPr>
        <w:t> </w:t>
      </w:r>
      <w:r>
        <w:rPr/>
        <w:t>psykisk</w:t>
      </w:r>
      <w:r>
        <w:rPr>
          <w:spacing w:val="-12"/>
        </w:rPr>
        <w:t> </w:t>
      </w:r>
      <w:r>
        <w:rPr/>
        <w:t>ubehag</w:t>
      </w:r>
      <w:r>
        <w:rPr>
          <w:spacing w:val="-13"/>
        </w:rPr>
        <w:t> </w:t>
      </w:r>
      <w:r>
        <w:rPr/>
        <w:t>ved</w:t>
      </w:r>
      <w:r>
        <w:rPr>
          <w:spacing w:val="-12"/>
        </w:rPr>
        <w:t> </w:t>
      </w:r>
      <w:r>
        <w:rPr/>
        <w:t>å</w:t>
      </w:r>
      <w:r>
        <w:rPr>
          <w:spacing w:val="-13"/>
        </w:rPr>
        <w:t> </w:t>
      </w:r>
      <w:r>
        <w:rPr/>
        <w:t>fortelle, guides klienten over på en mer konstruktiv vinkling.</w:t>
      </w:r>
    </w:p>
    <w:p>
      <w:pPr>
        <w:pStyle w:val="BodyText"/>
        <w:ind w:right="548" w:firstLine="283"/>
      </w:pPr>
      <w:r>
        <w:rPr/>
        <w:t>I</w:t>
      </w:r>
      <w:r>
        <w:rPr>
          <w:spacing w:val="-11"/>
        </w:rPr>
        <w:t> </w:t>
      </w:r>
      <w:r>
        <w:rPr/>
        <w:t>LBT</w:t>
      </w:r>
      <w:r>
        <w:rPr>
          <w:spacing w:val="-11"/>
        </w:rPr>
        <w:t> </w:t>
      </w:r>
      <w:r>
        <w:rPr/>
        <w:t>vil</w:t>
      </w:r>
      <w:r>
        <w:rPr>
          <w:spacing w:val="-11"/>
        </w:rPr>
        <w:t> </w:t>
      </w:r>
      <w:r>
        <w:rPr/>
        <w:t>terapeuten</w:t>
      </w:r>
      <w:r>
        <w:rPr>
          <w:spacing w:val="-11"/>
        </w:rPr>
        <w:t> </w:t>
      </w:r>
      <w:r>
        <w:rPr/>
        <w:t>lytte</w:t>
      </w:r>
      <w:r>
        <w:rPr>
          <w:spacing w:val="-11"/>
        </w:rPr>
        <w:t> </w:t>
      </w:r>
      <w:r>
        <w:rPr/>
        <w:t>for</w:t>
      </w:r>
      <w:r>
        <w:rPr>
          <w:spacing w:val="-11"/>
        </w:rPr>
        <w:t> </w:t>
      </w:r>
      <w:r>
        <w:rPr/>
        <w:t>å</w:t>
      </w:r>
      <w:r>
        <w:rPr>
          <w:spacing w:val="-11"/>
        </w:rPr>
        <w:t> </w:t>
      </w:r>
      <w:r>
        <w:rPr/>
        <w:t>få</w:t>
      </w:r>
      <w:r>
        <w:rPr>
          <w:spacing w:val="-11"/>
        </w:rPr>
        <w:t> </w:t>
      </w:r>
      <w:r>
        <w:rPr/>
        <w:t>et</w:t>
      </w:r>
      <w:r>
        <w:rPr>
          <w:spacing w:val="-11"/>
        </w:rPr>
        <w:t> </w:t>
      </w:r>
      <w:r>
        <w:rPr/>
        <w:t>utgangspunkt</w:t>
      </w:r>
      <w:r>
        <w:rPr>
          <w:spacing w:val="-11"/>
        </w:rPr>
        <w:t> </w:t>
      </w:r>
      <w:r>
        <w:rPr/>
        <w:t>for</w:t>
      </w:r>
      <w:r>
        <w:rPr>
          <w:spacing w:val="-11"/>
        </w:rPr>
        <w:t> </w:t>
      </w:r>
      <w:r>
        <w:rPr/>
        <w:t>å</w:t>
      </w:r>
      <w:r>
        <w:rPr>
          <w:spacing w:val="-11"/>
        </w:rPr>
        <w:t> </w:t>
      </w:r>
      <w:r>
        <w:rPr/>
        <w:t>endre</w:t>
      </w:r>
      <w:r>
        <w:rPr>
          <w:spacing w:val="-11"/>
        </w:rPr>
        <w:t> </w:t>
      </w:r>
      <w:r>
        <w:rPr/>
        <w:t>klientens</w:t>
      </w:r>
      <w:r>
        <w:rPr>
          <w:spacing w:val="-11"/>
        </w:rPr>
        <w:t> </w:t>
      </w:r>
      <w:r>
        <w:rPr/>
        <w:t>symptomer. Noen</w:t>
      </w:r>
      <w:r>
        <w:rPr>
          <w:spacing w:val="-3"/>
        </w:rPr>
        <w:t> </w:t>
      </w:r>
      <w:r>
        <w:rPr/>
        <w:t>terapeuter</w:t>
      </w:r>
      <w:r>
        <w:rPr>
          <w:spacing w:val="-3"/>
        </w:rPr>
        <w:t> </w:t>
      </w:r>
      <w:r>
        <w:rPr/>
        <w:t>vil</w:t>
      </w:r>
      <w:r>
        <w:rPr>
          <w:spacing w:val="-3"/>
        </w:rPr>
        <w:t> </w:t>
      </w:r>
      <w:r>
        <w:rPr/>
        <w:t>likevel</w:t>
      </w:r>
      <w:r>
        <w:rPr>
          <w:spacing w:val="-3"/>
        </w:rPr>
        <w:t> </w:t>
      </w:r>
      <w:r>
        <w:rPr/>
        <w:t>kunne</w:t>
      </w:r>
      <w:r>
        <w:rPr>
          <w:spacing w:val="-3"/>
        </w:rPr>
        <w:t> </w:t>
      </w:r>
      <w:r>
        <w:rPr/>
        <w:t>dvele</w:t>
      </w:r>
      <w:r>
        <w:rPr>
          <w:spacing w:val="-3"/>
        </w:rPr>
        <w:t> </w:t>
      </w:r>
      <w:r>
        <w:rPr/>
        <w:t>lengre</w:t>
      </w:r>
      <w:r>
        <w:rPr>
          <w:spacing w:val="-3"/>
        </w:rPr>
        <w:t> </w:t>
      </w:r>
      <w:r>
        <w:rPr/>
        <w:t>ved</w:t>
      </w:r>
      <w:r>
        <w:rPr>
          <w:spacing w:val="-3"/>
        </w:rPr>
        <w:t> </w:t>
      </w:r>
      <w:r>
        <w:rPr/>
        <w:t>klientens</w:t>
      </w:r>
      <w:r>
        <w:rPr>
          <w:spacing w:val="-3"/>
        </w:rPr>
        <w:t> </w:t>
      </w:r>
      <w:r>
        <w:rPr/>
        <w:t>psykiske</w:t>
      </w:r>
      <w:r>
        <w:rPr>
          <w:spacing w:val="-3"/>
        </w:rPr>
        <w:t> </w:t>
      </w:r>
      <w:r>
        <w:rPr/>
        <w:t>ubehag</w:t>
      </w:r>
      <w:r>
        <w:rPr>
          <w:spacing w:val="-3"/>
        </w:rPr>
        <w:t> </w:t>
      </w:r>
      <w:r>
        <w:rPr/>
        <w:t>enn</w:t>
      </w:r>
      <w:r>
        <w:rPr>
          <w:spacing w:val="-3"/>
        </w:rPr>
        <w:t> </w:t>
      </w:r>
      <w:r>
        <w:rPr/>
        <w:t>an- dre. I det øyeblikket terapeuten dveler ved klientens problemer uten at dette fører til bedring</w:t>
      </w:r>
      <w:r>
        <w:rPr>
          <w:spacing w:val="-10"/>
        </w:rPr>
        <w:t> </w:t>
      </w:r>
      <w:r>
        <w:rPr/>
        <w:t>av</w:t>
      </w:r>
      <w:r>
        <w:rPr>
          <w:spacing w:val="-10"/>
        </w:rPr>
        <w:t> </w:t>
      </w:r>
      <w:r>
        <w:rPr/>
        <w:t>klientens</w:t>
      </w:r>
      <w:r>
        <w:rPr>
          <w:spacing w:val="-10"/>
        </w:rPr>
        <w:t> </w:t>
      </w:r>
      <w:r>
        <w:rPr/>
        <w:t>situasjon,</w:t>
      </w:r>
      <w:r>
        <w:rPr>
          <w:spacing w:val="-10"/>
        </w:rPr>
        <w:t> </w:t>
      </w:r>
      <w:r>
        <w:rPr/>
        <w:t>og</w:t>
      </w:r>
      <w:r>
        <w:rPr>
          <w:spacing w:val="-10"/>
        </w:rPr>
        <w:t> </w:t>
      </w:r>
      <w:r>
        <w:rPr/>
        <w:t>uten</w:t>
      </w:r>
      <w:r>
        <w:rPr>
          <w:spacing w:val="-10"/>
        </w:rPr>
        <w:t> </w:t>
      </w:r>
      <w:r>
        <w:rPr/>
        <w:t>at</w:t>
      </w:r>
      <w:r>
        <w:rPr>
          <w:spacing w:val="-10"/>
        </w:rPr>
        <w:t> </w:t>
      </w:r>
      <w:r>
        <w:rPr/>
        <w:t>terapeuten</w:t>
      </w:r>
      <w:r>
        <w:rPr>
          <w:spacing w:val="-10"/>
        </w:rPr>
        <w:t> </w:t>
      </w:r>
      <w:r>
        <w:rPr/>
        <w:t>får</w:t>
      </w:r>
      <w:r>
        <w:rPr>
          <w:spacing w:val="-10"/>
        </w:rPr>
        <w:t> </w:t>
      </w:r>
      <w:r>
        <w:rPr/>
        <w:t>mer</w:t>
      </w:r>
      <w:r>
        <w:rPr>
          <w:spacing w:val="-10"/>
        </w:rPr>
        <w:t> </w:t>
      </w:r>
      <w:r>
        <w:rPr/>
        <w:t>informasjon</w:t>
      </w:r>
      <w:r>
        <w:rPr>
          <w:spacing w:val="-10"/>
        </w:rPr>
        <w:t> </w:t>
      </w:r>
      <w:r>
        <w:rPr/>
        <w:t>om</w:t>
      </w:r>
      <w:r>
        <w:rPr>
          <w:spacing w:val="-10"/>
        </w:rPr>
        <w:t> </w:t>
      </w:r>
      <w:r>
        <w:rPr/>
        <w:t>hvordan man kan behandle klienten, befinner man seg innenfor en annen forståelse enn den som er grunnlagt for LBT.</w:t>
      </w:r>
    </w:p>
    <w:p>
      <w:pPr>
        <w:pStyle w:val="BodyText"/>
        <w:spacing w:before="64"/>
        <w:ind w:left="0"/>
        <w:jc w:val="left"/>
      </w:pPr>
    </w:p>
    <w:p>
      <w:pPr>
        <w:pStyle w:val="Heading5"/>
        <w:spacing w:before="1"/>
      </w:pPr>
      <w:r>
        <w:rPr>
          <w:spacing w:val="-2"/>
        </w:rPr>
        <w:t>Moralisering</w:t>
      </w:r>
    </w:p>
    <w:p>
      <w:pPr>
        <w:pStyle w:val="BodyText"/>
        <w:spacing w:before="313"/>
        <w:ind w:right="547"/>
      </w:pPr>
      <w:r>
        <w:rPr/>
        <w:t>Moralisering</w:t>
      </w:r>
      <w:r>
        <w:rPr>
          <w:spacing w:val="-10"/>
        </w:rPr>
        <w:t> </w:t>
      </w:r>
      <w:r>
        <w:rPr/>
        <w:t>unngås</w:t>
      </w:r>
      <w:r>
        <w:rPr>
          <w:spacing w:val="-10"/>
        </w:rPr>
        <w:t> </w:t>
      </w:r>
      <w:r>
        <w:rPr/>
        <w:t>i</w:t>
      </w:r>
      <w:r>
        <w:rPr>
          <w:spacing w:val="-10"/>
        </w:rPr>
        <w:t> </w:t>
      </w:r>
      <w:r>
        <w:rPr/>
        <w:t>LBT.</w:t>
      </w:r>
      <w:r>
        <w:rPr>
          <w:spacing w:val="-10"/>
        </w:rPr>
        <w:t> </w:t>
      </w:r>
      <w:r>
        <w:rPr/>
        <w:t>Begrunnelsen</w:t>
      </w:r>
      <w:r>
        <w:rPr>
          <w:spacing w:val="-10"/>
        </w:rPr>
        <w:t> </w:t>
      </w:r>
      <w:r>
        <w:rPr/>
        <w:t>er</w:t>
      </w:r>
      <w:r>
        <w:rPr>
          <w:spacing w:val="-10"/>
        </w:rPr>
        <w:t> </w:t>
      </w:r>
      <w:r>
        <w:rPr/>
        <w:t>at</w:t>
      </w:r>
      <w:r>
        <w:rPr>
          <w:spacing w:val="-10"/>
        </w:rPr>
        <w:t> </w:t>
      </w:r>
      <w:r>
        <w:rPr/>
        <w:t>moralisering</w:t>
      </w:r>
      <w:r>
        <w:rPr>
          <w:spacing w:val="-10"/>
        </w:rPr>
        <w:t> </w:t>
      </w:r>
      <w:r>
        <w:rPr/>
        <w:t>kan</w:t>
      </w:r>
      <w:r>
        <w:rPr>
          <w:spacing w:val="-10"/>
        </w:rPr>
        <w:t> </w:t>
      </w:r>
      <w:r>
        <w:rPr/>
        <w:t>øke</w:t>
      </w:r>
      <w:r>
        <w:rPr>
          <w:spacing w:val="-10"/>
        </w:rPr>
        <w:t> </w:t>
      </w:r>
      <w:r>
        <w:rPr/>
        <w:t>klientens</w:t>
      </w:r>
      <w:r>
        <w:rPr>
          <w:spacing w:val="-10"/>
        </w:rPr>
        <w:t> </w:t>
      </w:r>
      <w:r>
        <w:rPr/>
        <w:t>psykis- ke</w:t>
      </w:r>
      <w:r>
        <w:rPr>
          <w:spacing w:val="-2"/>
        </w:rPr>
        <w:t> </w:t>
      </w:r>
      <w:r>
        <w:rPr/>
        <w:t>ubehag,</w:t>
      </w:r>
      <w:r>
        <w:rPr>
          <w:spacing w:val="-2"/>
        </w:rPr>
        <w:t> </w:t>
      </w:r>
      <w:r>
        <w:rPr/>
        <w:t>dårlige</w:t>
      </w:r>
      <w:r>
        <w:rPr>
          <w:spacing w:val="-2"/>
        </w:rPr>
        <w:t> </w:t>
      </w:r>
      <w:r>
        <w:rPr/>
        <w:t>selvtillit</w:t>
      </w:r>
      <w:r>
        <w:rPr>
          <w:spacing w:val="-2"/>
        </w:rPr>
        <w:t> </w:t>
      </w:r>
      <w:r>
        <w:rPr/>
        <w:t>og</w:t>
      </w:r>
      <w:r>
        <w:rPr>
          <w:spacing w:val="-2"/>
        </w:rPr>
        <w:t> </w:t>
      </w:r>
      <w:r>
        <w:rPr/>
        <w:t>skyldfølelse.</w:t>
      </w:r>
      <w:r>
        <w:rPr>
          <w:spacing w:val="-2"/>
        </w:rPr>
        <w:t> </w:t>
      </w:r>
      <w:r>
        <w:rPr/>
        <w:t>Den</w:t>
      </w:r>
      <w:r>
        <w:rPr>
          <w:spacing w:val="-2"/>
        </w:rPr>
        <w:t> </w:t>
      </w:r>
      <w:r>
        <w:rPr/>
        <w:t>vil</w:t>
      </w:r>
      <w:r>
        <w:rPr>
          <w:spacing w:val="-2"/>
        </w:rPr>
        <w:t> </w:t>
      </w:r>
      <w:r>
        <w:rPr/>
        <w:t>skape</w:t>
      </w:r>
      <w:r>
        <w:rPr>
          <w:spacing w:val="-2"/>
        </w:rPr>
        <w:t> </w:t>
      </w:r>
      <w:r>
        <w:rPr/>
        <w:t>avstand</w:t>
      </w:r>
      <w:r>
        <w:rPr>
          <w:spacing w:val="-2"/>
        </w:rPr>
        <w:t> </w:t>
      </w:r>
      <w:r>
        <w:rPr/>
        <w:t>mellom</w:t>
      </w:r>
      <w:r>
        <w:rPr>
          <w:spacing w:val="-2"/>
        </w:rPr>
        <w:t> </w:t>
      </w:r>
      <w:r>
        <w:rPr/>
        <w:t>terapeut</w:t>
      </w:r>
      <w:r>
        <w:rPr>
          <w:spacing w:val="-2"/>
        </w:rPr>
        <w:t> </w:t>
      </w:r>
      <w:r>
        <w:rPr/>
        <w:t>og klient og føre til redusert tillit og vilje til samarbeid. I stedet for å bli opptatt av sine psykiske</w:t>
      </w:r>
      <w:r>
        <w:rPr>
          <w:spacing w:val="-7"/>
        </w:rPr>
        <w:t> </w:t>
      </w:r>
      <w:r>
        <w:rPr/>
        <w:t>plager</w:t>
      </w:r>
      <w:r>
        <w:rPr>
          <w:spacing w:val="-7"/>
        </w:rPr>
        <w:t> </w:t>
      </w:r>
      <w:r>
        <w:rPr/>
        <w:t>vil</w:t>
      </w:r>
      <w:r>
        <w:rPr>
          <w:spacing w:val="-7"/>
        </w:rPr>
        <w:t> </w:t>
      </w:r>
      <w:r>
        <w:rPr/>
        <w:t>klienten</w:t>
      </w:r>
      <w:r>
        <w:rPr>
          <w:spacing w:val="-7"/>
        </w:rPr>
        <w:t> </w:t>
      </w:r>
      <w:r>
        <w:rPr/>
        <w:t>bli</w:t>
      </w:r>
      <w:r>
        <w:rPr>
          <w:spacing w:val="-7"/>
        </w:rPr>
        <w:t> </w:t>
      </w:r>
      <w:r>
        <w:rPr/>
        <w:t>mer</w:t>
      </w:r>
      <w:r>
        <w:rPr>
          <w:spacing w:val="-7"/>
        </w:rPr>
        <w:t> </w:t>
      </w:r>
      <w:r>
        <w:rPr/>
        <w:t>opptatt</w:t>
      </w:r>
      <w:r>
        <w:rPr>
          <w:spacing w:val="-7"/>
        </w:rPr>
        <w:t> </w:t>
      </w:r>
      <w:r>
        <w:rPr/>
        <w:t>av</w:t>
      </w:r>
      <w:r>
        <w:rPr>
          <w:spacing w:val="-7"/>
        </w:rPr>
        <w:t> </w:t>
      </w:r>
      <w:r>
        <w:rPr/>
        <w:t>sin</w:t>
      </w:r>
      <w:r>
        <w:rPr>
          <w:spacing w:val="-7"/>
        </w:rPr>
        <w:t> </w:t>
      </w:r>
      <w:r>
        <w:rPr/>
        <w:t>relasjon</w:t>
      </w:r>
      <w:r>
        <w:rPr>
          <w:spacing w:val="-7"/>
        </w:rPr>
        <w:t> </w:t>
      </w:r>
      <w:r>
        <w:rPr/>
        <w:t>til</w:t>
      </w:r>
      <w:r>
        <w:rPr>
          <w:spacing w:val="-7"/>
        </w:rPr>
        <w:t> </w:t>
      </w:r>
      <w:r>
        <w:rPr/>
        <w:t>terapeuten.</w:t>
      </w:r>
      <w:r>
        <w:rPr>
          <w:spacing w:val="-7"/>
        </w:rPr>
        <w:t> </w:t>
      </w:r>
      <w:r>
        <w:rPr/>
        <w:t>Moralisering vil redusere de resultatene man kan oppnå. Enkelte opplever moraliseringene som sanne og lar seg undertrykke nok en gang.</w:t>
      </w:r>
    </w:p>
    <w:p>
      <w:pPr>
        <w:pStyle w:val="BodyText"/>
        <w:ind w:right="548" w:firstLine="283"/>
      </w:pPr>
      <w:r>
        <w:rPr/>
        <w:t>Følgende holdninger som er tillagt Milton Erickson, har inspirert utviklingen av LBT:</w:t>
      </w:r>
      <w:r>
        <w:rPr>
          <w:spacing w:val="-4"/>
        </w:rPr>
        <w:t> </w:t>
      </w:r>
      <w:r>
        <w:rPr/>
        <w:t>Alt</w:t>
      </w:r>
      <w:r>
        <w:rPr>
          <w:spacing w:val="-4"/>
        </w:rPr>
        <w:t> </w:t>
      </w:r>
      <w:r>
        <w:rPr/>
        <w:t>ligger</w:t>
      </w:r>
      <w:r>
        <w:rPr>
          <w:spacing w:val="-4"/>
        </w:rPr>
        <w:t> </w:t>
      </w:r>
      <w:r>
        <w:rPr/>
        <w:t>perfekt</w:t>
      </w:r>
      <w:r>
        <w:rPr>
          <w:spacing w:val="-4"/>
        </w:rPr>
        <w:t> </w:t>
      </w:r>
      <w:r>
        <w:rPr/>
        <w:t>til</w:t>
      </w:r>
      <w:r>
        <w:rPr>
          <w:spacing w:val="-4"/>
        </w:rPr>
        <w:t> </w:t>
      </w:r>
      <w:r>
        <w:rPr/>
        <w:t>rette</w:t>
      </w:r>
      <w:r>
        <w:rPr>
          <w:spacing w:val="-4"/>
        </w:rPr>
        <w:t> </w:t>
      </w:r>
      <w:r>
        <w:rPr/>
        <w:t>for</w:t>
      </w:r>
      <w:r>
        <w:rPr>
          <w:spacing w:val="-4"/>
        </w:rPr>
        <w:t> </w:t>
      </w:r>
      <w:r>
        <w:rPr/>
        <w:t>at</w:t>
      </w:r>
      <w:r>
        <w:rPr>
          <w:spacing w:val="-4"/>
        </w:rPr>
        <w:t> </w:t>
      </w:r>
      <w:r>
        <w:rPr/>
        <w:t>det</w:t>
      </w:r>
      <w:r>
        <w:rPr>
          <w:spacing w:val="-4"/>
        </w:rPr>
        <w:t> </w:t>
      </w:r>
      <w:r>
        <w:rPr/>
        <w:t>som</w:t>
      </w:r>
      <w:r>
        <w:rPr>
          <w:spacing w:val="-4"/>
        </w:rPr>
        <w:t> </w:t>
      </w:r>
      <w:r>
        <w:rPr/>
        <w:t>skjer</w:t>
      </w:r>
      <w:r>
        <w:rPr>
          <w:spacing w:val="-4"/>
        </w:rPr>
        <w:t> </w:t>
      </w:r>
      <w:r>
        <w:rPr/>
        <w:t>med</w:t>
      </w:r>
      <w:r>
        <w:rPr>
          <w:spacing w:val="-4"/>
        </w:rPr>
        <w:t> </w:t>
      </w:r>
      <w:r>
        <w:rPr/>
        <w:t>klienten</w:t>
      </w:r>
      <w:r>
        <w:rPr>
          <w:spacing w:val="-4"/>
        </w:rPr>
        <w:t> </w:t>
      </w:r>
      <w:r>
        <w:rPr/>
        <w:t>skjer</w:t>
      </w:r>
      <w:r>
        <w:rPr>
          <w:spacing w:val="-4"/>
        </w:rPr>
        <w:t> </w:t>
      </w:r>
      <w:r>
        <w:rPr/>
        <w:t>akkurat</w:t>
      </w:r>
      <w:r>
        <w:rPr>
          <w:spacing w:val="-4"/>
        </w:rPr>
        <w:t> </w:t>
      </w:r>
      <w:r>
        <w:rPr/>
        <w:t>nå.</w:t>
      </w:r>
      <w:r>
        <w:rPr>
          <w:spacing w:val="-4"/>
        </w:rPr>
        <w:t> </w:t>
      </w:r>
      <w:r>
        <w:rPr/>
        <w:t>En- hver klient gjør så godt han/hun kan i den situasjonen klienten befinner seg. Alt det klienten gjør eller har gjort, har tatt vare på noe som for klienten var vesentlig i det øyeblikk</w:t>
      </w:r>
      <w:r>
        <w:rPr>
          <w:spacing w:val="-4"/>
        </w:rPr>
        <w:t> </w:t>
      </w:r>
      <w:r>
        <w:rPr/>
        <w:t>dette</w:t>
      </w:r>
      <w:r>
        <w:rPr>
          <w:spacing w:val="-4"/>
        </w:rPr>
        <w:t> </w:t>
      </w:r>
      <w:r>
        <w:rPr/>
        <w:t>skjedde.</w:t>
      </w:r>
      <w:r>
        <w:rPr>
          <w:spacing w:val="-4"/>
        </w:rPr>
        <w:t> </w:t>
      </w:r>
      <w:r>
        <w:rPr/>
        <w:t>Disse</w:t>
      </w:r>
      <w:r>
        <w:rPr>
          <w:spacing w:val="-4"/>
        </w:rPr>
        <w:t> </w:t>
      </w:r>
      <w:r>
        <w:rPr/>
        <w:t>holdningene</w:t>
      </w:r>
      <w:r>
        <w:rPr>
          <w:spacing w:val="-4"/>
        </w:rPr>
        <w:t> </w:t>
      </w:r>
      <w:r>
        <w:rPr/>
        <w:t>reduserer</w:t>
      </w:r>
      <w:r>
        <w:rPr>
          <w:spacing w:val="-4"/>
        </w:rPr>
        <w:t> </w:t>
      </w:r>
      <w:r>
        <w:rPr/>
        <w:t>tendensen</w:t>
      </w:r>
      <w:r>
        <w:rPr>
          <w:spacing w:val="-4"/>
        </w:rPr>
        <w:t> </w:t>
      </w:r>
      <w:r>
        <w:rPr/>
        <w:t>til</w:t>
      </w:r>
      <w:r>
        <w:rPr>
          <w:spacing w:val="-4"/>
        </w:rPr>
        <w:t> </w:t>
      </w:r>
      <w:r>
        <w:rPr/>
        <w:t>moralisering,</w:t>
      </w:r>
      <w:r>
        <w:rPr>
          <w:spacing w:val="-4"/>
        </w:rPr>
        <w:t> </w:t>
      </w:r>
      <w:r>
        <w:rPr/>
        <w:t>fører til at klienten blir akseptert og til at man beholder et fokus på klientens symptomer.</w:t>
      </w:r>
    </w:p>
    <w:p>
      <w:pPr>
        <w:spacing w:after="0"/>
        <w:sectPr>
          <w:pgSz w:w="9640" w:h="13610"/>
          <w:pgMar w:header="345" w:footer="460" w:top="900" w:bottom="620" w:left="860" w:right="640"/>
        </w:sectPr>
      </w:pPr>
    </w:p>
    <w:p>
      <w:pPr>
        <w:pStyle w:val="Heading5"/>
        <w:spacing w:before="171"/>
        <w:ind w:left="330"/>
        <w:jc w:val="both"/>
      </w:pPr>
      <w:r>
        <w:rPr/>
        <w:t>Endringstempo,</w:t>
      </w:r>
      <w:r>
        <w:rPr>
          <w:spacing w:val="-8"/>
        </w:rPr>
        <w:t> </w:t>
      </w:r>
      <w:r>
        <w:rPr/>
        <w:t>resultater</w:t>
      </w:r>
      <w:r>
        <w:rPr>
          <w:spacing w:val="-8"/>
        </w:rPr>
        <w:t> </w:t>
      </w:r>
      <w:r>
        <w:rPr/>
        <w:t>og</w:t>
      </w:r>
      <w:r>
        <w:rPr>
          <w:spacing w:val="-7"/>
        </w:rPr>
        <w:t> </w:t>
      </w:r>
      <w:r>
        <w:rPr>
          <w:spacing w:val="-2"/>
        </w:rPr>
        <w:t>prognose</w:t>
      </w:r>
    </w:p>
    <w:p>
      <w:pPr>
        <w:pStyle w:val="BodyText"/>
        <w:spacing w:before="314"/>
        <w:ind w:left="330" w:right="320"/>
      </w:pPr>
      <w:r>
        <w:rPr/>
        <w:t>Psykologisk litteratur formidler ofte at behandling tar lang tid. Forestillinger om be- handlingens nødvendige langvarighet bør nyanseres. Enkelte eksempler: En kvinne hadde gått til ulike terapeuter i en periode på over 20 år. Mange problemer var blitt løst.</w:t>
      </w:r>
      <w:r>
        <w:rPr>
          <w:spacing w:val="-13"/>
        </w:rPr>
        <w:t> </w:t>
      </w:r>
      <w:r>
        <w:rPr/>
        <w:t>Angsten</w:t>
      </w:r>
      <w:r>
        <w:rPr>
          <w:spacing w:val="-12"/>
        </w:rPr>
        <w:t> </w:t>
      </w:r>
      <w:r>
        <w:rPr/>
        <w:t>for</w:t>
      </w:r>
      <w:r>
        <w:rPr>
          <w:spacing w:val="-13"/>
        </w:rPr>
        <w:t> </w:t>
      </w:r>
      <w:r>
        <w:rPr/>
        <w:t>å</w:t>
      </w:r>
      <w:r>
        <w:rPr>
          <w:spacing w:val="-12"/>
        </w:rPr>
        <w:t> </w:t>
      </w:r>
      <w:r>
        <w:rPr/>
        <w:t>være</w:t>
      </w:r>
      <w:r>
        <w:rPr>
          <w:spacing w:val="-13"/>
        </w:rPr>
        <w:t> </w:t>
      </w:r>
      <w:r>
        <w:rPr/>
        <w:t>alene</w:t>
      </w:r>
      <w:r>
        <w:rPr>
          <w:spacing w:val="-12"/>
        </w:rPr>
        <w:t> </w:t>
      </w:r>
      <w:r>
        <w:rPr/>
        <w:t>på</w:t>
      </w:r>
      <w:r>
        <w:rPr>
          <w:spacing w:val="-13"/>
        </w:rPr>
        <w:t> </w:t>
      </w:r>
      <w:r>
        <w:rPr/>
        <w:t>natten</w:t>
      </w:r>
      <w:r>
        <w:rPr>
          <w:spacing w:val="-12"/>
        </w:rPr>
        <w:t> </w:t>
      </w:r>
      <w:r>
        <w:rPr/>
        <w:t>og</w:t>
      </w:r>
      <w:r>
        <w:rPr>
          <w:spacing w:val="-13"/>
        </w:rPr>
        <w:t> </w:t>
      </w:r>
      <w:r>
        <w:rPr/>
        <w:t>alene</w:t>
      </w:r>
      <w:r>
        <w:rPr>
          <w:spacing w:val="-12"/>
        </w:rPr>
        <w:t> </w:t>
      </w:r>
      <w:r>
        <w:rPr/>
        <w:t>på</w:t>
      </w:r>
      <w:r>
        <w:rPr>
          <w:spacing w:val="-13"/>
        </w:rPr>
        <w:t> </w:t>
      </w:r>
      <w:r>
        <w:rPr/>
        <w:t>hytta</w:t>
      </w:r>
      <w:r>
        <w:rPr>
          <w:spacing w:val="-12"/>
        </w:rPr>
        <w:t> </w:t>
      </w:r>
      <w:r>
        <w:rPr/>
        <w:t>gjenstod.</w:t>
      </w:r>
      <w:r>
        <w:rPr>
          <w:spacing w:val="-12"/>
        </w:rPr>
        <w:t> </w:t>
      </w:r>
      <w:r>
        <w:rPr/>
        <w:t>Behandlingen</w:t>
      </w:r>
      <w:r>
        <w:rPr>
          <w:spacing w:val="-13"/>
        </w:rPr>
        <w:t> </w:t>
      </w:r>
      <w:r>
        <w:rPr/>
        <w:t>varte i</w:t>
      </w:r>
      <w:r>
        <w:rPr>
          <w:spacing w:val="-1"/>
        </w:rPr>
        <w:t> </w:t>
      </w:r>
      <w:r>
        <w:rPr/>
        <w:t>cirka</w:t>
      </w:r>
      <w:r>
        <w:rPr>
          <w:spacing w:val="-1"/>
        </w:rPr>
        <w:t> </w:t>
      </w:r>
      <w:r>
        <w:rPr/>
        <w:t>90</w:t>
      </w:r>
      <w:r>
        <w:rPr>
          <w:spacing w:val="-1"/>
        </w:rPr>
        <w:t> </w:t>
      </w:r>
      <w:r>
        <w:rPr/>
        <w:t>minutter.</w:t>
      </w:r>
      <w:r>
        <w:rPr>
          <w:spacing w:val="-1"/>
        </w:rPr>
        <w:t> </w:t>
      </w:r>
      <w:r>
        <w:rPr/>
        <w:t>Resultatet</w:t>
      </w:r>
      <w:r>
        <w:rPr>
          <w:spacing w:val="-1"/>
        </w:rPr>
        <w:t> </w:t>
      </w:r>
      <w:r>
        <w:rPr/>
        <w:t>var</w:t>
      </w:r>
      <w:r>
        <w:rPr>
          <w:spacing w:val="-1"/>
        </w:rPr>
        <w:t> </w:t>
      </w:r>
      <w:r>
        <w:rPr/>
        <w:t>full</w:t>
      </w:r>
      <w:r>
        <w:rPr>
          <w:spacing w:val="-1"/>
        </w:rPr>
        <w:t> </w:t>
      </w:r>
      <w:r>
        <w:rPr/>
        <w:t>bedring.</w:t>
      </w:r>
      <w:r>
        <w:rPr>
          <w:spacing w:val="-1"/>
        </w:rPr>
        <w:t> </w:t>
      </w:r>
      <w:r>
        <w:rPr/>
        <w:t>Etter</w:t>
      </w:r>
      <w:r>
        <w:rPr>
          <w:spacing w:val="-1"/>
        </w:rPr>
        <w:t> </w:t>
      </w:r>
      <w:r>
        <w:rPr/>
        <w:t>en</w:t>
      </w:r>
      <w:r>
        <w:rPr>
          <w:spacing w:val="-1"/>
        </w:rPr>
        <w:t> </w:t>
      </w:r>
      <w:r>
        <w:rPr/>
        <w:t>konsultasjon</w:t>
      </w:r>
      <w:r>
        <w:rPr>
          <w:spacing w:val="-1"/>
        </w:rPr>
        <w:t> </w:t>
      </w:r>
      <w:r>
        <w:rPr/>
        <w:t>kunne</w:t>
      </w:r>
      <w:r>
        <w:rPr>
          <w:spacing w:val="-1"/>
        </w:rPr>
        <w:t> </w:t>
      </w:r>
      <w:r>
        <w:rPr/>
        <w:t>hun</w:t>
      </w:r>
      <w:r>
        <w:rPr>
          <w:spacing w:val="-1"/>
        </w:rPr>
        <w:t> </w:t>
      </w:r>
      <w:r>
        <w:rPr/>
        <w:t>sove alene, og hvis hun våknet, var hun ikke avhengig av å ringe sin venninne. For første gang kunne hun være alene på hytta, noe hun hadde lengtet etter i mange år. Broren gråt første gang han hørte at søsteren hadde klart det.</w:t>
      </w:r>
    </w:p>
    <w:p>
      <w:pPr>
        <w:pStyle w:val="BodyText"/>
        <w:ind w:left="330" w:right="320" w:firstLine="283"/>
      </w:pPr>
      <w:r>
        <w:rPr/>
        <w:t>En posttraumatisk plage som hadde vart i 30 år, med alvorlige følger for klientens </w:t>
      </w:r>
      <w:r>
        <w:rPr>
          <w:spacing w:val="-2"/>
        </w:rPr>
        <w:t>funksjon</w:t>
      </w:r>
      <w:r>
        <w:rPr>
          <w:spacing w:val="-9"/>
        </w:rPr>
        <w:t> </w:t>
      </w:r>
      <w:r>
        <w:rPr>
          <w:spacing w:val="-2"/>
        </w:rPr>
        <w:t>som</w:t>
      </w:r>
      <w:r>
        <w:rPr>
          <w:spacing w:val="-9"/>
        </w:rPr>
        <w:t> </w:t>
      </w:r>
      <w:r>
        <w:rPr>
          <w:spacing w:val="-2"/>
        </w:rPr>
        <w:t>mellomleder,</w:t>
      </w:r>
      <w:r>
        <w:rPr>
          <w:spacing w:val="-9"/>
        </w:rPr>
        <w:t> </w:t>
      </w:r>
      <w:r>
        <w:rPr>
          <w:spacing w:val="-2"/>
        </w:rPr>
        <w:t>ble</w:t>
      </w:r>
      <w:r>
        <w:rPr>
          <w:spacing w:val="-9"/>
        </w:rPr>
        <w:t> </w:t>
      </w:r>
      <w:r>
        <w:rPr>
          <w:spacing w:val="-2"/>
        </w:rPr>
        <w:t>kurert</w:t>
      </w:r>
      <w:r>
        <w:rPr>
          <w:spacing w:val="-9"/>
        </w:rPr>
        <w:t> </w:t>
      </w:r>
      <w:r>
        <w:rPr>
          <w:spacing w:val="-2"/>
        </w:rPr>
        <w:t>på</w:t>
      </w:r>
      <w:r>
        <w:rPr>
          <w:spacing w:val="-9"/>
        </w:rPr>
        <w:t> </w:t>
      </w:r>
      <w:r>
        <w:rPr>
          <w:spacing w:val="-2"/>
        </w:rPr>
        <w:t>to</w:t>
      </w:r>
      <w:r>
        <w:rPr>
          <w:spacing w:val="-9"/>
        </w:rPr>
        <w:t> </w:t>
      </w:r>
      <w:r>
        <w:rPr>
          <w:spacing w:val="-2"/>
        </w:rPr>
        <w:t>konsultasjoner</w:t>
      </w:r>
      <w:r>
        <w:rPr>
          <w:spacing w:val="-9"/>
        </w:rPr>
        <w:t> </w:t>
      </w:r>
      <w:r>
        <w:rPr>
          <w:spacing w:val="-2"/>
        </w:rPr>
        <w:t>med</w:t>
      </w:r>
      <w:r>
        <w:rPr>
          <w:spacing w:val="-9"/>
        </w:rPr>
        <w:t> </w:t>
      </w:r>
      <w:r>
        <w:rPr>
          <w:spacing w:val="-2"/>
        </w:rPr>
        <w:t>tre</w:t>
      </w:r>
      <w:r>
        <w:rPr>
          <w:spacing w:val="-9"/>
        </w:rPr>
        <w:t> </w:t>
      </w:r>
      <w:r>
        <w:rPr>
          <w:spacing w:val="-2"/>
        </w:rPr>
        <w:t>og</w:t>
      </w:r>
      <w:r>
        <w:rPr>
          <w:spacing w:val="-9"/>
        </w:rPr>
        <w:t> </w:t>
      </w:r>
      <w:r>
        <w:rPr>
          <w:spacing w:val="-2"/>
        </w:rPr>
        <w:t>fire</w:t>
      </w:r>
      <w:r>
        <w:rPr>
          <w:spacing w:val="-9"/>
        </w:rPr>
        <w:t> </w:t>
      </w:r>
      <w:r>
        <w:rPr>
          <w:spacing w:val="-2"/>
        </w:rPr>
        <w:t>timers</w:t>
      </w:r>
      <w:r>
        <w:rPr>
          <w:spacing w:val="-9"/>
        </w:rPr>
        <w:t> </w:t>
      </w:r>
      <w:r>
        <w:rPr>
          <w:spacing w:val="-2"/>
        </w:rPr>
        <w:t>varig- </w:t>
      </w:r>
      <w:r>
        <w:rPr/>
        <w:t>het.</w:t>
      </w:r>
      <w:r>
        <w:rPr>
          <w:spacing w:val="-5"/>
        </w:rPr>
        <w:t> </w:t>
      </w:r>
      <w:r>
        <w:rPr/>
        <w:t>En</w:t>
      </w:r>
      <w:r>
        <w:rPr>
          <w:spacing w:val="-5"/>
        </w:rPr>
        <w:t> </w:t>
      </w:r>
      <w:r>
        <w:rPr/>
        <w:t>invalidiserende</w:t>
      </w:r>
      <w:r>
        <w:rPr>
          <w:spacing w:val="-5"/>
        </w:rPr>
        <w:t> </w:t>
      </w:r>
      <w:r>
        <w:rPr/>
        <w:t>posttraumatisk</w:t>
      </w:r>
      <w:r>
        <w:rPr>
          <w:spacing w:val="-5"/>
        </w:rPr>
        <w:t> </w:t>
      </w:r>
      <w:r>
        <w:rPr/>
        <w:t>plage</w:t>
      </w:r>
      <w:r>
        <w:rPr>
          <w:spacing w:val="-5"/>
        </w:rPr>
        <w:t> </w:t>
      </w:r>
      <w:r>
        <w:rPr/>
        <w:t>som</w:t>
      </w:r>
      <w:r>
        <w:rPr>
          <w:spacing w:val="-5"/>
        </w:rPr>
        <w:t> </w:t>
      </w:r>
      <w:r>
        <w:rPr/>
        <w:t>følge</w:t>
      </w:r>
      <w:r>
        <w:rPr>
          <w:spacing w:val="-5"/>
        </w:rPr>
        <w:t> </w:t>
      </w:r>
      <w:r>
        <w:rPr/>
        <w:t>av</w:t>
      </w:r>
      <w:r>
        <w:rPr>
          <w:spacing w:val="-5"/>
        </w:rPr>
        <w:t> </w:t>
      </w:r>
      <w:r>
        <w:rPr/>
        <w:t>livstruende</w:t>
      </w:r>
      <w:r>
        <w:rPr>
          <w:spacing w:val="-5"/>
        </w:rPr>
        <w:t> </w:t>
      </w:r>
      <w:r>
        <w:rPr/>
        <w:t>vold</w:t>
      </w:r>
      <w:r>
        <w:rPr>
          <w:spacing w:val="-5"/>
        </w:rPr>
        <w:t> </w:t>
      </w:r>
      <w:r>
        <w:rPr/>
        <w:t>og</w:t>
      </w:r>
      <w:r>
        <w:rPr>
          <w:spacing w:val="-5"/>
        </w:rPr>
        <w:t> </w:t>
      </w:r>
      <w:r>
        <w:rPr/>
        <w:t>et</w:t>
      </w:r>
      <w:r>
        <w:rPr>
          <w:spacing w:val="-5"/>
        </w:rPr>
        <w:t> </w:t>
      </w:r>
      <w:r>
        <w:rPr/>
        <w:t>langt opphold</w:t>
      </w:r>
      <w:r>
        <w:rPr>
          <w:spacing w:val="-12"/>
        </w:rPr>
        <w:t> </w:t>
      </w:r>
      <w:r>
        <w:rPr/>
        <w:t>på</w:t>
      </w:r>
      <w:r>
        <w:rPr>
          <w:spacing w:val="-12"/>
        </w:rPr>
        <w:t> </w:t>
      </w:r>
      <w:r>
        <w:rPr/>
        <w:t>sykehus,</w:t>
      </w:r>
      <w:r>
        <w:rPr>
          <w:spacing w:val="-12"/>
        </w:rPr>
        <w:t> </w:t>
      </w:r>
      <w:r>
        <w:rPr/>
        <w:t>ble</w:t>
      </w:r>
      <w:r>
        <w:rPr>
          <w:spacing w:val="-12"/>
        </w:rPr>
        <w:t> </w:t>
      </w:r>
      <w:r>
        <w:rPr/>
        <w:t>kurert</w:t>
      </w:r>
      <w:r>
        <w:rPr>
          <w:spacing w:val="-12"/>
        </w:rPr>
        <w:t> </w:t>
      </w:r>
      <w:r>
        <w:rPr/>
        <w:t>på</w:t>
      </w:r>
      <w:r>
        <w:rPr>
          <w:spacing w:val="-12"/>
        </w:rPr>
        <w:t> </w:t>
      </w:r>
      <w:r>
        <w:rPr/>
        <w:t>tre</w:t>
      </w:r>
      <w:r>
        <w:rPr>
          <w:spacing w:val="-12"/>
        </w:rPr>
        <w:t> </w:t>
      </w:r>
      <w:r>
        <w:rPr/>
        <w:t>konsultasjoner.</w:t>
      </w:r>
      <w:r>
        <w:rPr>
          <w:spacing w:val="-12"/>
        </w:rPr>
        <w:t> </w:t>
      </w:r>
      <w:r>
        <w:rPr/>
        <w:t>Tidligere</w:t>
      </w:r>
      <w:r>
        <w:rPr>
          <w:spacing w:val="-12"/>
        </w:rPr>
        <w:t> </w:t>
      </w:r>
      <w:r>
        <w:rPr/>
        <w:t>behandling</w:t>
      </w:r>
      <w:r>
        <w:rPr>
          <w:spacing w:val="-12"/>
        </w:rPr>
        <w:t> </w:t>
      </w:r>
      <w:r>
        <w:rPr/>
        <w:t>hadde</w:t>
      </w:r>
      <w:r>
        <w:rPr>
          <w:spacing w:val="-12"/>
        </w:rPr>
        <w:t> </w:t>
      </w:r>
      <w:r>
        <w:rPr/>
        <w:t>ikke hjulpet.</w:t>
      </w:r>
      <w:r>
        <w:rPr>
          <w:spacing w:val="-5"/>
        </w:rPr>
        <w:t> </w:t>
      </w:r>
      <w:r>
        <w:rPr/>
        <w:t>En</w:t>
      </w:r>
      <w:r>
        <w:rPr>
          <w:spacing w:val="-5"/>
        </w:rPr>
        <w:t> </w:t>
      </w:r>
      <w:r>
        <w:rPr/>
        <w:t>ung</w:t>
      </w:r>
      <w:r>
        <w:rPr>
          <w:spacing w:val="-5"/>
        </w:rPr>
        <w:t> </w:t>
      </w:r>
      <w:r>
        <w:rPr/>
        <w:t>kvinne</w:t>
      </w:r>
      <w:r>
        <w:rPr>
          <w:spacing w:val="-5"/>
        </w:rPr>
        <w:t> </w:t>
      </w:r>
      <w:r>
        <w:rPr/>
        <w:t>hadde</w:t>
      </w:r>
      <w:r>
        <w:rPr>
          <w:spacing w:val="-5"/>
        </w:rPr>
        <w:t> </w:t>
      </w:r>
      <w:r>
        <w:rPr/>
        <w:t>gått</w:t>
      </w:r>
      <w:r>
        <w:rPr>
          <w:spacing w:val="-5"/>
        </w:rPr>
        <w:t> </w:t>
      </w:r>
      <w:r>
        <w:rPr/>
        <w:t>i</w:t>
      </w:r>
      <w:r>
        <w:rPr>
          <w:spacing w:val="-5"/>
        </w:rPr>
        <w:t> </w:t>
      </w:r>
      <w:r>
        <w:rPr/>
        <w:t>behandling</w:t>
      </w:r>
      <w:r>
        <w:rPr>
          <w:spacing w:val="-5"/>
        </w:rPr>
        <w:t> </w:t>
      </w:r>
      <w:r>
        <w:rPr/>
        <w:t>i</w:t>
      </w:r>
      <w:r>
        <w:rPr>
          <w:spacing w:val="-5"/>
        </w:rPr>
        <w:t> </w:t>
      </w:r>
      <w:r>
        <w:rPr/>
        <w:t>to</w:t>
      </w:r>
      <w:r>
        <w:rPr>
          <w:spacing w:val="-5"/>
        </w:rPr>
        <w:t> </w:t>
      </w:r>
      <w:r>
        <w:rPr/>
        <w:t>år</w:t>
      </w:r>
      <w:r>
        <w:rPr>
          <w:spacing w:val="-5"/>
        </w:rPr>
        <w:t> </w:t>
      </w:r>
      <w:r>
        <w:rPr/>
        <w:t>hos</w:t>
      </w:r>
      <w:r>
        <w:rPr>
          <w:spacing w:val="-5"/>
        </w:rPr>
        <w:t> </w:t>
      </w:r>
      <w:r>
        <w:rPr/>
        <w:t>seks</w:t>
      </w:r>
      <w:r>
        <w:rPr>
          <w:spacing w:val="-5"/>
        </w:rPr>
        <w:t> </w:t>
      </w:r>
      <w:r>
        <w:rPr/>
        <w:t>forskjellige</w:t>
      </w:r>
      <w:r>
        <w:rPr>
          <w:spacing w:val="-5"/>
        </w:rPr>
        <w:t> </w:t>
      </w:r>
      <w:r>
        <w:rPr/>
        <w:t>psykologer uten å få løst sine problemer. Hun ble sendt til undertegnede av en spesialist i klinisk psykologi.</w:t>
      </w:r>
      <w:r>
        <w:rPr>
          <w:spacing w:val="-12"/>
        </w:rPr>
        <w:t> </w:t>
      </w:r>
      <w:r>
        <w:rPr/>
        <w:t>Behandlingen</w:t>
      </w:r>
      <w:r>
        <w:rPr>
          <w:spacing w:val="-12"/>
        </w:rPr>
        <w:t> </w:t>
      </w:r>
      <w:r>
        <w:rPr/>
        <w:t>tok</w:t>
      </w:r>
      <w:r>
        <w:rPr>
          <w:spacing w:val="-12"/>
        </w:rPr>
        <w:t> </w:t>
      </w:r>
      <w:r>
        <w:rPr/>
        <w:t>fem</w:t>
      </w:r>
      <w:r>
        <w:rPr>
          <w:spacing w:val="-12"/>
        </w:rPr>
        <w:t> </w:t>
      </w:r>
      <w:r>
        <w:rPr/>
        <w:t>konsultasjoner.</w:t>
      </w:r>
      <w:r>
        <w:rPr>
          <w:spacing w:val="-12"/>
        </w:rPr>
        <w:t> </w:t>
      </w:r>
      <w:r>
        <w:rPr/>
        <w:t>Full</w:t>
      </w:r>
      <w:r>
        <w:rPr>
          <w:spacing w:val="-12"/>
        </w:rPr>
        <w:t> </w:t>
      </w:r>
      <w:r>
        <w:rPr/>
        <w:t>bedring.</w:t>
      </w:r>
      <w:r>
        <w:rPr>
          <w:spacing w:val="-12"/>
        </w:rPr>
        <w:t> </w:t>
      </w:r>
      <w:r>
        <w:rPr/>
        <w:t>En</w:t>
      </w:r>
      <w:r>
        <w:rPr>
          <w:spacing w:val="-12"/>
        </w:rPr>
        <w:t> </w:t>
      </w:r>
      <w:r>
        <w:rPr/>
        <w:t>posttraumatisk</w:t>
      </w:r>
      <w:r>
        <w:rPr>
          <w:spacing w:val="-12"/>
        </w:rPr>
        <w:t> </w:t>
      </w:r>
      <w:r>
        <w:rPr/>
        <w:t>pla- ge etter å ha blitt utsatt for incest som barn og med sammenbrudd i voksen alder tok fem</w:t>
      </w:r>
      <w:r>
        <w:rPr>
          <w:spacing w:val="-11"/>
        </w:rPr>
        <w:t> </w:t>
      </w:r>
      <w:r>
        <w:rPr/>
        <w:t>konsultasjoner.</w:t>
      </w:r>
      <w:r>
        <w:rPr>
          <w:spacing w:val="-11"/>
        </w:rPr>
        <w:t> </w:t>
      </w:r>
      <w:r>
        <w:rPr/>
        <w:t>Tidligere</w:t>
      </w:r>
      <w:r>
        <w:rPr>
          <w:spacing w:val="-11"/>
        </w:rPr>
        <w:t> </w:t>
      </w:r>
      <w:r>
        <w:rPr/>
        <w:t>behandling</w:t>
      </w:r>
      <w:r>
        <w:rPr>
          <w:spacing w:val="-11"/>
        </w:rPr>
        <w:t> </w:t>
      </w:r>
      <w:r>
        <w:rPr/>
        <w:t>hadde</w:t>
      </w:r>
      <w:r>
        <w:rPr>
          <w:spacing w:val="-11"/>
        </w:rPr>
        <w:t> </w:t>
      </w:r>
      <w:r>
        <w:rPr/>
        <w:t>ikke</w:t>
      </w:r>
      <w:r>
        <w:rPr>
          <w:spacing w:val="-11"/>
        </w:rPr>
        <w:t> </w:t>
      </w:r>
      <w:r>
        <w:rPr/>
        <w:t>hjulpet.</w:t>
      </w:r>
      <w:r>
        <w:rPr>
          <w:spacing w:val="-11"/>
        </w:rPr>
        <w:t> </w:t>
      </w:r>
      <w:r>
        <w:rPr/>
        <w:t>Behandling</w:t>
      </w:r>
      <w:r>
        <w:rPr>
          <w:spacing w:val="-11"/>
        </w:rPr>
        <w:t> </w:t>
      </w:r>
      <w:r>
        <w:rPr/>
        <w:t>av</w:t>
      </w:r>
      <w:r>
        <w:rPr>
          <w:spacing w:val="-11"/>
        </w:rPr>
        <w:t> </w:t>
      </w:r>
      <w:r>
        <w:rPr/>
        <w:t>posttrau- matiske</w:t>
      </w:r>
      <w:r>
        <w:rPr>
          <w:spacing w:val="-4"/>
        </w:rPr>
        <w:t> </w:t>
      </w:r>
      <w:r>
        <w:rPr/>
        <w:t>reaksjoner</w:t>
      </w:r>
      <w:r>
        <w:rPr>
          <w:spacing w:val="-4"/>
        </w:rPr>
        <w:t> </w:t>
      </w:r>
      <w:r>
        <w:rPr/>
        <w:t>etter</w:t>
      </w:r>
      <w:r>
        <w:rPr>
          <w:spacing w:val="-4"/>
        </w:rPr>
        <w:t> </w:t>
      </w:r>
      <w:r>
        <w:rPr/>
        <w:t>en</w:t>
      </w:r>
      <w:r>
        <w:rPr>
          <w:spacing w:val="-4"/>
        </w:rPr>
        <w:t> </w:t>
      </w:r>
      <w:r>
        <w:rPr/>
        <w:t>voldtekt</w:t>
      </w:r>
      <w:r>
        <w:rPr>
          <w:spacing w:val="-4"/>
        </w:rPr>
        <w:t> </w:t>
      </w:r>
      <w:r>
        <w:rPr/>
        <w:t>tok</w:t>
      </w:r>
      <w:r>
        <w:rPr>
          <w:spacing w:val="-4"/>
        </w:rPr>
        <w:t> </w:t>
      </w:r>
      <w:r>
        <w:rPr/>
        <w:t>fem</w:t>
      </w:r>
      <w:r>
        <w:rPr>
          <w:spacing w:val="-4"/>
        </w:rPr>
        <w:t> </w:t>
      </w:r>
      <w:r>
        <w:rPr/>
        <w:t>konsultasjoner.</w:t>
      </w:r>
      <w:r>
        <w:rPr>
          <w:spacing w:val="-4"/>
        </w:rPr>
        <w:t> </w:t>
      </w:r>
      <w:r>
        <w:rPr/>
        <w:t>En</w:t>
      </w:r>
      <w:r>
        <w:rPr>
          <w:spacing w:val="-4"/>
        </w:rPr>
        <w:t> </w:t>
      </w:r>
      <w:r>
        <w:rPr/>
        <w:t>musiker</w:t>
      </w:r>
      <w:r>
        <w:rPr>
          <w:spacing w:val="-4"/>
        </w:rPr>
        <w:t> </w:t>
      </w:r>
      <w:r>
        <w:rPr/>
        <w:t>godkjent</w:t>
      </w:r>
      <w:r>
        <w:rPr>
          <w:spacing w:val="-4"/>
        </w:rPr>
        <w:t> </w:t>
      </w:r>
      <w:r>
        <w:rPr/>
        <w:t>for vedvarende</w:t>
      </w:r>
      <w:r>
        <w:rPr>
          <w:spacing w:val="-7"/>
        </w:rPr>
        <w:t> </w:t>
      </w:r>
      <w:r>
        <w:rPr/>
        <w:t>trygd</w:t>
      </w:r>
      <w:r>
        <w:rPr>
          <w:spacing w:val="-7"/>
        </w:rPr>
        <w:t> </w:t>
      </w:r>
      <w:r>
        <w:rPr/>
        <w:t>på</w:t>
      </w:r>
      <w:r>
        <w:rPr>
          <w:spacing w:val="-7"/>
        </w:rPr>
        <w:t> </w:t>
      </w:r>
      <w:r>
        <w:rPr/>
        <w:t>grunn</w:t>
      </w:r>
      <w:r>
        <w:rPr>
          <w:spacing w:val="-7"/>
        </w:rPr>
        <w:t> </w:t>
      </w:r>
      <w:r>
        <w:rPr/>
        <w:t>av</w:t>
      </w:r>
      <w:r>
        <w:rPr>
          <w:spacing w:val="-7"/>
        </w:rPr>
        <w:t> </w:t>
      </w:r>
      <w:r>
        <w:rPr/>
        <w:t>panikkangst,</w:t>
      </w:r>
      <w:r>
        <w:rPr>
          <w:spacing w:val="-7"/>
        </w:rPr>
        <w:t> </w:t>
      </w:r>
      <w:r>
        <w:rPr/>
        <w:t>konflikter</w:t>
      </w:r>
      <w:r>
        <w:rPr>
          <w:spacing w:val="-7"/>
        </w:rPr>
        <w:t> </w:t>
      </w:r>
      <w:r>
        <w:rPr/>
        <w:t>på</w:t>
      </w:r>
      <w:r>
        <w:rPr>
          <w:spacing w:val="-7"/>
        </w:rPr>
        <w:t> </w:t>
      </w:r>
      <w:r>
        <w:rPr/>
        <w:t>arbeidsplassen</w:t>
      </w:r>
      <w:r>
        <w:rPr>
          <w:spacing w:val="-7"/>
        </w:rPr>
        <w:t> </w:t>
      </w:r>
      <w:r>
        <w:rPr/>
        <w:t>og</w:t>
      </w:r>
      <w:r>
        <w:rPr>
          <w:spacing w:val="-7"/>
        </w:rPr>
        <w:t> </w:t>
      </w:r>
      <w:r>
        <w:rPr/>
        <w:t>konflikter i</w:t>
      </w:r>
      <w:r>
        <w:rPr>
          <w:spacing w:val="-4"/>
        </w:rPr>
        <w:t> </w:t>
      </w:r>
      <w:r>
        <w:rPr/>
        <w:t>familien,</w:t>
      </w:r>
      <w:r>
        <w:rPr>
          <w:spacing w:val="-4"/>
        </w:rPr>
        <w:t> </w:t>
      </w:r>
      <w:r>
        <w:rPr/>
        <w:t>ble</w:t>
      </w:r>
      <w:r>
        <w:rPr>
          <w:spacing w:val="-4"/>
        </w:rPr>
        <w:t> </w:t>
      </w:r>
      <w:r>
        <w:rPr/>
        <w:t>kurert</w:t>
      </w:r>
      <w:r>
        <w:rPr>
          <w:spacing w:val="-4"/>
        </w:rPr>
        <w:t> </w:t>
      </w:r>
      <w:r>
        <w:rPr/>
        <w:t>på</w:t>
      </w:r>
      <w:r>
        <w:rPr>
          <w:spacing w:val="-4"/>
        </w:rPr>
        <w:t> </w:t>
      </w:r>
      <w:r>
        <w:rPr/>
        <w:t>åtte</w:t>
      </w:r>
      <w:r>
        <w:rPr>
          <w:spacing w:val="-4"/>
        </w:rPr>
        <w:t> </w:t>
      </w:r>
      <w:r>
        <w:rPr/>
        <w:t>konsultasjoner</w:t>
      </w:r>
      <w:r>
        <w:rPr>
          <w:spacing w:val="-4"/>
        </w:rPr>
        <w:t> </w:t>
      </w:r>
      <w:r>
        <w:rPr/>
        <w:t>i</w:t>
      </w:r>
      <w:r>
        <w:rPr>
          <w:spacing w:val="-4"/>
        </w:rPr>
        <w:t> </w:t>
      </w:r>
      <w:r>
        <w:rPr/>
        <w:t>løpet</w:t>
      </w:r>
      <w:r>
        <w:rPr>
          <w:spacing w:val="-4"/>
        </w:rPr>
        <w:t> </w:t>
      </w:r>
      <w:r>
        <w:rPr/>
        <w:t>av</w:t>
      </w:r>
      <w:r>
        <w:rPr>
          <w:spacing w:val="-4"/>
        </w:rPr>
        <w:t> </w:t>
      </w:r>
      <w:r>
        <w:rPr/>
        <w:t>fem</w:t>
      </w:r>
      <w:r>
        <w:rPr>
          <w:spacing w:val="-4"/>
        </w:rPr>
        <w:t> </w:t>
      </w:r>
      <w:r>
        <w:rPr/>
        <w:t>dager.</w:t>
      </w:r>
      <w:r>
        <w:rPr>
          <w:spacing w:val="-4"/>
        </w:rPr>
        <w:t> </w:t>
      </w:r>
      <w:r>
        <w:rPr/>
        <w:t>Klienten</w:t>
      </w:r>
      <w:r>
        <w:rPr>
          <w:spacing w:val="-4"/>
        </w:rPr>
        <w:t> </w:t>
      </w:r>
      <w:r>
        <w:rPr/>
        <w:t>gikk</w:t>
      </w:r>
      <w:r>
        <w:rPr>
          <w:spacing w:val="-4"/>
        </w:rPr>
        <w:t> </w:t>
      </w:r>
      <w:r>
        <w:rPr/>
        <w:t>tilbake i jobb. En klient med hypokondri og depresjon ble kurert på åtte konsultasjoner. Be- handling av en klient etter et selvmordsforsøk tok tre konsultasjoner, den første med en varighet på 3,5 timer. Behandling av intens sorg og psykotiske reaksjoner etter en plutselig</w:t>
      </w:r>
      <w:r>
        <w:rPr>
          <w:spacing w:val="-10"/>
        </w:rPr>
        <w:t> </w:t>
      </w:r>
      <w:r>
        <w:rPr/>
        <w:t>skilsmisse</w:t>
      </w:r>
      <w:r>
        <w:rPr>
          <w:spacing w:val="-10"/>
        </w:rPr>
        <w:t> </w:t>
      </w:r>
      <w:r>
        <w:rPr/>
        <w:t>som</w:t>
      </w:r>
      <w:r>
        <w:rPr>
          <w:spacing w:val="-10"/>
        </w:rPr>
        <w:t> </w:t>
      </w:r>
      <w:r>
        <w:rPr/>
        <w:t>følge</w:t>
      </w:r>
      <w:r>
        <w:rPr>
          <w:spacing w:val="-10"/>
        </w:rPr>
        <w:t> </w:t>
      </w:r>
      <w:r>
        <w:rPr/>
        <w:t>av</w:t>
      </w:r>
      <w:r>
        <w:rPr>
          <w:spacing w:val="-10"/>
        </w:rPr>
        <w:t> </w:t>
      </w:r>
      <w:r>
        <w:rPr/>
        <w:t>at</w:t>
      </w:r>
      <w:r>
        <w:rPr>
          <w:spacing w:val="-10"/>
        </w:rPr>
        <w:t> </w:t>
      </w:r>
      <w:r>
        <w:rPr/>
        <w:t>mannen</w:t>
      </w:r>
      <w:r>
        <w:rPr>
          <w:spacing w:val="-10"/>
        </w:rPr>
        <w:t> </w:t>
      </w:r>
      <w:r>
        <w:rPr/>
        <w:t>fant</w:t>
      </w:r>
      <w:r>
        <w:rPr>
          <w:spacing w:val="-10"/>
        </w:rPr>
        <w:t> </w:t>
      </w:r>
      <w:r>
        <w:rPr/>
        <w:t>en</w:t>
      </w:r>
      <w:r>
        <w:rPr>
          <w:spacing w:val="-10"/>
        </w:rPr>
        <w:t> </w:t>
      </w:r>
      <w:r>
        <w:rPr/>
        <w:t>yngre</w:t>
      </w:r>
      <w:r>
        <w:rPr>
          <w:spacing w:val="-10"/>
        </w:rPr>
        <w:t> </w:t>
      </w:r>
      <w:r>
        <w:rPr/>
        <w:t>kvinne</w:t>
      </w:r>
      <w:r>
        <w:rPr>
          <w:spacing w:val="-10"/>
        </w:rPr>
        <w:t> </w:t>
      </w:r>
      <w:r>
        <w:rPr/>
        <w:t>etter</w:t>
      </w:r>
      <w:r>
        <w:rPr>
          <w:spacing w:val="-10"/>
        </w:rPr>
        <w:t> </w:t>
      </w:r>
      <w:r>
        <w:rPr/>
        <w:t>20</w:t>
      </w:r>
      <w:r>
        <w:rPr>
          <w:spacing w:val="-10"/>
        </w:rPr>
        <w:t> </w:t>
      </w:r>
      <w:r>
        <w:rPr/>
        <w:t>års</w:t>
      </w:r>
      <w:r>
        <w:rPr>
          <w:spacing w:val="-10"/>
        </w:rPr>
        <w:t> </w:t>
      </w:r>
      <w:r>
        <w:rPr/>
        <w:t>ekteskap, tok</w:t>
      </w:r>
      <w:r>
        <w:rPr>
          <w:spacing w:val="-12"/>
        </w:rPr>
        <w:t> </w:t>
      </w:r>
      <w:r>
        <w:rPr/>
        <w:t>åtte</w:t>
      </w:r>
      <w:r>
        <w:rPr>
          <w:spacing w:val="-12"/>
        </w:rPr>
        <w:t> </w:t>
      </w:r>
      <w:r>
        <w:rPr/>
        <w:t>konsultasjoner.</w:t>
      </w:r>
      <w:r>
        <w:rPr>
          <w:spacing w:val="-12"/>
        </w:rPr>
        <w:t> </w:t>
      </w:r>
      <w:r>
        <w:rPr/>
        <w:t>En</w:t>
      </w:r>
      <w:r>
        <w:rPr>
          <w:spacing w:val="-12"/>
        </w:rPr>
        <w:t> </w:t>
      </w:r>
      <w:r>
        <w:rPr/>
        <w:t>tidligere</w:t>
      </w:r>
      <w:r>
        <w:rPr>
          <w:spacing w:val="-12"/>
        </w:rPr>
        <w:t> </w:t>
      </w:r>
      <w:r>
        <w:rPr/>
        <w:t>langtidsinnlagt</w:t>
      </w:r>
      <w:r>
        <w:rPr>
          <w:spacing w:val="-12"/>
        </w:rPr>
        <w:t> </w:t>
      </w:r>
      <w:r>
        <w:rPr/>
        <w:t>klient</w:t>
      </w:r>
      <w:r>
        <w:rPr>
          <w:spacing w:val="-12"/>
        </w:rPr>
        <w:t> </w:t>
      </w:r>
      <w:r>
        <w:rPr/>
        <w:t>med</w:t>
      </w:r>
      <w:r>
        <w:rPr>
          <w:spacing w:val="-12"/>
        </w:rPr>
        <w:t> </w:t>
      </w:r>
      <w:r>
        <w:rPr/>
        <w:t>alvorlige</w:t>
      </w:r>
      <w:r>
        <w:rPr>
          <w:spacing w:val="-12"/>
        </w:rPr>
        <w:t> </w:t>
      </w:r>
      <w:r>
        <w:rPr/>
        <w:t>tvangstanker, og</w:t>
      </w:r>
      <w:r>
        <w:rPr>
          <w:spacing w:val="-1"/>
        </w:rPr>
        <w:t> </w:t>
      </w:r>
      <w:r>
        <w:rPr/>
        <w:t>trygdet,</w:t>
      </w:r>
      <w:r>
        <w:rPr>
          <w:spacing w:val="-1"/>
        </w:rPr>
        <w:t> </w:t>
      </w:r>
      <w:r>
        <w:rPr/>
        <w:t>gikk</w:t>
      </w:r>
      <w:r>
        <w:rPr>
          <w:spacing w:val="-1"/>
        </w:rPr>
        <w:t> </w:t>
      </w:r>
      <w:r>
        <w:rPr/>
        <w:t>tilbake</w:t>
      </w:r>
      <w:r>
        <w:rPr>
          <w:spacing w:val="-1"/>
        </w:rPr>
        <w:t> </w:t>
      </w:r>
      <w:r>
        <w:rPr/>
        <w:t>i</w:t>
      </w:r>
      <w:r>
        <w:rPr>
          <w:spacing w:val="-1"/>
        </w:rPr>
        <w:t> </w:t>
      </w:r>
      <w:r>
        <w:rPr/>
        <w:t>arbeid</w:t>
      </w:r>
      <w:r>
        <w:rPr>
          <w:spacing w:val="-1"/>
        </w:rPr>
        <w:t> </w:t>
      </w:r>
      <w:r>
        <w:rPr/>
        <w:t>etter</w:t>
      </w:r>
      <w:r>
        <w:rPr>
          <w:spacing w:val="-1"/>
        </w:rPr>
        <w:t> </w:t>
      </w:r>
      <w:r>
        <w:rPr/>
        <w:t>16</w:t>
      </w:r>
      <w:r>
        <w:rPr>
          <w:spacing w:val="-1"/>
        </w:rPr>
        <w:t> </w:t>
      </w:r>
      <w:r>
        <w:rPr/>
        <w:t>konsultasjoner.</w:t>
      </w:r>
      <w:r>
        <w:rPr>
          <w:spacing w:val="-1"/>
        </w:rPr>
        <w:t> </w:t>
      </w:r>
      <w:r>
        <w:rPr/>
        <w:t>Klienten</w:t>
      </w:r>
      <w:r>
        <w:rPr>
          <w:spacing w:val="-1"/>
        </w:rPr>
        <w:t> </w:t>
      </w:r>
      <w:r>
        <w:rPr/>
        <w:t>var</w:t>
      </w:r>
      <w:r>
        <w:rPr>
          <w:spacing w:val="-1"/>
        </w:rPr>
        <w:t> </w:t>
      </w:r>
      <w:r>
        <w:rPr/>
        <w:t>sendt</w:t>
      </w:r>
      <w:r>
        <w:rPr>
          <w:spacing w:val="-1"/>
        </w:rPr>
        <w:t> </w:t>
      </w:r>
      <w:r>
        <w:rPr/>
        <w:t>av</w:t>
      </w:r>
      <w:r>
        <w:rPr>
          <w:spacing w:val="-1"/>
        </w:rPr>
        <w:t> </w:t>
      </w:r>
      <w:r>
        <w:rPr/>
        <w:t>en</w:t>
      </w:r>
      <w:r>
        <w:rPr>
          <w:spacing w:val="-1"/>
        </w:rPr>
        <w:t> </w:t>
      </w:r>
      <w:r>
        <w:rPr/>
        <w:t>psy- kolog</w:t>
      </w:r>
      <w:r>
        <w:rPr>
          <w:spacing w:val="-2"/>
        </w:rPr>
        <w:t> </w:t>
      </w:r>
      <w:r>
        <w:rPr/>
        <w:t>som</w:t>
      </w:r>
      <w:r>
        <w:rPr>
          <w:spacing w:val="-2"/>
        </w:rPr>
        <w:t> </w:t>
      </w:r>
      <w:r>
        <w:rPr/>
        <w:t>ga</w:t>
      </w:r>
      <w:r>
        <w:rPr>
          <w:spacing w:val="-2"/>
        </w:rPr>
        <w:t> </w:t>
      </w:r>
      <w:r>
        <w:rPr/>
        <w:t>opp</w:t>
      </w:r>
      <w:r>
        <w:rPr>
          <w:spacing w:val="-2"/>
        </w:rPr>
        <w:t> </w:t>
      </w:r>
      <w:r>
        <w:rPr/>
        <w:t>grunnet</w:t>
      </w:r>
      <w:r>
        <w:rPr>
          <w:spacing w:val="-2"/>
        </w:rPr>
        <w:t> </w:t>
      </w:r>
      <w:r>
        <w:rPr/>
        <w:t>manglende</w:t>
      </w:r>
      <w:r>
        <w:rPr>
          <w:spacing w:val="-2"/>
        </w:rPr>
        <w:t> </w:t>
      </w:r>
      <w:r>
        <w:rPr/>
        <w:t>resultater.</w:t>
      </w:r>
      <w:r>
        <w:rPr>
          <w:spacing w:val="-2"/>
        </w:rPr>
        <w:t> </w:t>
      </w:r>
      <w:r>
        <w:rPr/>
        <w:t>Den</w:t>
      </w:r>
      <w:r>
        <w:rPr>
          <w:spacing w:val="-2"/>
        </w:rPr>
        <w:t> </w:t>
      </w:r>
      <w:r>
        <w:rPr/>
        <w:t>lengste</w:t>
      </w:r>
      <w:r>
        <w:rPr>
          <w:spacing w:val="-2"/>
        </w:rPr>
        <w:t> </w:t>
      </w:r>
      <w:r>
        <w:rPr/>
        <w:t>behandlingen</w:t>
      </w:r>
      <w:r>
        <w:rPr>
          <w:spacing w:val="-2"/>
        </w:rPr>
        <w:t> </w:t>
      </w:r>
      <w:r>
        <w:rPr/>
        <w:t>var</w:t>
      </w:r>
      <w:r>
        <w:rPr>
          <w:spacing w:val="-2"/>
        </w:rPr>
        <w:t> </w:t>
      </w:r>
      <w:r>
        <w:rPr/>
        <w:t>på</w:t>
      </w:r>
      <w:r>
        <w:rPr>
          <w:spacing w:val="-2"/>
        </w:rPr>
        <w:t> </w:t>
      </w:r>
      <w:r>
        <w:rPr/>
        <w:t>34 konsultasjoner</w:t>
      </w:r>
      <w:r>
        <w:rPr>
          <w:spacing w:val="-1"/>
        </w:rPr>
        <w:t> </w:t>
      </w:r>
      <w:r>
        <w:rPr/>
        <w:t>fordelt</w:t>
      </w:r>
      <w:r>
        <w:rPr>
          <w:spacing w:val="-1"/>
        </w:rPr>
        <w:t> </w:t>
      </w:r>
      <w:r>
        <w:rPr/>
        <w:t>på</w:t>
      </w:r>
      <w:r>
        <w:rPr>
          <w:spacing w:val="-1"/>
        </w:rPr>
        <w:t> </w:t>
      </w:r>
      <w:r>
        <w:rPr/>
        <w:t>to</w:t>
      </w:r>
      <w:r>
        <w:rPr>
          <w:spacing w:val="-1"/>
        </w:rPr>
        <w:t> </w:t>
      </w:r>
      <w:r>
        <w:rPr/>
        <w:t>perioder.</w:t>
      </w:r>
      <w:r>
        <w:rPr>
          <w:spacing w:val="-1"/>
        </w:rPr>
        <w:t> </w:t>
      </w:r>
      <w:r>
        <w:rPr/>
        <w:t>Klienten</w:t>
      </w:r>
      <w:r>
        <w:rPr>
          <w:spacing w:val="-1"/>
        </w:rPr>
        <w:t> </w:t>
      </w:r>
      <w:r>
        <w:rPr/>
        <w:t>som</w:t>
      </w:r>
      <w:r>
        <w:rPr>
          <w:spacing w:val="-1"/>
        </w:rPr>
        <w:t> </w:t>
      </w:r>
      <w:r>
        <w:rPr/>
        <w:t>var</w:t>
      </w:r>
      <w:r>
        <w:rPr>
          <w:spacing w:val="-1"/>
        </w:rPr>
        <w:t> </w:t>
      </w:r>
      <w:r>
        <w:rPr/>
        <w:t>under</w:t>
      </w:r>
      <w:r>
        <w:rPr>
          <w:spacing w:val="-1"/>
        </w:rPr>
        <w:t> </w:t>
      </w:r>
      <w:r>
        <w:rPr/>
        <w:t>poliklinisk</w:t>
      </w:r>
      <w:r>
        <w:rPr>
          <w:spacing w:val="-1"/>
        </w:rPr>
        <w:t> </w:t>
      </w:r>
      <w:r>
        <w:rPr/>
        <w:t>behandling ved Aker sykehus og tidligere innlagt, var definert som en vanskelig klient. Han var dypt</w:t>
      </w:r>
      <w:r>
        <w:rPr>
          <w:spacing w:val="-8"/>
        </w:rPr>
        <w:t> </w:t>
      </w:r>
      <w:r>
        <w:rPr/>
        <w:t>depressiv</w:t>
      </w:r>
      <w:r>
        <w:rPr>
          <w:spacing w:val="-8"/>
        </w:rPr>
        <w:t> </w:t>
      </w:r>
      <w:r>
        <w:rPr/>
        <w:t>med</w:t>
      </w:r>
      <w:r>
        <w:rPr>
          <w:spacing w:val="-8"/>
        </w:rPr>
        <w:t> </w:t>
      </w:r>
      <w:r>
        <w:rPr/>
        <w:t>katatone</w:t>
      </w:r>
      <w:r>
        <w:rPr>
          <w:spacing w:val="-8"/>
        </w:rPr>
        <w:t> </w:t>
      </w:r>
      <w:r>
        <w:rPr/>
        <w:t>trekk</w:t>
      </w:r>
      <w:r>
        <w:rPr>
          <w:spacing w:val="-8"/>
        </w:rPr>
        <w:t> </w:t>
      </w:r>
      <w:r>
        <w:rPr/>
        <w:t>kombinert</w:t>
      </w:r>
      <w:r>
        <w:rPr>
          <w:spacing w:val="-8"/>
        </w:rPr>
        <w:t> </w:t>
      </w:r>
      <w:r>
        <w:rPr/>
        <w:t>med</w:t>
      </w:r>
      <w:r>
        <w:rPr>
          <w:spacing w:val="-8"/>
        </w:rPr>
        <w:t> </w:t>
      </w:r>
      <w:r>
        <w:rPr/>
        <w:t>aggresjon</w:t>
      </w:r>
      <w:r>
        <w:rPr>
          <w:spacing w:val="-8"/>
        </w:rPr>
        <w:t> </w:t>
      </w:r>
      <w:r>
        <w:rPr/>
        <w:t>overfor</w:t>
      </w:r>
      <w:r>
        <w:rPr>
          <w:spacing w:val="-8"/>
        </w:rPr>
        <w:t> </w:t>
      </w:r>
      <w:r>
        <w:rPr/>
        <w:t>psykiatrien.</w:t>
      </w:r>
      <w:r>
        <w:rPr>
          <w:spacing w:val="-8"/>
        </w:rPr>
        <w:t> </w:t>
      </w:r>
      <w:r>
        <w:rPr/>
        <w:t>Kli- enten var nær gitt opp og forespeilet et livslangt opphold på Gaustad psykiatriske sy- kehus, hvis vårt samarbeid ikke fungerte. Undertegnede stod for behandlingen. Aker </w:t>
      </w:r>
      <w:r>
        <w:rPr>
          <w:spacing w:val="-2"/>
        </w:rPr>
        <w:t>sykehus</w:t>
      </w:r>
      <w:r>
        <w:rPr>
          <w:spacing w:val="-3"/>
        </w:rPr>
        <w:t> </w:t>
      </w:r>
      <w:r>
        <w:rPr>
          <w:spacing w:val="-2"/>
        </w:rPr>
        <w:t>var</w:t>
      </w:r>
      <w:r>
        <w:rPr>
          <w:spacing w:val="-3"/>
        </w:rPr>
        <w:t> </w:t>
      </w:r>
      <w:r>
        <w:rPr>
          <w:spacing w:val="-2"/>
        </w:rPr>
        <w:t>faglig</w:t>
      </w:r>
      <w:r>
        <w:rPr>
          <w:spacing w:val="-3"/>
        </w:rPr>
        <w:t> </w:t>
      </w:r>
      <w:r>
        <w:rPr>
          <w:spacing w:val="-2"/>
        </w:rPr>
        <w:t>ansvarlig</w:t>
      </w:r>
      <w:r>
        <w:rPr>
          <w:spacing w:val="-3"/>
        </w:rPr>
        <w:t> </w:t>
      </w:r>
      <w:r>
        <w:rPr>
          <w:spacing w:val="-2"/>
        </w:rPr>
        <w:t>og</w:t>
      </w:r>
      <w:r>
        <w:rPr>
          <w:spacing w:val="-3"/>
        </w:rPr>
        <w:t> </w:t>
      </w:r>
      <w:r>
        <w:rPr>
          <w:spacing w:val="-2"/>
        </w:rPr>
        <w:t>skulle</w:t>
      </w:r>
      <w:r>
        <w:rPr>
          <w:spacing w:val="-3"/>
        </w:rPr>
        <w:t> </w:t>
      </w:r>
      <w:r>
        <w:rPr>
          <w:spacing w:val="-2"/>
        </w:rPr>
        <w:t>ha</w:t>
      </w:r>
      <w:r>
        <w:rPr>
          <w:spacing w:val="-3"/>
        </w:rPr>
        <w:t> </w:t>
      </w:r>
      <w:r>
        <w:rPr>
          <w:spacing w:val="-2"/>
        </w:rPr>
        <w:t>oppfølgende</w:t>
      </w:r>
      <w:r>
        <w:rPr>
          <w:spacing w:val="-3"/>
        </w:rPr>
        <w:t> </w:t>
      </w:r>
      <w:r>
        <w:rPr>
          <w:spacing w:val="-2"/>
        </w:rPr>
        <w:t>samtaler.</w:t>
      </w:r>
      <w:r>
        <w:rPr>
          <w:spacing w:val="-3"/>
        </w:rPr>
        <w:t> </w:t>
      </w:r>
      <w:r>
        <w:rPr>
          <w:spacing w:val="-2"/>
        </w:rPr>
        <w:t>Klienten</w:t>
      </w:r>
      <w:r>
        <w:rPr>
          <w:spacing w:val="-3"/>
        </w:rPr>
        <w:t> </w:t>
      </w:r>
      <w:r>
        <w:rPr>
          <w:spacing w:val="-2"/>
        </w:rPr>
        <w:t>ble</w:t>
      </w:r>
      <w:r>
        <w:rPr>
          <w:spacing w:val="-3"/>
        </w:rPr>
        <w:t> </w:t>
      </w:r>
      <w:r>
        <w:rPr>
          <w:spacing w:val="-2"/>
        </w:rPr>
        <w:t>bra,</w:t>
      </w:r>
      <w:r>
        <w:rPr>
          <w:spacing w:val="-3"/>
        </w:rPr>
        <w:t> </w:t>
      </w:r>
      <w:r>
        <w:rPr>
          <w:spacing w:val="-2"/>
        </w:rPr>
        <w:t>skaffet </w:t>
      </w:r>
      <w:r>
        <w:rPr/>
        <w:t>seg jobb, fikk kjæreste og fungerte i ti år før han tok kontakt igjen.</w:t>
      </w:r>
    </w:p>
    <w:p>
      <w:pPr>
        <w:pStyle w:val="BodyText"/>
        <w:ind w:left="330" w:right="320" w:firstLine="283"/>
      </w:pPr>
      <w:r>
        <w:rPr/>
        <w:t>Min</w:t>
      </w:r>
      <w:r>
        <w:rPr>
          <w:spacing w:val="-4"/>
        </w:rPr>
        <w:t> </w:t>
      </w:r>
      <w:r>
        <w:rPr/>
        <w:t>erfaring</w:t>
      </w:r>
      <w:r>
        <w:rPr>
          <w:spacing w:val="-4"/>
        </w:rPr>
        <w:t> </w:t>
      </w:r>
      <w:r>
        <w:rPr/>
        <w:t>er</w:t>
      </w:r>
      <w:r>
        <w:rPr>
          <w:spacing w:val="-4"/>
        </w:rPr>
        <w:t> </w:t>
      </w:r>
      <w:r>
        <w:rPr/>
        <w:t>også</w:t>
      </w:r>
      <w:r>
        <w:rPr>
          <w:spacing w:val="-4"/>
        </w:rPr>
        <w:t> </w:t>
      </w:r>
      <w:r>
        <w:rPr/>
        <w:t>at</w:t>
      </w:r>
      <w:r>
        <w:rPr>
          <w:spacing w:val="-4"/>
        </w:rPr>
        <w:t> </w:t>
      </w:r>
      <w:r>
        <w:rPr/>
        <w:t>funksjonsdyktige</w:t>
      </w:r>
      <w:r>
        <w:rPr>
          <w:spacing w:val="-4"/>
        </w:rPr>
        <w:t> </w:t>
      </w:r>
      <w:r>
        <w:rPr/>
        <w:t>klienter</w:t>
      </w:r>
      <w:r>
        <w:rPr>
          <w:spacing w:val="-4"/>
        </w:rPr>
        <w:t> </w:t>
      </w:r>
      <w:r>
        <w:rPr/>
        <w:t>med</w:t>
      </w:r>
      <w:r>
        <w:rPr>
          <w:spacing w:val="-4"/>
        </w:rPr>
        <w:t> </w:t>
      </w:r>
      <w:r>
        <w:rPr/>
        <w:t>avgrensede</w:t>
      </w:r>
      <w:r>
        <w:rPr>
          <w:spacing w:val="-4"/>
        </w:rPr>
        <w:t> </w:t>
      </w:r>
      <w:r>
        <w:rPr/>
        <w:t>symptomer</w:t>
      </w:r>
      <w:r>
        <w:rPr>
          <w:spacing w:val="-4"/>
        </w:rPr>
        <w:t> </w:t>
      </w:r>
      <w:r>
        <w:rPr/>
        <w:t>kan få</w:t>
      </w:r>
      <w:r>
        <w:rPr>
          <w:spacing w:val="-4"/>
        </w:rPr>
        <w:t> </w:t>
      </w:r>
      <w:r>
        <w:rPr/>
        <w:t>det</w:t>
      </w:r>
      <w:r>
        <w:rPr>
          <w:spacing w:val="-4"/>
        </w:rPr>
        <w:t> </w:t>
      </w:r>
      <w:r>
        <w:rPr/>
        <w:t>noe</w:t>
      </w:r>
      <w:r>
        <w:rPr>
          <w:spacing w:val="-4"/>
        </w:rPr>
        <w:t> </w:t>
      </w:r>
      <w:r>
        <w:rPr/>
        <w:t>bedre</w:t>
      </w:r>
      <w:r>
        <w:rPr>
          <w:spacing w:val="-4"/>
        </w:rPr>
        <w:t> </w:t>
      </w:r>
      <w:r>
        <w:rPr/>
        <w:t>i</w:t>
      </w:r>
      <w:r>
        <w:rPr>
          <w:spacing w:val="-4"/>
        </w:rPr>
        <w:t> </w:t>
      </w:r>
      <w:r>
        <w:rPr/>
        <w:t>løpet</w:t>
      </w:r>
      <w:r>
        <w:rPr>
          <w:spacing w:val="-4"/>
        </w:rPr>
        <w:t> </w:t>
      </w:r>
      <w:r>
        <w:rPr/>
        <w:t>av</w:t>
      </w:r>
      <w:r>
        <w:rPr>
          <w:spacing w:val="-4"/>
        </w:rPr>
        <w:t> </w:t>
      </w:r>
      <w:r>
        <w:rPr/>
        <w:t>én</w:t>
      </w:r>
      <w:r>
        <w:rPr>
          <w:spacing w:val="-4"/>
        </w:rPr>
        <w:t> </w:t>
      </w:r>
      <w:r>
        <w:rPr/>
        <w:t>konsultasjon,</w:t>
      </w:r>
      <w:r>
        <w:rPr>
          <w:spacing w:val="-4"/>
        </w:rPr>
        <w:t> </w:t>
      </w:r>
      <w:r>
        <w:rPr/>
        <w:t>mens</w:t>
      </w:r>
      <w:r>
        <w:rPr>
          <w:spacing w:val="-4"/>
        </w:rPr>
        <w:t> </w:t>
      </w:r>
      <w:r>
        <w:rPr/>
        <w:t>tilstrekkelig</w:t>
      </w:r>
      <w:r>
        <w:rPr>
          <w:spacing w:val="-4"/>
        </w:rPr>
        <w:t> </w:t>
      </w:r>
      <w:r>
        <w:rPr/>
        <w:t>bedring</w:t>
      </w:r>
      <w:r>
        <w:rPr>
          <w:spacing w:val="-4"/>
        </w:rPr>
        <w:t> </w:t>
      </w:r>
      <w:r>
        <w:rPr/>
        <w:t>vil</w:t>
      </w:r>
      <w:r>
        <w:rPr>
          <w:spacing w:val="-4"/>
        </w:rPr>
        <w:t> </w:t>
      </w:r>
      <w:r>
        <w:rPr/>
        <w:t>oftest</w:t>
      </w:r>
      <w:r>
        <w:rPr>
          <w:spacing w:val="-4"/>
        </w:rPr>
        <w:t> </w:t>
      </w:r>
      <w:r>
        <w:rPr/>
        <w:t>fordre tre</w:t>
      </w:r>
      <w:r>
        <w:rPr>
          <w:spacing w:val="-3"/>
        </w:rPr>
        <w:t> </w:t>
      </w:r>
      <w:r>
        <w:rPr/>
        <w:t>til</w:t>
      </w:r>
      <w:r>
        <w:rPr>
          <w:spacing w:val="-3"/>
        </w:rPr>
        <w:t> </w:t>
      </w:r>
      <w:r>
        <w:rPr/>
        <w:t>åtte</w:t>
      </w:r>
      <w:r>
        <w:rPr>
          <w:spacing w:val="-3"/>
        </w:rPr>
        <w:t> </w:t>
      </w:r>
      <w:r>
        <w:rPr/>
        <w:t>konsultasjoner.</w:t>
      </w:r>
      <w:r>
        <w:rPr>
          <w:spacing w:val="-3"/>
        </w:rPr>
        <w:t> </w:t>
      </w:r>
      <w:r>
        <w:rPr/>
        <w:t>Frafallsprosenten</w:t>
      </w:r>
      <w:r>
        <w:rPr>
          <w:spacing w:val="-3"/>
        </w:rPr>
        <w:t> </w:t>
      </w:r>
      <w:r>
        <w:rPr/>
        <w:t>har</w:t>
      </w:r>
      <w:r>
        <w:rPr>
          <w:spacing w:val="-3"/>
        </w:rPr>
        <w:t> </w:t>
      </w:r>
      <w:r>
        <w:rPr/>
        <w:t>vært</w:t>
      </w:r>
      <w:r>
        <w:rPr>
          <w:spacing w:val="-3"/>
        </w:rPr>
        <w:t> </w:t>
      </w:r>
      <w:r>
        <w:rPr/>
        <w:t>minimal,</w:t>
      </w:r>
      <w:r>
        <w:rPr>
          <w:spacing w:val="-3"/>
        </w:rPr>
        <w:t> </w:t>
      </w:r>
      <w:r>
        <w:rPr/>
        <w:t>og</w:t>
      </w:r>
      <w:r>
        <w:rPr>
          <w:spacing w:val="-3"/>
        </w:rPr>
        <w:t> </w:t>
      </w:r>
      <w:r>
        <w:rPr/>
        <w:t>nær</w:t>
      </w:r>
      <w:r>
        <w:rPr>
          <w:spacing w:val="-3"/>
        </w:rPr>
        <w:t> </w:t>
      </w:r>
      <w:r>
        <w:rPr/>
        <w:t>100</w:t>
      </w:r>
      <w:r>
        <w:rPr>
          <w:spacing w:val="-3"/>
        </w:rPr>
        <w:t> </w:t>
      </w:r>
      <w:r>
        <w:rPr/>
        <w:t>prosent</w:t>
      </w:r>
      <w:r>
        <w:rPr>
          <w:spacing w:val="-3"/>
        </w:rPr>
        <w:t> </w:t>
      </w:r>
      <w:r>
        <w:rPr/>
        <w:t>av klientene som har gjennomført behandlingen, har enten fått en bedre situasjon eller oppnådd full bedring.</w:t>
      </w:r>
    </w:p>
    <w:p>
      <w:pPr>
        <w:spacing w:after="0"/>
        <w:sectPr>
          <w:pgSz w:w="9640" w:h="13610"/>
          <w:pgMar w:header="367" w:footer="425" w:top="900" w:bottom="660" w:left="860" w:right="640"/>
        </w:sectPr>
      </w:pPr>
    </w:p>
    <w:p>
      <w:pPr>
        <w:pStyle w:val="Heading5"/>
        <w:spacing w:before="171"/>
        <w:jc w:val="both"/>
      </w:pPr>
      <w:r>
        <w:rPr>
          <w:spacing w:val="-2"/>
        </w:rPr>
        <w:t>Psykosespekterlidelser</w:t>
      </w:r>
      <w:r>
        <w:rPr>
          <w:spacing w:val="21"/>
        </w:rPr>
        <w:t> </w:t>
      </w:r>
      <w:r>
        <w:rPr>
          <w:spacing w:val="-2"/>
        </w:rPr>
        <w:t>symptomer</w:t>
      </w:r>
    </w:p>
    <w:p>
      <w:pPr>
        <w:pStyle w:val="BodyText"/>
        <w:spacing w:before="314"/>
        <w:ind w:right="547"/>
      </w:pPr>
      <w:r>
        <w:rPr/>
        <w:t>Et spørsmål er om disse erfaringene også kan gjelde for psykosespekterlidelser, og i hvilken</w:t>
      </w:r>
      <w:r>
        <w:rPr>
          <w:spacing w:val="-3"/>
        </w:rPr>
        <w:t> </w:t>
      </w:r>
      <w:r>
        <w:rPr/>
        <w:t>grad</w:t>
      </w:r>
      <w:r>
        <w:rPr>
          <w:spacing w:val="-3"/>
        </w:rPr>
        <w:t> </w:t>
      </w:r>
      <w:r>
        <w:rPr/>
        <w:t>det</w:t>
      </w:r>
      <w:r>
        <w:rPr>
          <w:spacing w:val="-3"/>
        </w:rPr>
        <w:t> </w:t>
      </w:r>
      <w:r>
        <w:rPr/>
        <w:t>er</w:t>
      </w:r>
      <w:r>
        <w:rPr>
          <w:spacing w:val="-3"/>
        </w:rPr>
        <w:t> </w:t>
      </w:r>
      <w:r>
        <w:rPr/>
        <w:t>mulig</w:t>
      </w:r>
      <w:r>
        <w:rPr>
          <w:spacing w:val="-3"/>
        </w:rPr>
        <w:t> </w:t>
      </w:r>
      <w:r>
        <w:rPr/>
        <w:t>å</w:t>
      </w:r>
      <w:r>
        <w:rPr>
          <w:spacing w:val="-3"/>
        </w:rPr>
        <w:t> </w:t>
      </w:r>
      <w:r>
        <w:rPr/>
        <w:t>behandle</w:t>
      </w:r>
      <w:r>
        <w:rPr>
          <w:spacing w:val="40"/>
        </w:rPr>
        <w:t> </w:t>
      </w:r>
      <w:r>
        <w:rPr/>
        <w:t>psykiske</w:t>
      </w:r>
      <w:r>
        <w:rPr>
          <w:spacing w:val="-3"/>
        </w:rPr>
        <w:t> </w:t>
      </w:r>
      <w:r>
        <w:rPr/>
        <w:t>plager</w:t>
      </w:r>
      <w:r>
        <w:rPr>
          <w:spacing w:val="-3"/>
        </w:rPr>
        <w:t> </w:t>
      </w:r>
      <w:r>
        <w:rPr/>
        <w:t>med</w:t>
      </w:r>
      <w:r>
        <w:rPr>
          <w:spacing w:val="-3"/>
        </w:rPr>
        <w:t> </w:t>
      </w:r>
      <w:r>
        <w:rPr/>
        <w:t>bedre</w:t>
      </w:r>
      <w:r>
        <w:rPr>
          <w:spacing w:val="-3"/>
        </w:rPr>
        <w:t> </w:t>
      </w:r>
      <w:r>
        <w:rPr/>
        <w:t>resultater</w:t>
      </w:r>
      <w:r>
        <w:rPr>
          <w:spacing w:val="-3"/>
        </w:rPr>
        <w:t> </w:t>
      </w:r>
      <w:r>
        <w:rPr/>
        <w:t>på</w:t>
      </w:r>
      <w:r>
        <w:rPr>
          <w:spacing w:val="-3"/>
        </w:rPr>
        <w:t> </w:t>
      </w:r>
      <w:r>
        <w:rPr/>
        <w:t>kortere tid</w:t>
      </w:r>
      <w:r>
        <w:rPr>
          <w:spacing w:val="-4"/>
        </w:rPr>
        <w:t> </w:t>
      </w:r>
      <w:r>
        <w:rPr/>
        <w:t>enn</w:t>
      </w:r>
      <w:r>
        <w:rPr>
          <w:spacing w:val="-4"/>
        </w:rPr>
        <w:t> </w:t>
      </w:r>
      <w:r>
        <w:rPr/>
        <w:t>det</w:t>
      </w:r>
      <w:r>
        <w:rPr>
          <w:spacing w:val="-4"/>
        </w:rPr>
        <w:t> </w:t>
      </w:r>
      <w:r>
        <w:rPr/>
        <w:t>som</w:t>
      </w:r>
      <w:r>
        <w:rPr>
          <w:spacing w:val="-4"/>
        </w:rPr>
        <w:t> </w:t>
      </w:r>
      <w:r>
        <w:rPr/>
        <w:t>er</w:t>
      </w:r>
      <w:r>
        <w:rPr>
          <w:spacing w:val="-4"/>
        </w:rPr>
        <w:t> </w:t>
      </w:r>
      <w:r>
        <w:rPr/>
        <w:t>vanlig,</w:t>
      </w:r>
      <w:r>
        <w:rPr>
          <w:spacing w:val="-4"/>
        </w:rPr>
        <w:t> </w:t>
      </w:r>
      <w:r>
        <w:rPr/>
        <w:t>og</w:t>
      </w:r>
      <w:r>
        <w:rPr>
          <w:spacing w:val="-4"/>
        </w:rPr>
        <w:t> </w:t>
      </w:r>
      <w:r>
        <w:rPr/>
        <w:t>om</w:t>
      </w:r>
      <w:r>
        <w:rPr>
          <w:spacing w:val="-4"/>
        </w:rPr>
        <w:t> </w:t>
      </w:r>
      <w:r>
        <w:rPr/>
        <w:t>flere</w:t>
      </w:r>
      <w:r>
        <w:rPr>
          <w:spacing w:val="-4"/>
        </w:rPr>
        <w:t> </w:t>
      </w:r>
      <w:r>
        <w:rPr/>
        <w:t>klienter</w:t>
      </w:r>
      <w:r>
        <w:rPr>
          <w:spacing w:val="-4"/>
        </w:rPr>
        <w:t> </w:t>
      </w:r>
      <w:r>
        <w:rPr/>
        <w:t>kan</w:t>
      </w:r>
      <w:r>
        <w:rPr>
          <w:spacing w:val="-4"/>
        </w:rPr>
        <w:t> </w:t>
      </w:r>
      <w:r>
        <w:rPr/>
        <w:t>bli</w:t>
      </w:r>
      <w:r>
        <w:rPr>
          <w:spacing w:val="-4"/>
        </w:rPr>
        <w:t> </w:t>
      </w:r>
      <w:r>
        <w:rPr/>
        <w:t>funksjonsdyktige</w:t>
      </w:r>
      <w:r>
        <w:rPr>
          <w:spacing w:val="-4"/>
        </w:rPr>
        <w:t> </w:t>
      </w:r>
      <w:r>
        <w:rPr/>
        <w:t>enn</w:t>
      </w:r>
      <w:r>
        <w:rPr>
          <w:spacing w:val="-4"/>
        </w:rPr>
        <w:t> </w:t>
      </w:r>
      <w:r>
        <w:rPr/>
        <w:t>i</w:t>
      </w:r>
      <w:r>
        <w:rPr>
          <w:spacing w:val="-4"/>
        </w:rPr>
        <w:t> </w:t>
      </w:r>
      <w:r>
        <w:rPr/>
        <w:t>dag.</w:t>
      </w:r>
      <w:r>
        <w:rPr>
          <w:spacing w:val="-4"/>
        </w:rPr>
        <w:t> </w:t>
      </w:r>
      <w:r>
        <w:rPr/>
        <w:t>Det er</w:t>
      </w:r>
      <w:r>
        <w:rPr>
          <w:spacing w:val="-1"/>
        </w:rPr>
        <w:t> </w:t>
      </w:r>
      <w:r>
        <w:rPr/>
        <w:t>nødvendig</w:t>
      </w:r>
      <w:r>
        <w:rPr>
          <w:spacing w:val="-1"/>
        </w:rPr>
        <w:t> </w:t>
      </w:r>
      <w:r>
        <w:rPr/>
        <w:t>med</w:t>
      </w:r>
      <w:r>
        <w:rPr>
          <w:spacing w:val="-1"/>
        </w:rPr>
        <w:t> </w:t>
      </w:r>
      <w:r>
        <w:rPr/>
        <w:t>mer</w:t>
      </w:r>
      <w:r>
        <w:rPr>
          <w:spacing w:val="-1"/>
        </w:rPr>
        <w:t> </w:t>
      </w:r>
      <w:r>
        <w:rPr/>
        <w:t>forskning</w:t>
      </w:r>
      <w:r>
        <w:rPr>
          <w:spacing w:val="-1"/>
        </w:rPr>
        <w:t> </w:t>
      </w:r>
      <w:r>
        <w:rPr/>
        <w:t>før</w:t>
      </w:r>
      <w:r>
        <w:rPr>
          <w:spacing w:val="-1"/>
        </w:rPr>
        <w:t> </w:t>
      </w:r>
      <w:r>
        <w:rPr/>
        <w:t>man</w:t>
      </w:r>
      <w:r>
        <w:rPr>
          <w:spacing w:val="-1"/>
        </w:rPr>
        <w:t> </w:t>
      </w:r>
      <w:r>
        <w:rPr/>
        <w:t>kan</w:t>
      </w:r>
      <w:r>
        <w:rPr>
          <w:spacing w:val="-1"/>
        </w:rPr>
        <w:t> </w:t>
      </w:r>
      <w:r>
        <w:rPr/>
        <w:t>gi</w:t>
      </w:r>
      <w:r>
        <w:rPr>
          <w:spacing w:val="-1"/>
        </w:rPr>
        <w:t> </w:t>
      </w:r>
      <w:r>
        <w:rPr/>
        <w:t>et</w:t>
      </w:r>
      <w:r>
        <w:rPr>
          <w:spacing w:val="-1"/>
        </w:rPr>
        <w:t> </w:t>
      </w:r>
      <w:r>
        <w:rPr/>
        <w:t>presist</w:t>
      </w:r>
      <w:r>
        <w:rPr>
          <w:spacing w:val="-1"/>
        </w:rPr>
        <w:t> </w:t>
      </w:r>
      <w:r>
        <w:rPr/>
        <w:t>svar</w:t>
      </w:r>
      <w:r>
        <w:rPr>
          <w:spacing w:val="-1"/>
        </w:rPr>
        <w:t> </w:t>
      </w:r>
      <w:r>
        <w:rPr/>
        <w:t>på</w:t>
      </w:r>
      <w:r>
        <w:rPr>
          <w:spacing w:val="-1"/>
        </w:rPr>
        <w:t> </w:t>
      </w:r>
      <w:r>
        <w:rPr/>
        <w:t>disse</w:t>
      </w:r>
      <w:r>
        <w:rPr>
          <w:spacing w:val="-1"/>
        </w:rPr>
        <w:t> </w:t>
      </w:r>
      <w:r>
        <w:rPr/>
        <w:t>spørsmålene, men flere indikasjoner tyder på at selv omfattende psykiske plager ikke er forskjellig fra</w:t>
      </w:r>
      <w:r>
        <w:rPr>
          <w:spacing w:val="-9"/>
        </w:rPr>
        <w:t> </w:t>
      </w:r>
      <w:r>
        <w:rPr/>
        <w:t>andre</w:t>
      </w:r>
      <w:r>
        <w:rPr>
          <w:spacing w:val="-9"/>
        </w:rPr>
        <w:t> </w:t>
      </w:r>
      <w:r>
        <w:rPr/>
        <w:t>symptomer</w:t>
      </w:r>
      <w:r>
        <w:rPr>
          <w:spacing w:val="-9"/>
        </w:rPr>
        <w:t> </w:t>
      </w:r>
      <w:r>
        <w:rPr/>
        <w:t>når</w:t>
      </w:r>
      <w:r>
        <w:rPr>
          <w:spacing w:val="-9"/>
        </w:rPr>
        <w:t> </w:t>
      </w:r>
      <w:r>
        <w:rPr/>
        <w:t>det</w:t>
      </w:r>
      <w:r>
        <w:rPr>
          <w:spacing w:val="-9"/>
        </w:rPr>
        <w:t> </w:t>
      </w:r>
      <w:r>
        <w:rPr/>
        <w:t>gjelder</w:t>
      </w:r>
      <w:r>
        <w:rPr>
          <w:spacing w:val="-9"/>
        </w:rPr>
        <w:t> </w:t>
      </w:r>
      <w:r>
        <w:rPr/>
        <w:t>hvordan</w:t>
      </w:r>
      <w:r>
        <w:rPr>
          <w:spacing w:val="-9"/>
        </w:rPr>
        <w:t> </w:t>
      </w:r>
      <w:r>
        <w:rPr/>
        <w:t>de</w:t>
      </w:r>
      <w:r>
        <w:rPr>
          <w:spacing w:val="-9"/>
        </w:rPr>
        <w:t> </w:t>
      </w:r>
      <w:r>
        <w:rPr/>
        <w:t>er</w:t>
      </w:r>
      <w:r>
        <w:rPr>
          <w:spacing w:val="-9"/>
        </w:rPr>
        <w:t> </w:t>
      </w:r>
      <w:r>
        <w:rPr/>
        <w:t>bygget</w:t>
      </w:r>
      <w:r>
        <w:rPr>
          <w:spacing w:val="-9"/>
        </w:rPr>
        <w:t> </w:t>
      </w:r>
      <w:r>
        <w:rPr/>
        <w:t>opp</w:t>
      </w:r>
      <w:r>
        <w:rPr>
          <w:spacing w:val="-9"/>
        </w:rPr>
        <w:t> </w:t>
      </w:r>
      <w:r>
        <w:rPr/>
        <w:t>mentalt,</w:t>
      </w:r>
      <w:r>
        <w:rPr>
          <w:spacing w:val="-9"/>
        </w:rPr>
        <w:t> </w:t>
      </w:r>
      <w:r>
        <w:rPr/>
        <w:t>og</w:t>
      </w:r>
      <w:r>
        <w:rPr>
          <w:spacing w:val="-9"/>
        </w:rPr>
        <w:t> </w:t>
      </w:r>
      <w:r>
        <w:rPr/>
        <w:t>at</w:t>
      </w:r>
      <w:r>
        <w:rPr>
          <w:spacing w:val="-9"/>
        </w:rPr>
        <w:t> </w:t>
      </w:r>
      <w:r>
        <w:rPr/>
        <w:t>man</w:t>
      </w:r>
      <w:r>
        <w:rPr>
          <w:spacing w:val="-9"/>
        </w:rPr>
        <w:t> </w:t>
      </w:r>
      <w:r>
        <w:rPr/>
        <w:t>kan behandle</w:t>
      </w:r>
      <w:r>
        <w:rPr>
          <w:spacing w:val="-1"/>
        </w:rPr>
        <w:t> </w:t>
      </w:r>
      <w:r>
        <w:rPr/>
        <w:t>omfattende</w:t>
      </w:r>
      <w:r>
        <w:rPr>
          <w:spacing w:val="40"/>
        </w:rPr>
        <w:t> </w:t>
      </w:r>
      <w:r>
        <w:rPr/>
        <w:t>psykiske</w:t>
      </w:r>
      <w:r>
        <w:rPr>
          <w:spacing w:val="-1"/>
        </w:rPr>
        <w:t> </w:t>
      </w:r>
      <w:r>
        <w:rPr/>
        <w:t>plager</w:t>
      </w:r>
      <w:r>
        <w:rPr>
          <w:spacing w:val="-1"/>
        </w:rPr>
        <w:t> </w:t>
      </w:r>
      <w:r>
        <w:rPr/>
        <w:t>på</w:t>
      </w:r>
      <w:r>
        <w:rPr>
          <w:spacing w:val="-1"/>
        </w:rPr>
        <w:t> </w:t>
      </w:r>
      <w:r>
        <w:rPr/>
        <w:t>med</w:t>
      </w:r>
      <w:r>
        <w:rPr>
          <w:spacing w:val="-1"/>
        </w:rPr>
        <w:t> </w:t>
      </w:r>
      <w:r>
        <w:rPr/>
        <w:t>de</w:t>
      </w:r>
      <w:r>
        <w:rPr>
          <w:spacing w:val="-1"/>
        </w:rPr>
        <w:t> </w:t>
      </w:r>
      <w:r>
        <w:rPr/>
        <w:t>samme</w:t>
      </w:r>
      <w:r>
        <w:rPr>
          <w:spacing w:val="-1"/>
        </w:rPr>
        <w:t> </w:t>
      </w:r>
      <w:r>
        <w:rPr/>
        <w:t>metodene</w:t>
      </w:r>
      <w:r>
        <w:rPr>
          <w:spacing w:val="-1"/>
        </w:rPr>
        <w:t> </w:t>
      </w:r>
      <w:r>
        <w:rPr/>
        <w:t>som</w:t>
      </w:r>
      <w:r>
        <w:rPr>
          <w:spacing w:val="-1"/>
        </w:rPr>
        <w:t> </w:t>
      </w:r>
      <w:r>
        <w:rPr/>
        <w:t>mildere</w:t>
      </w:r>
      <w:r>
        <w:rPr>
          <w:spacing w:val="-1"/>
        </w:rPr>
        <w:t> </w:t>
      </w:r>
      <w:r>
        <w:rPr/>
        <w:t>psy- kiske plager. Argumentene for dette er:</w:t>
      </w:r>
    </w:p>
    <w:p>
      <w:pPr>
        <w:pStyle w:val="ListParagraph"/>
        <w:numPr>
          <w:ilvl w:val="0"/>
          <w:numId w:val="12"/>
        </w:numPr>
        <w:tabs>
          <w:tab w:pos="823" w:val="left" w:leader="none"/>
        </w:tabs>
        <w:spacing w:line="230" w:lineRule="auto" w:before="261" w:after="0"/>
        <w:ind w:left="823" w:right="548" w:hanging="360"/>
        <w:jc w:val="both"/>
        <w:rPr>
          <w:sz w:val="22"/>
        </w:rPr>
      </w:pPr>
      <w:r>
        <w:rPr>
          <w:sz w:val="22"/>
        </w:rPr>
        <w:t>Hjernen</w:t>
      </w:r>
      <w:r>
        <w:rPr>
          <w:spacing w:val="-9"/>
          <w:sz w:val="22"/>
        </w:rPr>
        <w:t> </w:t>
      </w:r>
      <w:r>
        <w:rPr>
          <w:sz w:val="22"/>
        </w:rPr>
        <w:t>er</w:t>
      </w:r>
      <w:r>
        <w:rPr>
          <w:spacing w:val="-9"/>
          <w:sz w:val="22"/>
        </w:rPr>
        <w:t> </w:t>
      </w:r>
      <w:r>
        <w:rPr>
          <w:sz w:val="22"/>
        </w:rPr>
        <w:t>bygget</w:t>
      </w:r>
      <w:r>
        <w:rPr>
          <w:spacing w:val="-9"/>
          <w:sz w:val="22"/>
        </w:rPr>
        <w:t> </w:t>
      </w:r>
      <w:r>
        <w:rPr>
          <w:sz w:val="22"/>
        </w:rPr>
        <w:t>opp</w:t>
      </w:r>
      <w:r>
        <w:rPr>
          <w:spacing w:val="-9"/>
          <w:sz w:val="22"/>
        </w:rPr>
        <w:t> </w:t>
      </w:r>
      <w:r>
        <w:rPr>
          <w:sz w:val="22"/>
        </w:rPr>
        <w:t>på</w:t>
      </w:r>
      <w:r>
        <w:rPr>
          <w:spacing w:val="-9"/>
          <w:sz w:val="22"/>
        </w:rPr>
        <w:t> </w:t>
      </w:r>
      <w:r>
        <w:rPr>
          <w:sz w:val="22"/>
        </w:rPr>
        <w:t>samme</w:t>
      </w:r>
      <w:r>
        <w:rPr>
          <w:spacing w:val="-9"/>
          <w:sz w:val="22"/>
        </w:rPr>
        <w:t> </w:t>
      </w:r>
      <w:r>
        <w:rPr>
          <w:sz w:val="22"/>
        </w:rPr>
        <w:t>måte</w:t>
      </w:r>
      <w:r>
        <w:rPr>
          <w:spacing w:val="-9"/>
          <w:sz w:val="22"/>
        </w:rPr>
        <w:t> </w:t>
      </w:r>
      <w:r>
        <w:rPr>
          <w:sz w:val="22"/>
        </w:rPr>
        <w:t>som</w:t>
      </w:r>
      <w:r>
        <w:rPr>
          <w:spacing w:val="-9"/>
          <w:sz w:val="22"/>
        </w:rPr>
        <w:t> </w:t>
      </w:r>
      <w:r>
        <w:rPr>
          <w:sz w:val="22"/>
        </w:rPr>
        <w:t>hos</w:t>
      </w:r>
      <w:r>
        <w:rPr>
          <w:spacing w:val="-9"/>
          <w:sz w:val="22"/>
        </w:rPr>
        <w:t> </w:t>
      </w:r>
      <w:r>
        <w:rPr>
          <w:sz w:val="22"/>
        </w:rPr>
        <w:t>andre</w:t>
      </w:r>
      <w:r>
        <w:rPr>
          <w:spacing w:val="-9"/>
          <w:sz w:val="22"/>
        </w:rPr>
        <w:t> </w:t>
      </w:r>
      <w:r>
        <w:rPr>
          <w:sz w:val="22"/>
        </w:rPr>
        <w:t>klienter,</w:t>
      </w:r>
      <w:r>
        <w:rPr>
          <w:spacing w:val="-9"/>
          <w:sz w:val="22"/>
        </w:rPr>
        <w:t> </w:t>
      </w:r>
      <w:r>
        <w:rPr>
          <w:sz w:val="22"/>
        </w:rPr>
        <w:t>noe</w:t>
      </w:r>
      <w:r>
        <w:rPr>
          <w:spacing w:val="-9"/>
          <w:sz w:val="22"/>
        </w:rPr>
        <w:t> </w:t>
      </w:r>
      <w:r>
        <w:rPr>
          <w:sz w:val="22"/>
        </w:rPr>
        <w:t>som</w:t>
      </w:r>
      <w:r>
        <w:rPr>
          <w:spacing w:val="-9"/>
          <w:sz w:val="22"/>
        </w:rPr>
        <w:t> </w:t>
      </w:r>
      <w:r>
        <w:rPr>
          <w:sz w:val="22"/>
        </w:rPr>
        <w:t>anty- der at de kan behandles med de samme metodene.</w:t>
      </w:r>
    </w:p>
    <w:p>
      <w:pPr>
        <w:pStyle w:val="ListParagraph"/>
        <w:numPr>
          <w:ilvl w:val="0"/>
          <w:numId w:val="12"/>
        </w:numPr>
        <w:tabs>
          <w:tab w:pos="823" w:val="left" w:leader="none"/>
        </w:tabs>
        <w:spacing w:line="230" w:lineRule="auto" w:before="0" w:after="0"/>
        <w:ind w:left="823" w:right="548" w:hanging="360"/>
        <w:jc w:val="both"/>
        <w:rPr>
          <w:sz w:val="22"/>
        </w:rPr>
      </w:pPr>
      <w:r>
        <w:rPr>
          <w:sz w:val="22"/>
        </w:rPr>
        <w:t>Klienter</w:t>
      </w:r>
      <w:r>
        <w:rPr>
          <w:spacing w:val="-1"/>
          <w:sz w:val="22"/>
        </w:rPr>
        <w:t> </w:t>
      </w:r>
      <w:r>
        <w:rPr>
          <w:sz w:val="22"/>
        </w:rPr>
        <w:t>med</w:t>
      </w:r>
      <w:r>
        <w:rPr>
          <w:spacing w:val="-1"/>
          <w:sz w:val="22"/>
        </w:rPr>
        <w:t> </w:t>
      </w:r>
      <w:r>
        <w:rPr>
          <w:sz w:val="22"/>
        </w:rPr>
        <w:t>psykiske</w:t>
      </w:r>
      <w:r>
        <w:rPr>
          <w:spacing w:val="-1"/>
          <w:sz w:val="22"/>
        </w:rPr>
        <w:t> </w:t>
      </w:r>
      <w:r>
        <w:rPr>
          <w:sz w:val="22"/>
        </w:rPr>
        <w:t>plager</w:t>
      </w:r>
      <w:r>
        <w:rPr>
          <w:spacing w:val="-1"/>
          <w:sz w:val="22"/>
        </w:rPr>
        <w:t> </w:t>
      </w:r>
      <w:r>
        <w:rPr>
          <w:sz w:val="22"/>
        </w:rPr>
        <w:t>besitter</w:t>
      </w:r>
      <w:r>
        <w:rPr>
          <w:spacing w:val="-1"/>
          <w:sz w:val="22"/>
        </w:rPr>
        <w:t> </w:t>
      </w:r>
      <w:r>
        <w:rPr>
          <w:sz w:val="22"/>
        </w:rPr>
        <w:t>de</w:t>
      </w:r>
      <w:r>
        <w:rPr>
          <w:spacing w:val="-1"/>
          <w:sz w:val="22"/>
        </w:rPr>
        <w:t> </w:t>
      </w:r>
      <w:r>
        <w:rPr>
          <w:sz w:val="22"/>
        </w:rPr>
        <w:t>samme</w:t>
      </w:r>
      <w:r>
        <w:rPr>
          <w:spacing w:val="-1"/>
          <w:sz w:val="22"/>
        </w:rPr>
        <w:t> </w:t>
      </w:r>
      <w:r>
        <w:rPr>
          <w:sz w:val="22"/>
        </w:rPr>
        <w:t>mentalbiologiske</w:t>
      </w:r>
      <w:r>
        <w:rPr>
          <w:spacing w:val="-1"/>
          <w:sz w:val="22"/>
        </w:rPr>
        <w:t> </w:t>
      </w:r>
      <w:r>
        <w:rPr>
          <w:sz w:val="22"/>
        </w:rPr>
        <w:t>ressursene og</w:t>
      </w:r>
      <w:r>
        <w:rPr>
          <w:spacing w:val="-12"/>
          <w:sz w:val="22"/>
        </w:rPr>
        <w:t> </w:t>
      </w:r>
      <w:r>
        <w:rPr>
          <w:sz w:val="22"/>
        </w:rPr>
        <w:t>egenskapene</w:t>
      </w:r>
      <w:r>
        <w:rPr>
          <w:spacing w:val="-12"/>
          <w:sz w:val="22"/>
        </w:rPr>
        <w:t> </w:t>
      </w:r>
      <w:r>
        <w:rPr>
          <w:sz w:val="22"/>
        </w:rPr>
        <w:t>som</w:t>
      </w:r>
      <w:r>
        <w:rPr>
          <w:spacing w:val="-12"/>
          <w:sz w:val="22"/>
        </w:rPr>
        <w:t> </w:t>
      </w:r>
      <w:r>
        <w:rPr>
          <w:sz w:val="22"/>
        </w:rPr>
        <w:t>fungerende</w:t>
      </w:r>
      <w:r>
        <w:rPr>
          <w:spacing w:val="-12"/>
          <w:sz w:val="22"/>
        </w:rPr>
        <w:t> </w:t>
      </w:r>
      <w:r>
        <w:rPr>
          <w:sz w:val="22"/>
        </w:rPr>
        <w:t>individer</w:t>
      </w:r>
      <w:r>
        <w:rPr>
          <w:spacing w:val="-12"/>
          <w:sz w:val="22"/>
        </w:rPr>
        <w:t> </w:t>
      </w:r>
      <w:r>
        <w:rPr>
          <w:sz w:val="22"/>
        </w:rPr>
        <w:t>og</w:t>
      </w:r>
      <w:r>
        <w:rPr>
          <w:spacing w:val="-12"/>
          <w:sz w:val="22"/>
        </w:rPr>
        <w:t> </w:t>
      </w:r>
      <w:r>
        <w:rPr>
          <w:sz w:val="22"/>
        </w:rPr>
        <w:t>andre</w:t>
      </w:r>
      <w:r>
        <w:rPr>
          <w:spacing w:val="-12"/>
          <w:sz w:val="22"/>
        </w:rPr>
        <w:t> </w:t>
      </w:r>
      <w:r>
        <w:rPr>
          <w:sz w:val="22"/>
        </w:rPr>
        <w:t>klienter,</w:t>
      </w:r>
      <w:r>
        <w:rPr>
          <w:spacing w:val="-12"/>
          <w:sz w:val="22"/>
        </w:rPr>
        <w:t> </w:t>
      </w:r>
      <w:r>
        <w:rPr>
          <w:sz w:val="22"/>
        </w:rPr>
        <w:t>noe</w:t>
      </w:r>
      <w:r>
        <w:rPr>
          <w:spacing w:val="-12"/>
          <w:sz w:val="22"/>
        </w:rPr>
        <w:t> </w:t>
      </w:r>
      <w:r>
        <w:rPr>
          <w:sz w:val="22"/>
        </w:rPr>
        <w:t>som</w:t>
      </w:r>
      <w:r>
        <w:rPr>
          <w:spacing w:val="-12"/>
          <w:sz w:val="22"/>
        </w:rPr>
        <w:t> </w:t>
      </w:r>
      <w:r>
        <w:rPr>
          <w:sz w:val="22"/>
        </w:rPr>
        <w:t>antyder at de kan nyttiggjøre seg behandling på samme måte.</w:t>
      </w:r>
    </w:p>
    <w:p>
      <w:pPr>
        <w:pStyle w:val="ListParagraph"/>
        <w:numPr>
          <w:ilvl w:val="0"/>
          <w:numId w:val="12"/>
        </w:numPr>
        <w:tabs>
          <w:tab w:pos="823" w:val="left" w:leader="none"/>
        </w:tabs>
        <w:spacing w:line="230" w:lineRule="auto" w:before="0" w:after="0"/>
        <w:ind w:left="823" w:right="548" w:hanging="360"/>
        <w:jc w:val="both"/>
        <w:rPr>
          <w:sz w:val="22"/>
        </w:rPr>
      </w:pPr>
      <w:r>
        <w:rPr>
          <w:sz w:val="22"/>
        </w:rPr>
        <w:t>Terapeutiske</w:t>
      </w:r>
      <w:r>
        <w:rPr>
          <w:spacing w:val="-9"/>
          <w:sz w:val="22"/>
        </w:rPr>
        <w:t> </w:t>
      </w:r>
      <w:r>
        <w:rPr>
          <w:sz w:val="22"/>
        </w:rPr>
        <w:t>erfaringer</w:t>
      </w:r>
      <w:r>
        <w:rPr>
          <w:spacing w:val="-9"/>
          <w:sz w:val="22"/>
        </w:rPr>
        <w:t> </w:t>
      </w:r>
      <w:r>
        <w:rPr>
          <w:sz w:val="22"/>
        </w:rPr>
        <w:t>viser</w:t>
      </w:r>
      <w:r>
        <w:rPr>
          <w:spacing w:val="-9"/>
          <w:sz w:val="22"/>
        </w:rPr>
        <w:t> </w:t>
      </w:r>
      <w:r>
        <w:rPr>
          <w:sz w:val="22"/>
        </w:rPr>
        <w:t>at</w:t>
      </w:r>
      <w:r>
        <w:rPr>
          <w:spacing w:val="-9"/>
          <w:sz w:val="22"/>
        </w:rPr>
        <w:t> </w:t>
      </w:r>
      <w:r>
        <w:rPr>
          <w:sz w:val="22"/>
        </w:rPr>
        <w:t>hallusinasjoner</w:t>
      </w:r>
      <w:r>
        <w:rPr>
          <w:spacing w:val="-9"/>
          <w:sz w:val="22"/>
        </w:rPr>
        <w:t> </w:t>
      </w:r>
      <w:r>
        <w:rPr>
          <w:sz w:val="22"/>
        </w:rPr>
        <w:t>og</w:t>
      </w:r>
      <w:r>
        <w:rPr>
          <w:spacing w:val="-9"/>
          <w:sz w:val="22"/>
        </w:rPr>
        <w:t> </w:t>
      </w:r>
      <w:r>
        <w:rPr>
          <w:sz w:val="22"/>
        </w:rPr>
        <w:t>vrangforestillinger</w:t>
      </w:r>
      <w:r>
        <w:rPr>
          <w:spacing w:val="-9"/>
          <w:sz w:val="22"/>
        </w:rPr>
        <w:t> </w:t>
      </w:r>
      <w:r>
        <w:rPr>
          <w:sz w:val="22"/>
        </w:rPr>
        <w:t>hos</w:t>
      </w:r>
      <w:r>
        <w:rPr>
          <w:spacing w:val="-9"/>
          <w:sz w:val="22"/>
        </w:rPr>
        <w:t> </w:t>
      </w:r>
      <w:r>
        <w:rPr>
          <w:sz w:val="22"/>
        </w:rPr>
        <w:t>kli- enter</w:t>
      </w:r>
      <w:r>
        <w:rPr>
          <w:spacing w:val="-5"/>
          <w:sz w:val="22"/>
        </w:rPr>
        <w:t> </w:t>
      </w:r>
      <w:r>
        <w:rPr>
          <w:sz w:val="22"/>
        </w:rPr>
        <w:t>som</w:t>
      </w:r>
      <w:r>
        <w:rPr>
          <w:spacing w:val="-5"/>
          <w:sz w:val="22"/>
        </w:rPr>
        <w:t> </w:t>
      </w:r>
      <w:r>
        <w:rPr>
          <w:sz w:val="22"/>
        </w:rPr>
        <w:t>ikke</w:t>
      </w:r>
      <w:r>
        <w:rPr>
          <w:spacing w:val="-5"/>
          <w:sz w:val="22"/>
        </w:rPr>
        <w:t> </w:t>
      </w:r>
      <w:r>
        <w:rPr>
          <w:sz w:val="22"/>
        </w:rPr>
        <w:t>er</w:t>
      </w:r>
      <w:r>
        <w:rPr>
          <w:spacing w:val="-5"/>
          <w:sz w:val="22"/>
        </w:rPr>
        <w:t> </w:t>
      </w:r>
      <w:r>
        <w:rPr>
          <w:sz w:val="22"/>
        </w:rPr>
        <w:t>diagnostisert,</w:t>
      </w:r>
      <w:r>
        <w:rPr>
          <w:spacing w:val="-5"/>
          <w:sz w:val="22"/>
        </w:rPr>
        <w:t> </w:t>
      </w:r>
      <w:r>
        <w:rPr>
          <w:sz w:val="22"/>
        </w:rPr>
        <w:t>kan</w:t>
      </w:r>
      <w:r>
        <w:rPr>
          <w:spacing w:val="-5"/>
          <w:sz w:val="22"/>
        </w:rPr>
        <w:t> </w:t>
      </w:r>
      <w:r>
        <w:rPr>
          <w:sz w:val="22"/>
        </w:rPr>
        <w:t>behandles</w:t>
      </w:r>
      <w:r>
        <w:rPr>
          <w:spacing w:val="-5"/>
          <w:sz w:val="22"/>
        </w:rPr>
        <w:t> </w:t>
      </w:r>
      <w:r>
        <w:rPr>
          <w:sz w:val="22"/>
        </w:rPr>
        <w:t>gjennom</w:t>
      </w:r>
      <w:r>
        <w:rPr>
          <w:spacing w:val="-5"/>
          <w:sz w:val="22"/>
        </w:rPr>
        <w:t> </w:t>
      </w:r>
      <w:r>
        <w:rPr>
          <w:sz w:val="22"/>
        </w:rPr>
        <w:t>de</w:t>
      </w:r>
      <w:r>
        <w:rPr>
          <w:spacing w:val="-5"/>
          <w:sz w:val="22"/>
        </w:rPr>
        <w:t> </w:t>
      </w:r>
      <w:r>
        <w:rPr>
          <w:sz w:val="22"/>
        </w:rPr>
        <w:t>samme</w:t>
      </w:r>
      <w:r>
        <w:rPr>
          <w:spacing w:val="-5"/>
          <w:sz w:val="22"/>
        </w:rPr>
        <w:t> </w:t>
      </w:r>
      <w:r>
        <w:rPr>
          <w:sz w:val="22"/>
        </w:rPr>
        <w:t>metodene som anvendes for å behandle andre mentalt forårsakede psykiske lidelser.</w:t>
      </w:r>
    </w:p>
    <w:p>
      <w:pPr>
        <w:pStyle w:val="BodyText"/>
        <w:spacing w:before="263"/>
        <w:ind w:right="548"/>
      </w:pPr>
      <w:r>
        <w:rPr/>
        <w:t>Konklusjonen</w:t>
      </w:r>
      <w:r>
        <w:rPr>
          <w:spacing w:val="-5"/>
        </w:rPr>
        <w:t> </w:t>
      </w:r>
      <w:r>
        <w:rPr/>
        <w:t>er</w:t>
      </w:r>
      <w:r>
        <w:rPr>
          <w:spacing w:val="-5"/>
        </w:rPr>
        <w:t> </w:t>
      </w:r>
      <w:r>
        <w:rPr/>
        <w:t>derfor</w:t>
      </w:r>
      <w:r>
        <w:rPr>
          <w:spacing w:val="-5"/>
        </w:rPr>
        <w:t> </w:t>
      </w:r>
      <w:r>
        <w:rPr/>
        <w:t>at</w:t>
      </w:r>
      <w:r>
        <w:rPr>
          <w:spacing w:val="-5"/>
        </w:rPr>
        <w:t> </w:t>
      </w:r>
      <w:r>
        <w:rPr/>
        <w:t>psykiske</w:t>
      </w:r>
      <w:r>
        <w:rPr>
          <w:spacing w:val="-5"/>
        </w:rPr>
        <w:t> </w:t>
      </w:r>
      <w:r>
        <w:rPr/>
        <w:t>plager</w:t>
      </w:r>
      <w:r>
        <w:rPr>
          <w:spacing w:val="-5"/>
        </w:rPr>
        <w:t> </w:t>
      </w:r>
      <w:r>
        <w:rPr/>
        <w:t>er</w:t>
      </w:r>
      <w:r>
        <w:rPr>
          <w:spacing w:val="-5"/>
        </w:rPr>
        <w:t> </w:t>
      </w:r>
      <w:r>
        <w:rPr/>
        <w:t>strukturert</w:t>
      </w:r>
      <w:r>
        <w:rPr>
          <w:spacing w:val="-5"/>
        </w:rPr>
        <w:t> </w:t>
      </w:r>
      <w:r>
        <w:rPr/>
        <w:t>mentalt</w:t>
      </w:r>
      <w:r>
        <w:rPr>
          <w:spacing w:val="-5"/>
        </w:rPr>
        <w:t> </w:t>
      </w:r>
      <w:r>
        <w:rPr/>
        <w:t>på</w:t>
      </w:r>
      <w:r>
        <w:rPr>
          <w:spacing w:val="-5"/>
        </w:rPr>
        <w:t> </w:t>
      </w:r>
      <w:r>
        <w:rPr/>
        <w:t>samme</w:t>
      </w:r>
      <w:r>
        <w:rPr>
          <w:spacing w:val="-5"/>
        </w:rPr>
        <w:t> </w:t>
      </w:r>
      <w:r>
        <w:rPr/>
        <w:t>måte</w:t>
      </w:r>
      <w:r>
        <w:rPr>
          <w:spacing w:val="-5"/>
        </w:rPr>
        <w:t> </w:t>
      </w:r>
      <w:r>
        <w:rPr/>
        <w:t>som enhver</w:t>
      </w:r>
      <w:r>
        <w:rPr>
          <w:spacing w:val="-11"/>
        </w:rPr>
        <w:t> </w:t>
      </w:r>
      <w:r>
        <w:rPr/>
        <w:t>annen</w:t>
      </w:r>
      <w:r>
        <w:rPr>
          <w:spacing w:val="-11"/>
        </w:rPr>
        <w:t> </w:t>
      </w:r>
      <w:r>
        <w:rPr/>
        <w:t>psykisk</w:t>
      </w:r>
      <w:r>
        <w:rPr>
          <w:spacing w:val="-11"/>
        </w:rPr>
        <w:t> </w:t>
      </w:r>
      <w:r>
        <w:rPr/>
        <w:t>lidelse,</w:t>
      </w:r>
      <w:r>
        <w:rPr>
          <w:spacing w:val="-11"/>
        </w:rPr>
        <w:t> </w:t>
      </w:r>
      <w:r>
        <w:rPr/>
        <w:t>og</w:t>
      </w:r>
      <w:r>
        <w:rPr>
          <w:spacing w:val="-11"/>
        </w:rPr>
        <w:t> </w:t>
      </w:r>
      <w:r>
        <w:rPr/>
        <w:t>at</w:t>
      </w:r>
      <w:r>
        <w:rPr>
          <w:spacing w:val="-11"/>
        </w:rPr>
        <w:t> </w:t>
      </w:r>
      <w:r>
        <w:rPr/>
        <w:t>omfattende</w:t>
      </w:r>
      <w:r>
        <w:rPr>
          <w:spacing w:val="-11"/>
        </w:rPr>
        <w:t> </w:t>
      </w:r>
      <w:r>
        <w:rPr/>
        <w:t>psykiske</w:t>
      </w:r>
      <w:r>
        <w:rPr>
          <w:spacing w:val="-11"/>
        </w:rPr>
        <w:t> </w:t>
      </w:r>
      <w:r>
        <w:rPr/>
        <w:t>plager</w:t>
      </w:r>
      <w:r>
        <w:rPr>
          <w:spacing w:val="-11"/>
        </w:rPr>
        <w:t> </w:t>
      </w:r>
      <w:r>
        <w:rPr/>
        <w:t>i</w:t>
      </w:r>
      <w:r>
        <w:rPr>
          <w:spacing w:val="-11"/>
        </w:rPr>
        <w:t> </w:t>
      </w:r>
      <w:r>
        <w:rPr/>
        <w:t>prinsippet</w:t>
      </w:r>
      <w:r>
        <w:rPr>
          <w:spacing w:val="-11"/>
        </w:rPr>
        <w:t> </w:t>
      </w:r>
      <w:r>
        <w:rPr/>
        <w:t>kan</w:t>
      </w:r>
      <w:r>
        <w:rPr>
          <w:spacing w:val="-11"/>
        </w:rPr>
        <w:t> </w:t>
      </w:r>
      <w:r>
        <w:rPr/>
        <w:t>endres like raskt som ved andre lidelser. Imidlertid vil man stå overfor større utfordringer i arbeidet med omfattende psykiske plager på grunn av alvorlighetsgraden av og om- fanget av symptomene, noe som vil føre til lengre behandlingstid enn ved mildere psykiske</w:t>
      </w:r>
      <w:r>
        <w:rPr>
          <w:spacing w:val="-12"/>
        </w:rPr>
        <w:t> </w:t>
      </w:r>
      <w:r>
        <w:rPr/>
        <w:t>plager.</w:t>
      </w:r>
      <w:r>
        <w:rPr>
          <w:spacing w:val="-12"/>
        </w:rPr>
        <w:t> </w:t>
      </w:r>
      <w:r>
        <w:rPr/>
        <w:t>Man</w:t>
      </w:r>
      <w:r>
        <w:rPr>
          <w:spacing w:val="-12"/>
        </w:rPr>
        <w:t> </w:t>
      </w:r>
      <w:r>
        <w:rPr/>
        <w:t>kan</w:t>
      </w:r>
      <w:r>
        <w:rPr>
          <w:spacing w:val="-12"/>
        </w:rPr>
        <w:t> </w:t>
      </w:r>
      <w:r>
        <w:rPr/>
        <w:t>ikke</w:t>
      </w:r>
      <w:r>
        <w:rPr>
          <w:spacing w:val="-12"/>
        </w:rPr>
        <w:t> </w:t>
      </w:r>
      <w:r>
        <w:rPr/>
        <w:t>garantere</w:t>
      </w:r>
      <w:r>
        <w:rPr>
          <w:spacing w:val="-12"/>
        </w:rPr>
        <w:t> </w:t>
      </w:r>
      <w:r>
        <w:rPr/>
        <w:t>full</w:t>
      </w:r>
      <w:r>
        <w:rPr>
          <w:spacing w:val="-12"/>
        </w:rPr>
        <w:t> </w:t>
      </w:r>
      <w:r>
        <w:rPr/>
        <w:t>tilfriskning</w:t>
      </w:r>
      <w:r>
        <w:rPr>
          <w:spacing w:val="-12"/>
        </w:rPr>
        <w:t> </w:t>
      </w:r>
      <w:r>
        <w:rPr/>
        <w:t>og</w:t>
      </w:r>
      <w:r>
        <w:rPr>
          <w:spacing w:val="-12"/>
        </w:rPr>
        <w:t> </w:t>
      </w:r>
      <w:r>
        <w:rPr/>
        <w:t>funksjonsdyktighet</w:t>
      </w:r>
      <w:r>
        <w:rPr>
          <w:spacing w:val="-12"/>
        </w:rPr>
        <w:t> </w:t>
      </w:r>
      <w:r>
        <w:rPr/>
        <w:t>for</w:t>
      </w:r>
      <w:r>
        <w:rPr>
          <w:spacing w:val="-12"/>
        </w:rPr>
        <w:t> </w:t>
      </w:r>
      <w:r>
        <w:rPr/>
        <w:t>alle uten mer forskning. Min vurdering er likevel at mange vil ha en god prognose med LBT, i samarbeid med andre behandlingstiltak, selv om man ikke kan garantere full funksjonsdyktighet for alle.</w:t>
      </w:r>
    </w:p>
    <w:p>
      <w:pPr>
        <w:pStyle w:val="BodyText"/>
        <w:ind w:right="547" w:firstLine="283"/>
      </w:pPr>
      <w:r>
        <w:rPr>
          <w:spacing w:val="-2"/>
        </w:rPr>
        <w:t>Behandlingens</w:t>
      </w:r>
      <w:r>
        <w:rPr>
          <w:spacing w:val="-3"/>
        </w:rPr>
        <w:t> </w:t>
      </w:r>
      <w:r>
        <w:rPr>
          <w:spacing w:val="-2"/>
        </w:rPr>
        <w:t>varighet</w:t>
      </w:r>
      <w:r>
        <w:rPr>
          <w:spacing w:val="-3"/>
        </w:rPr>
        <w:t> </w:t>
      </w:r>
      <w:r>
        <w:rPr>
          <w:spacing w:val="-2"/>
        </w:rPr>
        <w:t>vil</w:t>
      </w:r>
      <w:r>
        <w:rPr>
          <w:spacing w:val="-3"/>
        </w:rPr>
        <w:t> </w:t>
      </w:r>
      <w:r>
        <w:rPr>
          <w:spacing w:val="-2"/>
        </w:rPr>
        <w:t>styres</w:t>
      </w:r>
      <w:r>
        <w:rPr>
          <w:spacing w:val="-3"/>
        </w:rPr>
        <w:t> </w:t>
      </w:r>
      <w:r>
        <w:rPr>
          <w:spacing w:val="-2"/>
        </w:rPr>
        <w:t>av</w:t>
      </w:r>
      <w:r>
        <w:rPr>
          <w:spacing w:val="-3"/>
        </w:rPr>
        <w:t> </w:t>
      </w:r>
      <w:r>
        <w:rPr>
          <w:spacing w:val="-2"/>
        </w:rPr>
        <w:t>antallet</w:t>
      </w:r>
      <w:r>
        <w:rPr>
          <w:spacing w:val="-3"/>
        </w:rPr>
        <w:t> </w:t>
      </w:r>
      <w:r>
        <w:rPr>
          <w:spacing w:val="-2"/>
        </w:rPr>
        <w:t>psykiske</w:t>
      </w:r>
      <w:r>
        <w:rPr>
          <w:spacing w:val="-3"/>
        </w:rPr>
        <w:t> </w:t>
      </w:r>
      <w:r>
        <w:rPr>
          <w:spacing w:val="-2"/>
        </w:rPr>
        <w:t>plager</w:t>
      </w:r>
      <w:r>
        <w:rPr>
          <w:spacing w:val="-3"/>
        </w:rPr>
        <w:t> </w:t>
      </w:r>
      <w:r>
        <w:rPr>
          <w:spacing w:val="-2"/>
        </w:rPr>
        <w:t>som</w:t>
      </w:r>
      <w:r>
        <w:rPr>
          <w:spacing w:val="-3"/>
        </w:rPr>
        <w:t> </w:t>
      </w:r>
      <w:r>
        <w:rPr>
          <w:spacing w:val="-2"/>
        </w:rPr>
        <w:t>klientene</w:t>
      </w:r>
      <w:r>
        <w:rPr>
          <w:spacing w:val="-3"/>
        </w:rPr>
        <w:t> </w:t>
      </w:r>
      <w:r>
        <w:rPr>
          <w:spacing w:val="-2"/>
        </w:rPr>
        <w:t>måtte</w:t>
      </w:r>
      <w:r>
        <w:rPr>
          <w:spacing w:val="-3"/>
        </w:rPr>
        <w:t> </w:t>
      </w:r>
      <w:r>
        <w:rPr>
          <w:spacing w:val="-2"/>
        </w:rPr>
        <w:t>ha </w:t>
      </w:r>
      <w:r>
        <w:rPr/>
        <w:t>og omfanget av de livsmessige erfaringene som har ført til symptomer. Behandlings- tiden vil også påvirkes av tilleggssymptomer som klientenes manglende overskudd, energi</w:t>
      </w:r>
      <w:r>
        <w:rPr>
          <w:spacing w:val="-3"/>
        </w:rPr>
        <w:t> </w:t>
      </w:r>
      <w:r>
        <w:rPr/>
        <w:t>og</w:t>
      </w:r>
      <w:r>
        <w:rPr>
          <w:spacing w:val="-3"/>
        </w:rPr>
        <w:t> </w:t>
      </w:r>
      <w:r>
        <w:rPr/>
        <w:t>intellektuelle</w:t>
      </w:r>
      <w:r>
        <w:rPr>
          <w:spacing w:val="-3"/>
        </w:rPr>
        <w:t> </w:t>
      </w:r>
      <w:r>
        <w:rPr/>
        <w:t>tilgjengelighet,</w:t>
      </w:r>
      <w:r>
        <w:rPr>
          <w:spacing w:val="-3"/>
        </w:rPr>
        <w:t> </w:t>
      </w:r>
      <w:r>
        <w:rPr/>
        <w:t>samt</w:t>
      </w:r>
      <w:r>
        <w:rPr>
          <w:spacing w:val="-3"/>
        </w:rPr>
        <w:t> </w:t>
      </w:r>
      <w:r>
        <w:rPr/>
        <w:t>av</w:t>
      </w:r>
      <w:r>
        <w:rPr>
          <w:spacing w:val="-3"/>
        </w:rPr>
        <w:t> </w:t>
      </w:r>
      <w:r>
        <w:rPr/>
        <w:t>klientenes</w:t>
      </w:r>
      <w:r>
        <w:rPr>
          <w:spacing w:val="-3"/>
        </w:rPr>
        <w:t> </w:t>
      </w:r>
      <w:r>
        <w:rPr/>
        <w:t>manglende</w:t>
      </w:r>
      <w:r>
        <w:rPr>
          <w:spacing w:val="-3"/>
        </w:rPr>
        <w:t> </w:t>
      </w:r>
      <w:r>
        <w:rPr/>
        <w:t>håp</w:t>
      </w:r>
      <w:r>
        <w:rPr>
          <w:spacing w:val="-3"/>
        </w:rPr>
        <w:t> </w:t>
      </w:r>
      <w:r>
        <w:rPr/>
        <w:t>og</w:t>
      </w:r>
      <w:r>
        <w:rPr>
          <w:spacing w:val="-3"/>
        </w:rPr>
        <w:t> </w:t>
      </w:r>
      <w:r>
        <w:rPr/>
        <w:t>vilje</w:t>
      </w:r>
      <w:r>
        <w:rPr>
          <w:spacing w:val="-3"/>
        </w:rPr>
        <w:t> </w:t>
      </w:r>
      <w:r>
        <w:rPr/>
        <w:t>til</w:t>
      </w:r>
      <w:r>
        <w:rPr>
          <w:spacing w:val="-3"/>
        </w:rPr>
        <w:t> </w:t>
      </w:r>
      <w:r>
        <w:rPr/>
        <w:t>å bli bra.</w:t>
      </w:r>
    </w:p>
    <w:p>
      <w:pPr>
        <w:pStyle w:val="BodyText"/>
        <w:ind w:right="548" w:firstLine="283"/>
      </w:pPr>
      <w:r>
        <w:rPr/>
        <w:t>Konklusjonen</w:t>
      </w:r>
      <w:r>
        <w:rPr>
          <w:spacing w:val="-5"/>
        </w:rPr>
        <w:t> </w:t>
      </w:r>
      <w:r>
        <w:rPr/>
        <w:t>er</w:t>
      </w:r>
      <w:r>
        <w:rPr>
          <w:spacing w:val="-5"/>
        </w:rPr>
        <w:t> </w:t>
      </w:r>
      <w:r>
        <w:rPr/>
        <w:t>at</w:t>
      </w:r>
      <w:r>
        <w:rPr>
          <w:spacing w:val="-5"/>
        </w:rPr>
        <w:t> </w:t>
      </w:r>
      <w:r>
        <w:rPr/>
        <w:t>selv</w:t>
      </w:r>
      <w:r>
        <w:rPr>
          <w:spacing w:val="-5"/>
        </w:rPr>
        <w:t> </w:t>
      </w:r>
      <w:r>
        <w:rPr/>
        <w:t>hardt</w:t>
      </w:r>
      <w:r>
        <w:rPr>
          <w:spacing w:val="-5"/>
        </w:rPr>
        <w:t> </w:t>
      </w:r>
      <w:r>
        <w:rPr/>
        <w:t>belastede</w:t>
      </w:r>
      <w:r>
        <w:rPr>
          <w:spacing w:val="-5"/>
        </w:rPr>
        <w:t> </w:t>
      </w:r>
      <w:r>
        <w:rPr/>
        <w:t>klienter</w:t>
      </w:r>
      <w:r>
        <w:rPr>
          <w:spacing w:val="-5"/>
        </w:rPr>
        <w:t> </w:t>
      </w:r>
      <w:r>
        <w:rPr/>
        <w:t>kan</w:t>
      </w:r>
      <w:r>
        <w:rPr>
          <w:spacing w:val="-5"/>
        </w:rPr>
        <w:t> </w:t>
      </w:r>
      <w:r>
        <w:rPr/>
        <w:t>få</w:t>
      </w:r>
      <w:r>
        <w:rPr>
          <w:spacing w:val="-5"/>
        </w:rPr>
        <w:t> </w:t>
      </w:r>
      <w:r>
        <w:rPr/>
        <w:t>det</w:t>
      </w:r>
      <w:r>
        <w:rPr>
          <w:spacing w:val="-5"/>
        </w:rPr>
        <w:t> </w:t>
      </w:r>
      <w:r>
        <w:rPr/>
        <w:t>bedre</w:t>
      </w:r>
      <w:r>
        <w:rPr>
          <w:spacing w:val="-5"/>
        </w:rPr>
        <w:t> </w:t>
      </w:r>
      <w:r>
        <w:rPr/>
        <w:t>allerede</w:t>
      </w:r>
      <w:r>
        <w:rPr>
          <w:spacing w:val="-5"/>
        </w:rPr>
        <w:t> </w:t>
      </w:r>
      <w:r>
        <w:rPr/>
        <w:t>i</w:t>
      </w:r>
      <w:r>
        <w:rPr>
          <w:spacing w:val="-5"/>
        </w:rPr>
        <w:t> </w:t>
      </w:r>
      <w:r>
        <w:rPr/>
        <w:t>løpet</w:t>
      </w:r>
      <w:r>
        <w:rPr>
          <w:spacing w:val="-5"/>
        </w:rPr>
        <w:t> </w:t>
      </w:r>
      <w:r>
        <w:rPr/>
        <w:t>av én konsultasjon, selv om behandlingen kan bli omfattende.</w:t>
      </w:r>
    </w:p>
    <w:p>
      <w:pPr>
        <w:pStyle w:val="BodyText"/>
        <w:ind w:left="0"/>
        <w:jc w:val="left"/>
      </w:pPr>
    </w:p>
    <w:p>
      <w:pPr>
        <w:pStyle w:val="BodyText"/>
        <w:ind w:right="547"/>
      </w:pPr>
      <w:r>
        <w:rPr/>
        <w:t>Jeg har ikke arbeidet med klienter diagnostisert med schizofreni, selv om enkelte har hatt</w:t>
      </w:r>
      <w:r>
        <w:rPr>
          <w:spacing w:val="-3"/>
        </w:rPr>
        <w:t> </w:t>
      </w:r>
      <w:r>
        <w:rPr/>
        <w:t>psykotiske</w:t>
      </w:r>
      <w:r>
        <w:rPr>
          <w:spacing w:val="-3"/>
        </w:rPr>
        <w:t> </w:t>
      </w:r>
      <w:r>
        <w:rPr/>
        <w:t>reaksjoner</w:t>
      </w:r>
      <w:r>
        <w:rPr>
          <w:spacing w:val="-3"/>
        </w:rPr>
        <w:t> </w:t>
      </w:r>
      <w:r>
        <w:rPr/>
        <w:t>som</w:t>
      </w:r>
      <w:r>
        <w:rPr>
          <w:spacing w:val="-3"/>
        </w:rPr>
        <w:t> </w:t>
      </w:r>
      <w:r>
        <w:rPr/>
        <w:t>hallusinasjoner</w:t>
      </w:r>
      <w:r>
        <w:rPr>
          <w:spacing w:val="-3"/>
        </w:rPr>
        <w:t> </w:t>
      </w:r>
      <w:r>
        <w:rPr/>
        <w:t>og</w:t>
      </w:r>
      <w:r>
        <w:rPr>
          <w:spacing w:val="-3"/>
        </w:rPr>
        <w:t> </w:t>
      </w:r>
      <w:r>
        <w:rPr/>
        <w:t>mindre</w:t>
      </w:r>
      <w:r>
        <w:rPr>
          <w:spacing w:val="-3"/>
        </w:rPr>
        <w:t> </w:t>
      </w:r>
      <w:r>
        <w:rPr/>
        <w:t>bisarre</w:t>
      </w:r>
      <w:r>
        <w:rPr>
          <w:spacing w:val="-3"/>
        </w:rPr>
        <w:t> </w:t>
      </w:r>
      <w:r>
        <w:rPr/>
        <w:t>vrangforestillinger, og at enkelte tidligere har vært innlagt. Det er derfor vanskelig å forutsi hvor lang tid behandlingen</w:t>
      </w:r>
      <w:r>
        <w:rPr>
          <w:spacing w:val="-13"/>
        </w:rPr>
        <w:t> </w:t>
      </w:r>
      <w:r>
        <w:rPr/>
        <w:t>vil</w:t>
      </w:r>
      <w:r>
        <w:rPr>
          <w:spacing w:val="-12"/>
        </w:rPr>
        <w:t> </w:t>
      </w:r>
      <w:r>
        <w:rPr/>
        <w:t>ta.</w:t>
      </w:r>
      <w:r>
        <w:rPr>
          <w:spacing w:val="-13"/>
        </w:rPr>
        <w:t> </w:t>
      </w:r>
      <w:r>
        <w:rPr/>
        <w:t>Disse</w:t>
      </w:r>
      <w:r>
        <w:rPr>
          <w:spacing w:val="-12"/>
        </w:rPr>
        <w:t> </w:t>
      </w:r>
      <w:r>
        <w:rPr/>
        <w:t>erfaringene</w:t>
      </w:r>
      <w:r>
        <w:rPr>
          <w:spacing w:val="-13"/>
        </w:rPr>
        <w:t> </w:t>
      </w:r>
      <w:r>
        <w:rPr/>
        <w:t>er</w:t>
      </w:r>
      <w:r>
        <w:rPr>
          <w:spacing w:val="-12"/>
        </w:rPr>
        <w:t> </w:t>
      </w:r>
      <w:r>
        <w:rPr/>
        <w:t>ikke</w:t>
      </w:r>
      <w:r>
        <w:rPr>
          <w:spacing w:val="-13"/>
        </w:rPr>
        <w:t> </w:t>
      </w:r>
      <w:r>
        <w:rPr/>
        <w:t>enestående.</w:t>
      </w:r>
      <w:r>
        <w:rPr>
          <w:spacing w:val="-12"/>
        </w:rPr>
        <w:t> </w:t>
      </w:r>
      <w:r>
        <w:rPr/>
        <w:t>De</w:t>
      </w:r>
      <w:r>
        <w:rPr>
          <w:spacing w:val="-13"/>
        </w:rPr>
        <w:t> </w:t>
      </w:r>
      <w:r>
        <w:rPr/>
        <w:t>fleste</w:t>
      </w:r>
      <w:r>
        <w:rPr>
          <w:spacing w:val="-12"/>
        </w:rPr>
        <w:t> </w:t>
      </w:r>
      <w:r>
        <w:rPr/>
        <w:t>terapeuter</w:t>
      </w:r>
      <w:r>
        <w:rPr>
          <w:spacing w:val="-13"/>
        </w:rPr>
        <w:t> </w:t>
      </w:r>
      <w:r>
        <w:rPr/>
        <w:t>har</w:t>
      </w:r>
      <w:r>
        <w:rPr>
          <w:spacing w:val="-12"/>
        </w:rPr>
        <w:t> </w:t>
      </w:r>
      <w:r>
        <w:rPr/>
        <w:t>opp- levd plutselige og overraskende gode resultater. En av våre mest internasjonalt aner- kjente</w:t>
      </w:r>
      <w:r>
        <w:rPr>
          <w:spacing w:val="-10"/>
        </w:rPr>
        <w:t> </w:t>
      </w:r>
      <w:r>
        <w:rPr/>
        <w:t>terapeuter,</w:t>
      </w:r>
      <w:r>
        <w:rPr>
          <w:spacing w:val="-7"/>
        </w:rPr>
        <w:t> </w:t>
      </w:r>
      <w:r>
        <w:rPr/>
        <w:t>professor</w:t>
      </w:r>
      <w:r>
        <w:rPr>
          <w:spacing w:val="-8"/>
        </w:rPr>
        <w:t> </w:t>
      </w:r>
      <w:r>
        <w:rPr/>
        <w:t>Tom</w:t>
      </w:r>
      <w:r>
        <w:rPr>
          <w:spacing w:val="-7"/>
        </w:rPr>
        <w:t> </w:t>
      </w:r>
      <w:r>
        <w:rPr/>
        <w:t>Andersen</w:t>
      </w:r>
      <w:r>
        <w:rPr>
          <w:spacing w:val="-8"/>
        </w:rPr>
        <w:t> </w:t>
      </w:r>
      <w:r>
        <w:rPr/>
        <w:t>(1936-2007),</w:t>
      </w:r>
      <w:r>
        <w:rPr>
          <w:spacing w:val="-7"/>
        </w:rPr>
        <w:t> </w:t>
      </w:r>
      <w:r>
        <w:rPr/>
        <w:t>uttalte</w:t>
      </w:r>
      <w:r>
        <w:rPr>
          <w:spacing w:val="-8"/>
        </w:rPr>
        <w:t> </w:t>
      </w:r>
      <w:r>
        <w:rPr/>
        <w:t>på</w:t>
      </w:r>
      <w:r>
        <w:rPr>
          <w:spacing w:val="-7"/>
        </w:rPr>
        <w:t> </w:t>
      </w:r>
      <w:r>
        <w:rPr/>
        <w:t>et</w:t>
      </w:r>
      <w:r>
        <w:rPr>
          <w:spacing w:val="-7"/>
        </w:rPr>
        <w:t> </w:t>
      </w:r>
      <w:r>
        <w:rPr>
          <w:spacing w:val="-2"/>
        </w:rPr>
        <w:t>forskningssemi-</w:t>
      </w:r>
    </w:p>
    <w:p>
      <w:pPr>
        <w:spacing w:after="0"/>
        <w:sectPr>
          <w:pgSz w:w="9640" w:h="13610"/>
          <w:pgMar w:header="345" w:footer="460" w:top="900" w:bottom="620" w:left="860" w:right="640"/>
        </w:sectPr>
      </w:pPr>
    </w:p>
    <w:p>
      <w:pPr>
        <w:pStyle w:val="BodyText"/>
        <w:spacing w:before="127"/>
        <w:ind w:left="330"/>
      </w:pPr>
      <w:r>
        <w:rPr/>
        <w:t>nar</w:t>
      </w:r>
      <w:r>
        <w:rPr>
          <w:spacing w:val="-9"/>
        </w:rPr>
        <w:t> </w:t>
      </w:r>
      <w:r>
        <w:rPr/>
        <w:t>i</w:t>
      </w:r>
      <w:r>
        <w:rPr>
          <w:spacing w:val="-6"/>
        </w:rPr>
        <w:t> </w:t>
      </w:r>
      <w:r>
        <w:rPr/>
        <w:t>Tromsø</w:t>
      </w:r>
      <w:r>
        <w:rPr>
          <w:spacing w:val="-6"/>
        </w:rPr>
        <w:t> </w:t>
      </w:r>
      <w:r>
        <w:rPr/>
        <w:t>at</w:t>
      </w:r>
      <w:r>
        <w:rPr>
          <w:spacing w:val="-6"/>
        </w:rPr>
        <w:t> </w:t>
      </w:r>
      <w:r>
        <w:rPr/>
        <w:t>han</w:t>
      </w:r>
      <w:r>
        <w:rPr>
          <w:spacing w:val="-6"/>
        </w:rPr>
        <w:t> </w:t>
      </w:r>
      <w:r>
        <w:rPr/>
        <w:t>ønsket</w:t>
      </w:r>
      <w:r>
        <w:rPr>
          <w:spacing w:val="-7"/>
        </w:rPr>
        <w:t> </w:t>
      </w:r>
      <w:r>
        <w:rPr/>
        <w:t>å</w:t>
      </w:r>
      <w:r>
        <w:rPr>
          <w:spacing w:val="-6"/>
        </w:rPr>
        <w:t> </w:t>
      </w:r>
      <w:r>
        <w:rPr/>
        <w:t>forske</w:t>
      </w:r>
      <w:r>
        <w:rPr>
          <w:spacing w:val="-6"/>
        </w:rPr>
        <w:t> </w:t>
      </w:r>
      <w:r>
        <w:rPr/>
        <w:t>på</w:t>
      </w:r>
      <w:r>
        <w:rPr>
          <w:spacing w:val="-6"/>
        </w:rPr>
        <w:t> </w:t>
      </w:r>
      <w:r>
        <w:rPr/>
        <w:t>plutselig</w:t>
      </w:r>
      <w:r>
        <w:rPr>
          <w:spacing w:val="-6"/>
        </w:rPr>
        <w:t> </w:t>
      </w:r>
      <w:r>
        <w:rPr>
          <w:spacing w:val="-2"/>
        </w:rPr>
        <w:t>bedring.</w:t>
      </w:r>
    </w:p>
    <w:p>
      <w:pPr>
        <w:pStyle w:val="BodyText"/>
        <w:ind w:left="330" w:right="321" w:firstLine="283"/>
      </w:pPr>
      <w:r>
        <w:rPr/>
        <w:t>Det er den høye prosentandelen av kortvarige behandlinger som er interessant i LBT,</w:t>
      </w:r>
      <w:r>
        <w:rPr>
          <w:spacing w:val="-3"/>
        </w:rPr>
        <w:t> </w:t>
      </w:r>
      <w:r>
        <w:rPr/>
        <w:t>og</w:t>
      </w:r>
      <w:r>
        <w:rPr>
          <w:spacing w:val="-3"/>
        </w:rPr>
        <w:t> </w:t>
      </w:r>
      <w:r>
        <w:rPr/>
        <w:t>at</w:t>
      </w:r>
      <w:r>
        <w:rPr>
          <w:spacing w:val="-3"/>
        </w:rPr>
        <w:t> </w:t>
      </w:r>
      <w:r>
        <w:rPr/>
        <w:t>utviklingen</w:t>
      </w:r>
      <w:r>
        <w:rPr>
          <w:spacing w:val="-3"/>
        </w:rPr>
        <w:t> </w:t>
      </w:r>
      <w:r>
        <w:rPr/>
        <w:t>fra</w:t>
      </w:r>
      <w:r>
        <w:rPr>
          <w:spacing w:val="-3"/>
        </w:rPr>
        <w:t> </w:t>
      </w:r>
      <w:r>
        <w:rPr/>
        <w:t>en</w:t>
      </w:r>
      <w:r>
        <w:rPr>
          <w:spacing w:val="-3"/>
        </w:rPr>
        <w:t> </w:t>
      </w:r>
      <w:r>
        <w:rPr/>
        <w:t>ubehagelig</w:t>
      </w:r>
      <w:r>
        <w:rPr>
          <w:spacing w:val="-3"/>
        </w:rPr>
        <w:t> </w:t>
      </w:r>
      <w:r>
        <w:rPr/>
        <w:t>psykisk</w:t>
      </w:r>
      <w:r>
        <w:rPr>
          <w:spacing w:val="-3"/>
        </w:rPr>
        <w:t> </w:t>
      </w:r>
      <w:r>
        <w:rPr/>
        <w:t>tilstand</w:t>
      </w:r>
      <w:r>
        <w:rPr>
          <w:spacing w:val="-3"/>
        </w:rPr>
        <w:t> </w:t>
      </w:r>
      <w:r>
        <w:rPr/>
        <w:t>til</w:t>
      </w:r>
      <w:r>
        <w:rPr>
          <w:spacing w:val="-3"/>
        </w:rPr>
        <w:t> </w:t>
      </w:r>
      <w:r>
        <w:rPr/>
        <w:t>en</w:t>
      </w:r>
      <w:r>
        <w:rPr>
          <w:spacing w:val="-3"/>
        </w:rPr>
        <w:t> </w:t>
      </w:r>
      <w:r>
        <w:rPr/>
        <w:t>tilstand</w:t>
      </w:r>
      <w:r>
        <w:rPr>
          <w:spacing w:val="-3"/>
        </w:rPr>
        <w:t> </w:t>
      </w:r>
      <w:r>
        <w:rPr/>
        <w:t>av</w:t>
      </w:r>
      <w:r>
        <w:rPr>
          <w:spacing w:val="-3"/>
        </w:rPr>
        <w:t> </w:t>
      </w:r>
      <w:r>
        <w:rPr/>
        <w:t>psykisk</w:t>
      </w:r>
      <w:r>
        <w:rPr>
          <w:spacing w:val="-3"/>
        </w:rPr>
        <w:t> </w:t>
      </w:r>
      <w:r>
        <w:rPr/>
        <w:t>vel- være kan oppnås i løpet av en konsultasjon.</w:t>
      </w:r>
    </w:p>
    <w:p>
      <w:pPr>
        <w:pStyle w:val="BodyText"/>
        <w:spacing w:before="65"/>
        <w:ind w:left="0"/>
        <w:jc w:val="left"/>
      </w:pPr>
    </w:p>
    <w:p>
      <w:pPr>
        <w:pStyle w:val="Heading5"/>
        <w:ind w:left="330"/>
        <w:jc w:val="both"/>
      </w:pPr>
      <w:r>
        <w:rPr/>
        <w:t>Kartleggingen av de psykiske</w:t>
      </w:r>
      <w:r>
        <w:rPr>
          <w:spacing w:val="1"/>
        </w:rPr>
        <w:t> </w:t>
      </w:r>
      <w:r>
        <w:rPr>
          <w:spacing w:val="-2"/>
        </w:rPr>
        <w:t>endringene</w:t>
      </w:r>
    </w:p>
    <w:p>
      <w:pPr>
        <w:pStyle w:val="BodyText"/>
        <w:spacing w:before="314"/>
        <w:ind w:left="330" w:right="321"/>
      </w:pPr>
      <w:r>
        <w:rPr/>
        <w:t>En</w:t>
      </w:r>
      <w:r>
        <w:rPr>
          <w:spacing w:val="-13"/>
        </w:rPr>
        <w:t> </w:t>
      </w:r>
      <w:r>
        <w:rPr/>
        <w:t>metode</w:t>
      </w:r>
      <w:r>
        <w:rPr>
          <w:spacing w:val="-12"/>
        </w:rPr>
        <w:t> </w:t>
      </w:r>
      <w:r>
        <w:rPr/>
        <w:t>for</w:t>
      </w:r>
      <w:r>
        <w:rPr>
          <w:spacing w:val="-13"/>
        </w:rPr>
        <w:t> </w:t>
      </w:r>
      <w:r>
        <w:rPr/>
        <w:t>å</w:t>
      </w:r>
      <w:r>
        <w:rPr>
          <w:spacing w:val="-12"/>
        </w:rPr>
        <w:t> </w:t>
      </w:r>
      <w:r>
        <w:rPr/>
        <w:t>kartlegge</w:t>
      </w:r>
      <w:r>
        <w:rPr>
          <w:spacing w:val="-13"/>
        </w:rPr>
        <w:t> </w:t>
      </w:r>
      <w:r>
        <w:rPr/>
        <w:t>de</w:t>
      </w:r>
      <w:r>
        <w:rPr>
          <w:spacing w:val="-12"/>
        </w:rPr>
        <w:t> </w:t>
      </w:r>
      <w:r>
        <w:rPr/>
        <w:t>endringene</w:t>
      </w:r>
      <w:r>
        <w:rPr>
          <w:spacing w:val="-13"/>
        </w:rPr>
        <w:t> </w:t>
      </w:r>
      <w:r>
        <w:rPr/>
        <w:t>som</w:t>
      </w:r>
      <w:r>
        <w:rPr>
          <w:spacing w:val="-12"/>
        </w:rPr>
        <w:t> </w:t>
      </w:r>
      <w:r>
        <w:rPr/>
        <w:t>klientene</w:t>
      </w:r>
      <w:r>
        <w:rPr>
          <w:spacing w:val="-13"/>
        </w:rPr>
        <w:t> </w:t>
      </w:r>
      <w:r>
        <w:rPr/>
        <w:t>har</w:t>
      </w:r>
      <w:r>
        <w:rPr>
          <w:spacing w:val="-12"/>
        </w:rPr>
        <w:t> </w:t>
      </w:r>
      <w:r>
        <w:rPr/>
        <w:t>opplevd,</w:t>
      </w:r>
      <w:r>
        <w:rPr>
          <w:spacing w:val="-13"/>
        </w:rPr>
        <w:t> </w:t>
      </w:r>
      <w:r>
        <w:rPr/>
        <w:t>innebærer</w:t>
      </w:r>
      <w:r>
        <w:rPr>
          <w:spacing w:val="-12"/>
        </w:rPr>
        <w:t> </w:t>
      </w:r>
      <w:r>
        <w:rPr/>
        <w:t>at</w:t>
      </w:r>
      <w:r>
        <w:rPr>
          <w:spacing w:val="-13"/>
        </w:rPr>
        <w:t> </w:t>
      </w:r>
      <w:r>
        <w:rPr/>
        <w:t>man kartlegger forskjellen på klientens symptomer i forhold til bestemte utfordringer før og etter en serie med intervensjoner, og før og etter en konsultasjon. Kartleggingen skjer ved å registrere økningen i andelen endringsbekreftende utsagn fra klienten og endringer</w:t>
      </w:r>
      <w:r>
        <w:rPr>
          <w:spacing w:val="-4"/>
        </w:rPr>
        <w:t> </w:t>
      </w:r>
      <w:r>
        <w:rPr/>
        <w:t>i</w:t>
      </w:r>
      <w:r>
        <w:rPr>
          <w:spacing w:val="-4"/>
        </w:rPr>
        <w:t> </w:t>
      </w:r>
      <w:r>
        <w:rPr/>
        <w:t>den</w:t>
      </w:r>
      <w:r>
        <w:rPr>
          <w:spacing w:val="-4"/>
        </w:rPr>
        <w:t> </w:t>
      </w:r>
      <w:r>
        <w:rPr/>
        <w:t>måten</w:t>
      </w:r>
      <w:r>
        <w:rPr>
          <w:spacing w:val="-4"/>
        </w:rPr>
        <w:t> </w:t>
      </w:r>
      <w:r>
        <w:rPr/>
        <w:t>klienten</w:t>
      </w:r>
      <w:r>
        <w:rPr>
          <w:spacing w:val="-4"/>
        </w:rPr>
        <w:t> </w:t>
      </w:r>
      <w:r>
        <w:rPr/>
        <w:t>snakker</w:t>
      </w:r>
      <w:r>
        <w:rPr>
          <w:spacing w:val="-4"/>
        </w:rPr>
        <w:t> </w:t>
      </w:r>
      <w:r>
        <w:rPr/>
        <w:t>om</w:t>
      </w:r>
      <w:r>
        <w:rPr>
          <w:spacing w:val="-4"/>
        </w:rPr>
        <w:t> </w:t>
      </w:r>
      <w:r>
        <w:rPr/>
        <w:t>sine</w:t>
      </w:r>
      <w:r>
        <w:rPr>
          <w:spacing w:val="-4"/>
        </w:rPr>
        <w:t> </w:t>
      </w:r>
      <w:r>
        <w:rPr/>
        <w:t>psykiske</w:t>
      </w:r>
      <w:r>
        <w:rPr>
          <w:spacing w:val="-4"/>
        </w:rPr>
        <w:t> </w:t>
      </w:r>
      <w:r>
        <w:rPr/>
        <w:t>plager</w:t>
      </w:r>
      <w:r>
        <w:rPr>
          <w:spacing w:val="-4"/>
        </w:rPr>
        <w:t> </w:t>
      </w:r>
      <w:r>
        <w:rPr/>
        <w:t>på.</w:t>
      </w:r>
      <w:r>
        <w:rPr>
          <w:spacing w:val="-4"/>
        </w:rPr>
        <w:t> </w:t>
      </w:r>
      <w:r>
        <w:rPr/>
        <w:t>Kartleggingen</w:t>
      </w:r>
      <w:r>
        <w:rPr>
          <w:spacing w:val="-4"/>
        </w:rPr>
        <w:t> </w:t>
      </w:r>
      <w:r>
        <w:rPr/>
        <w:t>vil også</w:t>
      </w:r>
      <w:r>
        <w:rPr>
          <w:spacing w:val="-7"/>
        </w:rPr>
        <w:t> </w:t>
      </w:r>
      <w:r>
        <w:rPr/>
        <w:t>skje</w:t>
      </w:r>
      <w:r>
        <w:rPr>
          <w:spacing w:val="-7"/>
        </w:rPr>
        <w:t> </w:t>
      </w:r>
      <w:r>
        <w:rPr/>
        <w:t>ved</w:t>
      </w:r>
      <w:r>
        <w:rPr>
          <w:spacing w:val="-7"/>
        </w:rPr>
        <w:t> </w:t>
      </w:r>
      <w:r>
        <w:rPr/>
        <w:t>å</w:t>
      </w:r>
      <w:r>
        <w:rPr>
          <w:spacing w:val="-7"/>
        </w:rPr>
        <w:t> </w:t>
      </w:r>
      <w:r>
        <w:rPr/>
        <w:t>registrere</w:t>
      </w:r>
      <w:r>
        <w:rPr>
          <w:spacing w:val="-7"/>
        </w:rPr>
        <w:t> </w:t>
      </w:r>
      <w:r>
        <w:rPr/>
        <w:t>endringer</w:t>
      </w:r>
      <w:r>
        <w:rPr>
          <w:spacing w:val="-7"/>
        </w:rPr>
        <w:t> </w:t>
      </w:r>
      <w:r>
        <w:rPr/>
        <w:t>i</w:t>
      </w:r>
      <w:r>
        <w:rPr>
          <w:spacing w:val="-7"/>
        </w:rPr>
        <w:t> </w:t>
      </w:r>
      <w:r>
        <w:rPr/>
        <w:t>klientens</w:t>
      </w:r>
      <w:r>
        <w:rPr>
          <w:spacing w:val="-7"/>
        </w:rPr>
        <w:t> </w:t>
      </w:r>
      <w:r>
        <w:rPr/>
        <w:t>fokus.</w:t>
      </w:r>
      <w:r>
        <w:rPr>
          <w:spacing w:val="-7"/>
        </w:rPr>
        <w:t> </w:t>
      </w:r>
      <w:r>
        <w:rPr/>
        <w:t>Når</w:t>
      </w:r>
      <w:r>
        <w:rPr>
          <w:spacing w:val="-7"/>
        </w:rPr>
        <w:t> </w:t>
      </w:r>
      <w:r>
        <w:rPr/>
        <w:t>klientene</w:t>
      </w:r>
      <w:r>
        <w:rPr>
          <w:spacing w:val="-7"/>
        </w:rPr>
        <w:t> </w:t>
      </w:r>
      <w:r>
        <w:rPr/>
        <w:t>skifter</w:t>
      </w:r>
      <w:r>
        <w:rPr>
          <w:spacing w:val="-7"/>
        </w:rPr>
        <w:t> </w:t>
      </w:r>
      <w:r>
        <w:rPr/>
        <w:t>fokus</w:t>
      </w:r>
      <w:r>
        <w:rPr>
          <w:spacing w:val="-7"/>
        </w:rPr>
        <w:t> </w:t>
      </w:r>
      <w:r>
        <w:rPr/>
        <w:t>fra</w:t>
      </w:r>
      <w:r>
        <w:rPr>
          <w:spacing w:val="-7"/>
        </w:rPr>
        <w:t> </w:t>
      </w:r>
      <w:r>
        <w:rPr/>
        <w:t>et omfattende til et mindre problem, er dette oftest tegn på at det har skjedd en psykisk endring.</w:t>
      </w:r>
      <w:r>
        <w:rPr>
          <w:spacing w:val="-5"/>
        </w:rPr>
        <w:t> </w:t>
      </w:r>
      <w:r>
        <w:rPr/>
        <w:t>Det</w:t>
      </w:r>
      <w:r>
        <w:rPr>
          <w:spacing w:val="-5"/>
        </w:rPr>
        <w:t> </w:t>
      </w:r>
      <w:r>
        <w:rPr/>
        <w:t>som</w:t>
      </w:r>
      <w:r>
        <w:rPr>
          <w:spacing w:val="-5"/>
        </w:rPr>
        <w:t> </w:t>
      </w:r>
      <w:r>
        <w:rPr/>
        <w:t>gjør</w:t>
      </w:r>
      <w:r>
        <w:rPr>
          <w:spacing w:val="-5"/>
        </w:rPr>
        <w:t> </w:t>
      </w:r>
      <w:r>
        <w:rPr/>
        <w:t>det</w:t>
      </w:r>
      <w:r>
        <w:rPr>
          <w:spacing w:val="-5"/>
        </w:rPr>
        <w:t> </w:t>
      </w:r>
      <w:r>
        <w:rPr/>
        <w:t>mulig</w:t>
      </w:r>
      <w:r>
        <w:rPr>
          <w:spacing w:val="-5"/>
        </w:rPr>
        <w:t> </w:t>
      </w:r>
      <w:r>
        <w:rPr/>
        <w:t>å</w:t>
      </w:r>
      <w:r>
        <w:rPr>
          <w:spacing w:val="-5"/>
        </w:rPr>
        <w:t> </w:t>
      </w:r>
      <w:r>
        <w:rPr/>
        <w:t>registrere</w:t>
      </w:r>
      <w:r>
        <w:rPr>
          <w:spacing w:val="-5"/>
        </w:rPr>
        <w:t> </w:t>
      </w:r>
      <w:r>
        <w:rPr/>
        <w:t>endringene,</w:t>
      </w:r>
      <w:r>
        <w:rPr>
          <w:spacing w:val="-5"/>
        </w:rPr>
        <w:t> </w:t>
      </w:r>
      <w:r>
        <w:rPr/>
        <w:t>er</w:t>
      </w:r>
      <w:r>
        <w:rPr>
          <w:spacing w:val="-5"/>
        </w:rPr>
        <w:t> </w:t>
      </w:r>
      <w:r>
        <w:rPr/>
        <w:t>at</w:t>
      </w:r>
      <w:r>
        <w:rPr>
          <w:spacing w:val="-5"/>
        </w:rPr>
        <w:t> </w:t>
      </w:r>
      <w:r>
        <w:rPr/>
        <w:t>enhver</w:t>
      </w:r>
      <w:r>
        <w:rPr>
          <w:spacing w:val="-5"/>
        </w:rPr>
        <w:t> </w:t>
      </w:r>
      <w:r>
        <w:rPr/>
        <w:t>psykisk</w:t>
      </w:r>
      <w:r>
        <w:rPr>
          <w:spacing w:val="-5"/>
        </w:rPr>
        <w:t> </w:t>
      </w:r>
      <w:r>
        <w:rPr/>
        <w:t>endring fører til endringer i det psykiske materialet, de biopsykiske elementene som utløser symptomene. Metodene for å undersøke hvilke endringer som er oppnådd, kan også anvendes</w:t>
      </w:r>
      <w:r>
        <w:rPr>
          <w:spacing w:val="-3"/>
        </w:rPr>
        <w:t> </w:t>
      </w:r>
      <w:r>
        <w:rPr/>
        <w:t>for</w:t>
      </w:r>
      <w:r>
        <w:rPr>
          <w:spacing w:val="-3"/>
        </w:rPr>
        <w:t> </w:t>
      </w:r>
      <w:r>
        <w:rPr/>
        <w:t>å</w:t>
      </w:r>
      <w:r>
        <w:rPr>
          <w:spacing w:val="-3"/>
        </w:rPr>
        <w:t> </w:t>
      </w:r>
      <w:r>
        <w:rPr/>
        <w:t>kartlegge</w:t>
      </w:r>
      <w:r>
        <w:rPr>
          <w:spacing w:val="-3"/>
        </w:rPr>
        <w:t> </w:t>
      </w:r>
      <w:r>
        <w:rPr/>
        <w:t>hva</w:t>
      </w:r>
      <w:r>
        <w:rPr>
          <w:spacing w:val="-3"/>
        </w:rPr>
        <w:t> </w:t>
      </w:r>
      <w:r>
        <w:rPr/>
        <w:t>som</w:t>
      </w:r>
      <w:r>
        <w:rPr>
          <w:spacing w:val="-3"/>
        </w:rPr>
        <w:t> </w:t>
      </w:r>
      <w:r>
        <w:rPr/>
        <w:t>gjenstår</w:t>
      </w:r>
      <w:r>
        <w:rPr>
          <w:spacing w:val="-3"/>
        </w:rPr>
        <w:t> </w:t>
      </w:r>
      <w:r>
        <w:rPr/>
        <w:t>av</w:t>
      </w:r>
      <w:r>
        <w:rPr>
          <w:spacing w:val="-3"/>
        </w:rPr>
        <w:t> </w:t>
      </w:r>
      <w:r>
        <w:rPr/>
        <w:t>psykiske</w:t>
      </w:r>
      <w:r>
        <w:rPr>
          <w:spacing w:val="-3"/>
        </w:rPr>
        <w:t> </w:t>
      </w:r>
      <w:r>
        <w:rPr/>
        <w:t>plager.</w:t>
      </w:r>
      <w:r>
        <w:rPr>
          <w:spacing w:val="-3"/>
        </w:rPr>
        <w:t> </w:t>
      </w:r>
      <w:r>
        <w:rPr/>
        <w:t>Kartleggingen</w:t>
      </w:r>
      <w:r>
        <w:rPr>
          <w:spacing w:val="-3"/>
        </w:rPr>
        <w:t> </w:t>
      </w:r>
      <w:r>
        <w:rPr/>
        <w:t>kan</w:t>
      </w:r>
      <w:r>
        <w:rPr>
          <w:spacing w:val="-3"/>
        </w:rPr>
        <w:t> </w:t>
      </w:r>
      <w:r>
        <w:rPr/>
        <w:t>også skje</w:t>
      </w:r>
      <w:r>
        <w:rPr>
          <w:spacing w:val="-4"/>
        </w:rPr>
        <w:t> </w:t>
      </w:r>
      <w:r>
        <w:rPr/>
        <w:t>gjennom</w:t>
      </w:r>
      <w:r>
        <w:rPr>
          <w:spacing w:val="-4"/>
        </w:rPr>
        <w:t> </w:t>
      </w:r>
      <w:r>
        <w:rPr/>
        <w:t>telefonsamtale</w:t>
      </w:r>
      <w:r>
        <w:rPr>
          <w:spacing w:val="-4"/>
        </w:rPr>
        <w:t> </w:t>
      </w:r>
      <w:r>
        <w:rPr/>
        <w:t>noen</w:t>
      </w:r>
      <w:r>
        <w:rPr>
          <w:spacing w:val="-4"/>
        </w:rPr>
        <w:t> </w:t>
      </w:r>
      <w:r>
        <w:rPr/>
        <w:t>uker</w:t>
      </w:r>
      <w:r>
        <w:rPr>
          <w:spacing w:val="-4"/>
        </w:rPr>
        <w:t> </w:t>
      </w:r>
      <w:r>
        <w:rPr/>
        <w:t>etter</w:t>
      </w:r>
      <w:r>
        <w:rPr>
          <w:spacing w:val="-4"/>
        </w:rPr>
        <w:t> </w:t>
      </w:r>
      <w:r>
        <w:rPr/>
        <w:t>at</w:t>
      </w:r>
      <w:r>
        <w:rPr>
          <w:spacing w:val="-4"/>
        </w:rPr>
        <w:t> </w:t>
      </w:r>
      <w:r>
        <w:rPr/>
        <w:t>behandlingen</w:t>
      </w:r>
      <w:r>
        <w:rPr>
          <w:spacing w:val="-4"/>
        </w:rPr>
        <w:t> </w:t>
      </w:r>
      <w:r>
        <w:rPr/>
        <w:t>er</w:t>
      </w:r>
      <w:r>
        <w:rPr>
          <w:spacing w:val="-4"/>
        </w:rPr>
        <w:t> </w:t>
      </w:r>
      <w:r>
        <w:rPr/>
        <w:t>avsluttet,</w:t>
      </w:r>
      <w:r>
        <w:rPr>
          <w:spacing w:val="-4"/>
        </w:rPr>
        <w:t> </w:t>
      </w:r>
      <w:r>
        <w:rPr/>
        <w:t>men</w:t>
      </w:r>
      <w:r>
        <w:rPr>
          <w:spacing w:val="-4"/>
        </w:rPr>
        <w:t> </w:t>
      </w:r>
      <w:r>
        <w:rPr/>
        <w:t>denne formen for kartlegging er lite anvendt.</w:t>
      </w:r>
    </w:p>
    <w:p>
      <w:pPr>
        <w:pStyle w:val="BodyText"/>
        <w:spacing w:before="64"/>
        <w:ind w:left="0"/>
        <w:jc w:val="left"/>
      </w:pPr>
    </w:p>
    <w:p>
      <w:pPr>
        <w:pStyle w:val="Heading5"/>
        <w:spacing w:before="1"/>
        <w:ind w:left="330"/>
        <w:jc w:val="both"/>
      </w:pPr>
      <w:r>
        <w:rPr/>
        <w:t>Om</w:t>
      </w:r>
      <w:r>
        <w:rPr>
          <w:spacing w:val="-1"/>
        </w:rPr>
        <w:t> </w:t>
      </w:r>
      <w:r>
        <w:rPr/>
        <w:t>å </w:t>
      </w:r>
      <w:r>
        <w:rPr>
          <w:spacing w:val="-2"/>
        </w:rPr>
        <w:t>feire</w:t>
      </w:r>
    </w:p>
    <w:p>
      <w:pPr>
        <w:pStyle w:val="BodyText"/>
        <w:spacing w:before="313"/>
        <w:ind w:left="330" w:right="320"/>
      </w:pPr>
      <w:r>
        <w:rPr/>
        <w:t>Insoo</w:t>
      </w:r>
      <w:r>
        <w:rPr>
          <w:spacing w:val="-7"/>
        </w:rPr>
        <w:t> </w:t>
      </w:r>
      <w:r>
        <w:rPr/>
        <w:t>Kim</w:t>
      </w:r>
      <w:r>
        <w:rPr>
          <w:spacing w:val="-7"/>
        </w:rPr>
        <w:t> </w:t>
      </w:r>
      <w:r>
        <w:rPr/>
        <w:t>Berg</w:t>
      </w:r>
      <w:r>
        <w:rPr>
          <w:spacing w:val="-7"/>
        </w:rPr>
        <w:t> </w:t>
      </w:r>
      <w:r>
        <w:rPr/>
        <w:t>var</w:t>
      </w:r>
      <w:r>
        <w:rPr>
          <w:spacing w:val="-7"/>
        </w:rPr>
        <w:t> </w:t>
      </w:r>
      <w:r>
        <w:rPr/>
        <w:t>en</w:t>
      </w:r>
      <w:r>
        <w:rPr>
          <w:spacing w:val="-7"/>
        </w:rPr>
        <w:t> </w:t>
      </w:r>
      <w:r>
        <w:rPr/>
        <w:t>av</w:t>
      </w:r>
      <w:r>
        <w:rPr>
          <w:spacing w:val="-7"/>
        </w:rPr>
        <w:t> </w:t>
      </w:r>
      <w:r>
        <w:rPr/>
        <w:t>grunnleggerne</w:t>
      </w:r>
      <w:r>
        <w:rPr>
          <w:spacing w:val="-7"/>
        </w:rPr>
        <w:t> </w:t>
      </w:r>
      <w:r>
        <w:rPr/>
        <w:t>av</w:t>
      </w:r>
      <w:r>
        <w:rPr>
          <w:spacing w:val="-7"/>
        </w:rPr>
        <w:t> </w:t>
      </w:r>
      <w:r>
        <w:rPr/>
        <w:t>løsningsfokusert</w:t>
      </w:r>
      <w:r>
        <w:rPr>
          <w:spacing w:val="-7"/>
        </w:rPr>
        <w:t> </w:t>
      </w:r>
      <w:r>
        <w:rPr/>
        <w:t>terapi</w:t>
      </w:r>
      <w:r>
        <w:rPr>
          <w:spacing w:val="-7"/>
        </w:rPr>
        <w:t> </w:t>
      </w:r>
      <w:r>
        <w:rPr/>
        <w:t>sammen</w:t>
      </w:r>
      <w:r>
        <w:rPr>
          <w:spacing w:val="-7"/>
        </w:rPr>
        <w:t> </w:t>
      </w:r>
      <w:r>
        <w:rPr/>
        <w:t>med</w:t>
      </w:r>
      <w:r>
        <w:rPr>
          <w:spacing w:val="-7"/>
        </w:rPr>
        <w:t> </w:t>
      </w:r>
      <w:r>
        <w:rPr/>
        <w:t>Ste- ve deShazer. Hennes entusiastiske reaksjoner når klientene hadde fått det bedre eller fått</w:t>
      </w:r>
      <w:r>
        <w:rPr>
          <w:spacing w:val="-11"/>
        </w:rPr>
        <w:t> </w:t>
      </w:r>
      <w:r>
        <w:rPr/>
        <w:t>til</w:t>
      </w:r>
      <w:r>
        <w:rPr>
          <w:spacing w:val="-11"/>
        </w:rPr>
        <w:t> </w:t>
      </w:r>
      <w:r>
        <w:rPr/>
        <w:t>et</w:t>
      </w:r>
      <w:r>
        <w:rPr>
          <w:spacing w:val="-11"/>
        </w:rPr>
        <w:t> </w:t>
      </w:r>
      <w:r>
        <w:rPr/>
        <w:t>eller</w:t>
      </w:r>
      <w:r>
        <w:rPr>
          <w:spacing w:val="-11"/>
        </w:rPr>
        <w:t> </w:t>
      </w:r>
      <w:r>
        <w:rPr/>
        <w:t>annet,</w:t>
      </w:r>
      <w:r>
        <w:rPr>
          <w:spacing w:val="-11"/>
        </w:rPr>
        <w:t> </w:t>
      </w:r>
      <w:r>
        <w:rPr/>
        <w:t>var</w:t>
      </w:r>
      <w:r>
        <w:rPr>
          <w:spacing w:val="-11"/>
        </w:rPr>
        <w:t> </w:t>
      </w:r>
      <w:r>
        <w:rPr/>
        <w:t>viden</w:t>
      </w:r>
      <w:r>
        <w:rPr>
          <w:spacing w:val="-11"/>
        </w:rPr>
        <w:t> </w:t>
      </w:r>
      <w:r>
        <w:rPr/>
        <w:t>kjent.</w:t>
      </w:r>
      <w:r>
        <w:rPr>
          <w:spacing w:val="-11"/>
        </w:rPr>
        <w:t> </w:t>
      </w:r>
      <w:r>
        <w:rPr/>
        <w:t>Hennes</w:t>
      </w:r>
      <w:r>
        <w:rPr>
          <w:spacing w:val="-11"/>
        </w:rPr>
        <w:t> </w:t>
      </w:r>
      <w:r>
        <w:rPr/>
        <w:t>«wow,</w:t>
      </w:r>
      <w:r>
        <w:rPr>
          <w:spacing w:val="-11"/>
        </w:rPr>
        <w:t> </w:t>
      </w:r>
      <w:r>
        <w:rPr/>
        <w:t>fantastic,</w:t>
      </w:r>
      <w:r>
        <w:rPr>
          <w:spacing w:val="-11"/>
        </w:rPr>
        <w:t> </w:t>
      </w:r>
      <w:r>
        <w:rPr/>
        <w:t>incredible»</w:t>
      </w:r>
      <w:r>
        <w:rPr>
          <w:spacing w:val="-11"/>
        </w:rPr>
        <w:t> </w:t>
      </w:r>
      <w:r>
        <w:rPr/>
        <w:t>hadde</w:t>
      </w:r>
      <w:r>
        <w:rPr>
          <w:spacing w:val="-11"/>
        </w:rPr>
        <w:t> </w:t>
      </w:r>
      <w:r>
        <w:rPr/>
        <w:t>effekt. Klientene ble feiret med varme og entusiasme. De følte seg verdifulle, litt geniale og flinke.</w:t>
      </w:r>
      <w:r>
        <w:rPr>
          <w:spacing w:val="-12"/>
        </w:rPr>
        <w:t> </w:t>
      </w:r>
      <w:r>
        <w:rPr/>
        <w:t>De</w:t>
      </w:r>
      <w:r>
        <w:rPr>
          <w:spacing w:val="-12"/>
        </w:rPr>
        <w:t> </w:t>
      </w:r>
      <w:r>
        <w:rPr/>
        <w:t>gikk</w:t>
      </w:r>
      <w:r>
        <w:rPr>
          <w:spacing w:val="-12"/>
        </w:rPr>
        <w:t> </w:t>
      </w:r>
      <w:r>
        <w:rPr/>
        <w:t>stoltere</w:t>
      </w:r>
      <w:r>
        <w:rPr>
          <w:spacing w:val="-12"/>
        </w:rPr>
        <w:t> </w:t>
      </w:r>
      <w:r>
        <w:rPr/>
        <w:t>ut</w:t>
      </w:r>
      <w:r>
        <w:rPr>
          <w:spacing w:val="-12"/>
        </w:rPr>
        <w:t> </w:t>
      </w:r>
      <w:r>
        <w:rPr/>
        <w:t>av</w:t>
      </w:r>
      <w:r>
        <w:rPr>
          <w:spacing w:val="-12"/>
        </w:rPr>
        <w:t> </w:t>
      </w:r>
      <w:r>
        <w:rPr/>
        <w:t>konsultasjonen</w:t>
      </w:r>
      <w:r>
        <w:rPr>
          <w:spacing w:val="-12"/>
        </w:rPr>
        <w:t> </w:t>
      </w:r>
      <w:r>
        <w:rPr/>
        <w:t>og</w:t>
      </w:r>
      <w:r>
        <w:rPr>
          <w:spacing w:val="-12"/>
        </w:rPr>
        <w:t> </w:t>
      </w:r>
      <w:r>
        <w:rPr/>
        <w:t>hadde</w:t>
      </w:r>
      <w:r>
        <w:rPr>
          <w:spacing w:val="-12"/>
        </w:rPr>
        <w:t> </w:t>
      </w:r>
      <w:r>
        <w:rPr/>
        <w:t>mer</w:t>
      </w:r>
      <w:r>
        <w:rPr>
          <w:spacing w:val="-12"/>
        </w:rPr>
        <w:t> </w:t>
      </w:r>
      <w:r>
        <w:rPr/>
        <w:t>energi,</w:t>
      </w:r>
      <w:r>
        <w:rPr>
          <w:spacing w:val="-12"/>
        </w:rPr>
        <w:t> </w:t>
      </w:r>
      <w:r>
        <w:rPr/>
        <w:t>større</w:t>
      </w:r>
      <w:r>
        <w:rPr>
          <w:spacing w:val="-12"/>
        </w:rPr>
        <w:t> </w:t>
      </w:r>
      <w:r>
        <w:rPr/>
        <w:t>optimisme</w:t>
      </w:r>
      <w:r>
        <w:rPr>
          <w:spacing w:val="-12"/>
        </w:rPr>
        <w:t> </w:t>
      </w:r>
      <w:r>
        <w:rPr/>
        <w:t>og mindre vondt.</w:t>
      </w:r>
    </w:p>
    <w:p>
      <w:pPr>
        <w:pStyle w:val="BodyText"/>
        <w:ind w:left="330" w:right="320" w:firstLine="283"/>
      </w:pPr>
      <w:r>
        <w:rPr/>
        <w:t>Ut</w:t>
      </w:r>
      <w:r>
        <w:rPr>
          <w:spacing w:val="-4"/>
        </w:rPr>
        <w:t> </w:t>
      </w:r>
      <w:r>
        <w:rPr/>
        <w:t>fra</w:t>
      </w:r>
      <w:r>
        <w:rPr>
          <w:spacing w:val="-4"/>
        </w:rPr>
        <w:t> </w:t>
      </w:r>
      <w:r>
        <w:rPr/>
        <w:t>den</w:t>
      </w:r>
      <w:r>
        <w:rPr>
          <w:spacing w:val="-4"/>
        </w:rPr>
        <w:t> </w:t>
      </w:r>
      <w:r>
        <w:rPr/>
        <w:t>hjernepsykologiske</w:t>
      </w:r>
      <w:r>
        <w:rPr>
          <w:spacing w:val="-4"/>
        </w:rPr>
        <w:t> </w:t>
      </w:r>
      <w:r>
        <w:rPr/>
        <w:t>forståelsen</w:t>
      </w:r>
      <w:r>
        <w:rPr>
          <w:spacing w:val="-4"/>
        </w:rPr>
        <w:t> </w:t>
      </w:r>
      <w:r>
        <w:rPr/>
        <w:t>er</w:t>
      </w:r>
      <w:r>
        <w:rPr>
          <w:spacing w:val="-4"/>
        </w:rPr>
        <w:t> </w:t>
      </w:r>
      <w:r>
        <w:rPr/>
        <w:t>ikke</w:t>
      </w:r>
      <w:r>
        <w:rPr>
          <w:spacing w:val="-4"/>
        </w:rPr>
        <w:t> </w:t>
      </w:r>
      <w:r>
        <w:rPr/>
        <w:t>dette</w:t>
      </w:r>
      <w:r>
        <w:rPr>
          <w:spacing w:val="-4"/>
        </w:rPr>
        <w:t> </w:t>
      </w:r>
      <w:r>
        <w:rPr/>
        <w:t>kun</w:t>
      </w:r>
      <w:r>
        <w:rPr>
          <w:spacing w:val="-4"/>
        </w:rPr>
        <w:t> </w:t>
      </w:r>
      <w:r>
        <w:rPr/>
        <w:t>høydepunktsopplevel- ser som er borte når feiringen har lagt seg. Insoo Kim Bergs entusiasme og glede på klientenes vegne fører til at det dannes et psykisk materiale som utløser mer psykisk velvære, energi og stolthet. Denne entusiasmen forsterker klientenes mestringsevne. Behandlingen</w:t>
      </w:r>
      <w:r>
        <w:rPr>
          <w:spacing w:val="-2"/>
        </w:rPr>
        <w:t> </w:t>
      </w:r>
      <w:r>
        <w:rPr/>
        <w:t>blir</w:t>
      </w:r>
      <w:r>
        <w:rPr>
          <w:spacing w:val="-2"/>
        </w:rPr>
        <w:t> </w:t>
      </w:r>
      <w:r>
        <w:rPr/>
        <w:t>til</w:t>
      </w:r>
      <w:r>
        <w:rPr>
          <w:spacing w:val="-2"/>
        </w:rPr>
        <w:t> </w:t>
      </w:r>
      <w:r>
        <w:rPr/>
        <w:t>et</w:t>
      </w:r>
      <w:r>
        <w:rPr>
          <w:spacing w:val="-2"/>
        </w:rPr>
        <w:t> </w:t>
      </w:r>
      <w:r>
        <w:rPr/>
        <w:t>godt</w:t>
      </w:r>
      <w:r>
        <w:rPr>
          <w:spacing w:val="-2"/>
        </w:rPr>
        <w:t> </w:t>
      </w:r>
      <w:r>
        <w:rPr/>
        <w:t>minne</w:t>
      </w:r>
      <w:r>
        <w:rPr>
          <w:spacing w:val="-2"/>
        </w:rPr>
        <w:t> </w:t>
      </w:r>
      <w:r>
        <w:rPr/>
        <w:t>samtidig</w:t>
      </w:r>
      <w:r>
        <w:rPr>
          <w:spacing w:val="-2"/>
        </w:rPr>
        <w:t> </w:t>
      </w:r>
      <w:r>
        <w:rPr/>
        <w:t>som</w:t>
      </w:r>
      <w:r>
        <w:rPr>
          <w:spacing w:val="-2"/>
        </w:rPr>
        <w:t> </w:t>
      </w:r>
      <w:r>
        <w:rPr/>
        <w:t>klientene</w:t>
      </w:r>
      <w:r>
        <w:rPr>
          <w:spacing w:val="-2"/>
        </w:rPr>
        <w:t> </w:t>
      </w:r>
      <w:r>
        <w:rPr/>
        <w:t>får</w:t>
      </w:r>
      <w:r>
        <w:rPr>
          <w:spacing w:val="-2"/>
        </w:rPr>
        <w:t> </w:t>
      </w:r>
      <w:r>
        <w:rPr/>
        <w:t>bekreftet</w:t>
      </w:r>
      <w:r>
        <w:rPr>
          <w:spacing w:val="-2"/>
        </w:rPr>
        <w:t> </w:t>
      </w:r>
      <w:r>
        <w:rPr/>
        <w:t>sin</w:t>
      </w:r>
      <w:r>
        <w:rPr>
          <w:spacing w:val="-2"/>
        </w:rPr>
        <w:t> </w:t>
      </w:r>
      <w:r>
        <w:rPr/>
        <w:t>evne</w:t>
      </w:r>
      <w:r>
        <w:rPr>
          <w:spacing w:val="-2"/>
        </w:rPr>
        <w:t> </w:t>
      </w:r>
      <w:r>
        <w:rPr/>
        <w:t>til</w:t>
      </w:r>
      <w:r>
        <w:rPr>
          <w:spacing w:val="-2"/>
        </w:rPr>
        <w:t> </w:t>
      </w:r>
      <w:r>
        <w:rPr/>
        <w:t>å få det til og å lykkes.</w:t>
      </w:r>
    </w:p>
    <w:p>
      <w:pPr>
        <w:pStyle w:val="BodyText"/>
        <w:ind w:left="330" w:right="320" w:firstLine="283"/>
      </w:pPr>
      <w:r>
        <w:rPr/>
        <w:t>Feiring</w:t>
      </w:r>
      <w:r>
        <w:rPr>
          <w:spacing w:val="-12"/>
        </w:rPr>
        <w:t> </w:t>
      </w:r>
      <w:r>
        <w:rPr/>
        <w:t>av</w:t>
      </w:r>
      <w:r>
        <w:rPr>
          <w:spacing w:val="-12"/>
        </w:rPr>
        <w:t> </w:t>
      </w:r>
      <w:r>
        <w:rPr/>
        <w:t>klientene</w:t>
      </w:r>
      <w:r>
        <w:rPr>
          <w:spacing w:val="-12"/>
        </w:rPr>
        <w:t> </w:t>
      </w:r>
      <w:r>
        <w:rPr/>
        <w:t>er</w:t>
      </w:r>
      <w:r>
        <w:rPr>
          <w:spacing w:val="-12"/>
        </w:rPr>
        <w:t> </w:t>
      </w:r>
      <w:r>
        <w:rPr/>
        <w:t>også</w:t>
      </w:r>
      <w:r>
        <w:rPr>
          <w:spacing w:val="-12"/>
        </w:rPr>
        <w:t> </w:t>
      </w:r>
      <w:r>
        <w:rPr/>
        <w:t>viktig</w:t>
      </w:r>
      <w:r>
        <w:rPr>
          <w:spacing w:val="-12"/>
        </w:rPr>
        <w:t> </w:t>
      </w:r>
      <w:r>
        <w:rPr/>
        <w:t>i</w:t>
      </w:r>
      <w:r>
        <w:rPr>
          <w:spacing w:val="-12"/>
        </w:rPr>
        <w:t> </w:t>
      </w:r>
      <w:r>
        <w:rPr/>
        <w:t>LBT.</w:t>
      </w:r>
      <w:r>
        <w:rPr>
          <w:spacing w:val="-12"/>
        </w:rPr>
        <w:t> </w:t>
      </w:r>
      <w:r>
        <w:rPr/>
        <w:t>Den</w:t>
      </w:r>
      <w:r>
        <w:rPr>
          <w:spacing w:val="-12"/>
        </w:rPr>
        <w:t> </w:t>
      </w:r>
      <w:r>
        <w:rPr/>
        <w:t>bidrar</w:t>
      </w:r>
      <w:r>
        <w:rPr>
          <w:spacing w:val="-12"/>
        </w:rPr>
        <w:t> </w:t>
      </w:r>
      <w:r>
        <w:rPr/>
        <w:t>til</w:t>
      </w:r>
      <w:r>
        <w:rPr>
          <w:spacing w:val="-12"/>
        </w:rPr>
        <w:t> </w:t>
      </w:r>
      <w:r>
        <w:rPr/>
        <w:t>at</w:t>
      </w:r>
      <w:r>
        <w:rPr>
          <w:spacing w:val="-12"/>
        </w:rPr>
        <w:t> </w:t>
      </w:r>
      <w:r>
        <w:rPr/>
        <w:t>klientene</w:t>
      </w:r>
      <w:r>
        <w:rPr>
          <w:spacing w:val="-12"/>
        </w:rPr>
        <w:t> </w:t>
      </w:r>
      <w:r>
        <w:rPr/>
        <w:t>får</w:t>
      </w:r>
      <w:r>
        <w:rPr>
          <w:spacing w:val="-12"/>
        </w:rPr>
        <w:t> </w:t>
      </w:r>
      <w:r>
        <w:rPr/>
        <w:t>kontakt</w:t>
      </w:r>
      <w:r>
        <w:rPr>
          <w:spacing w:val="-12"/>
        </w:rPr>
        <w:t> </w:t>
      </w:r>
      <w:r>
        <w:rPr/>
        <w:t>med og opplever seg som de flotte menneskene de er og har vært hele tiden, men som de tidligere</w:t>
      </w:r>
      <w:r>
        <w:rPr>
          <w:spacing w:val="-9"/>
        </w:rPr>
        <w:t> </w:t>
      </w:r>
      <w:r>
        <w:rPr/>
        <w:t>ikke</w:t>
      </w:r>
      <w:r>
        <w:rPr>
          <w:spacing w:val="-9"/>
        </w:rPr>
        <w:t> </w:t>
      </w:r>
      <w:r>
        <w:rPr/>
        <w:t>har</w:t>
      </w:r>
      <w:r>
        <w:rPr>
          <w:spacing w:val="-9"/>
        </w:rPr>
        <w:t> </w:t>
      </w:r>
      <w:r>
        <w:rPr/>
        <w:t>vært</w:t>
      </w:r>
      <w:r>
        <w:rPr>
          <w:spacing w:val="-9"/>
        </w:rPr>
        <w:t> </w:t>
      </w:r>
      <w:r>
        <w:rPr/>
        <w:t>klar</w:t>
      </w:r>
      <w:r>
        <w:rPr>
          <w:spacing w:val="-9"/>
        </w:rPr>
        <w:t> </w:t>
      </w:r>
      <w:r>
        <w:rPr/>
        <w:t>over</w:t>
      </w:r>
      <w:r>
        <w:rPr>
          <w:spacing w:val="-9"/>
        </w:rPr>
        <w:t> </w:t>
      </w:r>
      <w:r>
        <w:rPr/>
        <w:t>eller</w:t>
      </w:r>
      <w:r>
        <w:rPr>
          <w:spacing w:val="-9"/>
        </w:rPr>
        <w:t> </w:t>
      </w:r>
      <w:r>
        <w:rPr/>
        <w:t>kunnet</w:t>
      </w:r>
      <w:r>
        <w:rPr>
          <w:spacing w:val="-9"/>
        </w:rPr>
        <w:t> </w:t>
      </w:r>
      <w:r>
        <w:rPr/>
        <w:t>innrømme</w:t>
      </w:r>
      <w:r>
        <w:rPr>
          <w:spacing w:val="-9"/>
        </w:rPr>
        <w:t> </w:t>
      </w:r>
      <w:r>
        <w:rPr/>
        <w:t>at</w:t>
      </w:r>
      <w:r>
        <w:rPr>
          <w:spacing w:val="-9"/>
        </w:rPr>
        <w:t> </w:t>
      </w:r>
      <w:r>
        <w:rPr/>
        <w:t>de</w:t>
      </w:r>
      <w:r>
        <w:rPr>
          <w:spacing w:val="-9"/>
        </w:rPr>
        <w:t> </w:t>
      </w:r>
      <w:r>
        <w:rPr/>
        <w:t>har</w:t>
      </w:r>
      <w:r>
        <w:rPr>
          <w:spacing w:val="-9"/>
        </w:rPr>
        <w:t> </w:t>
      </w:r>
      <w:r>
        <w:rPr/>
        <w:t>vært.</w:t>
      </w:r>
      <w:r>
        <w:rPr>
          <w:spacing w:val="-9"/>
        </w:rPr>
        <w:t> </w:t>
      </w:r>
      <w:r>
        <w:rPr/>
        <w:t>Det</w:t>
      </w:r>
      <w:r>
        <w:rPr>
          <w:spacing w:val="-9"/>
        </w:rPr>
        <w:t> </w:t>
      </w:r>
      <w:r>
        <w:rPr/>
        <w:t>å</w:t>
      </w:r>
      <w:r>
        <w:rPr>
          <w:spacing w:val="-9"/>
        </w:rPr>
        <w:t> </w:t>
      </w:r>
      <w:r>
        <w:rPr/>
        <w:t>feire</w:t>
      </w:r>
      <w:r>
        <w:rPr>
          <w:spacing w:val="-9"/>
        </w:rPr>
        <w:t> </w:t>
      </w:r>
      <w:r>
        <w:rPr/>
        <w:t>er</w:t>
      </w:r>
      <w:r>
        <w:rPr>
          <w:spacing w:val="-9"/>
        </w:rPr>
        <w:t> </w:t>
      </w:r>
      <w:r>
        <w:rPr/>
        <w:t>et verdifullt</w:t>
      </w:r>
      <w:r>
        <w:rPr>
          <w:spacing w:val="-9"/>
        </w:rPr>
        <w:t> </w:t>
      </w:r>
      <w:r>
        <w:rPr/>
        <w:t>virkemiddel.</w:t>
      </w:r>
      <w:r>
        <w:rPr>
          <w:spacing w:val="-9"/>
        </w:rPr>
        <w:t> </w:t>
      </w:r>
      <w:r>
        <w:rPr/>
        <w:t>Feiringen</w:t>
      </w:r>
      <w:r>
        <w:rPr>
          <w:spacing w:val="-9"/>
        </w:rPr>
        <w:t> </w:t>
      </w:r>
      <w:r>
        <w:rPr/>
        <w:t>betyr</w:t>
      </w:r>
      <w:r>
        <w:rPr>
          <w:spacing w:val="-9"/>
        </w:rPr>
        <w:t> </w:t>
      </w:r>
      <w:r>
        <w:rPr/>
        <w:t>ikke</w:t>
      </w:r>
      <w:r>
        <w:rPr>
          <w:spacing w:val="-9"/>
        </w:rPr>
        <w:t> </w:t>
      </w:r>
      <w:r>
        <w:rPr/>
        <w:t>kake,</w:t>
      </w:r>
      <w:r>
        <w:rPr>
          <w:spacing w:val="-9"/>
        </w:rPr>
        <w:t> </w:t>
      </w:r>
      <w:r>
        <w:rPr/>
        <w:t>men</w:t>
      </w:r>
      <w:r>
        <w:rPr>
          <w:spacing w:val="-9"/>
        </w:rPr>
        <w:t> </w:t>
      </w:r>
      <w:r>
        <w:rPr/>
        <w:t>at</w:t>
      </w:r>
      <w:r>
        <w:rPr>
          <w:spacing w:val="-9"/>
        </w:rPr>
        <w:t> </w:t>
      </w:r>
      <w:r>
        <w:rPr/>
        <w:t>terapeuten</w:t>
      </w:r>
      <w:r>
        <w:rPr>
          <w:spacing w:val="-9"/>
        </w:rPr>
        <w:t> </w:t>
      </w:r>
      <w:r>
        <w:rPr/>
        <w:t>roser</w:t>
      </w:r>
      <w:r>
        <w:rPr>
          <w:spacing w:val="-9"/>
        </w:rPr>
        <w:t> </w:t>
      </w:r>
      <w:r>
        <w:rPr/>
        <w:t>klienten</w:t>
      </w:r>
      <w:r>
        <w:rPr>
          <w:spacing w:val="-9"/>
        </w:rPr>
        <w:t> </w:t>
      </w:r>
      <w:r>
        <w:rPr/>
        <w:t>for utført arbeid og bekrefter klientens flotte sider og resultater.</w:t>
      </w:r>
    </w:p>
    <w:p>
      <w:pPr>
        <w:spacing w:after="0"/>
        <w:sectPr>
          <w:pgSz w:w="9640" w:h="13610"/>
          <w:pgMar w:header="367" w:footer="425" w:top="900" w:bottom="660" w:left="860" w:right="640"/>
        </w:sectPr>
      </w:pPr>
    </w:p>
    <w:p>
      <w:pPr>
        <w:pStyle w:val="Heading5"/>
        <w:spacing w:before="171"/>
      </w:pPr>
      <w:r>
        <w:rPr>
          <w:spacing w:val="-2"/>
        </w:rPr>
        <w:t>Tilbakefall</w:t>
      </w:r>
    </w:p>
    <w:p>
      <w:pPr>
        <w:pStyle w:val="BodyText"/>
        <w:spacing w:before="314"/>
        <w:ind w:right="548"/>
      </w:pPr>
      <w:r>
        <w:rPr/>
        <w:t>Midlertidige tilbakefall som inntreffer noen dager etter en konsultasjon, er et trekk ved den normale endringsprosessen og et uttrykk for at det fortsatt gjenstår psykisk ubehag</w:t>
      </w:r>
      <w:r>
        <w:rPr>
          <w:spacing w:val="-9"/>
        </w:rPr>
        <w:t> </w:t>
      </w:r>
      <w:r>
        <w:rPr/>
        <w:t>som</w:t>
      </w:r>
      <w:r>
        <w:rPr>
          <w:spacing w:val="-9"/>
        </w:rPr>
        <w:t> </w:t>
      </w:r>
      <w:r>
        <w:rPr/>
        <w:t>må</w:t>
      </w:r>
      <w:r>
        <w:rPr>
          <w:spacing w:val="-9"/>
        </w:rPr>
        <w:t> </w:t>
      </w:r>
      <w:r>
        <w:rPr/>
        <w:t>behandles.</w:t>
      </w:r>
      <w:r>
        <w:rPr>
          <w:spacing w:val="-9"/>
        </w:rPr>
        <w:t> </w:t>
      </w:r>
      <w:r>
        <w:rPr/>
        <w:t>En</w:t>
      </w:r>
      <w:r>
        <w:rPr>
          <w:spacing w:val="-9"/>
        </w:rPr>
        <w:t> </w:t>
      </w:r>
      <w:r>
        <w:rPr/>
        <w:t>årsak</w:t>
      </w:r>
      <w:r>
        <w:rPr>
          <w:spacing w:val="-9"/>
        </w:rPr>
        <w:t> </w:t>
      </w:r>
      <w:r>
        <w:rPr/>
        <w:t>til</w:t>
      </w:r>
      <w:r>
        <w:rPr>
          <w:spacing w:val="-9"/>
        </w:rPr>
        <w:t> </w:t>
      </w:r>
      <w:r>
        <w:rPr/>
        <w:t>tilbakefall</w:t>
      </w:r>
      <w:r>
        <w:rPr>
          <w:spacing w:val="-9"/>
        </w:rPr>
        <w:t> </w:t>
      </w:r>
      <w:r>
        <w:rPr/>
        <w:t>vil</w:t>
      </w:r>
      <w:r>
        <w:rPr>
          <w:spacing w:val="-9"/>
        </w:rPr>
        <w:t> </w:t>
      </w:r>
      <w:r>
        <w:rPr/>
        <w:t>være</w:t>
      </w:r>
      <w:r>
        <w:rPr>
          <w:spacing w:val="-9"/>
        </w:rPr>
        <w:t> </w:t>
      </w:r>
      <w:r>
        <w:rPr/>
        <w:t>klientenes</w:t>
      </w:r>
      <w:r>
        <w:rPr>
          <w:spacing w:val="-9"/>
        </w:rPr>
        <w:t> </w:t>
      </w:r>
      <w:r>
        <w:rPr/>
        <w:t>tendens</w:t>
      </w:r>
      <w:r>
        <w:rPr>
          <w:spacing w:val="-9"/>
        </w:rPr>
        <w:t> </w:t>
      </w:r>
      <w:r>
        <w:rPr/>
        <w:t>til</w:t>
      </w:r>
      <w:r>
        <w:rPr>
          <w:spacing w:val="-9"/>
        </w:rPr>
        <w:t> </w:t>
      </w:r>
      <w:r>
        <w:rPr/>
        <w:t>å</w:t>
      </w:r>
      <w:r>
        <w:rPr>
          <w:spacing w:val="-9"/>
        </w:rPr>
        <w:t> </w:t>
      </w:r>
      <w:r>
        <w:rPr/>
        <w:t>pro- dusere</w:t>
      </w:r>
      <w:r>
        <w:rPr>
          <w:spacing w:val="-13"/>
        </w:rPr>
        <w:t> </w:t>
      </w:r>
      <w:r>
        <w:rPr/>
        <w:t>psykisk</w:t>
      </w:r>
      <w:r>
        <w:rPr>
          <w:spacing w:val="-12"/>
        </w:rPr>
        <w:t> </w:t>
      </w:r>
      <w:r>
        <w:rPr/>
        <w:t>ubehag</w:t>
      </w:r>
      <w:r>
        <w:rPr>
          <w:spacing w:val="-13"/>
        </w:rPr>
        <w:t> </w:t>
      </w:r>
      <w:r>
        <w:rPr/>
        <w:t>mellom</w:t>
      </w:r>
      <w:r>
        <w:rPr>
          <w:spacing w:val="-12"/>
        </w:rPr>
        <w:t> </w:t>
      </w:r>
      <w:r>
        <w:rPr/>
        <w:t>konsultasjonene</w:t>
      </w:r>
      <w:r>
        <w:rPr>
          <w:spacing w:val="-13"/>
        </w:rPr>
        <w:t> </w:t>
      </w:r>
      <w:r>
        <w:rPr/>
        <w:t>gjennom</w:t>
      </w:r>
      <w:r>
        <w:rPr>
          <w:spacing w:val="-12"/>
        </w:rPr>
        <w:t> </w:t>
      </w:r>
      <w:r>
        <w:rPr/>
        <w:t>sin</w:t>
      </w:r>
      <w:r>
        <w:rPr>
          <w:spacing w:val="-13"/>
        </w:rPr>
        <w:t> </w:t>
      </w:r>
      <w:r>
        <w:rPr/>
        <w:t>indre</w:t>
      </w:r>
      <w:r>
        <w:rPr>
          <w:spacing w:val="-12"/>
        </w:rPr>
        <w:t> </w:t>
      </w:r>
      <w:r>
        <w:rPr/>
        <w:t>samtale.</w:t>
      </w:r>
      <w:r>
        <w:rPr>
          <w:spacing w:val="-13"/>
        </w:rPr>
        <w:t> </w:t>
      </w:r>
      <w:r>
        <w:rPr/>
        <w:t>Dette</w:t>
      </w:r>
      <w:r>
        <w:rPr>
          <w:spacing w:val="-12"/>
        </w:rPr>
        <w:t> </w:t>
      </w:r>
      <w:r>
        <w:rPr/>
        <w:t>er</w:t>
      </w:r>
      <w:r>
        <w:rPr>
          <w:spacing w:val="-13"/>
        </w:rPr>
        <w:t> </w:t>
      </w:r>
      <w:r>
        <w:rPr/>
        <w:t>et tegn på at det gjenstår litt eller mye arbeid.</w:t>
      </w:r>
    </w:p>
    <w:p>
      <w:pPr>
        <w:pStyle w:val="BodyText"/>
        <w:spacing w:before="65"/>
        <w:ind w:left="0"/>
        <w:jc w:val="left"/>
      </w:pPr>
    </w:p>
    <w:p>
      <w:pPr>
        <w:pStyle w:val="Heading5"/>
      </w:pPr>
      <w:r>
        <w:rPr/>
        <w:t>Ære</w:t>
      </w:r>
      <w:r>
        <w:rPr>
          <w:spacing w:val="-3"/>
        </w:rPr>
        <w:t> </w:t>
      </w:r>
      <w:r>
        <w:rPr/>
        <w:t>og</w:t>
      </w:r>
      <w:r>
        <w:rPr>
          <w:spacing w:val="-2"/>
        </w:rPr>
        <w:t> </w:t>
      </w:r>
      <w:r>
        <w:rPr/>
        <w:t>ansvar</w:t>
      </w:r>
      <w:r>
        <w:rPr>
          <w:spacing w:val="-3"/>
        </w:rPr>
        <w:t> </w:t>
      </w:r>
      <w:r>
        <w:rPr/>
        <w:t>for</w:t>
      </w:r>
      <w:r>
        <w:rPr>
          <w:spacing w:val="-2"/>
        </w:rPr>
        <w:t> resultatet</w:t>
      </w:r>
    </w:p>
    <w:p>
      <w:pPr>
        <w:pStyle w:val="BodyText"/>
        <w:spacing w:before="313"/>
        <w:ind w:right="547"/>
      </w:pPr>
      <w:r>
        <w:rPr/>
        <w:t>Dersom</w:t>
      </w:r>
      <w:r>
        <w:rPr>
          <w:spacing w:val="-3"/>
        </w:rPr>
        <w:t> </w:t>
      </w:r>
      <w:r>
        <w:rPr/>
        <w:t>behandlingen</w:t>
      </w:r>
      <w:r>
        <w:rPr>
          <w:spacing w:val="-3"/>
        </w:rPr>
        <w:t> </w:t>
      </w:r>
      <w:r>
        <w:rPr/>
        <w:t>fører</w:t>
      </w:r>
      <w:r>
        <w:rPr>
          <w:spacing w:val="-3"/>
        </w:rPr>
        <w:t> </w:t>
      </w:r>
      <w:r>
        <w:rPr/>
        <w:t>til</w:t>
      </w:r>
      <w:r>
        <w:rPr>
          <w:spacing w:val="-3"/>
        </w:rPr>
        <w:t> </w:t>
      </w:r>
      <w:r>
        <w:rPr/>
        <w:t>gode</w:t>
      </w:r>
      <w:r>
        <w:rPr>
          <w:spacing w:val="-3"/>
        </w:rPr>
        <w:t> </w:t>
      </w:r>
      <w:r>
        <w:rPr/>
        <w:t>resultater,</w:t>
      </w:r>
      <w:r>
        <w:rPr>
          <w:spacing w:val="-3"/>
        </w:rPr>
        <w:t> </w:t>
      </w:r>
      <w:r>
        <w:rPr/>
        <w:t>tillegges</w:t>
      </w:r>
      <w:r>
        <w:rPr>
          <w:spacing w:val="-3"/>
        </w:rPr>
        <w:t> </w:t>
      </w:r>
      <w:r>
        <w:rPr/>
        <w:t>klienten</w:t>
      </w:r>
      <w:r>
        <w:rPr>
          <w:spacing w:val="-3"/>
        </w:rPr>
        <w:t> </w:t>
      </w:r>
      <w:r>
        <w:rPr/>
        <w:t>ansvar</w:t>
      </w:r>
      <w:r>
        <w:rPr>
          <w:spacing w:val="-3"/>
        </w:rPr>
        <w:t> </w:t>
      </w:r>
      <w:r>
        <w:rPr/>
        <w:t>for</w:t>
      </w:r>
      <w:r>
        <w:rPr>
          <w:spacing w:val="-3"/>
        </w:rPr>
        <w:t> </w:t>
      </w:r>
      <w:r>
        <w:rPr/>
        <w:t>resultatet. Dersom</w:t>
      </w:r>
      <w:r>
        <w:rPr>
          <w:spacing w:val="-13"/>
        </w:rPr>
        <w:t> </w:t>
      </w:r>
      <w:r>
        <w:rPr/>
        <w:t>behandlingen</w:t>
      </w:r>
      <w:r>
        <w:rPr>
          <w:spacing w:val="-12"/>
        </w:rPr>
        <w:t> </w:t>
      </w:r>
      <w:r>
        <w:rPr/>
        <w:t>ikke</w:t>
      </w:r>
      <w:r>
        <w:rPr>
          <w:spacing w:val="-13"/>
        </w:rPr>
        <w:t> </w:t>
      </w:r>
      <w:r>
        <w:rPr/>
        <w:t>fører</w:t>
      </w:r>
      <w:r>
        <w:rPr>
          <w:spacing w:val="-12"/>
        </w:rPr>
        <w:t> </w:t>
      </w:r>
      <w:r>
        <w:rPr/>
        <w:t>frem,</w:t>
      </w:r>
      <w:r>
        <w:rPr>
          <w:spacing w:val="-13"/>
        </w:rPr>
        <w:t> </w:t>
      </w:r>
      <w:r>
        <w:rPr/>
        <w:t>tar</w:t>
      </w:r>
      <w:r>
        <w:rPr>
          <w:spacing w:val="-12"/>
        </w:rPr>
        <w:t> </w:t>
      </w:r>
      <w:r>
        <w:rPr/>
        <w:t>terapeuten</w:t>
      </w:r>
      <w:r>
        <w:rPr>
          <w:spacing w:val="-13"/>
        </w:rPr>
        <w:t> </w:t>
      </w:r>
      <w:r>
        <w:rPr/>
        <w:t>ansvaret.</w:t>
      </w:r>
      <w:r>
        <w:rPr>
          <w:spacing w:val="-12"/>
        </w:rPr>
        <w:t> </w:t>
      </w:r>
      <w:r>
        <w:rPr/>
        <w:t>Begrunnelsen</w:t>
      </w:r>
      <w:r>
        <w:rPr>
          <w:spacing w:val="-13"/>
        </w:rPr>
        <w:t> </w:t>
      </w:r>
      <w:r>
        <w:rPr/>
        <w:t>for</w:t>
      </w:r>
      <w:r>
        <w:rPr>
          <w:spacing w:val="-12"/>
        </w:rPr>
        <w:t> </w:t>
      </w:r>
      <w:r>
        <w:rPr/>
        <w:t>dette er</w:t>
      </w:r>
      <w:r>
        <w:rPr>
          <w:spacing w:val="-9"/>
        </w:rPr>
        <w:t> </w:t>
      </w:r>
      <w:r>
        <w:rPr/>
        <w:t>at</w:t>
      </w:r>
      <w:r>
        <w:rPr>
          <w:spacing w:val="-9"/>
        </w:rPr>
        <w:t> </w:t>
      </w:r>
      <w:r>
        <w:rPr/>
        <w:t>klientene</w:t>
      </w:r>
      <w:r>
        <w:rPr>
          <w:spacing w:val="-9"/>
        </w:rPr>
        <w:t> </w:t>
      </w:r>
      <w:r>
        <w:rPr/>
        <w:t>kommer</w:t>
      </w:r>
      <w:r>
        <w:rPr>
          <w:spacing w:val="-9"/>
        </w:rPr>
        <w:t> </w:t>
      </w:r>
      <w:r>
        <w:rPr/>
        <w:t>til</w:t>
      </w:r>
      <w:r>
        <w:rPr>
          <w:spacing w:val="-9"/>
        </w:rPr>
        <w:t> </w:t>
      </w:r>
      <w:r>
        <w:rPr/>
        <w:t>en</w:t>
      </w:r>
      <w:r>
        <w:rPr>
          <w:spacing w:val="-9"/>
        </w:rPr>
        <w:t> </w:t>
      </w:r>
      <w:r>
        <w:rPr/>
        <w:t>terapeut</w:t>
      </w:r>
      <w:r>
        <w:rPr>
          <w:spacing w:val="-9"/>
        </w:rPr>
        <w:t> </w:t>
      </w:r>
      <w:r>
        <w:rPr/>
        <w:t>fordi</w:t>
      </w:r>
      <w:r>
        <w:rPr>
          <w:spacing w:val="-9"/>
        </w:rPr>
        <w:t> </w:t>
      </w:r>
      <w:r>
        <w:rPr/>
        <w:t>de</w:t>
      </w:r>
      <w:r>
        <w:rPr>
          <w:spacing w:val="-9"/>
        </w:rPr>
        <w:t> </w:t>
      </w:r>
      <w:r>
        <w:rPr/>
        <w:t>ikke</w:t>
      </w:r>
      <w:r>
        <w:rPr>
          <w:spacing w:val="-9"/>
        </w:rPr>
        <w:t> </w:t>
      </w:r>
      <w:r>
        <w:rPr/>
        <w:t>har</w:t>
      </w:r>
      <w:r>
        <w:rPr>
          <w:spacing w:val="-9"/>
        </w:rPr>
        <w:t> </w:t>
      </w:r>
      <w:r>
        <w:rPr/>
        <w:t>klart</w:t>
      </w:r>
      <w:r>
        <w:rPr>
          <w:spacing w:val="-9"/>
        </w:rPr>
        <w:t> </w:t>
      </w:r>
      <w:r>
        <w:rPr/>
        <w:t>å</w:t>
      </w:r>
      <w:r>
        <w:rPr>
          <w:spacing w:val="-9"/>
        </w:rPr>
        <w:t> </w:t>
      </w:r>
      <w:r>
        <w:rPr/>
        <w:t>løse</w:t>
      </w:r>
      <w:r>
        <w:rPr>
          <w:spacing w:val="-9"/>
        </w:rPr>
        <w:t> </w:t>
      </w:r>
      <w:r>
        <w:rPr/>
        <w:t>sitt</w:t>
      </w:r>
      <w:r>
        <w:rPr>
          <w:spacing w:val="-9"/>
        </w:rPr>
        <w:t> </w:t>
      </w:r>
      <w:r>
        <w:rPr/>
        <w:t>problem.</w:t>
      </w:r>
      <w:r>
        <w:rPr>
          <w:spacing w:val="-9"/>
        </w:rPr>
        <w:t> </w:t>
      </w:r>
      <w:r>
        <w:rPr/>
        <w:t>Og</w:t>
      </w:r>
      <w:r>
        <w:rPr>
          <w:spacing w:val="-9"/>
        </w:rPr>
        <w:t> </w:t>
      </w:r>
      <w:r>
        <w:rPr/>
        <w:t>de kommer til en terapeut som tilbyr en tjeneste. Dersom behandlingen ikke lykkes, må terapeutene ta ansvaret for dette. Vi har rett og slett ikke vært gode nok i forhold til målet med behandlingen.</w:t>
      </w:r>
    </w:p>
    <w:p>
      <w:pPr>
        <w:pStyle w:val="BodyText"/>
        <w:spacing w:before="65"/>
        <w:ind w:left="0"/>
        <w:jc w:val="left"/>
      </w:pPr>
    </w:p>
    <w:p>
      <w:pPr>
        <w:pStyle w:val="Heading5"/>
      </w:pPr>
      <w:r>
        <w:rPr/>
        <w:t>Større</w:t>
      </w:r>
      <w:r>
        <w:rPr>
          <w:spacing w:val="-5"/>
        </w:rPr>
        <w:t> </w:t>
      </w:r>
      <w:r>
        <w:rPr/>
        <w:t>ambisjoner</w:t>
      </w:r>
      <w:r>
        <w:rPr>
          <w:spacing w:val="-4"/>
        </w:rPr>
        <w:t> </w:t>
      </w:r>
      <w:r>
        <w:rPr>
          <w:spacing w:val="-2"/>
        </w:rPr>
        <w:t>underveis</w:t>
      </w:r>
    </w:p>
    <w:p>
      <w:pPr>
        <w:pStyle w:val="BodyText"/>
        <w:spacing w:before="313"/>
        <w:ind w:right="548"/>
      </w:pPr>
      <w:r>
        <w:rPr/>
        <w:t>Klientene</w:t>
      </w:r>
      <w:r>
        <w:rPr>
          <w:spacing w:val="-6"/>
        </w:rPr>
        <w:t> </w:t>
      </w:r>
      <w:r>
        <w:rPr/>
        <w:t>vil</w:t>
      </w:r>
      <w:r>
        <w:rPr>
          <w:spacing w:val="-6"/>
        </w:rPr>
        <w:t> </w:t>
      </w:r>
      <w:r>
        <w:rPr/>
        <w:t>kunne</w:t>
      </w:r>
      <w:r>
        <w:rPr>
          <w:spacing w:val="-6"/>
        </w:rPr>
        <w:t> </w:t>
      </w:r>
      <w:r>
        <w:rPr/>
        <w:t>ha</w:t>
      </w:r>
      <w:r>
        <w:rPr>
          <w:spacing w:val="-6"/>
        </w:rPr>
        <w:t> </w:t>
      </w:r>
      <w:r>
        <w:rPr/>
        <w:t>beskjedne</w:t>
      </w:r>
      <w:r>
        <w:rPr>
          <w:spacing w:val="-6"/>
        </w:rPr>
        <w:t> </w:t>
      </w:r>
      <w:r>
        <w:rPr/>
        <w:t>mål</w:t>
      </w:r>
      <w:r>
        <w:rPr>
          <w:spacing w:val="-6"/>
        </w:rPr>
        <w:t> </w:t>
      </w:r>
      <w:r>
        <w:rPr/>
        <w:t>og</w:t>
      </w:r>
      <w:r>
        <w:rPr>
          <w:spacing w:val="-6"/>
        </w:rPr>
        <w:t> </w:t>
      </w:r>
      <w:r>
        <w:rPr/>
        <w:t>ønsker</w:t>
      </w:r>
      <w:r>
        <w:rPr>
          <w:spacing w:val="-6"/>
        </w:rPr>
        <w:t> </w:t>
      </w:r>
      <w:r>
        <w:rPr/>
        <w:t>når</w:t>
      </w:r>
      <w:r>
        <w:rPr>
          <w:spacing w:val="-6"/>
        </w:rPr>
        <w:t> </w:t>
      </w:r>
      <w:r>
        <w:rPr/>
        <w:t>de</w:t>
      </w:r>
      <w:r>
        <w:rPr>
          <w:spacing w:val="-6"/>
        </w:rPr>
        <w:t> </w:t>
      </w:r>
      <w:r>
        <w:rPr/>
        <w:t>begynner</w:t>
      </w:r>
      <w:r>
        <w:rPr>
          <w:spacing w:val="-6"/>
        </w:rPr>
        <w:t> </w:t>
      </w:r>
      <w:r>
        <w:rPr/>
        <w:t>behandlingen.</w:t>
      </w:r>
      <w:r>
        <w:rPr>
          <w:spacing w:val="-6"/>
        </w:rPr>
        <w:t> </w:t>
      </w:r>
      <w:r>
        <w:rPr/>
        <w:t>Høy- ere ambisjoner underveis vil være et tegn på at de har opplevd psykisk endring. En ungdom</w:t>
      </w:r>
      <w:r>
        <w:rPr>
          <w:spacing w:val="-11"/>
        </w:rPr>
        <w:t> </w:t>
      </w:r>
      <w:r>
        <w:rPr/>
        <w:t>som</w:t>
      </w:r>
      <w:r>
        <w:rPr>
          <w:spacing w:val="-11"/>
        </w:rPr>
        <w:t> </w:t>
      </w:r>
      <w:r>
        <w:rPr/>
        <w:t>var</w:t>
      </w:r>
      <w:r>
        <w:rPr>
          <w:spacing w:val="-11"/>
        </w:rPr>
        <w:t> </w:t>
      </w:r>
      <w:r>
        <w:rPr/>
        <w:t>blitt</w:t>
      </w:r>
      <w:r>
        <w:rPr>
          <w:spacing w:val="-11"/>
        </w:rPr>
        <w:t> </w:t>
      </w:r>
      <w:r>
        <w:rPr/>
        <w:t>nær</w:t>
      </w:r>
      <w:r>
        <w:rPr>
          <w:spacing w:val="-11"/>
        </w:rPr>
        <w:t> </w:t>
      </w:r>
      <w:r>
        <w:rPr/>
        <w:t>livstruende</w:t>
      </w:r>
      <w:r>
        <w:rPr>
          <w:spacing w:val="-11"/>
        </w:rPr>
        <w:t> </w:t>
      </w:r>
      <w:r>
        <w:rPr/>
        <w:t>skadet</w:t>
      </w:r>
      <w:r>
        <w:rPr>
          <w:spacing w:val="-11"/>
        </w:rPr>
        <w:t> </w:t>
      </w:r>
      <w:r>
        <w:rPr/>
        <w:t>på</w:t>
      </w:r>
      <w:r>
        <w:rPr>
          <w:spacing w:val="-11"/>
        </w:rPr>
        <w:t> </w:t>
      </w:r>
      <w:r>
        <w:rPr/>
        <w:t>grunn</w:t>
      </w:r>
      <w:r>
        <w:rPr>
          <w:spacing w:val="-11"/>
        </w:rPr>
        <w:t> </w:t>
      </w:r>
      <w:r>
        <w:rPr/>
        <w:t>av</w:t>
      </w:r>
      <w:r>
        <w:rPr>
          <w:spacing w:val="-11"/>
        </w:rPr>
        <w:t> </w:t>
      </w:r>
      <w:r>
        <w:rPr/>
        <w:t>vold,</w:t>
      </w:r>
      <w:r>
        <w:rPr>
          <w:spacing w:val="-11"/>
        </w:rPr>
        <w:t> </w:t>
      </w:r>
      <w:r>
        <w:rPr/>
        <w:t>fortalte</w:t>
      </w:r>
      <w:r>
        <w:rPr>
          <w:spacing w:val="-11"/>
        </w:rPr>
        <w:t> </w:t>
      </w:r>
      <w:r>
        <w:rPr/>
        <w:t>at</w:t>
      </w:r>
      <w:r>
        <w:rPr>
          <w:spacing w:val="-11"/>
        </w:rPr>
        <w:t> </w:t>
      </w:r>
      <w:r>
        <w:rPr/>
        <w:t>han</w:t>
      </w:r>
      <w:r>
        <w:rPr>
          <w:spacing w:val="-11"/>
        </w:rPr>
        <w:t> </w:t>
      </w:r>
      <w:r>
        <w:rPr/>
        <w:t>ikke</w:t>
      </w:r>
      <w:r>
        <w:rPr>
          <w:spacing w:val="-11"/>
        </w:rPr>
        <w:t> </w:t>
      </w:r>
      <w:r>
        <w:rPr/>
        <w:t>vil- le</w:t>
      </w:r>
      <w:r>
        <w:rPr>
          <w:spacing w:val="-7"/>
        </w:rPr>
        <w:t> </w:t>
      </w:r>
      <w:r>
        <w:rPr/>
        <w:t>klare</w:t>
      </w:r>
      <w:r>
        <w:rPr>
          <w:spacing w:val="-7"/>
        </w:rPr>
        <w:t> </w:t>
      </w:r>
      <w:r>
        <w:rPr/>
        <w:t>videre</w:t>
      </w:r>
      <w:r>
        <w:rPr>
          <w:spacing w:val="-7"/>
        </w:rPr>
        <w:t> </w:t>
      </w:r>
      <w:r>
        <w:rPr/>
        <w:t>skolegang</w:t>
      </w:r>
      <w:r>
        <w:rPr>
          <w:spacing w:val="-7"/>
        </w:rPr>
        <w:t> </w:t>
      </w:r>
      <w:r>
        <w:rPr/>
        <w:t>på</w:t>
      </w:r>
      <w:r>
        <w:rPr>
          <w:spacing w:val="-7"/>
        </w:rPr>
        <w:t> </w:t>
      </w:r>
      <w:r>
        <w:rPr/>
        <w:t>grunn</w:t>
      </w:r>
      <w:r>
        <w:rPr>
          <w:spacing w:val="-7"/>
        </w:rPr>
        <w:t> </w:t>
      </w:r>
      <w:r>
        <w:rPr/>
        <w:t>av</w:t>
      </w:r>
      <w:r>
        <w:rPr>
          <w:spacing w:val="-7"/>
        </w:rPr>
        <w:t> </w:t>
      </w:r>
      <w:r>
        <w:rPr/>
        <w:t>sine</w:t>
      </w:r>
      <w:r>
        <w:rPr>
          <w:spacing w:val="-7"/>
        </w:rPr>
        <w:t> </w:t>
      </w:r>
      <w:r>
        <w:rPr/>
        <w:t>psykiske</w:t>
      </w:r>
      <w:r>
        <w:rPr>
          <w:spacing w:val="-7"/>
        </w:rPr>
        <w:t> </w:t>
      </w:r>
      <w:r>
        <w:rPr/>
        <w:t>problemer.</w:t>
      </w:r>
      <w:r>
        <w:rPr>
          <w:spacing w:val="-7"/>
        </w:rPr>
        <w:t> </w:t>
      </w:r>
      <w:r>
        <w:rPr/>
        <w:t>Etter</w:t>
      </w:r>
      <w:r>
        <w:rPr>
          <w:spacing w:val="-7"/>
        </w:rPr>
        <w:t> </w:t>
      </w:r>
      <w:r>
        <w:rPr/>
        <w:t>voldsopplevelsen hadde</w:t>
      </w:r>
      <w:r>
        <w:rPr>
          <w:spacing w:val="-13"/>
        </w:rPr>
        <w:t> </w:t>
      </w:r>
      <w:r>
        <w:rPr/>
        <w:t>skoleresultatene</w:t>
      </w:r>
      <w:r>
        <w:rPr>
          <w:spacing w:val="-12"/>
        </w:rPr>
        <w:t> </w:t>
      </w:r>
      <w:r>
        <w:rPr/>
        <w:t>rast.</w:t>
      </w:r>
      <w:r>
        <w:rPr>
          <w:spacing w:val="-13"/>
        </w:rPr>
        <w:t> </w:t>
      </w:r>
      <w:r>
        <w:rPr/>
        <w:t>Han</w:t>
      </w:r>
      <w:r>
        <w:rPr>
          <w:spacing w:val="-12"/>
        </w:rPr>
        <w:t> </w:t>
      </w:r>
      <w:r>
        <w:rPr/>
        <w:t>hadde</w:t>
      </w:r>
      <w:r>
        <w:rPr>
          <w:spacing w:val="-13"/>
        </w:rPr>
        <w:t> </w:t>
      </w:r>
      <w:r>
        <w:rPr/>
        <w:t>isolert</w:t>
      </w:r>
      <w:r>
        <w:rPr>
          <w:spacing w:val="-12"/>
        </w:rPr>
        <w:t> </w:t>
      </w:r>
      <w:r>
        <w:rPr/>
        <w:t>seg,</w:t>
      </w:r>
      <w:r>
        <w:rPr>
          <w:spacing w:val="-13"/>
        </w:rPr>
        <w:t> </w:t>
      </w:r>
      <w:r>
        <w:rPr/>
        <w:t>maktet</w:t>
      </w:r>
      <w:r>
        <w:rPr>
          <w:spacing w:val="-12"/>
        </w:rPr>
        <w:t> </w:t>
      </w:r>
      <w:r>
        <w:rPr/>
        <w:t>ikke</w:t>
      </w:r>
      <w:r>
        <w:rPr>
          <w:spacing w:val="-13"/>
        </w:rPr>
        <w:t> </w:t>
      </w:r>
      <w:r>
        <w:rPr/>
        <w:t>lenger</w:t>
      </w:r>
      <w:r>
        <w:rPr>
          <w:spacing w:val="-12"/>
        </w:rPr>
        <w:t> </w:t>
      </w:r>
      <w:r>
        <w:rPr/>
        <w:t>å</w:t>
      </w:r>
      <w:r>
        <w:rPr>
          <w:spacing w:val="-13"/>
        </w:rPr>
        <w:t> </w:t>
      </w:r>
      <w:r>
        <w:rPr/>
        <w:t>drive</w:t>
      </w:r>
      <w:r>
        <w:rPr>
          <w:spacing w:val="-12"/>
        </w:rPr>
        <w:t> </w:t>
      </w:r>
      <w:r>
        <w:rPr/>
        <w:t>med</w:t>
      </w:r>
      <w:r>
        <w:rPr>
          <w:spacing w:val="-13"/>
        </w:rPr>
        <w:t> </w:t>
      </w:r>
      <w:r>
        <w:rPr/>
        <w:t>sine hobbyer og hadde mistet sine venner på grunn av en lammende og invalidiserende angst. I løpet av andre konsultasjon ville han bli politimann fordi han ville redusere </w:t>
      </w:r>
      <w:r>
        <w:rPr>
          <w:spacing w:val="-2"/>
        </w:rPr>
        <w:t>kriminalitet og ungdomsvold. Halvveis i tredje konsultasjon, den siste, hadde ambisjo- </w:t>
      </w:r>
      <w:r>
        <w:rPr/>
        <w:t>nene</w:t>
      </w:r>
      <w:r>
        <w:rPr>
          <w:spacing w:val="-7"/>
        </w:rPr>
        <w:t> </w:t>
      </w:r>
      <w:r>
        <w:rPr/>
        <w:t>økt</w:t>
      </w:r>
      <w:r>
        <w:rPr>
          <w:spacing w:val="-7"/>
        </w:rPr>
        <w:t> </w:t>
      </w:r>
      <w:r>
        <w:rPr/>
        <w:t>ytterligere.</w:t>
      </w:r>
      <w:r>
        <w:rPr>
          <w:spacing w:val="-7"/>
        </w:rPr>
        <w:t> </w:t>
      </w:r>
      <w:r>
        <w:rPr/>
        <w:t>Nå</w:t>
      </w:r>
      <w:r>
        <w:rPr>
          <w:spacing w:val="-7"/>
        </w:rPr>
        <w:t> </w:t>
      </w:r>
      <w:r>
        <w:rPr/>
        <w:t>ville</w:t>
      </w:r>
      <w:r>
        <w:rPr>
          <w:spacing w:val="-7"/>
        </w:rPr>
        <w:t> </w:t>
      </w:r>
      <w:r>
        <w:rPr/>
        <w:t>han</w:t>
      </w:r>
      <w:r>
        <w:rPr>
          <w:spacing w:val="-7"/>
        </w:rPr>
        <w:t> </w:t>
      </w:r>
      <w:r>
        <w:rPr/>
        <w:t>bli</w:t>
      </w:r>
      <w:r>
        <w:rPr>
          <w:spacing w:val="-7"/>
        </w:rPr>
        <w:t> </w:t>
      </w:r>
      <w:r>
        <w:rPr/>
        <w:t>advokat.</w:t>
      </w:r>
      <w:r>
        <w:rPr>
          <w:spacing w:val="-7"/>
        </w:rPr>
        <w:t> </w:t>
      </w:r>
      <w:r>
        <w:rPr/>
        <w:t>Ambisjonene</w:t>
      </w:r>
      <w:r>
        <w:rPr>
          <w:spacing w:val="-7"/>
        </w:rPr>
        <w:t> </w:t>
      </w:r>
      <w:r>
        <w:rPr/>
        <w:t>hadde</w:t>
      </w:r>
      <w:r>
        <w:rPr>
          <w:spacing w:val="-7"/>
        </w:rPr>
        <w:t> </w:t>
      </w:r>
      <w:r>
        <w:rPr/>
        <w:t>steget</w:t>
      </w:r>
      <w:r>
        <w:rPr>
          <w:spacing w:val="-7"/>
        </w:rPr>
        <w:t> </w:t>
      </w:r>
      <w:r>
        <w:rPr/>
        <w:t>parallelt</w:t>
      </w:r>
      <w:r>
        <w:rPr>
          <w:spacing w:val="-7"/>
        </w:rPr>
        <w:t> </w:t>
      </w:r>
      <w:r>
        <w:rPr/>
        <w:t>med at angsten var blitt redusert. Det vil ofte være en tett forbindelse mellom omfattende symptomer</w:t>
      </w:r>
      <w:r>
        <w:rPr>
          <w:spacing w:val="-10"/>
        </w:rPr>
        <w:t> </w:t>
      </w:r>
      <w:r>
        <w:rPr/>
        <w:t>og</w:t>
      </w:r>
      <w:r>
        <w:rPr>
          <w:spacing w:val="-10"/>
        </w:rPr>
        <w:t> </w:t>
      </w:r>
      <w:r>
        <w:rPr/>
        <w:t>lavere</w:t>
      </w:r>
      <w:r>
        <w:rPr>
          <w:spacing w:val="-10"/>
        </w:rPr>
        <w:t> </w:t>
      </w:r>
      <w:r>
        <w:rPr/>
        <w:t>ambisjoner,</w:t>
      </w:r>
      <w:r>
        <w:rPr>
          <w:spacing w:val="-10"/>
        </w:rPr>
        <w:t> </w:t>
      </w:r>
      <w:r>
        <w:rPr/>
        <w:t>og</w:t>
      </w:r>
      <w:r>
        <w:rPr>
          <w:spacing w:val="-10"/>
        </w:rPr>
        <w:t> </w:t>
      </w:r>
      <w:r>
        <w:rPr/>
        <w:t>mellom</w:t>
      </w:r>
      <w:r>
        <w:rPr>
          <w:spacing w:val="-10"/>
        </w:rPr>
        <w:t> </w:t>
      </w:r>
      <w:r>
        <w:rPr/>
        <w:t>positive</w:t>
      </w:r>
      <w:r>
        <w:rPr>
          <w:spacing w:val="-10"/>
        </w:rPr>
        <w:t> </w:t>
      </w:r>
      <w:r>
        <w:rPr/>
        <w:t>endringer</w:t>
      </w:r>
      <w:r>
        <w:rPr>
          <w:spacing w:val="-10"/>
        </w:rPr>
        <w:t> </w:t>
      </w:r>
      <w:r>
        <w:rPr/>
        <w:t>og</w:t>
      </w:r>
      <w:r>
        <w:rPr>
          <w:spacing w:val="-10"/>
        </w:rPr>
        <w:t> </w:t>
      </w:r>
      <w:r>
        <w:rPr/>
        <w:t>høyere</w:t>
      </w:r>
      <w:r>
        <w:rPr>
          <w:spacing w:val="-10"/>
        </w:rPr>
        <w:t> </w:t>
      </w:r>
      <w:r>
        <w:rPr/>
        <w:t>yrkesambi- sjoner. Dette vil også gjelde ved klienter med psykiske plager.</w:t>
      </w:r>
    </w:p>
    <w:p>
      <w:pPr>
        <w:pStyle w:val="BodyText"/>
        <w:spacing w:before="65"/>
        <w:ind w:left="0"/>
        <w:jc w:val="left"/>
      </w:pPr>
    </w:p>
    <w:p>
      <w:pPr>
        <w:pStyle w:val="Heading5"/>
      </w:pPr>
      <w:r>
        <w:rPr/>
        <w:t>Kan</w:t>
      </w:r>
      <w:r>
        <w:rPr>
          <w:spacing w:val="-3"/>
        </w:rPr>
        <w:t> </w:t>
      </w:r>
      <w:r>
        <w:rPr/>
        <w:t>man</w:t>
      </w:r>
      <w:r>
        <w:rPr>
          <w:spacing w:val="-3"/>
        </w:rPr>
        <w:t> </w:t>
      </w:r>
      <w:r>
        <w:rPr/>
        <w:t>garantere</w:t>
      </w:r>
      <w:r>
        <w:rPr>
          <w:spacing w:val="-3"/>
        </w:rPr>
        <w:t> </w:t>
      </w:r>
      <w:r>
        <w:rPr>
          <w:spacing w:val="-2"/>
        </w:rPr>
        <w:t>endringer?</w:t>
      </w:r>
    </w:p>
    <w:p>
      <w:pPr>
        <w:pStyle w:val="BodyText"/>
        <w:spacing w:before="314"/>
        <w:ind w:right="547"/>
      </w:pPr>
      <w:r>
        <w:rPr/>
        <w:t>Kan man garantere at klienter vil oppnå psykiske endringer gjennom LBT? Svaret er ja.</w:t>
      </w:r>
      <w:r>
        <w:rPr>
          <w:spacing w:val="-6"/>
        </w:rPr>
        <w:t> </w:t>
      </w:r>
      <w:r>
        <w:rPr/>
        <w:t>Kan</w:t>
      </w:r>
      <w:r>
        <w:rPr>
          <w:spacing w:val="-6"/>
        </w:rPr>
        <w:t> </w:t>
      </w:r>
      <w:r>
        <w:rPr/>
        <w:t>man</w:t>
      </w:r>
      <w:r>
        <w:rPr>
          <w:spacing w:val="-6"/>
        </w:rPr>
        <w:t> </w:t>
      </w:r>
      <w:r>
        <w:rPr/>
        <w:t>garantere</w:t>
      </w:r>
      <w:r>
        <w:rPr>
          <w:spacing w:val="-6"/>
        </w:rPr>
        <w:t> </w:t>
      </w:r>
      <w:r>
        <w:rPr/>
        <w:t>full</w:t>
      </w:r>
      <w:r>
        <w:rPr>
          <w:spacing w:val="-6"/>
        </w:rPr>
        <w:t> </w:t>
      </w:r>
      <w:r>
        <w:rPr/>
        <w:t>bedring</w:t>
      </w:r>
      <w:r>
        <w:rPr>
          <w:spacing w:val="-6"/>
        </w:rPr>
        <w:t> </w:t>
      </w:r>
      <w:r>
        <w:rPr/>
        <w:t>for</w:t>
      </w:r>
      <w:r>
        <w:rPr>
          <w:spacing w:val="-6"/>
        </w:rPr>
        <w:t> </w:t>
      </w:r>
      <w:r>
        <w:rPr/>
        <w:t>alle?</w:t>
      </w:r>
      <w:r>
        <w:rPr>
          <w:spacing w:val="-6"/>
        </w:rPr>
        <w:t> </w:t>
      </w:r>
      <w:r>
        <w:rPr/>
        <w:t>Nei.</w:t>
      </w:r>
      <w:r>
        <w:rPr>
          <w:spacing w:val="-6"/>
        </w:rPr>
        <w:t> </w:t>
      </w:r>
      <w:r>
        <w:rPr/>
        <w:t>Samtlige</w:t>
      </w:r>
      <w:r>
        <w:rPr>
          <w:spacing w:val="-6"/>
        </w:rPr>
        <w:t> </w:t>
      </w:r>
      <w:r>
        <w:rPr/>
        <w:t>klienter</w:t>
      </w:r>
      <w:r>
        <w:rPr>
          <w:spacing w:val="-6"/>
        </w:rPr>
        <w:t> </w:t>
      </w:r>
      <w:r>
        <w:rPr/>
        <w:t>vil</w:t>
      </w:r>
      <w:r>
        <w:rPr>
          <w:spacing w:val="-6"/>
        </w:rPr>
        <w:t> </w:t>
      </w:r>
      <w:r>
        <w:rPr/>
        <w:t>oppleve</w:t>
      </w:r>
      <w:r>
        <w:rPr>
          <w:spacing w:val="-6"/>
        </w:rPr>
        <w:t> </w:t>
      </w:r>
      <w:r>
        <w:rPr/>
        <w:t>psykiske endringer i løpet av få minutter i konsultasjonen. Årsaken til at man kan være sikker på at behandlingen virker, er at nær rundt 100 % av klientene vil få kontakt med et psykisk</w:t>
      </w:r>
      <w:r>
        <w:rPr>
          <w:spacing w:val="13"/>
        </w:rPr>
        <w:t> </w:t>
      </w:r>
      <w:r>
        <w:rPr/>
        <w:t>positivt</w:t>
      </w:r>
      <w:r>
        <w:rPr>
          <w:spacing w:val="15"/>
        </w:rPr>
        <w:t> </w:t>
      </w:r>
      <w:r>
        <w:rPr/>
        <w:t>materiale</w:t>
      </w:r>
      <w:r>
        <w:rPr>
          <w:spacing w:val="16"/>
        </w:rPr>
        <w:t> </w:t>
      </w:r>
      <w:r>
        <w:rPr/>
        <w:t>i</w:t>
      </w:r>
      <w:r>
        <w:rPr>
          <w:spacing w:val="15"/>
        </w:rPr>
        <w:t> </w:t>
      </w:r>
      <w:r>
        <w:rPr/>
        <w:t>løpet</w:t>
      </w:r>
      <w:r>
        <w:rPr>
          <w:spacing w:val="16"/>
        </w:rPr>
        <w:t> </w:t>
      </w:r>
      <w:r>
        <w:rPr/>
        <w:t>av</w:t>
      </w:r>
      <w:r>
        <w:rPr>
          <w:spacing w:val="15"/>
        </w:rPr>
        <w:t> </w:t>
      </w:r>
      <w:r>
        <w:rPr/>
        <w:t>konsultasjonen,</w:t>
      </w:r>
      <w:r>
        <w:rPr>
          <w:spacing w:val="15"/>
        </w:rPr>
        <w:t> </w:t>
      </w:r>
      <w:r>
        <w:rPr/>
        <w:t>og</w:t>
      </w:r>
      <w:r>
        <w:rPr>
          <w:spacing w:val="16"/>
        </w:rPr>
        <w:t> </w:t>
      </w:r>
      <w:r>
        <w:rPr/>
        <w:t>at</w:t>
      </w:r>
      <w:r>
        <w:rPr>
          <w:spacing w:val="15"/>
        </w:rPr>
        <w:t> </w:t>
      </w:r>
      <w:r>
        <w:rPr/>
        <w:t>man</w:t>
      </w:r>
      <w:r>
        <w:rPr>
          <w:spacing w:val="16"/>
        </w:rPr>
        <w:t> </w:t>
      </w:r>
      <w:r>
        <w:rPr/>
        <w:t>umiddelbart</w:t>
      </w:r>
      <w:r>
        <w:rPr>
          <w:spacing w:val="15"/>
        </w:rPr>
        <w:t> </w:t>
      </w:r>
      <w:r>
        <w:rPr/>
        <w:t>kan</w:t>
      </w:r>
      <w:r>
        <w:rPr>
          <w:spacing w:val="16"/>
        </w:rPr>
        <w:t> </w:t>
      </w:r>
      <w:r>
        <w:rPr>
          <w:spacing w:val="-5"/>
        </w:rPr>
        <w:t>re-</w:t>
      </w:r>
    </w:p>
    <w:p>
      <w:pPr>
        <w:spacing w:after="0"/>
        <w:sectPr>
          <w:pgSz w:w="9640" w:h="13610"/>
          <w:pgMar w:header="345" w:footer="460" w:top="900" w:bottom="620" w:left="860" w:right="640"/>
        </w:sectPr>
      </w:pPr>
    </w:p>
    <w:p>
      <w:pPr>
        <w:pStyle w:val="BodyText"/>
        <w:spacing w:before="127"/>
        <w:ind w:left="330" w:right="320"/>
      </w:pPr>
      <w:r>
        <w:rPr/>
        <w:t>gistrere endringer i den psykiske plagen. En annen årsak til at man kan være sikker på</w:t>
      </w:r>
      <w:r>
        <w:rPr>
          <w:spacing w:val="-3"/>
        </w:rPr>
        <w:t> </w:t>
      </w:r>
      <w:r>
        <w:rPr/>
        <w:t>om</w:t>
      </w:r>
      <w:r>
        <w:rPr>
          <w:spacing w:val="-3"/>
        </w:rPr>
        <w:t> </w:t>
      </w:r>
      <w:r>
        <w:rPr/>
        <w:t>behandlingen</w:t>
      </w:r>
      <w:r>
        <w:rPr>
          <w:spacing w:val="-3"/>
        </w:rPr>
        <w:t> </w:t>
      </w:r>
      <w:r>
        <w:rPr/>
        <w:t>virker,</w:t>
      </w:r>
      <w:r>
        <w:rPr>
          <w:spacing w:val="-3"/>
        </w:rPr>
        <w:t> </w:t>
      </w:r>
      <w:r>
        <w:rPr/>
        <w:t>er</w:t>
      </w:r>
      <w:r>
        <w:rPr>
          <w:spacing w:val="-3"/>
        </w:rPr>
        <w:t> </w:t>
      </w:r>
      <w:r>
        <w:rPr/>
        <w:t>at</w:t>
      </w:r>
      <w:r>
        <w:rPr>
          <w:spacing w:val="-3"/>
        </w:rPr>
        <w:t> </w:t>
      </w:r>
      <w:r>
        <w:rPr/>
        <w:t>det</w:t>
      </w:r>
      <w:r>
        <w:rPr>
          <w:spacing w:val="-3"/>
        </w:rPr>
        <w:t> </w:t>
      </w:r>
      <w:r>
        <w:rPr/>
        <w:t>er</w:t>
      </w:r>
      <w:r>
        <w:rPr>
          <w:spacing w:val="-3"/>
        </w:rPr>
        <w:t> </w:t>
      </w:r>
      <w:r>
        <w:rPr/>
        <w:t>mulig</w:t>
      </w:r>
      <w:r>
        <w:rPr>
          <w:spacing w:val="-3"/>
        </w:rPr>
        <w:t> </w:t>
      </w:r>
      <w:r>
        <w:rPr/>
        <w:t>å</w:t>
      </w:r>
      <w:r>
        <w:rPr>
          <w:spacing w:val="-3"/>
        </w:rPr>
        <w:t> </w:t>
      </w:r>
      <w:r>
        <w:rPr/>
        <w:t>oppdage</w:t>
      </w:r>
      <w:r>
        <w:rPr>
          <w:spacing w:val="-3"/>
        </w:rPr>
        <w:t> </w:t>
      </w:r>
      <w:r>
        <w:rPr/>
        <w:t>når</w:t>
      </w:r>
      <w:r>
        <w:rPr>
          <w:spacing w:val="-3"/>
        </w:rPr>
        <w:t> </w:t>
      </w:r>
      <w:r>
        <w:rPr/>
        <w:t>og</w:t>
      </w:r>
      <w:r>
        <w:rPr>
          <w:spacing w:val="-3"/>
        </w:rPr>
        <w:t> </w:t>
      </w:r>
      <w:r>
        <w:rPr/>
        <w:t>hvilke</w:t>
      </w:r>
      <w:r>
        <w:rPr>
          <w:spacing w:val="-3"/>
        </w:rPr>
        <w:t> </w:t>
      </w:r>
      <w:r>
        <w:rPr/>
        <w:t>endringer</w:t>
      </w:r>
      <w:r>
        <w:rPr>
          <w:spacing w:val="-3"/>
        </w:rPr>
        <w:t> </w:t>
      </w:r>
      <w:r>
        <w:rPr/>
        <w:t>som oppstår</w:t>
      </w:r>
      <w:r>
        <w:rPr>
          <w:spacing w:val="-4"/>
        </w:rPr>
        <w:t> </w:t>
      </w:r>
      <w:r>
        <w:rPr/>
        <w:t>i</w:t>
      </w:r>
      <w:r>
        <w:rPr>
          <w:spacing w:val="-4"/>
        </w:rPr>
        <w:t> </w:t>
      </w:r>
      <w:r>
        <w:rPr/>
        <w:t>samme</w:t>
      </w:r>
      <w:r>
        <w:rPr>
          <w:spacing w:val="-4"/>
        </w:rPr>
        <w:t> </w:t>
      </w:r>
      <w:r>
        <w:rPr/>
        <w:t>øyeblikk</w:t>
      </w:r>
      <w:r>
        <w:rPr>
          <w:spacing w:val="-4"/>
        </w:rPr>
        <w:t> </w:t>
      </w:r>
      <w:r>
        <w:rPr/>
        <w:t>som</w:t>
      </w:r>
      <w:r>
        <w:rPr>
          <w:spacing w:val="-4"/>
        </w:rPr>
        <w:t> </w:t>
      </w:r>
      <w:r>
        <w:rPr/>
        <w:t>de</w:t>
      </w:r>
      <w:r>
        <w:rPr>
          <w:spacing w:val="-4"/>
        </w:rPr>
        <w:t> </w:t>
      </w:r>
      <w:r>
        <w:rPr/>
        <w:t>skjer,</w:t>
      </w:r>
      <w:r>
        <w:rPr>
          <w:spacing w:val="-4"/>
        </w:rPr>
        <w:t> </w:t>
      </w:r>
      <w:r>
        <w:rPr/>
        <w:t>fordi</w:t>
      </w:r>
      <w:r>
        <w:rPr>
          <w:spacing w:val="-4"/>
        </w:rPr>
        <w:t> </w:t>
      </w:r>
      <w:r>
        <w:rPr/>
        <w:t>man</w:t>
      </w:r>
      <w:r>
        <w:rPr>
          <w:spacing w:val="-4"/>
        </w:rPr>
        <w:t> </w:t>
      </w:r>
      <w:r>
        <w:rPr/>
        <w:t>kan</w:t>
      </w:r>
      <w:r>
        <w:rPr>
          <w:spacing w:val="-4"/>
        </w:rPr>
        <w:t> </w:t>
      </w:r>
      <w:r>
        <w:rPr/>
        <w:t>teste</w:t>
      </w:r>
      <w:r>
        <w:rPr>
          <w:spacing w:val="-4"/>
        </w:rPr>
        <w:t> </w:t>
      </w:r>
      <w:r>
        <w:rPr/>
        <w:t>ut</w:t>
      </w:r>
      <w:r>
        <w:rPr>
          <w:spacing w:val="-4"/>
        </w:rPr>
        <w:t> </w:t>
      </w:r>
      <w:r>
        <w:rPr/>
        <w:t>resultatene</w:t>
      </w:r>
      <w:r>
        <w:rPr>
          <w:spacing w:val="-4"/>
        </w:rPr>
        <w:t> </w:t>
      </w:r>
      <w:r>
        <w:rPr/>
        <w:t>underveis</w:t>
      </w:r>
      <w:r>
        <w:rPr>
          <w:spacing w:val="-4"/>
        </w:rPr>
        <w:t> </w:t>
      </w:r>
      <w:r>
        <w:rPr/>
        <w:t>i konsultasjonen og før klientene går. Man kan også teste ut hvilke endringer som har skjedd fra en konsultasjon til en annen.</w:t>
      </w:r>
    </w:p>
    <w:p>
      <w:pPr>
        <w:pStyle w:val="BodyText"/>
        <w:ind w:left="330" w:right="321" w:firstLine="283"/>
      </w:pPr>
      <w:r>
        <w:rPr>
          <w:spacing w:val="-2"/>
        </w:rPr>
        <w:t>Man</w:t>
      </w:r>
      <w:r>
        <w:rPr>
          <w:spacing w:val="-5"/>
        </w:rPr>
        <w:t> </w:t>
      </w:r>
      <w:r>
        <w:rPr>
          <w:spacing w:val="-2"/>
        </w:rPr>
        <w:t>kan</w:t>
      </w:r>
      <w:r>
        <w:rPr>
          <w:spacing w:val="-5"/>
        </w:rPr>
        <w:t> </w:t>
      </w:r>
      <w:r>
        <w:rPr>
          <w:spacing w:val="-2"/>
        </w:rPr>
        <w:t>garantere</w:t>
      </w:r>
      <w:r>
        <w:rPr>
          <w:spacing w:val="-5"/>
        </w:rPr>
        <w:t> </w:t>
      </w:r>
      <w:r>
        <w:rPr>
          <w:spacing w:val="-2"/>
        </w:rPr>
        <w:t>et</w:t>
      </w:r>
      <w:r>
        <w:rPr>
          <w:spacing w:val="-5"/>
        </w:rPr>
        <w:t> </w:t>
      </w:r>
      <w:r>
        <w:rPr>
          <w:spacing w:val="-2"/>
        </w:rPr>
        <w:t>godt</w:t>
      </w:r>
      <w:r>
        <w:rPr>
          <w:spacing w:val="-5"/>
        </w:rPr>
        <w:t> </w:t>
      </w:r>
      <w:r>
        <w:rPr>
          <w:spacing w:val="-2"/>
        </w:rPr>
        <w:t>resultat</w:t>
      </w:r>
      <w:r>
        <w:rPr>
          <w:spacing w:val="-5"/>
        </w:rPr>
        <w:t> </w:t>
      </w:r>
      <w:r>
        <w:rPr>
          <w:spacing w:val="-2"/>
        </w:rPr>
        <w:t>i</w:t>
      </w:r>
      <w:r>
        <w:rPr>
          <w:spacing w:val="-5"/>
        </w:rPr>
        <w:t> </w:t>
      </w:r>
      <w:r>
        <w:rPr>
          <w:spacing w:val="-2"/>
        </w:rPr>
        <w:t>arbeidet</w:t>
      </w:r>
      <w:r>
        <w:rPr>
          <w:spacing w:val="-5"/>
        </w:rPr>
        <w:t> </w:t>
      </w:r>
      <w:r>
        <w:rPr>
          <w:spacing w:val="-2"/>
        </w:rPr>
        <w:t>med</w:t>
      </w:r>
      <w:r>
        <w:rPr>
          <w:spacing w:val="-5"/>
        </w:rPr>
        <w:t> </w:t>
      </w:r>
      <w:r>
        <w:rPr>
          <w:spacing w:val="-2"/>
        </w:rPr>
        <w:t>klientene</w:t>
      </w:r>
      <w:r>
        <w:rPr>
          <w:spacing w:val="-5"/>
        </w:rPr>
        <w:t> </w:t>
      </w:r>
      <w:r>
        <w:rPr>
          <w:spacing w:val="-2"/>
        </w:rPr>
        <w:t>dersom</w:t>
      </w:r>
      <w:r>
        <w:rPr>
          <w:spacing w:val="-5"/>
        </w:rPr>
        <w:t> </w:t>
      </w:r>
      <w:r>
        <w:rPr>
          <w:spacing w:val="-2"/>
        </w:rPr>
        <w:t>klientene</w:t>
      </w:r>
      <w:r>
        <w:rPr>
          <w:spacing w:val="-5"/>
        </w:rPr>
        <w:t> </w:t>
      </w:r>
      <w:r>
        <w:rPr>
          <w:spacing w:val="-2"/>
        </w:rPr>
        <w:t>følger </w:t>
      </w:r>
      <w:r>
        <w:rPr/>
        <w:t>opp behandlingen til de er helt igjennom. Dette innebærer at de ikke lenger skaper nye eller opprettholder sine symptomer gjennom egen tenkning og livsførsel etter at behandlingen</w:t>
      </w:r>
      <w:r>
        <w:rPr>
          <w:spacing w:val="-3"/>
        </w:rPr>
        <w:t> </w:t>
      </w:r>
      <w:r>
        <w:rPr/>
        <w:t>er</w:t>
      </w:r>
      <w:r>
        <w:rPr>
          <w:spacing w:val="-3"/>
        </w:rPr>
        <w:t> </w:t>
      </w:r>
      <w:r>
        <w:rPr/>
        <w:t>over.</w:t>
      </w:r>
      <w:r>
        <w:rPr>
          <w:spacing w:val="-3"/>
        </w:rPr>
        <w:t> </w:t>
      </w:r>
      <w:r>
        <w:rPr/>
        <w:t>Jeg</w:t>
      </w:r>
      <w:r>
        <w:rPr>
          <w:spacing w:val="-3"/>
        </w:rPr>
        <w:t> </w:t>
      </w:r>
      <w:r>
        <w:rPr/>
        <w:t>må</w:t>
      </w:r>
      <w:r>
        <w:rPr>
          <w:spacing w:val="-3"/>
        </w:rPr>
        <w:t> </w:t>
      </w:r>
      <w:r>
        <w:rPr/>
        <w:t>likevel</w:t>
      </w:r>
      <w:r>
        <w:rPr>
          <w:spacing w:val="-3"/>
        </w:rPr>
        <w:t> </w:t>
      </w:r>
      <w:r>
        <w:rPr/>
        <w:t>ta</w:t>
      </w:r>
      <w:r>
        <w:rPr>
          <w:spacing w:val="-3"/>
        </w:rPr>
        <w:t> </w:t>
      </w:r>
      <w:r>
        <w:rPr/>
        <w:t>et</w:t>
      </w:r>
      <w:r>
        <w:rPr>
          <w:spacing w:val="-3"/>
        </w:rPr>
        <w:t> </w:t>
      </w:r>
      <w:r>
        <w:rPr/>
        <w:t>forbehold:</w:t>
      </w:r>
      <w:r>
        <w:rPr>
          <w:spacing w:val="-3"/>
        </w:rPr>
        <w:t> </w:t>
      </w:r>
      <w:r>
        <w:rPr/>
        <w:t>Dersom</w:t>
      </w:r>
      <w:r>
        <w:rPr>
          <w:spacing w:val="-3"/>
        </w:rPr>
        <w:t> </w:t>
      </w:r>
      <w:r>
        <w:rPr/>
        <w:t>man</w:t>
      </w:r>
      <w:r>
        <w:rPr>
          <w:spacing w:val="-3"/>
        </w:rPr>
        <w:t> </w:t>
      </w:r>
      <w:r>
        <w:rPr/>
        <w:t>skulle</w:t>
      </w:r>
      <w:r>
        <w:rPr>
          <w:spacing w:val="-3"/>
        </w:rPr>
        <w:t> </w:t>
      </w:r>
      <w:r>
        <w:rPr/>
        <w:t>arbeide</w:t>
      </w:r>
      <w:r>
        <w:rPr>
          <w:spacing w:val="-3"/>
        </w:rPr>
        <w:t> </w:t>
      </w:r>
      <w:r>
        <w:rPr/>
        <w:t>med hardt belastede og medisinerte klienter kan man ikke garantere full bedring, selv om samtlige</w:t>
      </w:r>
      <w:r>
        <w:rPr>
          <w:spacing w:val="-3"/>
        </w:rPr>
        <w:t> </w:t>
      </w:r>
      <w:r>
        <w:rPr/>
        <w:t>kan</w:t>
      </w:r>
      <w:r>
        <w:rPr>
          <w:spacing w:val="-3"/>
        </w:rPr>
        <w:t> </w:t>
      </w:r>
      <w:r>
        <w:rPr/>
        <w:t>få</w:t>
      </w:r>
      <w:r>
        <w:rPr>
          <w:spacing w:val="-3"/>
        </w:rPr>
        <w:t> </w:t>
      </w:r>
      <w:r>
        <w:rPr/>
        <w:t>det</w:t>
      </w:r>
      <w:r>
        <w:rPr>
          <w:spacing w:val="-3"/>
        </w:rPr>
        <w:t> </w:t>
      </w:r>
      <w:r>
        <w:rPr/>
        <w:t>bedre.</w:t>
      </w:r>
      <w:r>
        <w:rPr>
          <w:spacing w:val="-3"/>
        </w:rPr>
        <w:t> </w:t>
      </w:r>
      <w:r>
        <w:rPr/>
        <w:t>En</w:t>
      </w:r>
      <w:r>
        <w:rPr>
          <w:spacing w:val="-3"/>
        </w:rPr>
        <w:t> </w:t>
      </w:r>
      <w:r>
        <w:rPr/>
        <w:t>årsak</w:t>
      </w:r>
      <w:r>
        <w:rPr>
          <w:spacing w:val="-3"/>
        </w:rPr>
        <w:t> </w:t>
      </w:r>
      <w:r>
        <w:rPr/>
        <w:t>til</w:t>
      </w:r>
      <w:r>
        <w:rPr>
          <w:spacing w:val="-3"/>
        </w:rPr>
        <w:t> </w:t>
      </w:r>
      <w:r>
        <w:rPr/>
        <w:t>dette</w:t>
      </w:r>
      <w:r>
        <w:rPr>
          <w:spacing w:val="-3"/>
        </w:rPr>
        <w:t> </w:t>
      </w:r>
      <w:r>
        <w:rPr/>
        <w:t>er</w:t>
      </w:r>
      <w:r>
        <w:rPr>
          <w:spacing w:val="-3"/>
        </w:rPr>
        <w:t> </w:t>
      </w:r>
      <w:r>
        <w:rPr/>
        <w:t>de</w:t>
      </w:r>
      <w:r>
        <w:rPr>
          <w:spacing w:val="-3"/>
        </w:rPr>
        <w:t> </w:t>
      </w:r>
      <w:r>
        <w:rPr/>
        <w:t>psykiske</w:t>
      </w:r>
      <w:r>
        <w:rPr>
          <w:spacing w:val="-3"/>
        </w:rPr>
        <w:t> </w:t>
      </w:r>
      <w:r>
        <w:rPr/>
        <w:t>og</w:t>
      </w:r>
      <w:r>
        <w:rPr>
          <w:spacing w:val="-3"/>
        </w:rPr>
        <w:t> </w:t>
      </w:r>
      <w:r>
        <w:rPr/>
        <w:t>fysiske</w:t>
      </w:r>
      <w:r>
        <w:rPr>
          <w:spacing w:val="-3"/>
        </w:rPr>
        <w:t> </w:t>
      </w:r>
      <w:r>
        <w:rPr/>
        <w:t>problemene</w:t>
      </w:r>
      <w:r>
        <w:rPr>
          <w:spacing w:val="-3"/>
        </w:rPr>
        <w:t> </w:t>
      </w:r>
      <w:r>
        <w:rPr/>
        <w:t>som kan oppstå når de forsøker å trappe ned medisinene.</w:t>
      </w:r>
    </w:p>
    <w:p>
      <w:pPr>
        <w:pStyle w:val="BodyText"/>
        <w:spacing w:before="95"/>
        <w:ind w:left="0"/>
        <w:jc w:val="left"/>
      </w:pPr>
    </w:p>
    <w:p>
      <w:pPr>
        <w:pStyle w:val="Heading5"/>
        <w:spacing w:line="218" w:lineRule="auto"/>
        <w:ind w:left="330"/>
      </w:pPr>
      <w:r>
        <w:rPr/>
        <w:t>Mange</w:t>
      </w:r>
      <w:r>
        <w:rPr>
          <w:spacing w:val="-8"/>
        </w:rPr>
        <w:t> </w:t>
      </w:r>
      <w:r>
        <w:rPr/>
        <w:t>tilnærminger,</w:t>
      </w:r>
      <w:r>
        <w:rPr>
          <w:spacing w:val="-8"/>
        </w:rPr>
        <w:t> </w:t>
      </w:r>
      <w:r>
        <w:rPr/>
        <w:t>men</w:t>
      </w:r>
      <w:r>
        <w:rPr>
          <w:spacing w:val="-8"/>
        </w:rPr>
        <w:t> </w:t>
      </w:r>
      <w:r>
        <w:rPr/>
        <w:t>kun</w:t>
      </w:r>
      <w:r>
        <w:rPr>
          <w:spacing w:val="-8"/>
        </w:rPr>
        <w:t> </w:t>
      </w:r>
      <w:r>
        <w:rPr/>
        <w:t>én</w:t>
      </w:r>
      <w:r>
        <w:rPr>
          <w:spacing w:val="-8"/>
        </w:rPr>
        <w:t> </w:t>
      </w:r>
      <w:r>
        <w:rPr/>
        <w:t>form</w:t>
      </w:r>
      <w:r>
        <w:rPr>
          <w:spacing w:val="-8"/>
        </w:rPr>
        <w:t> </w:t>
      </w:r>
      <w:r>
        <w:rPr/>
        <w:t>for</w:t>
      </w:r>
      <w:r>
        <w:rPr>
          <w:spacing w:val="-8"/>
        </w:rPr>
        <w:t> </w:t>
      </w:r>
      <w:r>
        <w:rPr/>
        <w:t>psykisk </w:t>
      </w:r>
      <w:r>
        <w:rPr>
          <w:spacing w:val="-2"/>
        </w:rPr>
        <w:t>endring</w:t>
      </w:r>
    </w:p>
    <w:p>
      <w:pPr>
        <w:pStyle w:val="BodyText"/>
        <w:spacing w:before="322"/>
        <w:ind w:left="330" w:right="321"/>
      </w:pPr>
      <w:r>
        <w:rPr/>
        <w:t>Det</w:t>
      </w:r>
      <w:r>
        <w:rPr>
          <w:spacing w:val="-13"/>
        </w:rPr>
        <w:t> </w:t>
      </w:r>
      <w:r>
        <w:rPr/>
        <w:t>finnes</w:t>
      </w:r>
      <w:r>
        <w:rPr>
          <w:spacing w:val="-12"/>
        </w:rPr>
        <w:t> </w:t>
      </w:r>
      <w:r>
        <w:rPr/>
        <w:t>mange</w:t>
      </w:r>
      <w:r>
        <w:rPr>
          <w:spacing w:val="-13"/>
        </w:rPr>
        <w:t> </w:t>
      </w:r>
      <w:r>
        <w:rPr/>
        <w:t>tilnærminger</w:t>
      </w:r>
      <w:r>
        <w:rPr>
          <w:spacing w:val="-12"/>
        </w:rPr>
        <w:t> </w:t>
      </w:r>
      <w:r>
        <w:rPr/>
        <w:t>til</w:t>
      </w:r>
      <w:r>
        <w:rPr>
          <w:spacing w:val="-13"/>
        </w:rPr>
        <w:t> </w:t>
      </w:r>
      <w:r>
        <w:rPr/>
        <w:t>behandling</w:t>
      </w:r>
      <w:r>
        <w:rPr>
          <w:spacing w:val="-12"/>
        </w:rPr>
        <w:t> </w:t>
      </w:r>
      <w:r>
        <w:rPr/>
        <w:t>av</w:t>
      </w:r>
      <w:r>
        <w:rPr>
          <w:spacing w:val="-13"/>
        </w:rPr>
        <w:t> </w:t>
      </w:r>
      <w:r>
        <w:rPr/>
        <w:t>psykiske</w:t>
      </w:r>
      <w:r>
        <w:rPr>
          <w:spacing w:val="-12"/>
        </w:rPr>
        <w:t> </w:t>
      </w:r>
      <w:r>
        <w:rPr/>
        <w:t>plager,</w:t>
      </w:r>
      <w:r>
        <w:rPr>
          <w:spacing w:val="-13"/>
        </w:rPr>
        <w:t> </w:t>
      </w:r>
      <w:r>
        <w:rPr/>
        <w:t>men</w:t>
      </w:r>
      <w:r>
        <w:rPr>
          <w:spacing w:val="-12"/>
        </w:rPr>
        <w:t> </w:t>
      </w:r>
      <w:r>
        <w:rPr/>
        <w:t>da</w:t>
      </w:r>
      <w:r>
        <w:rPr>
          <w:spacing w:val="-13"/>
        </w:rPr>
        <w:t> </w:t>
      </w:r>
      <w:r>
        <w:rPr/>
        <w:t>alle</w:t>
      </w:r>
      <w:r>
        <w:rPr>
          <w:spacing w:val="-12"/>
        </w:rPr>
        <w:t> </w:t>
      </w:r>
      <w:r>
        <w:rPr/>
        <w:t>psykiske plager</w:t>
      </w:r>
      <w:r>
        <w:rPr>
          <w:spacing w:val="-7"/>
        </w:rPr>
        <w:t> </w:t>
      </w:r>
      <w:r>
        <w:rPr/>
        <w:t>er</w:t>
      </w:r>
      <w:r>
        <w:rPr>
          <w:spacing w:val="-7"/>
        </w:rPr>
        <w:t> </w:t>
      </w:r>
      <w:r>
        <w:rPr/>
        <w:t>bygget</w:t>
      </w:r>
      <w:r>
        <w:rPr>
          <w:spacing w:val="-7"/>
        </w:rPr>
        <w:t> </w:t>
      </w:r>
      <w:r>
        <w:rPr/>
        <w:t>opp</w:t>
      </w:r>
      <w:r>
        <w:rPr>
          <w:spacing w:val="-7"/>
        </w:rPr>
        <w:t> </w:t>
      </w:r>
      <w:r>
        <w:rPr/>
        <w:t>på</w:t>
      </w:r>
      <w:r>
        <w:rPr>
          <w:spacing w:val="-7"/>
        </w:rPr>
        <w:t> </w:t>
      </w:r>
      <w:r>
        <w:rPr/>
        <w:t>samme</w:t>
      </w:r>
      <w:r>
        <w:rPr>
          <w:spacing w:val="-7"/>
        </w:rPr>
        <w:t> </w:t>
      </w:r>
      <w:r>
        <w:rPr/>
        <w:t>måte</w:t>
      </w:r>
      <w:r>
        <w:rPr>
          <w:spacing w:val="-7"/>
        </w:rPr>
        <w:t> </w:t>
      </w:r>
      <w:r>
        <w:rPr/>
        <w:t>mentalt,</w:t>
      </w:r>
      <w:r>
        <w:rPr>
          <w:spacing w:val="-7"/>
        </w:rPr>
        <w:t> </w:t>
      </w:r>
      <w:r>
        <w:rPr/>
        <w:t>og</w:t>
      </w:r>
      <w:r>
        <w:rPr>
          <w:spacing w:val="-7"/>
        </w:rPr>
        <w:t> </w:t>
      </w:r>
      <w:r>
        <w:rPr/>
        <w:t>enhver</w:t>
      </w:r>
      <w:r>
        <w:rPr>
          <w:spacing w:val="-7"/>
        </w:rPr>
        <w:t> </w:t>
      </w:r>
      <w:r>
        <w:rPr/>
        <w:t>psykisk</w:t>
      </w:r>
      <w:r>
        <w:rPr>
          <w:spacing w:val="-7"/>
        </w:rPr>
        <w:t> </w:t>
      </w:r>
      <w:r>
        <w:rPr/>
        <w:t>endring</w:t>
      </w:r>
      <w:r>
        <w:rPr>
          <w:spacing w:val="-7"/>
        </w:rPr>
        <w:t> </w:t>
      </w:r>
      <w:r>
        <w:rPr/>
        <w:t>i</w:t>
      </w:r>
      <w:r>
        <w:rPr>
          <w:spacing w:val="-7"/>
        </w:rPr>
        <w:t> </w:t>
      </w:r>
      <w:r>
        <w:rPr/>
        <w:t>behandling er en følge av at det blir koblet på eller av et psykisk materiale som rommer positive eller</w:t>
      </w:r>
      <w:r>
        <w:rPr>
          <w:spacing w:val="-2"/>
        </w:rPr>
        <w:t> </w:t>
      </w:r>
      <w:r>
        <w:rPr/>
        <w:t>ubehagelige</w:t>
      </w:r>
      <w:r>
        <w:rPr>
          <w:spacing w:val="-2"/>
        </w:rPr>
        <w:t> </w:t>
      </w:r>
      <w:r>
        <w:rPr/>
        <w:t>følelser,</w:t>
      </w:r>
      <w:r>
        <w:rPr>
          <w:spacing w:val="-2"/>
        </w:rPr>
        <w:t> </w:t>
      </w:r>
      <w:r>
        <w:rPr/>
        <w:t>trenger</w:t>
      </w:r>
      <w:r>
        <w:rPr>
          <w:spacing w:val="-2"/>
        </w:rPr>
        <w:t> </w:t>
      </w:r>
      <w:r>
        <w:rPr/>
        <w:t>man</w:t>
      </w:r>
      <w:r>
        <w:rPr>
          <w:spacing w:val="-2"/>
        </w:rPr>
        <w:t> </w:t>
      </w:r>
      <w:r>
        <w:rPr/>
        <w:t>i</w:t>
      </w:r>
      <w:r>
        <w:rPr>
          <w:spacing w:val="-2"/>
        </w:rPr>
        <w:t> </w:t>
      </w:r>
      <w:r>
        <w:rPr/>
        <w:t>prinsippet</w:t>
      </w:r>
      <w:r>
        <w:rPr>
          <w:spacing w:val="-2"/>
        </w:rPr>
        <w:t> </w:t>
      </w:r>
      <w:r>
        <w:rPr/>
        <w:t>kun</w:t>
      </w:r>
      <w:r>
        <w:rPr>
          <w:spacing w:val="-2"/>
        </w:rPr>
        <w:t> </w:t>
      </w:r>
      <w:r>
        <w:rPr/>
        <w:t>én</w:t>
      </w:r>
      <w:r>
        <w:rPr>
          <w:spacing w:val="-2"/>
        </w:rPr>
        <w:t> </w:t>
      </w:r>
      <w:r>
        <w:rPr/>
        <w:t>metode,</w:t>
      </w:r>
      <w:r>
        <w:rPr>
          <w:spacing w:val="-2"/>
        </w:rPr>
        <w:t> </w:t>
      </w:r>
      <w:r>
        <w:rPr/>
        <w:t>det</w:t>
      </w:r>
      <w:r>
        <w:rPr>
          <w:spacing w:val="-2"/>
        </w:rPr>
        <w:t> </w:t>
      </w:r>
      <w:r>
        <w:rPr/>
        <w:t>vil</w:t>
      </w:r>
      <w:r>
        <w:rPr>
          <w:spacing w:val="-2"/>
        </w:rPr>
        <w:t> </w:t>
      </w:r>
      <w:r>
        <w:rPr/>
        <w:t>si</w:t>
      </w:r>
      <w:r>
        <w:rPr>
          <w:spacing w:val="-2"/>
        </w:rPr>
        <w:t> </w:t>
      </w:r>
      <w:r>
        <w:rPr/>
        <w:t>den</w:t>
      </w:r>
      <w:r>
        <w:rPr>
          <w:spacing w:val="-2"/>
        </w:rPr>
        <w:t> </w:t>
      </w:r>
      <w:r>
        <w:rPr/>
        <w:t>mest effektive når det gjelder å redusere psykiske plager. Man trenger derfor ikke et om- fattende antall metoder dersom målet kun er å endre klientens symptomer, kun en hovedmetode med variasjoner. Man bør likevel være klar over at metoder som med- itasjon, yoga og mindfulness kan ha positive tilleggseffekter som en følelse av ro og velvære, selv om de er mindre effektive ved intense psykiske smerter.</w:t>
      </w:r>
    </w:p>
    <w:p>
      <w:pPr>
        <w:pStyle w:val="BodyText"/>
        <w:spacing w:before="64"/>
        <w:ind w:left="0"/>
        <w:jc w:val="left"/>
      </w:pPr>
    </w:p>
    <w:p>
      <w:pPr>
        <w:pStyle w:val="Heading5"/>
        <w:ind w:left="330"/>
      </w:pPr>
      <w:r>
        <w:rPr/>
        <w:t>Reversering</w:t>
      </w:r>
      <w:r>
        <w:rPr>
          <w:spacing w:val="-7"/>
        </w:rPr>
        <w:t> </w:t>
      </w:r>
      <w:r>
        <w:rPr/>
        <w:t>av</w:t>
      </w:r>
      <w:r>
        <w:rPr>
          <w:spacing w:val="-7"/>
        </w:rPr>
        <w:t> </w:t>
      </w:r>
      <w:r>
        <w:rPr>
          <w:spacing w:val="-2"/>
        </w:rPr>
        <w:t>behandlingen</w:t>
      </w:r>
    </w:p>
    <w:p>
      <w:pPr>
        <w:pStyle w:val="BodyText"/>
        <w:spacing w:before="314"/>
        <w:ind w:left="330" w:right="320"/>
      </w:pPr>
      <w:r>
        <w:rPr/>
        <w:t>I</w:t>
      </w:r>
      <w:r>
        <w:rPr>
          <w:spacing w:val="-13"/>
        </w:rPr>
        <w:t> </w:t>
      </w:r>
      <w:r>
        <w:rPr/>
        <w:t>LBT</w:t>
      </w:r>
      <w:r>
        <w:rPr>
          <w:spacing w:val="-12"/>
        </w:rPr>
        <w:t> </w:t>
      </w:r>
      <w:r>
        <w:rPr/>
        <w:t>kan</w:t>
      </w:r>
      <w:r>
        <w:rPr>
          <w:spacing w:val="-13"/>
        </w:rPr>
        <w:t> </w:t>
      </w:r>
      <w:r>
        <w:rPr/>
        <w:t>man</w:t>
      </w:r>
      <w:r>
        <w:rPr>
          <w:spacing w:val="-12"/>
        </w:rPr>
        <w:t> </w:t>
      </w:r>
      <w:r>
        <w:rPr/>
        <w:t>reversere</w:t>
      </w:r>
      <w:r>
        <w:rPr>
          <w:spacing w:val="-13"/>
        </w:rPr>
        <w:t> </w:t>
      </w:r>
      <w:r>
        <w:rPr/>
        <w:t>uheldige</w:t>
      </w:r>
      <w:r>
        <w:rPr>
          <w:spacing w:val="-12"/>
        </w:rPr>
        <w:t> </w:t>
      </w:r>
      <w:r>
        <w:rPr/>
        <w:t>resultater</w:t>
      </w:r>
      <w:r>
        <w:rPr>
          <w:spacing w:val="-13"/>
        </w:rPr>
        <w:t> </w:t>
      </w:r>
      <w:r>
        <w:rPr/>
        <w:t>om</w:t>
      </w:r>
      <w:r>
        <w:rPr>
          <w:spacing w:val="-12"/>
        </w:rPr>
        <w:t> </w:t>
      </w:r>
      <w:r>
        <w:rPr/>
        <w:t>de</w:t>
      </w:r>
      <w:r>
        <w:rPr>
          <w:spacing w:val="-13"/>
        </w:rPr>
        <w:t> </w:t>
      </w:r>
      <w:r>
        <w:rPr/>
        <w:t>skulle</w:t>
      </w:r>
      <w:r>
        <w:rPr>
          <w:spacing w:val="-12"/>
        </w:rPr>
        <w:t> </w:t>
      </w:r>
      <w:r>
        <w:rPr/>
        <w:t>oppstå.</w:t>
      </w:r>
      <w:r>
        <w:rPr>
          <w:spacing w:val="-13"/>
        </w:rPr>
        <w:t> </w:t>
      </w:r>
      <w:r>
        <w:rPr/>
        <w:t>Denne</w:t>
      </w:r>
      <w:r>
        <w:rPr>
          <w:spacing w:val="-12"/>
        </w:rPr>
        <w:t> </w:t>
      </w:r>
      <w:r>
        <w:rPr/>
        <w:t>evnen</w:t>
      </w:r>
      <w:r>
        <w:rPr>
          <w:spacing w:val="-13"/>
        </w:rPr>
        <w:t> </w:t>
      </w:r>
      <w:r>
        <w:rPr/>
        <w:t>er</w:t>
      </w:r>
      <w:r>
        <w:rPr>
          <w:spacing w:val="-12"/>
        </w:rPr>
        <w:t> </w:t>
      </w:r>
      <w:r>
        <w:rPr/>
        <w:t>nød- vendig for å beskytte klienten i tilfelle klienten skulle få kontakt med psykisk ubehag på</w:t>
      </w:r>
      <w:r>
        <w:rPr>
          <w:spacing w:val="-5"/>
        </w:rPr>
        <w:t> </w:t>
      </w:r>
      <w:r>
        <w:rPr/>
        <w:t>konsultasjonen,</w:t>
      </w:r>
      <w:r>
        <w:rPr>
          <w:spacing w:val="-5"/>
        </w:rPr>
        <w:t> </w:t>
      </w:r>
      <w:r>
        <w:rPr/>
        <w:t>men</w:t>
      </w:r>
      <w:r>
        <w:rPr>
          <w:spacing w:val="-5"/>
        </w:rPr>
        <w:t> </w:t>
      </w:r>
      <w:r>
        <w:rPr/>
        <w:t>den</w:t>
      </w:r>
      <w:r>
        <w:rPr>
          <w:spacing w:val="-5"/>
        </w:rPr>
        <w:t> </w:t>
      </w:r>
      <w:r>
        <w:rPr/>
        <w:t>forutsetter</w:t>
      </w:r>
      <w:r>
        <w:rPr>
          <w:spacing w:val="-5"/>
        </w:rPr>
        <w:t> </w:t>
      </w:r>
      <w:r>
        <w:rPr/>
        <w:t>kunnskap</w:t>
      </w:r>
      <w:r>
        <w:rPr>
          <w:spacing w:val="-5"/>
        </w:rPr>
        <w:t> </w:t>
      </w:r>
      <w:r>
        <w:rPr/>
        <w:t>om</w:t>
      </w:r>
      <w:r>
        <w:rPr>
          <w:spacing w:val="-5"/>
        </w:rPr>
        <w:t> </w:t>
      </w:r>
      <w:r>
        <w:rPr/>
        <w:t>hva</w:t>
      </w:r>
      <w:r>
        <w:rPr>
          <w:spacing w:val="-5"/>
        </w:rPr>
        <w:t> </w:t>
      </w:r>
      <w:r>
        <w:rPr/>
        <w:t>som</w:t>
      </w:r>
      <w:r>
        <w:rPr>
          <w:spacing w:val="-5"/>
        </w:rPr>
        <w:t> </w:t>
      </w:r>
      <w:r>
        <w:rPr/>
        <w:t>skjer</w:t>
      </w:r>
      <w:r>
        <w:rPr>
          <w:spacing w:val="-5"/>
        </w:rPr>
        <w:t> </w:t>
      </w:r>
      <w:r>
        <w:rPr/>
        <w:t>mentalt</w:t>
      </w:r>
      <w:r>
        <w:rPr>
          <w:spacing w:val="-5"/>
        </w:rPr>
        <w:t> </w:t>
      </w:r>
      <w:r>
        <w:rPr/>
        <w:t>når</w:t>
      </w:r>
      <w:r>
        <w:rPr>
          <w:spacing w:val="-5"/>
        </w:rPr>
        <w:t> </w:t>
      </w:r>
      <w:r>
        <w:rPr/>
        <w:t>man ikke får resultater i behandling.</w:t>
      </w:r>
    </w:p>
    <w:p>
      <w:pPr>
        <w:pStyle w:val="BodyText"/>
        <w:spacing w:before="65"/>
        <w:ind w:left="0"/>
        <w:jc w:val="left"/>
      </w:pPr>
    </w:p>
    <w:p>
      <w:pPr>
        <w:pStyle w:val="Heading5"/>
        <w:ind w:left="330"/>
      </w:pPr>
      <w:r>
        <w:rPr/>
        <w:t>Ansvar</w:t>
      </w:r>
      <w:r>
        <w:rPr>
          <w:spacing w:val="-6"/>
        </w:rPr>
        <w:t> </w:t>
      </w:r>
      <w:r>
        <w:rPr/>
        <w:t>for</w:t>
      </w:r>
      <w:r>
        <w:rPr>
          <w:spacing w:val="-4"/>
        </w:rPr>
        <w:t> </w:t>
      </w:r>
      <w:r>
        <w:rPr/>
        <w:t>behandling</w:t>
      </w:r>
      <w:r>
        <w:rPr>
          <w:spacing w:val="-4"/>
        </w:rPr>
        <w:t> </w:t>
      </w:r>
      <w:r>
        <w:rPr/>
        <w:t>som</w:t>
      </w:r>
      <w:r>
        <w:rPr>
          <w:spacing w:val="-4"/>
        </w:rPr>
        <w:t> </w:t>
      </w:r>
      <w:r>
        <w:rPr/>
        <w:t>ikke</w:t>
      </w:r>
      <w:r>
        <w:rPr>
          <w:spacing w:val="-4"/>
        </w:rPr>
        <w:t> </w:t>
      </w:r>
      <w:r>
        <w:rPr>
          <w:spacing w:val="-2"/>
        </w:rPr>
        <w:t>fungerer</w:t>
      </w:r>
    </w:p>
    <w:p>
      <w:pPr>
        <w:pStyle w:val="BodyText"/>
        <w:spacing w:before="313"/>
        <w:ind w:left="330" w:right="321"/>
      </w:pPr>
      <w:r>
        <w:rPr/>
        <w:t>Psykologien og psykiatrien formidler sjelden sine svakheter. Enkelte psykologer eller psykiatere</w:t>
      </w:r>
      <w:r>
        <w:rPr>
          <w:spacing w:val="-13"/>
        </w:rPr>
        <w:t> </w:t>
      </w:r>
      <w:r>
        <w:rPr/>
        <w:t>tillegger</w:t>
      </w:r>
      <w:r>
        <w:rPr>
          <w:spacing w:val="-12"/>
        </w:rPr>
        <w:t> </w:t>
      </w:r>
      <w:r>
        <w:rPr/>
        <w:t>klientens</w:t>
      </w:r>
      <w:r>
        <w:rPr>
          <w:spacing w:val="-13"/>
        </w:rPr>
        <w:t> </w:t>
      </w:r>
      <w:r>
        <w:rPr/>
        <w:t>personlighet</w:t>
      </w:r>
      <w:r>
        <w:rPr>
          <w:spacing w:val="-12"/>
        </w:rPr>
        <w:t> </w:t>
      </w:r>
      <w:r>
        <w:rPr/>
        <w:t>eller</w:t>
      </w:r>
      <w:r>
        <w:rPr>
          <w:spacing w:val="-13"/>
        </w:rPr>
        <w:t> </w:t>
      </w:r>
      <w:r>
        <w:rPr/>
        <w:t>psykiske</w:t>
      </w:r>
      <w:r>
        <w:rPr>
          <w:spacing w:val="-12"/>
        </w:rPr>
        <w:t> </w:t>
      </w:r>
      <w:r>
        <w:rPr/>
        <w:t>plager</w:t>
      </w:r>
      <w:r>
        <w:rPr>
          <w:spacing w:val="-13"/>
        </w:rPr>
        <w:t> </w:t>
      </w:r>
      <w:r>
        <w:rPr/>
        <w:t>ansvaret</w:t>
      </w:r>
      <w:r>
        <w:rPr>
          <w:spacing w:val="-12"/>
        </w:rPr>
        <w:t> </w:t>
      </w:r>
      <w:r>
        <w:rPr/>
        <w:t>for</w:t>
      </w:r>
      <w:r>
        <w:rPr>
          <w:spacing w:val="-13"/>
        </w:rPr>
        <w:t> </w:t>
      </w:r>
      <w:r>
        <w:rPr/>
        <w:t>at</w:t>
      </w:r>
      <w:r>
        <w:rPr>
          <w:spacing w:val="-12"/>
        </w:rPr>
        <w:t> </w:t>
      </w:r>
      <w:r>
        <w:rPr/>
        <w:t>behand- lingen ikke fungerer. Sjeldnere blir det formidlet at man mangler nødvendig kom- petanse, eller at de omstendighetene som behandlingen foregår innenfor, kan hindre </w:t>
      </w:r>
      <w:r>
        <w:rPr>
          <w:spacing w:val="-2"/>
        </w:rPr>
        <w:t>endring.</w:t>
      </w:r>
    </w:p>
    <w:p>
      <w:pPr>
        <w:spacing w:after="0"/>
        <w:sectPr>
          <w:pgSz w:w="9640" w:h="13610"/>
          <w:pgMar w:header="367" w:footer="425" w:top="900" w:bottom="660" w:left="860" w:right="640"/>
        </w:sectPr>
      </w:pPr>
    </w:p>
    <w:p>
      <w:pPr>
        <w:pStyle w:val="BodyText"/>
        <w:spacing w:before="127"/>
        <w:ind w:right="548" w:firstLine="283"/>
      </w:pPr>
      <w:r>
        <w:rPr/>
        <w:t>Terapeutene</w:t>
      </w:r>
      <w:r>
        <w:rPr>
          <w:spacing w:val="-13"/>
        </w:rPr>
        <w:t> </w:t>
      </w:r>
      <w:r>
        <w:rPr/>
        <w:t>må</w:t>
      </w:r>
      <w:r>
        <w:rPr>
          <w:spacing w:val="-12"/>
        </w:rPr>
        <w:t> </w:t>
      </w:r>
      <w:r>
        <w:rPr/>
        <w:t>ta</w:t>
      </w:r>
      <w:r>
        <w:rPr>
          <w:spacing w:val="-13"/>
        </w:rPr>
        <w:t> </w:t>
      </w:r>
      <w:r>
        <w:rPr/>
        <w:t>ansvaret</w:t>
      </w:r>
      <w:r>
        <w:rPr>
          <w:spacing w:val="-12"/>
        </w:rPr>
        <w:t> </w:t>
      </w:r>
      <w:r>
        <w:rPr/>
        <w:t>for</w:t>
      </w:r>
      <w:r>
        <w:rPr>
          <w:spacing w:val="-12"/>
        </w:rPr>
        <w:t> </w:t>
      </w:r>
      <w:r>
        <w:rPr/>
        <w:t>manglende</w:t>
      </w:r>
      <w:r>
        <w:rPr>
          <w:spacing w:val="-13"/>
        </w:rPr>
        <w:t> </w:t>
      </w:r>
      <w:r>
        <w:rPr/>
        <w:t>resultater.</w:t>
      </w:r>
      <w:r>
        <w:rPr>
          <w:spacing w:val="-12"/>
        </w:rPr>
        <w:t> </w:t>
      </w:r>
      <w:r>
        <w:rPr/>
        <w:t>Hvis</w:t>
      </w:r>
      <w:r>
        <w:rPr>
          <w:spacing w:val="-13"/>
        </w:rPr>
        <w:t> </w:t>
      </w:r>
      <w:r>
        <w:rPr/>
        <w:t>ikke</w:t>
      </w:r>
      <w:r>
        <w:rPr>
          <w:spacing w:val="-12"/>
        </w:rPr>
        <w:t> </w:t>
      </w:r>
      <w:r>
        <w:rPr/>
        <w:t>påfører</w:t>
      </w:r>
      <w:r>
        <w:rPr>
          <w:spacing w:val="-12"/>
        </w:rPr>
        <w:t> </w:t>
      </w:r>
      <w:r>
        <w:rPr/>
        <w:t>man</w:t>
      </w:r>
      <w:r>
        <w:rPr>
          <w:spacing w:val="-13"/>
        </w:rPr>
        <w:t> </w:t>
      </w:r>
      <w:r>
        <w:rPr/>
        <w:t>klien- ten et nytt nederlag. Det er en ærlig sak at man ikke vet eller kan nok, og at man ikke alltid</w:t>
      </w:r>
      <w:r>
        <w:rPr>
          <w:spacing w:val="-6"/>
        </w:rPr>
        <w:t> </w:t>
      </w:r>
      <w:r>
        <w:rPr/>
        <w:t>får</w:t>
      </w:r>
      <w:r>
        <w:rPr>
          <w:spacing w:val="-6"/>
        </w:rPr>
        <w:t> </w:t>
      </w:r>
      <w:r>
        <w:rPr/>
        <w:t>resultater.</w:t>
      </w:r>
      <w:r>
        <w:rPr>
          <w:spacing w:val="-6"/>
        </w:rPr>
        <w:t> </w:t>
      </w:r>
      <w:r>
        <w:rPr/>
        <w:t>I</w:t>
      </w:r>
      <w:r>
        <w:rPr>
          <w:spacing w:val="-6"/>
        </w:rPr>
        <w:t> </w:t>
      </w:r>
      <w:r>
        <w:rPr/>
        <w:t>LBT</w:t>
      </w:r>
      <w:r>
        <w:rPr>
          <w:spacing w:val="-6"/>
        </w:rPr>
        <w:t> </w:t>
      </w:r>
      <w:r>
        <w:rPr/>
        <w:t>får</w:t>
      </w:r>
      <w:r>
        <w:rPr>
          <w:spacing w:val="-6"/>
        </w:rPr>
        <w:t> </w:t>
      </w:r>
      <w:r>
        <w:rPr/>
        <w:t>klienten</w:t>
      </w:r>
      <w:r>
        <w:rPr>
          <w:spacing w:val="-6"/>
        </w:rPr>
        <w:t> </w:t>
      </w:r>
      <w:r>
        <w:rPr/>
        <w:t>som</w:t>
      </w:r>
      <w:r>
        <w:rPr>
          <w:spacing w:val="-6"/>
        </w:rPr>
        <w:t> </w:t>
      </w:r>
      <w:r>
        <w:rPr/>
        <w:t>nevnt,</w:t>
      </w:r>
      <w:r>
        <w:rPr>
          <w:spacing w:val="-6"/>
        </w:rPr>
        <w:t> </w:t>
      </w:r>
      <w:r>
        <w:rPr/>
        <w:t>æren</w:t>
      </w:r>
      <w:r>
        <w:rPr>
          <w:spacing w:val="-6"/>
        </w:rPr>
        <w:t> </w:t>
      </w:r>
      <w:r>
        <w:rPr/>
        <w:t>for</w:t>
      </w:r>
      <w:r>
        <w:rPr>
          <w:spacing w:val="-6"/>
        </w:rPr>
        <w:t> </w:t>
      </w:r>
      <w:r>
        <w:rPr/>
        <w:t>oppnådde</w:t>
      </w:r>
      <w:r>
        <w:rPr>
          <w:spacing w:val="-6"/>
        </w:rPr>
        <w:t> </w:t>
      </w:r>
      <w:r>
        <w:rPr/>
        <w:t>resultater,</w:t>
      </w:r>
      <w:r>
        <w:rPr>
          <w:spacing w:val="-6"/>
        </w:rPr>
        <w:t> </w:t>
      </w:r>
      <w:r>
        <w:rPr/>
        <w:t>mens terapeuten tar ansvaret om behandlingen ikke fungerer godt nok.</w:t>
      </w:r>
    </w:p>
    <w:p>
      <w:pPr>
        <w:pStyle w:val="BodyText"/>
        <w:spacing w:before="65"/>
        <w:ind w:left="0"/>
        <w:jc w:val="left"/>
      </w:pPr>
    </w:p>
    <w:p>
      <w:pPr>
        <w:pStyle w:val="Heading5"/>
        <w:jc w:val="both"/>
      </w:pPr>
      <w:r>
        <w:rPr/>
        <w:t>Medisiner</w:t>
      </w:r>
      <w:r>
        <w:rPr>
          <w:spacing w:val="-5"/>
        </w:rPr>
        <w:t> </w:t>
      </w:r>
      <w:r>
        <w:rPr/>
        <w:t>og</w:t>
      </w:r>
      <w:r>
        <w:rPr>
          <w:spacing w:val="-4"/>
        </w:rPr>
        <w:t> </w:t>
      </w:r>
      <w:r>
        <w:rPr>
          <w:spacing w:val="-5"/>
        </w:rPr>
        <w:t>LBT</w:t>
      </w:r>
    </w:p>
    <w:p>
      <w:pPr>
        <w:pStyle w:val="BodyText"/>
        <w:spacing w:before="314"/>
        <w:ind w:right="547"/>
      </w:pPr>
      <w:r>
        <w:rPr/>
        <w:t>Klienter kan fortelle historier som tyder på at enkelte terapeuter synes å ha større to- leranse</w:t>
      </w:r>
      <w:r>
        <w:rPr>
          <w:spacing w:val="-5"/>
        </w:rPr>
        <w:t> </w:t>
      </w:r>
      <w:r>
        <w:rPr/>
        <w:t>for</w:t>
      </w:r>
      <w:r>
        <w:rPr>
          <w:spacing w:val="-5"/>
        </w:rPr>
        <w:t> </w:t>
      </w:r>
      <w:r>
        <w:rPr/>
        <w:t>den</w:t>
      </w:r>
      <w:r>
        <w:rPr>
          <w:spacing w:val="-5"/>
        </w:rPr>
        <w:t> </w:t>
      </w:r>
      <w:r>
        <w:rPr/>
        <w:t>psykiske</w:t>
      </w:r>
      <w:r>
        <w:rPr>
          <w:spacing w:val="-5"/>
        </w:rPr>
        <w:t> </w:t>
      </w:r>
      <w:r>
        <w:rPr/>
        <w:t>smerten</w:t>
      </w:r>
      <w:r>
        <w:rPr>
          <w:spacing w:val="-5"/>
        </w:rPr>
        <w:t> </w:t>
      </w:r>
      <w:r>
        <w:rPr/>
        <w:t>som</w:t>
      </w:r>
      <w:r>
        <w:rPr>
          <w:spacing w:val="-5"/>
        </w:rPr>
        <w:t> </w:t>
      </w:r>
      <w:r>
        <w:rPr/>
        <w:t>er</w:t>
      </w:r>
      <w:r>
        <w:rPr>
          <w:spacing w:val="-5"/>
        </w:rPr>
        <w:t> </w:t>
      </w:r>
      <w:r>
        <w:rPr/>
        <w:t>forårsaket</w:t>
      </w:r>
      <w:r>
        <w:rPr>
          <w:spacing w:val="-5"/>
        </w:rPr>
        <w:t> </w:t>
      </w:r>
      <w:r>
        <w:rPr/>
        <w:t>av</w:t>
      </w:r>
      <w:r>
        <w:rPr>
          <w:spacing w:val="-5"/>
        </w:rPr>
        <w:t> </w:t>
      </w:r>
      <w:r>
        <w:rPr/>
        <w:t>medisiner,</w:t>
      </w:r>
      <w:r>
        <w:rPr>
          <w:spacing w:val="-5"/>
        </w:rPr>
        <w:t> </w:t>
      </w:r>
      <w:r>
        <w:rPr/>
        <w:t>enn</w:t>
      </w:r>
      <w:r>
        <w:rPr>
          <w:spacing w:val="-5"/>
        </w:rPr>
        <w:t> </w:t>
      </w:r>
      <w:r>
        <w:rPr/>
        <w:t>for</w:t>
      </w:r>
      <w:r>
        <w:rPr>
          <w:spacing w:val="-5"/>
        </w:rPr>
        <w:t> </w:t>
      </w:r>
      <w:r>
        <w:rPr/>
        <w:t>det</w:t>
      </w:r>
      <w:r>
        <w:rPr>
          <w:spacing w:val="-5"/>
        </w:rPr>
        <w:t> </w:t>
      </w:r>
      <w:r>
        <w:rPr/>
        <w:t>psykiske ubehaget som er en følge av de psykiske plagene, selv om de kan oppleves som like ubehagelige. Enkelte oppmuntrer klientene til å fortsette med medisiner til tross for bivirkninger og til tross for klientens ønske om å redusere sin medisinbruk. Årsaken er trolig en omfattende tillit til medisiner på grunn av den forskningen som ligger til grunn,</w:t>
      </w:r>
      <w:r>
        <w:rPr>
          <w:spacing w:val="-5"/>
        </w:rPr>
        <w:t> </w:t>
      </w:r>
      <w:r>
        <w:rPr/>
        <w:t>god</w:t>
      </w:r>
      <w:r>
        <w:rPr>
          <w:spacing w:val="-5"/>
        </w:rPr>
        <w:t> </w:t>
      </w:r>
      <w:r>
        <w:rPr/>
        <w:t>effekt</w:t>
      </w:r>
      <w:r>
        <w:rPr>
          <w:spacing w:val="-5"/>
        </w:rPr>
        <w:t> </w:t>
      </w:r>
      <w:r>
        <w:rPr/>
        <w:t>på</w:t>
      </w:r>
      <w:r>
        <w:rPr>
          <w:spacing w:val="-5"/>
        </w:rPr>
        <w:t> </w:t>
      </w:r>
      <w:r>
        <w:rPr/>
        <w:t>psykotiske</w:t>
      </w:r>
      <w:r>
        <w:rPr>
          <w:spacing w:val="-5"/>
        </w:rPr>
        <w:t> </w:t>
      </w:r>
      <w:r>
        <w:rPr/>
        <w:t>tilstander</w:t>
      </w:r>
      <w:r>
        <w:rPr>
          <w:spacing w:val="-5"/>
        </w:rPr>
        <w:t> </w:t>
      </w:r>
      <w:r>
        <w:rPr/>
        <w:t>og</w:t>
      </w:r>
      <w:r>
        <w:rPr>
          <w:spacing w:val="-5"/>
        </w:rPr>
        <w:t> </w:t>
      </w:r>
      <w:r>
        <w:rPr/>
        <w:t>kunnskap</w:t>
      </w:r>
      <w:r>
        <w:rPr>
          <w:spacing w:val="-5"/>
        </w:rPr>
        <w:t> </w:t>
      </w:r>
      <w:r>
        <w:rPr/>
        <w:t>om</w:t>
      </w:r>
      <w:r>
        <w:rPr>
          <w:spacing w:val="-5"/>
        </w:rPr>
        <w:t> </w:t>
      </w:r>
      <w:r>
        <w:rPr/>
        <w:t>at</w:t>
      </w:r>
      <w:r>
        <w:rPr>
          <w:spacing w:val="-5"/>
        </w:rPr>
        <w:t> </w:t>
      </w:r>
      <w:r>
        <w:rPr/>
        <w:t>de</w:t>
      </w:r>
      <w:r>
        <w:rPr>
          <w:spacing w:val="-5"/>
        </w:rPr>
        <w:t> </w:t>
      </w:r>
      <w:r>
        <w:rPr/>
        <w:t>kan</w:t>
      </w:r>
      <w:r>
        <w:rPr>
          <w:spacing w:val="-5"/>
        </w:rPr>
        <w:t> </w:t>
      </w:r>
      <w:r>
        <w:rPr/>
        <w:t>være</w:t>
      </w:r>
      <w:r>
        <w:rPr>
          <w:spacing w:val="-5"/>
        </w:rPr>
        <w:t> </w:t>
      </w:r>
      <w:r>
        <w:rPr/>
        <w:t>vanskelig</w:t>
      </w:r>
      <w:r>
        <w:rPr>
          <w:spacing w:val="-5"/>
        </w:rPr>
        <w:t> </w:t>
      </w:r>
      <w:r>
        <w:rPr/>
        <w:t>å trappe ned.</w:t>
      </w:r>
    </w:p>
    <w:p>
      <w:pPr>
        <w:pStyle w:val="BodyText"/>
        <w:ind w:right="547" w:firstLine="283"/>
      </w:pPr>
      <w:r>
        <w:rPr/>
        <w:t>LBT er ingen ambassadør for den holdningen at klientene ikke bør ta medisiner hvis de virker, ikke har skadelige bivirkninger, ikke fører til at klientene får nedsatt kognitiv kapasitet og ikke fører til psykiske og fysiologiske belastninger som er van- skelig</w:t>
      </w:r>
      <w:r>
        <w:rPr>
          <w:spacing w:val="-5"/>
        </w:rPr>
        <w:t> </w:t>
      </w:r>
      <w:r>
        <w:rPr/>
        <w:t>å</w:t>
      </w:r>
      <w:r>
        <w:rPr>
          <w:spacing w:val="-5"/>
        </w:rPr>
        <w:t> </w:t>
      </w:r>
      <w:r>
        <w:rPr/>
        <w:t>bli</w:t>
      </w:r>
      <w:r>
        <w:rPr>
          <w:spacing w:val="-5"/>
        </w:rPr>
        <w:t> </w:t>
      </w:r>
      <w:r>
        <w:rPr/>
        <w:t>kvitt</w:t>
      </w:r>
      <w:r>
        <w:rPr>
          <w:spacing w:val="-5"/>
        </w:rPr>
        <w:t> </w:t>
      </w:r>
      <w:r>
        <w:rPr/>
        <w:t>ved</w:t>
      </w:r>
      <w:r>
        <w:rPr>
          <w:spacing w:val="-5"/>
        </w:rPr>
        <w:t> </w:t>
      </w:r>
      <w:r>
        <w:rPr/>
        <w:t>nedtrapping.</w:t>
      </w:r>
      <w:r>
        <w:rPr>
          <w:spacing w:val="-5"/>
        </w:rPr>
        <w:t> </w:t>
      </w:r>
      <w:r>
        <w:rPr/>
        <w:t>I</w:t>
      </w:r>
      <w:r>
        <w:rPr>
          <w:spacing w:val="-5"/>
        </w:rPr>
        <w:t> </w:t>
      </w:r>
      <w:r>
        <w:rPr/>
        <w:t>LBT</w:t>
      </w:r>
      <w:r>
        <w:rPr>
          <w:spacing w:val="-5"/>
        </w:rPr>
        <w:t> </w:t>
      </w:r>
      <w:r>
        <w:rPr/>
        <w:t>støttes</w:t>
      </w:r>
      <w:r>
        <w:rPr>
          <w:spacing w:val="-5"/>
        </w:rPr>
        <w:t> </w:t>
      </w:r>
      <w:r>
        <w:rPr/>
        <w:t>klientenes</w:t>
      </w:r>
      <w:r>
        <w:rPr>
          <w:spacing w:val="-5"/>
        </w:rPr>
        <w:t> </w:t>
      </w:r>
      <w:r>
        <w:rPr/>
        <w:t>ønsker</w:t>
      </w:r>
      <w:r>
        <w:rPr>
          <w:spacing w:val="-5"/>
        </w:rPr>
        <w:t> </w:t>
      </w:r>
      <w:r>
        <w:rPr/>
        <w:t>enten</w:t>
      </w:r>
      <w:r>
        <w:rPr>
          <w:spacing w:val="-5"/>
        </w:rPr>
        <w:t> </w:t>
      </w:r>
      <w:r>
        <w:rPr/>
        <w:t>de</w:t>
      </w:r>
      <w:r>
        <w:rPr>
          <w:spacing w:val="-5"/>
        </w:rPr>
        <w:t> </w:t>
      </w:r>
      <w:r>
        <w:rPr/>
        <w:t>vil</w:t>
      </w:r>
      <w:r>
        <w:rPr>
          <w:spacing w:val="-5"/>
        </w:rPr>
        <w:t> </w:t>
      </w:r>
      <w:r>
        <w:rPr/>
        <w:t>beholde medisiner</w:t>
      </w:r>
      <w:r>
        <w:rPr>
          <w:spacing w:val="-9"/>
        </w:rPr>
        <w:t> </w:t>
      </w:r>
      <w:r>
        <w:rPr/>
        <w:t>eller</w:t>
      </w:r>
      <w:r>
        <w:rPr>
          <w:spacing w:val="-9"/>
        </w:rPr>
        <w:t> </w:t>
      </w:r>
      <w:r>
        <w:rPr/>
        <w:t>ikke.</w:t>
      </w:r>
      <w:r>
        <w:rPr>
          <w:spacing w:val="-9"/>
        </w:rPr>
        <w:t> </w:t>
      </w:r>
      <w:r>
        <w:rPr/>
        <w:t>De</w:t>
      </w:r>
      <w:r>
        <w:rPr>
          <w:spacing w:val="-9"/>
        </w:rPr>
        <w:t> </w:t>
      </w:r>
      <w:r>
        <w:rPr/>
        <w:t>som</w:t>
      </w:r>
      <w:r>
        <w:rPr>
          <w:spacing w:val="-9"/>
        </w:rPr>
        <w:t> </w:t>
      </w:r>
      <w:r>
        <w:rPr/>
        <w:t>ønsker</w:t>
      </w:r>
      <w:r>
        <w:rPr>
          <w:spacing w:val="-9"/>
        </w:rPr>
        <w:t> </w:t>
      </w:r>
      <w:r>
        <w:rPr/>
        <w:t>å</w:t>
      </w:r>
      <w:r>
        <w:rPr>
          <w:spacing w:val="-9"/>
        </w:rPr>
        <w:t> </w:t>
      </w:r>
      <w:r>
        <w:rPr/>
        <w:t>fortsette</w:t>
      </w:r>
      <w:r>
        <w:rPr>
          <w:spacing w:val="-9"/>
        </w:rPr>
        <w:t> </w:t>
      </w:r>
      <w:r>
        <w:rPr/>
        <w:t>med</w:t>
      </w:r>
      <w:r>
        <w:rPr>
          <w:spacing w:val="-9"/>
        </w:rPr>
        <w:t> </w:t>
      </w:r>
      <w:r>
        <w:rPr/>
        <w:t>medisiner,</w:t>
      </w:r>
      <w:r>
        <w:rPr>
          <w:spacing w:val="-9"/>
        </w:rPr>
        <w:t> </w:t>
      </w:r>
      <w:r>
        <w:rPr/>
        <w:t>får</w:t>
      </w:r>
      <w:r>
        <w:rPr>
          <w:spacing w:val="-9"/>
        </w:rPr>
        <w:t> </w:t>
      </w:r>
      <w:r>
        <w:rPr/>
        <w:t>støtte</w:t>
      </w:r>
      <w:r>
        <w:rPr>
          <w:spacing w:val="-9"/>
        </w:rPr>
        <w:t> </w:t>
      </w:r>
      <w:r>
        <w:rPr/>
        <w:t>på</w:t>
      </w:r>
      <w:r>
        <w:rPr>
          <w:spacing w:val="-9"/>
        </w:rPr>
        <w:t> </w:t>
      </w:r>
      <w:r>
        <w:rPr/>
        <w:t>dette</w:t>
      </w:r>
      <w:r>
        <w:rPr>
          <w:spacing w:val="-9"/>
        </w:rPr>
        <w:t> </w:t>
      </w:r>
      <w:r>
        <w:rPr/>
        <w:t>fordi at medisinene kan redusere angsten og enkelte symptomer, gjøre det lettere å gjen- nomføre</w:t>
      </w:r>
      <w:r>
        <w:rPr>
          <w:spacing w:val="-11"/>
        </w:rPr>
        <w:t> </w:t>
      </w:r>
      <w:r>
        <w:rPr/>
        <w:t>terapeutens</w:t>
      </w:r>
      <w:r>
        <w:rPr>
          <w:spacing w:val="-11"/>
        </w:rPr>
        <w:t> </w:t>
      </w:r>
      <w:r>
        <w:rPr/>
        <w:t>intervensjoner</w:t>
      </w:r>
      <w:r>
        <w:rPr>
          <w:spacing w:val="-11"/>
        </w:rPr>
        <w:t> </w:t>
      </w:r>
      <w:r>
        <w:rPr/>
        <w:t>og</w:t>
      </w:r>
      <w:r>
        <w:rPr>
          <w:spacing w:val="-11"/>
        </w:rPr>
        <w:t> </w:t>
      </w:r>
      <w:r>
        <w:rPr/>
        <w:t>slik</w:t>
      </w:r>
      <w:r>
        <w:rPr>
          <w:spacing w:val="-11"/>
        </w:rPr>
        <w:t> </w:t>
      </w:r>
      <w:r>
        <w:rPr/>
        <w:t>bidra</w:t>
      </w:r>
      <w:r>
        <w:rPr>
          <w:spacing w:val="-11"/>
        </w:rPr>
        <w:t> </w:t>
      </w:r>
      <w:r>
        <w:rPr/>
        <w:t>til</w:t>
      </w:r>
      <w:r>
        <w:rPr>
          <w:spacing w:val="-11"/>
        </w:rPr>
        <w:t> </w:t>
      </w:r>
      <w:r>
        <w:rPr/>
        <w:t>raskere</w:t>
      </w:r>
      <w:r>
        <w:rPr>
          <w:spacing w:val="-11"/>
        </w:rPr>
        <w:t> </w:t>
      </w:r>
      <w:r>
        <w:rPr/>
        <w:t>endring</w:t>
      </w:r>
      <w:r>
        <w:rPr>
          <w:spacing w:val="-11"/>
        </w:rPr>
        <w:t> </w:t>
      </w:r>
      <w:r>
        <w:rPr/>
        <w:t>og</w:t>
      </w:r>
      <w:r>
        <w:rPr>
          <w:spacing w:val="-11"/>
        </w:rPr>
        <w:t> </w:t>
      </w:r>
      <w:r>
        <w:rPr/>
        <w:t>et</w:t>
      </w:r>
      <w:r>
        <w:rPr>
          <w:spacing w:val="-11"/>
        </w:rPr>
        <w:t> </w:t>
      </w:r>
      <w:r>
        <w:rPr/>
        <w:t>følelsesmes- sig skift. Men klientene bør informeres om at de, på et tidspunkt bør reduseres for at man skal kunne kartlegge hva som gjenstår av symptomer og hvorvidt medisinene i seg selv fører til enkelte symptomer.</w:t>
      </w:r>
    </w:p>
    <w:p>
      <w:pPr>
        <w:pStyle w:val="BodyText"/>
        <w:ind w:right="548" w:firstLine="283"/>
      </w:pPr>
      <w:r>
        <w:rPr/>
        <w:t>Klienter som ønsker å trappe ned medisiner, får støtte med den begrunnelse at de da</w:t>
      </w:r>
      <w:r>
        <w:rPr>
          <w:spacing w:val="-4"/>
        </w:rPr>
        <w:t> </w:t>
      </w:r>
      <w:r>
        <w:rPr/>
        <w:t>vil</w:t>
      </w:r>
      <w:r>
        <w:rPr>
          <w:spacing w:val="-4"/>
        </w:rPr>
        <w:t> </w:t>
      </w:r>
      <w:r>
        <w:rPr/>
        <w:t>få</w:t>
      </w:r>
      <w:r>
        <w:rPr>
          <w:spacing w:val="-4"/>
        </w:rPr>
        <w:t> </w:t>
      </w:r>
      <w:r>
        <w:rPr/>
        <w:t>økt</w:t>
      </w:r>
      <w:r>
        <w:rPr>
          <w:spacing w:val="-4"/>
        </w:rPr>
        <w:t> </w:t>
      </w:r>
      <w:r>
        <w:rPr/>
        <w:t>kontakt</w:t>
      </w:r>
      <w:r>
        <w:rPr>
          <w:spacing w:val="-4"/>
        </w:rPr>
        <w:t> </w:t>
      </w:r>
      <w:r>
        <w:rPr/>
        <w:t>med</w:t>
      </w:r>
      <w:r>
        <w:rPr>
          <w:spacing w:val="-4"/>
        </w:rPr>
        <w:t> </w:t>
      </w:r>
      <w:r>
        <w:rPr/>
        <w:t>sine</w:t>
      </w:r>
      <w:r>
        <w:rPr>
          <w:spacing w:val="-4"/>
        </w:rPr>
        <w:t> </w:t>
      </w:r>
      <w:r>
        <w:rPr/>
        <w:t>symptomer,</w:t>
      </w:r>
      <w:r>
        <w:rPr>
          <w:spacing w:val="-4"/>
        </w:rPr>
        <w:t> </w:t>
      </w:r>
      <w:r>
        <w:rPr/>
        <w:t>noe</w:t>
      </w:r>
      <w:r>
        <w:rPr>
          <w:spacing w:val="-4"/>
        </w:rPr>
        <w:t> </w:t>
      </w:r>
      <w:r>
        <w:rPr/>
        <w:t>som</w:t>
      </w:r>
      <w:r>
        <w:rPr>
          <w:spacing w:val="-4"/>
        </w:rPr>
        <w:t> </w:t>
      </w:r>
      <w:r>
        <w:rPr/>
        <w:t>fører</w:t>
      </w:r>
      <w:r>
        <w:rPr>
          <w:spacing w:val="-4"/>
        </w:rPr>
        <w:t> </w:t>
      </w:r>
      <w:r>
        <w:rPr/>
        <w:t>til</w:t>
      </w:r>
      <w:r>
        <w:rPr>
          <w:spacing w:val="-4"/>
        </w:rPr>
        <w:t> </w:t>
      </w:r>
      <w:r>
        <w:rPr/>
        <w:t>at</w:t>
      </w:r>
      <w:r>
        <w:rPr>
          <w:spacing w:val="-4"/>
        </w:rPr>
        <w:t> </w:t>
      </w:r>
      <w:r>
        <w:rPr/>
        <w:t>man</w:t>
      </w:r>
      <w:r>
        <w:rPr>
          <w:spacing w:val="-4"/>
        </w:rPr>
        <w:t> </w:t>
      </w:r>
      <w:r>
        <w:rPr/>
        <w:t>kan</w:t>
      </w:r>
      <w:r>
        <w:rPr>
          <w:spacing w:val="-4"/>
        </w:rPr>
        <w:t> </w:t>
      </w:r>
      <w:r>
        <w:rPr/>
        <w:t>skille</w:t>
      </w:r>
      <w:r>
        <w:rPr>
          <w:spacing w:val="-4"/>
        </w:rPr>
        <w:t> </w:t>
      </w:r>
      <w:r>
        <w:rPr/>
        <w:t>mellom reelle symptomer og psykiske reaksjoner som er en følge av medisiner. Hvis medisi- nene</w:t>
      </w:r>
      <w:r>
        <w:rPr>
          <w:spacing w:val="-7"/>
        </w:rPr>
        <w:t> </w:t>
      </w:r>
      <w:r>
        <w:rPr/>
        <w:t>ikke</w:t>
      </w:r>
      <w:r>
        <w:rPr>
          <w:spacing w:val="-7"/>
        </w:rPr>
        <w:t> </w:t>
      </w:r>
      <w:r>
        <w:rPr/>
        <w:t>virker,</w:t>
      </w:r>
      <w:r>
        <w:rPr>
          <w:spacing w:val="-7"/>
        </w:rPr>
        <w:t> </w:t>
      </w:r>
      <w:r>
        <w:rPr/>
        <w:t>eller</w:t>
      </w:r>
      <w:r>
        <w:rPr>
          <w:spacing w:val="-7"/>
        </w:rPr>
        <w:t> </w:t>
      </w:r>
      <w:r>
        <w:rPr/>
        <w:t>hvis</w:t>
      </w:r>
      <w:r>
        <w:rPr>
          <w:spacing w:val="-7"/>
        </w:rPr>
        <w:t> </w:t>
      </w:r>
      <w:r>
        <w:rPr/>
        <w:t>klienten</w:t>
      </w:r>
      <w:r>
        <w:rPr>
          <w:spacing w:val="-7"/>
        </w:rPr>
        <w:t> </w:t>
      </w:r>
      <w:r>
        <w:rPr/>
        <w:t>får</w:t>
      </w:r>
      <w:r>
        <w:rPr>
          <w:spacing w:val="-7"/>
        </w:rPr>
        <w:t> </w:t>
      </w:r>
      <w:r>
        <w:rPr/>
        <w:t>ubehagelige</w:t>
      </w:r>
      <w:r>
        <w:rPr>
          <w:spacing w:val="-7"/>
        </w:rPr>
        <w:t> </w:t>
      </w:r>
      <w:r>
        <w:rPr/>
        <w:t>bivirkninger,</w:t>
      </w:r>
      <w:r>
        <w:rPr>
          <w:spacing w:val="-7"/>
        </w:rPr>
        <w:t> </w:t>
      </w:r>
      <w:r>
        <w:rPr/>
        <w:t>bør</w:t>
      </w:r>
      <w:r>
        <w:rPr>
          <w:spacing w:val="-7"/>
        </w:rPr>
        <w:t> </w:t>
      </w:r>
      <w:r>
        <w:rPr/>
        <w:t>de</w:t>
      </w:r>
      <w:r>
        <w:rPr>
          <w:spacing w:val="-7"/>
        </w:rPr>
        <w:t> </w:t>
      </w:r>
      <w:r>
        <w:rPr/>
        <w:t>byttes</w:t>
      </w:r>
      <w:r>
        <w:rPr>
          <w:spacing w:val="-7"/>
        </w:rPr>
        <w:t> </w:t>
      </w:r>
      <w:r>
        <w:rPr/>
        <w:t>ut</w:t>
      </w:r>
      <w:r>
        <w:rPr>
          <w:spacing w:val="-7"/>
        </w:rPr>
        <w:t> </w:t>
      </w:r>
      <w:r>
        <w:rPr/>
        <w:t>med andre</w:t>
      </w:r>
      <w:r>
        <w:rPr>
          <w:spacing w:val="-13"/>
        </w:rPr>
        <w:t> </w:t>
      </w:r>
      <w:r>
        <w:rPr/>
        <w:t>medisiner</w:t>
      </w:r>
      <w:r>
        <w:rPr>
          <w:spacing w:val="-12"/>
        </w:rPr>
        <w:t> </w:t>
      </w:r>
      <w:r>
        <w:rPr/>
        <w:t>eller</w:t>
      </w:r>
      <w:r>
        <w:rPr>
          <w:spacing w:val="-12"/>
        </w:rPr>
        <w:t> </w:t>
      </w:r>
      <w:r>
        <w:rPr/>
        <w:t>trappes</w:t>
      </w:r>
      <w:r>
        <w:rPr>
          <w:spacing w:val="-13"/>
        </w:rPr>
        <w:t> </w:t>
      </w:r>
      <w:r>
        <w:rPr/>
        <w:t>ned.</w:t>
      </w:r>
      <w:r>
        <w:rPr>
          <w:spacing w:val="-12"/>
        </w:rPr>
        <w:t> </w:t>
      </w:r>
      <w:r>
        <w:rPr/>
        <w:t>Om</w:t>
      </w:r>
      <w:r>
        <w:rPr>
          <w:spacing w:val="-12"/>
        </w:rPr>
        <w:t> </w:t>
      </w:r>
      <w:r>
        <w:rPr/>
        <w:t>medisinene</w:t>
      </w:r>
      <w:r>
        <w:rPr>
          <w:spacing w:val="-13"/>
        </w:rPr>
        <w:t> </w:t>
      </w:r>
      <w:r>
        <w:rPr/>
        <w:t>ikke</w:t>
      </w:r>
      <w:r>
        <w:rPr>
          <w:spacing w:val="-12"/>
        </w:rPr>
        <w:t> </w:t>
      </w:r>
      <w:r>
        <w:rPr/>
        <w:t>virker</w:t>
      </w:r>
      <w:r>
        <w:rPr>
          <w:spacing w:val="-12"/>
        </w:rPr>
        <w:t> </w:t>
      </w:r>
      <w:r>
        <w:rPr/>
        <w:t>som</w:t>
      </w:r>
      <w:r>
        <w:rPr>
          <w:spacing w:val="-13"/>
        </w:rPr>
        <w:t> </w:t>
      </w:r>
      <w:r>
        <w:rPr/>
        <w:t>foreskrevet,</w:t>
      </w:r>
      <w:r>
        <w:rPr>
          <w:spacing w:val="-12"/>
        </w:rPr>
        <w:t> </w:t>
      </w:r>
      <w:r>
        <w:rPr/>
        <w:t>er</w:t>
      </w:r>
      <w:r>
        <w:rPr>
          <w:spacing w:val="-12"/>
        </w:rPr>
        <w:t> </w:t>
      </w:r>
      <w:r>
        <w:rPr/>
        <w:t>det- te ikke nødvendigvis et tegn på at klientene bør ha mer medisin eller flere medisiner, men at de trenger bedre oppfølging av terapeut.</w:t>
      </w:r>
    </w:p>
    <w:p>
      <w:pPr>
        <w:pStyle w:val="BodyText"/>
        <w:ind w:right="548" w:firstLine="283"/>
      </w:pPr>
      <w:r>
        <w:rPr/>
        <w:t>Man får av og til det inntrykket at medisiner fungerer som avlat. Terapeuten eller legen vet ikke hvordan man skal behandle psykiske plager, men vil gjerne bidra, og som følge av dette gir man klienten en pille eller to og håper på det beste. Om heller ikke de nye medisinene fungerer bør de trappes ned.</w:t>
      </w:r>
    </w:p>
    <w:p>
      <w:pPr>
        <w:pStyle w:val="BodyText"/>
        <w:ind w:right="548" w:firstLine="283"/>
      </w:pPr>
      <w:r>
        <w:rPr/>
        <w:t>Ved nedtrapping understreker jeg at det må skje samsvar med forskriftene i felle- skatalogen</w:t>
      </w:r>
      <w:r>
        <w:rPr>
          <w:spacing w:val="-1"/>
        </w:rPr>
        <w:t> </w:t>
      </w:r>
      <w:r>
        <w:rPr/>
        <w:t>og</w:t>
      </w:r>
      <w:r>
        <w:rPr>
          <w:spacing w:val="-1"/>
        </w:rPr>
        <w:t> </w:t>
      </w:r>
      <w:r>
        <w:rPr/>
        <w:t>i</w:t>
      </w:r>
      <w:r>
        <w:rPr>
          <w:spacing w:val="-1"/>
        </w:rPr>
        <w:t> </w:t>
      </w:r>
      <w:r>
        <w:rPr/>
        <w:t>samarbeid</w:t>
      </w:r>
      <w:r>
        <w:rPr>
          <w:spacing w:val="-1"/>
        </w:rPr>
        <w:t> </w:t>
      </w:r>
      <w:r>
        <w:rPr/>
        <w:t>med</w:t>
      </w:r>
      <w:r>
        <w:rPr>
          <w:spacing w:val="-1"/>
        </w:rPr>
        <w:t> </w:t>
      </w:r>
      <w:r>
        <w:rPr/>
        <w:t>lege</w:t>
      </w:r>
      <w:r>
        <w:rPr>
          <w:spacing w:val="-1"/>
        </w:rPr>
        <w:t> </w:t>
      </w:r>
      <w:r>
        <w:rPr/>
        <w:t>eller</w:t>
      </w:r>
      <w:r>
        <w:rPr>
          <w:spacing w:val="-1"/>
        </w:rPr>
        <w:t> </w:t>
      </w:r>
      <w:r>
        <w:rPr/>
        <w:t>psykiater.</w:t>
      </w:r>
      <w:r>
        <w:rPr>
          <w:spacing w:val="-1"/>
        </w:rPr>
        <w:t> </w:t>
      </w:r>
      <w:r>
        <w:rPr/>
        <w:t>En</w:t>
      </w:r>
      <w:r>
        <w:rPr>
          <w:spacing w:val="-1"/>
        </w:rPr>
        <w:t> </w:t>
      </w:r>
      <w:r>
        <w:rPr/>
        <w:t>annen</w:t>
      </w:r>
      <w:r>
        <w:rPr>
          <w:spacing w:val="-1"/>
        </w:rPr>
        <w:t> </w:t>
      </w:r>
      <w:r>
        <w:rPr/>
        <w:t>begrunnelse</w:t>
      </w:r>
      <w:r>
        <w:rPr>
          <w:spacing w:val="-1"/>
        </w:rPr>
        <w:t> </w:t>
      </w:r>
      <w:r>
        <w:rPr/>
        <w:t>for</w:t>
      </w:r>
      <w:r>
        <w:rPr>
          <w:spacing w:val="-1"/>
        </w:rPr>
        <w:t> </w:t>
      </w:r>
      <w:r>
        <w:rPr/>
        <w:t>å</w:t>
      </w:r>
      <w:r>
        <w:rPr>
          <w:spacing w:val="-1"/>
        </w:rPr>
        <w:t> </w:t>
      </w:r>
      <w:r>
        <w:rPr/>
        <w:t>støtte klientenes</w:t>
      </w:r>
      <w:r>
        <w:rPr>
          <w:spacing w:val="-10"/>
        </w:rPr>
        <w:t> </w:t>
      </w:r>
      <w:r>
        <w:rPr/>
        <w:t>ønsker</w:t>
      </w:r>
      <w:r>
        <w:rPr>
          <w:spacing w:val="-10"/>
        </w:rPr>
        <w:t> </w:t>
      </w:r>
      <w:r>
        <w:rPr/>
        <w:t>enten</w:t>
      </w:r>
      <w:r>
        <w:rPr>
          <w:spacing w:val="-10"/>
        </w:rPr>
        <w:t> </w:t>
      </w:r>
      <w:r>
        <w:rPr/>
        <w:t>de</w:t>
      </w:r>
      <w:r>
        <w:rPr>
          <w:spacing w:val="-10"/>
        </w:rPr>
        <w:t> </w:t>
      </w:r>
      <w:r>
        <w:rPr/>
        <w:t>er</w:t>
      </w:r>
      <w:r>
        <w:rPr>
          <w:spacing w:val="-10"/>
        </w:rPr>
        <w:t> </w:t>
      </w:r>
      <w:r>
        <w:rPr/>
        <w:t>for</w:t>
      </w:r>
      <w:r>
        <w:rPr>
          <w:spacing w:val="-10"/>
        </w:rPr>
        <w:t> </w:t>
      </w:r>
      <w:r>
        <w:rPr/>
        <w:t>eller</w:t>
      </w:r>
      <w:r>
        <w:rPr>
          <w:spacing w:val="-10"/>
        </w:rPr>
        <w:t> </w:t>
      </w:r>
      <w:r>
        <w:rPr/>
        <w:t>imot</w:t>
      </w:r>
      <w:r>
        <w:rPr>
          <w:spacing w:val="-10"/>
        </w:rPr>
        <w:t> </w:t>
      </w:r>
      <w:r>
        <w:rPr/>
        <w:t>medisiner,</w:t>
      </w:r>
      <w:r>
        <w:rPr>
          <w:spacing w:val="-10"/>
        </w:rPr>
        <w:t> </w:t>
      </w:r>
      <w:r>
        <w:rPr/>
        <w:t>er</w:t>
      </w:r>
      <w:r>
        <w:rPr>
          <w:spacing w:val="-10"/>
        </w:rPr>
        <w:t> </w:t>
      </w:r>
      <w:r>
        <w:rPr/>
        <w:t>å</w:t>
      </w:r>
      <w:r>
        <w:rPr>
          <w:spacing w:val="-10"/>
        </w:rPr>
        <w:t> </w:t>
      </w:r>
      <w:r>
        <w:rPr/>
        <w:t>utvikle</w:t>
      </w:r>
      <w:r>
        <w:rPr>
          <w:spacing w:val="-10"/>
        </w:rPr>
        <w:t> </w:t>
      </w:r>
      <w:r>
        <w:rPr/>
        <w:t>klientens</w:t>
      </w:r>
      <w:r>
        <w:rPr>
          <w:spacing w:val="-10"/>
        </w:rPr>
        <w:t> </w:t>
      </w:r>
      <w:r>
        <w:rPr/>
        <w:t>tillit</w:t>
      </w:r>
      <w:r>
        <w:rPr>
          <w:spacing w:val="-10"/>
        </w:rPr>
        <w:t> </w:t>
      </w:r>
      <w:r>
        <w:rPr/>
        <w:t>til</w:t>
      </w:r>
      <w:r>
        <w:rPr>
          <w:spacing w:val="-10"/>
        </w:rPr>
        <w:t> </w:t>
      </w:r>
      <w:r>
        <w:rPr/>
        <w:t>sin egen</w:t>
      </w:r>
      <w:r>
        <w:rPr>
          <w:spacing w:val="-7"/>
        </w:rPr>
        <w:t> </w:t>
      </w:r>
      <w:r>
        <w:rPr/>
        <w:t>vurderingsevne,</w:t>
      </w:r>
      <w:r>
        <w:rPr>
          <w:spacing w:val="-7"/>
        </w:rPr>
        <w:t> </w:t>
      </w:r>
      <w:r>
        <w:rPr/>
        <w:t>trygghet</w:t>
      </w:r>
      <w:r>
        <w:rPr>
          <w:spacing w:val="-7"/>
        </w:rPr>
        <w:t> </w:t>
      </w:r>
      <w:r>
        <w:rPr/>
        <w:t>på</w:t>
      </w:r>
      <w:r>
        <w:rPr>
          <w:spacing w:val="-7"/>
        </w:rPr>
        <w:t> </w:t>
      </w:r>
      <w:r>
        <w:rPr/>
        <w:t>seg</w:t>
      </w:r>
      <w:r>
        <w:rPr>
          <w:spacing w:val="-7"/>
        </w:rPr>
        <w:t> </w:t>
      </w:r>
      <w:r>
        <w:rPr/>
        <w:t>selv,</w:t>
      </w:r>
      <w:r>
        <w:rPr>
          <w:spacing w:val="-7"/>
        </w:rPr>
        <w:t> </w:t>
      </w:r>
      <w:r>
        <w:rPr/>
        <w:t>og</w:t>
      </w:r>
      <w:r>
        <w:rPr>
          <w:spacing w:val="-7"/>
        </w:rPr>
        <w:t> </w:t>
      </w:r>
      <w:r>
        <w:rPr/>
        <w:t>evne</w:t>
      </w:r>
      <w:r>
        <w:rPr>
          <w:spacing w:val="-7"/>
        </w:rPr>
        <w:t> </w:t>
      </w:r>
      <w:r>
        <w:rPr/>
        <w:t>til</w:t>
      </w:r>
      <w:r>
        <w:rPr>
          <w:spacing w:val="-7"/>
        </w:rPr>
        <w:t> </w:t>
      </w:r>
      <w:r>
        <w:rPr/>
        <w:t>å</w:t>
      </w:r>
      <w:r>
        <w:rPr>
          <w:spacing w:val="-7"/>
        </w:rPr>
        <w:t> </w:t>
      </w:r>
      <w:r>
        <w:rPr/>
        <w:t>ta</w:t>
      </w:r>
      <w:r>
        <w:rPr>
          <w:spacing w:val="-7"/>
        </w:rPr>
        <w:t> </w:t>
      </w:r>
      <w:r>
        <w:rPr/>
        <w:t>konsekvensene</w:t>
      </w:r>
      <w:r>
        <w:rPr>
          <w:spacing w:val="-7"/>
        </w:rPr>
        <w:t> </w:t>
      </w:r>
      <w:r>
        <w:rPr/>
        <w:t>av</w:t>
      </w:r>
      <w:r>
        <w:rPr>
          <w:spacing w:val="-7"/>
        </w:rPr>
        <w:t> </w:t>
      </w:r>
      <w:r>
        <w:rPr/>
        <w:t>egne</w:t>
      </w:r>
      <w:r>
        <w:rPr>
          <w:spacing w:val="-7"/>
        </w:rPr>
        <w:t> </w:t>
      </w:r>
      <w:r>
        <w:rPr/>
        <w:t>valg. Men</w:t>
      </w:r>
      <w:r>
        <w:rPr>
          <w:spacing w:val="-13"/>
        </w:rPr>
        <w:t> </w:t>
      </w:r>
      <w:r>
        <w:rPr/>
        <w:t>dette</w:t>
      </w:r>
      <w:r>
        <w:rPr>
          <w:spacing w:val="-12"/>
        </w:rPr>
        <w:t> </w:t>
      </w:r>
      <w:r>
        <w:rPr/>
        <w:t>må</w:t>
      </w:r>
      <w:r>
        <w:rPr>
          <w:spacing w:val="-13"/>
        </w:rPr>
        <w:t> </w:t>
      </w:r>
      <w:r>
        <w:rPr/>
        <w:t>også</w:t>
      </w:r>
      <w:r>
        <w:rPr>
          <w:spacing w:val="-12"/>
        </w:rPr>
        <w:t> </w:t>
      </w:r>
      <w:r>
        <w:rPr/>
        <w:t>sies:</w:t>
      </w:r>
      <w:r>
        <w:rPr>
          <w:spacing w:val="-13"/>
        </w:rPr>
        <w:t> </w:t>
      </w:r>
      <w:r>
        <w:rPr/>
        <w:t>Bruk</w:t>
      </w:r>
      <w:r>
        <w:rPr>
          <w:spacing w:val="-12"/>
        </w:rPr>
        <w:t> </w:t>
      </w:r>
      <w:r>
        <w:rPr/>
        <w:t>av</w:t>
      </w:r>
      <w:r>
        <w:rPr>
          <w:spacing w:val="-13"/>
        </w:rPr>
        <w:t> </w:t>
      </w:r>
      <w:r>
        <w:rPr/>
        <w:t>kjemikalier</w:t>
      </w:r>
      <w:r>
        <w:rPr>
          <w:spacing w:val="-12"/>
        </w:rPr>
        <w:t> </w:t>
      </w:r>
      <w:r>
        <w:rPr/>
        <w:t>er</w:t>
      </w:r>
      <w:r>
        <w:rPr>
          <w:spacing w:val="-13"/>
        </w:rPr>
        <w:t> </w:t>
      </w:r>
      <w:r>
        <w:rPr/>
        <w:t>et</w:t>
      </w:r>
      <w:r>
        <w:rPr>
          <w:spacing w:val="-12"/>
        </w:rPr>
        <w:t> </w:t>
      </w:r>
      <w:r>
        <w:rPr/>
        <w:t>tegn</w:t>
      </w:r>
      <w:r>
        <w:rPr>
          <w:spacing w:val="-13"/>
        </w:rPr>
        <w:t> </w:t>
      </w:r>
      <w:r>
        <w:rPr/>
        <w:t>på</w:t>
      </w:r>
      <w:r>
        <w:rPr>
          <w:spacing w:val="-12"/>
        </w:rPr>
        <w:t> </w:t>
      </w:r>
      <w:r>
        <w:rPr/>
        <w:t>at</w:t>
      </w:r>
      <w:r>
        <w:rPr>
          <w:spacing w:val="-13"/>
        </w:rPr>
        <w:t> </w:t>
      </w:r>
      <w:r>
        <w:rPr/>
        <w:t>terapeutene</w:t>
      </w:r>
      <w:r>
        <w:rPr>
          <w:spacing w:val="-12"/>
        </w:rPr>
        <w:t> </w:t>
      </w:r>
      <w:r>
        <w:rPr/>
        <w:t>ikke</w:t>
      </w:r>
      <w:r>
        <w:rPr>
          <w:spacing w:val="-13"/>
        </w:rPr>
        <w:t> </w:t>
      </w:r>
      <w:r>
        <w:rPr/>
        <w:t>vet</w:t>
      </w:r>
      <w:r>
        <w:rPr>
          <w:spacing w:val="-12"/>
        </w:rPr>
        <w:t> </w:t>
      </w:r>
      <w:r>
        <w:rPr/>
        <w:t>presist hvordan</w:t>
      </w:r>
      <w:r>
        <w:rPr>
          <w:spacing w:val="-2"/>
        </w:rPr>
        <w:t> </w:t>
      </w:r>
      <w:r>
        <w:rPr/>
        <w:t>man</w:t>
      </w:r>
      <w:r>
        <w:rPr>
          <w:spacing w:val="-2"/>
        </w:rPr>
        <w:t> </w:t>
      </w:r>
      <w:r>
        <w:rPr/>
        <w:t>kan</w:t>
      </w:r>
      <w:r>
        <w:rPr>
          <w:spacing w:val="-2"/>
        </w:rPr>
        <w:t> </w:t>
      </w:r>
      <w:r>
        <w:rPr/>
        <w:t>behandle</w:t>
      </w:r>
      <w:r>
        <w:rPr>
          <w:spacing w:val="-1"/>
        </w:rPr>
        <w:t> </w:t>
      </w:r>
      <w:r>
        <w:rPr/>
        <w:t>psykiske</w:t>
      </w:r>
      <w:r>
        <w:rPr>
          <w:spacing w:val="-2"/>
        </w:rPr>
        <w:t> </w:t>
      </w:r>
      <w:r>
        <w:rPr/>
        <w:t>plager</w:t>
      </w:r>
      <w:r>
        <w:rPr>
          <w:spacing w:val="-2"/>
        </w:rPr>
        <w:t> </w:t>
      </w:r>
      <w:r>
        <w:rPr/>
        <w:t>effektivt</w:t>
      </w:r>
      <w:r>
        <w:rPr>
          <w:spacing w:val="-1"/>
        </w:rPr>
        <w:t> </w:t>
      </w:r>
      <w:r>
        <w:rPr/>
        <w:t>gjennom</w:t>
      </w:r>
      <w:r>
        <w:rPr>
          <w:spacing w:val="-2"/>
        </w:rPr>
        <w:t> </w:t>
      </w:r>
      <w:r>
        <w:rPr/>
        <w:t>verbal</w:t>
      </w:r>
      <w:r>
        <w:rPr>
          <w:spacing w:val="-2"/>
        </w:rPr>
        <w:t> </w:t>
      </w:r>
      <w:r>
        <w:rPr/>
        <w:t>behandling.</w:t>
      </w:r>
      <w:r>
        <w:rPr>
          <w:spacing w:val="-1"/>
        </w:rPr>
        <w:t> </w:t>
      </w:r>
      <w:r>
        <w:rPr>
          <w:spacing w:val="-5"/>
        </w:rPr>
        <w:t>Det</w:t>
      </w:r>
    </w:p>
    <w:p>
      <w:pPr>
        <w:spacing w:after="0"/>
        <w:sectPr>
          <w:pgSz w:w="9640" w:h="13610"/>
          <w:pgMar w:header="345" w:footer="460" w:top="900" w:bottom="620" w:left="860" w:right="640"/>
        </w:sectPr>
      </w:pPr>
    </w:p>
    <w:p>
      <w:pPr>
        <w:pStyle w:val="BodyText"/>
        <w:spacing w:before="127"/>
        <w:ind w:left="330" w:right="321"/>
      </w:pPr>
      <w:r>
        <w:rPr/>
        <w:t>er ingen tilfeldighet at schizofrene lever rundt 10-20 år kortere enn gjennomsnittet i befolkningen.</w:t>
      </w:r>
      <w:r>
        <w:rPr>
          <w:spacing w:val="-3"/>
        </w:rPr>
        <w:t> </w:t>
      </w:r>
      <w:r>
        <w:rPr/>
        <w:t>Enkelte</w:t>
      </w:r>
      <w:r>
        <w:rPr>
          <w:spacing w:val="-3"/>
        </w:rPr>
        <w:t> </w:t>
      </w:r>
      <w:r>
        <w:rPr/>
        <w:t>klienter</w:t>
      </w:r>
      <w:r>
        <w:rPr>
          <w:spacing w:val="-3"/>
        </w:rPr>
        <w:t> </w:t>
      </w:r>
      <w:r>
        <w:rPr/>
        <w:t>går</w:t>
      </w:r>
      <w:r>
        <w:rPr>
          <w:spacing w:val="-3"/>
        </w:rPr>
        <w:t> </w:t>
      </w:r>
      <w:r>
        <w:rPr/>
        <w:t>på</w:t>
      </w:r>
      <w:r>
        <w:rPr>
          <w:spacing w:val="-3"/>
        </w:rPr>
        <w:t> </w:t>
      </w:r>
      <w:r>
        <w:rPr/>
        <w:t>fra</w:t>
      </w:r>
      <w:r>
        <w:rPr>
          <w:spacing w:val="-3"/>
        </w:rPr>
        <w:t> </w:t>
      </w:r>
      <w:r>
        <w:rPr/>
        <w:t>fire</w:t>
      </w:r>
      <w:r>
        <w:rPr>
          <w:spacing w:val="-3"/>
        </w:rPr>
        <w:t> </w:t>
      </w:r>
      <w:r>
        <w:rPr/>
        <w:t>til</w:t>
      </w:r>
      <w:r>
        <w:rPr>
          <w:spacing w:val="-3"/>
        </w:rPr>
        <w:t> </w:t>
      </w:r>
      <w:r>
        <w:rPr/>
        <w:t>ti</w:t>
      </w:r>
      <w:r>
        <w:rPr>
          <w:spacing w:val="-3"/>
        </w:rPr>
        <w:t> </w:t>
      </w:r>
      <w:r>
        <w:rPr/>
        <w:t>forskjellige</w:t>
      </w:r>
      <w:r>
        <w:rPr>
          <w:spacing w:val="-3"/>
        </w:rPr>
        <w:t> </w:t>
      </w:r>
      <w:r>
        <w:rPr/>
        <w:t>medisiner</w:t>
      </w:r>
      <w:r>
        <w:rPr>
          <w:spacing w:val="-3"/>
        </w:rPr>
        <w:t> </w:t>
      </w:r>
      <w:r>
        <w:rPr/>
        <w:t>daglig.</w:t>
      </w:r>
      <w:r>
        <w:rPr>
          <w:spacing w:val="-3"/>
        </w:rPr>
        <w:t> </w:t>
      </w:r>
      <w:r>
        <w:rPr/>
        <w:t>Det</w:t>
      </w:r>
      <w:r>
        <w:rPr>
          <w:spacing w:val="-3"/>
        </w:rPr>
        <w:t> </w:t>
      </w:r>
      <w:r>
        <w:rPr/>
        <w:t>er ikke sikkert at de kjemiske stoffene som tilføres kroppen gjennom denne mengden med medisiner, er livsforlengende.</w:t>
      </w:r>
    </w:p>
    <w:p>
      <w:pPr>
        <w:pStyle w:val="BodyText"/>
        <w:ind w:left="330" w:right="321" w:firstLine="283"/>
      </w:pPr>
      <w:r>
        <w:rPr/>
        <w:t>Hvorvidt</w:t>
      </w:r>
      <w:r>
        <w:rPr>
          <w:spacing w:val="-1"/>
        </w:rPr>
        <w:t> </w:t>
      </w:r>
      <w:r>
        <w:rPr/>
        <w:t>klientene</w:t>
      </w:r>
      <w:r>
        <w:rPr>
          <w:spacing w:val="-1"/>
        </w:rPr>
        <w:t> </w:t>
      </w:r>
      <w:r>
        <w:rPr/>
        <w:t>kan</w:t>
      </w:r>
      <w:r>
        <w:rPr>
          <w:spacing w:val="-1"/>
        </w:rPr>
        <w:t> </w:t>
      </w:r>
      <w:r>
        <w:rPr/>
        <w:t>eller</w:t>
      </w:r>
      <w:r>
        <w:rPr>
          <w:spacing w:val="-1"/>
        </w:rPr>
        <w:t> </w:t>
      </w:r>
      <w:r>
        <w:rPr/>
        <w:t>bør</w:t>
      </w:r>
      <w:r>
        <w:rPr>
          <w:spacing w:val="-1"/>
        </w:rPr>
        <w:t> </w:t>
      </w:r>
      <w:r>
        <w:rPr/>
        <w:t>slutte</w:t>
      </w:r>
      <w:r>
        <w:rPr>
          <w:spacing w:val="-1"/>
        </w:rPr>
        <w:t> </w:t>
      </w:r>
      <w:r>
        <w:rPr/>
        <w:t>med</w:t>
      </w:r>
      <w:r>
        <w:rPr>
          <w:spacing w:val="-1"/>
        </w:rPr>
        <w:t> </w:t>
      </w:r>
      <w:r>
        <w:rPr/>
        <w:t>medisiner</w:t>
      </w:r>
      <w:r>
        <w:rPr>
          <w:spacing w:val="-1"/>
        </w:rPr>
        <w:t> </w:t>
      </w:r>
      <w:r>
        <w:rPr/>
        <w:t>bør</w:t>
      </w:r>
      <w:r>
        <w:rPr>
          <w:spacing w:val="-1"/>
        </w:rPr>
        <w:t> </w:t>
      </w:r>
      <w:r>
        <w:rPr/>
        <w:t>også</w:t>
      </w:r>
      <w:r>
        <w:rPr>
          <w:spacing w:val="-1"/>
        </w:rPr>
        <w:t> </w:t>
      </w:r>
      <w:r>
        <w:rPr/>
        <w:t>vurderes</w:t>
      </w:r>
      <w:r>
        <w:rPr>
          <w:spacing w:val="-1"/>
        </w:rPr>
        <w:t> </w:t>
      </w:r>
      <w:r>
        <w:rPr/>
        <w:t>i</w:t>
      </w:r>
      <w:r>
        <w:rPr>
          <w:spacing w:val="-1"/>
        </w:rPr>
        <w:t> </w:t>
      </w:r>
      <w:r>
        <w:rPr/>
        <w:t>forhold til de belastningene som pårørende vil kunne påføres ved nedtrapping, som følge av at enkelte psykiske plager kan komme tilbake eller bli sterkere. Disse forholdene bør drøftes med klientene og klientenes familier om man arbeider med unge mennesker som bor hjemme.</w:t>
      </w:r>
    </w:p>
    <w:p>
      <w:pPr>
        <w:pStyle w:val="BodyText"/>
        <w:spacing w:before="65"/>
        <w:ind w:left="0"/>
        <w:jc w:val="left"/>
      </w:pPr>
    </w:p>
    <w:p>
      <w:pPr>
        <w:pStyle w:val="Heading5"/>
        <w:ind w:left="330"/>
      </w:pPr>
      <w:r>
        <w:rPr/>
        <w:t>Misforstått </w:t>
      </w:r>
      <w:r>
        <w:rPr>
          <w:spacing w:val="-2"/>
        </w:rPr>
        <w:t>lojalitet</w:t>
      </w:r>
    </w:p>
    <w:p>
      <w:pPr>
        <w:pStyle w:val="BodyText"/>
        <w:spacing w:before="314"/>
        <w:ind w:left="330" w:right="321"/>
      </w:pPr>
      <w:r>
        <w:rPr/>
        <w:t>Enkelte terapeuter misliker at klienter går til andre terapeuter parallelt, eller at de vil skifte terapeut. Klienter trenger ikke å være lojale mot sine terapeuter. Vi tjener pen- ger på og vi er til for dem, mens klientene er til for seg selv. De skal være lojale mot sin psykiske tilstand og evne til å ta vare på og beskytte den så godt det lar seg gjøre. Dersom</w:t>
      </w:r>
      <w:r>
        <w:rPr>
          <w:spacing w:val="-4"/>
        </w:rPr>
        <w:t> </w:t>
      </w:r>
      <w:r>
        <w:rPr/>
        <w:t>vi</w:t>
      </w:r>
      <w:r>
        <w:rPr>
          <w:spacing w:val="-4"/>
        </w:rPr>
        <w:t> </w:t>
      </w:r>
      <w:r>
        <w:rPr/>
        <w:t>ikke</w:t>
      </w:r>
      <w:r>
        <w:rPr>
          <w:spacing w:val="-4"/>
        </w:rPr>
        <w:t> </w:t>
      </w:r>
      <w:r>
        <w:rPr/>
        <w:t>lykkes,</w:t>
      </w:r>
      <w:r>
        <w:rPr>
          <w:spacing w:val="-4"/>
        </w:rPr>
        <w:t> </w:t>
      </w:r>
      <w:r>
        <w:rPr/>
        <w:t>selv</w:t>
      </w:r>
      <w:r>
        <w:rPr>
          <w:spacing w:val="-4"/>
        </w:rPr>
        <w:t> </w:t>
      </w:r>
      <w:r>
        <w:rPr/>
        <w:t>om</w:t>
      </w:r>
      <w:r>
        <w:rPr>
          <w:spacing w:val="-4"/>
        </w:rPr>
        <w:t> </w:t>
      </w:r>
      <w:r>
        <w:rPr/>
        <w:t>vi</w:t>
      </w:r>
      <w:r>
        <w:rPr>
          <w:spacing w:val="-4"/>
        </w:rPr>
        <w:t> </w:t>
      </w:r>
      <w:r>
        <w:rPr/>
        <w:t>gjør</w:t>
      </w:r>
      <w:r>
        <w:rPr>
          <w:spacing w:val="-4"/>
        </w:rPr>
        <w:t> </w:t>
      </w:r>
      <w:r>
        <w:rPr/>
        <w:t>så</w:t>
      </w:r>
      <w:r>
        <w:rPr>
          <w:spacing w:val="-4"/>
        </w:rPr>
        <w:t> </w:t>
      </w:r>
      <w:r>
        <w:rPr/>
        <w:t>godt</w:t>
      </w:r>
      <w:r>
        <w:rPr>
          <w:spacing w:val="-4"/>
        </w:rPr>
        <w:t> </w:t>
      </w:r>
      <w:r>
        <w:rPr/>
        <w:t>vi</w:t>
      </w:r>
      <w:r>
        <w:rPr>
          <w:spacing w:val="-4"/>
        </w:rPr>
        <w:t> </w:t>
      </w:r>
      <w:r>
        <w:rPr/>
        <w:t>kan,</w:t>
      </w:r>
      <w:r>
        <w:rPr>
          <w:spacing w:val="-4"/>
        </w:rPr>
        <w:t> </w:t>
      </w:r>
      <w:r>
        <w:rPr/>
        <w:t>bør</w:t>
      </w:r>
      <w:r>
        <w:rPr>
          <w:spacing w:val="-4"/>
        </w:rPr>
        <w:t> </w:t>
      </w:r>
      <w:r>
        <w:rPr/>
        <w:t>klientene</w:t>
      </w:r>
      <w:r>
        <w:rPr>
          <w:spacing w:val="-4"/>
        </w:rPr>
        <w:t> </w:t>
      </w:r>
      <w:r>
        <w:rPr/>
        <w:t>slutte.</w:t>
      </w:r>
      <w:r>
        <w:rPr>
          <w:spacing w:val="-4"/>
        </w:rPr>
        <w:t> </w:t>
      </w:r>
      <w:r>
        <w:rPr/>
        <w:t>Om</w:t>
      </w:r>
      <w:r>
        <w:rPr>
          <w:spacing w:val="-4"/>
        </w:rPr>
        <w:t> </w:t>
      </w:r>
      <w:r>
        <w:rPr/>
        <w:t>de</w:t>
      </w:r>
      <w:r>
        <w:rPr>
          <w:spacing w:val="-4"/>
        </w:rPr>
        <w:t> </w:t>
      </w:r>
      <w:r>
        <w:rPr/>
        <w:t>ikke </w:t>
      </w:r>
      <w:r>
        <w:rPr>
          <w:spacing w:val="-2"/>
        </w:rPr>
        <w:t>slutter</w:t>
      </w:r>
      <w:r>
        <w:rPr>
          <w:spacing w:val="-4"/>
        </w:rPr>
        <w:t> </w:t>
      </w:r>
      <w:r>
        <w:rPr>
          <w:spacing w:val="-2"/>
        </w:rPr>
        <w:t>når</w:t>
      </w:r>
      <w:r>
        <w:rPr>
          <w:spacing w:val="-4"/>
        </w:rPr>
        <w:t> </w:t>
      </w:r>
      <w:r>
        <w:rPr>
          <w:spacing w:val="-2"/>
        </w:rPr>
        <w:t>behandlingen</w:t>
      </w:r>
      <w:r>
        <w:rPr>
          <w:spacing w:val="-4"/>
        </w:rPr>
        <w:t> </w:t>
      </w:r>
      <w:r>
        <w:rPr>
          <w:spacing w:val="-2"/>
        </w:rPr>
        <w:t>ikke</w:t>
      </w:r>
      <w:r>
        <w:rPr>
          <w:spacing w:val="-4"/>
        </w:rPr>
        <w:t> </w:t>
      </w:r>
      <w:r>
        <w:rPr>
          <w:spacing w:val="-2"/>
        </w:rPr>
        <w:t>fungerer,</w:t>
      </w:r>
      <w:r>
        <w:rPr>
          <w:spacing w:val="-4"/>
        </w:rPr>
        <w:t> </w:t>
      </w:r>
      <w:r>
        <w:rPr>
          <w:spacing w:val="-2"/>
        </w:rPr>
        <w:t>kan</w:t>
      </w:r>
      <w:r>
        <w:rPr>
          <w:spacing w:val="-4"/>
        </w:rPr>
        <w:t> </w:t>
      </w:r>
      <w:r>
        <w:rPr>
          <w:spacing w:val="-2"/>
        </w:rPr>
        <w:t>selv</w:t>
      </w:r>
      <w:r>
        <w:rPr>
          <w:spacing w:val="-4"/>
        </w:rPr>
        <w:t> </w:t>
      </w:r>
      <w:r>
        <w:rPr>
          <w:spacing w:val="-2"/>
        </w:rPr>
        <w:t>velmenende</w:t>
      </w:r>
      <w:r>
        <w:rPr>
          <w:spacing w:val="-4"/>
        </w:rPr>
        <w:t> </w:t>
      </w:r>
      <w:r>
        <w:rPr>
          <w:spacing w:val="-2"/>
        </w:rPr>
        <w:t>terapeuter</w:t>
      </w:r>
      <w:r>
        <w:rPr>
          <w:spacing w:val="-4"/>
        </w:rPr>
        <w:t> </w:t>
      </w:r>
      <w:r>
        <w:rPr>
          <w:spacing w:val="-2"/>
        </w:rPr>
        <w:t>bidra</w:t>
      </w:r>
      <w:r>
        <w:rPr>
          <w:spacing w:val="-4"/>
        </w:rPr>
        <w:t> </w:t>
      </w:r>
      <w:r>
        <w:rPr>
          <w:spacing w:val="-2"/>
        </w:rPr>
        <w:t>til</w:t>
      </w:r>
      <w:r>
        <w:rPr>
          <w:spacing w:val="-4"/>
        </w:rPr>
        <w:t> </w:t>
      </w:r>
      <w:r>
        <w:rPr>
          <w:spacing w:val="-2"/>
        </w:rPr>
        <w:t>å</w:t>
      </w:r>
      <w:r>
        <w:rPr>
          <w:spacing w:val="-4"/>
        </w:rPr>
        <w:t> </w:t>
      </w:r>
      <w:r>
        <w:rPr>
          <w:spacing w:val="-2"/>
        </w:rPr>
        <w:t>opp- </w:t>
      </w:r>
      <w:r>
        <w:rPr/>
        <w:t>rettholde</w:t>
      </w:r>
      <w:r>
        <w:rPr>
          <w:spacing w:val="-6"/>
        </w:rPr>
        <w:t> </w:t>
      </w:r>
      <w:r>
        <w:rPr/>
        <w:t>symptomene.</w:t>
      </w:r>
      <w:r>
        <w:rPr>
          <w:spacing w:val="-6"/>
        </w:rPr>
        <w:t> </w:t>
      </w:r>
      <w:r>
        <w:rPr/>
        <w:t>Klientene</w:t>
      </w:r>
      <w:r>
        <w:rPr>
          <w:spacing w:val="-6"/>
        </w:rPr>
        <w:t> </w:t>
      </w:r>
      <w:r>
        <w:rPr/>
        <w:t>bør,</w:t>
      </w:r>
      <w:r>
        <w:rPr>
          <w:spacing w:val="-6"/>
        </w:rPr>
        <w:t> </w:t>
      </w:r>
      <w:r>
        <w:rPr/>
        <w:t>om</w:t>
      </w:r>
      <w:r>
        <w:rPr>
          <w:spacing w:val="-6"/>
        </w:rPr>
        <w:t> </w:t>
      </w:r>
      <w:r>
        <w:rPr/>
        <w:t>de</w:t>
      </w:r>
      <w:r>
        <w:rPr>
          <w:spacing w:val="-6"/>
        </w:rPr>
        <w:t> </w:t>
      </w:r>
      <w:r>
        <w:rPr/>
        <w:t>skulle</w:t>
      </w:r>
      <w:r>
        <w:rPr>
          <w:spacing w:val="-6"/>
        </w:rPr>
        <w:t> </w:t>
      </w:r>
      <w:r>
        <w:rPr/>
        <w:t>avbryte</w:t>
      </w:r>
      <w:r>
        <w:rPr>
          <w:spacing w:val="-6"/>
        </w:rPr>
        <w:t> </w:t>
      </w:r>
      <w:r>
        <w:rPr/>
        <w:t>behandlingen,</w:t>
      </w:r>
      <w:r>
        <w:rPr>
          <w:spacing w:val="-6"/>
        </w:rPr>
        <w:t> </w:t>
      </w:r>
      <w:r>
        <w:rPr/>
        <w:t>slutte</w:t>
      </w:r>
      <w:r>
        <w:rPr>
          <w:spacing w:val="-6"/>
        </w:rPr>
        <w:t> </w:t>
      </w:r>
      <w:r>
        <w:rPr/>
        <w:t>med en</w:t>
      </w:r>
      <w:r>
        <w:rPr>
          <w:spacing w:val="-10"/>
        </w:rPr>
        <w:t> </w:t>
      </w:r>
      <w:r>
        <w:rPr/>
        <w:t>følelse</w:t>
      </w:r>
      <w:r>
        <w:rPr>
          <w:spacing w:val="-10"/>
        </w:rPr>
        <w:t> </w:t>
      </w:r>
      <w:r>
        <w:rPr/>
        <w:t>av</w:t>
      </w:r>
      <w:r>
        <w:rPr>
          <w:spacing w:val="-10"/>
        </w:rPr>
        <w:t> </w:t>
      </w:r>
      <w:r>
        <w:rPr/>
        <w:t>at</w:t>
      </w:r>
      <w:r>
        <w:rPr>
          <w:spacing w:val="-10"/>
        </w:rPr>
        <w:t> </w:t>
      </w:r>
      <w:r>
        <w:rPr/>
        <w:t>de</w:t>
      </w:r>
      <w:r>
        <w:rPr>
          <w:spacing w:val="-10"/>
        </w:rPr>
        <w:t> </w:t>
      </w:r>
      <w:r>
        <w:rPr/>
        <w:t>er</w:t>
      </w:r>
      <w:r>
        <w:rPr>
          <w:spacing w:val="-10"/>
        </w:rPr>
        <w:t> </w:t>
      </w:r>
      <w:r>
        <w:rPr/>
        <w:t>flotte</w:t>
      </w:r>
      <w:r>
        <w:rPr>
          <w:spacing w:val="-10"/>
        </w:rPr>
        <w:t> </w:t>
      </w:r>
      <w:r>
        <w:rPr/>
        <w:t>og</w:t>
      </w:r>
      <w:r>
        <w:rPr>
          <w:spacing w:val="-10"/>
        </w:rPr>
        <w:t> </w:t>
      </w:r>
      <w:r>
        <w:rPr/>
        <w:t>ressurssterke.</w:t>
      </w:r>
      <w:r>
        <w:rPr>
          <w:spacing w:val="-10"/>
        </w:rPr>
        <w:t> </w:t>
      </w:r>
      <w:r>
        <w:rPr/>
        <w:t>Og</w:t>
      </w:r>
      <w:r>
        <w:rPr>
          <w:spacing w:val="-10"/>
        </w:rPr>
        <w:t> </w:t>
      </w:r>
      <w:r>
        <w:rPr/>
        <w:t>de</w:t>
      </w:r>
      <w:r>
        <w:rPr>
          <w:spacing w:val="-10"/>
        </w:rPr>
        <w:t> </w:t>
      </w:r>
      <w:r>
        <w:rPr/>
        <w:t>bør</w:t>
      </w:r>
      <w:r>
        <w:rPr>
          <w:spacing w:val="-10"/>
        </w:rPr>
        <w:t> </w:t>
      </w:r>
      <w:r>
        <w:rPr/>
        <w:t>støttes</w:t>
      </w:r>
      <w:r>
        <w:rPr>
          <w:spacing w:val="-10"/>
        </w:rPr>
        <w:t> </w:t>
      </w:r>
      <w:r>
        <w:rPr/>
        <w:t>om</w:t>
      </w:r>
      <w:r>
        <w:rPr>
          <w:spacing w:val="-10"/>
        </w:rPr>
        <w:t> </w:t>
      </w:r>
      <w:r>
        <w:rPr/>
        <w:t>de</w:t>
      </w:r>
      <w:r>
        <w:rPr>
          <w:spacing w:val="-10"/>
        </w:rPr>
        <w:t> </w:t>
      </w:r>
      <w:r>
        <w:rPr/>
        <w:t>ønsker</w:t>
      </w:r>
      <w:r>
        <w:rPr>
          <w:spacing w:val="-10"/>
        </w:rPr>
        <w:t> </w:t>
      </w:r>
      <w:r>
        <w:rPr/>
        <w:t>å</w:t>
      </w:r>
      <w:r>
        <w:rPr>
          <w:spacing w:val="-10"/>
        </w:rPr>
        <w:t> </w:t>
      </w:r>
      <w:r>
        <w:rPr/>
        <w:t>skaffe</w:t>
      </w:r>
      <w:r>
        <w:rPr>
          <w:spacing w:val="-10"/>
        </w:rPr>
        <w:t> </w:t>
      </w:r>
      <w:r>
        <w:rPr/>
        <w:t>seg en ny terapeut.</w:t>
      </w:r>
    </w:p>
    <w:p>
      <w:pPr>
        <w:pStyle w:val="BodyText"/>
        <w:ind w:left="330" w:right="320" w:firstLine="283"/>
      </w:pPr>
      <w:r>
        <w:rPr/>
        <w:t>Av</w:t>
      </w:r>
      <w:r>
        <w:rPr>
          <w:spacing w:val="-12"/>
        </w:rPr>
        <w:t> </w:t>
      </w:r>
      <w:r>
        <w:rPr/>
        <w:t>og</w:t>
      </w:r>
      <w:r>
        <w:rPr>
          <w:spacing w:val="-12"/>
        </w:rPr>
        <w:t> </w:t>
      </w:r>
      <w:r>
        <w:rPr/>
        <w:t>til</w:t>
      </w:r>
      <w:r>
        <w:rPr>
          <w:spacing w:val="-12"/>
        </w:rPr>
        <w:t> </w:t>
      </w:r>
      <w:r>
        <w:rPr/>
        <w:t>kan</w:t>
      </w:r>
      <w:r>
        <w:rPr>
          <w:spacing w:val="-12"/>
        </w:rPr>
        <w:t> </w:t>
      </w:r>
      <w:r>
        <w:rPr/>
        <w:t>klientene</w:t>
      </w:r>
      <w:r>
        <w:rPr>
          <w:spacing w:val="-12"/>
        </w:rPr>
        <w:t> </w:t>
      </w:r>
      <w:r>
        <w:rPr/>
        <w:t>få</w:t>
      </w:r>
      <w:r>
        <w:rPr>
          <w:spacing w:val="-12"/>
        </w:rPr>
        <w:t> </w:t>
      </w:r>
      <w:r>
        <w:rPr/>
        <w:t>bedre</w:t>
      </w:r>
      <w:r>
        <w:rPr>
          <w:spacing w:val="-12"/>
        </w:rPr>
        <w:t> </w:t>
      </w:r>
      <w:r>
        <w:rPr/>
        <w:t>hjelp</w:t>
      </w:r>
      <w:r>
        <w:rPr>
          <w:spacing w:val="-12"/>
        </w:rPr>
        <w:t> </w:t>
      </w:r>
      <w:r>
        <w:rPr/>
        <w:t>et</w:t>
      </w:r>
      <w:r>
        <w:rPr>
          <w:spacing w:val="-12"/>
        </w:rPr>
        <w:t> </w:t>
      </w:r>
      <w:r>
        <w:rPr/>
        <w:t>annet</w:t>
      </w:r>
      <w:r>
        <w:rPr>
          <w:spacing w:val="-12"/>
        </w:rPr>
        <w:t> </w:t>
      </w:r>
      <w:r>
        <w:rPr/>
        <w:t>sted.</w:t>
      </w:r>
      <w:r>
        <w:rPr>
          <w:spacing w:val="-12"/>
        </w:rPr>
        <w:t> </w:t>
      </w:r>
      <w:r>
        <w:rPr/>
        <w:t>Det</w:t>
      </w:r>
      <w:r>
        <w:rPr>
          <w:spacing w:val="-12"/>
        </w:rPr>
        <w:t> </w:t>
      </w:r>
      <w:r>
        <w:rPr/>
        <w:t>er</w:t>
      </w:r>
      <w:r>
        <w:rPr>
          <w:spacing w:val="-12"/>
        </w:rPr>
        <w:t> </w:t>
      </w:r>
      <w:r>
        <w:rPr/>
        <w:t>bedre</w:t>
      </w:r>
      <w:r>
        <w:rPr>
          <w:spacing w:val="-12"/>
        </w:rPr>
        <w:t> </w:t>
      </w:r>
      <w:r>
        <w:rPr/>
        <w:t>at</w:t>
      </w:r>
      <w:r>
        <w:rPr>
          <w:spacing w:val="-12"/>
        </w:rPr>
        <w:t> </w:t>
      </w:r>
      <w:r>
        <w:rPr/>
        <w:t>de</w:t>
      </w:r>
      <w:r>
        <w:rPr>
          <w:spacing w:val="-12"/>
        </w:rPr>
        <w:t> </w:t>
      </w:r>
      <w:r>
        <w:rPr/>
        <w:t>kommer</w:t>
      </w:r>
      <w:r>
        <w:rPr>
          <w:spacing w:val="-12"/>
        </w:rPr>
        <w:t> </w:t>
      </w:r>
      <w:r>
        <w:rPr/>
        <w:t>til</w:t>
      </w:r>
      <w:r>
        <w:rPr>
          <w:spacing w:val="-12"/>
        </w:rPr>
        <w:t> </w:t>
      </w:r>
      <w:r>
        <w:rPr/>
        <w:t>en ny</w:t>
      </w:r>
      <w:r>
        <w:rPr>
          <w:spacing w:val="-9"/>
        </w:rPr>
        <w:t> </w:t>
      </w:r>
      <w:r>
        <w:rPr/>
        <w:t>terapeut</w:t>
      </w:r>
      <w:r>
        <w:rPr>
          <w:spacing w:val="-9"/>
        </w:rPr>
        <w:t> </w:t>
      </w:r>
      <w:r>
        <w:rPr/>
        <w:t>hvor</w:t>
      </w:r>
      <w:r>
        <w:rPr>
          <w:spacing w:val="-9"/>
        </w:rPr>
        <w:t> </w:t>
      </w:r>
      <w:r>
        <w:rPr/>
        <w:t>de</w:t>
      </w:r>
      <w:r>
        <w:rPr>
          <w:spacing w:val="-9"/>
        </w:rPr>
        <w:t> </w:t>
      </w:r>
      <w:r>
        <w:rPr/>
        <w:t>kan</w:t>
      </w:r>
      <w:r>
        <w:rPr>
          <w:spacing w:val="-9"/>
        </w:rPr>
        <w:t> </w:t>
      </w:r>
      <w:r>
        <w:rPr/>
        <w:t>begynne</w:t>
      </w:r>
      <w:r>
        <w:rPr>
          <w:spacing w:val="-9"/>
        </w:rPr>
        <w:t> </w:t>
      </w:r>
      <w:r>
        <w:rPr/>
        <w:t>på</w:t>
      </w:r>
      <w:r>
        <w:rPr>
          <w:spacing w:val="-9"/>
        </w:rPr>
        <w:t> </w:t>
      </w:r>
      <w:r>
        <w:rPr/>
        <w:t>nytt,</w:t>
      </w:r>
      <w:r>
        <w:rPr>
          <w:spacing w:val="-9"/>
        </w:rPr>
        <w:t> </w:t>
      </w:r>
      <w:r>
        <w:rPr/>
        <w:t>enn</w:t>
      </w:r>
      <w:r>
        <w:rPr>
          <w:spacing w:val="-9"/>
        </w:rPr>
        <w:t> </w:t>
      </w:r>
      <w:r>
        <w:rPr/>
        <w:t>at</w:t>
      </w:r>
      <w:r>
        <w:rPr>
          <w:spacing w:val="-9"/>
        </w:rPr>
        <w:t> </w:t>
      </w:r>
      <w:r>
        <w:rPr/>
        <w:t>de</w:t>
      </w:r>
      <w:r>
        <w:rPr>
          <w:spacing w:val="-9"/>
        </w:rPr>
        <w:t> </w:t>
      </w:r>
      <w:r>
        <w:rPr/>
        <w:t>fortsetter</w:t>
      </w:r>
      <w:r>
        <w:rPr>
          <w:spacing w:val="-9"/>
        </w:rPr>
        <w:t> </w:t>
      </w:r>
      <w:r>
        <w:rPr/>
        <w:t>hos</w:t>
      </w:r>
      <w:r>
        <w:rPr>
          <w:spacing w:val="-9"/>
        </w:rPr>
        <w:t> </w:t>
      </w:r>
      <w:r>
        <w:rPr/>
        <w:t>en</w:t>
      </w:r>
      <w:r>
        <w:rPr>
          <w:spacing w:val="-9"/>
        </w:rPr>
        <w:t> </w:t>
      </w:r>
      <w:r>
        <w:rPr/>
        <w:t>terapeut</w:t>
      </w:r>
      <w:r>
        <w:rPr>
          <w:spacing w:val="-9"/>
        </w:rPr>
        <w:t> </w:t>
      </w:r>
      <w:r>
        <w:rPr/>
        <w:t>som</w:t>
      </w:r>
      <w:r>
        <w:rPr>
          <w:spacing w:val="-9"/>
        </w:rPr>
        <w:t> </w:t>
      </w:r>
      <w:r>
        <w:rPr/>
        <w:t>ikke vet</w:t>
      </w:r>
      <w:r>
        <w:rPr>
          <w:spacing w:val="-11"/>
        </w:rPr>
        <w:t> </w:t>
      </w:r>
      <w:r>
        <w:rPr/>
        <w:t>hvordan</w:t>
      </w:r>
      <w:r>
        <w:rPr>
          <w:spacing w:val="-11"/>
        </w:rPr>
        <w:t> </w:t>
      </w:r>
      <w:r>
        <w:rPr/>
        <w:t>han</w:t>
      </w:r>
      <w:r>
        <w:rPr>
          <w:spacing w:val="-11"/>
        </w:rPr>
        <w:t> </w:t>
      </w:r>
      <w:r>
        <w:rPr/>
        <w:t>eller</w:t>
      </w:r>
      <w:r>
        <w:rPr>
          <w:spacing w:val="-11"/>
        </w:rPr>
        <w:t> </w:t>
      </w:r>
      <w:r>
        <w:rPr/>
        <w:t>hun</w:t>
      </w:r>
      <w:r>
        <w:rPr>
          <w:spacing w:val="-11"/>
        </w:rPr>
        <w:t> </w:t>
      </w:r>
      <w:r>
        <w:rPr/>
        <w:t>skal</w:t>
      </w:r>
      <w:r>
        <w:rPr>
          <w:spacing w:val="-11"/>
        </w:rPr>
        <w:t> </w:t>
      </w:r>
      <w:r>
        <w:rPr/>
        <w:t>gripe</w:t>
      </w:r>
      <w:r>
        <w:rPr>
          <w:spacing w:val="-11"/>
        </w:rPr>
        <w:t> </w:t>
      </w:r>
      <w:r>
        <w:rPr/>
        <w:t>an</w:t>
      </w:r>
      <w:r>
        <w:rPr>
          <w:spacing w:val="-11"/>
        </w:rPr>
        <w:t> </w:t>
      </w:r>
      <w:r>
        <w:rPr/>
        <w:t>klientens</w:t>
      </w:r>
      <w:r>
        <w:rPr>
          <w:spacing w:val="-11"/>
        </w:rPr>
        <w:t> </w:t>
      </w:r>
      <w:r>
        <w:rPr/>
        <w:t>problem.</w:t>
      </w:r>
      <w:r>
        <w:rPr>
          <w:spacing w:val="-11"/>
        </w:rPr>
        <w:t> </w:t>
      </w:r>
      <w:r>
        <w:rPr/>
        <w:t>Klientene</w:t>
      </w:r>
      <w:r>
        <w:rPr>
          <w:spacing w:val="-11"/>
        </w:rPr>
        <w:t> </w:t>
      </w:r>
      <w:r>
        <w:rPr/>
        <w:t>har</w:t>
      </w:r>
      <w:r>
        <w:rPr>
          <w:spacing w:val="-11"/>
        </w:rPr>
        <w:t> </w:t>
      </w:r>
      <w:r>
        <w:rPr/>
        <w:t>nok</w:t>
      </w:r>
      <w:r>
        <w:rPr>
          <w:spacing w:val="-11"/>
        </w:rPr>
        <w:t> </w:t>
      </w:r>
      <w:r>
        <w:rPr/>
        <w:t>nederlag fra før. De skal ikke få en følelse av at de også har mislyktes med å gå i terapi. Jeg har her skrevet med utgangspunkt i klienter som går i poliklinisk behandling.</w:t>
      </w:r>
    </w:p>
    <w:p>
      <w:pPr>
        <w:pStyle w:val="BodyText"/>
        <w:spacing w:before="64"/>
        <w:ind w:left="0"/>
        <w:jc w:val="left"/>
      </w:pPr>
    </w:p>
    <w:p>
      <w:pPr>
        <w:pStyle w:val="Heading5"/>
        <w:spacing w:before="1"/>
        <w:ind w:left="330"/>
      </w:pPr>
      <w:r>
        <w:rPr>
          <w:spacing w:val="-2"/>
        </w:rPr>
        <w:t>Avslutning</w:t>
      </w:r>
    </w:p>
    <w:p>
      <w:pPr>
        <w:pStyle w:val="BodyText"/>
        <w:spacing w:before="313"/>
        <w:ind w:left="330" w:right="321"/>
      </w:pPr>
      <w:r>
        <w:rPr/>
        <w:t>Kapittelet viser at lingvistisk hjerneterapi følger en modell som åpner for fleksibilitet og kreativitet. Ved å kombinere hjernepsykologiens forståelse av de biopsykiske ele- menter med språklige intervensjoner kan terapeuten endre klientens psykiske plage.</w:t>
      </w:r>
    </w:p>
    <w:p>
      <w:pPr>
        <w:pStyle w:val="BodyText"/>
        <w:ind w:left="330" w:right="320" w:firstLine="283"/>
      </w:pPr>
      <w:r>
        <w:rPr/>
        <w:t>Et</w:t>
      </w:r>
      <w:r>
        <w:rPr>
          <w:spacing w:val="-4"/>
        </w:rPr>
        <w:t> </w:t>
      </w:r>
      <w:r>
        <w:rPr/>
        <w:t>sentralt</w:t>
      </w:r>
      <w:r>
        <w:rPr>
          <w:spacing w:val="-4"/>
        </w:rPr>
        <w:t> </w:t>
      </w:r>
      <w:r>
        <w:rPr/>
        <w:t>element</w:t>
      </w:r>
      <w:r>
        <w:rPr>
          <w:spacing w:val="-4"/>
        </w:rPr>
        <w:t> </w:t>
      </w:r>
      <w:r>
        <w:rPr/>
        <w:t>i</w:t>
      </w:r>
      <w:r>
        <w:rPr>
          <w:spacing w:val="-4"/>
        </w:rPr>
        <w:t> </w:t>
      </w:r>
      <w:r>
        <w:rPr/>
        <w:t>behandlingen</w:t>
      </w:r>
      <w:r>
        <w:rPr>
          <w:spacing w:val="-4"/>
        </w:rPr>
        <w:t> </w:t>
      </w:r>
      <w:r>
        <w:rPr/>
        <w:t>er</w:t>
      </w:r>
      <w:r>
        <w:rPr>
          <w:spacing w:val="-4"/>
        </w:rPr>
        <w:t> </w:t>
      </w:r>
      <w:r>
        <w:rPr/>
        <w:t>forståelsen</w:t>
      </w:r>
      <w:r>
        <w:rPr>
          <w:spacing w:val="-4"/>
        </w:rPr>
        <w:t> </w:t>
      </w:r>
      <w:r>
        <w:rPr/>
        <w:t>av</w:t>
      </w:r>
      <w:r>
        <w:rPr>
          <w:spacing w:val="-4"/>
        </w:rPr>
        <w:t> </w:t>
      </w:r>
      <w:r>
        <w:rPr/>
        <w:t>relasjonens</w:t>
      </w:r>
      <w:r>
        <w:rPr>
          <w:spacing w:val="-4"/>
        </w:rPr>
        <w:t> </w:t>
      </w:r>
      <w:r>
        <w:rPr/>
        <w:t>betydning</w:t>
      </w:r>
      <w:r>
        <w:rPr>
          <w:spacing w:val="-4"/>
        </w:rPr>
        <w:t> </w:t>
      </w:r>
      <w:r>
        <w:rPr/>
        <w:t>mellom terapeut</w:t>
      </w:r>
      <w:r>
        <w:rPr>
          <w:spacing w:val="-10"/>
        </w:rPr>
        <w:t> </w:t>
      </w:r>
      <w:r>
        <w:rPr/>
        <w:t>og</w:t>
      </w:r>
      <w:r>
        <w:rPr>
          <w:spacing w:val="-10"/>
        </w:rPr>
        <w:t> </w:t>
      </w:r>
      <w:r>
        <w:rPr/>
        <w:t>klient,</w:t>
      </w:r>
      <w:r>
        <w:rPr>
          <w:spacing w:val="-10"/>
        </w:rPr>
        <w:t> </w:t>
      </w:r>
      <w:r>
        <w:rPr/>
        <w:t>og</w:t>
      </w:r>
      <w:r>
        <w:rPr>
          <w:spacing w:val="-10"/>
        </w:rPr>
        <w:t> </w:t>
      </w:r>
      <w:r>
        <w:rPr/>
        <w:t>den</w:t>
      </w:r>
      <w:r>
        <w:rPr>
          <w:spacing w:val="-10"/>
        </w:rPr>
        <w:t> </w:t>
      </w:r>
      <w:r>
        <w:rPr/>
        <w:t>erkjennelsen</w:t>
      </w:r>
      <w:r>
        <w:rPr>
          <w:spacing w:val="-10"/>
        </w:rPr>
        <w:t> </w:t>
      </w:r>
      <w:r>
        <w:rPr/>
        <w:t>at</w:t>
      </w:r>
      <w:r>
        <w:rPr>
          <w:spacing w:val="-10"/>
        </w:rPr>
        <w:t> </w:t>
      </w:r>
      <w:r>
        <w:rPr/>
        <w:t>begge</w:t>
      </w:r>
      <w:r>
        <w:rPr>
          <w:spacing w:val="-10"/>
        </w:rPr>
        <w:t> </w:t>
      </w:r>
      <w:r>
        <w:rPr/>
        <w:t>har</w:t>
      </w:r>
      <w:r>
        <w:rPr>
          <w:spacing w:val="-10"/>
        </w:rPr>
        <w:t> </w:t>
      </w:r>
      <w:r>
        <w:rPr/>
        <w:t>rollen</w:t>
      </w:r>
      <w:r>
        <w:rPr>
          <w:spacing w:val="-10"/>
        </w:rPr>
        <w:t> </w:t>
      </w:r>
      <w:r>
        <w:rPr/>
        <w:t>som</w:t>
      </w:r>
      <w:r>
        <w:rPr>
          <w:spacing w:val="-10"/>
        </w:rPr>
        <w:t> </w:t>
      </w:r>
      <w:r>
        <w:rPr/>
        <w:t>ekspert</w:t>
      </w:r>
      <w:r>
        <w:rPr>
          <w:spacing w:val="-10"/>
        </w:rPr>
        <w:t> </w:t>
      </w:r>
      <w:r>
        <w:rPr/>
        <w:t>og</w:t>
      </w:r>
      <w:r>
        <w:rPr>
          <w:spacing w:val="-10"/>
        </w:rPr>
        <w:t> </w:t>
      </w:r>
      <w:r>
        <w:rPr/>
        <w:t>amatør,</w:t>
      </w:r>
      <w:r>
        <w:rPr>
          <w:spacing w:val="-10"/>
        </w:rPr>
        <w:t> </w:t>
      </w:r>
      <w:r>
        <w:rPr/>
        <w:t>noe som</w:t>
      </w:r>
      <w:r>
        <w:rPr>
          <w:spacing w:val="-4"/>
        </w:rPr>
        <w:t> </w:t>
      </w:r>
      <w:r>
        <w:rPr/>
        <w:t>legger</w:t>
      </w:r>
      <w:r>
        <w:rPr>
          <w:spacing w:val="-4"/>
        </w:rPr>
        <w:t> </w:t>
      </w:r>
      <w:r>
        <w:rPr/>
        <w:t>grunnlaget</w:t>
      </w:r>
      <w:r>
        <w:rPr>
          <w:spacing w:val="-4"/>
        </w:rPr>
        <w:t> </w:t>
      </w:r>
      <w:r>
        <w:rPr/>
        <w:t>for</w:t>
      </w:r>
      <w:r>
        <w:rPr>
          <w:spacing w:val="-4"/>
        </w:rPr>
        <w:t> </w:t>
      </w:r>
      <w:r>
        <w:rPr/>
        <w:t>det</w:t>
      </w:r>
      <w:r>
        <w:rPr>
          <w:spacing w:val="-4"/>
        </w:rPr>
        <w:t> </w:t>
      </w:r>
      <w:r>
        <w:rPr/>
        <w:t>likeverdige</w:t>
      </w:r>
      <w:r>
        <w:rPr>
          <w:spacing w:val="-4"/>
        </w:rPr>
        <w:t> </w:t>
      </w:r>
      <w:r>
        <w:rPr/>
        <w:t>samarbeidet</w:t>
      </w:r>
      <w:r>
        <w:rPr>
          <w:spacing w:val="-4"/>
        </w:rPr>
        <w:t> </w:t>
      </w:r>
      <w:r>
        <w:rPr/>
        <w:t>mellom</w:t>
      </w:r>
      <w:r>
        <w:rPr>
          <w:spacing w:val="-4"/>
        </w:rPr>
        <w:t> </w:t>
      </w:r>
      <w:r>
        <w:rPr/>
        <w:t>terapeut</w:t>
      </w:r>
      <w:r>
        <w:rPr>
          <w:spacing w:val="-4"/>
        </w:rPr>
        <w:t> </w:t>
      </w:r>
      <w:r>
        <w:rPr/>
        <w:t>og</w:t>
      </w:r>
      <w:r>
        <w:rPr>
          <w:spacing w:val="-4"/>
        </w:rPr>
        <w:t> </w:t>
      </w:r>
      <w:r>
        <w:rPr/>
        <w:t>klient</w:t>
      </w:r>
      <w:r>
        <w:rPr>
          <w:spacing w:val="-4"/>
        </w:rPr>
        <w:t> </w:t>
      </w:r>
      <w:r>
        <w:rPr/>
        <w:t>som preger lingvistisk hjerneterapi. Språkets betydning for å skape en god relasjon og for lykkes med behandling blir fokusert i neste kapittel.</w:t>
      </w:r>
    </w:p>
    <w:p>
      <w:pPr>
        <w:spacing w:after="0"/>
        <w:sectPr>
          <w:pgSz w:w="9640" w:h="13610"/>
          <w:pgMar w:header="367" w:footer="425" w:top="900" w:bottom="660" w:left="860" w:right="640"/>
        </w:sectPr>
      </w:pPr>
    </w:p>
    <w:p>
      <w:pPr>
        <w:spacing w:line="218" w:lineRule="auto" w:before="228"/>
        <w:ind w:left="1321" w:right="639" w:hanging="777"/>
        <w:jc w:val="left"/>
        <w:rPr>
          <w:rFonts w:ascii="Roboto" w:hAnsi="Roboto"/>
          <w:sz w:val="60"/>
        </w:rPr>
      </w:pPr>
      <w:bookmarkStart w:name="Kapittel 24 Språkets betydning for psyki" w:id="77"/>
      <w:bookmarkEnd w:id="77"/>
      <w:r>
        <w:rPr/>
      </w:r>
      <w:bookmarkStart w:name="_bookmark28" w:id="78"/>
      <w:bookmarkEnd w:id="78"/>
      <w:r>
        <w:rPr/>
      </w:r>
      <w:r>
        <w:rPr>
          <w:rFonts w:ascii="Roboto" w:hAnsi="Roboto"/>
          <w:sz w:val="28"/>
        </w:rPr>
        <w:t>Kapittel</w:t>
      </w:r>
      <w:r>
        <w:rPr>
          <w:rFonts w:ascii="Roboto" w:hAnsi="Roboto"/>
          <w:spacing w:val="-6"/>
          <w:sz w:val="28"/>
        </w:rPr>
        <w:t> </w:t>
      </w:r>
      <w:r>
        <w:rPr>
          <w:rFonts w:ascii="Roboto" w:hAnsi="Roboto"/>
          <w:sz w:val="28"/>
        </w:rPr>
        <w:t>24</w:t>
      </w:r>
      <w:r>
        <w:rPr>
          <w:rFonts w:ascii="Roboto" w:hAnsi="Roboto"/>
          <w:spacing w:val="40"/>
          <w:sz w:val="28"/>
        </w:rPr>
        <w:t> </w:t>
      </w:r>
      <w:r>
        <w:rPr>
          <w:rFonts w:ascii="Roboto" w:hAnsi="Roboto"/>
          <w:sz w:val="60"/>
        </w:rPr>
        <w:t>Språkets</w:t>
      </w:r>
      <w:r>
        <w:rPr>
          <w:rFonts w:ascii="Roboto" w:hAnsi="Roboto"/>
          <w:spacing w:val="-13"/>
          <w:sz w:val="60"/>
        </w:rPr>
        <w:t> </w:t>
      </w:r>
      <w:r>
        <w:rPr>
          <w:rFonts w:ascii="Roboto" w:hAnsi="Roboto"/>
          <w:sz w:val="60"/>
        </w:rPr>
        <w:t>betydning for psykisk endring</w:t>
      </w:r>
    </w:p>
    <w:p>
      <w:pPr>
        <w:pStyle w:val="BodyText"/>
        <w:spacing w:before="165"/>
        <w:ind w:right="548"/>
      </w:pPr>
      <w:r>
        <w:rPr/>
        <w:t>I</w:t>
      </w:r>
      <w:r>
        <w:rPr>
          <w:spacing w:val="-8"/>
        </w:rPr>
        <w:t> </w:t>
      </w:r>
      <w:r>
        <w:rPr/>
        <w:t>Lingvistisk</w:t>
      </w:r>
      <w:r>
        <w:rPr>
          <w:spacing w:val="-8"/>
        </w:rPr>
        <w:t> </w:t>
      </w:r>
      <w:r>
        <w:rPr/>
        <w:t>Hjerneterapi</w:t>
      </w:r>
      <w:r>
        <w:rPr>
          <w:spacing w:val="-8"/>
        </w:rPr>
        <w:t> </w:t>
      </w:r>
      <w:r>
        <w:rPr/>
        <w:t>(LBT)</w:t>
      </w:r>
      <w:r>
        <w:rPr>
          <w:spacing w:val="-8"/>
        </w:rPr>
        <w:t> </w:t>
      </w:r>
      <w:r>
        <w:rPr/>
        <w:t>er</w:t>
      </w:r>
      <w:r>
        <w:rPr>
          <w:spacing w:val="-8"/>
        </w:rPr>
        <w:t> </w:t>
      </w:r>
      <w:r>
        <w:rPr/>
        <w:t>språket</w:t>
      </w:r>
      <w:r>
        <w:rPr>
          <w:spacing w:val="-8"/>
        </w:rPr>
        <w:t> </w:t>
      </w:r>
      <w:r>
        <w:rPr/>
        <w:t>det</w:t>
      </w:r>
      <w:r>
        <w:rPr>
          <w:spacing w:val="-8"/>
        </w:rPr>
        <w:t> </w:t>
      </w:r>
      <w:r>
        <w:rPr/>
        <w:t>viktigste</w:t>
      </w:r>
      <w:r>
        <w:rPr>
          <w:spacing w:val="-8"/>
        </w:rPr>
        <w:t> </w:t>
      </w:r>
      <w:r>
        <w:rPr/>
        <w:t>redskapet</w:t>
      </w:r>
      <w:r>
        <w:rPr>
          <w:spacing w:val="-8"/>
        </w:rPr>
        <w:t> </w:t>
      </w:r>
      <w:r>
        <w:rPr/>
        <w:t>for</w:t>
      </w:r>
      <w:r>
        <w:rPr>
          <w:spacing w:val="-8"/>
        </w:rPr>
        <w:t> </w:t>
      </w:r>
      <w:r>
        <w:rPr/>
        <w:t>å</w:t>
      </w:r>
      <w:r>
        <w:rPr>
          <w:spacing w:val="-8"/>
        </w:rPr>
        <w:t> </w:t>
      </w:r>
      <w:r>
        <w:rPr/>
        <w:t>endre</w:t>
      </w:r>
      <w:r>
        <w:rPr>
          <w:spacing w:val="-8"/>
        </w:rPr>
        <w:t> </w:t>
      </w:r>
      <w:r>
        <w:rPr/>
        <w:t>det</w:t>
      </w:r>
      <w:r>
        <w:rPr>
          <w:spacing w:val="-8"/>
        </w:rPr>
        <w:t> </w:t>
      </w:r>
      <w:r>
        <w:rPr/>
        <w:t>psy- kiske</w:t>
      </w:r>
      <w:r>
        <w:rPr>
          <w:spacing w:val="-10"/>
        </w:rPr>
        <w:t> </w:t>
      </w:r>
      <w:r>
        <w:rPr/>
        <w:t>materialet</w:t>
      </w:r>
      <w:r>
        <w:rPr>
          <w:spacing w:val="-10"/>
        </w:rPr>
        <w:t> </w:t>
      </w:r>
      <w:r>
        <w:rPr/>
        <w:t>som</w:t>
      </w:r>
      <w:r>
        <w:rPr>
          <w:spacing w:val="-10"/>
        </w:rPr>
        <w:t> </w:t>
      </w:r>
      <w:r>
        <w:rPr/>
        <w:t>ligger</w:t>
      </w:r>
      <w:r>
        <w:rPr>
          <w:spacing w:val="-10"/>
        </w:rPr>
        <w:t> </w:t>
      </w:r>
      <w:r>
        <w:rPr/>
        <w:t>til</w:t>
      </w:r>
      <w:r>
        <w:rPr>
          <w:spacing w:val="-10"/>
        </w:rPr>
        <w:t> </w:t>
      </w:r>
      <w:r>
        <w:rPr/>
        <w:t>grunn</w:t>
      </w:r>
      <w:r>
        <w:rPr>
          <w:spacing w:val="-10"/>
        </w:rPr>
        <w:t> </w:t>
      </w:r>
      <w:r>
        <w:rPr/>
        <w:t>for</w:t>
      </w:r>
      <w:r>
        <w:rPr>
          <w:spacing w:val="-10"/>
        </w:rPr>
        <w:t> </w:t>
      </w:r>
      <w:r>
        <w:rPr/>
        <w:t>klientens</w:t>
      </w:r>
      <w:r>
        <w:rPr>
          <w:spacing w:val="-10"/>
        </w:rPr>
        <w:t> </w:t>
      </w:r>
      <w:r>
        <w:rPr/>
        <w:t>symptomer.</w:t>
      </w:r>
      <w:r>
        <w:rPr>
          <w:spacing w:val="-10"/>
        </w:rPr>
        <w:t> </w:t>
      </w:r>
      <w:r>
        <w:rPr/>
        <w:t>Gjennom</w:t>
      </w:r>
      <w:r>
        <w:rPr>
          <w:spacing w:val="-10"/>
        </w:rPr>
        <w:t> </w:t>
      </w:r>
      <w:r>
        <w:rPr/>
        <w:t>klientens</w:t>
      </w:r>
      <w:r>
        <w:rPr>
          <w:spacing w:val="-10"/>
        </w:rPr>
        <w:t> </w:t>
      </w:r>
      <w:r>
        <w:rPr/>
        <w:t>ord kan</w:t>
      </w:r>
      <w:r>
        <w:rPr>
          <w:spacing w:val="-9"/>
        </w:rPr>
        <w:t> </w:t>
      </w:r>
      <w:r>
        <w:rPr/>
        <w:t>terapeuten</w:t>
      </w:r>
      <w:r>
        <w:rPr>
          <w:spacing w:val="-9"/>
        </w:rPr>
        <w:t> </w:t>
      </w:r>
      <w:r>
        <w:rPr/>
        <w:t>få</w:t>
      </w:r>
      <w:r>
        <w:rPr>
          <w:spacing w:val="-9"/>
        </w:rPr>
        <w:t> </w:t>
      </w:r>
      <w:r>
        <w:rPr/>
        <w:t>tilgang</w:t>
      </w:r>
      <w:r>
        <w:rPr>
          <w:spacing w:val="-9"/>
        </w:rPr>
        <w:t> </w:t>
      </w:r>
      <w:r>
        <w:rPr/>
        <w:t>til</w:t>
      </w:r>
      <w:r>
        <w:rPr>
          <w:spacing w:val="-9"/>
        </w:rPr>
        <w:t> </w:t>
      </w:r>
      <w:r>
        <w:rPr/>
        <w:t>klientens</w:t>
      </w:r>
      <w:r>
        <w:rPr>
          <w:spacing w:val="-9"/>
        </w:rPr>
        <w:t> </w:t>
      </w:r>
      <w:r>
        <w:rPr/>
        <w:t>sanseforestillinger</w:t>
      </w:r>
      <w:r>
        <w:rPr>
          <w:spacing w:val="-9"/>
        </w:rPr>
        <w:t> </w:t>
      </w:r>
      <w:r>
        <w:rPr/>
        <w:t>og</w:t>
      </w:r>
      <w:r>
        <w:rPr>
          <w:spacing w:val="-9"/>
        </w:rPr>
        <w:t> </w:t>
      </w:r>
      <w:r>
        <w:rPr/>
        <w:t>det</w:t>
      </w:r>
      <w:r>
        <w:rPr>
          <w:spacing w:val="-9"/>
        </w:rPr>
        <w:t> </w:t>
      </w:r>
      <w:r>
        <w:rPr/>
        <w:t>biopsykiske</w:t>
      </w:r>
      <w:r>
        <w:rPr>
          <w:spacing w:val="-9"/>
        </w:rPr>
        <w:t> </w:t>
      </w:r>
      <w:r>
        <w:rPr/>
        <w:t>materialet som</w:t>
      </w:r>
      <w:r>
        <w:rPr>
          <w:spacing w:val="-9"/>
        </w:rPr>
        <w:t> </w:t>
      </w:r>
      <w:r>
        <w:rPr/>
        <w:t>forårsaker</w:t>
      </w:r>
      <w:r>
        <w:rPr>
          <w:spacing w:val="-9"/>
        </w:rPr>
        <w:t> </w:t>
      </w:r>
      <w:r>
        <w:rPr/>
        <w:t>psykiske</w:t>
      </w:r>
      <w:r>
        <w:rPr>
          <w:spacing w:val="-9"/>
        </w:rPr>
        <w:t> </w:t>
      </w:r>
      <w:r>
        <w:rPr/>
        <w:t>plager</w:t>
      </w:r>
      <w:r>
        <w:rPr>
          <w:spacing w:val="-9"/>
        </w:rPr>
        <w:t> </w:t>
      </w:r>
      <w:r>
        <w:rPr/>
        <w:t>og</w:t>
      </w:r>
      <w:r>
        <w:rPr>
          <w:spacing w:val="-9"/>
        </w:rPr>
        <w:t> </w:t>
      </w:r>
      <w:r>
        <w:rPr/>
        <w:t>deretter</w:t>
      </w:r>
      <w:r>
        <w:rPr>
          <w:spacing w:val="-9"/>
        </w:rPr>
        <w:t> </w:t>
      </w:r>
      <w:r>
        <w:rPr/>
        <w:t>gjennom</w:t>
      </w:r>
      <w:r>
        <w:rPr>
          <w:spacing w:val="-9"/>
        </w:rPr>
        <w:t> </w:t>
      </w:r>
      <w:r>
        <w:rPr/>
        <w:t>ord</w:t>
      </w:r>
      <w:r>
        <w:rPr>
          <w:spacing w:val="-9"/>
        </w:rPr>
        <w:t> </w:t>
      </w:r>
      <w:r>
        <w:rPr/>
        <w:t>og</w:t>
      </w:r>
      <w:r>
        <w:rPr>
          <w:spacing w:val="-9"/>
        </w:rPr>
        <w:t> </w:t>
      </w:r>
      <w:r>
        <w:rPr/>
        <w:t>utsagn</w:t>
      </w:r>
      <w:r>
        <w:rPr>
          <w:spacing w:val="-9"/>
        </w:rPr>
        <w:t> </w:t>
      </w:r>
      <w:r>
        <w:rPr/>
        <w:t>endre</w:t>
      </w:r>
      <w:r>
        <w:rPr>
          <w:spacing w:val="-9"/>
        </w:rPr>
        <w:t> </w:t>
      </w:r>
      <w:r>
        <w:rPr/>
        <w:t>den</w:t>
      </w:r>
      <w:r>
        <w:rPr>
          <w:spacing w:val="-9"/>
        </w:rPr>
        <w:t> </w:t>
      </w:r>
      <w:r>
        <w:rPr/>
        <w:t>psykiske </w:t>
      </w:r>
      <w:r>
        <w:rPr>
          <w:spacing w:val="-2"/>
        </w:rPr>
        <w:t>plagen.</w:t>
      </w:r>
    </w:p>
    <w:p>
      <w:pPr>
        <w:pStyle w:val="BodyText"/>
        <w:ind w:right="547" w:firstLine="283"/>
      </w:pPr>
      <w:r>
        <w:rPr/>
        <w:t>Selv om andre terapiformer som bildeterapi og musikkterapi kan være effektive, tilbyr</w:t>
      </w:r>
      <w:r>
        <w:rPr>
          <w:spacing w:val="-5"/>
        </w:rPr>
        <w:t> </w:t>
      </w:r>
      <w:r>
        <w:rPr/>
        <w:t>språket</w:t>
      </w:r>
      <w:r>
        <w:rPr>
          <w:spacing w:val="-5"/>
        </w:rPr>
        <w:t> </w:t>
      </w:r>
      <w:r>
        <w:rPr/>
        <w:t>den</w:t>
      </w:r>
      <w:r>
        <w:rPr>
          <w:spacing w:val="-5"/>
        </w:rPr>
        <w:t> </w:t>
      </w:r>
      <w:r>
        <w:rPr/>
        <w:t>mest</w:t>
      </w:r>
      <w:r>
        <w:rPr>
          <w:spacing w:val="-5"/>
        </w:rPr>
        <w:t> </w:t>
      </w:r>
      <w:r>
        <w:rPr/>
        <w:t>presise</w:t>
      </w:r>
      <w:r>
        <w:rPr>
          <w:spacing w:val="-5"/>
        </w:rPr>
        <w:t> </w:t>
      </w:r>
      <w:r>
        <w:rPr/>
        <w:t>og</w:t>
      </w:r>
      <w:r>
        <w:rPr>
          <w:spacing w:val="-5"/>
        </w:rPr>
        <w:t> </w:t>
      </w:r>
      <w:r>
        <w:rPr/>
        <w:t>direkte</w:t>
      </w:r>
      <w:r>
        <w:rPr>
          <w:spacing w:val="-5"/>
        </w:rPr>
        <w:t> </w:t>
      </w:r>
      <w:r>
        <w:rPr/>
        <w:t>veien</w:t>
      </w:r>
      <w:r>
        <w:rPr>
          <w:spacing w:val="-5"/>
        </w:rPr>
        <w:t> </w:t>
      </w:r>
      <w:r>
        <w:rPr/>
        <w:t>til</w:t>
      </w:r>
      <w:r>
        <w:rPr>
          <w:spacing w:val="-5"/>
        </w:rPr>
        <w:t> </w:t>
      </w:r>
      <w:r>
        <w:rPr/>
        <w:t>psykisk</w:t>
      </w:r>
      <w:r>
        <w:rPr>
          <w:spacing w:val="-5"/>
        </w:rPr>
        <w:t> </w:t>
      </w:r>
      <w:r>
        <w:rPr/>
        <w:t>endring</w:t>
      </w:r>
      <w:r>
        <w:rPr>
          <w:spacing w:val="-5"/>
        </w:rPr>
        <w:t> </w:t>
      </w:r>
      <w:r>
        <w:rPr/>
        <w:t>i</w:t>
      </w:r>
      <w:r>
        <w:rPr>
          <w:spacing w:val="-5"/>
        </w:rPr>
        <w:t> </w:t>
      </w:r>
      <w:r>
        <w:rPr/>
        <w:t>LBT.</w:t>
      </w:r>
      <w:r>
        <w:rPr>
          <w:spacing w:val="-5"/>
        </w:rPr>
        <w:t> </w:t>
      </w:r>
      <w:r>
        <w:rPr/>
        <w:t>Dette</w:t>
      </w:r>
      <w:r>
        <w:rPr>
          <w:spacing w:val="-5"/>
        </w:rPr>
        <w:t> </w:t>
      </w:r>
      <w:r>
        <w:rPr/>
        <w:t>kapit- telet belyser hvilken betydning språket når det gjelder å skape varige endringer i den psykiske plage.</w:t>
      </w:r>
    </w:p>
    <w:p>
      <w:pPr>
        <w:pStyle w:val="BodyText"/>
        <w:spacing w:before="65"/>
        <w:ind w:left="0"/>
        <w:jc w:val="left"/>
      </w:pPr>
    </w:p>
    <w:p>
      <w:pPr>
        <w:pStyle w:val="Heading5"/>
        <w:jc w:val="both"/>
      </w:pPr>
      <w:r>
        <w:rPr/>
        <w:t>Språket,</w:t>
      </w:r>
      <w:r>
        <w:rPr>
          <w:spacing w:val="-4"/>
        </w:rPr>
        <w:t> </w:t>
      </w:r>
      <w:r>
        <w:rPr/>
        <w:t>det</w:t>
      </w:r>
      <w:r>
        <w:rPr>
          <w:spacing w:val="-4"/>
        </w:rPr>
        <w:t> </w:t>
      </w:r>
      <w:r>
        <w:rPr/>
        <w:t>avgjørende</w:t>
      </w:r>
      <w:r>
        <w:rPr>
          <w:spacing w:val="-3"/>
        </w:rPr>
        <w:t> </w:t>
      </w:r>
      <w:r>
        <w:rPr/>
        <w:t>redskap</w:t>
      </w:r>
      <w:r>
        <w:rPr>
          <w:spacing w:val="-4"/>
        </w:rPr>
        <w:t> </w:t>
      </w:r>
      <w:r>
        <w:rPr/>
        <w:t>for</w:t>
      </w:r>
      <w:r>
        <w:rPr>
          <w:spacing w:val="-3"/>
        </w:rPr>
        <w:t> </w:t>
      </w:r>
      <w:r>
        <w:rPr>
          <w:spacing w:val="-2"/>
        </w:rPr>
        <w:t>endring</w:t>
      </w:r>
    </w:p>
    <w:p>
      <w:pPr>
        <w:pStyle w:val="BodyText"/>
        <w:spacing w:before="313"/>
        <w:ind w:right="547"/>
      </w:pPr>
      <w:r>
        <w:rPr/>
        <w:t>Psykisk endring i behandling forutsetter et redskap som kan endre det psykiske ma- terialet,</w:t>
      </w:r>
      <w:r>
        <w:rPr>
          <w:spacing w:val="-8"/>
        </w:rPr>
        <w:t> </w:t>
      </w:r>
      <w:r>
        <w:rPr/>
        <w:t>de</w:t>
      </w:r>
      <w:r>
        <w:rPr>
          <w:spacing w:val="-8"/>
        </w:rPr>
        <w:t> </w:t>
      </w:r>
      <w:r>
        <w:rPr/>
        <w:t>sanseforestillingene</w:t>
      </w:r>
      <w:r>
        <w:rPr>
          <w:spacing w:val="-8"/>
        </w:rPr>
        <w:t> </w:t>
      </w:r>
      <w:r>
        <w:rPr/>
        <w:t>og</w:t>
      </w:r>
      <w:r>
        <w:rPr>
          <w:spacing w:val="-8"/>
        </w:rPr>
        <w:t> </w:t>
      </w:r>
      <w:r>
        <w:rPr/>
        <w:t>de</w:t>
      </w:r>
      <w:r>
        <w:rPr>
          <w:spacing w:val="-8"/>
        </w:rPr>
        <w:t> </w:t>
      </w:r>
      <w:r>
        <w:rPr/>
        <w:t>ord</w:t>
      </w:r>
      <w:r>
        <w:rPr>
          <w:spacing w:val="-8"/>
        </w:rPr>
        <w:t> </w:t>
      </w:r>
      <w:r>
        <w:rPr/>
        <w:t>og</w:t>
      </w:r>
      <w:r>
        <w:rPr>
          <w:spacing w:val="-8"/>
        </w:rPr>
        <w:t> </w:t>
      </w:r>
      <w:r>
        <w:rPr/>
        <w:t>utsagn</w:t>
      </w:r>
      <w:r>
        <w:rPr>
          <w:spacing w:val="-8"/>
        </w:rPr>
        <w:t> </w:t>
      </w:r>
      <w:r>
        <w:rPr/>
        <w:t>som</w:t>
      </w:r>
      <w:r>
        <w:rPr>
          <w:spacing w:val="-8"/>
        </w:rPr>
        <w:t> </w:t>
      </w:r>
      <w:r>
        <w:rPr/>
        <w:t>utløser</w:t>
      </w:r>
      <w:r>
        <w:rPr>
          <w:spacing w:val="-8"/>
        </w:rPr>
        <w:t> </w:t>
      </w:r>
      <w:r>
        <w:rPr/>
        <w:t>klientens</w:t>
      </w:r>
      <w:r>
        <w:rPr>
          <w:spacing w:val="-8"/>
        </w:rPr>
        <w:t> </w:t>
      </w:r>
      <w:r>
        <w:rPr/>
        <w:t>symptomer. Dette</w:t>
      </w:r>
      <w:r>
        <w:rPr>
          <w:spacing w:val="-10"/>
        </w:rPr>
        <w:t> </w:t>
      </w:r>
      <w:r>
        <w:rPr/>
        <w:t>redskapet</w:t>
      </w:r>
      <w:r>
        <w:rPr>
          <w:spacing w:val="-10"/>
        </w:rPr>
        <w:t> </w:t>
      </w:r>
      <w:r>
        <w:rPr/>
        <w:t>er</w:t>
      </w:r>
      <w:r>
        <w:rPr>
          <w:spacing w:val="-10"/>
        </w:rPr>
        <w:t> </w:t>
      </w:r>
      <w:r>
        <w:rPr/>
        <w:t>språket.</w:t>
      </w:r>
      <w:r>
        <w:rPr>
          <w:spacing w:val="-10"/>
        </w:rPr>
        <w:t> </w:t>
      </w:r>
      <w:r>
        <w:rPr/>
        <w:t>Klientens</w:t>
      </w:r>
      <w:r>
        <w:rPr>
          <w:spacing w:val="-10"/>
        </w:rPr>
        <w:t> </w:t>
      </w:r>
      <w:r>
        <w:rPr/>
        <w:t>følelser</w:t>
      </w:r>
      <w:r>
        <w:rPr>
          <w:spacing w:val="-10"/>
        </w:rPr>
        <w:t> </w:t>
      </w:r>
      <w:r>
        <w:rPr/>
        <w:t>og</w:t>
      </w:r>
      <w:r>
        <w:rPr>
          <w:spacing w:val="-10"/>
        </w:rPr>
        <w:t> </w:t>
      </w:r>
      <w:r>
        <w:rPr/>
        <w:t>indre</w:t>
      </w:r>
      <w:r>
        <w:rPr>
          <w:spacing w:val="-10"/>
        </w:rPr>
        <w:t> </w:t>
      </w:r>
      <w:r>
        <w:rPr/>
        <w:t>sanseopplevelser</w:t>
      </w:r>
      <w:r>
        <w:rPr>
          <w:spacing w:val="-10"/>
        </w:rPr>
        <w:t> </w:t>
      </w:r>
      <w:r>
        <w:rPr/>
        <w:t>er</w:t>
      </w:r>
      <w:r>
        <w:rPr>
          <w:spacing w:val="-10"/>
        </w:rPr>
        <w:t> </w:t>
      </w:r>
      <w:r>
        <w:rPr/>
        <w:t>nøkkelen</w:t>
      </w:r>
      <w:r>
        <w:rPr>
          <w:spacing w:val="-10"/>
        </w:rPr>
        <w:t> </w:t>
      </w:r>
      <w:r>
        <w:rPr/>
        <w:t>til klientens kontakt med sin psykiske plage, og til de psykiske endringene som klienten </w:t>
      </w:r>
      <w:r>
        <w:rPr>
          <w:spacing w:val="-2"/>
        </w:rPr>
        <w:t>opplever.</w:t>
      </w:r>
      <w:r>
        <w:rPr>
          <w:spacing w:val="-5"/>
        </w:rPr>
        <w:t> </w:t>
      </w:r>
      <w:r>
        <w:rPr>
          <w:spacing w:val="-2"/>
        </w:rPr>
        <w:t>Klientens</w:t>
      </w:r>
      <w:r>
        <w:rPr>
          <w:spacing w:val="-5"/>
        </w:rPr>
        <w:t> </w:t>
      </w:r>
      <w:r>
        <w:rPr>
          <w:spacing w:val="-2"/>
        </w:rPr>
        <w:t>språk</w:t>
      </w:r>
      <w:r>
        <w:rPr>
          <w:spacing w:val="-5"/>
        </w:rPr>
        <w:t> </w:t>
      </w:r>
      <w:r>
        <w:rPr>
          <w:spacing w:val="-2"/>
        </w:rPr>
        <w:t>er</w:t>
      </w:r>
      <w:r>
        <w:rPr>
          <w:spacing w:val="-5"/>
        </w:rPr>
        <w:t> </w:t>
      </w:r>
      <w:r>
        <w:rPr>
          <w:spacing w:val="-2"/>
        </w:rPr>
        <w:t>også</w:t>
      </w:r>
      <w:r>
        <w:rPr>
          <w:spacing w:val="-5"/>
        </w:rPr>
        <w:t> </w:t>
      </w:r>
      <w:r>
        <w:rPr>
          <w:spacing w:val="-2"/>
        </w:rPr>
        <w:t>det</w:t>
      </w:r>
      <w:r>
        <w:rPr>
          <w:spacing w:val="-5"/>
        </w:rPr>
        <w:t> </w:t>
      </w:r>
      <w:r>
        <w:rPr>
          <w:spacing w:val="-2"/>
        </w:rPr>
        <w:t>viktigste</w:t>
      </w:r>
      <w:r>
        <w:rPr>
          <w:spacing w:val="-5"/>
        </w:rPr>
        <w:t> </w:t>
      </w:r>
      <w:r>
        <w:rPr>
          <w:spacing w:val="-2"/>
        </w:rPr>
        <w:t>redskapet</w:t>
      </w:r>
      <w:r>
        <w:rPr>
          <w:spacing w:val="-5"/>
        </w:rPr>
        <w:t> </w:t>
      </w:r>
      <w:r>
        <w:rPr>
          <w:spacing w:val="-2"/>
        </w:rPr>
        <w:t>for</w:t>
      </w:r>
      <w:r>
        <w:rPr>
          <w:spacing w:val="-5"/>
        </w:rPr>
        <w:t> </w:t>
      </w:r>
      <w:r>
        <w:rPr>
          <w:spacing w:val="-2"/>
        </w:rPr>
        <w:t>å</w:t>
      </w:r>
      <w:r>
        <w:rPr>
          <w:spacing w:val="-5"/>
        </w:rPr>
        <w:t> </w:t>
      </w:r>
      <w:r>
        <w:rPr>
          <w:spacing w:val="-2"/>
        </w:rPr>
        <w:t>informere</w:t>
      </w:r>
      <w:r>
        <w:rPr>
          <w:spacing w:val="-5"/>
        </w:rPr>
        <w:t> </w:t>
      </w:r>
      <w:r>
        <w:rPr>
          <w:spacing w:val="-2"/>
        </w:rPr>
        <w:t>terapeuten</w:t>
      </w:r>
      <w:r>
        <w:rPr>
          <w:spacing w:val="-5"/>
        </w:rPr>
        <w:t> </w:t>
      </w:r>
      <w:r>
        <w:rPr>
          <w:spacing w:val="-2"/>
        </w:rPr>
        <w:t>om </w:t>
      </w:r>
      <w:r>
        <w:rPr/>
        <w:t>klientens opplevelser, og for å endre symptomene.</w:t>
      </w:r>
    </w:p>
    <w:p>
      <w:pPr>
        <w:pStyle w:val="BodyText"/>
        <w:ind w:right="547" w:firstLine="283"/>
        <w:jc w:val="right"/>
      </w:pPr>
      <w:r>
        <w:rPr/>
        <w:t>Språket er ikke det eneste redskapet for psykisk endring. Vi har bildeterapi, mu- sikkterapi</w:t>
      </w:r>
      <w:r>
        <w:rPr>
          <w:spacing w:val="-6"/>
        </w:rPr>
        <w:t> </w:t>
      </w:r>
      <w:r>
        <w:rPr/>
        <w:t>og</w:t>
      </w:r>
      <w:r>
        <w:rPr>
          <w:spacing w:val="-6"/>
        </w:rPr>
        <w:t> </w:t>
      </w:r>
      <w:r>
        <w:rPr/>
        <w:t>danseterapi,</w:t>
      </w:r>
      <w:r>
        <w:rPr>
          <w:spacing w:val="-6"/>
        </w:rPr>
        <w:t> </w:t>
      </w:r>
      <w:r>
        <w:rPr/>
        <w:t>men</w:t>
      </w:r>
      <w:r>
        <w:rPr>
          <w:spacing w:val="-6"/>
        </w:rPr>
        <w:t> </w:t>
      </w:r>
      <w:r>
        <w:rPr/>
        <w:t>språket</w:t>
      </w:r>
      <w:r>
        <w:rPr>
          <w:spacing w:val="-6"/>
        </w:rPr>
        <w:t> </w:t>
      </w:r>
      <w:r>
        <w:rPr/>
        <w:t>er</w:t>
      </w:r>
      <w:r>
        <w:rPr>
          <w:spacing w:val="-6"/>
        </w:rPr>
        <w:t> </w:t>
      </w:r>
      <w:r>
        <w:rPr/>
        <w:t>det</w:t>
      </w:r>
      <w:r>
        <w:rPr>
          <w:spacing w:val="-6"/>
        </w:rPr>
        <w:t> </w:t>
      </w:r>
      <w:r>
        <w:rPr/>
        <w:t>redskapet</w:t>
      </w:r>
      <w:r>
        <w:rPr>
          <w:spacing w:val="-6"/>
        </w:rPr>
        <w:t> </w:t>
      </w:r>
      <w:r>
        <w:rPr/>
        <w:t>som</w:t>
      </w:r>
      <w:r>
        <w:rPr>
          <w:spacing w:val="-6"/>
        </w:rPr>
        <w:t> </w:t>
      </w:r>
      <w:r>
        <w:rPr/>
        <w:t>mest</w:t>
      </w:r>
      <w:r>
        <w:rPr>
          <w:spacing w:val="-6"/>
        </w:rPr>
        <w:t> </w:t>
      </w:r>
      <w:r>
        <w:rPr/>
        <w:t>presist</w:t>
      </w:r>
      <w:r>
        <w:rPr>
          <w:spacing w:val="-6"/>
        </w:rPr>
        <w:t> </w:t>
      </w:r>
      <w:r>
        <w:rPr/>
        <w:t>kan</w:t>
      </w:r>
      <w:r>
        <w:rPr>
          <w:spacing w:val="-6"/>
        </w:rPr>
        <w:t> </w:t>
      </w:r>
      <w:r>
        <w:rPr/>
        <w:t>gripe</w:t>
      </w:r>
      <w:r>
        <w:rPr>
          <w:spacing w:val="-6"/>
        </w:rPr>
        <w:t> </w:t>
      </w:r>
      <w:r>
        <w:rPr/>
        <w:t>og endre klientenes symptomer, selv om musikkterapi kan oppnå meget gode resultater og</w:t>
      </w:r>
      <w:r>
        <w:rPr>
          <w:spacing w:val="-13"/>
        </w:rPr>
        <w:t> </w:t>
      </w:r>
      <w:r>
        <w:rPr/>
        <w:t>av</w:t>
      </w:r>
      <w:r>
        <w:rPr>
          <w:spacing w:val="-12"/>
        </w:rPr>
        <w:t> </w:t>
      </w:r>
      <w:r>
        <w:rPr/>
        <w:t>og</w:t>
      </w:r>
      <w:r>
        <w:rPr>
          <w:spacing w:val="-12"/>
        </w:rPr>
        <w:t> </w:t>
      </w:r>
      <w:r>
        <w:rPr/>
        <w:t>til</w:t>
      </w:r>
      <w:r>
        <w:rPr>
          <w:spacing w:val="-13"/>
        </w:rPr>
        <w:t> </w:t>
      </w:r>
      <w:r>
        <w:rPr/>
        <w:t>bedre</w:t>
      </w:r>
      <w:r>
        <w:rPr>
          <w:spacing w:val="-12"/>
        </w:rPr>
        <w:t> </w:t>
      </w:r>
      <w:r>
        <w:rPr/>
        <w:t>enn</w:t>
      </w:r>
      <w:r>
        <w:rPr>
          <w:spacing w:val="-12"/>
        </w:rPr>
        <w:t> </w:t>
      </w:r>
      <w:r>
        <w:rPr/>
        <w:t>verbal</w:t>
      </w:r>
      <w:r>
        <w:rPr>
          <w:spacing w:val="-13"/>
        </w:rPr>
        <w:t> </w:t>
      </w:r>
      <w:r>
        <w:rPr/>
        <w:t>terapi</w:t>
      </w:r>
      <w:r>
        <w:rPr>
          <w:spacing w:val="-12"/>
        </w:rPr>
        <w:t> </w:t>
      </w:r>
      <w:r>
        <w:rPr/>
        <w:t>alene.</w:t>
      </w:r>
      <w:r>
        <w:rPr>
          <w:spacing w:val="-12"/>
        </w:rPr>
        <w:t> </w:t>
      </w:r>
      <w:r>
        <w:rPr/>
        <w:t>Dette</w:t>
      </w:r>
      <w:r>
        <w:rPr>
          <w:spacing w:val="-13"/>
        </w:rPr>
        <w:t> </w:t>
      </w:r>
      <w:r>
        <w:rPr/>
        <w:t>skyldes</w:t>
      </w:r>
      <w:r>
        <w:rPr>
          <w:spacing w:val="-12"/>
        </w:rPr>
        <w:t> </w:t>
      </w:r>
      <w:r>
        <w:rPr/>
        <w:t>musikkterapiens</w:t>
      </w:r>
      <w:r>
        <w:rPr>
          <w:spacing w:val="-12"/>
        </w:rPr>
        <w:t> </w:t>
      </w:r>
      <w:r>
        <w:rPr/>
        <w:t>fokus</w:t>
      </w:r>
      <w:r>
        <w:rPr>
          <w:spacing w:val="-13"/>
        </w:rPr>
        <w:t> </w:t>
      </w:r>
      <w:r>
        <w:rPr/>
        <w:t>på</w:t>
      </w:r>
      <w:r>
        <w:rPr>
          <w:spacing w:val="-12"/>
        </w:rPr>
        <w:t> </w:t>
      </w:r>
      <w:r>
        <w:rPr/>
        <w:t>sam- vær</w:t>
      </w:r>
      <w:r>
        <w:rPr>
          <w:spacing w:val="-6"/>
        </w:rPr>
        <w:t> </w:t>
      </w:r>
      <w:r>
        <w:rPr/>
        <w:t>og</w:t>
      </w:r>
      <w:r>
        <w:rPr>
          <w:spacing w:val="-6"/>
        </w:rPr>
        <w:t> </w:t>
      </w:r>
      <w:r>
        <w:rPr/>
        <w:t>mestring,</w:t>
      </w:r>
      <w:r>
        <w:rPr>
          <w:spacing w:val="-6"/>
        </w:rPr>
        <w:t> </w:t>
      </w:r>
      <w:r>
        <w:rPr/>
        <w:t>og</w:t>
      </w:r>
      <w:r>
        <w:rPr>
          <w:spacing w:val="-6"/>
        </w:rPr>
        <w:t> </w:t>
      </w:r>
      <w:r>
        <w:rPr/>
        <w:t>at</w:t>
      </w:r>
      <w:r>
        <w:rPr>
          <w:spacing w:val="-6"/>
        </w:rPr>
        <w:t> </w:t>
      </w:r>
      <w:r>
        <w:rPr/>
        <w:t>den</w:t>
      </w:r>
      <w:r>
        <w:rPr>
          <w:spacing w:val="-6"/>
        </w:rPr>
        <w:t> </w:t>
      </w:r>
      <w:r>
        <w:rPr/>
        <w:t>fører</w:t>
      </w:r>
      <w:r>
        <w:rPr>
          <w:spacing w:val="-6"/>
        </w:rPr>
        <w:t> </w:t>
      </w:r>
      <w:r>
        <w:rPr/>
        <w:t>til</w:t>
      </w:r>
      <w:r>
        <w:rPr>
          <w:spacing w:val="-6"/>
        </w:rPr>
        <w:t> </w:t>
      </w:r>
      <w:r>
        <w:rPr/>
        <w:t>gode</w:t>
      </w:r>
      <w:r>
        <w:rPr>
          <w:spacing w:val="-6"/>
        </w:rPr>
        <w:t> </w:t>
      </w:r>
      <w:r>
        <w:rPr/>
        <w:t>opplevelser</w:t>
      </w:r>
      <w:r>
        <w:rPr>
          <w:spacing w:val="-6"/>
        </w:rPr>
        <w:t> </w:t>
      </w:r>
      <w:r>
        <w:rPr/>
        <w:t>underveis</w:t>
      </w:r>
      <w:r>
        <w:rPr>
          <w:spacing w:val="-6"/>
        </w:rPr>
        <w:t> </w:t>
      </w:r>
      <w:r>
        <w:rPr/>
        <w:t>og</w:t>
      </w:r>
      <w:r>
        <w:rPr>
          <w:spacing w:val="-6"/>
        </w:rPr>
        <w:t> </w:t>
      </w:r>
      <w:r>
        <w:rPr/>
        <w:t>etter</w:t>
      </w:r>
      <w:r>
        <w:rPr>
          <w:spacing w:val="-6"/>
        </w:rPr>
        <w:t> </w:t>
      </w:r>
      <w:r>
        <w:rPr/>
        <w:t>behandlingen. Gjennom klientens språk kan terapeuten få kontakt med det psykiske materialet</w:t>
      </w:r>
      <w:r>
        <w:rPr>
          <w:spacing w:val="80"/>
        </w:rPr>
        <w:t> </w:t>
      </w:r>
      <w:r>
        <w:rPr/>
        <w:t>som</w:t>
      </w:r>
      <w:r>
        <w:rPr>
          <w:spacing w:val="-4"/>
        </w:rPr>
        <w:t> </w:t>
      </w:r>
      <w:r>
        <w:rPr/>
        <w:t>forårsaker</w:t>
      </w:r>
      <w:r>
        <w:rPr>
          <w:spacing w:val="-4"/>
        </w:rPr>
        <w:t> </w:t>
      </w:r>
      <w:r>
        <w:rPr/>
        <w:t>klientens</w:t>
      </w:r>
      <w:r>
        <w:rPr>
          <w:spacing w:val="-4"/>
        </w:rPr>
        <w:t> </w:t>
      </w:r>
      <w:r>
        <w:rPr/>
        <w:t>symptomer.</w:t>
      </w:r>
      <w:r>
        <w:rPr>
          <w:spacing w:val="-4"/>
        </w:rPr>
        <w:t> </w:t>
      </w:r>
      <w:r>
        <w:rPr/>
        <w:t>Deretter</w:t>
      </w:r>
      <w:r>
        <w:rPr>
          <w:spacing w:val="-4"/>
        </w:rPr>
        <w:t> </w:t>
      </w:r>
      <w:r>
        <w:rPr/>
        <w:t>kan</w:t>
      </w:r>
      <w:r>
        <w:rPr>
          <w:spacing w:val="-4"/>
        </w:rPr>
        <w:t> </w:t>
      </w:r>
      <w:r>
        <w:rPr/>
        <w:t>terapeuten</w:t>
      </w:r>
      <w:r>
        <w:rPr>
          <w:spacing w:val="-4"/>
        </w:rPr>
        <w:t> </w:t>
      </w:r>
      <w:r>
        <w:rPr/>
        <w:t>endre</w:t>
      </w:r>
      <w:r>
        <w:rPr>
          <w:spacing w:val="-4"/>
        </w:rPr>
        <w:t> </w:t>
      </w:r>
      <w:r>
        <w:rPr/>
        <w:t>dette</w:t>
      </w:r>
      <w:r>
        <w:rPr>
          <w:spacing w:val="-4"/>
        </w:rPr>
        <w:t> </w:t>
      </w:r>
      <w:r>
        <w:rPr/>
        <w:t>materialet, noe som fører til en følelsesmessig endring (For informasjon om behandlingsmeto- der, se kapittel 14-24). Uten språkets evne til å få endre de biopsykiske elementene</w:t>
      </w:r>
      <w:r>
        <w:rPr>
          <w:spacing w:val="40"/>
        </w:rPr>
        <w:t> </w:t>
      </w:r>
      <w:r>
        <w:rPr/>
        <w:t>som</w:t>
      </w:r>
      <w:r>
        <w:rPr>
          <w:spacing w:val="-8"/>
        </w:rPr>
        <w:t> </w:t>
      </w:r>
      <w:r>
        <w:rPr/>
        <w:t>utløser</w:t>
      </w:r>
      <w:r>
        <w:rPr>
          <w:spacing w:val="-8"/>
        </w:rPr>
        <w:t> </w:t>
      </w:r>
      <w:r>
        <w:rPr/>
        <w:t>klientens</w:t>
      </w:r>
      <w:r>
        <w:rPr>
          <w:spacing w:val="-8"/>
        </w:rPr>
        <w:t> </w:t>
      </w:r>
      <w:r>
        <w:rPr/>
        <w:t>symptomer,</w:t>
      </w:r>
      <w:r>
        <w:rPr>
          <w:spacing w:val="-8"/>
        </w:rPr>
        <w:t> </w:t>
      </w:r>
      <w:r>
        <w:rPr/>
        <w:t>vil</w:t>
      </w:r>
      <w:r>
        <w:rPr>
          <w:spacing w:val="-8"/>
        </w:rPr>
        <w:t> </w:t>
      </w:r>
      <w:r>
        <w:rPr/>
        <w:t>man</w:t>
      </w:r>
      <w:r>
        <w:rPr>
          <w:spacing w:val="-8"/>
        </w:rPr>
        <w:t> </w:t>
      </w:r>
      <w:r>
        <w:rPr/>
        <w:t>ikke</w:t>
      </w:r>
      <w:r>
        <w:rPr>
          <w:spacing w:val="-8"/>
        </w:rPr>
        <w:t> </w:t>
      </w:r>
      <w:r>
        <w:rPr/>
        <w:t>få</w:t>
      </w:r>
      <w:r>
        <w:rPr>
          <w:spacing w:val="-8"/>
        </w:rPr>
        <w:t> </w:t>
      </w:r>
      <w:r>
        <w:rPr/>
        <w:t>endringer</w:t>
      </w:r>
      <w:r>
        <w:rPr>
          <w:spacing w:val="-8"/>
        </w:rPr>
        <w:t> </w:t>
      </w:r>
      <w:r>
        <w:rPr/>
        <w:t>gjennom</w:t>
      </w:r>
      <w:r>
        <w:rPr>
          <w:spacing w:val="-8"/>
        </w:rPr>
        <w:t> </w:t>
      </w:r>
      <w:r>
        <w:rPr/>
        <w:t>LBT</w:t>
      </w:r>
      <w:r>
        <w:rPr>
          <w:spacing w:val="-8"/>
        </w:rPr>
        <w:t> </w:t>
      </w:r>
      <w:r>
        <w:rPr/>
        <w:t>(Dammen, 2023a). Det sentrale ved språket i LBT er ikke utvekslingen av informasjon gjennom en</w:t>
      </w:r>
      <w:r>
        <w:rPr>
          <w:spacing w:val="-13"/>
        </w:rPr>
        <w:t> </w:t>
      </w:r>
      <w:r>
        <w:rPr/>
        <w:t>meningsfull</w:t>
      </w:r>
      <w:r>
        <w:rPr>
          <w:spacing w:val="-12"/>
        </w:rPr>
        <w:t> </w:t>
      </w:r>
      <w:r>
        <w:rPr/>
        <w:t>dialog,</w:t>
      </w:r>
      <w:r>
        <w:rPr>
          <w:spacing w:val="-13"/>
        </w:rPr>
        <w:t> </w:t>
      </w:r>
      <w:r>
        <w:rPr/>
        <w:t>som</w:t>
      </w:r>
      <w:r>
        <w:rPr>
          <w:spacing w:val="-12"/>
        </w:rPr>
        <w:t> </w:t>
      </w:r>
      <w:r>
        <w:rPr/>
        <w:t>er</w:t>
      </w:r>
      <w:r>
        <w:rPr>
          <w:spacing w:val="-13"/>
        </w:rPr>
        <w:t> </w:t>
      </w:r>
      <w:r>
        <w:rPr/>
        <w:t>sentralt</w:t>
      </w:r>
      <w:r>
        <w:rPr>
          <w:spacing w:val="-12"/>
        </w:rPr>
        <w:t> </w:t>
      </w:r>
      <w:r>
        <w:rPr/>
        <w:t>i</w:t>
      </w:r>
      <w:r>
        <w:rPr>
          <w:spacing w:val="-13"/>
        </w:rPr>
        <w:t> </w:t>
      </w:r>
      <w:r>
        <w:rPr/>
        <w:t>postmoderne</w:t>
      </w:r>
      <w:r>
        <w:rPr>
          <w:spacing w:val="-12"/>
        </w:rPr>
        <w:t> </w:t>
      </w:r>
      <w:r>
        <w:rPr/>
        <w:t>og</w:t>
      </w:r>
      <w:r>
        <w:rPr>
          <w:spacing w:val="-13"/>
        </w:rPr>
        <w:t> </w:t>
      </w:r>
      <w:r>
        <w:rPr/>
        <w:t>psykodynamisk</w:t>
      </w:r>
      <w:r>
        <w:rPr>
          <w:spacing w:val="-12"/>
        </w:rPr>
        <w:t> </w:t>
      </w:r>
      <w:r>
        <w:rPr/>
        <w:t>terapi,</w:t>
      </w:r>
      <w:r>
        <w:rPr>
          <w:spacing w:val="-13"/>
        </w:rPr>
        <w:t> </w:t>
      </w:r>
      <w:r>
        <w:rPr/>
        <w:t>men</w:t>
      </w:r>
      <w:r>
        <w:rPr>
          <w:spacing w:val="-12"/>
        </w:rPr>
        <w:t> </w:t>
      </w:r>
      <w:r>
        <w:rPr/>
        <w:t>at språket</w:t>
      </w:r>
      <w:r>
        <w:rPr>
          <w:spacing w:val="-3"/>
        </w:rPr>
        <w:t> </w:t>
      </w:r>
      <w:r>
        <w:rPr/>
        <w:t>kan</w:t>
      </w:r>
      <w:r>
        <w:rPr>
          <w:spacing w:val="-3"/>
        </w:rPr>
        <w:t> </w:t>
      </w:r>
      <w:r>
        <w:rPr/>
        <w:t>brukes</w:t>
      </w:r>
      <w:r>
        <w:rPr>
          <w:spacing w:val="-3"/>
        </w:rPr>
        <w:t> </w:t>
      </w:r>
      <w:r>
        <w:rPr/>
        <w:t>til</w:t>
      </w:r>
      <w:r>
        <w:rPr>
          <w:spacing w:val="-3"/>
        </w:rPr>
        <w:t> </w:t>
      </w:r>
      <w:r>
        <w:rPr/>
        <w:t>å</w:t>
      </w:r>
      <w:r>
        <w:rPr>
          <w:spacing w:val="-3"/>
        </w:rPr>
        <w:t> </w:t>
      </w:r>
      <w:r>
        <w:rPr/>
        <w:t>endre</w:t>
      </w:r>
      <w:r>
        <w:rPr>
          <w:spacing w:val="-3"/>
        </w:rPr>
        <w:t> </w:t>
      </w:r>
      <w:r>
        <w:rPr/>
        <w:t>det</w:t>
      </w:r>
      <w:r>
        <w:rPr>
          <w:spacing w:val="-3"/>
        </w:rPr>
        <w:t> </w:t>
      </w:r>
      <w:r>
        <w:rPr/>
        <w:t>psykiske</w:t>
      </w:r>
      <w:r>
        <w:rPr>
          <w:spacing w:val="-3"/>
        </w:rPr>
        <w:t> </w:t>
      </w:r>
      <w:r>
        <w:rPr/>
        <w:t>materialet</w:t>
      </w:r>
      <w:r>
        <w:rPr>
          <w:spacing w:val="-3"/>
        </w:rPr>
        <w:t> </w:t>
      </w:r>
      <w:r>
        <w:rPr/>
        <w:t>som</w:t>
      </w:r>
      <w:r>
        <w:rPr>
          <w:spacing w:val="-3"/>
        </w:rPr>
        <w:t> </w:t>
      </w:r>
      <w:r>
        <w:rPr/>
        <w:t>forårsaker</w:t>
      </w:r>
      <w:r>
        <w:rPr>
          <w:spacing w:val="-3"/>
        </w:rPr>
        <w:t> </w:t>
      </w:r>
      <w:r>
        <w:rPr/>
        <w:t>psykiske</w:t>
      </w:r>
      <w:r>
        <w:rPr>
          <w:spacing w:val="-3"/>
        </w:rPr>
        <w:t> </w:t>
      </w:r>
      <w:r>
        <w:rPr/>
        <w:t>plager.</w:t>
      </w:r>
    </w:p>
    <w:p>
      <w:pPr>
        <w:spacing w:after="0"/>
        <w:jc w:val="right"/>
        <w:sectPr>
          <w:pgSz w:w="9640" w:h="13610"/>
          <w:pgMar w:header="345" w:footer="460" w:top="900" w:bottom="620" w:left="860" w:right="640"/>
        </w:sectPr>
      </w:pPr>
    </w:p>
    <w:p>
      <w:pPr>
        <w:pStyle w:val="Heading5"/>
        <w:spacing w:before="171"/>
        <w:ind w:left="330"/>
        <w:jc w:val="both"/>
      </w:pPr>
      <w:r>
        <w:rPr/>
        <w:t>Språket </w:t>
      </w:r>
      <w:r>
        <w:rPr>
          <w:spacing w:val="-2"/>
        </w:rPr>
        <w:t>kvaliteter</w:t>
      </w:r>
    </w:p>
    <w:p>
      <w:pPr>
        <w:pStyle w:val="BodyText"/>
        <w:spacing w:before="314"/>
        <w:ind w:left="330" w:right="321"/>
      </w:pPr>
      <w:r>
        <w:rPr>
          <w:spacing w:val="-2"/>
        </w:rPr>
        <w:t>Språket blir i LBT oppfattet som et følelsesbærende, relasjonsskapende, endringsiverk- </w:t>
      </w:r>
      <w:r>
        <w:rPr/>
        <w:t>settende</w:t>
      </w:r>
      <w:r>
        <w:rPr>
          <w:spacing w:val="-2"/>
        </w:rPr>
        <w:t> </w:t>
      </w:r>
      <w:r>
        <w:rPr/>
        <w:t>og</w:t>
      </w:r>
      <w:r>
        <w:rPr>
          <w:spacing w:val="-2"/>
        </w:rPr>
        <w:t> </w:t>
      </w:r>
      <w:r>
        <w:rPr/>
        <w:t>endringskartleggende</w:t>
      </w:r>
      <w:r>
        <w:rPr>
          <w:spacing w:val="-2"/>
        </w:rPr>
        <w:t> </w:t>
      </w:r>
      <w:r>
        <w:rPr/>
        <w:t>redskap,</w:t>
      </w:r>
      <w:r>
        <w:rPr>
          <w:spacing w:val="-2"/>
        </w:rPr>
        <w:t> </w:t>
      </w:r>
      <w:r>
        <w:rPr/>
        <w:t>noe</w:t>
      </w:r>
      <w:r>
        <w:rPr>
          <w:spacing w:val="-2"/>
        </w:rPr>
        <w:t> </w:t>
      </w:r>
      <w:r>
        <w:rPr/>
        <w:t>som</w:t>
      </w:r>
      <w:r>
        <w:rPr>
          <w:spacing w:val="-2"/>
        </w:rPr>
        <w:t> </w:t>
      </w:r>
      <w:r>
        <w:rPr/>
        <w:t>skiller</w:t>
      </w:r>
      <w:r>
        <w:rPr>
          <w:spacing w:val="-2"/>
        </w:rPr>
        <w:t> </w:t>
      </w:r>
      <w:r>
        <w:rPr/>
        <w:t>LBT</w:t>
      </w:r>
      <w:r>
        <w:rPr>
          <w:spacing w:val="-2"/>
        </w:rPr>
        <w:t> </w:t>
      </w:r>
      <w:r>
        <w:rPr/>
        <w:t>fra</w:t>
      </w:r>
      <w:r>
        <w:rPr>
          <w:spacing w:val="-2"/>
        </w:rPr>
        <w:t> </w:t>
      </w:r>
      <w:r>
        <w:rPr/>
        <w:t>språkets</w:t>
      </w:r>
      <w:r>
        <w:rPr>
          <w:spacing w:val="-2"/>
        </w:rPr>
        <w:t> </w:t>
      </w:r>
      <w:r>
        <w:rPr/>
        <w:t>funksjon i</w:t>
      </w:r>
      <w:r>
        <w:rPr>
          <w:spacing w:val="-7"/>
        </w:rPr>
        <w:t> </w:t>
      </w:r>
      <w:r>
        <w:rPr/>
        <w:t>postmoderne</w:t>
      </w:r>
      <w:r>
        <w:rPr>
          <w:spacing w:val="-7"/>
        </w:rPr>
        <w:t> </w:t>
      </w:r>
      <w:r>
        <w:rPr/>
        <w:t>terapi,</w:t>
      </w:r>
      <w:r>
        <w:rPr>
          <w:spacing w:val="-7"/>
        </w:rPr>
        <w:t> </w:t>
      </w:r>
      <w:r>
        <w:rPr/>
        <w:t>hvor</w:t>
      </w:r>
      <w:r>
        <w:rPr>
          <w:spacing w:val="-7"/>
        </w:rPr>
        <w:t> </w:t>
      </w:r>
      <w:r>
        <w:rPr/>
        <w:t>språkets</w:t>
      </w:r>
      <w:r>
        <w:rPr>
          <w:spacing w:val="-7"/>
        </w:rPr>
        <w:t> </w:t>
      </w:r>
      <w:r>
        <w:rPr/>
        <w:t>relasjonsdannende</w:t>
      </w:r>
      <w:r>
        <w:rPr>
          <w:spacing w:val="-7"/>
        </w:rPr>
        <w:t> </w:t>
      </w:r>
      <w:r>
        <w:rPr/>
        <w:t>element</w:t>
      </w:r>
      <w:r>
        <w:rPr>
          <w:spacing w:val="-7"/>
        </w:rPr>
        <w:t> </w:t>
      </w:r>
      <w:r>
        <w:rPr/>
        <w:t>og</w:t>
      </w:r>
      <w:r>
        <w:rPr>
          <w:spacing w:val="-7"/>
        </w:rPr>
        <w:t> </w:t>
      </w:r>
      <w:r>
        <w:rPr/>
        <w:t>frigjørende</w:t>
      </w:r>
      <w:r>
        <w:rPr>
          <w:spacing w:val="-7"/>
        </w:rPr>
        <w:t> </w:t>
      </w:r>
      <w:r>
        <w:rPr/>
        <w:t>betyd- ning har større plass (Anderson, 1997; Dammen, 2013, 2023a).</w:t>
      </w:r>
    </w:p>
    <w:p>
      <w:pPr>
        <w:pStyle w:val="BodyText"/>
        <w:ind w:left="330" w:right="320"/>
      </w:pPr>
      <w:r>
        <w:rPr/>
        <w:t>LBT deler den postmoderne terapiens forståelse av språkets betydning i behandling og</w:t>
      </w:r>
      <w:r>
        <w:rPr>
          <w:spacing w:val="-9"/>
        </w:rPr>
        <w:t> </w:t>
      </w:r>
      <w:r>
        <w:rPr/>
        <w:t>respekten</w:t>
      </w:r>
      <w:r>
        <w:rPr>
          <w:spacing w:val="-9"/>
        </w:rPr>
        <w:t> </w:t>
      </w:r>
      <w:r>
        <w:rPr/>
        <w:t>for</w:t>
      </w:r>
      <w:r>
        <w:rPr>
          <w:spacing w:val="-9"/>
        </w:rPr>
        <w:t> </w:t>
      </w:r>
      <w:r>
        <w:rPr/>
        <w:t>å</w:t>
      </w:r>
      <w:r>
        <w:rPr>
          <w:spacing w:val="-9"/>
        </w:rPr>
        <w:t> </w:t>
      </w:r>
      <w:r>
        <w:rPr/>
        <w:t>skape</w:t>
      </w:r>
      <w:r>
        <w:rPr>
          <w:spacing w:val="-9"/>
        </w:rPr>
        <w:t> </w:t>
      </w:r>
      <w:r>
        <w:rPr/>
        <w:t>en</w:t>
      </w:r>
      <w:r>
        <w:rPr>
          <w:spacing w:val="-9"/>
        </w:rPr>
        <w:t> </w:t>
      </w:r>
      <w:r>
        <w:rPr/>
        <w:t>meningsfull</w:t>
      </w:r>
      <w:r>
        <w:rPr>
          <w:spacing w:val="-9"/>
        </w:rPr>
        <w:t> </w:t>
      </w:r>
      <w:r>
        <w:rPr/>
        <w:t>dialog</w:t>
      </w:r>
      <w:r>
        <w:rPr>
          <w:spacing w:val="-9"/>
        </w:rPr>
        <w:t> </w:t>
      </w:r>
      <w:r>
        <w:rPr/>
        <w:t>med</w:t>
      </w:r>
      <w:r>
        <w:rPr>
          <w:spacing w:val="-9"/>
        </w:rPr>
        <w:t> </w:t>
      </w:r>
      <w:r>
        <w:rPr/>
        <w:t>klientene</w:t>
      </w:r>
      <w:r>
        <w:rPr>
          <w:spacing w:val="-9"/>
        </w:rPr>
        <w:t> </w:t>
      </w:r>
      <w:r>
        <w:rPr/>
        <w:t>på</w:t>
      </w:r>
      <w:r>
        <w:rPr>
          <w:spacing w:val="-9"/>
        </w:rPr>
        <w:t> </w:t>
      </w:r>
      <w:r>
        <w:rPr/>
        <w:t>deres</w:t>
      </w:r>
      <w:r>
        <w:rPr>
          <w:spacing w:val="-9"/>
        </w:rPr>
        <w:t> </w:t>
      </w:r>
      <w:r>
        <w:rPr/>
        <w:t>premisser.</w:t>
      </w:r>
      <w:r>
        <w:rPr>
          <w:spacing w:val="-9"/>
        </w:rPr>
        <w:t> </w:t>
      </w:r>
      <w:r>
        <w:rPr/>
        <w:t>LBT står</w:t>
      </w:r>
      <w:r>
        <w:rPr>
          <w:spacing w:val="-10"/>
        </w:rPr>
        <w:t> </w:t>
      </w:r>
      <w:r>
        <w:rPr/>
        <w:t>likevel</w:t>
      </w:r>
      <w:r>
        <w:rPr>
          <w:spacing w:val="-10"/>
        </w:rPr>
        <w:t> </w:t>
      </w:r>
      <w:r>
        <w:rPr/>
        <w:t>i</w:t>
      </w:r>
      <w:r>
        <w:rPr>
          <w:spacing w:val="-10"/>
        </w:rPr>
        <w:t> </w:t>
      </w:r>
      <w:r>
        <w:rPr/>
        <w:t>motsetning</w:t>
      </w:r>
      <w:r>
        <w:rPr>
          <w:spacing w:val="-10"/>
        </w:rPr>
        <w:t> </w:t>
      </w:r>
      <w:r>
        <w:rPr/>
        <w:t>til</w:t>
      </w:r>
      <w:r>
        <w:rPr>
          <w:spacing w:val="-10"/>
        </w:rPr>
        <w:t> </w:t>
      </w:r>
      <w:r>
        <w:rPr/>
        <w:t>ideer</w:t>
      </w:r>
      <w:r>
        <w:rPr>
          <w:spacing w:val="-10"/>
        </w:rPr>
        <w:t> </w:t>
      </w:r>
      <w:r>
        <w:rPr/>
        <w:t>i</w:t>
      </w:r>
      <w:r>
        <w:rPr>
          <w:spacing w:val="-10"/>
        </w:rPr>
        <w:t> </w:t>
      </w:r>
      <w:r>
        <w:rPr/>
        <w:t>postmoderne</w:t>
      </w:r>
      <w:r>
        <w:rPr>
          <w:spacing w:val="-10"/>
        </w:rPr>
        <w:t> </w:t>
      </w:r>
      <w:r>
        <w:rPr/>
        <w:t>terapi,</w:t>
      </w:r>
      <w:r>
        <w:rPr>
          <w:spacing w:val="-10"/>
        </w:rPr>
        <w:t> </w:t>
      </w:r>
      <w:r>
        <w:rPr/>
        <w:t>som</w:t>
      </w:r>
      <w:r>
        <w:rPr>
          <w:spacing w:val="-10"/>
        </w:rPr>
        <w:t> </w:t>
      </w:r>
      <w:r>
        <w:rPr/>
        <w:t>ideen</w:t>
      </w:r>
      <w:r>
        <w:rPr>
          <w:spacing w:val="-10"/>
        </w:rPr>
        <w:t> </w:t>
      </w:r>
      <w:r>
        <w:rPr/>
        <w:t>om</w:t>
      </w:r>
      <w:r>
        <w:rPr>
          <w:spacing w:val="-10"/>
        </w:rPr>
        <w:t> </w:t>
      </w:r>
      <w:r>
        <w:rPr/>
        <w:t>«den</w:t>
      </w:r>
      <w:r>
        <w:rPr>
          <w:spacing w:val="-10"/>
        </w:rPr>
        <w:t> </w:t>
      </w:r>
      <w:r>
        <w:rPr/>
        <w:t>ikke-viten- de posisjon» (ibid).</w:t>
      </w:r>
    </w:p>
    <w:p>
      <w:pPr>
        <w:pStyle w:val="BodyText"/>
        <w:spacing w:before="65"/>
        <w:ind w:left="0"/>
        <w:jc w:val="left"/>
      </w:pPr>
    </w:p>
    <w:p>
      <w:pPr>
        <w:pStyle w:val="Heading5"/>
        <w:ind w:left="330"/>
        <w:jc w:val="both"/>
      </w:pPr>
      <w:r>
        <w:rPr/>
        <w:t>Språkets</w:t>
      </w:r>
      <w:r>
        <w:rPr>
          <w:spacing w:val="-4"/>
        </w:rPr>
        <w:t> </w:t>
      </w:r>
      <w:r>
        <w:rPr/>
        <w:t>betydning</w:t>
      </w:r>
      <w:r>
        <w:rPr>
          <w:spacing w:val="-4"/>
        </w:rPr>
        <w:t> </w:t>
      </w:r>
      <w:r>
        <w:rPr/>
        <w:t>i</w:t>
      </w:r>
      <w:r>
        <w:rPr>
          <w:spacing w:val="-3"/>
        </w:rPr>
        <w:t> </w:t>
      </w:r>
      <w:r>
        <w:rPr/>
        <w:t>ulike</w:t>
      </w:r>
      <w:r>
        <w:rPr>
          <w:spacing w:val="-4"/>
        </w:rPr>
        <w:t> </w:t>
      </w:r>
      <w:r>
        <w:rPr/>
        <w:t>terapeutiske</w:t>
      </w:r>
      <w:r>
        <w:rPr>
          <w:spacing w:val="-3"/>
        </w:rPr>
        <w:t> </w:t>
      </w:r>
      <w:r>
        <w:rPr>
          <w:spacing w:val="-2"/>
        </w:rPr>
        <w:t>tradisjoner</w:t>
      </w:r>
    </w:p>
    <w:p>
      <w:pPr>
        <w:pStyle w:val="BodyText"/>
        <w:spacing w:before="313"/>
        <w:ind w:left="330" w:right="321"/>
      </w:pPr>
      <w:r>
        <w:rPr/>
        <w:t>Sosialkonstruksjonistiske behandlingstradisjoner tillegger språket stor, men ulik be- tydning i behandlingen. Sosialkonstruksjonismen er en vitenskapsteoretisk retning som</w:t>
      </w:r>
      <w:r>
        <w:rPr>
          <w:spacing w:val="-6"/>
        </w:rPr>
        <w:t> </w:t>
      </w:r>
      <w:r>
        <w:rPr/>
        <w:t>hevder</w:t>
      </w:r>
      <w:r>
        <w:rPr>
          <w:spacing w:val="-6"/>
        </w:rPr>
        <w:t> </w:t>
      </w:r>
      <w:r>
        <w:rPr/>
        <w:t>at</w:t>
      </w:r>
      <w:r>
        <w:rPr>
          <w:spacing w:val="-6"/>
        </w:rPr>
        <w:t> </w:t>
      </w:r>
      <w:r>
        <w:rPr/>
        <w:t>psykisk</w:t>
      </w:r>
      <w:r>
        <w:rPr>
          <w:spacing w:val="-6"/>
        </w:rPr>
        <w:t> </w:t>
      </w:r>
      <w:r>
        <w:rPr/>
        <w:t>plage</w:t>
      </w:r>
      <w:r>
        <w:rPr>
          <w:spacing w:val="-6"/>
        </w:rPr>
        <w:t> </w:t>
      </w:r>
      <w:r>
        <w:rPr/>
        <w:t>er</w:t>
      </w:r>
      <w:r>
        <w:rPr>
          <w:spacing w:val="-6"/>
        </w:rPr>
        <w:t> </w:t>
      </w:r>
      <w:r>
        <w:rPr/>
        <w:t>en</w:t>
      </w:r>
      <w:r>
        <w:rPr>
          <w:spacing w:val="-6"/>
        </w:rPr>
        <w:t> </w:t>
      </w:r>
      <w:r>
        <w:rPr/>
        <w:t>følge</w:t>
      </w:r>
      <w:r>
        <w:rPr>
          <w:spacing w:val="-6"/>
        </w:rPr>
        <w:t> </w:t>
      </w:r>
      <w:r>
        <w:rPr/>
        <w:t>av</w:t>
      </w:r>
      <w:r>
        <w:rPr>
          <w:spacing w:val="-6"/>
        </w:rPr>
        <w:t> </w:t>
      </w:r>
      <w:r>
        <w:rPr/>
        <w:t>at</w:t>
      </w:r>
      <w:r>
        <w:rPr>
          <w:spacing w:val="-6"/>
        </w:rPr>
        <w:t> </w:t>
      </w:r>
      <w:r>
        <w:rPr/>
        <w:t>klientene</w:t>
      </w:r>
      <w:r>
        <w:rPr>
          <w:spacing w:val="-6"/>
        </w:rPr>
        <w:t> </w:t>
      </w:r>
      <w:r>
        <w:rPr/>
        <w:t>inngår</w:t>
      </w:r>
      <w:r>
        <w:rPr>
          <w:spacing w:val="-6"/>
        </w:rPr>
        <w:t> </w:t>
      </w:r>
      <w:r>
        <w:rPr/>
        <w:t>i</w:t>
      </w:r>
      <w:r>
        <w:rPr>
          <w:spacing w:val="-6"/>
        </w:rPr>
        <w:t> </w:t>
      </w:r>
      <w:r>
        <w:rPr/>
        <w:t>ulike</w:t>
      </w:r>
      <w:r>
        <w:rPr>
          <w:spacing w:val="-6"/>
        </w:rPr>
        <w:t> </w:t>
      </w:r>
      <w:r>
        <w:rPr/>
        <w:t>sosiale</w:t>
      </w:r>
      <w:r>
        <w:rPr>
          <w:spacing w:val="-6"/>
        </w:rPr>
        <w:t> </w:t>
      </w:r>
      <w:r>
        <w:rPr/>
        <w:t>relasjoner som fører til psykiske problemer (Gergen, 1985, 1992). Denne forståelsen er utbredt innenfor</w:t>
      </w:r>
      <w:r>
        <w:rPr>
          <w:spacing w:val="-13"/>
        </w:rPr>
        <w:t> </w:t>
      </w:r>
      <w:r>
        <w:rPr/>
        <w:t>familieterapien.</w:t>
      </w:r>
      <w:r>
        <w:rPr>
          <w:spacing w:val="-12"/>
        </w:rPr>
        <w:t> </w:t>
      </w:r>
      <w:r>
        <w:rPr/>
        <w:t>Løsningsorientert</w:t>
      </w:r>
      <w:r>
        <w:rPr>
          <w:spacing w:val="-13"/>
        </w:rPr>
        <w:t> </w:t>
      </w:r>
      <w:r>
        <w:rPr/>
        <w:t>terapi</w:t>
      </w:r>
      <w:r>
        <w:rPr>
          <w:spacing w:val="-12"/>
        </w:rPr>
        <w:t> </w:t>
      </w:r>
      <w:r>
        <w:rPr/>
        <w:t>ser</w:t>
      </w:r>
      <w:r>
        <w:rPr>
          <w:spacing w:val="-13"/>
        </w:rPr>
        <w:t> </w:t>
      </w:r>
      <w:r>
        <w:rPr/>
        <w:t>språket</w:t>
      </w:r>
      <w:r>
        <w:rPr>
          <w:spacing w:val="-12"/>
        </w:rPr>
        <w:t> </w:t>
      </w:r>
      <w:r>
        <w:rPr/>
        <w:t>som</w:t>
      </w:r>
      <w:r>
        <w:rPr>
          <w:spacing w:val="-13"/>
        </w:rPr>
        <w:t> </w:t>
      </w:r>
      <w:r>
        <w:rPr/>
        <w:t>et</w:t>
      </w:r>
      <w:r>
        <w:rPr>
          <w:spacing w:val="-12"/>
        </w:rPr>
        <w:t> </w:t>
      </w:r>
      <w:r>
        <w:rPr/>
        <w:t>redskap</w:t>
      </w:r>
      <w:r>
        <w:rPr>
          <w:spacing w:val="-13"/>
        </w:rPr>
        <w:t> </w:t>
      </w:r>
      <w:r>
        <w:rPr/>
        <w:t>i</w:t>
      </w:r>
      <w:r>
        <w:rPr>
          <w:spacing w:val="-12"/>
        </w:rPr>
        <w:t> </w:t>
      </w:r>
      <w:r>
        <w:rPr/>
        <w:t>en</w:t>
      </w:r>
      <w:r>
        <w:rPr>
          <w:spacing w:val="-13"/>
        </w:rPr>
        <w:t> </w:t>
      </w:r>
      <w:r>
        <w:rPr/>
        <w:t>stra- tegi for å endre psykiske plager, og vektlegger språkets endringsmagiske elementer (deShazer,</w:t>
      </w:r>
      <w:r>
        <w:rPr>
          <w:spacing w:val="-13"/>
        </w:rPr>
        <w:t> </w:t>
      </w:r>
      <w:r>
        <w:rPr/>
        <w:t>1994).</w:t>
      </w:r>
      <w:r>
        <w:rPr>
          <w:spacing w:val="-12"/>
        </w:rPr>
        <w:t> </w:t>
      </w:r>
      <w:r>
        <w:rPr/>
        <w:t>Narrativ</w:t>
      </w:r>
      <w:r>
        <w:rPr>
          <w:spacing w:val="-13"/>
        </w:rPr>
        <w:t> </w:t>
      </w:r>
      <w:r>
        <w:rPr/>
        <w:t>terapi</w:t>
      </w:r>
      <w:r>
        <w:rPr>
          <w:spacing w:val="-12"/>
        </w:rPr>
        <w:t> </w:t>
      </w:r>
      <w:r>
        <w:rPr/>
        <w:t>hevder</w:t>
      </w:r>
      <w:r>
        <w:rPr>
          <w:spacing w:val="-13"/>
        </w:rPr>
        <w:t> </w:t>
      </w:r>
      <w:r>
        <w:rPr/>
        <w:t>at</w:t>
      </w:r>
      <w:r>
        <w:rPr>
          <w:spacing w:val="-12"/>
        </w:rPr>
        <w:t> </w:t>
      </w:r>
      <w:r>
        <w:rPr/>
        <w:t>språket</w:t>
      </w:r>
      <w:r>
        <w:rPr>
          <w:spacing w:val="-13"/>
        </w:rPr>
        <w:t> </w:t>
      </w:r>
      <w:r>
        <w:rPr/>
        <w:t>fungerer</w:t>
      </w:r>
      <w:r>
        <w:rPr>
          <w:spacing w:val="-12"/>
        </w:rPr>
        <w:t> </w:t>
      </w:r>
      <w:r>
        <w:rPr/>
        <w:t>som</w:t>
      </w:r>
      <w:r>
        <w:rPr>
          <w:spacing w:val="-13"/>
        </w:rPr>
        <w:t> </w:t>
      </w:r>
      <w:r>
        <w:rPr/>
        <w:t>et</w:t>
      </w:r>
      <w:r>
        <w:rPr>
          <w:spacing w:val="-12"/>
        </w:rPr>
        <w:t> </w:t>
      </w:r>
      <w:r>
        <w:rPr/>
        <w:t>grunnlag</w:t>
      </w:r>
      <w:r>
        <w:rPr>
          <w:spacing w:val="-13"/>
        </w:rPr>
        <w:t> </w:t>
      </w:r>
      <w:r>
        <w:rPr/>
        <w:t>for</w:t>
      </w:r>
      <w:r>
        <w:rPr>
          <w:spacing w:val="-12"/>
        </w:rPr>
        <w:t> </w:t>
      </w:r>
      <w:r>
        <w:rPr/>
        <w:t>utvik- ling</w:t>
      </w:r>
      <w:r>
        <w:rPr>
          <w:spacing w:val="-4"/>
        </w:rPr>
        <w:t> </w:t>
      </w:r>
      <w:r>
        <w:rPr/>
        <w:t>av</w:t>
      </w:r>
      <w:r>
        <w:rPr>
          <w:spacing w:val="-4"/>
        </w:rPr>
        <w:t> </w:t>
      </w:r>
      <w:r>
        <w:rPr/>
        <w:t>psykisk</w:t>
      </w:r>
      <w:r>
        <w:rPr>
          <w:spacing w:val="-4"/>
        </w:rPr>
        <w:t> </w:t>
      </w:r>
      <w:r>
        <w:rPr/>
        <w:t>plage</w:t>
      </w:r>
      <w:r>
        <w:rPr>
          <w:spacing w:val="-4"/>
        </w:rPr>
        <w:t> </w:t>
      </w:r>
      <w:r>
        <w:rPr/>
        <w:t>gjennom</w:t>
      </w:r>
      <w:r>
        <w:rPr>
          <w:spacing w:val="-4"/>
        </w:rPr>
        <w:t> </w:t>
      </w:r>
      <w:r>
        <w:rPr/>
        <w:t>de</w:t>
      </w:r>
      <w:r>
        <w:rPr>
          <w:spacing w:val="-4"/>
        </w:rPr>
        <w:t> </w:t>
      </w:r>
      <w:r>
        <w:rPr/>
        <w:t>historiene</w:t>
      </w:r>
      <w:r>
        <w:rPr>
          <w:spacing w:val="-4"/>
        </w:rPr>
        <w:t> </w:t>
      </w:r>
      <w:r>
        <w:rPr/>
        <w:t>som</w:t>
      </w:r>
      <w:r>
        <w:rPr>
          <w:spacing w:val="-4"/>
        </w:rPr>
        <w:t> </w:t>
      </w:r>
      <w:r>
        <w:rPr/>
        <w:t>klientene</w:t>
      </w:r>
      <w:r>
        <w:rPr>
          <w:spacing w:val="-4"/>
        </w:rPr>
        <w:t> </w:t>
      </w:r>
      <w:r>
        <w:rPr/>
        <w:t>bærer</w:t>
      </w:r>
      <w:r>
        <w:rPr>
          <w:spacing w:val="-4"/>
        </w:rPr>
        <w:t> </w:t>
      </w:r>
      <w:r>
        <w:rPr/>
        <w:t>med</w:t>
      </w:r>
      <w:r>
        <w:rPr>
          <w:spacing w:val="-4"/>
        </w:rPr>
        <w:t> </w:t>
      </w:r>
      <w:r>
        <w:rPr/>
        <w:t>seg</w:t>
      </w:r>
      <w:r>
        <w:rPr>
          <w:spacing w:val="-4"/>
        </w:rPr>
        <w:t> </w:t>
      </w:r>
      <w:r>
        <w:rPr/>
        <w:t>om</w:t>
      </w:r>
      <w:r>
        <w:rPr>
          <w:spacing w:val="-4"/>
        </w:rPr>
        <w:t> </w:t>
      </w:r>
      <w:r>
        <w:rPr/>
        <w:t>seg</w:t>
      </w:r>
      <w:r>
        <w:rPr>
          <w:spacing w:val="-4"/>
        </w:rPr>
        <w:t> </w:t>
      </w:r>
      <w:r>
        <w:rPr/>
        <w:t>selv </w:t>
      </w:r>
      <w:r>
        <w:rPr>
          <w:spacing w:val="-2"/>
        </w:rPr>
        <w:t>(Lundby,</w:t>
      </w:r>
      <w:r>
        <w:rPr>
          <w:spacing w:val="-6"/>
        </w:rPr>
        <w:t> </w:t>
      </w:r>
      <w:r>
        <w:rPr>
          <w:spacing w:val="-2"/>
        </w:rPr>
        <w:t>1998;</w:t>
      </w:r>
      <w:r>
        <w:rPr>
          <w:spacing w:val="-6"/>
        </w:rPr>
        <w:t> </w:t>
      </w:r>
      <w:r>
        <w:rPr>
          <w:spacing w:val="-2"/>
        </w:rPr>
        <w:t>White,</w:t>
      </w:r>
      <w:r>
        <w:rPr>
          <w:spacing w:val="-6"/>
        </w:rPr>
        <w:t> </w:t>
      </w:r>
      <w:r>
        <w:rPr>
          <w:spacing w:val="-2"/>
        </w:rPr>
        <w:t>1989b;</w:t>
      </w:r>
      <w:r>
        <w:rPr>
          <w:spacing w:val="-6"/>
        </w:rPr>
        <w:t> </w:t>
      </w:r>
      <w:r>
        <w:rPr>
          <w:spacing w:val="-2"/>
        </w:rPr>
        <w:t>White</w:t>
      </w:r>
      <w:r>
        <w:rPr>
          <w:spacing w:val="-6"/>
        </w:rPr>
        <w:t> </w:t>
      </w:r>
      <w:r>
        <w:rPr>
          <w:spacing w:val="-2"/>
        </w:rPr>
        <w:t>og</w:t>
      </w:r>
      <w:r>
        <w:rPr>
          <w:spacing w:val="-6"/>
        </w:rPr>
        <w:t> </w:t>
      </w:r>
      <w:r>
        <w:rPr>
          <w:spacing w:val="-2"/>
        </w:rPr>
        <w:t>Epston,</w:t>
      </w:r>
      <w:r>
        <w:rPr>
          <w:spacing w:val="-6"/>
        </w:rPr>
        <w:t> </w:t>
      </w:r>
      <w:r>
        <w:rPr>
          <w:spacing w:val="-2"/>
        </w:rPr>
        <w:t>1990).</w:t>
      </w:r>
      <w:r>
        <w:rPr>
          <w:spacing w:val="-6"/>
        </w:rPr>
        <w:t> </w:t>
      </w:r>
      <w:r>
        <w:rPr>
          <w:spacing w:val="-2"/>
        </w:rPr>
        <w:t>Postmoderne</w:t>
      </w:r>
      <w:r>
        <w:rPr>
          <w:spacing w:val="-6"/>
        </w:rPr>
        <w:t> </w:t>
      </w:r>
      <w:r>
        <w:rPr>
          <w:spacing w:val="-2"/>
        </w:rPr>
        <w:t>terapi</w:t>
      </w:r>
      <w:r>
        <w:rPr>
          <w:spacing w:val="-6"/>
        </w:rPr>
        <w:t> </w:t>
      </w:r>
      <w:r>
        <w:rPr>
          <w:spacing w:val="-2"/>
        </w:rPr>
        <w:t>(Anderson, </w:t>
      </w:r>
      <w:r>
        <w:rPr/>
        <w:t>1997) er mer opptatt av språkets relasjonsfremmende karakter og frigjørende evne. Harlene Anderson hevder at psykisk endring er en følge av gjensidige dialoger som skaper ny forståelse og virkelighet for både terapeut og klient, hvor begge parter må være</w:t>
      </w:r>
      <w:r>
        <w:rPr>
          <w:spacing w:val="-10"/>
        </w:rPr>
        <w:t> </w:t>
      </w:r>
      <w:r>
        <w:rPr/>
        <w:t>villige</w:t>
      </w:r>
      <w:r>
        <w:rPr>
          <w:spacing w:val="-10"/>
        </w:rPr>
        <w:t> </w:t>
      </w:r>
      <w:r>
        <w:rPr/>
        <w:t>til</w:t>
      </w:r>
      <w:r>
        <w:rPr>
          <w:spacing w:val="-10"/>
        </w:rPr>
        <w:t> </w:t>
      </w:r>
      <w:r>
        <w:rPr/>
        <w:t>å</w:t>
      </w:r>
      <w:r>
        <w:rPr>
          <w:spacing w:val="-10"/>
        </w:rPr>
        <w:t> </w:t>
      </w:r>
      <w:r>
        <w:rPr/>
        <w:t>forandre</w:t>
      </w:r>
      <w:r>
        <w:rPr>
          <w:spacing w:val="-10"/>
        </w:rPr>
        <w:t> </w:t>
      </w:r>
      <w:r>
        <w:rPr/>
        <w:t>seg.</w:t>
      </w:r>
      <w:r>
        <w:rPr>
          <w:spacing w:val="-10"/>
        </w:rPr>
        <w:t> </w:t>
      </w:r>
      <w:r>
        <w:rPr/>
        <w:t>Felles</w:t>
      </w:r>
      <w:r>
        <w:rPr>
          <w:spacing w:val="-10"/>
        </w:rPr>
        <w:t> </w:t>
      </w:r>
      <w:r>
        <w:rPr/>
        <w:t>for</w:t>
      </w:r>
      <w:r>
        <w:rPr>
          <w:spacing w:val="-10"/>
        </w:rPr>
        <w:t> </w:t>
      </w:r>
      <w:r>
        <w:rPr/>
        <w:t>disse</w:t>
      </w:r>
      <w:r>
        <w:rPr>
          <w:spacing w:val="-10"/>
        </w:rPr>
        <w:t> </w:t>
      </w:r>
      <w:r>
        <w:rPr/>
        <w:t>retningene</w:t>
      </w:r>
      <w:r>
        <w:rPr>
          <w:spacing w:val="-10"/>
        </w:rPr>
        <w:t> </w:t>
      </w:r>
      <w:r>
        <w:rPr/>
        <w:t>er</w:t>
      </w:r>
      <w:r>
        <w:rPr>
          <w:spacing w:val="-10"/>
        </w:rPr>
        <w:t> </w:t>
      </w:r>
      <w:r>
        <w:rPr/>
        <w:t>at</w:t>
      </w:r>
      <w:r>
        <w:rPr>
          <w:spacing w:val="-10"/>
        </w:rPr>
        <w:t> </w:t>
      </w:r>
      <w:r>
        <w:rPr/>
        <w:t>de</w:t>
      </w:r>
      <w:r>
        <w:rPr>
          <w:spacing w:val="-10"/>
        </w:rPr>
        <w:t> </w:t>
      </w:r>
      <w:r>
        <w:rPr/>
        <w:t>er</w:t>
      </w:r>
      <w:r>
        <w:rPr>
          <w:spacing w:val="-10"/>
        </w:rPr>
        <w:t> </w:t>
      </w:r>
      <w:r>
        <w:rPr/>
        <w:t>inspirert</w:t>
      </w:r>
      <w:r>
        <w:rPr>
          <w:spacing w:val="-10"/>
        </w:rPr>
        <w:t> </w:t>
      </w:r>
      <w:r>
        <w:rPr/>
        <w:t>av</w:t>
      </w:r>
      <w:r>
        <w:rPr>
          <w:spacing w:val="-10"/>
        </w:rPr>
        <w:t> </w:t>
      </w:r>
      <w:r>
        <w:rPr/>
        <w:t>Ludwig Wittgensteins tese om at det ikke finnes noen virkelighet utenfor språket (Wittgen- stein, 1999, 2001).</w:t>
      </w:r>
    </w:p>
    <w:p>
      <w:pPr>
        <w:pStyle w:val="BodyText"/>
        <w:ind w:left="330" w:right="320" w:firstLine="283"/>
      </w:pPr>
      <w:r>
        <w:rPr/>
        <w:t>Postmoderne</w:t>
      </w:r>
      <w:r>
        <w:rPr>
          <w:spacing w:val="-13"/>
        </w:rPr>
        <w:t> </w:t>
      </w:r>
      <w:r>
        <w:rPr/>
        <w:t>og</w:t>
      </w:r>
      <w:r>
        <w:rPr>
          <w:spacing w:val="-12"/>
        </w:rPr>
        <w:t> </w:t>
      </w:r>
      <w:r>
        <w:rPr/>
        <w:t>løsningsorientert</w:t>
      </w:r>
      <w:r>
        <w:rPr>
          <w:spacing w:val="-13"/>
        </w:rPr>
        <w:t> </w:t>
      </w:r>
      <w:r>
        <w:rPr/>
        <w:t>terapi</w:t>
      </w:r>
      <w:r>
        <w:rPr>
          <w:spacing w:val="-12"/>
        </w:rPr>
        <w:t> </w:t>
      </w:r>
      <w:r>
        <w:rPr/>
        <w:t>er</w:t>
      </w:r>
      <w:r>
        <w:rPr>
          <w:spacing w:val="-13"/>
        </w:rPr>
        <w:t> </w:t>
      </w:r>
      <w:r>
        <w:rPr/>
        <w:t>inspirert</w:t>
      </w:r>
      <w:r>
        <w:rPr>
          <w:spacing w:val="-12"/>
        </w:rPr>
        <w:t> </w:t>
      </w:r>
      <w:r>
        <w:rPr/>
        <w:t>av</w:t>
      </w:r>
      <w:r>
        <w:rPr>
          <w:spacing w:val="-13"/>
        </w:rPr>
        <w:t> </w:t>
      </w:r>
      <w:r>
        <w:rPr/>
        <w:t>Ludwig</w:t>
      </w:r>
      <w:r>
        <w:rPr>
          <w:spacing w:val="-12"/>
        </w:rPr>
        <w:t> </w:t>
      </w:r>
      <w:r>
        <w:rPr/>
        <w:t>Wittgensteins</w:t>
      </w:r>
      <w:r>
        <w:rPr>
          <w:spacing w:val="-13"/>
        </w:rPr>
        <w:t> </w:t>
      </w:r>
      <w:r>
        <w:rPr/>
        <w:t>teori om</w:t>
      </w:r>
      <w:r>
        <w:rPr>
          <w:spacing w:val="-10"/>
        </w:rPr>
        <w:t> </w:t>
      </w:r>
      <w:r>
        <w:rPr/>
        <w:t>språkspill,</w:t>
      </w:r>
      <w:r>
        <w:rPr>
          <w:spacing w:val="-10"/>
        </w:rPr>
        <w:t> </w:t>
      </w:r>
      <w:r>
        <w:rPr/>
        <w:t>presentert</w:t>
      </w:r>
      <w:r>
        <w:rPr>
          <w:spacing w:val="-10"/>
        </w:rPr>
        <w:t> </w:t>
      </w:r>
      <w:r>
        <w:rPr/>
        <w:t>i</w:t>
      </w:r>
      <w:r>
        <w:rPr>
          <w:spacing w:val="-10"/>
        </w:rPr>
        <w:t> </w:t>
      </w:r>
      <w:r>
        <w:rPr/>
        <w:t>”Filosofiske</w:t>
      </w:r>
      <w:r>
        <w:rPr>
          <w:spacing w:val="-10"/>
        </w:rPr>
        <w:t> </w:t>
      </w:r>
      <w:r>
        <w:rPr/>
        <w:t>undersøkelser”</w:t>
      </w:r>
      <w:r>
        <w:rPr>
          <w:spacing w:val="-10"/>
        </w:rPr>
        <w:t> </w:t>
      </w:r>
      <w:r>
        <w:rPr/>
        <w:t>(Wittgenstein,</w:t>
      </w:r>
      <w:r>
        <w:rPr>
          <w:spacing w:val="-10"/>
        </w:rPr>
        <w:t> </w:t>
      </w:r>
      <w:r>
        <w:rPr/>
        <w:t>1953).</w:t>
      </w:r>
      <w:r>
        <w:rPr>
          <w:spacing w:val="-10"/>
        </w:rPr>
        <w:t> </w:t>
      </w:r>
      <w:r>
        <w:rPr/>
        <w:t>Wittgen- stein har også påvirket LBT forståelse av språkets rolle i utvikling og behandling av psykiske</w:t>
      </w:r>
      <w:r>
        <w:rPr>
          <w:spacing w:val="-13"/>
        </w:rPr>
        <w:t> </w:t>
      </w:r>
      <w:r>
        <w:rPr/>
        <w:t>plager.</w:t>
      </w:r>
      <w:r>
        <w:rPr>
          <w:spacing w:val="-12"/>
        </w:rPr>
        <w:t> </w:t>
      </w:r>
      <w:r>
        <w:rPr/>
        <w:t>LBT</w:t>
      </w:r>
      <w:r>
        <w:rPr>
          <w:spacing w:val="-13"/>
        </w:rPr>
        <w:t> </w:t>
      </w:r>
      <w:r>
        <w:rPr/>
        <w:t>er</w:t>
      </w:r>
      <w:r>
        <w:rPr>
          <w:spacing w:val="-12"/>
        </w:rPr>
        <w:t> </w:t>
      </w:r>
      <w:r>
        <w:rPr/>
        <w:t>inspirert</w:t>
      </w:r>
      <w:r>
        <w:rPr>
          <w:spacing w:val="-13"/>
        </w:rPr>
        <w:t> </w:t>
      </w:r>
      <w:r>
        <w:rPr/>
        <w:t>av</w:t>
      </w:r>
      <w:r>
        <w:rPr>
          <w:spacing w:val="-12"/>
        </w:rPr>
        <w:t> </w:t>
      </w:r>
      <w:r>
        <w:rPr/>
        <w:t>Wittgensteins</w:t>
      </w:r>
      <w:r>
        <w:rPr>
          <w:spacing w:val="-13"/>
        </w:rPr>
        <w:t> </w:t>
      </w:r>
      <w:r>
        <w:rPr/>
        <w:t>forståelse</w:t>
      </w:r>
      <w:r>
        <w:rPr>
          <w:spacing w:val="-12"/>
        </w:rPr>
        <w:t> </w:t>
      </w:r>
      <w:r>
        <w:rPr/>
        <w:t>av</w:t>
      </w:r>
      <w:r>
        <w:rPr>
          <w:spacing w:val="-13"/>
        </w:rPr>
        <w:t> </w:t>
      </w:r>
      <w:r>
        <w:rPr/>
        <w:t>språkspill,</w:t>
      </w:r>
      <w:r>
        <w:rPr>
          <w:spacing w:val="-12"/>
        </w:rPr>
        <w:t> </w:t>
      </w:r>
      <w:r>
        <w:rPr/>
        <w:t>hvor</w:t>
      </w:r>
      <w:r>
        <w:rPr>
          <w:spacing w:val="-13"/>
        </w:rPr>
        <w:t> </w:t>
      </w:r>
      <w:r>
        <w:rPr/>
        <w:t>reglene bestemmes</w:t>
      </w:r>
      <w:r>
        <w:rPr>
          <w:spacing w:val="-13"/>
        </w:rPr>
        <w:t> </w:t>
      </w:r>
      <w:r>
        <w:rPr/>
        <w:t>av</w:t>
      </w:r>
      <w:r>
        <w:rPr>
          <w:spacing w:val="-12"/>
        </w:rPr>
        <w:t> </w:t>
      </w:r>
      <w:r>
        <w:rPr/>
        <w:t>egenskapene</w:t>
      </w:r>
      <w:r>
        <w:rPr>
          <w:spacing w:val="-13"/>
        </w:rPr>
        <w:t> </w:t>
      </w:r>
      <w:r>
        <w:rPr/>
        <w:t>ved</w:t>
      </w:r>
      <w:r>
        <w:rPr>
          <w:spacing w:val="-12"/>
        </w:rPr>
        <w:t> </w:t>
      </w:r>
      <w:r>
        <w:rPr/>
        <w:t>det</w:t>
      </w:r>
      <w:r>
        <w:rPr>
          <w:spacing w:val="-13"/>
        </w:rPr>
        <w:t> </w:t>
      </w:r>
      <w:r>
        <w:rPr/>
        <w:t>psykiske</w:t>
      </w:r>
      <w:r>
        <w:rPr>
          <w:spacing w:val="-12"/>
        </w:rPr>
        <w:t> </w:t>
      </w:r>
      <w:r>
        <w:rPr/>
        <w:t>materialet</w:t>
      </w:r>
      <w:r>
        <w:rPr>
          <w:spacing w:val="-13"/>
        </w:rPr>
        <w:t> </w:t>
      </w:r>
      <w:r>
        <w:rPr/>
        <w:t>som</w:t>
      </w:r>
      <w:r>
        <w:rPr>
          <w:spacing w:val="-12"/>
        </w:rPr>
        <w:t> </w:t>
      </w:r>
      <w:r>
        <w:rPr/>
        <w:t>forårsaker</w:t>
      </w:r>
      <w:r>
        <w:rPr>
          <w:spacing w:val="-13"/>
        </w:rPr>
        <w:t> </w:t>
      </w:r>
      <w:r>
        <w:rPr/>
        <w:t>psykiske</w:t>
      </w:r>
      <w:r>
        <w:rPr>
          <w:spacing w:val="-12"/>
        </w:rPr>
        <w:t> </w:t>
      </w:r>
      <w:r>
        <w:rPr/>
        <w:t>plager og formålet med behandlingen.</w:t>
      </w:r>
    </w:p>
    <w:p>
      <w:pPr>
        <w:pStyle w:val="BodyText"/>
        <w:ind w:left="330" w:right="322" w:firstLine="283"/>
      </w:pPr>
      <w:r>
        <w:rPr/>
        <w:t>LBT er også inspirert av Wittgensteins tidligere logisk-positivistiske periode, pre- sentert i ”Tractatus Logico-Philosophicus” (Wittgenstein, 2001). Her hevder han at språket</w:t>
      </w:r>
      <w:r>
        <w:rPr>
          <w:spacing w:val="-6"/>
        </w:rPr>
        <w:t> </w:t>
      </w:r>
      <w:r>
        <w:rPr/>
        <w:t>er</w:t>
      </w:r>
      <w:r>
        <w:rPr>
          <w:spacing w:val="-6"/>
        </w:rPr>
        <w:t> </w:t>
      </w:r>
      <w:r>
        <w:rPr/>
        <w:t>et</w:t>
      </w:r>
      <w:r>
        <w:rPr>
          <w:spacing w:val="-6"/>
        </w:rPr>
        <w:t> </w:t>
      </w:r>
      <w:r>
        <w:rPr/>
        <w:t>presist</w:t>
      </w:r>
      <w:r>
        <w:rPr>
          <w:spacing w:val="-6"/>
        </w:rPr>
        <w:t> </w:t>
      </w:r>
      <w:r>
        <w:rPr/>
        <w:t>uttrykk</w:t>
      </w:r>
      <w:r>
        <w:rPr>
          <w:spacing w:val="-6"/>
        </w:rPr>
        <w:t> </w:t>
      </w:r>
      <w:r>
        <w:rPr/>
        <w:t>for</w:t>
      </w:r>
      <w:r>
        <w:rPr>
          <w:spacing w:val="-6"/>
        </w:rPr>
        <w:t> </w:t>
      </w:r>
      <w:r>
        <w:rPr/>
        <w:t>den</w:t>
      </w:r>
      <w:r>
        <w:rPr>
          <w:spacing w:val="-6"/>
        </w:rPr>
        <w:t> </w:t>
      </w:r>
      <w:r>
        <w:rPr/>
        <w:t>ytre</w:t>
      </w:r>
      <w:r>
        <w:rPr>
          <w:spacing w:val="-6"/>
        </w:rPr>
        <w:t> </w:t>
      </w:r>
      <w:r>
        <w:rPr/>
        <w:t>virkeligheten.</w:t>
      </w:r>
      <w:r>
        <w:rPr>
          <w:spacing w:val="-6"/>
        </w:rPr>
        <w:t> </w:t>
      </w:r>
      <w:r>
        <w:rPr/>
        <w:t>I</w:t>
      </w:r>
      <w:r>
        <w:rPr>
          <w:spacing w:val="-6"/>
        </w:rPr>
        <w:t> </w:t>
      </w:r>
      <w:r>
        <w:rPr/>
        <w:t>LBT</w:t>
      </w:r>
      <w:r>
        <w:rPr>
          <w:spacing w:val="-6"/>
        </w:rPr>
        <w:t> </w:t>
      </w:r>
      <w:r>
        <w:rPr/>
        <w:t>refererer</w:t>
      </w:r>
      <w:r>
        <w:rPr>
          <w:spacing w:val="-6"/>
        </w:rPr>
        <w:t> </w:t>
      </w:r>
      <w:r>
        <w:rPr/>
        <w:t>”virkelighet”</w:t>
      </w:r>
      <w:r>
        <w:rPr>
          <w:spacing w:val="-6"/>
        </w:rPr>
        <w:t> </w:t>
      </w:r>
      <w:r>
        <w:rPr/>
        <w:t>til den indre mentale virkeligheten, ikke den ytre fysiske.</w:t>
      </w:r>
    </w:p>
    <w:p>
      <w:pPr>
        <w:pStyle w:val="BodyText"/>
        <w:ind w:left="330" w:right="320" w:firstLine="283"/>
      </w:pPr>
      <w:r>
        <w:rPr/>
        <w:t>I</w:t>
      </w:r>
      <w:r>
        <w:rPr>
          <w:spacing w:val="-10"/>
        </w:rPr>
        <w:t> </w:t>
      </w:r>
      <w:r>
        <w:rPr/>
        <w:t>sine</w:t>
      </w:r>
      <w:r>
        <w:rPr>
          <w:spacing w:val="-10"/>
        </w:rPr>
        <w:t> </w:t>
      </w:r>
      <w:r>
        <w:rPr/>
        <w:t>avhandlinger</w:t>
      </w:r>
      <w:r>
        <w:rPr>
          <w:spacing w:val="-10"/>
        </w:rPr>
        <w:t> </w:t>
      </w:r>
      <w:r>
        <w:rPr/>
        <w:t>hevdet</w:t>
      </w:r>
      <w:r>
        <w:rPr>
          <w:spacing w:val="-10"/>
        </w:rPr>
        <w:t> </w:t>
      </w:r>
      <w:r>
        <w:rPr/>
        <w:t>Wittgenstein</w:t>
      </w:r>
      <w:r>
        <w:rPr>
          <w:spacing w:val="-10"/>
        </w:rPr>
        <w:t> </w:t>
      </w:r>
      <w:r>
        <w:rPr/>
        <w:t>at</w:t>
      </w:r>
      <w:r>
        <w:rPr>
          <w:spacing w:val="-10"/>
        </w:rPr>
        <w:t> </w:t>
      </w:r>
      <w:r>
        <w:rPr/>
        <w:t>det</w:t>
      </w:r>
      <w:r>
        <w:rPr>
          <w:spacing w:val="-10"/>
        </w:rPr>
        <w:t> </w:t>
      </w:r>
      <w:r>
        <w:rPr/>
        <w:t>ikke</w:t>
      </w:r>
      <w:r>
        <w:rPr>
          <w:spacing w:val="-10"/>
        </w:rPr>
        <w:t> </w:t>
      </w:r>
      <w:r>
        <w:rPr/>
        <w:t>finnes</w:t>
      </w:r>
      <w:r>
        <w:rPr>
          <w:spacing w:val="-10"/>
        </w:rPr>
        <w:t> </w:t>
      </w:r>
      <w:r>
        <w:rPr/>
        <w:t>noen</w:t>
      </w:r>
      <w:r>
        <w:rPr>
          <w:spacing w:val="-10"/>
        </w:rPr>
        <w:t> </w:t>
      </w:r>
      <w:r>
        <w:rPr/>
        <w:t>virkelighet</w:t>
      </w:r>
      <w:r>
        <w:rPr>
          <w:spacing w:val="-10"/>
        </w:rPr>
        <w:t> </w:t>
      </w:r>
      <w:r>
        <w:rPr/>
        <w:t>utenfor språket. Det vil si at det vi ikke har ord for, kan vi heller ikke erfare. En utfordring</w:t>
      </w:r>
      <w:r>
        <w:rPr>
          <w:spacing w:val="40"/>
        </w:rPr>
        <w:t> </w:t>
      </w:r>
      <w:r>
        <w:rPr/>
        <w:t>for</w:t>
      </w:r>
      <w:r>
        <w:rPr>
          <w:spacing w:val="-1"/>
        </w:rPr>
        <w:t> </w:t>
      </w:r>
      <w:r>
        <w:rPr/>
        <w:t>LBT i</w:t>
      </w:r>
      <w:r>
        <w:rPr>
          <w:spacing w:val="-1"/>
        </w:rPr>
        <w:t> </w:t>
      </w:r>
      <w:r>
        <w:rPr/>
        <w:t>forbindelse med Wittgensteins</w:t>
      </w:r>
      <w:r>
        <w:rPr>
          <w:spacing w:val="-1"/>
        </w:rPr>
        <w:t> </w:t>
      </w:r>
      <w:r>
        <w:rPr/>
        <w:t>avhandlinger er</w:t>
      </w:r>
      <w:r>
        <w:rPr>
          <w:spacing w:val="-1"/>
        </w:rPr>
        <w:t> </w:t>
      </w:r>
      <w:r>
        <w:rPr/>
        <w:t>at han ikke</w:t>
      </w:r>
      <w:r>
        <w:rPr>
          <w:spacing w:val="-1"/>
        </w:rPr>
        <w:t> </w:t>
      </w:r>
      <w:r>
        <w:rPr/>
        <w:t>fokuserer på </w:t>
      </w:r>
      <w:r>
        <w:rPr>
          <w:spacing w:val="-5"/>
        </w:rPr>
        <w:t>fø-</w:t>
      </w:r>
    </w:p>
    <w:p>
      <w:pPr>
        <w:spacing w:after="0"/>
        <w:sectPr>
          <w:pgSz w:w="9640" w:h="13610"/>
          <w:pgMar w:header="367" w:footer="425" w:top="900" w:bottom="660" w:left="860" w:right="640"/>
        </w:sectPr>
      </w:pPr>
    </w:p>
    <w:p>
      <w:pPr>
        <w:pStyle w:val="BodyText"/>
        <w:spacing w:before="127"/>
        <w:ind w:right="547"/>
      </w:pPr>
      <w:r>
        <w:rPr/>
        <w:t>lelsesmessige reaksjoner, mens følelsesmessige reaksjoner er i fokus i LBT. Men her ligger</w:t>
      </w:r>
      <w:r>
        <w:rPr>
          <w:spacing w:val="-3"/>
        </w:rPr>
        <w:t> </w:t>
      </w:r>
      <w:r>
        <w:rPr/>
        <w:t>også</w:t>
      </w:r>
      <w:r>
        <w:rPr>
          <w:spacing w:val="-3"/>
        </w:rPr>
        <w:t> </w:t>
      </w:r>
      <w:r>
        <w:rPr/>
        <w:t>muligheten</w:t>
      </w:r>
      <w:r>
        <w:rPr>
          <w:spacing w:val="-3"/>
        </w:rPr>
        <w:t> </w:t>
      </w:r>
      <w:r>
        <w:rPr/>
        <w:t>for</w:t>
      </w:r>
      <w:r>
        <w:rPr>
          <w:spacing w:val="-3"/>
        </w:rPr>
        <w:t> </w:t>
      </w:r>
      <w:r>
        <w:rPr/>
        <w:t>å</w:t>
      </w:r>
      <w:r>
        <w:rPr>
          <w:spacing w:val="-3"/>
        </w:rPr>
        <w:t> </w:t>
      </w:r>
      <w:r>
        <w:rPr/>
        <w:t>støtte</w:t>
      </w:r>
      <w:r>
        <w:rPr>
          <w:spacing w:val="-3"/>
        </w:rPr>
        <w:t> </w:t>
      </w:r>
      <w:r>
        <w:rPr/>
        <w:t>hans</w:t>
      </w:r>
      <w:r>
        <w:rPr>
          <w:spacing w:val="-3"/>
        </w:rPr>
        <w:t> </w:t>
      </w:r>
      <w:r>
        <w:rPr/>
        <w:t>bildeteori</w:t>
      </w:r>
      <w:r>
        <w:rPr>
          <w:spacing w:val="-3"/>
        </w:rPr>
        <w:t> </w:t>
      </w:r>
      <w:r>
        <w:rPr/>
        <w:t>ved</w:t>
      </w:r>
      <w:r>
        <w:rPr>
          <w:spacing w:val="-3"/>
        </w:rPr>
        <w:t> </w:t>
      </w:r>
      <w:r>
        <w:rPr/>
        <w:t>at</w:t>
      </w:r>
      <w:r>
        <w:rPr>
          <w:spacing w:val="-3"/>
        </w:rPr>
        <w:t> </w:t>
      </w:r>
      <w:r>
        <w:rPr/>
        <w:t>ord</w:t>
      </w:r>
      <w:r>
        <w:rPr>
          <w:spacing w:val="-3"/>
        </w:rPr>
        <w:t> </w:t>
      </w:r>
      <w:r>
        <w:rPr/>
        <w:t>og</w:t>
      </w:r>
      <w:r>
        <w:rPr>
          <w:spacing w:val="-3"/>
        </w:rPr>
        <w:t> </w:t>
      </w:r>
      <w:r>
        <w:rPr/>
        <w:t>utsagn,</w:t>
      </w:r>
      <w:r>
        <w:rPr>
          <w:spacing w:val="-3"/>
        </w:rPr>
        <w:t> </w:t>
      </w:r>
      <w:r>
        <w:rPr/>
        <w:t>slik</w:t>
      </w:r>
      <w:r>
        <w:rPr>
          <w:spacing w:val="-3"/>
        </w:rPr>
        <w:t> </w:t>
      </w:r>
      <w:r>
        <w:rPr/>
        <w:t>de</w:t>
      </w:r>
      <w:r>
        <w:rPr>
          <w:spacing w:val="-3"/>
        </w:rPr>
        <w:t> </w:t>
      </w:r>
      <w:r>
        <w:rPr/>
        <w:t>forstås i</w:t>
      </w:r>
      <w:r>
        <w:rPr>
          <w:spacing w:val="-5"/>
        </w:rPr>
        <w:t> </w:t>
      </w:r>
      <w:r>
        <w:rPr/>
        <w:t>hjernepsykologien</w:t>
      </w:r>
      <w:r>
        <w:rPr>
          <w:spacing w:val="-5"/>
        </w:rPr>
        <w:t> </w:t>
      </w:r>
      <w:r>
        <w:rPr/>
        <w:t>(Dammen,</w:t>
      </w:r>
      <w:r>
        <w:rPr>
          <w:spacing w:val="-5"/>
        </w:rPr>
        <w:t> </w:t>
      </w:r>
      <w:r>
        <w:rPr/>
        <w:t>2024a),</w:t>
      </w:r>
      <w:r>
        <w:rPr>
          <w:spacing w:val="-5"/>
        </w:rPr>
        <w:t> </w:t>
      </w:r>
      <w:r>
        <w:rPr/>
        <w:t>kan</w:t>
      </w:r>
      <w:r>
        <w:rPr>
          <w:spacing w:val="-5"/>
        </w:rPr>
        <w:t> </w:t>
      </w:r>
      <w:r>
        <w:rPr/>
        <w:t>være</w:t>
      </w:r>
      <w:r>
        <w:rPr>
          <w:spacing w:val="-5"/>
        </w:rPr>
        <w:t> </w:t>
      </w:r>
      <w:r>
        <w:rPr/>
        <w:t>et</w:t>
      </w:r>
      <w:r>
        <w:rPr>
          <w:spacing w:val="-5"/>
        </w:rPr>
        <w:t> </w:t>
      </w:r>
      <w:r>
        <w:rPr/>
        <w:t>presist</w:t>
      </w:r>
      <w:r>
        <w:rPr>
          <w:spacing w:val="-5"/>
        </w:rPr>
        <w:t> </w:t>
      </w:r>
      <w:r>
        <w:rPr/>
        <w:t>uttrykk</w:t>
      </w:r>
      <w:r>
        <w:rPr>
          <w:spacing w:val="-5"/>
        </w:rPr>
        <w:t> </w:t>
      </w:r>
      <w:r>
        <w:rPr/>
        <w:t>for</w:t>
      </w:r>
      <w:r>
        <w:rPr>
          <w:spacing w:val="-5"/>
        </w:rPr>
        <w:t> </w:t>
      </w:r>
      <w:r>
        <w:rPr/>
        <w:t>klientens</w:t>
      </w:r>
      <w:r>
        <w:rPr>
          <w:spacing w:val="-5"/>
        </w:rPr>
        <w:t> </w:t>
      </w:r>
      <w:r>
        <w:rPr/>
        <w:t>følel- sesmessige</w:t>
      </w:r>
      <w:r>
        <w:rPr>
          <w:spacing w:val="-5"/>
        </w:rPr>
        <w:t> </w:t>
      </w:r>
      <w:r>
        <w:rPr/>
        <w:t>virkelighet.</w:t>
      </w:r>
      <w:r>
        <w:rPr>
          <w:spacing w:val="-5"/>
        </w:rPr>
        <w:t> </w:t>
      </w:r>
      <w:r>
        <w:rPr/>
        <w:t>Dette</w:t>
      </w:r>
      <w:r>
        <w:rPr>
          <w:spacing w:val="-5"/>
        </w:rPr>
        <w:t> </w:t>
      </w:r>
      <w:r>
        <w:rPr/>
        <w:t>støttes</w:t>
      </w:r>
      <w:r>
        <w:rPr>
          <w:spacing w:val="-5"/>
        </w:rPr>
        <w:t> </w:t>
      </w:r>
      <w:r>
        <w:rPr/>
        <w:t>av</w:t>
      </w:r>
      <w:r>
        <w:rPr>
          <w:spacing w:val="-5"/>
        </w:rPr>
        <w:t> </w:t>
      </w:r>
      <w:r>
        <w:rPr/>
        <w:t>nyere</w:t>
      </w:r>
      <w:r>
        <w:rPr>
          <w:spacing w:val="-5"/>
        </w:rPr>
        <w:t> </w:t>
      </w:r>
      <w:r>
        <w:rPr/>
        <w:t>fenomenologiske</w:t>
      </w:r>
      <w:r>
        <w:rPr>
          <w:spacing w:val="-5"/>
        </w:rPr>
        <w:t> </w:t>
      </w:r>
      <w:r>
        <w:rPr/>
        <w:t>teorier</w:t>
      </w:r>
      <w:r>
        <w:rPr>
          <w:spacing w:val="-5"/>
        </w:rPr>
        <w:t> </w:t>
      </w:r>
      <w:r>
        <w:rPr/>
        <w:t>om</w:t>
      </w:r>
      <w:r>
        <w:rPr>
          <w:spacing w:val="-5"/>
        </w:rPr>
        <w:t> </w:t>
      </w:r>
      <w:r>
        <w:rPr/>
        <w:t>schizofreni utviklet fra rundt 1980 til i dag. Disse teoriene hevder at selvforstyrrelser – ord og utsagn som reflekterer klientens opplevelse av manglende identitet, fremmedhet, de- personalisering og derealisering – er kjernekomponenter i forståelsen av schizofrene lidelser</w:t>
      </w:r>
      <w:r>
        <w:rPr>
          <w:spacing w:val="-3"/>
        </w:rPr>
        <w:t> </w:t>
      </w:r>
      <w:r>
        <w:rPr/>
        <w:t>(Paul</w:t>
      </w:r>
      <w:r>
        <w:rPr>
          <w:spacing w:val="-3"/>
        </w:rPr>
        <w:t> </w:t>
      </w:r>
      <w:r>
        <w:rPr/>
        <w:t>Møller,</w:t>
      </w:r>
      <w:r>
        <w:rPr>
          <w:spacing w:val="-3"/>
        </w:rPr>
        <w:t> </w:t>
      </w:r>
      <w:r>
        <w:rPr/>
        <w:t>2018).</w:t>
      </w:r>
      <w:r>
        <w:rPr>
          <w:spacing w:val="-3"/>
        </w:rPr>
        <w:t> </w:t>
      </w:r>
      <w:r>
        <w:rPr/>
        <w:t>Dette</w:t>
      </w:r>
      <w:r>
        <w:rPr>
          <w:spacing w:val="-3"/>
        </w:rPr>
        <w:t> </w:t>
      </w:r>
      <w:r>
        <w:rPr/>
        <w:t>understreker</w:t>
      </w:r>
      <w:r>
        <w:rPr>
          <w:spacing w:val="-3"/>
        </w:rPr>
        <w:t> </w:t>
      </w:r>
      <w:r>
        <w:rPr/>
        <w:t>den</w:t>
      </w:r>
      <w:r>
        <w:rPr>
          <w:spacing w:val="-3"/>
        </w:rPr>
        <w:t> </w:t>
      </w:r>
      <w:r>
        <w:rPr/>
        <w:t>intime</w:t>
      </w:r>
      <w:r>
        <w:rPr>
          <w:spacing w:val="-3"/>
        </w:rPr>
        <w:t> </w:t>
      </w:r>
      <w:r>
        <w:rPr/>
        <w:t>forbindelsen</w:t>
      </w:r>
      <w:r>
        <w:rPr>
          <w:spacing w:val="-3"/>
        </w:rPr>
        <w:t> </w:t>
      </w:r>
      <w:r>
        <w:rPr/>
        <w:t>som</w:t>
      </w:r>
      <w:r>
        <w:rPr>
          <w:spacing w:val="-3"/>
        </w:rPr>
        <w:t> </w:t>
      </w:r>
      <w:r>
        <w:rPr/>
        <w:t>eksiste- rer</w:t>
      </w:r>
      <w:r>
        <w:rPr>
          <w:spacing w:val="-9"/>
        </w:rPr>
        <w:t> </w:t>
      </w:r>
      <w:r>
        <w:rPr/>
        <w:t>mellom</w:t>
      </w:r>
      <w:r>
        <w:rPr>
          <w:spacing w:val="-9"/>
        </w:rPr>
        <w:t> </w:t>
      </w:r>
      <w:r>
        <w:rPr/>
        <w:t>ord</w:t>
      </w:r>
      <w:r>
        <w:rPr>
          <w:spacing w:val="-9"/>
        </w:rPr>
        <w:t> </w:t>
      </w:r>
      <w:r>
        <w:rPr/>
        <w:t>og</w:t>
      </w:r>
      <w:r>
        <w:rPr>
          <w:spacing w:val="-9"/>
        </w:rPr>
        <w:t> </w:t>
      </w:r>
      <w:r>
        <w:rPr/>
        <w:t>utsagn</w:t>
      </w:r>
      <w:r>
        <w:rPr>
          <w:spacing w:val="-9"/>
        </w:rPr>
        <w:t> </w:t>
      </w:r>
      <w:r>
        <w:rPr/>
        <w:t>og</w:t>
      </w:r>
      <w:r>
        <w:rPr>
          <w:spacing w:val="-9"/>
        </w:rPr>
        <w:t> </w:t>
      </w:r>
      <w:r>
        <w:rPr/>
        <w:t>psykisk</w:t>
      </w:r>
      <w:r>
        <w:rPr>
          <w:spacing w:val="-9"/>
        </w:rPr>
        <w:t> </w:t>
      </w:r>
      <w:r>
        <w:rPr/>
        <w:t>lidelse,</w:t>
      </w:r>
      <w:r>
        <w:rPr>
          <w:spacing w:val="-9"/>
        </w:rPr>
        <w:t> </w:t>
      </w:r>
      <w:r>
        <w:rPr/>
        <w:t>selv</w:t>
      </w:r>
      <w:r>
        <w:rPr>
          <w:spacing w:val="-9"/>
        </w:rPr>
        <w:t> </w:t>
      </w:r>
      <w:r>
        <w:rPr/>
        <w:t>om</w:t>
      </w:r>
      <w:r>
        <w:rPr>
          <w:spacing w:val="-9"/>
        </w:rPr>
        <w:t> </w:t>
      </w:r>
      <w:r>
        <w:rPr/>
        <w:t>man</w:t>
      </w:r>
      <w:r>
        <w:rPr>
          <w:spacing w:val="-9"/>
        </w:rPr>
        <w:t> </w:t>
      </w:r>
      <w:r>
        <w:rPr/>
        <w:t>ikke</w:t>
      </w:r>
      <w:r>
        <w:rPr>
          <w:spacing w:val="-9"/>
        </w:rPr>
        <w:t> </w:t>
      </w:r>
      <w:r>
        <w:rPr/>
        <w:t>betrakter</w:t>
      </w:r>
      <w:r>
        <w:rPr>
          <w:spacing w:val="-9"/>
        </w:rPr>
        <w:t> </w:t>
      </w:r>
      <w:r>
        <w:rPr/>
        <w:t>ord</w:t>
      </w:r>
      <w:r>
        <w:rPr>
          <w:spacing w:val="-9"/>
        </w:rPr>
        <w:t> </w:t>
      </w:r>
      <w:r>
        <w:rPr/>
        <w:t>og</w:t>
      </w:r>
      <w:r>
        <w:rPr>
          <w:spacing w:val="-9"/>
        </w:rPr>
        <w:t> </w:t>
      </w:r>
      <w:r>
        <w:rPr/>
        <w:t>utsagn som følelsesbærende elementer på samme måte som i LBT.</w:t>
      </w:r>
    </w:p>
    <w:p>
      <w:pPr>
        <w:pStyle w:val="BodyText"/>
        <w:spacing w:before="65"/>
        <w:ind w:left="0"/>
        <w:jc w:val="left"/>
      </w:pPr>
    </w:p>
    <w:p>
      <w:pPr>
        <w:pStyle w:val="Heading5"/>
      </w:pPr>
      <w:r>
        <w:rPr/>
        <w:t>Språkets</w:t>
      </w:r>
      <w:r>
        <w:rPr>
          <w:spacing w:val="-3"/>
        </w:rPr>
        <w:t> </w:t>
      </w:r>
      <w:r>
        <w:rPr/>
        <w:t>betydning</w:t>
      </w:r>
      <w:r>
        <w:rPr>
          <w:spacing w:val="-3"/>
        </w:rPr>
        <w:t> </w:t>
      </w:r>
      <w:r>
        <w:rPr/>
        <w:t>i</w:t>
      </w:r>
      <w:r>
        <w:rPr>
          <w:spacing w:val="-2"/>
        </w:rPr>
        <w:t> behandling</w:t>
      </w:r>
    </w:p>
    <w:p>
      <w:pPr>
        <w:pStyle w:val="BodyText"/>
        <w:spacing w:before="314"/>
        <w:ind w:right="547"/>
      </w:pPr>
      <w:r>
        <w:rPr/>
        <w:t>Klientens utsagn er de eneste objektive og sanne uttrykk for klientens opplevelse av psykiske plager. Grunnen til dette er ikke at de formidler informasjon, men fordi de forteller hvilke følelser som klienten har og hvordan psykiske plager er lagret men- talt. Klientens utsagn om hvordan han eller hun opplever sine symptomer er derfor viktigere</w:t>
      </w:r>
      <w:r>
        <w:rPr>
          <w:spacing w:val="-2"/>
        </w:rPr>
        <w:t> </w:t>
      </w:r>
      <w:r>
        <w:rPr/>
        <w:t>enn</w:t>
      </w:r>
      <w:r>
        <w:rPr>
          <w:spacing w:val="-2"/>
        </w:rPr>
        <w:t> </w:t>
      </w:r>
      <w:r>
        <w:rPr/>
        <w:t>ytre</w:t>
      </w:r>
      <w:r>
        <w:rPr>
          <w:spacing w:val="-2"/>
        </w:rPr>
        <w:t> </w:t>
      </w:r>
      <w:r>
        <w:rPr/>
        <w:t>observasjoner</w:t>
      </w:r>
      <w:r>
        <w:rPr>
          <w:spacing w:val="-2"/>
        </w:rPr>
        <w:t> </w:t>
      </w:r>
      <w:r>
        <w:rPr/>
        <w:t>for</w:t>
      </w:r>
      <w:r>
        <w:rPr>
          <w:spacing w:val="-2"/>
        </w:rPr>
        <w:t> </w:t>
      </w:r>
      <w:r>
        <w:rPr/>
        <w:t>å</w:t>
      </w:r>
      <w:r>
        <w:rPr>
          <w:spacing w:val="-2"/>
        </w:rPr>
        <w:t> </w:t>
      </w:r>
      <w:r>
        <w:rPr/>
        <w:t>forstå</w:t>
      </w:r>
      <w:r>
        <w:rPr>
          <w:spacing w:val="-2"/>
        </w:rPr>
        <w:t> </w:t>
      </w:r>
      <w:r>
        <w:rPr/>
        <w:t>klientens</w:t>
      </w:r>
      <w:r>
        <w:rPr>
          <w:spacing w:val="-2"/>
        </w:rPr>
        <w:t> </w:t>
      </w:r>
      <w:r>
        <w:rPr/>
        <w:t>situasjon</w:t>
      </w:r>
      <w:r>
        <w:rPr>
          <w:spacing w:val="-2"/>
        </w:rPr>
        <w:t> </w:t>
      </w:r>
      <w:r>
        <w:rPr/>
        <w:t>enten</w:t>
      </w:r>
      <w:r>
        <w:rPr>
          <w:spacing w:val="-2"/>
        </w:rPr>
        <w:t> </w:t>
      </w:r>
      <w:r>
        <w:rPr/>
        <w:t>observasjonene stammer fra familiemedlemmer, terapeuter eller annet helsepersonell.</w:t>
      </w:r>
    </w:p>
    <w:p>
      <w:pPr>
        <w:pStyle w:val="BodyText"/>
        <w:spacing w:before="64"/>
        <w:ind w:left="0"/>
        <w:jc w:val="left"/>
      </w:pPr>
    </w:p>
    <w:p>
      <w:pPr>
        <w:pStyle w:val="Heading5"/>
        <w:spacing w:before="1"/>
      </w:pPr>
      <w:r>
        <w:rPr/>
        <w:t>Språket</w:t>
      </w:r>
      <w:r>
        <w:rPr>
          <w:spacing w:val="-2"/>
        </w:rPr>
        <w:t> </w:t>
      </w:r>
      <w:r>
        <w:rPr/>
        <w:t>som</w:t>
      </w:r>
      <w:r>
        <w:rPr>
          <w:spacing w:val="-2"/>
        </w:rPr>
        <w:t> </w:t>
      </w:r>
      <w:r>
        <w:rPr/>
        <w:t>redskap</w:t>
      </w:r>
      <w:r>
        <w:rPr>
          <w:spacing w:val="-2"/>
        </w:rPr>
        <w:t> </w:t>
      </w:r>
      <w:r>
        <w:rPr/>
        <w:t>for</w:t>
      </w:r>
      <w:r>
        <w:rPr>
          <w:spacing w:val="-2"/>
        </w:rPr>
        <w:t> </w:t>
      </w:r>
      <w:r>
        <w:rPr/>
        <w:t>psykisk</w:t>
      </w:r>
      <w:r>
        <w:rPr>
          <w:spacing w:val="-2"/>
        </w:rPr>
        <w:t> endring</w:t>
      </w:r>
    </w:p>
    <w:p>
      <w:pPr>
        <w:pStyle w:val="BodyText"/>
        <w:spacing w:before="313"/>
        <w:ind w:right="547"/>
      </w:pPr>
      <w:r>
        <w:rPr/>
        <w:t>Klientens utsagn er de eneste objektive og sanne uttrykkene for klientens opplevelse av</w:t>
      </w:r>
      <w:r>
        <w:rPr>
          <w:spacing w:val="-3"/>
        </w:rPr>
        <w:t> </w:t>
      </w:r>
      <w:r>
        <w:rPr/>
        <w:t>psykiske</w:t>
      </w:r>
      <w:r>
        <w:rPr>
          <w:spacing w:val="-3"/>
        </w:rPr>
        <w:t> </w:t>
      </w:r>
      <w:r>
        <w:rPr/>
        <w:t>plager.</w:t>
      </w:r>
      <w:r>
        <w:rPr>
          <w:spacing w:val="-3"/>
        </w:rPr>
        <w:t> </w:t>
      </w:r>
      <w:r>
        <w:rPr/>
        <w:t>Ikke</w:t>
      </w:r>
      <w:r>
        <w:rPr>
          <w:spacing w:val="-3"/>
        </w:rPr>
        <w:t> </w:t>
      </w:r>
      <w:r>
        <w:rPr/>
        <w:t>fordi</w:t>
      </w:r>
      <w:r>
        <w:rPr>
          <w:spacing w:val="-3"/>
        </w:rPr>
        <w:t> </w:t>
      </w:r>
      <w:r>
        <w:rPr/>
        <w:t>de</w:t>
      </w:r>
      <w:r>
        <w:rPr>
          <w:spacing w:val="-3"/>
        </w:rPr>
        <w:t> </w:t>
      </w:r>
      <w:r>
        <w:rPr/>
        <w:t>formidler</w:t>
      </w:r>
      <w:r>
        <w:rPr>
          <w:spacing w:val="-3"/>
        </w:rPr>
        <w:t> </w:t>
      </w:r>
      <w:r>
        <w:rPr/>
        <w:t>informasjon,</w:t>
      </w:r>
      <w:r>
        <w:rPr>
          <w:spacing w:val="-3"/>
        </w:rPr>
        <w:t> </w:t>
      </w:r>
      <w:r>
        <w:rPr/>
        <w:t>men</w:t>
      </w:r>
      <w:r>
        <w:rPr>
          <w:spacing w:val="-3"/>
        </w:rPr>
        <w:t> </w:t>
      </w:r>
      <w:r>
        <w:rPr/>
        <w:t>fordi</w:t>
      </w:r>
      <w:r>
        <w:rPr>
          <w:spacing w:val="-3"/>
        </w:rPr>
        <w:t> </w:t>
      </w:r>
      <w:r>
        <w:rPr/>
        <w:t>de</w:t>
      </w:r>
      <w:r>
        <w:rPr>
          <w:spacing w:val="-3"/>
        </w:rPr>
        <w:t> </w:t>
      </w:r>
      <w:r>
        <w:rPr/>
        <w:t>ordene</w:t>
      </w:r>
      <w:r>
        <w:rPr>
          <w:spacing w:val="-3"/>
        </w:rPr>
        <w:t> </w:t>
      </w:r>
      <w:r>
        <w:rPr/>
        <w:t>kliente- ne bruker, avdekker hvilke følelser de opplever og hvordan psykiske plager er lagret mentalt. Klientens subjektive utsagn om sine psykiske plager er derfor viktigere enn ytre observasjoner for å forstå klientens situasjon, enten observasjonene kommer fra familiemedlemmer, terapeuter eller annet helsepersonell.</w:t>
      </w:r>
    </w:p>
    <w:p>
      <w:pPr>
        <w:pStyle w:val="BodyText"/>
        <w:spacing w:before="65"/>
        <w:ind w:left="0"/>
        <w:jc w:val="left"/>
      </w:pPr>
    </w:p>
    <w:p>
      <w:pPr>
        <w:pStyle w:val="Heading4"/>
        <w:ind w:left="103"/>
      </w:pPr>
      <w:r>
        <w:rPr/>
        <w:t>Språket</w:t>
      </w:r>
      <w:r>
        <w:rPr>
          <w:spacing w:val="-2"/>
        </w:rPr>
        <w:t> </w:t>
      </w:r>
      <w:r>
        <w:rPr/>
        <w:t>som</w:t>
      </w:r>
      <w:r>
        <w:rPr>
          <w:spacing w:val="-1"/>
        </w:rPr>
        <w:t> </w:t>
      </w:r>
      <w:r>
        <w:rPr/>
        <w:t>Redskap</w:t>
      </w:r>
      <w:r>
        <w:rPr>
          <w:spacing w:val="-1"/>
        </w:rPr>
        <w:t> </w:t>
      </w:r>
      <w:r>
        <w:rPr/>
        <w:t>for</w:t>
      </w:r>
      <w:r>
        <w:rPr>
          <w:spacing w:val="-1"/>
        </w:rPr>
        <w:t> </w:t>
      </w:r>
      <w:r>
        <w:rPr/>
        <w:t>Psykisk</w:t>
      </w:r>
      <w:r>
        <w:rPr>
          <w:spacing w:val="-2"/>
        </w:rPr>
        <w:t> Endring</w:t>
      </w:r>
    </w:p>
    <w:p>
      <w:pPr>
        <w:pStyle w:val="BodyText"/>
        <w:spacing w:before="237"/>
        <w:ind w:right="639"/>
        <w:jc w:val="left"/>
      </w:pPr>
      <w:r>
        <w:rPr/>
        <w:t>Klientens psykiske smerte kan endres gjennom verbale intervensjoner (endringsi- verksettende utsagn) som reduserer symptomene. Deretter kan man kartlegge de psykiske endringene som har oppstått ved å registrere endringer i de ord og utsagn som</w:t>
      </w:r>
      <w:r>
        <w:rPr>
          <w:spacing w:val="-7"/>
        </w:rPr>
        <w:t> </w:t>
      </w:r>
      <w:r>
        <w:rPr/>
        <w:t>klienten</w:t>
      </w:r>
      <w:r>
        <w:rPr>
          <w:spacing w:val="-7"/>
        </w:rPr>
        <w:t> </w:t>
      </w:r>
      <w:r>
        <w:rPr/>
        <w:t>bruker</w:t>
      </w:r>
      <w:r>
        <w:rPr>
          <w:spacing w:val="-7"/>
        </w:rPr>
        <w:t> </w:t>
      </w:r>
      <w:r>
        <w:rPr/>
        <w:t>for</w:t>
      </w:r>
      <w:r>
        <w:rPr>
          <w:spacing w:val="-7"/>
        </w:rPr>
        <w:t> </w:t>
      </w:r>
      <w:r>
        <w:rPr/>
        <w:t>å</w:t>
      </w:r>
      <w:r>
        <w:rPr>
          <w:spacing w:val="-7"/>
        </w:rPr>
        <w:t> </w:t>
      </w:r>
      <w:r>
        <w:rPr/>
        <w:t>beskrive</w:t>
      </w:r>
      <w:r>
        <w:rPr>
          <w:spacing w:val="-7"/>
        </w:rPr>
        <w:t> </w:t>
      </w:r>
      <w:r>
        <w:rPr/>
        <w:t>sine</w:t>
      </w:r>
      <w:r>
        <w:rPr>
          <w:spacing w:val="-7"/>
        </w:rPr>
        <w:t> </w:t>
      </w:r>
      <w:r>
        <w:rPr/>
        <w:t>psykiske</w:t>
      </w:r>
      <w:r>
        <w:rPr>
          <w:spacing w:val="-7"/>
        </w:rPr>
        <w:t> </w:t>
      </w:r>
      <w:r>
        <w:rPr/>
        <w:t>plager</w:t>
      </w:r>
      <w:r>
        <w:rPr>
          <w:spacing w:val="-7"/>
        </w:rPr>
        <w:t> </w:t>
      </w:r>
      <w:r>
        <w:rPr/>
        <w:t>etter</w:t>
      </w:r>
      <w:r>
        <w:rPr>
          <w:spacing w:val="-7"/>
        </w:rPr>
        <w:t> </w:t>
      </w:r>
      <w:r>
        <w:rPr/>
        <w:t>intervensjonene.</w:t>
      </w:r>
      <w:r>
        <w:rPr>
          <w:spacing w:val="-7"/>
        </w:rPr>
        <w:t> </w:t>
      </w:r>
      <w:r>
        <w:rPr/>
        <w:t>Forut- setningen er at terapeuten forholder seg til klientens ord og utsagn som om disse er et direkte uttrykk for det psykiske materialet som forankrer og utløser den psykiske plagen, og at klienten er kongruent. Det vil si at det er samsvar mellom klientens utsagn og følelser.</w:t>
      </w:r>
    </w:p>
    <w:p>
      <w:pPr>
        <w:spacing w:after="0"/>
        <w:jc w:val="left"/>
        <w:sectPr>
          <w:pgSz w:w="9640" w:h="13610"/>
          <w:pgMar w:header="345" w:footer="460" w:top="900" w:bottom="620" w:left="860" w:right="640"/>
        </w:sectPr>
      </w:pPr>
    </w:p>
    <w:p>
      <w:pPr>
        <w:pStyle w:val="Heading5"/>
        <w:spacing w:before="171"/>
        <w:ind w:left="330"/>
      </w:pPr>
      <w:r>
        <w:rPr/>
        <w:t>Språket</w:t>
      </w:r>
      <w:r>
        <w:rPr>
          <w:spacing w:val="-1"/>
        </w:rPr>
        <w:t> </w:t>
      </w:r>
      <w:r>
        <w:rPr/>
        <w:t>og det </w:t>
      </w:r>
      <w:r>
        <w:rPr>
          <w:spacing w:val="-2"/>
        </w:rPr>
        <w:t>ubevisste</w:t>
      </w:r>
    </w:p>
    <w:p>
      <w:pPr>
        <w:pStyle w:val="BodyText"/>
        <w:spacing w:before="314"/>
        <w:ind w:left="330" w:right="321" w:firstLine="42"/>
      </w:pPr>
      <w:r>
        <w:rPr/>
        <w:t>Psykiske</w:t>
      </w:r>
      <w:r>
        <w:rPr>
          <w:spacing w:val="-12"/>
        </w:rPr>
        <w:t> </w:t>
      </w:r>
      <w:r>
        <w:rPr/>
        <w:t>plager</w:t>
      </w:r>
      <w:r>
        <w:rPr>
          <w:spacing w:val="-12"/>
        </w:rPr>
        <w:t> </w:t>
      </w:r>
      <w:r>
        <w:rPr/>
        <w:t>er</w:t>
      </w:r>
      <w:r>
        <w:rPr>
          <w:spacing w:val="-12"/>
        </w:rPr>
        <w:t> </w:t>
      </w:r>
      <w:r>
        <w:rPr/>
        <w:t>forankret</w:t>
      </w:r>
      <w:r>
        <w:rPr>
          <w:spacing w:val="-12"/>
        </w:rPr>
        <w:t> </w:t>
      </w:r>
      <w:r>
        <w:rPr/>
        <w:t>i</w:t>
      </w:r>
      <w:r>
        <w:rPr>
          <w:spacing w:val="-12"/>
        </w:rPr>
        <w:t> </w:t>
      </w:r>
      <w:r>
        <w:rPr/>
        <w:t>det</w:t>
      </w:r>
      <w:r>
        <w:rPr>
          <w:spacing w:val="-12"/>
        </w:rPr>
        <w:t> </w:t>
      </w:r>
      <w:r>
        <w:rPr/>
        <w:t>ubevisste,</w:t>
      </w:r>
      <w:r>
        <w:rPr>
          <w:spacing w:val="-12"/>
        </w:rPr>
        <w:t> </w:t>
      </w:r>
      <w:r>
        <w:rPr/>
        <w:t>noe</w:t>
      </w:r>
      <w:r>
        <w:rPr>
          <w:spacing w:val="-12"/>
        </w:rPr>
        <w:t> </w:t>
      </w:r>
      <w:r>
        <w:rPr/>
        <w:t>som</w:t>
      </w:r>
      <w:r>
        <w:rPr>
          <w:spacing w:val="-12"/>
        </w:rPr>
        <w:t> </w:t>
      </w:r>
      <w:r>
        <w:rPr/>
        <w:t>også</w:t>
      </w:r>
      <w:r>
        <w:rPr>
          <w:spacing w:val="-12"/>
        </w:rPr>
        <w:t> </w:t>
      </w:r>
      <w:r>
        <w:rPr/>
        <w:t>hevdes</w:t>
      </w:r>
      <w:r>
        <w:rPr>
          <w:spacing w:val="-12"/>
        </w:rPr>
        <w:t> </w:t>
      </w:r>
      <w:r>
        <w:rPr/>
        <w:t>i</w:t>
      </w:r>
      <w:r>
        <w:rPr>
          <w:spacing w:val="-12"/>
        </w:rPr>
        <w:t> </w:t>
      </w:r>
      <w:r>
        <w:rPr/>
        <w:t>psykoanalysen.</w:t>
      </w:r>
      <w:r>
        <w:rPr>
          <w:spacing w:val="-12"/>
        </w:rPr>
        <w:t> </w:t>
      </w:r>
      <w:r>
        <w:rPr/>
        <w:t>Det ubevisste kommer til uttrykk gjennom de ord og utsagn som klientene bruker for å beskrive</w:t>
      </w:r>
      <w:r>
        <w:rPr>
          <w:spacing w:val="-8"/>
        </w:rPr>
        <w:t> </w:t>
      </w:r>
      <w:r>
        <w:rPr/>
        <w:t>sin</w:t>
      </w:r>
      <w:r>
        <w:rPr>
          <w:spacing w:val="-8"/>
        </w:rPr>
        <w:t> </w:t>
      </w:r>
      <w:r>
        <w:rPr/>
        <w:t>situasjon.</w:t>
      </w:r>
      <w:r>
        <w:rPr>
          <w:spacing w:val="-8"/>
        </w:rPr>
        <w:t> </w:t>
      </w:r>
      <w:r>
        <w:rPr/>
        <w:t>Dette</w:t>
      </w:r>
      <w:r>
        <w:rPr>
          <w:spacing w:val="-8"/>
        </w:rPr>
        <w:t> </w:t>
      </w:r>
      <w:r>
        <w:rPr/>
        <w:t>gjør</w:t>
      </w:r>
      <w:r>
        <w:rPr>
          <w:spacing w:val="-8"/>
        </w:rPr>
        <w:t> </w:t>
      </w:r>
      <w:r>
        <w:rPr/>
        <w:t>at</w:t>
      </w:r>
      <w:r>
        <w:rPr>
          <w:spacing w:val="-8"/>
        </w:rPr>
        <w:t> </w:t>
      </w:r>
      <w:r>
        <w:rPr/>
        <w:t>de</w:t>
      </w:r>
      <w:r>
        <w:rPr>
          <w:spacing w:val="-8"/>
        </w:rPr>
        <w:t> </w:t>
      </w:r>
      <w:r>
        <w:rPr/>
        <w:t>ubevisste</w:t>
      </w:r>
      <w:r>
        <w:rPr>
          <w:spacing w:val="-8"/>
        </w:rPr>
        <w:t> </w:t>
      </w:r>
      <w:r>
        <w:rPr/>
        <w:t>årsakene</w:t>
      </w:r>
      <w:r>
        <w:rPr>
          <w:spacing w:val="-8"/>
        </w:rPr>
        <w:t> </w:t>
      </w:r>
      <w:r>
        <w:rPr/>
        <w:t>til</w:t>
      </w:r>
      <w:r>
        <w:rPr>
          <w:spacing w:val="-8"/>
        </w:rPr>
        <w:t> </w:t>
      </w:r>
      <w:r>
        <w:rPr/>
        <w:t>psykiske</w:t>
      </w:r>
      <w:r>
        <w:rPr>
          <w:spacing w:val="-8"/>
        </w:rPr>
        <w:t> </w:t>
      </w:r>
      <w:r>
        <w:rPr/>
        <w:t>plager</w:t>
      </w:r>
      <w:r>
        <w:rPr>
          <w:spacing w:val="-8"/>
        </w:rPr>
        <w:t> </w:t>
      </w:r>
      <w:r>
        <w:rPr/>
        <w:t>er</w:t>
      </w:r>
      <w:r>
        <w:rPr>
          <w:spacing w:val="-8"/>
        </w:rPr>
        <w:t> </w:t>
      </w:r>
      <w:r>
        <w:rPr/>
        <w:t>tilgjen- gelige</w:t>
      </w:r>
      <w:r>
        <w:rPr>
          <w:spacing w:val="-11"/>
        </w:rPr>
        <w:t> </w:t>
      </w:r>
      <w:r>
        <w:rPr/>
        <w:t>gjennom</w:t>
      </w:r>
      <w:r>
        <w:rPr>
          <w:spacing w:val="-11"/>
        </w:rPr>
        <w:t> </w:t>
      </w:r>
      <w:r>
        <w:rPr/>
        <w:t>klientens</w:t>
      </w:r>
      <w:r>
        <w:rPr>
          <w:spacing w:val="-11"/>
        </w:rPr>
        <w:t> </w:t>
      </w:r>
      <w:r>
        <w:rPr/>
        <w:t>språk,</w:t>
      </w:r>
      <w:r>
        <w:rPr>
          <w:spacing w:val="-11"/>
        </w:rPr>
        <w:t> </w:t>
      </w:r>
      <w:r>
        <w:rPr/>
        <w:t>forutsatt</w:t>
      </w:r>
      <w:r>
        <w:rPr>
          <w:spacing w:val="-11"/>
        </w:rPr>
        <w:t> </w:t>
      </w:r>
      <w:r>
        <w:rPr/>
        <w:t>at</w:t>
      </w:r>
      <w:r>
        <w:rPr>
          <w:spacing w:val="-11"/>
        </w:rPr>
        <w:t> </w:t>
      </w:r>
      <w:r>
        <w:rPr/>
        <w:t>man</w:t>
      </w:r>
      <w:r>
        <w:rPr>
          <w:spacing w:val="-11"/>
        </w:rPr>
        <w:t> </w:t>
      </w:r>
      <w:r>
        <w:rPr/>
        <w:t>vet</w:t>
      </w:r>
      <w:r>
        <w:rPr>
          <w:spacing w:val="-11"/>
        </w:rPr>
        <w:t> </w:t>
      </w:r>
      <w:r>
        <w:rPr/>
        <w:t>hvilken</w:t>
      </w:r>
      <w:r>
        <w:rPr>
          <w:spacing w:val="-11"/>
        </w:rPr>
        <w:t> </w:t>
      </w:r>
      <w:r>
        <w:rPr/>
        <w:t>forbindelse</w:t>
      </w:r>
      <w:r>
        <w:rPr>
          <w:spacing w:val="-11"/>
        </w:rPr>
        <w:t> </w:t>
      </w:r>
      <w:r>
        <w:rPr/>
        <w:t>det</w:t>
      </w:r>
      <w:r>
        <w:rPr>
          <w:spacing w:val="-11"/>
        </w:rPr>
        <w:t> </w:t>
      </w:r>
      <w:r>
        <w:rPr/>
        <w:t>er</w:t>
      </w:r>
      <w:r>
        <w:rPr>
          <w:spacing w:val="-11"/>
        </w:rPr>
        <w:t> </w:t>
      </w:r>
      <w:r>
        <w:rPr/>
        <w:t>mellom </w:t>
      </w:r>
      <w:r>
        <w:rPr>
          <w:spacing w:val="-2"/>
        </w:rPr>
        <w:t>klientens</w:t>
      </w:r>
      <w:r>
        <w:rPr>
          <w:spacing w:val="-5"/>
        </w:rPr>
        <w:t> </w:t>
      </w:r>
      <w:r>
        <w:rPr>
          <w:spacing w:val="-2"/>
        </w:rPr>
        <w:t>ord</w:t>
      </w:r>
      <w:r>
        <w:rPr>
          <w:spacing w:val="-5"/>
        </w:rPr>
        <w:t> </w:t>
      </w:r>
      <w:r>
        <w:rPr>
          <w:spacing w:val="-2"/>
        </w:rPr>
        <w:t>og</w:t>
      </w:r>
      <w:r>
        <w:rPr>
          <w:spacing w:val="-5"/>
        </w:rPr>
        <w:t> </w:t>
      </w:r>
      <w:r>
        <w:rPr>
          <w:spacing w:val="-2"/>
        </w:rPr>
        <w:t>det</w:t>
      </w:r>
      <w:r>
        <w:rPr>
          <w:spacing w:val="-5"/>
        </w:rPr>
        <w:t> </w:t>
      </w:r>
      <w:r>
        <w:rPr>
          <w:spacing w:val="-2"/>
        </w:rPr>
        <w:t>psykiske</w:t>
      </w:r>
      <w:r>
        <w:rPr>
          <w:spacing w:val="-5"/>
        </w:rPr>
        <w:t> </w:t>
      </w:r>
      <w:r>
        <w:rPr>
          <w:spacing w:val="-2"/>
        </w:rPr>
        <w:t>materialet</w:t>
      </w:r>
      <w:r>
        <w:rPr>
          <w:spacing w:val="-5"/>
        </w:rPr>
        <w:t> </w:t>
      </w:r>
      <w:r>
        <w:rPr>
          <w:spacing w:val="-2"/>
        </w:rPr>
        <w:t>som</w:t>
      </w:r>
      <w:r>
        <w:rPr>
          <w:spacing w:val="-5"/>
        </w:rPr>
        <w:t> </w:t>
      </w:r>
      <w:r>
        <w:rPr>
          <w:spacing w:val="-2"/>
        </w:rPr>
        <w:t>utløser</w:t>
      </w:r>
      <w:r>
        <w:rPr>
          <w:spacing w:val="-5"/>
        </w:rPr>
        <w:t> </w:t>
      </w:r>
      <w:r>
        <w:rPr>
          <w:spacing w:val="-2"/>
        </w:rPr>
        <w:t>klientens</w:t>
      </w:r>
      <w:r>
        <w:rPr>
          <w:spacing w:val="-5"/>
        </w:rPr>
        <w:t> </w:t>
      </w:r>
      <w:r>
        <w:rPr>
          <w:spacing w:val="-2"/>
        </w:rPr>
        <w:t>symptomer.</w:t>
      </w:r>
      <w:r>
        <w:rPr>
          <w:spacing w:val="-5"/>
        </w:rPr>
        <w:t> </w:t>
      </w:r>
      <w:r>
        <w:rPr>
          <w:spacing w:val="-2"/>
        </w:rPr>
        <w:t>At</w:t>
      </w:r>
      <w:r>
        <w:rPr>
          <w:spacing w:val="-5"/>
        </w:rPr>
        <w:t> </w:t>
      </w:r>
      <w:r>
        <w:rPr>
          <w:spacing w:val="-2"/>
        </w:rPr>
        <w:t>klientens </w:t>
      </w:r>
      <w:r>
        <w:rPr/>
        <w:t>utsagn kan fungere som en kilde til informasjon om klientens ubevisste opplevelser, er</w:t>
      </w:r>
      <w:r>
        <w:rPr>
          <w:spacing w:val="-5"/>
        </w:rPr>
        <w:t> </w:t>
      </w:r>
      <w:r>
        <w:rPr/>
        <w:t>avgjørende</w:t>
      </w:r>
      <w:r>
        <w:rPr>
          <w:spacing w:val="-5"/>
        </w:rPr>
        <w:t> </w:t>
      </w:r>
      <w:r>
        <w:rPr/>
        <w:t>for</w:t>
      </w:r>
      <w:r>
        <w:rPr>
          <w:spacing w:val="-5"/>
        </w:rPr>
        <w:t> </w:t>
      </w:r>
      <w:r>
        <w:rPr/>
        <w:t>å</w:t>
      </w:r>
      <w:r>
        <w:rPr>
          <w:spacing w:val="-5"/>
        </w:rPr>
        <w:t> </w:t>
      </w:r>
      <w:r>
        <w:rPr/>
        <w:t>få</w:t>
      </w:r>
      <w:r>
        <w:rPr>
          <w:spacing w:val="-5"/>
        </w:rPr>
        <w:t> </w:t>
      </w:r>
      <w:r>
        <w:rPr/>
        <w:t>kontakt</w:t>
      </w:r>
      <w:r>
        <w:rPr>
          <w:spacing w:val="-5"/>
        </w:rPr>
        <w:t> </w:t>
      </w:r>
      <w:r>
        <w:rPr/>
        <w:t>med</w:t>
      </w:r>
      <w:r>
        <w:rPr>
          <w:spacing w:val="-5"/>
        </w:rPr>
        <w:t> </w:t>
      </w:r>
      <w:r>
        <w:rPr/>
        <w:t>det</w:t>
      </w:r>
      <w:r>
        <w:rPr>
          <w:spacing w:val="-5"/>
        </w:rPr>
        <w:t> </w:t>
      </w:r>
      <w:r>
        <w:rPr/>
        <w:t>psykiske</w:t>
      </w:r>
      <w:r>
        <w:rPr>
          <w:spacing w:val="-5"/>
        </w:rPr>
        <w:t> </w:t>
      </w:r>
      <w:r>
        <w:rPr/>
        <w:t>materialet</w:t>
      </w:r>
      <w:r>
        <w:rPr>
          <w:spacing w:val="-5"/>
        </w:rPr>
        <w:t> </w:t>
      </w:r>
      <w:r>
        <w:rPr/>
        <w:t>som</w:t>
      </w:r>
      <w:r>
        <w:rPr>
          <w:spacing w:val="-5"/>
        </w:rPr>
        <w:t> </w:t>
      </w:r>
      <w:r>
        <w:rPr/>
        <w:t>er</w:t>
      </w:r>
      <w:r>
        <w:rPr>
          <w:spacing w:val="-5"/>
        </w:rPr>
        <w:t> </w:t>
      </w:r>
      <w:r>
        <w:rPr/>
        <w:t>årsaken</w:t>
      </w:r>
      <w:r>
        <w:rPr>
          <w:spacing w:val="-5"/>
        </w:rPr>
        <w:t> </w:t>
      </w:r>
      <w:r>
        <w:rPr/>
        <w:t>til</w:t>
      </w:r>
      <w:r>
        <w:rPr>
          <w:spacing w:val="-5"/>
        </w:rPr>
        <w:t> </w:t>
      </w:r>
      <w:r>
        <w:rPr/>
        <w:t>den</w:t>
      </w:r>
      <w:r>
        <w:rPr>
          <w:spacing w:val="-5"/>
        </w:rPr>
        <w:t> </w:t>
      </w:r>
      <w:r>
        <w:rPr/>
        <w:t>psy- kiske</w:t>
      </w:r>
      <w:r>
        <w:rPr>
          <w:spacing w:val="-1"/>
        </w:rPr>
        <w:t> </w:t>
      </w:r>
      <w:r>
        <w:rPr/>
        <w:t>plagen.</w:t>
      </w:r>
      <w:r>
        <w:rPr>
          <w:spacing w:val="-1"/>
        </w:rPr>
        <w:t> </w:t>
      </w:r>
      <w:r>
        <w:rPr/>
        <w:t>Dette</w:t>
      </w:r>
      <w:r>
        <w:rPr>
          <w:spacing w:val="-1"/>
        </w:rPr>
        <w:t> </w:t>
      </w:r>
      <w:r>
        <w:rPr/>
        <w:t>er</w:t>
      </w:r>
      <w:r>
        <w:rPr>
          <w:spacing w:val="-1"/>
        </w:rPr>
        <w:t> </w:t>
      </w:r>
      <w:r>
        <w:rPr/>
        <w:t>også</w:t>
      </w:r>
      <w:r>
        <w:rPr>
          <w:spacing w:val="-1"/>
        </w:rPr>
        <w:t> </w:t>
      </w:r>
      <w:r>
        <w:rPr/>
        <w:t>grunnlaget</w:t>
      </w:r>
      <w:r>
        <w:rPr>
          <w:spacing w:val="-1"/>
        </w:rPr>
        <w:t> </w:t>
      </w:r>
      <w:r>
        <w:rPr/>
        <w:t>for</w:t>
      </w:r>
      <w:r>
        <w:rPr>
          <w:spacing w:val="-1"/>
        </w:rPr>
        <w:t> </w:t>
      </w:r>
      <w:r>
        <w:rPr/>
        <w:t>å</w:t>
      </w:r>
      <w:r>
        <w:rPr>
          <w:spacing w:val="-1"/>
        </w:rPr>
        <w:t> </w:t>
      </w:r>
      <w:r>
        <w:rPr/>
        <w:t>kunne</w:t>
      </w:r>
      <w:r>
        <w:rPr>
          <w:spacing w:val="-1"/>
        </w:rPr>
        <w:t> </w:t>
      </w:r>
      <w:r>
        <w:rPr/>
        <w:t>endre</w:t>
      </w:r>
      <w:r>
        <w:rPr>
          <w:spacing w:val="-1"/>
        </w:rPr>
        <w:t> </w:t>
      </w:r>
      <w:r>
        <w:rPr/>
        <w:t>det</w:t>
      </w:r>
      <w:r>
        <w:rPr>
          <w:spacing w:val="-1"/>
        </w:rPr>
        <w:t> </w:t>
      </w:r>
      <w:r>
        <w:rPr/>
        <w:t>psykiske</w:t>
      </w:r>
      <w:r>
        <w:rPr>
          <w:spacing w:val="-1"/>
        </w:rPr>
        <w:t> </w:t>
      </w:r>
      <w:r>
        <w:rPr/>
        <w:t>materialet</w:t>
      </w:r>
      <w:r>
        <w:rPr>
          <w:spacing w:val="-1"/>
        </w:rPr>
        <w:t> </w:t>
      </w:r>
      <w:r>
        <w:rPr/>
        <w:t>som forårsaker den psykiske plagen.</w:t>
      </w:r>
    </w:p>
    <w:p>
      <w:pPr>
        <w:pStyle w:val="BodyText"/>
        <w:spacing w:before="65"/>
        <w:ind w:left="0"/>
        <w:jc w:val="left"/>
      </w:pPr>
    </w:p>
    <w:p>
      <w:pPr>
        <w:pStyle w:val="Heading5"/>
        <w:ind w:left="330"/>
      </w:pPr>
      <w:r>
        <w:rPr/>
        <w:t>Språk</w:t>
      </w:r>
      <w:r>
        <w:rPr>
          <w:spacing w:val="-1"/>
        </w:rPr>
        <w:t> </w:t>
      </w:r>
      <w:r>
        <w:rPr/>
        <w:t>og </w:t>
      </w:r>
      <w:r>
        <w:rPr>
          <w:spacing w:val="-2"/>
        </w:rPr>
        <w:t>Objektivitet</w:t>
      </w:r>
    </w:p>
    <w:p>
      <w:pPr>
        <w:pStyle w:val="BodyText"/>
        <w:spacing w:before="313"/>
        <w:ind w:left="330" w:right="320"/>
      </w:pPr>
      <w:r>
        <w:rPr/>
        <w:t>Klientens</w:t>
      </w:r>
      <w:r>
        <w:rPr>
          <w:spacing w:val="-13"/>
        </w:rPr>
        <w:t> </w:t>
      </w:r>
      <w:r>
        <w:rPr/>
        <w:t>utsagn</w:t>
      </w:r>
      <w:r>
        <w:rPr>
          <w:spacing w:val="-12"/>
        </w:rPr>
        <w:t> </w:t>
      </w:r>
      <w:r>
        <w:rPr/>
        <w:t>er</w:t>
      </w:r>
      <w:r>
        <w:rPr>
          <w:spacing w:val="-13"/>
        </w:rPr>
        <w:t> </w:t>
      </w:r>
      <w:r>
        <w:rPr/>
        <w:t>de</w:t>
      </w:r>
      <w:r>
        <w:rPr>
          <w:spacing w:val="-12"/>
        </w:rPr>
        <w:t> </w:t>
      </w:r>
      <w:r>
        <w:rPr/>
        <w:t>eneste</w:t>
      </w:r>
      <w:r>
        <w:rPr>
          <w:spacing w:val="-13"/>
        </w:rPr>
        <w:t> </w:t>
      </w:r>
      <w:r>
        <w:rPr/>
        <w:t>objektive</w:t>
      </w:r>
      <w:r>
        <w:rPr>
          <w:spacing w:val="-12"/>
        </w:rPr>
        <w:t> </w:t>
      </w:r>
      <w:r>
        <w:rPr/>
        <w:t>uttrykkene</w:t>
      </w:r>
      <w:r>
        <w:rPr>
          <w:spacing w:val="-13"/>
        </w:rPr>
        <w:t> </w:t>
      </w:r>
      <w:r>
        <w:rPr/>
        <w:t>for</w:t>
      </w:r>
      <w:r>
        <w:rPr>
          <w:spacing w:val="-12"/>
        </w:rPr>
        <w:t> </w:t>
      </w:r>
      <w:r>
        <w:rPr/>
        <w:t>klientens</w:t>
      </w:r>
      <w:r>
        <w:rPr>
          <w:spacing w:val="-13"/>
        </w:rPr>
        <w:t> </w:t>
      </w:r>
      <w:r>
        <w:rPr/>
        <w:t>opplevelse</w:t>
      </w:r>
      <w:r>
        <w:rPr>
          <w:spacing w:val="-12"/>
        </w:rPr>
        <w:t> </w:t>
      </w:r>
      <w:r>
        <w:rPr/>
        <w:t>av</w:t>
      </w:r>
      <w:r>
        <w:rPr>
          <w:spacing w:val="-13"/>
        </w:rPr>
        <w:t> </w:t>
      </w:r>
      <w:r>
        <w:rPr/>
        <w:t>psykiske plager.</w:t>
      </w:r>
      <w:r>
        <w:rPr>
          <w:spacing w:val="-6"/>
        </w:rPr>
        <w:t> </w:t>
      </w:r>
      <w:r>
        <w:rPr/>
        <w:t>Dette</w:t>
      </w:r>
      <w:r>
        <w:rPr>
          <w:spacing w:val="-6"/>
        </w:rPr>
        <w:t> </w:t>
      </w:r>
      <w:r>
        <w:rPr/>
        <w:t>er</w:t>
      </w:r>
      <w:r>
        <w:rPr>
          <w:spacing w:val="-6"/>
        </w:rPr>
        <w:t> </w:t>
      </w:r>
      <w:r>
        <w:rPr/>
        <w:t>ikke</w:t>
      </w:r>
      <w:r>
        <w:rPr>
          <w:spacing w:val="-6"/>
        </w:rPr>
        <w:t> </w:t>
      </w:r>
      <w:r>
        <w:rPr/>
        <w:t>fordi</w:t>
      </w:r>
      <w:r>
        <w:rPr>
          <w:spacing w:val="-6"/>
        </w:rPr>
        <w:t> </w:t>
      </w:r>
      <w:r>
        <w:rPr/>
        <w:t>de</w:t>
      </w:r>
      <w:r>
        <w:rPr>
          <w:spacing w:val="-6"/>
        </w:rPr>
        <w:t> </w:t>
      </w:r>
      <w:r>
        <w:rPr/>
        <w:t>formidler</w:t>
      </w:r>
      <w:r>
        <w:rPr>
          <w:spacing w:val="-6"/>
        </w:rPr>
        <w:t> </w:t>
      </w:r>
      <w:r>
        <w:rPr/>
        <w:t>informasjon,</w:t>
      </w:r>
      <w:r>
        <w:rPr>
          <w:spacing w:val="-6"/>
        </w:rPr>
        <w:t> </w:t>
      </w:r>
      <w:r>
        <w:rPr/>
        <w:t>men</w:t>
      </w:r>
      <w:r>
        <w:rPr>
          <w:spacing w:val="-6"/>
        </w:rPr>
        <w:t> </w:t>
      </w:r>
      <w:r>
        <w:rPr/>
        <w:t>fordi</w:t>
      </w:r>
      <w:r>
        <w:rPr>
          <w:spacing w:val="-6"/>
        </w:rPr>
        <w:t> </w:t>
      </w:r>
      <w:r>
        <w:rPr/>
        <w:t>de</w:t>
      </w:r>
      <w:r>
        <w:rPr>
          <w:spacing w:val="-6"/>
        </w:rPr>
        <w:t> </w:t>
      </w:r>
      <w:r>
        <w:rPr/>
        <w:t>rommer</w:t>
      </w:r>
      <w:r>
        <w:rPr>
          <w:spacing w:val="-6"/>
        </w:rPr>
        <w:t> </w:t>
      </w:r>
      <w:r>
        <w:rPr/>
        <w:t>følelser</w:t>
      </w:r>
      <w:r>
        <w:rPr>
          <w:spacing w:val="-6"/>
        </w:rPr>
        <w:t> </w:t>
      </w:r>
      <w:r>
        <w:rPr/>
        <w:t>og viser</w:t>
      </w:r>
      <w:r>
        <w:rPr>
          <w:spacing w:val="-11"/>
        </w:rPr>
        <w:t> </w:t>
      </w:r>
      <w:r>
        <w:rPr/>
        <w:t>hvordan</w:t>
      </w:r>
      <w:r>
        <w:rPr>
          <w:spacing w:val="-11"/>
        </w:rPr>
        <w:t> </w:t>
      </w:r>
      <w:r>
        <w:rPr/>
        <w:t>psykiske</w:t>
      </w:r>
      <w:r>
        <w:rPr>
          <w:spacing w:val="-11"/>
        </w:rPr>
        <w:t> </w:t>
      </w:r>
      <w:r>
        <w:rPr/>
        <w:t>plager</w:t>
      </w:r>
      <w:r>
        <w:rPr>
          <w:spacing w:val="-11"/>
        </w:rPr>
        <w:t> </w:t>
      </w:r>
      <w:r>
        <w:rPr/>
        <w:t>er</w:t>
      </w:r>
      <w:r>
        <w:rPr>
          <w:spacing w:val="-11"/>
        </w:rPr>
        <w:t> </w:t>
      </w:r>
      <w:r>
        <w:rPr/>
        <w:t>lagret</w:t>
      </w:r>
      <w:r>
        <w:rPr>
          <w:spacing w:val="-11"/>
        </w:rPr>
        <w:t> </w:t>
      </w:r>
      <w:r>
        <w:rPr/>
        <w:t>mentalt.</w:t>
      </w:r>
      <w:r>
        <w:rPr>
          <w:spacing w:val="-11"/>
        </w:rPr>
        <w:t> </w:t>
      </w:r>
      <w:r>
        <w:rPr/>
        <w:t>Utsagn</w:t>
      </w:r>
      <w:r>
        <w:rPr>
          <w:spacing w:val="-11"/>
        </w:rPr>
        <w:t> </w:t>
      </w:r>
      <w:r>
        <w:rPr/>
        <w:t>om</w:t>
      </w:r>
      <w:r>
        <w:rPr>
          <w:spacing w:val="-11"/>
        </w:rPr>
        <w:t> </w:t>
      </w:r>
      <w:r>
        <w:rPr/>
        <w:t>hvordan</w:t>
      </w:r>
      <w:r>
        <w:rPr>
          <w:spacing w:val="-11"/>
        </w:rPr>
        <w:t> </w:t>
      </w:r>
      <w:r>
        <w:rPr/>
        <w:t>klienten</w:t>
      </w:r>
      <w:r>
        <w:rPr>
          <w:spacing w:val="-11"/>
        </w:rPr>
        <w:t> </w:t>
      </w:r>
      <w:r>
        <w:rPr/>
        <w:t>opplever sin psykiske plage, må derfor overordnes andres vurderinger av klientens situasjon, uansett hvor kunnskapsrike de andre måtte være. Dette betyr ikke at alle utsagn fra klienten</w:t>
      </w:r>
      <w:r>
        <w:rPr>
          <w:spacing w:val="-3"/>
        </w:rPr>
        <w:t> </w:t>
      </w:r>
      <w:r>
        <w:rPr/>
        <w:t>er</w:t>
      </w:r>
      <w:r>
        <w:rPr>
          <w:spacing w:val="-3"/>
        </w:rPr>
        <w:t> </w:t>
      </w:r>
      <w:r>
        <w:rPr/>
        <w:t>objektive</w:t>
      </w:r>
      <w:r>
        <w:rPr>
          <w:spacing w:val="-3"/>
        </w:rPr>
        <w:t> </w:t>
      </w:r>
      <w:r>
        <w:rPr/>
        <w:t>uttrykk</w:t>
      </w:r>
      <w:r>
        <w:rPr>
          <w:spacing w:val="-3"/>
        </w:rPr>
        <w:t> </w:t>
      </w:r>
      <w:r>
        <w:rPr/>
        <w:t>for</w:t>
      </w:r>
      <w:r>
        <w:rPr>
          <w:spacing w:val="-3"/>
        </w:rPr>
        <w:t> </w:t>
      </w:r>
      <w:r>
        <w:rPr/>
        <w:t>den</w:t>
      </w:r>
      <w:r>
        <w:rPr>
          <w:spacing w:val="-3"/>
        </w:rPr>
        <w:t> </w:t>
      </w:r>
      <w:r>
        <w:rPr/>
        <w:t>psykiske</w:t>
      </w:r>
      <w:r>
        <w:rPr>
          <w:spacing w:val="-3"/>
        </w:rPr>
        <w:t> </w:t>
      </w:r>
      <w:r>
        <w:rPr/>
        <w:t>smerten.</w:t>
      </w:r>
      <w:r>
        <w:rPr>
          <w:spacing w:val="-3"/>
        </w:rPr>
        <w:t> </w:t>
      </w:r>
      <w:r>
        <w:rPr/>
        <w:t>Klientens</w:t>
      </w:r>
      <w:r>
        <w:rPr>
          <w:spacing w:val="-3"/>
        </w:rPr>
        <w:t> </w:t>
      </w:r>
      <w:r>
        <w:rPr/>
        <w:t>fortolkninger</w:t>
      </w:r>
      <w:r>
        <w:rPr>
          <w:spacing w:val="-3"/>
        </w:rPr>
        <w:t> </w:t>
      </w:r>
      <w:r>
        <w:rPr/>
        <w:t>av</w:t>
      </w:r>
      <w:r>
        <w:rPr>
          <w:spacing w:val="-3"/>
        </w:rPr>
        <w:t> </w:t>
      </w:r>
      <w:r>
        <w:rPr/>
        <w:t>sin egen</w:t>
      </w:r>
      <w:r>
        <w:rPr>
          <w:spacing w:val="-13"/>
        </w:rPr>
        <w:t> </w:t>
      </w:r>
      <w:r>
        <w:rPr/>
        <w:t>situasjon</w:t>
      </w:r>
      <w:r>
        <w:rPr>
          <w:spacing w:val="-12"/>
        </w:rPr>
        <w:t> </w:t>
      </w:r>
      <w:r>
        <w:rPr/>
        <w:t>er</w:t>
      </w:r>
      <w:r>
        <w:rPr>
          <w:spacing w:val="-13"/>
        </w:rPr>
        <w:t> </w:t>
      </w:r>
      <w:r>
        <w:rPr/>
        <w:t>av</w:t>
      </w:r>
      <w:r>
        <w:rPr>
          <w:spacing w:val="-12"/>
        </w:rPr>
        <w:t> </w:t>
      </w:r>
      <w:r>
        <w:rPr/>
        <w:t>samme</w:t>
      </w:r>
      <w:r>
        <w:rPr>
          <w:spacing w:val="-13"/>
        </w:rPr>
        <w:t> </w:t>
      </w:r>
      <w:r>
        <w:rPr/>
        <w:t>type</w:t>
      </w:r>
      <w:r>
        <w:rPr>
          <w:spacing w:val="-12"/>
        </w:rPr>
        <w:t> </w:t>
      </w:r>
      <w:r>
        <w:rPr/>
        <w:t>som</w:t>
      </w:r>
      <w:r>
        <w:rPr>
          <w:spacing w:val="-13"/>
        </w:rPr>
        <w:t> </w:t>
      </w:r>
      <w:r>
        <w:rPr/>
        <w:t>andres</w:t>
      </w:r>
      <w:r>
        <w:rPr>
          <w:spacing w:val="-12"/>
        </w:rPr>
        <w:t> </w:t>
      </w:r>
      <w:r>
        <w:rPr/>
        <w:t>fortolkninger,</w:t>
      </w:r>
      <w:r>
        <w:rPr>
          <w:spacing w:val="-13"/>
        </w:rPr>
        <w:t> </w:t>
      </w:r>
      <w:r>
        <w:rPr/>
        <w:t>i</w:t>
      </w:r>
      <w:r>
        <w:rPr>
          <w:spacing w:val="-12"/>
        </w:rPr>
        <w:t> </w:t>
      </w:r>
      <w:r>
        <w:rPr/>
        <w:t>den</w:t>
      </w:r>
      <w:r>
        <w:rPr>
          <w:spacing w:val="-13"/>
        </w:rPr>
        <w:t> </w:t>
      </w:r>
      <w:r>
        <w:rPr/>
        <w:t>forstand</w:t>
      </w:r>
      <w:r>
        <w:rPr>
          <w:spacing w:val="-12"/>
        </w:rPr>
        <w:t> </w:t>
      </w:r>
      <w:r>
        <w:rPr/>
        <w:t>at</w:t>
      </w:r>
      <w:r>
        <w:rPr>
          <w:spacing w:val="-13"/>
        </w:rPr>
        <w:t> </w:t>
      </w:r>
      <w:r>
        <w:rPr/>
        <w:t>de</w:t>
      </w:r>
      <w:r>
        <w:rPr>
          <w:spacing w:val="-12"/>
        </w:rPr>
        <w:t> </w:t>
      </w:r>
      <w:r>
        <w:rPr/>
        <w:t>først</w:t>
      </w:r>
      <w:r>
        <w:rPr>
          <w:spacing w:val="-13"/>
        </w:rPr>
        <w:t> </w:t>
      </w:r>
      <w:r>
        <w:rPr/>
        <w:t>og fremst inneholder informasjon. Klientens fortolkninger gir likevel informasjon som kan føre til nye spørsmål fra terapeuten for å kartlegge det psykiske materialet som forårsaker den psykiske plagen.</w:t>
      </w:r>
    </w:p>
    <w:p>
      <w:pPr>
        <w:pStyle w:val="BodyText"/>
        <w:spacing w:before="65"/>
        <w:ind w:left="0"/>
        <w:jc w:val="left"/>
      </w:pPr>
    </w:p>
    <w:p>
      <w:pPr>
        <w:pStyle w:val="Heading5"/>
        <w:ind w:left="330"/>
      </w:pPr>
      <w:r>
        <w:rPr/>
        <w:t>Ord</w:t>
      </w:r>
      <w:r>
        <w:rPr>
          <w:spacing w:val="-1"/>
        </w:rPr>
        <w:t> </w:t>
      </w:r>
      <w:r>
        <w:rPr/>
        <w:t>og utsagn er</w:t>
      </w:r>
      <w:r>
        <w:rPr>
          <w:spacing w:val="-1"/>
        </w:rPr>
        <w:t> </w:t>
      </w:r>
      <w:r>
        <w:rPr/>
        <w:t>sin egen </w:t>
      </w:r>
      <w:r>
        <w:rPr>
          <w:spacing w:val="-2"/>
        </w:rPr>
        <w:t>kontekst</w:t>
      </w:r>
    </w:p>
    <w:p>
      <w:pPr>
        <w:pStyle w:val="BodyText"/>
        <w:spacing w:before="314"/>
        <w:ind w:left="330" w:right="321"/>
      </w:pPr>
      <w:r>
        <w:rPr/>
        <w:t>Ord</w:t>
      </w:r>
      <w:r>
        <w:rPr>
          <w:spacing w:val="-8"/>
        </w:rPr>
        <w:t> </w:t>
      </w:r>
      <w:r>
        <w:rPr/>
        <w:t>lagrer</w:t>
      </w:r>
      <w:r>
        <w:rPr>
          <w:spacing w:val="-8"/>
        </w:rPr>
        <w:t> </w:t>
      </w:r>
      <w:r>
        <w:rPr/>
        <w:t>følelser,</w:t>
      </w:r>
      <w:r>
        <w:rPr>
          <w:spacing w:val="-8"/>
        </w:rPr>
        <w:t> </w:t>
      </w:r>
      <w:r>
        <w:rPr/>
        <w:t>og</w:t>
      </w:r>
      <w:r>
        <w:rPr>
          <w:spacing w:val="-8"/>
        </w:rPr>
        <w:t> </w:t>
      </w:r>
      <w:r>
        <w:rPr/>
        <w:t>klientens</w:t>
      </w:r>
      <w:r>
        <w:rPr>
          <w:spacing w:val="-8"/>
        </w:rPr>
        <w:t> </w:t>
      </w:r>
      <w:r>
        <w:rPr/>
        <w:t>ord</w:t>
      </w:r>
      <w:r>
        <w:rPr>
          <w:spacing w:val="-8"/>
        </w:rPr>
        <w:t> </w:t>
      </w:r>
      <w:r>
        <w:rPr/>
        <w:t>og</w:t>
      </w:r>
      <w:r>
        <w:rPr>
          <w:spacing w:val="-8"/>
        </w:rPr>
        <w:t> </w:t>
      </w:r>
      <w:r>
        <w:rPr/>
        <w:t>utsagn</w:t>
      </w:r>
      <w:r>
        <w:rPr>
          <w:spacing w:val="-8"/>
        </w:rPr>
        <w:t> </w:t>
      </w:r>
      <w:r>
        <w:rPr/>
        <w:t>speiler</w:t>
      </w:r>
      <w:r>
        <w:rPr>
          <w:spacing w:val="-8"/>
        </w:rPr>
        <w:t> </w:t>
      </w:r>
      <w:r>
        <w:rPr/>
        <w:t>det</w:t>
      </w:r>
      <w:r>
        <w:rPr>
          <w:spacing w:val="-8"/>
        </w:rPr>
        <w:t> </w:t>
      </w:r>
      <w:r>
        <w:rPr/>
        <w:t>psykiske</w:t>
      </w:r>
      <w:r>
        <w:rPr>
          <w:spacing w:val="-8"/>
        </w:rPr>
        <w:t> </w:t>
      </w:r>
      <w:r>
        <w:rPr/>
        <w:t>materialet</w:t>
      </w:r>
      <w:r>
        <w:rPr>
          <w:spacing w:val="-8"/>
        </w:rPr>
        <w:t> </w:t>
      </w:r>
      <w:r>
        <w:rPr/>
        <w:t>som</w:t>
      </w:r>
      <w:r>
        <w:rPr>
          <w:spacing w:val="-8"/>
        </w:rPr>
        <w:t> </w:t>
      </w:r>
      <w:r>
        <w:rPr/>
        <w:t>for- årsaker</w:t>
      </w:r>
      <w:r>
        <w:rPr>
          <w:spacing w:val="-8"/>
        </w:rPr>
        <w:t> </w:t>
      </w:r>
      <w:r>
        <w:rPr/>
        <w:t>klientens</w:t>
      </w:r>
      <w:r>
        <w:rPr>
          <w:spacing w:val="-8"/>
        </w:rPr>
        <w:t> </w:t>
      </w:r>
      <w:r>
        <w:rPr/>
        <w:t>følelser.</w:t>
      </w:r>
      <w:r>
        <w:rPr>
          <w:spacing w:val="-8"/>
        </w:rPr>
        <w:t> </w:t>
      </w:r>
      <w:r>
        <w:rPr/>
        <w:t>Ord</w:t>
      </w:r>
      <w:r>
        <w:rPr>
          <w:spacing w:val="-8"/>
        </w:rPr>
        <w:t> </w:t>
      </w:r>
      <w:r>
        <w:rPr/>
        <w:t>og</w:t>
      </w:r>
      <w:r>
        <w:rPr>
          <w:spacing w:val="-8"/>
        </w:rPr>
        <w:t> </w:t>
      </w:r>
      <w:r>
        <w:rPr/>
        <w:t>utsagn</w:t>
      </w:r>
      <w:r>
        <w:rPr>
          <w:spacing w:val="-8"/>
        </w:rPr>
        <w:t> </w:t>
      </w:r>
      <w:r>
        <w:rPr/>
        <w:t>er</w:t>
      </w:r>
      <w:r>
        <w:rPr>
          <w:spacing w:val="-8"/>
        </w:rPr>
        <w:t> </w:t>
      </w:r>
      <w:r>
        <w:rPr/>
        <w:t>følelser</w:t>
      </w:r>
      <w:r>
        <w:rPr>
          <w:spacing w:val="-8"/>
        </w:rPr>
        <w:t> </w:t>
      </w:r>
      <w:r>
        <w:rPr/>
        <w:t>i</w:t>
      </w:r>
      <w:r>
        <w:rPr>
          <w:spacing w:val="-8"/>
        </w:rPr>
        <w:t> </w:t>
      </w:r>
      <w:r>
        <w:rPr/>
        <w:t>seg</w:t>
      </w:r>
      <w:r>
        <w:rPr>
          <w:spacing w:val="-8"/>
        </w:rPr>
        <w:t> </w:t>
      </w:r>
      <w:r>
        <w:rPr/>
        <w:t>selv</w:t>
      </w:r>
      <w:r>
        <w:rPr>
          <w:spacing w:val="-8"/>
        </w:rPr>
        <w:t> </w:t>
      </w:r>
      <w:r>
        <w:rPr/>
        <w:t>fordi</w:t>
      </w:r>
      <w:r>
        <w:rPr>
          <w:spacing w:val="-8"/>
        </w:rPr>
        <w:t> </w:t>
      </w:r>
      <w:r>
        <w:rPr/>
        <w:t>de</w:t>
      </w:r>
      <w:r>
        <w:rPr>
          <w:spacing w:val="-8"/>
        </w:rPr>
        <w:t> </w:t>
      </w:r>
      <w:r>
        <w:rPr/>
        <w:t>er</w:t>
      </w:r>
      <w:r>
        <w:rPr>
          <w:spacing w:val="-8"/>
        </w:rPr>
        <w:t> </w:t>
      </w:r>
      <w:r>
        <w:rPr/>
        <w:t>blitt</w:t>
      </w:r>
      <w:r>
        <w:rPr>
          <w:spacing w:val="-8"/>
        </w:rPr>
        <w:t> </w:t>
      </w:r>
      <w:r>
        <w:rPr/>
        <w:t>betingede signaler</w:t>
      </w:r>
      <w:r>
        <w:rPr>
          <w:spacing w:val="-6"/>
        </w:rPr>
        <w:t> </w:t>
      </w:r>
      <w:r>
        <w:rPr/>
        <w:t>for</w:t>
      </w:r>
      <w:r>
        <w:rPr>
          <w:spacing w:val="-6"/>
        </w:rPr>
        <w:t> </w:t>
      </w:r>
      <w:r>
        <w:rPr/>
        <w:t>følelser.</w:t>
      </w:r>
      <w:r>
        <w:rPr>
          <w:spacing w:val="-6"/>
        </w:rPr>
        <w:t> </w:t>
      </w:r>
      <w:r>
        <w:rPr/>
        <w:t>Man</w:t>
      </w:r>
      <w:r>
        <w:rPr>
          <w:spacing w:val="-6"/>
        </w:rPr>
        <w:t> </w:t>
      </w:r>
      <w:r>
        <w:rPr/>
        <w:t>trenger</w:t>
      </w:r>
      <w:r>
        <w:rPr>
          <w:spacing w:val="-6"/>
        </w:rPr>
        <w:t> </w:t>
      </w:r>
      <w:r>
        <w:rPr/>
        <w:t>derfor</w:t>
      </w:r>
      <w:r>
        <w:rPr>
          <w:spacing w:val="-6"/>
        </w:rPr>
        <w:t> </w:t>
      </w:r>
      <w:r>
        <w:rPr/>
        <w:t>ikke</w:t>
      </w:r>
      <w:r>
        <w:rPr>
          <w:spacing w:val="-6"/>
        </w:rPr>
        <w:t> </w:t>
      </w:r>
      <w:r>
        <w:rPr/>
        <w:t>lete</w:t>
      </w:r>
      <w:r>
        <w:rPr>
          <w:spacing w:val="-6"/>
        </w:rPr>
        <w:t> </w:t>
      </w:r>
      <w:r>
        <w:rPr/>
        <w:t>i</w:t>
      </w:r>
      <w:r>
        <w:rPr>
          <w:spacing w:val="-6"/>
        </w:rPr>
        <w:t> </w:t>
      </w:r>
      <w:r>
        <w:rPr/>
        <w:t>klientens</w:t>
      </w:r>
      <w:r>
        <w:rPr>
          <w:spacing w:val="-6"/>
        </w:rPr>
        <w:t> </w:t>
      </w:r>
      <w:r>
        <w:rPr/>
        <w:t>liv</w:t>
      </w:r>
      <w:r>
        <w:rPr>
          <w:spacing w:val="-6"/>
        </w:rPr>
        <w:t> </w:t>
      </w:r>
      <w:r>
        <w:rPr/>
        <w:t>eller</w:t>
      </w:r>
      <w:r>
        <w:rPr>
          <w:spacing w:val="-6"/>
        </w:rPr>
        <w:t> </w:t>
      </w:r>
      <w:r>
        <w:rPr/>
        <w:t>i</w:t>
      </w:r>
      <w:r>
        <w:rPr>
          <w:spacing w:val="-6"/>
        </w:rPr>
        <w:t> </w:t>
      </w:r>
      <w:r>
        <w:rPr/>
        <w:t>det</w:t>
      </w:r>
      <w:r>
        <w:rPr>
          <w:spacing w:val="-6"/>
        </w:rPr>
        <w:t> </w:t>
      </w:r>
      <w:r>
        <w:rPr/>
        <w:t>ubevisste</w:t>
      </w:r>
      <w:r>
        <w:rPr>
          <w:spacing w:val="-6"/>
        </w:rPr>
        <w:t> </w:t>
      </w:r>
      <w:r>
        <w:rPr/>
        <w:t>for å</w:t>
      </w:r>
      <w:r>
        <w:rPr>
          <w:spacing w:val="-12"/>
        </w:rPr>
        <w:t> </w:t>
      </w:r>
      <w:r>
        <w:rPr/>
        <w:t>avdekke</w:t>
      </w:r>
      <w:r>
        <w:rPr>
          <w:spacing w:val="-12"/>
        </w:rPr>
        <w:t> </w:t>
      </w:r>
      <w:r>
        <w:rPr/>
        <w:t>årsakene</w:t>
      </w:r>
      <w:r>
        <w:rPr>
          <w:spacing w:val="-12"/>
        </w:rPr>
        <w:t> </w:t>
      </w:r>
      <w:r>
        <w:rPr/>
        <w:t>til</w:t>
      </w:r>
      <w:r>
        <w:rPr>
          <w:spacing w:val="-12"/>
        </w:rPr>
        <w:t> </w:t>
      </w:r>
      <w:r>
        <w:rPr/>
        <w:t>psykiske</w:t>
      </w:r>
      <w:r>
        <w:rPr>
          <w:spacing w:val="-12"/>
        </w:rPr>
        <w:t> </w:t>
      </w:r>
      <w:r>
        <w:rPr/>
        <w:t>plager.</w:t>
      </w:r>
      <w:r>
        <w:rPr>
          <w:spacing w:val="-12"/>
        </w:rPr>
        <w:t> </w:t>
      </w:r>
      <w:r>
        <w:rPr/>
        <w:t>Det</w:t>
      </w:r>
      <w:r>
        <w:rPr>
          <w:spacing w:val="-12"/>
        </w:rPr>
        <w:t> </w:t>
      </w:r>
      <w:r>
        <w:rPr/>
        <w:t>er</w:t>
      </w:r>
      <w:r>
        <w:rPr>
          <w:spacing w:val="-12"/>
        </w:rPr>
        <w:t> </w:t>
      </w:r>
      <w:r>
        <w:rPr/>
        <w:t>tilstrekkelig</w:t>
      </w:r>
      <w:r>
        <w:rPr>
          <w:spacing w:val="-12"/>
        </w:rPr>
        <w:t> </w:t>
      </w:r>
      <w:r>
        <w:rPr/>
        <w:t>å</w:t>
      </w:r>
      <w:r>
        <w:rPr>
          <w:spacing w:val="-12"/>
        </w:rPr>
        <w:t> </w:t>
      </w:r>
      <w:r>
        <w:rPr/>
        <w:t>fokusere</w:t>
      </w:r>
      <w:r>
        <w:rPr>
          <w:spacing w:val="-12"/>
        </w:rPr>
        <w:t> </w:t>
      </w:r>
      <w:r>
        <w:rPr/>
        <w:t>på</w:t>
      </w:r>
      <w:r>
        <w:rPr>
          <w:spacing w:val="-12"/>
        </w:rPr>
        <w:t> </w:t>
      </w:r>
      <w:r>
        <w:rPr/>
        <w:t>de</w:t>
      </w:r>
      <w:r>
        <w:rPr>
          <w:spacing w:val="-12"/>
        </w:rPr>
        <w:t> </w:t>
      </w:r>
      <w:r>
        <w:rPr/>
        <w:t>ordene</w:t>
      </w:r>
      <w:r>
        <w:rPr>
          <w:spacing w:val="-12"/>
        </w:rPr>
        <w:t> </w:t>
      </w:r>
      <w:r>
        <w:rPr/>
        <w:t>som klientene bruker.</w:t>
      </w:r>
    </w:p>
    <w:p>
      <w:pPr>
        <w:pStyle w:val="BodyText"/>
        <w:ind w:left="330" w:right="320" w:firstLine="283"/>
      </w:pPr>
      <w:r>
        <w:rPr/>
        <w:t>For</w:t>
      </w:r>
      <w:r>
        <w:rPr>
          <w:spacing w:val="-2"/>
        </w:rPr>
        <w:t> </w:t>
      </w:r>
      <w:r>
        <w:rPr/>
        <w:t>eksempel:</w:t>
      </w:r>
      <w:r>
        <w:rPr>
          <w:spacing w:val="-2"/>
        </w:rPr>
        <w:t> </w:t>
      </w:r>
      <w:r>
        <w:rPr/>
        <w:t>Når</w:t>
      </w:r>
      <w:r>
        <w:rPr>
          <w:spacing w:val="-2"/>
        </w:rPr>
        <w:t> </w:t>
      </w:r>
      <w:r>
        <w:rPr/>
        <w:t>en</w:t>
      </w:r>
      <w:r>
        <w:rPr>
          <w:spacing w:val="-2"/>
        </w:rPr>
        <w:t> </w:t>
      </w:r>
      <w:r>
        <w:rPr/>
        <w:t>klient</w:t>
      </w:r>
      <w:r>
        <w:rPr>
          <w:spacing w:val="-2"/>
        </w:rPr>
        <w:t> </w:t>
      </w:r>
      <w:r>
        <w:rPr/>
        <w:t>forteller</w:t>
      </w:r>
      <w:r>
        <w:rPr>
          <w:spacing w:val="-2"/>
        </w:rPr>
        <w:t> </w:t>
      </w:r>
      <w:r>
        <w:rPr/>
        <w:t>at</w:t>
      </w:r>
      <w:r>
        <w:rPr>
          <w:spacing w:val="-2"/>
        </w:rPr>
        <w:t> </w:t>
      </w:r>
      <w:r>
        <w:rPr/>
        <w:t>”situasjonen</w:t>
      </w:r>
      <w:r>
        <w:rPr>
          <w:spacing w:val="-2"/>
        </w:rPr>
        <w:t> </w:t>
      </w:r>
      <w:r>
        <w:rPr/>
        <w:t>er</w:t>
      </w:r>
      <w:r>
        <w:rPr>
          <w:spacing w:val="-2"/>
        </w:rPr>
        <w:t> </w:t>
      </w:r>
      <w:r>
        <w:rPr/>
        <w:t>svart,”</w:t>
      </w:r>
      <w:r>
        <w:rPr>
          <w:spacing w:val="-2"/>
        </w:rPr>
        <w:t> </w:t>
      </w:r>
      <w:r>
        <w:rPr/>
        <w:t>er</w:t>
      </w:r>
      <w:r>
        <w:rPr>
          <w:spacing w:val="-2"/>
        </w:rPr>
        <w:t> </w:t>
      </w:r>
      <w:r>
        <w:rPr/>
        <w:t>dette</w:t>
      </w:r>
      <w:r>
        <w:rPr>
          <w:spacing w:val="-2"/>
        </w:rPr>
        <w:t> </w:t>
      </w:r>
      <w:r>
        <w:rPr/>
        <w:t>tilstrekkelig for</w:t>
      </w:r>
      <w:r>
        <w:rPr>
          <w:spacing w:val="-4"/>
        </w:rPr>
        <w:t> </w:t>
      </w:r>
      <w:r>
        <w:rPr/>
        <w:t>å</w:t>
      </w:r>
      <w:r>
        <w:rPr>
          <w:spacing w:val="-4"/>
        </w:rPr>
        <w:t> </w:t>
      </w:r>
      <w:r>
        <w:rPr/>
        <w:t>iverksette</w:t>
      </w:r>
      <w:r>
        <w:rPr>
          <w:spacing w:val="-4"/>
        </w:rPr>
        <w:t> </w:t>
      </w:r>
      <w:r>
        <w:rPr/>
        <w:t>en</w:t>
      </w:r>
      <w:r>
        <w:rPr>
          <w:spacing w:val="-4"/>
        </w:rPr>
        <w:t> </w:t>
      </w:r>
      <w:r>
        <w:rPr/>
        <w:t>intervensjon.</w:t>
      </w:r>
      <w:r>
        <w:rPr>
          <w:spacing w:val="-4"/>
        </w:rPr>
        <w:t> </w:t>
      </w:r>
      <w:r>
        <w:rPr/>
        <w:t>Årsaken</w:t>
      </w:r>
      <w:r>
        <w:rPr>
          <w:spacing w:val="-4"/>
        </w:rPr>
        <w:t> </w:t>
      </w:r>
      <w:r>
        <w:rPr/>
        <w:t>er</w:t>
      </w:r>
      <w:r>
        <w:rPr>
          <w:spacing w:val="-4"/>
        </w:rPr>
        <w:t> </w:t>
      </w:r>
      <w:r>
        <w:rPr/>
        <w:t>at</w:t>
      </w:r>
      <w:r>
        <w:rPr>
          <w:spacing w:val="-4"/>
        </w:rPr>
        <w:t> </w:t>
      </w:r>
      <w:r>
        <w:rPr/>
        <w:t>ordet</w:t>
      </w:r>
      <w:r>
        <w:rPr>
          <w:spacing w:val="-4"/>
        </w:rPr>
        <w:t> </w:t>
      </w:r>
      <w:r>
        <w:rPr/>
        <w:t>”svart”</w:t>
      </w:r>
      <w:r>
        <w:rPr>
          <w:spacing w:val="-4"/>
        </w:rPr>
        <w:t> </w:t>
      </w:r>
      <w:r>
        <w:rPr/>
        <w:t>forteller</w:t>
      </w:r>
      <w:r>
        <w:rPr>
          <w:spacing w:val="-4"/>
        </w:rPr>
        <w:t> </w:t>
      </w:r>
      <w:r>
        <w:rPr/>
        <w:t>hvordan</w:t>
      </w:r>
      <w:r>
        <w:rPr>
          <w:spacing w:val="-4"/>
        </w:rPr>
        <w:t> </w:t>
      </w:r>
      <w:r>
        <w:rPr/>
        <w:t>klienten opplever</w:t>
      </w:r>
      <w:r>
        <w:rPr>
          <w:spacing w:val="-12"/>
        </w:rPr>
        <w:t> </w:t>
      </w:r>
      <w:r>
        <w:rPr/>
        <w:t>sin</w:t>
      </w:r>
      <w:r>
        <w:rPr>
          <w:spacing w:val="-12"/>
        </w:rPr>
        <w:t> </w:t>
      </w:r>
      <w:r>
        <w:rPr/>
        <w:t>situasjon.</w:t>
      </w:r>
      <w:r>
        <w:rPr>
          <w:spacing w:val="-12"/>
        </w:rPr>
        <w:t> </w:t>
      </w:r>
      <w:r>
        <w:rPr/>
        <w:t>Siden</w:t>
      </w:r>
      <w:r>
        <w:rPr>
          <w:spacing w:val="-12"/>
        </w:rPr>
        <w:t> </w:t>
      </w:r>
      <w:r>
        <w:rPr/>
        <w:t>ord</w:t>
      </w:r>
      <w:r>
        <w:rPr>
          <w:spacing w:val="-12"/>
        </w:rPr>
        <w:t> </w:t>
      </w:r>
      <w:r>
        <w:rPr/>
        <w:t>rommer</w:t>
      </w:r>
      <w:r>
        <w:rPr>
          <w:spacing w:val="-12"/>
        </w:rPr>
        <w:t> </w:t>
      </w:r>
      <w:r>
        <w:rPr/>
        <w:t>følelser,</w:t>
      </w:r>
      <w:r>
        <w:rPr>
          <w:spacing w:val="-12"/>
        </w:rPr>
        <w:t> </w:t>
      </w:r>
      <w:r>
        <w:rPr/>
        <w:t>kan</w:t>
      </w:r>
      <w:r>
        <w:rPr>
          <w:spacing w:val="-12"/>
        </w:rPr>
        <w:t> </w:t>
      </w:r>
      <w:r>
        <w:rPr/>
        <w:t>man</w:t>
      </w:r>
      <w:r>
        <w:rPr>
          <w:spacing w:val="-12"/>
        </w:rPr>
        <w:t> </w:t>
      </w:r>
      <w:r>
        <w:rPr/>
        <w:t>spørre</w:t>
      </w:r>
      <w:r>
        <w:rPr>
          <w:spacing w:val="-12"/>
        </w:rPr>
        <w:t> </w:t>
      </w:r>
      <w:r>
        <w:rPr/>
        <w:t>om</w:t>
      </w:r>
      <w:r>
        <w:rPr>
          <w:spacing w:val="-12"/>
        </w:rPr>
        <w:t> </w:t>
      </w:r>
      <w:r>
        <w:rPr/>
        <w:t>klienten</w:t>
      </w:r>
      <w:r>
        <w:rPr>
          <w:spacing w:val="-12"/>
        </w:rPr>
        <w:t> </w:t>
      </w:r>
      <w:r>
        <w:rPr/>
        <w:t>ønsker kontakt</w:t>
      </w:r>
      <w:r>
        <w:rPr>
          <w:spacing w:val="-9"/>
        </w:rPr>
        <w:t> </w:t>
      </w:r>
      <w:r>
        <w:rPr/>
        <w:t>med</w:t>
      </w:r>
      <w:r>
        <w:rPr>
          <w:spacing w:val="-9"/>
        </w:rPr>
        <w:t> </w:t>
      </w:r>
      <w:r>
        <w:rPr/>
        <w:t>en</w:t>
      </w:r>
      <w:r>
        <w:rPr>
          <w:spacing w:val="-9"/>
        </w:rPr>
        <w:t> </w:t>
      </w:r>
      <w:r>
        <w:rPr/>
        <w:t>lysere</w:t>
      </w:r>
      <w:r>
        <w:rPr>
          <w:spacing w:val="-9"/>
        </w:rPr>
        <w:t> </w:t>
      </w:r>
      <w:r>
        <w:rPr/>
        <w:t>farge.</w:t>
      </w:r>
      <w:r>
        <w:rPr>
          <w:spacing w:val="-9"/>
        </w:rPr>
        <w:t> </w:t>
      </w:r>
      <w:r>
        <w:rPr/>
        <w:t>Hvis</w:t>
      </w:r>
      <w:r>
        <w:rPr>
          <w:spacing w:val="-9"/>
        </w:rPr>
        <w:t> </w:t>
      </w:r>
      <w:r>
        <w:rPr/>
        <w:t>klienten</w:t>
      </w:r>
      <w:r>
        <w:rPr>
          <w:spacing w:val="-9"/>
        </w:rPr>
        <w:t> </w:t>
      </w:r>
      <w:r>
        <w:rPr/>
        <w:t>svarer</w:t>
      </w:r>
      <w:r>
        <w:rPr>
          <w:spacing w:val="-9"/>
        </w:rPr>
        <w:t> </w:t>
      </w:r>
      <w:r>
        <w:rPr/>
        <w:t>ja,</w:t>
      </w:r>
      <w:r>
        <w:rPr>
          <w:spacing w:val="-9"/>
        </w:rPr>
        <w:t> </w:t>
      </w:r>
      <w:r>
        <w:rPr/>
        <w:t>og</w:t>
      </w:r>
      <w:r>
        <w:rPr>
          <w:spacing w:val="-9"/>
        </w:rPr>
        <w:t> </w:t>
      </w:r>
      <w:r>
        <w:rPr/>
        <w:t>han</w:t>
      </w:r>
      <w:r>
        <w:rPr>
          <w:spacing w:val="-9"/>
        </w:rPr>
        <w:t> </w:t>
      </w:r>
      <w:r>
        <w:rPr/>
        <w:t>blir</w:t>
      </w:r>
      <w:r>
        <w:rPr>
          <w:spacing w:val="-9"/>
        </w:rPr>
        <w:t> </w:t>
      </w:r>
      <w:r>
        <w:rPr/>
        <w:t>rolig</w:t>
      </w:r>
      <w:r>
        <w:rPr>
          <w:spacing w:val="-9"/>
        </w:rPr>
        <w:t> </w:t>
      </w:r>
      <w:r>
        <w:rPr/>
        <w:t>av</w:t>
      </w:r>
      <w:r>
        <w:rPr>
          <w:spacing w:val="-9"/>
        </w:rPr>
        <w:t> </w:t>
      </w:r>
      <w:r>
        <w:rPr/>
        <w:t>blått,</w:t>
      </w:r>
      <w:r>
        <w:rPr>
          <w:spacing w:val="-9"/>
        </w:rPr>
        <w:t> </w:t>
      </w:r>
      <w:r>
        <w:rPr/>
        <w:t>kan</w:t>
      </w:r>
      <w:r>
        <w:rPr>
          <w:spacing w:val="-9"/>
        </w:rPr>
        <w:t> </w:t>
      </w:r>
      <w:r>
        <w:rPr/>
        <w:t>man ofte</w:t>
      </w:r>
      <w:r>
        <w:rPr>
          <w:spacing w:val="-5"/>
        </w:rPr>
        <w:t> </w:t>
      </w:r>
      <w:r>
        <w:rPr/>
        <w:t>endre</w:t>
      </w:r>
      <w:r>
        <w:rPr>
          <w:spacing w:val="-5"/>
        </w:rPr>
        <w:t> </w:t>
      </w:r>
      <w:r>
        <w:rPr/>
        <w:t>klientens</w:t>
      </w:r>
      <w:r>
        <w:rPr>
          <w:spacing w:val="-5"/>
        </w:rPr>
        <w:t> </w:t>
      </w:r>
      <w:r>
        <w:rPr/>
        <w:t>ubehagelige</w:t>
      </w:r>
      <w:r>
        <w:rPr>
          <w:spacing w:val="-5"/>
        </w:rPr>
        <w:t> </w:t>
      </w:r>
      <w:r>
        <w:rPr/>
        <w:t>følelse</w:t>
      </w:r>
      <w:r>
        <w:rPr>
          <w:spacing w:val="-5"/>
        </w:rPr>
        <w:t> </w:t>
      </w:r>
      <w:r>
        <w:rPr/>
        <w:t>ved</w:t>
      </w:r>
      <w:r>
        <w:rPr>
          <w:spacing w:val="-5"/>
        </w:rPr>
        <w:t> </w:t>
      </w:r>
      <w:r>
        <w:rPr/>
        <w:t>å</w:t>
      </w:r>
      <w:r>
        <w:rPr>
          <w:spacing w:val="-5"/>
        </w:rPr>
        <w:t> </w:t>
      </w:r>
      <w:r>
        <w:rPr/>
        <w:t>bytte</w:t>
      </w:r>
      <w:r>
        <w:rPr>
          <w:spacing w:val="-5"/>
        </w:rPr>
        <w:t> </w:t>
      </w:r>
      <w:r>
        <w:rPr/>
        <w:t>ut</w:t>
      </w:r>
      <w:r>
        <w:rPr>
          <w:spacing w:val="-5"/>
        </w:rPr>
        <w:t> </w:t>
      </w:r>
      <w:r>
        <w:rPr/>
        <w:t>det</w:t>
      </w:r>
      <w:r>
        <w:rPr>
          <w:spacing w:val="-5"/>
        </w:rPr>
        <w:t> </w:t>
      </w:r>
      <w:r>
        <w:rPr/>
        <w:t>svarte</w:t>
      </w:r>
      <w:r>
        <w:rPr>
          <w:spacing w:val="-5"/>
        </w:rPr>
        <w:t> </w:t>
      </w:r>
      <w:r>
        <w:rPr/>
        <w:t>med</w:t>
      </w:r>
      <w:r>
        <w:rPr>
          <w:spacing w:val="-5"/>
        </w:rPr>
        <w:t> </w:t>
      </w:r>
      <w:r>
        <w:rPr/>
        <w:t>en</w:t>
      </w:r>
      <w:r>
        <w:rPr>
          <w:spacing w:val="-5"/>
        </w:rPr>
        <w:t> </w:t>
      </w:r>
      <w:r>
        <w:rPr/>
        <w:t>blå</w:t>
      </w:r>
      <w:r>
        <w:rPr>
          <w:spacing w:val="-5"/>
        </w:rPr>
        <w:t> </w:t>
      </w:r>
      <w:r>
        <w:rPr/>
        <w:t>følelse.</w:t>
      </w:r>
      <w:r>
        <w:rPr>
          <w:spacing w:val="-5"/>
        </w:rPr>
        <w:t> </w:t>
      </w:r>
      <w:r>
        <w:rPr/>
        <w:t>Vi trenger av og til ikke mer informasjon for å endre klientens ubehag.</w:t>
      </w:r>
    </w:p>
    <w:p>
      <w:pPr>
        <w:pStyle w:val="BodyText"/>
        <w:ind w:left="330" w:right="321" w:firstLine="283"/>
      </w:pPr>
      <w:r>
        <w:rPr/>
        <w:t>Et annet eksempel: Hvis klienten formidler at han ikke kjenner seg igjen i speilet og</w:t>
      </w:r>
      <w:r>
        <w:rPr>
          <w:spacing w:val="-5"/>
        </w:rPr>
        <w:t> </w:t>
      </w:r>
      <w:r>
        <w:rPr/>
        <w:t>at</w:t>
      </w:r>
      <w:r>
        <w:rPr>
          <w:spacing w:val="-4"/>
        </w:rPr>
        <w:t> </w:t>
      </w:r>
      <w:r>
        <w:rPr/>
        <w:t>han</w:t>
      </w:r>
      <w:r>
        <w:rPr>
          <w:spacing w:val="-4"/>
        </w:rPr>
        <w:t> </w:t>
      </w:r>
      <w:r>
        <w:rPr/>
        <w:t>ikke</w:t>
      </w:r>
      <w:r>
        <w:rPr>
          <w:spacing w:val="-4"/>
        </w:rPr>
        <w:t> </w:t>
      </w:r>
      <w:r>
        <w:rPr/>
        <w:t>vet</w:t>
      </w:r>
      <w:r>
        <w:rPr>
          <w:spacing w:val="-5"/>
        </w:rPr>
        <w:t> </w:t>
      </w:r>
      <w:r>
        <w:rPr/>
        <w:t>om</w:t>
      </w:r>
      <w:r>
        <w:rPr>
          <w:spacing w:val="-4"/>
        </w:rPr>
        <w:t> </w:t>
      </w:r>
      <w:r>
        <w:rPr/>
        <w:t>han</w:t>
      </w:r>
      <w:r>
        <w:rPr>
          <w:spacing w:val="-4"/>
        </w:rPr>
        <w:t> </w:t>
      </w:r>
      <w:r>
        <w:rPr/>
        <w:t>eksisterer,</w:t>
      </w:r>
      <w:r>
        <w:rPr>
          <w:spacing w:val="-4"/>
        </w:rPr>
        <w:t> </w:t>
      </w:r>
      <w:r>
        <w:rPr/>
        <w:t>har</w:t>
      </w:r>
      <w:r>
        <w:rPr>
          <w:spacing w:val="-4"/>
        </w:rPr>
        <w:t> </w:t>
      </w:r>
      <w:r>
        <w:rPr/>
        <w:t>terapeuten</w:t>
      </w:r>
      <w:r>
        <w:rPr>
          <w:spacing w:val="-5"/>
        </w:rPr>
        <w:t> </w:t>
      </w:r>
      <w:r>
        <w:rPr/>
        <w:t>direkte</w:t>
      </w:r>
      <w:r>
        <w:rPr>
          <w:spacing w:val="-4"/>
        </w:rPr>
        <w:t> </w:t>
      </w:r>
      <w:r>
        <w:rPr/>
        <w:t>kontakt</w:t>
      </w:r>
      <w:r>
        <w:rPr>
          <w:spacing w:val="-4"/>
        </w:rPr>
        <w:t> </w:t>
      </w:r>
      <w:r>
        <w:rPr/>
        <w:t>med</w:t>
      </w:r>
      <w:r>
        <w:rPr>
          <w:spacing w:val="-4"/>
        </w:rPr>
        <w:t> </w:t>
      </w:r>
      <w:r>
        <w:rPr/>
        <w:t>det</w:t>
      </w:r>
      <w:r>
        <w:rPr>
          <w:spacing w:val="-4"/>
        </w:rPr>
        <w:t> </w:t>
      </w:r>
      <w:r>
        <w:rPr>
          <w:spacing w:val="-2"/>
        </w:rPr>
        <w:t>psykiske</w:t>
      </w:r>
    </w:p>
    <w:p>
      <w:pPr>
        <w:spacing w:after="0"/>
        <w:sectPr>
          <w:pgSz w:w="9640" w:h="13610"/>
          <w:pgMar w:header="367" w:footer="425" w:top="900" w:bottom="660" w:left="860" w:right="640"/>
        </w:sectPr>
      </w:pPr>
    </w:p>
    <w:p>
      <w:pPr>
        <w:pStyle w:val="BodyText"/>
        <w:spacing w:before="127"/>
        <w:ind w:right="547"/>
      </w:pPr>
      <w:r>
        <w:rPr/>
        <w:t>eller mentalbiologiske materialet som er en del av den psykiske plagen. Dersom man spør klienten om han en eller annen gang har kjent seg igjen når han så seg i speilet, og klienten svarer ja, og terapeut følger opp ved å spørre om det er den følelsen av gjenkjenne</w:t>
      </w:r>
      <w:r>
        <w:rPr>
          <w:spacing w:val="-1"/>
        </w:rPr>
        <w:t> </w:t>
      </w:r>
      <w:r>
        <w:rPr/>
        <w:t>seg</w:t>
      </w:r>
      <w:r>
        <w:rPr>
          <w:spacing w:val="-1"/>
        </w:rPr>
        <w:t> </w:t>
      </w:r>
      <w:r>
        <w:rPr/>
        <w:t>selv</w:t>
      </w:r>
      <w:r>
        <w:rPr>
          <w:spacing w:val="-1"/>
        </w:rPr>
        <w:t> </w:t>
      </w:r>
      <w:r>
        <w:rPr/>
        <w:t>som</w:t>
      </w:r>
      <w:r>
        <w:rPr>
          <w:spacing w:val="-1"/>
        </w:rPr>
        <w:t> </w:t>
      </w:r>
      <w:r>
        <w:rPr/>
        <w:t>han</w:t>
      </w:r>
      <w:r>
        <w:rPr>
          <w:spacing w:val="-1"/>
        </w:rPr>
        <w:t> </w:t>
      </w:r>
      <w:r>
        <w:rPr/>
        <w:t>ønsker</w:t>
      </w:r>
      <w:r>
        <w:rPr>
          <w:spacing w:val="-1"/>
        </w:rPr>
        <w:t> </w:t>
      </w:r>
      <w:r>
        <w:rPr/>
        <w:t>å</w:t>
      </w:r>
      <w:r>
        <w:rPr>
          <w:spacing w:val="-1"/>
        </w:rPr>
        <w:t> </w:t>
      </w:r>
      <w:r>
        <w:rPr/>
        <w:t>ha</w:t>
      </w:r>
      <w:r>
        <w:rPr>
          <w:spacing w:val="-1"/>
        </w:rPr>
        <w:t> </w:t>
      </w:r>
      <w:r>
        <w:rPr/>
        <w:t>i</w:t>
      </w:r>
      <w:r>
        <w:rPr>
          <w:spacing w:val="-1"/>
        </w:rPr>
        <w:t> </w:t>
      </w:r>
      <w:r>
        <w:rPr/>
        <w:t>dag,</w:t>
      </w:r>
      <w:r>
        <w:rPr>
          <w:spacing w:val="-1"/>
        </w:rPr>
        <w:t> </w:t>
      </w:r>
      <w:r>
        <w:rPr/>
        <w:t>kan</w:t>
      </w:r>
      <w:r>
        <w:rPr>
          <w:spacing w:val="-1"/>
        </w:rPr>
        <w:t> </w:t>
      </w:r>
      <w:r>
        <w:rPr/>
        <w:t>klienten</w:t>
      </w:r>
      <w:r>
        <w:rPr>
          <w:spacing w:val="-1"/>
        </w:rPr>
        <w:t> </w:t>
      </w:r>
      <w:r>
        <w:rPr/>
        <w:t>gi</w:t>
      </w:r>
      <w:r>
        <w:rPr>
          <w:spacing w:val="-1"/>
        </w:rPr>
        <w:t> </w:t>
      </w:r>
      <w:r>
        <w:rPr/>
        <w:t>et</w:t>
      </w:r>
      <w:r>
        <w:rPr>
          <w:spacing w:val="-1"/>
        </w:rPr>
        <w:t> </w:t>
      </w:r>
      <w:r>
        <w:rPr/>
        <w:t>ja-svar</w:t>
      </w:r>
      <w:r>
        <w:rPr>
          <w:spacing w:val="-1"/>
        </w:rPr>
        <w:t> </w:t>
      </w:r>
      <w:r>
        <w:rPr/>
        <w:t>eller</w:t>
      </w:r>
      <w:r>
        <w:rPr>
          <w:spacing w:val="-1"/>
        </w:rPr>
        <w:t> </w:t>
      </w:r>
      <w:r>
        <w:rPr/>
        <w:t>et</w:t>
      </w:r>
      <w:r>
        <w:rPr>
          <w:spacing w:val="-1"/>
        </w:rPr>
        <w:t> </w:t>
      </w:r>
      <w:r>
        <w:rPr/>
        <w:t>annet svar. I dette øyeblikk er vi i ferd med å oppnå eller forberede en psykisk endring hos klienten (mer om metode senere).</w:t>
      </w:r>
    </w:p>
    <w:p>
      <w:pPr>
        <w:pStyle w:val="BodyText"/>
        <w:ind w:right="548" w:firstLine="283"/>
      </w:pPr>
      <w:r>
        <w:rPr/>
        <w:t>Endring</w:t>
      </w:r>
      <w:r>
        <w:rPr>
          <w:spacing w:val="-1"/>
        </w:rPr>
        <w:t> </w:t>
      </w:r>
      <w:r>
        <w:rPr/>
        <w:t>av</w:t>
      </w:r>
      <w:r>
        <w:rPr>
          <w:spacing w:val="-1"/>
        </w:rPr>
        <w:t> </w:t>
      </w:r>
      <w:r>
        <w:rPr/>
        <w:t>de</w:t>
      </w:r>
      <w:r>
        <w:rPr>
          <w:spacing w:val="-1"/>
        </w:rPr>
        <w:t> </w:t>
      </w:r>
      <w:r>
        <w:rPr/>
        <w:t>ordene</w:t>
      </w:r>
      <w:r>
        <w:rPr>
          <w:spacing w:val="-1"/>
        </w:rPr>
        <w:t> </w:t>
      </w:r>
      <w:r>
        <w:rPr/>
        <w:t>og</w:t>
      </w:r>
      <w:r>
        <w:rPr>
          <w:spacing w:val="-1"/>
        </w:rPr>
        <w:t> </w:t>
      </w:r>
      <w:r>
        <w:rPr/>
        <w:t>utsagnene</w:t>
      </w:r>
      <w:r>
        <w:rPr>
          <w:spacing w:val="-1"/>
        </w:rPr>
        <w:t> </w:t>
      </w:r>
      <w:r>
        <w:rPr/>
        <w:t>som</w:t>
      </w:r>
      <w:r>
        <w:rPr>
          <w:spacing w:val="-1"/>
        </w:rPr>
        <w:t> </w:t>
      </w:r>
      <w:r>
        <w:rPr/>
        <w:t>uttrykker</w:t>
      </w:r>
      <w:r>
        <w:rPr>
          <w:spacing w:val="-1"/>
        </w:rPr>
        <w:t> </w:t>
      </w:r>
      <w:r>
        <w:rPr/>
        <w:t>den</w:t>
      </w:r>
      <w:r>
        <w:rPr>
          <w:spacing w:val="-1"/>
        </w:rPr>
        <w:t> </w:t>
      </w:r>
      <w:r>
        <w:rPr/>
        <w:t>psykiske</w:t>
      </w:r>
      <w:r>
        <w:rPr>
          <w:spacing w:val="-1"/>
        </w:rPr>
        <w:t> </w:t>
      </w:r>
      <w:r>
        <w:rPr/>
        <w:t>plagen,</w:t>
      </w:r>
      <w:r>
        <w:rPr>
          <w:spacing w:val="-1"/>
        </w:rPr>
        <w:t> </w:t>
      </w:r>
      <w:r>
        <w:rPr/>
        <w:t>vil</w:t>
      </w:r>
      <w:r>
        <w:rPr>
          <w:spacing w:val="-1"/>
        </w:rPr>
        <w:t> </w:t>
      </w:r>
      <w:r>
        <w:rPr/>
        <w:t>føre</w:t>
      </w:r>
      <w:r>
        <w:rPr>
          <w:spacing w:val="-1"/>
        </w:rPr>
        <w:t> </w:t>
      </w:r>
      <w:r>
        <w:rPr/>
        <w:t>til en</w:t>
      </w:r>
      <w:r>
        <w:rPr>
          <w:spacing w:val="-11"/>
        </w:rPr>
        <w:t> </w:t>
      </w:r>
      <w:r>
        <w:rPr/>
        <w:t>endring</w:t>
      </w:r>
      <w:r>
        <w:rPr>
          <w:spacing w:val="-11"/>
        </w:rPr>
        <w:t> </w:t>
      </w:r>
      <w:r>
        <w:rPr/>
        <w:t>av</w:t>
      </w:r>
      <w:r>
        <w:rPr>
          <w:spacing w:val="-11"/>
        </w:rPr>
        <w:t> </w:t>
      </w:r>
      <w:r>
        <w:rPr/>
        <w:t>det</w:t>
      </w:r>
      <w:r>
        <w:rPr>
          <w:spacing w:val="-11"/>
        </w:rPr>
        <w:t> </w:t>
      </w:r>
      <w:r>
        <w:rPr/>
        <w:t>indre</w:t>
      </w:r>
      <w:r>
        <w:rPr>
          <w:spacing w:val="-11"/>
        </w:rPr>
        <w:t> </w:t>
      </w:r>
      <w:r>
        <w:rPr/>
        <w:t>psykiske</w:t>
      </w:r>
      <w:r>
        <w:rPr>
          <w:spacing w:val="-11"/>
        </w:rPr>
        <w:t> </w:t>
      </w:r>
      <w:r>
        <w:rPr/>
        <w:t>materialet</w:t>
      </w:r>
      <w:r>
        <w:rPr>
          <w:spacing w:val="-11"/>
        </w:rPr>
        <w:t> </w:t>
      </w:r>
      <w:r>
        <w:rPr/>
        <w:t>og</w:t>
      </w:r>
      <w:r>
        <w:rPr>
          <w:spacing w:val="-11"/>
        </w:rPr>
        <w:t> </w:t>
      </w:r>
      <w:r>
        <w:rPr/>
        <w:t>derigjennom</w:t>
      </w:r>
      <w:r>
        <w:rPr>
          <w:spacing w:val="-11"/>
        </w:rPr>
        <w:t> </w:t>
      </w:r>
      <w:r>
        <w:rPr/>
        <w:t>til</w:t>
      </w:r>
      <w:r>
        <w:rPr>
          <w:spacing w:val="-11"/>
        </w:rPr>
        <w:t> </w:t>
      </w:r>
      <w:r>
        <w:rPr/>
        <w:t>en</w:t>
      </w:r>
      <w:r>
        <w:rPr>
          <w:spacing w:val="-11"/>
        </w:rPr>
        <w:t> </w:t>
      </w:r>
      <w:r>
        <w:rPr/>
        <w:t>endring</w:t>
      </w:r>
      <w:r>
        <w:rPr>
          <w:spacing w:val="-11"/>
        </w:rPr>
        <w:t> </w:t>
      </w:r>
      <w:r>
        <w:rPr/>
        <w:t>av</w:t>
      </w:r>
      <w:r>
        <w:rPr>
          <w:spacing w:val="-11"/>
        </w:rPr>
        <w:t> </w:t>
      </w:r>
      <w:r>
        <w:rPr/>
        <w:t>klientens følelser. Hvis ikke klientens ord, som terapeuten tar fatt i, er et uttrykk for klientens følelser, vil det ikke oppstå psykiske endringer om terapeuten bruker klientens ord som utgangspunkt for en intervensjon.</w:t>
      </w:r>
    </w:p>
    <w:p>
      <w:pPr>
        <w:pStyle w:val="BodyText"/>
        <w:spacing w:before="65"/>
        <w:ind w:left="0"/>
        <w:jc w:val="left"/>
      </w:pPr>
    </w:p>
    <w:p>
      <w:pPr>
        <w:pStyle w:val="Heading5"/>
        <w:jc w:val="both"/>
      </w:pPr>
      <w:r>
        <w:rPr/>
        <w:t>Språkets</w:t>
      </w:r>
      <w:r>
        <w:rPr>
          <w:spacing w:val="-6"/>
        </w:rPr>
        <w:t> </w:t>
      </w:r>
      <w:r>
        <w:rPr/>
        <w:t>Funksjoner</w:t>
      </w:r>
      <w:r>
        <w:rPr>
          <w:spacing w:val="-4"/>
        </w:rPr>
        <w:t> </w:t>
      </w:r>
      <w:r>
        <w:rPr/>
        <w:t>i</w:t>
      </w:r>
      <w:r>
        <w:rPr>
          <w:spacing w:val="-4"/>
        </w:rPr>
        <w:t> </w:t>
      </w:r>
      <w:r>
        <w:rPr>
          <w:spacing w:val="-5"/>
        </w:rPr>
        <w:t>LBT</w:t>
      </w:r>
    </w:p>
    <w:p>
      <w:pPr>
        <w:pStyle w:val="BodyText"/>
        <w:spacing w:before="314"/>
        <w:ind w:right="549"/>
      </w:pPr>
      <w:r>
        <w:rPr/>
        <w:t>Da all endring gjennom samtaleterapi skjer ved bruk av språk, vil språket ha flere funksjoner i behandlingen:</w:t>
      </w:r>
    </w:p>
    <w:p>
      <w:pPr>
        <w:pStyle w:val="ListParagraph"/>
        <w:numPr>
          <w:ilvl w:val="0"/>
          <w:numId w:val="13"/>
        </w:numPr>
        <w:tabs>
          <w:tab w:pos="821" w:val="left" w:leader="none"/>
          <w:tab w:pos="823" w:val="left" w:leader="none"/>
        </w:tabs>
        <w:spacing w:line="230" w:lineRule="auto" w:before="261" w:after="0"/>
        <w:ind w:left="823" w:right="547" w:hanging="341"/>
        <w:jc w:val="both"/>
        <w:rPr>
          <w:sz w:val="22"/>
        </w:rPr>
      </w:pPr>
      <w:r>
        <w:rPr>
          <w:sz w:val="22"/>
        </w:rPr>
        <w:t>Som</w:t>
      </w:r>
      <w:r>
        <w:rPr>
          <w:spacing w:val="-13"/>
          <w:sz w:val="22"/>
        </w:rPr>
        <w:t> </w:t>
      </w:r>
      <w:r>
        <w:rPr>
          <w:sz w:val="22"/>
        </w:rPr>
        <w:t>relasjonsskapende</w:t>
      </w:r>
      <w:r>
        <w:rPr>
          <w:spacing w:val="-12"/>
          <w:sz w:val="22"/>
        </w:rPr>
        <w:t> </w:t>
      </w:r>
      <w:r>
        <w:rPr>
          <w:sz w:val="22"/>
        </w:rPr>
        <w:t>element:</w:t>
      </w:r>
      <w:r>
        <w:rPr>
          <w:spacing w:val="-13"/>
          <w:sz w:val="22"/>
        </w:rPr>
        <w:t> </w:t>
      </w:r>
      <w:r>
        <w:rPr>
          <w:sz w:val="22"/>
        </w:rPr>
        <w:t>En</w:t>
      </w:r>
      <w:r>
        <w:rPr>
          <w:spacing w:val="-12"/>
          <w:sz w:val="22"/>
        </w:rPr>
        <w:t> </w:t>
      </w:r>
      <w:r>
        <w:rPr>
          <w:sz w:val="22"/>
        </w:rPr>
        <w:t>av</w:t>
      </w:r>
      <w:r>
        <w:rPr>
          <w:spacing w:val="-13"/>
          <w:sz w:val="22"/>
        </w:rPr>
        <w:t> </w:t>
      </w:r>
      <w:r>
        <w:rPr>
          <w:sz w:val="22"/>
        </w:rPr>
        <w:t>språkets</w:t>
      </w:r>
      <w:r>
        <w:rPr>
          <w:spacing w:val="-12"/>
          <w:sz w:val="22"/>
        </w:rPr>
        <w:t> </w:t>
      </w:r>
      <w:r>
        <w:rPr>
          <w:sz w:val="22"/>
        </w:rPr>
        <w:t>viktigste</w:t>
      </w:r>
      <w:r>
        <w:rPr>
          <w:spacing w:val="-13"/>
          <w:sz w:val="22"/>
        </w:rPr>
        <w:t> </w:t>
      </w:r>
      <w:r>
        <w:rPr>
          <w:sz w:val="22"/>
        </w:rPr>
        <w:t>funksjoner</w:t>
      </w:r>
      <w:r>
        <w:rPr>
          <w:spacing w:val="-12"/>
          <w:sz w:val="22"/>
        </w:rPr>
        <w:t> </w:t>
      </w:r>
      <w:r>
        <w:rPr>
          <w:sz w:val="22"/>
        </w:rPr>
        <w:t>er</w:t>
      </w:r>
      <w:r>
        <w:rPr>
          <w:spacing w:val="-13"/>
          <w:sz w:val="22"/>
        </w:rPr>
        <w:t> </w:t>
      </w:r>
      <w:r>
        <w:rPr>
          <w:sz w:val="22"/>
        </w:rPr>
        <w:t>å</w:t>
      </w:r>
      <w:r>
        <w:rPr>
          <w:spacing w:val="-12"/>
          <w:sz w:val="22"/>
        </w:rPr>
        <w:t> </w:t>
      </w:r>
      <w:r>
        <w:rPr>
          <w:sz w:val="22"/>
        </w:rPr>
        <w:t>skape en</w:t>
      </w:r>
      <w:r>
        <w:rPr>
          <w:spacing w:val="-7"/>
          <w:sz w:val="22"/>
        </w:rPr>
        <w:t> </w:t>
      </w:r>
      <w:r>
        <w:rPr>
          <w:sz w:val="22"/>
        </w:rPr>
        <w:t>god</w:t>
      </w:r>
      <w:r>
        <w:rPr>
          <w:spacing w:val="-7"/>
          <w:sz w:val="22"/>
        </w:rPr>
        <w:t> </w:t>
      </w:r>
      <w:r>
        <w:rPr>
          <w:sz w:val="22"/>
        </w:rPr>
        <w:t>relasjon</w:t>
      </w:r>
      <w:r>
        <w:rPr>
          <w:spacing w:val="-7"/>
          <w:sz w:val="22"/>
        </w:rPr>
        <w:t> </w:t>
      </w:r>
      <w:r>
        <w:rPr>
          <w:sz w:val="22"/>
        </w:rPr>
        <w:t>mellom</w:t>
      </w:r>
      <w:r>
        <w:rPr>
          <w:spacing w:val="-7"/>
          <w:sz w:val="22"/>
        </w:rPr>
        <w:t> </w:t>
      </w:r>
      <w:r>
        <w:rPr>
          <w:sz w:val="22"/>
        </w:rPr>
        <w:t>terapeut</w:t>
      </w:r>
      <w:r>
        <w:rPr>
          <w:spacing w:val="-7"/>
          <w:sz w:val="22"/>
        </w:rPr>
        <w:t> </w:t>
      </w:r>
      <w:r>
        <w:rPr>
          <w:sz w:val="22"/>
        </w:rPr>
        <w:t>og</w:t>
      </w:r>
      <w:r>
        <w:rPr>
          <w:spacing w:val="-7"/>
          <w:sz w:val="22"/>
        </w:rPr>
        <w:t> </w:t>
      </w:r>
      <w:r>
        <w:rPr>
          <w:sz w:val="22"/>
        </w:rPr>
        <w:t>klient,</w:t>
      </w:r>
      <w:r>
        <w:rPr>
          <w:spacing w:val="-7"/>
          <w:sz w:val="22"/>
        </w:rPr>
        <w:t> </w:t>
      </w:r>
      <w:r>
        <w:rPr>
          <w:sz w:val="22"/>
        </w:rPr>
        <w:t>gjøre</w:t>
      </w:r>
      <w:r>
        <w:rPr>
          <w:spacing w:val="-7"/>
          <w:sz w:val="22"/>
        </w:rPr>
        <w:t> </w:t>
      </w:r>
      <w:r>
        <w:rPr>
          <w:sz w:val="22"/>
        </w:rPr>
        <w:t>klienten</w:t>
      </w:r>
      <w:r>
        <w:rPr>
          <w:spacing w:val="-7"/>
          <w:sz w:val="22"/>
        </w:rPr>
        <w:t> </w:t>
      </w:r>
      <w:r>
        <w:rPr>
          <w:sz w:val="22"/>
        </w:rPr>
        <w:t>trygg</w:t>
      </w:r>
      <w:r>
        <w:rPr>
          <w:spacing w:val="-7"/>
          <w:sz w:val="22"/>
        </w:rPr>
        <w:t> </w:t>
      </w:r>
      <w:r>
        <w:rPr>
          <w:sz w:val="22"/>
        </w:rPr>
        <w:t>i</w:t>
      </w:r>
      <w:r>
        <w:rPr>
          <w:spacing w:val="-7"/>
          <w:sz w:val="22"/>
        </w:rPr>
        <w:t> </w:t>
      </w:r>
      <w:r>
        <w:rPr>
          <w:sz w:val="22"/>
        </w:rPr>
        <w:t>behandlings- situasjonen og åpen for behandling.</w:t>
      </w:r>
    </w:p>
    <w:p>
      <w:pPr>
        <w:pStyle w:val="ListParagraph"/>
        <w:numPr>
          <w:ilvl w:val="0"/>
          <w:numId w:val="13"/>
        </w:numPr>
        <w:tabs>
          <w:tab w:pos="821" w:val="left" w:leader="none"/>
          <w:tab w:pos="823" w:val="left" w:leader="none"/>
        </w:tabs>
        <w:spacing w:line="230" w:lineRule="auto" w:before="0" w:after="0"/>
        <w:ind w:left="823" w:right="548" w:hanging="341"/>
        <w:jc w:val="both"/>
        <w:rPr>
          <w:sz w:val="22"/>
        </w:rPr>
      </w:pPr>
      <w:r>
        <w:rPr>
          <w:sz w:val="22"/>
        </w:rPr>
        <w:t>Som</w:t>
      </w:r>
      <w:r>
        <w:rPr>
          <w:spacing w:val="-13"/>
          <w:sz w:val="22"/>
        </w:rPr>
        <w:t> </w:t>
      </w:r>
      <w:r>
        <w:rPr>
          <w:sz w:val="22"/>
        </w:rPr>
        <w:t>et</w:t>
      </w:r>
      <w:r>
        <w:rPr>
          <w:spacing w:val="-12"/>
          <w:sz w:val="22"/>
        </w:rPr>
        <w:t> </w:t>
      </w:r>
      <w:r>
        <w:rPr>
          <w:sz w:val="22"/>
        </w:rPr>
        <w:t>situasjonskartleggende</w:t>
      </w:r>
      <w:r>
        <w:rPr>
          <w:spacing w:val="-13"/>
          <w:sz w:val="22"/>
        </w:rPr>
        <w:t> </w:t>
      </w:r>
      <w:r>
        <w:rPr>
          <w:sz w:val="22"/>
        </w:rPr>
        <w:t>element:</w:t>
      </w:r>
      <w:r>
        <w:rPr>
          <w:spacing w:val="-12"/>
          <w:sz w:val="22"/>
        </w:rPr>
        <w:t> </w:t>
      </w:r>
      <w:r>
        <w:rPr>
          <w:sz w:val="22"/>
        </w:rPr>
        <w:t>Ordet</w:t>
      </w:r>
      <w:r>
        <w:rPr>
          <w:spacing w:val="-13"/>
          <w:sz w:val="22"/>
        </w:rPr>
        <w:t> </w:t>
      </w:r>
      <w:r>
        <w:rPr>
          <w:sz w:val="22"/>
        </w:rPr>
        <w:t>er</w:t>
      </w:r>
      <w:r>
        <w:rPr>
          <w:spacing w:val="-12"/>
          <w:sz w:val="22"/>
        </w:rPr>
        <w:t> </w:t>
      </w:r>
      <w:r>
        <w:rPr>
          <w:sz w:val="22"/>
        </w:rPr>
        <w:t>en</w:t>
      </w:r>
      <w:r>
        <w:rPr>
          <w:spacing w:val="-13"/>
          <w:sz w:val="22"/>
        </w:rPr>
        <w:t> </w:t>
      </w:r>
      <w:r>
        <w:rPr>
          <w:sz w:val="22"/>
        </w:rPr>
        <w:t>forutsetning</w:t>
      </w:r>
      <w:r>
        <w:rPr>
          <w:spacing w:val="-12"/>
          <w:sz w:val="22"/>
        </w:rPr>
        <w:t> </w:t>
      </w:r>
      <w:r>
        <w:rPr>
          <w:sz w:val="22"/>
        </w:rPr>
        <w:t>for</w:t>
      </w:r>
      <w:r>
        <w:rPr>
          <w:spacing w:val="-13"/>
          <w:sz w:val="22"/>
        </w:rPr>
        <w:t> </w:t>
      </w:r>
      <w:r>
        <w:rPr>
          <w:sz w:val="22"/>
        </w:rPr>
        <w:t>å</w:t>
      </w:r>
      <w:r>
        <w:rPr>
          <w:spacing w:val="-12"/>
          <w:sz w:val="22"/>
        </w:rPr>
        <w:t> </w:t>
      </w:r>
      <w:r>
        <w:rPr>
          <w:sz w:val="22"/>
        </w:rPr>
        <w:t>kartleg- ge klientens situasjon og opplevelse av psykiske plager, dersom dette er nød- vendig for å begynne behandlingen.</w:t>
      </w:r>
    </w:p>
    <w:p>
      <w:pPr>
        <w:pStyle w:val="ListParagraph"/>
        <w:numPr>
          <w:ilvl w:val="0"/>
          <w:numId w:val="13"/>
        </w:numPr>
        <w:tabs>
          <w:tab w:pos="821" w:val="left" w:leader="none"/>
          <w:tab w:pos="823" w:val="left" w:leader="none"/>
        </w:tabs>
        <w:spacing w:line="230" w:lineRule="auto" w:before="0" w:after="0"/>
        <w:ind w:left="823" w:right="549" w:hanging="341"/>
        <w:jc w:val="both"/>
        <w:rPr>
          <w:sz w:val="22"/>
        </w:rPr>
      </w:pPr>
      <w:r>
        <w:rPr>
          <w:sz w:val="22"/>
        </w:rPr>
        <w:t>Som</w:t>
      </w:r>
      <w:r>
        <w:rPr>
          <w:spacing w:val="-11"/>
          <w:sz w:val="22"/>
        </w:rPr>
        <w:t> </w:t>
      </w:r>
      <w:r>
        <w:rPr>
          <w:sz w:val="22"/>
        </w:rPr>
        <w:t>objekt</w:t>
      </w:r>
      <w:r>
        <w:rPr>
          <w:spacing w:val="-11"/>
          <w:sz w:val="22"/>
        </w:rPr>
        <w:t> </w:t>
      </w:r>
      <w:r>
        <w:rPr>
          <w:sz w:val="22"/>
        </w:rPr>
        <w:t>for</w:t>
      </w:r>
      <w:r>
        <w:rPr>
          <w:spacing w:val="-11"/>
          <w:sz w:val="22"/>
        </w:rPr>
        <w:t> </w:t>
      </w:r>
      <w:r>
        <w:rPr>
          <w:sz w:val="22"/>
        </w:rPr>
        <w:t>psykisk</w:t>
      </w:r>
      <w:r>
        <w:rPr>
          <w:spacing w:val="-11"/>
          <w:sz w:val="22"/>
        </w:rPr>
        <w:t> </w:t>
      </w:r>
      <w:r>
        <w:rPr>
          <w:sz w:val="22"/>
        </w:rPr>
        <w:t>endring:</w:t>
      </w:r>
      <w:r>
        <w:rPr>
          <w:spacing w:val="-11"/>
          <w:sz w:val="22"/>
        </w:rPr>
        <w:t> </w:t>
      </w:r>
      <w:r>
        <w:rPr>
          <w:sz w:val="22"/>
        </w:rPr>
        <w:t>Av</w:t>
      </w:r>
      <w:r>
        <w:rPr>
          <w:spacing w:val="-11"/>
          <w:sz w:val="22"/>
        </w:rPr>
        <w:t> </w:t>
      </w:r>
      <w:r>
        <w:rPr>
          <w:sz w:val="22"/>
        </w:rPr>
        <w:t>og</w:t>
      </w:r>
      <w:r>
        <w:rPr>
          <w:spacing w:val="-11"/>
          <w:sz w:val="22"/>
        </w:rPr>
        <w:t> </w:t>
      </w:r>
      <w:r>
        <w:rPr>
          <w:sz w:val="22"/>
        </w:rPr>
        <w:t>til</w:t>
      </w:r>
      <w:r>
        <w:rPr>
          <w:spacing w:val="-11"/>
          <w:sz w:val="22"/>
        </w:rPr>
        <w:t> </w:t>
      </w:r>
      <w:r>
        <w:rPr>
          <w:sz w:val="22"/>
        </w:rPr>
        <w:t>er</w:t>
      </w:r>
      <w:r>
        <w:rPr>
          <w:spacing w:val="-11"/>
          <w:sz w:val="22"/>
        </w:rPr>
        <w:t> </w:t>
      </w:r>
      <w:r>
        <w:rPr>
          <w:sz w:val="22"/>
        </w:rPr>
        <w:t>det</w:t>
      </w:r>
      <w:r>
        <w:rPr>
          <w:spacing w:val="-11"/>
          <w:sz w:val="22"/>
        </w:rPr>
        <w:t> </w:t>
      </w:r>
      <w:r>
        <w:rPr>
          <w:sz w:val="22"/>
        </w:rPr>
        <w:t>det</w:t>
      </w:r>
      <w:r>
        <w:rPr>
          <w:spacing w:val="-11"/>
          <w:sz w:val="22"/>
        </w:rPr>
        <w:t> </w:t>
      </w:r>
      <w:r>
        <w:rPr>
          <w:sz w:val="22"/>
        </w:rPr>
        <w:t>psykiske</w:t>
      </w:r>
      <w:r>
        <w:rPr>
          <w:spacing w:val="-11"/>
          <w:sz w:val="22"/>
        </w:rPr>
        <w:t> </w:t>
      </w:r>
      <w:r>
        <w:rPr>
          <w:sz w:val="22"/>
        </w:rPr>
        <w:t>materialet</w:t>
      </w:r>
      <w:r>
        <w:rPr>
          <w:spacing w:val="-11"/>
          <w:sz w:val="22"/>
        </w:rPr>
        <w:t> </w:t>
      </w:r>
      <w:r>
        <w:rPr>
          <w:sz w:val="22"/>
        </w:rPr>
        <w:t>som</w:t>
      </w:r>
      <w:r>
        <w:rPr>
          <w:spacing w:val="-11"/>
          <w:sz w:val="22"/>
        </w:rPr>
        <w:t> </w:t>
      </w:r>
      <w:r>
        <w:rPr>
          <w:sz w:val="22"/>
        </w:rPr>
        <w:t>er knyttet til de ordene som rommer klientens følelser, som skal endres.</w:t>
      </w:r>
    </w:p>
    <w:p>
      <w:pPr>
        <w:pStyle w:val="ListParagraph"/>
        <w:numPr>
          <w:ilvl w:val="0"/>
          <w:numId w:val="13"/>
        </w:numPr>
        <w:tabs>
          <w:tab w:pos="821" w:val="left" w:leader="none"/>
          <w:tab w:pos="823" w:val="left" w:leader="none"/>
        </w:tabs>
        <w:spacing w:line="230" w:lineRule="auto" w:before="0" w:after="0"/>
        <w:ind w:left="823" w:right="547" w:hanging="341"/>
        <w:jc w:val="both"/>
        <w:rPr>
          <w:sz w:val="22"/>
        </w:rPr>
      </w:pPr>
      <w:r>
        <w:rPr>
          <w:sz w:val="22"/>
        </w:rPr>
        <w:t>Som</w:t>
      </w:r>
      <w:r>
        <w:rPr>
          <w:spacing w:val="-1"/>
          <w:sz w:val="22"/>
        </w:rPr>
        <w:t> </w:t>
      </w:r>
      <w:r>
        <w:rPr>
          <w:sz w:val="22"/>
        </w:rPr>
        <w:t>tilgangsgivende</w:t>
      </w:r>
      <w:r>
        <w:rPr>
          <w:spacing w:val="-1"/>
          <w:sz w:val="22"/>
        </w:rPr>
        <w:t> </w:t>
      </w:r>
      <w:r>
        <w:rPr>
          <w:sz w:val="22"/>
        </w:rPr>
        <w:t>element:</w:t>
      </w:r>
      <w:r>
        <w:rPr>
          <w:spacing w:val="-1"/>
          <w:sz w:val="22"/>
        </w:rPr>
        <w:t> </w:t>
      </w:r>
      <w:r>
        <w:rPr>
          <w:sz w:val="22"/>
        </w:rPr>
        <w:t>Som</w:t>
      </w:r>
      <w:r>
        <w:rPr>
          <w:spacing w:val="-1"/>
          <w:sz w:val="22"/>
        </w:rPr>
        <w:t> </w:t>
      </w:r>
      <w:r>
        <w:rPr>
          <w:sz w:val="22"/>
        </w:rPr>
        <w:t>et</w:t>
      </w:r>
      <w:r>
        <w:rPr>
          <w:spacing w:val="-1"/>
          <w:sz w:val="22"/>
        </w:rPr>
        <w:t> </w:t>
      </w:r>
      <w:r>
        <w:rPr>
          <w:sz w:val="22"/>
        </w:rPr>
        <w:t>tilgangsgivende</w:t>
      </w:r>
      <w:r>
        <w:rPr>
          <w:spacing w:val="-1"/>
          <w:sz w:val="22"/>
        </w:rPr>
        <w:t> </w:t>
      </w:r>
      <w:r>
        <w:rPr>
          <w:sz w:val="22"/>
        </w:rPr>
        <w:t>element</w:t>
      </w:r>
      <w:r>
        <w:rPr>
          <w:spacing w:val="-1"/>
          <w:sz w:val="22"/>
        </w:rPr>
        <w:t> </w:t>
      </w:r>
      <w:r>
        <w:rPr>
          <w:sz w:val="22"/>
        </w:rPr>
        <w:t>fører</w:t>
      </w:r>
      <w:r>
        <w:rPr>
          <w:spacing w:val="-1"/>
          <w:sz w:val="22"/>
        </w:rPr>
        <w:t> </w:t>
      </w:r>
      <w:r>
        <w:rPr>
          <w:sz w:val="22"/>
        </w:rPr>
        <w:t>terapeu- tens</w:t>
      </w:r>
      <w:r>
        <w:rPr>
          <w:spacing w:val="-12"/>
          <w:sz w:val="22"/>
        </w:rPr>
        <w:t> </w:t>
      </w:r>
      <w:r>
        <w:rPr>
          <w:sz w:val="22"/>
        </w:rPr>
        <w:t>språk</w:t>
      </w:r>
      <w:r>
        <w:rPr>
          <w:spacing w:val="-12"/>
          <w:sz w:val="22"/>
        </w:rPr>
        <w:t> </w:t>
      </w:r>
      <w:r>
        <w:rPr>
          <w:sz w:val="22"/>
        </w:rPr>
        <w:t>til</w:t>
      </w:r>
      <w:r>
        <w:rPr>
          <w:spacing w:val="-12"/>
          <w:sz w:val="22"/>
        </w:rPr>
        <w:t> </w:t>
      </w:r>
      <w:r>
        <w:rPr>
          <w:sz w:val="22"/>
        </w:rPr>
        <w:t>at</w:t>
      </w:r>
      <w:r>
        <w:rPr>
          <w:spacing w:val="-12"/>
          <w:sz w:val="22"/>
        </w:rPr>
        <w:t> </w:t>
      </w:r>
      <w:r>
        <w:rPr>
          <w:sz w:val="22"/>
        </w:rPr>
        <w:t>klienten</w:t>
      </w:r>
      <w:r>
        <w:rPr>
          <w:spacing w:val="-12"/>
          <w:sz w:val="22"/>
        </w:rPr>
        <w:t> </w:t>
      </w:r>
      <w:r>
        <w:rPr>
          <w:sz w:val="22"/>
        </w:rPr>
        <w:t>og</w:t>
      </w:r>
      <w:r>
        <w:rPr>
          <w:spacing w:val="-12"/>
          <w:sz w:val="22"/>
        </w:rPr>
        <w:t> </w:t>
      </w:r>
      <w:r>
        <w:rPr>
          <w:sz w:val="22"/>
        </w:rPr>
        <w:t>terapeuten</w:t>
      </w:r>
      <w:r>
        <w:rPr>
          <w:spacing w:val="-12"/>
          <w:sz w:val="22"/>
        </w:rPr>
        <w:t> </w:t>
      </w:r>
      <w:r>
        <w:rPr>
          <w:sz w:val="22"/>
        </w:rPr>
        <w:t>får</w:t>
      </w:r>
      <w:r>
        <w:rPr>
          <w:spacing w:val="-12"/>
          <w:sz w:val="22"/>
        </w:rPr>
        <w:t> </w:t>
      </w:r>
      <w:r>
        <w:rPr>
          <w:sz w:val="22"/>
        </w:rPr>
        <w:t>kontakt</w:t>
      </w:r>
      <w:r>
        <w:rPr>
          <w:spacing w:val="-12"/>
          <w:sz w:val="22"/>
        </w:rPr>
        <w:t> </w:t>
      </w:r>
      <w:r>
        <w:rPr>
          <w:sz w:val="22"/>
        </w:rPr>
        <w:t>med</w:t>
      </w:r>
      <w:r>
        <w:rPr>
          <w:spacing w:val="-12"/>
          <w:sz w:val="22"/>
        </w:rPr>
        <w:t> </w:t>
      </w:r>
      <w:r>
        <w:rPr>
          <w:sz w:val="22"/>
        </w:rPr>
        <w:t>hvordan</w:t>
      </w:r>
      <w:r>
        <w:rPr>
          <w:spacing w:val="-12"/>
          <w:sz w:val="22"/>
        </w:rPr>
        <w:t> </w:t>
      </w:r>
      <w:r>
        <w:rPr>
          <w:sz w:val="22"/>
        </w:rPr>
        <w:t>klienten</w:t>
      </w:r>
      <w:r>
        <w:rPr>
          <w:spacing w:val="-12"/>
          <w:sz w:val="22"/>
        </w:rPr>
        <w:t> </w:t>
      </w:r>
      <w:r>
        <w:rPr>
          <w:sz w:val="22"/>
        </w:rPr>
        <w:t>opp- lever sin situasjon.</w:t>
      </w:r>
    </w:p>
    <w:p>
      <w:pPr>
        <w:pStyle w:val="ListParagraph"/>
        <w:numPr>
          <w:ilvl w:val="0"/>
          <w:numId w:val="13"/>
        </w:numPr>
        <w:tabs>
          <w:tab w:pos="821" w:val="left" w:leader="none"/>
          <w:tab w:pos="823" w:val="left" w:leader="none"/>
        </w:tabs>
        <w:spacing w:line="230" w:lineRule="auto" w:before="0" w:after="0"/>
        <w:ind w:left="823" w:right="548" w:hanging="341"/>
        <w:jc w:val="both"/>
        <w:rPr>
          <w:sz w:val="22"/>
        </w:rPr>
      </w:pPr>
      <w:r>
        <w:rPr>
          <w:sz w:val="22"/>
        </w:rPr>
        <w:t>Som endringsiverksettende element: Ord og utsagn fra terapeuten anvendes for å endre det psykiske materialet som forankrer den psykiske plagen.</w:t>
      </w:r>
    </w:p>
    <w:p>
      <w:pPr>
        <w:pStyle w:val="ListParagraph"/>
        <w:numPr>
          <w:ilvl w:val="0"/>
          <w:numId w:val="13"/>
        </w:numPr>
        <w:tabs>
          <w:tab w:pos="821" w:val="left" w:leader="none"/>
          <w:tab w:pos="823" w:val="left" w:leader="none"/>
        </w:tabs>
        <w:spacing w:line="230" w:lineRule="auto" w:before="0" w:after="0"/>
        <w:ind w:left="823" w:right="548" w:hanging="341"/>
        <w:jc w:val="both"/>
        <w:rPr>
          <w:sz w:val="22"/>
        </w:rPr>
      </w:pPr>
      <w:r>
        <w:rPr>
          <w:sz w:val="22"/>
        </w:rPr>
        <w:t>Som endringskartleggende element: Ord og utsagn anvendes også for å kart- legge de psykiske endringene som har oppstått gjennom konsultasjonen.</w:t>
      </w:r>
    </w:p>
    <w:p>
      <w:pPr>
        <w:pStyle w:val="BodyText"/>
        <w:spacing w:before="260"/>
        <w:ind w:right="547"/>
      </w:pPr>
      <w:r>
        <w:rPr/>
        <w:t>Ord</w:t>
      </w:r>
      <w:r>
        <w:rPr>
          <w:spacing w:val="-8"/>
        </w:rPr>
        <w:t> </w:t>
      </w:r>
      <w:r>
        <w:rPr/>
        <w:t>og</w:t>
      </w:r>
      <w:r>
        <w:rPr>
          <w:spacing w:val="-8"/>
        </w:rPr>
        <w:t> </w:t>
      </w:r>
      <w:r>
        <w:rPr/>
        <w:t>utsagn</w:t>
      </w:r>
      <w:r>
        <w:rPr>
          <w:spacing w:val="-8"/>
        </w:rPr>
        <w:t> </w:t>
      </w:r>
      <w:r>
        <w:rPr/>
        <w:t>har</w:t>
      </w:r>
      <w:r>
        <w:rPr>
          <w:spacing w:val="-8"/>
        </w:rPr>
        <w:t> </w:t>
      </w:r>
      <w:r>
        <w:rPr/>
        <w:t>de</w:t>
      </w:r>
      <w:r>
        <w:rPr>
          <w:spacing w:val="-8"/>
        </w:rPr>
        <w:t> </w:t>
      </w:r>
      <w:r>
        <w:rPr/>
        <w:t>funksjonene</w:t>
      </w:r>
      <w:r>
        <w:rPr>
          <w:spacing w:val="-8"/>
        </w:rPr>
        <w:t> </w:t>
      </w:r>
      <w:r>
        <w:rPr/>
        <w:t>som</w:t>
      </w:r>
      <w:r>
        <w:rPr>
          <w:spacing w:val="-8"/>
        </w:rPr>
        <w:t> </w:t>
      </w:r>
      <w:r>
        <w:rPr/>
        <w:t>er</w:t>
      </w:r>
      <w:r>
        <w:rPr>
          <w:spacing w:val="-8"/>
        </w:rPr>
        <w:t> </w:t>
      </w:r>
      <w:r>
        <w:rPr/>
        <w:t>nødvendige</w:t>
      </w:r>
      <w:r>
        <w:rPr>
          <w:spacing w:val="-8"/>
        </w:rPr>
        <w:t> </w:t>
      </w:r>
      <w:r>
        <w:rPr/>
        <w:t>for</w:t>
      </w:r>
      <w:r>
        <w:rPr>
          <w:spacing w:val="-8"/>
        </w:rPr>
        <w:t> </w:t>
      </w:r>
      <w:r>
        <w:rPr/>
        <w:t>å</w:t>
      </w:r>
      <w:r>
        <w:rPr>
          <w:spacing w:val="-8"/>
        </w:rPr>
        <w:t> </w:t>
      </w:r>
      <w:r>
        <w:rPr/>
        <w:t>gjennomføre</w:t>
      </w:r>
      <w:r>
        <w:rPr>
          <w:spacing w:val="-8"/>
        </w:rPr>
        <w:t> </w:t>
      </w:r>
      <w:r>
        <w:rPr/>
        <w:t>en</w:t>
      </w:r>
      <w:r>
        <w:rPr>
          <w:spacing w:val="-8"/>
        </w:rPr>
        <w:t> </w:t>
      </w:r>
      <w:r>
        <w:rPr/>
        <w:t>endrings- prosess.</w:t>
      </w:r>
      <w:r>
        <w:rPr>
          <w:spacing w:val="-7"/>
        </w:rPr>
        <w:t> </w:t>
      </w:r>
      <w:r>
        <w:rPr/>
        <w:t>For</w:t>
      </w:r>
      <w:r>
        <w:rPr>
          <w:spacing w:val="-6"/>
        </w:rPr>
        <w:t> </w:t>
      </w:r>
      <w:r>
        <w:rPr/>
        <w:t>utfyllende</w:t>
      </w:r>
      <w:r>
        <w:rPr>
          <w:spacing w:val="-7"/>
        </w:rPr>
        <w:t> </w:t>
      </w:r>
      <w:r>
        <w:rPr/>
        <w:t>informasjon</w:t>
      </w:r>
      <w:r>
        <w:rPr>
          <w:spacing w:val="-6"/>
        </w:rPr>
        <w:t> </w:t>
      </w:r>
      <w:r>
        <w:rPr/>
        <w:t>henvises</w:t>
      </w:r>
      <w:r>
        <w:rPr>
          <w:spacing w:val="-6"/>
        </w:rPr>
        <w:t> </w:t>
      </w:r>
      <w:r>
        <w:rPr/>
        <w:t>til</w:t>
      </w:r>
      <w:r>
        <w:rPr>
          <w:spacing w:val="-6"/>
        </w:rPr>
        <w:t> </w:t>
      </w:r>
      <w:r>
        <w:rPr/>
        <w:t>kapitlene</w:t>
      </w:r>
      <w:r>
        <w:rPr>
          <w:spacing w:val="-7"/>
        </w:rPr>
        <w:t> </w:t>
      </w:r>
      <w:r>
        <w:rPr/>
        <w:t>14-24</w:t>
      </w:r>
      <w:r>
        <w:rPr>
          <w:spacing w:val="-6"/>
        </w:rPr>
        <w:t> </w:t>
      </w:r>
      <w:r>
        <w:rPr/>
        <w:t>om</w:t>
      </w:r>
      <w:r>
        <w:rPr>
          <w:spacing w:val="-7"/>
        </w:rPr>
        <w:t> </w:t>
      </w:r>
      <w:r>
        <w:rPr/>
        <w:t>de</w:t>
      </w:r>
      <w:r>
        <w:rPr>
          <w:spacing w:val="-6"/>
        </w:rPr>
        <w:t> </w:t>
      </w:r>
      <w:r>
        <w:rPr/>
        <w:t>metodene</w:t>
      </w:r>
      <w:r>
        <w:rPr>
          <w:spacing w:val="-6"/>
        </w:rPr>
        <w:t> </w:t>
      </w:r>
      <w:r>
        <w:rPr/>
        <w:t>som anvendes i LBT.</w:t>
      </w:r>
    </w:p>
    <w:p>
      <w:pPr>
        <w:pStyle w:val="BodyText"/>
        <w:spacing w:before="95"/>
        <w:ind w:left="0"/>
        <w:jc w:val="left"/>
      </w:pPr>
    </w:p>
    <w:p>
      <w:pPr>
        <w:pStyle w:val="Heading5"/>
        <w:spacing w:line="218" w:lineRule="auto"/>
      </w:pPr>
      <w:r>
        <w:rPr/>
        <w:t>Betydningen</w:t>
      </w:r>
      <w:r>
        <w:rPr>
          <w:spacing w:val="-6"/>
        </w:rPr>
        <w:t> </w:t>
      </w:r>
      <w:r>
        <w:rPr/>
        <w:t>av</w:t>
      </w:r>
      <w:r>
        <w:rPr>
          <w:spacing w:val="-6"/>
        </w:rPr>
        <w:t> </w:t>
      </w:r>
      <w:r>
        <w:rPr/>
        <w:t>å</w:t>
      </w:r>
      <w:r>
        <w:rPr>
          <w:spacing w:val="-6"/>
        </w:rPr>
        <w:t> </w:t>
      </w:r>
      <w:r>
        <w:rPr/>
        <w:t>fokusere</w:t>
      </w:r>
      <w:r>
        <w:rPr>
          <w:spacing w:val="-6"/>
        </w:rPr>
        <w:t> </w:t>
      </w:r>
      <w:r>
        <w:rPr/>
        <w:t>på</w:t>
      </w:r>
      <w:r>
        <w:rPr>
          <w:spacing w:val="-6"/>
        </w:rPr>
        <w:t> </w:t>
      </w:r>
      <w:r>
        <w:rPr/>
        <w:t>utsagn</w:t>
      </w:r>
      <w:r>
        <w:rPr>
          <w:spacing w:val="-6"/>
        </w:rPr>
        <w:t> </w:t>
      </w:r>
      <w:r>
        <w:rPr/>
        <w:t>som</w:t>
      </w:r>
      <w:r>
        <w:rPr>
          <w:spacing w:val="-6"/>
        </w:rPr>
        <w:t> </w:t>
      </w:r>
      <w:r>
        <w:rPr/>
        <w:t>rommer </w:t>
      </w:r>
      <w:r>
        <w:rPr>
          <w:spacing w:val="-2"/>
        </w:rPr>
        <w:t>følelser</w:t>
      </w:r>
    </w:p>
    <w:p>
      <w:pPr>
        <w:pStyle w:val="BodyText"/>
        <w:spacing w:before="321"/>
      </w:pPr>
      <w:r>
        <w:rPr/>
        <w:t>Terapeuten</w:t>
      </w:r>
      <w:r>
        <w:rPr>
          <w:spacing w:val="-15"/>
        </w:rPr>
        <w:t> </w:t>
      </w:r>
      <w:r>
        <w:rPr/>
        <w:t>må</w:t>
      </w:r>
      <w:r>
        <w:rPr>
          <w:spacing w:val="-12"/>
        </w:rPr>
        <w:t> </w:t>
      </w:r>
      <w:r>
        <w:rPr/>
        <w:t>skille</w:t>
      </w:r>
      <w:r>
        <w:rPr>
          <w:spacing w:val="-12"/>
        </w:rPr>
        <w:t> </w:t>
      </w:r>
      <w:r>
        <w:rPr/>
        <w:t>mellom</w:t>
      </w:r>
      <w:r>
        <w:rPr>
          <w:spacing w:val="-12"/>
        </w:rPr>
        <w:t> </w:t>
      </w:r>
      <w:r>
        <w:rPr/>
        <w:t>ord</w:t>
      </w:r>
      <w:r>
        <w:rPr>
          <w:spacing w:val="-12"/>
        </w:rPr>
        <w:t> </w:t>
      </w:r>
      <w:r>
        <w:rPr/>
        <w:t>og</w:t>
      </w:r>
      <w:r>
        <w:rPr>
          <w:spacing w:val="-12"/>
        </w:rPr>
        <w:t> </w:t>
      </w:r>
      <w:r>
        <w:rPr/>
        <w:t>utsagn</w:t>
      </w:r>
      <w:r>
        <w:rPr>
          <w:spacing w:val="-12"/>
        </w:rPr>
        <w:t> </w:t>
      </w:r>
      <w:r>
        <w:rPr/>
        <w:t>som</w:t>
      </w:r>
      <w:r>
        <w:rPr>
          <w:spacing w:val="-12"/>
        </w:rPr>
        <w:t> </w:t>
      </w:r>
      <w:r>
        <w:rPr/>
        <w:t>ikke</w:t>
      </w:r>
      <w:r>
        <w:rPr>
          <w:spacing w:val="-12"/>
        </w:rPr>
        <w:t> </w:t>
      </w:r>
      <w:r>
        <w:rPr/>
        <w:t>er</w:t>
      </w:r>
      <w:r>
        <w:rPr>
          <w:spacing w:val="-12"/>
        </w:rPr>
        <w:t> </w:t>
      </w:r>
      <w:r>
        <w:rPr/>
        <w:t>et</w:t>
      </w:r>
      <w:r>
        <w:rPr>
          <w:spacing w:val="-12"/>
        </w:rPr>
        <w:t> </w:t>
      </w:r>
      <w:r>
        <w:rPr/>
        <w:t>direkte</w:t>
      </w:r>
      <w:r>
        <w:rPr>
          <w:spacing w:val="-12"/>
        </w:rPr>
        <w:t> </w:t>
      </w:r>
      <w:r>
        <w:rPr/>
        <w:t>uttrykk</w:t>
      </w:r>
      <w:r>
        <w:rPr>
          <w:spacing w:val="-12"/>
        </w:rPr>
        <w:t> </w:t>
      </w:r>
      <w:r>
        <w:rPr/>
        <w:t>for</w:t>
      </w:r>
      <w:r>
        <w:rPr>
          <w:spacing w:val="-12"/>
        </w:rPr>
        <w:t> </w:t>
      </w:r>
      <w:r>
        <w:rPr>
          <w:spacing w:val="-2"/>
        </w:rPr>
        <w:t>klientens</w:t>
      </w:r>
    </w:p>
    <w:p>
      <w:pPr>
        <w:spacing w:after="0"/>
        <w:sectPr>
          <w:pgSz w:w="9640" w:h="13610"/>
          <w:pgMar w:header="345" w:footer="460" w:top="900" w:bottom="620" w:left="860" w:right="640"/>
        </w:sectPr>
      </w:pPr>
    </w:p>
    <w:p>
      <w:pPr>
        <w:pStyle w:val="BodyText"/>
        <w:spacing w:before="127"/>
        <w:ind w:left="330" w:right="320"/>
      </w:pPr>
      <w:r>
        <w:rPr/>
        <w:t>følelser, og ord og utsagn som uttrykker klientens følelser og indre sanseopplevelser. Dersom klientens utsagn uttrykker følelser, samtidig som de gir generelle informa- sjoner, må terapeuten fokusere på det ved klientens utsagn som uttrykker klientens følelser. Grunnen til dette er at utsagn som rommer og formidler sanseopplevelser</w:t>
      </w:r>
      <w:r>
        <w:rPr>
          <w:spacing w:val="80"/>
        </w:rPr>
        <w:t> </w:t>
      </w:r>
      <w:r>
        <w:rPr/>
        <w:t>og følelser, kan anvendes for å oppnå psykisk endring, mens rene informasjoner må undersøkes nærmere før man kan iverksette en intervensjon. Dette er hovedregelen, men det vil være mulig å iverksette intervensjoner med utgangspunkt i utsagn som formidler informasjoner, for eksempel gjennom redefinering.</w:t>
      </w:r>
    </w:p>
    <w:p>
      <w:pPr>
        <w:pStyle w:val="BodyText"/>
        <w:spacing w:before="65"/>
        <w:ind w:left="0"/>
        <w:jc w:val="left"/>
      </w:pPr>
    </w:p>
    <w:p>
      <w:pPr>
        <w:pStyle w:val="Heading5"/>
        <w:ind w:left="330"/>
        <w:jc w:val="both"/>
      </w:pPr>
      <w:r>
        <w:rPr/>
        <w:t>Innenfor</w:t>
      </w:r>
      <w:r>
        <w:rPr>
          <w:spacing w:val="-4"/>
        </w:rPr>
        <w:t> </w:t>
      </w:r>
      <w:r>
        <w:rPr/>
        <w:t>klientens</w:t>
      </w:r>
      <w:r>
        <w:rPr>
          <w:spacing w:val="-3"/>
        </w:rPr>
        <w:t> </w:t>
      </w:r>
      <w:r>
        <w:rPr>
          <w:spacing w:val="-2"/>
        </w:rPr>
        <w:t>livsverden</w:t>
      </w:r>
    </w:p>
    <w:p>
      <w:pPr>
        <w:pStyle w:val="BodyText"/>
        <w:spacing w:before="314"/>
        <w:ind w:left="330" w:right="321"/>
      </w:pPr>
      <w:r>
        <w:rPr/>
        <w:t>Utsagn</w:t>
      </w:r>
      <w:r>
        <w:rPr>
          <w:spacing w:val="-1"/>
        </w:rPr>
        <w:t> </w:t>
      </w:r>
      <w:r>
        <w:rPr/>
        <w:t>som</w:t>
      </w:r>
      <w:r>
        <w:rPr>
          <w:spacing w:val="-1"/>
        </w:rPr>
        <w:t> </w:t>
      </w:r>
      <w:r>
        <w:rPr/>
        <w:t>beskriver</w:t>
      </w:r>
      <w:r>
        <w:rPr>
          <w:spacing w:val="-1"/>
        </w:rPr>
        <w:t> </w:t>
      </w:r>
      <w:r>
        <w:rPr/>
        <w:t>klientens</w:t>
      </w:r>
      <w:r>
        <w:rPr>
          <w:spacing w:val="-1"/>
        </w:rPr>
        <w:t> </w:t>
      </w:r>
      <w:r>
        <w:rPr/>
        <w:t>indre</w:t>
      </w:r>
      <w:r>
        <w:rPr>
          <w:spacing w:val="-1"/>
        </w:rPr>
        <w:t> </w:t>
      </w:r>
      <w:r>
        <w:rPr/>
        <w:t>opplevelser,</w:t>
      </w:r>
      <w:r>
        <w:rPr>
          <w:spacing w:val="-1"/>
        </w:rPr>
        <w:t> </w:t>
      </w:r>
      <w:r>
        <w:rPr/>
        <w:t>forteller</w:t>
      </w:r>
      <w:r>
        <w:rPr>
          <w:spacing w:val="-1"/>
        </w:rPr>
        <w:t> </w:t>
      </w:r>
      <w:r>
        <w:rPr/>
        <w:t>hvilke</w:t>
      </w:r>
      <w:r>
        <w:rPr>
          <w:spacing w:val="-1"/>
        </w:rPr>
        <w:t> </w:t>
      </w:r>
      <w:r>
        <w:rPr/>
        <w:t>ord</w:t>
      </w:r>
      <w:r>
        <w:rPr>
          <w:spacing w:val="-1"/>
        </w:rPr>
        <w:t> </w:t>
      </w:r>
      <w:r>
        <w:rPr/>
        <w:t>terapeuten</w:t>
      </w:r>
      <w:r>
        <w:rPr>
          <w:spacing w:val="-1"/>
        </w:rPr>
        <w:t> </w:t>
      </w:r>
      <w:r>
        <w:rPr/>
        <w:t>kan anvende</w:t>
      </w:r>
      <w:r>
        <w:rPr>
          <w:spacing w:val="-6"/>
        </w:rPr>
        <w:t> </w:t>
      </w:r>
      <w:r>
        <w:rPr/>
        <w:t>for</w:t>
      </w:r>
      <w:r>
        <w:rPr>
          <w:spacing w:val="-6"/>
        </w:rPr>
        <w:t> </w:t>
      </w:r>
      <w:r>
        <w:rPr/>
        <w:t>å</w:t>
      </w:r>
      <w:r>
        <w:rPr>
          <w:spacing w:val="-6"/>
        </w:rPr>
        <w:t> </w:t>
      </w:r>
      <w:r>
        <w:rPr/>
        <w:t>oppnå</w:t>
      </w:r>
      <w:r>
        <w:rPr>
          <w:spacing w:val="-6"/>
        </w:rPr>
        <w:t> </w:t>
      </w:r>
      <w:r>
        <w:rPr/>
        <w:t>psykisk</w:t>
      </w:r>
      <w:r>
        <w:rPr>
          <w:spacing w:val="-6"/>
        </w:rPr>
        <w:t> </w:t>
      </w:r>
      <w:r>
        <w:rPr/>
        <w:t>endring.</w:t>
      </w:r>
      <w:r>
        <w:rPr>
          <w:spacing w:val="-6"/>
        </w:rPr>
        <w:t> </w:t>
      </w:r>
      <w:r>
        <w:rPr/>
        <w:t>Når</w:t>
      </w:r>
      <w:r>
        <w:rPr>
          <w:spacing w:val="-6"/>
        </w:rPr>
        <w:t> </w:t>
      </w:r>
      <w:r>
        <w:rPr/>
        <w:t>terapeuten</w:t>
      </w:r>
      <w:r>
        <w:rPr>
          <w:spacing w:val="-6"/>
        </w:rPr>
        <w:t> </w:t>
      </w:r>
      <w:r>
        <w:rPr/>
        <w:t>anvender</w:t>
      </w:r>
      <w:r>
        <w:rPr>
          <w:spacing w:val="-6"/>
        </w:rPr>
        <w:t> </w:t>
      </w:r>
      <w:r>
        <w:rPr/>
        <w:t>klientens</w:t>
      </w:r>
      <w:r>
        <w:rPr>
          <w:spacing w:val="-6"/>
        </w:rPr>
        <w:t> </w:t>
      </w:r>
      <w:r>
        <w:rPr/>
        <w:t>ord</w:t>
      </w:r>
      <w:r>
        <w:rPr>
          <w:spacing w:val="-6"/>
        </w:rPr>
        <w:t> </w:t>
      </w:r>
      <w:r>
        <w:rPr/>
        <w:t>som</w:t>
      </w:r>
      <w:r>
        <w:rPr>
          <w:spacing w:val="-6"/>
        </w:rPr>
        <w:t> </w:t>
      </w:r>
      <w:r>
        <w:rPr/>
        <w:t>ut- gangspunktet</w:t>
      </w:r>
      <w:r>
        <w:rPr>
          <w:spacing w:val="-11"/>
        </w:rPr>
        <w:t> </w:t>
      </w:r>
      <w:r>
        <w:rPr/>
        <w:t>for</w:t>
      </w:r>
      <w:r>
        <w:rPr>
          <w:spacing w:val="-11"/>
        </w:rPr>
        <w:t> </w:t>
      </w:r>
      <w:r>
        <w:rPr/>
        <w:t>en</w:t>
      </w:r>
      <w:r>
        <w:rPr>
          <w:spacing w:val="-11"/>
        </w:rPr>
        <w:t> </w:t>
      </w:r>
      <w:r>
        <w:rPr/>
        <w:t>intervensjon,</w:t>
      </w:r>
      <w:r>
        <w:rPr>
          <w:spacing w:val="-11"/>
        </w:rPr>
        <w:t> </w:t>
      </w:r>
      <w:r>
        <w:rPr/>
        <w:t>er</w:t>
      </w:r>
      <w:r>
        <w:rPr>
          <w:spacing w:val="-11"/>
        </w:rPr>
        <w:t> </w:t>
      </w:r>
      <w:r>
        <w:rPr/>
        <w:t>man</w:t>
      </w:r>
      <w:r>
        <w:rPr>
          <w:spacing w:val="-11"/>
        </w:rPr>
        <w:t> </w:t>
      </w:r>
      <w:r>
        <w:rPr/>
        <w:t>innenfor</w:t>
      </w:r>
      <w:r>
        <w:rPr>
          <w:spacing w:val="-11"/>
        </w:rPr>
        <w:t> </w:t>
      </w:r>
      <w:r>
        <w:rPr/>
        <w:t>klientens</w:t>
      </w:r>
      <w:r>
        <w:rPr>
          <w:spacing w:val="-11"/>
        </w:rPr>
        <w:t> </w:t>
      </w:r>
      <w:r>
        <w:rPr/>
        <w:t>opplevelse</w:t>
      </w:r>
      <w:r>
        <w:rPr>
          <w:spacing w:val="-11"/>
        </w:rPr>
        <w:t> </w:t>
      </w:r>
      <w:r>
        <w:rPr/>
        <w:t>og</w:t>
      </w:r>
      <w:r>
        <w:rPr>
          <w:spacing w:val="-11"/>
        </w:rPr>
        <w:t> </w:t>
      </w:r>
      <w:r>
        <w:rPr/>
        <w:t>livsverden. Dette fører til at klienten kan oppleve terapeutens intervensjoner som noe kjent og derfor</w:t>
      </w:r>
      <w:r>
        <w:rPr>
          <w:spacing w:val="-1"/>
        </w:rPr>
        <w:t> </w:t>
      </w:r>
      <w:r>
        <w:rPr/>
        <w:t>lettere</w:t>
      </w:r>
      <w:r>
        <w:rPr>
          <w:spacing w:val="-1"/>
        </w:rPr>
        <w:t> </w:t>
      </w:r>
      <w:r>
        <w:rPr/>
        <w:t>kunne</w:t>
      </w:r>
      <w:r>
        <w:rPr>
          <w:spacing w:val="-1"/>
        </w:rPr>
        <w:t> </w:t>
      </w:r>
      <w:r>
        <w:rPr/>
        <w:t>gjennomføre</w:t>
      </w:r>
      <w:r>
        <w:rPr>
          <w:spacing w:val="-1"/>
        </w:rPr>
        <w:t> </w:t>
      </w:r>
      <w:r>
        <w:rPr/>
        <w:t>de</w:t>
      </w:r>
      <w:r>
        <w:rPr>
          <w:spacing w:val="-1"/>
        </w:rPr>
        <w:t> </w:t>
      </w:r>
      <w:r>
        <w:rPr/>
        <w:t>kognitive</w:t>
      </w:r>
      <w:r>
        <w:rPr>
          <w:spacing w:val="-1"/>
        </w:rPr>
        <w:t> </w:t>
      </w:r>
      <w:r>
        <w:rPr/>
        <w:t>prosessene</w:t>
      </w:r>
      <w:r>
        <w:rPr>
          <w:spacing w:val="-1"/>
        </w:rPr>
        <w:t> </w:t>
      </w:r>
      <w:r>
        <w:rPr/>
        <w:t>som</w:t>
      </w:r>
      <w:r>
        <w:rPr>
          <w:spacing w:val="-1"/>
        </w:rPr>
        <w:t> </w:t>
      </w:r>
      <w:r>
        <w:rPr/>
        <w:t>terapeutens</w:t>
      </w:r>
      <w:r>
        <w:rPr>
          <w:spacing w:val="-1"/>
        </w:rPr>
        <w:t> </w:t>
      </w:r>
      <w:r>
        <w:rPr/>
        <w:t>interven- sjoner inviterer til (Dammen 2013, 2023a).</w:t>
      </w:r>
    </w:p>
    <w:p>
      <w:pPr>
        <w:pStyle w:val="BodyText"/>
        <w:spacing w:before="64"/>
        <w:ind w:left="0"/>
        <w:jc w:val="left"/>
      </w:pPr>
    </w:p>
    <w:p>
      <w:pPr>
        <w:pStyle w:val="Heading5"/>
        <w:spacing w:before="1"/>
        <w:ind w:left="330"/>
        <w:jc w:val="both"/>
      </w:pPr>
      <w:r>
        <w:rPr/>
        <w:t>Språkets </w:t>
      </w:r>
      <w:r>
        <w:rPr>
          <w:spacing w:val="-2"/>
        </w:rPr>
        <w:t>Endringspotensial</w:t>
      </w:r>
    </w:p>
    <w:p>
      <w:pPr>
        <w:pStyle w:val="BodyText"/>
        <w:spacing w:before="313"/>
        <w:ind w:left="330" w:right="320"/>
      </w:pPr>
      <w:r>
        <w:rPr/>
        <w:t>I LBT bruker man begrepet «et utsagns endringspotensial». Et utsagns endringspo- tensial</w:t>
      </w:r>
      <w:r>
        <w:rPr>
          <w:spacing w:val="-2"/>
        </w:rPr>
        <w:t> </w:t>
      </w:r>
      <w:r>
        <w:rPr/>
        <w:t>beskriver</w:t>
      </w:r>
      <w:r>
        <w:rPr>
          <w:spacing w:val="-2"/>
        </w:rPr>
        <w:t> </w:t>
      </w:r>
      <w:r>
        <w:rPr/>
        <w:t>hvor</w:t>
      </w:r>
      <w:r>
        <w:rPr>
          <w:spacing w:val="-2"/>
        </w:rPr>
        <w:t> </w:t>
      </w:r>
      <w:r>
        <w:rPr/>
        <w:t>omfattende</w:t>
      </w:r>
      <w:r>
        <w:rPr>
          <w:spacing w:val="-2"/>
        </w:rPr>
        <w:t> </w:t>
      </w:r>
      <w:r>
        <w:rPr/>
        <w:t>mentale</w:t>
      </w:r>
      <w:r>
        <w:rPr>
          <w:spacing w:val="-2"/>
        </w:rPr>
        <w:t> </w:t>
      </w:r>
      <w:r>
        <w:rPr/>
        <w:t>endringer</w:t>
      </w:r>
      <w:r>
        <w:rPr>
          <w:spacing w:val="-2"/>
        </w:rPr>
        <w:t> </w:t>
      </w:r>
      <w:r>
        <w:rPr/>
        <w:t>som</w:t>
      </w:r>
      <w:r>
        <w:rPr>
          <w:spacing w:val="-2"/>
        </w:rPr>
        <w:t> </w:t>
      </w:r>
      <w:r>
        <w:rPr/>
        <w:t>kan</w:t>
      </w:r>
      <w:r>
        <w:rPr>
          <w:spacing w:val="-2"/>
        </w:rPr>
        <w:t> </w:t>
      </w:r>
      <w:r>
        <w:rPr/>
        <w:t>oppstå</w:t>
      </w:r>
      <w:r>
        <w:rPr>
          <w:spacing w:val="-2"/>
        </w:rPr>
        <w:t> </w:t>
      </w:r>
      <w:r>
        <w:rPr/>
        <w:t>ved</w:t>
      </w:r>
      <w:r>
        <w:rPr>
          <w:spacing w:val="-2"/>
        </w:rPr>
        <w:t> </w:t>
      </w:r>
      <w:r>
        <w:rPr/>
        <w:t>å</w:t>
      </w:r>
      <w:r>
        <w:rPr>
          <w:spacing w:val="-2"/>
        </w:rPr>
        <w:t> </w:t>
      </w:r>
      <w:r>
        <w:rPr/>
        <w:t>endre</w:t>
      </w:r>
      <w:r>
        <w:rPr>
          <w:spacing w:val="-2"/>
        </w:rPr>
        <w:t> </w:t>
      </w:r>
      <w:r>
        <w:rPr/>
        <w:t>det psykiske materialet knyttet til de utsagnene som formidles av klientene. Jo mindre klientens utsagn beskriver hvordan klienten sansemessig (modalt) og språklig opple- ver</w:t>
      </w:r>
      <w:r>
        <w:rPr>
          <w:spacing w:val="-9"/>
        </w:rPr>
        <w:t> </w:t>
      </w:r>
      <w:r>
        <w:rPr/>
        <w:t>den</w:t>
      </w:r>
      <w:r>
        <w:rPr>
          <w:spacing w:val="-9"/>
        </w:rPr>
        <w:t> </w:t>
      </w:r>
      <w:r>
        <w:rPr/>
        <w:t>psykiske</w:t>
      </w:r>
      <w:r>
        <w:rPr>
          <w:spacing w:val="-9"/>
        </w:rPr>
        <w:t> </w:t>
      </w:r>
      <w:r>
        <w:rPr/>
        <w:t>smerten,</w:t>
      </w:r>
      <w:r>
        <w:rPr>
          <w:spacing w:val="-9"/>
        </w:rPr>
        <w:t> </w:t>
      </w:r>
      <w:r>
        <w:rPr/>
        <w:t>desto</w:t>
      </w:r>
      <w:r>
        <w:rPr>
          <w:spacing w:val="-9"/>
        </w:rPr>
        <w:t> </w:t>
      </w:r>
      <w:r>
        <w:rPr/>
        <w:t>mindre</w:t>
      </w:r>
      <w:r>
        <w:rPr>
          <w:spacing w:val="-9"/>
        </w:rPr>
        <w:t> </w:t>
      </w:r>
      <w:r>
        <w:rPr/>
        <w:t>endringspotensial</w:t>
      </w:r>
      <w:r>
        <w:rPr>
          <w:spacing w:val="-9"/>
        </w:rPr>
        <w:t> </w:t>
      </w:r>
      <w:r>
        <w:rPr/>
        <w:t>har</w:t>
      </w:r>
      <w:r>
        <w:rPr>
          <w:spacing w:val="-9"/>
        </w:rPr>
        <w:t> </w:t>
      </w:r>
      <w:r>
        <w:rPr/>
        <w:t>klientens</w:t>
      </w:r>
      <w:r>
        <w:rPr>
          <w:spacing w:val="-9"/>
        </w:rPr>
        <w:t> </w:t>
      </w:r>
      <w:r>
        <w:rPr/>
        <w:t>utsagn.</w:t>
      </w:r>
      <w:r>
        <w:rPr>
          <w:spacing w:val="-9"/>
        </w:rPr>
        <w:t> </w:t>
      </w:r>
      <w:r>
        <w:rPr/>
        <w:t>Tera- peuten må derfor lytte til ord og utsagn som forteller hvordan klienten har lagret og opplever sine følelser.</w:t>
      </w:r>
    </w:p>
    <w:p>
      <w:pPr>
        <w:pStyle w:val="Heading8"/>
        <w:spacing w:before="217"/>
        <w:ind w:left="330"/>
        <w:jc w:val="both"/>
      </w:pPr>
      <w:r>
        <w:rPr/>
        <w:t>Språkets</w:t>
      </w:r>
      <w:r>
        <w:rPr>
          <w:spacing w:val="-3"/>
        </w:rPr>
        <w:t> </w:t>
      </w:r>
      <w:r>
        <w:rPr/>
        <w:t>endringspotensial</w:t>
      </w:r>
      <w:r>
        <w:rPr>
          <w:spacing w:val="-3"/>
        </w:rPr>
        <w:t> </w:t>
      </w:r>
      <w:r>
        <w:rPr/>
        <w:t>er</w:t>
      </w:r>
      <w:r>
        <w:rPr>
          <w:spacing w:val="-2"/>
        </w:rPr>
        <w:t> ferskvare</w:t>
      </w:r>
    </w:p>
    <w:p>
      <w:pPr>
        <w:pStyle w:val="BodyText"/>
        <w:spacing w:before="123"/>
        <w:ind w:left="330" w:right="321"/>
      </w:pPr>
      <w:r>
        <w:rPr/>
        <w:t>Hver</w:t>
      </w:r>
      <w:r>
        <w:rPr>
          <w:spacing w:val="-11"/>
        </w:rPr>
        <w:t> </w:t>
      </w:r>
      <w:r>
        <w:rPr/>
        <w:t>gang</w:t>
      </w:r>
      <w:r>
        <w:rPr>
          <w:spacing w:val="-11"/>
        </w:rPr>
        <w:t> </w:t>
      </w:r>
      <w:r>
        <w:rPr/>
        <w:t>man</w:t>
      </w:r>
      <w:r>
        <w:rPr>
          <w:spacing w:val="-11"/>
        </w:rPr>
        <w:t> </w:t>
      </w:r>
      <w:r>
        <w:rPr/>
        <w:t>behandler</w:t>
      </w:r>
      <w:r>
        <w:rPr>
          <w:spacing w:val="-11"/>
        </w:rPr>
        <w:t> </w:t>
      </w:r>
      <w:r>
        <w:rPr/>
        <w:t>uten</w:t>
      </w:r>
      <w:r>
        <w:rPr>
          <w:spacing w:val="-11"/>
        </w:rPr>
        <w:t> </w:t>
      </w:r>
      <w:r>
        <w:rPr/>
        <w:t>å</w:t>
      </w:r>
      <w:r>
        <w:rPr>
          <w:spacing w:val="-11"/>
        </w:rPr>
        <w:t> </w:t>
      </w:r>
      <w:r>
        <w:rPr/>
        <w:t>anvende</w:t>
      </w:r>
      <w:r>
        <w:rPr>
          <w:spacing w:val="-11"/>
        </w:rPr>
        <w:t> </w:t>
      </w:r>
      <w:r>
        <w:rPr/>
        <w:t>klientens</w:t>
      </w:r>
      <w:r>
        <w:rPr>
          <w:spacing w:val="-11"/>
        </w:rPr>
        <w:t> </w:t>
      </w:r>
      <w:r>
        <w:rPr/>
        <w:t>utsagn</w:t>
      </w:r>
      <w:r>
        <w:rPr>
          <w:spacing w:val="-11"/>
        </w:rPr>
        <w:t> </w:t>
      </w:r>
      <w:r>
        <w:rPr/>
        <w:t>som</w:t>
      </w:r>
      <w:r>
        <w:rPr>
          <w:spacing w:val="-11"/>
        </w:rPr>
        <w:t> </w:t>
      </w:r>
      <w:r>
        <w:rPr/>
        <w:t>utgangspunkt</w:t>
      </w:r>
      <w:r>
        <w:rPr>
          <w:spacing w:val="-11"/>
        </w:rPr>
        <w:t> </w:t>
      </w:r>
      <w:r>
        <w:rPr/>
        <w:t>for</w:t>
      </w:r>
      <w:r>
        <w:rPr>
          <w:spacing w:val="-11"/>
        </w:rPr>
        <w:t> </w:t>
      </w:r>
      <w:r>
        <w:rPr/>
        <w:t>sine intervensjoner, mister man den muligheten for psykisk endring som lå i utsagnet. Et utsagns</w:t>
      </w:r>
      <w:r>
        <w:rPr>
          <w:spacing w:val="-12"/>
        </w:rPr>
        <w:t> </w:t>
      </w:r>
      <w:r>
        <w:rPr/>
        <w:t>endringspotensial</w:t>
      </w:r>
      <w:r>
        <w:rPr>
          <w:spacing w:val="-12"/>
        </w:rPr>
        <w:t> </w:t>
      </w:r>
      <w:r>
        <w:rPr/>
        <w:t>er</w:t>
      </w:r>
      <w:r>
        <w:rPr>
          <w:spacing w:val="-12"/>
        </w:rPr>
        <w:t> </w:t>
      </w:r>
      <w:r>
        <w:rPr/>
        <w:t>ferskvare.</w:t>
      </w:r>
      <w:r>
        <w:rPr>
          <w:spacing w:val="-12"/>
        </w:rPr>
        <w:t> </w:t>
      </w:r>
      <w:r>
        <w:rPr/>
        <w:t>Det</w:t>
      </w:r>
      <w:r>
        <w:rPr>
          <w:spacing w:val="-12"/>
        </w:rPr>
        <w:t> </w:t>
      </w:r>
      <w:r>
        <w:rPr/>
        <w:t>vil</w:t>
      </w:r>
      <w:r>
        <w:rPr>
          <w:spacing w:val="-12"/>
        </w:rPr>
        <w:t> </w:t>
      </w:r>
      <w:r>
        <w:rPr/>
        <w:t>likevel</w:t>
      </w:r>
      <w:r>
        <w:rPr>
          <w:spacing w:val="-12"/>
        </w:rPr>
        <w:t> </w:t>
      </w:r>
      <w:r>
        <w:rPr/>
        <w:t>alltid</w:t>
      </w:r>
      <w:r>
        <w:rPr>
          <w:spacing w:val="-12"/>
        </w:rPr>
        <w:t> </w:t>
      </w:r>
      <w:r>
        <w:rPr/>
        <w:t>dukke</w:t>
      </w:r>
      <w:r>
        <w:rPr>
          <w:spacing w:val="-12"/>
        </w:rPr>
        <w:t> </w:t>
      </w:r>
      <w:r>
        <w:rPr/>
        <w:t>opp</w:t>
      </w:r>
      <w:r>
        <w:rPr>
          <w:spacing w:val="-12"/>
        </w:rPr>
        <w:t> </w:t>
      </w:r>
      <w:r>
        <w:rPr/>
        <w:t>nye</w:t>
      </w:r>
      <w:r>
        <w:rPr>
          <w:spacing w:val="-12"/>
        </w:rPr>
        <w:t> </w:t>
      </w:r>
      <w:r>
        <w:rPr/>
        <w:t>utsagn</w:t>
      </w:r>
      <w:r>
        <w:rPr>
          <w:spacing w:val="-12"/>
        </w:rPr>
        <w:t> </w:t>
      </w:r>
      <w:r>
        <w:rPr/>
        <w:t>som man kan intervenere med utgangspunkt i, om man vet noe om forbindelsen mellom klientens utsagn og klientens følelser, og om man er kjent med de mulighetene for endring som ligger i det å ta utgangspunkt i klientenes utsagn.</w:t>
      </w:r>
    </w:p>
    <w:p>
      <w:pPr>
        <w:pStyle w:val="Heading8"/>
        <w:spacing w:before="217"/>
        <w:ind w:left="330"/>
        <w:jc w:val="both"/>
      </w:pPr>
      <w:r>
        <w:rPr/>
        <w:t>Skillet</w:t>
      </w:r>
      <w:r>
        <w:rPr>
          <w:spacing w:val="-2"/>
        </w:rPr>
        <w:t> </w:t>
      </w:r>
      <w:r>
        <w:rPr/>
        <w:t>mellom</w:t>
      </w:r>
      <w:r>
        <w:rPr>
          <w:spacing w:val="-1"/>
        </w:rPr>
        <w:t> </w:t>
      </w:r>
      <w:r>
        <w:rPr/>
        <w:t>utsagn</w:t>
      </w:r>
      <w:r>
        <w:rPr>
          <w:spacing w:val="-1"/>
        </w:rPr>
        <w:t> </w:t>
      </w:r>
      <w:r>
        <w:rPr/>
        <w:t>med</w:t>
      </w:r>
      <w:r>
        <w:rPr>
          <w:spacing w:val="-1"/>
        </w:rPr>
        <w:t> </w:t>
      </w:r>
      <w:r>
        <w:rPr/>
        <w:t>stort</w:t>
      </w:r>
      <w:r>
        <w:rPr>
          <w:spacing w:val="-1"/>
        </w:rPr>
        <w:t> </w:t>
      </w:r>
      <w:r>
        <w:rPr/>
        <w:t>og</w:t>
      </w:r>
      <w:r>
        <w:rPr>
          <w:spacing w:val="-1"/>
        </w:rPr>
        <w:t> </w:t>
      </w:r>
      <w:r>
        <w:rPr/>
        <w:t>lite</w:t>
      </w:r>
      <w:r>
        <w:rPr>
          <w:spacing w:val="-1"/>
        </w:rPr>
        <w:t> </w:t>
      </w:r>
      <w:r>
        <w:rPr>
          <w:spacing w:val="-2"/>
        </w:rPr>
        <w:t>endringspotensial</w:t>
      </w:r>
    </w:p>
    <w:p>
      <w:pPr>
        <w:pStyle w:val="BodyText"/>
        <w:spacing w:before="123"/>
        <w:ind w:left="330" w:right="321"/>
      </w:pPr>
      <w:r>
        <w:rPr/>
        <w:t>Psykiatrien</w:t>
      </w:r>
      <w:r>
        <w:rPr>
          <w:spacing w:val="-10"/>
        </w:rPr>
        <w:t> </w:t>
      </w:r>
      <w:r>
        <w:rPr/>
        <w:t>skiller</w:t>
      </w:r>
      <w:r>
        <w:rPr>
          <w:spacing w:val="-10"/>
        </w:rPr>
        <w:t> </w:t>
      </w:r>
      <w:r>
        <w:rPr/>
        <w:t>ikke</w:t>
      </w:r>
      <w:r>
        <w:rPr>
          <w:spacing w:val="-10"/>
        </w:rPr>
        <w:t> </w:t>
      </w:r>
      <w:r>
        <w:rPr/>
        <w:t>mellom</w:t>
      </w:r>
      <w:r>
        <w:rPr>
          <w:spacing w:val="-10"/>
        </w:rPr>
        <w:t> </w:t>
      </w:r>
      <w:r>
        <w:rPr/>
        <w:t>ord</w:t>
      </w:r>
      <w:r>
        <w:rPr>
          <w:spacing w:val="-10"/>
        </w:rPr>
        <w:t> </w:t>
      </w:r>
      <w:r>
        <w:rPr/>
        <w:t>og</w:t>
      </w:r>
      <w:r>
        <w:rPr>
          <w:spacing w:val="-10"/>
        </w:rPr>
        <w:t> </w:t>
      </w:r>
      <w:r>
        <w:rPr/>
        <w:t>utsagn</w:t>
      </w:r>
      <w:r>
        <w:rPr>
          <w:spacing w:val="-10"/>
        </w:rPr>
        <w:t> </w:t>
      </w:r>
      <w:r>
        <w:rPr/>
        <w:t>med</w:t>
      </w:r>
      <w:r>
        <w:rPr>
          <w:spacing w:val="-10"/>
        </w:rPr>
        <w:t> </w:t>
      </w:r>
      <w:r>
        <w:rPr/>
        <w:t>et</w:t>
      </w:r>
      <w:r>
        <w:rPr>
          <w:spacing w:val="-10"/>
        </w:rPr>
        <w:t> </w:t>
      </w:r>
      <w:r>
        <w:rPr/>
        <w:t>lite</w:t>
      </w:r>
      <w:r>
        <w:rPr>
          <w:spacing w:val="-10"/>
        </w:rPr>
        <w:t> </w:t>
      </w:r>
      <w:r>
        <w:rPr/>
        <w:t>og</w:t>
      </w:r>
      <w:r>
        <w:rPr>
          <w:spacing w:val="-10"/>
        </w:rPr>
        <w:t> </w:t>
      </w:r>
      <w:r>
        <w:rPr/>
        <w:t>et</w:t>
      </w:r>
      <w:r>
        <w:rPr>
          <w:spacing w:val="-10"/>
        </w:rPr>
        <w:t> </w:t>
      </w:r>
      <w:r>
        <w:rPr/>
        <w:t>stort</w:t>
      </w:r>
      <w:r>
        <w:rPr>
          <w:spacing w:val="-10"/>
        </w:rPr>
        <w:t> </w:t>
      </w:r>
      <w:r>
        <w:rPr/>
        <w:t>endringspotensial. En følge av dette er at terapeuter kan overse de mulighetene for psykisk endring som ligger i klientenes utsagn. Mens det å ta fatt i noen utsagnstyper vil ha omfattende endringseffekt,</w:t>
      </w:r>
      <w:r>
        <w:rPr>
          <w:spacing w:val="2"/>
        </w:rPr>
        <w:t> </w:t>
      </w:r>
      <w:r>
        <w:rPr/>
        <w:t>vil</w:t>
      </w:r>
      <w:r>
        <w:rPr>
          <w:spacing w:val="2"/>
        </w:rPr>
        <w:t> </w:t>
      </w:r>
      <w:r>
        <w:rPr/>
        <w:t>andre</w:t>
      </w:r>
      <w:r>
        <w:rPr>
          <w:spacing w:val="2"/>
        </w:rPr>
        <w:t> </w:t>
      </w:r>
      <w:r>
        <w:rPr/>
        <w:t>utsagn</w:t>
      </w:r>
      <w:r>
        <w:rPr>
          <w:spacing w:val="2"/>
        </w:rPr>
        <w:t> </w:t>
      </w:r>
      <w:r>
        <w:rPr/>
        <w:t>ha</w:t>
      </w:r>
      <w:r>
        <w:rPr>
          <w:spacing w:val="2"/>
        </w:rPr>
        <w:t> </w:t>
      </w:r>
      <w:r>
        <w:rPr/>
        <w:t>minimal</w:t>
      </w:r>
      <w:r>
        <w:rPr>
          <w:spacing w:val="3"/>
        </w:rPr>
        <w:t> </w:t>
      </w:r>
      <w:r>
        <w:rPr/>
        <w:t>betydning</w:t>
      </w:r>
      <w:r>
        <w:rPr>
          <w:spacing w:val="2"/>
        </w:rPr>
        <w:t> </w:t>
      </w:r>
      <w:r>
        <w:rPr/>
        <w:t>for</w:t>
      </w:r>
      <w:r>
        <w:rPr>
          <w:spacing w:val="2"/>
        </w:rPr>
        <w:t> </w:t>
      </w:r>
      <w:r>
        <w:rPr/>
        <w:t>psykisk</w:t>
      </w:r>
      <w:r>
        <w:rPr>
          <w:spacing w:val="2"/>
        </w:rPr>
        <w:t> </w:t>
      </w:r>
      <w:r>
        <w:rPr/>
        <w:t>endring.</w:t>
      </w:r>
      <w:r>
        <w:rPr>
          <w:spacing w:val="2"/>
        </w:rPr>
        <w:t> </w:t>
      </w:r>
      <w:r>
        <w:rPr/>
        <w:t>Evnen</w:t>
      </w:r>
      <w:r>
        <w:rPr>
          <w:spacing w:val="3"/>
        </w:rPr>
        <w:t> </w:t>
      </w:r>
      <w:r>
        <w:rPr>
          <w:spacing w:val="-5"/>
        </w:rPr>
        <w:t>til</w:t>
      </w:r>
    </w:p>
    <w:p>
      <w:pPr>
        <w:spacing w:after="0"/>
        <w:sectPr>
          <w:pgSz w:w="9640" w:h="13610"/>
          <w:pgMar w:header="367" w:footer="425" w:top="900" w:bottom="660" w:left="860" w:right="640"/>
        </w:sectPr>
      </w:pPr>
    </w:p>
    <w:p>
      <w:pPr>
        <w:pStyle w:val="BodyText"/>
        <w:spacing w:before="127"/>
        <w:ind w:right="547"/>
      </w:pPr>
      <w:r>
        <w:rPr/>
        <w:t>å skille mellom ord og utsagn med liten eller stor betydning for psykisk endring, har betydning for behandlingens effektivitet fordi det gjør det mulig å arbeide med de av klientens</w:t>
      </w:r>
      <w:r>
        <w:rPr>
          <w:spacing w:val="-4"/>
        </w:rPr>
        <w:t> </w:t>
      </w:r>
      <w:r>
        <w:rPr/>
        <w:t>utsagn</w:t>
      </w:r>
      <w:r>
        <w:rPr>
          <w:spacing w:val="-4"/>
        </w:rPr>
        <w:t> </w:t>
      </w:r>
      <w:r>
        <w:rPr/>
        <w:t>med</w:t>
      </w:r>
      <w:r>
        <w:rPr>
          <w:spacing w:val="-4"/>
        </w:rPr>
        <w:t> </w:t>
      </w:r>
      <w:r>
        <w:rPr/>
        <w:t>et</w:t>
      </w:r>
      <w:r>
        <w:rPr>
          <w:spacing w:val="-4"/>
        </w:rPr>
        <w:t> </w:t>
      </w:r>
      <w:r>
        <w:rPr/>
        <w:t>stort</w:t>
      </w:r>
      <w:r>
        <w:rPr>
          <w:spacing w:val="-4"/>
        </w:rPr>
        <w:t> </w:t>
      </w:r>
      <w:r>
        <w:rPr/>
        <w:t>endringspotensial,</w:t>
      </w:r>
      <w:r>
        <w:rPr>
          <w:spacing w:val="-4"/>
        </w:rPr>
        <w:t> </w:t>
      </w:r>
      <w:r>
        <w:rPr/>
        <w:t>mens</w:t>
      </w:r>
      <w:r>
        <w:rPr>
          <w:spacing w:val="-4"/>
        </w:rPr>
        <w:t> </w:t>
      </w:r>
      <w:r>
        <w:rPr/>
        <w:t>man</w:t>
      </w:r>
      <w:r>
        <w:rPr>
          <w:spacing w:val="-4"/>
        </w:rPr>
        <w:t> </w:t>
      </w:r>
      <w:r>
        <w:rPr/>
        <w:t>kan</w:t>
      </w:r>
      <w:r>
        <w:rPr>
          <w:spacing w:val="-4"/>
        </w:rPr>
        <w:t> </w:t>
      </w:r>
      <w:r>
        <w:rPr/>
        <w:t>redusere</w:t>
      </w:r>
      <w:r>
        <w:rPr>
          <w:spacing w:val="-4"/>
        </w:rPr>
        <w:t> </w:t>
      </w:r>
      <w:r>
        <w:rPr/>
        <w:t>sitt</w:t>
      </w:r>
      <w:r>
        <w:rPr>
          <w:spacing w:val="-4"/>
        </w:rPr>
        <w:t> </w:t>
      </w:r>
      <w:r>
        <w:rPr/>
        <w:t>fokus</w:t>
      </w:r>
      <w:r>
        <w:rPr>
          <w:spacing w:val="-4"/>
        </w:rPr>
        <w:t> </w:t>
      </w:r>
      <w:r>
        <w:rPr/>
        <w:t>på utsagn med et lite endringspotensial.</w:t>
      </w:r>
    </w:p>
    <w:p>
      <w:pPr>
        <w:pStyle w:val="BodyText"/>
        <w:spacing w:before="65"/>
        <w:ind w:left="0"/>
        <w:jc w:val="left"/>
      </w:pPr>
    </w:p>
    <w:p>
      <w:pPr>
        <w:pStyle w:val="Heading5"/>
      </w:pPr>
      <w:r>
        <w:rPr>
          <w:spacing w:val="-2"/>
        </w:rPr>
        <w:t>Konklusjoner</w:t>
      </w:r>
    </w:p>
    <w:p>
      <w:pPr>
        <w:pStyle w:val="BodyText"/>
        <w:spacing w:before="314"/>
        <w:ind w:right="547"/>
      </w:pPr>
      <w:r>
        <w:rPr/>
        <w:t>Språket</w:t>
      </w:r>
      <w:r>
        <w:rPr>
          <w:spacing w:val="-13"/>
        </w:rPr>
        <w:t> </w:t>
      </w:r>
      <w:r>
        <w:rPr/>
        <w:t>er</w:t>
      </w:r>
      <w:r>
        <w:rPr>
          <w:spacing w:val="-12"/>
        </w:rPr>
        <w:t> </w:t>
      </w:r>
      <w:r>
        <w:rPr/>
        <w:t>det</w:t>
      </w:r>
      <w:r>
        <w:rPr>
          <w:spacing w:val="-13"/>
        </w:rPr>
        <w:t> </w:t>
      </w:r>
      <w:r>
        <w:rPr/>
        <w:t>viktigste</w:t>
      </w:r>
      <w:r>
        <w:rPr>
          <w:spacing w:val="-12"/>
        </w:rPr>
        <w:t> </w:t>
      </w:r>
      <w:r>
        <w:rPr/>
        <w:t>redskapet</w:t>
      </w:r>
      <w:r>
        <w:rPr>
          <w:spacing w:val="-13"/>
        </w:rPr>
        <w:t> </w:t>
      </w:r>
      <w:r>
        <w:rPr/>
        <w:t>i</w:t>
      </w:r>
      <w:r>
        <w:rPr>
          <w:spacing w:val="-12"/>
        </w:rPr>
        <w:t> </w:t>
      </w:r>
      <w:r>
        <w:rPr/>
        <w:t>terapi.</w:t>
      </w:r>
      <w:r>
        <w:rPr>
          <w:spacing w:val="-13"/>
        </w:rPr>
        <w:t> </w:t>
      </w:r>
      <w:r>
        <w:rPr/>
        <w:t>Hvordan</w:t>
      </w:r>
      <w:r>
        <w:rPr>
          <w:spacing w:val="-12"/>
        </w:rPr>
        <w:t> </w:t>
      </w:r>
      <w:r>
        <w:rPr/>
        <w:t>terapeuten</w:t>
      </w:r>
      <w:r>
        <w:rPr>
          <w:spacing w:val="-13"/>
        </w:rPr>
        <w:t> </w:t>
      </w:r>
      <w:r>
        <w:rPr/>
        <w:t>bruker</w:t>
      </w:r>
      <w:r>
        <w:rPr>
          <w:spacing w:val="-12"/>
        </w:rPr>
        <w:t> </w:t>
      </w:r>
      <w:r>
        <w:rPr/>
        <w:t>språk</w:t>
      </w:r>
      <w:r>
        <w:rPr>
          <w:spacing w:val="-13"/>
        </w:rPr>
        <w:t> </w:t>
      </w:r>
      <w:r>
        <w:rPr/>
        <w:t>avgjør</w:t>
      </w:r>
      <w:r>
        <w:rPr>
          <w:spacing w:val="-12"/>
        </w:rPr>
        <w:t> </w:t>
      </w:r>
      <w:r>
        <w:rPr/>
        <w:t>om klienten skal bli bedre eller dårligere av behandlingen. På den ene siden er klientens språk</w:t>
      </w:r>
      <w:r>
        <w:rPr>
          <w:spacing w:val="-13"/>
        </w:rPr>
        <w:t> </w:t>
      </w:r>
      <w:r>
        <w:rPr/>
        <w:t>uttrykk</w:t>
      </w:r>
      <w:r>
        <w:rPr>
          <w:spacing w:val="-12"/>
        </w:rPr>
        <w:t> </w:t>
      </w:r>
      <w:r>
        <w:rPr/>
        <w:t>for</w:t>
      </w:r>
      <w:r>
        <w:rPr>
          <w:spacing w:val="-13"/>
        </w:rPr>
        <w:t> </w:t>
      </w:r>
      <w:r>
        <w:rPr/>
        <w:t>klientens</w:t>
      </w:r>
      <w:r>
        <w:rPr>
          <w:spacing w:val="-12"/>
        </w:rPr>
        <w:t> </w:t>
      </w:r>
      <w:r>
        <w:rPr/>
        <w:t>indre</w:t>
      </w:r>
      <w:r>
        <w:rPr>
          <w:spacing w:val="-13"/>
        </w:rPr>
        <w:t> </w:t>
      </w:r>
      <w:r>
        <w:rPr/>
        <w:t>liv.</w:t>
      </w:r>
      <w:r>
        <w:rPr>
          <w:spacing w:val="-12"/>
        </w:rPr>
        <w:t> </w:t>
      </w:r>
      <w:r>
        <w:rPr/>
        <w:t>Samtidig</w:t>
      </w:r>
      <w:r>
        <w:rPr>
          <w:spacing w:val="-13"/>
        </w:rPr>
        <w:t> </w:t>
      </w:r>
      <w:r>
        <w:rPr/>
        <w:t>er</w:t>
      </w:r>
      <w:r>
        <w:rPr>
          <w:spacing w:val="-12"/>
        </w:rPr>
        <w:t> </w:t>
      </w:r>
      <w:r>
        <w:rPr/>
        <w:t>språket</w:t>
      </w:r>
      <w:r>
        <w:rPr>
          <w:spacing w:val="-13"/>
        </w:rPr>
        <w:t> </w:t>
      </w:r>
      <w:r>
        <w:rPr/>
        <w:t>det</w:t>
      </w:r>
      <w:r>
        <w:rPr>
          <w:spacing w:val="-12"/>
        </w:rPr>
        <w:t> </w:t>
      </w:r>
      <w:r>
        <w:rPr/>
        <w:t>eneste</w:t>
      </w:r>
      <w:r>
        <w:rPr>
          <w:spacing w:val="-13"/>
        </w:rPr>
        <w:t> </w:t>
      </w:r>
      <w:r>
        <w:rPr/>
        <w:t>objektive</w:t>
      </w:r>
      <w:r>
        <w:rPr>
          <w:spacing w:val="-12"/>
        </w:rPr>
        <w:t> </w:t>
      </w:r>
      <w:r>
        <w:rPr/>
        <w:t>redskapet som terapeuten kan anvende for å få informasjon om klientenes indre liv. Språket er også</w:t>
      </w:r>
      <w:r>
        <w:rPr>
          <w:spacing w:val="-10"/>
        </w:rPr>
        <w:t> </w:t>
      </w:r>
      <w:r>
        <w:rPr/>
        <w:t>avgjørende</w:t>
      </w:r>
      <w:r>
        <w:rPr>
          <w:spacing w:val="-10"/>
        </w:rPr>
        <w:t> </w:t>
      </w:r>
      <w:r>
        <w:rPr/>
        <w:t>for</w:t>
      </w:r>
      <w:r>
        <w:rPr>
          <w:spacing w:val="-10"/>
        </w:rPr>
        <w:t> </w:t>
      </w:r>
      <w:r>
        <w:rPr/>
        <w:t>å</w:t>
      </w:r>
      <w:r>
        <w:rPr>
          <w:spacing w:val="-10"/>
        </w:rPr>
        <w:t> </w:t>
      </w:r>
      <w:r>
        <w:rPr/>
        <w:t>kartlegge</w:t>
      </w:r>
      <w:r>
        <w:rPr>
          <w:spacing w:val="-10"/>
        </w:rPr>
        <w:t> </w:t>
      </w:r>
      <w:r>
        <w:rPr/>
        <w:t>de</w:t>
      </w:r>
      <w:r>
        <w:rPr>
          <w:spacing w:val="-10"/>
        </w:rPr>
        <w:t> </w:t>
      </w:r>
      <w:r>
        <w:rPr/>
        <w:t>mentale</w:t>
      </w:r>
      <w:r>
        <w:rPr>
          <w:spacing w:val="-10"/>
        </w:rPr>
        <w:t> </w:t>
      </w:r>
      <w:r>
        <w:rPr/>
        <w:t>endringene</w:t>
      </w:r>
      <w:r>
        <w:rPr>
          <w:spacing w:val="-10"/>
        </w:rPr>
        <w:t> </w:t>
      </w:r>
      <w:r>
        <w:rPr/>
        <w:t>som</w:t>
      </w:r>
      <w:r>
        <w:rPr>
          <w:spacing w:val="-10"/>
        </w:rPr>
        <w:t> </w:t>
      </w:r>
      <w:r>
        <w:rPr/>
        <w:t>oppstår</w:t>
      </w:r>
      <w:r>
        <w:rPr>
          <w:spacing w:val="-10"/>
        </w:rPr>
        <w:t> </w:t>
      </w:r>
      <w:r>
        <w:rPr/>
        <w:t>gjennom</w:t>
      </w:r>
      <w:r>
        <w:rPr>
          <w:spacing w:val="-10"/>
        </w:rPr>
        <w:t> </w:t>
      </w:r>
      <w:r>
        <w:rPr/>
        <w:t>behand- ling.</w:t>
      </w:r>
      <w:r>
        <w:rPr>
          <w:spacing w:val="-5"/>
        </w:rPr>
        <w:t> </w:t>
      </w:r>
      <w:r>
        <w:rPr/>
        <w:t>Sentralt</w:t>
      </w:r>
      <w:r>
        <w:rPr>
          <w:spacing w:val="-5"/>
        </w:rPr>
        <w:t> </w:t>
      </w:r>
      <w:r>
        <w:rPr/>
        <w:t>ut</w:t>
      </w:r>
      <w:r>
        <w:rPr>
          <w:spacing w:val="-5"/>
        </w:rPr>
        <w:t> </w:t>
      </w:r>
      <w:r>
        <w:rPr/>
        <w:t>fra</w:t>
      </w:r>
      <w:r>
        <w:rPr>
          <w:spacing w:val="-5"/>
        </w:rPr>
        <w:t> </w:t>
      </w:r>
      <w:r>
        <w:rPr/>
        <w:t>en</w:t>
      </w:r>
      <w:r>
        <w:rPr>
          <w:spacing w:val="-5"/>
        </w:rPr>
        <w:t> </w:t>
      </w:r>
      <w:r>
        <w:rPr/>
        <w:t>forståelse</w:t>
      </w:r>
      <w:r>
        <w:rPr>
          <w:spacing w:val="-5"/>
        </w:rPr>
        <w:t> </w:t>
      </w:r>
      <w:r>
        <w:rPr/>
        <w:t>av</w:t>
      </w:r>
      <w:r>
        <w:rPr>
          <w:spacing w:val="-5"/>
        </w:rPr>
        <w:t> </w:t>
      </w:r>
      <w:r>
        <w:rPr/>
        <w:t>hjernens</w:t>
      </w:r>
      <w:r>
        <w:rPr>
          <w:spacing w:val="-5"/>
        </w:rPr>
        <w:t> </w:t>
      </w:r>
      <w:r>
        <w:rPr/>
        <w:t>psykologi,</w:t>
      </w:r>
      <w:r>
        <w:rPr>
          <w:spacing w:val="-5"/>
        </w:rPr>
        <w:t> </w:t>
      </w:r>
      <w:r>
        <w:rPr/>
        <w:t>er</w:t>
      </w:r>
      <w:r>
        <w:rPr>
          <w:spacing w:val="-5"/>
        </w:rPr>
        <w:t> </w:t>
      </w:r>
      <w:r>
        <w:rPr/>
        <w:t>at</w:t>
      </w:r>
      <w:r>
        <w:rPr>
          <w:spacing w:val="-5"/>
        </w:rPr>
        <w:t> </w:t>
      </w:r>
      <w:r>
        <w:rPr/>
        <w:t>man</w:t>
      </w:r>
      <w:r>
        <w:rPr>
          <w:spacing w:val="-5"/>
        </w:rPr>
        <w:t> </w:t>
      </w:r>
      <w:r>
        <w:rPr/>
        <w:t>kan</w:t>
      </w:r>
      <w:r>
        <w:rPr>
          <w:spacing w:val="-5"/>
        </w:rPr>
        <w:t> </w:t>
      </w:r>
      <w:r>
        <w:rPr/>
        <w:t>endre</w:t>
      </w:r>
      <w:r>
        <w:rPr>
          <w:spacing w:val="-5"/>
        </w:rPr>
        <w:t> </w:t>
      </w:r>
      <w:r>
        <w:rPr/>
        <w:t>den</w:t>
      </w:r>
      <w:r>
        <w:rPr>
          <w:spacing w:val="-5"/>
        </w:rPr>
        <w:t> </w:t>
      </w:r>
      <w:r>
        <w:rPr/>
        <w:t>indre konteksten, de indre opplevelsene som forankrer de psykiske plagene, ved å bruke </w:t>
      </w:r>
      <w:r>
        <w:rPr>
          <w:spacing w:val="-2"/>
        </w:rPr>
        <w:t>språk.</w:t>
      </w:r>
    </w:p>
    <w:p>
      <w:pPr>
        <w:pStyle w:val="BodyText"/>
        <w:spacing w:before="64"/>
        <w:ind w:left="0"/>
        <w:jc w:val="left"/>
      </w:pPr>
    </w:p>
    <w:p>
      <w:pPr>
        <w:pStyle w:val="Heading5"/>
        <w:spacing w:before="1"/>
      </w:pPr>
      <w:r>
        <w:rPr>
          <w:spacing w:val="-2"/>
        </w:rPr>
        <w:t>Oppsummering</w:t>
      </w:r>
    </w:p>
    <w:p>
      <w:pPr>
        <w:pStyle w:val="BodyText"/>
        <w:spacing w:before="313"/>
        <w:ind w:right="548"/>
      </w:pPr>
      <w:r>
        <w:rPr/>
        <w:t>I</w:t>
      </w:r>
      <w:r>
        <w:rPr>
          <w:spacing w:val="-3"/>
        </w:rPr>
        <w:t> </w:t>
      </w:r>
      <w:r>
        <w:rPr/>
        <w:t>dette</w:t>
      </w:r>
      <w:r>
        <w:rPr>
          <w:spacing w:val="-3"/>
        </w:rPr>
        <w:t> </w:t>
      </w:r>
      <w:r>
        <w:rPr/>
        <w:t>kapittelet</w:t>
      </w:r>
      <w:r>
        <w:rPr>
          <w:spacing w:val="-3"/>
        </w:rPr>
        <w:t> </w:t>
      </w:r>
      <w:r>
        <w:rPr/>
        <w:t>beskriver</w:t>
      </w:r>
      <w:r>
        <w:rPr>
          <w:spacing w:val="-3"/>
        </w:rPr>
        <w:t> </w:t>
      </w:r>
      <w:r>
        <w:rPr/>
        <w:t>jeg</w:t>
      </w:r>
      <w:r>
        <w:rPr>
          <w:spacing w:val="-3"/>
        </w:rPr>
        <w:t> </w:t>
      </w:r>
      <w:r>
        <w:rPr/>
        <w:t>forholdet</w:t>
      </w:r>
      <w:r>
        <w:rPr>
          <w:spacing w:val="-3"/>
        </w:rPr>
        <w:t> </w:t>
      </w:r>
      <w:r>
        <w:rPr/>
        <w:t>mellom</w:t>
      </w:r>
      <w:r>
        <w:rPr>
          <w:spacing w:val="-3"/>
        </w:rPr>
        <w:t> </w:t>
      </w:r>
      <w:r>
        <w:rPr/>
        <w:t>språket</w:t>
      </w:r>
      <w:r>
        <w:rPr>
          <w:spacing w:val="-3"/>
        </w:rPr>
        <w:t> </w:t>
      </w:r>
      <w:r>
        <w:rPr/>
        <w:t>og</w:t>
      </w:r>
      <w:r>
        <w:rPr>
          <w:spacing w:val="-3"/>
        </w:rPr>
        <w:t> </w:t>
      </w:r>
      <w:r>
        <w:rPr/>
        <w:t>det</w:t>
      </w:r>
      <w:r>
        <w:rPr>
          <w:spacing w:val="-3"/>
        </w:rPr>
        <w:t> </w:t>
      </w:r>
      <w:r>
        <w:rPr/>
        <w:t>ubevisste</w:t>
      </w:r>
      <w:r>
        <w:rPr>
          <w:spacing w:val="-3"/>
        </w:rPr>
        <w:t> </w:t>
      </w:r>
      <w:r>
        <w:rPr/>
        <w:t>og</w:t>
      </w:r>
      <w:r>
        <w:rPr>
          <w:spacing w:val="-3"/>
        </w:rPr>
        <w:t> </w:t>
      </w:r>
      <w:r>
        <w:rPr/>
        <w:t>forholdet mellom klientenes språk og objektiviteten av den kunnskapen man får om psykiske plager</w:t>
      </w:r>
      <w:r>
        <w:rPr>
          <w:spacing w:val="-3"/>
        </w:rPr>
        <w:t> </w:t>
      </w:r>
      <w:r>
        <w:rPr/>
        <w:t>gjennom</w:t>
      </w:r>
      <w:r>
        <w:rPr>
          <w:spacing w:val="-3"/>
        </w:rPr>
        <w:t> </w:t>
      </w:r>
      <w:r>
        <w:rPr/>
        <w:t>klientens</w:t>
      </w:r>
      <w:r>
        <w:rPr>
          <w:spacing w:val="-3"/>
        </w:rPr>
        <w:t> </w:t>
      </w:r>
      <w:r>
        <w:rPr/>
        <w:t>utsagn.</w:t>
      </w:r>
      <w:r>
        <w:rPr>
          <w:spacing w:val="-3"/>
        </w:rPr>
        <w:t> </w:t>
      </w:r>
      <w:r>
        <w:rPr/>
        <w:t>Jeg</w:t>
      </w:r>
      <w:r>
        <w:rPr>
          <w:spacing w:val="-3"/>
        </w:rPr>
        <w:t> </w:t>
      </w:r>
      <w:r>
        <w:rPr/>
        <w:t>har</w:t>
      </w:r>
      <w:r>
        <w:rPr>
          <w:spacing w:val="-3"/>
        </w:rPr>
        <w:t> </w:t>
      </w:r>
      <w:r>
        <w:rPr/>
        <w:t>også</w:t>
      </w:r>
      <w:r>
        <w:rPr>
          <w:spacing w:val="-3"/>
        </w:rPr>
        <w:t> </w:t>
      </w:r>
      <w:r>
        <w:rPr/>
        <w:t>kommet</w:t>
      </w:r>
      <w:r>
        <w:rPr>
          <w:spacing w:val="-3"/>
        </w:rPr>
        <w:t> </w:t>
      </w:r>
      <w:r>
        <w:rPr/>
        <w:t>inn</w:t>
      </w:r>
      <w:r>
        <w:rPr>
          <w:spacing w:val="-3"/>
        </w:rPr>
        <w:t> </w:t>
      </w:r>
      <w:r>
        <w:rPr/>
        <w:t>på</w:t>
      </w:r>
      <w:r>
        <w:rPr>
          <w:spacing w:val="-3"/>
        </w:rPr>
        <w:t> </w:t>
      </w:r>
      <w:r>
        <w:rPr/>
        <w:t>forholdet</w:t>
      </w:r>
      <w:r>
        <w:rPr>
          <w:spacing w:val="-3"/>
        </w:rPr>
        <w:t> </w:t>
      </w:r>
      <w:r>
        <w:rPr/>
        <w:t>mellom</w:t>
      </w:r>
      <w:r>
        <w:rPr>
          <w:spacing w:val="-3"/>
        </w:rPr>
        <w:t> </w:t>
      </w:r>
      <w:r>
        <w:rPr/>
        <w:t>end- ring</w:t>
      </w:r>
      <w:r>
        <w:rPr>
          <w:spacing w:val="-12"/>
        </w:rPr>
        <w:t> </w:t>
      </w:r>
      <w:r>
        <w:rPr/>
        <w:t>av</w:t>
      </w:r>
      <w:r>
        <w:rPr>
          <w:spacing w:val="-12"/>
        </w:rPr>
        <w:t> </w:t>
      </w:r>
      <w:r>
        <w:rPr/>
        <w:t>språk</w:t>
      </w:r>
      <w:r>
        <w:rPr>
          <w:spacing w:val="-12"/>
        </w:rPr>
        <w:t> </w:t>
      </w:r>
      <w:r>
        <w:rPr/>
        <w:t>og</w:t>
      </w:r>
      <w:r>
        <w:rPr>
          <w:spacing w:val="-12"/>
        </w:rPr>
        <w:t> </w:t>
      </w:r>
      <w:r>
        <w:rPr/>
        <w:t>endring</w:t>
      </w:r>
      <w:r>
        <w:rPr>
          <w:spacing w:val="-12"/>
        </w:rPr>
        <w:t> </w:t>
      </w:r>
      <w:r>
        <w:rPr/>
        <w:t>av</w:t>
      </w:r>
      <w:r>
        <w:rPr>
          <w:spacing w:val="-12"/>
        </w:rPr>
        <w:t> </w:t>
      </w:r>
      <w:r>
        <w:rPr/>
        <w:t>det</w:t>
      </w:r>
      <w:r>
        <w:rPr>
          <w:spacing w:val="-12"/>
        </w:rPr>
        <w:t> </w:t>
      </w:r>
      <w:r>
        <w:rPr/>
        <w:t>psykiske</w:t>
      </w:r>
      <w:r>
        <w:rPr>
          <w:spacing w:val="-12"/>
        </w:rPr>
        <w:t> </w:t>
      </w:r>
      <w:r>
        <w:rPr/>
        <w:t>materialet</w:t>
      </w:r>
      <w:r>
        <w:rPr>
          <w:spacing w:val="-12"/>
        </w:rPr>
        <w:t> </w:t>
      </w:r>
      <w:r>
        <w:rPr/>
        <w:t>som</w:t>
      </w:r>
      <w:r>
        <w:rPr>
          <w:spacing w:val="-12"/>
        </w:rPr>
        <w:t> </w:t>
      </w:r>
      <w:r>
        <w:rPr/>
        <w:t>forårsaker</w:t>
      </w:r>
      <w:r>
        <w:rPr>
          <w:spacing w:val="-12"/>
        </w:rPr>
        <w:t> </w:t>
      </w:r>
      <w:r>
        <w:rPr/>
        <w:t>psykiske</w:t>
      </w:r>
      <w:r>
        <w:rPr>
          <w:spacing w:val="-12"/>
        </w:rPr>
        <w:t> </w:t>
      </w:r>
      <w:r>
        <w:rPr/>
        <w:t>plager.</w:t>
      </w:r>
      <w:r>
        <w:rPr>
          <w:spacing w:val="-12"/>
        </w:rPr>
        <w:t> </w:t>
      </w:r>
      <w:r>
        <w:rPr/>
        <w:t>Jeg har</w:t>
      </w:r>
      <w:r>
        <w:rPr>
          <w:spacing w:val="-11"/>
        </w:rPr>
        <w:t> </w:t>
      </w:r>
      <w:r>
        <w:rPr/>
        <w:t>fokusert</w:t>
      </w:r>
      <w:r>
        <w:rPr>
          <w:spacing w:val="-11"/>
        </w:rPr>
        <w:t> </w:t>
      </w:r>
      <w:r>
        <w:rPr/>
        <w:t>på</w:t>
      </w:r>
      <w:r>
        <w:rPr>
          <w:spacing w:val="-11"/>
        </w:rPr>
        <w:t> </w:t>
      </w:r>
      <w:r>
        <w:rPr/>
        <w:t>at</w:t>
      </w:r>
      <w:r>
        <w:rPr>
          <w:spacing w:val="-11"/>
        </w:rPr>
        <w:t> </w:t>
      </w:r>
      <w:r>
        <w:rPr/>
        <w:t>ord</w:t>
      </w:r>
      <w:r>
        <w:rPr>
          <w:spacing w:val="-11"/>
        </w:rPr>
        <w:t> </w:t>
      </w:r>
      <w:r>
        <w:rPr/>
        <w:t>og</w:t>
      </w:r>
      <w:r>
        <w:rPr>
          <w:spacing w:val="-11"/>
        </w:rPr>
        <w:t> </w:t>
      </w:r>
      <w:r>
        <w:rPr/>
        <w:t>utsagn</w:t>
      </w:r>
      <w:r>
        <w:rPr>
          <w:spacing w:val="-11"/>
        </w:rPr>
        <w:t> </w:t>
      </w:r>
      <w:r>
        <w:rPr/>
        <w:t>fra</w:t>
      </w:r>
      <w:r>
        <w:rPr>
          <w:spacing w:val="-11"/>
        </w:rPr>
        <w:t> </w:t>
      </w:r>
      <w:r>
        <w:rPr/>
        <w:t>klientene</w:t>
      </w:r>
      <w:r>
        <w:rPr>
          <w:spacing w:val="-11"/>
        </w:rPr>
        <w:t> </w:t>
      </w:r>
      <w:r>
        <w:rPr/>
        <w:t>er</w:t>
      </w:r>
      <w:r>
        <w:rPr>
          <w:spacing w:val="-11"/>
        </w:rPr>
        <w:t> </w:t>
      </w:r>
      <w:r>
        <w:rPr/>
        <w:t>sin</w:t>
      </w:r>
      <w:r>
        <w:rPr>
          <w:spacing w:val="-11"/>
        </w:rPr>
        <w:t> </w:t>
      </w:r>
      <w:r>
        <w:rPr/>
        <w:t>egen</w:t>
      </w:r>
      <w:r>
        <w:rPr>
          <w:spacing w:val="-11"/>
        </w:rPr>
        <w:t> </w:t>
      </w:r>
      <w:r>
        <w:rPr/>
        <w:t>kontekst</w:t>
      </w:r>
      <w:r>
        <w:rPr>
          <w:spacing w:val="-11"/>
        </w:rPr>
        <w:t> </w:t>
      </w:r>
      <w:r>
        <w:rPr/>
        <w:t>og</w:t>
      </w:r>
      <w:r>
        <w:rPr>
          <w:spacing w:val="-11"/>
        </w:rPr>
        <w:t> </w:t>
      </w:r>
      <w:r>
        <w:rPr/>
        <w:t>i</w:t>
      </w:r>
      <w:r>
        <w:rPr>
          <w:spacing w:val="-11"/>
        </w:rPr>
        <w:t> </w:t>
      </w:r>
      <w:r>
        <w:rPr/>
        <w:t>seg</w:t>
      </w:r>
      <w:r>
        <w:rPr>
          <w:spacing w:val="-11"/>
        </w:rPr>
        <w:t> </w:t>
      </w:r>
      <w:r>
        <w:rPr/>
        <w:t>selv</w:t>
      </w:r>
      <w:r>
        <w:rPr>
          <w:spacing w:val="-11"/>
        </w:rPr>
        <w:t> </w:t>
      </w:r>
      <w:r>
        <w:rPr/>
        <w:t>rommer følelser uavhengig av de informasjonene som formidles og de ytre omstendighetene som plagen utspiller seg innenfor.</w:t>
      </w:r>
    </w:p>
    <w:p>
      <w:pPr>
        <w:pStyle w:val="BodyText"/>
        <w:ind w:right="547" w:firstLine="283"/>
      </w:pPr>
      <w:r>
        <w:rPr/>
        <w:t>Kapittelet</w:t>
      </w:r>
      <w:r>
        <w:rPr>
          <w:spacing w:val="-3"/>
        </w:rPr>
        <w:t> </w:t>
      </w:r>
      <w:r>
        <w:rPr/>
        <w:t>beskriver</w:t>
      </w:r>
      <w:r>
        <w:rPr>
          <w:spacing w:val="-3"/>
        </w:rPr>
        <w:t> </w:t>
      </w:r>
      <w:r>
        <w:rPr/>
        <w:t>også</w:t>
      </w:r>
      <w:r>
        <w:rPr>
          <w:spacing w:val="-3"/>
        </w:rPr>
        <w:t> </w:t>
      </w:r>
      <w:r>
        <w:rPr/>
        <w:t>betydningen</w:t>
      </w:r>
      <w:r>
        <w:rPr>
          <w:spacing w:val="-3"/>
        </w:rPr>
        <w:t> </w:t>
      </w:r>
      <w:r>
        <w:rPr/>
        <w:t>av</w:t>
      </w:r>
      <w:r>
        <w:rPr>
          <w:spacing w:val="-3"/>
        </w:rPr>
        <w:t> </w:t>
      </w:r>
      <w:r>
        <w:rPr/>
        <w:t>å</w:t>
      </w:r>
      <w:r>
        <w:rPr>
          <w:spacing w:val="-3"/>
        </w:rPr>
        <w:t> </w:t>
      </w:r>
      <w:r>
        <w:rPr/>
        <w:t>fokusere</w:t>
      </w:r>
      <w:r>
        <w:rPr>
          <w:spacing w:val="-3"/>
        </w:rPr>
        <w:t> </w:t>
      </w:r>
      <w:r>
        <w:rPr/>
        <w:t>på</w:t>
      </w:r>
      <w:r>
        <w:rPr>
          <w:spacing w:val="-3"/>
        </w:rPr>
        <w:t> </w:t>
      </w:r>
      <w:r>
        <w:rPr/>
        <w:t>de</w:t>
      </w:r>
      <w:r>
        <w:rPr>
          <w:spacing w:val="-3"/>
        </w:rPr>
        <w:t> </w:t>
      </w:r>
      <w:r>
        <w:rPr/>
        <w:t>av</w:t>
      </w:r>
      <w:r>
        <w:rPr>
          <w:spacing w:val="-3"/>
        </w:rPr>
        <w:t> </w:t>
      </w:r>
      <w:r>
        <w:rPr/>
        <w:t>klientens</w:t>
      </w:r>
      <w:r>
        <w:rPr>
          <w:spacing w:val="-3"/>
        </w:rPr>
        <w:t> </w:t>
      </w:r>
      <w:r>
        <w:rPr/>
        <w:t>utsagn</w:t>
      </w:r>
      <w:r>
        <w:rPr>
          <w:spacing w:val="-3"/>
        </w:rPr>
        <w:t> </w:t>
      </w:r>
      <w:r>
        <w:rPr/>
        <w:t>som uttrykker</w:t>
      </w:r>
      <w:r>
        <w:rPr>
          <w:spacing w:val="-1"/>
        </w:rPr>
        <w:t> </w:t>
      </w:r>
      <w:r>
        <w:rPr/>
        <w:t>følelser,</w:t>
      </w:r>
      <w:r>
        <w:rPr>
          <w:spacing w:val="-1"/>
        </w:rPr>
        <w:t> </w:t>
      </w:r>
      <w:r>
        <w:rPr/>
        <w:t>samtidig</w:t>
      </w:r>
      <w:r>
        <w:rPr>
          <w:spacing w:val="-1"/>
        </w:rPr>
        <w:t> </w:t>
      </w:r>
      <w:r>
        <w:rPr/>
        <w:t>som</w:t>
      </w:r>
      <w:r>
        <w:rPr>
          <w:spacing w:val="-1"/>
        </w:rPr>
        <w:t> </w:t>
      </w:r>
      <w:r>
        <w:rPr/>
        <w:t>man</w:t>
      </w:r>
      <w:r>
        <w:rPr>
          <w:spacing w:val="-1"/>
        </w:rPr>
        <w:t> </w:t>
      </w:r>
      <w:r>
        <w:rPr/>
        <w:t>er</w:t>
      </w:r>
      <w:r>
        <w:rPr>
          <w:spacing w:val="-1"/>
        </w:rPr>
        <w:t> </w:t>
      </w:r>
      <w:r>
        <w:rPr/>
        <w:t>mindre</w:t>
      </w:r>
      <w:r>
        <w:rPr>
          <w:spacing w:val="-1"/>
        </w:rPr>
        <w:t> </w:t>
      </w:r>
      <w:r>
        <w:rPr/>
        <w:t>opptatt</w:t>
      </w:r>
      <w:r>
        <w:rPr>
          <w:spacing w:val="-1"/>
        </w:rPr>
        <w:t> </w:t>
      </w:r>
      <w:r>
        <w:rPr/>
        <w:t>av</w:t>
      </w:r>
      <w:r>
        <w:rPr>
          <w:spacing w:val="-1"/>
        </w:rPr>
        <w:t> </w:t>
      </w:r>
      <w:r>
        <w:rPr/>
        <w:t>utsagn</w:t>
      </w:r>
      <w:r>
        <w:rPr>
          <w:spacing w:val="-1"/>
        </w:rPr>
        <w:t> </w:t>
      </w:r>
      <w:r>
        <w:rPr/>
        <w:t>som</w:t>
      </w:r>
      <w:r>
        <w:rPr>
          <w:spacing w:val="-1"/>
        </w:rPr>
        <w:t> </w:t>
      </w:r>
      <w:r>
        <w:rPr/>
        <w:t>formidler</w:t>
      </w:r>
      <w:r>
        <w:rPr>
          <w:spacing w:val="-1"/>
        </w:rPr>
        <w:t> </w:t>
      </w:r>
      <w:r>
        <w:rPr/>
        <w:t>ytre informasjoner</w:t>
      </w:r>
      <w:r>
        <w:rPr>
          <w:spacing w:val="-11"/>
        </w:rPr>
        <w:t> </w:t>
      </w:r>
      <w:r>
        <w:rPr/>
        <w:t>om</w:t>
      </w:r>
      <w:r>
        <w:rPr>
          <w:spacing w:val="-11"/>
        </w:rPr>
        <w:t> </w:t>
      </w:r>
      <w:r>
        <w:rPr/>
        <w:t>klientens</w:t>
      </w:r>
      <w:r>
        <w:rPr>
          <w:spacing w:val="-11"/>
        </w:rPr>
        <w:t> </w:t>
      </w:r>
      <w:r>
        <w:rPr/>
        <w:t>livssituasjon.</w:t>
      </w:r>
      <w:r>
        <w:rPr>
          <w:spacing w:val="-11"/>
        </w:rPr>
        <w:t> </w:t>
      </w:r>
      <w:r>
        <w:rPr/>
        <w:t>I</w:t>
      </w:r>
      <w:r>
        <w:rPr>
          <w:spacing w:val="-11"/>
        </w:rPr>
        <w:t> </w:t>
      </w:r>
      <w:r>
        <w:rPr/>
        <w:t>tillegg</w:t>
      </w:r>
      <w:r>
        <w:rPr>
          <w:spacing w:val="-11"/>
        </w:rPr>
        <w:t> </w:t>
      </w:r>
      <w:r>
        <w:rPr/>
        <w:t>beskrives</w:t>
      </w:r>
      <w:r>
        <w:rPr>
          <w:spacing w:val="-11"/>
        </w:rPr>
        <w:t> </w:t>
      </w:r>
      <w:r>
        <w:rPr/>
        <w:t>språkets</w:t>
      </w:r>
      <w:r>
        <w:rPr>
          <w:spacing w:val="-11"/>
        </w:rPr>
        <w:t> </w:t>
      </w:r>
      <w:r>
        <w:rPr/>
        <w:t>endringspotensi- al, det vil si språkets muligheter for å endre psykiske plager. Språkets endringspoten- sial er omfattende, og det er nødvendig å skille mellom utsagn med et stort og et lite endringspotensial.</w:t>
      </w:r>
      <w:r>
        <w:rPr>
          <w:spacing w:val="-5"/>
        </w:rPr>
        <w:t> </w:t>
      </w:r>
      <w:r>
        <w:rPr/>
        <w:t>Kapittelet</w:t>
      </w:r>
      <w:r>
        <w:rPr>
          <w:spacing w:val="-5"/>
        </w:rPr>
        <w:t> </w:t>
      </w:r>
      <w:r>
        <w:rPr/>
        <w:t>beskriver</w:t>
      </w:r>
      <w:r>
        <w:rPr>
          <w:spacing w:val="-5"/>
        </w:rPr>
        <w:t> </w:t>
      </w:r>
      <w:r>
        <w:rPr/>
        <w:t>også</w:t>
      </w:r>
      <w:r>
        <w:rPr>
          <w:spacing w:val="-5"/>
        </w:rPr>
        <w:t> </w:t>
      </w:r>
      <w:r>
        <w:rPr/>
        <w:t>språkets</w:t>
      </w:r>
      <w:r>
        <w:rPr>
          <w:spacing w:val="-5"/>
        </w:rPr>
        <w:t> </w:t>
      </w:r>
      <w:r>
        <w:rPr/>
        <w:t>funksjoner</w:t>
      </w:r>
      <w:r>
        <w:rPr>
          <w:spacing w:val="-5"/>
        </w:rPr>
        <w:t> </w:t>
      </w:r>
      <w:r>
        <w:rPr/>
        <w:t>i</w:t>
      </w:r>
      <w:r>
        <w:rPr>
          <w:spacing w:val="-5"/>
        </w:rPr>
        <w:t> </w:t>
      </w:r>
      <w:r>
        <w:rPr/>
        <w:t>LBT,</w:t>
      </w:r>
      <w:r>
        <w:rPr>
          <w:spacing w:val="-5"/>
        </w:rPr>
        <w:t> </w:t>
      </w:r>
      <w:r>
        <w:rPr/>
        <w:t>det</w:t>
      </w:r>
      <w:r>
        <w:rPr>
          <w:spacing w:val="-5"/>
        </w:rPr>
        <w:t> </w:t>
      </w:r>
      <w:r>
        <w:rPr/>
        <w:t>vil</w:t>
      </w:r>
      <w:r>
        <w:rPr>
          <w:spacing w:val="-5"/>
        </w:rPr>
        <w:t> </w:t>
      </w:r>
      <w:r>
        <w:rPr/>
        <w:t>si</w:t>
      </w:r>
      <w:r>
        <w:rPr>
          <w:spacing w:val="-5"/>
        </w:rPr>
        <w:t> </w:t>
      </w:r>
      <w:r>
        <w:rPr/>
        <w:t>språ- kets</w:t>
      </w:r>
      <w:r>
        <w:rPr>
          <w:spacing w:val="-13"/>
        </w:rPr>
        <w:t> </w:t>
      </w:r>
      <w:r>
        <w:rPr/>
        <w:t>relasjonsskapende,</w:t>
      </w:r>
      <w:r>
        <w:rPr>
          <w:spacing w:val="-12"/>
        </w:rPr>
        <w:t> </w:t>
      </w:r>
      <w:r>
        <w:rPr/>
        <w:t>situasjonskartleggende,</w:t>
      </w:r>
      <w:r>
        <w:rPr>
          <w:spacing w:val="-13"/>
        </w:rPr>
        <w:t> </w:t>
      </w:r>
      <w:r>
        <w:rPr/>
        <w:t>tilgangsgivende,</w:t>
      </w:r>
      <w:r>
        <w:rPr>
          <w:spacing w:val="-12"/>
        </w:rPr>
        <w:t> </w:t>
      </w:r>
      <w:r>
        <w:rPr/>
        <w:t>endringsforbereden- de,</w:t>
      </w:r>
      <w:r>
        <w:rPr>
          <w:spacing w:val="-3"/>
        </w:rPr>
        <w:t> </w:t>
      </w:r>
      <w:r>
        <w:rPr/>
        <w:t>endringsiverksettende</w:t>
      </w:r>
      <w:r>
        <w:rPr>
          <w:spacing w:val="-3"/>
        </w:rPr>
        <w:t> </w:t>
      </w:r>
      <w:r>
        <w:rPr/>
        <w:t>og</w:t>
      </w:r>
      <w:r>
        <w:rPr>
          <w:spacing w:val="-3"/>
        </w:rPr>
        <w:t> </w:t>
      </w:r>
      <w:r>
        <w:rPr/>
        <w:t>endringskartleggende</w:t>
      </w:r>
      <w:r>
        <w:rPr>
          <w:spacing w:val="-3"/>
        </w:rPr>
        <w:t> </w:t>
      </w:r>
      <w:r>
        <w:rPr/>
        <w:t>funksjon.</w:t>
      </w:r>
      <w:r>
        <w:rPr>
          <w:spacing w:val="-3"/>
        </w:rPr>
        <w:t> </w:t>
      </w:r>
      <w:r>
        <w:rPr/>
        <w:t>Kapittelet</w:t>
      </w:r>
      <w:r>
        <w:rPr>
          <w:spacing w:val="-3"/>
        </w:rPr>
        <w:t> </w:t>
      </w:r>
      <w:r>
        <w:rPr/>
        <w:t>understreker også</w:t>
      </w:r>
      <w:r>
        <w:rPr>
          <w:spacing w:val="-7"/>
        </w:rPr>
        <w:t> </w:t>
      </w:r>
      <w:r>
        <w:rPr/>
        <w:t>at</w:t>
      </w:r>
      <w:r>
        <w:rPr>
          <w:spacing w:val="-7"/>
        </w:rPr>
        <w:t> </w:t>
      </w:r>
      <w:r>
        <w:rPr/>
        <w:t>ved</w:t>
      </w:r>
      <w:r>
        <w:rPr>
          <w:spacing w:val="-7"/>
        </w:rPr>
        <w:t> </w:t>
      </w:r>
      <w:r>
        <w:rPr/>
        <w:t>å</w:t>
      </w:r>
      <w:r>
        <w:rPr>
          <w:spacing w:val="-7"/>
        </w:rPr>
        <w:t> </w:t>
      </w:r>
      <w:r>
        <w:rPr/>
        <w:t>forholde</w:t>
      </w:r>
      <w:r>
        <w:rPr>
          <w:spacing w:val="-7"/>
        </w:rPr>
        <w:t> </w:t>
      </w:r>
      <w:r>
        <w:rPr/>
        <w:t>seg</w:t>
      </w:r>
      <w:r>
        <w:rPr>
          <w:spacing w:val="-7"/>
        </w:rPr>
        <w:t> </w:t>
      </w:r>
      <w:r>
        <w:rPr/>
        <w:t>til</w:t>
      </w:r>
      <w:r>
        <w:rPr>
          <w:spacing w:val="-7"/>
        </w:rPr>
        <w:t> </w:t>
      </w:r>
      <w:r>
        <w:rPr/>
        <w:t>og</w:t>
      </w:r>
      <w:r>
        <w:rPr>
          <w:spacing w:val="-7"/>
        </w:rPr>
        <w:t> </w:t>
      </w:r>
      <w:r>
        <w:rPr/>
        <w:t>bruke</w:t>
      </w:r>
      <w:r>
        <w:rPr>
          <w:spacing w:val="-7"/>
        </w:rPr>
        <w:t> </w:t>
      </w:r>
      <w:r>
        <w:rPr/>
        <w:t>klientens</w:t>
      </w:r>
      <w:r>
        <w:rPr>
          <w:spacing w:val="-7"/>
        </w:rPr>
        <w:t> </w:t>
      </w:r>
      <w:r>
        <w:rPr/>
        <w:t>språk,</w:t>
      </w:r>
      <w:r>
        <w:rPr>
          <w:spacing w:val="-7"/>
        </w:rPr>
        <w:t> </w:t>
      </w:r>
      <w:r>
        <w:rPr/>
        <w:t>vil</w:t>
      </w:r>
      <w:r>
        <w:rPr>
          <w:spacing w:val="-7"/>
        </w:rPr>
        <w:t> </w:t>
      </w:r>
      <w:r>
        <w:rPr/>
        <w:t>man</w:t>
      </w:r>
      <w:r>
        <w:rPr>
          <w:spacing w:val="-7"/>
        </w:rPr>
        <w:t> </w:t>
      </w:r>
      <w:r>
        <w:rPr/>
        <w:t>arbeide</w:t>
      </w:r>
      <w:r>
        <w:rPr>
          <w:spacing w:val="-7"/>
        </w:rPr>
        <w:t> </w:t>
      </w:r>
      <w:r>
        <w:rPr/>
        <w:t>innenfor</w:t>
      </w:r>
      <w:r>
        <w:rPr>
          <w:spacing w:val="-7"/>
        </w:rPr>
        <w:t> </w:t>
      </w:r>
      <w:r>
        <w:rPr/>
        <w:t>klien- tens livsverden, noe som er en forutsetning for å oppnå mentale endringer i behand- ling. Kapittel 4 fører oss over til kapittel 5, til behandlingsprosessen i LBT.</w:t>
      </w:r>
    </w:p>
    <w:p>
      <w:pPr>
        <w:spacing w:after="0"/>
        <w:sectPr>
          <w:pgSz w:w="9640" w:h="13610"/>
          <w:pgMar w:header="345" w:footer="460" w:top="900" w:bottom="620" w:left="860" w:right="640"/>
        </w:sectPr>
      </w:pPr>
    </w:p>
    <w:p>
      <w:pPr>
        <w:pStyle w:val="Heading5"/>
        <w:spacing w:before="171"/>
        <w:ind w:left="330"/>
      </w:pPr>
      <w:r>
        <w:rPr>
          <w:spacing w:val="-2"/>
        </w:rPr>
        <w:t>Avslutning</w:t>
      </w:r>
    </w:p>
    <w:p>
      <w:pPr>
        <w:pStyle w:val="BodyText"/>
        <w:spacing w:before="314"/>
        <w:ind w:left="330" w:right="321"/>
      </w:pPr>
      <w:r>
        <w:rPr/>
        <w:t>Gjennom</w:t>
      </w:r>
      <w:r>
        <w:rPr>
          <w:spacing w:val="-6"/>
        </w:rPr>
        <w:t> </w:t>
      </w:r>
      <w:r>
        <w:rPr/>
        <w:t>dette</w:t>
      </w:r>
      <w:r>
        <w:rPr>
          <w:spacing w:val="-6"/>
        </w:rPr>
        <w:t> </w:t>
      </w:r>
      <w:r>
        <w:rPr/>
        <w:t>kapittelet</w:t>
      </w:r>
      <w:r>
        <w:rPr>
          <w:spacing w:val="-6"/>
        </w:rPr>
        <w:t> </w:t>
      </w:r>
      <w:r>
        <w:rPr/>
        <w:t>har</w:t>
      </w:r>
      <w:r>
        <w:rPr>
          <w:spacing w:val="-6"/>
        </w:rPr>
        <w:t> </w:t>
      </w:r>
      <w:r>
        <w:rPr/>
        <w:t>vi</w:t>
      </w:r>
      <w:r>
        <w:rPr>
          <w:spacing w:val="-6"/>
        </w:rPr>
        <w:t> </w:t>
      </w:r>
      <w:r>
        <w:rPr/>
        <w:t>sett</w:t>
      </w:r>
      <w:r>
        <w:rPr>
          <w:spacing w:val="-6"/>
        </w:rPr>
        <w:t> </w:t>
      </w:r>
      <w:r>
        <w:rPr/>
        <w:t>hvordan</w:t>
      </w:r>
      <w:r>
        <w:rPr>
          <w:spacing w:val="-6"/>
        </w:rPr>
        <w:t> </w:t>
      </w:r>
      <w:r>
        <w:rPr/>
        <w:t>språket</w:t>
      </w:r>
      <w:r>
        <w:rPr>
          <w:spacing w:val="-6"/>
        </w:rPr>
        <w:t> </w:t>
      </w:r>
      <w:r>
        <w:rPr/>
        <w:t>fungerer</w:t>
      </w:r>
      <w:r>
        <w:rPr>
          <w:spacing w:val="-6"/>
        </w:rPr>
        <w:t> </w:t>
      </w:r>
      <w:r>
        <w:rPr/>
        <w:t>som</w:t>
      </w:r>
      <w:r>
        <w:rPr>
          <w:spacing w:val="-6"/>
        </w:rPr>
        <w:t> </w:t>
      </w:r>
      <w:r>
        <w:rPr/>
        <w:t>et</w:t>
      </w:r>
      <w:r>
        <w:rPr>
          <w:spacing w:val="-6"/>
        </w:rPr>
        <w:t> </w:t>
      </w:r>
      <w:r>
        <w:rPr/>
        <w:t>redskap</w:t>
      </w:r>
      <w:r>
        <w:rPr>
          <w:spacing w:val="-6"/>
        </w:rPr>
        <w:t> </w:t>
      </w:r>
      <w:r>
        <w:rPr/>
        <w:t>for</w:t>
      </w:r>
      <w:r>
        <w:rPr>
          <w:spacing w:val="-6"/>
        </w:rPr>
        <w:t> </w:t>
      </w:r>
      <w:r>
        <w:rPr/>
        <w:t>psy- kisk</w:t>
      </w:r>
      <w:r>
        <w:rPr>
          <w:spacing w:val="-5"/>
        </w:rPr>
        <w:t> </w:t>
      </w:r>
      <w:r>
        <w:rPr/>
        <w:t>endring.</w:t>
      </w:r>
      <w:r>
        <w:rPr>
          <w:spacing w:val="-5"/>
        </w:rPr>
        <w:t> </w:t>
      </w:r>
      <w:r>
        <w:rPr/>
        <w:t>Språket</w:t>
      </w:r>
      <w:r>
        <w:rPr>
          <w:spacing w:val="-5"/>
        </w:rPr>
        <w:t> </w:t>
      </w:r>
      <w:r>
        <w:rPr/>
        <w:t>formidler</w:t>
      </w:r>
      <w:r>
        <w:rPr>
          <w:spacing w:val="-5"/>
        </w:rPr>
        <w:t> </w:t>
      </w:r>
      <w:r>
        <w:rPr/>
        <w:t>ikke</w:t>
      </w:r>
      <w:r>
        <w:rPr>
          <w:spacing w:val="-5"/>
        </w:rPr>
        <w:t> </w:t>
      </w:r>
      <w:r>
        <w:rPr/>
        <w:t>bare</w:t>
      </w:r>
      <w:r>
        <w:rPr>
          <w:spacing w:val="-5"/>
        </w:rPr>
        <w:t> </w:t>
      </w:r>
      <w:r>
        <w:rPr/>
        <w:t>informasjon</w:t>
      </w:r>
      <w:r>
        <w:rPr>
          <w:spacing w:val="-5"/>
        </w:rPr>
        <w:t> </w:t>
      </w:r>
      <w:r>
        <w:rPr/>
        <w:t>om</w:t>
      </w:r>
      <w:r>
        <w:rPr>
          <w:spacing w:val="-5"/>
        </w:rPr>
        <w:t> </w:t>
      </w:r>
      <w:r>
        <w:rPr/>
        <w:t>klientens</w:t>
      </w:r>
      <w:r>
        <w:rPr>
          <w:spacing w:val="-5"/>
        </w:rPr>
        <w:t> </w:t>
      </w:r>
      <w:r>
        <w:rPr/>
        <w:t>følelser</w:t>
      </w:r>
      <w:r>
        <w:rPr>
          <w:spacing w:val="-5"/>
        </w:rPr>
        <w:t> </w:t>
      </w:r>
      <w:r>
        <w:rPr/>
        <w:t>og</w:t>
      </w:r>
      <w:r>
        <w:rPr>
          <w:spacing w:val="-5"/>
        </w:rPr>
        <w:t> </w:t>
      </w:r>
      <w:r>
        <w:rPr/>
        <w:t>symp- tomer,</w:t>
      </w:r>
      <w:r>
        <w:rPr>
          <w:spacing w:val="-4"/>
        </w:rPr>
        <w:t> </w:t>
      </w:r>
      <w:r>
        <w:rPr/>
        <w:t>men</w:t>
      </w:r>
      <w:r>
        <w:rPr>
          <w:spacing w:val="-4"/>
        </w:rPr>
        <w:t> </w:t>
      </w:r>
      <w:r>
        <w:rPr/>
        <w:t>er</w:t>
      </w:r>
      <w:r>
        <w:rPr>
          <w:spacing w:val="-4"/>
        </w:rPr>
        <w:t> </w:t>
      </w:r>
      <w:r>
        <w:rPr/>
        <w:t>også</w:t>
      </w:r>
      <w:r>
        <w:rPr>
          <w:spacing w:val="-4"/>
        </w:rPr>
        <w:t> </w:t>
      </w:r>
      <w:r>
        <w:rPr/>
        <w:t>selve</w:t>
      </w:r>
      <w:r>
        <w:rPr>
          <w:spacing w:val="-4"/>
        </w:rPr>
        <w:t> </w:t>
      </w:r>
      <w:r>
        <w:rPr/>
        <w:t>verktøyet</w:t>
      </w:r>
      <w:r>
        <w:rPr>
          <w:spacing w:val="-4"/>
        </w:rPr>
        <w:t> </w:t>
      </w:r>
      <w:r>
        <w:rPr/>
        <w:t>for</w:t>
      </w:r>
      <w:r>
        <w:rPr>
          <w:spacing w:val="-4"/>
        </w:rPr>
        <w:t> </w:t>
      </w:r>
      <w:r>
        <w:rPr/>
        <w:t>å</w:t>
      </w:r>
      <w:r>
        <w:rPr>
          <w:spacing w:val="-4"/>
        </w:rPr>
        <w:t> </w:t>
      </w:r>
      <w:r>
        <w:rPr/>
        <w:t>endre</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forårsaker disse symptomene. Dette understreker språkets endringsiverksettende rolle behand- lingen. Kapittelet viser hvordan LBT gjennom språk kan fungere som effektiv og re- spektfull</w:t>
      </w:r>
      <w:r>
        <w:rPr>
          <w:spacing w:val="-8"/>
        </w:rPr>
        <w:t> </w:t>
      </w:r>
      <w:r>
        <w:rPr/>
        <w:t>tilnærming</w:t>
      </w:r>
      <w:r>
        <w:rPr>
          <w:spacing w:val="-8"/>
        </w:rPr>
        <w:t> </w:t>
      </w:r>
      <w:r>
        <w:rPr/>
        <w:t>til</w:t>
      </w:r>
      <w:r>
        <w:rPr>
          <w:spacing w:val="-8"/>
        </w:rPr>
        <w:t> </w:t>
      </w:r>
      <w:r>
        <w:rPr/>
        <w:t>behandling</w:t>
      </w:r>
      <w:r>
        <w:rPr>
          <w:spacing w:val="-8"/>
        </w:rPr>
        <w:t> </w:t>
      </w:r>
      <w:r>
        <w:rPr/>
        <w:t>samtidig</w:t>
      </w:r>
      <w:r>
        <w:rPr>
          <w:spacing w:val="-8"/>
        </w:rPr>
        <w:t> </w:t>
      </w:r>
      <w:r>
        <w:rPr/>
        <w:t>som</w:t>
      </w:r>
      <w:r>
        <w:rPr>
          <w:spacing w:val="-8"/>
        </w:rPr>
        <w:t> </w:t>
      </w:r>
      <w:r>
        <w:rPr/>
        <w:t>klientens</w:t>
      </w:r>
      <w:r>
        <w:rPr>
          <w:spacing w:val="-8"/>
        </w:rPr>
        <w:t> </w:t>
      </w:r>
      <w:r>
        <w:rPr/>
        <w:t>opplevelse</w:t>
      </w:r>
      <w:r>
        <w:rPr>
          <w:spacing w:val="-8"/>
        </w:rPr>
        <w:t> </w:t>
      </w:r>
      <w:r>
        <w:rPr/>
        <w:t>av</w:t>
      </w:r>
      <w:r>
        <w:rPr>
          <w:spacing w:val="-8"/>
        </w:rPr>
        <w:t> </w:t>
      </w:r>
      <w:r>
        <w:rPr/>
        <w:t>sin</w:t>
      </w:r>
      <w:r>
        <w:rPr>
          <w:spacing w:val="-8"/>
        </w:rPr>
        <w:t> </w:t>
      </w:r>
      <w:r>
        <w:rPr/>
        <w:t>situasjon og klientens ønsker er i sentrum for behandlingen.</w:t>
      </w:r>
    </w:p>
    <w:p>
      <w:pPr>
        <w:pStyle w:val="BodyText"/>
        <w:ind w:left="330" w:right="321"/>
      </w:pPr>
      <w:r>
        <w:rPr/>
        <w:t>Men dette må også sies, språket er ikke et nøytralt redskap. Språk fører til følelser og kan</w:t>
      </w:r>
      <w:r>
        <w:rPr>
          <w:spacing w:val="-6"/>
        </w:rPr>
        <w:t> </w:t>
      </w:r>
      <w:r>
        <w:rPr/>
        <w:t>redusere</w:t>
      </w:r>
      <w:r>
        <w:rPr>
          <w:spacing w:val="-6"/>
        </w:rPr>
        <w:t> </w:t>
      </w:r>
      <w:r>
        <w:rPr/>
        <w:t>følelser.</w:t>
      </w:r>
      <w:r>
        <w:rPr>
          <w:spacing w:val="-6"/>
        </w:rPr>
        <w:t> </w:t>
      </w:r>
      <w:r>
        <w:rPr/>
        <w:t>Det</w:t>
      </w:r>
      <w:r>
        <w:rPr>
          <w:spacing w:val="-6"/>
        </w:rPr>
        <w:t> </w:t>
      </w:r>
      <w:r>
        <w:rPr/>
        <w:t>kan</w:t>
      </w:r>
      <w:r>
        <w:rPr>
          <w:spacing w:val="-6"/>
        </w:rPr>
        <w:t> </w:t>
      </w:r>
      <w:r>
        <w:rPr/>
        <w:t>føre</w:t>
      </w:r>
      <w:r>
        <w:rPr>
          <w:spacing w:val="-6"/>
        </w:rPr>
        <w:t> </w:t>
      </w:r>
      <w:r>
        <w:rPr/>
        <w:t>til</w:t>
      </w:r>
      <w:r>
        <w:rPr>
          <w:spacing w:val="-6"/>
        </w:rPr>
        <w:t> </w:t>
      </w:r>
      <w:r>
        <w:rPr/>
        <w:t>psykisk</w:t>
      </w:r>
      <w:r>
        <w:rPr>
          <w:spacing w:val="-6"/>
        </w:rPr>
        <w:t> </w:t>
      </w:r>
      <w:r>
        <w:rPr/>
        <w:t>velvære,</w:t>
      </w:r>
      <w:r>
        <w:rPr>
          <w:spacing w:val="-6"/>
        </w:rPr>
        <w:t> </w:t>
      </w:r>
      <w:r>
        <w:rPr/>
        <w:t>men</w:t>
      </w:r>
      <w:r>
        <w:rPr>
          <w:spacing w:val="-6"/>
        </w:rPr>
        <w:t> </w:t>
      </w:r>
      <w:r>
        <w:rPr/>
        <w:t>også</w:t>
      </w:r>
      <w:r>
        <w:rPr>
          <w:spacing w:val="-6"/>
        </w:rPr>
        <w:t> </w:t>
      </w:r>
      <w:r>
        <w:rPr/>
        <w:t>til</w:t>
      </w:r>
      <w:r>
        <w:rPr>
          <w:spacing w:val="-6"/>
        </w:rPr>
        <w:t> </w:t>
      </w:r>
      <w:r>
        <w:rPr/>
        <w:t>angst</w:t>
      </w:r>
      <w:r>
        <w:rPr>
          <w:spacing w:val="-6"/>
        </w:rPr>
        <w:t> </w:t>
      </w:r>
      <w:r>
        <w:rPr/>
        <w:t>og</w:t>
      </w:r>
      <w:r>
        <w:rPr>
          <w:spacing w:val="-6"/>
        </w:rPr>
        <w:t> </w:t>
      </w:r>
      <w:r>
        <w:rPr/>
        <w:t>uro.</w:t>
      </w:r>
      <w:r>
        <w:rPr>
          <w:spacing w:val="-6"/>
        </w:rPr>
        <w:t> </w:t>
      </w:r>
      <w:r>
        <w:rPr/>
        <w:t>Bruk av språk i behandling forutsetter derfor en etisk bevissthet og evne til å ta vare på klientens</w:t>
      </w:r>
      <w:r>
        <w:rPr>
          <w:spacing w:val="-7"/>
        </w:rPr>
        <w:t> </w:t>
      </w:r>
      <w:r>
        <w:rPr/>
        <w:t>selvrespekt,</w:t>
      </w:r>
      <w:r>
        <w:rPr>
          <w:spacing w:val="-7"/>
        </w:rPr>
        <w:t> </w:t>
      </w:r>
      <w:r>
        <w:rPr/>
        <w:t>selvtillit</w:t>
      </w:r>
      <w:r>
        <w:rPr>
          <w:spacing w:val="-7"/>
        </w:rPr>
        <w:t> </w:t>
      </w:r>
      <w:r>
        <w:rPr/>
        <w:t>og</w:t>
      </w:r>
      <w:r>
        <w:rPr>
          <w:spacing w:val="-7"/>
        </w:rPr>
        <w:t> </w:t>
      </w:r>
      <w:r>
        <w:rPr/>
        <w:t>stolthet.</w:t>
      </w:r>
      <w:r>
        <w:rPr>
          <w:spacing w:val="-7"/>
        </w:rPr>
        <w:t> </w:t>
      </w:r>
      <w:r>
        <w:rPr/>
        <w:t>I</w:t>
      </w:r>
      <w:r>
        <w:rPr>
          <w:spacing w:val="-7"/>
        </w:rPr>
        <w:t> </w:t>
      </w:r>
      <w:r>
        <w:rPr/>
        <w:t>neste</w:t>
      </w:r>
      <w:r>
        <w:rPr>
          <w:spacing w:val="-7"/>
        </w:rPr>
        <w:t> </w:t>
      </w:r>
      <w:r>
        <w:rPr/>
        <w:t>kapittel</w:t>
      </w:r>
      <w:r>
        <w:rPr>
          <w:spacing w:val="-7"/>
        </w:rPr>
        <w:t> </w:t>
      </w:r>
      <w:r>
        <w:rPr/>
        <w:t>vil</w:t>
      </w:r>
      <w:r>
        <w:rPr>
          <w:spacing w:val="-7"/>
        </w:rPr>
        <w:t> </w:t>
      </w:r>
      <w:r>
        <w:rPr/>
        <w:t>jeg</w:t>
      </w:r>
      <w:r>
        <w:rPr>
          <w:spacing w:val="-7"/>
        </w:rPr>
        <w:t> </w:t>
      </w:r>
      <w:r>
        <w:rPr/>
        <w:t>beskrive</w:t>
      </w:r>
      <w:r>
        <w:rPr>
          <w:spacing w:val="-7"/>
        </w:rPr>
        <w:t> </w:t>
      </w:r>
      <w:r>
        <w:rPr/>
        <w:t>enkelte</w:t>
      </w:r>
      <w:r>
        <w:rPr>
          <w:spacing w:val="-7"/>
        </w:rPr>
        <w:t> </w:t>
      </w:r>
      <w:r>
        <w:rPr/>
        <w:t>av</w:t>
      </w:r>
      <w:r>
        <w:rPr>
          <w:spacing w:val="-7"/>
        </w:rPr>
        <w:t> </w:t>
      </w:r>
      <w:r>
        <w:rPr/>
        <w:t>de etiske utfordringer man kan stå overfor i behandling og hvordan disse utfordringene kan forebygges eller løses.</w:t>
      </w:r>
    </w:p>
    <w:p>
      <w:pPr>
        <w:spacing w:after="0"/>
        <w:sectPr>
          <w:pgSz w:w="9640" w:h="13610"/>
          <w:pgMar w:header="367" w:footer="425" w:top="900" w:bottom="660" w:left="860" w:right="640"/>
        </w:sectPr>
      </w:pPr>
    </w:p>
    <w:p>
      <w:pPr>
        <w:spacing w:line="218" w:lineRule="auto" w:before="613"/>
        <w:ind w:left="1962" w:right="181" w:hanging="1611"/>
        <w:jc w:val="left"/>
        <w:rPr>
          <w:rFonts w:ascii="Roboto"/>
          <w:sz w:val="60"/>
        </w:rPr>
      </w:pPr>
      <w:bookmarkStart w:name="Kapittel 25 Etikk, psykisk smerte og beh" w:id="79"/>
      <w:bookmarkEnd w:id="79"/>
      <w:r>
        <w:rPr/>
      </w:r>
      <w:bookmarkStart w:name="_bookmark29" w:id="80"/>
      <w:bookmarkEnd w:id="80"/>
      <w:r>
        <w:rPr/>
      </w:r>
      <w:r>
        <w:rPr>
          <w:rFonts w:ascii="Roboto"/>
          <w:sz w:val="28"/>
        </w:rPr>
        <w:t>Kapittel</w:t>
      </w:r>
      <w:r>
        <w:rPr>
          <w:rFonts w:ascii="Roboto"/>
          <w:spacing w:val="-4"/>
          <w:sz w:val="28"/>
        </w:rPr>
        <w:t> </w:t>
      </w:r>
      <w:r>
        <w:rPr>
          <w:rFonts w:ascii="Roboto"/>
          <w:sz w:val="28"/>
        </w:rPr>
        <w:t>25</w:t>
      </w:r>
      <w:r>
        <w:rPr>
          <w:rFonts w:ascii="Roboto"/>
          <w:spacing w:val="-5"/>
          <w:sz w:val="28"/>
        </w:rPr>
        <w:t> </w:t>
      </w:r>
      <w:r>
        <w:rPr>
          <w:rFonts w:ascii="Roboto"/>
          <w:sz w:val="60"/>
        </w:rPr>
        <w:t>Etikk,</w:t>
      </w:r>
      <w:r>
        <w:rPr>
          <w:rFonts w:ascii="Roboto"/>
          <w:spacing w:val="-8"/>
          <w:sz w:val="60"/>
        </w:rPr>
        <w:t> </w:t>
      </w:r>
      <w:r>
        <w:rPr>
          <w:rFonts w:ascii="Roboto"/>
          <w:sz w:val="60"/>
        </w:rPr>
        <w:t>psykisk</w:t>
      </w:r>
      <w:r>
        <w:rPr>
          <w:rFonts w:ascii="Roboto"/>
          <w:spacing w:val="-8"/>
          <w:sz w:val="60"/>
        </w:rPr>
        <w:t> </w:t>
      </w:r>
      <w:r>
        <w:rPr>
          <w:rFonts w:ascii="Roboto"/>
          <w:sz w:val="60"/>
        </w:rPr>
        <w:t>smerte og behandling</w:t>
      </w:r>
    </w:p>
    <w:p>
      <w:pPr>
        <w:pStyle w:val="BodyText"/>
        <w:spacing w:before="165"/>
        <w:ind w:left="0"/>
        <w:jc w:val="left"/>
        <w:rPr>
          <w:rFonts w:ascii="Roboto"/>
          <w:sz w:val="60"/>
        </w:rPr>
      </w:pPr>
    </w:p>
    <w:p>
      <w:pPr>
        <w:pStyle w:val="BodyText"/>
        <w:ind w:right="547"/>
      </w:pPr>
      <w:r>
        <w:rPr/>
        <w:t>I Lingvistisk Hjerneterapi (LBT) er etikk en integrert del av behandlingsprosessen, der et sentralt mål er å beskytte klienten mot unødig psykisk smerte. Psykisk smer- te, særlig hos klienter med psykiske plager, kan forverres under behandling hvis den ikke</w:t>
      </w:r>
      <w:r>
        <w:rPr>
          <w:spacing w:val="-1"/>
        </w:rPr>
        <w:t> </w:t>
      </w:r>
      <w:r>
        <w:rPr/>
        <w:t>håndteres</w:t>
      </w:r>
      <w:r>
        <w:rPr>
          <w:spacing w:val="-1"/>
        </w:rPr>
        <w:t> </w:t>
      </w:r>
      <w:r>
        <w:rPr/>
        <w:t>korrekt.</w:t>
      </w:r>
      <w:r>
        <w:rPr>
          <w:spacing w:val="-1"/>
        </w:rPr>
        <w:t> </w:t>
      </w:r>
      <w:r>
        <w:rPr/>
        <w:t>Terapeutene</w:t>
      </w:r>
      <w:r>
        <w:rPr>
          <w:spacing w:val="-1"/>
        </w:rPr>
        <w:t> </w:t>
      </w:r>
      <w:r>
        <w:rPr/>
        <w:t>må</w:t>
      </w:r>
      <w:r>
        <w:rPr>
          <w:spacing w:val="-1"/>
        </w:rPr>
        <w:t> </w:t>
      </w:r>
      <w:r>
        <w:rPr/>
        <w:t>derfor</w:t>
      </w:r>
      <w:r>
        <w:rPr>
          <w:spacing w:val="-1"/>
        </w:rPr>
        <w:t> </w:t>
      </w:r>
      <w:r>
        <w:rPr/>
        <w:t>være</w:t>
      </w:r>
      <w:r>
        <w:rPr>
          <w:spacing w:val="-1"/>
        </w:rPr>
        <w:t> </w:t>
      </w:r>
      <w:r>
        <w:rPr/>
        <w:t>oppmerksomme</w:t>
      </w:r>
      <w:r>
        <w:rPr>
          <w:spacing w:val="-1"/>
        </w:rPr>
        <w:t> </w:t>
      </w:r>
      <w:r>
        <w:rPr/>
        <w:t>for</w:t>
      </w:r>
      <w:r>
        <w:rPr>
          <w:spacing w:val="-1"/>
        </w:rPr>
        <w:t> </w:t>
      </w:r>
      <w:r>
        <w:rPr/>
        <w:t>å</w:t>
      </w:r>
      <w:r>
        <w:rPr>
          <w:spacing w:val="-1"/>
        </w:rPr>
        <w:t> </w:t>
      </w:r>
      <w:r>
        <w:rPr/>
        <w:t>forhindre at</w:t>
      </w:r>
      <w:r>
        <w:rPr>
          <w:spacing w:val="-13"/>
        </w:rPr>
        <w:t> </w:t>
      </w:r>
      <w:r>
        <w:rPr/>
        <w:t>behandlingen</w:t>
      </w:r>
      <w:r>
        <w:rPr>
          <w:spacing w:val="-12"/>
        </w:rPr>
        <w:t> </w:t>
      </w:r>
      <w:r>
        <w:rPr/>
        <w:t>fører</w:t>
      </w:r>
      <w:r>
        <w:rPr>
          <w:spacing w:val="-13"/>
        </w:rPr>
        <w:t> </w:t>
      </w:r>
      <w:r>
        <w:rPr/>
        <w:t>til</w:t>
      </w:r>
      <w:r>
        <w:rPr>
          <w:spacing w:val="-12"/>
        </w:rPr>
        <w:t> </w:t>
      </w:r>
      <w:r>
        <w:rPr/>
        <w:t>økt</w:t>
      </w:r>
      <w:r>
        <w:rPr>
          <w:spacing w:val="-13"/>
        </w:rPr>
        <w:t> </w:t>
      </w:r>
      <w:r>
        <w:rPr/>
        <w:t>angst,</w:t>
      </w:r>
      <w:r>
        <w:rPr>
          <w:spacing w:val="-12"/>
        </w:rPr>
        <w:t> </w:t>
      </w:r>
      <w:r>
        <w:rPr/>
        <w:t>uro</w:t>
      </w:r>
      <w:r>
        <w:rPr>
          <w:spacing w:val="-13"/>
        </w:rPr>
        <w:t> </w:t>
      </w:r>
      <w:r>
        <w:rPr/>
        <w:t>eller</w:t>
      </w:r>
      <w:r>
        <w:rPr>
          <w:spacing w:val="-12"/>
        </w:rPr>
        <w:t> </w:t>
      </w:r>
      <w:r>
        <w:rPr/>
        <w:t>frustrasjon,</w:t>
      </w:r>
      <w:r>
        <w:rPr>
          <w:spacing w:val="-13"/>
        </w:rPr>
        <w:t> </w:t>
      </w:r>
      <w:r>
        <w:rPr/>
        <w:t>noe</w:t>
      </w:r>
      <w:r>
        <w:rPr>
          <w:spacing w:val="-12"/>
        </w:rPr>
        <w:t> </w:t>
      </w:r>
      <w:r>
        <w:rPr/>
        <w:t>som</w:t>
      </w:r>
      <w:r>
        <w:rPr>
          <w:spacing w:val="-13"/>
        </w:rPr>
        <w:t> </w:t>
      </w:r>
      <w:r>
        <w:rPr/>
        <w:t>kan</w:t>
      </w:r>
      <w:r>
        <w:rPr>
          <w:spacing w:val="-12"/>
        </w:rPr>
        <w:t> </w:t>
      </w:r>
      <w:r>
        <w:rPr/>
        <w:t>hemme</w:t>
      </w:r>
      <w:r>
        <w:rPr>
          <w:spacing w:val="-13"/>
        </w:rPr>
        <w:t> </w:t>
      </w:r>
      <w:r>
        <w:rPr/>
        <w:t>klientens evne</w:t>
      </w:r>
      <w:r>
        <w:rPr>
          <w:spacing w:val="-4"/>
        </w:rPr>
        <w:t> </w:t>
      </w:r>
      <w:r>
        <w:rPr/>
        <w:t>til</w:t>
      </w:r>
      <w:r>
        <w:rPr>
          <w:spacing w:val="-4"/>
        </w:rPr>
        <w:t> </w:t>
      </w:r>
      <w:r>
        <w:rPr/>
        <w:t>å</w:t>
      </w:r>
      <w:r>
        <w:rPr>
          <w:spacing w:val="-4"/>
        </w:rPr>
        <w:t> </w:t>
      </w:r>
      <w:r>
        <w:rPr/>
        <w:t>gjennomføre</w:t>
      </w:r>
      <w:r>
        <w:rPr>
          <w:spacing w:val="-4"/>
        </w:rPr>
        <w:t> </w:t>
      </w:r>
      <w:r>
        <w:rPr/>
        <w:t>de</w:t>
      </w:r>
      <w:r>
        <w:rPr>
          <w:spacing w:val="-4"/>
        </w:rPr>
        <w:t> </w:t>
      </w:r>
      <w:r>
        <w:rPr/>
        <w:t>nødvendige</w:t>
      </w:r>
      <w:r>
        <w:rPr>
          <w:spacing w:val="-4"/>
        </w:rPr>
        <w:t> </w:t>
      </w:r>
      <w:r>
        <w:rPr/>
        <w:t>endringsprosessene.</w:t>
      </w:r>
      <w:r>
        <w:rPr>
          <w:spacing w:val="-4"/>
        </w:rPr>
        <w:t> </w:t>
      </w:r>
      <w:r>
        <w:rPr/>
        <w:t>Dette</w:t>
      </w:r>
      <w:r>
        <w:rPr>
          <w:spacing w:val="-4"/>
        </w:rPr>
        <w:t> </w:t>
      </w:r>
      <w:r>
        <w:rPr/>
        <w:t>kapittelet</w:t>
      </w:r>
      <w:r>
        <w:rPr>
          <w:spacing w:val="-4"/>
        </w:rPr>
        <w:t> </w:t>
      </w:r>
      <w:r>
        <w:rPr/>
        <w:t>belyser</w:t>
      </w:r>
      <w:r>
        <w:rPr>
          <w:spacing w:val="-4"/>
        </w:rPr>
        <w:t> </w:t>
      </w:r>
      <w:r>
        <w:rPr/>
        <w:t>de etiske</w:t>
      </w:r>
      <w:r>
        <w:rPr>
          <w:spacing w:val="-13"/>
        </w:rPr>
        <w:t> </w:t>
      </w:r>
      <w:r>
        <w:rPr/>
        <w:t>kravene</w:t>
      </w:r>
      <w:r>
        <w:rPr>
          <w:spacing w:val="-12"/>
        </w:rPr>
        <w:t> </w:t>
      </w:r>
      <w:r>
        <w:rPr/>
        <w:t>som</w:t>
      </w:r>
      <w:r>
        <w:rPr>
          <w:spacing w:val="-13"/>
        </w:rPr>
        <w:t> </w:t>
      </w:r>
      <w:r>
        <w:rPr/>
        <w:t>stilles</w:t>
      </w:r>
      <w:r>
        <w:rPr>
          <w:spacing w:val="-12"/>
        </w:rPr>
        <w:t> </w:t>
      </w:r>
      <w:r>
        <w:rPr/>
        <w:t>til</w:t>
      </w:r>
      <w:r>
        <w:rPr>
          <w:spacing w:val="-13"/>
        </w:rPr>
        <w:t> </w:t>
      </w:r>
      <w:r>
        <w:rPr/>
        <w:t>terapeuter</w:t>
      </w:r>
      <w:r>
        <w:rPr>
          <w:spacing w:val="-12"/>
        </w:rPr>
        <w:t> </w:t>
      </w:r>
      <w:r>
        <w:rPr/>
        <w:t>i</w:t>
      </w:r>
      <w:r>
        <w:rPr>
          <w:spacing w:val="-13"/>
        </w:rPr>
        <w:t> </w:t>
      </w:r>
      <w:r>
        <w:rPr/>
        <w:t>LBT,</w:t>
      </w:r>
      <w:r>
        <w:rPr>
          <w:spacing w:val="-12"/>
        </w:rPr>
        <w:t> </w:t>
      </w:r>
      <w:r>
        <w:rPr/>
        <w:t>med</w:t>
      </w:r>
      <w:r>
        <w:rPr>
          <w:spacing w:val="-13"/>
        </w:rPr>
        <w:t> </w:t>
      </w:r>
      <w:r>
        <w:rPr/>
        <w:t>et</w:t>
      </w:r>
      <w:r>
        <w:rPr>
          <w:spacing w:val="-12"/>
        </w:rPr>
        <w:t> </w:t>
      </w:r>
      <w:r>
        <w:rPr/>
        <w:t>særlig</w:t>
      </w:r>
      <w:r>
        <w:rPr>
          <w:spacing w:val="-13"/>
        </w:rPr>
        <w:t> </w:t>
      </w:r>
      <w:r>
        <w:rPr/>
        <w:t>fokus</w:t>
      </w:r>
      <w:r>
        <w:rPr>
          <w:spacing w:val="-12"/>
        </w:rPr>
        <w:t> </w:t>
      </w:r>
      <w:r>
        <w:rPr/>
        <w:t>på</w:t>
      </w:r>
      <w:r>
        <w:rPr>
          <w:spacing w:val="-13"/>
        </w:rPr>
        <w:t> </w:t>
      </w:r>
      <w:r>
        <w:rPr/>
        <w:t>hvordan</w:t>
      </w:r>
      <w:r>
        <w:rPr>
          <w:spacing w:val="-12"/>
        </w:rPr>
        <w:t> </w:t>
      </w:r>
      <w:r>
        <w:rPr/>
        <w:t>man</w:t>
      </w:r>
      <w:r>
        <w:rPr>
          <w:spacing w:val="-13"/>
        </w:rPr>
        <w:t> </w:t>
      </w:r>
      <w:r>
        <w:rPr/>
        <w:t>kan minimere psykisk smerte gjennom behandlingsforløpet. Videre diskuteres det hvor- dan</w:t>
      </w:r>
      <w:r>
        <w:rPr>
          <w:spacing w:val="-4"/>
        </w:rPr>
        <w:t> </w:t>
      </w:r>
      <w:r>
        <w:rPr/>
        <w:t>terapeutene</w:t>
      </w:r>
      <w:r>
        <w:rPr>
          <w:spacing w:val="-4"/>
        </w:rPr>
        <w:t> </w:t>
      </w:r>
      <w:r>
        <w:rPr/>
        <w:t>kan</w:t>
      </w:r>
      <w:r>
        <w:rPr>
          <w:spacing w:val="-4"/>
        </w:rPr>
        <w:t> </w:t>
      </w:r>
      <w:r>
        <w:rPr/>
        <w:t>beskytte</w:t>
      </w:r>
      <w:r>
        <w:rPr>
          <w:spacing w:val="-4"/>
        </w:rPr>
        <w:t> </w:t>
      </w:r>
      <w:r>
        <w:rPr/>
        <w:t>klientene</w:t>
      </w:r>
      <w:r>
        <w:rPr>
          <w:spacing w:val="-4"/>
        </w:rPr>
        <w:t> </w:t>
      </w:r>
      <w:r>
        <w:rPr/>
        <w:t>mot</w:t>
      </w:r>
      <w:r>
        <w:rPr>
          <w:spacing w:val="-4"/>
        </w:rPr>
        <w:t> </w:t>
      </w:r>
      <w:r>
        <w:rPr/>
        <w:t>psykisk</w:t>
      </w:r>
      <w:r>
        <w:rPr>
          <w:spacing w:val="-4"/>
        </w:rPr>
        <w:t> </w:t>
      </w:r>
      <w:r>
        <w:rPr/>
        <w:t>smerte</w:t>
      </w:r>
      <w:r>
        <w:rPr>
          <w:spacing w:val="-4"/>
        </w:rPr>
        <w:t> </w:t>
      </w:r>
      <w:r>
        <w:rPr/>
        <w:t>i</w:t>
      </w:r>
      <w:r>
        <w:rPr>
          <w:spacing w:val="-4"/>
        </w:rPr>
        <w:t> </w:t>
      </w:r>
      <w:r>
        <w:rPr/>
        <w:t>behandlingssituasjonen.</w:t>
      </w:r>
    </w:p>
    <w:p>
      <w:pPr>
        <w:pStyle w:val="BodyText"/>
        <w:spacing w:before="65"/>
        <w:ind w:left="0"/>
        <w:jc w:val="left"/>
      </w:pPr>
    </w:p>
    <w:p>
      <w:pPr>
        <w:pStyle w:val="Heading5"/>
      </w:pPr>
      <w:r>
        <w:rPr>
          <w:spacing w:val="-2"/>
        </w:rPr>
        <w:t>Sammendrag</w:t>
      </w:r>
    </w:p>
    <w:p>
      <w:pPr>
        <w:pStyle w:val="BodyText"/>
        <w:spacing w:before="314"/>
        <w:ind w:right="547"/>
      </w:pPr>
      <w:r>
        <w:rPr/>
        <w:t>Et</w:t>
      </w:r>
      <w:r>
        <w:rPr>
          <w:spacing w:val="-11"/>
        </w:rPr>
        <w:t> </w:t>
      </w:r>
      <w:r>
        <w:rPr/>
        <w:t>etisk</w:t>
      </w:r>
      <w:r>
        <w:rPr>
          <w:spacing w:val="-11"/>
        </w:rPr>
        <w:t> </w:t>
      </w:r>
      <w:r>
        <w:rPr/>
        <w:t>krav</w:t>
      </w:r>
      <w:r>
        <w:rPr>
          <w:spacing w:val="-11"/>
        </w:rPr>
        <w:t> </w:t>
      </w:r>
      <w:r>
        <w:rPr/>
        <w:t>i</w:t>
      </w:r>
      <w:r>
        <w:rPr>
          <w:spacing w:val="-11"/>
        </w:rPr>
        <w:t> </w:t>
      </w:r>
      <w:r>
        <w:rPr/>
        <w:t>lingvistisk</w:t>
      </w:r>
      <w:r>
        <w:rPr>
          <w:spacing w:val="-11"/>
        </w:rPr>
        <w:t> </w:t>
      </w:r>
      <w:r>
        <w:rPr/>
        <w:t>hjerneterapi</w:t>
      </w:r>
      <w:r>
        <w:rPr>
          <w:spacing w:val="-11"/>
        </w:rPr>
        <w:t> </w:t>
      </w:r>
      <w:r>
        <w:rPr/>
        <w:t>(LBT)</w:t>
      </w:r>
      <w:r>
        <w:rPr>
          <w:spacing w:val="-11"/>
        </w:rPr>
        <w:t> </w:t>
      </w:r>
      <w:r>
        <w:rPr/>
        <w:t>er</w:t>
      </w:r>
      <w:r>
        <w:rPr>
          <w:spacing w:val="-11"/>
        </w:rPr>
        <w:t> </w:t>
      </w:r>
      <w:r>
        <w:rPr/>
        <w:t>å</w:t>
      </w:r>
      <w:r>
        <w:rPr>
          <w:spacing w:val="-11"/>
        </w:rPr>
        <w:t> </w:t>
      </w:r>
      <w:r>
        <w:rPr/>
        <w:t>beskytte</w:t>
      </w:r>
      <w:r>
        <w:rPr>
          <w:spacing w:val="-11"/>
        </w:rPr>
        <w:t> </w:t>
      </w:r>
      <w:r>
        <w:rPr/>
        <w:t>klienten</w:t>
      </w:r>
      <w:r>
        <w:rPr>
          <w:spacing w:val="-11"/>
        </w:rPr>
        <w:t> </w:t>
      </w:r>
      <w:r>
        <w:rPr/>
        <w:t>mot</w:t>
      </w:r>
      <w:r>
        <w:rPr>
          <w:spacing w:val="-11"/>
        </w:rPr>
        <w:t> </w:t>
      </w:r>
      <w:r>
        <w:rPr/>
        <w:t>psykisk</w:t>
      </w:r>
      <w:r>
        <w:rPr>
          <w:spacing w:val="-11"/>
        </w:rPr>
        <w:t> </w:t>
      </w:r>
      <w:r>
        <w:rPr/>
        <w:t>smerte. Det er inhumant å la et menneske lide når det er mulig å redusere smerten, og det er en</w:t>
      </w:r>
      <w:r>
        <w:rPr>
          <w:spacing w:val="-5"/>
        </w:rPr>
        <w:t> </w:t>
      </w:r>
      <w:r>
        <w:rPr/>
        <w:t>selvfølge</w:t>
      </w:r>
      <w:r>
        <w:rPr>
          <w:spacing w:val="-5"/>
        </w:rPr>
        <w:t> </w:t>
      </w:r>
      <w:r>
        <w:rPr/>
        <w:t>å</w:t>
      </w:r>
      <w:r>
        <w:rPr>
          <w:spacing w:val="-5"/>
        </w:rPr>
        <w:t> </w:t>
      </w:r>
      <w:r>
        <w:rPr/>
        <w:t>gjøre</w:t>
      </w:r>
      <w:r>
        <w:rPr>
          <w:spacing w:val="-5"/>
        </w:rPr>
        <w:t> </w:t>
      </w:r>
      <w:r>
        <w:rPr/>
        <w:t>dette</w:t>
      </w:r>
      <w:r>
        <w:rPr>
          <w:spacing w:val="-5"/>
        </w:rPr>
        <w:t> </w:t>
      </w:r>
      <w:r>
        <w:rPr/>
        <w:t>om</w:t>
      </w:r>
      <w:r>
        <w:rPr>
          <w:spacing w:val="-5"/>
        </w:rPr>
        <w:t> </w:t>
      </w:r>
      <w:r>
        <w:rPr/>
        <w:t>mulig.</w:t>
      </w:r>
      <w:r>
        <w:rPr>
          <w:spacing w:val="-5"/>
        </w:rPr>
        <w:t> </w:t>
      </w:r>
      <w:r>
        <w:rPr/>
        <w:t>Grunnen</w:t>
      </w:r>
      <w:r>
        <w:rPr>
          <w:spacing w:val="-5"/>
        </w:rPr>
        <w:t> </w:t>
      </w:r>
      <w:r>
        <w:rPr/>
        <w:t>er</w:t>
      </w:r>
      <w:r>
        <w:rPr>
          <w:spacing w:val="-5"/>
        </w:rPr>
        <w:t> </w:t>
      </w:r>
      <w:r>
        <w:rPr/>
        <w:t>at</w:t>
      </w:r>
      <w:r>
        <w:rPr>
          <w:spacing w:val="-5"/>
        </w:rPr>
        <w:t> </w:t>
      </w:r>
      <w:r>
        <w:rPr/>
        <w:t>behandling</w:t>
      </w:r>
      <w:r>
        <w:rPr>
          <w:spacing w:val="-5"/>
        </w:rPr>
        <w:t> </w:t>
      </w:r>
      <w:r>
        <w:rPr/>
        <w:t>kan</w:t>
      </w:r>
      <w:r>
        <w:rPr>
          <w:spacing w:val="-5"/>
        </w:rPr>
        <w:t> </w:t>
      </w:r>
      <w:r>
        <w:rPr/>
        <w:t>øke</w:t>
      </w:r>
      <w:r>
        <w:rPr>
          <w:spacing w:val="-5"/>
        </w:rPr>
        <w:t> </w:t>
      </w:r>
      <w:r>
        <w:rPr/>
        <w:t>klientens</w:t>
      </w:r>
      <w:r>
        <w:rPr>
          <w:spacing w:val="-5"/>
        </w:rPr>
        <w:t> </w:t>
      </w:r>
      <w:r>
        <w:rPr/>
        <w:t>kon- takt</w:t>
      </w:r>
      <w:r>
        <w:rPr>
          <w:spacing w:val="-3"/>
        </w:rPr>
        <w:t> </w:t>
      </w:r>
      <w:r>
        <w:rPr/>
        <w:t>med</w:t>
      </w:r>
      <w:r>
        <w:rPr>
          <w:spacing w:val="-3"/>
        </w:rPr>
        <w:t> </w:t>
      </w:r>
      <w:r>
        <w:rPr/>
        <w:t>psykisk</w:t>
      </w:r>
      <w:r>
        <w:rPr>
          <w:spacing w:val="-3"/>
        </w:rPr>
        <w:t> </w:t>
      </w:r>
      <w:r>
        <w:rPr/>
        <w:t>ubehag</w:t>
      </w:r>
      <w:r>
        <w:rPr>
          <w:spacing w:val="-3"/>
        </w:rPr>
        <w:t> </w:t>
      </w:r>
      <w:r>
        <w:rPr/>
        <w:t>gjennom</w:t>
      </w:r>
      <w:r>
        <w:rPr>
          <w:spacing w:val="-3"/>
        </w:rPr>
        <w:t> </w:t>
      </w:r>
      <w:r>
        <w:rPr/>
        <w:t>det</w:t>
      </w:r>
      <w:r>
        <w:rPr>
          <w:spacing w:val="-3"/>
        </w:rPr>
        <w:t> </w:t>
      </w:r>
      <w:r>
        <w:rPr/>
        <w:t>vedvarende</w:t>
      </w:r>
      <w:r>
        <w:rPr>
          <w:spacing w:val="-3"/>
        </w:rPr>
        <w:t> </w:t>
      </w:r>
      <w:r>
        <w:rPr/>
        <w:t>fokus</w:t>
      </w:r>
      <w:r>
        <w:rPr>
          <w:spacing w:val="-3"/>
        </w:rPr>
        <w:t> </w:t>
      </w:r>
      <w:r>
        <w:rPr/>
        <w:t>på</w:t>
      </w:r>
      <w:r>
        <w:rPr>
          <w:spacing w:val="-3"/>
        </w:rPr>
        <w:t> </w:t>
      </w:r>
      <w:r>
        <w:rPr/>
        <w:t>psykiske</w:t>
      </w:r>
      <w:r>
        <w:rPr>
          <w:spacing w:val="-3"/>
        </w:rPr>
        <w:t> </w:t>
      </w:r>
      <w:r>
        <w:rPr/>
        <w:t>plager</w:t>
      </w:r>
      <w:r>
        <w:rPr>
          <w:spacing w:val="-3"/>
        </w:rPr>
        <w:t> </w:t>
      </w:r>
      <w:r>
        <w:rPr/>
        <w:t>som</w:t>
      </w:r>
      <w:r>
        <w:rPr>
          <w:spacing w:val="-3"/>
        </w:rPr>
        <w:t> </w:t>
      </w:r>
      <w:r>
        <w:rPr/>
        <w:t>skjer i</w:t>
      </w:r>
      <w:r>
        <w:rPr>
          <w:spacing w:val="-6"/>
        </w:rPr>
        <w:t> </w:t>
      </w:r>
      <w:r>
        <w:rPr/>
        <w:t>forbindelse</w:t>
      </w:r>
      <w:r>
        <w:rPr>
          <w:spacing w:val="-6"/>
        </w:rPr>
        <w:t> </w:t>
      </w:r>
      <w:r>
        <w:rPr/>
        <w:t>med</w:t>
      </w:r>
      <w:r>
        <w:rPr>
          <w:spacing w:val="-6"/>
        </w:rPr>
        <w:t> </w:t>
      </w:r>
      <w:r>
        <w:rPr/>
        <w:t>utredning</w:t>
      </w:r>
      <w:r>
        <w:rPr>
          <w:spacing w:val="-6"/>
        </w:rPr>
        <w:t> </w:t>
      </w:r>
      <w:r>
        <w:rPr/>
        <w:t>og</w:t>
      </w:r>
      <w:r>
        <w:rPr>
          <w:spacing w:val="-6"/>
        </w:rPr>
        <w:t> </w:t>
      </w:r>
      <w:r>
        <w:rPr/>
        <w:t>behandling.</w:t>
      </w:r>
      <w:r>
        <w:rPr>
          <w:spacing w:val="-6"/>
        </w:rPr>
        <w:t> </w:t>
      </w:r>
      <w:r>
        <w:rPr/>
        <w:t>Dette</w:t>
      </w:r>
      <w:r>
        <w:rPr>
          <w:spacing w:val="-6"/>
        </w:rPr>
        <w:t> </w:t>
      </w:r>
      <w:r>
        <w:rPr/>
        <w:t>kan</w:t>
      </w:r>
      <w:r>
        <w:rPr>
          <w:spacing w:val="-6"/>
        </w:rPr>
        <w:t> </w:t>
      </w:r>
      <w:r>
        <w:rPr/>
        <w:t>føre</w:t>
      </w:r>
      <w:r>
        <w:rPr>
          <w:spacing w:val="-6"/>
        </w:rPr>
        <w:t> </w:t>
      </w:r>
      <w:r>
        <w:rPr/>
        <w:t>til</w:t>
      </w:r>
      <w:r>
        <w:rPr>
          <w:spacing w:val="-6"/>
        </w:rPr>
        <w:t> </w:t>
      </w:r>
      <w:r>
        <w:rPr/>
        <w:t>at</w:t>
      </w:r>
      <w:r>
        <w:rPr>
          <w:spacing w:val="-6"/>
        </w:rPr>
        <w:t> </w:t>
      </w:r>
      <w:r>
        <w:rPr/>
        <w:t>angst</w:t>
      </w:r>
      <w:r>
        <w:rPr>
          <w:spacing w:val="-6"/>
        </w:rPr>
        <w:t> </w:t>
      </w:r>
      <w:r>
        <w:rPr/>
        <w:t>sprer</w:t>
      </w:r>
      <w:r>
        <w:rPr>
          <w:spacing w:val="-6"/>
        </w:rPr>
        <w:t> </w:t>
      </w:r>
      <w:r>
        <w:rPr/>
        <w:t>seg</w:t>
      </w:r>
      <w:r>
        <w:rPr>
          <w:spacing w:val="-6"/>
        </w:rPr>
        <w:t> </w:t>
      </w:r>
      <w:r>
        <w:rPr/>
        <w:t>til</w:t>
      </w:r>
      <w:r>
        <w:rPr>
          <w:spacing w:val="-6"/>
        </w:rPr>
        <w:t> </w:t>
      </w:r>
      <w:r>
        <w:rPr/>
        <w:t>nye opplevelser og øker mengden psykisk smerte klienten opplever.</w:t>
      </w:r>
    </w:p>
    <w:p>
      <w:pPr>
        <w:pStyle w:val="BodyText"/>
        <w:ind w:right="548" w:firstLine="283"/>
      </w:pPr>
      <w:r>
        <w:rPr/>
        <w:t>En tredje grunn til å beskytte klientene mot angst og frustrasjon, er at det blir vanskeligere for dem å gjennomføre endringsprosesser hvis smerten ikke fjernes før behandlingen begynner. Splittet fokus kan oppstå, hvor det er vanskelig å være fullt konsentrert</w:t>
      </w:r>
      <w:r>
        <w:rPr>
          <w:spacing w:val="-2"/>
        </w:rPr>
        <w:t> </w:t>
      </w:r>
      <w:r>
        <w:rPr/>
        <w:t>om</w:t>
      </w:r>
      <w:r>
        <w:rPr>
          <w:spacing w:val="-2"/>
        </w:rPr>
        <w:t> </w:t>
      </w:r>
      <w:r>
        <w:rPr/>
        <w:t>behandlingen</w:t>
      </w:r>
      <w:r>
        <w:rPr>
          <w:spacing w:val="-2"/>
        </w:rPr>
        <w:t> </w:t>
      </w:r>
      <w:r>
        <w:rPr/>
        <w:t>mens</w:t>
      </w:r>
      <w:r>
        <w:rPr>
          <w:spacing w:val="-2"/>
        </w:rPr>
        <w:t> </w:t>
      </w:r>
      <w:r>
        <w:rPr/>
        <w:t>man</w:t>
      </w:r>
      <w:r>
        <w:rPr>
          <w:spacing w:val="-2"/>
        </w:rPr>
        <w:t> </w:t>
      </w:r>
      <w:r>
        <w:rPr/>
        <w:t>har</w:t>
      </w:r>
      <w:r>
        <w:rPr>
          <w:spacing w:val="-2"/>
        </w:rPr>
        <w:t> </w:t>
      </w:r>
      <w:r>
        <w:rPr/>
        <w:t>kontakt</w:t>
      </w:r>
      <w:r>
        <w:rPr>
          <w:spacing w:val="-2"/>
        </w:rPr>
        <w:t> </w:t>
      </w:r>
      <w:r>
        <w:rPr/>
        <w:t>med</w:t>
      </w:r>
      <w:r>
        <w:rPr>
          <w:spacing w:val="-2"/>
        </w:rPr>
        <w:t> </w:t>
      </w:r>
      <w:r>
        <w:rPr/>
        <w:t>psykisk</w:t>
      </w:r>
      <w:r>
        <w:rPr>
          <w:spacing w:val="-2"/>
        </w:rPr>
        <w:t> </w:t>
      </w:r>
      <w:r>
        <w:rPr/>
        <w:t>ubehag.</w:t>
      </w:r>
      <w:r>
        <w:rPr>
          <w:spacing w:val="-2"/>
        </w:rPr>
        <w:t> </w:t>
      </w:r>
      <w:r>
        <w:rPr/>
        <w:t>Dette</w:t>
      </w:r>
      <w:r>
        <w:rPr>
          <w:spacing w:val="-2"/>
        </w:rPr>
        <w:t> </w:t>
      </w:r>
      <w:r>
        <w:rPr/>
        <w:t>kan føre</w:t>
      </w:r>
      <w:r>
        <w:rPr>
          <w:spacing w:val="-13"/>
        </w:rPr>
        <w:t> </w:t>
      </w:r>
      <w:r>
        <w:rPr/>
        <w:t>til</w:t>
      </w:r>
      <w:r>
        <w:rPr>
          <w:spacing w:val="-12"/>
        </w:rPr>
        <w:t> </w:t>
      </w:r>
      <w:r>
        <w:rPr/>
        <w:t>dårligere</w:t>
      </w:r>
      <w:r>
        <w:rPr>
          <w:spacing w:val="-13"/>
        </w:rPr>
        <w:t> </w:t>
      </w:r>
      <w:r>
        <w:rPr/>
        <w:t>behandlingsresultater,</w:t>
      </w:r>
      <w:r>
        <w:rPr>
          <w:spacing w:val="-12"/>
        </w:rPr>
        <w:t> </w:t>
      </w:r>
      <w:r>
        <w:rPr/>
        <w:t>ingen</w:t>
      </w:r>
      <w:r>
        <w:rPr>
          <w:spacing w:val="-13"/>
        </w:rPr>
        <w:t> </w:t>
      </w:r>
      <w:r>
        <w:rPr/>
        <w:t>resultater</w:t>
      </w:r>
      <w:r>
        <w:rPr>
          <w:spacing w:val="-12"/>
        </w:rPr>
        <w:t> </w:t>
      </w:r>
      <w:r>
        <w:rPr/>
        <w:t>eller</w:t>
      </w:r>
      <w:r>
        <w:rPr>
          <w:spacing w:val="-13"/>
        </w:rPr>
        <w:t> </w:t>
      </w:r>
      <w:r>
        <w:rPr/>
        <w:t>en</w:t>
      </w:r>
      <w:r>
        <w:rPr>
          <w:spacing w:val="-12"/>
        </w:rPr>
        <w:t> </w:t>
      </w:r>
      <w:r>
        <w:rPr/>
        <w:t>forverring</w:t>
      </w:r>
      <w:r>
        <w:rPr>
          <w:spacing w:val="-13"/>
        </w:rPr>
        <w:t> </w:t>
      </w:r>
      <w:r>
        <w:rPr/>
        <w:t>av</w:t>
      </w:r>
      <w:r>
        <w:rPr>
          <w:spacing w:val="-12"/>
        </w:rPr>
        <w:t> </w:t>
      </w:r>
      <w:r>
        <w:rPr/>
        <w:t>klientens tilstand.</w:t>
      </w:r>
      <w:r>
        <w:rPr>
          <w:spacing w:val="-7"/>
        </w:rPr>
        <w:t> </w:t>
      </w:r>
      <w:r>
        <w:rPr/>
        <w:t>Enkelte</w:t>
      </w:r>
      <w:r>
        <w:rPr>
          <w:spacing w:val="-7"/>
        </w:rPr>
        <w:t> </w:t>
      </w:r>
      <w:r>
        <w:rPr/>
        <w:t>klienter</w:t>
      </w:r>
      <w:r>
        <w:rPr>
          <w:spacing w:val="-7"/>
        </w:rPr>
        <w:t> </w:t>
      </w:r>
      <w:r>
        <w:rPr/>
        <w:t>vegrer</w:t>
      </w:r>
      <w:r>
        <w:rPr>
          <w:spacing w:val="-7"/>
        </w:rPr>
        <w:t> </w:t>
      </w:r>
      <w:r>
        <w:rPr/>
        <w:t>seg</w:t>
      </w:r>
      <w:r>
        <w:rPr>
          <w:spacing w:val="-7"/>
        </w:rPr>
        <w:t> </w:t>
      </w:r>
      <w:r>
        <w:rPr/>
        <w:t>for</w:t>
      </w:r>
      <w:r>
        <w:rPr>
          <w:spacing w:val="-7"/>
        </w:rPr>
        <w:t> </w:t>
      </w:r>
      <w:r>
        <w:rPr/>
        <w:t>å</w:t>
      </w:r>
      <w:r>
        <w:rPr>
          <w:spacing w:val="-7"/>
        </w:rPr>
        <w:t> </w:t>
      </w:r>
      <w:r>
        <w:rPr/>
        <w:t>snakke</w:t>
      </w:r>
      <w:r>
        <w:rPr>
          <w:spacing w:val="-7"/>
        </w:rPr>
        <w:t> </w:t>
      </w:r>
      <w:r>
        <w:rPr/>
        <w:t>om</w:t>
      </w:r>
      <w:r>
        <w:rPr>
          <w:spacing w:val="-7"/>
        </w:rPr>
        <w:t> </w:t>
      </w:r>
      <w:r>
        <w:rPr/>
        <w:t>sine</w:t>
      </w:r>
      <w:r>
        <w:rPr>
          <w:spacing w:val="-7"/>
        </w:rPr>
        <w:t> </w:t>
      </w:r>
      <w:r>
        <w:rPr/>
        <w:t>plager</w:t>
      </w:r>
      <w:r>
        <w:rPr>
          <w:spacing w:val="-7"/>
        </w:rPr>
        <w:t> </w:t>
      </w:r>
      <w:r>
        <w:rPr/>
        <w:t>fordi</w:t>
      </w:r>
      <w:r>
        <w:rPr>
          <w:spacing w:val="-7"/>
        </w:rPr>
        <w:t> </w:t>
      </w:r>
      <w:r>
        <w:rPr/>
        <w:t>det</w:t>
      </w:r>
      <w:r>
        <w:rPr>
          <w:spacing w:val="-7"/>
        </w:rPr>
        <w:t> </w:t>
      </w:r>
      <w:r>
        <w:rPr/>
        <w:t>fører</w:t>
      </w:r>
      <w:r>
        <w:rPr>
          <w:spacing w:val="-7"/>
        </w:rPr>
        <w:t> </w:t>
      </w:r>
      <w:r>
        <w:rPr/>
        <w:t>til</w:t>
      </w:r>
      <w:r>
        <w:rPr>
          <w:spacing w:val="-7"/>
        </w:rPr>
        <w:t> </w:t>
      </w:r>
      <w:r>
        <w:rPr/>
        <w:t>kon- takt med ubehag uten at dette har noen funksjon i behandlingen.</w:t>
      </w:r>
    </w:p>
    <w:p>
      <w:pPr>
        <w:pStyle w:val="BodyText"/>
        <w:ind w:right="547" w:firstLine="283"/>
      </w:pPr>
      <w:r>
        <w:rPr/>
        <w:t>Klientens</w:t>
      </w:r>
      <w:r>
        <w:rPr>
          <w:spacing w:val="-13"/>
        </w:rPr>
        <w:t> </w:t>
      </w:r>
      <w:r>
        <w:rPr/>
        <w:t>angst,</w:t>
      </w:r>
      <w:r>
        <w:rPr>
          <w:spacing w:val="-12"/>
        </w:rPr>
        <w:t> </w:t>
      </w:r>
      <w:r>
        <w:rPr/>
        <w:t>uro</w:t>
      </w:r>
      <w:r>
        <w:rPr>
          <w:spacing w:val="-13"/>
        </w:rPr>
        <w:t> </w:t>
      </w:r>
      <w:r>
        <w:rPr/>
        <w:t>og</w:t>
      </w:r>
      <w:r>
        <w:rPr>
          <w:spacing w:val="-12"/>
        </w:rPr>
        <w:t> </w:t>
      </w:r>
      <w:r>
        <w:rPr/>
        <w:t>frustrasjon</w:t>
      </w:r>
      <w:r>
        <w:rPr>
          <w:spacing w:val="-13"/>
        </w:rPr>
        <w:t> </w:t>
      </w:r>
      <w:r>
        <w:rPr/>
        <w:t>bør</w:t>
      </w:r>
      <w:r>
        <w:rPr>
          <w:spacing w:val="-12"/>
        </w:rPr>
        <w:t> </w:t>
      </w:r>
      <w:r>
        <w:rPr/>
        <w:t>derfor</w:t>
      </w:r>
      <w:r>
        <w:rPr>
          <w:spacing w:val="-13"/>
        </w:rPr>
        <w:t> </w:t>
      </w:r>
      <w:r>
        <w:rPr/>
        <w:t>reduseres</w:t>
      </w:r>
      <w:r>
        <w:rPr>
          <w:spacing w:val="-12"/>
        </w:rPr>
        <w:t> </w:t>
      </w:r>
      <w:r>
        <w:rPr/>
        <w:t>eller</w:t>
      </w:r>
      <w:r>
        <w:rPr>
          <w:spacing w:val="-13"/>
        </w:rPr>
        <w:t> </w:t>
      </w:r>
      <w:r>
        <w:rPr/>
        <w:t>fjernes</w:t>
      </w:r>
      <w:r>
        <w:rPr>
          <w:spacing w:val="-12"/>
        </w:rPr>
        <w:t> </w:t>
      </w:r>
      <w:r>
        <w:rPr/>
        <w:t>ved</w:t>
      </w:r>
      <w:r>
        <w:rPr>
          <w:spacing w:val="-13"/>
        </w:rPr>
        <w:t> </w:t>
      </w:r>
      <w:r>
        <w:rPr/>
        <w:t>å</w:t>
      </w:r>
      <w:r>
        <w:rPr>
          <w:spacing w:val="-12"/>
        </w:rPr>
        <w:t> </w:t>
      </w:r>
      <w:r>
        <w:rPr/>
        <w:t>endre</w:t>
      </w:r>
      <w:r>
        <w:rPr>
          <w:spacing w:val="-12"/>
        </w:rPr>
        <w:t> </w:t>
      </w:r>
      <w:r>
        <w:rPr/>
        <w:t>fo- </w:t>
      </w:r>
      <w:r>
        <w:rPr>
          <w:spacing w:val="-2"/>
        </w:rPr>
        <w:t>kus og kontrollere opplevelsen av tidligere traumatiske hendelser, hallusinasjoner eller </w:t>
      </w:r>
      <w:r>
        <w:rPr/>
        <w:t>tilstander av depresjon eller sorg før behandlingen starter. Dette blir løst i LBT blant annet ved at man ikke iverksetter terapeutiske tiltak eller intervensjoner som fører til kontakt</w:t>
      </w:r>
      <w:r>
        <w:rPr>
          <w:spacing w:val="-2"/>
        </w:rPr>
        <w:t> </w:t>
      </w:r>
      <w:r>
        <w:rPr/>
        <w:t>med</w:t>
      </w:r>
      <w:r>
        <w:rPr>
          <w:spacing w:val="-2"/>
        </w:rPr>
        <w:t> </w:t>
      </w:r>
      <w:r>
        <w:rPr/>
        <w:t>psykisk</w:t>
      </w:r>
      <w:r>
        <w:rPr>
          <w:spacing w:val="-2"/>
        </w:rPr>
        <w:t> </w:t>
      </w:r>
      <w:r>
        <w:rPr/>
        <w:t>smerte</w:t>
      </w:r>
      <w:r>
        <w:rPr>
          <w:spacing w:val="-2"/>
        </w:rPr>
        <w:t> </w:t>
      </w:r>
      <w:r>
        <w:rPr/>
        <w:t>om</w:t>
      </w:r>
      <w:r>
        <w:rPr>
          <w:spacing w:val="-2"/>
        </w:rPr>
        <w:t> </w:t>
      </w:r>
      <w:r>
        <w:rPr/>
        <w:t>man</w:t>
      </w:r>
      <w:r>
        <w:rPr>
          <w:spacing w:val="-2"/>
        </w:rPr>
        <w:t> </w:t>
      </w:r>
      <w:r>
        <w:rPr/>
        <w:t>kan</w:t>
      </w:r>
      <w:r>
        <w:rPr>
          <w:spacing w:val="-2"/>
        </w:rPr>
        <w:t> </w:t>
      </w:r>
      <w:r>
        <w:rPr/>
        <w:t>unngå</w:t>
      </w:r>
      <w:r>
        <w:rPr>
          <w:spacing w:val="-2"/>
        </w:rPr>
        <w:t> </w:t>
      </w:r>
      <w:r>
        <w:rPr/>
        <w:t>dette,</w:t>
      </w:r>
      <w:r>
        <w:rPr>
          <w:spacing w:val="-2"/>
        </w:rPr>
        <w:t> </w:t>
      </w:r>
      <w:r>
        <w:rPr/>
        <w:t>at</w:t>
      </w:r>
      <w:r>
        <w:rPr>
          <w:spacing w:val="-2"/>
        </w:rPr>
        <w:t> </w:t>
      </w:r>
      <w:r>
        <w:rPr/>
        <w:t>man</w:t>
      </w:r>
      <w:r>
        <w:rPr>
          <w:spacing w:val="-2"/>
        </w:rPr>
        <w:t> </w:t>
      </w:r>
      <w:r>
        <w:rPr/>
        <w:t>oppfordrer</w:t>
      </w:r>
      <w:r>
        <w:rPr>
          <w:spacing w:val="-2"/>
        </w:rPr>
        <w:t> </w:t>
      </w:r>
      <w:r>
        <w:rPr/>
        <w:t>klienten</w:t>
      </w:r>
      <w:r>
        <w:rPr>
          <w:spacing w:val="-2"/>
        </w:rPr>
        <w:t> </w:t>
      </w:r>
      <w:r>
        <w:rPr/>
        <w:t>til umiddelbart</w:t>
      </w:r>
      <w:r>
        <w:rPr>
          <w:spacing w:val="-12"/>
        </w:rPr>
        <w:t> </w:t>
      </w:r>
      <w:r>
        <w:rPr/>
        <w:t>å</w:t>
      </w:r>
      <w:r>
        <w:rPr>
          <w:spacing w:val="-12"/>
        </w:rPr>
        <w:t> </w:t>
      </w:r>
      <w:r>
        <w:rPr/>
        <w:t>si</w:t>
      </w:r>
      <w:r>
        <w:rPr>
          <w:spacing w:val="-12"/>
        </w:rPr>
        <w:t> </w:t>
      </w:r>
      <w:r>
        <w:rPr/>
        <w:t>fra</w:t>
      </w:r>
      <w:r>
        <w:rPr>
          <w:spacing w:val="-12"/>
        </w:rPr>
        <w:t> </w:t>
      </w:r>
      <w:r>
        <w:rPr/>
        <w:t>om</w:t>
      </w:r>
      <w:r>
        <w:rPr>
          <w:spacing w:val="-11"/>
        </w:rPr>
        <w:t> </w:t>
      </w:r>
      <w:r>
        <w:rPr/>
        <w:t>de</w:t>
      </w:r>
      <w:r>
        <w:rPr>
          <w:spacing w:val="-12"/>
        </w:rPr>
        <w:t> </w:t>
      </w:r>
      <w:r>
        <w:rPr/>
        <w:t>skulle</w:t>
      </w:r>
      <w:r>
        <w:rPr>
          <w:spacing w:val="-12"/>
        </w:rPr>
        <w:t> </w:t>
      </w:r>
      <w:r>
        <w:rPr/>
        <w:t>få</w:t>
      </w:r>
      <w:r>
        <w:rPr>
          <w:spacing w:val="-12"/>
        </w:rPr>
        <w:t> </w:t>
      </w:r>
      <w:r>
        <w:rPr/>
        <w:t>angst</w:t>
      </w:r>
      <w:r>
        <w:rPr>
          <w:spacing w:val="-12"/>
        </w:rPr>
        <w:t> </w:t>
      </w:r>
      <w:r>
        <w:rPr/>
        <w:t>underveis</w:t>
      </w:r>
      <w:r>
        <w:rPr>
          <w:spacing w:val="-11"/>
        </w:rPr>
        <w:t> </w:t>
      </w:r>
      <w:r>
        <w:rPr/>
        <w:t>i</w:t>
      </w:r>
      <w:r>
        <w:rPr>
          <w:spacing w:val="-12"/>
        </w:rPr>
        <w:t> </w:t>
      </w:r>
      <w:r>
        <w:rPr/>
        <w:t>behandlingen,</w:t>
      </w:r>
      <w:r>
        <w:rPr>
          <w:spacing w:val="-12"/>
        </w:rPr>
        <w:t> </w:t>
      </w:r>
      <w:r>
        <w:rPr/>
        <w:t>og</w:t>
      </w:r>
      <w:r>
        <w:rPr>
          <w:spacing w:val="-12"/>
        </w:rPr>
        <w:t> </w:t>
      </w:r>
      <w:r>
        <w:rPr/>
        <w:t>at</w:t>
      </w:r>
      <w:r>
        <w:rPr>
          <w:spacing w:val="-12"/>
        </w:rPr>
        <w:t> </w:t>
      </w:r>
      <w:r>
        <w:rPr/>
        <w:t>klientene</w:t>
      </w:r>
      <w:r>
        <w:rPr>
          <w:spacing w:val="-11"/>
        </w:rPr>
        <w:t> </w:t>
      </w:r>
      <w:r>
        <w:rPr>
          <w:spacing w:val="-4"/>
        </w:rPr>
        <w:t>blir</w:t>
      </w:r>
    </w:p>
    <w:p>
      <w:pPr>
        <w:spacing w:after="0"/>
        <w:sectPr>
          <w:pgSz w:w="9640" w:h="13610"/>
          <w:pgMar w:header="345" w:footer="460" w:top="900" w:bottom="620" w:left="860" w:right="640"/>
        </w:sectPr>
      </w:pPr>
    </w:p>
    <w:p>
      <w:pPr>
        <w:pStyle w:val="BodyText"/>
        <w:spacing w:before="127"/>
        <w:ind w:left="330" w:right="321"/>
      </w:pPr>
      <w:r>
        <w:rPr/>
        <w:t>oppfordret</w:t>
      </w:r>
      <w:r>
        <w:rPr>
          <w:spacing w:val="-9"/>
        </w:rPr>
        <w:t> </w:t>
      </w:r>
      <w:r>
        <w:rPr/>
        <w:t>til</w:t>
      </w:r>
      <w:r>
        <w:rPr>
          <w:spacing w:val="-9"/>
        </w:rPr>
        <w:t> </w:t>
      </w:r>
      <w:r>
        <w:rPr/>
        <w:t>å</w:t>
      </w:r>
      <w:r>
        <w:rPr>
          <w:spacing w:val="-9"/>
        </w:rPr>
        <w:t> </w:t>
      </w:r>
      <w:r>
        <w:rPr/>
        <w:t>ta</w:t>
      </w:r>
      <w:r>
        <w:rPr>
          <w:spacing w:val="-9"/>
        </w:rPr>
        <w:t> </w:t>
      </w:r>
      <w:r>
        <w:rPr/>
        <w:t>kontakt</w:t>
      </w:r>
      <w:r>
        <w:rPr>
          <w:spacing w:val="-9"/>
        </w:rPr>
        <w:t> </w:t>
      </w:r>
      <w:r>
        <w:rPr/>
        <w:t>dersom</w:t>
      </w:r>
      <w:r>
        <w:rPr>
          <w:spacing w:val="-9"/>
        </w:rPr>
        <w:t> </w:t>
      </w:r>
      <w:r>
        <w:rPr/>
        <w:t>de</w:t>
      </w:r>
      <w:r>
        <w:rPr>
          <w:spacing w:val="-9"/>
        </w:rPr>
        <w:t> </w:t>
      </w:r>
      <w:r>
        <w:rPr/>
        <w:t>får</w:t>
      </w:r>
      <w:r>
        <w:rPr>
          <w:spacing w:val="-9"/>
        </w:rPr>
        <w:t> </w:t>
      </w:r>
      <w:r>
        <w:rPr/>
        <w:t>kontakt</w:t>
      </w:r>
      <w:r>
        <w:rPr>
          <w:spacing w:val="-9"/>
        </w:rPr>
        <w:t> </w:t>
      </w:r>
      <w:r>
        <w:rPr/>
        <w:t>med</w:t>
      </w:r>
      <w:r>
        <w:rPr>
          <w:spacing w:val="-9"/>
        </w:rPr>
        <w:t> </w:t>
      </w:r>
      <w:r>
        <w:rPr/>
        <w:t>uro</w:t>
      </w:r>
      <w:r>
        <w:rPr>
          <w:spacing w:val="-9"/>
        </w:rPr>
        <w:t> </w:t>
      </w:r>
      <w:r>
        <w:rPr/>
        <w:t>eller</w:t>
      </w:r>
      <w:r>
        <w:rPr>
          <w:spacing w:val="-9"/>
        </w:rPr>
        <w:t> </w:t>
      </w:r>
      <w:r>
        <w:rPr/>
        <w:t>angst</w:t>
      </w:r>
      <w:r>
        <w:rPr>
          <w:spacing w:val="-9"/>
        </w:rPr>
        <w:t> </w:t>
      </w:r>
      <w:r>
        <w:rPr/>
        <w:t>etter</w:t>
      </w:r>
      <w:r>
        <w:rPr>
          <w:spacing w:val="-9"/>
        </w:rPr>
        <w:t> </w:t>
      </w:r>
      <w:r>
        <w:rPr/>
        <w:t>at</w:t>
      </w:r>
      <w:r>
        <w:rPr>
          <w:spacing w:val="-9"/>
        </w:rPr>
        <w:t> </w:t>
      </w:r>
      <w:r>
        <w:rPr/>
        <w:t>konsulta- sjonen</w:t>
      </w:r>
      <w:r>
        <w:rPr>
          <w:spacing w:val="-2"/>
        </w:rPr>
        <w:t> </w:t>
      </w:r>
      <w:r>
        <w:rPr/>
        <w:t>er</w:t>
      </w:r>
      <w:r>
        <w:rPr>
          <w:spacing w:val="-2"/>
        </w:rPr>
        <w:t> </w:t>
      </w:r>
      <w:r>
        <w:rPr/>
        <w:t>over.</w:t>
      </w:r>
      <w:r>
        <w:rPr>
          <w:spacing w:val="-2"/>
        </w:rPr>
        <w:t> </w:t>
      </w:r>
      <w:r>
        <w:rPr/>
        <w:t>Terapeuten</w:t>
      </w:r>
      <w:r>
        <w:rPr>
          <w:spacing w:val="-2"/>
        </w:rPr>
        <w:t> </w:t>
      </w:r>
      <w:r>
        <w:rPr/>
        <w:t>må</w:t>
      </w:r>
      <w:r>
        <w:rPr>
          <w:spacing w:val="-2"/>
        </w:rPr>
        <w:t> </w:t>
      </w:r>
      <w:r>
        <w:rPr/>
        <w:t>derfor</w:t>
      </w:r>
      <w:r>
        <w:rPr>
          <w:spacing w:val="-2"/>
        </w:rPr>
        <w:t> </w:t>
      </w:r>
      <w:r>
        <w:rPr/>
        <w:t>være</w:t>
      </w:r>
      <w:r>
        <w:rPr>
          <w:spacing w:val="-2"/>
        </w:rPr>
        <w:t> </w:t>
      </w:r>
      <w:r>
        <w:rPr/>
        <w:t>oppmerksom</w:t>
      </w:r>
      <w:r>
        <w:rPr>
          <w:spacing w:val="-2"/>
        </w:rPr>
        <w:t> </w:t>
      </w:r>
      <w:r>
        <w:rPr/>
        <w:t>på</w:t>
      </w:r>
      <w:r>
        <w:rPr>
          <w:spacing w:val="-2"/>
        </w:rPr>
        <w:t> </w:t>
      </w:r>
      <w:r>
        <w:rPr/>
        <w:t>hvilke</w:t>
      </w:r>
      <w:r>
        <w:rPr>
          <w:spacing w:val="-2"/>
        </w:rPr>
        <w:t> </w:t>
      </w:r>
      <w:r>
        <w:rPr/>
        <w:t>mentale</w:t>
      </w:r>
      <w:r>
        <w:rPr>
          <w:spacing w:val="-2"/>
        </w:rPr>
        <w:t> </w:t>
      </w:r>
      <w:r>
        <w:rPr/>
        <w:t>prosesser som settes i gang hos klientene.</w:t>
      </w:r>
    </w:p>
    <w:p>
      <w:pPr>
        <w:pStyle w:val="BodyText"/>
        <w:spacing w:before="65"/>
        <w:ind w:left="0"/>
        <w:jc w:val="left"/>
      </w:pPr>
    </w:p>
    <w:p>
      <w:pPr>
        <w:pStyle w:val="Heading5"/>
        <w:ind w:left="330"/>
        <w:jc w:val="both"/>
      </w:pPr>
      <w:r>
        <w:rPr/>
        <w:t>Bakgrunnen</w:t>
      </w:r>
      <w:r>
        <w:rPr>
          <w:spacing w:val="-1"/>
        </w:rPr>
        <w:t> </w:t>
      </w:r>
      <w:r>
        <w:rPr/>
        <w:t>for fokuset</w:t>
      </w:r>
      <w:r>
        <w:rPr>
          <w:spacing w:val="-1"/>
        </w:rPr>
        <w:t> </w:t>
      </w:r>
      <w:r>
        <w:rPr/>
        <w:t>på </w:t>
      </w:r>
      <w:r>
        <w:rPr>
          <w:spacing w:val="-2"/>
        </w:rPr>
        <w:t>etikk</w:t>
      </w:r>
    </w:p>
    <w:p>
      <w:pPr>
        <w:pStyle w:val="BodyText"/>
        <w:spacing w:before="314"/>
        <w:ind w:left="330" w:right="321"/>
      </w:pPr>
      <w:r>
        <w:rPr/>
        <w:t>Psykologien</w:t>
      </w:r>
      <w:r>
        <w:rPr>
          <w:spacing w:val="-12"/>
        </w:rPr>
        <w:t> </w:t>
      </w:r>
      <w:r>
        <w:rPr/>
        <w:t>og</w:t>
      </w:r>
      <w:r>
        <w:rPr>
          <w:spacing w:val="-12"/>
        </w:rPr>
        <w:t> </w:t>
      </w:r>
      <w:r>
        <w:rPr/>
        <w:t>psykiatrien</w:t>
      </w:r>
      <w:r>
        <w:rPr>
          <w:spacing w:val="-12"/>
        </w:rPr>
        <w:t> </w:t>
      </w:r>
      <w:r>
        <w:rPr/>
        <w:t>har</w:t>
      </w:r>
      <w:r>
        <w:rPr>
          <w:spacing w:val="-12"/>
        </w:rPr>
        <w:t> </w:t>
      </w:r>
      <w:r>
        <w:rPr/>
        <w:t>ikke</w:t>
      </w:r>
      <w:r>
        <w:rPr>
          <w:spacing w:val="-12"/>
        </w:rPr>
        <w:t> </w:t>
      </w:r>
      <w:r>
        <w:rPr/>
        <w:t>fullt</w:t>
      </w:r>
      <w:r>
        <w:rPr>
          <w:spacing w:val="-12"/>
        </w:rPr>
        <w:t> </w:t>
      </w:r>
      <w:r>
        <w:rPr/>
        <w:t>ut</w:t>
      </w:r>
      <w:r>
        <w:rPr>
          <w:spacing w:val="-12"/>
        </w:rPr>
        <w:t> </w:t>
      </w:r>
      <w:r>
        <w:rPr/>
        <w:t>forstått</w:t>
      </w:r>
      <w:r>
        <w:rPr>
          <w:spacing w:val="-12"/>
        </w:rPr>
        <w:t> </w:t>
      </w:r>
      <w:r>
        <w:rPr/>
        <w:t>alvoret</w:t>
      </w:r>
      <w:r>
        <w:rPr>
          <w:spacing w:val="-12"/>
        </w:rPr>
        <w:t> </w:t>
      </w:r>
      <w:r>
        <w:rPr/>
        <w:t>i</w:t>
      </w:r>
      <w:r>
        <w:rPr>
          <w:spacing w:val="-12"/>
        </w:rPr>
        <w:t> </w:t>
      </w:r>
      <w:r>
        <w:rPr/>
        <w:t>den</w:t>
      </w:r>
      <w:r>
        <w:rPr>
          <w:spacing w:val="-12"/>
        </w:rPr>
        <w:t> </w:t>
      </w:r>
      <w:r>
        <w:rPr/>
        <w:t>psykiske</w:t>
      </w:r>
      <w:r>
        <w:rPr>
          <w:spacing w:val="-12"/>
        </w:rPr>
        <w:t> </w:t>
      </w:r>
      <w:r>
        <w:rPr/>
        <w:t>smerten</w:t>
      </w:r>
      <w:r>
        <w:rPr>
          <w:spacing w:val="-12"/>
        </w:rPr>
        <w:t> </w:t>
      </w:r>
      <w:r>
        <w:rPr/>
        <w:t>som klientene opplever. Få tar livet sitt på grunn av et smertefullt beinbrudd, vedvaren- de fysisk smerte etter vold, eller andre typer fysisk smerte. Derimot tar enkelte livet sitt eller blir funksjonsudyktige og mister livsgleden på grunn av tanker og mentale forestillinger.</w:t>
      </w:r>
      <w:r>
        <w:rPr>
          <w:spacing w:val="-4"/>
        </w:rPr>
        <w:t> </w:t>
      </w:r>
      <w:r>
        <w:rPr/>
        <w:t>Om</w:t>
      </w:r>
      <w:r>
        <w:rPr>
          <w:spacing w:val="-4"/>
        </w:rPr>
        <w:t> </w:t>
      </w:r>
      <w:r>
        <w:rPr/>
        <w:t>man</w:t>
      </w:r>
      <w:r>
        <w:rPr>
          <w:spacing w:val="-4"/>
        </w:rPr>
        <w:t> </w:t>
      </w:r>
      <w:r>
        <w:rPr/>
        <w:t>leser</w:t>
      </w:r>
      <w:r>
        <w:rPr>
          <w:spacing w:val="-4"/>
        </w:rPr>
        <w:t> </w:t>
      </w:r>
      <w:r>
        <w:rPr/>
        <w:t>om</w:t>
      </w:r>
      <w:r>
        <w:rPr>
          <w:spacing w:val="-4"/>
        </w:rPr>
        <w:t> </w:t>
      </w:r>
      <w:r>
        <w:rPr/>
        <w:t>diagnoser</w:t>
      </w:r>
      <w:r>
        <w:rPr>
          <w:spacing w:val="-4"/>
        </w:rPr>
        <w:t> </w:t>
      </w:r>
      <w:r>
        <w:rPr/>
        <w:t>i</w:t>
      </w:r>
      <w:r>
        <w:rPr>
          <w:spacing w:val="-4"/>
        </w:rPr>
        <w:t> </w:t>
      </w:r>
      <w:r>
        <w:rPr/>
        <w:t>ICD-11,</w:t>
      </w:r>
      <w:r>
        <w:rPr>
          <w:spacing w:val="-4"/>
        </w:rPr>
        <w:t> </w:t>
      </w:r>
      <w:r>
        <w:rPr/>
        <w:t>finner</w:t>
      </w:r>
      <w:r>
        <w:rPr>
          <w:spacing w:val="-4"/>
        </w:rPr>
        <w:t> </w:t>
      </w:r>
      <w:r>
        <w:rPr/>
        <w:t>man</w:t>
      </w:r>
      <w:r>
        <w:rPr>
          <w:spacing w:val="-4"/>
        </w:rPr>
        <w:t> </w:t>
      </w:r>
      <w:r>
        <w:rPr/>
        <w:t>lite</w:t>
      </w:r>
      <w:r>
        <w:rPr>
          <w:spacing w:val="-4"/>
        </w:rPr>
        <w:t> </w:t>
      </w:r>
      <w:r>
        <w:rPr/>
        <w:t>om</w:t>
      </w:r>
      <w:r>
        <w:rPr>
          <w:spacing w:val="-4"/>
        </w:rPr>
        <w:t> </w:t>
      </w:r>
      <w:r>
        <w:rPr/>
        <w:t>den</w:t>
      </w:r>
      <w:r>
        <w:rPr>
          <w:spacing w:val="-4"/>
        </w:rPr>
        <w:t> </w:t>
      </w:r>
      <w:r>
        <w:rPr/>
        <w:t>psykiske smerten klientene opplever, bortsett fra informasjon om at tilstanden er alvorlig. Få, bortsett fra klienten selv, forstår den omfattende psykiske smerten som de opplever.</w:t>
      </w:r>
    </w:p>
    <w:p>
      <w:pPr>
        <w:pStyle w:val="BodyText"/>
        <w:ind w:left="330" w:right="321" w:firstLine="283"/>
      </w:pPr>
      <w:r>
        <w:rPr/>
        <w:t>Noe</w:t>
      </w:r>
      <w:r>
        <w:rPr>
          <w:spacing w:val="-6"/>
        </w:rPr>
        <w:t> </w:t>
      </w:r>
      <w:r>
        <w:rPr/>
        <w:t>av</w:t>
      </w:r>
      <w:r>
        <w:rPr>
          <w:spacing w:val="-6"/>
        </w:rPr>
        <w:t> </w:t>
      </w:r>
      <w:r>
        <w:rPr/>
        <w:t>bakgrunnen</w:t>
      </w:r>
      <w:r>
        <w:rPr>
          <w:spacing w:val="-6"/>
        </w:rPr>
        <w:t> </w:t>
      </w:r>
      <w:r>
        <w:rPr/>
        <w:t>for</w:t>
      </w:r>
      <w:r>
        <w:rPr>
          <w:spacing w:val="-6"/>
        </w:rPr>
        <w:t> </w:t>
      </w:r>
      <w:r>
        <w:rPr/>
        <w:t>mitt</w:t>
      </w:r>
      <w:r>
        <w:rPr>
          <w:spacing w:val="-6"/>
        </w:rPr>
        <w:t> </w:t>
      </w:r>
      <w:r>
        <w:rPr/>
        <w:t>fokus</w:t>
      </w:r>
      <w:r>
        <w:rPr>
          <w:spacing w:val="-6"/>
        </w:rPr>
        <w:t> </w:t>
      </w:r>
      <w:r>
        <w:rPr/>
        <w:t>på</w:t>
      </w:r>
      <w:r>
        <w:rPr>
          <w:spacing w:val="-6"/>
        </w:rPr>
        <w:t> </w:t>
      </w:r>
      <w:r>
        <w:rPr/>
        <w:t>etikk</w:t>
      </w:r>
      <w:r>
        <w:rPr>
          <w:spacing w:val="-6"/>
        </w:rPr>
        <w:t> </w:t>
      </w:r>
      <w:r>
        <w:rPr/>
        <w:t>var</w:t>
      </w:r>
      <w:r>
        <w:rPr>
          <w:spacing w:val="-6"/>
        </w:rPr>
        <w:t> </w:t>
      </w:r>
      <w:r>
        <w:rPr/>
        <w:t>opplevelser</w:t>
      </w:r>
      <w:r>
        <w:rPr>
          <w:spacing w:val="-6"/>
        </w:rPr>
        <w:t> </w:t>
      </w:r>
      <w:r>
        <w:rPr/>
        <w:t>i</w:t>
      </w:r>
      <w:r>
        <w:rPr>
          <w:spacing w:val="-6"/>
        </w:rPr>
        <w:t> </w:t>
      </w:r>
      <w:r>
        <w:rPr/>
        <w:t>forbindelse</w:t>
      </w:r>
      <w:r>
        <w:rPr>
          <w:spacing w:val="-6"/>
        </w:rPr>
        <w:t> </w:t>
      </w:r>
      <w:r>
        <w:rPr/>
        <w:t>med</w:t>
      </w:r>
      <w:r>
        <w:rPr>
          <w:spacing w:val="-6"/>
        </w:rPr>
        <w:t> </w:t>
      </w:r>
      <w:r>
        <w:rPr/>
        <w:t>et</w:t>
      </w:r>
      <w:r>
        <w:rPr>
          <w:spacing w:val="-6"/>
        </w:rPr>
        <w:t> </w:t>
      </w:r>
      <w:r>
        <w:rPr/>
        <w:t>se- minar</w:t>
      </w:r>
      <w:r>
        <w:rPr>
          <w:spacing w:val="-13"/>
        </w:rPr>
        <w:t> </w:t>
      </w:r>
      <w:r>
        <w:rPr/>
        <w:t>i</w:t>
      </w:r>
      <w:r>
        <w:rPr>
          <w:spacing w:val="-12"/>
        </w:rPr>
        <w:t> </w:t>
      </w:r>
      <w:r>
        <w:rPr/>
        <w:t>nevrolingvistisk</w:t>
      </w:r>
      <w:r>
        <w:rPr>
          <w:spacing w:val="-13"/>
        </w:rPr>
        <w:t> </w:t>
      </w:r>
      <w:r>
        <w:rPr/>
        <w:t>programmering.</w:t>
      </w:r>
      <w:r>
        <w:rPr>
          <w:spacing w:val="-12"/>
        </w:rPr>
        <w:t> </w:t>
      </w:r>
      <w:r>
        <w:rPr/>
        <w:t>Seminardeltakerne</w:t>
      </w:r>
      <w:r>
        <w:rPr>
          <w:spacing w:val="-13"/>
        </w:rPr>
        <w:t> </w:t>
      </w:r>
      <w:r>
        <w:rPr/>
        <w:t>ble</w:t>
      </w:r>
      <w:r>
        <w:rPr>
          <w:spacing w:val="-12"/>
        </w:rPr>
        <w:t> </w:t>
      </w:r>
      <w:r>
        <w:rPr/>
        <w:t>delt</w:t>
      </w:r>
      <w:r>
        <w:rPr>
          <w:spacing w:val="-13"/>
        </w:rPr>
        <w:t> </w:t>
      </w:r>
      <w:r>
        <w:rPr/>
        <w:t>opp</w:t>
      </w:r>
      <w:r>
        <w:rPr>
          <w:spacing w:val="-12"/>
        </w:rPr>
        <w:t> </w:t>
      </w:r>
      <w:r>
        <w:rPr/>
        <w:t>i</w:t>
      </w:r>
      <w:r>
        <w:rPr>
          <w:spacing w:val="-13"/>
        </w:rPr>
        <w:t> </w:t>
      </w:r>
      <w:r>
        <w:rPr/>
        <w:t>grupper</w:t>
      </w:r>
      <w:r>
        <w:rPr>
          <w:spacing w:val="-12"/>
        </w:rPr>
        <w:t> </w:t>
      </w:r>
      <w:r>
        <w:rPr/>
        <w:t>for å</w:t>
      </w:r>
      <w:r>
        <w:rPr>
          <w:spacing w:val="-1"/>
        </w:rPr>
        <w:t> </w:t>
      </w:r>
      <w:r>
        <w:rPr/>
        <w:t>prøve</w:t>
      </w:r>
      <w:r>
        <w:rPr>
          <w:spacing w:val="-1"/>
        </w:rPr>
        <w:t> </w:t>
      </w:r>
      <w:r>
        <w:rPr/>
        <w:t>ut</w:t>
      </w:r>
      <w:r>
        <w:rPr>
          <w:spacing w:val="-1"/>
        </w:rPr>
        <w:t> </w:t>
      </w:r>
      <w:r>
        <w:rPr/>
        <w:t>metoder</w:t>
      </w:r>
      <w:r>
        <w:rPr>
          <w:spacing w:val="-1"/>
        </w:rPr>
        <w:t> </w:t>
      </w:r>
      <w:r>
        <w:rPr/>
        <w:t>på</w:t>
      </w:r>
      <w:r>
        <w:rPr>
          <w:spacing w:val="-1"/>
        </w:rPr>
        <w:t> </w:t>
      </w:r>
      <w:r>
        <w:rPr/>
        <w:t>hverandre,</w:t>
      </w:r>
      <w:r>
        <w:rPr>
          <w:spacing w:val="-1"/>
        </w:rPr>
        <w:t> </w:t>
      </w:r>
      <w:r>
        <w:rPr/>
        <w:t>uten</w:t>
      </w:r>
      <w:r>
        <w:rPr>
          <w:spacing w:val="-1"/>
        </w:rPr>
        <w:t> </w:t>
      </w:r>
      <w:r>
        <w:rPr/>
        <w:t>at</w:t>
      </w:r>
      <w:r>
        <w:rPr>
          <w:spacing w:val="-1"/>
        </w:rPr>
        <w:t> </w:t>
      </w:r>
      <w:r>
        <w:rPr/>
        <w:t>det</w:t>
      </w:r>
      <w:r>
        <w:rPr>
          <w:spacing w:val="-1"/>
        </w:rPr>
        <w:t> </w:t>
      </w:r>
      <w:r>
        <w:rPr/>
        <w:t>var</w:t>
      </w:r>
      <w:r>
        <w:rPr>
          <w:spacing w:val="-1"/>
        </w:rPr>
        <w:t> </w:t>
      </w:r>
      <w:r>
        <w:rPr/>
        <w:t>skolerte</w:t>
      </w:r>
      <w:r>
        <w:rPr>
          <w:spacing w:val="-1"/>
        </w:rPr>
        <w:t> </w:t>
      </w:r>
      <w:r>
        <w:rPr/>
        <w:t>terapeuter</w:t>
      </w:r>
      <w:r>
        <w:rPr>
          <w:spacing w:val="-1"/>
        </w:rPr>
        <w:t> </w:t>
      </w:r>
      <w:r>
        <w:rPr/>
        <w:t>i</w:t>
      </w:r>
      <w:r>
        <w:rPr>
          <w:spacing w:val="-1"/>
        </w:rPr>
        <w:t> </w:t>
      </w:r>
      <w:r>
        <w:rPr/>
        <w:t>gruppene.</w:t>
      </w:r>
      <w:r>
        <w:rPr>
          <w:spacing w:val="-1"/>
        </w:rPr>
        <w:t> </w:t>
      </w:r>
      <w:r>
        <w:rPr/>
        <w:t>Del- takerne</w:t>
      </w:r>
      <w:r>
        <w:rPr>
          <w:spacing w:val="-12"/>
        </w:rPr>
        <w:t> </w:t>
      </w:r>
      <w:r>
        <w:rPr/>
        <w:t>fikk</w:t>
      </w:r>
      <w:r>
        <w:rPr>
          <w:spacing w:val="-12"/>
        </w:rPr>
        <w:t> </w:t>
      </w:r>
      <w:r>
        <w:rPr/>
        <w:t>instruksjoner</w:t>
      </w:r>
      <w:r>
        <w:rPr>
          <w:spacing w:val="-12"/>
        </w:rPr>
        <w:t> </w:t>
      </w:r>
      <w:r>
        <w:rPr/>
        <w:t>om</w:t>
      </w:r>
      <w:r>
        <w:rPr>
          <w:spacing w:val="-12"/>
        </w:rPr>
        <w:t> </w:t>
      </w:r>
      <w:r>
        <w:rPr/>
        <w:t>å</w:t>
      </w:r>
      <w:r>
        <w:rPr>
          <w:spacing w:val="-12"/>
        </w:rPr>
        <w:t> </w:t>
      </w:r>
      <w:r>
        <w:rPr/>
        <w:t>fokusere</w:t>
      </w:r>
      <w:r>
        <w:rPr>
          <w:spacing w:val="-12"/>
        </w:rPr>
        <w:t> </w:t>
      </w:r>
      <w:r>
        <w:rPr/>
        <w:t>på</w:t>
      </w:r>
      <w:r>
        <w:rPr>
          <w:spacing w:val="-12"/>
        </w:rPr>
        <w:t> </w:t>
      </w:r>
      <w:r>
        <w:rPr/>
        <w:t>håndterlige</w:t>
      </w:r>
      <w:r>
        <w:rPr>
          <w:spacing w:val="-12"/>
        </w:rPr>
        <w:t> </w:t>
      </w:r>
      <w:r>
        <w:rPr/>
        <w:t>psykiske</w:t>
      </w:r>
      <w:r>
        <w:rPr>
          <w:spacing w:val="-12"/>
        </w:rPr>
        <w:t> </w:t>
      </w:r>
      <w:r>
        <w:rPr/>
        <w:t>utfordringer.</w:t>
      </w:r>
      <w:r>
        <w:rPr>
          <w:spacing w:val="-12"/>
        </w:rPr>
        <w:t> </w:t>
      </w:r>
      <w:r>
        <w:rPr/>
        <w:t>Likevel viste</w:t>
      </w:r>
      <w:r>
        <w:rPr>
          <w:spacing w:val="-5"/>
        </w:rPr>
        <w:t> </w:t>
      </w:r>
      <w:r>
        <w:rPr/>
        <w:t>det</w:t>
      </w:r>
      <w:r>
        <w:rPr>
          <w:spacing w:val="-5"/>
        </w:rPr>
        <w:t> </w:t>
      </w:r>
      <w:r>
        <w:rPr/>
        <w:t>seg</w:t>
      </w:r>
      <w:r>
        <w:rPr>
          <w:spacing w:val="-5"/>
        </w:rPr>
        <w:t> </w:t>
      </w:r>
      <w:r>
        <w:rPr/>
        <w:t>at</w:t>
      </w:r>
      <w:r>
        <w:rPr>
          <w:spacing w:val="-5"/>
        </w:rPr>
        <w:t> </w:t>
      </w:r>
      <w:r>
        <w:rPr/>
        <w:t>problemene</w:t>
      </w:r>
      <w:r>
        <w:rPr>
          <w:spacing w:val="-5"/>
        </w:rPr>
        <w:t> </w:t>
      </w:r>
      <w:r>
        <w:rPr/>
        <w:t>de</w:t>
      </w:r>
      <w:r>
        <w:rPr>
          <w:spacing w:val="-5"/>
        </w:rPr>
        <w:t> </w:t>
      </w:r>
      <w:r>
        <w:rPr/>
        <w:t>tok</w:t>
      </w:r>
      <w:r>
        <w:rPr>
          <w:spacing w:val="-5"/>
        </w:rPr>
        <w:t> </w:t>
      </w:r>
      <w:r>
        <w:rPr/>
        <w:t>opp</w:t>
      </w:r>
      <w:r>
        <w:rPr>
          <w:spacing w:val="-5"/>
        </w:rPr>
        <w:t> </w:t>
      </w:r>
      <w:r>
        <w:rPr/>
        <w:t>var</w:t>
      </w:r>
      <w:r>
        <w:rPr>
          <w:spacing w:val="-5"/>
        </w:rPr>
        <w:t> </w:t>
      </w:r>
      <w:r>
        <w:rPr/>
        <w:t>større</w:t>
      </w:r>
      <w:r>
        <w:rPr>
          <w:spacing w:val="-5"/>
        </w:rPr>
        <w:t> </w:t>
      </w:r>
      <w:r>
        <w:rPr/>
        <w:t>enn</w:t>
      </w:r>
      <w:r>
        <w:rPr>
          <w:spacing w:val="-5"/>
        </w:rPr>
        <w:t> </w:t>
      </w:r>
      <w:r>
        <w:rPr/>
        <w:t>kurslederen</w:t>
      </w:r>
      <w:r>
        <w:rPr>
          <w:spacing w:val="-5"/>
        </w:rPr>
        <w:t> </w:t>
      </w:r>
      <w:r>
        <w:rPr/>
        <w:t>hadde</w:t>
      </w:r>
      <w:r>
        <w:rPr>
          <w:spacing w:val="-5"/>
        </w:rPr>
        <w:t> </w:t>
      </w:r>
      <w:r>
        <w:rPr/>
        <w:t>tenkt</w:t>
      </w:r>
      <w:r>
        <w:rPr>
          <w:spacing w:val="-5"/>
        </w:rPr>
        <w:t> </w:t>
      </w:r>
      <w:r>
        <w:rPr/>
        <w:t>seg.</w:t>
      </w:r>
      <w:r>
        <w:rPr>
          <w:spacing w:val="-5"/>
        </w:rPr>
        <w:t> </w:t>
      </w:r>
      <w:r>
        <w:rPr/>
        <w:t>De færreste hadde kompetanse til å redusere det psykiske ubehaget de fikk kontakt med gjennom</w:t>
      </w:r>
      <w:r>
        <w:rPr>
          <w:spacing w:val="-11"/>
        </w:rPr>
        <w:t> </w:t>
      </w:r>
      <w:r>
        <w:rPr/>
        <w:t>disse</w:t>
      </w:r>
      <w:r>
        <w:rPr>
          <w:spacing w:val="-11"/>
        </w:rPr>
        <w:t> </w:t>
      </w:r>
      <w:r>
        <w:rPr/>
        <w:t>øvelsene,</w:t>
      </w:r>
      <w:r>
        <w:rPr>
          <w:spacing w:val="-11"/>
        </w:rPr>
        <w:t> </w:t>
      </w:r>
      <w:r>
        <w:rPr/>
        <w:t>med</w:t>
      </w:r>
      <w:r>
        <w:rPr>
          <w:spacing w:val="-11"/>
        </w:rPr>
        <w:t> </w:t>
      </w:r>
      <w:r>
        <w:rPr/>
        <w:t>den</w:t>
      </w:r>
      <w:r>
        <w:rPr>
          <w:spacing w:val="-11"/>
        </w:rPr>
        <w:t> </w:t>
      </w:r>
      <w:r>
        <w:rPr/>
        <w:t>følge</w:t>
      </w:r>
      <w:r>
        <w:rPr>
          <w:spacing w:val="-11"/>
        </w:rPr>
        <w:t> </w:t>
      </w:r>
      <w:r>
        <w:rPr/>
        <w:t>at</w:t>
      </w:r>
      <w:r>
        <w:rPr>
          <w:spacing w:val="-11"/>
        </w:rPr>
        <w:t> </w:t>
      </w:r>
      <w:r>
        <w:rPr/>
        <w:t>flere</w:t>
      </w:r>
      <w:r>
        <w:rPr>
          <w:spacing w:val="-11"/>
        </w:rPr>
        <w:t> </w:t>
      </w:r>
      <w:r>
        <w:rPr/>
        <w:t>fikk</w:t>
      </w:r>
      <w:r>
        <w:rPr>
          <w:spacing w:val="-11"/>
        </w:rPr>
        <w:t> </w:t>
      </w:r>
      <w:r>
        <w:rPr/>
        <w:t>utløst</w:t>
      </w:r>
      <w:r>
        <w:rPr>
          <w:spacing w:val="-11"/>
        </w:rPr>
        <w:t> </w:t>
      </w:r>
      <w:r>
        <w:rPr/>
        <w:t>angst</w:t>
      </w:r>
      <w:r>
        <w:rPr>
          <w:spacing w:val="-11"/>
        </w:rPr>
        <w:t> </w:t>
      </w:r>
      <w:r>
        <w:rPr/>
        <w:t>som</w:t>
      </w:r>
      <w:r>
        <w:rPr>
          <w:spacing w:val="-11"/>
        </w:rPr>
        <w:t> </w:t>
      </w:r>
      <w:r>
        <w:rPr/>
        <w:t>de</w:t>
      </w:r>
      <w:r>
        <w:rPr>
          <w:spacing w:val="-11"/>
        </w:rPr>
        <w:t> </w:t>
      </w:r>
      <w:r>
        <w:rPr/>
        <w:t>beholdt</w:t>
      </w:r>
      <w:r>
        <w:rPr>
          <w:spacing w:val="-11"/>
        </w:rPr>
        <w:t> </w:t>
      </w:r>
      <w:r>
        <w:rPr/>
        <w:t>etter</w:t>
      </w:r>
      <w:r>
        <w:rPr>
          <w:spacing w:val="-11"/>
        </w:rPr>
        <w:t> </w:t>
      </w:r>
      <w:r>
        <w:rPr/>
        <w:t>at gruppearbeidet var over.</w:t>
      </w:r>
    </w:p>
    <w:p>
      <w:pPr>
        <w:pStyle w:val="BodyText"/>
        <w:ind w:left="330" w:right="321" w:firstLine="283"/>
      </w:pPr>
      <w:r>
        <w:rPr/>
        <w:t>Jeg hadde tidligere på dagen berørt forsiktighetsregler og etikk når man arbeider med</w:t>
      </w:r>
      <w:r>
        <w:rPr>
          <w:spacing w:val="-1"/>
        </w:rPr>
        <w:t> </w:t>
      </w:r>
      <w:r>
        <w:rPr/>
        <w:t>psykiske</w:t>
      </w:r>
      <w:r>
        <w:rPr>
          <w:spacing w:val="-1"/>
        </w:rPr>
        <w:t> </w:t>
      </w:r>
      <w:r>
        <w:rPr/>
        <w:t>problemer.</w:t>
      </w:r>
      <w:r>
        <w:rPr>
          <w:spacing w:val="-1"/>
        </w:rPr>
        <w:t> </w:t>
      </w:r>
      <w:r>
        <w:rPr/>
        <w:t>Dette</w:t>
      </w:r>
      <w:r>
        <w:rPr>
          <w:spacing w:val="-1"/>
        </w:rPr>
        <w:t> </w:t>
      </w:r>
      <w:r>
        <w:rPr/>
        <w:t>var</w:t>
      </w:r>
      <w:r>
        <w:rPr>
          <w:spacing w:val="-1"/>
        </w:rPr>
        <w:t> </w:t>
      </w:r>
      <w:r>
        <w:rPr/>
        <w:t>trolig</w:t>
      </w:r>
      <w:r>
        <w:rPr>
          <w:spacing w:val="-1"/>
        </w:rPr>
        <w:t> </w:t>
      </w:r>
      <w:r>
        <w:rPr/>
        <w:t>bakgrunnen</w:t>
      </w:r>
      <w:r>
        <w:rPr>
          <w:spacing w:val="-1"/>
        </w:rPr>
        <w:t> </w:t>
      </w:r>
      <w:r>
        <w:rPr/>
        <w:t>for</w:t>
      </w:r>
      <w:r>
        <w:rPr>
          <w:spacing w:val="-1"/>
        </w:rPr>
        <w:t> </w:t>
      </w:r>
      <w:r>
        <w:rPr/>
        <w:t>at</w:t>
      </w:r>
      <w:r>
        <w:rPr>
          <w:spacing w:val="-1"/>
        </w:rPr>
        <w:t> </w:t>
      </w:r>
      <w:r>
        <w:rPr/>
        <w:t>enkelte</w:t>
      </w:r>
      <w:r>
        <w:rPr>
          <w:spacing w:val="-1"/>
        </w:rPr>
        <w:t> </w:t>
      </w:r>
      <w:r>
        <w:rPr/>
        <w:t>tok</w:t>
      </w:r>
      <w:r>
        <w:rPr>
          <w:spacing w:val="-1"/>
        </w:rPr>
        <w:t> </w:t>
      </w:r>
      <w:r>
        <w:rPr/>
        <w:t>kontakt</w:t>
      </w:r>
      <w:r>
        <w:rPr>
          <w:spacing w:val="-1"/>
        </w:rPr>
        <w:t> </w:t>
      </w:r>
      <w:r>
        <w:rPr/>
        <w:t>for</w:t>
      </w:r>
      <w:r>
        <w:rPr>
          <w:spacing w:val="-1"/>
        </w:rPr>
        <w:t> </w:t>
      </w:r>
      <w:r>
        <w:rPr/>
        <w:t>å få hjelp til å redusere angst som var blitt utløst gjennom øvelsene. En av dem var en eldre kvinne som hadde fått kontakt med sine fobiske reaksjoner i forbindelse med tordenvær</w:t>
      </w:r>
      <w:r>
        <w:rPr>
          <w:spacing w:val="-13"/>
        </w:rPr>
        <w:t> </w:t>
      </w:r>
      <w:r>
        <w:rPr/>
        <w:t>(det</w:t>
      </w:r>
      <w:r>
        <w:rPr>
          <w:spacing w:val="-12"/>
        </w:rPr>
        <w:t> </w:t>
      </w:r>
      <w:r>
        <w:rPr/>
        <w:t>var</w:t>
      </w:r>
      <w:r>
        <w:rPr>
          <w:spacing w:val="-13"/>
        </w:rPr>
        <w:t> </w:t>
      </w:r>
      <w:r>
        <w:rPr/>
        <w:t>for</w:t>
      </w:r>
      <w:r>
        <w:rPr>
          <w:spacing w:val="-12"/>
        </w:rPr>
        <w:t> </w:t>
      </w:r>
      <w:r>
        <w:rPr/>
        <w:t>øvrig</w:t>
      </w:r>
      <w:r>
        <w:rPr>
          <w:spacing w:val="-13"/>
        </w:rPr>
        <w:t> </w:t>
      </w:r>
      <w:r>
        <w:rPr/>
        <w:t>fint</w:t>
      </w:r>
      <w:r>
        <w:rPr>
          <w:spacing w:val="-12"/>
        </w:rPr>
        <w:t> </w:t>
      </w:r>
      <w:r>
        <w:rPr/>
        <w:t>vær).</w:t>
      </w:r>
      <w:r>
        <w:rPr>
          <w:spacing w:val="-13"/>
        </w:rPr>
        <w:t> </w:t>
      </w:r>
      <w:r>
        <w:rPr/>
        <w:t>Jeg</w:t>
      </w:r>
      <w:r>
        <w:rPr>
          <w:spacing w:val="-12"/>
        </w:rPr>
        <w:t> </w:t>
      </w:r>
      <w:r>
        <w:rPr/>
        <w:t>henviste</w:t>
      </w:r>
      <w:r>
        <w:rPr>
          <w:spacing w:val="-13"/>
        </w:rPr>
        <w:t> </w:t>
      </w:r>
      <w:r>
        <w:rPr/>
        <w:t>arbeidet</w:t>
      </w:r>
      <w:r>
        <w:rPr>
          <w:spacing w:val="-12"/>
        </w:rPr>
        <w:t> </w:t>
      </w:r>
      <w:r>
        <w:rPr/>
        <w:t>med</w:t>
      </w:r>
      <w:r>
        <w:rPr>
          <w:spacing w:val="-13"/>
        </w:rPr>
        <w:t> </w:t>
      </w:r>
      <w:r>
        <w:rPr/>
        <w:t>fobien</w:t>
      </w:r>
      <w:r>
        <w:rPr>
          <w:spacing w:val="-12"/>
        </w:rPr>
        <w:t> </w:t>
      </w:r>
      <w:r>
        <w:rPr/>
        <w:t>til</w:t>
      </w:r>
      <w:r>
        <w:rPr>
          <w:spacing w:val="-13"/>
        </w:rPr>
        <w:t> </w:t>
      </w:r>
      <w:r>
        <w:rPr/>
        <w:t>kurslederen, men forsøkte å fjerne angsten. Det gikk bra. Ryktet spredte seg, og flere tok kontakt. Denne gangen ble angsten fremprovosert i en setting med legfolk som utøvere. Den profesjonelle</w:t>
      </w:r>
      <w:r>
        <w:rPr>
          <w:spacing w:val="-7"/>
        </w:rPr>
        <w:t> </w:t>
      </w:r>
      <w:r>
        <w:rPr/>
        <w:t>terapeuten</w:t>
      </w:r>
      <w:r>
        <w:rPr>
          <w:spacing w:val="-7"/>
        </w:rPr>
        <w:t> </w:t>
      </w:r>
      <w:r>
        <w:rPr/>
        <w:t>kan</w:t>
      </w:r>
      <w:r>
        <w:rPr>
          <w:spacing w:val="-7"/>
        </w:rPr>
        <w:t> </w:t>
      </w:r>
      <w:r>
        <w:rPr/>
        <w:t>utløse</w:t>
      </w:r>
      <w:r>
        <w:rPr>
          <w:spacing w:val="-7"/>
        </w:rPr>
        <w:t> </w:t>
      </w:r>
      <w:r>
        <w:rPr/>
        <w:t>liknende</w:t>
      </w:r>
      <w:r>
        <w:rPr>
          <w:spacing w:val="-7"/>
        </w:rPr>
        <w:t> </w:t>
      </w:r>
      <w:r>
        <w:rPr/>
        <w:t>reaksjoner</w:t>
      </w:r>
      <w:r>
        <w:rPr>
          <w:spacing w:val="-7"/>
        </w:rPr>
        <w:t> </w:t>
      </w:r>
      <w:r>
        <w:rPr/>
        <w:t>hos</w:t>
      </w:r>
      <w:r>
        <w:rPr>
          <w:spacing w:val="-7"/>
        </w:rPr>
        <w:t> </w:t>
      </w:r>
      <w:r>
        <w:rPr/>
        <w:t>klienter</w:t>
      </w:r>
      <w:r>
        <w:rPr>
          <w:spacing w:val="-7"/>
        </w:rPr>
        <w:t> </w:t>
      </w:r>
      <w:r>
        <w:rPr/>
        <w:t>når</w:t>
      </w:r>
      <w:r>
        <w:rPr>
          <w:spacing w:val="-7"/>
        </w:rPr>
        <w:t> </w:t>
      </w:r>
      <w:r>
        <w:rPr/>
        <w:t>de</w:t>
      </w:r>
      <w:r>
        <w:rPr>
          <w:spacing w:val="-7"/>
        </w:rPr>
        <w:t> </w:t>
      </w:r>
      <w:r>
        <w:rPr/>
        <w:t>kartlegger og behandler.</w:t>
      </w:r>
    </w:p>
    <w:p>
      <w:pPr>
        <w:pStyle w:val="BodyText"/>
        <w:ind w:left="330" w:right="320" w:firstLine="283"/>
      </w:pPr>
      <w:r>
        <w:rPr/>
        <w:t>Min</w:t>
      </w:r>
      <w:r>
        <w:rPr>
          <w:spacing w:val="-13"/>
        </w:rPr>
        <w:t> </w:t>
      </w:r>
      <w:r>
        <w:rPr/>
        <w:t>opptatthet</w:t>
      </w:r>
      <w:r>
        <w:rPr>
          <w:spacing w:val="-12"/>
        </w:rPr>
        <w:t> </w:t>
      </w:r>
      <w:r>
        <w:rPr/>
        <w:t>av</w:t>
      </w:r>
      <w:r>
        <w:rPr>
          <w:spacing w:val="-13"/>
        </w:rPr>
        <w:t> </w:t>
      </w:r>
      <w:r>
        <w:rPr/>
        <w:t>etikk</w:t>
      </w:r>
      <w:r>
        <w:rPr>
          <w:spacing w:val="-12"/>
        </w:rPr>
        <w:t> </w:t>
      </w:r>
      <w:r>
        <w:rPr/>
        <w:t>er</w:t>
      </w:r>
      <w:r>
        <w:rPr>
          <w:spacing w:val="-13"/>
        </w:rPr>
        <w:t> </w:t>
      </w:r>
      <w:r>
        <w:rPr/>
        <w:t>også</w:t>
      </w:r>
      <w:r>
        <w:rPr>
          <w:spacing w:val="-12"/>
        </w:rPr>
        <w:t> </w:t>
      </w:r>
      <w:r>
        <w:rPr/>
        <w:t>knyttet</w:t>
      </w:r>
      <w:r>
        <w:rPr>
          <w:spacing w:val="-13"/>
        </w:rPr>
        <w:t> </w:t>
      </w:r>
      <w:r>
        <w:rPr/>
        <w:t>til</w:t>
      </w:r>
      <w:r>
        <w:rPr>
          <w:spacing w:val="-12"/>
        </w:rPr>
        <w:t> </w:t>
      </w:r>
      <w:r>
        <w:rPr/>
        <w:t>følgende</w:t>
      </w:r>
      <w:r>
        <w:rPr>
          <w:spacing w:val="-13"/>
        </w:rPr>
        <w:t> </w:t>
      </w:r>
      <w:r>
        <w:rPr/>
        <w:t>opplevelse.</w:t>
      </w:r>
      <w:r>
        <w:rPr>
          <w:spacing w:val="-12"/>
        </w:rPr>
        <w:t> </w:t>
      </w:r>
      <w:r>
        <w:rPr/>
        <w:t>Jeg</w:t>
      </w:r>
      <w:r>
        <w:rPr>
          <w:spacing w:val="-13"/>
        </w:rPr>
        <w:t> </w:t>
      </w:r>
      <w:r>
        <w:rPr/>
        <w:t>holdt</w:t>
      </w:r>
      <w:r>
        <w:rPr>
          <w:spacing w:val="-12"/>
        </w:rPr>
        <w:t> </w:t>
      </w:r>
      <w:r>
        <w:rPr/>
        <w:t>et</w:t>
      </w:r>
      <w:r>
        <w:rPr>
          <w:spacing w:val="-13"/>
        </w:rPr>
        <w:t> </w:t>
      </w:r>
      <w:r>
        <w:rPr/>
        <w:t>foredrag for sykepleierstudenter om hvordan man kan forberede seg mentalt til eksamen, der jeg</w:t>
      </w:r>
      <w:r>
        <w:rPr>
          <w:spacing w:val="-3"/>
        </w:rPr>
        <w:t> </w:t>
      </w:r>
      <w:r>
        <w:rPr/>
        <w:t>demonstrerte</w:t>
      </w:r>
      <w:r>
        <w:rPr>
          <w:spacing w:val="-3"/>
        </w:rPr>
        <w:t> </w:t>
      </w:r>
      <w:r>
        <w:rPr/>
        <w:t>hvordan</w:t>
      </w:r>
      <w:r>
        <w:rPr>
          <w:spacing w:val="-3"/>
        </w:rPr>
        <w:t> </w:t>
      </w:r>
      <w:r>
        <w:rPr/>
        <w:t>man</w:t>
      </w:r>
      <w:r>
        <w:rPr>
          <w:spacing w:val="-3"/>
        </w:rPr>
        <w:t> </w:t>
      </w:r>
      <w:r>
        <w:rPr/>
        <w:t>kan</w:t>
      </w:r>
      <w:r>
        <w:rPr>
          <w:spacing w:val="-3"/>
        </w:rPr>
        <w:t> </w:t>
      </w:r>
      <w:r>
        <w:rPr/>
        <w:t>mestre</w:t>
      </w:r>
      <w:r>
        <w:rPr>
          <w:spacing w:val="-3"/>
        </w:rPr>
        <w:t> </w:t>
      </w:r>
      <w:r>
        <w:rPr/>
        <w:t>angst</w:t>
      </w:r>
      <w:r>
        <w:rPr>
          <w:spacing w:val="-3"/>
        </w:rPr>
        <w:t> </w:t>
      </w:r>
      <w:r>
        <w:rPr/>
        <w:t>og</w:t>
      </w:r>
      <w:r>
        <w:rPr>
          <w:spacing w:val="-3"/>
        </w:rPr>
        <w:t> </w:t>
      </w:r>
      <w:r>
        <w:rPr/>
        <w:t>uro</w:t>
      </w:r>
      <w:r>
        <w:rPr>
          <w:spacing w:val="-3"/>
        </w:rPr>
        <w:t> </w:t>
      </w:r>
      <w:r>
        <w:rPr/>
        <w:t>via</w:t>
      </w:r>
      <w:r>
        <w:rPr>
          <w:spacing w:val="-3"/>
        </w:rPr>
        <w:t> </w:t>
      </w:r>
      <w:r>
        <w:rPr/>
        <w:t>autogen</w:t>
      </w:r>
      <w:r>
        <w:rPr>
          <w:spacing w:val="-3"/>
        </w:rPr>
        <w:t> </w:t>
      </w:r>
      <w:r>
        <w:rPr/>
        <w:t>trening.</w:t>
      </w:r>
      <w:r>
        <w:rPr>
          <w:spacing w:val="-3"/>
        </w:rPr>
        <w:t> </w:t>
      </w:r>
      <w:r>
        <w:rPr/>
        <w:t>Jeg</w:t>
      </w:r>
      <w:r>
        <w:rPr>
          <w:spacing w:val="-3"/>
        </w:rPr>
        <w:t> </w:t>
      </w:r>
      <w:r>
        <w:rPr/>
        <w:t>sa</w:t>
      </w:r>
      <w:r>
        <w:rPr>
          <w:spacing w:val="-3"/>
        </w:rPr>
        <w:t> </w:t>
      </w:r>
      <w:r>
        <w:rPr/>
        <w:t>til studentene:</w:t>
      </w:r>
      <w:r>
        <w:rPr>
          <w:spacing w:val="-7"/>
        </w:rPr>
        <w:t> </w:t>
      </w:r>
      <w:r>
        <w:rPr/>
        <w:t>”Sett</w:t>
      </w:r>
      <w:r>
        <w:rPr>
          <w:spacing w:val="-7"/>
        </w:rPr>
        <w:t> </w:t>
      </w:r>
      <w:r>
        <w:rPr/>
        <w:t>at</w:t>
      </w:r>
      <w:r>
        <w:rPr>
          <w:spacing w:val="-7"/>
        </w:rPr>
        <w:t> </w:t>
      </w:r>
      <w:r>
        <w:rPr/>
        <w:t>du</w:t>
      </w:r>
      <w:r>
        <w:rPr>
          <w:spacing w:val="-7"/>
        </w:rPr>
        <w:t> </w:t>
      </w:r>
      <w:r>
        <w:rPr/>
        <w:t>forestiller</w:t>
      </w:r>
      <w:r>
        <w:rPr>
          <w:spacing w:val="-7"/>
        </w:rPr>
        <w:t> </w:t>
      </w:r>
      <w:r>
        <w:rPr/>
        <w:t>deg</w:t>
      </w:r>
      <w:r>
        <w:rPr>
          <w:spacing w:val="-7"/>
        </w:rPr>
        <w:t> </w:t>
      </w:r>
      <w:r>
        <w:rPr/>
        <w:t>at</w:t>
      </w:r>
      <w:r>
        <w:rPr>
          <w:spacing w:val="-7"/>
        </w:rPr>
        <w:t> </w:t>
      </w:r>
      <w:r>
        <w:rPr/>
        <w:t>du</w:t>
      </w:r>
      <w:r>
        <w:rPr>
          <w:spacing w:val="-7"/>
        </w:rPr>
        <w:t> </w:t>
      </w:r>
      <w:r>
        <w:rPr/>
        <w:t>er</w:t>
      </w:r>
      <w:r>
        <w:rPr>
          <w:spacing w:val="-7"/>
        </w:rPr>
        <w:t> </w:t>
      </w:r>
      <w:r>
        <w:rPr/>
        <w:t>et</w:t>
      </w:r>
      <w:r>
        <w:rPr>
          <w:spacing w:val="-7"/>
        </w:rPr>
        <w:t> </w:t>
      </w:r>
      <w:r>
        <w:rPr/>
        <w:t>sted</w:t>
      </w:r>
      <w:r>
        <w:rPr>
          <w:spacing w:val="-7"/>
        </w:rPr>
        <w:t> </w:t>
      </w:r>
      <w:r>
        <w:rPr/>
        <w:t>der</w:t>
      </w:r>
      <w:r>
        <w:rPr>
          <w:spacing w:val="-7"/>
        </w:rPr>
        <w:t> </w:t>
      </w:r>
      <w:r>
        <w:rPr/>
        <w:t>du</w:t>
      </w:r>
      <w:r>
        <w:rPr>
          <w:spacing w:val="-7"/>
        </w:rPr>
        <w:t> </w:t>
      </w:r>
      <w:r>
        <w:rPr/>
        <w:t>har</w:t>
      </w:r>
      <w:r>
        <w:rPr>
          <w:spacing w:val="-7"/>
        </w:rPr>
        <w:t> </w:t>
      </w:r>
      <w:r>
        <w:rPr/>
        <w:t>det</w:t>
      </w:r>
      <w:r>
        <w:rPr>
          <w:spacing w:val="-7"/>
        </w:rPr>
        <w:t> </w:t>
      </w:r>
      <w:r>
        <w:rPr/>
        <w:t>godt,</w:t>
      </w:r>
      <w:r>
        <w:rPr>
          <w:spacing w:val="-7"/>
        </w:rPr>
        <w:t> </w:t>
      </w:r>
      <w:r>
        <w:rPr/>
        <w:t>for</w:t>
      </w:r>
      <w:r>
        <w:rPr>
          <w:spacing w:val="-7"/>
        </w:rPr>
        <w:t> </w:t>
      </w:r>
      <w:r>
        <w:rPr/>
        <w:t>eksempel at du har ferie, og at du hviler og ligger på en strand hvor det er sol og varme. Legg merke til hvordan du har det når du har det akkurat sånn.”</w:t>
      </w:r>
    </w:p>
    <w:p>
      <w:pPr>
        <w:pStyle w:val="BodyText"/>
        <w:ind w:left="330" w:right="321" w:firstLine="283"/>
      </w:pPr>
      <w:r>
        <w:rPr/>
        <w:t>Hensikten med utsagnet var å gi studentene kontakt med en god opplevelse. De fleste</w:t>
      </w:r>
      <w:r>
        <w:rPr>
          <w:spacing w:val="-9"/>
        </w:rPr>
        <w:t> </w:t>
      </w:r>
      <w:r>
        <w:rPr/>
        <w:t>fikk</w:t>
      </w:r>
      <w:r>
        <w:rPr>
          <w:spacing w:val="-9"/>
        </w:rPr>
        <w:t> </w:t>
      </w:r>
      <w:r>
        <w:rPr/>
        <w:t>et</w:t>
      </w:r>
      <w:r>
        <w:rPr>
          <w:spacing w:val="-9"/>
        </w:rPr>
        <w:t> </w:t>
      </w:r>
      <w:r>
        <w:rPr/>
        <w:t>behagelig</w:t>
      </w:r>
      <w:r>
        <w:rPr>
          <w:spacing w:val="-9"/>
        </w:rPr>
        <w:t> </w:t>
      </w:r>
      <w:r>
        <w:rPr/>
        <w:t>og</w:t>
      </w:r>
      <w:r>
        <w:rPr>
          <w:spacing w:val="-9"/>
        </w:rPr>
        <w:t> </w:t>
      </w:r>
      <w:r>
        <w:rPr/>
        <w:t>avslappet</w:t>
      </w:r>
      <w:r>
        <w:rPr>
          <w:spacing w:val="-9"/>
        </w:rPr>
        <w:t> </w:t>
      </w:r>
      <w:r>
        <w:rPr/>
        <w:t>uttrykk,</w:t>
      </w:r>
      <w:r>
        <w:rPr>
          <w:spacing w:val="-9"/>
        </w:rPr>
        <w:t> </w:t>
      </w:r>
      <w:r>
        <w:rPr/>
        <w:t>men</w:t>
      </w:r>
      <w:r>
        <w:rPr>
          <w:spacing w:val="-9"/>
        </w:rPr>
        <w:t> </w:t>
      </w:r>
      <w:r>
        <w:rPr/>
        <w:t>ikke</w:t>
      </w:r>
      <w:r>
        <w:rPr>
          <w:spacing w:val="-9"/>
        </w:rPr>
        <w:t> </w:t>
      </w:r>
      <w:r>
        <w:rPr/>
        <w:t>alle.</w:t>
      </w:r>
      <w:r>
        <w:rPr>
          <w:spacing w:val="-9"/>
        </w:rPr>
        <w:t> </w:t>
      </w:r>
      <w:r>
        <w:rPr/>
        <w:t>”Jeg</w:t>
      </w:r>
      <w:r>
        <w:rPr>
          <w:spacing w:val="-9"/>
        </w:rPr>
        <w:t> </w:t>
      </w:r>
      <w:r>
        <w:rPr/>
        <w:t>er</w:t>
      </w:r>
      <w:r>
        <w:rPr>
          <w:spacing w:val="-9"/>
        </w:rPr>
        <w:t> </w:t>
      </w:r>
      <w:r>
        <w:rPr/>
        <w:t>redd,”</w:t>
      </w:r>
      <w:r>
        <w:rPr>
          <w:spacing w:val="-9"/>
        </w:rPr>
        <w:t> </w:t>
      </w:r>
      <w:r>
        <w:rPr/>
        <w:t>sa</w:t>
      </w:r>
      <w:r>
        <w:rPr>
          <w:spacing w:val="-9"/>
        </w:rPr>
        <w:t> </w:t>
      </w:r>
      <w:r>
        <w:rPr/>
        <w:t>en</w:t>
      </w:r>
      <w:r>
        <w:rPr>
          <w:spacing w:val="-9"/>
        </w:rPr>
        <w:t> </w:t>
      </w:r>
      <w:r>
        <w:rPr/>
        <w:t>student. Jeg spurte: ”Hva skjer?” Studenten svarte: ”Jeg er på Kanariøyene, ligger på stranden og</w:t>
      </w:r>
      <w:r>
        <w:rPr>
          <w:spacing w:val="-1"/>
        </w:rPr>
        <w:t> </w:t>
      </w:r>
      <w:r>
        <w:rPr/>
        <w:t>har</w:t>
      </w:r>
      <w:r>
        <w:rPr>
          <w:spacing w:val="-1"/>
        </w:rPr>
        <w:t> </w:t>
      </w:r>
      <w:r>
        <w:rPr/>
        <w:t>det</w:t>
      </w:r>
      <w:r>
        <w:rPr>
          <w:spacing w:val="-1"/>
        </w:rPr>
        <w:t> </w:t>
      </w:r>
      <w:r>
        <w:rPr/>
        <w:t>fint,</w:t>
      </w:r>
      <w:r>
        <w:rPr>
          <w:spacing w:val="-1"/>
        </w:rPr>
        <w:t> </w:t>
      </w:r>
      <w:r>
        <w:rPr/>
        <w:t>men</w:t>
      </w:r>
      <w:r>
        <w:rPr>
          <w:spacing w:val="-1"/>
        </w:rPr>
        <w:t> </w:t>
      </w:r>
      <w:r>
        <w:rPr/>
        <w:t>får</w:t>
      </w:r>
      <w:r>
        <w:rPr>
          <w:spacing w:val="-1"/>
        </w:rPr>
        <w:t> </w:t>
      </w:r>
      <w:r>
        <w:rPr/>
        <w:t>en</w:t>
      </w:r>
      <w:r>
        <w:rPr>
          <w:spacing w:val="-1"/>
        </w:rPr>
        <w:t> </w:t>
      </w:r>
      <w:r>
        <w:rPr/>
        <w:t>melding</w:t>
      </w:r>
      <w:r>
        <w:rPr>
          <w:spacing w:val="-1"/>
        </w:rPr>
        <w:t> </w:t>
      </w:r>
      <w:r>
        <w:rPr/>
        <w:t>fra</w:t>
      </w:r>
      <w:r>
        <w:rPr>
          <w:spacing w:val="-1"/>
        </w:rPr>
        <w:t> </w:t>
      </w:r>
      <w:r>
        <w:rPr/>
        <w:t>en</w:t>
      </w:r>
      <w:r>
        <w:rPr>
          <w:spacing w:val="-1"/>
        </w:rPr>
        <w:t> </w:t>
      </w:r>
      <w:r>
        <w:rPr/>
        <w:t>kelner</w:t>
      </w:r>
      <w:r>
        <w:rPr>
          <w:spacing w:val="-1"/>
        </w:rPr>
        <w:t> </w:t>
      </w:r>
      <w:r>
        <w:rPr/>
        <w:t>om</w:t>
      </w:r>
      <w:r>
        <w:rPr>
          <w:spacing w:val="-1"/>
        </w:rPr>
        <w:t> </w:t>
      </w:r>
      <w:r>
        <w:rPr/>
        <w:t>at</w:t>
      </w:r>
      <w:r>
        <w:rPr>
          <w:spacing w:val="-1"/>
        </w:rPr>
        <w:t> </w:t>
      </w:r>
      <w:r>
        <w:rPr/>
        <w:t>far</w:t>
      </w:r>
      <w:r>
        <w:rPr>
          <w:spacing w:val="-1"/>
        </w:rPr>
        <w:t> </w:t>
      </w:r>
      <w:r>
        <w:rPr/>
        <w:t>er</w:t>
      </w:r>
      <w:r>
        <w:rPr>
          <w:spacing w:val="-1"/>
        </w:rPr>
        <w:t> </w:t>
      </w:r>
      <w:r>
        <w:rPr/>
        <w:t>blitt</w:t>
      </w:r>
      <w:r>
        <w:rPr>
          <w:spacing w:val="-1"/>
        </w:rPr>
        <w:t> </w:t>
      </w:r>
      <w:r>
        <w:rPr/>
        <w:t>alvorlig</w:t>
      </w:r>
      <w:r>
        <w:rPr>
          <w:spacing w:val="-1"/>
        </w:rPr>
        <w:t> </w:t>
      </w:r>
      <w:r>
        <w:rPr/>
        <w:t>syk.</w:t>
      </w:r>
      <w:r>
        <w:rPr>
          <w:spacing w:val="-1"/>
        </w:rPr>
        <w:t> </w:t>
      </w:r>
      <w:r>
        <w:rPr/>
        <w:t>Jeg</w:t>
      </w:r>
      <w:r>
        <w:rPr>
          <w:spacing w:val="-1"/>
        </w:rPr>
        <w:t> </w:t>
      </w:r>
      <w:r>
        <w:rPr/>
        <w:t>ble redd og engstelig. Jeg har den samme følelsen nå.” Jeg spurte hva hun gjorde videre. ”Jeg</w:t>
      </w:r>
      <w:r>
        <w:rPr>
          <w:spacing w:val="8"/>
        </w:rPr>
        <w:t> </w:t>
      </w:r>
      <w:r>
        <w:rPr/>
        <w:t>reiste</w:t>
      </w:r>
      <w:r>
        <w:rPr>
          <w:spacing w:val="9"/>
        </w:rPr>
        <w:t> </w:t>
      </w:r>
      <w:r>
        <w:rPr/>
        <w:t>hjem,”</w:t>
      </w:r>
      <w:r>
        <w:rPr>
          <w:spacing w:val="8"/>
        </w:rPr>
        <w:t> </w:t>
      </w:r>
      <w:r>
        <w:rPr/>
        <w:t>sa</w:t>
      </w:r>
      <w:r>
        <w:rPr>
          <w:spacing w:val="9"/>
        </w:rPr>
        <w:t> </w:t>
      </w:r>
      <w:r>
        <w:rPr/>
        <w:t>studenten.</w:t>
      </w:r>
      <w:r>
        <w:rPr>
          <w:spacing w:val="9"/>
        </w:rPr>
        <w:t> </w:t>
      </w:r>
      <w:r>
        <w:rPr/>
        <w:t>”Far</w:t>
      </w:r>
      <w:r>
        <w:rPr>
          <w:spacing w:val="8"/>
        </w:rPr>
        <w:t> </w:t>
      </w:r>
      <w:r>
        <w:rPr/>
        <w:t>ble</w:t>
      </w:r>
      <w:r>
        <w:rPr>
          <w:spacing w:val="9"/>
        </w:rPr>
        <w:t> </w:t>
      </w:r>
      <w:r>
        <w:rPr/>
        <w:t>innlagt</w:t>
      </w:r>
      <w:r>
        <w:rPr>
          <w:spacing w:val="8"/>
        </w:rPr>
        <w:t> </w:t>
      </w:r>
      <w:r>
        <w:rPr/>
        <w:t>på</w:t>
      </w:r>
      <w:r>
        <w:rPr>
          <w:spacing w:val="9"/>
        </w:rPr>
        <w:t> </w:t>
      </w:r>
      <w:r>
        <w:rPr/>
        <w:t>sykehus,</w:t>
      </w:r>
      <w:r>
        <w:rPr>
          <w:spacing w:val="9"/>
        </w:rPr>
        <w:t> </w:t>
      </w:r>
      <w:r>
        <w:rPr/>
        <w:t>men</w:t>
      </w:r>
      <w:r>
        <w:rPr>
          <w:spacing w:val="8"/>
        </w:rPr>
        <w:t> </w:t>
      </w:r>
      <w:r>
        <w:rPr/>
        <w:t>det</w:t>
      </w:r>
      <w:r>
        <w:rPr>
          <w:spacing w:val="9"/>
        </w:rPr>
        <w:t> </w:t>
      </w:r>
      <w:r>
        <w:rPr/>
        <w:t>gikk</w:t>
      </w:r>
      <w:r>
        <w:rPr>
          <w:spacing w:val="8"/>
        </w:rPr>
        <w:t> </w:t>
      </w:r>
      <w:r>
        <w:rPr/>
        <w:t>bra.</w:t>
      </w:r>
      <w:r>
        <w:rPr>
          <w:spacing w:val="9"/>
        </w:rPr>
        <w:t> </w:t>
      </w:r>
      <w:r>
        <w:rPr/>
        <w:t>Jeg</w:t>
      </w:r>
      <w:r>
        <w:rPr>
          <w:spacing w:val="9"/>
        </w:rPr>
        <w:t> </w:t>
      </w:r>
      <w:r>
        <w:rPr>
          <w:spacing w:val="-5"/>
        </w:rPr>
        <w:t>er</w:t>
      </w:r>
    </w:p>
    <w:p>
      <w:pPr>
        <w:spacing w:after="0"/>
        <w:sectPr>
          <w:pgSz w:w="9640" w:h="13610"/>
          <w:pgMar w:header="367" w:footer="425" w:top="900" w:bottom="660" w:left="860" w:right="640"/>
        </w:sectPr>
      </w:pPr>
    </w:p>
    <w:p>
      <w:pPr>
        <w:pStyle w:val="BodyText"/>
        <w:spacing w:before="127"/>
      </w:pPr>
      <w:r>
        <w:rPr/>
        <w:t>fortsatt</w:t>
      </w:r>
      <w:r>
        <w:rPr>
          <w:spacing w:val="-10"/>
        </w:rPr>
        <w:t> </w:t>
      </w:r>
      <w:r>
        <w:rPr>
          <w:spacing w:val="-2"/>
        </w:rPr>
        <w:t>redd.”</w:t>
      </w:r>
    </w:p>
    <w:p>
      <w:pPr>
        <w:pStyle w:val="BodyText"/>
        <w:ind w:right="548" w:firstLine="283"/>
      </w:pPr>
      <w:r>
        <w:rPr/>
        <w:t>Jeg</w:t>
      </w:r>
      <w:r>
        <w:rPr>
          <w:spacing w:val="-12"/>
        </w:rPr>
        <w:t> </w:t>
      </w:r>
      <w:r>
        <w:rPr/>
        <w:t>avbrøt</w:t>
      </w:r>
      <w:r>
        <w:rPr>
          <w:spacing w:val="-12"/>
        </w:rPr>
        <w:t> </w:t>
      </w:r>
      <w:r>
        <w:rPr/>
        <w:t>forelesningen</w:t>
      </w:r>
      <w:r>
        <w:rPr>
          <w:spacing w:val="-13"/>
        </w:rPr>
        <w:t> </w:t>
      </w:r>
      <w:r>
        <w:rPr/>
        <w:t>og</w:t>
      </w:r>
      <w:r>
        <w:rPr>
          <w:spacing w:val="-12"/>
        </w:rPr>
        <w:t> </w:t>
      </w:r>
      <w:r>
        <w:rPr/>
        <w:t>begynte</w:t>
      </w:r>
      <w:r>
        <w:rPr>
          <w:spacing w:val="-12"/>
        </w:rPr>
        <w:t> </w:t>
      </w:r>
      <w:r>
        <w:rPr/>
        <w:t>arbeidet</w:t>
      </w:r>
      <w:r>
        <w:rPr>
          <w:spacing w:val="-12"/>
        </w:rPr>
        <w:t> </w:t>
      </w:r>
      <w:r>
        <w:rPr/>
        <w:t>med</w:t>
      </w:r>
      <w:r>
        <w:rPr>
          <w:spacing w:val="-12"/>
        </w:rPr>
        <w:t> </w:t>
      </w:r>
      <w:r>
        <w:rPr/>
        <w:t>å</w:t>
      </w:r>
      <w:r>
        <w:rPr>
          <w:spacing w:val="-13"/>
        </w:rPr>
        <w:t> </w:t>
      </w:r>
      <w:r>
        <w:rPr/>
        <w:t>redusere</w:t>
      </w:r>
      <w:r>
        <w:rPr>
          <w:spacing w:val="-12"/>
        </w:rPr>
        <w:t> </w:t>
      </w:r>
      <w:r>
        <w:rPr/>
        <w:t>studentens</w:t>
      </w:r>
      <w:r>
        <w:rPr>
          <w:spacing w:val="-12"/>
        </w:rPr>
        <w:t> </w:t>
      </w:r>
      <w:r>
        <w:rPr/>
        <w:t>angst.</w:t>
      </w:r>
      <w:r>
        <w:rPr>
          <w:spacing w:val="-12"/>
        </w:rPr>
        <w:t> </w:t>
      </w:r>
      <w:r>
        <w:rPr/>
        <w:t>Stu- denten</w:t>
      </w:r>
      <w:r>
        <w:rPr>
          <w:spacing w:val="-4"/>
        </w:rPr>
        <w:t> </w:t>
      </w:r>
      <w:r>
        <w:rPr/>
        <w:t>var</w:t>
      </w:r>
      <w:r>
        <w:rPr>
          <w:spacing w:val="-4"/>
        </w:rPr>
        <w:t> </w:t>
      </w:r>
      <w:r>
        <w:rPr/>
        <w:t>15</w:t>
      </w:r>
      <w:r>
        <w:rPr>
          <w:spacing w:val="-4"/>
        </w:rPr>
        <w:t> </w:t>
      </w:r>
      <w:r>
        <w:rPr/>
        <w:t>meter</w:t>
      </w:r>
      <w:r>
        <w:rPr>
          <w:spacing w:val="-4"/>
        </w:rPr>
        <w:t> </w:t>
      </w:r>
      <w:r>
        <w:rPr/>
        <w:t>fra</w:t>
      </w:r>
      <w:r>
        <w:rPr>
          <w:spacing w:val="-4"/>
        </w:rPr>
        <w:t> </w:t>
      </w:r>
      <w:r>
        <w:rPr/>
        <w:t>meg,</w:t>
      </w:r>
      <w:r>
        <w:rPr>
          <w:spacing w:val="-4"/>
        </w:rPr>
        <w:t> </w:t>
      </w:r>
      <w:r>
        <w:rPr/>
        <w:t>og</w:t>
      </w:r>
      <w:r>
        <w:rPr>
          <w:spacing w:val="-4"/>
        </w:rPr>
        <w:t> </w:t>
      </w:r>
      <w:r>
        <w:rPr/>
        <w:t>det</w:t>
      </w:r>
      <w:r>
        <w:rPr>
          <w:spacing w:val="-4"/>
        </w:rPr>
        <w:t> </w:t>
      </w:r>
      <w:r>
        <w:rPr/>
        <w:t>var</w:t>
      </w:r>
      <w:r>
        <w:rPr>
          <w:spacing w:val="-4"/>
        </w:rPr>
        <w:t> </w:t>
      </w:r>
      <w:r>
        <w:rPr/>
        <w:t>mange</w:t>
      </w:r>
      <w:r>
        <w:rPr>
          <w:spacing w:val="-4"/>
        </w:rPr>
        <w:t> </w:t>
      </w:r>
      <w:r>
        <w:rPr/>
        <w:t>mennesker</w:t>
      </w:r>
      <w:r>
        <w:rPr>
          <w:spacing w:val="-4"/>
        </w:rPr>
        <w:t> </w:t>
      </w:r>
      <w:r>
        <w:rPr/>
        <w:t>i</w:t>
      </w:r>
      <w:r>
        <w:rPr>
          <w:spacing w:val="-4"/>
        </w:rPr>
        <w:t> </w:t>
      </w:r>
      <w:r>
        <w:rPr/>
        <w:t>rommet</w:t>
      </w:r>
      <w:r>
        <w:rPr>
          <w:spacing w:val="-4"/>
        </w:rPr>
        <w:t> </w:t>
      </w:r>
      <w:r>
        <w:rPr/>
        <w:t>som</w:t>
      </w:r>
      <w:r>
        <w:rPr>
          <w:spacing w:val="-4"/>
        </w:rPr>
        <w:t> </w:t>
      </w:r>
      <w:r>
        <w:rPr/>
        <w:t>fulgte</w:t>
      </w:r>
      <w:r>
        <w:rPr>
          <w:spacing w:val="-4"/>
        </w:rPr>
        <w:t> </w:t>
      </w:r>
      <w:r>
        <w:rPr/>
        <w:t>spent med.</w:t>
      </w:r>
      <w:r>
        <w:rPr>
          <w:spacing w:val="-4"/>
        </w:rPr>
        <w:t> </w:t>
      </w:r>
      <w:r>
        <w:rPr/>
        <w:t>Det</w:t>
      </w:r>
      <w:r>
        <w:rPr>
          <w:spacing w:val="-4"/>
        </w:rPr>
        <w:t> </w:t>
      </w:r>
      <w:r>
        <w:rPr/>
        <w:t>gikk</w:t>
      </w:r>
      <w:r>
        <w:rPr>
          <w:spacing w:val="-4"/>
        </w:rPr>
        <w:t> </w:t>
      </w:r>
      <w:r>
        <w:rPr/>
        <w:t>bra.</w:t>
      </w:r>
      <w:r>
        <w:rPr>
          <w:spacing w:val="-4"/>
        </w:rPr>
        <w:t> </w:t>
      </w:r>
      <w:r>
        <w:rPr/>
        <w:t>Studenten</w:t>
      </w:r>
      <w:r>
        <w:rPr>
          <w:spacing w:val="-4"/>
        </w:rPr>
        <w:t> </w:t>
      </w:r>
      <w:r>
        <w:rPr/>
        <w:t>fikk</w:t>
      </w:r>
      <w:r>
        <w:rPr>
          <w:spacing w:val="-4"/>
        </w:rPr>
        <w:t> </w:t>
      </w:r>
      <w:r>
        <w:rPr/>
        <w:t>tilbake</w:t>
      </w:r>
      <w:r>
        <w:rPr>
          <w:spacing w:val="-4"/>
        </w:rPr>
        <w:t> </w:t>
      </w:r>
      <w:r>
        <w:rPr/>
        <w:t>en</w:t>
      </w:r>
      <w:r>
        <w:rPr>
          <w:spacing w:val="-4"/>
        </w:rPr>
        <w:t> </w:t>
      </w:r>
      <w:r>
        <w:rPr/>
        <w:t>følelse</w:t>
      </w:r>
      <w:r>
        <w:rPr>
          <w:spacing w:val="-4"/>
        </w:rPr>
        <w:t> </w:t>
      </w:r>
      <w:r>
        <w:rPr/>
        <w:t>av</w:t>
      </w:r>
      <w:r>
        <w:rPr>
          <w:spacing w:val="-4"/>
        </w:rPr>
        <w:t> </w:t>
      </w:r>
      <w:r>
        <w:rPr/>
        <w:t>trygghet</w:t>
      </w:r>
      <w:r>
        <w:rPr>
          <w:spacing w:val="-4"/>
        </w:rPr>
        <w:t> </w:t>
      </w:r>
      <w:r>
        <w:rPr/>
        <w:t>og</w:t>
      </w:r>
      <w:r>
        <w:rPr>
          <w:spacing w:val="-4"/>
        </w:rPr>
        <w:t> </w:t>
      </w:r>
      <w:r>
        <w:rPr/>
        <w:t>fikk</w:t>
      </w:r>
      <w:r>
        <w:rPr>
          <w:spacing w:val="-4"/>
        </w:rPr>
        <w:t> </w:t>
      </w:r>
      <w:r>
        <w:rPr/>
        <w:t>samtidig</w:t>
      </w:r>
      <w:r>
        <w:rPr>
          <w:spacing w:val="-4"/>
        </w:rPr>
        <w:t> </w:t>
      </w:r>
      <w:r>
        <w:rPr/>
        <w:t>bear- beidet traumet. Eksempelet fortalte meg hvor fort man kan få kontakt med angst og andre intenst ubehagelige følelser gjennom assosiasjon, med utgangspunkt i noen få utsagn fra en terapeut, forsker, foredragsholder, venn eller en slektning.</w:t>
      </w:r>
    </w:p>
    <w:p>
      <w:pPr>
        <w:pStyle w:val="BodyText"/>
        <w:spacing w:before="65"/>
        <w:ind w:left="0"/>
        <w:jc w:val="left"/>
      </w:pPr>
    </w:p>
    <w:p>
      <w:pPr>
        <w:pStyle w:val="Heading5"/>
        <w:jc w:val="both"/>
      </w:pPr>
      <w:r>
        <w:rPr/>
        <w:t>Selvpåført </w:t>
      </w:r>
      <w:r>
        <w:rPr>
          <w:spacing w:val="-2"/>
        </w:rPr>
        <w:t>angst</w:t>
      </w:r>
    </w:p>
    <w:p>
      <w:pPr>
        <w:pStyle w:val="BodyText"/>
        <w:spacing w:before="314"/>
        <w:ind w:right="547"/>
      </w:pPr>
      <w:r>
        <w:rPr/>
        <w:t>I min tidligere kontakt med nevrolingvistisk programmering (NLP) eksperimenterte jeg med ulike metoder. I en situasjon forsøkte jeg å fremkalle min egen angst. Dette lyktes. Jeg hadde en viss kontroll, og for å teste ut situasjonen gikk jeg med angsten i en</w:t>
      </w:r>
      <w:r>
        <w:rPr>
          <w:spacing w:val="-3"/>
        </w:rPr>
        <w:t> </w:t>
      </w:r>
      <w:r>
        <w:rPr/>
        <w:t>uke.</w:t>
      </w:r>
      <w:r>
        <w:rPr>
          <w:spacing w:val="-3"/>
        </w:rPr>
        <w:t> </w:t>
      </w:r>
      <w:r>
        <w:rPr/>
        <w:t>Angsten</w:t>
      </w:r>
      <w:r>
        <w:rPr>
          <w:spacing w:val="-3"/>
        </w:rPr>
        <w:t> </w:t>
      </w:r>
      <w:r>
        <w:rPr/>
        <w:t>var</w:t>
      </w:r>
      <w:r>
        <w:rPr>
          <w:spacing w:val="-3"/>
        </w:rPr>
        <w:t> </w:t>
      </w:r>
      <w:r>
        <w:rPr/>
        <w:t>ikke</w:t>
      </w:r>
      <w:r>
        <w:rPr>
          <w:spacing w:val="-3"/>
        </w:rPr>
        <w:t> </w:t>
      </w:r>
      <w:r>
        <w:rPr/>
        <w:t>lammende,</w:t>
      </w:r>
      <w:r>
        <w:rPr>
          <w:spacing w:val="-3"/>
        </w:rPr>
        <w:t> </w:t>
      </w:r>
      <w:r>
        <w:rPr/>
        <w:t>men</w:t>
      </w:r>
      <w:r>
        <w:rPr>
          <w:spacing w:val="-3"/>
        </w:rPr>
        <w:t> </w:t>
      </w:r>
      <w:r>
        <w:rPr/>
        <w:t>den</w:t>
      </w:r>
      <w:r>
        <w:rPr>
          <w:spacing w:val="-3"/>
        </w:rPr>
        <w:t> </w:t>
      </w:r>
      <w:r>
        <w:rPr/>
        <w:t>var</w:t>
      </w:r>
      <w:r>
        <w:rPr>
          <w:spacing w:val="-3"/>
        </w:rPr>
        <w:t> </w:t>
      </w:r>
      <w:r>
        <w:rPr/>
        <w:t>der</w:t>
      </w:r>
      <w:r>
        <w:rPr>
          <w:spacing w:val="-3"/>
        </w:rPr>
        <w:t> </w:t>
      </w:r>
      <w:r>
        <w:rPr/>
        <w:t>som</w:t>
      </w:r>
      <w:r>
        <w:rPr>
          <w:spacing w:val="-3"/>
        </w:rPr>
        <w:t> </w:t>
      </w:r>
      <w:r>
        <w:rPr/>
        <w:t>en</w:t>
      </w:r>
      <w:r>
        <w:rPr>
          <w:spacing w:val="-3"/>
        </w:rPr>
        <w:t> </w:t>
      </w:r>
      <w:r>
        <w:rPr/>
        <w:t>ubehagelig</w:t>
      </w:r>
      <w:r>
        <w:rPr>
          <w:spacing w:val="-3"/>
        </w:rPr>
        <w:t> </w:t>
      </w:r>
      <w:r>
        <w:rPr/>
        <w:t>pirring</w:t>
      </w:r>
      <w:r>
        <w:rPr>
          <w:spacing w:val="-3"/>
        </w:rPr>
        <w:t> </w:t>
      </w:r>
      <w:r>
        <w:rPr/>
        <w:t>som ble mer intens i bestemte situasjoner. Etter en uke skulle jeg ta den vekk. Nå hadde jeg fått en ny angst, en angst for ikke å klare å ta vekk den angsten jeg hadde etablert. Jeg husker fortsatt følelsen av uro da jeg forsøkte å fjerne angsten. Det gikk bra. Jeg fjernet imidlertid ikke angsten for ikke å klare å ta vekk angsten. Den var der som en uro</w:t>
      </w:r>
      <w:r>
        <w:rPr>
          <w:spacing w:val="-2"/>
        </w:rPr>
        <w:t> </w:t>
      </w:r>
      <w:r>
        <w:rPr/>
        <w:t>og</w:t>
      </w:r>
      <w:r>
        <w:rPr>
          <w:spacing w:val="-2"/>
        </w:rPr>
        <w:t> </w:t>
      </w:r>
      <w:r>
        <w:rPr/>
        <w:t>en</w:t>
      </w:r>
      <w:r>
        <w:rPr>
          <w:spacing w:val="-2"/>
        </w:rPr>
        <w:t> </w:t>
      </w:r>
      <w:r>
        <w:rPr/>
        <w:t>sitring</w:t>
      </w:r>
      <w:r>
        <w:rPr>
          <w:spacing w:val="-2"/>
        </w:rPr>
        <w:t> </w:t>
      </w:r>
      <w:r>
        <w:rPr/>
        <w:t>i</w:t>
      </w:r>
      <w:r>
        <w:rPr>
          <w:spacing w:val="-2"/>
        </w:rPr>
        <w:t> </w:t>
      </w:r>
      <w:r>
        <w:rPr/>
        <w:t>kroppen.</w:t>
      </w:r>
      <w:r>
        <w:rPr>
          <w:spacing w:val="-2"/>
        </w:rPr>
        <w:t> </w:t>
      </w:r>
      <w:r>
        <w:rPr/>
        <w:t>Jeg</w:t>
      </w:r>
      <w:r>
        <w:rPr>
          <w:spacing w:val="-2"/>
        </w:rPr>
        <w:t> </w:t>
      </w:r>
      <w:r>
        <w:rPr/>
        <w:t>valgte</w:t>
      </w:r>
      <w:r>
        <w:rPr>
          <w:spacing w:val="-2"/>
        </w:rPr>
        <w:t> </w:t>
      </w:r>
      <w:r>
        <w:rPr/>
        <w:t>å</w:t>
      </w:r>
      <w:r>
        <w:rPr>
          <w:spacing w:val="-2"/>
        </w:rPr>
        <w:t> </w:t>
      </w:r>
      <w:r>
        <w:rPr/>
        <w:t>beholde</w:t>
      </w:r>
      <w:r>
        <w:rPr>
          <w:spacing w:val="-2"/>
        </w:rPr>
        <w:t> </w:t>
      </w:r>
      <w:r>
        <w:rPr/>
        <w:t>den</w:t>
      </w:r>
      <w:r>
        <w:rPr>
          <w:spacing w:val="-2"/>
        </w:rPr>
        <w:t> </w:t>
      </w:r>
      <w:r>
        <w:rPr/>
        <w:t>av</w:t>
      </w:r>
      <w:r>
        <w:rPr>
          <w:spacing w:val="-2"/>
        </w:rPr>
        <w:t> </w:t>
      </w:r>
      <w:r>
        <w:rPr/>
        <w:t>nysgjerrighet</w:t>
      </w:r>
      <w:r>
        <w:rPr>
          <w:spacing w:val="-2"/>
        </w:rPr>
        <w:t> </w:t>
      </w:r>
      <w:r>
        <w:rPr/>
        <w:t>på</w:t>
      </w:r>
      <w:r>
        <w:rPr>
          <w:spacing w:val="-2"/>
        </w:rPr>
        <w:t> </w:t>
      </w:r>
      <w:r>
        <w:rPr/>
        <w:t>hvordan</w:t>
      </w:r>
      <w:r>
        <w:rPr>
          <w:spacing w:val="-2"/>
        </w:rPr>
        <w:t> </w:t>
      </w:r>
      <w:r>
        <w:rPr/>
        <w:t>den ville utvikle seg. Fortsatt i dag, mange år etter denne opplevelsen, kan jeg få kontakt med denne litt sitrende følelsen av uro, selv om den nå er minimal, når jeg tenker på situasjonen. Jeg tok ikke i betraktning alle de faktorene som påvirket min psykiske tilstand</w:t>
      </w:r>
      <w:r>
        <w:rPr>
          <w:spacing w:val="-6"/>
        </w:rPr>
        <w:t> </w:t>
      </w:r>
      <w:r>
        <w:rPr/>
        <w:t>den</w:t>
      </w:r>
      <w:r>
        <w:rPr>
          <w:spacing w:val="-6"/>
        </w:rPr>
        <w:t> </w:t>
      </w:r>
      <w:r>
        <w:rPr/>
        <w:t>gangen.</w:t>
      </w:r>
      <w:r>
        <w:rPr>
          <w:spacing w:val="-6"/>
        </w:rPr>
        <w:t> </w:t>
      </w:r>
      <w:r>
        <w:rPr/>
        <w:t>Mine</w:t>
      </w:r>
      <w:r>
        <w:rPr>
          <w:spacing w:val="-6"/>
        </w:rPr>
        <w:t> </w:t>
      </w:r>
      <w:r>
        <w:rPr/>
        <w:t>egne</w:t>
      </w:r>
      <w:r>
        <w:rPr>
          <w:spacing w:val="-6"/>
        </w:rPr>
        <w:t> </w:t>
      </w:r>
      <w:r>
        <w:rPr/>
        <w:t>erfaringer</w:t>
      </w:r>
      <w:r>
        <w:rPr>
          <w:spacing w:val="-6"/>
        </w:rPr>
        <w:t> </w:t>
      </w:r>
      <w:r>
        <w:rPr/>
        <w:t>illustrerer</w:t>
      </w:r>
      <w:r>
        <w:rPr>
          <w:spacing w:val="-6"/>
        </w:rPr>
        <w:t> </w:t>
      </w:r>
      <w:r>
        <w:rPr/>
        <w:t>hvor</w:t>
      </w:r>
      <w:r>
        <w:rPr>
          <w:spacing w:val="-6"/>
        </w:rPr>
        <w:t> </w:t>
      </w:r>
      <w:r>
        <w:rPr/>
        <w:t>enkelt</w:t>
      </w:r>
      <w:r>
        <w:rPr>
          <w:spacing w:val="-6"/>
        </w:rPr>
        <w:t> </w:t>
      </w:r>
      <w:r>
        <w:rPr/>
        <w:t>det</w:t>
      </w:r>
      <w:r>
        <w:rPr>
          <w:spacing w:val="-6"/>
        </w:rPr>
        <w:t> </w:t>
      </w:r>
      <w:r>
        <w:rPr/>
        <w:t>kan</w:t>
      </w:r>
      <w:r>
        <w:rPr>
          <w:spacing w:val="-6"/>
        </w:rPr>
        <w:t> </w:t>
      </w:r>
      <w:r>
        <w:rPr/>
        <w:t>være</w:t>
      </w:r>
      <w:r>
        <w:rPr>
          <w:spacing w:val="-6"/>
        </w:rPr>
        <w:t> </w:t>
      </w:r>
      <w:r>
        <w:rPr/>
        <w:t>å</w:t>
      </w:r>
      <w:r>
        <w:rPr>
          <w:spacing w:val="-6"/>
        </w:rPr>
        <w:t> </w:t>
      </w:r>
      <w:r>
        <w:rPr/>
        <w:t>frem- kalle</w:t>
      </w:r>
      <w:r>
        <w:rPr>
          <w:spacing w:val="-13"/>
        </w:rPr>
        <w:t> </w:t>
      </w:r>
      <w:r>
        <w:rPr/>
        <w:t>angst</w:t>
      </w:r>
      <w:r>
        <w:rPr>
          <w:spacing w:val="-12"/>
        </w:rPr>
        <w:t> </w:t>
      </w:r>
      <w:r>
        <w:rPr/>
        <w:t>i</w:t>
      </w:r>
      <w:r>
        <w:rPr>
          <w:spacing w:val="-13"/>
        </w:rPr>
        <w:t> </w:t>
      </w:r>
      <w:r>
        <w:rPr/>
        <w:t>en</w:t>
      </w:r>
      <w:r>
        <w:rPr>
          <w:spacing w:val="-12"/>
        </w:rPr>
        <w:t> </w:t>
      </w:r>
      <w:r>
        <w:rPr/>
        <w:t>endringssituasjon,</w:t>
      </w:r>
      <w:r>
        <w:rPr>
          <w:spacing w:val="-13"/>
        </w:rPr>
        <w:t> </w:t>
      </w:r>
      <w:r>
        <w:rPr/>
        <w:t>og</w:t>
      </w:r>
      <w:r>
        <w:rPr>
          <w:spacing w:val="-12"/>
        </w:rPr>
        <w:t> </w:t>
      </w:r>
      <w:r>
        <w:rPr/>
        <w:t>betydningen</w:t>
      </w:r>
      <w:r>
        <w:rPr>
          <w:spacing w:val="-13"/>
        </w:rPr>
        <w:t> </w:t>
      </w:r>
      <w:r>
        <w:rPr/>
        <w:t>av</w:t>
      </w:r>
      <w:r>
        <w:rPr>
          <w:spacing w:val="-12"/>
        </w:rPr>
        <w:t> </w:t>
      </w:r>
      <w:r>
        <w:rPr/>
        <w:t>oppmerksomhet</w:t>
      </w:r>
      <w:r>
        <w:rPr>
          <w:spacing w:val="-13"/>
        </w:rPr>
        <w:t> </w:t>
      </w:r>
      <w:r>
        <w:rPr/>
        <w:t>overfor</w:t>
      </w:r>
      <w:r>
        <w:rPr>
          <w:spacing w:val="-12"/>
        </w:rPr>
        <w:t> </w:t>
      </w:r>
      <w:r>
        <w:rPr/>
        <w:t>og</w:t>
      </w:r>
      <w:r>
        <w:rPr>
          <w:spacing w:val="-13"/>
        </w:rPr>
        <w:t> </w:t>
      </w:r>
      <w:r>
        <w:rPr/>
        <w:t>tiltak rettet mot angst eller uro utløst av behandling.</w:t>
      </w:r>
    </w:p>
    <w:p>
      <w:pPr>
        <w:pStyle w:val="BodyText"/>
        <w:ind w:right="547" w:firstLine="283"/>
      </w:pPr>
      <w:r>
        <w:rPr/>
        <w:t>Som</w:t>
      </w:r>
      <w:r>
        <w:rPr>
          <w:spacing w:val="-5"/>
        </w:rPr>
        <w:t> </w:t>
      </w:r>
      <w:r>
        <w:rPr/>
        <w:t>ung</w:t>
      </w:r>
      <w:r>
        <w:rPr>
          <w:spacing w:val="-5"/>
        </w:rPr>
        <w:t> </w:t>
      </w:r>
      <w:r>
        <w:rPr/>
        <w:t>eksperimenterte</w:t>
      </w:r>
      <w:r>
        <w:rPr>
          <w:spacing w:val="-5"/>
        </w:rPr>
        <w:t> </w:t>
      </w:r>
      <w:r>
        <w:rPr/>
        <w:t>jeg</w:t>
      </w:r>
      <w:r>
        <w:rPr>
          <w:spacing w:val="-5"/>
        </w:rPr>
        <w:t> </w:t>
      </w:r>
      <w:r>
        <w:rPr/>
        <w:t>litt</w:t>
      </w:r>
      <w:r>
        <w:rPr>
          <w:spacing w:val="-5"/>
        </w:rPr>
        <w:t> </w:t>
      </w:r>
      <w:r>
        <w:rPr/>
        <w:t>med</w:t>
      </w:r>
      <w:r>
        <w:rPr>
          <w:spacing w:val="-5"/>
        </w:rPr>
        <w:t> </w:t>
      </w:r>
      <w:r>
        <w:rPr/>
        <w:t>stoff</w:t>
      </w:r>
      <w:r>
        <w:rPr>
          <w:spacing w:val="-5"/>
        </w:rPr>
        <w:t> </w:t>
      </w:r>
      <w:r>
        <w:rPr/>
        <w:t>og</w:t>
      </w:r>
      <w:r>
        <w:rPr>
          <w:spacing w:val="-5"/>
        </w:rPr>
        <w:t> </w:t>
      </w:r>
      <w:r>
        <w:rPr/>
        <w:t>LSD.</w:t>
      </w:r>
      <w:r>
        <w:rPr>
          <w:spacing w:val="-5"/>
        </w:rPr>
        <w:t> </w:t>
      </w:r>
      <w:r>
        <w:rPr/>
        <w:t>Jeg</w:t>
      </w:r>
      <w:r>
        <w:rPr>
          <w:spacing w:val="-5"/>
        </w:rPr>
        <w:t> </w:t>
      </w:r>
      <w:r>
        <w:rPr/>
        <w:t>fikk</w:t>
      </w:r>
      <w:r>
        <w:rPr>
          <w:spacing w:val="-5"/>
        </w:rPr>
        <w:t> </w:t>
      </w:r>
      <w:r>
        <w:rPr/>
        <w:t>en</w:t>
      </w:r>
      <w:r>
        <w:rPr>
          <w:spacing w:val="-5"/>
        </w:rPr>
        <w:t> </w:t>
      </w:r>
      <w:r>
        <w:rPr/>
        <w:t>bad</w:t>
      </w:r>
      <w:r>
        <w:rPr>
          <w:spacing w:val="-5"/>
        </w:rPr>
        <w:t> </w:t>
      </w:r>
      <w:r>
        <w:rPr/>
        <w:t>trip</w:t>
      </w:r>
      <w:r>
        <w:rPr>
          <w:spacing w:val="-5"/>
        </w:rPr>
        <w:t> </w:t>
      </w:r>
      <w:r>
        <w:rPr/>
        <w:t>med</w:t>
      </w:r>
      <w:r>
        <w:rPr>
          <w:spacing w:val="-5"/>
        </w:rPr>
        <w:t> </w:t>
      </w:r>
      <w:r>
        <w:rPr/>
        <w:t>hallu- sinasjoner</w:t>
      </w:r>
      <w:r>
        <w:rPr>
          <w:spacing w:val="-13"/>
        </w:rPr>
        <w:t> </w:t>
      </w:r>
      <w:r>
        <w:rPr/>
        <w:t>og</w:t>
      </w:r>
      <w:r>
        <w:rPr>
          <w:spacing w:val="-12"/>
        </w:rPr>
        <w:t> </w:t>
      </w:r>
      <w:r>
        <w:rPr/>
        <w:t>en</w:t>
      </w:r>
      <w:r>
        <w:rPr>
          <w:spacing w:val="-13"/>
        </w:rPr>
        <w:t> </w:t>
      </w:r>
      <w:r>
        <w:rPr/>
        <w:t>overveldende</w:t>
      </w:r>
      <w:r>
        <w:rPr>
          <w:spacing w:val="-12"/>
        </w:rPr>
        <w:t> </w:t>
      </w:r>
      <w:r>
        <w:rPr/>
        <w:t>angst.</w:t>
      </w:r>
      <w:r>
        <w:rPr>
          <w:spacing w:val="-13"/>
        </w:rPr>
        <w:t> </w:t>
      </w:r>
      <w:r>
        <w:rPr/>
        <w:t>Jeg</w:t>
      </w:r>
      <w:r>
        <w:rPr>
          <w:spacing w:val="-12"/>
        </w:rPr>
        <w:t> </w:t>
      </w:r>
      <w:r>
        <w:rPr/>
        <w:t>reiste</w:t>
      </w:r>
      <w:r>
        <w:rPr>
          <w:spacing w:val="-13"/>
        </w:rPr>
        <w:t> </w:t>
      </w:r>
      <w:r>
        <w:rPr/>
        <w:t>ut</w:t>
      </w:r>
      <w:r>
        <w:rPr>
          <w:spacing w:val="-12"/>
        </w:rPr>
        <w:t> </w:t>
      </w:r>
      <w:r>
        <w:rPr/>
        <w:t>til</w:t>
      </w:r>
      <w:r>
        <w:rPr>
          <w:spacing w:val="-13"/>
        </w:rPr>
        <w:t> </w:t>
      </w:r>
      <w:r>
        <w:rPr/>
        <w:t>Dikemark,</w:t>
      </w:r>
      <w:r>
        <w:rPr>
          <w:spacing w:val="-12"/>
        </w:rPr>
        <w:t> </w:t>
      </w:r>
      <w:r>
        <w:rPr/>
        <w:t>til</w:t>
      </w:r>
      <w:r>
        <w:rPr>
          <w:spacing w:val="-13"/>
        </w:rPr>
        <w:t> </w:t>
      </w:r>
      <w:r>
        <w:rPr/>
        <w:t>ungdomspsykiatrisk avdeling,</w:t>
      </w:r>
      <w:r>
        <w:rPr>
          <w:spacing w:val="-10"/>
        </w:rPr>
        <w:t> </w:t>
      </w:r>
      <w:r>
        <w:rPr/>
        <w:t>og</w:t>
      </w:r>
      <w:r>
        <w:rPr>
          <w:spacing w:val="-10"/>
        </w:rPr>
        <w:t> </w:t>
      </w:r>
      <w:r>
        <w:rPr/>
        <w:t>spurte</w:t>
      </w:r>
      <w:r>
        <w:rPr>
          <w:spacing w:val="-10"/>
        </w:rPr>
        <w:t> </w:t>
      </w:r>
      <w:r>
        <w:rPr/>
        <w:t>om</w:t>
      </w:r>
      <w:r>
        <w:rPr>
          <w:spacing w:val="-10"/>
        </w:rPr>
        <w:t> </w:t>
      </w:r>
      <w:r>
        <w:rPr/>
        <w:t>jeg</w:t>
      </w:r>
      <w:r>
        <w:rPr>
          <w:spacing w:val="-10"/>
        </w:rPr>
        <w:t> </w:t>
      </w:r>
      <w:r>
        <w:rPr/>
        <w:t>kunne</w:t>
      </w:r>
      <w:r>
        <w:rPr>
          <w:spacing w:val="-10"/>
        </w:rPr>
        <w:t> </w:t>
      </w:r>
      <w:r>
        <w:rPr/>
        <w:t>bli</w:t>
      </w:r>
      <w:r>
        <w:rPr>
          <w:spacing w:val="-10"/>
        </w:rPr>
        <w:t> </w:t>
      </w:r>
      <w:r>
        <w:rPr/>
        <w:t>lagt</w:t>
      </w:r>
      <w:r>
        <w:rPr>
          <w:spacing w:val="-10"/>
        </w:rPr>
        <w:t> </w:t>
      </w:r>
      <w:r>
        <w:rPr/>
        <w:t>inn.</w:t>
      </w:r>
      <w:r>
        <w:rPr>
          <w:spacing w:val="-10"/>
        </w:rPr>
        <w:t> </w:t>
      </w:r>
      <w:r>
        <w:rPr/>
        <w:t>Resultatet</w:t>
      </w:r>
      <w:r>
        <w:rPr>
          <w:spacing w:val="-10"/>
        </w:rPr>
        <w:t> </w:t>
      </w:r>
      <w:r>
        <w:rPr/>
        <w:t>var</w:t>
      </w:r>
      <w:r>
        <w:rPr>
          <w:spacing w:val="-10"/>
        </w:rPr>
        <w:t> </w:t>
      </w:r>
      <w:r>
        <w:rPr/>
        <w:t>negativt.</w:t>
      </w:r>
      <w:r>
        <w:rPr>
          <w:spacing w:val="-10"/>
        </w:rPr>
        <w:t> </w:t>
      </w:r>
      <w:r>
        <w:rPr/>
        <w:t>Meldingen</w:t>
      </w:r>
      <w:r>
        <w:rPr>
          <w:spacing w:val="-10"/>
        </w:rPr>
        <w:t> </w:t>
      </w:r>
      <w:r>
        <w:rPr/>
        <w:t>var</w:t>
      </w:r>
      <w:r>
        <w:rPr>
          <w:spacing w:val="-10"/>
        </w:rPr>
        <w:t> </w:t>
      </w:r>
      <w:r>
        <w:rPr/>
        <w:t>at jeg var for frisk. Jeg skaffet meg en pille som en sikkerhet på at hvis jeg fikk alvorlige tilbakefall, kunne jeg ta pillen og bevare nok ro til å oppsøke psykiatrisk legevakt. En gang hadde jeg glemt pillen. Jeg dro hjem, vekket familien midt på natta, fant pillen og forsvant uten mer kontakt. Jeg tok kontakt med en psykiater, men det hjalp ikke. Jeg gikk med angsten i tre år. Jeg måtte legge om livet. En av mine største seire var den</w:t>
      </w:r>
      <w:r>
        <w:rPr>
          <w:spacing w:val="-1"/>
        </w:rPr>
        <w:t> </w:t>
      </w:r>
      <w:r>
        <w:rPr/>
        <w:t>dagen</w:t>
      </w:r>
      <w:r>
        <w:rPr>
          <w:spacing w:val="-1"/>
        </w:rPr>
        <w:t> </w:t>
      </w:r>
      <w:r>
        <w:rPr/>
        <w:t>jeg</w:t>
      </w:r>
      <w:r>
        <w:rPr>
          <w:spacing w:val="-1"/>
        </w:rPr>
        <w:t> </w:t>
      </w:r>
      <w:r>
        <w:rPr/>
        <w:t>bestemte</w:t>
      </w:r>
      <w:r>
        <w:rPr>
          <w:spacing w:val="-1"/>
        </w:rPr>
        <w:t> </w:t>
      </w:r>
      <w:r>
        <w:rPr/>
        <w:t>meg</w:t>
      </w:r>
      <w:r>
        <w:rPr>
          <w:spacing w:val="-1"/>
        </w:rPr>
        <w:t> </w:t>
      </w:r>
      <w:r>
        <w:rPr/>
        <w:t>for</w:t>
      </w:r>
      <w:r>
        <w:rPr>
          <w:spacing w:val="-1"/>
        </w:rPr>
        <w:t> </w:t>
      </w:r>
      <w:r>
        <w:rPr/>
        <w:t>å</w:t>
      </w:r>
      <w:r>
        <w:rPr>
          <w:spacing w:val="-1"/>
        </w:rPr>
        <w:t> </w:t>
      </w:r>
      <w:r>
        <w:rPr/>
        <w:t>kaste</w:t>
      </w:r>
      <w:r>
        <w:rPr>
          <w:spacing w:val="-1"/>
        </w:rPr>
        <w:t> </w:t>
      </w:r>
      <w:r>
        <w:rPr/>
        <w:t>pillen</w:t>
      </w:r>
      <w:r>
        <w:rPr>
          <w:spacing w:val="-1"/>
        </w:rPr>
        <w:t> </w:t>
      </w:r>
      <w:r>
        <w:rPr/>
        <w:t>og</w:t>
      </w:r>
      <w:r>
        <w:rPr>
          <w:spacing w:val="-1"/>
        </w:rPr>
        <w:t> </w:t>
      </w:r>
      <w:r>
        <w:rPr/>
        <w:t>derved</w:t>
      </w:r>
      <w:r>
        <w:rPr>
          <w:spacing w:val="-1"/>
        </w:rPr>
        <w:t> </w:t>
      </w:r>
      <w:r>
        <w:rPr/>
        <w:t>også</w:t>
      </w:r>
      <w:r>
        <w:rPr>
          <w:spacing w:val="-1"/>
        </w:rPr>
        <w:t> </w:t>
      </w:r>
      <w:r>
        <w:rPr/>
        <w:t>min</w:t>
      </w:r>
      <w:r>
        <w:rPr>
          <w:spacing w:val="-1"/>
        </w:rPr>
        <w:t> </w:t>
      </w:r>
      <w:r>
        <w:rPr/>
        <w:t>sikkerhet.</w:t>
      </w:r>
      <w:r>
        <w:rPr>
          <w:spacing w:val="-1"/>
        </w:rPr>
        <w:t> </w:t>
      </w:r>
      <w:r>
        <w:rPr/>
        <w:t>Det</w:t>
      </w:r>
      <w:r>
        <w:rPr>
          <w:spacing w:val="-1"/>
        </w:rPr>
        <w:t> </w:t>
      </w:r>
      <w:r>
        <w:rPr/>
        <w:t>gikk bra, men disse erfaringene ga meg en innsikt i hvor alvorlig angst kan være og hvor avgjørende</w:t>
      </w:r>
      <w:r>
        <w:rPr>
          <w:spacing w:val="-13"/>
        </w:rPr>
        <w:t> </w:t>
      </w:r>
      <w:r>
        <w:rPr/>
        <w:t>det</w:t>
      </w:r>
      <w:r>
        <w:rPr>
          <w:spacing w:val="-10"/>
        </w:rPr>
        <w:t> </w:t>
      </w:r>
      <w:r>
        <w:rPr/>
        <w:t>er</w:t>
      </w:r>
      <w:r>
        <w:rPr>
          <w:spacing w:val="-10"/>
        </w:rPr>
        <w:t> </w:t>
      </w:r>
      <w:r>
        <w:rPr/>
        <w:t>å</w:t>
      </w:r>
      <w:r>
        <w:rPr>
          <w:spacing w:val="-10"/>
        </w:rPr>
        <w:t> </w:t>
      </w:r>
      <w:r>
        <w:rPr/>
        <w:t>redusere</w:t>
      </w:r>
      <w:r>
        <w:rPr>
          <w:spacing w:val="-10"/>
        </w:rPr>
        <w:t> </w:t>
      </w:r>
      <w:r>
        <w:rPr/>
        <w:t>den</w:t>
      </w:r>
      <w:r>
        <w:rPr>
          <w:spacing w:val="-10"/>
        </w:rPr>
        <w:t> </w:t>
      </w:r>
      <w:r>
        <w:rPr/>
        <w:t>for</w:t>
      </w:r>
      <w:r>
        <w:rPr>
          <w:spacing w:val="-11"/>
        </w:rPr>
        <w:t> </w:t>
      </w:r>
      <w:r>
        <w:rPr/>
        <w:t>å</w:t>
      </w:r>
      <w:r>
        <w:rPr>
          <w:spacing w:val="-10"/>
        </w:rPr>
        <w:t> </w:t>
      </w:r>
      <w:r>
        <w:rPr/>
        <w:t>komme</w:t>
      </w:r>
      <w:r>
        <w:rPr>
          <w:spacing w:val="-10"/>
        </w:rPr>
        <w:t> </w:t>
      </w:r>
      <w:r>
        <w:rPr/>
        <w:t>videre</w:t>
      </w:r>
      <w:r>
        <w:rPr>
          <w:spacing w:val="-10"/>
        </w:rPr>
        <w:t> </w:t>
      </w:r>
      <w:r>
        <w:rPr/>
        <w:t>med</w:t>
      </w:r>
      <w:r>
        <w:rPr>
          <w:spacing w:val="-10"/>
        </w:rPr>
        <w:t> </w:t>
      </w:r>
      <w:r>
        <w:rPr/>
        <w:t>andre</w:t>
      </w:r>
      <w:r>
        <w:rPr>
          <w:spacing w:val="-10"/>
        </w:rPr>
        <w:t> </w:t>
      </w:r>
      <w:r>
        <w:rPr/>
        <w:t>psykiske</w:t>
      </w:r>
      <w:r>
        <w:rPr>
          <w:spacing w:val="-10"/>
        </w:rPr>
        <w:t> </w:t>
      </w:r>
      <w:r>
        <w:rPr>
          <w:spacing w:val="-2"/>
        </w:rPr>
        <w:t>utfordringer.</w:t>
      </w:r>
    </w:p>
    <w:p>
      <w:pPr>
        <w:pStyle w:val="BodyText"/>
        <w:spacing w:before="64"/>
        <w:ind w:left="0"/>
        <w:jc w:val="left"/>
      </w:pPr>
    </w:p>
    <w:p>
      <w:pPr>
        <w:pStyle w:val="Heading5"/>
        <w:spacing w:before="1"/>
        <w:jc w:val="both"/>
      </w:pPr>
      <w:r>
        <w:rPr/>
        <w:t>Etisk </w:t>
      </w:r>
      <w:r>
        <w:rPr>
          <w:spacing w:val="-2"/>
        </w:rPr>
        <w:t>inspirasjon</w:t>
      </w:r>
    </w:p>
    <w:p>
      <w:pPr>
        <w:pStyle w:val="BodyText"/>
        <w:spacing w:before="313"/>
        <w:ind w:right="548"/>
      </w:pPr>
      <w:r>
        <w:rPr/>
        <w:t>Fokuset</w:t>
      </w:r>
      <w:r>
        <w:rPr>
          <w:spacing w:val="-13"/>
        </w:rPr>
        <w:t> </w:t>
      </w:r>
      <w:r>
        <w:rPr/>
        <w:t>på</w:t>
      </w:r>
      <w:r>
        <w:rPr>
          <w:spacing w:val="-12"/>
        </w:rPr>
        <w:t> </w:t>
      </w:r>
      <w:r>
        <w:rPr/>
        <w:t>etikk</w:t>
      </w:r>
      <w:r>
        <w:rPr>
          <w:spacing w:val="-13"/>
        </w:rPr>
        <w:t> </w:t>
      </w:r>
      <w:r>
        <w:rPr/>
        <w:t>i</w:t>
      </w:r>
      <w:r>
        <w:rPr>
          <w:spacing w:val="-12"/>
        </w:rPr>
        <w:t> </w:t>
      </w:r>
      <w:r>
        <w:rPr/>
        <w:t>LBT</w:t>
      </w:r>
      <w:r>
        <w:rPr>
          <w:spacing w:val="-13"/>
        </w:rPr>
        <w:t> </w:t>
      </w:r>
      <w:r>
        <w:rPr/>
        <w:t>er</w:t>
      </w:r>
      <w:r>
        <w:rPr>
          <w:spacing w:val="-12"/>
        </w:rPr>
        <w:t> </w:t>
      </w:r>
      <w:r>
        <w:rPr/>
        <w:t>også</w:t>
      </w:r>
      <w:r>
        <w:rPr>
          <w:spacing w:val="-13"/>
        </w:rPr>
        <w:t> </w:t>
      </w:r>
      <w:r>
        <w:rPr/>
        <w:t>en</w:t>
      </w:r>
      <w:r>
        <w:rPr>
          <w:spacing w:val="-12"/>
        </w:rPr>
        <w:t> </w:t>
      </w:r>
      <w:r>
        <w:rPr/>
        <w:t>følge</w:t>
      </w:r>
      <w:r>
        <w:rPr>
          <w:spacing w:val="-13"/>
        </w:rPr>
        <w:t> </w:t>
      </w:r>
      <w:r>
        <w:rPr/>
        <w:t>av</w:t>
      </w:r>
      <w:r>
        <w:rPr>
          <w:spacing w:val="-12"/>
        </w:rPr>
        <w:t> </w:t>
      </w:r>
      <w:r>
        <w:rPr/>
        <w:t>inspirasjon</w:t>
      </w:r>
      <w:r>
        <w:rPr>
          <w:spacing w:val="-13"/>
        </w:rPr>
        <w:t> </w:t>
      </w:r>
      <w:r>
        <w:rPr/>
        <w:t>utenfra.</w:t>
      </w:r>
      <w:r>
        <w:rPr>
          <w:spacing w:val="-12"/>
        </w:rPr>
        <w:t> </w:t>
      </w:r>
      <w:r>
        <w:rPr/>
        <w:t>De</w:t>
      </w:r>
      <w:r>
        <w:rPr>
          <w:spacing w:val="-13"/>
        </w:rPr>
        <w:t> </w:t>
      </w:r>
      <w:r>
        <w:rPr/>
        <w:t>tradisjonene</w:t>
      </w:r>
      <w:r>
        <w:rPr>
          <w:spacing w:val="-12"/>
        </w:rPr>
        <w:t> </w:t>
      </w:r>
      <w:r>
        <w:rPr/>
        <w:t>som</w:t>
      </w:r>
      <w:r>
        <w:rPr>
          <w:spacing w:val="-13"/>
        </w:rPr>
        <w:t> </w:t>
      </w:r>
      <w:r>
        <w:rPr/>
        <w:t>har hatt</w:t>
      </w:r>
      <w:r>
        <w:rPr>
          <w:spacing w:val="-5"/>
        </w:rPr>
        <w:t> </w:t>
      </w:r>
      <w:r>
        <w:rPr/>
        <w:t>størst</w:t>
      </w:r>
      <w:r>
        <w:rPr>
          <w:spacing w:val="-3"/>
        </w:rPr>
        <w:t> </w:t>
      </w:r>
      <w:r>
        <w:rPr/>
        <w:t>påvirkning</w:t>
      </w:r>
      <w:r>
        <w:rPr>
          <w:spacing w:val="-3"/>
        </w:rPr>
        <w:t> </w:t>
      </w:r>
      <w:r>
        <w:rPr/>
        <w:t>på</w:t>
      </w:r>
      <w:r>
        <w:rPr>
          <w:spacing w:val="-3"/>
        </w:rPr>
        <w:t> </w:t>
      </w:r>
      <w:r>
        <w:rPr/>
        <w:t>utviklingen</w:t>
      </w:r>
      <w:r>
        <w:rPr>
          <w:spacing w:val="-3"/>
        </w:rPr>
        <w:t> </w:t>
      </w:r>
      <w:r>
        <w:rPr/>
        <w:t>av</w:t>
      </w:r>
      <w:r>
        <w:rPr>
          <w:spacing w:val="-2"/>
        </w:rPr>
        <w:t> </w:t>
      </w:r>
      <w:r>
        <w:rPr/>
        <w:t>de</w:t>
      </w:r>
      <w:r>
        <w:rPr>
          <w:spacing w:val="-3"/>
        </w:rPr>
        <w:t> </w:t>
      </w:r>
      <w:r>
        <w:rPr/>
        <w:t>etiske</w:t>
      </w:r>
      <w:r>
        <w:rPr>
          <w:spacing w:val="-3"/>
        </w:rPr>
        <w:t> </w:t>
      </w:r>
      <w:r>
        <w:rPr/>
        <w:t>holdningene</w:t>
      </w:r>
      <w:r>
        <w:rPr>
          <w:spacing w:val="-3"/>
        </w:rPr>
        <w:t> </w:t>
      </w:r>
      <w:r>
        <w:rPr/>
        <w:t>i</w:t>
      </w:r>
      <w:r>
        <w:rPr>
          <w:spacing w:val="-3"/>
        </w:rPr>
        <w:t> </w:t>
      </w:r>
      <w:r>
        <w:rPr/>
        <w:t>LBT,</w:t>
      </w:r>
      <w:r>
        <w:rPr>
          <w:spacing w:val="-3"/>
        </w:rPr>
        <w:t> </w:t>
      </w:r>
      <w:r>
        <w:rPr/>
        <w:t>er</w:t>
      </w:r>
      <w:r>
        <w:rPr>
          <w:spacing w:val="-2"/>
        </w:rPr>
        <w:t> klientsentrert</w:t>
      </w:r>
    </w:p>
    <w:p>
      <w:pPr>
        <w:spacing w:after="0"/>
        <w:sectPr>
          <w:pgSz w:w="9640" w:h="13610"/>
          <w:pgMar w:header="345" w:footer="460" w:top="900" w:bottom="620" w:left="860" w:right="640"/>
        </w:sectPr>
      </w:pPr>
    </w:p>
    <w:p>
      <w:pPr>
        <w:pStyle w:val="BodyText"/>
        <w:spacing w:before="127"/>
        <w:ind w:left="330" w:right="320"/>
      </w:pPr>
      <w:r>
        <w:rPr/>
        <w:t>terapi</w:t>
      </w:r>
      <w:r>
        <w:rPr>
          <w:spacing w:val="-7"/>
        </w:rPr>
        <w:t> </w:t>
      </w:r>
      <w:r>
        <w:rPr/>
        <w:t>utviklet</w:t>
      </w:r>
      <w:r>
        <w:rPr>
          <w:spacing w:val="-7"/>
        </w:rPr>
        <w:t> </w:t>
      </w:r>
      <w:r>
        <w:rPr/>
        <w:t>av</w:t>
      </w:r>
      <w:r>
        <w:rPr>
          <w:spacing w:val="-7"/>
        </w:rPr>
        <w:t> </w:t>
      </w:r>
      <w:r>
        <w:rPr/>
        <w:t>Carl</w:t>
      </w:r>
      <w:r>
        <w:rPr>
          <w:spacing w:val="-7"/>
        </w:rPr>
        <w:t> </w:t>
      </w:r>
      <w:r>
        <w:rPr/>
        <w:t>Rogers,</w:t>
      </w:r>
      <w:r>
        <w:rPr>
          <w:spacing w:val="-7"/>
        </w:rPr>
        <w:t> </w:t>
      </w:r>
      <w:r>
        <w:rPr/>
        <w:t>som</w:t>
      </w:r>
      <w:r>
        <w:rPr>
          <w:spacing w:val="-7"/>
        </w:rPr>
        <w:t> </w:t>
      </w:r>
      <w:r>
        <w:rPr/>
        <w:t>fokuserer</w:t>
      </w:r>
      <w:r>
        <w:rPr>
          <w:spacing w:val="-7"/>
        </w:rPr>
        <w:t> </w:t>
      </w:r>
      <w:r>
        <w:rPr/>
        <w:t>på</w:t>
      </w:r>
      <w:r>
        <w:rPr>
          <w:spacing w:val="-7"/>
        </w:rPr>
        <w:t> </w:t>
      </w:r>
      <w:r>
        <w:rPr/>
        <w:t>en</w:t>
      </w:r>
      <w:r>
        <w:rPr>
          <w:spacing w:val="-7"/>
        </w:rPr>
        <w:t> </w:t>
      </w:r>
      <w:r>
        <w:rPr/>
        <w:t>betingelsesløs</w:t>
      </w:r>
      <w:r>
        <w:rPr>
          <w:spacing w:val="-7"/>
        </w:rPr>
        <w:t> </w:t>
      </w:r>
      <w:r>
        <w:rPr/>
        <w:t>aksept</w:t>
      </w:r>
      <w:r>
        <w:rPr>
          <w:spacing w:val="-7"/>
        </w:rPr>
        <w:t> </w:t>
      </w:r>
      <w:r>
        <w:rPr/>
        <w:t>og</w:t>
      </w:r>
      <w:r>
        <w:rPr>
          <w:spacing w:val="-7"/>
        </w:rPr>
        <w:t> </w:t>
      </w:r>
      <w:r>
        <w:rPr/>
        <w:t>kjærlighet (Rogers 1951, 1995). I tillegg er LBT inspirert av etiske holdninger som preger løs- ningsorientert</w:t>
      </w:r>
      <w:r>
        <w:rPr>
          <w:spacing w:val="-4"/>
        </w:rPr>
        <w:t> </w:t>
      </w:r>
      <w:r>
        <w:rPr/>
        <w:t>terapi,</w:t>
      </w:r>
      <w:r>
        <w:rPr>
          <w:spacing w:val="-4"/>
        </w:rPr>
        <w:t> </w:t>
      </w:r>
      <w:r>
        <w:rPr/>
        <w:t>narrativ</w:t>
      </w:r>
      <w:r>
        <w:rPr>
          <w:spacing w:val="-4"/>
        </w:rPr>
        <w:t> </w:t>
      </w:r>
      <w:r>
        <w:rPr/>
        <w:t>terapi</w:t>
      </w:r>
      <w:r>
        <w:rPr>
          <w:spacing w:val="-4"/>
        </w:rPr>
        <w:t> </w:t>
      </w:r>
      <w:r>
        <w:rPr/>
        <w:t>og</w:t>
      </w:r>
      <w:r>
        <w:rPr>
          <w:spacing w:val="-4"/>
        </w:rPr>
        <w:t> </w:t>
      </w:r>
      <w:r>
        <w:rPr/>
        <w:t>postmoderne</w:t>
      </w:r>
      <w:r>
        <w:rPr>
          <w:spacing w:val="-4"/>
        </w:rPr>
        <w:t> </w:t>
      </w:r>
      <w:r>
        <w:rPr/>
        <w:t>terapi.</w:t>
      </w:r>
      <w:r>
        <w:rPr>
          <w:spacing w:val="-4"/>
        </w:rPr>
        <w:t> </w:t>
      </w:r>
      <w:r>
        <w:rPr/>
        <w:t>Løsningsorientert</w:t>
      </w:r>
      <w:r>
        <w:rPr>
          <w:spacing w:val="-4"/>
        </w:rPr>
        <w:t> </w:t>
      </w:r>
      <w:r>
        <w:rPr/>
        <w:t>terapi søker</w:t>
      </w:r>
      <w:r>
        <w:rPr>
          <w:spacing w:val="-1"/>
        </w:rPr>
        <w:t> </w:t>
      </w:r>
      <w:r>
        <w:rPr/>
        <w:t>å</w:t>
      </w:r>
      <w:r>
        <w:rPr>
          <w:spacing w:val="-1"/>
        </w:rPr>
        <w:t> </w:t>
      </w:r>
      <w:r>
        <w:rPr/>
        <w:t>gi</w:t>
      </w:r>
      <w:r>
        <w:rPr>
          <w:spacing w:val="-1"/>
        </w:rPr>
        <w:t> </w:t>
      </w:r>
      <w:r>
        <w:rPr/>
        <w:t>klientene</w:t>
      </w:r>
      <w:r>
        <w:rPr>
          <w:spacing w:val="-1"/>
        </w:rPr>
        <w:t> </w:t>
      </w:r>
      <w:r>
        <w:rPr/>
        <w:t>tilgang</w:t>
      </w:r>
      <w:r>
        <w:rPr>
          <w:spacing w:val="-1"/>
        </w:rPr>
        <w:t> </w:t>
      </w:r>
      <w:r>
        <w:rPr/>
        <w:t>til</w:t>
      </w:r>
      <w:r>
        <w:rPr>
          <w:spacing w:val="-1"/>
        </w:rPr>
        <w:t> </w:t>
      </w:r>
      <w:r>
        <w:rPr/>
        <w:t>gode</w:t>
      </w:r>
      <w:r>
        <w:rPr>
          <w:spacing w:val="-1"/>
        </w:rPr>
        <w:t> </w:t>
      </w:r>
      <w:r>
        <w:rPr/>
        <w:t>løsninger</w:t>
      </w:r>
      <w:r>
        <w:rPr>
          <w:spacing w:val="-1"/>
        </w:rPr>
        <w:t> </w:t>
      </w:r>
      <w:r>
        <w:rPr/>
        <w:t>og</w:t>
      </w:r>
      <w:r>
        <w:rPr>
          <w:spacing w:val="-1"/>
        </w:rPr>
        <w:t> </w:t>
      </w:r>
      <w:r>
        <w:rPr/>
        <w:t>å</w:t>
      </w:r>
      <w:r>
        <w:rPr>
          <w:spacing w:val="-1"/>
        </w:rPr>
        <w:t> </w:t>
      </w:r>
      <w:r>
        <w:rPr/>
        <w:t>aktivere</w:t>
      </w:r>
      <w:r>
        <w:rPr>
          <w:spacing w:val="-1"/>
        </w:rPr>
        <w:t> </w:t>
      </w:r>
      <w:r>
        <w:rPr/>
        <w:t>klientenes</w:t>
      </w:r>
      <w:r>
        <w:rPr>
          <w:spacing w:val="-1"/>
        </w:rPr>
        <w:t> </w:t>
      </w:r>
      <w:r>
        <w:rPr/>
        <w:t>mentale</w:t>
      </w:r>
      <w:r>
        <w:rPr>
          <w:spacing w:val="-1"/>
        </w:rPr>
        <w:t> </w:t>
      </w:r>
      <w:r>
        <w:rPr/>
        <w:t>ressur- ser</w:t>
      </w:r>
      <w:r>
        <w:rPr>
          <w:spacing w:val="-3"/>
        </w:rPr>
        <w:t> </w:t>
      </w:r>
      <w:r>
        <w:rPr/>
        <w:t>for</w:t>
      </w:r>
      <w:r>
        <w:rPr>
          <w:spacing w:val="-3"/>
        </w:rPr>
        <w:t> </w:t>
      </w:r>
      <w:r>
        <w:rPr/>
        <w:t>å</w:t>
      </w:r>
      <w:r>
        <w:rPr>
          <w:spacing w:val="-3"/>
        </w:rPr>
        <w:t> </w:t>
      </w:r>
      <w:r>
        <w:rPr/>
        <w:t>mestre</w:t>
      </w:r>
      <w:r>
        <w:rPr>
          <w:spacing w:val="-3"/>
        </w:rPr>
        <w:t> </w:t>
      </w:r>
      <w:r>
        <w:rPr/>
        <w:t>sine</w:t>
      </w:r>
      <w:r>
        <w:rPr>
          <w:spacing w:val="-3"/>
        </w:rPr>
        <w:t> </w:t>
      </w:r>
      <w:r>
        <w:rPr/>
        <w:t>psykiske</w:t>
      </w:r>
      <w:r>
        <w:rPr>
          <w:spacing w:val="-3"/>
        </w:rPr>
        <w:t> </w:t>
      </w:r>
      <w:r>
        <w:rPr/>
        <w:t>utfordringer</w:t>
      </w:r>
      <w:r>
        <w:rPr>
          <w:spacing w:val="-3"/>
        </w:rPr>
        <w:t> </w:t>
      </w:r>
      <w:r>
        <w:rPr/>
        <w:t>(deshazer</w:t>
      </w:r>
      <w:r>
        <w:rPr>
          <w:spacing w:val="-3"/>
        </w:rPr>
        <w:t> </w:t>
      </w:r>
      <w:r>
        <w:rPr/>
        <w:t>1988,</w:t>
      </w:r>
      <w:r>
        <w:rPr>
          <w:spacing w:val="-3"/>
        </w:rPr>
        <w:t> </w:t>
      </w:r>
      <w:r>
        <w:rPr/>
        <w:t>1994,</w:t>
      </w:r>
      <w:r>
        <w:rPr>
          <w:spacing w:val="-3"/>
        </w:rPr>
        <w:t> </w:t>
      </w:r>
      <w:r>
        <w:rPr/>
        <w:t>1995).</w:t>
      </w:r>
      <w:r>
        <w:rPr>
          <w:spacing w:val="-3"/>
        </w:rPr>
        <w:t> </w:t>
      </w:r>
      <w:r>
        <w:rPr/>
        <w:t>Postmoderne terapi</w:t>
      </w:r>
      <w:r>
        <w:rPr>
          <w:spacing w:val="-8"/>
        </w:rPr>
        <w:t> </w:t>
      </w:r>
      <w:r>
        <w:rPr/>
        <w:t>(Anderson,</w:t>
      </w:r>
      <w:r>
        <w:rPr>
          <w:spacing w:val="-8"/>
        </w:rPr>
        <w:t> </w:t>
      </w:r>
      <w:r>
        <w:rPr/>
        <w:t>1997,</w:t>
      </w:r>
      <w:r>
        <w:rPr>
          <w:spacing w:val="-8"/>
        </w:rPr>
        <w:t> </w:t>
      </w:r>
      <w:r>
        <w:rPr/>
        <w:t>Anderson</w:t>
      </w:r>
      <w:r>
        <w:rPr>
          <w:spacing w:val="-8"/>
        </w:rPr>
        <w:t> </w:t>
      </w:r>
      <w:r>
        <w:rPr/>
        <w:t>&amp;</w:t>
      </w:r>
      <w:r>
        <w:rPr>
          <w:spacing w:val="-8"/>
        </w:rPr>
        <w:t> </w:t>
      </w:r>
      <w:r>
        <w:rPr/>
        <w:t>Goolishian</w:t>
      </w:r>
      <w:r>
        <w:rPr>
          <w:spacing w:val="-8"/>
        </w:rPr>
        <w:t> </w:t>
      </w:r>
      <w:r>
        <w:rPr/>
        <w:t>1987;</w:t>
      </w:r>
      <w:r>
        <w:rPr>
          <w:spacing w:val="-8"/>
        </w:rPr>
        <w:t> </w:t>
      </w:r>
      <w:r>
        <w:rPr/>
        <w:t>Tom</w:t>
      </w:r>
      <w:r>
        <w:rPr>
          <w:spacing w:val="-8"/>
        </w:rPr>
        <w:t> </w:t>
      </w:r>
      <w:r>
        <w:rPr/>
        <w:t>Andersen</w:t>
      </w:r>
      <w:r>
        <w:rPr>
          <w:spacing w:val="-8"/>
        </w:rPr>
        <w:t> </w:t>
      </w:r>
      <w:r>
        <w:rPr/>
        <w:t>1987,</w:t>
      </w:r>
      <w:r>
        <w:rPr>
          <w:spacing w:val="-8"/>
        </w:rPr>
        <w:t> </w:t>
      </w:r>
      <w:r>
        <w:rPr/>
        <w:t>1996)</w:t>
      </w:r>
      <w:r>
        <w:rPr>
          <w:spacing w:val="-8"/>
        </w:rPr>
        <w:t> </w:t>
      </w:r>
      <w:r>
        <w:rPr/>
        <w:t>in- spirerte utviklingen av den etikken som preger LBT gjennom sine holdninger om at god behandling forutsetter at det opprettes en gjensidig og respektfull dialog mellom terapeut</w:t>
      </w:r>
      <w:r>
        <w:rPr>
          <w:spacing w:val="-13"/>
        </w:rPr>
        <w:t> </w:t>
      </w:r>
      <w:r>
        <w:rPr/>
        <w:t>og</w:t>
      </w:r>
      <w:r>
        <w:rPr>
          <w:spacing w:val="-12"/>
        </w:rPr>
        <w:t> </w:t>
      </w:r>
      <w:r>
        <w:rPr/>
        <w:t>klient.</w:t>
      </w:r>
      <w:r>
        <w:rPr>
          <w:spacing w:val="-13"/>
        </w:rPr>
        <w:t> </w:t>
      </w:r>
      <w:r>
        <w:rPr/>
        <w:t>Narrativ</w:t>
      </w:r>
      <w:r>
        <w:rPr>
          <w:spacing w:val="-12"/>
        </w:rPr>
        <w:t> </w:t>
      </w:r>
      <w:r>
        <w:rPr/>
        <w:t>terapi</w:t>
      </w:r>
      <w:r>
        <w:rPr>
          <w:spacing w:val="-13"/>
        </w:rPr>
        <w:t> </w:t>
      </w:r>
      <w:r>
        <w:rPr/>
        <w:t>(White</w:t>
      </w:r>
      <w:r>
        <w:rPr>
          <w:spacing w:val="-12"/>
        </w:rPr>
        <w:t> </w:t>
      </w:r>
      <w:r>
        <w:rPr/>
        <w:t>&amp;</w:t>
      </w:r>
      <w:r>
        <w:rPr>
          <w:spacing w:val="-13"/>
        </w:rPr>
        <w:t> </w:t>
      </w:r>
      <w:r>
        <w:rPr/>
        <w:t>Epston</w:t>
      </w:r>
      <w:r>
        <w:rPr>
          <w:spacing w:val="-12"/>
        </w:rPr>
        <w:t> </w:t>
      </w:r>
      <w:r>
        <w:rPr/>
        <w:t>1995;</w:t>
      </w:r>
      <w:r>
        <w:rPr>
          <w:spacing w:val="-13"/>
        </w:rPr>
        <w:t> </w:t>
      </w:r>
      <w:r>
        <w:rPr/>
        <w:t>White</w:t>
      </w:r>
      <w:r>
        <w:rPr>
          <w:spacing w:val="-12"/>
        </w:rPr>
        <w:t> </w:t>
      </w:r>
      <w:r>
        <w:rPr/>
        <w:t>1989)</w:t>
      </w:r>
      <w:r>
        <w:rPr>
          <w:spacing w:val="-13"/>
        </w:rPr>
        <w:t> </w:t>
      </w:r>
      <w:r>
        <w:rPr/>
        <w:t>rommer</w:t>
      </w:r>
      <w:r>
        <w:rPr>
          <w:spacing w:val="-12"/>
        </w:rPr>
        <w:t> </w:t>
      </w:r>
      <w:r>
        <w:rPr/>
        <w:t>en</w:t>
      </w:r>
      <w:r>
        <w:rPr>
          <w:spacing w:val="-13"/>
        </w:rPr>
        <w:t> </w:t>
      </w:r>
      <w:r>
        <w:rPr/>
        <w:t>dyp respekt</w:t>
      </w:r>
      <w:r>
        <w:rPr>
          <w:spacing w:val="-5"/>
        </w:rPr>
        <w:t> </w:t>
      </w:r>
      <w:r>
        <w:rPr/>
        <w:t>for</w:t>
      </w:r>
      <w:r>
        <w:rPr>
          <w:spacing w:val="-5"/>
        </w:rPr>
        <w:t> </w:t>
      </w:r>
      <w:r>
        <w:rPr/>
        <w:t>klientenes</w:t>
      </w:r>
      <w:r>
        <w:rPr>
          <w:spacing w:val="-5"/>
        </w:rPr>
        <w:t> </w:t>
      </w:r>
      <w:r>
        <w:rPr/>
        <w:t>fortellinger</w:t>
      </w:r>
      <w:r>
        <w:rPr>
          <w:spacing w:val="-5"/>
        </w:rPr>
        <w:t> </w:t>
      </w:r>
      <w:r>
        <w:rPr/>
        <w:t>om</w:t>
      </w:r>
      <w:r>
        <w:rPr>
          <w:spacing w:val="-5"/>
        </w:rPr>
        <w:t> </w:t>
      </w:r>
      <w:r>
        <w:rPr/>
        <w:t>sitt</w:t>
      </w:r>
      <w:r>
        <w:rPr>
          <w:spacing w:val="-5"/>
        </w:rPr>
        <w:t> </w:t>
      </w:r>
      <w:r>
        <w:rPr/>
        <w:t>eget</w:t>
      </w:r>
      <w:r>
        <w:rPr>
          <w:spacing w:val="-5"/>
        </w:rPr>
        <w:t> </w:t>
      </w:r>
      <w:r>
        <w:rPr/>
        <w:t>liv</w:t>
      </w:r>
      <w:r>
        <w:rPr>
          <w:spacing w:val="-5"/>
        </w:rPr>
        <w:t> </w:t>
      </w:r>
      <w:r>
        <w:rPr/>
        <w:t>og</w:t>
      </w:r>
      <w:r>
        <w:rPr>
          <w:spacing w:val="-5"/>
        </w:rPr>
        <w:t> </w:t>
      </w:r>
      <w:r>
        <w:rPr/>
        <w:t>understreker</w:t>
      </w:r>
      <w:r>
        <w:rPr>
          <w:spacing w:val="-5"/>
        </w:rPr>
        <w:t> </w:t>
      </w:r>
      <w:r>
        <w:rPr/>
        <w:t>betydningen</w:t>
      </w:r>
      <w:r>
        <w:rPr>
          <w:spacing w:val="-5"/>
        </w:rPr>
        <w:t> </w:t>
      </w:r>
      <w:r>
        <w:rPr/>
        <w:t>av</w:t>
      </w:r>
      <w:r>
        <w:rPr>
          <w:spacing w:val="-5"/>
        </w:rPr>
        <w:t> </w:t>
      </w:r>
      <w:r>
        <w:rPr/>
        <w:t>den tryggheten</w:t>
      </w:r>
      <w:r>
        <w:rPr>
          <w:spacing w:val="-4"/>
        </w:rPr>
        <w:t> </w:t>
      </w:r>
      <w:r>
        <w:rPr/>
        <w:t>som</w:t>
      </w:r>
      <w:r>
        <w:rPr>
          <w:spacing w:val="-4"/>
        </w:rPr>
        <w:t> </w:t>
      </w:r>
      <w:r>
        <w:rPr/>
        <w:t>skapes</w:t>
      </w:r>
      <w:r>
        <w:rPr>
          <w:spacing w:val="-4"/>
        </w:rPr>
        <w:t> </w:t>
      </w:r>
      <w:r>
        <w:rPr/>
        <w:t>gjennom</w:t>
      </w:r>
      <w:r>
        <w:rPr>
          <w:spacing w:val="-4"/>
        </w:rPr>
        <w:t> </w:t>
      </w:r>
      <w:r>
        <w:rPr/>
        <w:t>de</w:t>
      </w:r>
      <w:r>
        <w:rPr>
          <w:spacing w:val="-4"/>
        </w:rPr>
        <w:t> </w:t>
      </w:r>
      <w:r>
        <w:rPr/>
        <w:t>sosiale</w:t>
      </w:r>
      <w:r>
        <w:rPr>
          <w:spacing w:val="-4"/>
        </w:rPr>
        <w:t> </w:t>
      </w:r>
      <w:r>
        <w:rPr/>
        <w:t>miljøene</w:t>
      </w:r>
      <w:r>
        <w:rPr>
          <w:spacing w:val="-4"/>
        </w:rPr>
        <w:t> </w:t>
      </w:r>
      <w:r>
        <w:rPr/>
        <w:t>som</w:t>
      </w:r>
      <w:r>
        <w:rPr>
          <w:spacing w:val="-4"/>
        </w:rPr>
        <w:t> </w:t>
      </w:r>
      <w:r>
        <w:rPr/>
        <w:t>klientene</w:t>
      </w:r>
      <w:r>
        <w:rPr>
          <w:spacing w:val="-4"/>
        </w:rPr>
        <w:t> </w:t>
      </w:r>
      <w:r>
        <w:rPr/>
        <w:t>inngår</w:t>
      </w:r>
      <w:r>
        <w:rPr>
          <w:spacing w:val="-4"/>
        </w:rPr>
        <w:t> </w:t>
      </w:r>
      <w:r>
        <w:rPr/>
        <w:t>i,</w:t>
      </w:r>
      <w:r>
        <w:rPr>
          <w:spacing w:val="-4"/>
        </w:rPr>
        <w:t> </w:t>
      </w:r>
      <w:r>
        <w:rPr/>
        <w:t>og</w:t>
      </w:r>
      <w:r>
        <w:rPr>
          <w:spacing w:val="-4"/>
        </w:rPr>
        <w:t> </w:t>
      </w:r>
      <w:r>
        <w:rPr/>
        <w:t>de</w:t>
      </w:r>
      <w:r>
        <w:rPr>
          <w:spacing w:val="-4"/>
        </w:rPr>
        <w:t> </w:t>
      </w:r>
      <w:r>
        <w:rPr/>
        <w:t>po- sitive</w:t>
      </w:r>
      <w:r>
        <w:rPr>
          <w:spacing w:val="-8"/>
        </w:rPr>
        <w:t> </w:t>
      </w:r>
      <w:r>
        <w:rPr/>
        <w:t>og</w:t>
      </w:r>
      <w:r>
        <w:rPr>
          <w:spacing w:val="-8"/>
        </w:rPr>
        <w:t> </w:t>
      </w:r>
      <w:r>
        <w:rPr/>
        <w:t>mestringspregede</w:t>
      </w:r>
      <w:r>
        <w:rPr>
          <w:spacing w:val="-8"/>
        </w:rPr>
        <w:t> </w:t>
      </w:r>
      <w:r>
        <w:rPr/>
        <w:t>fortellingene</w:t>
      </w:r>
      <w:r>
        <w:rPr>
          <w:spacing w:val="-8"/>
        </w:rPr>
        <w:t> </w:t>
      </w:r>
      <w:r>
        <w:rPr/>
        <w:t>som</w:t>
      </w:r>
      <w:r>
        <w:rPr>
          <w:spacing w:val="-8"/>
        </w:rPr>
        <w:t> </w:t>
      </w:r>
      <w:r>
        <w:rPr/>
        <w:t>dannes</w:t>
      </w:r>
      <w:r>
        <w:rPr>
          <w:spacing w:val="-8"/>
        </w:rPr>
        <w:t> </w:t>
      </w:r>
      <w:r>
        <w:rPr/>
        <w:t>gjennom</w:t>
      </w:r>
      <w:r>
        <w:rPr>
          <w:spacing w:val="-8"/>
        </w:rPr>
        <w:t> </w:t>
      </w:r>
      <w:r>
        <w:rPr/>
        <w:t>narrativ</w:t>
      </w:r>
      <w:r>
        <w:rPr>
          <w:spacing w:val="-8"/>
        </w:rPr>
        <w:t> </w:t>
      </w:r>
      <w:r>
        <w:rPr/>
        <w:t>terapi.</w:t>
      </w:r>
      <w:r>
        <w:rPr>
          <w:spacing w:val="-8"/>
        </w:rPr>
        <w:t> </w:t>
      </w:r>
      <w:r>
        <w:rPr/>
        <w:t>I</w:t>
      </w:r>
      <w:r>
        <w:rPr>
          <w:spacing w:val="-8"/>
        </w:rPr>
        <w:t> </w:t>
      </w:r>
      <w:r>
        <w:rPr/>
        <w:t>tillegg kan</w:t>
      </w:r>
      <w:r>
        <w:rPr>
          <w:spacing w:val="-9"/>
        </w:rPr>
        <w:t> </w:t>
      </w:r>
      <w:r>
        <w:rPr/>
        <w:t>positiv</w:t>
      </w:r>
      <w:r>
        <w:rPr>
          <w:spacing w:val="-9"/>
        </w:rPr>
        <w:t> </w:t>
      </w:r>
      <w:r>
        <w:rPr/>
        <w:t>psykologi</w:t>
      </w:r>
      <w:r>
        <w:rPr>
          <w:spacing w:val="-8"/>
        </w:rPr>
        <w:t> </w:t>
      </w:r>
      <w:r>
        <w:rPr/>
        <w:t>(Seligman</w:t>
      </w:r>
      <w:r>
        <w:rPr>
          <w:spacing w:val="-9"/>
        </w:rPr>
        <w:t> </w:t>
      </w:r>
      <w:r>
        <w:rPr/>
        <w:t>2006)</w:t>
      </w:r>
      <w:r>
        <w:rPr>
          <w:spacing w:val="-9"/>
        </w:rPr>
        <w:t> </w:t>
      </w:r>
      <w:r>
        <w:rPr/>
        <w:t>nevnes,</w:t>
      </w:r>
      <w:r>
        <w:rPr>
          <w:spacing w:val="-9"/>
        </w:rPr>
        <w:t> </w:t>
      </w:r>
      <w:r>
        <w:rPr/>
        <w:t>med</w:t>
      </w:r>
      <w:r>
        <w:rPr>
          <w:spacing w:val="-9"/>
        </w:rPr>
        <w:t> </w:t>
      </w:r>
      <w:r>
        <w:rPr/>
        <w:t>sin</w:t>
      </w:r>
      <w:r>
        <w:rPr>
          <w:spacing w:val="-9"/>
        </w:rPr>
        <w:t> </w:t>
      </w:r>
      <w:r>
        <w:rPr/>
        <w:t>vekt</w:t>
      </w:r>
      <w:r>
        <w:rPr>
          <w:spacing w:val="-9"/>
        </w:rPr>
        <w:t> </w:t>
      </w:r>
      <w:r>
        <w:rPr/>
        <w:t>på</w:t>
      </w:r>
      <w:r>
        <w:rPr>
          <w:spacing w:val="-9"/>
        </w:rPr>
        <w:t> </w:t>
      </w:r>
      <w:r>
        <w:rPr/>
        <w:t>klientenes</w:t>
      </w:r>
      <w:r>
        <w:rPr>
          <w:spacing w:val="-8"/>
        </w:rPr>
        <w:t> </w:t>
      </w:r>
      <w:r>
        <w:rPr/>
        <w:t>ressurser</w:t>
      </w:r>
      <w:r>
        <w:rPr>
          <w:spacing w:val="-9"/>
        </w:rPr>
        <w:t> </w:t>
      </w:r>
      <w:r>
        <w:rPr/>
        <w:t>og positive muligheter. Hver for seg har disse tradisjonene inspirert utviklingen av den etikken</w:t>
      </w:r>
      <w:r>
        <w:rPr>
          <w:spacing w:val="-3"/>
        </w:rPr>
        <w:t> </w:t>
      </w:r>
      <w:r>
        <w:rPr/>
        <w:t>som</w:t>
      </w:r>
      <w:r>
        <w:rPr>
          <w:spacing w:val="-3"/>
        </w:rPr>
        <w:t> </w:t>
      </w:r>
      <w:r>
        <w:rPr/>
        <w:t>preger</w:t>
      </w:r>
      <w:r>
        <w:rPr>
          <w:spacing w:val="-3"/>
        </w:rPr>
        <w:t> </w:t>
      </w:r>
      <w:r>
        <w:rPr/>
        <w:t>LBT.</w:t>
      </w:r>
      <w:r>
        <w:rPr>
          <w:spacing w:val="-3"/>
        </w:rPr>
        <w:t> </w:t>
      </w:r>
      <w:r>
        <w:rPr/>
        <w:t>I</w:t>
      </w:r>
      <w:r>
        <w:rPr>
          <w:spacing w:val="-3"/>
        </w:rPr>
        <w:t> </w:t>
      </w:r>
      <w:r>
        <w:rPr/>
        <w:t>tillegg</w:t>
      </w:r>
      <w:r>
        <w:rPr>
          <w:spacing w:val="-3"/>
        </w:rPr>
        <w:t> </w:t>
      </w:r>
      <w:r>
        <w:rPr/>
        <w:t>er</w:t>
      </w:r>
      <w:r>
        <w:rPr>
          <w:spacing w:val="-3"/>
        </w:rPr>
        <w:t> </w:t>
      </w:r>
      <w:r>
        <w:rPr/>
        <w:t>de</w:t>
      </w:r>
      <w:r>
        <w:rPr>
          <w:spacing w:val="-3"/>
        </w:rPr>
        <w:t> </w:t>
      </w:r>
      <w:r>
        <w:rPr/>
        <w:t>etiske</w:t>
      </w:r>
      <w:r>
        <w:rPr>
          <w:spacing w:val="-3"/>
        </w:rPr>
        <w:t> </w:t>
      </w:r>
      <w:r>
        <w:rPr/>
        <w:t>holdningene</w:t>
      </w:r>
      <w:r>
        <w:rPr>
          <w:spacing w:val="-3"/>
        </w:rPr>
        <w:t> </w:t>
      </w:r>
      <w:r>
        <w:rPr/>
        <w:t>inspirert</w:t>
      </w:r>
      <w:r>
        <w:rPr>
          <w:spacing w:val="-3"/>
        </w:rPr>
        <w:t> </w:t>
      </w:r>
      <w:r>
        <w:rPr/>
        <w:t>av</w:t>
      </w:r>
      <w:r>
        <w:rPr>
          <w:spacing w:val="-3"/>
        </w:rPr>
        <w:t> </w:t>
      </w:r>
      <w:r>
        <w:rPr/>
        <w:t>Martin</w:t>
      </w:r>
      <w:r>
        <w:rPr>
          <w:spacing w:val="-3"/>
        </w:rPr>
        <w:t> </w:t>
      </w:r>
      <w:r>
        <w:rPr/>
        <w:t>Bubers humanistiske holdning, som kommer til uttrykk i boken Jeg og du (Buber 1992), og av</w:t>
      </w:r>
      <w:r>
        <w:rPr>
          <w:spacing w:val="-4"/>
        </w:rPr>
        <w:t> </w:t>
      </w:r>
      <w:r>
        <w:rPr/>
        <w:t>Rudolf</w:t>
      </w:r>
      <w:r>
        <w:rPr>
          <w:spacing w:val="-4"/>
        </w:rPr>
        <w:t> </w:t>
      </w:r>
      <w:r>
        <w:rPr/>
        <w:t>Steiners</w:t>
      </w:r>
      <w:r>
        <w:rPr>
          <w:spacing w:val="-4"/>
        </w:rPr>
        <w:t> </w:t>
      </w:r>
      <w:r>
        <w:rPr/>
        <w:t>usvikelige</w:t>
      </w:r>
      <w:r>
        <w:rPr>
          <w:spacing w:val="-4"/>
        </w:rPr>
        <w:t> </w:t>
      </w:r>
      <w:r>
        <w:rPr/>
        <w:t>tro</w:t>
      </w:r>
      <w:r>
        <w:rPr>
          <w:spacing w:val="-4"/>
        </w:rPr>
        <w:t> </w:t>
      </w:r>
      <w:r>
        <w:rPr/>
        <w:t>på</w:t>
      </w:r>
      <w:r>
        <w:rPr>
          <w:spacing w:val="-4"/>
        </w:rPr>
        <w:t> </w:t>
      </w:r>
      <w:r>
        <w:rPr/>
        <w:t>de</w:t>
      </w:r>
      <w:r>
        <w:rPr>
          <w:spacing w:val="-4"/>
        </w:rPr>
        <w:t> </w:t>
      </w:r>
      <w:r>
        <w:rPr/>
        <w:t>ressursene</w:t>
      </w:r>
      <w:r>
        <w:rPr>
          <w:spacing w:val="-4"/>
        </w:rPr>
        <w:t> </w:t>
      </w:r>
      <w:r>
        <w:rPr/>
        <w:t>som</w:t>
      </w:r>
      <w:r>
        <w:rPr>
          <w:spacing w:val="-4"/>
        </w:rPr>
        <w:t> </w:t>
      </w:r>
      <w:r>
        <w:rPr/>
        <w:t>mennesket</w:t>
      </w:r>
      <w:r>
        <w:rPr>
          <w:spacing w:val="-4"/>
        </w:rPr>
        <w:t> </w:t>
      </w:r>
      <w:r>
        <w:rPr/>
        <w:t>besitter,</w:t>
      </w:r>
      <w:r>
        <w:rPr>
          <w:spacing w:val="-4"/>
        </w:rPr>
        <w:t> </w:t>
      </w:r>
      <w:r>
        <w:rPr/>
        <w:t>og</w:t>
      </w:r>
      <w:r>
        <w:rPr>
          <w:spacing w:val="-4"/>
        </w:rPr>
        <w:t> </w:t>
      </w:r>
      <w:r>
        <w:rPr/>
        <w:t>av</w:t>
      </w:r>
      <w:r>
        <w:rPr>
          <w:spacing w:val="-4"/>
        </w:rPr>
        <w:t> </w:t>
      </w:r>
      <w:r>
        <w:rPr/>
        <w:t>hans holdninger om at alle skal behandles med håp, tro, omsorg og respekt.</w:t>
      </w:r>
    </w:p>
    <w:p>
      <w:pPr>
        <w:pStyle w:val="BodyText"/>
        <w:ind w:left="330" w:right="321" w:firstLine="283"/>
      </w:pPr>
      <w:r>
        <w:rPr/>
        <w:t>Kravet om at klientene må beskyttes mot psykisk smerte kan ivaretas i LBT fordi man</w:t>
      </w:r>
      <w:r>
        <w:rPr>
          <w:spacing w:val="-6"/>
        </w:rPr>
        <w:t> </w:t>
      </w:r>
      <w:r>
        <w:rPr/>
        <w:t>har</w:t>
      </w:r>
      <w:r>
        <w:rPr>
          <w:spacing w:val="-6"/>
        </w:rPr>
        <w:t> </w:t>
      </w:r>
      <w:r>
        <w:rPr/>
        <w:t>metoder</w:t>
      </w:r>
      <w:r>
        <w:rPr>
          <w:spacing w:val="-6"/>
        </w:rPr>
        <w:t> </w:t>
      </w:r>
      <w:r>
        <w:rPr/>
        <w:t>som</w:t>
      </w:r>
      <w:r>
        <w:rPr>
          <w:spacing w:val="-6"/>
        </w:rPr>
        <w:t> </w:t>
      </w:r>
      <w:r>
        <w:rPr/>
        <w:t>kan</w:t>
      </w:r>
      <w:r>
        <w:rPr>
          <w:spacing w:val="-6"/>
        </w:rPr>
        <w:t> </w:t>
      </w:r>
      <w:r>
        <w:rPr/>
        <w:t>lindre</w:t>
      </w:r>
      <w:r>
        <w:rPr>
          <w:spacing w:val="-6"/>
        </w:rPr>
        <w:t> </w:t>
      </w:r>
      <w:r>
        <w:rPr/>
        <w:t>den</w:t>
      </w:r>
      <w:r>
        <w:rPr>
          <w:spacing w:val="-6"/>
        </w:rPr>
        <w:t> </w:t>
      </w:r>
      <w:r>
        <w:rPr/>
        <w:t>psykiske</w:t>
      </w:r>
      <w:r>
        <w:rPr>
          <w:spacing w:val="-6"/>
        </w:rPr>
        <w:t> </w:t>
      </w:r>
      <w:r>
        <w:rPr/>
        <w:t>smerten</w:t>
      </w:r>
      <w:r>
        <w:rPr>
          <w:spacing w:val="-6"/>
        </w:rPr>
        <w:t> </w:t>
      </w:r>
      <w:r>
        <w:rPr/>
        <w:t>uten</w:t>
      </w:r>
      <w:r>
        <w:rPr>
          <w:spacing w:val="-6"/>
        </w:rPr>
        <w:t> </w:t>
      </w:r>
      <w:r>
        <w:rPr/>
        <w:t>å</w:t>
      </w:r>
      <w:r>
        <w:rPr>
          <w:spacing w:val="-6"/>
        </w:rPr>
        <w:t> </w:t>
      </w:r>
      <w:r>
        <w:rPr/>
        <w:t>redusere</w:t>
      </w:r>
      <w:r>
        <w:rPr>
          <w:spacing w:val="-6"/>
        </w:rPr>
        <w:t> </w:t>
      </w:r>
      <w:r>
        <w:rPr/>
        <w:t>virkningen</w:t>
      </w:r>
      <w:r>
        <w:rPr>
          <w:spacing w:val="-6"/>
        </w:rPr>
        <w:t> </w:t>
      </w:r>
      <w:r>
        <w:rPr/>
        <w:t>av </w:t>
      </w:r>
      <w:r>
        <w:rPr>
          <w:spacing w:val="-2"/>
        </w:rPr>
        <w:t>behandlingen.</w:t>
      </w:r>
    </w:p>
    <w:p>
      <w:pPr>
        <w:pStyle w:val="BodyText"/>
        <w:spacing w:before="65"/>
        <w:ind w:left="0"/>
        <w:jc w:val="left"/>
      </w:pPr>
    </w:p>
    <w:p>
      <w:pPr>
        <w:pStyle w:val="Heading5"/>
        <w:ind w:left="330"/>
        <w:jc w:val="both"/>
      </w:pPr>
      <w:r>
        <w:rPr/>
        <w:t>Etikk</w:t>
      </w:r>
      <w:r>
        <w:rPr>
          <w:spacing w:val="-1"/>
        </w:rPr>
        <w:t> </w:t>
      </w:r>
      <w:r>
        <w:rPr/>
        <w:t>og offentlige </w:t>
      </w:r>
      <w:r>
        <w:rPr>
          <w:spacing w:val="-4"/>
        </w:rPr>
        <w:t>krav</w:t>
      </w:r>
    </w:p>
    <w:p>
      <w:pPr>
        <w:pStyle w:val="BodyText"/>
        <w:spacing w:before="314"/>
        <w:ind w:left="330" w:right="320"/>
      </w:pPr>
      <w:r>
        <w:rPr/>
        <w:t>Det</w:t>
      </w:r>
      <w:r>
        <w:rPr>
          <w:spacing w:val="-1"/>
        </w:rPr>
        <w:t> </w:t>
      </w:r>
      <w:r>
        <w:rPr/>
        <w:t>etiske</w:t>
      </w:r>
      <w:r>
        <w:rPr>
          <w:spacing w:val="-1"/>
        </w:rPr>
        <w:t> </w:t>
      </w:r>
      <w:r>
        <w:rPr/>
        <w:t>påbudet</w:t>
      </w:r>
      <w:r>
        <w:rPr>
          <w:spacing w:val="-1"/>
        </w:rPr>
        <w:t> </w:t>
      </w:r>
      <w:r>
        <w:rPr/>
        <w:t>om</w:t>
      </w:r>
      <w:r>
        <w:rPr>
          <w:spacing w:val="-1"/>
        </w:rPr>
        <w:t> </w:t>
      </w:r>
      <w:r>
        <w:rPr/>
        <w:t>å</w:t>
      </w:r>
      <w:r>
        <w:rPr>
          <w:spacing w:val="-1"/>
        </w:rPr>
        <w:t> </w:t>
      </w:r>
      <w:r>
        <w:rPr/>
        <w:t>beskytte</w:t>
      </w:r>
      <w:r>
        <w:rPr>
          <w:spacing w:val="-1"/>
        </w:rPr>
        <w:t> </w:t>
      </w:r>
      <w:r>
        <w:rPr/>
        <w:t>klientene</w:t>
      </w:r>
      <w:r>
        <w:rPr>
          <w:spacing w:val="-1"/>
        </w:rPr>
        <w:t> </w:t>
      </w:r>
      <w:r>
        <w:rPr/>
        <w:t>mot</w:t>
      </w:r>
      <w:r>
        <w:rPr>
          <w:spacing w:val="-1"/>
        </w:rPr>
        <w:t> </w:t>
      </w:r>
      <w:r>
        <w:rPr/>
        <w:t>psykisk</w:t>
      </w:r>
      <w:r>
        <w:rPr>
          <w:spacing w:val="-1"/>
        </w:rPr>
        <w:t> </w:t>
      </w:r>
      <w:r>
        <w:rPr/>
        <w:t>smerte</w:t>
      </w:r>
      <w:r>
        <w:rPr>
          <w:spacing w:val="-1"/>
        </w:rPr>
        <w:t> </w:t>
      </w:r>
      <w:r>
        <w:rPr/>
        <w:t>og</w:t>
      </w:r>
      <w:r>
        <w:rPr>
          <w:spacing w:val="-1"/>
        </w:rPr>
        <w:t> </w:t>
      </w:r>
      <w:r>
        <w:rPr/>
        <w:t>overgrep</w:t>
      </w:r>
      <w:r>
        <w:rPr>
          <w:spacing w:val="-1"/>
        </w:rPr>
        <w:t> </w:t>
      </w:r>
      <w:r>
        <w:rPr/>
        <w:t>er</w:t>
      </w:r>
      <w:r>
        <w:rPr>
          <w:spacing w:val="-1"/>
        </w:rPr>
        <w:t> </w:t>
      </w:r>
      <w:r>
        <w:rPr/>
        <w:t>støttet av loven om personregistre (https://lovdata.no/dokument/NLO/lov/1978-06-09-48), som formidler et «krav om informert samtykke, anonymisering og oppbevaring av innhentede opplysninger, om innsynsrett fra deltakere, og taushetsplikt for de som medvirker i forskningen» (Befring, 2007), og i behandlingen (mitt tillegg). Dette er etiske krav som blir utdypet gjennom Norges allmennvitenskapelige forskningsråds utredning</w:t>
      </w:r>
      <w:r>
        <w:rPr>
          <w:spacing w:val="-6"/>
        </w:rPr>
        <w:t> </w:t>
      </w:r>
      <w:r>
        <w:rPr/>
        <w:t>om</w:t>
      </w:r>
      <w:r>
        <w:rPr>
          <w:spacing w:val="-6"/>
        </w:rPr>
        <w:t> </w:t>
      </w:r>
      <w:r>
        <w:rPr/>
        <w:t>forskningsetikk.</w:t>
      </w:r>
      <w:r>
        <w:rPr>
          <w:spacing w:val="-6"/>
        </w:rPr>
        <w:t> </w:t>
      </w:r>
      <w:r>
        <w:rPr/>
        <w:t>I</w:t>
      </w:r>
      <w:r>
        <w:rPr>
          <w:spacing w:val="-6"/>
        </w:rPr>
        <w:t> </w:t>
      </w:r>
      <w:r>
        <w:rPr/>
        <w:t>tillegg</w:t>
      </w:r>
      <w:r>
        <w:rPr>
          <w:spacing w:val="-6"/>
        </w:rPr>
        <w:t> </w:t>
      </w:r>
      <w:r>
        <w:rPr/>
        <w:t>kom</w:t>
      </w:r>
      <w:r>
        <w:rPr>
          <w:spacing w:val="-6"/>
        </w:rPr>
        <w:t> </w:t>
      </w:r>
      <w:r>
        <w:rPr/>
        <w:t>Helsinkideklarasjonen</w:t>
      </w:r>
      <w:r>
        <w:rPr>
          <w:spacing w:val="-6"/>
        </w:rPr>
        <w:t> </w:t>
      </w:r>
      <w:r>
        <w:rPr/>
        <w:t>av</w:t>
      </w:r>
      <w:r>
        <w:rPr>
          <w:spacing w:val="-6"/>
        </w:rPr>
        <w:t> </w:t>
      </w:r>
      <w:r>
        <w:rPr/>
        <w:t>1964,</w:t>
      </w:r>
      <w:r>
        <w:rPr>
          <w:spacing w:val="-6"/>
        </w:rPr>
        <w:t> </w:t>
      </w:r>
      <w:r>
        <w:rPr/>
        <w:t>revidert</w:t>
      </w:r>
      <w:r>
        <w:rPr>
          <w:spacing w:val="-6"/>
        </w:rPr>
        <w:t> </w:t>
      </w:r>
      <w:r>
        <w:rPr/>
        <w:t>i 2008.</w:t>
      </w:r>
      <w:r>
        <w:rPr>
          <w:spacing w:val="-3"/>
        </w:rPr>
        <w:t> </w:t>
      </w:r>
      <w:r>
        <w:rPr/>
        <w:t>Helsinkideklarasjonen</w:t>
      </w:r>
      <w:r>
        <w:rPr>
          <w:spacing w:val="-3"/>
        </w:rPr>
        <w:t> </w:t>
      </w:r>
      <w:r>
        <w:rPr/>
        <w:t>retter</w:t>
      </w:r>
      <w:r>
        <w:rPr>
          <w:spacing w:val="-3"/>
        </w:rPr>
        <w:t> </w:t>
      </w:r>
      <w:r>
        <w:rPr/>
        <w:t>seg</w:t>
      </w:r>
      <w:r>
        <w:rPr>
          <w:spacing w:val="-3"/>
        </w:rPr>
        <w:t> </w:t>
      </w:r>
      <w:r>
        <w:rPr/>
        <w:t>mot</w:t>
      </w:r>
      <w:r>
        <w:rPr>
          <w:spacing w:val="-3"/>
        </w:rPr>
        <w:t> </w:t>
      </w:r>
      <w:r>
        <w:rPr/>
        <w:t>klinisk</w:t>
      </w:r>
      <w:r>
        <w:rPr>
          <w:spacing w:val="-3"/>
        </w:rPr>
        <w:t> </w:t>
      </w:r>
      <w:r>
        <w:rPr/>
        <w:t>forskning.</w:t>
      </w:r>
      <w:r>
        <w:rPr>
          <w:spacing w:val="-3"/>
        </w:rPr>
        <w:t> </w:t>
      </w:r>
      <w:r>
        <w:rPr/>
        <w:t>Utgangspunktet</w:t>
      </w:r>
      <w:r>
        <w:rPr>
          <w:spacing w:val="-3"/>
        </w:rPr>
        <w:t> </w:t>
      </w:r>
      <w:r>
        <w:rPr/>
        <w:t>er</w:t>
      </w:r>
      <w:r>
        <w:rPr>
          <w:spacing w:val="-3"/>
        </w:rPr>
        <w:t> </w:t>
      </w:r>
      <w:r>
        <w:rPr/>
        <w:t>Nü- rnbergkodeksen,</w:t>
      </w:r>
      <w:r>
        <w:rPr>
          <w:spacing w:val="-12"/>
        </w:rPr>
        <w:t> </w:t>
      </w:r>
      <w:r>
        <w:rPr/>
        <w:t>som</w:t>
      </w:r>
      <w:r>
        <w:rPr>
          <w:spacing w:val="-12"/>
        </w:rPr>
        <w:t> </w:t>
      </w:r>
      <w:r>
        <w:rPr/>
        <w:t>ble</w:t>
      </w:r>
      <w:r>
        <w:rPr>
          <w:spacing w:val="-12"/>
        </w:rPr>
        <w:t> </w:t>
      </w:r>
      <w:r>
        <w:rPr/>
        <w:t>utformet</w:t>
      </w:r>
      <w:r>
        <w:rPr>
          <w:spacing w:val="-12"/>
        </w:rPr>
        <w:t> </w:t>
      </w:r>
      <w:r>
        <w:rPr/>
        <w:t>etter</w:t>
      </w:r>
      <w:r>
        <w:rPr>
          <w:spacing w:val="-12"/>
        </w:rPr>
        <w:t> </w:t>
      </w:r>
      <w:r>
        <w:rPr/>
        <w:t>andre</w:t>
      </w:r>
      <w:r>
        <w:rPr>
          <w:spacing w:val="-12"/>
        </w:rPr>
        <w:t> </w:t>
      </w:r>
      <w:r>
        <w:rPr/>
        <w:t>verdenskrigs</w:t>
      </w:r>
      <w:r>
        <w:rPr>
          <w:spacing w:val="-12"/>
        </w:rPr>
        <w:t> </w:t>
      </w:r>
      <w:r>
        <w:rPr/>
        <w:t>forskningsetiske</w:t>
      </w:r>
      <w:r>
        <w:rPr>
          <w:spacing w:val="-12"/>
        </w:rPr>
        <w:t> </w:t>
      </w:r>
      <w:r>
        <w:rPr/>
        <w:t>overgrep mot jøder, romfolket og funksjonshemmede. Her står det informerte samtykket sen- tralt, samtidig som det understrekes at det forskningsetiske ansvaret påhviler forske- ren og behandleren (min tilføyelse). Dette betyr at det informerte samtykket, uansett hvor informert det er, ikke forsvarer uetisk behandling og forskning.</w:t>
      </w:r>
    </w:p>
    <w:p>
      <w:pPr>
        <w:pStyle w:val="BodyText"/>
        <w:ind w:left="330" w:right="322" w:firstLine="283"/>
      </w:pPr>
      <w:r>
        <w:rPr/>
        <w:t>Dette</w:t>
      </w:r>
      <w:r>
        <w:rPr>
          <w:spacing w:val="-9"/>
        </w:rPr>
        <w:t> </w:t>
      </w:r>
      <w:r>
        <w:rPr/>
        <w:t>blir</w:t>
      </w:r>
      <w:r>
        <w:rPr>
          <w:spacing w:val="-9"/>
        </w:rPr>
        <w:t> </w:t>
      </w:r>
      <w:r>
        <w:rPr/>
        <w:t>løst</w:t>
      </w:r>
      <w:r>
        <w:rPr>
          <w:spacing w:val="-9"/>
        </w:rPr>
        <w:t> </w:t>
      </w:r>
      <w:r>
        <w:rPr/>
        <w:t>i</w:t>
      </w:r>
      <w:r>
        <w:rPr>
          <w:spacing w:val="-9"/>
        </w:rPr>
        <w:t> </w:t>
      </w:r>
      <w:r>
        <w:rPr/>
        <w:t>LBT</w:t>
      </w:r>
      <w:r>
        <w:rPr>
          <w:spacing w:val="-9"/>
        </w:rPr>
        <w:t> </w:t>
      </w:r>
      <w:r>
        <w:rPr/>
        <w:t>blant</w:t>
      </w:r>
      <w:r>
        <w:rPr>
          <w:spacing w:val="-9"/>
        </w:rPr>
        <w:t> </w:t>
      </w:r>
      <w:r>
        <w:rPr/>
        <w:t>annet</w:t>
      </w:r>
      <w:r>
        <w:rPr>
          <w:spacing w:val="-9"/>
        </w:rPr>
        <w:t> </w:t>
      </w:r>
      <w:r>
        <w:rPr/>
        <w:t>ved</w:t>
      </w:r>
      <w:r>
        <w:rPr>
          <w:spacing w:val="-9"/>
        </w:rPr>
        <w:t> </w:t>
      </w:r>
      <w:r>
        <w:rPr/>
        <w:t>at</w:t>
      </w:r>
      <w:r>
        <w:rPr>
          <w:spacing w:val="-9"/>
        </w:rPr>
        <w:t> </w:t>
      </w:r>
      <w:r>
        <w:rPr/>
        <w:t>man</w:t>
      </w:r>
      <w:r>
        <w:rPr>
          <w:spacing w:val="-9"/>
        </w:rPr>
        <w:t> </w:t>
      </w:r>
      <w:r>
        <w:rPr/>
        <w:t>ikke</w:t>
      </w:r>
      <w:r>
        <w:rPr>
          <w:spacing w:val="-9"/>
        </w:rPr>
        <w:t> </w:t>
      </w:r>
      <w:r>
        <w:rPr/>
        <w:t>iverksetter</w:t>
      </w:r>
      <w:r>
        <w:rPr>
          <w:spacing w:val="-9"/>
        </w:rPr>
        <w:t> </w:t>
      </w:r>
      <w:r>
        <w:rPr/>
        <w:t>terapeutiske</w:t>
      </w:r>
      <w:r>
        <w:rPr>
          <w:spacing w:val="-9"/>
        </w:rPr>
        <w:t> </w:t>
      </w:r>
      <w:r>
        <w:rPr/>
        <w:t>tiltak</w:t>
      </w:r>
      <w:r>
        <w:rPr>
          <w:spacing w:val="-9"/>
        </w:rPr>
        <w:t> </w:t>
      </w:r>
      <w:r>
        <w:rPr/>
        <w:t>eller intervensjoner</w:t>
      </w:r>
      <w:r>
        <w:rPr>
          <w:spacing w:val="-2"/>
        </w:rPr>
        <w:t> </w:t>
      </w:r>
      <w:r>
        <w:rPr/>
        <w:t>som</w:t>
      </w:r>
      <w:r>
        <w:rPr>
          <w:spacing w:val="-2"/>
        </w:rPr>
        <w:t> </w:t>
      </w:r>
      <w:r>
        <w:rPr/>
        <w:t>fører</w:t>
      </w:r>
      <w:r>
        <w:rPr>
          <w:spacing w:val="-2"/>
        </w:rPr>
        <w:t> </w:t>
      </w:r>
      <w:r>
        <w:rPr/>
        <w:t>til</w:t>
      </w:r>
      <w:r>
        <w:rPr>
          <w:spacing w:val="-2"/>
        </w:rPr>
        <w:t> </w:t>
      </w:r>
      <w:r>
        <w:rPr/>
        <w:t>kontakt</w:t>
      </w:r>
      <w:r>
        <w:rPr>
          <w:spacing w:val="-2"/>
        </w:rPr>
        <w:t> </w:t>
      </w:r>
      <w:r>
        <w:rPr/>
        <w:t>med</w:t>
      </w:r>
      <w:r>
        <w:rPr>
          <w:spacing w:val="-2"/>
        </w:rPr>
        <w:t> </w:t>
      </w:r>
      <w:r>
        <w:rPr/>
        <w:t>psykisk</w:t>
      </w:r>
      <w:r>
        <w:rPr>
          <w:spacing w:val="-2"/>
        </w:rPr>
        <w:t> </w:t>
      </w:r>
      <w:r>
        <w:rPr/>
        <w:t>smerte</w:t>
      </w:r>
      <w:r>
        <w:rPr>
          <w:spacing w:val="-2"/>
        </w:rPr>
        <w:t> </w:t>
      </w:r>
      <w:r>
        <w:rPr/>
        <w:t>om</w:t>
      </w:r>
      <w:r>
        <w:rPr>
          <w:spacing w:val="-2"/>
        </w:rPr>
        <w:t> </w:t>
      </w:r>
      <w:r>
        <w:rPr/>
        <w:t>man</w:t>
      </w:r>
      <w:r>
        <w:rPr>
          <w:spacing w:val="-2"/>
        </w:rPr>
        <w:t> </w:t>
      </w:r>
      <w:r>
        <w:rPr/>
        <w:t>kan</w:t>
      </w:r>
      <w:r>
        <w:rPr>
          <w:spacing w:val="-2"/>
        </w:rPr>
        <w:t> </w:t>
      </w:r>
      <w:r>
        <w:rPr/>
        <w:t>unngå</w:t>
      </w:r>
      <w:r>
        <w:rPr>
          <w:spacing w:val="-2"/>
        </w:rPr>
        <w:t> </w:t>
      </w:r>
      <w:r>
        <w:rPr/>
        <w:t>dette,</w:t>
      </w:r>
      <w:r>
        <w:rPr>
          <w:spacing w:val="-2"/>
        </w:rPr>
        <w:t> </w:t>
      </w:r>
      <w:r>
        <w:rPr/>
        <w:t>at man oppfordrer klienten til umiddelbart å si fra om de skulle få angst underveis i be- handlingen,</w:t>
      </w:r>
      <w:r>
        <w:rPr>
          <w:spacing w:val="-6"/>
        </w:rPr>
        <w:t> </w:t>
      </w:r>
      <w:r>
        <w:rPr/>
        <w:t>og</w:t>
      </w:r>
      <w:r>
        <w:rPr>
          <w:spacing w:val="-6"/>
        </w:rPr>
        <w:t> </w:t>
      </w:r>
      <w:r>
        <w:rPr/>
        <w:t>at</w:t>
      </w:r>
      <w:r>
        <w:rPr>
          <w:spacing w:val="-6"/>
        </w:rPr>
        <w:t> </w:t>
      </w:r>
      <w:r>
        <w:rPr/>
        <w:t>klientene</w:t>
      </w:r>
      <w:r>
        <w:rPr>
          <w:spacing w:val="-6"/>
        </w:rPr>
        <w:t> </w:t>
      </w:r>
      <w:r>
        <w:rPr/>
        <w:t>blir</w:t>
      </w:r>
      <w:r>
        <w:rPr>
          <w:spacing w:val="-6"/>
        </w:rPr>
        <w:t> </w:t>
      </w:r>
      <w:r>
        <w:rPr/>
        <w:t>oppfordret</w:t>
      </w:r>
      <w:r>
        <w:rPr>
          <w:spacing w:val="-6"/>
        </w:rPr>
        <w:t> </w:t>
      </w:r>
      <w:r>
        <w:rPr/>
        <w:t>til</w:t>
      </w:r>
      <w:r>
        <w:rPr>
          <w:spacing w:val="-6"/>
        </w:rPr>
        <w:t> </w:t>
      </w:r>
      <w:r>
        <w:rPr/>
        <w:t>å</w:t>
      </w:r>
      <w:r>
        <w:rPr>
          <w:spacing w:val="-6"/>
        </w:rPr>
        <w:t> </w:t>
      </w:r>
      <w:r>
        <w:rPr/>
        <w:t>ta</w:t>
      </w:r>
      <w:r>
        <w:rPr>
          <w:spacing w:val="-6"/>
        </w:rPr>
        <w:t> </w:t>
      </w:r>
      <w:r>
        <w:rPr/>
        <w:t>kontakt</w:t>
      </w:r>
      <w:r>
        <w:rPr>
          <w:spacing w:val="-6"/>
        </w:rPr>
        <w:t> </w:t>
      </w:r>
      <w:r>
        <w:rPr/>
        <w:t>dersom</w:t>
      </w:r>
      <w:r>
        <w:rPr>
          <w:spacing w:val="-6"/>
        </w:rPr>
        <w:t> </w:t>
      </w:r>
      <w:r>
        <w:rPr/>
        <w:t>de</w:t>
      </w:r>
      <w:r>
        <w:rPr>
          <w:spacing w:val="-6"/>
        </w:rPr>
        <w:t> </w:t>
      </w:r>
      <w:r>
        <w:rPr/>
        <w:t>får</w:t>
      </w:r>
      <w:r>
        <w:rPr>
          <w:spacing w:val="-6"/>
        </w:rPr>
        <w:t> </w:t>
      </w:r>
      <w:r>
        <w:rPr/>
        <w:t>kontakt</w:t>
      </w:r>
      <w:r>
        <w:rPr>
          <w:spacing w:val="-6"/>
        </w:rPr>
        <w:t> </w:t>
      </w:r>
      <w:r>
        <w:rPr/>
        <w:t>med uro eller angst etter at konsultasjonen er over.</w:t>
      </w:r>
    </w:p>
    <w:p>
      <w:pPr>
        <w:spacing w:after="0"/>
        <w:sectPr>
          <w:pgSz w:w="9640" w:h="13610"/>
          <w:pgMar w:header="367" w:footer="425" w:top="900" w:bottom="660" w:left="860" w:right="640"/>
        </w:sectPr>
      </w:pPr>
    </w:p>
    <w:p>
      <w:pPr>
        <w:pStyle w:val="Heading5"/>
        <w:spacing w:before="171"/>
        <w:jc w:val="both"/>
      </w:pPr>
      <w:r>
        <w:rPr/>
        <w:t>Innsamling</w:t>
      </w:r>
      <w:r>
        <w:rPr>
          <w:spacing w:val="-6"/>
        </w:rPr>
        <w:t> </w:t>
      </w:r>
      <w:r>
        <w:rPr/>
        <w:t>og</w:t>
      </w:r>
      <w:r>
        <w:rPr>
          <w:spacing w:val="-6"/>
        </w:rPr>
        <w:t> </w:t>
      </w:r>
      <w:r>
        <w:rPr/>
        <w:t>oppbevaring</w:t>
      </w:r>
      <w:r>
        <w:rPr>
          <w:spacing w:val="-6"/>
        </w:rPr>
        <w:t> </w:t>
      </w:r>
      <w:r>
        <w:rPr/>
        <w:t>av</w:t>
      </w:r>
      <w:r>
        <w:rPr>
          <w:spacing w:val="-6"/>
        </w:rPr>
        <w:t> </w:t>
      </w:r>
      <w:r>
        <w:rPr/>
        <w:t>privat</w:t>
      </w:r>
      <w:r>
        <w:rPr>
          <w:spacing w:val="-5"/>
        </w:rPr>
        <w:t> </w:t>
      </w:r>
      <w:r>
        <w:rPr>
          <w:spacing w:val="-2"/>
        </w:rPr>
        <w:t>informasjon</w:t>
      </w:r>
    </w:p>
    <w:p>
      <w:pPr>
        <w:pStyle w:val="BodyText"/>
        <w:spacing w:before="314"/>
        <w:ind w:right="547"/>
      </w:pPr>
      <w:r>
        <w:rPr/>
        <w:t>I LBT nedtegner man verken navn på eller informasjon om andre personer som kan være</w:t>
      </w:r>
      <w:r>
        <w:rPr>
          <w:spacing w:val="-3"/>
        </w:rPr>
        <w:t> </w:t>
      </w:r>
      <w:r>
        <w:rPr/>
        <w:t>knyttet</w:t>
      </w:r>
      <w:r>
        <w:rPr>
          <w:spacing w:val="-3"/>
        </w:rPr>
        <w:t> </w:t>
      </w:r>
      <w:r>
        <w:rPr/>
        <w:t>til</w:t>
      </w:r>
      <w:r>
        <w:rPr>
          <w:spacing w:val="-3"/>
        </w:rPr>
        <w:t> </w:t>
      </w:r>
      <w:r>
        <w:rPr/>
        <w:t>klientens</w:t>
      </w:r>
      <w:r>
        <w:rPr>
          <w:spacing w:val="-3"/>
        </w:rPr>
        <w:t> </w:t>
      </w:r>
      <w:r>
        <w:rPr/>
        <w:t>opplevelse</w:t>
      </w:r>
      <w:r>
        <w:rPr>
          <w:spacing w:val="-3"/>
        </w:rPr>
        <w:t> </w:t>
      </w:r>
      <w:r>
        <w:rPr/>
        <w:t>av</w:t>
      </w:r>
      <w:r>
        <w:rPr>
          <w:spacing w:val="-3"/>
        </w:rPr>
        <w:t> </w:t>
      </w:r>
      <w:r>
        <w:rPr/>
        <w:t>psykiske</w:t>
      </w:r>
      <w:r>
        <w:rPr>
          <w:spacing w:val="-3"/>
        </w:rPr>
        <w:t> </w:t>
      </w:r>
      <w:r>
        <w:rPr/>
        <w:t>plager.</w:t>
      </w:r>
      <w:r>
        <w:rPr>
          <w:spacing w:val="-3"/>
        </w:rPr>
        <w:t> </w:t>
      </w:r>
      <w:r>
        <w:rPr/>
        <w:t>En</w:t>
      </w:r>
      <w:r>
        <w:rPr>
          <w:spacing w:val="-3"/>
        </w:rPr>
        <w:t> </w:t>
      </w:r>
      <w:r>
        <w:rPr/>
        <w:t>grunn</w:t>
      </w:r>
      <w:r>
        <w:rPr>
          <w:spacing w:val="-3"/>
        </w:rPr>
        <w:t> </w:t>
      </w:r>
      <w:r>
        <w:rPr/>
        <w:t>til</w:t>
      </w:r>
      <w:r>
        <w:rPr>
          <w:spacing w:val="-3"/>
        </w:rPr>
        <w:t> </w:t>
      </w:r>
      <w:r>
        <w:rPr/>
        <w:t>dette</w:t>
      </w:r>
      <w:r>
        <w:rPr>
          <w:spacing w:val="-3"/>
        </w:rPr>
        <w:t> </w:t>
      </w:r>
      <w:r>
        <w:rPr/>
        <w:t>er</w:t>
      </w:r>
      <w:r>
        <w:rPr>
          <w:spacing w:val="-3"/>
        </w:rPr>
        <w:t> </w:t>
      </w:r>
      <w:r>
        <w:rPr/>
        <w:t>at</w:t>
      </w:r>
      <w:r>
        <w:rPr>
          <w:spacing w:val="-3"/>
        </w:rPr>
        <w:t> </w:t>
      </w:r>
      <w:r>
        <w:rPr/>
        <w:t>denne type informasjon er ubrukelig dersom målet kun er å behandle klientene. En annen grunn</w:t>
      </w:r>
      <w:r>
        <w:rPr>
          <w:spacing w:val="-13"/>
        </w:rPr>
        <w:t> </w:t>
      </w:r>
      <w:r>
        <w:rPr/>
        <w:t>er</w:t>
      </w:r>
      <w:r>
        <w:rPr>
          <w:spacing w:val="-12"/>
        </w:rPr>
        <w:t> </w:t>
      </w:r>
      <w:r>
        <w:rPr/>
        <w:t>at</w:t>
      </w:r>
      <w:r>
        <w:rPr>
          <w:spacing w:val="-13"/>
        </w:rPr>
        <w:t> </w:t>
      </w:r>
      <w:r>
        <w:rPr/>
        <w:t>man</w:t>
      </w:r>
      <w:r>
        <w:rPr>
          <w:spacing w:val="-12"/>
        </w:rPr>
        <w:t> </w:t>
      </w:r>
      <w:r>
        <w:rPr/>
        <w:t>kun</w:t>
      </w:r>
      <w:r>
        <w:rPr>
          <w:spacing w:val="-13"/>
        </w:rPr>
        <w:t> </w:t>
      </w:r>
      <w:r>
        <w:rPr/>
        <w:t>forholder</w:t>
      </w:r>
      <w:r>
        <w:rPr>
          <w:spacing w:val="-12"/>
        </w:rPr>
        <w:t> </w:t>
      </w:r>
      <w:r>
        <w:rPr/>
        <w:t>seg</w:t>
      </w:r>
      <w:r>
        <w:rPr>
          <w:spacing w:val="-13"/>
        </w:rPr>
        <w:t> </w:t>
      </w:r>
      <w:r>
        <w:rPr/>
        <w:t>til</w:t>
      </w:r>
      <w:r>
        <w:rPr>
          <w:spacing w:val="-12"/>
        </w:rPr>
        <w:t> </w:t>
      </w:r>
      <w:r>
        <w:rPr/>
        <w:t>de</w:t>
      </w:r>
      <w:r>
        <w:rPr>
          <w:spacing w:val="-13"/>
        </w:rPr>
        <w:t> </w:t>
      </w:r>
      <w:r>
        <w:rPr/>
        <w:t>mentale</w:t>
      </w:r>
      <w:r>
        <w:rPr>
          <w:spacing w:val="-12"/>
        </w:rPr>
        <w:t> </w:t>
      </w:r>
      <w:r>
        <w:rPr/>
        <w:t>elementene</w:t>
      </w:r>
      <w:r>
        <w:rPr>
          <w:spacing w:val="-13"/>
        </w:rPr>
        <w:t> </w:t>
      </w:r>
      <w:r>
        <w:rPr/>
        <w:t>som</w:t>
      </w:r>
      <w:r>
        <w:rPr>
          <w:spacing w:val="-12"/>
        </w:rPr>
        <w:t> </w:t>
      </w:r>
      <w:r>
        <w:rPr/>
        <w:t>forårsaker</w:t>
      </w:r>
      <w:r>
        <w:rPr>
          <w:spacing w:val="-13"/>
        </w:rPr>
        <w:t> </w:t>
      </w:r>
      <w:r>
        <w:rPr/>
        <w:t>de</w:t>
      </w:r>
      <w:r>
        <w:rPr>
          <w:spacing w:val="-12"/>
        </w:rPr>
        <w:t> </w:t>
      </w:r>
      <w:r>
        <w:rPr/>
        <w:t>psykis- ke plagene, det vil si til det psykiske materialet som forårsaker klientens følelsesmes- sige</w:t>
      </w:r>
      <w:r>
        <w:rPr>
          <w:spacing w:val="-6"/>
        </w:rPr>
        <w:t> </w:t>
      </w:r>
      <w:r>
        <w:rPr/>
        <w:t>reaksjoner.</w:t>
      </w:r>
      <w:r>
        <w:rPr>
          <w:spacing w:val="-6"/>
        </w:rPr>
        <w:t> </w:t>
      </w:r>
      <w:r>
        <w:rPr/>
        <w:t>En</w:t>
      </w:r>
      <w:r>
        <w:rPr>
          <w:spacing w:val="-6"/>
        </w:rPr>
        <w:t> </w:t>
      </w:r>
      <w:r>
        <w:rPr/>
        <w:t>tredje</w:t>
      </w:r>
      <w:r>
        <w:rPr>
          <w:spacing w:val="-6"/>
        </w:rPr>
        <w:t> </w:t>
      </w:r>
      <w:r>
        <w:rPr/>
        <w:t>grunn</w:t>
      </w:r>
      <w:r>
        <w:rPr>
          <w:spacing w:val="-6"/>
        </w:rPr>
        <w:t> </w:t>
      </w:r>
      <w:r>
        <w:rPr/>
        <w:t>er</w:t>
      </w:r>
      <w:r>
        <w:rPr>
          <w:spacing w:val="-6"/>
        </w:rPr>
        <w:t> </w:t>
      </w:r>
      <w:r>
        <w:rPr/>
        <w:t>at</w:t>
      </w:r>
      <w:r>
        <w:rPr>
          <w:spacing w:val="-6"/>
        </w:rPr>
        <w:t> </w:t>
      </w:r>
      <w:r>
        <w:rPr/>
        <w:t>man</w:t>
      </w:r>
      <w:r>
        <w:rPr>
          <w:spacing w:val="-6"/>
        </w:rPr>
        <w:t> </w:t>
      </w:r>
      <w:r>
        <w:rPr/>
        <w:t>i</w:t>
      </w:r>
      <w:r>
        <w:rPr>
          <w:spacing w:val="-6"/>
        </w:rPr>
        <w:t> </w:t>
      </w:r>
      <w:r>
        <w:rPr/>
        <w:t>LBT</w:t>
      </w:r>
      <w:r>
        <w:rPr>
          <w:spacing w:val="-6"/>
        </w:rPr>
        <w:t> </w:t>
      </w:r>
      <w:r>
        <w:rPr/>
        <w:t>først</w:t>
      </w:r>
      <w:r>
        <w:rPr>
          <w:spacing w:val="-6"/>
        </w:rPr>
        <w:t> </w:t>
      </w:r>
      <w:r>
        <w:rPr/>
        <w:t>og</w:t>
      </w:r>
      <w:r>
        <w:rPr>
          <w:spacing w:val="-6"/>
        </w:rPr>
        <w:t> </w:t>
      </w:r>
      <w:r>
        <w:rPr/>
        <w:t>fremst</w:t>
      </w:r>
      <w:r>
        <w:rPr>
          <w:spacing w:val="-6"/>
        </w:rPr>
        <w:t> </w:t>
      </w:r>
      <w:r>
        <w:rPr/>
        <w:t>er</w:t>
      </w:r>
      <w:r>
        <w:rPr>
          <w:spacing w:val="-6"/>
        </w:rPr>
        <w:t> </w:t>
      </w:r>
      <w:r>
        <w:rPr/>
        <w:t>fokusert</w:t>
      </w:r>
      <w:r>
        <w:rPr>
          <w:spacing w:val="-6"/>
        </w:rPr>
        <w:t> </w:t>
      </w:r>
      <w:r>
        <w:rPr/>
        <w:t>på</w:t>
      </w:r>
      <w:r>
        <w:rPr>
          <w:spacing w:val="-6"/>
        </w:rPr>
        <w:t> </w:t>
      </w:r>
      <w:r>
        <w:rPr/>
        <w:t>psykisk endring</w:t>
      </w:r>
      <w:r>
        <w:rPr>
          <w:spacing w:val="-6"/>
        </w:rPr>
        <w:t> </w:t>
      </w:r>
      <w:r>
        <w:rPr/>
        <w:t>og</w:t>
      </w:r>
      <w:r>
        <w:rPr>
          <w:spacing w:val="-6"/>
        </w:rPr>
        <w:t> </w:t>
      </w:r>
      <w:r>
        <w:rPr/>
        <w:t>på</w:t>
      </w:r>
      <w:r>
        <w:rPr>
          <w:spacing w:val="-6"/>
        </w:rPr>
        <w:t> </w:t>
      </w:r>
      <w:r>
        <w:rPr/>
        <w:t>klientens</w:t>
      </w:r>
      <w:r>
        <w:rPr>
          <w:spacing w:val="-6"/>
        </w:rPr>
        <w:t> </w:t>
      </w:r>
      <w:r>
        <w:rPr/>
        <w:t>evne</w:t>
      </w:r>
      <w:r>
        <w:rPr>
          <w:spacing w:val="-6"/>
        </w:rPr>
        <w:t> </w:t>
      </w:r>
      <w:r>
        <w:rPr/>
        <w:t>til</w:t>
      </w:r>
      <w:r>
        <w:rPr>
          <w:spacing w:val="-6"/>
        </w:rPr>
        <w:t> </w:t>
      </w:r>
      <w:r>
        <w:rPr/>
        <w:t>å</w:t>
      </w:r>
      <w:r>
        <w:rPr>
          <w:spacing w:val="-6"/>
        </w:rPr>
        <w:t> </w:t>
      </w:r>
      <w:r>
        <w:rPr/>
        <w:t>mestre</w:t>
      </w:r>
      <w:r>
        <w:rPr>
          <w:spacing w:val="-6"/>
        </w:rPr>
        <w:t> </w:t>
      </w:r>
      <w:r>
        <w:rPr/>
        <w:t>situasjoner</w:t>
      </w:r>
      <w:r>
        <w:rPr>
          <w:spacing w:val="-6"/>
        </w:rPr>
        <w:t> </w:t>
      </w:r>
      <w:r>
        <w:rPr/>
        <w:t>i</w:t>
      </w:r>
      <w:r>
        <w:rPr>
          <w:spacing w:val="-6"/>
        </w:rPr>
        <w:t> </w:t>
      </w:r>
      <w:r>
        <w:rPr/>
        <w:t>fremtiden,</w:t>
      </w:r>
      <w:r>
        <w:rPr>
          <w:spacing w:val="-6"/>
        </w:rPr>
        <w:t> </w:t>
      </w:r>
      <w:r>
        <w:rPr/>
        <w:t>og</w:t>
      </w:r>
      <w:r>
        <w:rPr>
          <w:spacing w:val="-6"/>
        </w:rPr>
        <w:t> </w:t>
      </w:r>
      <w:r>
        <w:rPr/>
        <w:t>i</w:t>
      </w:r>
      <w:r>
        <w:rPr>
          <w:spacing w:val="-6"/>
        </w:rPr>
        <w:t> </w:t>
      </w:r>
      <w:r>
        <w:rPr/>
        <w:t>minimal</w:t>
      </w:r>
      <w:r>
        <w:rPr>
          <w:spacing w:val="-6"/>
        </w:rPr>
        <w:t> </w:t>
      </w:r>
      <w:r>
        <w:rPr/>
        <w:t>grad</w:t>
      </w:r>
      <w:r>
        <w:rPr>
          <w:spacing w:val="-6"/>
        </w:rPr>
        <w:t> </w:t>
      </w:r>
      <w:r>
        <w:rPr/>
        <w:t>på innholdet i de situasjonene som har ført til den psykiske plagen.</w:t>
      </w:r>
    </w:p>
    <w:p>
      <w:pPr>
        <w:pStyle w:val="BodyText"/>
        <w:ind w:right="548" w:firstLine="283"/>
        <w:jc w:val="right"/>
      </w:pPr>
      <w:r>
        <w:rPr>
          <w:spacing w:val="-2"/>
        </w:rPr>
        <w:t>Hvis</w:t>
      </w:r>
      <w:r>
        <w:rPr>
          <w:spacing w:val="-10"/>
        </w:rPr>
        <w:t> </w:t>
      </w:r>
      <w:r>
        <w:rPr>
          <w:spacing w:val="-2"/>
        </w:rPr>
        <w:t>psykologer,</w:t>
      </w:r>
      <w:r>
        <w:rPr>
          <w:spacing w:val="-10"/>
        </w:rPr>
        <w:t> </w:t>
      </w:r>
      <w:r>
        <w:rPr>
          <w:spacing w:val="-2"/>
        </w:rPr>
        <w:t>terapeuter</w:t>
      </w:r>
      <w:r>
        <w:rPr>
          <w:spacing w:val="-10"/>
        </w:rPr>
        <w:t> </w:t>
      </w:r>
      <w:r>
        <w:rPr>
          <w:spacing w:val="-2"/>
        </w:rPr>
        <w:t>og</w:t>
      </w:r>
      <w:r>
        <w:rPr>
          <w:spacing w:val="-10"/>
        </w:rPr>
        <w:t> </w:t>
      </w:r>
      <w:r>
        <w:rPr>
          <w:spacing w:val="-2"/>
        </w:rPr>
        <w:t>samfunnets</w:t>
      </w:r>
      <w:r>
        <w:rPr>
          <w:spacing w:val="-10"/>
        </w:rPr>
        <w:t> </w:t>
      </w:r>
      <w:r>
        <w:rPr>
          <w:spacing w:val="-2"/>
        </w:rPr>
        <w:t>institusjoner</w:t>
      </w:r>
      <w:r>
        <w:rPr>
          <w:spacing w:val="-10"/>
        </w:rPr>
        <w:t> </w:t>
      </w:r>
      <w:r>
        <w:rPr>
          <w:spacing w:val="-2"/>
        </w:rPr>
        <w:t>trenger</w:t>
      </w:r>
      <w:r>
        <w:rPr>
          <w:spacing w:val="-10"/>
        </w:rPr>
        <w:t> </w:t>
      </w:r>
      <w:r>
        <w:rPr>
          <w:spacing w:val="-2"/>
        </w:rPr>
        <w:t>utførlig</w:t>
      </w:r>
      <w:r>
        <w:rPr>
          <w:spacing w:val="-10"/>
        </w:rPr>
        <w:t> </w:t>
      </w:r>
      <w:r>
        <w:rPr>
          <w:spacing w:val="-2"/>
        </w:rPr>
        <w:t>forsknings- </w:t>
      </w:r>
      <w:r>
        <w:rPr/>
        <w:t>relatert</w:t>
      </w:r>
      <w:r>
        <w:rPr>
          <w:spacing w:val="-7"/>
        </w:rPr>
        <w:t> </w:t>
      </w:r>
      <w:r>
        <w:rPr/>
        <w:t>informasjon</w:t>
      </w:r>
      <w:r>
        <w:rPr>
          <w:spacing w:val="-7"/>
        </w:rPr>
        <w:t> </w:t>
      </w:r>
      <w:r>
        <w:rPr/>
        <w:t>om</w:t>
      </w:r>
      <w:r>
        <w:rPr>
          <w:spacing w:val="-7"/>
        </w:rPr>
        <w:t> </w:t>
      </w:r>
      <w:r>
        <w:rPr/>
        <w:t>hvordan</w:t>
      </w:r>
      <w:r>
        <w:rPr>
          <w:spacing w:val="-7"/>
        </w:rPr>
        <w:t> </w:t>
      </w:r>
      <w:r>
        <w:rPr/>
        <w:t>klientene</w:t>
      </w:r>
      <w:r>
        <w:rPr>
          <w:spacing w:val="-7"/>
        </w:rPr>
        <w:t> </w:t>
      </w:r>
      <w:r>
        <w:rPr/>
        <w:t>opplever</w:t>
      </w:r>
      <w:r>
        <w:rPr>
          <w:spacing w:val="-7"/>
        </w:rPr>
        <w:t> </w:t>
      </w:r>
      <w:r>
        <w:rPr/>
        <w:t>sine</w:t>
      </w:r>
      <w:r>
        <w:rPr>
          <w:spacing w:val="-7"/>
        </w:rPr>
        <w:t> </w:t>
      </w:r>
      <w:r>
        <w:rPr/>
        <w:t>symptomer,</w:t>
      </w:r>
      <w:r>
        <w:rPr>
          <w:spacing w:val="-7"/>
        </w:rPr>
        <w:t> </w:t>
      </w:r>
      <w:r>
        <w:rPr/>
        <w:t>burde</w:t>
      </w:r>
      <w:r>
        <w:rPr>
          <w:spacing w:val="-7"/>
        </w:rPr>
        <w:t> </w:t>
      </w:r>
      <w:r>
        <w:rPr/>
        <w:t>man</w:t>
      </w:r>
      <w:r>
        <w:rPr>
          <w:spacing w:val="-7"/>
        </w:rPr>
        <w:t> </w:t>
      </w:r>
      <w:r>
        <w:rPr/>
        <w:t>hel- ler betale klientene for å svare på spørreskjemaer eller for å delta i forskning som le- verandører</w:t>
      </w:r>
      <w:r>
        <w:rPr>
          <w:spacing w:val="-2"/>
        </w:rPr>
        <w:t> </w:t>
      </w:r>
      <w:r>
        <w:rPr/>
        <w:t>av</w:t>
      </w:r>
      <w:r>
        <w:rPr>
          <w:spacing w:val="-2"/>
        </w:rPr>
        <w:t> </w:t>
      </w:r>
      <w:r>
        <w:rPr/>
        <w:t>viktig</w:t>
      </w:r>
      <w:r>
        <w:rPr>
          <w:spacing w:val="-2"/>
        </w:rPr>
        <w:t> </w:t>
      </w:r>
      <w:r>
        <w:rPr/>
        <w:t>informasjon.</w:t>
      </w:r>
      <w:r>
        <w:rPr>
          <w:spacing w:val="-2"/>
        </w:rPr>
        <w:t> </w:t>
      </w:r>
      <w:r>
        <w:rPr/>
        <w:t>Grunnen</w:t>
      </w:r>
      <w:r>
        <w:rPr>
          <w:spacing w:val="-2"/>
        </w:rPr>
        <w:t> </w:t>
      </w:r>
      <w:r>
        <w:rPr/>
        <w:t>er</w:t>
      </w:r>
      <w:r>
        <w:rPr>
          <w:spacing w:val="-2"/>
        </w:rPr>
        <w:t> </w:t>
      </w:r>
      <w:r>
        <w:rPr/>
        <w:t>at</w:t>
      </w:r>
      <w:r>
        <w:rPr>
          <w:spacing w:val="-2"/>
        </w:rPr>
        <w:t> </w:t>
      </w:r>
      <w:r>
        <w:rPr/>
        <w:t>man</w:t>
      </w:r>
      <w:r>
        <w:rPr>
          <w:spacing w:val="-2"/>
        </w:rPr>
        <w:t> </w:t>
      </w:r>
      <w:r>
        <w:rPr/>
        <w:t>gjennom</w:t>
      </w:r>
      <w:r>
        <w:rPr>
          <w:spacing w:val="-2"/>
        </w:rPr>
        <w:t> </w:t>
      </w:r>
      <w:r>
        <w:rPr/>
        <w:t>utredning</w:t>
      </w:r>
      <w:r>
        <w:rPr>
          <w:spacing w:val="-2"/>
        </w:rPr>
        <w:t> </w:t>
      </w:r>
      <w:r>
        <w:rPr/>
        <w:t>kan</w:t>
      </w:r>
      <w:r>
        <w:rPr>
          <w:spacing w:val="-2"/>
        </w:rPr>
        <w:t> </w:t>
      </w:r>
      <w:r>
        <w:rPr/>
        <w:t>påføre klientene unødig psykisk smerte dersom man innhenter informasjon om klientenes opplevelser,</w:t>
      </w:r>
      <w:r>
        <w:rPr>
          <w:spacing w:val="-1"/>
        </w:rPr>
        <w:t> </w:t>
      </w:r>
      <w:r>
        <w:rPr/>
        <w:t>som</w:t>
      </w:r>
      <w:r>
        <w:rPr>
          <w:spacing w:val="-1"/>
        </w:rPr>
        <w:t> </w:t>
      </w:r>
      <w:r>
        <w:rPr/>
        <w:t>går</w:t>
      </w:r>
      <w:r>
        <w:rPr>
          <w:spacing w:val="-1"/>
        </w:rPr>
        <w:t> </w:t>
      </w:r>
      <w:r>
        <w:rPr/>
        <w:t>ut</w:t>
      </w:r>
      <w:r>
        <w:rPr>
          <w:spacing w:val="-1"/>
        </w:rPr>
        <w:t> </w:t>
      </w:r>
      <w:r>
        <w:rPr/>
        <w:t>over</w:t>
      </w:r>
      <w:r>
        <w:rPr>
          <w:spacing w:val="-1"/>
        </w:rPr>
        <w:t> </w:t>
      </w:r>
      <w:r>
        <w:rPr/>
        <w:t>det</w:t>
      </w:r>
      <w:r>
        <w:rPr>
          <w:spacing w:val="-1"/>
        </w:rPr>
        <w:t> </w:t>
      </w:r>
      <w:r>
        <w:rPr/>
        <w:t>man</w:t>
      </w:r>
      <w:r>
        <w:rPr>
          <w:spacing w:val="-1"/>
        </w:rPr>
        <w:t> </w:t>
      </w:r>
      <w:r>
        <w:rPr/>
        <w:t>kan</w:t>
      </w:r>
      <w:r>
        <w:rPr>
          <w:spacing w:val="-1"/>
        </w:rPr>
        <w:t> </w:t>
      </w:r>
      <w:r>
        <w:rPr/>
        <w:t>anvende</w:t>
      </w:r>
      <w:r>
        <w:rPr>
          <w:spacing w:val="-1"/>
        </w:rPr>
        <w:t> </w:t>
      </w:r>
      <w:r>
        <w:rPr/>
        <w:t>i</w:t>
      </w:r>
      <w:r>
        <w:rPr>
          <w:spacing w:val="-1"/>
        </w:rPr>
        <w:t> </w:t>
      </w:r>
      <w:r>
        <w:rPr/>
        <w:t>behandlingen.</w:t>
      </w:r>
      <w:r>
        <w:rPr>
          <w:spacing w:val="-1"/>
        </w:rPr>
        <w:t> </w:t>
      </w:r>
      <w:r>
        <w:rPr/>
        <w:t>Fra</w:t>
      </w:r>
      <w:r>
        <w:rPr>
          <w:spacing w:val="-1"/>
        </w:rPr>
        <w:t> </w:t>
      </w:r>
      <w:r>
        <w:rPr/>
        <w:t>kun</w:t>
      </w:r>
      <w:r>
        <w:rPr>
          <w:spacing w:val="-1"/>
        </w:rPr>
        <w:t> </w:t>
      </w:r>
      <w:r>
        <w:rPr/>
        <w:t>å</w:t>
      </w:r>
      <w:r>
        <w:rPr>
          <w:spacing w:val="-1"/>
        </w:rPr>
        <w:t> </w:t>
      </w:r>
      <w:r>
        <w:rPr/>
        <w:t>være</w:t>
      </w:r>
      <w:r>
        <w:rPr>
          <w:spacing w:val="-1"/>
        </w:rPr>
        <w:t> </w:t>
      </w:r>
      <w:r>
        <w:rPr/>
        <w:t>en klient</w:t>
      </w:r>
      <w:r>
        <w:rPr>
          <w:spacing w:val="-7"/>
        </w:rPr>
        <w:t> </w:t>
      </w:r>
      <w:r>
        <w:rPr/>
        <w:t>blir</w:t>
      </w:r>
      <w:r>
        <w:rPr>
          <w:spacing w:val="-7"/>
        </w:rPr>
        <w:t> </w:t>
      </w:r>
      <w:r>
        <w:rPr/>
        <w:t>de</w:t>
      </w:r>
      <w:r>
        <w:rPr>
          <w:spacing w:val="-7"/>
        </w:rPr>
        <w:t> </w:t>
      </w:r>
      <w:r>
        <w:rPr/>
        <w:t>nå</w:t>
      </w:r>
      <w:r>
        <w:rPr>
          <w:spacing w:val="-7"/>
        </w:rPr>
        <w:t> </w:t>
      </w:r>
      <w:r>
        <w:rPr/>
        <w:t>betalte</w:t>
      </w:r>
      <w:r>
        <w:rPr>
          <w:spacing w:val="-7"/>
        </w:rPr>
        <w:t> </w:t>
      </w:r>
      <w:r>
        <w:rPr/>
        <w:t>informanter</w:t>
      </w:r>
      <w:r>
        <w:rPr>
          <w:spacing w:val="-7"/>
        </w:rPr>
        <w:t> </w:t>
      </w:r>
      <w:r>
        <w:rPr/>
        <w:t>med</w:t>
      </w:r>
      <w:r>
        <w:rPr>
          <w:spacing w:val="-7"/>
        </w:rPr>
        <w:t> </w:t>
      </w:r>
      <w:r>
        <w:rPr/>
        <w:t>betydning</w:t>
      </w:r>
      <w:r>
        <w:rPr>
          <w:spacing w:val="-7"/>
        </w:rPr>
        <w:t> </w:t>
      </w:r>
      <w:r>
        <w:rPr/>
        <w:t>for</w:t>
      </w:r>
      <w:r>
        <w:rPr>
          <w:spacing w:val="-7"/>
        </w:rPr>
        <w:t> </w:t>
      </w:r>
      <w:r>
        <w:rPr/>
        <w:t>psykologiens</w:t>
      </w:r>
      <w:r>
        <w:rPr>
          <w:spacing w:val="-7"/>
        </w:rPr>
        <w:t> </w:t>
      </w:r>
      <w:r>
        <w:rPr/>
        <w:t>videre</w:t>
      </w:r>
      <w:r>
        <w:rPr>
          <w:spacing w:val="-7"/>
        </w:rPr>
        <w:t> </w:t>
      </w:r>
      <w:r>
        <w:rPr/>
        <w:t>utvikling. En årsak til at man må være forsiktig med å samle inn og lagre informasjon som</w:t>
      </w:r>
      <w:r>
        <w:rPr>
          <w:spacing w:val="80"/>
        </w:rPr>
        <w:t> </w:t>
      </w:r>
      <w:r>
        <w:rPr/>
        <w:t>ikke</w:t>
      </w:r>
      <w:r>
        <w:rPr>
          <w:spacing w:val="7"/>
        </w:rPr>
        <w:t> </w:t>
      </w:r>
      <w:r>
        <w:rPr/>
        <w:t>kan</w:t>
      </w:r>
      <w:r>
        <w:rPr>
          <w:spacing w:val="8"/>
        </w:rPr>
        <w:t> </w:t>
      </w:r>
      <w:r>
        <w:rPr/>
        <w:t>anvendes</w:t>
      </w:r>
      <w:r>
        <w:rPr>
          <w:spacing w:val="7"/>
        </w:rPr>
        <w:t> </w:t>
      </w:r>
      <w:r>
        <w:rPr/>
        <w:t>i</w:t>
      </w:r>
      <w:r>
        <w:rPr>
          <w:spacing w:val="8"/>
        </w:rPr>
        <w:t> </w:t>
      </w:r>
      <w:r>
        <w:rPr/>
        <w:t>behandlingen,</w:t>
      </w:r>
      <w:r>
        <w:rPr>
          <w:spacing w:val="7"/>
        </w:rPr>
        <w:t> </w:t>
      </w:r>
      <w:r>
        <w:rPr/>
        <w:t>er</w:t>
      </w:r>
      <w:r>
        <w:rPr>
          <w:spacing w:val="8"/>
        </w:rPr>
        <w:t> </w:t>
      </w:r>
      <w:r>
        <w:rPr/>
        <w:t>ubehaget</w:t>
      </w:r>
      <w:r>
        <w:rPr>
          <w:spacing w:val="8"/>
        </w:rPr>
        <w:t> </w:t>
      </w:r>
      <w:r>
        <w:rPr/>
        <w:t>knyttet</w:t>
      </w:r>
      <w:r>
        <w:rPr>
          <w:spacing w:val="7"/>
        </w:rPr>
        <w:t> </w:t>
      </w:r>
      <w:r>
        <w:rPr/>
        <w:t>til</w:t>
      </w:r>
      <w:r>
        <w:rPr>
          <w:spacing w:val="8"/>
        </w:rPr>
        <w:t> </w:t>
      </w:r>
      <w:r>
        <w:rPr/>
        <w:t>det</w:t>
      </w:r>
      <w:r>
        <w:rPr>
          <w:spacing w:val="7"/>
        </w:rPr>
        <w:t> </w:t>
      </w:r>
      <w:r>
        <w:rPr/>
        <w:t>å</w:t>
      </w:r>
      <w:r>
        <w:rPr>
          <w:spacing w:val="8"/>
        </w:rPr>
        <w:t> </w:t>
      </w:r>
      <w:r>
        <w:rPr/>
        <w:t>utlevere</w:t>
      </w:r>
      <w:r>
        <w:rPr>
          <w:spacing w:val="8"/>
        </w:rPr>
        <w:t> </w:t>
      </w:r>
      <w:r>
        <w:rPr>
          <w:spacing w:val="-2"/>
        </w:rPr>
        <w:t>informasjon</w:t>
      </w:r>
    </w:p>
    <w:p>
      <w:pPr>
        <w:pStyle w:val="BodyText"/>
      </w:pPr>
      <w:r>
        <w:rPr/>
        <w:t>som</w:t>
      </w:r>
      <w:r>
        <w:rPr>
          <w:spacing w:val="-4"/>
        </w:rPr>
        <w:t> </w:t>
      </w:r>
      <w:r>
        <w:rPr/>
        <w:t>klientene</w:t>
      </w:r>
      <w:r>
        <w:rPr>
          <w:spacing w:val="-4"/>
        </w:rPr>
        <w:t> </w:t>
      </w:r>
      <w:r>
        <w:rPr/>
        <w:t>ønsker</w:t>
      </w:r>
      <w:r>
        <w:rPr>
          <w:spacing w:val="-4"/>
        </w:rPr>
        <w:t> </w:t>
      </w:r>
      <w:r>
        <w:rPr/>
        <w:t>å</w:t>
      </w:r>
      <w:r>
        <w:rPr>
          <w:spacing w:val="-4"/>
        </w:rPr>
        <w:t> </w:t>
      </w:r>
      <w:r>
        <w:rPr/>
        <w:t>holde</w:t>
      </w:r>
      <w:r>
        <w:rPr>
          <w:spacing w:val="-4"/>
        </w:rPr>
        <w:t> </w:t>
      </w:r>
      <w:r>
        <w:rPr>
          <w:spacing w:val="-2"/>
        </w:rPr>
        <w:t>privat.</w:t>
      </w:r>
    </w:p>
    <w:p>
      <w:pPr>
        <w:pStyle w:val="BodyText"/>
        <w:spacing w:before="65"/>
        <w:ind w:left="0"/>
        <w:jc w:val="left"/>
      </w:pPr>
    </w:p>
    <w:p>
      <w:pPr>
        <w:pStyle w:val="Heading5"/>
        <w:jc w:val="both"/>
      </w:pPr>
      <w:r>
        <w:rPr/>
        <w:t>Når</w:t>
      </w:r>
      <w:r>
        <w:rPr>
          <w:spacing w:val="-4"/>
        </w:rPr>
        <w:t> </w:t>
      </w:r>
      <w:r>
        <w:rPr/>
        <w:t>utredningen</w:t>
      </w:r>
      <w:r>
        <w:rPr>
          <w:spacing w:val="-1"/>
        </w:rPr>
        <w:t> </w:t>
      </w:r>
      <w:r>
        <w:rPr/>
        <w:t>fører</w:t>
      </w:r>
      <w:r>
        <w:rPr>
          <w:spacing w:val="-1"/>
        </w:rPr>
        <w:t> </w:t>
      </w:r>
      <w:r>
        <w:rPr/>
        <w:t>til</w:t>
      </w:r>
      <w:r>
        <w:rPr>
          <w:spacing w:val="-1"/>
        </w:rPr>
        <w:t> </w:t>
      </w:r>
      <w:r>
        <w:rPr/>
        <w:t>psykisk</w:t>
      </w:r>
      <w:r>
        <w:rPr>
          <w:spacing w:val="-1"/>
        </w:rPr>
        <w:t> </w:t>
      </w:r>
      <w:r>
        <w:rPr>
          <w:spacing w:val="-2"/>
        </w:rPr>
        <w:t>smerte</w:t>
      </w:r>
    </w:p>
    <w:p>
      <w:pPr>
        <w:pStyle w:val="BodyText"/>
        <w:spacing w:before="313"/>
        <w:ind w:right="548"/>
      </w:pPr>
      <w:r>
        <w:rPr/>
        <w:t>Jo nærmere terapeutens spørsmål kommer klientens ubehagelige opplevelser, desto større er muligheten for å få kontakt med det psykiske ubehaget som har utløst indi- videts angst eller uro. Enkelte lever seg så intenst inn i den hendelsen som utløste et bestemt</w:t>
      </w:r>
      <w:r>
        <w:rPr>
          <w:spacing w:val="-13"/>
        </w:rPr>
        <w:t> </w:t>
      </w:r>
      <w:r>
        <w:rPr/>
        <w:t>traume,</w:t>
      </w:r>
      <w:r>
        <w:rPr>
          <w:spacing w:val="-12"/>
        </w:rPr>
        <w:t> </w:t>
      </w:r>
      <w:r>
        <w:rPr/>
        <w:t>at</w:t>
      </w:r>
      <w:r>
        <w:rPr>
          <w:spacing w:val="-13"/>
        </w:rPr>
        <w:t> </w:t>
      </w:r>
      <w:r>
        <w:rPr/>
        <w:t>de</w:t>
      </w:r>
      <w:r>
        <w:rPr>
          <w:spacing w:val="-12"/>
        </w:rPr>
        <w:t> </w:t>
      </w:r>
      <w:r>
        <w:rPr/>
        <w:t>gjenopplever</w:t>
      </w:r>
      <w:r>
        <w:rPr>
          <w:spacing w:val="-13"/>
        </w:rPr>
        <w:t> </w:t>
      </w:r>
      <w:r>
        <w:rPr/>
        <w:t>traumet</w:t>
      </w:r>
      <w:r>
        <w:rPr>
          <w:spacing w:val="-12"/>
        </w:rPr>
        <w:t> </w:t>
      </w:r>
      <w:r>
        <w:rPr/>
        <w:t>på</w:t>
      </w:r>
      <w:r>
        <w:rPr>
          <w:spacing w:val="-13"/>
        </w:rPr>
        <w:t> </w:t>
      </w:r>
      <w:r>
        <w:rPr/>
        <w:t>nytt</w:t>
      </w:r>
      <w:r>
        <w:rPr>
          <w:spacing w:val="-12"/>
        </w:rPr>
        <w:t> </w:t>
      </w:r>
      <w:r>
        <w:rPr/>
        <w:t>mens</w:t>
      </w:r>
      <w:r>
        <w:rPr>
          <w:spacing w:val="-13"/>
        </w:rPr>
        <w:t> </w:t>
      </w:r>
      <w:r>
        <w:rPr/>
        <w:t>de</w:t>
      </w:r>
      <w:r>
        <w:rPr>
          <w:spacing w:val="-12"/>
        </w:rPr>
        <w:t> </w:t>
      </w:r>
      <w:r>
        <w:rPr/>
        <w:t>forteller.</w:t>
      </w:r>
      <w:r>
        <w:rPr>
          <w:spacing w:val="-13"/>
        </w:rPr>
        <w:t> </w:t>
      </w:r>
      <w:r>
        <w:rPr/>
        <w:t>Dette</w:t>
      </w:r>
      <w:r>
        <w:rPr>
          <w:spacing w:val="-12"/>
        </w:rPr>
        <w:t> </w:t>
      </w:r>
      <w:r>
        <w:rPr/>
        <w:t>innebærer at de i behandlingssituasjonen nesten kan få kontakt med den samme angsten og de samme reaksjonene som i den traumatiske opplevelsen.</w:t>
      </w:r>
    </w:p>
    <w:p>
      <w:pPr>
        <w:pStyle w:val="BodyText"/>
        <w:ind w:right="547" w:firstLine="283"/>
      </w:pPr>
      <w:r>
        <w:rPr/>
        <w:t>Et eksempel fra behandling av en posttraumatisk plage: En musikkstudent hadde opplevd</w:t>
      </w:r>
      <w:r>
        <w:rPr>
          <w:spacing w:val="-13"/>
        </w:rPr>
        <w:t> </w:t>
      </w:r>
      <w:r>
        <w:rPr/>
        <w:t>en</w:t>
      </w:r>
      <w:r>
        <w:rPr>
          <w:spacing w:val="-12"/>
        </w:rPr>
        <w:t> </w:t>
      </w:r>
      <w:r>
        <w:rPr/>
        <w:t>ulykke.</w:t>
      </w:r>
      <w:r>
        <w:rPr>
          <w:spacing w:val="-13"/>
        </w:rPr>
        <w:t> </w:t>
      </w:r>
      <w:r>
        <w:rPr/>
        <w:t>Hendelsen</w:t>
      </w:r>
      <w:r>
        <w:rPr>
          <w:spacing w:val="-12"/>
        </w:rPr>
        <w:t> </w:t>
      </w:r>
      <w:r>
        <w:rPr/>
        <w:t>skjedde</w:t>
      </w:r>
      <w:r>
        <w:rPr>
          <w:spacing w:val="-13"/>
        </w:rPr>
        <w:t> </w:t>
      </w:r>
      <w:r>
        <w:rPr/>
        <w:t>tre</w:t>
      </w:r>
      <w:r>
        <w:rPr>
          <w:spacing w:val="-12"/>
        </w:rPr>
        <w:t> </w:t>
      </w:r>
      <w:r>
        <w:rPr/>
        <w:t>uker</w:t>
      </w:r>
      <w:r>
        <w:rPr>
          <w:spacing w:val="-13"/>
        </w:rPr>
        <w:t> </w:t>
      </w:r>
      <w:r>
        <w:rPr/>
        <w:t>før</w:t>
      </w:r>
      <w:r>
        <w:rPr>
          <w:spacing w:val="-12"/>
        </w:rPr>
        <w:t> </w:t>
      </w:r>
      <w:r>
        <w:rPr/>
        <w:t>han</w:t>
      </w:r>
      <w:r>
        <w:rPr>
          <w:spacing w:val="-13"/>
        </w:rPr>
        <w:t> </w:t>
      </w:r>
      <w:r>
        <w:rPr/>
        <w:t>tok</w:t>
      </w:r>
      <w:r>
        <w:rPr>
          <w:spacing w:val="-12"/>
        </w:rPr>
        <w:t> </w:t>
      </w:r>
      <w:r>
        <w:rPr/>
        <w:t>kontakt.</w:t>
      </w:r>
      <w:r>
        <w:rPr>
          <w:spacing w:val="-13"/>
        </w:rPr>
        <w:t> </w:t>
      </w:r>
      <w:r>
        <w:rPr/>
        <w:t>Han</w:t>
      </w:r>
      <w:r>
        <w:rPr>
          <w:spacing w:val="-12"/>
        </w:rPr>
        <w:t> </w:t>
      </w:r>
      <w:r>
        <w:rPr/>
        <w:t>hadde</w:t>
      </w:r>
      <w:r>
        <w:rPr>
          <w:spacing w:val="-13"/>
        </w:rPr>
        <w:t> </w:t>
      </w:r>
      <w:r>
        <w:rPr/>
        <w:t>i</w:t>
      </w:r>
      <w:r>
        <w:rPr>
          <w:spacing w:val="-12"/>
        </w:rPr>
        <w:t> </w:t>
      </w:r>
      <w:r>
        <w:rPr/>
        <w:t>denne perioden hatt angst, skjelvinger, kvalme og oppkast kombinert med søvnproblemer som følge av at den indre filmen av hendelsen gikk natt og dag. Klienten hadde vært arbeidsformann i et parkanlegg. En av arbeidskameratene, en kvinne, hadde hatt et uhell</w:t>
      </w:r>
      <w:r>
        <w:rPr>
          <w:spacing w:val="-3"/>
        </w:rPr>
        <w:t> </w:t>
      </w:r>
      <w:r>
        <w:rPr/>
        <w:t>med</w:t>
      </w:r>
      <w:r>
        <w:rPr>
          <w:spacing w:val="-3"/>
        </w:rPr>
        <w:t> </w:t>
      </w:r>
      <w:r>
        <w:rPr/>
        <w:t>en</w:t>
      </w:r>
      <w:r>
        <w:rPr>
          <w:spacing w:val="-3"/>
        </w:rPr>
        <w:t> </w:t>
      </w:r>
      <w:r>
        <w:rPr/>
        <w:t>minitraktor,</w:t>
      </w:r>
      <w:r>
        <w:rPr>
          <w:spacing w:val="-3"/>
        </w:rPr>
        <w:t> </w:t>
      </w:r>
      <w:r>
        <w:rPr/>
        <w:t>fått</w:t>
      </w:r>
      <w:r>
        <w:rPr>
          <w:spacing w:val="-3"/>
        </w:rPr>
        <w:t> </w:t>
      </w:r>
      <w:r>
        <w:rPr/>
        <w:t>en</w:t>
      </w:r>
      <w:r>
        <w:rPr>
          <w:spacing w:val="-3"/>
        </w:rPr>
        <w:t> </w:t>
      </w:r>
      <w:r>
        <w:rPr/>
        <w:t>gjerdestolpe</w:t>
      </w:r>
      <w:r>
        <w:rPr>
          <w:spacing w:val="-3"/>
        </w:rPr>
        <w:t> </w:t>
      </w:r>
      <w:r>
        <w:rPr/>
        <w:t>gjennom</w:t>
      </w:r>
      <w:r>
        <w:rPr>
          <w:spacing w:val="-3"/>
        </w:rPr>
        <w:t> </w:t>
      </w:r>
      <w:r>
        <w:rPr/>
        <w:t>låret</w:t>
      </w:r>
      <w:r>
        <w:rPr>
          <w:spacing w:val="-3"/>
        </w:rPr>
        <w:t> </w:t>
      </w:r>
      <w:r>
        <w:rPr/>
        <w:t>og</w:t>
      </w:r>
      <w:r>
        <w:rPr>
          <w:spacing w:val="-3"/>
        </w:rPr>
        <w:t> </w:t>
      </w:r>
      <w:r>
        <w:rPr/>
        <w:t>fått</w:t>
      </w:r>
      <w:r>
        <w:rPr>
          <w:spacing w:val="-3"/>
        </w:rPr>
        <w:t> </w:t>
      </w:r>
      <w:r>
        <w:rPr/>
        <w:t>kuttet</w:t>
      </w:r>
      <w:r>
        <w:rPr>
          <w:spacing w:val="-3"/>
        </w:rPr>
        <w:t> </w:t>
      </w:r>
      <w:r>
        <w:rPr/>
        <w:t>av</w:t>
      </w:r>
      <w:r>
        <w:rPr>
          <w:spacing w:val="-3"/>
        </w:rPr>
        <w:t> </w:t>
      </w:r>
      <w:r>
        <w:rPr/>
        <w:t>seg</w:t>
      </w:r>
      <w:r>
        <w:rPr>
          <w:spacing w:val="-3"/>
        </w:rPr>
        <w:t> </w:t>
      </w:r>
      <w:r>
        <w:rPr/>
        <w:t>flere fingre. Situasjonen var dramatisk og blodig. Klienten hadde ansvaret for å hjelpe før ambulansen</w:t>
      </w:r>
      <w:r>
        <w:rPr>
          <w:spacing w:val="-13"/>
        </w:rPr>
        <w:t> </w:t>
      </w:r>
      <w:r>
        <w:rPr/>
        <w:t>kom,</w:t>
      </w:r>
      <w:r>
        <w:rPr>
          <w:spacing w:val="-12"/>
        </w:rPr>
        <w:t> </w:t>
      </w:r>
      <w:r>
        <w:rPr/>
        <w:t>men</w:t>
      </w:r>
      <w:r>
        <w:rPr>
          <w:spacing w:val="-13"/>
        </w:rPr>
        <w:t> </w:t>
      </w:r>
      <w:r>
        <w:rPr/>
        <w:t>han</w:t>
      </w:r>
      <w:r>
        <w:rPr>
          <w:spacing w:val="-12"/>
        </w:rPr>
        <w:t> </w:t>
      </w:r>
      <w:r>
        <w:rPr/>
        <w:t>hadde</w:t>
      </w:r>
      <w:r>
        <w:rPr>
          <w:spacing w:val="-13"/>
        </w:rPr>
        <w:t> </w:t>
      </w:r>
      <w:r>
        <w:rPr/>
        <w:t>fått</w:t>
      </w:r>
      <w:r>
        <w:rPr>
          <w:spacing w:val="-12"/>
        </w:rPr>
        <w:t> </w:t>
      </w:r>
      <w:r>
        <w:rPr/>
        <w:t>panikk,</w:t>
      </w:r>
      <w:r>
        <w:rPr>
          <w:spacing w:val="-13"/>
        </w:rPr>
        <w:t> </w:t>
      </w:r>
      <w:r>
        <w:rPr/>
        <w:t>blitt</w:t>
      </w:r>
      <w:r>
        <w:rPr>
          <w:spacing w:val="-12"/>
        </w:rPr>
        <w:t> </w:t>
      </w:r>
      <w:r>
        <w:rPr/>
        <w:t>kvalm</w:t>
      </w:r>
      <w:r>
        <w:rPr>
          <w:spacing w:val="-13"/>
        </w:rPr>
        <w:t> </w:t>
      </w:r>
      <w:r>
        <w:rPr/>
        <w:t>og</w:t>
      </w:r>
      <w:r>
        <w:rPr>
          <w:spacing w:val="-12"/>
        </w:rPr>
        <w:t> </w:t>
      </w:r>
      <w:r>
        <w:rPr/>
        <w:t>kastet</w:t>
      </w:r>
      <w:r>
        <w:rPr>
          <w:spacing w:val="-13"/>
        </w:rPr>
        <w:t> </w:t>
      </w:r>
      <w:r>
        <w:rPr/>
        <w:t>opp.</w:t>
      </w:r>
      <w:r>
        <w:rPr>
          <w:spacing w:val="-12"/>
        </w:rPr>
        <w:t> </w:t>
      </w:r>
      <w:r>
        <w:rPr/>
        <w:t>Mens</w:t>
      </w:r>
      <w:r>
        <w:rPr>
          <w:spacing w:val="-13"/>
        </w:rPr>
        <w:t> </w:t>
      </w:r>
      <w:r>
        <w:rPr/>
        <w:t>klienten fortalte</w:t>
      </w:r>
      <w:r>
        <w:rPr>
          <w:spacing w:val="-4"/>
        </w:rPr>
        <w:t> </w:t>
      </w:r>
      <w:r>
        <w:rPr/>
        <w:t>sin</w:t>
      </w:r>
      <w:r>
        <w:rPr>
          <w:spacing w:val="-4"/>
        </w:rPr>
        <w:t> </w:t>
      </w:r>
      <w:r>
        <w:rPr/>
        <w:t>historie,</w:t>
      </w:r>
      <w:r>
        <w:rPr>
          <w:spacing w:val="-4"/>
        </w:rPr>
        <w:t> </w:t>
      </w:r>
      <w:r>
        <w:rPr/>
        <w:t>fikk</w:t>
      </w:r>
      <w:r>
        <w:rPr>
          <w:spacing w:val="-4"/>
        </w:rPr>
        <w:t> </w:t>
      </w:r>
      <w:r>
        <w:rPr/>
        <w:t>han</w:t>
      </w:r>
      <w:r>
        <w:rPr>
          <w:spacing w:val="-4"/>
        </w:rPr>
        <w:t> </w:t>
      </w:r>
      <w:r>
        <w:rPr/>
        <w:t>angsten</w:t>
      </w:r>
      <w:r>
        <w:rPr>
          <w:spacing w:val="-4"/>
        </w:rPr>
        <w:t> </w:t>
      </w:r>
      <w:r>
        <w:rPr/>
        <w:t>og</w:t>
      </w:r>
      <w:r>
        <w:rPr>
          <w:spacing w:val="-5"/>
        </w:rPr>
        <w:t> </w:t>
      </w:r>
      <w:r>
        <w:rPr/>
        <w:t>skjelvingene</w:t>
      </w:r>
      <w:r>
        <w:rPr>
          <w:spacing w:val="-5"/>
        </w:rPr>
        <w:t> </w:t>
      </w:r>
      <w:r>
        <w:rPr/>
        <w:t>tilbake.</w:t>
      </w:r>
      <w:r>
        <w:rPr>
          <w:spacing w:val="-4"/>
        </w:rPr>
        <w:t> </w:t>
      </w:r>
      <w:r>
        <w:rPr/>
        <w:t>Hendene</w:t>
      </w:r>
      <w:r>
        <w:rPr>
          <w:spacing w:val="-4"/>
        </w:rPr>
        <w:t> </w:t>
      </w:r>
      <w:r>
        <w:rPr/>
        <w:t>dirret,</w:t>
      </w:r>
      <w:r>
        <w:rPr>
          <w:spacing w:val="-4"/>
        </w:rPr>
        <w:t> </w:t>
      </w:r>
      <w:r>
        <w:rPr/>
        <w:t>han</w:t>
      </w:r>
      <w:r>
        <w:rPr>
          <w:spacing w:val="-4"/>
        </w:rPr>
        <w:t> </w:t>
      </w:r>
      <w:r>
        <w:rPr/>
        <w:t>var stiv og preget av det han fortalte. Han gjennomlevde situasjonen på nytt. I dag ville jeg</w:t>
      </w:r>
      <w:r>
        <w:rPr>
          <w:spacing w:val="-6"/>
        </w:rPr>
        <w:t> </w:t>
      </w:r>
      <w:r>
        <w:rPr/>
        <w:t>ikke</w:t>
      </w:r>
      <w:r>
        <w:rPr>
          <w:spacing w:val="-6"/>
        </w:rPr>
        <w:t> </w:t>
      </w:r>
      <w:r>
        <w:rPr/>
        <w:t>ha</w:t>
      </w:r>
      <w:r>
        <w:rPr>
          <w:spacing w:val="-6"/>
        </w:rPr>
        <w:t> </w:t>
      </w:r>
      <w:r>
        <w:rPr/>
        <w:t>latt</w:t>
      </w:r>
      <w:r>
        <w:rPr>
          <w:spacing w:val="-6"/>
        </w:rPr>
        <w:t> </w:t>
      </w:r>
      <w:r>
        <w:rPr/>
        <w:t>en</w:t>
      </w:r>
      <w:r>
        <w:rPr>
          <w:spacing w:val="-6"/>
        </w:rPr>
        <w:t> </w:t>
      </w:r>
      <w:r>
        <w:rPr/>
        <w:t>klient</w:t>
      </w:r>
      <w:r>
        <w:rPr>
          <w:spacing w:val="-6"/>
        </w:rPr>
        <w:t> </w:t>
      </w:r>
      <w:r>
        <w:rPr/>
        <w:t>fortelle</w:t>
      </w:r>
      <w:r>
        <w:rPr>
          <w:spacing w:val="-6"/>
        </w:rPr>
        <w:t> </w:t>
      </w:r>
      <w:r>
        <w:rPr/>
        <w:t>om</w:t>
      </w:r>
      <w:r>
        <w:rPr>
          <w:spacing w:val="-6"/>
        </w:rPr>
        <w:t> </w:t>
      </w:r>
      <w:r>
        <w:rPr/>
        <w:t>sterke</w:t>
      </w:r>
      <w:r>
        <w:rPr>
          <w:spacing w:val="-6"/>
        </w:rPr>
        <w:t> </w:t>
      </w:r>
      <w:r>
        <w:rPr/>
        <w:t>traumatiske</w:t>
      </w:r>
      <w:r>
        <w:rPr>
          <w:spacing w:val="-6"/>
        </w:rPr>
        <w:t> </w:t>
      </w:r>
      <w:r>
        <w:rPr/>
        <w:t>opplevelser</w:t>
      </w:r>
      <w:r>
        <w:rPr>
          <w:spacing w:val="-6"/>
        </w:rPr>
        <w:t> </w:t>
      </w:r>
      <w:r>
        <w:rPr/>
        <w:t>uten</w:t>
      </w:r>
      <w:r>
        <w:rPr>
          <w:spacing w:val="-6"/>
        </w:rPr>
        <w:t> </w:t>
      </w:r>
      <w:r>
        <w:rPr/>
        <w:t>først</w:t>
      </w:r>
      <w:r>
        <w:rPr>
          <w:spacing w:val="-6"/>
        </w:rPr>
        <w:t> </w:t>
      </w:r>
      <w:r>
        <w:rPr/>
        <w:t>å</w:t>
      </w:r>
      <w:r>
        <w:rPr>
          <w:spacing w:val="-6"/>
        </w:rPr>
        <w:t> </w:t>
      </w:r>
      <w:r>
        <w:rPr/>
        <w:t>dempe disse.</w:t>
      </w:r>
      <w:r>
        <w:rPr>
          <w:spacing w:val="-8"/>
        </w:rPr>
        <w:t> </w:t>
      </w:r>
      <w:r>
        <w:rPr/>
        <w:t>Jeg</w:t>
      </w:r>
      <w:r>
        <w:rPr>
          <w:spacing w:val="-8"/>
        </w:rPr>
        <w:t> </w:t>
      </w:r>
      <w:r>
        <w:rPr/>
        <w:t>ville</w:t>
      </w:r>
      <w:r>
        <w:rPr>
          <w:spacing w:val="-8"/>
        </w:rPr>
        <w:t> </w:t>
      </w:r>
      <w:r>
        <w:rPr/>
        <w:t>ha</w:t>
      </w:r>
      <w:r>
        <w:rPr>
          <w:spacing w:val="-8"/>
        </w:rPr>
        <w:t> </w:t>
      </w:r>
      <w:r>
        <w:rPr/>
        <w:t>sikret</w:t>
      </w:r>
      <w:r>
        <w:rPr>
          <w:spacing w:val="-8"/>
        </w:rPr>
        <w:t> </w:t>
      </w:r>
      <w:r>
        <w:rPr/>
        <w:t>klienten</w:t>
      </w:r>
      <w:r>
        <w:rPr>
          <w:spacing w:val="-8"/>
        </w:rPr>
        <w:t> </w:t>
      </w:r>
      <w:r>
        <w:rPr/>
        <w:t>ved</w:t>
      </w:r>
      <w:r>
        <w:rPr>
          <w:spacing w:val="-8"/>
        </w:rPr>
        <w:t> </w:t>
      </w:r>
      <w:r>
        <w:rPr/>
        <w:t>å</w:t>
      </w:r>
      <w:r>
        <w:rPr>
          <w:spacing w:val="-8"/>
        </w:rPr>
        <w:t> </w:t>
      </w:r>
      <w:r>
        <w:rPr/>
        <w:t>koble</w:t>
      </w:r>
      <w:r>
        <w:rPr>
          <w:spacing w:val="-8"/>
        </w:rPr>
        <w:t> </w:t>
      </w:r>
      <w:r>
        <w:rPr/>
        <w:t>ham</w:t>
      </w:r>
      <w:r>
        <w:rPr>
          <w:spacing w:val="-8"/>
        </w:rPr>
        <w:t> </w:t>
      </w:r>
      <w:r>
        <w:rPr/>
        <w:t>til</w:t>
      </w:r>
      <w:r>
        <w:rPr>
          <w:spacing w:val="-8"/>
        </w:rPr>
        <w:t> </w:t>
      </w:r>
      <w:r>
        <w:rPr/>
        <w:t>en</w:t>
      </w:r>
      <w:r>
        <w:rPr>
          <w:spacing w:val="-8"/>
        </w:rPr>
        <w:t> </w:t>
      </w:r>
      <w:r>
        <w:rPr/>
        <w:t>nøytral</w:t>
      </w:r>
      <w:r>
        <w:rPr>
          <w:spacing w:val="-8"/>
        </w:rPr>
        <w:t> </w:t>
      </w:r>
      <w:r>
        <w:rPr/>
        <w:t>og</w:t>
      </w:r>
      <w:r>
        <w:rPr>
          <w:spacing w:val="-8"/>
        </w:rPr>
        <w:t> </w:t>
      </w:r>
      <w:r>
        <w:rPr/>
        <w:t>deretter</w:t>
      </w:r>
      <w:r>
        <w:rPr>
          <w:spacing w:val="-8"/>
        </w:rPr>
        <w:t> </w:t>
      </w:r>
      <w:r>
        <w:rPr/>
        <w:t>til</w:t>
      </w:r>
      <w:r>
        <w:rPr>
          <w:spacing w:val="-8"/>
        </w:rPr>
        <w:t> </w:t>
      </w:r>
      <w:r>
        <w:rPr/>
        <w:t>en</w:t>
      </w:r>
      <w:r>
        <w:rPr>
          <w:spacing w:val="-7"/>
        </w:rPr>
        <w:t> </w:t>
      </w:r>
      <w:r>
        <w:rPr>
          <w:spacing w:val="-2"/>
        </w:rPr>
        <w:t>positiv</w:t>
      </w:r>
    </w:p>
    <w:p>
      <w:pPr>
        <w:spacing w:after="0"/>
        <w:sectPr>
          <w:pgSz w:w="9640" w:h="13610"/>
          <w:pgMar w:header="345" w:footer="460" w:top="900" w:bottom="620" w:left="860" w:right="640"/>
        </w:sectPr>
      </w:pPr>
    </w:p>
    <w:p>
      <w:pPr>
        <w:pStyle w:val="BodyText"/>
        <w:spacing w:before="127"/>
        <w:ind w:left="330" w:right="321"/>
      </w:pPr>
      <w:r>
        <w:rPr/>
        <w:t>tilstand</w:t>
      </w:r>
      <w:r>
        <w:rPr>
          <w:spacing w:val="-4"/>
        </w:rPr>
        <w:t> </w:t>
      </w:r>
      <w:r>
        <w:rPr/>
        <w:t>før</w:t>
      </w:r>
      <w:r>
        <w:rPr>
          <w:spacing w:val="-4"/>
        </w:rPr>
        <w:t> </w:t>
      </w:r>
      <w:r>
        <w:rPr/>
        <w:t>han</w:t>
      </w:r>
      <w:r>
        <w:rPr>
          <w:spacing w:val="-4"/>
        </w:rPr>
        <w:t> </w:t>
      </w:r>
      <w:r>
        <w:rPr/>
        <w:t>begynte</w:t>
      </w:r>
      <w:r>
        <w:rPr>
          <w:spacing w:val="-4"/>
        </w:rPr>
        <w:t> </w:t>
      </w:r>
      <w:r>
        <w:rPr/>
        <w:t>å</w:t>
      </w:r>
      <w:r>
        <w:rPr>
          <w:spacing w:val="-4"/>
        </w:rPr>
        <w:t> </w:t>
      </w:r>
      <w:r>
        <w:rPr/>
        <w:t>fortelle,</w:t>
      </w:r>
      <w:r>
        <w:rPr>
          <w:spacing w:val="-4"/>
        </w:rPr>
        <w:t> </w:t>
      </w:r>
      <w:r>
        <w:rPr/>
        <w:t>og</w:t>
      </w:r>
      <w:r>
        <w:rPr>
          <w:spacing w:val="-4"/>
        </w:rPr>
        <w:t> </w:t>
      </w:r>
      <w:r>
        <w:rPr/>
        <w:t>aktivert</w:t>
      </w:r>
      <w:r>
        <w:rPr>
          <w:spacing w:val="-4"/>
        </w:rPr>
        <w:t> </w:t>
      </w:r>
      <w:r>
        <w:rPr/>
        <w:t>de</w:t>
      </w:r>
      <w:r>
        <w:rPr>
          <w:spacing w:val="-4"/>
        </w:rPr>
        <w:t> </w:t>
      </w:r>
      <w:r>
        <w:rPr/>
        <w:t>nødvendige</w:t>
      </w:r>
      <w:r>
        <w:rPr>
          <w:spacing w:val="-4"/>
        </w:rPr>
        <w:t> </w:t>
      </w:r>
      <w:r>
        <w:rPr/>
        <w:t>mentale</w:t>
      </w:r>
      <w:r>
        <w:rPr>
          <w:spacing w:val="-4"/>
        </w:rPr>
        <w:t> </w:t>
      </w:r>
      <w:r>
        <w:rPr/>
        <w:t>ressursene</w:t>
      </w:r>
      <w:r>
        <w:rPr>
          <w:spacing w:val="-4"/>
        </w:rPr>
        <w:t> </w:t>
      </w:r>
      <w:r>
        <w:rPr/>
        <w:t>for</w:t>
      </w:r>
      <w:r>
        <w:rPr>
          <w:spacing w:val="-4"/>
        </w:rPr>
        <w:t> </w:t>
      </w:r>
      <w:r>
        <w:rPr/>
        <w:t>å mestre</w:t>
      </w:r>
      <w:r>
        <w:rPr>
          <w:spacing w:val="-9"/>
        </w:rPr>
        <w:t> </w:t>
      </w:r>
      <w:r>
        <w:rPr/>
        <w:t>situasjonen</w:t>
      </w:r>
      <w:r>
        <w:rPr>
          <w:spacing w:val="-9"/>
        </w:rPr>
        <w:t> </w:t>
      </w:r>
      <w:r>
        <w:rPr/>
        <w:t>(kapittel</w:t>
      </w:r>
      <w:r>
        <w:rPr>
          <w:spacing w:val="-9"/>
        </w:rPr>
        <w:t> </w:t>
      </w:r>
      <w:r>
        <w:rPr/>
        <w:t>5).</w:t>
      </w:r>
      <w:r>
        <w:rPr>
          <w:spacing w:val="-9"/>
        </w:rPr>
        <w:t> </w:t>
      </w:r>
      <w:r>
        <w:rPr/>
        <w:t>Hvorfor?</w:t>
      </w:r>
      <w:r>
        <w:rPr>
          <w:spacing w:val="-9"/>
        </w:rPr>
        <w:t> </w:t>
      </w:r>
      <w:r>
        <w:rPr/>
        <w:t>Fordi</w:t>
      </w:r>
      <w:r>
        <w:rPr>
          <w:spacing w:val="-9"/>
        </w:rPr>
        <w:t> </w:t>
      </w:r>
      <w:r>
        <w:rPr/>
        <w:t>selv</w:t>
      </w:r>
      <w:r>
        <w:rPr>
          <w:spacing w:val="-9"/>
        </w:rPr>
        <w:t> </w:t>
      </w:r>
      <w:r>
        <w:rPr/>
        <w:t>om</w:t>
      </w:r>
      <w:r>
        <w:rPr>
          <w:spacing w:val="-9"/>
        </w:rPr>
        <w:t> </w:t>
      </w:r>
      <w:r>
        <w:rPr/>
        <w:t>en</w:t>
      </w:r>
      <w:r>
        <w:rPr>
          <w:spacing w:val="-9"/>
        </w:rPr>
        <w:t> </w:t>
      </w:r>
      <w:r>
        <w:rPr/>
        <w:t>gjennomlevelse</w:t>
      </w:r>
      <w:r>
        <w:rPr>
          <w:spacing w:val="-9"/>
        </w:rPr>
        <w:t> </w:t>
      </w:r>
      <w:r>
        <w:rPr/>
        <w:t>av</w:t>
      </w:r>
      <w:r>
        <w:rPr>
          <w:spacing w:val="-9"/>
        </w:rPr>
        <w:t> </w:t>
      </w:r>
      <w:r>
        <w:rPr/>
        <w:t>et</w:t>
      </w:r>
      <w:r>
        <w:rPr>
          <w:spacing w:val="-9"/>
        </w:rPr>
        <w:t> </w:t>
      </w:r>
      <w:r>
        <w:rPr/>
        <w:t>alvor- lig</w:t>
      </w:r>
      <w:r>
        <w:rPr>
          <w:spacing w:val="-13"/>
        </w:rPr>
        <w:t> </w:t>
      </w:r>
      <w:r>
        <w:rPr/>
        <w:t>problem</w:t>
      </w:r>
      <w:r>
        <w:rPr>
          <w:spacing w:val="-12"/>
        </w:rPr>
        <w:t> </w:t>
      </w:r>
      <w:r>
        <w:rPr/>
        <w:t>på</w:t>
      </w:r>
      <w:r>
        <w:rPr>
          <w:spacing w:val="-13"/>
        </w:rPr>
        <w:t> </w:t>
      </w:r>
      <w:r>
        <w:rPr/>
        <w:t>konsultasjonen,</w:t>
      </w:r>
      <w:r>
        <w:rPr>
          <w:spacing w:val="-12"/>
        </w:rPr>
        <w:t> </w:t>
      </w:r>
      <w:r>
        <w:rPr/>
        <w:t>en</w:t>
      </w:r>
      <w:r>
        <w:rPr>
          <w:spacing w:val="-13"/>
        </w:rPr>
        <w:t> </w:t>
      </w:r>
      <w:r>
        <w:rPr/>
        <w:t>katarsis,</w:t>
      </w:r>
      <w:r>
        <w:rPr>
          <w:spacing w:val="-12"/>
        </w:rPr>
        <w:t> </w:t>
      </w:r>
      <w:r>
        <w:rPr/>
        <w:t>kan</w:t>
      </w:r>
      <w:r>
        <w:rPr>
          <w:spacing w:val="-13"/>
        </w:rPr>
        <w:t> </w:t>
      </w:r>
      <w:r>
        <w:rPr/>
        <w:t>fungere,</w:t>
      </w:r>
      <w:r>
        <w:rPr>
          <w:spacing w:val="-12"/>
        </w:rPr>
        <w:t> </w:t>
      </w:r>
      <w:r>
        <w:rPr/>
        <w:t>kan</w:t>
      </w:r>
      <w:r>
        <w:rPr>
          <w:spacing w:val="-13"/>
        </w:rPr>
        <w:t> </w:t>
      </w:r>
      <w:r>
        <w:rPr/>
        <w:t>terapeuten</w:t>
      </w:r>
      <w:r>
        <w:rPr>
          <w:spacing w:val="-12"/>
        </w:rPr>
        <w:t> </w:t>
      </w:r>
      <w:r>
        <w:rPr/>
        <w:t>ikke</w:t>
      </w:r>
      <w:r>
        <w:rPr>
          <w:spacing w:val="-12"/>
        </w:rPr>
        <w:t> </w:t>
      </w:r>
      <w:r>
        <w:rPr/>
        <w:t>garantere resultatet. Klientene kan pådra seg enda mer ubehag. Denne gangen gikk det bra.</w:t>
      </w:r>
    </w:p>
    <w:p>
      <w:pPr>
        <w:pStyle w:val="BodyText"/>
        <w:spacing w:before="65"/>
        <w:ind w:left="0"/>
        <w:jc w:val="left"/>
      </w:pPr>
    </w:p>
    <w:p>
      <w:pPr>
        <w:pStyle w:val="Heading5"/>
        <w:ind w:left="330"/>
      </w:pPr>
      <w:r>
        <w:rPr>
          <w:spacing w:val="-2"/>
        </w:rPr>
        <w:t>Desensitivisering</w:t>
      </w:r>
    </w:p>
    <w:p>
      <w:pPr>
        <w:pStyle w:val="BodyText"/>
        <w:spacing w:before="314"/>
        <w:ind w:left="330" w:right="321"/>
      </w:pPr>
      <w:r>
        <w:rPr/>
        <w:t>Eksponeringsterapi kan fungere for noen klienter, men desensitivisering virker ikke alltid, selv om den er godt teoretisk forankret. Resultatet kan bli at klientene får akti- vert</w:t>
      </w:r>
      <w:r>
        <w:rPr>
          <w:spacing w:val="-8"/>
        </w:rPr>
        <w:t> </w:t>
      </w:r>
      <w:r>
        <w:rPr/>
        <w:t>den</w:t>
      </w:r>
      <w:r>
        <w:rPr>
          <w:spacing w:val="-8"/>
        </w:rPr>
        <w:t> </w:t>
      </w:r>
      <w:r>
        <w:rPr/>
        <w:t>tidligere</w:t>
      </w:r>
      <w:r>
        <w:rPr>
          <w:spacing w:val="-8"/>
        </w:rPr>
        <w:t> </w:t>
      </w:r>
      <w:r>
        <w:rPr/>
        <w:t>angsten</w:t>
      </w:r>
      <w:r>
        <w:rPr>
          <w:spacing w:val="-8"/>
        </w:rPr>
        <w:t> </w:t>
      </w:r>
      <w:r>
        <w:rPr/>
        <w:t>fordi</w:t>
      </w:r>
      <w:r>
        <w:rPr>
          <w:spacing w:val="-8"/>
        </w:rPr>
        <w:t> </w:t>
      </w:r>
      <w:r>
        <w:rPr/>
        <w:t>angsten</w:t>
      </w:r>
      <w:r>
        <w:rPr>
          <w:spacing w:val="-8"/>
        </w:rPr>
        <w:t> </w:t>
      </w:r>
      <w:r>
        <w:rPr/>
        <w:t>som</w:t>
      </w:r>
      <w:r>
        <w:rPr>
          <w:spacing w:val="-8"/>
        </w:rPr>
        <w:t> </w:t>
      </w:r>
      <w:r>
        <w:rPr/>
        <w:t>oppstår</w:t>
      </w:r>
      <w:r>
        <w:rPr>
          <w:spacing w:val="-8"/>
        </w:rPr>
        <w:t> </w:t>
      </w:r>
      <w:r>
        <w:rPr/>
        <w:t>i</w:t>
      </w:r>
      <w:r>
        <w:rPr>
          <w:spacing w:val="-8"/>
        </w:rPr>
        <w:t> </w:t>
      </w:r>
      <w:r>
        <w:rPr/>
        <w:t>forbindelse</w:t>
      </w:r>
      <w:r>
        <w:rPr>
          <w:spacing w:val="-8"/>
        </w:rPr>
        <w:t> </w:t>
      </w:r>
      <w:r>
        <w:rPr/>
        <w:t>med</w:t>
      </w:r>
      <w:r>
        <w:rPr>
          <w:spacing w:val="-8"/>
        </w:rPr>
        <w:t> </w:t>
      </w:r>
      <w:r>
        <w:rPr/>
        <w:t>eksponeringen har større kraft enn tryggheten ved å nærme seg angstsituasjonen sammen med en støttende</w:t>
      </w:r>
      <w:r>
        <w:rPr>
          <w:spacing w:val="-13"/>
        </w:rPr>
        <w:t> </w:t>
      </w:r>
      <w:r>
        <w:rPr/>
        <w:t>og</w:t>
      </w:r>
      <w:r>
        <w:rPr>
          <w:spacing w:val="-12"/>
        </w:rPr>
        <w:t> </w:t>
      </w:r>
      <w:r>
        <w:rPr/>
        <w:t>trygg</w:t>
      </w:r>
      <w:r>
        <w:rPr>
          <w:spacing w:val="-13"/>
        </w:rPr>
        <w:t> </w:t>
      </w:r>
      <w:r>
        <w:rPr/>
        <w:t>terapeut.</w:t>
      </w:r>
      <w:r>
        <w:rPr>
          <w:spacing w:val="-12"/>
        </w:rPr>
        <w:t> </w:t>
      </w:r>
      <w:r>
        <w:rPr/>
        <w:t>I</w:t>
      </w:r>
      <w:r>
        <w:rPr>
          <w:spacing w:val="-13"/>
        </w:rPr>
        <w:t> </w:t>
      </w:r>
      <w:r>
        <w:rPr/>
        <w:t>LBT</w:t>
      </w:r>
      <w:r>
        <w:rPr>
          <w:spacing w:val="-12"/>
        </w:rPr>
        <w:t> </w:t>
      </w:r>
      <w:r>
        <w:rPr/>
        <w:t>anvender</w:t>
      </w:r>
      <w:r>
        <w:rPr>
          <w:spacing w:val="-13"/>
        </w:rPr>
        <w:t> </w:t>
      </w:r>
      <w:r>
        <w:rPr/>
        <w:t>man</w:t>
      </w:r>
      <w:r>
        <w:rPr>
          <w:spacing w:val="-12"/>
        </w:rPr>
        <w:t> </w:t>
      </w:r>
      <w:r>
        <w:rPr/>
        <w:t>ikke</w:t>
      </w:r>
      <w:r>
        <w:rPr>
          <w:spacing w:val="-13"/>
        </w:rPr>
        <w:t> </w:t>
      </w:r>
      <w:r>
        <w:rPr/>
        <w:t>eksponeringsterapi</w:t>
      </w:r>
      <w:r>
        <w:rPr>
          <w:spacing w:val="-12"/>
        </w:rPr>
        <w:t> </w:t>
      </w:r>
      <w:r>
        <w:rPr/>
        <w:t>in</w:t>
      </w:r>
      <w:r>
        <w:rPr>
          <w:spacing w:val="-13"/>
        </w:rPr>
        <w:t> </w:t>
      </w:r>
      <w:r>
        <w:rPr/>
        <w:t>vivo,</w:t>
      </w:r>
      <w:r>
        <w:rPr>
          <w:spacing w:val="-12"/>
        </w:rPr>
        <w:t> </w:t>
      </w:r>
      <w:r>
        <w:rPr/>
        <w:t>men en</w:t>
      </w:r>
      <w:r>
        <w:rPr>
          <w:spacing w:val="-11"/>
        </w:rPr>
        <w:t> </w:t>
      </w:r>
      <w:r>
        <w:rPr/>
        <w:t>mental</w:t>
      </w:r>
      <w:r>
        <w:rPr>
          <w:spacing w:val="-11"/>
        </w:rPr>
        <w:t> </w:t>
      </w:r>
      <w:r>
        <w:rPr/>
        <w:t>form,</w:t>
      </w:r>
      <w:r>
        <w:rPr>
          <w:spacing w:val="-11"/>
        </w:rPr>
        <w:t> </w:t>
      </w:r>
      <w:r>
        <w:rPr/>
        <w:t>som</w:t>
      </w:r>
      <w:r>
        <w:rPr>
          <w:spacing w:val="-11"/>
        </w:rPr>
        <w:t> </w:t>
      </w:r>
      <w:r>
        <w:rPr/>
        <w:t>kan</w:t>
      </w:r>
      <w:r>
        <w:rPr>
          <w:spacing w:val="-11"/>
        </w:rPr>
        <w:t> </w:t>
      </w:r>
      <w:r>
        <w:rPr/>
        <w:t>være</w:t>
      </w:r>
      <w:r>
        <w:rPr>
          <w:spacing w:val="-11"/>
        </w:rPr>
        <w:t> </w:t>
      </w:r>
      <w:r>
        <w:rPr/>
        <w:t>enda</w:t>
      </w:r>
      <w:r>
        <w:rPr>
          <w:spacing w:val="-11"/>
        </w:rPr>
        <w:t> </w:t>
      </w:r>
      <w:r>
        <w:rPr/>
        <w:t>mer</w:t>
      </w:r>
      <w:r>
        <w:rPr>
          <w:spacing w:val="-11"/>
        </w:rPr>
        <w:t> </w:t>
      </w:r>
      <w:r>
        <w:rPr/>
        <w:t>effektiv,</w:t>
      </w:r>
      <w:r>
        <w:rPr>
          <w:spacing w:val="-11"/>
        </w:rPr>
        <w:t> </w:t>
      </w:r>
      <w:r>
        <w:rPr/>
        <w:t>uten</w:t>
      </w:r>
      <w:r>
        <w:rPr>
          <w:spacing w:val="-11"/>
        </w:rPr>
        <w:t> </w:t>
      </w:r>
      <w:r>
        <w:rPr/>
        <w:t>de</w:t>
      </w:r>
      <w:r>
        <w:rPr>
          <w:spacing w:val="-11"/>
        </w:rPr>
        <w:t> </w:t>
      </w:r>
      <w:r>
        <w:rPr/>
        <w:t>bivirkningene</w:t>
      </w:r>
      <w:r>
        <w:rPr>
          <w:spacing w:val="-11"/>
        </w:rPr>
        <w:t> </w:t>
      </w:r>
      <w:r>
        <w:rPr/>
        <w:t>som</w:t>
      </w:r>
      <w:r>
        <w:rPr>
          <w:spacing w:val="-11"/>
        </w:rPr>
        <w:t> </w:t>
      </w:r>
      <w:r>
        <w:rPr/>
        <w:t>kan</w:t>
      </w:r>
      <w:r>
        <w:rPr>
          <w:spacing w:val="-11"/>
        </w:rPr>
        <w:t> </w:t>
      </w:r>
      <w:r>
        <w:rPr/>
        <w:t>være en følge av eksponeringsterapi in vivo.</w:t>
      </w:r>
    </w:p>
    <w:p>
      <w:pPr>
        <w:pStyle w:val="BodyText"/>
        <w:ind w:left="330" w:right="321" w:firstLine="283"/>
      </w:pPr>
      <w:r>
        <w:rPr/>
        <w:t>(En</w:t>
      </w:r>
      <w:r>
        <w:rPr>
          <w:spacing w:val="-11"/>
        </w:rPr>
        <w:t> </w:t>
      </w:r>
      <w:r>
        <w:rPr/>
        <w:t>intens</w:t>
      </w:r>
      <w:r>
        <w:rPr>
          <w:spacing w:val="-11"/>
        </w:rPr>
        <w:t> </w:t>
      </w:r>
      <w:r>
        <w:rPr/>
        <w:t>variant</w:t>
      </w:r>
      <w:r>
        <w:rPr>
          <w:spacing w:val="-11"/>
        </w:rPr>
        <w:t> </w:t>
      </w:r>
      <w:r>
        <w:rPr/>
        <w:t>av</w:t>
      </w:r>
      <w:r>
        <w:rPr>
          <w:spacing w:val="-11"/>
        </w:rPr>
        <w:t> </w:t>
      </w:r>
      <w:r>
        <w:rPr/>
        <w:t>eksponeringsterapi</w:t>
      </w:r>
      <w:r>
        <w:rPr>
          <w:spacing w:val="-11"/>
        </w:rPr>
        <w:t> </w:t>
      </w:r>
      <w:r>
        <w:rPr/>
        <w:t>(B4DT),</w:t>
      </w:r>
      <w:r>
        <w:rPr>
          <w:spacing w:val="-11"/>
        </w:rPr>
        <w:t> </w:t>
      </w:r>
      <w:r>
        <w:rPr/>
        <w:t>som</w:t>
      </w:r>
      <w:r>
        <w:rPr>
          <w:spacing w:val="-11"/>
        </w:rPr>
        <w:t> </w:t>
      </w:r>
      <w:r>
        <w:rPr/>
        <w:t>er</w:t>
      </w:r>
      <w:r>
        <w:rPr>
          <w:spacing w:val="-11"/>
        </w:rPr>
        <w:t> </w:t>
      </w:r>
      <w:r>
        <w:rPr/>
        <w:t>utviklet</w:t>
      </w:r>
      <w:r>
        <w:rPr>
          <w:spacing w:val="-11"/>
        </w:rPr>
        <w:t> </w:t>
      </w:r>
      <w:r>
        <w:rPr/>
        <w:t>og</w:t>
      </w:r>
      <w:r>
        <w:rPr>
          <w:spacing w:val="-11"/>
        </w:rPr>
        <w:t> </w:t>
      </w:r>
      <w:r>
        <w:rPr/>
        <w:t>anvendt</w:t>
      </w:r>
      <w:r>
        <w:rPr>
          <w:spacing w:val="-11"/>
        </w:rPr>
        <w:t> </w:t>
      </w:r>
      <w:r>
        <w:rPr/>
        <w:t>i</w:t>
      </w:r>
      <w:r>
        <w:rPr>
          <w:spacing w:val="-11"/>
        </w:rPr>
        <w:t> </w:t>
      </w:r>
      <w:r>
        <w:rPr/>
        <w:t>Ber- gen,</w:t>
      </w:r>
      <w:r>
        <w:rPr>
          <w:spacing w:val="-11"/>
        </w:rPr>
        <w:t> </w:t>
      </w:r>
      <w:r>
        <w:rPr/>
        <w:t>i</w:t>
      </w:r>
      <w:r>
        <w:rPr>
          <w:spacing w:val="-11"/>
        </w:rPr>
        <w:t> </w:t>
      </w:r>
      <w:r>
        <w:rPr/>
        <w:t>forbindelse</w:t>
      </w:r>
      <w:r>
        <w:rPr>
          <w:spacing w:val="-11"/>
        </w:rPr>
        <w:t> </w:t>
      </w:r>
      <w:r>
        <w:rPr/>
        <w:t>med</w:t>
      </w:r>
      <w:r>
        <w:rPr>
          <w:spacing w:val="-11"/>
        </w:rPr>
        <w:t> </w:t>
      </w:r>
      <w:r>
        <w:rPr/>
        <w:t>tvangslidelse</w:t>
      </w:r>
      <w:r>
        <w:rPr>
          <w:spacing w:val="-11"/>
        </w:rPr>
        <w:t> </w:t>
      </w:r>
      <w:r>
        <w:rPr/>
        <w:t>(Obsessive</w:t>
      </w:r>
      <w:r>
        <w:rPr>
          <w:spacing w:val="-11"/>
        </w:rPr>
        <w:t> </w:t>
      </w:r>
      <w:r>
        <w:rPr/>
        <w:t>Compulsive</w:t>
      </w:r>
      <w:r>
        <w:rPr>
          <w:spacing w:val="-11"/>
        </w:rPr>
        <w:t> </w:t>
      </w:r>
      <w:r>
        <w:rPr/>
        <w:t>Disorder,</w:t>
      </w:r>
      <w:r>
        <w:rPr>
          <w:spacing w:val="-11"/>
        </w:rPr>
        <w:t> </w:t>
      </w:r>
      <w:r>
        <w:rPr/>
        <w:t>OCD)</w:t>
      </w:r>
      <w:r>
        <w:rPr>
          <w:spacing w:val="-11"/>
        </w:rPr>
        <w:t> </w:t>
      </w:r>
      <w:r>
        <w:rPr/>
        <w:t>og</w:t>
      </w:r>
      <w:r>
        <w:rPr>
          <w:spacing w:val="-11"/>
        </w:rPr>
        <w:t> </w:t>
      </w:r>
      <w:r>
        <w:rPr/>
        <w:t>alvor- lige angstlidelser, har oppnådd bemerkelsesverdige resultater og er meget lovende i forhold til behandling av angst.)</w:t>
      </w:r>
    </w:p>
    <w:p>
      <w:pPr>
        <w:pStyle w:val="BodyText"/>
        <w:spacing w:before="64"/>
        <w:ind w:left="0"/>
        <w:jc w:val="left"/>
      </w:pPr>
    </w:p>
    <w:p>
      <w:pPr>
        <w:pStyle w:val="Heading5"/>
        <w:spacing w:before="1"/>
        <w:ind w:left="330"/>
      </w:pPr>
      <w:r>
        <w:rPr/>
        <w:t>Når</w:t>
      </w:r>
      <w:r>
        <w:rPr>
          <w:spacing w:val="-4"/>
        </w:rPr>
        <w:t> </w:t>
      </w:r>
      <w:r>
        <w:rPr/>
        <w:t>samtalen</w:t>
      </w:r>
      <w:r>
        <w:rPr>
          <w:spacing w:val="-3"/>
        </w:rPr>
        <w:t> </w:t>
      </w:r>
      <w:r>
        <w:rPr/>
        <w:t>aktualiserer</w:t>
      </w:r>
      <w:r>
        <w:rPr>
          <w:spacing w:val="-3"/>
        </w:rPr>
        <w:t> </w:t>
      </w:r>
      <w:r>
        <w:rPr/>
        <w:t>psykisk</w:t>
      </w:r>
      <w:r>
        <w:rPr>
          <w:spacing w:val="-3"/>
        </w:rPr>
        <w:t> </w:t>
      </w:r>
      <w:r>
        <w:rPr>
          <w:spacing w:val="-2"/>
        </w:rPr>
        <w:t>smerte</w:t>
      </w:r>
    </w:p>
    <w:p>
      <w:pPr>
        <w:pStyle w:val="BodyText"/>
        <w:spacing w:before="313"/>
        <w:ind w:left="330" w:right="320"/>
      </w:pPr>
      <w:r>
        <w:rPr/>
        <w:t>Forestillinger</w:t>
      </w:r>
      <w:r>
        <w:rPr>
          <w:spacing w:val="-13"/>
        </w:rPr>
        <w:t> </w:t>
      </w:r>
      <w:r>
        <w:rPr/>
        <w:t>i</w:t>
      </w:r>
      <w:r>
        <w:rPr>
          <w:spacing w:val="-12"/>
        </w:rPr>
        <w:t> </w:t>
      </w:r>
      <w:r>
        <w:rPr/>
        <w:t>psykologien</w:t>
      </w:r>
      <w:r>
        <w:rPr>
          <w:spacing w:val="-13"/>
        </w:rPr>
        <w:t> </w:t>
      </w:r>
      <w:r>
        <w:rPr/>
        <w:t>om</w:t>
      </w:r>
      <w:r>
        <w:rPr>
          <w:spacing w:val="-12"/>
        </w:rPr>
        <w:t> </w:t>
      </w:r>
      <w:r>
        <w:rPr/>
        <w:t>at</w:t>
      </w:r>
      <w:r>
        <w:rPr>
          <w:spacing w:val="-13"/>
        </w:rPr>
        <w:t> </w:t>
      </w:r>
      <w:r>
        <w:rPr/>
        <w:t>det</w:t>
      </w:r>
      <w:r>
        <w:rPr>
          <w:spacing w:val="-12"/>
        </w:rPr>
        <w:t> </w:t>
      </w:r>
      <w:r>
        <w:rPr/>
        <w:t>å</w:t>
      </w:r>
      <w:r>
        <w:rPr>
          <w:spacing w:val="-13"/>
        </w:rPr>
        <w:t> </w:t>
      </w:r>
      <w:r>
        <w:rPr/>
        <w:t>snakke</w:t>
      </w:r>
      <w:r>
        <w:rPr>
          <w:spacing w:val="-12"/>
        </w:rPr>
        <w:t> </w:t>
      </w:r>
      <w:r>
        <w:rPr/>
        <w:t>om</w:t>
      </w:r>
      <w:r>
        <w:rPr>
          <w:spacing w:val="-13"/>
        </w:rPr>
        <w:t> </w:t>
      </w:r>
      <w:r>
        <w:rPr/>
        <w:t>det</w:t>
      </w:r>
      <w:r>
        <w:rPr>
          <w:spacing w:val="-12"/>
        </w:rPr>
        <w:t> </w:t>
      </w:r>
      <w:r>
        <w:rPr/>
        <w:t>alltid</w:t>
      </w:r>
      <w:r>
        <w:rPr>
          <w:spacing w:val="-13"/>
        </w:rPr>
        <w:t> </w:t>
      </w:r>
      <w:r>
        <w:rPr/>
        <w:t>er</w:t>
      </w:r>
      <w:r>
        <w:rPr>
          <w:spacing w:val="-12"/>
        </w:rPr>
        <w:t> </w:t>
      </w:r>
      <w:r>
        <w:rPr/>
        <w:t>et</w:t>
      </w:r>
      <w:r>
        <w:rPr>
          <w:spacing w:val="-13"/>
        </w:rPr>
        <w:t> </w:t>
      </w:r>
      <w:r>
        <w:rPr/>
        <w:t>gode,</w:t>
      </w:r>
      <w:r>
        <w:rPr>
          <w:spacing w:val="-12"/>
        </w:rPr>
        <w:t> </w:t>
      </w:r>
      <w:r>
        <w:rPr/>
        <w:t>må</w:t>
      </w:r>
      <w:r>
        <w:rPr>
          <w:spacing w:val="-13"/>
        </w:rPr>
        <w:t> </w:t>
      </w:r>
      <w:r>
        <w:rPr/>
        <w:t>modifiseres. Noen</w:t>
      </w:r>
      <w:r>
        <w:rPr>
          <w:spacing w:val="-3"/>
        </w:rPr>
        <w:t> </w:t>
      </w:r>
      <w:r>
        <w:rPr/>
        <w:t>samtaler</w:t>
      </w:r>
      <w:r>
        <w:rPr>
          <w:spacing w:val="-3"/>
        </w:rPr>
        <w:t> </w:t>
      </w:r>
      <w:r>
        <w:rPr/>
        <w:t>med</w:t>
      </w:r>
      <w:r>
        <w:rPr>
          <w:spacing w:val="-3"/>
        </w:rPr>
        <w:t> </w:t>
      </w:r>
      <w:r>
        <w:rPr/>
        <w:t>terapeut</w:t>
      </w:r>
      <w:r>
        <w:rPr>
          <w:spacing w:val="-3"/>
        </w:rPr>
        <w:t> </w:t>
      </w:r>
      <w:r>
        <w:rPr/>
        <w:t>fører</w:t>
      </w:r>
      <w:r>
        <w:rPr>
          <w:spacing w:val="-3"/>
        </w:rPr>
        <w:t> </w:t>
      </w:r>
      <w:r>
        <w:rPr/>
        <w:t>til</w:t>
      </w:r>
      <w:r>
        <w:rPr>
          <w:spacing w:val="-3"/>
        </w:rPr>
        <w:t> </w:t>
      </w:r>
      <w:r>
        <w:rPr/>
        <w:t>lindring</w:t>
      </w:r>
      <w:r>
        <w:rPr>
          <w:spacing w:val="-3"/>
        </w:rPr>
        <w:t> </w:t>
      </w:r>
      <w:r>
        <w:rPr/>
        <w:t>og</w:t>
      </w:r>
      <w:r>
        <w:rPr>
          <w:spacing w:val="-3"/>
        </w:rPr>
        <w:t> </w:t>
      </w:r>
      <w:r>
        <w:rPr/>
        <w:t>til</w:t>
      </w:r>
      <w:r>
        <w:rPr>
          <w:spacing w:val="-3"/>
        </w:rPr>
        <w:t> </w:t>
      </w:r>
      <w:r>
        <w:rPr/>
        <w:t>at</w:t>
      </w:r>
      <w:r>
        <w:rPr>
          <w:spacing w:val="-3"/>
        </w:rPr>
        <w:t> </w:t>
      </w:r>
      <w:r>
        <w:rPr/>
        <w:t>klienten</w:t>
      </w:r>
      <w:r>
        <w:rPr>
          <w:spacing w:val="-3"/>
        </w:rPr>
        <w:t> </w:t>
      </w:r>
      <w:r>
        <w:rPr/>
        <w:t>blir</w:t>
      </w:r>
      <w:r>
        <w:rPr>
          <w:spacing w:val="-3"/>
        </w:rPr>
        <w:t> </w:t>
      </w:r>
      <w:r>
        <w:rPr/>
        <w:t>kvitt</w:t>
      </w:r>
      <w:r>
        <w:rPr>
          <w:spacing w:val="-3"/>
        </w:rPr>
        <w:t> </w:t>
      </w:r>
      <w:r>
        <w:rPr/>
        <w:t>sine</w:t>
      </w:r>
      <w:r>
        <w:rPr>
          <w:spacing w:val="-3"/>
        </w:rPr>
        <w:t> </w:t>
      </w:r>
      <w:r>
        <w:rPr/>
        <w:t>psykiske problemer.</w:t>
      </w:r>
      <w:r>
        <w:rPr>
          <w:spacing w:val="-3"/>
        </w:rPr>
        <w:t> </w:t>
      </w:r>
      <w:r>
        <w:rPr/>
        <w:t>Andre</w:t>
      </w:r>
      <w:r>
        <w:rPr>
          <w:spacing w:val="-3"/>
        </w:rPr>
        <w:t> </w:t>
      </w:r>
      <w:r>
        <w:rPr/>
        <w:t>samtaler</w:t>
      </w:r>
      <w:r>
        <w:rPr>
          <w:spacing w:val="-3"/>
        </w:rPr>
        <w:t> </w:t>
      </w:r>
      <w:r>
        <w:rPr/>
        <w:t>kan</w:t>
      </w:r>
      <w:r>
        <w:rPr>
          <w:spacing w:val="-3"/>
        </w:rPr>
        <w:t> </w:t>
      </w:r>
      <w:r>
        <w:rPr/>
        <w:t>øke</w:t>
      </w:r>
      <w:r>
        <w:rPr>
          <w:spacing w:val="-3"/>
        </w:rPr>
        <w:t> </w:t>
      </w:r>
      <w:r>
        <w:rPr/>
        <w:t>de</w:t>
      </w:r>
      <w:r>
        <w:rPr>
          <w:spacing w:val="-3"/>
        </w:rPr>
        <w:t> </w:t>
      </w:r>
      <w:r>
        <w:rPr/>
        <w:t>psykiske</w:t>
      </w:r>
      <w:r>
        <w:rPr>
          <w:spacing w:val="-3"/>
        </w:rPr>
        <w:t> </w:t>
      </w:r>
      <w:r>
        <w:rPr/>
        <w:t>belastningene</w:t>
      </w:r>
      <w:r>
        <w:rPr>
          <w:spacing w:val="-3"/>
        </w:rPr>
        <w:t> </w:t>
      </w:r>
      <w:r>
        <w:rPr/>
        <w:t>ved</w:t>
      </w:r>
      <w:r>
        <w:rPr>
          <w:spacing w:val="-3"/>
        </w:rPr>
        <w:t> </w:t>
      </w:r>
      <w:r>
        <w:rPr/>
        <w:t>at</w:t>
      </w:r>
      <w:r>
        <w:rPr>
          <w:spacing w:val="-3"/>
        </w:rPr>
        <w:t> </w:t>
      </w:r>
      <w:r>
        <w:rPr/>
        <w:t>de</w:t>
      </w:r>
      <w:r>
        <w:rPr>
          <w:spacing w:val="-3"/>
        </w:rPr>
        <w:t> </w:t>
      </w:r>
      <w:r>
        <w:rPr/>
        <w:t>holder</w:t>
      </w:r>
      <w:r>
        <w:rPr>
          <w:spacing w:val="-3"/>
        </w:rPr>
        <w:t> </w:t>
      </w:r>
      <w:r>
        <w:rPr/>
        <w:t>klien- ten fast i det problematiske og smertefulle, og ved at de dermed sementerer klientens symptomer.</w:t>
      </w:r>
      <w:r>
        <w:rPr>
          <w:spacing w:val="-8"/>
        </w:rPr>
        <w:t> </w:t>
      </w:r>
      <w:r>
        <w:rPr/>
        <w:t>Terapeuter</w:t>
      </w:r>
      <w:r>
        <w:rPr>
          <w:spacing w:val="-8"/>
        </w:rPr>
        <w:t> </w:t>
      </w:r>
      <w:r>
        <w:rPr/>
        <w:t>som</w:t>
      </w:r>
      <w:r>
        <w:rPr>
          <w:spacing w:val="-8"/>
        </w:rPr>
        <w:t> </w:t>
      </w:r>
      <w:r>
        <w:rPr/>
        <w:t>kontinuerlig</w:t>
      </w:r>
      <w:r>
        <w:rPr>
          <w:spacing w:val="-8"/>
        </w:rPr>
        <w:t> </w:t>
      </w:r>
      <w:r>
        <w:rPr/>
        <w:t>fokuserer</w:t>
      </w:r>
      <w:r>
        <w:rPr>
          <w:spacing w:val="-8"/>
        </w:rPr>
        <w:t> </w:t>
      </w:r>
      <w:r>
        <w:rPr/>
        <w:t>på</w:t>
      </w:r>
      <w:r>
        <w:rPr>
          <w:spacing w:val="-8"/>
        </w:rPr>
        <w:t> </w:t>
      </w:r>
      <w:r>
        <w:rPr/>
        <w:t>den</w:t>
      </w:r>
      <w:r>
        <w:rPr>
          <w:spacing w:val="-8"/>
        </w:rPr>
        <w:t> </w:t>
      </w:r>
      <w:r>
        <w:rPr/>
        <w:t>psykiske</w:t>
      </w:r>
      <w:r>
        <w:rPr>
          <w:spacing w:val="-8"/>
        </w:rPr>
        <w:t> </w:t>
      </w:r>
      <w:r>
        <w:rPr/>
        <w:t>smerten</w:t>
      </w:r>
      <w:r>
        <w:rPr>
          <w:spacing w:val="-8"/>
        </w:rPr>
        <w:t> </w:t>
      </w:r>
      <w:r>
        <w:rPr/>
        <w:t>og</w:t>
      </w:r>
      <w:r>
        <w:rPr>
          <w:spacing w:val="-8"/>
        </w:rPr>
        <w:t> </w:t>
      </w:r>
      <w:r>
        <w:rPr/>
        <w:t>på</w:t>
      </w:r>
      <w:r>
        <w:rPr>
          <w:spacing w:val="-8"/>
        </w:rPr>
        <w:t> </w:t>
      </w:r>
      <w:r>
        <w:rPr/>
        <w:t>de situasjonene</w:t>
      </w:r>
      <w:r>
        <w:rPr>
          <w:spacing w:val="-4"/>
        </w:rPr>
        <w:t> </w:t>
      </w:r>
      <w:r>
        <w:rPr/>
        <w:t>som</w:t>
      </w:r>
      <w:r>
        <w:rPr>
          <w:spacing w:val="-4"/>
        </w:rPr>
        <w:t> </w:t>
      </w:r>
      <w:r>
        <w:rPr/>
        <w:t>den</w:t>
      </w:r>
      <w:r>
        <w:rPr>
          <w:spacing w:val="-4"/>
        </w:rPr>
        <w:t> </w:t>
      </w:r>
      <w:r>
        <w:rPr/>
        <w:t>psykiske</w:t>
      </w:r>
      <w:r>
        <w:rPr>
          <w:spacing w:val="-4"/>
        </w:rPr>
        <w:t> </w:t>
      </w:r>
      <w:r>
        <w:rPr/>
        <w:t>smerten</w:t>
      </w:r>
      <w:r>
        <w:rPr>
          <w:spacing w:val="-4"/>
        </w:rPr>
        <w:t> </w:t>
      </w:r>
      <w:r>
        <w:rPr/>
        <w:t>har</w:t>
      </w:r>
      <w:r>
        <w:rPr>
          <w:spacing w:val="-4"/>
        </w:rPr>
        <w:t> </w:t>
      </w:r>
      <w:r>
        <w:rPr/>
        <w:t>utviklet</w:t>
      </w:r>
      <w:r>
        <w:rPr>
          <w:spacing w:val="-4"/>
        </w:rPr>
        <w:t> </w:t>
      </w:r>
      <w:r>
        <w:rPr/>
        <w:t>seg</w:t>
      </w:r>
      <w:r>
        <w:rPr>
          <w:spacing w:val="-4"/>
        </w:rPr>
        <w:t> </w:t>
      </w:r>
      <w:r>
        <w:rPr/>
        <w:t>innenfor,</w:t>
      </w:r>
      <w:r>
        <w:rPr>
          <w:spacing w:val="-4"/>
        </w:rPr>
        <w:t> </w:t>
      </w:r>
      <w:r>
        <w:rPr/>
        <w:t>kan</w:t>
      </w:r>
      <w:r>
        <w:rPr>
          <w:spacing w:val="-4"/>
        </w:rPr>
        <w:t> </w:t>
      </w:r>
      <w:r>
        <w:rPr/>
        <w:t>også</w:t>
      </w:r>
      <w:r>
        <w:rPr>
          <w:spacing w:val="-4"/>
        </w:rPr>
        <w:t> </w:t>
      </w:r>
      <w:r>
        <w:rPr/>
        <w:t>gi</w:t>
      </w:r>
      <w:r>
        <w:rPr>
          <w:spacing w:val="-4"/>
        </w:rPr>
        <w:t> </w:t>
      </w:r>
      <w:r>
        <w:rPr/>
        <w:t>kontakt med</w:t>
      </w:r>
      <w:r>
        <w:rPr>
          <w:spacing w:val="-9"/>
        </w:rPr>
        <w:t> </w:t>
      </w:r>
      <w:r>
        <w:rPr/>
        <w:t>psykiske</w:t>
      </w:r>
      <w:r>
        <w:rPr>
          <w:spacing w:val="-9"/>
        </w:rPr>
        <w:t> </w:t>
      </w:r>
      <w:r>
        <w:rPr/>
        <w:t>problemer</w:t>
      </w:r>
      <w:r>
        <w:rPr>
          <w:spacing w:val="-9"/>
        </w:rPr>
        <w:t> </w:t>
      </w:r>
      <w:r>
        <w:rPr/>
        <w:t>som</w:t>
      </w:r>
      <w:r>
        <w:rPr>
          <w:spacing w:val="-9"/>
        </w:rPr>
        <w:t> </w:t>
      </w:r>
      <w:r>
        <w:rPr/>
        <w:t>klienten</w:t>
      </w:r>
      <w:r>
        <w:rPr>
          <w:spacing w:val="-9"/>
        </w:rPr>
        <w:t> </w:t>
      </w:r>
      <w:r>
        <w:rPr/>
        <w:t>har</w:t>
      </w:r>
      <w:r>
        <w:rPr>
          <w:spacing w:val="-9"/>
        </w:rPr>
        <w:t> </w:t>
      </w:r>
      <w:r>
        <w:rPr/>
        <w:t>lagt</w:t>
      </w:r>
      <w:r>
        <w:rPr>
          <w:spacing w:val="-9"/>
        </w:rPr>
        <w:t> </w:t>
      </w:r>
      <w:r>
        <w:rPr/>
        <w:t>bak</w:t>
      </w:r>
      <w:r>
        <w:rPr>
          <w:spacing w:val="-9"/>
        </w:rPr>
        <w:t> </w:t>
      </w:r>
      <w:r>
        <w:rPr/>
        <w:t>seg.</w:t>
      </w:r>
      <w:r>
        <w:rPr>
          <w:spacing w:val="-9"/>
        </w:rPr>
        <w:t> </w:t>
      </w:r>
      <w:r>
        <w:rPr/>
        <w:t>Det</w:t>
      </w:r>
      <w:r>
        <w:rPr>
          <w:spacing w:val="-9"/>
        </w:rPr>
        <w:t> </w:t>
      </w:r>
      <w:r>
        <w:rPr/>
        <w:t>er</w:t>
      </w:r>
      <w:r>
        <w:rPr>
          <w:spacing w:val="-9"/>
        </w:rPr>
        <w:t> </w:t>
      </w:r>
      <w:r>
        <w:rPr/>
        <w:t>derfor</w:t>
      </w:r>
      <w:r>
        <w:rPr>
          <w:spacing w:val="-9"/>
        </w:rPr>
        <w:t> </w:t>
      </w:r>
      <w:r>
        <w:rPr/>
        <w:t>viktig</w:t>
      </w:r>
      <w:r>
        <w:rPr>
          <w:spacing w:val="-9"/>
        </w:rPr>
        <w:t> </w:t>
      </w:r>
      <w:r>
        <w:rPr/>
        <w:t>at</w:t>
      </w:r>
      <w:r>
        <w:rPr>
          <w:spacing w:val="-9"/>
        </w:rPr>
        <w:t> </w:t>
      </w:r>
      <w:r>
        <w:rPr/>
        <w:t>terapeu- ten er oppmerksom på om og når samtalen forverrer klientens psykiske tilstand.</w:t>
      </w:r>
    </w:p>
    <w:p>
      <w:pPr>
        <w:pStyle w:val="BodyText"/>
        <w:spacing w:before="65"/>
        <w:ind w:left="0"/>
        <w:jc w:val="left"/>
      </w:pPr>
    </w:p>
    <w:p>
      <w:pPr>
        <w:pStyle w:val="Heading5"/>
        <w:ind w:left="330"/>
      </w:pPr>
      <w:r>
        <w:rPr/>
        <w:t>Når</w:t>
      </w:r>
      <w:r>
        <w:rPr>
          <w:spacing w:val="-1"/>
        </w:rPr>
        <w:t> </w:t>
      </w:r>
      <w:r>
        <w:rPr/>
        <w:t>den</w:t>
      </w:r>
      <w:r>
        <w:rPr>
          <w:spacing w:val="-1"/>
        </w:rPr>
        <w:t> </w:t>
      </w:r>
      <w:r>
        <w:rPr/>
        <w:t>psykiske smerten</w:t>
      </w:r>
      <w:r>
        <w:rPr>
          <w:spacing w:val="-1"/>
        </w:rPr>
        <w:t> </w:t>
      </w:r>
      <w:r>
        <w:rPr/>
        <w:t>oppleves</w:t>
      </w:r>
      <w:r>
        <w:rPr>
          <w:spacing w:val="-1"/>
        </w:rPr>
        <w:t> </w:t>
      </w:r>
      <w:r>
        <w:rPr/>
        <w:t>som </w:t>
      </w:r>
      <w:r>
        <w:rPr>
          <w:spacing w:val="-2"/>
        </w:rPr>
        <w:t>naturlig</w:t>
      </w:r>
    </w:p>
    <w:p>
      <w:pPr>
        <w:pStyle w:val="BodyText"/>
        <w:spacing w:before="313"/>
        <w:ind w:left="330" w:right="321"/>
      </w:pPr>
      <w:r>
        <w:rPr/>
        <w:t>En side ved terapeutiske tradisjoner som ser den psykiske smerten som naturlig og nødvendig, er at terapeuten får redusert evne til å forstå når den psykiske smerten er uheldig,</w:t>
      </w:r>
      <w:r>
        <w:rPr>
          <w:spacing w:val="-11"/>
        </w:rPr>
        <w:t> </w:t>
      </w:r>
      <w:r>
        <w:rPr/>
        <w:t>mulig</w:t>
      </w:r>
      <w:r>
        <w:rPr>
          <w:spacing w:val="-11"/>
        </w:rPr>
        <w:t> </w:t>
      </w:r>
      <w:r>
        <w:rPr/>
        <w:t>å</w:t>
      </w:r>
      <w:r>
        <w:rPr>
          <w:spacing w:val="-11"/>
        </w:rPr>
        <w:t> </w:t>
      </w:r>
      <w:r>
        <w:rPr/>
        <w:t>redusere,</w:t>
      </w:r>
      <w:r>
        <w:rPr>
          <w:spacing w:val="-11"/>
        </w:rPr>
        <w:t> </w:t>
      </w:r>
      <w:r>
        <w:rPr/>
        <w:t>og</w:t>
      </w:r>
      <w:r>
        <w:rPr>
          <w:spacing w:val="-11"/>
        </w:rPr>
        <w:t> </w:t>
      </w:r>
      <w:r>
        <w:rPr/>
        <w:t>når</w:t>
      </w:r>
      <w:r>
        <w:rPr>
          <w:spacing w:val="-11"/>
        </w:rPr>
        <w:t> </w:t>
      </w:r>
      <w:r>
        <w:rPr/>
        <w:t>den</w:t>
      </w:r>
      <w:r>
        <w:rPr>
          <w:spacing w:val="-11"/>
        </w:rPr>
        <w:t> </w:t>
      </w:r>
      <w:r>
        <w:rPr/>
        <w:t>er</w:t>
      </w:r>
      <w:r>
        <w:rPr>
          <w:spacing w:val="-11"/>
        </w:rPr>
        <w:t> </w:t>
      </w:r>
      <w:r>
        <w:rPr/>
        <w:t>uunngåelig.</w:t>
      </w:r>
      <w:r>
        <w:rPr>
          <w:spacing w:val="-11"/>
        </w:rPr>
        <w:t> </w:t>
      </w:r>
      <w:r>
        <w:rPr/>
        <w:t>Terapeutene</w:t>
      </w:r>
      <w:r>
        <w:rPr>
          <w:spacing w:val="-11"/>
        </w:rPr>
        <w:t> </w:t>
      </w:r>
      <w:r>
        <w:rPr/>
        <w:t>kan</w:t>
      </w:r>
      <w:r>
        <w:rPr>
          <w:spacing w:val="-11"/>
        </w:rPr>
        <w:t> </w:t>
      </w:r>
      <w:r>
        <w:rPr/>
        <w:t>som</w:t>
      </w:r>
      <w:r>
        <w:rPr>
          <w:spacing w:val="-11"/>
        </w:rPr>
        <w:t> </w:t>
      </w:r>
      <w:r>
        <w:rPr/>
        <w:t>følge</w:t>
      </w:r>
      <w:r>
        <w:rPr>
          <w:spacing w:val="-11"/>
        </w:rPr>
        <w:t> </w:t>
      </w:r>
      <w:r>
        <w:rPr/>
        <w:t>av</w:t>
      </w:r>
      <w:r>
        <w:rPr>
          <w:spacing w:val="-11"/>
        </w:rPr>
        <w:t> </w:t>
      </w:r>
      <w:r>
        <w:rPr/>
        <w:t>sitt </w:t>
      </w:r>
      <w:r>
        <w:rPr>
          <w:spacing w:val="-2"/>
        </w:rPr>
        <w:t>vedvarende</w:t>
      </w:r>
      <w:r>
        <w:rPr>
          <w:spacing w:val="-3"/>
        </w:rPr>
        <w:t> </w:t>
      </w:r>
      <w:r>
        <w:rPr>
          <w:spacing w:val="-2"/>
        </w:rPr>
        <w:t>fokus</w:t>
      </w:r>
      <w:r>
        <w:rPr>
          <w:spacing w:val="-3"/>
        </w:rPr>
        <w:t> </w:t>
      </w:r>
      <w:r>
        <w:rPr>
          <w:spacing w:val="-2"/>
        </w:rPr>
        <w:t>på</w:t>
      </w:r>
      <w:r>
        <w:rPr>
          <w:spacing w:val="-3"/>
        </w:rPr>
        <w:t> </w:t>
      </w:r>
      <w:r>
        <w:rPr>
          <w:spacing w:val="-2"/>
        </w:rPr>
        <w:t>psykiske</w:t>
      </w:r>
      <w:r>
        <w:rPr>
          <w:spacing w:val="-3"/>
        </w:rPr>
        <w:t> </w:t>
      </w:r>
      <w:r>
        <w:rPr>
          <w:spacing w:val="-2"/>
        </w:rPr>
        <w:t>plager,</w:t>
      </w:r>
      <w:r>
        <w:rPr>
          <w:spacing w:val="-3"/>
        </w:rPr>
        <w:t> </w:t>
      </w:r>
      <w:r>
        <w:rPr>
          <w:spacing w:val="-2"/>
        </w:rPr>
        <w:t>opprettholde</w:t>
      </w:r>
      <w:r>
        <w:rPr>
          <w:spacing w:val="-3"/>
        </w:rPr>
        <w:t> </w:t>
      </w:r>
      <w:r>
        <w:rPr>
          <w:spacing w:val="-2"/>
        </w:rPr>
        <w:t>dem.</w:t>
      </w:r>
      <w:r>
        <w:rPr>
          <w:spacing w:val="-3"/>
        </w:rPr>
        <w:t> </w:t>
      </w:r>
      <w:r>
        <w:rPr>
          <w:spacing w:val="-2"/>
        </w:rPr>
        <w:t>Psykisk</w:t>
      </w:r>
      <w:r>
        <w:rPr>
          <w:spacing w:val="-3"/>
        </w:rPr>
        <w:t> </w:t>
      </w:r>
      <w:r>
        <w:rPr>
          <w:spacing w:val="-2"/>
        </w:rPr>
        <w:t>smertepåføring</w:t>
      </w:r>
      <w:r>
        <w:rPr>
          <w:spacing w:val="-3"/>
        </w:rPr>
        <w:t> </w:t>
      </w:r>
      <w:r>
        <w:rPr>
          <w:spacing w:val="-2"/>
        </w:rPr>
        <w:t>er</w:t>
      </w:r>
      <w:r>
        <w:rPr>
          <w:spacing w:val="-3"/>
        </w:rPr>
        <w:t> </w:t>
      </w:r>
      <w:r>
        <w:rPr>
          <w:spacing w:val="-2"/>
        </w:rPr>
        <w:t>her </w:t>
      </w:r>
      <w:r>
        <w:rPr/>
        <w:t>en</w:t>
      </w:r>
      <w:r>
        <w:rPr>
          <w:spacing w:val="-3"/>
        </w:rPr>
        <w:t> </w:t>
      </w:r>
      <w:r>
        <w:rPr/>
        <w:t>følge</w:t>
      </w:r>
      <w:r>
        <w:rPr>
          <w:spacing w:val="-3"/>
        </w:rPr>
        <w:t> </w:t>
      </w:r>
      <w:r>
        <w:rPr/>
        <w:t>av</w:t>
      </w:r>
      <w:r>
        <w:rPr>
          <w:spacing w:val="-3"/>
        </w:rPr>
        <w:t> </w:t>
      </w:r>
      <w:r>
        <w:rPr/>
        <w:t>manglende</w:t>
      </w:r>
      <w:r>
        <w:rPr>
          <w:spacing w:val="-3"/>
        </w:rPr>
        <w:t> </w:t>
      </w:r>
      <w:r>
        <w:rPr/>
        <w:t>innsikt</w:t>
      </w:r>
      <w:r>
        <w:rPr>
          <w:spacing w:val="-3"/>
        </w:rPr>
        <w:t> </w:t>
      </w:r>
      <w:r>
        <w:rPr/>
        <w:t>i</w:t>
      </w:r>
      <w:r>
        <w:rPr>
          <w:spacing w:val="-3"/>
        </w:rPr>
        <w:t> </w:t>
      </w:r>
      <w:r>
        <w:rPr/>
        <w:t>hvordan</w:t>
      </w:r>
      <w:r>
        <w:rPr>
          <w:spacing w:val="-3"/>
        </w:rPr>
        <w:t> </w:t>
      </w:r>
      <w:r>
        <w:rPr/>
        <w:t>klientens</w:t>
      </w:r>
      <w:r>
        <w:rPr>
          <w:spacing w:val="-3"/>
        </w:rPr>
        <w:t> </w:t>
      </w:r>
      <w:r>
        <w:rPr/>
        <w:t>symptomer</w:t>
      </w:r>
      <w:r>
        <w:rPr>
          <w:spacing w:val="-3"/>
        </w:rPr>
        <w:t> </w:t>
      </w:r>
      <w:r>
        <w:rPr/>
        <w:t>er</w:t>
      </w:r>
      <w:r>
        <w:rPr>
          <w:spacing w:val="-3"/>
        </w:rPr>
        <w:t> </w:t>
      </w:r>
      <w:r>
        <w:rPr/>
        <w:t>bygget</w:t>
      </w:r>
      <w:r>
        <w:rPr>
          <w:spacing w:val="-3"/>
        </w:rPr>
        <w:t> </w:t>
      </w:r>
      <w:r>
        <w:rPr/>
        <w:t>opp</w:t>
      </w:r>
      <w:r>
        <w:rPr>
          <w:spacing w:val="-3"/>
        </w:rPr>
        <w:t> </w:t>
      </w:r>
      <w:r>
        <w:rPr/>
        <w:t>mentalt, og hvordan man kan redusere den psykiske smerten i behandlingen.</w:t>
      </w:r>
    </w:p>
    <w:p>
      <w:pPr>
        <w:pStyle w:val="BodyText"/>
        <w:ind w:left="330" w:right="322" w:firstLine="283"/>
      </w:pPr>
      <w:r>
        <w:rPr>
          <w:spacing w:val="-2"/>
        </w:rPr>
        <w:t>Et</w:t>
      </w:r>
      <w:r>
        <w:rPr>
          <w:spacing w:val="-4"/>
        </w:rPr>
        <w:t> </w:t>
      </w:r>
      <w:r>
        <w:rPr>
          <w:spacing w:val="-2"/>
        </w:rPr>
        <w:t>omfattende</w:t>
      </w:r>
      <w:r>
        <w:rPr>
          <w:spacing w:val="-4"/>
        </w:rPr>
        <w:t> </w:t>
      </w:r>
      <w:r>
        <w:rPr>
          <w:spacing w:val="-2"/>
        </w:rPr>
        <w:t>fokus</w:t>
      </w:r>
      <w:r>
        <w:rPr>
          <w:spacing w:val="-4"/>
        </w:rPr>
        <w:t> </w:t>
      </w:r>
      <w:r>
        <w:rPr>
          <w:spacing w:val="-2"/>
        </w:rPr>
        <w:t>på</w:t>
      </w:r>
      <w:r>
        <w:rPr>
          <w:spacing w:val="-4"/>
        </w:rPr>
        <w:t> </w:t>
      </w:r>
      <w:r>
        <w:rPr>
          <w:spacing w:val="-2"/>
        </w:rPr>
        <w:t>situasjoner</w:t>
      </w:r>
      <w:r>
        <w:rPr>
          <w:spacing w:val="-4"/>
        </w:rPr>
        <w:t> </w:t>
      </w:r>
      <w:r>
        <w:rPr>
          <w:spacing w:val="-2"/>
        </w:rPr>
        <w:t>forbundet</w:t>
      </w:r>
      <w:r>
        <w:rPr>
          <w:spacing w:val="-4"/>
        </w:rPr>
        <w:t> </w:t>
      </w:r>
      <w:r>
        <w:rPr>
          <w:spacing w:val="-2"/>
        </w:rPr>
        <w:t>med</w:t>
      </w:r>
      <w:r>
        <w:rPr>
          <w:spacing w:val="-4"/>
        </w:rPr>
        <w:t> </w:t>
      </w:r>
      <w:r>
        <w:rPr>
          <w:spacing w:val="-2"/>
        </w:rPr>
        <w:t>angst</w:t>
      </w:r>
      <w:r>
        <w:rPr>
          <w:spacing w:val="-4"/>
        </w:rPr>
        <w:t> </w:t>
      </w:r>
      <w:r>
        <w:rPr>
          <w:spacing w:val="-2"/>
        </w:rPr>
        <w:t>eller</w:t>
      </w:r>
      <w:r>
        <w:rPr>
          <w:spacing w:val="-4"/>
        </w:rPr>
        <w:t> </w:t>
      </w:r>
      <w:r>
        <w:rPr>
          <w:spacing w:val="-2"/>
        </w:rPr>
        <w:t>annen</w:t>
      </w:r>
      <w:r>
        <w:rPr>
          <w:spacing w:val="-4"/>
        </w:rPr>
        <w:t> </w:t>
      </w:r>
      <w:r>
        <w:rPr>
          <w:spacing w:val="-2"/>
        </w:rPr>
        <w:t>psykisk</w:t>
      </w:r>
      <w:r>
        <w:rPr>
          <w:spacing w:val="-4"/>
        </w:rPr>
        <w:t> </w:t>
      </w:r>
      <w:r>
        <w:rPr>
          <w:spacing w:val="-2"/>
        </w:rPr>
        <w:t>smerte </w:t>
      </w:r>
      <w:r>
        <w:rPr/>
        <w:t>kan</w:t>
      </w:r>
      <w:r>
        <w:rPr>
          <w:spacing w:val="-10"/>
        </w:rPr>
        <w:t> </w:t>
      </w:r>
      <w:r>
        <w:rPr/>
        <w:t>føre</w:t>
      </w:r>
      <w:r>
        <w:rPr>
          <w:spacing w:val="-9"/>
        </w:rPr>
        <w:t> </w:t>
      </w:r>
      <w:r>
        <w:rPr/>
        <w:t>til</w:t>
      </w:r>
      <w:r>
        <w:rPr>
          <w:spacing w:val="-9"/>
        </w:rPr>
        <w:t> </w:t>
      </w:r>
      <w:r>
        <w:rPr/>
        <w:t>redusert</w:t>
      </w:r>
      <w:r>
        <w:rPr>
          <w:spacing w:val="-10"/>
        </w:rPr>
        <w:t> </w:t>
      </w:r>
      <w:r>
        <w:rPr/>
        <w:t>håp,</w:t>
      </w:r>
      <w:r>
        <w:rPr>
          <w:spacing w:val="-9"/>
        </w:rPr>
        <w:t> </w:t>
      </w:r>
      <w:r>
        <w:rPr/>
        <w:t>optimisme</w:t>
      </w:r>
      <w:r>
        <w:rPr>
          <w:spacing w:val="-9"/>
        </w:rPr>
        <w:t> </w:t>
      </w:r>
      <w:r>
        <w:rPr/>
        <w:t>og</w:t>
      </w:r>
      <w:r>
        <w:rPr>
          <w:spacing w:val="-9"/>
        </w:rPr>
        <w:t> </w:t>
      </w:r>
      <w:r>
        <w:rPr/>
        <w:t>økt</w:t>
      </w:r>
      <w:r>
        <w:rPr>
          <w:spacing w:val="-10"/>
        </w:rPr>
        <w:t> </w:t>
      </w:r>
      <w:r>
        <w:rPr/>
        <w:t>psykisk</w:t>
      </w:r>
      <w:r>
        <w:rPr>
          <w:spacing w:val="-9"/>
        </w:rPr>
        <w:t> </w:t>
      </w:r>
      <w:r>
        <w:rPr/>
        <w:t>smerte</w:t>
      </w:r>
      <w:r>
        <w:rPr>
          <w:spacing w:val="-9"/>
        </w:rPr>
        <w:t> </w:t>
      </w:r>
      <w:r>
        <w:rPr/>
        <w:t>hos</w:t>
      </w:r>
      <w:r>
        <w:rPr>
          <w:spacing w:val="-9"/>
        </w:rPr>
        <w:t> </w:t>
      </w:r>
      <w:r>
        <w:rPr/>
        <w:t>klientene</w:t>
      </w:r>
      <w:r>
        <w:rPr>
          <w:spacing w:val="-10"/>
        </w:rPr>
        <w:t> </w:t>
      </w:r>
      <w:r>
        <w:rPr/>
        <w:t>og</w:t>
      </w:r>
      <w:r>
        <w:rPr>
          <w:spacing w:val="-9"/>
        </w:rPr>
        <w:t> </w:t>
      </w:r>
      <w:r>
        <w:rPr/>
        <w:t>til</w:t>
      </w:r>
      <w:r>
        <w:rPr>
          <w:spacing w:val="-9"/>
        </w:rPr>
        <w:t> </w:t>
      </w:r>
      <w:r>
        <w:rPr/>
        <w:t>økt</w:t>
      </w:r>
      <w:r>
        <w:rPr>
          <w:spacing w:val="-9"/>
        </w:rPr>
        <w:t> </w:t>
      </w:r>
      <w:r>
        <w:rPr>
          <w:spacing w:val="-4"/>
        </w:rPr>
        <w:t>pes-</w:t>
      </w:r>
    </w:p>
    <w:p>
      <w:pPr>
        <w:spacing w:after="0"/>
        <w:sectPr>
          <w:pgSz w:w="9640" w:h="13610"/>
          <w:pgMar w:header="367" w:footer="425" w:top="900" w:bottom="660" w:left="860" w:right="640"/>
        </w:sectPr>
      </w:pPr>
    </w:p>
    <w:p>
      <w:pPr>
        <w:pStyle w:val="BodyText"/>
        <w:spacing w:before="127"/>
        <w:ind w:right="547"/>
      </w:pPr>
      <w:r>
        <w:rPr/>
        <w:t>simisme</w:t>
      </w:r>
      <w:r>
        <w:rPr>
          <w:spacing w:val="-10"/>
        </w:rPr>
        <w:t> </w:t>
      </w:r>
      <w:r>
        <w:rPr/>
        <w:t>hos</w:t>
      </w:r>
      <w:r>
        <w:rPr>
          <w:spacing w:val="-10"/>
        </w:rPr>
        <w:t> </w:t>
      </w:r>
      <w:r>
        <w:rPr/>
        <w:t>terapeutene.</w:t>
      </w:r>
      <w:r>
        <w:rPr>
          <w:spacing w:val="-10"/>
        </w:rPr>
        <w:t> </w:t>
      </w:r>
      <w:r>
        <w:rPr/>
        <w:t>Ubehaget</w:t>
      </w:r>
      <w:r>
        <w:rPr>
          <w:spacing w:val="-10"/>
        </w:rPr>
        <w:t> </w:t>
      </w:r>
      <w:r>
        <w:rPr/>
        <w:t>forsterkes</w:t>
      </w:r>
      <w:r>
        <w:rPr>
          <w:spacing w:val="-10"/>
        </w:rPr>
        <w:t> </w:t>
      </w:r>
      <w:r>
        <w:rPr/>
        <w:t>jo</w:t>
      </w:r>
      <w:r>
        <w:rPr>
          <w:spacing w:val="-10"/>
        </w:rPr>
        <w:t> </w:t>
      </w:r>
      <w:r>
        <w:rPr/>
        <w:t>mindre</w:t>
      </w:r>
      <w:r>
        <w:rPr>
          <w:spacing w:val="-10"/>
        </w:rPr>
        <w:t> </w:t>
      </w:r>
      <w:r>
        <w:rPr/>
        <w:t>man</w:t>
      </w:r>
      <w:r>
        <w:rPr>
          <w:spacing w:val="-10"/>
        </w:rPr>
        <w:t> </w:t>
      </w:r>
      <w:r>
        <w:rPr/>
        <w:t>fokuserer</w:t>
      </w:r>
      <w:r>
        <w:rPr>
          <w:spacing w:val="-10"/>
        </w:rPr>
        <w:t> </w:t>
      </w:r>
      <w:r>
        <w:rPr/>
        <w:t>på</w:t>
      </w:r>
      <w:r>
        <w:rPr>
          <w:spacing w:val="-10"/>
        </w:rPr>
        <w:t> </w:t>
      </w:r>
      <w:r>
        <w:rPr/>
        <w:t>positive</w:t>
      </w:r>
      <w:r>
        <w:rPr>
          <w:spacing w:val="-10"/>
        </w:rPr>
        <w:t> </w:t>
      </w:r>
      <w:r>
        <w:rPr/>
        <w:t>og meningsfulle</w:t>
      </w:r>
      <w:r>
        <w:rPr>
          <w:spacing w:val="-13"/>
        </w:rPr>
        <w:t> </w:t>
      </w:r>
      <w:r>
        <w:rPr/>
        <w:t>opplevelser</w:t>
      </w:r>
      <w:r>
        <w:rPr>
          <w:spacing w:val="-12"/>
        </w:rPr>
        <w:t> </w:t>
      </w:r>
      <w:r>
        <w:rPr/>
        <w:t>og</w:t>
      </w:r>
      <w:r>
        <w:rPr>
          <w:spacing w:val="-13"/>
        </w:rPr>
        <w:t> </w:t>
      </w:r>
      <w:r>
        <w:rPr/>
        <w:t>på</w:t>
      </w:r>
      <w:r>
        <w:rPr>
          <w:spacing w:val="-12"/>
        </w:rPr>
        <w:t> </w:t>
      </w:r>
      <w:r>
        <w:rPr/>
        <w:t>klientenes</w:t>
      </w:r>
      <w:r>
        <w:rPr>
          <w:spacing w:val="-13"/>
        </w:rPr>
        <w:t> </w:t>
      </w:r>
      <w:r>
        <w:rPr/>
        <w:t>mestringsevne.</w:t>
      </w:r>
      <w:r>
        <w:rPr>
          <w:spacing w:val="-12"/>
        </w:rPr>
        <w:t> </w:t>
      </w:r>
      <w:r>
        <w:rPr/>
        <w:t>Positive</w:t>
      </w:r>
      <w:r>
        <w:rPr>
          <w:spacing w:val="-13"/>
        </w:rPr>
        <w:t> </w:t>
      </w:r>
      <w:r>
        <w:rPr/>
        <w:t>opplevelser</w:t>
      </w:r>
      <w:r>
        <w:rPr>
          <w:spacing w:val="-12"/>
        </w:rPr>
        <w:t> </w:t>
      </w:r>
      <w:r>
        <w:rPr/>
        <w:t>og</w:t>
      </w:r>
      <w:r>
        <w:rPr>
          <w:spacing w:val="-13"/>
        </w:rPr>
        <w:t> </w:t>
      </w:r>
      <w:r>
        <w:rPr/>
        <w:t>erfa- ringer</w:t>
      </w:r>
      <w:r>
        <w:rPr>
          <w:spacing w:val="-12"/>
        </w:rPr>
        <w:t> </w:t>
      </w:r>
      <w:r>
        <w:rPr/>
        <w:t>som</w:t>
      </w:r>
      <w:r>
        <w:rPr>
          <w:spacing w:val="-12"/>
        </w:rPr>
        <w:t> </w:t>
      </w:r>
      <w:r>
        <w:rPr/>
        <w:t>ikke</w:t>
      </w:r>
      <w:r>
        <w:rPr>
          <w:spacing w:val="-12"/>
        </w:rPr>
        <w:t> </w:t>
      </w:r>
      <w:r>
        <w:rPr/>
        <w:t>fokuseres</w:t>
      </w:r>
      <w:r>
        <w:rPr>
          <w:spacing w:val="-12"/>
        </w:rPr>
        <w:t> </w:t>
      </w:r>
      <w:r>
        <w:rPr/>
        <w:t>på,</w:t>
      </w:r>
      <w:r>
        <w:rPr>
          <w:spacing w:val="-12"/>
        </w:rPr>
        <w:t> </w:t>
      </w:r>
      <w:r>
        <w:rPr/>
        <w:t>glemmes,</w:t>
      </w:r>
      <w:r>
        <w:rPr>
          <w:spacing w:val="-12"/>
        </w:rPr>
        <w:t> </w:t>
      </w:r>
      <w:r>
        <w:rPr/>
        <w:t>mister</w:t>
      </w:r>
      <w:r>
        <w:rPr>
          <w:spacing w:val="-12"/>
        </w:rPr>
        <w:t> </w:t>
      </w:r>
      <w:r>
        <w:rPr/>
        <w:t>sin</w:t>
      </w:r>
      <w:r>
        <w:rPr>
          <w:spacing w:val="-12"/>
        </w:rPr>
        <w:t> </w:t>
      </w:r>
      <w:r>
        <w:rPr/>
        <w:t>betydning</w:t>
      </w:r>
      <w:r>
        <w:rPr>
          <w:spacing w:val="-12"/>
        </w:rPr>
        <w:t> </w:t>
      </w:r>
      <w:r>
        <w:rPr/>
        <w:t>eller</w:t>
      </w:r>
      <w:r>
        <w:rPr>
          <w:spacing w:val="-12"/>
        </w:rPr>
        <w:t> </w:t>
      </w:r>
      <w:r>
        <w:rPr/>
        <w:t>kobles</w:t>
      </w:r>
      <w:r>
        <w:rPr>
          <w:spacing w:val="-12"/>
        </w:rPr>
        <w:t> </w:t>
      </w:r>
      <w:r>
        <w:rPr/>
        <w:t>fra</w:t>
      </w:r>
      <w:r>
        <w:rPr>
          <w:spacing w:val="-12"/>
        </w:rPr>
        <w:t> </w:t>
      </w:r>
      <w:r>
        <w:rPr/>
        <w:t>individets bevissthet.</w:t>
      </w:r>
      <w:r>
        <w:rPr>
          <w:spacing w:val="-1"/>
        </w:rPr>
        <w:t> </w:t>
      </w:r>
      <w:r>
        <w:rPr/>
        <w:t>Resultatet</w:t>
      </w:r>
      <w:r>
        <w:rPr>
          <w:spacing w:val="-1"/>
        </w:rPr>
        <w:t> </w:t>
      </w:r>
      <w:r>
        <w:rPr/>
        <w:t>er</w:t>
      </w:r>
      <w:r>
        <w:rPr>
          <w:spacing w:val="-1"/>
        </w:rPr>
        <w:t> </w:t>
      </w:r>
      <w:r>
        <w:rPr/>
        <w:t>mindre</w:t>
      </w:r>
      <w:r>
        <w:rPr>
          <w:spacing w:val="-1"/>
        </w:rPr>
        <w:t> </w:t>
      </w:r>
      <w:r>
        <w:rPr/>
        <w:t>motstand</w:t>
      </w:r>
      <w:r>
        <w:rPr>
          <w:spacing w:val="-1"/>
        </w:rPr>
        <w:t> </w:t>
      </w:r>
      <w:r>
        <w:rPr/>
        <w:t>mot</w:t>
      </w:r>
      <w:r>
        <w:rPr>
          <w:spacing w:val="-1"/>
        </w:rPr>
        <w:t> </w:t>
      </w:r>
      <w:r>
        <w:rPr/>
        <w:t>symptomer</w:t>
      </w:r>
      <w:r>
        <w:rPr>
          <w:spacing w:val="-1"/>
        </w:rPr>
        <w:t> </w:t>
      </w:r>
      <w:r>
        <w:rPr/>
        <w:t>og</w:t>
      </w:r>
      <w:r>
        <w:rPr>
          <w:spacing w:val="-1"/>
        </w:rPr>
        <w:t> </w:t>
      </w:r>
      <w:r>
        <w:rPr/>
        <w:t>mindre</w:t>
      </w:r>
      <w:r>
        <w:rPr>
          <w:spacing w:val="-1"/>
        </w:rPr>
        <w:t> </w:t>
      </w:r>
      <w:r>
        <w:rPr/>
        <w:t>overskudd</w:t>
      </w:r>
      <w:r>
        <w:rPr>
          <w:spacing w:val="-1"/>
        </w:rPr>
        <w:t> </w:t>
      </w:r>
      <w:r>
        <w:rPr/>
        <w:t>til</w:t>
      </w:r>
      <w:r>
        <w:rPr>
          <w:spacing w:val="-1"/>
        </w:rPr>
        <w:t> </w:t>
      </w:r>
      <w:r>
        <w:rPr/>
        <w:t>å mestre mentale utfordringer.</w:t>
      </w:r>
    </w:p>
    <w:p>
      <w:pPr>
        <w:pStyle w:val="BodyText"/>
        <w:ind w:right="548" w:firstLine="283"/>
      </w:pPr>
      <w:r>
        <w:rPr>
          <w:spacing w:val="-2"/>
        </w:rPr>
        <w:t>I</w:t>
      </w:r>
      <w:r>
        <w:rPr>
          <w:spacing w:val="-6"/>
        </w:rPr>
        <w:t> </w:t>
      </w:r>
      <w:r>
        <w:rPr>
          <w:spacing w:val="-2"/>
        </w:rPr>
        <w:t>samtaler</w:t>
      </w:r>
      <w:r>
        <w:rPr>
          <w:spacing w:val="-6"/>
        </w:rPr>
        <w:t> </w:t>
      </w:r>
      <w:r>
        <w:rPr>
          <w:spacing w:val="-2"/>
        </w:rPr>
        <w:t>med</w:t>
      </w:r>
      <w:r>
        <w:rPr>
          <w:spacing w:val="-6"/>
        </w:rPr>
        <w:t> </w:t>
      </w:r>
      <w:r>
        <w:rPr>
          <w:spacing w:val="-2"/>
        </w:rPr>
        <w:t>representanter</w:t>
      </w:r>
      <w:r>
        <w:rPr>
          <w:spacing w:val="-6"/>
        </w:rPr>
        <w:t> </w:t>
      </w:r>
      <w:r>
        <w:rPr>
          <w:spacing w:val="-2"/>
        </w:rPr>
        <w:t>for</w:t>
      </w:r>
      <w:r>
        <w:rPr>
          <w:spacing w:val="-6"/>
        </w:rPr>
        <w:t> </w:t>
      </w:r>
      <w:r>
        <w:rPr>
          <w:spacing w:val="-2"/>
        </w:rPr>
        <w:t>The</w:t>
      </w:r>
      <w:r>
        <w:rPr>
          <w:spacing w:val="-6"/>
        </w:rPr>
        <w:t> </w:t>
      </w:r>
      <w:r>
        <w:rPr>
          <w:spacing w:val="-2"/>
        </w:rPr>
        <w:t>Talking</w:t>
      </w:r>
      <w:r>
        <w:rPr>
          <w:spacing w:val="-6"/>
        </w:rPr>
        <w:t> </w:t>
      </w:r>
      <w:r>
        <w:rPr>
          <w:spacing w:val="-2"/>
        </w:rPr>
        <w:t>Cure,</w:t>
      </w:r>
      <w:r>
        <w:rPr>
          <w:spacing w:val="-6"/>
        </w:rPr>
        <w:t> </w:t>
      </w:r>
      <w:r>
        <w:rPr>
          <w:spacing w:val="-2"/>
        </w:rPr>
        <w:t>samtaleterapi</w:t>
      </w:r>
      <w:r>
        <w:rPr>
          <w:spacing w:val="-6"/>
        </w:rPr>
        <w:t> </w:t>
      </w:r>
      <w:r>
        <w:rPr>
          <w:spacing w:val="-2"/>
        </w:rPr>
        <w:t>eller</w:t>
      </w:r>
      <w:r>
        <w:rPr>
          <w:spacing w:val="-6"/>
        </w:rPr>
        <w:t> </w:t>
      </w:r>
      <w:r>
        <w:rPr>
          <w:spacing w:val="-2"/>
        </w:rPr>
        <w:t>psykoterapi </w:t>
      </w:r>
      <w:r>
        <w:rPr/>
        <w:t>har jeg møtt argumentet om at psykisk smerte fører til større innsikt i eget liv, og at smerten</w:t>
      </w:r>
      <w:r>
        <w:rPr>
          <w:spacing w:val="-3"/>
        </w:rPr>
        <w:t> </w:t>
      </w:r>
      <w:r>
        <w:rPr/>
        <w:t>derfor</w:t>
      </w:r>
      <w:r>
        <w:rPr>
          <w:spacing w:val="-3"/>
        </w:rPr>
        <w:t> </w:t>
      </w:r>
      <w:r>
        <w:rPr/>
        <w:t>både</w:t>
      </w:r>
      <w:r>
        <w:rPr>
          <w:spacing w:val="-3"/>
        </w:rPr>
        <w:t> </w:t>
      </w:r>
      <w:r>
        <w:rPr/>
        <w:t>er</w:t>
      </w:r>
      <w:r>
        <w:rPr>
          <w:spacing w:val="-3"/>
        </w:rPr>
        <w:t> </w:t>
      </w:r>
      <w:r>
        <w:rPr/>
        <w:t>naturlig</w:t>
      </w:r>
      <w:r>
        <w:rPr>
          <w:spacing w:val="-3"/>
        </w:rPr>
        <w:t> </w:t>
      </w:r>
      <w:r>
        <w:rPr/>
        <w:t>og</w:t>
      </w:r>
      <w:r>
        <w:rPr>
          <w:spacing w:val="-3"/>
        </w:rPr>
        <w:t> </w:t>
      </w:r>
      <w:r>
        <w:rPr/>
        <w:t>betydningsfull.</w:t>
      </w:r>
      <w:r>
        <w:rPr>
          <w:spacing w:val="-3"/>
        </w:rPr>
        <w:t> </w:t>
      </w:r>
      <w:r>
        <w:rPr/>
        <w:t>Dette</w:t>
      </w:r>
      <w:r>
        <w:rPr>
          <w:spacing w:val="-3"/>
        </w:rPr>
        <w:t> </w:t>
      </w:r>
      <w:r>
        <w:rPr/>
        <w:t>er</w:t>
      </w:r>
      <w:r>
        <w:rPr>
          <w:spacing w:val="-3"/>
        </w:rPr>
        <w:t> </w:t>
      </w:r>
      <w:r>
        <w:rPr/>
        <w:t>noe</w:t>
      </w:r>
      <w:r>
        <w:rPr>
          <w:spacing w:val="-3"/>
        </w:rPr>
        <w:t> </w:t>
      </w:r>
      <w:r>
        <w:rPr/>
        <w:t>jeg</w:t>
      </w:r>
      <w:r>
        <w:rPr>
          <w:spacing w:val="-3"/>
        </w:rPr>
        <w:t> </w:t>
      </w:r>
      <w:r>
        <w:rPr/>
        <w:t>ikke</w:t>
      </w:r>
      <w:r>
        <w:rPr>
          <w:spacing w:val="-3"/>
        </w:rPr>
        <w:t> </w:t>
      </w:r>
      <w:r>
        <w:rPr/>
        <w:t>kan</w:t>
      </w:r>
      <w:r>
        <w:rPr>
          <w:spacing w:val="-3"/>
        </w:rPr>
        <w:t> </w:t>
      </w:r>
      <w:r>
        <w:rPr/>
        <w:t>utelukke, men jeg har ennå ikke støtt på et psykisk tilfreds menneske som ber om økt psykisk smerte fordi smerten kan føre til økt refleksjon, bevisstgjøring, større lutring eller en dypere</w:t>
      </w:r>
      <w:r>
        <w:rPr>
          <w:spacing w:val="-6"/>
        </w:rPr>
        <w:t> </w:t>
      </w:r>
      <w:r>
        <w:rPr/>
        <w:t>forståelse</w:t>
      </w:r>
      <w:r>
        <w:rPr>
          <w:spacing w:val="-6"/>
        </w:rPr>
        <w:t> </w:t>
      </w:r>
      <w:r>
        <w:rPr/>
        <w:t>av</w:t>
      </w:r>
      <w:r>
        <w:rPr>
          <w:spacing w:val="-6"/>
        </w:rPr>
        <w:t> </w:t>
      </w:r>
      <w:r>
        <w:rPr/>
        <w:t>tilværelsen.</w:t>
      </w:r>
      <w:r>
        <w:rPr>
          <w:spacing w:val="-6"/>
        </w:rPr>
        <w:t> </w:t>
      </w:r>
      <w:r>
        <w:rPr/>
        <w:t>Jeg</w:t>
      </w:r>
      <w:r>
        <w:rPr>
          <w:spacing w:val="-6"/>
        </w:rPr>
        <w:t> </w:t>
      </w:r>
      <w:r>
        <w:rPr/>
        <w:t>har</w:t>
      </w:r>
      <w:r>
        <w:rPr>
          <w:spacing w:val="-6"/>
        </w:rPr>
        <w:t> </w:t>
      </w:r>
      <w:r>
        <w:rPr/>
        <w:t>heller</w:t>
      </w:r>
      <w:r>
        <w:rPr>
          <w:spacing w:val="-6"/>
        </w:rPr>
        <w:t> </w:t>
      </w:r>
      <w:r>
        <w:rPr/>
        <w:t>ikke</w:t>
      </w:r>
      <w:r>
        <w:rPr>
          <w:spacing w:val="-6"/>
        </w:rPr>
        <w:t> </w:t>
      </w:r>
      <w:r>
        <w:rPr/>
        <w:t>møtt</w:t>
      </w:r>
      <w:r>
        <w:rPr>
          <w:spacing w:val="-6"/>
        </w:rPr>
        <w:t> </w:t>
      </w:r>
      <w:r>
        <w:rPr/>
        <w:t>en</w:t>
      </w:r>
      <w:r>
        <w:rPr>
          <w:spacing w:val="-6"/>
        </w:rPr>
        <w:t> </w:t>
      </w:r>
      <w:r>
        <w:rPr/>
        <w:t>klient</w:t>
      </w:r>
      <w:r>
        <w:rPr>
          <w:spacing w:val="-6"/>
        </w:rPr>
        <w:t> </w:t>
      </w:r>
      <w:r>
        <w:rPr/>
        <w:t>som</w:t>
      </w:r>
      <w:r>
        <w:rPr>
          <w:spacing w:val="-6"/>
        </w:rPr>
        <w:t> </w:t>
      </w:r>
      <w:r>
        <w:rPr/>
        <w:t>ønsket</w:t>
      </w:r>
      <w:r>
        <w:rPr>
          <w:spacing w:val="-6"/>
        </w:rPr>
        <w:t> </w:t>
      </w:r>
      <w:r>
        <w:rPr/>
        <w:t>å</w:t>
      </w:r>
      <w:r>
        <w:rPr>
          <w:spacing w:val="-6"/>
        </w:rPr>
        <w:t> </w:t>
      </w:r>
      <w:r>
        <w:rPr/>
        <w:t>behol- de sin angst når jeg forteller at den kan reduseres eller tas helt vekk.</w:t>
      </w:r>
    </w:p>
    <w:p>
      <w:pPr>
        <w:pStyle w:val="BodyText"/>
        <w:spacing w:before="65"/>
        <w:ind w:left="0"/>
        <w:jc w:val="left"/>
      </w:pPr>
    </w:p>
    <w:p>
      <w:pPr>
        <w:pStyle w:val="Heading5"/>
      </w:pPr>
      <w:r>
        <w:rPr/>
        <w:t>Smertelindring</w:t>
      </w:r>
      <w:r>
        <w:rPr>
          <w:spacing w:val="-3"/>
        </w:rPr>
        <w:t> </w:t>
      </w:r>
      <w:r>
        <w:rPr/>
        <w:t>på</w:t>
      </w:r>
      <w:r>
        <w:rPr>
          <w:spacing w:val="-1"/>
        </w:rPr>
        <w:t> </w:t>
      </w:r>
      <w:r>
        <w:rPr/>
        <w:t>somatiske</w:t>
      </w:r>
      <w:r>
        <w:rPr>
          <w:spacing w:val="-1"/>
        </w:rPr>
        <w:t> </w:t>
      </w:r>
      <w:r>
        <w:rPr/>
        <w:t>sykehus</w:t>
      </w:r>
      <w:r>
        <w:rPr>
          <w:spacing w:val="-1"/>
        </w:rPr>
        <w:t> </w:t>
      </w:r>
      <w:r>
        <w:rPr/>
        <w:t>og</w:t>
      </w:r>
      <w:r>
        <w:rPr>
          <w:spacing w:val="-1"/>
        </w:rPr>
        <w:t> </w:t>
      </w:r>
      <w:r>
        <w:rPr/>
        <w:t>i</w:t>
      </w:r>
      <w:r>
        <w:rPr>
          <w:spacing w:val="-1"/>
        </w:rPr>
        <w:t> </w:t>
      </w:r>
      <w:r>
        <w:rPr>
          <w:spacing w:val="-2"/>
        </w:rPr>
        <w:t>terapi</w:t>
      </w:r>
    </w:p>
    <w:p>
      <w:pPr>
        <w:pStyle w:val="BodyText"/>
        <w:spacing w:before="314"/>
        <w:ind w:right="547"/>
      </w:pPr>
      <w:r>
        <w:rPr/>
        <w:t>På et somatisk sykehus er det opplagt at pasienter får smertestillende medikamenter. På</w:t>
      </w:r>
      <w:r>
        <w:rPr>
          <w:spacing w:val="-13"/>
        </w:rPr>
        <w:t> </w:t>
      </w:r>
      <w:r>
        <w:rPr/>
        <w:t>samme</w:t>
      </w:r>
      <w:r>
        <w:rPr>
          <w:spacing w:val="-12"/>
        </w:rPr>
        <w:t> </w:t>
      </w:r>
      <w:r>
        <w:rPr/>
        <w:t>måte</w:t>
      </w:r>
      <w:r>
        <w:rPr>
          <w:spacing w:val="-13"/>
        </w:rPr>
        <w:t> </w:t>
      </w:r>
      <w:r>
        <w:rPr/>
        <w:t>som</w:t>
      </w:r>
      <w:r>
        <w:rPr>
          <w:spacing w:val="-12"/>
        </w:rPr>
        <w:t> </w:t>
      </w:r>
      <w:r>
        <w:rPr/>
        <w:t>smertelindring</w:t>
      </w:r>
      <w:r>
        <w:rPr>
          <w:spacing w:val="-13"/>
        </w:rPr>
        <w:t> </w:t>
      </w:r>
      <w:r>
        <w:rPr/>
        <w:t>er</w:t>
      </w:r>
      <w:r>
        <w:rPr>
          <w:spacing w:val="-12"/>
        </w:rPr>
        <w:t> </w:t>
      </w:r>
      <w:r>
        <w:rPr/>
        <w:t>en</w:t>
      </w:r>
      <w:r>
        <w:rPr>
          <w:spacing w:val="-13"/>
        </w:rPr>
        <w:t> </w:t>
      </w:r>
      <w:r>
        <w:rPr/>
        <w:t>forutsetning</w:t>
      </w:r>
      <w:r>
        <w:rPr>
          <w:spacing w:val="-12"/>
        </w:rPr>
        <w:t> </w:t>
      </w:r>
      <w:r>
        <w:rPr/>
        <w:t>for</w:t>
      </w:r>
      <w:r>
        <w:rPr>
          <w:spacing w:val="-13"/>
        </w:rPr>
        <w:t> </w:t>
      </w:r>
      <w:r>
        <w:rPr/>
        <w:t>å</w:t>
      </w:r>
      <w:r>
        <w:rPr>
          <w:spacing w:val="-12"/>
        </w:rPr>
        <w:t> </w:t>
      </w:r>
      <w:r>
        <w:rPr/>
        <w:t>gjennomføre</w:t>
      </w:r>
      <w:r>
        <w:rPr>
          <w:spacing w:val="-13"/>
        </w:rPr>
        <w:t> </w:t>
      </w:r>
      <w:r>
        <w:rPr/>
        <w:t>operasjoner, er smertelindrende psykiske tiltak en forutsetning for å kunne gjennomføre god be- handling og oppnå varige endringer. I dag gis psykisk smertelindring oftest gjennom medisiner. Men mens virkningen av smertelindrende medikamenter kan avta etter hvert, og klientens symptomer kan komme igjen når man slutter med medisiner, vil den smertelindrende psykiske behandlingen kunne føre til varig smertelindring og varig</w:t>
      </w:r>
      <w:r>
        <w:rPr>
          <w:spacing w:val="-1"/>
        </w:rPr>
        <w:t> </w:t>
      </w:r>
      <w:r>
        <w:rPr/>
        <w:t>psykisk</w:t>
      </w:r>
      <w:r>
        <w:rPr>
          <w:spacing w:val="-1"/>
        </w:rPr>
        <w:t> </w:t>
      </w:r>
      <w:r>
        <w:rPr/>
        <w:t>endring.</w:t>
      </w:r>
      <w:r>
        <w:rPr>
          <w:spacing w:val="-1"/>
        </w:rPr>
        <w:t> </w:t>
      </w:r>
      <w:r>
        <w:rPr/>
        <w:t>I</w:t>
      </w:r>
      <w:r>
        <w:rPr>
          <w:spacing w:val="-1"/>
        </w:rPr>
        <w:t> </w:t>
      </w:r>
      <w:r>
        <w:rPr/>
        <w:t>tillegg</w:t>
      </w:r>
      <w:r>
        <w:rPr>
          <w:spacing w:val="-1"/>
        </w:rPr>
        <w:t> </w:t>
      </w:r>
      <w:r>
        <w:rPr/>
        <w:t>kan</w:t>
      </w:r>
      <w:r>
        <w:rPr>
          <w:spacing w:val="-1"/>
        </w:rPr>
        <w:t> </w:t>
      </w:r>
      <w:r>
        <w:rPr/>
        <w:t>smertereduserende</w:t>
      </w:r>
      <w:r>
        <w:rPr>
          <w:spacing w:val="-1"/>
        </w:rPr>
        <w:t> </w:t>
      </w:r>
      <w:r>
        <w:rPr/>
        <w:t>medisiner</w:t>
      </w:r>
      <w:r>
        <w:rPr>
          <w:spacing w:val="-1"/>
        </w:rPr>
        <w:t> </w:t>
      </w:r>
      <w:r>
        <w:rPr/>
        <w:t>føre</w:t>
      </w:r>
      <w:r>
        <w:rPr>
          <w:spacing w:val="-1"/>
        </w:rPr>
        <w:t> </w:t>
      </w:r>
      <w:r>
        <w:rPr/>
        <w:t>til</w:t>
      </w:r>
      <w:r>
        <w:rPr>
          <w:spacing w:val="-1"/>
        </w:rPr>
        <w:t> </w:t>
      </w:r>
      <w:r>
        <w:rPr/>
        <w:t>avhengighet og alvorlige psykiske og fysiske bivirkninger når de trappes ned.</w:t>
      </w:r>
    </w:p>
    <w:p>
      <w:pPr>
        <w:pStyle w:val="BodyText"/>
        <w:spacing w:before="64"/>
        <w:ind w:left="0"/>
        <w:jc w:val="left"/>
      </w:pPr>
    </w:p>
    <w:p>
      <w:pPr>
        <w:pStyle w:val="Heading5"/>
        <w:spacing w:before="1"/>
      </w:pPr>
      <w:r>
        <w:rPr/>
        <w:t>Smertelindring</w:t>
      </w:r>
      <w:r>
        <w:rPr>
          <w:spacing w:val="-3"/>
        </w:rPr>
        <w:t> </w:t>
      </w:r>
      <w:r>
        <w:rPr/>
        <w:t>og</w:t>
      </w:r>
      <w:r>
        <w:rPr>
          <w:spacing w:val="-3"/>
        </w:rPr>
        <w:t> </w:t>
      </w:r>
      <w:r>
        <w:rPr>
          <w:spacing w:val="-2"/>
        </w:rPr>
        <w:t>informasjon</w:t>
      </w:r>
    </w:p>
    <w:p>
      <w:pPr>
        <w:pStyle w:val="BodyText"/>
        <w:spacing w:before="313"/>
        <w:ind w:right="547"/>
      </w:pPr>
      <w:r>
        <w:rPr/>
        <w:t>Av og til vil de psykisk smertelindrende tiltakene ikke være tilstrekkelige. Dette er et tegn på at klienten har kontakt med et annet psykisk materiale som rommer psykisk smerte,</w:t>
      </w:r>
      <w:r>
        <w:rPr>
          <w:spacing w:val="-2"/>
        </w:rPr>
        <w:t> </w:t>
      </w:r>
      <w:r>
        <w:rPr/>
        <w:t>og</w:t>
      </w:r>
      <w:r>
        <w:rPr>
          <w:spacing w:val="-2"/>
        </w:rPr>
        <w:t> </w:t>
      </w:r>
      <w:r>
        <w:rPr/>
        <w:t>som</w:t>
      </w:r>
      <w:r>
        <w:rPr>
          <w:spacing w:val="-2"/>
        </w:rPr>
        <w:t> </w:t>
      </w:r>
      <w:r>
        <w:rPr/>
        <w:t>må</w:t>
      </w:r>
      <w:r>
        <w:rPr>
          <w:spacing w:val="-2"/>
        </w:rPr>
        <w:t> </w:t>
      </w:r>
      <w:r>
        <w:rPr/>
        <w:t>endres</w:t>
      </w:r>
      <w:r>
        <w:rPr>
          <w:spacing w:val="-2"/>
        </w:rPr>
        <w:t> </w:t>
      </w:r>
      <w:r>
        <w:rPr/>
        <w:t>før</w:t>
      </w:r>
      <w:r>
        <w:rPr>
          <w:spacing w:val="-2"/>
        </w:rPr>
        <w:t> </w:t>
      </w:r>
      <w:r>
        <w:rPr/>
        <w:t>klienten</w:t>
      </w:r>
      <w:r>
        <w:rPr>
          <w:spacing w:val="-2"/>
        </w:rPr>
        <w:t> </w:t>
      </w:r>
      <w:r>
        <w:rPr/>
        <w:t>kan</w:t>
      </w:r>
      <w:r>
        <w:rPr>
          <w:spacing w:val="-2"/>
        </w:rPr>
        <w:t> </w:t>
      </w:r>
      <w:r>
        <w:rPr/>
        <w:t>oppnå</w:t>
      </w:r>
      <w:r>
        <w:rPr>
          <w:spacing w:val="-2"/>
        </w:rPr>
        <w:t> </w:t>
      </w:r>
      <w:r>
        <w:rPr/>
        <w:t>full</w:t>
      </w:r>
      <w:r>
        <w:rPr>
          <w:spacing w:val="-2"/>
        </w:rPr>
        <w:t> </w:t>
      </w:r>
      <w:r>
        <w:rPr/>
        <w:t>bedring.</w:t>
      </w:r>
      <w:r>
        <w:rPr>
          <w:spacing w:val="-2"/>
        </w:rPr>
        <w:t> </w:t>
      </w:r>
      <w:r>
        <w:rPr/>
        <w:t>For</w:t>
      </w:r>
      <w:r>
        <w:rPr>
          <w:spacing w:val="-2"/>
        </w:rPr>
        <w:t> </w:t>
      </w:r>
      <w:r>
        <w:rPr/>
        <w:t>andre</w:t>
      </w:r>
      <w:r>
        <w:rPr>
          <w:spacing w:val="-2"/>
        </w:rPr>
        <w:t> </w:t>
      </w:r>
      <w:r>
        <w:rPr/>
        <w:t>vil</w:t>
      </w:r>
      <w:r>
        <w:rPr>
          <w:spacing w:val="-2"/>
        </w:rPr>
        <w:t> </w:t>
      </w:r>
      <w:r>
        <w:rPr/>
        <w:t>den</w:t>
      </w:r>
      <w:r>
        <w:rPr>
          <w:spacing w:val="-2"/>
        </w:rPr>
        <w:t> </w:t>
      </w:r>
      <w:r>
        <w:rPr/>
        <w:t>psy- kiske smertelindringen bli opplevd som en så god opplevelse at de avslutter behand- lingen</w:t>
      </w:r>
      <w:r>
        <w:rPr>
          <w:spacing w:val="-11"/>
        </w:rPr>
        <w:t> </w:t>
      </w:r>
      <w:r>
        <w:rPr/>
        <w:t>før</w:t>
      </w:r>
      <w:r>
        <w:rPr>
          <w:spacing w:val="-11"/>
        </w:rPr>
        <w:t> </w:t>
      </w:r>
      <w:r>
        <w:rPr/>
        <w:t>den</w:t>
      </w:r>
      <w:r>
        <w:rPr>
          <w:spacing w:val="-11"/>
        </w:rPr>
        <w:t> </w:t>
      </w:r>
      <w:r>
        <w:rPr/>
        <w:t>er</w:t>
      </w:r>
      <w:r>
        <w:rPr>
          <w:spacing w:val="-11"/>
        </w:rPr>
        <w:t> </w:t>
      </w:r>
      <w:r>
        <w:rPr/>
        <w:t>helt</w:t>
      </w:r>
      <w:r>
        <w:rPr>
          <w:spacing w:val="-11"/>
        </w:rPr>
        <w:t> </w:t>
      </w:r>
      <w:r>
        <w:rPr/>
        <w:t>ferdig.</w:t>
      </w:r>
      <w:r>
        <w:rPr>
          <w:spacing w:val="-11"/>
        </w:rPr>
        <w:t> </w:t>
      </w:r>
      <w:r>
        <w:rPr/>
        <w:t>Terapeuten</w:t>
      </w:r>
      <w:r>
        <w:rPr>
          <w:spacing w:val="-11"/>
        </w:rPr>
        <w:t> </w:t>
      </w:r>
      <w:r>
        <w:rPr/>
        <w:t>må</w:t>
      </w:r>
      <w:r>
        <w:rPr>
          <w:spacing w:val="-11"/>
        </w:rPr>
        <w:t> </w:t>
      </w:r>
      <w:r>
        <w:rPr/>
        <w:t>derfor</w:t>
      </w:r>
      <w:r>
        <w:rPr>
          <w:spacing w:val="-11"/>
        </w:rPr>
        <w:t> </w:t>
      </w:r>
      <w:r>
        <w:rPr/>
        <w:t>være</w:t>
      </w:r>
      <w:r>
        <w:rPr>
          <w:spacing w:val="-11"/>
        </w:rPr>
        <w:t> </w:t>
      </w:r>
      <w:r>
        <w:rPr/>
        <w:t>oppmerksom</w:t>
      </w:r>
      <w:r>
        <w:rPr>
          <w:spacing w:val="-11"/>
        </w:rPr>
        <w:t> </w:t>
      </w:r>
      <w:r>
        <w:rPr/>
        <w:t>på</w:t>
      </w:r>
      <w:r>
        <w:rPr>
          <w:spacing w:val="-11"/>
        </w:rPr>
        <w:t> </w:t>
      </w:r>
      <w:r>
        <w:rPr/>
        <w:t>om</w:t>
      </w:r>
      <w:r>
        <w:rPr>
          <w:spacing w:val="-11"/>
        </w:rPr>
        <w:t> </w:t>
      </w:r>
      <w:r>
        <w:rPr/>
        <w:t>de</w:t>
      </w:r>
      <w:r>
        <w:rPr>
          <w:spacing w:val="-11"/>
        </w:rPr>
        <w:t> </w:t>
      </w:r>
      <w:r>
        <w:rPr/>
        <w:t>smer- telindrende verbale tiltakene fungerer, men også informere om at en god opplevelse på konsultasjonen ikke nødvendigvis betyr at man er helt kvitt de psykiske plagene.</w:t>
      </w:r>
    </w:p>
    <w:p>
      <w:pPr>
        <w:pStyle w:val="BodyText"/>
        <w:spacing w:before="65"/>
        <w:ind w:left="0"/>
        <w:jc w:val="left"/>
      </w:pPr>
    </w:p>
    <w:p>
      <w:pPr>
        <w:pStyle w:val="Heading5"/>
      </w:pPr>
      <w:r>
        <w:rPr/>
        <w:t>Når</w:t>
      </w:r>
      <w:r>
        <w:rPr>
          <w:spacing w:val="-3"/>
        </w:rPr>
        <w:t> </w:t>
      </w:r>
      <w:r>
        <w:rPr/>
        <w:t>klienten</w:t>
      </w:r>
      <w:r>
        <w:rPr>
          <w:spacing w:val="-1"/>
        </w:rPr>
        <w:t> </w:t>
      </w:r>
      <w:r>
        <w:rPr/>
        <w:t>er</w:t>
      </w:r>
      <w:r>
        <w:rPr>
          <w:spacing w:val="-1"/>
        </w:rPr>
        <w:t> </w:t>
      </w:r>
      <w:r>
        <w:rPr/>
        <w:t>fortrolig</w:t>
      </w:r>
      <w:r>
        <w:rPr>
          <w:spacing w:val="-1"/>
        </w:rPr>
        <w:t> </w:t>
      </w:r>
      <w:r>
        <w:rPr/>
        <w:t>med</w:t>
      </w:r>
      <w:r>
        <w:rPr>
          <w:spacing w:val="-1"/>
        </w:rPr>
        <w:t> </w:t>
      </w:r>
      <w:r>
        <w:rPr/>
        <w:t>psykisk</w:t>
      </w:r>
      <w:r>
        <w:rPr>
          <w:spacing w:val="-1"/>
        </w:rPr>
        <w:t> </w:t>
      </w:r>
      <w:r>
        <w:rPr>
          <w:spacing w:val="-2"/>
        </w:rPr>
        <w:t>smerte</w:t>
      </w:r>
    </w:p>
    <w:p>
      <w:pPr>
        <w:pStyle w:val="BodyText"/>
        <w:spacing w:before="313"/>
        <w:ind w:right="547"/>
      </w:pPr>
      <w:r>
        <w:rPr/>
        <w:t>Man</w:t>
      </w:r>
      <w:r>
        <w:rPr>
          <w:spacing w:val="-8"/>
        </w:rPr>
        <w:t> </w:t>
      </w:r>
      <w:r>
        <w:rPr/>
        <w:t>kan</w:t>
      </w:r>
      <w:r>
        <w:rPr>
          <w:spacing w:val="-8"/>
        </w:rPr>
        <w:t> </w:t>
      </w:r>
      <w:r>
        <w:rPr/>
        <w:t>få</w:t>
      </w:r>
      <w:r>
        <w:rPr>
          <w:spacing w:val="-8"/>
        </w:rPr>
        <w:t> </w:t>
      </w:r>
      <w:r>
        <w:rPr/>
        <w:t>klienter</w:t>
      </w:r>
      <w:r>
        <w:rPr>
          <w:spacing w:val="-8"/>
        </w:rPr>
        <w:t> </w:t>
      </w:r>
      <w:r>
        <w:rPr/>
        <w:t>med</w:t>
      </w:r>
      <w:r>
        <w:rPr>
          <w:spacing w:val="-8"/>
        </w:rPr>
        <w:t> </w:t>
      </w:r>
      <w:r>
        <w:rPr/>
        <w:t>erfaring</w:t>
      </w:r>
      <w:r>
        <w:rPr>
          <w:spacing w:val="-8"/>
        </w:rPr>
        <w:t> </w:t>
      </w:r>
      <w:r>
        <w:rPr/>
        <w:t>fra</w:t>
      </w:r>
      <w:r>
        <w:rPr>
          <w:spacing w:val="-8"/>
        </w:rPr>
        <w:t> </w:t>
      </w:r>
      <w:r>
        <w:rPr/>
        <w:t>psykoterapi.</w:t>
      </w:r>
      <w:r>
        <w:rPr>
          <w:spacing w:val="-8"/>
        </w:rPr>
        <w:t> </w:t>
      </w:r>
      <w:r>
        <w:rPr/>
        <w:t>Disse</w:t>
      </w:r>
      <w:r>
        <w:rPr>
          <w:spacing w:val="-8"/>
        </w:rPr>
        <w:t> </w:t>
      </w:r>
      <w:r>
        <w:rPr/>
        <w:t>bringer</w:t>
      </w:r>
      <w:r>
        <w:rPr>
          <w:spacing w:val="-8"/>
        </w:rPr>
        <w:t> </w:t>
      </w:r>
      <w:r>
        <w:rPr/>
        <w:t>av</w:t>
      </w:r>
      <w:r>
        <w:rPr>
          <w:spacing w:val="-8"/>
        </w:rPr>
        <w:t> </w:t>
      </w:r>
      <w:r>
        <w:rPr/>
        <w:t>og</w:t>
      </w:r>
      <w:r>
        <w:rPr>
          <w:spacing w:val="-8"/>
        </w:rPr>
        <w:t> </w:t>
      </w:r>
      <w:r>
        <w:rPr/>
        <w:t>til</w:t>
      </w:r>
      <w:r>
        <w:rPr>
          <w:spacing w:val="-8"/>
        </w:rPr>
        <w:t> </w:t>
      </w:r>
      <w:r>
        <w:rPr/>
        <w:t>med</w:t>
      </w:r>
      <w:r>
        <w:rPr>
          <w:spacing w:val="-8"/>
        </w:rPr>
        <w:t> </w:t>
      </w:r>
      <w:r>
        <w:rPr/>
        <w:t>seg</w:t>
      </w:r>
      <w:r>
        <w:rPr>
          <w:spacing w:val="-8"/>
        </w:rPr>
        <w:t> </w:t>
      </w:r>
      <w:r>
        <w:rPr/>
        <w:t>sam- me</w:t>
      </w:r>
      <w:r>
        <w:rPr>
          <w:spacing w:val="-6"/>
        </w:rPr>
        <w:t> </w:t>
      </w:r>
      <w:r>
        <w:rPr/>
        <w:t>forståelse</w:t>
      </w:r>
      <w:r>
        <w:rPr>
          <w:spacing w:val="-6"/>
        </w:rPr>
        <w:t> </w:t>
      </w:r>
      <w:r>
        <w:rPr/>
        <w:t>som</w:t>
      </w:r>
      <w:r>
        <w:rPr>
          <w:spacing w:val="-6"/>
        </w:rPr>
        <w:t> </w:t>
      </w:r>
      <w:r>
        <w:rPr/>
        <w:t>sine</w:t>
      </w:r>
      <w:r>
        <w:rPr>
          <w:spacing w:val="-6"/>
        </w:rPr>
        <w:t> </w:t>
      </w:r>
      <w:r>
        <w:rPr/>
        <w:t>tidligere</w:t>
      </w:r>
      <w:r>
        <w:rPr>
          <w:spacing w:val="-6"/>
        </w:rPr>
        <w:t> </w:t>
      </w:r>
      <w:r>
        <w:rPr/>
        <w:t>behandlere.</w:t>
      </w:r>
      <w:r>
        <w:rPr>
          <w:spacing w:val="-6"/>
        </w:rPr>
        <w:t> </w:t>
      </w:r>
      <w:r>
        <w:rPr/>
        <w:t>Enkelte</w:t>
      </w:r>
      <w:r>
        <w:rPr>
          <w:spacing w:val="-6"/>
        </w:rPr>
        <w:t> </w:t>
      </w:r>
      <w:r>
        <w:rPr/>
        <w:t>betrakter</w:t>
      </w:r>
      <w:r>
        <w:rPr>
          <w:spacing w:val="-6"/>
        </w:rPr>
        <w:t> </w:t>
      </w:r>
      <w:r>
        <w:rPr/>
        <w:t>det</w:t>
      </w:r>
      <w:r>
        <w:rPr>
          <w:spacing w:val="-6"/>
        </w:rPr>
        <w:t> </w:t>
      </w:r>
      <w:r>
        <w:rPr/>
        <w:t>som</w:t>
      </w:r>
      <w:r>
        <w:rPr>
          <w:spacing w:val="-6"/>
        </w:rPr>
        <w:t> </w:t>
      </w:r>
      <w:r>
        <w:rPr/>
        <w:t>et</w:t>
      </w:r>
      <w:r>
        <w:rPr>
          <w:spacing w:val="-6"/>
        </w:rPr>
        <w:t> </w:t>
      </w:r>
      <w:r>
        <w:rPr/>
        <w:t>tegn</w:t>
      </w:r>
      <w:r>
        <w:rPr>
          <w:spacing w:val="-6"/>
        </w:rPr>
        <w:t> </w:t>
      </w:r>
      <w:r>
        <w:rPr/>
        <w:t>på</w:t>
      </w:r>
      <w:r>
        <w:rPr>
          <w:spacing w:val="-6"/>
        </w:rPr>
        <w:t> </w:t>
      </w:r>
      <w:r>
        <w:rPr/>
        <w:t>at</w:t>
      </w:r>
      <w:r>
        <w:rPr>
          <w:spacing w:val="-6"/>
        </w:rPr>
        <w:t> </w:t>
      </w:r>
      <w:r>
        <w:rPr/>
        <w:t>de nærmer</w:t>
      </w:r>
      <w:r>
        <w:rPr>
          <w:spacing w:val="-2"/>
        </w:rPr>
        <w:t> </w:t>
      </w:r>
      <w:r>
        <w:rPr/>
        <w:t>seg</w:t>
      </w:r>
      <w:r>
        <w:rPr>
          <w:spacing w:val="1"/>
        </w:rPr>
        <w:t> </w:t>
      </w:r>
      <w:r>
        <w:rPr/>
        <w:t>et vesentlig</w:t>
      </w:r>
      <w:r>
        <w:rPr>
          <w:spacing w:val="1"/>
        </w:rPr>
        <w:t> </w:t>
      </w:r>
      <w:r>
        <w:rPr/>
        <w:t>punkt, noe</w:t>
      </w:r>
      <w:r>
        <w:rPr>
          <w:spacing w:val="1"/>
        </w:rPr>
        <w:t> </w:t>
      </w:r>
      <w:r>
        <w:rPr/>
        <w:t>opprinnelig og</w:t>
      </w:r>
      <w:r>
        <w:rPr>
          <w:spacing w:val="1"/>
        </w:rPr>
        <w:t> </w:t>
      </w:r>
      <w:r>
        <w:rPr/>
        <w:t>kanskje årsaken</w:t>
      </w:r>
      <w:r>
        <w:rPr>
          <w:spacing w:val="1"/>
        </w:rPr>
        <w:t> </w:t>
      </w:r>
      <w:r>
        <w:rPr/>
        <w:t>til sine</w:t>
      </w:r>
      <w:r>
        <w:rPr>
          <w:spacing w:val="1"/>
        </w:rPr>
        <w:t> </w:t>
      </w:r>
      <w:r>
        <w:rPr>
          <w:spacing w:val="-2"/>
        </w:rPr>
        <w:t>problemer</w:t>
      </w:r>
    </w:p>
    <w:p>
      <w:pPr>
        <w:spacing w:after="0"/>
        <w:sectPr>
          <w:pgSz w:w="9640" w:h="13610"/>
          <w:pgMar w:header="345" w:footer="460" w:top="900" w:bottom="620" w:left="860" w:right="640"/>
        </w:sectPr>
      </w:pPr>
    </w:p>
    <w:p>
      <w:pPr>
        <w:pStyle w:val="BodyText"/>
        <w:spacing w:before="127"/>
        <w:ind w:left="330" w:right="321"/>
      </w:pPr>
      <w:r>
        <w:rPr/>
        <w:t>eller symptomer, når de har psykisk smerte. En følge av dette er at enkelte forsøker å tåle den. De underkommuniserer den i behandlingssituasjonen og tar den med seg </w:t>
      </w:r>
      <w:r>
        <w:rPr>
          <w:spacing w:val="-4"/>
        </w:rPr>
        <w:t>hjem.</w:t>
      </w:r>
    </w:p>
    <w:p>
      <w:pPr>
        <w:pStyle w:val="BodyText"/>
        <w:ind w:left="330" w:right="320" w:firstLine="283"/>
      </w:pPr>
      <w:r>
        <w:rPr/>
        <w:t>I</w:t>
      </w:r>
      <w:r>
        <w:rPr>
          <w:spacing w:val="-10"/>
        </w:rPr>
        <w:t> </w:t>
      </w:r>
      <w:r>
        <w:rPr/>
        <w:t>LBT</w:t>
      </w:r>
      <w:r>
        <w:rPr>
          <w:spacing w:val="-10"/>
        </w:rPr>
        <w:t> </w:t>
      </w:r>
      <w:r>
        <w:rPr/>
        <w:t>vil</w:t>
      </w:r>
      <w:r>
        <w:rPr>
          <w:spacing w:val="-10"/>
        </w:rPr>
        <w:t> </w:t>
      </w:r>
      <w:r>
        <w:rPr/>
        <w:t>terapeuten</w:t>
      </w:r>
      <w:r>
        <w:rPr>
          <w:spacing w:val="-10"/>
        </w:rPr>
        <w:t> </w:t>
      </w:r>
      <w:r>
        <w:rPr/>
        <w:t>formidle</w:t>
      </w:r>
      <w:r>
        <w:rPr>
          <w:spacing w:val="-10"/>
        </w:rPr>
        <w:t> </w:t>
      </w:r>
      <w:r>
        <w:rPr/>
        <w:t>at</w:t>
      </w:r>
      <w:r>
        <w:rPr>
          <w:spacing w:val="-10"/>
        </w:rPr>
        <w:t> </w:t>
      </w:r>
      <w:r>
        <w:rPr/>
        <w:t>det</w:t>
      </w:r>
      <w:r>
        <w:rPr>
          <w:spacing w:val="-10"/>
        </w:rPr>
        <w:t> </w:t>
      </w:r>
      <w:r>
        <w:rPr/>
        <w:t>psykiske</w:t>
      </w:r>
      <w:r>
        <w:rPr>
          <w:spacing w:val="-10"/>
        </w:rPr>
        <w:t> </w:t>
      </w:r>
      <w:r>
        <w:rPr/>
        <w:t>ubehaget</w:t>
      </w:r>
      <w:r>
        <w:rPr>
          <w:spacing w:val="-10"/>
        </w:rPr>
        <w:t> </w:t>
      </w:r>
      <w:r>
        <w:rPr/>
        <w:t>kan</w:t>
      </w:r>
      <w:r>
        <w:rPr>
          <w:spacing w:val="-10"/>
        </w:rPr>
        <w:t> </w:t>
      </w:r>
      <w:r>
        <w:rPr/>
        <w:t>reduseres,</w:t>
      </w:r>
      <w:r>
        <w:rPr>
          <w:spacing w:val="-10"/>
        </w:rPr>
        <w:t> </w:t>
      </w:r>
      <w:r>
        <w:rPr/>
        <w:t>og</w:t>
      </w:r>
      <w:r>
        <w:rPr>
          <w:spacing w:val="-10"/>
        </w:rPr>
        <w:t> </w:t>
      </w:r>
      <w:r>
        <w:rPr/>
        <w:t>at</w:t>
      </w:r>
      <w:r>
        <w:rPr>
          <w:spacing w:val="-10"/>
        </w:rPr>
        <w:t> </w:t>
      </w:r>
      <w:r>
        <w:rPr/>
        <w:t>kliente- ne</w:t>
      </w:r>
      <w:r>
        <w:rPr>
          <w:spacing w:val="-7"/>
        </w:rPr>
        <w:t> </w:t>
      </w:r>
      <w:r>
        <w:rPr/>
        <w:t>umiddelbart</w:t>
      </w:r>
      <w:r>
        <w:rPr>
          <w:spacing w:val="-7"/>
        </w:rPr>
        <w:t> </w:t>
      </w:r>
      <w:r>
        <w:rPr/>
        <w:t>må</w:t>
      </w:r>
      <w:r>
        <w:rPr>
          <w:spacing w:val="-7"/>
        </w:rPr>
        <w:t> </w:t>
      </w:r>
      <w:r>
        <w:rPr/>
        <w:t>si</w:t>
      </w:r>
      <w:r>
        <w:rPr>
          <w:spacing w:val="-7"/>
        </w:rPr>
        <w:t> </w:t>
      </w:r>
      <w:r>
        <w:rPr/>
        <w:t>fra</w:t>
      </w:r>
      <w:r>
        <w:rPr>
          <w:spacing w:val="-7"/>
        </w:rPr>
        <w:t> </w:t>
      </w:r>
      <w:r>
        <w:rPr/>
        <w:t>om</w:t>
      </w:r>
      <w:r>
        <w:rPr>
          <w:spacing w:val="-7"/>
        </w:rPr>
        <w:t> </w:t>
      </w:r>
      <w:r>
        <w:rPr/>
        <w:t>de</w:t>
      </w:r>
      <w:r>
        <w:rPr>
          <w:spacing w:val="-7"/>
        </w:rPr>
        <w:t> </w:t>
      </w:r>
      <w:r>
        <w:rPr/>
        <w:t>skulle</w:t>
      </w:r>
      <w:r>
        <w:rPr>
          <w:spacing w:val="-7"/>
        </w:rPr>
        <w:t> </w:t>
      </w:r>
      <w:r>
        <w:rPr/>
        <w:t>få</w:t>
      </w:r>
      <w:r>
        <w:rPr>
          <w:spacing w:val="-7"/>
        </w:rPr>
        <w:t> </w:t>
      </w:r>
      <w:r>
        <w:rPr/>
        <w:t>kontakt</w:t>
      </w:r>
      <w:r>
        <w:rPr>
          <w:spacing w:val="-7"/>
        </w:rPr>
        <w:t> </w:t>
      </w:r>
      <w:r>
        <w:rPr/>
        <w:t>med</w:t>
      </w:r>
      <w:r>
        <w:rPr>
          <w:spacing w:val="-7"/>
        </w:rPr>
        <w:t> </w:t>
      </w:r>
      <w:r>
        <w:rPr/>
        <w:t>sterkt</w:t>
      </w:r>
      <w:r>
        <w:rPr>
          <w:spacing w:val="-7"/>
        </w:rPr>
        <w:t> </w:t>
      </w:r>
      <w:r>
        <w:rPr/>
        <w:t>psykisk</w:t>
      </w:r>
      <w:r>
        <w:rPr>
          <w:spacing w:val="-7"/>
        </w:rPr>
        <w:t> </w:t>
      </w:r>
      <w:r>
        <w:rPr/>
        <w:t>ubehag.</w:t>
      </w:r>
      <w:r>
        <w:rPr>
          <w:spacing w:val="-7"/>
        </w:rPr>
        <w:t> </w:t>
      </w:r>
      <w:r>
        <w:rPr/>
        <w:t>Samtidig må</w:t>
      </w:r>
      <w:r>
        <w:rPr>
          <w:spacing w:val="-11"/>
        </w:rPr>
        <w:t> </w:t>
      </w:r>
      <w:r>
        <w:rPr/>
        <w:t>terapeuten</w:t>
      </w:r>
      <w:r>
        <w:rPr>
          <w:spacing w:val="-11"/>
        </w:rPr>
        <w:t> </w:t>
      </w:r>
      <w:r>
        <w:rPr/>
        <w:t>vurdere</w:t>
      </w:r>
      <w:r>
        <w:rPr>
          <w:spacing w:val="-11"/>
        </w:rPr>
        <w:t> </w:t>
      </w:r>
      <w:r>
        <w:rPr/>
        <w:t>om</w:t>
      </w:r>
      <w:r>
        <w:rPr>
          <w:spacing w:val="-11"/>
        </w:rPr>
        <w:t> </w:t>
      </w:r>
      <w:r>
        <w:rPr/>
        <w:t>klientens</w:t>
      </w:r>
      <w:r>
        <w:rPr>
          <w:spacing w:val="-11"/>
        </w:rPr>
        <w:t> </w:t>
      </w:r>
      <w:r>
        <w:rPr/>
        <w:t>utsagn</w:t>
      </w:r>
      <w:r>
        <w:rPr>
          <w:spacing w:val="-11"/>
        </w:rPr>
        <w:t> </w:t>
      </w:r>
      <w:r>
        <w:rPr/>
        <w:t>om</w:t>
      </w:r>
      <w:r>
        <w:rPr>
          <w:spacing w:val="-11"/>
        </w:rPr>
        <w:t> </w:t>
      </w:r>
      <w:r>
        <w:rPr/>
        <w:t>at</w:t>
      </w:r>
      <w:r>
        <w:rPr>
          <w:spacing w:val="-11"/>
        </w:rPr>
        <w:t> </w:t>
      </w:r>
      <w:r>
        <w:rPr/>
        <w:t>han</w:t>
      </w:r>
      <w:r>
        <w:rPr>
          <w:spacing w:val="-11"/>
        </w:rPr>
        <w:t> </w:t>
      </w:r>
      <w:r>
        <w:rPr/>
        <w:t>eller</w:t>
      </w:r>
      <w:r>
        <w:rPr>
          <w:spacing w:val="-11"/>
        </w:rPr>
        <w:t> </w:t>
      </w:r>
      <w:r>
        <w:rPr/>
        <w:t>hun</w:t>
      </w:r>
      <w:r>
        <w:rPr>
          <w:spacing w:val="-11"/>
        </w:rPr>
        <w:t> </w:t>
      </w:r>
      <w:r>
        <w:rPr/>
        <w:t>har</w:t>
      </w:r>
      <w:r>
        <w:rPr>
          <w:spacing w:val="-11"/>
        </w:rPr>
        <w:t> </w:t>
      </w:r>
      <w:r>
        <w:rPr/>
        <w:t>det</w:t>
      </w:r>
      <w:r>
        <w:rPr>
          <w:spacing w:val="-11"/>
        </w:rPr>
        <w:t> </w:t>
      </w:r>
      <w:r>
        <w:rPr/>
        <w:t>bra,</w:t>
      </w:r>
      <w:r>
        <w:rPr>
          <w:spacing w:val="-11"/>
        </w:rPr>
        <w:t> </w:t>
      </w:r>
      <w:r>
        <w:rPr/>
        <w:t>faktisk</w:t>
      </w:r>
      <w:r>
        <w:rPr>
          <w:spacing w:val="-11"/>
        </w:rPr>
        <w:t> </w:t>
      </w:r>
      <w:r>
        <w:rPr/>
        <w:t>re- flekterer klientens følelsesmessige tilstand. Klientens stemmeleie, kroppsholdning og øyebevegelser</w:t>
      </w:r>
      <w:r>
        <w:rPr>
          <w:spacing w:val="-10"/>
        </w:rPr>
        <w:t> </w:t>
      </w:r>
      <w:r>
        <w:rPr/>
        <w:t>er</w:t>
      </w:r>
      <w:r>
        <w:rPr>
          <w:spacing w:val="-10"/>
        </w:rPr>
        <w:t> </w:t>
      </w:r>
      <w:r>
        <w:rPr/>
        <w:t>gode</w:t>
      </w:r>
      <w:r>
        <w:rPr>
          <w:spacing w:val="-10"/>
        </w:rPr>
        <w:t> </w:t>
      </w:r>
      <w:r>
        <w:rPr/>
        <w:t>indikatorer</w:t>
      </w:r>
      <w:r>
        <w:rPr>
          <w:spacing w:val="-10"/>
        </w:rPr>
        <w:t> </w:t>
      </w:r>
      <w:r>
        <w:rPr/>
        <w:t>på</w:t>
      </w:r>
      <w:r>
        <w:rPr>
          <w:spacing w:val="-10"/>
        </w:rPr>
        <w:t> </w:t>
      </w:r>
      <w:r>
        <w:rPr/>
        <w:t>om</w:t>
      </w:r>
      <w:r>
        <w:rPr>
          <w:spacing w:val="-10"/>
        </w:rPr>
        <w:t> </w:t>
      </w:r>
      <w:r>
        <w:rPr/>
        <w:t>klienten</w:t>
      </w:r>
      <w:r>
        <w:rPr>
          <w:spacing w:val="-10"/>
        </w:rPr>
        <w:t> </w:t>
      </w:r>
      <w:r>
        <w:rPr/>
        <w:t>har</w:t>
      </w:r>
      <w:r>
        <w:rPr>
          <w:spacing w:val="-10"/>
        </w:rPr>
        <w:t> </w:t>
      </w:r>
      <w:r>
        <w:rPr/>
        <w:t>kontakt</w:t>
      </w:r>
      <w:r>
        <w:rPr>
          <w:spacing w:val="-10"/>
        </w:rPr>
        <w:t> </w:t>
      </w:r>
      <w:r>
        <w:rPr/>
        <w:t>med</w:t>
      </w:r>
      <w:r>
        <w:rPr>
          <w:spacing w:val="-10"/>
        </w:rPr>
        <w:t> </w:t>
      </w:r>
      <w:r>
        <w:rPr/>
        <w:t>ubehagelig</w:t>
      </w:r>
      <w:r>
        <w:rPr>
          <w:spacing w:val="-10"/>
        </w:rPr>
        <w:t> </w:t>
      </w:r>
      <w:r>
        <w:rPr/>
        <w:t>psykisk materiale, selv om klienten sier at han føler seg bra eller ok.</w:t>
      </w:r>
    </w:p>
    <w:p>
      <w:pPr>
        <w:pStyle w:val="BodyText"/>
        <w:ind w:left="330" w:right="320" w:firstLine="283"/>
      </w:pPr>
      <w:r>
        <w:rPr/>
        <w:t>Det finnes klienter som mener at nerver er noe man må tåle og at det hører med. Andre klienter er blitt trygge på det å ha vondt. De har hatt det vanskelig så lenge og brukt så mye tid på å reflektere over sin situasjon at det å miste problemet vil kunne kjennes fremmed, uvant, gi en liten sorgfølelse og være noe de ikke helt stoler på. Årsaken er at det som oppleves som vondt og vanskelig ofte også rommer positive erfaringer</w:t>
      </w:r>
      <w:r>
        <w:rPr>
          <w:spacing w:val="-13"/>
        </w:rPr>
        <w:t> </w:t>
      </w:r>
      <w:r>
        <w:rPr/>
        <w:t>og</w:t>
      </w:r>
      <w:r>
        <w:rPr>
          <w:spacing w:val="-12"/>
        </w:rPr>
        <w:t> </w:t>
      </w:r>
      <w:r>
        <w:rPr/>
        <w:t>en</w:t>
      </w:r>
      <w:r>
        <w:rPr>
          <w:spacing w:val="-13"/>
        </w:rPr>
        <w:t> </w:t>
      </w:r>
      <w:r>
        <w:rPr/>
        <w:t>følelse</w:t>
      </w:r>
      <w:r>
        <w:rPr>
          <w:spacing w:val="-12"/>
        </w:rPr>
        <w:t> </w:t>
      </w:r>
      <w:r>
        <w:rPr/>
        <w:t>av</w:t>
      </w:r>
      <w:r>
        <w:rPr>
          <w:spacing w:val="-13"/>
        </w:rPr>
        <w:t> </w:t>
      </w:r>
      <w:r>
        <w:rPr/>
        <w:t>meningsfullt</w:t>
      </w:r>
      <w:r>
        <w:rPr>
          <w:spacing w:val="-12"/>
        </w:rPr>
        <w:t> </w:t>
      </w:r>
      <w:r>
        <w:rPr/>
        <w:t>liv,</w:t>
      </w:r>
      <w:r>
        <w:rPr>
          <w:spacing w:val="-13"/>
        </w:rPr>
        <w:t> </w:t>
      </w:r>
      <w:r>
        <w:rPr/>
        <w:t>av</w:t>
      </w:r>
      <w:r>
        <w:rPr>
          <w:spacing w:val="-12"/>
        </w:rPr>
        <w:t> </w:t>
      </w:r>
      <w:r>
        <w:rPr/>
        <w:t>at</w:t>
      </w:r>
      <w:r>
        <w:rPr>
          <w:spacing w:val="-13"/>
        </w:rPr>
        <w:t> </w:t>
      </w:r>
      <w:r>
        <w:rPr/>
        <w:t>noe</w:t>
      </w:r>
      <w:r>
        <w:rPr>
          <w:spacing w:val="-12"/>
        </w:rPr>
        <w:t> </w:t>
      </w:r>
      <w:r>
        <w:rPr/>
        <w:t>skjer,</w:t>
      </w:r>
      <w:r>
        <w:rPr>
          <w:spacing w:val="-13"/>
        </w:rPr>
        <w:t> </w:t>
      </w:r>
      <w:r>
        <w:rPr/>
        <w:t>av</w:t>
      </w:r>
      <w:r>
        <w:rPr>
          <w:spacing w:val="-12"/>
        </w:rPr>
        <w:t> </w:t>
      </w:r>
      <w:r>
        <w:rPr/>
        <w:t>at</w:t>
      </w:r>
      <w:r>
        <w:rPr>
          <w:spacing w:val="-13"/>
        </w:rPr>
        <w:t> </w:t>
      </w:r>
      <w:r>
        <w:rPr/>
        <w:t>man</w:t>
      </w:r>
      <w:r>
        <w:rPr>
          <w:spacing w:val="-12"/>
        </w:rPr>
        <w:t> </w:t>
      </w:r>
      <w:r>
        <w:rPr/>
        <w:t>føler,</w:t>
      </w:r>
      <w:r>
        <w:rPr>
          <w:spacing w:val="-13"/>
        </w:rPr>
        <w:t> </w:t>
      </w:r>
      <w:r>
        <w:rPr/>
        <w:t>og</w:t>
      </w:r>
      <w:r>
        <w:rPr>
          <w:spacing w:val="-12"/>
        </w:rPr>
        <w:t> </w:t>
      </w:r>
      <w:r>
        <w:rPr/>
        <w:t>av</w:t>
      </w:r>
      <w:r>
        <w:rPr>
          <w:spacing w:val="-13"/>
        </w:rPr>
        <w:t> </w:t>
      </w:r>
      <w:r>
        <w:rPr/>
        <w:t>at</w:t>
      </w:r>
      <w:r>
        <w:rPr>
          <w:spacing w:val="-12"/>
        </w:rPr>
        <w:t> </w:t>
      </w:r>
      <w:r>
        <w:rPr/>
        <w:t>man tar i bruk noen viktige egenskaper for å overleve. Oppgaven blir her å gjøre klienten fortrolig</w:t>
      </w:r>
      <w:r>
        <w:rPr>
          <w:spacing w:val="-1"/>
        </w:rPr>
        <w:t> </w:t>
      </w:r>
      <w:r>
        <w:rPr/>
        <w:t>med</w:t>
      </w:r>
      <w:r>
        <w:rPr>
          <w:spacing w:val="-1"/>
        </w:rPr>
        <w:t> </w:t>
      </w:r>
      <w:r>
        <w:rPr/>
        <w:t>de</w:t>
      </w:r>
      <w:r>
        <w:rPr>
          <w:spacing w:val="-1"/>
        </w:rPr>
        <w:t> </w:t>
      </w:r>
      <w:r>
        <w:rPr/>
        <w:t>endringene</w:t>
      </w:r>
      <w:r>
        <w:rPr>
          <w:spacing w:val="-1"/>
        </w:rPr>
        <w:t> </w:t>
      </w:r>
      <w:r>
        <w:rPr/>
        <w:t>han</w:t>
      </w:r>
      <w:r>
        <w:rPr>
          <w:spacing w:val="-1"/>
        </w:rPr>
        <w:t> </w:t>
      </w:r>
      <w:r>
        <w:rPr/>
        <w:t>eller</w:t>
      </w:r>
      <w:r>
        <w:rPr>
          <w:spacing w:val="-1"/>
        </w:rPr>
        <w:t> </w:t>
      </w:r>
      <w:r>
        <w:rPr/>
        <w:t>hun</w:t>
      </w:r>
      <w:r>
        <w:rPr>
          <w:spacing w:val="-1"/>
        </w:rPr>
        <w:t> </w:t>
      </w:r>
      <w:r>
        <w:rPr/>
        <w:t>ønsker</w:t>
      </w:r>
      <w:r>
        <w:rPr>
          <w:spacing w:val="-1"/>
        </w:rPr>
        <w:t> </w:t>
      </w:r>
      <w:r>
        <w:rPr/>
        <w:t>seg,</w:t>
      </w:r>
      <w:r>
        <w:rPr>
          <w:spacing w:val="-1"/>
        </w:rPr>
        <w:t> </w:t>
      </w:r>
      <w:r>
        <w:rPr/>
        <w:t>og</w:t>
      </w:r>
      <w:r>
        <w:rPr>
          <w:spacing w:val="-1"/>
        </w:rPr>
        <w:t> </w:t>
      </w:r>
      <w:r>
        <w:rPr/>
        <w:t>samtidig</w:t>
      </w:r>
      <w:r>
        <w:rPr>
          <w:spacing w:val="-1"/>
        </w:rPr>
        <w:t> </w:t>
      </w:r>
      <w:r>
        <w:rPr/>
        <w:t>undersøke</w:t>
      </w:r>
      <w:r>
        <w:rPr>
          <w:spacing w:val="-1"/>
        </w:rPr>
        <w:t> </w:t>
      </w:r>
      <w:r>
        <w:rPr/>
        <w:t>om</w:t>
      </w:r>
      <w:r>
        <w:rPr>
          <w:spacing w:val="-1"/>
        </w:rPr>
        <w:t> </w:t>
      </w:r>
      <w:r>
        <w:rPr/>
        <w:t>det er noe klienten ønsker å beholde av det som oppleves som ubehagelig. Noen klienter formidler</w:t>
      </w:r>
      <w:r>
        <w:rPr>
          <w:spacing w:val="-8"/>
        </w:rPr>
        <w:t> </w:t>
      </w:r>
      <w:r>
        <w:rPr/>
        <w:t>at</w:t>
      </w:r>
      <w:r>
        <w:rPr>
          <w:spacing w:val="-8"/>
        </w:rPr>
        <w:t> </w:t>
      </w:r>
      <w:r>
        <w:rPr/>
        <w:t>de</w:t>
      </w:r>
      <w:r>
        <w:rPr>
          <w:spacing w:val="-8"/>
        </w:rPr>
        <w:t> </w:t>
      </w:r>
      <w:r>
        <w:rPr/>
        <w:t>vil</w:t>
      </w:r>
      <w:r>
        <w:rPr>
          <w:spacing w:val="-8"/>
        </w:rPr>
        <w:t> </w:t>
      </w:r>
      <w:r>
        <w:rPr/>
        <w:t>ha</w:t>
      </w:r>
      <w:r>
        <w:rPr>
          <w:spacing w:val="-8"/>
        </w:rPr>
        <w:t> </w:t>
      </w:r>
      <w:r>
        <w:rPr/>
        <w:t>vekk</w:t>
      </w:r>
      <w:r>
        <w:rPr>
          <w:spacing w:val="-8"/>
        </w:rPr>
        <w:t> </w:t>
      </w:r>
      <w:r>
        <w:rPr/>
        <w:t>det</w:t>
      </w:r>
      <w:r>
        <w:rPr>
          <w:spacing w:val="-8"/>
        </w:rPr>
        <w:t> </w:t>
      </w:r>
      <w:r>
        <w:rPr/>
        <w:t>som</w:t>
      </w:r>
      <w:r>
        <w:rPr>
          <w:spacing w:val="-8"/>
        </w:rPr>
        <w:t> </w:t>
      </w:r>
      <w:r>
        <w:rPr/>
        <w:t>er</w:t>
      </w:r>
      <w:r>
        <w:rPr>
          <w:spacing w:val="-8"/>
        </w:rPr>
        <w:t> </w:t>
      </w:r>
      <w:r>
        <w:rPr/>
        <w:t>ubehagelig</w:t>
      </w:r>
      <w:r>
        <w:rPr>
          <w:spacing w:val="-8"/>
        </w:rPr>
        <w:t> </w:t>
      </w:r>
      <w:r>
        <w:rPr/>
        <w:t>med</w:t>
      </w:r>
      <w:r>
        <w:rPr>
          <w:spacing w:val="-8"/>
        </w:rPr>
        <w:t> </w:t>
      </w:r>
      <w:r>
        <w:rPr/>
        <w:t>en</w:t>
      </w:r>
      <w:r>
        <w:rPr>
          <w:spacing w:val="-8"/>
        </w:rPr>
        <w:t> </w:t>
      </w:r>
      <w:r>
        <w:rPr/>
        <w:t>gang,</w:t>
      </w:r>
      <w:r>
        <w:rPr>
          <w:spacing w:val="-8"/>
        </w:rPr>
        <w:t> </w:t>
      </w:r>
      <w:r>
        <w:rPr/>
        <w:t>og</w:t>
      </w:r>
      <w:r>
        <w:rPr>
          <w:spacing w:val="-8"/>
        </w:rPr>
        <w:t> </w:t>
      </w:r>
      <w:r>
        <w:rPr/>
        <w:t>de</w:t>
      </w:r>
      <w:r>
        <w:rPr>
          <w:spacing w:val="-8"/>
        </w:rPr>
        <w:t> </w:t>
      </w:r>
      <w:r>
        <w:rPr/>
        <w:t>vil</w:t>
      </w:r>
      <w:r>
        <w:rPr>
          <w:spacing w:val="-8"/>
        </w:rPr>
        <w:t> </w:t>
      </w:r>
      <w:r>
        <w:rPr/>
        <w:t>ta</w:t>
      </w:r>
      <w:r>
        <w:rPr>
          <w:spacing w:val="-8"/>
        </w:rPr>
        <w:t> </w:t>
      </w:r>
      <w:r>
        <w:rPr/>
        <w:t>vekk</w:t>
      </w:r>
      <w:r>
        <w:rPr>
          <w:spacing w:val="-8"/>
        </w:rPr>
        <w:t> </w:t>
      </w:r>
      <w:r>
        <w:rPr/>
        <w:t>alt.</w:t>
      </w:r>
      <w:r>
        <w:rPr>
          <w:spacing w:val="-8"/>
        </w:rPr>
        <w:t> </w:t>
      </w:r>
      <w:r>
        <w:rPr/>
        <w:t>En klient formidlet at hun ville beholde sin aggresjon rettet mot han som hadde voldtatt henne,</w:t>
      </w:r>
      <w:r>
        <w:rPr>
          <w:spacing w:val="-10"/>
        </w:rPr>
        <w:t> </w:t>
      </w:r>
      <w:r>
        <w:rPr/>
        <w:t>selv</w:t>
      </w:r>
      <w:r>
        <w:rPr>
          <w:spacing w:val="-10"/>
        </w:rPr>
        <w:t> </w:t>
      </w:r>
      <w:r>
        <w:rPr/>
        <w:t>om</w:t>
      </w:r>
      <w:r>
        <w:rPr>
          <w:spacing w:val="-10"/>
        </w:rPr>
        <w:t> </w:t>
      </w:r>
      <w:r>
        <w:rPr/>
        <w:t>traumet</w:t>
      </w:r>
      <w:r>
        <w:rPr>
          <w:spacing w:val="-10"/>
        </w:rPr>
        <w:t> </w:t>
      </w:r>
      <w:r>
        <w:rPr/>
        <w:t>var</w:t>
      </w:r>
      <w:r>
        <w:rPr>
          <w:spacing w:val="-10"/>
        </w:rPr>
        <w:t> </w:t>
      </w:r>
      <w:r>
        <w:rPr/>
        <w:t>behandlet.</w:t>
      </w:r>
      <w:r>
        <w:rPr>
          <w:spacing w:val="-10"/>
        </w:rPr>
        <w:t> </w:t>
      </w:r>
      <w:r>
        <w:rPr/>
        <w:t>Etter</w:t>
      </w:r>
      <w:r>
        <w:rPr>
          <w:spacing w:val="-10"/>
        </w:rPr>
        <w:t> </w:t>
      </w:r>
      <w:r>
        <w:rPr/>
        <w:t>behandlingen</w:t>
      </w:r>
      <w:r>
        <w:rPr>
          <w:spacing w:val="-10"/>
        </w:rPr>
        <w:t> </w:t>
      </w:r>
      <w:r>
        <w:rPr/>
        <w:t>hadde</w:t>
      </w:r>
      <w:r>
        <w:rPr>
          <w:spacing w:val="-10"/>
        </w:rPr>
        <w:t> </w:t>
      </w:r>
      <w:r>
        <w:rPr/>
        <w:t>hun</w:t>
      </w:r>
      <w:r>
        <w:rPr>
          <w:spacing w:val="-10"/>
        </w:rPr>
        <w:t> </w:t>
      </w:r>
      <w:r>
        <w:rPr/>
        <w:t>fått</w:t>
      </w:r>
      <w:r>
        <w:rPr>
          <w:spacing w:val="-10"/>
        </w:rPr>
        <w:t> </w:t>
      </w:r>
      <w:r>
        <w:rPr/>
        <w:t>to</w:t>
      </w:r>
      <w:r>
        <w:rPr>
          <w:spacing w:val="-10"/>
        </w:rPr>
        <w:t> </w:t>
      </w:r>
      <w:r>
        <w:rPr/>
        <w:t>strategier som hun kunne veksle mellom. Den ene var evnen til å avvise og beskytte seg mot menn</w:t>
      </w:r>
      <w:r>
        <w:rPr>
          <w:spacing w:val="-5"/>
        </w:rPr>
        <w:t> </w:t>
      </w:r>
      <w:r>
        <w:rPr/>
        <w:t>hun</w:t>
      </w:r>
      <w:r>
        <w:rPr>
          <w:spacing w:val="-5"/>
        </w:rPr>
        <w:t> </w:t>
      </w:r>
      <w:r>
        <w:rPr/>
        <w:t>ville</w:t>
      </w:r>
      <w:r>
        <w:rPr>
          <w:spacing w:val="-5"/>
        </w:rPr>
        <w:t> </w:t>
      </w:r>
      <w:r>
        <w:rPr/>
        <w:t>beskytte</w:t>
      </w:r>
      <w:r>
        <w:rPr>
          <w:spacing w:val="-5"/>
        </w:rPr>
        <w:t> </w:t>
      </w:r>
      <w:r>
        <w:rPr/>
        <w:t>seg</w:t>
      </w:r>
      <w:r>
        <w:rPr>
          <w:spacing w:val="-5"/>
        </w:rPr>
        <w:t> </w:t>
      </w:r>
      <w:r>
        <w:rPr/>
        <w:t>mot,</w:t>
      </w:r>
      <w:r>
        <w:rPr>
          <w:spacing w:val="-5"/>
        </w:rPr>
        <w:t> </w:t>
      </w:r>
      <w:r>
        <w:rPr/>
        <w:t>som</w:t>
      </w:r>
      <w:r>
        <w:rPr>
          <w:spacing w:val="-5"/>
        </w:rPr>
        <w:t> </w:t>
      </w:r>
      <w:r>
        <w:rPr/>
        <w:t>hun</w:t>
      </w:r>
      <w:r>
        <w:rPr>
          <w:spacing w:val="-5"/>
        </w:rPr>
        <w:t> </w:t>
      </w:r>
      <w:r>
        <w:rPr/>
        <w:t>hadde</w:t>
      </w:r>
      <w:r>
        <w:rPr>
          <w:spacing w:val="-5"/>
        </w:rPr>
        <w:t> </w:t>
      </w:r>
      <w:r>
        <w:rPr/>
        <w:t>utviklet</w:t>
      </w:r>
      <w:r>
        <w:rPr>
          <w:spacing w:val="-5"/>
        </w:rPr>
        <w:t> </w:t>
      </w:r>
      <w:r>
        <w:rPr/>
        <w:t>etter</w:t>
      </w:r>
      <w:r>
        <w:rPr>
          <w:spacing w:val="-5"/>
        </w:rPr>
        <w:t> </w:t>
      </w:r>
      <w:r>
        <w:rPr/>
        <w:t>voldtekten.</w:t>
      </w:r>
      <w:r>
        <w:rPr>
          <w:spacing w:val="-5"/>
        </w:rPr>
        <w:t> </w:t>
      </w:r>
      <w:r>
        <w:rPr/>
        <w:t>Den</w:t>
      </w:r>
      <w:r>
        <w:rPr>
          <w:spacing w:val="-5"/>
        </w:rPr>
        <w:t> </w:t>
      </w:r>
      <w:r>
        <w:rPr/>
        <w:t>andre var evnen til å være åpen seksuelt overfor sin egen mann.</w:t>
      </w:r>
    </w:p>
    <w:p>
      <w:pPr>
        <w:pStyle w:val="BodyText"/>
        <w:spacing w:before="95"/>
        <w:ind w:left="0"/>
        <w:jc w:val="left"/>
      </w:pPr>
    </w:p>
    <w:p>
      <w:pPr>
        <w:pStyle w:val="Heading5"/>
        <w:spacing w:line="218" w:lineRule="auto"/>
        <w:ind w:left="330"/>
      </w:pPr>
      <w:r>
        <w:rPr/>
        <w:t>Etikk</w:t>
      </w:r>
      <w:r>
        <w:rPr>
          <w:spacing w:val="-6"/>
        </w:rPr>
        <w:t> </w:t>
      </w:r>
      <w:r>
        <w:rPr/>
        <w:t>og</w:t>
      </w:r>
      <w:r>
        <w:rPr>
          <w:spacing w:val="-6"/>
        </w:rPr>
        <w:t> </w:t>
      </w:r>
      <w:r>
        <w:rPr/>
        <w:t>utvikling</w:t>
      </w:r>
      <w:r>
        <w:rPr>
          <w:spacing w:val="-6"/>
        </w:rPr>
        <w:t> </w:t>
      </w:r>
      <w:r>
        <w:rPr/>
        <w:t>av</w:t>
      </w:r>
      <w:r>
        <w:rPr>
          <w:spacing w:val="-6"/>
        </w:rPr>
        <w:t> </w:t>
      </w:r>
      <w:r>
        <w:rPr/>
        <w:t>immunitet</w:t>
      </w:r>
      <w:r>
        <w:rPr>
          <w:spacing w:val="-6"/>
        </w:rPr>
        <w:t> </w:t>
      </w:r>
      <w:r>
        <w:rPr/>
        <w:t>mot</w:t>
      </w:r>
      <w:r>
        <w:rPr>
          <w:spacing w:val="-6"/>
        </w:rPr>
        <w:t> </w:t>
      </w:r>
      <w:r>
        <w:rPr/>
        <w:t>symptomer</w:t>
      </w:r>
      <w:r>
        <w:rPr>
          <w:spacing w:val="-6"/>
        </w:rPr>
        <w:t> </w:t>
      </w:r>
      <w:r>
        <w:rPr/>
        <w:t>på psykisk plage</w:t>
      </w:r>
    </w:p>
    <w:p>
      <w:pPr>
        <w:pStyle w:val="BodyText"/>
        <w:spacing w:before="322"/>
        <w:ind w:left="330" w:right="320"/>
      </w:pPr>
      <w:r>
        <w:rPr/>
        <w:t>Noen</w:t>
      </w:r>
      <w:r>
        <w:rPr>
          <w:spacing w:val="-9"/>
        </w:rPr>
        <w:t> </w:t>
      </w:r>
      <w:r>
        <w:rPr/>
        <w:t>har</w:t>
      </w:r>
      <w:r>
        <w:rPr>
          <w:spacing w:val="-9"/>
        </w:rPr>
        <w:t> </w:t>
      </w:r>
      <w:r>
        <w:rPr/>
        <w:t>tilnærmet</w:t>
      </w:r>
      <w:r>
        <w:rPr>
          <w:spacing w:val="-9"/>
        </w:rPr>
        <w:t> </w:t>
      </w:r>
      <w:r>
        <w:rPr/>
        <w:t>immunitet</w:t>
      </w:r>
      <w:r>
        <w:rPr>
          <w:spacing w:val="-9"/>
        </w:rPr>
        <w:t> </w:t>
      </w:r>
      <w:r>
        <w:rPr/>
        <w:t>mot</w:t>
      </w:r>
      <w:r>
        <w:rPr>
          <w:spacing w:val="-9"/>
        </w:rPr>
        <w:t> </w:t>
      </w:r>
      <w:r>
        <w:rPr/>
        <w:t>psykiske</w:t>
      </w:r>
      <w:r>
        <w:rPr>
          <w:spacing w:val="-9"/>
        </w:rPr>
        <w:t> </w:t>
      </w:r>
      <w:r>
        <w:rPr/>
        <w:t>problemer.</w:t>
      </w:r>
      <w:r>
        <w:rPr>
          <w:spacing w:val="-9"/>
        </w:rPr>
        <w:t> </w:t>
      </w:r>
      <w:r>
        <w:rPr/>
        <w:t>De</w:t>
      </w:r>
      <w:r>
        <w:rPr>
          <w:spacing w:val="-9"/>
        </w:rPr>
        <w:t> </w:t>
      </w:r>
      <w:r>
        <w:rPr/>
        <w:t>møter</w:t>
      </w:r>
      <w:r>
        <w:rPr>
          <w:spacing w:val="-9"/>
        </w:rPr>
        <w:t> </w:t>
      </w:r>
      <w:r>
        <w:rPr/>
        <w:t>krevende</w:t>
      </w:r>
      <w:r>
        <w:rPr>
          <w:spacing w:val="-9"/>
        </w:rPr>
        <w:t> </w:t>
      </w:r>
      <w:r>
        <w:rPr/>
        <w:t>situasjo- ner og utfordringer med nøkternhet, ro, overskudd, handlekraft, opplevelse av me- </w:t>
      </w:r>
      <w:r>
        <w:rPr>
          <w:spacing w:val="-2"/>
        </w:rPr>
        <w:t>ning,</w:t>
      </w:r>
      <w:r>
        <w:rPr>
          <w:spacing w:val="-3"/>
        </w:rPr>
        <w:t> </w:t>
      </w:r>
      <w:r>
        <w:rPr>
          <w:spacing w:val="-2"/>
        </w:rPr>
        <w:t>vennlighet</w:t>
      </w:r>
      <w:r>
        <w:rPr>
          <w:spacing w:val="-3"/>
        </w:rPr>
        <w:t> </w:t>
      </w:r>
      <w:r>
        <w:rPr>
          <w:spacing w:val="-2"/>
        </w:rPr>
        <w:t>og</w:t>
      </w:r>
      <w:r>
        <w:rPr>
          <w:spacing w:val="-3"/>
        </w:rPr>
        <w:t> </w:t>
      </w:r>
      <w:r>
        <w:rPr>
          <w:spacing w:val="-2"/>
        </w:rPr>
        <w:t>humor.</w:t>
      </w:r>
      <w:r>
        <w:rPr>
          <w:spacing w:val="-3"/>
        </w:rPr>
        <w:t> </w:t>
      </w:r>
      <w:r>
        <w:rPr>
          <w:spacing w:val="-2"/>
        </w:rPr>
        <w:t>Andre</w:t>
      </w:r>
      <w:r>
        <w:rPr>
          <w:spacing w:val="-3"/>
        </w:rPr>
        <w:t> </w:t>
      </w:r>
      <w:r>
        <w:rPr>
          <w:spacing w:val="-2"/>
        </w:rPr>
        <w:t>møter</w:t>
      </w:r>
      <w:r>
        <w:rPr>
          <w:spacing w:val="-3"/>
        </w:rPr>
        <w:t> </w:t>
      </w:r>
      <w:r>
        <w:rPr>
          <w:spacing w:val="-2"/>
        </w:rPr>
        <w:t>de</w:t>
      </w:r>
      <w:r>
        <w:rPr>
          <w:spacing w:val="-3"/>
        </w:rPr>
        <w:t> </w:t>
      </w:r>
      <w:r>
        <w:rPr>
          <w:spacing w:val="-2"/>
        </w:rPr>
        <w:t>samme</w:t>
      </w:r>
      <w:r>
        <w:rPr>
          <w:spacing w:val="-3"/>
        </w:rPr>
        <w:t> </w:t>
      </w:r>
      <w:r>
        <w:rPr>
          <w:spacing w:val="-2"/>
        </w:rPr>
        <w:t>utfordringene</w:t>
      </w:r>
      <w:r>
        <w:rPr>
          <w:spacing w:val="-3"/>
        </w:rPr>
        <w:t> </w:t>
      </w:r>
      <w:r>
        <w:rPr>
          <w:spacing w:val="-2"/>
        </w:rPr>
        <w:t>med</w:t>
      </w:r>
      <w:r>
        <w:rPr>
          <w:spacing w:val="-3"/>
        </w:rPr>
        <w:t> </w:t>
      </w:r>
      <w:r>
        <w:rPr>
          <w:spacing w:val="-2"/>
        </w:rPr>
        <w:t>nederlagsfølel- </w:t>
      </w:r>
      <w:r>
        <w:rPr/>
        <w:t>se, bekymring, angst, manglende kontroll, manglende tro på at det finnes en løsning, handlingslammelse, apati, aggresjon og liten tiltro til egen mestringsevne. Som følge av</w:t>
      </w:r>
      <w:r>
        <w:rPr>
          <w:spacing w:val="-12"/>
        </w:rPr>
        <w:t> </w:t>
      </w:r>
      <w:r>
        <w:rPr/>
        <w:t>dette</w:t>
      </w:r>
      <w:r>
        <w:rPr>
          <w:spacing w:val="-12"/>
        </w:rPr>
        <w:t> </w:t>
      </w:r>
      <w:r>
        <w:rPr/>
        <w:t>kan</w:t>
      </w:r>
      <w:r>
        <w:rPr>
          <w:spacing w:val="-12"/>
        </w:rPr>
        <w:t> </w:t>
      </w:r>
      <w:r>
        <w:rPr/>
        <w:t>de</w:t>
      </w:r>
      <w:r>
        <w:rPr>
          <w:spacing w:val="-12"/>
        </w:rPr>
        <w:t> </w:t>
      </w:r>
      <w:r>
        <w:rPr/>
        <w:t>pådra</w:t>
      </w:r>
      <w:r>
        <w:rPr>
          <w:spacing w:val="-12"/>
        </w:rPr>
        <w:t> </w:t>
      </w:r>
      <w:r>
        <w:rPr/>
        <w:t>seg</w:t>
      </w:r>
      <w:r>
        <w:rPr>
          <w:spacing w:val="-12"/>
        </w:rPr>
        <w:t> </w:t>
      </w:r>
      <w:r>
        <w:rPr/>
        <w:t>symptomer</w:t>
      </w:r>
      <w:r>
        <w:rPr>
          <w:spacing w:val="-12"/>
        </w:rPr>
        <w:t> </w:t>
      </w:r>
      <w:r>
        <w:rPr/>
        <w:t>der</w:t>
      </w:r>
      <w:r>
        <w:rPr>
          <w:spacing w:val="-12"/>
        </w:rPr>
        <w:t> </w:t>
      </w:r>
      <w:r>
        <w:rPr/>
        <w:t>andre</w:t>
      </w:r>
      <w:r>
        <w:rPr>
          <w:spacing w:val="-12"/>
        </w:rPr>
        <w:t> </w:t>
      </w:r>
      <w:r>
        <w:rPr/>
        <w:t>utvikler</w:t>
      </w:r>
      <w:r>
        <w:rPr>
          <w:spacing w:val="-12"/>
        </w:rPr>
        <w:t> </w:t>
      </w:r>
      <w:r>
        <w:rPr/>
        <w:t>psykisk</w:t>
      </w:r>
      <w:r>
        <w:rPr>
          <w:spacing w:val="-12"/>
        </w:rPr>
        <w:t> </w:t>
      </w:r>
      <w:r>
        <w:rPr/>
        <w:t>styrke.</w:t>
      </w:r>
      <w:r>
        <w:rPr>
          <w:spacing w:val="-12"/>
        </w:rPr>
        <w:t> </w:t>
      </w:r>
      <w:r>
        <w:rPr/>
        <w:t>Den</w:t>
      </w:r>
      <w:r>
        <w:rPr>
          <w:spacing w:val="-12"/>
        </w:rPr>
        <w:t> </w:t>
      </w:r>
      <w:r>
        <w:rPr/>
        <w:t>sistnevnte gruppen kan få det bedre ved å utvikle et sterkere psykisk immunforsvar.</w:t>
      </w:r>
    </w:p>
    <w:p>
      <w:pPr>
        <w:pStyle w:val="BodyText"/>
        <w:ind w:left="330" w:right="322" w:firstLine="283"/>
      </w:pPr>
      <w:r>
        <w:rPr/>
        <w:t>Man kan til en viss grad utvikle immunitet mot psykiske plager. Dette kan gjøres ved</w:t>
      </w:r>
      <w:r>
        <w:rPr>
          <w:spacing w:val="-4"/>
        </w:rPr>
        <w:t> </w:t>
      </w:r>
      <w:r>
        <w:rPr/>
        <w:t>å</w:t>
      </w:r>
      <w:r>
        <w:rPr>
          <w:spacing w:val="-4"/>
        </w:rPr>
        <w:t> </w:t>
      </w:r>
      <w:r>
        <w:rPr/>
        <w:t>endre</w:t>
      </w:r>
      <w:r>
        <w:rPr>
          <w:spacing w:val="-4"/>
        </w:rPr>
        <w:t> </w:t>
      </w:r>
      <w:r>
        <w:rPr/>
        <w:t>de</w:t>
      </w:r>
      <w:r>
        <w:rPr>
          <w:spacing w:val="-4"/>
        </w:rPr>
        <w:t> </w:t>
      </w:r>
      <w:r>
        <w:rPr/>
        <w:t>mentale</w:t>
      </w:r>
      <w:r>
        <w:rPr>
          <w:spacing w:val="-4"/>
        </w:rPr>
        <w:t> </w:t>
      </w:r>
      <w:r>
        <w:rPr/>
        <w:t>mønstrene</w:t>
      </w:r>
      <w:r>
        <w:rPr>
          <w:spacing w:val="-4"/>
        </w:rPr>
        <w:t> </w:t>
      </w:r>
      <w:r>
        <w:rPr/>
        <w:t>som</w:t>
      </w:r>
      <w:r>
        <w:rPr>
          <w:spacing w:val="-4"/>
        </w:rPr>
        <w:t> </w:t>
      </w:r>
      <w:r>
        <w:rPr/>
        <w:t>fører</w:t>
      </w:r>
      <w:r>
        <w:rPr>
          <w:spacing w:val="-4"/>
        </w:rPr>
        <w:t> </w:t>
      </w:r>
      <w:r>
        <w:rPr/>
        <w:t>til</w:t>
      </w:r>
      <w:r>
        <w:rPr>
          <w:spacing w:val="-4"/>
        </w:rPr>
        <w:t> </w:t>
      </w:r>
      <w:r>
        <w:rPr/>
        <w:t>symptomer,</w:t>
      </w:r>
      <w:r>
        <w:rPr>
          <w:spacing w:val="-4"/>
        </w:rPr>
        <w:t> </w:t>
      </w:r>
      <w:r>
        <w:rPr/>
        <w:t>og</w:t>
      </w:r>
      <w:r>
        <w:rPr>
          <w:spacing w:val="-4"/>
        </w:rPr>
        <w:t> </w:t>
      </w:r>
      <w:r>
        <w:rPr/>
        <w:t>ved</w:t>
      </w:r>
      <w:r>
        <w:rPr>
          <w:spacing w:val="-4"/>
        </w:rPr>
        <w:t> </w:t>
      </w:r>
      <w:r>
        <w:rPr/>
        <w:t>å</w:t>
      </w:r>
      <w:r>
        <w:rPr>
          <w:spacing w:val="-4"/>
        </w:rPr>
        <w:t> </w:t>
      </w:r>
      <w:r>
        <w:rPr/>
        <w:t>forsterke</w:t>
      </w:r>
      <w:r>
        <w:rPr>
          <w:spacing w:val="-4"/>
        </w:rPr>
        <w:t> </w:t>
      </w:r>
      <w:r>
        <w:rPr/>
        <w:t>tanke- og</w:t>
      </w:r>
      <w:r>
        <w:rPr>
          <w:spacing w:val="-3"/>
        </w:rPr>
        <w:t> </w:t>
      </w:r>
      <w:r>
        <w:rPr/>
        <w:t>opplevelsesmønstre</w:t>
      </w:r>
      <w:r>
        <w:rPr>
          <w:spacing w:val="-3"/>
        </w:rPr>
        <w:t> </w:t>
      </w:r>
      <w:r>
        <w:rPr/>
        <w:t>som</w:t>
      </w:r>
      <w:r>
        <w:rPr>
          <w:spacing w:val="-3"/>
        </w:rPr>
        <w:t> </w:t>
      </w:r>
      <w:r>
        <w:rPr/>
        <w:t>fører</w:t>
      </w:r>
      <w:r>
        <w:rPr>
          <w:spacing w:val="-3"/>
        </w:rPr>
        <w:t> </w:t>
      </w:r>
      <w:r>
        <w:rPr/>
        <w:t>til</w:t>
      </w:r>
      <w:r>
        <w:rPr>
          <w:spacing w:val="-3"/>
        </w:rPr>
        <w:t> </w:t>
      </w:r>
      <w:r>
        <w:rPr/>
        <w:t>psykisk</w:t>
      </w:r>
      <w:r>
        <w:rPr>
          <w:spacing w:val="-3"/>
        </w:rPr>
        <w:t> </w:t>
      </w:r>
      <w:r>
        <w:rPr/>
        <w:t>velvære.</w:t>
      </w:r>
      <w:r>
        <w:rPr>
          <w:spacing w:val="-3"/>
        </w:rPr>
        <w:t> </w:t>
      </w:r>
      <w:r>
        <w:rPr/>
        <w:t>En</w:t>
      </w:r>
      <w:r>
        <w:rPr>
          <w:spacing w:val="-3"/>
        </w:rPr>
        <w:t> </w:t>
      </w:r>
      <w:r>
        <w:rPr/>
        <w:t>forutsetning</w:t>
      </w:r>
      <w:r>
        <w:rPr>
          <w:spacing w:val="-3"/>
        </w:rPr>
        <w:t> </w:t>
      </w:r>
      <w:r>
        <w:rPr/>
        <w:t>er</w:t>
      </w:r>
      <w:r>
        <w:rPr>
          <w:spacing w:val="-3"/>
        </w:rPr>
        <w:t> </w:t>
      </w:r>
      <w:r>
        <w:rPr/>
        <w:t>at</w:t>
      </w:r>
      <w:r>
        <w:rPr>
          <w:spacing w:val="-3"/>
        </w:rPr>
        <w:t> </w:t>
      </w:r>
      <w:r>
        <w:rPr/>
        <w:t>man</w:t>
      </w:r>
      <w:r>
        <w:rPr>
          <w:spacing w:val="-3"/>
        </w:rPr>
        <w:t> </w:t>
      </w:r>
      <w:r>
        <w:rPr/>
        <w:t>redu- serer det psykiske materialet som forankrer symptomene.</w:t>
      </w:r>
    </w:p>
    <w:p>
      <w:pPr>
        <w:pStyle w:val="BodyText"/>
        <w:ind w:left="330" w:right="320" w:firstLine="283"/>
      </w:pPr>
      <w:r>
        <w:rPr/>
        <w:t>Utvikling av større immunitet mot symptomer vil handle om å utvikle evnen til å få</w:t>
      </w:r>
      <w:r>
        <w:rPr>
          <w:spacing w:val="-3"/>
        </w:rPr>
        <w:t> </w:t>
      </w:r>
      <w:r>
        <w:rPr/>
        <w:t>kontakt</w:t>
      </w:r>
      <w:r>
        <w:rPr>
          <w:spacing w:val="-3"/>
        </w:rPr>
        <w:t> </w:t>
      </w:r>
      <w:r>
        <w:rPr/>
        <w:t>med</w:t>
      </w:r>
      <w:r>
        <w:rPr>
          <w:spacing w:val="-3"/>
        </w:rPr>
        <w:t> </w:t>
      </w:r>
      <w:r>
        <w:rPr/>
        <w:t>psykisk</w:t>
      </w:r>
      <w:r>
        <w:rPr>
          <w:spacing w:val="-3"/>
        </w:rPr>
        <w:t> </w:t>
      </w:r>
      <w:r>
        <w:rPr/>
        <w:t>materiale</w:t>
      </w:r>
      <w:r>
        <w:rPr>
          <w:spacing w:val="-3"/>
        </w:rPr>
        <w:t> </w:t>
      </w:r>
      <w:r>
        <w:rPr/>
        <w:t>som</w:t>
      </w:r>
      <w:r>
        <w:rPr>
          <w:spacing w:val="-3"/>
        </w:rPr>
        <w:t> </w:t>
      </w:r>
      <w:r>
        <w:rPr/>
        <w:t>utløser</w:t>
      </w:r>
      <w:r>
        <w:rPr>
          <w:spacing w:val="-3"/>
        </w:rPr>
        <w:t> </w:t>
      </w:r>
      <w:r>
        <w:rPr/>
        <w:t>positive</w:t>
      </w:r>
      <w:r>
        <w:rPr>
          <w:spacing w:val="-3"/>
        </w:rPr>
        <w:t> </w:t>
      </w:r>
      <w:r>
        <w:rPr/>
        <w:t>følelser,</w:t>
      </w:r>
      <w:r>
        <w:rPr>
          <w:spacing w:val="-3"/>
        </w:rPr>
        <w:t> </w:t>
      </w:r>
      <w:r>
        <w:rPr/>
        <w:t>og</w:t>
      </w:r>
      <w:r>
        <w:rPr>
          <w:spacing w:val="-3"/>
        </w:rPr>
        <w:t> </w:t>
      </w:r>
      <w:r>
        <w:rPr/>
        <w:t>evnen</w:t>
      </w:r>
      <w:r>
        <w:rPr>
          <w:spacing w:val="-3"/>
        </w:rPr>
        <w:t> </w:t>
      </w:r>
      <w:r>
        <w:rPr/>
        <w:t>til</w:t>
      </w:r>
      <w:r>
        <w:rPr>
          <w:spacing w:val="-3"/>
        </w:rPr>
        <w:t> </w:t>
      </w:r>
      <w:r>
        <w:rPr/>
        <w:t>å</w:t>
      </w:r>
      <w:r>
        <w:rPr>
          <w:spacing w:val="-3"/>
        </w:rPr>
        <w:t> </w:t>
      </w:r>
      <w:r>
        <w:rPr/>
        <w:t>anvende </w:t>
      </w:r>
      <w:r>
        <w:rPr>
          <w:spacing w:val="-2"/>
        </w:rPr>
        <w:t>egenskaper</w:t>
      </w:r>
      <w:r>
        <w:rPr>
          <w:spacing w:val="-4"/>
        </w:rPr>
        <w:t> </w:t>
      </w:r>
      <w:r>
        <w:rPr>
          <w:spacing w:val="-2"/>
        </w:rPr>
        <w:t>som</w:t>
      </w:r>
      <w:r>
        <w:rPr>
          <w:spacing w:val="-3"/>
        </w:rPr>
        <w:t> </w:t>
      </w:r>
      <w:r>
        <w:rPr>
          <w:spacing w:val="-2"/>
        </w:rPr>
        <w:t>fører</w:t>
      </w:r>
      <w:r>
        <w:rPr>
          <w:spacing w:val="-3"/>
        </w:rPr>
        <w:t> </w:t>
      </w:r>
      <w:r>
        <w:rPr>
          <w:spacing w:val="-2"/>
        </w:rPr>
        <w:t>til</w:t>
      </w:r>
      <w:r>
        <w:rPr>
          <w:spacing w:val="-4"/>
        </w:rPr>
        <w:t> </w:t>
      </w:r>
      <w:r>
        <w:rPr>
          <w:spacing w:val="-2"/>
        </w:rPr>
        <w:t>mestring</w:t>
      </w:r>
      <w:r>
        <w:rPr>
          <w:spacing w:val="-3"/>
        </w:rPr>
        <w:t> </w:t>
      </w:r>
      <w:r>
        <w:rPr>
          <w:spacing w:val="-2"/>
        </w:rPr>
        <w:t>når</w:t>
      </w:r>
      <w:r>
        <w:rPr>
          <w:spacing w:val="-3"/>
        </w:rPr>
        <w:t> </w:t>
      </w:r>
      <w:r>
        <w:rPr>
          <w:spacing w:val="-2"/>
        </w:rPr>
        <w:t>man</w:t>
      </w:r>
      <w:r>
        <w:rPr>
          <w:spacing w:val="-3"/>
        </w:rPr>
        <w:t> </w:t>
      </w:r>
      <w:r>
        <w:rPr>
          <w:spacing w:val="-2"/>
        </w:rPr>
        <w:t>står</w:t>
      </w:r>
      <w:r>
        <w:rPr>
          <w:spacing w:val="-4"/>
        </w:rPr>
        <w:t> </w:t>
      </w:r>
      <w:r>
        <w:rPr>
          <w:spacing w:val="-2"/>
        </w:rPr>
        <w:t>overfor</w:t>
      </w:r>
      <w:r>
        <w:rPr>
          <w:spacing w:val="-3"/>
        </w:rPr>
        <w:t> </w:t>
      </w:r>
      <w:r>
        <w:rPr>
          <w:spacing w:val="-2"/>
        </w:rPr>
        <w:t>krevende</w:t>
      </w:r>
      <w:r>
        <w:rPr>
          <w:spacing w:val="-3"/>
        </w:rPr>
        <w:t> </w:t>
      </w:r>
      <w:r>
        <w:rPr>
          <w:spacing w:val="-2"/>
        </w:rPr>
        <w:t>mentale</w:t>
      </w:r>
      <w:r>
        <w:rPr>
          <w:spacing w:val="-3"/>
        </w:rPr>
        <w:t> </w:t>
      </w:r>
      <w:r>
        <w:rPr>
          <w:spacing w:val="-2"/>
        </w:rPr>
        <w:t>utfordringer.</w:t>
      </w:r>
    </w:p>
    <w:p>
      <w:pPr>
        <w:spacing w:after="0"/>
        <w:sectPr>
          <w:pgSz w:w="9640" w:h="13610"/>
          <w:pgMar w:header="367" w:footer="425" w:top="900" w:bottom="660" w:left="860" w:right="640"/>
        </w:sectPr>
      </w:pPr>
    </w:p>
    <w:p>
      <w:pPr>
        <w:pStyle w:val="BodyText"/>
        <w:spacing w:before="127"/>
        <w:ind w:right="549"/>
      </w:pPr>
      <w:r>
        <w:rPr/>
        <w:t>I tillegg vil det være knyttet til evnen til å vinkle sine opplevelser slik at de fremstår som positive.</w:t>
      </w:r>
    </w:p>
    <w:p>
      <w:pPr>
        <w:pStyle w:val="BodyText"/>
        <w:ind w:right="547" w:firstLine="283"/>
      </w:pPr>
      <w:r>
        <w:rPr/>
        <w:t>Immunitet mot symptomer vil føre til mindre psykisk smerte, og de som likevel utvikler psykiske plager, vil kunne bli behandlet lettere. Dette fordi man kan aktivere mentale prosesser og egenskaper som kan motvirke eller redusere klientens sympto- mer.</w:t>
      </w:r>
      <w:r>
        <w:rPr>
          <w:spacing w:val="-7"/>
        </w:rPr>
        <w:t> </w:t>
      </w:r>
      <w:r>
        <w:rPr/>
        <w:t>Behandling</w:t>
      </w:r>
      <w:r>
        <w:rPr>
          <w:spacing w:val="-7"/>
        </w:rPr>
        <w:t> </w:t>
      </w:r>
      <w:r>
        <w:rPr/>
        <w:t>som</w:t>
      </w:r>
      <w:r>
        <w:rPr>
          <w:spacing w:val="-7"/>
        </w:rPr>
        <w:t> </w:t>
      </w:r>
      <w:r>
        <w:rPr/>
        <w:t>virker,</w:t>
      </w:r>
      <w:r>
        <w:rPr>
          <w:spacing w:val="-7"/>
        </w:rPr>
        <w:t> </w:t>
      </w:r>
      <w:r>
        <w:rPr/>
        <w:t>fører</w:t>
      </w:r>
      <w:r>
        <w:rPr>
          <w:spacing w:val="-7"/>
        </w:rPr>
        <w:t> </w:t>
      </w:r>
      <w:r>
        <w:rPr/>
        <w:t>til</w:t>
      </w:r>
      <w:r>
        <w:rPr>
          <w:spacing w:val="-7"/>
        </w:rPr>
        <w:t> </w:t>
      </w:r>
      <w:r>
        <w:rPr/>
        <w:t>at</w:t>
      </w:r>
      <w:r>
        <w:rPr>
          <w:spacing w:val="-7"/>
        </w:rPr>
        <w:t> </w:t>
      </w:r>
      <w:r>
        <w:rPr/>
        <w:t>individet</w:t>
      </w:r>
      <w:r>
        <w:rPr>
          <w:spacing w:val="-7"/>
        </w:rPr>
        <w:t> </w:t>
      </w:r>
      <w:r>
        <w:rPr/>
        <w:t>øker</w:t>
      </w:r>
      <w:r>
        <w:rPr>
          <w:spacing w:val="-7"/>
        </w:rPr>
        <w:t> </w:t>
      </w:r>
      <w:r>
        <w:rPr/>
        <w:t>sin</w:t>
      </w:r>
      <w:r>
        <w:rPr>
          <w:spacing w:val="-7"/>
        </w:rPr>
        <w:t> </w:t>
      </w:r>
      <w:r>
        <w:rPr/>
        <w:t>evne</w:t>
      </w:r>
      <w:r>
        <w:rPr>
          <w:spacing w:val="-7"/>
        </w:rPr>
        <w:t> </w:t>
      </w:r>
      <w:r>
        <w:rPr/>
        <w:t>til</w:t>
      </w:r>
      <w:r>
        <w:rPr>
          <w:spacing w:val="-7"/>
        </w:rPr>
        <w:t> </w:t>
      </w:r>
      <w:r>
        <w:rPr/>
        <w:t>å</w:t>
      </w:r>
      <w:r>
        <w:rPr>
          <w:spacing w:val="-7"/>
        </w:rPr>
        <w:t> </w:t>
      </w:r>
      <w:r>
        <w:rPr/>
        <w:t>mestre</w:t>
      </w:r>
      <w:r>
        <w:rPr>
          <w:spacing w:val="-7"/>
        </w:rPr>
        <w:t> </w:t>
      </w:r>
      <w:r>
        <w:rPr/>
        <w:t>situasjoner som</w:t>
      </w:r>
      <w:r>
        <w:rPr>
          <w:spacing w:val="-8"/>
        </w:rPr>
        <w:t> </w:t>
      </w:r>
      <w:r>
        <w:rPr/>
        <w:t>tidligere</w:t>
      </w:r>
      <w:r>
        <w:rPr>
          <w:spacing w:val="-8"/>
        </w:rPr>
        <w:t> </w:t>
      </w:r>
      <w:r>
        <w:rPr/>
        <w:t>har</w:t>
      </w:r>
      <w:r>
        <w:rPr>
          <w:spacing w:val="-8"/>
        </w:rPr>
        <w:t> </w:t>
      </w:r>
      <w:r>
        <w:rPr/>
        <w:t>ført</w:t>
      </w:r>
      <w:r>
        <w:rPr>
          <w:spacing w:val="-8"/>
        </w:rPr>
        <w:t> </w:t>
      </w:r>
      <w:r>
        <w:rPr/>
        <w:t>til</w:t>
      </w:r>
      <w:r>
        <w:rPr>
          <w:spacing w:val="-8"/>
        </w:rPr>
        <w:t> </w:t>
      </w:r>
      <w:r>
        <w:rPr/>
        <w:t>psykisk</w:t>
      </w:r>
      <w:r>
        <w:rPr>
          <w:spacing w:val="-8"/>
        </w:rPr>
        <w:t> </w:t>
      </w:r>
      <w:r>
        <w:rPr/>
        <w:t>ubehag.</w:t>
      </w:r>
      <w:r>
        <w:rPr>
          <w:spacing w:val="-8"/>
        </w:rPr>
        <w:t> </w:t>
      </w:r>
      <w:r>
        <w:rPr/>
        <w:t>Man</w:t>
      </w:r>
      <w:r>
        <w:rPr>
          <w:spacing w:val="-8"/>
        </w:rPr>
        <w:t> </w:t>
      </w:r>
      <w:r>
        <w:rPr/>
        <w:t>kan</w:t>
      </w:r>
      <w:r>
        <w:rPr>
          <w:spacing w:val="-8"/>
        </w:rPr>
        <w:t> </w:t>
      </w:r>
      <w:r>
        <w:rPr/>
        <w:t>likevel</w:t>
      </w:r>
      <w:r>
        <w:rPr>
          <w:spacing w:val="-8"/>
        </w:rPr>
        <w:t> </w:t>
      </w:r>
      <w:r>
        <w:rPr/>
        <w:t>ikke</w:t>
      </w:r>
      <w:r>
        <w:rPr>
          <w:spacing w:val="-8"/>
        </w:rPr>
        <w:t> </w:t>
      </w:r>
      <w:r>
        <w:rPr/>
        <w:t>garantere</w:t>
      </w:r>
      <w:r>
        <w:rPr>
          <w:spacing w:val="-8"/>
        </w:rPr>
        <w:t> </w:t>
      </w:r>
      <w:r>
        <w:rPr/>
        <w:t>at</w:t>
      </w:r>
      <w:r>
        <w:rPr>
          <w:spacing w:val="-8"/>
        </w:rPr>
        <w:t> </w:t>
      </w:r>
      <w:r>
        <w:rPr/>
        <w:t>selv</w:t>
      </w:r>
      <w:r>
        <w:rPr>
          <w:spacing w:val="-8"/>
        </w:rPr>
        <w:t> </w:t>
      </w:r>
      <w:r>
        <w:rPr/>
        <w:t>et</w:t>
      </w:r>
      <w:r>
        <w:rPr>
          <w:spacing w:val="-8"/>
        </w:rPr>
        <w:t> </w:t>
      </w:r>
      <w:r>
        <w:rPr/>
        <w:t>godt psykisk immunforsvar vil gjøre en i stand til å mestre omfattende mentale utfordrin- </w:t>
      </w:r>
      <w:r>
        <w:rPr>
          <w:spacing w:val="-4"/>
        </w:rPr>
        <w:t>ger.</w:t>
      </w:r>
    </w:p>
    <w:p>
      <w:pPr>
        <w:pStyle w:val="BodyText"/>
        <w:spacing w:before="65"/>
        <w:ind w:left="0"/>
        <w:jc w:val="left"/>
      </w:pPr>
    </w:p>
    <w:p>
      <w:pPr>
        <w:pStyle w:val="Heading5"/>
      </w:pPr>
      <w:r>
        <w:rPr>
          <w:spacing w:val="-2"/>
        </w:rPr>
        <w:t>Oppsummering</w:t>
      </w:r>
    </w:p>
    <w:p>
      <w:pPr>
        <w:pStyle w:val="BodyText"/>
        <w:spacing w:before="314"/>
        <w:ind w:right="548"/>
      </w:pPr>
      <w:r>
        <w:rPr/>
        <w:t>Kapittelet har formidlet de etiske kravene i Lingvistisk Hjerneterapi og betydningen av å beskytte klienten mot psykisk smerte. Etikk i behandling handler ikke bare om</w:t>
      </w:r>
      <w:r>
        <w:rPr>
          <w:spacing w:val="80"/>
          <w:w w:val="150"/>
        </w:rPr>
        <w:t> </w:t>
      </w:r>
      <w:r>
        <w:rPr/>
        <w:t>å unngå skade, men også om å sikre at klienten får den nødvendige støtten til å gjen- nomføre de mentale endringsprosessene uten å bli overveldet av angst eller frustra- sjon.</w:t>
      </w:r>
      <w:r>
        <w:rPr>
          <w:spacing w:val="-2"/>
        </w:rPr>
        <w:t> </w:t>
      </w:r>
      <w:r>
        <w:rPr/>
        <w:t>Det</w:t>
      </w:r>
      <w:r>
        <w:rPr>
          <w:spacing w:val="-2"/>
        </w:rPr>
        <w:t> </w:t>
      </w:r>
      <w:r>
        <w:rPr/>
        <w:t>etiske</w:t>
      </w:r>
      <w:r>
        <w:rPr>
          <w:spacing w:val="-2"/>
        </w:rPr>
        <w:t> </w:t>
      </w:r>
      <w:r>
        <w:rPr/>
        <w:t>påbudet</w:t>
      </w:r>
      <w:r>
        <w:rPr>
          <w:spacing w:val="-2"/>
        </w:rPr>
        <w:t> </w:t>
      </w:r>
      <w:r>
        <w:rPr/>
        <w:t>i</w:t>
      </w:r>
      <w:r>
        <w:rPr>
          <w:spacing w:val="-2"/>
        </w:rPr>
        <w:t> </w:t>
      </w:r>
      <w:r>
        <w:rPr/>
        <w:t>LBT</w:t>
      </w:r>
      <w:r>
        <w:rPr>
          <w:spacing w:val="-2"/>
        </w:rPr>
        <w:t> </w:t>
      </w:r>
      <w:r>
        <w:rPr/>
        <w:t>er</w:t>
      </w:r>
      <w:r>
        <w:rPr>
          <w:spacing w:val="-2"/>
        </w:rPr>
        <w:t> </w:t>
      </w:r>
      <w:r>
        <w:rPr/>
        <w:t>at</w:t>
      </w:r>
      <w:r>
        <w:rPr>
          <w:spacing w:val="-2"/>
        </w:rPr>
        <w:t> </w:t>
      </w:r>
      <w:r>
        <w:rPr/>
        <w:t>klientene</w:t>
      </w:r>
      <w:r>
        <w:rPr>
          <w:spacing w:val="-2"/>
        </w:rPr>
        <w:t> </w:t>
      </w:r>
      <w:r>
        <w:rPr/>
        <w:t>må</w:t>
      </w:r>
      <w:r>
        <w:rPr>
          <w:spacing w:val="-2"/>
        </w:rPr>
        <w:t> </w:t>
      </w:r>
      <w:r>
        <w:rPr/>
        <w:t>beskyttes</w:t>
      </w:r>
      <w:r>
        <w:rPr>
          <w:spacing w:val="-2"/>
        </w:rPr>
        <w:t> </w:t>
      </w:r>
      <w:r>
        <w:rPr/>
        <w:t>mot</w:t>
      </w:r>
      <w:r>
        <w:rPr>
          <w:spacing w:val="-2"/>
        </w:rPr>
        <w:t> </w:t>
      </w:r>
      <w:r>
        <w:rPr/>
        <w:t>psykisk</w:t>
      </w:r>
      <w:r>
        <w:rPr>
          <w:spacing w:val="-2"/>
        </w:rPr>
        <w:t> </w:t>
      </w:r>
      <w:r>
        <w:rPr/>
        <w:t>smerte</w:t>
      </w:r>
      <w:r>
        <w:rPr>
          <w:spacing w:val="-2"/>
        </w:rPr>
        <w:t> </w:t>
      </w:r>
      <w:r>
        <w:rPr/>
        <w:t>i</w:t>
      </w:r>
      <w:r>
        <w:rPr>
          <w:spacing w:val="-2"/>
        </w:rPr>
        <w:t> </w:t>
      </w:r>
      <w:r>
        <w:rPr/>
        <w:t>kon- sultasjonen.</w:t>
      </w:r>
      <w:r>
        <w:rPr>
          <w:spacing w:val="-9"/>
        </w:rPr>
        <w:t> </w:t>
      </w:r>
      <w:r>
        <w:rPr/>
        <w:t>Det</w:t>
      </w:r>
      <w:r>
        <w:rPr>
          <w:spacing w:val="-9"/>
        </w:rPr>
        <w:t> </w:t>
      </w:r>
      <w:r>
        <w:rPr/>
        <w:t>er</w:t>
      </w:r>
      <w:r>
        <w:rPr>
          <w:spacing w:val="-9"/>
        </w:rPr>
        <w:t> </w:t>
      </w:r>
      <w:r>
        <w:rPr/>
        <w:t>inhumant</w:t>
      </w:r>
      <w:r>
        <w:rPr>
          <w:spacing w:val="-9"/>
        </w:rPr>
        <w:t> </w:t>
      </w:r>
      <w:r>
        <w:rPr/>
        <w:t>å</w:t>
      </w:r>
      <w:r>
        <w:rPr>
          <w:spacing w:val="-9"/>
        </w:rPr>
        <w:t> </w:t>
      </w:r>
      <w:r>
        <w:rPr/>
        <w:t>påføre</w:t>
      </w:r>
      <w:r>
        <w:rPr>
          <w:spacing w:val="-9"/>
        </w:rPr>
        <w:t> </w:t>
      </w:r>
      <w:r>
        <w:rPr/>
        <w:t>og</w:t>
      </w:r>
      <w:r>
        <w:rPr>
          <w:spacing w:val="-9"/>
        </w:rPr>
        <w:t> </w:t>
      </w:r>
      <w:r>
        <w:rPr/>
        <w:t>la</w:t>
      </w:r>
      <w:r>
        <w:rPr>
          <w:spacing w:val="-9"/>
        </w:rPr>
        <w:t> </w:t>
      </w:r>
      <w:r>
        <w:rPr/>
        <w:t>klientene</w:t>
      </w:r>
      <w:r>
        <w:rPr>
          <w:spacing w:val="-9"/>
        </w:rPr>
        <w:t> </w:t>
      </w:r>
      <w:r>
        <w:rPr/>
        <w:t>gjennomleve</w:t>
      </w:r>
      <w:r>
        <w:rPr>
          <w:spacing w:val="-9"/>
        </w:rPr>
        <w:t> </w:t>
      </w:r>
      <w:r>
        <w:rPr/>
        <w:t>psykisk</w:t>
      </w:r>
      <w:r>
        <w:rPr>
          <w:spacing w:val="-9"/>
        </w:rPr>
        <w:t> </w:t>
      </w:r>
      <w:r>
        <w:rPr/>
        <w:t>smerte</w:t>
      </w:r>
      <w:r>
        <w:rPr>
          <w:spacing w:val="-9"/>
        </w:rPr>
        <w:t> </w:t>
      </w:r>
      <w:r>
        <w:rPr/>
        <w:t>når det er mulig å fjerne eller redusere den. En annen grunn er av faglig karakter. Det å gjennomføre en intervensjon samtidig som klienten har kontakt med angst eller an- net ubehag, kan hindre endring og føre til at klienten drar med seg psykisk ubehag innover i behandlingen og får mer angst etter at konsultasjonen er over. Hvis dette skjer, fungerer behandlingen antiterapeutisk. Denne situasjonen kan oppstå selv om klienten er fortrolig med og godtar den psykiske smerten som han får kontakt med gjennom behandlingen.</w:t>
      </w:r>
    </w:p>
    <w:p>
      <w:pPr>
        <w:pStyle w:val="BodyText"/>
        <w:ind w:right="547" w:firstLine="283"/>
      </w:pPr>
      <w:r>
        <w:rPr/>
        <w:t>Det er mulig å redusere klientens psykiske smerte betydelig gjennom målrettede teknikker, noe som er avgjørende for å oppnå varig psykisk velvære. Det etiske på- budet om å beskytte klientene er derfor både en moralsk og faglig forpliktelse for te- rapeuter i LBT, og det krever konstant oppmerksomhet for å sikre at behandlingen fører til positive og varige endringer. Terapeutene kan ha lite kunnskap om hvordan man</w:t>
      </w:r>
      <w:r>
        <w:rPr>
          <w:spacing w:val="-11"/>
        </w:rPr>
        <w:t> </w:t>
      </w:r>
      <w:r>
        <w:rPr/>
        <w:t>kan</w:t>
      </w:r>
      <w:r>
        <w:rPr>
          <w:spacing w:val="-11"/>
        </w:rPr>
        <w:t> </w:t>
      </w:r>
      <w:r>
        <w:rPr/>
        <w:t>redusere</w:t>
      </w:r>
      <w:r>
        <w:rPr>
          <w:spacing w:val="-11"/>
        </w:rPr>
        <w:t> </w:t>
      </w:r>
      <w:r>
        <w:rPr/>
        <w:t>symptomene,</w:t>
      </w:r>
      <w:r>
        <w:rPr>
          <w:spacing w:val="-11"/>
        </w:rPr>
        <w:t> </w:t>
      </w:r>
      <w:r>
        <w:rPr/>
        <w:t>med</w:t>
      </w:r>
      <w:r>
        <w:rPr>
          <w:spacing w:val="-11"/>
        </w:rPr>
        <w:t> </w:t>
      </w:r>
      <w:r>
        <w:rPr/>
        <w:t>den</w:t>
      </w:r>
      <w:r>
        <w:rPr>
          <w:spacing w:val="-11"/>
        </w:rPr>
        <w:t> </w:t>
      </w:r>
      <w:r>
        <w:rPr/>
        <w:t>følge</w:t>
      </w:r>
      <w:r>
        <w:rPr>
          <w:spacing w:val="-11"/>
        </w:rPr>
        <w:t> </w:t>
      </w:r>
      <w:r>
        <w:rPr/>
        <w:t>at</w:t>
      </w:r>
      <w:r>
        <w:rPr>
          <w:spacing w:val="-11"/>
        </w:rPr>
        <w:t> </w:t>
      </w:r>
      <w:r>
        <w:rPr/>
        <w:t>man</w:t>
      </w:r>
      <w:r>
        <w:rPr>
          <w:spacing w:val="-11"/>
        </w:rPr>
        <w:t> </w:t>
      </w:r>
      <w:r>
        <w:rPr/>
        <w:t>betrakter</w:t>
      </w:r>
      <w:r>
        <w:rPr>
          <w:spacing w:val="-11"/>
        </w:rPr>
        <w:t> </w:t>
      </w:r>
      <w:r>
        <w:rPr/>
        <w:t>de</w:t>
      </w:r>
      <w:r>
        <w:rPr>
          <w:spacing w:val="-11"/>
        </w:rPr>
        <w:t> </w:t>
      </w:r>
      <w:r>
        <w:rPr/>
        <w:t>som</w:t>
      </w:r>
      <w:r>
        <w:rPr>
          <w:spacing w:val="-11"/>
        </w:rPr>
        <w:t> </w:t>
      </w:r>
      <w:r>
        <w:rPr/>
        <w:t>en</w:t>
      </w:r>
      <w:r>
        <w:rPr>
          <w:spacing w:val="-11"/>
        </w:rPr>
        <w:t> </w:t>
      </w:r>
      <w:r>
        <w:rPr/>
        <w:t>naturlig</w:t>
      </w:r>
      <w:r>
        <w:rPr>
          <w:spacing w:val="-11"/>
        </w:rPr>
        <w:t> </w:t>
      </w:r>
      <w:r>
        <w:rPr/>
        <w:t>og nødvendig</w:t>
      </w:r>
      <w:r>
        <w:rPr>
          <w:spacing w:val="-1"/>
        </w:rPr>
        <w:t> </w:t>
      </w:r>
      <w:r>
        <w:rPr/>
        <w:t>del</w:t>
      </w:r>
      <w:r>
        <w:rPr>
          <w:spacing w:val="-1"/>
        </w:rPr>
        <w:t> </w:t>
      </w:r>
      <w:r>
        <w:rPr/>
        <w:t>av</w:t>
      </w:r>
      <w:r>
        <w:rPr>
          <w:spacing w:val="-1"/>
        </w:rPr>
        <w:t> </w:t>
      </w:r>
      <w:r>
        <w:rPr/>
        <w:t>behandlingen,</w:t>
      </w:r>
      <w:r>
        <w:rPr>
          <w:spacing w:val="-1"/>
        </w:rPr>
        <w:t> </w:t>
      </w:r>
      <w:r>
        <w:rPr/>
        <w:t>med</w:t>
      </w:r>
      <w:r>
        <w:rPr>
          <w:spacing w:val="-1"/>
        </w:rPr>
        <w:t> </w:t>
      </w:r>
      <w:r>
        <w:rPr/>
        <w:t>økt</w:t>
      </w:r>
      <w:r>
        <w:rPr>
          <w:spacing w:val="-1"/>
        </w:rPr>
        <w:t> </w:t>
      </w:r>
      <w:r>
        <w:rPr/>
        <w:t>belastning</w:t>
      </w:r>
      <w:r>
        <w:rPr>
          <w:spacing w:val="-1"/>
        </w:rPr>
        <w:t> </w:t>
      </w:r>
      <w:r>
        <w:rPr/>
        <w:t>på</w:t>
      </w:r>
      <w:r>
        <w:rPr>
          <w:spacing w:val="-1"/>
        </w:rPr>
        <w:t> </w:t>
      </w:r>
      <w:r>
        <w:rPr/>
        <w:t>klientene</w:t>
      </w:r>
      <w:r>
        <w:rPr>
          <w:spacing w:val="-1"/>
        </w:rPr>
        <w:t> </w:t>
      </w:r>
      <w:r>
        <w:rPr/>
        <w:t>som</w:t>
      </w:r>
      <w:r>
        <w:rPr>
          <w:spacing w:val="-1"/>
        </w:rPr>
        <w:t> </w:t>
      </w:r>
      <w:r>
        <w:rPr/>
        <w:t>resultat.</w:t>
      </w:r>
      <w:r>
        <w:rPr>
          <w:spacing w:val="-1"/>
        </w:rPr>
        <w:t> </w:t>
      </w:r>
      <w:r>
        <w:rPr/>
        <w:t>Det</w:t>
      </w:r>
      <w:r>
        <w:rPr>
          <w:spacing w:val="-1"/>
        </w:rPr>
        <w:t> </w:t>
      </w:r>
      <w:r>
        <w:rPr/>
        <w:t>er derfor</w:t>
      </w:r>
      <w:r>
        <w:rPr>
          <w:spacing w:val="-8"/>
        </w:rPr>
        <w:t> </w:t>
      </w:r>
      <w:r>
        <w:rPr/>
        <w:t>nødvendig</w:t>
      </w:r>
      <w:r>
        <w:rPr>
          <w:spacing w:val="-8"/>
        </w:rPr>
        <w:t> </w:t>
      </w:r>
      <w:r>
        <w:rPr/>
        <w:t>at</w:t>
      </w:r>
      <w:r>
        <w:rPr>
          <w:spacing w:val="-8"/>
        </w:rPr>
        <w:t> </w:t>
      </w:r>
      <w:r>
        <w:rPr/>
        <w:t>terapeutene</w:t>
      </w:r>
      <w:r>
        <w:rPr>
          <w:spacing w:val="-8"/>
        </w:rPr>
        <w:t> </w:t>
      </w:r>
      <w:r>
        <w:rPr/>
        <w:t>setter</w:t>
      </w:r>
      <w:r>
        <w:rPr>
          <w:spacing w:val="-8"/>
        </w:rPr>
        <w:t> </w:t>
      </w:r>
      <w:r>
        <w:rPr/>
        <w:t>seg</w:t>
      </w:r>
      <w:r>
        <w:rPr>
          <w:spacing w:val="-8"/>
        </w:rPr>
        <w:t> </w:t>
      </w:r>
      <w:r>
        <w:rPr/>
        <w:t>inn</w:t>
      </w:r>
      <w:r>
        <w:rPr>
          <w:spacing w:val="-8"/>
        </w:rPr>
        <w:t> </w:t>
      </w:r>
      <w:r>
        <w:rPr/>
        <w:t>i</w:t>
      </w:r>
      <w:r>
        <w:rPr>
          <w:spacing w:val="-8"/>
        </w:rPr>
        <w:t> </w:t>
      </w:r>
      <w:r>
        <w:rPr/>
        <w:t>hvordan</w:t>
      </w:r>
      <w:r>
        <w:rPr>
          <w:spacing w:val="-8"/>
        </w:rPr>
        <w:t> </w:t>
      </w:r>
      <w:r>
        <w:rPr/>
        <w:t>man</w:t>
      </w:r>
      <w:r>
        <w:rPr>
          <w:spacing w:val="-8"/>
        </w:rPr>
        <w:t> </w:t>
      </w:r>
      <w:r>
        <w:rPr/>
        <w:t>kan</w:t>
      </w:r>
      <w:r>
        <w:rPr>
          <w:spacing w:val="-8"/>
        </w:rPr>
        <w:t> </w:t>
      </w:r>
      <w:r>
        <w:rPr/>
        <w:t>redusere</w:t>
      </w:r>
      <w:r>
        <w:rPr>
          <w:spacing w:val="-8"/>
        </w:rPr>
        <w:t> </w:t>
      </w:r>
      <w:r>
        <w:rPr/>
        <w:t>klientenes psykiske ubehag underveis i behandlingen.</w:t>
      </w:r>
    </w:p>
    <w:p>
      <w:pPr>
        <w:pStyle w:val="BodyText"/>
        <w:ind w:right="548" w:firstLine="283"/>
      </w:pPr>
      <w:r>
        <w:rPr/>
        <w:t>De etiske verdiene som er nevnt i det foregående blir søkt realisert i behandlings- prosessen i LBT, som blir beskrevet i neste kapittel.</w:t>
      </w:r>
    </w:p>
    <w:p>
      <w:pPr>
        <w:spacing w:after="0"/>
        <w:sectPr>
          <w:pgSz w:w="9640" w:h="13610"/>
          <w:pgMar w:header="345" w:footer="460" w:top="900" w:bottom="620" w:left="860" w:right="640"/>
        </w:sectPr>
      </w:pPr>
    </w:p>
    <w:p>
      <w:pPr>
        <w:pStyle w:val="BodyText"/>
        <w:spacing w:before="171"/>
        <w:ind w:left="0"/>
        <w:jc w:val="left"/>
        <w:rPr>
          <w:sz w:val="72"/>
        </w:rPr>
      </w:pPr>
    </w:p>
    <w:p>
      <w:pPr>
        <w:pStyle w:val="Heading1"/>
        <w:ind w:left="3252" w:right="0"/>
        <w:jc w:val="left"/>
      </w:pPr>
      <w:bookmarkStart w:name="Del 5 " w:id="81"/>
      <w:bookmarkEnd w:id="81"/>
      <w:r>
        <w:rPr>
          <w:b w:val="0"/>
        </w:rPr>
      </w:r>
      <w:bookmarkStart w:name="Elementer i lingvistisk hjerneterapi" w:id="82"/>
      <w:bookmarkEnd w:id="82"/>
      <w:r>
        <w:rPr>
          <w:b w:val="0"/>
        </w:rPr>
      </w:r>
      <w:bookmarkStart w:name="_bookmark30" w:id="83"/>
      <w:bookmarkEnd w:id="83"/>
      <w:r>
        <w:rPr>
          <w:b w:val="0"/>
        </w:rPr>
      </w:r>
      <w:r>
        <w:rPr/>
        <w:t>Del</w:t>
      </w:r>
      <w:r>
        <w:rPr>
          <w:spacing w:val="-3"/>
        </w:rPr>
        <w:t> </w:t>
      </w:r>
      <w:r>
        <w:rPr>
          <w:spacing w:val="-10"/>
        </w:rPr>
        <w:t>5</w:t>
      </w:r>
    </w:p>
    <w:p>
      <w:pPr>
        <w:pStyle w:val="Heading2"/>
        <w:spacing w:line="218" w:lineRule="auto" w:before="745"/>
        <w:ind w:left="2971" w:right="181" w:hanging="2589"/>
        <w:jc w:val="left"/>
        <w:rPr>
          <w:b w:val="0"/>
        </w:rPr>
      </w:pPr>
      <w:r>
        <w:rPr/>
        <w:t>Elementer</w:t>
      </w:r>
      <w:r>
        <w:rPr>
          <w:spacing w:val="-11"/>
        </w:rPr>
        <w:t> </w:t>
      </w:r>
      <w:r>
        <w:rPr/>
        <w:t>i</w:t>
      </w:r>
      <w:r>
        <w:rPr>
          <w:spacing w:val="-12"/>
        </w:rPr>
        <w:t> </w:t>
      </w:r>
      <w:r>
        <w:rPr/>
        <w:t>lingvistisk</w:t>
      </w:r>
      <w:r>
        <w:rPr>
          <w:spacing w:val="-12"/>
        </w:rPr>
        <w:t> </w:t>
      </w:r>
      <w:r>
        <w:rPr/>
        <w:t>hjer- </w:t>
      </w:r>
      <w:r>
        <w:rPr>
          <w:spacing w:val="-2"/>
        </w:rPr>
        <w:t>neterap</w:t>
      </w:r>
      <w:r>
        <w:rPr>
          <w:b w:val="0"/>
          <w:spacing w:val="-2"/>
        </w:rPr>
        <w:t>i</w:t>
      </w:r>
    </w:p>
    <w:p>
      <w:pPr>
        <w:pStyle w:val="BodyText"/>
        <w:spacing w:before="177"/>
        <w:ind w:left="0"/>
        <w:jc w:val="left"/>
        <w:rPr>
          <w:rFonts w:ascii="Roboto"/>
          <w:sz w:val="60"/>
        </w:rPr>
      </w:pPr>
    </w:p>
    <w:p>
      <w:pPr>
        <w:pStyle w:val="BodyText"/>
        <w:ind w:left="330" w:right="320"/>
      </w:pPr>
      <w:r>
        <w:rPr/>
        <w:t>Del</w:t>
      </w:r>
      <w:r>
        <w:rPr>
          <w:spacing w:val="-10"/>
        </w:rPr>
        <w:t> </w:t>
      </w:r>
      <w:r>
        <w:rPr/>
        <w:t>5</w:t>
      </w:r>
      <w:r>
        <w:rPr>
          <w:spacing w:val="-10"/>
        </w:rPr>
        <w:t> </w:t>
      </w:r>
      <w:r>
        <w:rPr/>
        <w:t>beskriver</w:t>
      </w:r>
      <w:r>
        <w:rPr>
          <w:spacing w:val="-10"/>
        </w:rPr>
        <w:t> </w:t>
      </w:r>
      <w:r>
        <w:rPr/>
        <w:t>elementer</w:t>
      </w:r>
      <w:r>
        <w:rPr>
          <w:spacing w:val="-10"/>
        </w:rPr>
        <w:t> </w:t>
      </w:r>
      <w:r>
        <w:rPr/>
        <w:t>i</w:t>
      </w:r>
      <w:r>
        <w:rPr>
          <w:spacing w:val="-10"/>
        </w:rPr>
        <w:t> </w:t>
      </w:r>
      <w:r>
        <w:rPr/>
        <w:t>lingvistisk</w:t>
      </w:r>
      <w:r>
        <w:rPr>
          <w:spacing w:val="-10"/>
        </w:rPr>
        <w:t> </w:t>
      </w:r>
      <w:r>
        <w:rPr/>
        <w:t>hjerneterapi</w:t>
      </w:r>
      <w:r>
        <w:rPr>
          <w:spacing w:val="-10"/>
        </w:rPr>
        <w:t> </w:t>
      </w:r>
      <w:r>
        <w:rPr/>
        <w:t>som</w:t>
      </w:r>
      <w:r>
        <w:rPr>
          <w:spacing w:val="-10"/>
        </w:rPr>
        <w:t> </w:t>
      </w:r>
      <w:r>
        <w:rPr/>
        <w:t>utredningen</w:t>
      </w:r>
      <w:r>
        <w:rPr>
          <w:spacing w:val="-10"/>
        </w:rPr>
        <w:t> </w:t>
      </w:r>
      <w:r>
        <w:rPr/>
        <w:t>av</w:t>
      </w:r>
      <w:r>
        <w:rPr>
          <w:spacing w:val="-10"/>
        </w:rPr>
        <w:t> </w:t>
      </w:r>
      <w:r>
        <w:rPr/>
        <w:t>klientens</w:t>
      </w:r>
      <w:r>
        <w:rPr>
          <w:spacing w:val="-10"/>
        </w:rPr>
        <w:t> </w:t>
      </w:r>
      <w:r>
        <w:rPr/>
        <w:t>situ- asjon</w:t>
      </w:r>
      <w:r>
        <w:rPr>
          <w:spacing w:val="-6"/>
        </w:rPr>
        <w:t> </w:t>
      </w:r>
      <w:r>
        <w:rPr/>
        <w:t>og</w:t>
      </w:r>
      <w:r>
        <w:rPr>
          <w:spacing w:val="-6"/>
        </w:rPr>
        <w:t> </w:t>
      </w:r>
      <w:r>
        <w:rPr/>
        <w:t>symptomer</w:t>
      </w:r>
      <w:r>
        <w:rPr>
          <w:spacing w:val="-6"/>
        </w:rPr>
        <w:t> </w:t>
      </w:r>
      <w:r>
        <w:rPr/>
        <w:t>slik</w:t>
      </w:r>
      <w:r>
        <w:rPr>
          <w:spacing w:val="-6"/>
        </w:rPr>
        <w:t> </w:t>
      </w:r>
      <w:r>
        <w:rPr/>
        <w:t>de</w:t>
      </w:r>
      <w:r>
        <w:rPr>
          <w:spacing w:val="-6"/>
        </w:rPr>
        <w:t> </w:t>
      </w:r>
      <w:r>
        <w:rPr/>
        <w:t>forstås</w:t>
      </w:r>
      <w:r>
        <w:rPr>
          <w:spacing w:val="-6"/>
        </w:rPr>
        <w:t> </w:t>
      </w:r>
      <w:r>
        <w:rPr/>
        <w:t>i</w:t>
      </w:r>
      <w:r>
        <w:rPr>
          <w:spacing w:val="-6"/>
        </w:rPr>
        <w:t> </w:t>
      </w:r>
      <w:r>
        <w:rPr/>
        <w:t>lingvistisk</w:t>
      </w:r>
      <w:r>
        <w:rPr>
          <w:spacing w:val="-6"/>
        </w:rPr>
        <w:t> </w:t>
      </w:r>
      <w:r>
        <w:rPr/>
        <w:t>terapi.</w:t>
      </w:r>
      <w:r>
        <w:rPr>
          <w:spacing w:val="-6"/>
        </w:rPr>
        <w:t> </w:t>
      </w:r>
      <w:r>
        <w:rPr/>
        <w:t>Kapittelet</w:t>
      </w:r>
      <w:r>
        <w:rPr>
          <w:spacing w:val="-6"/>
        </w:rPr>
        <w:t> </w:t>
      </w:r>
      <w:r>
        <w:rPr/>
        <w:t>gi</w:t>
      </w:r>
      <w:r>
        <w:rPr>
          <w:spacing w:val="-6"/>
        </w:rPr>
        <w:t> </w:t>
      </w:r>
      <w:r>
        <w:rPr/>
        <w:t>også</w:t>
      </w:r>
      <w:r>
        <w:rPr>
          <w:spacing w:val="-6"/>
        </w:rPr>
        <w:t> </w:t>
      </w:r>
      <w:r>
        <w:rPr/>
        <w:t>en</w:t>
      </w:r>
      <w:r>
        <w:rPr>
          <w:spacing w:val="-6"/>
        </w:rPr>
        <w:t> </w:t>
      </w:r>
      <w:r>
        <w:rPr/>
        <w:t>skjematisk beskrivelse av behandlingsprosessen og av elementer i behandlingen som behandlin- </w:t>
      </w:r>
      <w:r>
        <w:rPr>
          <w:spacing w:val="-2"/>
        </w:rPr>
        <w:t>genes varighet, klientrelaterte og terapeutrelaterte faktorer som påvirker de resultatene </w:t>
      </w:r>
      <w:r>
        <w:rPr/>
        <w:t>som</w:t>
      </w:r>
      <w:r>
        <w:rPr>
          <w:spacing w:val="-11"/>
        </w:rPr>
        <w:t> </w:t>
      </w:r>
      <w:r>
        <w:rPr/>
        <w:t>kan</w:t>
      </w:r>
      <w:r>
        <w:rPr>
          <w:spacing w:val="-11"/>
        </w:rPr>
        <w:t> </w:t>
      </w:r>
      <w:r>
        <w:rPr/>
        <w:t>oppnås</w:t>
      </w:r>
      <w:r>
        <w:rPr>
          <w:spacing w:val="-11"/>
        </w:rPr>
        <w:t> </w:t>
      </w:r>
      <w:r>
        <w:rPr/>
        <w:t>i</w:t>
      </w:r>
      <w:r>
        <w:rPr>
          <w:spacing w:val="-11"/>
        </w:rPr>
        <w:t> </w:t>
      </w:r>
      <w:r>
        <w:rPr/>
        <w:t>behandlingen</w:t>
      </w:r>
      <w:r>
        <w:rPr>
          <w:spacing w:val="-11"/>
        </w:rPr>
        <w:t> </w:t>
      </w:r>
      <w:r>
        <w:rPr/>
        <w:t>og</w:t>
      </w:r>
      <w:r>
        <w:rPr>
          <w:spacing w:val="-11"/>
        </w:rPr>
        <w:t> </w:t>
      </w:r>
      <w:r>
        <w:rPr/>
        <w:t>hva</w:t>
      </w:r>
      <w:r>
        <w:rPr>
          <w:spacing w:val="-11"/>
        </w:rPr>
        <w:t> </w:t>
      </w:r>
      <w:r>
        <w:rPr/>
        <w:t>som</w:t>
      </w:r>
      <w:r>
        <w:rPr>
          <w:spacing w:val="-11"/>
        </w:rPr>
        <w:t> </w:t>
      </w:r>
      <w:r>
        <w:rPr/>
        <w:t>fungerer</w:t>
      </w:r>
      <w:r>
        <w:rPr>
          <w:spacing w:val="-11"/>
        </w:rPr>
        <w:t> </w:t>
      </w:r>
      <w:r>
        <w:rPr/>
        <w:t>som</w:t>
      </w:r>
      <w:r>
        <w:rPr>
          <w:spacing w:val="-11"/>
        </w:rPr>
        <w:t> </w:t>
      </w:r>
      <w:r>
        <w:rPr/>
        <w:t>signaler</w:t>
      </w:r>
      <w:r>
        <w:rPr>
          <w:spacing w:val="-11"/>
        </w:rPr>
        <w:t> </w:t>
      </w:r>
      <w:r>
        <w:rPr/>
        <w:t>på</w:t>
      </w:r>
      <w:r>
        <w:rPr>
          <w:spacing w:val="-11"/>
        </w:rPr>
        <w:t> </w:t>
      </w:r>
      <w:r>
        <w:rPr/>
        <w:t>endring.</w:t>
      </w:r>
      <w:r>
        <w:rPr>
          <w:spacing w:val="-11"/>
        </w:rPr>
        <w:t> </w:t>
      </w:r>
      <w:r>
        <w:rPr/>
        <w:t>I</w:t>
      </w:r>
      <w:r>
        <w:rPr>
          <w:spacing w:val="-11"/>
        </w:rPr>
        <w:t> </w:t>
      </w:r>
      <w:r>
        <w:rPr/>
        <w:t>tillegg inneholder</w:t>
      </w:r>
      <w:r>
        <w:rPr>
          <w:spacing w:val="-4"/>
        </w:rPr>
        <w:t> </w:t>
      </w:r>
      <w:r>
        <w:rPr/>
        <w:t>del</w:t>
      </w:r>
      <w:r>
        <w:rPr>
          <w:spacing w:val="-4"/>
        </w:rPr>
        <w:t> </w:t>
      </w:r>
      <w:r>
        <w:rPr/>
        <w:t>5</w:t>
      </w:r>
      <w:r>
        <w:rPr>
          <w:spacing w:val="-4"/>
        </w:rPr>
        <w:t> </w:t>
      </w:r>
      <w:r>
        <w:rPr/>
        <w:t>råd</w:t>
      </w:r>
      <w:r>
        <w:rPr>
          <w:spacing w:val="-4"/>
        </w:rPr>
        <w:t> </w:t>
      </w:r>
      <w:r>
        <w:rPr/>
        <w:t>til</w:t>
      </w:r>
      <w:r>
        <w:rPr>
          <w:spacing w:val="-4"/>
        </w:rPr>
        <w:t> </w:t>
      </w:r>
      <w:r>
        <w:rPr/>
        <w:t>nye</w:t>
      </w:r>
      <w:r>
        <w:rPr>
          <w:spacing w:val="-4"/>
        </w:rPr>
        <w:t> </w:t>
      </w:r>
      <w:r>
        <w:rPr/>
        <w:t>terapeuter,</w:t>
      </w:r>
      <w:r>
        <w:rPr>
          <w:spacing w:val="-4"/>
        </w:rPr>
        <w:t> </w:t>
      </w:r>
      <w:r>
        <w:rPr/>
        <w:t>noe</w:t>
      </w:r>
      <w:r>
        <w:rPr>
          <w:spacing w:val="-4"/>
        </w:rPr>
        <w:t> </w:t>
      </w:r>
      <w:r>
        <w:rPr/>
        <w:t>som</w:t>
      </w:r>
      <w:r>
        <w:rPr>
          <w:spacing w:val="-4"/>
        </w:rPr>
        <w:t> </w:t>
      </w:r>
      <w:r>
        <w:rPr/>
        <w:t>kan</w:t>
      </w:r>
      <w:r>
        <w:rPr>
          <w:spacing w:val="40"/>
        </w:rPr>
        <w:t> </w:t>
      </w:r>
      <w:r>
        <w:rPr/>
        <w:t>øke</w:t>
      </w:r>
      <w:r>
        <w:rPr>
          <w:spacing w:val="-4"/>
        </w:rPr>
        <w:t> </w:t>
      </w:r>
      <w:r>
        <w:rPr/>
        <w:t>muligheten</w:t>
      </w:r>
      <w:r>
        <w:rPr>
          <w:spacing w:val="-4"/>
        </w:rPr>
        <w:t> </w:t>
      </w:r>
      <w:r>
        <w:rPr/>
        <w:t>for</w:t>
      </w:r>
      <w:r>
        <w:rPr>
          <w:spacing w:val="-4"/>
        </w:rPr>
        <w:t> </w:t>
      </w:r>
      <w:r>
        <w:rPr/>
        <w:t>å</w:t>
      </w:r>
      <w:r>
        <w:rPr>
          <w:spacing w:val="-4"/>
        </w:rPr>
        <w:t> </w:t>
      </w:r>
      <w:r>
        <w:rPr/>
        <w:t>lykkes</w:t>
      </w:r>
      <w:r>
        <w:rPr>
          <w:spacing w:val="-4"/>
        </w:rPr>
        <w:t> </w:t>
      </w:r>
      <w:r>
        <w:rPr/>
        <w:t>som terapeut. Til slutt presenteres glimt fra vellykkede og enkelte mindre vellykkede en- </w:t>
      </w:r>
      <w:r>
        <w:rPr>
          <w:spacing w:val="-2"/>
        </w:rPr>
        <w:t>dringsprosesser.</w:t>
      </w:r>
      <w:r>
        <w:rPr>
          <w:spacing w:val="-3"/>
        </w:rPr>
        <w:t> </w:t>
      </w:r>
      <w:r>
        <w:rPr>
          <w:spacing w:val="-2"/>
        </w:rPr>
        <w:t>Deretter</w:t>
      </w:r>
      <w:r>
        <w:rPr>
          <w:spacing w:val="-3"/>
        </w:rPr>
        <w:t> </w:t>
      </w:r>
      <w:r>
        <w:rPr>
          <w:spacing w:val="-2"/>
        </w:rPr>
        <w:t>følger</w:t>
      </w:r>
      <w:r>
        <w:rPr>
          <w:spacing w:val="-3"/>
        </w:rPr>
        <w:t> </w:t>
      </w:r>
      <w:r>
        <w:rPr>
          <w:spacing w:val="-2"/>
        </w:rPr>
        <w:t>del</w:t>
      </w:r>
      <w:r>
        <w:rPr>
          <w:spacing w:val="-3"/>
        </w:rPr>
        <w:t> </w:t>
      </w:r>
      <w:r>
        <w:rPr>
          <w:spacing w:val="-2"/>
        </w:rPr>
        <w:t>6</w:t>
      </w:r>
      <w:r>
        <w:rPr>
          <w:spacing w:val="-3"/>
        </w:rPr>
        <w:t> </w:t>
      </w:r>
      <w:r>
        <w:rPr>
          <w:spacing w:val="-2"/>
        </w:rPr>
        <w:t>som</w:t>
      </w:r>
      <w:r>
        <w:rPr>
          <w:spacing w:val="-3"/>
        </w:rPr>
        <w:t> </w:t>
      </w:r>
      <w:r>
        <w:rPr>
          <w:spacing w:val="-2"/>
        </w:rPr>
        <w:t>fokuserer</w:t>
      </w:r>
      <w:r>
        <w:rPr>
          <w:spacing w:val="-3"/>
        </w:rPr>
        <w:t> </w:t>
      </w:r>
      <w:r>
        <w:rPr>
          <w:spacing w:val="-2"/>
        </w:rPr>
        <w:t>på</w:t>
      </w:r>
      <w:r>
        <w:rPr>
          <w:spacing w:val="-3"/>
        </w:rPr>
        <w:t> </w:t>
      </w:r>
      <w:r>
        <w:rPr>
          <w:spacing w:val="-2"/>
        </w:rPr>
        <w:t>metodiske</w:t>
      </w:r>
      <w:r>
        <w:rPr>
          <w:spacing w:val="-3"/>
        </w:rPr>
        <w:t> </w:t>
      </w:r>
      <w:r>
        <w:rPr>
          <w:spacing w:val="-2"/>
        </w:rPr>
        <w:t>aspekter</w:t>
      </w:r>
      <w:r>
        <w:rPr>
          <w:spacing w:val="-3"/>
        </w:rPr>
        <w:t> </w:t>
      </w:r>
      <w:r>
        <w:rPr>
          <w:spacing w:val="-2"/>
        </w:rPr>
        <w:t>og</w:t>
      </w:r>
      <w:r>
        <w:rPr>
          <w:spacing w:val="-3"/>
        </w:rPr>
        <w:t> </w:t>
      </w:r>
      <w:r>
        <w:rPr>
          <w:spacing w:val="-2"/>
        </w:rPr>
        <w:t>metoder </w:t>
      </w:r>
      <w:r>
        <w:rPr/>
        <w:t>som</w:t>
      </w:r>
      <w:r>
        <w:rPr>
          <w:spacing w:val="-9"/>
        </w:rPr>
        <w:t> </w:t>
      </w:r>
      <w:r>
        <w:rPr/>
        <w:t>anvendes</w:t>
      </w:r>
      <w:r>
        <w:rPr>
          <w:spacing w:val="-6"/>
        </w:rPr>
        <w:t> </w:t>
      </w:r>
      <w:r>
        <w:rPr/>
        <w:t>i</w:t>
      </w:r>
      <w:r>
        <w:rPr>
          <w:spacing w:val="-7"/>
        </w:rPr>
        <w:t> </w:t>
      </w:r>
      <w:r>
        <w:rPr/>
        <w:t>lingvistisk</w:t>
      </w:r>
      <w:r>
        <w:rPr>
          <w:spacing w:val="-6"/>
        </w:rPr>
        <w:t> </w:t>
      </w:r>
      <w:r>
        <w:rPr/>
        <w:t>terapi</w:t>
      </w:r>
      <w:r>
        <w:rPr>
          <w:spacing w:val="-7"/>
        </w:rPr>
        <w:t> </w:t>
      </w:r>
      <w:r>
        <w:rPr/>
        <w:t>som</w:t>
      </w:r>
      <w:r>
        <w:rPr>
          <w:spacing w:val="-6"/>
        </w:rPr>
        <w:t> </w:t>
      </w:r>
      <w:r>
        <w:rPr/>
        <w:t>endringsstrategier,</w:t>
      </w:r>
      <w:r>
        <w:rPr>
          <w:spacing w:val="-7"/>
        </w:rPr>
        <w:t> </w:t>
      </w:r>
      <w:r>
        <w:rPr/>
        <w:t>endringsformer</w:t>
      </w:r>
      <w:r>
        <w:rPr>
          <w:spacing w:val="-6"/>
        </w:rPr>
        <w:t> </w:t>
      </w:r>
      <w:r>
        <w:rPr/>
        <w:t>og</w:t>
      </w:r>
      <w:r>
        <w:rPr>
          <w:spacing w:val="-6"/>
        </w:rPr>
        <w:t> </w:t>
      </w:r>
      <w:r>
        <w:rPr>
          <w:spacing w:val="-2"/>
        </w:rPr>
        <w:t>metoder.</w:t>
      </w:r>
    </w:p>
    <w:p>
      <w:pPr>
        <w:spacing w:after="0"/>
        <w:sectPr>
          <w:pgSz w:w="9640" w:h="13610"/>
          <w:pgMar w:header="367" w:footer="425" w:top="900" w:bottom="660" w:left="860" w:right="640"/>
        </w:sectPr>
      </w:pPr>
    </w:p>
    <w:p>
      <w:pPr>
        <w:pStyle w:val="Heading3"/>
        <w:spacing w:line="218" w:lineRule="auto" w:before="697"/>
        <w:ind w:left="432" w:right="877"/>
      </w:pPr>
      <w:bookmarkStart w:name="Kapittel 26 Utredning i LBT, og kritikk " w:id="84"/>
      <w:bookmarkEnd w:id="84"/>
      <w:r>
        <w:rPr/>
      </w:r>
      <w:bookmarkStart w:name="_bookmark31" w:id="85"/>
      <w:bookmarkEnd w:id="85"/>
      <w:r>
        <w:rPr/>
      </w:r>
      <w:r>
        <w:rPr>
          <w:sz w:val="36"/>
        </w:rPr>
        <w:t>Kapittel</w:t>
      </w:r>
      <w:r>
        <w:rPr>
          <w:spacing w:val="-14"/>
          <w:sz w:val="36"/>
        </w:rPr>
        <w:t> </w:t>
      </w:r>
      <w:r>
        <w:rPr>
          <w:sz w:val="36"/>
        </w:rPr>
        <w:t>26</w:t>
      </w:r>
      <w:r>
        <w:rPr>
          <w:spacing w:val="35"/>
          <w:sz w:val="36"/>
        </w:rPr>
        <w:t> </w:t>
      </w:r>
      <w:r>
        <w:rPr/>
        <w:t>Utredning</w:t>
      </w:r>
      <w:r>
        <w:rPr>
          <w:spacing w:val="-23"/>
        </w:rPr>
        <w:t> </w:t>
      </w:r>
      <w:r>
        <w:rPr/>
        <w:t>i</w:t>
      </w:r>
      <w:r>
        <w:rPr>
          <w:spacing w:val="-23"/>
        </w:rPr>
        <w:t> </w:t>
      </w:r>
      <w:r>
        <w:rPr/>
        <w:t>LBT,</w:t>
      </w:r>
      <w:r>
        <w:rPr>
          <w:spacing w:val="-23"/>
        </w:rPr>
        <w:t> </w:t>
      </w:r>
      <w:r>
        <w:rPr/>
        <w:t>og kritikk av de diagnostiske </w:t>
      </w:r>
      <w:r>
        <w:rPr>
          <w:spacing w:val="-2"/>
        </w:rPr>
        <w:t>systemene</w:t>
      </w:r>
    </w:p>
    <w:p>
      <w:pPr>
        <w:pStyle w:val="BodyText"/>
        <w:spacing w:before="184"/>
        <w:ind w:left="0"/>
        <w:jc w:val="left"/>
        <w:rPr>
          <w:rFonts w:ascii="Roboto"/>
          <w:sz w:val="60"/>
        </w:rPr>
      </w:pPr>
    </w:p>
    <w:p>
      <w:pPr>
        <w:pStyle w:val="BodyText"/>
        <w:ind w:right="547"/>
      </w:pPr>
      <w:r>
        <w:rPr/>
        <w:t>Kapittelet beskriver mangler ved de mest anvendte diagnostiske systemene ICD-10 og DSM-IV og trekk ved det utredningsarbeidet som skjer lingvistisk hjerneterapi. Kritikken av de diagnostiske systemene er knyttet til manglende presisjon og viten- skapelig holdbarhet, til overkartlegging og ignorering av klientens mentale ressurser samt at den er ekspertstyrt. Utredningsarbeidet i lingvistisk hjerneterapi er i større grad</w:t>
      </w:r>
      <w:r>
        <w:rPr>
          <w:spacing w:val="-5"/>
        </w:rPr>
        <w:t> </w:t>
      </w:r>
      <w:r>
        <w:rPr/>
        <w:t>klientrelatert,</w:t>
      </w:r>
      <w:r>
        <w:rPr>
          <w:spacing w:val="-5"/>
        </w:rPr>
        <w:t> </w:t>
      </w:r>
      <w:r>
        <w:rPr/>
        <w:t>tilpasset</w:t>
      </w:r>
      <w:r>
        <w:rPr>
          <w:spacing w:val="-5"/>
        </w:rPr>
        <w:t> </w:t>
      </w:r>
      <w:r>
        <w:rPr/>
        <w:t>klientens</w:t>
      </w:r>
      <w:r>
        <w:rPr>
          <w:spacing w:val="-5"/>
        </w:rPr>
        <w:t> </w:t>
      </w:r>
      <w:r>
        <w:rPr/>
        <w:t>språk</w:t>
      </w:r>
      <w:r>
        <w:rPr>
          <w:spacing w:val="-5"/>
        </w:rPr>
        <w:t> </w:t>
      </w:r>
      <w:r>
        <w:rPr/>
        <w:t>og</w:t>
      </w:r>
      <w:r>
        <w:rPr>
          <w:spacing w:val="-5"/>
        </w:rPr>
        <w:t> </w:t>
      </w:r>
      <w:r>
        <w:rPr/>
        <w:t>demokratisk</w:t>
      </w:r>
      <w:r>
        <w:rPr>
          <w:spacing w:val="-5"/>
        </w:rPr>
        <w:t> </w:t>
      </w:r>
      <w:r>
        <w:rPr/>
        <w:t>samtidig</w:t>
      </w:r>
      <w:r>
        <w:rPr>
          <w:spacing w:val="-5"/>
        </w:rPr>
        <w:t> </w:t>
      </w:r>
      <w:r>
        <w:rPr/>
        <w:t>som</w:t>
      </w:r>
      <w:r>
        <w:rPr>
          <w:spacing w:val="-5"/>
        </w:rPr>
        <w:t> </w:t>
      </w:r>
      <w:r>
        <w:rPr/>
        <w:t>diagnosene er fleksible og endringsbare. Det diagnostiske arbeidet er også presist fokusert på det psykiske</w:t>
      </w:r>
      <w:r>
        <w:rPr>
          <w:spacing w:val="-13"/>
        </w:rPr>
        <w:t> </w:t>
      </w:r>
      <w:r>
        <w:rPr/>
        <w:t>materialet</w:t>
      </w:r>
      <w:r>
        <w:rPr>
          <w:spacing w:val="-10"/>
        </w:rPr>
        <w:t> </w:t>
      </w:r>
      <w:r>
        <w:rPr/>
        <w:t>som</w:t>
      </w:r>
      <w:r>
        <w:rPr>
          <w:spacing w:val="-11"/>
        </w:rPr>
        <w:t> </w:t>
      </w:r>
      <w:r>
        <w:rPr/>
        <w:t>forårsaker</w:t>
      </w:r>
      <w:r>
        <w:rPr>
          <w:spacing w:val="-10"/>
        </w:rPr>
        <w:t> </w:t>
      </w:r>
      <w:r>
        <w:rPr/>
        <w:t>og</w:t>
      </w:r>
      <w:r>
        <w:rPr>
          <w:spacing w:val="-11"/>
        </w:rPr>
        <w:t> </w:t>
      </w:r>
      <w:r>
        <w:rPr/>
        <w:t>utløser</w:t>
      </w:r>
      <w:r>
        <w:rPr>
          <w:spacing w:val="-10"/>
        </w:rPr>
        <w:t> </w:t>
      </w:r>
      <w:r>
        <w:rPr/>
        <w:t>klientenes</w:t>
      </w:r>
      <w:r>
        <w:rPr>
          <w:spacing w:val="-11"/>
        </w:rPr>
        <w:t> </w:t>
      </w:r>
      <w:r>
        <w:rPr/>
        <w:t>opplevelse</w:t>
      </w:r>
      <w:r>
        <w:rPr>
          <w:spacing w:val="-10"/>
        </w:rPr>
        <w:t> </w:t>
      </w:r>
      <w:r>
        <w:rPr/>
        <w:t>av</w:t>
      </w:r>
      <w:r>
        <w:rPr>
          <w:spacing w:val="-11"/>
        </w:rPr>
        <w:t> </w:t>
      </w:r>
      <w:r>
        <w:rPr/>
        <w:t>psykiske</w:t>
      </w:r>
      <w:r>
        <w:rPr>
          <w:spacing w:val="-10"/>
        </w:rPr>
        <w:t> </w:t>
      </w:r>
      <w:r>
        <w:rPr>
          <w:spacing w:val="-2"/>
        </w:rPr>
        <w:t>plager.</w:t>
      </w:r>
    </w:p>
    <w:p>
      <w:pPr>
        <w:pStyle w:val="BodyText"/>
        <w:ind w:left="0"/>
        <w:jc w:val="left"/>
      </w:pPr>
    </w:p>
    <w:p>
      <w:pPr>
        <w:pStyle w:val="BodyText"/>
        <w:ind w:right="549"/>
      </w:pPr>
      <w:r>
        <w:rPr/>
        <w:t>Først presenteres momenter ved de diagnostiske systemene.. Deretter beskrives den form for utredning som skjer i lingvistisk hjerneterapi.</w:t>
      </w:r>
    </w:p>
    <w:p>
      <w:pPr>
        <w:pStyle w:val="Heading8"/>
        <w:jc w:val="both"/>
      </w:pPr>
      <w:r>
        <w:rPr/>
        <w:t>Diagnosene</w:t>
      </w:r>
      <w:r>
        <w:rPr>
          <w:spacing w:val="-4"/>
        </w:rPr>
        <w:t> </w:t>
      </w:r>
      <w:r>
        <w:rPr/>
        <w:t>ICD</w:t>
      </w:r>
      <w:r>
        <w:rPr>
          <w:spacing w:val="-3"/>
        </w:rPr>
        <w:t> </w:t>
      </w:r>
      <w:r>
        <w:rPr/>
        <w:t>10</w:t>
      </w:r>
      <w:r>
        <w:rPr>
          <w:spacing w:val="-3"/>
        </w:rPr>
        <w:t> </w:t>
      </w:r>
      <w:r>
        <w:rPr/>
        <w:t>og</w:t>
      </w:r>
      <w:r>
        <w:rPr>
          <w:spacing w:val="-3"/>
        </w:rPr>
        <w:t> </w:t>
      </w:r>
      <w:r>
        <w:rPr/>
        <w:t>DSM</w:t>
      </w:r>
      <w:r>
        <w:rPr>
          <w:spacing w:val="-4"/>
        </w:rPr>
        <w:t> </w:t>
      </w:r>
      <w:r>
        <w:rPr/>
        <w:t>11</w:t>
      </w:r>
      <w:r>
        <w:rPr>
          <w:spacing w:val="-3"/>
        </w:rPr>
        <w:t> </w:t>
      </w:r>
      <w:r>
        <w:rPr/>
        <w:t>er</w:t>
      </w:r>
      <w:r>
        <w:rPr>
          <w:spacing w:val="-3"/>
        </w:rPr>
        <w:t> </w:t>
      </w:r>
      <w:r>
        <w:rPr/>
        <w:t>ikke</w:t>
      </w:r>
      <w:r>
        <w:rPr>
          <w:spacing w:val="-3"/>
        </w:rPr>
        <w:t> </w:t>
      </w:r>
      <w:r>
        <w:rPr/>
        <w:t>vitenskapelig</w:t>
      </w:r>
      <w:r>
        <w:rPr>
          <w:spacing w:val="-3"/>
        </w:rPr>
        <w:t> </w:t>
      </w:r>
      <w:r>
        <w:rPr>
          <w:spacing w:val="-2"/>
        </w:rPr>
        <w:t>holdbare</w:t>
      </w:r>
    </w:p>
    <w:p>
      <w:pPr>
        <w:pStyle w:val="BodyText"/>
        <w:spacing w:before="122"/>
        <w:ind w:right="547"/>
      </w:pPr>
      <w:r>
        <w:rPr/>
        <w:t>Begrunnelsen</w:t>
      </w:r>
      <w:r>
        <w:rPr>
          <w:spacing w:val="-7"/>
        </w:rPr>
        <w:t> </w:t>
      </w:r>
      <w:r>
        <w:rPr/>
        <w:t>for</w:t>
      </w:r>
      <w:r>
        <w:rPr>
          <w:spacing w:val="-7"/>
        </w:rPr>
        <w:t> </w:t>
      </w:r>
      <w:r>
        <w:rPr/>
        <w:t>dette</w:t>
      </w:r>
      <w:r>
        <w:rPr>
          <w:spacing w:val="-7"/>
        </w:rPr>
        <w:t> </w:t>
      </w:r>
      <w:r>
        <w:rPr/>
        <w:t>er</w:t>
      </w:r>
      <w:r>
        <w:rPr>
          <w:spacing w:val="-7"/>
        </w:rPr>
        <w:t> </w:t>
      </w:r>
      <w:r>
        <w:rPr/>
        <w:t>at</w:t>
      </w:r>
      <w:r>
        <w:rPr>
          <w:spacing w:val="-7"/>
        </w:rPr>
        <w:t> </w:t>
      </w:r>
      <w:r>
        <w:rPr/>
        <w:t>diagnosene</w:t>
      </w:r>
      <w:r>
        <w:rPr>
          <w:spacing w:val="-7"/>
        </w:rPr>
        <w:t> </w:t>
      </w:r>
      <w:r>
        <w:rPr/>
        <w:t>er</w:t>
      </w:r>
      <w:r>
        <w:rPr>
          <w:spacing w:val="-7"/>
        </w:rPr>
        <w:t> </w:t>
      </w:r>
      <w:r>
        <w:rPr/>
        <w:t>en</w:t>
      </w:r>
      <w:r>
        <w:rPr>
          <w:spacing w:val="-7"/>
        </w:rPr>
        <w:t> </w:t>
      </w:r>
      <w:r>
        <w:rPr/>
        <w:t>følge</w:t>
      </w:r>
      <w:r>
        <w:rPr>
          <w:spacing w:val="-7"/>
        </w:rPr>
        <w:t> </w:t>
      </w:r>
      <w:r>
        <w:rPr/>
        <w:t>av</w:t>
      </w:r>
      <w:r>
        <w:rPr>
          <w:spacing w:val="-7"/>
        </w:rPr>
        <w:t> </w:t>
      </w:r>
      <w:r>
        <w:rPr/>
        <w:t>fortolkning</w:t>
      </w:r>
      <w:r>
        <w:rPr>
          <w:spacing w:val="-7"/>
        </w:rPr>
        <w:t> </w:t>
      </w:r>
      <w:r>
        <w:rPr/>
        <w:t>av</w:t>
      </w:r>
      <w:r>
        <w:rPr>
          <w:spacing w:val="-7"/>
        </w:rPr>
        <w:t> </w:t>
      </w:r>
      <w:r>
        <w:rPr/>
        <w:t>observasjoner</w:t>
      </w:r>
      <w:r>
        <w:rPr>
          <w:spacing w:val="-7"/>
        </w:rPr>
        <w:t> </w:t>
      </w:r>
      <w:r>
        <w:rPr/>
        <w:t>av klienten,</w:t>
      </w:r>
      <w:r>
        <w:rPr>
          <w:spacing w:val="-7"/>
        </w:rPr>
        <w:t> </w:t>
      </w:r>
      <w:r>
        <w:rPr/>
        <w:t>og</w:t>
      </w:r>
      <w:r>
        <w:rPr>
          <w:spacing w:val="-7"/>
        </w:rPr>
        <w:t> </w:t>
      </w:r>
      <w:r>
        <w:rPr/>
        <w:t>av</w:t>
      </w:r>
      <w:r>
        <w:rPr>
          <w:spacing w:val="-7"/>
        </w:rPr>
        <w:t> </w:t>
      </w:r>
      <w:r>
        <w:rPr/>
        <w:t>informasjoner</w:t>
      </w:r>
      <w:r>
        <w:rPr>
          <w:spacing w:val="-7"/>
        </w:rPr>
        <w:t> </w:t>
      </w:r>
      <w:r>
        <w:rPr/>
        <w:t>fra</w:t>
      </w:r>
      <w:r>
        <w:rPr>
          <w:spacing w:val="-7"/>
        </w:rPr>
        <w:t> </w:t>
      </w:r>
      <w:r>
        <w:rPr/>
        <w:t>stammer</w:t>
      </w:r>
      <w:r>
        <w:rPr>
          <w:spacing w:val="-7"/>
        </w:rPr>
        <w:t> </w:t>
      </w:r>
      <w:r>
        <w:rPr/>
        <w:t>fra</w:t>
      </w:r>
      <w:r>
        <w:rPr>
          <w:spacing w:val="-7"/>
        </w:rPr>
        <w:t> </w:t>
      </w:r>
      <w:r>
        <w:rPr/>
        <w:t>helseperson</w:t>
      </w:r>
      <w:r>
        <w:rPr>
          <w:spacing w:val="-7"/>
        </w:rPr>
        <w:t> </w:t>
      </w:r>
      <w:r>
        <w:rPr/>
        <w:t>og</w:t>
      </w:r>
      <w:r>
        <w:rPr>
          <w:spacing w:val="-7"/>
        </w:rPr>
        <w:t> </w:t>
      </w:r>
      <w:r>
        <w:rPr/>
        <w:t>samtaler</w:t>
      </w:r>
      <w:r>
        <w:rPr>
          <w:spacing w:val="-7"/>
        </w:rPr>
        <w:t> </w:t>
      </w:r>
      <w:r>
        <w:rPr/>
        <w:t>med</w:t>
      </w:r>
      <w:r>
        <w:rPr>
          <w:spacing w:val="-7"/>
        </w:rPr>
        <w:t> </w:t>
      </w:r>
      <w:r>
        <w:rPr/>
        <w:t>klientene. Diagnoser,</w:t>
      </w:r>
      <w:r>
        <w:rPr>
          <w:spacing w:val="-1"/>
        </w:rPr>
        <w:t> </w:t>
      </w:r>
      <w:r>
        <w:rPr/>
        <w:t>man</w:t>
      </w:r>
      <w:r>
        <w:rPr>
          <w:spacing w:val="-1"/>
        </w:rPr>
        <w:t> </w:t>
      </w:r>
      <w:r>
        <w:rPr/>
        <w:t>har</w:t>
      </w:r>
      <w:r>
        <w:rPr>
          <w:spacing w:val="-1"/>
        </w:rPr>
        <w:t> </w:t>
      </w:r>
      <w:r>
        <w:rPr/>
        <w:t>kommet</w:t>
      </w:r>
      <w:r>
        <w:rPr>
          <w:spacing w:val="-1"/>
        </w:rPr>
        <w:t> </w:t>
      </w:r>
      <w:r>
        <w:rPr/>
        <w:t>frem</w:t>
      </w:r>
      <w:r>
        <w:rPr>
          <w:spacing w:val="-1"/>
        </w:rPr>
        <w:t> </w:t>
      </w:r>
      <w:r>
        <w:rPr/>
        <w:t>til</w:t>
      </w:r>
      <w:r>
        <w:rPr>
          <w:spacing w:val="-1"/>
        </w:rPr>
        <w:t> </w:t>
      </w:r>
      <w:r>
        <w:rPr/>
        <w:t>på</w:t>
      </w:r>
      <w:r>
        <w:rPr>
          <w:spacing w:val="-1"/>
        </w:rPr>
        <w:t> </w:t>
      </w:r>
      <w:r>
        <w:rPr/>
        <w:t>denne</w:t>
      </w:r>
      <w:r>
        <w:rPr>
          <w:spacing w:val="-1"/>
        </w:rPr>
        <w:t> </w:t>
      </w:r>
      <w:r>
        <w:rPr/>
        <w:t>måten,</w:t>
      </w:r>
      <w:r>
        <w:rPr>
          <w:spacing w:val="-1"/>
        </w:rPr>
        <w:t> </w:t>
      </w:r>
      <w:r>
        <w:rPr/>
        <w:t>rommer</w:t>
      </w:r>
      <w:r>
        <w:rPr>
          <w:spacing w:val="-1"/>
        </w:rPr>
        <w:t> </w:t>
      </w:r>
      <w:r>
        <w:rPr/>
        <w:t>systematiske</w:t>
      </w:r>
      <w:r>
        <w:rPr>
          <w:spacing w:val="-1"/>
        </w:rPr>
        <w:t> </w:t>
      </w:r>
      <w:r>
        <w:rPr/>
        <w:t>feil</w:t>
      </w:r>
      <w:r>
        <w:rPr>
          <w:spacing w:val="-1"/>
        </w:rPr>
        <w:t> </w:t>
      </w:r>
      <w:r>
        <w:rPr/>
        <w:t>med hensyn til validitet. Dette fordi at verken observasjoner av og informasjoner om kli- entens atferd og følelsesmessige reaksjoner er det psykiske materialet som forårsaker symptomene. Som følge av dette gir de heller ikke presise vitenskapelig holdbare an- visninger for hvordan man skal behandle psykiske plager.</w:t>
      </w:r>
    </w:p>
    <w:p>
      <w:pPr>
        <w:pStyle w:val="Heading8"/>
        <w:jc w:val="both"/>
      </w:pPr>
      <w:r>
        <w:rPr/>
        <w:t>Diagnosene</w:t>
      </w:r>
      <w:r>
        <w:rPr>
          <w:spacing w:val="-5"/>
        </w:rPr>
        <w:t> </w:t>
      </w:r>
      <w:r>
        <w:rPr/>
        <w:t>er</w:t>
      </w:r>
      <w:r>
        <w:rPr>
          <w:spacing w:val="-5"/>
        </w:rPr>
        <w:t> </w:t>
      </w:r>
      <w:r>
        <w:rPr>
          <w:spacing w:val="-2"/>
        </w:rPr>
        <w:t>upresise</w:t>
      </w:r>
    </w:p>
    <w:p>
      <w:pPr>
        <w:pStyle w:val="BodyText"/>
        <w:spacing w:before="122"/>
        <w:ind w:right="548"/>
      </w:pPr>
      <w:r>
        <w:rPr/>
        <w:t>Diagnoser fra ICD-11 og DSM-V er upresise i den forstand at ulike psykiatere kan gi samme</w:t>
      </w:r>
      <w:r>
        <w:rPr>
          <w:spacing w:val="-6"/>
        </w:rPr>
        <w:t> </w:t>
      </w:r>
      <w:r>
        <w:rPr/>
        <w:t>klient</w:t>
      </w:r>
      <w:r>
        <w:rPr>
          <w:spacing w:val="-6"/>
        </w:rPr>
        <w:t> </w:t>
      </w:r>
      <w:r>
        <w:rPr/>
        <w:t>ulike</w:t>
      </w:r>
      <w:r>
        <w:rPr>
          <w:spacing w:val="-6"/>
        </w:rPr>
        <w:t> </w:t>
      </w:r>
      <w:r>
        <w:rPr/>
        <w:t>diagnoser.</w:t>
      </w:r>
      <w:r>
        <w:rPr>
          <w:spacing w:val="-6"/>
        </w:rPr>
        <w:t> </w:t>
      </w:r>
      <w:r>
        <w:rPr/>
        <w:t>Et</w:t>
      </w:r>
      <w:r>
        <w:rPr>
          <w:spacing w:val="-6"/>
        </w:rPr>
        <w:t> </w:t>
      </w:r>
      <w:r>
        <w:rPr/>
        <w:t>eksempel:</w:t>
      </w:r>
      <w:r>
        <w:rPr>
          <w:spacing w:val="-6"/>
        </w:rPr>
        <w:t> </w:t>
      </w:r>
      <w:r>
        <w:rPr/>
        <w:t>En</w:t>
      </w:r>
      <w:r>
        <w:rPr>
          <w:spacing w:val="-6"/>
        </w:rPr>
        <w:t> </w:t>
      </w:r>
      <w:r>
        <w:rPr/>
        <w:t>klient</w:t>
      </w:r>
      <w:r>
        <w:rPr>
          <w:spacing w:val="-6"/>
        </w:rPr>
        <w:t> </w:t>
      </w:r>
      <w:r>
        <w:rPr/>
        <w:t>tidligere</w:t>
      </w:r>
      <w:r>
        <w:rPr>
          <w:spacing w:val="-6"/>
        </w:rPr>
        <w:t> </w:t>
      </w:r>
      <w:r>
        <w:rPr/>
        <w:t>diagnostisert</w:t>
      </w:r>
      <w:r>
        <w:rPr>
          <w:spacing w:val="-6"/>
        </w:rPr>
        <w:t> </w:t>
      </w:r>
      <w:r>
        <w:rPr/>
        <w:t>som</w:t>
      </w:r>
      <w:r>
        <w:rPr>
          <w:spacing w:val="-6"/>
        </w:rPr>
        <w:t> </w:t>
      </w:r>
      <w:r>
        <w:rPr/>
        <w:t>schi- zofren, gikk til fire forskjellige psykiatere i en region på Østlandet. Resultatet var fire forskjellige</w:t>
      </w:r>
      <w:r>
        <w:rPr>
          <w:spacing w:val="-6"/>
        </w:rPr>
        <w:t> </w:t>
      </w:r>
      <w:r>
        <w:rPr/>
        <w:t>diagnoser.</w:t>
      </w:r>
      <w:r>
        <w:rPr>
          <w:spacing w:val="-6"/>
        </w:rPr>
        <w:t> </w:t>
      </w:r>
      <w:r>
        <w:rPr/>
        <w:t>Selve</w:t>
      </w:r>
      <w:r>
        <w:rPr>
          <w:spacing w:val="-6"/>
        </w:rPr>
        <w:t> </w:t>
      </w:r>
      <w:r>
        <w:rPr/>
        <w:t>det,</w:t>
      </w:r>
      <w:r>
        <w:rPr>
          <w:spacing w:val="-6"/>
        </w:rPr>
        <w:t> </w:t>
      </w:r>
      <w:r>
        <w:rPr/>
        <w:t>at</w:t>
      </w:r>
      <w:r>
        <w:rPr>
          <w:spacing w:val="-6"/>
        </w:rPr>
        <w:t> </w:t>
      </w:r>
      <w:r>
        <w:rPr/>
        <w:t>det</w:t>
      </w:r>
      <w:r>
        <w:rPr>
          <w:spacing w:val="-6"/>
        </w:rPr>
        <w:t> </w:t>
      </w:r>
      <w:r>
        <w:rPr/>
        <w:t>er</w:t>
      </w:r>
      <w:r>
        <w:rPr>
          <w:spacing w:val="-6"/>
        </w:rPr>
        <w:t> </w:t>
      </w:r>
      <w:r>
        <w:rPr/>
        <w:t>mulig</w:t>
      </w:r>
      <w:r>
        <w:rPr>
          <w:spacing w:val="-7"/>
        </w:rPr>
        <w:t> </w:t>
      </w:r>
      <w:r>
        <w:rPr/>
        <w:t>å</w:t>
      </w:r>
      <w:r>
        <w:rPr>
          <w:spacing w:val="-6"/>
        </w:rPr>
        <w:t> </w:t>
      </w:r>
      <w:r>
        <w:rPr/>
        <w:t>gi</w:t>
      </w:r>
      <w:r>
        <w:rPr>
          <w:spacing w:val="-7"/>
        </w:rPr>
        <w:t> </w:t>
      </w:r>
      <w:r>
        <w:rPr/>
        <w:t>samme</w:t>
      </w:r>
      <w:r>
        <w:rPr>
          <w:spacing w:val="-6"/>
        </w:rPr>
        <w:t> </w:t>
      </w:r>
      <w:r>
        <w:rPr/>
        <w:t>klient</w:t>
      </w:r>
      <w:r>
        <w:rPr>
          <w:spacing w:val="-6"/>
        </w:rPr>
        <w:t> </w:t>
      </w:r>
      <w:r>
        <w:rPr/>
        <w:t>fire</w:t>
      </w:r>
      <w:r>
        <w:rPr>
          <w:spacing w:val="-6"/>
        </w:rPr>
        <w:t> </w:t>
      </w:r>
      <w:r>
        <w:rPr/>
        <w:t>ulike</w:t>
      </w:r>
      <w:r>
        <w:rPr>
          <w:spacing w:val="-6"/>
        </w:rPr>
        <w:t> </w:t>
      </w:r>
      <w:r>
        <w:rPr/>
        <w:t>diagnoser, forteller noe om diagnosenes manglende sikkerhet og presisjon.</w:t>
      </w:r>
    </w:p>
    <w:p>
      <w:pPr>
        <w:spacing w:after="0"/>
        <w:sectPr>
          <w:pgSz w:w="9640" w:h="13610"/>
          <w:pgMar w:header="345" w:footer="460" w:top="900" w:bottom="620" w:left="860" w:right="640"/>
        </w:sectPr>
      </w:pPr>
    </w:p>
    <w:p>
      <w:pPr>
        <w:pStyle w:val="Heading8"/>
        <w:spacing w:before="123"/>
        <w:ind w:left="784"/>
      </w:pPr>
      <w:r>
        <w:rPr>
          <w:spacing w:val="-2"/>
        </w:rPr>
        <w:t>Overkartlegging</w:t>
      </w:r>
    </w:p>
    <w:p>
      <w:pPr>
        <w:pStyle w:val="BodyText"/>
        <w:spacing w:before="123"/>
        <w:ind w:left="784" w:right="755"/>
      </w:pPr>
      <w:r>
        <w:rPr/>
        <w:t>Utredning</w:t>
      </w:r>
      <w:r>
        <w:rPr>
          <w:spacing w:val="-10"/>
        </w:rPr>
        <w:t> </w:t>
      </w:r>
      <w:r>
        <w:rPr/>
        <w:t>og</w:t>
      </w:r>
      <w:r>
        <w:rPr>
          <w:spacing w:val="-10"/>
        </w:rPr>
        <w:t> </w:t>
      </w:r>
      <w:r>
        <w:rPr/>
        <w:t>diagnostisering</w:t>
      </w:r>
      <w:r>
        <w:rPr>
          <w:spacing w:val="-10"/>
        </w:rPr>
        <w:t> </w:t>
      </w:r>
      <w:r>
        <w:rPr/>
        <w:t>av</w:t>
      </w:r>
      <w:r>
        <w:rPr>
          <w:spacing w:val="-10"/>
        </w:rPr>
        <w:t> </w:t>
      </w:r>
      <w:r>
        <w:rPr/>
        <w:t>klientene</w:t>
      </w:r>
      <w:r>
        <w:rPr>
          <w:spacing w:val="-10"/>
        </w:rPr>
        <w:t> </w:t>
      </w:r>
      <w:r>
        <w:rPr/>
        <w:t>er</w:t>
      </w:r>
      <w:r>
        <w:rPr>
          <w:spacing w:val="-10"/>
        </w:rPr>
        <w:t> </w:t>
      </w:r>
      <w:r>
        <w:rPr/>
        <w:t>ofte</w:t>
      </w:r>
      <w:r>
        <w:rPr>
          <w:spacing w:val="-10"/>
        </w:rPr>
        <w:t> </w:t>
      </w:r>
      <w:r>
        <w:rPr/>
        <w:t>preget</w:t>
      </w:r>
      <w:r>
        <w:rPr>
          <w:spacing w:val="-10"/>
        </w:rPr>
        <w:t> </w:t>
      </w:r>
      <w:r>
        <w:rPr/>
        <w:t>av</w:t>
      </w:r>
      <w:r>
        <w:rPr>
          <w:spacing w:val="-10"/>
        </w:rPr>
        <w:t> </w:t>
      </w:r>
      <w:r>
        <w:rPr/>
        <w:t>overkartlegging. Overkartlegging</w:t>
      </w:r>
      <w:r>
        <w:rPr>
          <w:spacing w:val="-10"/>
        </w:rPr>
        <w:t> </w:t>
      </w:r>
      <w:r>
        <w:rPr/>
        <w:t>innebærer</w:t>
      </w:r>
      <w:r>
        <w:rPr>
          <w:spacing w:val="-10"/>
        </w:rPr>
        <w:t> </w:t>
      </w:r>
      <w:r>
        <w:rPr/>
        <w:t>at</w:t>
      </w:r>
      <w:r>
        <w:rPr>
          <w:spacing w:val="-10"/>
        </w:rPr>
        <w:t> </w:t>
      </w:r>
      <w:r>
        <w:rPr/>
        <w:t>man</w:t>
      </w:r>
      <w:r>
        <w:rPr>
          <w:spacing w:val="-10"/>
        </w:rPr>
        <w:t> </w:t>
      </w:r>
      <w:r>
        <w:rPr/>
        <w:t>innhenter</w:t>
      </w:r>
      <w:r>
        <w:rPr>
          <w:spacing w:val="-10"/>
        </w:rPr>
        <w:t> </w:t>
      </w:r>
      <w:r>
        <w:rPr/>
        <w:t>mer</w:t>
      </w:r>
      <w:r>
        <w:rPr>
          <w:spacing w:val="-10"/>
        </w:rPr>
        <w:t> </w:t>
      </w:r>
      <w:r>
        <w:rPr/>
        <w:t>informasjon</w:t>
      </w:r>
      <w:r>
        <w:rPr>
          <w:spacing w:val="-10"/>
        </w:rPr>
        <w:t> </w:t>
      </w:r>
      <w:r>
        <w:rPr/>
        <w:t>enn</w:t>
      </w:r>
      <w:r>
        <w:rPr>
          <w:spacing w:val="-10"/>
        </w:rPr>
        <w:t> </w:t>
      </w:r>
      <w:r>
        <w:rPr/>
        <w:t>det</w:t>
      </w:r>
      <w:r>
        <w:rPr>
          <w:spacing w:val="-10"/>
        </w:rPr>
        <w:t> </w:t>
      </w:r>
      <w:r>
        <w:rPr/>
        <w:t>som er</w:t>
      </w:r>
      <w:r>
        <w:rPr>
          <w:spacing w:val="-12"/>
        </w:rPr>
        <w:t> </w:t>
      </w:r>
      <w:r>
        <w:rPr/>
        <w:t>nødvendig</w:t>
      </w:r>
      <w:r>
        <w:rPr>
          <w:spacing w:val="-12"/>
        </w:rPr>
        <w:t> </w:t>
      </w:r>
      <w:r>
        <w:rPr/>
        <w:t>for</w:t>
      </w:r>
      <w:r>
        <w:rPr>
          <w:spacing w:val="-12"/>
        </w:rPr>
        <w:t> </w:t>
      </w:r>
      <w:r>
        <w:rPr/>
        <w:t>å</w:t>
      </w:r>
      <w:r>
        <w:rPr>
          <w:spacing w:val="-12"/>
        </w:rPr>
        <w:t> </w:t>
      </w:r>
      <w:r>
        <w:rPr/>
        <w:t>iverksette</w:t>
      </w:r>
      <w:r>
        <w:rPr>
          <w:spacing w:val="-12"/>
        </w:rPr>
        <w:t> </w:t>
      </w:r>
      <w:r>
        <w:rPr/>
        <w:t>en</w:t>
      </w:r>
      <w:r>
        <w:rPr>
          <w:spacing w:val="-12"/>
        </w:rPr>
        <w:t> </w:t>
      </w:r>
      <w:r>
        <w:rPr/>
        <w:t>intervensjon.</w:t>
      </w:r>
      <w:r>
        <w:rPr>
          <w:spacing w:val="-12"/>
        </w:rPr>
        <w:t> </w:t>
      </w:r>
      <w:r>
        <w:rPr/>
        <w:t>Overkartlegging</w:t>
      </w:r>
      <w:r>
        <w:rPr>
          <w:spacing w:val="-12"/>
        </w:rPr>
        <w:t> </w:t>
      </w:r>
      <w:r>
        <w:rPr/>
        <w:t>er</w:t>
      </w:r>
      <w:r>
        <w:rPr>
          <w:spacing w:val="-12"/>
        </w:rPr>
        <w:t> </w:t>
      </w:r>
      <w:r>
        <w:rPr/>
        <w:t>en</w:t>
      </w:r>
      <w:r>
        <w:rPr>
          <w:spacing w:val="-12"/>
        </w:rPr>
        <w:t> </w:t>
      </w:r>
      <w:r>
        <w:rPr/>
        <w:t>følge</w:t>
      </w:r>
      <w:r>
        <w:rPr>
          <w:spacing w:val="-12"/>
        </w:rPr>
        <w:t> </w:t>
      </w:r>
      <w:r>
        <w:rPr/>
        <w:t>av at</w:t>
      </w:r>
      <w:r>
        <w:rPr>
          <w:spacing w:val="-1"/>
        </w:rPr>
        <w:t> </w:t>
      </w:r>
      <w:r>
        <w:rPr/>
        <w:t>man</w:t>
      </w:r>
      <w:r>
        <w:rPr>
          <w:spacing w:val="-1"/>
        </w:rPr>
        <w:t> </w:t>
      </w:r>
      <w:r>
        <w:rPr/>
        <w:t>ikke</w:t>
      </w:r>
      <w:r>
        <w:rPr>
          <w:spacing w:val="-1"/>
        </w:rPr>
        <w:t> </w:t>
      </w:r>
      <w:r>
        <w:rPr/>
        <w:t>vet</w:t>
      </w:r>
      <w:r>
        <w:rPr>
          <w:spacing w:val="-1"/>
        </w:rPr>
        <w:t> </w:t>
      </w:r>
      <w:r>
        <w:rPr/>
        <w:t>hvordan</w:t>
      </w:r>
      <w:r>
        <w:rPr>
          <w:spacing w:val="-1"/>
        </w:rPr>
        <w:t> </w:t>
      </w:r>
      <w:r>
        <w:rPr/>
        <w:t>psykiske</w:t>
      </w:r>
      <w:r>
        <w:rPr>
          <w:spacing w:val="-1"/>
        </w:rPr>
        <w:t> </w:t>
      </w:r>
      <w:r>
        <w:rPr/>
        <w:t>plager</w:t>
      </w:r>
      <w:r>
        <w:rPr>
          <w:spacing w:val="-1"/>
        </w:rPr>
        <w:t> </w:t>
      </w:r>
      <w:r>
        <w:rPr/>
        <w:t>er</w:t>
      </w:r>
      <w:r>
        <w:rPr>
          <w:spacing w:val="-1"/>
        </w:rPr>
        <w:t> </w:t>
      </w:r>
      <w:r>
        <w:rPr/>
        <w:t>bygget</w:t>
      </w:r>
      <w:r>
        <w:rPr>
          <w:spacing w:val="-1"/>
        </w:rPr>
        <w:t> </w:t>
      </w:r>
      <w:r>
        <w:rPr/>
        <w:t>opp</w:t>
      </w:r>
      <w:r>
        <w:rPr>
          <w:spacing w:val="-1"/>
        </w:rPr>
        <w:t> </w:t>
      </w:r>
      <w:r>
        <w:rPr/>
        <w:t>mentalt</w:t>
      </w:r>
      <w:r>
        <w:rPr>
          <w:spacing w:val="-1"/>
        </w:rPr>
        <w:t> </w:t>
      </w:r>
      <w:r>
        <w:rPr/>
        <w:t>og</w:t>
      </w:r>
      <w:r>
        <w:rPr>
          <w:spacing w:val="-1"/>
        </w:rPr>
        <w:t> </w:t>
      </w:r>
      <w:r>
        <w:rPr/>
        <w:t>hva</w:t>
      </w:r>
      <w:r>
        <w:rPr>
          <w:spacing w:val="-1"/>
        </w:rPr>
        <w:t> </w:t>
      </w:r>
      <w:r>
        <w:rPr/>
        <w:t>som presist</w:t>
      </w:r>
      <w:r>
        <w:rPr>
          <w:spacing w:val="-2"/>
        </w:rPr>
        <w:t> </w:t>
      </w:r>
      <w:r>
        <w:rPr/>
        <w:t>fører</w:t>
      </w:r>
      <w:r>
        <w:rPr>
          <w:spacing w:val="-2"/>
        </w:rPr>
        <w:t> </w:t>
      </w:r>
      <w:r>
        <w:rPr/>
        <w:t>til</w:t>
      </w:r>
      <w:r>
        <w:rPr>
          <w:spacing w:val="-2"/>
        </w:rPr>
        <w:t> </w:t>
      </w:r>
      <w:r>
        <w:rPr/>
        <w:t>psykisk</w:t>
      </w:r>
      <w:r>
        <w:rPr>
          <w:spacing w:val="-2"/>
        </w:rPr>
        <w:t> </w:t>
      </w:r>
      <w:r>
        <w:rPr/>
        <w:t>endring..</w:t>
      </w:r>
      <w:r>
        <w:rPr>
          <w:spacing w:val="-2"/>
        </w:rPr>
        <w:t> </w:t>
      </w:r>
      <w:r>
        <w:rPr/>
        <w:t>En</w:t>
      </w:r>
      <w:r>
        <w:rPr>
          <w:spacing w:val="-2"/>
        </w:rPr>
        <w:t> </w:t>
      </w:r>
      <w:r>
        <w:rPr/>
        <w:t>psykiater</w:t>
      </w:r>
      <w:r>
        <w:rPr>
          <w:spacing w:val="-2"/>
        </w:rPr>
        <w:t> </w:t>
      </w:r>
      <w:r>
        <w:rPr/>
        <w:t>uttalte</w:t>
      </w:r>
      <w:r>
        <w:rPr>
          <w:spacing w:val="-2"/>
        </w:rPr>
        <w:t> </w:t>
      </w:r>
      <w:r>
        <w:rPr/>
        <w:t>en</w:t>
      </w:r>
      <w:r>
        <w:rPr>
          <w:spacing w:val="-2"/>
        </w:rPr>
        <w:t> </w:t>
      </w:r>
      <w:r>
        <w:rPr/>
        <w:t>gang</w:t>
      </w:r>
      <w:r>
        <w:rPr>
          <w:spacing w:val="-2"/>
        </w:rPr>
        <w:t> </w:t>
      </w:r>
      <w:r>
        <w:rPr/>
        <w:t>at</w:t>
      </w:r>
      <w:r>
        <w:rPr>
          <w:spacing w:val="-2"/>
        </w:rPr>
        <w:t> </w:t>
      </w:r>
      <w:r>
        <w:rPr/>
        <w:t>«jo</w:t>
      </w:r>
      <w:r>
        <w:rPr>
          <w:spacing w:val="-2"/>
        </w:rPr>
        <w:t> </w:t>
      </w:r>
      <w:r>
        <w:rPr/>
        <w:t>mindre man vet om hvordan man skal behandle en klient, desto mer kartleggings- og diagnostiseringsarbeid blir iverksatt, uten at det nødvendigvis fører til</w:t>
      </w:r>
      <w:r>
        <w:rPr>
          <w:spacing w:val="40"/>
        </w:rPr>
        <w:t> </w:t>
      </w:r>
      <w:r>
        <w:rPr/>
        <w:t>at man finner ut hva man skal gjøre». En omfattende mengde informasjon kan gjøre det utfordrende å skille mellom informasjon som er viktig for å oppnå psykisk endring, og informasjon som har mindre betydning. Dette øker risikoen for feilbehandling, ved at det kan bli iverksatt intervensjoner som</w:t>
      </w:r>
      <w:r>
        <w:rPr>
          <w:spacing w:val="-7"/>
        </w:rPr>
        <w:t> </w:t>
      </w:r>
      <w:r>
        <w:rPr/>
        <w:t>påvirker</w:t>
      </w:r>
      <w:r>
        <w:rPr>
          <w:spacing w:val="-7"/>
        </w:rPr>
        <w:t> </w:t>
      </w:r>
      <w:r>
        <w:rPr/>
        <w:t>andre</w:t>
      </w:r>
      <w:r>
        <w:rPr>
          <w:spacing w:val="-7"/>
        </w:rPr>
        <w:t> </w:t>
      </w:r>
      <w:r>
        <w:rPr/>
        <w:t>forhold</w:t>
      </w:r>
      <w:r>
        <w:rPr>
          <w:spacing w:val="-7"/>
        </w:rPr>
        <w:t> </w:t>
      </w:r>
      <w:r>
        <w:rPr/>
        <w:t>enn</w:t>
      </w:r>
      <w:r>
        <w:rPr>
          <w:spacing w:val="-7"/>
        </w:rPr>
        <w:t> </w:t>
      </w:r>
      <w:r>
        <w:rPr/>
        <w:t>de</w:t>
      </w:r>
      <w:r>
        <w:rPr>
          <w:spacing w:val="-7"/>
        </w:rPr>
        <w:t> </w:t>
      </w:r>
      <w:r>
        <w:rPr/>
        <w:t>som</w:t>
      </w:r>
      <w:r>
        <w:rPr>
          <w:spacing w:val="-7"/>
        </w:rPr>
        <w:t> </w:t>
      </w:r>
      <w:r>
        <w:rPr/>
        <w:t>er</w:t>
      </w:r>
      <w:r>
        <w:rPr>
          <w:spacing w:val="-7"/>
        </w:rPr>
        <w:t> </w:t>
      </w:r>
      <w:r>
        <w:rPr/>
        <w:t>relevante</w:t>
      </w:r>
      <w:r>
        <w:rPr>
          <w:spacing w:val="-7"/>
        </w:rPr>
        <w:t> </w:t>
      </w:r>
      <w:r>
        <w:rPr/>
        <w:t>for</w:t>
      </w:r>
      <w:r>
        <w:rPr>
          <w:spacing w:val="-7"/>
        </w:rPr>
        <w:t> </w:t>
      </w:r>
      <w:r>
        <w:rPr/>
        <w:t>å</w:t>
      </w:r>
      <w:r>
        <w:rPr>
          <w:spacing w:val="-7"/>
        </w:rPr>
        <w:t> </w:t>
      </w:r>
      <w:r>
        <w:rPr/>
        <w:t>endre</w:t>
      </w:r>
      <w:r>
        <w:rPr>
          <w:spacing w:val="-7"/>
        </w:rPr>
        <w:t> </w:t>
      </w:r>
      <w:r>
        <w:rPr/>
        <w:t>de</w:t>
      </w:r>
      <w:r>
        <w:rPr>
          <w:spacing w:val="-7"/>
        </w:rPr>
        <w:t> </w:t>
      </w:r>
      <w:r>
        <w:rPr/>
        <w:t>psykiske </w:t>
      </w:r>
      <w:r>
        <w:rPr>
          <w:spacing w:val="-2"/>
        </w:rPr>
        <w:t>plagene.</w:t>
      </w:r>
    </w:p>
    <w:p>
      <w:pPr>
        <w:pStyle w:val="Heading8"/>
        <w:spacing w:before="217"/>
        <w:ind w:left="784"/>
      </w:pPr>
      <w:r>
        <w:rPr/>
        <w:t>Manglende</w:t>
      </w:r>
      <w:r>
        <w:rPr>
          <w:spacing w:val="-5"/>
        </w:rPr>
        <w:t> </w:t>
      </w:r>
      <w:r>
        <w:rPr/>
        <w:t>Fokus</w:t>
      </w:r>
      <w:r>
        <w:rPr>
          <w:spacing w:val="-4"/>
        </w:rPr>
        <w:t> </w:t>
      </w:r>
      <w:r>
        <w:rPr/>
        <w:t>på</w:t>
      </w:r>
      <w:r>
        <w:rPr>
          <w:spacing w:val="-4"/>
        </w:rPr>
        <w:t> </w:t>
      </w:r>
      <w:r>
        <w:rPr>
          <w:spacing w:val="-2"/>
        </w:rPr>
        <w:t>Ressurser</w:t>
      </w:r>
    </w:p>
    <w:p>
      <w:pPr>
        <w:pStyle w:val="BodyText"/>
        <w:spacing w:before="123"/>
        <w:ind w:left="784" w:right="755"/>
      </w:pPr>
      <w:r>
        <w:rPr/>
        <w:t>En</w:t>
      </w:r>
      <w:r>
        <w:rPr>
          <w:spacing w:val="-2"/>
        </w:rPr>
        <w:t> </w:t>
      </w:r>
      <w:r>
        <w:rPr/>
        <w:t>annen</w:t>
      </w:r>
      <w:r>
        <w:rPr>
          <w:spacing w:val="-2"/>
        </w:rPr>
        <w:t> </w:t>
      </w:r>
      <w:r>
        <w:rPr/>
        <w:t>mangel</w:t>
      </w:r>
      <w:r>
        <w:rPr>
          <w:spacing w:val="-2"/>
        </w:rPr>
        <w:t> </w:t>
      </w:r>
      <w:r>
        <w:rPr/>
        <w:t>ved</w:t>
      </w:r>
      <w:r>
        <w:rPr>
          <w:spacing w:val="-2"/>
        </w:rPr>
        <w:t> </w:t>
      </w:r>
      <w:r>
        <w:rPr/>
        <w:t>ICD-11</w:t>
      </w:r>
      <w:r>
        <w:rPr>
          <w:spacing w:val="-2"/>
        </w:rPr>
        <w:t> </w:t>
      </w:r>
      <w:r>
        <w:rPr/>
        <w:t>og</w:t>
      </w:r>
      <w:r>
        <w:rPr>
          <w:spacing w:val="-2"/>
        </w:rPr>
        <w:t> </w:t>
      </w:r>
      <w:r>
        <w:rPr/>
        <w:t>DSM-V</w:t>
      </w:r>
      <w:r>
        <w:rPr>
          <w:spacing w:val="-2"/>
        </w:rPr>
        <w:t> </w:t>
      </w:r>
      <w:r>
        <w:rPr/>
        <w:t>er</w:t>
      </w:r>
      <w:r>
        <w:rPr>
          <w:spacing w:val="-2"/>
        </w:rPr>
        <w:t> </w:t>
      </w:r>
      <w:r>
        <w:rPr/>
        <w:t>at</w:t>
      </w:r>
      <w:r>
        <w:rPr>
          <w:spacing w:val="-2"/>
        </w:rPr>
        <w:t> </w:t>
      </w:r>
      <w:r>
        <w:rPr/>
        <w:t>de</w:t>
      </w:r>
      <w:r>
        <w:rPr>
          <w:spacing w:val="-2"/>
        </w:rPr>
        <w:t> </w:t>
      </w:r>
      <w:r>
        <w:rPr/>
        <w:t>ikke</w:t>
      </w:r>
      <w:r>
        <w:rPr>
          <w:spacing w:val="-2"/>
        </w:rPr>
        <w:t> </w:t>
      </w:r>
      <w:r>
        <w:rPr/>
        <w:t>registrerer</w:t>
      </w:r>
      <w:r>
        <w:rPr>
          <w:spacing w:val="-2"/>
        </w:rPr>
        <w:t> </w:t>
      </w:r>
      <w:r>
        <w:rPr/>
        <w:t>klientens mentale</w:t>
      </w:r>
      <w:r>
        <w:rPr>
          <w:spacing w:val="-11"/>
        </w:rPr>
        <w:t> </w:t>
      </w:r>
      <w:r>
        <w:rPr/>
        <w:t>ressurser,</w:t>
      </w:r>
      <w:r>
        <w:rPr>
          <w:spacing w:val="-11"/>
        </w:rPr>
        <w:t> </w:t>
      </w:r>
      <w:r>
        <w:rPr/>
        <w:t>positive</w:t>
      </w:r>
      <w:r>
        <w:rPr>
          <w:spacing w:val="-11"/>
        </w:rPr>
        <w:t> </w:t>
      </w:r>
      <w:r>
        <w:rPr/>
        <w:t>egenskaper,</w:t>
      </w:r>
      <w:r>
        <w:rPr>
          <w:spacing w:val="-11"/>
        </w:rPr>
        <w:t> </w:t>
      </w:r>
      <w:r>
        <w:rPr/>
        <w:t>positive</w:t>
      </w:r>
      <w:r>
        <w:rPr>
          <w:spacing w:val="-11"/>
        </w:rPr>
        <w:t> </w:t>
      </w:r>
      <w:r>
        <w:rPr/>
        <w:t>livserfaringer,</w:t>
      </w:r>
      <w:r>
        <w:rPr>
          <w:spacing w:val="-11"/>
        </w:rPr>
        <w:t> </w:t>
      </w:r>
      <w:r>
        <w:rPr/>
        <w:t>mestringsev- ne,</w:t>
      </w:r>
      <w:r>
        <w:rPr>
          <w:spacing w:val="-13"/>
        </w:rPr>
        <w:t> </w:t>
      </w:r>
      <w:r>
        <w:rPr/>
        <w:t>håp</w:t>
      </w:r>
      <w:r>
        <w:rPr>
          <w:spacing w:val="-12"/>
        </w:rPr>
        <w:t> </w:t>
      </w:r>
      <w:r>
        <w:rPr/>
        <w:t>og</w:t>
      </w:r>
      <w:r>
        <w:rPr>
          <w:spacing w:val="-13"/>
        </w:rPr>
        <w:t> </w:t>
      </w:r>
      <w:r>
        <w:rPr/>
        <w:t>drømmer.</w:t>
      </w:r>
      <w:r>
        <w:rPr>
          <w:spacing w:val="-12"/>
        </w:rPr>
        <w:t> </w:t>
      </w:r>
      <w:r>
        <w:rPr/>
        <w:t>Gjennom</w:t>
      </w:r>
      <w:r>
        <w:rPr>
          <w:spacing w:val="-13"/>
        </w:rPr>
        <w:t> </w:t>
      </w:r>
      <w:r>
        <w:rPr/>
        <w:t>diagnostisering</w:t>
      </w:r>
      <w:r>
        <w:rPr>
          <w:spacing w:val="-12"/>
        </w:rPr>
        <w:t> </w:t>
      </w:r>
      <w:r>
        <w:rPr/>
        <w:t>med</w:t>
      </w:r>
      <w:r>
        <w:rPr>
          <w:spacing w:val="-13"/>
        </w:rPr>
        <w:t> </w:t>
      </w:r>
      <w:r>
        <w:rPr/>
        <w:t>utgangspunkt</w:t>
      </w:r>
      <w:r>
        <w:rPr>
          <w:spacing w:val="-12"/>
        </w:rPr>
        <w:t> </w:t>
      </w:r>
      <w:r>
        <w:rPr/>
        <w:t>i</w:t>
      </w:r>
      <w:r>
        <w:rPr>
          <w:spacing w:val="-13"/>
        </w:rPr>
        <w:t> </w:t>
      </w:r>
      <w:r>
        <w:rPr/>
        <w:t>ICD-10 defokuserer</w:t>
      </w:r>
      <w:r>
        <w:rPr>
          <w:spacing w:val="-7"/>
        </w:rPr>
        <w:t> </w:t>
      </w:r>
      <w:r>
        <w:rPr/>
        <w:t>man</w:t>
      </w:r>
      <w:r>
        <w:rPr>
          <w:spacing w:val="-7"/>
        </w:rPr>
        <w:t> </w:t>
      </w:r>
      <w:r>
        <w:rPr/>
        <w:t>det</w:t>
      </w:r>
      <w:r>
        <w:rPr>
          <w:spacing w:val="-7"/>
        </w:rPr>
        <w:t> </w:t>
      </w:r>
      <w:r>
        <w:rPr/>
        <w:t>som</w:t>
      </w:r>
      <w:r>
        <w:rPr>
          <w:spacing w:val="-7"/>
        </w:rPr>
        <w:t> </w:t>
      </w:r>
      <w:r>
        <w:rPr/>
        <w:t>gjør</w:t>
      </w:r>
      <w:r>
        <w:rPr>
          <w:spacing w:val="-7"/>
        </w:rPr>
        <w:t> </w:t>
      </w:r>
      <w:r>
        <w:rPr/>
        <w:t>klienten</w:t>
      </w:r>
      <w:r>
        <w:rPr>
          <w:spacing w:val="-7"/>
        </w:rPr>
        <w:t> </w:t>
      </w:r>
      <w:r>
        <w:rPr/>
        <w:t>til</w:t>
      </w:r>
      <w:r>
        <w:rPr>
          <w:spacing w:val="-7"/>
        </w:rPr>
        <w:t> </w:t>
      </w:r>
      <w:r>
        <w:rPr/>
        <w:t>et</w:t>
      </w:r>
      <w:r>
        <w:rPr>
          <w:spacing w:val="-7"/>
        </w:rPr>
        <w:t> </w:t>
      </w:r>
      <w:r>
        <w:rPr/>
        <w:t>helt</w:t>
      </w:r>
      <w:r>
        <w:rPr>
          <w:spacing w:val="-7"/>
        </w:rPr>
        <w:t> </w:t>
      </w:r>
      <w:r>
        <w:rPr/>
        <w:t>menneske,</w:t>
      </w:r>
      <w:r>
        <w:rPr>
          <w:spacing w:val="-7"/>
        </w:rPr>
        <w:t> </w:t>
      </w:r>
      <w:r>
        <w:rPr/>
        <w:t>og</w:t>
      </w:r>
      <w:r>
        <w:rPr>
          <w:spacing w:val="-7"/>
        </w:rPr>
        <w:t> </w:t>
      </w:r>
      <w:r>
        <w:rPr/>
        <w:t>de</w:t>
      </w:r>
      <w:r>
        <w:rPr>
          <w:spacing w:val="-7"/>
        </w:rPr>
        <w:t> </w:t>
      </w:r>
      <w:r>
        <w:rPr/>
        <w:t>faktorene som er grunnlaget for å leve et godt liv uten psykiske plager. Dette nevnt, selv</w:t>
      </w:r>
      <w:r>
        <w:rPr>
          <w:spacing w:val="-4"/>
        </w:rPr>
        <w:t> </w:t>
      </w:r>
      <w:r>
        <w:rPr/>
        <w:t>om</w:t>
      </w:r>
      <w:r>
        <w:rPr>
          <w:spacing w:val="-4"/>
        </w:rPr>
        <w:t> </w:t>
      </w:r>
      <w:r>
        <w:rPr/>
        <w:t>klientenes</w:t>
      </w:r>
      <w:r>
        <w:rPr>
          <w:spacing w:val="-4"/>
        </w:rPr>
        <w:t> </w:t>
      </w:r>
      <w:r>
        <w:rPr/>
        <w:t>mentale</w:t>
      </w:r>
      <w:r>
        <w:rPr>
          <w:spacing w:val="-4"/>
        </w:rPr>
        <w:t> </w:t>
      </w:r>
      <w:r>
        <w:rPr/>
        <w:t>ressurser,</w:t>
      </w:r>
      <w:r>
        <w:rPr>
          <w:spacing w:val="-4"/>
        </w:rPr>
        <w:t> </w:t>
      </w:r>
      <w:r>
        <w:rPr/>
        <w:t>positive</w:t>
      </w:r>
      <w:r>
        <w:rPr>
          <w:spacing w:val="-4"/>
        </w:rPr>
        <w:t> </w:t>
      </w:r>
      <w:r>
        <w:rPr/>
        <w:t>egenskaper,</w:t>
      </w:r>
      <w:r>
        <w:rPr>
          <w:spacing w:val="-4"/>
        </w:rPr>
        <w:t> </w:t>
      </w:r>
      <w:r>
        <w:rPr/>
        <w:t>positive</w:t>
      </w:r>
      <w:r>
        <w:rPr>
          <w:spacing w:val="-4"/>
        </w:rPr>
        <w:t> </w:t>
      </w:r>
      <w:r>
        <w:rPr/>
        <w:t>livserfa- ringer, mestringsevne, håp og drømmer blir fokusert i fenomenologisk og subjektivt forankrede behandlingsformer og i familieterapeutiske tradisjo- ner</w:t>
      </w:r>
      <w:r>
        <w:rPr>
          <w:spacing w:val="-1"/>
        </w:rPr>
        <w:t> </w:t>
      </w:r>
      <w:r>
        <w:rPr/>
        <w:t>fra</w:t>
      </w:r>
      <w:r>
        <w:rPr>
          <w:spacing w:val="-1"/>
        </w:rPr>
        <w:t> </w:t>
      </w:r>
      <w:r>
        <w:rPr/>
        <w:t>USA</w:t>
      </w:r>
      <w:r>
        <w:rPr>
          <w:spacing w:val="-1"/>
        </w:rPr>
        <w:t> </w:t>
      </w:r>
      <w:r>
        <w:rPr/>
        <w:t>og</w:t>
      </w:r>
      <w:r>
        <w:rPr>
          <w:spacing w:val="-1"/>
        </w:rPr>
        <w:t> </w:t>
      </w:r>
      <w:r>
        <w:rPr/>
        <w:t>New</w:t>
      </w:r>
      <w:r>
        <w:rPr>
          <w:spacing w:val="-1"/>
        </w:rPr>
        <w:t> </w:t>
      </w:r>
      <w:r>
        <w:rPr/>
        <w:t>Zeeland</w:t>
      </w:r>
      <w:r>
        <w:rPr>
          <w:spacing w:val="-1"/>
        </w:rPr>
        <w:t> </w:t>
      </w:r>
      <w:r>
        <w:rPr/>
        <w:t>og</w:t>
      </w:r>
      <w:r>
        <w:rPr>
          <w:spacing w:val="-1"/>
        </w:rPr>
        <w:t> </w:t>
      </w:r>
      <w:r>
        <w:rPr/>
        <w:t>Australia</w:t>
      </w:r>
      <w:r>
        <w:rPr>
          <w:spacing w:val="-1"/>
        </w:rPr>
        <w:t> </w:t>
      </w:r>
      <w:r>
        <w:rPr/>
        <w:t>(se</w:t>
      </w:r>
      <w:r>
        <w:rPr>
          <w:spacing w:val="-1"/>
        </w:rPr>
        <w:t> </w:t>
      </w:r>
      <w:r>
        <w:rPr/>
        <w:t>kapittel</w:t>
      </w:r>
      <w:r>
        <w:rPr>
          <w:spacing w:val="-1"/>
        </w:rPr>
        <w:t> </w:t>
      </w:r>
      <w:r>
        <w:rPr/>
        <w:t>1)</w:t>
      </w:r>
      <w:r>
        <w:rPr>
          <w:spacing w:val="-1"/>
        </w:rPr>
        <w:t> </w:t>
      </w:r>
      <w:r>
        <w:rPr/>
        <w:t>og</w:t>
      </w:r>
      <w:r>
        <w:rPr>
          <w:spacing w:val="-1"/>
        </w:rPr>
        <w:t> </w:t>
      </w:r>
      <w:r>
        <w:rPr/>
        <w:t>i</w:t>
      </w:r>
      <w:r>
        <w:rPr>
          <w:spacing w:val="-1"/>
        </w:rPr>
        <w:t> </w:t>
      </w:r>
      <w:r>
        <w:rPr/>
        <w:t>positiv</w:t>
      </w:r>
      <w:r>
        <w:rPr>
          <w:spacing w:val="-1"/>
        </w:rPr>
        <w:t> </w:t>
      </w:r>
      <w:r>
        <w:rPr/>
        <w:t>psyko- logi (Seligmann 2006).</w:t>
      </w:r>
    </w:p>
    <w:p>
      <w:pPr>
        <w:pStyle w:val="Heading8"/>
        <w:spacing w:before="254"/>
        <w:ind w:left="784"/>
      </w:pPr>
      <w:r>
        <w:rPr/>
        <w:t>Vanskelige</w:t>
      </w:r>
      <w:r>
        <w:rPr>
          <w:spacing w:val="-4"/>
        </w:rPr>
        <w:t> </w:t>
      </w:r>
      <w:r>
        <w:rPr/>
        <w:t>å</w:t>
      </w:r>
      <w:r>
        <w:rPr>
          <w:spacing w:val="-3"/>
        </w:rPr>
        <w:t> </w:t>
      </w:r>
      <w:r>
        <w:rPr/>
        <w:t>bli</w:t>
      </w:r>
      <w:r>
        <w:rPr>
          <w:spacing w:val="-3"/>
        </w:rPr>
        <w:t> </w:t>
      </w:r>
      <w:r>
        <w:rPr/>
        <w:t>kvitt</w:t>
      </w:r>
      <w:r>
        <w:rPr>
          <w:spacing w:val="-3"/>
        </w:rPr>
        <w:t> </w:t>
      </w:r>
      <w:r>
        <w:rPr/>
        <w:t>når</w:t>
      </w:r>
      <w:r>
        <w:rPr>
          <w:spacing w:val="-3"/>
        </w:rPr>
        <w:t> </w:t>
      </w:r>
      <w:r>
        <w:rPr/>
        <w:t>de</w:t>
      </w:r>
      <w:r>
        <w:rPr>
          <w:spacing w:val="-3"/>
        </w:rPr>
        <w:t> </w:t>
      </w:r>
      <w:r>
        <w:rPr/>
        <w:t>først</w:t>
      </w:r>
      <w:r>
        <w:rPr>
          <w:spacing w:val="-3"/>
        </w:rPr>
        <w:t> </w:t>
      </w:r>
      <w:r>
        <w:rPr/>
        <w:t>er</w:t>
      </w:r>
      <w:r>
        <w:rPr>
          <w:spacing w:val="-3"/>
        </w:rPr>
        <w:t> </w:t>
      </w:r>
      <w:r>
        <w:rPr>
          <w:spacing w:val="-4"/>
        </w:rPr>
        <w:t>gitt</w:t>
      </w:r>
    </w:p>
    <w:p>
      <w:pPr>
        <w:pStyle w:val="BodyText"/>
        <w:spacing w:before="9"/>
        <w:ind w:left="784" w:right="755"/>
      </w:pPr>
      <w:r>
        <w:rPr/>
        <w:t>Et annet problem er at de er vanskelige å bli kvitt når de først er gitt. Psy- kiatere setter diagnosene, men de er ikke alltid like villige til å oppheve di- agnosen dersom klienten føler seg frisk. Årsaken er at man ikke vet presist hva psykiske plager er som et mentalt fenomen. Derfor vet man heller ikke presist</w:t>
      </w:r>
      <w:r>
        <w:rPr>
          <w:spacing w:val="-9"/>
        </w:rPr>
        <w:t> </w:t>
      </w:r>
      <w:r>
        <w:rPr/>
        <w:t>når</w:t>
      </w:r>
      <w:r>
        <w:rPr>
          <w:spacing w:val="-9"/>
        </w:rPr>
        <w:t> </w:t>
      </w:r>
      <w:r>
        <w:rPr/>
        <w:t>klienten</w:t>
      </w:r>
      <w:r>
        <w:rPr>
          <w:spacing w:val="-9"/>
        </w:rPr>
        <w:t> </w:t>
      </w:r>
      <w:r>
        <w:rPr/>
        <w:t>er</w:t>
      </w:r>
      <w:r>
        <w:rPr>
          <w:spacing w:val="-9"/>
        </w:rPr>
        <w:t> </w:t>
      </w:r>
      <w:r>
        <w:rPr/>
        <w:t>frisk.</w:t>
      </w:r>
      <w:r>
        <w:rPr>
          <w:spacing w:val="-9"/>
        </w:rPr>
        <w:t> </w:t>
      </w:r>
      <w:r>
        <w:rPr/>
        <w:t>Som</w:t>
      </w:r>
      <w:r>
        <w:rPr>
          <w:spacing w:val="-9"/>
        </w:rPr>
        <w:t> </w:t>
      </w:r>
      <w:r>
        <w:rPr/>
        <w:t>følge</w:t>
      </w:r>
      <w:r>
        <w:rPr>
          <w:spacing w:val="-9"/>
        </w:rPr>
        <w:t> </w:t>
      </w:r>
      <w:r>
        <w:rPr/>
        <w:t>av</w:t>
      </w:r>
      <w:r>
        <w:rPr>
          <w:spacing w:val="-9"/>
        </w:rPr>
        <w:t> </w:t>
      </w:r>
      <w:r>
        <w:rPr/>
        <w:t>denne</w:t>
      </w:r>
      <w:r>
        <w:rPr>
          <w:spacing w:val="-9"/>
        </w:rPr>
        <w:t> </w:t>
      </w:r>
      <w:r>
        <w:rPr/>
        <w:t>situasjonen</w:t>
      </w:r>
      <w:r>
        <w:rPr>
          <w:spacing w:val="-9"/>
        </w:rPr>
        <w:t> </w:t>
      </w:r>
      <w:r>
        <w:rPr/>
        <w:t>kan</w:t>
      </w:r>
      <w:r>
        <w:rPr>
          <w:spacing w:val="-9"/>
        </w:rPr>
        <w:t> </w:t>
      </w:r>
      <w:r>
        <w:rPr/>
        <w:t>diagnosene henge</w:t>
      </w:r>
      <w:r>
        <w:rPr>
          <w:spacing w:val="-8"/>
        </w:rPr>
        <w:t> </w:t>
      </w:r>
      <w:r>
        <w:rPr/>
        <w:t>ved</w:t>
      </w:r>
      <w:r>
        <w:rPr>
          <w:spacing w:val="-8"/>
        </w:rPr>
        <w:t> </w:t>
      </w:r>
      <w:r>
        <w:rPr/>
        <w:t>en</w:t>
      </w:r>
      <w:r>
        <w:rPr>
          <w:spacing w:val="-8"/>
        </w:rPr>
        <w:t> </w:t>
      </w:r>
      <w:r>
        <w:rPr/>
        <w:t>klient</w:t>
      </w:r>
      <w:r>
        <w:rPr>
          <w:spacing w:val="-8"/>
        </w:rPr>
        <w:t> </w:t>
      </w:r>
      <w:r>
        <w:rPr/>
        <w:t>selv</w:t>
      </w:r>
      <w:r>
        <w:rPr>
          <w:spacing w:val="-8"/>
        </w:rPr>
        <w:t> </w:t>
      </w:r>
      <w:r>
        <w:rPr/>
        <w:t>om</w:t>
      </w:r>
      <w:r>
        <w:rPr>
          <w:spacing w:val="-8"/>
        </w:rPr>
        <w:t> </w:t>
      </w:r>
      <w:r>
        <w:rPr/>
        <w:t>klienten</w:t>
      </w:r>
      <w:r>
        <w:rPr>
          <w:spacing w:val="-8"/>
        </w:rPr>
        <w:t> </w:t>
      </w:r>
      <w:r>
        <w:rPr/>
        <w:t>er</w:t>
      </w:r>
      <w:r>
        <w:rPr>
          <w:spacing w:val="-8"/>
        </w:rPr>
        <w:t> </w:t>
      </w:r>
      <w:r>
        <w:rPr/>
        <w:t>blitt</w:t>
      </w:r>
      <w:r>
        <w:rPr>
          <w:spacing w:val="-8"/>
        </w:rPr>
        <w:t> </w:t>
      </w:r>
      <w:r>
        <w:rPr/>
        <w:t>frisk.</w:t>
      </w:r>
      <w:r>
        <w:rPr>
          <w:spacing w:val="-8"/>
        </w:rPr>
        <w:t> </w:t>
      </w:r>
      <w:r>
        <w:rPr/>
        <w:t>Slik</w:t>
      </w:r>
      <w:r>
        <w:rPr>
          <w:spacing w:val="-8"/>
        </w:rPr>
        <w:t> </w:t>
      </w:r>
      <w:r>
        <w:rPr/>
        <w:t>kan</w:t>
      </w:r>
      <w:r>
        <w:rPr>
          <w:spacing w:val="-8"/>
        </w:rPr>
        <w:t> </w:t>
      </w:r>
      <w:r>
        <w:rPr/>
        <w:t>diagnosen</w:t>
      </w:r>
      <w:r>
        <w:rPr>
          <w:spacing w:val="-8"/>
        </w:rPr>
        <w:t> </w:t>
      </w:r>
      <w:r>
        <w:rPr/>
        <w:t>funge- re og føles som et overgrep.</w:t>
      </w:r>
    </w:p>
    <w:p>
      <w:pPr>
        <w:pStyle w:val="Heading8"/>
        <w:ind w:left="784"/>
      </w:pPr>
      <w:r>
        <w:rPr/>
        <w:t>Mange</w:t>
      </w:r>
      <w:r>
        <w:rPr>
          <w:spacing w:val="-4"/>
        </w:rPr>
        <w:t> </w:t>
      </w:r>
      <w:r>
        <w:rPr/>
        <w:t>kjente</w:t>
      </w:r>
      <w:r>
        <w:rPr>
          <w:spacing w:val="-4"/>
        </w:rPr>
        <w:t> </w:t>
      </w:r>
      <w:r>
        <w:rPr/>
        <w:t>terapeuter</w:t>
      </w:r>
      <w:r>
        <w:rPr>
          <w:spacing w:val="-3"/>
        </w:rPr>
        <w:t> </w:t>
      </w:r>
      <w:r>
        <w:rPr/>
        <w:t>har</w:t>
      </w:r>
      <w:r>
        <w:rPr>
          <w:spacing w:val="-4"/>
        </w:rPr>
        <w:t> </w:t>
      </w:r>
      <w:r>
        <w:rPr/>
        <w:t>gått</w:t>
      </w:r>
      <w:r>
        <w:rPr>
          <w:spacing w:val="-3"/>
        </w:rPr>
        <w:t> </w:t>
      </w:r>
      <w:r>
        <w:rPr/>
        <w:t>vekk</w:t>
      </w:r>
      <w:r>
        <w:rPr>
          <w:spacing w:val="-4"/>
        </w:rPr>
        <w:t> </w:t>
      </w:r>
      <w:r>
        <w:rPr/>
        <w:t>fra</w:t>
      </w:r>
      <w:r>
        <w:rPr>
          <w:spacing w:val="-3"/>
        </w:rPr>
        <w:t> </w:t>
      </w:r>
      <w:r>
        <w:rPr>
          <w:spacing w:val="-2"/>
        </w:rPr>
        <w:t>diagnoser</w:t>
      </w:r>
    </w:p>
    <w:p>
      <w:pPr>
        <w:pStyle w:val="BodyText"/>
        <w:spacing w:before="122"/>
        <w:ind w:left="784" w:right="755"/>
      </w:pPr>
      <w:r>
        <w:rPr/>
        <w:t>En følge av diagnosenes mangler er at mange internasjonalt kjente tera- peuter har gått vekk fra diagnoser. Dette gjelder for eksempel Carl Rogers, Yvonne Dolan, Harlene Anderson og Harry Goolishian, Tom Andersen, Steve deShazer, Michael White og David Epston.</w:t>
      </w:r>
    </w:p>
    <w:p>
      <w:pPr>
        <w:spacing w:after="0"/>
        <w:sectPr>
          <w:pgSz w:w="9640" w:h="13610"/>
          <w:pgMar w:header="367" w:footer="425" w:top="900" w:bottom="660" w:left="860" w:right="640"/>
        </w:sectPr>
      </w:pPr>
    </w:p>
    <w:p>
      <w:pPr>
        <w:pStyle w:val="Heading5"/>
        <w:spacing w:before="171"/>
        <w:jc w:val="both"/>
      </w:pPr>
      <w:r>
        <w:rPr/>
        <w:t>Utredning</w:t>
      </w:r>
      <w:r>
        <w:rPr>
          <w:spacing w:val="-4"/>
        </w:rPr>
        <w:t> </w:t>
      </w:r>
      <w:r>
        <w:rPr/>
        <w:t>i</w:t>
      </w:r>
      <w:r>
        <w:rPr>
          <w:spacing w:val="-4"/>
        </w:rPr>
        <w:t> </w:t>
      </w:r>
      <w:r>
        <w:rPr>
          <w:spacing w:val="-5"/>
        </w:rPr>
        <w:t>LBT</w:t>
      </w:r>
    </w:p>
    <w:p>
      <w:pPr>
        <w:pStyle w:val="BodyText"/>
        <w:spacing w:before="314"/>
        <w:ind w:right="548"/>
      </w:pPr>
      <w:r>
        <w:rPr/>
        <w:t>Mangler</w:t>
      </w:r>
      <w:r>
        <w:rPr>
          <w:spacing w:val="-11"/>
        </w:rPr>
        <w:t> </w:t>
      </w:r>
      <w:r>
        <w:rPr/>
        <w:t>ved</w:t>
      </w:r>
      <w:r>
        <w:rPr>
          <w:spacing w:val="-11"/>
        </w:rPr>
        <w:t> </w:t>
      </w:r>
      <w:r>
        <w:rPr/>
        <w:t>de</w:t>
      </w:r>
      <w:r>
        <w:rPr>
          <w:spacing w:val="-11"/>
        </w:rPr>
        <w:t> </w:t>
      </w:r>
      <w:r>
        <w:rPr/>
        <w:t>diagnostiske</w:t>
      </w:r>
      <w:r>
        <w:rPr>
          <w:spacing w:val="-11"/>
        </w:rPr>
        <w:t> </w:t>
      </w:r>
      <w:r>
        <w:rPr/>
        <w:t>systemene</w:t>
      </w:r>
      <w:r>
        <w:rPr>
          <w:spacing w:val="-11"/>
        </w:rPr>
        <w:t> </w:t>
      </w:r>
      <w:r>
        <w:rPr/>
        <w:t>ICD-10</w:t>
      </w:r>
      <w:r>
        <w:rPr>
          <w:spacing w:val="-11"/>
        </w:rPr>
        <w:t> </w:t>
      </w:r>
      <w:r>
        <w:rPr/>
        <w:t>og</w:t>
      </w:r>
      <w:r>
        <w:rPr>
          <w:spacing w:val="-11"/>
        </w:rPr>
        <w:t> </w:t>
      </w:r>
      <w:r>
        <w:rPr/>
        <w:t>DSM-IV</w:t>
      </w:r>
      <w:r>
        <w:rPr>
          <w:spacing w:val="-11"/>
        </w:rPr>
        <w:t> </w:t>
      </w:r>
      <w:r>
        <w:rPr/>
        <w:t>kombinert</w:t>
      </w:r>
      <w:r>
        <w:rPr>
          <w:spacing w:val="-11"/>
        </w:rPr>
        <w:t> </w:t>
      </w:r>
      <w:r>
        <w:rPr/>
        <w:t>med</w:t>
      </w:r>
      <w:r>
        <w:rPr>
          <w:spacing w:val="-11"/>
        </w:rPr>
        <w:t> </w:t>
      </w:r>
      <w:r>
        <w:rPr/>
        <w:t>den</w:t>
      </w:r>
      <w:r>
        <w:rPr>
          <w:spacing w:val="-11"/>
        </w:rPr>
        <w:t> </w:t>
      </w:r>
      <w:r>
        <w:rPr/>
        <w:t>hjer- nepsykologiske forståelsen for psykiske plager, er grunnlaget for utredningen i LBT.</w:t>
      </w:r>
    </w:p>
    <w:p>
      <w:pPr>
        <w:pStyle w:val="BodyText"/>
        <w:ind w:right="547" w:firstLine="283"/>
      </w:pPr>
      <w:r>
        <w:rPr/>
        <w:t>Det</w:t>
      </w:r>
      <w:r>
        <w:rPr>
          <w:spacing w:val="-10"/>
        </w:rPr>
        <w:t> </w:t>
      </w:r>
      <w:r>
        <w:rPr/>
        <w:t>interessante</w:t>
      </w:r>
      <w:r>
        <w:rPr>
          <w:spacing w:val="-10"/>
        </w:rPr>
        <w:t> </w:t>
      </w:r>
      <w:r>
        <w:rPr/>
        <w:t>ut</w:t>
      </w:r>
      <w:r>
        <w:rPr>
          <w:spacing w:val="-10"/>
        </w:rPr>
        <w:t> </w:t>
      </w:r>
      <w:r>
        <w:rPr/>
        <w:t>den</w:t>
      </w:r>
      <w:r>
        <w:rPr>
          <w:spacing w:val="-10"/>
        </w:rPr>
        <w:t> </w:t>
      </w:r>
      <w:r>
        <w:rPr/>
        <w:t>hjernepsykologiske</w:t>
      </w:r>
      <w:r>
        <w:rPr>
          <w:spacing w:val="-10"/>
        </w:rPr>
        <w:t> </w:t>
      </w:r>
      <w:r>
        <w:rPr/>
        <w:t>forståelse</w:t>
      </w:r>
      <w:r>
        <w:rPr>
          <w:spacing w:val="-10"/>
        </w:rPr>
        <w:t> </w:t>
      </w:r>
      <w:r>
        <w:rPr/>
        <w:t>er</w:t>
      </w:r>
      <w:r>
        <w:rPr>
          <w:spacing w:val="-10"/>
        </w:rPr>
        <w:t> </w:t>
      </w:r>
      <w:r>
        <w:rPr/>
        <w:t>ikke</w:t>
      </w:r>
      <w:r>
        <w:rPr>
          <w:spacing w:val="-10"/>
        </w:rPr>
        <w:t> </w:t>
      </w:r>
      <w:r>
        <w:rPr/>
        <w:t>navnet</w:t>
      </w:r>
      <w:r>
        <w:rPr>
          <w:spacing w:val="-10"/>
        </w:rPr>
        <w:t> </w:t>
      </w:r>
      <w:r>
        <w:rPr/>
        <w:t>på</w:t>
      </w:r>
      <w:r>
        <w:rPr>
          <w:spacing w:val="-10"/>
        </w:rPr>
        <w:t> </w:t>
      </w:r>
      <w:r>
        <w:rPr/>
        <w:t>den</w:t>
      </w:r>
      <w:r>
        <w:rPr>
          <w:spacing w:val="-10"/>
        </w:rPr>
        <w:t> </w:t>
      </w:r>
      <w:r>
        <w:rPr/>
        <w:t>psykis- ke plagen, men det psykiske materialet som forankrer og utløser klientenes sympto- mer, psykiske ubehag og manglende funksjonsevne, og de kognitive prosessene som fører</w:t>
      </w:r>
      <w:r>
        <w:rPr>
          <w:spacing w:val="-12"/>
        </w:rPr>
        <w:t> </w:t>
      </w:r>
      <w:r>
        <w:rPr/>
        <w:t>til</w:t>
      </w:r>
      <w:r>
        <w:rPr>
          <w:spacing w:val="-12"/>
        </w:rPr>
        <w:t> </w:t>
      </w:r>
      <w:r>
        <w:rPr/>
        <w:t>eller</w:t>
      </w:r>
      <w:r>
        <w:rPr>
          <w:spacing w:val="-12"/>
        </w:rPr>
        <w:t> </w:t>
      </w:r>
      <w:r>
        <w:rPr/>
        <w:t>følger</w:t>
      </w:r>
      <w:r>
        <w:rPr>
          <w:spacing w:val="-12"/>
        </w:rPr>
        <w:t> </w:t>
      </w:r>
      <w:r>
        <w:rPr/>
        <w:t>av</w:t>
      </w:r>
      <w:r>
        <w:rPr>
          <w:spacing w:val="-12"/>
        </w:rPr>
        <w:t> </w:t>
      </w:r>
      <w:r>
        <w:rPr/>
        <w:t>psykiske</w:t>
      </w:r>
      <w:r>
        <w:rPr>
          <w:spacing w:val="-12"/>
        </w:rPr>
        <w:t> </w:t>
      </w:r>
      <w:r>
        <w:rPr/>
        <w:t>plager.</w:t>
      </w:r>
      <w:r>
        <w:rPr>
          <w:spacing w:val="-12"/>
        </w:rPr>
        <w:t> </w:t>
      </w:r>
      <w:r>
        <w:rPr/>
        <w:t>Like</w:t>
      </w:r>
      <w:r>
        <w:rPr>
          <w:spacing w:val="-12"/>
        </w:rPr>
        <w:t> </w:t>
      </w:r>
      <w:r>
        <w:rPr/>
        <w:t>viktig</w:t>
      </w:r>
      <w:r>
        <w:rPr>
          <w:spacing w:val="-12"/>
        </w:rPr>
        <w:t> </w:t>
      </w:r>
      <w:r>
        <w:rPr/>
        <w:t>for</w:t>
      </w:r>
      <w:r>
        <w:rPr>
          <w:spacing w:val="-12"/>
        </w:rPr>
        <w:t> </w:t>
      </w:r>
      <w:r>
        <w:rPr/>
        <w:t>behandlingen</w:t>
      </w:r>
      <w:r>
        <w:rPr>
          <w:spacing w:val="-12"/>
        </w:rPr>
        <w:t> </w:t>
      </w:r>
      <w:r>
        <w:rPr/>
        <w:t>er</w:t>
      </w:r>
      <w:r>
        <w:rPr>
          <w:spacing w:val="-12"/>
        </w:rPr>
        <w:t> </w:t>
      </w:r>
      <w:r>
        <w:rPr/>
        <w:t>informasjon</w:t>
      </w:r>
      <w:r>
        <w:rPr>
          <w:spacing w:val="-12"/>
        </w:rPr>
        <w:t> </w:t>
      </w:r>
      <w:r>
        <w:rPr/>
        <w:t>om hva klientene trenger for å utvikle psykisk velvære, mestrings- og funksjonsevne, og psykisk styrke, samt informasjon om klientens tidligere positive livsopplevelser som kan anvendes for å gjenskape disse livsopplevelsene. I LBT ser man derfor bort fra diagnosen som klientene har fått og fokuserer i stedet på de ordene klientene anven- der</w:t>
      </w:r>
      <w:r>
        <w:rPr>
          <w:spacing w:val="-5"/>
        </w:rPr>
        <w:t> </w:t>
      </w:r>
      <w:r>
        <w:rPr/>
        <w:t>for</w:t>
      </w:r>
      <w:r>
        <w:rPr>
          <w:spacing w:val="-5"/>
        </w:rPr>
        <w:t> </w:t>
      </w:r>
      <w:r>
        <w:rPr/>
        <w:t>å</w:t>
      </w:r>
      <w:r>
        <w:rPr>
          <w:spacing w:val="-5"/>
        </w:rPr>
        <w:t> </w:t>
      </w:r>
      <w:r>
        <w:rPr/>
        <w:t>beskrive</w:t>
      </w:r>
      <w:r>
        <w:rPr>
          <w:spacing w:val="-5"/>
        </w:rPr>
        <w:t> </w:t>
      </w:r>
      <w:r>
        <w:rPr/>
        <w:t>sin</w:t>
      </w:r>
      <w:r>
        <w:rPr>
          <w:spacing w:val="-5"/>
        </w:rPr>
        <w:t> </w:t>
      </w:r>
      <w:r>
        <w:rPr/>
        <w:t>situasjon</w:t>
      </w:r>
      <w:r>
        <w:rPr>
          <w:spacing w:val="-4"/>
        </w:rPr>
        <w:t> </w:t>
      </w:r>
      <w:r>
        <w:rPr/>
        <w:t>og</w:t>
      </w:r>
      <w:r>
        <w:rPr>
          <w:spacing w:val="-5"/>
        </w:rPr>
        <w:t> </w:t>
      </w:r>
      <w:r>
        <w:rPr/>
        <w:t>på</w:t>
      </w:r>
      <w:r>
        <w:rPr>
          <w:spacing w:val="-4"/>
        </w:rPr>
        <w:t> </w:t>
      </w:r>
      <w:r>
        <w:rPr/>
        <w:t>det</w:t>
      </w:r>
      <w:r>
        <w:rPr>
          <w:spacing w:val="-5"/>
        </w:rPr>
        <w:t> </w:t>
      </w:r>
      <w:r>
        <w:rPr/>
        <w:t>psykiske</w:t>
      </w:r>
      <w:r>
        <w:rPr>
          <w:spacing w:val="-5"/>
        </w:rPr>
        <w:t> </w:t>
      </w:r>
      <w:r>
        <w:rPr/>
        <w:t>materialet</w:t>
      </w:r>
      <w:r>
        <w:rPr>
          <w:spacing w:val="-5"/>
        </w:rPr>
        <w:t> </w:t>
      </w:r>
      <w:r>
        <w:rPr/>
        <w:t>som</w:t>
      </w:r>
      <w:r>
        <w:rPr>
          <w:spacing w:val="-5"/>
        </w:rPr>
        <w:t> </w:t>
      </w:r>
      <w:r>
        <w:rPr/>
        <w:t>forankrer</w:t>
      </w:r>
      <w:r>
        <w:rPr>
          <w:spacing w:val="-5"/>
        </w:rPr>
        <w:t> </w:t>
      </w:r>
      <w:r>
        <w:rPr/>
        <w:t>og</w:t>
      </w:r>
      <w:r>
        <w:rPr>
          <w:spacing w:val="-5"/>
        </w:rPr>
        <w:t> </w:t>
      </w:r>
      <w:r>
        <w:rPr/>
        <w:t>utløser klientens psykiske plager slik dette kommer til uttrykk gjennom klientens utsagn.</w:t>
      </w:r>
    </w:p>
    <w:p>
      <w:pPr>
        <w:pStyle w:val="BodyText"/>
        <w:ind w:right="548" w:firstLine="283"/>
      </w:pPr>
      <w:r>
        <w:rPr/>
        <w:t>Når</w:t>
      </w:r>
      <w:r>
        <w:rPr>
          <w:spacing w:val="-3"/>
        </w:rPr>
        <w:t> </w:t>
      </w:r>
      <w:r>
        <w:rPr/>
        <w:t>tilliten</w:t>
      </w:r>
      <w:r>
        <w:rPr>
          <w:spacing w:val="-3"/>
        </w:rPr>
        <w:t> </w:t>
      </w:r>
      <w:r>
        <w:rPr/>
        <w:t>er</w:t>
      </w:r>
      <w:r>
        <w:rPr>
          <w:spacing w:val="-3"/>
        </w:rPr>
        <w:t> </w:t>
      </w:r>
      <w:r>
        <w:rPr/>
        <w:t>etablert</w:t>
      </w:r>
      <w:r>
        <w:rPr>
          <w:spacing w:val="-3"/>
        </w:rPr>
        <w:t> </w:t>
      </w:r>
      <w:r>
        <w:rPr/>
        <w:t>og</w:t>
      </w:r>
      <w:r>
        <w:rPr>
          <w:spacing w:val="-3"/>
        </w:rPr>
        <w:t> </w:t>
      </w:r>
      <w:r>
        <w:rPr/>
        <w:t>klienten</w:t>
      </w:r>
      <w:r>
        <w:rPr>
          <w:spacing w:val="-3"/>
        </w:rPr>
        <w:t> </w:t>
      </w:r>
      <w:r>
        <w:rPr/>
        <w:t>er</w:t>
      </w:r>
      <w:r>
        <w:rPr>
          <w:spacing w:val="-3"/>
        </w:rPr>
        <w:t> </w:t>
      </w:r>
      <w:r>
        <w:rPr/>
        <w:t>intellektuelt</w:t>
      </w:r>
      <w:r>
        <w:rPr>
          <w:spacing w:val="-3"/>
        </w:rPr>
        <w:t> </w:t>
      </w:r>
      <w:r>
        <w:rPr/>
        <w:t>mottakelig,</w:t>
      </w:r>
      <w:r>
        <w:rPr>
          <w:spacing w:val="-3"/>
        </w:rPr>
        <w:t> </w:t>
      </w:r>
      <w:r>
        <w:rPr/>
        <w:t>innledes</w:t>
      </w:r>
      <w:r>
        <w:rPr>
          <w:spacing w:val="-3"/>
        </w:rPr>
        <w:t> </w:t>
      </w:r>
      <w:r>
        <w:rPr/>
        <w:t>utrednings- fasen.</w:t>
      </w:r>
      <w:r>
        <w:rPr>
          <w:spacing w:val="-6"/>
        </w:rPr>
        <w:t> </w:t>
      </w:r>
      <w:r>
        <w:rPr/>
        <w:t>Terapeuten</w:t>
      </w:r>
      <w:r>
        <w:rPr>
          <w:spacing w:val="-6"/>
        </w:rPr>
        <w:t> </w:t>
      </w:r>
      <w:r>
        <w:rPr/>
        <w:t>fokuserer</w:t>
      </w:r>
      <w:r>
        <w:rPr>
          <w:spacing w:val="-6"/>
        </w:rPr>
        <w:t> </w:t>
      </w:r>
      <w:r>
        <w:rPr/>
        <w:t>nå</w:t>
      </w:r>
      <w:r>
        <w:rPr>
          <w:spacing w:val="-6"/>
        </w:rPr>
        <w:t> </w:t>
      </w:r>
      <w:r>
        <w:rPr/>
        <w:t>på</w:t>
      </w:r>
      <w:r>
        <w:rPr>
          <w:spacing w:val="-6"/>
        </w:rPr>
        <w:t> </w:t>
      </w:r>
      <w:r>
        <w:rPr/>
        <w:t>de</w:t>
      </w:r>
      <w:r>
        <w:rPr>
          <w:spacing w:val="-6"/>
        </w:rPr>
        <w:t> </w:t>
      </w:r>
      <w:r>
        <w:rPr/>
        <w:t>ordene</w:t>
      </w:r>
      <w:r>
        <w:rPr>
          <w:spacing w:val="-6"/>
        </w:rPr>
        <w:t> </w:t>
      </w:r>
      <w:r>
        <w:rPr/>
        <w:t>som</w:t>
      </w:r>
      <w:r>
        <w:rPr>
          <w:spacing w:val="-6"/>
        </w:rPr>
        <w:t> </w:t>
      </w:r>
      <w:r>
        <w:rPr/>
        <w:t>klienten</w:t>
      </w:r>
      <w:r>
        <w:rPr>
          <w:spacing w:val="-6"/>
        </w:rPr>
        <w:t> </w:t>
      </w:r>
      <w:r>
        <w:rPr/>
        <w:t>bruker</w:t>
      </w:r>
      <w:r>
        <w:rPr>
          <w:spacing w:val="-6"/>
        </w:rPr>
        <w:t> </w:t>
      </w:r>
      <w:r>
        <w:rPr/>
        <w:t>for</w:t>
      </w:r>
      <w:r>
        <w:rPr>
          <w:spacing w:val="-6"/>
        </w:rPr>
        <w:t> </w:t>
      </w:r>
      <w:r>
        <w:rPr/>
        <w:t>å</w:t>
      </w:r>
      <w:r>
        <w:rPr>
          <w:spacing w:val="-6"/>
        </w:rPr>
        <w:t> </w:t>
      </w:r>
      <w:r>
        <w:rPr/>
        <w:t>beskrive</w:t>
      </w:r>
      <w:r>
        <w:rPr>
          <w:spacing w:val="-6"/>
        </w:rPr>
        <w:t> </w:t>
      </w:r>
      <w:r>
        <w:rPr/>
        <w:t>hvor- dan han eller hun opplever sine symptomer.</w:t>
      </w:r>
    </w:p>
    <w:p>
      <w:pPr>
        <w:pStyle w:val="BodyText"/>
        <w:spacing w:before="65"/>
        <w:ind w:left="0"/>
        <w:jc w:val="left"/>
      </w:pPr>
    </w:p>
    <w:p>
      <w:pPr>
        <w:pStyle w:val="Heading5"/>
        <w:jc w:val="both"/>
      </w:pPr>
      <w:r>
        <w:rPr/>
        <w:t>Forutsetninger</w:t>
      </w:r>
      <w:r>
        <w:rPr>
          <w:spacing w:val="-6"/>
        </w:rPr>
        <w:t> </w:t>
      </w:r>
      <w:r>
        <w:rPr/>
        <w:t>for</w:t>
      </w:r>
      <w:r>
        <w:rPr>
          <w:spacing w:val="-6"/>
        </w:rPr>
        <w:t> </w:t>
      </w:r>
      <w:r>
        <w:rPr/>
        <w:t>presise</w:t>
      </w:r>
      <w:r>
        <w:rPr>
          <w:spacing w:val="-6"/>
        </w:rPr>
        <w:t> </w:t>
      </w:r>
      <w:r>
        <w:rPr>
          <w:spacing w:val="-2"/>
        </w:rPr>
        <w:t>diagnoser</w:t>
      </w:r>
    </w:p>
    <w:p>
      <w:pPr>
        <w:pStyle w:val="BodyText"/>
        <w:spacing w:before="313"/>
        <w:ind w:right="547"/>
      </w:pPr>
      <w:r>
        <w:rPr/>
        <w:t>Forutsetningene</w:t>
      </w:r>
      <w:r>
        <w:rPr>
          <w:spacing w:val="-11"/>
        </w:rPr>
        <w:t> </w:t>
      </w:r>
      <w:r>
        <w:rPr/>
        <w:t>for</w:t>
      </w:r>
      <w:r>
        <w:rPr>
          <w:spacing w:val="-11"/>
        </w:rPr>
        <w:t> </w:t>
      </w:r>
      <w:r>
        <w:rPr/>
        <w:t>å</w:t>
      </w:r>
      <w:r>
        <w:rPr>
          <w:spacing w:val="-11"/>
        </w:rPr>
        <w:t> </w:t>
      </w:r>
      <w:r>
        <w:rPr/>
        <w:t>utvikle</w:t>
      </w:r>
      <w:r>
        <w:rPr>
          <w:spacing w:val="-11"/>
        </w:rPr>
        <w:t> </w:t>
      </w:r>
      <w:r>
        <w:rPr/>
        <w:t>presise</w:t>
      </w:r>
      <w:r>
        <w:rPr>
          <w:spacing w:val="-11"/>
        </w:rPr>
        <w:t> </w:t>
      </w:r>
      <w:r>
        <w:rPr/>
        <w:t>diagnoser</w:t>
      </w:r>
      <w:r>
        <w:rPr>
          <w:spacing w:val="-11"/>
        </w:rPr>
        <w:t> </w:t>
      </w:r>
      <w:r>
        <w:rPr/>
        <w:t>er</w:t>
      </w:r>
      <w:r>
        <w:rPr>
          <w:spacing w:val="-11"/>
        </w:rPr>
        <w:t> </w:t>
      </w:r>
      <w:r>
        <w:rPr/>
        <w:t>at</w:t>
      </w:r>
      <w:r>
        <w:rPr>
          <w:spacing w:val="-11"/>
        </w:rPr>
        <w:t> </w:t>
      </w:r>
      <w:r>
        <w:rPr/>
        <w:t>man</w:t>
      </w:r>
      <w:r>
        <w:rPr>
          <w:spacing w:val="-11"/>
        </w:rPr>
        <w:t> </w:t>
      </w:r>
      <w:r>
        <w:rPr/>
        <w:t>vet</w:t>
      </w:r>
      <w:r>
        <w:rPr>
          <w:spacing w:val="-11"/>
        </w:rPr>
        <w:t> </w:t>
      </w:r>
      <w:r>
        <w:rPr/>
        <w:t>hvordan</w:t>
      </w:r>
      <w:r>
        <w:rPr>
          <w:spacing w:val="-11"/>
        </w:rPr>
        <w:t> </w:t>
      </w:r>
      <w:r>
        <w:rPr/>
        <w:t>klientens</w:t>
      </w:r>
      <w:r>
        <w:rPr>
          <w:spacing w:val="-11"/>
        </w:rPr>
        <w:t> </w:t>
      </w:r>
      <w:r>
        <w:rPr/>
        <w:t>symp- tomer er bygget opp mentalt, hvordan de kommer til uttrykk gjennom klientens ord og</w:t>
      </w:r>
      <w:r>
        <w:rPr>
          <w:spacing w:val="-10"/>
        </w:rPr>
        <w:t> </w:t>
      </w:r>
      <w:r>
        <w:rPr/>
        <w:t>utsagn,</w:t>
      </w:r>
      <w:r>
        <w:rPr>
          <w:spacing w:val="-10"/>
        </w:rPr>
        <w:t> </w:t>
      </w:r>
      <w:r>
        <w:rPr/>
        <w:t>hva</w:t>
      </w:r>
      <w:r>
        <w:rPr>
          <w:spacing w:val="-10"/>
        </w:rPr>
        <w:t> </w:t>
      </w:r>
      <w:r>
        <w:rPr/>
        <w:t>som</w:t>
      </w:r>
      <w:r>
        <w:rPr>
          <w:spacing w:val="-10"/>
        </w:rPr>
        <w:t> </w:t>
      </w:r>
      <w:r>
        <w:rPr/>
        <w:t>skjer</w:t>
      </w:r>
      <w:r>
        <w:rPr>
          <w:spacing w:val="-10"/>
        </w:rPr>
        <w:t> </w:t>
      </w:r>
      <w:r>
        <w:rPr/>
        <w:t>mentalt</w:t>
      </w:r>
      <w:r>
        <w:rPr>
          <w:spacing w:val="-10"/>
        </w:rPr>
        <w:t> </w:t>
      </w:r>
      <w:r>
        <w:rPr/>
        <w:t>når</w:t>
      </w:r>
      <w:r>
        <w:rPr>
          <w:spacing w:val="-10"/>
        </w:rPr>
        <w:t> </w:t>
      </w:r>
      <w:r>
        <w:rPr/>
        <w:t>klienten</w:t>
      </w:r>
      <w:r>
        <w:rPr>
          <w:spacing w:val="-10"/>
        </w:rPr>
        <w:t> </w:t>
      </w:r>
      <w:r>
        <w:rPr/>
        <w:t>utvikler</w:t>
      </w:r>
      <w:r>
        <w:rPr>
          <w:spacing w:val="-10"/>
        </w:rPr>
        <w:t> </w:t>
      </w:r>
      <w:r>
        <w:rPr/>
        <w:t>psykiske</w:t>
      </w:r>
      <w:r>
        <w:rPr>
          <w:spacing w:val="-10"/>
        </w:rPr>
        <w:t> </w:t>
      </w:r>
      <w:r>
        <w:rPr/>
        <w:t>plager,</w:t>
      </w:r>
      <w:r>
        <w:rPr>
          <w:spacing w:val="-10"/>
        </w:rPr>
        <w:t> </w:t>
      </w:r>
      <w:r>
        <w:rPr/>
        <w:t>og</w:t>
      </w:r>
      <w:r>
        <w:rPr>
          <w:spacing w:val="-10"/>
        </w:rPr>
        <w:t> </w:t>
      </w:r>
      <w:r>
        <w:rPr/>
        <w:t>når</w:t>
      </w:r>
      <w:r>
        <w:rPr>
          <w:spacing w:val="-10"/>
        </w:rPr>
        <w:t> </w:t>
      </w:r>
      <w:r>
        <w:rPr/>
        <w:t>klienten oppnår endring gjennom behandling. Begrunnelsen for denne vurderingen er at kli- entens ord er de eneste direkte uttrykk for klientens følelser, om klienten er kongru- ent,det vil si om det er samsvar mellom klientens ord og det klienten føler.</w:t>
      </w:r>
    </w:p>
    <w:p>
      <w:pPr>
        <w:pStyle w:val="BodyText"/>
        <w:ind w:right="547" w:firstLine="283"/>
      </w:pPr>
      <w:r>
        <w:rPr/>
        <w:t>En annen forutsetning for utredning av klientene er at det er en god relasjon og tillit</w:t>
      </w:r>
      <w:r>
        <w:rPr>
          <w:spacing w:val="-13"/>
        </w:rPr>
        <w:t> </w:t>
      </w:r>
      <w:r>
        <w:rPr/>
        <w:t>mellom</w:t>
      </w:r>
      <w:r>
        <w:rPr>
          <w:spacing w:val="-12"/>
        </w:rPr>
        <w:t> </w:t>
      </w:r>
      <w:r>
        <w:rPr/>
        <w:t>klienten</w:t>
      </w:r>
      <w:r>
        <w:rPr>
          <w:spacing w:val="-13"/>
        </w:rPr>
        <w:t> </w:t>
      </w:r>
      <w:r>
        <w:rPr/>
        <w:t>og</w:t>
      </w:r>
      <w:r>
        <w:rPr>
          <w:spacing w:val="-12"/>
        </w:rPr>
        <w:t> </w:t>
      </w:r>
      <w:r>
        <w:rPr/>
        <w:t>diagnostikeren,</w:t>
      </w:r>
      <w:r>
        <w:rPr>
          <w:spacing w:val="-13"/>
        </w:rPr>
        <w:t> </w:t>
      </w:r>
      <w:r>
        <w:rPr/>
        <w:t>og</w:t>
      </w:r>
      <w:r>
        <w:rPr>
          <w:spacing w:val="-12"/>
        </w:rPr>
        <w:t> </w:t>
      </w:r>
      <w:r>
        <w:rPr/>
        <w:t>at</w:t>
      </w:r>
      <w:r>
        <w:rPr>
          <w:spacing w:val="-13"/>
        </w:rPr>
        <w:t> </w:t>
      </w:r>
      <w:r>
        <w:rPr/>
        <w:t>utredningsarbeidet</w:t>
      </w:r>
      <w:r>
        <w:rPr>
          <w:spacing w:val="-12"/>
        </w:rPr>
        <w:t> </w:t>
      </w:r>
      <w:r>
        <w:rPr/>
        <w:t>er</w:t>
      </w:r>
      <w:r>
        <w:rPr>
          <w:spacing w:val="-13"/>
        </w:rPr>
        <w:t> </w:t>
      </w:r>
      <w:r>
        <w:rPr/>
        <w:t>et</w:t>
      </w:r>
      <w:r>
        <w:rPr>
          <w:spacing w:val="-12"/>
        </w:rPr>
        <w:t> </w:t>
      </w:r>
      <w:r>
        <w:rPr/>
        <w:t>samarbeid</w:t>
      </w:r>
      <w:r>
        <w:rPr>
          <w:spacing w:val="-13"/>
        </w:rPr>
        <w:t> </w:t>
      </w:r>
      <w:r>
        <w:rPr/>
        <w:t>mel- lom terapeut og klient, der klienten har det siste ordet når det gjelder utforming av diagnosene.</w:t>
      </w:r>
      <w:r>
        <w:rPr>
          <w:spacing w:val="-12"/>
        </w:rPr>
        <w:t> </w:t>
      </w:r>
      <w:r>
        <w:rPr/>
        <w:t>En</w:t>
      </w:r>
      <w:r>
        <w:rPr>
          <w:spacing w:val="-12"/>
        </w:rPr>
        <w:t> </w:t>
      </w:r>
      <w:r>
        <w:rPr/>
        <w:t>tredje</w:t>
      </w:r>
      <w:r>
        <w:rPr>
          <w:spacing w:val="-12"/>
        </w:rPr>
        <w:t> </w:t>
      </w:r>
      <w:r>
        <w:rPr/>
        <w:t>forutsetning</w:t>
      </w:r>
      <w:r>
        <w:rPr>
          <w:spacing w:val="-12"/>
        </w:rPr>
        <w:t> </w:t>
      </w:r>
      <w:r>
        <w:rPr/>
        <w:t>for</w:t>
      </w:r>
      <w:r>
        <w:rPr>
          <w:spacing w:val="-12"/>
        </w:rPr>
        <w:t> </w:t>
      </w:r>
      <w:r>
        <w:rPr/>
        <w:t>å</w:t>
      </w:r>
      <w:r>
        <w:rPr>
          <w:spacing w:val="-12"/>
        </w:rPr>
        <w:t> </w:t>
      </w:r>
      <w:r>
        <w:rPr/>
        <w:t>utvikle</w:t>
      </w:r>
      <w:r>
        <w:rPr>
          <w:spacing w:val="-12"/>
        </w:rPr>
        <w:t> </w:t>
      </w:r>
      <w:r>
        <w:rPr/>
        <w:t>valid</w:t>
      </w:r>
      <w:r>
        <w:rPr>
          <w:spacing w:val="-12"/>
        </w:rPr>
        <w:t> </w:t>
      </w:r>
      <w:r>
        <w:rPr/>
        <w:t>kunnskap</w:t>
      </w:r>
      <w:r>
        <w:rPr>
          <w:spacing w:val="-12"/>
        </w:rPr>
        <w:t> </w:t>
      </w:r>
      <w:r>
        <w:rPr/>
        <w:t>om</w:t>
      </w:r>
      <w:r>
        <w:rPr>
          <w:spacing w:val="-12"/>
        </w:rPr>
        <w:t> </w:t>
      </w:r>
      <w:r>
        <w:rPr/>
        <w:t>klientens</w:t>
      </w:r>
      <w:r>
        <w:rPr>
          <w:spacing w:val="-12"/>
        </w:rPr>
        <w:t> </w:t>
      </w:r>
      <w:r>
        <w:rPr/>
        <w:t>situasjon er at terapeuten har en vitenskapelig forståelse av det psykiske materialet som foran- krer</w:t>
      </w:r>
      <w:r>
        <w:rPr>
          <w:spacing w:val="-10"/>
        </w:rPr>
        <w:t> </w:t>
      </w:r>
      <w:r>
        <w:rPr/>
        <w:t>klientens</w:t>
      </w:r>
      <w:r>
        <w:rPr>
          <w:spacing w:val="-10"/>
        </w:rPr>
        <w:t> </w:t>
      </w:r>
      <w:r>
        <w:rPr/>
        <w:t>symptomer</w:t>
      </w:r>
      <w:r>
        <w:rPr>
          <w:spacing w:val="-10"/>
        </w:rPr>
        <w:t> </w:t>
      </w:r>
      <w:r>
        <w:rPr/>
        <w:t>og</w:t>
      </w:r>
      <w:r>
        <w:rPr>
          <w:spacing w:val="-10"/>
        </w:rPr>
        <w:t> </w:t>
      </w:r>
      <w:r>
        <w:rPr/>
        <w:t>de</w:t>
      </w:r>
      <w:r>
        <w:rPr>
          <w:spacing w:val="-10"/>
        </w:rPr>
        <w:t> </w:t>
      </w:r>
      <w:r>
        <w:rPr/>
        <w:t>mentale</w:t>
      </w:r>
      <w:r>
        <w:rPr>
          <w:spacing w:val="-10"/>
        </w:rPr>
        <w:t> </w:t>
      </w:r>
      <w:r>
        <w:rPr/>
        <w:t>prosessene</w:t>
      </w:r>
      <w:r>
        <w:rPr>
          <w:spacing w:val="-10"/>
        </w:rPr>
        <w:t> </w:t>
      </w:r>
      <w:r>
        <w:rPr/>
        <w:t>som</w:t>
      </w:r>
      <w:r>
        <w:rPr>
          <w:spacing w:val="-10"/>
        </w:rPr>
        <w:t> </w:t>
      </w:r>
      <w:r>
        <w:rPr/>
        <w:t>skjer</w:t>
      </w:r>
      <w:r>
        <w:rPr>
          <w:spacing w:val="-10"/>
        </w:rPr>
        <w:t> </w:t>
      </w:r>
      <w:r>
        <w:rPr/>
        <w:t>når</w:t>
      </w:r>
      <w:r>
        <w:rPr>
          <w:spacing w:val="-10"/>
        </w:rPr>
        <w:t> </w:t>
      </w:r>
      <w:r>
        <w:rPr/>
        <w:t>det</w:t>
      </w:r>
      <w:r>
        <w:rPr>
          <w:spacing w:val="-10"/>
        </w:rPr>
        <w:t> </w:t>
      </w:r>
      <w:r>
        <w:rPr/>
        <w:t>skjer</w:t>
      </w:r>
      <w:r>
        <w:rPr>
          <w:spacing w:val="-10"/>
        </w:rPr>
        <w:t> </w:t>
      </w:r>
      <w:r>
        <w:rPr/>
        <w:t>en</w:t>
      </w:r>
      <w:r>
        <w:rPr>
          <w:spacing w:val="-10"/>
        </w:rPr>
        <w:t> </w:t>
      </w:r>
      <w:r>
        <w:rPr/>
        <w:t>psykisk </w:t>
      </w:r>
      <w:r>
        <w:rPr>
          <w:spacing w:val="-2"/>
        </w:rPr>
        <w:t>endring</w:t>
      </w:r>
      <w:r>
        <w:rPr>
          <w:spacing w:val="-4"/>
        </w:rPr>
        <w:t> </w:t>
      </w:r>
      <w:r>
        <w:rPr>
          <w:spacing w:val="-2"/>
        </w:rPr>
        <w:t>i</w:t>
      </w:r>
      <w:r>
        <w:rPr>
          <w:spacing w:val="-4"/>
        </w:rPr>
        <w:t> </w:t>
      </w:r>
      <w:r>
        <w:rPr>
          <w:spacing w:val="-2"/>
        </w:rPr>
        <w:t>behandlingen,</w:t>
      </w:r>
      <w:r>
        <w:rPr>
          <w:spacing w:val="-4"/>
        </w:rPr>
        <w:t> </w:t>
      </w:r>
      <w:r>
        <w:rPr>
          <w:spacing w:val="-2"/>
        </w:rPr>
        <w:t>mens</w:t>
      </w:r>
      <w:r>
        <w:rPr>
          <w:spacing w:val="-4"/>
        </w:rPr>
        <w:t> </w:t>
      </w:r>
      <w:r>
        <w:rPr>
          <w:spacing w:val="-2"/>
        </w:rPr>
        <w:t>en</w:t>
      </w:r>
      <w:r>
        <w:rPr>
          <w:spacing w:val="-4"/>
        </w:rPr>
        <w:t> </w:t>
      </w:r>
      <w:r>
        <w:rPr>
          <w:spacing w:val="-2"/>
        </w:rPr>
        <w:t>fjerde</w:t>
      </w:r>
      <w:r>
        <w:rPr>
          <w:spacing w:val="-4"/>
        </w:rPr>
        <w:t> </w:t>
      </w:r>
      <w:r>
        <w:rPr>
          <w:spacing w:val="-2"/>
        </w:rPr>
        <w:t>forutsetning</w:t>
      </w:r>
      <w:r>
        <w:rPr>
          <w:spacing w:val="-4"/>
        </w:rPr>
        <w:t> </w:t>
      </w:r>
      <w:r>
        <w:rPr>
          <w:spacing w:val="-2"/>
        </w:rPr>
        <w:t>er</w:t>
      </w:r>
      <w:r>
        <w:rPr>
          <w:spacing w:val="-4"/>
        </w:rPr>
        <w:t> </w:t>
      </w:r>
      <w:r>
        <w:rPr>
          <w:spacing w:val="-2"/>
        </w:rPr>
        <w:t>at</w:t>
      </w:r>
      <w:r>
        <w:rPr>
          <w:spacing w:val="-4"/>
        </w:rPr>
        <w:t> </w:t>
      </w:r>
      <w:r>
        <w:rPr>
          <w:spacing w:val="-2"/>
        </w:rPr>
        <w:t>terapeuten</w:t>
      </w:r>
      <w:r>
        <w:rPr>
          <w:spacing w:val="-4"/>
        </w:rPr>
        <w:t> </w:t>
      </w:r>
      <w:r>
        <w:rPr>
          <w:spacing w:val="-2"/>
        </w:rPr>
        <w:t>anvender</w:t>
      </w:r>
      <w:r>
        <w:rPr>
          <w:spacing w:val="-4"/>
        </w:rPr>
        <w:t> </w:t>
      </w:r>
      <w:r>
        <w:rPr>
          <w:spacing w:val="-2"/>
        </w:rPr>
        <w:t>et</w:t>
      </w:r>
      <w:r>
        <w:rPr>
          <w:spacing w:val="-4"/>
        </w:rPr>
        <w:t> </w:t>
      </w:r>
      <w:r>
        <w:rPr>
          <w:spacing w:val="-2"/>
        </w:rPr>
        <w:t>språk </w:t>
      </w:r>
      <w:r>
        <w:rPr/>
        <w:t>som klienten er fortrolig med, og at terapeut og klient er klar over at diagnoser er ferskvare</w:t>
      </w:r>
      <w:r>
        <w:rPr>
          <w:spacing w:val="-5"/>
        </w:rPr>
        <w:t> </w:t>
      </w:r>
      <w:r>
        <w:rPr/>
        <w:t>og</w:t>
      </w:r>
      <w:r>
        <w:rPr>
          <w:spacing w:val="-5"/>
        </w:rPr>
        <w:t> </w:t>
      </w:r>
      <w:r>
        <w:rPr/>
        <w:t>må</w:t>
      </w:r>
      <w:r>
        <w:rPr>
          <w:spacing w:val="-5"/>
        </w:rPr>
        <w:t> </w:t>
      </w:r>
      <w:r>
        <w:rPr/>
        <w:t>endres</w:t>
      </w:r>
      <w:r>
        <w:rPr>
          <w:spacing w:val="-5"/>
        </w:rPr>
        <w:t> </w:t>
      </w:r>
      <w:r>
        <w:rPr/>
        <w:t>i</w:t>
      </w:r>
      <w:r>
        <w:rPr>
          <w:spacing w:val="-5"/>
        </w:rPr>
        <w:t> </w:t>
      </w:r>
      <w:r>
        <w:rPr/>
        <w:t>tråd</w:t>
      </w:r>
      <w:r>
        <w:rPr>
          <w:spacing w:val="-5"/>
        </w:rPr>
        <w:t> </w:t>
      </w:r>
      <w:r>
        <w:rPr/>
        <w:t>med</w:t>
      </w:r>
      <w:r>
        <w:rPr>
          <w:spacing w:val="-5"/>
        </w:rPr>
        <w:t> </w:t>
      </w:r>
      <w:r>
        <w:rPr/>
        <w:t>de</w:t>
      </w:r>
      <w:r>
        <w:rPr>
          <w:spacing w:val="-5"/>
        </w:rPr>
        <w:t> </w:t>
      </w:r>
      <w:r>
        <w:rPr/>
        <w:t>psykiske</w:t>
      </w:r>
      <w:r>
        <w:rPr>
          <w:spacing w:val="-5"/>
        </w:rPr>
        <w:t> </w:t>
      </w:r>
      <w:r>
        <w:rPr/>
        <w:t>endringene</w:t>
      </w:r>
      <w:r>
        <w:rPr>
          <w:spacing w:val="-5"/>
        </w:rPr>
        <w:t> </w:t>
      </w:r>
      <w:r>
        <w:rPr/>
        <w:t>som</w:t>
      </w:r>
      <w:r>
        <w:rPr>
          <w:spacing w:val="-5"/>
        </w:rPr>
        <w:t> </w:t>
      </w:r>
      <w:r>
        <w:rPr/>
        <w:t>klientene</w:t>
      </w:r>
      <w:r>
        <w:rPr>
          <w:spacing w:val="-5"/>
        </w:rPr>
        <w:t> </w:t>
      </w:r>
      <w:r>
        <w:rPr/>
        <w:t>gjennomgår i behandlingen. Konklusjonen er at diagnosen i lingvistisk hjerneterapi er klientstyrt og like fleksibel og endringsbar som symptomene og klientene selv.</w:t>
      </w:r>
    </w:p>
    <w:p>
      <w:pPr>
        <w:spacing w:after="0"/>
        <w:sectPr>
          <w:pgSz w:w="9640" w:h="13610"/>
          <w:pgMar w:header="345" w:footer="460" w:top="900" w:bottom="620" w:left="860" w:right="640"/>
        </w:sectPr>
      </w:pPr>
    </w:p>
    <w:p>
      <w:pPr>
        <w:pStyle w:val="Heading5"/>
        <w:spacing w:before="171"/>
        <w:ind w:left="330"/>
      </w:pPr>
      <w:r>
        <w:rPr>
          <w:spacing w:val="-2"/>
        </w:rPr>
        <w:t>Utgangspunktet</w:t>
      </w:r>
    </w:p>
    <w:p>
      <w:pPr>
        <w:pStyle w:val="BodyText"/>
        <w:spacing w:before="314"/>
        <w:ind w:left="330" w:right="321"/>
      </w:pPr>
      <w:r>
        <w:rPr/>
        <w:t>Utgangspunktet</w:t>
      </w:r>
      <w:r>
        <w:rPr>
          <w:spacing w:val="-12"/>
        </w:rPr>
        <w:t> </w:t>
      </w:r>
      <w:r>
        <w:rPr/>
        <w:t>for</w:t>
      </w:r>
      <w:r>
        <w:rPr>
          <w:spacing w:val="-12"/>
        </w:rPr>
        <w:t> </w:t>
      </w:r>
      <w:r>
        <w:rPr/>
        <w:t>det</w:t>
      </w:r>
      <w:r>
        <w:rPr>
          <w:spacing w:val="-12"/>
        </w:rPr>
        <w:t> </w:t>
      </w:r>
      <w:r>
        <w:rPr/>
        <w:t>diagnostiske</w:t>
      </w:r>
      <w:r>
        <w:rPr>
          <w:spacing w:val="-12"/>
        </w:rPr>
        <w:t> </w:t>
      </w:r>
      <w:r>
        <w:rPr/>
        <w:t>arbeidet</w:t>
      </w:r>
      <w:r>
        <w:rPr>
          <w:spacing w:val="-12"/>
        </w:rPr>
        <w:t> </w:t>
      </w:r>
      <w:r>
        <w:rPr/>
        <w:t>må</w:t>
      </w:r>
      <w:r>
        <w:rPr>
          <w:spacing w:val="-12"/>
        </w:rPr>
        <w:t> </w:t>
      </w:r>
      <w:r>
        <w:rPr/>
        <w:t>være</w:t>
      </w:r>
      <w:r>
        <w:rPr>
          <w:spacing w:val="-12"/>
        </w:rPr>
        <w:t> </w:t>
      </w:r>
      <w:r>
        <w:rPr/>
        <w:t>det</w:t>
      </w:r>
      <w:r>
        <w:rPr>
          <w:spacing w:val="-12"/>
        </w:rPr>
        <w:t> </w:t>
      </w:r>
      <w:r>
        <w:rPr/>
        <w:t>psykiske</w:t>
      </w:r>
      <w:r>
        <w:rPr>
          <w:spacing w:val="-12"/>
        </w:rPr>
        <w:t> </w:t>
      </w:r>
      <w:r>
        <w:rPr/>
        <w:t>materialet,</w:t>
      </w:r>
      <w:r>
        <w:rPr>
          <w:spacing w:val="-12"/>
        </w:rPr>
        <w:t> </w:t>
      </w:r>
      <w:r>
        <w:rPr/>
        <w:t>de</w:t>
      </w:r>
      <w:r>
        <w:rPr>
          <w:spacing w:val="-12"/>
        </w:rPr>
        <w:t> </w:t>
      </w:r>
      <w:r>
        <w:rPr/>
        <w:t>san- seforestillinger,</w:t>
      </w:r>
      <w:r>
        <w:rPr>
          <w:spacing w:val="-7"/>
        </w:rPr>
        <w:t> </w:t>
      </w:r>
      <w:r>
        <w:rPr/>
        <w:t>og</w:t>
      </w:r>
      <w:r>
        <w:rPr>
          <w:spacing w:val="-7"/>
        </w:rPr>
        <w:t> </w:t>
      </w:r>
      <w:r>
        <w:rPr/>
        <w:t>ord</w:t>
      </w:r>
      <w:r>
        <w:rPr>
          <w:spacing w:val="-7"/>
        </w:rPr>
        <w:t> </w:t>
      </w:r>
      <w:r>
        <w:rPr/>
        <w:t>og</w:t>
      </w:r>
      <w:r>
        <w:rPr>
          <w:spacing w:val="-7"/>
        </w:rPr>
        <w:t> </w:t>
      </w:r>
      <w:r>
        <w:rPr/>
        <w:t>utsagn</w:t>
      </w:r>
      <w:r>
        <w:rPr>
          <w:spacing w:val="-7"/>
        </w:rPr>
        <w:t> </w:t>
      </w:r>
      <w:r>
        <w:rPr/>
        <w:t>som</w:t>
      </w:r>
      <w:r>
        <w:rPr>
          <w:spacing w:val="-7"/>
        </w:rPr>
        <w:t> </w:t>
      </w:r>
      <w:r>
        <w:rPr/>
        <w:t>forankrer</w:t>
      </w:r>
      <w:r>
        <w:rPr>
          <w:spacing w:val="-7"/>
        </w:rPr>
        <w:t> </w:t>
      </w:r>
      <w:r>
        <w:rPr/>
        <w:t>klientens</w:t>
      </w:r>
      <w:r>
        <w:rPr>
          <w:spacing w:val="-7"/>
        </w:rPr>
        <w:t> </w:t>
      </w:r>
      <w:r>
        <w:rPr/>
        <w:t>følelser</w:t>
      </w:r>
      <w:r>
        <w:rPr>
          <w:spacing w:val="-7"/>
        </w:rPr>
        <w:t> </w:t>
      </w:r>
      <w:r>
        <w:rPr/>
        <w:t>og</w:t>
      </w:r>
      <w:r>
        <w:rPr>
          <w:spacing w:val="-7"/>
        </w:rPr>
        <w:t> </w:t>
      </w:r>
      <w:r>
        <w:rPr/>
        <w:t>det</w:t>
      </w:r>
      <w:r>
        <w:rPr>
          <w:spacing w:val="-7"/>
        </w:rPr>
        <w:t> </w:t>
      </w:r>
      <w:r>
        <w:rPr/>
        <w:t>psykiske</w:t>
      </w:r>
      <w:r>
        <w:rPr>
          <w:spacing w:val="-7"/>
        </w:rPr>
        <w:t> </w:t>
      </w:r>
      <w:r>
        <w:rPr/>
        <w:t>ma- </w:t>
      </w:r>
      <w:r>
        <w:rPr>
          <w:spacing w:val="-2"/>
        </w:rPr>
        <w:t>terialet</w:t>
      </w:r>
      <w:r>
        <w:rPr>
          <w:spacing w:val="-4"/>
        </w:rPr>
        <w:t> </w:t>
      </w:r>
      <w:r>
        <w:rPr>
          <w:spacing w:val="-2"/>
        </w:rPr>
        <w:t>som</w:t>
      </w:r>
      <w:r>
        <w:rPr>
          <w:spacing w:val="-4"/>
        </w:rPr>
        <w:t> </w:t>
      </w:r>
      <w:r>
        <w:rPr>
          <w:spacing w:val="-2"/>
        </w:rPr>
        <w:t>utløser</w:t>
      </w:r>
      <w:r>
        <w:rPr>
          <w:spacing w:val="-4"/>
        </w:rPr>
        <w:t> </w:t>
      </w:r>
      <w:r>
        <w:rPr>
          <w:spacing w:val="-2"/>
        </w:rPr>
        <w:t>klientens</w:t>
      </w:r>
      <w:r>
        <w:rPr>
          <w:spacing w:val="-4"/>
        </w:rPr>
        <w:t> </w:t>
      </w:r>
      <w:r>
        <w:rPr>
          <w:spacing w:val="-2"/>
        </w:rPr>
        <w:t>symptomer.</w:t>
      </w:r>
      <w:r>
        <w:rPr>
          <w:spacing w:val="-4"/>
        </w:rPr>
        <w:t> </w:t>
      </w:r>
      <w:r>
        <w:rPr>
          <w:spacing w:val="-2"/>
        </w:rPr>
        <w:t>Utredningen</w:t>
      </w:r>
      <w:r>
        <w:rPr>
          <w:spacing w:val="-4"/>
        </w:rPr>
        <w:t> </w:t>
      </w:r>
      <w:r>
        <w:rPr>
          <w:spacing w:val="-2"/>
        </w:rPr>
        <w:t>må</w:t>
      </w:r>
      <w:r>
        <w:rPr>
          <w:spacing w:val="-4"/>
        </w:rPr>
        <w:t> </w:t>
      </w:r>
      <w:r>
        <w:rPr>
          <w:spacing w:val="-2"/>
        </w:rPr>
        <w:t>også</w:t>
      </w:r>
      <w:r>
        <w:rPr>
          <w:spacing w:val="-4"/>
        </w:rPr>
        <w:t> </w:t>
      </w:r>
      <w:r>
        <w:rPr>
          <w:spacing w:val="-2"/>
        </w:rPr>
        <w:t>fange</w:t>
      </w:r>
      <w:r>
        <w:rPr>
          <w:spacing w:val="-4"/>
        </w:rPr>
        <w:t> </w:t>
      </w:r>
      <w:r>
        <w:rPr>
          <w:spacing w:val="-2"/>
        </w:rPr>
        <w:t>opp</w:t>
      </w:r>
      <w:r>
        <w:rPr>
          <w:spacing w:val="-4"/>
        </w:rPr>
        <w:t> </w:t>
      </w:r>
      <w:r>
        <w:rPr>
          <w:spacing w:val="-2"/>
        </w:rPr>
        <w:t>de</w:t>
      </w:r>
      <w:r>
        <w:rPr>
          <w:spacing w:val="-4"/>
        </w:rPr>
        <w:t> </w:t>
      </w:r>
      <w:r>
        <w:rPr>
          <w:spacing w:val="-2"/>
        </w:rPr>
        <w:t>ressurse- </w:t>
      </w:r>
      <w:r>
        <w:rPr/>
        <w:t>ne</w:t>
      </w:r>
      <w:r>
        <w:rPr>
          <w:spacing w:val="-7"/>
        </w:rPr>
        <w:t> </w:t>
      </w:r>
      <w:r>
        <w:rPr/>
        <w:t>som</w:t>
      </w:r>
      <w:r>
        <w:rPr>
          <w:spacing w:val="-7"/>
        </w:rPr>
        <w:t> </w:t>
      </w:r>
      <w:r>
        <w:rPr/>
        <w:t>klienten</w:t>
      </w:r>
      <w:r>
        <w:rPr>
          <w:spacing w:val="-7"/>
        </w:rPr>
        <w:t> </w:t>
      </w:r>
      <w:r>
        <w:rPr/>
        <w:t>har</w:t>
      </w:r>
      <w:r>
        <w:rPr>
          <w:spacing w:val="-7"/>
        </w:rPr>
        <w:t> </w:t>
      </w:r>
      <w:r>
        <w:rPr/>
        <w:t>anvendt</w:t>
      </w:r>
      <w:r>
        <w:rPr>
          <w:spacing w:val="-7"/>
        </w:rPr>
        <w:t> </w:t>
      </w:r>
      <w:r>
        <w:rPr/>
        <w:t>i</w:t>
      </w:r>
      <w:r>
        <w:rPr>
          <w:spacing w:val="-7"/>
        </w:rPr>
        <w:t> </w:t>
      </w:r>
      <w:r>
        <w:rPr/>
        <w:t>forbindelse</w:t>
      </w:r>
      <w:r>
        <w:rPr>
          <w:spacing w:val="-7"/>
        </w:rPr>
        <w:t> </w:t>
      </w:r>
      <w:r>
        <w:rPr/>
        <w:t>med</w:t>
      </w:r>
      <w:r>
        <w:rPr>
          <w:spacing w:val="-7"/>
        </w:rPr>
        <w:t> </w:t>
      </w:r>
      <w:r>
        <w:rPr/>
        <w:t>utviklingen</w:t>
      </w:r>
      <w:r>
        <w:rPr>
          <w:spacing w:val="-7"/>
        </w:rPr>
        <w:t> </w:t>
      </w:r>
      <w:r>
        <w:rPr/>
        <w:t>av</w:t>
      </w:r>
      <w:r>
        <w:rPr>
          <w:spacing w:val="-7"/>
        </w:rPr>
        <w:t> </w:t>
      </w:r>
      <w:r>
        <w:rPr/>
        <w:t>den</w:t>
      </w:r>
      <w:r>
        <w:rPr>
          <w:spacing w:val="-7"/>
        </w:rPr>
        <w:t> </w:t>
      </w:r>
      <w:r>
        <w:rPr/>
        <w:t>psykiske</w:t>
      </w:r>
      <w:r>
        <w:rPr>
          <w:spacing w:val="-7"/>
        </w:rPr>
        <w:t> </w:t>
      </w:r>
      <w:r>
        <w:rPr/>
        <w:t>plagen,</w:t>
      </w:r>
      <w:r>
        <w:rPr>
          <w:spacing w:val="-7"/>
        </w:rPr>
        <w:t> </w:t>
      </w:r>
      <w:r>
        <w:rPr/>
        <w:t>de mentale ressursene som han eller hun ikke får tatt i bruk i det daglige, og de mentale ressursene som klienten anvender til daglig til tross for den psykiske plagen. I tillegg må</w:t>
      </w:r>
      <w:r>
        <w:rPr>
          <w:spacing w:val="-8"/>
        </w:rPr>
        <w:t> </w:t>
      </w:r>
      <w:r>
        <w:rPr/>
        <w:t>man</w:t>
      </w:r>
      <w:r>
        <w:rPr>
          <w:spacing w:val="-8"/>
        </w:rPr>
        <w:t> </w:t>
      </w:r>
      <w:r>
        <w:rPr/>
        <w:t>fokusere</w:t>
      </w:r>
      <w:r>
        <w:rPr>
          <w:spacing w:val="-8"/>
        </w:rPr>
        <w:t> </w:t>
      </w:r>
      <w:r>
        <w:rPr/>
        <w:t>på</w:t>
      </w:r>
      <w:r>
        <w:rPr>
          <w:spacing w:val="-8"/>
        </w:rPr>
        <w:t> </w:t>
      </w:r>
      <w:r>
        <w:rPr/>
        <w:t>det</w:t>
      </w:r>
      <w:r>
        <w:rPr>
          <w:spacing w:val="-8"/>
        </w:rPr>
        <w:t> </w:t>
      </w:r>
      <w:r>
        <w:rPr/>
        <w:t>klienten</w:t>
      </w:r>
      <w:r>
        <w:rPr>
          <w:spacing w:val="-8"/>
        </w:rPr>
        <w:t> </w:t>
      </w:r>
      <w:r>
        <w:rPr/>
        <w:t>mestrer</w:t>
      </w:r>
      <w:r>
        <w:rPr>
          <w:spacing w:val="-8"/>
        </w:rPr>
        <w:t> </w:t>
      </w:r>
      <w:r>
        <w:rPr/>
        <w:t>i</w:t>
      </w:r>
      <w:r>
        <w:rPr>
          <w:spacing w:val="-8"/>
        </w:rPr>
        <w:t> </w:t>
      </w:r>
      <w:r>
        <w:rPr/>
        <w:t>like</w:t>
      </w:r>
      <w:r>
        <w:rPr>
          <w:spacing w:val="-8"/>
        </w:rPr>
        <w:t> </w:t>
      </w:r>
      <w:r>
        <w:rPr/>
        <w:t>stor</w:t>
      </w:r>
      <w:r>
        <w:rPr>
          <w:spacing w:val="-8"/>
        </w:rPr>
        <w:t> </w:t>
      </w:r>
      <w:r>
        <w:rPr/>
        <w:t>grad</w:t>
      </w:r>
      <w:r>
        <w:rPr>
          <w:spacing w:val="-8"/>
        </w:rPr>
        <w:t> </w:t>
      </w:r>
      <w:r>
        <w:rPr/>
        <w:t>som</w:t>
      </w:r>
      <w:r>
        <w:rPr>
          <w:spacing w:val="-8"/>
        </w:rPr>
        <w:t> </w:t>
      </w:r>
      <w:r>
        <w:rPr/>
        <w:t>på</w:t>
      </w:r>
      <w:r>
        <w:rPr>
          <w:spacing w:val="-8"/>
        </w:rPr>
        <w:t> </w:t>
      </w:r>
      <w:r>
        <w:rPr/>
        <w:t>det</w:t>
      </w:r>
      <w:r>
        <w:rPr>
          <w:spacing w:val="-8"/>
        </w:rPr>
        <w:t> </w:t>
      </w:r>
      <w:r>
        <w:rPr/>
        <w:t>han</w:t>
      </w:r>
      <w:r>
        <w:rPr>
          <w:spacing w:val="-8"/>
        </w:rPr>
        <w:t> </w:t>
      </w:r>
      <w:r>
        <w:rPr/>
        <w:t>eller</w:t>
      </w:r>
      <w:r>
        <w:rPr>
          <w:spacing w:val="-8"/>
        </w:rPr>
        <w:t> </w:t>
      </w:r>
      <w:r>
        <w:rPr/>
        <w:t>hun</w:t>
      </w:r>
      <w:r>
        <w:rPr>
          <w:spacing w:val="-8"/>
        </w:rPr>
        <w:t> </w:t>
      </w:r>
      <w:r>
        <w:rPr/>
        <w:t>ikke </w:t>
      </w:r>
      <w:r>
        <w:rPr>
          <w:spacing w:val="-2"/>
        </w:rPr>
        <w:t>mestrer.</w:t>
      </w:r>
      <w:r>
        <w:rPr>
          <w:spacing w:val="-6"/>
        </w:rPr>
        <w:t> </w:t>
      </w:r>
      <w:r>
        <w:rPr>
          <w:spacing w:val="-2"/>
        </w:rPr>
        <w:t>Man</w:t>
      </w:r>
      <w:r>
        <w:rPr>
          <w:spacing w:val="-6"/>
        </w:rPr>
        <w:t> </w:t>
      </w:r>
      <w:r>
        <w:rPr>
          <w:spacing w:val="-2"/>
        </w:rPr>
        <w:t>må</w:t>
      </w:r>
      <w:r>
        <w:rPr>
          <w:spacing w:val="-6"/>
        </w:rPr>
        <w:t> </w:t>
      </w:r>
      <w:r>
        <w:rPr>
          <w:spacing w:val="-2"/>
        </w:rPr>
        <w:t>også</w:t>
      </w:r>
      <w:r>
        <w:rPr>
          <w:spacing w:val="-6"/>
        </w:rPr>
        <w:t> </w:t>
      </w:r>
      <w:r>
        <w:rPr>
          <w:spacing w:val="-2"/>
        </w:rPr>
        <w:t>kartlegge</w:t>
      </w:r>
      <w:r>
        <w:rPr>
          <w:spacing w:val="-6"/>
        </w:rPr>
        <w:t> </w:t>
      </w:r>
      <w:r>
        <w:rPr>
          <w:spacing w:val="-2"/>
        </w:rPr>
        <w:t>klientens</w:t>
      </w:r>
      <w:r>
        <w:rPr>
          <w:spacing w:val="-6"/>
        </w:rPr>
        <w:t> </w:t>
      </w:r>
      <w:r>
        <w:rPr>
          <w:spacing w:val="-2"/>
        </w:rPr>
        <w:t>tro,</w:t>
      </w:r>
      <w:r>
        <w:rPr>
          <w:spacing w:val="-6"/>
        </w:rPr>
        <w:t> </w:t>
      </w:r>
      <w:r>
        <w:rPr>
          <w:spacing w:val="-2"/>
        </w:rPr>
        <w:t>håp</w:t>
      </w:r>
      <w:r>
        <w:rPr>
          <w:spacing w:val="-6"/>
        </w:rPr>
        <w:t> </w:t>
      </w:r>
      <w:r>
        <w:rPr>
          <w:spacing w:val="-2"/>
        </w:rPr>
        <w:t>og</w:t>
      </w:r>
      <w:r>
        <w:rPr>
          <w:spacing w:val="-6"/>
        </w:rPr>
        <w:t> </w:t>
      </w:r>
      <w:r>
        <w:rPr>
          <w:spacing w:val="-2"/>
        </w:rPr>
        <w:t>ønsker</w:t>
      </w:r>
      <w:r>
        <w:rPr>
          <w:spacing w:val="-6"/>
        </w:rPr>
        <w:t> </w:t>
      </w:r>
      <w:r>
        <w:rPr>
          <w:spacing w:val="-2"/>
        </w:rPr>
        <w:t>for</w:t>
      </w:r>
      <w:r>
        <w:rPr>
          <w:spacing w:val="-6"/>
        </w:rPr>
        <w:t> </w:t>
      </w:r>
      <w:r>
        <w:rPr>
          <w:spacing w:val="-2"/>
        </w:rPr>
        <w:t>fremtiden</w:t>
      </w:r>
      <w:r>
        <w:rPr>
          <w:spacing w:val="-6"/>
        </w:rPr>
        <w:t> </w:t>
      </w:r>
      <w:r>
        <w:rPr>
          <w:spacing w:val="-2"/>
        </w:rPr>
        <w:t>og</w:t>
      </w:r>
      <w:r>
        <w:rPr>
          <w:spacing w:val="-6"/>
        </w:rPr>
        <w:t> </w:t>
      </w:r>
      <w:r>
        <w:rPr>
          <w:spacing w:val="-2"/>
        </w:rPr>
        <w:t>klientens </w:t>
      </w:r>
      <w:r>
        <w:rPr/>
        <w:t>mentale endringskapasitet, i tillegg til momenter som hindrer endring.</w:t>
      </w:r>
    </w:p>
    <w:p>
      <w:pPr>
        <w:pStyle w:val="BodyText"/>
        <w:spacing w:before="65"/>
        <w:ind w:left="0"/>
        <w:jc w:val="left"/>
      </w:pPr>
    </w:p>
    <w:p>
      <w:pPr>
        <w:pStyle w:val="Heading5"/>
        <w:ind w:left="330"/>
      </w:pPr>
      <w:r>
        <w:rPr/>
        <w:t>Fokus</w:t>
      </w:r>
      <w:r>
        <w:rPr>
          <w:spacing w:val="-2"/>
        </w:rPr>
        <w:t> </w:t>
      </w:r>
      <w:r>
        <w:rPr/>
        <w:t>i</w:t>
      </w:r>
      <w:r>
        <w:rPr>
          <w:spacing w:val="-2"/>
        </w:rPr>
        <w:t> utredningen</w:t>
      </w:r>
    </w:p>
    <w:p>
      <w:pPr>
        <w:pStyle w:val="BodyText"/>
        <w:spacing w:before="313"/>
        <w:ind w:left="330" w:right="320"/>
      </w:pPr>
      <w:r>
        <w:rPr/>
        <w:t>I LBT kartlegger man de mentale prosessene som leder til psykiske plager ved å ob- servere hvordan klientens språk endrer seg gjennom konsultasjonen og over tid. Dette fordi endringer i klientens språkbruk reflekterer de modale og følelsesmessige endringene</w:t>
      </w:r>
      <w:r>
        <w:rPr>
          <w:spacing w:val="-13"/>
        </w:rPr>
        <w:t> </w:t>
      </w:r>
      <w:r>
        <w:rPr/>
        <w:t>som</w:t>
      </w:r>
      <w:r>
        <w:rPr>
          <w:spacing w:val="-12"/>
        </w:rPr>
        <w:t> </w:t>
      </w:r>
      <w:r>
        <w:rPr/>
        <w:t>oppstår</w:t>
      </w:r>
      <w:r>
        <w:rPr>
          <w:spacing w:val="-13"/>
        </w:rPr>
        <w:t> </w:t>
      </w:r>
      <w:r>
        <w:rPr/>
        <w:t>når</w:t>
      </w:r>
      <w:r>
        <w:rPr>
          <w:spacing w:val="-12"/>
        </w:rPr>
        <w:t> </w:t>
      </w:r>
      <w:r>
        <w:rPr/>
        <w:t>det</w:t>
      </w:r>
      <w:r>
        <w:rPr>
          <w:spacing w:val="-13"/>
        </w:rPr>
        <w:t> </w:t>
      </w:r>
      <w:r>
        <w:rPr/>
        <w:t>skjer</w:t>
      </w:r>
      <w:r>
        <w:rPr>
          <w:spacing w:val="-12"/>
        </w:rPr>
        <w:t> </w:t>
      </w:r>
      <w:r>
        <w:rPr/>
        <w:t>en</w:t>
      </w:r>
      <w:r>
        <w:rPr>
          <w:spacing w:val="-13"/>
        </w:rPr>
        <w:t> </w:t>
      </w:r>
      <w:r>
        <w:rPr/>
        <w:t>psykisk</w:t>
      </w:r>
      <w:r>
        <w:rPr>
          <w:spacing w:val="-12"/>
        </w:rPr>
        <w:t> </w:t>
      </w:r>
      <w:r>
        <w:rPr/>
        <w:t>endring</w:t>
      </w:r>
      <w:r>
        <w:rPr>
          <w:spacing w:val="-13"/>
        </w:rPr>
        <w:t> </w:t>
      </w:r>
      <w:r>
        <w:rPr/>
        <w:t>i</w:t>
      </w:r>
      <w:r>
        <w:rPr>
          <w:spacing w:val="-12"/>
        </w:rPr>
        <w:t> </w:t>
      </w:r>
      <w:r>
        <w:rPr/>
        <w:t>behandlingen.</w:t>
      </w:r>
      <w:r>
        <w:rPr>
          <w:spacing w:val="-13"/>
        </w:rPr>
        <w:t> </w:t>
      </w:r>
      <w:r>
        <w:rPr/>
        <w:t>Man</w:t>
      </w:r>
      <w:r>
        <w:rPr>
          <w:spacing w:val="-12"/>
        </w:rPr>
        <w:t> </w:t>
      </w:r>
      <w:r>
        <w:rPr/>
        <w:t>kartleg- ger</w:t>
      </w:r>
      <w:r>
        <w:rPr>
          <w:spacing w:val="-7"/>
        </w:rPr>
        <w:t> </w:t>
      </w:r>
      <w:r>
        <w:rPr/>
        <w:t>også</w:t>
      </w:r>
      <w:r>
        <w:rPr>
          <w:spacing w:val="-7"/>
        </w:rPr>
        <w:t> </w:t>
      </w:r>
      <w:r>
        <w:rPr/>
        <w:t>hvilke</w:t>
      </w:r>
      <w:r>
        <w:rPr>
          <w:spacing w:val="-7"/>
        </w:rPr>
        <w:t> </w:t>
      </w:r>
      <w:r>
        <w:rPr/>
        <w:t>ord</w:t>
      </w:r>
      <w:r>
        <w:rPr>
          <w:spacing w:val="-7"/>
        </w:rPr>
        <w:t> </w:t>
      </w:r>
      <w:r>
        <w:rPr/>
        <w:t>klienten</w:t>
      </w:r>
      <w:r>
        <w:rPr>
          <w:spacing w:val="-7"/>
        </w:rPr>
        <w:t> </w:t>
      </w:r>
      <w:r>
        <w:rPr/>
        <w:t>bruker</w:t>
      </w:r>
      <w:r>
        <w:rPr>
          <w:spacing w:val="-7"/>
        </w:rPr>
        <w:t> </w:t>
      </w:r>
      <w:r>
        <w:rPr/>
        <w:t>for</w:t>
      </w:r>
      <w:r>
        <w:rPr>
          <w:spacing w:val="-7"/>
        </w:rPr>
        <w:t> </w:t>
      </w:r>
      <w:r>
        <w:rPr/>
        <w:t>å</w:t>
      </w:r>
      <w:r>
        <w:rPr>
          <w:spacing w:val="-7"/>
        </w:rPr>
        <w:t> </w:t>
      </w:r>
      <w:r>
        <w:rPr/>
        <w:t>formidle</w:t>
      </w:r>
      <w:r>
        <w:rPr>
          <w:spacing w:val="-7"/>
        </w:rPr>
        <w:t> </w:t>
      </w:r>
      <w:r>
        <w:rPr/>
        <w:t>sine</w:t>
      </w:r>
      <w:r>
        <w:rPr>
          <w:spacing w:val="-7"/>
        </w:rPr>
        <w:t> </w:t>
      </w:r>
      <w:r>
        <w:rPr/>
        <w:t>opplevelser</w:t>
      </w:r>
      <w:r>
        <w:rPr>
          <w:spacing w:val="-7"/>
        </w:rPr>
        <w:t> </w:t>
      </w:r>
      <w:r>
        <w:rPr/>
        <w:t>av</w:t>
      </w:r>
      <w:r>
        <w:rPr>
          <w:spacing w:val="-7"/>
        </w:rPr>
        <w:t> </w:t>
      </w:r>
      <w:r>
        <w:rPr/>
        <w:t>psykisk</w:t>
      </w:r>
      <w:r>
        <w:rPr>
          <w:spacing w:val="-7"/>
        </w:rPr>
        <w:t> </w:t>
      </w:r>
      <w:r>
        <w:rPr/>
        <w:t>velvære, mestringsevne og overskudd. I tillegg registreres utsagn fra klientene som kan danne grunnlaget for en intervensjon.</w:t>
      </w:r>
    </w:p>
    <w:p>
      <w:pPr>
        <w:pStyle w:val="BodyText"/>
        <w:ind w:left="330" w:right="321" w:firstLine="283"/>
      </w:pPr>
      <w:r>
        <w:rPr/>
        <w:t>Klientens</w:t>
      </w:r>
      <w:r>
        <w:rPr>
          <w:spacing w:val="-9"/>
        </w:rPr>
        <w:t> </w:t>
      </w:r>
      <w:r>
        <w:rPr/>
        <w:t>reaksjoner</w:t>
      </w:r>
      <w:r>
        <w:rPr>
          <w:spacing w:val="-9"/>
        </w:rPr>
        <w:t> </w:t>
      </w:r>
      <w:r>
        <w:rPr/>
        <w:t>under</w:t>
      </w:r>
      <w:r>
        <w:rPr>
          <w:spacing w:val="-9"/>
        </w:rPr>
        <w:t> </w:t>
      </w:r>
      <w:r>
        <w:rPr/>
        <w:t>behandlingen</w:t>
      </w:r>
      <w:r>
        <w:rPr>
          <w:spacing w:val="-9"/>
        </w:rPr>
        <w:t> </w:t>
      </w:r>
      <w:r>
        <w:rPr/>
        <w:t>gir</w:t>
      </w:r>
      <w:r>
        <w:rPr>
          <w:spacing w:val="-9"/>
        </w:rPr>
        <w:t> </w:t>
      </w:r>
      <w:r>
        <w:rPr/>
        <w:t>innsikt</w:t>
      </w:r>
      <w:r>
        <w:rPr>
          <w:spacing w:val="-9"/>
        </w:rPr>
        <w:t> </w:t>
      </w:r>
      <w:r>
        <w:rPr/>
        <w:t>i</w:t>
      </w:r>
      <w:r>
        <w:rPr>
          <w:spacing w:val="-9"/>
        </w:rPr>
        <w:t> </w:t>
      </w:r>
      <w:r>
        <w:rPr/>
        <w:t>hans</w:t>
      </w:r>
      <w:r>
        <w:rPr>
          <w:spacing w:val="-9"/>
        </w:rPr>
        <w:t> </w:t>
      </w:r>
      <w:r>
        <w:rPr/>
        <w:t>eller</w:t>
      </w:r>
      <w:r>
        <w:rPr>
          <w:spacing w:val="-9"/>
        </w:rPr>
        <w:t> </w:t>
      </w:r>
      <w:r>
        <w:rPr/>
        <w:t>hennes</w:t>
      </w:r>
      <w:r>
        <w:rPr>
          <w:spacing w:val="-9"/>
        </w:rPr>
        <w:t> </w:t>
      </w:r>
      <w:r>
        <w:rPr/>
        <w:t>opplevelse </w:t>
      </w:r>
      <w:r>
        <w:rPr>
          <w:spacing w:val="-2"/>
        </w:rPr>
        <w:t>av</w:t>
      </w:r>
      <w:r>
        <w:rPr>
          <w:spacing w:val="-5"/>
        </w:rPr>
        <w:t> </w:t>
      </w:r>
      <w:r>
        <w:rPr>
          <w:spacing w:val="-2"/>
        </w:rPr>
        <w:t>psykiske</w:t>
      </w:r>
      <w:r>
        <w:rPr>
          <w:spacing w:val="-5"/>
        </w:rPr>
        <w:t> </w:t>
      </w:r>
      <w:r>
        <w:rPr>
          <w:spacing w:val="-2"/>
        </w:rPr>
        <w:t>plager,</w:t>
      </w:r>
      <w:r>
        <w:rPr>
          <w:spacing w:val="-5"/>
        </w:rPr>
        <w:t> </w:t>
      </w:r>
      <w:r>
        <w:rPr>
          <w:spacing w:val="-2"/>
        </w:rPr>
        <w:t>mentale</w:t>
      </w:r>
      <w:r>
        <w:rPr>
          <w:spacing w:val="-5"/>
        </w:rPr>
        <w:t> </w:t>
      </w:r>
      <w:r>
        <w:rPr>
          <w:spacing w:val="-2"/>
        </w:rPr>
        <w:t>ressurser,</w:t>
      </w:r>
      <w:r>
        <w:rPr>
          <w:spacing w:val="-5"/>
        </w:rPr>
        <w:t> </w:t>
      </w:r>
      <w:r>
        <w:rPr>
          <w:spacing w:val="-2"/>
        </w:rPr>
        <w:t>evne</w:t>
      </w:r>
      <w:r>
        <w:rPr>
          <w:spacing w:val="-5"/>
        </w:rPr>
        <w:t> </w:t>
      </w:r>
      <w:r>
        <w:rPr>
          <w:spacing w:val="-2"/>
        </w:rPr>
        <w:t>til</w:t>
      </w:r>
      <w:r>
        <w:rPr>
          <w:spacing w:val="-5"/>
        </w:rPr>
        <w:t> </w:t>
      </w:r>
      <w:r>
        <w:rPr>
          <w:spacing w:val="-2"/>
        </w:rPr>
        <w:t>endring,</w:t>
      </w:r>
      <w:r>
        <w:rPr>
          <w:spacing w:val="-5"/>
        </w:rPr>
        <w:t> </w:t>
      </w:r>
      <w:r>
        <w:rPr>
          <w:spacing w:val="-2"/>
        </w:rPr>
        <w:t>om</w:t>
      </w:r>
      <w:r>
        <w:rPr>
          <w:spacing w:val="-5"/>
        </w:rPr>
        <w:t> </w:t>
      </w:r>
      <w:r>
        <w:rPr>
          <w:spacing w:val="-2"/>
        </w:rPr>
        <w:t>de</w:t>
      </w:r>
      <w:r>
        <w:rPr>
          <w:spacing w:val="-5"/>
        </w:rPr>
        <w:t> </w:t>
      </w:r>
      <w:r>
        <w:rPr>
          <w:spacing w:val="-2"/>
        </w:rPr>
        <w:t>psykiske</w:t>
      </w:r>
      <w:r>
        <w:rPr>
          <w:spacing w:val="-5"/>
        </w:rPr>
        <w:t> </w:t>
      </w:r>
      <w:r>
        <w:rPr>
          <w:spacing w:val="-2"/>
        </w:rPr>
        <w:t>endringene</w:t>
      </w:r>
      <w:r>
        <w:rPr>
          <w:spacing w:val="-5"/>
        </w:rPr>
        <w:t> </w:t>
      </w:r>
      <w:r>
        <w:rPr>
          <w:spacing w:val="-2"/>
        </w:rPr>
        <w:t>som finner</w:t>
      </w:r>
      <w:r>
        <w:rPr>
          <w:spacing w:val="-6"/>
        </w:rPr>
        <w:t> </w:t>
      </w:r>
      <w:r>
        <w:rPr>
          <w:spacing w:val="-2"/>
        </w:rPr>
        <w:t>sted,</w:t>
      </w:r>
      <w:r>
        <w:rPr>
          <w:spacing w:val="-6"/>
        </w:rPr>
        <w:t> </w:t>
      </w:r>
      <w:r>
        <w:rPr>
          <w:spacing w:val="-2"/>
        </w:rPr>
        <w:t>når</w:t>
      </w:r>
      <w:r>
        <w:rPr>
          <w:spacing w:val="-6"/>
        </w:rPr>
        <w:t> </w:t>
      </w:r>
      <w:r>
        <w:rPr>
          <w:spacing w:val="-2"/>
        </w:rPr>
        <w:t>de</w:t>
      </w:r>
      <w:r>
        <w:rPr>
          <w:spacing w:val="-6"/>
        </w:rPr>
        <w:t> </w:t>
      </w:r>
      <w:r>
        <w:rPr>
          <w:spacing w:val="-2"/>
        </w:rPr>
        <w:t>skjer,</w:t>
      </w:r>
      <w:r>
        <w:rPr>
          <w:spacing w:val="-6"/>
        </w:rPr>
        <w:t> </w:t>
      </w:r>
      <w:r>
        <w:rPr>
          <w:spacing w:val="-2"/>
        </w:rPr>
        <w:t>og</w:t>
      </w:r>
      <w:r>
        <w:rPr>
          <w:spacing w:val="-6"/>
        </w:rPr>
        <w:t> </w:t>
      </w:r>
      <w:r>
        <w:rPr>
          <w:spacing w:val="-2"/>
        </w:rPr>
        <w:t>hvilke</w:t>
      </w:r>
      <w:r>
        <w:rPr>
          <w:spacing w:val="-6"/>
        </w:rPr>
        <w:t> </w:t>
      </w:r>
      <w:r>
        <w:rPr>
          <w:spacing w:val="-2"/>
        </w:rPr>
        <w:t>symptomer</w:t>
      </w:r>
      <w:r>
        <w:rPr>
          <w:spacing w:val="-6"/>
        </w:rPr>
        <w:t> </w:t>
      </w:r>
      <w:r>
        <w:rPr>
          <w:spacing w:val="-2"/>
        </w:rPr>
        <w:t>som</w:t>
      </w:r>
      <w:r>
        <w:rPr>
          <w:spacing w:val="-6"/>
        </w:rPr>
        <w:t> </w:t>
      </w:r>
      <w:r>
        <w:rPr>
          <w:spacing w:val="-2"/>
        </w:rPr>
        <w:t>fortsatt</w:t>
      </w:r>
      <w:r>
        <w:rPr>
          <w:spacing w:val="-6"/>
        </w:rPr>
        <w:t> </w:t>
      </w:r>
      <w:r>
        <w:rPr>
          <w:spacing w:val="-2"/>
        </w:rPr>
        <w:t>er</w:t>
      </w:r>
      <w:r>
        <w:rPr>
          <w:spacing w:val="-6"/>
        </w:rPr>
        <w:t> </w:t>
      </w:r>
      <w:r>
        <w:rPr>
          <w:spacing w:val="-2"/>
        </w:rPr>
        <w:t>til</w:t>
      </w:r>
      <w:r>
        <w:rPr>
          <w:spacing w:val="-6"/>
        </w:rPr>
        <w:t> </w:t>
      </w:r>
      <w:r>
        <w:rPr>
          <w:spacing w:val="-2"/>
        </w:rPr>
        <w:t>stede</w:t>
      </w:r>
      <w:r>
        <w:rPr>
          <w:spacing w:val="-6"/>
        </w:rPr>
        <w:t> </w:t>
      </w:r>
      <w:r>
        <w:rPr>
          <w:spacing w:val="-2"/>
        </w:rPr>
        <w:t>etter</w:t>
      </w:r>
      <w:r>
        <w:rPr>
          <w:spacing w:val="-6"/>
        </w:rPr>
        <w:t> </w:t>
      </w:r>
      <w:r>
        <w:rPr>
          <w:spacing w:val="-2"/>
        </w:rPr>
        <w:t>én</w:t>
      </w:r>
      <w:r>
        <w:rPr>
          <w:spacing w:val="-6"/>
        </w:rPr>
        <w:t> </w:t>
      </w:r>
      <w:r>
        <w:rPr>
          <w:spacing w:val="-2"/>
        </w:rPr>
        <w:t>eller</w:t>
      </w:r>
      <w:r>
        <w:rPr>
          <w:spacing w:val="-6"/>
        </w:rPr>
        <w:t> </w:t>
      </w:r>
      <w:r>
        <w:rPr>
          <w:spacing w:val="-2"/>
        </w:rPr>
        <w:t>flere </w:t>
      </w:r>
      <w:r>
        <w:rPr/>
        <w:t>intervensjoner.</w:t>
      </w:r>
      <w:r>
        <w:rPr>
          <w:spacing w:val="-9"/>
        </w:rPr>
        <w:t> </w:t>
      </w:r>
      <w:r>
        <w:rPr/>
        <w:t>Den</w:t>
      </w:r>
      <w:r>
        <w:rPr>
          <w:spacing w:val="-9"/>
        </w:rPr>
        <w:t> </w:t>
      </w:r>
      <w:r>
        <w:rPr/>
        <w:t>innledende</w:t>
      </w:r>
      <w:r>
        <w:rPr>
          <w:spacing w:val="-9"/>
        </w:rPr>
        <w:t> </w:t>
      </w:r>
      <w:r>
        <w:rPr/>
        <w:t>kartleggingen</w:t>
      </w:r>
      <w:r>
        <w:rPr>
          <w:spacing w:val="-9"/>
        </w:rPr>
        <w:t> </w:t>
      </w:r>
      <w:r>
        <w:rPr/>
        <w:t>avsluttes</w:t>
      </w:r>
      <w:r>
        <w:rPr>
          <w:spacing w:val="-9"/>
        </w:rPr>
        <w:t> </w:t>
      </w:r>
      <w:r>
        <w:rPr/>
        <w:t>når</w:t>
      </w:r>
      <w:r>
        <w:rPr>
          <w:spacing w:val="-9"/>
        </w:rPr>
        <w:t> </w:t>
      </w:r>
      <w:r>
        <w:rPr/>
        <w:t>man</w:t>
      </w:r>
      <w:r>
        <w:rPr>
          <w:spacing w:val="-9"/>
        </w:rPr>
        <w:t> </w:t>
      </w:r>
      <w:r>
        <w:rPr/>
        <w:t>har</w:t>
      </w:r>
      <w:r>
        <w:rPr>
          <w:spacing w:val="-9"/>
        </w:rPr>
        <w:t> </w:t>
      </w:r>
      <w:r>
        <w:rPr/>
        <w:t>nok</w:t>
      </w:r>
      <w:r>
        <w:rPr>
          <w:spacing w:val="-9"/>
        </w:rPr>
        <w:t> </w:t>
      </w:r>
      <w:r>
        <w:rPr/>
        <w:t>informasjon til å igangsette en intervensjon.</w:t>
      </w:r>
    </w:p>
    <w:p>
      <w:pPr>
        <w:pStyle w:val="BodyText"/>
        <w:ind w:left="330" w:right="322" w:firstLine="283"/>
      </w:pPr>
      <w:r>
        <w:rPr/>
        <w:t>Man</w:t>
      </w:r>
      <w:r>
        <w:rPr>
          <w:spacing w:val="-7"/>
        </w:rPr>
        <w:t> </w:t>
      </w:r>
      <w:r>
        <w:rPr/>
        <w:t>undersøker</w:t>
      </w:r>
      <w:r>
        <w:rPr>
          <w:spacing w:val="-7"/>
        </w:rPr>
        <w:t> </w:t>
      </w:r>
      <w:r>
        <w:rPr/>
        <w:t>også</w:t>
      </w:r>
      <w:r>
        <w:rPr>
          <w:spacing w:val="-7"/>
        </w:rPr>
        <w:t> </w:t>
      </w:r>
      <w:r>
        <w:rPr/>
        <w:t>hvordan</w:t>
      </w:r>
      <w:r>
        <w:rPr>
          <w:spacing w:val="-7"/>
        </w:rPr>
        <w:t> </w:t>
      </w:r>
      <w:r>
        <w:rPr/>
        <w:t>klienten</w:t>
      </w:r>
      <w:r>
        <w:rPr>
          <w:spacing w:val="-7"/>
        </w:rPr>
        <w:t> </w:t>
      </w:r>
      <w:r>
        <w:rPr/>
        <w:t>reagerer</w:t>
      </w:r>
      <w:r>
        <w:rPr>
          <w:spacing w:val="-7"/>
        </w:rPr>
        <w:t> </w:t>
      </w:r>
      <w:r>
        <w:rPr/>
        <w:t>på</w:t>
      </w:r>
      <w:r>
        <w:rPr>
          <w:spacing w:val="-7"/>
        </w:rPr>
        <w:t> </w:t>
      </w:r>
      <w:r>
        <w:rPr/>
        <w:t>terapeutens</w:t>
      </w:r>
      <w:r>
        <w:rPr>
          <w:spacing w:val="-7"/>
        </w:rPr>
        <w:t> </w:t>
      </w:r>
      <w:r>
        <w:rPr/>
        <w:t>intervensjoner</w:t>
      </w:r>
      <w:r>
        <w:rPr>
          <w:spacing w:val="-7"/>
        </w:rPr>
        <w:t> </w:t>
      </w:r>
      <w:r>
        <w:rPr/>
        <w:t>(se ’Intervensjonskartlegging’, kapittel 17).</w:t>
      </w:r>
    </w:p>
    <w:p>
      <w:pPr>
        <w:pStyle w:val="BodyText"/>
        <w:spacing w:before="65"/>
        <w:ind w:left="0"/>
        <w:jc w:val="left"/>
      </w:pPr>
    </w:p>
    <w:p>
      <w:pPr>
        <w:pStyle w:val="Heading5"/>
        <w:ind w:left="330"/>
      </w:pPr>
      <w:r>
        <w:rPr/>
        <w:t>Klientenes </w:t>
      </w:r>
      <w:r>
        <w:rPr>
          <w:spacing w:val="-2"/>
        </w:rPr>
        <w:t>posisjon</w:t>
      </w:r>
    </w:p>
    <w:p>
      <w:pPr>
        <w:pStyle w:val="BodyText"/>
        <w:spacing w:before="314"/>
        <w:ind w:left="330" w:right="320"/>
      </w:pPr>
      <w:r>
        <w:rPr/>
        <w:t>Det er klientene som beskriver og setter navnet på sin egen lidelse gjennom et sam- arbeid med terapeuten. Slik får de en følelse av at de er viktige. Utredningen er også preget av klientene får signaler om de besitter viktig informasjon, har de nødvendige mentale ressursene for å bli friske og at de får et håp om å bli friske. I tillegg blir de informert</w:t>
      </w:r>
      <w:r>
        <w:rPr>
          <w:spacing w:val="-5"/>
        </w:rPr>
        <w:t> </w:t>
      </w:r>
      <w:r>
        <w:rPr/>
        <w:t>om</w:t>
      </w:r>
      <w:r>
        <w:rPr>
          <w:spacing w:val="-5"/>
        </w:rPr>
        <w:t> </w:t>
      </w:r>
      <w:r>
        <w:rPr/>
        <w:t>at</w:t>
      </w:r>
      <w:r>
        <w:rPr>
          <w:spacing w:val="-5"/>
        </w:rPr>
        <w:t> </w:t>
      </w:r>
      <w:r>
        <w:rPr/>
        <w:t>diagnosene</w:t>
      </w:r>
      <w:r>
        <w:rPr>
          <w:spacing w:val="-5"/>
        </w:rPr>
        <w:t> </w:t>
      </w:r>
      <w:r>
        <w:rPr/>
        <w:t>kan</w:t>
      </w:r>
      <w:r>
        <w:rPr>
          <w:spacing w:val="-5"/>
        </w:rPr>
        <w:t> </w:t>
      </w:r>
      <w:r>
        <w:rPr/>
        <w:t>endres</w:t>
      </w:r>
      <w:r>
        <w:rPr>
          <w:spacing w:val="-5"/>
        </w:rPr>
        <w:t> </w:t>
      </w:r>
      <w:r>
        <w:rPr/>
        <w:t>av</w:t>
      </w:r>
      <w:r>
        <w:rPr>
          <w:spacing w:val="-5"/>
        </w:rPr>
        <w:t> </w:t>
      </w:r>
      <w:r>
        <w:rPr/>
        <w:t>klientene</w:t>
      </w:r>
      <w:r>
        <w:rPr>
          <w:spacing w:val="-5"/>
        </w:rPr>
        <w:t> </w:t>
      </w:r>
      <w:r>
        <w:rPr/>
        <w:t>i</w:t>
      </w:r>
      <w:r>
        <w:rPr>
          <w:spacing w:val="-5"/>
        </w:rPr>
        <w:t> </w:t>
      </w:r>
      <w:r>
        <w:rPr/>
        <w:t>tråd</w:t>
      </w:r>
      <w:r>
        <w:rPr>
          <w:spacing w:val="-5"/>
        </w:rPr>
        <w:t> </w:t>
      </w:r>
      <w:r>
        <w:rPr/>
        <w:t>med</w:t>
      </w:r>
      <w:r>
        <w:rPr>
          <w:spacing w:val="-5"/>
        </w:rPr>
        <w:t> </w:t>
      </w:r>
      <w:r>
        <w:rPr/>
        <w:t>endringene</w:t>
      </w:r>
      <w:r>
        <w:rPr>
          <w:spacing w:val="-5"/>
        </w:rPr>
        <w:t> </w:t>
      </w:r>
      <w:r>
        <w:rPr/>
        <w:t>i</w:t>
      </w:r>
      <w:r>
        <w:rPr>
          <w:spacing w:val="-5"/>
        </w:rPr>
        <w:t> </w:t>
      </w:r>
      <w:r>
        <w:rPr/>
        <w:t>den</w:t>
      </w:r>
      <w:r>
        <w:rPr>
          <w:spacing w:val="-5"/>
        </w:rPr>
        <w:t> </w:t>
      </w:r>
      <w:r>
        <w:rPr/>
        <w:t>psy- kiske plagen.</w:t>
      </w:r>
    </w:p>
    <w:p>
      <w:pPr>
        <w:pStyle w:val="BodyText"/>
        <w:ind w:left="330" w:right="320"/>
      </w:pPr>
      <w:r>
        <w:rPr/>
        <w:t>Diagnosene</w:t>
      </w:r>
      <w:r>
        <w:rPr>
          <w:spacing w:val="-6"/>
        </w:rPr>
        <w:t> </w:t>
      </w:r>
      <w:r>
        <w:rPr/>
        <w:t>er</w:t>
      </w:r>
      <w:r>
        <w:rPr>
          <w:spacing w:val="-6"/>
        </w:rPr>
        <w:t> </w:t>
      </w:r>
      <w:r>
        <w:rPr/>
        <w:t>konkrete</w:t>
      </w:r>
      <w:r>
        <w:rPr>
          <w:spacing w:val="-6"/>
        </w:rPr>
        <w:t> </w:t>
      </w:r>
      <w:r>
        <w:rPr/>
        <w:t>og</w:t>
      </w:r>
      <w:r>
        <w:rPr>
          <w:spacing w:val="-6"/>
        </w:rPr>
        <w:t> </w:t>
      </w:r>
      <w:r>
        <w:rPr/>
        <w:t>de</w:t>
      </w:r>
      <w:r>
        <w:rPr>
          <w:spacing w:val="-6"/>
        </w:rPr>
        <w:t> </w:t>
      </w:r>
      <w:r>
        <w:rPr/>
        <w:t>gir</w:t>
      </w:r>
      <w:r>
        <w:rPr>
          <w:spacing w:val="-6"/>
        </w:rPr>
        <w:t> </w:t>
      </w:r>
      <w:r>
        <w:rPr/>
        <w:t>anvisninger</w:t>
      </w:r>
      <w:r>
        <w:rPr>
          <w:spacing w:val="-6"/>
        </w:rPr>
        <w:t> </w:t>
      </w:r>
      <w:r>
        <w:rPr/>
        <w:t>for</w:t>
      </w:r>
      <w:r>
        <w:rPr>
          <w:spacing w:val="-6"/>
        </w:rPr>
        <w:t> </w:t>
      </w:r>
      <w:r>
        <w:rPr/>
        <w:t>de</w:t>
      </w:r>
      <w:r>
        <w:rPr>
          <w:spacing w:val="-6"/>
        </w:rPr>
        <w:t> </w:t>
      </w:r>
      <w:r>
        <w:rPr/>
        <w:t>intervensjoner</w:t>
      </w:r>
      <w:r>
        <w:rPr>
          <w:spacing w:val="-6"/>
        </w:rPr>
        <w:t> </w:t>
      </w:r>
      <w:r>
        <w:rPr/>
        <w:t>som</w:t>
      </w:r>
      <w:r>
        <w:rPr>
          <w:spacing w:val="-6"/>
        </w:rPr>
        <w:t> </w:t>
      </w:r>
      <w:r>
        <w:rPr/>
        <w:t>kan</w:t>
      </w:r>
      <w:r>
        <w:rPr>
          <w:spacing w:val="-6"/>
        </w:rPr>
        <w:t> </w:t>
      </w:r>
      <w:r>
        <w:rPr/>
        <w:t>iverkset- tes</w:t>
      </w:r>
      <w:r>
        <w:rPr>
          <w:spacing w:val="-3"/>
        </w:rPr>
        <w:t> </w:t>
      </w:r>
      <w:r>
        <w:rPr/>
        <w:t>med</w:t>
      </w:r>
      <w:r>
        <w:rPr>
          <w:spacing w:val="-3"/>
        </w:rPr>
        <w:t> </w:t>
      </w:r>
      <w:r>
        <w:rPr/>
        <w:t>utgangspunkt</w:t>
      </w:r>
      <w:r>
        <w:rPr>
          <w:spacing w:val="-3"/>
        </w:rPr>
        <w:t> </w:t>
      </w:r>
      <w:r>
        <w:rPr/>
        <w:t>i</w:t>
      </w:r>
      <w:r>
        <w:rPr>
          <w:spacing w:val="-3"/>
        </w:rPr>
        <w:t> </w:t>
      </w:r>
      <w:r>
        <w:rPr/>
        <w:t>diagnosene.</w:t>
      </w:r>
      <w:r>
        <w:rPr>
          <w:spacing w:val="-3"/>
        </w:rPr>
        <w:t> </w:t>
      </w:r>
      <w:r>
        <w:rPr/>
        <w:t>Det</w:t>
      </w:r>
      <w:r>
        <w:rPr>
          <w:spacing w:val="-3"/>
        </w:rPr>
        <w:t> </w:t>
      </w:r>
      <w:r>
        <w:rPr/>
        <w:t>er</w:t>
      </w:r>
      <w:r>
        <w:rPr>
          <w:spacing w:val="-3"/>
        </w:rPr>
        <w:t> </w:t>
      </w:r>
      <w:r>
        <w:rPr/>
        <w:t>også</w:t>
      </w:r>
      <w:r>
        <w:rPr>
          <w:spacing w:val="-3"/>
        </w:rPr>
        <w:t> </w:t>
      </w:r>
      <w:r>
        <w:rPr/>
        <w:t>viktig</w:t>
      </w:r>
      <w:r>
        <w:rPr>
          <w:spacing w:val="-3"/>
        </w:rPr>
        <w:t> </w:t>
      </w:r>
      <w:r>
        <w:rPr/>
        <w:t>å</w:t>
      </w:r>
      <w:r>
        <w:rPr>
          <w:spacing w:val="-3"/>
        </w:rPr>
        <w:t> </w:t>
      </w:r>
      <w:r>
        <w:rPr/>
        <w:t>at</w:t>
      </w:r>
      <w:r>
        <w:rPr>
          <w:spacing w:val="-3"/>
        </w:rPr>
        <w:t> </w:t>
      </w:r>
      <w:r>
        <w:rPr/>
        <w:t>klienten</w:t>
      </w:r>
      <w:r>
        <w:rPr>
          <w:spacing w:val="-3"/>
        </w:rPr>
        <w:t> </w:t>
      </w:r>
      <w:r>
        <w:rPr/>
        <w:t>forstår</w:t>
      </w:r>
      <w:r>
        <w:rPr>
          <w:spacing w:val="-3"/>
        </w:rPr>
        <w:t> </w:t>
      </w:r>
      <w:r>
        <w:rPr/>
        <w:t>at</w:t>
      </w:r>
      <w:r>
        <w:rPr>
          <w:spacing w:val="-3"/>
        </w:rPr>
        <w:t> </w:t>
      </w:r>
      <w:r>
        <w:rPr/>
        <w:t>arbeidet utredningsarbeidet, i seg selv er en intervensjon.</w:t>
      </w:r>
    </w:p>
    <w:p>
      <w:pPr>
        <w:spacing w:after="0"/>
        <w:sectPr>
          <w:pgSz w:w="9640" w:h="13610"/>
          <w:pgMar w:header="367" w:footer="425" w:top="900" w:bottom="660" w:left="860" w:right="640"/>
        </w:sectPr>
      </w:pPr>
    </w:p>
    <w:p>
      <w:pPr>
        <w:pStyle w:val="BodyText"/>
        <w:spacing w:before="127"/>
        <w:ind w:right="547" w:firstLine="283"/>
      </w:pPr>
      <w:r>
        <w:rPr/>
        <w:t>Realiseringen</w:t>
      </w:r>
      <w:r>
        <w:rPr>
          <w:spacing w:val="-8"/>
        </w:rPr>
        <w:t> </w:t>
      </w:r>
      <w:r>
        <w:rPr/>
        <w:t>av</w:t>
      </w:r>
      <w:r>
        <w:rPr>
          <w:spacing w:val="-9"/>
        </w:rPr>
        <w:t> </w:t>
      </w:r>
      <w:r>
        <w:rPr/>
        <w:t>disse</w:t>
      </w:r>
      <w:r>
        <w:rPr>
          <w:spacing w:val="-8"/>
        </w:rPr>
        <w:t> </w:t>
      </w:r>
      <w:r>
        <w:rPr/>
        <w:t>momentene</w:t>
      </w:r>
      <w:r>
        <w:rPr>
          <w:spacing w:val="-9"/>
        </w:rPr>
        <w:t> </w:t>
      </w:r>
      <w:r>
        <w:rPr/>
        <w:t>gjør</w:t>
      </w:r>
      <w:r>
        <w:rPr>
          <w:spacing w:val="-8"/>
        </w:rPr>
        <w:t> </w:t>
      </w:r>
      <w:r>
        <w:rPr/>
        <w:t>noe</w:t>
      </w:r>
      <w:r>
        <w:rPr>
          <w:spacing w:val="-9"/>
        </w:rPr>
        <w:t> </w:t>
      </w:r>
      <w:r>
        <w:rPr/>
        <w:t>med</w:t>
      </w:r>
      <w:r>
        <w:rPr>
          <w:spacing w:val="-8"/>
        </w:rPr>
        <w:t> </w:t>
      </w:r>
      <w:r>
        <w:rPr/>
        <w:t>klientene.</w:t>
      </w:r>
      <w:r>
        <w:rPr>
          <w:spacing w:val="-9"/>
        </w:rPr>
        <w:t> </w:t>
      </w:r>
      <w:r>
        <w:rPr/>
        <w:t>De</w:t>
      </w:r>
      <w:r>
        <w:rPr>
          <w:spacing w:val="-8"/>
        </w:rPr>
        <w:t> </w:t>
      </w:r>
      <w:r>
        <w:rPr/>
        <w:t>går</w:t>
      </w:r>
      <w:r>
        <w:rPr>
          <w:spacing w:val="-9"/>
        </w:rPr>
        <w:t> </w:t>
      </w:r>
      <w:r>
        <w:rPr/>
        <w:t>fra</w:t>
      </w:r>
      <w:r>
        <w:rPr>
          <w:spacing w:val="-8"/>
        </w:rPr>
        <w:t> </w:t>
      </w:r>
      <w:r>
        <w:rPr/>
        <w:t>å</w:t>
      </w:r>
      <w:r>
        <w:rPr>
          <w:spacing w:val="-9"/>
        </w:rPr>
        <w:t> </w:t>
      </w:r>
      <w:r>
        <w:rPr/>
        <w:t>ha</w:t>
      </w:r>
      <w:r>
        <w:rPr>
          <w:spacing w:val="-8"/>
        </w:rPr>
        <w:t> </w:t>
      </w:r>
      <w:r>
        <w:rPr/>
        <w:t>en</w:t>
      </w:r>
      <w:r>
        <w:rPr>
          <w:spacing w:val="-9"/>
        </w:rPr>
        <w:t> </w:t>
      </w:r>
      <w:r>
        <w:rPr/>
        <w:t>følel- se</w:t>
      </w:r>
      <w:r>
        <w:rPr>
          <w:spacing w:val="-10"/>
        </w:rPr>
        <w:t> </w:t>
      </w:r>
      <w:r>
        <w:rPr/>
        <w:t>av</w:t>
      </w:r>
      <w:r>
        <w:rPr>
          <w:spacing w:val="-10"/>
        </w:rPr>
        <w:t> </w:t>
      </w:r>
      <w:r>
        <w:rPr/>
        <w:t>manglende</w:t>
      </w:r>
      <w:r>
        <w:rPr>
          <w:spacing w:val="-10"/>
        </w:rPr>
        <w:t> </w:t>
      </w:r>
      <w:r>
        <w:rPr/>
        <w:t>kontroll</w:t>
      </w:r>
      <w:r>
        <w:rPr>
          <w:spacing w:val="-10"/>
        </w:rPr>
        <w:t> </w:t>
      </w:r>
      <w:r>
        <w:rPr/>
        <w:t>til</w:t>
      </w:r>
      <w:r>
        <w:rPr>
          <w:spacing w:val="-10"/>
        </w:rPr>
        <w:t> </w:t>
      </w:r>
      <w:r>
        <w:rPr/>
        <w:t>å</w:t>
      </w:r>
      <w:r>
        <w:rPr>
          <w:spacing w:val="-10"/>
        </w:rPr>
        <w:t> </w:t>
      </w:r>
      <w:r>
        <w:rPr/>
        <w:t>ha</w:t>
      </w:r>
      <w:r>
        <w:rPr>
          <w:spacing w:val="-10"/>
        </w:rPr>
        <w:t> </w:t>
      </w:r>
      <w:r>
        <w:rPr/>
        <w:t>en</w:t>
      </w:r>
      <w:r>
        <w:rPr>
          <w:spacing w:val="-10"/>
        </w:rPr>
        <w:t> </w:t>
      </w:r>
      <w:r>
        <w:rPr/>
        <w:t>følelse</w:t>
      </w:r>
      <w:r>
        <w:rPr>
          <w:spacing w:val="-10"/>
        </w:rPr>
        <w:t> </w:t>
      </w:r>
      <w:r>
        <w:rPr/>
        <w:t>av</w:t>
      </w:r>
      <w:r>
        <w:rPr>
          <w:spacing w:val="-10"/>
        </w:rPr>
        <w:t> </w:t>
      </w:r>
      <w:r>
        <w:rPr/>
        <w:t>kontroll,</w:t>
      </w:r>
      <w:r>
        <w:rPr>
          <w:spacing w:val="-10"/>
        </w:rPr>
        <w:t> </w:t>
      </w:r>
      <w:r>
        <w:rPr/>
        <w:t>fra</w:t>
      </w:r>
      <w:r>
        <w:rPr>
          <w:spacing w:val="-10"/>
        </w:rPr>
        <w:t> </w:t>
      </w:r>
      <w:r>
        <w:rPr/>
        <w:t>å</w:t>
      </w:r>
      <w:r>
        <w:rPr>
          <w:spacing w:val="-10"/>
        </w:rPr>
        <w:t> </w:t>
      </w:r>
      <w:r>
        <w:rPr/>
        <w:t>ha</w:t>
      </w:r>
      <w:r>
        <w:rPr>
          <w:spacing w:val="-10"/>
        </w:rPr>
        <w:t> </w:t>
      </w:r>
      <w:r>
        <w:rPr/>
        <w:t>en</w:t>
      </w:r>
      <w:r>
        <w:rPr>
          <w:spacing w:val="-10"/>
        </w:rPr>
        <w:t> </w:t>
      </w:r>
      <w:r>
        <w:rPr/>
        <w:t>følelse</w:t>
      </w:r>
      <w:r>
        <w:rPr>
          <w:spacing w:val="-10"/>
        </w:rPr>
        <w:t> </w:t>
      </w:r>
      <w:r>
        <w:rPr/>
        <w:t>av</w:t>
      </w:r>
      <w:r>
        <w:rPr>
          <w:spacing w:val="-10"/>
        </w:rPr>
        <w:t> </w:t>
      </w:r>
      <w:r>
        <w:rPr/>
        <w:t>å</w:t>
      </w:r>
      <w:r>
        <w:rPr>
          <w:spacing w:val="-10"/>
        </w:rPr>
        <w:t> </w:t>
      </w:r>
      <w:r>
        <w:rPr/>
        <w:t>bli</w:t>
      </w:r>
      <w:r>
        <w:rPr>
          <w:spacing w:val="-10"/>
        </w:rPr>
        <w:t> </w:t>
      </w:r>
      <w:r>
        <w:rPr/>
        <w:t>fratatt bestemmelsen</w:t>
      </w:r>
      <w:r>
        <w:rPr>
          <w:spacing w:val="-5"/>
        </w:rPr>
        <w:t> </w:t>
      </w:r>
      <w:r>
        <w:rPr/>
        <w:t>over</w:t>
      </w:r>
      <w:r>
        <w:rPr>
          <w:spacing w:val="-5"/>
        </w:rPr>
        <w:t> </w:t>
      </w:r>
      <w:r>
        <w:rPr/>
        <w:t>eget</w:t>
      </w:r>
      <w:r>
        <w:rPr>
          <w:spacing w:val="-5"/>
        </w:rPr>
        <w:t> </w:t>
      </w:r>
      <w:r>
        <w:rPr/>
        <w:t>liv</w:t>
      </w:r>
      <w:r>
        <w:rPr>
          <w:spacing w:val="-5"/>
        </w:rPr>
        <w:t> </w:t>
      </w:r>
      <w:r>
        <w:rPr/>
        <w:t>til</w:t>
      </w:r>
      <w:r>
        <w:rPr>
          <w:spacing w:val="-5"/>
        </w:rPr>
        <w:t> </w:t>
      </w:r>
      <w:r>
        <w:rPr/>
        <w:t>å</w:t>
      </w:r>
      <w:r>
        <w:rPr>
          <w:spacing w:val="-5"/>
        </w:rPr>
        <w:t> </w:t>
      </w:r>
      <w:r>
        <w:rPr/>
        <w:t>bestemme</w:t>
      </w:r>
      <w:r>
        <w:rPr>
          <w:spacing w:val="-5"/>
        </w:rPr>
        <w:t> </w:t>
      </w:r>
      <w:r>
        <w:rPr/>
        <w:t>over</w:t>
      </w:r>
      <w:r>
        <w:rPr>
          <w:spacing w:val="-5"/>
        </w:rPr>
        <w:t> </w:t>
      </w:r>
      <w:r>
        <w:rPr/>
        <w:t>seg</w:t>
      </w:r>
      <w:r>
        <w:rPr>
          <w:spacing w:val="-5"/>
        </w:rPr>
        <w:t> </w:t>
      </w:r>
      <w:r>
        <w:rPr/>
        <w:t>selv,</w:t>
      </w:r>
      <w:r>
        <w:rPr>
          <w:spacing w:val="-5"/>
        </w:rPr>
        <w:t> </w:t>
      </w:r>
      <w:r>
        <w:rPr/>
        <w:t>og</w:t>
      </w:r>
      <w:r>
        <w:rPr>
          <w:spacing w:val="-5"/>
        </w:rPr>
        <w:t> </w:t>
      </w:r>
      <w:r>
        <w:rPr/>
        <w:t>fra</w:t>
      </w:r>
      <w:r>
        <w:rPr>
          <w:spacing w:val="-5"/>
        </w:rPr>
        <w:t> </w:t>
      </w:r>
      <w:r>
        <w:rPr/>
        <w:t>å</w:t>
      </w:r>
      <w:r>
        <w:rPr>
          <w:spacing w:val="-5"/>
        </w:rPr>
        <w:t> </w:t>
      </w:r>
      <w:r>
        <w:rPr/>
        <w:t>være</w:t>
      </w:r>
      <w:r>
        <w:rPr>
          <w:spacing w:val="-5"/>
        </w:rPr>
        <w:t> </w:t>
      </w:r>
      <w:r>
        <w:rPr/>
        <w:t>syk</w:t>
      </w:r>
      <w:r>
        <w:rPr>
          <w:spacing w:val="-5"/>
        </w:rPr>
        <w:t> </w:t>
      </w:r>
      <w:r>
        <w:rPr/>
        <w:t>til</w:t>
      </w:r>
      <w:r>
        <w:rPr>
          <w:spacing w:val="-5"/>
        </w:rPr>
        <w:t> </w:t>
      </w:r>
      <w:r>
        <w:rPr/>
        <w:t>å</w:t>
      </w:r>
      <w:r>
        <w:rPr>
          <w:spacing w:val="-5"/>
        </w:rPr>
        <w:t> </w:t>
      </w:r>
      <w:r>
        <w:rPr/>
        <w:t>være</w:t>
      </w:r>
      <w:r>
        <w:rPr>
          <w:spacing w:val="-5"/>
        </w:rPr>
        <w:t> </w:t>
      </w:r>
      <w:r>
        <w:rPr/>
        <w:t>en som</w:t>
      </w:r>
      <w:r>
        <w:rPr>
          <w:spacing w:val="-11"/>
        </w:rPr>
        <w:t> </w:t>
      </w:r>
      <w:r>
        <w:rPr/>
        <w:t>har</w:t>
      </w:r>
      <w:r>
        <w:rPr>
          <w:spacing w:val="-11"/>
        </w:rPr>
        <w:t> </w:t>
      </w:r>
      <w:r>
        <w:rPr/>
        <w:t>behov</w:t>
      </w:r>
      <w:r>
        <w:rPr>
          <w:spacing w:val="-11"/>
        </w:rPr>
        <w:t> </w:t>
      </w:r>
      <w:r>
        <w:rPr/>
        <w:t>for</w:t>
      </w:r>
      <w:r>
        <w:rPr>
          <w:spacing w:val="-11"/>
        </w:rPr>
        <w:t> </w:t>
      </w:r>
      <w:r>
        <w:rPr/>
        <w:t>mentale</w:t>
      </w:r>
      <w:r>
        <w:rPr>
          <w:spacing w:val="-11"/>
        </w:rPr>
        <w:t> </w:t>
      </w:r>
      <w:r>
        <w:rPr/>
        <w:t>justeringer,</w:t>
      </w:r>
      <w:r>
        <w:rPr>
          <w:spacing w:val="-11"/>
        </w:rPr>
        <w:t> </w:t>
      </w:r>
      <w:r>
        <w:rPr/>
        <w:t>men</w:t>
      </w:r>
      <w:r>
        <w:rPr>
          <w:spacing w:val="-11"/>
        </w:rPr>
        <w:t> </w:t>
      </w:r>
      <w:r>
        <w:rPr/>
        <w:t>som</w:t>
      </w:r>
      <w:r>
        <w:rPr>
          <w:spacing w:val="-11"/>
        </w:rPr>
        <w:t> </w:t>
      </w:r>
      <w:r>
        <w:rPr/>
        <w:t>også</w:t>
      </w:r>
      <w:r>
        <w:rPr>
          <w:spacing w:val="-11"/>
        </w:rPr>
        <w:t> </w:t>
      </w:r>
      <w:r>
        <w:rPr/>
        <w:t>fungerer</w:t>
      </w:r>
      <w:r>
        <w:rPr>
          <w:spacing w:val="-11"/>
        </w:rPr>
        <w:t> </w:t>
      </w:r>
      <w:r>
        <w:rPr/>
        <w:t>ganske</w:t>
      </w:r>
      <w:r>
        <w:rPr>
          <w:spacing w:val="-11"/>
        </w:rPr>
        <w:t> </w:t>
      </w:r>
      <w:r>
        <w:rPr/>
        <w:t>alminnelig</w:t>
      </w:r>
      <w:r>
        <w:rPr>
          <w:spacing w:val="-11"/>
        </w:rPr>
        <w:t> </w:t>
      </w:r>
      <w:r>
        <w:rPr/>
        <w:t>ofte eller av og til. Denne opplevelsen har terapeutisk effekt. Sentralt i utredningsarbeidet er at det ikke må overstyre klientens opplevelse og den forståelsen at de modale opp- levelsene</w:t>
      </w:r>
      <w:r>
        <w:rPr>
          <w:spacing w:val="-7"/>
        </w:rPr>
        <w:t> </w:t>
      </w:r>
      <w:r>
        <w:rPr/>
        <w:t>og</w:t>
      </w:r>
      <w:r>
        <w:rPr>
          <w:spacing w:val="-7"/>
        </w:rPr>
        <w:t> </w:t>
      </w:r>
      <w:r>
        <w:rPr/>
        <w:t>ord</w:t>
      </w:r>
      <w:r>
        <w:rPr>
          <w:spacing w:val="-7"/>
        </w:rPr>
        <w:t> </w:t>
      </w:r>
      <w:r>
        <w:rPr/>
        <w:t>og</w:t>
      </w:r>
      <w:r>
        <w:rPr>
          <w:spacing w:val="-7"/>
        </w:rPr>
        <w:t> </w:t>
      </w:r>
      <w:r>
        <w:rPr/>
        <w:t>utsagn</w:t>
      </w:r>
      <w:r>
        <w:rPr>
          <w:spacing w:val="-7"/>
        </w:rPr>
        <w:t> </w:t>
      </w:r>
      <w:r>
        <w:rPr/>
        <w:t>er</w:t>
      </w:r>
      <w:r>
        <w:rPr>
          <w:spacing w:val="-7"/>
        </w:rPr>
        <w:t> </w:t>
      </w:r>
      <w:r>
        <w:rPr/>
        <w:t>grunnlaget</w:t>
      </w:r>
      <w:r>
        <w:rPr>
          <w:spacing w:val="-7"/>
        </w:rPr>
        <w:t> </w:t>
      </w:r>
      <w:r>
        <w:rPr/>
        <w:t>for</w:t>
      </w:r>
      <w:r>
        <w:rPr>
          <w:spacing w:val="-7"/>
        </w:rPr>
        <w:t> </w:t>
      </w:r>
      <w:r>
        <w:rPr/>
        <w:t>og</w:t>
      </w:r>
      <w:r>
        <w:rPr>
          <w:spacing w:val="-7"/>
        </w:rPr>
        <w:t> </w:t>
      </w:r>
      <w:r>
        <w:rPr/>
        <w:t>den</w:t>
      </w:r>
      <w:r>
        <w:rPr>
          <w:spacing w:val="-7"/>
        </w:rPr>
        <w:t> </w:t>
      </w:r>
      <w:r>
        <w:rPr/>
        <w:t>utløsende</w:t>
      </w:r>
      <w:r>
        <w:rPr>
          <w:spacing w:val="-7"/>
        </w:rPr>
        <w:t> </w:t>
      </w:r>
      <w:r>
        <w:rPr/>
        <w:t>årsaken</w:t>
      </w:r>
      <w:r>
        <w:rPr>
          <w:spacing w:val="-7"/>
        </w:rPr>
        <w:t> </w:t>
      </w:r>
      <w:r>
        <w:rPr/>
        <w:t>til</w:t>
      </w:r>
      <w:r>
        <w:rPr>
          <w:spacing w:val="-7"/>
        </w:rPr>
        <w:t> </w:t>
      </w:r>
      <w:r>
        <w:rPr/>
        <w:t>den</w:t>
      </w:r>
      <w:r>
        <w:rPr>
          <w:spacing w:val="-7"/>
        </w:rPr>
        <w:t> </w:t>
      </w:r>
      <w:r>
        <w:rPr/>
        <w:t>psykiske </w:t>
      </w:r>
      <w:r>
        <w:rPr>
          <w:spacing w:val="-2"/>
        </w:rPr>
        <w:t>plagen.</w:t>
      </w:r>
    </w:p>
    <w:p>
      <w:pPr>
        <w:pStyle w:val="BodyText"/>
        <w:spacing w:before="65"/>
        <w:ind w:left="0"/>
        <w:jc w:val="left"/>
      </w:pPr>
    </w:p>
    <w:p>
      <w:pPr>
        <w:pStyle w:val="Heading5"/>
        <w:jc w:val="both"/>
      </w:pPr>
      <w:r>
        <w:rPr/>
        <w:t>Begrenset </w:t>
      </w:r>
      <w:r>
        <w:rPr>
          <w:spacing w:val="-2"/>
        </w:rPr>
        <w:t>utredning</w:t>
      </w:r>
    </w:p>
    <w:p>
      <w:pPr>
        <w:pStyle w:val="BodyText"/>
        <w:spacing w:before="314"/>
        <w:ind w:right="547"/>
      </w:pPr>
      <w:r>
        <w:rPr/>
        <w:t>Dersom målet med behandlingen kun er å endre klientens opplevelser og bidra til at klienten</w:t>
      </w:r>
      <w:r>
        <w:rPr>
          <w:spacing w:val="-4"/>
        </w:rPr>
        <w:t> </w:t>
      </w:r>
      <w:r>
        <w:rPr/>
        <w:t>kan</w:t>
      </w:r>
      <w:r>
        <w:rPr>
          <w:spacing w:val="-4"/>
        </w:rPr>
        <w:t> </w:t>
      </w:r>
      <w:r>
        <w:rPr/>
        <w:t>mestre</w:t>
      </w:r>
      <w:r>
        <w:rPr>
          <w:spacing w:val="-4"/>
        </w:rPr>
        <w:t> </w:t>
      </w:r>
      <w:r>
        <w:rPr/>
        <w:t>sitt</w:t>
      </w:r>
      <w:r>
        <w:rPr>
          <w:spacing w:val="-4"/>
        </w:rPr>
        <w:t> </w:t>
      </w:r>
      <w:r>
        <w:rPr/>
        <w:t>eget</w:t>
      </w:r>
      <w:r>
        <w:rPr>
          <w:spacing w:val="-4"/>
        </w:rPr>
        <w:t> </w:t>
      </w:r>
      <w:r>
        <w:rPr/>
        <w:t>liv,</w:t>
      </w:r>
      <w:r>
        <w:rPr>
          <w:spacing w:val="-4"/>
        </w:rPr>
        <w:t> </w:t>
      </w:r>
      <w:r>
        <w:rPr/>
        <w:t>er</w:t>
      </w:r>
      <w:r>
        <w:rPr>
          <w:spacing w:val="-4"/>
        </w:rPr>
        <w:t> </w:t>
      </w:r>
      <w:r>
        <w:rPr/>
        <w:t>det</w:t>
      </w:r>
      <w:r>
        <w:rPr>
          <w:spacing w:val="-4"/>
        </w:rPr>
        <w:t> </w:t>
      </w:r>
      <w:r>
        <w:rPr/>
        <w:t>ikke</w:t>
      </w:r>
      <w:r>
        <w:rPr>
          <w:spacing w:val="-4"/>
        </w:rPr>
        <w:t> </w:t>
      </w:r>
      <w:r>
        <w:rPr/>
        <w:t>nødvendig</w:t>
      </w:r>
      <w:r>
        <w:rPr>
          <w:spacing w:val="-4"/>
        </w:rPr>
        <w:t> </w:t>
      </w:r>
      <w:r>
        <w:rPr/>
        <w:t>med</w:t>
      </w:r>
      <w:r>
        <w:rPr>
          <w:spacing w:val="-4"/>
        </w:rPr>
        <w:t> </w:t>
      </w:r>
      <w:r>
        <w:rPr/>
        <w:t>en</w:t>
      </w:r>
      <w:r>
        <w:rPr>
          <w:spacing w:val="-4"/>
        </w:rPr>
        <w:t> </w:t>
      </w:r>
      <w:r>
        <w:rPr/>
        <w:t>omfattende</w:t>
      </w:r>
      <w:r>
        <w:rPr>
          <w:spacing w:val="-4"/>
        </w:rPr>
        <w:t> </w:t>
      </w:r>
      <w:r>
        <w:rPr/>
        <w:t>utredning. Det er likevel hensiktsmessig, av og til, å ha et system for å sette navn på klientens psykiske</w:t>
      </w:r>
      <w:r>
        <w:rPr>
          <w:spacing w:val="-4"/>
        </w:rPr>
        <w:t> </w:t>
      </w:r>
      <w:r>
        <w:rPr/>
        <w:t>plage.</w:t>
      </w:r>
      <w:r>
        <w:rPr>
          <w:spacing w:val="-4"/>
        </w:rPr>
        <w:t> </w:t>
      </w:r>
      <w:r>
        <w:rPr/>
        <w:t>Det</w:t>
      </w:r>
      <w:r>
        <w:rPr>
          <w:spacing w:val="-4"/>
        </w:rPr>
        <w:t> </w:t>
      </w:r>
      <w:r>
        <w:rPr/>
        <w:t>tar</w:t>
      </w:r>
      <w:r>
        <w:rPr>
          <w:spacing w:val="-4"/>
        </w:rPr>
        <w:t> </w:t>
      </w:r>
      <w:r>
        <w:rPr/>
        <w:t>kun</w:t>
      </w:r>
      <w:r>
        <w:rPr>
          <w:spacing w:val="-4"/>
        </w:rPr>
        <w:t> </w:t>
      </w:r>
      <w:r>
        <w:rPr/>
        <w:t>få</w:t>
      </w:r>
      <w:r>
        <w:rPr>
          <w:spacing w:val="-4"/>
        </w:rPr>
        <w:t> </w:t>
      </w:r>
      <w:r>
        <w:rPr/>
        <w:t>minutter</w:t>
      </w:r>
      <w:r>
        <w:rPr>
          <w:spacing w:val="-4"/>
        </w:rPr>
        <w:t> </w:t>
      </w:r>
      <w:r>
        <w:rPr/>
        <w:t>med</w:t>
      </w:r>
      <w:r>
        <w:rPr>
          <w:spacing w:val="-4"/>
        </w:rPr>
        <w:t> </w:t>
      </w:r>
      <w:r>
        <w:rPr/>
        <w:t>utredning</w:t>
      </w:r>
      <w:r>
        <w:rPr>
          <w:spacing w:val="-4"/>
        </w:rPr>
        <w:t> </w:t>
      </w:r>
      <w:r>
        <w:rPr/>
        <w:t>før</w:t>
      </w:r>
      <w:r>
        <w:rPr>
          <w:spacing w:val="-4"/>
        </w:rPr>
        <w:t> </w:t>
      </w:r>
      <w:r>
        <w:rPr/>
        <w:t>man</w:t>
      </w:r>
      <w:r>
        <w:rPr>
          <w:spacing w:val="-4"/>
        </w:rPr>
        <w:t> </w:t>
      </w:r>
      <w:r>
        <w:rPr/>
        <w:t>kan</w:t>
      </w:r>
      <w:r>
        <w:rPr>
          <w:spacing w:val="-4"/>
        </w:rPr>
        <w:t> </w:t>
      </w:r>
      <w:r>
        <w:rPr/>
        <w:t>begynne</w:t>
      </w:r>
      <w:r>
        <w:rPr>
          <w:spacing w:val="-4"/>
        </w:rPr>
        <w:t> </w:t>
      </w:r>
      <w:r>
        <w:rPr/>
        <w:t>behand- lingen</w:t>
      </w:r>
      <w:r>
        <w:rPr>
          <w:spacing w:val="-4"/>
        </w:rPr>
        <w:t> </w:t>
      </w:r>
      <w:r>
        <w:rPr/>
        <w:t>i</w:t>
      </w:r>
      <w:r>
        <w:rPr>
          <w:spacing w:val="-4"/>
        </w:rPr>
        <w:t> </w:t>
      </w:r>
      <w:r>
        <w:rPr/>
        <w:t>LBT.</w:t>
      </w:r>
      <w:r>
        <w:rPr>
          <w:spacing w:val="-4"/>
        </w:rPr>
        <w:t> </w:t>
      </w:r>
      <w:r>
        <w:rPr/>
        <w:t>Den</w:t>
      </w:r>
      <w:r>
        <w:rPr>
          <w:spacing w:val="-4"/>
        </w:rPr>
        <w:t> </w:t>
      </w:r>
      <w:r>
        <w:rPr/>
        <w:t>innledende</w:t>
      </w:r>
      <w:r>
        <w:rPr>
          <w:spacing w:val="-4"/>
        </w:rPr>
        <w:t> </w:t>
      </w:r>
      <w:r>
        <w:rPr/>
        <w:t>utredningen</w:t>
      </w:r>
      <w:r>
        <w:rPr>
          <w:spacing w:val="-4"/>
        </w:rPr>
        <w:t> </w:t>
      </w:r>
      <w:r>
        <w:rPr/>
        <w:t>fungerer</w:t>
      </w:r>
      <w:r>
        <w:rPr>
          <w:spacing w:val="-4"/>
        </w:rPr>
        <w:t> </w:t>
      </w:r>
      <w:r>
        <w:rPr/>
        <w:t>som</w:t>
      </w:r>
      <w:r>
        <w:rPr>
          <w:spacing w:val="-4"/>
        </w:rPr>
        <w:t> </w:t>
      </w:r>
      <w:r>
        <w:rPr/>
        <w:t>en</w:t>
      </w:r>
      <w:r>
        <w:rPr>
          <w:spacing w:val="-4"/>
        </w:rPr>
        <w:t> </w:t>
      </w:r>
      <w:r>
        <w:rPr/>
        <w:t>intervensjonsform</w:t>
      </w:r>
      <w:r>
        <w:rPr>
          <w:spacing w:val="-4"/>
        </w:rPr>
        <w:t> </w:t>
      </w:r>
      <w:r>
        <w:rPr/>
        <w:t>ved</w:t>
      </w:r>
      <w:r>
        <w:rPr>
          <w:spacing w:val="-4"/>
        </w:rPr>
        <w:t> </w:t>
      </w:r>
      <w:r>
        <w:rPr/>
        <w:t>at den</w:t>
      </w:r>
      <w:r>
        <w:rPr>
          <w:spacing w:val="-2"/>
        </w:rPr>
        <w:t> </w:t>
      </w:r>
      <w:r>
        <w:rPr/>
        <w:t>fører</w:t>
      </w:r>
      <w:r>
        <w:rPr>
          <w:spacing w:val="-2"/>
        </w:rPr>
        <w:t> </w:t>
      </w:r>
      <w:r>
        <w:rPr/>
        <w:t>til</w:t>
      </w:r>
      <w:r>
        <w:rPr>
          <w:spacing w:val="-2"/>
        </w:rPr>
        <w:t> </w:t>
      </w:r>
      <w:r>
        <w:rPr/>
        <w:t>kontakt</w:t>
      </w:r>
      <w:r>
        <w:rPr>
          <w:spacing w:val="-2"/>
        </w:rPr>
        <w:t> </w:t>
      </w:r>
      <w:r>
        <w:rPr/>
        <w:t>mellom</w:t>
      </w:r>
      <w:r>
        <w:rPr>
          <w:spacing w:val="-2"/>
        </w:rPr>
        <w:t> </w:t>
      </w:r>
      <w:r>
        <w:rPr/>
        <w:t>klienten</w:t>
      </w:r>
      <w:r>
        <w:rPr>
          <w:spacing w:val="-2"/>
        </w:rPr>
        <w:t> </w:t>
      </w:r>
      <w:r>
        <w:rPr/>
        <w:t>og</w:t>
      </w:r>
      <w:r>
        <w:rPr>
          <w:spacing w:val="-2"/>
        </w:rPr>
        <w:t> </w:t>
      </w:r>
      <w:r>
        <w:rPr/>
        <w:t>terapeuten</w:t>
      </w:r>
      <w:r>
        <w:rPr>
          <w:spacing w:val="-2"/>
        </w:rPr>
        <w:t> </w:t>
      </w:r>
      <w:r>
        <w:rPr/>
        <w:t>og</w:t>
      </w:r>
      <w:r>
        <w:rPr>
          <w:spacing w:val="-2"/>
        </w:rPr>
        <w:t> </w:t>
      </w:r>
      <w:r>
        <w:rPr/>
        <w:t>ved</w:t>
      </w:r>
      <w:r>
        <w:rPr>
          <w:spacing w:val="-2"/>
        </w:rPr>
        <w:t> </w:t>
      </w:r>
      <w:r>
        <w:rPr/>
        <w:t>at</w:t>
      </w:r>
      <w:r>
        <w:rPr>
          <w:spacing w:val="-2"/>
        </w:rPr>
        <w:t> </w:t>
      </w:r>
      <w:r>
        <w:rPr/>
        <w:t>den</w:t>
      </w:r>
      <w:r>
        <w:rPr>
          <w:spacing w:val="-2"/>
        </w:rPr>
        <w:t> </w:t>
      </w:r>
      <w:r>
        <w:rPr/>
        <w:t>fører</w:t>
      </w:r>
      <w:r>
        <w:rPr>
          <w:spacing w:val="-2"/>
        </w:rPr>
        <w:t> </w:t>
      </w:r>
      <w:r>
        <w:rPr/>
        <w:t>til</w:t>
      </w:r>
      <w:r>
        <w:rPr>
          <w:spacing w:val="-2"/>
        </w:rPr>
        <w:t> </w:t>
      </w:r>
      <w:r>
        <w:rPr/>
        <w:t>et</w:t>
      </w:r>
      <w:r>
        <w:rPr>
          <w:spacing w:val="-2"/>
        </w:rPr>
        <w:t> </w:t>
      </w:r>
      <w:r>
        <w:rPr/>
        <w:t>fokus</w:t>
      </w:r>
      <w:r>
        <w:rPr>
          <w:spacing w:val="-2"/>
        </w:rPr>
        <w:t> </w:t>
      </w:r>
      <w:r>
        <w:rPr/>
        <w:t>på endring. Dette forutsetter at terapeuten mestrer teknikker for å mildne det psykiske ubehaget som klienten kan få kontakt med gjennom utredningsarbeidet.</w:t>
      </w:r>
    </w:p>
    <w:p>
      <w:pPr>
        <w:pStyle w:val="BodyText"/>
        <w:spacing w:before="64"/>
        <w:ind w:left="0"/>
        <w:jc w:val="left"/>
      </w:pPr>
    </w:p>
    <w:p>
      <w:pPr>
        <w:pStyle w:val="Heading5"/>
        <w:spacing w:before="1"/>
        <w:jc w:val="both"/>
      </w:pPr>
      <w:r>
        <w:rPr/>
        <w:t>Hva</w:t>
      </w:r>
      <w:r>
        <w:rPr>
          <w:spacing w:val="-5"/>
        </w:rPr>
        <w:t> </w:t>
      </w:r>
      <w:r>
        <w:rPr/>
        <w:t>er</w:t>
      </w:r>
      <w:r>
        <w:rPr>
          <w:spacing w:val="-2"/>
        </w:rPr>
        <w:t> </w:t>
      </w:r>
      <w:r>
        <w:rPr/>
        <w:t>mulig</w:t>
      </w:r>
      <w:r>
        <w:rPr>
          <w:spacing w:val="-2"/>
        </w:rPr>
        <w:t> </w:t>
      </w:r>
      <w:r>
        <w:rPr/>
        <w:t>å</w:t>
      </w:r>
      <w:r>
        <w:rPr>
          <w:spacing w:val="-2"/>
        </w:rPr>
        <w:t> kartlegge</w:t>
      </w:r>
    </w:p>
    <w:p>
      <w:pPr>
        <w:pStyle w:val="BodyText"/>
        <w:spacing w:before="313"/>
        <w:ind w:right="547"/>
      </w:pPr>
      <w:r>
        <w:rPr/>
        <w:t>I</w:t>
      </w:r>
      <w:r>
        <w:rPr>
          <w:spacing w:val="-7"/>
        </w:rPr>
        <w:t> </w:t>
      </w:r>
      <w:r>
        <w:rPr/>
        <w:t>LBT</w:t>
      </w:r>
      <w:r>
        <w:rPr>
          <w:spacing w:val="-7"/>
        </w:rPr>
        <w:t> </w:t>
      </w:r>
      <w:r>
        <w:rPr/>
        <w:t>er</w:t>
      </w:r>
      <w:r>
        <w:rPr>
          <w:spacing w:val="-7"/>
        </w:rPr>
        <w:t> </w:t>
      </w:r>
      <w:r>
        <w:rPr/>
        <w:t>det</w:t>
      </w:r>
      <w:r>
        <w:rPr>
          <w:spacing w:val="-7"/>
        </w:rPr>
        <w:t> </w:t>
      </w:r>
      <w:r>
        <w:rPr/>
        <w:t>mulig</w:t>
      </w:r>
      <w:r>
        <w:rPr>
          <w:spacing w:val="-7"/>
        </w:rPr>
        <w:t> </w:t>
      </w:r>
      <w:r>
        <w:rPr/>
        <w:t>å</w:t>
      </w:r>
      <w:r>
        <w:rPr>
          <w:spacing w:val="-7"/>
        </w:rPr>
        <w:t> </w:t>
      </w:r>
      <w:r>
        <w:rPr/>
        <w:t>kartlegge</w:t>
      </w:r>
      <w:r>
        <w:rPr>
          <w:spacing w:val="-7"/>
        </w:rPr>
        <w:t> </w:t>
      </w:r>
      <w:r>
        <w:rPr/>
        <w:t>klientenes</w:t>
      </w:r>
      <w:r>
        <w:rPr>
          <w:spacing w:val="-7"/>
        </w:rPr>
        <w:t> </w:t>
      </w:r>
      <w:r>
        <w:rPr/>
        <w:t>opplevelse</w:t>
      </w:r>
      <w:r>
        <w:rPr>
          <w:spacing w:val="-7"/>
        </w:rPr>
        <w:t> </w:t>
      </w:r>
      <w:r>
        <w:rPr/>
        <w:t>av</w:t>
      </w:r>
      <w:r>
        <w:rPr>
          <w:spacing w:val="-7"/>
        </w:rPr>
        <w:t> </w:t>
      </w:r>
      <w:r>
        <w:rPr/>
        <w:t>psykiske</w:t>
      </w:r>
      <w:r>
        <w:rPr>
          <w:spacing w:val="-7"/>
        </w:rPr>
        <w:t> </w:t>
      </w:r>
      <w:r>
        <w:rPr/>
        <w:t>plager</w:t>
      </w:r>
      <w:r>
        <w:rPr>
          <w:spacing w:val="-7"/>
        </w:rPr>
        <w:t> </w:t>
      </w:r>
      <w:r>
        <w:rPr/>
        <w:t>ved</w:t>
      </w:r>
      <w:r>
        <w:rPr>
          <w:spacing w:val="-7"/>
        </w:rPr>
        <w:t> </w:t>
      </w:r>
      <w:r>
        <w:rPr/>
        <w:t>å</w:t>
      </w:r>
      <w:r>
        <w:rPr>
          <w:spacing w:val="-7"/>
        </w:rPr>
        <w:t> </w:t>
      </w:r>
      <w:r>
        <w:rPr/>
        <w:t>kartlegge det psykiske materialet som ligger til grunn og utløser klientens symptomer. Det er også mulig å kartlegge de mentale prosessene som fører til psykiske plager, samt hva som foregår mentalt i behandlingen når det oppstår en psykisk endring. Dette skjer ved at man tidlig identifiserer de mentale elementene som forankrer klientens reak- sjoner og symptomer. Deretter endres disse elementene. Etter behandlingen kartleg- ges</w:t>
      </w:r>
      <w:r>
        <w:rPr>
          <w:spacing w:val="-4"/>
        </w:rPr>
        <w:t> </w:t>
      </w:r>
      <w:r>
        <w:rPr/>
        <w:t>klientens</w:t>
      </w:r>
      <w:r>
        <w:rPr>
          <w:spacing w:val="-4"/>
        </w:rPr>
        <w:t> </w:t>
      </w:r>
      <w:r>
        <w:rPr/>
        <w:t>tilstand</w:t>
      </w:r>
      <w:r>
        <w:rPr>
          <w:spacing w:val="-4"/>
        </w:rPr>
        <w:t> </w:t>
      </w:r>
      <w:r>
        <w:rPr/>
        <w:t>på</w:t>
      </w:r>
      <w:r>
        <w:rPr>
          <w:spacing w:val="-4"/>
        </w:rPr>
        <w:t> </w:t>
      </w:r>
      <w:r>
        <w:rPr/>
        <w:t>nytt,</w:t>
      </w:r>
      <w:r>
        <w:rPr>
          <w:spacing w:val="-4"/>
        </w:rPr>
        <w:t> </w:t>
      </w:r>
      <w:r>
        <w:rPr/>
        <w:t>og</w:t>
      </w:r>
      <w:r>
        <w:rPr>
          <w:spacing w:val="-4"/>
        </w:rPr>
        <w:t> </w:t>
      </w:r>
      <w:r>
        <w:rPr/>
        <w:t>de</w:t>
      </w:r>
      <w:r>
        <w:rPr>
          <w:spacing w:val="-4"/>
        </w:rPr>
        <w:t> </w:t>
      </w:r>
      <w:r>
        <w:rPr/>
        <w:t>biopsykiske</w:t>
      </w:r>
      <w:r>
        <w:rPr>
          <w:spacing w:val="-4"/>
        </w:rPr>
        <w:t> </w:t>
      </w:r>
      <w:r>
        <w:rPr/>
        <w:t>elementene</w:t>
      </w:r>
      <w:r>
        <w:rPr>
          <w:spacing w:val="-4"/>
        </w:rPr>
        <w:t> </w:t>
      </w:r>
      <w:r>
        <w:rPr/>
        <w:t>som</w:t>
      </w:r>
      <w:r>
        <w:rPr>
          <w:spacing w:val="-4"/>
        </w:rPr>
        <w:t> </w:t>
      </w:r>
      <w:r>
        <w:rPr/>
        <w:t>klienten</w:t>
      </w:r>
      <w:r>
        <w:rPr>
          <w:spacing w:val="-4"/>
        </w:rPr>
        <w:t> </w:t>
      </w:r>
      <w:r>
        <w:rPr/>
        <w:t>har</w:t>
      </w:r>
      <w:r>
        <w:rPr>
          <w:spacing w:val="-4"/>
        </w:rPr>
        <w:t> </w:t>
      </w:r>
      <w:r>
        <w:rPr/>
        <w:t>kontakt med, og som er grunnlaget for den nye følelsesmessige tilstanden. Forskjellen på de mentale</w:t>
      </w:r>
      <w:r>
        <w:rPr>
          <w:spacing w:val="-5"/>
        </w:rPr>
        <w:t> </w:t>
      </w:r>
      <w:r>
        <w:rPr/>
        <w:t>elementene</w:t>
      </w:r>
      <w:r>
        <w:rPr>
          <w:spacing w:val="-5"/>
        </w:rPr>
        <w:t> </w:t>
      </w:r>
      <w:r>
        <w:rPr/>
        <w:t>som</w:t>
      </w:r>
      <w:r>
        <w:rPr>
          <w:spacing w:val="-5"/>
        </w:rPr>
        <w:t> </w:t>
      </w:r>
      <w:r>
        <w:rPr/>
        <w:t>klienten</w:t>
      </w:r>
      <w:r>
        <w:rPr>
          <w:spacing w:val="-5"/>
        </w:rPr>
        <w:t> </w:t>
      </w:r>
      <w:r>
        <w:rPr/>
        <w:t>har</w:t>
      </w:r>
      <w:r>
        <w:rPr>
          <w:spacing w:val="-5"/>
        </w:rPr>
        <w:t> </w:t>
      </w:r>
      <w:r>
        <w:rPr/>
        <w:t>kontakt</w:t>
      </w:r>
      <w:r>
        <w:rPr>
          <w:spacing w:val="-5"/>
        </w:rPr>
        <w:t> </w:t>
      </w:r>
      <w:r>
        <w:rPr/>
        <w:t>med</w:t>
      </w:r>
      <w:r>
        <w:rPr>
          <w:spacing w:val="-5"/>
        </w:rPr>
        <w:t> </w:t>
      </w:r>
      <w:r>
        <w:rPr/>
        <w:t>før</w:t>
      </w:r>
      <w:r>
        <w:rPr>
          <w:spacing w:val="-5"/>
        </w:rPr>
        <w:t> </w:t>
      </w:r>
      <w:r>
        <w:rPr/>
        <w:t>og</w:t>
      </w:r>
      <w:r>
        <w:rPr>
          <w:spacing w:val="-5"/>
        </w:rPr>
        <w:t> </w:t>
      </w:r>
      <w:r>
        <w:rPr/>
        <w:t>etter</w:t>
      </w:r>
      <w:r>
        <w:rPr>
          <w:spacing w:val="-5"/>
        </w:rPr>
        <w:t> </w:t>
      </w:r>
      <w:r>
        <w:rPr/>
        <w:t>endringsprosessen,</w:t>
      </w:r>
      <w:r>
        <w:rPr>
          <w:spacing w:val="-5"/>
        </w:rPr>
        <w:t> </w:t>
      </w:r>
      <w:r>
        <w:rPr/>
        <w:t>en konsultasjon</w:t>
      </w:r>
      <w:r>
        <w:rPr>
          <w:spacing w:val="-11"/>
        </w:rPr>
        <w:t> </w:t>
      </w:r>
      <w:r>
        <w:rPr/>
        <w:t>eller</w:t>
      </w:r>
      <w:r>
        <w:rPr>
          <w:spacing w:val="-11"/>
        </w:rPr>
        <w:t> </w:t>
      </w:r>
      <w:r>
        <w:rPr/>
        <w:t>en</w:t>
      </w:r>
      <w:r>
        <w:rPr>
          <w:spacing w:val="-11"/>
        </w:rPr>
        <w:t> </w:t>
      </w:r>
      <w:r>
        <w:rPr/>
        <w:t>lengre</w:t>
      </w:r>
      <w:r>
        <w:rPr>
          <w:spacing w:val="-11"/>
        </w:rPr>
        <w:t> </w:t>
      </w:r>
      <w:r>
        <w:rPr/>
        <w:t>behandlingsprosess,</w:t>
      </w:r>
      <w:r>
        <w:rPr>
          <w:spacing w:val="-11"/>
        </w:rPr>
        <w:t> </w:t>
      </w:r>
      <w:r>
        <w:rPr/>
        <w:t>fører</w:t>
      </w:r>
      <w:r>
        <w:rPr>
          <w:spacing w:val="-11"/>
        </w:rPr>
        <w:t> </w:t>
      </w:r>
      <w:r>
        <w:rPr/>
        <w:t>til</w:t>
      </w:r>
      <w:r>
        <w:rPr>
          <w:spacing w:val="-11"/>
        </w:rPr>
        <w:t> </w:t>
      </w:r>
      <w:r>
        <w:rPr/>
        <w:t>informasjon</w:t>
      </w:r>
      <w:r>
        <w:rPr>
          <w:spacing w:val="-11"/>
        </w:rPr>
        <w:t> </w:t>
      </w:r>
      <w:r>
        <w:rPr/>
        <w:t>om</w:t>
      </w:r>
      <w:r>
        <w:rPr>
          <w:spacing w:val="-11"/>
        </w:rPr>
        <w:t> </w:t>
      </w:r>
      <w:r>
        <w:rPr/>
        <w:t>hva</w:t>
      </w:r>
      <w:r>
        <w:rPr>
          <w:spacing w:val="-11"/>
        </w:rPr>
        <w:t> </w:t>
      </w:r>
      <w:r>
        <w:rPr/>
        <w:t>som</w:t>
      </w:r>
      <w:r>
        <w:rPr>
          <w:spacing w:val="-11"/>
        </w:rPr>
        <w:t> </w:t>
      </w:r>
      <w:r>
        <w:rPr/>
        <w:t>har skjedd med de psykiske plagene som følge av behandlingen.</w:t>
      </w:r>
    </w:p>
    <w:p>
      <w:pPr>
        <w:pStyle w:val="BodyText"/>
        <w:ind w:right="547" w:firstLine="283"/>
      </w:pPr>
      <w:r>
        <w:rPr/>
        <w:t>Det er også mulig å analysere de gjenstående mentale utfordringene etter at en- dringsprosessen, en konsultasjon eller en behandlingsprosess, er over ved å kartlegge fortsatte</w:t>
      </w:r>
      <w:r>
        <w:rPr>
          <w:spacing w:val="-4"/>
        </w:rPr>
        <w:t> </w:t>
      </w:r>
      <w:r>
        <w:rPr/>
        <w:t>symptomer</w:t>
      </w:r>
      <w:r>
        <w:rPr>
          <w:spacing w:val="-4"/>
        </w:rPr>
        <w:t> </w:t>
      </w:r>
      <w:r>
        <w:rPr/>
        <w:t>og</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ligger</w:t>
      </w:r>
      <w:r>
        <w:rPr>
          <w:spacing w:val="-4"/>
        </w:rPr>
        <w:t> </w:t>
      </w:r>
      <w:r>
        <w:rPr/>
        <w:t>til</w:t>
      </w:r>
      <w:r>
        <w:rPr>
          <w:spacing w:val="-4"/>
        </w:rPr>
        <w:t> </w:t>
      </w:r>
      <w:r>
        <w:rPr/>
        <w:t>grunn</w:t>
      </w:r>
      <w:r>
        <w:rPr>
          <w:spacing w:val="-4"/>
        </w:rPr>
        <w:t> </w:t>
      </w:r>
      <w:r>
        <w:rPr/>
        <w:t>for</w:t>
      </w:r>
      <w:r>
        <w:rPr>
          <w:spacing w:val="-4"/>
        </w:rPr>
        <w:t> </w:t>
      </w:r>
      <w:r>
        <w:rPr/>
        <w:t>disse</w:t>
      </w:r>
      <w:r>
        <w:rPr>
          <w:spacing w:val="-4"/>
        </w:rPr>
        <w:t> </w:t>
      </w:r>
      <w:r>
        <w:rPr/>
        <w:t>sympto- </w:t>
      </w:r>
      <w:r>
        <w:rPr>
          <w:spacing w:val="-4"/>
        </w:rPr>
        <w:t>mene.</w:t>
      </w:r>
    </w:p>
    <w:p>
      <w:pPr>
        <w:spacing w:after="0"/>
        <w:sectPr>
          <w:pgSz w:w="9640" w:h="13610"/>
          <w:pgMar w:header="345" w:footer="460" w:top="900" w:bottom="620" w:left="860" w:right="640"/>
        </w:sectPr>
      </w:pPr>
    </w:p>
    <w:p>
      <w:pPr>
        <w:pStyle w:val="Heading5"/>
        <w:spacing w:before="171"/>
        <w:ind w:left="330"/>
      </w:pPr>
      <w:r>
        <w:rPr/>
        <w:t>En</w:t>
      </w:r>
      <w:r>
        <w:rPr>
          <w:spacing w:val="-3"/>
        </w:rPr>
        <w:t> </w:t>
      </w:r>
      <w:r>
        <w:rPr/>
        <w:t>oppsummering</w:t>
      </w:r>
      <w:r>
        <w:rPr>
          <w:spacing w:val="-2"/>
        </w:rPr>
        <w:t> </w:t>
      </w:r>
      <w:r>
        <w:rPr/>
        <w:t>svakhetene</w:t>
      </w:r>
      <w:r>
        <w:rPr>
          <w:spacing w:val="-2"/>
        </w:rPr>
        <w:t> </w:t>
      </w:r>
      <w:r>
        <w:rPr/>
        <w:t>ved</w:t>
      </w:r>
      <w:r>
        <w:rPr>
          <w:spacing w:val="-2"/>
        </w:rPr>
        <w:t> </w:t>
      </w:r>
      <w:r>
        <w:rPr/>
        <w:t>ICD</w:t>
      </w:r>
      <w:r>
        <w:rPr>
          <w:spacing w:val="-3"/>
        </w:rPr>
        <w:t> </w:t>
      </w:r>
      <w:r>
        <w:rPr/>
        <w:t>10</w:t>
      </w:r>
      <w:r>
        <w:rPr>
          <w:spacing w:val="-2"/>
        </w:rPr>
        <w:t> </w:t>
      </w:r>
      <w:r>
        <w:rPr/>
        <w:t>og</w:t>
      </w:r>
      <w:r>
        <w:rPr>
          <w:spacing w:val="-2"/>
        </w:rPr>
        <w:t> </w:t>
      </w:r>
      <w:r>
        <w:rPr/>
        <w:t>DSM</w:t>
      </w:r>
      <w:r>
        <w:rPr>
          <w:spacing w:val="-2"/>
        </w:rPr>
        <w:t> </w:t>
      </w:r>
      <w:r>
        <w:rPr>
          <w:spacing w:val="-5"/>
        </w:rPr>
        <w:t>IV</w:t>
      </w:r>
    </w:p>
    <w:p>
      <w:pPr>
        <w:pStyle w:val="BodyText"/>
        <w:spacing w:before="314"/>
        <w:ind w:left="330" w:right="321"/>
      </w:pPr>
      <w:r>
        <w:rPr/>
        <w:t>I</w:t>
      </w:r>
      <w:r>
        <w:rPr>
          <w:spacing w:val="-3"/>
        </w:rPr>
        <w:t> </w:t>
      </w:r>
      <w:r>
        <w:rPr/>
        <w:t>dette</w:t>
      </w:r>
      <w:r>
        <w:rPr>
          <w:spacing w:val="-3"/>
        </w:rPr>
        <w:t> </w:t>
      </w:r>
      <w:r>
        <w:rPr/>
        <w:t>kapittelet</w:t>
      </w:r>
      <w:r>
        <w:rPr>
          <w:spacing w:val="-3"/>
        </w:rPr>
        <w:t> </w:t>
      </w:r>
      <w:r>
        <w:rPr/>
        <w:t>har</w:t>
      </w:r>
      <w:r>
        <w:rPr>
          <w:spacing w:val="-3"/>
        </w:rPr>
        <w:t> </w:t>
      </w:r>
      <w:r>
        <w:rPr/>
        <w:t>jeg</w:t>
      </w:r>
      <w:r>
        <w:rPr>
          <w:spacing w:val="-3"/>
        </w:rPr>
        <w:t> </w:t>
      </w:r>
      <w:r>
        <w:rPr/>
        <w:t>rettet</w:t>
      </w:r>
      <w:r>
        <w:rPr>
          <w:spacing w:val="-3"/>
        </w:rPr>
        <w:t> </w:t>
      </w:r>
      <w:r>
        <w:rPr/>
        <w:t>oppmerksomheten</w:t>
      </w:r>
      <w:r>
        <w:rPr>
          <w:spacing w:val="-3"/>
        </w:rPr>
        <w:t> </w:t>
      </w:r>
      <w:r>
        <w:rPr/>
        <w:t>mot</w:t>
      </w:r>
      <w:r>
        <w:rPr>
          <w:spacing w:val="-3"/>
        </w:rPr>
        <w:t> </w:t>
      </w:r>
      <w:r>
        <w:rPr/>
        <w:t>trekk</w:t>
      </w:r>
      <w:r>
        <w:rPr>
          <w:spacing w:val="-3"/>
        </w:rPr>
        <w:t> </w:t>
      </w:r>
      <w:r>
        <w:rPr/>
        <w:t>ved</w:t>
      </w:r>
      <w:r>
        <w:rPr>
          <w:spacing w:val="-3"/>
        </w:rPr>
        <w:t> </w:t>
      </w:r>
      <w:r>
        <w:rPr/>
        <w:t>utredningsprosessen i LBT og de diagnostiske utfordringene man står overfor. Enkelte svakheter ved de diagnostiske systemene ICD-11 og DSM-V er at utredningsarbeidet tar unødvendig lang tid før man kan iverksette behandling og diagnosene er ikke presise uttrykk for klientenes opplevelse av psykiske plager. Resultatet er at diagnosene må fortolkes før man kan iverksette behandling på grunnlag av dem.</w:t>
      </w:r>
    </w:p>
    <w:p>
      <w:pPr>
        <w:pStyle w:val="BodyText"/>
        <w:ind w:left="330" w:right="321" w:firstLine="283"/>
      </w:pPr>
      <w:r>
        <w:rPr/>
        <w:t>Utredningsarbeidet er også preget av overkartlegging i den forstand at man inn- henter</w:t>
      </w:r>
      <w:r>
        <w:rPr>
          <w:spacing w:val="-13"/>
        </w:rPr>
        <w:t> </w:t>
      </w:r>
      <w:r>
        <w:rPr/>
        <w:t>mer</w:t>
      </w:r>
      <w:r>
        <w:rPr>
          <w:spacing w:val="-12"/>
        </w:rPr>
        <w:t> </w:t>
      </w:r>
      <w:r>
        <w:rPr/>
        <w:t>formasjon</w:t>
      </w:r>
      <w:r>
        <w:rPr>
          <w:spacing w:val="-13"/>
        </w:rPr>
        <w:t> </w:t>
      </w:r>
      <w:r>
        <w:rPr/>
        <w:t>om</w:t>
      </w:r>
      <w:r>
        <w:rPr>
          <w:spacing w:val="-12"/>
        </w:rPr>
        <w:t> </w:t>
      </w:r>
      <w:r>
        <w:rPr/>
        <w:t>klienten</w:t>
      </w:r>
      <w:r>
        <w:rPr>
          <w:spacing w:val="-13"/>
        </w:rPr>
        <w:t> </w:t>
      </w:r>
      <w:r>
        <w:rPr/>
        <w:t>enn</w:t>
      </w:r>
      <w:r>
        <w:rPr>
          <w:spacing w:val="-12"/>
        </w:rPr>
        <w:t> </w:t>
      </w:r>
      <w:r>
        <w:rPr/>
        <w:t>man</w:t>
      </w:r>
      <w:r>
        <w:rPr>
          <w:spacing w:val="-13"/>
        </w:rPr>
        <w:t> </w:t>
      </w:r>
      <w:r>
        <w:rPr/>
        <w:t>kan</w:t>
      </w:r>
      <w:r>
        <w:rPr>
          <w:spacing w:val="-12"/>
        </w:rPr>
        <w:t> </w:t>
      </w:r>
      <w:r>
        <w:rPr/>
        <w:t>handle</w:t>
      </w:r>
      <w:r>
        <w:rPr>
          <w:spacing w:val="-13"/>
        </w:rPr>
        <w:t> </w:t>
      </w:r>
      <w:r>
        <w:rPr/>
        <w:t>på.</w:t>
      </w:r>
      <w:r>
        <w:rPr>
          <w:spacing w:val="-12"/>
        </w:rPr>
        <w:t> </w:t>
      </w:r>
      <w:r>
        <w:rPr/>
        <w:t>Dette</w:t>
      </w:r>
      <w:r>
        <w:rPr>
          <w:spacing w:val="-13"/>
        </w:rPr>
        <w:t> </w:t>
      </w:r>
      <w:r>
        <w:rPr/>
        <w:t>gjør</w:t>
      </w:r>
      <w:r>
        <w:rPr>
          <w:spacing w:val="-12"/>
        </w:rPr>
        <w:t> </w:t>
      </w:r>
      <w:r>
        <w:rPr/>
        <w:t>det</w:t>
      </w:r>
      <w:r>
        <w:rPr>
          <w:spacing w:val="-13"/>
        </w:rPr>
        <w:t> </w:t>
      </w:r>
      <w:r>
        <w:rPr/>
        <w:t>vanskeligere å skille mellom informasjon som har betydning i behandlingen og informasjon med mindre</w:t>
      </w:r>
      <w:r>
        <w:rPr>
          <w:spacing w:val="-5"/>
        </w:rPr>
        <w:t> </w:t>
      </w:r>
      <w:r>
        <w:rPr/>
        <w:t>betydning.</w:t>
      </w:r>
      <w:r>
        <w:rPr>
          <w:spacing w:val="-5"/>
        </w:rPr>
        <w:t> </w:t>
      </w:r>
      <w:r>
        <w:rPr/>
        <w:t>Det</w:t>
      </w:r>
      <w:r>
        <w:rPr>
          <w:spacing w:val="-5"/>
        </w:rPr>
        <w:t> </w:t>
      </w:r>
      <w:r>
        <w:rPr/>
        <w:t>blir</w:t>
      </w:r>
      <w:r>
        <w:rPr>
          <w:spacing w:val="-5"/>
        </w:rPr>
        <w:t> </w:t>
      </w:r>
      <w:r>
        <w:rPr/>
        <w:t>også</w:t>
      </w:r>
      <w:r>
        <w:rPr>
          <w:spacing w:val="-5"/>
        </w:rPr>
        <w:t> </w:t>
      </w:r>
      <w:r>
        <w:rPr/>
        <w:t>vanskelig</w:t>
      </w:r>
      <w:r>
        <w:rPr>
          <w:spacing w:val="-5"/>
        </w:rPr>
        <w:t> </w:t>
      </w:r>
      <w:r>
        <w:rPr/>
        <w:t>å</w:t>
      </w:r>
      <w:r>
        <w:rPr>
          <w:spacing w:val="-5"/>
        </w:rPr>
        <w:t> </w:t>
      </w:r>
      <w:r>
        <w:rPr/>
        <w:t>bli</w:t>
      </w:r>
      <w:r>
        <w:rPr>
          <w:spacing w:val="-5"/>
        </w:rPr>
        <w:t> </w:t>
      </w:r>
      <w:r>
        <w:rPr/>
        <w:t>kvitt</w:t>
      </w:r>
      <w:r>
        <w:rPr>
          <w:spacing w:val="-5"/>
        </w:rPr>
        <w:t> </w:t>
      </w:r>
      <w:r>
        <w:rPr/>
        <w:t>diagnosen</w:t>
      </w:r>
      <w:r>
        <w:rPr>
          <w:spacing w:val="-5"/>
        </w:rPr>
        <w:t> </w:t>
      </w:r>
      <w:r>
        <w:rPr/>
        <w:t>i</w:t>
      </w:r>
      <w:r>
        <w:rPr>
          <w:spacing w:val="-5"/>
        </w:rPr>
        <w:t> </w:t>
      </w:r>
      <w:r>
        <w:rPr/>
        <w:t>det</w:t>
      </w:r>
      <w:r>
        <w:rPr>
          <w:spacing w:val="-5"/>
        </w:rPr>
        <w:t> </w:t>
      </w:r>
      <w:r>
        <w:rPr/>
        <w:t>øyeblikket</w:t>
      </w:r>
      <w:r>
        <w:rPr>
          <w:spacing w:val="-5"/>
        </w:rPr>
        <w:t> </w:t>
      </w:r>
      <w:r>
        <w:rPr/>
        <w:t>den</w:t>
      </w:r>
      <w:r>
        <w:rPr>
          <w:spacing w:val="-5"/>
        </w:rPr>
        <w:t> </w:t>
      </w:r>
      <w:r>
        <w:rPr/>
        <w:t>er avgitt.. Diagnosene kan derfor fungere som et overgrep mot klienten, da diagnosene har forrang fremfor klientenes opplevelse av sin situasjon.</w:t>
      </w:r>
    </w:p>
    <w:p>
      <w:pPr>
        <w:pStyle w:val="BodyText"/>
        <w:ind w:left="330" w:right="320" w:firstLine="283"/>
      </w:pPr>
      <w:r>
        <w:rPr/>
        <w:t>Et problem med diagnoser er at de låser fast psykologens og psykiaternes opp- fatning av klientens symptomer, med et tilsvarende manglende fokus på klientenes positive mentale ressurser. Min vurdering er at diagnosene i ICD10 og DSM 10 har destruktive</w:t>
      </w:r>
      <w:r>
        <w:rPr>
          <w:spacing w:val="-11"/>
        </w:rPr>
        <w:t> </w:t>
      </w:r>
      <w:r>
        <w:rPr/>
        <w:t>trekk</w:t>
      </w:r>
      <w:r>
        <w:rPr>
          <w:spacing w:val="-11"/>
        </w:rPr>
        <w:t> </w:t>
      </w:r>
      <w:r>
        <w:rPr/>
        <w:t>og</w:t>
      </w:r>
      <w:r>
        <w:rPr>
          <w:spacing w:val="-11"/>
        </w:rPr>
        <w:t> </w:t>
      </w:r>
      <w:r>
        <w:rPr/>
        <w:t>bør</w:t>
      </w:r>
      <w:r>
        <w:rPr>
          <w:spacing w:val="-11"/>
        </w:rPr>
        <w:t> </w:t>
      </w:r>
      <w:r>
        <w:rPr/>
        <w:t>erstattes</w:t>
      </w:r>
      <w:r>
        <w:rPr>
          <w:spacing w:val="-11"/>
        </w:rPr>
        <w:t> </w:t>
      </w:r>
      <w:r>
        <w:rPr/>
        <w:t>av</w:t>
      </w:r>
      <w:r>
        <w:rPr>
          <w:spacing w:val="-11"/>
        </w:rPr>
        <w:t> </w:t>
      </w:r>
      <w:r>
        <w:rPr/>
        <w:t>vitenskapelig</w:t>
      </w:r>
      <w:r>
        <w:rPr>
          <w:spacing w:val="-11"/>
        </w:rPr>
        <w:t> </w:t>
      </w:r>
      <w:r>
        <w:rPr/>
        <w:t>holdbare</w:t>
      </w:r>
      <w:r>
        <w:rPr>
          <w:spacing w:val="-11"/>
        </w:rPr>
        <w:t> </w:t>
      </w:r>
      <w:r>
        <w:rPr/>
        <w:t>og</w:t>
      </w:r>
      <w:r>
        <w:rPr>
          <w:spacing w:val="-11"/>
        </w:rPr>
        <w:t> </w:t>
      </w:r>
      <w:r>
        <w:rPr/>
        <w:t>operasjonaliserbare</w:t>
      </w:r>
      <w:r>
        <w:rPr>
          <w:spacing w:val="-11"/>
        </w:rPr>
        <w:t> </w:t>
      </w:r>
      <w:r>
        <w:rPr/>
        <w:t>be- skrivelser</w:t>
      </w:r>
      <w:r>
        <w:rPr>
          <w:spacing w:val="-13"/>
        </w:rPr>
        <w:t> </w:t>
      </w:r>
      <w:r>
        <w:rPr/>
        <w:t>som</w:t>
      </w:r>
      <w:r>
        <w:rPr>
          <w:spacing w:val="-12"/>
        </w:rPr>
        <w:t> </w:t>
      </w:r>
      <w:r>
        <w:rPr/>
        <w:t>i</w:t>
      </w:r>
      <w:r>
        <w:rPr>
          <w:spacing w:val="-13"/>
        </w:rPr>
        <w:t> </w:t>
      </w:r>
      <w:r>
        <w:rPr/>
        <w:t>større</w:t>
      </w:r>
      <w:r>
        <w:rPr>
          <w:spacing w:val="-12"/>
        </w:rPr>
        <w:t> </w:t>
      </w:r>
      <w:r>
        <w:rPr/>
        <w:t>grad</w:t>
      </w:r>
      <w:r>
        <w:rPr>
          <w:spacing w:val="-13"/>
        </w:rPr>
        <w:t> </w:t>
      </w:r>
      <w:r>
        <w:rPr/>
        <w:t>anerkjenner</w:t>
      </w:r>
      <w:r>
        <w:rPr>
          <w:spacing w:val="-12"/>
        </w:rPr>
        <w:t> </w:t>
      </w:r>
      <w:r>
        <w:rPr/>
        <w:t>og</w:t>
      </w:r>
      <w:r>
        <w:rPr>
          <w:spacing w:val="-13"/>
        </w:rPr>
        <w:t> </w:t>
      </w:r>
      <w:r>
        <w:rPr/>
        <w:t>styrker</w:t>
      </w:r>
      <w:r>
        <w:rPr>
          <w:spacing w:val="-12"/>
        </w:rPr>
        <w:t> </w:t>
      </w:r>
      <w:r>
        <w:rPr/>
        <w:t>klientens</w:t>
      </w:r>
      <w:r>
        <w:rPr>
          <w:spacing w:val="-13"/>
        </w:rPr>
        <w:t> </w:t>
      </w:r>
      <w:r>
        <w:rPr/>
        <w:t>verdighet</w:t>
      </w:r>
      <w:r>
        <w:rPr>
          <w:spacing w:val="-12"/>
        </w:rPr>
        <w:t> </w:t>
      </w:r>
      <w:r>
        <w:rPr/>
        <w:t>som</w:t>
      </w:r>
      <w:r>
        <w:rPr>
          <w:spacing w:val="-13"/>
        </w:rPr>
        <w:t> </w:t>
      </w:r>
      <w:r>
        <w:rPr/>
        <w:t>et</w:t>
      </w:r>
      <w:r>
        <w:rPr>
          <w:spacing w:val="-12"/>
        </w:rPr>
        <w:t> </w:t>
      </w:r>
      <w:r>
        <w:rPr/>
        <w:t>selvsten- dig</w:t>
      </w:r>
      <w:r>
        <w:rPr>
          <w:spacing w:val="-11"/>
        </w:rPr>
        <w:t> </w:t>
      </w:r>
      <w:r>
        <w:rPr/>
        <w:t>og</w:t>
      </w:r>
      <w:r>
        <w:rPr>
          <w:spacing w:val="-11"/>
        </w:rPr>
        <w:t> </w:t>
      </w:r>
      <w:r>
        <w:rPr/>
        <w:t>tenkende</w:t>
      </w:r>
      <w:r>
        <w:rPr>
          <w:spacing w:val="-11"/>
        </w:rPr>
        <w:t> </w:t>
      </w:r>
      <w:r>
        <w:rPr/>
        <w:t>menneske.</w:t>
      </w:r>
      <w:r>
        <w:rPr>
          <w:spacing w:val="-11"/>
        </w:rPr>
        <w:t> </w:t>
      </w:r>
      <w:r>
        <w:rPr/>
        <w:t>Diagnosene</w:t>
      </w:r>
      <w:r>
        <w:rPr>
          <w:spacing w:val="-11"/>
        </w:rPr>
        <w:t> </w:t>
      </w:r>
      <w:r>
        <w:rPr/>
        <w:t>i</w:t>
      </w:r>
      <w:r>
        <w:rPr>
          <w:spacing w:val="-11"/>
        </w:rPr>
        <w:t> </w:t>
      </w:r>
      <w:r>
        <w:rPr/>
        <w:t>ICD-11</w:t>
      </w:r>
      <w:r>
        <w:rPr>
          <w:spacing w:val="-11"/>
        </w:rPr>
        <w:t> </w:t>
      </w:r>
      <w:r>
        <w:rPr/>
        <w:t>og</w:t>
      </w:r>
      <w:r>
        <w:rPr>
          <w:spacing w:val="-11"/>
        </w:rPr>
        <w:t> </w:t>
      </w:r>
      <w:r>
        <w:rPr/>
        <w:t>DSM-V</w:t>
      </w:r>
      <w:r>
        <w:rPr>
          <w:spacing w:val="-11"/>
        </w:rPr>
        <w:t> </w:t>
      </w:r>
      <w:r>
        <w:rPr/>
        <w:t>bør</w:t>
      </w:r>
      <w:r>
        <w:rPr>
          <w:spacing w:val="-11"/>
        </w:rPr>
        <w:t> </w:t>
      </w:r>
      <w:r>
        <w:rPr/>
        <w:t>utfylles</w:t>
      </w:r>
      <w:r>
        <w:rPr>
          <w:spacing w:val="-11"/>
        </w:rPr>
        <w:t> </w:t>
      </w:r>
      <w:r>
        <w:rPr/>
        <w:t>eller</w:t>
      </w:r>
      <w:r>
        <w:rPr>
          <w:spacing w:val="-11"/>
        </w:rPr>
        <w:t> </w:t>
      </w:r>
      <w:r>
        <w:rPr/>
        <w:t>erstattes av</w:t>
      </w:r>
      <w:r>
        <w:rPr>
          <w:spacing w:val="-6"/>
        </w:rPr>
        <w:t> </w:t>
      </w:r>
      <w:r>
        <w:rPr/>
        <w:t>et</w:t>
      </w:r>
      <w:r>
        <w:rPr>
          <w:spacing w:val="-6"/>
        </w:rPr>
        <w:t> </w:t>
      </w:r>
      <w:r>
        <w:rPr/>
        <w:t>diagnostisk</w:t>
      </w:r>
      <w:r>
        <w:rPr>
          <w:spacing w:val="-6"/>
        </w:rPr>
        <w:t> </w:t>
      </w:r>
      <w:r>
        <w:rPr/>
        <w:t>system</w:t>
      </w:r>
      <w:r>
        <w:rPr>
          <w:spacing w:val="-6"/>
        </w:rPr>
        <w:t> </w:t>
      </w:r>
      <w:r>
        <w:rPr/>
        <w:t>som</w:t>
      </w:r>
      <w:r>
        <w:rPr>
          <w:spacing w:val="-6"/>
        </w:rPr>
        <w:t> </w:t>
      </w:r>
      <w:r>
        <w:rPr/>
        <w:t>gir</w:t>
      </w:r>
      <w:r>
        <w:rPr>
          <w:spacing w:val="-6"/>
        </w:rPr>
        <w:t> </w:t>
      </w:r>
      <w:r>
        <w:rPr/>
        <w:t>psykiatrien</w:t>
      </w:r>
      <w:r>
        <w:rPr>
          <w:spacing w:val="-6"/>
        </w:rPr>
        <w:t> </w:t>
      </w:r>
      <w:r>
        <w:rPr/>
        <w:t>og</w:t>
      </w:r>
      <w:r>
        <w:rPr>
          <w:spacing w:val="-6"/>
        </w:rPr>
        <w:t> </w:t>
      </w:r>
      <w:r>
        <w:rPr/>
        <w:t>det</w:t>
      </w:r>
      <w:r>
        <w:rPr>
          <w:spacing w:val="-6"/>
        </w:rPr>
        <w:t> </w:t>
      </w:r>
      <w:r>
        <w:rPr/>
        <w:t>offentlige</w:t>
      </w:r>
      <w:r>
        <w:rPr>
          <w:spacing w:val="-6"/>
        </w:rPr>
        <w:t> </w:t>
      </w:r>
      <w:r>
        <w:rPr/>
        <w:t>hjelpeapparatet</w:t>
      </w:r>
      <w:r>
        <w:rPr>
          <w:spacing w:val="-6"/>
        </w:rPr>
        <w:t> </w:t>
      </w:r>
      <w:r>
        <w:rPr/>
        <w:t>et</w:t>
      </w:r>
      <w:r>
        <w:rPr>
          <w:spacing w:val="-6"/>
        </w:rPr>
        <w:t> </w:t>
      </w:r>
      <w:r>
        <w:rPr/>
        <w:t>bedre vitenskapelig grunnlag for å behandle klientene.</w:t>
      </w:r>
    </w:p>
    <w:p>
      <w:pPr>
        <w:pStyle w:val="BodyText"/>
        <w:spacing w:before="65"/>
        <w:ind w:left="0"/>
        <w:jc w:val="left"/>
      </w:pPr>
    </w:p>
    <w:p>
      <w:pPr>
        <w:pStyle w:val="Heading5"/>
        <w:ind w:left="330"/>
      </w:pPr>
      <w:r>
        <w:rPr>
          <w:spacing w:val="-2"/>
        </w:rPr>
        <w:t>Avslutning</w:t>
      </w:r>
    </w:p>
    <w:p>
      <w:pPr>
        <w:pStyle w:val="BodyText"/>
        <w:spacing w:before="313"/>
        <w:ind w:left="330" w:right="320"/>
      </w:pPr>
      <w:r>
        <w:rPr/>
        <w:t>Kapittelet beskriver enkelte svakheter ved ICD-10 og DSM-IV. I kontrast til disse manglene</w:t>
      </w:r>
      <w:r>
        <w:rPr>
          <w:spacing w:val="-9"/>
        </w:rPr>
        <w:t> </w:t>
      </w:r>
      <w:r>
        <w:rPr/>
        <w:t>tilbyr</w:t>
      </w:r>
      <w:r>
        <w:rPr>
          <w:spacing w:val="-9"/>
        </w:rPr>
        <w:t> </w:t>
      </w:r>
      <w:r>
        <w:rPr/>
        <w:t>Lingvistisk</w:t>
      </w:r>
      <w:r>
        <w:rPr>
          <w:spacing w:val="-9"/>
        </w:rPr>
        <w:t> </w:t>
      </w:r>
      <w:r>
        <w:rPr/>
        <w:t>hjerneterapi</w:t>
      </w:r>
      <w:r>
        <w:rPr>
          <w:spacing w:val="-9"/>
        </w:rPr>
        <w:t> </w:t>
      </w:r>
      <w:r>
        <w:rPr/>
        <w:t>en</w:t>
      </w:r>
      <w:r>
        <w:rPr>
          <w:spacing w:val="-9"/>
        </w:rPr>
        <w:t> </w:t>
      </w:r>
      <w:r>
        <w:rPr/>
        <w:t>mer</w:t>
      </w:r>
      <w:r>
        <w:rPr>
          <w:spacing w:val="-9"/>
        </w:rPr>
        <w:t> </w:t>
      </w:r>
      <w:r>
        <w:rPr/>
        <w:t>klientfokusert</w:t>
      </w:r>
      <w:r>
        <w:rPr>
          <w:spacing w:val="-9"/>
        </w:rPr>
        <w:t> </w:t>
      </w:r>
      <w:r>
        <w:rPr/>
        <w:t>utredningsprosess,</w:t>
      </w:r>
      <w:r>
        <w:rPr>
          <w:spacing w:val="-9"/>
        </w:rPr>
        <w:t> </w:t>
      </w:r>
      <w:r>
        <w:rPr/>
        <w:t>der klientens egne ord og erfaringer står i sentrum. Diagnosen i LBT er ikke et fastlåst stempel,</w:t>
      </w:r>
      <w:r>
        <w:rPr>
          <w:spacing w:val="-10"/>
        </w:rPr>
        <w:t> </w:t>
      </w:r>
      <w:r>
        <w:rPr/>
        <w:t>men</w:t>
      </w:r>
      <w:r>
        <w:rPr>
          <w:spacing w:val="-10"/>
        </w:rPr>
        <w:t> </w:t>
      </w:r>
      <w:r>
        <w:rPr/>
        <w:t>en</w:t>
      </w:r>
      <w:r>
        <w:rPr>
          <w:spacing w:val="-10"/>
        </w:rPr>
        <w:t> </w:t>
      </w:r>
      <w:r>
        <w:rPr/>
        <w:t>fleksibelt</w:t>
      </w:r>
      <w:r>
        <w:rPr>
          <w:spacing w:val="-10"/>
        </w:rPr>
        <w:t> </w:t>
      </w:r>
      <w:r>
        <w:rPr/>
        <w:t>og</w:t>
      </w:r>
      <w:r>
        <w:rPr>
          <w:spacing w:val="-10"/>
        </w:rPr>
        <w:t> </w:t>
      </w:r>
      <w:r>
        <w:rPr/>
        <w:t>kontinuerlig</w:t>
      </w:r>
      <w:r>
        <w:rPr>
          <w:spacing w:val="-10"/>
        </w:rPr>
        <w:t> </w:t>
      </w:r>
      <w:r>
        <w:rPr/>
        <w:t>element</w:t>
      </w:r>
      <w:r>
        <w:rPr>
          <w:spacing w:val="-10"/>
        </w:rPr>
        <w:t> </w:t>
      </w:r>
      <w:r>
        <w:rPr/>
        <w:t>i</w:t>
      </w:r>
      <w:r>
        <w:rPr>
          <w:spacing w:val="-10"/>
        </w:rPr>
        <w:t> </w:t>
      </w:r>
      <w:r>
        <w:rPr/>
        <w:t>behandlingsprosessen.</w:t>
      </w:r>
      <w:r>
        <w:rPr>
          <w:spacing w:val="-10"/>
        </w:rPr>
        <w:t> </w:t>
      </w:r>
      <w:r>
        <w:rPr/>
        <w:t>Denne</w:t>
      </w:r>
      <w:r>
        <w:rPr>
          <w:spacing w:val="-10"/>
        </w:rPr>
        <w:t> </w:t>
      </w:r>
      <w:r>
        <w:rPr/>
        <w:t>til- nærmingen legger vekt på klientens eierskap til sin egen behandling og understreker viktigheten</w:t>
      </w:r>
      <w:r>
        <w:rPr>
          <w:spacing w:val="-11"/>
        </w:rPr>
        <w:t> </w:t>
      </w:r>
      <w:r>
        <w:rPr/>
        <w:t>av</w:t>
      </w:r>
      <w:r>
        <w:rPr>
          <w:spacing w:val="-11"/>
        </w:rPr>
        <w:t> </w:t>
      </w:r>
      <w:r>
        <w:rPr/>
        <w:t>at</w:t>
      </w:r>
      <w:r>
        <w:rPr>
          <w:spacing w:val="-11"/>
        </w:rPr>
        <w:t> </w:t>
      </w:r>
      <w:r>
        <w:rPr/>
        <w:t>diagnoser</w:t>
      </w:r>
      <w:r>
        <w:rPr>
          <w:spacing w:val="-11"/>
        </w:rPr>
        <w:t> </w:t>
      </w:r>
      <w:r>
        <w:rPr/>
        <w:t>skal</w:t>
      </w:r>
      <w:r>
        <w:rPr>
          <w:spacing w:val="-11"/>
        </w:rPr>
        <w:t> </w:t>
      </w:r>
      <w:r>
        <w:rPr/>
        <w:t>kunne</w:t>
      </w:r>
      <w:r>
        <w:rPr>
          <w:spacing w:val="-11"/>
        </w:rPr>
        <w:t> </w:t>
      </w:r>
      <w:r>
        <w:rPr/>
        <w:t>justeres</w:t>
      </w:r>
      <w:r>
        <w:rPr>
          <w:spacing w:val="-11"/>
        </w:rPr>
        <w:t> </w:t>
      </w:r>
      <w:r>
        <w:rPr/>
        <w:t>i</w:t>
      </w:r>
      <w:r>
        <w:rPr>
          <w:spacing w:val="-11"/>
        </w:rPr>
        <w:t> </w:t>
      </w:r>
      <w:r>
        <w:rPr/>
        <w:t>takt</w:t>
      </w:r>
      <w:r>
        <w:rPr>
          <w:spacing w:val="-11"/>
        </w:rPr>
        <w:t> </w:t>
      </w:r>
      <w:r>
        <w:rPr/>
        <w:t>med</w:t>
      </w:r>
      <w:r>
        <w:rPr>
          <w:spacing w:val="-11"/>
        </w:rPr>
        <w:t> </w:t>
      </w:r>
      <w:r>
        <w:rPr/>
        <w:t>den</w:t>
      </w:r>
      <w:r>
        <w:rPr>
          <w:spacing w:val="-11"/>
        </w:rPr>
        <w:t> </w:t>
      </w:r>
      <w:r>
        <w:rPr/>
        <w:t>psykiske</w:t>
      </w:r>
      <w:r>
        <w:rPr>
          <w:spacing w:val="-11"/>
        </w:rPr>
        <w:t> </w:t>
      </w:r>
      <w:r>
        <w:rPr/>
        <w:t>endringen</w:t>
      </w:r>
      <w:r>
        <w:rPr>
          <w:spacing w:val="-11"/>
        </w:rPr>
        <w:t> </w:t>
      </w:r>
      <w:r>
        <w:rPr/>
        <w:t>som skjer i terapien. Denne form for utredning fører til et mer presist og etisk forsvarlig grunnlag for behandling, som i større grad respekterer og tar vare på klientens ver- </w:t>
      </w:r>
      <w:r>
        <w:rPr>
          <w:spacing w:val="-2"/>
        </w:rPr>
        <w:t>dighet.</w:t>
      </w:r>
    </w:p>
    <w:p>
      <w:pPr>
        <w:spacing w:after="0"/>
        <w:sectPr>
          <w:pgSz w:w="9640" w:h="13610"/>
          <w:pgMar w:header="367" w:footer="425" w:top="900" w:bottom="660" w:left="860" w:right="640"/>
        </w:sectPr>
      </w:pPr>
    </w:p>
    <w:p>
      <w:pPr>
        <w:pStyle w:val="Heading3"/>
        <w:spacing w:line="218" w:lineRule="auto" w:before="697"/>
        <w:ind w:left="187" w:right="626" w:hanging="5"/>
      </w:pPr>
      <w:bookmarkStart w:name="Kapittel 27. Symptomer slik de forstås i" w:id="86"/>
      <w:bookmarkEnd w:id="86"/>
      <w:r>
        <w:rPr/>
      </w:r>
      <w:bookmarkStart w:name="_bookmark32" w:id="87"/>
      <w:bookmarkEnd w:id="87"/>
      <w:r>
        <w:rPr/>
      </w:r>
      <w:r>
        <w:rPr>
          <w:sz w:val="36"/>
        </w:rPr>
        <w:t>Kapittel 27.</w:t>
      </w:r>
      <w:r>
        <w:rPr>
          <w:spacing w:val="40"/>
          <w:sz w:val="36"/>
        </w:rPr>
        <w:t> </w:t>
      </w:r>
      <w:r>
        <w:rPr/>
        <w:t>Symptomer slik de forstås</w:t>
      </w:r>
      <w:r>
        <w:rPr>
          <w:spacing w:val="-10"/>
        </w:rPr>
        <w:t> </w:t>
      </w:r>
      <w:r>
        <w:rPr/>
        <w:t>i</w:t>
      </w:r>
      <w:r>
        <w:rPr>
          <w:spacing w:val="-10"/>
        </w:rPr>
        <w:t> </w:t>
      </w:r>
      <w:r>
        <w:rPr/>
        <w:t>hjernens</w:t>
      </w:r>
      <w:r>
        <w:rPr>
          <w:spacing w:val="-10"/>
        </w:rPr>
        <w:t> </w:t>
      </w:r>
      <w:r>
        <w:rPr/>
        <w:t>psykologi og LBT.</w:t>
      </w:r>
    </w:p>
    <w:p>
      <w:pPr>
        <w:pStyle w:val="BodyText"/>
        <w:spacing w:before="440"/>
        <w:ind w:left="0"/>
        <w:jc w:val="left"/>
        <w:rPr>
          <w:rFonts w:ascii="Roboto"/>
          <w:sz w:val="60"/>
        </w:rPr>
      </w:pPr>
    </w:p>
    <w:p>
      <w:pPr>
        <w:pStyle w:val="BodyText"/>
        <w:ind w:right="548"/>
      </w:pPr>
      <w:r>
        <w:rPr/>
        <w:t>Kapittelet</w:t>
      </w:r>
      <w:r>
        <w:rPr>
          <w:spacing w:val="-4"/>
        </w:rPr>
        <w:t> </w:t>
      </w:r>
      <w:r>
        <w:rPr/>
        <w:t>beskriver</w:t>
      </w:r>
      <w:r>
        <w:rPr>
          <w:spacing w:val="-4"/>
        </w:rPr>
        <w:t> </w:t>
      </w:r>
      <w:r>
        <w:rPr/>
        <w:t>psykiske</w:t>
      </w:r>
      <w:r>
        <w:rPr>
          <w:spacing w:val="-4"/>
        </w:rPr>
        <w:t> </w:t>
      </w:r>
      <w:r>
        <w:rPr/>
        <w:t>plager</w:t>
      </w:r>
      <w:r>
        <w:rPr>
          <w:spacing w:val="-4"/>
        </w:rPr>
        <w:t> </w:t>
      </w:r>
      <w:r>
        <w:rPr/>
        <w:t>med</w:t>
      </w:r>
      <w:r>
        <w:rPr>
          <w:spacing w:val="-4"/>
        </w:rPr>
        <w:t> </w:t>
      </w:r>
      <w:r>
        <w:rPr/>
        <w:t>utgangspunkt</w:t>
      </w:r>
      <w:r>
        <w:rPr>
          <w:spacing w:val="-4"/>
        </w:rPr>
        <w:t> </w:t>
      </w:r>
      <w:r>
        <w:rPr/>
        <w:t>i</w:t>
      </w:r>
      <w:r>
        <w:rPr>
          <w:spacing w:val="-4"/>
        </w:rPr>
        <w:t> </w:t>
      </w:r>
      <w:r>
        <w:rPr/>
        <w:t>forståelsen</w:t>
      </w:r>
      <w:r>
        <w:rPr>
          <w:spacing w:val="-4"/>
        </w:rPr>
        <w:t> </w:t>
      </w:r>
      <w:r>
        <w:rPr/>
        <w:t>for</w:t>
      </w:r>
      <w:r>
        <w:rPr>
          <w:spacing w:val="-4"/>
        </w:rPr>
        <w:t> </w:t>
      </w:r>
      <w:r>
        <w:rPr/>
        <w:t>hjernens</w:t>
      </w:r>
      <w:r>
        <w:rPr>
          <w:spacing w:val="-4"/>
        </w:rPr>
        <w:t> </w:t>
      </w:r>
      <w:r>
        <w:rPr/>
        <w:t>psy- kologi og teorien om de biopsykiske elementene. Hensikten er å formidle hvordan man</w:t>
      </w:r>
      <w:r>
        <w:rPr>
          <w:spacing w:val="-12"/>
        </w:rPr>
        <w:t> </w:t>
      </w:r>
      <w:r>
        <w:rPr/>
        <w:t>forstår</w:t>
      </w:r>
      <w:r>
        <w:rPr>
          <w:spacing w:val="-12"/>
        </w:rPr>
        <w:t> </w:t>
      </w:r>
      <w:r>
        <w:rPr/>
        <w:t>og</w:t>
      </w:r>
      <w:r>
        <w:rPr>
          <w:spacing w:val="-12"/>
        </w:rPr>
        <w:t> </w:t>
      </w:r>
      <w:r>
        <w:rPr/>
        <w:t>anvender</w:t>
      </w:r>
      <w:r>
        <w:rPr>
          <w:spacing w:val="-12"/>
        </w:rPr>
        <w:t> </w:t>
      </w:r>
      <w:r>
        <w:rPr/>
        <w:t>symptomer</w:t>
      </w:r>
      <w:r>
        <w:rPr>
          <w:spacing w:val="-12"/>
        </w:rPr>
        <w:t> </w:t>
      </w:r>
      <w:r>
        <w:rPr/>
        <w:t>i</w:t>
      </w:r>
      <w:r>
        <w:rPr>
          <w:spacing w:val="-12"/>
        </w:rPr>
        <w:t> </w:t>
      </w:r>
      <w:r>
        <w:rPr/>
        <w:t>lingvistisk</w:t>
      </w:r>
      <w:r>
        <w:rPr>
          <w:spacing w:val="-12"/>
        </w:rPr>
        <w:t> </w:t>
      </w:r>
      <w:r>
        <w:rPr/>
        <w:t>hjerneterapi.</w:t>
      </w:r>
      <w:r>
        <w:rPr>
          <w:spacing w:val="-12"/>
        </w:rPr>
        <w:t> </w:t>
      </w:r>
      <w:r>
        <w:rPr/>
        <w:t>Informasjon</w:t>
      </w:r>
      <w:r>
        <w:rPr>
          <w:spacing w:val="-12"/>
        </w:rPr>
        <w:t> </w:t>
      </w:r>
      <w:r>
        <w:rPr/>
        <w:t>om</w:t>
      </w:r>
      <w:r>
        <w:rPr>
          <w:spacing w:val="-12"/>
        </w:rPr>
        <w:t> </w:t>
      </w:r>
      <w:r>
        <w:rPr/>
        <w:t>symp- tomer</w:t>
      </w:r>
      <w:r>
        <w:rPr>
          <w:spacing w:val="-7"/>
        </w:rPr>
        <w:t> </w:t>
      </w:r>
      <w:r>
        <w:rPr/>
        <w:t>som</w:t>
      </w:r>
      <w:r>
        <w:rPr>
          <w:spacing w:val="-7"/>
        </w:rPr>
        <w:t> </w:t>
      </w:r>
      <w:r>
        <w:rPr/>
        <w:t>har</w:t>
      </w:r>
      <w:r>
        <w:rPr>
          <w:spacing w:val="-7"/>
        </w:rPr>
        <w:t> </w:t>
      </w:r>
      <w:r>
        <w:rPr/>
        <w:t>mindre</w:t>
      </w:r>
      <w:r>
        <w:rPr>
          <w:spacing w:val="-7"/>
        </w:rPr>
        <w:t> </w:t>
      </w:r>
      <w:r>
        <w:rPr/>
        <w:t>betydning</w:t>
      </w:r>
      <w:r>
        <w:rPr>
          <w:spacing w:val="-7"/>
        </w:rPr>
        <w:t> </w:t>
      </w:r>
      <w:r>
        <w:rPr/>
        <w:t>for</w:t>
      </w:r>
      <w:r>
        <w:rPr>
          <w:spacing w:val="-7"/>
        </w:rPr>
        <w:t> </w:t>
      </w:r>
      <w:r>
        <w:rPr/>
        <w:t>psykisk</w:t>
      </w:r>
      <w:r>
        <w:rPr>
          <w:spacing w:val="-7"/>
        </w:rPr>
        <w:t> </w:t>
      </w:r>
      <w:r>
        <w:rPr/>
        <w:t>endring,</w:t>
      </w:r>
      <w:r>
        <w:rPr>
          <w:spacing w:val="-6"/>
        </w:rPr>
        <w:t> </w:t>
      </w:r>
      <w:r>
        <w:rPr/>
        <w:t>er</w:t>
      </w:r>
      <w:r>
        <w:rPr>
          <w:spacing w:val="-7"/>
        </w:rPr>
        <w:t> </w:t>
      </w:r>
      <w:r>
        <w:rPr/>
        <w:t>utelatt.</w:t>
      </w:r>
      <w:r>
        <w:rPr>
          <w:spacing w:val="-7"/>
        </w:rPr>
        <w:t> </w:t>
      </w:r>
      <w:r>
        <w:rPr/>
        <w:t>Spørsmålene</w:t>
      </w:r>
      <w:r>
        <w:rPr>
          <w:spacing w:val="-7"/>
        </w:rPr>
        <w:t> </w:t>
      </w:r>
      <w:r>
        <w:rPr/>
        <w:t>i</w:t>
      </w:r>
      <w:r>
        <w:rPr>
          <w:spacing w:val="-7"/>
        </w:rPr>
        <w:t> </w:t>
      </w:r>
      <w:r>
        <w:rPr/>
        <w:t>denne sammenhengen er: Hva er et symptom? Hvordan forstår man symptomer i hjernens psykologi? Hvordan kan symptomet anvendes? Hvilken sammenheng er det mellom psykiske plager og grunnlagsteoriene for hjernens psykologi?</w:t>
      </w:r>
    </w:p>
    <w:p>
      <w:pPr>
        <w:pStyle w:val="BodyText"/>
        <w:ind w:left="0"/>
        <w:jc w:val="left"/>
      </w:pPr>
    </w:p>
    <w:p>
      <w:pPr>
        <w:pStyle w:val="BodyText"/>
        <w:ind w:right="547"/>
      </w:pPr>
      <w:r>
        <w:rPr/>
        <w:t>Kapittelet</w:t>
      </w:r>
      <w:r>
        <w:rPr>
          <w:spacing w:val="-10"/>
        </w:rPr>
        <w:t> </w:t>
      </w:r>
      <w:r>
        <w:rPr/>
        <w:t>består</w:t>
      </w:r>
      <w:r>
        <w:rPr>
          <w:spacing w:val="-10"/>
        </w:rPr>
        <w:t> </w:t>
      </w:r>
      <w:r>
        <w:rPr/>
        <w:t>av</w:t>
      </w:r>
      <w:r>
        <w:rPr>
          <w:spacing w:val="-10"/>
        </w:rPr>
        <w:t> </w:t>
      </w:r>
      <w:r>
        <w:rPr/>
        <w:t>tre</w:t>
      </w:r>
      <w:r>
        <w:rPr>
          <w:spacing w:val="-10"/>
        </w:rPr>
        <w:t> </w:t>
      </w:r>
      <w:r>
        <w:rPr/>
        <w:t>deler.</w:t>
      </w:r>
      <w:r>
        <w:rPr>
          <w:spacing w:val="-10"/>
        </w:rPr>
        <w:t> </w:t>
      </w:r>
      <w:r>
        <w:rPr/>
        <w:t>Del</w:t>
      </w:r>
      <w:r>
        <w:rPr>
          <w:spacing w:val="-10"/>
        </w:rPr>
        <w:t> </w:t>
      </w:r>
      <w:r>
        <w:rPr/>
        <w:t>1</w:t>
      </w:r>
      <w:r>
        <w:rPr>
          <w:spacing w:val="-10"/>
        </w:rPr>
        <w:t> </w:t>
      </w:r>
      <w:r>
        <w:rPr/>
        <w:t>omhandler</w:t>
      </w:r>
      <w:r>
        <w:rPr>
          <w:spacing w:val="-10"/>
        </w:rPr>
        <w:t> </w:t>
      </w:r>
      <w:r>
        <w:rPr/>
        <w:t>hvordan</w:t>
      </w:r>
      <w:r>
        <w:rPr>
          <w:spacing w:val="-10"/>
        </w:rPr>
        <w:t> </w:t>
      </w:r>
      <w:r>
        <w:rPr/>
        <w:t>man</w:t>
      </w:r>
      <w:r>
        <w:rPr>
          <w:spacing w:val="-10"/>
        </w:rPr>
        <w:t> </w:t>
      </w:r>
      <w:r>
        <w:rPr/>
        <w:t>forstår</w:t>
      </w:r>
      <w:r>
        <w:rPr>
          <w:spacing w:val="-10"/>
        </w:rPr>
        <w:t> </w:t>
      </w:r>
      <w:r>
        <w:rPr/>
        <w:t>symptomet</w:t>
      </w:r>
      <w:r>
        <w:rPr>
          <w:spacing w:val="-10"/>
        </w:rPr>
        <w:t> </w:t>
      </w:r>
      <w:r>
        <w:rPr/>
        <w:t>i</w:t>
      </w:r>
      <w:r>
        <w:rPr>
          <w:spacing w:val="-10"/>
        </w:rPr>
        <w:t> </w:t>
      </w:r>
      <w:r>
        <w:rPr/>
        <w:t>hjer- nepsykologien.</w:t>
      </w:r>
      <w:r>
        <w:rPr>
          <w:spacing w:val="-9"/>
        </w:rPr>
        <w:t> </w:t>
      </w:r>
      <w:r>
        <w:rPr/>
        <w:t>Del</w:t>
      </w:r>
      <w:r>
        <w:rPr>
          <w:spacing w:val="-9"/>
        </w:rPr>
        <w:t> </w:t>
      </w:r>
      <w:r>
        <w:rPr/>
        <w:t>2</w:t>
      </w:r>
      <w:r>
        <w:rPr>
          <w:spacing w:val="-9"/>
        </w:rPr>
        <w:t> </w:t>
      </w:r>
      <w:r>
        <w:rPr/>
        <w:t>beskriver</w:t>
      </w:r>
      <w:r>
        <w:rPr>
          <w:spacing w:val="-9"/>
        </w:rPr>
        <w:t> </w:t>
      </w:r>
      <w:r>
        <w:rPr/>
        <w:t>symptomet</w:t>
      </w:r>
      <w:r>
        <w:rPr>
          <w:spacing w:val="-9"/>
        </w:rPr>
        <w:t> </w:t>
      </w:r>
      <w:r>
        <w:rPr/>
        <w:t>med</w:t>
      </w:r>
      <w:r>
        <w:rPr>
          <w:spacing w:val="-9"/>
        </w:rPr>
        <w:t> </w:t>
      </w:r>
      <w:r>
        <w:rPr/>
        <w:t>utgangspunkt</w:t>
      </w:r>
      <w:r>
        <w:rPr>
          <w:spacing w:val="-9"/>
        </w:rPr>
        <w:t> </w:t>
      </w:r>
      <w:r>
        <w:rPr/>
        <w:t>i</w:t>
      </w:r>
      <w:r>
        <w:rPr>
          <w:spacing w:val="-9"/>
        </w:rPr>
        <w:t> </w:t>
      </w:r>
      <w:r>
        <w:rPr/>
        <w:t>grunnlagsteoriene</w:t>
      </w:r>
      <w:r>
        <w:rPr>
          <w:spacing w:val="-9"/>
        </w:rPr>
        <w:t> </w:t>
      </w:r>
      <w:r>
        <w:rPr/>
        <w:t>for hjernens</w:t>
      </w:r>
      <w:r>
        <w:rPr>
          <w:spacing w:val="-12"/>
        </w:rPr>
        <w:t> </w:t>
      </w:r>
      <w:r>
        <w:rPr/>
        <w:t>psykologi.</w:t>
      </w:r>
      <w:r>
        <w:rPr>
          <w:spacing w:val="-12"/>
        </w:rPr>
        <w:t> </w:t>
      </w:r>
      <w:r>
        <w:rPr/>
        <w:t>Del</w:t>
      </w:r>
      <w:r>
        <w:rPr>
          <w:spacing w:val="-12"/>
        </w:rPr>
        <w:t> </w:t>
      </w:r>
      <w:r>
        <w:rPr/>
        <w:t>3</w:t>
      </w:r>
      <w:r>
        <w:rPr>
          <w:spacing w:val="-12"/>
        </w:rPr>
        <w:t> </w:t>
      </w:r>
      <w:r>
        <w:rPr/>
        <w:t>beskriver</w:t>
      </w:r>
      <w:r>
        <w:rPr>
          <w:spacing w:val="-12"/>
        </w:rPr>
        <w:t> </w:t>
      </w:r>
      <w:r>
        <w:rPr/>
        <w:t>den</w:t>
      </w:r>
      <w:r>
        <w:rPr>
          <w:spacing w:val="-12"/>
        </w:rPr>
        <w:t> </w:t>
      </w:r>
      <w:r>
        <w:rPr/>
        <w:t>hjernepsykologiske</w:t>
      </w:r>
      <w:r>
        <w:rPr>
          <w:spacing w:val="-12"/>
        </w:rPr>
        <w:t> </w:t>
      </w:r>
      <w:r>
        <w:rPr/>
        <w:t>forståelsen</w:t>
      </w:r>
      <w:r>
        <w:rPr>
          <w:spacing w:val="-12"/>
        </w:rPr>
        <w:t> </w:t>
      </w:r>
      <w:r>
        <w:rPr/>
        <w:t>for</w:t>
      </w:r>
      <w:r>
        <w:rPr>
          <w:spacing w:val="-12"/>
        </w:rPr>
        <w:t> </w:t>
      </w:r>
      <w:r>
        <w:rPr/>
        <w:t>de</w:t>
      </w:r>
      <w:r>
        <w:rPr>
          <w:spacing w:val="-12"/>
        </w:rPr>
        <w:t> </w:t>
      </w:r>
      <w:r>
        <w:rPr/>
        <w:t>sympto- mene som danner grunnlag for diagnosen psykiske plager.</w:t>
      </w:r>
    </w:p>
    <w:p>
      <w:pPr>
        <w:pStyle w:val="BodyText"/>
        <w:spacing w:before="139"/>
        <w:ind w:left="0"/>
        <w:jc w:val="left"/>
      </w:pPr>
    </w:p>
    <w:p>
      <w:pPr>
        <w:pStyle w:val="Heading5"/>
        <w:spacing w:line="218" w:lineRule="auto"/>
        <w:ind w:right="639"/>
      </w:pPr>
      <w:r>
        <w:rPr/>
        <w:t>1. Forståelsen for symptomer ut fra hjernens psyko- </w:t>
      </w:r>
      <w:r>
        <w:rPr>
          <w:spacing w:val="-4"/>
        </w:rPr>
        <w:t>logi</w:t>
      </w:r>
    </w:p>
    <w:p>
      <w:pPr>
        <w:pStyle w:val="Heading8"/>
        <w:spacing w:before="198"/>
        <w:jc w:val="both"/>
      </w:pPr>
      <w:r>
        <w:rPr/>
        <w:t>Hva</w:t>
      </w:r>
      <w:r>
        <w:rPr>
          <w:spacing w:val="-3"/>
        </w:rPr>
        <w:t> </w:t>
      </w:r>
      <w:r>
        <w:rPr/>
        <w:t>er målet</w:t>
      </w:r>
      <w:r>
        <w:rPr>
          <w:spacing w:val="-1"/>
        </w:rPr>
        <w:t> </w:t>
      </w:r>
      <w:r>
        <w:rPr/>
        <w:t>i arbeidet</w:t>
      </w:r>
      <w:r>
        <w:rPr>
          <w:spacing w:val="-1"/>
        </w:rPr>
        <w:t> </w:t>
      </w:r>
      <w:r>
        <w:rPr/>
        <w:t>med </w:t>
      </w:r>
      <w:r>
        <w:rPr>
          <w:spacing w:val="-2"/>
        </w:rPr>
        <w:t>symptomer?</w:t>
      </w:r>
    </w:p>
    <w:p>
      <w:pPr>
        <w:pStyle w:val="BodyText"/>
        <w:spacing w:before="123"/>
        <w:ind w:right="547"/>
      </w:pPr>
      <w:r>
        <w:rPr/>
        <w:t>Målet med å behandle psykiske plager gjennom Lingvistisk Hjerneterapi (LBT) er å endre de biopsykiske elementene som forårsaker klientens symptomer. Det er ikke nok</w:t>
      </w:r>
      <w:r>
        <w:rPr>
          <w:spacing w:val="-4"/>
        </w:rPr>
        <w:t> </w:t>
      </w:r>
      <w:r>
        <w:rPr/>
        <w:t>å</w:t>
      </w:r>
      <w:r>
        <w:rPr>
          <w:spacing w:val="-4"/>
        </w:rPr>
        <w:t> </w:t>
      </w:r>
      <w:r>
        <w:rPr/>
        <w:t>fjerne</w:t>
      </w:r>
      <w:r>
        <w:rPr>
          <w:spacing w:val="-4"/>
        </w:rPr>
        <w:t> </w:t>
      </w:r>
      <w:r>
        <w:rPr/>
        <w:t>symptomer;</w:t>
      </w:r>
      <w:r>
        <w:rPr>
          <w:spacing w:val="-4"/>
        </w:rPr>
        <w:t> </w:t>
      </w:r>
      <w:r>
        <w:rPr/>
        <w:t>man</w:t>
      </w:r>
      <w:r>
        <w:rPr>
          <w:spacing w:val="-4"/>
        </w:rPr>
        <w:t> </w:t>
      </w:r>
      <w:r>
        <w:rPr/>
        <w:t>må</w:t>
      </w:r>
      <w:r>
        <w:rPr>
          <w:spacing w:val="-4"/>
        </w:rPr>
        <w:t> </w:t>
      </w:r>
      <w:r>
        <w:rPr/>
        <w:t>også</w:t>
      </w:r>
      <w:r>
        <w:rPr>
          <w:spacing w:val="-4"/>
        </w:rPr>
        <w:t> </w:t>
      </w:r>
      <w:r>
        <w:rPr/>
        <w:t>erstatte</w:t>
      </w:r>
      <w:r>
        <w:rPr>
          <w:spacing w:val="-4"/>
        </w:rPr>
        <w:t> </w:t>
      </w:r>
      <w:r>
        <w:rPr/>
        <w:t>det</w:t>
      </w:r>
      <w:r>
        <w:rPr>
          <w:spacing w:val="-4"/>
        </w:rPr>
        <w:t> </w:t>
      </w:r>
      <w:r>
        <w:rPr/>
        <w:t>negative</w:t>
      </w:r>
      <w:r>
        <w:rPr>
          <w:spacing w:val="-4"/>
        </w:rPr>
        <w:t> </w:t>
      </w:r>
      <w:r>
        <w:rPr/>
        <w:t>ladete</w:t>
      </w:r>
      <w:r>
        <w:rPr>
          <w:spacing w:val="-4"/>
        </w:rPr>
        <w:t> </w:t>
      </w:r>
      <w:r>
        <w:rPr/>
        <w:t>psykiske</w:t>
      </w:r>
      <w:r>
        <w:rPr>
          <w:spacing w:val="-4"/>
        </w:rPr>
        <w:t> </w:t>
      </w:r>
      <w:r>
        <w:rPr/>
        <w:t>materialet med et positivt psykisk ladet materiale som fører til en tilstand av velvære og mest- </w:t>
      </w:r>
      <w:r>
        <w:rPr>
          <w:spacing w:val="-2"/>
        </w:rPr>
        <w:t>ringsevne.</w:t>
      </w:r>
    </w:p>
    <w:p>
      <w:pPr>
        <w:pStyle w:val="Heading8"/>
        <w:spacing w:before="217"/>
        <w:jc w:val="both"/>
      </w:pPr>
      <w:r>
        <w:rPr/>
        <w:t>Hva</w:t>
      </w:r>
      <w:r>
        <w:rPr>
          <w:spacing w:val="-3"/>
        </w:rPr>
        <w:t> </w:t>
      </w:r>
      <w:r>
        <w:rPr/>
        <w:t>er</w:t>
      </w:r>
      <w:r>
        <w:rPr>
          <w:spacing w:val="-3"/>
        </w:rPr>
        <w:t> </w:t>
      </w:r>
      <w:r>
        <w:rPr/>
        <w:t>et</w:t>
      </w:r>
      <w:r>
        <w:rPr>
          <w:spacing w:val="-2"/>
        </w:rPr>
        <w:t> </w:t>
      </w:r>
      <w:r>
        <w:rPr/>
        <w:t>symptom</w:t>
      </w:r>
      <w:r>
        <w:rPr>
          <w:spacing w:val="-3"/>
        </w:rPr>
        <w:t> </w:t>
      </w:r>
      <w:r>
        <w:rPr/>
        <w:t>i</w:t>
      </w:r>
      <w:r>
        <w:rPr>
          <w:spacing w:val="-3"/>
        </w:rPr>
        <w:t> </w:t>
      </w:r>
      <w:r>
        <w:rPr/>
        <w:t>hjernens</w:t>
      </w:r>
      <w:r>
        <w:rPr>
          <w:spacing w:val="-2"/>
        </w:rPr>
        <w:t> psykologi?</w:t>
      </w:r>
    </w:p>
    <w:p>
      <w:pPr>
        <w:pStyle w:val="BodyText"/>
        <w:spacing w:before="123"/>
        <w:ind w:right="547"/>
      </w:pPr>
      <w:r>
        <w:rPr/>
        <w:t>I hjernepsykologien er enhver opplevelse av psykisk smerte og ubehag et symptom. Dette</w:t>
      </w:r>
      <w:r>
        <w:rPr>
          <w:spacing w:val="28"/>
        </w:rPr>
        <w:t> </w:t>
      </w:r>
      <w:r>
        <w:rPr/>
        <w:t>innebærer</w:t>
      </w:r>
      <w:r>
        <w:rPr>
          <w:spacing w:val="28"/>
        </w:rPr>
        <w:t> </w:t>
      </w:r>
      <w:r>
        <w:rPr/>
        <w:t>at</w:t>
      </w:r>
      <w:r>
        <w:rPr>
          <w:spacing w:val="28"/>
        </w:rPr>
        <w:t> </w:t>
      </w:r>
      <w:r>
        <w:rPr/>
        <w:t>klientens</w:t>
      </w:r>
      <w:r>
        <w:rPr>
          <w:spacing w:val="28"/>
        </w:rPr>
        <w:t> </w:t>
      </w:r>
      <w:r>
        <w:rPr/>
        <w:t>følelsesmessige</w:t>
      </w:r>
      <w:r>
        <w:rPr>
          <w:spacing w:val="28"/>
        </w:rPr>
        <w:t> </w:t>
      </w:r>
      <w:r>
        <w:rPr/>
        <w:t>reaksjoner</w:t>
      </w:r>
      <w:r>
        <w:rPr>
          <w:spacing w:val="28"/>
        </w:rPr>
        <w:t> </w:t>
      </w:r>
      <w:r>
        <w:rPr/>
        <w:t>og</w:t>
      </w:r>
      <w:r>
        <w:rPr>
          <w:spacing w:val="28"/>
        </w:rPr>
        <w:t> </w:t>
      </w:r>
      <w:r>
        <w:rPr/>
        <w:t>atferd</w:t>
      </w:r>
      <w:r>
        <w:rPr>
          <w:spacing w:val="28"/>
        </w:rPr>
        <w:t> </w:t>
      </w:r>
      <w:r>
        <w:rPr/>
        <w:t>betraktes</w:t>
      </w:r>
      <w:r>
        <w:rPr>
          <w:spacing w:val="28"/>
        </w:rPr>
        <w:t> </w:t>
      </w:r>
      <w:r>
        <w:rPr/>
        <w:t>som</w:t>
      </w:r>
      <w:r>
        <w:rPr>
          <w:spacing w:val="28"/>
        </w:rPr>
        <w:t> </w:t>
      </w:r>
      <w:r>
        <w:rPr>
          <w:spacing w:val="-5"/>
        </w:rPr>
        <w:t>et</w:t>
      </w:r>
    </w:p>
    <w:p>
      <w:pPr>
        <w:spacing w:after="0"/>
        <w:sectPr>
          <w:pgSz w:w="9640" w:h="13610"/>
          <w:pgMar w:header="345" w:footer="460" w:top="900" w:bottom="620" w:left="860" w:right="640"/>
        </w:sectPr>
      </w:pPr>
    </w:p>
    <w:p>
      <w:pPr>
        <w:pStyle w:val="BodyText"/>
        <w:spacing w:before="127"/>
        <w:ind w:left="330" w:right="321"/>
      </w:pPr>
      <w:r>
        <w:rPr/>
        <w:t>symptomer</w:t>
      </w:r>
      <w:r>
        <w:rPr>
          <w:spacing w:val="-3"/>
        </w:rPr>
        <w:t> </w:t>
      </w:r>
      <w:r>
        <w:rPr/>
        <w:t>dersom</w:t>
      </w:r>
      <w:r>
        <w:rPr>
          <w:spacing w:val="-3"/>
        </w:rPr>
        <w:t> </w:t>
      </w:r>
      <w:r>
        <w:rPr/>
        <w:t>det</w:t>
      </w:r>
      <w:r>
        <w:rPr>
          <w:spacing w:val="-3"/>
        </w:rPr>
        <w:t> </w:t>
      </w:r>
      <w:r>
        <w:rPr/>
        <w:t>er</w:t>
      </w:r>
      <w:r>
        <w:rPr>
          <w:spacing w:val="-3"/>
        </w:rPr>
        <w:t> </w:t>
      </w:r>
      <w:r>
        <w:rPr/>
        <w:t>uttrykk</w:t>
      </w:r>
      <w:r>
        <w:rPr>
          <w:spacing w:val="-3"/>
        </w:rPr>
        <w:t> </w:t>
      </w:r>
      <w:r>
        <w:rPr/>
        <w:t>for</w:t>
      </w:r>
      <w:r>
        <w:rPr>
          <w:spacing w:val="-3"/>
        </w:rPr>
        <w:t> </w:t>
      </w:r>
      <w:r>
        <w:rPr/>
        <w:t>psykisk</w:t>
      </w:r>
      <w:r>
        <w:rPr>
          <w:spacing w:val="-3"/>
        </w:rPr>
        <w:t> </w:t>
      </w:r>
      <w:r>
        <w:rPr/>
        <w:t>smerte.</w:t>
      </w:r>
      <w:r>
        <w:rPr>
          <w:spacing w:val="-3"/>
        </w:rPr>
        <w:t> </w:t>
      </w:r>
      <w:r>
        <w:rPr/>
        <w:t>Symptomer</w:t>
      </w:r>
      <w:r>
        <w:rPr>
          <w:spacing w:val="-3"/>
        </w:rPr>
        <w:t> </w:t>
      </w:r>
      <w:r>
        <w:rPr/>
        <w:t>er</w:t>
      </w:r>
      <w:r>
        <w:rPr>
          <w:spacing w:val="-3"/>
        </w:rPr>
        <w:t> </w:t>
      </w:r>
      <w:r>
        <w:rPr/>
        <w:t>således</w:t>
      </w:r>
      <w:r>
        <w:rPr>
          <w:spacing w:val="-3"/>
        </w:rPr>
        <w:t> </w:t>
      </w:r>
      <w:r>
        <w:rPr/>
        <w:t>ikke</w:t>
      </w:r>
      <w:r>
        <w:rPr>
          <w:spacing w:val="-3"/>
        </w:rPr>
        <w:t> </w:t>
      </w:r>
      <w:r>
        <w:rPr/>
        <w:t>kun det som beskrives som symptomer de diagnostiske systemene som hallusinasjoner, vrangforestillinger</w:t>
      </w:r>
      <w:r>
        <w:rPr>
          <w:spacing w:val="-9"/>
        </w:rPr>
        <w:t> </w:t>
      </w:r>
      <w:r>
        <w:rPr/>
        <w:t>og</w:t>
      </w:r>
      <w:r>
        <w:rPr>
          <w:spacing w:val="-9"/>
        </w:rPr>
        <w:t> </w:t>
      </w:r>
      <w:r>
        <w:rPr/>
        <w:t>apati,</w:t>
      </w:r>
      <w:r>
        <w:rPr>
          <w:spacing w:val="-9"/>
        </w:rPr>
        <w:t> </w:t>
      </w:r>
      <w:r>
        <w:rPr/>
        <w:t>men</w:t>
      </w:r>
      <w:r>
        <w:rPr>
          <w:spacing w:val="-9"/>
        </w:rPr>
        <w:t> </w:t>
      </w:r>
      <w:r>
        <w:rPr/>
        <w:t>alle</w:t>
      </w:r>
      <w:r>
        <w:rPr>
          <w:spacing w:val="-9"/>
        </w:rPr>
        <w:t> </w:t>
      </w:r>
      <w:r>
        <w:rPr/>
        <w:t>klientens</w:t>
      </w:r>
      <w:r>
        <w:rPr>
          <w:spacing w:val="-9"/>
        </w:rPr>
        <w:t> </w:t>
      </w:r>
      <w:r>
        <w:rPr/>
        <w:t>følelsesmessige</w:t>
      </w:r>
      <w:r>
        <w:rPr>
          <w:spacing w:val="-9"/>
        </w:rPr>
        <w:t> </w:t>
      </w:r>
      <w:r>
        <w:rPr/>
        <w:t>opplevelser</w:t>
      </w:r>
      <w:r>
        <w:rPr>
          <w:spacing w:val="-9"/>
        </w:rPr>
        <w:t> </w:t>
      </w:r>
      <w:r>
        <w:rPr/>
        <w:t>og</w:t>
      </w:r>
      <w:r>
        <w:rPr>
          <w:spacing w:val="-9"/>
        </w:rPr>
        <w:t> </w:t>
      </w:r>
      <w:r>
        <w:rPr/>
        <w:t>reaksjo- ner i forbindelse med psykiske plager.</w:t>
      </w:r>
    </w:p>
    <w:p>
      <w:pPr>
        <w:pStyle w:val="Heading8"/>
        <w:ind w:left="330"/>
      </w:pPr>
      <w:r>
        <w:rPr/>
        <w:t>Hvorfor</w:t>
      </w:r>
      <w:r>
        <w:rPr>
          <w:spacing w:val="-6"/>
        </w:rPr>
        <w:t> </w:t>
      </w:r>
      <w:r>
        <w:rPr/>
        <w:t>diagnostisere</w:t>
      </w:r>
      <w:r>
        <w:rPr>
          <w:spacing w:val="-6"/>
        </w:rPr>
        <w:t> </w:t>
      </w:r>
      <w:r>
        <w:rPr/>
        <w:t>i</w:t>
      </w:r>
      <w:r>
        <w:rPr>
          <w:spacing w:val="-6"/>
        </w:rPr>
        <w:t> </w:t>
      </w:r>
      <w:r>
        <w:rPr>
          <w:spacing w:val="-4"/>
        </w:rPr>
        <w:t>LBT?</w:t>
      </w:r>
    </w:p>
    <w:p>
      <w:pPr>
        <w:pStyle w:val="BodyText"/>
        <w:spacing w:before="122"/>
        <w:ind w:left="330" w:right="322"/>
      </w:pPr>
      <w:r>
        <w:rPr>
          <w:spacing w:val="-2"/>
        </w:rPr>
        <w:t>Hensikten,</w:t>
      </w:r>
      <w:r>
        <w:rPr>
          <w:spacing w:val="-6"/>
        </w:rPr>
        <w:t> </w:t>
      </w:r>
      <w:r>
        <w:rPr>
          <w:spacing w:val="-2"/>
        </w:rPr>
        <w:t>i</w:t>
      </w:r>
      <w:r>
        <w:rPr>
          <w:spacing w:val="-6"/>
        </w:rPr>
        <w:t> </w:t>
      </w:r>
      <w:r>
        <w:rPr>
          <w:spacing w:val="-2"/>
        </w:rPr>
        <w:t>hjernens</w:t>
      </w:r>
      <w:r>
        <w:rPr>
          <w:spacing w:val="-6"/>
        </w:rPr>
        <w:t> </w:t>
      </w:r>
      <w:r>
        <w:rPr>
          <w:spacing w:val="-2"/>
        </w:rPr>
        <w:t>psykologi,</w:t>
      </w:r>
      <w:r>
        <w:rPr>
          <w:spacing w:val="-6"/>
        </w:rPr>
        <w:t> </w:t>
      </w:r>
      <w:r>
        <w:rPr>
          <w:spacing w:val="-2"/>
        </w:rPr>
        <w:t>med</w:t>
      </w:r>
      <w:r>
        <w:rPr>
          <w:spacing w:val="-6"/>
        </w:rPr>
        <w:t> </w:t>
      </w:r>
      <w:r>
        <w:rPr>
          <w:spacing w:val="-2"/>
        </w:rPr>
        <w:t>å</w:t>
      </w:r>
      <w:r>
        <w:rPr>
          <w:spacing w:val="-6"/>
        </w:rPr>
        <w:t> </w:t>
      </w:r>
      <w:r>
        <w:rPr>
          <w:spacing w:val="-2"/>
        </w:rPr>
        <w:t>registrere</w:t>
      </w:r>
      <w:r>
        <w:rPr>
          <w:spacing w:val="-6"/>
        </w:rPr>
        <w:t> </w:t>
      </w:r>
      <w:r>
        <w:rPr>
          <w:spacing w:val="-2"/>
        </w:rPr>
        <w:t>klientens</w:t>
      </w:r>
      <w:r>
        <w:rPr>
          <w:spacing w:val="-6"/>
        </w:rPr>
        <w:t> </w:t>
      </w:r>
      <w:r>
        <w:rPr>
          <w:spacing w:val="-2"/>
        </w:rPr>
        <w:t>symptomer</w:t>
      </w:r>
      <w:r>
        <w:rPr>
          <w:spacing w:val="-6"/>
        </w:rPr>
        <w:t> </w:t>
      </w:r>
      <w:r>
        <w:rPr>
          <w:spacing w:val="-2"/>
        </w:rPr>
        <w:t>er</w:t>
      </w:r>
      <w:r>
        <w:rPr>
          <w:spacing w:val="-6"/>
        </w:rPr>
        <w:t> </w:t>
      </w:r>
      <w:r>
        <w:rPr>
          <w:spacing w:val="-2"/>
        </w:rPr>
        <w:t>ikke</w:t>
      </w:r>
      <w:r>
        <w:rPr>
          <w:spacing w:val="-6"/>
        </w:rPr>
        <w:t> </w:t>
      </w:r>
      <w:r>
        <w:rPr>
          <w:spacing w:val="-2"/>
        </w:rPr>
        <w:t>å</w:t>
      </w:r>
      <w:r>
        <w:rPr>
          <w:spacing w:val="-6"/>
        </w:rPr>
        <w:t> </w:t>
      </w:r>
      <w:r>
        <w:rPr>
          <w:spacing w:val="-2"/>
        </w:rPr>
        <w:t>utvikle </w:t>
      </w:r>
      <w:r>
        <w:rPr/>
        <w:t>en diagnose eller få et grunnlag for offentlig statistikk. Hensikten er å få et grunnlag for</w:t>
      </w:r>
      <w:r>
        <w:rPr>
          <w:spacing w:val="-11"/>
        </w:rPr>
        <w:t> </w:t>
      </w:r>
      <w:r>
        <w:rPr/>
        <w:t>en</w:t>
      </w:r>
      <w:r>
        <w:rPr>
          <w:spacing w:val="-11"/>
        </w:rPr>
        <w:t> </w:t>
      </w:r>
      <w:r>
        <w:rPr/>
        <w:t>umiddelbar</w:t>
      </w:r>
      <w:r>
        <w:rPr>
          <w:spacing w:val="-11"/>
        </w:rPr>
        <w:t> </w:t>
      </w:r>
      <w:r>
        <w:rPr/>
        <w:t>intervensjon.</w:t>
      </w:r>
      <w:r>
        <w:rPr>
          <w:spacing w:val="-11"/>
        </w:rPr>
        <w:t> </w:t>
      </w:r>
      <w:r>
        <w:rPr/>
        <w:t>Man</w:t>
      </w:r>
      <w:r>
        <w:rPr>
          <w:spacing w:val="-11"/>
        </w:rPr>
        <w:t> </w:t>
      </w:r>
      <w:r>
        <w:rPr/>
        <w:t>fokuserer</w:t>
      </w:r>
      <w:r>
        <w:rPr>
          <w:spacing w:val="-11"/>
        </w:rPr>
        <w:t> </w:t>
      </w:r>
      <w:r>
        <w:rPr/>
        <w:t>også</w:t>
      </w:r>
      <w:r>
        <w:rPr>
          <w:spacing w:val="-11"/>
        </w:rPr>
        <w:t> </w:t>
      </w:r>
      <w:r>
        <w:rPr/>
        <w:t>først</w:t>
      </w:r>
      <w:r>
        <w:rPr>
          <w:spacing w:val="-11"/>
        </w:rPr>
        <w:t> </w:t>
      </w:r>
      <w:r>
        <w:rPr/>
        <w:t>og</w:t>
      </w:r>
      <w:r>
        <w:rPr>
          <w:spacing w:val="-11"/>
        </w:rPr>
        <w:t> </w:t>
      </w:r>
      <w:r>
        <w:rPr/>
        <w:t>fremst</w:t>
      </w:r>
      <w:r>
        <w:rPr>
          <w:spacing w:val="-11"/>
        </w:rPr>
        <w:t> </w:t>
      </w:r>
      <w:r>
        <w:rPr/>
        <w:t>på</w:t>
      </w:r>
      <w:r>
        <w:rPr>
          <w:spacing w:val="-11"/>
        </w:rPr>
        <w:t> </w:t>
      </w:r>
      <w:r>
        <w:rPr/>
        <w:t>det</w:t>
      </w:r>
      <w:r>
        <w:rPr>
          <w:spacing w:val="-11"/>
        </w:rPr>
        <w:t> </w:t>
      </w:r>
      <w:r>
        <w:rPr/>
        <w:t>symptomet som</w:t>
      </w:r>
      <w:r>
        <w:rPr>
          <w:spacing w:val="-9"/>
        </w:rPr>
        <w:t> </w:t>
      </w:r>
      <w:r>
        <w:rPr/>
        <w:t>er</w:t>
      </w:r>
      <w:r>
        <w:rPr>
          <w:spacing w:val="-9"/>
        </w:rPr>
        <w:t> </w:t>
      </w:r>
      <w:r>
        <w:rPr/>
        <w:t>knyttet</w:t>
      </w:r>
      <w:r>
        <w:rPr>
          <w:spacing w:val="-9"/>
        </w:rPr>
        <w:t> </w:t>
      </w:r>
      <w:r>
        <w:rPr/>
        <w:t>til</w:t>
      </w:r>
      <w:r>
        <w:rPr>
          <w:spacing w:val="-9"/>
        </w:rPr>
        <w:t> </w:t>
      </w:r>
      <w:r>
        <w:rPr/>
        <w:t>problemet</w:t>
      </w:r>
      <w:r>
        <w:rPr>
          <w:spacing w:val="-9"/>
        </w:rPr>
        <w:t> </w:t>
      </w:r>
      <w:r>
        <w:rPr/>
        <w:t>som</w:t>
      </w:r>
      <w:r>
        <w:rPr>
          <w:spacing w:val="-9"/>
        </w:rPr>
        <w:t> </w:t>
      </w:r>
      <w:r>
        <w:rPr/>
        <w:t>klienten</w:t>
      </w:r>
      <w:r>
        <w:rPr>
          <w:spacing w:val="-9"/>
        </w:rPr>
        <w:t> </w:t>
      </w:r>
      <w:r>
        <w:rPr/>
        <w:t>ønsker</w:t>
      </w:r>
      <w:r>
        <w:rPr>
          <w:spacing w:val="-9"/>
        </w:rPr>
        <w:t> </w:t>
      </w:r>
      <w:r>
        <w:rPr/>
        <w:t>å</w:t>
      </w:r>
      <w:r>
        <w:rPr>
          <w:spacing w:val="-9"/>
        </w:rPr>
        <w:t> </w:t>
      </w:r>
      <w:r>
        <w:rPr/>
        <w:t>få</w:t>
      </w:r>
      <w:r>
        <w:rPr>
          <w:spacing w:val="-9"/>
        </w:rPr>
        <w:t> </w:t>
      </w:r>
      <w:r>
        <w:rPr/>
        <w:t>det</w:t>
      </w:r>
      <w:r>
        <w:rPr>
          <w:spacing w:val="-9"/>
        </w:rPr>
        <w:t> </w:t>
      </w:r>
      <w:r>
        <w:rPr/>
        <w:t>bedre</w:t>
      </w:r>
      <w:r>
        <w:rPr>
          <w:spacing w:val="-9"/>
        </w:rPr>
        <w:t> </w:t>
      </w:r>
      <w:r>
        <w:rPr/>
        <w:t>med,</w:t>
      </w:r>
      <w:r>
        <w:rPr>
          <w:spacing w:val="-9"/>
        </w:rPr>
        <w:t> </w:t>
      </w:r>
      <w:r>
        <w:rPr/>
        <w:t>uansett</w:t>
      </w:r>
      <w:r>
        <w:rPr>
          <w:spacing w:val="-9"/>
        </w:rPr>
        <w:t> </w:t>
      </w:r>
      <w:r>
        <w:rPr/>
        <w:t>hva</w:t>
      </w:r>
      <w:r>
        <w:rPr>
          <w:spacing w:val="-9"/>
        </w:rPr>
        <w:t> </w:t>
      </w:r>
      <w:r>
        <w:rPr/>
        <w:t>dette er.</w:t>
      </w:r>
      <w:r>
        <w:rPr>
          <w:spacing w:val="-1"/>
        </w:rPr>
        <w:t> </w:t>
      </w:r>
      <w:r>
        <w:rPr/>
        <w:t>Det</w:t>
      </w:r>
      <w:r>
        <w:rPr>
          <w:spacing w:val="-1"/>
        </w:rPr>
        <w:t> </w:t>
      </w:r>
      <w:r>
        <w:rPr/>
        <w:t>vil</w:t>
      </w:r>
      <w:r>
        <w:rPr>
          <w:spacing w:val="-1"/>
        </w:rPr>
        <w:t> </w:t>
      </w:r>
      <w:r>
        <w:rPr/>
        <w:t>si</w:t>
      </w:r>
      <w:r>
        <w:rPr>
          <w:spacing w:val="-1"/>
        </w:rPr>
        <w:t> </w:t>
      </w:r>
      <w:r>
        <w:rPr/>
        <w:t>enten</w:t>
      </w:r>
      <w:r>
        <w:rPr>
          <w:spacing w:val="-1"/>
        </w:rPr>
        <w:t> </w:t>
      </w:r>
      <w:r>
        <w:rPr/>
        <w:t>det</w:t>
      </w:r>
      <w:r>
        <w:rPr>
          <w:spacing w:val="-1"/>
        </w:rPr>
        <w:t> </w:t>
      </w:r>
      <w:r>
        <w:rPr/>
        <w:t>er</w:t>
      </w:r>
      <w:r>
        <w:rPr>
          <w:spacing w:val="-1"/>
        </w:rPr>
        <w:t> </w:t>
      </w:r>
      <w:r>
        <w:rPr/>
        <w:t>et</w:t>
      </w:r>
      <w:r>
        <w:rPr>
          <w:spacing w:val="-1"/>
        </w:rPr>
        <w:t> </w:t>
      </w:r>
      <w:r>
        <w:rPr/>
        <w:t>tradisjonelt</w:t>
      </w:r>
      <w:r>
        <w:rPr>
          <w:spacing w:val="-1"/>
        </w:rPr>
        <w:t> </w:t>
      </w:r>
      <w:r>
        <w:rPr/>
        <w:t>tegn</w:t>
      </w:r>
      <w:r>
        <w:rPr>
          <w:spacing w:val="-1"/>
        </w:rPr>
        <w:t> </w:t>
      </w:r>
      <w:r>
        <w:rPr/>
        <w:t>på</w:t>
      </w:r>
      <w:r>
        <w:rPr>
          <w:spacing w:val="-1"/>
        </w:rPr>
        <w:t> </w:t>
      </w:r>
      <w:r>
        <w:rPr/>
        <w:t>psykiske</w:t>
      </w:r>
      <w:r>
        <w:rPr>
          <w:spacing w:val="-1"/>
        </w:rPr>
        <w:t> </w:t>
      </w:r>
      <w:r>
        <w:rPr/>
        <w:t>plager</w:t>
      </w:r>
      <w:r>
        <w:rPr>
          <w:spacing w:val="-1"/>
        </w:rPr>
        <w:t> </w:t>
      </w:r>
      <w:r>
        <w:rPr/>
        <w:t>eller</w:t>
      </w:r>
      <w:r>
        <w:rPr>
          <w:spacing w:val="-1"/>
        </w:rPr>
        <w:t> </w:t>
      </w:r>
      <w:r>
        <w:rPr/>
        <w:t>et</w:t>
      </w:r>
      <w:r>
        <w:rPr>
          <w:spacing w:val="-1"/>
        </w:rPr>
        <w:t> </w:t>
      </w:r>
      <w:r>
        <w:rPr/>
        <w:t>symptom</w:t>
      </w:r>
      <w:r>
        <w:rPr>
          <w:spacing w:val="-1"/>
        </w:rPr>
        <w:t> </w:t>
      </w:r>
      <w:r>
        <w:rPr/>
        <w:t>som ikke er relatert til psykiske plager.</w:t>
      </w:r>
    </w:p>
    <w:p>
      <w:pPr>
        <w:pStyle w:val="Heading8"/>
        <w:ind w:left="330"/>
      </w:pPr>
      <w:r>
        <w:rPr/>
        <w:t>Symptomene</w:t>
      </w:r>
      <w:r>
        <w:rPr>
          <w:spacing w:val="-4"/>
        </w:rPr>
        <w:t> </w:t>
      </w:r>
      <w:r>
        <w:rPr/>
        <w:t>slik</w:t>
      </w:r>
      <w:r>
        <w:rPr>
          <w:spacing w:val="-4"/>
        </w:rPr>
        <w:t> </w:t>
      </w:r>
      <w:r>
        <w:rPr/>
        <w:t>det</w:t>
      </w:r>
      <w:r>
        <w:rPr>
          <w:spacing w:val="-4"/>
        </w:rPr>
        <w:t> </w:t>
      </w:r>
      <w:r>
        <w:rPr/>
        <w:t>fokuseres</w:t>
      </w:r>
      <w:r>
        <w:rPr>
          <w:spacing w:val="-4"/>
        </w:rPr>
        <w:t> </w:t>
      </w:r>
      <w:r>
        <w:rPr/>
        <w:t>i</w:t>
      </w:r>
      <w:r>
        <w:rPr>
          <w:spacing w:val="-4"/>
        </w:rPr>
        <w:t> LBT.</w:t>
      </w:r>
    </w:p>
    <w:p>
      <w:pPr>
        <w:pStyle w:val="BodyText"/>
        <w:spacing w:before="122"/>
        <w:ind w:left="330" w:right="320"/>
        <w:jc w:val="right"/>
      </w:pPr>
      <w:r>
        <w:rPr/>
        <w:t>Symptomene</w:t>
      </w:r>
      <w:r>
        <w:rPr>
          <w:spacing w:val="-3"/>
        </w:rPr>
        <w:t> </w:t>
      </w:r>
      <w:r>
        <w:rPr/>
        <w:t>er</w:t>
      </w:r>
      <w:r>
        <w:rPr>
          <w:spacing w:val="-3"/>
        </w:rPr>
        <w:t> </w:t>
      </w:r>
      <w:r>
        <w:rPr/>
        <w:t>utgangspunktet</w:t>
      </w:r>
      <w:r>
        <w:rPr>
          <w:spacing w:val="-3"/>
        </w:rPr>
        <w:t> </w:t>
      </w:r>
      <w:r>
        <w:rPr/>
        <w:t>for</w:t>
      </w:r>
      <w:r>
        <w:rPr>
          <w:spacing w:val="-3"/>
        </w:rPr>
        <w:t> </w:t>
      </w:r>
      <w:r>
        <w:rPr/>
        <w:t>alt</w:t>
      </w:r>
      <w:r>
        <w:rPr>
          <w:spacing w:val="-3"/>
        </w:rPr>
        <w:t> </w:t>
      </w:r>
      <w:r>
        <w:rPr/>
        <w:t>som</w:t>
      </w:r>
      <w:r>
        <w:rPr>
          <w:spacing w:val="-3"/>
        </w:rPr>
        <w:t> </w:t>
      </w:r>
      <w:r>
        <w:rPr/>
        <w:t>skjer</w:t>
      </w:r>
      <w:r>
        <w:rPr>
          <w:spacing w:val="-3"/>
        </w:rPr>
        <w:t> </w:t>
      </w:r>
      <w:r>
        <w:rPr/>
        <w:t>i</w:t>
      </w:r>
      <w:r>
        <w:rPr>
          <w:spacing w:val="-3"/>
        </w:rPr>
        <w:t> </w:t>
      </w:r>
      <w:r>
        <w:rPr/>
        <w:t>lingvistisk</w:t>
      </w:r>
      <w:r>
        <w:rPr>
          <w:spacing w:val="-3"/>
        </w:rPr>
        <w:t> </w:t>
      </w:r>
      <w:r>
        <w:rPr/>
        <w:t>terapi.</w:t>
      </w:r>
      <w:r>
        <w:rPr>
          <w:spacing w:val="-3"/>
        </w:rPr>
        <w:t> </w:t>
      </w:r>
      <w:r>
        <w:rPr/>
        <w:t>Man</w:t>
      </w:r>
      <w:r>
        <w:rPr>
          <w:spacing w:val="-3"/>
        </w:rPr>
        <w:t> </w:t>
      </w:r>
      <w:r>
        <w:rPr/>
        <w:t>er</w:t>
      </w:r>
      <w:r>
        <w:rPr>
          <w:spacing w:val="-3"/>
        </w:rPr>
        <w:t> </w:t>
      </w:r>
      <w:r>
        <w:rPr/>
        <w:t>kontinu- erlig</w:t>
      </w:r>
      <w:r>
        <w:rPr>
          <w:spacing w:val="-12"/>
        </w:rPr>
        <w:t> </w:t>
      </w:r>
      <w:r>
        <w:rPr/>
        <w:t>på</w:t>
      </w:r>
      <w:r>
        <w:rPr>
          <w:spacing w:val="-12"/>
        </w:rPr>
        <w:t> </w:t>
      </w:r>
      <w:r>
        <w:rPr/>
        <w:t>søken</w:t>
      </w:r>
      <w:r>
        <w:rPr>
          <w:spacing w:val="-12"/>
        </w:rPr>
        <w:t> </w:t>
      </w:r>
      <w:r>
        <w:rPr/>
        <w:t>etter</w:t>
      </w:r>
      <w:r>
        <w:rPr>
          <w:spacing w:val="-12"/>
        </w:rPr>
        <w:t> </w:t>
      </w:r>
      <w:r>
        <w:rPr/>
        <w:t>tegn</w:t>
      </w:r>
      <w:r>
        <w:rPr>
          <w:spacing w:val="-12"/>
        </w:rPr>
        <w:t> </w:t>
      </w:r>
      <w:r>
        <w:rPr/>
        <w:t>som</w:t>
      </w:r>
      <w:r>
        <w:rPr>
          <w:spacing w:val="-12"/>
        </w:rPr>
        <w:t> </w:t>
      </w:r>
      <w:r>
        <w:rPr/>
        <w:t>er</w:t>
      </w:r>
      <w:r>
        <w:rPr>
          <w:spacing w:val="-12"/>
        </w:rPr>
        <w:t> </w:t>
      </w:r>
      <w:r>
        <w:rPr/>
        <w:t>uttrykk</w:t>
      </w:r>
      <w:r>
        <w:rPr>
          <w:spacing w:val="-12"/>
        </w:rPr>
        <w:t> </w:t>
      </w:r>
      <w:r>
        <w:rPr/>
        <w:t>for</w:t>
      </w:r>
      <w:r>
        <w:rPr>
          <w:spacing w:val="-12"/>
        </w:rPr>
        <w:t> </w:t>
      </w:r>
      <w:r>
        <w:rPr/>
        <w:t>eller</w:t>
      </w:r>
      <w:r>
        <w:rPr>
          <w:spacing w:val="-12"/>
        </w:rPr>
        <w:t> </w:t>
      </w:r>
      <w:r>
        <w:rPr/>
        <w:t>som</w:t>
      </w:r>
      <w:r>
        <w:rPr>
          <w:spacing w:val="-12"/>
        </w:rPr>
        <w:t> </w:t>
      </w:r>
      <w:r>
        <w:rPr/>
        <w:t>henviser</w:t>
      </w:r>
      <w:r>
        <w:rPr>
          <w:spacing w:val="-12"/>
        </w:rPr>
        <w:t> </w:t>
      </w:r>
      <w:r>
        <w:rPr/>
        <w:t>til</w:t>
      </w:r>
      <w:r>
        <w:rPr>
          <w:spacing w:val="-12"/>
        </w:rPr>
        <w:t> </w:t>
      </w:r>
      <w:r>
        <w:rPr/>
        <w:t>klientens</w:t>
      </w:r>
      <w:r>
        <w:rPr>
          <w:spacing w:val="-12"/>
        </w:rPr>
        <w:t> </w:t>
      </w:r>
      <w:r>
        <w:rPr/>
        <w:t>symptomer, Man arbeider med</w:t>
      </w:r>
      <w:r>
        <w:rPr>
          <w:spacing w:val="-1"/>
        </w:rPr>
        <w:t> </w:t>
      </w:r>
      <w:r>
        <w:rPr/>
        <w:t>ett symptom av</w:t>
      </w:r>
      <w:r>
        <w:rPr>
          <w:spacing w:val="-1"/>
        </w:rPr>
        <w:t> </w:t>
      </w:r>
      <w:r>
        <w:rPr/>
        <w:t>gangen. Når ett</w:t>
      </w:r>
      <w:r>
        <w:rPr>
          <w:spacing w:val="-1"/>
        </w:rPr>
        <w:t> </w:t>
      </w:r>
      <w:r>
        <w:rPr/>
        <w:t>symptom er endret</w:t>
      </w:r>
      <w:r>
        <w:rPr>
          <w:spacing w:val="-1"/>
        </w:rPr>
        <w:t> </w:t>
      </w:r>
      <w:r>
        <w:rPr/>
        <w:t>eller redusert, tar man neste. Oftest dukker det opp nye symptomer underveis som en følge av de</w:t>
      </w:r>
      <w:r>
        <w:rPr>
          <w:spacing w:val="40"/>
        </w:rPr>
        <w:t> </w:t>
      </w:r>
      <w:r>
        <w:rPr/>
        <w:t>mentale</w:t>
      </w:r>
      <w:r>
        <w:rPr>
          <w:spacing w:val="-3"/>
        </w:rPr>
        <w:t> </w:t>
      </w:r>
      <w:r>
        <w:rPr/>
        <w:t>prosessene</w:t>
      </w:r>
      <w:r>
        <w:rPr>
          <w:spacing w:val="-3"/>
        </w:rPr>
        <w:t> </w:t>
      </w:r>
      <w:r>
        <w:rPr/>
        <w:t>som</w:t>
      </w:r>
      <w:r>
        <w:rPr>
          <w:spacing w:val="-3"/>
        </w:rPr>
        <w:t> </w:t>
      </w:r>
      <w:r>
        <w:rPr/>
        <w:t>skjer</w:t>
      </w:r>
      <w:r>
        <w:rPr>
          <w:spacing w:val="-3"/>
        </w:rPr>
        <w:t> </w:t>
      </w:r>
      <w:r>
        <w:rPr/>
        <w:t>i</w:t>
      </w:r>
      <w:r>
        <w:rPr>
          <w:spacing w:val="-3"/>
        </w:rPr>
        <w:t> </w:t>
      </w:r>
      <w:r>
        <w:rPr/>
        <w:t>behandlingen.</w:t>
      </w:r>
      <w:r>
        <w:rPr>
          <w:spacing w:val="-3"/>
        </w:rPr>
        <w:t> </w:t>
      </w:r>
      <w:r>
        <w:rPr/>
        <w:t>De</w:t>
      </w:r>
      <w:r>
        <w:rPr>
          <w:spacing w:val="-3"/>
        </w:rPr>
        <w:t> </w:t>
      </w:r>
      <w:r>
        <w:rPr/>
        <w:t>nye</w:t>
      </w:r>
      <w:r>
        <w:rPr>
          <w:spacing w:val="-3"/>
        </w:rPr>
        <w:t> </w:t>
      </w:r>
      <w:r>
        <w:rPr/>
        <w:t>symptomene</w:t>
      </w:r>
      <w:r>
        <w:rPr>
          <w:spacing w:val="-3"/>
        </w:rPr>
        <w:t> </w:t>
      </w:r>
      <w:r>
        <w:rPr/>
        <w:t>kan</w:t>
      </w:r>
      <w:r>
        <w:rPr>
          <w:spacing w:val="-3"/>
        </w:rPr>
        <w:t> </w:t>
      </w:r>
      <w:r>
        <w:rPr/>
        <w:t>være</w:t>
      </w:r>
      <w:r>
        <w:rPr>
          <w:spacing w:val="-3"/>
        </w:rPr>
        <w:t> </w:t>
      </w:r>
      <w:r>
        <w:rPr/>
        <w:t>en</w:t>
      </w:r>
      <w:r>
        <w:rPr>
          <w:spacing w:val="-3"/>
        </w:rPr>
        <w:t> </w:t>
      </w:r>
      <w:r>
        <w:rPr/>
        <w:t>følge av</w:t>
      </w:r>
      <w:r>
        <w:rPr>
          <w:spacing w:val="-13"/>
        </w:rPr>
        <w:t> </w:t>
      </w:r>
      <w:r>
        <w:rPr/>
        <w:t>motstand</w:t>
      </w:r>
      <w:r>
        <w:rPr>
          <w:spacing w:val="-12"/>
        </w:rPr>
        <w:t> </w:t>
      </w:r>
      <w:r>
        <w:rPr/>
        <w:t>eller</w:t>
      </w:r>
      <w:r>
        <w:rPr>
          <w:spacing w:val="-13"/>
        </w:rPr>
        <w:t> </w:t>
      </w:r>
      <w:r>
        <w:rPr/>
        <w:t>et</w:t>
      </w:r>
      <w:r>
        <w:rPr>
          <w:spacing w:val="-12"/>
        </w:rPr>
        <w:t> </w:t>
      </w:r>
      <w:r>
        <w:rPr/>
        <w:t>tegn</w:t>
      </w:r>
      <w:r>
        <w:rPr>
          <w:spacing w:val="-13"/>
        </w:rPr>
        <w:t> </w:t>
      </w:r>
      <w:r>
        <w:rPr/>
        <w:t>på</w:t>
      </w:r>
      <w:r>
        <w:rPr>
          <w:spacing w:val="-12"/>
        </w:rPr>
        <w:t> </w:t>
      </w:r>
      <w:r>
        <w:rPr/>
        <w:t>at</w:t>
      </w:r>
      <w:r>
        <w:rPr>
          <w:spacing w:val="-13"/>
        </w:rPr>
        <w:t> </w:t>
      </w:r>
      <w:r>
        <w:rPr/>
        <w:t>noe</w:t>
      </w:r>
      <w:r>
        <w:rPr>
          <w:spacing w:val="-12"/>
        </w:rPr>
        <w:t> </w:t>
      </w:r>
      <w:r>
        <w:rPr/>
        <w:t>hindrer</w:t>
      </w:r>
      <w:r>
        <w:rPr>
          <w:spacing w:val="-13"/>
        </w:rPr>
        <w:t> </w:t>
      </w:r>
      <w:r>
        <w:rPr/>
        <w:t>klienten</w:t>
      </w:r>
      <w:r>
        <w:rPr>
          <w:spacing w:val="-12"/>
        </w:rPr>
        <w:t> </w:t>
      </w:r>
      <w:r>
        <w:rPr/>
        <w:t>i</w:t>
      </w:r>
      <w:r>
        <w:rPr>
          <w:spacing w:val="-13"/>
        </w:rPr>
        <w:t> </w:t>
      </w:r>
      <w:r>
        <w:rPr/>
        <w:t>å</w:t>
      </w:r>
      <w:r>
        <w:rPr>
          <w:spacing w:val="-12"/>
        </w:rPr>
        <w:t> </w:t>
      </w:r>
      <w:r>
        <w:rPr/>
        <w:t>gjennomføre</w:t>
      </w:r>
      <w:r>
        <w:rPr>
          <w:spacing w:val="-13"/>
        </w:rPr>
        <w:t> </w:t>
      </w:r>
      <w:r>
        <w:rPr/>
        <w:t>de</w:t>
      </w:r>
      <w:r>
        <w:rPr>
          <w:spacing w:val="-12"/>
        </w:rPr>
        <w:t> </w:t>
      </w:r>
      <w:r>
        <w:rPr/>
        <w:t>mentale</w:t>
      </w:r>
      <w:r>
        <w:rPr>
          <w:spacing w:val="-13"/>
        </w:rPr>
        <w:t> </w:t>
      </w:r>
      <w:r>
        <w:rPr/>
        <w:t>proses- </w:t>
      </w:r>
      <w:r>
        <w:rPr>
          <w:spacing w:val="-2"/>
        </w:rPr>
        <w:t>sene</w:t>
      </w:r>
      <w:r>
        <w:rPr>
          <w:spacing w:val="-6"/>
        </w:rPr>
        <w:t> </w:t>
      </w:r>
      <w:r>
        <w:rPr>
          <w:spacing w:val="-2"/>
        </w:rPr>
        <w:t>som</w:t>
      </w:r>
      <w:r>
        <w:rPr>
          <w:spacing w:val="-6"/>
        </w:rPr>
        <w:t> </w:t>
      </w:r>
      <w:r>
        <w:rPr>
          <w:spacing w:val="-2"/>
        </w:rPr>
        <w:t>terapeuten</w:t>
      </w:r>
      <w:r>
        <w:rPr>
          <w:spacing w:val="-6"/>
        </w:rPr>
        <w:t> </w:t>
      </w:r>
      <w:r>
        <w:rPr>
          <w:spacing w:val="-2"/>
        </w:rPr>
        <w:t>har</w:t>
      </w:r>
      <w:r>
        <w:rPr>
          <w:spacing w:val="-6"/>
        </w:rPr>
        <w:t> </w:t>
      </w:r>
      <w:r>
        <w:rPr>
          <w:spacing w:val="-2"/>
        </w:rPr>
        <w:t>invitert</w:t>
      </w:r>
      <w:r>
        <w:rPr>
          <w:spacing w:val="-6"/>
        </w:rPr>
        <w:t> </w:t>
      </w:r>
      <w:r>
        <w:rPr>
          <w:spacing w:val="-2"/>
        </w:rPr>
        <w:t>til.</w:t>
      </w:r>
      <w:r>
        <w:rPr>
          <w:spacing w:val="-6"/>
        </w:rPr>
        <w:t> </w:t>
      </w:r>
      <w:r>
        <w:rPr>
          <w:spacing w:val="-2"/>
        </w:rPr>
        <w:t>Av</w:t>
      </w:r>
      <w:r>
        <w:rPr>
          <w:spacing w:val="-6"/>
        </w:rPr>
        <w:t> </w:t>
      </w:r>
      <w:r>
        <w:rPr>
          <w:spacing w:val="-2"/>
        </w:rPr>
        <w:t>og</w:t>
      </w:r>
      <w:r>
        <w:rPr>
          <w:spacing w:val="-6"/>
        </w:rPr>
        <w:t> </w:t>
      </w:r>
      <w:r>
        <w:rPr>
          <w:spacing w:val="-2"/>
        </w:rPr>
        <w:t>til</w:t>
      </w:r>
      <w:r>
        <w:rPr>
          <w:spacing w:val="-6"/>
        </w:rPr>
        <w:t> </w:t>
      </w:r>
      <w:r>
        <w:rPr>
          <w:spacing w:val="-2"/>
        </w:rPr>
        <w:t>får</w:t>
      </w:r>
      <w:r>
        <w:rPr>
          <w:spacing w:val="-6"/>
        </w:rPr>
        <w:t> </w:t>
      </w:r>
      <w:r>
        <w:rPr>
          <w:spacing w:val="-2"/>
        </w:rPr>
        <w:t>man</w:t>
      </w:r>
      <w:r>
        <w:rPr>
          <w:spacing w:val="-6"/>
        </w:rPr>
        <w:t> </w:t>
      </w:r>
      <w:r>
        <w:rPr>
          <w:spacing w:val="-2"/>
        </w:rPr>
        <w:t>først</w:t>
      </w:r>
      <w:r>
        <w:rPr>
          <w:spacing w:val="-6"/>
        </w:rPr>
        <w:t> </w:t>
      </w:r>
      <w:r>
        <w:rPr>
          <w:spacing w:val="-2"/>
        </w:rPr>
        <w:t>kontakt</w:t>
      </w:r>
      <w:r>
        <w:rPr>
          <w:spacing w:val="-6"/>
        </w:rPr>
        <w:t> </w:t>
      </w:r>
      <w:r>
        <w:rPr>
          <w:spacing w:val="-2"/>
        </w:rPr>
        <w:t>med</w:t>
      </w:r>
      <w:r>
        <w:rPr>
          <w:spacing w:val="-6"/>
        </w:rPr>
        <w:t> </w:t>
      </w:r>
      <w:r>
        <w:rPr>
          <w:spacing w:val="-2"/>
        </w:rPr>
        <w:t>det</w:t>
      </w:r>
      <w:r>
        <w:rPr>
          <w:spacing w:val="-6"/>
        </w:rPr>
        <w:t> </w:t>
      </w:r>
      <w:r>
        <w:rPr>
          <w:spacing w:val="-2"/>
        </w:rPr>
        <w:t>symptomet </w:t>
      </w:r>
      <w:r>
        <w:rPr/>
        <w:t>som</w:t>
      </w:r>
      <w:r>
        <w:rPr>
          <w:spacing w:val="-1"/>
        </w:rPr>
        <w:t> </w:t>
      </w:r>
      <w:r>
        <w:rPr/>
        <w:t>har</w:t>
      </w:r>
      <w:r>
        <w:rPr>
          <w:spacing w:val="-1"/>
        </w:rPr>
        <w:t> </w:t>
      </w:r>
      <w:r>
        <w:rPr/>
        <w:t>størst</w:t>
      </w:r>
      <w:r>
        <w:rPr>
          <w:spacing w:val="-1"/>
        </w:rPr>
        <w:t> </w:t>
      </w:r>
      <w:r>
        <w:rPr/>
        <w:t>betydning</w:t>
      </w:r>
      <w:r>
        <w:rPr>
          <w:spacing w:val="-1"/>
        </w:rPr>
        <w:t> </w:t>
      </w:r>
      <w:r>
        <w:rPr/>
        <w:t>for</w:t>
      </w:r>
      <w:r>
        <w:rPr>
          <w:spacing w:val="-1"/>
        </w:rPr>
        <w:t> </w:t>
      </w:r>
      <w:r>
        <w:rPr/>
        <w:t>klientens</w:t>
      </w:r>
      <w:r>
        <w:rPr>
          <w:spacing w:val="-1"/>
        </w:rPr>
        <w:t> </w:t>
      </w:r>
      <w:r>
        <w:rPr/>
        <w:t>psykiske</w:t>
      </w:r>
      <w:r>
        <w:rPr>
          <w:spacing w:val="-1"/>
        </w:rPr>
        <w:t> </w:t>
      </w:r>
      <w:r>
        <w:rPr/>
        <w:t>plage.</w:t>
      </w:r>
      <w:r>
        <w:rPr>
          <w:spacing w:val="-1"/>
        </w:rPr>
        <w:t> </w:t>
      </w:r>
      <w:r>
        <w:rPr/>
        <w:t>Andre</w:t>
      </w:r>
      <w:r>
        <w:rPr>
          <w:spacing w:val="-1"/>
        </w:rPr>
        <w:t> </w:t>
      </w:r>
      <w:r>
        <w:rPr/>
        <w:t>ganger</w:t>
      </w:r>
      <w:r>
        <w:rPr>
          <w:spacing w:val="-1"/>
        </w:rPr>
        <w:t> </w:t>
      </w:r>
      <w:r>
        <w:rPr/>
        <w:t>får</w:t>
      </w:r>
      <w:r>
        <w:rPr>
          <w:spacing w:val="-1"/>
        </w:rPr>
        <w:t> </w:t>
      </w:r>
      <w:r>
        <w:rPr/>
        <w:t>man</w:t>
      </w:r>
      <w:r>
        <w:rPr>
          <w:spacing w:val="-1"/>
        </w:rPr>
        <w:t> </w:t>
      </w:r>
      <w:r>
        <w:rPr/>
        <w:t>kontakt med</w:t>
      </w:r>
      <w:r>
        <w:rPr>
          <w:spacing w:val="-13"/>
        </w:rPr>
        <w:t> </w:t>
      </w:r>
      <w:r>
        <w:rPr/>
        <w:t>de</w:t>
      </w:r>
      <w:r>
        <w:rPr>
          <w:spacing w:val="-12"/>
        </w:rPr>
        <w:t> </w:t>
      </w:r>
      <w:r>
        <w:rPr/>
        <w:t>mest</w:t>
      </w:r>
      <w:r>
        <w:rPr>
          <w:spacing w:val="-13"/>
        </w:rPr>
        <w:t> </w:t>
      </w:r>
      <w:r>
        <w:rPr/>
        <w:t>alvorlige</w:t>
      </w:r>
      <w:r>
        <w:rPr>
          <w:spacing w:val="-12"/>
        </w:rPr>
        <w:t> </w:t>
      </w:r>
      <w:r>
        <w:rPr/>
        <w:t>symptomene</w:t>
      </w:r>
      <w:r>
        <w:rPr>
          <w:spacing w:val="-13"/>
        </w:rPr>
        <w:t> </w:t>
      </w:r>
      <w:r>
        <w:rPr/>
        <w:t>etter</w:t>
      </w:r>
      <w:r>
        <w:rPr>
          <w:spacing w:val="-12"/>
        </w:rPr>
        <w:t> </w:t>
      </w:r>
      <w:r>
        <w:rPr/>
        <w:t>at</w:t>
      </w:r>
      <w:r>
        <w:rPr>
          <w:spacing w:val="-13"/>
        </w:rPr>
        <w:t> </w:t>
      </w:r>
      <w:r>
        <w:rPr/>
        <w:t>man</w:t>
      </w:r>
      <w:r>
        <w:rPr>
          <w:spacing w:val="-12"/>
        </w:rPr>
        <w:t> </w:t>
      </w:r>
      <w:r>
        <w:rPr/>
        <w:t>har</w:t>
      </w:r>
      <w:r>
        <w:rPr>
          <w:spacing w:val="-13"/>
        </w:rPr>
        <w:t> </w:t>
      </w:r>
      <w:r>
        <w:rPr/>
        <w:t>redusert</w:t>
      </w:r>
      <w:r>
        <w:rPr>
          <w:spacing w:val="-12"/>
        </w:rPr>
        <w:t> </w:t>
      </w:r>
      <w:r>
        <w:rPr/>
        <w:t>enkelte</w:t>
      </w:r>
      <w:r>
        <w:rPr>
          <w:spacing w:val="-13"/>
        </w:rPr>
        <w:t> </w:t>
      </w:r>
      <w:r>
        <w:rPr/>
        <w:t>mindre</w:t>
      </w:r>
      <w:r>
        <w:rPr>
          <w:spacing w:val="-12"/>
        </w:rPr>
        <w:t> </w:t>
      </w:r>
      <w:r>
        <w:rPr/>
        <w:t>alvorlige. Den viktigste indikatoren på at det har oppstått psykiske endringer er at klientene opplever</w:t>
      </w:r>
      <w:r>
        <w:rPr>
          <w:spacing w:val="-3"/>
        </w:rPr>
        <w:t> </w:t>
      </w:r>
      <w:r>
        <w:rPr/>
        <w:t>endringer</w:t>
      </w:r>
      <w:r>
        <w:rPr>
          <w:spacing w:val="-3"/>
        </w:rPr>
        <w:t> </w:t>
      </w:r>
      <w:r>
        <w:rPr/>
        <w:t>i</w:t>
      </w:r>
      <w:r>
        <w:rPr>
          <w:spacing w:val="-3"/>
        </w:rPr>
        <w:t> </w:t>
      </w:r>
      <w:r>
        <w:rPr/>
        <w:t>symptomene</w:t>
      </w:r>
      <w:r>
        <w:rPr>
          <w:spacing w:val="-3"/>
        </w:rPr>
        <w:t> </w:t>
      </w:r>
      <w:r>
        <w:rPr/>
        <w:t>eller</w:t>
      </w:r>
      <w:r>
        <w:rPr>
          <w:spacing w:val="-3"/>
        </w:rPr>
        <w:t> </w:t>
      </w:r>
      <w:r>
        <w:rPr/>
        <w:t>i</w:t>
      </w:r>
      <w:r>
        <w:rPr>
          <w:spacing w:val="-3"/>
        </w:rPr>
        <w:t> </w:t>
      </w:r>
      <w:r>
        <w:rPr/>
        <w:t>sitt</w:t>
      </w:r>
      <w:r>
        <w:rPr>
          <w:spacing w:val="-3"/>
        </w:rPr>
        <w:t> </w:t>
      </w:r>
      <w:r>
        <w:rPr/>
        <w:t>forhold</w:t>
      </w:r>
      <w:r>
        <w:rPr>
          <w:spacing w:val="-3"/>
        </w:rPr>
        <w:t> </w:t>
      </w:r>
      <w:r>
        <w:rPr/>
        <w:t>til</w:t>
      </w:r>
      <w:r>
        <w:rPr>
          <w:spacing w:val="-3"/>
        </w:rPr>
        <w:t> </w:t>
      </w:r>
      <w:r>
        <w:rPr/>
        <w:t>symptomene</w:t>
      </w:r>
      <w:r>
        <w:rPr>
          <w:spacing w:val="-3"/>
        </w:rPr>
        <w:t> </w:t>
      </w:r>
      <w:r>
        <w:rPr/>
        <w:t>underveis</w:t>
      </w:r>
      <w:r>
        <w:rPr>
          <w:spacing w:val="-3"/>
        </w:rPr>
        <w:t> </w:t>
      </w:r>
      <w:r>
        <w:rPr/>
        <w:t>i</w:t>
      </w:r>
      <w:r>
        <w:rPr>
          <w:spacing w:val="-3"/>
        </w:rPr>
        <w:t> </w:t>
      </w:r>
      <w:r>
        <w:rPr/>
        <w:t>kon- sultasjonen. Symptomene danner således utgangspunkt for alle intervensjoner og for kartleggingen</w:t>
      </w:r>
      <w:r>
        <w:rPr>
          <w:spacing w:val="11"/>
        </w:rPr>
        <w:t> </w:t>
      </w:r>
      <w:r>
        <w:rPr/>
        <w:t>av</w:t>
      </w:r>
      <w:r>
        <w:rPr>
          <w:spacing w:val="12"/>
        </w:rPr>
        <w:t> </w:t>
      </w:r>
      <w:r>
        <w:rPr/>
        <w:t>hvilke</w:t>
      </w:r>
      <w:r>
        <w:rPr>
          <w:spacing w:val="12"/>
        </w:rPr>
        <w:t> </w:t>
      </w:r>
      <w:r>
        <w:rPr/>
        <w:t>endringer</w:t>
      </w:r>
      <w:r>
        <w:rPr>
          <w:spacing w:val="12"/>
        </w:rPr>
        <w:t> </w:t>
      </w:r>
      <w:r>
        <w:rPr/>
        <w:t>som</w:t>
      </w:r>
      <w:r>
        <w:rPr>
          <w:spacing w:val="11"/>
        </w:rPr>
        <w:t> </w:t>
      </w:r>
      <w:r>
        <w:rPr/>
        <w:t>klienten</w:t>
      </w:r>
      <w:r>
        <w:rPr>
          <w:spacing w:val="12"/>
        </w:rPr>
        <w:t> </w:t>
      </w:r>
      <w:r>
        <w:rPr/>
        <w:t>har</w:t>
      </w:r>
      <w:r>
        <w:rPr>
          <w:spacing w:val="12"/>
        </w:rPr>
        <w:t> </w:t>
      </w:r>
      <w:r>
        <w:rPr/>
        <w:t>oppnådd</w:t>
      </w:r>
      <w:r>
        <w:rPr>
          <w:spacing w:val="12"/>
        </w:rPr>
        <w:t> </w:t>
      </w:r>
      <w:r>
        <w:rPr/>
        <w:t>i</w:t>
      </w:r>
      <w:r>
        <w:rPr>
          <w:spacing w:val="11"/>
        </w:rPr>
        <w:t> </w:t>
      </w:r>
      <w:r>
        <w:rPr/>
        <w:t>løpet</w:t>
      </w:r>
      <w:r>
        <w:rPr>
          <w:spacing w:val="12"/>
        </w:rPr>
        <w:t> </w:t>
      </w:r>
      <w:r>
        <w:rPr/>
        <w:t>av</w:t>
      </w:r>
      <w:r>
        <w:rPr>
          <w:spacing w:val="12"/>
        </w:rPr>
        <w:t> </w:t>
      </w:r>
      <w:r>
        <w:rPr/>
        <w:t>en</w:t>
      </w:r>
      <w:r>
        <w:rPr>
          <w:spacing w:val="12"/>
        </w:rPr>
        <w:t> </w:t>
      </w:r>
      <w:r>
        <w:rPr/>
        <w:t>eller</w:t>
      </w:r>
      <w:r>
        <w:rPr>
          <w:spacing w:val="12"/>
        </w:rPr>
        <w:t> </w:t>
      </w:r>
      <w:r>
        <w:rPr>
          <w:spacing w:val="-2"/>
        </w:rPr>
        <w:t>flere</w:t>
      </w:r>
    </w:p>
    <w:p>
      <w:pPr>
        <w:pStyle w:val="BodyText"/>
        <w:ind w:left="330"/>
        <w:jc w:val="left"/>
      </w:pPr>
      <w:r>
        <w:rPr>
          <w:spacing w:val="-2"/>
        </w:rPr>
        <w:t>konsultasjoner.</w:t>
      </w:r>
    </w:p>
    <w:p>
      <w:pPr>
        <w:pStyle w:val="BodyText"/>
        <w:ind w:left="330" w:firstLine="283"/>
        <w:jc w:val="left"/>
      </w:pPr>
      <w:r>
        <w:rPr/>
        <w:t>En</w:t>
      </w:r>
      <w:r>
        <w:rPr>
          <w:spacing w:val="-11"/>
        </w:rPr>
        <w:t> </w:t>
      </w:r>
      <w:r>
        <w:rPr/>
        <w:t>følge</w:t>
      </w:r>
      <w:r>
        <w:rPr>
          <w:spacing w:val="-11"/>
        </w:rPr>
        <w:t> </w:t>
      </w:r>
      <w:r>
        <w:rPr/>
        <w:t>av</w:t>
      </w:r>
      <w:r>
        <w:rPr>
          <w:spacing w:val="-11"/>
        </w:rPr>
        <w:t> </w:t>
      </w:r>
      <w:r>
        <w:rPr/>
        <w:t>denne</w:t>
      </w:r>
      <w:r>
        <w:rPr>
          <w:spacing w:val="-11"/>
        </w:rPr>
        <w:t> </w:t>
      </w:r>
      <w:r>
        <w:rPr/>
        <w:t>forståelsen</w:t>
      </w:r>
      <w:r>
        <w:rPr>
          <w:spacing w:val="-11"/>
        </w:rPr>
        <w:t> </w:t>
      </w:r>
      <w:r>
        <w:rPr/>
        <w:t>er</w:t>
      </w:r>
      <w:r>
        <w:rPr>
          <w:spacing w:val="-11"/>
        </w:rPr>
        <w:t> </w:t>
      </w:r>
      <w:r>
        <w:rPr/>
        <w:t>at</w:t>
      </w:r>
      <w:r>
        <w:rPr>
          <w:spacing w:val="-11"/>
        </w:rPr>
        <w:t> </w:t>
      </w:r>
      <w:r>
        <w:rPr/>
        <w:t>man</w:t>
      </w:r>
      <w:r>
        <w:rPr>
          <w:spacing w:val="-11"/>
        </w:rPr>
        <w:t> </w:t>
      </w:r>
      <w:r>
        <w:rPr/>
        <w:t>i</w:t>
      </w:r>
      <w:r>
        <w:rPr>
          <w:spacing w:val="-11"/>
        </w:rPr>
        <w:t> </w:t>
      </w:r>
      <w:r>
        <w:rPr/>
        <w:t>lingvistisk</w:t>
      </w:r>
      <w:r>
        <w:rPr>
          <w:spacing w:val="-11"/>
        </w:rPr>
        <w:t> </w:t>
      </w:r>
      <w:r>
        <w:rPr/>
        <w:t>hjerneterapi</w:t>
      </w:r>
      <w:r>
        <w:rPr>
          <w:spacing w:val="-11"/>
        </w:rPr>
        <w:t> </w:t>
      </w:r>
      <w:r>
        <w:rPr/>
        <w:t>tar</w:t>
      </w:r>
      <w:r>
        <w:rPr>
          <w:spacing w:val="-11"/>
        </w:rPr>
        <w:t> </w:t>
      </w:r>
      <w:r>
        <w:rPr/>
        <w:t>utgangspunkt</w:t>
      </w:r>
      <w:r>
        <w:rPr>
          <w:spacing w:val="-11"/>
        </w:rPr>
        <w:t> </w:t>
      </w:r>
      <w:r>
        <w:rPr/>
        <w:t>i symptomene slik de viser seg for klientene i det terapeutiske øyeblikk.</w:t>
      </w:r>
    </w:p>
    <w:p>
      <w:pPr>
        <w:pStyle w:val="Heading8"/>
        <w:ind w:left="330"/>
      </w:pPr>
      <w:r>
        <w:rPr/>
        <w:t>Manifeste</w:t>
      </w:r>
      <w:r>
        <w:rPr>
          <w:spacing w:val="-6"/>
        </w:rPr>
        <w:t> </w:t>
      </w:r>
      <w:r>
        <w:rPr/>
        <w:t>symptomer</w:t>
      </w:r>
      <w:r>
        <w:rPr>
          <w:spacing w:val="-6"/>
        </w:rPr>
        <w:t> </w:t>
      </w:r>
      <w:r>
        <w:rPr/>
        <w:t>og</w:t>
      </w:r>
      <w:r>
        <w:rPr>
          <w:spacing w:val="-6"/>
        </w:rPr>
        <w:t> </w:t>
      </w:r>
      <w:r>
        <w:rPr/>
        <w:t>den</w:t>
      </w:r>
      <w:r>
        <w:rPr>
          <w:spacing w:val="-6"/>
        </w:rPr>
        <w:t> </w:t>
      </w:r>
      <w:r>
        <w:rPr/>
        <w:t>underliggende</w:t>
      </w:r>
      <w:r>
        <w:rPr>
          <w:spacing w:val="-6"/>
        </w:rPr>
        <w:t> </w:t>
      </w:r>
      <w:r>
        <w:rPr/>
        <w:t>psykiske</w:t>
      </w:r>
      <w:r>
        <w:rPr>
          <w:spacing w:val="-5"/>
        </w:rPr>
        <w:t> </w:t>
      </w:r>
      <w:r>
        <w:rPr>
          <w:spacing w:val="-2"/>
        </w:rPr>
        <w:t>plage</w:t>
      </w:r>
    </w:p>
    <w:p>
      <w:pPr>
        <w:pStyle w:val="BodyText"/>
        <w:spacing w:before="122"/>
        <w:ind w:left="330" w:right="320"/>
      </w:pPr>
      <w:r>
        <w:rPr/>
        <w:t>Manifeste</w:t>
      </w:r>
      <w:r>
        <w:rPr>
          <w:spacing w:val="-13"/>
        </w:rPr>
        <w:t> </w:t>
      </w:r>
      <w:r>
        <w:rPr/>
        <w:t>symptomer</w:t>
      </w:r>
      <w:r>
        <w:rPr>
          <w:spacing w:val="-12"/>
        </w:rPr>
        <w:t> </w:t>
      </w:r>
      <w:r>
        <w:rPr/>
        <w:t>innebærer</w:t>
      </w:r>
      <w:r>
        <w:rPr>
          <w:spacing w:val="-13"/>
        </w:rPr>
        <w:t> </w:t>
      </w:r>
      <w:r>
        <w:rPr/>
        <w:t>at</w:t>
      </w:r>
      <w:r>
        <w:rPr>
          <w:spacing w:val="-12"/>
        </w:rPr>
        <w:t> </w:t>
      </w:r>
      <w:r>
        <w:rPr/>
        <w:t>klienten</w:t>
      </w:r>
      <w:r>
        <w:rPr>
          <w:spacing w:val="-13"/>
        </w:rPr>
        <w:t> </w:t>
      </w:r>
      <w:r>
        <w:rPr/>
        <w:t>har</w:t>
      </w:r>
      <w:r>
        <w:rPr>
          <w:spacing w:val="-12"/>
        </w:rPr>
        <w:t> </w:t>
      </w:r>
      <w:r>
        <w:rPr/>
        <w:t>kontakt</w:t>
      </w:r>
      <w:r>
        <w:rPr>
          <w:spacing w:val="-13"/>
        </w:rPr>
        <w:t> </w:t>
      </w:r>
      <w:r>
        <w:rPr/>
        <w:t>med</w:t>
      </w:r>
      <w:r>
        <w:rPr>
          <w:spacing w:val="-12"/>
        </w:rPr>
        <w:t> </w:t>
      </w:r>
      <w:r>
        <w:rPr/>
        <w:t>et</w:t>
      </w:r>
      <w:r>
        <w:rPr>
          <w:spacing w:val="-13"/>
        </w:rPr>
        <w:t> </w:t>
      </w:r>
      <w:r>
        <w:rPr/>
        <w:t>psykisk</w:t>
      </w:r>
      <w:r>
        <w:rPr>
          <w:spacing w:val="-12"/>
        </w:rPr>
        <w:t> </w:t>
      </w:r>
      <w:r>
        <w:rPr/>
        <w:t>materiale</w:t>
      </w:r>
      <w:r>
        <w:rPr>
          <w:spacing w:val="-13"/>
        </w:rPr>
        <w:t> </w:t>
      </w:r>
      <w:r>
        <w:rPr/>
        <w:t>som fører til følelsesmessige reaksjoner. I psykiatrien og psykodynamisk terapi blir mani- feste symptomer ofte forstått som overfladiske uttrykk for underliggende årsaker. I hjernens</w:t>
      </w:r>
      <w:r>
        <w:rPr>
          <w:spacing w:val="-7"/>
        </w:rPr>
        <w:t> </w:t>
      </w:r>
      <w:r>
        <w:rPr/>
        <w:t>psykologi</w:t>
      </w:r>
      <w:r>
        <w:rPr>
          <w:spacing w:val="-7"/>
        </w:rPr>
        <w:t> </w:t>
      </w:r>
      <w:r>
        <w:rPr/>
        <w:t>betraktes</w:t>
      </w:r>
      <w:r>
        <w:rPr>
          <w:spacing w:val="-7"/>
        </w:rPr>
        <w:t> </w:t>
      </w:r>
      <w:r>
        <w:rPr/>
        <w:t>symptomet</w:t>
      </w:r>
      <w:r>
        <w:rPr>
          <w:spacing w:val="-7"/>
        </w:rPr>
        <w:t> </w:t>
      </w:r>
      <w:r>
        <w:rPr/>
        <w:t>både</w:t>
      </w:r>
      <w:r>
        <w:rPr>
          <w:spacing w:val="-7"/>
        </w:rPr>
        <w:t> </w:t>
      </w:r>
      <w:r>
        <w:rPr/>
        <w:t>som</w:t>
      </w:r>
      <w:r>
        <w:rPr>
          <w:spacing w:val="-7"/>
        </w:rPr>
        <w:t> </w:t>
      </w:r>
      <w:r>
        <w:rPr/>
        <w:t>en</w:t>
      </w:r>
      <w:r>
        <w:rPr>
          <w:spacing w:val="-7"/>
        </w:rPr>
        <w:t> </w:t>
      </w:r>
      <w:r>
        <w:rPr/>
        <w:t>årsak</w:t>
      </w:r>
      <w:r>
        <w:rPr>
          <w:spacing w:val="-7"/>
        </w:rPr>
        <w:t> </w:t>
      </w:r>
      <w:r>
        <w:rPr/>
        <w:t>problemet</w:t>
      </w:r>
      <w:r>
        <w:rPr>
          <w:spacing w:val="-7"/>
        </w:rPr>
        <w:t> </w:t>
      </w:r>
      <w:r>
        <w:rPr/>
        <w:t>og</w:t>
      </w:r>
      <w:r>
        <w:rPr>
          <w:spacing w:val="-7"/>
        </w:rPr>
        <w:t> </w:t>
      </w:r>
      <w:r>
        <w:rPr/>
        <w:t>som</w:t>
      </w:r>
      <w:r>
        <w:rPr>
          <w:spacing w:val="-7"/>
        </w:rPr>
        <w:t> </w:t>
      </w:r>
      <w:r>
        <w:rPr/>
        <w:t>et</w:t>
      </w:r>
      <w:r>
        <w:rPr>
          <w:spacing w:val="-7"/>
        </w:rPr>
        <w:t> </w:t>
      </w:r>
      <w:r>
        <w:rPr/>
        <w:t>tegn på</w:t>
      </w:r>
      <w:r>
        <w:rPr>
          <w:spacing w:val="-5"/>
        </w:rPr>
        <w:t> </w:t>
      </w:r>
      <w:r>
        <w:rPr/>
        <w:t>et</w:t>
      </w:r>
      <w:r>
        <w:rPr>
          <w:spacing w:val="-5"/>
        </w:rPr>
        <w:t> </w:t>
      </w:r>
      <w:r>
        <w:rPr/>
        <w:t>underliggende</w:t>
      </w:r>
      <w:r>
        <w:rPr>
          <w:spacing w:val="-5"/>
        </w:rPr>
        <w:t> </w:t>
      </w:r>
      <w:r>
        <w:rPr/>
        <w:t>mentalt</w:t>
      </w:r>
      <w:r>
        <w:rPr>
          <w:spacing w:val="-5"/>
        </w:rPr>
        <w:t> </w:t>
      </w:r>
      <w:r>
        <w:rPr/>
        <w:t>problem.</w:t>
      </w:r>
      <w:r>
        <w:rPr>
          <w:spacing w:val="-5"/>
        </w:rPr>
        <w:t> </w:t>
      </w:r>
      <w:r>
        <w:rPr/>
        <w:t>Dette</w:t>
      </w:r>
      <w:r>
        <w:rPr>
          <w:spacing w:val="-5"/>
        </w:rPr>
        <w:t> </w:t>
      </w:r>
      <w:r>
        <w:rPr/>
        <w:t>betyr</w:t>
      </w:r>
      <w:r>
        <w:rPr>
          <w:spacing w:val="-5"/>
        </w:rPr>
        <w:t> </w:t>
      </w:r>
      <w:r>
        <w:rPr/>
        <w:t>at</w:t>
      </w:r>
      <w:r>
        <w:rPr>
          <w:spacing w:val="-5"/>
        </w:rPr>
        <w:t> </w:t>
      </w:r>
      <w:r>
        <w:rPr/>
        <w:t>navnet</w:t>
      </w:r>
      <w:r>
        <w:rPr>
          <w:spacing w:val="-5"/>
        </w:rPr>
        <w:t> </w:t>
      </w:r>
      <w:r>
        <w:rPr/>
        <w:t>på</w:t>
      </w:r>
      <w:r>
        <w:rPr>
          <w:spacing w:val="-5"/>
        </w:rPr>
        <w:t> </w:t>
      </w:r>
      <w:r>
        <w:rPr/>
        <w:t>diagnosen</w:t>
      </w:r>
      <w:r>
        <w:rPr>
          <w:spacing w:val="-5"/>
        </w:rPr>
        <w:t> </w:t>
      </w:r>
      <w:r>
        <w:rPr/>
        <w:t>blir</w:t>
      </w:r>
      <w:r>
        <w:rPr>
          <w:spacing w:val="-5"/>
        </w:rPr>
        <w:t> </w:t>
      </w:r>
      <w:r>
        <w:rPr/>
        <w:t>mindre viktig, mens symptomene og den måten som klienten opplever dem på, blir det sen- </w:t>
      </w:r>
      <w:r>
        <w:rPr>
          <w:spacing w:val="-2"/>
        </w:rPr>
        <w:t>trale.</w:t>
      </w:r>
    </w:p>
    <w:p>
      <w:pPr>
        <w:pStyle w:val="BodyText"/>
        <w:ind w:left="330" w:right="321" w:firstLine="283"/>
      </w:pPr>
      <w:r>
        <w:rPr/>
        <w:t>Denne</w:t>
      </w:r>
      <w:r>
        <w:rPr>
          <w:spacing w:val="-11"/>
        </w:rPr>
        <w:t> </w:t>
      </w:r>
      <w:r>
        <w:rPr/>
        <w:t>forståelsen</w:t>
      </w:r>
      <w:r>
        <w:rPr>
          <w:spacing w:val="-11"/>
        </w:rPr>
        <w:t> </w:t>
      </w:r>
      <w:r>
        <w:rPr/>
        <w:t>skiller</w:t>
      </w:r>
      <w:r>
        <w:rPr>
          <w:spacing w:val="-11"/>
        </w:rPr>
        <w:t> </w:t>
      </w:r>
      <w:r>
        <w:rPr/>
        <w:t>seg</w:t>
      </w:r>
      <w:r>
        <w:rPr>
          <w:spacing w:val="-11"/>
        </w:rPr>
        <w:t> </w:t>
      </w:r>
      <w:r>
        <w:rPr/>
        <w:t>ikke</w:t>
      </w:r>
      <w:r>
        <w:rPr>
          <w:spacing w:val="-11"/>
        </w:rPr>
        <w:t> </w:t>
      </w:r>
      <w:r>
        <w:rPr/>
        <w:t>så</w:t>
      </w:r>
      <w:r>
        <w:rPr>
          <w:spacing w:val="-11"/>
        </w:rPr>
        <w:t> </w:t>
      </w:r>
      <w:r>
        <w:rPr/>
        <w:t>mye</w:t>
      </w:r>
      <w:r>
        <w:rPr>
          <w:spacing w:val="-11"/>
        </w:rPr>
        <w:t> </w:t>
      </w:r>
      <w:r>
        <w:rPr/>
        <w:t>fra</w:t>
      </w:r>
      <w:r>
        <w:rPr>
          <w:spacing w:val="-11"/>
        </w:rPr>
        <w:t> </w:t>
      </w:r>
      <w:r>
        <w:rPr/>
        <w:t>den</w:t>
      </w:r>
      <w:r>
        <w:rPr>
          <w:spacing w:val="-11"/>
        </w:rPr>
        <w:t> </w:t>
      </w:r>
      <w:r>
        <w:rPr/>
        <w:t>psykoanalytiske</w:t>
      </w:r>
      <w:r>
        <w:rPr>
          <w:spacing w:val="-11"/>
        </w:rPr>
        <w:t> </w:t>
      </w:r>
      <w:r>
        <w:rPr/>
        <w:t>forståelsen,</w:t>
      </w:r>
      <w:r>
        <w:rPr>
          <w:spacing w:val="-11"/>
        </w:rPr>
        <w:t> </w:t>
      </w:r>
      <w:r>
        <w:rPr/>
        <w:t>men</w:t>
      </w:r>
      <w:r>
        <w:rPr>
          <w:spacing w:val="-11"/>
        </w:rPr>
        <w:t> </w:t>
      </w:r>
      <w:r>
        <w:rPr/>
        <w:t>i hjernens</w:t>
      </w:r>
      <w:r>
        <w:rPr>
          <w:spacing w:val="-13"/>
        </w:rPr>
        <w:t> </w:t>
      </w:r>
      <w:r>
        <w:rPr/>
        <w:t>psykologi</w:t>
      </w:r>
      <w:r>
        <w:rPr>
          <w:spacing w:val="-12"/>
        </w:rPr>
        <w:t> </w:t>
      </w:r>
      <w:r>
        <w:rPr/>
        <w:t>er</w:t>
      </w:r>
      <w:r>
        <w:rPr>
          <w:spacing w:val="-13"/>
        </w:rPr>
        <w:t> </w:t>
      </w:r>
      <w:r>
        <w:rPr/>
        <w:t>årsakene</w:t>
      </w:r>
      <w:r>
        <w:rPr>
          <w:spacing w:val="-12"/>
        </w:rPr>
        <w:t> </w:t>
      </w:r>
      <w:r>
        <w:rPr/>
        <w:t>til</w:t>
      </w:r>
      <w:r>
        <w:rPr>
          <w:spacing w:val="-13"/>
        </w:rPr>
        <w:t> </w:t>
      </w:r>
      <w:r>
        <w:rPr/>
        <w:t>psykiske</w:t>
      </w:r>
      <w:r>
        <w:rPr>
          <w:spacing w:val="-12"/>
        </w:rPr>
        <w:t> </w:t>
      </w:r>
      <w:r>
        <w:rPr/>
        <w:t>plager</w:t>
      </w:r>
      <w:r>
        <w:rPr>
          <w:spacing w:val="-13"/>
        </w:rPr>
        <w:t> </w:t>
      </w:r>
      <w:r>
        <w:rPr/>
        <w:t>tilgjengelige</w:t>
      </w:r>
      <w:r>
        <w:rPr>
          <w:spacing w:val="-12"/>
        </w:rPr>
        <w:t> </w:t>
      </w:r>
      <w:r>
        <w:rPr/>
        <w:t>for</w:t>
      </w:r>
      <w:r>
        <w:rPr>
          <w:spacing w:val="-13"/>
        </w:rPr>
        <w:t> </w:t>
      </w:r>
      <w:r>
        <w:rPr/>
        <w:t>terapeuten</w:t>
      </w:r>
      <w:r>
        <w:rPr>
          <w:spacing w:val="-12"/>
        </w:rPr>
        <w:t> </w:t>
      </w:r>
      <w:r>
        <w:rPr/>
        <w:t>gjennom fokus</w:t>
      </w:r>
      <w:r>
        <w:rPr>
          <w:spacing w:val="13"/>
        </w:rPr>
        <w:t> </w:t>
      </w:r>
      <w:r>
        <w:rPr/>
        <w:t>på</w:t>
      </w:r>
      <w:r>
        <w:rPr>
          <w:spacing w:val="14"/>
        </w:rPr>
        <w:t> </w:t>
      </w:r>
      <w:r>
        <w:rPr/>
        <w:t>symptomene</w:t>
      </w:r>
      <w:r>
        <w:rPr>
          <w:spacing w:val="14"/>
        </w:rPr>
        <w:t> </w:t>
      </w:r>
      <w:r>
        <w:rPr/>
        <w:t>–</w:t>
      </w:r>
      <w:r>
        <w:rPr>
          <w:spacing w:val="14"/>
        </w:rPr>
        <w:t> </w:t>
      </w:r>
      <w:r>
        <w:rPr/>
        <w:t>det</w:t>
      </w:r>
      <w:r>
        <w:rPr>
          <w:spacing w:val="14"/>
        </w:rPr>
        <w:t> </w:t>
      </w:r>
      <w:r>
        <w:rPr/>
        <w:t>vil</w:t>
      </w:r>
      <w:r>
        <w:rPr>
          <w:spacing w:val="13"/>
        </w:rPr>
        <w:t> </w:t>
      </w:r>
      <w:r>
        <w:rPr/>
        <w:t>si</w:t>
      </w:r>
      <w:r>
        <w:rPr>
          <w:spacing w:val="14"/>
        </w:rPr>
        <w:t> </w:t>
      </w:r>
      <w:r>
        <w:rPr/>
        <w:t>på</w:t>
      </w:r>
      <w:r>
        <w:rPr>
          <w:spacing w:val="14"/>
        </w:rPr>
        <w:t> </w:t>
      </w:r>
      <w:r>
        <w:rPr/>
        <w:t>de</w:t>
      </w:r>
      <w:r>
        <w:rPr>
          <w:spacing w:val="14"/>
        </w:rPr>
        <w:t> </w:t>
      </w:r>
      <w:r>
        <w:rPr/>
        <w:t>ord</w:t>
      </w:r>
      <w:r>
        <w:rPr>
          <w:spacing w:val="14"/>
        </w:rPr>
        <w:t> </w:t>
      </w:r>
      <w:r>
        <w:rPr/>
        <w:t>og</w:t>
      </w:r>
      <w:r>
        <w:rPr>
          <w:spacing w:val="13"/>
        </w:rPr>
        <w:t> </w:t>
      </w:r>
      <w:r>
        <w:rPr/>
        <w:t>utsagn</w:t>
      </w:r>
      <w:r>
        <w:rPr>
          <w:spacing w:val="14"/>
        </w:rPr>
        <w:t> </w:t>
      </w:r>
      <w:r>
        <w:rPr/>
        <w:t>klienten</w:t>
      </w:r>
      <w:r>
        <w:rPr>
          <w:spacing w:val="14"/>
        </w:rPr>
        <w:t> </w:t>
      </w:r>
      <w:r>
        <w:rPr/>
        <w:t>bruker</w:t>
      </w:r>
      <w:r>
        <w:rPr>
          <w:spacing w:val="14"/>
        </w:rPr>
        <w:t> </w:t>
      </w:r>
      <w:r>
        <w:rPr/>
        <w:t>til</w:t>
      </w:r>
      <w:r>
        <w:rPr>
          <w:spacing w:val="14"/>
        </w:rPr>
        <w:t> </w:t>
      </w:r>
      <w:r>
        <w:rPr/>
        <w:t>å</w:t>
      </w:r>
      <w:r>
        <w:rPr>
          <w:spacing w:val="14"/>
        </w:rPr>
        <w:t> </w:t>
      </w:r>
      <w:r>
        <w:rPr>
          <w:spacing w:val="-2"/>
        </w:rPr>
        <w:t>beskrive</w:t>
      </w:r>
    </w:p>
    <w:p>
      <w:pPr>
        <w:spacing w:after="0"/>
        <w:sectPr>
          <w:pgSz w:w="9640" w:h="13610"/>
          <w:pgMar w:header="367" w:footer="425" w:top="900" w:bottom="660" w:left="860" w:right="640"/>
        </w:sectPr>
      </w:pPr>
    </w:p>
    <w:p>
      <w:pPr>
        <w:pStyle w:val="BodyText"/>
        <w:spacing w:before="127"/>
        <w:ind w:right="548"/>
      </w:pPr>
      <w:r>
        <w:rPr/>
        <w:t>sin situasjon, mens ut fra den psykoanalytiske forståelsen er de ubevisste årsakene til psykiske plager ofte vanskelig tilgjengelige.</w:t>
      </w:r>
    </w:p>
    <w:p>
      <w:pPr>
        <w:pStyle w:val="BodyText"/>
        <w:ind w:right="548" w:firstLine="283"/>
      </w:pPr>
      <w:r>
        <w:rPr/>
        <w:t>I</w:t>
      </w:r>
      <w:r>
        <w:rPr>
          <w:spacing w:val="-3"/>
        </w:rPr>
        <w:t> </w:t>
      </w:r>
      <w:r>
        <w:rPr/>
        <w:t>hjernens</w:t>
      </w:r>
      <w:r>
        <w:rPr>
          <w:spacing w:val="-3"/>
        </w:rPr>
        <w:t> </w:t>
      </w:r>
      <w:r>
        <w:rPr/>
        <w:t>psykologi</w:t>
      </w:r>
      <w:r>
        <w:rPr>
          <w:spacing w:val="-3"/>
        </w:rPr>
        <w:t> </w:t>
      </w:r>
      <w:r>
        <w:rPr/>
        <w:t>anses</w:t>
      </w:r>
      <w:r>
        <w:rPr>
          <w:spacing w:val="-3"/>
        </w:rPr>
        <w:t> </w:t>
      </w:r>
      <w:r>
        <w:rPr/>
        <w:t>de</w:t>
      </w:r>
      <w:r>
        <w:rPr>
          <w:spacing w:val="-3"/>
        </w:rPr>
        <w:t> </w:t>
      </w:r>
      <w:r>
        <w:rPr/>
        <w:t>manifeste</w:t>
      </w:r>
      <w:r>
        <w:rPr>
          <w:spacing w:val="-3"/>
        </w:rPr>
        <w:t> </w:t>
      </w:r>
      <w:r>
        <w:rPr/>
        <w:t>og</w:t>
      </w:r>
      <w:r>
        <w:rPr>
          <w:spacing w:val="-3"/>
        </w:rPr>
        <w:t> </w:t>
      </w:r>
      <w:r>
        <w:rPr/>
        <w:t>ubevisste</w:t>
      </w:r>
      <w:r>
        <w:rPr>
          <w:spacing w:val="-3"/>
        </w:rPr>
        <w:t> </w:t>
      </w:r>
      <w:r>
        <w:rPr/>
        <w:t>symptomene</w:t>
      </w:r>
      <w:r>
        <w:rPr>
          <w:spacing w:val="-3"/>
        </w:rPr>
        <w:t> </w:t>
      </w:r>
      <w:r>
        <w:rPr/>
        <w:t>som</w:t>
      </w:r>
      <w:r>
        <w:rPr>
          <w:spacing w:val="-3"/>
        </w:rPr>
        <w:t> </w:t>
      </w:r>
      <w:r>
        <w:rPr/>
        <w:t>direkte</w:t>
      </w:r>
      <w:r>
        <w:rPr>
          <w:spacing w:val="-3"/>
        </w:rPr>
        <w:t> </w:t>
      </w:r>
      <w:r>
        <w:rPr/>
        <w:t>ut- trykk for det psykiske materialet som utløser dem, og det er dette materialet som må endres gjennom behandling.</w:t>
      </w:r>
    </w:p>
    <w:p>
      <w:pPr>
        <w:pStyle w:val="Heading8"/>
      </w:pPr>
      <w:r>
        <w:rPr/>
        <w:t>Skillet</w:t>
      </w:r>
      <w:r>
        <w:rPr>
          <w:spacing w:val="-4"/>
        </w:rPr>
        <w:t> </w:t>
      </w:r>
      <w:r>
        <w:rPr/>
        <w:t>mellom</w:t>
      </w:r>
      <w:r>
        <w:rPr>
          <w:spacing w:val="-3"/>
        </w:rPr>
        <w:t> </w:t>
      </w:r>
      <w:r>
        <w:rPr/>
        <w:t>mentalt</w:t>
      </w:r>
      <w:r>
        <w:rPr>
          <w:spacing w:val="-4"/>
        </w:rPr>
        <w:t> </w:t>
      </w:r>
      <w:r>
        <w:rPr/>
        <w:t>og</w:t>
      </w:r>
      <w:r>
        <w:rPr>
          <w:spacing w:val="-3"/>
        </w:rPr>
        <w:t> </w:t>
      </w:r>
      <w:r>
        <w:rPr/>
        <w:t>somatisk</w:t>
      </w:r>
      <w:r>
        <w:rPr>
          <w:spacing w:val="-4"/>
        </w:rPr>
        <w:t> </w:t>
      </w:r>
      <w:r>
        <w:rPr/>
        <w:t>forankrede</w:t>
      </w:r>
      <w:r>
        <w:rPr>
          <w:spacing w:val="-3"/>
        </w:rPr>
        <w:t> </w:t>
      </w:r>
      <w:r>
        <w:rPr>
          <w:spacing w:val="-2"/>
        </w:rPr>
        <w:t>symptomer</w:t>
      </w:r>
    </w:p>
    <w:p>
      <w:pPr>
        <w:pStyle w:val="BodyText"/>
        <w:spacing w:before="122"/>
        <w:ind w:right="547"/>
      </w:pPr>
      <w:r>
        <w:rPr/>
        <w:t>I LBT skiller man mellom psykisk forankrede og somatisk forankrede symptomer. Grunnen</w:t>
      </w:r>
      <w:r>
        <w:rPr>
          <w:spacing w:val="-9"/>
        </w:rPr>
        <w:t> </w:t>
      </w:r>
      <w:r>
        <w:rPr/>
        <w:t>er</w:t>
      </w:r>
      <w:r>
        <w:rPr>
          <w:spacing w:val="-9"/>
        </w:rPr>
        <w:t> </w:t>
      </w:r>
      <w:r>
        <w:rPr/>
        <w:t>at</w:t>
      </w:r>
      <w:r>
        <w:rPr>
          <w:spacing w:val="-9"/>
        </w:rPr>
        <w:t> </w:t>
      </w:r>
      <w:r>
        <w:rPr/>
        <w:t>psykisk</w:t>
      </w:r>
      <w:r>
        <w:rPr>
          <w:spacing w:val="-9"/>
        </w:rPr>
        <w:t> </w:t>
      </w:r>
      <w:r>
        <w:rPr/>
        <w:t>forankrede</w:t>
      </w:r>
      <w:r>
        <w:rPr>
          <w:spacing w:val="-9"/>
        </w:rPr>
        <w:t> </w:t>
      </w:r>
      <w:r>
        <w:rPr/>
        <w:t>symptomer</w:t>
      </w:r>
      <w:r>
        <w:rPr>
          <w:spacing w:val="-9"/>
        </w:rPr>
        <w:t> </w:t>
      </w:r>
      <w:r>
        <w:rPr/>
        <w:t>kan</w:t>
      </w:r>
      <w:r>
        <w:rPr>
          <w:spacing w:val="-9"/>
        </w:rPr>
        <w:t> </w:t>
      </w:r>
      <w:r>
        <w:rPr/>
        <w:t>behandles</w:t>
      </w:r>
      <w:r>
        <w:rPr>
          <w:spacing w:val="-9"/>
        </w:rPr>
        <w:t> </w:t>
      </w:r>
      <w:r>
        <w:rPr/>
        <w:t>ved</w:t>
      </w:r>
      <w:r>
        <w:rPr>
          <w:spacing w:val="-9"/>
        </w:rPr>
        <w:t> </w:t>
      </w:r>
      <w:r>
        <w:rPr/>
        <w:t>hjelp</w:t>
      </w:r>
      <w:r>
        <w:rPr>
          <w:spacing w:val="-9"/>
        </w:rPr>
        <w:t> </w:t>
      </w:r>
      <w:r>
        <w:rPr/>
        <w:t>av</w:t>
      </w:r>
      <w:r>
        <w:rPr>
          <w:spacing w:val="-9"/>
        </w:rPr>
        <w:t> </w:t>
      </w:r>
      <w:r>
        <w:rPr/>
        <w:t>språk,</w:t>
      </w:r>
      <w:r>
        <w:rPr>
          <w:spacing w:val="-9"/>
        </w:rPr>
        <w:t> </w:t>
      </w:r>
      <w:r>
        <w:rPr/>
        <w:t>mens somatisk forankrede symptomer i mindre grad kan påvirkes gjennom samtaletera- pi.</w:t>
      </w:r>
      <w:r>
        <w:rPr>
          <w:spacing w:val="-4"/>
        </w:rPr>
        <w:t> </w:t>
      </w:r>
      <w:r>
        <w:rPr/>
        <w:t>Likevel</w:t>
      </w:r>
      <w:r>
        <w:rPr>
          <w:spacing w:val="-4"/>
        </w:rPr>
        <w:t> </w:t>
      </w:r>
      <w:r>
        <w:rPr/>
        <w:t>innebærer</w:t>
      </w:r>
      <w:r>
        <w:rPr>
          <w:spacing w:val="-4"/>
        </w:rPr>
        <w:t> </w:t>
      </w:r>
      <w:r>
        <w:rPr/>
        <w:t>enhver</w:t>
      </w:r>
      <w:r>
        <w:rPr>
          <w:spacing w:val="-4"/>
        </w:rPr>
        <w:t> </w:t>
      </w:r>
      <w:r>
        <w:rPr/>
        <w:t>mental</w:t>
      </w:r>
      <w:r>
        <w:rPr>
          <w:spacing w:val="-4"/>
        </w:rPr>
        <w:t> </w:t>
      </w:r>
      <w:r>
        <w:rPr/>
        <w:t>endring</w:t>
      </w:r>
      <w:r>
        <w:rPr>
          <w:spacing w:val="-4"/>
        </w:rPr>
        <w:t> </w:t>
      </w:r>
      <w:r>
        <w:rPr/>
        <w:t>samtidig</w:t>
      </w:r>
      <w:r>
        <w:rPr>
          <w:spacing w:val="-4"/>
        </w:rPr>
        <w:t> </w:t>
      </w:r>
      <w:r>
        <w:rPr/>
        <w:t>en</w:t>
      </w:r>
      <w:r>
        <w:rPr>
          <w:spacing w:val="-4"/>
        </w:rPr>
        <w:t> </w:t>
      </w:r>
      <w:r>
        <w:rPr/>
        <w:t>nevrobiologisk</w:t>
      </w:r>
      <w:r>
        <w:rPr>
          <w:spacing w:val="-4"/>
        </w:rPr>
        <w:t> </w:t>
      </w:r>
      <w:r>
        <w:rPr/>
        <w:t>og</w:t>
      </w:r>
      <w:r>
        <w:rPr>
          <w:spacing w:val="-4"/>
        </w:rPr>
        <w:t> </w:t>
      </w:r>
      <w:r>
        <w:rPr/>
        <w:t>biologisk endring.</w:t>
      </w:r>
      <w:r>
        <w:rPr>
          <w:spacing w:val="-8"/>
        </w:rPr>
        <w:t> </w:t>
      </w:r>
      <w:r>
        <w:rPr/>
        <w:t>Denne</w:t>
      </w:r>
      <w:r>
        <w:rPr>
          <w:spacing w:val="-8"/>
        </w:rPr>
        <w:t> </w:t>
      </w:r>
      <w:r>
        <w:rPr/>
        <w:t>boken</w:t>
      </w:r>
      <w:r>
        <w:rPr>
          <w:spacing w:val="-8"/>
        </w:rPr>
        <w:t> </w:t>
      </w:r>
      <w:r>
        <w:rPr/>
        <w:t>fokuserer</w:t>
      </w:r>
      <w:r>
        <w:rPr>
          <w:spacing w:val="-8"/>
        </w:rPr>
        <w:t> </w:t>
      </w:r>
      <w:r>
        <w:rPr/>
        <w:t>på</w:t>
      </w:r>
      <w:r>
        <w:rPr>
          <w:spacing w:val="-8"/>
        </w:rPr>
        <w:t> </w:t>
      </w:r>
      <w:r>
        <w:rPr/>
        <w:t>de</w:t>
      </w:r>
      <w:r>
        <w:rPr>
          <w:spacing w:val="-8"/>
        </w:rPr>
        <w:t> </w:t>
      </w:r>
      <w:r>
        <w:rPr/>
        <w:t>symptomene</w:t>
      </w:r>
      <w:r>
        <w:rPr>
          <w:spacing w:val="-8"/>
        </w:rPr>
        <w:t> </w:t>
      </w:r>
      <w:r>
        <w:rPr/>
        <w:t>som</w:t>
      </w:r>
      <w:r>
        <w:rPr>
          <w:spacing w:val="-8"/>
        </w:rPr>
        <w:t> </w:t>
      </w:r>
      <w:r>
        <w:rPr/>
        <w:t>har</w:t>
      </w:r>
      <w:r>
        <w:rPr>
          <w:spacing w:val="-8"/>
        </w:rPr>
        <w:t> </w:t>
      </w:r>
      <w:r>
        <w:rPr/>
        <w:t>en</w:t>
      </w:r>
      <w:r>
        <w:rPr>
          <w:spacing w:val="-8"/>
        </w:rPr>
        <w:t> </w:t>
      </w:r>
      <w:r>
        <w:rPr/>
        <w:t>mental</w:t>
      </w:r>
      <w:r>
        <w:rPr>
          <w:spacing w:val="-8"/>
        </w:rPr>
        <w:t> </w:t>
      </w:r>
      <w:r>
        <w:rPr/>
        <w:t>forankring</w:t>
      </w:r>
      <w:r>
        <w:rPr>
          <w:spacing w:val="-8"/>
        </w:rPr>
        <w:t> </w:t>
      </w:r>
      <w:r>
        <w:rPr/>
        <w:t>og årsak ettersom det er disse som kan behandles gjennom språk og uten teknologiske hjelpemidler.</w:t>
      </w:r>
      <w:r>
        <w:rPr>
          <w:spacing w:val="-11"/>
        </w:rPr>
        <w:t> </w:t>
      </w:r>
      <w:r>
        <w:rPr/>
        <w:t>En</w:t>
      </w:r>
      <w:r>
        <w:rPr>
          <w:spacing w:val="-11"/>
        </w:rPr>
        <w:t> </w:t>
      </w:r>
      <w:r>
        <w:rPr/>
        <w:t>annen</w:t>
      </w:r>
      <w:r>
        <w:rPr>
          <w:spacing w:val="-11"/>
        </w:rPr>
        <w:t> </w:t>
      </w:r>
      <w:r>
        <w:rPr/>
        <w:t>grunn</w:t>
      </w:r>
      <w:r>
        <w:rPr>
          <w:spacing w:val="-11"/>
        </w:rPr>
        <w:t> </w:t>
      </w:r>
      <w:r>
        <w:rPr/>
        <w:t>til</w:t>
      </w:r>
      <w:r>
        <w:rPr>
          <w:spacing w:val="-11"/>
        </w:rPr>
        <w:t> </w:t>
      </w:r>
      <w:r>
        <w:rPr/>
        <w:t>dette</w:t>
      </w:r>
      <w:r>
        <w:rPr>
          <w:spacing w:val="-11"/>
        </w:rPr>
        <w:t> </w:t>
      </w:r>
      <w:r>
        <w:rPr/>
        <w:t>fokuset</w:t>
      </w:r>
      <w:r>
        <w:rPr>
          <w:spacing w:val="-11"/>
        </w:rPr>
        <w:t> </w:t>
      </w:r>
      <w:r>
        <w:rPr/>
        <w:t>er</w:t>
      </w:r>
      <w:r>
        <w:rPr>
          <w:spacing w:val="-11"/>
        </w:rPr>
        <w:t> </w:t>
      </w:r>
      <w:r>
        <w:rPr/>
        <w:t>ønsket</w:t>
      </w:r>
      <w:r>
        <w:rPr>
          <w:spacing w:val="-11"/>
        </w:rPr>
        <w:t> </w:t>
      </w:r>
      <w:r>
        <w:rPr/>
        <w:t>om</w:t>
      </w:r>
      <w:r>
        <w:rPr>
          <w:spacing w:val="-11"/>
        </w:rPr>
        <w:t> </w:t>
      </w:r>
      <w:r>
        <w:rPr/>
        <w:t>å</w:t>
      </w:r>
      <w:r>
        <w:rPr>
          <w:spacing w:val="-11"/>
        </w:rPr>
        <w:t> </w:t>
      </w:r>
      <w:r>
        <w:rPr/>
        <w:t>utforske</w:t>
      </w:r>
      <w:r>
        <w:rPr>
          <w:spacing w:val="-11"/>
        </w:rPr>
        <w:t> </w:t>
      </w:r>
      <w:r>
        <w:rPr/>
        <w:t>hvor</w:t>
      </w:r>
      <w:r>
        <w:rPr>
          <w:spacing w:val="-11"/>
        </w:rPr>
        <w:t> </w:t>
      </w:r>
      <w:r>
        <w:rPr/>
        <w:t>langt</w:t>
      </w:r>
      <w:r>
        <w:rPr>
          <w:spacing w:val="-11"/>
        </w:rPr>
        <w:t> </w:t>
      </w:r>
      <w:r>
        <w:rPr/>
        <w:t>man kan komme i utviklingen av vitenskapelig kunnskap om psykiske plager.</w:t>
      </w:r>
    </w:p>
    <w:p>
      <w:pPr>
        <w:pStyle w:val="Heading8"/>
      </w:pPr>
      <w:r>
        <w:rPr/>
        <w:t>Hvordan</w:t>
      </w:r>
      <w:r>
        <w:rPr>
          <w:spacing w:val="-3"/>
        </w:rPr>
        <w:t> </w:t>
      </w:r>
      <w:r>
        <w:rPr/>
        <w:t>kan</w:t>
      </w:r>
      <w:r>
        <w:rPr>
          <w:spacing w:val="-3"/>
        </w:rPr>
        <w:t> </w:t>
      </w:r>
      <w:r>
        <w:rPr/>
        <w:t>symptomer</w:t>
      </w:r>
      <w:r>
        <w:rPr>
          <w:spacing w:val="-2"/>
        </w:rPr>
        <w:t> kartlegges?</w:t>
      </w:r>
    </w:p>
    <w:p>
      <w:pPr>
        <w:pStyle w:val="BodyText"/>
        <w:spacing w:before="122"/>
        <w:ind w:right="547"/>
      </w:pPr>
      <w:r>
        <w:rPr/>
        <w:t>For</w:t>
      </w:r>
      <w:r>
        <w:rPr>
          <w:spacing w:val="-12"/>
        </w:rPr>
        <w:t> </w:t>
      </w:r>
      <w:r>
        <w:rPr/>
        <w:t>å</w:t>
      </w:r>
      <w:r>
        <w:rPr>
          <w:spacing w:val="-12"/>
        </w:rPr>
        <w:t> </w:t>
      </w:r>
      <w:r>
        <w:rPr/>
        <w:t>kunne</w:t>
      </w:r>
      <w:r>
        <w:rPr>
          <w:spacing w:val="-12"/>
        </w:rPr>
        <w:t> </w:t>
      </w:r>
      <w:r>
        <w:rPr/>
        <w:t>endre</w:t>
      </w:r>
      <w:r>
        <w:rPr>
          <w:spacing w:val="-12"/>
        </w:rPr>
        <w:t> </w:t>
      </w:r>
      <w:r>
        <w:rPr/>
        <w:t>psykiske</w:t>
      </w:r>
      <w:r>
        <w:rPr>
          <w:spacing w:val="-12"/>
        </w:rPr>
        <w:t> </w:t>
      </w:r>
      <w:r>
        <w:rPr/>
        <w:t>plager</w:t>
      </w:r>
      <w:r>
        <w:rPr>
          <w:spacing w:val="-12"/>
        </w:rPr>
        <w:t> </w:t>
      </w:r>
      <w:r>
        <w:rPr/>
        <w:t>må</w:t>
      </w:r>
      <w:r>
        <w:rPr>
          <w:spacing w:val="-12"/>
        </w:rPr>
        <w:t> </w:t>
      </w:r>
      <w:r>
        <w:rPr/>
        <w:t>de</w:t>
      </w:r>
      <w:r>
        <w:rPr>
          <w:spacing w:val="-12"/>
        </w:rPr>
        <w:t> </w:t>
      </w:r>
      <w:r>
        <w:rPr/>
        <w:t>først</w:t>
      </w:r>
      <w:r>
        <w:rPr>
          <w:spacing w:val="-12"/>
        </w:rPr>
        <w:t> </w:t>
      </w:r>
      <w:r>
        <w:rPr/>
        <w:t>kartlegges.</w:t>
      </w:r>
      <w:r>
        <w:rPr>
          <w:spacing w:val="-12"/>
        </w:rPr>
        <w:t> </w:t>
      </w:r>
      <w:r>
        <w:rPr/>
        <w:t>Dette</w:t>
      </w:r>
      <w:r>
        <w:rPr>
          <w:spacing w:val="-12"/>
        </w:rPr>
        <w:t> </w:t>
      </w:r>
      <w:r>
        <w:rPr/>
        <w:t>skjer</w:t>
      </w:r>
      <w:r>
        <w:rPr>
          <w:spacing w:val="-12"/>
        </w:rPr>
        <w:t> </w:t>
      </w:r>
      <w:r>
        <w:rPr/>
        <w:t>ved</w:t>
      </w:r>
      <w:r>
        <w:rPr>
          <w:spacing w:val="-12"/>
        </w:rPr>
        <w:t> </w:t>
      </w:r>
      <w:r>
        <w:rPr/>
        <w:t>at</w:t>
      </w:r>
      <w:r>
        <w:rPr>
          <w:spacing w:val="-12"/>
        </w:rPr>
        <w:t> </w:t>
      </w:r>
      <w:r>
        <w:rPr/>
        <w:t>terapeuten undersøker hvilke biopsykiske elementer som utløser psykisk smerte, hvilket psykisk materiale disse elementene består av og hvordan de påvirker klientens mentale til- stand. Kartleggingen skjer gjennom et fokus på klientens språk og de utsagnene som beskriver</w:t>
      </w:r>
      <w:r>
        <w:rPr>
          <w:spacing w:val="-12"/>
        </w:rPr>
        <w:t> </w:t>
      </w:r>
      <w:r>
        <w:rPr/>
        <w:t>klientens</w:t>
      </w:r>
      <w:r>
        <w:rPr>
          <w:spacing w:val="-12"/>
        </w:rPr>
        <w:t> </w:t>
      </w:r>
      <w:r>
        <w:rPr/>
        <w:t>psykiske</w:t>
      </w:r>
      <w:r>
        <w:rPr>
          <w:spacing w:val="-12"/>
        </w:rPr>
        <w:t> </w:t>
      </w:r>
      <w:r>
        <w:rPr/>
        <w:t>ubehag,</w:t>
      </w:r>
      <w:r>
        <w:rPr>
          <w:spacing w:val="-12"/>
        </w:rPr>
        <w:t> </w:t>
      </w:r>
      <w:r>
        <w:rPr/>
        <w:t>Gjennom</w:t>
      </w:r>
      <w:r>
        <w:rPr>
          <w:spacing w:val="-12"/>
        </w:rPr>
        <w:t> </w:t>
      </w:r>
      <w:r>
        <w:rPr/>
        <w:t>språket</w:t>
      </w:r>
      <w:r>
        <w:rPr>
          <w:spacing w:val="-12"/>
        </w:rPr>
        <w:t> </w:t>
      </w:r>
      <w:r>
        <w:rPr/>
        <w:t>kan</w:t>
      </w:r>
      <w:r>
        <w:rPr>
          <w:spacing w:val="-12"/>
        </w:rPr>
        <w:t> </w:t>
      </w:r>
      <w:r>
        <w:rPr/>
        <w:t>man</w:t>
      </w:r>
      <w:r>
        <w:rPr>
          <w:spacing w:val="-12"/>
        </w:rPr>
        <w:t> </w:t>
      </w:r>
      <w:r>
        <w:rPr/>
        <w:t>få</w:t>
      </w:r>
      <w:r>
        <w:rPr>
          <w:spacing w:val="-12"/>
        </w:rPr>
        <w:t> </w:t>
      </w:r>
      <w:r>
        <w:rPr/>
        <w:t>innsikt</w:t>
      </w:r>
      <w:r>
        <w:rPr>
          <w:spacing w:val="-12"/>
        </w:rPr>
        <w:t> </w:t>
      </w:r>
      <w:r>
        <w:rPr/>
        <w:t>i</w:t>
      </w:r>
      <w:r>
        <w:rPr>
          <w:spacing w:val="-12"/>
        </w:rPr>
        <w:t> </w:t>
      </w:r>
      <w:r>
        <w:rPr/>
        <w:t>det</w:t>
      </w:r>
      <w:r>
        <w:rPr>
          <w:spacing w:val="-12"/>
        </w:rPr>
        <w:t> </w:t>
      </w:r>
      <w:r>
        <w:rPr/>
        <w:t>psykis- ke materialet som ligger til grunn for symptomene, for deretter og endre de sympto- mene som har størst påvirkning på den psykiske plagen.</w:t>
      </w:r>
    </w:p>
    <w:p>
      <w:pPr>
        <w:pStyle w:val="Heading8"/>
      </w:pPr>
      <w:r>
        <w:rPr/>
        <w:t>Hvordan</w:t>
      </w:r>
      <w:r>
        <w:rPr>
          <w:spacing w:val="-3"/>
        </w:rPr>
        <w:t> </w:t>
      </w:r>
      <w:r>
        <w:rPr/>
        <w:t>forandrer</w:t>
      </w:r>
      <w:r>
        <w:rPr>
          <w:spacing w:val="-3"/>
        </w:rPr>
        <w:t> </w:t>
      </w:r>
      <w:r>
        <w:rPr/>
        <w:t>språket</w:t>
      </w:r>
      <w:r>
        <w:rPr>
          <w:spacing w:val="-2"/>
        </w:rPr>
        <w:t> symptomene?</w:t>
      </w:r>
    </w:p>
    <w:p>
      <w:pPr>
        <w:pStyle w:val="BodyText"/>
        <w:spacing w:before="122"/>
        <w:ind w:right="547"/>
      </w:pPr>
      <w:r>
        <w:rPr/>
        <w:t>Språket</w:t>
      </w:r>
      <w:r>
        <w:rPr>
          <w:spacing w:val="-4"/>
        </w:rPr>
        <w:t> </w:t>
      </w:r>
      <w:r>
        <w:rPr/>
        <w:t>har</w:t>
      </w:r>
      <w:r>
        <w:rPr>
          <w:spacing w:val="-4"/>
        </w:rPr>
        <w:t> </w:t>
      </w:r>
      <w:r>
        <w:rPr/>
        <w:t>en</w:t>
      </w:r>
      <w:r>
        <w:rPr>
          <w:spacing w:val="-4"/>
        </w:rPr>
        <w:t> </w:t>
      </w:r>
      <w:r>
        <w:rPr/>
        <w:t>spesiell</w:t>
      </w:r>
      <w:r>
        <w:rPr>
          <w:spacing w:val="-4"/>
        </w:rPr>
        <w:t> </w:t>
      </w:r>
      <w:r>
        <w:rPr/>
        <w:t>kraft</w:t>
      </w:r>
      <w:r>
        <w:rPr>
          <w:spacing w:val="-4"/>
        </w:rPr>
        <w:t> </w:t>
      </w:r>
      <w:r>
        <w:rPr/>
        <w:t>i</w:t>
      </w:r>
      <w:r>
        <w:rPr>
          <w:spacing w:val="-4"/>
        </w:rPr>
        <w:t> </w:t>
      </w:r>
      <w:r>
        <w:rPr/>
        <w:t>LBT,</w:t>
      </w:r>
      <w:r>
        <w:rPr>
          <w:spacing w:val="-4"/>
        </w:rPr>
        <w:t> </w:t>
      </w:r>
      <w:r>
        <w:rPr/>
        <w:t>da</w:t>
      </w:r>
      <w:r>
        <w:rPr>
          <w:spacing w:val="-4"/>
        </w:rPr>
        <w:t> </w:t>
      </w:r>
      <w:r>
        <w:rPr/>
        <w:t>klienten</w:t>
      </w:r>
      <w:r>
        <w:rPr>
          <w:spacing w:val="-4"/>
        </w:rPr>
        <w:t> </w:t>
      </w:r>
      <w:r>
        <w:rPr/>
        <w:t>utsagn</w:t>
      </w:r>
      <w:r>
        <w:rPr>
          <w:spacing w:val="-4"/>
        </w:rPr>
        <w:t> </w:t>
      </w:r>
      <w:r>
        <w:rPr/>
        <w:t>er</w:t>
      </w:r>
      <w:r>
        <w:rPr>
          <w:spacing w:val="-4"/>
        </w:rPr>
        <w:t> </w:t>
      </w:r>
      <w:r>
        <w:rPr/>
        <w:t>bærere</w:t>
      </w:r>
      <w:r>
        <w:rPr>
          <w:spacing w:val="-4"/>
        </w:rPr>
        <w:t> </w:t>
      </w:r>
      <w:r>
        <w:rPr/>
        <w:t>av</w:t>
      </w:r>
      <w:r>
        <w:rPr>
          <w:spacing w:val="-4"/>
        </w:rPr>
        <w:t> </w:t>
      </w:r>
      <w:r>
        <w:rPr/>
        <w:t>følelser.</w:t>
      </w:r>
      <w:r>
        <w:rPr>
          <w:spacing w:val="-4"/>
        </w:rPr>
        <w:t> </w:t>
      </w:r>
      <w:r>
        <w:rPr/>
        <w:t>I</w:t>
      </w:r>
      <w:r>
        <w:rPr>
          <w:spacing w:val="-4"/>
        </w:rPr>
        <w:t> </w:t>
      </w:r>
      <w:r>
        <w:rPr/>
        <w:t>hjernens psykologi</w:t>
      </w:r>
      <w:r>
        <w:rPr>
          <w:spacing w:val="-8"/>
        </w:rPr>
        <w:t> </w:t>
      </w:r>
      <w:r>
        <w:rPr/>
        <w:t>betraktes</w:t>
      </w:r>
      <w:r>
        <w:rPr>
          <w:spacing w:val="-8"/>
        </w:rPr>
        <w:t> </w:t>
      </w:r>
      <w:r>
        <w:rPr/>
        <w:t>ikke</w:t>
      </w:r>
      <w:r>
        <w:rPr>
          <w:spacing w:val="-8"/>
        </w:rPr>
        <w:t> </w:t>
      </w:r>
      <w:r>
        <w:rPr/>
        <w:t>språket</w:t>
      </w:r>
      <w:r>
        <w:rPr>
          <w:spacing w:val="-8"/>
        </w:rPr>
        <w:t> </w:t>
      </w:r>
      <w:r>
        <w:rPr/>
        <w:t>bare</w:t>
      </w:r>
      <w:r>
        <w:rPr>
          <w:spacing w:val="-8"/>
        </w:rPr>
        <w:t> </w:t>
      </w:r>
      <w:r>
        <w:rPr/>
        <w:t>som</w:t>
      </w:r>
      <w:r>
        <w:rPr>
          <w:spacing w:val="-8"/>
        </w:rPr>
        <w:t> </w:t>
      </w:r>
      <w:r>
        <w:rPr/>
        <w:t>et</w:t>
      </w:r>
      <w:r>
        <w:rPr>
          <w:spacing w:val="-8"/>
        </w:rPr>
        <w:t> </w:t>
      </w:r>
      <w:r>
        <w:rPr/>
        <w:t>verktøy</w:t>
      </w:r>
      <w:r>
        <w:rPr>
          <w:spacing w:val="-8"/>
        </w:rPr>
        <w:t> </w:t>
      </w:r>
      <w:r>
        <w:rPr/>
        <w:t>for</w:t>
      </w:r>
      <w:r>
        <w:rPr>
          <w:spacing w:val="-8"/>
        </w:rPr>
        <w:t> </w:t>
      </w:r>
      <w:r>
        <w:rPr/>
        <w:t>kommunikasjon,</w:t>
      </w:r>
      <w:r>
        <w:rPr>
          <w:spacing w:val="-8"/>
        </w:rPr>
        <w:t> </w:t>
      </w:r>
      <w:r>
        <w:rPr/>
        <w:t>men</w:t>
      </w:r>
      <w:r>
        <w:rPr>
          <w:spacing w:val="-8"/>
        </w:rPr>
        <w:t> </w:t>
      </w:r>
      <w:r>
        <w:rPr/>
        <w:t>som</w:t>
      </w:r>
      <w:r>
        <w:rPr>
          <w:spacing w:val="-8"/>
        </w:rPr>
        <w:t> </w:t>
      </w:r>
      <w:r>
        <w:rPr/>
        <w:t>et redskap</w:t>
      </w:r>
      <w:r>
        <w:rPr>
          <w:spacing w:val="-4"/>
        </w:rPr>
        <w:t> </w:t>
      </w:r>
      <w:r>
        <w:rPr/>
        <w:t>som</w:t>
      </w:r>
      <w:r>
        <w:rPr>
          <w:spacing w:val="-4"/>
        </w:rPr>
        <w:t> </w:t>
      </w:r>
      <w:r>
        <w:rPr/>
        <w:t>kan</w:t>
      </w:r>
      <w:r>
        <w:rPr>
          <w:spacing w:val="-4"/>
        </w:rPr>
        <w:t> </w:t>
      </w:r>
      <w:r>
        <w:rPr/>
        <w:t>påvirke</w:t>
      </w:r>
      <w:r>
        <w:rPr>
          <w:spacing w:val="-4"/>
        </w:rPr>
        <w:t> </w:t>
      </w:r>
      <w:r>
        <w:rPr/>
        <w:t>hvordan</w:t>
      </w:r>
      <w:r>
        <w:rPr>
          <w:spacing w:val="-4"/>
        </w:rPr>
        <w:t> </w:t>
      </w:r>
      <w:r>
        <w:rPr/>
        <w:t>følelser</w:t>
      </w:r>
      <w:r>
        <w:rPr>
          <w:spacing w:val="-4"/>
        </w:rPr>
        <w:t> </w:t>
      </w:r>
      <w:r>
        <w:rPr/>
        <w:t>og</w:t>
      </w:r>
      <w:r>
        <w:rPr>
          <w:spacing w:val="-4"/>
        </w:rPr>
        <w:t> </w:t>
      </w:r>
      <w:r>
        <w:rPr/>
        <w:t>opplevelser</w:t>
      </w:r>
      <w:r>
        <w:rPr>
          <w:spacing w:val="-4"/>
        </w:rPr>
        <w:t> </w:t>
      </w:r>
      <w:r>
        <w:rPr/>
        <w:t>oppstår.</w:t>
      </w:r>
      <w:r>
        <w:rPr>
          <w:spacing w:val="-4"/>
        </w:rPr>
        <w:t> </w:t>
      </w:r>
      <w:r>
        <w:rPr/>
        <w:t>Ved</w:t>
      </w:r>
      <w:r>
        <w:rPr>
          <w:spacing w:val="-4"/>
        </w:rPr>
        <w:t> </w:t>
      </w:r>
      <w:r>
        <w:rPr/>
        <w:t>å</w:t>
      </w:r>
      <w:r>
        <w:rPr>
          <w:spacing w:val="-4"/>
        </w:rPr>
        <w:t> </w:t>
      </w:r>
      <w:r>
        <w:rPr/>
        <w:t>endre</w:t>
      </w:r>
      <w:r>
        <w:rPr>
          <w:spacing w:val="-4"/>
        </w:rPr>
        <w:t> </w:t>
      </w:r>
      <w:r>
        <w:rPr/>
        <w:t>måten ord</w:t>
      </w:r>
      <w:r>
        <w:rPr>
          <w:spacing w:val="23"/>
        </w:rPr>
        <w:t> </w:t>
      </w:r>
      <w:r>
        <w:rPr/>
        <w:t>brukes</w:t>
      </w:r>
      <w:r>
        <w:rPr>
          <w:spacing w:val="23"/>
        </w:rPr>
        <w:t> </w:t>
      </w:r>
      <w:r>
        <w:rPr/>
        <w:t>på,</w:t>
      </w:r>
      <w:r>
        <w:rPr>
          <w:spacing w:val="23"/>
        </w:rPr>
        <w:t> </w:t>
      </w:r>
      <w:r>
        <w:rPr/>
        <w:t>kan</w:t>
      </w:r>
      <w:r>
        <w:rPr>
          <w:spacing w:val="23"/>
        </w:rPr>
        <w:t> </w:t>
      </w:r>
      <w:r>
        <w:rPr/>
        <w:t>man</w:t>
      </w:r>
      <w:r>
        <w:rPr>
          <w:spacing w:val="23"/>
        </w:rPr>
        <w:t> </w:t>
      </w:r>
      <w:r>
        <w:rPr/>
        <w:t>endre</w:t>
      </w:r>
      <w:r>
        <w:rPr>
          <w:spacing w:val="23"/>
        </w:rPr>
        <w:t> </w:t>
      </w:r>
      <w:r>
        <w:rPr/>
        <w:t>de</w:t>
      </w:r>
      <w:r>
        <w:rPr>
          <w:spacing w:val="23"/>
        </w:rPr>
        <w:t> </w:t>
      </w:r>
      <w:r>
        <w:rPr/>
        <w:t>følelsene</w:t>
      </w:r>
      <w:r>
        <w:rPr>
          <w:spacing w:val="23"/>
        </w:rPr>
        <w:t> </w:t>
      </w:r>
      <w:r>
        <w:rPr/>
        <w:t>som</w:t>
      </w:r>
      <w:r>
        <w:rPr>
          <w:spacing w:val="23"/>
        </w:rPr>
        <w:t> </w:t>
      </w:r>
      <w:r>
        <w:rPr/>
        <w:t>tidligere</w:t>
      </w:r>
      <w:r>
        <w:rPr>
          <w:spacing w:val="23"/>
        </w:rPr>
        <w:t> </w:t>
      </w:r>
      <w:r>
        <w:rPr/>
        <w:t>har</w:t>
      </w:r>
      <w:r>
        <w:rPr>
          <w:spacing w:val="23"/>
        </w:rPr>
        <w:t> </w:t>
      </w:r>
      <w:r>
        <w:rPr/>
        <w:t>vært</w:t>
      </w:r>
      <w:r>
        <w:rPr>
          <w:spacing w:val="23"/>
        </w:rPr>
        <w:t> </w:t>
      </w:r>
      <w:r>
        <w:rPr/>
        <w:t>knyttet</w:t>
      </w:r>
      <w:r>
        <w:rPr>
          <w:spacing w:val="23"/>
        </w:rPr>
        <w:t> </w:t>
      </w:r>
      <w:r>
        <w:rPr/>
        <w:t>til</w:t>
      </w:r>
      <w:r>
        <w:rPr>
          <w:spacing w:val="23"/>
        </w:rPr>
        <w:t> </w:t>
      </w:r>
      <w:r>
        <w:rPr/>
        <w:t>dem, og redusere de symptomene de forårsaker. For eksempel kan en vrangforestilling bli transformert gjennom en prosess der de språklige elementene som støtter forestillin- gen, blir erstattet med mer realistiske og tilpassede utsagn.</w:t>
      </w:r>
    </w:p>
    <w:p>
      <w:pPr>
        <w:pStyle w:val="Heading8"/>
      </w:pPr>
      <w:r>
        <w:rPr/>
        <w:t>Karakteristika</w:t>
      </w:r>
      <w:r>
        <w:rPr>
          <w:spacing w:val="-7"/>
        </w:rPr>
        <w:t> </w:t>
      </w:r>
      <w:r>
        <w:rPr/>
        <w:t>ved</w:t>
      </w:r>
      <w:r>
        <w:rPr>
          <w:spacing w:val="-6"/>
        </w:rPr>
        <w:t> </w:t>
      </w:r>
      <w:r>
        <w:rPr>
          <w:spacing w:val="-2"/>
        </w:rPr>
        <w:t>symptomer</w:t>
      </w:r>
    </w:p>
    <w:p>
      <w:pPr>
        <w:pStyle w:val="BodyText"/>
        <w:spacing w:before="122"/>
        <w:ind w:right="548" w:firstLine="54"/>
      </w:pPr>
      <w:r>
        <w:rPr/>
        <w:t>Psykiske</w:t>
      </w:r>
      <w:r>
        <w:rPr>
          <w:spacing w:val="-2"/>
        </w:rPr>
        <w:t> </w:t>
      </w:r>
      <w:r>
        <w:rPr/>
        <w:t>plager</w:t>
      </w:r>
      <w:r>
        <w:rPr>
          <w:spacing w:val="-2"/>
        </w:rPr>
        <w:t> </w:t>
      </w:r>
      <w:r>
        <w:rPr/>
        <w:t>har</w:t>
      </w:r>
      <w:r>
        <w:rPr>
          <w:spacing w:val="-2"/>
        </w:rPr>
        <w:t> </w:t>
      </w:r>
      <w:r>
        <w:rPr/>
        <w:t>flere</w:t>
      </w:r>
      <w:r>
        <w:rPr>
          <w:spacing w:val="-2"/>
        </w:rPr>
        <w:t> </w:t>
      </w:r>
      <w:r>
        <w:rPr/>
        <w:t>kjennetegn.</w:t>
      </w:r>
      <w:r>
        <w:rPr>
          <w:spacing w:val="-2"/>
        </w:rPr>
        <w:t> </w:t>
      </w:r>
      <w:r>
        <w:rPr/>
        <w:t>Enkelte</w:t>
      </w:r>
      <w:r>
        <w:rPr>
          <w:spacing w:val="-2"/>
        </w:rPr>
        <w:t> </w:t>
      </w:r>
      <w:r>
        <w:rPr/>
        <w:t>av</w:t>
      </w:r>
      <w:r>
        <w:rPr>
          <w:spacing w:val="-2"/>
        </w:rPr>
        <w:t> </w:t>
      </w:r>
      <w:r>
        <w:rPr/>
        <w:t>disse</w:t>
      </w:r>
      <w:r>
        <w:rPr>
          <w:spacing w:val="-2"/>
        </w:rPr>
        <w:t> </w:t>
      </w:r>
      <w:r>
        <w:rPr/>
        <w:t>beskrives</w:t>
      </w:r>
      <w:r>
        <w:rPr>
          <w:spacing w:val="-2"/>
        </w:rPr>
        <w:t> </w:t>
      </w:r>
      <w:r>
        <w:rPr/>
        <w:t>i</w:t>
      </w:r>
      <w:r>
        <w:rPr>
          <w:spacing w:val="-2"/>
        </w:rPr>
        <w:t> </w:t>
      </w:r>
      <w:r>
        <w:rPr/>
        <w:t>det</w:t>
      </w:r>
      <w:r>
        <w:rPr>
          <w:spacing w:val="-2"/>
        </w:rPr>
        <w:t> </w:t>
      </w:r>
      <w:r>
        <w:rPr/>
        <w:t>følgende.</w:t>
      </w:r>
      <w:r>
        <w:rPr>
          <w:spacing w:val="-2"/>
        </w:rPr>
        <w:t> </w:t>
      </w:r>
      <w:r>
        <w:rPr/>
        <w:t>I</w:t>
      </w:r>
      <w:r>
        <w:rPr>
          <w:spacing w:val="-2"/>
        </w:rPr>
        <w:t> </w:t>
      </w:r>
      <w:r>
        <w:rPr/>
        <w:t>hjer- nens psykologi er symptomer forstått som:</w:t>
      </w:r>
    </w:p>
    <w:p>
      <w:pPr>
        <w:pStyle w:val="ListParagraph"/>
        <w:numPr>
          <w:ilvl w:val="0"/>
          <w:numId w:val="14"/>
        </w:numPr>
        <w:tabs>
          <w:tab w:pos="823" w:val="left" w:leader="none"/>
        </w:tabs>
        <w:spacing w:line="259" w:lineRule="exact" w:before="253" w:after="0"/>
        <w:ind w:left="823" w:right="0" w:hanging="340"/>
        <w:jc w:val="left"/>
        <w:rPr>
          <w:sz w:val="22"/>
        </w:rPr>
      </w:pPr>
      <w:r>
        <w:rPr>
          <w:sz w:val="22"/>
        </w:rPr>
        <w:t>En</w:t>
      </w:r>
      <w:r>
        <w:rPr>
          <w:spacing w:val="-6"/>
          <w:sz w:val="22"/>
        </w:rPr>
        <w:t> </w:t>
      </w:r>
      <w:r>
        <w:rPr>
          <w:sz w:val="22"/>
        </w:rPr>
        <w:t>følge</w:t>
      </w:r>
      <w:r>
        <w:rPr>
          <w:spacing w:val="-5"/>
          <w:sz w:val="22"/>
        </w:rPr>
        <w:t> </w:t>
      </w:r>
      <w:r>
        <w:rPr>
          <w:sz w:val="22"/>
        </w:rPr>
        <w:t>av</w:t>
      </w:r>
      <w:r>
        <w:rPr>
          <w:spacing w:val="-5"/>
          <w:sz w:val="22"/>
        </w:rPr>
        <w:t> </w:t>
      </w:r>
      <w:r>
        <w:rPr>
          <w:sz w:val="22"/>
        </w:rPr>
        <w:t>kontakt</w:t>
      </w:r>
      <w:r>
        <w:rPr>
          <w:spacing w:val="-6"/>
          <w:sz w:val="22"/>
        </w:rPr>
        <w:t> </w:t>
      </w:r>
      <w:r>
        <w:rPr>
          <w:sz w:val="22"/>
        </w:rPr>
        <w:t>med</w:t>
      </w:r>
      <w:r>
        <w:rPr>
          <w:spacing w:val="-5"/>
          <w:sz w:val="22"/>
        </w:rPr>
        <w:t> </w:t>
      </w:r>
      <w:r>
        <w:rPr>
          <w:sz w:val="22"/>
        </w:rPr>
        <w:t>biopsykiske</w:t>
      </w:r>
      <w:r>
        <w:rPr>
          <w:spacing w:val="-5"/>
          <w:sz w:val="22"/>
        </w:rPr>
        <w:t> </w:t>
      </w:r>
      <w:r>
        <w:rPr>
          <w:sz w:val="22"/>
        </w:rPr>
        <w:t>elementer</w:t>
      </w:r>
      <w:r>
        <w:rPr>
          <w:spacing w:val="-6"/>
          <w:sz w:val="22"/>
        </w:rPr>
        <w:t> </w:t>
      </w:r>
      <w:r>
        <w:rPr>
          <w:sz w:val="22"/>
        </w:rPr>
        <w:t>som</w:t>
      </w:r>
      <w:r>
        <w:rPr>
          <w:spacing w:val="-5"/>
          <w:sz w:val="22"/>
        </w:rPr>
        <w:t> </w:t>
      </w:r>
      <w:r>
        <w:rPr>
          <w:sz w:val="22"/>
        </w:rPr>
        <w:t>rommer</w:t>
      </w:r>
      <w:r>
        <w:rPr>
          <w:spacing w:val="-5"/>
          <w:sz w:val="22"/>
        </w:rPr>
        <w:t> </w:t>
      </w:r>
      <w:r>
        <w:rPr>
          <w:spacing w:val="-2"/>
          <w:sz w:val="22"/>
        </w:rPr>
        <w:t>følelser</w:t>
      </w:r>
    </w:p>
    <w:p>
      <w:pPr>
        <w:pStyle w:val="ListParagraph"/>
        <w:numPr>
          <w:ilvl w:val="0"/>
          <w:numId w:val="14"/>
        </w:numPr>
        <w:tabs>
          <w:tab w:pos="823" w:val="left" w:leader="none"/>
        </w:tabs>
        <w:spacing w:line="253" w:lineRule="exact" w:before="0" w:after="0"/>
        <w:ind w:left="823" w:right="0" w:hanging="340"/>
        <w:jc w:val="left"/>
        <w:rPr>
          <w:sz w:val="22"/>
        </w:rPr>
      </w:pPr>
      <w:r>
        <w:rPr>
          <w:sz w:val="22"/>
        </w:rPr>
        <w:t>Et</w:t>
      </w:r>
      <w:r>
        <w:rPr>
          <w:spacing w:val="-4"/>
          <w:sz w:val="22"/>
        </w:rPr>
        <w:t> </w:t>
      </w:r>
      <w:r>
        <w:rPr>
          <w:sz w:val="22"/>
        </w:rPr>
        <w:t>tegn</w:t>
      </w:r>
      <w:r>
        <w:rPr>
          <w:spacing w:val="-3"/>
          <w:sz w:val="22"/>
        </w:rPr>
        <w:t> </w:t>
      </w:r>
      <w:r>
        <w:rPr>
          <w:sz w:val="22"/>
        </w:rPr>
        <w:t>som</w:t>
      </w:r>
      <w:r>
        <w:rPr>
          <w:spacing w:val="-3"/>
          <w:sz w:val="22"/>
        </w:rPr>
        <w:t> </w:t>
      </w:r>
      <w:r>
        <w:rPr>
          <w:sz w:val="22"/>
        </w:rPr>
        <w:t>henviser</w:t>
      </w:r>
      <w:r>
        <w:rPr>
          <w:spacing w:val="-4"/>
          <w:sz w:val="22"/>
        </w:rPr>
        <w:t> </w:t>
      </w:r>
      <w:r>
        <w:rPr>
          <w:sz w:val="22"/>
        </w:rPr>
        <w:t>til</w:t>
      </w:r>
      <w:r>
        <w:rPr>
          <w:spacing w:val="-3"/>
          <w:sz w:val="22"/>
        </w:rPr>
        <w:t> </w:t>
      </w:r>
      <w:r>
        <w:rPr>
          <w:sz w:val="22"/>
        </w:rPr>
        <w:t>det</w:t>
      </w:r>
      <w:r>
        <w:rPr>
          <w:spacing w:val="-3"/>
          <w:sz w:val="22"/>
        </w:rPr>
        <w:t> </w:t>
      </w:r>
      <w:r>
        <w:rPr>
          <w:sz w:val="22"/>
        </w:rPr>
        <w:t>psykiske</w:t>
      </w:r>
      <w:r>
        <w:rPr>
          <w:spacing w:val="-4"/>
          <w:sz w:val="22"/>
        </w:rPr>
        <w:t> </w:t>
      </w:r>
      <w:r>
        <w:rPr>
          <w:sz w:val="22"/>
        </w:rPr>
        <w:t>materialet</w:t>
      </w:r>
      <w:r>
        <w:rPr>
          <w:spacing w:val="-3"/>
          <w:sz w:val="22"/>
        </w:rPr>
        <w:t> </w:t>
      </w:r>
      <w:r>
        <w:rPr>
          <w:sz w:val="22"/>
        </w:rPr>
        <w:t>som</w:t>
      </w:r>
      <w:r>
        <w:rPr>
          <w:spacing w:val="-3"/>
          <w:sz w:val="22"/>
        </w:rPr>
        <w:t> </w:t>
      </w:r>
      <w:r>
        <w:rPr>
          <w:sz w:val="22"/>
        </w:rPr>
        <w:t>forårsaker</w:t>
      </w:r>
      <w:r>
        <w:rPr>
          <w:spacing w:val="-3"/>
          <w:sz w:val="22"/>
        </w:rPr>
        <w:t> </w:t>
      </w:r>
      <w:r>
        <w:rPr>
          <w:spacing w:val="-2"/>
          <w:sz w:val="22"/>
        </w:rPr>
        <w:t>symptomet.</w:t>
      </w:r>
    </w:p>
    <w:p>
      <w:pPr>
        <w:pStyle w:val="ListParagraph"/>
        <w:numPr>
          <w:ilvl w:val="0"/>
          <w:numId w:val="14"/>
        </w:numPr>
        <w:tabs>
          <w:tab w:pos="823" w:val="left" w:leader="none"/>
        </w:tabs>
        <w:spacing w:line="253" w:lineRule="exact" w:before="0" w:after="0"/>
        <w:ind w:left="823" w:right="0" w:hanging="340"/>
        <w:jc w:val="left"/>
        <w:rPr>
          <w:sz w:val="22"/>
        </w:rPr>
      </w:pPr>
      <w:r>
        <w:rPr>
          <w:sz w:val="22"/>
        </w:rPr>
        <w:t>En</w:t>
      </w:r>
      <w:r>
        <w:rPr>
          <w:spacing w:val="-3"/>
          <w:sz w:val="22"/>
        </w:rPr>
        <w:t> </w:t>
      </w:r>
      <w:r>
        <w:rPr>
          <w:sz w:val="22"/>
        </w:rPr>
        <w:t>følge</w:t>
      </w:r>
      <w:r>
        <w:rPr>
          <w:spacing w:val="-3"/>
          <w:sz w:val="22"/>
        </w:rPr>
        <w:t> </w:t>
      </w:r>
      <w:r>
        <w:rPr>
          <w:sz w:val="22"/>
        </w:rPr>
        <w:t>av</w:t>
      </w:r>
      <w:r>
        <w:rPr>
          <w:spacing w:val="-3"/>
          <w:sz w:val="22"/>
        </w:rPr>
        <w:t> </w:t>
      </w:r>
      <w:r>
        <w:rPr>
          <w:sz w:val="22"/>
        </w:rPr>
        <w:t>en</w:t>
      </w:r>
      <w:r>
        <w:rPr>
          <w:spacing w:val="-3"/>
          <w:sz w:val="22"/>
        </w:rPr>
        <w:t> </w:t>
      </w:r>
      <w:r>
        <w:rPr>
          <w:sz w:val="22"/>
        </w:rPr>
        <w:t>mental</w:t>
      </w:r>
      <w:r>
        <w:rPr>
          <w:spacing w:val="-2"/>
          <w:sz w:val="22"/>
        </w:rPr>
        <w:t> prosess.</w:t>
      </w:r>
    </w:p>
    <w:p>
      <w:pPr>
        <w:pStyle w:val="ListParagraph"/>
        <w:numPr>
          <w:ilvl w:val="0"/>
          <w:numId w:val="14"/>
        </w:numPr>
        <w:tabs>
          <w:tab w:pos="823" w:val="left" w:leader="none"/>
        </w:tabs>
        <w:spacing w:line="259" w:lineRule="exact" w:before="0" w:after="0"/>
        <w:ind w:left="823" w:right="0" w:hanging="340"/>
        <w:jc w:val="left"/>
        <w:rPr>
          <w:sz w:val="22"/>
        </w:rPr>
      </w:pPr>
      <w:r>
        <w:rPr>
          <w:sz w:val="22"/>
        </w:rPr>
        <w:t>En</w:t>
      </w:r>
      <w:r>
        <w:rPr>
          <w:spacing w:val="-6"/>
          <w:sz w:val="22"/>
        </w:rPr>
        <w:t> </w:t>
      </w:r>
      <w:r>
        <w:rPr>
          <w:sz w:val="22"/>
        </w:rPr>
        <w:t>øyeblikkelig</w:t>
      </w:r>
      <w:r>
        <w:rPr>
          <w:spacing w:val="-3"/>
          <w:sz w:val="22"/>
        </w:rPr>
        <w:t> </w:t>
      </w:r>
      <w:r>
        <w:rPr>
          <w:sz w:val="22"/>
        </w:rPr>
        <w:t>psykisk</w:t>
      </w:r>
      <w:r>
        <w:rPr>
          <w:spacing w:val="-3"/>
          <w:sz w:val="22"/>
        </w:rPr>
        <w:t> </w:t>
      </w:r>
      <w:r>
        <w:rPr>
          <w:sz w:val="22"/>
        </w:rPr>
        <w:t>tilstand</w:t>
      </w:r>
      <w:r>
        <w:rPr>
          <w:spacing w:val="-4"/>
          <w:sz w:val="22"/>
        </w:rPr>
        <w:t> </w:t>
      </w:r>
      <w:r>
        <w:rPr>
          <w:sz w:val="22"/>
        </w:rPr>
        <w:t>som</w:t>
      </w:r>
      <w:r>
        <w:rPr>
          <w:spacing w:val="-3"/>
          <w:sz w:val="22"/>
        </w:rPr>
        <w:t> </w:t>
      </w:r>
      <w:r>
        <w:rPr>
          <w:sz w:val="22"/>
        </w:rPr>
        <w:t>rommer</w:t>
      </w:r>
      <w:r>
        <w:rPr>
          <w:spacing w:val="-3"/>
          <w:sz w:val="22"/>
        </w:rPr>
        <w:t> </w:t>
      </w:r>
      <w:r>
        <w:rPr>
          <w:sz w:val="22"/>
        </w:rPr>
        <w:t>en</w:t>
      </w:r>
      <w:r>
        <w:rPr>
          <w:spacing w:val="-3"/>
          <w:sz w:val="22"/>
        </w:rPr>
        <w:t> </w:t>
      </w:r>
      <w:r>
        <w:rPr>
          <w:spacing w:val="-2"/>
          <w:sz w:val="22"/>
        </w:rPr>
        <w:t>følelse.</w:t>
      </w:r>
    </w:p>
    <w:p>
      <w:pPr>
        <w:spacing w:after="0" w:line="259" w:lineRule="exact"/>
        <w:jc w:val="left"/>
        <w:rPr>
          <w:sz w:val="22"/>
        </w:rPr>
        <w:sectPr>
          <w:pgSz w:w="9640" w:h="13610"/>
          <w:pgMar w:header="345" w:footer="460" w:top="900" w:bottom="620" w:left="860" w:right="640"/>
        </w:sectPr>
      </w:pPr>
    </w:p>
    <w:p>
      <w:pPr>
        <w:pStyle w:val="ListParagraph"/>
        <w:numPr>
          <w:ilvl w:val="0"/>
          <w:numId w:val="14"/>
        </w:numPr>
        <w:tabs>
          <w:tab w:pos="1050" w:val="left" w:leader="none"/>
        </w:tabs>
        <w:spacing w:line="258" w:lineRule="exact" w:before="127" w:after="0"/>
        <w:ind w:left="1050" w:right="0" w:hanging="340"/>
        <w:jc w:val="left"/>
        <w:rPr>
          <w:sz w:val="22"/>
        </w:rPr>
      </w:pPr>
      <w:r>
        <w:rPr>
          <w:sz w:val="22"/>
        </w:rPr>
        <w:t>Et</w:t>
      </w:r>
      <w:r>
        <w:rPr>
          <w:spacing w:val="-6"/>
          <w:sz w:val="22"/>
        </w:rPr>
        <w:t> </w:t>
      </w:r>
      <w:r>
        <w:rPr>
          <w:sz w:val="22"/>
        </w:rPr>
        <w:t>uttrykk</w:t>
      </w:r>
      <w:r>
        <w:rPr>
          <w:spacing w:val="-3"/>
          <w:sz w:val="22"/>
        </w:rPr>
        <w:t> </w:t>
      </w:r>
      <w:r>
        <w:rPr>
          <w:sz w:val="22"/>
        </w:rPr>
        <w:t>for</w:t>
      </w:r>
      <w:r>
        <w:rPr>
          <w:spacing w:val="-3"/>
          <w:sz w:val="22"/>
        </w:rPr>
        <w:t> </w:t>
      </w:r>
      <w:r>
        <w:rPr>
          <w:sz w:val="22"/>
        </w:rPr>
        <w:t>en</w:t>
      </w:r>
      <w:r>
        <w:rPr>
          <w:spacing w:val="-3"/>
          <w:sz w:val="22"/>
        </w:rPr>
        <w:t> </w:t>
      </w:r>
      <w:r>
        <w:rPr>
          <w:sz w:val="22"/>
        </w:rPr>
        <w:t>egenskap</w:t>
      </w:r>
      <w:r>
        <w:rPr>
          <w:spacing w:val="-3"/>
          <w:sz w:val="22"/>
        </w:rPr>
        <w:t> </w:t>
      </w:r>
      <w:r>
        <w:rPr>
          <w:sz w:val="22"/>
        </w:rPr>
        <w:t>som</w:t>
      </w:r>
      <w:r>
        <w:rPr>
          <w:spacing w:val="-3"/>
          <w:sz w:val="22"/>
        </w:rPr>
        <w:t> </w:t>
      </w:r>
      <w:r>
        <w:rPr>
          <w:sz w:val="22"/>
        </w:rPr>
        <w:t>gjør</w:t>
      </w:r>
      <w:r>
        <w:rPr>
          <w:spacing w:val="-3"/>
          <w:sz w:val="22"/>
        </w:rPr>
        <w:t> </w:t>
      </w:r>
      <w:r>
        <w:rPr>
          <w:sz w:val="22"/>
        </w:rPr>
        <w:t>det</w:t>
      </w:r>
      <w:r>
        <w:rPr>
          <w:spacing w:val="-3"/>
          <w:sz w:val="22"/>
        </w:rPr>
        <w:t> </w:t>
      </w:r>
      <w:r>
        <w:rPr>
          <w:sz w:val="22"/>
        </w:rPr>
        <w:t>mulig</w:t>
      </w:r>
      <w:r>
        <w:rPr>
          <w:spacing w:val="-3"/>
          <w:sz w:val="22"/>
        </w:rPr>
        <w:t> </w:t>
      </w:r>
      <w:r>
        <w:rPr>
          <w:sz w:val="22"/>
        </w:rPr>
        <w:t>å</w:t>
      </w:r>
      <w:r>
        <w:rPr>
          <w:spacing w:val="-3"/>
          <w:sz w:val="22"/>
        </w:rPr>
        <w:t> </w:t>
      </w:r>
      <w:r>
        <w:rPr>
          <w:sz w:val="22"/>
        </w:rPr>
        <w:t>oppleve</w:t>
      </w:r>
      <w:r>
        <w:rPr>
          <w:spacing w:val="-3"/>
          <w:sz w:val="22"/>
        </w:rPr>
        <w:t> </w:t>
      </w:r>
      <w:r>
        <w:rPr>
          <w:spacing w:val="-2"/>
          <w:sz w:val="22"/>
        </w:rPr>
        <w:t>symptomet.</w:t>
      </w:r>
    </w:p>
    <w:p>
      <w:pPr>
        <w:pStyle w:val="ListParagraph"/>
        <w:numPr>
          <w:ilvl w:val="0"/>
          <w:numId w:val="14"/>
        </w:numPr>
        <w:tabs>
          <w:tab w:pos="1050" w:val="left" w:leader="none"/>
        </w:tabs>
        <w:spacing w:line="253" w:lineRule="exact" w:before="0" w:after="0"/>
        <w:ind w:left="1050" w:right="0" w:hanging="340"/>
        <w:jc w:val="left"/>
        <w:rPr>
          <w:sz w:val="22"/>
        </w:rPr>
      </w:pPr>
      <w:r>
        <w:rPr>
          <w:sz w:val="22"/>
        </w:rPr>
        <w:t>En</w:t>
      </w:r>
      <w:r>
        <w:rPr>
          <w:spacing w:val="-5"/>
          <w:sz w:val="22"/>
        </w:rPr>
        <w:t> </w:t>
      </w:r>
      <w:r>
        <w:rPr>
          <w:sz w:val="22"/>
        </w:rPr>
        <w:t>mental</w:t>
      </w:r>
      <w:r>
        <w:rPr>
          <w:spacing w:val="-5"/>
          <w:sz w:val="22"/>
        </w:rPr>
        <w:t> </w:t>
      </w:r>
      <w:r>
        <w:rPr>
          <w:sz w:val="22"/>
        </w:rPr>
        <w:t>ressurs</w:t>
      </w:r>
      <w:r>
        <w:rPr>
          <w:spacing w:val="-4"/>
          <w:sz w:val="22"/>
        </w:rPr>
        <w:t> </w:t>
      </w:r>
      <w:r>
        <w:rPr>
          <w:sz w:val="22"/>
        </w:rPr>
        <w:t>som</w:t>
      </w:r>
      <w:r>
        <w:rPr>
          <w:spacing w:val="-5"/>
          <w:sz w:val="22"/>
        </w:rPr>
        <w:t> </w:t>
      </w:r>
      <w:r>
        <w:rPr>
          <w:sz w:val="22"/>
        </w:rPr>
        <w:t>kan</w:t>
      </w:r>
      <w:r>
        <w:rPr>
          <w:spacing w:val="-4"/>
          <w:sz w:val="22"/>
        </w:rPr>
        <w:t> </w:t>
      </w:r>
      <w:r>
        <w:rPr>
          <w:sz w:val="22"/>
        </w:rPr>
        <w:t>anvendes</w:t>
      </w:r>
      <w:r>
        <w:rPr>
          <w:spacing w:val="-5"/>
          <w:sz w:val="22"/>
        </w:rPr>
        <w:t> </w:t>
      </w:r>
      <w:r>
        <w:rPr>
          <w:sz w:val="22"/>
        </w:rPr>
        <w:t>for</w:t>
      </w:r>
      <w:r>
        <w:rPr>
          <w:spacing w:val="-4"/>
          <w:sz w:val="22"/>
        </w:rPr>
        <w:t> </w:t>
      </w:r>
      <w:r>
        <w:rPr>
          <w:sz w:val="22"/>
        </w:rPr>
        <w:t>å</w:t>
      </w:r>
      <w:r>
        <w:rPr>
          <w:spacing w:val="-5"/>
          <w:sz w:val="22"/>
        </w:rPr>
        <w:t> </w:t>
      </w:r>
      <w:r>
        <w:rPr>
          <w:sz w:val="22"/>
        </w:rPr>
        <w:t>redusere</w:t>
      </w:r>
      <w:r>
        <w:rPr>
          <w:spacing w:val="-4"/>
          <w:sz w:val="22"/>
        </w:rPr>
        <w:t> </w:t>
      </w:r>
      <w:r>
        <w:rPr>
          <w:spacing w:val="-2"/>
          <w:sz w:val="22"/>
        </w:rPr>
        <w:t>symptomet.</w:t>
      </w:r>
    </w:p>
    <w:p>
      <w:pPr>
        <w:pStyle w:val="ListParagraph"/>
        <w:numPr>
          <w:ilvl w:val="0"/>
          <w:numId w:val="14"/>
        </w:numPr>
        <w:tabs>
          <w:tab w:pos="1050" w:val="left" w:leader="none"/>
        </w:tabs>
        <w:spacing w:line="253" w:lineRule="exact" w:before="0" w:after="0"/>
        <w:ind w:left="1050" w:right="0" w:hanging="340"/>
        <w:jc w:val="left"/>
        <w:rPr>
          <w:sz w:val="22"/>
        </w:rPr>
      </w:pPr>
      <w:r>
        <w:rPr>
          <w:sz w:val="22"/>
        </w:rPr>
        <w:t>Et</w:t>
      </w:r>
      <w:r>
        <w:rPr>
          <w:spacing w:val="-4"/>
          <w:sz w:val="22"/>
        </w:rPr>
        <w:t> </w:t>
      </w:r>
      <w:r>
        <w:rPr>
          <w:sz w:val="22"/>
        </w:rPr>
        <w:t>signal</w:t>
      </w:r>
      <w:r>
        <w:rPr>
          <w:spacing w:val="-1"/>
          <w:sz w:val="22"/>
        </w:rPr>
        <w:t> </w:t>
      </w:r>
      <w:r>
        <w:rPr>
          <w:sz w:val="22"/>
        </w:rPr>
        <w:t>på</w:t>
      </w:r>
      <w:r>
        <w:rPr>
          <w:spacing w:val="-1"/>
          <w:sz w:val="22"/>
        </w:rPr>
        <w:t> </w:t>
      </w:r>
      <w:r>
        <w:rPr>
          <w:sz w:val="22"/>
        </w:rPr>
        <w:t>den</w:t>
      </w:r>
      <w:r>
        <w:rPr>
          <w:spacing w:val="-1"/>
          <w:sz w:val="22"/>
        </w:rPr>
        <w:t> </w:t>
      </w:r>
      <w:r>
        <w:rPr>
          <w:sz w:val="22"/>
        </w:rPr>
        <w:t>psykiske</w:t>
      </w:r>
      <w:r>
        <w:rPr>
          <w:spacing w:val="-1"/>
          <w:sz w:val="22"/>
        </w:rPr>
        <w:t> </w:t>
      </w:r>
      <w:r>
        <w:rPr>
          <w:spacing w:val="-2"/>
          <w:sz w:val="22"/>
        </w:rPr>
        <w:t>tilstand</w:t>
      </w:r>
    </w:p>
    <w:p>
      <w:pPr>
        <w:pStyle w:val="ListParagraph"/>
        <w:numPr>
          <w:ilvl w:val="0"/>
          <w:numId w:val="14"/>
        </w:numPr>
        <w:tabs>
          <w:tab w:pos="1050" w:val="left" w:leader="none"/>
        </w:tabs>
        <w:spacing w:line="253" w:lineRule="exact" w:before="0" w:after="0"/>
        <w:ind w:left="1050" w:right="0" w:hanging="340"/>
        <w:jc w:val="left"/>
        <w:rPr>
          <w:sz w:val="22"/>
        </w:rPr>
      </w:pPr>
      <w:r>
        <w:rPr>
          <w:sz w:val="22"/>
        </w:rPr>
        <w:t>En</w:t>
      </w:r>
      <w:r>
        <w:rPr>
          <w:spacing w:val="-5"/>
          <w:sz w:val="22"/>
        </w:rPr>
        <w:t> </w:t>
      </w:r>
      <w:r>
        <w:rPr>
          <w:sz w:val="22"/>
        </w:rPr>
        <w:t>terapeutisk</w:t>
      </w:r>
      <w:r>
        <w:rPr>
          <w:spacing w:val="-5"/>
          <w:sz w:val="22"/>
        </w:rPr>
        <w:t> </w:t>
      </w:r>
      <w:r>
        <w:rPr>
          <w:spacing w:val="-2"/>
          <w:sz w:val="22"/>
        </w:rPr>
        <w:t>ressurs</w:t>
      </w:r>
    </w:p>
    <w:p>
      <w:pPr>
        <w:pStyle w:val="ListParagraph"/>
        <w:numPr>
          <w:ilvl w:val="0"/>
          <w:numId w:val="14"/>
        </w:numPr>
        <w:tabs>
          <w:tab w:pos="1050" w:val="left" w:leader="none"/>
        </w:tabs>
        <w:spacing w:line="259" w:lineRule="exact" w:before="0" w:after="0"/>
        <w:ind w:left="1050" w:right="0" w:hanging="340"/>
        <w:jc w:val="left"/>
        <w:rPr>
          <w:sz w:val="22"/>
        </w:rPr>
      </w:pPr>
      <w:r>
        <w:rPr>
          <w:sz w:val="22"/>
        </w:rPr>
        <w:t>Ethvert</w:t>
      </w:r>
      <w:r>
        <w:rPr>
          <w:spacing w:val="-5"/>
          <w:sz w:val="22"/>
        </w:rPr>
        <w:t> </w:t>
      </w:r>
      <w:r>
        <w:rPr>
          <w:sz w:val="22"/>
        </w:rPr>
        <w:t>symptom</w:t>
      </w:r>
      <w:r>
        <w:rPr>
          <w:spacing w:val="-4"/>
          <w:sz w:val="22"/>
        </w:rPr>
        <w:t> </w:t>
      </w:r>
      <w:r>
        <w:rPr>
          <w:sz w:val="22"/>
        </w:rPr>
        <w:t>er</w:t>
      </w:r>
      <w:r>
        <w:rPr>
          <w:spacing w:val="-5"/>
          <w:sz w:val="22"/>
        </w:rPr>
        <w:t> </w:t>
      </w:r>
      <w:r>
        <w:rPr>
          <w:sz w:val="22"/>
        </w:rPr>
        <w:t>en</w:t>
      </w:r>
      <w:r>
        <w:rPr>
          <w:spacing w:val="-4"/>
          <w:sz w:val="22"/>
        </w:rPr>
        <w:t> </w:t>
      </w:r>
      <w:r>
        <w:rPr>
          <w:sz w:val="22"/>
        </w:rPr>
        <w:t>tilstand</w:t>
      </w:r>
      <w:r>
        <w:rPr>
          <w:spacing w:val="-4"/>
          <w:sz w:val="22"/>
        </w:rPr>
        <w:t> </w:t>
      </w:r>
      <w:r>
        <w:rPr>
          <w:sz w:val="22"/>
        </w:rPr>
        <w:t>forankret</w:t>
      </w:r>
      <w:r>
        <w:rPr>
          <w:spacing w:val="-5"/>
          <w:sz w:val="22"/>
        </w:rPr>
        <w:t> </w:t>
      </w:r>
      <w:r>
        <w:rPr>
          <w:sz w:val="22"/>
        </w:rPr>
        <w:t>i</w:t>
      </w:r>
      <w:r>
        <w:rPr>
          <w:spacing w:val="-4"/>
          <w:sz w:val="22"/>
        </w:rPr>
        <w:t> </w:t>
      </w:r>
      <w:r>
        <w:rPr>
          <w:sz w:val="22"/>
        </w:rPr>
        <w:t>en</w:t>
      </w:r>
      <w:r>
        <w:rPr>
          <w:spacing w:val="-4"/>
          <w:sz w:val="22"/>
        </w:rPr>
        <w:t> </w:t>
      </w:r>
      <w:r>
        <w:rPr>
          <w:spacing w:val="-2"/>
          <w:sz w:val="22"/>
        </w:rPr>
        <w:t>følelse</w:t>
      </w:r>
    </w:p>
    <w:p>
      <w:pPr>
        <w:pStyle w:val="BodyText"/>
        <w:ind w:left="0"/>
        <w:jc w:val="left"/>
      </w:pPr>
    </w:p>
    <w:p>
      <w:pPr>
        <w:pStyle w:val="BodyText"/>
        <w:ind w:left="330" w:right="321"/>
      </w:pPr>
      <w:r>
        <w:rPr/>
        <w:t>I</w:t>
      </w:r>
      <w:r>
        <w:rPr>
          <w:spacing w:val="-10"/>
        </w:rPr>
        <w:t> </w:t>
      </w:r>
      <w:r>
        <w:rPr/>
        <w:t>psykiatrien</w:t>
      </w:r>
      <w:r>
        <w:rPr>
          <w:spacing w:val="-10"/>
        </w:rPr>
        <w:t> </w:t>
      </w:r>
      <w:r>
        <w:rPr/>
        <w:t>er</w:t>
      </w:r>
      <w:r>
        <w:rPr>
          <w:spacing w:val="-10"/>
        </w:rPr>
        <w:t> </w:t>
      </w:r>
      <w:r>
        <w:rPr/>
        <w:t>symptomer</w:t>
      </w:r>
      <w:r>
        <w:rPr>
          <w:spacing w:val="-10"/>
        </w:rPr>
        <w:t> </w:t>
      </w:r>
      <w:r>
        <w:rPr/>
        <w:t>ofte</w:t>
      </w:r>
      <w:r>
        <w:rPr>
          <w:spacing w:val="-10"/>
        </w:rPr>
        <w:t> </w:t>
      </w:r>
      <w:r>
        <w:rPr/>
        <w:t>forstått</w:t>
      </w:r>
      <w:r>
        <w:rPr>
          <w:spacing w:val="-10"/>
        </w:rPr>
        <w:t> </w:t>
      </w:r>
      <w:r>
        <w:rPr/>
        <w:t>som</w:t>
      </w:r>
      <w:r>
        <w:rPr>
          <w:spacing w:val="-10"/>
        </w:rPr>
        <w:t> </w:t>
      </w:r>
      <w:r>
        <w:rPr/>
        <w:t>noe</w:t>
      </w:r>
      <w:r>
        <w:rPr>
          <w:spacing w:val="-10"/>
        </w:rPr>
        <w:t> </w:t>
      </w:r>
      <w:r>
        <w:rPr/>
        <w:t>ubehagelig,</w:t>
      </w:r>
      <w:r>
        <w:rPr>
          <w:spacing w:val="-10"/>
        </w:rPr>
        <w:t> </w:t>
      </w:r>
      <w:r>
        <w:rPr/>
        <w:t>mens</w:t>
      </w:r>
      <w:r>
        <w:rPr>
          <w:spacing w:val="-10"/>
        </w:rPr>
        <w:t> </w:t>
      </w:r>
      <w:r>
        <w:rPr/>
        <w:t>hjernens</w:t>
      </w:r>
      <w:r>
        <w:rPr>
          <w:spacing w:val="-10"/>
        </w:rPr>
        <w:t> </w:t>
      </w:r>
      <w:r>
        <w:rPr/>
        <w:t>psykologi ser</w:t>
      </w:r>
      <w:r>
        <w:rPr>
          <w:spacing w:val="-11"/>
        </w:rPr>
        <w:t> </w:t>
      </w:r>
      <w:r>
        <w:rPr/>
        <w:t>symptomer</w:t>
      </w:r>
      <w:r>
        <w:rPr>
          <w:spacing w:val="-11"/>
        </w:rPr>
        <w:t> </w:t>
      </w:r>
      <w:r>
        <w:rPr/>
        <w:t>som</w:t>
      </w:r>
      <w:r>
        <w:rPr>
          <w:spacing w:val="-11"/>
        </w:rPr>
        <w:t> </w:t>
      </w:r>
      <w:r>
        <w:rPr/>
        <w:t>både</w:t>
      </w:r>
      <w:r>
        <w:rPr>
          <w:spacing w:val="-11"/>
        </w:rPr>
        <w:t> </w:t>
      </w:r>
      <w:r>
        <w:rPr/>
        <w:t>positive</w:t>
      </w:r>
      <w:r>
        <w:rPr>
          <w:spacing w:val="-11"/>
        </w:rPr>
        <w:t> </w:t>
      </w:r>
      <w:r>
        <w:rPr/>
        <w:t>og</w:t>
      </w:r>
      <w:r>
        <w:rPr>
          <w:spacing w:val="-11"/>
        </w:rPr>
        <w:t> </w:t>
      </w:r>
      <w:r>
        <w:rPr/>
        <w:t>negative.</w:t>
      </w:r>
      <w:r>
        <w:rPr>
          <w:spacing w:val="-11"/>
        </w:rPr>
        <w:t> </w:t>
      </w:r>
      <w:r>
        <w:rPr/>
        <w:t>Hvis</w:t>
      </w:r>
      <w:r>
        <w:rPr>
          <w:spacing w:val="-11"/>
        </w:rPr>
        <w:t> </w:t>
      </w:r>
      <w:r>
        <w:rPr/>
        <w:t>følelsen</w:t>
      </w:r>
      <w:r>
        <w:rPr>
          <w:spacing w:val="-11"/>
        </w:rPr>
        <w:t> </w:t>
      </w:r>
      <w:r>
        <w:rPr/>
        <w:t>er</w:t>
      </w:r>
      <w:r>
        <w:rPr>
          <w:spacing w:val="-11"/>
        </w:rPr>
        <w:t> </w:t>
      </w:r>
      <w:r>
        <w:rPr/>
        <w:t>positiv,</w:t>
      </w:r>
      <w:r>
        <w:rPr>
          <w:spacing w:val="-11"/>
        </w:rPr>
        <w:t> </w:t>
      </w:r>
      <w:r>
        <w:rPr/>
        <w:t>oppleves</w:t>
      </w:r>
      <w:r>
        <w:rPr>
          <w:spacing w:val="-11"/>
        </w:rPr>
        <w:t> </w:t>
      </w:r>
      <w:r>
        <w:rPr/>
        <w:t>symp- tomet som positivt. Hvis følelsen er negativ, oppleves symptomet som ubehagelig. I LBT</w:t>
      </w:r>
      <w:r>
        <w:rPr>
          <w:spacing w:val="-1"/>
        </w:rPr>
        <w:t> </w:t>
      </w:r>
      <w:r>
        <w:rPr/>
        <w:t>kan</w:t>
      </w:r>
      <w:r>
        <w:rPr>
          <w:spacing w:val="-1"/>
        </w:rPr>
        <w:t> </w:t>
      </w:r>
      <w:r>
        <w:rPr/>
        <w:t>man</w:t>
      </w:r>
      <w:r>
        <w:rPr>
          <w:spacing w:val="-1"/>
        </w:rPr>
        <w:t> </w:t>
      </w:r>
      <w:r>
        <w:rPr/>
        <w:t>endre</w:t>
      </w:r>
      <w:r>
        <w:rPr>
          <w:spacing w:val="-1"/>
        </w:rPr>
        <w:t> </w:t>
      </w:r>
      <w:r>
        <w:rPr/>
        <w:t>det</w:t>
      </w:r>
      <w:r>
        <w:rPr>
          <w:spacing w:val="-1"/>
        </w:rPr>
        <w:t> </w:t>
      </w:r>
      <w:r>
        <w:rPr/>
        <w:t>psykiske</w:t>
      </w:r>
      <w:r>
        <w:rPr>
          <w:spacing w:val="-1"/>
        </w:rPr>
        <w:t> </w:t>
      </w:r>
      <w:r>
        <w:rPr/>
        <w:t>materialet</w:t>
      </w:r>
      <w:r>
        <w:rPr>
          <w:spacing w:val="-1"/>
        </w:rPr>
        <w:t> </w:t>
      </w:r>
      <w:r>
        <w:rPr/>
        <w:t>som</w:t>
      </w:r>
      <w:r>
        <w:rPr>
          <w:spacing w:val="-1"/>
        </w:rPr>
        <w:t> </w:t>
      </w:r>
      <w:r>
        <w:rPr/>
        <w:t>forankrer</w:t>
      </w:r>
      <w:r>
        <w:rPr>
          <w:spacing w:val="-1"/>
        </w:rPr>
        <w:t> </w:t>
      </w:r>
      <w:r>
        <w:rPr/>
        <w:t>og</w:t>
      </w:r>
      <w:r>
        <w:rPr>
          <w:spacing w:val="-1"/>
        </w:rPr>
        <w:t> </w:t>
      </w:r>
      <w:r>
        <w:rPr/>
        <w:t>utløser</w:t>
      </w:r>
      <w:r>
        <w:rPr>
          <w:spacing w:val="-1"/>
        </w:rPr>
        <w:t> </w:t>
      </w:r>
      <w:r>
        <w:rPr/>
        <w:t>negative</w:t>
      </w:r>
      <w:r>
        <w:rPr>
          <w:spacing w:val="-1"/>
        </w:rPr>
        <w:t> </w:t>
      </w:r>
      <w:r>
        <w:rPr/>
        <w:t>symp- tomer, slik at de blir erstattet med positive symptomer.</w:t>
      </w:r>
    </w:p>
    <w:p>
      <w:pPr>
        <w:pStyle w:val="Heading8"/>
        <w:ind w:left="330"/>
      </w:pPr>
      <w:r>
        <w:rPr/>
        <w:t>Ethvert</w:t>
      </w:r>
      <w:r>
        <w:rPr>
          <w:spacing w:val="-3"/>
        </w:rPr>
        <w:t> </w:t>
      </w:r>
      <w:r>
        <w:rPr/>
        <w:t>symptom</w:t>
      </w:r>
      <w:r>
        <w:rPr>
          <w:spacing w:val="-2"/>
        </w:rPr>
        <w:t> </w:t>
      </w:r>
      <w:r>
        <w:rPr/>
        <w:t>er</w:t>
      </w:r>
      <w:r>
        <w:rPr>
          <w:spacing w:val="-3"/>
        </w:rPr>
        <w:t> </w:t>
      </w:r>
      <w:r>
        <w:rPr/>
        <w:t>en</w:t>
      </w:r>
      <w:r>
        <w:rPr>
          <w:spacing w:val="-2"/>
        </w:rPr>
        <w:t> </w:t>
      </w:r>
      <w:r>
        <w:rPr/>
        <w:t>følge</w:t>
      </w:r>
      <w:r>
        <w:rPr>
          <w:spacing w:val="-3"/>
        </w:rPr>
        <w:t> </w:t>
      </w:r>
      <w:r>
        <w:rPr/>
        <w:t>av</w:t>
      </w:r>
      <w:r>
        <w:rPr>
          <w:spacing w:val="-2"/>
        </w:rPr>
        <w:t> </w:t>
      </w:r>
      <w:r>
        <w:rPr/>
        <w:t>kontakt</w:t>
      </w:r>
      <w:r>
        <w:rPr>
          <w:spacing w:val="-3"/>
        </w:rPr>
        <w:t> </w:t>
      </w:r>
      <w:r>
        <w:rPr/>
        <w:t>med</w:t>
      </w:r>
      <w:r>
        <w:rPr>
          <w:spacing w:val="-2"/>
        </w:rPr>
        <w:t> </w:t>
      </w:r>
      <w:r>
        <w:rPr/>
        <w:t>biopsykiske</w:t>
      </w:r>
      <w:r>
        <w:rPr>
          <w:spacing w:val="-2"/>
        </w:rPr>
        <w:t> elementer</w:t>
      </w:r>
    </w:p>
    <w:p>
      <w:pPr>
        <w:pStyle w:val="BodyText"/>
        <w:spacing w:before="122"/>
        <w:ind w:left="330" w:right="321"/>
      </w:pPr>
      <w:r>
        <w:rPr/>
        <w:t>Ethvert symptom er en følge av kontakt med biopsykiske elementer som rommer fø- lelser og som forårsaker individets tanker og reaksjoner, slik de oppleves innenfra og slik de kan observeres utenfra. Ethvert symptom er forankret i et ubevisst og bevisst psykisk materiale. Symptomet er både et tegn på et underliggende problem, og i seg selv en selvstendig opplevelse av psykisk smerte. I tillegg er det et resultat av mentale prosesser.</w:t>
      </w:r>
      <w:r>
        <w:rPr>
          <w:spacing w:val="-7"/>
        </w:rPr>
        <w:t> </w:t>
      </w:r>
      <w:r>
        <w:rPr/>
        <w:t>De</w:t>
      </w:r>
      <w:r>
        <w:rPr>
          <w:spacing w:val="-7"/>
        </w:rPr>
        <w:t> </w:t>
      </w:r>
      <w:r>
        <w:rPr/>
        <w:t>mentale</w:t>
      </w:r>
      <w:r>
        <w:rPr>
          <w:spacing w:val="-7"/>
        </w:rPr>
        <w:t> </w:t>
      </w:r>
      <w:r>
        <w:rPr/>
        <w:t>prosessene</w:t>
      </w:r>
      <w:r>
        <w:rPr>
          <w:spacing w:val="-7"/>
        </w:rPr>
        <w:t> </w:t>
      </w:r>
      <w:r>
        <w:rPr/>
        <w:t>går</w:t>
      </w:r>
      <w:r>
        <w:rPr>
          <w:spacing w:val="-7"/>
        </w:rPr>
        <w:t> </w:t>
      </w:r>
      <w:r>
        <w:rPr/>
        <w:t>forut</w:t>
      </w:r>
      <w:r>
        <w:rPr>
          <w:spacing w:val="-7"/>
        </w:rPr>
        <w:t> </w:t>
      </w:r>
      <w:r>
        <w:rPr/>
        <w:t>for</w:t>
      </w:r>
      <w:r>
        <w:rPr>
          <w:spacing w:val="-7"/>
        </w:rPr>
        <w:t> </w:t>
      </w:r>
      <w:r>
        <w:rPr/>
        <w:t>og</w:t>
      </w:r>
      <w:r>
        <w:rPr>
          <w:spacing w:val="-7"/>
        </w:rPr>
        <w:t> </w:t>
      </w:r>
      <w:r>
        <w:rPr/>
        <w:t>de</w:t>
      </w:r>
      <w:r>
        <w:rPr>
          <w:spacing w:val="-7"/>
        </w:rPr>
        <w:t> </w:t>
      </w:r>
      <w:r>
        <w:rPr/>
        <w:t>skjer</w:t>
      </w:r>
      <w:r>
        <w:rPr>
          <w:spacing w:val="-7"/>
        </w:rPr>
        <w:t> </w:t>
      </w:r>
      <w:r>
        <w:rPr/>
        <w:t>samtidig</w:t>
      </w:r>
      <w:r>
        <w:rPr>
          <w:spacing w:val="-7"/>
        </w:rPr>
        <w:t> </w:t>
      </w:r>
      <w:r>
        <w:rPr/>
        <w:t>med</w:t>
      </w:r>
      <w:r>
        <w:rPr>
          <w:spacing w:val="-7"/>
        </w:rPr>
        <w:t> </w:t>
      </w:r>
      <w:r>
        <w:rPr/>
        <w:t>symptomet.</w:t>
      </w:r>
      <w:r>
        <w:rPr>
          <w:spacing w:val="-7"/>
        </w:rPr>
        <w:t> </w:t>
      </w:r>
      <w:r>
        <w:rPr/>
        <w:t>I hjernepsykologien</w:t>
      </w:r>
      <w:r>
        <w:rPr>
          <w:spacing w:val="-5"/>
        </w:rPr>
        <w:t> </w:t>
      </w:r>
      <w:r>
        <w:rPr/>
        <w:t>er</w:t>
      </w:r>
      <w:r>
        <w:rPr>
          <w:spacing w:val="-5"/>
        </w:rPr>
        <w:t> </w:t>
      </w:r>
      <w:r>
        <w:rPr/>
        <w:t>man</w:t>
      </w:r>
      <w:r>
        <w:rPr>
          <w:spacing w:val="-5"/>
        </w:rPr>
        <w:t> </w:t>
      </w:r>
      <w:r>
        <w:rPr/>
        <w:t>derfor</w:t>
      </w:r>
      <w:r>
        <w:rPr>
          <w:spacing w:val="-5"/>
        </w:rPr>
        <w:t> </w:t>
      </w:r>
      <w:r>
        <w:rPr/>
        <w:t>både</w:t>
      </w:r>
      <w:r>
        <w:rPr>
          <w:spacing w:val="-5"/>
        </w:rPr>
        <w:t> </w:t>
      </w:r>
      <w:r>
        <w:rPr/>
        <w:t>fokusert</w:t>
      </w:r>
      <w:r>
        <w:rPr>
          <w:spacing w:val="-5"/>
        </w:rPr>
        <w:t> </w:t>
      </w:r>
      <w:r>
        <w:rPr/>
        <w:t>på</w:t>
      </w:r>
      <w:r>
        <w:rPr>
          <w:spacing w:val="-5"/>
        </w:rPr>
        <w:t> </w:t>
      </w:r>
      <w:r>
        <w:rPr/>
        <w:t>det</w:t>
      </w:r>
      <w:r>
        <w:rPr>
          <w:spacing w:val="-5"/>
        </w:rPr>
        <w:t> </w:t>
      </w:r>
      <w:r>
        <w:rPr/>
        <w:t>psykiske</w:t>
      </w:r>
      <w:r>
        <w:rPr>
          <w:spacing w:val="-5"/>
        </w:rPr>
        <w:t> </w:t>
      </w:r>
      <w:r>
        <w:rPr/>
        <w:t>materialet</w:t>
      </w:r>
      <w:r>
        <w:rPr>
          <w:spacing w:val="-5"/>
        </w:rPr>
        <w:t> </w:t>
      </w:r>
      <w:r>
        <w:rPr/>
        <w:t>som</w:t>
      </w:r>
      <w:r>
        <w:rPr>
          <w:spacing w:val="-5"/>
        </w:rPr>
        <w:t> </w:t>
      </w:r>
      <w:r>
        <w:rPr/>
        <w:t>foran- krer symptomet og på de mentale prosessene som utløser symptomet.</w:t>
      </w:r>
    </w:p>
    <w:p>
      <w:pPr>
        <w:pStyle w:val="Heading8"/>
        <w:ind w:left="330"/>
      </w:pPr>
      <w:r>
        <w:rPr/>
        <w:t>Ethvert</w:t>
      </w:r>
      <w:r>
        <w:rPr>
          <w:spacing w:val="-4"/>
        </w:rPr>
        <w:t> </w:t>
      </w:r>
      <w:r>
        <w:rPr/>
        <w:t>symptom</w:t>
      </w:r>
      <w:r>
        <w:rPr>
          <w:spacing w:val="-2"/>
        </w:rPr>
        <w:t> </w:t>
      </w:r>
      <w:r>
        <w:rPr/>
        <w:t>er</w:t>
      </w:r>
      <w:r>
        <w:rPr>
          <w:spacing w:val="-2"/>
        </w:rPr>
        <w:t> </w:t>
      </w:r>
      <w:r>
        <w:rPr/>
        <w:t>et</w:t>
      </w:r>
      <w:r>
        <w:rPr>
          <w:spacing w:val="-1"/>
        </w:rPr>
        <w:t> </w:t>
      </w:r>
      <w:r>
        <w:rPr>
          <w:spacing w:val="-4"/>
        </w:rPr>
        <w:t>tegn</w:t>
      </w:r>
    </w:p>
    <w:p>
      <w:pPr>
        <w:pStyle w:val="BodyText"/>
        <w:spacing w:before="122"/>
        <w:ind w:left="330" w:right="321"/>
      </w:pPr>
      <w:r>
        <w:rPr/>
        <w:t>Ethvert</w:t>
      </w:r>
      <w:r>
        <w:rPr>
          <w:spacing w:val="-3"/>
        </w:rPr>
        <w:t> </w:t>
      </w:r>
      <w:r>
        <w:rPr/>
        <w:t>symptom</w:t>
      </w:r>
      <w:r>
        <w:rPr>
          <w:spacing w:val="-3"/>
        </w:rPr>
        <w:t> </w:t>
      </w:r>
      <w:r>
        <w:rPr/>
        <w:t>er</w:t>
      </w:r>
      <w:r>
        <w:rPr>
          <w:spacing w:val="-3"/>
        </w:rPr>
        <w:t> </w:t>
      </w:r>
      <w:r>
        <w:rPr/>
        <w:t>et</w:t>
      </w:r>
      <w:r>
        <w:rPr>
          <w:spacing w:val="-3"/>
        </w:rPr>
        <w:t> </w:t>
      </w:r>
      <w:r>
        <w:rPr/>
        <w:t>tegn</w:t>
      </w:r>
      <w:r>
        <w:rPr>
          <w:spacing w:val="-3"/>
        </w:rPr>
        <w:t> </w:t>
      </w:r>
      <w:r>
        <w:rPr/>
        <w:t>på</w:t>
      </w:r>
      <w:r>
        <w:rPr>
          <w:spacing w:val="-3"/>
        </w:rPr>
        <w:t> </w:t>
      </w:r>
      <w:r>
        <w:rPr/>
        <w:t>at</w:t>
      </w:r>
      <w:r>
        <w:rPr>
          <w:spacing w:val="-3"/>
        </w:rPr>
        <w:t> </w:t>
      </w:r>
      <w:r>
        <w:rPr/>
        <w:t>klienten</w:t>
      </w:r>
      <w:r>
        <w:rPr>
          <w:spacing w:val="-3"/>
        </w:rPr>
        <w:t> </w:t>
      </w:r>
      <w:r>
        <w:rPr/>
        <w:t>har</w:t>
      </w:r>
      <w:r>
        <w:rPr>
          <w:spacing w:val="-3"/>
        </w:rPr>
        <w:t> </w:t>
      </w:r>
      <w:r>
        <w:rPr/>
        <w:t>en</w:t>
      </w:r>
      <w:r>
        <w:rPr>
          <w:spacing w:val="-3"/>
        </w:rPr>
        <w:t> </w:t>
      </w:r>
      <w:r>
        <w:rPr/>
        <w:t>bevisst</w:t>
      </w:r>
      <w:r>
        <w:rPr>
          <w:spacing w:val="-3"/>
        </w:rPr>
        <w:t> </w:t>
      </w:r>
      <w:r>
        <w:rPr/>
        <w:t>eller</w:t>
      </w:r>
      <w:r>
        <w:rPr>
          <w:spacing w:val="-3"/>
        </w:rPr>
        <w:t> </w:t>
      </w:r>
      <w:r>
        <w:rPr/>
        <w:t>ubevisst</w:t>
      </w:r>
      <w:r>
        <w:rPr>
          <w:spacing w:val="-3"/>
        </w:rPr>
        <w:t> </w:t>
      </w:r>
      <w:r>
        <w:rPr/>
        <w:t>kontakt</w:t>
      </w:r>
      <w:r>
        <w:rPr>
          <w:spacing w:val="-3"/>
        </w:rPr>
        <w:t> </w:t>
      </w:r>
      <w:r>
        <w:rPr/>
        <w:t>med</w:t>
      </w:r>
      <w:r>
        <w:rPr>
          <w:spacing w:val="-3"/>
        </w:rPr>
        <w:t> </w:t>
      </w:r>
      <w:r>
        <w:rPr/>
        <w:t>et psykisk materiale som forankrer og utløser psykisk smerte. Dette psykiske materialet er biopsykiske elementer som rommer følelser. For å endre psykiske plager må disse biopsykiske</w:t>
      </w:r>
      <w:r>
        <w:rPr>
          <w:spacing w:val="-8"/>
        </w:rPr>
        <w:t> </w:t>
      </w:r>
      <w:r>
        <w:rPr/>
        <w:t>elementene</w:t>
      </w:r>
      <w:r>
        <w:rPr>
          <w:spacing w:val="-8"/>
        </w:rPr>
        <w:t> </w:t>
      </w:r>
      <w:r>
        <w:rPr/>
        <w:t>endres.</w:t>
      </w:r>
      <w:r>
        <w:rPr>
          <w:spacing w:val="-8"/>
        </w:rPr>
        <w:t> </w:t>
      </w:r>
      <w:r>
        <w:rPr/>
        <w:t>I</w:t>
      </w:r>
      <w:r>
        <w:rPr>
          <w:spacing w:val="-8"/>
        </w:rPr>
        <w:t> </w:t>
      </w:r>
      <w:r>
        <w:rPr/>
        <w:t>LBT</w:t>
      </w:r>
      <w:r>
        <w:rPr>
          <w:spacing w:val="-8"/>
        </w:rPr>
        <w:t> </w:t>
      </w:r>
      <w:r>
        <w:rPr/>
        <w:t>vil</w:t>
      </w:r>
      <w:r>
        <w:rPr>
          <w:spacing w:val="-8"/>
        </w:rPr>
        <w:t> </w:t>
      </w:r>
      <w:r>
        <w:rPr/>
        <w:t>terapeuten</w:t>
      </w:r>
      <w:r>
        <w:rPr>
          <w:spacing w:val="-8"/>
        </w:rPr>
        <w:t> </w:t>
      </w:r>
      <w:r>
        <w:rPr/>
        <w:t>alltid</w:t>
      </w:r>
      <w:r>
        <w:rPr>
          <w:spacing w:val="-8"/>
        </w:rPr>
        <w:t> </w:t>
      </w:r>
      <w:r>
        <w:rPr/>
        <w:t>undersøke</w:t>
      </w:r>
      <w:r>
        <w:rPr>
          <w:spacing w:val="-8"/>
        </w:rPr>
        <w:t> </w:t>
      </w:r>
      <w:r>
        <w:rPr/>
        <w:t>eller</w:t>
      </w:r>
      <w:r>
        <w:rPr>
          <w:spacing w:val="-8"/>
        </w:rPr>
        <w:t> </w:t>
      </w:r>
      <w:r>
        <w:rPr/>
        <w:t>ta</w:t>
      </w:r>
      <w:r>
        <w:rPr>
          <w:spacing w:val="-8"/>
        </w:rPr>
        <w:t> </w:t>
      </w:r>
      <w:r>
        <w:rPr/>
        <w:t>utgangs- punkt</w:t>
      </w:r>
      <w:r>
        <w:rPr>
          <w:spacing w:val="-10"/>
        </w:rPr>
        <w:t> </w:t>
      </w:r>
      <w:r>
        <w:rPr/>
        <w:t>i</w:t>
      </w:r>
      <w:r>
        <w:rPr>
          <w:spacing w:val="-8"/>
        </w:rPr>
        <w:t> </w:t>
      </w:r>
      <w:r>
        <w:rPr/>
        <w:t>tegnene</w:t>
      </w:r>
      <w:r>
        <w:rPr>
          <w:spacing w:val="-7"/>
        </w:rPr>
        <w:t> </w:t>
      </w:r>
      <w:r>
        <w:rPr/>
        <w:t>på</w:t>
      </w:r>
      <w:r>
        <w:rPr>
          <w:spacing w:val="-8"/>
        </w:rPr>
        <w:t> </w:t>
      </w:r>
      <w:r>
        <w:rPr/>
        <w:t>psykiske</w:t>
      </w:r>
      <w:r>
        <w:rPr>
          <w:spacing w:val="-7"/>
        </w:rPr>
        <w:t> </w:t>
      </w:r>
      <w:r>
        <w:rPr/>
        <w:t>plager</w:t>
      </w:r>
      <w:r>
        <w:rPr>
          <w:spacing w:val="-8"/>
        </w:rPr>
        <w:t> </w:t>
      </w:r>
      <w:r>
        <w:rPr/>
        <w:t>som</w:t>
      </w:r>
      <w:r>
        <w:rPr>
          <w:spacing w:val="-7"/>
        </w:rPr>
        <w:t> </w:t>
      </w:r>
      <w:r>
        <w:rPr/>
        <w:t>kommer</w:t>
      </w:r>
      <w:r>
        <w:rPr>
          <w:spacing w:val="-8"/>
        </w:rPr>
        <w:t> </w:t>
      </w:r>
      <w:r>
        <w:rPr/>
        <w:t>til</w:t>
      </w:r>
      <w:r>
        <w:rPr>
          <w:spacing w:val="-8"/>
        </w:rPr>
        <w:t> </w:t>
      </w:r>
      <w:r>
        <w:rPr/>
        <w:t>uttrykk</w:t>
      </w:r>
      <w:r>
        <w:rPr>
          <w:spacing w:val="-7"/>
        </w:rPr>
        <w:t> </w:t>
      </w:r>
      <w:r>
        <w:rPr/>
        <w:t>i</w:t>
      </w:r>
      <w:r>
        <w:rPr>
          <w:spacing w:val="-8"/>
        </w:rPr>
        <w:t> </w:t>
      </w:r>
      <w:r>
        <w:rPr/>
        <w:t>klientens</w:t>
      </w:r>
      <w:r>
        <w:rPr>
          <w:spacing w:val="-7"/>
        </w:rPr>
        <w:t> </w:t>
      </w:r>
      <w:r>
        <w:rPr/>
        <w:t>atferd</w:t>
      </w:r>
      <w:r>
        <w:rPr>
          <w:spacing w:val="-8"/>
        </w:rPr>
        <w:t> </w:t>
      </w:r>
      <w:r>
        <w:rPr/>
        <w:t>og</w:t>
      </w:r>
      <w:r>
        <w:rPr>
          <w:spacing w:val="-7"/>
        </w:rPr>
        <w:t> </w:t>
      </w:r>
      <w:r>
        <w:rPr>
          <w:spacing w:val="-2"/>
        </w:rPr>
        <w:t>språk.</w:t>
      </w:r>
    </w:p>
    <w:p>
      <w:pPr>
        <w:pStyle w:val="Heading8"/>
        <w:ind w:left="330"/>
      </w:pPr>
      <w:r>
        <w:rPr/>
        <w:t>Ethvert</w:t>
      </w:r>
      <w:r>
        <w:rPr>
          <w:spacing w:val="-2"/>
        </w:rPr>
        <w:t> </w:t>
      </w:r>
      <w:r>
        <w:rPr/>
        <w:t>symptom</w:t>
      </w:r>
      <w:r>
        <w:rPr>
          <w:spacing w:val="-1"/>
        </w:rPr>
        <w:t> </w:t>
      </w:r>
      <w:r>
        <w:rPr/>
        <w:t>er</w:t>
      </w:r>
      <w:r>
        <w:rPr>
          <w:spacing w:val="-2"/>
        </w:rPr>
        <w:t> </w:t>
      </w:r>
      <w:r>
        <w:rPr/>
        <w:t>en</w:t>
      </w:r>
      <w:r>
        <w:rPr>
          <w:spacing w:val="-1"/>
        </w:rPr>
        <w:t> </w:t>
      </w:r>
      <w:r>
        <w:rPr/>
        <w:t>følge</w:t>
      </w:r>
      <w:r>
        <w:rPr>
          <w:spacing w:val="-2"/>
        </w:rPr>
        <w:t> </w:t>
      </w:r>
      <w:r>
        <w:rPr/>
        <w:t>av</w:t>
      </w:r>
      <w:r>
        <w:rPr>
          <w:spacing w:val="-1"/>
        </w:rPr>
        <w:t> </w:t>
      </w:r>
      <w:r>
        <w:rPr/>
        <w:t>en</w:t>
      </w:r>
      <w:r>
        <w:rPr>
          <w:spacing w:val="-2"/>
        </w:rPr>
        <w:t> </w:t>
      </w:r>
      <w:r>
        <w:rPr/>
        <w:t>mental</w:t>
      </w:r>
      <w:r>
        <w:rPr>
          <w:spacing w:val="-1"/>
        </w:rPr>
        <w:t> </w:t>
      </w:r>
      <w:r>
        <w:rPr>
          <w:spacing w:val="-2"/>
        </w:rPr>
        <w:t>prosess</w:t>
      </w:r>
    </w:p>
    <w:p>
      <w:pPr>
        <w:pStyle w:val="BodyText"/>
        <w:spacing w:before="122"/>
        <w:ind w:left="330" w:right="321"/>
      </w:pPr>
      <w:r>
        <w:rPr/>
        <w:t>Ethvert symptom er en følge av mentale prosesser. De mentale prosessene er preget av kontinuerlig av- og påkobling av biopsykiske elementer som rommer følelser. For å</w:t>
      </w:r>
      <w:r>
        <w:rPr>
          <w:spacing w:val="-2"/>
        </w:rPr>
        <w:t> </w:t>
      </w:r>
      <w:r>
        <w:rPr/>
        <w:t>oppnå</w:t>
      </w:r>
      <w:r>
        <w:rPr>
          <w:spacing w:val="-2"/>
        </w:rPr>
        <w:t> </w:t>
      </w:r>
      <w:r>
        <w:rPr/>
        <w:t>resultater</w:t>
      </w:r>
      <w:r>
        <w:rPr>
          <w:spacing w:val="-2"/>
        </w:rPr>
        <w:t> </w:t>
      </w:r>
      <w:r>
        <w:rPr/>
        <w:t>i</w:t>
      </w:r>
      <w:r>
        <w:rPr>
          <w:spacing w:val="-2"/>
        </w:rPr>
        <w:t> </w:t>
      </w:r>
      <w:r>
        <w:rPr/>
        <w:t>behandling</w:t>
      </w:r>
      <w:r>
        <w:rPr>
          <w:spacing w:val="-2"/>
        </w:rPr>
        <w:t> </w:t>
      </w:r>
      <w:r>
        <w:rPr/>
        <w:t>må</w:t>
      </w:r>
      <w:r>
        <w:rPr>
          <w:spacing w:val="-2"/>
        </w:rPr>
        <w:t> </w:t>
      </w:r>
      <w:r>
        <w:rPr/>
        <w:t>man</w:t>
      </w:r>
      <w:r>
        <w:rPr>
          <w:spacing w:val="-2"/>
        </w:rPr>
        <w:t> </w:t>
      </w:r>
      <w:r>
        <w:rPr/>
        <w:t>endre</w:t>
      </w:r>
      <w:r>
        <w:rPr>
          <w:spacing w:val="-2"/>
        </w:rPr>
        <w:t> </w:t>
      </w:r>
      <w:r>
        <w:rPr/>
        <w:t>de</w:t>
      </w:r>
      <w:r>
        <w:rPr>
          <w:spacing w:val="-2"/>
        </w:rPr>
        <w:t> </w:t>
      </w:r>
      <w:r>
        <w:rPr/>
        <w:t>mentale</w:t>
      </w:r>
      <w:r>
        <w:rPr>
          <w:spacing w:val="-2"/>
        </w:rPr>
        <w:t> </w:t>
      </w:r>
      <w:r>
        <w:rPr/>
        <w:t>prosessene</w:t>
      </w:r>
      <w:r>
        <w:rPr>
          <w:spacing w:val="-2"/>
        </w:rPr>
        <w:t> </w:t>
      </w:r>
      <w:r>
        <w:rPr/>
        <w:t>som</w:t>
      </w:r>
      <w:r>
        <w:rPr>
          <w:spacing w:val="-2"/>
        </w:rPr>
        <w:t> </w:t>
      </w:r>
      <w:r>
        <w:rPr/>
        <w:t>forårsaker psykiske plager, og erstatte dem med prosesser som fører til økt psykisk velvære og </w:t>
      </w:r>
      <w:r>
        <w:rPr>
          <w:spacing w:val="-2"/>
        </w:rPr>
        <w:t>mestringsevne.</w:t>
      </w:r>
    </w:p>
    <w:p>
      <w:pPr>
        <w:pStyle w:val="Heading8"/>
        <w:ind w:left="330"/>
      </w:pPr>
      <w:r>
        <w:rPr/>
        <w:t>Ethvert</w:t>
      </w:r>
      <w:r>
        <w:rPr>
          <w:spacing w:val="-4"/>
        </w:rPr>
        <w:t> </w:t>
      </w:r>
      <w:r>
        <w:rPr/>
        <w:t>symptom</w:t>
      </w:r>
      <w:r>
        <w:rPr>
          <w:spacing w:val="-2"/>
        </w:rPr>
        <w:t> </w:t>
      </w:r>
      <w:r>
        <w:rPr/>
        <w:t>er</w:t>
      </w:r>
      <w:r>
        <w:rPr>
          <w:spacing w:val="-2"/>
        </w:rPr>
        <w:t> </w:t>
      </w:r>
      <w:r>
        <w:rPr/>
        <w:t>en</w:t>
      </w:r>
      <w:r>
        <w:rPr>
          <w:spacing w:val="-1"/>
        </w:rPr>
        <w:t> </w:t>
      </w:r>
      <w:r>
        <w:rPr>
          <w:spacing w:val="-2"/>
        </w:rPr>
        <w:t>egenskap</w:t>
      </w:r>
    </w:p>
    <w:p>
      <w:pPr>
        <w:pStyle w:val="BodyText"/>
        <w:spacing w:before="122"/>
        <w:ind w:left="330" w:right="321"/>
      </w:pPr>
      <w:r>
        <w:rPr/>
        <w:t>Symptomer</w:t>
      </w:r>
      <w:r>
        <w:rPr>
          <w:spacing w:val="-4"/>
        </w:rPr>
        <w:t> </w:t>
      </w:r>
      <w:r>
        <w:rPr/>
        <w:t>er</w:t>
      </w:r>
      <w:r>
        <w:rPr>
          <w:spacing w:val="-4"/>
        </w:rPr>
        <w:t> </w:t>
      </w:r>
      <w:r>
        <w:rPr/>
        <w:t>et</w:t>
      </w:r>
      <w:r>
        <w:rPr>
          <w:spacing w:val="-4"/>
        </w:rPr>
        <w:t> </w:t>
      </w:r>
      <w:r>
        <w:rPr/>
        <w:t>uttrykk</w:t>
      </w:r>
      <w:r>
        <w:rPr>
          <w:spacing w:val="-4"/>
        </w:rPr>
        <w:t> </w:t>
      </w:r>
      <w:r>
        <w:rPr/>
        <w:t>for</w:t>
      </w:r>
      <w:r>
        <w:rPr>
          <w:spacing w:val="-4"/>
        </w:rPr>
        <w:t> </w:t>
      </w:r>
      <w:r>
        <w:rPr/>
        <w:t>en</w:t>
      </w:r>
      <w:r>
        <w:rPr>
          <w:spacing w:val="-4"/>
        </w:rPr>
        <w:t> </w:t>
      </w:r>
      <w:r>
        <w:rPr/>
        <w:t>eller</w:t>
      </w:r>
      <w:r>
        <w:rPr>
          <w:spacing w:val="-4"/>
        </w:rPr>
        <w:t> </w:t>
      </w:r>
      <w:r>
        <w:rPr/>
        <w:t>flere</w:t>
      </w:r>
      <w:r>
        <w:rPr>
          <w:spacing w:val="-4"/>
        </w:rPr>
        <w:t> </w:t>
      </w:r>
      <w:r>
        <w:rPr/>
        <w:t>egenskaper.</w:t>
      </w:r>
      <w:r>
        <w:rPr>
          <w:spacing w:val="-4"/>
        </w:rPr>
        <w:t> </w:t>
      </w:r>
      <w:r>
        <w:rPr/>
        <w:t>Individer</w:t>
      </w:r>
      <w:r>
        <w:rPr>
          <w:spacing w:val="-4"/>
        </w:rPr>
        <w:t> </w:t>
      </w:r>
      <w:r>
        <w:rPr/>
        <w:t>som</w:t>
      </w:r>
      <w:r>
        <w:rPr>
          <w:spacing w:val="-4"/>
        </w:rPr>
        <w:t> </w:t>
      </w:r>
      <w:r>
        <w:rPr/>
        <w:t>hallusinerer,</w:t>
      </w:r>
      <w:r>
        <w:rPr>
          <w:spacing w:val="-4"/>
        </w:rPr>
        <w:t> </w:t>
      </w:r>
      <w:r>
        <w:rPr/>
        <w:t>har evnen til å hallusinere; deprimerte har evnen til å bli triste; personer med vrangfore- stillinger har evnen til å fastholde overbevisninger, og angstpregede har evnen til å reagere med angst. Selvforstyrrelser krever evnen til refleksjon over egen situasjon. Disse</w:t>
      </w:r>
      <w:r>
        <w:rPr>
          <w:spacing w:val="7"/>
        </w:rPr>
        <w:t> </w:t>
      </w:r>
      <w:r>
        <w:rPr/>
        <w:t>egenskapene,</w:t>
      </w:r>
      <w:r>
        <w:rPr>
          <w:spacing w:val="7"/>
        </w:rPr>
        <w:t> </w:t>
      </w:r>
      <w:r>
        <w:rPr/>
        <w:t>som</w:t>
      </w:r>
      <w:r>
        <w:rPr>
          <w:spacing w:val="7"/>
        </w:rPr>
        <w:t> </w:t>
      </w:r>
      <w:r>
        <w:rPr/>
        <w:t>understøtter</w:t>
      </w:r>
      <w:r>
        <w:rPr>
          <w:spacing w:val="7"/>
        </w:rPr>
        <w:t> </w:t>
      </w:r>
      <w:r>
        <w:rPr/>
        <w:t>primærreaksjonene,</w:t>
      </w:r>
      <w:r>
        <w:rPr>
          <w:spacing w:val="7"/>
        </w:rPr>
        <w:t> </w:t>
      </w:r>
      <w:r>
        <w:rPr/>
        <w:t>kan</w:t>
      </w:r>
      <w:r>
        <w:rPr>
          <w:spacing w:val="7"/>
        </w:rPr>
        <w:t> </w:t>
      </w:r>
      <w:r>
        <w:rPr/>
        <w:t>anvendes</w:t>
      </w:r>
      <w:r>
        <w:rPr>
          <w:spacing w:val="8"/>
        </w:rPr>
        <w:t> </w:t>
      </w:r>
      <w:r>
        <w:rPr>
          <w:spacing w:val="-2"/>
        </w:rPr>
        <w:t>terapeutisk.</w:t>
      </w:r>
    </w:p>
    <w:p>
      <w:pPr>
        <w:spacing w:after="0"/>
        <w:sectPr>
          <w:pgSz w:w="9640" w:h="13610"/>
          <w:pgMar w:header="367" w:footer="425" w:top="900" w:bottom="660" w:left="860" w:right="640"/>
        </w:sectPr>
      </w:pPr>
    </w:p>
    <w:p>
      <w:pPr>
        <w:pStyle w:val="BodyText"/>
        <w:spacing w:before="127"/>
        <w:ind w:right="547"/>
      </w:pPr>
      <w:r>
        <w:rPr/>
        <w:t>I hjernens psykologi sees disse egenskapene ikke bare som negative, men også som uttrykk for mentale kapasiteter.</w:t>
      </w:r>
    </w:p>
    <w:p>
      <w:pPr>
        <w:pStyle w:val="Heading8"/>
      </w:pPr>
      <w:r>
        <w:rPr/>
        <w:t>Ethvert</w:t>
      </w:r>
      <w:r>
        <w:rPr>
          <w:spacing w:val="-2"/>
        </w:rPr>
        <w:t> </w:t>
      </w:r>
      <w:r>
        <w:rPr/>
        <w:t>symptom</w:t>
      </w:r>
      <w:r>
        <w:rPr>
          <w:spacing w:val="-2"/>
        </w:rPr>
        <w:t> </w:t>
      </w:r>
      <w:r>
        <w:rPr/>
        <w:t>er</w:t>
      </w:r>
      <w:r>
        <w:rPr>
          <w:spacing w:val="-2"/>
        </w:rPr>
        <w:t> </w:t>
      </w:r>
      <w:r>
        <w:rPr/>
        <w:t>et</w:t>
      </w:r>
      <w:r>
        <w:rPr>
          <w:spacing w:val="-1"/>
        </w:rPr>
        <w:t> </w:t>
      </w:r>
      <w:r>
        <w:rPr>
          <w:spacing w:val="-2"/>
        </w:rPr>
        <w:t>signal</w:t>
      </w:r>
    </w:p>
    <w:p>
      <w:pPr>
        <w:pStyle w:val="BodyText"/>
        <w:spacing w:before="122"/>
        <w:ind w:right="547"/>
      </w:pPr>
      <w:r>
        <w:rPr/>
        <w:t>Symptomet er også et signal på at noe mentalt ikke fungerer som det skal, og et tegn på at det må settes inn motkrefter, samt at de motkreftene som individet allerede har anvendt ikke har vært til-strekkelige, feil eller de har ført til flere problemer. Slik sett kan</w:t>
      </w:r>
      <w:r>
        <w:rPr>
          <w:spacing w:val="-12"/>
        </w:rPr>
        <w:t> </w:t>
      </w:r>
      <w:r>
        <w:rPr/>
        <w:t>man</w:t>
      </w:r>
      <w:r>
        <w:rPr>
          <w:spacing w:val="-12"/>
        </w:rPr>
        <w:t> </w:t>
      </w:r>
      <w:r>
        <w:rPr/>
        <w:t>betrakte</w:t>
      </w:r>
      <w:r>
        <w:rPr>
          <w:spacing w:val="-12"/>
        </w:rPr>
        <w:t> </w:t>
      </w:r>
      <w:r>
        <w:rPr/>
        <w:t>symptomet</w:t>
      </w:r>
      <w:r>
        <w:rPr>
          <w:spacing w:val="-12"/>
        </w:rPr>
        <w:t> </w:t>
      </w:r>
      <w:r>
        <w:rPr/>
        <w:t>som</w:t>
      </w:r>
      <w:r>
        <w:rPr>
          <w:spacing w:val="-12"/>
        </w:rPr>
        <w:t> </w:t>
      </w:r>
      <w:r>
        <w:rPr/>
        <w:t>et</w:t>
      </w:r>
      <w:r>
        <w:rPr>
          <w:spacing w:val="-12"/>
        </w:rPr>
        <w:t> </w:t>
      </w:r>
      <w:r>
        <w:rPr/>
        <w:t>ledd</w:t>
      </w:r>
      <w:r>
        <w:rPr>
          <w:spacing w:val="-12"/>
        </w:rPr>
        <w:t> </w:t>
      </w:r>
      <w:r>
        <w:rPr/>
        <w:t>i</w:t>
      </w:r>
      <w:r>
        <w:rPr>
          <w:spacing w:val="-12"/>
        </w:rPr>
        <w:t> </w:t>
      </w:r>
      <w:r>
        <w:rPr/>
        <w:t>kroppens</w:t>
      </w:r>
      <w:r>
        <w:rPr>
          <w:spacing w:val="-12"/>
        </w:rPr>
        <w:t> </w:t>
      </w:r>
      <w:r>
        <w:rPr/>
        <w:t>signalsystem</w:t>
      </w:r>
      <w:r>
        <w:rPr>
          <w:spacing w:val="-12"/>
        </w:rPr>
        <w:t> </w:t>
      </w:r>
      <w:r>
        <w:rPr/>
        <w:t>i</w:t>
      </w:r>
      <w:r>
        <w:rPr>
          <w:spacing w:val="-12"/>
        </w:rPr>
        <w:t> </w:t>
      </w:r>
      <w:r>
        <w:rPr/>
        <w:t>den</w:t>
      </w:r>
      <w:r>
        <w:rPr>
          <w:spacing w:val="-12"/>
        </w:rPr>
        <w:t> </w:t>
      </w:r>
      <w:r>
        <w:rPr/>
        <w:t>forstand</w:t>
      </w:r>
      <w:r>
        <w:rPr>
          <w:spacing w:val="-12"/>
        </w:rPr>
        <w:t> </w:t>
      </w:r>
      <w:r>
        <w:rPr/>
        <w:t>at</w:t>
      </w:r>
      <w:r>
        <w:rPr>
          <w:spacing w:val="-12"/>
        </w:rPr>
        <w:t> </w:t>
      </w:r>
      <w:r>
        <w:rPr/>
        <w:t>in- dividet</w:t>
      </w:r>
      <w:r>
        <w:rPr>
          <w:spacing w:val="-13"/>
        </w:rPr>
        <w:t> </w:t>
      </w:r>
      <w:r>
        <w:rPr/>
        <w:t>har</w:t>
      </w:r>
      <w:r>
        <w:rPr>
          <w:spacing w:val="-12"/>
        </w:rPr>
        <w:t> </w:t>
      </w:r>
      <w:r>
        <w:rPr/>
        <w:t>opplevd</w:t>
      </w:r>
      <w:r>
        <w:rPr>
          <w:spacing w:val="-13"/>
        </w:rPr>
        <w:t> </w:t>
      </w:r>
      <w:r>
        <w:rPr/>
        <w:t>en</w:t>
      </w:r>
      <w:r>
        <w:rPr>
          <w:spacing w:val="-12"/>
        </w:rPr>
        <w:t> </w:t>
      </w:r>
      <w:r>
        <w:rPr/>
        <w:t>overbelastning</w:t>
      </w:r>
      <w:r>
        <w:rPr>
          <w:spacing w:val="-13"/>
        </w:rPr>
        <w:t> </w:t>
      </w:r>
      <w:r>
        <w:rPr/>
        <w:t>og</w:t>
      </w:r>
      <w:r>
        <w:rPr>
          <w:spacing w:val="-12"/>
        </w:rPr>
        <w:t> </w:t>
      </w:r>
      <w:r>
        <w:rPr/>
        <w:t>at</w:t>
      </w:r>
      <w:r>
        <w:rPr>
          <w:spacing w:val="-13"/>
        </w:rPr>
        <w:t> </w:t>
      </w:r>
      <w:r>
        <w:rPr/>
        <w:t>symptomet</w:t>
      </w:r>
      <w:r>
        <w:rPr>
          <w:spacing w:val="-12"/>
        </w:rPr>
        <w:t> </w:t>
      </w:r>
      <w:r>
        <w:rPr/>
        <w:t>er</w:t>
      </w:r>
      <w:r>
        <w:rPr>
          <w:spacing w:val="-13"/>
        </w:rPr>
        <w:t> </w:t>
      </w:r>
      <w:r>
        <w:rPr/>
        <w:t>et</w:t>
      </w:r>
      <w:r>
        <w:rPr>
          <w:spacing w:val="-12"/>
        </w:rPr>
        <w:t> </w:t>
      </w:r>
      <w:r>
        <w:rPr/>
        <w:t>tegn</w:t>
      </w:r>
      <w:r>
        <w:rPr>
          <w:spacing w:val="-13"/>
        </w:rPr>
        <w:t> </w:t>
      </w:r>
      <w:r>
        <w:rPr/>
        <w:t>på</w:t>
      </w:r>
      <w:r>
        <w:rPr>
          <w:spacing w:val="-12"/>
        </w:rPr>
        <w:t> </w:t>
      </w:r>
      <w:r>
        <w:rPr/>
        <w:t>at</w:t>
      </w:r>
      <w:r>
        <w:rPr>
          <w:spacing w:val="-13"/>
        </w:rPr>
        <w:t> </w:t>
      </w:r>
      <w:r>
        <w:rPr/>
        <w:t>individets</w:t>
      </w:r>
      <w:r>
        <w:rPr>
          <w:spacing w:val="-12"/>
        </w:rPr>
        <w:t> </w:t>
      </w:r>
      <w:r>
        <w:rPr/>
        <w:t>men- tale immunforsvar har brutt sammen. Enhver følelsesmessig reaksjon, enhver tanke, enhver reaksjon og enhver handling som er relatert til psykiske plager er slik både et symptom og samtidig uttrykk for levd liv.</w:t>
      </w:r>
    </w:p>
    <w:p>
      <w:pPr>
        <w:pStyle w:val="BodyText"/>
        <w:spacing w:before="217"/>
        <w:ind w:left="0"/>
        <w:jc w:val="left"/>
      </w:pPr>
    </w:p>
    <w:p>
      <w:pPr>
        <w:pStyle w:val="Heading8"/>
        <w:spacing w:before="1"/>
      </w:pPr>
      <w:r>
        <w:rPr/>
        <w:t>Ethvert</w:t>
      </w:r>
      <w:r>
        <w:rPr>
          <w:spacing w:val="-4"/>
        </w:rPr>
        <w:t> </w:t>
      </w:r>
      <w:r>
        <w:rPr/>
        <w:t>symptom</w:t>
      </w:r>
      <w:r>
        <w:rPr>
          <w:spacing w:val="-3"/>
        </w:rPr>
        <w:t> </w:t>
      </w:r>
      <w:r>
        <w:rPr/>
        <w:t>er</w:t>
      </w:r>
      <w:r>
        <w:rPr>
          <w:spacing w:val="-4"/>
        </w:rPr>
        <w:t> </w:t>
      </w:r>
      <w:r>
        <w:rPr/>
        <w:t>en</w:t>
      </w:r>
      <w:r>
        <w:rPr>
          <w:spacing w:val="-3"/>
        </w:rPr>
        <w:t> </w:t>
      </w:r>
      <w:r>
        <w:rPr/>
        <w:t>terapeutisk</w:t>
      </w:r>
      <w:r>
        <w:rPr>
          <w:spacing w:val="-3"/>
        </w:rPr>
        <w:t> </w:t>
      </w:r>
      <w:r>
        <w:rPr>
          <w:spacing w:val="-2"/>
        </w:rPr>
        <w:t>ressurs</w:t>
      </w:r>
    </w:p>
    <w:p>
      <w:pPr>
        <w:pStyle w:val="BodyText"/>
        <w:spacing w:before="122"/>
        <w:ind w:right="547"/>
      </w:pPr>
      <w:r>
        <w:rPr/>
        <w:t>Ethvert</w:t>
      </w:r>
      <w:r>
        <w:rPr>
          <w:spacing w:val="-13"/>
        </w:rPr>
        <w:t> </w:t>
      </w:r>
      <w:r>
        <w:rPr/>
        <w:t>symptom</w:t>
      </w:r>
      <w:r>
        <w:rPr>
          <w:spacing w:val="-12"/>
        </w:rPr>
        <w:t> </w:t>
      </w:r>
      <w:r>
        <w:rPr/>
        <w:t>blir</w:t>
      </w:r>
      <w:r>
        <w:rPr>
          <w:spacing w:val="-13"/>
        </w:rPr>
        <w:t> </w:t>
      </w:r>
      <w:r>
        <w:rPr/>
        <w:t>i</w:t>
      </w:r>
      <w:r>
        <w:rPr>
          <w:spacing w:val="-12"/>
        </w:rPr>
        <w:t> </w:t>
      </w:r>
      <w:r>
        <w:rPr/>
        <w:t>hjernepsykologien</w:t>
      </w:r>
      <w:r>
        <w:rPr>
          <w:spacing w:val="-13"/>
        </w:rPr>
        <w:t> </w:t>
      </w:r>
      <w:r>
        <w:rPr/>
        <w:t>også</w:t>
      </w:r>
      <w:r>
        <w:rPr>
          <w:spacing w:val="-12"/>
        </w:rPr>
        <w:t> </w:t>
      </w:r>
      <w:r>
        <w:rPr/>
        <w:t>betraktet</w:t>
      </w:r>
      <w:r>
        <w:rPr>
          <w:spacing w:val="-13"/>
        </w:rPr>
        <w:t> </w:t>
      </w:r>
      <w:r>
        <w:rPr/>
        <w:t>som</w:t>
      </w:r>
      <w:r>
        <w:rPr>
          <w:spacing w:val="-12"/>
        </w:rPr>
        <w:t> </w:t>
      </w:r>
      <w:r>
        <w:rPr/>
        <w:t>en</w:t>
      </w:r>
      <w:r>
        <w:rPr>
          <w:spacing w:val="-13"/>
        </w:rPr>
        <w:t> </w:t>
      </w:r>
      <w:r>
        <w:rPr/>
        <w:t>terapeutisk</w:t>
      </w:r>
      <w:r>
        <w:rPr>
          <w:spacing w:val="-12"/>
        </w:rPr>
        <w:t> </w:t>
      </w:r>
      <w:r>
        <w:rPr/>
        <w:t>ressurs</w:t>
      </w:r>
      <w:r>
        <w:rPr>
          <w:spacing w:val="-13"/>
        </w:rPr>
        <w:t> </w:t>
      </w:r>
      <w:r>
        <w:rPr/>
        <w:t>og et mentalt talent, selv om det er uttrykk for psykisk smerte.</w:t>
      </w:r>
    </w:p>
    <w:p>
      <w:pPr>
        <w:pStyle w:val="BodyText"/>
        <w:ind w:right="548" w:firstLine="283"/>
      </w:pPr>
      <w:r>
        <w:rPr/>
        <w:t>Man skiller således mellom symptomet som en egenskap, som en mental ressurs, og</w:t>
      </w:r>
      <w:r>
        <w:rPr>
          <w:spacing w:val="-13"/>
        </w:rPr>
        <w:t> </w:t>
      </w:r>
      <w:r>
        <w:rPr/>
        <w:t>symptomets</w:t>
      </w:r>
      <w:r>
        <w:rPr>
          <w:spacing w:val="-12"/>
        </w:rPr>
        <w:t> </w:t>
      </w:r>
      <w:r>
        <w:rPr/>
        <w:t>innhold.</w:t>
      </w:r>
      <w:r>
        <w:rPr>
          <w:spacing w:val="-13"/>
        </w:rPr>
        <w:t> </w:t>
      </w:r>
      <w:r>
        <w:rPr/>
        <w:t>Det</w:t>
      </w:r>
      <w:r>
        <w:rPr>
          <w:spacing w:val="-12"/>
        </w:rPr>
        <w:t> </w:t>
      </w:r>
      <w:r>
        <w:rPr/>
        <w:t>talentet</w:t>
      </w:r>
      <w:r>
        <w:rPr>
          <w:spacing w:val="-13"/>
        </w:rPr>
        <w:t> </w:t>
      </w:r>
      <w:r>
        <w:rPr/>
        <w:t>som</w:t>
      </w:r>
      <w:r>
        <w:rPr>
          <w:spacing w:val="-12"/>
        </w:rPr>
        <w:t> </w:t>
      </w:r>
      <w:r>
        <w:rPr/>
        <w:t>anvendes</w:t>
      </w:r>
      <w:r>
        <w:rPr>
          <w:spacing w:val="-13"/>
        </w:rPr>
        <w:t> </w:t>
      </w:r>
      <w:r>
        <w:rPr/>
        <w:t>i</w:t>
      </w:r>
      <w:r>
        <w:rPr>
          <w:spacing w:val="-12"/>
        </w:rPr>
        <w:t> </w:t>
      </w:r>
      <w:r>
        <w:rPr/>
        <w:t>forbindelse</w:t>
      </w:r>
      <w:r>
        <w:rPr>
          <w:spacing w:val="-13"/>
        </w:rPr>
        <w:t> </w:t>
      </w:r>
      <w:r>
        <w:rPr/>
        <w:t>med</w:t>
      </w:r>
      <w:r>
        <w:rPr>
          <w:spacing w:val="-12"/>
        </w:rPr>
        <w:t> </w:t>
      </w:r>
      <w:r>
        <w:rPr/>
        <w:t>symptomet,</w:t>
      </w:r>
      <w:r>
        <w:rPr>
          <w:spacing w:val="-13"/>
        </w:rPr>
        <w:t> </w:t>
      </w:r>
      <w:r>
        <w:rPr/>
        <w:t>kan anvendes motsatt vei, til å endre og redusere det samme symptomet. Selv om hallu- sinasjonenes innhold kan være ubehagelig og destruktivt, betraktes selve evnen til å hallusinere</w:t>
      </w:r>
      <w:r>
        <w:rPr>
          <w:spacing w:val="-10"/>
        </w:rPr>
        <w:t> </w:t>
      </w:r>
      <w:r>
        <w:rPr/>
        <w:t>som</w:t>
      </w:r>
      <w:r>
        <w:rPr>
          <w:spacing w:val="-10"/>
        </w:rPr>
        <w:t> </w:t>
      </w:r>
      <w:r>
        <w:rPr/>
        <w:t>en</w:t>
      </w:r>
      <w:r>
        <w:rPr>
          <w:spacing w:val="-10"/>
        </w:rPr>
        <w:t> </w:t>
      </w:r>
      <w:r>
        <w:rPr/>
        <w:t>terapeutisk</w:t>
      </w:r>
      <w:r>
        <w:rPr>
          <w:spacing w:val="-10"/>
        </w:rPr>
        <w:t> </w:t>
      </w:r>
      <w:r>
        <w:rPr/>
        <w:t>ressurs</w:t>
      </w:r>
      <w:r>
        <w:rPr>
          <w:spacing w:val="-10"/>
        </w:rPr>
        <w:t> </w:t>
      </w:r>
      <w:r>
        <w:rPr/>
        <w:t>som</w:t>
      </w:r>
      <w:r>
        <w:rPr>
          <w:spacing w:val="-10"/>
        </w:rPr>
        <w:t> </w:t>
      </w:r>
      <w:r>
        <w:rPr/>
        <w:t>kan</w:t>
      </w:r>
      <w:r>
        <w:rPr>
          <w:spacing w:val="-10"/>
        </w:rPr>
        <w:t> </w:t>
      </w:r>
      <w:r>
        <w:rPr/>
        <w:t>anvendes</w:t>
      </w:r>
      <w:r>
        <w:rPr>
          <w:spacing w:val="-10"/>
        </w:rPr>
        <w:t> </w:t>
      </w:r>
      <w:r>
        <w:rPr/>
        <w:t>i</w:t>
      </w:r>
      <w:r>
        <w:rPr>
          <w:spacing w:val="-10"/>
        </w:rPr>
        <w:t> </w:t>
      </w:r>
      <w:r>
        <w:rPr/>
        <w:t>be-handlingen</w:t>
      </w:r>
      <w:r>
        <w:rPr>
          <w:spacing w:val="-10"/>
        </w:rPr>
        <w:t> </w:t>
      </w:r>
      <w:r>
        <w:rPr/>
        <w:t>for</w:t>
      </w:r>
      <w:r>
        <w:rPr>
          <w:spacing w:val="-10"/>
        </w:rPr>
        <w:t> </w:t>
      </w:r>
      <w:r>
        <w:rPr/>
        <w:t>å</w:t>
      </w:r>
      <w:r>
        <w:rPr>
          <w:spacing w:val="-10"/>
        </w:rPr>
        <w:t> </w:t>
      </w:r>
      <w:r>
        <w:rPr/>
        <w:t>justere hallusinasjonene og eventuelt redusere dem eller skape nye.</w:t>
      </w:r>
    </w:p>
    <w:p>
      <w:pPr>
        <w:pStyle w:val="Heading8"/>
      </w:pPr>
      <w:r>
        <w:rPr/>
        <w:t>Den</w:t>
      </w:r>
      <w:r>
        <w:rPr>
          <w:spacing w:val="-6"/>
        </w:rPr>
        <w:t> </w:t>
      </w:r>
      <w:r>
        <w:rPr/>
        <w:t>terapeutiske</w:t>
      </w:r>
      <w:r>
        <w:rPr>
          <w:spacing w:val="-5"/>
        </w:rPr>
        <w:t> </w:t>
      </w:r>
      <w:r>
        <w:rPr>
          <w:spacing w:val="-2"/>
        </w:rPr>
        <w:t>prosessen</w:t>
      </w:r>
    </w:p>
    <w:p>
      <w:pPr>
        <w:pStyle w:val="BodyText"/>
        <w:spacing w:before="122"/>
        <w:ind w:right="547"/>
      </w:pPr>
      <w:r>
        <w:rPr/>
        <w:t>Den</w:t>
      </w:r>
      <w:r>
        <w:rPr>
          <w:spacing w:val="-11"/>
        </w:rPr>
        <w:t> </w:t>
      </w:r>
      <w:r>
        <w:rPr/>
        <w:t>terapeutiske</w:t>
      </w:r>
      <w:r>
        <w:rPr>
          <w:spacing w:val="-11"/>
        </w:rPr>
        <w:t> </w:t>
      </w:r>
      <w:r>
        <w:rPr/>
        <w:t>prosessen</w:t>
      </w:r>
      <w:r>
        <w:rPr>
          <w:spacing w:val="-11"/>
        </w:rPr>
        <w:t> </w:t>
      </w:r>
      <w:r>
        <w:rPr/>
        <w:t>i</w:t>
      </w:r>
      <w:r>
        <w:rPr>
          <w:spacing w:val="-11"/>
        </w:rPr>
        <w:t> </w:t>
      </w:r>
      <w:r>
        <w:rPr/>
        <w:t>LBT</w:t>
      </w:r>
      <w:r>
        <w:rPr>
          <w:spacing w:val="-11"/>
        </w:rPr>
        <w:t> </w:t>
      </w:r>
      <w:r>
        <w:rPr/>
        <w:t>fokuserer</w:t>
      </w:r>
      <w:r>
        <w:rPr>
          <w:spacing w:val="-11"/>
        </w:rPr>
        <w:t> </w:t>
      </w:r>
      <w:r>
        <w:rPr/>
        <w:t>på</w:t>
      </w:r>
      <w:r>
        <w:rPr>
          <w:spacing w:val="-11"/>
        </w:rPr>
        <w:t> </w:t>
      </w:r>
      <w:r>
        <w:rPr/>
        <w:t>å</w:t>
      </w:r>
      <w:r>
        <w:rPr>
          <w:spacing w:val="-11"/>
        </w:rPr>
        <w:t> </w:t>
      </w:r>
      <w:r>
        <w:rPr/>
        <w:t>transformere</w:t>
      </w:r>
      <w:r>
        <w:rPr>
          <w:spacing w:val="-11"/>
        </w:rPr>
        <w:t> </w:t>
      </w:r>
      <w:r>
        <w:rPr/>
        <w:t>klientens</w:t>
      </w:r>
      <w:r>
        <w:rPr>
          <w:spacing w:val="-11"/>
        </w:rPr>
        <w:t> </w:t>
      </w:r>
      <w:r>
        <w:rPr/>
        <w:t>psykiske</w:t>
      </w:r>
      <w:r>
        <w:rPr>
          <w:spacing w:val="-11"/>
        </w:rPr>
        <w:t> </w:t>
      </w:r>
      <w:r>
        <w:rPr/>
        <w:t>opp- levelser ved å endre måten de oppfatter og beskriver sine symptomer på. Terapeuten arbeider</w:t>
      </w:r>
      <w:r>
        <w:rPr>
          <w:spacing w:val="-13"/>
        </w:rPr>
        <w:t> </w:t>
      </w:r>
      <w:r>
        <w:rPr/>
        <w:t>med</w:t>
      </w:r>
      <w:r>
        <w:rPr>
          <w:spacing w:val="-12"/>
        </w:rPr>
        <w:t> </w:t>
      </w:r>
      <w:r>
        <w:rPr/>
        <w:t>å</w:t>
      </w:r>
      <w:r>
        <w:rPr>
          <w:spacing w:val="-13"/>
        </w:rPr>
        <w:t> </w:t>
      </w:r>
      <w:r>
        <w:rPr/>
        <w:t>identifisere</w:t>
      </w:r>
      <w:r>
        <w:rPr>
          <w:spacing w:val="-12"/>
        </w:rPr>
        <w:t> </w:t>
      </w:r>
      <w:r>
        <w:rPr/>
        <w:t>de</w:t>
      </w:r>
      <w:r>
        <w:rPr>
          <w:spacing w:val="-13"/>
        </w:rPr>
        <w:t> </w:t>
      </w:r>
      <w:r>
        <w:rPr/>
        <w:t>biopsykiske</w:t>
      </w:r>
      <w:r>
        <w:rPr>
          <w:spacing w:val="-12"/>
        </w:rPr>
        <w:t> </w:t>
      </w:r>
      <w:r>
        <w:rPr/>
        <w:t>elementene</w:t>
      </w:r>
      <w:r>
        <w:rPr>
          <w:spacing w:val="-13"/>
        </w:rPr>
        <w:t> </w:t>
      </w:r>
      <w:r>
        <w:rPr/>
        <w:t>som</w:t>
      </w:r>
      <w:r>
        <w:rPr>
          <w:spacing w:val="-12"/>
        </w:rPr>
        <w:t> </w:t>
      </w:r>
      <w:r>
        <w:rPr/>
        <w:t>ligger</w:t>
      </w:r>
      <w:r>
        <w:rPr>
          <w:spacing w:val="-13"/>
        </w:rPr>
        <w:t> </w:t>
      </w:r>
      <w:r>
        <w:rPr/>
        <w:t>bak</w:t>
      </w:r>
      <w:r>
        <w:rPr>
          <w:spacing w:val="-12"/>
        </w:rPr>
        <w:t> </w:t>
      </w:r>
      <w:r>
        <w:rPr/>
        <w:t>symptomene,</w:t>
      </w:r>
      <w:r>
        <w:rPr>
          <w:spacing w:val="-13"/>
        </w:rPr>
        <w:t> </w:t>
      </w:r>
      <w:r>
        <w:rPr/>
        <w:t>og bruker språklige intervensjoner for å erstatte dem med mer funksjonelle og positive elementer. Dette innebærer ikke bare å lindre symptomene, men også å gi klienten redskaper for å mestre fremtidige utfordringer og hindre tilbakefall.</w:t>
      </w:r>
    </w:p>
    <w:p>
      <w:pPr>
        <w:pStyle w:val="BodyText"/>
        <w:spacing w:before="95"/>
        <w:ind w:left="0"/>
        <w:jc w:val="left"/>
      </w:pPr>
    </w:p>
    <w:p>
      <w:pPr>
        <w:pStyle w:val="Heading5"/>
        <w:spacing w:line="218" w:lineRule="auto"/>
      </w:pPr>
      <w:r>
        <w:rPr/>
        <w:t>Symptomene</w:t>
      </w:r>
      <w:r>
        <w:rPr>
          <w:spacing w:val="-8"/>
        </w:rPr>
        <w:t> </w:t>
      </w:r>
      <w:r>
        <w:rPr/>
        <w:t>og</w:t>
      </w:r>
      <w:r>
        <w:rPr>
          <w:spacing w:val="-8"/>
        </w:rPr>
        <w:t> </w:t>
      </w:r>
      <w:r>
        <w:rPr/>
        <w:t>grunnlagsteoriene</w:t>
      </w:r>
      <w:r>
        <w:rPr>
          <w:spacing w:val="-8"/>
        </w:rPr>
        <w:t> </w:t>
      </w:r>
      <w:r>
        <w:rPr/>
        <w:t>for</w:t>
      </w:r>
      <w:r>
        <w:rPr>
          <w:spacing w:val="-8"/>
        </w:rPr>
        <w:t> </w:t>
      </w:r>
      <w:r>
        <w:rPr/>
        <w:t>hjernens</w:t>
      </w:r>
      <w:r>
        <w:rPr>
          <w:spacing w:val="-8"/>
        </w:rPr>
        <w:t> </w:t>
      </w:r>
      <w:r>
        <w:rPr/>
        <w:t>psy- </w:t>
      </w:r>
      <w:r>
        <w:rPr>
          <w:spacing w:val="-2"/>
        </w:rPr>
        <w:t>kologi</w:t>
      </w:r>
    </w:p>
    <w:p>
      <w:pPr>
        <w:pStyle w:val="BodyText"/>
        <w:spacing w:before="322"/>
        <w:ind w:right="548"/>
      </w:pPr>
      <w:r>
        <w:rPr/>
        <w:t>Det</w:t>
      </w:r>
      <w:r>
        <w:rPr>
          <w:spacing w:val="-4"/>
        </w:rPr>
        <w:t> </w:t>
      </w:r>
      <w:r>
        <w:rPr/>
        <w:t>følgende</w:t>
      </w:r>
      <w:r>
        <w:rPr>
          <w:spacing w:val="-4"/>
        </w:rPr>
        <w:t> </w:t>
      </w:r>
      <w:r>
        <w:rPr/>
        <w:t>beskrive</w:t>
      </w:r>
      <w:r>
        <w:rPr>
          <w:spacing w:val="-4"/>
        </w:rPr>
        <w:t> </w:t>
      </w:r>
      <w:r>
        <w:rPr/>
        <w:t>forbindelsen</w:t>
      </w:r>
      <w:r>
        <w:rPr>
          <w:spacing w:val="-4"/>
        </w:rPr>
        <w:t> </w:t>
      </w:r>
      <w:r>
        <w:rPr/>
        <w:t>mellom</w:t>
      </w:r>
      <w:r>
        <w:rPr>
          <w:spacing w:val="-4"/>
        </w:rPr>
        <w:t> </w:t>
      </w:r>
      <w:r>
        <w:rPr/>
        <w:t>de</w:t>
      </w:r>
      <w:r>
        <w:rPr>
          <w:spacing w:val="-4"/>
        </w:rPr>
        <w:t> </w:t>
      </w:r>
      <w:r>
        <w:rPr/>
        <w:t>teoriene</w:t>
      </w:r>
      <w:r>
        <w:rPr>
          <w:spacing w:val="-4"/>
        </w:rPr>
        <w:t> </w:t>
      </w:r>
      <w:r>
        <w:rPr/>
        <w:t>som</w:t>
      </w:r>
      <w:r>
        <w:rPr>
          <w:spacing w:val="-4"/>
        </w:rPr>
        <w:t> </w:t>
      </w:r>
      <w:r>
        <w:rPr/>
        <w:t>er</w:t>
      </w:r>
      <w:r>
        <w:rPr>
          <w:spacing w:val="-4"/>
        </w:rPr>
        <w:t> </w:t>
      </w:r>
      <w:r>
        <w:rPr/>
        <w:t>grunnlaget</w:t>
      </w:r>
      <w:r>
        <w:rPr>
          <w:spacing w:val="-4"/>
        </w:rPr>
        <w:t> </w:t>
      </w:r>
      <w:r>
        <w:rPr/>
        <w:t>for</w:t>
      </w:r>
      <w:r>
        <w:rPr>
          <w:spacing w:val="-4"/>
        </w:rPr>
        <w:t> </w:t>
      </w:r>
      <w:r>
        <w:rPr/>
        <w:t>hjerne- psykologien og lingvistisk hjerneterapi og forståelsen av symptomer</w:t>
      </w:r>
    </w:p>
    <w:p>
      <w:pPr>
        <w:pStyle w:val="Heading8"/>
        <w:spacing w:before="217"/>
      </w:pPr>
      <w:r>
        <w:rPr/>
        <w:t>Symptomer</w:t>
      </w:r>
      <w:r>
        <w:rPr>
          <w:spacing w:val="-3"/>
        </w:rPr>
        <w:t> </w:t>
      </w:r>
      <w:r>
        <w:rPr/>
        <w:t>og</w:t>
      </w:r>
      <w:r>
        <w:rPr>
          <w:spacing w:val="-2"/>
        </w:rPr>
        <w:t> </w:t>
      </w:r>
      <w:r>
        <w:rPr/>
        <w:t>teorien</w:t>
      </w:r>
      <w:r>
        <w:rPr>
          <w:spacing w:val="-2"/>
        </w:rPr>
        <w:t> </w:t>
      </w:r>
      <w:r>
        <w:rPr/>
        <w:t>om</w:t>
      </w:r>
      <w:r>
        <w:rPr>
          <w:spacing w:val="-3"/>
        </w:rPr>
        <w:t> </w:t>
      </w:r>
      <w:r>
        <w:rPr/>
        <w:t>indre</w:t>
      </w:r>
      <w:r>
        <w:rPr>
          <w:spacing w:val="-2"/>
        </w:rPr>
        <w:t> </w:t>
      </w:r>
      <w:r>
        <w:rPr/>
        <w:t>og</w:t>
      </w:r>
      <w:r>
        <w:rPr>
          <w:spacing w:val="-2"/>
        </w:rPr>
        <w:t> </w:t>
      </w:r>
      <w:r>
        <w:rPr/>
        <w:t>ytre</w:t>
      </w:r>
      <w:r>
        <w:rPr>
          <w:spacing w:val="-2"/>
        </w:rPr>
        <w:t> empiri</w:t>
      </w:r>
    </w:p>
    <w:p>
      <w:pPr>
        <w:pStyle w:val="BodyText"/>
        <w:spacing w:before="123"/>
        <w:ind w:right="547"/>
      </w:pPr>
      <w:r>
        <w:rPr/>
        <w:t>Ut</w:t>
      </w:r>
      <w:r>
        <w:rPr>
          <w:spacing w:val="-13"/>
        </w:rPr>
        <w:t> </w:t>
      </w:r>
      <w:r>
        <w:rPr/>
        <w:t>fra</w:t>
      </w:r>
      <w:r>
        <w:rPr>
          <w:spacing w:val="-12"/>
        </w:rPr>
        <w:t> </w:t>
      </w:r>
      <w:r>
        <w:rPr/>
        <w:t>teorien</w:t>
      </w:r>
      <w:r>
        <w:rPr>
          <w:spacing w:val="-13"/>
        </w:rPr>
        <w:t> </w:t>
      </w:r>
      <w:r>
        <w:rPr/>
        <w:t>om</w:t>
      </w:r>
      <w:r>
        <w:rPr>
          <w:spacing w:val="-12"/>
        </w:rPr>
        <w:t> </w:t>
      </w:r>
      <w:r>
        <w:rPr/>
        <w:t>den</w:t>
      </w:r>
      <w:r>
        <w:rPr>
          <w:spacing w:val="-13"/>
        </w:rPr>
        <w:t> </w:t>
      </w:r>
      <w:r>
        <w:rPr/>
        <w:t>indre</w:t>
      </w:r>
      <w:r>
        <w:rPr>
          <w:spacing w:val="-12"/>
        </w:rPr>
        <w:t> </w:t>
      </w:r>
      <w:r>
        <w:rPr/>
        <w:t>og</w:t>
      </w:r>
      <w:r>
        <w:rPr>
          <w:spacing w:val="-13"/>
        </w:rPr>
        <w:t> </w:t>
      </w:r>
      <w:r>
        <w:rPr/>
        <w:t>ytre</w:t>
      </w:r>
      <w:r>
        <w:rPr>
          <w:spacing w:val="-12"/>
        </w:rPr>
        <w:t> </w:t>
      </w:r>
      <w:r>
        <w:rPr/>
        <w:t>empiri</w:t>
      </w:r>
      <w:r>
        <w:rPr>
          <w:spacing w:val="-13"/>
        </w:rPr>
        <w:t> </w:t>
      </w:r>
      <w:r>
        <w:rPr/>
        <w:t>er</w:t>
      </w:r>
      <w:r>
        <w:rPr>
          <w:spacing w:val="-12"/>
        </w:rPr>
        <w:t> </w:t>
      </w:r>
      <w:r>
        <w:rPr/>
        <w:t>det</w:t>
      </w:r>
      <w:r>
        <w:rPr>
          <w:spacing w:val="-13"/>
        </w:rPr>
        <w:t> </w:t>
      </w:r>
      <w:r>
        <w:rPr/>
        <w:t>ikke</w:t>
      </w:r>
      <w:r>
        <w:rPr>
          <w:spacing w:val="-12"/>
        </w:rPr>
        <w:t> </w:t>
      </w:r>
      <w:r>
        <w:rPr/>
        <w:t>tilstrekkelig</w:t>
      </w:r>
      <w:r>
        <w:rPr>
          <w:spacing w:val="-12"/>
        </w:rPr>
        <w:t> </w:t>
      </w:r>
      <w:r>
        <w:rPr/>
        <w:t>å</w:t>
      </w:r>
      <w:r>
        <w:rPr>
          <w:spacing w:val="-13"/>
        </w:rPr>
        <w:t> </w:t>
      </w:r>
      <w:r>
        <w:rPr/>
        <w:t>forholde</w:t>
      </w:r>
      <w:r>
        <w:rPr>
          <w:spacing w:val="-12"/>
        </w:rPr>
        <w:t> </w:t>
      </w:r>
      <w:r>
        <w:rPr/>
        <w:t>seg</w:t>
      </w:r>
      <w:r>
        <w:rPr>
          <w:spacing w:val="-13"/>
        </w:rPr>
        <w:t> </w:t>
      </w:r>
      <w:r>
        <w:rPr/>
        <w:t>til</w:t>
      </w:r>
      <w:r>
        <w:rPr>
          <w:spacing w:val="-12"/>
        </w:rPr>
        <w:t> </w:t>
      </w:r>
      <w:r>
        <w:rPr/>
        <w:t>ob- servasjoner</w:t>
      </w:r>
      <w:r>
        <w:rPr>
          <w:spacing w:val="-3"/>
        </w:rPr>
        <w:t> </w:t>
      </w:r>
      <w:r>
        <w:rPr/>
        <w:t>av</w:t>
      </w:r>
      <w:r>
        <w:rPr>
          <w:spacing w:val="-3"/>
        </w:rPr>
        <w:t> </w:t>
      </w:r>
      <w:r>
        <w:rPr/>
        <w:t>klienten</w:t>
      </w:r>
      <w:r>
        <w:rPr>
          <w:spacing w:val="-3"/>
        </w:rPr>
        <w:t> </w:t>
      </w:r>
      <w:r>
        <w:rPr/>
        <w:t>eller</w:t>
      </w:r>
      <w:r>
        <w:rPr>
          <w:spacing w:val="-3"/>
        </w:rPr>
        <w:t> </w:t>
      </w:r>
      <w:r>
        <w:rPr/>
        <w:t>til</w:t>
      </w:r>
      <w:r>
        <w:rPr>
          <w:spacing w:val="-3"/>
        </w:rPr>
        <w:t> </w:t>
      </w:r>
      <w:r>
        <w:rPr/>
        <w:t>det</w:t>
      </w:r>
      <w:r>
        <w:rPr>
          <w:spacing w:val="-3"/>
        </w:rPr>
        <w:t> </w:t>
      </w:r>
      <w:r>
        <w:rPr/>
        <w:t>klientene</w:t>
      </w:r>
      <w:r>
        <w:rPr>
          <w:spacing w:val="-3"/>
        </w:rPr>
        <w:t> </w:t>
      </w:r>
      <w:r>
        <w:rPr/>
        <w:t>forteller</w:t>
      </w:r>
      <w:r>
        <w:rPr>
          <w:spacing w:val="-3"/>
        </w:rPr>
        <w:t> </w:t>
      </w:r>
      <w:r>
        <w:rPr/>
        <w:t>om</w:t>
      </w:r>
      <w:r>
        <w:rPr>
          <w:spacing w:val="-3"/>
        </w:rPr>
        <w:t> </w:t>
      </w:r>
      <w:r>
        <w:rPr/>
        <w:t>sine</w:t>
      </w:r>
      <w:r>
        <w:rPr>
          <w:spacing w:val="-3"/>
        </w:rPr>
        <w:t> </w:t>
      </w:r>
      <w:r>
        <w:rPr/>
        <w:t>følelsesmessige</w:t>
      </w:r>
      <w:r>
        <w:rPr>
          <w:spacing w:val="-3"/>
        </w:rPr>
        <w:t> </w:t>
      </w:r>
      <w:r>
        <w:rPr>
          <w:spacing w:val="-2"/>
        </w:rPr>
        <w:t>reaksjo-</w:t>
      </w:r>
    </w:p>
    <w:p>
      <w:pPr>
        <w:spacing w:after="0"/>
        <w:sectPr>
          <w:pgSz w:w="9640" w:h="13610"/>
          <w:pgMar w:header="345" w:footer="460" w:top="900" w:bottom="620" w:left="860" w:right="640"/>
        </w:sectPr>
      </w:pPr>
    </w:p>
    <w:p>
      <w:pPr>
        <w:pStyle w:val="BodyText"/>
        <w:spacing w:before="127"/>
        <w:ind w:left="330" w:right="322"/>
      </w:pPr>
      <w:r>
        <w:rPr/>
        <w:t>ner</w:t>
      </w:r>
      <w:r>
        <w:rPr>
          <w:spacing w:val="-3"/>
        </w:rPr>
        <w:t> </w:t>
      </w:r>
      <w:r>
        <w:rPr/>
        <w:t>og</w:t>
      </w:r>
      <w:r>
        <w:rPr>
          <w:spacing w:val="-3"/>
        </w:rPr>
        <w:t> </w:t>
      </w:r>
      <w:r>
        <w:rPr/>
        <w:t>tanker,</w:t>
      </w:r>
      <w:r>
        <w:rPr>
          <w:spacing w:val="-3"/>
        </w:rPr>
        <w:t> </w:t>
      </w:r>
      <w:r>
        <w:rPr/>
        <w:t>for</w:t>
      </w:r>
      <w:r>
        <w:rPr>
          <w:spacing w:val="-3"/>
        </w:rPr>
        <w:t> </w:t>
      </w:r>
      <w:r>
        <w:rPr/>
        <w:t>å</w:t>
      </w:r>
      <w:r>
        <w:rPr>
          <w:spacing w:val="-3"/>
        </w:rPr>
        <w:t> </w:t>
      </w:r>
      <w:r>
        <w:rPr/>
        <w:t>få</w:t>
      </w:r>
      <w:r>
        <w:rPr>
          <w:spacing w:val="-3"/>
        </w:rPr>
        <w:t> </w:t>
      </w:r>
      <w:r>
        <w:rPr/>
        <w:t>et</w:t>
      </w:r>
      <w:r>
        <w:rPr>
          <w:spacing w:val="-3"/>
        </w:rPr>
        <w:t> </w:t>
      </w:r>
      <w:r>
        <w:rPr/>
        <w:t>presist</w:t>
      </w:r>
      <w:r>
        <w:rPr>
          <w:spacing w:val="-3"/>
        </w:rPr>
        <w:t> </w:t>
      </w:r>
      <w:r>
        <w:rPr/>
        <w:t>utgangspunkt</w:t>
      </w:r>
      <w:r>
        <w:rPr>
          <w:spacing w:val="-3"/>
        </w:rPr>
        <w:t> </w:t>
      </w:r>
      <w:r>
        <w:rPr/>
        <w:t>for</w:t>
      </w:r>
      <w:r>
        <w:rPr>
          <w:spacing w:val="-3"/>
        </w:rPr>
        <w:t> </w:t>
      </w:r>
      <w:r>
        <w:rPr/>
        <w:t>behandling.</w:t>
      </w:r>
      <w:r>
        <w:rPr>
          <w:spacing w:val="-3"/>
        </w:rPr>
        <w:t> </w:t>
      </w:r>
      <w:r>
        <w:rPr/>
        <w:t>Man</w:t>
      </w:r>
      <w:r>
        <w:rPr>
          <w:spacing w:val="-3"/>
        </w:rPr>
        <w:t> </w:t>
      </w:r>
      <w:r>
        <w:rPr/>
        <w:t>må</w:t>
      </w:r>
      <w:r>
        <w:rPr>
          <w:spacing w:val="-3"/>
        </w:rPr>
        <w:t> </w:t>
      </w:r>
      <w:r>
        <w:rPr/>
        <w:t>gå</w:t>
      </w:r>
      <w:r>
        <w:rPr>
          <w:spacing w:val="-3"/>
        </w:rPr>
        <w:t> </w:t>
      </w:r>
      <w:r>
        <w:rPr/>
        <w:t>bak</w:t>
      </w:r>
      <w:r>
        <w:rPr>
          <w:spacing w:val="-3"/>
        </w:rPr>
        <w:t> </w:t>
      </w:r>
      <w:r>
        <w:rPr/>
        <w:t>det</w:t>
      </w:r>
      <w:r>
        <w:rPr>
          <w:spacing w:val="-3"/>
        </w:rPr>
        <w:t> </w:t>
      </w:r>
      <w:r>
        <w:rPr/>
        <w:t>ob- serverte og fortalte og kartlegge det materialet, de biopsykiske elementene, den indre empiri,som ligger til grunn for symptomene for å få et utgangspunkt for behandling.</w:t>
      </w:r>
    </w:p>
    <w:p>
      <w:pPr>
        <w:pStyle w:val="Heading8"/>
        <w:ind w:left="330"/>
      </w:pPr>
      <w:r>
        <w:rPr/>
        <w:t>Symptomer</w:t>
      </w:r>
      <w:r>
        <w:rPr>
          <w:spacing w:val="-4"/>
        </w:rPr>
        <w:t> </w:t>
      </w:r>
      <w:r>
        <w:rPr/>
        <w:t>og</w:t>
      </w:r>
      <w:r>
        <w:rPr>
          <w:spacing w:val="-3"/>
        </w:rPr>
        <w:t> </w:t>
      </w:r>
      <w:r>
        <w:rPr/>
        <w:t>teorien</w:t>
      </w:r>
      <w:r>
        <w:rPr>
          <w:spacing w:val="-3"/>
        </w:rPr>
        <w:t> </w:t>
      </w:r>
      <w:r>
        <w:rPr/>
        <w:t>om</w:t>
      </w:r>
      <w:r>
        <w:rPr>
          <w:spacing w:val="-4"/>
        </w:rPr>
        <w:t> </w:t>
      </w:r>
      <w:r>
        <w:rPr/>
        <w:t>de</w:t>
      </w:r>
      <w:r>
        <w:rPr>
          <w:spacing w:val="-3"/>
        </w:rPr>
        <w:t> </w:t>
      </w:r>
      <w:r>
        <w:rPr/>
        <w:t>biopsykiske</w:t>
      </w:r>
      <w:r>
        <w:rPr>
          <w:spacing w:val="-3"/>
        </w:rPr>
        <w:t> </w:t>
      </w:r>
      <w:r>
        <w:rPr>
          <w:spacing w:val="-2"/>
        </w:rPr>
        <w:t>enhetene</w:t>
      </w:r>
    </w:p>
    <w:p>
      <w:pPr>
        <w:pStyle w:val="BodyText"/>
        <w:spacing w:before="122"/>
        <w:ind w:left="330" w:right="320"/>
      </w:pPr>
      <w:r>
        <w:rPr/>
        <w:t>De biopsykiske elementene i form av visuelle, auditive og kinestetiske elementer og smak og lukt er, sammen med klientens ord og utsagn er klientens symptomer. Det er dette materialet man må få kontakt med for å kartlegge og endre symptomene. Da egenskaper,</w:t>
      </w:r>
      <w:r>
        <w:rPr>
          <w:spacing w:val="-11"/>
        </w:rPr>
        <w:t> </w:t>
      </w:r>
      <w:r>
        <w:rPr/>
        <w:t>tanker,</w:t>
      </w:r>
      <w:r>
        <w:rPr>
          <w:spacing w:val="-11"/>
        </w:rPr>
        <w:t> </w:t>
      </w:r>
      <w:r>
        <w:rPr/>
        <w:t>kunnskaper,</w:t>
      </w:r>
      <w:r>
        <w:rPr>
          <w:spacing w:val="-11"/>
        </w:rPr>
        <w:t> </w:t>
      </w:r>
      <w:r>
        <w:rPr/>
        <w:t>holdninger</w:t>
      </w:r>
      <w:r>
        <w:rPr>
          <w:spacing w:val="-11"/>
        </w:rPr>
        <w:t> </w:t>
      </w:r>
      <w:r>
        <w:rPr/>
        <w:t>og</w:t>
      </w:r>
      <w:r>
        <w:rPr>
          <w:spacing w:val="-11"/>
        </w:rPr>
        <w:t> </w:t>
      </w:r>
      <w:r>
        <w:rPr/>
        <w:t>verdier</w:t>
      </w:r>
      <w:r>
        <w:rPr>
          <w:spacing w:val="-11"/>
        </w:rPr>
        <w:t> </w:t>
      </w:r>
      <w:r>
        <w:rPr/>
        <w:t>også</w:t>
      </w:r>
      <w:r>
        <w:rPr>
          <w:spacing w:val="-11"/>
        </w:rPr>
        <w:t> </w:t>
      </w:r>
      <w:r>
        <w:rPr/>
        <w:t>er</w:t>
      </w:r>
      <w:r>
        <w:rPr>
          <w:spacing w:val="-11"/>
        </w:rPr>
        <w:t> </w:t>
      </w:r>
      <w:r>
        <w:rPr/>
        <w:t>bygget</w:t>
      </w:r>
      <w:r>
        <w:rPr>
          <w:spacing w:val="-11"/>
        </w:rPr>
        <w:t> </w:t>
      </w:r>
      <w:r>
        <w:rPr/>
        <w:t>opp</w:t>
      </w:r>
      <w:r>
        <w:rPr>
          <w:spacing w:val="-11"/>
        </w:rPr>
        <w:t> </w:t>
      </w:r>
      <w:r>
        <w:rPr/>
        <w:t>av</w:t>
      </w:r>
      <w:r>
        <w:rPr>
          <w:spacing w:val="-11"/>
        </w:rPr>
        <w:t> </w:t>
      </w:r>
      <w:r>
        <w:rPr/>
        <w:t>og</w:t>
      </w:r>
      <w:r>
        <w:rPr>
          <w:spacing w:val="-11"/>
        </w:rPr>
        <w:t> </w:t>
      </w:r>
      <w:r>
        <w:rPr/>
        <w:t>utløst av kontakt med biopsykiske elementer, vil verdier, egenskaper, vaner og holdninger være</w:t>
      </w:r>
      <w:r>
        <w:rPr>
          <w:spacing w:val="-2"/>
        </w:rPr>
        <w:t> </w:t>
      </w:r>
      <w:r>
        <w:rPr/>
        <w:t>integrert</w:t>
      </w:r>
      <w:r>
        <w:rPr>
          <w:spacing w:val="-2"/>
        </w:rPr>
        <w:t> </w:t>
      </w:r>
      <w:r>
        <w:rPr/>
        <w:t>i</w:t>
      </w:r>
      <w:r>
        <w:rPr>
          <w:spacing w:val="-2"/>
        </w:rPr>
        <w:t> </w:t>
      </w:r>
      <w:r>
        <w:rPr/>
        <w:t>de</w:t>
      </w:r>
      <w:r>
        <w:rPr>
          <w:spacing w:val="-2"/>
        </w:rPr>
        <w:t> </w:t>
      </w:r>
      <w:r>
        <w:rPr/>
        <w:t>biopsykiske</w:t>
      </w:r>
      <w:r>
        <w:rPr>
          <w:spacing w:val="-2"/>
        </w:rPr>
        <w:t> </w:t>
      </w:r>
      <w:r>
        <w:rPr/>
        <w:t>elementene</w:t>
      </w:r>
      <w:r>
        <w:rPr>
          <w:spacing w:val="-2"/>
        </w:rPr>
        <w:t> </w:t>
      </w:r>
      <w:r>
        <w:rPr/>
        <w:t>som</w:t>
      </w:r>
      <w:r>
        <w:rPr>
          <w:spacing w:val="-2"/>
        </w:rPr>
        <w:t> </w:t>
      </w:r>
      <w:r>
        <w:rPr/>
        <w:t>terapeuten</w:t>
      </w:r>
      <w:r>
        <w:rPr>
          <w:spacing w:val="-2"/>
        </w:rPr>
        <w:t> </w:t>
      </w:r>
      <w:r>
        <w:rPr/>
        <w:t>får</w:t>
      </w:r>
      <w:r>
        <w:rPr>
          <w:spacing w:val="-2"/>
        </w:rPr>
        <w:t> </w:t>
      </w:r>
      <w:r>
        <w:rPr/>
        <w:t>kontakt</w:t>
      </w:r>
      <w:r>
        <w:rPr>
          <w:spacing w:val="-2"/>
        </w:rPr>
        <w:t> </w:t>
      </w:r>
      <w:r>
        <w:rPr/>
        <w:t>med</w:t>
      </w:r>
      <w:r>
        <w:rPr>
          <w:spacing w:val="-2"/>
        </w:rPr>
        <w:t> </w:t>
      </w:r>
      <w:r>
        <w:rPr/>
        <w:t>gjennom klientenes utsagn om hvordan de opplever den psykiske plagen. Forstyrrelser av sel- vet forstås på måte, som en følge av kontakt med ett eller flere sett med biopsykiske elementer som fører til den type utsagn som blir forstått uttrykk for forstyrrelser av </w:t>
      </w:r>
      <w:r>
        <w:rPr>
          <w:spacing w:val="-2"/>
        </w:rPr>
        <w:t>selvet.</w:t>
      </w:r>
    </w:p>
    <w:p>
      <w:pPr>
        <w:pStyle w:val="BodyText"/>
        <w:ind w:left="330" w:right="321"/>
      </w:pPr>
      <w:r>
        <w:rPr/>
        <w:t>Som</w:t>
      </w:r>
      <w:r>
        <w:rPr>
          <w:spacing w:val="-2"/>
        </w:rPr>
        <w:t> </w:t>
      </w:r>
      <w:r>
        <w:rPr/>
        <w:t>følge</w:t>
      </w:r>
      <w:r>
        <w:rPr>
          <w:spacing w:val="-2"/>
        </w:rPr>
        <w:t> </w:t>
      </w:r>
      <w:r>
        <w:rPr/>
        <w:t>av</w:t>
      </w:r>
      <w:r>
        <w:rPr>
          <w:spacing w:val="-2"/>
        </w:rPr>
        <w:t> </w:t>
      </w:r>
      <w:r>
        <w:rPr/>
        <w:t>dette</w:t>
      </w:r>
      <w:r>
        <w:rPr>
          <w:spacing w:val="-2"/>
        </w:rPr>
        <w:t> </w:t>
      </w:r>
      <w:r>
        <w:rPr/>
        <w:t>må</w:t>
      </w:r>
      <w:r>
        <w:rPr>
          <w:spacing w:val="-2"/>
        </w:rPr>
        <w:t> </w:t>
      </w:r>
      <w:r>
        <w:rPr/>
        <w:t>man</w:t>
      </w:r>
      <w:r>
        <w:rPr>
          <w:spacing w:val="-2"/>
        </w:rPr>
        <w:t> </w:t>
      </w:r>
      <w:r>
        <w:rPr/>
        <w:t>undersøke</w:t>
      </w:r>
      <w:r>
        <w:rPr>
          <w:spacing w:val="-2"/>
        </w:rPr>
        <w:t> </w:t>
      </w:r>
      <w:r>
        <w:rPr/>
        <w:t>de</w:t>
      </w:r>
      <w:r>
        <w:rPr>
          <w:spacing w:val="-2"/>
        </w:rPr>
        <w:t> </w:t>
      </w:r>
      <w:r>
        <w:rPr/>
        <w:t>modale</w:t>
      </w:r>
      <w:r>
        <w:rPr>
          <w:spacing w:val="-2"/>
        </w:rPr>
        <w:t> </w:t>
      </w:r>
      <w:r>
        <w:rPr/>
        <w:t>og</w:t>
      </w:r>
      <w:r>
        <w:rPr>
          <w:spacing w:val="-2"/>
        </w:rPr>
        <w:t> </w:t>
      </w:r>
      <w:r>
        <w:rPr/>
        <w:t>språklige</w:t>
      </w:r>
      <w:r>
        <w:rPr>
          <w:spacing w:val="-2"/>
        </w:rPr>
        <w:t> </w:t>
      </w:r>
      <w:r>
        <w:rPr/>
        <w:t>elementene</w:t>
      </w:r>
      <w:r>
        <w:rPr>
          <w:spacing w:val="-2"/>
        </w:rPr>
        <w:t> </w:t>
      </w:r>
      <w:r>
        <w:rPr/>
        <w:t>som</w:t>
      </w:r>
      <w:r>
        <w:rPr>
          <w:spacing w:val="-2"/>
        </w:rPr>
        <w:t> </w:t>
      </w:r>
      <w:r>
        <w:rPr/>
        <w:t>ligger til grunn for hallusinasjoner, kognitiv svikt, desorganisering, apati, angst, depresjon og</w:t>
      </w:r>
      <w:r>
        <w:rPr>
          <w:spacing w:val="-8"/>
        </w:rPr>
        <w:t> </w:t>
      </w:r>
      <w:r>
        <w:rPr/>
        <w:t>psykiske</w:t>
      </w:r>
      <w:r>
        <w:rPr>
          <w:spacing w:val="-8"/>
        </w:rPr>
        <w:t> </w:t>
      </w:r>
      <w:r>
        <w:rPr/>
        <w:t>plager</w:t>
      </w:r>
      <w:r>
        <w:rPr>
          <w:spacing w:val="-8"/>
        </w:rPr>
        <w:t> </w:t>
      </w:r>
      <w:r>
        <w:rPr/>
        <w:t>i</w:t>
      </w:r>
      <w:r>
        <w:rPr>
          <w:spacing w:val="-8"/>
        </w:rPr>
        <w:t> </w:t>
      </w:r>
      <w:r>
        <w:rPr/>
        <w:t>det</w:t>
      </w:r>
      <w:r>
        <w:rPr>
          <w:spacing w:val="-8"/>
        </w:rPr>
        <w:t> </w:t>
      </w:r>
      <w:r>
        <w:rPr/>
        <w:t>øyeblikk</w:t>
      </w:r>
      <w:r>
        <w:rPr>
          <w:spacing w:val="-8"/>
        </w:rPr>
        <w:t> </w:t>
      </w:r>
      <w:r>
        <w:rPr/>
        <w:t>har</w:t>
      </w:r>
      <w:r>
        <w:rPr>
          <w:spacing w:val="-8"/>
        </w:rPr>
        <w:t> </w:t>
      </w:r>
      <w:r>
        <w:rPr/>
        <w:t>betydning</w:t>
      </w:r>
      <w:r>
        <w:rPr>
          <w:spacing w:val="-8"/>
        </w:rPr>
        <w:t> </w:t>
      </w:r>
      <w:r>
        <w:rPr/>
        <w:t>for</w:t>
      </w:r>
      <w:r>
        <w:rPr>
          <w:spacing w:val="-8"/>
        </w:rPr>
        <w:t> </w:t>
      </w:r>
      <w:r>
        <w:rPr/>
        <w:t>klientenes</w:t>
      </w:r>
      <w:r>
        <w:rPr>
          <w:spacing w:val="-8"/>
        </w:rPr>
        <w:t> </w:t>
      </w:r>
      <w:r>
        <w:rPr/>
        <w:t>følelsesmessige</w:t>
      </w:r>
      <w:r>
        <w:rPr>
          <w:spacing w:val="-8"/>
        </w:rPr>
        <w:t> </w:t>
      </w:r>
      <w:r>
        <w:rPr/>
        <w:t>tilstand, dersom man ønsker å utvikle gyldig kunnskap om klientenes opplevelse av psykiske plager og om man ønsker å endre denne. Som antydet tidligere, man er kun de som synes å ha betydning for psykiske plager og evnen til å fungere.</w:t>
      </w:r>
    </w:p>
    <w:p>
      <w:pPr>
        <w:pStyle w:val="Heading8"/>
        <w:ind w:left="330"/>
      </w:pPr>
      <w:r>
        <w:rPr/>
        <w:t>Symptomer</w:t>
      </w:r>
      <w:r>
        <w:rPr>
          <w:spacing w:val="-3"/>
        </w:rPr>
        <w:t> </w:t>
      </w:r>
      <w:r>
        <w:rPr/>
        <w:t>og</w:t>
      </w:r>
      <w:r>
        <w:rPr>
          <w:spacing w:val="-3"/>
        </w:rPr>
        <w:t> </w:t>
      </w:r>
      <w:r>
        <w:rPr/>
        <w:t>koblingsteorien</w:t>
      </w:r>
      <w:r>
        <w:rPr>
          <w:spacing w:val="-3"/>
        </w:rPr>
        <w:t> </w:t>
      </w:r>
      <w:r>
        <w:rPr/>
        <w:t>for</w:t>
      </w:r>
      <w:r>
        <w:rPr>
          <w:spacing w:val="-3"/>
        </w:rPr>
        <w:t> </w:t>
      </w:r>
      <w:r>
        <w:rPr/>
        <w:t>den</w:t>
      </w:r>
      <w:r>
        <w:rPr>
          <w:spacing w:val="-3"/>
        </w:rPr>
        <w:t> </w:t>
      </w:r>
      <w:r>
        <w:rPr/>
        <w:t>psykiske</w:t>
      </w:r>
      <w:r>
        <w:rPr>
          <w:spacing w:val="-2"/>
        </w:rPr>
        <w:t> plagen</w:t>
      </w:r>
    </w:p>
    <w:p>
      <w:pPr>
        <w:pStyle w:val="BodyText"/>
        <w:spacing w:before="122"/>
        <w:ind w:left="330" w:right="320"/>
      </w:pPr>
      <w:r>
        <w:rPr/>
        <w:t>Koblingsteorien for den psykiske plagen hevder at ethvert symptom er en følge av at et negativt ladet psykisk materiale er koblet på den psykiske tilstanden samtidig som noe psykisk positivt er koblet av. Det som er koblet på eller av, og som rommer posi- tive</w:t>
      </w:r>
      <w:r>
        <w:rPr>
          <w:spacing w:val="-7"/>
        </w:rPr>
        <w:t> </w:t>
      </w:r>
      <w:r>
        <w:rPr/>
        <w:t>eller</w:t>
      </w:r>
      <w:r>
        <w:rPr>
          <w:spacing w:val="-7"/>
        </w:rPr>
        <w:t> </w:t>
      </w:r>
      <w:r>
        <w:rPr/>
        <w:t>negative</w:t>
      </w:r>
      <w:r>
        <w:rPr>
          <w:spacing w:val="-7"/>
        </w:rPr>
        <w:t> </w:t>
      </w:r>
      <w:r>
        <w:rPr/>
        <w:t>følelser</w:t>
      </w:r>
      <w:r>
        <w:rPr>
          <w:spacing w:val="-7"/>
        </w:rPr>
        <w:t> </w:t>
      </w:r>
      <w:r>
        <w:rPr/>
        <w:t>og</w:t>
      </w:r>
      <w:r>
        <w:rPr>
          <w:spacing w:val="-7"/>
        </w:rPr>
        <w:t> </w:t>
      </w:r>
      <w:r>
        <w:rPr/>
        <w:t>som</w:t>
      </w:r>
      <w:r>
        <w:rPr>
          <w:spacing w:val="-7"/>
        </w:rPr>
        <w:t> </w:t>
      </w:r>
      <w:r>
        <w:rPr/>
        <w:t>utløser</w:t>
      </w:r>
      <w:r>
        <w:rPr>
          <w:spacing w:val="-7"/>
        </w:rPr>
        <w:t> </w:t>
      </w:r>
      <w:r>
        <w:rPr/>
        <w:t>hallusinasjoner,</w:t>
      </w:r>
      <w:r>
        <w:rPr>
          <w:spacing w:val="-7"/>
        </w:rPr>
        <w:t> </w:t>
      </w:r>
      <w:r>
        <w:rPr/>
        <w:t>desorganisering</w:t>
      </w:r>
      <w:r>
        <w:rPr>
          <w:spacing w:val="-7"/>
        </w:rPr>
        <w:t> </w:t>
      </w:r>
      <w:r>
        <w:rPr/>
        <w:t>og</w:t>
      </w:r>
      <w:r>
        <w:rPr>
          <w:spacing w:val="-7"/>
        </w:rPr>
        <w:t> </w:t>
      </w:r>
      <w:r>
        <w:rPr/>
        <w:t>kognitiv svikt, vil være knyttet til fortid, nåtid og fremtid. Dette får som konsekvens at man, foruten å undersøke det psykiske materialet som klienten har kontakt med i nå-tid, </w:t>
      </w:r>
      <w:r>
        <w:rPr>
          <w:spacing w:val="-2"/>
        </w:rPr>
        <w:t>undersøker</w:t>
      </w:r>
      <w:r>
        <w:rPr>
          <w:spacing w:val="-3"/>
        </w:rPr>
        <w:t> </w:t>
      </w:r>
      <w:r>
        <w:rPr>
          <w:spacing w:val="-2"/>
        </w:rPr>
        <w:t>om</w:t>
      </w:r>
      <w:r>
        <w:rPr>
          <w:spacing w:val="-3"/>
        </w:rPr>
        <w:t> </w:t>
      </w:r>
      <w:r>
        <w:rPr>
          <w:spacing w:val="-2"/>
        </w:rPr>
        <w:t>dette</w:t>
      </w:r>
      <w:r>
        <w:rPr>
          <w:spacing w:val="-3"/>
        </w:rPr>
        <w:t> </w:t>
      </w:r>
      <w:r>
        <w:rPr>
          <w:spacing w:val="-2"/>
        </w:rPr>
        <w:t>materialet</w:t>
      </w:r>
      <w:r>
        <w:rPr>
          <w:spacing w:val="-3"/>
        </w:rPr>
        <w:t> </w:t>
      </w:r>
      <w:r>
        <w:rPr>
          <w:spacing w:val="-2"/>
        </w:rPr>
        <w:t>stammer</w:t>
      </w:r>
      <w:r>
        <w:rPr>
          <w:spacing w:val="-3"/>
        </w:rPr>
        <w:t> </w:t>
      </w:r>
      <w:r>
        <w:rPr>
          <w:spacing w:val="-2"/>
        </w:rPr>
        <w:t>fra</w:t>
      </w:r>
      <w:r>
        <w:rPr>
          <w:spacing w:val="-3"/>
        </w:rPr>
        <w:t> </w:t>
      </w:r>
      <w:r>
        <w:rPr>
          <w:spacing w:val="-2"/>
        </w:rPr>
        <w:t>tidligere</w:t>
      </w:r>
      <w:r>
        <w:rPr>
          <w:spacing w:val="-3"/>
        </w:rPr>
        <w:t> </w:t>
      </w:r>
      <w:r>
        <w:rPr>
          <w:spacing w:val="-2"/>
        </w:rPr>
        <w:t>eller</w:t>
      </w:r>
      <w:r>
        <w:rPr>
          <w:spacing w:val="-3"/>
        </w:rPr>
        <w:t> </w:t>
      </w:r>
      <w:r>
        <w:rPr>
          <w:spacing w:val="-2"/>
        </w:rPr>
        <w:t>nåværende</w:t>
      </w:r>
      <w:r>
        <w:rPr>
          <w:spacing w:val="-3"/>
        </w:rPr>
        <w:t> </w:t>
      </w:r>
      <w:r>
        <w:rPr>
          <w:spacing w:val="-2"/>
        </w:rPr>
        <w:t>situasjoner,</w:t>
      </w:r>
      <w:r>
        <w:rPr>
          <w:spacing w:val="-3"/>
        </w:rPr>
        <w:t> </w:t>
      </w:r>
      <w:r>
        <w:rPr>
          <w:spacing w:val="-2"/>
        </w:rPr>
        <w:t>eller </w:t>
      </w:r>
      <w:r>
        <w:rPr/>
        <w:t>om</w:t>
      </w:r>
      <w:r>
        <w:rPr>
          <w:spacing w:val="-9"/>
        </w:rPr>
        <w:t> </w:t>
      </w:r>
      <w:r>
        <w:rPr/>
        <w:t>det</w:t>
      </w:r>
      <w:r>
        <w:rPr>
          <w:spacing w:val="-9"/>
        </w:rPr>
        <w:t> </w:t>
      </w:r>
      <w:r>
        <w:rPr/>
        <w:t>er</w:t>
      </w:r>
      <w:r>
        <w:rPr>
          <w:spacing w:val="-9"/>
        </w:rPr>
        <w:t> </w:t>
      </w:r>
      <w:r>
        <w:rPr/>
        <w:t>relatert</w:t>
      </w:r>
      <w:r>
        <w:rPr>
          <w:spacing w:val="-9"/>
        </w:rPr>
        <w:t> </w:t>
      </w:r>
      <w:r>
        <w:rPr/>
        <w:t>til</w:t>
      </w:r>
      <w:r>
        <w:rPr>
          <w:spacing w:val="-9"/>
        </w:rPr>
        <w:t> </w:t>
      </w:r>
      <w:r>
        <w:rPr/>
        <w:t>fremtiden.</w:t>
      </w:r>
      <w:r>
        <w:rPr>
          <w:spacing w:val="-9"/>
        </w:rPr>
        <w:t> </w:t>
      </w:r>
      <w:r>
        <w:rPr/>
        <w:t>En</w:t>
      </w:r>
      <w:r>
        <w:rPr>
          <w:spacing w:val="-9"/>
        </w:rPr>
        <w:t> </w:t>
      </w:r>
      <w:r>
        <w:rPr/>
        <w:t>grunn</w:t>
      </w:r>
      <w:r>
        <w:rPr>
          <w:spacing w:val="-9"/>
        </w:rPr>
        <w:t> </w:t>
      </w:r>
      <w:r>
        <w:rPr/>
        <w:t>til</w:t>
      </w:r>
      <w:r>
        <w:rPr>
          <w:spacing w:val="-9"/>
        </w:rPr>
        <w:t> </w:t>
      </w:r>
      <w:r>
        <w:rPr/>
        <w:t>dette</w:t>
      </w:r>
      <w:r>
        <w:rPr>
          <w:spacing w:val="-9"/>
        </w:rPr>
        <w:t> </w:t>
      </w:r>
      <w:r>
        <w:rPr/>
        <w:t>er</w:t>
      </w:r>
      <w:r>
        <w:rPr>
          <w:spacing w:val="-9"/>
        </w:rPr>
        <w:t> </w:t>
      </w:r>
      <w:r>
        <w:rPr/>
        <w:t>at</w:t>
      </w:r>
      <w:r>
        <w:rPr>
          <w:spacing w:val="-9"/>
        </w:rPr>
        <w:t> </w:t>
      </w:r>
      <w:r>
        <w:rPr/>
        <w:t>valget</w:t>
      </w:r>
      <w:r>
        <w:rPr>
          <w:spacing w:val="-9"/>
        </w:rPr>
        <w:t> </w:t>
      </w:r>
      <w:r>
        <w:rPr/>
        <w:t>av</w:t>
      </w:r>
      <w:r>
        <w:rPr>
          <w:spacing w:val="-9"/>
        </w:rPr>
        <w:t> </w:t>
      </w:r>
      <w:r>
        <w:rPr/>
        <w:t>terapeutisk</w:t>
      </w:r>
      <w:r>
        <w:rPr>
          <w:spacing w:val="-9"/>
        </w:rPr>
        <w:t> </w:t>
      </w:r>
      <w:r>
        <w:rPr/>
        <w:t>strategi</w:t>
      </w:r>
      <w:r>
        <w:rPr>
          <w:spacing w:val="-9"/>
        </w:rPr>
        <w:t> </w:t>
      </w:r>
      <w:r>
        <w:rPr/>
        <w:t>og metode</w:t>
      </w:r>
      <w:r>
        <w:rPr>
          <w:spacing w:val="-3"/>
        </w:rPr>
        <w:t> </w:t>
      </w:r>
      <w:r>
        <w:rPr/>
        <w:t>vil</w:t>
      </w:r>
      <w:r>
        <w:rPr>
          <w:spacing w:val="-3"/>
        </w:rPr>
        <w:t> </w:t>
      </w:r>
      <w:r>
        <w:rPr/>
        <w:t>påvirkes</w:t>
      </w:r>
      <w:r>
        <w:rPr>
          <w:spacing w:val="-3"/>
        </w:rPr>
        <w:t> </w:t>
      </w:r>
      <w:r>
        <w:rPr/>
        <w:t>av</w:t>
      </w:r>
      <w:r>
        <w:rPr>
          <w:spacing w:val="-3"/>
        </w:rPr>
        <w:t> </w:t>
      </w:r>
      <w:r>
        <w:rPr/>
        <w:t>om</w:t>
      </w:r>
      <w:r>
        <w:rPr>
          <w:spacing w:val="-3"/>
        </w:rPr>
        <w:t> </w:t>
      </w:r>
      <w:r>
        <w:rPr/>
        <w:t>klientens</w:t>
      </w:r>
      <w:r>
        <w:rPr>
          <w:spacing w:val="-3"/>
        </w:rPr>
        <w:t> </w:t>
      </w:r>
      <w:r>
        <w:rPr/>
        <w:t>symptomer</w:t>
      </w:r>
      <w:r>
        <w:rPr>
          <w:spacing w:val="-3"/>
        </w:rPr>
        <w:t> </w:t>
      </w:r>
      <w:r>
        <w:rPr/>
        <w:t>er</w:t>
      </w:r>
      <w:r>
        <w:rPr>
          <w:spacing w:val="-3"/>
        </w:rPr>
        <w:t> </w:t>
      </w:r>
      <w:r>
        <w:rPr/>
        <w:t>forårsaket</w:t>
      </w:r>
      <w:r>
        <w:rPr>
          <w:spacing w:val="-3"/>
        </w:rPr>
        <w:t> </w:t>
      </w:r>
      <w:r>
        <w:rPr/>
        <w:t>av</w:t>
      </w:r>
      <w:r>
        <w:rPr>
          <w:spacing w:val="-3"/>
        </w:rPr>
        <w:t> </w:t>
      </w:r>
      <w:r>
        <w:rPr/>
        <w:t>tidligere,</w:t>
      </w:r>
      <w:r>
        <w:rPr>
          <w:spacing w:val="-3"/>
        </w:rPr>
        <w:t> </w:t>
      </w:r>
      <w:r>
        <w:rPr/>
        <w:t>nåværende eller fremtidsrelatert ubehag.</w:t>
      </w:r>
    </w:p>
    <w:p>
      <w:pPr>
        <w:pStyle w:val="Heading8"/>
        <w:ind w:left="330"/>
      </w:pPr>
      <w:r>
        <w:rPr/>
        <w:t>Symptomer</w:t>
      </w:r>
      <w:r>
        <w:rPr>
          <w:spacing w:val="-4"/>
        </w:rPr>
        <w:t> </w:t>
      </w:r>
      <w:r>
        <w:rPr/>
        <w:t>og</w:t>
      </w:r>
      <w:r>
        <w:rPr>
          <w:spacing w:val="-3"/>
        </w:rPr>
        <w:t> </w:t>
      </w:r>
      <w:r>
        <w:rPr/>
        <w:t>koblingsteorien</w:t>
      </w:r>
      <w:r>
        <w:rPr>
          <w:spacing w:val="-3"/>
        </w:rPr>
        <w:t> </w:t>
      </w:r>
      <w:r>
        <w:rPr/>
        <w:t>for</w:t>
      </w:r>
      <w:r>
        <w:rPr>
          <w:spacing w:val="-3"/>
        </w:rPr>
        <w:t> </w:t>
      </w:r>
      <w:r>
        <w:rPr/>
        <w:t>psykisk</w:t>
      </w:r>
      <w:r>
        <w:rPr>
          <w:spacing w:val="-3"/>
        </w:rPr>
        <w:t> </w:t>
      </w:r>
      <w:r>
        <w:rPr>
          <w:spacing w:val="-2"/>
        </w:rPr>
        <w:t>endring</w:t>
      </w:r>
    </w:p>
    <w:p>
      <w:pPr>
        <w:pStyle w:val="BodyText"/>
        <w:spacing w:before="122"/>
        <w:ind w:left="330" w:right="321"/>
      </w:pPr>
      <w:r>
        <w:rPr/>
        <w:t>Den</w:t>
      </w:r>
      <w:r>
        <w:rPr>
          <w:spacing w:val="-2"/>
        </w:rPr>
        <w:t> </w:t>
      </w:r>
      <w:r>
        <w:rPr/>
        <w:t>terapeutiske</w:t>
      </w:r>
      <w:r>
        <w:rPr>
          <w:spacing w:val="-2"/>
        </w:rPr>
        <w:t> </w:t>
      </w:r>
      <w:r>
        <w:rPr/>
        <w:t>oppgaven</w:t>
      </w:r>
      <w:r>
        <w:rPr>
          <w:spacing w:val="-2"/>
        </w:rPr>
        <w:t> </w:t>
      </w:r>
      <w:r>
        <w:rPr/>
        <w:t>ut</w:t>
      </w:r>
      <w:r>
        <w:rPr>
          <w:spacing w:val="-2"/>
        </w:rPr>
        <w:t> </w:t>
      </w:r>
      <w:r>
        <w:rPr/>
        <w:t>ifra</w:t>
      </w:r>
      <w:r>
        <w:rPr>
          <w:spacing w:val="-2"/>
        </w:rPr>
        <w:t> </w:t>
      </w:r>
      <w:r>
        <w:rPr/>
        <w:t>koblingsteorien</w:t>
      </w:r>
      <w:r>
        <w:rPr>
          <w:spacing w:val="-2"/>
        </w:rPr>
        <w:t> </w:t>
      </w:r>
      <w:r>
        <w:rPr/>
        <w:t>for</w:t>
      </w:r>
      <w:r>
        <w:rPr>
          <w:spacing w:val="-2"/>
        </w:rPr>
        <w:t> </w:t>
      </w:r>
      <w:r>
        <w:rPr/>
        <w:t>psykisk</w:t>
      </w:r>
      <w:r>
        <w:rPr>
          <w:spacing w:val="-2"/>
        </w:rPr>
        <w:t> </w:t>
      </w:r>
      <w:r>
        <w:rPr/>
        <w:t>endring</w:t>
      </w:r>
      <w:r>
        <w:rPr>
          <w:spacing w:val="-2"/>
        </w:rPr>
        <w:t> </w:t>
      </w:r>
      <w:r>
        <w:rPr/>
        <w:t>blir</w:t>
      </w:r>
      <w:r>
        <w:rPr>
          <w:spacing w:val="-2"/>
        </w:rPr>
        <w:t> </w:t>
      </w:r>
      <w:r>
        <w:rPr/>
        <w:t>å</w:t>
      </w:r>
      <w:r>
        <w:rPr>
          <w:spacing w:val="-2"/>
        </w:rPr>
        <w:t> </w:t>
      </w:r>
      <w:r>
        <w:rPr/>
        <w:t>koble</w:t>
      </w:r>
      <w:r>
        <w:rPr>
          <w:spacing w:val="-2"/>
        </w:rPr>
        <w:t> </w:t>
      </w:r>
      <w:r>
        <w:rPr/>
        <w:t>av det</w:t>
      </w:r>
      <w:r>
        <w:rPr>
          <w:spacing w:val="-13"/>
        </w:rPr>
        <w:t> </w:t>
      </w:r>
      <w:r>
        <w:rPr/>
        <w:t>psykiske</w:t>
      </w:r>
      <w:r>
        <w:rPr>
          <w:spacing w:val="-12"/>
        </w:rPr>
        <w:t> </w:t>
      </w:r>
      <w:r>
        <w:rPr/>
        <w:t>materialet</w:t>
      </w:r>
      <w:r>
        <w:rPr>
          <w:spacing w:val="-13"/>
        </w:rPr>
        <w:t> </w:t>
      </w:r>
      <w:r>
        <w:rPr/>
        <w:t>som</w:t>
      </w:r>
      <w:r>
        <w:rPr>
          <w:spacing w:val="-12"/>
        </w:rPr>
        <w:t> </w:t>
      </w:r>
      <w:r>
        <w:rPr/>
        <w:t>forankrer</w:t>
      </w:r>
      <w:r>
        <w:rPr>
          <w:spacing w:val="-13"/>
        </w:rPr>
        <w:t> </w:t>
      </w:r>
      <w:r>
        <w:rPr/>
        <w:t>og</w:t>
      </w:r>
      <w:r>
        <w:rPr>
          <w:spacing w:val="-12"/>
        </w:rPr>
        <w:t> </w:t>
      </w:r>
      <w:r>
        <w:rPr/>
        <w:t>utløser</w:t>
      </w:r>
      <w:r>
        <w:rPr>
          <w:spacing w:val="-13"/>
        </w:rPr>
        <w:t> </w:t>
      </w:r>
      <w:r>
        <w:rPr/>
        <w:t>symptomene,</w:t>
      </w:r>
      <w:r>
        <w:rPr>
          <w:spacing w:val="-12"/>
        </w:rPr>
        <w:t> </w:t>
      </w:r>
      <w:r>
        <w:rPr/>
        <w:t>og</w:t>
      </w:r>
      <w:r>
        <w:rPr>
          <w:spacing w:val="-13"/>
        </w:rPr>
        <w:t> </w:t>
      </w:r>
      <w:r>
        <w:rPr/>
        <w:t>å</w:t>
      </w:r>
      <w:r>
        <w:rPr>
          <w:spacing w:val="-12"/>
        </w:rPr>
        <w:t> </w:t>
      </w:r>
      <w:r>
        <w:rPr/>
        <w:t>koble</w:t>
      </w:r>
      <w:r>
        <w:rPr>
          <w:spacing w:val="-13"/>
        </w:rPr>
        <w:t> </w:t>
      </w:r>
      <w:r>
        <w:rPr/>
        <w:t>på</w:t>
      </w:r>
      <w:r>
        <w:rPr>
          <w:spacing w:val="-12"/>
        </w:rPr>
        <w:t> </w:t>
      </w:r>
      <w:r>
        <w:rPr/>
        <w:t>et</w:t>
      </w:r>
      <w:r>
        <w:rPr>
          <w:spacing w:val="-13"/>
        </w:rPr>
        <w:t> </w:t>
      </w:r>
      <w:r>
        <w:rPr/>
        <w:t>positivt ladet</w:t>
      </w:r>
      <w:r>
        <w:rPr>
          <w:spacing w:val="-13"/>
        </w:rPr>
        <w:t> </w:t>
      </w:r>
      <w:r>
        <w:rPr/>
        <w:t>psykisk</w:t>
      </w:r>
      <w:r>
        <w:rPr>
          <w:spacing w:val="-12"/>
        </w:rPr>
        <w:t> </w:t>
      </w:r>
      <w:r>
        <w:rPr/>
        <w:t>materiale</w:t>
      </w:r>
      <w:r>
        <w:rPr>
          <w:spacing w:val="-13"/>
        </w:rPr>
        <w:t> </w:t>
      </w:r>
      <w:r>
        <w:rPr/>
        <w:t>som</w:t>
      </w:r>
      <w:r>
        <w:rPr>
          <w:spacing w:val="-12"/>
        </w:rPr>
        <w:t> </w:t>
      </w:r>
      <w:r>
        <w:rPr/>
        <w:t>fører</w:t>
      </w:r>
      <w:r>
        <w:rPr>
          <w:spacing w:val="-13"/>
        </w:rPr>
        <w:t> </w:t>
      </w:r>
      <w:r>
        <w:rPr/>
        <w:t>til</w:t>
      </w:r>
      <w:r>
        <w:rPr>
          <w:spacing w:val="-12"/>
        </w:rPr>
        <w:t> </w:t>
      </w:r>
      <w:r>
        <w:rPr/>
        <w:t>de</w:t>
      </w:r>
      <w:r>
        <w:rPr>
          <w:spacing w:val="-13"/>
        </w:rPr>
        <w:t> </w:t>
      </w:r>
      <w:r>
        <w:rPr/>
        <w:t>følelsene,</w:t>
      </w:r>
      <w:r>
        <w:rPr>
          <w:spacing w:val="-12"/>
        </w:rPr>
        <w:t> </w:t>
      </w:r>
      <w:r>
        <w:rPr/>
        <w:t>de</w:t>
      </w:r>
      <w:r>
        <w:rPr>
          <w:spacing w:val="-13"/>
        </w:rPr>
        <w:t> </w:t>
      </w:r>
      <w:r>
        <w:rPr/>
        <w:t>reaksjonene</w:t>
      </w:r>
      <w:r>
        <w:rPr>
          <w:spacing w:val="-12"/>
        </w:rPr>
        <w:t> </w:t>
      </w:r>
      <w:r>
        <w:rPr/>
        <w:t>og</w:t>
      </w:r>
      <w:r>
        <w:rPr>
          <w:spacing w:val="-13"/>
        </w:rPr>
        <w:t> </w:t>
      </w:r>
      <w:r>
        <w:rPr/>
        <w:t>den</w:t>
      </w:r>
      <w:r>
        <w:rPr>
          <w:spacing w:val="-12"/>
        </w:rPr>
        <w:t> </w:t>
      </w:r>
      <w:r>
        <w:rPr/>
        <w:t>mestringsevne som klientene ønsker å oppleve.</w:t>
      </w:r>
    </w:p>
    <w:p>
      <w:pPr>
        <w:pStyle w:val="BodyText"/>
        <w:ind w:left="330" w:right="321"/>
      </w:pPr>
      <w:r>
        <w:rPr/>
        <w:t>I</w:t>
      </w:r>
      <w:r>
        <w:rPr>
          <w:spacing w:val="-12"/>
        </w:rPr>
        <w:t> </w:t>
      </w:r>
      <w:r>
        <w:rPr/>
        <w:t>lingvistisk</w:t>
      </w:r>
      <w:r>
        <w:rPr>
          <w:spacing w:val="-12"/>
        </w:rPr>
        <w:t> </w:t>
      </w:r>
      <w:r>
        <w:rPr/>
        <w:t>terapi</w:t>
      </w:r>
      <w:r>
        <w:rPr>
          <w:spacing w:val="-12"/>
        </w:rPr>
        <w:t> </w:t>
      </w:r>
      <w:r>
        <w:rPr/>
        <w:t>anvender</w:t>
      </w:r>
      <w:r>
        <w:rPr>
          <w:spacing w:val="-12"/>
        </w:rPr>
        <w:t> </w:t>
      </w:r>
      <w:r>
        <w:rPr/>
        <w:t>man</w:t>
      </w:r>
      <w:r>
        <w:rPr>
          <w:spacing w:val="-12"/>
        </w:rPr>
        <w:t> </w:t>
      </w:r>
      <w:r>
        <w:rPr/>
        <w:t>begrepet</w:t>
      </w:r>
      <w:r>
        <w:rPr>
          <w:spacing w:val="-12"/>
        </w:rPr>
        <w:t> </w:t>
      </w:r>
      <w:r>
        <w:rPr/>
        <w:t>”positive</w:t>
      </w:r>
      <w:r>
        <w:rPr>
          <w:spacing w:val="-12"/>
        </w:rPr>
        <w:t> </w:t>
      </w:r>
      <w:r>
        <w:rPr/>
        <w:t>symptomer”.</w:t>
      </w:r>
      <w:r>
        <w:rPr>
          <w:spacing w:val="-12"/>
        </w:rPr>
        <w:t> </w:t>
      </w:r>
      <w:r>
        <w:rPr/>
        <w:t>Hensikten</w:t>
      </w:r>
      <w:r>
        <w:rPr>
          <w:spacing w:val="-12"/>
        </w:rPr>
        <w:t> </w:t>
      </w:r>
      <w:r>
        <w:rPr/>
        <w:t>er</w:t>
      </w:r>
      <w:r>
        <w:rPr>
          <w:spacing w:val="-12"/>
        </w:rPr>
        <w:t> </w:t>
      </w:r>
      <w:r>
        <w:rPr/>
        <w:t>å</w:t>
      </w:r>
      <w:r>
        <w:rPr>
          <w:spacing w:val="-12"/>
        </w:rPr>
        <w:t> </w:t>
      </w:r>
      <w:r>
        <w:rPr/>
        <w:t>illus- trere</w:t>
      </w:r>
      <w:r>
        <w:rPr>
          <w:spacing w:val="-12"/>
        </w:rPr>
        <w:t> </w:t>
      </w:r>
      <w:r>
        <w:rPr/>
        <w:t>at</w:t>
      </w:r>
      <w:r>
        <w:rPr>
          <w:spacing w:val="-12"/>
        </w:rPr>
        <w:t> </w:t>
      </w:r>
      <w:r>
        <w:rPr/>
        <w:t>det</w:t>
      </w:r>
      <w:r>
        <w:rPr>
          <w:spacing w:val="-12"/>
        </w:rPr>
        <w:t> </w:t>
      </w:r>
      <w:r>
        <w:rPr/>
        <w:t>psykiske</w:t>
      </w:r>
      <w:r>
        <w:rPr>
          <w:spacing w:val="-12"/>
        </w:rPr>
        <w:t> </w:t>
      </w:r>
      <w:r>
        <w:rPr/>
        <w:t>materialet</w:t>
      </w:r>
      <w:r>
        <w:rPr>
          <w:spacing w:val="-12"/>
        </w:rPr>
        <w:t> </w:t>
      </w:r>
      <w:r>
        <w:rPr/>
        <w:t>som</w:t>
      </w:r>
      <w:r>
        <w:rPr>
          <w:spacing w:val="-12"/>
        </w:rPr>
        <w:t> </w:t>
      </w:r>
      <w:r>
        <w:rPr/>
        <w:t>ligger</w:t>
      </w:r>
      <w:r>
        <w:rPr>
          <w:spacing w:val="-12"/>
        </w:rPr>
        <w:t> </w:t>
      </w:r>
      <w:r>
        <w:rPr/>
        <w:t>til</w:t>
      </w:r>
      <w:r>
        <w:rPr>
          <w:spacing w:val="-12"/>
        </w:rPr>
        <w:t> </w:t>
      </w:r>
      <w:r>
        <w:rPr/>
        <w:t>grunn</w:t>
      </w:r>
      <w:r>
        <w:rPr>
          <w:spacing w:val="-12"/>
        </w:rPr>
        <w:t> </w:t>
      </w:r>
      <w:r>
        <w:rPr/>
        <w:t>for</w:t>
      </w:r>
      <w:r>
        <w:rPr>
          <w:spacing w:val="-12"/>
        </w:rPr>
        <w:t> </w:t>
      </w:r>
      <w:r>
        <w:rPr/>
        <w:t>behagelige</w:t>
      </w:r>
      <w:r>
        <w:rPr>
          <w:spacing w:val="-12"/>
        </w:rPr>
        <w:t> </w:t>
      </w:r>
      <w:r>
        <w:rPr/>
        <w:t>reaksjoner</w:t>
      </w:r>
      <w:r>
        <w:rPr>
          <w:spacing w:val="-12"/>
        </w:rPr>
        <w:t> </w:t>
      </w:r>
      <w:r>
        <w:rPr/>
        <w:t>er</w:t>
      </w:r>
      <w:r>
        <w:rPr>
          <w:spacing w:val="-12"/>
        </w:rPr>
        <w:t> </w:t>
      </w:r>
      <w:r>
        <w:rPr/>
        <w:t>bygget opp på samme måte, av kontakt med biopsykiske elementer som rommer følelser.</w:t>
      </w:r>
    </w:p>
    <w:p>
      <w:pPr>
        <w:spacing w:after="0"/>
        <w:sectPr>
          <w:pgSz w:w="9640" w:h="13610"/>
          <w:pgMar w:header="367" w:footer="425" w:top="900" w:bottom="660" w:left="860" w:right="640"/>
        </w:sectPr>
      </w:pPr>
    </w:p>
    <w:p>
      <w:pPr>
        <w:pStyle w:val="BodyText"/>
        <w:spacing w:before="127"/>
        <w:ind w:right="547"/>
      </w:pPr>
      <w:r>
        <w:rPr/>
        <w:t>Dette</w:t>
      </w:r>
      <w:r>
        <w:rPr>
          <w:spacing w:val="-13"/>
        </w:rPr>
        <w:t> </w:t>
      </w:r>
      <w:r>
        <w:rPr/>
        <w:t>skjer</w:t>
      </w:r>
      <w:r>
        <w:rPr>
          <w:spacing w:val="-12"/>
        </w:rPr>
        <w:t> </w:t>
      </w:r>
      <w:r>
        <w:rPr/>
        <w:t>ved</w:t>
      </w:r>
      <w:r>
        <w:rPr>
          <w:spacing w:val="-13"/>
        </w:rPr>
        <w:t> </w:t>
      </w:r>
      <w:r>
        <w:rPr/>
        <w:t>at</w:t>
      </w:r>
      <w:r>
        <w:rPr>
          <w:spacing w:val="-12"/>
        </w:rPr>
        <w:t> </w:t>
      </w:r>
      <w:r>
        <w:rPr/>
        <w:t>man</w:t>
      </w:r>
      <w:r>
        <w:rPr>
          <w:spacing w:val="-13"/>
        </w:rPr>
        <w:t> </w:t>
      </w:r>
      <w:r>
        <w:rPr/>
        <w:t>kartlegger</w:t>
      </w:r>
      <w:r>
        <w:rPr>
          <w:spacing w:val="-12"/>
        </w:rPr>
        <w:t> </w:t>
      </w:r>
      <w:r>
        <w:rPr/>
        <w:t>de</w:t>
      </w:r>
      <w:r>
        <w:rPr>
          <w:spacing w:val="-13"/>
        </w:rPr>
        <w:t> </w:t>
      </w:r>
      <w:r>
        <w:rPr/>
        <w:t>biopsykiske</w:t>
      </w:r>
      <w:r>
        <w:rPr>
          <w:spacing w:val="-12"/>
        </w:rPr>
        <w:t> </w:t>
      </w:r>
      <w:r>
        <w:rPr/>
        <w:t>elementene</w:t>
      </w:r>
      <w:r>
        <w:rPr>
          <w:spacing w:val="-13"/>
        </w:rPr>
        <w:t> </w:t>
      </w:r>
      <w:r>
        <w:rPr/>
        <w:t>som</w:t>
      </w:r>
      <w:r>
        <w:rPr>
          <w:spacing w:val="-12"/>
        </w:rPr>
        <w:t> </w:t>
      </w:r>
      <w:r>
        <w:rPr/>
        <w:t>utløser</w:t>
      </w:r>
      <w:r>
        <w:rPr>
          <w:spacing w:val="-13"/>
        </w:rPr>
        <w:t> </w:t>
      </w:r>
      <w:r>
        <w:rPr/>
        <w:t>klientens</w:t>
      </w:r>
      <w:r>
        <w:rPr>
          <w:spacing w:val="-12"/>
        </w:rPr>
        <w:t> </w:t>
      </w:r>
      <w:r>
        <w:rPr/>
        <w:t>po- sitive</w:t>
      </w:r>
      <w:r>
        <w:rPr>
          <w:spacing w:val="-7"/>
        </w:rPr>
        <w:t> </w:t>
      </w:r>
      <w:r>
        <w:rPr/>
        <w:t>egenskaper</w:t>
      </w:r>
      <w:r>
        <w:rPr>
          <w:spacing w:val="-7"/>
        </w:rPr>
        <w:t> </w:t>
      </w:r>
      <w:r>
        <w:rPr/>
        <w:t>og</w:t>
      </w:r>
      <w:r>
        <w:rPr>
          <w:spacing w:val="-7"/>
        </w:rPr>
        <w:t> </w:t>
      </w:r>
      <w:r>
        <w:rPr/>
        <w:t>kvaliteter</w:t>
      </w:r>
      <w:r>
        <w:rPr>
          <w:spacing w:val="-7"/>
        </w:rPr>
        <w:t> </w:t>
      </w:r>
      <w:r>
        <w:rPr/>
        <w:t>fremfor</w:t>
      </w:r>
      <w:r>
        <w:rPr>
          <w:spacing w:val="-7"/>
        </w:rPr>
        <w:t> </w:t>
      </w:r>
      <w:r>
        <w:rPr/>
        <w:t>deres</w:t>
      </w:r>
      <w:r>
        <w:rPr>
          <w:spacing w:val="-7"/>
        </w:rPr>
        <w:t> </w:t>
      </w:r>
      <w:r>
        <w:rPr/>
        <w:t>mangler,</w:t>
      </w:r>
      <w:r>
        <w:rPr>
          <w:spacing w:val="-7"/>
        </w:rPr>
        <w:t> </w:t>
      </w:r>
      <w:r>
        <w:rPr/>
        <w:t>og</w:t>
      </w:r>
      <w:r>
        <w:rPr>
          <w:spacing w:val="-7"/>
        </w:rPr>
        <w:t> </w:t>
      </w:r>
      <w:r>
        <w:rPr/>
        <w:t>av</w:t>
      </w:r>
      <w:r>
        <w:rPr>
          <w:spacing w:val="-7"/>
        </w:rPr>
        <w:t> </w:t>
      </w:r>
      <w:r>
        <w:rPr/>
        <w:t>hva</w:t>
      </w:r>
      <w:r>
        <w:rPr>
          <w:spacing w:val="-7"/>
        </w:rPr>
        <w:t> </w:t>
      </w:r>
      <w:r>
        <w:rPr/>
        <w:t>de</w:t>
      </w:r>
      <w:r>
        <w:rPr>
          <w:spacing w:val="-7"/>
        </w:rPr>
        <w:t> </w:t>
      </w:r>
      <w:r>
        <w:rPr/>
        <w:t>får</w:t>
      </w:r>
      <w:r>
        <w:rPr>
          <w:spacing w:val="-7"/>
        </w:rPr>
        <w:t> </w:t>
      </w:r>
      <w:r>
        <w:rPr/>
        <w:t>til,</w:t>
      </w:r>
      <w:r>
        <w:rPr>
          <w:spacing w:val="-7"/>
        </w:rPr>
        <w:t> </w:t>
      </w:r>
      <w:r>
        <w:rPr/>
        <w:t>i</w:t>
      </w:r>
      <w:r>
        <w:rPr>
          <w:spacing w:val="-7"/>
        </w:rPr>
        <w:t> </w:t>
      </w:r>
      <w:r>
        <w:rPr/>
        <w:t>større</w:t>
      </w:r>
      <w:r>
        <w:rPr>
          <w:spacing w:val="-7"/>
        </w:rPr>
        <w:t> </w:t>
      </w:r>
      <w:r>
        <w:rPr/>
        <w:t>grad </w:t>
      </w:r>
      <w:r>
        <w:rPr>
          <w:spacing w:val="-2"/>
        </w:rPr>
        <w:t>enn</w:t>
      </w:r>
      <w:r>
        <w:rPr>
          <w:spacing w:val="-5"/>
        </w:rPr>
        <w:t> </w:t>
      </w:r>
      <w:r>
        <w:rPr>
          <w:spacing w:val="-2"/>
        </w:rPr>
        <w:t>hva</w:t>
      </w:r>
      <w:r>
        <w:rPr>
          <w:spacing w:val="-5"/>
        </w:rPr>
        <w:t> </w:t>
      </w:r>
      <w:r>
        <w:rPr>
          <w:spacing w:val="-2"/>
        </w:rPr>
        <w:t>de</w:t>
      </w:r>
      <w:r>
        <w:rPr>
          <w:spacing w:val="-5"/>
        </w:rPr>
        <w:t> </w:t>
      </w:r>
      <w:r>
        <w:rPr>
          <w:spacing w:val="-2"/>
        </w:rPr>
        <w:t>ikke</w:t>
      </w:r>
      <w:r>
        <w:rPr>
          <w:spacing w:val="-5"/>
        </w:rPr>
        <w:t> </w:t>
      </w:r>
      <w:r>
        <w:rPr>
          <w:spacing w:val="-2"/>
        </w:rPr>
        <w:t>mestrer.</w:t>
      </w:r>
      <w:r>
        <w:rPr>
          <w:spacing w:val="-5"/>
        </w:rPr>
        <w:t> </w:t>
      </w:r>
      <w:r>
        <w:rPr>
          <w:spacing w:val="-2"/>
        </w:rPr>
        <w:t>Markerte</w:t>
      </w:r>
      <w:r>
        <w:rPr>
          <w:spacing w:val="-5"/>
        </w:rPr>
        <w:t> </w:t>
      </w:r>
      <w:r>
        <w:rPr>
          <w:spacing w:val="-2"/>
        </w:rPr>
        <w:t>psykiske</w:t>
      </w:r>
      <w:r>
        <w:rPr>
          <w:spacing w:val="-5"/>
        </w:rPr>
        <w:t> </w:t>
      </w:r>
      <w:r>
        <w:rPr>
          <w:spacing w:val="-2"/>
        </w:rPr>
        <w:t>plager</w:t>
      </w:r>
      <w:r>
        <w:rPr>
          <w:spacing w:val="-5"/>
        </w:rPr>
        <w:t> </w:t>
      </w:r>
      <w:r>
        <w:rPr>
          <w:spacing w:val="-2"/>
        </w:rPr>
        <w:t>kan</w:t>
      </w:r>
      <w:r>
        <w:rPr>
          <w:spacing w:val="-5"/>
        </w:rPr>
        <w:t> </w:t>
      </w:r>
      <w:r>
        <w:rPr>
          <w:spacing w:val="-2"/>
        </w:rPr>
        <w:t>slik</w:t>
      </w:r>
      <w:r>
        <w:rPr>
          <w:spacing w:val="-5"/>
        </w:rPr>
        <w:t> </w:t>
      </w:r>
      <w:r>
        <w:rPr>
          <w:spacing w:val="-2"/>
        </w:rPr>
        <w:t>også</w:t>
      </w:r>
      <w:r>
        <w:rPr>
          <w:spacing w:val="-5"/>
        </w:rPr>
        <w:t> </w:t>
      </w:r>
      <w:r>
        <w:rPr>
          <w:spacing w:val="-2"/>
        </w:rPr>
        <w:t>forstås</w:t>
      </w:r>
      <w:r>
        <w:rPr>
          <w:spacing w:val="-5"/>
        </w:rPr>
        <w:t> </w:t>
      </w:r>
      <w:r>
        <w:rPr>
          <w:spacing w:val="-2"/>
        </w:rPr>
        <w:t>som</w:t>
      </w:r>
      <w:r>
        <w:rPr>
          <w:spacing w:val="-5"/>
        </w:rPr>
        <w:t> </w:t>
      </w:r>
      <w:r>
        <w:rPr>
          <w:spacing w:val="-2"/>
        </w:rPr>
        <w:t>uttrykk</w:t>
      </w:r>
      <w:r>
        <w:rPr>
          <w:spacing w:val="-5"/>
        </w:rPr>
        <w:t> </w:t>
      </w:r>
      <w:r>
        <w:rPr>
          <w:spacing w:val="-2"/>
        </w:rPr>
        <w:t>for </w:t>
      </w:r>
      <w:r>
        <w:rPr/>
        <w:t>mentale</w:t>
      </w:r>
      <w:r>
        <w:rPr>
          <w:spacing w:val="-8"/>
        </w:rPr>
        <w:t> </w:t>
      </w:r>
      <w:r>
        <w:rPr/>
        <w:t>ressurser</w:t>
      </w:r>
      <w:r>
        <w:rPr>
          <w:spacing w:val="-8"/>
        </w:rPr>
        <w:t> </w:t>
      </w:r>
      <w:r>
        <w:rPr/>
        <w:t>og</w:t>
      </w:r>
      <w:r>
        <w:rPr>
          <w:spacing w:val="-8"/>
        </w:rPr>
        <w:t> </w:t>
      </w:r>
      <w:r>
        <w:rPr/>
        <w:t>ressurspreget</w:t>
      </w:r>
      <w:r>
        <w:rPr>
          <w:spacing w:val="-8"/>
        </w:rPr>
        <w:t> </w:t>
      </w:r>
      <w:r>
        <w:rPr/>
        <w:t>av</w:t>
      </w:r>
      <w:r>
        <w:rPr>
          <w:spacing w:val="-8"/>
        </w:rPr>
        <w:t> </w:t>
      </w:r>
      <w:r>
        <w:rPr/>
        <w:t>aktivitet</w:t>
      </w:r>
      <w:r>
        <w:rPr>
          <w:spacing w:val="-8"/>
        </w:rPr>
        <w:t> </w:t>
      </w:r>
      <w:r>
        <w:rPr/>
        <w:t>som</w:t>
      </w:r>
      <w:r>
        <w:rPr>
          <w:spacing w:val="-8"/>
        </w:rPr>
        <w:t> </w:t>
      </w:r>
      <w:r>
        <w:rPr/>
        <w:t>kan</w:t>
      </w:r>
      <w:r>
        <w:rPr>
          <w:spacing w:val="-8"/>
        </w:rPr>
        <w:t> </w:t>
      </w:r>
      <w:r>
        <w:rPr/>
        <w:t>anvendes</w:t>
      </w:r>
      <w:r>
        <w:rPr>
          <w:spacing w:val="-8"/>
        </w:rPr>
        <w:t> </w:t>
      </w:r>
      <w:r>
        <w:rPr/>
        <w:t>i</w:t>
      </w:r>
      <w:r>
        <w:rPr>
          <w:spacing w:val="-8"/>
        </w:rPr>
        <w:t> </w:t>
      </w:r>
      <w:r>
        <w:rPr/>
        <w:t>behandlingen</w:t>
      </w:r>
      <w:r>
        <w:rPr>
          <w:spacing w:val="-8"/>
        </w:rPr>
        <w:t> </w:t>
      </w:r>
      <w:r>
        <w:rPr/>
        <w:t>for</w:t>
      </w:r>
      <w:r>
        <w:rPr>
          <w:spacing w:val="-8"/>
        </w:rPr>
        <w:t> </w:t>
      </w:r>
      <w:r>
        <w:rPr/>
        <w:t>å redusere klientens symptomer i form av vrangforestillinger.</w:t>
      </w:r>
    </w:p>
    <w:p>
      <w:pPr>
        <w:pStyle w:val="Heading8"/>
        <w:jc w:val="both"/>
      </w:pPr>
      <w:r>
        <w:rPr/>
        <w:t>Symptomer</w:t>
      </w:r>
      <w:r>
        <w:rPr>
          <w:spacing w:val="-3"/>
        </w:rPr>
        <w:t> </w:t>
      </w:r>
      <w:r>
        <w:rPr/>
        <w:t>og</w:t>
      </w:r>
      <w:r>
        <w:rPr>
          <w:spacing w:val="-2"/>
        </w:rPr>
        <w:t> </w:t>
      </w:r>
      <w:r>
        <w:rPr/>
        <w:t>teorien</w:t>
      </w:r>
      <w:r>
        <w:rPr>
          <w:spacing w:val="-2"/>
        </w:rPr>
        <w:t> </w:t>
      </w:r>
      <w:r>
        <w:rPr/>
        <w:t>om</w:t>
      </w:r>
      <w:r>
        <w:rPr>
          <w:spacing w:val="-2"/>
        </w:rPr>
        <w:t> transformasjon</w:t>
      </w:r>
    </w:p>
    <w:p>
      <w:pPr>
        <w:pStyle w:val="BodyText"/>
        <w:spacing w:before="122"/>
        <w:ind w:right="547"/>
      </w:pPr>
      <w:r>
        <w:rPr/>
        <w:t>Symptomer er en følge av transformasjon av ytre erfaringer og indre opplevelser. Vi har en transformasjon når ytre erfaringer og indre mentale prosesser fører til psykis- ke reaksjoner og atferd. Hallusinasjoner er for eksempel et uttrykk for at et psykisk materiale er blitt transformert til indre bilder, lyder, smaker, lukter eller kroppslige fornemmelser uten en beviselig fysisk årsak. Apati og depresjon, er også et resultat</w:t>
      </w:r>
      <w:r>
        <w:rPr>
          <w:spacing w:val="80"/>
        </w:rPr>
        <w:t> </w:t>
      </w:r>
      <w:r>
        <w:rPr/>
        <w:t>av transformasjon av ytre eller indre impulser som følge av kontakt med biopsykiske </w:t>
      </w:r>
      <w:r>
        <w:rPr>
          <w:spacing w:val="-2"/>
        </w:rPr>
        <w:t>elementer.</w:t>
      </w:r>
    </w:p>
    <w:p>
      <w:pPr>
        <w:pStyle w:val="BodyText"/>
        <w:ind w:right="547" w:firstLine="283"/>
      </w:pPr>
      <w:r>
        <w:rPr/>
        <w:t>En følge av klientens transformative evne, er at terapeuten kan undersøke det psykiske materialet og de ytre og indre opplevelsene som er transformert til psykisk smerte,</w:t>
      </w:r>
      <w:r>
        <w:rPr>
          <w:spacing w:val="-8"/>
        </w:rPr>
        <w:t> </w:t>
      </w:r>
      <w:r>
        <w:rPr/>
        <w:t>Dette</w:t>
      </w:r>
      <w:r>
        <w:rPr>
          <w:spacing w:val="-8"/>
        </w:rPr>
        <w:t> </w:t>
      </w:r>
      <w:r>
        <w:rPr/>
        <w:t>ved</w:t>
      </w:r>
      <w:r>
        <w:rPr>
          <w:spacing w:val="-8"/>
        </w:rPr>
        <w:t> </w:t>
      </w:r>
      <w:r>
        <w:rPr/>
        <w:t>å</w:t>
      </w:r>
      <w:r>
        <w:rPr>
          <w:spacing w:val="-8"/>
        </w:rPr>
        <w:t> </w:t>
      </w:r>
      <w:r>
        <w:rPr/>
        <w:t>kartlegge</w:t>
      </w:r>
      <w:r>
        <w:rPr>
          <w:spacing w:val="-8"/>
        </w:rPr>
        <w:t> </w:t>
      </w:r>
      <w:r>
        <w:rPr/>
        <w:t>forbindelse</w:t>
      </w:r>
      <w:r>
        <w:rPr>
          <w:spacing w:val="-8"/>
        </w:rPr>
        <w:t> </w:t>
      </w:r>
      <w:r>
        <w:rPr/>
        <w:t>mellom</w:t>
      </w:r>
      <w:r>
        <w:rPr>
          <w:spacing w:val="-8"/>
        </w:rPr>
        <w:t> </w:t>
      </w:r>
      <w:r>
        <w:rPr/>
        <w:t>ytre</w:t>
      </w:r>
      <w:r>
        <w:rPr>
          <w:spacing w:val="-8"/>
        </w:rPr>
        <w:t> </w:t>
      </w:r>
      <w:r>
        <w:rPr/>
        <w:t>erfaringer</w:t>
      </w:r>
      <w:r>
        <w:rPr>
          <w:spacing w:val="-8"/>
        </w:rPr>
        <w:t> </w:t>
      </w:r>
      <w:r>
        <w:rPr/>
        <w:t>og</w:t>
      </w:r>
      <w:r>
        <w:rPr>
          <w:spacing w:val="-8"/>
        </w:rPr>
        <w:t> </w:t>
      </w:r>
      <w:r>
        <w:rPr/>
        <w:t>det</w:t>
      </w:r>
      <w:r>
        <w:rPr>
          <w:spacing w:val="-8"/>
        </w:rPr>
        <w:t> </w:t>
      </w:r>
      <w:r>
        <w:rPr/>
        <w:t>indre</w:t>
      </w:r>
      <w:r>
        <w:rPr>
          <w:spacing w:val="-8"/>
        </w:rPr>
        <w:t> </w:t>
      </w:r>
      <w:r>
        <w:rPr/>
        <w:t>psykiske materialet som er blitt dannet som følge av disse erfaringene.</w:t>
      </w:r>
    </w:p>
    <w:p>
      <w:pPr>
        <w:pStyle w:val="BodyText"/>
        <w:spacing w:before="65"/>
        <w:ind w:left="0"/>
        <w:jc w:val="left"/>
      </w:pPr>
    </w:p>
    <w:p>
      <w:pPr>
        <w:pStyle w:val="Heading5"/>
        <w:jc w:val="both"/>
      </w:pPr>
      <w:r>
        <w:rPr/>
        <w:t>Avslutning</w:t>
      </w:r>
      <w:r>
        <w:rPr>
          <w:spacing w:val="-9"/>
        </w:rPr>
        <w:t> </w:t>
      </w:r>
      <w:r>
        <w:rPr/>
        <w:t>og</w:t>
      </w:r>
      <w:r>
        <w:rPr>
          <w:spacing w:val="-8"/>
        </w:rPr>
        <w:t> </w:t>
      </w:r>
      <w:r>
        <w:rPr>
          <w:spacing w:val="-2"/>
        </w:rPr>
        <w:t>perspektiver</w:t>
      </w:r>
    </w:p>
    <w:p>
      <w:pPr>
        <w:pStyle w:val="BodyText"/>
        <w:spacing w:before="314"/>
        <w:ind w:right="547"/>
      </w:pPr>
      <w:r>
        <w:rPr/>
        <w:t>Dette</w:t>
      </w:r>
      <w:r>
        <w:rPr>
          <w:spacing w:val="-4"/>
        </w:rPr>
        <w:t> </w:t>
      </w:r>
      <w:r>
        <w:rPr/>
        <w:t>kapittelet</w:t>
      </w:r>
      <w:r>
        <w:rPr>
          <w:spacing w:val="-4"/>
        </w:rPr>
        <w:t> </w:t>
      </w:r>
      <w:r>
        <w:rPr/>
        <w:t>har</w:t>
      </w:r>
      <w:r>
        <w:rPr>
          <w:spacing w:val="-4"/>
        </w:rPr>
        <w:t> </w:t>
      </w:r>
      <w:r>
        <w:rPr/>
        <w:t>presentert</w:t>
      </w:r>
      <w:r>
        <w:rPr>
          <w:spacing w:val="-4"/>
        </w:rPr>
        <w:t> </w:t>
      </w:r>
      <w:r>
        <w:rPr/>
        <w:t>en</w:t>
      </w:r>
      <w:r>
        <w:rPr>
          <w:spacing w:val="-4"/>
        </w:rPr>
        <w:t> </w:t>
      </w:r>
      <w:r>
        <w:rPr/>
        <w:t>forståelse</w:t>
      </w:r>
      <w:r>
        <w:rPr>
          <w:spacing w:val="-4"/>
        </w:rPr>
        <w:t> </w:t>
      </w:r>
      <w:r>
        <w:rPr/>
        <w:t>av</w:t>
      </w:r>
      <w:r>
        <w:rPr>
          <w:spacing w:val="-4"/>
        </w:rPr>
        <w:t> </w:t>
      </w:r>
      <w:r>
        <w:rPr/>
        <w:t>hvordan</w:t>
      </w:r>
      <w:r>
        <w:rPr>
          <w:spacing w:val="-4"/>
        </w:rPr>
        <w:t> </w:t>
      </w:r>
      <w:r>
        <w:rPr/>
        <w:t>psykiske</w:t>
      </w:r>
      <w:r>
        <w:rPr>
          <w:spacing w:val="-4"/>
        </w:rPr>
        <w:t> </w:t>
      </w:r>
      <w:r>
        <w:rPr/>
        <w:t>plager</w:t>
      </w:r>
      <w:r>
        <w:rPr>
          <w:spacing w:val="-4"/>
        </w:rPr>
        <w:t> </w:t>
      </w:r>
      <w:r>
        <w:rPr/>
        <w:t>forstås</w:t>
      </w:r>
      <w:r>
        <w:rPr>
          <w:spacing w:val="-4"/>
        </w:rPr>
        <w:t> </w:t>
      </w:r>
      <w:r>
        <w:rPr/>
        <w:t>i</w:t>
      </w:r>
      <w:r>
        <w:rPr>
          <w:spacing w:val="-4"/>
        </w:rPr>
        <w:t> </w:t>
      </w:r>
      <w:r>
        <w:rPr/>
        <w:t>Ling- </w:t>
      </w:r>
      <w:r>
        <w:rPr>
          <w:spacing w:val="-2"/>
        </w:rPr>
        <w:t>vistisk</w:t>
      </w:r>
      <w:r>
        <w:rPr>
          <w:spacing w:val="-4"/>
        </w:rPr>
        <w:t> </w:t>
      </w:r>
      <w:r>
        <w:rPr>
          <w:spacing w:val="-2"/>
        </w:rPr>
        <w:t>Hjerneterapi.</w:t>
      </w:r>
      <w:r>
        <w:rPr>
          <w:spacing w:val="-4"/>
        </w:rPr>
        <w:t> </w:t>
      </w:r>
      <w:r>
        <w:rPr>
          <w:spacing w:val="-2"/>
        </w:rPr>
        <w:t>Målet</w:t>
      </w:r>
      <w:r>
        <w:rPr>
          <w:spacing w:val="-4"/>
        </w:rPr>
        <w:t> </w:t>
      </w:r>
      <w:r>
        <w:rPr>
          <w:spacing w:val="-2"/>
        </w:rPr>
        <w:t>med</w:t>
      </w:r>
      <w:r>
        <w:rPr>
          <w:spacing w:val="-4"/>
        </w:rPr>
        <w:t> </w:t>
      </w:r>
      <w:r>
        <w:rPr>
          <w:spacing w:val="-2"/>
        </w:rPr>
        <w:t>behandlingen</w:t>
      </w:r>
      <w:r>
        <w:rPr>
          <w:spacing w:val="-4"/>
        </w:rPr>
        <w:t> </w:t>
      </w:r>
      <w:r>
        <w:rPr>
          <w:spacing w:val="-2"/>
        </w:rPr>
        <w:t>er</w:t>
      </w:r>
      <w:r>
        <w:rPr>
          <w:spacing w:val="-4"/>
        </w:rPr>
        <w:t> </w:t>
      </w:r>
      <w:r>
        <w:rPr>
          <w:spacing w:val="-2"/>
        </w:rPr>
        <w:t>å</w:t>
      </w:r>
      <w:r>
        <w:rPr>
          <w:spacing w:val="-4"/>
        </w:rPr>
        <w:t> </w:t>
      </w:r>
      <w:r>
        <w:rPr>
          <w:spacing w:val="-2"/>
        </w:rPr>
        <w:t>endre</w:t>
      </w:r>
      <w:r>
        <w:rPr>
          <w:spacing w:val="-4"/>
        </w:rPr>
        <w:t> </w:t>
      </w:r>
      <w:r>
        <w:rPr>
          <w:spacing w:val="-2"/>
        </w:rPr>
        <w:t>de</w:t>
      </w:r>
      <w:r>
        <w:rPr>
          <w:spacing w:val="-4"/>
        </w:rPr>
        <w:t> </w:t>
      </w:r>
      <w:r>
        <w:rPr>
          <w:spacing w:val="-2"/>
        </w:rPr>
        <w:t>symptomene</w:t>
      </w:r>
      <w:r>
        <w:rPr>
          <w:spacing w:val="-4"/>
        </w:rPr>
        <w:t> </w:t>
      </w:r>
      <w:r>
        <w:rPr>
          <w:spacing w:val="-2"/>
        </w:rPr>
        <w:t>og</w:t>
      </w:r>
      <w:r>
        <w:rPr>
          <w:spacing w:val="-4"/>
        </w:rPr>
        <w:t> </w:t>
      </w:r>
      <w:r>
        <w:rPr>
          <w:spacing w:val="-2"/>
        </w:rPr>
        <w:t>de</w:t>
      </w:r>
      <w:r>
        <w:rPr>
          <w:spacing w:val="-4"/>
        </w:rPr>
        <w:t> </w:t>
      </w:r>
      <w:r>
        <w:rPr>
          <w:spacing w:val="-2"/>
        </w:rPr>
        <w:t>menta- le</w:t>
      </w:r>
      <w:r>
        <w:rPr>
          <w:spacing w:val="-4"/>
        </w:rPr>
        <w:t> </w:t>
      </w:r>
      <w:r>
        <w:rPr>
          <w:spacing w:val="-2"/>
        </w:rPr>
        <w:t>prosessene</w:t>
      </w:r>
      <w:r>
        <w:rPr>
          <w:spacing w:val="-4"/>
        </w:rPr>
        <w:t> </w:t>
      </w:r>
      <w:r>
        <w:rPr>
          <w:spacing w:val="-2"/>
        </w:rPr>
        <w:t>som</w:t>
      </w:r>
      <w:r>
        <w:rPr>
          <w:spacing w:val="-4"/>
        </w:rPr>
        <w:t> </w:t>
      </w:r>
      <w:r>
        <w:rPr>
          <w:spacing w:val="-2"/>
        </w:rPr>
        <w:t>skaper</w:t>
      </w:r>
      <w:r>
        <w:rPr>
          <w:spacing w:val="-4"/>
        </w:rPr>
        <w:t> </w:t>
      </w:r>
      <w:r>
        <w:rPr>
          <w:spacing w:val="-2"/>
        </w:rPr>
        <w:t>symptomer</w:t>
      </w:r>
      <w:r>
        <w:rPr>
          <w:spacing w:val="-4"/>
        </w:rPr>
        <w:t> </w:t>
      </w:r>
      <w:r>
        <w:rPr>
          <w:spacing w:val="-2"/>
        </w:rPr>
        <w:t>gjennom</w:t>
      </w:r>
      <w:r>
        <w:rPr>
          <w:spacing w:val="-4"/>
        </w:rPr>
        <w:t> </w:t>
      </w:r>
      <w:r>
        <w:rPr>
          <w:spacing w:val="-2"/>
        </w:rPr>
        <w:t>verbale</w:t>
      </w:r>
      <w:r>
        <w:rPr>
          <w:spacing w:val="-4"/>
        </w:rPr>
        <w:t> </w:t>
      </w:r>
      <w:r>
        <w:rPr>
          <w:spacing w:val="-2"/>
        </w:rPr>
        <w:t>intervensjoner.</w:t>
      </w:r>
      <w:r>
        <w:rPr>
          <w:spacing w:val="-4"/>
        </w:rPr>
        <w:t> </w:t>
      </w:r>
      <w:r>
        <w:rPr>
          <w:spacing w:val="-2"/>
        </w:rPr>
        <w:t>Ved</w:t>
      </w:r>
      <w:r>
        <w:rPr>
          <w:spacing w:val="-4"/>
        </w:rPr>
        <w:t> </w:t>
      </w:r>
      <w:r>
        <w:rPr>
          <w:spacing w:val="-2"/>
        </w:rPr>
        <w:t>å</w:t>
      </w:r>
      <w:r>
        <w:rPr>
          <w:spacing w:val="-4"/>
        </w:rPr>
        <w:t> </w:t>
      </w:r>
      <w:r>
        <w:rPr>
          <w:spacing w:val="-2"/>
        </w:rPr>
        <w:t>anerkjen- </w:t>
      </w:r>
      <w:r>
        <w:rPr/>
        <w:t>ne</w:t>
      </w:r>
      <w:r>
        <w:rPr>
          <w:spacing w:val="-11"/>
        </w:rPr>
        <w:t> </w:t>
      </w:r>
      <w:r>
        <w:rPr/>
        <w:t>symptomer</w:t>
      </w:r>
      <w:r>
        <w:rPr>
          <w:spacing w:val="-11"/>
        </w:rPr>
        <w:t> </w:t>
      </w:r>
      <w:r>
        <w:rPr/>
        <w:t>som</w:t>
      </w:r>
      <w:r>
        <w:rPr>
          <w:spacing w:val="-11"/>
        </w:rPr>
        <w:t> </w:t>
      </w:r>
      <w:r>
        <w:rPr/>
        <w:t>en</w:t>
      </w:r>
      <w:r>
        <w:rPr>
          <w:spacing w:val="-11"/>
        </w:rPr>
        <w:t> </w:t>
      </w:r>
      <w:r>
        <w:rPr/>
        <w:t>terapeutisk</w:t>
      </w:r>
      <w:r>
        <w:rPr>
          <w:spacing w:val="-11"/>
        </w:rPr>
        <w:t> </w:t>
      </w:r>
      <w:r>
        <w:rPr/>
        <w:t>ressurs,</w:t>
      </w:r>
      <w:r>
        <w:rPr>
          <w:spacing w:val="-11"/>
        </w:rPr>
        <w:t> </w:t>
      </w:r>
      <w:r>
        <w:rPr/>
        <w:t>kan</w:t>
      </w:r>
      <w:r>
        <w:rPr>
          <w:spacing w:val="-11"/>
        </w:rPr>
        <w:t> </w:t>
      </w:r>
      <w:r>
        <w:rPr/>
        <w:t>man</w:t>
      </w:r>
      <w:r>
        <w:rPr>
          <w:spacing w:val="-11"/>
        </w:rPr>
        <w:t> </w:t>
      </w:r>
      <w:r>
        <w:rPr/>
        <w:t>transformere</w:t>
      </w:r>
      <w:r>
        <w:rPr>
          <w:spacing w:val="-11"/>
        </w:rPr>
        <w:t> </w:t>
      </w:r>
      <w:r>
        <w:rPr/>
        <w:t>klientens</w:t>
      </w:r>
      <w:r>
        <w:rPr>
          <w:spacing w:val="-11"/>
        </w:rPr>
        <w:t> </w:t>
      </w:r>
      <w:r>
        <w:rPr/>
        <w:t>opplevelse og hjelpe dem til å oppnå varig bedring.</w:t>
      </w:r>
    </w:p>
    <w:p>
      <w:pPr>
        <w:pStyle w:val="BodyText"/>
        <w:ind w:right="548"/>
      </w:pPr>
      <w:r>
        <w:rPr/>
        <w:t>Med grunnlagsteoriene for hjernens psykologi som beskrevet tidligere og det som er skrevet om hjernens psykiske egenskaper og symptomer ,er grunnlaget lagt for ut- viklingen av behandlingsprosessen i lingvistisk hjerneterapi, som blir fokusert i det </w:t>
      </w:r>
      <w:r>
        <w:rPr>
          <w:spacing w:val="-2"/>
        </w:rPr>
        <w:t>videre.</w:t>
      </w:r>
    </w:p>
    <w:p>
      <w:pPr>
        <w:spacing w:after="0"/>
        <w:sectPr>
          <w:pgSz w:w="9640" w:h="13610"/>
          <w:pgMar w:header="345" w:footer="460" w:top="900" w:bottom="620" w:left="860" w:right="640"/>
        </w:sectPr>
      </w:pPr>
    </w:p>
    <w:p>
      <w:pPr>
        <w:pStyle w:val="BodyText"/>
        <w:ind w:left="0"/>
        <w:jc w:val="left"/>
        <w:rPr>
          <w:sz w:val="28"/>
        </w:rPr>
      </w:pPr>
    </w:p>
    <w:p>
      <w:pPr>
        <w:pStyle w:val="BodyText"/>
        <w:spacing w:before="219"/>
        <w:ind w:left="0"/>
        <w:jc w:val="left"/>
        <w:rPr>
          <w:sz w:val="28"/>
        </w:rPr>
      </w:pPr>
    </w:p>
    <w:p>
      <w:pPr>
        <w:spacing w:before="0"/>
        <w:ind w:left="7" w:right="0" w:firstLine="0"/>
        <w:jc w:val="center"/>
        <w:rPr>
          <w:rFonts w:ascii="Roboto"/>
          <w:sz w:val="28"/>
        </w:rPr>
      </w:pPr>
      <w:bookmarkStart w:name="Kapittel 28 " w:id="88"/>
      <w:bookmarkEnd w:id="88"/>
      <w:r>
        <w:rPr/>
      </w:r>
      <w:bookmarkStart w:name="Behandlingsprosessen" w:id="89"/>
      <w:bookmarkEnd w:id="89"/>
      <w:r>
        <w:rPr/>
      </w:r>
      <w:bookmarkStart w:name="_bookmark33" w:id="90"/>
      <w:bookmarkEnd w:id="90"/>
      <w:r>
        <w:rPr/>
      </w:r>
      <w:r>
        <w:rPr>
          <w:rFonts w:ascii="Roboto"/>
          <w:sz w:val="28"/>
        </w:rPr>
        <w:t>Kapittel </w:t>
      </w:r>
      <w:r>
        <w:rPr>
          <w:rFonts w:ascii="Roboto"/>
          <w:spacing w:val="-5"/>
          <w:sz w:val="28"/>
        </w:rPr>
        <w:t>28</w:t>
      </w:r>
    </w:p>
    <w:p>
      <w:pPr>
        <w:pStyle w:val="Heading3"/>
        <w:spacing w:before="16"/>
        <w:ind w:left="3"/>
      </w:pPr>
      <w:r>
        <w:rPr>
          <w:spacing w:val="-2"/>
        </w:rPr>
        <w:t>Behandlingsprosessen</w:t>
      </w:r>
    </w:p>
    <w:p>
      <w:pPr>
        <w:pStyle w:val="BodyText"/>
        <w:spacing w:before="170"/>
        <w:ind w:left="0"/>
        <w:jc w:val="left"/>
        <w:rPr>
          <w:rFonts w:ascii="Roboto"/>
          <w:sz w:val="60"/>
        </w:rPr>
      </w:pPr>
    </w:p>
    <w:p>
      <w:pPr>
        <w:pStyle w:val="BodyText"/>
        <w:ind w:left="330" w:right="320"/>
      </w:pPr>
      <w:r>
        <w:rPr/>
        <w:t>Behandlingsprosessen</w:t>
      </w:r>
      <w:r>
        <w:rPr>
          <w:spacing w:val="-3"/>
        </w:rPr>
        <w:t> </w:t>
      </w:r>
      <w:r>
        <w:rPr/>
        <w:t>i</w:t>
      </w:r>
      <w:r>
        <w:rPr>
          <w:spacing w:val="-3"/>
        </w:rPr>
        <w:t> </w:t>
      </w:r>
      <w:r>
        <w:rPr/>
        <w:t>Lingvistisk</w:t>
      </w:r>
      <w:r>
        <w:rPr>
          <w:spacing w:val="-3"/>
        </w:rPr>
        <w:t> </w:t>
      </w:r>
      <w:r>
        <w:rPr/>
        <w:t>Hjerneterapi</w:t>
      </w:r>
      <w:r>
        <w:rPr>
          <w:spacing w:val="-3"/>
        </w:rPr>
        <w:t> </w:t>
      </w:r>
      <w:r>
        <w:rPr/>
        <w:t>(LBT)</w:t>
      </w:r>
      <w:r>
        <w:rPr>
          <w:spacing w:val="-3"/>
        </w:rPr>
        <w:t> </w:t>
      </w:r>
      <w:r>
        <w:rPr/>
        <w:t>bygger</w:t>
      </w:r>
      <w:r>
        <w:rPr>
          <w:spacing w:val="-3"/>
        </w:rPr>
        <w:t> </w:t>
      </w:r>
      <w:r>
        <w:rPr/>
        <w:t>på</w:t>
      </w:r>
      <w:r>
        <w:rPr>
          <w:spacing w:val="-3"/>
        </w:rPr>
        <w:t> </w:t>
      </w:r>
      <w:r>
        <w:rPr/>
        <w:t>en</w:t>
      </w:r>
      <w:r>
        <w:rPr>
          <w:spacing w:val="-3"/>
        </w:rPr>
        <w:t> </w:t>
      </w:r>
      <w:r>
        <w:rPr/>
        <w:t>helhetlig</w:t>
      </w:r>
      <w:r>
        <w:rPr>
          <w:spacing w:val="-3"/>
        </w:rPr>
        <w:t> </w:t>
      </w:r>
      <w:r>
        <w:rPr/>
        <w:t>tilnær- ming</w:t>
      </w:r>
      <w:r>
        <w:rPr>
          <w:spacing w:val="-13"/>
        </w:rPr>
        <w:t> </w:t>
      </w:r>
      <w:r>
        <w:rPr/>
        <w:t>til</w:t>
      </w:r>
      <w:r>
        <w:rPr>
          <w:spacing w:val="-12"/>
        </w:rPr>
        <w:t> </w:t>
      </w:r>
      <w:r>
        <w:rPr/>
        <w:t>psykiske</w:t>
      </w:r>
      <w:r>
        <w:rPr>
          <w:spacing w:val="-13"/>
        </w:rPr>
        <w:t> </w:t>
      </w:r>
      <w:r>
        <w:rPr/>
        <w:t>plager,</w:t>
      </w:r>
      <w:r>
        <w:rPr>
          <w:spacing w:val="-12"/>
        </w:rPr>
        <w:t> </w:t>
      </w:r>
      <w:r>
        <w:rPr/>
        <w:t>der</w:t>
      </w:r>
      <w:r>
        <w:rPr>
          <w:spacing w:val="-13"/>
        </w:rPr>
        <w:t> </w:t>
      </w:r>
      <w:r>
        <w:rPr/>
        <w:t>beskyttelse</w:t>
      </w:r>
      <w:r>
        <w:rPr>
          <w:spacing w:val="-12"/>
        </w:rPr>
        <w:t> </w:t>
      </w:r>
      <w:r>
        <w:rPr/>
        <w:t>mot</w:t>
      </w:r>
      <w:r>
        <w:rPr>
          <w:spacing w:val="-13"/>
        </w:rPr>
        <w:t> </w:t>
      </w:r>
      <w:r>
        <w:rPr/>
        <w:t>psykisk</w:t>
      </w:r>
      <w:r>
        <w:rPr>
          <w:spacing w:val="-12"/>
        </w:rPr>
        <w:t> </w:t>
      </w:r>
      <w:r>
        <w:rPr/>
        <w:t>smerte,</w:t>
      </w:r>
      <w:r>
        <w:rPr>
          <w:spacing w:val="-13"/>
        </w:rPr>
        <w:t> </w:t>
      </w:r>
      <w:r>
        <w:rPr/>
        <w:t>aktivering</w:t>
      </w:r>
      <w:r>
        <w:rPr>
          <w:spacing w:val="-12"/>
        </w:rPr>
        <w:t> </w:t>
      </w:r>
      <w:r>
        <w:rPr/>
        <w:t>av</w:t>
      </w:r>
      <w:r>
        <w:rPr>
          <w:spacing w:val="-13"/>
        </w:rPr>
        <w:t> </w:t>
      </w:r>
      <w:r>
        <w:rPr/>
        <w:t>mentale</w:t>
      </w:r>
      <w:r>
        <w:rPr>
          <w:spacing w:val="-12"/>
        </w:rPr>
        <w:t> </w:t>
      </w:r>
      <w:r>
        <w:rPr/>
        <w:t>res- surser</w:t>
      </w:r>
      <w:r>
        <w:rPr>
          <w:spacing w:val="-2"/>
        </w:rPr>
        <w:t> </w:t>
      </w:r>
      <w:r>
        <w:rPr/>
        <w:t>og</w:t>
      </w:r>
      <w:r>
        <w:rPr>
          <w:spacing w:val="-2"/>
        </w:rPr>
        <w:t> </w:t>
      </w:r>
      <w:r>
        <w:rPr/>
        <w:t>på-</w:t>
      </w:r>
      <w:r>
        <w:rPr>
          <w:spacing w:val="-2"/>
        </w:rPr>
        <w:t> </w:t>
      </w:r>
      <w:r>
        <w:rPr/>
        <w:t>og</w:t>
      </w:r>
      <w:r>
        <w:rPr>
          <w:spacing w:val="-2"/>
        </w:rPr>
        <w:t> </w:t>
      </w:r>
      <w:r>
        <w:rPr/>
        <w:t>avkopling</w:t>
      </w:r>
      <w:r>
        <w:rPr>
          <w:spacing w:val="-2"/>
        </w:rPr>
        <w:t> </w:t>
      </w:r>
      <w:r>
        <w:rPr/>
        <w:t>av</w:t>
      </w:r>
      <w:r>
        <w:rPr>
          <w:spacing w:val="-2"/>
        </w:rPr>
        <w:t> </w:t>
      </w:r>
      <w:r>
        <w:rPr/>
        <w:t>biopsykiske</w:t>
      </w:r>
      <w:r>
        <w:rPr>
          <w:spacing w:val="-2"/>
        </w:rPr>
        <w:t> </w:t>
      </w:r>
      <w:r>
        <w:rPr/>
        <w:t>elementer</w:t>
      </w:r>
      <w:r>
        <w:rPr>
          <w:spacing w:val="-2"/>
        </w:rPr>
        <w:t> </w:t>
      </w:r>
      <w:r>
        <w:rPr/>
        <w:t>som</w:t>
      </w:r>
      <w:r>
        <w:rPr>
          <w:spacing w:val="-2"/>
        </w:rPr>
        <w:t> </w:t>
      </w:r>
      <w:r>
        <w:rPr/>
        <w:t>rommer</w:t>
      </w:r>
      <w:r>
        <w:rPr>
          <w:spacing w:val="-2"/>
        </w:rPr>
        <w:t> </w:t>
      </w:r>
      <w:r>
        <w:rPr/>
        <w:t>følelser,</w:t>
      </w:r>
      <w:r>
        <w:rPr>
          <w:spacing w:val="-2"/>
        </w:rPr>
        <w:t> </w:t>
      </w:r>
      <w:r>
        <w:rPr/>
        <w:t>er</w:t>
      </w:r>
      <w:r>
        <w:rPr>
          <w:spacing w:val="-2"/>
        </w:rPr>
        <w:t> </w:t>
      </w:r>
      <w:r>
        <w:rPr/>
        <w:t>sentralt </w:t>
      </w:r>
      <w:r>
        <w:rPr>
          <w:spacing w:val="-2"/>
        </w:rPr>
        <w:t>Dette</w:t>
      </w:r>
      <w:r>
        <w:rPr>
          <w:spacing w:val="-4"/>
        </w:rPr>
        <w:t> </w:t>
      </w:r>
      <w:r>
        <w:rPr>
          <w:spacing w:val="-2"/>
        </w:rPr>
        <w:t>kapittelet</w:t>
      </w:r>
      <w:r>
        <w:rPr>
          <w:spacing w:val="-4"/>
        </w:rPr>
        <w:t> </w:t>
      </w:r>
      <w:r>
        <w:rPr>
          <w:spacing w:val="-2"/>
        </w:rPr>
        <w:t>gir</w:t>
      </w:r>
      <w:r>
        <w:rPr>
          <w:spacing w:val="-4"/>
        </w:rPr>
        <w:t> </w:t>
      </w:r>
      <w:r>
        <w:rPr>
          <w:spacing w:val="-2"/>
        </w:rPr>
        <w:t>en</w:t>
      </w:r>
      <w:r>
        <w:rPr>
          <w:spacing w:val="-4"/>
        </w:rPr>
        <w:t> </w:t>
      </w:r>
      <w:r>
        <w:rPr>
          <w:spacing w:val="-2"/>
        </w:rPr>
        <w:t>oversikt</w:t>
      </w:r>
      <w:r>
        <w:rPr>
          <w:spacing w:val="-4"/>
        </w:rPr>
        <w:t> </w:t>
      </w:r>
      <w:r>
        <w:rPr>
          <w:spacing w:val="-2"/>
        </w:rPr>
        <w:t>over</w:t>
      </w:r>
      <w:r>
        <w:rPr>
          <w:spacing w:val="-4"/>
        </w:rPr>
        <w:t> </w:t>
      </w:r>
      <w:r>
        <w:rPr>
          <w:spacing w:val="-2"/>
        </w:rPr>
        <w:t>ulike</w:t>
      </w:r>
      <w:r>
        <w:rPr>
          <w:spacing w:val="-4"/>
        </w:rPr>
        <w:t> </w:t>
      </w:r>
      <w:r>
        <w:rPr>
          <w:spacing w:val="-2"/>
        </w:rPr>
        <w:t>faser</w:t>
      </w:r>
      <w:r>
        <w:rPr>
          <w:spacing w:val="-4"/>
        </w:rPr>
        <w:t> </w:t>
      </w:r>
      <w:r>
        <w:rPr>
          <w:spacing w:val="-2"/>
        </w:rPr>
        <w:t>i</w:t>
      </w:r>
      <w:r>
        <w:rPr>
          <w:spacing w:val="-4"/>
        </w:rPr>
        <w:t> </w:t>
      </w:r>
      <w:r>
        <w:rPr>
          <w:spacing w:val="-2"/>
        </w:rPr>
        <w:t>behandlingen,</w:t>
      </w:r>
      <w:r>
        <w:rPr>
          <w:spacing w:val="-4"/>
        </w:rPr>
        <w:t> </w:t>
      </w:r>
      <w:r>
        <w:rPr>
          <w:spacing w:val="-2"/>
        </w:rPr>
        <w:t>fra</w:t>
      </w:r>
      <w:r>
        <w:rPr>
          <w:spacing w:val="-4"/>
        </w:rPr>
        <w:t> </w:t>
      </w:r>
      <w:r>
        <w:rPr>
          <w:spacing w:val="-2"/>
        </w:rPr>
        <w:t>den</w:t>
      </w:r>
      <w:r>
        <w:rPr>
          <w:spacing w:val="-4"/>
        </w:rPr>
        <w:t> </w:t>
      </w:r>
      <w:r>
        <w:rPr>
          <w:spacing w:val="-2"/>
        </w:rPr>
        <w:t>første</w:t>
      </w:r>
      <w:r>
        <w:rPr>
          <w:spacing w:val="-4"/>
        </w:rPr>
        <w:t> </w:t>
      </w:r>
      <w:r>
        <w:rPr>
          <w:spacing w:val="-2"/>
        </w:rPr>
        <w:t>kontakten </w:t>
      </w:r>
      <w:r>
        <w:rPr/>
        <w:t>med</w:t>
      </w:r>
      <w:r>
        <w:rPr>
          <w:spacing w:val="-6"/>
        </w:rPr>
        <w:t> </w:t>
      </w:r>
      <w:r>
        <w:rPr/>
        <w:t>de</w:t>
      </w:r>
      <w:r>
        <w:rPr>
          <w:spacing w:val="-6"/>
        </w:rPr>
        <w:t> </w:t>
      </w:r>
      <w:r>
        <w:rPr/>
        <w:t>biopsykiske</w:t>
      </w:r>
      <w:r>
        <w:rPr>
          <w:spacing w:val="-6"/>
        </w:rPr>
        <w:t> </w:t>
      </w:r>
      <w:r>
        <w:rPr/>
        <w:t>elementene</w:t>
      </w:r>
      <w:r>
        <w:rPr>
          <w:spacing w:val="-6"/>
        </w:rPr>
        <w:t> </w:t>
      </w:r>
      <w:r>
        <w:rPr/>
        <w:t>til</w:t>
      </w:r>
      <w:r>
        <w:rPr>
          <w:spacing w:val="-6"/>
        </w:rPr>
        <w:t> </w:t>
      </w:r>
      <w:r>
        <w:rPr/>
        <w:t>kartleggingen</w:t>
      </w:r>
      <w:r>
        <w:rPr>
          <w:spacing w:val="-6"/>
        </w:rPr>
        <w:t> </w:t>
      </w:r>
      <w:r>
        <w:rPr/>
        <w:t>av</w:t>
      </w:r>
      <w:r>
        <w:rPr>
          <w:spacing w:val="-6"/>
        </w:rPr>
        <w:t> </w:t>
      </w:r>
      <w:r>
        <w:rPr/>
        <w:t>resultatene.</w:t>
      </w:r>
      <w:r>
        <w:rPr>
          <w:spacing w:val="-6"/>
        </w:rPr>
        <w:t> </w:t>
      </w:r>
      <w:r>
        <w:rPr/>
        <w:t>Prosessen</w:t>
      </w:r>
      <w:r>
        <w:rPr>
          <w:spacing w:val="-6"/>
        </w:rPr>
        <w:t> </w:t>
      </w:r>
      <w:r>
        <w:rPr/>
        <w:t>er</w:t>
      </w:r>
      <w:r>
        <w:rPr>
          <w:spacing w:val="-6"/>
        </w:rPr>
        <w:t> </w:t>
      </w:r>
      <w:r>
        <w:rPr/>
        <w:t>struktu- </w:t>
      </w:r>
      <w:r>
        <w:rPr>
          <w:spacing w:val="-2"/>
        </w:rPr>
        <w:t>rert</w:t>
      </w:r>
      <w:r>
        <w:rPr>
          <w:spacing w:val="-3"/>
        </w:rPr>
        <w:t> </w:t>
      </w:r>
      <w:r>
        <w:rPr>
          <w:spacing w:val="-2"/>
        </w:rPr>
        <w:t>og</w:t>
      </w:r>
      <w:r>
        <w:rPr>
          <w:spacing w:val="-3"/>
        </w:rPr>
        <w:t> </w:t>
      </w:r>
      <w:r>
        <w:rPr>
          <w:spacing w:val="-2"/>
        </w:rPr>
        <w:t>tilpasses</w:t>
      </w:r>
      <w:r>
        <w:rPr>
          <w:spacing w:val="-3"/>
        </w:rPr>
        <w:t> </w:t>
      </w:r>
      <w:r>
        <w:rPr>
          <w:spacing w:val="-2"/>
        </w:rPr>
        <w:t>kontinuerlig</w:t>
      </w:r>
      <w:r>
        <w:rPr>
          <w:spacing w:val="-3"/>
        </w:rPr>
        <w:t> </w:t>
      </w:r>
      <w:r>
        <w:rPr>
          <w:spacing w:val="-2"/>
        </w:rPr>
        <w:t>til</w:t>
      </w:r>
      <w:r>
        <w:rPr>
          <w:spacing w:val="-3"/>
        </w:rPr>
        <w:t> </w:t>
      </w:r>
      <w:r>
        <w:rPr>
          <w:spacing w:val="-2"/>
        </w:rPr>
        <w:t>klientens</w:t>
      </w:r>
      <w:r>
        <w:rPr>
          <w:spacing w:val="-3"/>
        </w:rPr>
        <w:t> </w:t>
      </w:r>
      <w:r>
        <w:rPr>
          <w:spacing w:val="-2"/>
        </w:rPr>
        <w:t>utvikling</w:t>
      </w:r>
      <w:r>
        <w:rPr>
          <w:spacing w:val="-3"/>
        </w:rPr>
        <w:t> </w:t>
      </w:r>
      <w:r>
        <w:rPr>
          <w:spacing w:val="-2"/>
        </w:rPr>
        <w:t>og</w:t>
      </w:r>
      <w:r>
        <w:rPr>
          <w:spacing w:val="-3"/>
        </w:rPr>
        <w:t> </w:t>
      </w:r>
      <w:r>
        <w:rPr>
          <w:spacing w:val="-2"/>
        </w:rPr>
        <w:t>tilstand.</w:t>
      </w:r>
      <w:r>
        <w:rPr>
          <w:spacing w:val="-3"/>
        </w:rPr>
        <w:t> </w:t>
      </w:r>
      <w:r>
        <w:rPr>
          <w:spacing w:val="-2"/>
        </w:rPr>
        <w:t>En</w:t>
      </w:r>
      <w:r>
        <w:rPr>
          <w:spacing w:val="-3"/>
        </w:rPr>
        <w:t> </w:t>
      </w:r>
      <w:r>
        <w:rPr>
          <w:spacing w:val="-2"/>
        </w:rPr>
        <w:t>av</w:t>
      </w:r>
      <w:r>
        <w:rPr>
          <w:spacing w:val="-3"/>
        </w:rPr>
        <w:t> </w:t>
      </w:r>
      <w:r>
        <w:rPr>
          <w:spacing w:val="-2"/>
        </w:rPr>
        <w:t>de</w:t>
      </w:r>
      <w:r>
        <w:rPr>
          <w:spacing w:val="-3"/>
        </w:rPr>
        <w:t> </w:t>
      </w:r>
      <w:r>
        <w:rPr>
          <w:spacing w:val="-2"/>
        </w:rPr>
        <w:t>grunnleggende </w:t>
      </w:r>
      <w:r>
        <w:rPr/>
        <w:t>premissene</w:t>
      </w:r>
      <w:r>
        <w:rPr>
          <w:spacing w:val="-2"/>
        </w:rPr>
        <w:t> </w:t>
      </w:r>
      <w:r>
        <w:rPr/>
        <w:t>for</w:t>
      </w:r>
      <w:r>
        <w:rPr>
          <w:spacing w:val="-2"/>
        </w:rPr>
        <w:t> </w:t>
      </w:r>
      <w:r>
        <w:rPr/>
        <w:t>LBT</w:t>
      </w:r>
      <w:r>
        <w:rPr>
          <w:spacing w:val="-2"/>
        </w:rPr>
        <w:t> </w:t>
      </w:r>
      <w:r>
        <w:rPr/>
        <w:t>er</w:t>
      </w:r>
      <w:r>
        <w:rPr>
          <w:spacing w:val="-2"/>
        </w:rPr>
        <w:t> </w:t>
      </w:r>
      <w:r>
        <w:rPr/>
        <w:t>at</w:t>
      </w:r>
      <w:r>
        <w:rPr>
          <w:spacing w:val="-2"/>
        </w:rPr>
        <w:t> </w:t>
      </w:r>
      <w:r>
        <w:rPr/>
        <w:t>klienten</w:t>
      </w:r>
      <w:r>
        <w:rPr>
          <w:spacing w:val="-2"/>
        </w:rPr>
        <w:t> </w:t>
      </w:r>
      <w:r>
        <w:rPr/>
        <w:t>har</w:t>
      </w:r>
      <w:r>
        <w:rPr>
          <w:spacing w:val="-2"/>
        </w:rPr>
        <w:t> </w:t>
      </w:r>
      <w:r>
        <w:rPr/>
        <w:t>de</w:t>
      </w:r>
      <w:r>
        <w:rPr>
          <w:spacing w:val="-2"/>
        </w:rPr>
        <w:t> </w:t>
      </w:r>
      <w:r>
        <w:rPr/>
        <w:t>nødvendige</w:t>
      </w:r>
      <w:r>
        <w:rPr>
          <w:spacing w:val="-2"/>
        </w:rPr>
        <w:t> </w:t>
      </w:r>
      <w:r>
        <w:rPr/>
        <w:t>ressursene</w:t>
      </w:r>
      <w:r>
        <w:rPr>
          <w:spacing w:val="-2"/>
        </w:rPr>
        <w:t> </w:t>
      </w:r>
      <w:r>
        <w:rPr/>
        <w:t>for</w:t>
      </w:r>
      <w:r>
        <w:rPr>
          <w:spacing w:val="-2"/>
        </w:rPr>
        <w:t> </w:t>
      </w:r>
      <w:r>
        <w:rPr/>
        <w:t>å</w:t>
      </w:r>
      <w:r>
        <w:rPr>
          <w:spacing w:val="-2"/>
        </w:rPr>
        <w:t> </w:t>
      </w:r>
      <w:r>
        <w:rPr/>
        <w:t>oppnå</w:t>
      </w:r>
      <w:r>
        <w:rPr>
          <w:spacing w:val="-2"/>
        </w:rPr>
        <w:t> </w:t>
      </w:r>
      <w:r>
        <w:rPr/>
        <w:t>endring, og</w:t>
      </w:r>
      <w:r>
        <w:rPr>
          <w:spacing w:val="-7"/>
        </w:rPr>
        <w:t> </w:t>
      </w:r>
      <w:r>
        <w:rPr/>
        <w:t>at</w:t>
      </w:r>
      <w:r>
        <w:rPr>
          <w:spacing w:val="-7"/>
        </w:rPr>
        <w:t> </w:t>
      </w:r>
      <w:r>
        <w:rPr/>
        <w:t>terapeuten</w:t>
      </w:r>
      <w:r>
        <w:rPr>
          <w:spacing w:val="-7"/>
        </w:rPr>
        <w:t> </w:t>
      </w:r>
      <w:r>
        <w:rPr/>
        <w:t>jobber</w:t>
      </w:r>
      <w:r>
        <w:rPr>
          <w:spacing w:val="-7"/>
        </w:rPr>
        <w:t> </w:t>
      </w:r>
      <w:r>
        <w:rPr/>
        <w:t>systematisk</w:t>
      </w:r>
      <w:r>
        <w:rPr>
          <w:spacing w:val="-7"/>
        </w:rPr>
        <w:t> </w:t>
      </w:r>
      <w:r>
        <w:rPr/>
        <w:t>for</w:t>
      </w:r>
      <w:r>
        <w:rPr>
          <w:spacing w:val="-7"/>
        </w:rPr>
        <w:t> </w:t>
      </w:r>
      <w:r>
        <w:rPr/>
        <w:t>å</w:t>
      </w:r>
      <w:r>
        <w:rPr>
          <w:spacing w:val="-7"/>
        </w:rPr>
        <w:t> </w:t>
      </w:r>
      <w:r>
        <w:rPr/>
        <w:t>aktivere</w:t>
      </w:r>
      <w:r>
        <w:rPr>
          <w:spacing w:val="-7"/>
        </w:rPr>
        <w:t> </w:t>
      </w:r>
      <w:r>
        <w:rPr/>
        <w:t>og</w:t>
      </w:r>
      <w:r>
        <w:rPr>
          <w:spacing w:val="-7"/>
        </w:rPr>
        <w:t> </w:t>
      </w:r>
      <w:r>
        <w:rPr/>
        <w:t>forsterke</w:t>
      </w:r>
      <w:r>
        <w:rPr>
          <w:spacing w:val="-7"/>
        </w:rPr>
        <w:t> </w:t>
      </w:r>
      <w:r>
        <w:rPr/>
        <w:t>disse</w:t>
      </w:r>
      <w:r>
        <w:rPr>
          <w:spacing w:val="-7"/>
        </w:rPr>
        <w:t> </w:t>
      </w:r>
      <w:r>
        <w:rPr/>
        <w:t>ressursene.</w:t>
      </w:r>
      <w:r>
        <w:rPr>
          <w:spacing w:val="-7"/>
        </w:rPr>
        <w:t> </w:t>
      </w:r>
      <w:r>
        <w:rPr/>
        <w:t>Kapit- telet</w:t>
      </w:r>
      <w:r>
        <w:rPr>
          <w:spacing w:val="-7"/>
        </w:rPr>
        <w:t> </w:t>
      </w:r>
      <w:r>
        <w:rPr/>
        <w:t>vil</w:t>
      </w:r>
      <w:r>
        <w:rPr>
          <w:spacing w:val="-7"/>
        </w:rPr>
        <w:t> </w:t>
      </w:r>
      <w:r>
        <w:rPr/>
        <w:t>særlig</w:t>
      </w:r>
      <w:r>
        <w:rPr>
          <w:spacing w:val="-7"/>
        </w:rPr>
        <w:t> </w:t>
      </w:r>
      <w:r>
        <w:rPr/>
        <w:t>fokusere</w:t>
      </w:r>
      <w:r>
        <w:rPr>
          <w:spacing w:val="-7"/>
        </w:rPr>
        <w:t> </w:t>
      </w:r>
      <w:r>
        <w:rPr/>
        <w:t>på</w:t>
      </w:r>
      <w:r>
        <w:rPr>
          <w:spacing w:val="-7"/>
        </w:rPr>
        <w:t> </w:t>
      </w:r>
      <w:r>
        <w:rPr/>
        <w:t>hvordan</w:t>
      </w:r>
      <w:r>
        <w:rPr>
          <w:spacing w:val="-7"/>
        </w:rPr>
        <w:t> </w:t>
      </w:r>
      <w:r>
        <w:rPr/>
        <w:t>man</w:t>
      </w:r>
      <w:r>
        <w:rPr>
          <w:spacing w:val="-7"/>
        </w:rPr>
        <w:t> </w:t>
      </w:r>
      <w:r>
        <w:rPr/>
        <w:t>bygger</w:t>
      </w:r>
      <w:r>
        <w:rPr>
          <w:spacing w:val="-7"/>
        </w:rPr>
        <w:t> </w:t>
      </w:r>
      <w:r>
        <w:rPr/>
        <w:t>trygghet,</w:t>
      </w:r>
      <w:r>
        <w:rPr>
          <w:spacing w:val="-7"/>
        </w:rPr>
        <w:t> </w:t>
      </w:r>
      <w:r>
        <w:rPr/>
        <w:t>reduserer</w:t>
      </w:r>
      <w:r>
        <w:rPr>
          <w:spacing w:val="-7"/>
        </w:rPr>
        <w:t> </w:t>
      </w:r>
      <w:r>
        <w:rPr/>
        <w:t>angst,</w:t>
      </w:r>
      <w:r>
        <w:rPr>
          <w:spacing w:val="-7"/>
        </w:rPr>
        <w:t> </w:t>
      </w:r>
      <w:r>
        <w:rPr/>
        <w:t>og</w:t>
      </w:r>
      <w:r>
        <w:rPr>
          <w:spacing w:val="-7"/>
        </w:rPr>
        <w:t> </w:t>
      </w:r>
      <w:r>
        <w:rPr/>
        <w:t>hvordan man skaper et fundament for videre behandling uten å påføre klienten unødig psy- kisk smerte. Kapittelet fokuserer også mest på den innledende fasen, arbeidet med å beskytte klienten mot psykisk smerte underveis i konsultasjonen, og behandlingens avslutning. Gjennomføringsarbeidet vil mer fokusert i kapitlene om metode,i del 3.</w:t>
      </w:r>
    </w:p>
    <w:p>
      <w:pPr>
        <w:pStyle w:val="BodyText"/>
        <w:spacing w:before="65"/>
        <w:ind w:left="0"/>
        <w:jc w:val="left"/>
      </w:pPr>
    </w:p>
    <w:p>
      <w:pPr>
        <w:pStyle w:val="Heading5"/>
        <w:ind w:left="330"/>
        <w:jc w:val="both"/>
      </w:pPr>
      <w:r>
        <w:rPr/>
        <w:t>Den første </w:t>
      </w:r>
      <w:r>
        <w:rPr>
          <w:spacing w:val="-2"/>
        </w:rPr>
        <w:t>kontakten</w:t>
      </w:r>
    </w:p>
    <w:p>
      <w:pPr>
        <w:pStyle w:val="BodyText"/>
        <w:spacing w:before="314"/>
        <w:ind w:left="330" w:right="321"/>
      </w:pPr>
      <w:r>
        <w:rPr/>
        <w:t>Den første kontakten i poliklinisk behandling skjer via telefon eller e-post. Klienten ber om en samtale. Terapeuten spør hva som er klientens situasjon, og hva han/hun ønsker å oppnå. Man ber kun om stikkord for å få et lite bilde av situasjonen og for å hindre at klienten får kontakt med det som er vondt eller vanskelig.</w:t>
      </w:r>
    </w:p>
    <w:p>
      <w:pPr>
        <w:pStyle w:val="BodyText"/>
        <w:spacing w:before="64"/>
        <w:ind w:left="0"/>
        <w:jc w:val="left"/>
      </w:pPr>
    </w:p>
    <w:p>
      <w:pPr>
        <w:pStyle w:val="Heading5"/>
        <w:ind w:left="330"/>
        <w:jc w:val="both"/>
      </w:pPr>
      <w:r>
        <w:rPr/>
        <w:t>Kartlegging</w:t>
      </w:r>
      <w:r>
        <w:rPr>
          <w:spacing w:val="-2"/>
        </w:rPr>
        <w:t> </w:t>
      </w:r>
      <w:r>
        <w:rPr/>
        <w:t>av</w:t>
      </w:r>
      <w:r>
        <w:rPr>
          <w:spacing w:val="-1"/>
        </w:rPr>
        <w:t> </w:t>
      </w:r>
      <w:r>
        <w:rPr/>
        <w:t>klientens</w:t>
      </w:r>
      <w:r>
        <w:rPr>
          <w:spacing w:val="-1"/>
        </w:rPr>
        <w:t> </w:t>
      </w:r>
      <w:r>
        <w:rPr/>
        <w:t>mål</w:t>
      </w:r>
      <w:r>
        <w:rPr>
          <w:spacing w:val="-1"/>
        </w:rPr>
        <w:t> </w:t>
      </w:r>
      <w:r>
        <w:rPr/>
        <w:t>og</w:t>
      </w:r>
      <w:r>
        <w:rPr>
          <w:spacing w:val="-1"/>
        </w:rPr>
        <w:t> </w:t>
      </w:r>
      <w:r>
        <w:rPr>
          <w:spacing w:val="-2"/>
        </w:rPr>
        <w:t>ønsker</w:t>
      </w:r>
    </w:p>
    <w:p>
      <w:pPr>
        <w:pStyle w:val="BodyText"/>
        <w:spacing w:before="314"/>
        <w:ind w:left="330" w:right="321"/>
      </w:pPr>
      <w:r>
        <w:rPr/>
        <w:t>Utgangspunktet for behandlingen er at klienten er intellektuelt tilgjengelig, vet hva han/hun</w:t>
      </w:r>
      <w:r>
        <w:rPr>
          <w:spacing w:val="-6"/>
        </w:rPr>
        <w:t> </w:t>
      </w:r>
      <w:r>
        <w:rPr/>
        <w:t>ønsker</w:t>
      </w:r>
      <w:r>
        <w:rPr>
          <w:spacing w:val="-6"/>
        </w:rPr>
        <w:t> </w:t>
      </w:r>
      <w:r>
        <w:rPr/>
        <w:t>å</w:t>
      </w:r>
      <w:r>
        <w:rPr>
          <w:spacing w:val="-6"/>
        </w:rPr>
        <w:t> </w:t>
      </w:r>
      <w:r>
        <w:rPr/>
        <w:t>endre</w:t>
      </w:r>
      <w:r>
        <w:rPr>
          <w:spacing w:val="-6"/>
        </w:rPr>
        <w:t> </w:t>
      </w:r>
      <w:r>
        <w:rPr/>
        <w:t>på,</w:t>
      </w:r>
      <w:r>
        <w:rPr>
          <w:spacing w:val="-6"/>
        </w:rPr>
        <w:t> </w:t>
      </w:r>
      <w:r>
        <w:rPr/>
        <w:t>og</w:t>
      </w:r>
      <w:r>
        <w:rPr>
          <w:spacing w:val="-6"/>
        </w:rPr>
        <w:t> </w:t>
      </w:r>
      <w:r>
        <w:rPr/>
        <w:t>at</w:t>
      </w:r>
      <w:r>
        <w:rPr>
          <w:spacing w:val="-6"/>
        </w:rPr>
        <w:t> </w:t>
      </w:r>
      <w:r>
        <w:rPr/>
        <w:t>han/hun</w:t>
      </w:r>
      <w:r>
        <w:rPr>
          <w:spacing w:val="-6"/>
        </w:rPr>
        <w:t> </w:t>
      </w:r>
      <w:r>
        <w:rPr/>
        <w:t>har</w:t>
      </w:r>
      <w:r>
        <w:rPr>
          <w:spacing w:val="-6"/>
        </w:rPr>
        <w:t> </w:t>
      </w:r>
      <w:r>
        <w:rPr/>
        <w:t>et</w:t>
      </w:r>
      <w:r>
        <w:rPr>
          <w:spacing w:val="-6"/>
        </w:rPr>
        <w:t> </w:t>
      </w:r>
      <w:r>
        <w:rPr/>
        <w:t>mål</w:t>
      </w:r>
      <w:r>
        <w:rPr>
          <w:spacing w:val="-6"/>
        </w:rPr>
        <w:t> </w:t>
      </w:r>
      <w:r>
        <w:rPr/>
        <w:t>om</w:t>
      </w:r>
      <w:r>
        <w:rPr>
          <w:spacing w:val="-6"/>
        </w:rPr>
        <w:t> </w:t>
      </w:r>
      <w:r>
        <w:rPr/>
        <w:t>å</w:t>
      </w:r>
      <w:r>
        <w:rPr>
          <w:spacing w:val="-6"/>
        </w:rPr>
        <w:t> </w:t>
      </w:r>
      <w:r>
        <w:rPr/>
        <w:t>få</w:t>
      </w:r>
      <w:r>
        <w:rPr>
          <w:spacing w:val="-6"/>
        </w:rPr>
        <w:t> </w:t>
      </w:r>
      <w:r>
        <w:rPr/>
        <w:t>det</w:t>
      </w:r>
      <w:r>
        <w:rPr>
          <w:spacing w:val="-6"/>
        </w:rPr>
        <w:t> </w:t>
      </w:r>
      <w:r>
        <w:rPr/>
        <w:t>bedre</w:t>
      </w:r>
      <w:r>
        <w:rPr>
          <w:spacing w:val="-6"/>
        </w:rPr>
        <w:t> </w:t>
      </w:r>
      <w:r>
        <w:rPr/>
        <w:t>med</w:t>
      </w:r>
      <w:r>
        <w:rPr>
          <w:spacing w:val="-6"/>
        </w:rPr>
        <w:t> </w:t>
      </w:r>
      <w:r>
        <w:rPr/>
        <w:t>noe.</w:t>
      </w:r>
      <w:r>
        <w:rPr>
          <w:spacing w:val="-6"/>
        </w:rPr>
        <w:t> </w:t>
      </w:r>
      <w:r>
        <w:rPr/>
        <w:t>Man undersøker</w:t>
      </w:r>
      <w:r>
        <w:rPr>
          <w:spacing w:val="-12"/>
        </w:rPr>
        <w:t> </w:t>
      </w:r>
      <w:r>
        <w:rPr/>
        <w:t>om</w:t>
      </w:r>
      <w:r>
        <w:rPr>
          <w:spacing w:val="-12"/>
        </w:rPr>
        <w:t> </w:t>
      </w:r>
      <w:r>
        <w:rPr/>
        <w:t>klienten</w:t>
      </w:r>
      <w:r>
        <w:rPr>
          <w:spacing w:val="-12"/>
        </w:rPr>
        <w:t> </w:t>
      </w:r>
      <w:r>
        <w:rPr/>
        <w:t>kan</w:t>
      </w:r>
      <w:r>
        <w:rPr>
          <w:spacing w:val="-12"/>
        </w:rPr>
        <w:t> </w:t>
      </w:r>
      <w:r>
        <w:rPr/>
        <w:t>forestille</w:t>
      </w:r>
      <w:r>
        <w:rPr>
          <w:spacing w:val="-12"/>
        </w:rPr>
        <w:t> </w:t>
      </w:r>
      <w:r>
        <w:rPr/>
        <w:t>seg</w:t>
      </w:r>
      <w:r>
        <w:rPr>
          <w:spacing w:val="-12"/>
        </w:rPr>
        <w:t> </w:t>
      </w:r>
      <w:r>
        <w:rPr/>
        <w:t>hvordan</w:t>
      </w:r>
      <w:r>
        <w:rPr>
          <w:spacing w:val="-12"/>
        </w:rPr>
        <w:t> </w:t>
      </w:r>
      <w:r>
        <w:rPr/>
        <w:t>de</w:t>
      </w:r>
      <w:r>
        <w:rPr>
          <w:spacing w:val="-12"/>
        </w:rPr>
        <w:t> </w:t>
      </w:r>
      <w:r>
        <w:rPr/>
        <w:t>ønsker</w:t>
      </w:r>
      <w:r>
        <w:rPr>
          <w:spacing w:val="-12"/>
        </w:rPr>
        <w:t> </w:t>
      </w:r>
      <w:r>
        <w:rPr/>
        <w:t>å</w:t>
      </w:r>
      <w:r>
        <w:rPr>
          <w:spacing w:val="-12"/>
        </w:rPr>
        <w:t> </w:t>
      </w:r>
      <w:r>
        <w:rPr/>
        <w:t>fungere,</w:t>
      </w:r>
      <w:r>
        <w:rPr>
          <w:spacing w:val="-12"/>
        </w:rPr>
        <w:t> </w:t>
      </w:r>
      <w:r>
        <w:rPr/>
        <w:t>deretter</w:t>
      </w:r>
      <w:r>
        <w:rPr>
          <w:spacing w:val="-12"/>
        </w:rPr>
        <w:t> </w:t>
      </w:r>
      <w:r>
        <w:rPr/>
        <w:t>om</w:t>
      </w:r>
      <w:r>
        <w:rPr>
          <w:spacing w:val="-12"/>
        </w:rPr>
        <w:t> </w:t>
      </w:r>
      <w:r>
        <w:rPr/>
        <w:t>de en eller annen gang har fungert slik de skulle ønske i dag. Denne innfallsvinkelen er inspirert</w:t>
      </w:r>
      <w:r>
        <w:rPr>
          <w:spacing w:val="-7"/>
        </w:rPr>
        <w:t> </w:t>
      </w:r>
      <w:r>
        <w:rPr/>
        <w:t>av</w:t>
      </w:r>
      <w:r>
        <w:rPr>
          <w:spacing w:val="-7"/>
        </w:rPr>
        <w:t> </w:t>
      </w:r>
      <w:r>
        <w:rPr/>
        <w:t>løsningsorientert</w:t>
      </w:r>
      <w:r>
        <w:rPr>
          <w:spacing w:val="-7"/>
        </w:rPr>
        <w:t> </w:t>
      </w:r>
      <w:r>
        <w:rPr/>
        <w:t>terapi</w:t>
      </w:r>
      <w:r>
        <w:rPr>
          <w:spacing w:val="-7"/>
        </w:rPr>
        <w:t> </w:t>
      </w:r>
      <w:r>
        <w:rPr/>
        <w:t>(Steve</w:t>
      </w:r>
      <w:r>
        <w:rPr>
          <w:spacing w:val="-7"/>
        </w:rPr>
        <w:t> </w:t>
      </w:r>
      <w:r>
        <w:rPr/>
        <w:t>deShazer</w:t>
      </w:r>
      <w:r>
        <w:rPr>
          <w:spacing w:val="-7"/>
        </w:rPr>
        <w:t> </w:t>
      </w:r>
      <w:r>
        <w:rPr/>
        <w:t>1985,</w:t>
      </w:r>
      <w:r>
        <w:rPr>
          <w:spacing w:val="-7"/>
        </w:rPr>
        <w:t> </w:t>
      </w:r>
      <w:r>
        <w:rPr/>
        <w:t>1988,</w:t>
      </w:r>
      <w:r>
        <w:rPr>
          <w:spacing w:val="-7"/>
        </w:rPr>
        <w:t> </w:t>
      </w:r>
      <w:r>
        <w:rPr/>
        <w:t>1994),</w:t>
      </w:r>
      <w:r>
        <w:rPr>
          <w:spacing w:val="-7"/>
        </w:rPr>
        <w:t> </w:t>
      </w:r>
      <w:r>
        <w:rPr/>
        <w:t>som</w:t>
      </w:r>
      <w:r>
        <w:rPr>
          <w:spacing w:val="-7"/>
        </w:rPr>
        <w:t> </w:t>
      </w:r>
      <w:r>
        <w:rPr/>
        <w:t>fokuserer på unntakene, det vil si på situasjoner der symptomene er fraværende.</w:t>
      </w:r>
    </w:p>
    <w:p>
      <w:pPr>
        <w:pStyle w:val="BodyText"/>
        <w:ind w:left="613"/>
      </w:pPr>
      <w:r>
        <w:rPr/>
        <w:t>Hvis</w:t>
      </w:r>
      <w:r>
        <w:rPr>
          <w:spacing w:val="-1"/>
        </w:rPr>
        <w:t> </w:t>
      </w:r>
      <w:r>
        <w:rPr/>
        <w:t>klienten</w:t>
      </w:r>
      <w:r>
        <w:rPr>
          <w:spacing w:val="2"/>
        </w:rPr>
        <w:t> </w:t>
      </w:r>
      <w:r>
        <w:rPr/>
        <w:t>har</w:t>
      </w:r>
      <w:r>
        <w:rPr>
          <w:spacing w:val="2"/>
        </w:rPr>
        <w:t> </w:t>
      </w:r>
      <w:r>
        <w:rPr/>
        <w:t>det</w:t>
      </w:r>
      <w:r>
        <w:rPr>
          <w:spacing w:val="2"/>
        </w:rPr>
        <w:t> </w:t>
      </w:r>
      <w:r>
        <w:rPr/>
        <w:t>ok</w:t>
      </w:r>
      <w:r>
        <w:rPr>
          <w:spacing w:val="2"/>
        </w:rPr>
        <w:t> </w:t>
      </w:r>
      <w:r>
        <w:rPr/>
        <w:t>i</w:t>
      </w:r>
      <w:r>
        <w:rPr>
          <w:spacing w:val="2"/>
        </w:rPr>
        <w:t> </w:t>
      </w:r>
      <w:r>
        <w:rPr/>
        <w:t>øyeblikket</w:t>
      </w:r>
      <w:r>
        <w:rPr>
          <w:spacing w:val="2"/>
        </w:rPr>
        <w:t> </w:t>
      </w:r>
      <w:r>
        <w:rPr/>
        <w:t>og</w:t>
      </w:r>
      <w:r>
        <w:rPr>
          <w:spacing w:val="1"/>
        </w:rPr>
        <w:t> </w:t>
      </w:r>
      <w:r>
        <w:rPr/>
        <w:t>ønsker</w:t>
      </w:r>
      <w:r>
        <w:rPr>
          <w:spacing w:val="2"/>
        </w:rPr>
        <w:t> </w:t>
      </w:r>
      <w:r>
        <w:rPr/>
        <w:t>raskt</w:t>
      </w:r>
      <w:r>
        <w:rPr>
          <w:spacing w:val="2"/>
        </w:rPr>
        <w:t> </w:t>
      </w:r>
      <w:r>
        <w:rPr/>
        <w:t>å</w:t>
      </w:r>
      <w:r>
        <w:rPr>
          <w:spacing w:val="2"/>
        </w:rPr>
        <w:t> </w:t>
      </w:r>
      <w:r>
        <w:rPr/>
        <w:t>få</w:t>
      </w:r>
      <w:r>
        <w:rPr>
          <w:spacing w:val="2"/>
        </w:rPr>
        <w:t> </w:t>
      </w:r>
      <w:r>
        <w:rPr/>
        <w:t>det</w:t>
      </w:r>
      <w:r>
        <w:rPr>
          <w:spacing w:val="2"/>
        </w:rPr>
        <w:t> </w:t>
      </w:r>
      <w:r>
        <w:rPr/>
        <w:t>bedre,</w:t>
      </w:r>
      <w:r>
        <w:rPr>
          <w:spacing w:val="2"/>
        </w:rPr>
        <w:t> </w:t>
      </w:r>
      <w:r>
        <w:rPr/>
        <w:t>kan</w:t>
      </w:r>
      <w:r>
        <w:rPr>
          <w:spacing w:val="2"/>
        </w:rPr>
        <w:t> </w:t>
      </w:r>
      <w:r>
        <w:rPr>
          <w:spacing w:val="-2"/>
        </w:rPr>
        <w:t>endrings-</w:t>
      </w:r>
    </w:p>
    <w:p>
      <w:pPr>
        <w:spacing w:after="0"/>
        <w:sectPr>
          <w:pgSz w:w="9640" w:h="13610"/>
          <w:pgMar w:header="367" w:footer="425" w:top="900" w:bottom="660" w:left="860" w:right="640"/>
        </w:sectPr>
      </w:pPr>
    </w:p>
    <w:p>
      <w:pPr>
        <w:pStyle w:val="BodyText"/>
        <w:spacing w:before="127"/>
        <w:ind w:right="547"/>
      </w:pPr>
      <w:r>
        <w:rPr/>
        <w:t>arbeidet begynne umiddelbart uten nærmere utredning. For eksempel kan man be klienten</w:t>
      </w:r>
      <w:r>
        <w:rPr>
          <w:spacing w:val="-8"/>
        </w:rPr>
        <w:t> </w:t>
      </w:r>
      <w:r>
        <w:rPr/>
        <w:t>om</w:t>
      </w:r>
      <w:r>
        <w:rPr>
          <w:spacing w:val="-8"/>
        </w:rPr>
        <w:t> </w:t>
      </w:r>
      <w:r>
        <w:rPr/>
        <w:t>å</w:t>
      </w:r>
      <w:r>
        <w:rPr>
          <w:spacing w:val="-8"/>
        </w:rPr>
        <w:t> </w:t>
      </w:r>
      <w:r>
        <w:rPr/>
        <w:t>forestille</w:t>
      </w:r>
      <w:r>
        <w:rPr>
          <w:spacing w:val="-8"/>
        </w:rPr>
        <w:t> </w:t>
      </w:r>
      <w:r>
        <w:rPr/>
        <w:t>seg</w:t>
      </w:r>
      <w:r>
        <w:rPr>
          <w:spacing w:val="-8"/>
        </w:rPr>
        <w:t> </w:t>
      </w:r>
      <w:r>
        <w:rPr/>
        <w:t>at</w:t>
      </w:r>
      <w:r>
        <w:rPr>
          <w:spacing w:val="-8"/>
        </w:rPr>
        <w:t> </w:t>
      </w:r>
      <w:r>
        <w:rPr/>
        <w:t>de</w:t>
      </w:r>
      <w:r>
        <w:rPr>
          <w:spacing w:val="-8"/>
        </w:rPr>
        <w:t> </w:t>
      </w:r>
      <w:r>
        <w:rPr/>
        <w:t>har</w:t>
      </w:r>
      <w:r>
        <w:rPr>
          <w:spacing w:val="-8"/>
        </w:rPr>
        <w:t> </w:t>
      </w:r>
      <w:r>
        <w:rPr/>
        <w:t>kontakt</w:t>
      </w:r>
      <w:r>
        <w:rPr>
          <w:spacing w:val="-8"/>
        </w:rPr>
        <w:t> </w:t>
      </w:r>
      <w:r>
        <w:rPr/>
        <w:t>med</w:t>
      </w:r>
      <w:r>
        <w:rPr>
          <w:spacing w:val="-8"/>
        </w:rPr>
        <w:t> </w:t>
      </w:r>
      <w:r>
        <w:rPr/>
        <w:t>de</w:t>
      </w:r>
      <w:r>
        <w:rPr>
          <w:spacing w:val="-8"/>
        </w:rPr>
        <w:t> </w:t>
      </w:r>
      <w:r>
        <w:rPr/>
        <w:t>positive</w:t>
      </w:r>
      <w:r>
        <w:rPr>
          <w:spacing w:val="-8"/>
        </w:rPr>
        <w:t> </w:t>
      </w:r>
      <w:r>
        <w:rPr/>
        <w:t>egenskapene</w:t>
      </w:r>
      <w:r>
        <w:rPr>
          <w:spacing w:val="-8"/>
        </w:rPr>
        <w:t> </w:t>
      </w:r>
      <w:r>
        <w:rPr/>
        <w:t>som</w:t>
      </w:r>
      <w:r>
        <w:rPr>
          <w:spacing w:val="-8"/>
        </w:rPr>
        <w:t> </w:t>
      </w:r>
      <w:r>
        <w:rPr/>
        <w:t>de</w:t>
      </w:r>
      <w:r>
        <w:rPr>
          <w:spacing w:val="-8"/>
        </w:rPr>
        <w:t> </w:t>
      </w:r>
      <w:r>
        <w:rPr/>
        <w:t>tid- ligere</w:t>
      </w:r>
      <w:r>
        <w:rPr>
          <w:spacing w:val="-13"/>
        </w:rPr>
        <w:t> </w:t>
      </w:r>
      <w:r>
        <w:rPr/>
        <w:t>har</w:t>
      </w:r>
      <w:r>
        <w:rPr>
          <w:spacing w:val="-12"/>
        </w:rPr>
        <w:t> </w:t>
      </w:r>
      <w:r>
        <w:rPr/>
        <w:t>hatt</w:t>
      </w:r>
      <w:r>
        <w:rPr>
          <w:spacing w:val="-13"/>
        </w:rPr>
        <w:t> </w:t>
      </w:r>
      <w:r>
        <w:rPr/>
        <w:t>i</w:t>
      </w:r>
      <w:r>
        <w:rPr>
          <w:spacing w:val="-12"/>
        </w:rPr>
        <w:t> </w:t>
      </w:r>
      <w:r>
        <w:rPr/>
        <w:t>en</w:t>
      </w:r>
      <w:r>
        <w:rPr>
          <w:spacing w:val="-13"/>
        </w:rPr>
        <w:t> </w:t>
      </w:r>
      <w:r>
        <w:rPr/>
        <w:t>situasjon</w:t>
      </w:r>
      <w:r>
        <w:rPr>
          <w:spacing w:val="-12"/>
        </w:rPr>
        <w:t> </w:t>
      </w:r>
      <w:r>
        <w:rPr/>
        <w:t>som</w:t>
      </w:r>
      <w:r>
        <w:rPr>
          <w:spacing w:val="-13"/>
        </w:rPr>
        <w:t> </w:t>
      </w:r>
      <w:r>
        <w:rPr/>
        <w:t>de</w:t>
      </w:r>
      <w:r>
        <w:rPr>
          <w:spacing w:val="-12"/>
        </w:rPr>
        <w:t> </w:t>
      </w:r>
      <w:r>
        <w:rPr/>
        <w:t>mestret</w:t>
      </w:r>
      <w:r>
        <w:rPr>
          <w:spacing w:val="-13"/>
        </w:rPr>
        <w:t> </w:t>
      </w:r>
      <w:r>
        <w:rPr/>
        <w:t>uten</w:t>
      </w:r>
      <w:r>
        <w:rPr>
          <w:spacing w:val="-12"/>
        </w:rPr>
        <w:t> </w:t>
      </w:r>
      <w:r>
        <w:rPr/>
        <w:t>problemer.</w:t>
      </w:r>
      <w:r>
        <w:rPr>
          <w:spacing w:val="-13"/>
        </w:rPr>
        <w:t> </w:t>
      </w:r>
      <w:r>
        <w:rPr/>
        <w:t>Terapeut:</w:t>
      </w:r>
      <w:r>
        <w:rPr>
          <w:spacing w:val="-12"/>
        </w:rPr>
        <w:t> </w:t>
      </w:r>
      <w:r>
        <w:rPr/>
        <w:t>”Hvis</w:t>
      </w:r>
      <w:r>
        <w:rPr>
          <w:spacing w:val="-13"/>
        </w:rPr>
        <w:t> </w:t>
      </w:r>
      <w:r>
        <w:rPr/>
        <w:t>du</w:t>
      </w:r>
      <w:r>
        <w:rPr>
          <w:spacing w:val="-12"/>
        </w:rPr>
        <w:t> </w:t>
      </w:r>
      <w:r>
        <w:rPr/>
        <w:t>hadde hatt</w:t>
      </w:r>
      <w:r>
        <w:rPr>
          <w:spacing w:val="-6"/>
        </w:rPr>
        <w:t> </w:t>
      </w:r>
      <w:r>
        <w:rPr/>
        <w:t>de</w:t>
      </w:r>
      <w:r>
        <w:rPr>
          <w:spacing w:val="-6"/>
        </w:rPr>
        <w:t> </w:t>
      </w:r>
      <w:r>
        <w:rPr/>
        <w:t>samme</w:t>
      </w:r>
      <w:r>
        <w:rPr>
          <w:spacing w:val="-6"/>
        </w:rPr>
        <w:t> </w:t>
      </w:r>
      <w:r>
        <w:rPr/>
        <w:t>fine</w:t>
      </w:r>
      <w:r>
        <w:rPr>
          <w:spacing w:val="-6"/>
        </w:rPr>
        <w:t> </w:t>
      </w:r>
      <w:r>
        <w:rPr/>
        <w:t>reaksjonene</w:t>
      </w:r>
      <w:r>
        <w:rPr>
          <w:spacing w:val="-6"/>
        </w:rPr>
        <w:t> </w:t>
      </w:r>
      <w:r>
        <w:rPr/>
        <w:t>og</w:t>
      </w:r>
      <w:r>
        <w:rPr>
          <w:spacing w:val="-6"/>
        </w:rPr>
        <w:t> </w:t>
      </w:r>
      <w:r>
        <w:rPr/>
        <w:t>egenskapene</w:t>
      </w:r>
      <w:r>
        <w:rPr>
          <w:spacing w:val="-6"/>
        </w:rPr>
        <w:t> </w:t>
      </w:r>
      <w:r>
        <w:rPr/>
        <w:t>som</w:t>
      </w:r>
      <w:r>
        <w:rPr>
          <w:spacing w:val="-6"/>
        </w:rPr>
        <w:t> </w:t>
      </w:r>
      <w:r>
        <w:rPr/>
        <w:t>du</w:t>
      </w:r>
      <w:r>
        <w:rPr>
          <w:spacing w:val="-6"/>
        </w:rPr>
        <w:t> </w:t>
      </w:r>
      <w:r>
        <w:rPr/>
        <w:t>hadde</w:t>
      </w:r>
      <w:r>
        <w:rPr>
          <w:spacing w:val="-6"/>
        </w:rPr>
        <w:t> </w:t>
      </w:r>
      <w:r>
        <w:rPr/>
        <w:t>kontakt</w:t>
      </w:r>
      <w:r>
        <w:rPr>
          <w:spacing w:val="-6"/>
        </w:rPr>
        <w:t> </w:t>
      </w:r>
      <w:r>
        <w:rPr/>
        <w:t>med</w:t>
      </w:r>
      <w:r>
        <w:rPr>
          <w:spacing w:val="-6"/>
        </w:rPr>
        <w:t> </w:t>
      </w:r>
      <w:r>
        <w:rPr/>
        <w:t>tidligere, i</w:t>
      </w:r>
      <w:r>
        <w:rPr>
          <w:spacing w:val="-10"/>
        </w:rPr>
        <w:t> </w:t>
      </w:r>
      <w:r>
        <w:rPr/>
        <w:t>de</w:t>
      </w:r>
      <w:r>
        <w:rPr>
          <w:spacing w:val="-10"/>
        </w:rPr>
        <w:t> </w:t>
      </w:r>
      <w:r>
        <w:rPr/>
        <w:t>situasjonene</w:t>
      </w:r>
      <w:r>
        <w:rPr>
          <w:spacing w:val="-10"/>
        </w:rPr>
        <w:t> </w:t>
      </w:r>
      <w:r>
        <w:rPr/>
        <w:t>som</w:t>
      </w:r>
      <w:r>
        <w:rPr>
          <w:spacing w:val="-10"/>
        </w:rPr>
        <w:t> </w:t>
      </w:r>
      <w:r>
        <w:rPr/>
        <w:t>du</w:t>
      </w:r>
      <w:r>
        <w:rPr>
          <w:spacing w:val="-10"/>
        </w:rPr>
        <w:t> </w:t>
      </w:r>
      <w:r>
        <w:rPr/>
        <w:t>ønsker</w:t>
      </w:r>
      <w:r>
        <w:rPr>
          <w:spacing w:val="-10"/>
        </w:rPr>
        <w:t> </w:t>
      </w:r>
      <w:r>
        <w:rPr/>
        <w:t>å</w:t>
      </w:r>
      <w:r>
        <w:rPr>
          <w:spacing w:val="-10"/>
        </w:rPr>
        <w:t> </w:t>
      </w:r>
      <w:r>
        <w:rPr/>
        <w:t>få</w:t>
      </w:r>
      <w:r>
        <w:rPr>
          <w:spacing w:val="-10"/>
        </w:rPr>
        <w:t> </w:t>
      </w:r>
      <w:r>
        <w:rPr/>
        <w:t>det</w:t>
      </w:r>
      <w:r>
        <w:rPr>
          <w:spacing w:val="-10"/>
        </w:rPr>
        <w:t> </w:t>
      </w:r>
      <w:r>
        <w:rPr/>
        <w:t>bedre</w:t>
      </w:r>
      <w:r>
        <w:rPr>
          <w:spacing w:val="-10"/>
        </w:rPr>
        <w:t> </w:t>
      </w:r>
      <w:r>
        <w:rPr/>
        <w:t>med</w:t>
      </w:r>
      <w:r>
        <w:rPr>
          <w:spacing w:val="-10"/>
        </w:rPr>
        <w:t> </w:t>
      </w:r>
      <w:r>
        <w:rPr/>
        <w:t>i</w:t>
      </w:r>
      <w:r>
        <w:rPr>
          <w:spacing w:val="-10"/>
        </w:rPr>
        <w:t> </w:t>
      </w:r>
      <w:r>
        <w:rPr/>
        <w:t>dag,</w:t>
      </w:r>
      <w:r>
        <w:rPr>
          <w:spacing w:val="-10"/>
        </w:rPr>
        <w:t> </w:t>
      </w:r>
      <w:r>
        <w:rPr/>
        <w:t>hva</w:t>
      </w:r>
      <w:r>
        <w:rPr>
          <w:spacing w:val="-10"/>
        </w:rPr>
        <w:t> </w:t>
      </w:r>
      <w:r>
        <w:rPr/>
        <w:t>ville</w:t>
      </w:r>
      <w:r>
        <w:rPr>
          <w:spacing w:val="-10"/>
        </w:rPr>
        <w:t> </w:t>
      </w:r>
      <w:r>
        <w:rPr/>
        <w:t>skjedd</w:t>
      </w:r>
      <w:r>
        <w:rPr>
          <w:spacing w:val="-10"/>
        </w:rPr>
        <w:t> </w:t>
      </w:r>
      <w:r>
        <w:rPr/>
        <w:t>da?</w:t>
      </w:r>
      <w:r>
        <w:rPr>
          <w:spacing w:val="-10"/>
        </w:rPr>
        <w:t> </w:t>
      </w:r>
      <w:r>
        <w:rPr/>
        <w:t>Hvordan ville du hatt det, hva ville du ha gjort annerledes?” Hvis spørsmålet ikke fører frem, må</w:t>
      </w:r>
      <w:r>
        <w:rPr>
          <w:spacing w:val="-5"/>
        </w:rPr>
        <w:t> </w:t>
      </w:r>
      <w:r>
        <w:rPr/>
        <w:t>man</w:t>
      </w:r>
      <w:r>
        <w:rPr>
          <w:spacing w:val="-5"/>
        </w:rPr>
        <w:t> </w:t>
      </w:r>
      <w:r>
        <w:rPr/>
        <w:t>skifte</w:t>
      </w:r>
      <w:r>
        <w:rPr>
          <w:spacing w:val="-5"/>
        </w:rPr>
        <w:t> </w:t>
      </w:r>
      <w:r>
        <w:rPr/>
        <w:t>innfallsvinkel</w:t>
      </w:r>
      <w:r>
        <w:rPr>
          <w:spacing w:val="-5"/>
        </w:rPr>
        <w:t> </w:t>
      </w:r>
      <w:r>
        <w:rPr/>
        <w:t>inntil</w:t>
      </w:r>
      <w:r>
        <w:rPr>
          <w:spacing w:val="-5"/>
        </w:rPr>
        <w:t> </w:t>
      </w:r>
      <w:r>
        <w:rPr/>
        <w:t>man</w:t>
      </w:r>
      <w:r>
        <w:rPr>
          <w:spacing w:val="-5"/>
        </w:rPr>
        <w:t> </w:t>
      </w:r>
      <w:r>
        <w:rPr/>
        <w:t>får</w:t>
      </w:r>
      <w:r>
        <w:rPr>
          <w:spacing w:val="-5"/>
        </w:rPr>
        <w:t> </w:t>
      </w:r>
      <w:r>
        <w:rPr/>
        <w:t>et</w:t>
      </w:r>
      <w:r>
        <w:rPr>
          <w:spacing w:val="-5"/>
        </w:rPr>
        <w:t> </w:t>
      </w:r>
      <w:r>
        <w:rPr/>
        <w:t>ja-svar</w:t>
      </w:r>
      <w:r>
        <w:rPr>
          <w:spacing w:val="-5"/>
        </w:rPr>
        <w:t> </w:t>
      </w:r>
      <w:r>
        <w:rPr/>
        <w:t>fra</w:t>
      </w:r>
      <w:r>
        <w:rPr>
          <w:spacing w:val="-5"/>
        </w:rPr>
        <w:t> </w:t>
      </w:r>
      <w:r>
        <w:rPr/>
        <w:t>klienten</w:t>
      </w:r>
      <w:r>
        <w:rPr>
          <w:spacing w:val="-5"/>
        </w:rPr>
        <w:t> </w:t>
      </w:r>
      <w:r>
        <w:rPr/>
        <w:t>(se</w:t>
      </w:r>
      <w:r>
        <w:rPr>
          <w:spacing w:val="-5"/>
        </w:rPr>
        <w:t> </w:t>
      </w:r>
      <w:r>
        <w:rPr/>
        <w:t>kapitlene</w:t>
      </w:r>
      <w:r>
        <w:rPr>
          <w:spacing w:val="-5"/>
        </w:rPr>
        <w:t> </w:t>
      </w:r>
      <w:r>
        <w:rPr/>
        <w:t>14-24). Hvis klienten er urolig ved konsultasjonens begynnelse, noe som er vanlig, begynner behandlingen med å utvikle klientens trygghet og velvære.</w:t>
      </w:r>
    </w:p>
    <w:p>
      <w:pPr>
        <w:pStyle w:val="BodyText"/>
        <w:spacing w:before="217"/>
        <w:ind w:left="0"/>
        <w:jc w:val="left"/>
      </w:pPr>
    </w:p>
    <w:p>
      <w:pPr>
        <w:pStyle w:val="Heading8"/>
        <w:spacing w:before="1"/>
        <w:jc w:val="both"/>
      </w:pPr>
      <w:r>
        <w:rPr/>
        <w:t>Målene</w:t>
      </w:r>
      <w:r>
        <w:rPr>
          <w:spacing w:val="-4"/>
        </w:rPr>
        <w:t> </w:t>
      </w:r>
      <w:r>
        <w:rPr/>
        <w:t>endrer</w:t>
      </w:r>
      <w:r>
        <w:rPr>
          <w:spacing w:val="-3"/>
        </w:rPr>
        <w:t> </w:t>
      </w:r>
      <w:r>
        <w:rPr/>
        <w:t>seg</w:t>
      </w:r>
      <w:r>
        <w:rPr>
          <w:spacing w:val="-3"/>
        </w:rPr>
        <w:t> </w:t>
      </w:r>
      <w:r>
        <w:rPr>
          <w:spacing w:val="-2"/>
        </w:rPr>
        <w:t>underveis</w:t>
      </w:r>
    </w:p>
    <w:p>
      <w:pPr>
        <w:pStyle w:val="BodyText"/>
        <w:spacing w:before="85"/>
        <w:ind w:left="0"/>
        <w:jc w:val="left"/>
        <w:rPr>
          <w:rFonts w:ascii="Helvetica"/>
          <w:b/>
        </w:rPr>
      </w:pPr>
    </w:p>
    <w:p>
      <w:pPr>
        <w:pStyle w:val="BodyText"/>
        <w:ind w:right="585"/>
        <w:jc w:val="left"/>
      </w:pPr>
      <w:r>
        <w:rPr/>
        <w:t>Klientenes mål med å gå i behandling vil ofte endre seg fra konsultasjon til kon- sultasjon. Bakgrunnen for dette er at de endringsprosessene som ble gjennomført i forrige konsultasjon kan ha ført til en så markant bedring at det opprinnelige målet er mindre relevant. Terapeuten undersøker derfor hva som er klientens ønsker ved hver</w:t>
      </w:r>
      <w:r>
        <w:rPr>
          <w:spacing w:val="-8"/>
        </w:rPr>
        <w:t> </w:t>
      </w:r>
      <w:r>
        <w:rPr/>
        <w:t>ny</w:t>
      </w:r>
      <w:r>
        <w:rPr>
          <w:spacing w:val="-8"/>
        </w:rPr>
        <w:t> </w:t>
      </w:r>
      <w:r>
        <w:rPr/>
        <w:t>konsultasjon.</w:t>
      </w:r>
      <w:r>
        <w:rPr>
          <w:spacing w:val="-8"/>
        </w:rPr>
        <w:t> </w:t>
      </w:r>
      <w:r>
        <w:rPr/>
        <w:t>Et</w:t>
      </w:r>
      <w:r>
        <w:rPr>
          <w:spacing w:val="-8"/>
        </w:rPr>
        <w:t> </w:t>
      </w:r>
      <w:r>
        <w:rPr/>
        <w:t>forbehold</w:t>
      </w:r>
      <w:r>
        <w:rPr>
          <w:spacing w:val="-8"/>
        </w:rPr>
        <w:t> </w:t>
      </w:r>
      <w:r>
        <w:rPr/>
        <w:t>må</w:t>
      </w:r>
      <w:r>
        <w:rPr>
          <w:spacing w:val="-8"/>
        </w:rPr>
        <w:t> </w:t>
      </w:r>
      <w:r>
        <w:rPr/>
        <w:t>nevnes:</w:t>
      </w:r>
      <w:r>
        <w:rPr>
          <w:spacing w:val="-8"/>
        </w:rPr>
        <w:t> </w:t>
      </w:r>
      <w:r>
        <w:rPr/>
        <w:t>Dersom</w:t>
      </w:r>
      <w:r>
        <w:rPr>
          <w:spacing w:val="-8"/>
        </w:rPr>
        <w:t> </w:t>
      </w:r>
      <w:r>
        <w:rPr/>
        <w:t>klientens</w:t>
      </w:r>
      <w:r>
        <w:rPr>
          <w:spacing w:val="-8"/>
        </w:rPr>
        <w:t> </w:t>
      </w:r>
      <w:r>
        <w:rPr/>
        <w:t>ønsker</w:t>
      </w:r>
      <w:r>
        <w:rPr>
          <w:spacing w:val="-8"/>
        </w:rPr>
        <w:t> </w:t>
      </w:r>
      <w:r>
        <w:rPr/>
        <w:t>er</w:t>
      </w:r>
      <w:r>
        <w:rPr>
          <w:spacing w:val="-8"/>
        </w:rPr>
        <w:t> </w:t>
      </w:r>
      <w:r>
        <w:rPr/>
        <w:t>urealistis- ke, uetiske eller med stor sannsynlighet vil føre til økt kontakt med psykisk smerte, guides klienten tilbake til mer konstruktive mål.</w:t>
      </w:r>
    </w:p>
    <w:p>
      <w:pPr>
        <w:pStyle w:val="BodyText"/>
        <w:spacing w:before="178"/>
        <w:ind w:left="0"/>
        <w:jc w:val="left"/>
      </w:pPr>
    </w:p>
    <w:p>
      <w:pPr>
        <w:pStyle w:val="Heading5"/>
      </w:pPr>
      <w:r>
        <w:rPr/>
        <w:t>Når</w:t>
      </w:r>
      <w:r>
        <w:rPr>
          <w:spacing w:val="-1"/>
        </w:rPr>
        <w:t> </w:t>
      </w:r>
      <w:r>
        <w:rPr/>
        <w:t>klienten</w:t>
      </w:r>
      <w:r>
        <w:rPr>
          <w:spacing w:val="-1"/>
        </w:rPr>
        <w:t> </w:t>
      </w:r>
      <w:r>
        <w:rPr/>
        <w:t>er</w:t>
      </w:r>
      <w:r>
        <w:rPr>
          <w:spacing w:val="-1"/>
        </w:rPr>
        <w:t> </w:t>
      </w:r>
      <w:r>
        <w:rPr>
          <w:spacing w:val="-2"/>
        </w:rPr>
        <w:t>utrygg</w:t>
      </w:r>
    </w:p>
    <w:p>
      <w:pPr>
        <w:pStyle w:val="BodyText"/>
        <w:spacing w:before="314"/>
        <w:ind w:right="548"/>
      </w:pPr>
      <w:r>
        <w:rPr/>
        <w:t>Enkelte klienter kan ha hatt dårlige erfaringer med tidligere behandling og kvier seg for</w:t>
      </w:r>
      <w:r>
        <w:rPr>
          <w:spacing w:val="-6"/>
        </w:rPr>
        <w:t> </w:t>
      </w:r>
      <w:r>
        <w:rPr/>
        <w:t>å</w:t>
      </w:r>
      <w:r>
        <w:rPr>
          <w:spacing w:val="-6"/>
        </w:rPr>
        <w:t> </w:t>
      </w:r>
      <w:r>
        <w:rPr/>
        <w:t>søke</w:t>
      </w:r>
      <w:r>
        <w:rPr>
          <w:spacing w:val="-6"/>
        </w:rPr>
        <w:t> </w:t>
      </w:r>
      <w:r>
        <w:rPr/>
        <w:t>hjelp.</w:t>
      </w:r>
      <w:r>
        <w:rPr>
          <w:spacing w:val="-6"/>
        </w:rPr>
        <w:t> </w:t>
      </w:r>
      <w:r>
        <w:rPr/>
        <w:t>Andre</w:t>
      </w:r>
      <w:r>
        <w:rPr>
          <w:spacing w:val="-6"/>
        </w:rPr>
        <w:t> </w:t>
      </w:r>
      <w:r>
        <w:rPr/>
        <w:t>er</w:t>
      </w:r>
      <w:r>
        <w:rPr>
          <w:spacing w:val="-6"/>
        </w:rPr>
        <w:t> </w:t>
      </w:r>
      <w:r>
        <w:rPr/>
        <w:t>litt</w:t>
      </w:r>
      <w:r>
        <w:rPr>
          <w:spacing w:val="-6"/>
        </w:rPr>
        <w:t> </w:t>
      </w:r>
      <w:r>
        <w:rPr/>
        <w:t>urolige</w:t>
      </w:r>
      <w:r>
        <w:rPr>
          <w:spacing w:val="-6"/>
        </w:rPr>
        <w:t> </w:t>
      </w:r>
      <w:r>
        <w:rPr/>
        <w:t>for</w:t>
      </w:r>
      <w:r>
        <w:rPr>
          <w:spacing w:val="-6"/>
        </w:rPr>
        <w:t> </w:t>
      </w:r>
      <w:r>
        <w:rPr/>
        <w:t>å</w:t>
      </w:r>
      <w:r>
        <w:rPr>
          <w:spacing w:val="-6"/>
        </w:rPr>
        <w:t> </w:t>
      </w:r>
      <w:r>
        <w:rPr/>
        <w:t>betro</w:t>
      </w:r>
      <w:r>
        <w:rPr>
          <w:spacing w:val="-6"/>
        </w:rPr>
        <w:t> </w:t>
      </w:r>
      <w:r>
        <w:rPr/>
        <w:t>seg</w:t>
      </w:r>
      <w:r>
        <w:rPr>
          <w:spacing w:val="-6"/>
        </w:rPr>
        <w:t> </w:t>
      </w:r>
      <w:r>
        <w:rPr/>
        <w:t>til</w:t>
      </w:r>
      <w:r>
        <w:rPr>
          <w:spacing w:val="-6"/>
        </w:rPr>
        <w:t> </w:t>
      </w:r>
      <w:r>
        <w:rPr/>
        <w:t>en</w:t>
      </w:r>
      <w:r>
        <w:rPr>
          <w:spacing w:val="-6"/>
        </w:rPr>
        <w:t> </w:t>
      </w:r>
      <w:r>
        <w:rPr/>
        <w:t>terapeut</w:t>
      </w:r>
      <w:r>
        <w:rPr>
          <w:spacing w:val="-6"/>
        </w:rPr>
        <w:t> </w:t>
      </w:r>
      <w:r>
        <w:rPr/>
        <w:t>eller</w:t>
      </w:r>
      <w:r>
        <w:rPr>
          <w:spacing w:val="-6"/>
        </w:rPr>
        <w:t> </w:t>
      </w:r>
      <w:r>
        <w:rPr/>
        <w:t>for</w:t>
      </w:r>
      <w:r>
        <w:rPr>
          <w:spacing w:val="-6"/>
        </w:rPr>
        <w:t> </w:t>
      </w:r>
      <w:r>
        <w:rPr/>
        <w:t>å</w:t>
      </w:r>
      <w:r>
        <w:rPr>
          <w:spacing w:val="-6"/>
        </w:rPr>
        <w:t> </w:t>
      </w:r>
      <w:r>
        <w:rPr/>
        <w:t>kunne</w:t>
      </w:r>
      <w:r>
        <w:rPr>
          <w:spacing w:val="-6"/>
        </w:rPr>
        <w:t> </w:t>
      </w:r>
      <w:r>
        <w:rPr/>
        <w:t>bli konfrontert på en ubehagelig måte. Denne usikkerheten må erstattes av trygghet før forandringsarbeidet begynner.</w:t>
      </w:r>
    </w:p>
    <w:p>
      <w:pPr>
        <w:pStyle w:val="BodyText"/>
        <w:ind w:right="547" w:firstLine="283"/>
      </w:pPr>
      <w:r>
        <w:rPr/>
        <w:t>Det er sjelden vanskelig å opprette trygghet. Man kommer langt med vennlighet, respekt, interesse for klientens problemer og at man selv er trygg og kan sitt fag. I til- legg er det nødvendig å få klientens fokus over på situasjoner som er forbundet med velvære</w:t>
      </w:r>
      <w:r>
        <w:rPr>
          <w:spacing w:val="-9"/>
        </w:rPr>
        <w:t> </w:t>
      </w:r>
      <w:r>
        <w:rPr/>
        <w:t>og</w:t>
      </w:r>
      <w:r>
        <w:rPr>
          <w:spacing w:val="-9"/>
        </w:rPr>
        <w:t> </w:t>
      </w:r>
      <w:r>
        <w:rPr/>
        <w:t>mestring.</w:t>
      </w:r>
      <w:r>
        <w:rPr>
          <w:spacing w:val="-9"/>
        </w:rPr>
        <w:t> </w:t>
      </w:r>
      <w:r>
        <w:rPr/>
        <w:t>Etter</w:t>
      </w:r>
      <w:r>
        <w:rPr>
          <w:spacing w:val="-9"/>
        </w:rPr>
        <w:t> </w:t>
      </w:r>
      <w:r>
        <w:rPr/>
        <w:t>at</w:t>
      </w:r>
      <w:r>
        <w:rPr>
          <w:spacing w:val="-9"/>
        </w:rPr>
        <w:t> </w:t>
      </w:r>
      <w:r>
        <w:rPr/>
        <w:t>tryggheten</w:t>
      </w:r>
      <w:r>
        <w:rPr>
          <w:spacing w:val="-9"/>
        </w:rPr>
        <w:t> </w:t>
      </w:r>
      <w:r>
        <w:rPr/>
        <w:t>er</w:t>
      </w:r>
      <w:r>
        <w:rPr>
          <w:spacing w:val="-9"/>
        </w:rPr>
        <w:t> </w:t>
      </w:r>
      <w:r>
        <w:rPr/>
        <w:t>etablert,</w:t>
      </w:r>
      <w:r>
        <w:rPr>
          <w:spacing w:val="-9"/>
        </w:rPr>
        <w:t> </w:t>
      </w:r>
      <w:r>
        <w:rPr/>
        <w:t>begynner</w:t>
      </w:r>
      <w:r>
        <w:rPr>
          <w:spacing w:val="-9"/>
        </w:rPr>
        <w:t> </w:t>
      </w:r>
      <w:r>
        <w:rPr/>
        <w:t>den</w:t>
      </w:r>
      <w:r>
        <w:rPr>
          <w:spacing w:val="-9"/>
        </w:rPr>
        <w:t> </w:t>
      </w:r>
      <w:r>
        <w:rPr/>
        <w:t>innledende</w:t>
      </w:r>
      <w:r>
        <w:rPr>
          <w:spacing w:val="-9"/>
        </w:rPr>
        <w:t> </w:t>
      </w:r>
      <w:r>
        <w:rPr/>
        <w:t>kartleg- gingen.</w:t>
      </w:r>
      <w:r>
        <w:rPr>
          <w:spacing w:val="-1"/>
        </w:rPr>
        <w:t> </w:t>
      </w:r>
      <w:r>
        <w:rPr/>
        <w:t>Hensikten</w:t>
      </w:r>
      <w:r>
        <w:rPr>
          <w:spacing w:val="-1"/>
        </w:rPr>
        <w:t> </w:t>
      </w:r>
      <w:r>
        <w:rPr/>
        <w:t>med</w:t>
      </w:r>
      <w:r>
        <w:rPr>
          <w:spacing w:val="-1"/>
        </w:rPr>
        <w:t> </w:t>
      </w:r>
      <w:r>
        <w:rPr/>
        <w:t>utredningen</w:t>
      </w:r>
      <w:r>
        <w:rPr>
          <w:spacing w:val="-1"/>
        </w:rPr>
        <w:t> </w:t>
      </w:r>
      <w:r>
        <w:rPr/>
        <w:t>er</w:t>
      </w:r>
      <w:r>
        <w:rPr>
          <w:spacing w:val="-1"/>
        </w:rPr>
        <w:t> </w:t>
      </w:r>
      <w:r>
        <w:rPr/>
        <w:t>å</w:t>
      </w:r>
      <w:r>
        <w:rPr>
          <w:spacing w:val="-1"/>
        </w:rPr>
        <w:t> </w:t>
      </w:r>
      <w:r>
        <w:rPr/>
        <w:t>få</w:t>
      </w:r>
      <w:r>
        <w:rPr>
          <w:spacing w:val="-1"/>
        </w:rPr>
        <w:t> </w:t>
      </w:r>
      <w:r>
        <w:rPr/>
        <w:t>et</w:t>
      </w:r>
      <w:r>
        <w:rPr>
          <w:spacing w:val="-1"/>
        </w:rPr>
        <w:t> </w:t>
      </w:r>
      <w:r>
        <w:rPr/>
        <w:t>utgangspunkt</w:t>
      </w:r>
      <w:r>
        <w:rPr>
          <w:spacing w:val="-1"/>
        </w:rPr>
        <w:t> </w:t>
      </w:r>
      <w:r>
        <w:rPr/>
        <w:t>for</w:t>
      </w:r>
      <w:r>
        <w:rPr>
          <w:spacing w:val="-1"/>
        </w:rPr>
        <w:t> </w:t>
      </w:r>
      <w:r>
        <w:rPr/>
        <w:t>en</w:t>
      </w:r>
      <w:r>
        <w:rPr>
          <w:spacing w:val="-1"/>
        </w:rPr>
        <w:t> </w:t>
      </w:r>
      <w:r>
        <w:rPr/>
        <w:t>intervensjon,</w:t>
      </w:r>
      <w:r>
        <w:rPr>
          <w:spacing w:val="-1"/>
        </w:rPr>
        <w:t> </w:t>
      </w:r>
      <w:r>
        <w:rPr/>
        <w:t>ikke å kartlegge klientens situasjon i sin fulle bredde.</w:t>
      </w:r>
    </w:p>
    <w:p>
      <w:pPr>
        <w:pStyle w:val="BodyText"/>
        <w:spacing w:before="64"/>
        <w:ind w:left="0"/>
        <w:jc w:val="left"/>
      </w:pPr>
    </w:p>
    <w:p>
      <w:pPr>
        <w:pStyle w:val="Heading5"/>
        <w:spacing w:before="1"/>
      </w:pPr>
      <w:r>
        <w:rPr/>
        <w:t>Den første </w:t>
      </w:r>
      <w:r>
        <w:rPr>
          <w:spacing w:val="-2"/>
        </w:rPr>
        <w:t>utredningen</w:t>
      </w:r>
    </w:p>
    <w:p>
      <w:pPr>
        <w:pStyle w:val="BodyText"/>
        <w:spacing w:before="313"/>
        <w:ind w:right="548"/>
      </w:pPr>
      <w:r>
        <w:rPr/>
        <w:t>Etter</w:t>
      </w:r>
      <w:r>
        <w:rPr>
          <w:spacing w:val="-7"/>
        </w:rPr>
        <w:t> </w:t>
      </w:r>
      <w:r>
        <w:rPr/>
        <w:t>at</w:t>
      </w:r>
      <w:r>
        <w:rPr>
          <w:spacing w:val="-7"/>
        </w:rPr>
        <w:t> </w:t>
      </w:r>
      <w:r>
        <w:rPr/>
        <w:t>tryggheten</w:t>
      </w:r>
      <w:r>
        <w:rPr>
          <w:spacing w:val="-7"/>
        </w:rPr>
        <w:t> </w:t>
      </w:r>
      <w:r>
        <w:rPr/>
        <w:t>er</w:t>
      </w:r>
      <w:r>
        <w:rPr>
          <w:spacing w:val="-7"/>
        </w:rPr>
        <w:t> </w:t>
      </w:r>
      <w:r>
        <w:rPr/>
        <w:t>etablert</w:t>
      </w:r>
      <w:r>
        <w:rPr>
          <w:spacing w:val="-7"/>
        </w:rPr>
        <w:t> </w:t>
      </w:r>
      <w:r>
        <w:rPr/>
        <w:t>og</w:t>
      </w:r>
      <w:r>
        <w:rPr>
          <w:spacing w:val="-7"/>
        </w:rPr>
        <w:t> </w:t>
      </w:r>
      <w:r>
        <w:rPr/>
        <w:t>klientene</w:t>
      </w:r>
      <w:r>
        <w:rPr>
          <w:spacing w:val="-7"/>
        </w:rPr>
        <w:t> </w:t>
      </w:r>
      <w:r>
        <w:rPr/>
        <w:t>som</w:t>
      </w:r>
      <w:r>
        <w:rPr>
          <w:spacing w:val="-7"/>
        </w:rPr>
        <w:t> </w:t>
      </w:r>
      <w:r>
        <w:rPr/>
        <w:t>ønsker</w:t>
      </w:r>
      <w:r>
        <w:rPr>
          <w:spacing w:val="-7"/>
        </w:rPr>
        <w:t> </w:t>
      </w:r>
      <w:r>
        <w:rPr/>
        <w:t>informasjon</w:t>
      </w:r>
      <w:r>
        <w:rPr>
          <w:spacing w:val="-7"/>
        </w:rPr>
        <w:t> </w:t>
      </w:r>
      <w:r>
        <w:rPr/>
        <w:t>om</w:t>
      </w:r>
      <w:r>
        <w:rPr>
          <w:spacing w:val="-7"/>
        </w:rPr>
        <w:t> </w:t>
      </w:r>
      <w:r>
        <w:rPr/>
        <w:t>behandlingen har fått denne, begynner man å danne seg et bilde av klientens situasjon, behov og ønsker,</w:t>
      </w:r>
      <w:r>
        <w:rPr>
          <w:spacing w:val="-1"/>
        </w:rPr>
        <w:t> </w:t>
      </w:r>
      <w:r>
        <w:rPr/>
        <w:t>og</w:t>
      </w:r>
      <w:r>
        <w:rPr>
          <w:spacing w:val="-1"/>
        </w:rPr>
        <w:t> </w:t>
      </w:r>
      <w:r>
        <w:rPr/>
        <w:t>av</w:t>
      </w:r>
      <w:r>
        <w:rPr>
          <w:spacing w:val="-1"/>
        </w:rPr>
        <w:t> </w:t>
      </w:r>
      <w:r>
        <w:rPr/>
        <w:t>hvordan</w:t>
      </w:r>
      <w:r>
        <w:rPr>
          <w:spacing w:val="-1"/>
        </w:rPr>
        <w:t> </w:t>
      </w:r>
      <w:r>
        <w:rPr/>
        <w:t>klienten</w:t>
      </w:r>
      <w:r>
        <w:rPr>
          <w:spacing w:val="-1"/>
        </w:rPr>
        <w:t> </w:t>
      </w:r>
      <w:r>
        <w:rPr/>
        <w:t>opplever</w:t>
      </w:r>
      <w:r>
        <w:rPr>
          <w:spacing w:val="-1"/>
        </w:rPr>
        <w:t> </w:t>
      </w:r>
      <w:r>
        <w:rPr/>
        <w:t>sin</w:t>
      </w:r>
      <w:r>
        <w:rPr>
          <w:spacing w:val="-1"/>
        </w:rPr>
        <w:t> </w:t>
      </w:r>
      <w:r>
        <w:rPr/>
        <w:t>psykiske</w:t>
      </w:r>
      <w:r>
        <w:rPr>
          <w:spacing w:val="-1"/>
        </w:rPr>
        <w:t> </w:t>
      </w:r>
      <w:r>
        <w:rPr/>
        <w:t>plage,</w:t>
      </w:r>
      <w:r>
        <w:rPr>
          <w:spacing w:val="-1"/>
        </w:rPr>
        <w:t> </w:t>
      </w:r>
      <w:r>
        <w:rPr/>
        <w:t>med</w:t>
      </w:r>
      <w:r>
        <w:rPr>
          <w:spacing w:val="-1"/>
        </w:rPr>
        <w:t> </w:t>
      </w:r>
      <w:r>
        <w:rPr/>
        <w:t>et</w:t>
      </w:r>
      <w:r>
        <w:rPr>
          <w:spacing w:val="-1"/>
        </w:rPr>
        <w:t> </w:t>
      </w:r>
      <w:r>
        <w:rPr/>
        <w:t>fokus</w:t>
      </w:r>
      <w:r>
        <w:rPr>
          <w:spacing w:val="-1"/>
        </w:rPr>
        <w:t> </w:t>
      </w:r>
      <w:r>
        <w:rPr/>
        <w:t>på</w:t>
      </w:r>
      <w:r>
        <w:rPr>
          <w:spacing w:val="-1"/>
        </w:rPr>
        <w:t> </w:t>
      </w:r>
      <w:r>
        <w:rPr/>
        <w:t>hvordan disse</w:t>
      </w:r>
      <w:r>
        <w:rPr>
          <w:spacing w:val="-2"/>
        </w:rPr>
        <w:t> </w:t>
      </w:r>
      <w:r>
        <w:rPr/>
        <w:t>informasjonene</w:t>
      </w:r>
      <w:r>
        <w:rPr>
          <w:spacing w:val="-2"/>
        </w:rPr>
        <w:t> </w:t>
      </w:r>
      <w:r>
        <w:rPr/>
        <w:t>umiddelbart</w:t>
      </w:r>
      <w:r>
        <w:rPr>
          <w:spacing w:val="-2"/>
        </w:rPr>
        <w:t> </w:t>
      </w:r>
      <w:r>
        <w:rPr/>
        <w:t>kan</w:t>
      </w:r>
      <w:r>
        <w:rPr>
          <w:spacing w:val="-2"/>
        </w:rPr>
        <w:t> </w:t>
      </w:r>
      <w:r>
        <w:rPr/>
        <w:t>anvendes</w:t>
      </w:r>
      <w:r>
        <w:rPr>
          <w:spacing w:val="-2"/>
        </w:rPr>
        <w:t> </w:t>
      </w:r>
      <w:r>
        <w:rPr/>
        <w:t>terapeutisk.</w:t>
      </w:r>
      <w:r>
        <w:rPr>
          <w:spacing w:val="-2"/>
        </w:rPr>
        <w:t> </w:t>
      </w:r>
      <w:r>
        <w:rPr/>
        <w:t>Den</w:t>
      </w:r>
      <w:r>
        <w:rPr>
          <w:spacing w:val="-2"/>
        </w:rPr>
        <w:t> </w:t>
      </w:r>
      <w:r>
        <w:rPr/>
        <w:t>innledende</w:t>
      </w:r>
      <w:r>
        <w:rPr>
          <w:spacing w:val="-2"/>
        </w:rPr>
        <w:t> </w:t>
      </w:r>
      <w:r>
        <w:rPr/>
        <w:t>samta- len</w:t>
      </w:r>
      <w:r>
        <w:rPr>
          <w:spacing w:val="-7"/>
        </w:rPr>
        <w:t> </w:t>
      </w:r>
      <w:r>
        <w:rPr/>
        <w:t>varer</w:t>
      </w:r>
      <w:r>
        <w:rPr>
          <w:spacing w:val="-5"/>
        </w:rPr>
        <w:t> </w:t>
      </w:r>
      <w:r>
        <w:rPr/>
        <w:t>fra</w:t>
      </w:r>
      <w:r>
        <w:rPr>
          <w:spacing w:val="-5"/>
        </w:rPr>
        <w:t> </w:t>
      </w:r>
      <w:r>
        <w:rPr/>
        <w:t>1–20</w:t>
      </w:r>
      <w:r>
        <w:rPr>
          <w:spacing w:val="-4"/>
        </w:rPr>
        <w:t> </w:t>
      </w:r>
      <w:r>
        <w:rPr/>
        <w:t>minutter.</w:t>
      </w:r>
      <w:r>
        <w:rPr>
          <w:spacing w:val="-5"/>
        </w:rPr>
        <w:t> </w:t>
      </w:r>
      <w:r>
        <w:rPr/>
        <w:t>Enkelte</w:t>
      </w:r>
      <w:r>
        <w:rPr>
          <w:spacing w:val="-5"/>
        </w:rPr>
        <w:t> </w:t>
      </w:r>
      <w:r>
        <w:rPr/>
        <w:t>klienter</w:t>
      </w:r>
      <w:r>
        <w:rPr>
          <w:spacing w:val="-4"/>
        </w:rPr>
        <w:t> </w:t>
      </w:r>
      <w:r>
        <w:rPr/>
        <w:t>vil</w:t>
      </w:r>
      <w:r>
        <w:rPr>
          <w:spacing w:val="-5"/>
        </w:rPr>
        <w:t> </w:t>
      </w:r>
      <w:r>
        <w:rPr/>
        <w:t>vite</w:t>
      </w:r>
      <w:r>
        <w:rPr>
          <w:spacing w:val="-5"/>
        </w:rPr>
        <w:t> </w:t>
      </w:r>
      <w:r>
        <w:rPr/>
        <w:t>hva</w:t>
      </w:r>
      <w:r>
        <w:rPr>
          <w:spacing w:val="-4"/>
        </w:rPr>
        <w:t> </w:t>
      </w:r>
      <w:r>
        <w:rPr/>
        <w:t>de</w:t>
      </w:r>
      <w:r>
        <w:rPr>
          <w:spacing w:val="-5"/>
        </w:rPr>
        <w:t> </w:t>
      </w:r>
      <w:r>
        <w:rPr/>
        <w:t>ønsker</w:t>
      </w:r>
      <w:r>
        <w:rPr>
          <w:spacing w:val="-5"/>
        </w:rPr>
        <w:t> </w:t>
      </w:r>
      <w:r>
        <w:rPr/>
        <w:t>med</w:t>
      </w:r>
      <w:r>
        <w:rPr>
          <w:spacing w:val="-4"/>
        </w:rPr>
        <w:t> </w:t>
      </w:r>
      <w:r>
        <w:rPr>
          <w:spacing w:val="-2"/>
        </w:rPr>
        <w:t>behandlingen,</w:t>
      </w:r>
    </w:p>
    <w:p>
      <w:pPr>
        <w:spacing w:after="0"/>
        <w:sectPr>
          <w:pgSz w:w="9640" w:h="13610"/>
          <w:pgMar w:header="345" w:footer="460" w:top="900" w:bottom="620" w:left="860" w:right="640"/>
        </w:sectPr>
      </w:pPr>
    </w:p>
    <w:p>
      <w:pPr>
        <w:pStyle w:val="BodyText"/>
        <w:spacing w:before="127"/>
        <w:ind w:left="330" w:right="320"/>
      </w:pPr>
      <w:r>
        <w:rPr/>
        <w:t>mens</w:t>
      </w:r>
      <w:r>
        <w:rPr>
          <w:spacing w:val="-4"/>
        </w:rPr>
        <w:t> </w:t>
      </w:r>
      <w:r>
        <w:rPr/>
        <w:t>andre</w:t>
      </w:r>
      <w:r>
        <w:rPr>
          <w:spacing w:val="-4"/>
        </w:rPr>
        <w:t> </w:t>
      </w:r>
      <w:r>
        <w:rPr/>
        <w:t>vil</w:t>
      </w:r>
      <w:r>
        <w:rPr>
          <w:spacing w:val="-4"/>
        </w:rPr>
        <w:t> </w:t>
      </w:r>
      <w:r>
        <w:rPr/>
        <w:t>være</w:t>
      </w:r>
      <w:r>
        <w:rPr>
          <w:spacing w:val="-4"/>
        </w:rPr>
        <w:t> </w:t>
      </w:r>
      <w:r>
        <w:rPr/>
        <w:t>mer</w:t>
      </w:r>
      <w:r>
        <w:rPr>
          <w:spacing w:val="-4"/>
        </w:rPr>
        <w:t> </w:t>
      </w:r>
      <w:r>
        <w:rPr/>
        <w:t>usikre.</w:t>
      </w:r>
      <w:r>
        <w:rPr>
          <w:spacing w:val="-4"/>
        </w:rPr>
        <w:t> </w:t>
      </w:r>
      <w:r>
        <w:rPr/>
        <w:t>Med</w:t>
      </w:r>
      <w:r>
        <w:rPr>
          <w:spacing w:val="-4"/>
        </w:rPr>
        <w:t> </w:t>
      </w:r>
      <w:r>
        <w:rPr/>
        <w:t>trygge</w:t>
      </w:r>
      <w:r>
        <w:rPr>
          <w:spacing w:val="-4"/>
        </w:rPr>
        <w:t> </w:t>
      </w:r>
      <w:r>
        <w:rPr/>
        <w:t>klienter</w:t>
      </w:r>
      <w:r>
        <w:rPr>
          <w:spacing w:val="-4"/>
        </w:rPr>
        <w:t> </w:t>
      </w:r>
      <w:r>
        <w:rPr/>
        <w:t>kan</w:t>
      </w:r>
      <w:r>
        <w:rPr>
          <w:spacing w:val="-4"/>
        </w:rPr>
        <w:t> </w:t>
      </w:r>
      <w:r>
        <w:rPr/>
        <w:t>man</w:t>
      </w:r>
      <w:r>
        <w:rPr>
          <w:spacing w:val="-4"/>
        </w:rPr>
        <w:t> </w:t>
      </w:r>
      <w:r>
        <w:rPr/>
        <w:t>redusere</w:t>
      </w:r>
      <w:r>
        <w:rPr>
          <w:spacing w:val="-4"/>
        </w:rPr>
        <w:t> </w:t>
      </w:r>
      <w:r>
        <w:rPr/>
        <w:t>kartleggingen og begynne behandlingen etter at man har gitt klienten kontakt med en god følelse. På denne måten sparer man tid, og man unngår at klienten får mer kontakt med det psykiske ubehaget enn det som er nødvendig for å endre dette.</w:t>
      </w:r>
    </w:p>
    <w:p>
      <w:pPr>
        <w:pStyle w:val="BodyText"/>
        <w:ind w:left="330"/>
      </w:pPr>
      <w:r>
        <w:rPr/>
        <w:t>Et</w:t>
      </w:r>
      <w:r>
        <w:rPr>
          <w:spacing w:val="-5"/>
        </w:rPr>
        <w:t> </w:t>
      </w:r>
      <w:r>
        <w:rPr>
          <w:spacing w:val="-2"/>
        </w:rPr>
        <w:t>Eksempel</w:t>
      </w:r>
    </w:p>
    <w:p>
      <w:pPr>
        <w:pStyle w:val="BodyText"/>
        <w:ind w:left="330" w:right="320"/>
      </w:pPr>
      <w:r>
        <w:rPr/>
        <w:t>T: Velkommen. Hva bringer deg hit? Hva ønsker du å få til eller få det bedre med? Utsagn</w:t>
      </w:r>
      <w:r>
        <w:rPr>
          <w:spacing w:val="-11"/>
        </w:rPr>
        <w:t> </w:t>
      </w:r>
      <w:r>
        <w:rPr/>
        <w:t>som</w:t>
      </w:r>
      <w:r>
        <w:rPr>
          <w:spacing w:val="-11"/>
        </w:rPr>
        <w:t> </w:t>
      </w:r>
      <w:r>
        <w:rPr/>
        <w:t>«Velkommen»</w:t>
      </w:r>
      <w:r>
        <w:rPr>
          <w:spacing w:val="-11"/>
        </w:rPr>
        <w:t> </w:t>
      </w:r>
      <w:r>
        <w:rPr/>
        <w:t>er</w:t>
      </w:r>
      <w:r>
        <w:rPr>
          <w:spacing w:val="-11"/>
        </w:rPr>
        <w:t> </w:t>
      </w:r>
      <w:r>
        <w:rPr/>
        <w:t>uttrykk</w:t>
      </w:r>
      <w:r>
        <w:rPr>
          <w:spacing w:val="-11"/>
        </w:rPr>
        <w:t> </w:t>
      </w:r>
      <w:r>
        <w:rPr/>
        <w:t>for</w:t>
      </w:r>
      <w:r>
        <w:rPr>
          <w:spacing w:val="-11"/>
        </w:rPr>
        <w:t> </w:t>
      </w:r>
      <w:r>
        <w:rPr/>
        <w:t>vanlig</w:t>
      </w:r>
      <w:r>
        <w:rPr>
          <w:spacing w:val="-11"/>
        </w:rPr>
        <w:t> </w:t>
      </w:r>
      <w:r>
        <w:rPr/>
        <w:t>høflighet</w:t>
      </w:r>
      <w:r>
        <w:rPr>
          <w:spacing w:val="-11"/>
        </w:rPr>
        <w:t> </w:t>
      </w:r>
      <w:r>
        <w:rPr/>
        <w:t>og</w:t>
      </w:r>
      <w:r>
        <w:rPr>
          <w:spacing w:val="-11"/>
        </w:rPr>
        <w:t> </w:t>
      </w:r>
      <w:r>
        <w:rPr/>
        <w:t>et</w:t>
      </w:r>
      <w:r>
        <w:rPr>
          <w:spacing w:val="-11"/>
        </w:rPr>
        <w:t> </w:t>
      </w:r>
      <w:r>
        <w:rPr/>
        <w:t>relasjonsskapende</w:t>
      </w:r>
      <w:r>
        <w:rPr>
          <w:spacing w:val="-11"/>
        </w:rPr>
        <w:t> </w:t>
      </w:r>
      <w:r>
        <w:rPr/>
        <w:t>ele- ment.</w:t>
      </w:r>
      <w:r>
        <w:rPr>
          <w:spacing w:val="-2"/>
        </w:rPr>
        <w:t> </w:t>
      </w:r>
      <w:r>
        <w:rPr/>
        <w:t>Utsagn</w:t>
      </w:r>
      <w:r>
        <w:rPr>
          <w:spacing w:val="-2"/>
        </w:rPr>
        <w:t> </w:t>
      </w:r>
      <w:r>
        <w:rPr/>
        <w:t>som</w:t>
      </w:r>
      <w:r>
        <w:rPr>
          <w:spacing w:val="-2"/>
        </w:rPr>
        <w:t> </w:t>
      </w:r>
      <w:r>
        <w:rPr/>
        <w:t>«Hva</w:t>
      </w:r>
      <w:r>
        <w:rPr>
          <w:spacing w:val="-2"/>
        </w:rPr>
        <w:t> </w:t>
      </w:r>
      <w:r>
        <w:rPr/>
        <w:t>bringer</w:t>
      </w:r>
      <w:r>
        <w:rPr>
          <w:spacing w:val="-2"/>
        </w:rPr>
        <w:t> </w:t>
      </w:r>
      <w:r>
        <w:rPr/>
        <w:t>deg</w:t>
      </w:r>
      <w:r>
        <w:rPr>
          <w:spacing w:val="-2"/>
        </w:rPr>
        <w:t> </w:t>
      </w:r>
      <w:r>
        <w:rPr/>
        <w:t>hit?»</w:t>
      </w:r>
      <w:r>
        <w:rPr>
          <w:spacing w:val="-2"/>
        </w:rPr>
        <w:t> </w:t>
      </w:r>
      <w:r>
        <w:rPr/>
        <w:t>og</w:t>
      </w:r>
      <w:r>
        <w:rPr>
          <w:spacing w:val="-2"/>
        </w:rPr>
        <w:t> </w:t>
      </w:r>
      <w:r>
        <w:rPr/>
        <w:t>«Hva</w:t>
      </w:r>
      <w:r>
        <w:rPr>
          <w:spacing w:val="-2"/>
        </w:rPr>
        <w:t> </w:t>
      </w:r>
      <w:r>
        <w:rPr/>
        <w:t>ønsker</w:t>
      </w:r>
      <w:r>
        <w:rPr>
          <w:spacing w:val="-2"/>
        </w:rPr>
        <w:t> </w:t>
      </w:r>
      <w:r>
        <w:rPr/>
        <w:t>du</w:t>
      </w:r>
      <w:r>
        <w:rPr>
          <w:spacing w:val="-2"/>
        </w:rPr>
        <w:t> </w:t>
      </w:r>
      <w:r>
        <w:rPr/>
        <w:t>å</w:t>
      </w:r>
      <w:r>
        <w:rPr>
          <w:spacing w:val="-2"/>
        </w:rPr>
        <w:t> </w:t>
      </w:r>
      <w:r>
        <w:rPr/>
        <w:t>få</w:t>
      </w:r>
      <w:r>
        <w:rPr>
          <w:spacing w:val="-2"/>
        </w:rPr>
        <w:t> </w:t>
      </w:r>
      <w:r>
        <w:rPr/>
        <w:t>til</w:t>
      </w:r>
      <w:r>
        <w:rPr>
          <w:spacing w:val="-2"/>
        </w:rPr>
        <w:t> </w:t>
      </w:r>
      <w:r>
        <w:rPr/>
        <w:t>eller</w:t>
      </w:r>
      <w:r>
        <w:rPr>
          <w:spacing w:val="-2"/>
        </w:rPr>
        <w:t> </w:t>
      </w:r>
      <w:r>
        <w:rPr/>
        <w:t>få</w:t>
      </w:r>
      <w:r>
        <w:rPr>
          <w:spacing w:val="-2"/>
        </w:rPr>
        <w:t> </w:t>
      </w:r>
      <w:r>
        <w:rPr/>
        <w:t>det</w:t>
      </w:r>
      <w:r>
        <w:rPr>
          <w:spacing w:val="-2"/>
        </w:rPr>
        <w:t> </w:t>
      </w:r>
      <w:r>
        <w:rPr/>
        <w:t>bedre med?», Er et signal om at det som er interessant, er det som klienten ønsker å få det bedre</w:t>
      </w:r>
      <w:r>
        <w:rPr>
          <w:spacing w:val="-3"/>
        </w:rPr>
        <w:t> </w:t>
      </w:r>
      <w:r>
        <w:rPr/>
        <w:t>med,</w:t>
      </w:r>
      <w:r>
        <w:rPr>
          <w:spacing w:val="-3"/>
        </w:rPr>
        <w:t> </w:t>
      </w:r>
      <w:r>
        <w:rPr/>
        <w:t>samtidig</w:t>
      </w:r>
      <w:r>
        <w:rPr>
          <w:spacing w:val="-3"/>
        </w:rPr>
        <w:t> </w:t>
      </w:r>
      <w:r>
        <w:rPr/>
        <w:t>som</w:t>
      </w:r>
      <w:r>
        <w:rPr>
          <w:spacing w:val="-3"/>
        </w:rPr>
        <w:t> </w:t>
      </w:r>
      <w:r>
        <w:rPr/>
        <w:t>klienten</w:t>
      </w:r>
      <w:r>
        <w:rPr>
          <w:spacing w:val="-3"/>
        </w:rPr>
        <w:t> </w:t>
      </w:r>
      <w:r>
        <w:rPr/>
        <w:t>blir</w:t>
      </w:r>
      <w:r>
        <w:rPr>
          <w:spacing w:val="-3"/>
        </w:rPr>
        <w:t> </w:t>
      </w:r>
      <w:r>
        <w:rPr/>
        <w:t>invitert</w:t>
      </w:r>
      <w:r>
        <w:rPr>
          <w:spacing w:val="-3"/>
        </w:rPr>
        <w:t> </w:t>
      </w:r>
      <w:r>
        <w:rPr/>
        <w:t>til</w:t>
      </w:r>
      <w:r>
        <w:rPr>
          <w:spacing w:val="-3"/>
        </w:rPr>
        <w:t> </w:t>
      </w:r>
      <w:r>
        <w:rPr/>
        <w:t>å</w:t>
      </w:r>
      <w:r>
        <w:rPr>
          <w:spacing w:val="-3"/>
        </w:rPr>
        <w:t> </w:t>
      </w:r>
      <w:r>
        <w:rPr/>
        <w:t>tenke</w:t>
      </w:r>
      <w:r>
        <w:rPr>
          <w:spacing w:val="-3"/>
        </w:rPr>
        <w:t> </w:t>
      </w:r>
      <w:r>
        <w:rPr/>
        <w:t>gjennom</w:t>
      </w:r>
      <w:r>
        <w:rPr>
          <w:spacing w:val="-3"/>
        </w:rPr>
        <w:t> </w:t>
      </w:r>
      <w:r>
        <w:rPr/>
        <w:t>hva</w:t>
      </w:r>
      <w:r>
        <w:rPr>
          <w:spacing w:val="-3"/>
        </w:rPr>
        <w:t> </w:t>
      </w:r>
      <w:r>
        <w:rPr/>
        <w:t>hun</w:t>
      </w:r>
      <w:r>
        <w:rPr>
          <w:spacing w:val="-3"/>
        </w:rPr>
        <w:t> </w:t>
      </w:r>
      <w:r>
        <w:rPr/>
        <w:t>vil.</w:t>
      </w:r>
      <w:r>
        <w:rPr>
          <w:spacing w:val="-3"/>
        </w:rPr>
        <w:t> </w:t>
      </w:r>
      <w:r>
        <w:rPr/>
        <w:t>Klien- tens ønsker blir oppfattet som en bestilling. Endringer i klientens ønsker underveis i konsultasjonen</w:t>
      </w:r>
      <w:r>
        <w:rPr>
          <w:spacing w:val="-8"/>
        </w:rPr>
        <w:t> </w:t>
      </w:r>
      <w:r>
        <w:rPr/>
        <w:t>gjør</w:t>
      </w:r>
      <w:r>
        <w:rPr>
          <w:spacing w:val="-8"/>
        </w:rPr>
        <w:t> </w:t>
      </w:r>
      <w:r>
        <w:rPr/>
        <w:t>det</w:t>
      </w:r>
      <w:r>
        <w:rPr>
          <w:spacing w:val="-8"/>
        </w:rPr>
        <w:t> </w:t>
      </w:r>
      <w:r>
        <w:rPr/>
        <w:t>også</w:t>
      </w:r>
      <w:r>
        <w:rPr>
          <w:spacing w:val="-8"/>
        </w:rPr>
        <w:t> </w:t>
      </w:r>
      <w:r>
        <w:rPr/>
        <w:t>mulig</w:t>
      </w:r>
      <w:r>
        <w:rPr>
          <w:spacing w:val="-8"/>
        </w:rPr>
        <w:t> </w:t>
      </w:r>
      <w:r>
        <w:rPr/>
        <w:t>å</w:t>
      </w:r>
      <w:r>
        <w:rPr>
          <w:spacing w:val="-8"/>
        </w:rPr>
        <w:t> </w:t>
      </w:r>
      <w:r>
        <w:rPr/>
        <w:t>vurdere</w:t>
      </w:r>
      <w:r>
        <w:rPr>
          <w:spacing w:val="-8"/>
        </w:rPr>
        <w:t> </w:t>
      </w:r>
      <w:r>
        <w:rPr/>
        <w:t>om</w:t>
      </w:r>
      <w:r>
        <w:rPr>
          <w:spacing w:val="-8"/>
        </w:rPr>
        <w:t> </w:t>
      </w:r>
      <w:r>
        <w:rPr/>
        <w:t>de</w:t>
      </w:r>
      <w:r>
        <w:rPr>
          <w:spacing w:val="-8"/>
        </w:rPr>
        <w:t> </w:t>
      </w:r>
      <w:r>
        <w:rPr/>
        <w:t>blir</w:t>
      </w:r>
      <w:r>
        <w:rPr>
          <w:spacing w:val="-8"/>
        </w:rPr>
        <w:t> </w:t>
      </w:r>
      <w:r>
        <w:rPr/>
        <w:t>realisert</w:t>
      </w:r>
      <w:r>
        <w:rPr>
          <w:spacing w:val="-8"/>
        </w:rPr>
        <w:t> </w:t>
      </w:r>
      <w:r>
        <w:rPr/>
        <w:t>gjennom</w:t>
      </w:r>
      <w:r>
        <w:rPr>
          <w:spacing w:val="-8"/>
        </w:rPr>
        <w:t> </w:t>
      </w:r>
      <w:r>
        <w:rPr/>
        <w:t>behandlin- </w:t>
      </w:r>
      <w:r>
        <w:rPr>
          <w:spacing w:val="-4"/>
        </w:rPr>
        <w:t>gen.</w:t>
      </w:r>
    </w:p>
    <w:p>
      <w:pPr>
        <w:pStyle w:val="Heading8"/>
        <w:ind w:left="330"/>
        <w:jc w:val="both"/>
      </w:pPr>
      <w:r>
        <w:rPr/>
        <w:t>Begrenset </w:t>
      </w:r>
      <w:r>
        <w:rPr>
          <w:spacing w:val="-2"/>
        </w:rPr>
        <w:t>utredning</w:t>
      </w:r>
    </w:p>
    <w:p>
      <w:pPr>
        <w:pStyle w:val="BodyText"/>
        <w:spacing w:before="122"/>
        <w:ind w:left="330" w:right="320"/>
      </w:pPr>
      <w:r>
        <w:rPr/>
        <w:t>I psykiatrien legges det ned et omfattende arbeid for å utrede klientene. Omfattende utredning</w:t>
      </w:r>
      <w:r>
        <w:rPr>
          <w:spacing w:val="-12"/>
        </w:rPr>
        <w:t> </w:t>
      </w:r>
      <w:r>
        <w:rPr/>
        <w:t>er</w:t>
      </w:r>
      <w:r>
        <w:rPr>
          <w:spacing w:val="-12"/>
        </w:rPr>
        <w:t> </w:t>
      </w:r>
      <w:r>
        <w:rPr/>
        <w:t>et</w:t>
      </w:r>
      <w:r>
        <w:rPr>
          <w:spacing w:val="-12"/>
        </w:rPr>
        <w:t> </w:t>
      </w:r>
      <w:r>
        <w:rPr/>
        <w:t>tegn</w:t>
      </w:r>
      <w:r>
        <w:rPr>
          <w:spacing w:val="-12"/>
        </w:rPr>
        <w:t> </w:t>
      </w:r>
      <w:r>
        <w:rPr/>
        <w:t>på</w:t>
      </w:r>
      <w:r>
        <w:rPr>
          <w:spacing w:val="-12"/>
        </w:rPr>
        <w:t> </w:t>
      </w:r>
      <w:r>
        <w:rPr/>
        <w:t>at</w:t>
      </w:r>
      <w:r>
        <w:rPr>
          <w:spacing w:val="-12"/>
        </w:rPr>
        <w:t> </w:t>
      </w:r>
      <w:r>
        <w:rPr/>
        <w:t>man</w:t>
      </w:r>
      <w:r>
        <w:rPr>
          <w:spacing w:val="-12"/>
        </w:rPr>
        <w:t> </w:t>
      </w:r>
      <w:r>
        <w:rPr/>
        <w:t>ikke</w:t>
      </w:r>
      <w:r>
        <w:rPr>
          <w:spacing w:val="-12"/>
        </w:rPr>
        <w:t> </w:t>
      </w:r>
      <w:r>
        <w:rPr/>
        <w:t>vet</w:t>
      </w:r>
      <w:r>
        <w:rPr>
          <w:spacing w:val="-12"/>
        </w:rPr>
        <w:t> </w:t>
      </w:r>
      <w:r>
        <w:rPr/>
        <w:t>hvordan</w:t>
      </w:r>
      <w:r>
        <w:rPr>
          <w:spacing w:val="-12"/>
        </w:rPr>
        <w:t> </w:t>
      </w:r>
      <w:r>
        <w:rPr/>
        <w:t>psykiske</w:t>
      </w:r>
      <w:r>
        <w:rPr>
          <w:spacing w:val="-12"/>
        </w:rPr>
        <w:t> </w:t>
      </w:r>
      <w:r>
        <w:rPr/>
        <w:t>plager</w:t>
      </w:r>
      <w:r>
        <w:rPr>
          <w:spacing w:val="-12"/>
        </w:rPr>
        <w:t> </w:t>
      </w:r>
      <w:r>
        <w:rPr/>
        <w:t>er</w:t>
      </w:r>
      <w:r>
        <w:rPr>
          <w:spacing w:val="-12"/>
        </w:rPr>
        <w:t> </w:t>
      </w:r>
      <w:r>
        <w:rPr/>
        <w:t>bygget</w:t>
      </w:r>
      <w:r>
        <w:rPr>
          <w:spacing w:val="-12"/>
        </w:rPr>
        <w:t> </w:t>
      </w:r>
      <w:r>
        <w:rPr/>
        <w:t>opp</w:t>
      </w:r>
      <w:r>
        <w:rPr>
          <w:spacing w:val="-12"/>
        </w:rPr>
        <w:t> </w:t>
      </w:r>
      <w:r>
        <w:rPr/>
        <w:t>mentalt, og</w:t>
      </w:r>
      <w:r>
        <w:rPr>
          <w:spacing w:val="-2"/>
        </w:rPr>
        <w:t> </w:t>
      </w:r>
      <w:r>
        <w:rPr/>
        <w:t>hva</w:t>
      </w:r>
      <w:r>
        <w:rPr>
          <w:spacing w:val="-2"/>
        </w:rPr>
        <w:t> </w:t>
      </w:r>
      <w:r>
        <w:rPr/>
        <w:t>som</w:t>
      </w:r>
      <w:r>
        <w:rPr>
          <w:spacing w:val="-2"/>
        </w:rPr>
        <w:t> </w:t>
      </w:r>
      <w:r>
        <w:rPr/>
        <w:t>presist</w:t>
      </w:r>
      <w:r>
        <w:rPr>
          <w:spacing w:val="-2"/>
        </w:rPr>
        <w:t> </w:t>
      </w:r>
      <w:r>
        <w:rPr/>
        <w:t>utløser</w:t>
      </w:r>
      <w:r>
        <w:rPr>
          <w:spacing w:val="-2"/>
        </w:rPr>
        <w:t> </w:t>
      </w:r>
      <w:r>
        <w:rPr/>
        <w:t>klientens</w:t>
      </w:r>
      <w:r>
        <w:rPr>
          <w:spacing w:val="-2"/>
        </w:rPr>
        <w:t> </w:t>
      </w:r>
      <w:r>
        <w:rPr/>
        <w:t>øyeblikkelige</w:t>
      </w:r>
      <w:r>
        <w:rPr>
          <w:spacing w:val="-2"/>
        </w:rPr>
        <w:t> </w:t>
      </w:r>
      <w:r>
        <w:rPr/>
        <w:t>opplevelse</w:t>
      </w:r>
      <w:r>
        <w:rPr>
          <w:spacing w:val="-2"/>
        </w:rPr>
        <w:t> </w:t>
      </w:r>
      <w:r>
        <w:rPr/>
        <w:t>av</w:t>
      </w:r>
      <w:r>
        <w:rPr>
          <w:spacing w:val="-2"/>
        </w:rPr>
        <w:t> </w:t>
      </w:r>
      <w:r>
        <w:rPr/>
        <w:t>psykiske</w:t>
      </w:r>
      <w:r>
        <w:rPr>
          <w:spacing w:val="-2"/>
        </w:rPr>
        <w:t> </w:t>
      </w:r>
      <w:r>
        <w:rPr/>
        <w:t>plager.</w:t>
      </w:r>
      <w:r>
        <w:rPr>
          <w:spacing w:val="-2"/>
        </w:rPr>
        <w:t> </w:t>
      </w:r>
      <w:r>
        <w:rPr/>
        <w:t>Man vet</w:t>
      </w:r>
      <w:r>
        <w:rPr>
          <w:spacing w:val="-6"/>
        </w:rPr>
        <w:t> </w:t>
      </w:r>
      <w:r>
        <w:rPr/>
        <w:t>derfor</w:t>
      </w:r>
      <w:r>
        <w:rPr>
          <w:spacing w:val="-6"/>
        </w:rPr>
        <w:t> </w:t>
      </w:r>
      <w:r>
        <w:rPr/>
        <w:t>heller</w:t>
      </w:r>
      <w:r>
        <w:rPr>
          <w:spacing w:val="-6"/>
        </w:rPr>
        <w:t> </w:t>
      </w:r>
      <w:r>
        <w:rPr/>
        <w:t>ikke</w:t>
      </w:r>
      <w:r>
        <w:rPr>
          <w:spacing w:val="-6"/>
        </w:rPr>
        <w:t> </w:t>
      </w:r>
      <w:r>
        <w:rPr/>
        <w:t>hva</w:t>
      </w:r>
      <w:r>
        <w:rPr>
          <w:spacing w:val="-6"/>
        </w:rPr>
        <w:t> </w:t>
      </w:r>
      <w:r>
        <w:rPr/>
        <w:t>man</w:t>
      </w:r>
      <w:r>
        <w:rPr>
          <w:spacing w:val="-6"/>
        </w:rPr>
        <w:t> </w:t>
      </w:r>
      <w:r>
        <w:rPr/>
        <w:t>skal</w:t>
      </w:r>
      <w:r>
        <w:rPr>
          <w:spacing w:val="-6"/>
        </w:rPr>
        <w:t> </w:t>
      </w:r>
      <w:r>
        <w:rPr/>
        <w:t>endre</w:t>
      </w:r>
      <w:r>
        <w:rPr>
          <w:spacing w:val="-6"/>
        </w:rPr>
        <w:t> </w:t>
      </w:r>
      <w:r>
        <w:rPr/>
        <w:t>på</w:t>
      </w:r>
      <w:r>
        <w:rPr>
          <w:spacing w:val="-6"/>
        </w:rPr>
        <w:t> </w:t>
      </w:r>
      <w:r>
        <w:rPr/>
        <w:t>og</w:t>
      </w:r>
      <w:r>
        <w:rPr>
          <w:spacing w:val="-6"/>
        </w:rPr>
        <w:t> </w:t>
      </w:r>
      <w:r>
        <w:rPr/>
        <w:t>hvor</w:t>
      </w:r>
      <w:r>
        <w:rPr>
          <w:spacing w:val="-6"/>
        </w:rPr>
        <w:t> </w:t>
      </w:r>
      <w:r>
        <w:rPr/>
        <w:t>man</w:t>
      </w:r>
      <w:r>
        <w:rPr>
          <w:spacing w:val="-6"/>
        </w:rPr>
        <w:t> </w:t>
      </w:r>
      <w:r>
        <w:rPr/>
        <w:t>skal</w:t>
      </w:r>
      <w:r>
        <w:rPr>
          <w:spacing w:val="-6"/>
        </w:rPr>
        <w:t> </w:t>
      </w:r>
      <w:r>
        <w:rPr/>
        <w:t>begynne</w:t>
      </w:r>
      <w:r>
        <w:rPr>
          <w:spacing w:val="-6"/>
        </w:rPr>
        <w:t> </w:t>
      </w:r>
      <w:r>
        <w:rPr/>
        <w:t>behandlingen. Dersom</w:t>
      </w:r>
      <w:r>
        <w:rPr>
          <w:spacing w:val="-3"/>
        </w:rPr>
        <w:t> </w:t>
      </w:r>
      <w:r>
        <w:rPr/>
        <w:t>man</w:t>
      </w:r>
      <w:r>
        <w:rPr>
          <w:spacing w:val="-3"/>
        </w:rPr>
        <w:t> </w:t>
      </w:r>
      <w:r>
        <w:rPr/>
        <w:t>hadde</w:t>
      </w:r>
      <w:r>
        <w:rPr>
          <w:spacing w:val="-3"/>
        </w:rPr>
        <w:t> </w:t>
      </w:r>
      <w:r>
        <w:rPr/>
        <w:t>visst</w:t>
      </w:r>
      <w:r>
        <w:rPr>
          <w:spacing w:val="-3"/>
        </w:rPr>
        <w:t> </w:t>
      </w:r>
      <w:r>
        <w:rPr/>
        <w:t>hvilket</w:t>
      </w:r>
      <w:r>
        <w:rPr>
          <w:spacing w:val="-3"/>
        </w:rPr>
        <w:t> </w:t>
      </w:r>
      <w:r>
        <w:rPr/>
        <w:t>psykisk</w:t>
      </w:r>
      <w:r>
        <w:rPr>
          <w:spacing w:val="-3"/>
        </w:rPr>
        <w:t> </w:t>
      </w:r>
      <w:r>
        <w:rPr/>
        <w:t>eller</w:t>
      </w:r>
      <w:r>
        <w:rPr>
          <w:spacing w:val="-3"/>
        </w:rPr>
        <w:t> </w:t>
      </w:r>
      <w:r>
        <w:rPr/>
        <w:t>mentalbiologisk</w:t>
      </w:r>
      <w:r>
        <w:rPr>
          <w:spacing w:val="-3"/>
        </w:rPr>
        <w:t> </w:t>
      </w:r>
      <w:r>
        <w:rPr/>
        <w:t>materiale</w:t>
      </w:r>
      <w:r>
        <w:rPr>
          <w:spacing w:val="-3"/>
        </w:rPr>
        <w:t> </w:t>
      </w:r>
      <w:r>
        <w:rPr/>
        <w:t>som</w:t>
      </w:r>
      <w:r>
        <w:rPr>
          <w:spacing w:val="-3"/>
        </w:rPr>
        <w:t> </w:t>
      </w:r>
      <w:r>
        <w:rPr/>
        <w:t>forårsa- ket</w:t>
      </w:r>
      <w:r>
        <w:rPr>
          <w:spacing w:val="-12"/>
        </w:rPr>
        <w:t> </w:t>
      </w:r>
      <w:r>
        <w:rPr/>
        <w:t>psykiske</w:t>
      </w:r>
      <w:r>
        <w:rPr>
          <w:spacing w:val="-12"/>
        </w:rPr>
        <w:t> </w:t>
      </w:r>
      <w:r>
        <w:rPr/>
        <w:t>plager,</w:t>
      </w:r>
      <w:r>
        <w:rPr>
          <w:spacing w:val="-12"/>
        </w:rPr>
        <w:t> </w:t>
      </w:r>
      <w:r>
        <w:rPr/>
        <w:t>hva</w:t>
      </w:r>
      <w:r>
        <w:rPr>
          <w:spacing w:val="-12"/>
        </w:rPr>
        <w:t> </w:t>
      </w:r>
      <w:r>
        <w:rPr/>
        <w:t>som</w:t>
      </w:r>
      <w:r>
        <w:rPr>
          <w:spacing w:val="-12"/>
        </w:rPr>
        <w:t> </w:t>
      </w:r>
      <w:r>
        <w:rPr/>
        <w:t>skulle</w:t>
      </w:r>
      <w:r>
        <w:rPr>
          <w:spacing w:val="-12"/>
        </w:rPr>
        <w:t> </w:t>
      </w:r>
      <w:r>
        <w:rPr/>
        <w:t>endres</w:t>
      </w:r>
      <w:r>
        <w:rPr>
          <w:spacing w:val="-12"/>
        </w:rPr>
        <w:t> </w:t>
      </w:r>
      <w:r>
        <w:rPr/>
        <w:t>og</w:t>
      </w:r>
      <w:r>
        <w:rPr>
          <w:spacing w:val="-12"/>
        </w:rPr>
        <w:t> </w:t>
      </w:r>
      <w:r>
        <w:rPr/>
        <w:t>hvordan</w:t>
      </w:r>
      <w:r>
        <w:rPr>
          <w:spacing w:val="-12"/>
        </w:rPr>
        <w:t> </w:t>
      </w:r>
      <w:r>
        <w:rPr/>
        <w:t>man</w:t>
      </w:r>
      <w:r>
        <w:rPr>
          <w:spacing w:val="-12"/>
        </w:rPr>
        <w:t> </w:t>
      </w:r>
      <w:r>
        <w:rPr/>
        <w:t>kunne</w:t>
      </w:r>
      <w:r>
        <w:rPr>
          <w:spacing w:val="-12"/>
        </w:rPr>
        <w:t> </w:t>
      </w:r>
      <w:r>
        <w:rPr/>
        <w:t>endret</w:t>
      </w:r>
      <w:r>
        <w:rPr>
          <w:spacing w:val="-12"/>
        </w:rPr>
        <w:t> </w:t>
      </w:r>
      <w:r>
        <w:rPr/>
        <w:t>dette</w:t>
      </w:r>
      <w:r>
        <w:rPr>
          <w:spacing w:val="-12"/>
        </w:rPr>
        <w:t> </w:t>
      </w:r>
      <w:r>
        <w:rPr/>
        <w:t>psykis- ke materialet, kunne man begynt behandlingen etter noen minutter.</w:t>
      </w:r>
    </w:p>
    <w:p>
      <w:pPr>
        <w:pStyle w:val="BodyText"/>
        <w:ind w:left="330" w:right="320" w:firstLine="283"/>
      </w:pPr>
      <w:r>
        <w:rPr/>
        <w:t>Det</w:t>
      </w:r>
      <w:r>
        <w:rPr>
          <w:spacing w:val="-1"/>
        </w:rPr>
        <w:t> </w:t>
      </w:r>
      <w:r>
        <w:rPr/>
        <w:t>er</w:t>
      </w:r>
      <w:r>
        <w:rPr>
          <w:spacing w:val="-1"/>
        </w:rPr>
        <w:t> </w:t>
      </w:r>
      <w:r>
        <w:rPr/>
        <w:t>ikke</w:t>
      </w:r>
      <w:r>
        <w:rPr>
          <w:spacing w:val="-1"/>
        </w:rPr>
        <w:t> </w:t>
      </w:r>
      <w:r>
        <w:rPr/>
        <w:t>nødvendig</w:t>
      </w:r>
      <w:r>
        <w:rPr>
          <w:spacing w:val="-1"/>
        </w:rPr>
        <w:t> </w:t>
      </w:r>
      <w:r>
        <w:rPr/>
        <w:t>med</w:t>
      </w:r>
      <w:r>
        <w:rPr>
          <w:spacing w:val="-1"/>
        </w:rPr>
        <w:t> </w:t>
      </w:r>
      <w:r>
        <w:rPr/>
        <w:t>en</w:t>
      </w:r>
      <w:r>
        <w:rPr>
          <w:spacing w:val="-1"/>
        </w:rPr>
        <w:t> </w:t>
      </w:r>
      <w:r>
        <w:rPr/>
        <w:t>omfattende</w:t>
      </w:r>
      <w:r>
        <w:rPr>
          <w:spacing w:val="-1"/>
        </w:rPr>
        <w:t> </w:t>
      </w:r>
      <w:r>
        <w:rPr/>
        <w:t>utredning</w:t>
      </w:r>
      <w:r>
        <w:rPr>
          <w:spacing w:val="-1"/>
        </w:rPr>
        <w:t> </w:t>
      </w:r>
      <w:r>
        <w:rPr/>
        <w:t>klientene.</w:t>
      </w:r>
      <w:r>
        <w:rPr>
          <w:spacing w:val="-1"/>
        </w:rPr>
        <w:t> </w:t>
      </w:r>
      <w:r>
        <w:rPr/>
        <w:t>En</w:t>
      </w:r>
      <w:r>
        <w:rPr>
          <w:spacing w:val="-1"/>
        </w:rPr>
        <w:t> </w:t>
      </w:r>
      <w:r>
        <w:rPr/>
        <w:t>grunn</w:t>
      </w:r>
      <w:r>
        <w:rPr>
          <w:spacing w:val="-1"/>
        </w:rPr>
        <w:t> </w:t>
      </w:r>
      <w:r>
        <w:rPr/>
        <w:t>til</w:t>
      </w:r>
      <w:r>
        <w:rPr>
          <w:spacing w:val="-1"/>
        </w:rPr>
        <w:t> </w:t>
      </w:r>
      <w:r>
        <w:rPr/>
        <w:t>dette er at den viktigste kilden til informasjon om psykiske plager er klientens reaksjoner på</w:t>
      </w:r>
      <w:r>
        <w:rPr>
          <w:spacing w:val="-3"/>
        </w:rPr>
        <w:t> </w:t>
      </w:r>
      <w:r>
        <w:rPr/>
        <w:t>terapeutens</w:t>
      </w:r>
      <w:r>
        <w:rPr>
          <w:spacing w:val="-3"/>
        </w:rPr>
        <w:t> </w:t>
      </w:r>
      <w:r>
        <w:rPr/>
        <w:t>intervensjoner.</w:t>
      </w:r>
      <w:r>
        <w:rPr>
          <w:spacing w:val="-3"/>
        </w:rPr>
        <w:t> </w:t>
      </w:r>
      <w:r>
        <w:rPr/>
        <w:t>Disse</w:t>
      </w:r>
      <w:r>
        <w:rPr>
          <w:spacing w:val="-3"/>
        </w:rPr>
        <w:t> </w:t>
      </w:r>
      <w:r>
        <w:rPr/>
        <w:t>reaksjonene</w:t>
      </w:r>
      <w:r>
        <w:rPr>
          <w:spacing w:val="-3"/>
        </w:rPr>
        <w:t> </w:t>
      </w:r>
      <w:r>
        <w:rPr/>
        <w:t>forteller</w:t>
      </w:r>
      <w:r>
        <w:rPr>
          <w:spacing w:val="-3"/>
        </w:rPr>
        <w:t> </w:t>
      </w:r>
      <w:r>
        <w:rPr/>
        <w:t>både</w:t>
      </w:r>
      <w:r>
        <w:rPr>
          <w:spacing w:val="-3"/>
        </w:rPr>
        <w:t> </w:t>
      </w:r>
      <w:r>
        <w:rPr/>
        <w:t>om</w:t>
      </w:r>
      <w:r>
        <w:rPr>
          <w:spacing w:val="-3"/>
        </w:rPr>
        <w:t> </w:t>
      </w:r>
      <w:r>
        <w:rPr/>
        <w:t>klientens</w:t>
      </w:r>
      <w:r>
        <w:rPr>
          <w:spacing w:val="-3"/>
        </w:rPr>
        <w:t> </w:t>
      </w:r>
      <w:r>
        <w:rPr/>
        <w:t>mentale tilstand</w:t>
      </w:r>
      <w:r>
        <w:rPr>
          <w:spacing w:val="-11"/>
        </w:rPr>
        <w:t> </w:t>
      </w:r>
      <w:r>
        <w:rPr/>
        <w:t>og</w:t>
      </w:r>
      <w:r>
        <w:rPr>
          <w:spacing w:val="-11"/>
        </w:rPr>
        <w:t> </w:t>
      </w:r>
      <w:r>
        <w:rPr/>
        <w:t>endringskapasitet,</w:t>
      </w:r>
      <w:r>
        <w:rPr>
          <w:spacing w:val="-11"/>
        </w:rPr>
        <w:t> </w:t>
      </w:r>
      <w:r>
        <w:rPr/>
        <w:t>hvilket</w:t>
      </w:r>
      <w:r>
        <w:rPr>
          <w:spacing w:val="-11"/>
        </w:rPr>
        <w:t> </w:t>
      </w:r>
      <w:r>
        <w:rPr/>
        <w:t>er</w:t>
      </w:r>
      <w:r>
        <w:rPr>
          <w:spacing w:val="-11"/>
        </w:rPr>
        <w:t> </w:t>
      </w:r>
      <w:r>
        <w:rPr/>
        <w:t>viktig</w:t>
      </w:r>
      <w:r>
        <w:rPr>
          <w:spacing w:val="-11"/>
        </w:rPr>
        <w:t> </w:t>
      </w:r>
      <w:r>
        <w:rPr/>
        <w:t>for</w:t>
      </w:r>
      <w:r>
        <w:rPr>
          <w:spacing w:val="-11"/>
        </w:rPr>
        <w:t> </w:t>
      </w:r>
      <w:r>
        <w:rPr/>
        <w:t>den</w:t>
      </w:r>
      <w:r>
        <w:rPr>
          <w:spacing w:val="-11"/>
        </w:rPr>
        <w:t> </w:t>
      </w:r>
      <w:r>
        <w:rPr/>
        <w:t>videre</w:t>
      </w:r>
      <w:r>
        <w:rPr>
          <w:spacing w:val="-11"/>
        </w:rPr>
        <w:t> </w:t>
      </w:r>
      <w:r>
        <w:rPr/>
        <w:t>behandlingen.</w:t>
      </w:r>
      <w:r>
        <w:rPr>
          <w:spacing w:val="-11"/>
        </w:rPr>
        <w:t> </w:t>
      </w:r>
      <w:r>
        <w:rPr/>
        <w:t>Utrednin- gen bør derfor skje parallelt med, og ikke skilles fra, behandlingen. Dette også fordi klientens ord og utsagn er den mest presise kilden til hvordan klienten opplever sin psykiske plage, ønsker å oppnå, hva som skjer mentalt når klienten opplever en psy- kisk endring og hva som hindrer klienten i å endre seg..</w:t>
      </w:r>
    </w:p>
    <w:p>
      <w:pPr>
        <w:pStyle w:val="BodyText"/>
        <w:ind w:left="0"/>
        <w:jc w:val="left"/>
      </w:pPr>
    </w:p>
    <w:p>
      <w:pPr>
        <w:pStyle w:val="BodyText"/>
        <w:ind w:left="330" w:right="321"/>
      </w:pPr>
      <w:r>
        <w:rPr/>
        <w:t>Hver gang en intervensjon fungerer, får man viktig informasjon om klientenes men- tale</w:t>
      </w:r>
      <w:r>
        <w:rPr>
          <w:spacing w:val="-5"/>
        </w:rPr>
        <w:t> </w:t>
      </w:r>
      <w:r>
        <w:rPr/>
        <w:t>kapasitet</w:t>
      </w:r>
      <w:r>
        <w:rPr>
          <w:spacing w:val="-5"/>
        </w:rPr>
        <w:t> </w:t>
      </w:r>
      <w:r>
        <w:rPr/>
        <w:t>og</w:t>
      </w:r>
      <w:r>
        <w:rPr>
          <w:spacing w:val="-5"/>
        </w:rPr>
        <w:t> </w:t>
      </w:r>
      <w:r>
        <w:rPr/>
        <w:t>situasjon.</w:t>
      </w:r>
      <w:r>
        <w:rPr>
          <w:spacing w:val="-5"/>
        </w:rPr>
        <w:t> </w:t>
      </w:r>
      <w:r>
        <w:rPr/>
        <w:t>Det</w:t>
      </w:r>
      <w:r>
        <w:rPr>
          <w:spacing w:val="-5"/>
        </w:rPr>
        <w:t> </w:t>
      </w:r>
      <w:r>
        <w:rPr/>
        <w:t>samme</w:t>
      </w:r>
      <w:r>
        <w:rPr>
          <w:spacing w:val="-5"/>
        </w:rPr>
        <w:t> </w:t>
      </w:r>
      <w:r>
        <w:rPr/>
        <w:t>skjer</w:t>
      </w:r>
      <w:r>
        <w:rPr>
          <w:spacing w:val="-5"/>
        </w:rPr>
        <w:t> </w:t>
      </w:r>
      <w:r>
        <w:rPr/>
        <w:t>også</w:t>
      </w:r>
      <w:r>
        <w:rPr>
          <w:spacing w:val="-5"/>
        </w:rPr>
        <w:t> </w:t>
      </w:r>
      <w:r>
        <w:rPr/>
        <w:t>hver</w:t>
      </w:r>
      <w:r>
        <w:rPr>
          <w:spacing w:val="-5"/>
        </w:rPr>
        <w:t> </w:t>
      </w:r>
      <w:r>
        <w:rPr/>
        <w:t>gang</w:t>
      </w:r>
      <w:r>
        <w:rPr>
          <w:spacing w:val="-5"/>
        </w:rPr>
        <w:t> </w:t>
      </w:r>
      <w:r>
        <w:rPr/>
        <w:t>en</w:t>
      </w:r>
      <w:r>
        <w:rPr>
          <w:spacing w:val="-5"/>
        </w:rPr>
        <w:t> </w:t>
      </w:r>
      <w:r>
        <w:rPr/>
        <w:t>intervensjon</w:t>
      </w:r>
      <w:r>
        <w:rPr>
          <w:spacing w:val="-5"/>
        </w:rPr>
        <w:t> </w:t>
      </w:r>
      <w:r>
        <w:rPr/>
        <w:t>ikke</w:t>
      </w:r>
      <w:r>
        <w:rPr>
          <w:spacing w:val="-5"/>
        </w:rPr>
        <w:t> </w:t>
      </w:r>
      <w:r>
        <w:rPr/>
        <w:t>fører til endring. Da får man informasjon som kan føre til spørsmål om hva som hindrer klienten i å endre seg, og om hva som gjenstår av arbeid. Samtidig får man innsikt i hva som må gjøres for at klienten skal kunne gjennomføre de mentale prosessene te- rapeuten inviterer til.</w:t>
      </w:r>
    </w:p>
    <w:p>
      <w:pPr>
        <w:pStyle w:val="BodyText"/>
        <w:ind w:left="330" w:right="321" w:firstLine="283"/>
      </w:pPr>
      <w:r>
        <w:rPr/>
        <w:t>Forutsetningen for at terapeuten skal kunne anvende denne typen informasjoner, er</w:t>
      </w:r>
      <w:r>
        <w:rPr>
          <w:spacing w:val="-13"/>
        </w:rPr>
        <w:t> </w:t>
      </w:r>
      <w:r>
        <w:rPr/>
        <w:t>at</w:t>
      </w:r>
      <w:r>
        <w:rPr>
          <w:spacing w:val="-12"/>
        </w:rPr>
        <w:t> </w:t>
      </w:r>
      <w:r>
        <w:rPr/>
        <w:t>han</w:t>
      </w:r>
      <w:r>
        <w:rPr>
          <w:spacing w:val="-13"/>
        </w:rPr>
        <w:t> </w:t>
      </w:r>
      <w:r>
        <w:rPr/>
        <w:t>vet</w:t>
      </w:r>
      <w:r>
        <w:rPr>
          <w:spacing w:val="-12"/>
        </w:rPr>
        <w:t> </w:t>
      </w:r>
      <w:r>
        <w:rPr/>
        <w:t>hvordan</w:t>
      </w:r>
      <w:r>
        <w:rPr>
          <w:spacing w:val="-13"/>
        </w:rPr>
        <w:t> </w:t>
      </w:r>
      <w:r>
        <w:rPr/>
        <w:t>psykiske</w:t>
      </w:r>
      <w:r>
        <w:rPr>
          <w:spacing w:val="-12"/>
        </w:rPr>
        <w:t> </w:t>
      </w:r>
      <w:r>
        <w:rPr/>
        <w:t>plager</w:t>
      </w:r>
      <w:r>
        <w:rPr>
          <w:spacing w:val="-13"/>
        </w:rPr>
        <w:t> </w:t>
      </w:r>
      <w:r>
        <w:rPr/>
        <w:t>er</w:t>
      </w:r>
      <w:r>
        <w:rPr>
          <w:spacing w:val="-12"/>
        </w:rPr>
        <w:t> </w:t>
      </w:r>
      <w:r>
        <w:rPr/>
        <w:t>bygget</w:t>
      </w:r>
      <w:r>
        <w:rPr>
          <w:spacing w:val="-13"/>
        </w:rPr>
        <w:t> </w:t>
      </w:r>
      <w:r>
        <w:rPr/>
        <w:t>opp</w:t>
      </w:r>
      <w:r>
        <w:rPr>
          <w:spacing w:val="-12"/>
        </w:rPr>
        <w:t> </w:t>
      </w:r>
      <w:r>
        <w:rPr/>
        <w:t>mentalt,</w:t>
      </w:r>
      <w:r>
        <w:rPr>
          <w:spacing w:val="-13"/>
        </w:rPr>
        <w:t> </w:t>
      </w:r>
      <w:r>
        <w:rPr/>
        <w:t>hva</w:t>
      </w:r>
      <w:r>
        <w:rPr>
          <w:spacing w:val="-12"/>
        </w:rPr>
        <w:t> </w:t>
      </w:r>
      <w:r>
        <w:rPr/>
        <w:t>som</w:t>
      </w:r>
      <w:r>
        <w:rPr>
          <w:spacing w:val="-13"/>
        </w:rPr>
        <w:t> </w:t>
      </w:r>
      <w:r>
        <w:rPr/>
        <w:t>skjer</w:t>
      </w:r>
      <w:r>
        <w:rPr>
          <w:spacing w:val="-12"/>
        </w:rPr>
        <w:t> </w:t>
      </w:r>
      <w:r>
        <w:rPr/>
        <w:t>mentalt</w:t>
      </w:r>
      <w:r>
        <w:rPr>
          <w:spacing w:val="-13"/>
        </w:rPr>
        <w:t> </w:t>
      </w:r>
      <w:r>
        <w:rPr/>
        <w:t>når det skjer en psykisk endring, og hvordan man kan endre det psykiske materialet som forårsaker klientens symptomer.</w:t>
      </w:r>
    </w:p>
    <w:p>
      <w:pPr>
        <w:pStyle w:val="BodyText"/>
        <w:ind w:left="330" w:right="321" w:firstLine="283"/>
      </w:pPr>
      <w:r>
        <w:rPr/>
        <w:t>En omfattende utredning kan føre til mer informasjon enn det som er nødvendig for</w:t>
      </w:r>
      <w:r>
        <w:rPr>
          <w:spacing w:val="-11"/>
        </w:rPr>
        <w:t> </w:t>
      </w:r>
      <w:r>
        <w:rPr/>
        <w:t>å</w:t>
      </w:r>
      <w:r>
        <w:rPr>
          <w:spacing w:val="-9"/>
        </w:rPr>
        <w:t> </w:t>
      </w:r>
      <w:r>
        <w:rPr/>
        <w:t>endre</w:t>
      </w:r>
      <w:r>
        <w:rPr>
          <w:spacing w:val="-9"/>
        </w:rPr>
        <w:t> </w:t>
      </w:r>
      <w:r>
        <w:rPr/>
        <w:t>psykiske</w:t>
      </w:r>
      <w:r>
        <w:rPr>
          <w:spacing w:val="-8"/>
        </w:rPr>
        <w:t> </w:t>
      </w:r>
      <w:r>
        <w:rPr/>
        <w:t>plager.</w:t>
      </w:r>
      <w:r>
        <w:rPr>
          <w:spacing w:val="-9"/>
        </w:rPr>
        <w:t> </w:t>
      </w:r>
      <w:r>
        <w:rPr/>
        <w:t>Men</w:t>
      </w:r>
      <w:r>
        <w:rPr>
          <w:spacing w:val="-9"/>
        </w:rPr>
        <w:t> </w:t>
      </w:r>
      <w:r>
        <w:rPr/>
        <w:t>omfattende</w:t>
      </w:r>
      <w:r>
        <w:rPr>
          <w:spacing w:val="-9"/>
        </w:rPr>
        <w:t> </w:t>
      </w:r>
      <w:r>
        <w:rPr/>
        <w:t>informasjon</w:t>
      </w:r>
      <w:r>
        <w:rPr>
          <w:spacing w:val="-8"/>
        </w:rPr>
        <w:t> </w:t>
      </w:r>
      <w:r>
        <w:rPr/>
        <w:t>kan</w:t>
      </w:r>
      <w:r>
        <w:rPr>
          <w:spacing w:val="-9"/>
        </w:rPr>
        <w:t> </w:t>
      </w:r>
      <w:r>
        <w:rPr/>
        <w:t>like</w:t>
      </w:r>
      <w:r>
        <w:rPr>
          <w:spacing w:val="-9"/>
        </w:rPr>
        <w:t> </w:t>
      </w:r>
      <w:r>
        <w:rPr/>
        <w:t>gjerne</w:t>
      </w:r>
      <w:r>
        <w:rPr>
          <w:spacing w:val="-9"/>
        </w:rPr>
        <w:t> </w:t>
      </w:r>
      <w:r>
        <w:rPr/>
        <w:t>skape</w:t>
      </w:r>
      <w:r>
        <w:rPr>
          <w:spacing w:val="-8"/>
        </w:rPr>
        <w:t> </w:t>
      </w:r>
      <w:r>
        <w:rPr>
          <w:spacing w:val="-2"/>
        </w:rPr>
        <w:t>forvir-</w:t>
      </w:r>
    </w:p>
    <w:p>
      <w:pPr>
        <w:spacing w:after="0"/>
        <w:sectPr>
          <w:pgSz w:w="9640" w:h="13610"/>
          <w:pgMar w:header="367" w:footer="425" w:top="900" w:bottom="660" w:left="860" w:right="640"/>
        </w:sectPr>
      </w:pPr>
    </w:p>
    <w:p>
      <w:pPr>
        <w:pStyle w:val="BodyText"/>
        <w:spacing w:before="127"/>
        <w:ind w:right="547"/>
      </w:pPr>
      <w:r>
        <w:rPr/>
        <w:t>ring som klarhet i hva som må gjøres. En omfattende kartlegging fører også til at kli- enten</w:t>
      </w:r>
      <w:r>
        <w:rPr>
          <w:spacing w:val="-5"/>
        </w:rPr>
        <w:t> </w:t>
      </w:r>
      <w:r>
        <w:rPr/>
        <w:t>får</w:t>
      </w:r>
      <w:r>
        <w:rPr>
          <w:spacing w:val="-5"/>
        </w:rPr>
        <w:t> </w:t>
      </w:r>
      <w:r>
        <w:rPr/>
        <w:t>kontakt</w:t>
      </w:r>
      <w:r>
        <w:rPr>
          <w:spacing w:val="-5"/>
        </w:rPr>
        <w:t> </w:t>
      </w:r>
      <w:r>
        <w:rPr/>
        <w:t>med</w:t>
      </w:r>
      <w:r>
        <w:rPr>
          <w:spacing w:val="-5"/>
        </w:rPr>
        <w:t> </w:t>
      </w:r>
      <w:r>
        <w:rPr/>
        <w:t>flere</w:t>
      </w:r>
      <w:r>
        <w:rPr>
          <w:spacing w:val="-5"/>
        </w:rPr>
        <w:t> </w:t>
      </w:r>
      <w:r>
        <w:rPr/>
        <w:t>opplevelser</w:t>
      </w:r>
      <w:r>
        <w:rPr>
          <w:spacing w:val="-5"/>
        </w:rPr>
        <w:t> </w:t>
      </w:r>
      <w:r>
        <w:rPr/>
        <w:t>som</w:t>
      </w:r>
      <w:r>
        <w:rPr>
          <w:spacing w:val="-5"/>
        </w:rPr>
        <w:t> </w:t>
      </w:r>
      <w:r>
        <w:rPr/>
        <w:t>er</w:t>
      </w:r>
      <w:r>
        <w:rPr>
          <w:spacing w:val="-5"/>
        </w:rPr>
        <w:t> </w:t>
      </w:r>
      <w:r>
        <w:rPr/>
        <w:t>forbundet</w:t>
      </w:r>
      <w:r>
        <w:rPr>
          <w:spacing w:val="-5"/>
        </w:rPr>
        <w:t> </w:t>
      </w:r>
      <w:r>
        <w:rPr/>
        <w:t>med</w:t>
      </w:r>
      <w:r>
        <w:rPr>
          <w:spacing w:val="-5"/>
        </w:rPr>
        <w:t> </w:t>
      </w:r>
      <w:r>
        <w:rPr/>
        <w:t>ubehag,</w:t>
      </w:r>
      <w:r>
        <w:rPr>
          <w:spacing w:val="-5"/>
        </w:rPr>
        <w:t> </w:t>
      </w:r>
      <w:r>
        <w:rPr/>
        <w:t>med</w:t>
      </w:r>
      <w:r>
        <w:rPr>
          <w:spacing w:val="-5"/>
        </w:rPr>
        <w:t> </w:t>
      </w:r>
      <w:r>
        <w:rPr/>
        <w:t>den</w:t>
      </w:r>
      <w:r>
        <w:rPr>
          <w:spacing w:val="-5"/>
        </w:rPr>
        <w:t> </w:t>
      </w:r>
      <w:r>
        <w:rPr/>
        <w:t>følge at</w:t>
      </w:r>
      <w:r>
        <w:rPr>
          <w:spacing w:val="-7"/>
        </w:rPr>
        <w:t> </w:t>
      </w:r>
      <w:r>
        <w:rPr/>
        <w:t>klienten</w:t>
      </w:r>
      <w:r>
        <w:rPr>
          <w:spacing w:val="-7"/>
        </w:rPr>
        <w:t> </w:t>
      </w:r>
      <w:r>
        <w:rPr/>
        <w:t>får</w:t>
      </w:r>
      <w:r>
        <w:rPr>
          <w:spacing w:val="-7"/>
        </w:rPr>
        <w:t> </w:t>
      </w:r>
      <w:r>
        <w:rPr/>
        <w:t>økt</w:t>
      </w:r>
      <w:r>
        <w:rPr>
          <w:spacing w:val="-7"/>
        </w:rPr>
        <w:t> </w:t>
      </w:r>
      <w:r>
        <w:rPr/>
        <w:t>psykisk</w:t>
      </w:r>
      <w:r>
        <w:rPr>
          <w:spacing w:val="-7"/>
        </w:rPr>
        <w:t> </w:t>
      </w:r>
      <w:r>
        <w:rPr/>
        <w:t>smerte,</w:t>
      </w:r>
      <w:r>
        <w:rPr>
          <w:spacing w:val="-7"/>
        </w:rPr>
        <w:t> </w:t>
      </w:r>
      <w:r>
        <w:rPr/>
        <w:t>og</w:t>
      </w:r>
      <w:r>
        <w:rPr>
          <w:spacing w:val="-7"/>
        </w:rPr>
        <w:t> </w:t>
      </w:r>
      <w:r>
        <w:rPr/>
        <w:t>at</w:t>
      </w:r>
      <w:r>
        <w:rPr>
          <w:spacing w:val="-7"/>
        </w:rPr>
        <w:t> </w:t>
      </w:r>
      <w:r>
        <w:rPr/>
        <w:t>behandlingen</w:t>
      </w:r>
      <w:r>
        <w:rPr>
          <w:spacing w:val="-7"/>
        </w:rPr>
        <w:t> </w:t>
      </w:r>
      <w:r>
        <w:rPr/>
        <w:t>tar</w:t>
      </w:r>
      <w:r>
        <w:rPr>
          <w:spacing w:val="-7"/>
        </w:rPr>
        <w:t> </w:t>
      </w:r>
      <w:r>
        <w:rPr/>
        <w:t>lengre</w:t>
      </w:r>
      <w:r>
        <w:rPr>
          <w:spacing w:val="-7"/>
        </w:rPr>
        <w:t> </w:t>
      </w:r>
      <w:r>
        <w:rPr/>
        <w:t>tid.</w:t>
      </w:r>
      <w:r>
        <w:rPr>
          <w:spacing w:val="-7"/>
        </w:rPr>
        <w:t> </w:t>
      </w:r>
      <w:r>
        <w:rPr/>
        <w:t>Et</w:t>
      </w:r>
      <w:r>
        <w:rPr>
          <w:spacing w:val="-7"/>
        </w:rPr>
        <w:t> </w:t>
      </w:r>
      <w:r>
        <w:rPr/>
        <w:t>tredje</w:t>
      </w:r>
      <w:r>
        <w:rPr>
          <w:spacing w:val="-7"/>
        </w:rPr>
        <w:t> </w:t>
      </w:r>
      <w:r>
        <w:rPr/>
        <w:t>moment er</w:t>
      </w:r>
      <w:r>
        <w:rPr>
          <w:spacing w:val="-2"/>
        </w:rPr>
        <w:t> </w:t>
      </w:r>
      <w:r>
        <w:rPr/>
        <w:t>at</w:t>
      </w:r>
      <w:r>
        <w:rPr>
          <w:spacing w:val="-2"/>
        </w:rPr>
        <w:t> </w:t>
      </w:r>
      <w:r>
        <w:rPr/>
        <w:t>behandling</w:t>
      </w:r>
      <w:r>
        <w:rPr>
          <w:spacing w:val="-2"/>
        </w:rPr>
        <w:t> </w:t>
      </w:r>
      <w:r>
        <w:rPr/>
        <w:t>koster</w:t>
      </w:r>
      <w:r>
        <w:rPr>
          <w:spacing w:val="-2"/>
        </w:rPr>
        <w:t> </w:t>
      </w:r>
      <w:r>
        <w:rPr/>
        <w:t>både</w:t>
      </w:r>
      <w:r>
        <w:rPr>
          <w:spacing w:val="-2"/>
        </w:rPr>
        <w:t> </w:t>
      </w:r>
      <w:r>
        <w:rPr/>
        <w:t>for</w:t>
      </w:r>
      <w:r>
        <w:rPr>
          <w:spacing w:val="-2"/>
        </w:rPr>
        <w:t> </w:t>
      </w:r>
      <w:r>
        <w:rPr/>
        <w:t>samfunnet</w:t>
      </w:r>
      <w:r>
        <w:rPr>
          <w:spacing w:val="-2"/>
        </w:rPr>
        <w:t> </w:t>
      </w:r>
      <w:r>
        <w:rPr/>
        <w:t>og</w:t>
      </w:r>
      <w:r>
        <w:rPr>
          <w:spacing w:val="-2"/>
        </w:rPr>
        <w:t> </w:t>
      </w:r>
      <w:r>
        <w:rPr/>
        <w:t>for</w:t>
      </w:r>
      <w:r>
        <w:rPr>
          <w:spacing w:val="-2"/>
        </w:rPr>
        <w:t> </w:t>
      </w:r>
      <w:r>
        <w:rPr/>
        <w:t>klienten.</w:t>
      </w:r>
      <w:r>
        <w:rPr>
          <w:spacing w:val="-2"/>
        </w:rPr>
        <w:t> </w:t>
      </w:r>
      <w:r>
        <w:rPr/>
        <w:t>En</w:t>
      </w:r>
      <w:r>
        <w:rPr>
          <w:spacing w:val="-2"/>
        </w:rPr>
        <w:t> </w:t>
      </w:r>
      <w:r>
        <w:rPr/>
        <w:t>omfattende</w:t>
      </w:r>
      <w:r>
        <w:rPr>
          <w:spacing w:val="-2"/>
        </w:rPr>
        <w:t> </w:t>
      </w:r>
      <w:r>
        <w:rPr/>
        <w:t>utredning kan, men vil ikke med nødvendighet, føre til at man får mer innsikt i hvordan man skal behandle klienten. Man bør derfor ikke innhente mer informasjon enn man kan anvende</w:t>
      </w:r>
      <w:r>
        <w:rPr>
          <w:spacing w:val="-6"/>
        </w:rPr>
        <w:t> </w:t>
      </w:r>
      <w:r>
        <w:rPr/>
        <w:t>for</w:t>
      </w:r>
      <w:r>
        <w:rPr>
          <w:spacing w:val="-6"/>
        </w:rPr>
        <w:t> </w:t>
      </w:r>
      <w:r>
        <w:rPr/>
        <w:t>å</w:t>
      </w:r>
      <w:r>
        <w:rPr>
          <w:spacing w:val="-6"/>
        </w:rPr>
        <w:t> </w:t>
      </w:r>
      <w:r>
        <w:rPr/>
        <w:t>redusere</w:t>
      </w:r>
      <w:r>
        <w:rPr>
          <w:spacing w:val="-6"/>
        </w:rPr>
        <w:t> </w:t>
      </w:r>
      <w:r>
        <w:rPr/>
        <w:t>eller</w:t>
      </w:r>
      <w:r>
        <w:rPr>
          <w:spacing w:val="-6"/>
        </w:rPr>
        <w:t> </w:t>
      </w:r>
      <w:r>
        <w:rPr/>
        <w:t>fjerne</w:t>
      </w:r>
      <w:r>
        <w:rPr>
          <w:spacing w:val="-6"/>
        </w:rPr>
        <w:t> </w:t>
      </w:r>
      <w:r>
        <w:rPr/>
        <w:t>klientens</w:t>
      </w:r>
      <w:r>
        <w:rPr>
          <w:spacing w:val="-6"/>
        </w:rPr>
        <w:t> </w:t>
      </w:r>
      <w:r>
        <w:rPr/>
        <w:t>symptomer</w:t>
      </w:r>
      <w:r>
        <w:rPr>
          <w:spacing w:val="-6"/>
        </w:rPr>
        <w:t> </w:t>
      </w:r>
      <w:r>
        <w:rPr/>
        <w:t>dersom</w:t>
      </w:r>
      <w:r>
        <w:rPr>
          <w:spacing w:val="-6"/>
        </w:rPr>
        <w:t> </w:t>
      </w:r>
      <w:r>
        <w:rPr/>
        <w:t>målet</w:t>
      </w:r>
      <w:r>
        <w:rPr>
          <w:spacing w:val="-6"/>
        </w:rPr>
        <w:t> </w:t>
      </w:r>
      <w:r>
        <w:rPr/>
        <w:t>med</w:t>
      </w:r>
      <w:r>
        <w:rPr>
          <w:spacing w:val="-6"/>
        </w:rPr>
        <w:t> </w:t>
      </w:r>
      <w:r>
        <w:rPr/>
        <w:t>utrednin- gen kun er å endre disse.</w:t>
      </w:r>
    </w:p>
    <w:p>
      <w:pPr>
        <w:pStyle w:val="BodyText"/>
        <w:ind w:right="547" w:firstLine="283"/>
      </w:pPr>
      <w:r>
        <w:rPr/>
        <w:t>Et eksempel kan illustrere denne påstanden: En ung klient hadde gått i kognitiv terapi</w:t>
      </w:r>
      <w:r>
        <w:rPr>
          <w:spacing w:val="-2"/>
        </w:rPr>
        <w:t> </w:t>
      </w:r>
      <w:r>
        <w:rPr/>
        <w:t>i</w:t>
      </w:r>
      <w:r>
        <w:rPr>
          <w:spacing w:val="-2"/>
        </w:rPr>
        <w:t> </w:t>
      </w:r>
      <w:r>
        <w:rPr/>
        <w:t>seks</w:t>
      </w:r>
      <w:r>
        <w:rPr>
          <w:spacing w:val="-2"/>
        </w:rPr>
        <w:t> </w:t>
      </w:r>
      <w:r>
        <w:rPr/>
        <w:t>måneder</w:t>
      </w:r>
      <w:r>
        <w:rPr>
          <w:spacing w:val="-2"/>
        </w:rPr>
        <w:t> </w:t>
      </w:r>
      <w:r>
        <w:rPr/>
        <w:t>uten</w:t>
      </w:r>
      <w:r>
        <w:rPr>
          <w:spacing w:val="-2"/>
        </w:rPr>
        <w:t> </w:t>
      </w:r>
      <w:r>
        <w:rPr/>
        <w:t>at</w:t>
      </w:r>
      <w:r>
        <w:rPr>
          <w:spacing w:val="-2"/>
        </w:rPr>
        <w:t> </w:t>
      </w:r>
      <w:r>
        <w:rPr/>
        <w:t>man</w:t>
      </w:r>
      <w:r>
        <w:rPr>
          <w:spacing w:val="-2"/>
        </w:rPr>
        <w:t> </w:t>
      </w:r>
      <w:r>
        <w:rPr/>
        <w:t>hadde</w:t>
      </w:r>
      <w:r>
        <w:rPr>
          <w:spacing w:val="-2"/>
        </w:rPr>
        <w:t> </w:t>
      </w:r>
      <w:r>
        <w:rPr/>
        <w:t>funnet</w:t>
      </w:r>
      <w:r>
        <w:rPr>
          <w:spacing w:val="-2"/>
        </w:rPr>
        <w:t> </w:t>
      </w:r>
      <w:r>
        <w:rPr/>
        <w:t>ut</w:t>
      </w:r>
      <w:r>
        <w:rPr>
          <w:spacing w:val="-2"/>
        </w:rPr>
        <w:t> </w:t>
      </w:r>
      <w:r>
        <w:rPr/>
        <w:t>hva</w:t>
      </w:r>
      <w:r>
        <w:rPr>
          <w:spacing w:val="-2"/>
        </w:rPr>
        <w:t> </w:t>
      </w:r>
      <w:r>
        <w:rPr/>
        <w:t>som</w:t>
      </w:r>
      <w:r>
        <w:rPr>
          <w:spacing w:val="-2"/>
        </w:rPr>
        <w:t> </w:t>
      </w:r>
      <w:r>
        <w:rPr/>
        <w:t>feilte</w:t>
      </w:r>
      <w:r>
        <w:rPr>
          <w:spacing w:val="-2"/>
        </w:rPr>
        <w:t> </w:t>
      </w:r>
      <w:r>
        <w:rPr/>
        <w:t>klienten.</w:t>
      </w:r>
      <w:r>
        <w:rPr>
          <w:spacing w:val="-2"/>
        </w:rPr>
        <w:t> </w:t>
      </w:r>
      <w:r>
        <w:rPr/>
        <w:t>Det</w:t>
      </w:r>
      <w:r>
        <w:rPr>
          <w:spacing w:val="-2"/>
        </w:rPr>
        <w:t> </w:t>
      </w:r>
      <w:r>
        <w:rPr/>
        <w:t>tok</w:t>
      </w:r>
      <w:r>
        <w:rPr>
          <w:spacing w:val="-2"/>
        </w:rPr>
        <w:t> </w:t>
      </w:r>
      <w:r>
        <w:rPr/>
        <w:t>li- </w:t>
      </w:r>
      <w:r>
        <w:rPr>
          <w:spacing w:val="-2"/>
        </w:rPr>
        <w:t>kevel</w:t>
      </w:r>
      <w:r>
        <w:rPr>
          <w:spacing w:val="-5"/>
        </w:rPr>
        <w:t> </w:t>
      </w:r>
      <w:r>
        <w:rPr>
          <w:spacing w:val="-2"/>
        </w:rPr>
        <w:t>kun</w:t>
      </w:r>
      <w:r>
        <w:rPr>
          <w:spacing w:val="-5"/>
        </w:rPr>
        <w:t> </w:t>
      </w:r>
      <w:r>
        <w:rPr>
          <w:spacing w:val="-2"/>
        </w:rPr>
        <w:t>minutter</w:t>
      </w:r>
      <w:r>
        <w:rPr>
          <w:spacing w:val="-5"/>
        </w:rPr>
        <w:t> </w:t>
      </w:r>
      <w:r>
        <w:rPr>
          <w:spacing w:val="-2"/>
        </w:rPr>
        <w:t>å</w:t>
      </w:r>
      <w:r>
        <w:rPr>
          <w:spacing w:val="-5"/>
        </w:rPr>
        <w:t> </w:t>
      </w:r>
      <w:r>
        <w:rPr>
          <w:spacing w:val="-2"/>
        </w:rPr>
        <w:t>få</w:t>
      </w:r>
      <w:r>
        <w:rPr>
          <w:spacing w:val="-5"/>
        </w:rPr>
        <w:t> </w:t>
      </w:r>
      <w:r>
        <w:rPr>
          <w:spacing w:val="-2"/>
        </w:rPr>
        <w:t>kontakt</w:t>
      </w:r>
      <w:r>
        <w:rPr>
          <w:spacing w:val="-5"/>
        </w:rPr>
        <w:t> </w:t>
      </w:r>
      <w:r>
        <w:rPr>
          <w:spacing w:val="-2"/>
        </w:rPr>
        <w:t>med</w:t>
      </w:r>
      <w:r>
        <w:rPr>
          <w:spacing w:val="-5"/>
        </w:rPr>
        <w:t> </w:t>
      </w:r>
      <w:r>
        <w:rPr>
          <w:spacing w:val="-2"/>
        </w:rPr>
        <w:t>de</w:t>
      </w:r>
      <w:r>
        <w:rPr>
          <w:spacing w:val="-5"/>
        </w:rPr>
        <w:t> </w:t>
      </w:r>
      <w:r>
        <w:rPr>
          <w:spacing w:val="-2"/>
        </w:rPr>
        <w:t>mentale</w:t>
      </w:r>
      <w:r>
        <w:rPr>
          <w:spacing w:val="-5"/>
        </w:rPr>
        <w:t> </w:t>
      </w:r>
      <w:r>
        <w:rPr>
          <w:spacing w:val="-2"/>
        </w:rPr>
        <w:t>utfordringene</w:t>
      </w:r>
      <w:r>
        <w:rPr>
          <w:spacing w:val="-5"/>
        </w:rPr>
        <w:t> </w:t>
      </w:r>
      <w:r>
        <w:rPr>
          <w:spacing w:val="-2"/>
        </w:rPr>
        <w:t>som</w:t>
      </w:r>
      <w:r>
        <w:rPr>
          <w:spacing w:val="-5"/>
        </w:rPr>
        <w:t> </w:t>
      </w:r>
      <w:r>
        <w:rPr>
          <w:spacing w:val="-2"/>
        </w:rPr>
        <w:t>klienten</w:t>
      </w:r>
      <w:r>
        <w:rPr>
          <w:spacing w:val="-5"/>
        </w:rPr>
        <w:t> </w:t>
      </w:r>
      <w:r>
        <w:rPr>
          <w:spacing w:val="-2"/>
        </w:rPr>
        <w:t>stod</w:t>
      </w:r>
      <w:r>
        <w:rPr>
          <w:spacing w:val="-5"/>
        </w:rPr>
        <w:t> </w:t>
      </w:r>
      <w:r>
        <w:rPr>
          <w:spacing w:val="-2"/>
        </w:rPr>
        <w:t>over- </w:t>
      </w:r>
      <w:r>
        <w:rPr/>
        <w:t>for,</w:t>
      </w:r>
      <w:r>
        <w:rPr>
          <w:spacing w:val="-2"/>
        </w:rPr>
        <w:t> </w:t>
      </w:r>
      <w:r>
        <w:rPr/>
        <w:t>noe</w:t>
      </w:r>
      <w:r>
        <w:rPr>
          <w:spacing w:val="-2"/>
        </w:rPr>
        <w:t> </w:t>
      </w:r>
      <w:r>
        <w:rPr/>
        <w:t>som</w:t>
      </w:r>
      <w:r>
        <w:rPr>
          <w:spacing w:val="-2"/>
        </w:rPr>
        <w:t> </w:t>
      </w:r>
      <w:r>
        <w:rPr/>
        <w:t>umiddelbart</w:t>
      </w:r>
      <w:r>
        <w:rPr>
          <w:spacing w:val="-2"/>
        </w:rPr>
        <w:t> </w:t>
      </w:r>
      <w:r>
        <w:rPr/>
        <w:t>ga</w:t>
      </w:r>
      <w:r>
        <w:rPr>
          <w:spacing w:val="-2"/>
        </w:rPr>
        <w:t> </w:t>
      </w:r>
      <w:r>
        <w:rPr/>
        <w:t>grunnlaget</w:t>
      </w:r>
      <w:r>
        <w:rPr>
          <w:spacing w:val="-2"/>
        </w:rPr>
        <w:t> </w:t>
      </w:r>
      <w:r>
        <w:rPr/>
        <w:t>for</w:t>
      </w:r>
      <w:r>
        <w:rPr>
          <w:spacing w:val="-2"/>
        </w:rPr>
        <w:t> </w:t>
      </w:r>
      <w:r>
        <w:rPr/>
        <w:t>en</w:t>
      </w:r>
      <w:r>
        <w:rPr>
          <w:spacing w:val="-2"/>
        </w:rPr>
        <w:t> </w:t>
      </w:r>
      <w:r>
        <w:rPr/>
        <w:t>intervensjon.</w:t>
      </w:r>
      <w:r>
        <w:rPr>
          <w:spacing w:val="-2"/>
        </w:rPr>
        <w:t> </w:t>
      </w:r>
      <w:r>
        <w:rPr/>
        <w:t>Trolig</w:t>
      </w:r>
      <w:r>
        <w:rPr>
          <w:spacing w:val="-2"/>
        </w:rPr>
        <w:t> </w:t>
      </w:r>
      <w:r>
        <w:rPr/>
        <w:t>hadde</w:t>
      </w:r>
      <w:r>
        <w:rPr>
          <w:spacing w:val="-2"/>
        </w:rPr>
        <w:t> </w:t>
      </w:r>
      <w:r>
        <w:rPr/>
        <w:t>terapeuten utviklet</w:t>
      </w:r>
      <w:r>
        <w:rPr>
          <w:spacing w:val="-6"/>
        </w:rPr>
        <w:t> </w:t>
      </w:r>
      <w:r>
        <w:rPr/>
        <w:t>interessant</w:t>
      </w:r>
      <w:r>
        <w:rPr>
          <w:spacing w:val="-6"/>
        </w:rPr>
        <w:t> </w:t>
      </w:r>
      <w:r>
        <w:rPr/>
        <w:t>kunnskap</w:t>
      </w:r>
      <w:r>
        <w:rPr>
          <w:spacing w:val="-6"/>
        </w:rPr>
        <w:t> </w:t>
      </w:r>
      <w:r>
        <w:rPr/>
        <w:t>om</w:t>
      </w:r>
      <w:r>
        <w:rPr>
          <w:spacing w:val="-6"/>
        </w:rPr>
        <w:t> </w:t>
      </w:r>
      <w:r>
        <w:rPr/>
        <w:t>klientens</w:t>
      </w:r>
      <w:r>
        <w:rPr>
          <w:spacing w:val="-6"/>
        </w:rPr>
        <w:t> </w:t>
      </w:r>
      <w:r>
        <w:rPr/>
        <w:t>situasjon,</w:t>
      </w:r>
      <w:r>
        <w:rPr>
          <w:spacing w:val="-6"/>
        </w:rPr>
        <w:t> </w:t>
      </w:r>
      <w:r>
        <w:rPr/>
        <w:t>men</w:t>
      </w:r>
      <w:r>
        <w:rPr>
          <w:spacing w:val="-6"/>
        </w:rPr>
        <w:t> </w:t>
      </w:r>
      <w:r>
        <w:rPr/>
        <w:t>likevel</w:t>
      </w:r>
      <w:r>
        <w:rPr>
          <w:spacing w:val="-6"/>
        </w:rPr>
        <w:t> </w:t>
      </w:r>
      <w:r>
        <w:rPr/>
        <w:t>ikke</w:t>
      </w:r>
      <w:r>
        <w:rPr>
          <w:spacing w:val="-6"/>
        </w:rPr>
        <w:t> </w:t>
      </w:r>
      <w:r>
        <w:rPr/>
        <w:t>kunnskap</w:t>
      </w:r>
      <w:r>
        <w:rPr>
          <w:spacing w:val="-6"/>
        </w:rPr>
        <w:t> </w:t>
      </w:r>
      <w:r>
        <w:rPr/>
        <w:t>som han opplevde at han kunne bruke for å endre klientens psykiske plage.</w:t>
      </w:r>
    </w:p>
    <w:p>
      <w:pPr>
        <w:pStyle w:val="BodyText"/>
        <w:ind w:right="547" w:firstLine="283"/>
      </w:pPr>
      <w:r>
        <w:rPr/>
        <w:t>Min</w:t>
      </w:r>
      <w:r>
        <w:rPr>
          <w:spacing w:val="-1"/>
        </w:rPr>
        <w:t> </w:t>
      </w:r>
      <w:r>
        <w:rPr/>
        <w:t>vurdering</w:t>
      </w:r>
      <w:r>
        <w:rPr>
          <w:spacing w:val="-1"/>
        </w:rPr>
        <w:t> </w:t>
      </w:r>
      <w:r>
        <w:rPr/>
        <w:t>er</w:t>
      </w:r>
      <w:r>
        <w:rPr>
          <w:spacing w:val="-1"/>
        </w:rPr>
        <w:t> </w:t>
      </w:r>
      <w:r>
        <w:rPr/>
        <w:t>at</w:t>
      </w:r>
      <w:r>
        <w:rPr>
          <w:spacing w:val="-1"/>
        </w:rPr>
        <w:t> </w:t>
      </w:r>
      <w:r>
        <w:rPr/>
        <w:t>avstanden</w:t>
      </w:r>
      <w:r>
        <w:rPr>
          <w:spacing w:val="-1"/>
        </w:rPr>
        <w:t> </w:t>
      </w:r>
      <w:r>
        <w:rPr/>
        <w:t>mellom</w:t>
      </w:r>
      <w:r>
        <w:rPr>
          <w:spacing w:val="-1"/>
        </w:rPr>
        <w:t> </w:t>
      </w:r>
      <w:r>
        <w:rPr/>
        <w:t>innsamlet</w:t>
      </w:r>
      <w:r>
        <w:rPr>
          <w:spacing w:val="-1"/>
        </w:rPr>
        <w:t> </w:t>
      </w:r>
      <w:r>
        <w:rPr/>
        <w:t>informasjon</w:t>
      </w:r>
      <w:r>
        <w:rPr>
          <w:spacing w:val="-1"/>
        </w:rPr>
        <w:t> </w:t>
      </w:r>
      <w:r>
        <w:rPr/>
        <w:t>og</w:t>
      </w:r>
      <w:r>
        <w:rPr>
          <w:spacing w:val="-1"/>
        </w:rPr>
        <w:t> </w:t>
      </w:r>
      <w:r>
        <w:rPr/>
        <w:t>endringstiltak,</w:t>
      </w:r>
      <w:r>
        <w:rPr>
          <w:spacing w:val="-1"/>
        </w:rPr>
        <w:t> </w:t>
      </w:r>
      <w:r>
        <w:rPr/>
        <w:t>i psykologien, ofte er unødvendig stor.</w:t>
      </w:r>
    </w:p>
    <w:p>
      <w:pPr>
        <w:pStyle w:val="BodyText"/>
        <w:spacing w:before="65"/>
        <w:ind w:left="0"/>
        <w:jc w:val="left"/>
      </w:pPr>
    </w:p>
    <w:p>
      <w:pPr>
        <w:pStyle w:val="Heading5"/>
        <w:jc w:val="both"/>
      </w:pPr>
      <w:r>
        <w:rPr/>
        <w:t>Når</w:t>
      </w:r>
      <w:r>
        <w:rPr>
          <w:spacing w:val="-2"/>
        </w:rPr>
        <w:t> </w:t>
      </w:r>
      <w:r>
        <w:rPr/>
        <w:t>klienten</w:t>
      </w:r>
      <w:r>
        <w:rPr>
          <w:spacing w:val="-1"/>
        </w:rPr>
        <w:t> </w:t>
      </w:r>
      <w:r>
        <w:rPr/>
        <w:t>ikke</w:t>
      </w:r>
      <w:r>
        <w:rPr>
          <w:spacing w:val="-2"/>
        </w:rPr>
        <w:t> </w:t>
      </w:r>
      <w:r>
        <w:rPr/>
        <w:t>vet</w:t>
      </w:r>
      <w:r>
        <w:rPr>
          <w:spacing w:val="-1"/>
        </w:rPr>
        <w:t> </w:t>
      </w:r>
      <w:r>
        <w:rPr/>
        <w:t>hva</w:t>
      </w:r>
      <w:r>
        <w:rPr>
          <w:spacing w:val="-1"/>
        </w:rPr>
        <w:t> </w:t>
      </w:r>
      <w:r>
        <w:rPr/>
        <w:t>han</w:t>
      </w:r>
      <w:r>
        <w:rPr>
          <w:spacing w:val="-2"/>
        </w:rPr>
        <w:t> </w:t>
      </w:r>
      <w:r>
        <w:rPr/>
        <w:t>eller</w:t>
      </w:r>
      <w:r>
        <w:rPr>
          <w:spacing w:val="-1"/>
        </w:rPr>
        <w:t> </w:t>
      </w:r>
      <w:r>
        <w:rPr/>
        <w:t>hun</w:t>
      </w:r>
      <w:r>
        <w:rPr>
          <w:spacing w:val="-1"/>
        </w:rPr>
        <w:t> </w:t>
      </w:r>
      <w:r>
        <w:rPr>
          <w:spacing w:val="-2"/>
        </w:rPr>
        <w:t>ønsker</w:t>
      </w:r>
    </w:p>
    <w:p>
      <w:pPr>
        <w:pStyle w:val="BodyText"/>
        <w:spacing w:before="314"/>
        <w:ind w:left="101" w:right="547"/>
        <w:jc w:val="right"/>
      </w:pPr>
      <w:r>
        <w:rPr/>
        <w:t>Enkelte klienter vet ikke helt hva de vil, utover at de ønsker å få det bedre. De kan</w:t>
      </w:r>
      <w:r>
        <w:rPr>
          <w:spacing w:val="80"/>
          <w:w w:val="150"/>
        </w:rPr>
        <w:t> </w:t>
      </w:r>
      <w:r>
        <w:rPr/>
        <w:t>være</w:t>
      </w:r>
      <w:r>
        <w:rPr>
          <w:spacing w:val="-9"/>
        </w:rPr>
        <w:t> </w:t>
      </w:r>
      <w:r>
        <w:rPr/>
        <w:t>i</w:t>
      </w:r>
      <w:r>
        <w:rPr>
          <w:spacing w:val="-9"/>
        </w:rPr>
        <w:t> </w:t>
      </w:r>
      <w:r>
        <w:rPr/>
        <w:t>tvil</w:t>
      </w:r>
      <w:r>
        <w:rPr>
          <w:spacing w:val="-9"/>
        </w:rPr>
        <w:t> </w:t>
      </w:r>
      <w:r>
        <w:rPr/>
        <w:t>eller</w:t>
      </w:r>
      <w:r>
        <w:rPr>
          <w:spacing w:val="-9"/>
        </w:rPr>
        <w:t> </w:t>
      </w:r>
      <w:r>
        <w:rPr/>
        <w:t>ha</w:t>
      </w:r>
      <w:r>
        <w:rPr>
          <w:spacing w:val="-9"/>
        </w:rPr>
        <w:t> </w:t>
      </w:r>
      <w:r>
        <w:rPr/>
        <w:t>motstridende</w:t>
      </w:r>
      <w:r>
        <w:rPr>
          <w:spacing w:val="-9"/>
        </w:rPr>
        <w:t> </w:t>
      </w:r>
      <w:r>
        <w:rPr/>
        <w:t>ønsker.</w:t>
      </w:r>
      <w:r>
        <w:rPr>
          <w:spacing w:val="-9"/>
        </w:rPr>
        <w:t> </w:t>
      </w:r>
      <w:r>
        <w:rPr/>
        <w:t>Terapeutens</w:t>
      </w:r>
      <w:r>
        <w:rPr>
          <w:spacing w:val="-9"/>
        </w:rPr>
        <w:t> </w:t>
      </w:r>
      <w:r>
        <w:rPr/>
        <w:t>oppgave</w:t>
      </w:r>
      <w:r>
        <w:rPr>
          <w:spacing w:val="-9"/>
        </w:rPr>
        <w:t> </w:t>
      </w:r>
      <w:r>
        <w:rPr/>
        <w:t>er</w:t>
      </w:r>
      <w:r>
        <w:rPr>
          <w:spacing w:val="-9"/>
        </w:rPr>
        <w:t> </w:t>
      </w:r>
      <w:r>
        <w:rPr/>
        <w:t>å</w:t>
      </w:r>
      <w:r>
        <w:rPr>
          <w:spacing w:val="-9"/>
        </w:rPr>
        <w:t> </w:t>
      </w:r>
      <w:r>
        <w:rPr/>
        <w:t>gjøre</w:t>
      </w:r>
      <w:r>
        <w:rPr>
          <w:spacing w:val="-9"/>
        </w:rPr>
        <w:t> </w:t>
      </w:r>
      <w:r>
        <w:rPr/>
        <w:t>klientene</w:t>
      </w:r>
      <w:r>
        <w:rPr>
          <w:spacing w:val="-9"/>
        </w:rPr>
        <w:t> </w:t>
      </w:r>
      <w:r>
        <w:rPr/>
        <w:t>mer bevisste</w:t>
      </w:r>
      <w:r>
        <w:rPr>
          <w:spacing w:val="-11"/>
        </w:rPr>
        <w:t> </w:t>
      </w:r>
      <w:r>
        <w:rPr/>
        <w:t>på</w:t>
      </w:r>
      <w:r>
        <w:rPr>
          <w:spacing w:val="-11"/>
        </w:rPr>
        <w:t> </w:t>
      </w:r>
      <w:r>
        <w:rPr/>
        <w:t>hva</w:t>
      </w:r>
      <w:r>
        <w:rPr>
          <w:spacing w:val="-11"/>
        </w:rPr>
        <w:t> </w:t>
      </w:r>
      <w:r>
        <w:rPr/>
        <w:t>han</w:t>
      </w:r>
      <w:r>
        <w:rPr>
          <w:spacing w:val="-11"/>
        </w:rPr>
        <w:t> </w:t>
      </w:r>
      <w:r>
        <w:rPr/>
        <w:t>eller</w:t>
      </w:r>
      <w:r>
        <w:rPr>
          <w:spacing w:val="-11"/>
        </w:rPr>
        <w:t> </w:t>
      </w:r>
      <w:r>
        <w:rPr/>
        <w:t>hun</w:t>
      </w:r>
      <w:r>
        <w:rPr>
          <w:spacing w:val="-11"/>
        </w:rPr>
        <w:t> </w:t>
      </w:r>
      <w:r>
        <w:rPr/>
        <w:t>ønsker,</w:t>
      </w:r>
      <w:r>
        <w:rPr>
          <w:spacing w:val="-11"/>
        </w:rPr>
        <w:t> </w:t>
      </w:r>
      <w:r>
        <w:rPr/>
        <w:t>for</w:t>
      </w:r>
      <w:r>
        <w:rPr>
          <w:spacing w:val="-11"/>
        </w:rPr>
        <w:t> </w:t>
      </w:r>
      <w:r>
        <w:rPr/>
        <w:t>å</w:t>
      </w:r>
      <w:r>
        <w:rPr>
          <w:spacing w:val="-11"/>
        </w:rPr>
        <w:t> </w:t>
      </w:r>
      <w:r>
        <w:rPr/>
        <w:t>kunne</w:t>
      </w:r>
      <w:r>
        <w:rPr>
          <w:spacing w:val="-11"/>
        </w:rPr>
        <w:t> </w:t>
      </w:r>
      <w:r>
        <w:rPr/>
        <w:t>jobbe</w:t>
      </w:r>
      <w:r>
        <w:rPr>
          <w:spacing w:val="-11"/>
        </w:rPr>
        <w:t> </w:t>
      </w:r>
      <w:r>
        <w:rPr/>
        <w:t>med</w:t>
      </w:r>
      <w:r>
        <w:rPr>
          <w:spacing w:val="-11"/>
        </w:rPr>
        <w:t> </w:t>
      </w:r>
      <w:r>
        <w:rPr/>
        <w:t>det</w:t>
      </w:r>
      <w:r>
        <w:rPr>
          <w:spacing w:val="-11"/>
        </w:rPr>
        <w:t> </w:t>
      </w:r>
      <w:r>
        <w:rPr/>
        <w:t>som</w:t>
      </w:r>
      <w:r>
        <w:rPr>
          <w:spacing w:val="-11"/>
        </w:rPr>
        <w:t> </w:t>
      </w:r>
      <w:r>
        <w:rPr/>
        <w:t>har</w:t>
      </w:r>
      <w:r>
        <w:rPr>
          <w:spacing w:val="-11"/>
        </w:rPr>
        <w:t> </w:t>
      </w:r>
      <w:r>
        <w:rPr/>
        <w:t>betydning</w:t>
      </w:r>
      <w:r>
        <w:rPr>
          <w:spacing w:val="-11"/>
        </w:rPr>
        <w:t> </w:t>
      </w:r>
      <w:r>
        <w:rPr/>
        <w:t>for klienten.</w:t>
      </w:r>
      <w:r>
        <w:rPr>
          <w:spacing w:val="-13"/>
        </w:rPr>
        <w:t> </w:t>
      </w:r>
      <w:r>
        <w:rPr/>
        <w:t>T:</w:t>
      </w:r>
      <w:r>
        <w:rPr>
          <w:spacing w:val="-12"/>
        </w:rPr>
        <w:t> </w:t>
      </w:r>
      <w:r>
        <w:rPr/>
        <w:t>Sett</w:t>
      </w:r>
      <w:r>
        <w:rPr>
          <w:spacing w:val="-13"/>
        </w:rPr>
        <w:t> </w:t>
      </w:r>
      <w:r>
        <w:rPr/>
        <w:t>at</w:t>
      </w:r>
      <w:r>
        <w:rPr>
          <w:spacing w:val="-12"/>
        </w:rPr>
        <w:t> </w:t>
      </w:r>
      <w:r>
        <w:rPr/>
        <w:t>det</w:t>
      </w:r>
      <w:r>
        <w:rPr>
          <w:spacing w:val="-13"/>
        </w:rPr>
        <w:t> </w:t>
      </w:r>
      <w:r>
        <w:rPr/>
        <w:t>er</w:t>
      </w:r>
      <w:r>
        <w:rPr>
          <w:spacing w:val="-12"/>
        </w:rPr>
        <w:t> </w:t>
      </w:r>
      <w:r>
        <w:rPr/>
        <w:t>noe</w:t>
      </w:r>
      <w:r>
        <w:rPr>
          <w:spacing w:val="-13"/>
        </w:rPr>
        <w:t> </w:t>
      </w:r>
      <w:r>
        <w:rPr/>
        <w:t>du</w:t>
      </w:r>
      <w:r>
        <w:rPr>
          <w:spacing w:val="-12"/>
        </w:rPr>
        <w:t> </w:t>
      </w:r>
      <w:r>
        <w:rPr/>
        <w:t>skulle</w:t>
      </w:r>
      <w:r>
        <w:rPr>
          <w:spacing w:val="-13"/>
        </w:rPr>
        <w:t> </w:t>
      </w:r>
      <w:r>
        <w:rPr/>
        <w:t>ønske</w:t>
      </w:r>
      <w:r>
        <w:rPr>
          <w:spacing w:val="-12"/>
        </w:rPr>
        <w:t> </w:t>
      </w:r>
      <w:r>
        <w:rPr/>
        <w:t>å</w:t>
      </w:r>
      <w:r>
        <w:rPr>
          <w:spacing w:val="-13"/>
        </w:rPr>
        <w:t> </w:t>
      </w:r>
      <w:r>
        <w:rPr/>
        <w:t>få</w:t>
      </w:r>
      <w:r>
        <w:rPr>
          <w:spacing w:val="-12"/>
        </w:rPr>
        <w:t> </w:t>
      </w:r>
      <w:r>
        <w:rPr/>
        <w:t>det</w:t>
      </w:r>
      <w:r>
        <w:rPr>
          <w:spacing w:val="-13"/>
        </w:rPr>
        <w:t> </w:t>
      </w:r>
      <w:r>
        <w:rPr/>
        <w:t>bedre</w:t>
      </w:r>
      <w:r>
        <w:rPr>
          <w:spacing w:val="-12"/>
        </w:rPr>
        <w:t> </w:t>
      </w:r>
      <w:r>
        <w:rPr/>
        <w:t>med,</w:t>
      </w:r>
      <w:r>
        <w:rPr>
          <w:spacing w:val="-13"/>
        </w:rPr>
        <w:t> </w:t>
      </w:r>
      <w:r>
        <w:rPr/>
        <w:t>bare</w:t>
      </w:r>
      <w:r>
        <w:rPr>
          <w:spacing w:val="-12"/>
        </w:rPr>
        <w:t> </w:t>
      </w:r>
      <w:r>
        <w:rPr/>
        <w:t>et</w:t>
      </w:r>
      <w:r>
        <w:rPr>
          <w:spacing w:val="-13"/>
        </w:rPr>
        <w:t> </w:t>
      </w:r>
      <w:r>
        <w:rPr/>
        <w:t>eller</w:t>
      </w:r>
      <w:r>
        <w:rPr>
          <w:spacing w:val="-12"/>
        </w:rPr>
        <w:t> </w:t>
      </w:r>
      <w:r>
        <w:rPr/>
        <w:t>annet,</w:t>
      </w:r>
      <w:r>
        <w:rPr>
          <w:spacing w:val="-13"/>
        </w:rPr>
        <w:t> </w:t>
      </w:r>
      <w:r>
        <w:rPr/>
        <w:t>hva kunne</w:t>
      </w:r>
      <w:r>
        <w:rPr>
          <w:spacing w:val="-4"/>
        </w:rPr>
        <w:t> </w:t>
      </w:r>
      <w:r>
        <w:rPr/>
        <w:t>det</w:t>
      </w:r>
      <w:r>
        <w:rPr>
          <w:spacing w:val="-4"/>
        </w:rPr>
        <w:t> </w:t>
      </w:r>
      <w:r>
        <w:rPr/>
        <w:t>være?</w:t>
      </w:r>
      <w:r>
        <w:rPr>
          <w:spacing w:val="-4"/>
        </w:rPr>
        <w:t> </w:t>
      </w:r>
      <w:r>
        <w:rPr/>
        <w:t>Vi</w:t>
      </w:r>
      <w:r>
        <w:rPr>
          <w:spacing w:val="-4"/>
        </w:rPr>
        <w:t> </w:t>
      </w:r>
      <w:r>
        <w:rPr/>
        <w:t>kan</w:t>
      </w:r>
      <w:r>
        <w:rPr>
          <w:spacing w:val="-3"/>
        </w:rPr>
        <w:t> </w:t>
      </w:r>
      <w:r>
        <w:rPr/>
        <w:t>skifte</w:t>
      </w:r>
      <w:r>
        <w:rPr>
          <w:spacing w:val="-4"/>
        </w:rPr>
        <w:t> </w:t>
      </w:r>
      <w:r>
        <w:rPr/>
        <w:t>mål</w:t>
      </w:r>
      <w:r>
        <w:rPr>
          <w:spacing w:val="-4"/>
        </w:rPr>
        <w:t> </w:t>
      </w:r>
      <w:r>
        <w:rPr/>
        <w:t>senere,</w:t>
      </w:r>
      <w:r>
        <w:rPr>
          <w:spacing w:val="-4"/>
        </w:rPr>
        <w:t> </w:t>
      </w:r>
      <w:r>
        <w:rPr/>
        <w:t>men</w:t>
      </w:r>
      <w:r>
        <w:rPr>
          <w:spacing w:val="-4"/>
        </w:rPr>
        <w:t> </w:t>
      </w:r>
      <w:r>
        <w:rPr/>
        <w:t>da</w:t>
      </w:r>
      <w:r>
        <w:rPr>
          <w:spacing w:val="-3"/>
        </w:rPr>
        <w:t> </w:t>
      </w:r>
      <w:r>
        <w:rPr/>
        <w:t>har</w:t>
      </w:r>
      <w:r>
        <w:rPr>
          <w:spacing w:val="-4"/>
        </w:rPr>
        <w:t> </w:t>
      </w:r>
      <w:r>
        <w:rPr/>
        <w:t>vi</w:t>
      </w:r>
      <w:r>
        <w:rPr>
          <w:spacing w:val="-4"/>
        </w:rPr>
        <w:t> </w:t>
      </w:r>
      <w:r>
        <w:rPr/>
        <w:t>et</w:t>
      </w:r>
      <w:r>
        <w:rPr>
          <w:spacing w:val="-4"/>
        </w:rPr>
        <w:t> </w:t>
      </w:r>
      <w:r>
        <w:rPr/>
        <w:t>utgangspunkt</w:t>
      </w:r>
      <w:r>
        <w:rPr>
          <w:spacing w:val="-3"/>
        </w:rPr>
        <w:t> </w:t>
      </w:r>
      <w:r>
        <w:rPr/>
        <w:t>for</w:t>
      </w:r>
      <w:r>
        <w:rPr>
          <w:spacing w:val="-4"/>
        </w:rPr>
        <w:t> </w:t>
      </w:r>
      <w:r>
        <w:rPr>
          <w:spacing w:val="-2"/>
        </w:rPr>
        <w:t>arbeidet.</w:t>
      </w:r>
    </w:p>
    <w:p>
      <w:pPr>
        <w:pStyle w:val="BodyText"/>
        <w:ind w:right="547" w:firstLine="283"/>
      </w:pPr>
      <w:r>
        <w:rPr/>
        <w:t>Når klientene får denne typen spørsmål, forteller de ofte hva de ikke ønsker. Det</w:t>
      </w:r>
      <w:r>
        <w:rPr>
          <w:spacing w:val="40"/>
        </w:rPr>
        <w:t> </w:t>
      </w:r>
      <w:r>
        <w:rPr/>
        <w:t>å vite hva man ikke vil, er ingen garanti for at man får løst sitt problem, eller at man oppnår</w:t>
      </w:r>
      <w:r>
        <w:rPr>
          <w:spacing w:val="-8"/>
        </w:rPr>
        <w:t> </w:t>
      </w:r>
      <w:r>
        <w:rPr/>
        <w:t>det</w:t>
      </w:r>
      <w:r>
        <w:rPr>
          <w:spacing w:val="-8"/>
        </w:rPr>
        <w:t> </w:t>
      </w:r>
      <w:r>
        <w:rPr/>
        <w:t>man</w:t>
      </w:r>
      <w:r>
        <w:rPr>
          <w:spacing w:val="-8"/>
        </w:rPr>
        <w:t> </w:t>
      </w:r>
      <w:r>
        <w:rPr/>
        <w:t>ønsker.</w:t>
      </w:r>
      <w:r>
        <w:rPr>
          <w:spacing w:val="-9"/>
        </w:rPr>
        <w:t> </w:t>
      </w:r>
      <w:r>
        <w:rPr/>
        <w:t>Utsagn</w:t>
      </w:r>
      <w:r>
        <w:rPr>
          <w:spacing w:val="-8"/>
        </w:rPr>
        <w:t> </w:t>
      </w:r>
      <w:r>
        <w:rPr/>
        <w:t>om</w:t>
      </w:r>
      <w:r>
        <w:rPr>
          <w:spacing w:val="-8"/>
        </w:rPr>
        <w:t> </w:t>
      </w:r>
      <w:r>
        <w:rPr/>
        <w:t>hva</w:t>
      </w:r>
      <w:r>
        <w:rPr>
          <w:spacing w:val="-8"/>
        </w:rPr>
        <w:t> </w:t>
      </w:r>
      <w:r>
        <w:rPr/>
        <w:t>klienten</w:t>
      </w:r>
      <w:r>
        <w:rPr>
          <w:spacing w:val="-9"/>
        </w:rPr>
        <w:t> </w:t>
      </w:r>
      <w:r>
        <w:rPr/>
        <w:t>ikke</w:t>
      </w:r>
      <w:r>
        <w:rPr>
          <w:spacing w:val="-8"/>
        </w:rPr>
        <w:t> </w:t>
      </w:r>
      <w:r>
        <w:rPr/>
        <w:t>ønsker,</w:t>
      </w:r>
      <w:r>
        <w:rPr>
          <w:spacing w:val="-8"/>
        </w:rPr>
        <w:t> </w:t>
      </w:r>
      <w:r>
        <w:rPr/>
        <w:t>er</w:t>
      </w:r>
      <w:r>
        <w:rPr>
          <w:spacing w:val="-8"/>
        </w:rPr>
        <w:t> </w:t>
      </w:r>
      <w:r>
        <w:rPr/>
        <w:t>ofte</w:t>
      </w:r>
      <w:r>
        <w:rPr>
          <w:spacing w:val="-9"/>
        </w:rPr>
        <w:t> </w:t>
      </w:r>
      <w:r>
        <w:rPr/>
        <w:t>mer</w:t>
      </w:r>
      <w:r>
        <w:rPr>
          <w:spacing w:val="-8"/>
        </w:rPr>
        <w:t> </w:t>
      </w:r>
      <w:r>
        <w:rPr/>
        <w:t>upresise</w:t>
      </w:r>
      <w:r>
        <w:rPr>
          <w:spacing w:val="-8"/>
        </w:rPr>
        <w:t> </w:t>
      </w:r>
      <w:r>
        <w:rPr/>
        <w:t>enn utsagn som beskriver det de ønsker å oppnå. Det har større effekt å jobbe med noe klienten</w:t>
      </w:r>
      <w:r>
        <w:rPr>
          <w:spacing w:val="-6"/>
        </w:rPr>
        <w:t> </w:t>
      </w:r>
      <w:r>
        <w:rPr/>
        <w:t>ønsker</w:t>
      </w:r>
      <w:r>
        <w:rPr>
          <w:spacing w:val="-6"/>
        </w:rPr>
        <w:t> </w:t>
      </w:r>
      <w:r>
        <w:rPr/>
        <w:t>å</w:t>
      </w:r>
      <w:r>
        <w:rPr>
          <w:spacing w:val="-6"/>
        </w:rPr>
        <w:t> </w:t>
      </w:r>
      <w:r>
        <w:rPr/>
        <w:t>få</w:t>
      </w:r>
      <w:r>
        <w:rPr>
          <w:spacing w:val="-6"/>
        </w:rPr>
        <w:t> </w:t>
      </w:r>
      <w:r>
        <w:rPr/>
        <w:t>til,</w:t>
      </w:r>
      <w:r>
        <w:rPr>
          <w:spacing w:val="-6"/>
        </w:rPr>
        <w:t> </w:t>
      </w:r>
      <w:r>
        <w:rPr/>
        <w:t>fremfor</w:t>
      </w:r>
      <w:r>
        <w:rPr>
          <w:spacing w:val="-6"/>
        </w:rPr>
        <w:t> </w:t>
      </w:r>
      <w:r>
        <w:rPr/>
        <w:t>å</w:t>
      </w:r>
      <w:r>
        <w:rPr>
          <w:spacing w:val="-6"/>
        </w:rPr>
        <w:t> </w:t>
      </w:r>
      <w:r>
        <w:rPr/>
        <w:t>fokusere</w:t>
      </w:r>
      <w:r>
        <w:rPr>
          <w:spacing w:val="-6"/>
        </w:rPr>
        <w:t> </w:t>
      </w:r>
      <w:r>
        <w:rPr/>
        <w:t>på</w:t>
      </w:r>
      <w:r>
        <w:rPr>
          <w:spacing w:val="-6"/>
        </w:rPr>
        <w:t> </w:t>
      </w:r>
      <w:r>
        <w:rPr/>
        <w:t>noe</w:t>
      </w:r>
      <w:r>
        <w:rPr>
          <w:spacing w:val="-6"/>
        </w:rPr>
        <w:t> </w:t>
      </w:r>
      <w:r>
        <w:rPr/>
        <w:t>han</w:t>
      </w:r>
      <w:r>
        <w:rPr>
          <w:spacing w:val="-6"/>
        </w:rPr>
        <w:t> </w:t>
      </w:r>
      <w:r>
        <w:rPr/>
        <w:t>eller</w:t>
      </w:r>
      <w:r>
        <w:rPr>
          <w:spacing w:val="-6"/>
        </w:rPr>
        <w:t> </w:t>
      </w:r>
      <w:r>
        <w:rPr/>
        <w:t>hun</w:t>
      </w:r>
      <w:r>
        <w:rPr>
          <w:spacing w:val="-6"/>
        </w:rPr>
        <w:t> </w:t>
      </w:r>
      <w:r>
        <w:rPr/>
        <w:t>ikke</w:t>
      </w:r>
      <w:r>
        <w:rPr>
          <w:spacing w:val="-6"/>
        </w:rPr>
        <w:t> </w:t>
      </w:r>
      <w:r>
        <w:rPr/>
        <w:t>vil.</w:t>
      </w:r>
      <w:r>
        <w:rPr>
          <w:spacing w:val="-6"/>
        </w:rPr>
        <w:t> </w:t>
      </w:r>
      <w:r>
        <w:rPr/>
        <w:t>For</w:t>
      </w:r>
      <w:r>
        <w:rPr>
          <w:spacing w:val="-6"/>
        </w:rPr>
        <w:t> </w:t>
      </w:r>
      <w:r>
        <w:rPr/>
        <w:t>enkelte</w:t>
      </w:r>
      <w:r>
        <w:rPr>
          <w:spacing w:val="-6"/>
        </w:rPr>
        <w:t> </w:t>
      </w:r>
      <w:r>
        <w:rPr/>
        <w:t>er dette utfordrende. Det kan være lenge siden de har tenkt på hvordan de ønsker å ha det. I stedet har de vært opptatt av hva som ikke er så bra og hvorfor de ikke har fått til</w:t>
      </w:r>
      <w:r>
        <w:rPr>
          <w:spacing w:val="-6"/>
        </w:rPr>
        <w:t> </w:t>
      </w:r>
      <w:r>
        <w:rPr/>
        <w:t>det</w:t>
      </w:r>
      <w:r>
        <w:rPr>
          <w:spacing w:val="-6"/>
        </w:rPr>
        <w:t> </w:t>
      </w:r>
      <w:r>
        <w:rPr/>
        <w:t>de</w:t>
      </w:r>
      <w:r>
        <w:rPr>
          <w:spacing w:val="-6"/>
        </w:rPr>
        <w:t> </w:t>
      </w:r>
      <w:r>
        <w:rPr/>
        <w:t>ønsker</w:t>
      </w:r>
      <w:r>
        <w:rPr>
          <w:spacing w:val="-6"/>
        </w:rPr>
        <w:t> </w:t>
      </w:r>
      <w:r>
        <w:rPr/>
        <w:t>å</w:t>
      </w:r>
      <w:r>
        <w:rPr>
          <w:spacing w:val="-6"/>
        </w:rPr>
        <w:t> </w:t>
      </w:r>
      <w:r>
        <w:rPr/>
        <w:t>få</w:t>
      </w:r>
      <w:r>
        <w:rPr>
          <w:spacing w:val="-6"/>
        </w:rPr>
        <w:t> </w:t>
      </w:r>
      <w:r>
        <w:rPr/>
        <w:t>til,</w:t>
      </w:r>
      <w:r>
        <w:rPr>
          <w:spacing w:val="-6"/>
        </w:rPr>
        <w:t> </w:t>
      </w:r>
      <w:r>
        <w:rPr/>
        <w:t>og</w:t>
      </w:r>
      <w:r>
        <w:rPr>
          <w:spacing w:val="-6"/>
        </w:rPr>
        <w:t> </w:t>
      </w:r>
      <w:r>
        <w:rPr/>
        <w:t>andre</w:t>
      </w:r>
      <w:r>
        <w:rPr>
          <w:spacing w:val="-6"/>
        </w:rPr>
        <w:t> </w:t>
      </w:r>
      <w:r>
        <w:rPr/>
        <w:t>problemer</w:t>
      </w:r>
      <w:r>
        <w:rPr>
          <w:spacing w:val="-6"/>
        </w:rPr>
        <w:t> </w:t>
      </w:r>
      <w:r>
        <w:rPr/>
        <w:t>som</w:t>
      </w:r>
      <w:r>
        <w:rPr>
          <w:spacing w:val="-6"/>
        </w:rPr>
        <w:t> </w:t>
      </w:r>
      <w:r>
        <w:rPr/>
        <w:t>de</w:t>
      </w:r>
      <w:r>
        <w:rPr>
          <w:spacing w:val="-6"/>
        </w:rPr>
        <w:t> </w:t>
      </w:r>
      <w:r>
        <w:rPr/>
        <w:t>står</w:t>
      </w:r>
      <w:r>
        <w:rPr>
          <w:spacing w:val="-6"/>
        </w:rPr>
        <w:t> </w:t>
      </w:r>
      <w:r>
        <w:rPr/>
        <w:t>overfor.</w:t>
      </w:r>
      <w:r>
        <w:rPr>
          <w:spacing w:val="-6"/>
        </w:rPr>
        <w:t> </w:t>
      </w:r>
      <w:r>
        <w:rPr/>
        <w:t>Det</w:t>
      </w:r>
      <w:r>
        <w:rPr>
          <w:spacing w:val="-6"/>
        </w:rPr>
        <w:t> </w:t>
      </w:r>
      <w:r>
        <w:rPr/>
        <w:t>å</w:t>
      </w:r>
      <w:r>
        <w:rPr>
          <w:spacing w:val="-6"/>
        </w:rPr>
        <w:t> </w:t>
      </w:r>
      <w:r>
        <w:rPr/>
        <w:t>tenke</w:t>
      </w:r>
      <w:r>
        <w:rPr>
          <w:spacing w:val="-6"/>
        </w:rPr>
        <w:t> </w:t>
      </w:r>
      <w:r>
        <w:rPr/>
        <w:t>gjennom hvordan man ønsker å reagere, føle og tenke, kan være et skritt på veien mot psykisk </w:t>
      </w:r>
      <w:r>
        <w:rPr>
          <w:spacing w:val="-2"/>
        </w:rPr>
        <w:t>endring.</w:t>
      </w:r>
    </w:p>
    <w:p>
      <w:pPr>
        <w:pStyle w:val="BodyText"/>
        <w:spacing w:before="64"/>
        <w:ind w:left="0"/>
        <w:jc w:val="left"/>
      </w:pPr>
    </w:p>
    <w:p>
      <w:pPr>
        <w:pStyle w:val="Heading5"/>
        <w:spacing w:before="1"/>
        <w:jc w:val="both"/>
      </w:pPr>
      <w:r>
        <w:rPr/>
        <w:t>Når</w:t>
      </w:r>
      <w:r>
        <w:rPr>
          <w:spacing w:val="-2"/>
        </w:rPr>
        <w:t> </w:t>
      </w:r>
      <w:r>
        <w:rPr/>
        <w:t>klienten</w:t>
      </w:r>
      <w:r>
        <w:rPr>
          <w:spacing w:val="-1"/>
        </w:rPr>
        <w:t> </w:t>
      </w:r>
      <w:r>
        <w:rPr/>
        <w:t>har</w:t>
      </w:r>
      <w:r>
        <w:rPr>
          <w:spacing w:val="-1"/>
        </w:rPr>
        <w:t> </w:t>
      </w:r>
      <w:r>
        <w:rPr/>
        <w:t>angst</w:t>
      </w:r>
      <w:r>
        <w:rPr>
          <w:spacing w:val="-1"/>
        </w:rPr>
        <w:t> </w:t>
      </w:r>
      <w:r>
        <w:rPr/>
        <w:t>underveis</w:t>
      </w:r>
      <w:r>
        <w:rPr>
          <w:spacing w:val="-1"/>
        </w:rPr>
        <w:t> </w:t>
      </w:r>
      <w:r>
        <w:rPr/>
        <w:t>i</w:t>
      </w:r>
      <w:r>
        <w:rPr>
          <w:spacing w:val="-1"/>
        </w:rPr>
        <w:t> </w:t>
      </w:r>
      <w:r>
        <w:rPr>
          <w:spacing w:val="-2"/>
        </w:rPr>
        <w:t>konsultasjonen</w:t>
      </w:r>
    </w:p>
    <w:p>
      <w:pPr>
        <w:pStyle w:val="BodyText"/>
        <w:spacing w:before="313"/>
        <w:ind w:right="547"/>
      </w:pPr>
      <w:r>
        <w:rPr/>
        <w:t>Enkelte</w:t>
      </w:r>
      <w:r>
        <w:rPr>
          <w:spacing w:val="-6"/>
        </w:rPr>
        <w:t> </w:t>
      </w:r>
      <w:r>
        <w:rPr/>
        <w:t>klienter</w:t>
      </w:r>
      <w:r>
        <w:rPr>
          <w:spacing w:val="-6"/>
        </w:rPr>
        <w:t> </w:t>
      </w:r>
      <w:r>
        <w:rPr/>
        <w:t>får</w:t>
      </w:r>
      <w:r>
        <w:rPr>
          <w:spacing w:val="-6"/>
        </w:rPr>
        <w:t> </w:t>
      </w:r>
      <w:r>
        <w:rPr/>
        <w:t>kontakt</w:t>
      </w:r>
      <w:r>
        <w:rPr>
          <w:spacing w:val="-6"/>
        </w:rPr>
        <w:t> </w:t>
      </w:r>
      <w:r>
        <w:rPr/>
        <w:t>med</w:t>
      </w:r>
      <w:r>
        <w:rPr>
          <w:spacing w:val="-6"/>
        </w:rPr>
        <w:t> </w:t>
      </w:r>
      <w:r>
        <w:rPr/>
        <w:t>uro</w:t>
      </w:r>
      <w:r>
        <w:rPr>
          <w:spacing w:val="-6"/>
        </w:rPr>
        <w:t> </w:t>
      </w:r>
      <w:r>
        <w:rPr/>
        <w:t>når</w:t>
      </w:r>
      <w:r>
        <w:rPr>
          <w:spacing w:val="-6"/>
        </w:rPr>
        <w:t> </w:t>
      </w:r>
      <w:r>
        <w:rPr/>
        <w:t>de</w:t>
      </w:r>
      <w:r>
        <w:rPr>
          <w:spacing w:val="-6"/>
        </w:rPr>
        <w:t> </w:t>
      </w:r>
      <w:r>
        <w:rPr/>
        <w:t>forteller</w:t>
      </w:r>
      <w:r>
        <w:rPr>
          <w:spacing w:val="-6"/>
        </w:rPr>
        <w:t> </w:t>
      </w:r>
      <w:r>
        <w:rPr/>
        <w:t>om</w:t>
      </w:r>
      <w:r>
        <w:rPr>
          <w:spacing w:val="-6"/>
        </w:rPr>
        <w:t> </w:t>
      </w:r>
      <w:r>
        <w:rPr/>
        <w:t>sin</w:t>
      </w:r>
      <w:r>
        <w:rPr>
          <w:spacing w:val="-6"/>
        </w:rPr>
        <w:t> </w:t>
      </w:r>
      <w:r>
        <w:rPr/>
        <w:t>situasjon.</w:t>
      </w:r>
      <w:r>
        <w:rPr>
          <w:spacing w:val="-6"/>
        </w:rPr>
        <w:t> </w:t>
      </w:r>
      <w:r>
        <w:rPr/>
        <w:t>Om</w:t>
      </w:r>
      <w:r>
        <w:rPr>
          <w:spacing w:val="-6"/>
        </w:rPr>
        <w:t> </w:t>
      </w:r>
      <w:r>
        <w:rPr/>
        <w:t>dette</w:t>
      </w:r>
      <w:r>
        <w:rPr>
          <w:spacing w:val="-6"/>
        </w:rPr>
        <w:t> </w:t>
      </w:r>
      <w:r>
        <w:rPr/>
        <w:t>skjer, nøytraliseres</w:t>
      </w:r>
      <w:r>
        <w:rPr>
          <w:spacing w:val="-13"/>
        </w:rPr>
        <w:t> </w:t>
      </w:r>
      <w:r>
        <w:rPr/>
        <w:t>klientens</w:t>
      </w:r>
      <w:r>
        <w:rPr>
          <w:spacing w:val="-12"/>
        </w:rPr>
        <w:t> </w:t>
      </w:r>
      <w:r>
        <w:rPr/>
        <w:t>tilstand.</w:t>
      </w:r>
      <w:r>
        <w:rPr>
          <w:spacing w:val="-13"/>
        </w:rPr>
        <w:t> </w:t>
      </w:r>
      <w:r>
        <w:rPr/>
        <w:t>Nøytraliserende</w:t>
      </w:r>
      <w:r>
        <w:rPr>
          <w:spacing w:val="-12"/>
        </w:rPr>
        <w:t> </w:t>
      </w:r>
      <w:r>
        <w:rPr/>
        <w:t>intervensjoner</w:t>
      </w:r>
      <w:r>
        <w:rPr>
          <w:spacing w:val="-13"/>
        </w:rPr>
        <w:t> </w:t>
      </w:r>
      <w:r>
        <w:rPr/>
        <w:t>kan</w:t>
      </w:r>
      <w:r>
        <w:rPr>
          <w:spacing w:val="-12"/>
        </w:rPr>
        <w:t> </w:t>
      </w:r>
      <w:r>
        <w:rPr/>
        <w:t>avdramatisere</w:t>
      </w:r>
      <w:r>
        <w:rPr>
          <w:spacing w:val="-13"/>
        </w:rPr>
        <w:t> </w:t>
      </w:r>
      <w:r>
        <w:rPr/>
        <w:t>kli- entens følelser og gi et snillere inntrykk av psykiske plager enn klientens opplevelse utenfor</w:t>
      </w:r>
      <w:r>
        <w:rPr>
          <w:spacing w:val="-13"/>
        </w:rPr>
        <w:t> </w:t>
      </w:r>
      <w:r>
        <w:rPr/>
        <w:t>konsultasjonen.</w:t>
      </w:r>
      <w:r>
        <w:rPr>
          <w:spacing w:val="-11"/>
        </w:rPr>
        <w:t> </w:t>
      </w:r>
      <w:r>
        <w:rPr/>
        <w:t>Behandlingsmessig</w:t>
      </w:r>
      <w:r>
        <w:rPr>
          <w:spacing w:val="-10"/>
        </w:rPr>
        <w:t> </w:t>
      </w:r>
      <w:r>
        <w:rPr/>
        <w:t>vil</w:t>
      </w:r>
      <w:r>
        <w:rPr>
          <w:spacing w:val="-11"/>
        </w:rPr>
        <w:t> </w:t>
      </w:r>
      <w:r>
        <w:rPr/>
        <w:t>det</w:t>
      </w:r>
      <w:r>
        <w:rPr>
          <w:spacing w:val="-10"/>
        </w:rPr>
        <w:t> </w:t>
      </w:r>
      <w:r>
        <w:rPr/>
        <w:t>ha</w:t>
      </w:r>
      <w:r>
        <w:rPr>
          <w:spacing w:val="-11"/>
        </w:rPr>
        <w:t> </w:t>
      </w:r>
      <w:r>
        <w:rPr/>
        <w:t>liten</w:t>
      </w:r>
      <w:r>
        <w:rPr>
          <w:spacing w:val="-11"/>
        </w:rPr>
        <w:t> </w:t>
      </w:r>
      <w:r>
        <w:rPr/>
        <w:t>negativ</w:t>
      </w:r>
      <w:r>
        <w:rPr>
          <w:spacing w:val="-10"/>
        </w:rPr>
        <w:t> </w:t>
      </w:r>
      <w:r>
        <w:rPr/>
        <w:t>betydning</w:t>
      </w:r>
      <w:r>
        <w:rPr>
          <w:spacing w:val="-11"/>
        </w:rPr>
        <w:t> </w:t>
      </w:r>
      <w:r>
        <w:rPr/>
        <w:t>å</w:t>
      </w:r>
      <w:r>
        <w:rPr>
          <w:spacing w:val="-10"/>
        </w:rPr>
        <w:t> </w:t>
      </w:r>
      <w:r>
        <w:rPr>
          <w:spacing w:val="-2"/>
        </w:rPr>
        <w:t>dempe</w:t>
      </w:r>
    </w:p>
    <w:p>
      <w:pPr>
        <w:spacing w:after="0"/>
        <w:sectPr>
          <w:pgSz w:w="9640" w:h="13610"/>
          <w:pgMar w:header="345" w:footer="460" w:top="900" w:bottom="620" w:left="860" w:right="640"/>
        </w:sectPr>
      </w:pPr>
    </w:p>
    <w:p>
      <w:pPr>
        <w:pStyle w:val="BodyText"/>
        <w:spacing w:before="127"/>
        <w:ind w:left="330" w:right="321"/>
      </w:pPr>
      <w:r>
        <w:rPr/>
        <w:t>den psykiske smerten, da man likevel vil få kontakt med det psykiske materialet som må endres for å endre symptomene. Metoden nøytralisering kan anvendes ved for- skjellige psykiske tilstander i kombinasjon med positive tanker.</w:t>
      </w:r>
    </w:p>
    <w:p>
      <w:pPr>
        <w:pStyle w:val="BodyText"/>
        <w:ind w:left="330" w:right="321" w:firstLine="283"/>
      </w:pPr>
      <w:r>
        <w:rPr/>
        <w:t>Enhver nøytralisering av den psykiske tilstanden og påkobling av positive følelser innebærer også en form for kartlegging. Grunnen er at terapeuten gjennom nøytra- liserende og trygghetsskapende intervensjoner får informasjon om klientens evne til å endre følelser fra en tilstand av psykisk smerte til noe positivt, hvilket forteller noe om</w:t>
      </w:r>
      <w:r>
        <w:rPr>
          <w:spacing w:val="-2"/>
        </w:rPr>
        <w:t> </w:t>
      </w:r>
      <w:r>
        <w:rPr/>
        <w:t>egenskapene</w:t>
      </w:r>
      <w:r>
        <w:rPr>
          <w:spacing w:val="-2"/>
        </w:rPr>
        <w:t> </w:t>
      </w:r>
      <w:r>
        <w:rPr/>
        <w:t>ved</w:t>
      </w:r>
      <w:r>
        <w:rPr>
          <w:spacing w:val="-2"/>
        </w:rPr>
        <w:t> </w:t>
      </w:r>
      <w:r>
        <w:rPr/>
        <w:t>klientens</w:t>
      </w:r>
      <w:r>
        <w:rPr>
          <w:spacing w:val="-2"/>
        </w:rPr>
        <w:t> </w:t>
      </w:r>
      <w:r>
        <w:rPr/>
        <w:t>psykiske</w:t>
      </w:r>
      <w:r>
        <w:rPr>
          <w:spacing w:val="-2"/>
        </w:rPr>
        <w:t> </w:t>
      </w:r>
      <w:r>
        <w:rPr/>
        <w:t>plager</w:t>
      </w:r>
      <w:r>
        <w:rPr>
          <w:spacing w:val="-2"/>
        </w:rPr>
        <w:t> </w:t>
      </w:r>
      <w:r>
        <w:rPr/>
        <w:t>og</w:t>
      </w:r>
      <w:r>
        <w:rPr>
          <w:spacing w:val="-2"/>
        </w:rPr>
        <w:t> </w:t>
      </w:r>
      <w:r>
        <w:rPr/>
        <w:t>psykiske</w:t>
      </w:r>
      <w:r>
        <w:rPr>
          <w:spacing w:val="-2"/>
        </w:rPr>
        <w:t> </w:t>
      </w:r>
      <w:r>
        <w:rPr/>
        <w:t>tilstand.</w:t>
      </w:r>
      <w:r>
        <w:rPr>
          <w:spacing w:val="-2"/>
        </w:rPr>
        <w:t> </w:t>
      </w:r>
      <w:r>
        <w:rPr/>
        <w:t>Samtidig</w:t>
      </w:r>
      <w:r>
        <w:rPr>
          <w:spacing w:val="-2"/>
        </w:rPr>
        <w:t> </w:t>
      </w:r>
      <w:r>
        <w:rPr/>
        <w:t>får</w:t>
      </w:r>
      <w:r>
        <w:rPr>
          <w:spacing w:val="-2"/>
        </w:rPr>
        <w:t> </w:t>
      </w:r>
      <w:r>
        <w:rPr/>
        <w:t>man innsikt i hvordan psykiske plager har påvirket klientens forestillings- og funksjons- evne, og derigjennom informasjon om klientens opplevelser og egenskaper som kan anvendes som utgangspunkt for behandlingen.</w:t>
      </w:r>
    </w:p>
    <w:p>
      <w:pPr>
        <w:pStyle w:val="BodyText"/>
        <w:ind w:left="330" w:right="320" w:firstLine="283"/>
      </w:pPr>
      <w:r>
        <w:rPr/>
        <w:t>En</w:t>
      </w:r>
      <w:r>
        <w:rPr>
          <w:spacing w:val="-5"/>
        </w:rPr>
        <w:t> </w:t>
      </w:r>
      <w:r>
        <w:rPr/>
        <w:t>annen</w:t>
      </w:r>
      <w:r>
        <w:rPr>
          <w:spacing w:val="-5"/>
        </w:rPr>
        <w:t> </w:t>
      </w:r>
      <w:r>
        <w:rPr/>
        <w:t>grunn</w:t>
      </w:r>
      <w:r>
        <w:rPr>
          <w:spacing w:val="-5"/>
        </w:rPr>
        <w:t> </w:t>
      </w:r>
      <w:r>
        <w:rPr/>
        <w:t>til</w:t>
      </w:r>
      <w:r>
        <w:rPr>
          <w:spacing w:val="-5"/>
        </w:rPr>
        <w:t> </w:t>
      </w:r>
      <w:r>
        <w:rPr/>
        <w:t>at</w:t>
      </w:r>
      <w:r>
        <w:rPr>
          <w:spacing w:val="-5"/>
        </w:rPr>
        <w:t> </w:t>
      </w:r>
      <w:r>
        <w:rPr/>
        <w:t>man</w:t>
      </w:r>
      <w:r>
        <w:rPr>
          <w:spacing w:val="-5"/>
        </w:rPr>
        <w:t> </w:t>
      </w:r>
      <w:r>
        <w:rPr/>
        <w:t>nøytraliserer</w:t>
      </w:r>
      <w:r>
        <w:rPr>
          <w:spacing w:val="-5"/>
        </w:rPr>
        <w:t> </w:t>
      </w:r>
      <w:r>
        <w:rPr/>
        <w:t>klientens</w:t>
      </w:r>
      <w:r>
        <w:rPr>
          <w:spacing w:val="-5"/>
        </w:rPr>
        <w:t> </w:t>
      </w:r>
      <w:r>
        <w:rPr/>
        <w:t>ubehag</w:t>
      </w:r>
      <w:r>
        <w:rPr>
          <w:spacing w:val="-5"/>
        </w:rPr>
        <w:t> </w:t>
      </w:r>
      <w:r>
        <w:rPr/>
        <w:t>ved</w:t>
      </w:r>
      <w:r>
        <w:rPr>
          <w:spacing w:val="-5"/>
        </w:rPr>
        <w:t> </w:t>
      </w:r>
      <w:r>
        <w:rPr/>
        <w:t>konsultasjonens</w:t>
      </w:r>
      <w:r>
        <w:rPr>
          <w:spacing w:val="-5"/>
        </w:rPr>
        <w:t> </w:t>
      </w:r>
      <w:r>
        <w:rPr/>
        <w:t>be- gynnelse, er at det er lettere å gjennomføre endringsprosesser når klientens fokus er rettet mot noe nøytralt eller positivt. En tredje grunn er at en god følelse vil skape en god relasjon til terapeuten og behandlingen, noe som gjør det lettere for klienten å gjennomføre terapeutens intervensjoner.</w:t>
      </w:r>
    </w:p>
    <w:p>
      <w:pPr>
        <w:pStyle w:val="Heading8"/>
        <w:ind w:left="330"/>
        <w:jc w:val="both"/>
      </w:pPr>
      <w:r>
        <w:rPr/>
        <w:t>En</w:t>
      </w:r>
      <w:r>
        <w:rPr>
          <w:spacing w:val="-6"/>
        </w:rPr>
        <w:t> </w:t>
      </w:r>
      <w:r>
        <w:rPr/>
        <w:t>nøytraliserende</w:t>
      </w:r>
      <w:r>
        <w:rPr>
          <w:spacing w:val="-6"/>
        </w:rPr>
        <w:t> </w:t>
      </w:r>
      <w:r>
        <w:rPr/>
        <w:t>og</w:t>
      </w:r>
      <w:r>
        <w:rPr>
          <w:spacing w:val="-6"/>
        </w:rPr>
        <w:t> </w:t>
      </w:r>
      <w:r>
        <w:rPr/>
        <w:t>beroligende</w:t>
      </w:r>
      <w:r>
        <w:rPr>
          <w:spacing w:val="-6"/>
        </w:rPr>
        <w:t> </w:t>
      </w:r>
      <w:r>
        <w:rPr>
          <w:spacing w:val="-2"/>
        </w:rPr>
        <w:t>Intervensjon</w:t>
      </w:r>
    </w:p>
    <w:p>
      <w:pPr>
        <w:pStyle w:val="BodyText"/>
        <w:spacing w:before="122"/>
        <w:ind w:left="330" w:right="321"/>
      </w:pPr>
      <w:r>
        <w:rPr/>
        <w:t>T:</w:t>
      </w:r>
      <w:r>
        <w:rPr>
          <w:spacing w:val="-13"/>
        </w:rPr>
        <w:t> </w:t>
      </w:r>
      <w:r>
        <w:rPr/>
        <w:t>En</w:t>
      </w:r>
      <w:r>
        <w:rPr>
          <w:spacing w:val="-12"/>
        </w:rPr>
        <w:t> </w:t>
      </w:r>
      <w:r>
        <w:rPr/>
        <w:t>eller</w:t>
      </w:r>
      <w:r>
        <w:rPr>
          <w:spacing w:val="-13"/>
        </w:rPr>
        <w:t> </w:t>
      </w:r>
      <w:r>
        <w:rPr/>
        <w:t>annen</w:t>
      </w:r>
      <w:r>
        <w:rPr>
          <w:spacing w:val="-12"/>
        </w:rPr>
        <w:t> </w:t>
      </w:r>
      <w:r>
        <w:rPr/>
        <w:t>gang</w:t>
      </w:r>
      <w:r>
        <w:rPr>
          <w:spacing w:val="-13"/>
        </w:rPr>
        <w:t> </w:t>
      </w:r>
      <w:r>
        <w:rPr/>
        <w:t>har</w:t>
      </w:r>
      <w:r>
        <w:rPr>
          <w:spacing w:val="-12"/>
        </w:rPr>
        <w:t> </w:t>
      </w:r>
      <w:r>
        <w:rPr/>
        <w:t>du</w:t>
      </w:r>
      <w:r>
        <w:rPr>
          <w:spacing w:val="-13"/>
        </w:rPr>
        <w:t> </w:t>
      </w:r>
      <w:r>
        <w:rPr/>
        <w:t>hatt</w:t>
      </w:r>
      <w:r>
        <w:rPr>
          <w:spacing w:val="-12"/>
        </w:rPr>
        <w:t> </w:t>
      </w:r>
      <w:r>
        <w:rPr/>
        <w:t>det</w:t>
      </w:r>
      <w:r>
        <w:rPr>
          <w:spacing w:val="-13"/>
        </w:rPr>
        <w:t> </w:t>
      </w:r>
      <w:r>
        <w:rPr/>
        <w:t>litt</w:t>
      </w:r>
      <w:r>
        <w:rPr>
          <w:spacing w:val="-12"/>
        </w:rPr>
        <w:t> </w:t>
      </w:r>
      <w:r>
        <w:rPr/>
        <w:t>hyggelig</w:t>
      </w:r>
      <w:r>
        <w:rPr>
          <w:spacing w:val="-13"/>
        </w:rPr>
        <w:t> </w:t>
      </w:r>
      <w:r>
        <w:rPr/>
        <w:t>eller</w:t>
      </w:r>
      <w:r>
        <w:rPr>
          <w:spacing w:val="-12"/>
        </w:rPr>
        <w:t> </w:t>
      </w:r>
      <w:r>
        <w:rPr/>
        <w:t>vært</w:t>
      </w:r>
      <w:r>
        <w:rPr>
          <w:spacing w:val="-13"/>
        </w:rPr>
        <w:t> </w:t>
      </w:r>
      <w:r>
        <w:rPr/>
        <w:t>fornøyd</w:t>
      </w:r>
      <w:r>
        <w:rPr>
          <w:spacing w:val="-12"/>
        </w:rPr>
        <w:t> </w:t>
      </w:r>
      <w:r>
        <w:rPr/>
        <w:t>med</w:t>
      </w:r>
      <w:r>
        <w:rPr>
          <w:spacing w:val="-13"/>
        </w:rPr>
        <w:t> </w:t>
      </w:r>
      <w:r>
        <w:rPr/>
        <w:t>deg</w:t>
      </w:r>
      <w:r>
        <w:rPr>
          <w:spacing w:val="-12"/>
        </w:rPr>
        <w:t> </w:t>
      </w:r>
      <w:r>
        <w:rPr/>
        <w:t>selv,</w:t>
      </w:r>
      <w:r>
        <w:rPr>
          <w:spacing w:val="-13"/>
        </w:rPr>
        <w:t> </w:t>
      </w:r>
      <w:r>
        <w:rPr/>
        <w:t>helt uten ubehag. Siste gang du opplevde dette, når var det? Når klienten har fått kontakt med en situasjon som kun er preget av en god følelse, kan terapeuten for å forsterke den</w:t>
      </w:r>
      <w:r>
        <w:rPr>
          <w:spacing w:val="-7"/>
        </w:rPr>
        <w:t> </w:t>
      </w:r>
      <w:r>
        <w:rPr/>
        <w:t>gode</w:t>
      </w:r>
      <w:r>
        <w:rPr>
          <w:spacing w:val="-7"/>
        </w:rPr>
        <w:t> </w:t>
      </w:r>
      <w:r>
        <w:rPr/>
        <w:t>følelsen</w:t>
      </w:r>
      <w:r>
        <w:rPr>
          <w:spacing w:val="-7"/>
        </w:rPr>
        <w:t> </w:t>
      </w:r>
      <w:r>
        <w:rPr/>
        <w:t>spørre:</w:t>
      </w:r>
      <w:r>
        <w:rPr>
          <w:spacing w:val="-7"/>
        </w:rPr>
        <w:t> </w:t>
      </w:r>
      <w:r>
        <w:rPr/>
        <w:t>Hvordan</w:t>
      </w:r>
      <w:r>
        <w:rPr>
          <w:spacing w:val="-7"/>
        </w:rPr>
        <w:t> </w:t>
      </w:r>
      <w:r>
        <w:rPr/>
        <w:t>opplever</w:t>
      </w:r>
      <w:r>
        <w:rPr>
          <w:spacing w:val="-7"/>
        </w:rPr>
        <w:t> </w:t>
      </w:r>
      <w:r>
        <w:rPr/>
        <w:t>du</w:t>
      </w:r>
      <w:r>
        <w:rPr>
          <w:spacing w:val="-7"/>
        </w:rPr>
        <w:t> </w:t>
      </w:r>
      <w:r>
        <w:rPr/>
        <w:t>den</w:t>
      </w:r>
      <w:r>
        <w:rPr>
          <w:spacing w:val="-7"/>
        </w:rPr>
        <w:t> </w:t>
      </w:r>
      <w:r>
        <w:rPr/>
        <w:t>litt</w:t>
      </w:r>
      <w:r>
        <w:rPr>
          <w:spacing w:val="-7"/>
        </w:rPr>
        <w:t> </w:t>
      </w:r>
      <w:r>
        <w:rPr/>
        <w:t>hyggelige</w:t>
      </w:r>
      <w:r>
        <w:rPr>
          <w:spacing w:val="-7"/>
        </w:rPr>
        <w:t> </w:t>
      </w:r>
      <w:r>
        <w:rPr/>
        <w:t>eller</w:t>
      </w:r>
      <w:r>
        <w:rPr>
          <w:spacing w:val="-7"/>
        </w:rPr>
        <w:t> </w:t>
      </w:r>
      <w:r>
        <w:rPr/>
        <w:t>trygge</w:t>
      </w:r>
      <w:r>
        <w:rPr>
          <w:spacing w:val="-7"/>
        </w:rPr>
        <w:t> </w:t>
      </w:r>
      <w:r>
        <w:rPr/>
        <w:t>situasjo- </w:t>
      </w:r>
      <w:r>
        <w:rPr>
          <w:spacing w:val="-4"/>
        </w:rPr>
        <w:t>nen?</w:t>
      </w:r>
    </w:p>
    <w:p>
      <w:pPr>
        <w:pStyle w:val="BodyText"/>
        <w:ind w:left="330" w:right="320"/>
      </w:pPr>
      <w:r>
        <w:rPr/>
        <w:t>Spørsmålene</w:t>
      </w:r>
      <w:r>
        <w:rPr>
          <w:spacing w:val="-12"/>
        </w:rPr>
        <w:t> </w:t>
      </w:r>
      <w:r>
        <w:rPr/>
        <w:t>blir</w:t>
      </w:r>
      <w:r>
        <w:rPr>
          <w:spacing w:val="-12"/>
        </w:rPr>
        <w:t> </w:t>
      </w:r>
      <w:r>
        <w:rPr/>
        <w:t>stilt</w:t>
      </w:r>
      <w:r>
        <w:rPr>
          <w:spacing w:val="-12"/>
        </w:rPr>
        <w:t> </w:t>
      </w:r>
      <w:r>
        <w:rPr/>
        <w:t>på</w:t>
      </w:r>
      <w:r>
        <w:rPr>
          <w:spacing w:val="-12"/>
        </w:rPr>
        <w:t> </w:t>
      </w:r>
      <w:r>
        <w:rPr/>
        <w:t>den</w:t>
      </w:r>
      <w:r>
        <w:rPr>
          <w:spacing w:val="-12"/>
        </w:rPr>
        <w:t> </w:t>
      </w:r>
      <w:r>
        <w:rPr/>
        <w:t>måten</w:t>
      </w:r>
      <w:r>
        <w:rPr>
          <w:spacing w:val="-12"/>
        </w:rPr>
        <w:t> </w:t>
      </w:r>
      <w:r>
        <w:rPr/>
        <w:t>at</w:t>
      </w:r>
      <w:r>
        <w:rPr>
          <w:spacing w:val="-12"/>
        </w:rPr>
        <w:t> </w:t>
      </w:r>
      <w:r>
        <w:rPr/>
        <w:t>man</w:t>
      </w:r>
      <w:r>
        <w:rPr>
          <w:spacing w:val="-12"/>
        </w:rPr>
        <w:t> </w:t>
      </w:r>
      <w:r>
        <w:rPr/>
        <w:t>nesten</w:t>
      </w:r>
      <w:r>
        <w:rPr>
          <w:spacing w:val="-12"/>
        </w:rPr>
        <w:t> </w:t>
      </w:r>
      <w:r>
        <w:rPr/>
        <w:t>er</w:t>
      </w:r>
      <w:r>
        <w:rPr>
          <w:spacing w:val="-12"/>
        </w:rPr>
        <w:t> </w:t>
      </w:r>
      <w:r>
        <w:rPr/>
        <w:t>garantert</w:t>
      </w:r>
      <w:r>
        <w:rPr>
          <w:spacing w:val="-12"/>
        </w:rPr>
        <w:t> </w:t>
      </w:r>
      <w:r>
        <w:rPr/>
        <w:t>et</w:t>
      </w:r>
      <w:r>
        <w:rPr>
          <w:spacing w:val="-12"/>
        </w:rPr>
        <w:t> </w:t>
      </w:r>
      <w:r>
        <w:rPr/>
        <w:t>ja-signal</w:t>
      </w:r>
      <w:r>
        <w:rPr>
          <w:spacing w:val="-12"/>
        </w:rPr>
        <w:t> </w:t>
      </w:r>
      <w:r>
        <w:rPr/>
        <w:t>fra</w:t>
      </w:r>
      <w:r>
        <w:rPr>
          <w:spacing w:val="-12"/>
        </w:rPr>
        <w:t> </w:t>
      </w:r>
      <w:r>
        <w:rPr/>
        <w:t>klienten. Det skal lite til for å få klienten over i et bedre psykisk leie, men enkelte klienter får umiddelbart kontakt med det mest alvorlige problemet. Da må man endre innfalls- </w:t>
      </w:r>
      <w:r>
        <w:rPr>
          <w:spacing w:val="-2"/>
        </w:rPr>
        <w:t>vinkel.</w:t>
      </w:r>
    </w:p>
    <w:p>
      <w:pPr>
        <w:pStyle w:val="BodyText"/>
        <w:spacing w:before="65"/>
        <w:ind w:left="0"/>
        <w:jc w:val="left"/>
      </w:pPr>
    </w:p>
    <w:p>
      <w:pPr>
        <w:pStyle w:val="Heading5"/>
        <w:ind w:left="330"/>
        <w:jc w:val="both"/>
      </w:pPr>
      <w:r>
        <w:rPr/>
        <w:t>Nå</w:t>
      </w:r>
      <w:r>
        <w:rPr>
          <w:spacing w:val="-3"/>
        </w:rPr>
        <w:t> </w:t>
      </w:r>
      <w:r>
        <w:rPr/>
        <w:t>klienten</w:t>
      </w:r>
      <w:r>
        <w:rPr>
          <w:spacing w:val="-1"/>
        </w:rPr>
        <w:t> </w:t>
      </w:r>
      <w:r>
        <w:rPr/>
        <w:t>mangler</w:t>
      </w:r>
      <w:r>
        <w:rPr>
          <w:spacing w:val="-1"/>
        </w:rPr>
        <w:t> </w:t>
      </w:r>
      <w:r>
        <w:rPr/>
        <w:t>kontakt</w:t>
      </w:r>
      <w:r>
        <w:rPr>
          <w:spacing w:val="-1"/>
        </w:rPr>
        <w:t> </w:t>
      </w:r>
      <w:r>
        <w:rPr/>
        <w:t>med</w:t>
      </w:r>
      <w:r>
        <w:rPr>
          <w:spacing w:val="-1"/>
        </w:rPr>
        <w:t> </w:t>
      </w:r>
      <w:r>
        <w:rPr/>
        <w:t>positive</w:t>
      </w:r>
      <w:r>
        <w:rPr>
          <w:spacing w:val="-1"/>
        </w:rPr>
        <w:t> </w:t>
      </w:r>
      <w:r>
        <w:rPr>
          <w:spacing w:val="-2"/>
        </w:rPr>
        <w:t>erfaringer</w:t>
      </w:r>
    </w:p>
    <w:p>
      <w:pPr>
        <w:pStyle w:val="BodyText"/>
        <w:spacing w:before="314"/>
        <w:ind w:left="330" w:right="320"/>
      </w:pPr>
      <w:r>
        <w:rPr/>
        <w:t>Hvis</w:t>
      </w:r>
      <w:r>
        <w:rPr>
          <w:spacing w:val="-2"/>
        </w:rPr>
        <w:t> </w:t>
      </w:r>
      <w:r>
        <w:rPr/>
        <w:t>angst</w:t>
      </w:r>
      <w:r>
        <w:rPr>
          <w:spacing w:val="-2"/>
        </w:rPr>
        <w:t> </w:t>
      </w:r>
      <w:r>
        <w:rPr/>
        <w:t>eller</w:t>
      </w:r>
      <w:r>
        <w:rPr>
          <w:spacing w:val="-2"/>
        </w:rPr>
        <w:t> </w:t>
      </w:r>
      <w:r>
        <w:rPr/>
        <w:t>annen</w:t>
      </w:r>
      <w:r>
        <w:rPr>
          <w:spacing w:val="-2"/>
        </w:rPr>
        <w:t> </w:t>
      </w:r>
      <w:r>
        <w:rPr/>
        <w:t>psykisk</w:t>
      </w:r>
      <w:r>
        <w:rPr>
          <w:spacing w:val="-2"/>
        </w:rPr>
        <w:t> </w:t>
      </w:r>
      <w:r>
        <w:rPr/>
        <w:t>smerte</w:t>
      </w:r>
      <w:r>
        <w:rPr>
          <w:spacing w:val="-2"/>
        </w:rPr>
        <w:t> </w:t>
      </w:r>
      <w:r>
        <w:rPr/>
        <w:t>dominerer</w:t>
      </w:r>
      <w:r>
        <w:rPr>
          <w:spacing w:val="-2"/>
        </w:rPr>
        <w:t> </w:t>
      </w:r>
      <w:r>
        <w:rPr/>
        <w:t>klienten,</w:t>
      </w:r>
      <w:r>
        <w:rPr>
          <w:spacing w:val="-2"/>
        </w:rPr>
        <w:t> </w:t>
      </w:r>
      <w:r>
        <w:rPr/>
        <w:t>kan</w:t>
      </w:r>
      <w:r>
        <w:rPr>
          <w:spacing w:val="-1"/>
        </w:rPr>
        <w:t> </w:t>
      </w:r>
      <w:r>
        <w:rPr/>
        <w:t>enkelte</w:t>
      </w:r>
      <w:r>
        <w:rPr>
          <w:spacing w:val="-2"/>
        </w:rPr>
        <w:t> </w:t>
      </w:r>
      <w:r>
        <w:rPr/>
        <w:t>formidle</w:t>
      </w:r>
      <w:r>
        <w:rPr>
          <w:spacing w:val="-2"/>
        </w:rPr>
        <w:t> </w:t>
      </w:r>
      <w:r>
        <w:rPr/>
        <w:t>at</w:t>
      </w:r>
      <w:r>
        <w:rPr>
          <w:spacing w:val="-2"/>
        </w:rPr>
        <w:t> </w:t>
      </w:r>
      <w:r>
        <w:rPr/>
        <w:t>de ikke</w:t>
      </w:r>
      <w:r>
        <w:rPr>
          <w:spacing w:val="-7"/>
        </w:rPr>
        <w:t> </w:t>
      </w:r>
      <w:r>
        <w:rPr/>
        <w:t>husker</w:t>
      </w:r>
      <w:r>
        <w:rPr>
          <w:spacing w:val="-7"/>
        </w:rPr>
        <w:t> </w:t>
      </w:r>
      <w:r>
        <w:rPr/>
        <w:t>situasjoner</w:t>
      </w:r>
      <w:r>
        <w:rPr>
          <w:spacing w:val="-7"/>
        </w:rPr>
        <w:t> </w:t>
      </w:r>
      <w:r>
        <w:rPr/>
        <w:t>hvor</w:t>
      </w:r>
      <w:r>
        <w:rPr>
          <w:spacing w:val="-7"/>
        </w:rPr>
        <w:t> </w:t>
      </w:r>
      <w:r>
        <w:rPr/>
        <w:t>de</w:t>
      </w:r>
      <w:r>
        <w:rPr>
          <w:spacing w:val="-7"/>
        </w:rPr>
        <w:t> </w:t>
      </w:r>
      <w:r>
        <w:rPr/>
        <w:t>har</w:t>
      </w:r>
      <w:r>
        <w:rPr>
          <w:spacing w:val="-7"/>
        </w:rPr>
        <w:t> </w:t>
      </w:r>
      <w:r>
        <w:rPr/>
        <w:t>lyktes</w:t>
      </w:r>
      <w:r>
        <w:rPr>
          <w:spacing w:val="-7"/>
        </w:rPr>
        <w:t> </w:t>
      </w:r>
      <w:r>
        <w:rPr/>
        <w:t>med</w:t>
      </w:r>
      <w:r>
        <w:rPr>
          <w:spacing w:val="-7"/>
        </w:rPr>
        <w:t> </w:t>
      </w:r>
      <w:r>
        <w:rPr/>
        <w:t>noe,</w:t>
      </w:r>
      <w:r>
        <w:rPr>
          <w:spacing w:val="-7"/>
        </w:rPr>
        <w:t> </w:t>
      </w:r>
      <w:r>
        <w:rPr/>
        <w:t>hatt</w:t>
      </w:r>
      <w:r>
        <w:rPr>
          <w:spacing w:val="-7"/>
        </w:rPr>
        <w:t> </w:t>
      </w:r>
      <w:r>
        <w:rPr/>
        <w:t>det</w:t>
      </w:r>
      <w:r>
        <w:rPr>
          <w:spacing w:val="-7"/>
        </w:rPr>
        <w:t> </w:t>
      </w:r>
      <w:r>
        <w:rPr/>
        <w:t>fint</w:t>
      </w:r>
      <w:r>
        <w:rPr>
          <w:spacing w:val="-7"/>
        </w:rPr>
        <w:t> </w:t>
      </w:r>
      <w:r>
        <w:rPr/>
        <w:t>eller</w:t>
      </w:r>
      <w:r>
        <w:rPr>
          <w:spacing w:val="-7"/>
        </w:rPr>
        <w:t> </w:t>
      </w:r>
      <w:r>
        <w:rPr/>
        <w:t>vært</w:t>
      </w:r>
      <w:r>
        <w:rPr>
          <w:spacing w:val="-7"/>
        </w:rPr>
        <w:t> </w:t>
      </w:r>
      <w:r>
        <w:rPr/>
        <w:t>trygge.</w:t>
      </w:r>
      <w:r>
        <w:rPr>
          <w:spacing w:val="-7"/>
        </w:rPr>
        <w:t> </w:t>
      </w:r>
      <w:r>
        <w:rPr/>
        <w:t>Ved mildere uro kan man stille følgende spørsmål: T: Sett at du en eller annen gang for lenge</w:t>
      </w:r>
      <w:r>
        <w:rPr>
          <w:spacing w:val="-4"/>
        </w:rPr>
        <w:t> </w:t>
      </w:r>
      <w:r>
        <w:rPr/>
        <w:t>siden</w:t>
      </w:r>
      <w:r>
        <w:rPr>
          <w:spacing w:val="-4"/>
        </w:rPr>
        <w:t> </w:t>
      </w:r>
      <w:r>
        <w:rPr/>
        <w:t>eller</w:t>
      </w:r>
      <w:r>
        <w:rPr>
          <w:spacing w:val="-4"/>
        </w:rPr>
        <w:t> </w:t>
      </w:r>
      <w:r>
        <w:rPr/>
        <w:t>nylig</w:t>
      </w:r>
      <w:r>
        <w:rPr>
          <w:spacing w:val="-4"/>
        </w:rPr>
        <w:t> </w:t>
      </w:r>
      <w:r>
        <w:rPr/>
        <w:t>har</w:t>
      </w:r>
      <w:r>
        <w:rPr>
          <w:spacing w:val="-4"/>
        </w:rPr>
        <w:t> </w:t>
      </w:r>
      <w:r>
        <w:rPr/>
        <w:t>vært</w:t>
      </w:r>
      <w:r>
        <w:rPr>
          <w:spacing w:val="-4"/>
        </w:rPr>
        <w:t> </w:t>
      </w:r>
      <w:r>
        <w:rPr/>
        <w:t>trygg,</w:t>
      </w:r>
      <w:r>
        <w:rPr>
          <w:spacing w:val="-4"/>
        </w:rPr>
        <w:t> </w:t>
      </w:r>
      <w:r>
        <w:rPr/>
        <w:t>hva</w:t>
      </w:r>
      <w:r>
        <w:rPr>
          <w:spacing w:val="-4"/>
        </w:rPr>
        <w:t> </w:t>
      </w:r>
      <w:r>
        <w:rPr/>
        <w:t>kunne</w:t>
      </w:r>
      <w:r>
        <w:rPr>
          <w:spacing w:val="-4"/>
        </w:rPr>
        <w:t> </w:t>
      </w:r>
      <w:r>
        <w:rPr/>
        <w:t>dukke</w:t>
      </w:r>
      <w:r>
        <w:rPr>
          <w:spacing w:val="-4"/>
        </w:rPr>
        <w:t> </w:t>
      </w:r>
      <w:r>
        <w:rPr/>
        <w:t>opp</w:t>
      </w:r>
      <w:r>
        <w:rPr>
          <w:spacing w:val="-4"/>
        </w:rPr>
        <w:t> </w:t>
      </w:r>
      <w:r>
        <w:rPr/>
        <w:t>som</w:t>
      </w:r>
      <w:r>
        <w:rPr>
          <w:spacing w:val="-4"/>
        </w:rPr>
        <w:t> </w:t>
      </w:r>
      <w:r>
        <w:rPr/>
        <w:t>er</w:t>
      </w:r>
      <w:r>
        <w:rPr>
          <w:spacing w:val="-4"/>
        </w:rPr>
        <w:t> </w:t>
      </w:r>
      <w:r>
        <w:rPr/>
        <w:t>forbundet</w:t>
      </w:r>
      <w:r>
        <w:rPr>
          <w:spacing w:val="-4"/>
        </w:rPr>
        <w:t> </w:t>
      </w:r>
      <w:r>
        <w:rPr/>
        <w:t>med</w:t>
      </w:r>
      <w:r>
        <w:rPr>
          <w:spacing w:val="-4"/>
        </w:rPr>
        <w:t> </w:t>
      </w:r>
      <w:r>
        <w:rPr/>
        <w:t>en ok</w:t>
      </w:r>
      <w:r>
        <w:rPr>
          <w:spacing w:val="-7"/>
        </w:rPr>
        <w:t> </w:t>
      </w:r>
      <w:r>
        <w:rPr/>
        <w:t>eller</w:t>
      </w:r>
      <w:r>
        <w:rPr>
          <w:spacing w:val="-7"/>
        </w:rPr>
        <w:t> </w:t>
      </w:r>
      <w:r>
        <w:rPr/>
        <w:t>hyggelig</w:t>
      </w:r>
      <w:r>
        <w:rPr>
          <w:spacing w:val="-7"/>
        </w:rPr>
        <w:t> </w:t>
      </w:r>
      <w:r>
        <w:rPr/>
        <w:t>opplevelse,</w:t>
      </w:r>
      <w:r>
        <w:rPr>
          <w:spacing w:val="-7"/>
        </w:rPr>
        <w:t> </w:t>
      </w:r>
      <w:r>
        <w:rPr/>
        <w:t>eller</w:t>
      </w:r>
      <w:r>
        <w:rPr>
          <w:spacing w:val="-7"/>
        </w:rPr>
        <w:t> </w:t>
      </w:r>
      <w:r>
        <w:rPr/>
        <w:t>noe</w:t>
      </w:r>
      <w:r>
        <w:rPr>
          <w:spacing w:val="-7"/>
        </w:rPr>
        <w:t> </w:t>
      </w:r>
      <w:r>
        <w:rPr/>
        <w:t>som</w:t>
      </w:r>
      <w:r>
        <w:rPr>
          <w:spacing w:val="-7"/>
        </w:rPr>
        <w:t> </w:t>
      </w:r>
      <w:r>
        <w:rPr/>
        <w:t>du</w:t>
      </w:r>
      <w:r>
        <w:rPr>
          <w:spacing w:val="-7"/>
        </w:rPr>
        <w:t> </w:t>
      </w:r>
      <w:r>
        <w:rPr/>
        <w:t>har</w:t>
      </w:r>
      <w:r>
        <w:rPr>
          <w:spacing w:val="-7"/>
        </w:rPr>
        <w:t> </w:t>
      </w:r>
      <w:r>
        <w:rPr/>
        <w:t>vært</w:t>
      </w:r>
      <w:r>
        <w:rPr>
          <w:spacing w:val="-7"/>
        </w:rPr>
        <w:t> </w:t>
      </w:r>
      <w:r>
        <w:rPr/>
        <w:t>litt</w:t>
      </w:r>
      <w:r>
        <w:rPr>
          <w:spacing w:val="-7"/>
        </w:rPr>
        <w:t> </w:t>
      </w:r>
      <w:r>
        <w:rPr/>
        <w:t>fornøyd</w:t>
      </w:r>
      <w:r>
        <w:rPr>
          <w:spacing w:val="-7"/>
        </w:rPr>
        <w:t> </w:t>
      </w:r>
      <w:r>
        <w:rPr/>
        <w:t>med</w:t>
      </w:r>
      <w:r>
        <w:rPr>
          <w:spacing w:val="-7"/>
        </w:rPr>
        <w:t> </w:t>
      </w:r>
      <w:r>
        <w:rPr/>
        <w:t>en</w:t>
      </w:r>
      <w:r>
        <w:rPr>
          <w:spacing w:val="-7"/>
        </w:rPr>
        <w:t> </w:t>
      </w:r>
      <w:r>
        <w:rPr/>
        <w:t>eller</w:t>
      </w:r>
      <w:r>
        <w:rPr>
          <w:spacing w:val="-7"/>
        </w:rPr>
        <w:t> </w:t>
      </w:r>
      <w:r>
        <w:rPr/>
        <w:t>annen </w:t>
      </w:r>
      <w:r>
        <w:rPr>
          <w:spacing w:val="-4"/>
        </w:rPr>
        <w:t>gang?</w:t>
      </w:r>
    </w:p>
    <w:p>
      <w:pPr>
        <w:pStyle w:val="BodyText"/>
        <w:ind w:left="330" w:right="320" w:firstLine="283"/>
      </w:pPr>
      <w:r>
        <w:rPr/>
        <w:t>Utsagnet rommer en presupposisjon, en skjult forutsigelse om at noe ok kommer til å dukke opp. Når klienten får kontakt med en god følelse fra fortiden, vil han ofte få</w:t>
      </w:r>
      <w:r>
        <w:rPr>
          <w:spacing w:val="-11"/>
        </w:rPr>
        <w:t> </w:t>
      </w:r>
      <w:r>
        <w:rPr/>
        <w:t>en</w:t>
      </w:r>
      <w:r>
        <w:rPr>
          <w:spacing w:val="-11"/>
        </w:rPr>
        <w:t> </w:t>
      </w:r>
      <w:r>
        <w:rPr/>
        <w:t>god</w:t>
      </w:r>
      <w:r>
        <w:rPr>
          <w:spacing w:val="-11"/>
        </w:rPr>
        <w:t> </w:t>
      </w:r>
      <w:r>
        <w:rPr/>
        <w:t>følelse</w:t>
      </w:r>
      <w:r>
        <w:rPr>
          <w:spacing w:val="-11"/>
        </w:rPr>
        <w:t> </w:t>
      </w:r>
      <w:r>
        <w:rPr/>
        <w:t>under</w:t>
      </w:r>
      <w:r>
        <w:rPr>
          <w:spacing w:val="-11"/>
        </w:rPr>
        <w:t> </w:t>
      </w:r>
      <w:r>
        <w:rPr/>
        <w:t>konsultasjonen.</w:t>
      </w:r>
      <w:r>
        <w:rPr>
          <w:spacing w:val="-11"/>
        </w:rPr>
        <w:t> </w:t>
      </w:r>
      <w:r>
        <w:rPr/>
        <w:t>I</w:t>
      </w:r>
      <w:r>
        <w:rPr>
          <w:spacing w:val="-11"/>
        </w:rPr>
        <w:t> </w:t>
      </w:r>
      <w:r>
        <w:rPr/>
        <w:t>dette</w:t>
      </w:r>
      <w:r>
        <w:rPr>
          <w:spacing w:val="-11"/>
        </w:rPr>
        <w:t> </w:t>
      </w:r>
      <w:r>
        <w:rPr/>
        <w:t>øyeblikket</w:t>
      </w:r>
      <w:r>
        <w:rPr>
          <w:spacing w:val="-11"/>
        </w:rPr>
        <w:t> </w:t>
      </w:r>
      <w:r>
        <w:rPr/>
        <w:t>har</w:t>
      </w:r>
      <w:r>
        <w:rPr>
          <w:spacing w:val="-11"/>
        </w:rPr>
        <w:t> </w:t>
      </w:r>
      <w:r>
        <w:rPr/>
        <w:t>man</w:t>
      </w:r>
      <w:r>
        <w:rPr>
          <w:spacing w:val="-11"/>
        </w:rPr>
        <w:t> </w:t>
      </w:r>
      <w:r>
        <w:rPr/>
        <w:t>et</w:t>
      </w:r>
      <w:r>
        <w:rPr>
          <w:spacing w:val="-11"/>
        </w:rPr>
        <w:t> </w:t>
      </w:r>
      <w:r>
        <w:rPr/>
        <w:t>utgangspunkt</w:t>
      </w:r>
      <w:r>
        <w:rPr>
          <w:spacing w:val="-11"/>
        </w:rPr>
        <w:t> </w:t>
      </w:r>
      <w:r>
        <w:rPr/>
        <w:t>for videre arbeid. Av og til er heller ikke dette nok.</w:t>
      </w:r>
    </w:p>
    <w:p>
      <w:pPr>
        <w:spacing w:after="0"/>
        <w:sectPr>
          <w:pgSz w:w="9640" w:h="13610"/>
          <w:pgMar w:header="367" w:footer="425" w:top="900" w:bottom="660" w:left="860" w:right="640"/>
        </w:sectPr>
      </w:pPr>
    </w:p>
    <w:p>
      <w:pPr>
        <w:pStyle w:val="Heading8"/>
        <w:spacing w:before="123"/>
        <w:jc w:val="both"/>
      </w:pPr>
      <w:r>
        <w:rPr/>
        <w:t>Et </w:t>
      </w:r>
      <w:r>
        <w:rPr>
          <w:spacing w:val="-2"/>
        </w:rPr>
        <w:t>eksempel</w:t>
      </w:r>
    </w:p>
    <w:p>
      <w:pPr>
        <w:pStyle w:val="BodyText"/>
        <w:spacing w:before="123"/>
        <w:ind w:right="547"/>
      </w:pPr>
      <w:r>
        <w:rPr/>
        <w:t>En</w:t>
      </w:r>
      <w:r>
        <w:rPr>
          <w:spacing w:val="21"/>
        </w:rPr>
        <w:t> </w:t>
      </w:r>
      <w:r>
        <w:rPr/>
        <w:t>kvinne</w:t>
      </w:r>
      <w:r>
        <w:rPr>
          <w:spacing w:val="21"/>
        </w:rPr>
        <w:t> </w:t>
      </w:r>
      <w:r>
        <w:rPr/>
        <w:t>var</w:t>
      </w:r>
      <w:r>
        <w:rPr>
          <w:spacing w:val="21"/>
        </w:rPr>
        <w:t> </w:t>
      </w:r>
      <w:r>
        <w:rPr/>
        <w:t>sterkt</w:t>
      </w:r>
      <w:r>
        <w:rPr>
          <w:spacing w:val="21"/>
        </w:rPr>
        <w:t> </w:t>
      </w:r>
      <w:r>
        <w:rPr/>
        <w:t>preget</w:t>
      </w:r>
      <w:r>
        <w:rPr>
          <w:spacing w:val="21"/>
        </w:rPr>
        <w:t> </w:t>
      </w:r>
      <w:r>
        <w:rPr/>
        <w:t>av</w:t>
      </w:r>
      <w:r>
        <w:rPr>
          <w:spacing w:val="21"/>
        </w:rPr>
        <w:t> </w:t>
      </w:r>
      <w:r>
        <w:rPr/>
        <w:t>angst.</w:t>
      </w:r>
      <w:r>
        <w:rPr>
          <w:spacing w:val="21"/>
        </w:rPr>
        <w:t> </w:t>
      </w:r>
      <w:r>
        <w:rPr/>
        <w:t>Ved</w:t>
      </w:r>
      <w:r>
        <w:rPr>
          <w:spacing w:val="21"/>
        </w:rPr>
        <w:t> </w:t>
      </w:r>
      <w:r>
        <w:rPr/>
        <w:t>behandlingens</w:t>
      </w:r>
      <w:r>
        <w:rPr>
          <w:spacing w:val="21"/>
        </w:rPr>
        <w:t> </w:t>
      </w:r>
      <w:r>
        <w:rPr/>
        <w:t>begynnelse</w:t>
      </w:r>
      <w:r>
        <w:rPr>
          <w:spacing w:val="21"/>
        </w:rPr>
        <w:t> </w:t>
      </w:r>
      <w:r>
        <w:rPr/>
        <w:t>forsøkte</w:t>
      </w:r>
      <w:r>
        <w:rPr>
          <w:spacing w:val="21"/>
        </w:rPr>
        <w:t> </w:t>
      </w:r>
      <w:r>
        <w:rPr/>
        <w:t>jeg</w:t>
      </w:r>
      <w:r>
        <w:rPr>
          <w:spacing w:val="21"/>
        </w:rPr>
        <w:t> </w:t>
      </w:r>
      <w:r>
        <w:rPr/>
        <w:t>å gi kvinnen kontakt med en positiv følelse ut fra den antagelsen at kvinnen måtte ha opplevd</w:t>
      </w:r>
      <w:r>
        <w:rPr>
          <w:spacing w:val="-13"/>
        </w:rPr>
        <w:t> </w:t>
      </w:r>
      <w:r>
        <w:rPr/>
        <w:t>situasjoner</w:t>
      </w:r>
      <w:r>
        <w:rPr>
          <w:spacing w:val="-12"/>
        </w:rPr>
        <w:t> </w:t>
      </w:r>
      <w:r>
        <w:rPr/>
        <w:t>uten</w:t>
      </w:r>
      <w:r>
        <w:rPr>
          <w:spacing w:val="-13"/>
        </w:rPr>
        <w:t> </w:t>
      </w:r>
      <w:r>
        <w:rPr/>
        <w:t>angst.</w:t>
      </w:r>
      <w:r>
        <w:rPr>
          <w:spacing w:val="-12"/>
        </w:rPr>
        <w:t> </w:t>
      </w:r>
      <w:r>
        <w:rPr/>
        <w:t>Det</w:t>
      </w:r>
      <w:r>
        <w:rPr>
          <w:spacing w:val="-13"/>
        </w:rPr>
        <w:t> </w:t>
      </w:r>
      <w:r>
        <w:rPr/>
        <w:t>fungerte</w:t>
      </w:r>
      <w:r>
        <w:rPr>
          <w:spacing w:val="-12"/>
        </w:rPr>
        <w:t> </w:t>
      </w:r>
      <w:r>
        <w:rPr/>
        <w:t>ikke.</w:t>
      </w:r>
      <w:r>
        <w:rPr>
          <w:spacing w:val="-13"/>
        </w:rPr>
        <w:t> </w:t>
      </w:r>
      <w:r>
        <w:rPr/>
        <w:t>Kvinnen</w:t>
      </w:r>
      <w:r>
        <w:rPr>
          <w:spacing w:val="-12"/>
        </w:rPr>
        <w:t> </w:t>
      </w:r>
      <w:r>
        <w:rPr/>
        <w:t>klarte</w:t>
      </w:r>
      <w:r>
        <w:rPr>
          <w:spacing w:val="-13"/>
        </w:rPr>
        <w:t> </w:t>
      </w:r>
      <w:r>
        <w:rPr/>
        <w:t>ikke</w:t>
      </w:r>
      <w:r>
        <w:rPr>
          <w:spacing w:val="-12"/>
        </w:rPr>
        <w:t> </w:t>
      </w:r>
      <w:r>
        <w:rPr/>
        <w:t>å</w:t>
      </w:r>
      <w:r>
        <w:rPr>
          <w:spacing w:val="-13"/>
        </w:rPr>
        <w:t> </w:t>
      </w:r>
      <w:r>
        <w:rPr/>
        <w:t>huske</w:t>
      </w:r>
      <w:r>
        <w:rPr>
          <w:spacing w:val="-12"/>
        </w:rPr>
        <w:t> </w:t>
      </w:r>
      <w:r>
        <w:rPr/>
        <w:t>en</w:t>
      </w:r>
      <w:r>
        <w:rPr>
          <w:spacing w:val="-13"/>
        </w:rPr>
        <w:t> </w:t>
      </w:r>
      <w:r>
        <w:rPr/>
        <w:t>opp- levelse</w:t>
      </w:r>
      <w:r>
        <w:rPr>
          <w:spacing w:val="-12"/>
        </w:rPr>
        <w:t> </w:t>
      </w:r>
      <w:r>
        <w:rPr/>
        <w:t>uten</w:t>
      </w:r>
      <w:r>
        <w:rPr>
          <w:spacing w:val="-12"/>
        </w:rPr>
        <w:t> </w:t>
      </w:r>
      <w:r>
        <w:rPr/>
        <w:t>angst.</w:t>
      </w:r>
      <w:r>
        <w:rPr>
          <w:spacing w:val="-12"/>
        </w:rPr>
        <w:t> </w:t>
      </w:r>
      <w:r>
        <w:rPr/>
        <w:t>Vi</w:t>
      </w:r>
      <w:r>
        <w:rPr>
          <w:spacing w:val="-12"/>
        </w:rPr>
        <w:t> </w:t>
      </w:r>
      <w:r>
        <w:rPr/>
        <w:t>gikk</w:t>
      </w:r>
      <w:r>
        <w:rPr>
          <w:spacing w:val="-12"/>
        </w:rPr>
        <w:t> </w:t>
      </w:r>
      <w:r>
        <w:rPr/>
        <w:t>tilbake</w:t>
      </w:r>
      <w:r>
        <w:rPr>
          <w:spacing w:val="-12"/>
        </w:rPr>
        <w:t> </w:t>
      </w:r>
      <w:r>
        <w:rPr/>
        <w:t>i</w:t>
      </w:r>
      <w:r>
        <w:rPr>
          <w:spacing w:val="-12"/>
        </w:rPr>
        <w:t> </w:t>
      </w:r>
      <w:r>
        <w:rPr/>
        <w:t>tid</w:t>
      </w:r>
      <w:r>
        <w:rPr>
          <w:spacing w:val="-12"/>
        </w:rPr>
        <w:t> </w:t>
      </w:r>
      <w:r>
        <w:rPr/>
        <w:t>til</w:t>
      </w:r>
      <w:r>
        <w:rPr>
          <w:spacing w:val="-12"/>
        </w:rPr>
        <w:t> </w:t>
      </w:r>
      <w:r>
        <w:rPr/>
        <w:t>to–treårsalderen.</w:t>
      </w:r>
      <w:r>
        <w:rPr>
          <w:spacing w:val="-12"/>
        </w:rPr>
        <w:t> </w:t>
      </w:r>
      <w:r>
        <w:rPr/>
        <w:t>Resultatet</w:t>
      </w:r>
      <w:r>
        <w:rPr>
          <w:spacing w:val="-12"/>
        </w:rPr>
        <w:t> </w:t>
      </w:r>
      <w:r>
        <w:rPr/>
        <w:t>var</w:t>
      </w:r>
      <w:r>
        <w:rPr>
          <w:spacing w:val="-12"/>
        </w:rPr>
        <w:t> </w:t>
      </w:r>
      <w:r>
        <w:rPr/>
        <w:t>fortsatt</w:t>
      </w:r>
      <w:r>
        <w:rPr>
          <w:spacing w:val="-12"/>
        </w:rPr>
        <w:t> </w:t>
      </w:r>
      <w:r>
        <w:rPr/>
        <w:t>nega- tivt.</w:t>
      </w:r>
      <w:r>
        <w:rPr>
          <w:spacing w:val="-12"/>
        </w:rPr>
        <w:t> </w:t>
      </w:r>
      <w:r>
        <w:rPr/>
        <w:t>I</w:t>
      </w:r>
      <w:r>
        <w:rPr>
          <w:spacing w:val="-12"/>
        </w:rPr>
        <w:t> </w:t>
      </w:r>
      <w:r>
        <w:rPr/>
        <w:t>hennes</w:t>
      </w:r>
      <w:r>
        <w:rPr>
          <w:spacing w:val="-12"/>
        </w:rPr>
        <w:t> </w:t>
      </w:r>
      <w:r>
        <w:rPr/>
        <w:t>verden</w:t>
      </w:r>
      <w:r>
        <w:rPr>
          <w:spacing w:val="-12"/>
        </w:rPr>
        <w:t> </w:t>
      </w:r>
      <w:r>
        <w:rPr/>
        <w:t>hadde</w:t>
      </w:r>
      <w:r>
        <w:rPr>
          <w:spacing w:val="-12"/>
        </w:rPr>
        <w:t> </w:t>
      </w:r>
      <w:r>
        <w:rPr/>
        <w:t>hun</w:t>
      </w:r>
      <w:r>
        <w:rPr>
          <w:spacing w:val="-12"/>
        </w:rPr>
        <w:t> </w:t>
      </w:r>
      <w:r>
        <w:rPr/>
        <w:t>alltid</w:t>
      </w:r>
      <w:r>
        <w:rPr>
          <w:spacing w:val="-12"/>
        </w:rPr>
        <w:t> </w:t>
      </w:r>
      <w:r>
        <w:rPr/>
        <w:t>hatt</w:t>
      </w:r>
      <w:r>
        <w:rPr>
          <w:spacing w:val="-12"/>
        </w:rPr>
        <w:t> </w:t>
      </w:r>
      <w:r>
        <w:rPr/>
        <w:t>uro</w:t>
      </w:r>
      <w:r>
        <w:rPr>
          <w:spacing w:val="-12"/>
        </w:rPr>
        <w:t> </w:t>
      </w:r>
      <w:r>
        <w:rPr/>
        <w:t>og</w:t>
      </w:r>
      <w:r>
        <w:rPr>
          <w:spacing w:val="-12"/>
        </w:rPr>
        <w:t> </w:t>
      </w:r>
      <w:r>
        <w:rPr/>
        <w:t>angst.</w:t>
      </w:r>
      <w:r>
        <w:rPr>
          <w:spacing w:val="-12"/>
        </w:rPr>
        <w:t> </w:t>
      </w:r>
      <w:r>
        <w:rPr/>
        <w:t>Jeg</w:t>
      </w:r>
      <w:r>
        <w:rPr>
          <w:spacing w:val="-12"/>
        </w:rPr>
        <w:t> </w:t>
      </w:r>
      <w:r>
        <w:rPr/>
        <w:t>ble</w:t>
      </w:r>
      <w:r>
        <w:rPr>
          <w:spacing w:val="-12"/>
        </w:rPr>
        <w:t> </w:t>
      </w:r>
      <w:r>
        <w:rPr/>
        <w:t>rådvill.</w:t>
      </w:r>
      <w:r>
        <w:rPr>
          <w:spacing w:val="-12"/>
        </w:rPr>
        <w:t> </w:t>
      </w:r>
      <w:r>
        <w:rPr/>
        <w:t>Hva</w:t>
      </w:r>
      <w:r>
        <w:rPr>
          <w:spacing w:val="-12"/>
        </w:rPr>
        <w:t> </w:t>
      </w:r>
      <w:r>
        <w:rPr/>
        <w:t>nå?</w:t>
      </w:r>
      <w:r>
        <w:rPr>
          <w:spacing w:val="-12"/>
        </w:rPr>
        <w:t> </w:t>
      </w:r>
      <w:r>
        <w:rPr/>
        <w:t>Da</w:t>
      </w:r>
      <w:r>
        <w:rPr>
          <w:spacing w:val="-12"/>
        </w:rPr>
        <w:t> </w:t>
      </w:r>
      <w:r>
        <w:rPr/>
        <w:t>fikk jeg en idé. Jeg ba klienten forestille seg at hun var inne i mammas mage ganske sent i svangerskapet,</w:t>
      </w:r>
      <w:r>
        <w:rPr>
          <w:spacing w:val="-2"/>
        </w:rPr>
        <w:t> </w:t>
      </w:r>
      <w:r>
        <w:rPr/>
        <w:t>og</w:t>
      </w:r>
      <w:r>
        <w:rPr>
          <w:spacing w:val="-2"/>
        </w:rPr>
        <w:t> </w:t>
      </w:r>
      <w:r>
        <w:rPr/>
        <w:t>at</w:t>
      </w:r>
      <w:r>
        <w:rPr>
          <w:spacing w:val="-2"/>
        </w:rPr>
        <w:t> </w:t>
      </w:r>
      <w:r>
        <w:rPr/>
        <w:t>hun</w:t>
      </w:r>
      <w:r>
        <w:rPr>
          <w:spacing w:val="-2"/>
        </w:rPr>
        <w:t> </w:t>
      </w:r>
      <w:r>
        <w:rPr/>
        <w:t>lå</w:t>
      </w:r>
      <w:r>
        <w:rPr>
          <w:spacing w:val="-2"/>
        </w:rPr>
        <w:t> </w:t>
      </w:r>
      <w:r>
        <w:rPr/>
        <w:t>godt</w:t>
      </w:r>
      <w:r>
        <w:rPr>
          <w:spacing w:val="-2"/>
        </w:rPr>
        <w:t> </w:t>
      </w:r>
      <w:r>
        <w:rPr/>
        <w:t>beskyttet</w:t>
      </w:r>
      <w:r>
        <w:rPr>
          <w:spacing w:val="-2"/>
        </w:rPr>
        <w:t> </w:t>
      </w:r>
      <w:r>
        <w:rPr/>
        <w:t>i</w:t>
      </w:r>
      <w:r>
        <w:rPr>
          <w:spacing w:val="-2"/>
        </w:rPr>
        <w:t> </w:t>
      </w:r>
      <w:r>
        <w:rPr/>
        <w:t>et</w:t>
      </w:r>
      <w:r>
        <w:rPr>
          <w:spacing w:val="-2"/>
        </w:rPr>
        <w:t> </w:t>
      </w:r>
      <w:r>
        <w:rPr/>
        <w:t>lett</w:t>
      </w:r>
      <w:r>
        <w:rPr>
          <w:spacing w:val="-2"/>
        </w:rPr>
        <w:t> </w:t>
      </w:r>
      <w:r>
        <w:rPr/>
        <w:t>skvulpende,</w:t>
      </w:r>
      <w:r>
        <w:rPr>
          <w:spacing w:val="-2"/>
        </w:rPr>
        <w:t> </w:t>
      </w:r>
      <w:r>
        <w:rPr/>
        <w:t>mykt</w:t>
      </w:r>
      <w:r>
        <w:rPr>
          <w:spacing w:val="-2"/>
        </w:rPr>
        <w:t> </w:t>
      </w:r>
      <w:r>
        <w:rPr/>
        <w:t>miljø</w:t>
      </w:r>
      <w:r>
        <w:rPr>
          <w:spacing w:val="-2"/>
        </w:rPr>
        <w:t> </w:t>
      </w:r>
      <w:r>
        <w:rPr/>
        <w:t>med</w:t>
      </w:r>
      <w:r>
        <w:rPr>
          <w:spacing w:val="-2"/>
        </w:rPr>
        <w:t> </w:t>
      </w:r>
      <w:r>
        <w:rPr/>
        <w:t>et</w:t>
      </w:r>
      <w:r>
        <w:rPr>
          <w:spacing w:val="-2"/>
        </w:rPr>
        <w:t> </w:t>
      </w:r>
      <w:r>
        <w:rPr/>
        <w:t>noe rosa</w:t>
      </w:r>
      <w:r>
        <w:rPr>
          <w:spacing w:val="-7"/>
        </w:rPr>
        <w:t> </w:t>
      </w:r>
      <w:r>
        <w:rPr/>
        <w:t>lys</w:t>
      </w:r>
      <w:r>
        <w:rPr>
          <w:spacing w:val="-7"/>
        </w:rPr>
        <w:t> </w:t>
      </w:r>
      <w:r>
        <w:rPr/>
        <w:t>og</w:t>
      </w:r>
      <w:r>
        <w:rPr>
          <w:spacing w:val="-7"/>
        </w:rPr>
        <w:t> </w:t>
      </w:r>
      <w:r>
        <w:rPr/>
        <w:t>dempede</w:t>
      </w:r>
      <w:r>
        <w:rPr>
          <w:spacing w:val="-7"/>
        </w:rPr>
        <w:t> </w:t>
      </w:r>
      <w:r>
        <w:rPr/>
        <w:t>stemmer</w:t>
      </w:r>
      <w:r>
        <w:rPr>
          <w:spacing w:val="-7"/>
        </w:rPr>
        <w:t> </w:t>
      </w:r>
      <w:r>
        <w:rPr/>
        <w:t>rundt</w:t>
      </w:r>
      <w:r>
        <w:rPr>
          <w:spacing w:val="-7"/>
        </w:rPr>
        <w:t> </w:t>
      </w:r>
      <w:r>
        <w:rPr/>
        <w:t>seg.</w:t>
      </w:r>
      <w:r>
        <w:rPr>
          <w:spacing w:val="-7"/>
        </w:rPr>
        <w:t> </w:t>
      </w:r>
      <w:r>
        <w:rPr/>
        <w:t>Og</w:t>
      </w:r>
      <w:r>
        <w:rPr>
          <w:spacing w:val="-7"/>
        </w:rPr>
        <w:t> </w:t>
      </w:r>
      <w:r>
        <w:rPr/>
        <w:t>da</w:t>
      </w:r>
      <w:r>
        <w:rPr>
          <w:spacing w:val="-7"/>
        </w:rPr>
        <w:t> </w:t>
      </w:r>
      <w:r>
        <w:rPr/>
        <w:t>kom</w:t>
      </w:r>
      <w:r>
        <w:rPr>
          <w:spacing w:val="-7"/>
        </w:rPr>
        <w:t> </w:t>
      </w:r>
      <w:r>
        <w:rPr/>
        <w:t>spørsmålet:</w:t>
      </w:r>
      <w:r>
        <w:rPr>
          <w:spacing w:val="-7"/>
        </w:rPr>
        <w:t> </w:t>
      </w:r>
      <w:r>
        <w:rPr/>
        <w:t>Hvordan</w:t>
      </w:r>
      <w:r>
        <w:rPr>
          <w:spacing w:val="-7"/>
        </w:rPr>
        <w:t> </w:t>
      </w:r>
      <w:r>
        <w:rPr/>
        <w:t>har</w:t>
      </w:r>
      <w:r>
        <w:rPr>
          <w:spacing w:val="-7"/>
        </w:rPr>
        <w:t> </w:t>
      </w:r>
      <w:r>
        <w:rPr/>
        <w:t>du</w:t>
      </w:r>
      <w:r>
        <w:rPr>
          <w:spacing w:val="-7"/>
        </w:rPr>
        <w:t> </w:t>
      </w:r>
      <w:r>
        <w:rPr/>
        <w:t>det</w:t>
      </w:r>
      <w:r>
        <w:rPr>
          <w:spacing w:val="-7"/>
        </w:rPr>
        <w:t> </w:t>
      </w:r>
      <w:r>
        <w:rPr/>
        <w:t>i mammas</w:t>
      </w:r>
      <w:r>
        <w:rPr>
          <w:spacing w:val="-11"/>
        </w:rPr>
        <w:t> </w:t>
      </w:r>
      <w:r>
        <w:rPr/>
        <w:t>mage?</w:t>
      </w:r>
      <w:r>
        <w:rPr>
          <w:spacing w:val="-11"/>
        </w:rPr>
        <w:t> </w:t>
      </w:r>
      <w:r>
        <w:rPr/>
        <w:t>Er</w:t>
      </w:r>
      <w:r>
        <w:rPr>
          <w:spacing w:val="-11"/>
        </w:rPr>
        <w:t> </w:t>
      </w:r>
      <w:r>
        <w:rPr/>
        <w:t>det</w:t>
      </w:r>
      <w:r>
        <w:rPr>
          <w:spacing w:val="-11"/>
        </w:rPr>
        <w:t> </w:t>
      </w:r>
      <w:r>
        <w:rPr/>
        <w:t>noe</w:t>
      </w:r>
      <w:r>
        <w:rPr>
          <w:spacing w:val="-11"/>
        </w:rPr>
        <w:t> </w:t>
      </w:r>
      <w:r>
        <w:rPr/>
        <w:t>angst</w:t>
      </w:r>
      <w:r>
        <w:rPr>
          <w:spacing w:val="-11"/>
        </w:rPr>
        <w:t> </w:t>
      </w:r>
      <w:r>
        <w:rPr/>
        <w:t>der?</w:t>
      </w:r>
      <w:r>
        <w:rPr>
          <w:spacing w:val="-11"/>
        </w:rPr>
        <w:t> </w:t>
      </w:r>
      <w:r>
        <w:rPr/>
        <w:t>Kvinnen</w:t>
      </w:r>
      <w:r>
        <w:rPr>
          <w:spacing w:val="-11"/>
        </w:rPr>
        <w:t> </w:t>
      </w:r>
      <w:r>
        <w:rPr/>
        <w:t>smilte</w:t>
      </w:r>
      <w:r>
        <w:rPr>
          <w:spacing w:val="-11"/>
        </w:rPr>
        <w:t> </w:t>
      </w:r>
      <w:r>
        <w:rPr/>
        <w:t>og</w:t>
      </w:r>
      <w:r>
        <w:rPr>
          <w:spacing w:val="-11"/>
        </w:rPr>
        <w:t> </w:t>
      </w:r>
      <w:r>
        <w:rPr/>
        <w:t>ristet</w:t>
      </w:r>
      <w:r>
        <w:rPr>
          <w:spacing w:val="-11"/>
        </w:rPr>
        <w:t> </w:t>
      </w:r>
      <w:r>
        <w:rPr/>
        <w:t>på</w:t>
      </w:r>
      <w:r>
        <w:rPr>
          <w:spacing w:val="-11"/>
        </w:rPr>
        <w:t> </w:t>
      </w:r>
      <w:r>
        <w:rPr/>
        <w:t>hodet.</w:t>
      </w:r>
      <w:r>
        <w:rPr>
          <w:spacing w:val="-11"/>
        </w:rPr>
        <w:t> </w:t>
      </w:r>
      <w:r>
        <w:rPr/>
        <w:t>Det</w:t>
      </w:r>
      <w:r>
        <w:rPr>
          <w:spacing w:val="-11"/>
        </w:rPr>
        <w:t> </w:t>
      </w:r>
      <w:r>
        <w:rPr/>
        <w:t>var</w:t>
      </w:r>
      <w:r>
        <w:rPr>
          <w:spacing w:val="-11"/>
        </w:rPr>
        <w:t> </w:t>
      </w:r>
      <w:r>
        <w:rPr/>
        <w:t>ingen angst</w:t>
      </w:r>
      <w:r>
        <w:rPr>
          <w:spacing w:val="-2"/>
        </w:rPr>
        <w:t> </w:t>
      </w:r>
      <w:r>
        <w:rPr/>
        <w:t>der,</w:t>
      </w:r>
      <w:r>
        <w:rPr>
          <w:spacing w:val="-2"/>
        </w:rPr>
        <w:t> </w:t>
      </w:r>
      <w:r>
        <w:rPr/>
        <w:t>kun</w:t>
      </w:r>
      <w:r>
        <w:rPr>
          <w:spacing w:val="-2"/>
        </w:rPr>
        <w:t> </w:t>
      </w:r>
      <w:r>
        <w:rPr/>
        <w:t>et</w:t>
      </w:r>
      <w:r>
        <w:rPr>
          <w:spacing w:val="-2"/>
        </w:rPr>
        <w:t> </w:t>
      </w:r>
      <w:r>
        <w:rPr/>
        <w:t>uvitende</w:t>
      </w:r>
      <w:r>
        <w:rPr>
          <w:spacing w:val="-2"/>
        </w:rPr>
        <w:t> </w:t>
      </w:r>
      <w:r>
        <w:rPr/>
        <w:t>velvære.</w:t>
      </w:r>
      <w:r>
        <w:rPr>
          <w:spacing w:val="-2"/>
        </w:rPr>
        <w:t> </w:t>
      </w:r>
      <w:r>
        <w:rPr/>
        <w:t>Hun</w:t>
      </w:r>
      <w:r>
        <w:rPr>
          <w:spacing w:val="-2"/>
        </w:rPr>
        <w:t> </w:t>
      </w:r>
      <w:r>
        <w:rPr/>
        <w:t>klarte</w:t>
      </w:r>
      <w:r>
        <w:rPr>
          <w:spacing w:val="-2"/>
        </w:rPr>
        <w:t> </w:t>
      </w:r>
      <w:r>
        <w:rPr/>
        <w:t>ikke</w:t>
      </w:r>
      <w:r>
        <w:rPr>
          <w:spacing w:val="-2"/>
        </w:rPr>
        <w:t> </w:t>
      </w:r>
      <w:r>
        <w:rPr/>
        <w:t>å</w:t>
      </w:r>
      <w:r>
        <w:rPr>
          <w:spacing w:val="-2"/>
        </w:rPr>
        <w:t> </w:t>
      </w:r>
      <w:r>
        <w:rPr/>
        <w:t>forestille</w:t>
      </w:r>
      <w:r>
        <w:rPr>
          <w:spacing w:val="-2"/>
        </w:rPr>
        <w:t> </w:t>
      </w:r>
      <w:r>
        <w:rPr/>
        <w:t>seg</w:t>
      </w:r>
      <w:r>
        <w:rPr>
          <w:spacing w:val="-2"/>
        </w:rPr>
        <w:t> </w:t>
      </w:r>
      <w:r>
        <w:rPr/>
        <w:t>at</w:t>
      </w:r>
      <w:r>
        <w:rPr>
          <w:spacing w:val="-2"/>
        </w:rPr>
        <w:t> </w:t>
      </w:r>
      <w:r>
        <w:rPr/>
        <w:t>hun</w:t>
      </w:r>
      <w:r>
        <w:rPr>
          <w:spacing w:val="-2"/>
        </w:rPr>
        <w:t> </w:t>
      </w:r>
      <w:r>
        <w:rPr/>
        <w:t>kunne</w:t>
      </w:r>
      <w:r>
        <w:rPr>
          <w:spacing w:val="-2"/>
        </w:rPr>
        <w:t> </w:t>
      </w:r>
      <w:r>
        <w:rPr/>
        <w:t>opp- leve</w:t>
      </w:r>
      <w:r>
        <w:rPr>
          <w:spacing w:val="-9"/>
        </w:rPr>
        <w:t> </w:t>
      </w:r>
      <w:r>
        <w:rPr/>
        <w:t>angst</w:t>
      </w:r>
      <w:r>
        <w:rPr>
          <w:spacing w:val="-9"/>
        </w:rPr>
        <w:t> </w:t>
      </w:r>
      <w:r>
        <w:rPr/>
        <w:t>i</w:t>
      </w:r>
      <w:r>
        <w:rPr>
          <w:spacing w:val="-9"/>
        </w:rPr>
        <w:t> </w:t>
      </w:r>
      <w:r>
        <w:rPr/>
        <w:t>denne</w:t>
      </w:r>
      <w:r>
        <w:rPr>
          <w:spacing w:val="-9"/>
        </w:rPr>
        <w:t> </w:t>
      </w:r>
      <w:r>
        <w:rPr/>
        <w:t>situasjonen.</w:t>
      </w:r>
      <w:r>
        <w:rPr>
          <w:spacing w:val="-9"/>
        </w:rPr>
        <w:t> </w:t>
      </w:r>
      <w:r>
        <w:rPr/>
        <w:t>På</w:t>
      </w:r>
      <w:r>
        <w:rPr>
          <w:spacing w:val="-9"/>
        </w:rPr>
        <w:t> </w:t>
      </w:r>
      <w:r>
        <w:rPr/>
        <w:t>spørsmålet</w:t>
      </w:r>
      <w:r>
        <w:rPr>
          <w:spacing w:val="-9"/>
        </w:rPr>
        <w:t> </w:t>
      </w:r>
      <w:r>
        <w:rPr/>
        <w:t>om</w:t>
      </w:r>
      <w:r>
        <w:rPr>
          <w:spacing w:val="-9"/>
        </w:rPr>
        <w:t> </w:t>
      </w:r>
      <w:r>
        <w:rPr/>
        <w:t>det</w:t>
      </w:r>
      <w:r>
        <w:rPr>
          <w:spacing w:val="-9"/>
        </w:rPr>
        <w:t> </w:t>
      </w:r>
      <w:r>
        <w:rPr/>
        <w:t>var</w:t>
      </w:r>
      <w:r>
        <w:rPr>
          <w:spacing w:val="-9"/>
        </w:rPr>
        <w:t> </w:t>
      </w:r>
      <w:r>
        <w:rPr/>
        <w:t>denne</w:t>
      </w:r>
      <w:r>
        <w:rPr>
          <w:spacing w:val="-9"/>
        </w:rPr>
        <w:t> </w:t>
      </w:r>
      <w:r>
        <w:rPr/>
        <w:t>følelsen</w:t>
      </w:r>
      <w:r>
        <w:rPr>
          <w:spacing w:val="-9"/>
        </w:rPr>
        <w:t> </w:t>
      </w:r>
      <w:r>
        <w:rPr/>
        <w:t>av</w:t>
      </w:r>
      <w:r>
        <w:rPr>
          <w:spacing w:val="-9"/>
        </w:rPr>
        <w:t> </w:t>
      </w:r>
      <w:r>
        <w:rPr/>
        <w:t>trygghet</w:t>
      </w:r>
      <w:r>
        <w:rPr>
          <w:spacing w:val="-9"/>
        </w:rPr>
        <w:t> </w:t>
      </w:r>
      <w:r>
        <w:rPr/>
        <w:t>og velvære som hun ønsket seg i dag, svarte hun «ja».</w:t>
      </w:r>
    </w:p>
    <w:p>
      <w:pPr>
        <w:pStyle w:val="BodyText"/>
        <w:ind w:right="547" w:firstLine="283"/>
      </w:pPr>
      <w:r>
        <w:rPr>
          <w:spacing w:val="-2"/>
        </w:rPr>
        <w:t>Gjennom</w:t>
      </w:r>
      <w:r>
        <w:rPr>
          <w:spacing w:val="-7"/>
        </w:rPr>
        <w:t> </w:t>
      </w:r>
      <w:r>
        <w:rPr>
          <w:spacing w:val="-2"/>
        </w:rPr>
        <w:t>enkelte</w:t>
      </w:r>
      <w:r>
        <w:rPr>
          <w:spacing w:val="-7"/>
        </w:rPr>
        <w:t> </w:t>
      </w:r>
      <w:r>
        <w:rPr>
          <w:spacing w:val="-2"/>
        </w:rPr>
        <w:t>intervensjoner</w:t>
      </w:r>
      <w:r>
        <w:rPr>
          <w:spacing w:val="-7"/>
        </w:rPr>
        <w:t> </w:t>
      </w:r>
      <w:r>
        <w:rPr>
          <w:spacing w:val="-2"/>
        </w:rPr>
        <w:t>lot</w:t>
      </w:r>
      <w:r>
        <w:rPr>
          <w:spacing w:val="-7"/>
        </w:rPr>
        <w:t> </w:t>
      </w:r>
      <w:r>
        <w:rPr>
          <w:spacing w:val="-2"/>
        </w:rPr>
        <w:t>jeg</w:t>
      </w:r>
      <w:r>
        <w:rPr>
          <w:spacing w:val="-7"/>
        </w:rPr>
        <w:t> </w:t>
      </w:r>
      <w:r>
        <w:rPr>
          <w:spacing w:val="-2"/>
        </w:rPr>
        <w:t>kvinnen</w:t>
      </w:r>
      <w:r>
        <w:rPr>
          <w:spacing w:val="-7"/>
        </w:rPr>
        <w:t> </w:t>
      </w:r>
      <w:r>
        <w:rPr>
          <w:spacing w:val="-2"/>
        </w:rPr>
        <w:t>låne</w:t>
      </w:r>
      <w:r>
        <w:rPr>
          <w:spacing w:val="-7"/>
        </w:rPr>
        <w:t> </w:t>
      </w:r>
      <w:r>
        <w:rPr>
          <w:spacing w:val="-2"/>
        </w:rPr>
        <w:t>seg</w:t>
      </w:r>
      <w:r>
        <w:rPr>
          <w:spacing w:val="-7"/>
        </w:rPr>
        <w:t> </w:t>
      </w:r>
      <w:r>
        <w:rPr>
          <w:spacing w:val="-2"/>
        </w:rPr>
        <w:t>tryggheten</w:t>
      </w:r>
      <w:r>
        <w:rPr>
          <w:spacing w:val="-7"/>
        </w:rPr>
        <w:t> </w:t>
      </w:r>
      <w:r>
        <w:rPr>
          <w:spacing w:val="-2"/>
        </w:rPr>
        <w:t>som</w:t>
      </w:r>
      <w:r>
        <w:rPr>
          <w:spacing w:val="-7"/>
        </w:rPr>
        <w:t> </w:t>
      </w:r>
      <w:r>
        <w:rPr>
          <w:spacing w:val="-2"/>
        </w:rPr>
        <w:t>hun</w:t>
      </w:r>
      <w:r>
        <w:rPr>
          <w:spacing w:val="-7"/>
        </w:rPr>
        <w:t> </w:t>
      </w:r>
      <w:r>
        <w:rPr>
          <w:spacing w:val="-2"/>
        </w:rPr>
        <w:t>hadde </w:t>
      </w:r>
      <w:r>
        <w:rPr/>
        <w:t>i</w:t>
      </w:r>
      <w:r>
        <w:rPr>
          <w:spacing w:val="-13"/>
        </w:rPr>
        <w:t> </w:t>
      </w:r>
      <w:r>
        <w:rPr/>
        <w:t>mammas</w:t>
      </w:r>
      <w:r>
        <w:rPr>
          <w:spacing w:val="-12"/>
        </w:rPr>
        <w:t> </w:t>
      </w:r>
      <w:r>
        <w:rPr/>
        <w:t>mage,</w:t>
      </w:r>
      <w:r>
        <w:rPr>
          <w:spacing w:val="-13"/>
        </w:rPr>
        <w:t> </w:t>
      </w:r>
      <w:r>
        <w:rPr/>
        <w:t>til</w:t>
      </w:r>
      <w:r>
        <w:rPr>
          <w:spacing w:val="-12"/>
        </w:rPr>
        <w:t> </w:t>
      </w:r>
      <w:r>
        <w:rPr/>
        <w:t>seg</w:t>
      </w:r>
      <w:r>
        <w:rPr>
          <w:spacing w:val="-13"/>
        </w:rPr>
        <w:t> </w:t>
      </w:r>
      <w:r>
        <w:rPr/>
        <w:t>selv</w:t>
      </w:r>
      <w:r>
        <w:rPr>
          <w:spacing w:val="-12"/>
        </w:rPr>
        <w:t> </w:t>
      </w:r>
      <w:r>
        <w:rPr/>
        <w:t>på</w:t>
      </w:r>
      <w:r>
        <w:rPr>
          <w:spacing w:val="-13"/>
        </w:rPr>
        <w:t> </w:t>
      </w:r>
      <w:r>
        <w:rPr/>
        <w:t>konsultasjonen.</w:t>
      </w:r>
      <w:r>
        <w:rPr>
          <w:spacing w:val="-12"/>
        </w:rPr>
        <w:t> </w:t>
      </w:r>
      <w:r>
        <w:rPr/>
        <w:t>Det</w:t>
      </w:r>
      <w:r>
        <w:rPr>
          <w:spacing w:val="-13"/>
        </w:rPr>
        <w:t> </w:t>
      </w:r>
      <w:r>
        <w:rPr/>
        <w:t>fungerte.</w:t>
      </w:r>
      <w:r>
        <w:rPr>
          <w:spacing w:val="-12"/>
        </w:rPr>
        <w:t> </w:t>
      </w:r>
      <w:r>
        <w:rPr/>
        <w:t>Vi</w:t>
      </w:r>
      <w:r>
        <w:rPr>
          <w:spacing w:val="-13"/>
        </w:rPr>
        <w:t> </w:t>
      </w:r>
      <w:r>
        <w:rPr/>
        <w:t>gjennomførte</w:t>
      </w:r>
      <w:r>
        <w:rPr>
          <w:spacing w:val="-12"/>
        </w:rPr>
        <w:t> </w:t>
      </w:r>
      <w:r>
        <w:rPr/>
        <w:t>deretter flere</w:t>
      </w:r>
      <w:r>
        <w:rPr>
          <w:spacing w:val="-13"/>
        </w:rPr>
        <w:t> </w:t>
      </w:r>
      <w:r>
        <w:rPr/>
        <w:t>intervensjoner.</w:t>
      </w:r>
      <w:r>
        <w:rPr>
          <w:spacing w:val="-12"/>
        </w:rPr>
        <w:t> </w:t>
      </w:r>
      <w:r>
        <w:rPr/>
        <w:t>Alle</w:t>
      </w:r>
      <w:r>
        <w:rPr>
          <w:spacing w:val="-13"/>
        </w:rPr>
        <w:t> </w:t>
      </w:r>
      <w:r>
        <w:rPr/>
        <w:t>var</w:t>
      </w:r>
      <w:r>
        <w:rPr>
          <w:spacing w:val="-12"/>
        </w:rPr>
        <w:t> </w:t>
      </w:r>
      <w:r>
        <w:rPr/>
        <w:t>forankret</w:t>
      </w:r>
      <w:r>
        <w:rPr>
          <w:spacing w:val="-13"/>
        </w:rPr>
        <w:t> </w:t>
      </w:r>
      <w:r>
        <w:rPr/>
        <w:t>i</w:t>
      </w:r>
      <w:r>
        <w:rPr>
          <w:spacing w:val="-12"/>
        </w:rPr>
        <w:t> </w:t>
      </w:r>
      <w:r>
        <w:rPr/>
        <w:t>den</w:t>
      </w:r>
      <w:r>
        <w:rPr>
          <w:spacing w:val="-13"/>
        </w:rPr>
        <w:t> </w:t>
      </w:r>
      <w:r>
        <w:rPr/>
        <w:t>tryggheten</w:t>
      </w:r>
      <w:r>
        <w:rPr>
          <w:spacing w:val="-12"/>
        </w:rPr>
        <w:t> </w:t>
      </w:r>
      <w:r>
        <w:rPr/>
        <w:t>hun</w:t>
      </w:r>
      <w:r>
        <w:rPr>
          <w:spacing w:val="-13"/>
        </w:rPr>
        <w:t> </w:t>
      </w:r>
      <w:r>
        <w:rPr/>
        <w:t>forestilte</w:t>
      </w:r>
      <w:r>
        <w:rPr>
          <w:spacing w:val="-12"/>
        </w:rPr>
        <w:t> </w:t>
      </w:r>
      <w:r>
        <w:rPr/>
        <w:t>seg</w:t>
      </w:r>
      <w:r>
        <w:rPr>
          <w:spacing w:val="-13"/>
        </w:rPr>
        <w:t> </w:t>
      </w:r>
      <w:r>
        <w:rPr/>
        <w:t>at</w:t>
      </w:r>
      <w:r>
        <w:rPr>
          <w:spacing w:val="-12"/>
        </w:rPr>
        <w:t> </w:t>
      </w:r>
      <w:r>
        <w:rPr/>
        <w:t>hun</w:t>
      </w:r>
      <w:r>
        <w:rPr>
          <w:spacing w:val="-13"/>
        </w:rPr>
        <w:t> </w:t>
      </w:r>
      <w:r>
        <w:rPr/>
        <w:t>hadde hatt rundt 30. svangerskapsuke. Utgangspunktet for denne prosessen var at vi umid- delbart</w:t>
      </w:r>
      <w:r>
        <w:rPr>
          <w:spacing w:val="-9"/>
        </w:rPr>
        <w:t> </w:t>
      </w:r>
      <w:r>
        <w:rPr/>
        <w:t>støtte</w:t>
      </w:r>
      <w:r>
        <w:rPr>
          <w:spacing w:val="-9"/>
        </w:rPr>
        <w:t> </w:t>
      </w:r>
      <w:r>
        <w:rPr/>
        <w:t>på</w:t>
      </w:r>
      <w:r>
        <w:rPr>
          <w:spacing w:val="-9"/>
        </w:rPr>
        <w:t> </w:t>
      </w:r>
      <w:r>
        <w:rPr/>
        <w:t>klientens</w:t>
      </w:r>
      <w:r>
        <w:rPr>
          <w:spacing w:val="-9"/>
        </w:rPr>
        <w:t> </w:t>
      </w:r>
      <w:r>
        <w:rPr/>
        <w:t>mest</w:t>
      </w:r>
      <w:r>
        <w:rPr>
          <w:spacing w:val="-9"/>
        </w:rPr>
        <w:t> </w:t>
      </w:r>
      <w:r>
        <w:rPr/>
        <w:t>alvorlige</w:t>
      </w:r>
      <w:r>
        <w:rPr>
          <w:spacing w:val="-9"/>
        </w:rPr>
        <w:t> </w:t>
      </w:r>
      <w:r>
        <w:rPr/>
        <w:t>problem,</w:t>
      </w:r>
      <w:r>
        <w:rPr>
          <w:spacing w:val="-9"/>
        </w:rPr>
        <w:t> </w:t>
      </w:r>
      <w:r>
        <w:rPr/>
        <w:t>en</w:t>
      </w:r>
      <w:r>
        <w:rPr>
          <w:spacing w:val="-9"/>
        </w:rPr>
        <w:t> </w:t>
      </w:r>
      <w:r>
        <w:rPr/>
        <w:t>omfattende</w:t>
      </w:r>
      <w:r>
        <w:rPr>
          <w:spacing w:val="-9"/>
        </w:rPr>
        <w:t> </w:t>
      </w:r>
      <w:r>
        <w:rPr/>
        <w:t>angst</w:t>
      </w:r>
      <w:r>
        <w:rPr>
          <w:spacing w:val="-9"/>
        </w:rPr>
        <w:t> </w:t>
      </w:r>
      <w:r>
        <w:rPr/>
        <w:t>og</w:t>
      </w:r>
      <w:r>
        <w:rPr>
          <w:spacing w:val="-9"/>
        </w:rPr>
        <w:t> </w:t>
      </w:r>
      <w:r>
        <w:rPr/>
        <w:t>manglende evne til å huske opplevelser uten angst. Det var ikke nødvendig med mer utredning. Den</w:t>
      </w:r>
      <w:r>
        <w:rPr>
          <w:spacing w:val="-13"/>
        </w:rPr>
        <w:t> </w:t>
      </w:r>
      <w:r>
        <w:rPr/>
        <w:t>viktigste</w:t>
      </w:r>
      <w:r>
        <w:rPr>
          <w:spacing w:val="-12"/>
        </w:rPr>
        <w:t> </w:t>
      </w:r>
      <w:r>
        <w:rPr/>
        <w:t>oppgaven</w:t>
      </w:r>
      <w:r>
        <w:rPr>
          <w:spacing w:val="-13"/>
        </w:rPr>
        <w:t> </w:t>
      </w:r>
      <w:r>
        <w:rPr/>
        <w:t>bestod</w:t>
      </w:r>
      <w:r>
        <w:rPr>
          <w:spacing w:val="-12"/>
        </w:rPr>
        <w:t> </w:t>
      </w:r>
      <w:r>
        <w:rPr/>
        <w:t>i</w:t>
      </w:r>
      <w:r>
        <w:rPr>
          <w:spacing w:val="-13"/>
        </w:rPr>
        <w:t> </w:t>
      </w:r>
      <w:r>
        <w:rPr/>
        <w:t>å</w:t>
      </w:r>
      <w:r>
        <w:rPr>
          <w:spacing w:val="-12"/>
        </w:rPr>
        <w:t> </w:t>
      </w:r>
      <w:r>
        <w:rPr/>
        <w:t>redusere</w:t>
      </w:r>
      <w:r>
        <w:rPr>
          <w:spacing w:val="-13"/>
        </w:rPr>
        <w:t> </w:t>
      </w:r>
      <w:r>
        <w:rPr/>
        <w:t>og</w:t>
      </w:r>
      <w:r>
        <w:rPr>
          <w:spacing w:val="-12"/>
        </w:rPr>
        <w:t> </w:t>
      </w:r>
      <w:r>
        <w:rPr/>
        <w:t>fjerne</w:t>
      </w:r>
      <w:r>
        <w:rPr>
          <w:spacing w:val="-13"/>
        </w:rPr>
        <w:t> </w:t>
      </w:r>
      <w:r>
        <w:rPr/>
        <w:t>klientens</w:t>
      </w:r>
      <w:r>
        <w:rPr>
          <w:spacing w:val="-12"/>
        </w:rPr>
        <w:t> </w:t>
      </w:r>
      <w:r>
        <w:rPr/>
        <w:t>angst,</w:t>
      </w:r>
      <w:r>
        <w:rPr>
          <w:spacing w:val="-13"/>
        </w:rPr>
        <w:t> </w:t>
      </w:r>
      <w:r>
        <w:rPr/>
        <w:t>og</w:t>
      </w:r>
      <w:r>
        <w:rPr>
          <w:spacing w:val="-12"/>
        </w:rPr>
        <w:t> </w:t>
      </w:r>
      <w:r>
        <w:rPr/>
        <w:t>med</w:t>
      </w:r>
      <w:r>
        <w:rPr>
          <w:spacing w:val="-13"/>
        </w:rPr>
        <w:t> </w:t>
      </w:r>
      <w:r>
        <w:rPr/>
        <w:t>dette</w:t>
      </w:r>
      <w:r>
        <w:rPr>
          <w:spacing w:val="-12"/>
        </w:rPr>
        <w:t> </w:t>
      </w:r>
      <w:r>
        <w:rPr/>
        <w:t>som bakgrunn, ta fatt i andre, mindre alvorlige opplevelser. Denne typen fantasipregede intervensjoner kan anvendes på klienter som kan leve seg inn i fantasiene.</w:t>
      </w:r>
    </w:p>
    <w:p>
      <w:pPr>
        <w:pStyle w:val="BodyText"/>
        <w:spacing w:before="64"/>
        <w:ind w:left="0"/>
        <w:jc w:val="left"/>
      </w:pPr>
    </w:p>
    <w:p>
      <w:pPr>
        <w:pStyle w:val="Heading5"/>
        <w:spacing w:before="1"/>
        <w:jc w:val="both"/>
      </w:pPr>
      <w:r>
        <w:rPr/>
        <w:t>Når</w:t>
      </w:r>
      <w:r>
        <w:rPr>
          <w:spacing w:val="-2"/>
        </w:rPr>
        <w:t> </w:t>
      </w:r>
      <w:r>
        <w:rPr/>
        <w:t>klienten</w:t>
      </w:r>
      <w:r>
        <w:rPr>
          <w:spacing w:val="-1"/>
        </w:rPr>
        <w:t> </w:t>
      </w:r>
      <w:r>
        <w:rPr/>
        <w:t>mangler</w:t>
      </w:r>
      <w:r>
        <w:rPr>
          <w:spacing w:val="-1"/>
        </w:rPr>
        <w:t> </w:t>
      </w:r>
      <w:r>
        <w:rPr/>
        <w:t>kontakt</w:t>
      </w:r>
      <w:r>
        <w:rPr>
          <w:spacing w:val="-2"/>
        </w:rPr>
        <w:t> </w:t>
      </w:r>
      <w:r>
        <w:rPr/>
        <w:t>med</w:t>
      </w:r>
      <w:r>
        <w:rPr>
          <w:spacing w:val="-1"/>
        </w:rPr>
        <w:t> </w:t>
      </w:r>
      <w:r>
        <w:rPr/>
        <w:t>egne</w:t>
      </w:r>
      <w:r>
        <w:rPr>
          <w:spacing w:val="-1"/>
        </w:rPr>
        <w:t> </w:t>
      </w:r>
      <w:r>
        <w:rPr>
          <w:spacing w:val="-2"/>
        </w:rPr>
        <w:t>ressurser</w:t>
      </w:r>
    </w:p>
    <w:p>
      <w:pPr>
        <w:pStyle w:val="BodyText"/>
        <w:spacing w:before="313"/>
        <w:ind w:right="547"/>
      </w:pPr>
      <w:r>
        <w:rPr/>
        <w:t>Klientene</w:t>
      </w:r>
      <w:r>
        <w:rPr>
          <w:spacing w:val="-13"/>
        </w:rPr>
        <w:t> </w:t>
      </w:r>
      <w:r>
        <w:rPr/>
        <w:t>kan</w:t>
      </w:r>
      <w:r>
        <w:rPr>
          <w:spacing w:val="-12"/>
        </w:rPr>
        <w:t> </w:t>
      </w:r>
      <w:r>
        <w:rPr/>
        <w:t>mangle</w:t>
      </w:r>
      <w:r>
        <w:rPr>
          <w:spacing w:val="-13"/>
        </w:rPr>
        <w:t> </w:t>
      </w:r>
      <w:r>
        <w:rPr/>
        <w:t>kontakt</w:t>
      </w:r>
      <w:r>
        <w:rPr>
          <w:spacing w:val="-12"/>
        </w:rPr>
        <w:t> </w:t>
      </w:r>
      <w:r>
        <w:rPr/>
        <w:t>med</w:t>
      </w:r>
      <w:r>
        <w:rPr>
          <w:spacing w:val="-13"/>
        </w:rPr>
        <w:t> </w:t>
      </w:r>
      <w:r>
        <w:rPr/>
        <w:t>de</w:t>
      </w:r>
      <w:r>
        <w:rPr>
          <w:spacing w:val="-12"/>
        </w:rPr>
        <w:t> </w:t>
      </w:r>
      <w:r>
        <w:rPr/>
        <w:t>egenskapene</w:t>
      </w:r>
      <w:r>
        <w:rPr>
          <w:spacing w:val="-13"/>
        </w:rPr>
        <w:t> </w:t>
      </w:r>
      <w:r>
        <w:rPr/>
        <w:t>de</w:t>
      </w:r>
      <w:r>
        <w:rPr>
          <w:spacing w:val="-12"/>
        </w:rPr>
        <w:t> </w:t>
      </w:r>
      <w:r>
        <w:rPr/>
        <w:t>trenger</w:t>
      </w:r>
      <w:r>
        <w:rPr>
          <w:spacing w:val="-13"/>
        </w:rPr>
        <w:t> </w:t>
      </w:r>
      <w:r>
        <w:rPr/>
        <w:t>for</w:t>
      </w:r>
      <w:r>
        <w:rPr>
          <w:spacing w:val="-12"/>
        </w:rPr>
        <w:t> </w:t>
      </w:r>
      <w:r>
        <w:rPr/>
        <w:t>å</w:t>
      </w:r>
      <w:r>
        <w:rPr>
          <w:spacing w:val="-13"/>
        </w:rPr>
        <w:t> </w:t>
      </w:r>
      <w:r>
        <w:rPr/>
        <w:t>mestre</w:t>
      </w:r>
      <w:r>
        <w:rPr>
          <w:spacing w:val="-12"/>
        </w:rPr>
        <w:t> </w:t>
      </w:r>
      <w:r>
        <w:rPr/>
        <w:t>det</w:t>
      </w:r>
      <w:r>
        <w:rPr>
          <w:spacing w:val="-13"/>
        </w:rPr>
        <w:t> </w:t>
      </w:r>
      <w:r>
        <w:rPr/>
        <w:t>de</w:t>
      </w:r>
      <w:r>
        <w:rPr>
          <w:spacing w:val="-12"/>
        </w:rPr>
        <w:t> </w:t>
      </w:r>
      <w:r>
        <w:rPr/>
        <w:t>opp- lever som vanskelig. Enkelte har opplevd en følelse av sikkerhet. Dette er ikke et tegn på at klienten mangler disse egenskapene, men utsagnet illustrerer den følelsen som klienten sitter med i øyeblikket, og kan være et trekk ved klientens psykiske plager.</w:t>
      </w:r>
    </w:p>
    <w:p>
      <w:pPr>
        <w:pStyle w:val="BodyText"/>
        <w:ind w:right="547" w:firstLine="283"/>
      </w:pPr>
      <w:r>
        <w:rPr/>
        <w:t>Hvis jeg spør usikre klienter om de kan telle til ti, synes de nok at terapeuten er ganske</w:t>
      </w:r>
      <w:r>
        <w:rPr>
          <w:spacing w:val="-8"/>
        </w:rPr>
        <w:t> </w:t>
      </w:r>
      <w:r>
        <w:rPr/>
        <w:t>dum,</w:t>
      </w:r>
      <w:r>
        <w:rPr>
          <w:spacing w:val="-8"/>
        </w:rPr>
        <w:t> </w:t>
      </w:r>
      <w:r>
        <w:rPr/>
        <w:t>men</w:t>
      </w:r>
      <w:r>
        <w:rPr>
          <w:spacing w:val="-8"/>
        </w:rPr>
        <w:t> </w:t>
      </w:r>
      <w:r>
        <w:rPr/>
        <w:t>når</w:t>
      </w:r>
      <w:r>
        <w:rPr>
          <w:spacing w:val="-8"/>
        </w:rPr>
        <w:t> </w:t>
      </w:r>
      <w:r>
        <w:rPr/>
        <w:t>jeg</w:t>
      </w:r>
      <w:r>
        <w:rPr>
          <w:spacing w:val="-8"/>
        </w:rPr>
        <w:t> </w:t>
      </w:r>
      <w:r>
        <w:rPr/>
        <w:t>gjentar</w:t>
      </w:r>
      <w:r>
        <w:rPr>
          <w:spacing w:val="-8"/>
        </w:rPr>
        <w:t> </w:t>
      </w:r>
      <w:r>
        <w:rPr/>
        <w:t>spørsmålet,</w:t>
      </w:r>
      <w:r>
        <w:rPr>
          <w:spacing w:val="-8"/>
        </w:rPr>
        <w:t> </w:t>
      </w:r>
      <w:r>
        <w:rPr/>
        <w:t>svarer</w:t>
      </w:r>
      <w:r>
        <w:rPr>
          <w:spacing w:val="-8"/>
        </w:rPr>
        <w:t> </w:t>
      </w:r>
      <w:r>
        <w:rPr/>
        <w:t>de</w:t>
      </w:r>
      <w:r>
        <w:rPr>
          <w:spacing w:val="-8"/>
        </w:rPr>
        <w:t> </w:t>
      </w:r>
      <w:r>
        <w:rPr/>
        <w:t>høflig</w:t>
      </w:r>
      <w:r>
        <w:rPr>
          <w:spacing w:val="-8"/>
        </w:rPr>
        <w:t> </w:t>
      </w:r>
      <w:r>
        <w:rPr/>
        <w:t>at</w:t>
      </w:r>
      <w:r>
        <w:rPr>
          <w:spacing w:val="-8"/>
        </w:rPr>
        <w:t> </w:t>
      </w:r>
      <w:r>
        <w:rPr/>
        <w:t>de</w:t>
      </w:r>
      <w:r>
        <w:rPr>
          <w:spacing w:val="-8"/>
        </w:rPr>
        <w:t> </w:t>
      </w:r>
      <w:r>
        <w:rPr/>
        <w:t>kan</w:t>
      </w:r>
      <w:r>
        <w:rPr>
          <w:spacing w:val="-8"/>
        </w:rPr>
        <w:t> </w:t>
      </w:r>
      <w:r>
        <w:rPr/>
        <w:t>det,</w:t>
      </w:r>
      <w:r>
        <w:rPr>
          <w:spacing w:val="-8"/>
        </w:rPr>
        <w:t> </w:t>
      </w:r>
      <w:r>
        <w:rPr/>
        <w:t>selv</w:t>
      </w:r>
      <w:r>
        <w:rPr>
          <w:spacing w:val="-8"/>
        </w:rPr>
        <w:t> </w:t>
      </w:r>
      <w:r>
        <w:rPr/>
        <w:t>om</w:t>
      </w:r>
      <w:r>
        <w:rPr>
          <w:spacing w:val="-8"/>
        </w:rPr>
        <w:t> </w:t>
      </w:r>
      <w:r>
        <w:rPr/>
        <w:t>de fortsatt</w:t>
      </w:r>
      <w:r>
        <w:rPr>
          <w:spacing w:val="-11"/>
        </w:rPr>
        <w:t> </w:t>
      </w:r>
      <w:r>
        <w:rPr/>
        <w:t>ikke</w:t>
      </w:r>
      <w:r>
        <w:rPr>
          <w:spacing w:val="-11"/>
        </w:rPr>
        <w:t> </w:t>
      </w:r>
      <w:r>
        <w:rPr/>
        <w:t>helt</w:t>
      </w:r>
      <w:r>
        <w:rPr>
          <w:spacing w:val="-11"/>
        </w:rPr>
        <w:t> </w:t>
      </w:r>
      <w:r>
        <w:rPr/>
        <w:t>forstår</w:t>
      </w:r>
      <w:r>
        <w:rPr>
          <w:spacing w:val="-11"/>
        </w:rPr>
        <w:t> </w:t>
      </w:r>
      <w:r>
        <w:rPr/>
        <w:t>poenget.</w:t>
      </w:r>
      <w:r>
        <w:rPr>
          <w:spacing w:val="-11"/>
        </w:rPr>
        <w:t> </w:t>
      </w:r>
      <w:r>
        <w:rPr/>
        <w:t>Når</w:t>
      </w:r>
      <w:r>
        <w:rPr>
          <w:spacing w:val="-11"/>
        </w:rPr>
        <w:t> </w:t>
      </w:r>
      <w:r>
        <w:rPr/>
        <w:t>jeg</w:t>
      </w:r>
      <w:r>
        <w:rPr>
          <w:spacing w:val="-11"/>
        </w:rPr>
        <w:t> </w:t>
      </w:r>
      <w:r>
        <w:rPr/>
        <w:t>igjen</w:t>
      </w:r>
      <w:r>
        <w:rPr>
          <w:spacing w:val="-11"/>
        </w:rPr>
        <w:t> </w:t>
      </w:r>
      <w:r>
        <w:rPr/>
        <w:t>spør</w:t>
      </w:r>
      <w:r>
        <w:rPr>
          <w:spacing w:val="-11"/>
        </w:rPr>
        <w:t> </w:t>
      </w:r>
      <w:r>
        <w:rPr/>
        <w:t>om</w:t>
      </w:r>
      <w:r>
        <w:rPr>
          <w:spacing w:val="-11"/>
        </w:rPr>
        <w:t> </w:t>
      </w:r>
      <w:r>
        <w:rPr/>
        <w:t>de</w:t>
      </w:r>
      <w:r>
        <w:rPr>
          <w:spacing w:val="-11"/>
        </w:rPr>
        <w:t> </w:t>
      </w:r>
      <w:r>
        <w:rPr/>
        <w:t>virkelig</w:t>
      </w:r>
      <w:r>
        <w:rPr>
          <w:spacing w:val="-11"/>
        </w:rPr>
        <w:t> </w:t>
      </w:r>
      <w:r>
        <w:rPr/>
        <w:t>er</w:t>
      </w:r>
      <w:r>
        <w:rPr>
          <w:spacing w:val="-11"/>
        </w:rPr>
        <w:t> </w:t>
      </w:r>
      <w:r>
        <w:rPr/>
        <w:t>helt</w:t>
      </w:r>
      <w:r>
        <w:rPr>
          <w:spacing w:val="-11"/>
        </w:rPr>
        <w:t> </w:t>
      </w:r>
      <w:r>
        <w:rPr/>
        <w:t>sikre,</w:t>
      </w:r>
      <w:r>
        <w:rPr>
          <w:spacing w:val="-11"/>
        </w:rPr>
        <w:t> </w:t>
      </w:r>
      <w:r>
        <w:rPr/>
        <w:t>gjentar de svaret med trøkk. I dette øyeblikk vet jeg at klienten har kontakt med en følelse av sikkerhet.</w:t>
      </w:r>
      <w:r>
        <w:rPr>
          <w:spacing w:val="-1"/>
        </w:rPr>
        <w:t> </w:t>
      </w:r>
      <w:r>
        <w:rPr/>
        <w:t>Og</w:t>
      </w:r>
      <w:r>
        <w:rPr>
          <w:spacing w:val="-1"/>
        </w:rPr>
        <w:t> </w:t>
      </w:r>
      <w:r>
        <w:rPr/>
        <w:t>da</w:t>
      </w:r>
      <w:r>
        <w:rPr>
          <w:spacing w:val="-1"/>
        </w:rPr>
        <w:t> </w:t>
      </w:r>
      <w:r>
        <w:rPr/>
        <w:t>er</w:t>
      </w:r>
      <w:r>
        <w:rPr>
          <w:spacing w:val="-1"/>
        </w:rPr>
        <w:t> </w:t>
      </w:r>
      <w:r>
        <w:rPr/>
        <w:t>spørsmålet:</w:t>
      </w:r>
      <w:r>
        <w:rPr>
          <w:spacing w:val="-1"/>
        </w:rPr>
        <w:t> </w:t>
      </w:r>
      <w:r>
        <w:rPr/>
        <w:t>”Er</w:t>
      </w:r>
      <w:r>
        <w:rPr>
          <w:spacing w:val="-1"/>
        </w:rPr>
        <w:t> </w:t>
      </w:r>
      <w:r>
        <w:rPr/>
        <w:t>det</w:t>
      </w:r>
      <w:r>
        <w:rPr>
          <w:spacing w:val="-1"/>
        </w:rPr>
        <w:t> </w:t>
      </w:r>
      <w:r>
        <w:rPr/>
        <w:t>denne</w:t>
      </w:r>
      <w:r>
        <w:rPr>
          <w:spacing w:val="-1"/>
        </w:rPr>
        <w:t> </w:t>
      </w:r>
      <w:r>
        <w:rPr/>
        <w:t>følelsen</w:t>
      </w:r>
      <w:r>
        <w:rPr>
          <w:spacing w:val="-1"/>
        </w:rPr>
        <w:t> </w:t>
      </w:r>
      <w:r>
        <w:rPr/>
        <w:t>som</w:t>
      </w:r>
      <w:r>
        <w:rPr>
          <w:spacing w:val="-1"/>
        </w:rPr>
        <w:t> </w:t>
      </w:r>
      <w:r>
        <w:rPr/>
        <w:t>du</w:t>
      </w:r>
      <w:r>
        <w:rPr>
          <w:spacing w:val="-1"/>
        </w:rPr>
        <w:t> </w:t>
      </w:r>
      <w:r>
        <w:rPr/>
        <w:t>hadde</w:t>
      </w:r>
      <w:r>
        <w:rPr>
          <w:spacing w:val="-1"/>
        </w:rPr>
        <w:t> </w:t>
      </w:r>
      <w:r>
        <w:rPr/>
        <w:t>trengt</w:t>
      </w:r>
      <w:r>
        <w:rPr>
          <w:spacing w:val="-1"/>
        </w:rPr>
        <w:t> </w:t>
      </w:r>
      <w:r>
        <w:rPr/>
        <w:t>der</w:t>
      </w:r>
      <w:r>
        <w:rPr>
          <w:spacing w:val="-1"/>
        </w:rPr>
        <w:t> </w:t>
      </w:r>
      <w:r>
        <w:rPr/>
        <w:t>borte i</w:t>
      </w:r>
      <w:r>
        <w:rPr>
          <w:spacing w:val="-3"/>
        </w:rPr>
        <w:t> </w:t>
      </w:r>
      <w:r>
        <w:rPr/>
        <w:t>den</w:t>
      </w:r>
      <w:r>
        <w:rPr>
          <w:spacing w:val="-3"/>
        </w:rPr>
        <w:t> </w:t>
      </w:r>
      <w:r>
        <w:rPr/>
        <w:t>situasjonen</w:t>
      </w:r>
      <w:r>
        <w:rPr>
          <w:spacing w:val="-3"/>
        </w:rPr>
        <w:t> </w:t>
      </w:r>
      <w:r>
        <w:rPr/>
        <w:t>som</w:t>
      </w:r>
      <w:r>
        <w:rPr>
          <w:spacing w:val="-3"/>
        </w:rPr>
        <w:t> </w:t>
      </w:r>
      <w:r>
        <w:rPr/>
        <w:t>har</w:t>
      </w:r>
      <w:r>
        <w:rPr>
          <w:spacing w:val="-3"/>
        </w:rPr>
        <w:t> </w:t>
      </w:r>
      <w:r>
        <w:rPr/>
        <w:t>vært</w:t>
      </w:r>
      <w:r>
        <w:rPr>
          <w:spacing w:val="-3"/>
        </w:rPr>
        <w:t> </w:t>
      </w:r>
      <w:r>
        <w:rPr/>
        <w:t>vanskelig?”</w:t>
      </w:r>
      <w:r>
        <w:rPr>
          <w:spacing w:val="-3"/>
        </w:rPr>
        <w:t> </w:t>
      </w:r>
      <w:r>
        <w:rPr/>
        <w:t>Og</w:t>
      </w:r>
      <w:r>
        <w:rPr>
          <w:spacing w:val="-3"/>
        </w:rPr>
        <w:t> </w:t>
      </w:r>
      <w:r>
        <w:rPr/>
        <w:t>da</w:t>
      </w:r>
      <w:r>
        <w:rPr>
          <w:spacing w:val="-3"/>
        </w:rPr>
        <w:t> </w:t>
      </w:r>
      <w:r>
        <w:rPr/>
        <w:t>kan</w:t>
      </w:r>
      <w:r>
        <w:rPr>
          <w:spacing w:val="-3"/>
        </w:rPr>
        <w:t> </w:t>
      </w:r>
      <w:r>
        <w:rPr/>
        <w:t>klienten</w:t>
      </w:r>
      <w:r>
        <w:rPr>
          <w:spacing w:val="-3"/>
        </w:rPr>
        <w:t> </w:t>
      </w:r>
      <w:r>
        <w:rPr/>
        <w:t>si,</w:t>
      </w:r>
      <w:r>
        <w:rPr>
          <w:spacing w:val="-3"/>
        </w:rPr>
        <w:t> </w:t>
      </w:r>
      <w:r>
        <w:rPr/>
        <w:t>nå</w:t>
      </w:r>
      <w:r>
        <w:rPr>
          <w:spacing w:val="-3"/>
        </w:rPr>
        <w:t> </w:t>
      </w:r>
      <w:r>
        <w:rPr/>
        <w:t>helt</w:t>
      </w:r>
      <w:r>
        <w:rPr>
          <w:spacing w:val="-3"/>
        </w:rPr>
        <w:t> </w:t>
      </w:r>
      <w:r>
        <w:rPr/>
        <w:t>alvorlig:</w:t>
      </w:r>
      <w:r>
        <w:rPr>
          <w:spacing w:val="-3"/>
        </w:rPr>
        <w:t> </w:t>
      </w:r>
      <w:r>
        <w:rPr/>
        <w:t>”Ja, det er riktig.”</w:t>
      </w:r>
    </w:p>
    <w:p>
      <w:pPr>
        <w:pStyle w:val="BodyText"/>
        <w:ind w:right="547" w:firstLine="283"/>
      </w:pPr>
      <w:r>
        <w:rPr/>
        <w:t>Nå har klienten fått kontakt med en egenskap som han/hun kanskje ikke har hatt kontakt med på lang tid. Deretter lar jeg klienten låne seg følelsen av sikkerhet i den situasjonen</w:t>
      </w:r>
      <w:r>
        <w:rPr>
          <w:spacing w:val="-9"/>
        </w:rPr>
        <w:t> </w:t>
      </w:r>
      <w:r>
        <w:rPr/>
        <w:t>som</w:t>
      </w:r>
      <w:r>
        <w:rPr>
          <w:spacing w:val="-9"/>
        </w:rPr>
        <w:t> </w:t>
      </w:r>
      <w:r>
        <w:rPr/>
        <w:t>han/hun</w:t>
      </w:r>
      <w:r>
        <w:rPr>
          <w:spacing w:val="-9"/>
        </w:rPr>
        <w:t> </w:t>
      </w:r>
      <w:r>
        <w:rPr/>
        <w:t>ønsker</w:t>
      </w:r>
      <w:r>
        <w:rPr>
          <w:spacing w:val="-9"/>
        </w:rPr>
        <w:t> </w:t>
      </w:r>
      <w:r>
        <w:rPr/>
        <w:t>å</w:t>
      </w:r>
      <w:r>
        <w:rPr>
          <w:spacing w:val="-9"/>
        </w:rPr>
        <w:t> </w:t>
      </w:r>
      <w:r>
        <w:rPr/>
        <w:t>mestre.</w:t>
      </w:r>
      <w:r>
        <w:rPr>
          <w:spacing w:val="-9"/>
        </w:rPr>
        <w:t> </w:t>
      </w:r>
      <w:r>
        <w:rPr/>
        <w:t>Nå</w:t>
      </w:r>
      <w:r>
        <w:rPr>
          <w:spacing w:val="-9"/>
        </w:rPr>
        <w:t> </w:t>
      </w:r>
      <w:r>
        <w:rPr/>
        <w:t>kan</w:t>
      </w:r>
      <w:r>
        <w:rPr>
          <w:spacing w:val="-9"/>
        </w:rPr>
        <w:t> </w:t>
      </w:r>
      <w:r>
        <w:rPr/>
        <w:t>enkelte</w:t>
      </w:r>
      <w:r>
        <w:rPr>
          <w:spacing w:val="-9"/>
        </w:rPr>
        <w:t> </w:t>
      </w:r>
      <w:r>
        <w:rPr/>
        <w:t>klienter</w:t>
      </w:r>
      <w:r>
        <w:rPr>
          <w:spacing w:val="-9"/>
        </w:rPr>
        <w:t> </w:t>
      </w:r>
      <w:r>
        <w:rPr/>
        <w:t>plutselig</w:t>
      </w:r>
      <w:r>
        <w:rPr>
          <w:spacing w:val="-9"/>
        </w:rPr>
        <w:t> </w:t>
      </w:r>
      <w:r>
        <w:rPr/>
        <w:t>se</w:t>
      </w:r>
      <w:r>
        <w:rPr>
          <w:spacing w:val="-9"/>
        </w:rPr>
        <w:t> </w:t>
      </w:r>
      <w:r>
        <w:rPr/>
        <w:t>seg</w:t>
      </w:r>
      <w:r>
        <w:rPr>
          <w:spacing w:val="-9"/>
        </w:rPr>
        <w:t> </w:t>
      </w:r>
      <w:r>
        <w:rPr/>
        <w:t>selv utenfra</w:t>
      </w:r>
      <w:r>
        <w:rPr>
          <w:spacing w:val="-10"/>
        </w:rPr>
        <w:t> </w:t>
      </w:r>
      <w:r>
        <w:rPr/>
        <w:t>i</w:t>
      </w:r>
      <w:r>
        <w:rPr>
          <w:spacing w:val="-10"/>
        </w:rPr>
        <w:t> </w:t>
      </w:r>
      <w:r>
        <w:rPr/>
        <w:t>en</w:t>
      </w:r>
      <w:r>
        <w:rPr>
          <w:spacing w:val="-10"/>
        </w:rPr>
        <w:t> </w:t>
      </w:r>
      <w:r>
        <w:rPr/>
        <w:t>vanskelig</w:t>
      </w:r>
      <w:r>
        <w:rPr>
          <w:spacing w:val="-10"/>
        </w:rPr>
        <w:t> </w:t>
      </w:r>
      <w:r>
        <w:rPr/>
        <w:t>situasjon</w:t>
      </w:r>
      <w:r>
        <w:rPr>
          <w:spacing w:val="-10"/>
        </w:rPr>
        <w:t> </w:t>
      </w:r>
      <w:r>
        <w:rPr/>
        <w:t>med</w:t>
      </w:r>
      <w:r>
        <w:rPr>
          <w:spacing w:val="-10"/>
        </w:rPr>
        <w:t> </w:t>
      </w:r>
      <w:r>
        <w:rPr/>
        <w:t>en</w:t>
      </w:r>
      <w:r>
        <w:rPr>
          <w:spacing w:val="-10"/>
        </w:rPr>
        <w:t> </w:t>
      </w:r>
      <w:r>
        <w:rPr/>
        <w:t>følelse</w:t>
      </w:r>
      <w:r>
        <w:rPr>
          <w:spacing w:val="-10"/>
        </w:rPr>
        <w:t> </w:t>
      </w:r>
      <w:r>
        <w:rPr/>
        <w:t>av</w:t>
      </w:r>
      <w:r>
        <w:rPr>
          <w:spacing w:val="-10"/>
        </w:rPr>
        <w:t> </w:t>
      </w:r>
      <w:r>
        <w:rPr/>
        <w:t>sikkerhet.</w:t>
      </w:r>
      <w:r>
        <w:rPr>
          <w:spacing w:val="-10"/>
        </w:rPr>
        <w:t> </w:t>
      </w:r>
      <w:r>
        <w:rPr/>
        <w:t>De</w:t>
      </w:r>
      <w:r>
        <w:rPr>
          <w:spacing w:val="-10"/>
        </w:rPr>
        <w:t> </w:t>
      </w:r>
      <w:r>
        <w:rPr/>
        <w:t>kan</w:t>
      </w:r>
      <w:r>
        <w:rPr>
          <w:spacing w:val="-10"/>
        </w:rPr>
        <w:t> </w:t>
      </w:r>
      <w:r>
        <w:rPr/>
        <w:t>”se”</w:t>
      </w:r>
      <w:r>
        <w:rPr>
          <w:spacing w:val="-10"/>
        </w:rPr>
        <w:t> </w:t>
      </w:r>
      <w:r>
        <w:rPr/>
        <w:t>hva</w:t>
      </w:r>
      <w:r>
        <w:rPr>
          <w:spacing w:val="-10"/>
        </w:rPr>
        <w:t> </w:t>
      </w:r>
      <w:r>
        <w:rPr/>
        <w:t>som</w:t>
      </w:r>
      <w:r>
        <w:rPr>
          <w:spacing w:val="-10"/>
        </w:rPr>
        <w:t> </w:t>
      </w:r>
      <w:r>
        <w:rPr/>
        <w:t>skjer, og</w:t>
      </w:r>
      <w:r>
        <w:rPr>
          <w:spacing w:val="-2"/>
        </w:rPr>
        <w:t> </w:t>
      </w:r>
      <w:r>
        <w:rPr/>
        <w:t>hva</w:t>
      </w:r>
      <w:r>
        <w:rPr>
          <w:spacing w:val="-2"/>
        </w:rPr>
        <w:t> </w:t>
      </w:r>
      <w:r>
        <w:rPr/>
        <w:t>de</w:t>
      </w:r>
      <w:r>
        <w:rPr>
          <w:spacing w:val="-2"/>
        </w:rPr>
        <w:t> </w:t>
      </w:r>
      <w:r>
        <w:rPr/>
        <w:t>får</w:t>
      </w:r>
      <w:r>
        <w:rPr>
          <w:spacing w:val="-2"/>
        </w:rPr>
        <w:t> </w:t>
      </w:r>
      <w:r>
        <w:rPr/>
        <w:t>til</w:t>
      </w:r>
      <w:r>
        <w:rPr>
          <w:spacing w:val="-2"/>
        </w:rPr>
        <w:t> </w:t>
      </w:r>
      <w:r>
        <w:rPr/>
        <w:t>nå.</w:t>
      </w:r>
      <w:r>
        <w:rPr>
          <w:spacing w:val="-2"/>
        </w:rPr>
        <w:t> </w:t>
      </w:r>
      <w:r>
        <w:rPr/>
        <w:t>Med</w:t>
      </w:r>
      <w:r>
        <w:rPr>
          <w:spacing w:val="-2"/>
        </w:rPr>
        <w:t> </w:t>
      </w:r>
      <w:r>
        <w:rPr/>
        <w:t>sikkerhet</w:t>
      </w:r>
      <w:r>
        <w:rPr>
          <w:spacing w:val="-2"/>
        </w:rPr>
        <w:t> </w:t>
      </w:r>
      <w:r>
        <w:rPr/>
        <w:t>reagerer</w:t>
      </w:r>
      <w:r>
        <w:rPr>
          <w:spacing w:val="-2"/>
        </w:rPr>
        <w:t> </w:t>
      </w:r>
      <w:r>
        <w:rPr/>
        <w:t>de</w:t>
      </w:r>
      <w:r>
        <w:rPr>
          <w:spacing w:val="-2"/>
        </w:rPr>
        <w:t> </w:t>
      </w:r>
      <w:r>
        <w:rPr/>
        <w:t>med</w:t>
      </w:r>
      <w:r>
        <w:rPr>
          <w:spacing w:val="-2"/>
        </w:rPr>
        <w:t> </w:t>
      </w:r>
      <w:r>
        <w:rPr/>
        <w:t>større</w:t>
      </w:r>
      <w:r>
        <w:rPr>
          <w:spacing w:val="-2"/>
        </w:rPr>
        <w:t> </w:t>
      </w:r>
      <w:r>
        <w:rPr/>
        <w:t>overskudd</w:t>
      </w:r>
      <w:r>
        <w:rPr>
          <w:spacing w:val="-2"/>
        </w:rPr>
        <w:t> </w:t>
      </w:r>
      <w:r>
        <w:rPr/>
        <w:t>og</w:t>
      </w:r>
      <w:r>
        <w:rPr>
          <w:spacing w:val="-2"/>
        </w:rPr>
        <w:t> </w:t>
      </w:r>
      <w:r>
        <w:rPr/>
        <w:t>mestringsev- ne.</w:t>
      </w:r>
      <w:r>
        <w:rPr>
          <w:spacing w:val="-4"/>
        </w:rPr>
        <w:t> </w:t>
      </w:r>
      <w:r>
        <w:rPr/>
        <w:t>Den</w:t>
      </w:r>
      <w:r>
        <w:rPr>
          <w:spacing w:val="-4"/>
        </w:rPr>
        <w:t> </w:t>
      </w:r>
      <w:r>
        <w:rPr/>
        <w:t>samme</w:t>
      </w:r>
      <w:r>
        <w:rPr>
          <w:spacing w:val="-4"/>
        </w:rPr>
        <w:t> </w:t>
      </w:r>
      <w:r>
        <w:rPr/>
        <w:t>metoden</w:t>
      </w:r>
      <w:r>
        <w:rPr>
          <w:spacing w:val="-4"/>
        </w:rPr>
        <w:t> </w:t>
      </w:r>
      <w:r>
        <w:rPr/>
        <w:t>kan</w:t>
      </w:r>
      <w:r>
        <w:rPr>
          <w:spacing w:val="-4"/>
        </w:rPr>
        <w:t> </w:t>
      </w:r>
      <w:r>
        <w:rPr/>
        <w:t>anvendes</w:t>
      </w:r>
      <w:r>
        <w:rPr>
          <w:spacing w:val="-4"/>
        </w:rPr>
        <w:t> </w:t>
      </w:r>
      <w:r>
        <w:rPr/>
        <w:t>for</w:t>
      </w:r>
      <w:r>
        <w:rPr>
          <w:spacing w:val="-4"/>
        </w:rPr>
        <w:t> </w:t>
      </w:r>
      <w:r>
        <w:rPr/>
        <w:t>å</w:t>
      </w:r>
      <w:r>
        <w:rPr>
          <w:spacing w:val="-4"/>
        </w:rPr>
        <w:t> </w:t>
      </w:r>
      <w:r>
        <w:rPr/>
        <w:t>aktivere</w:t>
      </w:r>
      <w:r>
        <w:rPr>
          <w:spacing w:val="-4"/>
        </w:rPr>
        <w:t> </w:t>
      </w:r>
      <w:r>
        <w:rPr/>
        <w:t>de</w:t>
      </w:r>
      <w:r>
        <w:rPr>
          <w:spacing w:val="-4"/>
        </w:rPr>
        <w:t> </w:t>
      </w:r>
      <w:r>
        <w:rPr/>
        <w:t>fleste</w:t>
      </w:r>
      <w:r>
        <w:rPr>
          <w:spacing w:val="-4"/>
        </w:rPr>
        <w:t> </w:t>
      </w:r>
      <w:r>
        <w:rPr/>
        <w:t>av</w:t>
      </w:r>
      <w:r>
        <w:rPr>
          <w:spacing w:val="-4"/>
        </w:rPr>
        <w:t> </w:t>
      </w:r>
      <w:r>
        <w:rPr/>
        <w:t>de</w:t>
      </w:r>
      <w:r>
        <w:rPr>
          <w:spacing w:val="-4"/>
        </w:rPr>
        <w:t> </w:t>
      </w:r>
      <w:r>
        <w:rPr/>
        <w:t>egenskapene</w:t>
      </w:r>
      <w:r>
        <w:rPr>
          <w:spacing w:val="-4"/>
        </w:rPr>
        <w:t> </w:t>
      </w:r>
      <w:r>
        <w:rPr>
          <w:spacing w:val="-5"/>
        </w:rPr>
        <w:t>som</w:t>
      </w:r>
    </w:p>
    <w:p>
      <w:pPr>
        <w:spacing w:after="0"/>
        <w:sectPr>
          <w:pgSz w:w="9640" w:h="13610"/>
          <w:pgMar w:header="345" w:footer="460" w:top="900" w:bottom="620" w:left="860" w:right="640"/>
        </w:sectPr>
      </w:pPr>
    </w:p>
    <w:p>
      <w:pPr>
        <w:pStyle w:val="BodyText"/>
        <w:spacing w:before="127"/>
        <w:ind w:left="330"/>
      </w:pPr>
      <w:r>
        <w:rPr/>
        <w:t>klientene</w:t>
      </w:r>
      <w:r>
        <w:rPr>
          <w:spacing w:val="-7"/>
        </w:rPr>
        <w:t> </w:t>
      </w:r>
      <w:r>
        <w:rPr>
          <w:spacing w:val="-2"/>
        </w:rPr>
        <w:t>trenger.</w:t>
      </w:r>
    </w:p>
    <w:p>
      <w:pPr>
        <w:pStyle w:val="BodyText"/>
        <w:ind w:left="330" w:right="320" w:firstLine="283"/>
      </w:pPr>
      <w:r>
        <w:rPr/>
        <w:t>Alle</w:t>
      </w:r>
      <w:r>
        <w:rPr>
          <w:spacing w:val="-9"/>
        </w:rPr>
        <w:t> </w:t>
      </w:r>
      <w:r>
        <w:rPr/>
        <w:t>har</w:t>
      </w:r>
      <w:r>
        <w:rPr>
          <w:spacing w:val="-9"/>
        </w:rPr>
        <w:t> </w:t>
      </w:r>
      <w:r>
        <w:rPr/>
        <w:t>en</w:t>
      </w:r>
      <w:r>
        <w:rPr>
          <w:spacing w:val="-9"/>
        </w:rPr>
        <w:t> </w:t>
      </w:r>
      <w:r>
        <w:rPr/>
        <w:t>eller</w:t>
      </w:r>
      <w:r>
        <w:rPr>
          <w:spacing w:val="-9"/>
        </w:rPr>
        <w:t> </w:t>
      </w:r>
      <w:r>
        <w:rPr/>
        <w:t>annen</w:t>
      </w:r>
      <w:r>
        <w:rPr>
          <w:spacing w:val="-9"/>
        </w:rPr>
        <w:t> </w:t>
      </w:r>
      <w:r>
        <w:rPr/>
        <w:t>gang</w:t>
      </w:r>
      <w:r>
        <w:rPr>
          <w:spacing w:val="-9"/>
        </w:rPr>
        <w:t> </w:t>
      </w:r>
      <w:r>
        <w:rPr/>
        <w:t>reagert</w:t>
      </w:r>
      <w:r>
        <w:rPr>
          <w:spacing w:val="-9"/>
        </w:rPr>
        <w:t> </w:t>
      </w:r>
      <w:r>
        <w:rPr/>
        <w:t>med</w:t>
      </w:r>
      <w:r>
        <w:rPr>
          <w:spacing w:val="-9"/>
        </w:rPr>
        <w:t> </w:t>
      </w:r>
      <w:r>
        <w:rPr/>
        <w:t>de</w:t>
      </w:r>
      <w:r>
        <w:rPr>
          <w:spacing w:val="-9"/>
        </w:rPr>
        <w:t> </w:t>
      </w:r>
      <w:r>
        <w:rPr/>
        <w:t>egenskapene</w:t>
      </w:r>
      <w:r>
        <w:rPr>
          <w:spacing w:val="-9"/>
        </w:rPr>
        <w:t> </w:t>
      </w:r>
      <w:r>
        <w:rPr/>
        <w:t>som</w:t>
      </w:r>
      <w:r>
        <w:rPr>
          <w:spacing w:val="-9"/>
        </w:rPr>
        <w:t> </w:t>
      </w:r>
      <w:r>
        <w:rPr/>
        <w:t>de</w:t>
      </w:r>
      <w:r>
        <w:rPr>
          <w:spacing w:val="-9"/>
        </w:rPr>
        <w:t> </w:t>
      </w:r>
      <w:r>
        <w:rPr/>
        <w:t>i</w:t>
      </w:r>
      <w:r>
        <w:rPr>
          <w:spacing w:val="-9"/>
        </w:rPr>
        <w:t> </w:t>
      </w:r>
      <w:r>
        <w:rPr/>
        <w:t>dag</w:t>
      </w:r>
      <w:r>
        <w:rPr>
          <w:spacing w:val="-9"/>
        </w:rPr>
        <w:t> </w:t>
      </w:r>
      <w:r>
        <w:rPr/>
        <w:t>trenger</w:t>
      </w:r>
      <w:r>
        <w:rPr>
          <w:spacing w:val="-9"/>
        </w:rPr>
        <w:t> </w:t>
      </w:r>
      <w:r>
        <w:rPr/>
        <w:t>for</w:t>
      </w:r>
      <w:r>
        <w:rPr>
          <w:spacing w:val="-9"/>
        </w:rPr>
        <w:t> </w:t>
      </w:r>
      <w:r>
        <w:rPr/>
        <w:t>å mestre</w:t>
      </w:r>
      <w:r>
        <w:rPr>
          <w:spacing w:val="-8"/>
        </w:rPr>
        <w:t> </w:t>
      </w:r>
      <w:r>
        <w:rPr/>
        <w:t>vanskelige</w:t>
      </w:r>
      <w:r>
        <w:rPr>
          <w:spacing w:val="-8"/>
        </w:rPr>
        <w:t> </w:t>
      </w:r>
      <w:r>
        <w:rPr/>
        <w:t>situasjoner.</w:t>
      </w:r>
      <w:r>
        <w:rPr>
          <w:spacing w:val="-8"/>
        </w:rPr>
        <w:t> </w:t>
      </w:r>
      <w:r>
        <w:rPr/>
        <w:t>Men</w:t>
      </w:r>
      <w:r>
        <w:rPr>
          <w:spacing w:val="-8"/>
        </w:rPr>
        <w:t> </w:t>
      </w:r>
      <w:r>
        <w:rPr/>
        <w:t>når</w:t>
      </w:r>
      <w:r>
        <w:rPr>
          <w:spacing w:val="-8"/>
        </w:rPr>
        <w:t> </w:t>
      </w:r>
      <w:r>
        <w:rPr/>
        <w:t>jeg</w:t>
      </w:r>
      <w:r>
        <w:rPr>
          <w:spacing w:val="-8"/>
        </w:rPr>
        <w:t> </w:t>
      </w:r>
      <w:r>
        <w:rPr/>
        <w:t>spør</w:t>
      </w:r>
      <w:r>
        <w:rPr>
          <w:spacing w:val="-8"/>
        </w:rPr>
        <w:t> </w:t>
      </w:r>
      <w:r>
        <w:rPr/>
        <w:t>om</w:t>
      </w:r>
      <w:r>
        <w:rPr>
          <w:spacing w:val="-8"/>
        </w:rPr>
        <w:t> </w:t>
      </w:r>
      <w:r>
        <w:rPr/>
        <w:t>de</w:t>
      </w:r>
      <w:r>
        <w:rPr>
          <w:spacing w:val="-8"/>
        </w:rPr>
        <w:t> </w:t>
      </w:r>
      <w:r>
        <w:rPr/>
        <w:t>en</w:t>
      </w:r>
      <w:r>
        <w:rPr>
          <w:spacing w:val="-8"/>
        </w:rPr>
        <w:t> </w:t>
      </w:r>
      <w:r>
        <w:rPr/>
        <w:t>eller</w:t>
      </w:r>
      <w:r>
        <w:rPr>
          <w:spacing w:val="-8"/>
        </w:rPr>
        <w:t> </w:t>
      </w:r>
      <w:r>
        <w:rPr/>
        <w:t>annen</w:t>
      </w:r>
      <w:r>
        <w:rPr>
          <w:spacing w:val="-8"/>
        </w:rPr>
        <w:t> </w:t>
      </w:r>
      <w:r>
        <w:rPr/>
        <w:t>gang</w:t>
      </w:r>
      <w:r>
        <w:rPr>
          <w:spacing w:val="-8"/>
        </w:rPr>
        <w:t> </w:t>
      </w:r>
      <w:r>
        <w:rPr/>
        <w:t>har</w:t>
      </w:r>
      <w:r>
        <w:rPr>
          <w:spacing w:val="-8"/>
        </w:rPr>
        <w:t> </w:t>
      </w:r>
      <w:r>
        <w:rPr/>
        <w:t>reagert </w:t>
      </w:r>
      <w:r>
        <w:rPr>
          <w:spacing w:val="-2"/>
        </w:rPr>
        <w:t>med</w:t>
      </w:r>
      <w:r>
        <w:rPr>
          <w:spacing w:val="-3"/>
        </w:rPr>
        <w:t> </w:t>
      </w:r>
      <w:r>
        <w:rPr>
          <w:spacing w:val="-2"/>
        </w:rPr>
        <w:t>disse</w:t>
      </w:r>
      <w:r>
        <w:rPr>
          <w:spacing w:val="-3"/>
        </w:rPr>
        <w:t> </w:t>
      </w:r>
      <w:r>
        <w:rPr>
          <w:spacing w:val="-2"/>
        </w:rPr>
        <w:t>egenskapene,</w:t>
      </w:r>
      <w:r>
        <w:rPr>
          <w:spacing w:val="-3"/>
        </w:rPr>
        <w:t> </w:t>
      </w:r>
      <w:r>
        <w:rPr>
          <w:spacing w:val="-2"/>
        </w:rPr>
        <w:t>svarer</w:t>
      </w:r>
      <w:r>
        <w:rPr>
          <w:spacing w:val="-3"/>
        </w:rPr>
        <w:t> </w:t>
      </w:r>
      <w:r>
        <w:rPr>
          <w:spacing w:val="-2"/>
        </w:rPr>
        <w:t>mange</w:t>
      </w:r>
      <w:r>
        <w:rPr>
          <w:spacing w:val="-3"/>
        </w:rPr>
        <w:t> </w:t>
      </w:r>
      <w:r>
        <w:rPr>
          <w:spacing w:val="-2"/>
        </w:rPr>
        <w:t>klienter</w:t>
      </w:r>
      <w:r>
        <w:rPr>
          <w:spacing w:val="-3"/>
        </w:rPr>
        <w:t> </w:t>
      </w:r>
      <w:r>
        <w:rPr>
          <w:spacing w:val="-2"/>
        </w:rPr>
        <w:t>”nei”.</w:t>
      </w:r>
      <w:r>
        <w:rPr>
          <w:spacing w:val="-3"/>
        </w:rPr>
        <w:t> </w:t>
      </w:r>
      <w:r>
        <w:rPr>
          <w:spacing w:val="-2"/>
        </w:rPr>
        <w:t>Hvorfor?</w:t>
      </w:r>
      <w:r>
        <w:rPr>
          <w:spacing w:val="-3"/>
        </w:rPr>
        <w:t> </w:t>
      </w:r>
      <w:r>
        <w:rPr>
          <w:spacing w:val="-2"/>
        </w:rPr>
        <w:t>Fordi</w:t>
      </w:r>
      <w:r>
        <w:rPr>
          <w:spacing w:val="-3"/>
        </w:rPr>
        <w:t> </w:t>
      </w:r>
      <w:r>
        <w:rPr>
          <w:spacing w:val="-2"/>
        </w:rPr>
        <w:t>de</w:t>
      </w:r>
      <w:r>
        <w:rPr>
          <w:spacing w:val="-3"/>
        </w:rPr>
        <w:t> </w:t>
      </w:r>
      <w:r>
        <w:rPr>
          <w:spacing w:val="-2"/>
        </w:rPr>
        <w:t>fleste</w:t>
      </w:r>
      <w:r>
        <w:rPr>
          <w:spacing w:val="-3"/>
        </w:rPr>
        <w:t> </w:t>
      </w:r>
      <w:r>
        <w:rPr>
          <w:spacing w:val="-2"/>
        </w:rPr>
        <w:t>tenker</w:t>
      </w:r>
      <w:r>
        <w:rPr>
          <w:spacing w:val="-3"/>
        </w:rPr>
        <w:t> </w:t>
      </w:r>
      <w:r>
        <w:rPr>
          <w:spacing w:val="-2"/>
        </w:rPr>
        <w:t>på </w:t>
      </w:r>
      <w:r>
        <w:rPr/>
        <w:t>situasjoner</w:t>
      </w:r>
      <w:r>
        <w:rPr>
          <w:spacing w:val="-13"/>
        </w:rPr>
        <w:t> </w:t>
      </w:r>
      <w:r>
        <w:rPr/>
        <w:t>der</w:t>
      </w:r>
      <w:r>
        <w:rPr>
          <w:spacing w:val="-12"/>
        </w:rPr>
        <w:t> </w:t>
      </w:r>
      <w:r>
        <w:rPr/>
        <w:t>disse</w:t>
      </w:r>
      <w:r>
        <w:rPr>
          <w:spacing w:val="-13"/>
        </w:rPr>
        <w:t> </w:t>
      </w:r>
      <w:r>
        <w:rPr/>
        <w:t>egenskapene</w:t>
      </w:r>
      <w:r>
        <w:rPr>
          <w:spacing w:val="-12"/>
        </w:rPr>
        <w:t> </w:t>
      </w:r>
      <w:r>
        <w:rPr/>
        <w:t>var</w:t>
      </w:r>
      <w:r>
        <w:rPr>
          <w:spacing w:val="-13"/>
        </w:rPr>
        <w:t> </w:t>
      </w:r>
      <w:r>
        <w:rPr/>
        <w:t>fraværende.</w:t>
      </w:r>
      <w:r>
        <w:rPr>
          <w:spacing w:val="-12"/>
        </w:rPr>
        <w:t> </w:t>
      </w:r>
      <w:r>
        <w:rPr/>
        <w:t>De</w:t>
      </w:r>
      <w:r>
        <w:rPr>
          <w:spacing w:val="-13"/>
        </w:rPr>
        <w:t> </w:t>
      </w:r>
      <w:r>
        <w:rPr/>
        <w:t>tenker</w:t>
      </w:r>
      <w:r>
        <w:rPr>
          <w:spacing w:val="-12"/>
        </w:rPr>
        <w:t> </w:t>
      </w:r>
      <w:r>
        <w:rPr/>
        <w:t>sjelden</w:t>
      </w:r>
      <w:r>
        <w:rPr>
          <w:spacing w:val="-13"/>
        </w:rPr>
        <w:t> </w:t>
      </w:r>
      <w:r>
        <w:rPr/>
        <w:t>på</w:t>
      </w:r>
      <w:r>
        <w:rPr>
          <w:spacing w:val="-12"/>
        </w:rPr>
        <w:t> </w:t>
      </w:r>
      <w:r>
        <w:rPr/>
        <w:t>situasjoner</w:t>
      </w:r>
      <w:r>
        <w:rPr>
          <w:spacing w:val="-13"/>
        </w:rPr>
        <w:t> </w:t>
      </w:r>
      <w:r>
        <w:rPr/>
        <w:t>der de, helt naturlig, har handlet med disse egenskapene.</w:t>
      </w:r>
    </w:p>
    <w:p>
      <w:pPr>
        <w:pStyle w:val="BodyText"/>
        <w:ind w:left="330" w:right="320" w:firstLine="283"/>
      </w:pPr>
      <w:r>
        <w:rPr/>
        <w:t>For å få kontakt med en følelse av sikkerhet, kan jeg også spørre en klient om han vet</w:t>
      </w:r>
      <w:r>
        <w:rPr>
          <w:spacing w:val="-3"/>
        </w:rPr>
        <w:t> </w:t>
      </w:r>
      <w:r>
        <w:rPr/>
        <w:t>hva</w:t>
      </w:r>
      <w:r>
        <w:rPr>
          <w:spacing w:val="-3"/>
        </w:rPr>
        <w:t> </w:t>
      </w:r>
      <w:r>
        <w:rPr/>
        <w:t>han</w:t>
      </w:r>
      <w:r>
        <w:rPr>
          <w:spacing w:val="-3"/>
        </w:rPr>
        <w:t> </w:t>
      </w:r>
      <w:r>
        <w:rPr/>
        <w:t>heter.</w:t>
      </w:r>
      <w:r>
        <w:rPr>
          <w:spacing w:val="-3"/>
        </w:rPr>
        <w:t> </w:t>
      </w:r>
      <w:r>
        <w:rPr/>
        <w:t>Igjen</w:t>
      </w:r>
      <w:r>
        <w:rPr>
          <w:spacing w:val="-3"/>
        </w:rPr>
        <w:t> </w:t>
      </w:r>
      <w:r>
        <w:rPr/>
        <w:t>kan</w:t>
      </w:r>
      <w:r>
        <w:rPr>
          <w:spacing w:val="-3"/>
        </w:rPr>
        <w:t> </w:t>
      </w:r>
      <w:r>
        <w:rPr/>
        <w:t>klienten</w:t>
      </w:r>
      <w:r>
        <w:rPr>
          <w:spacing w:val="-3"/>
        </w:rPr>
        <w:t> </w:t>
      </w:r>
      <w:r>
        <w:rPr/>
        <w:t>tenke</w:t>
      </w:r>
      <w:r>
        <w:rPr>
          <w:spacing w:val="-3"/>
        </w:rPr>
        <w:t> </w:t>
      </w:r>
      <w:r>
        <w:rPr/>
        <w:t>at</w:t>
      </w:r>
      <w:r>
        <w:rPr>
          <w:spacing w:val="-3"/>
        </w:rPr>
        <w:t> </w:t>
      </w:r>
      <w:r>
        <w:rPr/>
        <w:t>terapeuten</w:t>
      </w:r>
      <w:r>
        <w:rPr>
          <w:spacing w:val="-3"/>
        </w:rPr>
        <w:t> </w:t>
      </w:r>
      <w:r>
        <w:rPr/>
        <w:t>er</w:t>
      </w:r>
      <w:r>
        <w:rPr>
          <w:spacing w:val="-3"/>
        </w:rPr>
        <w:t> </w:t>
      </w:r>
      <w:r>
        <w:rPr/>
        <w:t>rimelig</w:t>
      </w:r>
      <w:r>
        <w:rPr>
          <w:spacing w:val="-3"/>
        </w:rPr>
        <w:t> </w:t>
      </w:r>
      <w:r>
        <w:rPr/>
        <w:t>dum,</w:t>
      </w:r>
      <w:r>
        <w:rPr>
          <w:spacing w:val="-3"/>
        </w:rPr>
        <w:t> </w:t>
      </w:r>
      <w:r>
        <w:rPr/>
        <w:t>men</w:t>
      </w:r>
      <w:r>
        <w:rPr>
          <w:spacing w:val="-3"/>
        </w:rPr>
        <w:t> </w:t>
      </w:r>
      <w:r>
        <w:rPr/>
        <w:t>han</w:t>
      </w:r>
      <w:r>
        <w:rPr>
          <w:spacing w:val="-3"/>
        </w:rPr>
        <w:t> </w:t>
      </w:r>
      <w:r>
        <w:rPr/>
        <w:t>får likevel</w:t>
      </w:r>
      <w:r>
        <w:rPr>
          <w:spacing w:val="-7"/>
        </w:rPr>
        <w:t> </w:t>
      </w:r>
      <w:r>
        <w:rPr/>
        <w:t>kontakt</w:t>
      </w:r>
      <w:r>
        <w:rPr>
          <w:spacing w:val="-7"/>
        </w:rPr>
        <w:t> </w:t>
      </w:r>
      <w:r>
        <w:rPr/>
        <w:t>med</w:t>
      </w:r>
      <w:r>
        <w:rPr>
          <w:spacing w:val="-7"/>
        </w:rPr>
        <w:t> </w:t>
      </w:r>
      <w:r>
        <w:rPr/>
        <w:t>en</w:t>
      </w:r>
      <w:r>
        <w:rPr>
          <w:spacing w:val="-7"/>
        </w:rPr>
        <w:t> </w:t>
      </w:r>
      <w:r>
        <w:rPr/>
        <w:t>følelse</w:t>
      </w:r>
      <w:r>
        <w:rPr>
          <w:spacing w:val="-7"/>
        </w:rPr>
        <w:t> </w:t>
      </w:r>
      <w:r>
        <w:rPr/>
        <w:t>av</w:t>
      </w:r>
      <w:r>
        <w:rPr>
          <w:spacing w:val="-7"/>
        </w:rPr>
        <w:t> </w:t>
      </w:r>
      <w:r>
        <w:rPr/>
        <w:t>sikkerhet</w:t>
      </w:r>
      <w:r>
        <w:rPr>
          <w:spacing w:val="-7"/>
        </w:rPr>
        <w:t> </w:t>
      </w:r>
      <w:r>
        <w:rPr/>
        <w:t>om</w:t>
      </w:r>
      <w:r>
        <w:rPr>
          <w:spacing w:val="-7"/>
        </w:rPr>
        <w:t> </w:t>
      </w:r>
      <w:r>
        <w:rPr/>
        <w:t>jeg</w:t>
      </w:r>
      <w:r>
        <w:rPr>
          <w:spacing w:val="-7"/>
        </w:rPr>
        <w:t> </w:t>
      </w:r>
      <w:r>
        <w:rPr/>
        <w:t>gjentar</w:t>
      </w:r>
      <w:r>
        <w:rPr>
          <w:spacing w:val="-7"/>
        </w:rPr>
        <w:t> </w:t>
      </w:r>
      <w:r>
        <w:rPr/>
        <w:t>spørsmålet.</w:t>
      </w:r>
      <w:r>
        <w:rPr>
          <w:spacing w:val="-7"/>
        </w:rPr>
        <w:t> </w:t>
      </w:r>
      <w:r>
        <w:rPr/>
        <w:t>For</w:t>
      </w:r>
      <w:r>
        <w:rPr>
          <w:spacing w:val="-7"/>
        </w:rPr>
        <w:t> </w:t>
      </w:r>
      <w:r>
        <w:rPr/>
        <w:t>å</w:t>
      </w:r>
      <w:r>
        <w:rPr>
          <w:spacing w:val="-7"/>
        </w:rPr>
        <w:t> </w:t>
      </w:r>
      <w:r>
        <w:rPr/>
        <w:t>få</w:t>
      </w:r>
      <w:r>
        <w:rPr>
          <w:spacing w:val="-7"/>
        </w:rPr>
        <w:t> </w:t>
      </w:r>
      <w:r>
        <w:rPr/>
        <w:t>kontakt med glede, kan jeg spørre om han en eller annen gang har gledet seg til jul, men jeg må</w:t>
      </w:r>
      <w:r>
        <w:rPr>
          <w:spacing w:val="-13"/>
        </w:rPr>
        <w:t> </w:t>
      </w:r>
      <w:r>
        <w:rPr/>
        <w:t>være</w:t>
      </w:r>
      <w:r>
        <w:rPr>
          <w:spacing w:val="-12"/>
        </w:rPr>
        <w:t> </w:t>
      </w:r>
      <w:r>
        <w:rPr/>
        <w:t>oppmerksom</w:t>
      </w:r>
      <w:r>
        <w:rPr>
          <w:spacing w:val="-13"/>
        </w:rPr>
        <w:t> </w:t>
      </w:r>
      <w:r>
        <w:rPr/>
        <w:t>på</w:t>
      </w:r>
      <w:r>
        <w:rPr>
          <w:spacing w:val="-12"/>
        </w:rPr>
        <w:t> </w:t>
      </w:r>
      <w:r>
        <w:rPr/>
        <w:t>om</w:t>
      </w:r>
      <w:r>
        <w:rPr>
          <w:spacing w:val="-13"/>
        </w:rPr>
        <w:t> </w:t>
      </w:r>
      <w:r>
        <w:rPr/>
        <w:t>julen</w:t>
      </w:r>
      <w:r>
        <w:rPr>
          <w:spacing w:val="-12"/>
        </w:rPr>
        <w:t> </w:t>
      </w:r>
      <w:r>
        <w:rPr/>
        <w:t>er</w:t>
      </w:r>
      <w:r>
        <w:rPr>
          <w:spacing w:val="-13"/>
        </w:rPr>
        <w:t> </w:t>
      </w:r>
      <w:r>
        <w:rPr/>
        <w:t>forbundet</w:t>
      </w:r>
      <w:r>
        <w:rPr>
          <w:spacing w:val="-12"/>
        </w:rPr>
        <w:t> </w:t>
      </w:r>
      <w:r>
        <w:rPr/>
        <w:t>med</w:t>
      </w:r>
      <w:r>
        <w:rPr>
          <w:spacing w:val="-13"/>
        </w:rPr>
        <w:t> </w:t>
      </w:r>
      <w:r>
        <w:rPr/>
        <w:t>ubehag,</w:t>
      </w:r>
      <w:r>
        <w:rPr>
          <w:spacing w:val="-12"/>
        </w:rPr>
        <w:t> </w:t>
      </w:r>
      <w:r>
        <w:rPr/>
        <w:t>som</w:t>
      </w:r>
      <w:r>
        <w:rPr>
          <w:spacing w:val="-13"/>
        </w:rPr>
        <w:t> </w:t>
      </w:r>
      <w:r>
        <w:rPr/>
        <w:t>følge</w:t>
      </w:r>
      <w:r>
        <w:rPr>
          <w:spacing w:val="-12"/>
        </w:rPr>
        <w:t> </w:t>
      </w:r>
      <w:r>
        <w:rPr/>
        <w:t>av</w:t>
      </w:r>
      <w:r>
        <w:rPr>
          <w:spacing w:val="-13"/>
        </w:rPr>
        <w:t> </w:t>
      </w:r>
      <w:r>
        <w:rPr/>
        <w:t>at</w:t>
      </w:r>
      <w:r>
        <w:rPr>
          <w:spacing w:val="-12"/>
        </w:rPr>
        <w:t> </w:t>
      </w:r>
      <w:r>
        <w:rPr/>
        <w:t>mor</w:t>
      </w:r>
      <w:r>
        <w:rPr>
          <w:spacing w:val="-13"/>
        </w:rPr>
        <w:t> </w:t>
      </w:r>
      <w:r>
        <w:rPr/>
        <w:t>eller far</w:t>
      </w:r>
      <w:r>
        <w:rPr>
          <w:spacing w:val="-2"/>
        </w:rPr>
        <w:t> </w:t>
      </w:r>
      <w:r>
        <w:rPr/>
        <w:t>drikker</w:t>
      </w:r>
      <w:r>
        <w:rPr>
          <w:spacing w:val="-2"/>
        </w:rPr>
        <w:t> </w:t>
      </w:r>
      <w:r>
        <w:rPr/>
        <w:t>for</w:t>
      </w:r>
      <w:r>
        <w:rPr>
          <w:spacing w:val="-2"/>
        </w:rPr>
        <w:t> </w:t>
      </w:r>
      <w:r>
        <w:rPr/>
        <w:t>mye,</w:t>
      </w:r>
      <w:r>
        <w:rPr>
          <w:spacing w:val="-2"/>
        </w:rPr>
        <w:t> </w:t>
      </w:r>
      <w:r>
        <w:rPr/>
        <w:t>eller</w:t>
      </w:r>
      <w:r>
        <w:rPr>
          <w:spacing w:val="-2"/>
        </w:rPr>
        <w:t> </w:t>
      </w:r>
      <w:r>
        <w:rPr/>
        <w:t>på</w:t>
      </w:r>
      <w:r>
        <w:rPr>
          <w:spacing w:val="-2"/>
        </w:rPr>
        <w:t> </w:t>
      </w:r>
      <w:r>
        <w:rPr/>
        <w:t>grunn</w:t>
      </w:r>
      <w:r>
        <w:rPr>
          <w:spacing w:val="-2"/>
        </w:rPr>
        <w:t> </w:t>
      </w:r>
      <w:r>
        <w:rPr/>
        <w:t>av</w:t>
      </w:r>
      <w:r>
        <w:rPr>
          <w:spacing w:val="-2"/>
        </w:rPr>
        <w:t> </w:t>
      </w:r>
      <w:r>
        <w:rPr/>
        <w:t>andre</w:t>
      </w:r>
      <w:r>
        <w:rPr>
          <w:spacing w:val="-2"/>
        </w:rPr>
        <w:t> </w:t>
      </w:r>
      <w:r>
        <w:rPr/>
        <w:t>årsaker.</w:t>
      </w:r>
      <w:r>
        <w:rPr>
          <w:spacing w:val="-2"/>
        </w:rPr>
        <w:t> </w:t>
      </w:r>
      <w:r>
        <w:rPr/>
        <w:t>Om</w:t>
      </w:r>
      <w:r>
        <w:rPr>
          <w:spacing w:val="-2"/>
        </w:rPr>
        <w:t> </w:t>
      </w:r>
      <w:r>
        <w:rPr/>
        <w:t>dette</w:t>
      </w:r>
      <w:r>
        <w:rPr>
          <w:spacing w:val="-2"/>
        </w:rPr>
        <w:t> </w:t>
      </w:r>
      <w:r>
        <w:rPr/>
        <w:t>er</w:t>
      </w:r>
      <w:r>
        <w:rPr>
          <w:spacing w:val="-2"/>
        </w:rPr>
        <w:t> </w:t>
      </w:r>
      <w:r>
        <w:rPr/>
        <w:t>tilfelle,</w:t>
      </w:r>
      <w:r>
        <w:rPr>
          <w:spacing w:val="-2"/>
        </w:rPr>
        <w:t> </w:t>
      </w:r>
      <w:r>
        <w:rPr/>
        <w:t>må</w:t>
      </w:r>
      <w:r>
        <w:rPr>
          <w:spacing w:val="-2"/>
        </w:rPr>
        <w:t> </w:t>
      </w:r>
      <w:r>
        <w:rPr/>
        <w:t>jeg</w:t>
      </w:r>
      <w:r>
        <w:rPr>
          <w:spacing w:val="-2"/>
        </w:rPr>
        <w:t> </w:t>
      </w:r>
      <w:r>
        <w:rPr/>
        <w:t>hente opp en annen situasjon. Klienter som formidler at de mangler kontroll, har opplevd </w:t>
      </w:r>
      <w:r>
        <w:rPr>
          <w:spacing w:val="-2"/>
        </w:rPr>
        <w:t>kontroll</w:t>
      </w:r>
      <w:r>
        <w:rPr>
          <w:spacing w:val="-6"/>
        </w:rPr>
        <w:t> </w:t>
      </w:r>
      <w:r>
        <w:rPr>
          <w:spacing w:val="-2"/>
        </w:rPr>
        <w:t>mange</w:t>
      </w:r>
      <w:r>
        <w:rPr>
          <w:spacing w:val="-6"/>
        </w:rPr>
        <w:t> </w:t>
      </w:r>
      <w:r>
        <w:rPr>
          <w:spacing w:val="-2"/>
        </w:rPr>
        <w:t>ganger,</w:t>
      </w:r>
      <w:r>
        <w:rPr>
          <w:spacing w:val="-6"/>
        </w:rPr>
        <w:t> </w:t>
      </w:r>
      <w:r>
        <w:rPr>
          <w:spacing w:val="-2"/>
        </w:rPr>
        <w:t>for</w:t>
      </w:r>
      <w:r>
        <w:rPr>
          <w:spacing w:val="-6"/>
        </w:rPr>
        <w:t> </w:t>
      </w:r>
      <w:r>
        <w:rPr>
          <w:spacing w:val="-2"/>
        </w:rPr>
        <w:t>eksempel</w:t>
      </w:r>
      <w:r>
        <w:rPr>
          <w:spacing w:val="-6"/>
        </w:rPr>
        <w:t> </w:t>
      </w:r>
      <w:r>
        <w:rPr>
          <w:spacing w:val="-2"/>
        </w:rPr>
        <w:t>når</w:t>
      </w:r>
      <w:r>
        <w:rPr>
          <w:spacing w:val="-6"/>
        </w:rPr>
        <w:t> </w:t>
      </w:r>
      <w:r>
        <w:rPr>
          <w:spacing w:val="-2"/>
        </w:rPr>
        <w:t>de</w:t>
      </w:r>
      <w:r>
        <w:rPr>
          <w:spacing w:val="-6"/>
        </w:rPr>
        <w:t> </w:t>
      </w:r>
      <w:r>
        <w:rPr>
          <w:spacing w:val="-2"/>
        </w:rPr>
        <w:t>vasker</w:t>
      </w:r>
      <w:r>
        <w:rPr>
          <w:spacing w:val="-6"/>
        </w:rPr>
        <w:t> </w:t>
      </w:r>
      <w:r>
        <w:rPr>
          <w:spacing w:val="-2"/>
        </w:rPr>
        <w:t>opp,</w:t>
      </w:r>
      <w:r>
        <w:rPr>
          <w:spacing w:val="-6"/>
        </w:rPr>
        <w:t> </w:t>
      </w:r>
      <w:r>
        <w:rPr>
          <w:spacing w:val="-2"/>
        </w:rPr>
        <w:t>kjører</w:t>
      </w:r>
      <w:r>
        <w:rPr>
          <w:spacing w:val="-6"/>
        </w:rPr>
        <w:t> </w:t>
      </w:r>
      <w:r>
        <w:rPr>
          <w:spacing w:val="-2"/>
        </w:rPr>
        <w:t>bil,</w:t>
      </w:r>
      <w:r>
        <w:rPr>
          <w:spacing w:val="-6"/>
        </w:rPr>
        <w:t> </w:t>
      </w:r>
      <w:r>
        <w:rPr>
          <w:spacing w:val="-2"/>
        </w:rPr>
        <w:t>pusser</w:t>
      </w:r>
      <w:r>
        <w:rPr>
          <w:spacing w:val="-6"/>
        </w:rPr>
        <w:t> </w:t>
      </w:r>
      <w:r>
        <w:rPr>
          <w:spacing w:val="-2"/>
        </w:rPr>
        <w:t>tenner,</w:t>
      </w:r>
      <w:r>
        <w:rPr>
          <w:spacing w:val="-6"/>
        </w:rPr>
        <w:t> </w:t>
      </w:r>
      <w:r>
        <w:rPr>
          <w:spacing w:val="-2"/>
        </w:rPr>
        <w:t>spiser </w:t>
      </w:r>
      <w:r>
        <w:rPr/>
        <w:t>middag eller snakker med barna sine.</w:t>
      </w:r>
    </w:p>
    <w:p>
      <w:pPr>
        <w:pStyle w:val="BodyText"/>
        <w:ind w:left="330" w:right="321" w:firstLine="283"/>
      </w:pPr>
      <w:r>
        <w:rPr/>
        <w:t>Egenskaper som klientene helt naturlig har i ufarlige situasjoner, kan overføres til situasjoner som er mer utfordrende. Plutselig kan de oppleve en følelse av sikkerhet, kontroll og selvtillit i utfordrende situasjoner, som de ikke har hatt kontakt med på flere</w:t>
      </w:r>
      <w:r>
        <w:rPr>
          <w:spacing w:val="-11"/>
        </w:rPr>
        <w:t> </w:t>
      </w:r>
      <w:r>
        <w:rPr/>
        <w:t>år.</w:t>
      </w:r>
      <w:r>
        <w:rPr>
          <w:spacing w:val="-11"/>
        </w:rPr>
        <w:t> </w:t>
      </w:r>
      <w:r>
        <w:rPr/>
        <w:t>De</w:t>
      </w:r>
      <w:r>
        <w:rPr>
          <w:spacing w:val="-11"/>
        </w:rPr>
        <w:t> </w:t>
      </w:r>
      <w:r>
        <w:rPr/>
        <w:t>fleste</w:t>
      </w:r>
      <w:r>
        <w:rPr>
          <w:spacing w:val="-11"/>
        </w:rPr>
        <w:t> </w:t>
      </w:r>
      <w:r>
        <w:rPr/>
        <w:t>trenger</w:t>
      </w:r>
      <w:r>
        <w:rPr>
          <w:spacing w:val="-11"/>
        </w:rPr>
        <w:t> </w:t>
      </w:r>
      <w:r>
        <w:rPr/>
        <w:t>sjelden</w:t>
      </w:r>
      <w:r>
        <w:rPr>
          <w:spacing w:val="-11"/>
        </w:rPr>
        <w:t> </w:t>
      </w:r>
      <w:r>
        <w:rPr/>
        <w:t>mer</w:t>
      </w:r>
      <w:r>
        <w:rPr>
          <w:spacing w:val="-11"/>
        </w:rPr>
        <w:t> </w:t>
      </w:r>
      <w:r>
        <w:rPr/>
        <w:t>enn</w:t>
      </w:r>
      <w:r>
        <w:rPr>
          <w:spacing w:val="-11"/>
        </w:rPr>
        <w:t> </w:t>
      </w:r>
      <w:r>
        <w:rPr/>
        <w:t>to</w:t>
      </w:r>
      <w:r>
        <w:rPr>
          <w:spacing w:val="-11"/>
        </w:rPr>
        <w:t> </w:t>
      </w:r>
      <w:r>
        <w:rPr/>
        <w:t>til</w:t>
      </w:r>
      <w:r>
        <w:rPr>
          <w:spacing w:val="-11"/>
        </w:rPr>
        <w:t> </w:t>
      </w:r>
      <w:r>
        <w:rPr/>
        <w:t>fem</w:t>
      </w:r>
      <w:r>
        <w:rPr>
          <w:spacing w:val="-11"/>
        </w:rPr>
        <w:t> </w:t>
      </w:r>
      <w:r>
        <w:rPr/>
        <w:t>positive</w:t>
      </w:r>
      <w:r>
        <w:rPr>
          <w:spacing w:val="-11"/>
        </w:rPr>
        <w:t> </w:t>
      </w:r>
      <w:r>
        <w:rPr/>
        <w:t>egenskaper</w:t>
      </w:r>
      <w:r>
        <w:rPr>
          <w:spacing w:val="-11"/>
        </w:rPr>
        <w:t> </w:t>
      </w:r>
      <w:r>
        <w:rPr/>
        <w:t>for</w:t>
      </w:r>
      <w:r>
        <w:rPr>
          <w:spacing w:val="-11"/>
        </w:rPr>
        <w:t> </w:t>
      </w:r>
      <w:r>
        <w:rPr/>
        <w:t>å</w:t>
      </w:r>
      <w:r>
        <w:rPr>
          <w:spacing w:val="-11"/>
        </w:rPr>
        <w:t> </w:t>
      </w:r>
      <w:r>
        <w:rPr/>
        <w:t>mestre</w:t>
      </w:r>
      <w:r>
        <w:rPr>
          <w:spacing w:val="-11"/>
        </w:rPr>
        <w:t> </w:t>
      </w:r>
      <w:r>
        <w:rPr/>
        <w:t>en situasjon som de opplever som vanskelig eller belastende.</w:t>
      </w:r>
    </w:p>
    <w:p>
      <w:pPr>
        <w:pStyle w:val="BodyText"/>
        <w:spacing w:before="65"/>
        <w:ind w:left="0"/>
        <w:jc w:val="left"/>
      </w:pPr>
    </w:p>
    <w:p>
      <w:pPr>
        <w:pStyle w:val="Heading5"/>
        <w:ind w:left="330"/>
        <w:jc w:val="both"/>
      </w:pPr>
      <w:r>
        <w:rPr/>
        <w:t>Forholdet</w:t>
      </w:r>
      <w:r>
        <w:rPr>
          <w:spacing w:val="-2"/>
        </w:rPr>
        <w:t> </w:t>
      </w:r>
      <w:r>
        <w:rPr/>
        <w:t>til</w:t>
      </w:r>
      <w:r>
        <w:rPr>
          <w:spacing w:val="-1"/>
        </w:rPr>
        <w:t> </w:t>
      </w:r>
      <w:r>
        <w:rPr/>
        <w:t>og</w:t>
      </w:r>
      <w:r>
        <w:rPr>
          <w:spacing w:val="-1"/>
        </w:rPr>
        <w:t> </w:t>
      </w:r>
      <w:r>
        <w:rPr/>
        <w:t>bruk</w:t>
      </w:r>
      <w:r>
        <w:rPr>
          <w:spacing w:val="-2"/>
        </w:rPr>
        <w:t> </w:t>
      </w:r>
      <w:r>
        <w:rPr/>
        <w:t>av</w:t>
      </w:r>
      <w:r>
        <w:rPr>
          <w:spacing w:val="-1"/>
        </w:rPr>
        <w:t> </w:t>
      </w:r>
      <w:r>
        <w:rPr/>
        <w:t>klientens</w:t>
      </w:r>
      <w:r>
        <w:rPr>
          <w:spacing w:val="-1"/>
        </w:rPr>
        <w:t> </w:t>
      </w:r>
      <w:r>
        <w:rPr>
          <w:spacing w:val="-2"/>
        </w:rPr>
        <w:t>ressurser</w:t>
      </w:r>
    </w:p>
    <w:p>
      <w:pPr>
        <w:pStyle w:val="BodyText"/>
        <w:spacing w:before="109"/>
        <w:ind w:left="0"/>
        <w:jc w:val="left"/>
        <w:rPr>
          <w:rFonts w:ascii="Roboto"/>
          <w:sz w:val="32"/>
        </w:rPr>
      </w:pPr>
    </w:p>
    <w:p>
      <w:pPr>
        <w:pStyle w:val="Heading8"/>
        <w:spacing w:before="0"/>
        <w:ind w:left="330"/>
        <w:jc w:val="both"/>
      </w:pPr>
      <w:r>
        <w:rPr/>
        <w:t>Troen</w:t>
      </w:r>
      <w:r>
        <w:rPr>
          <w:spacing w:val="-8"/>
        </w:rPr>
        <w:t> </w:t>
      </w:r>
      <w:r>
        <w:rPr/>
        <w:t>på</w:t>
      </w:r>
      <w:r>
        <w:rPr>
          <w:spacing w:val="-7"/>
        </w:rPr>
        <w:t> </w:t>
      </w:r>
      <w:r>
        <w:rPr/>
        <w:t>klientenes</w:t>
      </w:r>
      <w:r>
        <w:rPr>
          <w:spacing w:val="-7"/>
        </w:rPr>
        <w:t> </w:t>
      </w:r>
      <w:r>
        <w:rPr/>
        <w:t>mentale</w:t>
      </w:r>
      <w:r>
        <w:rPr>
          <w:spacing w:val="-7"/>
        </w:rPr>
        <w:t> </w:t>
      </w:r>
      <w:r>
        <w:rPr>
          <w:spacing w:val="-2"/>
        </w:rPr>
        <w:t>ressurser</w:t>
      </w:r>
    </w:p>
    <w:p>
      <w:pPr>
        <w:pStyle w:val="BodyText"/>
        <w:spacing w:before="123"/>
        <w:ind w:left="330" w:right="320"/>
      </w:pPr>
      <w:r>
        <w:rPr/>
        <w:t>I</w:t>
      </w:r>
      <w:r>
        <w:rPr>
          <w:spacing w:val="-13"/>
        </w:rPr>
        <w:t> </w:t>
      </w:r>
      <w:r>
        <w:rPr/>
        <w:t>LBT</w:t>
      </w:r>
      <w:r>
        <w:rPr>
          <w:spacing w:val="-12"/>
        </w:rPr>
        <w:t> </w:t>
      </w:r>
      <w:r>
        <w:rPr/>
        <w:t>er</w:t>
      </w:r>
      <w:r>
        <w:rPr>
          <w:spacing w:val="-13"/>
        </w:rPr>
        <w:t> </w:t>
      </w:r>
      <w:r>
        <w:rPr/>
        <w:t>man</w:t>
      </w:r>
      <w:r>
        <w:rPr>
          <w:spacing w:val="-12"/>
        </w:rPr>
        <w:t> </w:t>
      </w:r>
      <w:r>
        <w:rPr/>
        <w:t>overbevist</w:t>
      </w:r>
      <w:r>
        <w:rPr>
          <w:spacing w:val="-13"/>
        </w:rPr>
        <w:t> </w:t>
      </w:r>
      <w:r>
        <w:rPr/>
        <w:t>om</w:t>
      </w:r>
      <w:r>
        <w:rPr>
          <w:spacing w:val="-12"/>
        </w:rPr>
        <w:t> </w:t>
      </w:r>
      <w:r>
        <w:rPr/>
        <w:t>at</w:t>
      </w:r>
      <w:r>
        <w:rPr>
          <w:spacing w:val="-13"/>
        </w:rPr>
        <w:t> </w:t>
      </w:r>
      <w:r>
        <w:rPr/>
        <w:t>klientene</w:t>
      </w:r>
      <w:r>
        <w:rPr>
          <w:spacing w:val="-12"/>
        </w:rPr>
        <w:t> </w:t>
      </w:r>
      <w:r>
        <w:rPr/>
        <w:t>en</w:t>
      </w:r>
      <w:r>
        <w:rPr>
          <w:spacing w:val="-13"/>
        </w:rPr>
        <w:t> </w:t>
      </w:r>
      <w:r>
        <w:rPr/>
        <w:t>eller</w:t>
      </w:r>
      <w:r>
        <w:rPr>
          <w:spacing w:val="-12"/>
        </w:rPr>
        <w:t> </w:t>
      </w:r>
      <w:r>
        <w:rPr/>
        <w:t>annen</w:t>
      </w:r>
      <w:r>
        <w:rPr>
          <w:spacing w:val="-13"/>
        </w:rPr>
        <w:t> </w:t>
      </w:r>
      <w:r>
        <w:rPr/>
        <w:t>gang</w:t>
      </w:r>
      <w:r>
        <w:rPr>
          <w:spacing w:val="-12"/>
        </w:rPr>
        <w:t> </w:t>
      </w:r>
      <w:r>
        <w:rPr/>
        <w:t>har</w:t>
      </w:r>
      <w:r>
        <w:rPr>
          <w:spacing w:val="-13"/>
        </w:rPr>
        <w:t> </w:t>
      </w:r>
      <w:r>
        <w:rPr/>
        <w:t>anvendt</w:t>
      </w:r>
      <w:r>
        <w:rPr>
          <w:spacing w:val="-12"/>
        </w:rPr>
        <w:t> </w:t>
      </w:r>
      <w:r>
        <w:rPr/>
        <w:t>de</w:t>
      </w:r>
      <w:r>
        <w:rPr>
          <w:spacing w:val="-13"/>
        </w:rPr>
        <w:t> </w:t>
      </w:r>
      <w:r>
        <w:rPr/>
        <w:t>ressursene og egenskapene som de trenger for å komme ut av den psykiske plagen. I disse res- sursene inngår egenskaper, kunnskaper, erfaringer, holdninger, positive opplevelser, håp, ønsker, sosiale relasjoner, talenter og motiver. Her inngår også klientenes evne til å få kontakt med positive opplevelser og evnen til å endre sine indre bilder, lyder, kinestetiske opplevelser og forestillinger som rommer psykisk smerte, som følge av terapeutens</w:t>
      </w:r>
      <w:r>
        <w:rPr>
          <w:spacing w:val="-6"/>
        </w:rPr>
        <w:t> </w:t>
      </w:r>
      <w:r>
        <w:rPr/>
        <w:t>intervensjoner,</w:t>
      </w:r>
      <w:r>
        <w:rPr>
          <w:spacing w:val="-6"/>
        </w:rPr>
        <w:t> </w:t>
      </w:r>
      <w:r>
        <w:rPr/>
        <w:t>samt</w:t>
      </w:r>
      <w:r>
        <w:rPr>
          <w:spacing w:val="-6"/>
        </w:rPr>
        <w:t> </w:t>
      </w:r>
      <w:r>
        <w:rPr/>
        <w:t>evne</w:t>
      </w:r>
      <w:r>
        <w:rPr>
          <w:spacing w:val="-6"/>
        </w:rPr>
        <w:t> </w:t>
      </w:r>
      <w:r>
        <w:rPr/>
        <w:t>til</w:t>
      </w:r>
      <w:r>
        <w:rPr>
          <w:spacing w:val="-6"/>
        </w:rPr>
        <w:t> </w:t>
      </w:r>
      <w:r>
        <w:rPr/>
        <w:t>å</w:t>
      </w:r>
      <w:r>
        <w:rPr>
          <w:spacing w:val="-6"/>
        </w:rPr>
        <w:t> </w:t>
      </w:r>
      <w:r>
        <w:rPr/>
        <w:t>fantasere</w:t>
      </w:r>
      <w:r>
        <w:rPr>
          <w:spacing w:val="-6"/>
        </w:rPr>
        <w:t> </w:t>
      </w:r>
      <w:r>
        <w:rPr/>
        <w:t>og</w:t>
      </w:r>
      <w:r>
        <w:rPr>
          <w:spacing w:val="-6"/>
        </w:rPr>
        <w:t> </w:t>
      </w:r>
      <w:r>
        <w:rPr/>
        <w:t>å</w:t>
      </w:r>
      <w:r>
        <w:rPr>
          <w:spacing w:val="-6"/>
        </w:rPr>
        <w:t> </w:t>
      </w:r>
      <w:r>
        <w:rPr/>
        <w:t>forestille</w:t>
      </w:r>
      <w:r>
        <w:rPr>
          <w:spacing w:val="-6"/>
        </w:rPr>
        <w:t> </w:t>
      </w:r>
      <w:r>
        <w:rPr/>
        <w:t>seg</w:t>
      </w:r>
      <w:r>
        <w:rPr>
          <w:spacing w:val="-6"/>
        </w:rPr>
        <w:t> </w:t>
      </w:r>
      <w:r>
        <w:rPr/>
        <w:t>at</w:t>
      </w:r>
      <w:r>
        <w:rPr>
          <w:spacing w:val="-6"/>
        </w:rPr>
        <w:t> </w:t>
      </w:r>
      <w:r>
        <w:rPr/>
        <w:t>han</w:t>
      </w:r>
      <w:r>
        <w:rPr>
          <w:spacing w:val="-6"/>
        </w:rPr>
        <w:t> </w:t>
      </w:r>
      <w:r>
        <w:rPr/>
        <w:t>fungerer og har det godt.</w:t>
      </w:r>
    </w:p>
    <w:p>
      <w:pPr>
        <w:pStyle w:val="BodyText"/>
        <w:ind w:left="330" w:right="321" w:firstLine="283"/>
      </w:pPr>
      <w:r>
        <w:rPr/>
        <w:t>Dersom</w:t>
      </w:r>
      <w:r>
        <w:rPr>
          <w:spacing w:val="-10"/>
        </w:rPr>
        <w:t> </w:t>
      </w:r>
      <w:r>
        <w:rPr/>
        <w:t>klienten</w:t>
      </w:r>
      <w:r>
        <w:rPr>
          <w:spacing w:val="-10"/>
        </w:rPr>
        <w:t> </w:t>
      </w:r>
      <w:r>
        <w:rPr/>
        <w:t>ikke</w:t>
      </w:r>
      <w:r>
        <w:rPr>
          <w:spacing w:val="-10"/>
        </w:rPr>
        <w:t> </w:t>
      </w:r>
      <w:r>
        <w:rPr/>
        <w:t>opplever</w:t>
      </w:r>
      <w:r>
        <w:rPr>
          <w:spacing w:val="-10"/>
        </w:rPr>
        <w:t> </w:t>
      </w:r>
      <w:r>
        <w:rPr/>
        <w:t>at</w:t>
      </w:r>
      <w:r>
        <w:rPr>
          <w:spacing w:val="-10"/>
        </w:rPr>
        <w:t> </w:t>
      </w:r>
      <w:r>
        <w:rPr/>
        <w:t>han/hun</w:t>
      </w:r>
      <w:r>
        <w:rPr>
          <w:spacing w:val="-10"/>
        </w:rPr>
        <w:t> </w:t>
      </w:r>
      <w:r>
        <w:rPr/>
        <w:t>har</w:t>
      </w:r>
      <w:r>
        <w:rPr>
          <w:spacing w:val="-10"/>
        </w:rPr>
        <w:t> </w:t>
      </w:r>
      <w:r>
        <w:rPr/>
        <w:t>hatt</w:t>
      </w:r>
      <w:r>
        <w:rPr>
          <w:spacing w:val="-10"/>
        </w:rPr>
        <w:t> </w:t>
      </w:r>
      <w:r>
        <w:rPr/>
        <w:t>kontakt</w:t>
      </w:r>
      <w:r>
        <w:rPr>
          <w:spacing w:val="-10"/>
        </w:rPr>
        <w:t> </w:t>
      </w:r>
      <w:r>
        <w:rPr/>
        <w:t>med</w:t>
      </w:r>
      <w:r>
        <w:rPr>
          <w:spacing w:val="-10"/>
        </w:rPr>
        <w:t> </w:t>
      </w:r>
      <w:r>
        <w:rPr/>
        <w:t>disse</w:t>
      </w:r>
      <w:r>
        <w:rPr>
          <w:spacing w:val="-10"/>
        </w:rPr>
        <w:t> </w:t>
      </w:r>
      <w:r>
        <w:rPr/>
        <w:t>mentale</w:t>
      </w:r>
      <w:r>
        <w:rPr>
          <w:spacing w:val="-10"/>
        </w:rPr>
        <w:t> </w:t>
      </w:r>
      <w:r>
        <w:rPr/>
        <w:t>res- sursene,</w:t>
      </w:r>
      <w:r>
        <w:rPr>
          <w:spacing w:val="-8"/>
        </w:rPr>
        <w:t> </w:t>
      </w:r>
      <w:r>
        <w:rPr/>
        <w:t>antar</w:t>
      </w:r>
      <w:r>
        <w:rPr>
          <w:spacing w:val="-8"/>
        </w:rPr>
        <w:t> </w:t>
      </w:r>
      <w:r>
        <w:rPr/>
        <w:t>man</w:t>
      </w:r>
      <w:r>
        <w:rPr>
          <w:spacing w:val="-8"/>
        </w:rPr>
        <w:t> </w:t>
      </w:r>
      <w:r>
        <w:rPr/>
        <w:t>at</w:t>
      </w:r>
      <w:r>
        <w:rPr>
          <w:spacing w:val="-8"/>
        </w:rPr>
        <w:t> </w:t>
      </w:r>
      <w:r>
        <w:rPr/>
        <w:t>klienten</w:t>
      </w:r>
      <w:r>
        <w:rPr>
          <w:spacing w:val="-8"/>
        </w:rPr>
        <w:t> </w:t>
      </w:r>
      <w:r>
        <w:rPr/>
        <w:t>har</w:t>
      </w:r>
      <w:r>
        <w:rPr>
          <w:spacing w:val="-8"/>
        </w:rPr>
        <w:t> </w:t>
      </w:r>
      <w:r>
        <w:rPr/>
        <w:t>møtt</w:t>
      </w:r>
      <w:r>
        <w:rPr>
          <w:spacing w:val="-8"/>
        </w:rPr>
        <w:t> </w:t>
      </w:r>
      <w:r>
        <w:rPr/>
        <w:t>andre</w:t>
      </w:r>
      <w:r>
        <w:rPr>
          <w:spacing w:val="-8"/>
        </w:rPr>
        <w:t> </w:t>
      </w:r>
      <w:r>
        <w:rPr/>
        <w:t>med</w:t>
      </w:r>
      <w:r>
        <w:rPr>
          <w:spacing w:val="-8"/>
        </w:rPr>
        <w:t> </w:t>
      </w:r>
      <w:r>
        <w:rPr/>
        <w:t>de</w:t>
      </w:r>
      <w:r>
        <w:rPr>
          <w:spacing w:val="-8"/>
        </w:rPr>
        <w:t> </w:t>
      </w:r>
      <w:r>
        <w:rPr/>
        <w:t>egenskapene</w:t>
      </w:r>
      <w:r>
        <w:rPr>
          <w:spacing w:val="-8"/>
        </w:rPr>
        <w:t> </w:t>
      </w:r>
      <w:r>
        <w:rPr/>
        <w:t>som</w:t>
      </w:r>
      <w:r>
        <w:rPr>
          <w:spacing w:val="-8"/>
        </w:rPr>
        <w:t> </w:t>
      </w:r>
      <w:r>
        <w:rPr/>
        <w:t>han</w:t>
      </w:r>
      <w:r>
        <w:rPr>
          <w:spacing w:val="-8"/>
        </w:rPr>
        <w:t> </w:t>
      </w:r>
      <w:r>
        <w:rPr/>
        <w:t>eller</w:t>
      </w:r>
      <w:r>
        <w:rPr>
          <w:spacing w:val="-8"/>
        </w:rPr>
        <w:t> </w:t>
      </w:r>
      <w:r>
        <w:rPr/>
        <w:t>hun selv trenger. Da består utfordringen i å la klienten forestille seg at han låner seg de egenskapene</w:t>
      </w:r>
      <w:r>
        <w:rPr>
          <w:spacing w:val="-13"/>
        </w:rPr>
        <w:t> </w:t>
      </w:r>
      <w:r>
        <w:rPr/>
        <w:t>han</w:t>
      </w:r>
      <w:r>
        <w:rPr>
          <w:spacing w:val="-12"/>
        </w:rPr>
        <w:t> </w:t>
      </w:r>
      <w:r>
        <w:rPr/>
        <w:t>trenger</w:t>
      </w:r>
      <w:r>
        <w:rPr>
          <w:spacing w:val="-13"/>
        </w:rPr>
        <w:t> </w:t>
      </w:r>
      <w:r>
        <w:rPr/>
        <w:t>fra</w:t>
      </w:r>
      <w:r>
        <w:rPr>
          <w:spacing w:val="-12"/>
        </w:rPr>
        <w:t> </w:t>
      </w:r>
      <w:r>
        <w:rPr/>
        <w:t>en</w:t>
      </w:r>
      <w:r>
        <w:rPr>
          <w:spacing w:val="-13"/>
        </w:rPr>
        <w:t> </w:t>
      </w:r>
      <w:r>
        <w:rPr/>
        <w:t>annen</w:t>
      </w:r>
      <w:r>
        <w:rPr>
          <w:spacing w:val="-12"/>
        </w:rPr>
        <w:t> </w:t>
      </w:r>
      <w:r>
        <w:rPr/>
        <w:t>person.</w:t>
      </w:r>
      <w:r>
        <w:rPr>
          <w:spacing w:val="-13"/>
        </w:rPr>
        <w:t> </w:t>
      </w:r>
      <w:r>
        <w:rPr/>
        <w:t>Deretter</w:t>
      </w:r>
      <w:r>
        <w:rPr>
          <w:spacing w:val="-12"/>
        </w:rPr>
        <w:t> </w:t>
      </w:r>
      <w:r>
        <w:rPr/>
        <w:t>kan</w:t>
      </w:r>
      <w:r>
        <w:rPr>
          <w:spacing w:val="-13"/>
        </w:rPr>
        <w:t> </w:t>
      </w:r>
      <w:r>
        <w:rPr/>
        <w:t>disse</w:t>
      </w:r>
      <w:r>
        <w:rPr>
          <w:spacing w:val="-12"/>
        </w:rPr>
        <w:t> </w:t>
      </w:r>
      <w:r>
        <w:rPr/>
        <w:t>positive</w:t>
      </w:r>
      <w:r>
        <w:rPr>
          <w:spacing w:val="-13"/>
        </w:rPr>
        <w:t> </w:t>
      </w:r>
      <w:r>
        <w:rPr/>
        <w:t>egenskapene anvendes i behandlingen.</w:t>
      </w:r>
    </w:p>
    <w:p>
      <w:pPr>
        <w:pStyle w:val="BodyText"/>
        <w:ind w:left="330" w:right="320" w:firstLine="283"/>
      </w:pPr>
      <w:r>
        <w:rPr/>
        <w:t>Troen på klientenes ressurser i LBT er forankret i et humanistisk livssyn og i den troen</w:t>
      </w:r>
      <w:r>
        <w:rPr>
          <w:spacing w:val="-13"/>
        </w:rPr>
        <w:t> </w:t>
      </w:r>
      <w:r>
        <w:rPr/>
        <w:t>på</w:t>
      </w:r>
      <w:r>
        <w:rPr>
          <w:spacing w:val="-12"/>
        </w:rPr>
        <w:t> </w:t>
      </w:r>
      <w:r>
        <w:rPr/>
        <w:t>mennesker</w:t>
      </w:r>
      <w:r>
        <w:rPr>
          <w:spacing w:val="-13"/>
        </w:rPr>
        <w:t> </w:t>
      </w:r>
      <w:r>
        <w:rPr/>
        <w:t>som</w:t>
      </w:r>
      <w:r>
        <w:rPr>
          <w:spacing w:val="-12"/>
        </w:rPr>
        <w:t> </w:t>
      </w:r>
      <w:r>
        <w:rPr/>
        <w:t>kommer</w:t>
      </w:r>
      <w:r>
        <w:rPr>
          <w:spacing w:val="-13"/>
        </w:rPr>
        <w:t> </w:t>
      </w:r>
      <w:r>
        <w:rPr/>
        <w:t>til</w:t>
      </w:r>
      <w:r>
        <w:rPr>
          <w:spacing w:val="-12"/>
        </w:rPr>
        <w:t> </w:t>
      </w:r>
      <w:r>
        <w:rPr/>
        <w:t>uttrykk</w:t>
      </w:r>
      <w:r>
        <w:rPr>
          <w:spacing w:val="-13"/>
        </w:rPr>
        <w:t> </w:t>
      </w:r>
      <w:r>
        <w:rPr/>
        <w:t>gjennom</w:t>
      </w:r>
      <w:r>
        <w:rPr>
          <w:spacing w:val="-12"/>
        </w:rPr>
        <w:t> </w:t>
      </w:r>
      <w:r>
        <w:rPr/>
        <w:t>Rudolf</w:t>
      </w:r>
      <w:r>
        <w:rPr>
          <w:spacing w:val="-13"/>
        </w:rPr>
        <w:t> </w:t>
      </w:r>
      <w:r>
        <w:rPr/>
        <w:t>Steiners</w:t>
      </w:r>
      <w:r>
        <w:rPr>
          <w:spacing w:val="-12"/>
        </w:rPr>
        <w:t> </w:t>
      </w:r>
      <w:r>
        <w:rPr/>
        <w:t>skrifter</w:t>
      </w:r>
      <w:r>
        <w:rPr>
          <w:spacing w:val="-13"/>
        </w:rPr>
        <w:t> </w:t>
      </w:r>
      <w:r>
        <w:rPr/>
        <w:t>og</w:t>
      </w:r>
      <w:r>
        <w:rPr>
          <w:spacing w:val="-12"/>
        </w:rPr>
        <w:t> </w:t>
      </w:r>
      <w:r>
        <w:rPr/>
        <w:t>gjen- nom</w:t>
      </w:r>
      <w:r>
        <w:rPr>
          <w:spacing w:val="-13"/>
        </w:rPr>
        <w:t> </w:t>
      </w:r>
      <w:r>
        <w:rPr/>
        <w:t>Steinerskolen.</w:t>
      </w:r>
      <w:r>
        <w:rPr>
          <w:spacing w:val="-12"/>
        </w:rPr>
        <w:t> </w:t>
      </w:r>
      <w:r>
        <w:rPr/>
        <w:t>Den</w:t>
      </w:r>
      <w:r>
        <w:rPr>
          <w:spacing w:val="-13"/>
        </w:rPr>
        <w:t> </w:t>
      </w:r>
      <w:r>
        <w:rPr/>
        <w:t>er</w:t>
      </w:r>
      <w:r>
        <w:rPr>
          <w:spacing w:val="-12"/>
        </w:rPr>
        <w:t> </w:t>
      </w:r>
      <w:r>
        <w:rPr/>
        <w:t>også</w:t>
      </w:r>
      <w:r>
        <w:rPr>
          <w:spacing w:val="-13"/>
        </w:rPr>
        <w:t> </w:t>
      </w:r>
      <w:r>
        <w:rPr/>
        <w:t>inspirert</w:t>
      </w:r>
      <w:r>
        <w:rPr>
          <w:spacing w:val="-12"/>
        </w:rPr>
        <w:t> </w:t>
      </w:r>
      <w:r>
        <w:rPr/>
        <w:t>av</w:t>
      </w:r>
      <w:r>
        <w:rPr>
          <w:spacing w:val="-13"/>
        </w:rPr>
        <w:t> </w:t>
      </w:r>
      <w:r>
        <w:rPr/>
        <w:t>Martin</w:t>
      </w:r>
      <w:r>
        <w:rPr>
          <w:spacing w:val="-12"/>
        </w:rPr>
        <w:t> </w:t>
      </w:r>
      <w:r>
        <w:rPr/>
        <w:t>Buber</w:t>
      </w:r>
      <w:r>
        <w:rPr>
          <w:spacing w:val="-13"/>
        </w:rPr>
        <w:t> </w:t>
      </w:r>
      <w:r>
        <w:rPr/>
        <w:t>(1992),</w:t>
      </w:r>
      <w:r>
        <w:rPr>
          <w:spacing w:val="-12"/>
        </w:rPr>
        <w:t> </w:t>
      </w:r>
      <w:r>
        <w:rPr/>
        <w:t>klientsentrert</w:t>
      </w:r>
      <w:r>
        <w:rPr>
          <w:spacing w:val="-13"/>
        </w:rPr>
        <w:t> </w:t>
      </w:r>
      <w:r>
        <w:rPr/>
        <w:t>terapi (Carl</w:t>
      </w:r>
      <w:r>
        <w:rPr>
          <w:spacing w:val="2"/>
        </w:rPr>
        <w:t> </w:t>
      </w:r>
      <w:r>
        <w:rPr/>
        <w:t>Rogers</w:t>
      </w:r>
      <w:r>
        <w:rPr>
          <w:spacing w:val="5"/>
        </w:rPr>
        <w:t> </w:t>
      </w:r>
      <w:r>
        <w:rPr/>
        <w:t>1995,</w:t>
      </w:r>
      <w:r>
        <w:rPr>
          <w:spacing w:val="5"/>
        </w:rPr>
        <w:t> </w:t>
      </w:r>
      <w:r>
        <w:rPr/>
        <w:t>2003)</w:t>
      </w:r>
      <w:r>
        <w:rPr>
          <w:spacing w:val="4"/>
        </w:rPr>
        <w:t> </w:t>
      </w:r>
      <w:r>
        <w:rPr/>
        <w:t>og</w:t>
      </w:r>
      <w:r>
        <w:rPr>
          <w:spacing w:val="5"/>
        </w:rPr>
        <w:t> </w:t>
      </w:r>
      <w:r>
        <w:rPr/>
        <w:t>av</w:t>
      </w:r>
      <w:r>
        <w:rPr>
          <w:spacing w:val="5"/>
        </w:rPr>
        <w:t> </w:t>
      </w:r>
      <w:r>
        <w:rPr/>
        <w:t>familieterapeutiske</w:t>
      </w:r>
      <w:r>
        <w:rPr>
          <w:spacing w:val="4"/>
        </w:rPr>
        <w:t> </w:t>
      </w:r>
      <w:r>
        <w:rPr/>
        <w:t>tradisjoner</w:t>
      </w:r>
      <w:r>
        <w:rPr>
          <w:spacing w:val="5"/>
        </w:rPr>
        <w:t> </w:t>
      </w:r>
      <w:r>
        <w:rPr/>
        <w:t>som</w:t>
      </w:r>
      <w:r>
        <w:rPr>
          <w:spacing w:val="5"/>
        </w:rPr>
        <w:t> </w:t>
      </w:r>
      <w:r>
        <w:rPr>
          <w:spacing w:val="-2"/>
        </w:rPr>
        <w:t>problemorientert</w:t>
      </w:r>
    </w:p>
    <w:p>
      <w:pPr>
        <w:spacing w:after="0"/>
        <w:sectPr>
          <w:pgSz w:w="9640" w:h="13610"/>
          <w:pgMar w:header="367" w:footer="425" w:top="900" w:bottom="660" w:left="860" w:right="640"/>
        </w:sectPr>
      </w:pPr>
    </w:p>
    <w:p>
      <w:pPr>
        <w:pStyle w:val="BodyText"/>
        <w:spacing w:before="127"/>
        <w:ind w:right="547"/>
      </w:pPr>
      <w:r>
        <w:rPr/>
        <w:t>terapi</w:t>
      </w:r>
      <w:r>
        <w:rPr>
          <w:spacing w:val="-13"/>
        </w:rPr>
        <w:t> </w:t>
      </w:r>
      <w:r>
        <w:rPr/>
        <w:t>som</w:t>
      </w:r>
      <w:r>
        <w:rPr>
          <w:spacing w:val="-12"/>
        </w:rPr>
        <w:t> </w:t>
      </w:r>
      <w:r>
        <w:rPr/>
        <w:t>MRI-tradisjonen</w:t>
      </w:r>
      <w:r>
        <w:rPr>
          <w:spacing w:val="-13"/>
        </w:rPr>
        <w:t> </w:t>
      </w:r>
      <w:r>
        <w:rPr/>
        <w:t>(Watzlawick,</w:t>
      </w:r>
      <w:r>
        <w:rPr>
          <w:spacing w:val="-12"/>
        </w:rPr>
        <w:t> </w:t>
      </w:r>
      <w:r>
        <w:rPr/>
        <w:t>Weakland</w:t>
      </w:r>
      <w:r>
        <w:rPr>
          <w:spacing w:val="-13"/>
        </w:rPr>
        <w:t> </w:t>
      </w:r>
      <w:r>
        <w:rPr/>
        <w:t>og</w:t>
      </w:r>
      <w:r>
        <w:rPr>
          <w:spacing w:val="-12"/>
        </w:rPr>
        <w:t> </w:t>
      </w:r>
      <w:r>
        <w:rPr/>
        <w:t>Fisch</w:t>
      </w:r>
      <w:r>
        <w:rPr>
          <w:spacing w:val="-13"/>
        </w:rPr>
        <w:t> </w:t>
      </w:r>
      <w:r>
        <w:rPr/>
        <w:t>1980),</w:t>
      </w:r>
      <w:r>
        <w:rPr>
          <w:spacing w:val="-12"/>
        </w:rPr>
        <w:t> </w:t>
      </w:r>
      <w:r>
        <w:rPr/>
        <w:t>løsningsorientert terapi</w:t>
      </w:r>
      <w:r>
        <w:rPr>
          <w:spacing w:val="-10"/>
        </w:rPr>
        <w:t> </w:t>
      </w:r>
      <w:r>
        <w:rPr/>
        <w:t>(Steve</w:t>
      </w:r>
      <w:r>
        <w:rPr>
          <w:spacing w:val="-10"/>
        </w:rPr>
        <w:t> </w:t>
      </w:r>
      <w:r>
        <w:rPr/>
        <w:t>deShazer</w:t>
      </w:r>
      <w:r>
        <w:rPr>
          <w:spacing w:val="-10"/>
        </w:rPr>
        <w:t> </w:t>
      </w:r>
      <w:r>
        <w:rPr/>
        <w:t>1984,</w:t>
      </w:r>
      <w:r>
        <w:rPr>
          <w:spacing w:val="-10"/>
        </w:rPr>
        <w:t> </w:t>
      </w:r>
      <w:r>
        <w:rPr/>
        <w:t>1985,</w:t>
      </w:r>
      <w:r>
        <w:rPr>
          <w:spacing w:val="-10"/>
        </w:rPr>
        <w:t> </w:t>
      </w:r>
      <w:r>
        <w:rPr/>
        <w:t>1988),</w:t>
      </w:r>
      <w:r>
        <w:rPr>
          <w:spacing w:val="-10"/>
        </w:rPr>
        <w:t> </w:t>
      </w:r>
      <w:r>
        <w:rPr/>
        <w:t>narrativ</w:t>
      </w:r>
      <w:r>
        <w:rPr>
          <w:spacing w:val="-10"/>
        </w:rPr>
        <w:t> </w:t>
      </w:r>
      <w:r>
        <w:rPr/>
        <w:t>terapi</w:t>
      </w:r>
      <w:r>
        <w:rPr>
          <w:spacing w:val="-10"/>
        </w:rPr>
        <w:t> </w:t>
      </w:r>
      <w:r>
        <w:rPr/>
        <w:t>(Michael</w:t>
      </w:r>
      <w:r>
        <w:rPr>
          <w:spacing w:val="-10"/>
        </w:rPr>
        <w:t> </w:t>
      </w:r>
      <w:r>
        <w:rPr/>
        <w:t>White</w:t>
      </w:r>
      <w:r>
        <w:rPr>
          <w:spacing w:val="-10"/>
        </w:rPr>
        <w:t> </w:t>
      </w:r>
      <w:r>
        <w:rPr/>
        <w:t>og</w:t>
      </w:r>
      <w:r>
        <w:rPr>
          <w:spacing w:val="-10"/>
        </w:rPr>
        <w:t> </w:t>
      </w:r>
      <w:r>
        <w:rPr/>
        <w:t>David</w:t>
      </w:r>
      <w:r>
        <w:rPr>
          <w:spacing w:val="-10"/>
        </w:rPr>
        <w:t> </w:t>
      </w:r>
      <w:r>
        <w:rPr/>
        <w:t>Ep- ston</w:t>
      </w:r>
      <w:r>
        <w:rPr>
          <w:spacing w:val="-11"/>
        </w:rPr>
        <w:t> </w:t>
      </w:r>
      <w:r>
        <w:rPr/>
        <w:t>1995;</w:t>
      </w:r>
      <w:r>
        <w:rPr>
          <w:spacing w:val="-11"/>
        </w:rPr>
        <w:t> </w:t>
      </w:r>
      <w:r>
        <w:rPr/>
        <w:t>White</w:t>
      </w:r>
      <w:r>
        <w:rPr>
          <w:spacing w:val="-11"/>
        </w:rPr>
        <w:t> </w:t>
      </w:r>
      <w:r>
        <w:rPr/>
        <w:t>1989),</w:t>
      </w:r>
      <w:r>
        <w:rPr>
          <w:spacing w:val="-11"/>
        </w:rPr>
        <w:t> </w:t>
      </w:r>
      <w:r>
        <w:rPr/>
        <w:t>postmoderne</w:t>
      </w:r>
      <w:r>
        <w:rPr>
          <w:spacing w:val="-11"/>
        </w:rPr>
        <w:t> </w:t>
      </w:r>
      <w:r>
        <w:rPr/>
        <w:t>terapi</w:t>
      </w:r>
      <w:r>
        <w:rPr>
          <w:spacing w:val="-11"/>
        </w:rPr>
        <w:t> </w:t>
      </w:r>
      <w:r>
        <w:rPr/>
        <w:t>(Harlene</w:t>
      </w:r>
      <w:r>
        <w:rPr>
          <w:spacing w:val="-11"/>
        </w:rPr>
        <w:t> </w:t>
      </w:r>
      <w:r>
        <w:rPr/>
        <w:t>Anderson</w:t>
      </w:r>
      <w:r>
        <w:rPr>
          <w:spacing w:val="-11"/>
        </w:rPr>
        <w:t> </w:t>
      </w:r>
      <w:r>
        <w:rPr/>
        <w:t>1997;</w:t>
      </w:r>
      <w:r>
        <w:rPr>
          <w:spacing w:val="-11"/>
        </w:rPr>
        <w:t> </w:t>
      </w:r>
      <w:r>
        <w:rPr/>
        <w:t>Tom</w:t>
      </w:r>
      <w:r>
        <w:rPr>
          <w:spacing w:val="-11"/>
        </w:rPr>
        <w:t> </w:t>
      </w:r>
      <w:r>
        <w:rPr/>
        <w:t>Andersen 1987) og Marte Meo-metoden (Birk Sørensen 2002).</w:t>
      </w:r>
    </w:p>
    <w:p>
      <w:pPr>
        <w:pStyle w:val="BodyText"/>
        <w:ind w:right="548" w:firstLine="283"/>
      </w:pPr>
      <w:r>
        <w:rPr/>
        <w:t>Vi finner også et fokus på klientenes mentale ressurser i gestaltterapien (Hostrup 1992) og i kognitiv terapi (Aron og Judith Beck 2011; Berge og Repål 2008, 2010). I tillegg er lingvistisk hjerneterapi, LBT, inspirert av Milton Erickson, en verdenskjent lege og hypnoterapeut, som har hevdet at klientene har de ressursene de trenger for</w:t>
      </w:r>
      <w:r>
        <w:rPr>
          <w:spacing w:val="80"/>
        </w:rPr>
        <w:t> </w:t>
      </w:r>
      <w:r>
        <w:rPr/>
        <w:t>å bli friske. Overbevisningen om at klientene har viktige ressurser som kan anvendes i behandlingen, er også inspirert av positiv psykologi (Seligman 2006). Den er også i tråd med den atferdsvitenskapelige oppfatning om at alt kan læres. Behandlingsfors- kningen</w:t>
      </w:r>
      <w:r>
        <w:rPr>
          <w:spacing w:val="-7"/>
        </w:rPr>
        <w:t> </w:t>
      </w:r>
      <w:r>
        <w:rPr/>
        <w:t>slo</w:t>
      </w:r>
      <w:r>
        <w:rPr>
          <w:spacing w:val="-7"/>
        </w:rPr>
        <w:t> </w:t>
      </w:r>
      <w:r>
        <w:rPr/>
        <w:t>tidlig</w:t>
      </w:r>
      <w:r>
        <w:rPr>
          <w:spacing w:val="-7"/>
        </w:rPr>
        <w:t> </w:t>
      </w:r>
      <w:r>
        <w:rPr/>
        <w:t>fast</w:t>
      </w:r>
      <w:r>
        <w:rPr>
          <w:spacing w:val="-7"/>
        </w:rPr>
        <w:t> </w:t>
      </w:r>
      <w:r>
        <w:rPr/>
        <w:t>at</w:t>
      </w:r>
      <w:r>
        <w:rPr>
          <w:spacing w:val="-7"/>
        </w:rPr>
        <w:t> </w:t>
      </w:r>
      <w:r>
        <w:rPr/>
        <w:t>klientenes</w:t>
      </w:r>
      <w:r>
        <w:rPr>
          <w:spacing w:val="-7"/>
        </w:rPr>
        <w:t> </w:t>
      </w:r>
      <w:r>
        <w:rPr/>
        <w:t>mentale</w:t>
      </w:r>
      <w:r>
        <w:rPr>
          <w:spacing w:val="-7"/>
        </w:rPr>
        <w:t> </w:t>
      </w:r>
      <w:r>
        <w:rPr/>
        <w:t>ressurser</w:t>
      </w:r>
      <w:r>
        <w:rPr>
          <w:spacing w:val="-7"/>
        </w:rPr>
        <w:t> </w:t>
      </w:r>
      <w:r>
        <w:rPr/>
        <w:t>var</w:t>
      </w:r>
      <w:r>
        <w:rPr>
          <w:spacing w:val="-7"/>
        </w:rPr>
        <w:t> </w:t>
      </w:r>
      <w:r>
        <w:rPr/>
        <w:t>en</w:t>
      </w:r>
      <w:r>
        <w:rPr>
          <w:spacing w:val="-7"/>
        </w:rPr>
        <w:t> </w:t>
      </w:r>
      <w:r>
        <w:rPr/>
        <w:t>medvirkende</w:t>
      </w:r>
      <w:r>
        <w:rPr>
          <w:spacing w:val="-7"/>
        </w:rPr>
        <w:t> </w:t>
      </w:r>
      <w:r>
        <w:rPr/>
        <w:t>faktor</w:t>
      </w:r>
      <w:r>
        <w:rPr>
          <w:spacing w:val="-7"/>
        </w:rPr>
        <w:t> </w:t>
      </w:r>
      <w:r>
        <w:rPr/>
        <w:t>til</w:t>
      </w:r>
      <w:r>
        <w:rPr>
          <w:spacing w:val="-7"/>
        </w:rPr>
        <w:t> </w:t>
      </w:r>
      <w:r>
        <w:rPr/>
        <w:t>de resultatene man kunne oppnå i behandling (Rosenzweig 1936 i Duncan, 2009).</w:t>
      </w:r>
    </w:p>
    <w:p>
      <w:pPr>
        <w:pStyle w:val="BodyText"/>
        <w:ind w:right="549"/>
      </w:pPr>
      <w:r>
        <w:rPr/>
        <w:t>Unntakene</w:t>
      </w:r>
      <w:r>
        <w:rPr>
          <w:spacing w:val="-9"/>
        </w:rPr>
        <w:t> </w:t>
      </w:r>
      <w:r>
        <w:rPr/>
        <w:t>til</w:t>
      </w:r>
      <w:r>
        <w:rPr>
          <w:spacing w:val="-9"/>
        </w:rPr>
        <w:t> </w:t>
      </w:r>
      <w:r>
        <w:rPr/>
        <w:t>tross,</w:t>
      </w:r>
      <w:r>
        <w:rPr>
          <w:spacing w:val="-9"/>
        </w:rPr>
        <w:t> </w:t>
      </w:r>
      <w:r>
        <w:rPr/>
        <w:t>mitt</w:t>
      </w:r>
      <w:r>
        <w:rPr>
          <w:spacing w:val="-9"/>
        </w:rPr>
        <w:t> </w:t>
      </w:r>
      <w:r>
        <w:rPr/>
        <w:t>hovedinntrykk</w:t>
      </w:r>
      <w:r>
        <w:rPr>
          <w:spacing w:val="-9"/>
        </w:rPr>
        <w:t> </w:t>
      </w:r>
      <w:r>
        <w:rPr/>
        <w:t>er</w:t>
      </w:r>
      <w:r>
        <w:rPr>
          <w:spacing w:val="-9"/>
        </w:rPr>
        <w:t> </w:t>
      </w:r>
      <w:r>
        <w:rPr/>
        <w:t>at</w:t>
      </w:r>
      <w:r>
        <w:rPr>
          <w:spacing w:val="-9"/>
        </w:rPr>
        <w:t> </w:t>
      </w:r>
      <w:r>
        <w:rPr/>
        <w:t>både</w:t>
      </w:r>
      <w:r>
        <w:rPr>
          <w:spacing w:val="-9"/>
        </w:rPr>
        <w:t> </w:t>
      </w:r>
      <w:r>
        <w:rPr/>
        <w:t>psykologien</w:t>
      </w:r>
      <w:r>
        <w:rPr>
          <w:spacing w:val="-9"/>
        </w:rPr>
        <w:t> </w:t>
      </w:r>
      <w:r>
        <w:rPr/>
        <w:t>og</w:t>
      </w:r>
      <w:r>
        <w:rPr>
          <w:spacing w:val="-9"/>
        </w:rPr>
        <w:t> </w:t>
      </w:r>
      <w:r>
        <w:rPr/>
        <w:t>psykiatrien</w:t>
      </w:r>
      <w:r>
        <w:rPr>
          <w:spacing w:val="-9"/>
        </w:rPr>
        <w:t> </w:t>
      </w:r>
      <w:r>
        <w:rPr/>
        <w:t>er</w:t>
      </w:r>
      <w:r>
        <w:rPr>
          <w:spacing w:val="-9"/>
        </w:rPr>
        <w:t> </w:t>
      </w:r>
      <w:r>
        <w:rPr/>
        <w:t>min- dre opptatt av hvordan man kan anvende klientenes ressurser i behandlingen.</w:t>
      </w:r>
    </w:p>
    <w:p>
      <w:pPr>
        <w:pStyle w:val="Heading8"/>
        <w:jc w:val="both"/>
      </w:pPr>
      <w:r>
        <w:rPr/>
        <w:t>Klientenes</w:t>
      </w:r>
      <w:r>
        <w:rPr>
          <w:spacing w:val="-8"/>
        </w:rPr>
        <w:t> </w:t>
      </w:r>
      <w:r>
        <w:rPr/>
        <w:t>mentale</w:t>
      </w:r>
      <w:r>
        <w:rPr>
          <w:spacing w:val="-7"/>
        </w:rPr>
        <w:t> </w:t>
      </w:r>
      <w:r>
        <w:rPr>
          <w:spacing w:val="-2"/>
        </w:rPr>
        <w:t>ressurser</w:t>
      </w:r>
    </w:p>
    <w:p>
      <w:pPr>
        <w:pStyle w:val="BodyText"/>
        <w:spacing w:before="122"/>
        <w:ind w:right="547"/>
      </w:pPr>
      <w:r>
        <w:rPr/>
        <w:t>Enkelte</w:t>
      </w:r>
      <w:r>
        <w:rPr>
          <w:spacing w:val="-3"/>
        </w:rPr>
        <w:t> </w:t>
      </w:r>
      <w:r>
        <w:rPr/>
        <w:t>klienter</w:t>
      </w:r>
      <w:r>
        <w:rPr>
          <w:spacing w:val="-3"/>
        </w:rPr>
        <w:t> </w:t>
      </w:r>
      <w:r>
        <w:rPr/>
        <w:t>har</w:t>
      </w:r>
      <w:r>
        <w:rPr>
          <w:spacing w:val="-3"/>
        </w:rPr>
        <w:t> </w:t>
      </w:r>
      <w:r>
        <w:rPr/>
        <w:t>for</w:t>
      </w:r>
      <w:r>
        <w:rPr>
          <w:spacing w:val="-3"/>
        </w:rPr>
        <w:t> </w:t>
      </w:r>
      <w:r>
        <w:rPr/>
        <w:t>mye</w:t>
      </w:r>
      <w:r>
        <w:rPr>
          <w:spacing w:val="-3"/>
        </w:rPr>
        <w:t> </w:t>
      </w:r>
      <w:r>
        <w:rPr/>
        <w:t>likegyldighet</w:t>
      </w:r>
      <w:r>
        <w:rPr>
          <w:spacing w:val="-3"/>
        </w:rPr>
        <w:t> </w:t>
      </w:r>
      <w:r>
        <w:rPr/>
        <w:t>og</w:t>
      </w:r>
      <w:r>
        <w:rPr>
          <w:spacing w:val="-3"/>
        </w:rPr>
        <w:t> </w:t>
      </w:r>
      <w:r>
        <w:rPr/>
        <w:t>distanse,</w:t>
      </w:r>
      <w:r>
        <w:rPr>
          <w:spacing w:val="-3"/>
        </w:rPr>
        <w:t> </w:t>
      </w:r>
      <w:r>
        <w:rPr/>
        <w:t>mens</w:t>
      </w:r>
      <w:r>
        <w:rPr>
          <w:spacing w:val="-3"/>
        </w:rPr>
        <w:t> </w:t>
      </w:r>
      <w:r>
        <w:rPr/>
        <w:t>andre</w:t>
      </w:r>
      <w:r>
        <w:rPr>
          <w:spacing w:val="-3"/>
        </w:rPr>
        <w:t> </w:t>
      </w:r>
      <w:r>
        <w:rPr/>
        <w:t>har</w:t>
      </w:r>
      <w:r>
        <w:rPr>
          <w:spacing w:val="-3"/>
        </w:rPr>
        <w:t> </w:t>
      </w:r>
      <w:r>
        <w:rPr/>
        <w:t>for</w:t>
      </w:r>
      <w:r>
        <w:rPr>
          <w:spacing w:val="-3"/>
        </w:rPr>
        <w:t> </w:t>
      </w:r>
      <w:r>
        <w:rPr/>
        <w:t>lite</w:t>
      </w:r>
      <w:r>
        <w:rPr>
          <w:spacing w:val="-3"/>
        </w:rPr>
        <w:t> </w:t>
      </w:r>
      <w:r>
        <w:rPr/>
        <w:t>evne</w:t>
      </w:r>
      <w:r>
        <w:rPr>
          <w:spacing w:val="-3"/>
        </w:rPr>
        <w:t> </w:t>
      </w:r>
      <w:r>
        <w:rPr/>
        <w:t>til </w:t>
      </w:r>
      <w:r>
        <w:rPr>
          <w:spacing w:val="-2"/>
        </w:rPr>
        <w:t>likegyldighet</w:t>
      </w:r>
      <w:r>
        <w:rPr>
          <w:spacing w:val="-4"/>
        </w:rPr>
        <w:t> </w:t>
      </w:r>
      <w:r>
        <w:rPr>
          <w:spacing w:val="-2"/>
        </w:rPr>
        <w:t>og</w:t>
      </w:r>
      <w:r>
        <w:rPr>
          <w:spacing w:val="-4"/>
        </w:rPr>
        <w:t> </w:t>
      </w:r>
      <w:r>
        <w:rPr>
          <w:spacing w:val="-2"/>
        </w:rPr>
        <w:t>for</w:t>
      </w:r>
      <w:r>
        <w:rPr>
          <w:spacing w:val="-4"/>
        </w:rPr>
        <w:t> </w:t>
      </w:r>
      <w:r>
        <w:rPr>
          <w:spacing w:val="-2"/>
        </w:rPr>
        <w:t>stort</w:t>
      </w:r>
      <w:r>
        <w:rPr>
          <w:spacing w:val="-4"/>
        </w:rPr>
        <w:t> </w:t>
      </w:r>
      <w:r>
        <w:rPr>
          <w:spacing w:val="-2"/>
        </w:rPr>
        <w:t>engasjement.</w:t>
      </w:r>
      <w:r>
        <w:rPr>
          <w:spacing w:val="-4"/>
        </w:rPr>
        <w:t> </w:t>
      </w:r>
      <w:r>
        <w:rPr>
          <w:spacing w:val="-2"/>
        </w:rPr>
        <w:t>Tilsvarende</w:t>
      </w:r>
      <w:r>
        <w:rPr>
          <w:spacing w:val="-4"/>
        </w:rPr>
        <w:t> </w:t>
      </w:r>
      <w:r>
        <w:rPr>
          <w:spacing w:val="-2"/>
        </w:rPr>
        <w:t>er</w:t>
      </w:r>
      <w:r>
        <w:rPr>
          <w:spacing w:val="-4"/>
        </w:rPr>
        <w:t> </w:t>
      </w:r>
      <w:r>
        <w:rPr>
          <w:spacing w:val="-2"/>
        </w:rPr>
        <w:t>det</w:t>
      </w:r>
      <w:r>
        <w:rPr>
          <w:spacing w:val="-4"/>
        </w:rPr>
        <w:t> </w:t>
      </w:r>
      <w:r>
        <w:rPr>
          <w:spacing w:val="-2"/>
        </w:rPr>
        <w:t>med</w:t>
      </w:r>
      <w:r>
        <w:rPr>
          <w:spacing w:val="-4"/>
        </w:rPr>
        <w:t> </w:t>
      </w:r>
      <w:r>
        <w:rPr>
          <w:spacing w:val="-2"/>
        </w:rPr>
        <w:t>andre</w:t>
      </w:r>
      <w:r>
        <w:rPr>
          <w:spacing w:val="-4"/>
        </w:rPr>
        <w:t> </w:t>
      </w:r>
      <w:r>
        <w:rPr>
          <w:spacing w:val="-2"/>
        </w:rPr>
        <w:t>egenskaper.</w:t>
      </w:r>
      <w:r>
        <w:rPr>
          <w:spacing w:val="-4"/>
        </w:rPr>
        <w:t> </w:t>
      </w:r>
      <w:r>
        <w:rPr>
          <w:spacing w:val="-2"/>
        </w:rPr>
        <w:t>Noen </w:t>
      </w:r>
      <w:r>
        <w:rPr/>
        <w:t>får raskere dårlig samvittighet og skyldfølelse enn de fortjener, mens andre mangler evnen til å føle empati og dårlig samvittighet. Evnen til å reagere med angst og usik- kerhet</w:t>
      </w:r>
      <w:r>
        <w:rPr>
          <w:spacing w:val="-13"/>
        </w:rPr>
        <w:t> </w:t>
      </w:r>
      <w:r>
        <w:rPr/>
        <w:t>er</w:t>
      </w:r>
      <w:r>
        <w:rPr>
          <w:spacing w:val="-12"/>
        </w:rPr>
        <w:t> </w:t>
      </w:r>
      <w:r>
        <w:rPr/>
        <w:t>en</w:t>
      </w:r>
      <w:r>
        <w:rPr>
          <w:spacing w:val="-13"/>
        </w:rPr>
        <w:t> </w:t>
      </w:r>
      <w:r>
        <w:rPr/>
        <w:t>viktig</w:t>
      </w:r>
      <w:r>
        <w:rPr>
          <w:spacing w:val="-12"/>
        </w:rPr>
        <w:t> </w:t>
      </w:r>
      <w:r>
        <w:rPr/>
        <w:t>egenskap</w:t>
      </w:r>
      <w:r>
        <w:rPr>
          <w:spacing w:val="-13"/>
        </w:rPr>
        <w:t> </w:t>
      </w:r>
      <w:r>
        <w:rPr/>
        <w:t>i</w:t>
      </w:r>
      <w:r>
        <w:rPr>
          <w:spacing w:val="-12"/>
        </w:rPr>
        <w:t> </w:t>
      </w:r>
      <w:r>
        <w:rPr/>
        <w:t>noen</w:t>
      </w:r>
      <w:r>
        <w:rPr>
          <w:spacing w:val="-13"/>
        </w:rPr>
        <w:t> </w:t>
      </w:r>
      <w:r>
        <w:rPr/>
        <w:t>situasjoner,</w:t>
      </w:r>
      <w:r>
        <w:rPr>
          <w:spacing w:val="-12"/>
        </w:rPr>
        <w:t> </w:t>
      </w:r>
      <w:r>
        <w:rPr/>
        <w:t>mens</w:t>
      </w:r>
      <w:r>
        <w:rPr>
          <w:spacing w:val="-13"/>
        </w:rPr>
        <w:t> </w:t>
      </w:r>
      <w:r>
        <w:rPr/>
        <w:t>den</w:t>
      </w:r>
      <w:r>
        <w:rPr>
          <w:spacing w:val="-12"/>
        </w:rPr>
        <w:t> </w:t>
      </w:r>
      <w:r>
        <w:rPr/>
        <w:t>bør</w:t>
      </w:r>
      <w:r>
        <w:rPr>
          <w:spacing w:val="-13"/>
        </w:rPr>
        <w:t> </w:t>
      </w:r>
      <w:r>
        <w:rPr/>
        <w:t>reduseres</w:t>
      </w:r>
      <w:r>
        <w:rPr>
          <w:spacing w:val="-12"/>
        </w:rPr>
        <w:t> </w:t>
      </w:r>
      <w:r>
        <w:rPr/>
        <w:t>i</w:t>
      </w:r>
      <w:r>
        <w:rPr>
          <w:spacing w:val="-13"/>
        </w:rPr>
        <w:t> </w:t>
      </w:r>
      <w:r>
        <w:rPr/>
        <w:t>andre.</w:t>
      </w:r>
      <w:r>
        <w:rPr>
          <w:spacing w:val="-12"/>
        </w:rPr>
        <w:t> </w:t>
      </w:r>
      <w:r>
        <w:rPr/>
        <w:t>Det</w:t>
      </w:r>
      <w:r>
        <w:rPr>
          <w:spacing w:val="-13"/>
        </w:rPr>
        <w:t> </w:t>
      </w:r>
      <w:r>
        <w:rPr/>
        <w:t>én klient</w:t>
      </w:r>
      <w:r>
        <w:rPr>
          <w:spacing w:val="-10"/>
        </w:rPr>
        <w:t> </w:t>
      </w:r>
      <w:r>
        <w:rPr/>
        <w:t>trenger,</w:t>
      </w:r>
      <w:r>
        <w:rPr>
          <w:spacing w:val="-10"/>
        </w:rPr>
        <w:t> </w:t>
      </w:r>
      <w:r>
        <w:rPr/>
        <w:t>har</w:t>
      </w:r>
      <w:r>
        <w:rPr>
          <w:spacing w:val="-10"/>
        </w:rPr>
        <w:t> </w:t>
      </w:r>
      <w:r>
        <w:rPr/>
        <w:t>derfor</w:t>
      </w:r>
      <w:r>
        <w:rPr>
          <w:spacing w:val="-10"/>
        </w:rPr>
        <w:t> </w:t>
      </w:r>
      <w:r>
        <w:rPr/>
        <w:t>en</w:t>
      </w:r>
      <w:r>
        <w:rPr>
          <w:spacing w:val="-10"/>
        </w:rPr>
        <w:t> </w:t>
      </w:r>
      <w:r>
        <w:rPr/>
        <w:t>annen</w:t>
      </w:r>
      <w:r>
        <w:rPr>
          <w:spacing w:val="-10"/>
        </w:rPr>
        <w:t> </w:t>
      </w:r>
      <w:r>
        <w:rPr/>
        <w:t>for</w:t>
      </w:r>
      <w:r>
        <w:rPr>
          <w:spacing w:val="-10"/>
        </w:rPr>
        <w:t> </w:t>
      </w:r>
      <w:r>
        <w:rPr/>
        <w:t>mye</w:t>
      </w:r>
      <w:r>
        <w:rPr>
          <w:spacing w:val="-10"/>
        </w:rPr>
        <w:t> </w:t>
      </w:r>
      <w:r>
        <w:rPr/>
        <w:t>av,</w:t>
      </w:r>
      <w:r>
        <w:rPr>
          <w:spacing w:val="-10"/>
        </w:rPr>
        <w:t> </w:t>
      </w:r>
      <w:r>
        <w:rPr/>
        <w:t>men</w:t>
      </w:r>
      <w:r>
        <w:rPr>
          <w:spacing w:val="-10"/>
        </w:rPr>
        <w:t> </w:t>
      </w:r>
      <w:r>
        <w:rPr/>
        <w:t>de</w:t>
      </w:r>
      <w:r>
        <w:rPr>
          <w:spacing w:val="-10"/>
        </w:rPr>
        <w:t> </w:t>
      </w:r>
      <w:r>
        <w:rPr/>
        <w:t>ulike</w:t>
      </w:r>
      <w:r>
        <w:rPr>
          <w:spacing w:val="-10"/>
        </w:rPr>
        <w:t> </w:t>
      </w:r>
      <w:r>
        <w:rPr/>
        <w:t>egenskapene</w:t>
      </w:r>
      <w:r>
        <w:rPr>
          <w:spacing w:val="-10"/>
        </w:rPr>
        <w:t> </w:t>
      </w:r>
      <w:r>
        <w:rPr/>
        <w:t>er</w:t>
      </w:r>
      <w:r>
        <w:rPr>
          <w:spacing w:val="-10"/>
        </w:rPr>
        <w:t> </w:t>
      </w:r>
      <w:r>
        <w:rPr/>
        <w:t>vesentlige ressurser om de reguleres og anvendes i behandling. Selv uheldige egenskaper kan være av betydning for å redusere symptomer.</w:t>
      </w:r>
    </w:p>
    <w:p>
      <w:pPr>
        <w:pStyle w:val="BodyText"/>
        <w:ind w:right="547" w:firstLine="283"/>
      </w:pPr>
      <w:r>
        <w:rPr/>
        <w:t>Konklusjonen er at klientene har de mentale ressursene som er nødvendige for å komme ut av sin psykiske plage, men at de ikke alltid har tilgang til disse ressursene når</w:t>
      </w:r>
      <w:r>
        <w:rPr>
          <w:spacing w:val="-1"/>
        </w:rPr>
        <w:t> </w:t>
      </w:r>
      <w:r>
        <w:rPr/>
        <w:t>de</w:t>
      </w:r>
      <w:r>
        <w:rPr>
          <w:spacing w:val="-1"/>
        </w:rPr>
        <w:t> </w:t>
      </w:r>
      <w:r>
        <w:rPr/>
        <w:t>trenger</w:t>
      </w:r>
      <w:r>
        <w:rPr>
          <w:spacing w:val="-1"/>
        </w:rPr>
        <w:t> </w:t>
      </w:r>
      <w:r>
        <w:rPr/>
        <w:t>dem.</w:t>
      </w:r>
      <w:r>
        <w:rPr>
          <w:spacing w:val="-1"/>
        </w:rPr>
        <w:t> </w:t>
      </w:r>
      <w:r>
        <w:rPr/>
        <w:t>Positive</w:t>
      </w:r>
      <w:r>
        <w:rPr>
          <w:spacing w:val="-1"/>
        </w:rPr>
        <w:t> </w:t>
      </w:r>
      <w:r>
        <w:rPr/>
        <w:t>psykiske</w:t>
      </w:r>
      <w:r>
        <w:rPr>
          <w:spacing w:val="-1"/>
        </w:rPr>
        <w:t> </w:t>
      </w:r>
      <w:r>
        <w:rPr/>
        <w:t>endringer</w:t>
      </w:r>
      <w:r>
        <w:rPr>
          <w:spacing w:val="-1"/>
        </w:rPr>
        <w:t> </w:t>
      </w:r>
      <w:r>
        <w:rPr/>
        <w:t>forutsetter</w:t>
      </w:r>
      <w:r>
        <w:rPr>
          <w:spacing w:val="-1"/>
        </w:rPr>
        <w:t> </w:t>
      </w:r>
      <w:r>
        <w:rPr/>
        <w:t>at</w:t>
      </w:r>
      <w:r>
        <w:rPr>
          <w:spacing w:val="-1"/>
        </w:rPr>
        <w:t> </w:t>
      </w:r>
      <w:r>
        <w:rPr/>
        <w:t>terapeuten</w:t>
      </w:r>
      <w:r>
        <w:rPr>
          <w:spacing w:val="-1"/>
        </w:rPr>
        <w:t> </w:t>
      </w:r>
      <w:r>
        <w:rPr/>
        <w:t>gir</w:t>
      </w:r>
      <w:r>
        <w:rPr>
          <w:spacing w:val="-1"/>
        </w:rPr>
        <w:t> </w:t>
      </w:r>
      <w:r>
        <w:rPr/>
        <w:t>klienten kontakt med sine mentale ressurser, og at han eller hun deretter anvender disse for å redusere den psykiske lidelsen.</w:t>
      </w:r>
    </w:p>
    <w:p>
      <w:pPr>
        <w:pStyle w:val="BodyText"/>
        <w:spacing w:before="65"/>
        <w:ind w:left="0"/>
        <w:jc w:val="left"/>
      </w:pPr>
    </w:p>
    <w:p>
      <w:pPr>
        <w:pStyle w:val="Heading5"/>
        <w:jc w:val="both"/>
      </w:pPr>
      <w:r>
        <w:rPr/>
        <w:t>Behandlingens </w:t>
      </w:r>
      <w:r>
        <w:rPr>
          <w:spacing w:val="-2"/>
        </w:rPr>
        <w:t>fokus</w:t>
      </w:r>
    </w:p>
    <w:p>
      <w:pPr>
        <w:pStyle w:val="BodyText"/>
        <w:spacing w:before="109"/>
        <w:ind w:left="0"/>
        <w:jc w:val="left"/>
        <w:rPr>
          <w:rFonts w:ascii="Roboto"/>
          <w:sz w:val="32"/>
        </w:rPr>
      </w:pPr>
    </w:p>
    <w:p>
      <w:pPr>
        <w:pStyle w:val="Heading8"/>
        <w:spacing w:before="0"/>
        <w:jc w:val="both"/>
      </w:pPr>
      <w:r>
        <w:rPr/>
        <w:t>Å</w:t>
      </w:r>
      <w:r>
        <w:rPr>
          <w:spacing w:val="-7"/>
        </w:rPr>
        <w:t> </w:t>
      </w:r>
      <w:r>
        <w:rPr/>
        <w:t>fokusere</w:t>
      </w:r>
      <w:r>
        <w:rPr>
          <w:spacing w:val="-4"/>
        </w:rPr>
        <w:t> </w:t>
      </w:r>
      <w:r>
        <w:rPr/>
        <w:t>på</w:t>
      </w:r>
      <w:r>
        <w:rPr>
          <w:spacing w:val="-4"/>
        </w:rPr>
        <w:t> </w:t>
      </w:r>
      <w:r>
        <w:rPr/>
        <w:t>klientenes</w:t>
      </w:r>
      <w:r>
        <w:rPr>
          <w:spacing w:val="-5"/>
        </w:rPr>
        <w:t> </w:t>
      </w:r>
      <w:r>
        <w:rPr/>
        <w:t>ressurser</w:t>
      </w:r>
      <w:r>
        <w:rPr>
          <w:spacing w:val="-4"/>
        </w:rPr>
        <w:t> </w:t>
      </w:r>
      <w:r>
        <w:rPr/>
        <w:t>er</w:t>
      </w:r>
      <w:r>
        <w:rPr>
          <w:spacing w:val="-4"/>
        </w:rPr>
        <w:t> </w:t>
      </w:r>
      <w:r>
        <w:rPr>
          <w:spacing w:val="-2"/>
        </w:rPr>
        <w:t>metode</w:t>
      </w:r>
    </w:p>
    <w:p>
      <w:pPr>
        <w:pStyle w:val="BodyText"/>
        <w:spacing w:before="123"/>
        <w:ind w:right="547"/>
      </w:pPr>
      <w:r>
        <w:rPr/>
        <w:t>Forfatterens tro på at klientene har de mentale ressursene som er nødvendige for å</w:t>
      </w:r>
      <w:r>
        <w:rPr>
          <w:spacing w:val="40"/>
        </w:rPr>
        <w:t> </w:t>
      </w:r>
      <w:r>
        <w:rPr/>
        <w:t>bli kvitt sine symptomer, har ført til et fokus på hvordan disse ressursene kan aktive- res</w:t>
      </w:r>
      <w:r>
        <w:rPr>
          <w:spacing w:val="-4"/>
        </w:rPr>
        <w:t> </w:t>
      </w:r>
      <w:r>
        <w:rPr/>
        <w:t>i</w:t>
      </w:r>
      <w:r>
        <w:rPr>
          <w:spacing w:val="-4"/>
        </w:rPr>
        <w:t> </w:t>
      </w:r>
      <w:r>
        <w:rPr/>
        <w:t>behandlingen.</w:t>
      </w:r>
      <w:r>
        <w:rPr>
          <w:spacing w:val="-4"/>
        </w:rPr>
        <w:t> </w:t>
      </w:r>
      <w:r>
        <w:rPr/>
        <w:t>Mine</w:t>
      </w:r>
      <w:r>
        <w:rPr>
          <w:spacing w:val="-4"/>
        </w:rPr>
        <w:t> </w:t>
      </w:r>
      <w:r>
        <w:rPr/>
        <w:t>analyser</w:t>
      </w:r>
      <w:r>
        <w:rPr>
          <w:spacing w:val="-4"/>
        </w:rPr>
        <w:t> </w:t>
      </w:r>
      <w:r>
        <w:rPr/>
        <w:t>viser</w:t>
      </w:r>
      <w:r>
        <w:rPr>
          <w:spacing w:val="-4"/>
        </w:rPr>
        <w:t> </w:t>
      </w:r>
      <w:r>
        <w:rPr/>
        <w:t>at</w:t>
      </w:r>
      <w:r>
        <w:rPr>
          <w:spacing w:val="-4"/>
        </w:rPr>
        <w:t> </w:t>
      </w:r>
      <w:r>
        <w:rPr/>
        <w:t>klienter</w:t>
      </w:r>
      <w:r>
        <w:rPr>
          <w:spacing w:val="-4"/>
        </w:rPr>
        <w:t> </w:t>
      </w:r>
      <w:r>
        <w:rPr/>
        <w:t>med</w:t>
      </w:r>
      <w:r>
        <w:rPr>
          <w:spacing w:val="-4"/>
        </w:rPr>
        <w:t> </w:t>
      </w:r>
      <w:r>
        <w:rPr/>
        <w:t>psykiske</w:t>
      </w:r>
      <w:r>
        <w:rPr>
          <w:spacing w:val="-4"/>
        </w:rPr>
        <w:t> </w:t>
      </w:r>
      <w:r>
        <w:rPr/>
        <w:t>plager</w:t>
      </w:r>
      <w:r>
        <w:rPr>
          <w:spacing w:val="-4"/>
        </w:rPr>
        <w:t> </w:t>
      </w:r>
      <w:r>
        <w:rPr/>
        <w:t>anvender</w:t>
      </w:r>
      <w:r>
        <w:rPr>
          <w:spacing w:val="-4"/>
        </w:rPr>
        <w:t> </w:t>
      </w:r>
      <w:r>
        <w:rPr/>
        <w:t>sine positive mentale egenskaper på en slik måte at det fører til psykiske plager. Evne til å oppleve intense følelser er for eksempel en ressurs selv om denne evnen kan fungere destruktivt.</w:t>
      </w:r>
      <w:r>
        <w:rPr>
          <w:spacing w:val="-4"/>
        </w:rPr>
        <w:t> </w:t>
      </w:r>
      <w:r>
        <w:rPr/>
        <w:t>Likeledes</w:t>
      </w:r>
      <w:r>
        <w:rPr>
          <w:spacing w:val="-4"/>
        </w:rPr>
        <w:t> </w:t>
      </w:r>
      <w:r>
        <w:rPr/>
        <w:t>kan</w:t>
      </w:r>
      <w:r>
        <w:rPr>
          <w:spacing w:val="-4"/>
        </w:rPr>
        <w:t> </w:t>
      </w:r>
      <w:r>
        <w:rPr/>
        <w:t>en</w:t>
      </w:r>
      <w:r>
        <w:rPr>
          <w:spacing w:val="-4"/>
        </w:rPr>
        <w:t> </w:t>
      </w:r>
      <w:r>
        <w:rPr/>
        <w:t>overdreven</w:t>
      </w:r>
      <w:r>
        <w:rPr>
          <w:spacing w:val="-4"/>
        </w:rPr>
        <w:t> </w:t>
      </w:r>
      <w:r>
        <w:rPr/>
        <w:t>tendens</w:t>
      </w:r>
      <w:r>
        <w:rPr>
          <w:spacing w:val="-4"/>
        </w:rPr>
        <w:t> </w:t>
      </w:r>
      <w:r>
        <w:rPr/>
        <w:t>til</w:t>
      </w:r>
      <w:r>
        <w:rPr>
          <w:spacing w:val="-4"/>
        </w:rPr>
        <w:t> </w:t>
      </w:r>
      <w:r>
        <w:rPr/>
        <w:t>å</w:t>
      </w:r>
      <w:r>
        <w:rPr>
          <w:spacing w:val="-4"/>
        </w:rPr>
        <w:t> </w:t>
      </w:r>
      <w:r>
        <w:rPr/>
        <w:t>reflektere</w:t>
      </w:r>
      <w:r>
        <w:rPr>
          <w:spacing w:val="-4"/>
        </w:rPr>
        <w:t> </w:t>
      </w:r>
      <w:r>
        <w:rPr/>
        <w:t>over</w:t>
      </w:r>
      <w:r>
        <w:rPr>
          <w:spacing w:val="-4"/>
        </w:rPr>
        <w:t> </w:t>
      </w:r>
      <w:r>
        <w:rPr/>
        <w:t>sin</w:t>
      </w:r>
      <w:r>
        <w:rPr>
          <w:spacing w:val="-4"/>
        </w:rPr>
        <w:t> </w:t>
      </w:r>
      <w:r>
        <w:rPr/>
        <w:t>situasjon</w:t>
      </w:r>
      <w:r>
        <w:rPr>
          <w:spacing w:val="-4"/>
        </w:rPr>
        <w:t> </w:t>
      </w:r>
      <w:r>
        <w:rPr/>
        <w:t>be- traktes</w:t>
      </w:r>
      <w:r>
        <w:rPr>
          <w:spacing w:val="-4"/>
        </w:rPr>
        <w:t> </w:t>
      </w:r>
      <w:r>
        <w:rPr/>
        <w:t>som</w:t>
      </w:r>
      <w:r>
        <w:rPr>
          <w:spacing w:val="-3"/>
        </w:rPr>
        <w:t> </w:t>
      </w:r>
      <w:r>
        <w:rPr/>
        <w:t>en</w:t>
      </w:r>
      <w:r>
        <w:rPr>
          <w:spacing w:val="-3"/>
        </w:rPr>
        <w:t> </w:t>
      </w:r>
      <w:r>
        <w:rPr/>
        <w:t>mental</w:t>
      </w:r>
      <w:r>
        <w:rPr>
          <w:spacing w:val="-3"/>
        </w:rPr>
        <w:t> </w:t>
      </w:r>
      <w:r>
        <w:rPr/>
        <w:t>ressurs.</w:t>
      </w:r>
      <w:r>
        <w:rPr>
          <w:spacing w:val="-3"/>
        </w:rPr>
        <w:t> </w:t>
      </w:r>
      <w:r>
        <w:rPr/>
        <w:t>Psykiske</w:t>
      </w:r>
      <w:r>
        <w:rPr>
          <w:spacing w:val="-3"/>
        </w:rPr>
        <w:t> </w:t>
      </w:r>
      <w:r>
        <w:rPr/>
        <w:t>plager</w:t>
      </w:r>
      <w:r>
        <w:rPr>
          <w:spacing w:val="-3"/>
        </w:rPr>
        <w:t> </w:t>
      </w:r>
      <w:r>
        <w:rPr/>
        <w:t>er</w:t>
      </w:r>
      <w:r>
        <w:rPr>
          <w:spacing w:val="-3"/>
        </w:rPr>
        <w:t> </w:t>
      </w:r>
      <w:r>
        <w:rPr/>
        <w:t>dermed</w:t>
      </w:r>
      <w:r>
        <w:rPr>
          <w:spacing w:val="-3"/>
        </w:rPr>
        <w:t> </w:t>
      </w:r>
      <w:r>
        <w:rPr/>
        <w:t>også</w:t>
      </w:r>
      <w:r>
        <w:rPr>
          <w:spacing w:val="-3"/>
        </w:rPr>
        <w:t> </w:t>
      </w:r>
      <w:r>
        <w:rPr/>
        <w:t>en</w:t>
      </w:r>
      <w:r>
        <w:rPr>
          <w:spacing w:val="-3"/>
        </w:rPr>
        <w:t> </w:t>
      </w:r>
      <w:r>
        <w:rPr/>
        <w:t>følge</w:t>
      </w:r>
      <w:r>
        <w:rPr>
          <w:spacing w:val="-3"/>
        </w:rPr>
        <w:t> </w:t>
      </w:r>
      <w:r>
        <w:rPr/>
        <w:t>av</w:t>
      </w:r>
      <w:r>
        <w:rPr>
          <w:spacing w:val="-3"/>
        </w:rPr>
        <w:t> </w:t>
      </w:r>
      <w:r>
        <w:rPr/>
        <w:t>en</w:t>
      </w:r>
      <w:r>
        <w:rPr>
          <w:spacing w:val="-3"/>
        </w:rPr>
        <w:t> </w:t>
      </w:r>
      <w:r>
        <w:rPr/>
        <w:t>form</w:t>
      </w:r>
      <w:r>
        <w:rPr>
          <w:spacing w:val="-3"/>
        </w:rPr>
        <w:t> </w:t>
      </w:r>
      <w:r>
        <w:rPr>
          <w:spacing w:val="-5"/>
        </w:rPr>
        <w:t>for</w:t>
      </w:r>
    </w:p>
    <w:p>
      <w:pPr>
        <w:spacing w:after="0"/>
        <w:sectPr>
          <w:pgSz w:w="9640" w:h="13610"/>
          <w:pgMar w:header="345" w:footer="460" w:top="900" w:bottom="620" w:left="860" w:right="640"/>
        </w:sectPr>
      </w:pPr>
    </w:p>
    <w:p>
      <w:pPr>
        <w:pStyle w:val="BodyText"/>
        <w:spacing w:before="127"/>
        <w:ind w:left="330" w:right="321"/>
      </w:pPr>
      <w:r>
        <w:rPr/>
        <w:t>dyktighet.</w:t>
      </w:r>
      <w:r>
        <w:rPr>
          <w:spacing w:val="-2"/>
        </w:rPr>
        <w:t> </w:t>
      </w:r>
      <w:r>
        <w:rPr/>
        <w:t>Gjennom</w:t>
      </w:r>
      <w:r>
        <w:rPr>
          <w:spacing w:val="-2"/>
        </w:rPr>
        <w:t> </w:t>
      </w:r>
      <w:r>
        <w:rPr/>
        <w:t>analyser</w:t>
      </w:r>
      <w:r>
        <w:rPr>
          <w:spacing w:val="-2"/>
        </w:rPr>
        <w:t> </w:t>
      </w:r>
      <w:r>
        <w:rPr/>
        <w:t>ble</w:t>
      </w:r>
      <w:r>
        <w:rPr>
          <w:spacing w:val="-2"/>
        </w:rPr>
        <w:t> </w:t>
      </w:r>
      <w:r>
        <w:rPr/>
        <w:t>det</w:t>
      </w:r>
      <w:r>
        <w:rPr>
          <w:spacing w:val="-2"/>
        </w:rPr>
        <w:t> </w:t>
      </w:r>
      <w:r>
        <w:rPr/>
        <w:t>klart</w:t>
      </w:r>
      <w:r>
        <w:rPr>
          <w:spacing w:val="-2"/>
        </w:rPr>
        <w:t> </w:t>
      </w:r>
      <w:r>
        <w:rPr/>
        <w:t>at</w:t>
      </w:r>
      <w:r>
        <w:rPr>
          <w:spacing w:val="-2"/>
        </w:rPr>
        <w:t> </w:t>
      </w:r>
      <w:r>
        <w:rPr/>
        <w:t>den</w:t>
      </w:r>
      <w:r>
        <w:rPr>
          <w:spacing w:val="-2"/>
        </w:rPr>
        <w:t> </w:t>
      </w:r>
      <w:r>
        <w:rPr/>
        <w:t>måten</w:t>
      </w:r>
      <w:r>
        <w:rPr>
          <w:spacing w:val="-2"/>
        </w:rPr>
        <w:t> </w:t>
      </w:r>
      <w:r>
        <w:rPr/>
        <w:t>klientene</w:t>
      </w:r>
      <w:r>
        <w:rPr>
          <w:spacing w:val="-2"/>
        </w:rPr>
        <w:t> </w:t>
      </w:r>
      <w:r>
        <w:rPr/>
        <w:t>hadde</w:t>
      </w:r>
      <w:r>
        <w:rPr>
          <w:spacing w:val="-2"/>
        </w:rPr>
        <w:t> </w:t>
      </w:r>
      <w:r>
        <w:rPr/>
        <w:t>anvendt</w:t>
      </w:r>
      <w:r>
        <w:rPr>
          <w:spacing w:val="-2"/>
        </w:rPr>
        <w:t> </w:t>
      </w:r>
      <w:r>
        <w:rPr/>
        <w:t>sine mentale ressurser på, også var en av årsakene til at psykiske plager ikke var verre enn den var, og at manglende kontakt med egne positive mentale ressurser kunne symp- </w:t>
      </w:r>
      <w:r>
        <w:rPr>
          <w:spacing w:val="-2"/>
        </w:rPr>
        <w:t>tomene.</w:t>
      </w:r>
    </w:p>
    <w:p>
      <w:pPr>
        <w:pStyle w:val="Heading8"/>
        <w:ind w:left="330"/>
      </w:pPr>
      <w:r>
        <w:rPr/>
        <w:t>Behandlingens</w:t>
      </w:r>
      <w:r>
        <w:rPr>
          <w:spacing w:val="-7"/>
        </w:rPr>
        <w:t> </w:t>
      </w:r>
      <w:r>
        <w:rPr/>
        <w:t>fokus</w:t>
      </w:r>
      <w:r>
        <w:rPr>
          <w:spacing w:val="-7"/>
        </w:rPr>
        <w:t> </w:t>
      </w:r>
      <w:r>
        <w:rPr/>
        <w:t>avgjør</w:t>
      </w:r>
      <w:r>
        <w:rPr>
          <w:spacing w:val="-7"/>
        </w:rPr>
        <w:t> </w:t>
      </w:r>
      <w:r>
        <w:rPr>
          <w:spacing w:val="-2"/>
        </w:rPr>
        <w:t>resultatet</w:t>
      </w:r>
    </w:p>
    <w:p>
      <w:pPr>
        <w:pStyle w:val="BodyText"/>
        <w:spacing w:before="122"/>
        <w:ind w:left="330" w:right="320"/>
      </w:pPr>
      <w:r>
        <w:rPr/>
        <w:t>Terapeutens fokus er avgjørende for om man oppnår resultater og hvilke resultater man får. Terapeutens fokus styrer hva de oppdager, hva de forstår av klientens situ- asjon, og hvordan de skal behandle. Betydningen av å fokusere riktig er knyttet til at terapeutens fokus styrer klientens fokus, og at endringer i fokus fører til endringer i klientens</w:t>
      </w:r>
      <w:r>
        <w:rPr>
          <w:spacing w:val="-3"/>
        </w:rPr>
        <w:t> </w:t>
      </w:r>
      <w:r>
        <w:rPr/>
        <w:t>følelser.</w:t>
      </w:r>
      <w:r>
        <w:rPr>
          <w:spacing w:val="-3"/>
        </w:rPr>
        <w:t> </w:t>
      </w:r>
      <w:r>
        <w:rPr/>
        <w:t>Det</w:t>
      </w:r>
      <w:r>
        <w:rPr>
          <w:spacing w:val="-3"/>
        </w:rPr>
        <w:t> </w:t>
      </w:r>
      <w:r>
        <w:rPr/>
        <w:t>er</w:t>
      </w:r>
      <w:r>
        <w:rPr>
          <w:spacing w:val="-3"/>
        </w:rPr>
        <w:t> </w:t>
      </w:r>
      <w:r>
        <w:rPr/>
        <w:t>lettere</w:t>
      </w:r>
      <w:r>
        <w:rPr>
          <w:spacing w:val="-3"/>
        </w:rPr>
        <w:t> </w:t>
      </w:r>
      <w:r>
        <w:rPr/>
        <w:t>å</w:t>
      </w:r>
      <w:r>
        <w:rPr>
          <w:spacing w:val="-3"/>
        </w:rPr>
        <w:t> </w:t>
      </w:r>
      <w:r>
        <w:rPr/>
        <w:t>endre</w:t>
      </w:r>
      <w:r>
        <w:rPr>
          <w:spacing w:val="-3"/>
        </w:rPr>
        <w:t> </w:t>
      </w:r>
      <w:r>
        <w:rPr/>
        <w:t>følelsen</w:t>
      </w:r>
      <w:r>
        <w:rPr>
          <w:spacing w:val="-3"/>
        </w:rPr>
        <w:t> </w:t>
      </w:r>
      <w:r>
        <w:rPr/>
        <w:t>av</w:t>
      </w:r>
      <w:r>
        <w:rPr>
          <w:spacing w:val="-3"/>
        </w:rPr>
        <w:t> </w:t>
      </w:r>
      <w:r>
        <w:rPr/>
        <w:t>ubehag</w:t>
      </w:r>
      <w:r>
        <w:rPr>
          <w:spacing w:val="-3"/>
        </w:rPr>
        <w:t> </w:t>
      </w:r>
      <w:r>
        <w:rPr/>
        <w:t>når</w:t>
      </w:r>
      <w:r>
        <w:rPr>
          <w:spacing w:val="-3"/>
        </w:rPr>
        <w:t> </w:t>
      </w:r>
      <w:r>
        <w:rPr/>
        <w:t>klienten</w:t>
      </w:r>
      <w:r>
        <w:rPr>
          <w:spacing w:val="-3"/>
        </w:rPr>
        <w:t> </w:t>
      </w:r>
      <w:r>
        <w:rPr/>
        <w:t>er</w:t>
      </w:r>
      <w:r>
        <w:rPr>
          <w:spacing w:val="-3"/>
        </w:rPr>
        <w:t> </w:t>
      </w:r>
      <w:r>
        <w:rPr/>
        <w:t>fokusert</w:t>
      </w:r>
      <w:r>
        <w:rPr>
          <w:spacing w:val="-3"/>
        </w:rPr>
        <w:t> </w:t>
      </w:r>
      <w:r>
        <w:rPr/>
        <w:t>på noe nøytralt eller på en positiv følelse før behandlingen begynner.</w:t>
      </w:r>
    </w:p>
    <w:p>
      <w:pPr>
        <w:pStyle w:val="BodyText"/>
        <w:ind w:left="330" w:right="322" w:firstLine="283"/>
      </w:pPr>
      <w:r>
        <w:rPr/>
        <w:t>LBT fokuserer på de ordene og utsagnene som klientene anvender for å beskrive det</w:t>
      </w:r>
      <w:r>
        <w:rPr>
          <w:spacing w:val="-13"/>
        </w:rPr>
        <w:t> </w:t>
      </w:r>
      <w:r>
        <w:rPr/>
        <w:t>som</w:t>
      </w:r>
      <w:r>
        <w:rPr>
          <w:spacing w:val="-12"/>
        </w:rPr>
        <w:t> </w:t>
      </w:r>
      <w:r>
        <w:rPr/>
        <w:t>utløser</w:t>
      </w:r>
      <w:r>
        <w:rPr>
          <w:spacing w:val="-13"/>
        </w:rPr>
        <w:t> </w:t>
      </w:r>
      <w:r>
        <w:rPr/>
        <w:t>og</w:t>
      </w:r>
      <w:r>
        <w:rPr>
          <w:spacing w:val="-12"/>
        </w:rPr>
        <w:t> </w:t>
      </w:r>
      <w:r>
        <w:rPr/>
        <w:t>opprettholder</w:t>
      </w:r>
      <w:r>
        <w:rPr>
          <w:spacing w:val="-13"/>
        </w:rPr>
        <w:t> </w:t>
      </w:r>
      <w:r>
        <w:rPr/>
        <w:t>symptomene.</w:t>
      </w:r>
      <w:r>
        <w:rPr>
          <w:spacing w:val="-12"/>
        </w:rPr>
        <w:t> </w:t>
      </w:r>
      <w:r>
        <w:rPr/>
        <w:t>Begrunnelsen</w:t>
      </w:r>
      <w:r>
        <w:rPr>
          <w:spacing w:val="-13"/>
        </w:rPr>
        <w:t> </w:t>
      </w:r>
      <w:r>
        <w:rPr/>
        <w:t>er</w:t>
      </w:r>
      <w:r>
        <w:rPr>
          <w:spacing w:val="-12"/>
        </w:rPr>
        <w:t> </w:t>
      </w:r>
      <w:r>
        <w:rPr/>
        <w:t>at</w:t>
      </w:r>
      <w:r>
        <w:rPr>
          <w:spacing w:val="-13"/>
        </w:rPr>
        <w:t> </w:t>
      </w:r>
      <w:r>
        <w:rPr/>
        <w:t>det</w:t>
      </w:r>
      <w:r>
        <w:rPr>
          <w:spacing w:val="-12"/>
        </w:rPr>
        <w:t> </w:t>
      </w:r>
      <w:r>
        <w:rPr/>
        <w:t>er</w:t>
      </w:r>
      <w:r>
        <w:rPr>
          <w:spacing w:val="-13"/>
        </w:rPr>
        <w:t> </w:t>
      </w:r>
      <w:r>
        <w:rPr/>
        <w:t>dette</w:t>
      </w:r>
      <w:r>
        <w:rPr>
          <w:spacing w:val="-12"/>
        </w:rPr>
        <w:t> </w:t>
      </w:r>
      <w:r>
        <w:rPr/>
        <w:t>som</w:t>
      </w:r>
      <w:r>
        <w:rPr>
          <w:spacing w:val="-13"/>
        </w:rPr>
        <w:t> </w:t>
      </w:r>
      <w:r>
        <w:rPr/>
        <w:t>må endres, reduseres, elimineres eller erstattes med mentale elementer som inneholder positive følelser.</w:t>
      </w:r>
    </w:p>
    <w:p>
      <w:pPr>
        <w:pStyle w:val="Heading8"/>
        <w:ind w:left="330"/>
      </w:pPr>
      <w:r>
        <w:rPr/>
        <w:t>Behandlingens</w:t>
      </w:r>
      <w:r>
        <w:rPr>
          <w:spacing w:val="-5"/>
        </w:rPr>
        <w:t> </w:t>
      </w:r>
      <w:r>
        <w:rPr/>
        <w:t>fokus</w:t>
      </w:r>
      <w:r>
        <w:rPr>
          <w:spacing w:val="-5"/>
        </w:rPr>
        <w:t> </w:t>
      </w:r>
      <w:r>
        <w:rPr/>
        <w:t>endrer</w:t>
      </w:r>
      <w:r>
        <w:rPr>
          <w:spacing w:val="-5"/>
        </w:rPr>
        <w:t> </w:t>
      </w:r>
      <w:r>
        <w:rPr/>
        <w:t>seg</w:t>
      </w:r>
      <w:r>
        <w:rPr>
          <w:spacing w:val="-5"/>
        </w:rPr>
        <w:t> </w:t>
      </w:r>
      <w:r>
        <w:rPr/>
        <w:t>med</w:t>
      </w:r>
      <w:r>
        <w:rPr>
          <w:spacing w:val="-5"/>
        </w:rPr>
        <w:t> </w:t>
      </w:r>
      <w:r>
        <w:rPr/>
        <w:t>klientens</w:t>
      </w:r>
      <w:r>
        <w:rPr>
          <w:spacing w:val="-4"/>
        </w:rPr>
        <w:t> </w:t>
      </w:r>
      <w:r>
        <w:rPr>
          <w:spacing w:val="-2"/>
        </w:rPr>
        <w:t>behov.</w:t>
      </w:r>
    </w:p>
    <w:p>
      <w:pPr>
        <w:pStyle w:val="BodyText"/>
        <w:spacing w:before="122"/>
        <w:ind w:left="330" w:right="320"/>
      </w:pPr>
      <w:r>
        <w:rPr/>
        <w:t>LBT er preget av at terapeuten tilpasser sine intervensjoner til klientenes ønsker, selv om disse endrer seg underveis i arbeidet. Dette sikrer at man jobber med det som er viktig, og det gir klienten en følelse av å bli lyttet til og respektert. Samtidig slipper klienten</w:t>
      </w:r>
      <w:r>
        <w:rPr>
          <w:spacing w:val="-13"/>
        </w:rPr>
        <w:t> </w:t>
      </w:r>
      <w:r>
        <w:rPr/>
        <w:t>å</w:t>
      </w:r>
      <w:r>
        <w:rPr>
          <w:spacing w:val="-12"/>
        </w:rPr>
        <w:t> </w:t>
      </w:r>
      <w:r>
        <w:rPr/>
        <w:t>bli</w:t>
      </w:r>
      <w:r>
        <w:rPr>
          <w:spacing w:val="-13"/>
        </w:rPr>
        <w:t> </w:t>
      </w:r>
      <w:r>
        <w:rPr/>
        <w:t>forstått</w:t>
      </w:r>
      <w:r>
        <w:rPr>
          <w:spacing w:val="-12"/>
        </w:rPr>
        <w:t> </w:t>
      </w:r>
      <w:r>
        <w:rPr/>
        <w:t>på</w:t>
      </w:r>
      <w:r>
        <w:rPr>
          <w:spacing w:val="-13"/>
        </w:rPr>
        <w:t> </w:t>
      </w:r>
      <w:r>
        <w:rPr/>
        <w:t>en</w:t>
      </w:r>
      <w:r>
        <w:rPr>
          <w:spacing w:val="-12"/>
        </w:rPr>
        <w:t> </w:t>
      </w:r>
      <w:r>
        <w:rPr/>
        <w:t>annen</w:t>
      </w:r>
      <w:r>
        <w:rPr>
          <w:spacing w:val="-13"/>
        </w:rPr>
        <w:t> </w:t>
      </w:r>
      <w:r>
        <w:rPr/>
        <w:t>måte</w:t>
      </w:r>
      <w:r>
        <w:rPr>
          <w:spacing w:val="-12"/>
        </w:rPr>
        <w:t> </w:t>
      </w:r>
      <w:r>
        <w:rPr/>
        <w:t>enn</w:t>
      </w:r>
      <w:r>
        <w:rPr>
          <w:spacing w:val="-13"/>
        </w:rPr>
        <w:t> </w:t>
      </w:r>
      <w:r>
        <w:rPr/>
        <w:t>han/hun</w:t>
      </w:r>
      <w:r>
        <w:rPr>
          <w:spacing w:val="-12"/>
        </w:rPr>
        <w:t> </w:t>
      </w:r>
      <w:r>
        <w:rPr/>
        <w:t>forstår</w:t>
      </w:r>
      <w:r>
        <w:rPr>
          <w:spacing w:val="-13"/>
        </w:rPr>
        <w:t> </w:t>
      </w:r>
      <w:r>
        <w:rPr/>
        <w:t>seg</w:t>
      </w:r>
      <w:r>
        <w:rPr>
          <w:spacing w:val="-12"/>
        </w:rPr>
        <w:t> </w:t>
      </w:r>
      <w:r>
        <w:rPr/>
        <w:t>selv,</w:t>
      </w:r>
      <w:r>
        <w:rPr>
          <w:spacing w:val="-13"/>
        </w:rPr>
        <w:t> </w:t>
      </w:r>
      <w:r>
        <w:rPr/>
        <w:t>hvilket</w:t>
      </w:r>
      <w:r>
        <w:rPr>
          <w:spacing w:val="-12"/>
        </w:rPr>
        <w:t> </w:t>
      </w:r>
      <w:r>
        <w:rPr/>
        <w:t>har</w:t>
      </w:r>
      <w:r>
        <w:rPr>
          <w:spacing w:val="-13"/>
        </w:rPr>
        <w:t> </w:t>
      </w:r>
      <w:r>
        <w:rPr/>
        <w:t>betyd- ning for å bevare klientens tiltro til sin egen forståelse.</w:t>
      </w:r>
    </w:p>
    <w:p>
      <w:pPr>
        <w:pStyle w:val="Heading8"/>
        <w:ind w:left="330"/>
      </w:pPr>
      <w:r>
        <w:rPr/>
        <w:t>Et</w:t>
      </w:r>
      <w:r>
        <w:rPr>
          <w:spacing w:val="-5"/>
        </w:rPr>
        <w:t> </w:t>
      </w:r>
      <w:r>
        <w:rPr/>
        <w:t>humanistisk,</w:t>
      </w:r>
      <w:r>
        <w:rPr>
          <w:spacing w:val="-5"/>
        </w:rPr>
        <w:t> </w:t>
      </w:r>
      <w:r>
        <w:rPr/>
        <w:t>fenomenologisk</w:t>
      </w:r>
      <w:r>
        <w:rPr>
          <w:spacing w:val="-5"/>
        </w:rPr>
        <w:t> </w:t>
      </w:r>
      <w:r>
        <w:rPr/>
        <w:t>og</w:t>
      </w:r>
      <w:r>
        <w:rPr>
          <w:spacing w:val="-5"/>
        </w:rPr>
        <w:t> </w:t>
      </w:r>
      <w:r>
        <w:rPr/>
        <w:t>positivistisk</w:t>
      </w:r>
      <w:r>
        <w:rPr>
          <w:spacing w:val="-5"/>
        </w:rPr>
        <w:t> </w:t>
      </w:r>
      <w:r>
        <w:rPr>
          <w:spacing w:val="-2"/>
        </w:rPr>
        <w:t>fokus</w:t>
      </w:r>
    </w:p>
    <w:p>
      <w:pPr>
        <w:pStyle w:val="BodyText"/>
        <w:spacing w:before="122"/>
        <w:ind w:left="330" w:right="320"/>
      </w:pPr>
      <w:r>
        <w:rPr/>
        <w:t>Det</w:t>
      </w:r>
      <w:r>
        <w:rPr>
          <w:spacing w:val="-11"/>
        </w:rPr>
        <w:t> </w:t>
      </w:r>
      <w:r>
        <w:rPr/>
        <w:t>er</w:t>
      </w:r>
      <w:r>
        <w:rPr>
          <w:spacing w:val="-11"/>
        </w:rPr>
        <w:t> </w:t>
      </w:r>
      <w:r>
        <w:rPr/>
        <w:t>avgjørende</w:t>
      </w:r>
      <w:r>
        <w:rPr>
          <w:spacing w:val="-11"/>
        </w:rPr>
        <w:t> </w:t>
      </w:r>
      <w:r>
        <w:rPr/>
        <w:t>forskjeller</w:t>
      </w:r>
      <w:r>
        <w:rPr>
          <w:spacing w:val="-11"/>
        </w:rPr>
        <w:t> </w:t>
      </w:r>
      <w:r>
        <w:rPr/>
        <w:t>mellom</w:t>
      </w:r>
      <w:r>
        <w:rPr>
          <w:spacing w:val="-11"/>
        </w:rPr>
        <w:t> </w:t>
      </w:r>
      <w:r>
        <w:rPr/>
        <w:t>fokuset</w:t>
      </w:r>
      <w:r>
        <w:rPr>
          <w:spacing w:val="-11"/>
        </w:rPr>
        <w:t> </w:t>
      </w:r>
      <w:r>
        <w:rPr/>
        <w:t>i</w:t>
      </w:r>
      <w:r>
        <w:rPr>
          <w:spacing w:val="-11"/>
        </w:rPr>
        <w:t> </w:t>
      </w:r>
      <w:r>
        <w:rPr/>
        <w:t>LBT</w:t>
      </w:r>
      <w:r>
        <w:rPr>
          <w:spacing w:val="-11"/>
        </w:rPr>
        <w:t> </w:t>
      </w:r>
      <w:r>
        <w:rPr/>
        <w:t>og</w:t>
      </w:r>
      <w:r>
        <w:rPr>
          <w:spacing w:val="-11"/>
        </w:rPr>
        <w:t> </w:t>
      </w:r>
      <w:r>
        <w:rPr/>
        <w:t>i</w:t>
      </w:r>
      <w:r>
        <w:rPr>
          <w:spacing w:val="-11"/>
        </w:rPr>
        <w:t> </w:t>
      </w:r>
      <w:r>
        <w:rPr/>
        <w:t>de</w:t>
      </w:r>
      <w:r>
        <w:rPr>
          <w:spacing w:val="-11"/>
        </w:rPr>
        <w:t> </w:t>
      </w:r>
      <w:r>
        <w:rPr/>
        <w:t>øvrige</w:t>
      </w:r>
      <w:r>
        <w:rPr>
          <w:spacing w:val="-11"/>
        </w:rPr>
        <w:t> </w:t>
      </w:r>
      <w:r>
        <w:rPr/>
        <w:t>behandlingsformene som</w:t>
      </w:r>
      <w:r>
        <w:rPr>
          <w:spacing w:val="-6"/>
        </w:rPr>
        <w:t> </w:t>
      </w:r>
      <w:r>
        <w:rPr/>
        <w:t>anvendes</w:t>
      </w:r>
      <w:r>
        <w:rPr>
          <w:spacing w:val="-6"/>
        </w:rPr>
        <w:t> </w:t>
      </w:r>
      <w:r>
        <w:rPr/>
        <w:t>i</w:t>
      </w:r>
      <w:r>
        <w:rPr>
          <w:spacing w:val="-6"/>
        </w:rPr>
        <w:t> </w:t>
      </w:r>
      <w:r>
        <w:rPr/>
        <w:t>behandling.</w:t>
      </w:r>
      <w:r>
        <w:rPr>
          <w:spacing w:val="-6"/>
        </w:rPr>
        <w:t> </w:t>
      </w:r>
      <w:r>
        <w:rPr/>
        <w:t>LBT</w:t>
      </w:r>
      <w:r>
        <w:rPr>
          <w:spacing w:val="-6"/>
        </w:rPr>
        <w:t> </w:t>
      </w:r>
      <w:r>
        <w:rPr/>
        <w:t>har</w:t>
      </w:r>
      <w:r>
        <w:rPr>
          <w:spacing w:val="-6"/>
        </w:rPr>
        <w:t> </w:t>
      </w:r>
      <w:r>
        <w:rPr/>
        <w:t>et</w:t>
      </w:r>
      <w:r>
        <w:rPr>
          <w:spacing w:val="-6"/>
        </w:rPr>
        <w:t> </w:t>
      </w:r>
      <w:r>
        <w:rPr/>
        <w:t>humanistisk,</w:t>
      </w:r>
      <w:r>
        <w:rPr>
          <w:spacing w:val="-6"/>
        </w:rPr>
        <w:t> </w:t>
      </w:r>
      <w:r>
        <w:rPr/>
        <w:t>fenomenologisk</w:t>
      </w:r>
      <w:r>
        <w:rPr>
          <w:spacing w:val="-6"/>
        </w:rPr>
        <w:t> </w:t>
      </w:r>
      <w:r>
        <w:rPr/>
        <w:t>fokus</w:t>
      </w:r>
      <w:r>
        <w:rPr>
          <w:spacing w:val="-6"/>
        </w:rPr>
        <w:t> </w:t>
      </w:r>
      <w:r>
        <w:rPr/>
        <w:t>og</w:t>
      </w:r>
      <w:r>
        <w:rPr>
          <w:spacing w:val="-6"/>
        </w:rPr>
        <w:t> </w:t>
      </w:r>
      <w:r>
        <w:rPr/>
        <w:t>likevel et</w:t>
      </w:r>
      <w:r>
        <w:rPr>
          <w:spacing w:val="-7"/>
        </w:rPr>
        <w:t> </w:t>
      </w:r>
      <w:r>
        <w:rPr/>
        <w:t>positivistisk</w:t>
      </w:r>
      <w:r>
        <w:rPr>
          <w:spacing w:val="-7"/>
        </w:rPr>
        <w:t> </w:t>
      </w:r>
      <w:r>
        <w:rPr/>
        <w:t>fokus</w:t>
      </w:r>
      <w:r>
        <w:rPr>
          <w:spacing w:val="-7"/>
        </w:rPr>
        <w:t> </w:t>
      </w:r>
      <w:r>
        <w:rPr/>
        <w:t>som</w:t>
      </w:r>
      <w:r>
        <w:rPr>
          <w:spacing w:val="-7"/>
        </w:rPr>
        <w:t> </w:t>
      </w:r>
      <w:r>
        <w:rPr/>
        <w:t>minner</w:t>
      </w:r>
      <w:r>
        <w:rPr>
          <w:spacing w:val="-7"/>
        </w:rPr>
        <w:t> </w:t>
      </w:r>
      <w:r>
        <w:rPr/>
        <w:t>om</w:t>
      </w:r>
      <w:r>
        <w:rPr>
          <w:spacing w:val="-7"/>
        </w:rPr>
        <w:t> </w:t>
      </w:r>
      <w:r>
        <w:rPr/>
        <w:t>idealene</w:t>
      </w:r>
      <w:r>
        <w:rPr>
          <w:spacing w:val="-7"/>
        </w:rPr>
        <w:t> </w:t>
      </w:r>
      <w:r>
        <w:rPr/>
        <w:t>til</w:t>
      </w:r>
      <w:r>
        <w:rPr>
          <w:spacing w:val="-7"/>
        </w:rPr>
        <w:t> </w:t>
      </w:r>
      <w:r>
        <w:rPr/>
        <w:t>den</w:t>
      </w:r>
      <w:r>
        <w:rPr>
          <w:spacing w:val="-7"/>
        </w:rPr>
        <w:t> </w:t>
      </w:r>
      <w:r>
        <w:rPr/>
        <w:t>tidlige</w:t>
      </w:r>
      <w:r>
        <w:rPr>
          <w:spacing w:val="-7"/>
        </w:rPr>
        <w:t> </w:t>
      </w:r>
      <w:r>
        <w:rPr/>
        <w:t>Husserl</w:t>
      </w:r>
      <w:r>
        <w:rPr>
          <w:spacing w:val="-7"/>
        </w:rPr>
        <w:t> </w:t>
      </w:r>
      <w:r>
        <w:rPr/>
        <w:t>«til</w:t>
      </w:r>
      <w:r>
        <w:rPr>
          <w:spacing w:val="-7"/>
        </w:rPr>
        <w:t> </w:t>
      </w:r>
      <w:r>
        <w:rPr/>
        <w:t>saken»</w:t>
      </w:r>
      <w:r>
        <w:rPr>
          <w:spacing w:val="-7"/>
        </w:rPr>
        <w:t> </w:t>
      </w:r>
      <w:r>
        <w:rPr/>
        <w:t>(Hus- serl</w:t>
      </w:r>
      <w:r>
        <w:rPr>
          <w:spacing w:val="-7"/>
        </w:rPr>
        <w:t> </w:t>
      </w:r>
      <w:r>
        <w:rPr/>
        <w:t>1970).</w:t>
      </w:r>
      <w:r>
        <w:rPr>
          <w:spacing w:val="-7"/>
        </w:rPr>
        <w:t> </w:t>
      </w:r>
      <w:r>
        <w:rPr/>
        <w:t>Dette</w:t>
      </w:r>
      <w:r>
        <w:rPr>
          <w:spacing w:val="-7"/>
        </w:rPr>
        <w:t> </w:t>
      </w:r>
      <w:r>
        <w:rPr/>
        <w:t>innebærer</w:t>
      </w:r>
      <w:r>
        <w:rPr>
          <w:spacing w:val="-7"/>
        </w:rPr>
        <w:t> </w:t>
      </w:r>
      <w:r>
        <w:rPr/>
        <w:t>at</w:t>
      </w:r>
      <w:r>
        <w:rPr>
          <w:spacing w:val="-7"/>
        </w:rPr>
        <w:t> </w:t>
      </w:r>
      <w:r>
        <w:rPr/>
        <w:t>man</w:t>
      </w:r>
      <w:r>
        <w:rPr>
          <w:spacing w:val="-7"/>
        </w:rPr>
        <w:t> </w:t>
      </w:r>
      <w:r>
        <w:rPr/>
        <w:t>er</w:t>
      </w:r>
      <w:r>
        <w:rPr>
          <w:spacing w:val="-7"/>
        </w:rPr>
        <w:t> </w:t>
      </w:r>
      <w:r>
        <w:rPr/>
        <w:t>fokusert</w:t>
      </w:r>
      <w:r>
        <w:rPr>
          <w:spacing w:val="-7"/>
        </w:rPr>
        <w:t> </w:t>
      </w:r>
      <w:r>
        <w:rPr/>
        <w:t>på</w:t>
      </w:r>
      <w:r>
        <w:rPr>
          <w:spacing w:val="-7"/>
        </w:rPr>
        <w:t> </w:t>
      </w:r>
      <w:r>
        <w:rPr/>
        <w:t>hvordan</w:t>
      </w:r>
      <w:r>
        <w:rPr>
          <w:spacing w:val="-7"/>
        </w:rPr>
        <w:t> </w:t>
      </w:r>
      <w:r>
        <w:rPr/>
        <w:t>den</w:t>
      </w:r>
      <w:r>
        <w:rPr>
          <w:spacing w:val="-7"/>
        </w:rPr>
        <w:t> </w:t>
      </w:r>
      <w:r>
        <w:rPr/>
        <w:t>psykiske</w:t>
      </w:r>
      <w:r>
        <w:rPr>
          <w:spacing w:val="-7"/>
        </w:rPr>
        <w:t> </w:t>
      </w:r>
      <w:r>
        <w:rPr/>
        <w:t>smerten</w:t>
      </w:r>
      <w:r>
        <w:rPr>
          <w:spacing w:val="-7"/>
        </w:rPr>
        <w:t> </w:t>
      </w:r>
      <w:r>
        <w:rPr/>
        <w:t>opp- leves</w:t>
      </w:r>
      <w:r>
        <w:rPr>
          <w:spacing w:val="-10"/>
        </w:rPr>
        <w:t> </w:t>
      </w:r>
      <w:r>
        <w:rPr/>
        <w:t>gjennom</w:t>
      </w:r>
      <w:r>
        <w:rPr>
          <w:spacing w:val="-10"/>
        </w:rPr>
        <w:t> </w:t>
      </w:r>
      <w:r>
        <w:rPr/>
        <w:t>indre</w:t>
      </w:r>
      <w:r>
        <w:rPr>
          <w:spacing w:val="-10"/>
        </w:rPr>
        <w:t> </w:t>
      </w:r>
      <w:r>
        <w:rPr/>
        <w:t>sanseopplevelser,</w:t>
      </w:r>
      <w:r>
        <w:rPr>
          <w:spacing w:val="-10"/>
        </w:rPr>
        <w:t> </w:t>
      </w:r>
      <w:r>
        <w:rPr/>
        <w:t>og</w:t>
      </w:r>
      <w:r>
        <w:rPr>
          <w:spacing w:val="-10"/>
        </w:rPr>
        <w:t> </w:t>
      </w:r>
      <w:r>
        <w:rPr/>
        <w:t>hvordan</w:t>
      </w:r>
      <w:r>
        <w:rPr>
          <w:spacing w:val="-10"/>
        </w:rPr>
        <w:t> </w:t>
      </w:r>
      <w:r>
        <w:rPr/>
        <w:t>psykiske</w:t>
      </w:r>
      <w:r>
        <w:rPr>
          <w:spacing w:val="-10"/>
        </w:rPr>
        <w:t> </w:t>
      </w:r>
      <w:r>
        <w:rPr/>
        <w:t>plager</w:t>
      </w:r>
      <w:r>
        <w:rPr>
          <w:spacing w:val="-10"/>
        </w:rPr>
        <w:t> </w:t>
      </w:r>
      <w:r>
        <w:rPr/>
        <w:t>kommer</w:t>
      </w:r>
      <w:r>
        <w:rPr>
          <w:spacing w:val="-10"/>
        </w:rPr>
        <w:t> </w:t>
      </w:r>
      <w:r>
        <w:rPr/>
        <w:t>til</w:t>
      </w:r>
      <w:r>
        <w:rPr>
          <w:spacing w:val="-10"/>
        </w:rPr>
        <w:t> </w:t>
      </w:r>
      <w:r>
        <w:rPr/>
        <w:t>uttrykk gjennom</w:t>
      </w:r>
      <w:r>
        <w:rPr>
          <w:spacing w:val="-12"/>
        </w:rPr>
        <w:t> </w:t>
      </w:r>
      <w:r>
        <w:rPr/>
        <w:t>klientens</w:t>
      </w:r>
      <w:r>
        <w:rPr>
          <w:spacing w:val="-12"/>
        </w:rPr>
        <w:t> </w:t>
      </w:r>
      <w:r>
        <w:rPr/>
        <w:t>ord</w:t>
      </w:r>
      <w:r>
        <w:rPr>
          <w:spacing w:val="-12"/>
        </w:rPr>
        <w:t> </w:t>
      </w:r>
      <w:r>
        <w:rPr/>
        <w:t>og</w:t>
      </w:r>
      <w:r>
        <w:rPr>
          <w:spacing w:val="-12"/>
        </w:rPr>
        <w:t> </w:t>
      </w:r>
      <w:r>
        <w:rPr/>
        <w:t>utsagn.</w:t>
      </w:r>
      <w:r>
        <w:rPr>
          <w:spacing w:val="-12"/>
        </w:rPr>
        <w:t> </w:t>
      </w:r>
      <w:r>
        <w:rPr/>
        <w:t>Man</w:t>
      </w:r>
      <w:r>
        <w:rPr>
          <w:spacing w:val="-12"/>
        </w:rPr>
        <w:t> </w:t>
      </w:r>
      <w:r>
        <w:rPr/>
        <w:t>er</w:t>
      </w:r>
      <w:r>
        <w:rPr>
          <w:spacing w:val="-12"/>
        </w:rPr>
        <w:t> </w:t>
      </w:r>
      <w:r>
        <w:rPr/>
        <w:t>både</w:t>
      </w:r>
      <w:r>
        <w:rPr>
          <w:spacing w:val="-12"/>
        </w:rPr>
        <w:t> </w:t>
      </w:r>
      <w:r>
        <w:rPr/>
        <w:t>subjektivt</w:t>
      </w:r>
      <w:r>
        <w:rPr>
          <w:spacing w:val="-12"/>
        </w:rPr>
        <w:t> </w:t>
      </w:r>
      <w:r>
        <w:rPr/>
        <w:t>og</w:t>
      </w:r>
      <w:r>
        <w:rPr>
          <w:spacing w:val="-12"/>
        </w:rPr>
        <w:t> </w:t>
      </w:r>
      <w:r>
        <w:rPr/>
        <w:t>fenomenologisk</w:t>
      </w:r>
      <w:r>
        <w:rPr>
          <w:spacing w:val="-12"/>
        </w:rPr>
        <w:t> </w:t>
      </w:r>
      <w:r>
        <w:rPr/>
        <w:t>fokusert, men med et positivistisk perspektiv. Dette skjer gjennom et reduksjonistisk prinsipp med forankring i positivistiske forskningsidealer, noe som kommer til uttrykk ved</w:t>
      </w:r>
      <w:r>
        <w:rPr>
          <w:spacing w:val="80"/>
          <w:w w:val="150"/>
        </w:rPr>
        <w:t> </w:t>
      </w:r>
      <w:r>
        <w:rPr/>
        <w:t>at terapeut og forsker søker de minste mentale og likevel dokumenterbare psykiske elementene som forårsaker psykiske plager. Og det skjer gjennom et fokus på indre sanseopplevelser og de ord og utsagn som utløser klientens følelser.</w:t>
      </w:r>
    </w:p>
    <w:p>
      <w:pPr>
        <w:pStyle w:val="Heading8"/>
        <w:ind w:left="330"/>
      </w:pPr>
      <w:r>
        <w:rPr/>
        <w:t>Man</w:t>
      </w:r>
      <w:r>
        <w:rPr>
          <w:spacing w:val="-4"/>
        </w:rPr>
        <w:t> </w:t>
      </w:r>
      <w:r>
        <w:rPr/>
        <w:t>fokuserer</w:t>
      </w:r>
      <w:r>
        <w:rPr>
          <w:spacing w:val="-4"/>
        </w:rPr>
        <w:t> </w:t>
      </w:r>
      <w:r>
        <w:rPr/>
        <w:t>ikke</w:t>
      </w:r>
      <w:r>
        <w:rPr>
          <w:spacing w:val="-3"/>
        </w:rPr>
        <w:t> </w:t>
      </w:r>
      <w:r>
        <w:rPr/>
        <w:t>direkte</w:t>
      </w:r>
      <w:r>
        <w:rPr>
          <w:spacing w:val="-4"/>
        </w:rPr>
        <w:t> </w:t>
      </w:r>
      <w:r>
        <w:rPr/>
        <w:t>på</w:t>
      </w:r>
      <w:r>
        <w:rPr>
          <w:spacing w:val="-3"/>
        </w:rPr>
        <w:t> </w:t>
      </w:r>
      <w:r>
        <w:rPr>
          <w:spacing w:val="-2"/>
        </w:rPr>
        <w:t>følelser</w:t>
      </w:r>
    </w:p>
    <w:p>
      <w:pPr>
        <w:pStyle w:val="BodyText"/>
        <w:spacing w:before="122"/>
        <w:ind w:left="330" w:right="320"/>
      </w:pPr>
      <w:r>
        <w:rPr/>
        <w:t>Man fokuserer ikke direkte på følelser, men på ord, utsagn og sanseopplevelser som utløser</w:t>
      </w:r>
      <w:r>
        <w:rPr>
          <w:spacing w:val="-2"/>
        </w:rPr>
        <w:t> </w:t>
      </w:r>
      <w:r>
        <w:rPr/>
        <w:t>følelser.</w:t>
      </w:r>
      <w:r>
        <w:rPr>
          <w:spacing w:val="-2"/>
        </w:rPr>
        <w:t> </w:t>
      </w:r>
      <w:r>
        <w:rPr/>
        <w:t>Dersom</w:t>
      </w:r>
      <w:r>
        <w:rPr>
          <w:spacing w:val="-2"/>
        </w:rPr>
        <w:t> </w:t>
      </w:r>
      <w:r>
        <w:rPr/>
        <w:t>man</w:t>
      </w:r>
      <w:r>
        <w:rPr>
          <w:spacing w:val="-2"/>
        </w:rPr>
        <w:t> </w:t>
      </w:r>
      <w:r>
        <w:rPr/>
        <w:t>fokuserer</w:t>
      </w:r>
      <w:r>
        <w:rPr>
          <w:spacing w:val="-2"/>
        </w:rPr>
        <w:t> </w:t>
      </w:r>
      <w:r>
        <w:rPr/>
        <w:t>direkte</w:t>
      </w:r>
      <w:r>
        <w:rPr>
          <w:spacing w:val="-2"/>
        </w:rPr>
        <w:t> </w:t>
      </w:r>
      <w:r>
        <w:rPr/>
        <w:t>på</w:t>
      </w:r>
      <w:r>
        <w:rPr>
          <w:spacing w:val="-2"/>
        </w:rPr>
        <w:t> </w:t>
      </w:r>
      <w:r>
        <w:rPr/>
        <w:t>følelsen,</w:t>
      </w:r>
      <w:r>
        <w:rPr>
          <w:spacing w:val="-2"/>
        </w:rPr>
        <w:t> </w:t>
      </w:r>
      <w:r>
        <w:rPr/>
        <w:t>blir</w:t>
      </w:r>
      <w:r>
        <w:rPr>
          <w:spacing w:val="-2"/>
        </w:rPr>
        <w:t> </w:t>
      </w:r>
      <w:r>
        <w:rPr/>
        <w:t>det</w:t>
      </w:r>
      <w:r>
        <w:rPr>
          <w:spacing w:val="-2"/>
        </w:rPr>
        <w:t> </w:t>
      </w:r>
      <w:r>
        <w:rPr/>
        <w:t>som</w:t>
      </w:r>
      <w:r>
        <w:rPr>
          <w:spacing w:val="-2"/>
        </w:rPr>
        <w:t> </w:t>
      </w:r>
      <w:r>
        <w:rPr/>
        <w:t>å</w:t>
      </w:r>
      <w:r>
        <w:rPr>
          <w:spacing w:val="-2"/>
        </w:rPr>
        <w:t> </w:t>
      </w:r>
      <w:r>
        <w:rPr/>
        <w:t>fokusere</w:t>
      </w:r>
      <w:r>
        <w:rPr>
          <w:spacing w:val="-2"/>
        </w:rPr>
        <w:t> </w:t>
      </w:r>
      <w:r>
        <w:rPr/>
        <w:t>på angst når man ønsker å redusere angst, noe som kan føre til at klienten gjenopplever angsten</w:t>
      </w:r>
      <w:r>
        <w:rPr>
          <w:spacing w:val="15"/>
        </w:rPr>
        <w:t> </w:t>
      </w:r>
      <w:r>
        <w:rPr/>
        <w:t>på</w:t>
      </w:r>
      <w:r>
        <w:rPr>
          <w:spacing w:val="16"/>
        </w:rPr>
        <w:t> </w:t>
      </w:r>
      <w:r>
        <w:rPr/>
        <w:t>nytt.</w:t>
      </w:r>
      <w:r>
        <w:rPr>
          <w:spacing w:val="16"/>
        </w:rPr>
        <w:t> </w:t>
      </w:r>
      <w:r>
        <w:rPr/>
        <w:t>For</w:t>
      </w:r>
      <w:r>
        <w:rPr>
          <w:spacing w:val="16"/>
        </w:rPr>
        <w:t> </w:t>
      </w:r>
      <w:r>
        <w:rPr/>
        <w:t>å</w:t>
      </w:r>
      <w:r>
        <w:rPr>
          <w:spacing w:val="16"/>
        </w:rPr>
        <w:t> </w:t>
      </w:r>
      <w:r>
        <w:rPr/>
        <w:t>redusere</w:t>
      </w:r>
      <w:r>
        <w:rPr>
          <w:spacing w:val="16"/>
        </w:rPr>
        <w:t> </w:t>
      </w:r>
      <w:r>
        <w:rPr/>
        <w:t>klientens</w:t>
      </w:r>
      <w:r>
        <w:rPr>
          <w:spacing w:val="15"/>
        </w:rPr>
        <w:t> </w:t>
      </w:r>
      <w:r>
        <w:rPr/>
        <w:t>følelsesmessige</w:t>
      </w:r>
      <w:r>
        <w:rPr>
          <w:spacing w:val="16"/>
        </w:rPr>
        <w:t> </w:t>
      </w:r>
      <w:r>
        <w:rPr/>
        <w:t>ubehag,</w:t>
      </w:r>
      <w:r>
        <w:rPr>
          <w:spacing w:val="16"/>
        </w:rPr>
        <w:t> </w:t>
      </w:r>
      <w:r>
        <w:rPr/>
        <w:t>må</w:t>
      </w:r>
      <w:r>
        <w:rPr>
          <w:spacing w:val="16"/>
        </w:rPr>
        <w:t> </w:t>
      </w:r>
      <w:r>
        <w:rPr/>
        <w:t>man</w:t>
      </w:r>
      <w:r>
        <w:rPr>
          <w:spacing w:val="16"/>
        </w:rPr>
        <w:t> </w:t>
      </w:r>
      <w:r>
        <w:rPr/>
        <w:t>endre</w:t>
      </w:r>
      <w:r>
        <w:rPr>
          <w:spacing w:val="16"/>
        </w:rPr>
        <w:t> </w:t>
      </w:r>
      <w:r>
        <w:rPr>
          <w:spacing w:val="-5"/>
        </w:rPr>
        <w:t>de</w:t>
      </w:r>
    </w:p>
    <w:p>
      <w:pPr>
        <w:spacing w:after="0"/>
        <w:sectPr>
          <w:pgSz w:w="9640" w:h="13610"/>
          <w:pgMar w:header="367" w:footer="425" w:top="900" w:bottom="660" w:left="860" w:right="640"/>
        </w:sectPr>
      </w:pPr>
    </w:p>
    <w:p>
      <w:pPr>
        <w:pStyle w:val="BodyText"/>
        <w:spacing w:before="127"/>
        <w:jc w:val="left"/>
      </w:pPr>
      <w:r>
        <w:rPr/>
        <w:t>mentale</w:t>
      </w:r>
      <w:r>
        <w:rPr>
          <w:spacing w:val="-6"/>
        </w:rPr>
        <w:t> </w:t>
      </w:r>
      <w:r>
        <w:rPr/>
        <w:t>elementene</w:t>
      </w:r>
      <w:r>
        <w:rPr>
          <w:spacing w:val="-6"/>
        </w:rPr>
        <w:t> </w:t>
      </w:r>
      <w:r>
        <w:rPr/>
        <w:t>som</w:t>
      </w:r>
      <w:r>
        <w:rPr>
          <w:spacing w:val="-5"/>
        </w:rPr>
        <w:t> </w:t>
      </w:r>
      <w:r>
        <w:rPr/>
        <w:t>utløser</w:t>
      </w:r>
      <w:r>
        <w:rPr>
          <w:spacing w:val="-6"/>
        </w:rPr>
        <w:t> </w:t>
      </w:r>
      <w:r>
        <w:rPr/>
        <w:t>klientens</w:t>
      </w:r>
      <w:r>
        <w:rPr>
          <w:spacing w:val="-6"/>
        </w:rPr>
        <w:t> </w:t>
      </w:r>
      <w:r>
        <w:rPr/>
        <w:t>ubehagelige</w:t>
      </w:r>
      <w:r>
        <w:rPr>
          <w:spacing w:val="-5"/>
        </w:rPr>
        <w:t> </w:t>
      </w:r>
      <w:r>
        <w:rPr>
          <w:spacing w:val="-2"/>
        </w:rPr>
        <w:t>følelser.</w:t>
      </w:r>
    </w:p>
    <w:p>
      <w:pPr>
        <w:pStyle w:val="Heading8"/>
      </w:pPr>
      <w:r>
        <w:rPr/>
        <w:t>Fokus</w:t>
      </w:r>
      <w:r>
        <w:rPr>
          <w:spacing w:val="-4"/>
        </w:rPr>
        <w:t> </w:t>
      </w:r>
      <w:r>
        <w:rPr/>
        <w:t>på</w:t>
      </w:r>
      <w:r>
        <w:rPr>
          <w:spacing w:val="-3"/>
        </w:rPr>
        <w:t> </w:t>
      </w:r>
      <w:r>
        <w:rPr/>
        <w:t>de</w:t>
      </w:r>
      <w:r>
        <w:rPr>
          <w:spacing w:val="-3"/>
        </w:rPr>
        <w:t> </w:t>
      </w:r>
      <w:r>
        <w:rPr/>
        <w:t>minste</w:t>
      </w:r>
      <w:r>
        <w:rPr>
          <w:spacing w:val="-3"/>
        </w:rPr>
        <w:t> </w:t>
      </w:r>
      <w:r>
        <w:rPr/>
        <w:t>forandringene</w:t>
      </w:r>
      <w:r>
        <w:rPr>
          <w:spacing w:val="-3"/>
        </w:rPr>
        <w:t> </w:t>
      </w:r>
      <w:r>
        <w:rPr/>
        <w:t>som</w:t>
      </w:r>
      <w:r>
        <w:rPr>
          <w:spacing w:val="-3"/>
        </w:rPr>
        <w:t> </w:t>
      </w:r>
      <w:r>
        <w:rPr/>
        <w:t>kan</w:t>
      </w:r>
      <w:r>
        <w:rPr>
          <w:spacing w:val="-3"/>
        </w:rPr>
        <w:t> </w:t>
      </w:r>
      <w:r>
        <w:rPr/>
        <w:t>føre</w:t>
      </w:r>
      <w:r>
        <w:rPr>
          <w:spacing w:val="-3"/>
        </w:rPr>
        <w:t> </w:t>
      </w:r>
      <w:r>
        <w:rPr/>
        <w:t>til</w:t>
      </w:r>
      <w:r>
        <w:rPr>
          <w:spacing w:val="-3"/>
        </w:rPr>
        <w:t> </w:t>
      </w:r>
      <w:r>
        <w:rPr>
          <w:spacing w:val="-2"/>
        </w:rPr>
        <w:t>endring</w:t>
      </w:r>
    </w:p>
    <w:p>
      <w:pPr>
        <w:pStyle w:val="BodyText"/>
        <w:spacing w:before="122"/>
        <w:jc w:val="left"/>
      </w:pPr>
      <w:r>
        <w:rPr/>
        <w:t>I</w:t>
      </w:r>
      <w:r>
        <w:rPr>
          <w:spacing w:val="-11"/>
        </w:rPr>
        <w:t> </w:t>
      </w:r>
      <w:r>
        <w:rPr/>
        <w:t>LBT</w:t>
      </w:r>
      <w:r>
        <w:rPr>
          <w:spacing w:val="-11"/>
        </w:rPr>
        <w:t> </w:t>
      </w:r>
      <w:r>
        <w:rPr/>
        <w:t>søker</w:t>
      </w:r>
      <w:r>
        <w:rPr>
          <w:spacing w:val="-11"/>
        </w:rPr>
        <w:t> </w:t>
      </w:r>
      <w:r>
        <w:rPr/>
        <w:t>man,</w:t>
      </w:r>
      <w:r>
        <w:rPr>
          <w:spacing w:val="-11"/>
        </w:rPr>
        <w:t> </w:t>
      </w:r>
      <w:r>
        <w:rPr/>
        <w:t>inspirert</w:t>
      </w:r>
      <w:r>
        <w:rPr>
          <w:spacing w:val="-11"/>
        </w:rPr>
        <w:t> </w:t>
      </w:r>
      <w:r>
        <w:rPr/>
        <w:t>av</w:t>
      </w:r>
      <w:r>
        <w:rPr>
          <w:spacing w:val="-11"/>
        </w:rPr>
        <w:t> </w:t>
      </w:r>
      <w:r>
        <w:rPr/>
        <w:t>MRI-tradisjonen,</w:t>
      </w:r>
      <w:r>
        <w:rPr>
          <w:spacing w:val="-11"/>
        </w:rPr>
        <w:t> </w:t>
      </w:r>
      <w:r>
        <w:rPr/>
        <w:t>små</w:t>
      </w:r>
      <w:r>
        <w:rPr>
          <w:spacing w:val="-11"/>
        </w:rPr>
        <w:t> </w:t>
      </w:r>
      <w:r>
        <w:rPr/>
        <w:t>endringer</w:t>
      </w:r>
      <w:r>
        <w:rPr>
          <w:spacing w:val="-11"/>
        </w:rPr>
        <w:t> </w:t>
      </w:r>
      <w:r>
        <w:rPr/>
        <w:t>som</w:t>
      </w:r>
      <w:r>
        <w:rPr>
          <w:spacing w:val="-11"/>
        </w:rPr>
        <w:t> </w:t>
      </w:r>
      <w:r>
        <w:rPr/>
        <w:t>kan</w:t>
      </w:r>
      <w:r>
        <w:rPr>
          <w:spacing w:val="-11"/>
        </w:rPr>
        <w:t> </w:t>
      </w:r>
      <w:r>
        <w:rPr/>
        <w:t>sette</w:t>
      </w:r>
      <w:r>
        <w:rPr>
          <w:spacing w:val="-11"/>
        </w:rPr>
        <w:t> </w:t>
      </w:r>
      <w:r>
        <w:rPr/>
        <w:t>i</w:t>
      </w:r>
      <w:r>
        <w:rPr>
          <w:spacing w:val="-11"/>
        </w:rPr>
        <w:t> </w:t>
      </w:r>
      <w:r>
        <w:rPr/>
        <w:t>gang</w:t>
      </w:r>
      <w:r>
        <w:rPr>
          <w:spacing w:val="-11"/>
        </w:rPr>
        <w:t> </w:t>
      </w:r>
      <w:r>
        <w:rPr/>
        <w:t>en </w:t>
      </w:r>
      <w:r>
        <w:rPr>
          <w:spacing w:val="-2"/>
        </w:rPr>
        <w:t>snøballeffekt</w:t>
      </w:r>
      <w:r>
        <w:rPr>
          <w:spacing w:val="-5"/>
        </w:rPr>
        <w:t> </w:t>
      </w:r>
      <w:r>
        <w:rPr>
          <w:spacing w:val="-2"/>
        </w:rPr>
        <w:t>som</w:t>
      </w:r>
      <w:r>
        <w:rPr>
          <w:spacing w:val="-5"/>
        </w:rPr>
        <w:t> </w:t>
      </w:r>
      <w:r>
        <w:rPr>
          <w:spacing w:val="-2"/>
        </w:rPr>
        <w:t>drar</w:t>
      </w:r>
      <w:r>
        <w:rPr>
          <w:spacing w:val="-5"/>
        </w:rPr>
        <w:t> </w:t>
      </w:r>
      <w:r>
        <w:rPr>
          <w:spacing w:val="-2"/>
        </w:rPr>
        <w:t>med</w:t>
      </w:r>
      <w:r>
        <w:rPr>
          <w:spacing w:val="-5"/>
        </w:rPr>
        <w:t> </w:t>
      </w:r>
      <w:r>
        <w:rPr>
          <w:spacing w:val="-2"/>
        </w:rPr>
        <w:t>seg</w:t>
      </w:r>
      <w:r>
        <w:rPr>
          <w:spacing w:val="-4"/>
        </w:rPr>
        <w:t> </w:t>
      </w:r>
      <w:r>
        <w:rPr>
          <w:spacing w:val="-2"/>
        </w:rPr>
        <w:t>flere</w:t>
      </w:r>
      <w:r>
        <w:rPr>
          <w:spacing w:val="-5"/>
        </w:rPr>
        <w:t> </w:t>
      </w:r>
      <w:r>
        <w:rPr>
          <w:spacing w:val="-2"/>
        </w:rPr>
        <w:t>endringer</w:t>
      </w:r>
      <w:r>
        <w:rPr>
          <w:spacing w:val="-5"/>
        </w:rPr>
        <w:t> </w:t>
      </w:r>
      <w:r>
        <w:rPr>
          <w:spacing w:val="-2"/>
        </w:rPr>
        <w:t>(Watzlawick,</w:t>
      </w:r>
      <w:r>
        <w:rPr>
          <w:spacing w:val="-5"/>
        </w:rPr>
        <w:t> </w:t>
      </w:r>
      <w:r>
        <w:rPr>
          <w:spacing w:val="-2"/>
        </w:rPr>
        <w:t>Weakland</w:t>
      </w:r>
      <w:r>
        <w:rPr>
          <w:spacing w:val="-4"/>
        </w:rPr>
        <w:t> </w:t>
      </w:r>
      <w:r>
        <w:rPr>
          <w:spacing w:val="-2"/>
        </w:rPr>
        <w:t>og</w:t>
      </w:r>
      <w:r>
        <w:rPr>
          <w:spacing w:val="-5"/>
        </w:rPr>
        <w:t> </w:t>
      </w:r>
      <w:r>
        <w:rPr>
          <w:spacing w:val="-2"/>
        </w:rPr>
        <w:t>Fisch</w:t>
      </w:r>
      <w:r>
        <w:rPr>
          <w:spacing w:val="-5"/>
        </w:rPr>
        <w:t> </w:t>
      </w:r>
      <w:r>
        <w:rPr>
          <w:spacing w:val="-2"/>
        </w:rPr>
        <w:t>1980).</w:t>
      </w:r>
    </w:p>
    <w:p>
      <w:pPr>
        <w:pStyle w:val="Heading8"/>
      </w:pPr>
      <w:r>
        <w:rPr/>
        <w:t>Fokus</w:t>
      </w:r>
      <w:r>
        <w:rPr>
          <w:spacing w:val="-4"/>
        </w:rPr>
        <w:t> </w:t>
      </w:r>
      <w:r>
        <w:rPr/>
        <w:t>på</w:t>
      </w:r>
      <w:r>
        <w:rPr>
          <w:spacing w:val="-3"/>
        </w:rPr>
        <w:t> </w:t>
      </w:r>
      <w:r>
        <w:rPr/>
        <w:t>ressurser</w:t>
      </w:r>
      <w:r>
        <w:rPr>
          <w:spacing w:val="-3"/>
        </w:rPr>
        <w:t> </w:t>
      </w:r>
      <w:r>
        <w:rPr/>
        <w:t>og</w:t>
      </w:r>
      <w:r>
        <w:rPr>
          <w:spacing w:val="-3"/>
        </w:rPr>
        <w:t> </w:t>
      </w:r>
      <w:r>
        <w:rPr>
          <w:spacing w:val="-2"/>
        </w:rPr>
        <w:t>endringsevne</w:t>
      </w:r>
    </w:p>
    <w:p>
      <w:pPr>
        <w:pStyle w:val="BodyText"/>
        <w:spacing w:before="85"/>
        <w:ind w:left="0"/>
        <w:jc w:val="left"/>
        <w:rPr>
          <w:rFonts w:ascii="Helvetica"/>
          <w:b/>
        </w:rPr>
      </w:pPr>
    </w:p>
    <w:p>
      <w:pPr>
        <w:pStyle w:val="BodyText"/>
        <w:ind w:right="539"/>
        <w:jc w:val="left"/>
      </w:pPr>
      <w:r>
        <w:rPr/>
        <w:t>I</w:t>
      </w:r>
      <w:r>
        <w:rPr>
          <w:spacing w:val="-5"/>
        </w:rPr>
        <w:t> </w:t>
      </w:r>
      <w:r>
        <w:rPr/>
        <w:t>LBT</w:t>
      </w:r>
      <w:r>
        <w:rPr>
          <w:spacing w:val="-5"/>
        </w:rPr>
        <w:t> </w:t>
      </w:r>
      <w:r>
        <w:rPr/>
        <w:t>vil</w:t>
      </w:r>
      <w:r>
        <w:rPr>
          <w:spacing w:val="-5"/>
        </w:rPr>
        <w:t> </w:t>
      </w:r>
      <w:r>
        <w:rPr/>
        <w:t>man</w:t>
      </w:r>
      <w:r>
        <w:rPr>
          <w:spacing w:val="-5"/>
        </w:rPr>
        <w:t> </w:t>
      </w:r>
      <w:r>
        <w:rPr/>
        <w:t>kartlegge</w:t>
      </w:r>
      <w:r>
        <w:rPr>
          <w:spacing w:val="-5"/>
        </w:rPr>
        <w:t> </w:t>
      </w:r>
      <w:r>
        <w:rPr/>
        <w:t>og</w:t>
      </w:r>
      <w:r>
        <w:rPr>
          <w:spacing w:val="-5"/>
        </w:rPr>
        <w:t> </w:t>
      </w:r>
      <w:r>
        <w:rPr/>
        <w:t>forsterke</w:t>
      </w:r>
      <w:r>
        <w:rPr>
          <w:spacing w:val="-5"/>
        </w:rPr>
        <w:t> </w:t>
      </w:r>
      <w:r>
        <w:rPr/>
        <w:t>klientenes</w:t>
      </w:r>
      <w:r>
        <w:rPr>
          <w:spacing w:val="-5"/>
        </w:rPr>
        <w:t> </w:t>
      </w:r>
      <w:r>
        <w:rPr/>
        <w:t>mentale</w:t>
      </w:r>
      <w:r>
        <w:rPr>
          <w:spacing w:val="-5"/>
        </w:rPr>
        <w:t> </w:t>
      </w:r>
      <w:r>
        <w:rPr/>
        <w:t>ressurser.</w:t>
      </w:r>
      <w:r>
        <w:rPr>
          <w:spacing w:val="-5"/>
        </w:rPr>
        <w:t> </w:t>
      </w:r>
      <w:r>
        <w:rPr/>
        <w:t>Aktivering</w:t>
      </w:r>
      <w:r>
        <w:rPr>
          <w:spacing w:val="-5"/>
        </w:rPr>
        <w:t> </w:t>
      </w:r>
      <w:r>
        <w:rPr/>
        <w:t>av</w:t>
      </w:r>
      <w:r>
        <w:rPr>
          <w:spacing w:val="-5"/>
        </w:rPr>
        <w:t> </w:t>
      </w:r>
      <w:r>
        <w:rPr/>
        <w:t>disse bidrar til at resultatene fra behandlingen blir varige. Dette innebærer at man forster- ker</w:t>
      </w:r>
      <w:r>
        <w:rPr>
          <w:spacing w:val="-1"/>
        </w:rPr>
        <w:t> </w:t>
      </w:r>
      <w:r>
        <w:rPr/>
        <w:t>egenskaper</w:t>
      </w:r>
      <w:r>
        <w:rPr>
          <w:spacing w:val="-1"/>
        </w:rPr>
        <w:t> </w:t>
      </w:r>
      <w:r>
        <w:rPr/>
        <w:t>og</w:t>
      </w:r>
      <w:r>
        <w:rPr>
          <w:spacing w:val="-1"/>
        </w:rPr>
        <w:t> </w:t>
      </w:r>
      <w:r>
        <w:rPr/>
        <w:t>erfaringer</w:t>
      </w:r>
      <w:r>
        <w:rPr>
          <w:spacing w:val="-1"/>
        </w:rPr>
        <w:t> </w:t>
      </w:r>
      <w:r>
        <w:rPr/>
        <w:t>som</w:t>
      </w:r>
      <w:r>
        <w:rPr>
          <w:spacing w:val="-1"/>
        </w:rPr>
        <w:t> </w:t>
      </w:r>
      <w:r>
        <w:rPr/>
        <w:t>fører</w:t>
      </w:r>
      <w:r>
        <w:rPr>
          <w:spacing w:val="-1"/>
        </w:rPr>
        <w:t> </w:t>
      </w:r>
      <w:r>
        <w:rPr/>
        <w:t>til</w:t>
      </w:r>
      <w:r>
        <w:rPr>
          <w:spacing w:val="-1"/>
        </w:rPr>
        <w:t> </w:t>
      </w:r>
      <w:r>
        <w:rPr/>
        <w:t>velvære</w:t>
      </w:r>
      <w:r>
        <w:rPr>
          <w:spacing w:val="-1"/>
        </w:rPr>
        <w:t> </w:t>
      </w:r>
      <w:r>
        <w:rPr/>
        <w:t>og</w:t>
      </w:r>
      <w:r>
        <w:rPr>
          <w:spacing w:val="-1"/>
        </w:rPr>
        <w:t> </w:t>
      </w:r>
      <w:r>
        <w:rPr/>
        <w:t>mestringsevne.</w:t>
      </w:r>
      <w:r>
        <w:rPr>
          <w:spacing w:val="-1"/>
        </w:rPr>
        <w:t> </w:t>
      </w:r>
      <w:r>
        <w:rPr/>
        <w:t>I</w:t>
      </w:r>
      <w:r>
        <w:rPr>
          <w:spacing w:val="-1"/>
        </w:rPr>
        <w:t> </w:t>
      </w:r>
      <w:r>
        <w:rPr/>
        <w:t>tillegg</w:t>
      </w:r>
      <w:r>
        <w:rPr>
          <w:spacing w:val="-1"/>
        </w:rPr>
        <w:t> </w:t>
      </w:r>
      <w:r>
        <w:rPr/>
        <w:t>vil</w:t>
      </w:r>
      <w:r>
        <w:rPr>
          <w:spacing w:val="-1"/>
        </w:rPr>
        <w:t> </w:t>
      </w:r>
      <w:r>
        <w:rPr/>
        <w:t>man fokusere på klientenes evne til å skifte fokus fra noe ubehagelig til noe behagelig, og på deres evne til å gjennomføre de mentale operasjonene som er nødvendige. Der- som</w:t>
      </w:r>
      <w:r>
        <w:rPr>
          <w:spacing w:val="-7"/>
        </w:rPr>
        <w:t> </w:t>
      </w:r>
      <w:r>
        <w:rPr/>
        <w:t>klienten</w:t>
      </w:r>
      <w:r>
        <w:rPr>
          <w:spacing w:val="-7"/>
        </w:rPr>
        <w:t> </w:t>
      </w:r>
      <w:r>
        <w:rPr/>
        <w:t>ikke</w:t>
      </w:r>
      <w:r>
        <w:rPr>
          <w:spacing w:val="-7"/>
        </w:rPr>
        <w:t> </w:t>
      </w:r>
      <w:r>
        <w:rPr/>
        <w:t>er</w:t>
      </w:r>
      <w:r>
        <w:rPr>
          <w:spacing w:val="-7"/>
        </w:rPr>
        <w:t> </w:t>
      </w:r>
      <w:r>
        <w:rPr/>
        <w:t>i</w:t>
      </w:r>
      <w:r>
        <w:rPr>
          <w:spacing w:val="-7"/>
        </w:rPr>
        <w:t> </w:t>
      </w:r>
      <w:r>
        <w:rPr/>
        <w:t>stand</w:t>
      </w:r>
      <w:r>
        <w:rPr>
          <w:spacing w:val="-7"/>
        </w:rPr>
        <w:t> </w:t>
      </w:r>
      <w:r>
        <w:rPr/>
        <w:t>til</w:t>
      </w:r>
      <w:r>
        <w:rPr>
          <w:spacing w:val="-7"/>
        </w:rPr>
        <w:t> </w:t>
      </w:r>
      <w:r>
        <w:rPr/>
        <w:t>å</w:t>
      </w:r>
      <w:r>
        <w:rPr>
          <w:spacing w:val="-7"/>
        </w:rPr>
        <w:t> </w:t>
      </w:r>
      <w:r>
        <w:rPr/>
        <w:t>gjennomføre</w:t>
      </w:r>
      <w:r>
        <w:rPr>
          <w:spacing w:val="-7"/>
        </w:rPr>
        <w:t> </w:t>
      </w:r>
      <w:r>
        <w:rPr/>
        <w:t>terapeutens</w:t>
      </w:r>
      <w:r>
        <w:rPr>
          <w:spacing w:val="-7"/>
        </w:rPr>
        <w:t> </w:t>
      </w:r>
      <w:r>
        <w:rPr/>
        <w:t>intervensjoner,</w:t>
      </w:r>
      <w:r>
        <w:rPr>
          <w:spacing w:val="-7"/>
        </w:rPr>
        <w:t> </w:t>
      </w:r>
      <w:r>
        <w:rPr/>
        <w:t>jobber</w:t>
      </w:r>
      <w:r>
        <w:rPr>
          <w:spacing w:val="-7"/>
        </w:rPr>
        <w:t> </w:t>
      </w:r>
      <w:r>
        <w:rPr/>
        <w:t>man for å utvikle klientens endringsevne.</w:t>
      </w:r>
    </w:p>
    <w:p>
      <w:pPr>
        <w:pStyle w:val="BodyText"/>
        <w:spacing w:before="66"/>
        <w:ind w:left="0"/>
        <w:jc w:val="left"/>
      </w:pPr>
    </w:p>
    <w:p>
      <w:pPr>
        <w:pStyle w:val="Heading8"/>
        <w:spacing w:before="1"/>
      </w:pPr>
      <w:r>
        <w:rPr/>
        <w:t>Fokus</w:t>
      </w:r>
      <w:r>
        <w:rPr>
          <w:spacing w:val="-2"/>
        </w:rPr>
        <w:t> </w:t>
      </w:r>
      <w:r>
        <w:rPr/>
        <w:t>på</w:t>
      </w:r>
      <w:r>
        <w:rPr>
          <w:spacing w:val="-1"/>
        </w:rPr>
        <w:t> </w:t>
      </w:r>
      <w:r>
        <w:rPr/>
        <w:t>endring</w:t>
      </w:r>
      <w:r>
        <w:rPr>
          <w:spacing w:val="-1"/>
        </w:rPr>
        <w:t> </w:t>
      </w:r>
      <w:r>
        <w:rPr/>
        <w:t>og</w:t>
      </w:r>
      <w:r>
        <w:rPr>
          <w:spacing w:val="-1"/>
        </w:rPr>
        <w:t> </w:t>
      </w:r>
      <w:r>
        <w:rPr>
          <w:spacing w:val="-2"/>
        </w:rPr>
        <w:t>tilbakefall</w:t>
      </w:r>
    </w:p>
    <w:p>
      <w:pPr>
        <w:pStyle w:val="BodyText"/>
        <w:spacing w:before="122"/>
        <w:ind w:right="547"/>
      </w:pPr>
      <w:r>
        <w:rPr/>
        <w:t>Alt som skjer i LBT er begrunnet ut fra et mål om endring. Man er opptatt av hvilke endringer</w:t>
      </w:r>
      <w:r>
        <w:rPr>
          <w:spacing w:val="-5"/>
        </w:rPr>
        <w:t> </w:t>
      </w:r>
      <w:r>
        <w:rPr/>
        <w:t>som</w:t>
      </w:r>
      <w:r>
        <w:rPr>
          <w:spacing w:val="-5"/>
        </w:rPr>
        <w:t> </w:t>
      </w:r>
      <w:r>
        <w:rPr/>
        <w:t>skjer,</w:t>
      </w:r>
      <w:r>
        <w:rPr>
          <w:spacing w:val="-5"/>
        </w:rPr>
        <w:t> </w:t>
      </w:r>
      <w:r>
        <w:rPr/>
        <w:t>når</w:t>
      </w:r>
      <w:r>
        <w:rPr>
          <w:spacing w:val="-5"/>
        </w:rPr>
        <w:t> </w:t>
      </w:r>
      <w:r>
        <w:rPr/>
        <w:t>de</w:t>
      </w:r>
      <w:r>
        <w:rPr>
          <w:spacing w:val="-5"/>
        </w:rPr>
        <w:t> </w:t>
      </w:r>
      <w:r>
        <w:rPr/>
        <w:t>skjer</w:t>
      </w:r>
      <w:r>
        <w:rPr>
          <w:spacing w:val="-5"/>
        </w:rPr>
        <w:t> </w:t>
      </w:r>
      <w:r>
        <w:rPr/>
        <w:t>og</w:t>
      </w:r>
      <w:r>
        <w:rPr>
          <w:spacing w:val="-5"/>
        </w:rPr>
        <w:t> </w:t>
      </w:r>
      <w:r>
        <w:rPr/>
        <w:t>hvorfor</w:t>
      </w:r>
      <w:r>
        <w:rPr>
          <w:spacing w:val="-5"/>
        </w:rPr>
        <w:t> </w:t>
      </w:r>
      <w:r>
        <w:rPr/>
        <w:t>de</w:t>
      </w:r>
      <w:r>
        <w:rPr>
          <w:spacing w:val="-5"/>
        </w:rPr>
        <w:t> </w:t>
      </w:r>
      <w:r>
        <w:rPr/>
        <w:t>skjer.</w:t>
      </w:r>
      <w:r>
        <w:rPr>
          <w:spacing w:val="-5"/>
        </w:rPr>
        <w:t> </w:t>
      </w:r>
      <w:r>
        <w:rPr/>
        <w:t>I</w:t>
      </w:r>
      <w:r>
        <w:rPr>
          <w:spacing w:val="-5"/>
        </w:rPr>
        <w:t> </w:t>
      </w:r>
      <w:r>
        <w:rPr/>
        <w:t>tillegg</w:t>
      </w:r>
      <w:r>
        <w:rPr>
          <w:spacing w:val="-5"/>
        </w:rPr>
        <w:t> </w:t>
      </w:r>
      <w:r>
        <w:rPr/>
        <w:t>registrerer</w:t>
      </w:r>
      <w:r>
        <w:rPr>
          <w:spacing w:val="-5"/>
        </w:rPr>
        <w:t> </w:t>
      </w:r>
      <w:r>
        <w:rPr/>
        <w:t>man</w:t>
      </w:r>
      <w:r>
        <w:rPr>
          <w:spacing w:val="-5"/>
        </w:rPr>
        <w:t> </w:t>
      </w:r>
      <w:r>
        <w:rPr/>
        <w:t>tilbake- fall. Deretter analyserer man årsakene til disse og iverksetter nye intervensjoner.</w:t>
      </w:r>
    </w:p>
    <w:p>
      <w:pPr>
        <w:pStyle w:val="Heading8"/>
      </w:pPr>
      <w:r>
        <w:rPr/>
        <w:t>Fokus</w:t>
      </w:r>
      <w:r>
        <w:rPr>
          <w:spacing w:val="-3"/>
        </w:rPr>
        <w:t> </w:t>
      </w:r>
      <w:r>
        <w:rPr/>
        <w:t>på</w:t>
      </w:r>
      <w:r>
        <w:rPr>
          <w:spacing w:val="-2"/>
        </w:rPr>
        <w:t> hindringer</w:t>
      </w:r>
    </w:p>
    <w:p>
      <w:pPr>
        <w:pStyle w:val="BodyText"/>
        <w:spacing w:before="122"/>
        <w:ind w:right="547"/>
      </w:pPr>
      <w:r>
        <w:rPr/>
        <w:t>De</w:t>
      </w:r>
      <w:r>
        <w:rPr>
          <w:spacing w:val="-4"/>
        </w:rPr>
        <w:t> </w:t>
      </w:r>
      <w:r>
        <w:rPr/>
        <w:t>fleste</w:t>
      </w:r>
      <w:r>
        <w:rPr>
          <w:spacing w:val="-4"/>
        </w:rPr>
        <w:t> </w:t>
      </w:r>
      <w:r>
        <w:rPr/>
        <w:t>klientene</w:t>
      </w:r>
      <w:r>
        <w:rPr>
          <w:spacing w:val="-4"/>
        </w:rPr>
        <w:t> </w:t>
      </w:r>
      <w:r>
        <w:rPr/>
        <w:t>vil</w:t>
      </w:r>
      <w:r>
        <w:rPr>
          <w:spacing w:val="-4"/>
        </w:rPr>
        <w:t> </w:t>
      </w:r>
      <w:r>
        <w:rPr/>
        <w:t>få</w:t>
      </w:r>
      <w:r>
        <w:rPr>
          <w:spacing w:val="-4"/>
        </w:rPr>
        <w:t> </w:t>
      </w:r>
      <w:r>
        <w:rPr/>
        <w:t>kontakt</w:t>
      </w:r>
      <w:r>
        <w:rPr>
          <w:spacing w:val="-4"/>
        </w:rPr>
        <w:t> </w:t>
      </w:r>
      <w:r>
        <w:rPr/>
        <w:t>med</w:t>
      </w:r>
      <w:r>
        <w:rPr>
          <w:spacing w:val="-4"/>
        </w:rPr>
        <w:t> </w:t>
      </w:r>
      <w:r>
        <w:rPr/>
        <w:t>et</w:t>
      </w:r>
      <w:r>
        <w:rPr>
          <w:spacing w:val="-4"/>
        </w:rPr>
        <w:t> </w:t>
      </w:r>
      <w:r>
        <w:rPr/>
        <w:t>ubehagelig</w:t>
      </w:r>
      <w:r>
        <w:rPr>
          <w:spacing w:val="-4"/>
        </w:rPr>
        <w:t> </w:t>
      </w:r>
      <w:r>
        <w:rPr/>
        <w:t>psykisk</w:t>
      </w:r>
      <w:r>
        <w:rPr>
          <w:spacing w:val="-4"/>
        </w:rPr>
        <w:t> </w:t>
      </w:r>
      <w:r>
        <w:rPr/>
        <w:t>materiale</w:t>
      </w:r>
      <w:r>
        <w:rPr>
          <w:spacing w:val="-4"/>
        </w:rPr>
        <w:t> </w:t>
      </w:r>
      <w:r>
        <w:rPr/>
        <w:t>som</w:t>
      </w:r>
      <w:r>
        <w:rPr>
          <w:spacing w:val="-4"/>
        </w:rPr>
        <w:t> </w:t>
      </w:r>
      <w:r>
        <w:rPr/>
        <w:t>kan</w:t>
      </w:r>
      <w:r>
        <w:rPr>
          <w:spacing w:val="-4"/>
        </w:rPr>
        <w:t> </w:t>
      </w:r>
      <w:r>
        <w:rPr/>
        <w:t>hindre endring, gjennom samtalen med terapeut. Man kartlegger derfor dette materialet og endrer det før man går videre i behandlingen.</w:t>
      </w:r>
    </w:p>
    <w:p>
      <w:pPr>
        <w:pStyle w:val="Heading8"/>
        <w:spacing w:before="217"/>
      </w:pPr>
      <w:r>
        <w:rPr/>
        <w:t>Mindre</w:t>
      </w:r>
      <w:r>
        <w:rPr>
          <w:spacing w:val="-5"/>
        </w:rPr>
        <w:t> </w:t>
      </w:r>
      <w:r>
        <w:rPr/>
        <w:t>fokus</w:t>
      </w:r>
      <w:r>
        <w:rPr>
          <w:spacing w:val="-5"/>
        </w:rPr>
        <w:t> </w:t>
      </w:r>
      <w:r>
        <w:rPr/>
        <w:t>på</w:t>
      </w:r>
      <w:r>
        <w:rPr>
          <w:spacing w:val="-5"/>
        </w:rPr>
        <w:t> </w:t>
      </w:r>
      <w:r>
        <w:rPr/>
        <w:t>patologiske</w:t>
      </w:r>
      <w:r>
        <w:rPr>
          <w:spacing w:val="-5"/>
        </w:rPr>
        <w:t> </w:t>
      </w:r>
      <w:r>
        <w:rPr>
          <w:spacing w:val="-2"/>
        </w:rPr>
        <w:t>årsakssammenhenger</w:t>
      </w:r>
    </w:p>
    <w:p>
      <w:pPr>
        <w:pStyle w:val="BodyText"/>
        <w:spacing w:before="123"/>
        <w:ind w:right="547"/>
      </w:pPr>
      <w:r>
        <w:rPr/>
        <w:t>I LBT er man ikke opptatt av patologiske årsakssammenhenger, men av det psykiske eller</w:t>
      </w:r>
      <w:r>
        <w:rPr>
          <w:spacing w:val="-13"/>
        </w:rPr>
        <w:t> </w:t>
      </w:r>
      <w:r>
        <w:rPr/>
        <w:t>mentalbiologiske</w:t>
      </w:r>
      <w:r>
        <w:rPr>
          <w:spacing w:val="-12"/>
        </w:rPr>
        <w:t> </w:t>
      </w:r>
      <w:r>
        <w:rPr/>
        <w:t>materialet</w:t>
      </w:r>
      <w:r>
        <w:rPr>
          <w:spacing w:val="-13"/>
        </w:rPr>
        <w:t> </w:t>
      </w:r>
      <w:r>
        <w:rPr/>
        <w:t>som</w:t>
      </w:r>
      <w:r>
        <w:rPr>
          <w:spacing w:val="-12"/>
        </w:rPr>
        <w:t> </w:t>
      </w:r>
      <w:r>
        <w:rPr/>
        <w:t>forårsaker</w:t>
      </w:r>
      <w:r>
        <w:rPr>
          <w:spacing w:val="-13"/>
        </w:rPr>
        <w:t> </w:t>
      </w:r>
      <w:r>
        <w:rPr/>
        <w:t>klientens</w:t>
      </w:r>
      <w:r>
        <w:rPr>
          <w:spacing w:val="-12"/>
        </w:rPr>
        <w:t> </w:t>
      </w:r>
      <w:r>
        <w:rPr/>
        <w:t>opplevelse</w:t>
      </w:r>
      <w:r>
        <w:rPr>
          <w:spacing w:val="-13"/>
        </w:rPr>
        <w:t> </w:t>
      </w:r>
      <w:r>
        <w:rPr/>
        <w:t>av</w:t>
      </w:r>
      <w:r>
        <w:rPr>
          <w:spacing w:val="-12"/>
        </w:rPr>
        <w:t> </w:t>
      </w:r>
      <w:r>
        <w:rPr/>
        <w:t>psykisk</w:t>
      </w:r>
      <w:r>
        <w:rPr>
          <w:spacing w:val="-13"/>
        </w:rPr>
        <w:t> </w:t>
      </w:r>
      <w:r>
        <w:rPr/>
        <w:t>smer- </w:t>
      </w:r>
      <w:r>
        <w:rPr>
          <w:spacing w:val="-4"/>
        </w:rPr>
        <w:t>te.</w:t>
      </w:r>
    </w:p>
    <w:p>
      <w:pPr>
        <w:pStyle w:val="Heading8"/>
        <w:spacing w:line="264" w:lineRule="exact" w:before="0"/>
        <w:jc w:val="both"/>
      </w:pPr>
      <w:r>
        <w:rPr>
          <w:rFonts w:ascii="Minion Pro" w:hAnsi="Minion Pro"/>
          <w:b w:val="0"/>
        </w:rPr>
        <w:t>.</w:t>
      </w:r>
      <w:r>
        <w:rPr/>
        <w:t>Mindre</w:t>
      </w:r>
      <w:r>
        <w:rPr>
          <w:spacing w:val="-7"/>
        </w:rPr>
        <w:t> </w:t>
      </w:r>
      <w:r>
        <w:rPr/>
        <w:t>fokus</w:t>
      </w:r>
      <w:r>
        <w:rPr>
          <w:spacing w:val="-5"/>
        </w:rPr>
        <w:t> </w:t>
      </w:r>
      <w:r>
        <w:rPr/>
        <w:t>på</w:t>
      </w:r>
      <w:r>
        <w:rPr>
          <w:spacing w:val="-5"/>
        </w:rPr>
        <w:t> </w:t>
      </w:r>
      <w:r>
        <w:rPr/>
        <w:t>historiske</w:t>
      </w:r>
      <w:r>
        <w:rPr>
          <w:spacing w:val="-4"/>
        </w:rPr>
        <w:t> </w:t>
      </w:r>
      <w:r>
        <w:rPr>
          <w:spacing w:val="-2"/>
        </w:rPr>
        <w:t>årsaker</w:t>
      </w:r>
    </w:p>
    <w:p>
      <w:pPr>
        <w:pStyle w:val="BodyText"/>
        <w:ind w:right="548"/>
      </w:pPr>
      <w:r>
        <w:rPr/>
        <w:t>Enkelte klienter bruker energi på å finne årsakene til sine problemer. De blir sjelden bedre. Den historiske årsaken til psykiske plager er forbi. Det klientene sitter igjen med, og som utløser de psykiske plagene, er hukommelse. LBT fokuserer derfor på hvordan</w:t>
      </w:r>
      <w:r>
        <w:rPr>
          <w:spacing w:val="-7"/>
        </w:rPr>
        <w:t> </w:t>
      </w:r>
      <w:r>
        <w:rPr/>
        <w:t>klienten</w:t>
      </w:r>
      <w:r>
        <w:rPr>
          <w:spacing w:val="-7"/>
        </w:rPr>
        <w:t> </w:t>
      </w:r>
      <w:r>
        <w:rPr/>
        <w:t>kan</w:t>
      </w:r>
      <w:r>
        <w:rPr>
          <w:spacing w:val="-7"/>
        </w:rPr>
        <w:t> </w:t>
      </w:r>
      <w:r>
        <w:rPr/>
        <w:t>få</w:t>
      </w:r>
      <w:r>
        <w:rPr>
          <w:spacing w:val="-7"/>
        </w:rPr>
        <w:t> </w:t>
      </w:r>
      <w:r>
        <w:rPr/>
        <w:t>redusert</w:t>
      </w:r>
      <w:r>
        <w:rPr>
          <w:spacing w:val="-7"/>
        </w:rPr>
        <w:t> </w:t>
      </w:r>
      <w:r>
        <w:rPr/>
        <w:t>eller</w:t>
      </w:r>
      <w:r>
        <w:rPr>
          <w:spacing w:val="-7"/>
        </w:rPr>
        <w:t> </w:t>
      </w:r>
      <w:r>
        <w:rPr/>
        <w:t>bli</w:t>
      </w:r>
      <w:r>
        <w:rPr>
          <w:spacing w:val="-7"/>
        </w:rPr>
        <w:t> </w:t>
      </w:r>
      <w:r>
        <w:rPr/>
        <w:t>kvitt</w:t>
      </w:r>
      <w:r>
        <w:rPr>
          <w:spacing w:val="-7"/>
        </w:rPr>
        <w:t> </w:t>
      </w:r>
      <w:r>
        <w:rPr/>
        <w:t>det</w:t>
      </w:r>
      <w:r>
        <w:rPr>
          <w:spacing w:val="-7"/>
        </w:rPr>
        <w:t> </w:t>
      </w:r>
      <w:r>
        <w:rPr/>
        <w:t>psykisk</w:t>
      </w:r>
      <w:r>
        <w:rPr>
          <w:spacing w:val="-7"/>
        </w:rPr>
        <w:t> </w:t>
      </w:r>
      <w:r>
        <w:rPr/>
        <w:t>ubehagelige</w:t>
      </w:r>
      <w:r>
        <w:rPr>
          <w:spacing w:val="-7"/>
        </w:rPr>
        <w:t> </w:t>
      </w:r>
      <w:r>
        <w:rPr/>
        <w:t>materialet</w:t>
      </w:r>
      <w:r>
        <w:rPr>
          <w:spacing w:val="-7"/>
        </w:rPr>
        <w:t> </w:t>
      </w:r>
      <w:r>
        <w:rPr/>
        <w:t>som stammer fra tidligere hendelser.</w:t>
      </w:r>
    </w:p>
    <w:p>
      <w:pPr>
        <w:pStyle w:val="BodyText"/>
        <w:ind w:right="547" w:firstLine="283"/>
      </w:pPr>
      <w:r>
        <w:rPr/>
        <w:t>En</w:t>
      </w:r>
      <w:r>
        <w:rPr>
          <w:spacing w:val="-3"/>
        </w:rPr>
        <w:t> </w:t>
      </w:r>
      <w:r>
        <w:rPr/>
        <w:t>annen</w:t>
      </w:r>
      <w:r>
        <w:rPr>
          <w:spacing w:val="-3"/>
        </w:rPr>
        <w:t> </w:t>
      </w:r>
      <w:r>
        <w:rPr/>
        <w:t>årsak</w:t>
      </w:r>
      <w:r>
        <w:rPr>
          <w:spacing w:val="-3"/>
        </w:rPr>
        <w:t> </w:t>
      </w:r>
      <w:r>
        <w:rPr/>
        <w:t>til</w:t>
      </w:r>
      <w:r>
        <w:rPr>
          <w:spacing w:val="-3"/>
        </w:rPr>
        <w:t> </w:t>
      </w:r>
      <w:r>
        <w:rPr/>
        <w:t>at</w:t>
      </w:r>
      <w:r>
        <w:rPr>
          <w:spacing w:val="-3"/>
        </w:rPr>
        <w:t> </w:t>
      </w:r>
      <w:r>
        <w:rPr/>
        <w:t>klientene</w:t>
      </w:r>
      <w:r>
        <w:rPr>
          <w:spacing w:val="-3"/>
        </w:rPr>
        <w:t> </w:t>
      </w:r>
      <w:r>
        <w:rPr/>
        <w:t>sjelden</w:t>
      </w:r>
      <w:r>
        <w:rPr>
          <w:spacing w:val="-3"/>
        </w:rPr>
        <w:t> </w:t>
      </w:r>
      <w:r>
        <w:rPr/>
        <w:t>blir</w:t>
      </w:r>
      <w:r>
        <w:rPr>
          <w:spacing w:val="-3"/>
        </w:rPr>
        <w:t> </w:t>
      </w:r>
      <w:r>
        <w:rPr/>
        <w:t>bedre</w:t>
      </w:r>
      <w:r>
        <w:rPr>
          <w:spacing w:val="-3"/>
        </w:rPr>
        <w:t> </w:t>
      </w:r>
      <w:r>
        <w:rPr/>
        <w:t>når</w:t>
      </w:r>
      <w:r>
        <w:rPr>
          <w:spacing w:val="-3"/>
        </w:rPr>
        <w:t> </w:t>
      </w:r>
      <w:r>
        <w:rPr/>
        <w:t>de</w:t>
      </w:r>
      <w:r>
        <w:rPr>
          <w:spacing w:val="-3"/>
        </w:rPr>
        <w:t> </w:t>
      </w:r>
      <w:r>
        <w:rPr/>
        <w:t>leter</w:t>
      </w:r>
      <w:r>
        <w:rPr>
          <w:spacing w:val="-3"/>
        </w:rPr>
        <w:t> </w:t>
      </w:r>
      <w:r>
        <w:rPr/>
        <w:t>etter</w:t>
      </w:r>
      <w:r>
        <w:rPr>
          <w:spacing w:val="-3"/>
        </w:rPr>
        <w:t> </w:t>
      </w:r>
      <w:r>
        <w:rPr/>
        <w:t>årsakene</w:t>
      </w:r>
      <w:r>
        <w:rPr>
          <w:spacing w:val="-3"/>
        </w:rPr>
        <w:t> </w:t>
      </w:r>
      <w:r>
        <w:rPr/>
        <w:t>til</w:t>
      </w:r>
      <w:r>
        <w:rPr>
          <w:spacing w:val="-3"/>
        </w:rPr>
        <w:t> </w:t>
      </w:r>
      <w:r>
        <w:rPr/>
        <w:t>sine problemer, er at løsningene på problemene oftest ligger et annet sted enn de fysiske årsakene (deShazer 1985, 1988). En annen grunn til at årsaksanalyser sjelden lykkes, er at de fører til kontakt med psykisk ubehag. Unntaket fra dette er klienter som blir utsatt for vold, psykiske overgrep eller mobbing mens de er i behandling. Da er det viktig</w:t>
      </w:r>
      <w:r>
        <w:rPr>
          <w:spacing w:val="3"/>
        </w:rPr>
        <w:t> </w:t>
      </w:r>
      <w:r>
        <w:rPr/>
        <w:t>å</w:t>
      </w:r>
      <w:r>
        <w:rPr>
          <w:spacing w:val="5"/>
        </w:rPr>
        <w:t> </w:t>
      </w:r>
      <w:r>
        <w:rPr/>
        <w:t>hjelpe</w:t>
      </w:r>
      <w:r>
        <w:rPr>
          <w:spacing w:val="6"/>
        </w:rPr>
        <w:t> </w:t>
      </w:r>
      <w:r>
        <w:rPr/>
        <w:t>klienten</w:t>
      </w:r>
      <w:r>
        <w:rPr>
          <w:spacing w:val="5"/>
        </w:rPr>
        <w:t> </w:t>
      </w:r>
      <w:r>
        <w:rPr/>
        <w:t>til</w:t>
      </w:r>
      <w:r>
        <w:rPr>
          <w:spacing w:val="5"/>
        </w:rPr>
        <w:t> </w:t>
      </w:r>
      <w:r>
        <w:rPr/>
        <w:t>å</w:t>
      </w:r>
      <w:r>
        <w:rPr>
          <w:spacing w:val="6"/>
        </w:rPr>
        <w:t> </w:t>
      </w:r>
      <w:r>
        <w:rPr/>
        <w:t>komme</w:t>
      </w:r>
      <w:r>
        <w:rPr>
          <w:spacing w:val="5"/>
        </w:rPr>
        <w:t> </w:t>
      </w:r>
      <w:r>
        <w:rPr/>
        <w:t>bort</w:t>
      </w:r>
      <w:r>
        <w:rPr>
          <w:spacing w:val="6"/>
        </w:rPr>
        <w:t> </w:t>
      </w:r>
      <w:r>
        <w:rPr/>
        <w:t>fra</w:t>
      </w:r>
      <w:r>
        <w:rPr>
          <w:spacing w:val="5"/>
        </w:rPr>
        <w:t> </w:t>
      </w:r>
      <w:r>
        <w:rPr/>
        <w:t>volden</w:t>
      </w:r>
      <w:r>
        <w:rPr>
          <w:spacing w:val="5"/>
        </w:rPr>
        <w:t> </w:t>
      </w:r>
      <w:r>
        <w:rPr/>
        <w:t>og</w:t>
      </w:r>
      <w:r>
        <w:rPr>
          <w:spacing w:val="6"/>
        </w:rPr>
        <w:t> </w:t>
      </w:r>
      <w:r>
        <w:rPr/>
        <w:t>gi</w:t>
      </w:r>
      <w:r>
        <w:rPr>
          <w:spacing w:val="5"/>
        </w:rPr>
        <w:t> </w:t>
      </w:r>
      <w:r>
        <w:rPr/>
        <w:t>klienten</w:t>
      </w:r>
      <w:r>
        <w:rPr>
          <w:spacing w:val="5"/>
        </w:rPr>
        <w:t> </w:t>
      </w:r>
      <w:r>
        <w:rPr/>
        <w:t>måter</w:t>
      </w:r>
      <w:r>
        <w:rPr>
          <w:spacing w:val="6"/>
        </w:rPr>
        <w:t> </w:t>
      </w:r>
      <w:r>
        <w:rPr/>
        <w:t>å</w:t>
      </w:r>
      <w:r>
        <w:rPr>
          <w:spacing w:val="5"/>
        </w:rPr>
        <w:t> </w:t>
      </w:r>
      <w:r>
        <w:rPr/>
        <w:t>reagere</w:t>
      </w:r>
      <w:r>
        <w:rPr>
          <w:spacing w:val="6"/>
        </w:rPr>
        <w:t> </w:t>
      </w:r>
      <w:r>
        <w:rPr>
          <w:spacing w:val="-5"/>
        </w:rPr>
        <w:t>på</w:t>
      </w:r>
    </w:p>
    <w:p>
      <w:pPr>
        <w:spacing w:after="0"/>
        <w:sectPr>
          <w:pgSz w:w="9640" w:h="13610"/>
          <w:pgMar w:header="345" w:footer="460" w:top="900" w:bottom="620" w:left="860" w:right="640"/>
        </w:sectPr>
      </w:pPr>
    </w:p>
    <w:p>
      <w:pPr>
        <w:pStyle w:val="BodyText"/>
        <w:spacing w:before="127"/>
        <w:ind w:left="330"/>
      </w:pPr>
      <w:r>
        <w:rPr/>
        <w:t>som</w:t>
      </w:r>
      <w:r>
        <w:rPr>
          <w:spacing w:val="-3"/>
        </w:rPr>
        <w:t> </w:t>
      </w:r>
      <w:r>
        <w:rPr/>
        <w:t>fører</w:t>
      </w:r>
      <w:r>
        <w:rPr>
          <w:spacing w:val="-3"/>
        </w:rPr>
        <w:t> </w:t>
      </w:r>
      <w:r>
        <w:rPr/>
        <w:t>til</w:t>
      </w:r>
      <w:r>
        <w:rPr>
          <w:spacing w:val="-2"/>
        </w:rPr>
        <w:t> </w:t>
      </w:r>
      <w:r>
        <w:rPr/>
        <w:t>mindre</w:t>
      </w:r>
      <w:r>
        <w:rPr>
          <w:spacing w:val="-3"/>
        </w:rPr>
        <w:t> </w:t>
      </w:r>
      <w:r>
        <w:rPr/>
        <w:t>psykisk</w:t>
      </w:r>
      <w:r>
        <w:rPr>
          <w:spacing w:val="-2"/>
        </w:rPr>
        <w:t> smerte.</w:t>
      </w:r>
    </w:p>
    <w:p>
      <w:pPr>
        <w:pStyle w:val="BodyText"/>
        <w:ind w:left="330" w:right="321" w:firstLine="283"/>
      </w:pPr>
      <w:r>
        <w:rPr/>
        <w:t>Klienter</w:t>
      </w:r>
      <w:r>
        <w:rPr>
          <w:spacing w:val="-1"/>
        </w:rPr>
        <w:t> </w:t>
      </w:r>
      <w:r>
        <w:rPr/>
        <w:t>som</w:t>
      </w:r>
      <w:r>
        <w:rPr>
          <w:spacing w:val="-1"/>
        </w:rPr>
        <w:t> </w:t>
      </w:r>
      <w:r>
        <w:rPr/>
        <w:t>er</w:t>
      </w:r>
      <w:r>
        <w:rPr>
          <w:spacing w:val="-1"/>
        </w:rPr>
        <w:t> </w:t>
      </w:r>
      <w:r>
        <w:rPr/>
        <w:t>opptatt</w:t>
      </w:r>
      <w:r>
        <w:rPr>
          <w:spacing w:val="-1"/>
        </w:rPr>
        <w:t> </w:t>
      </w:r>
      <w:r>
        <w:rPr/>
        <w:t>av</w:t>
      </w:r>
      <w:r>
        <w:rPr>
          <w:spacing w:val="-1"/>
        </w:rPr>
        <w:t> </w:t>
      </w:r>
      <w:r>
        <w:rPr/>
        <w:t>årsakene</w:t>
      </w:r>
      <w:r>
        <w:rPr>
          <w:spacing w:val="-1"/>
        </w:rPr>
        <w:t> </w:t>
      </w:r>
      <w:r>
        <w:rPr/>
        <w:t>til</w:t>
      </w:r>
      <w:r>
        <w:rPr>
          <w:spacing w:val="-1"/>
        </w:rPr>
        <w:t> </w:t>
      </w:r>
      <w:r>
        <w:rPr/>
        <w:t>sin</w:t>
      </w:r>
      <w:r>
        <w:rPr>
          <w:spacing w:val="-1"/>
        </w:rPr>
        <w:t> </w:t>
      </w:r>
      <w:r>
        <w:rPr/>
        <w:t>psykiske</w:t>
      </w:r>
      <w:r>
        <w:rPr>
          <w:spacing w:val="-1"/>
        </w:rPr>
        <w:t> </w:t>
      </w:r>
      <w:r>
        <w:rPr/>
        <w:t>plage,</w:t>
      </w:r>
      <w:r>
        <w:rPr>
          <w:spacing w:val="-1"/>
        </w:rPr>
        <w:t> </w:t>
      </w:r>
      <w:r>
        <w:rPr/>
        <w:t>får</w:t>
      </w:r>
      <w:r>
        <w:rPr>
          <w:spacing w:val="-1"/>
        </w:rPr>
        <w:t> </w:t>
      </w:r>
      <w:r>
        <w:rPr/>
        <w:t>anledning</w:t>
      </w:r>
      <w:r>
        <w:rPr>
          <w:spacing w:val="-1"/>
        </w:rPr>
        <w:t> </w:t>
      </w:r>
      <w:r>
        <w:rPr/>
        <w:t>til</w:t>
      </w:r>
      <w:r>
        <w:rPr>
          <w:spacing w:val="-1"/>
        </w:rPr>
        <w:t> </w:t>
      </w:r>
      <w:r>
        <w:rPr/>
        <w:t>å</w:t>
      </w:r>
      <w:r>
        <w:rPr>
          <w:spacing w:val="-1"/>
        </w:rPr>
        <w:t> </w:t>
      </w:r>
      <w:r>
        <w:rPr/>
        <w:t>snak- ke om disse. Dersom de får kontakt med psykisk ubehag gjennom samtalen, dreies klientens fokus over på det som gjorde at klienten til en viss grad mestret de vonde </w:t>
      </w:r>
      <w:r>
        <w:rPr>
          <w:spacing w:val="-2"/>
        </w:rPr>
        <w:t>opplevelsene.</w:t>
      </w:r>
    </w:p>
    <w:p>
      <w:pPr>
        <w:pStyle w:val="Heading8"/>
        <w:ind w:left="330"/>
      </w:pPr>
      <w:r>
        <w:rPr/>
        <w:t>Mindre</w:t>
      </w:r>
      <w:r>
        <w:rPr>
          <w:spacing w:val="-4"/>
        </w:rPr>
        <w:t> </w:t>
      </w:r>
      <w:r>
        <w:rPr/>
        <w:t>fokus</w:t>
      </w:r>
      <w:r>
        <w:rPr>
          <w:spacing w:val="-3"/>
        </w:rPr>
        <w:t> </w:t>
      </w:r>
      <w:r>
        <w:rPr/>
        <w:t>på</w:t>
      </w:r>
      <w:r>
        <w:rPr>
          <w:spacing w:val="-3"/>
        </w:rPr>
        <w:t> </w:t>
      </w:r>
      <w:r>
        <w:rPr>
          <w:spacing w:val="-2"/>
        </w:rPr>
        <w:t>atferd</w:t>
      </w:r>
    </w:p>
    <w:p>
      <w:pPr>
        <w:pStyle w:val="BodyText"/>
        <w:spacing w:before="122"/>
        <w:ind w:left="330" w:right="320"/>
      </w:pPr>
      <w:r>
        <w:rPr/>
        <w:t>LBT er fokusert på mentale endringer, ikke på endringer av atferd. Begrunnelsen for dette er at det er enklere å endre uønskede reaksjoner ved å endre det psykiske ma- terialet som utløser reaksjonene, enn ved å endre reaksjonene gjennom eksponering. Dette</w:t>
      </w:r>
      <w:r>
        <w:rPr>
          <w:spacing w:val="-13"/>
        </w:rPr>
        <w:t> </w:t>
      </w:r>
      <w:r>
        <w:rPr/>
        <w:t>innebærer</w:t>
      </w:r>
      <w:r>
        <w:rPr>
          <w:spacing w:val="-12"/>
        </w:rPr>
        <w:t> </w:t>
      </w:r>
      <w:r>
        <w:rPr/>
        <w:t>at</w:t>
      </w:r>
      <w:r>
        <w:rPr>
          <w:spacing w:val="-13"/>
        </w:rPr>
        <w:t> </w:t>
      </w:r>
      <w:r>
        <w:rPr/>
        <w:t>man</w:t>
      </w:r>
      <w:r>
        <w:rPr>
          <w:spacing w:val="-12"/>
        </w:rPr>
        <w:t> </w:t>
      </w:r>
      <w:r>
        <w:rPr/>
        <w:t>kartlegger</w:t>
      </w:r>
      <w:r>
        <w:rPr>
          <w:spacing w:val="-13"/>
        </w:rPr>
        <w:t> </w:t>
      </w:r>
      <w:r>
        <w:rPr/>
        <w:t>de</w:t>
      </w:r>
      <w:r>
        <w:rPr>
          <w:spacing w:val="-12"/>
        </w:rPr>
        <w:t> </w:t>
      </w:r>
      <w:r>
        <w:rPr/>
        <w:t>mentale</w:t>
      </w:r>
      <w:r>
        <w:rPr>
          <w:spacing w:val="-13"/>
        </w:rPr>
        <w:t> </w:t>
      </w:r>
      <w:r>
        <w:rPr/>
        <w:t>elementene</w:t>
      </w:r>
      <w:r>
        <w:rPr>
          <w:spacing w:val="-12"/>
        </w:rPr>
        <w:t> </w:t>
      </w:r>
      <w:r>
        <w:rPr/>
        <w:t>som</w:t>
      </w:r>
      <w:r>
        <w:rPr>
          <w:spacing w:val="-13"/>
        </w:rPr>
        <w:t> </w:t>
      </w:r>
      <w:r>
        <w:rPr/>
        <w:t>utløser</w:t>
      </w:r>
      <w:r>
        <w:rPr>
          <w:spacing w:val="-12"/>
        </w:rPr>
        <w:t> </w:t>
      </w:r>
      <w:r>
        <w:rPr/>
        <w:t>klientenes</w:t>
      </w:r>
      <w:r>
        <w:rPr>
          <w:spacing w:val="-13"/>
        </w:rPr>
        <w:t> </w:t>
      </w:r>
      <w:r>
        <w:rPr/>
        <w:t>uøn- skede reaksjoner. Deretter erstattes disse med mentale elementer som gjør det mulig for klienten å mestre tidligere vanskelige situasjoner.</w:t>
      </w:r>
    </w:p>
    <w:p>
      <w:pPr>
        <w:pStyle w:val="Heading8"/>
        <w:ind w:left="330"/>
      </w:pPr>
      <w:r>
        <w:rPr/>
        <w:t>Mindre</w:t>
      </w:r>
      <w:r>
        <w:rPr>
          <w:spacing w:val="-3"/>
        </w:rPr>
        <w:t> </w:t>
      </w:r>
      <w:r>
        <w:rPr/>
        <w:t>fokus</w:t>
      </w:r>
      <w:r>
        <w:rPr>
          <w:spacing w:val="-3"/>
        </w:rPr>
        <w:t> </w:t>
      </w:r>
      <w:r>
        <w:rPr/>
        <w:t>på</w:t>
      </w:r>
      <w:r>
        <w:rPr>
          <w:spacing w:val="-3"/>
        </w:rPr>
        <w:t> </w:t>
      </w:r>
      <w:r>
        <w:rPr/>
        <w:t>temaer</w:t>
      </w:r>
      <w:r>
        <w:rPr>
          <w:spacing w:val="-3"/>
        </w:rPr>
        <w:t> </w:t>
      </w:r>
      <w:r>
        <w:rPr/>
        <w:t>med</w:t>
      </w:r>
      <w:r>
        <w:rPr>
          <w:spacing w:val="-3"/>
        </w:rPr>
        <w:t> </w:t>
      </w:r>
      <w:r>
        <w:rPr/>
        <w:t>lite</w:t>
      </w:r>
      <w:r>
        <w:rPr>
          <w:spacing w:val="-3"/>
        </w:rPr>
        <w:t> </w:t>
      </w:r>
      <w:r>
        <w:rPr/>
        <w:t>betydning</w:t>
      </w:r>
      <w:r>
        <w:rPr>
          <w:spacing w:val="-3"/>
        </w:rPr>
        <w:t> </w:t>
      </w:r>
      <w:r>
        <w:rPr/>
        <w:t>for</w:t>
      </w:r>
      <w:r>
        <w:rPr>
          <w:spacing w:val="-3"/>
        </w:rPr>
        <w:t> </w:t>
      </w:r>
      <w:r>
        <w:rPr/>
        <w:t>psykisk</w:t>
      </w:r>
      <w:r>
        <w:rPr>
          <w:spacing w:val="-2"/>
        </w:rPr>
        <w:t> endring</w:t>
      </w:r>
    </w:p>
    <w:p>
      <w:pPr>
        <w:pStyle w:val="BodyText"/>
        <w:spacing w:before="122"/>
        <w:ind w:left="330" w:right="321"/>
      </w:pPr>
      <w:r>
        <w:rPr/>
        <w:t>Dersom</w:t>
      </w:r>
      <w:r>
        <w:rPr>
          <w:spacing w:val="-13"/>
        </w:rPr>
        <w:t> </w:t>
      </w:r>
      <w:r>
        <w:rPr/>
        <w:t>klienten</w:t>
      </w:r>
      <w:r>
        <w:rPr>
          <w:spacing w:val="-12"/>
        </w:rPr>
        <w:t> </w:t>
      </w:r>
      <w:r>
        <w:rPr/>
        <w:t>fokuserer</w:t>
      </w:r>
      <w:r>
        <w:rPr>
          <w:spacing w:val="-13"/>
        </w:rPr>
        <w:t> </w:t>
      </w:r>
      <w:r>
        <w:rPr/>
        <w:t>på</w:t>
      </w:r>
      <w:r>
        <w:rPr>
          <w:spacing w:val="-12"/>
        </w:rPr>
        <w:t> </w:t>
      </w:r>
      <w:r>
        <w:rPr/>
        <w:t>temaer</w:t>
      </w:r>
      <w:r>
        <w:rPr>
          <w:spacing w:val="-13"/>
        </w:rPr>
        <w:t> </w:t>
      </w:r>
      <w:r>
        <w:rPr/>
        <w:t>av</w:t>
      </w:r>
      <w:r>
        <w:rPr>
          <w:spacing w:val="-12"/>
        </w:rPr>
        <w:t> </w:t>
      </w:r>
      <w:r>
        <w:rPr/>
        <w:t>mindre</w:t>
      </w:r>
      <w:r>
        <w:rPr>
          <w:spacing w:val="-13"/>
        </w:rPr>
        <w:t> </w:t>
      </w:r>
      <w:r>
        <w:rPr/>
        <w:t>betydning</w:t>
      </w:r>
      <w:r>
        <w:rPr>
          <w:spacing w:val="-12"/>
        </w:rPr>
        <w:t> </w:t>
      </w:r>
      <w:r>
        <w:rPr/>
        <w:t>for</w:t>
      </w:r>
      <w:r>
        <w:rPr>
          <w:spacing w:val="-13"/>
        </w:rPr>
        <w:t> </w:t>
      </w:r>
      <w:r>
        <w:rPr/>
        <w:t>den</w:t>
      </w:r>
      <w:r>
        <w:rPr>
          <w:spacing w:val="-12"/>
        </w:rPr>
        <w:t> </w:t>
      </w:r>
      <w:r>
        <w:rPr/>
        <w:t>psykiske</w:t>
      </w:r>
      <w:r>
        <w:rPr>
          <w:spacing w:val="-13"/>
        </w:rPr>
        <w:t> </w:t>
      </w:r>
      <w:r>
        <w:rPr/>
        <w:t>plagen,</w:t>
      </w:r>
      <w:r>
        <w:rPr>
          <w:spacing w:val="-12"/>
        </w:rPr>
        <w:t> </w:t>
      </w:r>
      <w:r>
        <w:rPr/>
        <w:t>vil behandlingstiden</w:t>
      </w:r>
      <w:r>
        <w:rPr>
          <w:spacing w:val="-10"/>
        </w:rPr>
        <w:t> </w:t>
      </w:r>
      <w:r>
        <w:rPr/>
        <w:t>øke.</w:t>
      </w:r>
      <w:r>
        <w:rPr>
          <w:spacing w:val="-10"/>
        </w:rPr>
        <w:t> </w:t>
      </w:r>
      <w:r>
        <w:rPr/>
        <w:t>Om</w:t>
      </w:r>
      <w:r>
        <w:rPr>
          <w:spacing w:val="-10"/>
        </w:rPr>
        <w:t> </w:t>
      </w:r>
      <w:r>
        <w:rPr/>
        <w:t>terapeuten</w:t>
      </w:r>
      <w:r>
        <w:rPr>
          <w:spacing w:val="-10"/>
        </w:rPr>
        <w:t> </w:t>
      </w:r>
      <w:r>
        <w:rPr/>
        <w:t>oppdager</w:t>
      </w:r>
      <w:r>
        <w:rPr>
          <w:spacing w:val="-10"/>
        </w:rPr>
        <w:t> </w:t>
      </w:r>
      <w:r>
        <w:rPr/>
        <w:t>dette,</w:t>
      </w:r>
      <w:r>
        <w:rPr>
          <w:spacing w:val="-10"/>
        </w:rPr>
        <w:t> </w:t>
      </w:r>
      <w:r>
        <w:rPr/>
        <w:t>vil</w:t>
      </w:r>
      <w:r>
        <w:rPr>
          <w:spacing w:val="-10"/>
        </w:rPr>
        <w:t> </w:t>
      </w:r>
      <w:r>
        <w:rPr/>
        <w:t>han</w:t>
      </w:r>
      <w:r>
        <w:rPr>
          <w:spacing w:val="-10"/>
        </w:rPr>
        <w:t> </w:t>
      </w:r>
      <w:r>
        <w:rPr/>
        <w:t>eller</w:t>
      </w:r>
      <w:r>
        <w:rPr>
          <w:spacing w:val="-10"/>
        </w:rPr>
        <w:t> </w:t>
      </w:r>
      <w:r>
        <w:rPr/>
        <w:t>hun</w:t>
      </w:r>
      <w:r>
        <w:rPr>
          <w:spacing w:val="-10"/>
        </w:rPr>
        <w:t> </w:t>
      </w:r>
      <w:r>
        <w:rPr/>
        <w:t>guide</w:t>
      </w:r>
      <w:r>
        <w:rPr>
          <w:spacing w:val="-10"/>
        </w:rPr>
        <w:t> </w:t>
      </w:r>
      <w:r>
        <w:rPr/>
        <w:t>klienten mot</w:t>
      </w:r>
      <w:r>
        <w:rPr>
          <w:spacing w:val="-3"/>
        </w:rPr>
        <w:t> </w:t>
      </w:r>
      <w:r>
        <w:rPr/>
        <w:t>opplevelser</w:t>
      </w:r>
      <w:r>
        <w:rPr>
          <w:spacing w:val="-3"/>
        </w:rPr>
        <w:t> </w:t>
      </w:r>
      <w:r>
        <w:rPr/>
        <w:t>som</w:t>
      </w:r>
      <w:r>
        <w:rPr>
          <w:spacing w:val="-3"/>
        </w:rPr>
        <w:t> </w:t>
      </w:r>
      <w:r>
        <w:rPr/>
        <w:t>har</w:t>
      </w:r>
      <w:r>
        <w:rPr>
          <w:spacing w:val="-3"/>
        </w:rPr>
        <w:t> </w:t>
      </w:r>
      <w:r>
        <w:rPr/>
        <w:t>større</w:t>
      </w:r>
      <w:r>
        <w:rPr>
          <w:spacing w:val="-3"/>
        </w:rPr>
        <w:t> </w:t>
      </w:r>
      <w:r>
        <w:rPr/>
        <w:t>betydning</w:t>
      </w:r>
      <w:r>
        <w:rPr>
          <w:spacing w:val="-3"/>
        </w:rPr>
        <w:t> </w:t>
      </w:r>
      <w:r>
        <w:rPr/>
        <w:t>for</w:t>
      </w:r>
      <w:r>
        <w:rPr>
          <w:spacing w:val="-3"/>
        </w:rPr>
        <w:t> </w:t>
      </w:r>
      <w:r>
        <w:rPr/>
        <w:t>endring.</w:t>
      </w:r>
      <w:r>
        <w:rPr>
          <w:spacing w:val="-3"/>
        </w:rPr>
        <w:t> </w:t>
      </w:r>
      <w:r>
        <w:rPr/>
        <w:t>Man</w:t>
      </w:r>
      <w:r>
        <w:rPr>
          <w:spacing w:val="-3"/>
        </w:rPr>
        <w:t> </w:t>
      </w:r>
      <w:r>
        <w:rPr/>
        <w:t>vil</w:t>
      </w:r>
      <w:r>
        <w:rPr>
          <w:spacing w:val="-3"/>
        </w:rPr>
        <w:t> </w:t>
      </w:r>
      <w:r>
        <w:rPr/>
        <w:t>også</w:t>
      </w:r>
      <w:r>
        <w:rPr>
          <w:spacing w:val="-3"/>
        </w:rPr>
        <w:t> </w:t>
      </w:r>
      <w:r>
        <w:rPr/>
        <w:t>fokusere</w:t>
      </w:r>
      <w:r>
        <w:rPr>
          <w:spacing w:val="-3"/>
        </w:rPr>
        <w:t> </w:t>
      </w:r>
      <w:r>
        <w:rPr/>
        <w:t>på</w:t>
      </w:r>
      <w:r>
        <w:rPr>
          <w:spacing w:val="-3"/>
        </w:rPr>
        <w:t> </w:t>
      </w:r>
      <w:r>
        <w:rPr/>
        <w:t>situ- asjoner som klienten har mestret, for å gi klienten kontakt med mestringsorienterte </w:t>
      </w:r>
      <w:r>
        <w:rPr>
          <w:spacing w:val="-2"/>
        </w:rPr>
        <w:t>opplevelser.</w:t>
      </w:r>
    </w:p>
    <w:p>
      <w:pPr>
        <w:pStyle w:val="Heading8"/>
        <w:ind w:left="330"/>
      </w:pPr>
      <w:r>
        <w:rPr/>
        <w:t>Mindre</w:t>
      </w:r>
      <w:r>
        <w:rPr>
          <w:spacing w:val="-4"/>
        </w:rPr>
        <w:t> </w:t>
      </w:r>
      <w:r>
        <w:rPr/>
        <w:t>fokus</w:t>
      </w:r>
      <w:r>
        <w:rPr>
          <w:spacing w:val="-3"/>
        </w:rPr>
        <w:t> </w:t>
      </w:r>
      <w:r>
        <w:rPr/>
        <w:t>på</w:t>
      </w:r>
      <w:r>
        <w:rPr>
          <w:spacing w:val="-3"/>
        </w:rPr>
        <w:t> </w:t>
      </w:r>
      <w:r>
        <w:rPr/>
        <w:t>den</w:t>
      </w:r>
      <w:r>
        <w:rPr>
          <w:spacing w:val="-3"/>
        </w:rPr>
        <w:t> </w:t>
      </w:r>
      <w:r>
        <w:rPr/>
        <w:t>sosiale</w:t>
      </w:r>
      <w:r>
        <w:rPr>
          <w:spacing w:val="-3"/>
        </w:rPr>
        <w:t> </w:t>
      </w:r>
      <w:r>
        <w:rPr>
          <w:spacing w:val="-2"/>
        </w:rPr>
        <w:t>konteksten</w:t>
      </w:r>
    </w:p>
    <w:p>
      <w:pPr>
        <w:pStyle w:val="BodyText"/>
        <w:spacing w:before="122"/>
        <w:ind w:left="330" w:right="320"/>
      </w:pPr>
      <w:r>
        <w:rPr/>
        <w:t>I LBT arbeider man lite med de omstendighetene som psykiske plager har utviklet seg innenfor. Grunnen er at man ønsker å beskytte klienten mot psykisk ubehag. En annen</w:t>
      </w:r>
      <w:r>
        <w:rPr>
          <w:spacing w:val="-6"/>
        </w:rPr>
        <w:t> </w:t>
      </w:r>
      <w:r>
        <w:rPr/>
        <w:t>grunn</w:t>
      </w:r>
      <w:r>
        <w:rPr>
          <w:spacing w:val="-6"/>
        </w:rPr>
        <w:t> </w:t>
      </w:r>
      <w:r>
        <w:rPr/>
        <w:t>er</w:t>
      </w:r>
      <w:r>
        <w:rPr>
          <w:spacing w:val="-6"/>
        </w:rPr>
        <w:t> </w:t>
      </w:r>
      <w:r>
        <w:rPr/>
        <w:t>at</w:t>
      </w:r>
      <w:r>
        <w:rPr>
          <w:spacing w:val="-6"/>
        </w:rPr>
        <w:t> </w:t>
      </w:r>
      <w:r>
        <w:rPr/>
        <w:t>det</w:t>
      </w:r>
      <w:r>
        <w:rPr>
          <w:spacing w:val="-6"/>
        </w:rPr>
        <w:t> </w:t>
      </w:r>
      <w:r>
        <w:rPr/>
        <w:t>er</w:t>
      </w:r>
      <w:r>
        <w:rPr>
          <w:spacing w:val="-6"/>
        </w:rPr>
        <w:t> </w:t>
      </w:r>
      <w:r>
        <w:rPr/>
        <w:t>mulig</w:t>
      </w:r>
      <w:r>
        <w:rPr>
          <w:spacing w:val="-6"/>
        </w:rPr>
        <w:t> </w:t>
      </w:r>
      <w:r>
        <w:rPr/>
        <w:t>å</w:t>
      </w:r>
      <w:r>
        <w:rPr>
          <w:spacing w:val="-6"/>
        </w:rPr>
        <w:t> </w:t>
      </w:r>
      <w:r>
        <w:rPr/>
        <w:t>endre</w:t>
      </w:r>
      <w:r>
        <w:rPr>
          <w:spacing w:val="-6"/>
        </w:rPr>
        <w:t> </w:t>
      </w:r>
      <w:r>
        <w:rPr/>
        <w:t>klientens</w:t>
      </w:r>
      <w:r>
        <w:rPr>
          <w:spacing w:val="-6"/>
        </w:rPr>
        <w:t> </w:t>
      </w:r>
      <w:r>
        <w:rPr/>
        <w:t>symptomer</w:t>
      </w:r>
      <w:r>
        <w:rPr>
          <w:spacing w:val="-6"/>
        </w:rPr>
        <w:t> </w:t>
      </w:r>
      <w:r>
        <w:rPr/>
        <w:t>uten</w:t>
      </w:r>
      <w:r>
        <w:rPr>
          <w:spacing w:val="-6"/>
        </w:rPr>
        <w:t> </w:t>
      </w:r>
      <w:r>
        <w:rPr/>
        <w:t>å</w:t>
      </w:r>
      <w:r>
        <w:rPr>
          <w:spacing w:val="-6"/>
        </w:rPr>
        <w:t> </w:t>
      </w:r>
      <w:r>
        <w:rPr/>
        <w:t>dvele</w:t>
      </w:r>
      <w:r>
        <w:rPr>
          <w:spacing w:val="-6"/>
        </w:rPr>
        <w:t> </w:t>
      </w:r>
      <w:r>
        <w:rPr/>
        <w:t>ved</w:t>
      </w:r>
      <w:r>
        <w:rPr>
          <w:spacing w:val="-6"/>
        </w:rPr>
        <w:t> </w:t>
      </w:r>
      <w:r>
        <w:rPr/>
        <w:t>faktorer som</w:t>
      </w:r>
      <w:r>
        <w:rPr>
          <w:spacing w:val="-10"/>
        </w:rPr>
        <w:t> </w:t>
      </w:r>
      <w:r>
        <w:rPr/>
        <w:t>kun</w:t>
      </w:r>
      <w:r>
        <w:rPr>
          <w:spacing w:val="-10"/>
        </w:rPr>
        <w:t> </w:t>
      </w:r>
      <w:r>
        <w:rPr/>
        <w:t>har</w:t>
      </w:r>
      <w:r>
        <w:rPr>
          <w:spacing w:val="-10"/>
        </w:rPr>
        <w:t> </w:t>
      </w:r>
      <w:r>
        <w:rPr/>
        <w:t>mindre</w:t>
      </w:r>
      <w:r>
        <w:rPr>
          <w:spacing w:val="-10"/>
        </w:rPr>
        <w:t> </w:t>
      </w:r>
      <w:r>
        <w:rPr/>
        <w:t>betydning</w:t>
      </w:r>
      <w:r>
        <w:rPr>
          <w:spacing w:val="-10"/>
        </w:rPr>
        <w:t> </w:t>
      </w:r>
      <w:r>
        <w:rPr/>
        <w:t>for</w:t>
      </w:r>
      <w:r>
        <w:rPr>
          <w:spacing w:val="-10"/>
        </w:rPr>
        <w:t> </w:t>
      </w:r>
      <w:r>
        <w:rPr/>
        <w:t>endring.</w:t>
      </w:r>
      <w:r>
        <w:rPr>
          <w:spacing w:val="-10"/>
        </w:rPr>
        <w:t> </w:t>
      </w:r>
      <w:r>
        <w:rPr/>
        <w:t>Man</w:t>
      </w:r>
      <w:r>
        <w:rPr>
          <w:spacing w:val="-10"/>
        </w:rPr>
        <w:t> </w:t>
      </w:r>
      <w:r>
        <w:rPr/>
        <w:t>er</w:t>
      </w:r>
      <w:r>
        <w:rPr>
          <w:spacing w:val="-10"/>
        </w:rPr>
        <w:t> </w:t>
      </w:r>
      <w:r>
        <w:rPr/>
        <w:t>likevel</w:t>
      </w:r>
      <w:r>
        <w:rPr>
          <w:spacing w:val="-10"/>
        </w:rPr>
        <w:t> </w:t>
      </w:r>
      <w:r>
        <w:rPr/>
        <w:t>klar</w:t>
      </w:r>
      <w:r>
        <w:rPr>
          <w:spacing w:val="-10"/>
        </w:rPr>
        <w:t> </w:t>
      </w:r>
      <w:r>
        <w:rPr/>
        <w:t>over</w:t>
      </w:r>
      <w:r>
        <w:rPr>
          <w:spacing w:val="-10"/>
        </w:rPr>
        <w:t> </w:t>
      </w:r>
      <w:r>
        <w:rPr/>
        <w:t>at</w:t>
      </w:r>
      <w:r>
        <w:rPr>
          <w:spacing w:val="-10"/>
        </w:rPr>
        <w:t> </w:t>
      </w:r>
      <w:r>
        <w:rPr/>
        <w:t>klientenes</w:t>
      </w:r>
      <w:r>
        <w:rPr>
          <w:spacing w:val="-10"/>
        </w:rPr>
        <w:t> </w:t>
      </w:r>
      <w:r>
        <w:rPr/>
        <w:t>livs- situasjon</w:t>
      </w:r>
      <w:r>
        <w:rPr>
          <w:spacing w:val="-3"/>
        </w:rPr>
        <w:t> </w:t>
      </w:r>
      <w:r>
        <w:rPr/>
        <w:t>påvirker</w:t>
      </w:r>
      <w:r>
        <w:rPr>
          <w:spacing w:val="-3"/>
        </w:rPr>
        <w:t> </w:t>
      </w:r>
      <w:r>
        <w:rPr/>
        <w:t>den</w:t>
      </w:r>
      <w:r>
        <w:rPr>
          <w:spacing w:val="-3"/>
        </w:rPr>
        <w:t> </w:t>
      </w:r>
      <w:r>
        <w:rPr/>
        <w:t>psykiske</w:t>
      </w:r>
      <w:r>
        <w:rPr>
          <w:spacing w:val="-3"/>
        </w:rPr>
        <w:t> </w:t>
      </w:r>
      <w:r>
        <w:rPr/>
        <w:t>lidelsen.</w:t>
      </w:r>
      <w:r>
        <w:rPr>
          <w:spacing w:val="-3"/>
        </w:rPr>
        <w:t> </w:t>
      </w:r>
      <w:r>
        <w:rPr/>
        <w:t>Det</w:t>
      </w:r>
      <w:r>
        <w:rPr>
          <w:spacing w:val="-3"/>
        </w:rPr>
        <w:t> </w:t>
      </w:r>
      <w:r>
        <w:rPr/>
        <w:t>sentrale</w:t>
      </w:r>
      <w:r>
        <w:rPr>
          <w:spacing w:val="-3"/>
        </w:rPr>
        <w:t> </w:t>
      </w:r>
      <w:r>
        <w:rPr/>
        <w:t>ved</w:t>
      </w:r>
      <w:r>
        <w:rPr>
          <w:spacing w:val="-3"/>
        </w:rPr>
        <w:t> </w:t>
      </w:r>
      <w:r>
        <w:rPr/>
        <w:t>klientens</w:t>
      </w:r>
      <w:r>
        <w:rPr>
          <w:spacing w:val="-3"/>
        </w:rPr>
        <w:t> </w:t>
      </w:r>
      <w:r>
        <w:rPr/>
        <w:t>psykiske</w:t>
      </w:r>
      <w:r>
        <w:rPr>
          <w:spacing w:val="-3"/>
        </w:rPr>
        <w:t> </w:t>
      </w:r>
      <w:r>
        <w:rPr/>
        <w:t>plager</w:t>
      </w:r>
      <w:r>
        <w:rPr>
          <w:spacing w:val="-3"/>
        </w:rPr>
        <w:t> </w:t>
      </w:r>
      <w:r>
        <w:rPr/>
        <w:t>er imidlertid ikke hendelsene som fysiske opplevelser, men det psykiske materialet som ble dannet på grunn av disse opplevelsene, og som nå er lagret som noe mentalt</w:t>
      </w:r>
    </w:p>
    <w:p>
      <w:pPr>
        <w:pStyle w:val="BodyText"/>
        <w:spacing w:before="65"/>
        <w:ind w:left="0"/>
        <w:jc w:val="left"/>
      </w:pPr>
    </w:p>
    <w:p>
      <w:pPr>
        <w:pStyle w:val="Heading5"/>
        <w:ind w:left="330"/>
      </w:pPr>
      <w:r>
        <w:rPr/>
        <w:t>Andre trekk ved </w:t>
      </w:r>
      <w:r>
        <w:rPr>
          <w:spacing w:val="-2"/>
        </w:rPr>
        <w:t>behandlingen</w:t>
      </w:r>
    </w:p>
    <w:p>
      <w:pPr>
        <w:pStyle w:val="Heading8"/>
        <w:spacing w:before="228"/>
        <w:ind w:left="330"/>
      </w:pPr>
      <w:r>
        <w:rPr/>
        <w:t>Begynne</w:t>
      </w:r>
      <w:r>
        <w:rPr>
          <w:spacing w:val="-6"/>
        </w:rPr>
        <w:t> </w:t>
      </w:r>
      <w:r>
        <w:rPr/>
        <w:t>med</w:t>
      </w:r>
      <w:r>
        <w:rPr>
          <w:spacing w:val="-6"/>
        </w:rPr>
        <w:t> </w:t>
      </w:r>
      <w:r>
        <w:rPr/>
        <w:t>overkommelige</w:t>
      </w:r>
      <w:r>
        <w:rPr>
          <w:spacing w:val="-6"/>
        </w:rPr>
        <w:t> </w:t>
      </w:r>
      <w:r>
        <w:rPr>
          <w:spacing w:val="-2"/>
        </w:rPr>
        <w:t>utfordringer</w:t>
      </w:r>
    </w:p>
    <w:p>
      <w:pPr>
        <w:pStyle w:val="BodyText"/>
        <w:spacing w:before="85"/>
        <w:ind w:left="0"/>
        <w:jc w:val="left"/>
        <w:rPr>
          <w:rFonts w:ascii="Helvetica"/>
          <w:b/>
        </w:rPr>
      </w:pPr>
    </w:p>
    <w:p>
      <w:pPr>
        <w:pStyle w:val="BodyText"/>
        <w:ind w:left="330" w:right="320"/>
      </w:pPr>
      <w:r>
        <w:rPr/>
        <w:t>Dersom</w:t>
      </w:r>
      <w:r>
        <w:rPr>
          <w:spacing w:val="-7"/>
        </w:rPr>
        <w:t> </w:t>
      </w:r>
      <w:r>
        <w:rPr/>
        <w:t>symptomene</w:t>
      </w:r>
      <w:r>
        <w:rPr>
          <w:spacing w:val="-7"/>
        </w:rPr>
        <w:t> </w:t>
      </w:r>
      <w:r>
        <w:rPr/>
        <w:t>er</w:t>
      </w:r>
      <w:r>
        <w:rPr>
          <w:spacing w:val="-7"/>
        </w:rPr>
        <w:t> </w:t>
      </w:r>
      <w:r>
        <w:rPr/>
        <w:t>omfattende,</w:t>
      </w:r>
      <w:r>
        <w:rPr>
          <w:spacing w:val="-7"/>
        </w:rPr>
        <w:t> </w:t>
      </w:r>
      <w:r>
        <w:rPr/>
        <w:t>begynner</w:t>
      </w:r>
      <w:r>
        <w:rPr>
          <w:spacing w:val="-7"/>
        </w:rPr>
        <w:t> </w:t>
      </w:r>
      <w:r>
        <w:rPr/>
        <w:t>man</w:t>
      </w:r>
      <w:r>
        <w:rPr>
          <w:spacing w:val="-7"/>
        </w:rPr>
        <w:t> </w:t>
      </w:r>
      <w:r>
        <w:rPr/>
        <w:t>med</w:t>
      </w:r>
      <w:r>
        <w:rPr>
          <w:spacing w:val="-7"/>
        </w:rPr>
        <w:t> </w:t>
      </w:r>
      <w:r>
        <w:rPr/>
        <w:t>mindre</w:t>
      </w:r>
      <w:r>
        <w:rPr>
          <w:spacing w:val="-7"/>
        </w:rPr>
        <w:t> </w:t>
      </w:r>
      <w:r>
        <w:rPr/>
        <w:t>utfordringer</w:t>
      </w:r>
      <w:r>
        <w:rPr>
          <w:spacing w:val="-7"/>
        </w:rPr>
        <w:t> </w:t>
      </w:r>
      <w:r>
        <w:rPr/>
        <w:t>etter</w:t>
      </w:r>
      <w:r>
        <w:rPr>
          <w:spacing w:val="-7"/>
        </w:rPr>
        <w:t> </w:t>
      </w:r>
      <w:r>
        <w:rPr/>
        <w:t>at det</w:t>
      </w:r>
      <w:r>
        <w:rPr>
          <w:spacing w:val="-4"/>
        </w:rPr>
        <w:t> </w:t>
      </w:r>
      <w:r>
        <w:rPr/>
        <w:t>psykiske</w:t>
      </w:r>
      <w:r>
        <w:rPr>
          <w:spacing w:val="-4"/>
        </w:rPr>
        <w:t> </w:t>
      </w:r>
      <w:r>
        <w:rPr/>
        <w:t>ubehaget</w:t>
      </w:r>
      <w:r>
        <w:rPr>
          <w:spacing w:val="-4"/>
        </w:rPr>
        <w:t> </w:t>
      </w:r>
      <w:r>
        <w:rPr/>
        <w:t>er</w:t>
      </w:r>
      <w:r>
        <w:rPr>
          <w:spacing w:val="-4"/>
        </w:rPr>
        <w:t> </w:t>
      </w:r>
      <w:r>
        <w:rPr/>
        <w:t>nøytralisert.</w:t>
      </w:r>
      <w:r>
        <w:rPr>
          <w:spacing w:val="-4"/>
        </w:rPr>
        <w:t> </w:t>
      </w:r>
      <w:r>
        <w:rPr/>
        <w:t>Hver</w:t>
      </w:r>
      <w:r>
        <w:rPr>
          <w:spacing w:val="-4"/>
        </w:rPr>
        <w:t> </w:t>
      </w:r>
      <w:r>
        <w:rPr/>
        <w:t>gang</w:t>
      </w:r>
      <w:r>
        <w:rPr>
          <w:spacing w:val="-4"/>
        </w:rPr>
        <w:t> </w:t>
      </w:r>
      <w:r>
        <w:rPr/>
        <w:t>man</w:t>
      </w:r>
      <w:r>
        <w:rPr>
          <w:spacing w:val="-4"/>
        </w:rPr>
        <w:t> </w:t>
      </w:r>
      <w:r>
        <w:rPr/>
        <w:t>lykkes</w:t>
      </w:r>
      <w:r>
        <w:rPr>
          <w:spacing w:val="-4"/>
        </w:rPr>
        <w:t> </w:t>
      </w:r>
      <w:r>
        <w:rPr/>
        <w:t>med</w:t>
      </w:r>
      <w:r>
        <w:rPr>
          <w:spacing w:val="-4"/>
        </w:rPr>
        <w:t> </w:t>
      </w:r>
      <w:r>
        <w:rPr/>
        <w:t>et</w:t>
      </w:r>
      <w:r>
        <w:rPr>
          <w:spacing w:val="-4"/>
        </w:rPr>
        <w:t> </w:t>
      </w:r>
      <w:r>
        <w:rPr/>
        <w:t>lite</w:t>
      </w:r>
      <w:r>
        <w:rPr>
          <w:spacing w:val="-4"/>
        </w:rPr>
        <w:t> </w:t>
      </w:r>
      <w:r>
        <w:rPr/>
        <w:t>mål,</w:t>
      </w:r>
      <w:r>
        <w:rPr>
          <w:spacing w:val="-4"/>
        </w:rPr>
        <w:t> </w:t>
      </w:r>
      <w:r>
        <w:rPr/>
        <w:t>kommer klienten nærmere realiseringen av et større. Om klienten ikke når et mer omfattende mål,</w:t>
      </w:r>
      <w:r>
        <w:rPr>
          <w:spacing w:val="-7"/>
        </w:rPr>
        <w:t> </w:t>
      </w:r>
      <w:r>
        <w:rPr/>
        <w:t>selv</w:t>
      </w:r>
      <w:r>
        <w:rPr>
          <w:spacing w:val="-7"/>
        </w:rPr>
        <w:t> </w:t>
      </w:r>
      <w:r>
        <w:rPr/>
        <w:t>om</w:t>
      </w:r>
      <w:r>
        <w:rPr>
          <w:spacing w:val="-7"/>
        </w:rPr>
        <w:t> </w:t>
      </w:r>
      <w:r>
        <w:rPr/>
        <w:t>de</w:t>
      </w:r>
      <w:r>
        <w:rPr>
          <w:spacing w:val="-7"/>
        </w:rPr>
        <w:t> </w:t>
      </w:r>
      <w:r>
        <w:rPr/>
        <w:t>har</w:t>
      </w:r>
      <w:r>
        <w:rPr>
          <w:spacing w:val="-7"/>
        </w:rPr>
        <w:t> </w:t>
      </w:r>
      <w:r>
        <w:rPr/>
        <w:t>oppnådd</w:t>
      </w:r>
      <w:r>
        <w:rPr>
          <w:spacing w:val="-7"/>
        </w:rPr>
        <w:t> </w:t>
      </w:r>
      <w:r>
        <w:rPr/>
        <w:t>enkelte</w:t>
      </w:r>
      <w:r>
        <w:rPr>
          <w:spacing w:val="-7"/>
        </w:rPr>
        <w:t> </w:t>
      </w:r>
      <w:r>
        <w:rPr/>
        <w:t>psykiske</w:t>
      </w:r>
      <w:r>
        <w:rPr>
          <w:spacing w:val="-7"/>
        </w:rPr>
        <w:t> </w:t>
      </w:r>
      <w:r>
        <w:rPr/>
        <w:t>endringer,</w:t>
      </w:r>
      <w:r>
        <w:rPr>
          <w:spacing w:val="-7"/>
        </w:rPr>
        <w:t> </w:t>
      </w:r>
      <w:r>
        <w:rPr/>
        <w:t>kan</w:t>
      </w:r>
      <w:r>
        <w:rPr>
          <w:spacing w:val="-7"/>
        </w:rPr>
        <w:t> </w:t>
      </w:r>
      <w:r>
        <w:rPr/>
        <w:t>de</w:t>
      </w:r>
      <w:r>
        <w:rPr>
          <w:spacing w:val="-7"/>
        </w:rPr>
        <w:t> </w:t>
      </w:r>
      <w:r>
        <w:rPr/>
        <w:t>oppleve</w:t>
      </w:r>
      <w:r>
        <w:rPr>
          <w:spacing w:val="-7"/>
        </w:rPr>
        <w:t> </w:t>
      </w:r>
      <w:r>
        <w:rPr/>
        <w:t>et</w:t>
      </w:r>
      <w:r>
        <w:rPr>
          <w:spacing w:val="-7"/>
        </w:rPr>
        <w:t> </w:t>
      </w:r>
      <w:r>
        <w:rPr/>
        <w:t>lite</w:t>
      </w:r>
      <w:r>
        <w:rPr>
          <w:spacing w:val="-7"/>
        </w:rPr>
        <w:t> </w:t>
      </w:r>
      <w:r>
        <w:rPr/>
        <w:t>neder- lag.</w:t>
      </w:r>
      <w:r>
        <w:rPr>
          <w:spacing w:val="-8"/>
        </w:rPr>
        <w:t> </w:t>
      </w:r>
      <w:r>
        <w:rPr/>
        <w:t>Man</w:t>
      </w:r>
      <w:r>
        <w:rPr>
          <w:spacing w:val="-8"/>
        </w:rPr>
        <w:t> </w:t>
      </w:r>
      <w:r>
        <w:rPr/>
        <w:t>arbeider</w:t>
      </w:r>
      <w:r>
        <w:rPr>
          <w:spacing w:val="-8"/>
        </w:rPr>
        <w:t> </w:t>
      </w:r>
      <w:r>
        <w:rPr/>
        <w:t>derfor</w:t>
      </w:r>
      <w:r>
        <w:rPr>
          <w:spacing w:val="-8"/>
        </w:rPr>
        <w:t> </w:t>
      </w:r>
      <w:r>
        <w:rPr/>
        <w:t>med</w:t>
      </w:r>
      <w:r>
        <w:rPr>
          <w:spacing w:val="-8"/>
        </w:rPr>
        <w:t> </w:t>
      </w:r>
      <w:r>
        <w:rPr/>
        <w:t>mål</w:t>
      </w:r>
      <w:r>
        <w:rPr>
          <w:spacing w:val="-8"/>
        </w:rPr>
        <w:t> </w:t>
      </w:r>
      <w:r>
        <w:rPr/>
        <w:t>det</w:t>
      </w:r>
      <w:r>
        <w:rPr>
          <w:spacing w:val="-8"/>
        </w:rPr>
        <w:t> </w:t>
      </w:r>
      <w:r>
        <w:rPr/>
        <w:t>er</w:t>
      </w:r>
      <w:r>
        <w:rPr>
          <w:spacing w:val="-8"/>
        </w:rPr>
        <w:t> </w:t>
      </w:r>
      <w:r>
        <w:rPr/>
        <w:t>mulig</w:t>
      </w:r>
      <w:r>
        <w:rPr>
          <w:spacing w:val="-8"/>
        </w:rPr>
        <w:t> </w:t>
      </w:r>
      <w:r>
        <w:rPr/>
        <w:t>å</w:t>
      </w:r>
      <w:r>
        <w:rPr>
          <w:spacing w:val="-8"/>
        </w:rPr>
        <w:t> </w:t>
      </w:r>
      <w:r>
        <w:rPr/>
        <w:t>lykkes</w:t>
      </w:r>
      <w:r>
        <w:rPr>
          <w:spacing w:val="-8"/>
        </w:rPr>
        <w:t> </w:t>
      </w:r>
      <w:r>
        <w:rPr/>
        <w:t>med.</w:t>
      </w:r>
      <w:r>
        <w:rPr>
          <w:spacing w:val="-8"/>
        </w:rPr>
        <w:t> </w:t>
      </w:r>
      <w:r>
        <w:rPr/>
        <w:t>I</w:t>
      </w:r>
      <w:r>
        <w:rPr>
          <w:spacing w:val="-8"/>
        </w:rPr>
        <w:t> </w:t>
      </w:r>
      <w:r>
        <w:rPr/>
        <w:t>tillegg</w:t>
      </w:r>
      <w:r>
        <w:rPr>
          <w:spacing w:val="-8"/>
        </w:rPr>
        <w:t> </w:t>
      </w:r>
      <w:r>
        <w:rPr/>
        <w:t>retter</w:t>
      </w:r>
      <w:r>
        <w:rPr>
          <w:spacing w:val="-8"/>
        </w:rPr>
        <w:t> </w:t>
      </w:r>
      <w:r>
        <w:rPr/>
        <w:t>terapeuten klientens</w:t>
      </w:r>
      <w:r>
        <w:rPr>
          <w:spacing w:val="-13"/>
        </w:rPr>
        <w:t> </w:t>
      </w:r>
      <w:r>
        <w:rPr/>
        <w:t>oppmerksomhet</w:t>
      </w:r>
      <w:r>
        <w:rPr>
          <w:spacing w:val="-12"/>
        </w:rPr>
        <w:t> </w:t>
      </w:r>
      <w:r>
        <w:rPr/>
        <w:t>mot</w:t>
      </w:r>
      <w:r>
        <w:rPr>
          <w:spacing w:val="-13"/>
        </w:rPr>
        <w:t> </w:t>
      </w:r>
      <w:r>
        <w:rPr/>
        <w:t>det</w:t>
      </w:r>
      <w:r>
        <w:rPr>
          <w:spacing w:val="-12"/>
        </w:rPr>
        <w:t> </w:t>
      </w:r>
      <w:r>
        <w:rPr/>
        <w:t>positive</w:t>
      </w:r>
      <w:r>
        <w:rPr>
          <w:spacing w:val="-13"/>
        </w:rPr>
        <w:t> </w:t>
      </w:r>
      <w:r>
        <w:rPr/>
        <w:t>som</w:t>
      </w:r>
      <w:r>
        <w:rPr>
          <w:spacing w:val="-12"/>
        </w:rPr>
        <w:t> </w:t>
      </w:r>
      <w:r>
        <w:rPr/>
        <w:t>han</w:t>
      </w:r>
      <w:r>
        <w:rPr>
          <w:spacing w:val="-13"/>
        </w:rPr>
        <w:t> </w:t>
      </w:r>
      <w:r>
        <w:rPr/>
        <w:t>eller</w:t>
      </w:r>
      <w:r>
        <w:rPr>
          <w:spacing w:val="-12"/>
        </w:rPr>
        <w:t> </w:t>
      </w:r>
      <w:r>
        <w:rPr/>
        <w:t>hun</w:t>
      </w:r>
      <w:r>
        <w:rPr>
          <w:spacing w:val="-13"/>
        </w:rPr>
        <w:t> </w:t>
      </w:r>
      <w:r>
        <w:rPr/>
        <w:t>har</w:t>
      </w:r>
      <w:r>
        <w:rPr>
          <w:spacing w:val="-12"/>
        </w:rPr>
        <w:t> </w:t>
      </w:r>
      <w:r>
        <w:rPr/>
        <w:t>fått</w:t>
      </w:r>
      <w:r>
        <w:rPr>
          <w:spacing w:val="-13"/>
        </w:rPr>
        <w:t> </w:t>
      </w:r>
      <w:r>
        <w:rPr/>
        <w:t>til</w:t>
      </w:r>
      <w:r>
        <w:rPr>
          <w:spacing w:val="-12"/>
        </w:rPr>
        <w:t> </w:t>
      </w:r>
      <w:r>
        <w:rPr/>
        <w:t>i</w:t>
      </w:r>
      <w:r>
        <w:rPr>
          <w:spacing w:val="-13"/>
        </w:rPr>
        <w:t> </w:t>
      </w:r>
      <w:r>
        <w:rPr/>
        <w:t>livet,</w:t>
      </w:r>
      <w:r>
        <w:rPr>
          <w:spacing w:val="-12"/>
        </w:rPr>
        <w:t> </w:t>
      </w:r>
      <w:r>
        <w:rPr/>
        <w:t>selv</w:t>
      </w:r>
      <w:r>
        <w:rPr>
          <w:spacing w:val="-13"/>
        </w:rPr>
        <w:t> </w:t>
      </w:r>
      <w:r>
        <w:rPr/>
        <w:t>om ikke</w:t>
      </w:r>
      <w:r>
        <w:rPr>
          <w:spacing w:val="-13"/>
        </w:rPr>
        <w:t> </w:t>
      </w:r>
      <w:r>
        <w:rPr/>
        <w:t>alt</w:t>
      </w:r>
      <w:r>
        <w:rPr>
          <w:spacing w:val="-12"/>
        </w:rPr>
        <w:t> </w:t>
      </w:r>
      <w:r>
        <w:rPr/>
        <w:t>gikk</w:t>
      </w:r>
      <w:r>
        <w:rPr>
          <w:spacing w:val="-13"/>
        </w:rPr>
        <w:t> </w:t>
      </w:r>
      <w:r>
        <w:rPr/>
        <w:t>som</w:t>
      </w:r>
      <w:r>
        <w:rPr>
          <w:spacing w:val="-12"/>
        </w:rPr>
        <w:t> </w:t>
      </w:r>
      <w:r>
        <w:rPr/>
        <w:t>ønsket.</w:t>
      </w:r>
      <w:r>
        <w:rPr>
          <w:spacing w:val="-12"/>
        </w:rPr>
        <w:t> </w:t>
      </w:r>
      <w:r>
        <w:rPr/>
        <w:t>Det</w:t>
      </w:r>
      <w:r>
        <w:rPr>
          <w:spacing w:val="-13"/>
        </w:rPr>
        <w:t> </w:t>
      </w:r>
      <w:r>
        <w:rPr/>
        <w:t>å</w:t>
      </w:r>
      <w:r>
        <w:rPr>
          <w:spacing w:val="-12"/>
        </w:rPr>
        <w:t> </w:t>
      </w:r>
      <w:r>
        <w:rPr/>
        <w:t>innse</w:t>
      </w:r>
      <w:r>
        <w:rPr>
          <w:spacing w:val="-13"/>
        </w:rPr>
        <w:t> </w:t>
      </w:r>
      <w:r>
        <w:rPr/>
        <w:t>at</w:t>
      </w:r>
      <w:r>
        <w:rPr>
          <w:spacing w:val="-12"/>
        </w:rPr>
        <w:t> </w:t>
      </w:r>
      <w:r>
        <w:rPr/>
        <w:t>man</w:t>
      </w:r>
      <w:r>
        <w:rPr>
          <w:spacing w:val="-12"/>
        </w:rPr>
        <w:t> </w:t>
      </w:r>
      <w:r>
        <w:rPr/>
        <w:t>har</w:t>
      </w:r>
      <w:r>
        <w:rPr>
          <w:spacing w:val="-13"/>
        </w:rPr>
        <w:t> </w:t>
      </w:r>
      <w:r>
        <w:rPr/>
        <w:t>mestret</w:t>
      </w:r>
      <w:r>
        <w:rPr>
          <w:spacing w:val="-12"/>
        </w:rPr>
        <w:t> </w:t>
      </w:r>
      <w:r>
        <w:rPr/>
        <w:t>noe,</w:t>
      </w:r>
      <w:r>
        <w:rPr>
          <w:spacing w:val="-13"/>
        </w:rPr>
        <w:t> </w:t>
      </w:r>
      <w:r>
        <w:rPr/>
        <w:t>selv</w:t>
      </w:r>
      <w:r>
        <w:rPr>
          <w:spacing w:val="-12"/>
        </w:rPr>
        <w:t> </w:t>
      </w:r>
      <w:r>
        <w:rPr/>
        <w:t>noe</w:t>
      </w:r>
      <w:r>
        <w:rPr>
          <w:spacing w:val="-12"/>
        </w:rPr>
        <w:t> </w:t>
      </w:r>
      <w:r>
        <w:rPr/>
        <w:t>ganske</w:t>
      </w:r>
      <w:r>
        <w:rPr>
          <w:spacing w:val="-13"/>
        </w:rPr>
        <w:t> </w:t>
      </w:r>
      <w:r>
        <w:rPr/>
        <w:t>lite,</w:t>
      </w:r>
      <w:r>
        <w:rPr>
          <w:spacing w:val="-12"/>
        </w:rPr>
        <w:t> </w:t>
      </w:r>
      <w:r>
        <w:rPr/>
        <w:t>er</w:t>
      </w:r>
      <w:r>
        <w:rPr>
          <w:spacing w:val="-12"/>
        </w:rPr>
        <w:t> </w:t>
      </w:r>
      <w:r>
        <w:rPr>
          <w:spacing w:val="-5"/>
        </w:rPr>
        <w:t>for</w:t>
      </w:r>
    </w:p>
    <w:p>
      <w:pPr>
        <w:spacing w:after="0"/>
        <w:sectPr>
          <w:pgSz w:w="9640" w:h="13610"/>
          <w:pgMar w:header="367" w:footer="425" w:top="900" w:bottom="660" w:left="860" w:right="640"/>
        </w:sectPr>
      </w:pPr>
    </w:p>
    <w:p>
      <w:pPr>
        <w:pStyle w:val="BodyText"/>
        <w:spacing w:before="127"/>
      </w:pPr>
      <w:r>
        <w:rPr/>
        <w:t>noen</w:t>
      </w:r>
      <w:r>
        <w:rPr>
          <w:spacing w:val="-12"/>
        </w:rPr>
        <w:t> </w:t>
      </w:r>
      <w:r>
        <w:rPr/>
        <w:t>et</w:t>
      </w:r>
      <w:r>
        <w:rPr>
          <w:spacing w:val="-9"/>
        </w:rPr>
        <w:t> </w:t>
      </w:r>
      <w:r>
        <w:rPr/>
        <w:t>viktig</w:t>
      </w:r>
      <w:r>
        <w:rPr>
          <w:spacing w:val="-9"/>
        </w:rPr>
        <w:t> </w:t>
      </w:r>
      <w:r>
        <w:rPr/>
        <w:t>skritt</w:t>
      </w:r>
      <w:r>
        <w:rPr>
          <w:spacing w:val="-10"/>
        </w:rPr>
        <w:t> </w:t>
      </w:r>
      <w:r>
        <w:rPr/>
        <w:t>videre,</w:t>
      </w:r>
      <w:r>
        <w:rPr>
          <w:spacing w:val="-9"/>
        </w:rPr>
        <w:t> </w:t>
      </w:r>
      <w:r>
        <w:rPr/>
        <w:t>og</w:t>
      </w:r>
      <w:r>
        <w:rPr>
          <w:spacing w:val="-9"/>
        </w:rPr>
        <w:t> </w:t>
      </w:r>
      <w:r>
        <w:rPr/>
        <w:t>i</w:t>
      </w:r>
      <w:r>
        <w:rPr>
          <w:spacing w:val="-10"/>
        </w:rPr>
        <w:t> </w:t>
      </w:r>
      <w:r>
        <w:rPr/>
        <w:t>seg</w:t>
      </w:r>
      <w:r>
        <w:rPr>
          <w:spacing w:val="-9"/>
        </w:rPr>
        <w:t> </w:t>
      </w:r>
      <w:r>
        <w:rPr/>
        <w:t>selv</w:t>
      </w:r>
      <w:r>
        <w:rPr>
          <w:spacing w:val="-9"/>
        </w:rPr>
        <w:t> </w:t>
      </w:r>
      <w:r>
        <w:rPr/>
        <w:t>et</w:t>
      </w:r>
      <w:r>
        <w:rPr>
          <w:spacing w:val="-10"/>
        </w:rPr>
        <w:t> </w:t>
      </w:r>
      <w:r>
        <w:rPr/>
        <w:t>tegn</w:t>
      </w:r>
      <w:r>
        <w:rPr>
          <w:spacing w:val="-9"/>
        </w:rPr>
        <w:t> </w:t>
      </w:r>
      <w:r>
        <w:rPr/>
        <w:t>på</w:t>
      </w:r>
      <w:r>
        <w:rPr>
          <w:spacing w:val="-9"/>
        </w:rPr>
        <w:t> </w:t>
      </w:r>
      <w:r>
        <w:rPr/>
        <w:t>at</w:t>
      </w:r>
      <w:r>
        <w:rPr>
          <w:spacing w:val="-10"/>
        </w:rPr>
        <w:t> </w:t>
      </w:r>
      <w:r>
        <w:rPr/>
        <w:t>det</w:t>
      </w:r>
      <w:r>
        <w:rPr>
          <w:spacing w:val="-9"/>
        </w:rPr>
        <w:t> </w:t>
      </w:r>
      <w:r>
        <w:rPr/>
        <w:t>har</w:t>
      </w:r>
      <w:r>
        <w:rPr>
          <w:spacing w:val="-9"/>
        </w:rPr>
        <w:t> </w:t>
      </w:r>
      <w:r>
        <w:rPr/>
        <w:t>skjedd</w:t>
      </w:r>
      <w:r>
        <w:rPr>
          <w:spacing w:val="-10"/>
        </w:rPr>
        <w:t> </w:t>
      </w:r>
      <w:r>
        <w:rPr/>
        <w:t>en</w:t>
      </w:r>
      <w:r>
        <w:rPr>
          <w:spacing w:val="-9"/>
        </w:rPr>
        <w:t> </w:t>
      </w:r>
      <w:r>
        <w:rPr/>
        <w:t>psykisk</w:t>
      </w:r>
      <w:r>
        <w:rPr>
          <w:spacing w:val="-9"/>
        </w:rPr>
        <w:t> </w:t>
      </w:r>
      <w:r>
        <w:rPr>
          <w:spacing w:val="-2"/>
        </w:rPr>
        <w:t>endring.</w:t>
      </w:r>
    </w:p>
    <w:p>
      <w:pPr>
        <w:pStyle w:val="Heading8"/>
        <w:jc w:val="both"/>
      </w:pPr>
      <w:r>
        <w:rPr/>
        <w:t>Signaler</w:t>
      </w:r>
      <w:r>
        <w:rPr>
          <w:spacing w:val="-4"/>
        </w:rPr>
        <w:t> </w:t>
      </w:r>
      <w:r>
        <w:rPr/>
        <w:t>om</w:t>
      </w:r>
      <w:r>
        <w:rPr>
          <w:spacing w:val="-4"/>
        </w:rPr>
        <w:t> </w:t>
      </w:r>
      <w:r>
        <w:rPr>
          <w:spacing w:val="-2"/>
        </w:rPr>
        <w:t>flinkhet</w:t>
      </w:r>
    </w:p>
    <w:p>
      <w:pPr>
        <w:pStyle w:val="BodyText"/>
        <w:spacing w:before="122"/>
        <w:ind w:right="546"/>
      </w:pPr>
      <w:r>
        <w:rPr/>
        <w:t>Jeg</w:t>
      </w:r>
      <w:r>
        <w:rPr>
          <w:spacing w:val="-3"/>
        </w:rPr>
        <w:t> </w:t>
      </w:r>
      <w:r>
        <w:rPr/>
        <w:t>formidler</w:t>
      </w:r>
      <w:r>
        <w:rPr>
          <w:spacing w:val="-3"/>
        </w:rPr>
        <w:t> </w:t>
      </w:r>
      <w:r>
        <w:rPr/>
        <w:t>ofte</w:t>
      </w:r>
      <w:r>
        <w:rPr>
          <w:spacing w:val="-3"/>
        </w:rPr>
        <w:t> </w:t>
      </w:r>
      <w:r>
        <w:rPr/>
        <w:t>til</w:t>
      </w:r>
      <w:r>
        <w:rPr>
          <w:spacing w:val="-3"/>
        </w:rPr>
        <w:t> </w:t>
      </w:r>
      <w:r>
        <w:rPr/>
        <w:t>mine</w:t>
      </w:r>
      <w:r>
        <w:rPr>
          <w:spacing w:val="-3"/>
        </w:rPr>
        <w:t> </w:t>
      </w:r>
      <w:r>
        <w:rPr/>
        <w:t>klienter</w:t>
      </w:r>
      <w:r>
        <w:rPr>
          <w:spacing w:val="-3"/>
        </w:rPr>
        <w:t> </w:t>
      </w:r>
      <w:r>
        <w:rPr/>
        <w:t>at</w:t>
      </w:r>
      <w:r>
        <w:rPr>
          <w:spacing w:val="-3"/>
        </w:rPr>
        <w:t> </w:t>
      </w:r>
      <w:r>
        <w:rPr/>
        <w:t>de</w:t>
      </w:r>
      <w:r>
        <w:rPr>
          <w:spacing w:val="-3"/>
        </w:rPr>
        <w:t> </w:t>
      </w:r>
      <w:r>
        <w:rPr/>
        <w:t>er</w:t>
      </w:r>
      <w:r>
        <w:rPr>
          <w:spacing w:val="-3"/>
        </w:rPr>
        <w:t> </w:t>
      </w:r>
      <w:r>
        <w:rPr/>
        <w:t>flinke</w:t>
      </w:r>
      <w:r>
        <w:rPr>
          <w:spacing w:val="-3"/>
        </w:rPr>
        <w:t> </w:t>
      </w:r>
      <w:r>
        <w:rPr/>
        <w:t>til</w:t>
      </w:r>
      <w:r>
        <w:rPr>
          <w:spacing w:val="-3"/>
        </w:rPr>
        <w:t> </w:t>
      </w:r>
      <w:r>
        <w:rPr/>
        <w:t>å</w:t>
      </w:r>
      <w:r>
        <w:rPr>
          <w:spacing w:val="-3"/>
        </w:rPr>
        <w:t> </w:t>
      </w:r>
      <w:r>
        <w:rPr/>
        <w:t>ha</w:t>
      </w:r>
      <w:r>
        <w:rPr>
          <w:spacing w:val="-3"/>
        </w:rPr>
        <w:t> </w:t>
      </w:r>
      <w:r>
        <w:rPr/>
        <w:t>en</w:t>
      </w:r>
      <w:r>
        <w:rPr>
          <w:spacing w:val="-3"/>
        </w:rPr>
        <w:t> </w:t>
      </w:r>
      <w:r>
        <w:rPr/>
        <w:t>psykisk</w:t>
      </w:r>
      <w:r>
        <w:rPr>
          <w:spacing w:val="-3"/>
        </w:rPr>
        <w:t> </w:t>
      </w:r>
      <w:r>
        <w:rPr/>
        <w:t>plage,</w:t>
      </w:r>
      <w:r>
        <w:rPr>
          <w:spacing w:val="-3"/>
        </w:rPr>
        <w:t> </w:t>
      </w:r>
      <w:r>
        <w:rPr/>
        <w:t>ha</w:t>
      </w:r>
      <w:r>
        <w:rPr>
          <w:spacing w:val="-3"/>
        </w:rPr>
        <w:t> </w:t>
      </w:r>
      <w:r>
        <w:rPr/>
        <w:t>angst</w:t>
      </w:r>
      <w:r>
        <w:rPr>
          <w:spacing w:val="-3"/>
        </w:rPr>
        <w:t> </w:t>
      </w:r>
      <w:r>
        <w:rPr/>
        <w:t>og å være forvirret. Og at de faktisk er dyktige til ikke å fungere så godt som de ønsker. De fleste blir lettere forvirret når de får denne type meldinger, for er det noe de ikke har tenkt på, så er det at de er flinke når de ikke har det så bra. Et ofte stilt spørsmål fra</w:t>
      </w:r>
      <w:r>
        <w:rPr>
          <w:spacing w:val="-7"/>
        </w:rPr>
        <w:t> </w:t>
      </w:r>
      <w:r>
        <w:rPr/>
        <w:t>terapeut</w:t>
      </w:r>
      <w:r>
        <w:rPr>
          <w:spacing w:val="-7"/>
        </w:rPr>
        <w:t> </w:t>
      </w:r>
      <w:r>
        <w:rPr/>
        <w:t>i</w:t>
      </w:r>
      <w:r>
        <w:rPr>
          <w:spacing w:val="-7"/>
        </w:rPr>
        <w:t> </w:t>
      </w:r>
      <w:r>
        <w:rPr/>
        <w:t>denne</w:t>
      </w:r>
      <w:r>
        <w:rPr>
          <w:spacing w:val="-7"/>
        </w:rPr>
        <w:t> </w:t>
      </w:r>
      <w:r>
        <w:rPr/>
        <w:t>sammenhengen</w:t>
      </w:r>
      <w:r>
        <w:rPr>
          <w:spacing w:val="-7"/>
        </w:rPr>
        <w:t> </w:t>
      </w:r>
      <w:r>
        <w:rPr/>
        <w:t>er:</w:t>
      </w:r>
      <w:r>
        <w:rPr>
          <w:spacing w:val="-7"/>
        </w:rPr>
        <w:t> </w:t>
      </w:r>
      <w:r>
        <w:rPr/>
        <w:t>–</w:t>
      </w:r>
      <w:r>
        <w:rPr>
          <w:spacing w:val="-7"/>
        </w:rPr>
        <w:t> </w:t>
      </w:r>
      <w:r>
        <w:rPr/>
        <w:t>Sett</w:t>
      </w:r>
      <w:r>
        <w:rPr>
          <w:spacing w:val="-7"/>
        </w:rPr>
        <w:t> </w:t>
      </w:r>
      <w:r>
        <w:rPr/>
        <w:t>at</w:t>
      </w:r>
      <w:r>
        <w:rPr>
          <w:spacing w:val="-7"/>
        </w:rPr>
        <w:t> </w:t>
      </w:r>
      <w:r>
        <w:rPr/>
        <w:t>du</w:t>
      </w:r>
      <w:r>
        <w:rPr>
          <w:spacing w:val="-7"/>
        </w:rPr>
        <w:t> </w:t>
      </w:r>
      <w:r>
        <w:rPr/>
        <w:t>beholdt</w:t>
      </w:r>
      <w:r>
        <w:rPr>
          <w:spacing w:val="-7"/>
        </w:rPr>
        <w:t> </w:t>
      </w:r>
      <w:r>
        <w:rPr/>
        <w:t>din</w:t>
      </w:r>
      <w:r>
        <w:rPr>
          <w:spacing w:val="-7"/>
        </w:rPr>
        <w:t> </w:t>
      </w:r>
      <w:r>
        <w:rPr/>
        <w:t>dyktighet</w:t>
      </w:r>
      <w:r>
        <w:rPr>
          <w:spacing w:val="-7"/>
        </w:rPr>
        <w:t> </w:t>
      </w:r>
      <w:r>
        <w:rPr/>
        <w:t>og</w:t>
      </w:r>
      <w:r>
        <w:rPr>
          <w:spacing w:val="-7"/>
        </w:rPr>
        <w:t> </w:t>
      </w:r>
      <w:r>
        <w:rPr/>
        <w:t>evne</w:t>
      </w:r>
      <w:r>
        <w:rPr>
          <w:spacing w:val="-7"/>
        </w:rPr>
        <w:t> </w:t>
      </w:r>
      <w:r>
        <w:rPr/>
        <w:t>til</w:t>
      </w:r>
      <w:r>
        <w:rPr>
          <w:spacing w:val="-7"/>
        </w:rPr>
        <w:t> </w:t>
      </w:r>
      <w:r>
        <w:rPr/>
        <w:t>å være</w:t>
      </w:r>
      <w:r>
        <w:rPr>
          <w:spacing w:val="-8"/>
        </w:rPr>
        <w:t> </w:t>
      </w:r>
      <w:r>
        <w:rPr/>
        <w:t>depressiv,</w:t>
      </w:r>
      <w:r>
        <w:rPr>
          <w:spacing w:val="-8"/>
        </w:rPr>
        <w:t> </w:t>
      </w:r>
      <w:r>
        <w:rPr/>
        <w:t>men</w:t>
      </w:r>
      <w:r>
        <w:rPr>
          <w:spacing w:val="-8"/>
        </w:rPr>
        <w:t> </w:t>
      </w:r>
      <w:r>
        <w:rPr/>
        <w:t>anvendte</w:t>
      </w:r>
      <w:r>
        <w:rPr>
          <w:spacing w:val="-8"/>
        </w:rPr>
        <w:t> </w:t>
      </w:r>
      <w:r>
        <w:rPr/>
        <w:t>denne</w:t>
      </w:r>
      <w:r>
        <w:rPr>
          <w:spacing w:val="-8"/>
        </w:rPr>
        <w:t> </w:t>
      </w:r>
      <w:r>
        <w:rPr/>
        <w:t>dyktigheten</w:t>
      </w:r>
      <w:r>
        <w:rPr>
          <w:spacing w:val="-8"/>
        </w:rPr>
        <w:t> </w:t>
      </w:r>
      <w:r>
        <w:rPr/>
        <w:t>til</w:t>
      </w:r>
      <w:r>
        <w:rPr>
          <w:spacing w:val="-8"/>
        </w:rPr>
        <w:t> </w:t>
      </w:r>
      <w:r>
        <w:rPr/>
        <w:t>å</w:t>
      </w:r>
      <w:r>
        <w:rPr>
          <w:spacing w:val="-8"/>
        </w:rPr>
        <w:t> </w:t>
      </w:r>
      <w:r>
        <w:rPr/>
        <w:t>få</w:t>
      </w:r>
      <w:r>
        <w:rPr>
          <w:spacing w:val="-8"/>
        </w:rPr>
        <w:t> </w:t>
      </w:r>
      <w:r>
        <w:rPr/>
        <w:t>det</w:t>
      </w:r>
      <w:r>
        <w:rPr>
          <w:spacing w:val="-8"/>
        </w:rPr>
        <w:t> </w:t>
      </w:r>
      <w:r>
        <w:rPr/>
        <w:t>bra</w:t>
      </w:r>
      <w:r>
        <w:rPr>
          <w:spacing w:val="-8"/>
        </w:rPr>
        <w:t> </w:t>
      </w:r>
      <w:r>
        <w:rPr/>
        <w:t>i</w:t>
      </w:r>
      <w:r>
        <w:rPr>
          <w:spacing w:val="-8"/>
        </w:rPr>
        <w:t> </w:t>
      </w:r>
      <w:r>
        <w:rPr/>
        <w:t>livet,</w:t>
      </w:r>
      <w:r>
        <w:rPr>
          <w:spacing w:val="-8"/>
        </w:rPr>
        <w:t> </w:t>
      </w:r>
      <w:r>
        <w:rPr/>
        <w:t>og</w:t>
      </w:r>
      <w:r>
        <w:rPr>
          <w:spacing w:val="-8"/>
        </w:rPr>
        <w:t> </w:t>
      </w:r>
      <w:r>
        <w:rPr/>
        <w:t>at</w:t>
      </w:r>
      <w:r>
        <w:rPr>
          <w:spacing w:val="-8"/>
        </w:rPr>
        <w:t> </w:t>
      </w:r>
      <w:r>
        <w:rPr/>
        <w:t>du</w:t>
      </w:r>
      <w:r>
        <w:rPr>
          <w:spacing w:val="-8"/>
        </w:rPr>
        <w:t> </w:t>
      </w:r>
      <w:r>
        <w:rPr/>
        <w:t>brukte like mye tid til å tenke på å få det bra som du hittil har anvendt på å tenke på mindre hyggelige ting eller på dårlige sider og egenskaper ved deg selv, hva ville ha skjedd i livet ditt da?</w:t>
      </w:r>
    </w:p>
    <w:p>
      <w:pPr>
        <w:pStyle w:val="BodyText"/>
        <w:ind w:right="547" w:firstLine="283"/>
        <w:jc w:val="right"/>
      </w:pPr>
      <w:r>
        <w:rPr/>
        <w:t>Enkelte blir ganske fornøyde når de forstår at utvikling av psykiske plager er ut- trykk</w:t>
      </w:r>
      <w:r>
        <w:rPr>
          <w:spacing w:val="-5"/>
        </w:rPr>
        <w:t> </w:t>
      </w:r>
      <w:r>
        <w:rPr/>
        <w:t>for</w:t>
      </w:r>
      <w:r>
        <w:rPr>
          <w:spacing w:val="-5"/>
        </w:rPr>
        <w:t> </w:t>
      </w:r>
      <w:r>
        <w:rPr/>
        <w:t>en</w:t>
      </w:r>
      <w:r>
        <w:rPr>
          <w:spacing w:val="-5"/>
        </w:rPr>
        <w:t> </w:t>
      </w:r>
      <w:r>
        <w:rPr/>
        <w:t>type</w:t>
      </w:r>
      <w:r>
        <w:rPr>
          <w:spacing w:val="-5"/>
        </w:rPr>
        <w:t> </w:t>
      </w:r>
      <w:r>
        <w:rPr/>
        <w:t>dyktighet.</w:t>
      </w:r>
      <w:r>
        <w:rPr>
          <w:spacing w:val="-5"/>
        </w:rPr>
        <w:t> </w:t>
      </w:r>
      <w:r>
        <w:rPr/>
        <w:t>Da</w:t>
      </w:r>
      <w:r>
        <w:rPr>
          <w:spacing w:val="-5"/>
        </w:rPr>
        <w:t> </w:t>
      </w:r>
      <w:r>
        <w:rPr/>
        <w:t>blir</w:t>
      </w:r>
      <w:r>
        <w:rPr>
          <w:spacing w:val="-5"/>
        </w:rPr>
        <w:t> </w:t>
      </w:r>
      <w:r>
        <w:rPr/>
        <w:t>det</w:t>
      </w:r>
      <w:r>
        <w:rPr>
          <w:spacing w:val="-5"/>
        </w:rPr>
        <w:t> </w:t>
      </w:r>
      <w:r>
        <w:rPr/>
        <w:t>litt</w:t>
      </w:r>
      <w:r>
        <w:rPr>
          <w:spacing w:val="-5"/>
        </w:rPr>
        <w:t> </w:t>
      </w:r>
      <w:r>
        <w:rPr/>
        <w:t>mindre</w:t>
      </w:r>
      <w:r>
        <w:rPr>
          <w:spacing w:val="-5"/>
        </w:rPr>
        <w:t> </w:t>
      </w:r>
      <w:r>
        <w:rPr/>
        <w:t>vondt</w:t>
      </w:r>
      <w:r>
        <w:rPr>
          <w:spacing w:val="-5"/>
        </w:rPr>
        <w:t> </w:t>
      </w:r>
      <w:r>
        <w:rPr/>
        <w:t>å</w:t>
      </w:r>
      <w:r>
        <w:rPr>
          <w:spacing w:val="-5"/>
        </w:rPr>
        <w:t> </w:t>
      </w:r>
      <w:r>
        <w:rPr/>
        <w:t>være</w:t>
      </w:r>
      <w:r>
        <w:rPr>
          <w:spacing w:val="-5"/>
        </w:rPr>
        <w:t> </w:t>
      </w:r>
      <w:r>
        <w:rPr/>
        <w:t>depressiv,</w:t>
      </w:r>
      <w:r>
        <w:rPr>
          <w:spacing w:val="-5"/>
        </w:rPr>
        <w:t> </w:t>
      </w:r>
      <w:r>
        <w:rPr/>
        <w:t>og</w:t>
      </w:r>
      <w:r>
        <w:rPr>
          <w:spacing w:val="-5"/>
        </w:rPr>
        <w:t> </w:t>
      </w:r>
      <w:r>
        <w:rPr/>
        <w:t>de</w:t>
      </w:r>
      <w:r>
        <w:rPr>
          <w:spacing w:val="-5"/>
        </w:rPr>
        <w:t> </w:t>
      </w:r>
      <w:r>
        <w:rPr/>
        <w:t>får</w:t>
      </w:r>
      <w:r>
        <w:rPr>
          <w:spacing w:val="-5"/>
        </w:rPr>
        <w:t> </w:t>
      </w:r>
      <w:r>
        <w:rPr/>
        <w:t>et bedre</w:t>
      </w:r>
      <w:r>
        <w:rPr>
          <w:spacing w:val="-9"/>
        </w:rPr>
        <w:t> </w:t>
      </w:r>
      <w:r>
        <w:rPr/>
        <w:t>utgangspunkt</w:t>
      </w:r>
      <w:r>
        <w:rPr>
          <w:spacing w:val="-9"/>
        </w:rPr>
        <w:t> </w:t>
      </w:r>
      <w:r>
        <w:rPr/>
        <w:t>for</w:t>
      </w:r>
      <w:r>
        <w:rPr>
          <w:spacing w:val="-9"/>
        </w:rPr>
        <w:t> </w:t>
      </w:r>
      <w:r>
        <w:rPr/>
        <w:t>endring.</w:t>
      </w:r>
      <w:r>
        <w:rPr>
          <w:spacing w:val="-9"/>
        </w:rPr>
        <w:t> </w:t>
      </w:r>
      <w:r>
        <w:rPr/>
        <w:t>Et</w:t>
      </w:r>
      <w:r>
        <w:rPr>
          <w:spacing w:val="-9"/>
        </w:rPr>
        <w:t> </w:t>
      </w:r>
      <w:r>
        <w:rPr/>
        <w:t>mål,</w:t>
      </w:r>
      <w:r>
        <w:rPr>
          <w:spacing w:val="-9"/>
        </w:rPr>
        <w:t> </w:t>
      </w:r>
      <w:r>
        <w:rPr/>
        <w:t>med</w:t>
      </w:r>
      <w:r>
        <w:rPr>
          <w:spacing w:val="-9"/>
        </w:rPr>
        <w:t> </w:t>
      </w:r>
      <w:r>
        <w:rPr/>
        <w:t>utgangspunkt</w:t>
      </w:r>
      <w:r>
        <w:rPr>
          <w:spacing w:val="-9"/>
        </w:rPr>
        <w:t> </w:t>
      </w:r>
      <w:r>
        <w:rPr/>
        <w:t>i</w:t>
      </w:r>
      <w:r>
        <w:rPr>
          <w:spacing w:val="-9"/>
        </w:rPr>
        <w:t> </w:t>
      </w:r>
      <w:r>
        <w:rPr/>
        <w:t>forståelsen</w:t>
      </w:r>
      <w:r>
        <w:rPr>
          <w:spacing w:val="-9"/>
        </w:rPr>
        <w:t> </w:t>
      </w:r>
      <w:r>
        <w:rPr/>
        <w:t>av</w:t>
      </w:r>
      <w:r>
        <w:rPr>
          <w:spacing w:val="-9"/>
        </w:rPr>
        <w:t> </w:t>
      </w:r>
      <w:r>
        <w:rPr/>
        <w:t>klientenes mentale ressurser, kan være å gjøre enkelte klienter like flinke til å redusere psykisk ubehag</w:t>
      </w:r>
      <w:r>
        <w:rPr>
          <w:spacing w:val="-7"/>
        </w:rPr>
        <w:t> </w:t>
      </w:r>
      <w:r>
        <w:rPr/>
        <w:t>som</w:t>
      </w:r>
      <w:r>
        <w:rPr>
          <w:spacing w:val="-7"/>
        </w:rPr>
        <w:t> </w:t>
      </w:r>
      <w:r>
        <w:rPr/>
        <w:t>de</w:t>
      </w:r>
      <w:r>
        <w:rPr>
          <w:spacing w:val="-7"/>
        </w:rPr>
        <w:t> </w:t>
      </w:r>
      <w:r>
        <w:rPr/>
        <w:t>har</w:t>
      </w:r>
      <w:r>
        <w:rPr>
          <w:spacing w:val="-7"/>
        </w:rPr>
        <w:t> </w:t>
      </w:r>
      <w:r>
        <w:rPr/>
        <w:t>vært</w:t>
      </w:r>
      <w:r>
        <w:rPr>
          <w:spacing w:val="-7"/>
        </w:rPr>
        <w:t> </w:t>
      </w:r>
      <w:r>
        <w:rPr/>
        <w:t>når</w:t>
      </w:r>
      <w:r>
        <w:rPr>
          <w:spacing w:val="-7"/>
        </w:rPr>
        <w:t> </w:t>
      </w:r>
      <w:r>
        <w:rPr/>
        <w:t>det</w:t>
      </w:r>
      <w:r>
        <w:rPr>
          <w:spacing w:val="-7"/>
        </w:rPr>
        <w:t> </w:t>
      </w:r>
      <w:r>
        <w:rPr/>
        <w:t>gjelder</w:t>
      </w:r>
      <w:r>
        <w:rPr>
          <w:spacing w:val="-7"/>
        </w:rPr>
        <w:t> </w:t>
      </w:r>
      <w:r>
        <w:rPr/>
        <w:t>å</w:t>
      </w:r>
      <w:r>
        <w:rPr>
          <w:spacing w:val="-7"/>
        </w:rPr>
        <w:t> </w:t>
      </w:r>
      <w:r>
        <w:rPr/>
        <w:t>utvikle</w:t>
      </w:r>
      <w:r>
        <w:rPr>
          <w:spacing w:val="-7"/>
        </w:rPr>
        <w:t> </w:t>
      </w:r>
      <w:r>
        <w:rPr/>
        <w:t>eller</w:t>
      </w:r>
      <w:r>
        <w:rPr>
          <w:spacing w:val="-7"/>
        </w:rPr>
        <w:t> </w:t>
      </w:r>
      <w:r>
        <w:rPr/>
        <w:t>opprettholde</w:t>
      </w:r>
      <w:r>
        <w:rPr>
          <w:spacing w:val="-7"/>
        </w:rPr>
        <w:t> </w:t>
      </w:r>
      <w:r>
        <w:rPr/>
        <w:t>sin</w:t>
      </w:r>
      <w:r>
        <w:rPr>
          <w:spacing w:val="-7"/>
        </w:rPr>
        <w:t> </w:t>
      </w:r>
      <w:r>
        <w:rPr/>
        <w:t>psykiske</w:t>
      </w:r>
      <w:r>
        <w:rPr>
          <w:spacing w:val="-7"/>
        </w:rPr>
        <w:t> </w:t>
      </w:r>
      <w:r>
        <w:rPr/>
        <w:t>plage. Kunnskap om klientenes mentale ressurser fører til at man vurderer klientenes ut- sagn med utgangspunkt i hvilken grad de uttrykker og henviser til mentale ressurser som kan anvendes i behandlingen. Deretter vil man forsøke å utvikle klientenes evne til</w:t>
      </w:r>
      <w:r>
        <w:rPr>
          <w:spacing w:val="-5"/>
        </w:rPr>
        <w:t> </w:t>
      </w:r>
      <w:r>
        <w:rPr/>
        <w:t>å</w:t>
      </w:r>
      <w:r>
        <w:rPr>
          <w:spacing w:val="-4"/>
        </w:rPr>
        <w:t> </w:t>
      </w:r>
      <w:r>
        <w:rPr/>
        <w:t>anvende</w:t>
      </w:r>
      <w:r>
        <w:rPr>
          <w:spacing w:val="-4"/>
        </w:rPr>
        <w:t> </w:t>
      </w:r>
      <w:r>
        <w:rPr/>
        <w:t>disse</w:t>
      </w:r>
      <w:r>
        <w:rPr>
          <w:spacing w:val="-4"/>
        </w:rPr>
        <w:t> </w:t>
      </w:r>
      <w:r>
        <w:rPr/>
        <w:t>mentale</w:t>
      </w:r>
      <w:r>
        <w:rPr>
          <w:spacing w:val="-4"/>
        </w:rPr>
        <w:t> </w:t>
      </w:r>
      <w:r>
        <w:rPr/>
        <w:t>ressursene,</w:t>
      </w:r>
      <w:r>
        <w:rPr>
          <w:spacing w:val="-4"/>
        </w:rPr>
        <w:t> </w:t>
      </w:r>
      <w:r>
        <w:rPr/>
        <w:t>først</w:t>
      </w:r>
      <w:r>
        <w:rPr>
          <w:spacing w:val="-5"/>
        </w:rPr>
        <w:t> </w:t>
      </w:r>
      <w:r>
        <w:rPr/>
        <w:t>i</w:t>
      </w:r>
      <w:r>
        <w:rPr>
          <w:spacing w:val="-4"/>
        </w:rPr>
        <w:t> </w:t>
      </w:r>
      <w:r>
        <w:rPr/>
        <w:t>behandlingssituasjonen</w:t>
      </w:r>
      <w:r>
        <w:rPr>
          <w:spacing w:val="-4"/>
        </w:rPr>
        <w:t> </w:t>
      </w:r>
      <w:r>
        <w:rPr/>
        <w:t>og</w:t>
      </w:r>
      <w:r>
        <w:rPr>
          <w:spacing w:val="-4"/>
        </w:rPr>
        <w:t> </w:t>
      </w:r>
      <w:r>
        <w:rPr/>
        <w:t>deretter</w:t>
      </w:r>
      <w:r>
        <w:rPr>
          <w:spacing w:val="-4"/>
        </w:rPr>
        <w:t> </w:t>
      </w:r>
      <w:r>
        <w:rPr/>
        <w:t>i</w:t>
      </w:r>
      <w:r>
        <w:rPr>
          <w:spacing w:val="-4"/>
        </w:rPr>
        <w:t> sitt</w:t>
      </w:r>
    </w:p>
    <w:p>
      <w:pPr>
        <w:pStyle w:val="BodyText"/>
      </w:pPr>
      <w:r>
        <w:rPr/>
        <w:t>daglige</w:t>
      </w:r>
      <w:r>
        <w:rPr>
          <w:spacing w:val="-3"/>
        </w:rPr>
        <w:t> </w:t>
      </w:r>
      <w:r>
        <w:rPr>
          <w:spacing w:val="-4"/>
        </w:rPr>
        <w:t>liv.</w:t>
      </w:r>
    </w:p>
    <w:p>
      <w:pPr>
        <w:pStyle w:val="Heading8"/>
        <w:jc w:val="both"/>
      </w:pPr>
      <w:r>
        <w:rPr/>
        <w:t>Endre</w:t>
      </w:r>
      <w:r>
        <w:rPr>
          <w:spacing w:val="-4"/>
        </w:rPr>
        <w:t> </w:t>
      </w:r>
      <w:r>
        <w:rPr/>
        <w:t>ubehagelig</w:t>
      </w:r>
      <w:r>
        <w:rPr>
          <w:spacing w:val="-2"/>
        </w:rPr>
        <w:t> fortid</w:t>
      </w:r>
    </w:p>
    <w:p>
      <w:pPr>
        <w:pStyle w:val="BodyText"/>
        <w:spacing w:before="122"/>
        <w:ind w:right="547"/>
      </w:pPr>
      <w:r>
        <w:rPr/>
        <w:t>Man</w:t>
      </w:r>
      <w:r>
        <w:rPr>
          <w:spacing w:val="-3"/>
        </w:rPr>
        <w:t> </w:t>
      </w:r>
      <w:r>
        <w:rPr/>
        <w:t>kan</w:t>
      </w:r>
      <w:r>
        <w:rPr>
          <w:spacing w:val="-3"/>
        </w:rPr>
        <w:t> </w:t>
      </w:r>
      <w:r>
        <w:rPr/>
        <w:t>endre</w:t>
      </w:r>
      <w:r>
        <w:rPr>
          <w:spacing w:val="-3"/>
        </w:rPr>
        <w:t> </w:t>
      </w:r>
      <w:r>
        <w:rPr/>
        <w:t>ubehagelige</w:t>
      </w:r>
      <w:r>
        <w:rPr>
          <w:spacing w:val="-3"/>
        </w:rPr>
        <w:t> </w:t>
      </w:r>
      <w:r>
        <w:rPr/>
        <w:t>opplevelser</w:t>
      </w:r>
      <w:r>
        <w:rPr>
          <w:spacing w:val="-3"/>
        </w:rPr>
        <w:t> </w:t>
      </w:r>
      <w:r>
        <w:rPr/>
        <w:t>fra</w:t>
      </w:r>
      <w:r>
        <w:rPr>
          <w:spacing w:val="-3"/>
        </w:rPr>
        <w:t> </w:t>
      </w:r>
      <w:r>
        <w:rPr/>
        <w:t>fortiden.</w:t>
      </w:r>
      <w:r>
        <w:rPr>
          <w:spacing w:val="-3"/>
        </w:rPr>
        <w:t> </w:t>
      </w:r>
      <w:r>
        <w:rPr/>
        <w:t>En</w:t>
      </w:r>
      <w:r>
        <w:rPr>
          <w:spacing w:val="-3"/>
        </w:rPr>
        <w:t> </w:t>
      </w:r>
      <w:r>
        <w:rPr/>
        <w:t>voldtekt</w:t>
      </w:r>
      <w:r>
        <w:rPr>
          <w:spacing w:val="-3"/>
        </w:rPr>
        <w:t> </w:t>
      </w:r>
      <w:r>
        <w:rPr/>
        <w:t>kan</w:t>
      </w:r>
      <w:r>
        <w:rPr>
          <w:spacing w:val="-3"/>
        </w:rPr>
        <w:t> </w:t>
      </w:r>
      <w:r>
        <w:rPr/>
        <w:t>ødelegge</w:t>
      </w:r>
      <w:r>
        <w:rPr>
          <w:spacing w:val="-3"/>
        </w:rPr>
        <w:t> </w:t>
      </w:r>
      <w:r>
        <w:rPr/>
        <w:t>en</w:t>
      </w:r>
      <w:r>
        <w:rPr>
          <w:spacing w:val="-3"/>
        </w:rPr>
        <w:t> </w:t>
      </w:r>
      <w:r>
        <w:rPr/>
        <w:t>kli- ents tillit, ikke bare til mannen som utførte voldtekten, men til menn som gruppe, med</w:t>
      </w:r>
      <w:r>
        <w:rPr>
          <w:spacing w:val="-1"/>
        </w:rPr>
        <w:t> </w:t>
      </w:r>
      <w:r>
        <w:rPr/>
        <w:t>det</w:t>
      </w:r>
      <w:r>
        <w:rPr>
          <w:spacing w:val="-1"/>
        </w:rPr>
        <w:t> </w:t>
      </w:r>
      <w:r>
        <w:rPr/>
        <w:t>som</w:t>
      </w:r>
      <w:r>
        <w:rPr>
          <w:spacing w:val="-1"/>
        </w:rPr>
        <w:t> </w:t>
      </w:r>
      <w:r>
        <w:rPr/>
        <w:t>resultat</w:t>
      </w:r>
      <w:r>
        <w:rPr>
          <w:spacing w:val="-1"/>
        </w:rPr>
        <w:t> </w:t>
      </w:r>
      <w:r>
        <w:rPr/>
        <w:t>at</w:t>
      </w:r>
      <w:r>
        <w:rPr>
          <w:spacing w:val="-1"/>
        </w:rPr>
        <w:t> </w:t>
      </w:r>
      <w:r>
        <w:rPr/>
        <w:t>hun</w:t>
      </w:r>
      <w:r>
        <w:rPr>
          <w:spacing w:val="-1"/>
        </w:rPr>
        <w:t> </w:t>
      </w:r>
      <w:r>
        <w:rPr/>
        <w:t>(hvis</w:t>
      </w:r>
      <w:r>
        <w:rPr>
          <w:spacing w:val="-1"/>
        </w:rPr>
        <w:t> </w:t>
      </w:r>
      <w:r>
        <w:rPr/>
        <w:t>offeret</w:t>
      </w:r>
      <w:r>
        <w:rPr>
          <w:spacing w:val="-1"/>
        </w:rPr>
        <w:t> </w:t>
      </w:r>
      <w:r>
        <w:rPr/>
        <w:t>er</w:t>
      </w:r>
      <w:r>
        <w:rPr>
          <w:spacing w:val="-1"/>
        </w:rPr>
        <w:t> </w:t>
      </w:r>
      <w:r>
        <w:rPr/>
        <w:t>en</w:t>
      </w:r>
      <w:r>
        <w:rPr>
          <w:spacing w:val="-1"/>
        </w:rPr>
        <w:t> </w:t>
      </w:r>
      <w:r>
        <w:rPr/>
        <w:t>kvinne)</w:t>
      </w:r>
      <w:r>
        <w:rPr>
          <w:spacing w:val="-1"/>
        </w:rPr>
        <w:t> </w:t>
      </w:r>
      <w:r>
        <w:rPr/>
        <w:t>ikke</w:t>
      </w:r>
      <w:r>
        <w:rPr>
          <w:spacing w:val="-1"/>
        </w:rPr>
        <w:t> </w:t>
      </w:r>
      <w:r>
        <w:rPr/>
        <w:t>er</w:t>
      </w:r>
      <w:r>
        <w:rPr>
          <w:spacing w:val="-1"/>
        </w:rPr>
        <w:t> </w:t>
      </w:r>
      <w:r>
        <w:rPr/>
        <w:t>i</w:t>
      </w:r>
      <w:r>
        <w:rPr>
          <w:spacing w:val="-1"/>
        </w:rPr>
        <w:t> </w:t>
      </w:r>
      <w:r>
        <w:rPr/>
        <w:t>stand</w:t>
      </w:r>
      <w:r>
        <w:rPr>
          <w:spacing w:val="-1"/>
        </w:rPr>
        <w:t> </w:t>
      </w:r>
      <w:r>
        <w:rPr/>
        <w:t>til</w:t>
      </w:r>
      <w:r>
        <w:rPr>
          <w:spacing w:val="-1"/>
        </w:rPr>
        <w:t> </w:t>
      </w:r>
      <w:r>
        <w:rPr/>
        <w:t>å</w:t>
      </w:r>
      <w:r>
        <w:rPr>
          <w:spacing w:val="-1"/>
        </w:rPr>
        <w:t> </w:t>
      </w:r>
      <w:r>
        <w:rPr/>
        <w:t>ha</w:t>
      </w:r>
      <w:r>
        <w:rPr>
          <w:spacing w:val="-1"/>
        </w:rPr>
        <w:t> </w:t>
      </w:r>
      <w:r>
        <w:rPr/>
        <w:t>seksuell kontakt med sin mann. Et incestoffer kan miste tilgangen til glede og spontanitet, og sitte</w:t>
      </w:r>
      <w:r>
        <w:rPr>
          <w:spacing w:val="-12"/>
        </w:rPr>
        <w:t> </w:t>
      </w:r>
      <w:r>
        <w:rPr/>
        <w:t>igjen</w:t>
      </w:r>
      <w:r>
        <w:rPr>
          <w:spacing w:val="-12"/>
        </w:rPr>
        <w:t> </w:t>
      </w:r>
      <w:r>
        <w:rPr/>
        <w:t>med</w:t>
      </w:r>
      <w:r>
        <w:rPr>
          <w:spacing w:val="-12"/>
        </w:rPr>
        <w:t> </w:t>
      </w:r>
      <w:r>
        <w:rPr/>
        <w:t>en</w:t>
      </w:r>
      <w:r>
        <w:rPr>
          <w:spacing w:val="-12"/>
        </w:rPr>
        <w:t> </w:t>
      </w:r>
      <w:r>
        <w:rPr/>
        <w:t>følelse</w:t>
      </w:r>
      <w:r>
        <w:rPr>
          <w:spacing w:val="-12"/>
        </w:rPr>
        <w:t> </w:t>
      </w:r>
      <w:r>
        <w:rPr/>
        <w:t>av</w:t>
      </w:r>
      <w:r>
        <w:rPr>
          <w:spacing w:val="-12"/>
        </w:rPr>
        <w:t> </w:t>
      </w:r>
      <w:r>
        <w:rPr/>
        <w:t>å</w:t>
      </w:r>
      <w:r>
        <w:rPr>
          <w:spacing w:val="-12"/>
        </w:rPr>
        <w:t> </w:t>
      </w:r>
      <w:r>
        <w:rPr/>
        <w:t>ha</w:t>
      </w:r>
      <w:r>
        <w:rPr>
          <w:spacing w:val="-12"/>
        </w:rPr>
        <w:t> </w:t>
      </w:r>
      <w:r>
        <w:rPr/>
        <w:t>blitt</w:t>
      </w:r>
      <w:r>
        <w:rPr>
          <w:spacing w:val="-12"/>
        </w:rPr>
        <w:t> </w:t>
      </w:r>
      <w:r>
        <w:rPr/>
        <w:t>sveket</w:t>
      </w:r>
      <w:r>
        <w:rPr>
          <w:spacing w:val="-12"/>
        </w:rPr>
        <w:t> </w:t>
      </w:r>
      <w:r>
        <w:rPr/>
        <w:t>og</w:t>
      </w:r>
      <w:r>
        <w:rPr>
          <w:spacing w:val="-12"/>
        </w:rPr>
        <w:t> </w:t>
      </w:r>
      <w:r>
        <w:rPr/>
        <w:t>av</w:t>
      </w:r>
      <w:r>
        <w:rPr>
          <w:spacing w:val="-12"/>
        </w:rPr>
        <w:t> </w:t>
      </w:r>
      <w:r>
        <w:rPr/>
        <w:t>at</w:t>
      </w:r>
      <w:r>
        <w:rPr>
          <w:spacing w:val="-12"/>
        </w:rPr>
        <w:t> </w:t>
      </w:r>
      <w:r>
        <w:rPr/>
        <w:t>man</w:t>
      </w:r>
      <w:r>
        <w:rPr>
          <w:spacing w:val="-12"/>
        </w:rPr>
        <w:t> </w:t>
      </w:r>
      <w:r>
        <w:rPr/>
        <w:t>ikke</w:t>
      </w:r>
      <w:r>
        <w:rPr>
          <w:spacing w:val="-12"/>
        </w:rPr>
        <w:t> </w:t>
      </w:r>
      <w:r>
        <w:rPr/>
        <w:t>lenger</w:t>
      </w:r>
      <w:r>
        <w:rPr>
          <w:spacing w:val="-12"/>
        </w:rPr>
        <w:t> </w:t>
      </w:r>
      <w:r>
        <w:rPr/>
        <w:t>kan</w:t>
      </w:r>
      <w:r>
        <w:rPr>
          <w:spacing w:val="-12"/>
        </w:rPr>
        <w:t> </w:t>
      </w:r>
      <w:r>
        <w:rPr/>
        <w:t>stole</w:t>
      </w:r>
      <w:r>
        <w:rPr>
          <w:spacing w:val="-12"/>
        </w:rPr>
        <w:t> </w:t>
      </w:r>
      <w:r>
        <w:rPr/>
        <w:t>på</w:t>
      </w:r>
      <w:r>
        <w:rPr>
          <w:spacing w:val="-12"/>
        </w:rPr>
        <w:t> </w:t>
      </w:r>
      <w:r>
        <w:rPr/>
        <w:t>noen. Eksemplene er mange. Metoden gjør det mulig å aktivere egenskaper som klienten hadde tilgang til før de traumatiske opplevelsene. Beskrivelsen under er hentet fra en behandling av en posttraumatisk reaksjon hos en klient etter en voldtekt.</w:t>
      </w:r>
    </w:p>
    <w:p>
      <w:pPr>
        <w:pStyle w:val="BodyText"/>
        <w:ind w:left="0"/>
        <w:jc w:val="left"/>
      </w:pPr>
    </w:p>
    <w:p>
      <w:pPr>
        <w:pStyle w:val="BodyText"/>
        <w:ind w:left="670" w:right="1114"/>
      </w:pPr>
      <w:r>
        <w:rPr/>
        <w:t>T: Tenk på en gang du hadde det ganske bra i livet, før du ble utsatt for voldtekten. Hvordan hadde du det da, med den gleden, tilliten og spon- taniteten som du hadde den gangen? Legg merke til det som faktisk var litt bra. Om det er noe der som ikke er så bra, la det ligge i fred. K: Hm. Jeg</w:t>
      </w:r>
      <w:r>
        <w:rPr>
          <w:spacing w:val="-2"/>
        </w:rPr>
        <w:t> </w:t>
      </w:r>
      <w:r>
        <w:rPr/>
        <w:t>kan</w:t>
      </w:r>
      <w:r>
        <w:rPr>
          <w:spacing w:val="-2"/>
        </w:rPr>
        <w:t> </w:t>
      </w:r>
      <w:r>
        <w:rPr/>
        <w:t>huske</w:t>
      </w:r>
      <w:r>
        <w:rPr>
          <w:spacing w:val="-2"/>
        </w:rPr>
        <w:t> </w:t>
      </w:r>
      <w:r>
        <w:rPr/>
        <w:t>det,</w:t>
      </w:r>
      <w:r>
        <w:rPr>
          <w:spacing w:val="-2"/>
        </w:rPr>
        <w:t> </w:t>
      </w:r>
      <w:r>
        <w:rPr/>
        <w:t>men</w:t>
      </w:r>
      <w:r>
        <w:rPr>
          <w:spacing w:val="-2"/>
        </w:rPr>
        <w:t> </w:t>
      </w:r>
      <w:r>
        <w:rPr/>
        <w:t>det</w:t>
      </w:r>
      <w:r>
        <w:rPr>
          <w:spacing w:val="-2"/>
        </w:rPr>
        <w:t> </w:t>
      </w:r>
      <w:r>
        <w:rPr/>
        <w:t>er</w:t>
      </w:r>
      <w:r>
        <w:rPr>
          <w:spacing w:val="-2"/>
        </w:rPr>
        <w:t> </w:t>
      </w:r>
      <w:r>
        <w:rPr/>
        <w:t>litt</w:t>
      </w:r>
      <w:r>
        <w:rPr>
          <w:spacing w:val="-2"/>
        </w:rPr>
        <w:t> </w:t>
      </w:r>
      <w:r>
        <w:rPr/>
        <w:t>uklart.</w:t>
      </w:r>
      <w:r>
        <w:rPr>
          <w:spacing w:val="-2"/>
        </w:rPr>
        <w:t> </w:t>
      </w:r>
      <w:r>
        <w:rPr/>
        <w:t>T:</w:t>
      </w:r>
      <w:r>
        <w:rPr>
          <w:spacing w:val="-2"/>
        </w:rPr>
        <w:t> </w:t>
      </w:r>
      <w:r>
        <w:rPr/>
        <w:t>Hva</w:t>
      </w:r>
      <w:r>
        <w:rPr>
          <w:spacing w:val="-2"/>
        </w:rPr>
        <w:t> </w:t>
      </w:r>
      <w:r>
        <w:rPr/>
        <w:t>skjer</w:t>
      </w:r>
      <w:r>
        <w:rPr>
          <w:spacing w:val="-2"/>
        </w:rPr>
        <w:t> </w:t>
      </w:r>
      <w:r>
        <w:rPr/>
        <w:t>når</w:t>
      </w:r>
      <w:r>
        <w:rPr>
          <w:spacing w:val="-2"/>
        </w:rPr>
        <w:t> </w:t>
      </w:r>
      <w:r>
        <w:rPr/>
        <w:t>det</w:t>
      </w:r>
      <w:r>
        <w:rPr>
          <w:spacing w:val="-2"/>
        </w:rPr>
        <w:t> </w:t>
      </w:r>
      <w:r>
        <w:rPr/>
        <w:t>er</w:t>
      </w:r>
      <w:r>
        <w:rPr>
          <w:spacing w:val="-2"/>
        </w:rPr>
        <w:t> </w:t>
      </w:r>
      <w:r>
        <w:rPr/>
        <w:t>noe</w:t>
      </w:r>
      <w:r>
        <w:rPr>
          <w:spacing w:val="-2"/>
        </w:rPr>
        <w:t> </w:t>
      </w:r>
      <w:r>
        <w:rPr/>
        <w:t>som blir</w:t>
      </w:r>
      <w:r>
        <w:rPr>
          <w:spacing w:val="-12"/>
        </w:rPr>
        <w:t> </w:t>
      </w:r>
      <w:r>
        <w:rPr/>
        <w:t>klarere</w:t>
      </w:r>
      <w:r>
        <w:rPr>
          <w:spacing w:val="-12"/>
        </w:rPr>
        <w:t> </w:t>
      </w:r>
      <w:r>
        <w:rPr/>
        <w:t>der?</w:t>
      </w:r>
      <w:r>
        <w:rPr>
          <w:spacing w:val="-12"/>
        </w:rPr>
        <w:t> </w:t>
      </w:r>
      <w:r>
        <w:rPr/>
        <w:t>Da</w:t>
      </w:r>
      <w:r>
        <w:rPr>
          <w:spacing w:val="-12"/>
        </w:rPr>
        <w:t> </w:t>
      </w:r>
      <w:r>
        <w:rPr/>
        <w:t>har</w:t>
      </w:r>
      <w:r>
        <w:rPr>
          <w:spacing w:val="-12"/>
        </w:rPr>
        <w:t> </w:t>
      </w:r>
      <w:r>
        <w:rPr/>
        <w:t>du</w:t>
      </w:r>
      <w:r>
        <w:rPr>
          <w:spacing w:val="-12"/>
        </w:rPr>
        <w:t> </w:t>
      </w:r>
      <w:r>
        <w:rPr/>
        <w:t>kontakt</w:t>
      </w:r>
      <w:r>
        <w:rPr>
          <w:spacing w:val="-12"/>
        </w:rPr>
        <w:t> </w:t>
      </w:r>
      <w:r>
        <w:rPr/>
        <w:t>med</w:t>
      </w:r>
      <w:r>
        <w:rPr>
          <w:spacing w:val="-12"/>
        </w:rPr>
        <w:t> </w:t>
      </w:r>
      <w:r>
        <w:rPr/>
        <w:t>et</w:t>
      </w:r>
      <w:r>
        <w:rPr>
          <w:spacing w:val="-12"/>
        </w:rPr>
        <w:t> </w:t>
      </w:r>
      <w:r>
        <w:rPr/>
        <w:t>eller</w:t>
      </w:r>
      <w:r>
        <w:rPr>
          <w:spacing w:val="-12"/>
        </w:rPr>
        <w:t> </w:t>
      </w:r>
      <w:r>
        <w:rPr/>
        <w:t>annet</w:t>
      </w:r>
      <w:r>
        <w:rPr>
          <w:spacing w:val="-12"/>
        </w:rPr>
        <w:t> </w:t>
      </w:r>
      <w:r>
        <w:rPr/>
        <w:t>som</w:t>
      </w:r>
      <w:r>
        <w:rPr>
          <w:spacing w:val="-12"/>
        </w:rPr>
        <w:t> </w:t>
      </w:r>
      <w:r>
        <w:rPr/>
        <w:t>er</w:t>
      </w:r>
      <w:r>
        <w:rPr>
          <w:spacing w:val="-12"/>
        </w:rPr>
        <w:t> </w:t>
      </w:r>
      <w:r>
        <w:rPr/>
        <w:t>trygt</w:t>
      </w:r>
      <w:r>
        <w:rPr>
          <w:spacing w:val="-12"/>
        </w:rPr>
        <w:t> </w:t>
      </w:r>
      <w:r>
        <w:rPr/>
        <w:t>og</w:t>
      </w:r>
      <w:r>
        <w:rPr>
          <w:spacing w:val="-12"/>
        </w:rPr>
        <w:t> </w:t>
      </w:r>
      <w:r>
        <w:rPr/>
        <w:t>fint. Hva skjer når det blir litt klarere?</w:t>
      </w:r>
    </w:p>
    <w:p>
      <w:pPr>
        <w:pStyle w:val="BodyText"/>
        <w:ind w:left="0"/>
        <w:jc w:val="left"/>
      </w:pPr>
    </w:p>
    <w:p>
      <w:pPr>
        <w:pStyle w:val="BodyText"/>
        <w:ind w:right="547"/>
      </w:pPr>
      <w:r>
        <w:rPr/>
        <w:t>Enkelte</w:t>
      </w:r>
      <w:r>
        <w:rPr>
          <w:spacing w:val="-10"/>
        </w:rPr>
        <w:t> </w:t>
      </w:r>
      <w:r>
        <w:rPr/>
        <w:t>klienter</w:t>
      </w:r>
      <w:r>
        <w:rPr>
          <w:spacing w:val="-10"/>
        </w:rPr>
        <w:t> </w:t>
      </w:r>
      <w:r>
        <w:rPr/>
        <w:t>trenger</w:t>
      </w:r>
      <w:r>
        <w:rPr>
          <w:spacing w:val="-10"/>
        </w:rPr>
        <w:t> </w:t>
      </w:r>
      <w:r>
        <w:rPr/>
        <w:t>tid</w:t>
      </w:r>
      <w:r>
        <w:rPr>
          <w:spacing w:val="-10"/>
        </w:rPr>
        <w:t> </w:t>
      </w:r>
      <w:r>
        <w:rPr/>
        <w:t>før</w:t>
      </w:r>
      <w:r>
        <w:rPr>
          <w:spacing w:val="-10"/>
        </w:rPr>
        <w:t> </w:t>
      </w:r>
      <w:r>
        <w:rPr/>
        <w:t>de</w:t>
      </w:r>
      <w:r>
        <w:rPr>
          <w:spacing w:val="-10"/>
        </w:rPr>
        <w:t> </w:t>
      </w:r>
      <w:r>
        <w:rPr/>
        <w:t>får</w:t>
      </w:r>
      <w:r>
        <w:rPr>
          <w:spacing w:val="-10"/>
        </w:rPr>
        <w:t> </w:t>
      </w:r>
      <w:r>
        <w:rPr/>
        <w:t>kontakt</w:t>
      </w:r>
      <w:r>
        <w:rPr>
          <w:spacing w:val="-10"/>
        </w:rPr>
        <w:t> </w:t>
      </w:r>
      <w:r>
        <w:rPr/>
        <w:t>med</w:t>
      </w:r>
      <w:r>
        <w:rPr>
          <w:spacing w:val="-10"/>
        </w:rPr>
        <w:t> </w:t>
      </w:r>
      <w:r>
        <w:rPr/>
        <w:t>en</w:t>
      </w:r>
      <w:r>
        <w:rPr>
          <w:spacing w:val="-10"/>
        </w:rPr>
        <w:t> </w:t>
      </w:r>
      <w:r>
        <w:rPr/>
        <w:t>god</w:t>
      </w:r>
      <w:r>
        <w:rPr>
          <w:spacing w:val="-10"/>
        </w:rPr>
        <w:t> </w:t>
      </w:r>
      <w:r>
        <w:rPr/>
        <w:t>opplevelse.</w:t>
      </w:r>
      <w:r>
        <w:rPr>
          <w:spacing w:val="-10"/>
        </w:rPr>
        <w:t> </w:t>
      </w:r>
      <w:r>
        <w:rPr/>
        <w:t>Andre</w:t>
      </w:r>
      <w:r>
        <w:rPr>
          <w:spacing w:val="-10"/>
        </w:rPr>
        <w:t> </w:t>
      </w:r>
      <w:r>
        <w:rPr/>
        <w:t>får</w:t>
      </w:r>
      <w:r>
        <w:rPr>
          <w:spacing w:val="-10"/>
        </w:rPr>
        <w:t> </w:t>
      </w:r>
      <w:r>
        <w:rPr/>
        <w:t>umid- delbart opp et bilde av seg selv før overgrepene.</w:t>
      </w:r>
    </w:p>
    <w:p>
      <w:pPr>
        <w:spacing w:after="0"/>
        <w:sectPr>
          <w:pgSz w:w="9640" w:h="13610"/>
          <w:pgMar w:header="345" w:footer="460" w:top="900" w:bottom="620" w:left="860" w:right="640"/>
        </w:sectPr>
      </w:pPr>
    </w:p>
    <w:p>
      <w:pPr>
        <w:pStyle w:val="BodyText"/>
        <w:spacing w:before="127"/>
        <w:ind w:left="0"/>
        <w:jc w:val="left"/>
      </w:pPr>
    </w:p>
    <w:p>
      <w:pPr>
        <w:pStyle w:val="BodyText"/>
        <w:ind w:left="897" w:right="1000"/>
      </w:pPr>
      <w:r>
        <w:rPr/>
        <w:t>T:</w:t>
      </w:r>
      <w:r>
        <w:rPr>
          <w:spacing w:val="-13"/>
        </w:rPr>
        <w:t> </w:t>
      </w:r>
      <w:r>
        <w:rPr/>
        <w:t>Er</w:t>
      </w:r>
      <w:r>
        <w:rPr>
          <w:spacing w:val="-12"/>
        </w:rPr>
        <w:t> </w:t>
      </w:r>
      <w:r>
        <w:rPr/>
        <w:t>det</w:t>
      </w:r>
      <w:r>
        <w:rPr>
          <w:spacing w:val="-13"/>
        </w:rPr>
        <w:t> </w:t>
      </w:r>
      <w:r>
        <w:rPr/>
        <w:t>noen</w:t>
      </w:r>
      <w:r>
        <w:rPr>
          <w:spacing w:val="-12"/>
        </w:rPr>
        <w:t> </w:t>
      </w:r>
      <w:r>
        <w:rPr/>
        <w:t>av</w:t>
      </w:r>
      <w:r>
        <w:rPr>
          <w:spacing w:val="-13"/>
        </w:rPr>
        <w:t> </w:t>
      </w:r>
      <w:r>
        <w:rPr/>
        <w:t>disse</w:t>
      </w:r>
      <w:r>
        <w:rPr>
          <w:spacing w:val="-12"/>
        </w:rPr>
        <w:t> </w:t>
      </w:r>
      <w:r>
        <w:rPr/>
        <w:t>positive</w:t>
      </w:r>
      <w:r>
        <w:rPr>
          <w:spacing w:val="-13"/>
        </w:rPr>
        <w:t> </w:t>
      </w:r>
      <w:r>
        <w:rPr/>
        <w:t>følelsene</w:t>
      </w:r>
      <w:r>
        <w:rPr>
          <w:spacing w:val="-12"/>
        </w:rPr>
        <w:t> </w:t>
      </w:r>
      <w:r>
        <w:rPr/>
        <w:t>eller</w:t>
      </w:r>
      <w:r>
        <w:rPr>
          <w:spacing w:val="-13"/>
        </w:rPr>
        <w:t> </w:t>
      </w:r>
      <w:r>
        <w:rPr/>
        <w:t>egenskapene</w:t>
      </w:r>
      <w:r>
        <w:rPr>
          <w:spacing w:val="-12"/>
        </w:rPr>
        <w:t> </w:t>
      </w:r>
      <w:r>
        <w:rPr/>
        <w:t>som</w:t>
      </w:r>
      <w:r>
        <w:rPr>
          <w:spacing w:val="-13"/>
        </w:rPr>
        <w:t> </w:t>
      </w:r>
      <w:r>
        <w:rPr/>
        <w:t>du</w:t>
      </w:r>
      <w:r>
        <w:rPr>
          <w:spacing w:val="-12"/>
        </w:rPr>
        <w:t> </w:t>
      </w:r>
      <w:r>
        <w:rPr/>
        <w:t>skul- le</w:t>
      </w:r>
      <w:r>
        <w:rPr>
          <w:spacing w:val="-13"/>
        </w:rPr>
        <w:t> </w:t>
      </w:r>
      <w:r>
        <w:rPr/>
        <w:t>ønske</w:t>
      </w:r>
      <w:r>
        <w:rPr>
          <w:spacing w:val="-12"/>
        </w:rPr>
        <w:t> </w:t>
      </w:r>
      <w:r>
        <w:rPr/>
        <w:t>at</w:t>
      </w:r>
      <w:r>
        <w:rPr>
          <w:spacing w:val="-13"/>
        </w:rPr>
        <w:t> </w:t>
      </w:r>
      <w:r>
        <w:rPr/>
        <w:t>du</w:t>
      </w:r>
      <w:r>
        <w:rPr>
          <w:spacing w:val="-12"/>
        </w:rPr>
        <w:t> </w:t>
      </w:r>
      <w:r>
        <w:rPr/>
        <w:t>hadde</w:t>
      </w:r>
      <w:r>
        <w:rPr>
          <w:spacing w:val="-13"/>
        </w:rPr>
        <w:t> </w:t>
      </w:r>
      <w:r>
        <w:rPr/>
        <w:t>i</w:t>
      </w:r>
      <w:r>
        <w:rPr>
          <w:spacing w:val="-12"/>
        </w:rPr>
        <w:t> </w:t>
      </w:r>
      <w:r>
        <w:rPr/>
        <w:t>dag?</w:t>
      </w:r>
      <w:r>
        <w:rPr>
          <w:spacing w:val="-13"/>
        </w:rPr>
        <w:t> </w:t>
      </w:r>
      <w:r>
        <w:rPr/>
        <w:t>K:</w:t>
      </w:r>
      <w:r>
        <w:rPr>
          <w:spacing w:val="-12"/>
        </w:rPr>
        <w:t> </w:t>
      </w:r>
      <w:r>
        <w:rPr/>
        <w:t>Ja,</w:t>
      </w:r>
      <w:r>
        <w:rPr>
          <w:spacing w:val="-13"/>
        </w:rPr>
        <w:t> </w:t>
      </w:r>
      <w:r>
        <w:rPr/>
        <w:t>men</w:t>
      </w:r>
      <w:r>
        <w:rPr>
          <w:spacing w:val="-12"/>
        </w:rPr>
        <w:t> </w:t>
      </w:r>
      <w:r>
        <w:rPr/>
        <w:t>jeg</w:t>
      </w:r>
      <w:r>
        <w:rPr>
          <w:spacing w:val="-13"/>
        </w:rPr>
        <w:t> </w:t>
      </w:r>
      <w:r>
        <w:rPr/>
        <w:t>tror</w:t>
      </w:r>
      <w:r>
        <w:rPr>
          <w:spacing w:val="-12"/>
        </w:rPr>
        <w:t> </w:t>
      </w:r>
      <w:r>
        <w:rPr/>
        <w:t>ikke</w:t>
      </w:r>
      <w:r>
        <w:rPr>
          <w:spacing w:val="-13"/>
        </w:rPr>
        <w:t> </w:t>
      </w:r>
      <w:r>
        <w:rPr/>
        <w:t>at</w:t>
      </w:r>
      <w:r>
        <w:rPr>
          <w:spacing w:val="-12"/>
        </w:rPr>
        <w:t> </w:t>
      </w:r>
      <w:r>
        <w:rPr/>
        <w:t>det</w:t>
      </w:r>
      <w:r>
        <w:rPr>
          <w:spacing w:val="-13"/>
        </w:rPr>
        <w:t> </w:t>
      </w:r>
      <w:r>
        <w:rPr/>
        <w:t>er</w:t>
      </w:r>
      <w:r>
        <w:rPr>
          <w:spacing w:val="-12"/>
        </w:rPr>
        <w:t> </w:t>
      </w:r>
      <w:r>
        <w:rPr/>
        <w:t>mulig.</w:t>
      </w:r>
      <w:r>
        <w:rPr>
          <w:spacing w:val="-13"/>
        </w:rPr>
        <w:t> </w:t>
      </w:r>
      <w:r>
        <w:rPr/>
        <w:t>T:</w:t>
      </w:r>
      <w:r>
        <w:rPr>
          <w:spacing w:val="-12"/>
        </w:rPr>
        <w:t> </w:t>
      </w:r>
      <w:r>
        <w:rPr/>
        <w:t>Ok, men vi kan undersøke hvordan det kunne ha vært gjennom en fantasi, og hva det kunne ha ført til dersom det hadde vært mulig å få kontakt med de positive følelsene. K: Ja. T: Ok. Tenk nå i fantasien at det skjer noe magisk som vi ikke helt forstår, men det skjer. K: Hm. T: Sett at</w:t>
      </w:r>
      <w:r>
        <w:rPr>
          <w:spacing w:val="80"/>
        </w:rPr>
        <w:t> </w:t>
      </w:r>
      <w:r>
        <w:rPr/>
        <w:t>de fine følelsene eller egenskapene som du hadde den gangen, hadde strømmet inn i deg i dag, hva hadde skjedd med deg da, og hvordan har du det i dag når disse fine egenskapene fra fortiden blir deg i dag? Egentlig</w:t>
      </w:r>
      <w:r>
        <w:rPr>
          <w:spacing w:val="-1"/>
        </w:rPr>
        <w:t> </w:t>
      </w:r>
      <w:r>
        <w:rPr/>
        <w:t>er</w:t>
      </w:r>
      <w:r>
        <w:rPr>
          <w:spacing w:val="-1"/>
        </w:rPr>
        <w:t> </w:t>
      </w:r>
      <w:r>
        <w:rPr/>
        <w:t>jo</w:t>
      </w:r>
      <w:r>
        <w:rPr>
          <w:spacing w:val="-1"/>
        </w:rPr>
        <w:t> </w:t>
      </w:r>
      <w:r>
        <w:rPr/>
        <w:t>dette</w:t>
      </w:r>
      <w:r>
        <w:rPr>
          <w:spacing w:val="-1"/>
        </w:rPr>
        <w:t> </w:t>
      </w:r>
      <w:r>
        <w:rPr/>
        <w:t>mulig,</w:t>
      </w:r>
      <w:r>
        <w:rPr>
          <w:spacing w:val="-1"/>
        </w:rPr>
        <w:t> </w:t>
      </w:r>
      <w:r>
        <w:rPr/>
        <w:t>fordi</w:t>
      </w:r>
      <w:r>
        <w:rPr>
          <w:spacing w:val="-1"/>
        </w:rPr>
        <w:t> </w:t>
      </w:r>
      <w:r>
        <w:rPr/>
        <w:t>du</w:t>
      </w:r>
      <w:r>
        <w:rPr>
          <w:spacing w:val="-1"/>
        </w:rPr>
        <w:t> </w:t>
      </w:r>
      <w:r>
        <w:rPr/>
        <w:t>har</w:t>
      </w:r>
      <w:r>
        <w:rPr>
          <w:spacing w:val="-1"/>
        </w:rPr>
        <w:t> </w:t>
      </w:r>
      <w:r>
        <w:rPr/>
        <w:t>jo</w:t>
      </w:r>
      <w:r>
        <w:rPr>
          <w:spacing w:val="-1"/>
        </w:rPr>
        <w:t> </w:t>
      </w:r>
      <w:r>
        <w:rPr/>
        <w:t>alt</w:t>
      </w:r>
      <w:r>
        <w:rPr>
          <w:spacing w:val="-1"/>
        </w:rPr>
        <w:t> </w:t>
      </w:r>
      <w:r>
        <w:rPr/>
        <w:t>du</w:t>
      </w:r>
      <w:r>
        <w:rPr>
          <w:spacing w:val="-1"/>
        </w:rPr>
        <w:t> </w:t>
      </w:r>
      <w:r>
        <w:rPr/>
        <w:t>trenger</w:t>
      </w:r>
      <w:r>
        <w:rPr>
          <w:spacing w:val="-1"/>
        </w:rPr>
        <w:t> </w:t>
      </w:r>
      <w:r>
        <w:rPr/>
        <w:t>inne</w:t>
      </w:r>
      <w:r>
        <w:rPr>
          <w:spacing w:val="-1"/>
        </w:rPr>
        <w:t> </w:t>
      </w:r>
      <w:r>
        <w:rPr/>
        <w:t>i</w:t>
      </w:r>
      <w:r>
        <w:rPr>
          <w:spacing w:val="-1"/>
        </w:rPr>
        <w:t> </w:t>
      </w:r>
      <w:r>
        <w:rPr/>
        <w:t>deg</w:t>
      </w:r>
      <w:r>
        <w:rPr>
          <w:spacing w:val="-1"/>
        </w:rPr>
        <w:t> </w:t>
      </w:r>
      <w:r>
        <w:rPr/>
        <w:t>for</w:t>
      </w:r>
      <w:r>
        <w:rPr>
          <w:spacing w:val="-1"/>
        </w:rPr>
        <w:t> </w:t>
      </w:r>
      <w:r>
        <w:rPr/>
        <w:t>å få det til. Minnene dine er jo der, og sett at det ikke lenger er noe som hindrer</w:t>
      </w:r>
      <w:r>
        <w:rPr>
          <w:spacing w:val="-12"/>
        </w:rPr>
        <w:t> </w:t>
      </w:r>
      <w:r>
        <w:rPr/>
        <w:t>deg,</w:t>
      </w:r>
      <w:r>
        <w:rPr>
          <w:spacing w:val="-12"/>
        </w:rPr>
        <w:t> </w:t>
      </w:r>
      <w:r>
        <w:rPr/>
        <w:t>hva</w:t>
      </w:r>
      <w:r>
        <w:rPr>
          <w:spacing w:val="-12"/>
        </w:rPr>
        <w:t> </w:t>
      </w:r>
      <w:r>
        <w:rPr/>
        <w:t>skjer</w:t>
      </w:r>
      <w:r>
        <w:rPr>
          <w:spacing w:val="-12"/>
        </w:rPr>
        <w:t> </w:t>
      </w:r>
      <w:r>
        <w:rPr/>
        <w:t>nå,</w:t>
      </w:r>
      <w:r>
        <w:rPr>
          <w:spacing w:val="-12"/>
        </w:rPr>
        <w:t> </w:t>
      </w:r>
      <w:r>
        <w:rPr/>
        <w:t>i</w:t>
      </w:r>
      <w:r>
        <w:rPr>
          <w:spacing w:val="-12"/>
        </w:rPr>
        <w:t> </w:t>
      </w:r>
      <w:r>
        <w:rPr/>
        <w:t>dag,</w:t>
      </w:r>
      <w:r>
        <w:rPr>
          <w:spacing w:val="-12"/>
        </w:rPr>
        <w:t> </w:t>
      </w:r>
      <w:r>
        <w:rPr/>
        <w:t>når</w:t>
      </w:r>
      <w:r>
        <w:rPr>
          <w:spacing w:val="-12"/>
        </w:rPr>
        <w:t> </w:t>
      </w:r>
      <w:r>
        <w:rPr/>
        <w:t>du</w:t>
      </w:r>
      <w:r>
        <w:rPr>
          <w:spacing w:val="-12"/>
        </w:rPr>
        <w:t> </w:t>
      </w:r>
      <w:r>
        <w:rPr/>
        <w:t>får</w:t>
      </w:r>
      <w:r>
        <w:rPr>
          <w:spacing w:val="-12"/>
        </w:rPr>
        <w:t> </w:t>
      </w:r>
      <w:r>
        <w:rPr/>
        <w:t>kontakt</w:t>
      </w:r>
      <w:r>
        <w:rPr>
          <w:spacing w:val="-12"/>
        </w:rPr>
        <w:t> </w:t>
      </w:r>
      <w:r>
        <w:rPr/>
        <w:t>med</w:t>
      </w:r>
      <w:r>
        <w:rPr>
          <w:spacing w:val="-12"/>
        </w:rPr>
        <w:t> </w:t>
      </w:r>
      <w:r>
        <w:rPr/>
        <w:t>de</w:t>
      </w:r>
      <w:r>
        <w:rPr>
          <w:spacing w:val="-12"/>
        </w:rPr>
        <w:t> </w:t>
      </w:r>
      <w:r>
        <w:rPr/>
        <w:t>følelsene</w:t>
      </w:r>
      <w:r>
        <w:rPr>
          <w:spacing w:val="-12"/>
        </w:rPr>
        <w:t> </w:t>
      </w:r>
      <w:r>
        <w:rPr/>
        <w:t>som du</w:t>
      </w:r>
      <w:r>
        <w:rPr>
          <w:spacing w:val="-7"/>
        </w:rPr>
        <w:t> </w:t>
      </w:r>
      <w:r>
        <w:rPr/>
        <w:t>hadde</w:t>
      </w:r>
      <w:r>
        <w:rPr>
          <w:spacing w:val="-6"/>
        </w:rPr>
        <w:t> </w:t>
      </w:r>
      <w:r>
        <w:rPr/>
        <w:t>kontakt</w:t>
      </w:r>
      <w:r>
        <w:rPr>
          <w:spacing w:val="-7"/>
        </w:rPr>
        <w:t> </w:t>
      </w:r>
      <w:r>
        <w:rPr/>
        <w:t>med</w:t>
      </w:r>
      <w:r>
        <w:rPr>
          <w:spacing w:val="-6"/>
        </w:rPr>
        <w:t> </w:t>
      </w:r>
      <w:r>
        <w:rPr/>
        <w:t>en</w:t>
      </w:r>
      <w:r>
        <w:rPr>
          <w:spacing w:val="-7"/>
        </w:rPr>
        <w:t> </w:t>
      </w:r>
      <w:r>
        <w:rPr/>
        <w:t>gang?</w:t>
      </w:r>
      <w:r>
        <w:rPr>
          <w:spacing w:val="-6"/>
        </w:rPr>
        <w:t> </w:t>
      </w:r>
      <w:r>
        <w:rPr/>
        <w:t>Se</w:t>
      </w:r>
      <w:r>
        <w:rPr>
          <w:spacing w:val="-7"/>
        </w:rPr>
        <w:t> </w:t>
      </w:r>
      <w:r>
        <w:rPr/>
        <w:t>deg</w:t>
      </w:r>
      <w:r>
        <w:rPr>
          <w:spacing w:val="-6"/>
        </w:rPr>
        <w:t> </w:t>
      </w:r>
      <w:r>
        <w:rPr/>
        <w:t>selv</w:t>
      </w:r>
      <w:r>
        <w:rPr>
          <w:spacing w:val="-7"/>
        </w:rPr>
        <w:t> </w:t>
      </w:r>
      <w:r>
        <w:rPr/>
        <w:t>på</w:t>
      </w:r>
      <w:r>
        <w:rPr>
          <w:spacing w:val="-6"/>
        </w:rPr>
        <w:t> </w:t>
      </w:r>
      <w:r>
        <w:rPr/>
        <w:t>avstand,</w:t>
      </w:r>
      <w:r>
        <w:rPr>
          <w:spacing w:val="-7"/>
        </w:rPr>
        <w:t> </w:t>
      </w:r>
      <w:r>
        <w:rPr/>
        <w:t>det</w:t>
      </w:r>
      <w:r>
        <w:rPr>
          <w:spacing w:val="-6"/>
        </w:rPr>
        <w:t> </w:t>
      </w:r>
      <w:r>
        <w:rPr/>
        <w:t>er</w:t>
      </w:r>
      <w:r>
        <w:rPr>
          <w:spacing w:val="-7"/>
        </w:rPr>
        <w:t> </w:t>
      </w:r>
      <w:r>
        <w:rPr/>
        <w:t>lettere</w:t>
      </w:r>
      <w:r>
        <w:rPr>
          <w:spacing w:val="-6"/>
        </w:rPr>
        <w:t> </w:t>
      </w:r>
      <w:r>
        <w:rPr>
          <w:spacing w:val="-5"/>
        </w:rPr>
        <w:t>da.</w:t>
      </w:r>
    </w:p>
    <w:p>
      <w:pPr>
        <w:pStyle w:val="BodyText"/>
        <w:ind w:left="0"/>
        <w:jc w:val="left"/>
      </w:pPr>
    </w:p>
    <w:p>
      <w:pPr>
        <w:pStyle w:val="BodyText"/>
        <w:ind w:left="330" w:right="321"/>
      </w:pPr>
      <w:r>
        <w:rPr/>
        <w:t>Hensikten</w:t>
      </w:r>
      <w:r>
        <w:rPr>
          <w:spacing w:val="-3"/>
        </w:rPr>
        <w:t> </w:t>
      </w:r>
      <w:r>
        <w:rPr/>
        <w:t>med</w:t>
      </w:r>
      <w:r>
        <w:rPr>
          <w:spacing w:val="-3"/>
        </w:rPr>
        <w:t> </w:t>
      </w:r>
      <w:r>
        <w:rPr/>
        <w:t>den</w:t>
      </w:r>
      <w:r>
        <w:rPr>
          <w:spacing w:val="-3"/>
        </w:rPr>
        <w:t> </w:t>
      </w:r>
      <w:r>
        <w:rPr/>
        <w:t>språklige</w:t>
      </w:r>
      <w:r>
        <w:rPr>
          <w:spacing w:val="-3"/>
        </w:rPr>
        <w:t> </w:t>
      </w:r>
      <w:r>
        <w:rPr/>
        <w:t>overgangen</w:t>
      </w:r>
      <w:r>
        <w:rPr>
          <w:spacing w:val="-3"/>
        </w:rPr>
        <w:t> </w:t>
      </w:r>
      <w:r>
        <w:rPr/>
        <w:t>fra</w:t>
      </w:r>
      <w:r>
        <w:rPr>
          <w:spacing w:val="-3"/>
        </w:rPr>
        <w:t> </w:t>
      </w:r>
      <w:r>
        <w:rPr/>
        <w:t>fortid</w:t>
      </w:r>
      <w:r>
        <w:rPr>
          <w:spacing w:val="-3"/>
        </w:rPr>
        <w:t> </w:t>
      </w:r>
      <w:r>
        <w:rPr/>
        <w:t>til</w:t>
      </w:r>
      <w:r>
        <w:rPr>
          <w:spacing w:val="-3"/>
        </w:rPr>
        <w:t> </w:t>
      </w:r>
      <w:r>
        <w:rPr/>
        <w:t>nåtid</w:t>
      </w:r>
      <w:r>
        <w:rPr>
          <w:spacing w:val="-3"/>
        </w:rPr>
        <w:t> </w:t>
      </w:r>
      <w:r>
        <w:rPr/>
        <w:t>er</w:t>
      </w:r>
      <w:r>
        <w:rPr>
          <w:spacing w:val="-3"/>
        </w:rPr>
        <w:t> </w:t>
      </w:r>
      <w:r>
        <w:rPr/>
        <w:t>å</w:t>
      </w:r>
      <w:r>
        <w:rPr>
          <w:spacing w:val="-3"/>
        </w:rPr>
        <w:t> </w:t>
      </w:r>
      <w:r>
        <w:rPr/>
        <w:t>intensivere</w:t>
      </w:r>
      <w:r>
        <w:rPr>
          <w:spacing w:val="-3"/>
        </w:rPr>
        <w:t> </w:t>
      </w:r>
      <w:r>
        <w:rPr/>
        <w:t>klientens kontakt med den ønskede følelsen</w:t>
      </w:r>
    </w:p>
    <w:p>
      <w:pPr>
        <w:pStyle w:val="BodyText"/>
        <w:ind w:left="330" w:right="320" w:firstLine="283"/>
      </w:pPr>
      <w:r>
        <w:rPr/>
        <w:t>En hensikt med terapeutens ordrikdom er å gi klienten tid til å tenke og leve seg inn i fantasien. I tillegg åpner terapeutens utsagn flere muligheter, noe som gjør det lettere</w:t>
      </w:r>
      <w:r>
        <w:rPr>
          <w:spacing w:val="-1"/>
        </w:rPr>
        <w:t> </w:t>
      </w:r>
      <w:r>
        <w:rPr/>
        <w:t>for</w:t>
      </w:r>
      <w:r>
        <w:rPr>
          <w:spacing w:val="-1"/>
        </w:rPr>
        <w:t> </w:t>
      </w:r>
      <w:r>
        <w:rPr/>
        <w:t>klienten</w:t>
      </w:r>
      <w:r>
        <w:rPr>
          <w:spacing w:val="-1"/>
        </w:rPr>
        <w:t> </w:t>
      </w:r>
      <w:r>
        <w:rPr/>
        <w:t>å</w:t>
      </w:r>
      <w:r>
        <w:rPr>
          <w:spacing w:val="-1"/>
        </w:rPr>
        <w:t> </w:t>
      </w:r>
      <w:r>
        <w:rPr/>
        <w:t>få</w:t>
      </w:r>
      <w:r>
        <w:rPr>
          <w:spacing w:val="-1"/>
        </w:rPr>
        <w:t> </w:t>
      </w:r>
      <w:r>
        <w:rPr/>
        <w:t>kontakt</w:t>
      </w:r>
      <w:r>
        <w:rPr>
          <w:spacing w:val="-1"/>
        </w:rPr>
        <w:t> </w:t>
      </w:r>
      <w:r>
        <w:rPr/>
        <w:t>med</w:t>
      </w:r>
      <w:r>
        <w:rPr>
          <w:spacing w:val="-1"/>
        </w:rPr>
        <w:t> </w:t>
      </w:r>
      <w:r>
        <w:rPr/>
        <w:t>enkelte</w:t>
      </w:r>
      <w:r>
        <w:rPr>
          <w:spacing w:val="-1"/>
        </w:rPr>
        <w:t> </w:t>
      </w:r>
      <w:r>
        <w:rPr/>
        <w:t>positive</w:t>
      </w:r>
      <w:r>
        <w:rPr>
          <w:spacing w:val="-1"/>
        </w:rPr>
        <w:t> </w:t>
      </w:r>
      <w:r>
        <w:rPr/>
        <w:t>følelser</w:t>
      </w:r>
      <w:r>
        <w:rPr>
          <w:spacing w:val="-1"/>
        </w:rPr>
        <w:t> </w:t>
      </w:r>
      <w:r>
        <w:rPr/>
        <w:t>og</w:t>
      </w:r>
      <w:r>
        <w:rPr>
          <w:spacing w:val="-1"/>
        </w:rPr>
        <w:t> </w:t>
      </w:r>
      <w:r>
        <w:rPr/>
        <w:t>erfaringer.</w:t>
      </w:r>
      <w:r>
        <w:rPr>
          <w:spacing w:val="-1"/>
        </w:rPr>
        <w:t> </w:t>
      </w:r>
      <w:r>
        <w:rPr/>
        <w:t>Hvis</w:t>
      </w:r>
      <w:r>
        <w:rPr>
          <w:spacing w:val="-1"/>
        </w:rPr>
        <w:t> </w:t>
      </w:r>
      <w:r>
        <w:rPr/>
        <w:t>dette fungerer,</w:t>
      </w:r>
      <w:r>
        <w:rPr>
          <w:spacing w:val="-8"/>
        </w:rPr>
        <w:t> </w:t>
      </w:r>
      <w:r>
        <w:rPr/>
        <w:t>kan</w:t>
      </w:r>
      <w:r>
        <w:rPr>
          <w:spacing w:val="-8"/>
        </w:rPr>
        <w:t> </w:t>
      </w:r>
      <w:r>
        <w:rPr/>
        <w:t>klienten</w:t>
      </w:r>
      <w:r>
        <w:rPr>
          <w:spacing w:val="-8"/>
        </w:rPr>
        <w:t> </w:t>
      </w:r>
      <w:r>
        <w:rPr/>
        <w:t>si:</w:t>
      </w:r>
      <w:r>
        <w:rPr>
          <w:spacing w:val="-8"/>
        </w:rPr>
        <w:t> </w:t>
      </w:r>
      <w:r>
        <w:rPr/>
        <w:t>”Med</w:t>
      </w:r>
      <w:r>
        <w:rPr>
          <w:spacing w:val="-8"/>
        </w:rPr>
        <w:t> </w:t>
      </w:r>
      <w:r>
        <w:rPr/>
        <w:t>da</w:t>
      </w:r>
      <w:r>
        <w:rPr>
          <w:spacing w:val="-8"/>
        </w:rPr>
        <w:t> </w:t>
      </w:r>
      <w:r>
        <w:rPr/>
        <w:t>blir</w:t>
      </w:r>
      <w:r>
        <w:rPr>
          <w:spacing w:val="-8"/>
        </w:rPr>
        <w:t> </w:t>
      </w:r>
      <w:r>
        <w:rPr/>
        <w:t>jo</w:t>
      </w:r>
      <w:r>
        <w:rPr>
          <w:spacing w:val="-8"/>
        </w:rPr>
        <w:t> </w:t>
      </w:r>
      <w:r>
        <w:rPr/>
        <w:t>alt</w:t>
      </w:r>
      <w:r>
        <w:rPr>
          <w:spacing w:val="-8"/>
        </w:rPr>
        <w:t> </w:t>
      </w:r>
      <w:r>
        <w:rPr/>
        <w:t>annerledes.</w:t>
      </w:r>
      <w:r>
        <w:rPr>
          <w:spacing w:val="-8"/>
        </w:rPr>
        <w:t> </w:t>
      </w:r>
      <w:r>
        <w:rPr/>
        <w:t>Da</w:t>
      </w:r>
      <w:r>
        <w:rPr>
          <w:spacing w:val="-8"/>
        </w:rPr>
        <w:t> </w:t>
      </w:r>
      <w:r>
        <w:rPr/>
        <w:t>blir</w:t>
      </w:r>
      <w:r>
        <w:rPr>
          <w:spacing w:val="-8"/>
        </w:rPr>
        <w:t> </w:t>
      </w:r>
      <w:r>
        <w:rPr/>
        <w:t>jeg</w:t>
      </w:r>
      <w:r>
        <w:rPr>
          <w:spacing w:val="-8"/>
        </w:rPr>
        <w:t> </w:t>
      </w:r>
      <w:r>
        <w:rPr/>
        <w:t>jo</w:t>
      </w:r>
      <w:r>
        <w:rPr>
          <w:spacing w:val="-8"/>
        </w:rPr>
        <w:t> </w:t>
      </w:r>
      <w:r>
        <w:rPr/>
        <w:t>meg</w:t>
      </w:r>
      <w:r>
        <w:rPr>
          <w:spacing w:val="-8"/>
        </w:rPr>
        <w:t> </w:t>
      </w:r>
      <w:r>
        <w:rPr/>
        <w:t>på</w:t>
      </w:r>
      <w:r>
        <w:rPr>
          <w:spacing w:val="-8"/>
        </w:rPr>
        <w:t> </w:t>
      </w:r>
      <w:r>
        <w:rPr/>
        <w:t>en</w:t>
      </w:r>
      <w:r>
        <w:rPr>
          <w:spacing w:val="-8"/>
        </w:rPr>
        <w:t> </w:t>
      </w:r>
      <w:r>
        <w:rPr/>
        <w:t>måte, og jeg får til det jeg er i stand til” (sitat fra en klient). Klientens svar innebærer at noe har skjedd. Det bekrefter at klienten har fått kontakt med noen egenskaper som kan ha</w:t>
      </w:r>
      <w:r>
        <w:rPr>
          <w:spacing w:val="-3"/>
        </w:rPr>
        <w:t> </w:t>
      </w:r>
      <w:r>
        <w:rPr/>
        <w:t>vært</w:t>
      </w:r>
      <w:r>
        <w:rPr>
          <w:spacing w:val="-3"/>
        </w:rPr>
        <w:t> </w:t>
      </w:r>
      <w:r>
        <w:rPr/>
        <w:t>fraværende</w:t>
      </w:r>
      <w:r>
        <w:rPr>
          <w:spacing w:val="-3"/>
        </w:rPr>
        <w:t> </w:t>
      </w:r>
      <w:r>
        <w:rPr/>
        <w:t>i</w:t>
      </w:r>
      <w:r>
        <w:rPr>
          <w:spacing w:val="-3"/>
        </w:rPr>
        <w:t> </w:t>
      </w:r>
      <w:r>
        <w:rPr/>
        <w:t>lang</w:t>
      </w:r>
      <w:r>
        <w:rPr>
          <w:spacing w:val="-3"/>
        </w:rPr>
        <w:t> </w:t>
      </w:r>
      <w:r>
        <w:rPr/>
        <w:t>tid.</w:t>
      </w:r>
      <w:r>
        <w:rPr>
          <w:spacing w:val="-3"/>
        </w:rPr>
        <w:t> </w:t>
      </w:r>
      <w:r>
        <w:rPr/>
        <w:t>Selve</w:t>
      </w:r>
      <w:r>
        <w:rPr>
          <w:spacing w:val="-3"/>
        </w:rPr>
        <w:t> </w:t>
      </w:r>
      <w:r>
        <w:rPr/>
        <w:t>det</w:t>
      </w:r>
      <w:r>
        <w:rPr>
          <w:spacing w:val="-3"/>
        </w:rPr>
        <w:t> </w:t>
      </w:r>
      <w:r>
        <w:rPr/>
        <w:t>at</w:t>
      </w:r>
      <w:r>
        <w:rPr>
          <w:spacing w:val="-3"/>
        </w:rPr>
        <w:t> </w:t>
      </w:r>
      <w:r>
        <w:rPr/>
        <w:t>klienten</w:t>
      </w:r>
      <w:r>
        <w:rPr>
          <w:spacing w:val="-3"/>
        </w:rPr>
        <w:t> </w:t>
      </w:r>
      <w:r>
        <w:rPr/>
        <w:t>er</w:t>
      </w:r>
      <w:r>
        <w:rPr>
          <w:spacing w:val="-3"/>
        </w:rPr>
        <w:t> </w:t>
      </w:r>
      <w:r>
        <w:rPr/>
        <w:t>i</w:t>
      </w:r>
      <w:r>
        <w:rPr>
          <w:spacing w:val="-3"/>
        </w:rPr>
        <w:t> </w:t>
      </w:r>
      <w:r>
        <w:rPr/>
        <w:t>stand</w:t>
      </w:r>
      <w:r>
        <w:rPr>
          <w:spacing w:val="-3"/>
        </w:rPr>
        <w:t> </w:t>
      </w:r>
      <w:r>
        <w:rPr/>
        <w:t>til</w:t>
      </w:r>
      <w:r>
        <w:rPr>
          <w:spacing w:val="-3"/>
        </w:rPr>
        <w:t> </w:t>
      </w:r>
      <w:r>
        <w:rPr/>
        <w:t>å</w:t>
      </w:r>
      <w:r>
        <w:rPr>
          <w:spacing w:val="-3"/>
        </w:rPr>
        <w:t> </w:t>
      </w:r>
      <w:r>
        <w:rPr/>
        <w:t>fantasere</w:t>
      </w:r>
      <w:r>
        <w:rPr>
          <w:spacing w:val="-3"/>
        </w:rPr>
        <w:t> </w:t>
      </w:r>
      <w:r>
        <w:rPr/>
        <w:t>at</w:t>
      </w:r>
      <w:r>
        <w:rPr>
          <w:spacing w:val="-3"/>
        </w:rPr>
        <w:t> </w:t>
      </w:r>
      <w:r>
        <w:rPr/>
        <w:t>noe</w:t>
      </w:r>
      <w:r>
        <w:rPr>
          <w:spacing w:val="-3"/>
        </w:rPr>
        <w:t> </w:t>
      </w:r>
      <w:r>
        <w:rPr/>
        <w:t>gikk bra, er tegn på endring.</w:t>
      </w:r>
    </w:p>
    <w:p>
      <w:pPr>
        <w:pStyle w:val="BodyText"/>
        <w:ind w:left="330" w:right="320" w:firstLine="283"/>
      </w:pPr>
      <w:r>
        <w:rPr/>
        <w:t>Metoden</w:t>
      </w:r>
      <w:r>
        <w:rPr>
          <w:spacing w:val="-13"/>
        </w:rPr>
        <w:t> </w:t>
      </w:r>
      <w:r>
        <w:rPr/>
        <w:t>er</w:t>
      </w:r>
      <w:r>
        <w:rPr>
          <w:spacing w:val="-12"/>
        </w:rPr>
        <w:t> </w:t>
      </w:r>
      <w:r>
        <w:rPr/>
        <w:t>inspirert</w:t>
      </w:r>
      <w:r>
        <w:rPr>
          <w:spacing w:val="-13"/>
        </w:rPr>
        <w:t> </w:t>
      </w:r>
      <w:r>
        <w:rPr/>
        <w:t>av</w:t>
      </w:r>
      <w:r>
        <w:rPr>
          <w:spacing w:val="-12"/>
        </w:rPr>
        <w:t> </w:t>
      </w:r>
      <w:r>
        <w:rPr/>
        <w:t>«bring</w:t>
      </w:r>
      <w:r>
        <w:rPr>
          <w:spacing w:val="-13"/>
        </w:rPr>
        <w:t> </w:t>
      </w:r>
      <w:r>
        <w:rPr/>
        <w:t>back»,</w:t>
      </w:r>
      <w:r>
        <w:rPr>
          <w:spacing w:val="-12"/>
        </w:rPr>
        <w:t> </w:t>
      </w:r>
      <w:r>
        <w:rPr/>
        <w:t>en</w:t>
      </w:r>
      <w:r>
        <w:rPr>
          <w:spacing w:val="-13"/>
        </w:rPr>
        <w:t> </w:t>
      </w:r>
      <w:r>
        <w:rPr/>
        <w:t>metode</w:t>
      </w:r>
      <w:r>
        <w:rPr>
          <w:spacing w:val="-12"/>
        </w:rPr>
        <w:t> </w:t>
      </w:r>
      <w:r>
        <w:rPr/>
        <w:t>i</w:t>
      </w:r>
      <w:r>
        <w:rPr>
          <w:spacing w:val="-13"/>
        </w:rPr>
        <w:t> </w:t>
      </w:r>
      <w:r>
        <w:rPr/>
        <w:t>nevrolingvistisk</w:t>
      </w:r>
      <w:r>
        <w:rPr>
          <w:spacing w:val="-12"/>
        </w:rPr>
        <w:t> </w:t>
      </w:r>
      <w:r>
        <w:rPr/>
        <w:t>programmering (NLP). Den innebærer at man henter frem positive livskvaliteter og ferdigheter hos klienter som har mistet selvtillit, for eksempel på grunn av langvarige symptomer. Metoden</w:t>
      </w:r>
      <w:r>
        <w:rPr>
          <w:spacing w:val="-5"/>
        </w:rPr>
        <w:t> </w:t>
      </w:r>
      <w:r>
        <w:rPr/>
        <w:t>innebærer</w:t>
      </w:r>
      <w:r>
        <w:rPr>
          <w:spacing w:val="-5"/>
        </w:rPr>
        <w:t> </w:t>
      </w:r>
      <w:r>
        <w:rPr/>
        <w:t>også</w:t>
      </w:r>
      <w:r>
        <w:rPr>
          <w:spacing w:val="-5"/>
        </w:rPr>
        <w:t> </w:t>
      </w:r>
      <w:r>
        <w:rPr/>
        <w:t>at</w:t>
      </w:r>
      <w:r>
        <w:rPr>
          <w:spacing w:val="-5"/>
        </w:rPr>
        <w:t> </w:t>
      </w:r>
      <w:r>
        <w:rPr/>
        <w:t>man</w:t>
      </w:r>
      <w:r>
        <w:rPr>
          <w:spacing w:val="-5"/>
        </w:rPr>
        <w:t> </w:t>
      </w:r>
      <w:r>
        <w:rPr/>
        <w:t>endrer</w:t>
      </w:r>
      <w:r>
        <w:rPr>
          <w:spacing w:val="-5"/>
        </w:rPr>
        <w:t> </w:t>
      </w:r>
      <w:r>
        <w:rPr/>
        <w:t>ubehagelig</w:t>
      </w:r>
      <w:r>
        <w:rPr>
          <w:spacing w:val="-5"/>
        </w:rPr>
        <w:t> </w:t>
      </w:r>
      <w:r>
        <w:rPr/>
        <w:t>psykisk</w:t>
      </w:r>
      <w:r>
        <w:rPr>
          <w:spacing w:val="-5"/>
        </w:rPr>
        <w:t> </w:t>
      </w:r>
      <w:r>
        <w:rPr/>
        <w:t>materiale</w:t>
      </w:r>
      <w:r>
        <w:rPr>
          <w:spacing w:val="-5"/>
        </w:rPr>
        <w:t> </w:t>
      </w:r>
      <w:r>
        <w:rPr/>
        <w:t>fra</w:t>
      </w:r>
      <w:r>
        <w:rPr>
          <w:spacing w:val="-5"/>
        </w:rPr>
        <w:t> </w:t>
      </w:r>
      <w:r>
        <w:rPr/>
        <w:t>fortiden</w:t>
      </w:r>
      <w:r>
        <w:rPr>
          <w:spacing w:val="-5"/>
        </w:rPr>
        <w:t> </w:t>
      </w:r>
      <w:r>
        <w:rPr/>
        <w:t>ved å gi klienten kontakt med og forsterke positivt ladet psykisk materiale fra fortid eller nåtid. Metoden er en av de mest effektive for å endre klientenes psykiske plager og gi klienten kontakt med ønskede egenskaper.</w:t>
      </w:r>
    </w:p>
    <w:p>
      <w:pPr>
        <w:pStyle w:val="BodyText"/>
        <w:ind w:left="330" w:right="322" w:firstLine="283"/>
      </w:pPr>
      <w:r>
        <w:rPr/>
        <w:t>Et annet eksempel kan også illustrere arbeidet med en posttraumatisk reaksjon. Først gir terapeuten klienten kontakt med en nøytral følelse. Deretter begynner be- </w:t>
      </w:r>
      <w:r>
        <w:rPr>
          <w:spacing w:val="-2"/>
        </w:rPr>
        <w:t>handlingen.</w:t>
      </w:r>
    </w:p>
    <w:p>
      <w:pPr>
        <w:pStyle w:val="BodyText"/>
        <w:ind w:left="0"/>
        <w:jc w:val="left"/>
      </w:pPr>
    </w:p>
    <w:p>
      <w:pPr>
        <w:pStyle w:val="BodyText"/>
        <w:ind w:left="0"/>
        <w:jc w:val="left"/>
      </w:pPr>
    </w:p>
    <w:p>
      <w:pPr>
        <w:pStyle w:val="BodyText"/>
        <w:ind w:left="840" w:right="887"/>
      </w:pPr>
      <w:r>
        <w:rPr/>
        <w:t>T: Se deg utenfra i en situasjon i fortiden som er forbundet med ubehag. K: Hm. T: Forestill deg hvordan du hadde reagert og handlet dersom du hadde mestret situasjonen akkurat som du hadde ønsket og på en sånn måte at du ble sterkere psykisk (pause) K: Hm. Klientens «hm» er denne gang et ja-signal. T: Tenk på noe nøytralt eller alminnelig. K: Hm. T: Se deg</w:t>
      </w:r>
      <w:r>
        <w:rPr>
          <w:spacing w:val="11"/>
        </w:rPr>
        <w:t> </w:t>
      </w:r>
      <w:r>
        <w:rPr/>
        <w:t>igjen</w:t>
      </w:r>
      <w:r>
        <w:rPr>
          <w:spacing w:val="12"/>
        </w:rPr>
        <w:t> </w:t>
      </w:r>
      <w:r>
        <w:rPr/>
        <w:t>tilbake</w:t>
      </w:r>
      <w:r>
        <w:rPr>
          <w:spacing w:val="12"/>
        </w:rPr>
        <w:t> </w:t>
      </w:r>
      <w:r>
        <w:rPr/>
        <w:t>i</w:t>
      </w:r>
      <w:r>
        <w:rPr>
          <w:spacing w:val="12"/>
        </w:rPr>
        <w:t> </w:t>
      </w:r>
      <w:r>
        <w:rPr/>
        <w:t>fortiden,</w:t>
      </w:r>
      <w:r>
        <w:rPr>
          <w:spacing w:val="12"/>
        </w:rPr>
        <w:t> </w:t>
      </w:r>
      <w:r>
        <w:rPr/>
        <w:t>fortsatt</w:t>
      </w:r>
      <w:r>
        <w:rPr>
          <w:spacing w:val="12"/>
        </w:rPr>
        <w:t> </w:t>
      </w:r>
      <w:r>
        <w:rPr/>
        <w:t>utenfra,</w:t>
      </w:r>
      <w:r>
        <w:rPr>
          <w:spacing w:val="12"/>
        </w:rPr>
        <w:t> </w:t>
      </w:r>
      <w:r>
        <w:rPr/>
        <w:t>og</w:t>
      </w:r>
      <w:r>
        <w:rPr>
          <w:spacing w:val="12"/>
        </w:rPr>
        <w:t> </w:t>
      </w:r>
      <w:r>
        <w:rPr/>
        <w:t>gjenta</w:t>
      </w:r>
      <w:r>
        <w:rPr>
          <w:spacing w:val="12"/>
        </w:rPr>
        <w:t> </w:t>
      </w:r>
      <w:r>
        <w:rPr/>
        <w:t>prosessen,</w:t>
      </w:r>
      <w:r>
        <w:rPr>
          <w:spacing w:val="12"/>
        </w:rPr>
        <w:t> </w:t>
      </w:r>
      <w:r>
        <w:rPr/>
        <w:t>men</w:t>
      </w:r>
      <w:r>
        <w:rPr>
          <w:spacing w:val="12"/>
        </w:rPr>
        <w:t> </w:t>
      </w:r>
      <w:r>
        <w:rPr>
          <w:spacing w:val="-5"/>
        </w:rPr>
        <w:t>ta</w:t>
      </w:r>
    </w:p>
    <w:p>
      <w:pPr>
        <w:spacing w:after="0"/>
        <w:sectPr>
          <w:pgSz w:w="9640" w:h="13610"/>
          <w:pgMar w:header="367" w:footer="425" w:top="900" w:bottom="660" w:left="860" w:right="640"/>
        </w:sectPr>
      </w:pPr>
    </w:p>
    <w:p>
      <w:pPr>
        <w:pStyle w:val="BodyText"/>
        <w:spacing w:before="127"/>
        <w:ind w:left="614"/>
        <w:jc w:val="left"/>
      </w:pPr>
      <w:r>
        <w:rPr/>
        <w:t>deg</w:t>
      </w:r>
      <w:r>
        <w:rPr>
          <w:spacing w:val="-1"/>
        </w:rPr>
        <w:t> </w:t>
      </w:r>
      <w:r>
        <w:rPr/>
        <w:t>god tid.</w:t>
      </w:r>
      <w:r>
        <w:rPr>
          <w:spacing w:val="-1"/>
        </w:rPr>
        <w:t> </w:t>
      </w:r>
      <w:r>
        <w:rPr/>
        <w:t>K: </w:t>
      </w:r>
      <w:r>
        <w:rPr>
          <w:spacing w:val="-5"/>
        </w:rPr>
        <w:t>Hm.</w:t>
      </w:r>
    </w:p>
    <w:p>
      <w:pPr>
        <w:pStyle w:val="BodyText"/>
        <w:ind w:left="0"/>
        <w:jc w:val="left"/>
      </w:pPr>
    </w:p>
    <w:p>
      <w:pPr>
        <w:pStyle w:val="BodyText"/>
        <w:ind w:right="548"/>
      </w:pPr>
      <w:r>
        <w:rPr/>
        <w:t>Klienten gjennomfører prosessen på nytt. Etter arbeidet kan terapeuten undersøke hvilke følelser klienten nå har i forhold til den situasjonen vi arbeidet med.</w:t>
      </w:r>
    </w:p>
    <w:p>
      <w:pPr>
        <w:pStyle w:val="BodyText"/>
        <w:ind w:right="547"/>
      </w:pPr>
      <w:r>
        <w:rPr/>
        <w:t>Om</w:t>
      </w:r>
      <w:r>
        <w:rPr>
          <w:spacing w:val="-3"/>
        </w:rPr>
        <w:t> </w:t>
      </w:r>
      <w:r>
        <w:rPr/>
        <w:t>klienten</w:t>
      </w:r>
      <w:r>
        <w:rPr>
          <w:spacing w:val="-3"/>
        </w:rPr>
        <w:t> </w:t>
      </w:r>
      <w:r>
        <w:rPr/>
        <w:t>får</w:t>
      </w:r>
      <w:r>
        <w:rPr>
          <w:spacing w:val="-3"/>
        </w:rPr>
        <w:t> </w:t>
      </w:r>
      <w:r>
        <w:rPr/>
        <w:t>kontakt</w:t>
      </w:r>
      <w:r>
        <w:rPr>
          <w:spacing w:val="-3"/>
        </w:rPr>
        <w:t> </w:t>
      </w:r>
      <w:r>
        <w:rPr/>
        <w:t>med</w:t>
      </w:r>
      <w:r>
        <w:rPr>
          <w:spacing w:val="-3"/>
        </w:rPr>
        <w:t> </w:t>
      </w:r>
      <w:r>
        <w:rPr/>
        <w:t>angst</w:t>
      </w:r>
      <w:r>
        <w:rPr>
          <w:spacing w:val="-3"/>
        </w:rPr>
        <w:t> </w:t>
      </w:r>
      <w:r>
        <w:rPr/>
        <w:t>eller</w:t>
      </w:r>
      <w:r>
        <w:rPr>
          <w:spacing w:val="-3"/>
        </w:rPr>
        <w:t> </w:t>
      </w:r>
      <w:r>
        <w:rPr/>
        <w:t>intenst</w:t>
      </w:r>
      <w:r>
        <w:rPr>
          <w:spacing w:val="-3"/>
        </w:rPr>
        <w:t> </w:t>
      </w:r>
      <w:r>
        <w:rPr/>
        <w:t>ubehag</w:t>
      </w:r>
      <w:r>
        <w:rPr>
          <w:spacing w:val="-3"/>
        </w:rPr>
        <w:t> </w:t>
      </w:r>
      <w:r>
        <w:rPr/>
        <w:t>underveis</w:t>
      </w:r>
      <w:r>
        <w:rPr>
          <w:spacing w:val="-3"/>
        </w:rPr>
        <w:t> </w:t>
      </w:r>
      <w:r>
        <w:rPr/>
        <w:t>i</w:t>
      </w:r>
      <w:r>
        <w:rPr>
          <w:spacing w:val="-3"/>
        </w:rPr>
        <w:t> </w:t>
      </w:r>
      <w:r>
        <w:rPr/>
        <w:t>arbeidet,</w:t>
      </w:r>
      <w:r>
        <w:rPr>
          <w:spacing w:val="-3"/>
        </w:rPr>
        <w:t> </w:t>
      </w:r>
      <w:r>
        <w:rPr/>
        <w:t>må</w:t>
      </w:r>
      <w:r>
        <w:rPr>
          <w:spacing w:val="-3"/>
        </w:rPr>
        <w:t> </w:t>
      </w:r>
      <w:r>
        <w:rPr/>
        <w:t>man beskytte</w:t>
      </w:r>
      <w:r>
        <w:rPr>
          <w:spacing w:val="-6"/>
        </w:rPr>
        <w:t> </w:t>
      </w:r>
      <w:r>
        <w:rPr/>
        <w:t>klienten</w:t>
      </w:r>
      <w:r>
        <w:rPr>
          <w:spacing w:val="-6"/>
        </w:rPr>
        <w:t> </w:t>
      </w:r>
      <w:r>
        <w:rPr/>
        <w:t>mot</w:t>
      </w:r>
      <w:r>
        <w:rPr>
          <w:spacing w:val="-6"/>
        </w:rPr>
        <w:t> </w:t>
      </w:r>
      <w:r>
        <w:rPr/>
        <w:t>den</w:t>
      </w:r>
      <w:r>
        <w:rPr>
          <w:spacing w:val="-6"/>
        </w:rPr>
        <w:t> </w:t>
      </w:r>
      <w:r>
        <w:rPr/>
        <w:t>psykiske</w:t>
      </w:r>
      <w:r>
        <w:rPr>
          <w:spacing w:val="-6"/>
        </w:rPr>
        <w:t> </w:t>
      </w:r>
      <w:r>
        <w:rPr/>
        <w:t>smerten,</w:t>
      </w:r>
      <w:r>
        <w:rPr>
          <w:spacing w:val="-6"/>
        </w:rPr>
        <w:t> </w:t>
      </w:r>
      <w:r>
        <w:rPr/>
        <w:t>hvilket</w:t>
      </w:r>
      <w:r>
        <w:rPr>
          <w:spacing w:val="-6"/>
        </w:rPr>
        <w:t> </w:t>
      </w:r>
      <w:r>
        <w:rPr/>
        <w:t>er</w:t>
      </w:r>
      <w:r>
        <w:rPr>
          <w:spacing w:val="-6"/>
        </w:rPr>
        <w:t> </w:t>
      </w:r>
      <w:r>
        <w:rPr/>
        <w:t>i</w:t>
      </w:r>
      <w:r>
        <w:rPr>
          <w:spacing w:val="-6"/>
        </w:rPr>
        <w:t> </w:t>
      </w:r>
      <w:r>
        <w:rPr/>
        <w:t>tråd</w:t>
      </w:r>
      <w:r>
        <w:rPr>
          <w:spacing w:val="-6"/>
        </w:rPr>
        <w:t> </w:t>
      </w:r>
      <w:r>
        <w:rPr/>
        <w:t>med</w:t>
      </w:r>
      <w:r>
        <w:rPr>
          <w:spacing w:val="-6"/>
        </w:rPr>
        <w:t> </w:t>
      </w:r>
      <w:r>
        <w:rPr/>
        <w:t>den</w:t>
      </w:r>
      <w:r>
        <w:rPr>
          <w:spacing w:val="-6"/>
        </w:rPr>
        <w:t> </w:t>
      </w:r>
      <w:r>
        <w:rPr/>
        <w:t>etikk</w:t>
      </w:r>
      <w:r>
        <w:rPr>
          <w:spacing w:val="-6"/>
        </w:rPr>
        <w:t> </w:t>
      </w:r>
      <w:r>
        <w:rPr/>
        <w:t>som</w:t>
      </w:r>
      <w:r>
        <w:rPr>
          <w:spacing w:val="-6"/>
        </w:rPr>
        <w:t> </w:t>
      </w:r>
      <w:r>
        <w:rPr/>
        <w:t>rom- mes i LBT (kapittel 11). Det hender at de traumatiske situasjonene som plager klien- ten, er en følge av vold, voldtekter, dødsfall i familie og brudd med kjæresten. Denne type</w:t>
      </w:r>
      <w:r>
        <w:rPr>
          <w:spacing w:val="-9"/>
        </w:rPr>
        <w:t> </w:t>
      </w:r>
      <w:r>
        <w:rPr/>
        <w:t>opplevelser</w:t>
      </w:r>
      <w:r>
        <w:rPr>
          <w:spacing w:val="-9"/>
        </w:rPr>
        <w:t> </w:t>
      </w:r>
      <w:r>
        <w:rPr/>
        <w:t>kan</w:t>
      </w:r>
      <w:r>
        <w:rPr>
          <w:spacing w:val="-9"/>
        </w:rPr>
        <w:t> </w:t>
      </w:r>
      <w:r>
        <w:rPr/>
        <w:t>sette</w:t>
      </w:r>
      <w:r>
        <w:rPr>
          <w:spacing w:val="-9"/>
        </w:rPr>
        <w:t> </w:t>
      </w:r>
      <w:r>
        <w:rPr/>
        <w:t>klienten</w:t>
      </w:r>
      <w:r>
        <w:rPr>
          <w:spacing w:val="-9"/>
        </w:rPr>
        <w:t> </w:t>
      </w:r>
      <w:r>
        <w:rPr/>
        <w:t>helt</w:t>
      </w:r>
      <w:r>
        <w:rPr>
          <w:spacing w:val="-9"/>
        </w:rPr>
        <w:t> </w:t>
      </w:r>
      <w:r>
        <w:rPr/>
        <w:t>ut</w:t>
      </w:r>
      <w:r>
        <w:rPr>
          <w:spacing w:val="-9"/>
        </w:rPr>
        <w:t> </w:t>
      </w:r>
      <w:r>
        <w:rPr/>
        <w:t>og</w:t>
      </w:r>
      <w:r>
        <w:rPr>
          <w:spacing w:val="-9"/>
        </w:rPr>
        <w:t> </w:t>
      </w:r>
      <w:r>
        <w:rPr/>
        <w:t>hindre</w:t>
      </w:r>
      <w:r>
        <w:rPr>
          <w:spacing w:val="-9"/>
        </w:rPr>
        <w:t> </w:t>
      </w:r>
      <w:r>
        <w:rPr/>
        <w:t>funksjonsdyktighet,</w:t>
      </w:r>
      <w:r>
        <w:rPr>
          <w:spacing w:val="-9"/>
        </w:rPr>
        <w:t> </w:t>
      </w:r>
      <w:r>
        <w:rPr/>
        <w:t>uavhengig</w:t>
      </w:r>
      <w:r>
        <w:rPr>
          <w:spacing w:val="-9"/>
        </w:rPr>
        <w:t> </w:t>
      </w:r>
      <w:r>
        <w:rPr/>
        <w:t>av andre</w:t>
      </w:r>
      <w:r>
        <w:rPr>
          <w:spacing w:val="-8"/>
        </w:rPr>
        <w:t> </w:t>
      </w:r>
      <w:r>
        <w:rPr/>
        <w:t>symptomer.</w:t>
      </w:r>
      <w:r>
        <w:rPr>
          <w:spacing w:val="-8"/>
        </w:rPr>
        <w:t> </w:t>
      </w:r>
      <w:r>
        <w:rPr/>
        <w:t>Gjennom</w:t>
      </w:r>
      <w:r>
        <w:rPr>
          <w:spacing w:val="-8"/>
        </w:rPr>
        <w:t> </w:t>
      </w:r>
      <w:r>
        <w:rPr/>
        <w:t>ulike</w:t>
      </w:r>
      <w:r>
        <w:rPr>
          <w:spacing w:val="-8"/>
        </w:rPr>
        <w:t> </w:t>
      </w:r>
      <w:r>
        <w:rPr/>
        <w:t>intervensjoner</w:t>
      </w:r>
      <w:r>
        <w:rPr>
          <w:spacing w:val="-8"/>
        </w:rPr>
        <w:t> </w:t>
      </w:r>
      <w:r>
        <w:rPr/>
        <w:t>for</w:t>
      </w:r>
      <w:r>
        <w:rPr>
          <w:spacing w:val="-8"/>
        </w:rPr>
        <w:t> </w:t>
      </w:r>
      <w:r>
        <w:rPr/>
        <w:t>å</w:t>
      </w:r>
      <w:r>
        <w:rPr>
          <w:spacing w:val="-8"/>
        </w:rPr>
        <w:t> </w:t>
      </w:r>
      <w:r>
        <w:rPr/>
        <w:t>trygge</w:t>
      </w:r>
      <w:r>
        <w:rPr>
          <w:spacing w:val="-8"/>
        </w:rPr>
        <w:t> </w:t>
      </w:r>
      <w:r>
        <w:rPr/>
        <w:t>klienten</w:t>
      </w:r>
      <w:r>
        <w:rPr>
          <w:spacing w:val="-8"/>
        </w:rPr>
        <w:t> </w:t>
      </w:r>
      <w:r>
        <w:rPr/>
        <w:t>kan</w:t>
      </w:r>
      <w:r>
        <w:rPr>
          <w:spacing w:val="-8"/>
        </w:rPr>
        <w:t> </w:t>
      </w:r>
      <w:r>
        <w:rPr/>
        <w:t>terapeuten la klienten gjenoppleve den tidligere ubehagelige situasjonen, for eksempel en vold- tekt, på nytt, men i en ny versjon av hendelsesforløpet og med de mentale ressursene og egenskapene som hun hadde trengt den gangen overgrepet skjedde. I forbindelse med</w:t>
      </w:r>
      <w:r>
        <w:rPr>
          <w:spacing w:val="-11"/>
        </w:rPr>
        <w:t> </w:t>
      </w:r>
      <w:r>
        <w:rPr/>
        <w:t>denne</w:t>
      </w:r>
      <w:r>
        <w:rPr>
          <w:spacing w:val="-11"/>
        </w:rPr>
        <w:t> </w:t>
      </w:r>
      <w:r>
        <w:rPr/>
        <w:t>type</w:t>
      </w:r>
      <w:r>
        <w:rPr>
          <w:spacing w:val="-11"/>
        </w:rPr>
        <w:t> </w:t>
      </w:r>
      <w:r>
        <w:rPr/>
        <w:t>opplevelser</w:t>
      </w:r>
      <w:r>
        <w:rPr>
          <w:spacing w:val="-11"/>
        </w:rPr>
        <w:t> </w:t>
      </w:r>
      <w:r>
        <w:rPr/>
        <w:t>er</w:t>
      </w:r>
      <w:r>
        <w:rPr>
          <w:spacing w:val="-11"/>
        </w:rPr>
        <w:t> </w:t>
      </w:r>
      <w:r>
        <w:rPr/>
        <w:t>det</w:t>
      </w:r>
      <w:r>
        <w:rPr>
          <w:spacing w:val="-11"/>
        </w:rPr>
        <w:t> </w:t>
      </w:r>
      <w:r>
        <w:rPr/>
        <w:t>nødvendig</w:t>
      </w:r>
      <w:r>
        <w:rPr>
          <w:spacing w:val="-11"/>
        </w:rPr>
        <w:t> </w:t>
      </w:r>
      <w:r>
        <w:rPr/>
        <w:t>å</w:t>
      </w:r>
      <w:r>
        <w:rPr>
          <w:spacing w:val="-11"/>
        </w:rPr>
        <w:t> </w:t>
      </w:r>
      <w:r>
        <w:rPr/>
        <w:t>hente</w:t>
      </w:r>
      <w:r>
        <w:rPr>
          <w:spacing w:val="-11"/>
        </w:rPr>
        <w:t> </w:t>
      </w:r>
      <w:r>
        <w:rPr/>
        <w:t>opp</w:t>
      </w:r>
      <w:r>
        <w:rPr>
          <w:spacing w:val="-11"/>
        </w:rPr>
        <w:t> </w:t>
      </w:r>
      <w:r>
        <w:rPr/>
        <w:t>flere</w:t>
      </w:r>
      <w:r>
        <w:rPr>
          <w:spacing w:val="-11"/>
        </w:rPr>
        <w:t> </w:t>
      </w:r>
      <w:r>
        <w:rPr/>
        <w:t>egenskaper</w:t>
      </w:r>
      <w:r>
        <w:rPr>
          <w:spacing w:val="-11"/>
        </w:rPr>
        <w:t> </w:t>
      </w:r>
      <w:r>
        <w:rPr/>
        <w:t>og</w:t>
      </w:r>
      <w:r>
        <w:rPr>
          <w:spacing w:val="-11"/>
        </w:rPr>
        <w:t> </w:t>
      </w:r>
      <w:r>
        <w:rPr/>
        <w:t>la</w:t>
      </w:r>
      <w:r>
        <w:rPr>
          <w:spacing w:val="-11"/>
        </w:rPr>
        <w:t> </w:t>
      </w:r>
      <w:r>
        <w:rPr/>
        <w:t>klien- ten</w:t>
      </w:r>
      <w:r>
        <w:rPr>
          <w:spacing w:val="-2"/>
        </w:rPr>
        <w:t> </w:t>
      </w:r>
      <w:r>
        <w:rPr/>
        <w:t>forestille</w:t>
      </w:r>
      <w:r>
        <w:rPr>
          <w:spacing w:val="-2"/>
        </w:rPr>
        <w:t> </w:t>
      </w:r>
      <w:r>
        <w:rPr/>
        <w:t>seg,</w:t>
      </w:r>
      <w:r>
        <w:rPr>
          <w:spacing w:val="-2"/>
        </w:rPr>
        <w:t> </w:t>
      </w:r>
      <w:r>
        <w:rPr/>
        <w:t>flere</w:t>
      </w:r>
      <w:r>
        <w:rPr>
          <w:spacing w:val="-2"/>
        </w:rPr>
        <w:t> </w:t>
      </w:r>
      <w:r>
        <w:rPr/>
        <w:t>ganger,</w:t>
      </w:r>
      <w:r>
        <w:rPr>
          <w:spacing w:val="-2"/>
        </w:rPr>
        <w:t> </w:t>
      </w:r>
      <w:r>
        <w:rPr/>
        <w:t>hvordan</w:t>
      </w:r>
      <w:r>
        <w:rPr>
          <w:spacing w:val="-2"/>
        </w:rPr>
        <w:t> </w:t>
      </w:r>
      <w:r>
        <w:rPr/>
        <w:t>hun</w:t>
      </w:r>
      <w:r>
        <w:rPr>
          <w:spacing w:val="-2"/>
        </w:rPr>
        <w:t> </w:t>
      </w:r>
      <w:r>
        <w:rPr/>
        <w:t>hadde</w:t>
      </w:r>
      <w:r>
        <w:rPr>
          <w:spacing w:val="-2"/>
        </w:rPr>
        <w:t> </w:t>
      </w:r>
      <w:r>
        <w:rPr/>
        <w:t>reagert</w:t>
      </w:r>
      <w:r>
        <w:rPr>
          <w:spacing w:val="-2"/>
        </w:rPr>
        <w:t> </w:t>
      </w:r>
      <w:r>
        <w:rPr/>
        <w:t>følelsesmessig</w:t>
      </w:r>
      <w:r>
        <w:rPr>
          <w:spacing w:val="-2"/>
        </w:rPr>
        <w:t> </w:t>
      </w:r>
      <w:r>
        <w:rPr/>
        <w:t>dersom</w:t>
      </w:r>
      <w:r>
        <w:rPr>
          <w:spacing w:val="-2"/>
        </w:rPr>
        <w:t> </w:t>
      </w:r>
      <w:r>
        <w:rPr/>
        <w:t>hun hadde hatt kontakt med disse egenskapene den gangen da overgrepene skjedde.</w:t>
      </w:r>
    </w:p>
    <w:p>
      <w:pPr>
        <w:pStyle w:val="Heading8"/>
        <w:jc w:val="both"/>
      </w:pPr>
      <w:r>
        <w:rPr/>
        <w:t>Låne</w:t>
      </w:r>
      <w:r>
        <w:rPr>
          <w:spacing w:val="-4"/>
        </w:rPr>
        <w:t> </w:t>
      </w:r>
      <w:r>
        <w:rPr/>
        <w:t>seg</w:t>
      </w:r>
      <w:r>
        <w:rPr>
          <w:spacing w:val="-3"/>
        </w:rPr>
        <w:t> </w:t>
      </w:r>
      <w:r>
        <w:rPr/>
        <w:t>de</w:t>
      </w:r>
      <w:r>
        <w:rPr>
          <w:spacing w:val="-3"/>
        </w:rPr>
        <w:t> </w:t>
      </w:r>
      <w:r>
        <w:rPr/>
        <w:t>nødvendige</w:t>
      </w:r>
      <w:r>
        <w:rPr>
          <w:spacing w:val="-3"/>
        </w:rPr>
        <w:t> </w:t>
      </w:r>
      <w:r>
        <w:rPr>
          <w:spacing w:val="-2"/>
        </w:rPr>
        <w:t>egenskapene</w:t>
      </w:r>
    </w:p>
    <w:p>
      <w:pPr>
        <w:pStyle w:val="BodyText"/>
        <w:spacing w:before="122"/>
        <w:ind w:right="547"/>
      </w:pPr>
      <w:r>
        <w:rPr/>
        <w:t>Egenskaper</w:t>
      </w:r>
      <w:r>
        <w:rPr>
          <w:spacing w:val="-5"/>
        </w:rPr>
        <w:t> </w:t>
      </w:r>
      <w:r>
        <w:rPr/>
        <w:t>er,</w:t>
      </w:r>
      <w:r>
        <w:rPr>
          <w:spacing w:val="-5"/>
        </w:rPr>
        <w:t> </w:t>
      </w:r>
      <w:r>
        <w:rPr/>
        <w:t>på</w:t>
      </w:r>
      <w:r>
        <w:rPr>
          <w:spacing w:val="-5"/>
        </w:rPr>
        <w:t> </w:t>
      </w:r>
      <w:r>
        <w:rPr/>
        <w:t>samme</w:t>
      </w:r>
      <w:r>
        <w:rPr>
          <w:spacing w:val="-5"/>
        </w:rPr>
        <w:t> </w:t>
      </w:r>
      <w:r>
        <w:rPr/>
        <w:t>måte</w:t>
      </w:r>
      <w:r>
        <w:rPr>
          <w:spacing w:val="-5"/>
        </w:rPr>
        <w:t> </w:t>
      </w:r>
      <w:r>
        <w:rPr/>
        <w:t>som</w:t>
      </w:r>
      <w:r>
        <w:rPr>
          <w:spacing w:val="-5"/>
        </w:rPr>
        <w:t> </w:t>
      </w:r>
      <w:r>
        <w:rPr/>
        <w:t>angst,</w:t>
      </w:r>
      <w:r>
        <w:rPr>
          <w:spacing w:val="-5"/>
        </w:rPr>
        <w:t> </w:t>
      </w:r>
      <w:r>
        <w:rPr/>
        <w:t>forstått</w:t>
      </w:r>
      <w:r>
        <w:rPr>
          <w:spacing w:val="-5"/>
        </w:rPr>
        <w:t> </w:t>
      </w:r>
      <w:r>
        <w:rPr/>
        <w:t>som</w:t>
      </w:r>
      <w:r>
        <w:rPr>
          <w:spacing w:val="-5"/>
        </w:rPr>
        <w:t> </w:t>
      </w:r>
      <w:r>
        <w:rPr/>
        <w:t>en</w:t>
      </w:r>
      <w:r>
        <w:rPr>
          <w:spacing w:val="-5"/>
        </w:rPr>
        <w:t> </w:t>
      </w:r>
      <w:r>
        <w:rPr/>
        <w:t>følge</w:t>
      </w:r>
      <w:r>
        <w:rPr>
          <w:spacing w:val="-5"/>
        </w:rPr>
        <w:t> </w:t>
      </w:r>
      <w:r>
        <w:rPr/>
        <w:t>av</w:t>
      </w:r>
      <w:r>
        <w:rPr>
          <w:spacing w:val="-5"/>
        </w:rPr>
        <w:t> </w:t>
      </w:r>
      <w:r>
        <w:rPr/>
        <w:t>kontakt</w:t>
      </w:r>
      <w:r>
        <w:rPr>
          <w:spacing w:val="-5"/>
        </w:rPr>
        <w:t> </w:t>
      </w:r>
      <w:r>
        <w:rPr/>
        <w:t>med</w:t>
      </w:r>
      <w:r>
        <w:rPr>
          <w:spacing w:val="-5"/>
        </w:rPr>
        <w:t> </w:t>
      </w:r>
      <w:r>
        <w:rPr/>
        <w:t>men- tale</w:t>
      </w:r>
      <w:r>
        <w:rPr>
          <w:spacing w:val="-13"/>
        </w:rPr>
        <w:t> </w:t>
      </w:r>
      <w:r>
        <w:rPr/>
        <w:t>elementer</w:t>
      </w:r>
      <w:r>
        <w:rPr>
          <w:spacing w:val="-12"/>
        </w:rPr>
        <w:t> </w:t>
      </w:r>
      <w:r>
        <w:rPr/>
        <w:t>som</w:t>
      </w:r>
      <w:r>
        <w:rPr>
          <w:spacing w:val="-13"/>
        </w:rPr>
        <w:t> </w:t>
      </w:r>
      <w:r>
        <w:rPr/>
        <w:t>fører</w:t>
      </w:r>
      <w:r>
        <w:rPr>
          <w:spacing w:val="-12"/>
        </w:rPr>
        <w:t> </w:t>
      </w:r>
      <w:r>
        <w:rPr/>
        <w:t>til</w:t>
      </w:r>
      <w:r>
        <w:rPr>
          <w:spacing w:val="-13"/>
        </w:rPr>
        <w:t> </w:t>
      </w:r>
      <w:r>
        <w:rPr/>
        <w:t>og</w:t>
      </w:r>
      <w:r>
        <w:rPr>
          <w:spacing w:val="-12"/>
        </w:rPr>
        <w:t> </w:t>
      </w:r>
      <w:r>
        <w:rPr/>
        <w:t>utløser</w:t>
      </w:r>
      <w:r>
        <w:rPr>
          <w:spacing w:val="-13"/>
        </w:rPr>
        <w:t> </w:t>
      </w:r>
      <w:r>
        <w:rPr/>
        <w:t>egenskapene.</w:t>
      </w:r>
      <w:r>
        <w:rPr>
          <w:spacing w:val="-12"/>
        </w:rPr>
        <w:t> </w:t>
      </w:r>
      <w:r>
        <w:rPr/>
        <w:t>Psykisk</w:t>
      </w:r>
      <w:r>
        <w:rPr>
          <w:spacing w:val="-13"/>
        </w:rPr>
        <w:t> </w:t>
      </w:r>
      <w:r>
        <w:rPr/>
        <w:t>endring</w:t>
      </w:r>
      <w:r>
        <w:rPr>
          <w:spacing w:val="-12"/>
        </w:rPr>
        <w:t> </w:t>
      </w:r>
      <w:r>
        <w:rPr/>
        <w:t>innebærer</w:t>
      </w:r>
      <w:r>
        <w:rPr>
          <w:spacing w:val="-13"/>
        </w:rPr>
        <w:t> </w:t>
      </w:r>
      <w:r>
        <w:rPr/>
        <w:t>at</w:t>
      </w:r>
      <w:r>
        <w:rPr>
          <w:spacing w:val="-12"/>
        </w:rPr>
        <w:t> </w:t>
      </w:r>
      <w:r>
        <w:rPr/>
        <w:t>man kobler</w:t>
      </w:r>
      <w:r>
        <w:rPr>
          <w:spacing w:val="-2"/>
        </w:rPr>
        <w:t> </w:t>
      </w:r>
      <w:r>
        <w:rPr/>
        <w:t>av</w:t>
      </w:r>
      <w:r>
        <w:rPr>
          <w:spacing w:val="-2"/>
        </w:rPr>
        <w:t> </w:t>
      </w:r>
      <w:r>
        <w:rPr/>
        <w:t>et</w:t>
      </w:r>
      <w:r>
        <w:rPr>
          <w:spacing w:val="-2"/>
        </w:rPr>
        <w:t> </w:t>
      </w:r>
      <w:r>
        <w:rPr/>
        <w:t>psykisk</w:t>
      </w:r>
      <w:r>
        <w:rPr>
          <w:spacing w:val="-2"/>
        </w:rPr>
        <w:t> </w:t>
      </w:r>
      <w:r>
        <w:rPr/>
        <w:t>materiale</w:t>
      </w:r>
      <w:r>
        <w:rPr>
          <w:spacing w:val="-2"/>
        </w:rPr>
        <w:t> </w:t>
      </w:r>
      <w:r>
        <w:rPr/>
        <w:t>som</w:t>
      </w:r>
      <w:r>
        <w:rPr>
          <w:spacing w:val="-2"/>
        </w:rPr>
        <w:t> </w:t>
      </w:r>
      <w:r>
        <w:rPr/>
        <w:t>rommer</w:t>
      </w:r>
      <w:r>
        <w:rPr>
          <w:spacing w:val="-2"/>
        </w:rPr>
        <w:t> </w:t>
      </w:r>
      <w:r>
        <w:rPr/>
        <w:t>ubehagelige</w:t>
      </w:r>
      <w:r>
        <w:rPr>
          <w:spacing w:val="-2"/>
        </w:rPr>
        <w:t> </w:t>
      </w:r>
      <w:r>
        <w:rPr/>
        <w:t>følelser</w:t>
      </w:r>
      <w:r>
        <w:rPr>
          <w:spacing w:val="-2"/>
        </w:rPr>
        <w:t> </w:t>
      </w:r>
      <w:r>
        <w:rPr/>
        <w:t>og</w:t>
      </w:r>
      <w:r>
        <w:rPr>
          <w:spacing w:val="-2"/>
        </w:rPr>
        <w:t> </w:t>
      </w:r>
      <w:r>
        <w:rPr/>
        <w:t>egenskaper,</w:t>
      </w:r>
      <w:r>
        <w:rPr>
          <w:spacing w:val="-2"/>
        </w:rPr>
        <w:t> </w:t>
      </w:r>
      <w:r>
        <w:rPr/>
        <w:t>og</w:t>
      </w:r>
      <w:r>
        <w:rPr>
          <w:spacing w:val="-2"/>
        </w:rPr>
        <w:t> </w:t>
      </w:r>
      <w:r>
        <w:rPr/>
        <w:t>på et</w:t>
      </w:r>
      <w:r>
        <w:rPr>
          <w:spacing w:val="-9"/>
        </w:rPr>
        <w:t> </w:t>
      </w:r>
      <w:r>
        <w:rPr/>
        <w:t>psykisk</w:t>
      </w:r>
      <w:r>
        <w:rPr>
          <w:spacing w:val="-9"/>
        </w:rPr>
        <w:t> </w:t>
      </w:r>
      <w:r>
        <w:rPr/>
        <w:t>materiale</w:t>
      </w:r>
      <w:r>
        <w:rPr>
          <w:spacing w:val="-9"/>
        </w:rPr>
        <w:t> </w:t>
      </w:r>
      <w:r>
        <w:rPr/>
        <w:t>som</w:t>
      </w:r>
      <w:r>
        <w:rPr>
          <w:spacing w:val="-9"/>
        </w:rPr>
        <w:t> </w:t>
      </w:r>
      <w:r>
        <w:rPr/>
        <w:t>rommer</w:t>
      </w:r>
      <w:r>
        <w:rPr>
          <w:spacing w:val="-9"/>
        </w:rPr>
        <w:t> </w:t>
      </w:r>
      <w:r>
        <w:rPr/>
        <w:t>positive</w:t>
      </w:r>
      <w:r>
        <w:rPr>
          <w:spacing w:val="-9"/>
        </w:rPr>
        <w:t> </w:t>
      </w:r>
      <w:r>
        <w:rPr/>
        <w:t>følelser</w:t>
      </w:r>
      <w:r>
        <w:rPr>
          <w:spacing w:val="-9"/>
        </w:rPr>
        <w:t> </w:t>
      </w:r>
      <w:r>
        <w:rPr/>
        <w:t>og</w:t>
      </w:r>
      <w:r>
        <w:rPr>
          <w:spacing w:val="-9"/>
        </w:rPr>
        <w:t> </w:t>
      </w:r>
      <w:r>
        <w:rPr/>
        <w:t>egenskaper.</w:t>
      </w:r>
      <w:r>
        <w:rPr>
          <w:spacing w:val="-9"/>
        </w:rPr>
        <w:t> </w:t>
      </w:r>
      <w:r>
        <w:rPr/>
        <w:t>Dersom</w:t>
      </w:r>
      <w:r>
        <w:rPr>
          <w:spacing w:val="-9"/>
        </w:rPr>
        <w:t> </w:t>
      </w:r>
      <w:r>
        <w:rPr/>
        <w:t>klienten</w:t>
      </w:r>
      <w:r>
        <w:rPr>
          <w:spacing w:val="-9"/>
        </w:rPr>
        <w:t> </w:t>
      </w:r>
      <w:r>
        <w:rPr/>
        <w:t>får kontakt</w:t>
      </w:r>
      <w:r>
        <w:rPr>
          <w:spacing w:val="-10"/>
        </w:rPr>
        <w:t> </w:t>
      </w:r>
      <w:r>
        <w:rPr/>
        <w:t>med</w:t>
      </w:r>
      <w:r>
        <w:rPr>
          <w:spacing w:val="-10"/>
        </w:rPr>
        <w:t> </w:t>
      </w:r>
      <w:r>
        <w:rPr/>
        <w:t>sterkt</w:t>
      </w:r>
      <w:r>
        <w:rPr>
          <w:spacing w:val="-10"/>
        </w:rPr>
        <w:t> </w:t>
      </w:r>
      <w:r>
        <w:rPr/>
        <w:t>ubehag</w:t>
      </w:r>
      <w:r>
        <w:rPr>
          <w:spacing w:val="-10"/>
        </w:rPr>
        <w:t> </w:t>
      </w:r>
      <w:r>
        <w:rPr/>
        <w:t>underveis</w:t>
      </w:r>
      <w:r>
        <w:rPr>
          <w:spacing w:val="-10"/>
        </w:rPr>
        <w:t> </w:t>
      </w:r>
      <w:r>
        <w:rPr/>
        <w:t>i</w:t>
      </w:r>
      <w:r>
        <w:rPr>
          <w:spacing w:val="-10"/>
        </w:rPr>
        <w:t> </w:t>
      </w:r>
      <w:r>
        <w:rPr/>
        <w:t>behandlingen,</w:t>
      </w:r>
      <w:r>
        <w:rPr>
          <w:spacing w:val="-10"/>
        </w:rPr>
        <w:t> </w:t>
      </w:r>
      <w:r>
        <w:rPr/>
        <w:t>stoppes</w:t>
      </w:r>
      <w:r>
        <w:rPr>
          <w:spacing w:val="-10"/>
        </w:rPr>
        <w:t> </w:t>
      </w:r>
      <w:r>
        <w:rPr/>
        <w:t>behandlingen,</w:t>
      </w:r>
      <w:r>
        <w:rPr>
          <w:spacing w:val="-10"/>
        </w:rPr>
        <w:t> </w:t>
      </w:r>
      <w:r>
        <w:rPr/>
        <w:t>og</w:t>
      </w:r>
      <w:r>
        <w:rPr>
          <w:spacing w:val="-10"/>
        </w:rPr>
        <w:t> </w:t>
      </w:r>
      <w:r>
        <w:rPr/>
        <w:t>klien- tens tilstand nøytraliseres og nullstilles på nytt før man fortsetter.</w:t>
      </w:r>
    </w:p>
    <w:p>
      <w:pPr>
        <w:pStyle w:val="BodyText"/>
        <w:ind w:right="548" w:firstLine="283"/>
      </w:pPr>
      <w:r>
        <w:rPr/>
        <w:t>Enkelte</w:t>
      </w:r>
      <w:r>
        <w:rPr>
          <w:spacing w:val="20"/>
        </w:rPr>
        <w:t> </w:t>
      </w:r>
      <w:r>
        <w:rPr/>
        <w:t>klienter</w:t>
      </w:r>
      <w:r>
        <w:rPr>
          <w:spacing w:val="20"/>
        </w:rPr>
        <w:t> </w:t>
      </w:r>
      <w:r>
        <w:rPr/>
        <w:t>kan</w:t>
      </w:r>
      <w:r>
        <w:rPr>
          <w:spacing w:val="20"/>
        </w:rPr>
        <w:t> </w:t>
      </w:r>
      <w:r>
        <w:rPr/>
        <w:t>si</w:t>
      </w:r>
      <w:r>
        <w:rPr>
          <w:spacing w:val="20"/>
        </w:rPr>
        <w:t> </w:t>
      </w:r>
      <w:r>
        <w:rPr/>
        <w:t>at</w:t>
      </w:r>
      <w:r>
        <w:rPr>
          <w:spacing w:val="20"/>
        </w:rPr>
        <w:t> </w:t>
      </w:r>
      <w:r>
        <w:rPr/>
        <w:t>det</w:t>
      </w:r>
      <w:r>
        <w:rPr>
          <w:spacing w:val="20"/>
        </w:rPr>
        <w:t> </w:t>
      </w:r>
      <w:r>
        <w:rPr/>
        <w:t>ikke</w:t>
      </w:r>
      <w:r>
        <w:rPr>
          <w:spacing w:val="20"/>
        </w:rPr>
        <w:t> </w:t>
      </w:r>
      <w:r>
        <w:rPr/>
        <w:t>går:</w:t>
      </w:r>
      <w:r>
        <w:rPr>
          <w:spacing w:val="20"/>
        </w:rPr>
        <w:t> </w:t>
      </w:r>
      <w:r>
        <w:rPr/>
        <w:t>”Jeg</w:t>
      </w:r>
      <w:r>
        <w:rPr>
          <w:spacing w:val="20"/>
        </w:rPr>
        <w:t> </w:t>
      </w:r>
      <w:r>
        <w:rPr/>
        <w:t>trenger</w:t>
      </w:r>
      <w:r>
        <w:rPr>
          <w:spacing w:val="20"/>
        </w:rPr>
        <w:t> </w:t>
      </w:r>
      <w:r>
        <w:rPr/>
        <w:t>noe</w:t>
      </w:r>
      <w:r>
        <w:rPr>
          <w:spacing w:val="20"/>
        </w:rPr>
        <w:t> </w:t>
      </w:r>
      <w:r>
        <w:rPr/>
        <w:t>mer.”</w:t>
      </w:r>
      <w:r>
        <w:rPr>
          <w:spacing w:val="20"/>
        </w:rPr>
        <w:t> </w:t>
      </w:r>
      <w:r>
        <w:rPr/>
        <w:t>Da</w:t>
      </w:r>
      <w:r>
        <w:rPr>
          <w:spacing w:val="20"/>
        </w:rPr>
        <w:t> </w:t>
      </w:r>
      <w:r>
        <w:rPr/>
        <w:t>gjennomfører vi flere intervensjoner som innebærer at klienten låner seg de egenskapene han/hun trenger</w:t>
      </w:r>
      <w:r>
        <w:rPr>
          <w:spacing w:val="-1"/>
        </w:rPr>
        <w:t> </w:t>
      </w:r>
      <w:r>
        <w:rPr/>
        <w:t>for</w:t>
      </w:r>
      <w:r>
        <w:rPr>
          <w:spacing w:val="-1"/>
        </w:rPr>
        <w:t> </w:t>
      </w:r>
      <w:r>
        <w:rPr/>
        <w:t>å</w:t>
      </w:r>
      <w:r>
        <w:rPr>
          <w:spacing w:val="-1"/>
        </w:rPr>
        <w:t> </w:t>
      </w:r>
      <w:r>
        <w:rPr/>
        <w:t>mestre</w:t>
      </w:r>
      <w:r>
        <w:rPr>
          <w:spacing w:val="-1"/>
        </w:rPr>
        <w:t> </w:t>
      </w:r>
      <w:r>
        <w:rPr/>
        <w:t>situasjonen.</w:t>
      </w:r>
      <w:r>
        <w:rPr>
          <w:spacing w:val="-1"/>
        </w:rPr>
        <w:t> </w:t>
      </w:r>
      <w:r>
        <w:rPr/>
        <w:t>Alle</w:t>
      </w:r>
      <w:r>
        <w:rPr>
          <w:spacing w:val="-1"/>
        </w:rPr>
        <w:t> </w:t>
      </w:r>
      <w:r>
        <w:rPr/>
        <w:t>klienter</w:t>
      </w:r>
      <w:r>
        <w:rPr>
          <w:spacing w:val="-1"/>
        </w:rPr>
        <w:t> </w:t>
      </w:r>
      <w:r>
        <w:rPr/>
        <w:t>har</w:t>
      </w:r>
      <w:r>
        <w:rPr>
          <w:spacing w:val="-1"/>
        </w:rPr>
        <w:t> </w:t>
      </w:r>
      <w:r>
        <w:rPr/>
        <w:t>et</w:t>
      </w:r>
      <w:r>
        <w:rPr>
          <w:spacing w:val="-1"/>
        </w:rPr>
        <w:t> </w:t>
      </w:r>
      <w:r>
        <w:rPr/>
        <w:t>forhold</w:t>
      </w:r>
      <w:r>
        <w:rPr>
          <w:spacing w:val="-1"/>
        </w:rPr>
        <w:t> </w:t>
      </w:r>
      <w:r>
        <w:rPr/>
        <w:t>til</w:t>
      </w:r>
      <w:r>
        <w:rPr>
          <w:spacing w:val="-1"/>
        </w:rPr>
        <w:t> </w:t>
      </w:r>
      <w:r>
        <w:rPr/>
        <w:t>å</w:t>
      </w:r>
      <w:r>
        <w:rPr>
          <w:spacing w:val="-1"/>
        </w:rPr>
        <w:t> </w:t>
      </w:r>
      <w:r>
        <w:rPr/>
        <w:t>låne</w:t>
      </w:r>
      <w:r>
        <w:rPr>
          <w:spacing w:val="-1"/>
        </w:rPr>
        <w:t> </w:t>
      </w:r>
      <w:r>
        <w:rPr/>
        <w:t>andre</w:t>
      </w:r>
      <w:r>
        <w:rPr>
          <w:spacing w:val="-1"/>
        </w:rPr>
        <w:t> </w:t>
      </w:r>
      <w:r>
        <w:rPr/>
        <w:t>noe,</w:t>
      </w:r>
      <w:r>
        <w:rPr>
          <w:spacing w:val="-1"/>
        </w:rPr>
        <w:t> </w:t>
      </w:r>
      <w:r>
        <w:rPr/>
        <w:t>eller låne</w:t>
      </w:r>
      <w:r>
        <w:rPr>
          <w:spacing w:val="-13"/>
        </w:rPr>
        <w:t> </w:t>
      </w:r>
      <w:r>
        <w:rPr/>
        <w:t>noe</w:t>
      </w:r>
      <w:r>
        <w:rPr>
          <w:spacing w:val="-12"/>
        </w:rPr>
        <w:t> </w:t>
      </w:r>
      <w:r>
        <w:rPr/>
        <w:t>av</w:t>
      </w:r>
      <w:r>
        <w:rPr>
          <w:spacing w:val="-13"/>
        </w:rPr>
        <w:t> </w:t>
      </w:r>
      <w:r>
        <w:rPr/>
        <w:t>andre.</w:t>
      </w:r>
      <w:r>
        <w:rPr>
          <w:spacing w:val="-12"/>
        </w:rPr>
        <w:t> </w:t>
      </w:r>
      <w:r>
        <w:rPr/>
        <w:t>Så</w:t>
      </w:r>
      <w:r>
        <w:rPr>
          <w:spacing w:val="-13"/>
        </w:rPr>
        <w:t> </w:t>
      </w:r>
      <w:r>
        <w:rPr/>
        <w:t>når</w:t>
      </w:r>
      <w:r>
        <w:rPr>
          <w:spacing w:val="-12"/>
        </w:rPr>
        <w:t> </w:t>
      </w:r>
      <w:r>
        <w:rPr/>
        <w:t>klienten,</w:t>
      </w:r>
      <w:r>
        <w:rPr>
          <w:spacing w:val="-13"/>
        </w:rPr>
        <w:t> </w:t>
      </w:r>
      <w:r>
        <w:rPr/>
        <w:t>på</w:t>
      </w:r>
      <w:r>
        <w:rPr>
          <w:spacing w:val="-12"/>
        </w:rPr>
        <w:t> </w:t>
      </w:r>
      <w:r>
        <w:rPr/>
        <w:t>terapeutens</w:t>
      </w:r>
      <w:r>
        <w:rPr>
          <w:spacing w:val="-13"/>
        </w:rPr>
        <w:t> </w:t>
      </w:r>
      <w:r>
        <w:rPr/>
        <w:t>instruksjoner,</w:t>
      </w:r>
      <w:r>
        <w:rPr>
          <w:spacing w:val="-12"/>
        </w:rPr>
        <w:t> </w:t>
      </w:r>
      <w:r>
        <w:rPr/>
        <w:t>låner</w:t>
      </w:r>
      <w:r>
        <w:rPr>
          <w:spacing w:val="-13"/>
        </w:rPr>
        <w:t> </w:t>
      </w:r>
      <w:r>
        <w:rPr/>
        <w:t>seg</w:t>
      </w:r>
      <w:r>
        <w:rPr>
          <w:spacing w:val="-12"/>
        </w:rPr>
        <w:t> </w:t>
      </w:r>
      <w:r>
        <w:rPr/>
        <w:t>den</w:t>
      </w:r>
      <w:r>
        <w:rPr>
          <w:spacing w:val="-13"/>
        </w:rPr>
        <w:t> </w:t>
      </w:r>
      <w:r>
        <w:rPr/>
        <w:t>trygghe- </w:t>
      </w:r>
      <w:r>
        <w:rPr>
          <w:spacing w:val="-2"/>
        </w:rPr>
        <w:t>ten</w:t>
      </w:r>
      <w:r>
        <w:rPr>
          <w:spacing w:val="-5"/>
        </w:rPr>
        <w:t> </w:t>
      </w:r>
      <w:r>
        <w:rPr>
          <w:spacing w:val="-2"/>
        </w:rPr>
        <w:t>han</w:t>
      </w:r>
      <w:r>
        <w:rPr>
          <w:spacing w:val="-5"/>
        </w:rPr>
        <w:t> </w:t>
      </w:r>
      <w:r>
        <w:rPr>
          <w:spacing w:val="-2"/>
        </w:rPr>
        <w:t>har</w:t>
      </w:r>
      <w:r>
        <w:rPr>
          <w:spacing w:val="-5"/>
        </w:rPr>
        <w:t> </w:t>
      </w:r>
      <w:r>
        <w:rPr>
          <w:spacing w:val="-2"/>
        </w:rPr>
        <w:t>opplevd</w:t>
      </w:r>
      <w:r>
        <w:rPr>
          <w:spacing w:val="-5"/>
        </w:rPr>
        <w:t> </w:t>
      </w:r>
      <w:r>
        <w:rPr>
          <w:spacing w:val="-2"/>
        </w:rPr>
        <w:t>mange</w:t>
      </w:r>
      <w:r>
        <w:rPr>
          <w:spacing w:val="-5"/>
        </w:rPr>
        <w:t> </w:t>
      </w:r>
      <w:r>
        <w:rPr>
          <w:spacing w:val="-2"/>
        </w:rPr>
        <w:t>ganger</w:t>
      </w:r>
      <w:r>
        <w:rPr>
          <w:spacing w:val="-5"/>
        </w:rPr>
        <w:t> </w:t>
      </w:r>
      <w:r>
        <w:rPr>
          <w:spacing w:val="-2"/>
        </w:rPr>
        <w:t>i</w:t>
      </w:r>
      <w:r>
        <w:rPr>
          <w:spacing w:val="-5"/>
        </w:rPr>
        <w:t> </w:t>
      </w:r>
      <w:r>
        <w:rPr>
          <w:spacing w:val="-2"/>
        </w:rPr>
        <w:t>alminnelige</w:t>
      </w:r>
      <w:r>
        <w:rPr>
          <w:spacing w:val="-5"/>
        </w:rPr>
        <w:t> </w:t>
      </w:r>
      <w:r>
        <w:rPr>
          <w:spacing w:val="-2"/>
        </w:rPr>
        <w:t>situasjoner,</w:t>
      </w:r>
      <w:r>
        <w:rPr>
          <w:spacing w:val="-5"/>
        </w:rPr>
        <w:t> </w:t>
      </w:r>
      <w:r>
        <w:rPr>
          <w:spacing w:val="-2"/>
        </w:rPr>
        <w:t>til</w:t>
      </w:r>
      <w:r>
        <w:rPr>
          <w:spacing w:val="-5"/>
        </w:rPr>
        <w:t> </w:t>
      </w:r>
      <w:r>
        <w:rPr>
          <w:spacing w:val="-2"/>
        </w:rPr>
        <w:t>den</w:t>
      </w:r>
      <w:r>
        <w:rPr>
          <w:spacing w:val="-5"/>
        </w:rPr>
        <w:t> </w:t>
      </w:r>
      <w:r>
        <w:rPr>
          <w:spacing w:val="-2"/>
        </w:rPr>
        <w:t>traumatiske</w:t>
      </w:r>
      <w:r>
        <w:rPr>
          <w:spacing w:val="-5"/>
        </w:rPr>
        <w:t> </w:t>
      </w:r>
      <w:r>
        <w:rPr>
          <w:spacing w:val="-2"/>
        </w:rPr>
        <w:t>opple- </w:t>
      </w:r>
      <w:r>
        <w:rPr/>
        <w:t>velsen,</w:t>
      </w:r>
      <w:r>
        <w:rPr>
          <w:spacing w:val="-12"/>
        </w:rPr>
        <w:t> </w:t>
      </w:r>
      <w:r>
        <w:rPr/>
        <w:t>er</w:t>
      </w:r>
      <w:r>
        <w:rPr>
          <w:spacing w:val="-12"/>
        </w:rPr>
        <w:t> </w:t>
      </w:r>
      <w:r>
        <w:rPr/>
        <w:t>dette</w:t>
      </w:r>
      <w:r>
        <w:rPr>
          <w:spacing w:val="-12"/>
        </w:rPr>
        <w:t> </w:t>
      </w:r>
      <w:r>
        <w:rPr/>
        <w:t>for</w:t>
      </w:r>
      <w:r>
        <w:rPr>
          <w:spacing w:val="-12"/>
        </w:rPr>
        <w:t> </w:t>
      </w:r>
      <w:r>
        <w:rPr/>
        <w:t>klienten</w:t>
      </w:r>
      <w:r>
        <w:rPr>
          <w:spacing w:val="-12"/>
        </w:rPr>
        <w:t> </w:t>
      </w:r>
      <w:r>
        <w:rPr/>
        <w:t>oftest</w:t>
      </w:r>
      <w:r>
        <w:rPr>
          <w:spacing w:val="-12"/>
        </w:rPr>
        <w:t> </w:t>
      </w:r>
      <w:r>
        <w:rPr/>
        <w:t>en</w:t>
      </w:r>
      <w:r>
        <w:rPr>
          <w:spacing w:val="-12"/>
        </w:rPr>
        <w:t> </w:t>
      </w:r>
      <w:r>
        <w:rPr/>
        <w:t>kjent</w:t>
      </w:r>
      <w:r>
        <w:rPr>
          <w:spacing w:val="-12"/>
        </w:rPr>
        <w:t> </w:t>
      </w:r>
      <w:r>
        <w:rPr/>
        <w:t>prosess.</w:t>
      </w:r>
      <w:r>
        <w:rPr>
          <w:spacing w:val="-12"/>
        </w:rPr>
        <w:t> </w:t>
      </w:r>
      <w:r>
        <w:rPr/>
        <w:t>Det</w:t>
      </w:r>
      <w:r>
        <w:rPr>
          <w:spacing w:val="-12"/>
        </w:rPr>
        <w:t> </w:t>
      </w:r>
      <w:r>
        <w:rPr/>
        <w:t>er</w:t>
      </w:r>
      <w:r>
        <w:rPr>
          <w:spacing w:val="-12"/>
        </w:rPr>
        <w:t> </w:t>
      </w:r>
      <w:r>
        <w:rPr/>
        <w:t>liten</w:t>
      </w:r>
      <w:r>
        <w:rPr>
          <w:spacing w:val="-12"/>
        </w:rPr>
        <w:t> </w:t>
      </w:r>
      <w:r>
        <w:rPr/>
        <w:t>forskjell</w:t>
      </w:r>
      <w:r>
        <w:rPr>
          <w:spacing w:val="-12"/>
        </w:rPr>
        <w:t> </w:t>
      </w:r>
      <w:r>
        <w:rPr/>
        <w:t>mellom</w:t>
      </w:r>
      <w:r>
        <w:rPr>
          <w:spacing w:val="-12"/>
        </w:rPr>
        <w:t> </w:t>
      </w:r>
      <w:r>
        <w:rPr/>
        <w:t>tanken på</w:t>
      </w:r>
      <w:r>
        <w:rPr>
          <w:spacing w:val="-1"/>
        </w:rPr>
        <w:t> </w:t>
      </w:r>
      <w:r>
        <w:rPr/>
        <w:t>å</w:t>
      </w:r>
      <w:r>
        <w:rPr>
          <w:spacing w:val="-1"/>
        </w:rPr>
        <w:t> </w:t>
      </w:r>
      <w:r>
        <w:rPr/>
        <w:t>låne</w:t>
      </w:r>
      <w:r>
        <w:rPr>
          <w:spacing w:val="-1"/>
        </w:rPr>
        <w:t> </w:t>
      </w:r>
      <w:r>
        <w:rPr/>
        <w:t>1000</w:t>
      </w:r>
      <w:r>
        <w:rPr>
          <w:spacing w:val="-1"/>
        </w:rPr>
        <w:t> </w:t>
      </w:r>
      <w:r>
        <w:rPr/>
        <w:t>kroner</w:t>
      </w:r>
      <w:r>
        <w:rPr>
          <w:spacing w:val="-1"/>
        </w:rPr>
        <w:t> </w:t>
      </w:r>
      <w:r>
        <w:rPr/>
        <w:t>av</w:t>
      </w:r>
      <w:r>
        <w:rPr>
          <w:spacing w:val="-1"/>
        </w:rPr>
        <w:t> </w:t>
      </w:r>
      <w:r>
        <w:rPr/>
        <w:t>en</w:t>
      </w:r>
      <w:r>
        <w:rPr>
          <w:spacing w:val="-1"/>
        </w:rPr>
        <w:t> </w:t>
      </w:r>
      <w:r>
        <w:rPr/>
        <w:t>venn</w:t>
      </w:r>
      <w:r>
        <w:rPr>
          <w:spacing w:val="-1"/>
        </w:rPr>
        <w:t> </w:t>
      </w:r>
      <w:r>
        <w:rPr/>
        <w:t>og</w:t>
      </w:r>
      <w:r>
        <w:rPr>
          <w:spacing w:val="-1"/>
        </w:rPr>
        <w:t> </w:t>
      </w:r>
      <w:r>
        <w:rPr/>
        <w:t>tanken</w:t>
      </w:r>
      <w:r>
        <w:rPr>
          <w:spacing w:val="-1"/>
        </w:rPr>
        <w:t> </w:t>
      </w:r>
      <w:r>
        <w:rPr/>
        <w:t>på</w:t>
      </w:r>
      <w:r>
        <w:rPr>
          <w:spacing w:val="-1"/>
        </w:rPr>
        <w:t> </w:t>
      </w:r>
      <w:r>
        <w:rPr/>
        <w:t>å</w:t>
      </w:r>
      <w:r>
        <w:rPr>
          <w:spacing w:val="-1"/>
        </w:rPr>
        <w:t> </w:t>
      </w:r>
      <w:r>
        <w:rPr/>
        <w:t>låne</w:t>
      </w:r>
      <w:r>
        <w:rPr>
          <w:spacing w:val="-1"/>
        </w:rPr>
        <w:t> </w:t>
      </w:r>
      <w:r>
        <w:rPr/>
        <w:t>seg</w:t>
      </w:r>
      <w:r>
        <w:rPr>
          <w:spacing w:val="-1"/>
        </w:rPr>
        <w:t> </w:t>
      </w:r>
      <w:r>
        <w:rPr/>
        <w:t>trygghet</w:t>
      </w:r>
      <w:r>
        <w:rPr>
          <w:spacing w:val="-1"/>
        </w:rPr>
        <w:t> </w:t>
      </w:r>
      <w:r>
        <w:rPr/>
        <w:t>i</w:t>
      </w:r>
      <w:r>
        <w:rPr>
          <w:spacing w:val="-1"/>
        </w:rPr>
        <w:t> </w:t>
      </w:r>
      <w:r>
        <w:rPr/>
        <w:t>en</w:t>
      </w:r>
      <w:r>
        <w:rPr>
          <w:spacing w:val="-1"/>
        </w:rPr>
        <w:t> </w:t>
      </w:r>
      <w:r>
        <w:rPr/>
        <w:t>situasjon</w:t>
      </w:r>
      <w:r>
        <w:rPr>
          <w:spacing w:val="-1"/>
        </w:rPr>
        <w:t> </w:t>
      </w:r>
      <w:r>
        <w:rPr/>
        <w:t>i</w:t>
      </w:r>
      <w:r>
        <w:rPr>
          <w:spacing w:val="-1"/>
        </w:rPr>
        <w:t> </w:t>
      </w:r>
      <w:r>
        <w:rPr/>
        <w:t>for- tiden</w:t>
      </w:r>
      <w:r>
        <w:rPr>
          <w:spacing w:val="-8"/>
        </w:rPr>
        <w:t> </w:t>
      </w:r>
      <w:r>
        <w:rPr/>
        <w:t>eller</w:t>
      </w:r>
      <w:r>
        <w:rPr>
          <w:spacing w:val="-8"/>
        </w:rPr>
        <w:t> </w:t>
      </w:r>
      <w:r>
        <w:rPr/>
        <w:t>til</w:t>
      </w:r>
      <w:r>
        <w:rPr>
          <w:spacing w:val="-8"/>
        </w:rPr>
        <w:t> </w:t>
      </w:r>
      <w:r>
        <w:rPr/>
        <w:t>fremtiden.</w:t>
      </w:r>
      <w:r>
        <w:rPr>
          <w:spacing w:val="-8"/>
        </w:rPr>
        <w:t> </w:t>
      </w:r>
      <w:r>
        <w:rPr/>
        <w:t>Klienter</w:t>
      </w:r>
      <w:r>
        <w:rPr>
          <w:spacing w:val="-8"/>
        </w:rPr>
        <w:t> </w:t>
      </w:r>
      <w:r>
        <w:rPr/>
        <w:t>som</w:t>
      </w:r>
      <w:r>
        <w:rPr>
          <w:spacing w:val="-8"/>
        </w:rPr>
        <w:t> </w:t>
      </w:r>
      <w:r>
        <w:rPr/>
        <w:t>er</w:t>
      </w:r>
      <w:r>
        <w:rPr>
          <w:spacing w:val="-8"/>
        </w:rPr>
        <w:t> </w:t>
      </w:r>
      <w:r>
        <w:rPr/>
        <w:t>i</w:t>
      </w:r>
      <w:r>
        <w:rPr>
          <w:spacing w:val="-8"/>
        </w:rPr>
        <w:t> </w:t>
      </w:r>
      <w:r>
        <w:rPr/>
        <w:t>stand</w:t>
      </w:r>
      <w:r>
        <w:rPr>
          <w:spacing w:val="-8"/>
        </w:rPr>
        <w:t> </w:t>
      </w:r>
      <w:r>
        <w:rPr/>
        <w:t>til</w:t>
      </w:r>
      <w:r>
        <w:rPr>
          <w:spacing w:val="-8"/>
        </w:rPr>
        <w:t> </w:t>
      </w:r>
      <w:r>
        <w:rPr/>
        <w:t>å</w:t>
      </w:r>
      <w:r>
        <w:rPr>
          <w:spacing w:val="-8"/>
        </w:rPr>
        <w:t> </w:t>
      </w:r>
      <w:r>
        <w:rPr/>
        <w:t>bli</w:t>
      </w:r>
      <w:r>
        <w:rPr>
          <w:spacing w:val="-8"/>
        </w:rPr>
        <w:t> </w:t>
      </w:r>
      <w:r>
        <w:rPr/>
        <w:t>engstelige</w:t>
      </w:r>
      <w:r>
        <w:rPr>
          <w:spacing w:val="-8"/>
        </w:rPr>
        <w:t> </w:t>
      </w:r>
      <w:r>
        <w:rPr/>
        <w:t>og</w:t>
      </w:r>
      <w:r>
        <w:rPr>
          <w:spacing w:val="-8"/>
        </w:rPr>
        <w:t> </w:t>
      </w:r>
      <w:r>
        <w:rPr/>
        <w:t>urolige</w:t>
      </w:r>
      <w:r>
        <w:rPr>
          <w:spacing w:val="-8"/>
        </w:rPr>
        <w:t> </w:t>
      </w:r>
      <w:r>
        <w:rPr/>
        <w:t>for</w:t>
      </w:r>
      <w:r>
        <w:rPr>
          <w:spacing w:val="-8"/>
        </w:rPr>
        <w:t> </w:t>
      </w:r>
      <w:r>
        <w:rPr/>
        <w:t>tenkte situasjoner</w:t>
      </w:r>
      <w:r>
        <w:rPr>
          <w:spacing w:val="-6"/>
        </w:rPr>
        <w:t> </w:t>
      </w:r>
      <w:r>
        <w:rPr/>
        <w:t>i</w:t>
      </w:r>
      <w:r>
        <w:rPr>
          <w:spacing w:val="-6"/>
        </w:rPr>
        <w:t> </w:t>
      </w:r>
      <w:r>
        <w:rPr/>
        <w:t>fremtiden,</w:t>
      </w:r>
      <w:r>
        <w:rPr>
          <w:spacing w:val="-6"/>
        </w:rPr>
        <w:t> </w:t>
      </w:r>
      <w:r>
        <w:rPr/>
        <w:t>anvender</w:t>
      </w:r>
      <w:r>
        <w:rPr>
          <w:spacing w:val="-6"/>
        </w:rPr>
        <w:t> </w:t>
      </w:r>
      <w:r>
        <w:rPr/>
        <w:t>her</w:t>
      </w:r>
      <w:r>
        <w:rPr>
          <w:spacing w:val="-6"/>
        </w:rPr>
        <w:t> </w:t>
      </w:r>
      <w:r>
        <w:rPr/>
        <w:t>den</w:t>
      </w:r>
      <w:r>
        <w:rPr>
          <w:spacing w:val="-6"/>
        </w:rPr>
        <w:t> </w:t>
      </w:r>
      <w:r>
        <w:rPr/>
        <w:t>samme</w:t>
      </w:r>
      <w:r>
        <w:rPr>
          <w:spacing w:val="-6"/>
        </w:rPr>
        <w:t> </w:t>
      </w:r>
      <w:r>
        <w:rPr/>
        <w:t>forestillingsevnen,</w:t>
      </w:r>
      <w:r>
        <w:rPr>
          <w:spacing w:val="-6"/>
        </w:rPr>
        <w:t> </w:t>
      </w:r>
      <w:r>
        <w:rPr/>
        <w:t>bare</w:t>
      </w:r>
      <w:r>
        <w:rPr>
          <w:spacing w:val="-6"/>
        </w:rPr>
        <w:t> </w:t>
      </w:r>
      <w:r>
        <w:rPr/>
        <w:t>motsatt</w:t>
      </w:r>
      <w:r>
        <w:rPr>
          <w:spacing w:val="-6"/>
        </w:rPr>
        <w:t> </w:t>
      </w:r>
      <w:r>
        <w:rPr/>
        <w:t>vei. Forskjellen</w:t>
      </w:r>
      <w:r>
        <w:rPr>
          <w:spacing w:val="-9"/>
        </w:rPr>
        <w:t> </w:t>
      </w:r>
      <w:r>
        <w:rPr/>
        <w:t>er</w:t>
      </w:r>
      <w:r>
        <w:rPr>
          <w:spacing w:val="-9"/>
        </w:rPr>
        <w:t> </w:t>
      </w:r>
      <w:r>
        <w:rPr/>
        <w:t>at</w:t>
      </w:r>
      <w:r>
        <w:rPr>
          <w:spacing w:val="-9"/>
        </w:rPr>
        <w:t> </w:t>
      </w:r>
      <w:r>
        <w:rPr/>
        <w:t>når</w:t>
      </w:r>
      <w:r>
        <w:rPr>
          <w:spacing w:val="-9"/>
        </w:rPr>
        <w:t> </w:t>
      </w:r>
      <w:r>
        <w:rPr/>
        <w:t>de</w:t>
      </w:r>
      <w:r>
        <w:rPr>
          <w:spacing w:val="-9"/>
        </w:rPr>
        <w:t> </w:t>
      </w:r>
      <w:r>
        <w:rPr/>
        <w:t>låner</w:t>
      </w:r>
      <w:r>
        <w:rPr>
          <w:spacing w:val="-9"/>
        </w:rPr>
        <w:t> </w:t>
      </w:r>
      <w:r>
        <w:rPr/>
        <w:t>seg</w:t>
      </w:r>
      <w:r>
        <w:rPr>
          <w:spacing w:val="-9"/>
        </w:rPr>
        <w:t> </w:t>
      </w:r>
      <w:r>
        <w:rPr/>
        <w:t>trygghet,</w:t>
      </w:r>
      <w:r>
        <w:rPr>
          <w:spacing w:val="-9"/>
        </w:rPr>
        <w:t> </w:t>
      </w:r>
      <w:r>
        <w:rPr/>
        <w:t>konstruerer</w:t>
      </w:r>
      <w:r>
        <w:rPr>
          <w:spacing w:val="-9"/>
        </w:rPr>
        <w:t> </w:t>
      </w:r>
      <w:r>
        <w:rPr/>
        <w:t>de</w:t>
      </w:r>
      <w:r>
        <w:rPr>
          <w:spacing w:val="-9"/>
        </w:rPr>
        <w:t> </w:t>
      </w:r>
      <w:r>
        <w:rPr/>
        <w:t>en</w:t>
      </w:r>
      <w:r>
        <w:rPr>
          <w:spacing w:val="-9"/>
        </w:rPr>
        <w:t> </w:t>
      </w:r>
      <w:r>
        <w:rPr/>
        <w:t>ny</w:t>
      </w:r>
      <w:r>
        <w:rPr>
          <w:spacing w:val="-9"/>
        </w:rPr>
        <w:t> </w:t>
      </w:r>
      <w:r>
        <w:rPr/>
        <w:t>virkelighetsopplevelse som</w:t>
      </w:r>
      <w:r>
        <w:rPr>
          <w:spacing w:val="-9"/>
        </w:rPr>
        <w:t> </w:t>
      </w:r>
      <w:r>
        <w:rPr/>
        <w:t>mentalt</w:t>
      </w:r>
      <w:r>
        <w:rPr>
          <w:spacing w:val="-9"/>
        </w:rPr>
        <w:t> </w:t>
      </w:r>
      <w:r>
        <w:rPr/>
        <w:t>er</w:t>
      </w:r>
      <w:r>
        <w:rPr>
          <w:spacing w:val="-9"/>
        </w:rPr>
        <w:t> </w:t>
      </w:r>
      <w:r>
        <w:rPr/>
        <w:t>bygget</w:t>
      </w:r>
      <w:r>
        <w:rPr>
          <w:spacing w:val="-9"/>
        </w:rPr>
        <w:t> </w:t>
      </w:r>
      <w:r>
        <w:rPr/>
        <w:t>opp</w:t>
      </w:r>
      <w:r>
        <w:rPr>
          <w:spacing w:val="-9"/>
        </w:rPr>
        <w:t> </w:t>
      </w:r>
      <w:r>
        <w:rPr/>
        <w:t>på</w:t>
      </w:r>
      <w:r>
        <w:rPr>
          <w:spacing w:val="-9"/>
        </w:rPr>
        <w:t> </w:t>
      </w:r>
      <w:r>
        <w:rPr/>
        <w:t>samme</w:t>
      </w:r>
      <w:r>
        <w:rPr>
          <w:spacing w:val="-9"/>
        </w:rPr>
        <w:t> </w:t>
      </w:r>
      <w:r>
        <w:rPr/>
        <w:t>måte</w:t>
      </w:r>
      <w:r>
        <w:rPr>
          <w:spacing w:val="-9"/>
        </w:rPr>
        <w:t> </w:t>
      </w:r>
      <w:r>
        <w:rPr/>
        <w:t>som</w:t>
      </w:r>
      <w:r>
        <w:rPr>
          <w:spacing w:val="-9"/>
        </w:rPr>
        <w:t> </w:t>
      </w:r>
      <w:r>
        <w:rPr/>
        <w:t>den</w:t>
      </w:r>
      <w:r>
        <w:rPr>
          <w:spacing w:val="-9"/>
        </w:rPr>
        <w:t> </w:t>
      </w:r>
      <w:r>
        <w:rPr/>
        <w:t>traumatiske</w:t>
      </w:r>
      <w:r>
        <w:rPr>
          <w:spacing w:val="-9"/>
        </w:rPr>
        <w:t> </w:t>
      </w:r>
      <w:r>
        <w:rPr/>
        <w:t>opplevelsen,</w:t>
      </w:r>
      <w:r>
        <w:rPr>
          <w:spacing w:val="-9"/>
        </w:rPr>
        <w:t> </w:t>
      </w:r>
      <w:r>
        <w:rPr/>
        <w:t>bortsett fra at den rommer positive følelser (Dammen 2024a).</w:t>
      </w:r>
    </w:p>
    <w:p>
      <w:pPr>
        <w:pStyle w:val="Heading8"/>
        <w:jc w:val="both"/>
      </w:pPr>
      <w:r>
        <w:rPr/>
        <w:t>Et </w:t>
      </w:r>
      <w:r>
        <w:rPr>
          <w:spacing w:val="-2"/>
        </w:rPr>
        <w:t>eksempel</w:t>
      </w:r>
    </w:p>
    <w:p>
      <w:pPr>
        <w:pStyle w:val="BodyText"/>
        <w:spacing w:before="122"/>
        <w:ind w:right="547"/>
      </w:pPr>
      <w:r>
        <w:rPr/>
        <w:t>Klienter kan ha katastrofeangst. Katastrofeangst, slik begrepet anvendes i kognitiv terapi, kan være en følge av samme type mentale prosesser som beskrevet ovenfor. Katastrofeangst</w:t>
      </w:r>
      <w:r>
        <w:rPr>
          <w:spacing w:val="-8"/>
        </w:rPr>
        <w:t> </w:t>
      </w:r>
      <w:r>
        <w:rPr/>
        <w:t>er</w:t>
      </w:r>
      <w:r>
        <w:rPr>
          <w:spacing w:val="-8"/>
        </w:rPr>
        <w:t> </w:t>
      </w:r>
      <w:r>
        <w:rPr/>
        <w:t>en</w:t>
      </w:r>
      <w:r>
        <w:rPr>
          <w:spacing w:val="-8"/>
        </w:rPr>
        <w:t> </w:t>
      </w:r>
      <w:r>
        <w:rPr/>
        <w:t>fantasi</w:t>
      </w:r>
      <w:r>
        <w:rPr>
          <w:spacing w:val="-8"/>
        </w:rPr>
        <w:t> </w:t>
      </w:r>
      <w:r>
        <w:rPr/>
        <w:t>om</w:t>
      </w:r>
      <w:r>
        <w:rPr>
          <w:spacing w:val="-8"/>
        </w:rPr>
        <w:t> </w:t>
      </w:r>
      <w:r>
        <w:rPr/>
        <w:t>at</w:t>
      </w:r>
      <w:r>
        <w:rPr>
          <w:spacing w:val="-8"/>
        </w:rPr>
        <w:t> </w:t>
      </w:r>
      <w:r>
        <w:rPr/>
        <w:t>det</w:t>
      </w:r>
      <w:r>
        <w:rPr>
          <w:spacing w:val="-8"/>
        </w:rPr>
        <w:t> </w:t>
      </w:r>
      <w:r>
        <w:rPr/>
        <w:t>vil</w:t>
      </w:r>
      <w:r>
        <w:rPr>
          <w:spacing w:val="-8"/>
        </w:rPr>
        <w:t> </w:t>
      </w:r>
      <w:r>
        <w:rPr/>
        <w:t>skje</w:t>
      </w:r>
      <w:r>
        <w:rPr>
          <w:spacing w:val="-8"/>
        </w:rPr>
        <w:t> </w:t>
      </w:r>
      <w:r>
        <w:rPr/>
        <w:t>noe</w:t>
      </w:r>
      <w:r>
        <w:rPr>
          <w:spacing w:val="-8"/>
        </w:rPr>
        <w:t> </w:t>
      </w:r>
      <w:r>
        <w:rPr/>
        <w:t>ubehagelig</w:t>
      </w:r>
      <w:r>
        <w:rPr>
          <w:spacing w:val="-8"/>
        </w:rPr>
        <w:t> </w:t>
      </w:r>
      <w:r>
        <w:rPr/>
        <w:t>eller</w:t>
      </w:r>
      <w:r>
        <w:rPr>
          <w:spacing w:val="-8"/>
        </w:rPr>
        <w:t> </w:t>
      </w:r>
      <w:r>
        <w:rPr/>
        <w:t>katastrofalt</w:t>
      </w:r>
      <w:r>
        <w:rPr>
          <w:spacing w:val="-8"/>
        </w:rPr>
        <w:t> </w:t>
      </w:r>
      <w:r>
        <w:rPr/>
        <w:t>i</w:t>
      </w:r>
      <w:r>
        <w:rPr>
          <w:spacing w:val="-8"/>
        </w:rPr>
        <w:t> </w:t>
      </w:r>
      <w:r>
        <w:rPr/>
        <w:t>frem- tiden, eller at noe ubehagelig forstørres til det katastrofale. Mange klienter med tid- ligere</w:t>
      </w:r>
      <w:r>
        <w:rPr>
          <w:spacing w:val="13"/>
        </w:rPr>
        <w:t> </w:t>
      </w:r>
      <w:r>
        <w:rPr/>
        <w:t>sterke</w:t>
      </w:r>
      <w:r>
        <w:rPr>
          <w:spacing w:val="15"/>
        </w:rPr>
        <w:t> </w:t>
      </w:r>
      <w:r>
        <w:rPr/>
        <w:t>opplevelser</w:t>
      </w:r>
      <w:r>
        <w:rPr>
          <w:spacing w:val="15"/>
        </w:rPr>
        <w:t> </w:t>
      </w:r>
      <w:r>
        <w:rPr/>
        <w:t>utvikler</w:t>
      </w:r>
      <w:r>
        <w:rPr>
          <w:spacing w:val="15"/>
        </w:rPr>
        <w:t> </w:t>
      </w:r>
      <w:r>
        <w:rPr/>
        <w:t>en</w:t>
      </w:r>
      <w:r>
        <w:rPr>
          <w:spacing w:val="15"/>
        </w:rPr>
        <w:t> </w:t>
      </w:r>
      <w:r>
        <w:rPr/>
        <w:t>mildere</w:t>
      </w:r>
      <w:r>
        <w:rPr>
          <w:spacing w:val="15"/>
        </w:rPr>
        <w:t> </w:t>
      </w:r>
      <w:r>
        <w:rPr/>
        <w:t>form</w:t>
      </w:r>
      <w:r>
        <w:rPr>
          <w:spacing w:val="15"/>
        </w:rPr>
        <w:t> </w:t>
      </w:r>
      <w:r>
        <w:rPr/>
        <w:t>for</w:t>
      </w:r>
      <w:r>
        <w:rPr>
          <w:spacing w:val="15"/>
        </w:rPr>
        <w:t> </w:t>
      </w:r>
      <w:r>
        <w:rPr/>
        <w:t>katastrofeangst.</w:t>
      </w:r>
      <w:r>
        <w:rPr>
          <w:spacing w:val="16"/>
        </w:rPr>
        <w:t> </w:t>
      </w:r>
      <w:r>
        <w:rPr>
          <w:spacing w:val="-2"/>
        </w:rPr>
        <w:t>Forestillingen</w:t>
      </w:r>
    </w:p>
    <w:p>
      <w:pPr>
        <w:spacing w:after="0"/>
        <w:sectPr>
          <w:pgSz w:w="9640" w:h="13610"/>
          <w:pgMar w:header="345" w:footer="460" w:top="900" w:bottom="620" w:left="860" w:right="640"/>
        </w:sectPr>
      </w:pPr>
    </w:p>
    <w:p>
      <w:pPr>
        <w:pStyle w:val="BodyText"/>
        <w:spacing w:before="127"/>
        <w:ind w:left="330" w:right="321"/>
      </w:pPr>
      <w:r>
        <w:rPr/>
        <w:t>om</w:t>
      </w:r>
      <w:r>
        <w:rPr>
          <w:spacing w:val="-1"/>
        </w:rPr>
        <w:t> </w:t>
      </w:r>
      <w:r>
        <w:rPr/>
        <w:t>at</w:t>
      </w:r>
      <w:r>
        <w:rPr>
          <w:spacing w:val="-1"/>
        </w:rPr>
        <w:t> </w:t>
      </w:r>
      <w:r>
        <w:rPr/>
        <w:t>det</w:t>
      </w:r>
      <w:r>
        <w:rPr>
          <w:spacing w:val="-1"/>
        </w:rPr>
        <w:t> </w:t>
      </w:r>
      <w:r>
        <w:rPr/>
        <w:t>vil</w:t>
      </w:r>
      <w:r>
        <w:rPr>
          <w:spacing w:val="-1"/>
        </w:rPr>
        <w:t> </w:t>
      </w:r>
      <w:r>
        <w:rPr/>
        <w:t>gå</w:t>
      </w:r>
      <w:r>
        <w:rPr>
          <w:spacing w:val="-1"/>
        </w:rPr>
        <w:t> </w:t>
      </w:r>
      <w:r>
        <w:rPr/>
        <w:t>dårlig</w:t>
      </w:r>
      <w:r>
        <w:rPr>
          <w:spacing w:val="-1"/>
        </w:rPr>
        <w:t> </w:t>
      </w:r>
      <w:r>
        <w:rPr/>
        <w:t>i</w:t>
      </w:r>
      <w:r>
        <w:rPr>
          <w:spacing w:val="-1"/>
        </w:rPr>
        <w:t> </w:t>
      </w:r>
      <w:r>
        <w:rPr/>
        <w:t>fremtiden</w:t>
      </w:r>
      <w:r>
        <w:rPr>
          <w:spacing w:val="-1"/>
        </w:rPr>
        <w:t> </w:t>
      </w:r>
      <w:r>
        <w:rPr/>
        <w:t>oppleves</w:t>
      </w:r>
      <w:r>
        <w:rPr>
          <w:spacing w:val="-1"/>
        </w:rPr>
        <w:t> </w:t>
      </w:r>
      <w:r>
        <w:rPr/>
        <w:t>som</w:t>
      </w:r>
      <w:r>
        <w:rPr>
          <w:spacing w:val="-1"/>
        </w:rPr>
        <w:t> </w:t>
      </w:r>
      <w:r>
        <w:rPr/>
        <w:t>sann,</w:t>
      </w:r>
      <w:r>
        <w:rPr>
          <w:spacing w:val="-1"/>
        </w:rPr>
        <w:t> </w:t>
      </w:r>
      <w:r>
        <w:rPr/>
        <w:t>men</w:t>
      </w:r>
      <w:r>
        <w:rPr>
          <w:spacing w:val="-1"/>
        </w:rPr>
        <w:t> </w:t>
      </w:r>
      <w:r>
        <w:rPr/>
        <w:t>det</w:t>
      </w:r>
      <w:r>
        <w:rPr>
          <w:spacing w:val="-1"/>
        </w:rPr>
        <w:t> </w:t>
      </w:r>
      <w:r>
        <w:rPr/>
        <w:t>er</w:t>
      </w:r>
      <w:r>
        <w:rPr>
          <w:spacing w:val="-1"/>
        </w:rPr>
        <w:t> </w:t>
      </w:r>
      <w:r>
        <w:rPr/>
        <w:t>en</w:t>
      </w:r>
      <w:r>
        <w:rPr>
          <w:spacing w:val="-1"/>
        </w:rPr>
        <w:t> </w:t>
      </w:r>
      <w:r>
        <w:rPr/>
        <w:t>fantasi</w:t>
      </w:r>
      <w:r>
        <w:rPr>
          <w:spacing w:val="-1"/>
        </w:rPr>
        <w:t> </w:t>
      </w:r>
      <w:r>
        <w:rPr/>
        <w:t>som</w:t>
      </w:r>
      <w:r>
        <w:rPr>
          <w:spacing w:val="-1"/>
        </w:rPr>
        <w:t> </w:t>
      </w:r>
      <w:r>
        <w:rPr/>
        <w:t>i</w:t>
      </w:r>
      <w:r>
        <w:rPr>
          <w:spacing w:val="-1"/>
        </w:rPr>
        <w:t> </w:t>
      </w:r>
      <w:r>
        <w:rPr/>
        <w:t>seg selv</w:t>
      </w:r>
      <w:r>
        <w:rPr>
          <w:spacing w:val="-4"/>
        </w:rPr>
        <w:t> </w:t>
      </w:r>
      <w:r>
        <w:rPr/>
        <w:t>kan</w:t>
      </w:r>
      <w:r>
        <w:rPr>
          <w:spacing w:val="-4"/>
        </w:rPr>
        <w:t> </w:t>
      </w:r>
      <w:r>
        <w:rPr/>
        <w:t>føre</w:t>
      </w:r>
      <w:r>
        <w:rPr>
          <w:spacing w:val="-4"/>
        </w:rPr>
        <w:t> </w:t>
      </w:r>
      <w:r>
        <w:rPr/>
        <w:t>til</w:t>
      </w:r>
      <w:r>
        <w:rPr>
          <w:spacing w:val="-4"/>
        </w:rPr>
        <w:t> </w:t>
      </w:r>
      <w:r>
        <w:rPr/>
        <w:t>dårlig</w:t>
      </w:r>
      <w:r>
        <w:rPr>
          <w:spacing w:val="-4"/>
        </w:rPr>
        <w:t> </w:t>
      </w:r>
      <w:r>
        <w:rPr/>
        <w:t>livskvalitet.</w:t>
      </w:r>
      <w:r>
        <w:rPr>
          <w:spacing w:val="-4"/>
        </w:rPr>
        <w:t> </w:t>
      </w:r>
      <w:r>
        <w:rPr/>
        <w:t>Når</w:t>
      </w:r>
      <w:r>
        <w:rPr>
          <w:spacing w:val="-4"/>
        </w:rPr>
        <w:t> </w:t>
      </w:r>
      <w:r>
        <w:rPr/>
        <w:t>katastrofeangsten</w:t>
      </w:r>
      <w:r>
        <w:rPr>
          <w:spacing w:val="-4"/>
        </w:rPr>
        <w:t> </w:t>
      </w:r>
      <w:r>
        <w:rPr/>
        <w:t>reduseres,</w:t>
      </w:r>
      <w:r>
        <w:rPr>
          <w:spacing w:val="-4"/>
        </w:rPr>
        <w:t> </w:t>
      </w:r>
      <w:r>
        <w:rPr/>
        <w:t>kommer</w:t>
      </w:r>
      <w:r>
        <w:rPr>
          <w:spacing w:val="-4"/>
        </w:rPr>
        <w:t> </w:t>
      </w:r>
      <w:r>
        <w:rPr/>
        <w:t>oftest</w:t>
      </w:r>
      <w:r>
        <w:rPr>
          <w:spacing w:val="-4"/>
        </w:rPr>
        <w:t> </w:t>
      </w:r>
      <w:r>
        <w:rPr/>
        <w:t>de positive følelsene tilbake.</w:t>
      </w:r>
    </w:p>
    <w:p>
      <w:pPr>
        <w:pStyle w:val="BodyText"/>
        <w:ind w:left="330" w:right="320" w:firstLine="283"/>
      </w:pPr>
      <w:r>
        <w:rPr/>
        <w:t>En forskjell mellom LBT og kognitiv terapi er at man i LBT i mindre grad trenger å</w:t>
      </w:r>
      <w:r>
        <w:rPr>
          <w:spacing w:val="-2"/>
        </w:rPr>
        <w:t> </w:t>
      </w:r>
      <w:r>
        <w:rPr/>
        <w:t>trene</w:t>
      </w:r>
      <w:r>
        <w:rPr>
          <w:spacing w:val="-2"/>
        </w:rPr>
        <w:t> </w:t>
      </w:r>
      <w:r>
        <w:rPr/>
        <w:t>på</w:t>
      </w:r>
      <w:r>
        <w:rPr>
          <w:spacing w:val="-2"/>
        </w:rPr>
        <w:t> </w:t>
      </w:r>
      <w:r>
        <w:rPr/>
        <w:t>funksjonelle</w:t>
      </w:r>
      <w:r>
        <w:rPr>
          <w:spacing w:val="-2"/>
        </w:rPr>
        <w:t> </w:t>
      </w:r>
      <w:r>
        <w:rPr/>
        <w:t>tanker</w:t>
      </w:r>
      <w:r>
        <w:rPr>
          <w:spacing w:val="-2"/>
        </w:rPr>
        <w:t> </w:t>
      </w:r>
      <w:r>
        <w:rPr/>
        <w:t>for</w:t>
      </w:r>
      <w:r>
        <w:rPr>
          <w:spacing w:val="-2"/>
        </w:rPr>
        <w:t> </w:t>
      </w:r>
      <w:r>
        <w:rPr/>
        <w:t>å</w:t>
      </w:r>
      <w:r>
        <w:rPr>
          <w:spacing w:val="-2"/>
        </w:rPr>
        <w:t> </w:t>
      </w:r>
      <w:r>
        <w:rPr/>
        <w:t>lykkes,</w:t>
      </w:r>
      <w:r>
        <w:rPr>
          <w:spacing w:val="-2"/>
        </w:rPr>
        <w:t> </w:t>
      </w:r>
      <w:r>
        <w:rPr/>
        <w:t>selv</w:t>
      </w:r>
      <w:r>
        <w:rPr>
          <w:spacing w:val="-2"/>
        </w:rPr>
        <w:t> </w:t>
      </w:r>
      <w:r>
        <w:rPr/>
        <w:t>om</w:t>
      </w:r>
      <w:r>
        <w:rPr>
          <w:spacing w:val="-2"/>
        </w:rPr>
        <w:t> </w:t>
      </w:r>
      <w:r>
        <w:rPr/>
        <w:t>gjentakelse</w:t>
      </w:r>
      <w:r>
        <w:rPr>
          <w:spacing w:val="-2"/>
        </w:rPr>
        <w:t> </w:t>
      </w:r>
      <w:r>
        <w:rPr/>
        <w:t>kan</w:t>
      </w:r>
      <w:r>
        <w:rPr>
          <w:spacing w:val="-2"/>
        </w:rPr>
        <w:t> </w:t>
      </w:r>
      <w:r>
        <w:rPr/>
        <w:t>ha</w:t>
      </w:r>
      <w:r>
        <w:rPr>
          <w:spacing w:val="-2"/>
        </w:rPr>
        <w:t> </w:t>
      </w:r>
      <w:r>
        <w:rPr/>
        <w:t>endringseffekt. Endringene av klientenes mildere katastrofeangst vil i LBT være en følge av at man har endret de visuelle, auditive og kinestetiske elementene og de utsagnene som er forbundet</w:t>
      </w:r>
      <w:r>
        <w:rPr>
          <w:spacing w:val="-3"/>
        </w:rPr>
        <w:t> </w:t>
      </w:r>
      <w:r>
        <w:rPr/>
        <w:t>med</w:t>
      </w:r>
      <w:r>
        <w:rPr>
          <w:spacing w:val="-3"/>
        </w:rPr>
        <w:t> </w:t>
      </w:r>
      <w:r>
        <w:rPr/>
        <w:t>ubehagelige</w:t>
      </w:r>
      <w:r>
        <w:rPr>
          <w:spacing w:val="-3"/>
        </w:rPr>
        <w:t> </w:t>
      </w:r>
      <w:r>
        <w:rPr/>
        <w:t>følelser</w:t>
      </w:r>
      <w:r>
        <w:rPr>
          <w:spacing w:val="-3"/>
        </w:rPr>
        <w:t> </w:t>
      </w:r>
      <w:r>
        <w:rPr/>
        <w:t>og</w:t>
      </w:r>
      <w:r>
        <w:rPr>
          <w:spacing w:val="-3"/>
        </w:rPr>
        <w:t> </w:t>
      </w:r>
      <w:r>
        <w:rPr/>
        <w:t>som</w:t>
      </w:r>
      <w:r>
        <w:rPr>
          <w:spacing w:val="-3"/>
        </w:rPr>
        <w:t> </w:t>
      </w:r>
      <w:r>
        <w:rPr/>
        <w:t>har</w:t>
      </w:r>
      <w:r>
        <w:rPr>
          <w:spacing w:val="-3"/>
        </w:rPr>
        <w:t> </w:t>
      </w:r>
      <w:r>
        <w:rPr/>
        <w:t>utløst</w:t>
      </w:r>
      <w:r>
        <w:rPr>
          <w:spacing w:val="-3"/>
        </w:rPr>
        <w:t> </w:t>
      </w:r>
      <w:r>
        <w:rPr/>
        <w:t>katastrofeangsten.</w:t>
      </w:r>
      <w:r>
        <w:rPr>
          <w:spacing w:val="-3"/>
        </w:rPr>
        <w:t> </w:t>
      </w:r>
      <w:r>
        <w:rPr/>
        <w:t>Man</w:t>
      </w:r>
      <w:r>
        <w:rPr>
          <w:spacing w:val="-3"/>
        </w:rPr>
        <w:t> </w:t>
      </w:r>
      <w:r>
        <w:rPr/>
        <w:t>gjentar av og til intervensjonene for å forsterke og sikre at de endringene som er oppnådd i konsultasjonen, skal bli varige.</w:t>
      </w:r>
    </w:p>
    <w:p>
      <w:pPr>
        <w:pStyle w:val="BodyText"/>
        <w:spacing w:before="65"/>
        <w:ind w:left="0"/>
        <w:jc w:val="left"/>
      </w:pPr>
    </w:p>
    <w:p>
      <w:pPr>
        <w:pStyle w:val="Heading5"/>
        <w:ind w:left="330"/>
        <w:jc w:val="both"/>
      </w:pPr>
      <w:r>
        <w:rPr/>
        <w:t>Forberede</w:t>
      </w:r>
      <w:r>
        <w:rPr>
          <w:spacing w:val="-4"/>
        </w:rPr>
        <w:t> </w:t>
      </w:r>
      <w:r>
        <w:rPr>
          <w:spacing w:val="-2"/>
        </w:rPr>
        <w:t>fremtiden</w:t>
      </w:r>
    </w:p>
    <w:p>
      <w:pPr>
        <w:pStyle w:val="BodyText"/>
        <w:spacing w:before="314"/>
        <w:ind w:left="330" w:right="320"/>
      </w:pPr>
      <w:r>
        <w:rPr/>
        <w:t>Selv om den psykiske smerten er blitt redusert underveis i konsultasjonen, kan det </w:t>
      </w:r>
      <w:r>
        <w:rPr>
          <w:spacing w:val="-2"/>
        </w:rPr>
        <w:t>oppstå</w:t>
      </w:r>
      <w:r>
        <w:rPr>
          <w:spacing w:val="-10"/>
        </w:rPr>
        <w:t> </w:t>
      </w:r>
      <w:r>
        <w:rPr>
          <w:spacing w:val="-2"/>
        </w:rPr>
        <w:t>en</w:t>
      </w:r>
      <w:r>
        <w:rPr>
          <w:spacing w:val="-10"/>
        </w:rPr>
        <w:t> </w:t>
      </w:r>
      <w:r>
        <w:rPr>
          <w:spacing w:val="-2"/>
        </w:rPr>
        <w:t>ny</w:t>
      </w:r>
      <w:r>
        <w:rPr>
          <w:spacing w:val="-10"/>
        </w:rPr>
        <w:t> </w:t>
      </w:r>
      <w:r>
        <w:rPr>
          <w:spacing w:val="-2"/>
        </w:rPr>
        <w:t>usikkerhet.</w:t>
      </w:r>
      <w:r>
        <w:rPr>
          <w:spacing w:val="-10"/>
        </w:rPr>
        <w:t> </w:t>
      </w:r>
      <w:r>
        <w:rPr>
          <w:spacing w:val="-2"/>
        </w:rPr>
        <w:t>Vil</w:t>
      </w:r>
      <w:r>
        <w:rPr>
          <w:spacing w:val="-10"/>
        </w:rPr>
        <w:t> </w:t>
      </w:r>
      <w:r>
        <w:rPr>
          <w:spacing w:val="-2"/>
        </w:rPr>
        <w:t>det</w:t>
      </w:r>
      <w:r>
        <w:rPr>
          <w:spacing w:val="-10"/>
        </w:rPr>
        <w:t> </w:t>
      </w:r>
      <w:r>
        <w:rPr>
          <w:spacing w:val="-2"/>
        </w:rPr>
        <w:t>virke</w:t>
      </w:r>
      <w:r>
        <w:rPr>
          <w:spacing w:val="-10"/>
        </w:rPr>
        <w:t> </w:t>
      </w:r>
      <w:r>
        <w:rPr>
          <w:spacing w:val="-2"/>
        </w:rPr>
        <w:t>i</w:t>
      </w:r>
      <w:r>
        <w:rPr>
          <w:spacing w:val="-10"/>
        </w:rPr>
        <w:t> </w:t>
      </w:r>
      <w:r>
        <w:rPr>
          <w:spacing w:val="-2"/>
        </w:rPr>
        <w:t>fremtiden?</w:t>
      </w:r>
      <w:r>
        <w:rPr>
          <w:spacing w:val="-10"/>
        </w:rPr>
        <w:t> </w:t>
      </w:r>
      <w:r>
        <w:rPr>
          <w:spacing w:val="-2"/>
        </w:rPr>
        <w:t>Mange</w:t>
      </w:r>
      <w:r>
        <w:rPr>
          <w:spacing w:val="-10"/>
        </w:rPr>
        <w:t> </w:t>
      </w:r>
      <w:r>
        <w:rPr>
          <w:spacing w:val="-2"/>
        </w:rPr>
        <w:t>har</w:t>
      </w:r>
      <w:r>
        <w:rPr>
          <w:spacing w:val="-10"/>
        </w:rPr>
        <w:t> </w:t>
      </w:r>
      <w:r>
        <w:rPr>
          <w:spacing w:val="-2"/>
        </w:rPr>
        <w:t>hatt</w:t>
      </w:r>
      <w:r>
        <w:rPr>
          <w:spacing w:val="-10"/>
        </w:rPr>
        <w:t> </w:t>
      </w:r>
      <w:r>
        <w:rPr>
          <w:spacing w:val="-2"/>
        </w:rPr>
        <w:t>psykiske</w:t>
      </w:r>
      <w:r>
        <w:rPr>
          <w:spacing w:val="-10"/>
        </w:rPr>
        <w:t> </w:t>
      </w:r>
      <w:r>
        <w:rPr>
          <w:spacing w:val="-2"/>
        </w:rPr>
        <w:t>plager</w:t>
      </w:r>
      <w:r>
        <w:rPr>
          <w:spacing w:val="-10"/>
        </w:rPr>
        <w:t> </w:t>
      </w:r>
      <w:r>
        <w:rPr>
          <w:spacing w:val="-2"/>
        </w:rPr>
        <w:t>i</w:t>
      </w:r>
      <w:r>
        <w:rPr>
          <w:spacing w:val="-10"/>
        </w:rPr>
        <w:t> </w:t>
      </w:r>
      <w:r>
        <w:rPr>
          <w:spacing w:val="-2"/>
        </w:rPr>
        <w:t>lang </w:t>
      </w:r>
      <w:r>
        <w:rPr/>
        <w:t>tid.</w:t>
      </w:r>
      <w:r>
        <w:rPr>
          <w:spacing w:val="-13"/>
        </w:rPr>
        <w:t> </w:t>
      </w:r>
      <w:r>
        <w:rPr/>
        <w:t>Enkelte</w:t>
      </w:r>
      <w:r>
        <w:rPr>
          <w:spacing w:val="-12"/>
        </w:rPr>
        <w:t> </w:t>
      </w:r>
      <w:r>
        <w:rPr/>
        <w:t>har</w:t>
      </w:r>
      <w:r>
        <w:rPr>
          <w:spacing w:val="-13"/>
        </w:rPr>
        <w:t> </w:t>
      </w:r>
      <w:r>
        <w:rPr/>
        <w:t>forsøkt</w:t>
      </w:r>
      <w:r>
        <w:rPr>
          <w:spacing w:val="-12"/>
        </w:rPr>
        <w:t> </w:t>
      </w:r>
      <w:r>
        <w:rPr/>
        <w:t>flere</w:t>
      </w:r>
      <w:r>
        <w:rPr>
          <w:spacing w:val="-13"/>
        </w:rPr>
        <w:t> </w:t>
      </w:r>
      <w:r>
        <w:rPr/>
        <w:t>psykologer</w:t>
      </w:r>
      <w:r>
        <w:rPr>
          <w:spacing w:val="-12"/>
        </w:rPr>
        <w:t> </w:t>
      </w:r>
      <w:r>
        <w:rPr/>
        <w:t>og</w:t>
      </w:r>
      <w:r>
        <w:rPr>
          <w:spacing w:val="-13"/>
        </w:rPr>
        <w:t> </w:t>
      </w:r>
      <w:r>
        <w:rPr/>
        <w:t>selvhjelpsmetoder.</w:t>
      </w:r>
      <w:r>
        <w:rPr>
          <w:spacing w:val="-12"/>
        </w:rPr>
        <w:t> </w:t>
      </w:r>
      <w:r>
        <w:rPr/>
        <w:t>Tvilen</w:t>
      </w:r>
      <w:r>
        <w:rPr>
          <w:spacing w:val="-13"/>
        </w:rPr>
        <w:t> </w:t>
      </w:r>
      <w:r>
        <w:rPr/>
        <w:t>på</w:t>
      </w:r>
      <w:r>
        <w:rPr>
          <w:spacing w:val="-12"/>
        </w:rPr>
        <w:t> </w:t>
      </w:r>
      <w:r>
        <w:rPr/>
        <w:t>at</w:t>
      </w:r>
      <w:r>
        <w:rPr>
          <w:spacing w:val="-13"/>
        </w:rPr>
        <w:t> </w:t>
      </w:r>
      <w:r>
        <w:rPr/>
        <w:t>endringene vil</w:t>
      </w:r>
      <w:r>
        <w:rPr>
          <w:spacing w:val="-13"/>
        </w:rPr>
        <w:t> </w:t>
      </w:r>
      <w:r>
        <w:rPr/>
        <w:t>vare,</w:t>
      </w:r>
      <w:r>
        <w:rPr>
          <w:spacing w:val="-12"/>
        </w:rPr>
        <w:t> </w:t>
      </w:r>
      <w:r>
        <w:rPr/>
        <w:t>er</w:t>
      </w:r>
      <w:r>
        <w:rPr>
          <w:spacing w:val="-13"/>
        </w:rPr>
        <w:t> </w:t>
      </w:r>
      <w:r>
        <w:rPr/>
        <w:t>derfor</w:t>
      </w:r>
      <w:r>
        <w:rPr>
          <w:spacing w:val="-12"/>
        </w:rPr>
        <w:t> </w:t>
      </w:r>
      <w:r>
        <w:rPr/>
        <w:t>naturlig.</w:t>
      </w:r>
      <w:r>
        <w:rPr>
          <w:spacing w:val="-13"/>
        </w:rPr>
        <w:t> </w:t>
      </w:r>
      <w:r>
        <w:rPr/>
        <w:t>Men</w:t>
      </w:r>
      <w:r>
        <w:rPr>
          <w:spacing w:val="-12"/>
        </w:rPr>
        <w:t> </w:t>
      </w:r>
      <w:r>
        <w:rPr/>
        <w:t>jeg</w:t>
      </w:r>
      <w:r>
        <w:rPr>
          <w:spacing w:val="-13"/>
        </w:rPr>
        <w:t> </w:t>
      </w:r>
      <w:r>
        <w:rPr/>
        <w:t>må</w:t>
      </w:r>
      <w:r>
        <w:rPr>
          <w:spacing w:val="-12"/>
        </w:rPr>
        <w:t> </w:t>
      </w:r>
      <w:r>
        <w:rPr/>
        <w:t>også</w:t>
      </w:r>
      <w:r>
        <w:rPr>
          <w:spacing w:val="-13"/>
        </w:rPr>
        <w:t> </w:t>
      </w:r>
      <w:r>
        <w:rPr/>
        <w:t>tilføye</w:t>
      </w:r>
      <w:r>
        <w:rPr>
          <w:spacing w:val="-12"/>
        </w:rPr>
        <w:t> </w:t>
      </w:r>
      <w:r>
        <w:rPr/>
        <w:t>at</w:t>
      </w:r>
      <w:r>
        <w:rPr>
          <w:spacing w:val="-13"/>
        </w:rPr>
        <w:t> </w:t>
      </w:r>
      <w:r>
        <w:rPr/>
        <w:t>enkelte</w:t>
      </w:r>
      <w:r>
        <w:rPr>
          <w:spacing w:val="-12"/>
        </w:rPr>
        <w:t> </w:t>
      </w:r>
      <w:r>
        <w:rPr/>
        <w:t>klienter</w:t>
      </w:r>
      <w:r>
        <w:rPr>
          <w:spacing w:val="-13"/>
        </w:rPr>
        <w:t> </w:t>
      </w:r>
      <w:r>
        <w:rPr/>
        <w:t>opplever</w:t>
      </w:r>
      <w:r>
        <w:rPr>
          <w:spacing w:val="-12"/>
        </w:rPr>
        <w:t> </w:t>
      </w:r>
      <w:r>
        <w:rPr/>
        <w:t>det</w:t>
      </w:r>
      <w:r>
        <w:rPr>
          <w:spacing w:val="-13"/>
        </w:rPr>
        <w:t> </w:t>
      </w:r>
      <w:r>
        <w:rPr/>
        <w:t>som en selvfølge at det de har opplevd i konsultasjonen, vil slå ut i fremtiden. Tvilen på at det vil slå ut i fremtiden, må reduseres og erstattes av sikkerhet på at det vil virke.</w:t>
      </w:r>
    </w:p>
    <w:p>
      <w:pPr>
        <w:pStyle w:val="BodyText"/>
        <w:ind w:left="330" w:right="320" w:firstLine="283"/>
      </w:pPr>
      <w:r>
        <w:rPr/>
        <w:t>Man</w:t>
      </w:r>
      <w:r>
        <w:rPr>
          <w:spacing w:val="-2"/>
        </w:rPr>
        <w:t> </w:t>
      </w:r>
      <w:r>
        <w:rPr/>
        <w:t>kan</w:t>
      </w:r>
      <w:r>
        <w:rPr>
          <w:spacing w:val="-2"/>
        </w:rPr>
        <w:t> </w:t>
      </w:r>
      <w:r>
        <w:rPr/>
        <w:t>anvende</w:t>
      </w:r>
      <w:r>
        <w:rPr>
          <w:spacing w:val="-2"/>
        </w:rPr>
        <w:t> </w:t>
      </w:r>
      <w:r>
        <w:rPr/>
        <w:t>følgende</w:t>
      </w:r>
      <w:r>
        <w:rPr>
          <w:spacing w:val="-2"/>
        </w:rPr>
        <w:t> </w:t>
      </w:r>
      <w:r>
        <w:rPr/>
        <w:t>metode:</w:t>
      </w:r>
      <w:r>
        <w:rPr>
          <w:spacing w:val="-2"/>
        </w:rPr>
        <w:t> </w:t>
      </w:r>
      <w:r>
        <w:rPr/>
        <w:t>Terapeuten</w:t>
      </w:r>
      <w:r>
        <w:rPr>
          <w:spacing w:val="-2"/>
        </w:rPr>
        <w:t> </w:t>
      </w:r>
      <w:r>
        <w:rPr/>
        <w:t>kan</w:t>
      </w:r>
      <w:r>
        <w:rPr>
          <w:spacing w:val="-2"/>
        </w:rPr>
        <w:t> </w:t>
      </w:r>
      <w:r>
        <w:rPr/>
        <w:t>spørre</w:t>
      </w:r>
      <w:r>
        <w:rPr>
          <w:spacing w:val="-2"/>
        </w:rPr>
        <w:t> </w:t>
      </w:r>
      <w:r>
        <w:rPr/>
        <w:t>klientene</w:t>
      </w:r>
      <w:r>
        <w:rPr>
          <w:spacing w:val="-2"/>
        </w:rPr>
        <w:t> </w:t>
      </w:r>
      <w:r>
        <w:rPr/>
        <w:t>hvor</w:t>
      </w:r>
      <w:r>
        <w:rPr>
          <w:spacing w:val="-2"/>
        </w:rPr>
        <w:t> </w:t>
      </w:r>
      <w:r>
        <w:rPr/>
        <w:t>mange ganger,</w:t>
      </w:r>
      <w:r>
        <w:rPr>
          <w:spacing w:val="-13"/>
        </w:rPr>
        <w:t> </w:t>
      </w:r>
      <w:r>
        <w:rPr/>
        <w:t>eller</w:t>
      </w:r>
      <w:r>
        <w:rPr>
          <w:spacing w:val="-12"/>
        </w:rPr>
        <w:t> </w:t>
      </w:r>
      <w:r>
        <w:rPr/>
        <w:t>hvor</w:t>
      </w:r>
      <w:r>
        <w:rPr>
          <w:spacing w:val="-13"/>
        </w:rPr>
        <w:t> </w:t>
      </w:r>
      <w:r>
        <w:rPr/>
        <w:t>lenge,</w:t>
      </w:r>
      <w:r>
        <w:rPr>
          <w:spacing w:val="-12"/>
        </w:rPr>
        <w:t> </w:t>
      </w:r>
      <w:r>
        <w:rPr/>
        <w:t>de</w:t>
      </w:r>
      <w:r>
        <w:rPr>
          <w:spacing w:val="-13"/>
        </w:rPr>
        <w:t> </w:t>
      </w:r>
      <w:r>
        <w:rPr/>
        <w:t>må</w:t>
      </w:r>
      <w:r>
        <w:rPr>
          <w:spacing w:val="-12"/>
        </w:rPr>
        <w:t> </w:t>
      </w:r>
      <w:r>
        <w:rPr/>
        <w:t>ha</w:t>
      </w:r>
      <w:r>
        <w:rPr>
          <w:spacing w:val="-13"/>
        </w:rPr>
        <w:t> </w:t>
      </w:r>
      <w:r>
        <w:rPr/>
        <w:t>mestret</w:t>
      </w:r>
      <w:r>
        <w:rPr>
          <w:spacing w:val="-12"/>
        </w:rPr>
        <w:t> </w:t>
      </w:r>
      <w:r>
        <w:rPr/>
        <w:t>situasjonen</w:t>
      </w:r>
      <w:r>
        <w:rPr>
          <w:spacing w:val="-13"/>
        </w:rPr>
        <w:t> </w:t>
      </w:r>
      <w:r>
        <w:rPr/>
        <w:t>før</w:t>
      </w:r>
      <w:r>
        <w:rPr>
          <w:spacing w:val="-12"/>
        </w:rPr>
        <w:t> </w:t>
      </w:r>
      <w:r>
        <w:rPr/>
        <w:t>de</w:t>
      </w:r>
      <w:r>
        <w:rPr>
          <w:spacing w:val="-13"/>
        </w:rPr>
        <w:t> </w:t>
      </w:r>
      <w:r>
        <w:rPr/>
        <w:t>blir</w:t>
      </w:r>
      <w:r>
        <w:rPr>
          <w:spacing w:val="-12"/>
        </w:rPr>
        <w:t> </w:t>
      </w:r>
      <w:r>
        <w:rPr/>
        <w:t>helt</w:t>
      </w:r>
      <w:r>
        <w:rPr>
          <w:spacing w:val="-13"/>
        </w:rPr>
        <w:t> </w:t>
      </w:r>
      <w:r>
        <w:rPr/>
        <w:t>sikre</w:t>
      </w:r>
      <w:r>
        <w:rPr>
          <w:spacing w:val="-12"/>
        </w:rPr>
        <w:t> </w:t>
      </w:r>
      <w:r>
        <w:rPr/>
        <w:t>på</w:t>
      </w:r>
      <w:r>
        <w:rPr>
          <w:spacing w:val="-13"/>
        </w:rPr>
        <w:t> </w:t>
      </w:r>
      <w:r>
        <w:rPr/>
        <w:t>at</w:t>
      </w:r>
      <w:r>
        <w:rPr>
          <w:spacing w:val="-12"/>
        </w:rPr>
        <w:t> </w:t>
      </w:r>
      <w:r>
        <w:rPr/>
        <w:t>de</w:t>
      </w:r>
      <w:r>
        <w:rPr>
          <w:spacing w:val="-13"/>
        </w:rPr>
        <w:t> </w:t>
      </w:r>
      <w:r>
        <w:rPr/>
        <w:t>også vil mestre den i fremtiden. Mens enkelte klienter sier at det er nok med et par gode opplevelser, formidler andre at de trenger helt opp til ti år eller seks hundre positive erfaringer før de blir helt sikre på at de vil mestre situasjonen.</w:t>
      </w:r>
    </w:p>
    <w:p>
      <w:pPr>
        <w:pStyle w:val="BodyText"/>
        <w:ind w:left="330" w:right="321" w:firstLine="283"/>
      </w:pPr>
      <w:r>
        <w:rPr/>
        <w:t>Følgende</w:t>
      </w:r>
      <w:r>
        <w:rPr>
          <w:spacing w:val="-13"/>
        </w:rPr>
        <w:t> </w:t>
      </w:r>
      <w:r>
        <w:rPr/>
        <w:t>metode</w:t>
      </w:r>
      <w:r>
        <w:rPr>
          <w:spacing w:val="-12"/>
        </w:rPr>
        <w:t> </w:t>
      </w:r>
      <w:r>
        <w:rPr/>
        <w:t>er</w:t>
      </w:r>
      <w:r>
        <w:rPr>
          <w:spacing w:val="-13"/>
        </w:rPr>
        <w:t> </w:t>
      </w:r>
      <w:r>
        <w:rPr/>
        <w:t>inspirert</w:t>
      </w:r>
      <w:r>
        <w:rPr>
          <w:spacing w:val="-12"/>
        </w:rPr>
        <w:t> </w:t>
      </w:r>
      <w:r>
        <w:rPr/>
        <w:t>av</w:t>
      </w:r>
      <w:r>
        <w:rPr>
          <w:spacing w:val="-13"/>
        </w:rPr>
        <w:t> </w:t>
      </w:r>
      <w:r>
        <w:rPr/>
        <w:t>«Future</w:t>
      </w:r>
      <w:r>
        <w:rPr>
          <w:spacing w:val="-12"/>
        </w:rPr>
        <w:t> </w:t>
      </w:r>
      <w:r>
        <w:rPr/>
        <w:t>pacing»,</w:t>
      </w:r>
      <w:r>
        <w:rPr>
          <w:spacing w:val="-13"/>
        </w:rPr>
        <w:t> </w:t>
      </w:r>
      <w:r>
        <w:rPr/>
        <w:t>en</w:t>
      </w:r>
      <w:r>
        <w:rPr>
          <w:spacing w:val="-12"/>
        </w:rPr>
        <w:t> </w:t>
      </w:r>
      <w:r>
        <w:rPr/>
        <w:t>metode</w:t>
      </w:r>
      <w:r>
        <w:rPr>
          <w:spacing w:val="-13"/>
        </w:rPr>
        <w:t> </w:t>
      </w:r>
      <w:r>
        <w:rPr/>
        <w:t>i</w:t>
      </w:r>
      <w:r>
        <w:rPr>
          <w:spacing w:val="-12"/>
        </w:rPr>
        <w:t> </w:t>
      </w:r>
      <w:r>
        <w:rPr/>
        <w:t>nevrolingvistisk</w:t>
      </w:r>
      <w:r>
        <w:rPr>
          <w:spacing w:val="-13"/>
        </w:rPr>
        <w:t> </w:t>
      </w:r>
      <w:r>
        <w:rPr/>
        <w:t>pro- grammering (Bandler &amp; Grinder 1979, 1988), selv om den er tilpasset og videreutvi- klet</w:t>
      </w:r>
      <w:r>
        <w:rPr>
          <w:spacing w:val="-11"/>
        </w:rPr>
        <w:t> </w:t>
      </w:r>
      <w:r>
        <w:rPr/>
        <w:t>i</w:t>
      </w:r>
      <w:r>
        <w:rPr>
          <w:spacing w:val="-11"/>
        </w:rPr>
        <w:t> </w:t>
      </w:r>
      <w:r>
        <w:rPr/>
        <w:t>LBT.</w:t>
      </w:r>
      <w:r>
        <w:rPr>
          <w:spacing w:val="-11"/>
        </w:rPr>
        <w:t> </w:t>
      </w:r>
      <w:r>
        <w:rPr/>
        <w:t>Dersom</w:t>
      </w:r>
      <w:r>
        <w:rPr>
          <w:spacing w:val="-11"/>
        </w:rPr>
        <w:t> </w:t>
      </w:r>
      <w:r>
        <w:rPr/>
        <w:t>klienter</w:t>
      </w:r>
      <w:r>
        <w:rPr>
          <w:spacing w:val="-11"/>
        </w:rPr>
        <w:t> </w:t>
      </w:r>
      <w:r>
        <w:rPr/>
        <w:t>trenger</w:t>
      </w:r>
      <w:r>
        <w:rPr>
          <w:spacing w:val="-11"/>
        </w:rPr>
        <w:t> </w:t>
      </w:r>
      <w:r>
        <w:rPr/>
        <w:t>ti</w:t>
      </w:r>
      <w:r>
        <w:rPr>
          <w:spacing w:val="-11"/>
        </w:rPr>
        <w:t> </w:t>
      </w:r>
      <w:r>
        <w:rPr/>
        <w:t>år</w:t>
      </w:r>
      <w:r>
        <w:rPr>
          <w:spacing w:val="-11"/>
        </w:rPr>
        <w:t> </w:t>
      </w:r>
      <w:r>
        <w:rPr/>
        <w:t>med</w:t>
      </w:r>
      <w:r>
        <w:rPr>
          <w:spacing w:val="-11"/>
        </w:rPr>
        <w:t> </w:t>
      </w:r>
      <w:r>
        <w:rPr/>
        <w:t>gode</w:t>
      </w:r>
      <w:r>
        <w:rPr>
          <w:spacing w:val="-11"/>
        </w:rPr>
        <w:t> </w:t>
      </w:r>
      <w:r>
        <w:rPr/>
        <w:t>erfaringer</w:t>
      </w:r>
      <w:r>
        <w:rPr>
          <w:spacing w:val="-11"/>
        </w:rPr>
        <w:t> </w:t>
      </w:r>
      <w:r>
        <w:rPr/>
        <w:t>før</w:t>
      </w:r>
      <w:r>
        <w:rPr>
          <w:spacing w:val="-11"/>
        </w:rPr>
        <w:t> </w:t>
      </w:r>
      <w:r>
        <w:rPr/>
        <w:t>de</w:t>
      </w:r>
      <w:r>
        <w:rPr>
          <w:spacing w:val="-11"/>
        </w:rPr>
        <w:t> </w:t>
      </w:r>
      <w:r>
        <w:rPr/>
        <w:t>kan</w:t>
      </w:r>
      <w:r>
        <w:rPr>
          <w:spacing w:val="-11"/>
        </w:rPr>
        <w:t> </w:t>
      </w:r>
      <w:r>
        <w:rPr/>
        <w:t>være</w:t>
      </w:r>
      <w:r>
        <w:rPr>
          <w:spacing w:val="-11"/>
        </w:rPr>
        <w:t> </w:t>
      </w:r>
      <w:r>
        <w:rPr/>
        <w:t>helt</w:t>
      </w:r>
      <w:r>
        <w:rPr>
          <w:spacing w:val="-11"/>
        </w:rPr>
        <w:t> </w:t>
      </w:r>
      <w:r>
        <w:rPr/>
        <w:t>sikre på</w:t>
      </w:r>
      <w:r>
        <w:rPr>
          <w:spacing w:val="-4"/>
        </w:rPr>
        <w:t> </w:t>
      </w:r>
      <w:r>
        <w:rPr/>
        <w:t>at</w:t>
      </w:r>
      <w:r>
        <w:rPr>
          <w:spacing w:val="-4"/>
        </w:rPr>
        <w:t> </w:t>
      </w:r>
      <w:r>
        <w:rPr/>
        <w:t>de</w:t>
      </w:r>
      <w:r>
        <w:rPr>
          <w:spacing w:val="-4"/>
        </w:rPr>
        <w:t> </w:t>
      </w:r>
      <w:r>
        <w:rPr/>
        <w:t>også</w:t>
      </w:r>
      <w:r>
        <w:rPr>
          <w:spacing w:val="-4"/>
        </w:rPr>
        <w:t> </w:t>
      </w:r>
      <w:r>
        <w:rPr/>
        <w:t>i</w:t>
      </w:r>
      <w:r>
        <w:rPr>
          <w:spacing w:val="-4"/>
        </w:rPr>
        <w:t> </w:t>
      </w:r>
      <w:r>
        <w:rPr/>
        <w:t>fremtiden</w:t>
      </w:r>
      <w:r>
        <w:rPr>
          <w:spacing w:val="-4"/>
        </w:rPr>
        <w:t> </w:t>
      </w:r>
      <w:r>
        <w:rPr/>
        <w:t>vil</w:t>
      </w:r>
      <w:r>
        <w:rPr>
          <w:spacing w:val="-4"/>
        </w:rPr>
        <w:t> </w:t>
      </w:r>
      <w:r>
        <w:rPr/>
        <w:t>reagere</w:t>
      </w:r>
      <w:r>
        <w:rPr>
          <w:spacing w:val="-4"/>
        </w:rPr>
        <w:t> </w:t>
      </w:r>
      <w:r>
        <w:rPr/>
        <w:t>slik</w:t>
      </w:r>
      <w:r>
        <w:rPr>
          <w:spacing w:val="-4"/>
        </w:rPr>
        <w:t> </w:t>
      </w:r>
      <w:r>
        <w:rPr/>
        <w:t>de</w:t>
      </w:r>
      <w:r>
        <w:rPr>
          <w:spacing w:val="-4"/>
        </w:rPr>
        <w:t> </w:t>
      </w:r>
      <w:r>
        <w:rPr/>
        <w:t>ønsker,</w:t>
      </w:r>
      <w:r>
        <w:rPr>
          <w:spacing w:val="-4"/>
        </w:rPr>
        <w:t> </w:t>
      </w:r>
      <w:r>
        <w:rPr/>
        <w:t>undersøker</w:t>
      </w:r>
      <w:r>
        <w:rPr>
          <w:spacing w:val="-4"/>
        </w:rPr>
        <w:t> </w:t>
      </w:r>
      <w:r>
        <w:rPr/>
        <w:t>man</w:t>
      </w:r>
      <w:r>
        <w:rPr>
          <w:spacing w:val="-4"/>
        </w:rPr>
        <w:t> </w:t>
      </w:r>
      <w:r>
        <w:rPr/>
        <w:t>hvordan</w:t>
      </w:r>
      <w:r>
        <w:rPr>
          <w:spacing w:val="-4"/>
        </w:rPr>
        <w:t> </w:t>
      </w:r>
      <w:r>
        <w:rPr/>
        <w:t>klienten hadde</w:t>
      </w:r>
      <w:r>
        <w:rPr>
          <w:spacing w:val="-6"/>
        </w:rPr>
        <w:t> </w:t>
      </w:r>
      <w:r>
        <w:rPr/>
        <w:t>hatt</w:t>
      </w:r>
      <w:r>
        <w:rPr>
          <w:spacing w:val="-6"/>
        </w:rPr>
        <w:t> </w:t>
      </w:r>
      <w:r>
        <w:rPr/>
        <w:t>det</w:t>
      </w:r>
      <w:r>
        <w:rPr>
          <w:spacing w:val="-6"/>
        </w:rPr>
        <w:t> </w:t>
      </w:r>
      <w:r>
        <w:rPr/>
        <w:t>etter</w:t>
      </w:r>
      <w:r>
        <w:rPr>
          <w:spacing w:val="-6"/>
        </w:rPr>
        <w:t> </w:t>
      </w:r>
      <w:r>
        <w:rPr/>
        <w:t>ti</w:t>
      </w:r>
      <w:r>
        <w:rPr>
          <w:spacing w:val="-6"/>
        </w:rPr>
        <w:t> </w:t>
      </w:r>
      <w:r>
        <w:rPr/>
        <w:t>år</w:t>
      </w:r>
      <w:r>
        <w:rPr>
          <w:spacing w:val="-6"/>
        </w:rPr>
        <w:t> </w:t>
      </w:r>
      <w:r>
        <w:rPr/>
        <w:t>med</w:t>
      </w:r>
      <w:r>
        <w:rPr>
          <w:spacing w:val="-6"/>
        </w:rPr>
        <w:t> </w:t>
      </w:r>
      <w:r>
        <w:rPr/>
        <w:t>daglige</w:t>
      </w:r>
      <w:r>
        <w:rPr>
          <w:spacing w:val="-6"/>
        </w:rPr>
        <w:t> </w:t>
      </w:r>
      <w:r>
        <w:rPr/>
        <w:t>positive</w:t>
      </w:r>
      <w:r>
        <w:rPr>
          <w:spacing w:val="-6"/>
        </w:rPr>
        <w:t> </w:t>
      </w:r>
      <w:r>
        <w:rPr/>
        <w:t>erfaringer.</w:t>
      </w:r>
      <w:r>
        <w:rPr>
          <w:spacing w:val="-6"/>
        </w:rPr>
        <w:t> </w:t>
      </w:r>
      <w:r>
        <w:rPr/>
        <w:t>Denne</w:t>
      </w:r>
      <w:r>
        <w:rPr>
          <w:spacing w:val="-6"/>
        </w:rPr>
        <w:t> </w:t>
      </w:r>
      <w:r>
        <w:rPr/>
        <w:t>fantasien</w:t>
      </w:r>
      <w:r>
        <w:rPr>
          <w:spacing w:val="-6"/>
        </w:rPr>
        <w:t> </w:t>
      </w:r>
      <w:r>
        <w:rPr/>
        <w:t>tar</w:t>
      </w:r>
      <w:r>
        <w:rPr>
          <w:spacing w:val="-6"/>
        </w:rPr>
        <w:t> </w:t>
      </w:r>
      <w:r>
        <w:rPr/>
        <w:t>fra</w:t>
      </w:r>
      <w:r>
        <w:rPr>
          <w:spacing w:val="-6"/>
        </w:rPr>
        <w:t> </w:t>
      </w:r>
      <w:r>
        <w:rPr/>
        <w:t>noen sekunder til et minutt.</w:t>
      </w:r>
    </w:p>
    <w:p>
      <w:pPr>
        <w:pStyle w:val="BodyText"/>
        <w:ind w:left="330" w:right="320" w:firstLine="283"/>
      </w:pPr>
      <w:r>
        <w:rPr/>
        <w:t>T:</w:t>
      </w:r>
      <w:r>
        <w:rPr>
          <w:spacing w:val="-2"/>
        </w:rPr>
        <w:t> </w:t>
      </w:r>
      <w:r>
        <w:rPr/>
        <w:t>Sett</w:t>
      </w:r>
      <w:r>
        <w:rPr>
          <w:spacing w:val="-2"/>
        </w:rPr>
        <w:t> </w:t>
      </w:r>
      <w:r>
        <w:rPr/>
        <w:t>nå</w:t>
      </w:r>
      <w:r>
        <w:rPr>
          <w:spacing w:val="-2"/>
        </w:rPr>
        <w:t> </w:t>
      </w:r>
      <w:r>
        <w:rPr/>
        <w:t>at</w:t>
      </w:r>
      <w:r>
        <w:rPr>
          <w:spacing w:val="-2"/>
        </w:rPr>
        <w:t> </w:t>
      </w:r>
      <w:r>
        <w:rPr/>
        <w:t>du</w:t>
      </w:r>
      <w:r>
        <w:rPr>
          <w:spacing w:val="-2"/>
        </w:rPr>
        <w:t> </w:t>
      </w:r>
      <w:r>
        <w:rPr/>
        <w:t>har</w:t>
      </w:r>
      <w:r>
        <w:rPr>
          <w:spacing w:val="-2"/>
        </w:rPr>
        <w:t> </w:t>
      </w:r>
      <w:r>
        <w:rPr/>
        <w:t>mestret</w:t>
      </w:r>
      <w:r>
        <w:rPr>
          <w:spacing w:val="-2"/>
        </w:rPr>
        <w:t> </w:t>
      </w:r>
      <w:r>
        <w:rPr/>
        <w:t>situasjonen</w:t>
      </w:r>
      <w:r>
        <w:rPr>
          <w:spacing w:val="-2"/>
        </w:rPr>
        <w:t> </w:t>
      </w:r>
      <w:r>
        <w:rPr/>
        <w:t>hver</w:t>
      </w:r>
      <w:r>
        <w:rPr>
          <w:spacing w:val="-2"/>
        </w:rPr>
        <w:t> </w:t>
      </w:r>
      <w:r>
        <w:rPr/>
        <w:t>dag</w:t>
      </w:r>
      <w:r>
        <w:rPr>
          <w:spacing w:val="-2"/>
        </w:rPr>
        <w:t> </w:t>
      </w:r>
      <w:r>
        <w:rPr/>
        <w:t>i</w:t>
      </w:r>
      <w:r>
        <w:rPr>
          <w:spacing w:val="-2"/>
        </w:rPr>
        <w:t> </w:t>
      </w:r>
      <w:r>
        <w:rPr/>
        <w:t>ti</w:t>
      </w:r>
      <w:r>
        <w:rPr>
          <w:spacing w:val="-2"/>
        </w:rPr>
        <w:t> </w:t>
      </w:r>
      <w:r>
        <w:rPr/>
        <w:t>år,</w:t>
      </w:r>
      <w:r>
        <w:rPr>
          <w:spacing w:val="-2"/>
        </w:rPr>
        <w:t> </w:t>
      </w:r>
      <w:r>
        <w:rPr/>
        <w:t>hvordan</w:t>
      </w:r>
      <w:r>
        <w:rPr>
          <w:spacing w:val="-2"/>
        </w:rPr>
        <w:t> </w:t>
      </w:r>
      <w:r>
        <w:rPr/>
        <w:t>har</w:t>
      </w:r>
      <w:r>
        <w:rPr>
          <w:spacing w:val="-2"/>
        </w:rPr>
        <w:t> </w:t>
      </w:r>
      <w:r>
        <w:rPr/>
        <w:t>du</w:t>
      </w:r>
      <w:r>
        <w:rPr>
          <w:spacing w:val="-2"/>
        </w:rPr>
        <w:t> </w:t>
      </w:r>
      <w:r>
        <w:rPr/>
        <w:t>det</w:t>
      </w:r>
      <w:r>
        <w:rPr>
          <w:spacing w:val="-2"/>
        </w:rPr>
        <w:t> </w:t>
      </w:r>
      <w:r>
        <w:rPr/>
        <w:t>når</w:t>
      </w:r>
      <w:r>
        <w:rPr>
          <w:spacing w:val="-2"/>
        </w:rPr>
        <w:t> </w:t>
      </w:r>
      <w:r>
        <w:rPr/>
        <w:t>du våkner den første dagen etter ti år med gode erfaringer fra denne situasjonen? Er du trygg</w:t>
      </w:r>
      <w:r>
        <w:rPr>
          <w:spacing w:val="-4"/>
        </w:rPr>
        <w:t> </w:t>
      </w:r>
      <w:r>
        <w:rPr/>
        <w:t>på</w:t>
      </w:r>
      <w:r>
        <w:rPr>
          <w:spacing w:val="-4"/>
        </w:rPr>
        <w:t> </w:t>
      </w:r>
      <w:r>
        <w:rPr/>
        <w:t>at</w:t>
      </w:r>
      <w:r>
        <w:rPr>
          <w:spacing w:val="-4"/>
        </w:rPr>
        <w:t> </w:t>
      </w:r>
      <w:r>
        <w:rPr/>
        <w:t>du</w:t>
      </w:r>
      <w:r>
        <w:rPr>
          <w:spacing w:val="-4"/>
        </w:rPr>
        <w:t> </w:t>
      </w:r>
      <w:r>
        <w:rPr/>
        <w:t>mestrer</w:t>
      </w:r>
      <w:r>
        <w:rPr>
          <w:spacing w:val="-4"/>
        </w:rPr>
        <w:t> </w:t>
      </w:r>
      <w:r>
        <w:rPr/>
        <w:t>situasjonen</w:t>
      </w:r>
      <w:r>
        <w:rPr>
          <w:spacing w:val="-4"/>
        </w:rPr>
        <w:t> </w:t>
      </w:r>
      <w:r>
        <w:rPr/>
        <w:t>i</w:t>
      </w:r>
      <w:r>
        <w:rPr>
          <w:spacing w:val="-4"/>
        </w:rPr>
        <w:t> </w:t>
      </w:r>
      <w:r>
        <w:rPr/>
        <w:t>fremtiden</w:t>
      </w:r>
      <w:r>
        <w:rPr>
          <w:spacing w:val="-4"/>
        </w:rPr>
        <w:t> </w:t>
      </w:r>
      <w:r>
        <w:rPr/>
        <w:t>da?</w:t>
      </w:r>
      <w:r>
        <w:rPr>
          <w:spacing w:val="-4"/>
        </w:rPr>
        <w:t> </w:t>
      </w:r>
      <w:r>
        <w:rPr/>
        <w:t>Klientene</w:t>
      </w:r>
      <w:r>
        <w:rPr>
          <w:spacing w:val="-4"/>
        </w:rPr>
        <w:t> </w:t>
      </w:r>
      <w:r>
        <w:rPr/>
        <w:t>nikker</w:t>
      </w:r>
      <w:r>
        <w:rPr>
          <w:spacing w:val="-4"/>
        </w:rPr>
        <w:t> </w:t>
      </w:r>
      <w:r>
        <w:rPr/>
        <w:t>og</w:t>
      </w:r>
      <w:r>
        <w:rPr>
          <w:spacing w:val="-4"/>
        </w:rPr>
        <w:t> </w:t>
      </w:r>
      <w:r>
        <w:rPr/>
        <w:t>smiler,</w:t>
      </w:r>
      <w:r>
        <w:rPr>
          <w:spacing w:val="-4"/>
        </w:rPr>
        <w:t> </w:t>
      </w:r>
      <w:r>
        <w:rPr/>
        <w:t>ofte</w:t>
      </w:r>
      <w:r>
        <w:rPr>
          <w:spacing w:val="-4"/>
        </w:rPr>
        <w:t> </w:t>
      </w:r>
      <w:r>
        <w:rPr/>
        <w:t>litt overrasket</w:t>
      </w:r>
      <w:r>
        <w:rPr>
          <w:spacing w:val="-12"/>
        </w:rPr>
        <w:t> </w:t>
      </w:r>
      <w:r>
        <w:rPr/>
        <w:t>eller</w:t>
      </w:r>
      <w:r>
        <w:rPr>
          <w:spacing w:val="-12"/>
        </w:rPr>
        <w:t> </w:t>
      </w:r>
      <w:r>
        <w:rPr/>
        <w:t>undrende.</w:t>
      </w:r>
      <w:r>
        <w:rPr>
          <w:spacing w:val="-12"/>
        </w:rPr>
        <w:t> </w:t>
      </w:r>
      <w:r>
        <w:rPr/>
        <w:t>Og</w:t>
      </w:r>
      <w:r>
        <w:rPr>
          <w:spacing w:val="-12"/>
        </w:rPr>
        <w:t> </w:t>
      </w:r>
      <w:r>
        <w:rPr/>
        <w:t>da</w:t>
      </w:r>
      <w:r>
        <w:rPr>
          <w:spacing w:val="-12"/>
        </w:rPr>
        <w:t> </w:t>
      </w:r>
      <w:r>
        <w:rPr/>
        <w:t>kan</w:t>
      </w:r>
      <w:r>
        <w:rPr>
          <w:spacing w:val="-12"/>
        </w:rPr>
        <w:t> </w:t>
      </w:r>
      <w:r>
        <w:rPr/>
        <w:t>terapeuten</w:t>
      </w:r>
      <w:r>
        <w:rPr>
          <w:spacing w:val="-12"/>
        </w:rPr>
        <w:t> </w:t>
      </w:r>
      <w:r>
        <w:rPr/>
        <w:t>si</w:t>
      </w:r>
      <w:r>
        <w:rPr>
          <w:spacing w:val="-12"/>
        </w:rPr>
        <w:t> </w:t>
      </w:r>
      <w:r>
        <w:rPr/>
        <w:t>–</w:t>
      </w:r>
      <w:r>
        <w:rPr>
          <w:spacing w:val="-12"/>
        </w:rPr>
        <w:t> </w:t>
      </w:r>
      <w:r>
        <w:rPr/>
        <w:t>Sett</w:t>
      </w:r>
      <w:r>
        <w:rPr>
          <w:spacing w:val="-12"/>
        </w:rPr>
        <w:t> </w:t>
      </w:r>
      <w:r>
        <w:rPr/>
        <w:t>nå</w:t>
      </w:r>
      <w:r>
        <w:rPr>
          <w:spacing w:val="-12"/>
        </w:rPr>
        <w:t> </w:t>
      </w:r>
      <w:r>
        <w:rPr/>
        <w:t>at</w:t>
      </w:r>
      <w:r>
        <w:rPr>
          <w:spacing w:val="-12"/>
        </w:rPr>
        <w:t> </w:t>
      </w:r>
      <w:r>
        <w:rPr/>
        <w:t>den</w:t>
      </w:r>
      <w:r>
        <w:rPr>
          <w:spacing w:val="-12"/>
        </w:rPr>
        <w:t> </w:t>
      </w:r>
      <w:r>
        <w:rPr/>
        <w:t>følelsen</w:t>
      </w:r>
      <w:r>
        <w:rPr>
          <w:spacing w:val="-12"/>
        </w:rPr>
        <w:t> </w:t>
      </w:r>
      <w:r>
        <w:rPr/>
        <w:t>som</w:t>
      </w:r>
      <w:r>
        <w:rPr>
          <w:spacing w:val="-12"/>
        </w:rPr>
        <w:t> </w:t>
      </w:r>
      <w:r>
        <w:rPr/>
        <w:t>du</w:t>
      </w:r>
      <w:r>
        <w:rPr>
          <w:spacing w:val="-12"/>
        </w:rPr>
        <w:t> </w:t>
      </w:r>
      <w:r>
        <w:rPr/>
        <w:t>har om</w:t>
      </w:r>
      <w:r>
        <w:rPr>
          <w:spacing w:val="-6"/>
        </w:rPr>
        <w:t> </w:t>
      </w:r>
      <w:r>
        <w:rPr/>
        <w:t>ti</w:t>
      </w:r>
      <w:r>
        <w:rPr>
          <w:spacing w:val="-6"/>
        </w:rPr>
        <w:t> </w:t>
      </w:r>
      <w:r>
        <w:rPr/>
        <w:t>år</w:t>
      </w:r>
      <w:r>
        <w:rPr>
          <w:spacing w:val="-6"/>
        </w:rPr>
        <w:t> </w:t>
      </w:r>
      <w:r>
        <w:rPr/>
        <w:t>og</w:t>
      </w:r>
      <w:r>
        <w:rPr>
          <w:spacing w:val="-6"/>
        </w:rPr>
        <w:t> </w:t>
      </w:r>
      <w:r>
        <w:rPr/>
        <w:t>én</w:t>
      </w:r>
      <w:r>
        <w:rPr>
          <w:spacing w:val="-6"/>
        </w:rPr>
        <w:t> </w:t>
      </w:r>
      <w:r>
        <w:rPr/>
        <w:t>dag,</w:t>
      </w:r>
      <w:r>
        <w:rPr>
          <w:spacing w:val="-6"/>
        </w:rPr>
        <w:t> </w:t>
      </w:r>
      <w:r>
        <w:rPr/>
        <w:t>sett</w:t>
      </w:r>
      <w:r>
        <w:rPr>
          <w:spacing w:val="-6"/>
        </w:rPr>
        <w:t> </w:t>
      </w:r>
      <w:r>
        <w:rPr/>
        <w:t>at</w:t>
      </w:r>
      <w:r>
        <w:rPr>
          <w:spacing w:val="-6"/>
        </w:rPr>
        <w:t> </w:t>
      </w:r>
      <w:r>
        <w:rPr/>
        <w:t>du</w:t>
      </w:r>
      <w:r>
        <w:rPr>
          <w:spacing w:val="-6"/>
        </w:rPr>
        <w:t> </w:t>
      </w:r>
      <w:r>
        <w:rPr/>
        <w:t>låner</w:t>
      </w:r>
      <w:r>
        <w:rPr>
          <w:spacing w:val="-6"/>
        </w:rPr>
        <w:t> </w:t>
      </w:r>
      <w:r>
        <w:rPr/>
        <w:t>deg</w:t>
      </w:r>
      <w:r>
        <w:rPr>
          <w:spacing w:val="-6"/>
        </w:rPr>
        <w:t> </w:t>
      </w:r>
      <w:r>
        <w:rPr/>
        <w:t>denne</w:t>
      </w:r>
      <w:r>
        <w:rPr>
          <w:spacing w:val="-6"/>
        </w:rPr>
        <w:t> </w:t>
      </w:r>
      <w:r>
        <w:rPr/>
        <w:t>følelsen</w:t>
      </w:r>
      <w:r>
        <w:rPr>
          <w:spacing w:val="-6"/>
        </w:rPr>
        <w:t> </w:t>
      </w:r>
      <w:r>
        <w:rPr/>
        <w:t>til</w:t>
      </w:r>
      <w:r>
        <w:rPr>
          <w:spacing w:val="-6"/>
        </w:rPr>
        <w:t> </w:t>
      </w:r>
      <w:r>
        <w:rPr/>
        <w:t>deg</w:t>
      </w:r>
      <w:r>
        <w:rPr>
          <w:spacing w:val="-6"/>
        </w:rPr>
        <w:t> </w:t>
      </w:r>
      <w:r>
        <w:rPr/>
        <w:t>selv</w:t>
      </w:r>
      <w:r>
        <w:rPr>
          <w:spacing w:val="-6"/>
        </w:rPr>
        <w:t> </w:t>
      </w:r>
      <w:r>
        <w:rPr/>
        <w:t>i</w:t>
      </w:r>
      <w:r>
        <w:rPr>
          <w:spacing w:val="-6"/>
        </w:rPr>
        <w:t> </w:t>
      </w:r>
      <w:r>
        <w:rPr/>
        <w:t>dag,</w:t>
      </w:r>
      <w:r>
        <w:rPr>
          <w:spacing w:val="-6"/>
        </w:rPr>
        <w:t> </w:t>
      </w:r>
      <w:r>
        <w:rPr/>
        <w:t>hvordan</w:t>
      </w:r>
      <w:r>
        <w:rPr>
          <w:spacing w:val="-6"/>
        </w:rPr>
        <w:t> </w:t>
      </w:r>
      <w:r>
        <w:rPr/>
        <w:t>får</w:t>
      </w:r>
      <w:r>
        <w:rPr>
          <w:spacing w:val="-6"/>
        </w:rPr>
        <w:t> </w:t>
      </w:r>
      <w:r>
        <w:rPr/>
        <w:t>du det</w:t>
      </w:r>
      <w:r>
        <w:rPr>
          <w:spacing w:val="-2"/>
        </w:rPr>
        <w:t> </w:t>
      </w:r>
      <w:r>
        <w:rPr/>
        <w:t>i</w:t>
      </w:r>
      <w:r>
        <w:rPr>
          <w:spacing w:val="-2"/>
        </w:rPr>
        <w:t> </w:t>
      </w:r>
      <w:r>
        <w:rPr/>
        <w:t>dag</w:t>
      </w:r>
      <w:r>
        <w:rPr>
          <w:spacing w:val="-2"/>
        </w:rPr>
        <w:t> </w:t>
      </w:r>
      <w:r>
        <w:rPr/>
        <w:t>da?</w:t>
      </w:r>
      <w:r>
        <w:rPr>
          <w:spacing w:val="-2"/>
        </w:rPr>
        <w:t> </w:t>
      </w:r>
      <w:r>
        <w:rPr/>
        <w:t>De</w:t>
      </w:r>
      <w:r>
        <w:rPr>
          <w:spacing w:val="-2"/>
        </w:rPr>
        <w:t> </w:t>
      </w:r>
      <w:r>
        <w:rPr/>
        <w:t>fleste</w:t>
      </w:r>
      <w:r>
        <w:rPr>
          <w:spacing w:val="-2"/>
        </w:rPr>
        <w:t> </w:t>
      </w:r>
      <w:r>
        <w:rPr/>
        <w:t>svarer</w:t>
      </w:r>
      <w:r>
        <w:rPr>
          <w:spacing w:val="-2"/>
        </w:rPr>
        <w:t> </w:t>
      </w:r>
      <w:r>
        <w:rPr/>
        <w:t>raskt</w:t>
      </w:r>
      <w:r>
        <w:rPr>
          <w:spacing w:val="-2"/>
        </w:rPr>
        <w:t> </w:t>
      </w:r>
      <w:r>
        <w:rPr/>
        <w:t>at</w:t>
      </w:r>
      <w:r>
        <w:rPr>
          <w:spacing w:val="-2"/>
        </w:rPr>
        <w:t> </w:t>
      </w:r>
      <w:r>
        <w:rPr/>
        <w:t>da</w:t>
      </w:r>
      <w:r>
        <w:rPr>
          <w:spacing w:val="-2"/>
        </w:rPr>
        <w:t> </w:t>
      </w:r>
      <w:r>
        <w:rPr/>
        <w:t>går</w:t>
      </w:r>
      <w:r>
        <w:rPr>
          <w:spacing w:val="-2"/>
        </w:rPr>
        <w:t> </w:t>
      </w:r>
      <w:r>
        <w:rPr/>
        <w:t>det</w:t>
      </w:r>
      <w:r>
        <w:rPr>
          <w:spacing w:val="-2"/>
        </w:rPr>
        <w:t> </w:t>
      </w:r>
      <w:r>
        <w:rPr/>
        <w:t>helt</w:t>
      </w:r>
      <w:r>
        <w:rPr>
          <w:spacing w:val="-2"/>
        </w:rPr>
        <w:t> </w:t>
      </w:r>
      <w:r>
        <w:rPr/>
        <w:t>fint.</w:t>
      </w:r>
      <w:r>
        <w:rPr>
          <w:spacing w:val="-2"/>
        </w:rPr>
        <w:t> </w:t>
      </w:r>
      <w:r>
        <w:rPr/>
        <w:t>Noen</w:t>
      </w:r>
      <w:r>
        <w:rPr>
          <w:spacing w:val="-2"/>
        </w:rPr>
        <w:t> </w:t>
      </w:r>
      <w:r>
        <w:rPr/>
        <w:t>trenger</w:t>
      </w:r>
      <w:r>
        <w:rPr>
          <w:spacing w:val="-2"/>
        </w:rPr>
        <w:t> </w:t>
      </w:r>
      <w:r>
        <w:rPr/>
        <w:t>mer</w:t>
      </w:r>
      <w:r>
        <w:rPr>
          <w:spacing w:val="-2"/>
        </w:rPr>
        <w:t> </w:t>
      </w:r>
      <w:r>
        <w:rPr/>
        <w:t>tid.</w:t>
      </w:r>
      <w:r>
        <w:rPr>
          <w:spacing w:val="-2"/>
        </w:rPr>
        <w:t> </w:t>
      </w:r>
      <w:r>
        <w:rPr/>
        <w:t>Da</w:t>
      </w:r>
      <w:r>
        <w:rPr>
          <w:spacing w:val="-2"/>
        </w:rPr>
        <w:t> </w:t>
      </w:r>
      <w:r>
        <w:rPr/>
        <w:t>får de mer tid.</w:t>
      </w:r>
    </w:p>
    <w:p>
      <w:pPr>
        <w:pStyle w:val="BodyText"/>
        <w:ind w:left="330" w:right="321"/>
      </w:pPr>
      <w:r>
        <w:rPr/>
        <w:t>Hvordan</w:t>
      </w:r>
      <w:r>
        <w:rPr>
          <w:spacing w:val="-3"/>
        </w:rPr>
        <w:t> </w:t>
      </w:r>
      <w:r>
        <w:rPr/>
        <w:t>kan</w:t>
      </w:r>
      <w:r>
        <w:rPr>
          <w:spacing w:val="-3"/>
        </w:rPr>
        <w:t> </w:t>
      </w:r>
      <w:r>
        <w:rPr/>
        <w:t>dette</w:t>
      </w:r>
      <w:r>
        <w:rPr>
          <w:spacing w:val="-3"/>
        </w:rPr>
        <w:t> </w:t>
      </w:r>
      <w:r>
        <w:rPr/>
        <w:t>forklares?</w:t>
      </w:r>
      <w:r>
        <w:rPr>
          <w:spacing w:val="-3"/>
        </w:rPr>
        <w:t> </w:t>
      </w:r>
      <w:r>
        <w:rPr/>
        <w:t>Forestillingen</w:t>
      </w:r>
      <w:r>
        <w:rPr>
          <w:spacing w:val="-3"/>
        </w:rPr>
        <w:t> </w:t>
      </w:r>
      <w:r>
        <w:rPr/>
        <w:t>om</w:t>
      </w:r>
      <w:r>
        <w:rPr>
          <w:spacing w:val="-3"/>
        </w:rPr>
        <w:t> </w:t>
      </w:r>
      <w:r>
        <w:rPr/>
        <w:t>tid</w:t>
      </w:r>
      <w:r>
        <w:rPr>
          <w:spacing w:val="-3"/>
        </w:rPr>
        <w:t> </w:t>
      </w:r>
      <w:r>
        <w:rPr/>
        <w:t>er</w:t>
      </w:r>
      <w:r>
        <w:rPr>
          <w:spacing w:val="-3"/>
        </w:rPr>
        <w:t> </w:t>
      </w:r>
      <w:r>
        <w:rPr/>
        <w:t>et</w:t>
      </w:r>
      <w:r>
        <w:rPr>
          <w:spacing w:val="-3"/>
        </w:rPr>
        <w:t> </w:t>
      </w:r>
      <w:r>
        <w:rPr/>
        <w:t>mentalt</w:t>
      </w:r>
      <w:r>
        <w:rPr>
          <w:spacing w:val="-3"/>
        </w:rPr>
        <w:t> </w:t>
      </w:r>
      <w:r>
        <w:rPr/>
        <w:t>fenomen.</w:t>
      </w:r>
      <w:r>
        <w:rPr>
          <w:spacing w:val="-3"/>
        </w:rPr>
        <w:t> </w:t>
      </w:r>
      <w:r>
        <w:rPr/>
        <w:t>Alle</w:t>
      </w:r>
      <w:r>
        <w:rPr>
          <w:spacing w:val="-3"/>
        </w:rPr>
        <w:t> </w:t>
      </w:r>
      <w:r>
        <w:rPr/>
        <w:t>har</w:t>
      </w:r>
      <w:r>
        <w:rPr>
          <w:spacing w:val="-3"/>
        </w:rPr>
        <w:t> </w:t>
      </w:r>
      <w:r>
        <w:rPr/>
        <w:t>et forhold</w:t>
      </w:r>
      <w:r>
        <w:rPr>
          <w:spacing w:val="-8"/>
        </w:rPr>
        <w:t> </w:t>
      </w:r>
      <w:r>
        <w:rPr/>
        <w:t>til</w:t>
      </w:r>
      <w:r>
        <w:rPr>
          <w:spacing w:val="-8"/>
        </w:rPr>
        <w:t> </w:t>
      </w:r>
      <w:r>
        <w:rPr/>
        <w:t>tid,</w:t>
      </w:r>
      <w:r>
        <w:rPr>
          <w:spacing w:val="-8"/>
        </w:rPr>
        <w:t> </w:t>
      </w:r>
      <w:r>
        <w:rPr/>
        <w:t>enten</w:t>
      </w:r>
      <w:r>
        <w:rPr>
          <w:spacing w:val="-8"/>
        </w:rPr>
        <w:t> </w:t>
      </w:r>
      <w:r>
        <w:rPr/>
        <w:t>det</w:t>
      </w:r>
      <w:r>
        <w:rPr>
          <w:spacing w:val="-8"/>
        </w:rPr>
        <w:t> </w:t>
      </w:r>
      <w:r>
        <w:rPr/>
        <w:t>handler</w:t>
      </w:r>
      <w:r>
        <w:rPr>
          <w:spacing w:val="-8"/>
        </w:rPr>
        <w:t> </w:t>
      </w:r>
      <w:r>
        <w:rPr/>
        <w:t>om</w:t>
      </w:r>
      <w:r>
        <w:rPr>
          <w:spacing w:val="-8"/>
        </w:rPr>
        <w:t> </w:t>
      </w:r>
      <w:r>
        <w:rPr/>
        <w:t>en</w:t>
      </w:r>
      <w:r>
        <w:rPr>
          <w:spacing w:val="-8"/>
        </w:rPr>
        <w:t> </w:t>
      </w:r>
      <w:r>
        <w:rPr/>
        <w:t>time,</w:t>
      </w:r>
      <w:r>
        <w:rPr>
          <w:spacing w:val="-8"/>
        </w:rPr>
        <w:t> </w:t>
      </w:r>
      <w:r>
        <w:rPr/>
        <w:t>en</w:t>
      </w:r>
      <w:r>
        <w:rPr>
          <w:spacing w:val="-8"/>
        </w:rPr>
        <w:t> </w:t>
      </w:r>
      <w:r>
        <w:rPr/>
        <w:t>dag,</w:t>
      </w:r>
      <w:r>
        <w:rPr>
          <w:spacing w:val="-8"/>
        </w:rPr>
        <w:t> </w:t>
      </w:r>
      <w:r>
        <w:rPr/>
        <w:t>en</w:t>
      </w:r>
      <w:r>
        <w:rPr>
          <w:spacing w:val="-8"/>
        </w:rPr>
        <w:t> </w:t>
      </w:r>
      <w:r>
        <w:rPr/>
        <w:t>uke,</w:t>
      </w:r>
      <w:r>
        <w:rPr>
          <w:spacing w:val="-8"/>
        </w:rPr>
        <w:t> </w:t>
      </w:r>
      <w:r>
        <w:rPr/>
        <w:t>en</w:t>
      </w:r>
      <w:r>
        <w:rPr>
          <w:spacing w:val="-8"/>
        </w:rPr>
        <w:t> </w:t>
      </w:r>
      <w:r>
        <w:rPr/>
        <w:t>måned,</w:t>
      </w:r>
      <w:r>
        <w:rPr>
          <w:spacing w:val="-8"/>
        </w:rPr>
        <w:t> </w:t>
      </w:r>
      <w:r>
        <w:rPr/>
        <w:t>et</w:t>
      </w:r>
      <w:r>
        <w:rPr>
          <w:spacing w:val="-8"/>
        </w:rPr>
        <w:t> </w:t>
      </w:r>
      <w:r>
        <w:rPr/>
        <w:t>år</w:t>
      </w:r>
      <w:r>
        <w:rPr>
          <w:spacing w:val="-8"/>
        </w:rPr>
        <w:t> </w:t>
      </w:r>
      <w:r>
        <w:rPr/>
        <w:t>eller</w:t>
      </w:r>
      <w:r>
        <w:rPr>
          <w:spacing w:val="-8"/>
        </w:rPr>
        <w:t> </w:t>
      </w:r>
      <w:r>
        <w:rPr/>
        <w:t>flere år.</w:t>
      </w:r>
      <w:r>
        <w:rPr>
          <w:spacing w:val="-2"/>
        </w:rPr>
        <w:t> </w:t>
      </w:r>
      <w:r>
        <w:rPr/>
        <w:t>Når</w:t>
      </w:r>
      <w:r>
        <w:rPr>
          <w:spacing w:val="-2"/>
        </w:rPr>
        <w:t> </w:t>
      </w:r>
      <w:r>
        <w:rPr/>
        <w:t>en</w:t>
      </w:r>
      <w:r>
        <w:rPr>
          <w:spacing w:val="-2"/>
        </w:rPr>
        <w:t> </w:t>
      </w:r>
      <w:r>
        <w:rPr/>
        <w:t>klient</w:t>
      </w:r>
      <w:r>
        <w:rPr>
          <w:spacing w:val="-2"/>
        </w:rPr>
        <w:t> </w:t>
      </w:r>
      <w:r>
        <w:rPr/>
        <w:t>sier</w:t>
      </w:r>
      <w:r>
        <w:rPr>
          <w:spacing w:val="-2"/>
        </w:rPr>
        <w:t> </w:t>
      </w:r>
      <w:r>
        <w:rPr/>
        <w:t>at</w:t>
      </w:r>
      <w:r>
        <w:rPr>
          <w:spacing w:val="-2"/>
        </w:rPr>
        <w:t> </w:t>
      </w:r>
      <w:r>
        <w:rPr/>
        <w:t>han</w:t>
      </w:r>
      <w:r>
        <w:rPr>
          <w:spacing w:val="-2"/>
        </w:rPr>
        <w:t> </w:t>
      </w:r>
      <w:r>
        <w:rPr/>
        <w:t>eller</w:t>
      </w:r>
      <w:r>
        <w:rPr>
          <w:spacing w:val="-2"/>
        </w:rPr>
        <w:t> </w:t>
      </w:r>
      <w:r>
        <w:rPr/>
        <w:t>hun</w:t>
      </w:r>
      <w:r>
        <w:rPr>
          <w:spacing w:val="-2"/>
        </w:rPr>
        <w:t> </w:t>
      </w:r>
      <w:r>
        <w:rPr/>
        <w:t>trenger</w:t>
      </w:r>
      <w:r>
        <w:rPr>
          <w:spacing w:val="-2"/>
        </w:rPr>
        <w:t> </w:t>
      </w:r>
      <w:r>
        <w:rPr/>
        <w:t>seks</w:t>
      </w:r>
      <w:r>
        <w:rPr>
          <w:spacing w:val="-2"/>
        </w:rPr>
        <w:t> </w:t>
      </w:r>
      <w:r>
        <w:rPr/>
        <w:t>år</w:t>
      </w:r>
      <w:r>
        <w:rPr>
          <w:spacing w:val="-2"/>
        </w:rPr>
        <w:t> </w:t>
      </w:r>
      <w:r>
        <w:rPr/>
        <w:t>med</w:t>
      </w:r>
      <w:r>
        <w:rPr>
          <w:spacing w:val="-2"/>
        </w:rPr>
        <w:t> </w:t>
      </w:r>
      <w:r>
        <w:rPr/>
        <w:t>gode</w:t>
      </w:r>
      <w:r>
        <w:rPr>
          <w:spacing w:val="-2"/>
        </w:rPr>
        <w:t> </w:t>
      </w:r>
      <w:r>
        <w:rPr/>
        <w:t>erfaringer</w:t>
      </w:r>
      <w:r>
        <w:rPr>
          <w:spacing w:val="-2"/>
        </w:rPr>
        <w:t> </w:t>
      </w:r>
      <w:r>
        <w:rPr/>
        <w:t>før</w:t>
      </w:r>
      <w:r>
        <w:rPr>
          <w:spacing w:val="-2"/>
        </w:rPr>
        <w:t> </w:t>
      </w:r>
      <w:r>
        <w:rPr/>
        <w:t>han</w:t>
      </w:r>
      <w:r>
        <w:rPr>
          <w:spacing w:val="-2"/>
        </w:rPr>
        <w:t> </w:t>
      </w:r>
      <w:r>
        <w:rPr/>
        <w:t>kan stole på at de positive endringene som han har opplevd vil vare, har han et forhold</w:t>
      </w:r>
      <w:r>
        <w:rPr>
          <w:spacing w:val="80"/>
        </w:rPr>
        <w:t> </w:t>
      </w:r>
      <w:r>
        <w:rPr/>
        <w:t>til</w:t>
      </w:r>
      <w:r>
        <w:rPr>
          <w:spacing w:val="4"/>
        </w:rPr>
        <w:t> </w:t>
      </w:r>
      <w:r>
        <w:rPr/>
        <w:t>seks</w:t>
      </w:r>
      <w:r>
        <w:rPr>
          <w:spacing w:val="7"/>
        </w:rPr>
        <w:t> </w:t>
      </w:r>
      <w:r>
        <w:rPr/>
        <w:t>år.</w:t>
      </w:r>
      <w:r>
        <w:rPr>
          <w:spacing w:val="7"/>
        </w:rPr>
        <w:t> </w:t>
      </w:r>
      <w:r>
        <w:rPr/>
        <w:t>For</w:t>
      </w:r>
      <w:r>
        <w:rPr>
          <w:spacing w:val="7"/>
        </w:rPr>
        <w:t> </w:t>
      </w:r>
      <w:r>
        <w:rPr/>
        <w:t>klienten</w:t>
      </w:r>
      <w:r>
        <w:rPr>
          <w:spacing w:val="6"/>
        </w:rPr>
        <w:t> </w:t>
      </w:r>
      <w:r>
        <w:rPr/>
        <w:t>er</w:t>
      </w:r>
      <w:r>
        <w:rPr>
          <w:spacing w:val="7"/>
        </w:rPr>
        <w:t> </w:t>
      </w:r>
      <w:r>
        <w:rPr/>
        <w:t>seks</w:t>
      </w:r>
      <w:r>
        <w:rPr>
          <w:spacing w:val="7"/>
        </w:rPr>
        <w:t> </w:t>
      </w:r>
      <w:r>
        <w:rPr/>
        <w:t>år</w:t>
      </w:r>
      <w:r>
        <w:rPr>
          <w:spacing w:val="7"/>
        </w:rPr>
        <w:t> </w:t>
      </w:r>
      <w:r>
        <w:rPr/>
        <w:t>ikke</w:t>
      </w:r>
      <w:r>
        <w:rPr>
          <w:spacing w:val="6"/>
        </w:rPr>
        <w:t> </w:t>
      </w:r>
      <w:r>
        <w:rPr/>
        <w:t>seks</w:t>
      </w:r>
      <w:r>
        <w:rPr>
          <w:spacing w:val="7"/>
        </w:rPr>
        <w:t> </w:t>
      </w:r>
      <w:r>
        <w:rPr/>
        <w:t>år</w:t>
      </w:r>
      <w:r>
        <w:rPr>
          <w:spacing w:val="7"/>
        </w:rPr>
        <w:t> </w:t>
      </w:r>
      <w:r>
        <w:rPr/>
        <w:t>med</w:t>
      </w:r>
      <w:r>
        <w:rPr>
          <w:spacing w:val="7"/>
        </w:rPr>
        <w:t> </w:t>
      </w:r>
      <w:r>
        <w:rPr/>
        <w:t>fysiske</w:t>
      </w:r>
      <w:r>
        <w:rPr>
          <w:spacing w:val="6"/>
        </w:rPr>
        <w:t> </w:t>
      </w:r>
      <w:r>
        <w:rPr/>
        <w:t>erfaringer,</w:t>
      </w:r>
      <w:r>
        <w:rPr>
          <w:spacing w:val="7"/>
        </w:rPr>
        <w:t> </w:t>
      </w:r>
      <w:r>
        <w:rPr/>
        <w:t>men</w:t>
      </w:r>
      <w:r>
        <w:rPr>
          <w:spacing w:val="7"/>
        </w:rPr>
        <w:t> </w:t>
      </w:r>
      <w:r>
        <w:rPr/>
        <w:t>en</w:t>
      </w:r>
      <w:r>
        <w:rPr>
          <w:spacing w:val="7"/>
        </w:rPr>
        <w:t> </w:t>
      </w:r>
      <w:r>
        <w:rPr>
          <w:spacing w:val="-2"/>
        </w:rPr>
        <w:t>mental</w:t>
      </w:r>
    </w:p>
    <w:p>
      <w:pPr>
        <w:spacing w:after="0"/>
        <w:sectPr>
          <w:pgSz w:w="9640" w:h="13610"/>
          <w:pgMar w:header="367" w:footer="425" w:top="900" w:bottom="660" w:left="860" w:right="640"/>
        </w:sectPr>
      </w:pPr>
    </w:p>
    <w:p>
      <w:pPr>
        <w:pStyle w:val="BodyText"/>
        <w:spacing w:before="127"/>
        <w:ind w:right="548"/>
      </w:pPr>
      <w:r>
        <w:rPr/>
        <w:t>forestilling,</w:t>
      </w:r>
      <w:r>
        <w:rPr>
          <w:spacing w:val="-10"/>
        </w:rPr>
        <w:t> </w:t>
      </w:r>
      <w:r>
        <w:rPr/>
        <w:t>det</w:t>
      </w:r>
      <w:r>
        <w:rPr>
          <w:spacing w:val="-10"/>
        </w:rPr>
        <w:t> </w:t>
      </w:r>
      <w:r>
        <w:rPr/>
        <w:t>vil</w:t>
      </w:r>
      <w:r>
        <w:rPr>
          <w:spacing w:val="-10"/>
        </w:rPr>
        <w:t> </w:t>
      </w:r>
      <w:r>
        <w:rPr/>
        <w:t>si</w:t>
      </w:r>
      <w:r>
        <w:rPr>
          <w:spacing w:val="-10"/>
        </w:rPr>
        <w:t> </w:t>
      </w:r>
      <w:r>
        <w:rPr/>
        <w:t>en</w:t>
      </w:r>
      <w:r>
        <w:rPr>
          <w:spacing w:val="-10"/>
        </w:rPr>
        <w:t> </w:t>
      </w:r>
      <w:r>
        <w:rPr/>
        <w:t>mental</w:t>
      </w:r>
      <w:r>
        <w:rPr>
          <w:spacing w:val="-10"/>
        </w:rPr>
        <w:t> </w:t>
      </w:r>
      <w:r>
        <w:rPr/>
        <w:t>størrelse</w:t>
      </w:r>
      <w:r>
        <w:rPr>
          <w:spacing w:val="-10"/>
        </w:rPr>
        <w:t> </w:t>
      </w:r>
      <w:r>
        <w:rPr/>
        <w:t>om</w:t>
      </w:r>
      <w:r>
        <w:rPr>
          <w:spacing w:val="-10"/>
        </w:rPr>
        <w:t> </w:t>
      </w:r>
      <w:r>
        <w:rPr/>
        <w:t>hvordan</w:t>
      </w:r>
      <w:r>
        <w:rPr>
          <w:spacing w:val="-10"/>
        </w:rPr>
        <w:t> </w:t>
      </w:r>
      <w:r>
        <w:rPr/>
        <w:t>det</w:t>
      </w:r>
      <w:r>
        <w:rPr>
          <w:spacing w:val="-10"/>
        </w:rPr>
        <w:t> </w:t>
      </w:r>
      <w:r>
        <w:rPr/>
        <w:t>hadde</w:t>
      </w:r>
      <w:r>
        <w:rPr>
          <w:spacing w:val="-10"/>
        </w:rPr>
        <w:t> </w:t>
      </w:r>
      <w:r>
        <w:rPr/>
        <w:t>vært</w:t>
      </w:r>
      <w:r>
        <w:rPr>
          <w:spacing w:val="-10"/>
        </w:rPr>
        <w:t> </w:t>
      </w:r>
      <w:r>
        <w:rPr/>
        <w:t>å</w:t>
      </w:r>
      <w:r>
        <w:rPr>
          <w:spacing w:val="-10"/>
        </w:rPr>
        <w:t> </w:t>
      </w:r>
      <w:r>
        <w:rPr/>
        <w:t>ha</w:t>
      </w:r>
      <w:r>
        <w:rPr>
          <w:spacing w:val="-10"/>
        </w:rPr>
        <w:t> </w:t>
      </w:r>
      <w:r>
        <w:rPr/>
        <w:t>opplevd</w:t>
      </w:r>
      <w:r>
        <w:rPr>
          <w:spacing w:val="-10"/>
        </w:rPr>
        <w:t> </w:t>
      </w:r>
      <w:r>
        <w:rPr/>
        <w:t>seks år med en følelse av trygghet. Psykisk endring handler ikke om den fysiske, men om den psykiske virkeligheten. Under følger et eksempel på hvordan man kan sikre at resultatene vil vare.</w:t>
      </w:r>
    </w:p>
    <w:p>
      <w:pPr>
        <w:pStyle w:val="BodyText"/>
        <w:ind w:right="548"/>
      </w:pPr>
      <w:r>
        <w:rPr/>
        <w:t>Studenten var blitt utsatt for incest i tidlig barndom. Angsten og traumet var blitt sterkt</w:t>
      </w:r>
      <w:r>
        <w:rPr>
          <w:spacing w:val="-2"/>
        </w:rPr>
        <w:t> </w:t>
      </w:r>
      <w:r>
        <w:rPr/>
        <w:t>redusert,</w:t>
      </w:r>
      <w:r>
        <w:rPr>
          <w:spacing w:val="-2"/>
        </w:rPr>
        <w:t> </w:t>
      </w:r>
      <w:r>
        <w:rPr/>
        <w:t>men</w:t>
      </w:r>
      <w:r>
        <w:rPr>
          <w:spacing w:val="-2"/>
        </w:rPr>
        <w:t> </w:t>
      </w:r>
      <w:r>
        <w:rPr/>
        <w:t>studenten</w:t>
      </w:r>
      <w:r>
        <w:rPr>
          <w:spacing w:val="-2"/>
        </w:rPr>
        <w:t> </w:t>
      </w:r>
      <w:r>
        <w:rPr/>
        <w:t>tvilte</w:t>
      </w:r>
      <w:r>
        <w:rPr>
          <w:spacing w:val="-2"/>
        </w:rPr>
        <w:t> </w:t>
      </w:r>
      <w:r>
        <w:rPr/>
        <w:t>på</w:t>
      </w:r>
      <w:r>
        <w:rPr>
          <w:spacing w:val="-2"/>
        </w:rPr>
        <w:t> </w:t>
      </w:r>
      <w:r>
        <w:rPr/>
        <w:t>om</w:t>
      </w:r>
      <w:r>
        <w:rPr>
          <w:spacing w:val="-2"/>
        </w:rPr>
        <w:t> </w:t>
      </w:r>
      <w:r>
        <w:rPr/>
        <w:t>det</w:t>
      </w:r>
      <w:r>
        <w:rPr>
          <w:spacing w:val="-2"/>
        </w:rPr>
        <w:t> </w:t>
      </w:r>
      <w:r>
        <w:rPr/>
        <w:t>hun</w:t>
      </w:r>
      <w:r>
        <w:rPr>
          <w:spacing w:val="-2"/>
        </w:rPr>
        <w:t> </w:t>
      </w:r>
      <w:r>
        <w:rPr/>
        <w:t>hadde</w:t>
      </w:r>
      <w:r>
        <w:rPr>
          <w:spacing w:val="-2"/>
        </w:rPr>
        <w:t> </w:t>
      </w:r>
      <w:r>
        <w:rPr/>
        <w:t>oppnådd</w:t>
      </w:r>
      <w:r>
        <w:rPr>
          <w:spacing w:val="-2"/>
        </w:rPr>
        <w:t> </w:t>
      </w:r>
      <w:r>
        <w:rPr/>
        <w:t>i</w:t>
      </w:r>
      <w:r>
        <w:rPr>
          <w:spacing w:val="-2"/>
        </w:rPr>
        <w:t> </w:t>
      </w:r>
      <w:r>
        <w:rPr/>
        <w:t>konsultasjonen ville vare.</w:t>
      </w:r>
    </w:p>
    <w:p>
      <w:pPr>
        <w:pStyle w:val="BodyText"/>
        <w:ind w:right="547" w:firstLine="283"/>
      </w:pPr>
      <w:r>
        <w:rPr/>
        <w:t>Terapeuten: Hvordan har du det i fremtiden nå? K: Jeg vet ikke helt. Kanskje det går bra. Utsagn som «vet ikke, kanskje, muligens, hvis jeg får det til, kan hende» er ofte</w:t>
      </w:r>
      <w:r>
        <w:rPr>
          <w:spacing w:val="-10"/>
        </w:rPr>
        <w:t> </w:t>
      </w:r>
      <w:r>
        <w:rPr/>
        <w:t>nei-signaler</w:t>
      </w:r>
      <w:r>
        <w:rPr>
          <w:spacing w:val="-10"/>
        </w:rPr>
        <w:t> </w:t>
      </w:r>
      <w:r>
        <w:rPr/>
        <w:t>og</w:t>
      </w:r>
      <w:r>
        <w:rPr>
          <w:spacing w:val="-10"/>
        </w:rPr>
        <w:t> </w:t>
      </w:r>
      <w:r>
        <w:rPr/>
        <w:t>tegn</w:t>
      </w:r>
      <w:r>
        <w:rPr>
          <w:spacing w:val="-10"/>
        </w:rPr>
        <w:t> </w:t>
      </w:r>
      <w:r>
        <w:rPr/>
        <w:t>på</w:t>
      </w:r>
      <w:r>
        <w:rPr>
          <w:spacing w:val="-10"/>
        </w:rPr>
        <w:t> </w:t>
      </w:r>
      <w:r>
        <w:rPr/>
        <w:t>at</w:t>
      </w:r>
      <w:r>
        <w:rPr>
          <w:spacing w:val="-10"/>
        </w:rPr>
        <w:t> </w:t>
      </w:r>
      <w:r>
        <w:rPr/>
        <w:t>det</w:t>
      </w:r>
      <w:r>
        <w:rPr>
          <w:spacing w:val="-10"/>
        </w:rPr>
        <w:t> </w:t>
      </w:r>
      <w:r>
        <w:rPr/>
        <w:t>gjenstår</w:t>
      </w:r>
      <w:r>
        <w:rPr>
          <w:spacing w:val="-10"/>
        </w:rPr>
        <w:t> </w:t>
      </w:r>
      <w:r>
        <w:rPr/>
        <w:t>psykisk</w:t>
      </w:r>
      <w:r>
        <w:rPr>
          <w:spacing w:val="-10"/>
        </w:rPr>
        <w:t> </w:t>
      </w:r>
      <w:r>
        <w:rPr/>
        <w:t>ubehag.</w:t>
      </w:r>
      <w:r>
        <w:rPr>
          <w:spacing w:val="-10"/>
        </w:rPr>
        <w:t> </w:t>
      </w:r>
      <w:r>
        <w:rPr/>
        <w:t>T:</w:t>
      </w:r>
      <w:r>
        <w:rPr>
          <w:spacing w:val="-10"/>
        </w:rPr>
        <w:t> </w:t>
      </w:r>
      <w:r>
        <w:rPr/>
        <w:t>Kan</w:t>
      </w:r>
      <w:r>
        <w:rPr>
          <w:spacing w:val="-10"/>
        </w:rPr>
        <w:t> </w:t>
      </w:r>
      <w:r>
        <w:rPr/>
        <w:t>du</w:t>
      </w:r>
      <w:r>
        <w:rPr>
          <w:spacing w:val="-10"/>
        </w:rPr>
        <w:t> </w:t>
      </w:r>
      <w:r>
        <w:rPr/>
        <w:t>forestille</w:t>
      </w:r>
      <w:r>
        <w:rPr>
          <w:spacing w:val="-10"/>
        </w:rPr>
        <w:t> </w:t>
      </w:r>
      <w:r>
        <w:rPr/>
        <w:t>deg</w:t>
      </w:r>
      <w:r>
        <w:rPr>
          <w:spacing w:val="-10"/>
        </w:rPr>
        <w:t> </w:t>
      </w:r>
      <w:r>
        <w:rPr/>
        <w:t>hva det er, der borte i fremtiden, som hindrer deg i å få det som du ønsker? Her forsøker terapeuten å overføre en følelse av «vet ikke» til et visuelt element som rommer den samme</w:t>
      </w:r>
      <w:r>
        <w:rPr>
          <w:spacing w:val="-6"/>
        </w:rPr>
        <w:t> </w:t>
      </w:r>
      <w:r>
        <w:rPr/>
        <w:t>følelsen.</w:t>
      </w:r>
      <w:r>
        <w:rPr>
          <w:spacing w:val="-6"/>
        </w:rPr>
        <w:t> </w:t>
      </w:r>
      <w:r>
        <w:rPr/>
        <w:t>Utsagnet</w:t>
      </w:r>
      <w:r>
        <w:rPr>
          <w:spacing w:val="-6"/>
        </w:rPr>
        <w:t> </w:t>
      </w:r>
      <w:r>
        <w:rPr/>
        <w:t>«Der</w:t>
      </w:r>
      <w:r>
        <w:rPr>
          <w:spacing w:val="-6"/>
        </w:rPr>
        <w:t> </w:t>
      </w:r>
      <w:r>
        <w:rPr/>
        <w:t>borte</w:t>
      </w:r>
      <w:r>
        <w:rPr>
          <w:spacing w:val="-6"/>
        </w:rPr>
        <w:t> </w:t>
      </w:r>
      <w:r>
        <w:rPr/>
        <w:t>i</w:t>
      </w:r>
      <w:r>
        <w:rPr>
          <w:spacing w:val="-6"/>
        </w:rPr>
        <w:t> </w:t>
      </w:r>
      <w:r>
        <w:rPr/>
        <w:t>fremtiden»</w:t>
      </w:r>
      <w:r>
        <w:rPr>
          <w:spacing w:val="-6"/>
        </w:rPr>
        <w:t> </w:t>
      </w:r>
      <w:r>
        <w:rPr/>
        <w:t>inviterer</w:t>
      </w:r>
      <w:r>
        <w:rPr>
          <w:spacing w:val="-6"/>
        </w:rPr>
        <w:t> </w:t>
      </w:r>
      <w:r>
        <w:rPr/>
        <w:t>klienten</w:t>
      </w:r>
      <w:r>
        <w:rPr>
          <w:spacing w:val="-6"/>
        </w:rPr>
        <w:t> </w:t>
      </w:r>
      <w:r>
        <w:rPr/>
        <w:t>til</w:t>
      </w:r>
      <w:r>
        <w:rPr>
          <w:spacing w:val="-6"/>
        </w:rPr>
        <w:t> </w:t>
      </w:r>
      <w:r>
        <w:rPr/>
        <w:t>å</w:t>
      </w:r>
      <w:r>
        <w:rPr>
          <w:spacing w:val="-6"/>
        </w:rPr>
        <w:t> </w:t>
      </w:r>
      <w:r>
        <w:rPr/>
        <w:t>se</w:t>
      </w:r>
      <w:r>
        <w:rPr>
          <w:spacing w:val="-6"/>
        </w:rPr>
        <w:t> </w:t>
      </w:r>
      <w:r>
        <w:rPr/>
        <w:t>seg</w:t>
      </w:r>
      <w:r>
        <w:rPr>
          <w:spacing w:val="-6"/>
        </w:rPr>
        <w:t> </w:t>
      </w:r>
      <w:r>
        <w:rPr/>
        <w:t>selv</w:t>
      </w:r>
      <w:r>
        <w:rPr>
          <w:spacing w:val="-6"/>
        </w:rPr>
        <w:t> </w:t>
      </w:r>
      <w:r>
        <w:rPr/>
        <w:t>på avstand.</w:t>
      </w:r>
      <w:r>
        <w:rPr>
          <w:spacing w:val="-13"/>
        </w:rPr>
        <w:t> </w:t>
      </w:r>
      <w:r>
        <w:rPr/>
        <w:t>Det</w:t>
      </w:r>
      <w:r>
        <w:rPr>
          <w:spacing w:val="-12"/>
        </w:rPr>
        <w:t> </w:t>
      </w:r>
      <w:r>
        <w:rPr/>
        <w:t>å</w:t>
      </w:r>
      <w:r>
        <w:rPr>
          <w:spacing w:val="-13"/>
        </w:rPr>
        <w:t> </w:t>
      </w:r>
      <w:r>
        <w:rPr/>
        <w:t>se</w:t>
      </w:r>
      <w:r>
        <w:rPr>
          <w:spacing w:val="-12"/>
        </w:rPr>
        <w:t> </w:t>
      </w:r>
      <w:r>
        <w:rPr/>
        <w:t>noe</w:t>
      </w:r>
      <w:r>
        <w:rPr>
          <w:spacing w:val="-13"/>
        </w:rPr>
        <w:t> </w:t>
      </w:r>
      <w:r>
        <w:rPr/>
        <w:t>på</w:t>
      </w:r>
      <w:r>
        <w:rPr>
          <w:spacing w:val="-12"/>
        </w:rPr>
        <w:t> </w:t>
      </w:r>
      <w:r>
        <w:rPr/>
        <w:t>avstand</w:t>
      </w:r>
      <w:r>
        <w:rPr>
          <w:spacing w:val="-13"/>
        </w:rPr>
        <w:t> </w:t>
      </w:r>
      <w:r>
        <w:rPr/>
        <w:t>kan</w:t>
      </w:r>
      <w:r>
        <w:rPr>
          <w:spacing w:val="-12"/>
        </w:rPr>
        <w:t> </w:t>
      </w:r>
      <w:r>
        <w:rPr/>
        <w:t>redusere</w:t>
      </w:r>
      <w:r>
        <w:rPr>
          <w:spacing w:val="-13"/>
        </w:rPr>
        <w:t> </w:t>
      </w:r>
      <w:r>
        <w:rPr/>
        <w:t>intensiteten</w:t>
      </w:r>
      <w:r>
        <w:rPr>
          <w:spacing w:val="-12"/>
        </w:rPr>
        <w:t> </w:t>
      </w:r>
      <w:r>
        <w:rPr/>
        <w:t>i</w:t>
      </w:r>
      <w:r>
        <w:rPr>
          <w:spacing w:val="-13"/>
        </w:rPr>
        <w:t> </w:t>
      </w:r>
      <w:r>
        <w:rPr/>
        <w:t>ubehaget.</w:t>
      </w:r>
      <w:r>
        <w:rPr>
          <w:spacing w:val="-12"/>
        </w:rPr>
        <w:t> </w:t>
      </w:r>
      <w:r>
        <w:rPr/>
        <w:t>Men</w:t>
      </w:r>
      <w:r>
        <w:rPr>
          <w:spacing w:val="-13"/>
        </w:rPr>
        <w:t> </w:t>
      </w:r>
      <w:r>
        <w:rPr/>
        <w:t>her</w:t>
      </w:r>
      <w:r>
        <w:rPr>
          <w:spacing w:val="-12"/>
        </w:rPr>
        <w:t> </w:t>
      </w:r>
      <w:r>
        <w:rPr/>
        <w:t>får</w:t>
      </w:r>
      <w:r>
        <w:rPr>
          <w:spacing w:val="-13"/>
        </w:rPr>
        <w:t> </w:t>
      </w:r>
      <w:r>
        <w:rPr/>
        <w:t>ikke klienten kontakt med det psykiske materialet som terapeuten inviterer til.</w:t>
      </w:r>
    </w:p>
    <w:p>
      <w:pPr>
        <w:pStyle w:val="BodyText"/>
        <w:ind w:left="0"/>
        <w:jc w:val="left"/>
      </w:pPr>
    </w:p>
    <w:p>
      <w:pPr>
        <w:pStyle w:val="BodyText"/>
        <w:ind w:left="557" w:right="1114"/>
      </w:pPr>
      <w:r>
        <w:rPr/>
        <w:t>K: Jeg vet ikke om det går, det er litt ubehagelig, jeg er fortsatt litt redd. </w:t>
      </w:r>
      <w:r>
        <w:rPr>
          <w:spacing w:val="-2"/>
        </w:rPr>
        <w:t>Ordene</w:t>
      </w:r>
      <w:r>
        <w:rPr>
          <w:spacing w:val="-4"/>
        </w:rPr>
        <w:t> </w:t>
      </w:r>
      <w:r>
        <w:rPr>
          <w:spacing w:val="-2"/>
        </w:rPr>
        <w:t>«ubehagelig»</w:t>
      </w:r>
      <w:r>
        <w:rPr>
          <w:spacing w:val="-4"/>
        </w:rPr>
        <w:t> </w:t>
      </w:r>
      <w:r>
        <w:rPr>
          <w:spacing w:val="-2"/>
        </w:rPr>
        <w:t>og</w:t>
      </w:r>
      <w:r>
        <w:rPr>
          <w:spacing w:val="-4"/>
        </w:rPr>
        <w:t> </w:t>
      </w:r>
      <w:r>
        <w:rPr>
          <w:spacing w:val="-2"/>
        </w:rPr>
        <w:t>«redd»</w:t>
      </w:r>
      <w:r>
        <w:rPr>
          <w:spacing w:val="-4"/>
        </w:rPr>
        <w:t> </w:t>
      </w:r>
      <w:r>
        <w:rPr>
          <w:spacing w:val="-2"/>
        </w:rPr>
        <w:t>innebærer</w:t>
      </w:r>
      <w:r>
        <w:rPr>
          <w:spacing w:val="-4"/>
        </w:rPr>
        <w:t> </w:t>
      </w:r>
      <w:r>
        <w:rPr>
          <w:spacing w:val="-2"/>
        </w:rPr>
        <w:t>at</w:t>
      </w:r>
      <w:r>
        <w:rPr>
          <w:spacing w:val="-4"/>
        </w:rPr>
        <w:t> </w:t>
      </w:r>
      <w:r>
        <w:rPr>
          <w:spacing w:val="-2"/>
        </w:rPr>
        <w:t>klienten</w:t>
      </w:r>
      <w:r>
        <w:rPr>
          <w:spacing w:val="-4"/>
        </w:rPr>
        <w:t> </w:t>
      </w:r>
      <w:r>
        <w:rPr>
          <w:spacing w:val="-2"/>
        </w:rPr>
        <w:t>har</w:t>
      </w:r>
      <w:r>
        <w:rPr>
          <w:spacing w:val="-4"/>
        </w:rPr>
        <w:t> </w:t>
      </w:r>
      <w:r>
        <w:rPr>
          <w:spacing w:val="-2"/>
        </w:rPr>
        <w:t>fått</w:t>
      </w:r>
      <w:r>
        <w:rPr>
          <w:spacing w:val="-4"/>
        </w:rPr>
        <w:t> </w:t>
      </w:r>
      <w:r>
        <w:rPr>
          <w:spacing w:val="-2"/>
        </w:rPr>
        <w:t>kontakt</w:t>
      </w:r>
      <w:r>
        <w:rPr>
          <w:spacing w:val="-4"/>
        </w:rPr>
        <w:t> </w:t>
      </w:r>
      <w:r>
        <w:rPr>
          <w:spacing w:val="-2"/>
        </w:rPr>
        <w:t>med </w:t>
      </w:r>
      <w:r>
        <w:rPr/>
        <w:t>noe</w:t>
      </w:r>
      <w:r>
        <w:rPr>
          <w:spacing w:val="-11"/>
        </w:rPr>
        <w:t> </w:t>
      </w:r>
      <w:r>
        <w:rPr/>
        <w:t>psykisk</w:t>
      </w:r>
      <w:r>
        <w:rPr>
          <w:spacing w:val="-11"/>
        </w:rPr>
        <w:t> </w:t>
      </w:r>
      <w:r>
        <w:rPr/>
        <w:t>som</w:t>
      </w:r>
      <w:r>
        <w:rPr>
          <w:spacing w:val="-11"/>
        </w:rPr>
        <w:t> </w:t>
      </w:r>
      <w:r>
        <w:rPr/>
        <w:t>har</w:t>
      </w:r>
      <w:r>
        <w:rPr>
          <w:spacing w:val="-11"/>
        </w:rPr>
        <w:t> </w:t>
      </w:r>
      <w:r>
        <w:rPr/>
        <w:t>ført</w:t>
      </w:r>
      <w:r>
        <w:rPr>
          <w:spacing w:val="-11"/>
        </w:rPr>
        <w:t> </w:t>
      </w:r>
      <w:r>
        <w:rPr/>
        <w:t>til</w:t>
      </w:r>
      <w:r>
        <w:rPr>
          <w:spacing w:val="-11"/>
        </w:rPr>
        <w:t> </w:t>
      </w:r>
      <w:r>
        <w:rPr/>
        <w:t>ubehag</w:t>
      </w:r>
      <w:r>
        <w:rPr>
          <w:spacing w:val="-11"/>
        </w:rPr>
        <w:t> </w:t>
      </w:r>
      <w:r>
        <w:rPr/>
        <w:t>og</w:t>
      </w:r>
      <w:r>
        <w:rPr>
          <w:spacing w:val="-11"/>
        </w:rPr>
        <w:t> </w:t>
      </w:r>
      <w:r>
        <w:rPr/>
        <w:t>redsel.</w:t>
      </w:r>
      <w:r>
        <w:rPr>
          <w:spacing w:val="-11"/>
        </w:rPr>
        <w:t> </w:t>
      </w:r>
      <w:r>
        <w:rPr/>
        <w:t>T:</w:t>
      </w:r>
      <w:r>
        <w:rPr>
          <w:spacing w:val="-11"/>
        </w:rPr>
        <w:t> </w:t>
      </w:r>
      <w:r>
        <w:rPr/>
        <w:t>Da</w:t>
      </w:r>
      <w:r>
        <w:rPr>
          <w:spacing w:val="-11"/>
        </w:rPr>
        <w:t> </w:t>
      </w:r>
      <w:r>
        <w:rPr/>
        <w:t>har</w:t>
      </w:r>
      <w:r>
        <w:rPr>
          <w:spacing w:val="-11"/>
        </w:rPr>
        <w:t> </w:t>
      </w:r>
      <w:r>
        <w:rPr/>
        <w:t>vi</w:t>
      </w:r>
      <w:r>
        <w:rPr>
          <w:spacing w:val="-11"/>
        </w:rPr>
        <w:t> </w:t>
      </w:r>
      <w:r>
        <w:rPr/>
        <w:t>mer</w:t>
      </w:r>
      <w:r>
        <w:rPr>
          <w:spacing w:val="-11"/>
        </w:rPr>
        <w:t> </w:t>
      </w:r>
      <w:r>
        <w:rPr/>
        <w:t>å</w:t>
      </w:r>
      <w:r>
        <w:rPr>
          <w:spacing w:val="-11"/>
        </w:rPr>
        <w:t> </w:t>
      </w:r>
      <w:r>
        <w:rPr/>
        <w:t>gjøre.</w:t>
      </w:r>
      <w:r>
        <w:rPr>
          <w:spacing w:val="-11"/>
        </w:rPr>
        <w:t> </w:t>
      </w:r>
      <w:r>
        <w:rPr/>
        <w:t>Hva trenger</w:t>
      </w:r>
      <w:r>
        <w:rPr>
          <w:spacing w:val="-3"/>
        </w:rPr>
        <w:t> </w:t>
      </w:r>
      <w:r>
        <w:rPr/>
        <w:t>du</w:t>
      </w:r>
      <w:r>
        <w:rPr>
          <w:spacing w:val="-2"/>
        </w:rPr>
        <w:t> </w:t>
      </w:r>
      <w:r>
        <w:rPr/>
        <w:t>der</w:t>
      </w:r>
      <w:r>
        <w:rPr>
          <w:spacing w:val="-2"/>
        </w:rPr>
        <w:t> </w:t>
      </w:r>
      <w:r>
        <w:rPr/>
        <w:t>borte</w:t>
      </w:r>
      <w:r>
        <w:rPr>
          <w:spacing w:val="-3"/>
        </w:rPr>
        <w:t> </w:t>
      </w:r>
      <w:r>
        <w:rPr/>
        <w:t>i</w:t>
      </w:r>
      <w:r>
        <w:rPr>
          <w:spacing w:val="-2"/>
        </w:rPr>
        <w:t> </w:t>
      </w:r>
      <w:r>
        <w:rPr/>
        <w:t>fremtiden</w:t>
      </w:r>
      <w:r>
        <w:rPr>
          <w:spacing w:val="-2"/>
        </w:rPr>
        <w:t> </w:t>
      </w:r>
      <w:r>
        <w:rPr/>
        <w:t>for</w:t>
      </w:r>
      <w:r>
        <w:rPr>
          <w:spacing w:val="-2"/>
        </w:rPr>
        <w:t> </w:t>
      </w:r>
      <w:r>
        <w:rPr/>
        <w:t>å</w:t>
      </w:r>
      <w:r>
        <w:rPr>
          <w:spacing w:val="-3"/>
        </w:rPr>
        <w:t> </w:t>
      </w:r>
      <w:r>
        <w:rPr/>
        <w:t>ha</w:t>
      </w:r>
      <w:r>
        <w:rPr>
          <w:spacing w:val="-2"/>
        </w:rPr>
        <w:t> </w:t>
      </w:r>
      <w:r>
        <w:rPr/>
        <w:t>det</w:t>
      </w:r>
      <w:r>
        <w:rPr>
          <w:spacing w:val="-2"/>
        </w:rPr>
        <w:t> </w:t>
      </w:r>
      <w:r>
        <w:rPr/>
        <w:t>bra?</w:t>
      </w:r>
      <w:r>
        <w:rPr>
          <w:spacing w:val="-2"/>
        </w:rPr>
        <w:t> </w:t>
      </w:r>
      <w:r>
        <w:rPr/>
        <w:t>K:</w:t>
      </w:r>
      <w:r>
        <w:rPr>
          <w:spacing w:val="-2"/>
        </w:rPr>
        <w:t> </w:t>
      </w:r>
      <w:r>
        <w:rPr/>
        <w:t>Jeg</w:t>
      </w:r>
      <w:r>
        <w:rPr>
          <w:spacing w:val="-2"/>
        </w:rPr>
        <w:t> </w:t>
      </w:r>
      <w:r>
        <w:rPr/>
        <w:t>tror</w:t>
      </w:r>
      <w:r>
        <w:rPr>
          <w:spacing w:val="-2"/>
        </w:rPr>
        <w:t> </w:t>
      </w:r>
      <w:r>
        <w:rPr/>
        <w:t>at</w:t>
      </w:r>
      <w:r>
        <w:rPr>
          <w:spacing w:val="-2"/>
        </w:rPr>
        <w:t> </w:t>
      </w:r>
      <w:r>
        <w:rPr/>
        <w:t>jeg</w:t>
      </w:r>
      <w:r>
        <w:rPr>
          <w:spacing w:val="-2"/>
        </w:rPr>
        <w:t> </w:t>
      </w:r>
      <w:r>
        <w:rPr/>
        <w:t>trenger mer selvtillit og tro på at det faktisk er mulig å få det til. Og kanskje mer erfaring fra at det har fungert. T: Ok. Har du noen gang hatt selvtillit og opplevd at du får til det du ønsker?</w:t>
      </w:r>
    </w:p>
    <w:p>
      <w:pPr>
        <w:pStyle w:val="BodyText"/>
        <w:ind w:left="0"/>
        <w:jc w:val="left"/>
      </w:pPr>
    </w:p>
    <w:p>
      <w:pPr>
        <w:pStyle w:val="BodyText"/>
        <w:ind w:right="549"/>
      </w:pPr>
      <w:r>
        <w:rPr/>
        <w:t>Hensikten med utsagnet er å gi klienten kontakt med en positiv opplevelse som er relatert til mestring. Klienten ser opp og smiler.</w:t>
      </w:r>
    </w:p>
    <w:p>
      <w:pPr>
        <w:pStyle w:val="BodyText"/>
        <w:ind w:left="0"/>
        <w:jc w:val="left"/>
      </w:pPr>
    </w:p>
    <w:p>
      <w:pPr>
        <w:pStyle w:val="BodyText"/>
        <w:ind w:left="670" w:right="1001"/>
      </w:pPr>
      <w:r>
        <w:rPr>
          <w:spacing w:val="-4"/>
        </w:rPr>
        <w:t>K:</w:t>
      </w:r>
      <w:r>
        <w:rPr>
          <w:spacing w:val="-7"/>
        </w:rPr>
        <w:t> </w:t>
      </w:r>
      <w:r>
        <w:rPr>
          <w:spacing w:val="-4"/>
        </w:rPr>
        <w:t>Ja,</w:t>
      </w:r>
      <w:r>
        <w:rPr>
          <w:spacing w:val="-7"/>
        </w:rPr>
        <w:t> </w:t>
      </w:r>
      <w:r>
        <w:rPr>
          <w:spacing w:val="-4"/>
        </w:rPr>
        <w:t>mange</w:t>
      </w:r>
      <w:r>
        <w:rPr>
          <w:spacing w:val="-7"/>
        </w:rPr>
        <w:t> </w:t>
      </w:r>
      <w:r>
        <w:rPr>
          <w:spacing w:val="-4"/>
        </w:rPr>
        <w:t>ganger.</w:t>
      </w:r>
      <w:r>
        <w:rPr>
          <w:spacing w:val="-7"/>
        </w:rPr>
        <w:t> </w:t>
      </w:r>
      <w:r>
        <w:rPr>
          <w:spacing w:val="-4"/>
        </w:rPr>
        <w:t>Jeg</w:t>
      </w:r>
      <w:r>
        <w:rPr>
          <w:spacing w:val="-7"/>
        </w:rPr>
        <w:t> </w:t>
      </w:r>
      <w:r>
        <w:rPr>
          <w:spacing w:val="-4"/>
        </w:rPr>
        <w:t>har</w:t>
      </w:r>
      <w:r>
        <w:rPr>
          <w:spacing w:val="-7"/>
        </w:rPr>
        <w:t> </w:t>
      </w:r>
      <w:r>
        <w:rPr>
          <w:spacing w:val="-4"/>
        </w:rPr>
        <w:t>masse</w:t>
      </w:r>
      <w:r>
        <w:rPr>
          <w:spacing w:val="-7"/>
        </w:rPr>
        <w:t> </w:t>
      </w:r>
      <w:r>
        <w:rPr>
          <w:spacing w:val="-4"/>
        </w:rPr>
        <w:t>selvtillit</w:t>
      </w:r>
      <w:r>
        <w:rPr>
          <w:spacing w:val="-7"/>
        </w:rPr>
        <w:t> </w:t>
      </w:r>
      <w:r>
        <w:rPr>
          <w:spacing w:val="-4"/>
        </w:rPr>
        <w:t>og</w:t>
      </w:r>
      <w:r>
        <w:rPr>
          <w:spacing w:val="-7"/>
        </w:rPr>
        <w:t> </w:t>
      </w:r>
      <w:r>
        <w:rPr>
          <w:spacing w:val="-4"/>
        </w:rPr>
        <w:t>bestemthet</w:t>
      </w:r>
      <w:r>
        <w:rPr>
          <w:spacing w:val="-7"/>
        </w:rPr>
        <w:t> </w:t>
      </w:r>
      <w:r>
        <w:rPr>
          <w:spacing w:val="-4"/>
        </w:rPr>
        <w:t>når</w:t>
      </w:r>
      <w:r>
        <w:rPr>
          <w:spacing w:val="-7"/>
        </w:rPr>
        <w:t> </w:t>
      </w:r>
      <w:r>
        <w:rPr>
          <w:spacing w:val="-4"/>
        </w:rPr>
        <w:t>jeg</w:t>
      </w:r>
      <w:r>
        <w:rPr>
          <w:spacing w:val="-7"/>
        </w:rPr>
        <w:t> </w:t>
      </w:r>
      <w:r>
        <w:rPr>
          <w:spacing w:val="-4"/>
        </w:rPr>
        <w:t>er</w:t>
      </w:r>
      <w:r>
        <w:rPr>
          <w:spacing w:val="-7"/>
        </w:rPr>
        <w:t> </w:t>
      </w:r>
      <w:r>
        <w:rPr>
          <w:spacing w:val="-4"/>
        </w:rPr>
        <w:t>sammen </w:t>
      </w:r>
      <w:r>
        <w:rPr/>
        <w:t>med barna mine. T: Ok, flott. Hva skjer med deg i fremtiden dersom du låner</w:t>
      </w:r>
      <w:r>
        <w:rPr>
          <w:spacing w:val="-6"/>
        </w:rPr>
        <w:t> </w:t>
      </w:r>
      <w:r>
        <w:rPr/>
        <w:t>deg</w:t>
      </w:r>
      <w:r>
        <w:rPr>
          <w:spacing w:val="-6"/>
        </w:rPr>
        <w:t> </w:t>
      </w:r>
      <w:r>
        <w:rPr/>
        <w:t>den</w:t>
      </w:r>
      <w:r>
        <w:rPr>
          <w:spacing w:val="-6"/>
        </w:rPr>
        <w:t> </w:t>
      </w:r>
      <w:r>
        <w:rPr/>
        <w:t>følelsen</w:t>
      </w:r>
      <w:r>
        <w:rPr>
          <w:spacing w:val="-6"/>
        </w:rPr>
        <w:t> </w:t>
      </w:r>
      <w:r>
        <w:rPr/>
        <w:t>av</w:t>
      </w:r>
      <w:r>
        <w:rPr>
          <w:spacing w:val="-6"/>
        </w:rPr>
        <w:t> </w:t>
      </w:r>
      <w:r>
        <w:rPr/>
        <w:t>selvtillit</w:t>
      </w:r>
      <w:r>
        <w:rPr>
          <w:spacing w:val="-6"/>
        </w:rPr>
        <w:t> </w:t>
      </w:r>
      <w:r>
        <w:rPr/>
        <w:t>og</w:t>
      </w:r>
      <w:r>
        <w:rPr>
          <w:spacing w:val="-6"/>
        </w:rPr>
        <w:t> </w:t>
      </w:r>
      <w:r>
        <w:rPr/>
        <w:t>bestemthet</w:t>
      </w:r>
      <w:r>
        <w:rPr>
          <w:spacing w:val="-6"/>
        </w:rPr>
        <w:t> </w:t>
      </w:r>
      <w:r>
        <w:rPr/>
        <w:t>som</w:t>
      </w:r>
      <w:r>
        <w:rPr>
          <w:spacing w:val="-6"/>
        </w:rPr>
        <w:t> </w:t>
      </w:r>
      <w:r>
        <w:rPr/>
        <w:t>du</w:t>
      </w:r>
      <w:r>
        <w:rPr>
          <w:spacing w:val="-6"/>
        </w:rPr>
        <w:t> </w:t>
      </w:r>
      <w:r>
        <w:rPr/>
        <w:t>har</w:t>
      </w:r>
      <w:r>
        <w:rPr>
          <w:spacing w:val="-6"/>
        </w:rPr>
        <w:t> </w:t>
      </w:r>
      <w:r>
        <w:rPr/>
        <w:t>sammen</w:t>
      </w:r>
      <w:r>
        <w:rPr>
          <w:spacing w:val="-6"/>
        </w:rPr>
        <w:t> </w:t>
      </w:r>
      <w:r>
        <w:rPr/>
        <w:t>med barna dine? K: Da går det bra. No big deal. T: Da skal vi gjøre noe mer.</w:t>
      </w:r>
    </w:p>
    <w:p>
      <w:pPr>
        <w:pStyle w:val="BodyText"/>
        <w:ind w:left="0"/>
        <w:jc w:val="left"/>
      </w:pPr>
    </w:p>
    <w:p>
      <w:pPr>
        <w:pStyle w:val="BodyText"/>
        <w:ind w:right="547"/>
      </w:pPr>
      <w:r>
        <w:rPr/>
        <w:t>Terapeuten</w:t>
      </w:r>
      <w:r>
        <w:rPr>
          <w:spacing w:val="-8"/>
        </w:rPr>
        <w:t> </w:t>
      </w:r>
      <w:r>
        <w:rPr/>
        <w:t>kartlegger</w:t>
      </w:r>
      <w:r>
        <w:rPr>
          <w:spacing w:val="-8"/>
        </w:rPr>
        <w:t> </w:t>
      </w:r>
      <w:r>
        <w:rPr/>
        <w:t>de</w:t>
      </w:r>
      <w:r>
        <w:rPr>
          <w:spacing w:val="-8"/>
        </w:rPr>
        <w:t> </w:t>
      </w:r>
      <w:r>
        <w:rPr/>
        <w:t>mentale</w:t>
      </w:r>
      <w:r>
        <w:rPr>
          <w:spacing w:val="-8"/>
        </w:rPr>
        <w:t> </w:t>
      </w:r>
      <w:r>
        <w:rPr/>
        <w:t>forestillingene</w:t>
      </w:r>
      <w:r>
        <w:rPr>
          <w:spacing w:val="-8"/>
        </w:rPr>
        <w:t> </w:t>
      </w:r>
      <w:r>
        <w:rPr/>
        <w:t>som</w:t>
      </w:r>
      <w:r>
        <w:rPr>
          <w:spacing w:val="-8"/>
        </w:rPr>
        <w:t> </w:t>
      </w:r>
      <w:r>
        <w:rPr/>
        <w:t>klienten</w:t>
      </w:r>
      <w:r>
        <w:rPr>
          <w:spacing w:val="-8"/>
        </w:rPr>
        <w:t> </w:t>
      </w:r>
      <w:r>
        <w:rPr/>
        <w:t>trenger</w:t>
      </w:r>
      <w:r>
        <w:rPr>
          <w:spacing w:val="-8"/>
        </w:rPr>
        <w:t> </w:t>
      </w:r>
      <w:r>
        <w:rPr/>
        <w:t>for</w:t>
      </w:r>
      <w:r>
        <w:rPr>
          <w:spacing w:val="-8"/>
        </w:rPr>
        <w:t> </w:t>
      </w:r>
      <w:r>
        <w:rPr/>
        <w:t>å</w:t>
      </w:r>
      <w:r>
        <w:rPr>
          <w:spacing w:val="-8"/>
        </w:rPr>
        <w:t> </w:t>
      </w:r>
      <w:r>
        <w:rPr/>
        <w:t>mestre</w:t>
      </w:r>
      <w:r>
        <w:rPr>
          <w:spacing w:val="-8"/>
        </w:rPr>
        <w:t> </w:t>
      </w:r>
      <w:r>
        <w:rPr/>
        <w:t>si- </w:t>
      </w:r>
      <w:r>
        <w:rPr>
          <w:spacing w:val="-2"/>
        </w:rPr>
        <w:t>tuasjonen i fremtiden. Deretter gir terapeuten klienten kontakt med disse egenskapene </w:t>
      </w:r>
      <w:r>
        <w:rPr/>
        <w:t>i den situasjonen som oppleves som ubehagelig.</w:t>
      </w:r>
    </w:p>
    <w:p>
      <w:pPr>
        <w:pStyle w:val="BodyText"/>
        <w:ind w:left="0"/>
        <w:jc w:val="left"/>
      </w:pPr>
    </w:p>
    <w:p>
      <w:pPr>
        <w:pStyle w:val="BodyText"/>
        <w:ind w:left="670" w:right="1114"/>
      </w:pPr>
      <w:r>
        <w:rPr/>
        <w:t>T: Se deg utenfra, se at du låner deg de egenskapene som du trenger der borte.</w:t>
      </w:r>
      <w:r>
        <w:rPr>
          <w:spacing w:val="-4"/>
        </w:rPr>
        <w:t> </w:t>
      </w:r>
      <w:r>
        <w:rPr/>
        <w:t>Klienten</w:t>
      </w:r>
      <w:r>
        <w:rPr>
          <w:spacing w:val="-4"/>
        </w:rPr>
        <w:t> </w:t>
      </w:r>
      <w:r>
        <w:rPr/>
        <w:t>bekrefter</w:t>
      </w:r>
      <w:r>
        <w:rPr>
          <w:spacing w:val="-4"/>
        </w:rPr>
        <w:t> </w:t>
      </w:r>
      <w:r>
        <w:rPr/>
        <w:t>at</w:t>
      </w:r>
      <w:r>
        <w:rPr>
          <w:spacing w:val="-4"/>
        </w:rPr>
        <w:t> </w:t>
      </w:r>
      <w:r>
        <w:rPr/>
        <w:t>hun</w:t>
      </w:r>
      <w:r>
        <w:rPr>
          <w:spacing w:val="-4"/>
        </w:rPr>
        <w:t> </w:t>
      </w:r>
      <w:r>
        <w:rPr/>
        <w:t>får</w:t>
      </w:r>
      <w:r>
        <w:rPr>
          <w:spacing w:val="-4"/>
        </w:rPr>
        <w:t> </w:t>
      </w:r>
      <w:r>
        <w:rPr/>
        <w:t>det</w:t>
      </w:r>
      <w:r>
        <w:rPr>
          <w:spacing w:val="-4"/>
        </w:rPr>
        <w:t> </w:t>
      </w:r>
      <w:r>
        <w:rPr/>
        <w:t>til.</w:t>
      </w:r>
      <w:r>
        <w:rPr>
          <w:spacing w:val="-4"/>
        </w:rPr>
        <w:t> </w:t>
      </w:r>
      <w:r>
        <w:rPr/>
        <w:t>T:</w:t>
      </w:r>
      <w:r>
        <w:rPr>
          <w:spacing w:val="-4"/>
        </w:rPr>
        <w:t> </w:t>
      </w:r>
      <w:r>
        <w:rPr/>
        <w:t>Hvordan</w:t>
      </w:r>
      <w:r>
        <w:rPr>
          <w:spacing w:val="-4"/>
        </w:rPr>
        <w:t> </w:t>
      </w:r>
      <w:r>
        <w:rPr/>
        <w:t>ser</w:t>
      </w:r>
      <w:r>
        <w:rPr>
          <w:spacing w:val="-4"/>
        </w:rPr>
        <w:t> </w:t>
      </w:r>
      <w:r>
        <w:rPr/>
        <w:t>du</w:t>
      </w:r>
      <w:r>
        <w:rPr>
          <w:spacing w:val="-4"/>
        </w:rPr>
        <w:t> </w:t>
      </w:r>
      <w:r>
        <w:rPr/>
        <w:t>ut</w:t>
      </w:r>
      <w:r>
        <w:rPr>
          <w:spacing w:val="-4"/>
        </w:rPr>
        <w:t> </w:t>
      </w:r>
      <w:r>
        <w:rPr/>
        <w:t>der</w:t>
      </w:r>
      <w:r>
        <w:rPr>
          <w:spacing w:val="-4"/>
        </w:rPr>
        <w:t> </w:t>
      </w:r>
      <w:r>
        <w:rPr/>
        <w:t>bor- te?</w:t>
      </w:r>
      <w:r>
        <w:rPr>
          <w:spacing w:val="-2"/>
        </w:rPr>
        <w:t> </w:t>
      </w:r>
      <w:r>
        <w:rPr/>
        <w:t>K:</w:t>
      </w:r>
      <w:r>
        <w:rPr>
          <w:spacing w:val="-2"/>
        </w:rPr>
        <w:t> </w:t>
      </w:r>
      <w:r>
        <w:rPr/>
        <w:t>Jeg</w:t>
      </w:r>
      <w:r>
        <w:rPr>
          <w:spacing w:val="-2"/>
        </w:rPr>
        <w:t> </w:t>
      </w:r>
      <w:r>
        <w:rPr/>
        <w:t>ser</w:t>
      </w:r>
      <w:r>
        <w:rPr>
          <w:spacing w:val="-2"/>
        </w:rPr>
        <w:t> </w:t>
      </w:r>
      <w:r>
        <w:rPr/>
        <w:t>litt</w:t>
      </w:r>
      <w:r>
        <w:rPr>
          <w:spacing w:val="-2"/>
        </w:rPr>
        <w:t> </w:t>
      </w:r>
      <w:r>
        <w:rPr/>
        <w:t>bestemt</w:t>
      </w:r>
      <w:r>
        <w:rPr>
          <w:spacing w:val="-2"/>
        </w:rPr>
        <w:t> </w:t>
      </w:r>
      <w:r>
        <w:rPr/>
        <w:t>ut.</w:t>
      </w:r>
      <w:r>
        <w:rPr>
          <w:spacing w:val="-2"/>
        </w:rPr>
        <w:t> </w:t>
      </w:r>
      <w:r>
        <w:rPr/>
        <w:t>T:</w:t>
      </w:r>
      <w:r>
        <w:rPr>
          <w:spacing w:val="-2"/>
        </w:rPr>
        <w:t> </w:t>
      </w:r>
      <w:r>
        <w:rPr/>
        <w:t>Flott,</w:t>
      </w:r>
      <w:r>
        <w:rPr>
          <w:spacing w:val="-2"/>
        </w:rPr>
        <w:t> </w:t>
      </w:r>
      <w:r>
        <w:rPr/>
        <w:t>men</w:t>
      </w:r>
      <w:r>
        <w:rPr>
          <w:spacing w:val="-2"/>
        </w:rPr>
        <w:t> </w:t>
      </w:r>
      <w:r>
        <w:rPr/>
        <w:t>hvordan</w:t>
      </w:r>
      <w:r>
        <w:rPr>
          <w:spacing w:val="-2"/>
        </w:rPr>
        <w:t> </w:t>
      </w:r>
      <w:r>
        <w:rPr/>
        <w:t>kjennes</w:t>
      </w:r>
      <w:r>
        <w:rPr>
          <w:spacing w:val="-2"/>
        </w:rPr>
        <w:t> </w:t>
      </w:r>
      <w:r>
        <w:rPr/>
        <w:t>det</w:t>
      </w:r>
      <w:r>
        <w:rPr>
          <w:spacing w:val="-2"/>
        </w:rPr>
        <w:t> </w:t>
      </w:r>
      <w:r>
        <w:rPr/>
        <w:t>når</w:t>
      </w:r>
      <w:r>
        <w:rPr>
          <w:spacing w:val="-2"/>
        </w:rPr>
        <w:t> </w:t>
      </w:r>
      <w:r>
        <w:rPr/>
        <w:t>du</w:t>
      </w:r>
      <w:r>
        <w:rPr>
          <w:spacing w:val="-2"/>
        </w:rPr>
        <w:t> </w:t>
      </w:r>
      <w:r>
        <w:rPr/>
        <w:t>er i situasjonen?</w:t>
      </w:r>
    </w:p>
    <w:p>
      <w:pPr>
        <w:pStyle w:val="BodyText"/>
        <w:ind w:left="0"/>
        <w:jc w:val="left"/>
      </w:pPr>
    </w:p>
    <w:p>
      <w:pPr>
        <w:pStyle w:val="BodyText"/>
        <w:ind w:right="548"/>
      </w:pPr>
      <w:r>
        <w:rPr/>
        <w:t>Her</w:t>
      </w:r>
      <w:r>
        <w:rPr>
          <w:spacing w:val="-10"/>
        </w:rPr>
        <w:t> </w:t>
      </w:r>
      <w:r>
        <w:rPr/>
        <w:t>skifter</w:t>
      </w:r>
      <w:r>
        <w:rPr>
          <w:spacing w:val="-10"/>
        </w:rPr>
        <w:t> </w:t>
      </w:r>
      <w:r>
        <w:rPr/>
        <w:t>klienten</w:t>
      </w:r>
      <w:r>
        <w:rPr>
          <w:spacing w:val="-10"/>
        </w:rPr>
        <w:t> </w:t>
      </w:r>
      <w:r>
        <w:rPr/>
        <w:t>posisjon</w:t>
      </w:r>
      <w:r>
        <w:rPr>
          <w:spacing w:val="-10"/>
        </w:rPr>
        <w:t> </w:t>
      </w:r>
      <w:r>
        <w:rPr/>
        <w:t>fra</w:t>
      </w:r>
      <w:r>
        <w:rPr>
          <w:spacing w:val="-10"/>
        </w:rPr>
        <w:t> </w:t>
      </w:r>
      <w:r>
        <w:rPr/>
        <w:t>det</w:t>
      </w:r>
      <w:r>
        <w:rPr>
          <w:spacing w:val="-10"/>
        </w:rPr>
        <w:t> </w:t>
      </w:r>
      <w:r>
        <w:rPr/>
        <w:t>å</w:t>
      </w:r>
      <w:r>
        <w:rPr>
          <w:spacing w:val="-10"/>
        </w:rPr>
        <w:t> </w:t>
      </w:r>
      <w:r>
        <w:rPr/>
        <w:t>se</w:t>
      </w:r>
      <w:r>
        <w:rPr>
          <w:spacing w:val="-10"/>
        </w:rPr>
        <w:t> </w:t>
      </w:r>
      <w:r>
        <w:rPr/>
        <w:t>seg</w:t>
      </w:r>
      <w:r>
        <w:rPr>
          <w:spacing w:val="-10"/>
        </w:rPr>
        <w:t> </w:t>
      </w:r>
      <w:r>
        <w:rPr/>
        <w:t>utenfra</w:t>
      </w:r>
      <w:r>
        <w:rPr>
          <w:spacing w:val="-10"/>
        </w:rPr>
        <w:t> </w:t>
      </w:r>
      <w:r>
        <w:rPr/>
        <w:t>til</w:t>
      </w:r>
      <w:r>
        <w:rPr>
          <w:spacing w:val="-10"/>
        </w:rPr>
        <w:t> </w:t>
      </w:r>
      <w:r>
        <w:rPr/>
        <w:t>å</w:t>
      </w:r>
      <w:r>
        <w:rPr>
          <w:spacing w:val="-10"/>
        </w:rPr>
        <w:t> </w:t>
      </w:r>
      <w:r>
        <w:rPr/>
        <w:t>«være</w:t>
      </w:r>
      <w:r>
        <w:rPr>
          <w:spacing w:val="-10"/>
        </w:rPr>
        <w:t> </w:t>
      </w:r>
      <w:r>
        <w:rPr/>
        <w:t>der»,</w:t>
      </w:r>
      <w:r>
        <w:rPr>
          <w:spacing w:val="-10"/>
        </w:rPr>
        <w:t> </w:t>
      </w:r>
      <w:r>
        <w:rPr/>
        <w:t>det</w:t>
      </w:r>
      <w:r>
        <w:rPr>
          <w:spacing w:val="-10"/>
        </w:rPr>
        <w:t> </w:t>
      </w:r>
      <w:r>
        <w:rPr/>
        <w:t>vil</w:t>
      </w:r>
      <w:r>
        <w:rPr>
          <w:spacing w:val="-10"/>
        </w:rPr>
        <w:t> </w:t>
      </w:r>
      <w:r>
        <w:rPr/>
        <w:t>si</w:t>
      </w:r>
      <w:r>
        <w:rPr>
          <w:spacing w:val="-10"/>
        </w:rPr>
        <w:t> </w:t>
      </w:r>
      <w:r>
        <w:rPr/>
        <w:t>å</w:t>
      </w:r>
      <w:r>
        <w:rPr>
          <w:spacing w:val="-10"/>
        </w:rPr>
        <w:t> </w:t>
      </w:r>
      <w:r>
        <w:rPr/>
        <w:t>oppleve situasjonen</w:t>
      </w:r>
      <w:r>
        <w:rPr>
          <w:spacing w:val="9"/>
        </w:rPr>
        <w:t> </w:t>
      </w:r>
      <w:r>
        <w:rPr/>
        <w:t>innenfra.</w:t>
      </w:r>
      <w:r>
        <w:rPr>
          <w:spacing w:val="9"/>
        </w:rPr>
        <w:t> </w:t>
      </w:r>
      <w:r>
        <w:rPr/>
        <w:t>Nå</w:t>
      </w:r>
      <w:r>
        <w:rPr>
          <w:spacing w:val="9"/>
        </w:rPr>
        <w:t> </w:t>
      </w:r>
      <w:r>
        <w:rPr/>
        <w:t>ser</w:t>
      </w:r>
      <w:r>
        <w:rPr>
          <w:spacing w:val="9"/>
        </w:rPr>
        <w:t> </w:t>
      </w:r>
      <w:r>
        <w:rPr/>
        <w:t>hun</w:t>
      </w:r>
      <w:r>
        <w:rPr>
          <w:spacing w:val="9"/>
        </w:rPr>
        <w:t> </w:t>
      </w:r>
      <w:r>
        <w:rPr/>
        <w:t>bare</w:t>
      </w:r>
      <w:r>
        <w:rPr>
          <w:spacing w:val="9"/>
        </w:rPr>
        <w:t> </w:t>
      </w:r>
      <w:r>
        <w:rPr/>
        <w:t>situasjonen</w:t>
      </w:r>
      <w:r>
        <w:rPr>
          <w:spacing w:val="9"/>
        </w:rPr>
        <w:t> </w:t>
      </w:r>
      <w:r>
        <w:rPr/>
        <w:t>og</w:t>
      </w:r>
      <w:r>
        <w:rPr>
          <w:spacing w:val="9"/>
        </w:rPr>
        <w:t> </w:t>
      </w:r>
      <w:r>
        <w:rPr/>
        <w:t>ikke</w:t>
      </w:r>
      <w:r>
        <w:rPr>
          <w:spacing w:val="9"/>
        </w:rPr>
        <w:t> </w:t>
      </w:r>
      <w:r>
        <w:rPr/>
        <w:t>seg</w:t>
      </w:r>
      <w:r>
        <w:rPr>
          <w:spacing w:val="9"/>
        </w:rPr>
        <w:t> </w:t>
      </w:r>
      <w:r>
        <w:rPr/>
        <w:t>selv.</w:t>
      </w:r>
      <w:r>
        <w:rPr>
          <w:spacing w:val="9"/>
        </w:rPr>
        <w:t> </w:t>
      </w:r>
      <w:r>
        <w:rPr/>
        <w:t>Hvis</w:t>
      </w:r>
      <w:r>
        <w:rPr>
          <w:spacing w:val="9"/>
        </w:rPr>
        <w:t> </w:t>
      </w:r>
      <w:r>
        <w:rPr/>
        <w:t>det</w:t>
      </w:r>
      <w:r>
        <w:rPr>
          <w:spacing w:val="10"/>
        </w:rPr>
        <w:t> </w:t>
      </w:r>
      <w:r>
        <w:rPr>
          <w:spacing w:val="-2"/>
        </w:rPr>
        <w:t>gjenstår</w:t>
      </w:r>
    </w:p>
    <w:p>
      <w:pPr>
        <w:spacing w:after="0"/>
        <w:sectPr>
          <w:pgSz w:w="9640" w:h="13610"/>
          <w:pgMar w:header="345" w:footer="460" w:top="900" w:bottom="620" w:left="860" w:right="640"/>
        </w:sectPr>
      </w:pPr>
    </w:p>
    <w:p>
      <w:pPr>
        <w:pStyle w:val="BodyText"/>
        <w:spacing w:before="127"/>
        <w:ind w:left="330"/>
      </w:pPr>
      <w:r>
        <w:rPr/>
        <w:t>noe</w:t>
      </w:r>
      <w:r>
        <w:rPr>
          <w:spacing w:val="-6"/>
        </w:rPr>
        <w:t> </w:t>
      </w:r>
      <w:r>
        <w:rPr/>
        <w:t>ubehag</w:t>
      </w:r>
      <w:r>
        <w:rPr>
          <w:spacing w:val="-3"/>
        </w:rPr>
        <w:t> </w:t>
      </w:r>
      <w:r>
        <w:rPr/>
        <w:t>nå,</w:t>
      </w:r>
      <w:r>
        <w:rPr>
          <w:spacing w:val="-4"/>
        </w:rPr>
        <w:t> </w:t>
      </w:r>
      <w:r>
        <w:rPr/>
        <w:t>vil</w:t>
      </w:r>
      <w:r>
        <w:rPr>
          <w:spacing w:val="-3"/>
        </w:rPr>
        <w:t> </w:t>
      </w:r>
      <w:r>
        <w:rPr/>
        <w:t>klienten</w:t>
      </w:r>
      <w:r>
        <w:rPr>
          <w:spacing w:val="-4"/>
        </w:rPr>
        <w:t> </w:t>
      </w:r>
      <w:r>
        <w:rPr/>
        <w:t>fortsatt</w:t>
      </w:r>
      <w:r>
        <w:rPr>
          <w:spacing w:val="-3"/>
        </w:rPr>
        <w:t> </w:t>
      </w:r>
      <w:r>
        <w:rPr/>
        <w:t>få</w:t>
      </w:r>
      <w:r>
        <w:rPr>
          <w:spacing w:val="-4"/>
        </w:rPr>
        <w:t> </w:t>
      </w:r>
      <w:r>
        <w:rPr/>
        <w:t>kontakt</w:t>
      </w:r>
      <w:r>
        <w:rPr>
          <w:spacing w:val="-3"/>
        </w:rPr>
        <w:t> </w:t>
      </w:r>
      <w:r>
        <w:rPr/>
        <w:t>med</w:t>
      </w:r>
      <w:r>
        <w:rPr>
          <w:spacing w:val="-3"/>
        </w:rPr>
        <w:t> </w:t>
      </w:r>
      <w:r>
        <w:rPr>
          <w:spacing w:val="-2"/>
        </w:rPr>
        <w:t>ubehag.</w:t>
      </w:r>
    </w:p>
    <w:p>
      <w:pPr>
        <w:pStyle w:val="BodyText"/>
        <w:ind w:left="330" w:right="321"/>
      </w:pPr>
      <w:r>
        <w:rPr/>
        <w:t>Om</w:t>
      </w:r>
      <w:r>
        <w:rPr>
          <w:spacing w:val="-4"/>
        </w:rPr>
        <w:t> </w:t>
      </w:r>
      <w:r>
        <w:rPr/>
        <w:t>dette</w:t>
      </w:r>
      <w:r>
        <w:rPr>
          <w:spacing w:val="-4"/>
        </w:rPr>
        <w:t> </w:t>
      </w:r>
      <w:r>
        <w:rPr/>
        <w:t>fungerer,</w:t>
      </w:r>
      <w:r>
        <w:rPr>
          <w:spacing w:val="-4"/>
        </w:rPr>
        <w:t> </w:t>
      </w:r>
      <w:r>
        <w:rPr/>
        <w:t>vet</w:t>
      </w:r>
      <w:r>
        <w:rPr>
          <w:spacing w:val="-4"/>
        </w:rPr>
        <w:t> </w:t>
      </w:r>
      <w:r>
        <w:rPr/>
        <w:t>terapeuten</w:t>
      </w:r>
      <w:r>
        <w:rPr>
          <w:spacing w:val="-4"/>
        </w:rPr>
        <w:t> </w:t>
      </w:r>
      <w:r>
        <w:rPr/>
        <w:t>at</w:t>
      </w:r>
      <w:r>
        <w:rPr>
          <w:spacing w:val="-4"/>
        </w:rPr>
        <w:t> </w:t>
      </w:r>
      <w:r>
        <w:rPr/>
        <w:t>det</w:t>
      </w:r>
      <w:r>
        <w:rPr>
          <w:spacing w:val="-4"/>
        </w:rPr>
        <w:t> </w:t>
      </w:r>
      <w:r>
        <w:rPr/>
        <w:t>har</w:t>
      </w:r>
      <w:r>
        <w:rPr>
          <w:spacing w:val="-4"/>
        </w:rPr>
        <w:t> </w:t>
      </w:r>
      <w:r>
        <w:rPr/>
        <w:t>skjedd</w:t>
      </w:r>
      <w:r>
        <w:rPr>
          <w:spacing w:val="-4"/>
        </w:rPr>
        <w:t> </w:t>
      </w:r>
      <w:r>
        <w:rPr/>
        <w:t>følelsesmessige</w:t>
      </w:r>
      <w:r>
        <w:rPr>
          <w:spacing w:val="-4"/>
        </w:rPr>
        <w:t> </w:t>
      </w:r>
      <w:r>
        <w:rPr/>
        <w:t>endringer</w:t>
      </w:r>
      <w:r>
        <w:rPr>
          <w:spacing w:val="-4"/>
        </w:rPr>
        <w:t> </w:t>
      </w:r>
      <w:r>
        <w:rPr/>
        <w:t>som</w:t>
      </w:r>
      <w:r>
        <w:rPr>
          <w:spacing w:val="-4"/>
        </w:rPr>
        <w:t> </w:t>
      </w:r>
      <w:r>
        <w:rPr/>
        <w:t>vil slå</w:t>
      </w:r>
      <w:r>
        <w:rPr>
          <w:spacing w:val="-6"/>
        </w:rPr>
        <w:t> </w:t>
      </w:r>
      <w:r>
        <w:rPr/>
        <w:t>ut</w:t>
      </w:r>
      <w:r>
        <w:rPr>
          <w:spacing w:val="-6"/>
        </w:rPr>
        <w:t> </w:t>
      </w:r>
      <w:r>
        <w:rPr/>
        <w:t>i</w:t>
      </w:r>
      <w:r>
        <w:rPr>
          <w:spacing w:val="-6"/>
        </w:rPr>
        <w:t> </w:t>
      </w:r>
      <w:r>
        <w:rPr/>
        <w:t>fremtiden.</w:t>
      </w:r>
      <w:r>
        <w:rPr>
          <w:spacing w:val="-6"/>
        </w:rPr>
        <w:t> </w:t>
      </w:r>
      <w:r>
        <w:rPr/>
        <w:t>Enkelte</w:t>
      </w:r>
      <w:r>
        <w:rPr>
          <w:spacing w:val="-6"/>
        </w:rPr>
        <w:t> </w:t>
      </w:r>
      <w:r>
        <w:rPr/>
        <w:t>tviler</w:t>
      </w:r>
      <w:r>
        <w:rPr>
          <w:spacing w:val="-6"/>
        </w:rPr>
        <w:t> </w:t>
      </w:r>
      <w:r>
        <w:rPr/>
        <w:t>fortsatt</w:t>
      </w:r>
      <w:r>
        <w:rPr>
          <w:spacing w:val="-6"/>
        </w:rPr>
        <w:t> </w:t>
      </w:r>
      <w:r>
        <w:rPr/>
        <w:t>på</w:t>
      </w:r>
      <w:r>
        <w:rPr>
          <w:spacing w:val="-6"/>
        </w:rPr>
        <w:t> </w:t>
      </w:r>
      <w:r>
        <w:rPr/>
        <w:t>at</w:t>
      </w:r>
      <w:r>
        <w:rPr>
          <w:spacing w:val="-6"/>
        </w:rPr>
        <w:t> </w:t>
      </w:r>
      <w:r>
        <w:rPr/>
        <w:t>det</w:t>
      </w:r>
      <w:r>
        <w:rPr>
          <w:spacing w:val="-6"/>
        </w:rPr>
        <w:t> </w:t>
      </w:r>
      <w:r>
        <w:rPr/>
        <w:t>vil</w:t>
      </w:r>
      <w:r>
        <w:rPr>
          <w:spacing w:val="-6"/>
        </w:rPr>
        <w:t> </w:t>
      </w:r>
      <w:r>
        <w:rPr/>
        <w:t>fungere.</w:t>
      </w:r>
      <w:r>
        <w:rPr>
          <w:spacing w:val="-6"/>
        </w:rPr>
        <w:t> </w:t>
      </w:r>
      <w:r>
        <w:rPr/>
        <w:t>Det</w:t>
      </w:r>
      <w:r>
        <w:rPr>
          <w:spacing w:val="-6"/>
        </w:rPr>
        <w:t> </w:t>
      </w:r>
      <w:r>
        <w:rPr/>
        <w:t>er</w:t>
      </w:r>
      <w:r>
        <w:rPr>
          <w:spacing w:val="-6"/>
        </w:rPr>
        <w:t> </w:t>
      </w:r>
      <w:r>
        <w:rPr/>
        <w:t>viktig</w:t>
      </w:r>
      <w:r>
        <w:rPr>
          <w:spacing w:val="-6"/>
        </w:rPr>
        <w:t> </w:t>
      </w:r>
      <w:r>
        <w:rPr/>
        <w:t>å</w:t>
      </w:r>
      <w:r>
        <w:rPr>
          <w:spacing w:val="-6"/>
        </w:rPr>
        <w:t> </w:t>
      </w:r>
      <w:r>
        <w:rPr/>
        <w:t>være</w:t>
      </w:r>
      <w:r>
        <w:rPr>
          <w:spacing w:val="-6"/>
        </w:rPr>
        <w:t> </w:t>
      </w:r>
      <w:r>
        <w:rPr/>
        <w:t>opp- merksom</w:t>
      </w:r>
      <w:r>
        <w:rPr>
          <w:spacing w:val="-7"/>
        </w:rPr>
        <w:t> </w:t>
      </w:r>
      <w:r>
        <w:rPr/>
        <w:t>på</w:t>
      </w:r>
      <w:r>
        <w:rPr>
          <w:spacing w:val="-7"/>
        </w:rPr>
        <w:t> </w:t>
      </w:r>
      <w:r>
        <w:rPr/>
        <w:t>signaler</w:t>
      </w:r>
      <w:r>
        <w:rPr>
          <w:spacing w:val="-7"/>
        </w:rPr>
        <w:t> </w:t>
      </w:r>
      <w:r>
        <w:rPr/>
        <w:t>som</w:t>
      </w:r>
      <w:r>
        <w:rPr>
          <w:spacing w:val="-7"/>
        </w:rPr>
        <w:t> </w:t>
      </w:r>
      <w:r>
        <w:rPr/>
        <w:t>tyder</w:t>
      </w:r>
      <w:r>
        <w:rPr>
          <w:spacing w:val="-7"/>
        </w:rPr>
        <w:t> </w:t>
      </w:r>
      <w:r>
        <w:rPr/>
        <w:t>på</w:t>
      </w:r>
      <w:r>
        <w:rPr>
          <w:spacing w:val="-7"/>
        </w:rPr>
        <w:t> </w:t>
      </w:r>
      <w:r>
        <w:rPr/>
        <w:t>at</w:t>
      </w:r>
      <w:r>
        <w:rPr>
          <w:spacing w:val="-7"/>
        </w:rPr>
        <w:t> </w:t>
      </w:r>
      <w:r>
        <w:rPr/>
        <w:t>klientene</w:t>
      </w:r>
      <w:r>
        <w:rPr>
          <w:spacing w:val="-7"/>
        </w:rPr>
        <w:t> </w:t>
      </w:r>
      <w:r>
        <w:rPr/>
        <w:t>fortsatt</w:t>
      </w:r>
      <w:r>
        <w:rPr>
          <w:spacing w:val="-7"/>
        </w:rPr>
        <w:t> </w:t>
      </w:r>
      <w:r>
        <w:rPr/>
        <w:t>opplever</w:t>
      </w:r>
      <w:r>
        <w:rPr>
          <w:spacing w:val="-7"/>
        </w:rPr>
        <w:t> </w:t>
      </w:r>
      <w:r>
        <w:rPr/>
        <w:t>det</w:t>
      </w:r>
      <w:r>
        <w:rPr>
          <w:spacing w:val="-7"/>
        </w:rPr>
        <w:t> </w:t>
      </w:r>
      <w:r>
        <w:rPr/>
        <w:t>vi</w:t>
      </w:r>
      <w:r>
        <w:rPr>
          <w:spacing w:val="-7"/>
        </w:rPr>
        <w:t> </w:t>
      </w:r>
      <w:r>
        <w:rPr/>
        <w:t>har</w:t>
      </w:r>
      <w:r>
        <w:rPr>
          <w:spacing w:val="-7"/>
        </w:rPr>
        <w:t> </w:t>
      </w:r>
      <w:r>
        <w:rPr/>
        <w:t>jobbet</w:t>
      </w:r>
      <w:r>
        <w:rPr>
          <w:spacing w:val="-7"/>
        </w:rPr>
        <w:t> </w:t>
      </w:r>
      <w:r>
        <w:rPr/>
        <w:t>med som</w:t>
      </w:r>
      <w:r>
        <w:rPr>
          <w:spacing w:val="-2"/>
        </w:rPr>
        <w:t> </w:t>
      </w:r>
      <w:r>
        <w:rPr/>
        <w:t>ubehagelig.</w:t>
      </w:r>
      <w:r>
        <w:rPr>
          <w:spacing w:val="-2"/>
        </w:rPr>
        <w:t> </w:t>
      </w:r>
      <w:r>
        <w:rPr/>
        <w:t>Et</w:t>
      </w:r>
      <w:r>
        <w:rPr>
          <w:spacing w:val="-2"/>
        </w:rPr>
        <w:t> </w:t>
      </w:r>
      <w:r>
        <w:rPr/>
        <w:t>utvetydig</w:t>
      </w:r>
      <w:r>
        <w:rPr>
          <w:spacing w:val="-2"/>
        </w:rPr>
        <w:t> </w:t>
      </w:r>
      <w:r>
        <w:rPr/>
        <w:t>«ja»</w:t>
      </w:r>
      <w:r>
        <w:rPr>
          <w:spacing w:val="-2"/>
        </w:rPr>
        <w:t> </w:t>
      </w:r>
      <w:r>
        <w:rPr/>
        <w:t>er</w:t>
      </w:r>
      <w:r>
        <w:rPr>
          <w:spacing w:val="-2"/>
        </w:rPr>
        <w:t> </w:t>
      </w:r>
      <w:r>
        <w:rPr/>
        <w:t>nødvendig</w:t>
      </w:r>
      <w:r>
        <w:rPr>
          <w:spacing w:val="-2"/>
        </w:rPr>
        <w:t> </w:t>
      </w:r>
      <w:r>
        <w:rPr/>
        <w:t>før</w:t>
      </w:r>
      <w:r>
        <w:rPr>
          <w:spacing w:val="-2"/>
        </w:rPr>
        <w:t> </w:t>
      </w:r>
      <w:r>
        <w:rPr/>
        <w:t>man</w:t>
      </w:r>
      <w:r>
        <w:rPr>
          <w:spacing w:val="-2"/>
        </w:rPr>
        <w:t> </w:t>
      </w:r>
      <w:r>
        <w:rPr/>
        <w:t>kan</w:t>
      </w:r>
      <w:r>
        <w:rPr>
          <w:spacing w:val="-2"/>
        </w:rPr>
        <w:t> </w:t>
      </w:r>
      <w:r>
        <w:rPr/>
        <w:t>være</w:t>
      </w:r>
      <w:r>
        <w:rPr>
          <w:spacing w:val="-2"/>
        </w:rPr>
        <w:t> </w:t>
      </w:r>
      <w:r>
        <w:rPr/>
        <w:t>helt</w:t>
      </w:r>
      <w:r>
        <w:rPr>
          <w:spacing w:val="-2"/>
        </w:rPr>
        <w:t> </w:t>
      </w:r>
      <w:r>
        <w:rPr/>
        <w:t>sikker</w:t>
      </w:r>
      <w:r>
        <w:rPr>
          <w:spacing w:val="-2"/>
        </w:rPr>
        <w:t> </w:t>
      </w:r>
      <w:r>
        <w:rPr/>
        <w:t>på</w:t>
      </w:r>
      <w:r>
        <w:rPr>
          <w:spacing w:val="-2"/>
        </w:rPr>
        <w:t> </w:t>
      </w:r>
      <w:r>
        <w:rPr/>
        <w:t>at</w:t>
      </w:r>
      <w:r>
        <w:rPr>
          <w:spacing w:val="-2"/>
        </w:rPr>
        <w:t> </w:t>
      </w:r>
      <w:r>
        <w:rPr/>
        <w:t>de endringene som er oppnådd, vil vare.</w:t>
      </w:r>
    </w:p>
    <w:p>
      <w:pPr>
        <w:pStyle w:val="BodyText"/>
        <w:spacing w:before="65"/>
        <w:ind w:left="0"/>
        <w:jc w:val="left"/>
      </w:pPr>
    </w:p>
    <w:p>
      <w:pPr>
        <w:pStyle w:val="Heading5"/>
        <w:ind w:left="330"/>
      </w:pPr>
      <w:r>
        <w:rPr>
          <w:spacing w:val="-2"/>
        </w:rPr>
        <w:t>Kartleggingsformer</w:t>
      </w:r>
    </w:p>
    <w:p>
      <w:pPr>
        <w:pStyle w:val="BodyText"/>
        <w:spacing w:before="314"/>
        <w:ind w:left="330" w:right="320"/>
      </w:pPr>
      <w:r>
        <w:rPr/>
        <w:t>Vi skiller mellom kartlegging av de resultatene som er oppnådd ved konsultasjonens avslutning og underveiskartlegging. En av grunnene til at underveiskartlegging er mest anvendt i LBT er at det er mulig å registrere de endringene som er oppnådd allerede etter få intervensjoner. Det at terapeuten kontinuerlig registrerer klientens reaksjoner,</w:t>
      </w:r>
      <w:r>
        <w:rPr>
          <w:spacing w:val="-11"/>
        </w:rPr>
        <w:t> </w:t>
      </w:r>
      <w:r>
        <w:rPr/>
        <w:t>gjør</w:t>
      </w:r>
      <w:r>
        <w:rPr>
          <w:spacing w:val="-12"/>
        </w:rPr>
        <w:t> </w:t>
      </w:r>
      <w:r>
        <w:rPr/>
        <w:t>terapeuten</w:t>
      </w:r>
      <w:r>
        <w:rPr>
          <w:spacing w:val="-11"/>
        </w:rPr>
        <w:t> </w:t>
      </w:r>
      <w:r>
        <w:rPr/>
        <w:t>trygg</w:t>
      </w:r>
      <w:r>
        <w:rPr>
          <w:spacing w:val="-11"/>
        </w:rPr>
        <w:t> </w:t>
      </w:r>
      <w:r>
        <w:rPr/>
        <w:t>på</w:t>
      </w:r>
      <w:r>
        <w:rPr>
          <w:spacing w:val="-12"/>
        </w:rPr>
        <w:t> </w:t>
      </w:r>
      <w:r>
        <w:rPr/>
        <w:t>hva</w:t>
      </w:r>
      <w:r>
        <w:rPr>
          <w:spacing w:val="-11"/>
        </w:rPr>
        <w:t> </w:t>
      </w:r>
      <w:r>
        <w:rPr/>
        <w:t>som</w:t>
      </w:r>
      <w:r>
        <w:rPr>
          <w:spacing w:val="-12"/>
        </w:rPr>
        <w:t> </w:t>
      </w:r>
      <w:r>
        <w:rPr/>
        <w:t>fungerer</w:t>
      </w:r>
      <w:r>
        <w:rPr>
          <w:spacing w:val="-12"/>
        </w:rPr>
        <w:t> </w:t>
      </w:r>
      <w:r>
        <w:rPr/>
        <w:t>og</w:t>
      </w:r>
      <w:r>
        <w:rPr>
          <w:spacing w:val="-11"/>
        </w:rPr>
        <w:t> </w:t>
      </w:r>
      <w:r>
        <w:rPr/>
        <w:t>oppnås,</w:t>
      </w:r>
      <w:r>
        <w:rPr>
          <w:spacing w:val="-12"/>
        </w:rPr>
        <w:t> </w:t>
      </w:r>
      <w:r>
        <w:rPr/>
        <w:t>hva</w:t>
      </w:r>
      <w:r>
        <w:rPr>
          <w:spacing w:val="-11"/>
        </w:rPr>
        <w:t> </w:t>
      </w:r>
      <w:r>
        <w:rPr/>
        <w:t>som</w:t>
      </w:r>
      <w:r>
        <w:rPr>
          <w:spacing w:val="-11"/>
        </w:rPr>
        <w:t> </w:t>
      </w:r>
      <w:r>
        <w:rPr/>
        <w:t>gjenstår,</w:t>
      </w:r>
      <w:r>
        <w:rPr>
          <w:spacing w:val="-12"/>
        </w:rPr>
        <w:t> </w:t>
      </w:r>
      <w:r>
        <w:rPr/>
        <w:t>og hvordan han skal arbeide videre.</w:t>
      </w:r>
    </w:p>
    <w:p>
      <w:pPr>
        <w:pStyle w:val="BodyText"/>
        <w:ind w:left="330" w:right="321" w:firstLine="283"/>
      </w:pPr>
      <w:r>
        <w:rPr/>
        <w:t>Den resultatorienterte kartleggingen skjer etter en konsultasjon og ved behand- lingens</w:t>
      </w:r>
      <w:r>
        <w:rPr>
          <w:spacing w:val="-5"/>
        </w:rPr>
        <w:t> </w:t>
      </w:r>
      <w:r>
        <w:rPr/>
        <w:t>avslutning.</w:t>
      </w:r>
      <w:r>
        <w:rPr>
          <w:spacing w:val="-5"/>
        </w:rPr>
        <w:t> </w:t>
      </w:r>
      <w:r>
        <w:rPr/>
        <w:t>Den</w:t>
      </w:r>
      <w:r>
        <w:rPr>
          <w:spacing w:val="-5"/>
        </w:rPr>
        <w:t> </w:t>
      </w:r>
      <w:r>
        <w:rPr/>
        <w:t>resultatorienterte</w:t>
      </w:r>
      <w:r>
        <w:rPr>
          <w:spacing w:val="-5"/>
        </w:rPr>
        <w:t> </w:t>
      </w:r>
      <w:r>
        <w:rPr/>
        <w:t>kartleggingen</w:t>
      </w:r>
      <w:r>
        <w:rPr>
          <w:spacing w:val="-5"/>
        </w:rPr>
        <w:t> </w:t>
      </w:r>
      <w:r>
        <w:rPr/>
        <w:t>er</w:t>
      </w:r>
      <w:r>
        <w:rPr>
          <w:spacing w:val="-5"/>
        </w:rPr>
        <w:t> </w:t>
      </w:r>
      <w:r>
        <w:rPr/>
        <w:t>sjelden</w:t>
      </w:r>
      <w:r>
        <w:rPr>
          <w:spacing w:val="-5"/>
        </w:rPr>
        <w:t> </w:t>
      </w:r>
      <w:r>
        <w:rPr/>
        <w:t>nødvendig,</w:t>
      </w:r>
      <w:r>
        <w:rPr>
          <w:spacing w:val="-5"/>
        </w:rPr>
        <w:t> </w:t>
      </w:r>
      <w:r>
        <w:rPr/>
        <w:t>og</w:t>
      </w:r>
      <w:r>
        <w:rPr>
          <w:spacing w:val="-5"/>
        </w:rPr>
        <w:t> </w:t>
      </w:r>
      <w:r>
        <w:rPr/>
        <w:t>den kan</w:t>
      </w:r>
      <w:r>
        <w:rPr>
          <w:spacing w:val="-10"/>
        </w:rPr>
        <w:t> </w:t>
      </w:r>
      <w:r>
        <w:rPr/>
        <w:t>fungere</w:t>
      </w:r>
      <w:r>
        <w:rPr>
          <w:spacing w:val="-10"/>
        </w:rPr>
        <w:t> </w:t>
      </w:r>
      <w:r>
        <w:rPr/>
        <w:t>uheldig.</w:t>
      </w:r>
      <w:r>
        <w:rPr>
          <w:spacing w:val="-10"/>
        </w:rPr>
        <w:t> </w:t>
      </w:r>
      <w:r>
        <w:rPr/>
        <w:t>Dersom</w:t>
      </w:r>
      <w:r>
        <w:rPr>
          <w:spacing w:val="-10"/>
        </w:rPr>
        <w:t> </w:t>
      </w:r>
      <w:r>
        <w:rPr/>
        <w:t>klientene</w:t>
      </w:r>
      <w:r>
        <w:rPr>
          <w:spacing w:val="-10"/>
        </w:rPr>
        <w:t> </w:t>
      </w:r>
      <w:r>
        <w:rPr/>
        <w:t>har</w:t>
      </w:r>
      <w:r>
        <w:rPr>
          <w:spacing w:val="-10"/>
        </w:rPr>
        <w:t> </w:t>
      </w:r>
      <w:r>
        <w:rPr/>
        <w:t>løst</w:t>
      </w:r>
      <w:r>
        <w:rPr>
          <w:spacing w:val="-10"/>
        </w:rPr>
        <w:t> </w:t>
      </w:r>
      <w:r>
        <w:rPr/>
        <w:t>de</w:t>
      </w:r>
      <w:r>
        <w:rPr>
          <w:spacing w:val="-10"/>
        </w:rPr>
        <w:t> </w:t>
      </w:r>
      <w:r>
        <w:rPr/>
        <w:t>problemene</w:t>
      </w:r>
      <w:r>
        <w:rPr>
          <w:spacing w:val="-10"/>
        </w:rPr>
        <w:t> </w:t>
      </w:r>
      <w:r>
        <w:rPr/>
        <w:t>man</w:t>
      </w:r>
      <w:r>
        <w:rPr>
          <w:spacing w:val="-10"/>
        </w:rPr>
        <w:t> </w:t>
      </w:r>
      <w:r>
        <w:rPr/>
        <w:t>har</w:t>
      </w:r>
      <w:r>
        <w:rPr>
          <w:spacing w:val="-10"/>
        </w:rPr>
        <w:t> </w:t>
      </w:r>
      <w:r>
        <w:rPr/>
        <w:t>arbeidet</w:t>
      </w:r>
      <w:r>
        <w:rPr>
          <w:spacing w:val="-10"/>
        </w:rPr>
        <w:t> </w:t>
      </w:r>
      <w:r>
        <w:rPr/>
        <w:t>med, vil</w:t>
      </w:r>
      <w:r>
        <w:rPr>
          <w:spacing w:val="-4"/>
        </w:rPr>
        <w:t> </w:t>
      </w:r>
      <w:r>
        <w:rPr/>
        <w:t>kartlegging</w:t>
      </w:r>
      <w:r>
        <w:rPr>
          <w:spacing w:val="-4"/>
        </w:rPr>
        <w:t> </w:t>
      </w:r>
      <w:r>
        <w:rPr/>
        <w:t>av</w:t>
      </w:r>
      <w:r>
        <w:rPr>
          <w:spacing w:val="-4"/>
        </w:rPr>
        <w:t> </w:t>
      </w:r>
      <w:r>
        <w:rPr/>
        <w:t>resultatene</w:t>
      </w:r>
      <w:r>
        <w:rPr>
          <w:spacing w:val="-4"/>
        </w:rPr>
        <w:t> </w:t>
      </w:r>
      <w:r>
        <w:rPr/>
        <w:t>fungere</w:t>
      </w:r>
      <w:r>
        <w:rPr>
          <w:spacing w:val="-4"/>
        </w:rPr>
        <w:t> </w:t>
      </w:r>
      <w:r>
        <w:rPr/>
        <w:t>positivt</w:t>
      </w:r>
      <w:r>
        <w:rPr>
          <w:spacing w:val="-4"/>
        </w:rPr>
        <w:t> </w:t>
      </w:r>
      <w:r>
        <w:rPr/>
        <w:t>og</w:t>
      </w:r>
      <w:r>
        <w:rPr>
          <w:spacing w:val="-4"/>
        </w:rPr>
        <w:t> </w:t>
      </w:r>
      <w:r>
        <w:rPr/>
        <w:t>forsterke</w:t>
      </w:r>
      <w:r>
        <w:rPr>
          <w:spacing w:val="-4"/>
        </w:rPr>
        <w:t> </w:t>
      </w:r>
      <w:r>
        <w:rPr/>
        <w:t>de</w:t>
      </w:r>
      <w:r>
        <w:rPr>
          <w:spacing w:val="-4"/>
        </w:rPr>
        <w:t> </w:t>
      </w:r>
      <w:r>
        <w:rPr/>
        <w:t>endringene</w:t>
      </w:r>
      <w:r>
        <w:rPr>
          <w:spacing w:val="-4"/>
        </w:rPr>
        <w:t> </w:t>
      </w:r>
      <w:r>
        <w:rPr/>
        <w:t>som</w:t>
      </w:r>
      <w:r>
        <w:rPr>
          <w:spacing w:val="-4"/>
        </w:rPr>
        <w:t> </w:t>
      </w:r>
      <w:r>
        <w:rPr/>
        <w:t>er</w:t>
      </w:r>
      <w:r>
        <w:rPr>
          <w:spacing w:val="-4"/>
        </w:rPr>
        <w:t> </w:t>
      </w:r>
      <w:r>
        <w:rPr/>
        <w:t>opp- nådd.</w:t>
      </w:r>
      <w:r>
        <w:rPr>
          <w:spacing w:val="-8"/>
        </w:rPr>
        <w:t> </w:t>
      </w:r>
      <w:r>
        <w:rPr/>
        <w:t>Men</w:t>
      </w:r>
      <w:r>
        <w:rPr>
          <w:spacing w:val="-8"/>
        </w:rPr>
        <w:t> </w:t>
      </w:r>
      <w:r>
        <w:rPr/>
        <w:t>dersom</w:t>
      </w:r>
      <w:r>
        <w:rPr>
          <w:spacing w:val="-8"/>
        </w:rPr>
        <w:t> </w:t>
      </w:r>
      <w:r>
        <w:rPr/>
        <w:t>klienten</w:t>
      </w:r>
      <w:r>
        <w:rPr>
          <w:spacing w:val="-8"/>
        </w:rPr>
        <w:t> </w:t>
      </w:r>
      <w:r>
        <w:rPr/>
        <w:t>fortsatt</w:t>
      </w:r>
      <w:r>
        <w:rPr>
          <w:spacing w:val="-8"/>
        </w:rPr>
        <w:t> </w:t>
      </w:r>
      <w:r>
        <w:rPr/>
        <w:t>har</w:t>
      </w:r>
      <w:r>
        <w:rPr>
          <w:spacing w:val="-8"/>
        </w:rPr>
        <w:t> </w:t>
      </w:r>
      <w:r>
        <w:rPr/>
        <w:t>kontakt</w:t>
      </w:r>
      <w:r>
        <w:rPr>
          <w:spacing w:val="-8"/>
        </w:rPr>
        <w:t> </w:t>
      </w:r>
      <w:r>
        <w:rPr/>
        <w:t>med</w:t>
      </w:r>
      <w:r>
        <w:rPr>
          <w:spacing w:val="-8"/>
        </w:rPr>
        <w:t> </w:t>
      </w:r>
      <w:r>
        <w:rPr/>
        <w:t>følelsesmessig</w:t>
      </w:r>
      <w:r>
        <w:rPr>
          <w:spacing w:val="-8"/>
        </w:rPr>
        <w:t> </w:t>
      </w:r>
      <w:r>
        <w:rPr/>
        <w:t>ubehag,</w:t>
      </w:r>
      <w:r>
        <w:rPr>
          <w:spacing w:val="-8"/>
        </w:rPr>
        <w:t> </w:t>
      </w:r>
      <w:r>
        <w:rPr/>
        <w:t>kan</w:t>
      </w:r>
      <w:r>
        <w:rPr>
          <w:spacing w:val="-8"/>
        </w:rPr>
        <w:t> </w:t>
      </w:r>
      <w:r>
        <w:rPr/>
        <w:t>dette føre til mer ubehag.</w:t>
      </w:r>
    </w:p>
    <w:p>
      <w:pPr>
        <w:pStyle w:val="BodyText"/>
        <w:ind w:left="330" w:right="320" w:firstLine="283"/>
      </w:pPr>
      <w:r>
        <w:rPr/>
        <w:t>Terapeuten</w:t>
      </w:r>
      <w:r>
        <w:rPr>
          <w:spacing w:val="-12"/>
        </w:rPr>
        <w:t> </w:t>
      </w:r>
      <w:r>
        <w:rPr/>
        <w:t>vil</w:t>
      </w:r>
      <w:r>
        <w:rPr>
          <w:spacing w:val="-12"/>
        </w:rPr>
        <w:t> </w:t>
      </w:r>
      <w:r>
        <w:rPr/>
        <w:t>oftest</w:t>
      </w:r>
      <w:r>
        <w:rPr>
          <w:spacing w:val="-12"/>
        </w:rPr>
        <w:t> </w:t>
      </w:r>
      <w:r>
        <w:rPr/>
        <w:t>ha</w:t>
      </w:r>
      <w:r>
        <w:rPr>
          <w:spacing w:val="-11"/>
        </w:rPr>
        <w:t> </w:t>
      </w:r>
      <w:r>
        <w:rPr/>
        <w:t>god</w:t>
      </w:r>
      <w:r>
        <w:rPr>
          <w:spacing w:val="-11"/>
        </w:rPr>
        <w:t> </w:t>
      </w:r>
      <w:r>
        <w:rPr/>
        <w:t>oversikt</w:t>
      </w:r>
      <w:r>
        <w:rPr>
          <w:spacing w:val="-11"/>
        </w:rPr>
        <w:t> </w:t>
      </w:r>
      <w:r>
        <w:rPr/>
        <w:t>over</w:t>
      </w:r>
      <w:r>
        <w:rPr>
          <w:spacing w:val="-12"/>
        </w:rPr>
        <w:t> </w:t>
      </w:r>
      <w:r>
        <w:rPr/>
        <w:t>hvor</w:t>
      </w:r>
      <w:r>
        <w:rPr>
          <w:spacing w:val="-12"/>
        </w:rPr>
        <w:t> </w:t>
      </w:r>
      <w:r>
        <w:rPr/>
        <w:t>klienten</w:t>
      </w:r>
      <w:r>
        <w:rPr>
          <w:spacing w:val="-12"/>
        </w:rPr>
        <w:t> </w:t>
      </w:r>
      <w:r>
        <w:rPr/>
        <w:t>befinner</w:t>
      </w:r>
      <w:r>
        <w:rPr>
          <w:spacing w:val="-12"/>
        </w:rPr>
        <w:t> </w:t>
      </w:r>
      <w:r>
        <w:rPr/>
        <w:t>seg</w:t>
      </w:r>
      <w:r>
        <w:rPr>
          <w:spacing w:val="-12"/>
        </w:rPr>
        <w:t> </w:t>
      </w:r>
      <w:r>
        <w:rPr/>
        <w:t>følelsesmessig fra</w:t>
      </w:r>
      <w:r>
        <w:rPr>
          <w:spacing w:val="-11"/>
        </w:rPr>
        <w:t> </w:t>
      </w:r>
      <w:r>
        <w:rPr/>
        <w:t>konsultasjonens</w:t>
      </w:r>
      <w:r>
        <w:rPr>
          <w:spacing w:val="-11"/>
        </w:rPr>
        <w:t> </w:t>
      </w:r>
      <w:r>
        <w:rPr/>
        <w:t>begynnelse</w:t>
      </w:r>
      <w:r>
        <w:rPr>
          <w:spacing w:val="-11"/>
        </w:rPr>
        <w:t> </w:t>
      </w:r>
      <w:r>
        <w:rPr/>
        <w:t>til</w:t>
      </w:r>
      <w:r>
        <w:rPr>
          <w:spacing w:val="-11"/>
        </w:rPr>
        <w:t> </w:t>
      </w:r>
      <w:r>
        <w:rPr/>
        <w:t>dens</w:t>
      </w:r>
      <w:r>
        <w:rPr>
          <w:spacing w:val="-11"/>
        </w:rPr>
        <w:t> </w:t>
      </w:r>
      <w:r>
        <w:rPr/>
        <w:t>avslutning.</w:t>
      </w:r>
      <w:r>
        <w:rPr>
          <w:spacing w:val="-11"/>
        </w:rPr>
        <w:t> </w:t>
      </w:r>
      <w:r>
        <w:rPr/>
        <w:t>Han</w:t>
      </w:r>
      <w:r>
        <w:rPr>
          <w:spacing w:val="-11"/>
        </w:rPr>
        <w:t> </w:t>
      </w:r>
      <w:r>
        <w:rPr/>
        <w:t>vet</w:t>
      </w:r>
      <w:r>
        <w:rPr>
          <w:spacing w:val="-11"/>
        </w:rPr>
        <w:t> </w:t>
      </w:r>
      <w:r>
        <w:rPr/>
        <w:t>derfor</w:t>
      </w:r>
      <w:r>
        <w:rPr>
          <w:spacing w:val="-11"/>
        </w:rPr>
        <w:t> </w:t>
      </w:r>
      <w:r>
        <w:rPr/>
        <w:t>i</w:t>
      </w:r>
      <w:r>
        <w:rPr>
          <w:spacing w:val="-11"/>
        </w:rPr>
        <w:t> </w:t>
      </w:r>
      <w:r>
        <w:rPr/>
        <w:t>hovedsak</w:t>
      </w:r>
      <w:r>
        <w:rPr>
          <w:spacing w:val="-11"/>
        </w:rPr>
        <w:t> </w:t>
      </w:r>
      <w:r>
        <w:rPr/>
        <w:t>hva</w:t>
      </w:r>
      <w:r>
        <w:rPr>
          <w:spacing w:val="-11"/>
        </w:rPr>
        <w:t> </w:t>
      </w:r>
      <w:r>
        <w:rPr/>
        <w:t>som er</w:t>
      </w:r>
      <w:r>
        <w:rPr>
          <w:spacing w:val="-9"/>
        </w:rPr>
        <w:t> </w:t>
      </w:r>
      <w:r>
        <w:rPr/>
        <w:t>oppnådd</w:t>
      </w:r>
      <w:r>
        <w:rPr>
          <w:spacing w:val="-9"/>
        </w:rPr>
        <w:t> </w:t>
      </w:r>
      <w:r>
        <w:rPr/>
        <w:t>og</w:t>
      </w:r>
      <w:r>
        <w:rPr>
          <w:spacing w:val="-9"/>
        </w:rPr>
        <w:t> </w:t>
      </w:r>
      <w:r>
        <w:rPr/>
        <w:t>hva</w:t>
      </w:r>
      <w:r>
        <w:rPr>
          <w:spacing w:val="-9"/>
        </w:rPr>
        <w:t> </w:t>
      </w:r>
      <w:r>
        <w:rPr/>
        <w:t>som</w:t>
      </w:r>
      <w:r>
        <w:rPr>
          <w:spacing w:val="-9"/>
        </w:rPr>
        <w:t> </w:t>
      </w:r>
      <w:r>
        <w:rPr/>
        <w:t>gjenstår</w:t>
      </w:r>
      <w:r>
        <w:rPr>
          <w:spacing w:val="-9"/>
        </w:rPr>
        <w:t> </w:t>
      </w:r>
      <w:r>
        <w:rPr/>
        <w:t>etter</w:t>
      </w:r>
      <w:r>
        <w:rPr>
          <w:spacing w:val="-9"/>
        </w:rPr>
        <w:t> </w:t>
      </w:r>
      <w:r>
        <w:rPr/>
        <w:t>en</w:t>
      </w:r>
      <w:r>
        <w:rPr>
          <w:spacing w:val="-9"/>
        </w:rPr>
        <w:t> </w:t>
      </w:r>
      <w:r>
        <w:rPr/>
        <w:t>konsultasjon,</w:t>
      </w:r>
      <w:r>
        <w:rPr>
          <w:spacing w:val="-9"/>
        </w:rPr>
        <w:t> </w:t>
      </w:r>
      <w:r>
        <w:rPr/>
        <w:t>med</w:t>
      </w:r>
      <w:r>
        <w:rPr>
          <w:spacing w:val="-9"/>
        </w:rPr>
        <w:t> </w:t>
      </w:r>
      <w:r>
        <w:rPr/>
        <w:t>den</w:t>
      </w:r>
      <w:r>
        <w:rPr>
          <w:spacing w:val="-9"/>
        </w:rPr>
        <w:t> </w:t>
      </w:r>
      <w:r>
        <w:rPr/>
        <w:t>følge</w:t>
      </w:r>
      <w:r>
        <w:rPr>
          <w:spacing w:val="-9"/>
        </w:rPr>
        <w:t> </w:t>
      </w:r>
      <w:r>
        <w:rPr/>
        <w:t>at</w:t>
      </w:r>
      <w:r>
        <w:rPr>
          <w:spacing w:val="-9"/>
        </w:rPr>
        <w:t> </w:t>
      </w:r>
      <w:r>
        <w:rPr/>
        <w:t>han</w:t>
      </w:r>
      <w:r>
        <w:rPr>
          <w:spacing w:val="-9"/>
        </w:rPr>
        <w:t> </w:t>
      </w:r>
      <w:r>
        <w:rPr/>
        <w:t>ikke</w:t>
      </w:r>
      <w:r>
        <w:rPr>
          <w:spacing w:val="-9"/>
        </w:rPr>
        <w:t> </w:t>
      </w:r>
      <w:r>
        <w:rPr/>
        <w:t>tren- ger å undersøke nærmere.</w:t>
      </w:r>
    </w:p>
    <w:p>
      <w:pPr>
        <w:pStyle w:val="BodyText"/>
        <w:ind w:left="330" w:right="320" w:firstLine="283"/>
      </w:pPr>
      <w:r>
        <w:rPr/>
        <w:t>Man</w:t>
      </w:r>
      <w:r>
        <w:rPr>
          <w:spacing w:val="-4"/>
        </w:rPr>
        <w:t> </w:t>
      </w:r>
      <w:r>
        <w:rPr/>
        <w:t>kan</w:t>
      </w:r>
      <w:r>
        <w:rPr>
          <w:spacing w:val="-4"/>
        </w:rPr>
        <w:t> </w:t>
      </w:r>
      <w:r>
        <w:rPr/>
        <w:t>også</w:t>
      </w:r>
      <w:r>
        <w:rPr>
          <w:spacing w:val="-4"/>
        </w:rPr>
        <w:t> </w:t>
      </w:r>
      <w:r>
        <w:rPr/>
        <w:t>kartlegge</w:t>
      </w:r>
      <w:r>
        <w:rPr>
          <w:spacing w:val="-4"/>
        </w:rPr>
        <w:t> </w:t>
      </w:r>
      <w:r>
        <w:rPr/>
        <w:t>for</w:t>
      </w:r>
      <w:r>
        <w:rPr>
          <w:spacing w:val="-4"/>
        </w:rPr>
        <w:t> </w:t>
      </w:r>
      <w:r>
        <w:rPr/>
        <w:t>å</w:t>
      </w:r>
      <w:r>
        <w:rPr>
          <w:spacing w:val="-4"/>
        </w:rPr>
        <w:t> </w:t>
      </w:r>
      <w:r>
        <w:rPr/>
        <w:t>få</w:t>
      </w:r>
      <w:r>
        <w:rPr>
          <w:spacing w:val="-4"/>
        </w:rPr>
        <w:t> </w:t>
      </w:r>
      <w:r>
        <w:rPr/>
        <w:t>informasjon</w:t>
      </w:r>
      <w:r>
        <w:rPr>
          <w:spacing w:val="-4"/>
        </w:rPr>
        <w:t> </w:t>
      </w:r>
      <w:r>
        <w:rPr/>
        <w:t>om</w:t>
      </w:r>
      <w:r>
        <w:rPr>
          <w:spacing w:val="-4"/>
        </w:rPr>
        <w:t> </w:t>
      </w:r>
      <w:r>
        <w:rPr/>
        <w:t>klientens</w:t>
      </w:r>
      <w:r>
        <w:rPr>
          <w:spacing w:val="-4"/>
        </w:rPr>
        <w:t> </w:t>
      </w:r>
      <w:r>
        <w:rPr/>
        <w:t>eventuelle</w:t>
      </w:r>
      <w:r>
        <w:rPr>
          <w:spacing w:val="-4"/>
        </w:rPr>
        <w:t> </w:t>
      </w:r>
      <w:r>
        <w:rPr/>
        <w:t>psykiske</w:t>
      </w:r>
      <w:r>
        <w:rPr>
          <w:spacing w:val="-4"/>
        </w:rPr>
        <w:t> </w:t>
      </w:r>
      <w:r>
        <w:rPr/>
        <w:t>pla- ger etter at behandlingen er avsluttet. Denne formen for kartlegging skjer ved at te- rapeuten tar kontakt over telefon. Man kan også avtale med klienten at han eller hun skal</w:t>
      </w:r>
      <w:r>
        <w:rPr>
          <w:spacing w:val="-3"/>
        </w:rPr>
        <w:t> </w:t>
      </w:r>
      <w:r>
        <w:rPr/>
        <w:t>sende</w:t>
      </w:r>
      <w:r>
        <w:rPr>
          <w:spacing w:val="-3"/>
        </w:rPr>
        <w:t> </w:t>
      </w:r>
      <w:r>
        <w:rPr/>
        <w:t>en</w:t>
      </w:r>
      <w:r>
        <w:rPr>
          <w:spacing w:val="-3"/>
        </w:rPr>
        <w:t> </w:t>
      </w:r>
      <w:r>
        <w:rPr/>
        <w:t>e-post</w:t>
      </w:r>
      <w:r>
        <w:rPr>
          <w:spacing w:val="-3"/>
        </w:rPr>
        <w:t> </w:t>
      </w:r>
      <w:r>
        <w:rPr/>
        <w:t>om</w:t>
      </w:r>
      <w:r>
        <w:rPr>
          <w:spacing w:val="-3"/>
        </w:rPr>
        <w:t> </w:t>
      </w:r>
      <w:r>
        <w:rPr/>
        <w:t>hvordan</w:t>
      </w:r>
      <w:r>
        <w:rPr>
          <w:spacing w:val="-3"/>
        </w:rPr>
        <w:t> </w:t>
      </w:r>
      <w:r>
        <w:rPr/>
        <w:t>han</w:t>
      </w:r>
      <w:r>
        <w:rPr>
          <w:spacing w:val="-3"/>
        </w:rPr>
        <w:t> </w:t>
      </w:r>
      <w:r>
        <w:rPr/>
        <w:t>eller</w:t>
      </w:r>
      <w:r>
        <w:rPr>
          <w:spacing w:val="-3"/>
        </w:rPr>
        <w:t> </w:t>
      </w:r>
      <w:r>
        <w:rPr/>
        <w:t>hun</w:t>
      </w:r>
      <w:r>
        <w:rPr>
          <w:spacing w:val="-3"/>
        </w:rPr>
        <w:t> </w:t>
      </w:r>
      <w:r>
        <w:rPr/>
        <w:t>har</w:t>
      </w:r>
      <w:r>
        <w:rPr>
          <w:spacing w:val="-3"/>
        </w:rPr>
        <w:t> </w:t>
      </w:r>
      <w:r>
        <w:rPr/>
        <w:t>det</w:t>
      </w:r>
      <w:r>
        <w:rPr>
          <w:spacing w:val="-3"/>
        </w:rPr>
        <w:t> </w:t>
      </w:r>
      <w:r>
        <w:rPr/>
        <w:t>en</w:t>
      </w:r>
      <w:r>
        <w:rPr>
          <w:spacing w:val="-3"/>
        </w:rPr>
        <w:t> </w:t>
      </w:r>
      <w:r>
        <w:rPr/>
        <w:t>tid</w:t>
      </w:r>
      <w:r>
        <w:rPr>
          <w:spacing w:val="-3"/>
        </w:rPr>
        <w:t> </w:t>
      </w:r>
      <w:r>
        <w:rPr/>
        <w:t>etter</w:t>
      </w:r>
      <w:r>
        <w:rPr>
          <w:spacing w:val="-3"/>
        </w:rPr>
        <w:t> </w:t>
      </w:r>
      <w:r>
        <w:rPr/>
        <w:t>at</w:t>
      </w:r>
      <w:r>
        <w:rPr>
          <w:spacing w:val="-3"/>
        </w:rPr>
        <w:t> </w:t>
      </w:r>
      <w:r>
        <w:rPr/>
        <w:t>behandlingen</w:t>
      </w:r>
      <w:r>
        <w:rPr>
          <w:spacing w:val="-3"/>
        </w:rPr>
        <w:t> </w:t>
      </w:r>
      <w:r>
        <w:rPr/>
        <w:t>er avsluttet. Det understrekes at dette er frivillig, og at det kun bør skje når klienten er positiv til dette. Begrunnelsen er at klienten, selv om han eller hun føler seg bra, kan få</w:t>
      </w:r>
      <w:r>
        <w:rPr>
          <w:spacing w:val="-3"/>
        </w:rPr>
        <w:t> </w:t>
      </w:r>
      <w:r>
        <w:rPr/>
        <w:t>kontakt</w:t>
      </w:r>
      <w:r>
        <w:rPr>
          <w:spacing w:val="-3"/>
        </w:rPr>
        <w:t> </w:t>
      </w:r>
      <w:r>
        <w:rPr/>
        <w:t>med</w:t>
      </w:r>
      <w:r>
        <w:rPr>
          <w:spacing w:val="-3"/>
        </w:rPr>
        <w:t> </w:t>
      </w:r>
      <w:r>
        <w:rPr/>
        <w:t>sovende</w:t>
      </w:r>
      <w:r>
        <w:rPr>
          <w:spacing w:val="-3"/>
        </w:rPr>
        <w:t> </w:t>
      </w:r>
      <w:r>
        <w:rPr/>
        <w:t>psykisk</w:t>
      </w:r>
      <w:r>
        <w:rPr>
          <w:spacing w:val="-3"/>
        </w:rPr>
        <w:t> </w:t>
      </w:r>
      <w:r>
        <w:rPr/>
        <w:t>ubehag</w:t>
      </w:r>
      <w:r>
        <w:rPr>
          <w:spacing w:val="-3"/>
        </w:rPr>
        <w:t> </w:t>
      </w:r>
      <w:r>
        <w:rPr/>
        <w:t>som</w:t>
      </w:r>
      <w:r>
        <w:rPr>
          <w:spacing w:val="-3"/>
        </w:rPr>
        <w:t> </w:t>
      </w:r>
      <w:r>
        <w:rPr/>
        <w:t>kan</w:t>
      </w:r>
      <w:r>
        <w:rPr>
          <w:spacing w:val="-3"/>
        </w:rPr>
        <w:t> </w:t>
      </w:r>
      <w:r>
        <w:rPr/>
        <w:t>aktiveres</w:t>
      </w:r>
      <w:r>
        <w:rPr>
          <w:spacing w:val="-3"/>
        </w:rPr>
        <w:t> </w:t>
      </w:r>
      <w:r>
        <w:rPr/>
        <w:t>når</w:t>
      </w:r>
      <w:r>
        <w:rPr>
          <w:spacing w:val="-3"/>
        </w:rPr>
        <w:t> </w:t>
      </w:r>
      <w:r>
        <w:rPr/>
        <w:t>klienten</w:t>
      </w:r>
      <w:r>
        <w:rPr>
          <w:spacing w:val="-3"/>
        </w:rPr>
        <w:t> </w:t>
      </w:r>
      <w:r>
        <w:rPr/>
        <w:t>setter</w:t>
      </w:r>
      <w:r>
        <w:rPr>
          <w:spacing w:val="-3"/>
        </w:rPr>
        <w:t> </w:t>
      </w:r>
      <w:r>
        <w:rPr/>
        <w:t>seg</w:t>
      </w:r>
      <w:r>
        <w:rPr>
          <w:spacing w:val="-3"/>
        </w:rPr>
        <w:t> </w:t>
      </w:r>
      <w:r>
        <w:rPr/>
        <w:t>ned for å skrive om sin situasjon. Om dette skjer, skal klienten ikke lage en rapport. En- kelte</w:t>
      </w:r>
      <w:r>
        <w:rPr>
          <w:spacing w:val="-3"/>
        </w:rPr>
        <w:t> </w:t>
      </w:r>
      <w:r>
        <w:rPr/>
        <w:t>klienter</w:t>
      </w:r>
      <w:r>
        <w:rPr>
          <w:spacing w:val="-3"/>
        </w:rPr>
        <w:t> </w:t>
      </w:r>
      <w:r>
        <w:rPr/>
        <w:t>sender</w:t>
      </w:r>
      <w:r>
        <w:rPr>
          <w:spacing w:val="-3"/>
        </w:rPr>
        <w:t> </w:t>
      </w:r>
      <w:r>
        <w:rPr/>
        <w:t>på</w:t>
      </w:r>
      <w:r>
        <w:rPr>
          <w:spacing w:val="-3"/>
        </w:rPr>
        <w:t> </w:t>
      </w:r>
      <w:r>
        <w:rPr/>
        <w:t>eget</w:t>
      </w:r>
      <w:r>
        <w:rPr>
          <w:spacing w:val="-3"/>
        </w:rPr>
        <w:t> </w:t>
      </w:r>
      <w:r>
        <w:rPr/>
        <w:t>initiativ</w:t>
      </w:r>
      <w:r>
        <w:rPr>
          <w:spacing w:val="-3"/>
        </w:rPr>
        <w:t> </w:t>
      </w:r>
      <w:r>
        <w:rPr/>
        <w:t>meldinger</w:t>
      </w:r>
      <w:r>
        <w:rPr>
          <w:spacing w:val="-3"/>
        </w:rPr>
        <w:t> </w:t>
      </w:r>
      <w:r>
        <w:rPr/>
        <w:t>om</w:t>
      </w:r>
      <w:r>
        <w:rPr>
          <w:spacing w:val="-3"/>
        </w:rPr>
        <w:t> </w:t>
      </w:r>
      <w:r>
        <w:rPr/>
        <w:t>hvordan</w:t>
      </w:r>
      <w:r>
        <w:rPr>
          <w:spacing w:val="-3"/>
        </w:rPr>
        <w:t> </w:t>
      </w:r>
      <w:r>
        <w:rPr/>
        <w:t>de</w:t>
      </w:r>
      <w:r>
        <w:rPr>
          <w:spacing w:val="-3"/>
        </w:rPr>
        <w:t> </w:t>
      </w:r>
      <w:r>
        <w:rPr/>
        <w:t>har</w:t>
      </w:r>
      <w:r>
        <w:rPr>
          <w:spacing w:val="-3"/>
        </w:rPr>
        <w:t> </w:t>
      </w:r>
      <w:r>
        <w:rPr/>
        <w:t>det,</w:t>
      </w:r>
      <w:r>
        <w:rPr>
          <w:spacing w:val="-3"/>
        </w:rPr>
        <w:t> </w:t>
      </w:r>
      <w:r>
        <w:rPr/>
        <w:t>en</w:t>
      </w:r>
      <w:r>
        <w:rPr>
          <w:spacing w:val="-3"/>
        </w:rPr>
        <w:t> </w:t>
      </w:r>
      <w:r>
        <w:rPr/>
        <w:t>tid</w:t>
      </w:r>
      <w:r>
        <w:rPr>
          <w:spacing w:val="-3"/>
        </w:rPr>
        <w:t> </w:t>
      </w:r>
      <w:r>
        <w:rPr/>
        <w:t>etter</w:t>
      </w:r>
      <w:r>
        <w:rPr>
          <w:spacing w:val="-3"/>
        </w:rPr>
        <w:t> </w:t>
      </w:r>
      <w:r>
        <w:rPr/>
        <w:t>at behandlingen er avsluttet. Det er et godt tegn.</w:t>
      </w:r>
    </w:p>
    <w:p>
      <w:pPr>
        <w:pStyle w:val="Heading8"/>
        <w:spacing w:before="217"/>
        <w:ind w:left="330"/>
      </w:pPr>
      <w:r>
        <w:rPr/>
        <w:t>Resultatkartlegging </w:t>
      </w:r>
      <w:r>
        <w:rPr>
          <w:spacing w:val="-2"/>
        </w:rPr>
        <w:t>underveis</w:t>
      </w:r>
    </w:p>
    <w:p>
      <w:pPr>
        <w:pStyle w:val="BodyText"/>
        <w:spacing w:before="123"/>
        <w:ind w:left="330" w:right="321"/>
      </w:pPr>
      <w:r>
        <w:rPr/>
        <w:t>Det er flere formål med å kartlegge klientens situasjon underveis i eller ved slutten</w:t>
      </w:r>
      <w:r>
        <w:rPr>
          <w:spacing w:val="80"/>
        </w:rPr>
        <w:t> </w:t>
      </w:r>
      <w:r>
        <w:rPr/>
        <w:t>av</w:t>
      </w:r>
      <w:r>
        <w:rPr>
          <w:spacing w:val="-7"/>
        </w:rPr>
        <w:t> </w:t>
      </w:r>
      <w:r>
        <w:rPr/>
        <w:t>behandlingen.</w:t>
      </w:r>
      <w:r>
        <w:rPr>
          <w:spacing w:val="-7"/>
        </w:rPr>
        <w:t> </w:t>
      </w:r>
      <w:r>
        <w:rPr/>
        <w:t>Den</w:t>
      </w:r>
      <w:r>
        <w:rPr>
          <w:spacing w:val="-7"/>
        </w:rPr>
        <w:t> </w:t>
      </w:r>
      <w:r>
        <w:rPr/>
        <w:t>mest</w:t>
      </w:r>
      <w:r>
        <w:rPr>
          <w:spacing w:val="-7"/>
        </w:rPr>
        <w:t> </w:t>
      </w:r>
      <w:r>
        <w:rPr/>
        <w:t>anvendte</w:t>
      </w:r>
      <w:r>
        <w:rPr>
          <w:spacing w:val="-7"/>
        </w:rPr>
        <w:t> </w:t>
      </w:r>
      <w:r>
        <w:rPr/>
        <w:t>kartleggingen</w:t>
      </w:r>
      <w:r>
        <w:rPr>
          <w:spacing w:val="-7"/>
        </w:rPr>
        <w:t> </w:t>
      </w:r>
      <w:r>
        <w:rPr/>
        <w:t>av</w:t>
      </w:r>
      <w:r>
        <w:rPr>
          <w:spacing w:val="-7"/>
        </w:rPr>
        <w:t> </w:t>
      </w:r>
      <w:r>
        <w:rPr/>
        <w:t>resultatene</w:t>
      </w:r>
      <w:r>
        <w:rPr>
          <w:spacing w:val="-7"/>
        </w:rPr>
        <w:t> </w:t>
      </w:r>
      <w:r>
        <w:rPr/>
        <w:t>skjer</w:t>
      </w:r>
      <w:r>
        <w:rPr>
          <w:spacing w:val="-7"/>
        </w:rPr>
        <w:t> </w:t>
      </w:r>
      <w:r>
        <w:rPr/>
        <w:t>kontinuerlig</w:t>
      </w:r>
      <w:r>
        <w:rPr>
          <w:spacing w:val="-7"/>
        </w:rPr>
        <w:t> </w:t>
      </w:r>
      <w:r>
        <w:rPr/>
        <w:t>i endringsprosessen.</w:t>
      </w:r>
      <w:r>
        <w:rPr>
          <w:spacing w:val="-8"/>
        </w:rPr>
        <w:t> </w:t>
      </w:r>
      <w:r>
        <w:rPr/>
        <w:t>Hensikten</w:t>
      </w:r>
      <w:r>
        <w:rPr>
          <w:spacing w:val="-8"/>
        </w:rPr>
        <w:t> </w:t>
      </w:r>
      <w:r>
        <w:rPr/>
        <w:t>er</w:t>
      </w:r>
      <w:r>
        <w:rPr>
          <w:spacing w:val="-8"/>
        </w:rPr>
        <w:t> </w:t>
      </w:r>
      <w:r>
        <w:rPr/>
        <w:t>å</w:t>
      </w:r>
      <w:r>
        <w:rPr>
          <w:spacing w:val="-8"/>
        </w:rPr>
        <w:t> </w:t>
      </w:r>
      <w:r>
        <w:rPr/>
        <w:t>få</w:t>
      </w:r>
      <w:r>
        <w:rPr>
          <w:spacing w:val="-8"/>
        </w:rPr>
        <w:t> </w:t>
      </w:r>
      <w:r>
        <w:rPr/>
        <w:t>et</w:t>
      </w:r>
      <w:r>
        <w:rPr>
          <w:spacing w:val="-8"/>
        </w:rPr>
        <w:t> </w:t>
      </w:r>
      <w:r>
        <w:rPr/>
        <w:t>grunnlag</w:t>
      </w:r>
      <w:r>
        <w:rPr>
          <w:spacing w:val="-8"/>
        </w:rPr>
        <w:t> </w:t>
      </w:r>
      <w:r>
        <w:rPr/>
        <w:t>for</w:t>
      </w:r>
      <w:r>
        <w:rPr>
          <w:spacing w:val="-8"/>
        </w:rPr>
        <w:t> </w:t>
      </w:r>
      <w:r>
        <w:rPr/>
        <w:t>neste</w:t>
      </w:r>
      <w:r>
        <w:rPr>
          <w:spacing w:val="-8"/>
        </w:rPr>
        <w:t> </w:t>
      </w:r>
      <w:r>
        <w:rPr/>
        <w:t>intervensjon</w:t>
      </w:r>
      <w:r>
        <w:rPr>
          <w:spacing w:val="-8"/>
        </w:rPr>
        <w:t> </w:t>
      </w:r>
      <w:r>
        <w:rPr/>
        <w:t>og</w:t>
      </w:r>
      <w:r>
        <w:rPr>
          <w:spacing w:val="-8"/>
        </w:rPr>
        <w:t> </w:t>
      </w:r>
      <w:r>
        <w:rPr/>
        <w:t>å</w:t>
      </w:r>
      <w:r>
        <w:rPr>
          <w:spacing w:val="-8"/>
        </w:rPr>
        <w:t> </w:t>
      </w:r>
      <w:r>
        <w:rPr/>
        <w:t>korrigere behandlingen om noe ikke fungerer godt nok.</w:t>
      </w:r>
    </w:p>
    <w:p>
      <w:pPr>
        <w:pStyle w:val="BodyText"/>
        <w:ind w:left="613"/>
      </w:pPr>
      <w:r>
        <w:rPr>
          <w:spacing w:val="-2"/>
        </w:rPr>
        <w:t>Man</w:t>
      </w:r>
      <w:r>
        <w:rPr>
          <w:spacing w:val="1"/>
        </w:rPr>
        <w:t> </w:t>
      </w:r>
      <w:r>
        <w:rPr>
          <w:spacing w:val="-2"/>
        </w:rPr>
        <w:t>registrerer</w:t>
      </w:r>
      <w:r>
        <w:rPr>
          <w:spacing w:val="3"/>
        </w:rPr>
        <w:t> </w:t>
      </w:r>
      <w:r>
        <w:rPr>
          <w:spacing w:val="-2"/>
        </w:rPr>
        <w:t>klientens</w:t>
      </w:r>
      <w:r>
        <w:rPr>
          <w:spacing w:val="3"/>
        </w:rPr>
        <w:t> </w:t>
      </w:r>
      <w:r>
        <w:rPr>
          <w:spacing w:val="-2"/>
        </w:rPr>
        <w:t>følelsesmessige</w:t>
      </w:r>
      <w:r>
        <w:rPr>
          <w:spacing w:val="3"/>
        </w:rPr>
        <w:t> </w:t>
      </w:r>
      <w:r>
        <w:rPr>
          <w:spacing w:val="-2"/>
        </w:rPr>
        <w:t>reaksjoner</w:t>
      </w:r>
      <w:r>
        <w:rPr>
          <w:spacing w:val="3"/>
        </w:rPr>
        <w:t> </w:t>
      </w:r>
      <w:r>
        <w:rPr>
          <w:spacing w:val="-2"/>
        </w:rPr>
        <w:t>på</w:t>
      </w:r>
      <w:r>
        <w:rPr>
          <w:spacing w:val="3"/>
        </w:rPr>
        <w:t> </w:t>
      </w:r>
      <w:r>
        <w:rPr>
          <w:spacing w:val="-2"/>
        </w:rPr>
        <w:t>terapeutens</w:t>
      </w:r>
      <w:r>
        <w:rPr>
          <w:spacing w:val="3"/>
        </w:rPr>
        <w:t> </w:t>
      </w:r>
      <w:r>
        <w:rPr>
          <w:spacing w:val="-2"/>
        </w:rPr>
        <w:t>intervensjoner,</w:t>
      </w:r>
    </w:p>
    <w:p>
      <w:pPr>
        <w:spacing w:after="0"/>
        <w:sectPr>
          <w:pgSz w:w="9640" w:h="13610"/>
          <w:pgMar w:header="367" w:footer="425" w:top="900" w:bottom="660" w:left="860" w:right="640"/>
        </w:sectPr>
      </w:pPr>
    </w:p>
    <w:p>
      <w:pPr>
        <w:pStyle w:val="BodyText"/>
        <w:spacing w:before="127"/>
        <w:ind w:right="547"/>
      </w:pPr>
      <w:r>
        <w:rPr/>
        <w:t>klientens</w:t>
      </w:r>
      <w:r>
        <w:rPr>
          <w:spacing w:val="-9"/>
        </w:rPr>
        <w:t> </w:t>
      </w:r>
      <w:r>
        <w:rPr/>
        <w:t>valg</w:t>
      </w:r>
      <w:r>
        <w:rPr>
          <w:spacing w:val="-9"/>
        </w:rPr>
        <w:t> </w:t>
      </w:r>
      <w:r>
        <w:rPr/>
        <w:t>av</w:t>
      </w:r>
      <w:r>
        <w:rPr>
          <w:spacing w:val="-9"/>
        </w:rPr>
        <w:t> </w:t>
      </w:r>
      <w:r>
        <w:rPr/>
        <w:t>ord</w:t>
      </w:r>
      <w:r>
        <w:rPr>
          <w:spacing w:val="-9"/>
        </w:rPr>
        <w:t> </w:t>
      </w:r>
      <w:r>
        <w:rPr/>
        <w:t>og</w:t>
      </w:r>
      <w:r>
        <w:rPr>
          <w:spacing w:val="-9"/>
        </w:rPr>
        <w:t> </w:t>
      </w:r>
      <w:r>
        <w:rPr/>
        <w:t>utsagn,</w:t>
      </w:r>
      <w:r>
        <w:rPr>
          <w:spacing w:val="-9"/>
        </w:rPr>
        <w:t> </w:t>
      </w:r>
      <w:r>
        <w:rPr/>
        <w:t>hvilke</w:t>
      </w:r>
      <w:r>
        <w:rPr>
          <w:spacing w:val="-9"/>
        </w:rPr>
        <w:t> </w:t>
      </w:r>
      <w:r>
        <w:rPr/>
        <w:t>intervensjoner</w:t>
      </w:r>
      <w:r>
        <w:rPr>
          <w:spacing w:val="-9"/>
        </w:rPr>
        <w:t> </w:t>
      </w:r>
      <w:r>
        <w:rPr/>
        <w:t>som</w:t>
      </w:r>
      <w:r>
        <w:rPr>
          <w:spacing w:val="-9"/>
        </w:rPr>
        <w:t> </w:t>
      </w:r>
      <w:r>
        <w:rPr/>
        <w:t>fører</w:t>
      </w:r>
      <w:r>
        <w:rPr>
          <w:spacing w:val="-9"/>
        </w:rPr>
        <w:t> </w:t>
      </w:r>
      <w:r>
        <w:rPr/>
        <w:t>til,</w:t>
      </w:r>
      <w:r>
        <w:rPr>
          <w:spacing w:val="-9"/>
        </w:rPr>
        <w:t> </w:t>
      </w:r>
      <w:r>
        <w:rPr/>
        <w:t>og</w:t>
      </w:r>
      <w:r>
        <w:rPr>
          <w:spacing w:val="-9"/>
        </w:rPr>
        <w:t> </w:t>
      </w:r>
      <w:r>
        <w:rPr/>
        <w:t>hvilke</w:t>
      </w:r>
      <w:r>
        <w:rPr>
          <w:spacing w:val="-9"/>
        </w:rPr>
        <w:t> </w:t>
      </w:r>
      <w:r>
        <w:rPr/>
        <w:t>som</w:t>
      </w:r>
      <w:r>
        <w:rPr>
          <w:spacing w:val="-9"/>
        </w:rPr>
        <w:t> </w:t>
      </w:r>
      <w:r>
        <w:rPr/>
        <w:t>ikke fører til, endring. Vi kartlegger også hva som hindrer klienten i å endre seg, og hva som</w:t>
      </w:r>
      <w:r>
        <w:rPr>
          <w:spacing w:val="-12"/>
        </w:rPr>
        <w:t> </w:t>
      </w:r>
      <w:r>
        <w:rPr/>
        <w:t>gjenstår</w:t>
      </w:r>
      <w:r>
        <w:rPr>
          <w:spacing w:val="-12"/>
        </w:rPr>
        <w:t> </w:t>
      </w:r>
      <w:r>
        <w:rPr/>
        <w:t>av</w:t>
      </w:r>
      <w:r>
        <w:rPr>
          <w:spacing w:val="-12"/>
        </w:rPr>
        <w:t> </w:t>
      </w:r>
      <w:r>
        <w:rPr/>
        <w:t>psykisk</w:t>
      </w:r>
      <w:r>
        <w:rPr>
          <w:spacing w:val="-12"/>
        </w:rPr>
        <w:t> </w:t>
      </w:r>
      <w:r>
        <w:rPr/>
        <w:t>ubehag</w:t>
      </w:r>
      <w:r>
        <w:rPr>
          <w:spacing w:val="-12"/>
        </w:rPr>
        <w:t> </w:t>
      </w:r>
      <w:r>
        <w:rPr/>
        <w:t>etter</w:t>
      </w:r>
      <w:r>
        <w:rPr>
          <w:spacing w:val="-12"/>
        </w:rPr>
        <w:t> </w:t>
      </w:r>
      <w:r>
        <w:rPr/>
        <w:t>én</w:t>
      </w:r>
      <w:r>
        <w:rPr>
          <w:spacing w:val="-12"/>
        </w:rPr>
        <w:t> </w:t>
      </w:r>
      <w:r>
        <w:rPr/>
        <w:t>eller</w:t>
      </w:r>
      <w:r>
        <w:rPr>
          <w:spacing w:val="-12"/>
        </w:rPr>
        <w:t> </w:t>
      </w:r>
      <w:r>
        <w:rPr/>
        <w:t>flere</w:t>
      </w:r>
      <w:r>
        <w:rPr>
          <w:spacing w:val="-12"/>
        </w:rPr>
        <w:t> </w:t>
      </w:r>
      <w:r>
        <w:rPr/>
        <w:t>intervensjoner.</w:t>
      </w:r>
      <w:r>
        <w:rPr>
          <w:spacing w:val="-12"/>
        </w:rPr>
        <w:t> </w:t>
      </w:r>
      <w:r>
        <w:rPr/>
        <w:t>Man</w:t>
      </w:r>
      <w:r>
        <w:rPr>
          <w:spacing w:val="-12"/>
        </w:rPr>
        <w:t> </w:t>
      </w:r>
      <w:r>
        <w:rPr/>
        <w:t>undersøker</w:t>
      </w:r>
      <w:r>
        <w:rPr>
          <w:spacing w:val="-12"/>
        </w:rPr>
        <w:t> </w:t>
      </w:r>
      <w:r>
        <w:rPr/>
        <w:t>om behandlingen</w:t>
      </w:r>
      <w:r>
        <w:rPr>
          <w:spacing w:val="-13"/>
        </w:rPr>
        <w:t> </w:t>
      </w:r>
      <w:r>
        <w:rPr/>
        <w:t>fører</w:t>
      </w:r>
      <w:r>
        <w:rPr>
          <w:spacing w:val="-12"/>
        </w:rPr>
        <w:t> </w:t>
      </w:r>
      <w:r>
        <w:rPr/>
        <w:t>til</w:t>
      </w:r>
      <w:r>
        <w:rPr>
          <w:spacing w:val="-13"/>
        </w:rPr>
        <w:t> </w:t>
      </w:r>
      <w:r>
        <w:rPr/>
        <w:t>at</w:t>
      </w:r>
      <w:r>
        <w:rPr>
          <w:spacing w:val="-12"/>
        </w:rPr>
        <w:t> </w:t>
      </w:r>
      <w:r>
        <w:rPr/>
        <w:t>klienten</w:t>
      </w:r>
      <w:r>
        <w:rPr>
          <w:spacing w:val="-13"/>
        </w:rPr>
        <w:t> </w:t>
      </w:r>
      <w:r>
        <w:rPr/>
        <w:t>når</w:t>
      </w:r>
      <w:r>
        <w:rPr>
          <w:spacing w:val="-12"/>
        </w:rPr>
        <w:t> </w:t>
      </w:r>
      <w:r>
        <w:rPr/>
        <w:t>sine</w:t>
      </w:r>
      <w:r>
        <w:rPr>
          <w:spacing w:val="-13"/>
        </w:rPr>
        <w:t> </w:t>
      </w:r>
      <w:r>
        <w:rPr/>
        <w:t>mål.</w:t>
      </w:r>
      <w:r>
        <w:rPr>
          <w:spacing w:val="-12"/>
        </w:rPr>
        <w:t> </w:t>
      </w:r>
      <w:r>
        <w:rPr/>
        <w:t>Det</w:t>
      </w:r>
      <w:r>
        <w:rPr>
          <w:spacing w:val="-13"/>
        </w:rPr>
        <w:t> </w:t>
      </w:r>
      <w:r>
        <w:rPr/>
        <w:t>er</w:t>
      </w:r>
      <w:r>
        <w:rPr>
          <w:spacing w:val="-12"/>
        </w:rPr>
        <w:t> </w:t>
      </w:r>
      <w:r>
        <w:rPr/>
        <w:t>derfor</w:t>
      </w:r>
      <w:r>
        <w:rPr>
          <w:spacing w:val="-13"/>
        </w:rPr>
        <w:t> </w:t>
      </w:r>
      <w:r>
        <w:rPr/>
        <w:t>viktig</w:t>
      </w:r>
      <w:r>
        <w:rPr>
          <w:spacing w:val="-12"/>
        </w:rPr>
        <w:t> </w:t>
      </w:r>
      <w:r>
        <w:rPr/>
        <w:t>at</w:t>
      </w:r>
      <w:r>
        <w:rPr>
          <w:spacing w:val="-13"/>
        </w:rPr>
        <w:t> </w:t>
      </w:r>
      <w:r>
        <w:rPr/>
        <w:t>klient</w:t>
      </w:r>
      <w:r>
        <w:rPr>
          <w:spacing w:val="-12"/>
        </w:rPr>
        <w:t> </w:t>
      </w:r>
      <w:r>
        <w:rPr/>
        <w:t>og</w:t>
      </w:r>
      <w:r>
        <w:rPr>
          <w:spacing w:val="-13"/>
        </w:rPr>
        <w:t> </w:t>
      </w:r>
      <w:r>
        <w:rPr/>
        <w:t>terapeut vet</w:t>
      </w:r>
      <w:r>
        <w:rPr>
          <w:spacing w:val="-9"/>
        </w:rPr>
        <w:t> </w:t>
      </w:r>
      <w:r>
        <w:rPr/>
        <w:t>hva</w:t>
      </w:r>
      <w:r>
        <w:rPr>
          <w:spacing w:val="-9"/>
        </w:rPr>
        <w:t> </w:t>
      </w:r>
      <w:r>
        <w:rPr/>
        <w:t>klienten</w:t>
      </w:r>
      <w:r>
        <w:rPr>
          <w:spacing w:val="-9"/>
        </w:rPr>
        <w:t> </w:t>
      </w:r>
      <w:r>
        <w:rPr/>
        <w:t>ønsker</w:t>
      </w:r>
      <w:r>
        <w:rPr>
          <w:spacing w:val="-9"/>
        </w:rPr>
        <w:t> </w:t>
      </w:r>
      <w:r>
        <w:rPr/>
        <w:t>å</w:t>
      </w:r>
      <w:r>
        <w:rPr>
          <w:spacing w:val="-9"/>
        </w:rPr>
        <w:t> </w:t>
      </w:r>
      <w:r>
        <w:rPr/>
        <w:t>oppnå.</w:t>
      </w:r>
      <w:r>
        <w:rPr>
          <w:spacing w:val="-9"/>
        </w:rPr>
        <w:t> </w:t>
      </w:r>
      <w:r>
        <w:rPr/>
        <w:t>Da</w:t>
      </w:r>
      <w:r>
        <w:rPr>
          <w:spacing w:val="-9"/>
        </w:rPr>
        <w:t> </w:t>
      </w:r>
      <w:r>
        <w:rPr/>
        <w:t>først</w:t>
      </w:r>
      <w:r>
        <w:rPr>
          <w:spacing w:val="-9"/>
        </w:rPr>
        <w:t> </w:t>
      </w:r>
      <w:r>
        <w:rPr/>
        <w:t>kan</w:t>
      </w:r>
      <w:r>
        <w:rPr>
          <w:spacing w:val="-9"/>
        </w:rPr>
        <w:t> </w:t>
      </w:r>
      <w:r>
        <w:rPr/>
        <w:t>terapeuten</w:t>
      </w:r>
      <w:r>
        <w:rPr>
          <w:spacing w:val="-9"/>
        </w:rPr>
        <w:t> </w:t>
      </w:r>
      <w:r>
        <w:rPr/>
        <w:t>vurdere</w:t>
      </w:r>
      <w:r>
        <w:rPr>
          <w:spacing w:val="-9"/>
        </w:rPr>
        <w:t> </w:t>
      </w:r>
      <w:r>
        <w:rPr/>
        <w:t>presist</w:t>
      </w:r>
      <w:r>
        <w:rPr>
          <w:spacing w:val="-9"/>
        </w:rPr>
        <w:t> </w:t>
      </w:r>
      <w:r>
        <w:rPr/>
        <w:t>hva</w:t>
      </w:r>
      <w:r>
        <w:rPr>
          <w:spacing w:val="-9"/>
        </w:rPr>
        <w:t> </w:t>
      </w:r>
      <w:r>
        <w:rPr/>
        <w:t>som</w:t>
      </w:r>
      <w:r>
        <w:rPr>
          <w:spacing w:val="-9"/>
        </w:rPr>
        <w:t> </w:t>
      </w:r>
      <w:r>
        <w:rPr/>
        <w:t>fun- gerer, og om man er på rett spor.</w:t>
      </w:r>
    </w:p>
    <w:p>
      <w:pPr>
        <w:pStyle w:val="Heading8"/>
        <w:jc w:val="both"/>
      </w:pPr>
      <w:r>
        <w:rPr/>
        <w:t>Kartlegging</w:t>
      </w:r>
      <w:r>
        <w:rPr>
          <w:spacing w:val="-1"/>
        </w:rPr>
        <w:t> </w:t>
      </w:r>
      <w:r>
        <w:rPr/>
        <w:t>av</w:t>
      </w:r>
      <w:r>
        <w:rPr>
          <w:spacing w:val="-1"/>
        </w:rPr>
        <w:t> </w:t>
      </w:r>
      <w:r>
        <w:rPr/>
        <w:t>nye</w:t>
      </w:r>
      <w:r>
        <w:rPr>
          <w:spacing w:val="-1"/>
        </w:rPr>
        <w:t> </w:t>
      </w:r>
      <w:r>
        <w:rPr/>
        <w:t>mål </w:t>
      </w:r>
      <w:r>
        <w:rPr>
          <w:spacing w:val="-2"/>
        </w:rPr>
        <w:t>underveis</w:t>
      </w:r>
    </w:p>
    <w:p>
      <w:pPr>
        <w:pStyle w:val="BodyText"/>
        <w:spacing w:before="122"/>
        <w:ind w:right="547"/>
      </w:pPr>
      <w:r>
        <w:rPr/>
        <w:t>Enkelte klienter har utviklet en forestilling om at det ikke er mulig å bli helt bra. Ved konsultasjonens</w:t>
      </w:r>
      <w:r>
        <w:rPr>
          <w:spacing w:val="-7"/>
        </w:rPr>
        <w:t> </w:t>
      </w:r>
      <w:r>
        <w:rPr/>
        <w:t>slutt</w:t>
      </w:r>
      <w:r>
        <w:rPr>
          <w:spacing w:val="-7"/>
        </w:rPr>
        <w:t> </w:t>
      </w:r>
      <w:r>
        <w:rPr/>
        <w:t>kan</w:t>
      </w:r>
      <w:r>
        <w:rPr>
          <w:spacing w:val="-7"/>
        </w:rPr>
        <w:t> </w:t>
      </w:r>
      <w:r>
        <w:rPr/>
        <w:t>man</w:t>
      </w:r>
      <w:r>
        <w:rPr>
          <w:spacing w:val="-7"/>
        </w:rPr>
        <w:t> </w:t>
      </w:r>
      <w:r>
        <w:rPr/>
        <w:t>derfor</w:t>
      </w:r>
      <w:r>
        <w:rPr>
          <w:spacing w:val="-7"/>
        </w:rPr>
        <w:t> </w:t>
      </w:r>
      <w:r>
        <w:rPr/>
        <w:t>kartlegge</w:t>
      </w:r>
      <w:r>
        <w:rPr>
          <w:spacing w:val="-7"/>
        </w:rPr>
        <w:t> </w:t>
      </w:r>
      <w:r>
        <w:rPr/>
        <w:t>om</w:t>
      </w:r>
      <w:r>
        <w:rPr>
          <w:spacing w:val="-7"/>
        </w:rPr>
        <w:t> </w:t>
      </w:r>
      <w:r>
        <w:rPr/>
        <w:t>klientene</w:t>
      </w:r>
      <w:r>
        <w:rPr>
          <w:spacing w:val="-7"/>
        </w:rPr>
        <w:t> </w:t>
      </w:r>
      <w:r>
        <w:rPr/>
        <w:t>er</w:t>
      </w:r>
      <w:r>
        <w:rPr>
          <w:spacing w:val="-7"/>
        </w:rPr>
        <w:t> </w:t>
      </w:r>
      <w:r>
        <w:rPr/>
        <w:t>fornøyde</w:t>
      </w:r>
      <w:r>
        <w:rPr>
          <w:spacing w:val="-7"/>
        </w:rPr>
        <w:t> </w:t>
      </w:r>
      <w:r>
        <w:rPr/>
        <w:t>med</w:t>
      </w:r>
      <w:r>
        <w:rPr>
          <w:spacing w:val="-7"/>
        </w:rPr>
        <w:t> </w:t>
      </w:r>
      <w:r>
        <w:rPr/>
        <w:t>de</w:t>
      </w:r>
      <w:r>
        <w:rPr>
          <w:spacing w:val="-7"/>
        </w:rPr>
        <w:t> </w:t>
      </w:r>
      <w:r>
        <w:rPr/>
        <w:t>må- lene de satte seg ved behandlingens begynnelse, eller om de ønsker en enda bedre situasjon. Enkelte klienter ønsker å få det bedre selv om det fungerer ganske bra. De kan også ønske å bli flinkere i noe de allerede er flinke til.</w:t>
      </w:r>
    </w:p>
    <w:p>
      <w:pPr>
        <w:pStyle w:val="BodyText"/>
        <w:ind w:right="547" w:firstLine="283"/>
      </w:pPr>
      <w:r>
        <w:rPr/>
        <w:t>I LBT innebærer enhver intervensjon en form for kartlegging i den forstand at klientens reaksjoner på terapeutens intervensjoner rommer viktig informasjon om klientens</w:t>
      </w:r>
      <w:r>
        <w:rPr>
          <w:spacing w:val="-3"/>
        </w:rPr>
        <w:t> </w:t>
      </w:r>
      <w:r>
        <w:rPr/>
        <w:t>plage</w:t>
      </w:r>
      <w:r>
        <w:rPr>
          <w:spacing w:val="-3"/>
        </w:rPr>
        <w:t> </w:t>
      </w:r>
      <w:r>
        <w:rPr/>
        <w:t>og</w:t>
      </w:r>
      <w:r>
        <w:rPr>
          <w:spacing w:val="-3"/>
        </w:rPr>
        <w:t> </w:t>
      </w:r>
      <w:r>
        <w:rPr/>
        <w:t>om</w:t>
      </w:r>
      <w:r>
        <w:rPr>
          <w:spacing w:val="-3"/>
        </w:rPr>
        <w:t> </w:t>
      </w:r>
      <w:r>
        <w:rPr/>
        <w:t>behandlingen</w:t>
      </w:r>
      <w:r>
        <w:rPr>
          <w:spacing w:val="-3"/>
        </w:rPr>
        <w:t> </w:t>
      </w:r>
      <w:r>
        <w:rPr/>
        <w:t>fungerer.</w:t>
      </w:r>
      <w:r>
        <w:rPr>
          <w:spacing w:val="-3"/>
        </w:rPr>
        <w:t> </w:t>
      </w:r>
      <w:r>
        <w:rPr/>
        <w:t>Det</w:t>
      </w:r>
      <w:r>
        <w:rPr>
          <w:spacing w:val="-3"/>
        </w:rPr>
        <w:t> </w:t>
      </w:r>
      <w:r>
        <w:rPr/>
        <w:t>er</w:t>
      </w:r>
      <w:r>
        <w:rPr>
          <w:spacing w:val="-3"/>
        </w:rPr>
        <w:t> </w:t>
      </w:r>
      <w:r>
        <w:rPr/>
        <w:t>heller</w:t>
      </w:r>
      <w:r>
        <w:rPr>
          <w:spacing w:val="-3"/>
        </w:rPr>
        <w:t> </w:t>
      </w:r>
      <w:r>
        <w:rPr/>
        <w:t>ingen</w:t>
      </w:r>
      <w:r>
        <w:rPr>
          <w:spacing w:val="-3"/>
        </w:rPr>
        <w:t> </w:t>
      </w:r>
      <w:r>
        <w:rPr/>
        <w:t>forskjell</w:t>
      </w:r>
      <w:r>
        <w:rPr>
          <w:spacing w:val="-3"/>
        </w:rPr>
        <w:t> </w:t>
      </w:r>
      <w:r>
        <w:rPr/>
        <w:t>på</w:t>
      </w:r>
      <w:r>
        <w:rPr>
          <w:spacing w:val="-3"/>
        </w:rPr>
        <w:t> </w:t>
      </w:r>
      <w:r>
        <w:rPr/>
        <w:t>kartleg- ging for å få et utgangspunkt for videre behandling, fastslå behandlingens resultater eller</w:t>
      </w:r>
      <w:r>
        <w:rPr>
          <w:spacing w:val="-3"/>
        </w:rPr>
        <w:t> </w:t>
      </w:r>
      <w:r>
        <w:rPr/>
        <w:t>for</w:t>
      </w:r>
      <w:r>
        <w:rPr>
          <w:spacing w:val="-3"/>
        </w:rPr>
        <w:t> </w:t>
      </w:r>
      <w:r>
        <w:rPr/>
        <w:t>å</w:t>
      </w:r>
      <w:r>
        <w:rPr>
          <w:spacing w:val="-3"/>
        </w:rPr>
        <w:t> </w:t>
      </w:r>
      <w:r>
        <w:rPr/>
        <w:t>forske,</w:t>
      </w:r>
      <w:r>
        <w:rPr>
          <w:spacing w:val="-3"/>
        </w:rPr>
        <w:t> </w:t>
      </w:r>
      <w:r>
        <w:rPr/>
        <w:t>selv</w:t>
      </w:r>
      <w:r>
        <w:rPr>
          <w:spacing w:val="-3"/>
        </w:rPr>
        <w:t> </w:t>
      </w:r>
      <w:r>
        <w:rPr/>
        <w:t>om</w:t>
      </w:r>
      <w:r>
        <w:rPr>
          <w:spacing w:val="-3"/>
        </w:rPr>
        <w:t> </w:t>
      </w:r>
      <w:r>
        <w:rPr/>
        <w:t>kartlegging</w:t>
      </w:r>
      <w:r>
        <w:rPr>
          <w:spacing w:val="-3"/>
        </w:rPr>
        <w:t> </w:t>
      </w:r>
      <w:r>
        <w:rPr/>
        <w:t>i</w:t>
      </w:r>
      <w:r>
        <w:rPr>
          <w:spacing w:val="-3"/>
        </w:rPr>
        <w:t> </w:t>
      </w:r>
      <w:r>
        <w:rPr/>
        <w:t>forskningsøyemed</w:t>
      </w:r>
      <w:r>
        <w:rPr>
          <w:spacing w:val="-3"/>
        </w:rPr>
        <w:t> </w:t>
      </w:r>
      <w:r>
        <w:rPr/>
        <w:t>fordrer</w:t>
      </w:r>
      <w:r>
        <w:rPr>
          <w:spacing w:val="-3"/>
        </w:rPr>
        <w:t> </w:t>
      </w:r>
      <w:r>
        <w:rPr/>
        <w:t>mer</w:t>
      </w:r>
      <w:r>
        <w:rPr>
          <w:spacing w:val="-3"/>
        </w:rPr>
        <w:t> </w:t>
      </w:r>
      <w:r>
        <w:rPr/>
        <w:t>systematikk</w:t>
      </w:r>
      <w:r>
        <w:rPr>
          <w:spacing w:val="-3"/>
        </w:rPr>
        <w:t> </w:t>
      </w:r>
      <w:r>
        <w:rPr/>
        <w:t>og </w:t>
      </w:r>
      <w:r>
        <w:rPr>
          <w:spacing w:val="-2"/>
        </w:rPr>
        <w:t>skriftlighet.</w:t>
      </w:r>
    </w:p>
    <w:p>
      <w:pPr>
        <w:pStyle w:val="BodyText"/>
        <w:spacing w:before="65"/>
        <w:ind w:left="0"/>
        <w:jc w:val="left"/>
      </w:pPr>
    </w:p>
    <w:p>
      <w:pPr>
        <w:pStyle w:val="Heading5"/>
        <w:jc w:val="both"/>
      </w:pPr>
      <w:r>
        <w:rPr/>
        <w:t>Evaluering</w:t>
      </w:r>
      <w:r>
        <w:rPr>
          <w:spacing w:val="-9"/>
        </w:rPr>
        <w:t> </w:t>
      </w:r>
      <w:r>
        <w:rPr/>
        <w:t>av</w:t>
      </w:r>
      <w:r>
        <w:rPr>
          <w:spacing w:val="-9"/>
        </w:rPr>
        <w:t> </w:t>
      </w:r>
      <w:r>
        <w:rPr>
          <w:spacing w:val="-2"/>
        </w:rPr>
        <w:t>resultatene:</w:t>
      </w:r>
    </w:p>
    <w:p>
      <w:pPr>
        <w:pStyle w:val="BodyText"/>
        <w:spacing w:before="314"/>
        <w:ind w:right="547"/>
      </w:pPr>
      <w:r>
        <w:rPr/>
        <w:t>Evaluering av de resultatene man oppnår, skjer fra begynnelse til slutt i konsultasjo- nen</w:t>
      </w:r>
      <w:r>
        <w:rPr>
          <w:spacing w:val="-7"/>
        </w:rPr>
        <w:t> </w:t>
      </w:r>
      <w:r>
        <w:rPr/>
        <w:t>ved</w:t>
      </w:r>
      <w:r>
        <w:rPr>
          <w:spacing w:val="-7"/>
        </w:rPr>
        <w:t> </w:t>
      </w:r>
      <w:r>
        <w:rPr/>
        <w:t>å</w:t>
      </w:r>
      <w:r>
        <w:rPr>
          <w:spacing w:val="-7"/>
        </w:rPr>
        <w:t> </w:t>
      </w:r>
      <w:r>
        <w:rPr/>
        <w:t>registrere</w:t>
      </w:r>
      <w:r>
        <w:rPr>
          <w:spacing w:val="-7"/>
        </w:rPr>
        <w:t> </w:t>
      </w:r>
      <w:r>
        <w:rPr/>
        <w:t>de</w:t>
      </w:r>
      <w:r>
        <w:rPr>
          <w:spacing w:val="-7"/>
        </w:rPr>
        <w:t> </w:t>
      </w:r>
      <w:r>
        <w:rPr/>
        <w:t>endringsbekreftende</w:t>
      </w:r>
      <w:r>
        <w:rPr>
          <w:spacing w:val="-7"/>
        </w:rPr>
        <w:t> </w:t>
      </w:r>
      <w:r>
        <w:rPr/>
        <w:t>utsagnene</w:t>
      </w:r>
      <w:r>
        <w:rPr>
          <w:spacing w:val="-7"/>
        </w:rPr>
        <w:t> </w:t>
      </w:r>
      <w:r>
        <w:rPr/>
        <w:t>fra</w:t>
      </w:r>
      <w:r>
        <w:rPr>
          <w:spacing w:val="-7"/>
        </w:rPr>
        <w:t> </w:t>
      </w:r>
      <w:r>
        <w:rPr/>
        <w:t>klienten</w:t>
      </w:r>
      <w:r>
        <w:rPr>
          <w:spacing w:val="-7"/>
        </w:rPr>
        <w:t> </w:t>
      </w:r>
      <w:r>
        <w:rPr/>
        <w:t>og</w:t>
      </w:r>
      <w:r>
        <w:rPr>
          <w:spacing w:val="-7"/>
        </w:rPr>
        <w:t> </w:t>
      </w:r>
      <w:r>
        <w:rPr/>
        <w:t>endringer</w:t>
      </w:r>
      <w:r>
        <w:rPr>
          <w:spacing w:val="-7"/>
        </w:rPr>
        <w:t> </w:t>
      </w:r>
      <w:r>
        <w:rPr/>
        <w:t>i</w:t>
      </w:r>
      <w:r>
        <w:rPr>
          <w:spacing w:val="-7"/>
        </w:rPr>
        <w:t> </w:t>
      </w:r>
      <w:r>
        <w:rPr/>
        <w:t>den måten klienten snakker om sin situasjon på. Evalueringen skjer også ved å registrere endringer</w:t>
      </w:r>
      <w:r>
        <w:rPr>
          <w:spacing w:val="-9"/>
        </w:rPr>
        <w:t> </w:t>
      </w:r>
      <w:r>
        <w:rPr/>
        <w:t>i</w:t>
      </w:r>
      <w:r>
        <w:rPr>
          <w:spacing w:val="-9"/>
        </w:rPr>
        <w:t> </w:t>
      </w:r>
      <w:r>
        <w:rPr/>
        <w:t>klientens</w:t>
      </w:r>
      <w:r>
        <w:rPr>
          <w:spacing w:val="-9"/>
        </w:rPr>
        <w:t> </w:t>
      </w:r>
      <w:r>
        <w:rPr/>
        <w:t>fokus.</w:t>
      </w:r>
      <w:r>
        <w:rPr>
          <w:spacing w:val="-9"/>
        </w:rPr>
        <w:t> </w:t>
      </w:r>
      <w:r>
        <w:rPr/>
        <w:t>Når</w:t>
      </w:r>
      <w:r>
        <w:rPr>
          <w:spacing w:val="-9"/>
        </w:rPr>
        <w:t> </w:t>
      </w:r>
      <w:r>
        <w:rPr/>
        <w:t>klienten</w:t>
      </w:r>
      <w:r>
        <w:rPr>
          <w:spacing w:val="-9"/>
        </w:rPr>
        <w:t> </w:t>
      </w:r>
      <w:r>
        <w:rPr/>
        <w:t>har</w:t>
      </w:r>
      <w:r>
        <w:rPr>
          <w:spacing w:val="-9"/>
        </w:rPr>
        <w:t> </w:t>
      </w:r>
      <w:r>
        <w:rPr/>
        <w:t>fått</w:t>
      </w:r>
      <w:r>
        <w:rPr>
          <w:spacing w:val="-9"/>
        </w:rPr>
        <w:t> </w:t>
      </w:r>
      <w:r>
        <w:rPr/>
        <w:t>løst</w:t>
      </w:r>
      <w:r>
        <w:rPr>
          <w:spacing w:val="-9"/>
        </w:rPr>
        <w:t> </w:t>
      </w:r>
      <w:r>
        <w:rPr/>
        <w:t>ett</w:t>
      </w:r>
      <w:r>
        <w:rPr>
          <w:spacing w:val="-9"/>
        </w:rPr>
        <w:t> </w:t>
      </w:r>
      <w:r>
        <w:rPr/>
        <w:t>problem,</w:t>
      </w:r>
      <w:r>
        <w:rPr>
          <w:spacing w:val="-9"/>
        </w:rPr>
        <w:t> </w:t>
      </w:r>
      <w:r>
        <w:rPr/>
        <w:t>begynner</w:t>
      </w:r>
      <w:r>
        <w:rPr>
          <w:spacing w:val="-9"/>
        </w:rPr>
        <w:t> </w:t>
      </w:r>
      <w:r>
        <w:rPr/>
        <w:t>de</w:t>
      </w:r>
      <w:r>
        <w:rPr>
          <w:spacing w:val="-9"/>
        </w:rPr>
        <w:t> </w:t>
      </w:r>
      <w:r>
        <w:rPr/>
        <w:t>oftest</w:t>
      </w:r>
      <w:r>
        <w:rPr>
          <w:spacing w:val="-9"/>
        </w:rPr>
        <w:t> </w:t>
      </w:r>
      <w:r>
        <w:rPr/>
        <w:t>å snakke</w:t>
      </w:r>
      <w:r>
        <w:rPr>
          <w:spacing w:val="-11"/>
        </w:rPr>
        <w:t> </w:t>
      </w:r>
      <w:r>
        <w:rPr/>
        <w:t>om</w:t>
      </w:r>
      <w:r>
        <w:rPr>
          <w:spacing w:val="-11"/>
        </w:rPr>
        <w:t> </w:t>
      </w:r>
      <w:r>
        <w:rPr/>
        <w:t>noe</w:t>
      </w:r>
      <w:r>
        <w:rPr>
          <w:spacing w:val="-11"/>
        </w:rPr>
        <w:t> </w:t>
      </w:r>
      <w:r>
        <w:rPr/>
        <w:t>annet</w:t>
      </w:r>
      <w:r>
        <w:rPr>
          <w:spacing w:val="-11"/>
        </w:rPr>
        <w:t> </w:t>
      </w:r>
      <w:r>
        <w:rPr/>
        <w:t>eller</w:t>
      </w:r>
      <w:r>
        <w:rPr>
          <w:spacing w:val="-11"/>
        </w:rPr>
        <w:t> </w:t>
      </w:r>
      <w:r>
        <w:rPr/>
        <w:t>om</w:t>
      </w:r>
      <w:r>
        <w:rPr>
          <w:spacing w:val="-11"/>
        </w:rPr>
        <w:t> </w:t>
      </w:r>
      <w:r>
        <w:rPr/>
        <w:t>sin</w:t>
      </w:r>
      <w:r>
        <w:rPr>
          <w:spacing w:val="-11"/>
        </w:rPr>
        <w:t> </w:t>
      </w:r>
      <w:r>
        <w:rPr/>
        <w:t>situasjon</w:t>
      </w:r>
      <w:r>
        <w:rPr>
          <w:spacing w:val="-11"/>
        </w:rPr>
        <w:t> </w:t>
      </w:r>
      <w:r>
        <w:rPr/>
        <w:t>med</w:t>
      </w:r>
      <w:r>
        <w:rPr>
          <w:spacing w:val="-11"/>
        </w:rPr>
        <w:t> </w:t>
      </w:r>
      <w:r>
        <w:rPr/>
        <w:t>andre</w:t>
      </w:r>
      <w:r>
        <w:rPr>
          <w:spacing w:val="-11"/>
        </w:rPr>
        <w:t> </w:t>
      </w:r>
      <w:r>
        <w:rPr/>
        <w:t>ord</w:t>
      </w:r>
      <w:r>
        <w:rPr>
          <w:spacing w:val="-11"/>
        </w:rPr>
        <w:t> </w:t>
      </w:r>
      <w:r>
        <w:rPr/>
        <w:t>enn</w:t>
      </w:r>
      <w:r>
        <w:rPr>
          <w:spacing w:val="-11"/>
        </w:rPr>
        <w:t> </w:t>
      </w:r>
      <w:r>
        <w:rPr/>
        <w:t>tidligere.</w:t>
      </w:r>
      <w:r>
        <w:rPr>
          <w:spacing w:val="-11"/>
        </w:rPr>
        <w:t> </w:t>
      </w:r>
      <w:r>
        <w:rPr/>
        <w:t>For</w:t>
      </w:r>
      <w:r>
        <w:rPr>
          <w:spacing w:val="-11"/>
        </w:rPr>
        <w:t> </w:t>
      </w:r>
      <w:r>
        <w:rPr/>
        <w:t>eksempel vil</w:t>
      </w:r>
      <w:r>
        <w:rPr>
          <w:spacing w:val="-13"/>
        </w:rPr>
        <w:t> </w:t>
      </w:r>
      <w:r>
        <w:rPr/>
        <w:t>endringer</w:t>
      </w:r>
      <w:r>
        <w:rPr>
          <w:spacing w:val="-12"/>
        </w:rPr>
        <w:t> </w:t>
      </w:r>
      <w:r>
        <w:rPr/>
        <w:t>i</w:t>
      </w:r>
      <w:r>
        <w:rPr>
          <w:spacing w:val="-13"/>
        </w:rPr>
        <w:t> </w:t>
      </w:r>
      <w:r>
        <w:rPr/>
        <w:t>klientenes</w:t>
      </w:r>
      <w:r>
        <w:rPr>
          <w:spacing w:val="-12"/>
        </w:rPr>
        <w:t> </w:t>
      </w:r>
      <w:r>
        <w:rPr/>
        <w:t>grad</w:t>
      </w:r>
      <w:r>
        <w:rPr>
          <w:spacing w:val="-13"/>
        </w:rPr>
        <w:t> </w:t>
      </w:r>
      <w:r>
        <w:rPr/>
        <w:t>av</w:t>
      </w:r>
      <w:r>
        <w:rPr>
          <w:spacing w:val="-12"/>
        </w:rPr>
        <w:t> </w:t>
      </w:r>
      <w:r>
        <w:rPr/>
        <w:t>selvforstyrrelse</w:t>
      </w:r>
      <w:r>
        <w:rPr>
          <w:spacing w:val="-13"/>
        </w:rPr>
        <w:t> </w:t>
      </w:r>
      <w:r>
        <w:rPr/>
        <w:t>og</w:t>
      </w:r>
      <w:r>
        <w:rPr>
          <w:spacing w:val="-12"/>
        </w:rPr>
        <w:t> </w:t>
      </w:r>
      <w:r>
        <w:rPr/>
        <w:t>utsagn</w:t>
      </w:r>
      <w:r>
        <w:rPr>
          <w:spacing w:val="-13"/>
        </w:rPr>
        <w:t> </w:t>
      </w:r>
      <w:r>
        <w:rPr/>
        <w:t>av</w:t>
      </w:r>
      <w:r>
        <w:rPr>
          <w:spacing w:val="-12"/>
        </w:rPr>
        <w:t> </w:t>
      </w:r>
      <w:r>
        <w:rPr/>
        <w:t>selvforstyrrelseskarakter være tydelige tegn på at det har skjedd enkelte psykiske endringer.</w:t>
      </w:r>
    </w:p>
    <w:p>
      <w:pPr>
        <w:pStyle w:val="BodyText"/>
        <w:spacing w:before="64"/>
        <w:ind w:left="0"/>
        <w:jc w:val="left"/>
      </w:pPr>
    </w:p>
    <w:p>
      <w:pPr>
        <w:pStyle w:val="Heading5"/>
        <w:spacing w:before="1"/>
        <w:jc w:val="both"/>
      </w:pPr>
      <w:r>
        <w:rPr/>
        <w:t>Avslutning</w:t>
      </w:r>
      <w:r>
        <w:rPr>
          <w:spacing w:val="-10"/>
        </w:rPr>
        <w:t> </w:t>
      </w:r>
      <w:r>
        <w:rPr/>
        <w:t>av</w:t>
      </w:r>
      <w:r>
        <w:rPr>
          <w:spacing w:val="-9"/>
        </w:rPr>
        <w:t> </w:t>
      </w:r>
      <w:r>
        <w:rPr>
          <w:spacing w:val="-2"/>
        </w:rPr>
        <w:t>konsultasjonen</w:t>
      </w:r>
    </w:p>
    <w:p>
      <w:pPr>
        <w:pStyle w:val="BodyText"/>
        <w:spacing w:before="313"/>
        <w:ind w:right="547"/>
      </w:pPr>
      <w:r>
        <w:rPr/>
        <w:t>Konsultasjonen avsluttes med at man etablerer en følelse av velvære. Hensikten er å hindre</w:t>
      </w:r>
      <w:r>
        <w:rPr>
          <w:spacing w:val="-2"/>
        </w:rPr>
        <w:t> </w:t>
      </w:r>
      <w:r>
        <w:rPr/>
        <w:t>at</w:t>
      </w:r>
      <w:r>
        <w:rPr>
          <w:spacing w:val="-2"/>
        </w:rPr>
        <w:t> </w:t>
      </w:r>
      <w:r>
        <w:rPr/>
        <w:t>klientene</w:t>
      </w:r>
      <w:r>
        <w:rPr>
          <w:spacing w:val="-2"/>
        </w:rPr>
        <w:t> </w:t>
      </w:r>
      <w:r>
        <w:rPr/>
        <w:t>får</w:t>
      </w:r>
      <w:r>
        <w:rPr>
          <w:spacing w:val="-2"/>
        </w:rPr>
        <w:t> </w:t>
      </w:r>
      <w:r>
        <w:rPr/>
        <w:t>kontakt</w:t>
      </w:r>
      <w:r>
        <w:rPr>
          <w:spacing w:val="-2"/>
        </w:rPr>
        <w:t> </w:t>
      </w:r>
      <w:r>
        <w:rPr/>
        <w:t>med</w:t>
      </w:r>
      <w:r>
        <w:rPr>
          <w:spacing w:val="-2"/>
        </w:rPr>
        <w:t> </w:t>
      </w:r>
      <w:r>
        <w:rPr/>
        <w:t>psykisk</w:t>
      </w:r>
      <w:r>
        <w:rPr>
          <w:spacing w:val="-2"/>
        </w:rPr>
        <w:t> </w:t>
      </w:r>
      <w:r>
        <w:rPr/>
        <w:t>ubehag</w:t>
      </w:r>
      <w:r>
        <w:rPr>
          <w:spacing w:val="-2"/>
        </w:rPr>
        <w:t> </w:t>
      </w:r>
      <w:r>
        <w:rPr/>
        <w:t>etter</w:t>
      </w:r>
      <w:r>
        <w:rPr>
          <w:spacing w:val="-2"/>
        </w:rPr>
        <w:t> </w:t>
      </w:r>
      <w:r>
        <w:rPr/>
        <w:t>at</w:t>
      </w:r>
      <w:r>
        <w:rPr>
          <w:spacing w:val="-2"/>
        </w:rPr>
        <w:t> </w:t>
      </w:r>
      <w:r>
        <w:rPr/>
        <w:t>de</w:t>
      </w:r>
      <w:r>
        <w:rPr>
          <w:spacing w:val="-2"/>
        </w:rPr>
        <w:t> </w:t>
      </w:r>
      <w:r>
        <w:rPr/>
        <w:t>kommer</w:t>
      </w:r>
      <w:r>
        <w:rPr>
          <w:spacing w:val="-2"/>
        </w:rPr>
        <w:t> </w:t>
      </w:r>
      <w:r>
        <w:rPr/>
        <w:t>ut.</w:t>
      </w:r>
      <w:r>
        <w:rPr>
          <w:spacing w:val="-2"/>
        </w:rPr>
        <w:t> </w:t>
      </w:r>
      <w:r>
        <w:rPr/>
        <w:t>Å</w:t>
      </w:r>
      <w:r>
        <w:rPr>
          <w:spacing w:val="-2"/>
        </w:rPr>
        <w:t> </w:t>
      </w:r>
      <w:r>
        <w:rPr/>
        <w:t>avslutte en konsultasjon før klienten er kommet over i en positiv tilstand, innebærer at man påfører</w:t>
      </w:r>
      <w:r>
        <w:rPr>
          <w:spacing w:val="-13"/>
        </w:rPr>
        <w:t> </w:t>
      </w:r>
      <w:r>
        <w:rPr/>
        <w:t>klienten</w:t>
      </w:r>
      <w:r>
        <w:rPr>
          <w:spacing w:val="-12"/>
        </w:rPr>
        <w:t> </w:t>
      </w:r>
      <w:r>
        <w:rPr/>
        <w:t>psykiske</w:t>
      </w:r>
      <w:r>
        <w:rPr>
          <w:spacing w:val="-13"/>
        </w:rPr>
        <w:t> </w:t>
      </w:r>
      <w:r>
        <w:rPr/>
        <w:t>belastninger</w:t>
      </w:r>
      <w:r>
        <w:rPr>
          <w:spacing w:val="-12"/>
        </w:rPr>
        <w:t> </w:t>
      </w:r>
      <w:r>
        <w:rPr/>
        <w:t>uten</w:t>
      </w:r>
      <w:r>
        <w:rPr>
          <w:spacing w:val="-13"/>
        </w:rPr>
        <w:t> </w:t>
      </w:r>
      <w:r>
        <w:rPr/>
        <w:t>at</w:t>
      </w:r>
      <w:r>
        <w:rPr>
          <w:spacing w:val="-12"/>
        </w:rPr>
        <w:t> </w:t>
      </w:r>
      <w:r>
        <w:rPr/>
        <w:t>disse</w:t>
      </w:r>
      <w:r>
        <w:rPr>
          <w:spacing w:val="-13"/>
        </w:rPr>
        <w:t> </w:t>
      </w:r>
      <w:r>
        <w:rPr/>
        <w:t>har</w:t>
      </w:r>
      <w:r>
        <w:rPr>
          <w:spacing w:val="-12"/>
        </w:rPr>
        <w:t> </w:t>
      </w:r>
      <w:r>
        <w:rPr/>
        <w:t>en</w:t>
      </w:r>
      <w:r>
        <w:rPr>
          <w:spacing w:val="-13"/>
        </w:rPr>
        <w:t> </w:t>
      </w:r>
      <w:r>
        <w:rPr/>
        <w:t>endringsfunksjon.</w:t>
      </w:r>
      <w:r>
        <w:rPr>
          <w:spacing w:val="-12"/>
        </w:rPr>
        <w:t> </w:t>
      </w:r>
      <w:r>
        <w:rPr/>
        <w:t>Men</w:t>
      </w:r>
      <w:r>
        <w:rPr>
          <w:spacing w:val="-13"/>
        </w:rPr>
        <w:t> </w:t>
      </w:r>
      <w:r>
        <w:rPr/>
        <w:t>selv om</w:t>
      </w:r>
      <w:r>
        <w:rPr>
          <w:spacing w:val="-2"/>
        </w:rPr>
        <w:t> </w:t>
      </w:r>
      <w:r>
        <w:rPr/>
        <w:t>de</w:t>
      </w:r>
      <w:r>
        <w:rPr>
          <w:spacing w:val="-2"/>
        </w:rPr>
        <w:t> </w:t>
      </w:r>
      <w:r>
        <w:rPr/>
        <w:t>hadde</w:t>
      </w:r>
      <w:r>
        <w:rPr>
          <w:spacing w:val="-2"/>
        </w:rPr>
        <w:t> </w:t>
      </w:r>
      <w:r>
        <w:rPr/>
        <w:t>hatt</w:t>
      </w:r>
      <w:r>
        <w:rPr>
          <w:spacing w:val="-2"/>
        </w:rPr>
        <w:t> </w:t>
      </w:r>
      <w:r>
        <w:rPr/>
        <w:t>en</w:t>
      </w:r>
      <w:r>
        <w:rPr>
          <w:spacing w:val="-2"/>
        </w:rPr>
        <w:t> </w:t>
      </w:r>
      <w:r>
        <w:rPr/>
        <w:t>endringsfunksjon,</w:t>
      </w:r>
      <w:r>
        <w:rPr>
          <w:spacing w:val="-2"/>
        </w:rPr>
        <w:t> </w:t>
      </w:r>
      <w:r>
        <w:rPr/>
        <w:t>måtte</w:t>
      </w:r>
      <w:r>
        <w:rPr>
          <w:spacing w:val="-2"/>
        </w:rPr>
        <w:t> </w:t>
      </w:r>
      <w:r>
        <w:rPr/>
        <w:t>man</w:t>
      </w:r>
      <w:r>
        <w:rPr>
          <w:spacing w:val="-2"/>
        </w:rPr>
        <w:t> </w:t>
      </w:r>
      <w:r>
        <w:rPr/>
        <w:t>ha</w:t>
      </w:r>
      <w:r>
        <w:rPr>
          <w:spacing w:val="-2"/>
        </w:rPr>
        <w:t> </w:t>
      </w:r>
      <w:r>
        <w:rPr/>
        <w:t>drøftet</w:t>
      </w:r>
      <w:r>
        <w:rPr>
          <w:spacing w:val="-2"/>
        </w:rPr>
        <w:t> </w:t>
      </w:r>
      <w:r>
        <w:rPr/>
        <w:t>med</w:t>
      </w:r>
      <w:r>
        <w:rPr>
          <w:spacing w:val="-2"/>
        </w:rPr>
        <w:t> </w:t>
      </w:r>
      <w:r>
        <w:rPr/>
        <w:t>klienten</w:t>
      </w:r>
      <w:r>
        <w:rPr>
          <w:spacing w:val="-2"/>
        </w:rPr>
        <w:t> </w:t>
      </w:r>
      <w:r>
        <w:rPr/>
        <w:t>hvor</w:t>
      </w:r>
      <w:r>
        <w:rPr>
          <w:spacing w:val="-2"/>
        </w:rPr>
        <w:t> </w:t>
      </w:r>
      <w:r>
        <w:rPr/>
        <w:t>mye smerte</w:t>
      </w:r>
      <w:r>
        <w:rPr>
          <w:spacing w:val="-8"/>
        </w:rPr>
        <w:t> </w:t>
      </w:r>
      <w:r>
        <w:rPr/>
        <w:t>han</w:t>
      </w:r>
      <w:r>
        <w:rPr>
          <w:spacing w:val="-8"/>
        </w:rPr>
        <w:t> </w:t>
      </w:r>
      <w:r>
        <w:rPr/>
        <w:t>eller</w:t>
      </w:r>
      <w:r>
        <w:rPr>
          <w:spacing w:val="-8"/>
        </w:rPr>
        <w:t> </w:t>
      </w:r>
      <w:r>
        <w:rPr/>
        <w:t>hun</w:t>
      </w:r>
      <w:r>
        <w:rPr>
          <w:spacing w:val="-8"/>
        </w:rPr>
        <w:t> </w:t>
      </w:r>
      <w:r>
        <w:rPr/>
        <w:t>er</w:t>
      </w:r>
      <w:r>
        <w:rPr>
          <w:spacing w:val="-8"/>
        </w:rPr>
        <w:t> </w:t>
      </w:r>
      <w:r>
        <w:rPr/>
        <w:t>i</w:t>
      </w:r>
      <w:r>
        <w:rPr>
          <w:spacing w:val="-8"/>
        </w:rPr>
        <w:t> </w:t>
      </w:r>
      <w:r>
        <w:rPr/>
        <w:t>stand</w:t>
      </w:r>
      <w:r>
        <w:rPr>
          <w:spacing w:val="-8"/>
        </w:rPr>
        <w:t> </w:t>
      </w:r>
      <w:r>
        <w:rPr/>
        <w:t>til</w:t>
      </w:r>
      <w:r>
        <w:rPr>
          <w:spacing w:val="-8"/>
        </w:rPr>
        <w:t> </w:t>
      </w:r>
      <w:r>
        <w:rPr/>
        <w:t>å</w:t>
      </w:r>
      <w:r>
        <w:rPr>
          <w:spacing w:val="-8"/>
        </w:rPr>
        <w:t> </w:t>
      </w:r>
      <w:r>
        <w:rPr/>
        <w:t>tåle</w:t>
      </w:r>
      <w:r>
        <w:rPr>
          <w:spacing w:val="-8"/>
        </w:rPr>
        <w:t> </w:t>
      </w:r>
      <w:r>
        <w:rPr/>
        <w:t>og</w:t>
      </w:r>
      <w:r>
        <w:rPr>
          <w:spacing w:val="-8"/>
        </w:rPr>
        <w:t> </w:t>
      </w:r>
      <w:r>
        <w:rPr/>
        <w:t>om</w:t>
      </w:r>
      <w:r>
        <w:rPr>
          <w:spacing w:val="-8"/>
        </w:rPr>
        <w:t> </w:t>
      </w:r>
      <w:r>
        <w:rPr/>
        <w:t>det</w:t>
      </w:r>
      <w:r>
        <w:rPr>
          <w:spacing w:val="-8"/>
        </w:rPr>
        <w:t> </w:t>
      </w:r>
      <w:r>
        <w:rPr/>
        <w:t>er</w:t>
      </w:r>
      <w:r>
        <w:rPr>
          <w:spacing w:val="-8"/>
        </w:rPr>
        <w:t> </w:t>
      </w:r>
      <w:r>
        <w:rPr/>
        <w:t>verdt</w:t>
      </w:r>
      <w:r>
        <w:rPr>
          <w:spacing w:val="-8"/>
        </w:rPr>
        <w:t> </w:t>
      </w:r>
      <w:r>
        <w:rPr/>
        <w:t>det..</w:t>
      </w:r>
      <w:r>
        <w:rPr>
          <w:spacing w:val="-8"/>
        </w:rPr>
        <w:t> </w:t>
      </w:r>
      <w:r>
        <w:rPr/>
        <w:t>Terapeuten</w:t>
      </w:r>
      <w:r>
        <w:rPr>
          <w:spacing w:val="-8"/>
        </w:rPr>
        <w:t> </w:t>
      </w:r>
      <w:r>
        <w:rPr/>
        <w:t>måtte</w:t>
      </w:r>
      <w:r>
        <w:rPr>
          <w:spacing w:val="-8"/>
        </w:rPr>
        <w:t> </w:t>
      </w:r>
      <w:r>
        <w:rPr/>
        <w:t>også fortelle at man kan ta vekk den psykiske smerten om klienten ønsker dette. Dernest måtte</w:t>
      </w:r>
      <w:r>
        <w:rPr>
          <w:spacing w:val="-4"/>
        </w:rPr>
        <w:t> </w:t>
      </w:r>
      <w:r>
        <w:rPr/>
        <w:t>klienten</w:t>
      </w:r>
      <w:r>
        <w:rPr>
          <w:spacing w:val="-4"/>
        </w:rPr>
        <w:t> </w:t>
      </w:r>
      <w:r>
        <w:rPr/>
        <w:t>velge</w:t>
      </w:r>
      <w:r>
        <w:rPr>
          <w:spacing w:val="-4"/>
        </w:rPr>
        <w:t> </w:t>
      </w:r>
      <w:r>
        <w:rPr/>
        <w:t>om</w:t>
      </w:r>
      <w:r>
        <w:rPr>
          <w:spacing w:val="-4"/>
        </w:rPr>
        <w:t> </w:t>
      </w:r>
      <w:r>
        <w:rPr/>
        <w:t>han</w:t>
      </w:r>
      <w:r>
        <w:rPr>
          <w:spacing w:val="-4"/>
        </w:rPr>
        <w:t> </w:t>
      </w:r>
      <w:r>
        <w:rPr/>
        <w:t>eller</w:t>
      </w:r>
      <w:r>
        <w:rPr>
          <w:spacing w:val="-4"/>
        </w:rPr>
        <w:t> </w:t>
      </w:r>
      <w:r>
        <w:rPr/>
        <w:t>hun</w:t>
      </w:r>
      <w:r>
        <w:rPr>
          <w:spacing w:val="-4"/>
        </w:rPr>
        <w:t> </w:t>
      </w:r>
      <w:r>
        <w:rPr/>
        <w:t>likevel</w:t>
      </w:r>
      <w:r>
        <w:rPr>
          <w:spacing w:val="-4"/>
        </w:rPr>
        <w:t> </w:t>
      </w:r>
      <w:r>
        <w:rPr/>
        <w:t>ønsket</w:t>
      </w:r>
      <w:r>
        <w:rPr>
          <w:spacing w:val="-4"/>
        </w:rPr>
        <w:t> </w:t>
      </w:r>
      <w:r>
        <w:rPr/>
        <w:t>å</w:t>
      </w:r>
      <w:r>
        <w:rPr>
          <w:spacing w:val="-4"/>
        </w:rPr>
        <w:t> </w:t>
      </w:r>
      <w:r>
        <w:rPr/>
        <w:t>beholde</w:t>
      </w:r>
      <w:r>
        <w:rPr>
          <w:spacing w:val="-4"/>
        </w:rPr>
        <w:t> </w:t>
      </w:r>
      <w:r>
        <w:rPr/>
        <w:t>den.</w:t>
      </w:r>
      <w:r>
        <w:rPr>
          <w:spacing w:val="-4"/>
        </w:rPr>
        <w:t> </w:t>
      </w:r>
      <w:r>
        <w:rPr/>
        <w:t>Svaret</w:t>
      </w:r>
      <w:r>
        <w:rPr>
          <w:spacing w:val="-4"/>
        </w:rPr>
        <w:t> </w:t>
      </w:r>
      <w:r>
        <w:rPr/>
        <w:t>er</w:t>
      </w:r>
      <w:r>
        <w:rPr>
          <w:spacing w:val="-4"/>
        </w:rPr>
        <w:t> </w:t>
      </w:r>
      <w:r>
        <w:rPr/>
        <w:t>opplagt. Jeg</w:t>
      </w:r>
      <w:r>
        <w:rPr>
          <w:spacing w:val="7"/>
        </w:rPr>
        <w:t> </w:t>
      </w:r>
      <w:r>
        <w:rPr/>
        <w:t>har</w:t>
      </w:r>
      <w:r>
        <w:rPr>
          <w:spacing w:val="8"/>
        </w:rPr>
        <w:t> </w:t>
      </w:r>
      <w:r>
        <w:rPr/>
        <w:t>enda</w:t>
      </w:r>
      <w:r>
        <w:rPr>
          <w:spacing w:val="8"/>
        </w:rPr>
        <w:t> </w:t>
      </w:r>
      <w:r>
        <w:rPr/>
        <w:t>ikke</w:t>
      </w:r>
      <w:r>
        <w:rPr>
          <w:spacing w:val="7"/>
        </w:rPr>
        <w:t> </w:t>
      </w:r>
      <w:r>
        <w:rPr/>
        <w:t>opplevd</w:t>
      </w:r>
      <w:r>
        <w:rPr>
          <w:spacing w:val="8"/>
        </w:rPr>
        <w:t> </w:t>
      </w:r>
      <w:r>
        <w:rPr/>
        <w:t>en</w:t>
      </w:r>
      <w:r>
        <w:rPr>
          <w:spacing w:val="8"/>
        </w:rPr>
        <w:t> </w:t>
      </w:r>
      <w:r>
        <w:rPr/>
        <w:t>klient</w:t>
      </w:r>
      <w:r>
        <w:rPr>
          <w:spacing w:val="7"/>
        </w:rPr>
        <w:t> </w:t>
      </w:r>
      <w:r>
        <w:rPr/>
        <w:t>som</w:t>
      </w:r>
      <w:r>
        <w:rPr>
          <w:spacing w:val="8"/>
        </w:rPr>
        <w:t> </w:t>
      </w:r>
      <w:r>
        <w:rPr/>
        <w:t>ikke</w:t>
      </w:r>
      <w:r>
        <w:rPr>
          <w:spacing w:val="8"/>
        </w:rPr>
        <w:t> </w:t>
      </w:r>
      <w:r>
        <w:rPr/>
        <w:t>har</w:t>
      </w:r>
      <w:r>
        <w:rPr>
          <w:spacing w:val="7"/>
        </w:rPr>
        <w:t> </w:t>
      </w:r>
      <w:r>
        <w:rPr/>
        <w:t>ønsket</w:t>
      </w:r>
      <w:r>
        <w:rPr>
          <w:spacing w:val="8"/>
        </w:rPr>
        <w:t> </w:t>
      </w:r>
      <w:r>
        <w:rPr/>
        <w:t>å</w:t>
      </w:r>
      <w:r>
        <w:rPr>
          <w:spacing w:val="8"/>
        </w:rPr>
        <w:t> </w:t>
      </w:r>
      <w:r>
        <w:rPr/>
        <w:t>bli</w:t>
      </w:r>
      <w:r>
        <w:rPr>
          <w:spacing w:val="7"/>
        </w:rPr>
        <w:t> </w:t>
      </w:r>
      <w:r>
        <w:rPr/>
        <w:t>kvitt</w:t>
      </w:r>
      <w:r>
        <w:rPr>
          <w:spacing w:val="8"/>
        </w:rPr>
        <w:t> </w:t>
      </w:r>
      <w:r>
        <w:rPr/>
        <w:t>eller</w:t>
      </w:r>
      <w:r>
        <w:rPr>
          <w:spacing w:val="8"/>
        </w:rPr>
        <w:t> </w:t>
      </w:r>
      <w:r>
        <w:rPr/>
        <w:t>redusere</w:t>
      </w:r>
      <w:r>
        <w:rPr>
          <w:spacing w:val="8"/>
        </w:rPr>
        <w:t> </w:t>
      </w:r>
      <w:r>
        <w:rPr>
          <w:spacing w:val="-4"/>
        </w:rPr>
        <w:t>sitt</w:t>
      </w:r>
    </w:p>
    <w:p>
      <w:pPr>
        <w:spacing w:after="0"/>
        <w:sectPr>
          <w:pgSz w:w="9640" w:h="13610"/>
          <w:pgMar w:header="345" w:footer="460" w:top="900" w:bottom="620" w:left="860" w:right="640"/>
        </w:sectPr>
      </w:pPr>
    </w:p>
    <w:p>
      <w:pPr>
        <w:pStyle w:val="BodyText"/>
        <w:spacing w:before="127"/>
        <w:ind w:left="330"/>
      </w:pPr>
      <w:r>
        <w:rPr/>
        <w:t>psykiske</w:t>
      </w:r>
      <w:r>
        <w:rPr>
          <w:spacing w:val="-5"/>
        </w:rPr>
        <w:t> </w:t>
      </w:r>
      <w:r>
        <w:rPr/>
        <w:t>ubehag</w:t>
      </w:r>
      <w:r>
        <w:rPr>
          <w:spacing w:val="-5"/>
        </w:rPr>
        <w:t> </w:t>
      </w:r>
      <w:r>
        <w:rPr/>
        <w:t>før</w:t>
      </w:r>
      <w:r>
        <w:rPr>
          <w:spacing w:val="-5"/>
        </w:rPr>
        <w:t> </w:t>
      </w:r>
      <w:r>
        <w:rPr/>
        <w:t>de</w:t>
      </w:r>
      <w:r>
        <w:rPr>
          <w:spacing w:val="-5"/>
        </w:rPr>
        <w:t> </w:t>
      </w:r>
      <w:r>
        <w:rPr/>
        <w:t>forlater</w:t>
      </w:r>
      <w:r>
        <w:rPr>
          <w:spacing w:val="-5"/>
        </w:rPr>
        <w:t> </w:t>
      </w:r>
      <w:r>
        <w:rPr>
          <w:spacing w:val="-2"/>
        </w:rPr>
        <w:t>konsultasjonen.</w:t>
      </w:r>
    </w:p>
    <w:p>
      <w:pPr>
        <w:pStyle w:val="BodyText"/>
        <w:ind w:left="330" w:right="320" w:firstLine="283"/>
      </w:pPr>
      <w:r>
        <w:rPr/>
        <w:t>På grunn av det høye endringstempoet og det omfattende antallet små psykiske endringer</w:t>
      </w:r>
      <w:r>
        <w:rPr>
          <w:spacing w:val="-4"/>
        </w:rPr>
        <w:t> </w:t>
      </w:r>
      <w:r>
        <w:rPr/>
        <w:t>som</w:t>
      </w:r>
      <w:r>
        <w:rPr>
          <w:spacing w:val="-4"/>
        </w:rPr>
        <w:t> </w:t>
      </w:r>
      <w:r>
        <w:rPr/>
        <w:t>skjer,</w:t>
      </w:r>
      <w:r>
        <w:rPr>
          <w:spacing w:val="-4"/>
        </w:rPr>
        <w:t> </w:t>
      </w:r>
      <w:r>
        <w:rPr/>
        <w:t>vil</w:t>
      </w:r>
      <w:r>
        <w:rPr>
          <w:spacing w:val="-4"/>
        </w:rPr>
        <w:t> </w:t>
      </w:r>
      <w:r>
        <w:rPr/>
        <w:t>de</w:t>
      </w:r>
      <w:r>
        <w:rPr>
          <w:spacing w:val="-4"/>
        </w:rPr>
        <w:t> </w:t>
      </w:r>
      <w:r>
        <w:rPr/>
        <w:t>fleste</w:t>
      </w:r>
      <w:r>
        <w:rPr>
          <w:spacing w:val="-4"/>
        </w:rPr>
        <w:t> </w:t>
      </w:r>
      <w:r>
        <w:rPr/>
        <w:t>klienter</w:t>
      </w:r>
      <w:r>
        <w:rPr>
          <w:spacing w:val="-4"/>
        </w:rPr>
        <w:t> </w:t>
      </w:r>
      <w:r>
        <w:rPr/>
        <w:t>forlate</w:t>
      </w:r>
      <w:r>
        <w:rPr>
          <w:spacing w:val="-4"/>
        </w:rPr>
        <w:t> </w:t>
      </w:r>
      <w:r>
        <w:rPr/>
        <w:t>kontoret</w:t>
      </w:r>
      <w:r>
        <w:rPr>
          <w:spacing w:val="-4"/>
        </w:rPr>
        <w:t> </w:t>
      </w:r>
      <w:r>
        <w:rPr/>
        <w:t>i</w:t>
      </w:r>
      <w:r>
        <w:rPr>
          <w:spacing w:val="-4"/>
        </w:rPr>
        <w:t> </w:t>
      </w:r>
      <w:r>
        <w:rPr/>
        <w:t>en</w:t>
      </w:r>
      <w:r>
        <w:rPr>
          <w:spacing w:val="-4"/>
        </w:rPr>
        <w:t> </w:t>
      </w:r>
      <w:r>
        <w:rPr/>
        <w:t>positiv</w:t>
      </w:r>
      <w:r>
        <w:rPr>
          <w:spacing w:val="-4"/>
        </w:rPr>
        <w:t> </w:t>
      </w:r>
      <w:r>
        <w:rPr/>
        <w:t>psykisk</w:t>
      </w:r>
      <w:r>
        <w:rPr>
          <w:spacing w:val="-4"/>
        </w:rPr>
        <w:t> </w:t>
      </w:r>
      <w:r>
        <w:rPr/>
        <w:t>tilstand, som</w:t>
      </w:r>
      <w:r>
        <w:rPr>
          <w:spacing w:val="-3"/>
        </w:rPr>
        <w:t> </w:t>
      </w:r>
      <w:r>
        <w:rPr/>
        <w:t>de</w:t>
      </w:r>
      <w:r>
        <w:rPr>
          <w:spacing w:val="-3"/>
        </w:rPr>
        <w:t> </w:t>
      </w:r>
      <w:r>
        <w:rPr/>
        <w:t>ikke</w:t>
      </w:r>
      <w:r>
        <w:rPr>
          <w:spacing w:val="-3"/>
        </w:rPr>
        <w:t> </w:t>
      </w:r>
      <w:r>
        <w:rPr/>
        <w:t>har</w:t>
      </w:r>
      <w:r>
        <w:rPr>
          <w:spacing w:val="-3"/>
        </w:rPr>
        <w:t> </w:t>
      </w:r>
      <w:r>
        <w:rPr/>
        <w:t>opplevd</w:t>
      </w:r>
      <w:r>
        <w:rPr>
          <w:spacing w:val="-3"/>
        </w:rPr>
        <w:t> </w:t>
      </w:r>
      <w:r>
        <w:rPr/>
        <w:t>på</w:t>
      </w:r>
      <w:r>
        <w:rPr>
          <w:spacing w:val="-3"/>
        </w:rPr>
        <w:t> </w:t>
      </w:r>
      <w:r>
        <w:rPr/>
        <w:t>lang</w:t>
      </w:r>
      <w:r>
        <w:rPr>
          <w:spacing w:val="-3"/>
        </w:rPr>
        <w:t> </w:t>
      </w:r>
      <w:r>
        <w:rPr/>
        <w:t>tid.</w:t>
      </w:r>
      <w:r>
        <w:rPr>
          <w:spacing w:val="-3"/>
        </w:rPr>
        <w:t> </w:t>
      </w:r>
      <w:r>
        <w:rPr/>
        <w:t>Det</w:t>
      </w:r>
      <w:r>
        <w:rPr>
          <w:spacing w:val="-3"/>
        </w:rPr>
        <w:t> </w:t>
      </w:r>
      <w:r>
        <w:rPr/>
        <w:t>er</w:t>
      </w:r>
      <w:r>
        <w:rPr>
          <w:spacing w:val="-3"/>
        </w:rPr>
        <w:t> </w:t>
      </w:r>
      <w:r>
        <w:rPr/>
        <w:t>derfor</w:t>
      </w:r>
      <w:r>
        <w:rPr>
          <w:spacing w:val="-3"/>
        </w:rPr>
        <w:t> </w:t>
      </w:r>
      <w:r>
        <w:rPr/>
        <w:t>sjelden</w:t>
      </w:r>
      <w:r>
        <w:rPr>
          <w:spacing w:val="-3"/>
        </w:rPr>
        <w:t> </w:t>
      </w:r>
      <w:r>
        <w:rPr/>
        <w:t>nødvendig</w:t>
      </w:r>
      <w:r>
        <w:rPr>
          <w:spacing w:val="-3"/>
        </w:rPr>
        <w:t> </w:t>
      </w:r>
      <w:r>
        <w:rPr/>
        <w:t>å</w:t>
      </w:r>
      <w:r>
        <w:rPr>
          <w:spacing w:val="-3"/>
        </w:rPr>
        <w:t> </w:t>
      </w:r>
      <w:r>
        <w:rPr/>
        <w:t>sette</w:t>
      </w:r>
      <w:r>
        <w:rPr>
          <w:spacing w:val="-3"/>
        </w:rPr>
        <w:t> </w:t>
      </w:r>
      <w:r>
        <w:rPr/>
        <w:t>inn</w:t>
      </w:r>
      <w:r>
        <w:rPr>
          <w:spacing w:val="-3"/>
        </w:rPr>
        <w:t> </w:t>
      </w:r>
      <w:r>
        <w:rPr/>
        <w:t>tiltak for å fjerne psykisk ubehag ved konsultasjonens avslutning.</w:t>
      </w:r>
    </w:p>
    <w:p>
      <w:pPr>
        <w:pStyle w:val="BodyText"/>
        <w:ind w:left="330" w:right="321" w:firstLine="283"/>
      </w:pPr>
      <w:r>
        <w:rPr/>
        <w:t>Klientene vil bli informert om at de endringene som de har opplevd, og den gode følelsen som de har når de forlater kontoret i forhold til det vi har arbeidet med, vil kunne vare, men også at de kan få kontakt med psykisk ubehag knyttet til samme fenomen i løpet av to til fem dager. Dersom dette skjer, er det ikke et tegn på at de endringene som er blitt oppnådd, ikke er varige, kun at det er mer å gjøre, også i for- hold til det spesifikke vi har arbeidet med. Klienter med omfattende psykiske plager vil være godt kjent med at behandlingen vil ta tid, selv om de raskt vil kunne oppnå enkelte endringer.</w:t>
      </w:r>
    </w:p>
    <w:p>
      <w:pPr>
        <w:pStyle w:val="BodyText"/>
        <w:ind w:left="330" w:right="320" w:firstLine="283"/>
      </w:pPr>
      <w:r>
        <w:rPr/>
        <w:t>Klientene</w:t>
      </w:r>
      <w:r>
        <w:rPr>
          <w:spacing w:val="-11"/>
        </w:rPr>
        <w:t> </w:t>
      </w:r>
      <w:r>
        <w:rPr/>
        <w:t>blir</w:t>
      </w:r>
      <w:r>
        <w:rPr>
          <w:spacing w:val="-11"/>
        </w:rPr>
        <w:t> </w:t>
      </w:r>
      <w:r>
        <w:rPr/>
        <w:t>oppfordret</w:t>
      </w:r>
      <w:r>
        <w:rPr>
          <w:spacing w:val="-11"/>
        </w:rPr>
        <w:t> </w:t>
      </w:r>
      <w:r>
        <w:rPr/>
        <w:t>til</w:t>
      </w:r>
      <w:r>
        <w:rPr>
          <w:spacing w:val="-11"/>
        </w:rPr>
        <w:t> </w:t>
      </w:r>
      <w:r>
        <w:rPr/>
        <w:t>å</w:t>
      </w:r>
      <w:r>
        <w:rPr>
          <w:spacing w:val="-11"/>
        </w:rPr>
        <w:t> </w:t>
      </w:r>
      <w:r>
        <w:rPr/>
        <w:t>ta</w:t>
      </w:r>
      <w:r>
        <w:rPr>
          <w:spacing w:val="-11"/>
        </w:rPr>
        <w:t> </w:t>
      </w:r>
      <w:r>
        <w:rPr/>
        <w:t>kontakt</w:t>
      </w:r>
      <w:r>
        <w:rPr>
          <w:spacing w:val="-11"/>
        </w:rPr>
        <w:t> </w:t>
      </w:r>
      <w:r>
        <w:rPr/>
        <w:t>umiddelbart</w:t>
      </w:r>
      <w:r>
        <w:rPr>
          <w:spacing w:val="-11"/>
        </w:rPr>
        <w:t> </w:t>
      </w:r>
      <w:r>
        <w:rPr/>
        <w:t>om</w:t>
      </w:r>
      <w:r>
        <w:rPr>
          <w:spacing w:val="-11"/>
        </w:rPr>
        <w:t> </w:t>
      </w:r>
      <w:r>
        <w:rPr/>
        <w:t>de</w:t>
      </w:r>
      <w:r>
        <w:rPr>
          <w:spacing w:val="-11"/>
        </w:rPr>
        <w:t> </w:t>
      </w:r>
      <w:r>
        <w:rPr/>
        <w:t>igjen</w:t>
      </w:r>
      <w:r>
        <w:rPr>
          <w:spacing w:val="-11"/>
        </w:rPr>
        <w:t> </w:t>
      </w:r>
      <w:r>
        <w:rPr/>
        <w:t>opplever</w:t>
      </w:r>
      <w:r>
        <w:rPr>
          <w:spacing w:val="-11"/>
        </w:rPr>
        <w:t> </w:t>
      </w:r>
      <w:r>
        <w:rPr/>
        <w:t>psykisk ubehag. De blir frarådet å forsøke å løse ubehaget selv, men overlate problemene til terapeuten</w:t>
      </w:r>
      <w:r>
        <w:rPr>
          <w:spacing w:val="-11"/>
        </w:rPr>
        <w:t> </w:t>
      </w:r>
      <w:r>
        <w:rPr/>
        <w:t>slik</w:t>
      </w:r>
      <w:r>
        <w:rPr>
          <w:spacing w:val="-11"/>
        </w:rPr>
        <w:t> </w:t>
      </w:r>
      <w:r>
        <w:rPr/>
        <w:t>at</w:t>
      </w:r>
      <w:r>
        <w:rPr>
          <w:spacing w:val="-11"/>
        </w:rPr>
        <w:t> </w:t>
      </w:r>
      <w:r>
        <w:rPr/>
        <w:t>de</w:t>
      </w:r>
      <w:r>
        <w:rPr>
          <w:spacing w:val="-11"/>
        </w:rPr>
        <w:t> </w:t>
      </w:r>
      <w:r>
        <w:rPr/>
        <w:t>i</w:t>
      </w:r>
      <w:r>
        <w:rPr>
          <w:spacing w:val="-11"/>
        </w:rPr>
        <w:t> </w:t>
      </w:r>
      <w:r>
        <w:rPr/>
        <w:t>stedet</w:t>
      </w:r>
      <w:r>
        <w:rPr>
          <w:spacing w:val="-11"/>
        </w:rPr>
        <w:t> </w:t>
      </w:r>
      <w:r>
        <w:rPr/>
        <w:t>kan</w:t>
      </w:r>
      <w:r>
        <w:rPr>
          <w:spacing w:val="-11"/>
        </w:rPr>
        <w:t> </w:t>
      </w:r>
      <w:r>
        <w:rPr/>
        <w:t>fokusere</w:t>
      </w:r>
      <w:r>
        <w:rPr>
          <w:spacing w:val="-11"/>
        </w:rPr>
        <w:t> </w:t>
      </w:r>
      <w:r>
        <w:rPr/>
        <w:t>på</w:t>
      </w:r>
      <w:r>
        <w:rPr>
          <w:spacing w:val="-11"/>
        </w:rPr>
        <w:t> </w:t>
      </w:r>
      <w:r>
        <w:rPr/>
        <w:t>det</w:t>
      </w:r>
      <w:r>
        <w:rPr>
          <w:spacing w:val="-11"/>
        </w:rPr>
        <w:t> </w:t>
      </w:r>
      <w:r>
        <w:rPr/>
        <w:t>som</w:t>
      </w:r>
      <w:r>
        <w:rPr>
          <w:spacing w:val="-11"/>
        </w:rPr>
        <w:t> </w:t>
      </w:r>
      <w:r>
        <w:rPr/>
        <w:t>fungerer</w:t>
      </w:r>
      <w:r>
        <w:rPr>
          <w:spacing w:val="-11"/>
        </w:rPr>
        <w:t> </w:t>
      </w:r>
      <w:r>
        <w:rPr/>
        <w:t>bra</w:t>
      </w:r>
      <w:r>
        <w:rPr>
          <w:spacing w:val="-11"/>
        </w:rPr>
        <w:t> </w:t>
      </w:r>
      <w:r>
        <w:rPr/>
        <w:t>i</w:t>
      </w:r>
      <w:r>
        <w:rPr>
          <w:spacing w:val="-11"/>
        </w:rPr>
        <w:t> </w:t>
      </w:r>
      <w:r>
        <w:rPr/>
        <w:t>hverdagslivet,</w:t>
      </w:r>
      <w:r>
        <w:rPr>
          <w:spacing w:val="-11"/>
        </w:rPr>
        <w:t> </w:t>
      </w:r>
      <w:r>
        <w:rPr/>
        <w:t>uten bekymringer. Bakgrunnen for dette rådet er den erfaring at klienter som forsøker å løse</w:t>
      </w:r>
      <w:r>
        <w:rPr>
          <w:spacing w:val="-7"/>
        </w:rPr>
        <w:t> </w:t>
      </w:r>
      <w:r>
        <w:rPr/>
        <w:t>sine</w:t>
      </w:r>
      <w:r>
        <w:rPr>
          <w:spacing w:val="-7"/>
        </w:rPr>
        <w:t> </w:t>
      </w:r>
      <w:r>
        <w:rPr/>
        <w:t>egne</w:t>
      </w:r>
      <w:r>
        <w:rPr>
          <w:spacing w:val="-7"/>
        </w:rPr>
        <w:t> </w:t>
      </w:r>
      <w:r>
        <w:rPr/>
        <w:t>problemer</w:t>
      </w:r>
      <w:r>
        <w:rPr>
          <w:spacing w:val="-7"/>
        </w:rPr>
        <w:t> </w:t>
      </w:r>
      <w:r>
        <w:rPr/>
        <w:t>har</w:t>
      </w:r>
      <w:r>
        <w:rPr>
          <w:spacing w:val="-7"/>
        </w:rPr>
        <w:t> </w:t>
      </w:r>
      <w:r>
        <w:rPr/>
        <w:t>en</w:t>
      </w:r>
      <w:r>
        <w:rPr>
          <w:spacing w:val="-7"/>
        </w:rPr>
        <w:t> </w:t>
      </w:r>
      <w:r>
        <w:rPr/>
        <w:t>tendens</w:t>
      </w:r>
      <w:r>
        <w:rPr>
          <w:spacing w:val="-7"/>
        </w:rPr>
        <w:t> </w:t>
      </w:r>
      <w:r>
        <w:rPr/>
        <w:t>til</w:t>
      </w:r>
      <w:r>
        <w:rPr>
          <w:spacing w:val="-7"/>
        </w:rPr>
        <w:t> </w:t>
      </w:r>
      <w:r>
        <w:rPr/>
        <w:t>å</w:t>
      </w:r>
      <w:r>
        <w:rPr>
          <w:spacing w:val="-7"/>
        </w:rPr>
        <w:t> </w:t>
      </w:r>
      <w:r>
        <w:rPr/>
        <w:t>opprettholde</w:t>
      </w:r>
      <w:r>
        <w:rPr>
          <w:spacing w:val="-7"/>
        </w:rPr>
        <w:t> </w:t>
      </w:r>
      <w:r>
        <w:rPr/>
        <w:t>eller</w:t>
      </w:r>
      <w:r>
        <w:rPr>
          <w:spacing w:val="-7"/>
        </w:rPr>
        <w:t> </w:t>
      </w:r>
      <w:r>
        <w:rPr/>
        <w:t>forsterke</w:t>
      </w:r>
      <w:r>
        <w:rPr>
          <w:spacing w:val="-7"/>
        </w:rPr>
        <w:t> </w:t>
      </w:r>
      <w:r>
        <w:rPr/>
        <w:t>dem.</w:t>
      </w:r>
      <w:r>
        <w:rPr>
          <w:spacing w:val="-7"/>
        </w:rPr>
        <w:t> </w:t>
      </w:r>
      <w:r>
        <w:rPr/>
        <w:t>De</w:t>
      </w:r>
      <w:r>
        <w:rPr>
          <w:spacing w:val="-7"/>
        </w:rPr>
        <w:t> </w:t>
      </w:r>
      <w:r>
        <w:rPr/>
        <w:t>kan lykkes, men det forutsetter kunnskap om hvordan de kan jobbe med seg selv uten å pådra seg mer psykisk ubehag.</w:t>
      </w:r>
    </w:p>
    <w:p>
      <w:pPr>
        <w:pStyle w:val="BodyText"/>
        <w:ind w:left="330" w:right="321"/>
      </w:pPr>
      <w:r>
        <w:rPr/>
        <w:t>Klientene</w:t>
      </w:r>
      <w:r>
        <w:rPr>
          <w:spacing w:val="-1"/>
        </w:rPr>
        <w:t> </w:t>
      </w:r>
      <w:r>
        <w:rPr/>
        <w:t>blir</w:t>
      </w:r>
      <w:r>
        <w:rPr>
          <w:spacing w:val="-1"/>
        </w:rPr>
        <w:t> </w:t>
      </w:r>
      <w:r>
        <w:rPr/>
        <w:t>også</w:t>
      </w:r>
      <w:r>
        <w:rPr>
          <w:spacing w:val="-1"/>
        </w:rPr>
        <w:t> </w:t>
      </w:r>
      <w:r>
        <w:rPr/>
        <w:t>rådet</w:t>
      </w:r>
      <w:r>
        <w:rPr>
          <w:spacing w:val="-1"/>
        </w:rPr>
        <w:t> </w:t>
      </w:r>
      <w:r>
        <w:rPr/>
        <w:t>til</w:t>
      </w:r>
      <w:r>
        <w:rPr>
          <w:spacing w:val="-1"/>
        </w:rPr>
        <w:t> </w:t>
      </w:r>
      <w:r>
        <w:rPr/>
        <w:t>ikke</w:t>
      </w:r>
      <w:r>
        <w:rPr>
          <w:spacing w:val="-1"/>
        </w:rPr>
        <w:t> </w:t>
      </w:r>
      <w:r>
        <w:rPr/>
        <w:t>å</w:t>
      </w:r>
      <w:r>
        <w:rPr>
          <w:spacing w:val="-1"/>
        </w:rPr>
        <w:t> </w:t>
      </w:r>
      <w:r>
        <w:rPr/>
        <w:t>tåle</w:t>
      </w:r>
      <w:r>
        <w:rPr>
          <w:spacing w:val="-1"/>
        </w:rPr>
        <w:t> </w:t>
      </w:r>
      <w:r>
        <w:rPr/>
        <w:t>sin</w:t>
      </w:r>
      <w:r>
        <w:rPr>
          <w:spacing w:val="-1"/>
        </w:rPr>
        <w:t> </w:t>
      </w:r>
      <w:r>
        <w:rPr/>
        <w:t>psykiske</w:t>
      </w:r>
      <w:r>
        <w:rPr>
          <w:spacing w:val="-1"/>
        </w:rPr>
        <w:t> </w:t>
      </w:r>
      <w:r>
        <w:rPr/>
        <w:t>smerte</w:t>
      </w:r>
      <w:r>
        <w:rPr>
          <w:spacing w:val="-1"/>
        </w:rPr>
        <w:t> </w:t>
      </w:r>
      <w:r>
        <w:rPr/>
        <w:t>for</w:t>
      </w:r>
      <w:r>
        <w:rPr>
          <w:spacing w:val="-1"/>
        </w:rPr>
        <w:t> </w:t>
      </w:r>
      <w:r>
        <w:rPr/>
        <w:t>lenge,</w:t>
      </w:r>
      <w:r>
        <w:rPr>
          <w:spacing w:val="-1"/>
        </w:rPr>
        <w:t> </w:t>
      </w:r>
      <w:r>
        <w:rPr/>
        <w:t>da</w:t>
      </w:r>
      <w:r>
        <w:rPr>
          <w:spacing w:val="-1"/>
        </w:rPr>
        <w:t> </w:t>
      </w:r>
      <w:r>
        <w:rPr/>
        <w:t>dette</w:t>
      </w:r>
      <w:r>
        <w:rPr>
          <w:spacing w:val="-1"/>
        </w:rPr>
        <w:t> </w:t>
      </w:r>
      <w:r>
        <w:rPr/>
        <w:t>kan</w:t>
      </w:r>
      <w:r>
        <w:rPr>
          <w:spacing w:val="-1"/>
        </w:rPr>
        <w:t> </w:t>
      </w:r>
      <w:r>
        <w:rPr/>
        <w:t>for- sterke</w:t>
      </w:r>
      <w:r>
        <w:rPr>
          <w:spacing w:val="-7"/>
        </w:rPr>
        <w:t> </w:t>
      </w:r>
      <w:r>
        <w:rPr/>
        <w:t>symptomene</w:t>
      </w:r>
      <w:r>
        <w:rPr>
          <w:spacing w:val="-7"/>
        </w:rPr>
        <w:t> </w:t>
      </w:r>
      <w:r>
        <w:rPr/>
        <w:t>og</w:t>
      </w:r>
      <w:r>
        <w:rPr>
          <w:spacing w:val="-7"/>
        </w:rPr>
        <w:t> </w:t>
      </w:r>
      <w:r>
        <w:rPr/>
        <w:t>føre</w:t>
      </w:r>
      <w:r>
        <w:rPr>
          <w:spacing w:val="-7"/>
        </w:rPr>
        <w:t> </w:t>
      </w:r>
      <w:r>
        <w:rPr/>
        <w:t>til</w:t>
      </w:r>
      <w:r>
        <w:rPr>
          <w:spacing w:val="-7"/>
        </w:rPr>
        <w:t> </w:t>
      </w:r>
      <w:r>
        <w:rPr/>
        <w:t>mer</w:t>
      </w:r>
      <w:r>
        <w:rPr>
          <w:spacing w:val="-7"/>
        </w:rPr>
        <w:t> </w:t>
      </w:r>
      <w:r>
        <w:rPr/>
        <w:t>arbeid.</w:t>
      </w:r>
      <w:r>
        <w:rPr>
          <w:spacing w:val="-7"/>
        </w:rPr>
        <w:t> </w:t>
      </w:r>
      <w:r>
        <w:rPr/>
        <w:t>Dette</w:t>
      </w:r>
      <w:r>
        <w:rPr>
          <w:spacing w:val="-7"/>
        </w:rPr>
        <w:t> </w:t>
      </w:r>
      <w:r>
        <w:rPr/>
        <w:t>har</w:t>
      </w:r>
      <w:r>
        <w:rPr>
          <w:spacing w:val="-7"/>
        </w:rPr>
        <w:t> </w:t>
      </w:r>
      <w:r>
        <w:rPr/>
        <w:t>en</w:t>
      </w:r>
      <w:r>
        <w:rPr>
          <w:spacing w:val="-7"/>
        </w:rPr>
        <w:t> </w:t>
      </w:r>
      <w:r>
        <w:rPr/>
        <w:t>endringseffekt.</w:t>
      </w:r>
      <w:r>
        <w:rPr>
          <w:spacing w:val="-7"/>
        </w:rPr>
        <w:t> </w:t>
      </w:r>
      <w:r>
        <w:rPr/>
        <w:t>De</w:t>
      </w:r>
      <w:r>
        <w:rPr>
          <w:spacing w:val="-7"/>
        </w:rPr>
        <w:t> </w:t>
      </w:r>
      <w:r>
        <w:rPr/>
        <w:t>blir</w:t>
      </w:r>
      <w:r>
        <w:rPr>
          <w:spacing w:val="-7"/>
        </w:rPr>
        <w:t> </w:t>
      </w:r>
      <w:r>
        <w:rPr/>
        <w:t>trygge- re,</w:t>
      </w:r>
      <w:r>
        <w:rPr>
          <w:spacing w:val="-5"/>
        </w:rPr>
        <w:t> </w:t>
      </w:r>
      <w:r>
        <w:rPr/>
        <w:t>selv</w:t>
      </w:r>
      <w:r>
        <w:rPr>
          <w:spacing w:val="-5"/>
        </w:rPr>
        <w:t> </w:t>
      </w:r>
      <w:r>
        <w:rPr/>
        <w:t>om</w:t>
      </w:r>
      <w:r>
        <w:rPr>
          <w:spacing w:val="-5"/>
        </w:rPr>
        <w:t> </w:t>
      </w:r>
      <w:r>
        <w:rPr/>
        <w:t>de</w:t>
      </w:r>
      <w:r>
        <w:rPr>
          <w:spacing w:val="-5"/>
        </w:rPr>
        <w:t> </w:t>
      </w:r>
      <w:r>
        <w:rPr/>
        <w:t>kan</w:t>
      </w:r>
      <w:r>
        <w:rPr>
          <w:spacing w:val="-5"/>
        </w:rPr>
        <w:t> </w:t>
      </w:r>
      <w:r>
        <w:rPr/>
        <w:t>få</w:t>
      </w:r>
      <w:r>
        <w:rPr>
          <w:spacing w:val="-5"/>
        </w:rPr>
        <w:t> </w:t>
      </w:r>
      <w:r>
        <w:rPr/>
        <w:t>kontakt</w:t>
      </w:r>
      <w:r>
        <w:rPr>
          <w:spacing w:val="-5"/>
        </w:rPr>
        <w:t> </w:t>
      </w:r>
      <w:r>
        <w:rPr/>
        <w:t>med</w:t>
      </w:r>
      <w:r>
        <w:rPr>
          <w:spacing w:val="-5"/>
        </w:rPr>
        <w:t> </w:t>
      </w:r>
      <w:r>
        <w:rPr/>
        <w:t>den</w:t>
      </w:r>
      <w:r>
        <w:rPr>
          <w:spacing w:val="-5"/>
        </w:rPr>
        <w:t> </w:t>
      </w:r>
      <w:r>
        <w:rPr/>
        <w:t>psykiske</w:t>
      </w:r>
      <w:r>
        <w:rPr>
          <w:spacing w:val="-5"/>
        </w:rPr>
        <w:t> </w:t>
      </w:r>
      <w:r>
        <w:rPr/>
        <w:t>smerten.</w:t>
      </w:r>
      <w:r>
        <w:rPr>
          <w:spacing w:val="-5"/>
        </w:rPr>
        <w:t> </w:t>
      </w:r>
      <w:r>
        <w:rPr/>
        <w:t>Og</w:t>
      </w:r>
      <w:r>
        <w:rPr>
          <w:spacing w:val="-5"/>
        </w:rPr>
        <w:t> </w:t>
      </w:r>
      <w:r>
        <w:rPr/>
        <w:t>de</w:t>
      </w:r>
      <w:r>
        <w:rPr>
          <w:spacing w:val="-5"/>
        </w:rPr>
        <w:t> </w:t>
      </w:r>
      <w:r>
        <w:rPr/>
        <w:t>tenker</w:t>
      </w:r>
      <w:r>
        <w:rPr>
          <w:spacing w:val="-5"/>
        </w:rPr>
        <w:t> </w:t>
      </w:r>
      <w:r>
        <w:rPr/>
        <w:t>at</w:t>
      </w:r>
      <w:r>
        <w:rPr>
          <w:spacing w:val="-5"/>
        </w:rPr>
        <w:t> </w:t>
      </w:r>
      <w:r>
        <w:rPr/>
        <w:t>ubehaget</w:t>
      </w:r>
      <w:r>
        <w:rPr>
          <w:spacing w:val="-5"/>
        </w:rPr>
        <w:t> </w:t>
      </w:r>
      <w:r>
        <w:rPr/>
        <w:t>tar terapeuten seg av.</w:t>
      </w:r>
    </w:p>
    <w:p>
      <w:pPr>
        <w:pStyle w:val="BodyText"/>
        <w:spacing w:before="217"/>
        <w:ind w:left="0"/>
        <w:jc w:val="left"/>
      </w:pPr>
    </w:p>
    <w:p>
      <w:pPr>
        <w:pStyle w:val="Heading8"/>
        <w:spacing w:before="1"/>
        <w:ind w:left="330"/>
        <w:jc w:val="both"/>
      </w:pPr>
      <w:r>
        <w:rPr/>
        <w:t>Fra</w:t>
      </w:r>
      <w:r>
        <w:rPr>
          <w:spacing w:val="-5"/>
        </w:rPr>
        <w:t> </w:t>
      </w:r>
      <w:r>
        <w:rPr/>
        <w:t>en</w:t>
      </w:r>
      <w:r>
        <w:rPr>
          <w:spacing w:val="-4"/>
        </w:rPr>
        <w:t> </w:t>
      </w:r>
      <w:r>
        <w:rPr/>
        <w:t>typisk</w:t>
      </w:r>
      <w:r>
        <w:rPr>
          <w:spacing w:val="-4"/>
        </w:rPr>
        <w:t> </w:t>
      </w:r>
      <w:r>
        <w:rPr/>
        <w:t>avsluttende</w:t>
      </w:r>
      <w:r>
        <w:rPr>
          <w:spacing w:val="-4"/>
        </w:rPr>
        <w:t> </w:t>
      </w:r>
      <w:r>
        <w:rPr>
          <w:spacing w:val="-2"/>
        </w:rPr>
        <w:t>samtale</w:t>
      </w:r>
    </w:p>
    <w:p>
      <w:pPr>
        <w:pStyle w:val="BodyText"/>
        <w:spacing w:before="122"/>
        <w:ind w:left="330" w:right="320"/>
      </w:pPr>
      <w:r>
        <w:rPr/>
        <w:t>Under</w:t>
      </w:r>
      <w:r>
        <w:rPr>
          <w:spacing w:val="-1"/>
        </w:rPr>
        <w:t> </w:t>
      </w:r>
      <w:r>
        <w:rPr/>
        <w:t>presenterer</w:t>
      </w:r>
      <w:r>
        <w:rPr>
          <w:spacing w:val="-1"/>
        </w:rPr>
        <w:t> </w:t>
      </w:r>
      <w:r>
        <w:rPr/>
        <w:t>jeg</w:t>
      </w:r>
      <w:r>
        <w:rPr>
          <w:spacing w:val="-1"/>
        </w:rPr>
        <w:t> </w:t>
      </w:r>
      <w:r>
        <w:rPr/>
        <w:t>et</w:t>
      </w:r>
      <w:r>
        <w:rPr>
          <w:spacing w:val="-1"/>
        </w:rPr>
        <w:t> </w:t>
      </w:r>
      <w:r>
        <w:rPr/>
        <w:t>glimt</w:t>
      </w:r>
      <w:r>
        <w:rPr>
          <w:spacing w:val="-1"/>
        </w:rPr>
        <w:t> </w:t>
      </w:r>
      <w:r>
        <w:rPr/>
        <w:t>fra</w:t>
      </w:r>
      <w:r>
        <w:rPr>
          <w:spacing w:val="-1"/>
        </w:rPr>
        <w:t> </w:t>
      </w:r>
      <w:r>
        <w:rPr/>
        <w:t>en</w:t>
      </w:r>
      <w:r>
        <w:rPr>
          <w:spacing w:val="-1"/>
        </w:rPr>
        <w:t> </w:t>
      </w:r>
      <w:r>
        <w:rPr/>
        <w:t>typisk</w:t>
      </w:r>
      <w:r>
        <w:rPr>
          <w:spacing w:val="-1"/>
        </w:rPr>
        <w:t> </w:t>
      </w:r>
      <w:r>
        <w:rPr/>
        <w:t>avsluttende</w:t>
      </w:r>
      <w:r>
        <w:rPr>
          <w:spacing w:val="-1"/>
        </w:rPr>
        <w:t> </w:t>
      </w:r>
      <w:r>
        <w:rPr/>
        <w:t>samtale</w:t>
      </w:r>
      <w:r>
        <w:rPr>
          <w:spacing w:val="-1"/>
        </w:rPr>
        <w:t> </w:t>
      </w:r>
      <w:r>
        <w:rPr/>
        <w:t>i</w:t>
      </w:r>
      <w:r>
        <w:rPr>
          <w:spacing w:val="-1"/>
        </w:rPr>
        <w:t> </w:t>
      </w:r>
      <w:r>
        <w:rPr/>
        <w:t>en</w:t>
      </w:r>
      <w:r>
        <w:rPr>
          <w:spacing w:val="-1"/>
        </w:rPr>
        <w:t> </w:t>
      </w:r>
      <w:r>
        <w:rPr/>
        <w:t>behandlingspro- sess som nærmer seg avslutning, som kan illustrere det jeg har skrevet ovenfor.</w:t>
      </w:r>
    </w:p>
    <w:p>
      <w:pPr>
        <w:pStyle w:val="BodyText"/>
        <w:spacing w:before="253"/>
        <w:ind w:left="330" w:right="321"/>
      </w:pPr>
      <w:r>
        <w:rPr/>
        <w:t>T:</w:t>
      </w:r>
      <w:r>
        <w:rPr>
          <w:spacing w:val="-8"/>
        </w:rPr>
        <w:t> </w:t>
      </w:r>
      <w:r>
        <w:rPr/>
        <w:t>Du</w:t>
      </w:r>
      <w:r>
        <w:rPr>
          <w:spacing w:val="-8"/>
        </w:rPr>
        <w:t> </w:t>
      </w:r>
      <w:r>
        <w:rPr/>
        <w:t>kan</w:t>
      </w:r>
      <w:r>
        <w:rPr>
          <w:spacing w:val="-8"/>
        </w:rPr>
        <w:t> </w:t>
      </w:r>
      <w:r>
        <w:rPr/>
        <w:t>bestemme</w:t>
      </w:r>
      <w:r>
        <w:rPr>
          <w:spacing w:val="-8"/>
        </w:rPr>
        <w:t> </w:t>
      </w:r>
      <w:r>
        <w:rPr/>
        <w:t>om</w:t>
      </w:r>
      <w:r>
        <w:rPr>
          <w:spacing w:val="-8"/>
        </w:rPr>
        <w:t> </w:t>
      </w:r>
      <w:r>
        <w:rPr/>
        <w:t>du</w:t>
      </w:r>
      <w:r>
        <w:rPr>
          <w:spacing w:val="-8"/>
        </w:rPr>
        <w:t> </w:t>
      </w:r>
      <w:r>
        <w:rPr/>
        <w:t>vil</w:t>
      </w:r>
      <w:r>
        <w:rPr>
          <w:spacing w:val="-8"/>
        </w:rPr>
        <w:t> </w:t>
      </w:r>
      <w:r>
        <w:rPr/>
        <w:t>komme</w:t>
      </w:r>
      <w:r>
        <w:rPr>
          <w:spacing w:val="-8"/>
        </w:rPr>
        <w:t> </w:t>
      </w:r>
      <w:r>
        <w:rPr/>
        <w:t>igjen.</w:t>
      </w:r>
      <w:r>
        <w:rPr>
          <w:spacing w:val="-8"/>
        </w:rPr>
        <w:t> </w:t>
      </w:r>
      <w:r>
        <w:rPr/>
        <w:t>Vi</w:t>
      </w:r>
      <w:r>
        <w:rPr>
          <w:spacing w:val="-8"/>
        </w:rPr>
        <w:t> </w:t>
      </w:r>
      <w:r>
        <w:rPr/>
        <w:t>har</w:t>
      </w:r>
      <w:r>
        <w:rPr>
          <w:spacing w:val="-8"/>
        </w:rPr>
        <w:t> </w:t>
      </w:r>
      <w:r>
        <w:rPr/>
        <w:t>gjort</w:t>
      </w:r>
      <w:r>
        <w:rPr>
          <w:spacing w:val="-8"/>
        </w:rPr>
        <w:t> </w:t>
      </w:r>
      <w:r>
        <w:rPr/>
        <w:t>ganske</w:t>
      </w:r>
      <w:r>
        <w:rPr>
          <w:spacing w:val="-8"/>
        </w:rPr>
        <w:t> </w:t>
      </w:r>
      <w:r>
        <w:rPr/>
        <w:t>mye</w:t>
      </w:r>
      <w:r>
        <w:rPr>
          <w:spacing w:val="-8"/>
        </w:rPr>
        <w:t> </w:t>
      </w:r>
      <w:r>
        <w:rPr/>
        <w:t>arbeid,</w:t>
      </w:r>
      <w:r>
        <w:rPr>
          <w:spacing w:val="-8"/>
        </w:rPr>
        <w:t> </w:t>
      </w:r>
      <w:r>
        <w:rPr/>
        <w:t>men</w:t>
      </w:r>
      <w:r>
        <w:rPr>
          <w:spacing w:val="-8"/>
        </w:rPr>
        <w:t> </w:t>
      </w:r>
      <w:r>
        <w:rPr/>
        <w:t>det kan</w:t>
      </w:r>
      <w:r>
        <w:rPr>
          <w:spacing w:val="-2"/>
        </w:rPr>
        <w:t> </w:t>
      </w:r>
      <w:r>
        <w:rPr/>
        <w:t>muligens</w:t>
      </w:r>
      <w:r>
        <w:rPr>
          <w:spacing w:val="-2"/>
        </w:rPr>
        <w:t> </w:t>
      </w:r>
      <w:r>
        <w:rPr/>
        <w:t>gjenstå</w:t>
      </w:r>
      <w:r>
        <w:rPr>
          <w:spacing w:val="-2"/>
        </w:rPr>
        <w:t> </w:t>
      </w:r>
      <w:r>
        <w:rPr/>
        <w:t>noe.</w:t>
      </w:r>
      <w:r>
        <w:rPr>
          <w:spacing w:val="-2"/>
        </w:rPr>
        <w:t> </w:t>
      </w:r>
      <w:r>
        <w:rPr/>
        <w:t>Hva</w:t>
      </w:r>
      <w:r>
        <w:rPr>
          <w:spacing w:val="-2"/>
        </w:rPr>
        <w:t> </w:t>
      </w:r>
      <w:r>
        <w:rPr/>
        <w:t>ønsker</w:t>
      </w:r>
      <w:r>
        <w:rPr>
          <w:spacing w:val="-2"/>
        </w:rPr>
        <w:t> </w:t>
      </w:r>
      <w:r>
        <w:rPr/>
        <w:t>du</w:t>
      </w:r>
      <w:r>
        <w:rPr>
          <w:spacing w:val="-2"/>
        </w:rPr>
        <w:t> </w:t>
      </w:r>
      <w:r>
        <w:rPr/>
        <w:t>å</w:t>
      </w:r>
      <w:r>
        <w:rPr>
          <w:spacing w:val="-2"/>
        </w:rPr>
        <w:t> </w:t>
      </w:r>
      <w:r>
        <w:rPr/>
        <w:t>gjøre?</w:t>
      </w:r>
      <w:r>
        <w:rPr>
          <w:spacing w:val="-2"/>
        </w:rPr>
        <w:t> </w:t>
      </w:r>
      <w:r>
        <w:rPr/>
        <w:t>K:</w:t>
      </w:r>
      <w:r>
        <w:rPr>
          <w:spacing w:val="-2"/>
        </w:rPr>
        <w:t> </w:t>
      </w:r>
      <w:r>
        <w:rPr/>
        <w:t>Jeg</w:t>
      </w:r>
      <w:r>
        <w:rPr>
          <w:spacing w:val="-2"/>
        </w:rPr>
        <w:t> </w:t>
      </w:r>
      <w:r>
        <w:rPr/>
        <w:t>tror</w:t>
      </w:r>
      <w:r>
        <w:rPr>
          <w:spacing w:val="-2"/>
        </w:rPr>
        <w:t> </w:t>
      </w:r>
      <w:r>
        <w:rPr/>
        <w:t>jeg</w:t>
      </w:r>
      <w:r>
        <w:rPr>
          <w:spacing w:val="-2"/>
        </w:rPr>
        <w:t> </w:t>
      </w:r>
      <w:r>
        <w:rPr/>
        <w:t>vil</w:t>
      </w:r>
      <w:r>
        <w:rPr>
          <w:spacing w:val="-2"/>
        </w:rPr>
        <w:t> </w:t>
      </w:r>
      <w:r>
        <w:rPr/>
        <w:t>vente</w:t>
      </w:r>
      <w:r>
        <w:rPr>
          <w:spacing w:val="-2"/>
        </w:rPr>
        <w:t> </w:t>
      </w:r>
      <w:r>
        <w:rPr/>
        <w:t>litt</w:t>
      </w:r>
      <w:r>
        <w:rPr>
          <w:spacing w:val="-2"/>
        </w:rPr>
        <w:t> </w:t>
      </w:r>
      <w:r>
        <w:rPr/>
        <w:t>og</w:t>
      </w:r>
      <w:r>
        <w:rPr>
          <w:spacing w:val="-2"/>
        </w:rPr>
        <w:t> </w:t>
      </w:r>
      <w:r>
        <w:rPr/>
        <w:t>se.</w:t>
      </w:r>
      <w:r>
        <w:rPr>
          <w:spacing w:val="-2"/>
        </w:rPr>
        <w:t> </w:t>
      </w:r>
      <w:r>
        <w:rPr/>
        <w:t>T: Ok.</w:t>
      </w:r>
      <w:r>
        <w:rPr>
          <w:spacing w:val="-6"/>
        </w:rPr>
        <w:t> </w:t>
      </w:r>
      <w:r>
        <w:rPr/>
        <w:t>Da</w:t>
      </w:r>
      <w:r>
        <w:rPr>
          <w:spacing w:val="-6"/>
        </w:rPr>
        <w:t> </w:t>
      </w:r>
      <w:r>
        <w:rPr/>
        <w:t>sier</w:t>
      </w:r>
      <w:r>
        <w:rPr>
          <w:spacing w:val="-6"/>
        </w:rPr>
        <w:t> </w:t>
      </w:r>
      <w:r>
        <w:rPr/>
        <w:t>vi</w:t>
      </w:r>
      <w:r>
        <w:rPr>
          <w:spacing w:val="-6"/>
        </w:rPr>
        <w:t> </w:t>
      </w:r>
      <w:r>
        <w:rPr/>
        <w:t>det,</w:t>
      </w:r>
      <w:r>
        <w:rPr>
          <w:spacing w:val="-6"/>
        </w:rPr>
        <w:t> </w:t>
      </w:r>
      <w:r>
        <w:rPr/>
        <w:t>men</w:t>
      </w:r>
      <w:r>
        <w:rPr>
          <w:spacing w:val="-6"/>
        </w:rPr>
        <w:t> </w:t>
      </w:r>
      <w:r>
        <w:rPr/>
        <w:t>som</w:t>
      </w:r>
      <w:r>
        <w:rPr>
          <w:spacing w:val="-6"/>
        </w:rPr>
        <w:t> </w:t>
      </w:r>
      <w:r>
        <w:rPr/>
        <w:t>nevnt,</w:t>
      </w:r>
      <w:r>
        <w:rPr>
          <w:spacing w:val="-6"/>
        </w:rPr>
        <w:t> </w:t>
      </w:r>
      <w:r>
        <w:rPr/>
        <w:t>om</w:t>
      </w:r>
      <w:r>
        <w:rPr>
          <w:spacing w:val="-6"/>
        </w:rPr>
        <w:t> </w:t>
      </w:r>
      <w:r>
        <w:rPr/>
        <w:t>det</w:t>
      </w:r>
      <w:r>
        <w:rPr>
          <w:spacing w:val="-6"/>
        </w:rPr>
        <w:t> </w:t>
      </w:r>
      <w:r>
        <w:rPr/>
        <w:t>skjer</w:t>
      </w:r>
      <w:r>
        <w:rPr>
          <w:spacing w:val="-6"/>
        </w:rPr>
        <w:t> </w:t>
      </w:r>
      <w:r>
        <w:rPr/>
        <w:t>noe</w:t>
      </w:r>
      <w:r>
        <w:rPr>
          <w:spacing w:val="-6"/>
        </w:rPr>
        <w:t> </w:t>
      </w:r>
      <w:r>
        <w:rPr/>
        <w:t>uventet</w:t>
      </w:r>
      <w:r>
        <w:rPr>
          <w:spacing w:val="-6"/>
        </w:rPr>
        <w:t> </w:t>
      </w:r>
      <w:r>
        <w:rPr/>
        <w:t>og</w:t>
      </w:r>
      <w:r>
        <w:rPr>
          <w:spacing w:val="-6"/>
        </w:rPr>
        <w:t> </w:t>
      </w:r>
      <w:r>
        <w:rPr/>
        <w:t>ubehagelig,</w:t>
      </w:r>
      <w:r>
        <w:rPr>
          <w:spacing w:val="-6"/>
        </w:rPr>
        <w:t> </w:t>
      </w:r>
      <w:r>
        <w:rPr/>
        <w:t>ta</w:t>
      </w:r>
      <w:r>
        <w:rPr>
          <w:spacing w:val="-6"/>
        </w:rPr>
        <w:t> </w:t>
      </w:r>
      <w:r>
        <w:rPr/>
        <w:t>kontakt med en gang. Du får en ny time umiddelbart. Og ikke gå med plagene dine for lenge. Men til slutt: Hvordan har du opplevd arbeidet vi har gjort? K: Det er litt rart og litt uvant,</w:t>
      </w:r>
      <w:r>
        <w:rPr>
          <w:spacing w:val="-6"/>
        </w:rPr>
        <w:t> </w:t>
      </w:r>
      <w:r>
        <w:rPr/>
        <w:t>men</w:t>
      </w:r>
      <w:r>
        <w:rPr>
          <w:spacing w:val="-6"/>
        </w:rPr>
        <w:t> </w:t>
      </w:r>
      <w:r>
        <w:rPr/>
        <w:t>det</w:t>
      </w:r>
      <w:r>
        <w:rPr>
          <w:spacing w:val="-6"/>
        </w:rPr>
        <w:t> </w:t>
      </w:r>
      <w:r>
        <w:rPr/>
        <w:t>kjennes</w:t>
      </w:r>
      <w:r>
        <w:rPr>
          <w:spacing w:val="-6"/>
        </w:rPr>
        <w:t> </w:t>
      </w:r>
      <w:r>
        <w:rPr/>
        <w:t>også</w:t>
      </w:r>
      <w:r>
        <w:rPr>
          <w:spacing w:val="-6"/>
        </w:rPr>
        <w:t> </w:t>
      </w:r>
      <w:r>
        <w:rPr/>
        <w:t>logisk</w:t>
      </w:r>
      <w:r>
        <w:rPr>
          <w:spacing w:val="-6"/>
        </w:rPr>
        <w:t> </w:t>
      </w:r>
      <w:r>
        <w:rPr/>
        <w:t>og</w:t>
      </w:r>
      <w:r>
        <w:rPr>
          <w:spacing w:val="-6"/>
        </w:rPr>
        <w:t> </w:t>
      </w:r>
      <w:r>
        <w:rPr/>
        <w:t>riktig.</w:t>
      </w:r>
      <w:r>
        <w:rPr>
          <w:spacing w:val="-6"/>
        </w:rPr>
        <w:t> </w:t>
      </w:r>
      <w:r>
        <w:rPr/>
        <w:t>Du</w:t>
      </w:r>
      <w:r>
        <w:rPr>
          <w:spacing w:val="-6"/>
        </w:rPr>
        <w:t> </w:t>
      </w:r>
      <w:r>
        <w:rPr/>
        <w:t>er</w:t>
      </w:r>
      <w:r>
        <w:rPr>
          <w:spacing w:val="-6"/>
        </w:rPr>
        <w:t> </w:t>
      </w:r>
      <w:r>
        <w:rPr/>
        <w:t>veldig</w:t>
      </w:r>
      <w:r>
        <w:rPr>
          <w:spacing w:val="-6"/>
        </w:rPr>
        <w:t> </w:t>
      </w:r>
      <w:r>
        <w:rPr/>
        <w:t>tett</w:t>
      </w:r>
      <w:r>
        <w:rPr>
          <w:spacing w:val="-6"/>
        </w:rPr>
        <w:t> </w:t>
      </w:r>
      <w:r>
        <w:rPr/>
        <w:t>på</w:t>
      </w:r>
      <w:r>
        <w:rPr>
          <w:spacing w:val="-6"/>
        </w:rPr>
        <w:t> </w:t>
      </w:r>
      <w:r>
        <w:rPr/>
        <w:t>det</w:t>
      </w:r>
      <w:r>
        <w:rPr>
          <w:spacing w:val="-6"/>
        </w:rPr>
        <w:t> </w:t>
      </w:r>
      <w:r>
        <w:rPr/>
        <w:t>jeg</w:t>
      </w:r>
      <w:r>
        <w:rPr>
          <w:spacing w:val="-6"/>
        </w:rPr>
        <w:t> </w:t>
      </w:r>
      <w:r>
        <w:rPr/>
        <w:t>sier.</w:t>
      </w:r>
      <w:r>
        <w:rPr>
          <w:spacing w:val="-6"/>
        </w:rPr>
        <w:t> </w:t>
      </w:r>
      <w:r>
        <w:rPr/>
        <w:t>Og</w:t>
      </w:r>
      <w:r>
        <w:rPr>
          <w:spacing w:val="-6"/>
        </w:rPr>
        <w:t> </w:t>
      </w:r>
      <w:r>
        <w:rPr/>
        <w:t>det</w:t>
      </w:r>
      <w:r>
        <w:rPr>
          <w:spacing w:val="-6"/>
        </w:rPr>
        <w:t> </w:t>
      </w:r>
      <w:r>
        <w:rPr/>
        <w:t>er </w:t>
      </w:r>
      <w:r>
        <w:rPr>
          <w:spacing w:val="-2"/>
        </w:rPr>
        <w:t>jo</w:t>
      </w:r>
      <w:r>
        <w:rPr>
          <w:spacing w:val="-5"/>
        </w:rPr>
        <w:t> </w:t>
      </w:r>
      <w:r>
        <w:rPr>
          <w:spacing w:val="-2"/>
        </w:rPr>
        <w:t>litt</w:t>
      </w:r>
      <w:r>
        <w:rPr>
          <w:spacing w:val="-5"/>
        </w:rPr>
        <w:t> </w:t>
      </w:r>
      <w:r>
        <w:rPr>
          <w:spacing w:val="-2"/>
        </w:rPr>
        <w:t>morsomt.</w:t>
      </w:r>
      <w:r>
        <w:rPr>
          <w:spacing w:val="-5"/>
        </w:rPr>
        <w:t> </w:t>
      </w:r>
      <w:r>
        <w:rPr>
          <w:spacing w:val="-2"/>
        </w:rPr>
        <w:t>Det</w:t>
      </w:r>
      <w:r>
        <w:rPr>
          <w:spacing w:val="-5"/>
        </w:rPr>
        <w:t> </w:t>
      </w:r>
      <w:r>
        <w:rPr>
          <w:spacing w:val="-2"/>
        </w:rPr>
        <w:t>kjennes</w:t>
      </w:r>
      <w:r>
        <w:rPr>
          <w:spacing w:val="-5"/>
        </w:rPr>
        <w:t> </w:t>
      </w:r>
      <w:r>
        <w:rPr>
          <w:spacing w:val="-2"/>
        </w:rPr>
        <w:t>også</w:t>
      </w:r>
      <w:r>
        <w:rPr>
          <w:spacing w:val="-5"/>
        </w:rPr>
        <w:t> </w:t>
      </w:r>
      <w:r>
        <w:rPr>
          <w:spacing w:val="-2"/>
        </w:rPr>
        <w:t>litt</w:t>
      </w:r>
      <w:r>
        <w:rPr>
          <w:spacing w:val="-5"/>
        </w:rPr>
        <w:t> </w:t>
      </w:r>
      <w:r>
        <w:rPr>
          <w:spacing w:val="-2"/>
        </w:rPr>
        <w:t>lettere</w:t>
      </w:r>
      <w:r>
        <w:rPr>
          <w:spacing w:val="-5"/>
        </w:rPr>
        <w:t> </w:t>
      </w:r>
      <w:r>
        <w:rPr>
          <w:spacing w:val="-2"/>
        </w:rPr>
        <w:t>ut</w:t>
      </w:r>
      <w:r>
        <w:rPr>
          <w:spacing w:val="-5"/>
        </w:rPr>
        <w:t> </w:t>
      </w:r>
      <w:r>
        <w:rPr>
          <w:spacing w:val="-2"/>
        </w:rPr>
        <w:t>nå.</w:t>
      </w:r>
      <w:r>
        <w:rPr>
          <w:spacing w:val="-5"/>
        </w:rPr>
        <w:t> </w:t>
      </w:r>
      <w:r>
        <w:rPr>
          <w:spacing w:val="-2"/>
        </w:rPr>
        <w:t>Problemet</w:t>
      </w:r>
      <w:r>
        <w:rPr>
          <w:spacing w:val="-5"/>
        </w:rPr>
        <w:t> </w:t>
      </w:r>
      <w:r>
        <w:rPr>
          <w:spacing w:val="-2"/>
        </w:rPr>
        <w:t>er</w:t>
      </w:r>
      <w:r>
        <w:rPr>
          <w:spacing w:val="-5"/>
        </w:rPr>
        <w:t> </w:t>
      </w:r>
      <w:r>
        <w:rPr>
          <w:spacing w:val="-2"/>
        </w:rPr>
        <w:t>liksom</w:t>
      </w:r>
      <w:r>
        <w:rPr>
          <w:spacing w:val="-5"/>
        </w:rPr>
        <w:t> </w:t>
      </w:r>
      <w:r>
        <w:rPr>
          <w:spacing w:val="-2"/>
        </w:rPr>
        <w:t>blitt</w:t>
      </w:r>
      <w:r>
        <w:rPr>
          <w:spacing w:val="-5"/>
        </w:rPr>
        <w:t> </w:t>
      </w:r>
      <w:r>
        <w:rPr>
          <w:spacing w:val="-2"/>
        </w:rPr>
        <w:t>litt</w:t>
      </w:r>
      <w:r>
        <w:rPr>
          <w:spacing w:val="-5"/>
        </w:rPr>
        <w:t> </w:t>
      </w:r>
      <w:r>
        <w:rPr>
          <w:spacing w:val="-2"/>
        </w:rPr>
        <w:t>mindre. </w:t>
      </w:r>
      <w:r>
        <w:rPr/>
        <w:t>Men</w:t>
      </w:r>
      <w:r>
        <w:rPr>
          <w:spacing w:val="-13"/>
        </w:rPr>
        <w:t> </w:t>
      </w:r>
      <w:r>
        <w:rPr/>
        <w:t>jeg</w:t>
      </w:r>
      <w:r>
        <w:rPr>
          <w:spacing w:val="-12"/>
        </w:rPr>
        <w:t> </w:t>
      </w:r>
      <w:r>
        <w:rPr/>
        <w:t>er</w:t>
      </w:r>
      <w:r>
        <w:rPr>
          <w:spacing w:val="-13"/>
        </w:rPr>
        <w:t> </w:t>
      </w:r>
      <w:r>
        <w:rPr/>
        <w:t>litt</w:t>
      </w:r>
      <w:r>
        <w:rPr>
          <w:spacing w:val="-12"/>
        </w:rPr>
        <w:t> </w:t>
      </w:r>
      <w:r>
        <w:rPr/>
        <w:t>sliten,</w:t>
      </w:r>
      <w:r>
        <w:rPr>
          <w:spacing w:val="-13"/>
        </w:rPr>
        <w:t> </w:t>
      </w:r>
      <w:r>
        <w:rPr/>
        <w:t>og</w:t>
      </w:r>
      <w:r>
        <w:rPr>
          <w:spacing w:val="-12"/>
        </w:rPr>
        <w:t> </w:t>
      </w:r>
      <w:r>
        <w:rPr/>
        <w:t>det</w:t>
      </w:r>
      <w:r>
        <w:rPr>
          <w:spacing w:val="-13"/>
        </w:rPr>
        <w:t> </w:t>
      </w:r>
      <w:r>
        <w:rPr/>
        <w:t>er</w:t>
      </w:r>
      <w:r>
        <w:rPr>
          <w:spacing w:val="-12"/>
        </w:rPr>
        <w:t> </w:t>
      </w:r>
      <w:r>
        <w:rPr/>
        <w:t>litt</w:t>
      </w:r>
      <w:r>
        <w:rPr>
          <w:spacing w:val="-13"/>
        </w:rPr>
        <w:t> </w:t>
      </w:r>
      <w:r>
        <w:rPr/>
        <w:t>trygt</w:t>
      </w:r>
      <w:r>
        <w:rPr>
          <w:spacing w:val="-12"/>
        </w:rPr>
        <w:t> </w:t>
      </w:r>
      <w:r>
        <w:rPr/>
        <w:t>at</w:t>
      </w:r>
      <w:r>
        <w:rPr>
          <w:spacing w:val="-13"/>
        </w:rPr>
        <w:t> </w:t>
      </w:r>
      <w:r>
        <w:rPr/>
        <w:t>jeg</w:t>
      </w:r>
      <w:r>
        <w:rPr>
          <w:spacing w:val="-12"/>
        </w:rPr>
        <w:t> </w:t>
      </w:r>
      <w:r>
        <w:rPr/>
        <w:t>bare</w:t>
      </w:r>
      <w:r>
        <w:rPr>
          <w:spacing w:val="-13"/>
        </w:rPr>
        <w:t> </w:t>
      </w:r>
      <w:r>
        <w:rPr/>
        <w:t>kan</w:t>
      </w:r>
      <w:r>
        <w:rPr>
          <w:spacing w:val="-12"/>
        </w:rPr>
        <w:t> </w:t>
      </w:r>
      <w:r>
        <w:rPr/>
        <w:t>ta</w:t>
      </w:r>
      <w:r>
        <w:rPr>
          <w:spacing w:val="-13"/>
        </w:rPr>
        <w:t> </w:t>
      </w:r>
      <w:r>
        <w:rPr/>
        <w:t>kontakt</w:t>
      </w:r>
      <w:r>
        <w:rPr>
          <w:spacing w:val="-12"/>
        </w:rPr>
        <w:t> </w:t>
      </w:r>
      <w:r>
        <w:rPr/>
        <w:t>om</w:t>
      </w:r>
      <w:r>
        <w:rPr>
          <w:spacing w:val="-13"/>
        </w:rPr>
        <w:t> </w:t>
      </w:r>
      <w:r>
        <w:rPr/>
        <w:t>det</w:t>
      </w:r>
      <w:r>
        <w:rPr>
          <w:spacing w:val="-12"/>
        </w:rPr>
        <w:t> </w:t>
      </w:r>
      <w:r>
        <w:rPr/>
        <w:t>skulle</w:t>
      </w:r>
      <w:r>
        <w:rPr>
          <w:spacing w:val="-13"/>
        </w:rPr>
        <w:t> </w:t>
      </w:r>
      <w:r>
        <w:rPr/>
        <w:t>skje</w:t>
      </w:r>
      <w:r>
        <w:rPr>
          <w:spacing w:val="-12"/>
        </w:rPr>
        <w:t> </w:t>
      </w:r>
      <w:r>
        <w:rPr/>
        <w:t>noe. T:</w:t>
      </w:r>
      <w:r>
        <w:rPr>
          <w:spacing w:val="-9"/>
        </w:rPr>
        <w:t> </w:t>
      </w:r>
      <w:r>
        <w:rPr/>
        <w:t>Det</w:t>
      </w:r>
      <w:r>
        <w:rPr>
          <w:spacing w:val="-9"/>
        </w:rPr>
        <w:t> </w:t>
      </w:r>
      <w:r>
        <w:rPr/>
        <w:t>var</w:t>
      </w:r>
      <w:r>
        <w:rPr>
          <w:spacing w:val="-9"/>
        </w:rPr>
        <w:t> </w:t>
      </w:r>
      <w:r>
        <w:rPr/>
        <w:t>hyggelig</w:t>
      </w:r>
      <w:r>
        <w:rPr>
          <w:spacing w:val="-9"/>
        </w:rPr>
        <w:t> </w:t>
      </w:r>
      <w:r>
        <w:rPr/>
        <w:t>å</w:t>
      </w:r>
      <w:r>
        <w:rPr>
          <w:spacing w:val="-9"/>
        </w:rPr>
        <w:t> </w:t>
      </w:r>
      <w:r>
        <w:rPr/>
        <w:t>høre.</w:t>
      </w:r>
      <w:r>
        <w:rPr>
          <w:spacing w:val="-9"/>
        </w:rPr>
        <w:t> </w:t>
      </w:r>
      <w:r>
        <w:rPr/>
        <w:t>Takk</w:t>
      </w:r>
      <w:r>
        <w:rPr>
          <w:spacing w:val="-9"/>
        </w:rPr>
        <w:t> </w:t>
      </w:r>
      <w:r>
        <w:rPr/>
        <w:t>for</w:t>
      </w:r>
      <w:r>
        <w:rPr>
          <w:spacing w:val="-9"/>
        </w:rPr>
        <w:t> </w:t>
      </w:r>
      <w:r>
        <w:rPr/>
        <w:t>nå.</w:t>
      </w:r>
      <w:r>
        <w:rPr>
          <w:spacing w:val="-9"/>
        </w:rPr>
        <w:t> </w:t>
      </w:r>
      <w:r>
        <w:rPr/>
        <w:t>Lykke</w:t>
      </w:r>
      <w:r>
        <w:rPr>
          <w:spacing w:val="-9"/>
        </w:rPr>
        <w:t> </w:t>
      </w:r>
      <w:r>
        <w:rPr/>
        <w:t>til,</w:t>
      </w:r>
      <w:r>
        <w:rPr>
          <w:spacing w:val="-9"/>
        </w:rPr>
        <w:t> </w:t>
      </w:r>
      <w:r>
        <w:rPr/>
        <w:t>men</w:t>
      </w:r>
      <w:r>
        <w:rPr>
          <w:spacing w:val="-9"/>
        </w:rPr>
        <w:t> </w:t>
      </w:r>
      <w:r>
        <w:rPr/>
        <w:t>ikke</w:t>
      </w:r>
      <w:r>
        <w:rPr>
          <w:spacing w:val="-9"/>
        </w:rPr>
        <w:t> </w:t>
      </w:r>
      <w:r>
        <w:rPr/>
        <w:t>jobb</w:t>
      </w:r>
      <w:r>
        <w:rPr>
          <w:spacing w:val="-9"/>
        </w:rPr>
        <w:t> </w:t>
      </w:r>
      <w:r>
        <w:rPr/>
        <w:t>med</w:t>
      </w:r>
      <w:r>
        <w:rPr>
          <w:spacing w:val="-9"/>
        </w:rPr>
        <w:t> </w:t>
      </w:r>
      <w:r>
        <w:rPr/>
        <w:t>tunge</w:t>
      </w:r>
      <w:r>
        <w:rPr>
          <w:spacing w:val="-9"/>
        </w:rPr>
        <w:t> </w:t>
      </w:r>
      <w:r>
        <w:rPr/>
        <w:t>intellektu- elle</w:t>
      </w:r>
      <w:r>
        <w:rPr>
          <w:spacing w:val="-4"/>
        </w:rPr>
        <w:t> </w:t>
      </w:r>
      <w:r>
        <w:rPr/>
        <w:t>oppgaver</w:t>
      </w:r>
      <w:r>
        <w:rPr>
          <w:spacing w:val="-4"/>
        </w:rPr>
        <w:t> </w:t>
      </w:r>
      <w:r>
        <w:rPr/>
        <w:t>i</w:t>
      </w:r>
      <w:r>
        <w:rPr>
          <w:spacing w:val="-4"/>
        </w:rPr>
        <w:t> </w:t>
      </w:r>
      <w:r>
        <w:rPr/>
        <w:t>dag.</w:t>
      </w:r>
      <w:r>
        <w:rPr>
          <w:spacing w:val="-4"/>
        </w:rPr>
        <w:t> </w:t>
      </w:r>
      <w:r>
        <w:rPr/>
        <w:t>Vi</w:t>
      </w:r>
      <w:r>
        <w:rPr>
          <w:spacing w:val="-4"/>
        </w:rPr>
        <w:t> </w:t>
      </w:r>
      <w:r>
        <w:rPr/>
        <w:t>har</w:t>
      </w:r>
      <w:r>
        <w:rPr>
          <w:spacing w:val="-4"/>
        </w:rPr>
        <w:t> </w:t>
      </w:r>
      <w:r>
        <w:rPr/>
        <w:t>satt</w:t>
      </w:r>
      <w:r>
        <w:rPr>
          <w:spacing w:val="-4"/>
        </w:rPr>
        <w:t> </w:t>
      </w:r>
      <w:r>
        <w:rPr/>
        <w:t>i</w:t>
      </w:r>
      <w:r>
        <w:rPr>
          <w:spacing w:val="-4"/>
        </w:rPr>
        <w:t> </w:t>
      </w:r>
      <w:r>
        <w:rPr/>
        <w:t>gang</w:t>
      </w:r>
      <w:r>
        <w:rPr>
          <w:spacing w:val="-4"/>
        </w:rPr>
        <w:t> </w:t>
      </w:r>
      <w:r>
        <w:rPr/>
        <w:t>enkelte</w:t>
      </w:r>
      <w:r>
        <w:rPr>
          <w:spacing w:val="-4"/>
        </w:rPr>
        <w:t> </w:t>
      </w:r>
      <w:r>
        <w:rPr/>
        <w:t>krevende</w:t>
      </w:r>
      <w:r>
        <w:rPr>
          <w:spacing w:val="-4"/>
        </w:rPr>
        <w:t> </w:t>
      </w:r>
      <w:r>
        <w:rPr/>
        <w:t>mentale</w:t>
      </w:r>
      <w:r>
        <w:rPr>
          <w:spacing w:val="-4"/>
        </w:rPr>
        <w:t> </w:t>
      </w:r>
      <w:r>
        <w:rPr/>
        <w:t>prosesser</w:t>
      </w:r>
      <w:r>
        <w:rPr>
          <w:spacing w:val="-4"/>
        </w:rPr>
        <w:t> </w:t>
      </w:r>
      <w:r>
        <w:rPr/>
        <w:t>som</w:t>
      </w:r>
      <w:r>
        <w:rPr>
          <w:spacing w:val="-4"/>
        </w:rPr>
        <w:t> </w:t>
      </w:r>
      <w:r>
        <w:rPr/>
        <w:t>du</w:t>
      </w:r>
      <w:r>
        <w:rPr>
          <w:spacing w:val="-4"/>
        </w:rPr>
        <w:t> </w:t>
      </w:r>
      <w:r>
        <w:rPr/>
        <w:t>kan bli</w:t>
      </w:r>
      <w:r>
        <w:rPr>
          <w:spacing w:val="-12"/>
        </w:rPr>
        <w:t> </w:t>
      </w:r>
      <w:r>
        <w:rPr/>
        <w:t>sliten</w:t>
      </w:r>
      <w:r>
        <w:rPr>
          <w:spacing w:val="-12"/>
        </w:rPr>
        <w:t> </w:t>
      </w:r>
      <w:r>
        <w:rPr/>
        <w:t>av.</w:t>
      </w:r>
      <w:r>
        <w:rPr>
          <w:spacing w:val="-12"/>
        </w:rPr>
        <w:t> </w:t>
      </w:r>
      <w:r>
        <w:rPr/>
        <w:t>Fremover</w:t>
      </w:r>
      <w:r>
        <w:rPr>
          <w:spacing w:val="-12"/>
        </w:rPr>
        <w:t> </w:t>
      </w:r>
      <w:r>
        <w:rPr/>
        <w:t>vil</w:t>
      </w:r>
      <w:r>
        <w:rPr>
          <w:spacing w:val="-12"/>
        </w:rPr>
        <w:t> </w:t>
      </w:r>
      <w:r>
        <w:rPr/>
        <w:t>hjernen</w:t>
      </w:r>
      <w:r>
        <w:rPr>
          <w:spacing w:val="-12"/>
        </w:rPr>
        <w:t> </w:t>
      </w:r>
      <w:r>
        <w:rPr/>
        <w:t>og</w:t>
      </w:r>
      <w:r>
        <w:rPr>
          <w:spacing w:val="-12"/>
        </w:rPr>
        <w:t> </w:t>
      </w:r>
      <w:r>
        <w:rPr/>
        <w:t>kroppen</w:t>
      </w:r>
      <w:r>
        <w:rPr>
          <w:spacing w:val="-12"/>
        </w:rPr>
        <w:t> </w:t>
      </w:r>
      <w:r>
        <w:rPr/>
        <w:t>din</w:t>
      </w:r>
      <w:r>
        <w:rPr>
          <w:spacing w:val="-12"/>
        </w:rPr>
        <w:t> </w:t>
      </w:r>
      <w:r>
        <w:rPr/>
        <w:t>jobbe</w:t>
      </w:r>
      <w:r>
        <w:rPr>
          <w:spacing w:val="-12"/>
        </w:rPr>
        <w:t> </w:t>
      </w:r>
      <w:r>
        <w:rPr/>
        <w:t>litt</w:t>
      </w:r>
      <w:r>
        <w:rPr>
          <w:spacing w:val="-12"/>
        </w:rPr>
        <w:t> </w:t>
      </w:r>
      <w:r>
        <w:rPr/>
        <w:t>av</w:t>
      </w:r>
      <w:r>
        <w:rPr>
          <w:spacing w:val="-12"/>
        </w:rPr>
        <w:t> </w:t>
      </w:r>
      <w:r>
        <w:rPr/>
        <w:t>seg</w:t>
      </w:r>
      <w:r>
        <w:rPr>
          <w:spacing w:val="-12"/>
        </w:rPr>
        <w:t> </w:t>
      </w:r>
      <w:r>
        <w:rPr/>
        <w:t>selv</w:t>
      </w:r>
      <w:r>
        <w:rPr>
          <w:spacing w:val="-12"/>
        </w:rPr>
        <w:t> </w:t>
      </w:r>
      <w:r>
        <w:rPr/>
        <w:t>for</w:t>
      </w:r>
      <w:r>
        <w:rPr>
          <w:spacing w:val="-12"/>
        </w:rPr>
        <w:t> </w:t>
      </w:r>
      <w:r>
        <w:rPr/>
        <w:t>å</w:t>
      </w:r>
      <w:r>
        <w:rPr>
          <w:spacing w:val="-12"/>
        </w:rPr>
        <w:t> </w:t>
      </w:r>
      <w:r>
        <w:rPr/>
        <w:t>tilpasse</w:t>
      </w:r>
      <w:r>
        <w:rPr>
          <w:spacing w:val="-12"/>
        </w:rPr>
        <w:t> </w:t>
      </w:r>
      <w:r>
        <w:rPr/>
        <w:t>seg de</w:t>
      </w:r>
      <w:r>
        <w:rPr>
          <w:spacing w:val="-3"/>
        </w:rPr>
        <w:t> </w:t>
      </w:r>
      <w:r>
        <w:rPr/>
        <w:t>endringsprosessene</w:t>
      </w:r>
      <w:r>
        <w:rPr>
          <w:spacing w:val="-3"/>
        </w:rPr>
        <w:t> </w:t>
      </w:r>
      <w:r>
        <w:rPr/>
        <w:t>som</w:t>
      </w:r>
      <w:r>
        <w:rPr>
          <w:spacing w:val="-3"/>
        </w:rPr>
        <w:t> </w:t>
      </w:r>
      <w:r>
        <w:rPr/>
        <w:t>vi</w:t>
      </w:r>
      <w:r>
        <w:rPr>
          <w:spacing w:val="-3"/>
        </w:rPr>
        <w:t> </w:t>
      </w:r>
      <w:r>
        <w:rPr/>
        <w:t>har</w:t>
      </w:r>
      <w:r>
        <w:rPr>
          <w:spacing w:val="-3"/>
        </w:rPr>
        <w:t> </w:t>
      </w:r>
      <w:r>
        <w:rPr/>
        <w:t>satt</w:t>
      </w:r>
      <w:r>
        <w:rPr>
          <w:spacing w:val="-3"/>
        </w:rPr>
        <w:t> </w:t>
      </w:r>
      <w:r>
        <w:rPr/>
        <w:t>i</w:t>
      </w:r>
      <w:r>
        <w:rPr>
          <w:spacing w:val="-3"/>
        </w:rPr>
        <w:t> </w:t>
      </w:r>
      <w:r>
        <w:rPr/>
        <w:t>gang.</w:t>
      </w:r>
      <w:r>
        <w:rPr>
          <w:spacing w:val="-3"/>
        </w:rPr>
        <w:t> </w:t>
      </w:r>
      <w:r>
        <w:rPr/>
        <w:t>Én</w:t>
      </w:r>
      <w:r>
        <w:rPr>
          <w:spacing w:val="-3"/>
        </w:rPr>
        <w:t> </w:t>
      </w:r>
      <w:r>
        <w:rPr/>
        <w:t>ting</w:t>
      </w:r>
      <w:r>
        <w:rPr>
          <w:spacing w:val="-3"/>
        </w:rPr>
        <w:t> </w:t>
      </w:r>
      <w:r>
        <w:rPr/>
        <w:t>til</w:t>
      </w:r>
      <w:r>
        <w:rPr>
          <w:spacing w:val="-3"/>
        </w:rPr>
        <w:t> </w:t>
      </w:r>
      <w:r>
        <w:rPr/>
        <w:t>slutt:</w:t>
      </w:r>
      <w:r>
        <w:rPr>
          <w:spacing w:val="-3"/>
        </w:rPr>
        <w:t> </w:t>
      </w:r>
      <w:r>
        <w:rPr/>
        <w:t>Tenk</w:t>
      </w:r>
      <w:r>
        <w:rPr>
          <w:spacing w:val="-3"/>
        </w:rPr>
        <w:t> </w:t>
      </w:r>
      <w:r>
        <w:rPr/>
        <w:t>at</w:t>
      </w:r>
      <w:r>
        <w:rPr>
          <w:spacing w:val="-3"/>
        </w:rPr>
        <w:t> </w:t>
      </w:r>
      <w:r>
        <w:rPr/>
        <w:t>du</w:t>
      </w:r>
      <w:r>
        <w:rPr>
          <w:spacing w:val="-3"/>
        </w:rPr>
        <w:t> </w:t>
      </w:r>
      <w:r>
        <w:rPr/>
        <w:t>skal</w:t>
      </w:r>
      <w:r>
        <w:rPr>
          <w:spacing w:val="-3"/>
        </w:rPr>
        <w:t> </w:t>
      </w:r>
      <w:r>
        <w:rPr/>
        <w:t>slippe</w:t>
      </w:r>
      <w:r>
        <w:rPr>
          <w:spacing w:val="-3"/>
        </w:rPr>
        <w:t> </w:t>
      </w:r>
      <w:r>
        <w:rPr/>
        <w:t>å forholde</w:t>
      </w:r>
      <w:r>
        <w:rPr>
          <w:spacing w:val="-3"/>
        </w:rPr>
        <w:t> </w:t>
      </w:r>
      <w:r>
        <w:rPr/>
        <w:t>deg til dine psykiske problemer. Fokuser på det som fungerer bra, så kan </w:t>
      </w:r>
      <w:r>
        <w:rPr>
          <w:spacing w:val="-5"/>
        </w:rPr>
        <w:t>du</w:t>
      </w:r>
    </w:p>
    <w:p>
      <w:pPr>
        <w:spacing w:after="0"/>
        <w:sectPr>
          <w:pgSz w:w="9640" w:h="13610"/>
          <w:pgMar w:header="367" w:footer="425" w:top="900" w:bottom="660" w:left="860" w:right="640"/>
        </w:sectPr>
      </w:pPr>
    </w:p>
    <w:p>
      <w:pPr>
        <w:pStyle w:val="BodyText"/>
        <w:spacing w:before="127"/>
        <w:ind w:right="549"/>
      </w:pPr>
      <w:r>
        <w:rPr/>
        <w:t>tenke at det ubehagelige kan terapeuten ta seg av. Du er alltid velkommen. Bare ring. Ikke nøl. Lykke til.</w:t>
      </w:r>
    </w:p>
    <w:p>
      <w:pPr>
        <w:pStyle w:val="Heading8"/>
        <w:jc w:val="both"/>
      </w:pPr>
      <w:r>
        <w:rPr/>
        <w:t>Enkelte</w:t>
      </w:r>
      <w:r>
        <w:rPr>
          <w:spacing w:val="-7"/>
        </w:rPr>
        <w:t> </w:t>
      </w:r>
      <w:r>
        <w:rPr/>
        <w:t>klienter</w:t>
      </w:r>
      <w:r>
        <w:rPr>
          <w:spacing w:val="-5"/>
        </w:rPr>
        <w:t> </w:t>
      </w:r>
      <w:r>
        <w:rPr/>
        <w:t>avslutter</w:t>
      </w:r>
      <w:r>
        <w:rPr>
          <w:spacing w:val="-4"/>
        </w:rPr>
        <w:t> </w:t>
      </w:r>
      <w:r>
        <w:rPr/>
        <w:t>behandlingen</w:t>
      </w:r>
      <w:r>
        <w:rPr>
          <w:spacing w:val="-5"/>
        </w:rPr>
        <w:t> </w:t>
      </w:r>
      <w:r>
        <w:rPr/>
        <w:t>for</w:t>
      </w:r>
      <w:r>
        <w:rPr>
          <w:spacing w:val="-4"/>
        </w:rPr>
        <w:t> </w:t>
      </w:r>
      <w:r>
        <w:rPr>
          <w:spacing w:val="-2"/>
        </w:rPr>
        <w:t>tiden</w:t>
      </w:r>
    </w:p>
    <w:p>
      <w:pPr>
        <w:pStyle w:val="BodyText"/>
        <w:spacing w:before="122"/>
        <w:ind w:right="548"/>
      </w:pPr>
      <w:r>
        <w:rPr/>
        <w:t>Enkelte</w:t>
      </w:r>
      <w:r>
        <w:rPr>
          <w:spacing w:val="-8"/>
        </w:rPr>
        <w:t> </w:t>
      </w:r>
      <w:r>
        <w:rPr/>
        <w:t>klienter</w:t>
      </w:r>
      <w:r>
        <w:rPr>
          <w:spacing w:val="-8"/>
        </w:rPr>
        <w:t> </w:t>
      </w:r>
      <w:r>
        <w:rPr/>
        <w:t>avslutter</w:t>
      </w:r>
      <w:r>
        <w:rPr>
          <w:spacing w:val="-8"/>
        </w:rPr>
        <w:t> </w:t>
      </w:r>
      <w:r>
        <w:rPr/>
        <w:t>behandlingen</w:t>
      </w:r>
      <w:r>
        <w:rPr>
          <w:spacing w:val="-8"/>
        </w:rPr>
        <w:t> </w:t>
      </w:r>
      <w:r>
        <w:rPr/>
        <w:t>før</w:t>
      </w:r>
      <w:r>
        <w:rPr>
          <w:spacing w:val="-8"/>
        </w:rPr>
        <w:t> </w:t>
      </w:r>
      <w:r>
        <w:rPr/>
        <w:t>de</w:t>
      </w:r>
      <w:r>
        <w:rPr>
          <w:spacing w:val="-8"/>
        </w:rPr>
        <w:t> </w:t>
      </w:r>
      <w:r>
        <w:rPr/>
        <w:t>er</w:t>
      </w:r>
      <w:r>
        <w:rPr>
          <w:spacing w:val="-8"/>
        </w:rPr>
        <w:t> </w:t>
      </w:r>
      <w:r>
        <w:rPr/>
        <w:t>helt</w:t>
      </w:r>
      <w:r>
        <w:rPr>
          <w:spacing w:val="-8"/>
        </w:rPr>
        <w:t> </w:t>
      </w:r>
      <w:r>
        <w:rPr/>
        <w:t>igjennom</w:t>
      </w:r>
      <w:r>
        <w:rPr>
          <w:spacing w:val="-8"/>
        </w:rPr>
        <w:t> </w:t>
      </w:r>
      <w:r>
        <w:rPr/>
        <w:t>som</w:t>
      </w:r>
      <w:r>
        <w:rPr>
          <w:spacing w:val="-8"/>
        </w:rPr>
        <w:t> </w:t>
      </w:r>
      <w:r>
        <w:rPr/>
        <w:t>følge</w:t>
      </w:r>
      <w:r>
        <w:rPr>
          <w:spacing w:val="-8"/>
        </w:rPr>
        <w:t> </w:t>
      </w:r>
      <w:r>
        <w:rPr/>
        <w:t>av</w:t>
      </w:r>
      <w:r>
        <w:rPr>
          <w:spacing w:val="-8"/>
        </w:rPr>
        <w:t> </w:t>
      </w:r>
      <w:r>
        <w:rPr/>
        <w:t>den</w:t>
      </w:r>
      <w:r>
        <w:rPr>
          <w:spacing w:val="-8"/>
        </w:rPr>
        <w:t> </w:t>
      </w:r>
      <w:r>
        <w:rPr/>
        <w:t>opti- mismen</w:t>
      </w:r>
      <w:r>
        <w:rPr>
          <w:spacing w:val="-13"/>
        </w:rPr>
        <w:t> </w:t>
      </w:r>
      <w:r>
        <w:rPr/>
        <w:t>som</w:t>
      </w:r>
      <w:r>
        <w:rPr>
          <w:spacing w:val="-12"/>
        </w:rPr>
        <w:t> </w:t>
      </w:r>
      <w:r>
        <w:rPr/>
        <w:t>oppstår</w:t>
      </w:r>
      <w:r>
        <w:rPr>
          <w:spacing w:val="-13"/>
        </w:rPr>
        <w:t> </w:t>
      </w:r>
      <w:r>
        <w:rPr/>
        <w:t>på</w:t>
      </w:r>
      <w:r>
        <w:rPr>
          <w:spacing w:val="-12"/>
        </w:rPr>
        <w:t> </w:t>
      </w:r>
      <w:r>
        <w:rPr/>
        <w:t>grunn</w:t>
      </w:r>
      <w:r>
        <w:rPr>
          <w:spacing w:val="-13"/>
        </w:rPr>
        <w:t> </w:t>
      </w:r>
      <w:r>
        <w:rPr/>
        <w:t>av</w:t>
      </w:r>
      <w:r>
        <w:rPr>
          <w:spacing w:val="-12"/>
        </w:rPr>
        <w:t> </w:t>
      </w:r>
      <w:r>
        <w:rPr/>
        <w:t>de</w:t>
      </w:r>
      <w:r>
        <w:rPr>
          <w:spacing w:val="-13"/>
        </w:rPr>
        <w:t> </w:t>
      </w:r>
      <w:r>
        <w:rPr/>
        <w:t>overraskende</w:t>
      </w:r>
      <w:r>
        <w:rPr>
          <w:spacing w:val="-12"/>
        </w:rPr>
        <w:t> </w:t>
      </w:r>
      <w:r>
        <w:rPr/>
        <w:t>positive</w:t>
      </w:r>
      <w:r>
        <w:rPr>
          <w:spacing w:val="-13"/>
        </w:rPr>
        <w:t> </w:t>
      </w:r>
      <w:r>
        <w:rPr/>
        <w:t>endringene</w:t>
      </w:r>
      <w:r>
        <w:rPr>
          <w:spacing w:val="-12"/>
        </w:rPr>
        <w:t> </w:t>
      </w:r>
      <w:r>
        <w:rPr/>
        <w:t>de</w:t>
      </w:r>
      <w:r>
        <w:rPr>
          <w:spacing w:val="-13"/>
        </w:rPr>
        <w:t> </w:t>
      </w:r>
      <w:r>
        <w:rPr/>
        <w:t>har</w:t>
      </w:r>
      <w:r>
        <w:rPr>
          <w:spacing w:val="-12"/>
        </w:rPr>
        <w:t> </w:t>
      </w:r>
      <w:r>
        <w:rPr/>
        <w:t>opplevd i</w:t>
      </w:r>
      <w:r>
        <w:rPr>
          <w:spacing w:val="-9"/>
        </w:rPr>
        <w:t> </w:t>
      </w:r>
      <w:r>
        <w:rPr/>
        <w:t>løpet</w:t>
      </w:r>
      <w:r>
        <w:rPr>
          <w:spacing w:val="-9"/>
        </w:rPr>
        <w:t> </w:t>
      </w:r>
      <w:r>
        <w:rPr/>
        <w:t>av</w:t>
      </w:r>
      <w:r>
        <w:rPr>
          <w:spacing w:val="-9"/>
        </w:rPr>
        <w:t> </w:t>
      </w:r>
      <w:r>
        <w:rPr/>
        <w:t>en</w:t>
      </w:r>
      <w:r>
        <w:rPr>
          <w:spacing w:val="-8"/>
        </w:rPr>
        <w:t> </w:t>
      </w:r>
      <w:r>
        <w:rPr/>
        <w:t>konsultasjon</w:t>
      </w:r>
      <w:r>
        <w:rPr>
          <w:spacing w:val="-8"/>
        </w:rPr>
        <w:t> </w:t>
      </w:r>
      <w:r>
        <w:rPr/>
        <w:t>eller</w:t>
      </w:r>
      <w:r>
        <w:rPr>
          <w:spacing w:val="-9"/>
        </w:rPr>
        <w:t> </w:t>
      </w:r>
      <w:r>
        <w:rPr/>
        <w:t>noen</w:t>
      </w:r>
      <w:r>
        <w:rPr>
          <w:spacing w:val="-9"/>
        </w:rPr>
        <w:t> </w:t>
      </w:r>
      <w:r>
        <w:rPr/>
        <w:t>få</w:t>
      </w:r>
      <w:r>
        <w:rPr>
          <w:spacing w:val="-8"/>
        </w:rPr>
        <w:t> </w:t>
      </w:r>
      <w:r>
        <w:rPr/>
        <w:t>konsultasjoner.</w:t>
      </w:r>
      <w:r>
        <w:rPr>
          <w:spacing w:val="-9"/>
        </w:rPr>
        <w:t> </w:t>
      </w:r>
      <w:r>
        <w:rPr/>
        <w:t>Enkelte</w:t>
      </w:r>
      <w:r>
        <w:rPr>
          <w:spacing w:val="-9"/>
        </w:rPr>
        <w:t> </w:t>
      </w:r>
      <w:r>
        <w:rPr/>
        <w:t>kommer</w:t>
      </w:r>
      <w:r>
        <w:rPr>
          <w:spacing w:val="-9"/>
        </w:rPr>
        <w:t> </w:t>
      </w:r>
      <w:r>
        <w:rPr/>
        <w:t>derfor</w:t>
      </w:r>
      <w:r>
        <w:rPr>
          <w:spacing w:val="-9"/>
        </w:rPr>
        <w:t> </w:t>
      </w:r>
      <w:r>
        <w:rPr/>
        <w:t>tilbake først</w:t>
      </w:r>
      <w:r>
        <w:rPr>
          <w:spacing w:val="-3"/>
        </w:rPr>
        <w:t> </w:t>
      </w:r>
      <w:r>
        <w:rPr/>
        <w:t>etter</w:t>
      </w:r>
      <w:r>
        <w:rPr>
          <w:spacing w:val="-3"/>
        </w:rPr>
        <w:t> </w:t>
      </w:r>
      <w:r>
        <w:rPr/>
        <w:t>et</w:t>
      </w:r>
      <w:r>
        <w:rPr>
          <w:spacing w:val="-3"/>
        </w:rPr>
        <w:t> </w:t>
      </w:r>
      <w:r>
        <w:rPr/>
        <w:t>par</w:t>
      </w:r>
      <w:r>
        <w:rPr>
          <w:spacing w:val="-3"/>
        </w:rPr>
        <w:t> </w:t>
      </w:r>
      <w:r>
        <w:rPr/>
        <w:t>måneder</w:t>
      </w:r>
      <w:r>
        <w:rPr>
          <w:spacing w:val="-3"/>
        </w:rPr>
        <w:t> </w:t>
      </w:r>
      <w:r>
        <w:rPr/>
        <w:t>eller</w:t>
      </w:r>
      <w:r>
        <w:rPr>
          <w:spacing w:val="-3"/>
        </w:rPr>
        <w:t> </w:t>
      </w:r>
      <w:r>
        <w:rPr/>
        <w:t>et</w:t>
      </w:r>
      <w:r>
        <w:rPr>
          <w:spacing w:val="-3"/>
        </w:rPr>
        <w:t> </w:t>
      </w:r>
      <w:r>
        <w:rPr/>
        <w:t>halvt</w:t>
      </w:r>
      <w:r>
        <w:rPr>
          <w:spacing w:val="-3"/>
        </w:rPr>
        <w:t> </w:t>
      </w:r>
      <w:r>
        <w:rPr/>
        <w:t>år.</w:t>
      </w:r>
      <w:r>
        <w:rPr>
          <w:spacing w:val="-3"/>
        </w:rPr>
        <w:t> </w:t>
      </w:r>
      <w:r>
        <w:rPr/>
        <w:t>Jeg</w:t>
      </w:r>
      <w:r>
        <w:rPr>
          <w:spacing w:val="-3"/>
        </w:rPr>
        <w:t> </w:t>
      </w:r>
      <w:r>
        <w:rPr/>
        <w:t>formidler</w:t>
      </w:r>
      <w:r>
        <w:rPr>
          <w:spacing w:val="-3"/>
        </w:rPr>
        <w:t> </w:t>
      </w:r>
      <w:r>
        <w:rPr/>
        <w:t>av</w:t>
      </w:r>
      <w:r>
        <w:rPr>
          <w:spacing w:val="-3"/>
        </w:rPr>
        <w:t> </w:t>
      </w:r>
      <w:r>
        <w:rPr/>
        <w:t>og</w:t>
      </w:r>
      <w:r>
        <w:rPr>
          <w:spacing w:val="-3"/>
        </w:rPr>
        <w:t> </w:t>
      </w:r>
      <w:r>
        <w:rPr/>
        <w:t>til</w:t>
      </w:r>
      <w:r>
        <w:rPr>
          <w:spacing w:val="-3"/>
        </w:rPr>
        <w:t> </w:t>
      </w:r>
      <w:r>
        <w:rPr/>
        <w:t>til</w:t>
      </w:r>
      <w:r>
        <w:rPr>
          <w:spacing w:val="-3"/>
        </w:rPr>
        <w:t> </w:t>
      </w:r>
      <w:r>
        <w:rPr/>
        <w:t>klientene</w:t>
      </w:r>
      <w:r>
        <w:rPr>
          <w:spacing w:val="-3"/>
        </w:rPr>
        <w:t> </w:t>
      </w:r>
      <w:r>
        <w:rPr/>
        <w:t>at</w:t>
      </w:r>
      <w:r>
        <w:rPr>
          <w:spacing w:val="-3"/>
        </w:rPr>
        <w:t> </w:t>
      </w:r>
      <w:r>
        <w:rPr/>
        <w:t>jeg</w:t>
      </w:r>
      <w:r>
        <w:rPr>
          <w:spacing w:val="-3"/>
        </w:rPr>
        <w:t> </w:t>
      </w:r>
      <w:r>
        <w:rPr/>
        <w:t>vil ta</w:t>
      </w:r>
      <w:r>
        <w:rPr>
          <w:spacing w:val="-11"/>
        </w:rPr>
        <w:t> </w:t>
      </w:r>
      <w:r>
        <w:rPr/>
        <w:t>kontakt</w:t>
      </w:r>
      <w:r>
        <w:rPr>
          <w:spacing w:val="-11"/>
        </w:rPr>
        <w:t> </w:t>
      </w:r>
      <w:r>
        <w:rPr/>
        <w:t>etter</w:t>
      </w:r>
      <w:r>
        <w:rPr>
          <w:spacing w:val="-11"/>
        </w:rPr>
        <w:t> </w:t>
      </w:r>
      <w:r>
        <w:rPr/>
        <w:t>en</w:t>
      </w:r>
      <w:r>
        <w:rPr>
          <w:spacing w:val="-11"/>
        </w:rPr>
        <w:t> </w:t>
      </w:r>
      <w:r>
        <w:rPr/>
        <w:t>periode</w:t>
      </w:r>
      <w:r>
        <w:rPr>
          <w:spacing w:val="-11"/>
        </w:rPr>
        <w:t> </w:t>
      </w:r>
      <w:r>
        <w:rPr/>
        <w:t>for</w:t>
      </w:r>
      <w:r>
        <w:rPr>
          <w:spacing w:val="-11"/>
        </w:rPr>
        <w:t> </w:t>
      </w:r>
      <w:r>
        <w:rPr/>
        <w:t>å</w:t>
      </w:r>
      <w:r>
        <w:rPr>
          <w:spacing w:val="-11"/>
        </w:rPr>
        <w:t> </w:t>
      </w:r>
      <w:r>
        <w:rPr/>
        <w:t>undersøke</w:t>
      </w:r>
      <w:r>
        <w:rPr>
          <w:spacing w:val="-11"/>
        </w:rPr>
        <w:t> </w:t>
      </w:r>
      <w:r>
        <w:rPr/>
        <w:t>hvordan</w:t>
      </w:r>
      <w:r>
        <w:rPr>
          <w:spacing w:val="-11"/>
        </w:rPr>
        <w:t> </w:t>
      </w:r>
      <w:r>
        <w:rPr/>
        <w:t>det</w:t>
      </w:r>
      <w:r>
        <w:rPr>
          <w:spacing w:val="-11"/>
        </w:rPr>
        <w:t> </w:t>
      </w:r>
      <w:r>
        <w:rPr/>
        <w:t>går.</w:t>
      </w:r>
      <w:r>
        <w:rPr>
          <w:spacing w:val="-11"/>
        </w:rPr>
        <w:t> </w:t>
      </w:r>
      <w:r>
        <w:rPr/>
        <w:t>Dersom</w:t>
      </w:r>
      <w:r>
        <w:rPr>
          <w:spacing w:val="-11"/>
        </w:rPr>
        <w:t> </w:t>
      </w:r>
      <w:r>
        <w:rPr/>
        <w:t>klientene</w:t>
      </w:r>
      <w:r>
        <w:rPr>
          <w:spacing w:val="-11"/>
        </w:rPr>
        <w:t> </w:t>
      </w:r>
      <w:r>
        <w:rPr/>
        <w:t>ønsker, får de enkelte øvelser som de kan anvende og enkelte regler for hvordan de ikke bør jobbe med seg selv.</w:t>
      </w:r>
    </w:p>
    <w:p>
      <w:pPr>
        <w:pStyle w:val="BodyText"/>
        <w:spacing w:before="65"/>
        <w:ind w:left="0"/>
        <w:jc w:val="left"/>
      </w:pPr>
    </w:p>
    <w:p>
      <w:pPr>
        <w:pStyle w:val="Heading5"/>
        <w:jc w:val="both"/>
      </w:pPr>
      <w:r>
        <w:rPr/>
        <w:t>Oppfølging</w:t>
      </w:r>
      <w:r>
        <w:rPr>
          <w:spacing w:val="-6"/>
        </w:rPr>
        <w:t> </w:t>
      </w:r>
      <w:r>
        <w:rPr/>
        <w:t>av</w:t>
      </w:r>
      <w:r>
        <w:rPr>
          <w:spacing w:val="-6"/>
        </w:rPr>
        <w:t> </w:t>
      </w:r>
      <w:r>
        <w:rPr>
          <w:spacing w:val="-2"/>
        </w:rPr>
        <w:t>behandlingen</w:t>
      </w:r>
    </w:p>
    <w:p>
      <w:pPr>
        <w:pStyle w:val="BodyText"/>
        <w:spacing w:before="314"/>
        <w:ind w:right="547"/>
      </w:pPr>
      <w:r>
        <w:rPr/>
        <w:t>Etter noen dager får enkelte klienter kontakt med psykisk ubehag i forhold til det vi har arbeidet med, om enn mildere enn før og med et noe annet innhold. Noen følger anbefalingen</w:t>
      </w:r>
      <w:r>
        <w:rPr>
          <w:spacing w:val="-9"/>
        </w:rPr>
        <w:t> </w:t>
      </w:r>
      <w:r>
        <w:rPr/>
        <w:t>om</w:t>
      </w:r>
      <w:r>
        <w:rPr>
          <w:spacing w:val="-9"/>
        </w:rPr>
        <w:t> </w:t>
      </w:r>
      <w:r>
        <w:rPr/>
        <w:t>å</w:t>
      </w:r>
      <w:r>
        <w:rPr>
          <w:spacing w:val="-9"/>
        </w:rPr>
        <w:t> </w:t>
      </w:r>
      <w:r>
        <w:rPr/>
        <w:t>ta</w:t>
      </w:r>
      <w:r>
        <w:rPr>
          <w:spacing w:val="-9"/>
        </w:rPr>
        <w:t> </w:t>
      </w:r>
      <w:r>
        <w:rPr/>
        <w:t>kontakt.</w:t>
      </w:r>
      <w:r>
        <w:rPr>
          <w:spacing w:val="-9"/>
        </w:rPr>
        <w:t> </w:t>
      </w:r>
      <w:r>
        <w:rPr/>
        <w:t>Andre</w:t>
      </w:r>
      <w:r>
        <w:rPr>
          <w:spacing w:val="-9"/>
        </w:rPr>
        <w:t> </w:t>
      </w:r>
      <w:r>
        <w:rPr/>
        <w:t>ikke.</w:t>
      </w:r>
      <w:r>
        <w:rPr>
          <w:spacing w:val="-9"/>
        </w:rPr>
        <w:t> </w:t>
      </w:r>
      <w:r>
        <w:rPr/>
        <w:t>Så,</w:t>
      </w:r>
      <w:r>
        <w:rPr>
          <w:spacing w:val="-9"/>
        </w:rPr>
        <w:t> </w:t>
      </w:r>
      <w:r>
        <w:rPr/>
        <w:t>mens</w:t>
      </w:r>
      <w:r>
        <w:rPr>
          <w:spacing w:val="-9"/>
        </w:rPr>
        <w:t> </w:t>
      </w:r>
      <w:r>
        <w:rPr/>
        <w:t>noen</w:t>
      </w:r>
      <w:r>
        <w:rPr>
          <w:spacing w:val="-9"/>
        </w:rPr>
        <w:t> </w:t>
      </w:r>
      <w:r>
        <w:rPr/>
        <w:t>klienter</w:t>
      </w:r>
      <w:r>
        <w:rPr>
          <w:spacing w:val="-9"/>
        </w:rPr>
        <w:t> </w:t>
      </w:r>
      <w:r>
        <w:rPr/>
        <w:t>kommer</w:t>
      </w:r>
      <w:r>
        <w:rPr>
          <w:spacing w:val="-9"/>
        </w:rPr>
        <w:t> </w:t>
      </w:r>
      <w:r>
        <w:rPr/>
        <w:t>raskt</w:t>
      </w:r>
      <w:r>
        <w:rPr>
          <w:spacing w:val="-9"/>
        </w:rPr>
        <w:t> </w:t>
      </w:r>
      <w:r>
        <w:rPr/>
        <w:t>tilba- ke og får eliminert den psykiske restplagen i løpet av kort tid, kommer andre tilbake først</w:t>
      </w:r>
      <w:r>
        <w:rPr>
          <w:spacing w:val="-6"/>
        </w:rPr>
        <w:t> </w:t>
      </w:r>
      <w:r>
        <w:rPr/>
        <w:t>når</w:t>
      </w:r>
      <w:r>
        <w:rPr>
          <w:spacing w:val="-6"/>
        </w:rPr>
        <w:t> </w:t>
      </w:r>
      <w:r>
        <w:rPr/>
        <w:t>krisen</w:t>
      </w:r>
      <w:r>
        <w:rPr>
          <w:spacing w:val="-6"/>
        </w:rPr>
        <w:t> </w:t>
      </w:r>
      <w:r>
        <w:rPr/>
        <w:t>har</w:t>
      </w:r>
      <w:r>
        <w:rPr>
          <w:spacing w:val="-6"/>
        </w:rPr>
        <w:t> </w:t>
      </w:r>
      <w:r>
        <w:rPr/>
        <w:t>oppstått</w:t>
      </w:r>
      <w:r>
        <w:rPr>
          <w:spacing w:val="-6"/>
        </w:rPr>
        <w:t> </w:t>
      </w:r>
      <w:r>
        <w:rPr/>
        <w:t>på</w:t>
      </w:r>
      <w:r>
        <w:rPr>
          <w:spacing w:val="-6"/>
        </w:rPr>
        <w:t> </w:t>
      </w:r>
      <w:r>
        <w:rPr/>
        <w:t>nytt.</w:t>
      </w:r>
      <w:r>
        <w:rPr>
          <w:spacing w:val="-6"/>
        </w:rPr>
        <w:t> </w:t>
      </w:r>
      <w:r>
        <w:rPr/>
        <w:t>Sistnevnte</w:t>
      </w:r>
      <w:r>
        <w:rPr>
          <w:spacing w:val="-6"/>
        </w:rPr>
        <w:t> </w:t>
      </w:r>
      <w:r>
        <w:rPr/>
        <w:t>gruppe</w:t>
      </w:r>
      <w:r>
        <w:rPr>
          <w:spacing w:val="-6"/>
        </w:rPr>
        <w:t> </w:t>
      </w:r>
      <w:r>
        <w:rPr/>
        <w:t>venter</w:t>
      </w:r>
      <w:r>
        <w:rPr>
          <w:spacing w:val="-6"/>
        </w:rPr>
        <w:t> </w:t>
      </w:r>
      <w:r>
        <w:rPr/>
        <w:t>lenge</w:t>
      </w:r>
      <w:r>
        <w:rPr>
          <w:spacing w:val="-6"/>
        </w:rPr>
        <w:t> </w:t>
      </w:r>
      <w:r>
        <w:rPr/>
        <w:t>med</w:t>
      </w:r>
      <w:r>
        <w:rPr>
          <w:spacing w:val="-6"/>
        </w:rPr>
        <w:t> </w:t>
      </w:r>
      <w:r>
        <w:rPr/>
        <w:t>å</w:t>
      </w:r>
      <w:r>
        <w:rPr>
          <w:spacing w:val="-6"/>
        </w:rPr>
        <w:t> </w:t>
      </w:r>
      <w:r>
        <w:rPr/>
        <w:t>ta</w:t>
      </w:r>
      <w:r>
        <w:rPr>
          <w:spacing w:val="-6"/>
        </w:rPr>
        <w:t> </w:t>
      </w:r>
      <w:r>
        <w:rPr/>
        <w:t>kontakt, og</w:t>
      </w:r>
      <w:r>
        <w:rPr>
          <w:spacing w:val="-6"/>
        </w:rPr>
        <w:t> </w:t>
      </w:r>
      <w:r>
        <w:rPr/>
        <w:t>de</w:t>
      </w:r>
      <w:r>
        <w:rPr>
          <w:spacing w:val="-6"/>
        </w:rPr>
        <w:t> </w:t>
      </w:r>
      <w:r>
        <w:rPr/>
        <w:t>klarer</w:t>
      </w:r>
      <w:r>
        <w:rPr>
          <w:spacing w:val="-6"/>
        </w:rPr>
        <w:t> </w:t>
      </w:r>
      <w:r>
        <w:rPr/>
        <w:t>seg</w:t>
      </w:r>
      <w:r>
        <w:rPr>
          <w:spacing w:val="-6"/>
        </w:rPr>
        <w:t> </w:t>
      </w:r>
      <w:r>
        <w:rPr/>
        <w:t>med</w:t>
      </w:r>
      <w:r>
        <w:rPr>
          <w:spacing w:val="-6"/>
        </w:rPr>
        <w:t> </w:t>
      </w:r>
      <w:r>
        <w:rPr/>
        <w:t>én</w:t>
      </w:r>
      <w:r>
        <w:rPr>
          <w:spacing w:val="-6"/>
        </w:rPr>
        <w:t> </w:t>
      </w:r>
      <w:r>
        <w:rPr/>
        <w:t>konsultasjon</w:t>
      </w:r>
      <w:r>
        <w:rPr>
          <w:spacing w:val="-6"/>
        </w:rPr>
        <w:t> </w:t>
      </w:r>
      <w:r>
        <w:rPr/>
        <w:t>av</w:t>
      </w:r>
      <w:r>
        <w:rPr>
          <w:spacing w:val="-6"/>
        </w:rPr>
        <w:t> </w:t>
      </w:r>
      <w:r>
        <w:rPr/>
        <w:t>gangen.</w:t>
      </w:r>
      <w:r>
        <w:rPr>
          <w:spacing w:val="-6"/>
        </w:rPr>
        <w:t> </w:t>
      </w:r>
      <w:r>
        <w:rPr/>
        <w:t>De</w:t>
      </w:r>
      <w:r>
        <w:rPr>
          <w:spacing w:val="-6"/>
        </w:rPr>
        <w:t> </w:t>
      </w:r>
      <w:r>
        <w:rPr/>
        <w:t>kommer</w:t>
      </w:r>
      <w:r>
        <w:rPr>
          <w:spacing w:val="-6"/>
        </w:rPr>
        <w:t> </w:t>
      </w:r>
      <w:r>
        <w:rPr/>
        <w:t>sjeldnere</w:t>
      </w:r>
      <w:r>
        <w:rPr>
          <w:spacing w:val="-6"/>
        </w:rPr>
        <w:t> </w:t>
      </w:r>
      <w:r>
        <w:rPr/>
        <w:t>til</w:t>
      </w:r>
      <w:r>
        <w:rPr>
          <w:spacing w:val="-6"/>
        </w:rPr>
        <w:t> </w:t>
      </w:r>
      <w:r>
        <w:rPr/>
        <w:t>behandling, men behandlingen kan gå over lengre tid. Her kan klientene produsere like mye psy- kisk</w:t>
      </w:r>
      <w:r>
        <w:rPr>
          <w:spacing w:val="-6"/>
        </w:rPr>
        <w:t> </w:t>
      </w:r>
      <w:r>
        <w:rPr/>
        <w:t>smerte</w:t>
      </w:r>
      <w:r>
        <w:rPr>
          <w:spacing w:val="-6"/>
        </w:rPr>
        <w:t> </w:t>
      </w:r>
      <w:r>
        <w:rPr/>
        <w:t>mellom</w:t>
      </w:r>
      <w:r>
        <w:rPr>
          <w:spacing w:val="-6"/>
        </w:rPr>
        <w:t> </w:t>
      </w:r>
      <w:r>
        <w:rPr/>
        <w:t>konsultasjonene</w:t>
      </w:r>
      <w:r>
        <w:rPr>
          <w:spacing w:val="-6"/>
        </w:rPr>
        <w:t> </w:t>
      </w:r>
      <w:r>
        <w:rPr/>
        <w:t>som</w:t>
      </w:r>
      <w:r>
        <w:rPr>
          <w:spacing w:val="-6"/>
        </w:rPr>
        <w:t> </w:t>
      </w:r>
      <w:r>
        <w:rPr/>
        <w:t>det</w:t>
      </w:r>
      <w:r>
        <w:rPr>
          <w:spacing w:val="-6"/>
        </w:rPr>
        <w:t> </w:t>
      </w:r>
      <w:r>
        <w:rPr/>
        <w:t>terapeuten</w:t>
      </w:r>
      <w:r>
        <w:rPr>
          <w:spacing w:val="-6"/>
        </w:rPr>
        <w:t> </w:t>
      </w:r>
      <w:r>
        <w:rPr/>
        <w:t>klarer</w:t>
      </w:r>
      <w:r>
        <w:rPr>
          <w:spacing w:val="-6"/>
        </w:rPr>
        <w:t> </w:t>
      </w:r>
      <w:r>
        <w:rPr/>
        <w:t>å</w:t>
      </w:r>
      <w:r>
        <w:rPr>
          <w:spacing w:val="-6"/>
        </w:rPr>
        <w:t> </w:t>
      </w:r>
      <w:r>
        <w:rPr/>
        <w:t>bli</w:t>
      </w:r>
      <w:r>
        <w:rPr>
          <w:spacing w:val="-6"/>
        </w:rPr>
        <w:t> </w:t>
      </w:r>
      <w:r>
        <w:rPr/>
        <w:t>kvitt</w:t>
      </w:r>
      <w:r>
        <w:rPr>
          <w:spacing w:val="-6"/>
        </w:rPr>
        <w:t> </w:t>
      </w:r>
      <w:r>
        <w:rPr/>
        <w:t>i</w:t>
      </w:r>
      <w:r>
        <w:rPr>
          <w:spacing w:val="-6"/>
        </w:rPr>
        <w:t> </w:t>
      </w:r>
      <w:r>
        <w:rPr/>
        <w:t>løpet</w:t>
      </w:r>
      <w:r>
        <w:rPr>
          <w:spacing w:val="-6"/>
        </w:rPr>
        <w:t> </w:t>
      </w:r>
      <w:r>
        <w:rPr/>
        <w:t>av</w:t>
      </w:r>
      <w:r>
        <w:rPr>
          <w:spacing w:val="-6"/>
        </w:rPr>
        <w:t> </w:t>
      </w:r>
      <w:r>
        <w:rPr/>
        <w:t>en </w:t>
      </w:r>
      <w:r>
        <w:rPr>
          <w:spacing w:val="-2"/>
        </w:rPr>
        <w:t>konsultasjon.</w:t>
      </w:r>
    </w:p>
    <w:p>
      <w:pPr>
        <w:pStyle w:val="BodyText"/>
        <w:ind w:right="547" w:firstLine="283"/>
      </w:pPr>
      <w:r>
        <w:rPr/>
        <w:t>Behandlingene</w:t>
      </w:r>
      <w:r>
        <w:rPr>
          <w:spacing w:val="-5"/>
        </w:rPr>
        <w:t> </w:t>
      </w:r>
      <w:r>
        <w:rPr/>
        <w:t>har</w:t>
      </w:r>
      <w:r>
        <w:rPr>
          <w:spacing w:val="-5"/>
        </w:rPr>
        <w:t> </w:t>
      </w:r>
      <w:r>
        <w:rPr/>
        <w:t>av</w:t>
      </w:r>
      <w:r>
        <w:rPr>
          <w:spacing w:val="-5"/>
        </w:rPr>
        <w:t> </w:t>
      </w:r>
      <w:r>
        <w:rPr/>
        <w:t>og</w:t>
      </w:r>
      <w:r>
        <w:rPr>
          <w:spacing w:val="-5"/>
        </w:rPr>
        <w:t> </w:t>
      </w:r>
      <w:r>
        <w:rPr/>
        <w:t>til</w:t>
      </w:r>
      <w:r>
        <w:rPr>
          <w:spacing w:val="-5"/>
        </w:rPr>
        <w:t> </w:t>
      </w:r>
      <w:r>
        <w:rPr/>
        <w:t>gått</w:t>
      </w:r>
      <w:r>
        <w:rPr>
          <w:spacing w:val="-5"/>
        </w:rPr>
        <w:t> </w:t>
      </w:r>
      <w:r>
        <w:rPr/>
        <w:t>så</w:t>
      </w:r>
      <w:r>
        <w:rPr>
          <w:spacing w:val="-5"/>
        </w:rPr>
        <w:t> </w:t>
      </w:r>
      <w:r>
        <w:rPr/>
        <w:t>raskt</w:t>
      </w:r>
      <w:r>
        <w:rPr>
          <w:spacing w:val="-5"/>
        </w:rPr>
        <w:t> </w:t>
      </w:r>
      <w:r>
        <w:rPr/>
        <w:t>at</w:t>
      </w:r>
      <w:r>
        <w:rPr>
          <w:spacing w:val="-5"/>
        </w:rPr>
        <w:t> </w:t>
      </w:r>
      <w:r>
        <w:rPr/>
        <w:t>jeg</w:t>
      </w:r>
      <w:r>
        <w:rPr>
          <w:spacing w:val="-5"/>
        </w:rPr>
        <w:t> </w:t>
      </w:r>
      <w:r>
        <w:rPr/>
        <w:t>har</w:t>
      </w:r>
      <w:r>
        <w:rPr>
          <w:spacing w:val="-5"/>
        </w:rPr>
        <w:t> </w:t>
      </w:r>
      <w:r>
        <w:rPr/>
        <w:t>vært</w:t>
      </w:r>
      <w:r>
        <w:rPr>
          <w:spacing w:val="-5"/>
        </w:rPr>
        <w:t> </w:t>
      </w:r>
      <w:r>
        <w:rPr/>
        <w:t>litt</w:t>
      </w:r>
      <w:r>
        <w:rPr>
          <w:spacing w:val="-5"/>
        </w:rPr>
        <w:t> </w:t>
      </w:r>
      <w:r>
        <w:rPr/>
        <w:t>usikker</w:t>
      </w:r>
      <w:r>
        <w:rPr>
          <w:spacing w:val="-5"/>
        </w:rPr>
        <w:t> </w:t>
      </w:r>
      <w:r>
        <w:rPr/>
        <w:t>på</w:t>
      </w:r>
      <w:r>
        <w:rPr>
          <w:spacing w:val="-5"/>
        </w:rPr>
        <w:t> </w:t>
      </w:r>
      <w:r>
        <w:rPr/>
        <w:t>om</w:t>
      </w:r>
      <w:r>
        <w:rPr>
          <w:spacing w:val="-5"/>
        </w:rPr>
        <w:t> </w:t>
      </w:r>
      <w:r>
        <w:rPr/>
        <w:t>det</w:t>
      </w:r>
      <w:r>
        <w:rPr>
          <w:spacing w:val="-5"/>
        </w:rPr>
        <w:t> </w:t>
      </w:r>
      <w:r>
        <w:rPr/>
        <w:t>gjen- står noe ubehag som vi ikke har jobbet med. Fremover vil jeg inngå en avtale med klienter med mer alvorlig problematikk, om at jeg trenger en samtale for å kartlegge klientens</w:t>
      </w:r>
      <w:r>
        <w:rPr>
          <w:spacing w:val="-12"/>
        </w:rPr>
        <w:t> </w:t>
      </w:r>
      <w:r>
        <w:rPr/>
        <w:t>tilstand</w:t>
      </w:r>
      <w:r>
        <w:rPr>
          <w:spacing w:val="-12"/>
        </w:rPr>
        <w:t> </w:t>
      </w:r>
      <w:r>
        <w:rPr/>
        <w:t>og</w:t>
      </w:r>
      <w:r>
        <w:rPr>
          <w:spacing w:val="-12"/>
        </w:rPr>
        <w:t> </w:t>
      </w:r>
      <w:r>
        <w:rPr/>
        <w:t>hva</w:t>
      </w:r>
      <w:r>
        <w:rPr>
          <w:spacing w:val="-12"/>
        </w:rPr>
        <w:t> </w:t>
      </w:r>
      <w:r>
        <w:rPr/>
        <w:t>som</w:t>
      </w:r>
      <w:r>
        <w:rPr>
          <w:spacing w:val="-12"/>
        </w:rPr>
        <w:t> </w:t>
      </w:r>
      <w:r>
        <w:rPr/>
        <w:t>har</w:t>
      </w:r>
      <w:r>
        <w:rPr>
          <w:spacing w:val="-12"/>
        </w:rPr>
        <w:t> </w:t>
      </w:r>
      <w:r>
        <w:rPr/>
        <w:t>fungert,</w:t>
      </w:r>
      <w:r>
        <w:rPr>
          <w:spacing w:val="-12"/>
        </w:rPr>
        <w:t> </w:t>
      </w:r>
      <w:r>
        <w:rPr/>
        <w:t>som</w:t>
      </w:r>
      <w:r>
        <w:rPr>
          <w:spacing w:val="-12"/>
        </w:rPr>
        <w:t> </w:t>
      </w:r>
      <w:r>
        <w:rPr/>
        <w:t>en</w:t>
      </w:r>
      <w:r>
        <w:rPr>
          <w:spacing w:val="-12"/>
        </w:rPr>
        <w:t> </w:t>
      </w:r>
      <w:r>
        <w:rPr/>
        <w:t>avslutning</w:t>
      </w:r>
      <w:r>
        <w:rPr>
          <w:spacing w:val="-12"/>
        </w:rPr>
        <w:t> </w:t>
      </w:r>
      <w:r>
        <w:rPr/>
        <w:t>av</w:t>
      </w:r>
      <w:r>
        <w:rPr>
          <w:spacing w:val="-12"/>
        </w:rPr>
        <w:t> </w:t>
      </w:r>
      <w:r>
        <w:rPr/>
        <w:t>arbeidet.</w:t>
      </w:r>
      <w:r>
        <w:rPr>
          <w:spacing w:val="-12"/>
        </w:rPr>
        <w:t> </w:t>
      </w:r>
      <w:r>
        <w:rPr/>
        <w:t>Denne</w:t>
      </w:r>
      <w:r>
        <w:rPr>
          <w:spacing w:val="-12"/>
        </w:rPr>
        <w:t> </w:t>
      </w:r>
      <w:r>
        <w:rPr/>
        <w:t>timen er forankret i mitt behov, og den er gratis.</w:t>
      </w:r>
    </w:p>
    <w:p>
      <w:pPr>
        <w:pStyle w:val="BodyText"/>
        <w:spacing w:before="64"/>
        <w:ind w:left="0"/>
        <w:jc w:val="left"/>
      </w:pPr>
    </w:p>
    <w:p>
      <w:pPr>
        <w:pStyle w:val="Heading5"/>
        <w:spacing w:before="1"/>
        <w:jc w:val="both"/>
      </w:pPr>
      <w:r>
        <w:rPr/>
        <w:t>Oppsummering</w:t>
      </w:r>
      <w:r>
        <w:rPr>
          <w:spacing w:val="-7"/>
        </w:rPr>
        <w:t> </w:t>
      </w:r>
      <w:r>
        <w:rPr/>
        <w:t>av</w:t>
      </w:r>
      <w:r>
        <w:rPr>
          <w:spacing w:val="-7"/>
        </w:rPr>
        <w:t> </w:t>
      </w:r>
      <w:r>
        <w:rPr>
          <w:spacing w:val="-2"/>
        </w:rPr>
        <w:t>behandlingsprosessen</w:t>
      </w:r>
    </w:p>
    <w:p>
      <w:pPr>
        <w:pStyle w:val="BodyText"/>
        <w:spacing w:before="313"/>
        <w:ind w:right="547"/>
      </w:pPr>
      <w:r>
        <w:rPr/>
        <w:t>Behandlingsprosessen</w:t>
      </w:r>
      <w:r>
        <w:rPr>
          <w:spacing w:val="-13"/>
        </w:rPr>
        <w:t> </w:t>
      </w:r>
      <w:r>
        <w:rPr/>
        <w:t>i</w:t>
      </w:r>
      <w:r>
        <w:rPr>
          <w:spacing w:val="-12"/>
        </w:rPr>
        <w:t> </w:t>
      </w:r>
      <w:r>
        <w:rPr/>
        <w:t>LBT</w:t>
      </w:r>
      <w:r>
        <w:rPr>
          <w:spacing w:val="-13"/>
        </w:rPr>
        <w:t> </w:t>
      </w:r>
      <w:r>
        <w:rPr/>
        <w:t>er</w:t>
      </w:r>
      <w:r>
        <w:rPr>
          <w:spacing w:val="-12"/>
        </w:rPr>
        <w:t> </w:t>
      </w:r>
      <w:r>
        <w:rPr/>
        <w:t>enkel</w:t>
      </w:r>
      <w:r>
        <w:rPr>
          <w:spacing w:val="-13"/>
        </w:rPr>
        <w:t> </w:t>
      </w:r>
      <w:r>
        <w:rPr/>
        <w:t>og</w:t>
      </w:r>
      <w:r>
        <w:rPr>
          <w:spacing w:val="-12"/>
        </w:rPr>
        <w:t> </w:t>
      </w:r>
      <w:r>
        <w:rPr/>
        <w:t>forutsigbar,</w:t>
      </w:r>
      <w:r>
        <w:rPr>
          <w:spacing w:val="-13"/>
        </w:rPr>
        <w:t> </w:t>
      </w:r>
      <w:r>
        <w:rPr/>
        <w:t>men</w:t>
      </w:r>
      <w:r>
        <w:rPr>
          <w:spacing w:val="-12"/>
        </w:rPr>
        <w:t> </w:t>
      </w:r>
      <w:r>
        <w:rPr/>
        <w:t>samtidig</w:t>
      </w:r>
      <w:r>
        <w:rPr>
          <w:spacing w:val="-13"/>
        </w:rPr>
        <w:t> </w:t>
      </w:r>
      <w:r>
        <w:rPr/>
        <w:t>kan</w:t>
      </w:r>
      <w:r>
        <w:rPr>
          <w:spacing w:val="-12"/>
        </w:rPr>
        <w:t> </w:t>
      </w:r>
      <w:r>
        <w:rPr/>
        <w:t>den</w:t>
      </w:r>
      <w:r>
        <w:rPr>
          <w:spacing w:val="-13"/>
        </w:rPr>
        <w:t> </w:t>
      </w:r>
      <w:r>
        <w:rPr/>
        <w:t>være</w:t>
      </w:r>
      <w:r>
        <w:rPr>
          <w:spacing w:val="-12"/>
        </w:rPr>
        <w:t> </w:t>
      </w:r>
      <w:r>
        <w:rPr/>
        <w:t>kom- plisert.</w:t>
      </w:r>
      <w:r>
        <w:rPr>
          <w:spacing w:val="-12"/>
        </w:rPr>
        <w:t> </w:t>
      </w:r>
      <w:r>
        <w:rPr/>
        <w:t>Den</w:t>
      </w:r>
      <w:r>
        <w:rPr>
          <w:spacing w:val="-12"/>
        </w:rPr>
        <w:t> </w:t>
      </w:r>
      <w:r>
        <w:rPr/>
        <w:t>første</w:t>
      </w:r>
      <w:r>
        <w:rPr>
          <w:spacing w:val="-12"/>
        </w:rPr>
        <w:t> </w:t>
      </w:r>
      <w:r>
        <w:rPr/>
        <w:t>fasen</w:t>
      </w:r>
      <w:r>
        <w:rPr>
          <w:spacing w:val="-12"/>
        </w:rPr>
        <w:t> </w:t>
      </w:r>
      <w:r>
        <w:rPr/>
        <w:t>handler</w:t>
      </w:r>
      <w:r>
        <w:rPr>
          <w:spacing w:val="-12"/>
        </w:rPr>
        <w:t> </w:t>
      </w:r>
      <w:r>
        <w:rPr/>
        <w:t>om</w:t>
      </w:r>
      <w:r>
        <w:rPr>
          <w:spacing w:val="-12"/>
        </w:rPr>
        <w:t> </w:t>
      </w:r>
      <w:r>
        <w:rPr/>
        <w:t>å</w:t>
      </w:r>
      <w:r>
        <w:rPr>
          <w:spacing w:val="-12"/>
        </w:rPr>
        <w:t> </w:t>
      </w:r>
      <w:r>
        <w:rPr/>
        <w:t>utvikle</w:t>
      </w:r>
      <w:r>
        <w:rPr>
          <w:spacing w:val="-12"/>
        </w:rPr>
        <w:t> </w:t>
      </w:r>
      <w:r>
        <w:rPr/>
        <w:t>klientens</w:t>
      </w:r>
      <w:r>
        <w:rPr>
          <w:spacing w:val="-12"/>
        </w:rPr>
        <w:t> </w:t>
      </w:r>
      <w:r>
        <w:rPr/>
        <w:t>trygghet</w:t>
      </w:r>
      <w:r>
        <w:rPr>
          <w:spacing w:val="-12"/>
        </w:rPr>
        <w:t> </w:t>
      </w:r>
      <w:r>
        <w:rPr/>
        <w:t>i</w:t>
      </w:r>
      <w:r>
        <w:rPr>
          <w:spacing w:val="-12"/>
        </w:rPr>
        <w:t> </w:t>
      </w:r>
      <w:r>
        <w:rPr/>
        <w:t>forhold</w:t>
      </w:r>
      <w:r>
        <w:rPr>
          <w:spacing w:val="-12"/>
        </w:rPr>
        <w:t> </w:t>
      </w:r>
      <w:r>
        <w:rPr/>
        <w:t>til</w:t>
      </w:r>
      <w:r>
        <w:rPr>
          <w:spacing w:val="-12"/>
        </w:rPr>
        <w:t> </w:t>
      </w:r>
      <w:r>
        <w:rPr/>
        <w:t>det</w:t>
      </w:r>
      <w:r>
        <w:rPr>
          <w:spacing w:val="-12"/>
        </w:rPr>
        <w:t> </w:t>
      </w:r>
      <w:r>
        <w:rPr/>
        <w:t>å</w:t>
      </w:r>
      <w:r>
        <w:rPr>
          <w:spacing w:val="-12"/>
        </w:rPr>
        <w:t> </w:t>
      </w:r>
      <w:r>
        <w:rPr/>
        <w:t>møte terapeuten.</w:t>
      </w:r>
      <w:r>
        <w:rPr>
          <w:spacing w:val="-8"/>
        </w:rPr>
        <w:t> </w:t>
      </w:r>
      <w:r>
        <w:rPr/>
        <w:t>Mens</w:t>
      </w:r>
      <w:r>
        <w:rPr>
          <w:spacing w:val="-8"/>
        </w:rPr>
        <w:t> </w:t>
      </w:r>
      <w:r>
        <w:rPr/>
        <w:t>noen</w:t>
      </w:r>
      <w:r>
        <w:rPr>
          <w:spacing w:val="-8"/>
        </w:rPr>
        <w:t> </w:t>
      </w:r>
      <w:r>
        <w:rPr/>
        <w:t>er</w:t>
      </w:r>
      <w:r>
        <w:rPr>
          <w:spacing w:val="-8"/>
        </w:rPr>
        <w:t> </w:t>
      </w:r>
      <w:r>
        <w:rPr/>
        <w:t>trygge</w:t>
      </w:r>
      <w:r>
        <w:rPr>
          <w:spacing w:val="-8"/>
        </w:rPr>
        <w:t> </w:t>
      </w:r>
      <w:r>
        <w:rPr/>
        <w:t>fra</w:t>
      </w:r>
      <w:r>
        <w:rPr>
          <w:spacing w:val="-8"/>
        </w:rPr>
        <w:t> </w:t>
      </w:r>
      <w:r>
        <w:rPr/>
        <w:t>start,</w:t>
      </w:r>
      <w:r>
        <w:rPr>
          <w:spacing w:val="-8"/>
        </w:rPr>
        <w:t> </w:t>
      </w:r>
      <w:r>
        <w:rPr/>
        <w:t>er</w:t>
      </w:r>
      <w:r>
        <w:rPr>
          <w:spacing w:val="-8"/>
        </w:rPr>
        <w:t> </w:t>
      </w:r>
      <w:r>
        <w:rPr/>
        <w:t>andre</w:t>
      </w:r>
      <w:r>
        <w:rPr>
          <w:spacing w:val="-8"/>
        </w:rPr>
        <w:t> </w:t>
      </w:r>
      <w:r>
        <w:rPr/>
        <w:t>urolige.</w:t>
      </w:r>
      <w:r>
        <w:rPr>
          <w:spacing w:val="-8"/>
        </w:rPr>
        <w:t> </w:t>
      </w:r>
      <w:r>
        <w:rPr/>
        <w:t>Trygghetsarbeidet</w:t>
      </w:r>
      <w:r>
        <w:rPr>
          <w:spacing w:val="-8"/>
        </w:rPr>
        <w:t> </w:t>
      </w:r>
      <w:r>
        <w:rPr/>
        <w:t>handler om</w:t>
      </w:r>
      <w:r>
        <w:rPr>
          <w:spacing w:val="-7"/>
        </w:rPr>
        <w:t> </w:t>
      </w:r>
      <w:r>
        <w:rPr/>
        <w:t>å</w:t>
      </w:r>
      <w:r>
        <w:rPr>
          <w:spacing w:val="-7"/>
        </w:rPr>
        <w:t> </w:t>
      </w:r>
      <w:r>
        <w:rPr/>
        <w:t>redusere</w:t>
      </w:r>
      <w:r>
        <w:rPr>
          <w:spacing w:val="-7"/>
        </w:rPr>
        <w:t> </w:t>
      </w:r>
      <w:r>
        <w:rPr/>
        <w:t>ubehaget</w:t>
      </w:r>
      <w:r>
        <w:rPr>
          <w:spacing w:val="-7"/>
        </w:rPr>
        <w:t> </w:t>
      </w:r>
      <w:r>
        <w:rPr/>
        <w:t>som</w:t>
      </w:r>
      <w:r>
        <w:rPr>
          <w:spacing w:val="-7"/>
        </w:rPr>
        <w:t> </w:t>
      </w:r>
      <w:r>
        <w:rPr/>
        <w:t>er</w:t>
      </w:r>
      <w:r>
        <w:rPr>
          <w:spacing w:val="-7"/>
        </w:rPr>
        <w:t> </w:t>
      </w:r>
      <w:r>
        <w:rPr/>
        <w:t>relatert</w:t>
      </w:r>
      <w:r>
        <w:rPr>
          <w:spacing w:val="-7"/>
        </w:rPr>
        <w:t> </w:t>
      </w:r>
      <w:r>
        <w:rPr/>
        <w:t>til</w:t>
      </w:r>
      <w:r>
        <w:rPr>
          <w:spacing w:val="-7"/>
        </w:rPr>
        <w:t> </w:t>
      </w:r>
      <w:r>
        <w:rPr/>
        <w:t>det</w:t>
      </w:r>
      <w:r>
        <w:rPr>
          <w:spacing w:val="-7"/>
        </w:rPr>
        <w:t> </w:t>
      </w:r>
      <w:r>
        <w:rPr/>
        <w:t>å</w:t>
      </w:r>
      <w:r>
        <w:rPr>
          <w:spacing w:val="-7"/>
        </w:rPr>
        <w:t> </w:t>
      </w:r>
      <w:r>
        <w:rPr/>
        <w:t>gå</w:t>
      </w:r>
      <w:r>
        <w:rPr>
          <w:spacing w:val="-7"/>
        </w:rPr>
        <w:t> </w:t>
      </w:r>
      <w:r>
        <w:rPr/>
        <w:t>til</w:t>
      </w:r>
      <w:r>
        <w:rPr>
          <w:spacing w:val="-7"/>
        </w:rPr>
        <w:t> </w:t>
      </w:r>
      <w:r>
        <w:rPr/>
        <w:t>en</w:t>
      </w:r>
      <w:r>
        <w:rPr>
          <w:spacing w:val="-7"/>
        </w:rPr>
        <w:t> </w:t>
      </w:r>
      <w:r>
        <w:rPr/>
        <w:t>fremmed</w:t>
      </w:r>
      <w:r>
        <w:rPr>
          <w:spacing w:val="-7"/>
        </w:rPr>
        <w:t> </w:t>
      </w:r>
      <w:r>
        <w:rPr/>
        <w:t>for</w:t>
      </w:r>
      <w:r>
        <w:rPr>
          <w:spacing w:val="-7"/>
        </w:rPr>
        <w:t> </w:t>
      </w:r>
      <w:r>
        <w:rPr/>
        <w:t>å</w:t>
      </w:r>
      <w:r>
        <w:rPr>
          <w:spacing w:val="-7"/>
        </w:rPr>
        <w:t> </w:t>
      </w:r>
      <w:r>
        <w:rPr/>
        <w:t>få</w:t>
      </w:r>
      <w:r>
        <w:rPr>
          <w:spacing w:val="-7"/>
        </w:rPr>
        <w:t> </w:t>
      </w:r>
      <w:r>
        <w:rPr/>
        <w:t>hjelp.</w:t>
      </w:r>
      <w:r>
        <w:rPr>
          <w:spacing w:val="-7"/>
        </w:rPr>
        <w:t> </w:t>
      </w:r>
      <w:r>
        <w:rPr/>
        <w:t>Deret- ter,</w:t>
      </w:r>
      <w:r>
        <w:rPr>
          <w:spacing w:val="-2"/>
        </w:rPr>
        <w:t> </w:t>
      </w:r>
      <w:r>
        <w:rPr/>
        <w:t>etter</w:t>
      </w:r>
      <w:r>
        <w:rPr>
          <w:spacing w:val="-2"/>
        </w:rPr>
        <w:t> </w:t>
      </w:r>
      <w:r>
        <w:rPr/>
        <w:t>en</w:t>
      </w:r>
      <w:r>
        <w:rPr>
          <w:spacing w:val="-2"/>
        </w:rPr>
        <w:t> </w:t>
      </w:r>
      <w:r>
        <w:rPr/>
        <w:t>rask</w:t>
      </w:r>
      <w:r>
        <w:rPr>
          <w:spacing w:val="-2"/>
        </w:rPr>
        <w:t> </w:t>
      </w:r>
      <w:r>
        <w:rPr/>
        <w:t>kartlegging</w:t>
      </w:r>
      <w:r>
        <w:rPr>
          <w:spacing w:val="-2"/>
        </w:rPr>
        <w:t> </w:t>
      </w:r>
      <w:r>
        <w:rPr/>
        <w:t>av</w:t>
      </w:r>
      <w:r>
        <w:rPr>
          <w:spacing w:val="-2"/>
        </w:rPr>
        <w:t> </w:t>
      </w:r>
      <w:r>
        <w:rPr/>
        <w:t>klientens</w:t>
      </w:r>
      <w:r>
        <w:rPr>
          <w:spacing w:val="-2"/>
        </w:rPr>
        <w:t> </w:t>
      </w:r>
      <w:r>
        <w:rPr/>
        <w:t>ønsker,</w:t>
      </w:r>
      <w:r>
        <w:rPr>
          <w:spacing w:val="-2"/>
        </w:rPr>
        <w:t> </w:t>
      </w:r>
      <w:r>
        <w:rPr/>
        <w:t>begynner</w:t>
      </w:r>
      <w:r>
        <w:rPr>
          <w:spacing w:val="-2"/>
        </w:rPr>
        <w:t> </w:t>
      </w:r>
      <w:r>
        <w:rPr/>
        <w:t>behandlingen.</w:t>
      </w:r>
      <w:r>
        <w:rPr>
          <w:spacing w:val="-2"/>
        </w:rPr>
        <w:t> </w:t>
      </w:r>
      <w:r>
        <w:rPr/>
        <w:t>Det</w:t>
      </w:r>
      <w:r>
        <w:rPr>
          <w:spacing w:val="-2"/>
        </w:rPr>
        <w:t> </w:t>
      </w:r>
      <w:r>
        <w:rPr/>
        <w:t>er</w:t>
      </w:r>
      <w:r>
        <w:rPr>
          <w:spacing w:val="-2"/>
        </w:rPr>
        <w:t> </w:t>
      </w:r>
      <w:r>
        <w:rPr/>
        <w:t>ikke nødvendig med en tidkrevende utredning. Dersom klienten har angst eller uro ved begynnelsen av konsultasjonen, reduseres denne først. Deretter henter man opp og aktiverer klientens mentale ressurser og utvikler det reaksjonsmønsteret og de hand- lingene som klienten ønsker. Underveis kartlegges de endringene som er oppnådd. Hvis</w:t>
      </w:r>
      <w:r>
        <w:rPr>
          <w:spacing w:val="-1"/>
        </w:rPr>
        <w:t> </w:t>
      </w:r>
      <w:r>
        <w:rPr/>
        <w:t>noe hindrer endring, reduseres hindringene.</w:t>
      </w:r>
      <w:r>
        <w:rPr>
          <w:spacing w:val="-1"/>
        </w:rPr>
        <w:t> </w:t>
      </w:r>
      <w:r>
        <w:rPr/>
        <w:t>Hvis klienten trenger kontakt </w:t>
      </w:r>
      <w:r>
        <w:rPr>
          <w:spacing w:val="-5"/>
        </w:rPr>
        <w:t>med</w:t>
      </w:r>
    </w:p>
    <w:p>
      <w:pPr>
        <w:spacing w:after="0"/>
        <w:sectPr>
          <w:pgSz w:w="9640" w:h="13610"/>
          <w:pgMar w:header="345" w:footer="460" w:top="900" w:bottom="620" w:left="860" w:right="640"/>
        </w:sectPr>
      </w:pPr>
    </w:p>
    <w:p>
      <w:pPr>
        <w:pStyle w:val="BodyText"/>
        <w:spacing w:before="127"/>
        <w:ind w:left="330" w:right="322"/>
      </w:pPr>
      <w:r>
        <w:rPr/>
        <w:t>flere</w:t>
      </w:r>
      <w:r>
        <w:rPr>
          <w:spacing w:val="-2"/>
        </w:rPr>
        <w:t> </w:t>
      </w:r>
      <w:r>
        <w:rPr/>
        <w:t>mentale</w:t>
      </w:r>
      <w:r>
        <w:rPr>
          <w:spacing w:val="-2"/>
        </w:rPr>
        <w:t> </w:t>
      </w:r>
      <w:r>
        <w:rPr/>
        <w:t>ressurser</w:t>
      </w:r>
      <w:r>
        <w:rPr>
          <w:spacing w:val="-2"/>
        </w:rPr>
        <w:t> </w:t>
      </w:r>
      <w:r>
        <w:rPr/>
        <w:t>eller</w:t>
      </w:r>
      <w:r>
        <w:rPr>
          <w:spacing w:val="-2"/>
        </w:rPr>
        <w:t> </w:t>
      </w:r>
      <w:r>
        <w:rPr/>
        <w:t>positive</w:t>
      </w:r>
      <w:r>
        <w:rPr>
          <w:spacing w:val="-2"/>
        </w:rPr>
        <w:t> </w:t>
      </w:r>
      <w:r>
        <w:rPr/>
        <w:t>egenskaper,</w:t>
      </w:r>
      <w:r>
        <w:rPr>
          <w:spacing w:val="-2"/>
        </w:rPr>
        <w:t> </w:t>
      </w:r>
      <w:r>
        <w:rPr/>
        <w:t>gis</w:t>
      </w:r>
      <w:r>
        <w:rPr>
          <w:spacing w:val="-2"/>
        </w:rPr>
        <w:t> </w:t>
      </w:r>
      <w:r>
        <w:rPr/>
        <w:t>klienten</w:t>
      </w:r>
      <w:r>
        <w:rPr>
          <w:spacing w:val="-2"/>
        </w:rPr>
        <w:t> </w:t>
      </w:r>
      <w:r>
        <w:rPr/>
        <w:t>kontakt</w:t>
      </w:r>
      <w:r>
        <w:rPr>
          <w:spacing w:val="-2"/>
        </w:rPr>
        <w:t> </w:t>
      </w:r>
      <w:r>
        <w:rPr/>
        <w:t>med</w:t>
      </w:r>
      <w:r>
        <w:rPr>
          <w:spacing w:val="-2"/>
        </w:rPr>
        <w:t> </w:t>
      </w:r>
      <w:r>
        <w:rPr/>
        <w:t>disse.</w:t>
      </w:r>
      <w:r>
        <w:rPr>
          <w:spacing w:val="-2"/>
        </w:rPr>
        <w:t> </w:t>
      </w:r>
      <w:r>
        <w:rPr/>
        <w:t>Hvis noe</w:t>
      </w:r>
      <w:r>
        <w:rPr>
          <w:spacing w:val="-9"/>
        </w:rPr>
        <w:t> </w:t>
      </w:r>
      <w:r>
        <w:rPr/>
        <w:t>gjenstår</w:t>
      </w:r>
      <w:r>
        <w:rPr>
          <w:spacing w:val="-9"/>
        </w:rPr>
        <w:t> </w:t>
      </w:r>
      <w:r>
        <w:rPr/>
        <w:t>av</w:t>
      </w:r>
      <w:r>
        <w:rPr>
          <w:spacing w:val="-9"/>
        </w:rPr>
        <w:t> </w:t>
      </w:r>
      <w:r>
        <w:rPr/>
        <w:t>arbeid,</w:t>
      </w:r>
      <w:r>
        <w:rPr>
          <w:spacing w:val="-9"/>
        </w:rPr>
        <w:t> </w:t>
      </w:r>
      <w:r>
        <w:rPr/>
        <w:t>kartlegger</w:t>
      </w:r>
      <w:r>
        <w:rPr>
          <w:spacing w:val="-9"/>
        </w:rPr>
        <w:t> </w:t>
      </w:r>
      <w:r>
        <w:rPr/>
        <w:t>man</w:t>
      </w:r>
      <w:r>
        <w:rPr>
          <w:spacing w:val="-9"/>
        </w:rPr>
        <w:t> </w:t>
      </w:r>
      <w:r>
        <w:rPr/>
        <w:t>hva</w:t>
      </w:r>
      <w:r>
        <w:rPr>
          <w:spacing w:val="-9"/>
        </w:rPr>
        <w:t> </w:t>
      </w:r>
      <w:r>
        <w:rPr/>
        <w:t>dette</w:t>
      </w:r>
      <w:r>
        <w:rPr>
          <w:spacing w:val="-9"/>
        </w:rPr>
        <w:t> </w:t>
      </w:r>
      <w:r>
        <w:rPr/>
        <w:t>er</w:t>
      </w:r>
      <w:r>
        <w:rPr>
          <w:spacing w:val="-9"/>
        </w:rPr>
        <w:t> </w:t>
      </w:r>
      <w:r>
        <w:rPr/>
        <w:t>og</w:t>
      </w:r>
      <w:r>
        <w:rPr>
          <w:spacing w:val="-9"/>
        </w:rPr>
        <w:t> </w:t>
      </w:r>
      <w:r>
        <w:rPr/>
        <w:t>endrer</w:t>
      </w:r>
      <w:r>
        <w:rPr>
          <w:spacing w:val="-9"/>
        </w:rPr>
        <w:t> </w:t>
      </w:r>
      <w:r>
        <w:rPr/>
        <w:t>det</w:t>
      </w:r>
      <w:r>
        <w:rPr>
          <w:spacing w:val="-9"/>
        </w:rPr>
        <w:t> </w:t>
      </w:r>
      <w:r>
        <w:rPr/>
        <w:t>gjenstående</w:t>
      </w:r>
      <w:r>
        <w:rPr>
          <w:spacing w:val="-9"/>
        </w:rPr>
        <w:t> </w:t>
      </w:r>
      <w:r>
        <w:rPr/>
        <w:t>psykiske materialet som rommer psykisk ubehag. Til slutt tilpasses endringene til fremtiden.</w:t>
      </w:r>
    </w:p>
    <w:p>
      <w:pPr>
        <w:pStyle w:val="BodyText"/>
        <w:ind w:left="330" w:right="321" w:firstLine="283"/>
      </w:pPr>
      <w:r>
        <w:rPr/>
        <w:t>Det</w:t>
      </w:r>
      <w:r>
        <w:rPr>
          <w:spacing w:val="-4"/>
        </w:rPr>
        <w:t> </w:t>
      </w:r>
      <w:r>
        <w:rPr/>
        <w:t>hender</w:t>
      </w:r>
      <w:r>
        <w:rPr>
          <w:spacing w:val="-4"/>
        </w:rPr>
        <w:t> </w:t>
      </w:r>
      <w:r>
        <w:rPr/>
        <w:t>at</w:t>
      </w:r>
      <w:r>
        <w:rPr>
          <w:spacing w:val="-4"/>
        </w:rPr>
        <w:t> </w:t>
      </w:r>
      <w:r>
        <w:rPr/>
        <w:t>klienten</w:t>
      </w:r>
      <w:r>
        <w:rPr>
          <w:spacing w:val="-4"/>
        </w:rPr>
        <w:t> </w:t>
      </w:r>
      <w:r>
        <w:rPr/>
        <w:t>ikke</w:t>
      </w:r>
      <w:r>
        <w:rPr>
          <w:spacing w:val="-4"/>
        </w:rPr>
        <w:t> </w:t>
      </w:r>
      <w:r>
        <w:rPr/>
        <w:t>bare</w:t>
      </w:r>
      <w:r>
        <w:rPr>
          <w:spacing w:val="-4"/>
        </w:rPr>
        <w:t> </w:t>
      </w:r>
      <w:r>
        <w:rPr/>
        <w:t>ønsker</w:t>
      </w:r>
      <w:r>
        <w:rPr>
          <w:spacing w:val="-4"/>
        </w:rPr>
        <w:t> </w:t>
      </w:r>
      <w:r>
        <w:rPr/>
        <w:t>å</w:t>
      </w:r>
      <w:r>
        <w:rPr>
          <w:spacing w:val="-4"/>
        </w:rPr>
        <w:t> </w:t>
      </w:r>
      <w:r>
        <w:rPr/>
        <w:t>bli</w:t>
      </w:r>
      <w:r>
        <w:rPr>
          <w:spacing w:val="-4"/>
        </w:rPr>
        <w:t> </w:t>
      </w:r>
      <w:r>
        <w:rPr/>
        <w:t>kvitt</w:t>
      </w:r>
      <w:r>
        <w:rPr>
          <w:spacing w:val="-4"/>
        </w:rPr>
        <w:t> </w:t>
      </w:r>
      <w:r>
        <w:rPr/>
        <w:t>de</w:t>
      </w:r>
      <w:r>
        <w:rPr>
          <w:spacing w:val="-4"/>
        </w:rPr>
        <w:t> </w:t>
      </w:r>
      <w:r>
        <w:rPr/>
        <w:t>psykiske</w:t>
      </w:r>
      <w:r>
        <w:rPr>
          <w:spacing w:val="-4"/>
        </w:rPr>
        <w:t> </w:t>
      </w:r>
      <w:r>
        <w:rPr/>
        <w:t>plagene,</w:t>
      </w:r>
      <w:r>
        <w:rPr>
          <w:spacing w:val="-4"/>
        </w:rPr>
        <w:t> </w:t>
      </w:r>
      <w:r>
        <w:rPr/>
        <w:t>men</w:t>
      </w:r>
      <w:r>
        <w:rPr>
          <w:spacing w:val="-4"/>
        </w:rPr>
        <w:t> </w:t>
      </w:r>
      <w:r>
        <w:rPr/>
        <w:t>også</w:t>
      </w:r>
      <w:r>
        <w:rPr>
          <w:spacing w:val="-4"/>
        </w:rPr>
        <w:t> </w:t>
      </w:r>
      <w:r>
        <w:rPr/>
        <w:t>å få det bedre enn før eller å mestre ting som de tidligere ikke har klart. Hvis klientens mentale utfordringer er små, kan behandlingen avsluttes etter en time eller to-tre ti- </w:t>
      </w:r>
      <w:r>
        <w:rPr>
          <w:spacing w:val="-4"/>
        </w:rPr>
        <w:t>mer.</w:t>
      </w:r>
    </w:p>
    <w:p>
      <w:pPr>
        <w:pStyle w:val="BodyText"/>
        <w:ind w:left="330" w:right="320" w:firstLine="283"/>
      </w:pPr>
      <w:r>
        <w:rPr/>
        <w:t>Ved hver konsultasjon begynner man på nytt. Ved mer omfattende problematikk kan enkelte av følgende spørsmål være aktuelle: Hva er din situasjon i dag? Hva har fungert</w:t>
      </w:r>
      <w:r>
        <w:rPr>
          <w:spacing w:val="-4"/>
        </w:rPr>
        <w:t> </w:t>
      </w:r>
      <w:r>
        <w:rPr/>
        <w:t>siden</w:t>
      </w:r>
      <w:r>
        <w:rPr>
          <w:spacing w:val="-4"/>
        </w:rPr>
        <w:t> </w:t>
      </w:r>
      <w:r>
        <w:rPr/>
        <w:t>sist?</w:t>
      </w:r>
      <w:r>
        <w:rPr>
          <w:spacing w:val="-4"/>
        </w:rPr>
        <w:t> </w:t>
      </w:r>
      <w:r>
        <w:rPr/>
        <w:t>Hva</w:t>
      </w:r>
      <w:r>
        <w:rPr>
          <w:spacing w:val="-4"/>
        </w:rPr>
        <w:t> </w:t>
      </w:r>
      <w:r>
        <w:rPr/>
        <w:t>gjenstår</w:t>
      </w:r>
      <w:r>
        <w:rPr>
          <w:spacing w:val="-4"/>
        </w:rPr>
        <w:t> </w:t>
      </w:r>
      <w:r>
        <w:rPr/>
        <w:t>av</w:t>
      </w:r>
      <w:r>
        <w:rPr>
          <w:spacing w:val="-4"/>
        </w:rPr>
        <w:t> </w:t>
      </w:r>
      <w:r>
        <w:rPr/>
        <w:t>psykiske</w:t>
      </w:r>
      <w:r>
        <w:rPr>
          <w:spacing w:val="-4"/>
        </w:rPr>
        <w:t> </w:t>
      </w:r>
      <w:r>
        <w:rPr/>
        <w:t>plager?</w:t>
      </w:r>
      <w:r>
        <w:rPr>
          <w:spacing w:val="-4"/>
        </w:rPr>
        <w:t> </w:t>
      </w:r>
      <w:r>
        <w:rPr/>
        <w:t>Hva</w:t>
      </w:r>
      <w:r>
        <w:rPr>
          <w:spacing w:val="-4"/>
        </w:rPr>
        <w:t> </w:t>
      </w:r>
      <w:r>
        <w:rPr/>
        <w:t>ønsker</w:t>
      </w:r>
      <w:r>
        <w:rPr>
          <w:spacing w:val="-4"/>
        </w:rPr>
        <w:t> </w:t>
      </w:r>
      <w:r>
        <w:rPr/>
        <w:t>du</w:t>
      </w:r>
      <w:r>
        <w:rPr>
          <w:spacing w:val="-4"/>
        </w:rPr>
        <w:t> </w:t>
      </w:r>
      <w:r>
        <w:rPr/>
        <w:t>å</w:t>
      </w:r>
      <w:r>
        <w:rPr>
          <w:spacing w:val="-4"/>
        </w:rPr>
        <w:t> </w:t>
      </w:r>
      <w:r>
        <w:rPr/>
        <w:t>få</w:t>
      </w:r>
      <w:r>
        <w:rPr>
          <w:spacing w:val="-4"/>
        </w:rPr>
        <w:t> </w:t>
      </w:r>
      <w:r>
        <w:rPr/>
        <w:t>det</w:t>
      </w:r>
      <w:r>
        <w:rPr>
          <w:spacing w:val="-4"/>
        </w:rPr>
        <w:t> </w:t>
      </w:r>
      <w:r>
        <w:rPr/>
        <w:t>bedre</w:t>
      </w:r>
      <w:r>
        <w:rPr>
          <w:spacing w:val="-4"/>
        </w:rPr>
        <w:t> </w:t>
      </w:r>
      <w:r>
        <w:rPr/>
        <w:t>med i</w:t>
      </w:r>
      <w:r>
        <w:rPr>
          <w:spacing w:val="-4"/>
        </w:rPr>
        <w:t> </w:t>
      </w:r>
      <w:r>
        <w:rPr/>
        <w:t>dag?</w:t>
      </w:r>
      <w:r>
        <w:rPr>
          <w:spacing w:val="-4"/>
        </w:rPr>
        <w:t> </w:t>
      </w:r>
      <w:r>
        <w:rPr/>
        <w:t>Hva</w:t>
      </w:r>
      <w:r>
        <w:rPr>
          <w:spacing w:val="-4"/>
        </w:rPr>
        <w:t> </w:t>
      </w:r>
      <w:r>
        <w:rPr/>
        <w:t>trenger</w:t>
      </w:r>
      <w:r>
        <w:rPr>
          <w:spacing w:val="-4"/>
        </w:rPr>
        <w:t> </w:t>
      </w:r>
      <w:r>
        <w:rPr/>
        <w:t>du</w:t>
      </w:r>
      <w:r>
        <w:rPr>
          <w:spacing w:val="-4"/>
        </w:rPr>
        <w:t> </w:t>
      </w:r>
      <w:r>
        <w:rPr/>
        <w:t>for</w:t>
      </w:r>
      <w:r>
        <w:rPr>
          <w:spacing w:val="-4"/>
        </w:rPr>
        <w:t> </w:t>
      </w:r>
      <w:r>
        <w:rPr/>
        <w:t>å</w:t>
      </w:r>
      <w:r>
        <w:rPr>
          <w:spacing w:val="-4"/>
        </w:rPr>
        <w:t> </w:t>
      </w:r>
      <w:r>
        <w:rPr/>
        <w:t>få</w:t>
      </w:r>
      <w:r>
        <w:rPr>
          <w:spacing w:val="-4"/>
        </w:rPr>
        <w:t> </w:t>
      </w:r>
      <w:r>
        <w:rPr/>
        <w:t>til</w:t>
      </w:r>
      <w:r>
        <w:rPr>
          <w:spacing w:val="-4"/>
        </w:rPr>
        <w:t> </w:t>
      </w:r>
      <w:r>
        <w:rPr/>
        <w:t>det</w:t>
      </w:r>
      <w:r>
        <w:rPr>
          <w:spacing w:val="-4"/>
        </w:rPr>
        <w:t> </w:t>
      </w:r>
      <w:r>
        <w:rPr/>
        <w:t>du</w:t>
      </w:r>
      <w:r>
        <w:rPr>
          <w:spacing w:val="-4"/>
        </w:rPr>
        <w:t> </w:t>
      </w:r>
      <w:r>
        <w:rPr/>
        <w:t>ønsker?</w:t>
      </w:r>
      <w:r>
        <w:rPr>
          <w:spacing w:val="-4"/>
        </w:rPr>
        <w:t> </w:t>
      </w:r>
      <w:r>
        <w:rPr/>
        <w:t>Når</w:t>
      </w:r>
      <w:r>
        <w:rPr>
          <w:spacing w:val="-4"/>
        </w:rPr>
        <w:t> </w:t>
      </w:r>
      <w:r>
        <w:rPr/>
        <w:t>har</w:t>
      </w:r>
      <w:r>
        <w:rPr>
          <w:spacing w:val="-4"/>
        </w:rPr>
        <w:t> </w:t>
      </w:r>
      <w:r>
        <w:rPr/>
        <w:t>du</w:t>
      </w:r>
      <w:r>
        <w:rPr>
          <w:spacing w:val="-4"/>
        </w:rPr>
        <w:t> </w:t>
      </w:r>
      <w:r>
        <w:rPr/>
        <w:t>tidligere</w:t>
      </w:r>
      <w:r>
        <w:rPr>
          <w:spacing w:val="-4"/>
        </w:rPr>
        <w:t> </w:t>
      </w:r>
      <w:r>
        <w:rPr/>
        <w:t>hatt</w:t>
      </w:r>
      <w:r>
        <w:rPr>
          <w:spacing w:val="-4"/>
        </w:rPr>
        <w:t> </w:t>
      </w:r>
      <w:r>
        <w:rPr/>
        <w:t>kontakt</w:t>
      </w:r>
      <w:r>
        <w:rPr>
          <w:spacing w:val="-4"/>
        </w:rPr>
        <w:t> </w:t>
      </w:r>
      <w:r>
        <w:rPr/>
        <w:t>med </w:t>
      </w:r>
      <w:r>
        <w:rPr>
          <w:spacing w:val="-2"/>
        </w:rPr>
        <w:t>de</w:t>
      </w:r>
      <w:r>
        <w:rPr>
          <w:spacing w:val="-6"/>
        </w:rPr>
        <w:t> </w:t>
      </w:r>
      <w:r>
        <w:rPr>
          <w:spacing w:val="-2"/>
        </w:rPr>
        <w:t>mentale</w:t>
      </w:r>
      <w:r>
        <w:rPr>
          <w:spacing w:val="-6"/>
        </w:rPr>
        <w:t> </w:t>
      </w:r>
      <w:r>
        <w:rPr>
          <w:spacing w:val="-2"/>
        </w:rPr>
        <w:t>egenskapene</w:t>
      </w:r>
      <w:r>
        <w:rPr>
          <w:spacing w:val="-6"/>
        </w:rPr>
        <w:t> </w:t>
      </w:r>
      <w:r>
        <w:rPr>
          <w:spacing w:val="-2"/>
        </w:rPr>
        <w:t>som</w:t>
      </w:r>
      <w:r>
        <w:rPr>
          <w:spacing w:val="-6"/>
        </w:rPr>
        <w:t> </w:t>
      </w:r>
      <w:r>
        <w:rPr>
          <w:spacing w:val="-2"/>
        </w:rPr>
        <w:t>du</w:t>
      </w:r>
      <w:r>
        <w:rPr>
          <w:spacing w:val="-6"/>
        </w:rPr>
        <w:t> </w:t>
      </w:r>
      <w:r>
        <w:rPr>
          <w:spacing w:val="-2"/>
        </w:rPr>
        <w:t>trenger</w:t>
      </w:r>
      <w:r>
        <w:rPr>
          <w:spacing w:val="-6"/>
        </w:rPr>
        <w:t> </w:t>
      </w:r>
      <w:r>
        <w:rPr>
          <w:spacing w:val="-2"/>
        </w:rPr>
        <w:t>i</w:t>
      </w:r>
      <w:r>
        <w:rPr>
          <w:spacing w:val="-6"/>
        </w:rPr>
        <w:t> </w:t>
      </w:r>
      <w:r>
        <w:rPr>
          <w:spacing w:val="-2"/>
        </w:rPr>
        <w:t>dag?</w:t>
      </w:r>
      <w:r>
        <w:rPr>
          <w:spacing w:val="-6"/>
        </w:rPr>
        <w:t> </w:t>
      </w:r>
      <w:r>
        <w:rPr>
          <w:spacing w:val="-2"/>
        </w:rPr>
        <w:t>Har</w:t>
      </w:r>
      <w:r>
        <w:rPr>
          <w:spacing w:val="-6"/>
        </w:rPr>
        <w:t> </w:t>
      </w:r>
      <w:r>
        <w:rPr>
          <w:spacing w:val="-2"/>
        </w:rPr>
        <w:t>du</w:t>
      </w:r>
      <w:r>
        <w:rPr>
          <w:spacing w:val="-6"/>
        </w:rPr>
        <w:t> </w:t>
      </w:r>
      <w:r>
        <w:rPr>
          <w:spacing w:val="-2"/>
        </w:rPr>
        <w:t>hatt</w:t>
      </w:r>
      <w:r>
        <w:rPr>
          <w:spacing w:val="-6"/>
        </w:rPr>
        <w:t> </w:t>
      </w:r>
      <w:r>
        <w:rPr>
          <w:spacing w:val="-2"/>
        </w:rPr>
        <w:t>opplevelser</w:t>
      </w:r>
      <w:r>
        <w:rPr>
          <w:spacing w:val="-6"/>
        </w:rPr>
        <w:t> </w:t>
      </w:r>
      <w:r>
        <w:rPr>
          <w:spacing w:val="-2"/>
        </w:rPr>
        <w:t>mellom</w:t>
      </w:r>
      <w:r>
        <w:rPr>
          <w:spacing w:val="-6"/>
        </w:rPr>
        <w:t> </w:t>
      </w:r>
      <w:r>
        <w:rPr>
          <w:spacing w:val="-2"/>
        </w:rPr>
        <w:t>konsul- </w:t>
      </w:r>
      <w:r>
        <w:rPr/>
        <w:t>tasjonene som har forverret situasjonen? Terapeuten slutter å spørre når han har fått informasjon som kan danne grunnlaget for en ny intervensjon.</w:t>
      </w:r>
    </w:p>
    <w:p>
      <w:pPr>
        <w:pStyle w:val="BodyText"/>
        <w:ind w:left="330" w:right="320" w:firstLine="283"/>
      </w:pPr>
      <w:r>
        <w:rPr/>
        <w:t>Klientens svar betraktes som en bestilling til terapeuten om å fortsette som før, gjøre</w:t>
      </w:r>
      <w:r>
        <w:rPr>
          <w:spacing w:val="-10"/>
        </w:rPr>
        <w:t> </w:t>
      </w:r>
      <w:r>
        <w:rPr/>
        <w:t>ingenting,</w:t>
      </w:r>
      <w:r>
        <w:rPr>
          <w:spacing w:val="-10"/>
        </w:rPr>
        <w:t> </w:t>
      </w:r>
      <w:r>
        <w:rPr/>
        <w:t>gjenta</w:t>
      </w:r>
      <w:r>
        <w:rPr>
          <w:spacing w:val="-10"/>
        </w:rPr>
        <w:t> </w:t>
      </w:r>
      <w:r>
        <w:rPr/>
        <w:t>en</w:t>
      </w:r>
      <w:r>
        <w:rPr>
          <w:spacing w:val="-10"/>
        </w:rPr>
        <w:t> </w:t>
      </w:r>
      <w:r>
        <w:rPr/>
        <w:t>prosess</w:t>
      </w:r>
      <w:r>
        <w:rPr>
          <w:spacing w:val="-10"/>
        </w:rPr>
        <w:t> </w:t>
      </w:r>
      <w:r>
        <w:rPr/>
        <w:t>eller</w:t>
      </w:r>
      <w:r>
        <w:rPr>
          <w:spacing w:val="-10"/>
        </w:rPr>
        <w:t> </w:t>
      </w:r>
      <w:r>
        <w:rPr/>
        <w:t>begynne</w:t>
      </w:r>
      <w:r>
        <w:rPr>
          <w:spacing w:val="-10"/>
        </w:rPr>
        <w:t> </w:t>
      </w:r>
      <w:r>
        <w:rPr/>
        <w:t>helt</w:t>
      </w:r>
      <w:r>
        <w:rPr>
          <w:spacing w:val="-10"/>
        </w:rPr>
        <w:t> </w:t>
      </w:r>
      <w:r>
        <w:rPr/>
        <w:t>på</w:t>
      </w:r>
      <w:r>
        <w:rPr>
          <w:spacing w:val="-10"/>
        </w:rPr>
        <w:t> </w:t>
      </w:r>
      <w:r>
        <w:rPr/>
        <w:t>nytt.</w:t>
      </w:r>
      <w:r>
        <w:rPr>
          <w:spacing w:val="-10"/>
        </w:rPr>
        <w:t> </w:t>
      </w:r>
      <w:r>
        <w:rPr/>
        <w:t>Mens</w:t>
      </w:r>
      <w:r>
        <w:rPr>
          <w:spacing w:val="-10"/>
        </w:rPr>
        <w:t> </w:t>
      </w:r>
      <w:r>
        <w:rPr/>
        <w:t>enkelte</w:t>
      </w:r>
      <w:r>
        <w:rPr>
          <w:spacing w:val="-10"/>
        </w:rPr>
        <w:t> </w:t>
      </w:r>
      <w:r>
        <w:rPr/>
        <w:t>kun</w:t>
      </w:r>
      <w:r>
        <w:rPr>
          <w:spacing w:val="-10"/>
        </w:rPr>
        <w:t> </w:t>
      </w:r>
      <w:r>
        <w:rPr/>
        <w:t>trenger noen</w:t>
      </w:r>
      <w:r>
        <w:rPr>
          <w:spacing w:val="-13"/>
        </w:rPr>
        <w:t> </w:t>
      </w:r>
      <w:r>
        <w:rPr/>
        <w:t>få</w:t>
      </w:r>
      <w:r>
        <w:rPr>
          <w:spacing w:val="-12"/>
        </w:rPr>
        <w:t> </w:t>
      </w:r>
      <w:r>
        <w:rPr/>
        <w:t>intervensjoner,</w:t>
      </w:r>
      <w:r>
        <w:rPr>
          <w:spacing w:val="-13"/>
        </w:rPr>
        <w:t> </w:t>
      </w:r>
      <w:r>
        <w:rPr/>
        <w:t>vil</w:t>
      </w:r>
      <w:r>
        <w:rPr>
          <w:spacing w:val="-12"/>
        </w:rPr>
        <w:t> </w:t>
      </w:r>
      <w:r>
        <w:rPr/>
        <w:t>andre</w:t>
      </w:r>
      <w:r>
        <w:rPr>
          <w:spacing w:val="-13"/>
        </w:rPr>
        <w:t> </w:t>
      </w:r>
      <w:r>
        <w:rPr/>
        <w:t>ha</w:t>
      </w:r>
      <w:r>
        <w:rPr>
          <w:spacing w:val="-12"/>
        </w:rPr>
        <w:t> </w:t>
      </w:r>
      <w:r>
        <w:rPr/>
        <w:t>behov</w:t>
      </w:r>
      <w:r>
        <w:rPr>
          <w:spacing w:val="-13"/>
        </w:rPr>
        <w:t> </w:t>
      </w:r>
      <w:r>
        <w:rPr/>
        <w:t>for</w:t>
      </w:r>
      <w:r>
        <w:rPr>
          <w:spacing w:val="-12"/>
        </w:rPr>
        <w:t> </w:t>
      </w:r>
      <w:r>
        <w:rPr/>
        <w:t>et</w:t>
      </w:r>
      <w:r>
        <w:rPr>
          <w:spacing w:val="-13"/>
        </w:rPr>
        <w:t> </w:t>
      </w:r>
      <w:r>
        <w:rPr/>
        <w:t>større</w:t>
      </w:r>
      <w:r>
        <w:rPr>
          <w:spacing w:val="-12"/>
        </w:rPr>
        <w:t> </w:t>
      </w:r>
      <w:r>
        <w:rPr/>
        <w:t>antall.</w:t>
      </w:r>
      <w:r>
        <w:rPr>
          <w:spacing w:val="-13"/>
        </w:rPr>
        <w:t> </w:t>
      </w:r>
      <w:r>
        <w:rPr/>
        <w:t>Klienter</w:t>
      </w:r>
      <w:r>
        <w:rPr>
          <w:spacing w:val="-12"/>
        </w:rPr>
        <w:t> </w:t>
      </w:r>
      <w:r>
        <w:rPr/>
        <w:t>som</w:t>
      </w:r>
      <w:r>
        <w:rPr>
          <w:spacing w:val="-13"/>
        </w:rPr>
        <w:t> </w:t>
      </w:r>
      <w:r>
        <w:rPr/>
        <w:t>er</w:t>
      </w:r>
      <w:r>
        <w:rPr>
          <w:spacing w:val="-12"/>
        </w:rPr>
        <w:t> </w:t>
      </w:r>
      <w:r>
        <w:rPr/>
        <w:t>diagnos- tisert</w:t>
      </w:r>
      <w:r>
        <w:rPr>
          <w:spacing w:val="-13"/>
        </w:rPr>
        <w:t> </w:t>
      </w:r>
      <w:r>
        <w:rPr/>
        <w:t>med</w:t>
      </w:r>
      <w:r>
        <w:rPr>
          <w:spacing w:val="-12"/>
        </w:rPr>
        <w:t> </w:t>
      </w:r>
      <w:r>
        <w:rPr/>
        <w:t>tyngre</w:t>
      </w:r>
      <w:r>
        <w:rPr>
          <w:spacing w:val="-13"/>
        </w:rPr>
        <w:t> </w:t>
      </w:r>
      <w:r>
        <w:rPr/>
        <w:t>psykiske</w:t>
      </w:r>
      <w:r>
        <w:rPr>
          <w:spacing w:val="-12"/>
        </w:rPr>
        <w:t> </w:t>
      </w:r>
      <w:r>
        <w:rPr/>
        <w:t>plager</w:t>
      </w:r>
      <w:r>
        <w:rPr>
          <w:spacing w:val="-13"/>
        </w:rPr>
        <w:t> </w:t>
      </w:r>
      <w:r>
        <w:rPr/>
        <w:t>vil</w:t>
      </w:r>
      <w:r>
        <w:rPr>
          <w:spacing w:val="-12"/>
        </w:rPr>
        <w:t> </w:t>
      </w:r>
      <w:r>
        <w:rPr/>
        <w:t>kunne</w:t>
      </w:r>
      <w:r>
        <w:rPr>
          <w:spacing w:val="-13"/>
        </w:rPr>
        <w:t> </w:t>
      </w:r>
      <w:r>
        <w:rPr/>
        <w:t>fordre</w:t>
      </w:r>
      <w:r>
        <w:rPr>
          <w:spacing w:val="-12"/>
        </w:rPr>
        <w:t> </w:t>
      </w:r>
      <w:r>
        <w:rPr/>
        <w:t>et</w:t>
      </w:r>
      <w:r>
        <w:rPr>
          <w:spacing w:val="-13"/>
        </w:rPr>
        <w:t> </w:t>
      </w:r>
      <w:r>
        <w:rPr/>
        <w:t>omfattende</w:t>
      </w:r>
      <w:r>
        <w:rPr>
          <w:spacing w:val="-12"/>
        </w:rPr>
        <w:t> </w:t>
      </w:r>
      <w:r>
        <w:rPr/>
        <w:t>antall</w:t>
      </w:r>
      <w:r>
        <w:rPr>
          <w:spacing w:val="-13"/>
        </w:rPr>
        <w:t> </w:t>
      </w:r>
      <w:r>
        <w:rPr/>
        <w:t>konsultasjoner, mens andre vil trenge et opphold på en avlastende institusjon for å hvile, redusere omfanget</w:t>
      </w:r>
      <w:r>
        <w:rPr>
          <w:spacing w:val="-2"/>
        </w:rPr>
        <w:t> </w:t>
      </w:r>
      <w:r>
        <w:rPr/>
        <w:t>av</w:t>
      </w:r>
      <w:r>
        <w:rPr>
          <w:spacing w:val="-2"/>
        </w:rPr>
        <w:t> </w:t>
      </w:r>
      <w:r>
        <w:rPr/>
        <w:t>daglige</w:t>
      </w:r>
      <w:r>
        <w:rPr>
          <w:spacing w:val="-2"/>
        </w:rPr>
        <w:t> </w:t>
      </w:r>
      <w:r>
        <w:rPr/>
        <w:t>belastninger</w:t>
      </w:r>
      <w:r>
        <w:rPr>
          <w:spacing w:val="-2"/>
        </w:rPr>
        <w:t> </w:t>
      </w:r>
      <w:r>
        <w:rPr/>
        <w:t>og</w:t>
      </w:r>
      <w:r>
        <w:rPr>
          <w:spacing w:val="-2"/>
        </w:rPr>
        <w:t> </w:t>
      </w:r>
      <w:r>
        <w:rPr/>
        <w:t>antallet</w:t>
      </w:r>
      <w:r>
        <w:rPr>
          <w:spacing w:val="-2"/>
        </w:rPr>
        <w:t> </w:t>
      </w:r>
      <w:r>
        <w:rPr/>
        <w:t>inntrykk.</w:t>
      </w:r>
      <w:r>
        <w:rPr>
          <w:spacing w:val="-2"/>
        </w:rPr>
        <w:t> </w:t>
      </w:r>
      <w:r>
        <w:rPr/>
        <w:t>En</w:t>
      </w:r>
      <w:r>
        <w:rPr>
          <w:spacing w:val="-2"/>
        </w:rPr>
        <w:t> </w:t>
      </w:r>
      <w:r>
        <w:rPr/>
        <w:t>kombinasjon</w:t>
      </w:r>
      <w:r>
        <w:rPr>
          <w:spacing w:val="-2"/>
        </w:rPr>
        <w:t> </w:t>
      </w:r>
      <w:r>
        <w:rPr/>
        <w:t>av</w:t>
      </w:r>
      <w:r>
        <w:rPr>
          <w:spacing w:val="-2"/>
        </w:rPr>
        <w:t> </w:t>
      </w:r>
      <w:r>
        <w:rPr/>
        <w:t>poliklinisk LBT</w:t>
      </w:r>
      <w:r>
        <w:rPr>
          <w:spacing w:val="-3"/>
        </w:rPr>
        <w:t> </w:t>
      </w:r>
      <w:r>
        <w:rPr/>
        <w:t>med</w:t>
      </w:r>
      <w:r>
        <w:rPr>
          <w:spacing w:val="-3"/>
        </w:rPr>
        <w:t> </w:t>
      </w:r>
      <w:r>
        <w:rPr/>
        <w:t>oppfølgende</w:t>
      </w:r>
      <w:r>
        <w:rPr>
          <w:spacing w:val="-3"/>
        </w:rPr>
        <w:t> </w:t>
      </w:r>
      <w:r>
        <w:rPr/>
        <w:t>samtaler</w:t>
      </w:r>
      <w:r>
        <w:rPr>
          <w:spacing w:val="-3"/>
        </w:rPr>
        <w:t> </w:t>
      </w:r>
      <w:r>
        <w:rPr/>
        <w:t>fra</w:t>
      </w:r>
      <w:r>
        <w:rPr>
          <w:spacing w:val="-3"/>
        </w:rPr>
        <w:t> </w:t>
      </w:r>
      <w:r>
        <w:rPr/>
        <w:t>en</w:t>
      </w:r>
      <w:r>
        <w:rPr>
          <w:spacing w:val="-3"/>
        </w:rPr>
        <w:t> </w:t>
      </w:r>
      <w:r>
        <w:rPr/>
        <w:t>psykiatrisk</w:t>
      </w:r>
      <w:r>
        <w:rPr>
          <w:spacing w:val="-3"/>
        </w:rPr>
        <w:t> </w:t>
      </w:r>
      <w:r>
        <w:rPr/>
        <w:t>institusjon</w:t>
      </w:r>
      <w:r>
        <w:rPr>
          <w:spacing w:val="-3"/>
        </w:rPr>
        <w:t> </w:t>
      </w:r>
      <w:r>
        <w:rPr/>
        <w:t>vil</w:t>
      </w:r>
      <w:r>
        <w:rPr>
          <w:spacing w:val="-3"/>
        </w:rPr>
        <w:t> </w:t>
      </w:r>
      <w:r>
        <w:rPr/>
        <w:t>trolig</w:t>
      </w:r>
      <w:r>
        <w:rPr>
          <w:spacing w:val="-3"/>
        </w:rPr>
        <w:t> </w:t>
      </w:r>
      <w:r>
        <w:rPr/>
        <w:t>være</w:t>
      </w:r>
      <w:r>
        <w:rPr>
          <w:spacing w:val="-3"/>
        </w:rPr>
        <w:t> </w:t>
      </w:r>
      <w:r>
        <w:rPr/>
        <w:t>den</w:t>
      </w:r>
      <w:r>
        <w:rPr>
          <w:spacing w:val="-3"/>
        </w:rPr>
        <w:t> </w:t>
      </w:r>
      <w:r>
        <w:rPr/>
        <w:t>beste løsningen for enkelte klienter.</w:t>
      </w:r>
    </w:p>
    <w:p>
      <w:pPr>
        <w:pStyle w:val="BodyText"/>
        <w:spacing w:before="65"/>
        <w:ind w:left="0"/>
        <w:jc w:val="left"/>
      </w:pPr>
    </w:p>
    <w:p>
      <w:pPr>
        <w:pStyle w:val="Heading5"/>
        <w:ind w:left="330"/>
        <w:jc w:val="both"/>
      </w:pPr>
      <w:r>
        <w:rPr/>
        <w:t>Andre </w:t>
      </w:r>
      <w:r>
        <w:rPr>
          <w:spacing w:val="-2"/>
        </w:rPr>
        <w:t>momenter</w:t>
      </w:r>
    </w:p>
    <w:p>
      <w:pPr>
        <w:pStyle w:val="Heading8"/>
        <w:spacing w:before="228"/>
        <w:ind w:left="330"/>
        <w:jc w:val="both"/>
      </w:pPr>
      <w:r>
        <w:rPr/>
        <w:t>Forskjellen</w:t>
      </w:r>
      <w:r>
        <w:rPr>
          <w:spacing w:val="-3"/>
        </w:rPr>
        <w:t> </w:t>
      </w:r>
      <w:r>
        <w:rPr/>
        <w:t>på</w:t>
      </w:r>
      <w:r>
        <w:rPr>
          <w:spacing w:val="-2"/>
        </w:rPr>
        <w:t> </w:t>
      </w:r>
      <w:r>
        <w:rPr/>
        <w:t>psykiske</w:t>
      </w:r>
      <w:r>
        <w:rPr>
          <w:spacing w:val="-2"/>
        </w:rPr>
        <w:t> </w:t>
      </w:r>
      <w:r>
        <w:rPr/>
        <w:t>skift</w:t>
      </w:r>
      <w:r>
        <w:rPr>
          <w:spacing w:val="-3"/>
        </w:rPr>
        <w:t> </w:t>
      </w:r>
      <w:r>
        <w:rPr/>
        <w:t>og</w:t>
      </w:r>
      <w:r>
        <w:rPr>
          <w:spacing w:val="-2"/>
        </w:rPr>
        <w:t> </w:t>
      </w:r>
      <w:r>
        <w:rPr/>
        <w:t>psykisk</w:t>
      </w:r>
      <w:r>
        <w:rPr>
          <w:spacing w:val="-2"/>
        </w:rPr>
        <w:t> endring</w:t>
      </w:r>
    </w:p>
    <w:p>
      <w:pPr>
        <w:pStyle w:val="BodyText"/>
        <w:spacing w:before="9"/>
        <w:ind w:left="330" w:right="393"/>
        <w:jc w:val="left"/>
      </w:pPr>
      <w:r>
        <w:rPr/>
        <w:t>Man</w:t>
      </w:r>
      <w:r>
        <w:rPr>
          <w:spacing w:val="-7"/>
        </w:rPr>
        <w:t> </w:t>
      </w:r>
      <w:r>
        <w:rPr/>
        <w:t>må</w:t>
      </w:r>
      <w:r>
        <w:rPr>
          <w:spacing w:val="-7"/>
        </w:rPr>
        <w:t> </w:t>
      </w:r>
      <w:r>
        <w:rPr/>
        <w:t>være</w:t>
      </w:r>
      <w:r>
        <w:rPr>
          <w:spacing w:val="-7"/>
        </w:rPr>
        <w:t> </w:t>
      </w:r>
      <w:r>
        <w:rPr/>
        <w:t>oppmerksom</w:t>
      </w:r>
      <w:r>
        <w:rPr>
          <w:spacing w:val="-7"/>
        </w:rPr>
        <w:t> </w:t>
      </w:r>
      <w:r>
        <w:rPr/>
        <w:t>på</w:t>
      </w:r>
      <w:r>
        <w:rPr>
          <w:spacing w:val="-7"/>
        </w:rPr>
        <w:t> </w:t>
      </w:r>
      <w:r>
        <w:rPr/>
        <w:t>forskjellen</w:t>
      </w:r>
      <w:r>
        <w:rPr>
          <w:spacing w:val="-7"/>
        </w:rPr>
        <w:t> </w:t>
      </w:r>
      <w:r>
        <w:rPr/>
        <w:t>mellom</w:t>
      </w:r>
      <w:r>
        <w:rPr>
          <w:spacing w:val="-7"/>
        </w:rPr>
        <w:t> </w:t>
      </w:r>
      <w:r>
        <w:rPr/>
        <w:t>psykiske</w:t>
      </w:r>
      <w:r>
        <w:rPr>
          <w:spacing w:val="-7"/>
        </w:rPr>
        <w:t> </w:t>
      </w:r>
      <w:r>
        <w:rPr/>
        <w:t>skift</w:t>
      </w:r>
      <w:r>
        <w:rPr>
          <w:spacing w:val="-7"/>
        </w:rPr>
        <w:t> </w:t>
      </w:r>
      <w:r>
        <w:rPr/>
        <w:t>og</w:t>
      </w:r>
      <w:r>
        <w:rPr>
          <w:spacing w:val="-7"/>
        </w:rPr>
        <w:t> </w:t>
      </w:r>
      <w:r>
        <w:rPr/>
        <w:t>psykisk</w:t>
      </w:r>
      <w:r>
        <w:rPr>
          <w:spacing w:val="-7"/>
        </w:rPr>
        <w:t> </w:t>
      </w:r>
      <w:r>
        <w:rPr/>
        <w:t>endring, da klientens endringsbekreftelser kan være et uttrykk for at det kun har skjedd et psykisk skift. Man trenger ofte flere informasjoner før man kan være helt trygg på</w:t>
      </w:r>
    </w:p>
    <w:p>
      <w:pPr>
        <w:pStyle w:val="BodyText"/>
        <w:ind w:left="330"/>
        <w:jc w:val="left"/>
      </w:pPr>
      <w:r>
        <w:rPr/>
        <w:t>at</w:t>
      </w:r>
      <w:r>
        <w:rPr>
          <w:spacing w:val="-7"/>
        </w:rPr>
        <w:t> </w:t>
      </w:r>
      <w:r>
        <w:rPr/>
        <w:t>det</w:t>
      </w:r>
      <w:r>
        <w:rPr>
          <w:spacing w:val="-7"/>
        </w:rPr>
        <w:t> </w:t>
      </w:r>
      <w:r>
        <w:rPr/>
        <w:t>har</w:t>
      </w:r>
      <w:r>
        <w:rPr>
          <w:spacing w:val="-7"/>
        </w:rPr>
        <w:t> </w:t>
      </w:r>
      <w:r>
        <w:rPr/>
        <w:t>skjedd</w:t>
      </w:r>
      <w:r>
        <w:rPr>
          <w:spacing w:val="-7"/>
        </w:rPr>
        <w:t> </w:t>
      </w:r>
      <w:r>
        <w:rPr/>
        <w:t>reelle</w:t>
      </w:r>
      <w:r>
        <w:rPr>
          <w:spacing w:val="-7"/>
        </w:rPr>
        <w:t> </w:t>
      </w:r>
      <w:r>
        <w:rPr/>
        <w:t>psykiske</w:t>
      </w:r>
      <w:r>
        <w:rPr>
          <w:spacing w:val="-7"/>
        </w:rPr>
        <w:t> </w:t>
      </w:r>
      <w:r>
        <w:rPr/>
        <w:t>endringer.</w:t>
      </w:r>
      <w:r>
        <w:rPr>
          <w:spacing w:val="-7"/>
        </w:rPr>
        <w:t> </w:t>
      </w:r>
      <w:r>
        <w:rPr/>
        <w:t>Flere</w:t>
      </w:r>
      <w:r>
        <w:rPr>
          <w:spacing w:val="-7"/>
        </w:rPr>
        <w:t> </w:t>
      </w:r>
      <w:r>
        <w:rPr/>
        <w:t>positive</w:t>
      </w:r>
      <w:r>
        <w:rPr>
          <w:spacing w:val="-7"/>
        </w:rPr>
        <w:t> </w:t>
      </w:r>
      <w:r>
        <w:rPr/>
        <w:t>utsagn</w:t>
      </w:r>
      <w:r>
        <w:rPr>
          <w:spacing w:val="-7"/>
        </w:rPr>
        <w:t> </w:t>
      </w:r>
      <w:r>
        <w:rPr/>
        <w:t>knyttet</w:t>
      </w:r>
      <w:r>
        <w:rPr>
          <w:spacing w:val="-7"/>
        </w:rPr>
        <w:t> </w:t>
      </w:r>
      <w:r>
        <w:rPr/>
        <w:t>til</w:t>
      </w:r>
      <w:r>
        <w:rPr>
          <w:spacing w:val="-7"/>
        </w:rPr>
        <w:t> </w:t>
      </w:r>
      <w:r>
        <w:rPr/>
        <w:t>tidligere ubehagelige opplevelser er tegn på at det har skjedd psykiske endringer.</w:t>
      </w:r>
    </w:p>
    <w:p>
      <w:pPr>
        <w:pStyle w:val="Heading8"/>
        <w:spacing w:before="255"/>
        <w:ind w:left="330"/>
      </w:pPr>
      <w:r>
        <w:rPr/>
        <w:t>Enstavelsesord og </w:t>
      </w:r>
      <w:r>
        <w:rPr>
          <w:spacing w:val="-2"/>
        </w:rPr>
        <w:t>usikkerhet</w:t>
      </w:r>
    </w:p>
    <w:p>
      <w:pPr>
        <w:pStyle w:val="BodyText"/>
        <w:spacing w:before="9"/>
        <w:ind w:left="0"/>
        <w:jc w:val="left"/>
        <w:rPr>
          <w:rFonts w:ascii="Helvetica"/>
          <w:b/>
        </w:rPr>
      </w:pPr>
    </w:p>
    <w:p>
      <w:pPr>
        <w:pStyle w:val="BodyText"/>
        <w:ind w:left="330" w:right="393"/>
        <w:jc w:val="left"/>
      </w:pPr>
      <w:r>
        <w:rPr/>
        <w:t>Mens</w:t>
      </w:r>
      <w:r>
        <w:rPr>
          <w:spacing w:val="-2"/>
        </w:rPr>
        <w:t> </w:t>
      </w:r>
      <w:r>
        <w:rPr/>
        <w:t>enkelte</w:t>
      </w:r>
      <w:r>
        <w:rPr>
          <w:spacing w:val="-2"/>
        </w:rPr>
        <w:t> </w:t>
      </w:r>
      <w:r>
        <w:rPr/>
        <w:t>klienter</w:t>
      </w:r>
      <w:r>
        <w:rPr>
          <w:spacing w:val="-2"/>
        </w:rPr>
        <w:t> </w:t>
      </w:r>
      <w:r>
        <w:rPr/>
        <w:t>bruker</w:t>
      </w:r>
      <w:r>
        <w:rPr>
          <w:spacing w:val="-2"/>
        </w:rPr>
        <w:t> </w:t>
      </w:r>
      <w:r>
        <w:rPr/>
        <w:t>store</w:t>
      </w:r>
      <w:r>
        <w:rPr>
          <w:spacing w:val="-2"/>
        </w:rPr>
        <w:t> </w:t>
      </w:r>
      <w:r>
        <w:rPr/>
        <w:t>ord</w:t>
      </w:r>
      <w:r>
        <w:rPr>
          <w:spacing w:val="-2"/>
        </w:rPr>
        <w:t> </w:t>
      </w:r>
      <w:r>
        <w:rPr/>
        <w:t>for</w:t>
      </w:r>
      <w:r>
        <w:rPr>
          <w:spacing w:val="-2"/>
        </w:rPr>
        <w:t> </w:t>
      </w:r>
      <w:r>
        <w:rPr/>
        <w:t>å</w:t>
      </w:r>
      <w:r>
        <w:rPr>
          <w:spacing w:val="-2"/>
        </w:rPr>
        <w:t> </w:t>
      </w:r>
      <w:r>
        <w:rPr/>
        <w:t>formidle</w:t>
      </w:r>
      <w:r>
        <w:rPr>
          <w:spacing w:val="-2"/>
        </w:rPr>
        <w:t> </w:t>
      </w:r>
      <w:r>
        <w:rPr/>
        <w:t>sine</w:t>
      </w:r>
      <w:r>
        <w:rPr>
          <w:spacing w:val="-2"/>
        </w:rPr>
        <w:t> </w:t>
      </w:r>
      <w:r>
        <w:rPr/>
        <w:t>følelser,</w:t>
      </w:r>
      <w:r>
        <w:rPr>
          <w:spacing w:val="-2"/>
        </w:rPr>
        <w:t> </w:t>
      </w:r>
      <w:r>
        <w:rPr/>
        <w:t>svarer</w:t>
      </w:r>
      <w:r>
        <w:rPr>
          <w:spacing w:val="-2"/>
        </w:rPr>
        <w:t> </w:t>
      </w:r>
      <w:r>
        <w:rPr/>
        <w:t>andre</w:t>
      </w:r>
      <w:r>
        <w:rPr>
          <w:spacing w:val="-2"/>
        </w:rPr>
        <w:t> </w:t>
      </w:r>
      <w:r>
        <w:rPr/>
        <w:t>med enstavelsesord som «ja» eller «nei». De er langt mer forsiktige språklig. Her er det nødvendig å undersøke hvilke følelsesmessige reaksjoner som ligger til grunn for klientens enkle «ja», «ok», «bra» eller «hm». Akademikere har et langt rikere språk og</w:t>
      </w:r>
      <w:r>
        <w:rPr>
          <w:spacing w:val="-6"/>
        </w:rPr>
        <w:t> </w:t>
      </w:r>
      <w:r>
        <w:rPr/>
        <w:t>bruker</w:t>
      </w:r>
      <w:r>
        <w:rPr>
          <w:spacing w:val="-6"/>
        </w:rPr>
        <w:t> </w:t>
      </w:r>
      <w:r>
        <w:rPr/>
        <w:t>flere</w:t>
      </w:r>
      <w:r>
        <w:rPr>
          <w:spacing w:val="-6"/>
        </w:rPr>
        <w:t> </w:t>
      </w:r>
      <w:r>
        <w:rPr/>
        <w:t>ord</w:t>
      </w:r>
      <w:r>
        <w:rPr>
          <w:spacing w:val="-6"/>
        </w:rPr>
        <w:t> </w:t>
      </w:r>
      <w:r>
        <w:rPr/>
        <w:t>enn</w:t>
      </w:r>
      <w:r>
        <w:rPr>
          <w:spacing w:val="-6"/>
        </w:rPr>
        <w:t> </w:t>
      </w:r>
      <w:r>
        <w:rPr/>
        <w:t>ungdommer</w:t>
      </w:r>
      <w:r>
        <w:rPr>
          <w:spacing w:val="-6"/>
        </w:rPr>
        <w:t> </w:t>
      </w:r>
      <w:r>
        <w:rPr/>
        <w:t>for</w:t>
      </w:r>
      <w:r>
        <w:rPr>
          <w:spacing w:val="-6"/>
        </w:rPr>
        <w:t> </w:t>
      </w:r>
      <w:r>
        <w:rPr/>
        <w:t>å</w:t>
      </w:r>
      <w:r>
        <w:rPr>
          <w:spacing w:val="-6"/>
        </w:rPr>
        <w:t> </w:t>
      </w:r>
      <w:r>
        <w:rPr/>
        <w:t>beskrive</w:t>
      </w:r>
      <w:r>
        <w:rPr>
          <w:spacing w:val="-6"/>
        </w:rPr>
        <w:t> </w:t>
      </w:r>
      <w:r>
        <w:rPr/>
        <w:t>sin</w:t>
      </w:r>
      <w:r>
        <w:rPr>
          <w:spacing w:val="-6"/>
        </w:rPr>
        <w:t> </w:t>
      </w:r>
      <w:r>
        <w:rPr/>
        <w:t>situasjon</w:t>
      </w:r>
      <w:r>
        <w:rPr>
          <w:spacing w:val="-6"/>
        </w:rPr>
        <w:t> </w:t>
      </w:r>
      <w:r>
        <w:rPr/>
        <w:t>og</w:t>
      </w:r>
      <w:r>
        <w:rPr>
          <w:spacing w:val="-6"/>
        </w:rPr>
        <w:t> </w:t>
      </w:r>
      <w:r>
        <w:rPr/>
        <w:t>om</w:t>
      </w:r>
      <w:r>
        <w:rPr>
          <w:spacing w:val="-6"/>
        </w:rPr>
        <w:t> </w:t>
      </w:r>
      <w:r>
        <w:rPr/>
        <w:t>behandlingen fungerer, selv om de på 14 kan endre seg raskere og gjennomgå større endringer på kortere tid enn akademikere på 50.</w:t>
      </w:r>
    </w:p>
    <w:p>
      <w:pPr>
        <w:spacing w:after="0"/>
        <w:jc w:val="left"/>
        <w:sectPr>
          <w:pgSz w:w="9640" w:h="13610"/>
          <w:pgMar w:header="367" w:footer="425" w:top="900" w:bottom="660" w:left="860" w:right="640"/>
        </w:sectPr>
      </w:pPr>
    </w:p>
    <w:p>
      <w:pPr>
        <w:pStyle w:val="Heading8"/>
        <w:spacing w:before="123"/>
      </w:pPr>
      <w:r>
        <w:rPr/>
        <w:t>Pauser</w:t>
      </w:r>
      <w:r>
        <w:rPr>
          <w:spacing w:val="-3"/>
        </w:rPr>
        <w:t> </w:t>
      </w:r>
      <w:r>
        <w:rPr/>
        <w:t>og</w:t>
      </w:r>
      <w:r>
        <w:rPr>
          <w:spacing w:val="-2"/>
        </w:rPr>
        <w:t> </w:t>
      </w:r>
      <w:r>
        <w:rPr/>
        <w:t>nullstilling</w:t>
      </w:r>
      <w:r>
        <w:rPr>
          <w:spacing w:val="-3"/>
        </w:rPr>
        <w:t> </w:t>
      </w:r>
      <w:r>
        <w:rPr/>
        <w:t>mellom</w:t>
      </w:r>
      <w:r>
        <w:rPr>
          <w:spacing w:val="-2"/>
        </w:rPr>
        <w:t> endringsprosessene</w:t>
      </w:r>
    </w:p>
    <w:p>
      <w:pPr>
        <w:pStyle w:val="BodyText"/>
        <w:spacing w:before="85"/>
        <w:ind w:left="0"/>
        <w:jc w:val="left"/>
        <w:rPr>
          <w:rFonts w:ascii="Helvetica"/>
          <w:b/>
        </w:rPr>
      </w:pPr>
    </w:p>
    <w:p>
      <w:pPr>
        <w:pStyle w:val="BodyText"/>
        <w:ind w:right="547"/>
      </w:pPr>
      <w:r>
        <w:rPr/>
        <w:t>LBT kan være en underholdende og interessant opplevelse, men også krevende fordi det å arbeide med den psykiske smerten kan være slitsomt. LBT er en høyintensiv endringsprosess som krever tilstedeværelse og konsentrasjon. Pauser gjør det lettere for</w:t>
      </w:r>
      <w:r>
        <w:rPr>
          <w:spacing w:val="-2"/>
        </w:rPr>
        <w:t> </w:t>
      </w:r>
      <w:r>
        <w:rPr/>
        <w:t>klienten</w:t>
      </w:r>
      <w:r>
        <w:rPr>
          <w:spacing w:val="-2"/>
        </w:rPr>
        <w:t> </w:t>
      </w:r>
      <w:r>
        <w:rPr/>
        <w:t>å</w:t>
      </w:r>
      <w:r>
        <w:rPr>
          <w:spacing w:val="-2"/>
        </w:rPr>
        <w:t> </w:t>
      </w:r>
      <w:r>
        <w:rPr/>
        <w:t>beholde</w:t>
      </w:r>
      <w:r>
        <w:rPr>
          <w:spacing w:val="-2"/>
        </w:rPr>
        <w:t> </w:t>
      </w:r>
      <w:r>
        <w:rPr/>
        <w:t>sitt</w:t>
      </w:r>
      <w:r>
        <w:rPr>
          <w:spacing w:val="-2"/>
        </w:rPr>
        <w:t> </w:t>
      </w:r>
      <w:r>
        <w:rPr/>
        <w:t>mentale</w:t>
      </w:r>
      <w:r>
        <w:rPr>
          <w:spacing w:val="-2"/>
        </w:rPr>
        <w:t> </w:t>
      </w:r>
      <w:r>
        <w:rPr/>
        <w:t>overskudd.</w:t>
      </w:r>
      <w:r>
        <w:rPr>
          <w:spacing w:val="-2"/>
        </w:rPr>
        <w:t> </w:t>
      </w:r>
      <w:r>
        <w:rPr/>
        <w:t>Få</w:t>
      </w:r>
      <w:r>
        <w:rPr>
          <w:spacing w:val="-2"/>
        </w:rPr>
        <w:t> </w:t>
      </w:r>
      <w:r>
        <w:rPr/>
        <w:t>pauser</w:t>
      </w:r>
      <w:r>
        <w:rPr>
          <w:spacing w:val="-2"/>
        </w:rPr>
        <w:t> </w:t>
      </w:r>
      <w:r>
        <w:rPr/>
        <w:t>kan</w:t>
      </w:r>
      <w:r>
        <w:rPr>
          <w:spacing w:val="-2"/>
        </w:rPr>
        <w:t> </w:t>
      </w:r>
      <w:r>
        <w:rPr/>
        <w:t>føre</w:t>
      </w:r>
      <w:r>
        <w:rPr>
          <w:spacing w:val="-2"/>
        </w:rPr>
        <w:t> </w:t>
      </w:r>
      <w:r>
        <w:rPr/>
        <w:t>til</w:t>
      </w:r>
      <w:r>
        <w:rPr>
          <w:spacing w:val="-2"/>
        </w:rPr>
        <w:t> </w:t>
      </w:r>
      <w:r>
        <w:rPr/>
        <w:t>at</w:t>
      </w:r>
      <w:r>
        <w:rPr>
          <w:spacing w:val="-2"/>
        </w:rPr>
        <w:t> </w:t>
      </w:r>
      <w:r>
        <w:rPr/>
        <w:t>klienten</w:t>
      </w:r>
      <w:r>
        <w:rPr>
          <w:spacing w:val="-2"/>
        </w:rPr>
        <w:t> </w:t>
      </w:r>
      <w:r>
        <w:rPr/>
        <w:t>og</w:t>
      </w:r>
      <w:r>
        <w:rPr>
          <w:spacing w:val="-2"/>
        </w:rPr>
        <w:t> </w:t>
      </w:r>
      <w:r>
        <w:rPr/>
        <w:t>te- rapeuten</w:t>
      </w:r>
      <w:r>
        <w:rPr>
          <w:spacing w:val="-7"/>
        </w:rPr>
        <w:t> </w:t>
      </w:r>
      <w:r>
        <w:rPr/>
        <w:t>blir</w:t>
      </w:r>
      <w:r>
        <w:rPr>
          <w:spacing w:val="-7"/>
        </w:rPr>
        <w:t> </w:t>
      </w:r>
      <w:r>
        <w:rPr/>
        <w:t>slitne</w:t>
      </w:r>
      <w:r>
        <w:rPr>
          <w:spacing w:val="-7"/>
        </w:rPr>
        <w:t> </w:t>
      </w:r>
      <w:r>
        <w:rPr/>
        <w:t>og</w:t>
      </w:r>
      <w:r>
        <w:rPr>
          <w:spacing w:val="-7"/>
        </w:rPr>
        <w:t> </w:t>
      </w:r>
      <w:r>
        <w:rPr/>
        <w:t>henger</w:t>
      </w:r>
      <w:r>
        <w:rPr>
          <w:spacing w:val="-7"/>
        </w:rPr>
        <w:t> </w:t>
      </w:r>
      <w:r>
        <w:rPr/>
        <w:t>seg</w:t>
      </w:r>
      <w:r>
        <w:rPr>
          <w:spacing w:val="-7"/>
        </w:rPr>
        <w:t> </w:t>
      </w:r>
      <w:r>
        <w:rPr/>
        <w:t>opp</w:t>
      </w:r>
      <w:r>
        <w:rPr>
          <w:spacing w:val="-7"/>
        </w:rPr>
        <w:t> </w:t>
      </w:r>
      <w:r>
        <w:rPr/>
        <w:t>i</w:t>
      </w:r>
      <w:r>
        <w:rPr>
          <w:spacing w:val="-7"/>
        </w:rPr>
        <w:t> </w:t>
      </w:r>
      <w:r>
        <w:rPr/>
        <w:t>detaljer,</w:t>
      </w:r>
      <w:r>
        <w:rPr>
          <w:spacing w:val="-7"/>
        </w:rPr>
        <w:t> </w:t>
      </w:r>
      <w:r>
        <w:rPr/>
        <w:t>eller</w:t>
      </w:r>
      <w:r>
        <w:rPr>
          <w:spacing w:val="-7"/>
        </w:rPr>
        <w:t> </w:t>
      </w:r>
      <w:r>
        <w:rPr/>
        <w:t>at</w:t>
      </w:r>
      <w:r>
        <w:rPr>
          <w:spacing w:val="-7"/>
        </w:rPr>
        <w:t> </w:t>
      </w:r>
      <w:r>
        <w:rPr/>
        <w:t>terapeuten</w:t>
      </w:r>
      <w:r>
        <w:rPr>
          <w:spacing w:val="-7"/>
        </w:rPr>
        <w:t> </w:t>
      </w:r>
      <w:r>
        <w:rPr/>
        <w:t>overser</w:t>
      </w:r>
      <w:r>
        <w:rPr>
          <w:spacing w:val="-7"/>
        </w:rPr>
        <w:t> </w:t>
      </w:r>
      <w:r>
        <w:rPr/>
        <w:t>muligheter for psykisk endring som gir seg ut fra klientens utsagn.</w:t>
      </w:r>
    </w:p>
    <w:p>
      <w:pPr>
        <w:pStyle w:val="BodyText"/>
        <w:ind w:right="548" w:firstLine="283"/>
      </w:pPr>
      <w:r>
        <w:rPr/>
        <w:t>Vi må av og til nullstille klientens psykiske tilstand. En nullstilling etter en en- dringsprosess</w:t>
      </w:r>
      <w:r>
        <w:rPr>
          <w:spacing w:val="-13"/>
        </w:rPr>
        <w:t> </w:t>
      </w:r>
      <w:r>
        <w:rPr/>
        <w:t>kan</w:t>
      </w:r>
      <w:r>
        <w:rPr>
          <w:spacing w:val="-12"/>
        </w:rPr>
        <w:t> </w:t>
      </w:r>
      <w:r>
        <w:rPr/>
        <w:t>skje</w:t>
      </w:r>
      <w:r>
        <w:rPr>
          <w:spacing w:val="-13"/>
        </w:rPr>
        <w:t> </w:t>
      </w:r>
      <w:r>
        <w:rPr/>
        <w:t>ved</w:t>
      </w:r>
      <w:r>
        <w:rPr>
          <w:spacing w:val="-12"/>
        </w:rPr>
        <w:t> </w:t>
      </w:r>
      <w:r>
        <w:rPr/>
        <w:t>at</w:t>
      </w:r>
      <w:r>
        <w:rPr>
          <w:spacing w:val="-13"/>
        </w:rPr>
        <w:t> </w:t>
      </w:r>
      <w:r>
        <w:rPr/>
        <w:t>terapeuten</w:t>
      </w:r>
      <w:r>
        <w:rPr>
          <w:spacing w:val="-12"/>
        </w:rPr>
        <w:t> </w:t>
      </w:r>
      <w:r>
        <w:rPr/>
        <w:t>leder</w:t>
      </w:r>
      <w:r>
        <w:rPr>
          <w:spacing w:val="-13"/>
        </w:rPr>
        <w:t> </w:t>
      </w:r>
      <w:r>
        <w:rPr/>
        <w:t>klientens</w:t>
      </w:r>
      <w:r>
        <w:rPr>
          <w:spacing w:val="-12"/>
        </w:rPr>
        <w:t> </w:t>
      </w:r>
      <w:r>
        <w:rPr/>
        <w:t>oppmerksomhet</w:t>
      </w:r>
      <w:r>
        <w:rPr>
          <w:spacing w:val="-13"/>
        </w:rPr>
        <w:t> </w:t>
      </w:r>
      <w:r>
        <w:rPr/>
        <w:t>mot</w:t>
      </w:r>
      <w:r>
        <w:rPr>
          <w:spacing w:val="-12"/>
        </w:rPr>
        <w:t> </w:t>
      </w:r>
      <w:r>
        <w:rPr/>
        <w:t>noe</w:t>
      </w:r>
      <w:r>
        <w:rPr>
          <w:spacing w:val="-13"/>
        </w:rPr>
        <w:t> </w:t>
      </w:r>
      <w:r>
        <w:rPr/>
        <w:t>som er hyggelig eller alminnelig. Dette gir klienten en liten hvile. Ofte tar det kun noen sekunder før klienten igjen er klar for en ny intervensjon.</w:t>
      </w:r>
    </w:p>
    <w:p>
      <w:pPr>
        <w:pStyle w:val="Heading8"/>
      </w:pPr>
      <w:r>
        <w:rPr/>
        <w:t>Når</w:t>
      </w:r>
      <w:r>
        <w:rPr>
          <w:spacing w:val="-2"/>
        </w:rPr>
        <w:t> </w:t>
      </w:r>
      <w:r>
        <w:rPr/>
        <w:t>gjesping</w:t>
      </w:r>
      <w:r>
        <w:rPr>
          <w:spacing w:val="-2"/>
        </w:rPr>
        <w:t> </w:t>
      </w:r>
      <w:r>
        <w:rPr/>
        <w:t>er</w:t>
      </w:r>
      <w:r>
        <w:rPr>
          <w:spacing w:val="-1"/>
        </w:rPr>
        <w:t> </w:t>
      </w:r>
      <w:r>
        <w:rPr/>
        <w:t>et</w:t>
      </w:r>
      <w:r>
        <w:rPr>
          <w:spacing w:val="-2"/>
        </w:rPr>
        <w:t> </w:t>
      </w:r>
      <w:r>
        <w:rPr/>
        <w:t>tegn</w:t>
      </w:r>
      <w:r>
        <w:rPr>
          <w:spacing w:val="-1"/>
        </w:rPr>
        <w:t> </w:t>
      </w:r>
      <w:r>
        <w:rPr/>
        <w:t>på</w:t>
      </w:r>
      <w:r>
        <w:rPr>
          <w:spacing w:val="-2"/>
        </w:rPr>
        <w:t> </w:t>
      </w:r>
      <w:r>
        <w:rPr/>
        <w:t>positive</w:t>
      </w:r>
      <w:r>
        <w:rPr>
          <w:spacing w:val="-1"/>
        </w:rPr>
        <w:t> </w:t>
      </w:r>
      <w:r>
        <w:rPr>
          <w:spacing w:val="-2"/>
        </w:rPr>
        <w:t>resultater</w:t>
      </w:r>
    </w:p>
    <w:p>
      <w:pPr>
        <w:pStyle w:val="BodyText"/>
        <w:spacing w:before="122"/>
        <w:ind w:right="547"/>
      </w:pPr>
      <w:r>
        <w:rPr>
          <w:spacing w:val="-2"/>
        </w:rPr>
        <w:t>Enkelte</w:t>
      </w:r>
      <w:r>
        <w:rPr>
          <w:spacing w:val="-7"/>
        </w:rPr>
        <w:t> </w:t>
      </w:r>
      <w:r>
        <w:rPr>
          <w:spacing w:val="-2"/>
        </w:rPr>
        <w:t>klienter</w:t>
      </w:r>
      <w:r>
        <w:rPr>
          <w:spacing w:val="-7"/>
        </w:rPr>
        <w:t> </w:t>
      </w:r>
      <w:r>
        <w:rPr>
          <w:spacing w:val="-2"/>
        </w:rPr>
        <w:t>forsøker</w:t>
      </w:r>
      <w:r>
        <w:rPr>
          <w:spacing w:val="-7"/>
        </w:rPr>
        <w:t> </w:t>
      </w:r>
      <w:r>
        <w:rPr>
          <w:spacing w:val="-2"/>
        </w:rPr>
        <w:t>å</w:t>
      </w:r>
      <w:r>
        <w:rPr>
          <w:spacing w:val="-7"/>
        </w:rPr>
        <w:t> </w:t>
      </w:r>
      <w:r>
        <w:rPr>
          <w:spacing w:val="-2"/>
        </w:rPr>
        <w:t>skjule</w:t>
      </w:r>
      <w:r>
        <w:rPr>
          <w:spacing w:val="-7"/>
        </w:rPr>
        <w:t> </w:t>
      </w:r>
      <w:r>
        <w:rPr>
          <w:spacing w:val="-2"/>
        </w:rPr>
        <w:t>sine</w:t>
      </w:r>
      <w:r>
        <w:rPr>
          <w:spacing w:val="-7"/>
        </w:rPr>
        <w:t> </w:t>
      </w:r>
      <w:r>
        <w:rPr>
          <w:spacing w:val="-2"/>
        </w:rPr>
        <w:t>følelsesmessige</w:t>
      </w:r>
      <w:r>
        <w:rPr>
          <w:spacing w:val="-7"/>
        </w:rPr>
        <w:t> </w:t>
      </w:r>
      <w:r>
        <w:rPr>
          <w:spacing w:val="-2"/>
        </w:rPr>
        <w:t>reaksjoner.</w:t>
      </w:r>
      <w:r>
        <w:rPr>
          <w:spacing w:val="-7"/>
        </w:rPr>
        <w:t> </w:t>
      </w:r>
      <w:r>
        <w:rPr>
          <w:spacing w:val="-2"/>
        </w:rPr>
        <w:t>Om</w:t>
      </w:r>
      <w:r>
        <w:rPr>
          <w:spacing w:val="-7"/>
        </w:rPr>
        <w:t> </w:t>
      </w:r>
      <w:r>
        <w:rPr>
          <w:spacing w:val="-2"/>
        </w:rPr>
        <w:t>det</w:t>
      </w:r>
      <w:r>
        <w:rPr>
          <w:spacing w:val="-7"/>
        </w:rPr>
        <w:t> </w:t>
      </w:r>
      <w:r>
        <w:rPr>
          <w:spacing w:val="-2"/>
        </w:rPr>
        <w:t>skjer,</w:t>
      </w:r>
      <w:r>
        <w:rPr>
          <w:spacing w:val="-7"/>
        </w:rPr>
        <w:t> </w:t>
      </w:r>
      <w:r>
        <w:rPr>
          <w:spacing w:val="-2"/>
        </w:rPr>
        <w:t>får</w:t>
      </w:r>
      <w:r>
        <w:rPr>
          <w:spacing w:val="-7"/>
        </w:rPr>
        <w:t> </w:t>
      </w:r>
      <w:r>
        <w:rPr>
          <w:spacing w:val="-2"/>
        </w:rPr>
        <w:t>man </w:t>
      </w:r>
      <w:r>
        <w:rPr/>
        <w:t>et dårligere resultat. Et eksempel: Relativt mange gjesper i løpet av konsultasjonen. I begynnelsen</w:t>
      </w:r>
      <w:r>
        <w:rPr>
          <w:spacing w:val="-2"/>
        </w:rPr>
        <w:t> </w:t>
      </w:r>
      <w:r>
        <w:rPr/>
        <w:t>syntes</w:t>
      </w:r>
      <w:r>
        <w:rPr>
          <w:spacing w:val="-2"/>
        </w:rPr>
        <w:t> </w:t>
      </w:r>
      <w:r>
        <w:rPr/>
        <w:t>jeg</w:t>
      </w:r>
      <w:r>
        <w:rPr>
          <w:spacing w:val="-2"/>
        </w:rPr>
        <w:t> </w:t>
      </w:r>
      <w:r>
        <w:rPr/>
        <w:t>at</w:t>
      </w:r>
      <w:r>
        <w:rPr>
          <w:spacing w:val="-2"/>
        </w:rPr>
        <w:t> </w:t>
      </w:r>
      <w:r>
        <w:rPr/>
        <w:t>det</w:t>
      </w:r>
      <w:r>
        <w:rPr>
          <w:spacing w:val="-2"/>
        </w:rPr>
        <w:t> </w:t>
      </w:r>
      <w:r>
        <w:rPr/>
        <w:t>var</w:t>
      </w:r>
      <w:r>
        <w:rPr>
          <w:spacing w:val="-2"/>
        </w:rPr>
        <w:t> </w:t>
      </w:r>
      <w:r>
        <w:rPr/>
        <w:t>litt</w:t>
      </w:r>
      <w:r>
        <w:rPr>
          <w:spacing w:val="-2"/>
        </w:rPr>
        <w:t> </w:t>
      </w:r>
      <w:r>
        <w:rPr/>
        <w:t>pinlig,</w:t>
      </w:r>
      <w:r>
        <w:rPr>
          <w:spacing w:val="-2"/>
        </w:rPr>
        <w:t> </w:t>
      </w:r>
      <w:r>
        <w:rPr/>
        <w:t>og</w:t>
      </w:r>
      <w:r>
        <w:rPr>
          <w:spacing w:val="-2"/>
        </w:rPr>
        <w:t> </w:t>
      </w:r>
      <w:r>
        <w:rPr/>
        <w:t>jeg</w:t>
      </w:r>
      <w:r>
        <w:rPr>
          <w:spacing w:val="-2"/>
        </w:rPr>
        <w:t> </w:t>
      </w:r>
      <w:r>
        <w:rPr/>
        <w:t>tenkte</w:t>
      </w:r>
      <w:r>
        <w:rPr>
          <w:spacing w:val="-2"/>
        </w:rPr>
        <w:t> </w:t>
      </w:r>
      <w:r>
        <w:rPr/>
        <w:t>at</w:t>
      </w:r>
      <w:r>
        <w:rPr>
          <w:spacing w:val="-2"/>
        </w:rPr>
        <w:t> </w:t>
      </w:r>
      <w:r>
        <w:rPr/>
        <w:t>behandlingen</w:t>
      </w:r>
      <w:r>
        <w:rPr>
          <w:spacing w:val="-2"/>
        </w:rPr>
        <w:t> </w:t>
      </w:r>
      <w:r>
        <w:rPr/>
        <w:t>var</w:t>
      </w:r>
      <w:r>
        <w:rPr>
          <w:spacing w:val="-2"/>
        </w:rPr>
        <w:t> </w:t>
      </w:r>
      <w:r>
        <w:rPr/>
        <w:t>kjedelig og ikke fungerte. Klientene syntes også at dette var pinlig. De forsøkte å skjule sine gjesp, noe som ikke er helt enkelt. Gradvis registrerte jeg at gjespingen falt sammen med verbale tegn og kroppslige signaler på at de hadde oppnådd psykiske endringer. Gjespingen syntes ikke å være et tegn på kjedsomhet, men et tegn på at det hadde skjedd</w:t>
      </w:r>
      <w:r>
        <w:rPr>
          <w:spacing w:val="-8"/>
        </w:rPr>
        <w:t> </w:t>
      </w:r>
      <w:r>
        <w:rPr/>
        <w:t>en</w:t>
      </w:r>
      <w:r>
        <w:rPr>
          <w:spacing w:val="-8"/>
        </w:rPr>
        <w:t> </w:t>
      </w:r>
      <w:r>
        <w:rPr/>
        <w:t>positiv</w:t>
      </w:r>
      <w:r>
        <w:rPr>
          <w:spacing w:val="-8"/>
        </w:rPr>
        <w:t> </w:t>
      </w:r>
      <w:r>
        <w:rPr/>
        <w:t>psykisk</w:t>
      </w:r>
      <w:r>
        <w:rPr>
          <w:spacing w:val="-8"/>
        </w:rPr>
        <w:t> </w:t>
      </w:r>
      <w:r>
        <w:rPr/>
        <w:t>endring.</w:t>
      </w:r>
      <w:r>
        <w:rPr>
          <w:spacing w:val="-8"/>
        </w:rPr>
        <w:t> </w:t>
      </w:r>
      <w:r>
        <w:rPr/>
        <w:t>Noe</w:t>
      </w:r>
      <w:r>
        <w:rPr>
          <w:spacing w:val="-8"/>
        </w:rPr>
        <w:t> </w:t>
      </w:r>
      <w:r>
        <w:rPr/>
        <w:t>hadde</w:t>
      </w:r>
      <w:r>
        <w:rPr>
          <w:spacing w:val="-8"/>
        </w:rPr>
        <w:t> </w:t>
      </w:r>
      <w:r>
        <w:rPr/>
        <w:t>skjedd</w:t>
      </w:r>
      <w:r>
        <w:rPr>
          <w:spacing w:val="-8"/>
        </w:rPr>
        <w:t> </w:t>
      </w:r>
      <w:r>
        <w:rPr/>
        <w:t>med</w:t>
      </w:r>
      <w:r>
        <w:rPr>
          <w:spacing w:val="-8"/>
        </w:rPr>
        <w:t> </w:t>
      </w:r>
      <w:r>
        <w:rPr/>
        <w:t>kroppen,</w:t>
      </w:r>
      <w:r>
        <w:rPr>
          <w:spacing w:val="-8"/>
        </w:rPr>
        <w:t> </w:t>
      </w:r>
      <w:r>
        <w:rPr/>
        <w:t>noe</w:t>
      </w:r>
      <w:r>
        <w:rPr>
          <w:spacing w:val="-8"/>
        </w:rPr>
        <w:t> </w:t>
      </w:r>
      <w:r>
        <w:rPr/>
        <w:t>hadde</w:t>
      </w:r>
      <w:r>
        <w:rPr>
          <w:spacing w:val="-8"/>
        </w:rPr>
        <w:t> </w:t>
      </w:r>
      <w:r>
        <w:rPr/>
        <w:t>slappet av, og nå trengte de mer oksygen.</w:t>
      </w:r>
    </w:p>
    <w:p>
      <w:pPr>
        <w:pStyle w:val="BodyText"/>
        <w:ind w:right="547" w:firstLine="283"/>
      </w:pPr>
      <w:r>
        <w:rPr/>
        <w:t>I dag vet jeg hva som kommer til å skje. Da klientene synes at det er pinlig at de gjesper under behandlingen, beroliger jeg dem før behandlingen begynner med at de kommer</w:t>
      </w:r>
      <w:r>
        <w:rPr>
          <w:spacing w:val="-7"/>
        </w:rPr>
        <w:t> </w:t>
      </w:r>
      <w:r>
        <w:rPr/>
        <w:t>til</w:t>
      </w:r>
      <w:r>
        <w:rPr>
          <w:spacing w:val="-7"/>
        </w:rPr>
        <w:t> </w:t>
      </w:r>
      <w:r>
        <w:rPr/>
        <w:t>å</w:t>
      </w:r>
      <w:r>
        <w:rPr>
          <w:spacing w:val="-7"/>
        </w:rPr>
        <w:t> </w:t>
      </w:r>
      <w:r>
        <w:rPr/>
        <w:t>gjespe,</w:t>
      </w:r>
      <w:r>
        <w:rPr>
          <w:spacing w:val="-7"/>
        </w:rPr>
        <w:t> </w:t>
      </w:r>
      <w:r>
        <w:rPr/>
        <w:t>og</w:t>
      </w:r>
      <w:r>
        <w:rPr>
          <w:spacing w:val="-7"/>
        </w:rPr>
        <w:t> </w:t>
      </w:r>
      <w:r>
        <w:rPr/>
        <w:t>om</w:t>
      </w:r>
      <w:r>
        <w:rPr>
          <w:spacing w:val="-7"/>
        </w:rPr>
        <w:t> </w:t>
      </w:r>
      <w:r>
        <w:rPr/>
        <w:t>de</w:t>
      </w:r>
      <w:r>
        <w:rPr>
          <w:spacing w:val="-7"/>
        </w:rPr>
        <w:t> </w:t>
      </w:r>
      <w:r>
        <w:rPr/>
        <w:t>gjesper,</w:t>
      </w:r>
      <w:r>
        <w:rPr>
          <w:spacing w:val="-7"/>
        </w:rPr>
        <w:t> </w:t>
      </w:r>
      <w:r>
        <w:rPr/>
        <w:t>er</w:t>
      </w:r>
      <w:r>
        <w:rPr>
          <w:spacing w:val="-7"/>
        </w:rPr>
        <w:t> </w:t>
      </w:r>
      <w:r>
        <w:rPr/>
        <w:t>det</w:t>
      </w:r>
      <w:r>
        <w:rPr>
          <w:spacing w:val="-7"/>
        </w:rPr>
        <w:t> </w:t>
      </w:r>
      <w:r>
        <w:rPr/>
        <w:t>et</w:t>
      </w:r>
      <w:r>
        <w:rPr>
          <w:spacing w:val="-7"/>
        </w:rPr>
        <w:t> </w:t>
      </w:r>
      <w:r>
        <w:rPr/>
        <w:t>tegn</w:t>
      </w:r>
      <w:r>
        <w:rPr>
          <w:spacing w:val="-7"/>
        </w:rPr>
        <w:t> </w:t>
      </w:r>
      <w:r>
        <w:rPr/>
        <w:t>på</w:t>
      </w:r>
      <w:r>
        <w:rPr>
          <w:spacing w:val="-7"/>
        </w:rPr>
        <w:t> </w:t>
      </w:r>
      <w:r>
        <w:rPr/>
        <w:t>at</w:t>
      </w:r>
      <w:r>
        <w:rPr>
          <w:spacing w:val="-7"/>
        </w:rPr>
        <w:t> </w:t>
      </w:r>
      <w:r>
        <w:rPr/>
        <w:t>noe</w:t>
      </w:r>
      <w:r>
        <w:rPr>
          <w:spacing w:val="-7"/>
        </w:rPr>
        <w:t> </w:t>
      </w:r>
      <w:r>
        <w:rPr/>
        <w:t>har</w:t>
      </w:r>
      <w:r>
        <w:rPr>
          <w:spacing w:val="-7"/>
        </w:rPr>
        <w:t> </w:t>
      </w:r>
      <w:r>
        <w:rPr/>
        <w:t>virket.</w:t>
      </w:r>
      <w:r>
        <w:rPr>
          <w:spacing w:val="-7"/>
        </w:rPr>
        <w:t> </w:t>
      </w:r>
      <w:r>
        <w:rPr/>
        <w:t>Budskapet</w:t>
      </w:r>
      <w:r>
        <w:rPr>
          <w:spacing w:val="-7"/>
        </w:rPr>
        <w:t> </w:t>
      </w:r>
      <w:r>
        <w:rPr/>
        <w:t>er at de bare må gjespe med god samvittighet. Etter dette gjesper enkelte klienter åpent, mens andre fortsatt skjuler sine gjesp, men nå vet begge to hva som skjer, og det for- styrrer verken klientens eller terapeutens fokus.</w:t>
      </w:r>
    </w:p>
    <w:p>
      <w:pPr>
        <w:pStyle w:val="Heading8"/>
        <w:spacing w:before="217"/>
      </w:pPr>
      <w:r>
        <w:rPr/>
        <w:t>Nedtrapping</w:t>
      </w:r>
      <w:r>
        <w:rPr>
          <w:spacing w:val="-1"/>
        </w:rPr>
        <w:t> </w:t>
      </w:r>
      <w:r>
        <w:rPr/>
        <w:t>av </w:t>
      </w:r>
      <w:r>
        <w:rPr>
          <w:spacing w:val="-2"/>
        </w:rPr>
        <w:t>medisiner</w:t>
      </w:r>
    </w:p>
    <w:p>
      <w:pPr>
        <w:pStyle w:val="BodyText"/>
        <w:spacing w:before="123"/>
        <w:ind w:right="547"/>
      </w:pPr>
      <w:r>
        <w:rPr>
          <w:spacing w:val="-2"/>
        </w:rPr>
        <w:t>Terapeuter</w:t>
      </w:r>
      <w:r>
        <w:rPr>
          <w:spacing w:val="-4"/>
        </w:rPr>
        <w:t> </w:t>
      </w:r>
      <w:r>
        <w:rPr>
          <w:spacing w:val="-2"/>
        </w:rPr>
        <w:t>uten</w:t>
      </w:r>
      <w:r>
        <w:rPr>
          <w:spacing w:val="-4"/>
        </w:rPr>
        <w:t> </w:t>
      </w:r>
      <w:r>
        <w:rPr>
          <w:spacing w:val="-2"/>
        </w:rPr>
        <w:t>medisinsk</w:t>
      </w:r>
      <w:r>
        <w:rPr>
          <w:spacing w:val="-4"/>
        </w:rPr>
        <w:t> </w:t>
      </w:r>
      <w:r>
        <w:rPr>
          <w:spacing w:val="-2"/>
        </w:rPr>
        <w:t>bakgrunn</w:t>
      </w:r>
      <w:r>
        <w:rPr>
          <w:spacing w:val="-4"/>
        </w:rPr>
        <w:t> </w:t>
      </w:r>
      <w:r>
        <w:rPr>
          <w:spacing w:val="-2"/>
        </w:rPr>
        <w:t>må</w:t>
      </w:r>
      <w:r>
        <w:rPr>
          <w:spacing w:val="-4"/>
        </w:rPr>
        <w:t> </w:t>
      </w:r>
      <w:r>
        <w:rPr>
          <w:spacing w:val="-2"/>
        </w:rPr>
        <w:t>være</w:t>
      </w:r>
      <w:r>
        <w:rPr>
          <w:spacing w:val="-4"/>
        </w:rPr>
        <w:t> </w:t>
      </w:r>
      <w:r>
        <w:rPr>
          <w:spacing w:val="-2"/>
        </w:rPr>
        <w:t>oppmerksom</w:t>
      </w:r>
      <w:r>
        <w:rPr>
          <w:spacing w:val="-4"/>
        </w:rPr>
        <w:t> </w:t>
      </w:r>
      <w:r>
        <w:rPr>
          <w:spacing w:val="-2"/>
        </w:rPr>
        <w:t>på</w:t>
      </w:r>
      <w:r>
        <w:rPr>
          <w:spacing w:val="-4"/>
        </w:rPr>
        <w:t> </w:t>
      </w:r>
      <w:r>
        <w:rPr>
          <w:spacing w:val="-2"/>
        </w:rPr>
        <w:t>følgende:</w:t>
      </w:r>
      <w:r>
        <w:rPr>
          <w:spacing w:val="-4"/>
        </w:rPr>
        <w:t> </w:t>
      </w:r>
      <w:r>
        <w:rPr>
          <w:spacing w:val="-2"/>
        </w:rPr>
        <w:t>Nedtrapping </w:t>
      </w:r>
      <w:r>
        <w:rPr/>
        <w:t>av</w:t>
      </w:r>
      <w:r>
        <w:rPr>
          <w:spacing w:val="-13"/>
        </w:rPr>
        <w:t> </w:t>
      </w:r>
      <w:r>
        <w:rPr/>
        <w:t>medisiner</w:t>
      </w:r>
      <w:r>
        <w:rPr>
          <w:spacing w:val="-12"/>
        </w:rPr>
        <w:t> </w:t>
      </w:r>
      <w:r>
        <w:rPr/>
        <w:t>må</w:t>
      </w:r>
      <w:r>
        <w:rPr>
          <w:spacing w:val="-13"/>
        </w:rPr>
        <w:t> </w:t>
      </w:r>
      <w:r>
        <w:rPr/>
        <w:t>skje</w:t>
      </w:r>
      <w:r>
        <w:rPr>
          <w:spacing w:val="-12"/>
        </w:rPr>
        <w:t> </w:t>
      </w:r>
      <w:r>
        <w:rPr/>
        <w:t>i</w:t>
      </w:r>
      <w:r>
        <w:rPr>
          <w:spacing w:val="-13"/>
        </w:rPr>
        <w:t> </w:t>
      </w:r>
      <w:r>
        <w:rPr/>
        <w:t>samråd</w:t>
      </w:r>
      <w:r>
        <w:rPr>
          <w:spacing w:val="-12"/>
        </w:rPr>
        <w:t> </w:t>
      </w:r>
      <w:r>
        <w:rPr/>
        <w:t>med</w:t>
      </w:r>
      <w:r>
        <w:rPr>
          <w:spacing w:val="-13"/>
        </w:rPr>
        <w:t> </w:t>
      </w:r>
      <w:r>
        <w:rPr/>
        <w:t>lege</w:t>
      </w:r>
      <w:r>
        <w:rPr>
          <w:spacing w:val="-12"/>
        </w:rPr>
        <w:t> </w:t>
      </w:r>
      <w:r>
        <w:rPr/>
        <w:t>eller</w:t>
      </w:r>
      <w:r>
        <w:rPr>
          <w:spacing w:val="-13"/>
        </w:rPr>
        <w:t> </w:t>
      </w:r>
      <w:r>
        <w:rPr/>
        <w:t>psykiater</w:t>
      </w:r>
      <w:r>
        <w:rPr>
          <w:spacing w:val="-12"/>
        </w:rPr>
        <w:t> </w:t>
      </w:r>
      <w:r>
        <w:rPr/>
        <w:t>og</w:t>
      </w:r>
      <w:r>
        <w:rPr>
          <w:spacing w:val="-13"/>
        </w:rPr>
        <w:t> </w:t>
      </w:r>
      <w:r>
        <w:rPr/>
        <w:t>i</w:t>
      </w:r>
      <w:r>
        <w:rPr>
          <w:spacing w:val="-12"/>
        </w:rPr>
        <w:t> </w:t>
      </w:r>
      <w:r>
        <w:rPr/>
        <w:t>tråd</w:t>
      </w:r>
      <w:r>
        <w:rPr>
          <w:spacing w:val="-13"/>
        </w:rPr>
        <w:t> </w:t>
      </w:r>
      <w:r>
        <w:rPr/>
        <w:t>med</w:t>
      </w:r>
      <w:r>
        <w:rPr>
          <w:spacing w:val="-12"/>
        </w:rPr>
        <w:t> </w:t>
      </w:r>
      <w:r>
        <w:rPr/>
        <w:t>anbefalinger</w:t>
      </w:r>
      <w:r>
        <w:rPr>
          <w:spacing w:val="-13"/>
        </w:rPr>
        <w:t> </w:t>
      </w:r>
      <w:r>
        <w:rPr/>
        <w:t>i</w:t>
      </w:r>
      <w:r>
        <w:rPr>
          <w:spacing w:val="-12"/>
        </w:rPr>
        <w:t> </w:t>
      </w:r>
      <w:r>
        <w:rPr/>
        <w:t>Fel- leskatalogen. Nedtrapping, for eksempel av Zyprexa, Sobril og andre medikamenter, kan</w:t>
      </w:r>
      <w:r>
        <w:rPr>
          <w:spacing w:val="-13"/>
        </w:rPr>
        <w:t> </w:t>
      </w:r>
      <w:r>
        <w:rPr/>
        <w:t>føre</w:t>
      </w:r>
      <w:r>
        <w:rPr>
          <w:spacing w:val="-12"/>
        </w:rPr>
        <w:t> </w:t>
      </w:r>
      <w:r>
        <w:rPr/>
        <w:t>til</w:t>
      </w:r>
      <w:r>
        <w:rPr>
          <w:spacing w:val="-13"/>
        </w:rPr>
        <w:t> </w:t>
      </w:r>
      <w:r>
        <w:rPr/>
        <w:t>psykiske</w:t>
      </w:r>
      <w:r>
        <w:rPr>
          <w:spacing w:val="-12"/>
        </w:rPr>
        <w:t> </w:t>
      </w:r>
      <w:r>
        <w:rPr/>
        <w:t>og</w:t>
      </w:r>
      <w:r>
        <w:rPr>
          <w:spacing w:val="-13"/>
        </w:rPr>
        <w:t> </w:t>
      </w:r>
      <w:r>
        <w:rPr/>
        <w:t>fysiologiske</w:t>
      </w:r>
      <w:r>
        <w:rPr>
          <w:spacing w:val="-12"/>
        </w:rPr>
        <w:t> </w:t>
      </w:r>
      <w:r>
        <w:rPr/>
        <w:t>bivirkninger</w:t>
      </w:r>
      <w:r>
        <w:rPr>
          <w:spacing w:val="-13"/>
        </w:rPr>
        <w:t> </w:t>
      </w:r>
      <w:r>
        <w:rPr/>
        <w:t>som</w:t>
      </w:r>
      <w:r>
        <w:rPr>
          <w:spacing w:val="-12"/>
        </w:rPr>
        <w:t> </w:t>
      </w:r>
      <w:r>
        <w:rPr/>
        <w:t>kan</w:t>
      </w:r>
      <w:r>
        <w:rPr>
          <w:spacing w:val="-13"/>
        </w:rPr>
        <w:t> </w:t>
      </w:r>
      <w:r>
        <w:rPr/>
        <w:t>gi</w:t>
      </w:r>
      <w:r>
        <w:rPr>
          <w:spacing w:val="-12"/>
        </w:rPr>
        <w:t> </w:t>
      </w:r>
      <w:r>
        <w:rPr/>
        <w:t>ny</w:t>
      </w:r>
      <w:r>
        <w:rPr>
          <w:spacing w:val="-13"/>
        </w:rPr>
        <w:t> </w:t>
      </w:r>
      <w:r>
        <w:rPr/>
        <w:t>kontakt</w:t>
      </w:r>
      <w:r>
        <w:rPr>
          <w:spacing w:val="-12"/>
        </w:rPr>
        <w:t> </w:t>
      </w:r>
      <w:r>
        <w:rPr/>
        <w:t>med,</w:t>
      </w:r>
      <w:r>
        <w:rPr>
          <w:spacing w:val="-13"/>
        </w:rPr>
        <w:t> </w:t>
      </w:r>
      <w:r>
        <w:rPr/>
        <w:t>eventuelt </w:t>
      </w:r>
      <w:r>
        <w:rPr>
          <w:spacing w:val="-2"/>
        </w:rPr>
        <w:t>forsterke, klientens (psykotiske) symptomer. Og selv om nedtrappingen skulle fungere </w:t>
      </w:r>
      <w:r>
        <w:rPr/>
        <w:t>uten alvorlige bivirkninger, må man være klar over at nedtrapping av medisiner kan føre til kontakt med de samme symptomene som var årsaken til at klientene begynte med medisiner. Forskning viser at bruken av medisiner uten behandling parallelt, er ingen garanti for at klientene blir bedre.</w:t>
      </w:r>
    </w:p>
    <w:p>
      <w:pPr>
        <w:pStyle w:val="BodyText"/>
        <w:ind w:right="548" w:firstLine="283"/>
      </w:pPr>
      <w:r>
        <w:rPr/>
        <w:t>Før</w:t>
      </w:r>
      <w:r>
        <w:rPr>
          <w:spacing w:val="-1"/>
        </w:rPr>
        <w:t> </w:t>
      </w:r>
      <w:r>
        <w:rPr/>
        <w:t>nedtrappingen</w:t>
      </w:r>
      <w:r>
        <w:rPr>
          <w:spacing w:val="-1"/>
        </w:rPr>
        <w:t> </w:t>
      </w:r>
      <w:r>
        <w:rPr/>
        <w:t>er</w:t>
      </w:r>
      <w:r>
        <w:rPr>
          <w:spacing w:val="-1"/>
        </w:rPr>
        <w:t> </w:t>
      </w:r>
      <w:r>
        <w:rPr/>
        <w:t>anbefalingen</w:t>
      </w:r>
      <w:r>
        <w:rPr>
          <w:spacing w:val="-1"/>
        </w:rPr>
        <w:t> </w:t>
      </w:r>
      <w:r>
        <w:rPr/>
        <w:t>at</w:t>
      </w:r>
      <w:r>
        <w:rPr>
          <w:spacing w:val="-1"/>
        </w:rPr>
        <w:t> </w:t>
      </w:r>
      <w:r>
        <w:rPr/>
        <w:t>terapeuten</w:t>
      </w:r>
      <w:r>
        <w:rPr>
          <w:spacing w:val="-1"/>
        </w:rPr>
        <w:t> </w:t>
      </w:r>
      <w:r>
        <w:rPr/>
        <w:t>nøye</w:t>
      </w:r>
      <w:r>
        <w:rPr>
          <w:spacing w:val="-1"/>
        </w:rPr>
        <w:t> </w:t>
      </w:r>
      <w:r>
        <w:rPr/>
        <w:t>undersøker</w:t>
      </w:r>
      <w:r>
        <w:rPr>
          <w:spacing w:val="-1"/>
        </w:rPr>
        <w:t> </w:t>
      </w:r>
      <w:r>
        <w:rPr/>
        <w:t>hvilket</w:t>
      </w:r>
      <w:r>
        <w:rPr>
          <w:spacing w:val="-1"/>
        </w:rPr>
        <w:t> </w:t>
      </w:r>
      <w:r>
        <w:rPr/>
        <w:t>psykisk materiale</w:t>
      </w:r>
      <w:r>
        <w:rPr>
          <w:spacing w:val="2"/>
        </w:rPr>
        <w:t> </w:t>
      </w:r>
      <w:r>
        <w:rPr/>
        <w:t>som</w:t>
      </w:r>
      <w:r>
        <w:rPr>
          <w:spacing w:val="3"/>
        </w:rPr>
        <w:t> </w:t>
      </w:r>
      <w:r>
        <w:rPr/>
        <w:t>klientene</w:t>
      </w:r>
      <w:r>
        <w:rPr>
          <w:spacing w:val="3"/>
        </w:rPr>
        <w:t> </w:t>
      </w:r>
      <w:r>
        <w:rPr/>
        <w:t>har</w:t>
      </w:r>
      <w:r>
        <w:rPr>
          <w:spacing w:val="3"/>
        </w:rPr>
        <w:t> </w:t>
      </w:r>
      <w:r>
        <w:rPr/>
        <w:t>kontakt</w:t>
      </w:r>
      <w:r>
        <w:rPr>
          <w:spacing w:val="3"/>
        </w:rPr>
        <w:t> </w:t>
      </w:r>
      <w:r>
        <w:rPr/>
        <w:t>med</w:t>
      </w:r>
      <w:r>
        <w:rPr>
          <w:spacing w:val="2"/>
        </w:rPr>
        <w:t> </w:t>
      </w:r>
      <w:r>
        <w:rPr/>
        <w:t>og</w:t>
      </w:r>
      <w:r>
        <w:rPr>
          <w:spacing w:val="3"/>
        </w:rPr>
        <w:t> </w:t>
      </w:r>
      <w:r>
        <w:rPr/>
        <w:t>som</w:t>
      </w:r>
      <w:r>
        <w:rPr>
          <w:spacing w:val="3"/>
        </w:rPr>
        <w:t> </w:t>
      </w:r>
      <w:r>
        <w:rPr/>
        <w:t>utløser</w:t>
      </w:r>
      <w:r>
        <w:rPr>
          <w:spacing w:val="3"/>
        </w:rPr>
        <w:t> </w:t>
      </w:r>
      <w:r>
        <w:rPr/>
        <w:t>klientens</w:t>
      </w:r>
      <w:r>
        <w:rPr>
          <w:spacing w:val="3"/>
        </w:rPr>
        <w:t> </w:t>
      </w:r>
      <w:r>
        <w:rPr/>
        <w:t>symptomer.</w:t>
      </w:r>
      <w:r>
        <w:rPr>
          <w:spacing w:val="3"/>
        </w:rPr>
        <w:t> </w:t>
      </w:r>
      <w:r>
        <w:rPr>
          <w:spacing w:val="-4"/>
        </w:rPr>
        <w:t>Ned-</w:t>
      </w:r>
    </w:p>
    <w:p>
      <w:pPr>
        <w:spacing w:after="0"/>
        <w:sectPr>
          <w:pgSz w:w="9640" w:h="13610"/>
          <w:pgMar w:header="345" w:footer="460" w:top="900" w:bottom="620" w:left="860" w:right="640"/>
        </w:sectPr>
      </w:pPr>
    </w:p>
    <w:p>
      <w:pPr>
        <w:pStyle w:val="BodyText"/>
        <w:spacing w:before="127"/>
        <w:ind w:left="330" w:right="321"/>
      </w:pPr>
      <w:r>
        <w:rPr/>
        <w:t>trappingen</w:t>
      </w:r>
      <w:r>
        <w:rPr>
          <w:spacing w:val="-4"/>
        </w:rPr>
        <w:t> </w:t>
      </w:r>
      <w:r>
        <w:rPr/>
        <w:t>begynner</w:t>
      </w:r>
      <w:r>
        <w:rPr>
          <w:spacing w:val="-4"/>
        </w:rPr>
        <w:t> </w:t>
      </w:r>
      <w:r>
        <w:rPr/>
        <w:t>først</w:t>
      </w:r>
      <w:r>
        <w:rPr>
          <w:spacing w:val="-4"/>
        </w:rPr>
        <w:t> </w:t>
      </w:r>
      <w:r>
        <w:rPr/>
        <w:t>når</w:t>
      </w:r>
      <w:r>
        <w:rPr>
          <w:spacing w:val="-4"/>
        </w:rPr>
        <w:t> </w:t>
      </w:r>
      <w:r>
        <w:rPr/>
        <w:t>man</w:t>
      </w:r>
      <w:r>
        <w:rPr>
          <w:spacing w:val="-4"/>
        </w:rPr>
        <w:t> </w:t>
      </w:r>
      <w:r>
        <w:rPr/>
        <w:t>har</w:t>
      </w:r>
      <w:r>
        <w:rPr>
          <w:spacing w:val="-4"/>
        </w:rPr>
        <w:t> </w:t>
      </w:r>
      <w:r>
        <w:rPr/>
        <w:t>endret,</w:t>
      </w:r>
      <w:r>
        <w:rPr>
          <w:spacing w:val="-4"/>
        </w:rPr>
        <w:t> </w:t>
      </w:r>
      <w:r>
        <w:rPr/>
        <w:t>redusert</w:t>
      </w:r>
      <w:r>
        <w:rPr>
          <w:spacing w:val="-4"/>
        </w:rPr>
        <w:t> </w:t>
      </w:r>
      <w:r>
        <w:rPr/>
        <w:t>eller</w:t>
      </w:r>
      <w:r>
        <w:rPr>
          <w:spacing w:val="-4"/>
        </w:rPr>
        <w:t> </w:t>
      </w:r>
      <w:r>
        <w:rPr/>
        <w:t>fjernet</w:t>
      </w:r>
      <w:r>
        <w:rPr>
          <w:spacing w:val="-4"/>
        </w:rPr>
        <w:t> </w:t>
      </w:r>
      <w:r>
        <w:rPr/>
        <w:t>det</w:t>
      </w:r>
      <w:r>
        <w:rPr>
          <w:spacing w:val="-4"/>
        </w:rPr>
        <w:t> </w:t>
      </w:r>
      <w:r>
        <w:rPr/>
        <w:t>psykiske</w:t>
      </w:r>
      <w:r>
        <w:rPr>
          <w:spacing w:val="-4"/>
        </w:rPr>
        <w:t> </w:t>
      </w:r>
      <w:r>
        <w:rPr/>
        <w:t>ma- terialet som forårsaker klientens symptomer, og når man har erstattet dette med et psykisk materiale som i større grad utløser velvære og mestringsevne.</w:t>
      </w:r>
    </w:p>
    <w:p>
      <w:pPr>
        <w:pStyle w:val="Heading8"/>
        <w:ind w:left="330"/>
      </w:pPr>
      <w:r>
        <w:rPr/>
        <w:t>Tegn</w:t>
      </w:r>
      <w:r>
        <w:rPr>
          <w:spacing w:val="-9"/>
        </w:rPr>
        <w:t> </w:t>
      </w:r>
      <w:r>
        <w:rPr/>
        <w:t>på</w:t>
      </w:r>
      <w:r>
        <w:rPr>
          <w:spacing w:val="-9"/>
        </w:rPr>
        <w:t> </w:t>
      </w:r>
      <w:r>
        <w:rPr>
          <w:spacing w:val="-2"/>
        </w:rPr>
        <w:t>gjennombrudd</w:t>
      </w:r>
    </w:p>
    <w:p>
      <w:pPr>
        <w:pStyle w:val="BodyText"/>
        <w:spacing w:before="122"/>
        <w:ind w:left="330" w:right="321"/>
      </w:pPr>
      <w:r>
        <w:rPr/>
        <w:t>Dersom</w:t>
      </w:r>
      <w:r>
        <w:rPr>
          <w:spacing w:val="-4"/>
        </w:rPr>
        <w:t> </w:t>
      </w:r>
      <w:r>
        <w:rPr/>
        <w:t>klientene</w:t>
      </w:r>
      <w:r>
        <w:rPr>
          <w:spacing w:val="-4"/>
        </w:rPr>
        <w:t> </w:t>
      </w:r>
      <w:r>
        <w:rPr/>
        <w:t>begynner</w:t>
      </w:r>
      <w:r>
        <w:rPr>
          <w:spacing w:val="-4"/>
        </w:rPr>
        <w:t> </w:t>
      </w:r>
      <w:r>
        <w:rPr/>
        <w:t>å</w:t>
      </w:r>
      <w:r>
        <w:rPr>
          <w:spacing w:val="-4"/>
        </w:rPr>
        <w:t> </w:t>
      </w:r>
      <w:r>
        <w:rPr/>
        <w:t>snakke</w:t>
      </w:r>
      <w:r>
        <w:rPr>
          <w:spacing w:val="-4"/>
        </w:rPr>
        <w:t> </w:t>
      </w:r>
      <w:r>
        <w:rPr/>
        <w:t>om</w:t>
      </w:r>
      <w:r>
        <w:rPr>
          <w:spacing w:val="-4"/>
        </w:rPr>
        <w:t> </w:t>
      </w:r>
      <w:r>
        <w:rPr/>
        <w:t>trivielle</w:t>
      </w:r>
      <w:r>
        <w:rPr>
          <w:spacing w:val="-4"/>
        </w:rPr>
        <w:t> </w:t>
      </w:r>
      <w:r>
        <w:rPr/>
        <w:t>ting</w:t>
      </w:r>
      <w:r>
        <w:rPr>
          <w:spacing w:val="-4"/>
        </w:rPr>
        <w:t> </w:t>
      </w:r>
      <w:r>
        <w:rPr/>
        <w:t>som</w:t>
      </w:r>
      <w:r>
        <w:rPr>
          <w:spacing w:val="-4"/>
        </w:rPr>
        <w:t> </w:t>
      </w:r>
      <w:r>
        <w:rPr/>
        <w:t>tegn</w:t>
      </w:r>
      <w:r>
        <w:rPr>
          <w:spacing w:val="-4"/>
        </w:rPr>
        <w:t> </w:t>
      </w:r>
      <w:r>
        <w:rPr/>
        <w:t>på</w:t>
      </w:r>
      <w:r>
        <w:rPr>
          <w:spacing w:val="-4"/>
        </w:rPr>
        <w:t> </w:t>
      </w:r>
      <w:r>
        <w:rPr/>
        <w:t>at</w:t>
      </w:r>
      <w:r>
        <w:rPr>
          <w:spacing w:val="-4"/>
        </w:rPr>
        <w:t> </w:t>
      </w:r>
      <w:r>
        <w:rPr/>
        <w:t>det</w:t>
      </w:r>
      <w:r>
        <w:rPr>
          <w:spacing w:val="-4"/>
        </w:rPr>
        <w:t> </w:t>
      </w:r>
      <w:r>
        <w:rPr/>
        <w:t>vi</w:t>
      </w:r>
      <w:r>
        <w:rPr>
          <w:spacing w:val="-4"/>
        </w:rPr>
        <w:t> </w:t>
      </w:r>
      <w:r>
        <w:rPr/>
        <w:t>har</w:t>
      </w:r>
      <w:r>
        <w:rPr>
          <w:spacing w:val="-4"/>
        </w:rPr>
        <w:t> </w:t>
      </w:r>
      <w:r>
        <w:rPr/>
        <w:t>arbei- det med er løst, runder vi av samtalen. Det kan være mer å gjøre, men nok kan være nok. Det er ofte slitsomt å arbeide med sine problemer selv om man oppnår positive endringer.</w:t>
      </w:r>
      <w:r>
        <w:rPr>
          <w:spacing w:val="-13"/>
        </w:rPr>
        <w:t> </w:t>
      </w:r>
      <w:r>
        <w:rPr/>
        <w:t>Vurdering</w:t>
      </w:r>
      <w:r>
        <w:rPr>
          <w:spacing w:val="-12"/>
        </w:rPr>
        <w:t> </w:t>
      </w:r>
      <w:r>
        <w:rPr/>
        <w:t>av</w:t>
      </w:r>
      <w:r>
        <w:rPr>
          <w:spacing w:val="-13"/>
        </w:rPr>
        <w:t> </w:t>
      </w:r>
      <w:r>
        <w:rPr/>
        <w:t>de</w:t>
      </w:r>
      <w:r>
        <w:rPr>
          <w:spacing w:val="-12"/>
        </w:rPr>
        <w:t> </w:t>
      </w:r>
      <w:r>
        <w:rPr/>
        <w:t>resultatene</w:t>
      </w:r>
      <w:r>
        <w:rPr>
          <w:spacing w:val="-13"/>
        </w:rPr>
        <w:t> </w:t>
      </w:r>
      <w:r>
        <w:rPr/>
        <w:t>som</w:t>
      </w:r>
      <w:r>
        <w:rPr>
          <w:spacing w:val="-12"/>
        </w:rPr>
        <w:t> </w:t>
      </w:r>
      <w:r>
        <w:rPr/>
        <w:t>er</w:t>
      </w:r>
      <w:r>
        <w:rPr>
          <w:spacing w:val="-13"/>
        </w:rPr>
        <w:t> </w:t>
      </w:r>
      <w:r>
        <w:rPr/>
        <w:t>oppnådd,</w:t>
      </w:r>
      <w:r>
        <w:rPr>
          <w:spacing w:val="-12"/>
        </w:rPr>
        <w:t> </w:t>
      </w:r>
      <w:r>
        <w:rPr/>
        <w:t>skjer</w:t>
      </w:r>
      <w:r>
        <w:rPr>
          <w:spacing w:val="-13"/>
        </w:rPr>
        <w:t> </w:t>
      </w:r>
      <w:r>
        <w:rPr/>
        <w:t>også</w:t>
      </w:r>
      <w:r>
        <w:rPr>
          <w:spacing w:val="-12"/>
        </w:rPr>
        <w:t> </w:t>
      </w:r>
      <w:r>
        <w:rPr/>
        <w:t>ved</w:t>
      </w:r>
      <w:r>
        <w:rPr>
          <w:spacing w:val="-13"/>
        </w:rPr>
        <w:t> </w:t>
      </w:r>
      <w:r>
        <w:rPr/>
        <w:t>å</w:t>
      </w:r>
      <w:r>
        <w:rPr>
          <w:spacing w:val="-12"/>
        </w:rPr>
        <w:t> </w:t>
      </w:r>
      <w:r>
        <w:rPr/>
        <w:t>kartlegge</w:t>
      </w:r>
      <w:r>
        <w:rPr>
          <w:spacing w:val="-13"/>
        </w:rPr>
        <w:t> </w:t>
      </w:r>
      <w:r>
        <w:rPr/>
        <w:t>for- skjellen</w:t>
      </w:r>
      <w:r>
        <w:rPr>
          <w:spacing w:val="-2"/>
        </w:rPr>
        <w:t> </w:t>
      </w:r>
      <w:r>
        <w:rPr/>
        <w:t>på</w:t>
      </w:r>
      <w:r>
        <w:rPr>
          <w:spacing w:val="-2"/>
        </w:rPr>
        <w:t> </w:t>
      </w:r>
      <w:r>
        <w:rPr/>
        <w:t>klientens</w:t>
      </w:r>
      <w:r>
        <w:rPr>
          <w:spacing w:val="-2"/>
        </w:rPr>
        <w:t> </w:t>
      </w:r>
      <w:r>
        <w:rPr/>
        <w:t>følelsesmessige</w:t>
      </w:r>
      <w:r>
        <w:rPr>
          <w:spacing w:val="-2"/>
        </w:rPr>
        <w:t> </w:t>
      </w:r>
      <w:r>
        <w:rPr/>
        <w:t>tilstand</w:t>
      </w:r>
      <w:r>
        <w:rPr>
          <w:spacing w:val="-2"/>
        </w:rPr>
        <w:t> </w:t>
      </w:r>
      <w:r>
        <w:rPr/>
        <w:t>før</w:t>
      </w:r>
      <w:r>
        <w:rPr>
          <w:spacing w:val="-2"/>
        </w:rPr>
        <w:t> </w:t>
      </w:r>
      <w:r>
        <w:rPr/>
        <w:t>og</w:t>
      </w:r>
      <w:r>
        <w:rPr>
          <w:spacing w:val="-2"/>
        </w:rPr>
        <w:t> </w:t>
      </w:r>
      <w:r>
        <w:rPr/>
        <w:t>etter</w:t>
      </w:r>
      <w:r>
        <w:rPr>
          <w:spacing w:val="-2"/>
        </w:rPr>
        <w:t> </w:t>
      </w:r>
      <w:r>
        <w:rPr/>
        <w:t>en</w:t>
      </w:r>
      <w:r>
        <w:rPr>
          <w:spacing w:val="-2"/>
        </w:rPr>
        <w:t> </w:t>
      </w:r>
      <w:r>
        <w:rPr/>
        <w:t>intervensjon</w:t>
      </w:r>
      <w:r>
        <w:rPr>
          <w:spacing w:val="-2"/>
        </w:rPr>
        <w:t> </w:t>
      </w:r>
      <w:r>
        <w:rPr/>
        <w:t>eller</w:t>
      </w:r>
      <w:r>
        <w:rPr>
          <w:spacing w:val="-2"/>
        </w:rPr>
        <w:t> </w:t>
      </w:r>
      <w:r>
        <w:rPr/>
        <w:t>en</w:t>
      </w:r>
      <w:r>
        <w:rPr>
          <w:spacing w:val="-2"/>
        </w:rPr>
        <w:t> </w:t>
      </w:r>
      <w:r>
        <w:rPr/>
        <w:t>serie med intervensjoner.</w:t>
      </w:r>
    </w:p>
    <w:p>
      <w:pPr>
        <w:pStyle w:val="Heading8"/>
        <w:ind w:left="330"/>
      </w:pPr>
      <w:r>
        <w:rPr/>
        <w:t>Tilbud</w:t>
      </w:r>
      <w:r>
        <w:rPr>
          <w:spacing w:val="-3"/>
        </w:rPr>
        <w:t> </w:t>
      </w:r>
      <w:r>
        <w:rPr/>
        <w:t>om</w:t>
      </w:r>
      <w:r>
        <w:rPr>
          <w:spacing w:val="-3"/>
        </w:rPr>
        <w:t> </w:t>
      </w:r>
      <w:r>
        <w:rPr/>
        <w:t>å</w:t>
      </w:r>
      <w:r>
        <w:rPr>
          <w:spacing w:val="-3"/>
        </w:rPr>
        <w:t> </w:t>
      </w:r>
      <w:r>
        <w:rPr/>
        <w:t>avslutte</w:t>
      </w:r>
      <w:r>
        <w:rPr>
          <w:spacing w:val="-3"/>
        </w:rPr>
        <w:t> </w:t>
      </w:r>
      <w:r>
        <w:rPr>
          <w:spacing w:val="-2"/>
        </w:rPr>
        <w:t>behandlingen</w:t>
      </w:r>
    </w:p>
    <w:p>
      <w:pPr>
        <w:pStyle w:val="BodyText"/>
        <w:spacing w:before="122"/>
        <w:ind w:left="330" w:right="321"/>
      </w:pPr>
      <w:r>
        <w:rPr/>
        <w:t>Terapeuten snakker også på en sånn måte at klienten får mulighet til å avslutte be- handlingen.</w:t>
      </w:r>
      <w:r>
        <w:rPr>
          <w:spacing w:val="-13"/>
        </w:rPr>
        <w:t> </w:t>
      </w:r>
      <w:r>
        <w:rPr/>
        <w:t>Hvis</w:t>
      </w:r>
      <w:r>
        <w:rPr>
          <w:spacing w:val="-12"/>
        </w:rPr>
        <w:t> </w:t>
      </w:r>
      <w:r>
        <w:rPr/>
        <w:t>klienten</w:t>
      </w:r>
      <w:r>
        <w:rPr>
          <w:spacing w:val="-13"/>
        </w:rPr>
        <w:t> </w:t>
      </w:r>
      <w:r>
        <w:rPr/>
        <w:t>spør</w:t>
      </w:r>
      <w:r>
        <w:rPr>
          <w:spacing w:val="-12"/>
        </w:rPr>
        <w:t> </w:t>
      </w:r>
      <w:r>
        <w:rPr/>
        <w:t>om</w:t>
      </w:r>
      <w:r>
        <w:rPr>
          <w:spacing w:val="-13"/>
        </w:rPr>
        <w:t> </w:t>
      </w:r>
      <w:r>
        <w:rPr/>
        <w:t>han</w:t>
      </w:r>
      <w:r>
        <w:rPr>
          <w:spacing w:val="-12"/>
        </w:rPr>
        <w:t> </w:t>
      </w:r>
      <w:r>
        <w:rPr/>
        <w:t>trenger</w:t>
      </w:r>
      <w:r>
        <w:rPr>
          <w:spacing w:val="-13"/>
        </w:rPr>
        <w:t> </w:t>
      </w:r>
      <w:r>
        <w:rPr/>
        <w:t>flere</w:t>
      </w:r>
      <w:r>
        <w:rPr>
          <w:spacing w:val="-12"/>
        </w:rPr>
        <w:t> </w:t>
      </w:r>
      <w:r>
        <w:rPr/>
        <w:t>timer,</w:t>
      </w:r>
      <w:r>
        <w:rPr>
          <w:spacing w:val="-13"/>
        </w:rPr>
        <w:t> </w:t>
      </w:r>
      <w:r>
        <w:rPr/>
        <w:t>sier</w:t>
      </w:r>
      <w:r>
        <w:rPr>
          <w:spacing w:val="-12"/>
        </w:rPr>
        <w:t> </w:t>
      </w:r>
      <w:r>
        <w:rPr/>
        <w:t>terapeuten</w:t>
      </w:r>
      <w:r>
        <w:rPr>
          <w:spacing w:val="-13"/>
        </w:rPr>
        <w:t> </w:t>
      </w:r>
      <w:r>
        <w:rPr/>
        <w:t>ved</w:t>
      </w:r>
      <w:r>
        <w:rPr>
          <w:spacing w:val="-12"/>
        </w:rPr>
        <w:t> </w:t>
      </w:r>
      <w:r>
        <w:rPr/>
        <w:t>mildere problemer at klienten må kjenne etter hva han trenger. Ved fortsatt alvorlige proble- mer</w:t>
      </w:r>
      <w:r>
        <w:rPr>
          <w:spacing w:val="-6"/>
        </w:rPr>
        <w:t> </w:t>
      </w:r>
      <w:r>
        <w:rPr/>
        <w:t>kan</w:t>
      </w:r>
      <w:r>
        <w:rPr>
          <w:spacing w:val="-6"/>
        </w:rPr>
        <w:t> </w:t>
      </w:r>
      <w:r>
        <w:rPr/>
        <w:t>man</w:t>
      </w:r>
      <w:r>
        <w:rPr>
          <w:spacing w:val="-6"/>
        </w:rPr>
        <w:t> </w:t>
      </w:r>
      <w:r>
        <w:rPr/>
        <w:t>formidle</w:t>
      </w:r>
      <w:r>
        <w:rPr>
          <w:spacing w:val="-6"/>
        </w:rPr>
        <w:t> </w:t>
      </w:r>
      <w:r>
        <w:rPr/>
        <w:t>at</w:t>
      </w:r>
      <w:r>
        <w:rPr>
          <w:spacing w:val="-6"/>
        </w:rPr>
        <w:t> </w:t>
      </w:r>
      <w:r>
        <w:rPr/>
        <w:t>det</w:t>
      </w:r>
      <w:r>
        <w:rPr>
          <w:spacing w:val="-6"/>
        </w:rPr>
        <w:t> </w:t>
      </w:r>
      <w:r>
        <w:rPr/>
        <w:t>gjenstår</w:t>
      </w:r>
      <w:r>
        <w:rPr>
          <w:spacing w:val="-6"/>
        </w:rPr>
        <w:t> </w:t>
      </w:r>
      <w:r>
        <w:rPr/>
        <w:t>en</w:t>
      </w:r>
      <w:r>
        <w:rPr>
          <w:spacing w:val="-6"/>
        </w:rPr>
        <w:t> </w:t>
      </w:r>
      <w:r>
        <w:rPr/>
        <w:t>del</w:t>
      </w:r>
      <w:r>
        <w:rPr>
          <w:spacing w:val="-6"/>
        </w:rPr>
        <w:t> </w:t>
      </w:r>
      <w:r>
        <w:rPr/>
        <w:t>arbeid,</w:t>
      </w:r>
      <w:r>
        <w:rPr>
          <w:spacing w:val="-6"/>
        </w:rPr>
        <w:t> </w:t>
      </w:r>
      <w:r>
        <w:rPr/>
        <w:t>men</w:t>
      </w:r>
      <w:r>
        <w:rPr>
          <w:spacing w:val="-6"/>
        </w:rPr>
        <w:t> </w:t>
      </w:r>
      <w:r>
        <w:rPr/>
        <w:t>at</w:t>
      </w:r>
      <w:r>
        <w:rPr>
          <w:spacing w:val="-6"/>
        </w:rPr>
        <w:t> </w:t>
      </w:r>
      <w:r>
        <w:rPr/>
        <w:t>det</w:t>
      </w:r>
      <w:r>
        <w:rPr>
          <w:spacing w:val="-6"/>
        </w:rPr>
        <w:t> </w:t>
      </w:r>
      <w:r>
        <w:rPr/>
        <w:t>kan</w:t>
      </w:r>
      <w:r>
        <w:rPr>
          <w:spacing w:val="-6"/>
        </w:rPr>
        <w:t> </w:t>
      </w:r>
      <w:r>
        <w:rPr/>
        <w:t>gå</w:t>
      </w:r>
      <w:r>
        <w:rPr>
          <w:spacing w:val="-6"/>
        </w:rPr>
        <w:t> </w:t>
      </w:r>
      <w:r>
        <w:rPr/>
        <w:t>raskt,</w:t>
      </w:r>
      <w:r>
        <w:rPr>
          <w:spacing w:val="-6"/>
        </w:rPr>
        <w:t> </w:t>
      </w:r>
      <w:r>
        <w:rPr/>
        <w:t>og</w:t>
      </w:r>
      <w:r>
        <w:rPr>
          <w:spacing w:val="-6"/>
        </w:rPr>
        <w:t> </w:t>
      </w:r>
      <w:r>
        <w:rPr/>
        <w:t>likevel åpne for at behandlingen vil ta tid. Det vil være mulig å fortelle klienten hva som gjenstår av arbeid og hvilke utfordringer som klienten vil stå overfor, om klienten er interessert</w:t>
      </w:r>
      <w:r>
        <w:rPr>
          <w:spacing w:val="-3"/>
        </w:rPr>
        <w:t> </w:t>
      </w:r>
      <w:r>
        <w:rPr/>
        <w:t>i</w:t>
      </w:r>
      <w:r>
        <w:rPr>
          <w:spacing w:val="-3"/>
        </w:rPr>
        <w:t> </w:t>
      </w:r>
      <w:r>
        <w:rPr/>
        <w:t>dette,</w:t>
      </w:r>
      <w:r>
        <w:rPr>
          <w:spacing w:val="-3"/>
        </w:rPr>
        <w:t> </w:t>
      </w:r>
      <w:r>
        <w:rPr/>
        <w:t>på</w:t>
      </w:r>
      <w:r>
        <w:rPr>
          <w:spacing w:val="-3"/>
        </w:rPr>
        <w:t> </w:t>
      </w:r>
      <w:r>
        <w:rPr/>
        <w:t>grunnlag</w:t>
      </w:r>
      <w:r>
        <w:rPr>
          <w:spacing w:val="-3"/>
        </w:rPr>
        <w:t> </w:t>
      </w:r>
      <w:r>
        <w:rPr/>
        <w:t>av</w:t>
      </w:r>
      <w:r>
        <w:rPr>
          <w:spacing w:val="-3"/>
        </w:rPr>
        <w:t> </w:t>
      </w:r>
      <w:r>
        <w:rPr/>
        <w:t>informasjon</w:t>
      </w:r>
      <w:r>
        <w:rPr>
          <w:spacing w:val="-3"/>
        </w:rPr>
        <w:t> </w:t>
      </w:r>
      <w:r>
        <w:rPr/>
        <w:t>om</w:t>
      </w:r>
      <w:r>
        <w:rPr>
          <w:spacing w:val="-3"/>
        </w:rPr>
        <w:t> </w:t>
      </w:r>
      <w:r>
        <w:rPr/>
        <w:t>klientens</w:t>
      </w:r>
      <w:r>
        <w:rPr>
          <w:spacing w:val="-3"/>
        </w:rPr>
        <w:t> </w:t>
      </w:r>
      <w:r>
        <w:rPr/>
        <w:t>situasjon,</w:t>
      </w:r>
      <w:r>
        <w:rPr>
          <w:spacing w:val="-3"/>
        </w:rPr>
        <w:t> </w:t>
      </w:r>
      <w:r>
        <w:rPr/>
        <w:t>endringer</w:t>
      </w:r>
      <w:r>
        <w:rPr>
          <w:spacing w:val="-3"/>
        </w:rPr>
        <w:t> </w:t>
      </w:r>
      <w:r>
        <w:rPr/>
        <w:t>som klienten har oppnådd, klientens utsagn om psykiske plager og de livsmessige utfor- dringene som klientene står overfor. Dette vil gjelde uavhengig av hvor langt man er kommet i behandlingen</w:t>
      </w:r>
    </w:p>
    <w:p>
      <w:pPr>
        <w:pStyle w:val="Heading8"/>
        <w:ind w:left="330"/>
      </w:pPr>
      <w:r>
        <w:rPr/>
        <w:t>Klientenes</w:t>
      </w:r>
      <w:r>
        <w:rPr>
          <w:spacing w:val="-7"/>
        </w:rPr>
        <w:t> </w:t>
      </w:r>
      <w:r>
        <w:rPr/>
        <w:t>opplevelse</w:t>
      </w:r>
      <w:r>
        <w:rPr>
          <w:spacing w:val="-6"/>
        </w:rPr>
        <w:t> </w:t>
      </w:r>
      <w:r>
        <w:rPr/>
        <w:t>av</w:t>
      </w:r>
      <w:r>
        <w:rPr>
          <w:spacing w:val="-6"/>
        </w:rPr>
        <w:t> </w:t>
      </w:r>
      <w:r>
        <w:rPr>
          <w:spacing w:val="-2"/>
        </w:rPr>
        <w:t>behandlingen</w:t>
      </w:r>
    </w:p>
    <w:p>
      <w:pPr>
        <w:pStyle w:val="BodyText"/>
        <w:spacing w:before="122"/>
        <w:ind w:left="330" w:right="320"/>
        <w:jc w:val="right"/>
      </w:pPr>
      <w:r>
        <w:rPr/>
        <w:t>Når</w:t>
      </w:r>
      <w:r>
        <w:rPr>
          <w:spacing w:val="-12"/>
        </w:rPr>
        <w:t> </w:t>
      </w:r>
      <w:r>
        <w:rPr/>
        <w:t>jeg</w:t>
      </w:r>
      <w:r>
        <w:rPr>
          <w:spacing w:val="-12"/>
        </w:rPr>
        <w:t> </w:t>
      </w:r>
      <w:r>
        <w:rPr/>
        <w:t>spør</w:t>
      </w:r>
      <w:r>
        <w:rPr>
          <w:spacing w:val="-12"/>
        </w:rPr>
        <w:t> </w:t>
      </w:r>
      <w:r>
        <w:rPr/>
        <w:t>mine</w:t>
      </w:r>
      <w:r>
        <w:rPr>
          <w:spacing w:val="-12"/>
        </w:rPr>
        <w:t> </w:t>
      </w:r>
      <w:r>
        <w:rPr/>
        <w:t>klienter</w:t>
      </w:r>
      <w:r>
        <w:rPr>
          <w:spacing w:val="-12"/>
        </w:rPr>
        <w:t> </w:t>
      </w:r>
      <w:r>
        <w:rPr/>
        <w:t>om</w:t>
      </w:r>
      <w:r>
        <w:rPr>
          <w:spacing w:val="-12"/>
        </w:rPr>
        <w:t> </w:t>
      </w:r>
      <w:r>
        <w:rPr/>
        <w:t>hvordan</w:t>
      </w:r>
      <w:r>
        <w:rPr>
          <w:spacing w:val="-12"/>
        </w:rPr>
        <w:t> </w:t>
      </w:r>
      <w:r>
        <w:rPr/>
        <w:t>de</w:t>
      </w:r>
      <w:r>
        <w:rPr>
          <w:spacing w:val="-12"/>
        </w:rPr>
        <w:t> </w:t>
      </w:r>
      <w:r>
        <w:rPr/>
        <w:t>har</w:t>
      </w:r>
      <w:r>
        <w:rPr>
          <w:spacing w:val="-12"/>
        </w:rPr>
        <w:t> </w:t>
      </w:r>
      <w:r>
        <w:rPr/>
        <w:t>opplevd</w:t>
      </w:r>
      <w:r>
        <w:rPr>
          <w:spacing w:val="-12"/>
        </w:rPr>
        <w:t> </w:t>
      </w:r>
      <w:r>
        <w:rPr/>
        <w:t>behandlingen,</w:t>
      </w:r>
      <w:r>
        <w:rPr>
          <w:spacing w:val="-12"/>
        </w:rPr>
        <w:t> </w:t>
      </w:r>
      <w:r>
        <w:rPr/>
        <w:t>sier</w:t>
      </w:r>
      <w:r>
        <w:rPr>
          <w:spacing w:val="-12"/>
        </w:rPr>
        <w:t> </w:t>
      </w:r>
      <w:r>
        <w:rPr/>
        <w:t>mange</w:t>
      </w:r>
      <w:r>
        <w:rPr>
          <w:spacing w:val="-12"/>
        </w:rPr>
        <w:t> </w:t>
      </w:r>
      <w:r>
        <w:rPr/>
        <w:t>at</w:t>
      </w:r>
      <w:r>
        <w:rPr>
          <w:spacing w:val="-12"/>
        </w:rPr>
        <w:t> </w:t>
      </w:r>
      <w:r>
        <w:rPr/>
        <w:t>de synes</w:t>
      </w:r>
      <w:r>
        <w:rPr>
          <w:spacing w:val="-6"/>
        </w:rPr>
        <w:t> </w:t>
      </w:r>
      <w:r>
        <w:rPr/>
        <w:t>det</w:t>
      </w:r>
      <w:r>
        <w:rPr>
          <w:spacing w:val="-6"/>
        </w:rPr>
        <w:t> </w:t>
      </w:r>
      <w:r>
        <w:rPr/>
        <w:t>er</w:t>
      </w:r>
      <w:r>
        <w:rPr>
          <w:spacing w:val="-6"/>
        </w:rPr>
        <w:t> </w:t>
      </w:r>
      <w:r>
        <w:rPr/>
        <w:t>litt</w:t>
      </w:r>
      <w:r>
        <w:rPr>
          <w:spacing w:val="-6"/>
        </w:rPr>
        <w:t> </w:t>
      </w:r>
      <w:r>
        <w:rPr/>
        <w:t>rart</w:t>
      </w:r>
      <w:r>
        <w:rPr>
          <w:spacing w:val="-6"/>
        </w:rPr>
        <w:t> </w:t>
      </w:r>
      <w:r>
        <w:rPr/>
        <w:t>eller</w:t>
      </w:r>
      <w:r>
        <w:rPr>
          <w:spacing w:val="-6"/>
        </w:rPr>
        <w:t> </w:t>
      </w:r>
      <w:r>
        <w:rPr/>
        <w:t>uvant.</w:t>
      </w:r>
      <w:r>
        <w:rPr>
          <w:spacing w:val="-6"/>
        </w:rPr>
        <w:t> </w:t>
      </w:r>
      <w:r>
        <w:rPr/>
        <w:t>Det</w:t>
      </w:r>
      <w:r>
        <w:rPr>
          <w:spacing w:val="-6"/>
        </w:rPr>
        <w:t> </w:t>
      </w:r>
      <w:r>
        <w:rPr/>
        <w:t>er</w:t>
      </w:r>
      <w:r>
        <w:rPr>
          <w:spacing w:val="-6"/>
        </w:rPr>
        <w:t> </w:t>
      </w:r>
      <w:r>
        <w:rPr/>
        <w:t>rart</w:t>
      </w:r>
      <w:r>
        <w:rPr>
          <w:spacing w:val="-6"/>
        </w:rPr>
        <w:t> </w:t>
      </w:r>
      <w:r>
        <w:rPr/>
        <w:t>fordi</w:t>
      </w:r>
      <w:r>
        <w:rPr>
          <w:spacing w:val="-6"/>
        </w:rPr>
        <w:t> </w:t>
      </w:r>
      <w:r>
        <w:rPr/>
        <w:t>de</w:t>
      </w:r>
      <w:r>
        <w:rPr>
          <w:spacing w:val="-6"/>
        </w:rPr>
        <w:t> </w:t>
      </w:r>
      <w:r>
        <w:rPr/>
        <w:t>ikke</w:t>
      </w:r>
      <w:r>
        <w:rPr>
          <w:spacing w:val="-6"/>
        </w:rPr>
        <w:t> </w:t>
      </w:r>
      <w:r>
        <w:rPr/>
        <w:t>hadde</w:t>
      </w:r>
      <w:r>
        <w:rPr>
          <w:spacing w:val="-6"/>
        </w:rPr>
        <w:t> </w:t>
      </w:r>
      <w:r>
        <w:rPr/>
        <w:t>forventet</w:t>
      </w:r>
      <w:r>
        <w:rPr>
          <w:spacing w:val="-6"/>
        </w:rPr>
        <w:t> </w:t>
      </w:r>
      <w:r>
        <w:rPr/>
        <w:t>å</w:t>
      </w:r>
      <w:r>
        <w:rPr>
          <w:spacing w:val="-6"/>
        </w:rPr>
        <w:t> </w:t>
      </w:r>
      <w:r>
        <w:rPr/>
        <w:t>få</w:t>
      </w:r>
      <w:r>
        <w:rPr>
          <w:spacing w:val="-6"/>
        </w:rPr>
        <w:t> </w:t>
      </w:r>
      <w:r>
        <w:rPr/>
        <w:t>det</w:t>
      </w:r>
      <w:r>
        <w:rPr>
          <w:spacing w:val="-6"/>
        </w:rPr>
        <w:t> </w:t>
      </w:r>
      <w:r>
        <w:rPr/>
        <w:t>bedre bare etter noen minutter eller en time når de har hatt det vanskelig så lenge. Det er rart</w:t>
      </w:r>
      <w:r>
        <w:rPr>
          <w:spacing w:val="-3"/>
        </w:rPr>
        <w:t> </w:t>
      </w:r>
      <w:r>
        <w:rPr/>
        <w:t>fordi</w:t>
      </w:r>
      <w:r>
        <w:rPr>
          <w:spacing w:val="-3"/>
        </w:rPr>
        <w:t> </w:t>
      </w:r>
      <w:r>
        <w:rPr/>
        <w:t>de</w:t>
      </w:r>
      <w:r>
        <w:rPr>
          <w:spacing w:val="-3"/>
        </w:rPr>
        <w:t> </w:t>
      </w:r>
      <w:r>
        <w:rPr/>
        <w:t>har</w:t>
      </w:r>
      <w:r>
        <w:rPr>
          <w:spacing w:val="-3"/>
        </w:rPr>
        <w:t> </w:t>
      </w:r>
      <w:r>
        <w:rPr/>
        <w:t>det</w:t>
      </w:r>
      <w:r>
        <w:rPr>
          <w:spacing w:val="-3"/>
        </w:rPr>
        <w:t> </w:t>
      </w:r>
      <w:r>
        <w:rPr/>
        <w:t>ganske</w:t>
      </w:r>
      <w:r>
        <w:rPr>
          <w:spacing w:val="-3"/>
        </w:rPr>
        <w:t> </w:t>
      </w:r>
      <w:r>
        <w:rPr/>
        <w:t>bra</w:t>
      </w:r>
      <w:r>
        <w:rPr>
          <w:spacing w:val="-3"/>
        </w:rPr>
        <w:t> </w:t>
      </w:r>
      <w:r>
        <w:rPr/>
        <w:t>underveis</w:t>
      </w:r>
      <w:r>
        <w:rPr>
          <w:spacing w:val="-3"/>
        </w:rPr>
        <w:t> </w:t>
      </w:r>
      <w:r>
        <w:rPr/>
        <w:t>i</w:t>
      </w:r>
      <w:r>
        <w:rPr>
          <w:spacing w:val="-3"/>
        </w:rPr>
        <w:t> </w:t>
      </w:r>
      <w:r>
        <w:rPr/>
        <w:t>behandlingen,</w:t>
      </w:r>
      <w:r>
        <w:rPr>
          <w:spacing w:val="-3"/>
        </w:rPr>
        <w:t> </w:t>
      </w:r>
      <w:r>
        <w:rPr/>
        <w:t>og</w:t>
      </w:r>
      <w:r>
        <w:rPr>
          <w:spacing w:val="-3"/>
        </w:rPr>
        <w:t> </w:t>
      </w:r>
      <w:r>
        <w:rPr/>
        <w:t>fordi</w:t>
      </w:r>
      <w:r>
        <w:rPr>
          <w:spacing w:val="-3"/>
        </w:rPr>
        <w:t> </w:t>
      </w:r>
      <w:r>
        <w:rPr/>
        <w:t>de</w:t>
      </w:r>
      <w:r>
        <w:rPr>
          <w:spacing w:val="-3"/>
        </w:rPr>
        <w:t> </w:t>
      </w:r>
      <w:r>
        <w:rPr/>
        <w:t>ofte</w:t>
      </w:r>
      <w:r>
        <w:rPr>
          <w:spacing w:val="-3"/>
        </w:rPr>
        <w:t> </w:t>
      </w:r>
      <w:r>
        <w:rPr/>
        <w:t>deltar</w:t>
      </w:r>
      <w:r>
        <w:rPr>
          <w:spacing w:val="-3"/>
        </w:rPr>
        <w:t> </w:t>
      </w:r>
      <w:r>
        <w:rPr/>
        <w:t>i</w:t>
      </w:r>
      <w:r>
        <w:rPr>
          <w:spacing w:val="-3"/>
        </w:rPr>
        <w:t> </w:t>
      </w:r>
      <w:r>
        <w:rPr/>
        <w:t>un- derlige</w:t>
      </w:r>
      <w:r>
        <w:rPr>
          <w:spacing w:val="-5"/>
        </w:rPr>
        <w:t> </w:t>
      </w:r>
      <w:r>
        <w:rPr/>
        <w:t>eller</w:t>
      </w:r>
      <w:r>
        <w:rPr>
          <w:spacing w:val="-5"/>
        </w:rPr>
        <w:t> </w:t>
      </w:r>
      <w:r>
        <w:rPr/>
        <w:t>morsomme</w:t>
      </w:r>
      <w:r>
        <w:rPr>
          <w:spacing w:val="-5"/>
        </w:rPr>
        <w:t> </w:t>
      </w:r>
      <w:r>
        <w:rPr/>
        <w:t>fantasier.</w:t>
      </w:r>
      <w:r>
        <w:rPr>
          <w:spacing w:val="-5"/>
        </w:rPr>
        <w:t> </w:t>
      </w:r>
      <w:r>
        <w:rPr/>
        <w:t>Når</w:t>
      </w:r>
      <w:r>
        <w:rPr>
          <w:spacing w:val="-5"/>
        </w:rPr>
        <w:t> </w:t>
      </w:r>
      <w:r>
        <w:rPr/>
        <w:t>jeg</w:t>
      </w:r>
      <w:r>
        <w:rPr>
          <w:spacing w:val="-5"/>
        </w:rPr>
        <w:t> </w:t>
      </w:r>
      <w:r>
        <w:rPr/>
        <w:t>forteller</w:t>
      </w:r>
      <w:r>
        <w:rPr>
          <w:spacing w:val="-5"/>
        </w:rPr>
        <w:t> </w:t>
      </w:r>
      <w:r>
        <w:rPr/>
        <w:t>hva</w:t>
      </w:r>
      <w:r>
        <w:rPr>
          <w:spacing w:val="-5"/>
        </w:rPr>
        <w:t> </w:t>
      </w:r>
      <w:r>
        <w:rPr/>
        <w:t>som</w:t>
      </w:r>
      <w:r>
        <w:rPr>
          <w:spacing w:val="-5"/>
        </w:rPr>
        <w:t> </w:t>
      </w:r>
      <w:r>
        <w:rPr/>
        <w:t>skjer</w:t>
      </w:r>
      <w:r>
        <w:rPr>
          <w:spacing w:val="-5"/>
        </w:rPr>
        <w:t> </w:t>
      </w:r>
      <w:r>
        <w:rPr/>
        <w:t>mentalt</w:t>
      </w:r>
      <w:r>
        <w:rPr>
          <w:spacing w:val="-5"/>
        </w:rPr>
        <w:t> </w:t>
      </w:r>
      <w:r>
        <w:rPr/>
        <w:t>inne</w:t>
      </w:r>
      <w:r>
        <w:rPr>
          <w:spacing w:val="-5"/>
        </w:rPr>
        <w:t> </w:t>
      </w:r>
      <w:r>
        <w:rPr/>
        <w:t>i</w:t>
      </w:r>
      <w:r>
        <w:rPr>
          <w:spacing w:val="-5"/>
        </w:rPr>
        <w:t> </w:t>
      </w:r>
      <w:r>
        <w:rPr/>
        <w:t>hodet når</w:t>
      </w:r>
      <w:r>
        <w:rPr>
          <w:spacing w:val="-10"/>
        </w:rPr>
        <w:t> </w:t>
      </w:r>
      <w:r>
        <w:rPr/>
        <w:t>behandlingen</w:t>
      </w:r>
      <w:r>
        <w:rPr>
          <w:spacing w:val="-10"/>
        </w:rPr>
        <w:t> </w:t>
      </w:r>
      <w:r>
        <w:rPr/>
        <w:t>virker,</w:t>
      </w:r>
      <w:r>
        <w:rPr>
          <w:spacing w:val="-10"/>
        </w:rPr>
        <w:t> </w:t>
      </w:r>
      <w:r>
        <w:rPr/>
        <w:t>og</w:t>
      </w:r>
      <w:r>
        <w:rPr>
          <w:spacing w:val="-10"/>
        </w:rPr>
        <w:t> </w:t>
      </w:r>
      <w:r>
        <w:rPr/>
        <w:t>hvorfor</w:t>
      </w:r>
      <w:r>
        <w:rPr>
          <w:spacing w:val="-10"/>
        </w:rPr>
        <w:t> </w:t>
      </w:r>
      <w:r>
        <w:rPr/>
        <w:t>det</w:t>
      </w:r>
      <w:r>
        <w:rPr>
          <w:spacing w:val="-10"/>
        </w:rPr>
        <w:t> </w:t>
      </w:r>
      <w:r>
        <w:rPr/>
        <w:t>virker,</w:t>
      </w:r>
      <w:r>
        <w:rPr>
          <w:spacing w:val="-10"/>
        </w:rPr>
        <w:t> </w:t>
      </w:r>
      <w:r>
        <w:rPr/>
        <w:t>sier</w:t>
      </w:r>
      <w:r>
        <w:rPr>
          <w:spacing w:val="-10"/>
        </w:rPr>
        <w:t> </w:t>
      </w:r>
      <w:r>
        <w:rPr/>
        <w:t>de</w:t>
      </w:r>
      <w:r>
        <w:rPr>
          <w:spacing w:val="-10"/>
        </w:rPr>
        <w:t> </w:t>
      </w:r>
      <w:r>
        <w:rPr/>
        <w:t>likevel</w:t>
      </w:r>
      <w:r>
        <w:rPr>
          <w:spacing w:val="-10"/>
        </w:rPr>
        <w:t> </w:t>
      </w:r>
      <w:r>
        <w:rPr/>
        <w:t>at</w:t>
      </w:r>
      <w:r>
        <w:rPr>
          <w:spacing w:val="-10"/>
        </w:rPr>
        <w:t> </w:t>
      </w:r>
      <w:r>
        <w:rPr/>
        <w:t>«Det</w:t>
      </w:r>
      <w:r>
        <w:rPr>
          <w:spacing w:val="-10"/>
        </w:rPr>
        <w:t> </w:t>
      </w:r>
      <w:r>
        <w:rPr/>
        <w:t>er</w:t>
      </w:r>
      <w:r>
        <w:rPr>
          <w:spacing w:val="-10"/>
        </w:rPr>
        <w:t> </w:t>
      </w:r>
      <w:r>
        <w:rPr/>
        <w:t>jo</w:t>
      </w:r>
      <w:r>
        <w:rPr>
          <w:spacing w:val="-10"/>
        </w:rPr>
        <w:t> </w:t>
      </w:r>
      <w:r>
        <w:rPr/>
        <w:t>helt</w:t>
      </w:r>
      <w:r>
        <w:rPr>
          <w:spacing w:val="-10"/>
        </w:rPr>
        <w:t> </w:t>
      </w:r>
      <w:r>
        <w:rPr/>
        <w:t>logisk». Da klientene ofte opplever mine spørsmål og intervensjoner som uvanlige, forteller</w:t>
      </w:r>
      <w:r>
        <w:rPr/>
        <w:t> jeg</w:t>
      </w:r>
      <w:r>
        <w:rPr>
          <w:spacing w:val="-13"/>
        </w:rPr>
        <w:t> </w:t>
      </w:r>
      <w:r>
        <w:rPr/>
        <w:t>innledningsvis</w:t>
      </w:r>
      <w:r>
        <w:rPr>
          <w:spacing w:val="-12"/>
        </w:rPr>
        <w:t> </w:t>
      </w:r>
      <w:r>
        <w:rPr/>
        <w:t>at</w:t>
      </w:r>
      <w:r>
        <w:rPr>
          <w:spacing w:val="-13"/>
        </w:rPr>
        <w:t> </w:t>
      </w:r>
      <w:r>
        <w:rPr/>
        <w:t>jeg</w:t>
      </w:r>
      <w:r>
        <w:rPr>
          <w:spacing w:val="-12"/>
        </w:rPr>
        <w:t> </w:t>
      </w:r>
      <w:r>
        <w:rPr/>
        <w:t>kommer</w:t>
      </w:r>
      <w:r>
        <w:rPr>
          <w:spacing w:val="-13"/>
        </w:rPr>
        <w:t> </w:t>
      </w:r>
      <w:r>
        <w:rPr/>
        <w:t>til</w:t>
      </w:r>
      <w:r>
        <w:rPr>
          <w:spacing w:val="-12"/>
        </w:rPr>
        <w:t> </w:t>
      </w:r>
      <w:r>
        <w:rPr/>
        <w:t>å</w:t>
      </w:r>
      <w:r>
        <w:rPr>
          <w:spacing w:val="-13"/>
        </w:rPr>
        <w:t> </w:t>
      </w:r>
      <w:r>
        <w:rPr/>
        <w:t>stille</w:t>
      </w:r>
      <w:r>
        <w:rPr>
          <w:spacing w:val="-12"/>
        </w:rPr>
        <w:t> </w:t>
      </w:r>
      <w:r>
        <w:rPr/>
        <w:t>enkelte</w:t>
      </w:r>
      <w:r>
        <w:rPr>
          <w:spacing w:val="-13"/>
        </w:rPr>
        <w:t> </w:t>
      </w:r>
      <w:r>
        <w:rPr/>
        <w:t>rare</w:t>
      </w:r>
      <w:r>
        <w:rPr>
          <w:spacing w:val="-12"/>
        </w:rPr>
        <w:t> </w:t>
      </w:r>
      <w:r>
        <w:rPr/>
        <w:t>og</w:t>
      </w:r>
      <w:r>
        <w:rPr>
          <w:spacing w:val="-13"/>
        </w:rPr>
        <w:t> </w:t>
      </w:r>
      <w:r>
        <w:rPr/>
        <w:t>uvante</w:t>
      </w:r>
      <w:r>
        <w:rPr>
          <w:spacing w:val="-12"/>
        </w:rPr>
        <w:t> </w:t>
      </w:r>
      <w:r>
        <w:rPr/>
        <w:t>spørsmål,</w:t>
      </w:r>
      <w:r>
        <w:rPr>
          <w:spacing w:val="-13"/>
        </w:rPr>
        <w:t> </w:t>
      </w:r>
      <w:r>
        <w:rPr/>
        <w:t>men</w:t>
      </w:r>
      <w:r>
        <w:rPr>
          <w:spacing w:val="-12"/>
        </w:rPr>
        <w:t> </w:t>
      </w:r>
      <w:r>
        <w:rPr/>
        <w:t>at</w:t>
      </w:r>
      <w:r>
        <w:rPr>
          <w:spacing w:val="-13"/>
        </w:rPr>
        <w:t> </w:t>
      </w:r>
      <w:r>
        <w:rPr/>
        <w:t>det er</w:t>
      </w:r>
      <w:r>
        <w:rPr>
          <w:spacing w:val="-4"/>
        </w:rPr>
        <w:t> </w:t>
      </w:r>
      <w:r>
        <w:rPr/>
        <w:t>en</w:t>
      </w:r>
      <w:r>
        <w:rPr>
          <w:spacing w:val="-4"/>
        </w:rPr>
        <w:t> </w:t>
      </w:r>
      <w:r>
        <w:rPr/>
        <w:t>mening</w:t>
      </w:r>
      <w:r>
        <w:rPr>
          <w:spacing w:val="-4"/>
        </w:rPr>
        <w:t> </w:t>
      </w:r>
      <w:r>
        <w:rPr/>
        <w:t>bak</w:t>
      </w:r>
      <w:r>
        <w:rPr>
          <w:spacing w:val="-4"/>
        </w:rPr>
        <w:t> </w:t>
      </w:r>
      <w:r>
        <w:rPr/>
        <w:t>alle.</w:t>
      </w:r>
      <w:r>
        <w:rPr>
          <w:spacing w:val="-4"/>
        </w:rPr>
        <w:t> </w:t>
      </w:r>
      <w:r>
        <w:rPr/>
        <w:t>På</w:t>
      </w:r>
      <w:r>
        <w:rPr>
          <w:spacing w:val="-4"/>
        </w:rPr>
        <w:t> </w:t>
      </w:r>
      <w:r>
        <w:rPr/>
        <w:t>den</w:t>
      </w:r>
      <w:r>
        <w:rPr>
          <w:spacing w:val="-4"/>
        </w:rPr>
        <w:t> </w:t>
      </w:r>
      <w:r>
        <w:rPr/>
        <w:t>ene</w:t>
      </w:r>
      <w:r>
        <w:rPr>
          <w:spacing w:val="-4"/>
        </w:rPr>
        <w:t> </w:t>
      </w:r>
      <w:r>
        <w:rPr/>
        <w:t>siden</w:t>
      </w:r>
      <w:r>
        <w:rPr>
          <w:spacing w:val="-4"/>
        </w:rPr>
        <w:t> </w:t>
      </w:r>
      <w:r>
        <w:rPr/>
        <w:t>skaper</w:t>
      </w:r>
      <w:r>
        <w:rPr>
          <w:spacing w:val="-4"/>
        </w:rPr>
        <w:t> </w:t>
      </w:r>
      <w:r>
        <w:rPr/>
        <w:t>dette</w:t>
      </w:r>
      <w:r>
        <w:rPr>
          <w:spacing w:val="-4"/>
        </w:rPr>
        <w:t> </w:t>
      </w:r>
      <w:r>
        <w:rPr/>
        <w:t>en</w:t>
      </w:r>
      <w:r>
        <w:rPr>
          <w:spacing w:val="-4"/>
        </w:rPr>
        <w:t> </w:t>
      </w:r>
      <w:r>
        <w:rPr/>
        <w:t>liten</w:t>
      </w:r>
      <w:r>
        <w:rPr>
          <w:spacing w:val="-4"/>
        </w:rPr>
        <w:t> </w:t>
      </w:r>
      <w:r>
        <w:rPr/>
        <w:t>forventning</w:t>
      </w:r>
      <w:r>
        <w:rPr>
          <w:spacing w:val="-4"/>
        </w:rPr>
        <w:t> </w:t>
      </w:r>
      <w:r>
        <w:rPr/>
        <w:t>om</w:t>
      </w:r>
      <w:r>
        <w:rPr>
          <w:spacing w:val="-4"/>
        </w:rPr>
        <w:t> </w:t>
      </w:r>
      <w:r>
        <w:rPr/>
        <w:t>hva</w:t>
      </w:r>
      <w:r>
        <w:rPr>
          <w:spacing w:val="-4"/>
        </w:rPr>
        <w:t> </w:t>
      </w:r>
      <w:r>
        <w:rPr/>
        <w:t>som kommer</w:t>
      </w:r>
      <w:r>
        <w:rPr>
          <w:spacing w:val="-12"/>
        </w:rPr>
        <w:t> </w:t>
      </w:r>
      <w:r>
        <w:rPr/>
        <w:t>til</w:t>
      </w:r>
      <w:r>
        <w:rPr>
          <w:spacing w:val="-12"/>
        </w:rPr>
        <w:t> </w:t>
      </w:r>
      <w:r>
        <w:rPr/>
        <w:t>å</w:t>
      </w:r>
      <w:r>
        <w:rPr>
          <w:spacing w:val="-12"/>
        </w:rPr>
        <w:t> </w:t>
      </w:r>
      <w:r>
        <w:rPr/>
        <w:t>skje.</w:t>
      </w:r>
      <w:r>
        <w:rPr>
          <w:spacing w:val="-12"/>
        </w:rPr>
        <w:t> </w:t>
      </w:r>
      <w:r>
        <w:rPr/>
        <w:t>På</w:t>
      </w:r>
      <w:r>
        <w:rPr>
          <w:spacing w:val="-12"/>
        </w:rPr>
        <w:t> </w:t>
      </w:r>
      <w:r>
        <w:rPr/>
        <w:t>den</w:t>
      </w:r>
      <w:r>
        <w:rPr>
          <w:spacing w:val="-12"/>
        </w:rPr>
        <w:t> </w:t>
      </w:r>
      <w:r>
        <w:rPr/>
        <w:t>annen</w:t>
      </w:r>
      <w:r>
        <w:rPr>
          <w:spacing w:val="-12"/>
        </w:rPr>
        <w:t> </w:t>
      </w:r>
      <w:r>
        <w:rPr/>
        <w:t>side</w:t>
      </w:r>
      <w:r>
        <w:rPr>
          <w:spacing w:val="-12"/>
        </w:rPr>
        <w:t> </w:t>
      </w:r>
      <w:r>
        <w:rPr/>
        <w:t>oppleves</w:t>
      </w:r>
      <w:r>
        <w:rPr>
          <w:spacing w:val="-12"/>
        </w:rPr>
        <w:t> </w:t>
      </w:r>
      <w:r>
        <w:rPr/>
        <w:t>enkelte</w:t>
      </w:r>
      <w:r>
        <w:rPr>
          <w:spacing w:val="-12"/>
        </w:rPr>
        <w:t> </w:t>
      </w:r>
      <w:r>
        <w:rPr/>
        <w:t>av</w:t>
      </w:r>
      <w:r>
        <w:rPr>
          <w:spacing w:val="-12"/>
        </w:rPr>
        <w:t> </w:t>
      </w:r>
      <w:r>
        <w:rPr/>
        <w:t>de</w:t>
      </w:r>
      <w:r>
        <w:rPr>
          <w:spacing w:val="-12"/>
        </w:rPr>
        <w:t> </w:t>
      </w:r>
      <w:r>
        <w:rPr/>
        <w:t>uvanlige</w:t>
      </w:r>
      <w:r>
        <w:rPr>
          <w:spacing w:val="-12"/>
        </w:rPr>
        <w:t> </w:t>
      </w:r>
      <w:r>
        <w:rPr/>
        <w:t>spørsmålene</w:t>
      </w:r>
      <w:r>
        <w:rPr>
          <w:spacing w:val="-12"/>
        </w:rPr>
        <w:t> </w:t>
      </w:r>
      <w:r>
        <w:rPr/>
        <w:t>som naturlige.</w:t>
      </w:r>
      <w:r>
        <w:rPr>
          <w:spacing w:val="-6"/>
        </w:rPr>
        <w:t> </w:t>
      </w:r>
      <w:r>
        <w:rPr/>
        <w:t>For</w:t>
      </w:r>
      <w:r>
        <w:rPr>
          <w:spacing w:val="-6"/>
        </w:rPr>
        <w:t> </w:t>
      </w:r>
      <w:r>
        <w:rPr/>
        <w:t>eksempel</w:t>
      </w:r>
      <w:r>
        <w:rPr>
          <w:spacing w:val="-5"/>
        </w:rPr>
        <w:t> </w:t>
      </w:r>
      <w:r>
        <w:rPr/>
        <w:t>spørsmål</w:t>
      </w:r>
      <w:r>
        <w:rPr>
          <w:spacing w:val="-6"/>
        </w:rPr>
        <w:t> </w:t>
      </w:r>
      <w:r>
        <w:rPr/>
        <w:t>som:</w:t>
      </w:r>
      <w:r>
        <w:rPr>
          <w:spacing w:val="-5"/>
        </w:rPr>
        <w:t> </w:t>
      </w:r>
      <w:r>
        <w:rPr/>
        <w:t>Vet</w:t>
      </w:r>
      <w:r>
        <w:rPr>
          <w:spacing w:val="-6"/>
        </w:rPr>
        <w:t> </w:t>
      </w:r>
      <w:r>
        <w:rPr/>
        <w:t>du</w:t>
      </w:r>
      <w:r>
        <w:rPr>
          <w:spacing w:val="-5"/>
        </w:rPr>
        <w:t> </w:t>
      </w:r>
      <w:r>
        <w:rPr/>
        <w:t>hva</w:t>
      </w:r>
      <w:r>
        <w:rPr>
          <w:spacing w:val="-6"/>
        </w:rPr>
        <w:t> </w:t>
      </w:r>
      <w:r>
        <w:rPr/>
        <w:t>du</w:t>
      </w:r>
      <w:r>
        <w:rPr>
          <w:spacing w:val="-6"/>
        </w:rPr>
        <w:t> </w:t>
      </w:r>
      <w:r>
        <w:rPr/>
        <w:t>heter?</w:t>
      </w:r>
      <w:r>
        <w:rPr>
          <w:spacing w:val="-5"/>
        </w:rPr>
        <w:t> </w:t>
      </w:r>
      <w:r>
        <w:rPr/>
        <w:t>Og:</w:t>
      </w:r>
      <w:r>
        <w:rPr>
          <w:spacing w:val="-6"/>
        </w:rPr>
        <w:t> </w:t>
      </w:r>
      <w:r>
        <w:rPr/>
        <w:t>Har</w:t>
      </w:r>
      <w:r>
        <w:rPr>
          <w:spacing w:val="-5"/>
        </w:rPr>
        <w:t> </w:t>
      </w:r>
      <w:r>
        <w:rPr/>
        <w:t>du</w:t>
      </w:r>
      <w:r>
        <w:rPr>
          <w:spacing w:val="-6"/>
        </w:rPr>
        <w:t> </w:t>
      </w:r>
      <w:r>
        <w:rPr/>
        <w:t>fått</w:t>
      </w:r>
      <w:r>
        <w:rPr>
          <w:spacing w:val="-5"/>
        </w:rPr>
        <w:t> </w:t>
      </w:r>
      <w:r>
        <w:rPr/>
        <w:t>til</w:t>
      </w:r>
      <w:r>
        <w:rPr>
          <w:spacing w:val="-6"/>
        </w:rPr>
        <w:t> </w:t>
      </w:r>
      <w:r>
        <w:rPr/>
        <w:t>noe</w:t>
      </w:r>
      <w:r>
        <w:rPr>
          <w:spacing w:val="-5"/>
        </w:rPr>
        <w:t> en</w:t>
      </w:r>
    </w:p>
    <w:p>
      <w:pPr>
        <w:pStyle w:val="BodyText"/>
        <w:ind w:left="330"/>
      </w:pPr>
      <w:r>
        <w:rPr/>
        <w:t>eller</w:t>
      </w:r>
      <w:r>
        <w:rPr>
          <w:spacing w:val="-2"/>
        </w:rPr>
        <w:t> </w:t>
      </w:r>
      <w:r>
        <w:rPr/>
        <w:t>annen</w:t>
      </w:r>
      <w:r>
        <w:rPr>
          <w:spacing w:val="-1"/>
        </w:rPr>
        <w:t> </w:t>
      </w:r>
      <w:r>
        <w:rPr>
          <w:spacing w:val="-4"/>
        </w:rPr>
        <w:t>gang?</w:t>
      </w:r>
    </w:p>
    <w:p>
      <w:pPr>
        <w:spacing w:after="0"/>
        <w:sectPr>
          <w:pgSz w:w="9640" w:h="13610"/>
          <w:pgMar w:header="367" w:footer="425" w:top="900" w:bottom="660" w:left="860" w:right="640"/>
        </w:sectPr>
      </w:pPr>
    </w:p>
    <w:p>
      <w:pPr>
        <w:pStyle w:val="Heading5"/>
        <w:spacing w:before="171"/>
      </w:pPr>
      <w:r>
        <w:rPr/>
        <w:t>Behandlingsprosessen</w:t>
      </w:r>
      <w:r>
        <w:rPr>
          <w:spacing w:val="-16"/>
        </w:rPr>
        <w:t> </w:t>
      </w:r>
      <w:r>
        <w:rPr>
          <w:spacing w:val="-2"/>
        </w:rPr>
        <w:t>oppsummert</w:t>
      </w:r>
    </w:p>
    <w:p>
      <w:pPr>
        <w:pStyle w:val="BodyText"/>
        <w:spacing w:before="314"/>
        <w:ind w:right="548"/>
      </w:pPr>
      <w:r>
        <w:rPr/>
        <w:t>Kapittel 5 beskriver endringsprosessen i LBT fra den første innledende samtalen til kartleggingen av de psykiske endringene som er oppnådd. Jeg har lagt vekt på å nøy- tralisere klientens tilstand ved behandlingens begynnelse og på hva man kan gjøre når</w:t>
      </w:r>
      <w:r>
        <w:rPr>
          <w:spacing w:val="-9"/>
        </w:rPr>
        <w:t> </w:t>
      </w:r>
      <w:r>
        <w:rPr/>
        <w:t>klienten</w:t>
      </w:r>
      <w:r>
        <w:rPr>
          <w:spacing w:val="-9"/>
        </w:rPr>
        <w:t> </w:t>
      </w:r>
      <w:r>
        <w:rPr/>
        <w:t>mangler</w:t>
      </w:r>
      <w:r>
        <w:rPr>
          <w:spacing w:val="-9"/>
        </w:rPr>
        <w:t> </w:t>
      </w:r>
      <w:r>
        <w:rPr/>
        <w:t>kontakt</w:t>
      </w:r>
      <w:r>
        <w:rPr>
          <w:spacing w:val="-9"/>
        </w:rPr>
        <w:t> </w:t>
      </w:r>
      <w:r>
        <w:rPr/>
        <w:t>med</w:t>
      </w:r>
      <w:r>
        <w:rPr>
          <w:spacing w:val="-9"/>
        </w:rPr>
        <w:t> </w:t>
      </w:r>
      <w:r>
        <w:rPr/>
        <w:t>opplevelser</w:t>
      </w:r>
      <w:r>
        <w:rPr>
          <w:spacing w:val="-9"/>
        </w:rPr>
        <w:t> </w:t>
      </w:r>
      <w:r>
        <w:rPr/>
        <w:t>forbundet</w:t>
      </w:r>
      <w:r>
        <w:rPr>
          <w:spacing w:val="-9"/>
        </w:rPr>
        <w:t> </w:t>
      </w:r>
      <w:r>
        <w:rPr/>
        <w:t>med</w:t>
      </w:r>
      <w:r>
        <w:rPr>
          <w:spacing w:val="-9"/>
        </w:rPr>
        <w:t> </w:t>
      </w:r>
      <w:r>
        <w:rPr/>
        <w:t>trygghet.</w:t>
      </w:r>
      <w:r>
        <w:rPr>
          <w:spacing w:val="-9"/>
        </w:rPr>
        <w:t> </w:t>
      </w:r>
      <w:r>
        <w:rPr/>
        <w:t>Her</w:t>
      </w:r>
      <w:r>
        <w:rPr>
          <w:spacing w:val="-9"/>
        </w:rPr>
        <w:t> </w:t>
      </w:r>
      <w:r>
        <w:rPr/>
        <w:t>beskrives også det fokus som preger LBT.</w:t>
      </w:r>
    </w:p>
    <w:p>
      <w:pPr>
        <w:pStyle w:val="BodyText"/>
        <w:ind w:right="547" w:firstLine="283"/>
      </w:pPr>
      <w:r>
        <w:rPr/>
        <w:t>LBT</w:t>
      </w:r>
      <w:r>
        <w:rPr>
          <w:spacing w:val="-12"/>
        </w:rPr>
        <w:t> </w:t>
      </w:r>
      <w:r>
        <w:rPr/>
        <w:t>ar</w:t>
      </w:r>
      <w:r>
        <w:rPr>
          <w:spacing w:val="-12"/>
        </w:rPr>
        <w:t> </w:t>
      </w:r>
      <w:r>
        <w:rPr/>
        <w:t>utgangspunkt</w:t>
      </w:r>
      <w:r>
        <w:rPr>
          <w:spacing w:val="-12"/>
        </w:rPr>
        <w:t> </w:t>
      </w:r>
      <w:r>
        <w:rPr/>
        <w:t>i</w:t>
      </w:r>
      <w:r>
        <w:rPr>
          <w:spacing w:val="-12"/>
        </w:rPr>
        <w:t> </w:t>
      </w:r>
      <w:r>
        <w:rPr/>
        <w:t>den</w:t>
      </w:r>
      <w:r>
        <w:rPr>
          <w:spacing w:val="-12"/>
        </w:rPr>
        <w:t> </w:t>
      </w:r>
      <w:r>
        <w:rPr/>
        <w:t>fellesmenneskelige</w:t>
      </w:r>
      <w:r>
        <w:rPr>
          <w:spacing w:val="-12"/>
        </w:rPr>
        <w:t> </w:t>
      </w:r>
      <w:r>
        <w:rPr/>
        <w:t>psykiske</w:t>
      </w:r>
      <w:r>
        <w:rPr>
          <w:spacing w:val="-12"/>
        </w:rPr>
        <w:t> </w:t>
      </w:r>
      <w:r>
        <w:rPr/>
        <w:t>struktur,</w:t>
      </w:r>
      <w:r>
        <w:rPr>
          <w:spacing w:val="-12"/>
        </w:rPr>
        <w:t> </w:t>
      </w:r>
      <w:r>
        <w:rPr/>
        <w:t>det</w:t>
      </w:r>
      <w:r>
        <w:rPr>
          <w:spacing w:val="-12"/>
        </w:rPr>
        <w:t> </w:t>
      </w:r>
      <w:r>
        <w:rPr/>
        <w:t>vil</w:t>
      </w:r>
      <w:r>
        <w:rPr>
          <w:spacing w:val="-12"/>
        </w:rPr>
        <w:t> </w:t>
      </w:r>
      <w:r>
        <w:rPr/>
        <w:t>si</w:t>
      </w:r>
      <w:r>
        <w:rPr>
          <w:spacing w:val="-12"/>
        </w:rPr>
        <w:t> </w:t>
      </w:r>
      <w:r>
        <w:rPr/>
        <w:t>egenska- per</w:t>
      </w:r>
      <w:r>
        <w:rPr>
          <w:spacing w:val="-13"/>
        </w:rPr>
        <w:t> </w:t>
      </w:r>
      <w:r>
        <w:rPr/>
        <w:t>ved</w:t>
      </w:r>
      <w:r>
        <w:rPr>
          <w:spacing w:val="-12"/>
        </w:rPr>
        <w:t> </w:t>
      </w:r>
      <w:r>
        <w:rPr/>
        <w:t>det</w:t>
      </w:r>
      <w:r>
        <w:rPr>
          <w:spacing w:val="-13"/>
        </w:rPr>
        <w:t> </w:t>
      </w:r>
      <w:r>
        <w:rPr/>
        <w:t>psykiske</w:t>
      </w:r>
      <w:r>
        <w:rPr>
          <w:spacing w:val="-12"/>
        </w:rPr>
        <w:t> </w:t>
      </w:r>
      <w:r>
        <w:rPr/>
        <w:t>materialet</w:t>
      </w:r>
      <w:r>
        <w:rPr>
          <w:spacing w:val="-13"/>
        </w:rPr>
        <w:t> </w:t>
      </w:r>
      <w:r>
        <w:rPr/>
        <w:t>og</w:t>
      </w:r>
      <w:r>
        <w:rPr>
          <w:spacing w:val="-12"/>
        </w:rPr>
        <w:t> </w:t>
      </w:r>
      <w:r>
        <w:rPr/>
        <w:t>de</w:t>
      </w:r>
      <w:r>
        <w:rPr>
          <w:spacing w:val="-13"/>
        </w:rPr>
        <w:t> </w:t>
      </w:r>
      <w:r>
        <w:rPr/>
        <w:t>sanseforestillinger,</w:t>
      </w:r>
      <w:r>
        <w:rPr>
          <w:spacing w:val="-12"/>
        </w:rPr>
        <w:t> </w:t>
      </w:r>
      <w:r>
        <w:rPr/>
        <w:t>ord</w:t>
      </w:r>
      <w:r>
        <w:rPr>
          <w:spacing w:val="-13"/>
        </w:rPr>
        <w:t> </w:t>
      </w:r>
      <w:r>
        <w:rPr/>
        <w:t>og</w:t>
      </w:r>
      <w:r>
        <w:rPr>
          <w:spacing w:val="-12"/>
        </w:rPr>
        <w:t> </w:t>
      </w:r>
      <w:r>
        <w:rPr/>
        <w:t>utsagn</w:t>
      </w:r>
      <w:r>
        <w:rPr>
          <w:spacing w:val="-13"/>
        </w:rPr>
        <w:t> </w:t>
      </w:r>
      <w:r>
        <w:rPr/>
        <w:t>(de</w:t>
      </w:r>
      <w:r>
        <w:rPr>
          <w:spacing w:val="-12"/>
        </w:rPr>
        <w:t> </w:t>
      </w:r>
      <w:r>
        <w:rPr/>
        <w:t>biopsykiske elementene)</w:t>
      </w:r>
      <w:r>
        <w:rPr>
          <w:spacing w:val="-10"/>
        </w:rPr>
        <w:t> </w:t>
      </w:r>
      <w:r>
        <w:rPr/>
        <w:t>som</w:t>
      </w:r>
      <w:r>
        <w:rPr>
          <w:spacing w:val="-10"/>
        </w:rPr>
        <w:t> </w:t>
      </w:r>
      <w:r>
        <w:rPr/>
        <w:t>forankrer</w:t>
      </w:r>
      <w:r>
        <w:rPr>
          <w:spacing w:val="-10"/>
        </w:rPr>
        <w:t> </w:t>
      </w:r>
      <w:r>
        <w:rPr/>
        <w:t>klientens</w:t>
      </w:r>
      <w:r>
        <w:rPr>
          <w:spacing w:val="-10"/>
        </w:rPr>
        <w:t> </w:t>
      </w:r>
      <w:r>
        <w:rPr/>
        <w:t>følelser</w:t>
      </w:r>
      <w:r>
        <w:rPr>
          <w:spacing w:val="-10"/>
        </w:rPr>
        <w:t> </w:t>
      </w:r>
      <w:r>
        <w:rPr/>
        <w:t>og</w:t>
      </w:r>
      <w:r>
        <w:rPr>
          <w:spacing w:val="-10"/>
        </w:rPr>
        <w:t> </w:t>
      </w:r>
      <w:r>
        <w:rPr/>
        <w:t>som</w:t>
      </w:r>
      <w:r>
        <w:rPr>
          <w:spacing w:val="-10"/>
        </w:rPr>
        <w:t> </w:t>
      </w:r>
      <w:r>
        <w:rPr/>
        <w:t>er</w:t>
      </w:r>
      <w:r>
        <w:rPr>
          <w:spacing w:val="-10"/>
        </w:rPr>
        <w:t> </w:t>
      </w:r>
      <w:r>
        <w:rPr/>
        <w:t>felles</w:t>
      </w:r>
      <w:r>
        <w:rPr>
          <w:spacing w:val="-10"/>
        </w:rPr>
        <w:t> </w:t>
      </w:r>
      <w:r>
        <w:rPr/>
        <w:t>for</w:t>
      </w:r>
      <w:r>
        <w:rPr>
          <w:spacing w:val="-10"/>
        </w:rPr>
        <w:t> </w:t>
      </w:r>
      <w:r>
        <w:rPr/>
        <w:t>alle</w:t>
      </w:r>
      <w:r>
        <w:rPr>
          <w:spacing w:val="-10"/>
        </w:rPr>
        <w:t> </w:t>
      </w:r>
      <w:r>
        <w:rPr/>
        <w:t>klientene</w:t>
      </w:r>
      <w:r>
        <w:rPr>
          <w:spacing w:val="-10"/>
        </w:rPr>
        <w:t> </w:t>
      </w:r>
      <w:r>
        <w:rPr/>
        <w:t>uansett hvilke psykiske plager de har. Gjennom dette understrekes det humanistiske, feno- menologiske</w:t>
      </w:r>
      <w:r>
        <w:rPr>
          <w:spacing w:val="-10"/>
        </w:rPr>
        <w:t> </w:t>
      </w:r>
      <w:r>
        <w:rPr/>
        <w:t>og</w:t>
      </w:r>
      <w:r>
        <w:rPr>
          <w:spacing w:val="-10"/>
        </w:rPr>
        <w:t> </w:t>
      </w:r>
      <w:r>
        <w:rPr/>
        <w:t>positivistiske</w:t>
      </w:r>
      <w:r>
        <w:rPr>
          <w:spacing w:val="-10"/>
        </w:rPr>
        <w:t> </w:t>
      </w:r>
      <w:r>
        <w:rPr/>
        <w:t>fokuset</w:t>
      </w:r>
      <w:r>
        <w:rPr>
          <w:spacing w:val="-10"/>
        </w:rPr>
        <w:t> </w:t>
      </w:r>
      <w:r>
        <w:rPr/>
        <w:t>som</w:t>
      </w:r>
      <w:r>
        <w:rPr>
          <w:spacing w:val="-10"/>
        </w:rPr>
        <w:t> </w:t>
      </w:r>
      <w:r>
        <w:rPr/>
        <w:t>preger</w:t>
      </w:r>
      <w:r>
        <w:rPr>
          <w:spacing w:val="-10"/>
        </w:rPr>
        <w:t> </w:t>
      </w:r>
      <w:r>
        <w:rPr/>
        <w:t>lingvistisk</w:t>
      </w:r>
      <w:r>
        <w:rPr>
          <w:spacing w:val="-10"/>
        </w:rPr>
        <w:t> </w:t>
      </w:r>
      <w:r>
        <w:rPr/>
        <w:t>hjerneterapi,</w:t>
      </w:r>
      <w:r>
        <w:rPr>
          <w:spacing w:val="-10"/>
        </w:rPr>
        <w:t> </w:t>
      </w:r>
      <w:r>
        <w:rPr/>
        <w:t>LBT.</w:t>
      </w:r>
      <w:r>
        <w:rPr>
          <w:spacing w:val="-10"/>
        </w:rPr>
        <w:t> </w:t>
      </w:r>
      <w:r>
        <w:rPr/>
        <w:t>Kapit- telet</w:t>
      </w:r>
      <w:r>
        <w:rPr>
          <w:spacing w:val="-2"/>
        </w:rPr>
        <w:t> </w:t>
      </w:r>
      <w:r>
        <w:rPr/>
        <w:t>begrunner</w:t>
      </w:r>
      <w:r>
        <w:rPr>
          <w:spacing w:val="-2"/>
        </w:rPr>
        <w:t> </w:t>
      </w:r>
      <w:r>
        <w:rPr/>
        <w:t>også</w:t>
      </w:r>
      <w:r>
        <w:rPr>
          <w:spacing w:val="-2"/>
        </w:rPr>
        <w:t> </w:t>
      </w:r>
      <w:r>
        <w:rPr/>
        <w:t>hvorfor</w:t>
      </w:r>
      <w:r>
        <w:rPr>
          <w:spacing w:val="-2"/>
        </w:rPr>
        <w:t> </w:t>
      </w:r>
      <w:r>
        <w:rPr/>
        <w:t>terapeuten</w:t>
      </w:r>
      <w:r>
        <w:rPr>
          <w:spacing w:val="-2"/>
        </w:rPr>
        <w:t> </w:t>
      </w:r>
      <w:r>
        <w:rPr/>
        <w:t>ikke</w:t>
      </w:r>
      <w:r>
        <w:rPr>
          <w:spacing w:val="-2"/>
        </w:rPr>
        <w:t> </w:t>
      </w:r>
      <w:r>
        <w:rPr/>
        <w:t>fokuserer</w:t>
      </w:r>
      <w:r>
        <w:rPr>
          <w:spacing w:val="-2"/>
        </w:rPr>
        <w:t> </w:t>
      </w:r>
      <w:r>
        <w:rPr/>
        <w:t>direkte</w:t>
      </w:r>
      <w:r>
        <w:rPr>
          <w:spacing w:val="-2"/>
        </w:rPr>
        <w:t> </w:t>
      </w:r>
      <w:r>
        <w:rPr/>
        <w:t>på</w:t>
      </w:r>
      <w:r>
        <w:rPr>
          <w:spacing w:val="-2"/>
        </w:rPr>
        <w:t> </w:t>
      </w:r>
      <w:r>
        <w:rPr/>
        <w:t>følelser,</w:t>
      </w:r>
      <w:r>
        <w:rPr>
          <w:spacing w:val="-2"/>
        </w:rPr>
        <w:t> </w:t>
      </w:r>
      <w:r>
        <w:rPr/>
        <w:t>og</w:t>
      </w:r>
      <w:r>
        <w:rPr>
          <w:spacing w:val="-2"/>
        </w:rPr>
        <w:t> </w:t>
      </w:r>
      <w:r>
        <w:rPr/>
        <w:t>hvorfor man</w:t>
      </w:r>
      <w:r>
        <w:rPr>
          <w:spacing w:val="-5"/>
        </w:rPr>
        <w:t> </w:t>
      </w:r>
      <w:r>
        <w:rPr/>
        <w:t>fokuserer</w:t>
      </w:r>
      <w:r>
        <w:rPr>
          <w:spacing w:val="-5"/>
        </w:rPr>
        <w:t> </w:t>
      </w:r>
      <w:r>
        <w:rPr/>
        <w:t>på</w:t>
      </w:r>
      <w:r>
        <w:rPr>
          <w:spacing w:val="-5"/>
        </w:rPr>
        <w:t> </w:t>
      </w:r>
      <w:r>
        <w:rPr/>
        <w:t>hindringer</w:t>
      </w:r>
      <w:r>
        <w:rPr>
          <w:spacing w:val="-5"/>
        </w:rPr>
        <w:t> </w:t>
      </w:r>
      <w:r>
        <w:rPr/>
        <w:t>mot</w:t>
      </w:r>
      <w:r>
        <w:rPr>
          <w:spacing w:val="-5"/>
        </w:rPr>
        <w:t> </w:t>
      </w:r>
      <w:r>
        <w:rPr/>
        <w:t>endring</w:t>
      </w:r>
      <w:r>
        <w:rPr>
          <w:spacing w:val="-5"/>
        </w:rPr>
        <w:t> </w:t>
      </w:r>
      <w:r>
        <w:rPr/>
        <w:t>og</w:t>
      </w:r>
      <w:r>
        <w:rPr>
          <w:spacing w:val="-5"/>
        </w:rPr>
        <w:t> </w:t>
      </w:r>
      <w:r>
        <w:rPr/>
        <w:t>på</w:t>
      </w:r>
      <w:r>
        <w:rPr>
          <w:spacing w:val="-5"/>
        </w:rPr>
        <w:t> </w:t>
      </w:r>
      <w:r>
        <w:rPr/>
        <w:t>de</w:t>
      </w:r>
      <w:r>
        <w:rPr>
          <w:spacing w:val="-5"/>
        </w:rPr>
        <w:t> </w:t>
      </w:r>
      <w:r>
        <w:rPr/>
        <w:t>mentale</w:t>
      </w:r>
      <w:r>
        <w:rPr>
          <w:spacing w:val="-5"/>
        </w:rPr>
        <w:t> </w:t>
      </w:r>
      <w:r>
        <w:rPr/>
        <w:t>ressursene</w:t>
      </w:r>
      <w:r>
        <w:rPr>
          <w:spacing w:val="-5"/>
        </w:rPr>
        <w:t> </w:t>
      </w:r>
      <w:r>
        <w:rPr/>
        <w:t>som</w:t>
      </w:r>
      <w:r>
        <w:rPr>
          <w:spacing w:val="-5"/>
        </w:rPr>
        <w:t> </w:t>
      </w:r>
      <w:r>
        <w:rPr/>
        <w:t>klientene </w:t>
      </w:r>
      <w:r>
        <w:rPr>
          <w:spacing w:val="-2"/>
        </w:rPr>
        <w:t>besitter.</w:t>
      </w:r>
    </w:p>
    <w:p>
      <w:pPr>
        <w:pStyle w:val="BodyText"/>
        <w:ind w:right="548" w:firstLine="283"/>
      </w:pPr>
      <w:r>
        <w:rPr/>
        <w:t>Andre trekk ved behandlingsprosessen som beskrives, er at man begynner med overkommelige</w:t>
      </w:r>
      <w:r>
        <w:rPr>
          <w:spacing w:val="-11"/>
        </w:rPr>
        <w:t> </w:t>
      </w:r>
      <w:r>
        <w:rPr/>
        <w:t>utfordringer,</w:t>
      </w:r>
      <w:r>
        <w:rPr>
          <w:spacing w:val="-11"/>
        </w:rPr>
        <w:t> </w:t>
      </w:r>
      <w:r>
        <w:rPr/>
        <w:t>henter</w:t>
      </w:r>
      <w:r>
        <w:rPr>
          <w:spacing w:val="-11"/>
        </w:rPr>
        <w:t> </w:t>
      </w:r>
      <w:r>
        <w:rPr/>
        <w:t>frem</w:t>
      </w:r>
      <w:r>
        <w:rPr>
          <w:spacing w:val="-11"/>
        </w:rPr>
        <w:t> </w:t>
      </w:r>
      <w:r>
        <w:rPr/>
        <w:t>og</w:t>
      </w:r>
      <w:r>
        <w:rPr>
          <w:spacing w:val="-11"/>
        </w:rPr>
        <w:t> </w:t>
      </w:r>
      <w:r>
        <w:rPr/>
        <w:t>aktiverer</w:t>
      </w:r>
      <w:r>
        <w:rPr>
          <w:spacing w:val="-11"/>
        </w:rPr>
        <w:t> </w:t>
      </w:r>
      <w:r>
        <w:rPr/>
        <w:t>positive</w:t>
      </w:r>
      <w:r>
        <w:rPr>
          <w:spacing w:val="-11"/>
        </w:rPr>
        <w:t> </w:t>
      </w:r>
      <w:r>
        <w:rPr/>
        <w:t>egenskaper,</w:t>
      </w:r>
      <w:r>
        <w:rPr>
          <w:spacing w:val="-11"/>
        </w:rPr>
        <w:t> </w:t>
      </w:r>
      <w:r>
        <w:rPr/>
        <w:t>følelser</w:t>
      </w:r>
      <w:r>
        <w:rPr>
          <w:spacing w:val="-11"/>
        </w:rPr>
        <w:t> </w:t>
      </w:r>
      <w:r>
        <w:rPr/>
        <w:t>og </w:t>
      </w:r>
      <w:r>
        <w:rPr>
          <w:spacing w:val="-2"/>
        </w:rPr>
        <w:t>erfaringer,</w:t>
      </w:r>
      <w:r>
        <w:rPr>
          <w:spacing w:val="-6"/>
        </w:rPr>
        <w:t> </w:t>
      </w:r>
      <w:r>
        <w:rPr>
          <w:spacing w:val="-2"/>
        </w:rPr>
        <w:t>og</w:t>
      </w:r>
      <w:r>
        <w:rPr>
          <w:spacing w:val="-6"/>
        </w:rPr>
        <w:t> </w:t>
      </w:r>
      <w:r>
        <w:rPr>
          <w:spacing w:val="-2"/>
        </w:rPr>
        <w:t>at</w:t>
      </w:r>
      <w:r>
        <w:rPr>
          <w:spacing w:val="-6"/>
        </w:rPr>
        <w:t> </w:t>
      </w:r>
      <w:r>
        <w:rPr>
          <w:spacing w:val="-2"/>
        </w:rPr>
        <w:t>man</w:t>
      </w:r>
      <w:r>
        <w:rPr>
          <w:spacing w:val="-6"/>
        </w:rPr>
        <w:t> </w:t>
      </w:r>
      <w:r>
        <w:rPr>
          <w:spacing w:val="-2"/>
        </w:rPr>
        <w:t>endrer</w:t>
      </w:r>
      <w:r>
        <w:rPr>
          <w:spacing w:val="-6"/>
        </w:rPr>
        <w:t> </w:t>
      </w:r>
      <w:r>
        <w:rPr>
          <w:spacing w:val="-2"/>
        </w:rPr>
        <w:t>ubehagelige</w:t>
      </w:r>
      <w:r>
        <w:rPr>
          <w:spacing w:val="-6"/>
        </w:rPr>
        <w:t> </w:t>
      </w:r>
      <w:r>
        <w:rPr>
          <w:spacing w:val="-2"/>
        </w:rPr>
        <w:t>opplevelser.</w:t>
      </w:r>
      <w:r>
        <w:rPr>
          <w:spacing w:val="-6"/>
        </w:rPr>
        <w:t> </w:t>
      </w:r>
      <w:r>
        <w:rPr>
          <w:spacing w:val="-2"/>
        </w:rPr>
        <w:t>Dette</w:t>
      </w:r>
      <w:r>
        <w:rPr>
          <w:spacing w:val="-6"/>
        </w:rPr>
        <w:t> </w:t>
      </w:r>
      <w:r>
        <w:rPr>
          <w:spacing w:val="-2"/>
        </w:rPr>
        <w:t>skjer</w:t>
      </w:r>
      <w:r>
        <w:rPr>
          <w:spacing w:val="-6"/>
        </w:rPr>
        <w:t> </w:t>
      </w:r>
      <w:r>
        <w:rPr>
          <w:spacing w:val="-2"/>
        </w:rPr>
        <w:t>ved</w:t>
      </w:r>
      <w:r>
        <w:rPr>
          <w:spacing w:val="-6"/>
        </w:rPr>
        <w:t> </w:t>
      </w:r>
      <w:r>
        <w:rPr>
          <w:spacing w:val="-2"/>
        </w:rPr>
        <w:t>å</w:t>
      </w:r>
      <w:r>
        <w:rPr>
          <w:spacing w:val="-6"/>
        </w:rPr>
        <w:t> </w:t>
      </w:r>
      <w:r>
        <w:rPr>
          <w:spacing w:val="-2"/>
        </w:rPr>
        <w:t>la</w:t>
      </w:r>
      <w:r>
        <w:rPr>
          <w:spacing w:val="-6"/>
        </w:rPr>
        <w:t> </w:t>
      </w:r>
      <w:r>
        <w:rPr>
          <w:spacing w:val="-2"/>
        </w:rPr>
        <w:t>klientene</w:t>
      </w:r>
      <w:r>
        <w:rPr>
          <w:spacing w:val="-6"/>
        </w:rPr>
        <w:t> </w:t>
      </w:r>
      <w:r>
        <w:rPr>
          <w:spacing w:val="-2"/>
        </w:rPr>
        <w:t>låne </w:t>
      </w:r>
      <w:r>
        <w:rPr/>
        <w:t>de</w:t>
      </w:r>
      <w:r>
        <w:rPr>
          <w:spacing w:val="-2"/>
        </w:rPr>
        <w:t> </w:t>
      </w:r>
      <w:r>
        <w:rPr/>
        <w:t>egenskapene</w:t>
      </w:r>
      <w:r>
        <w:rPr>
          <w:spacing w:val="-2"/>
        </w:rPr>
        <w:t> </w:t>
      </w:r>
      <w:r>
        <w:rPr/>
        <w:t>de</w:t>
      </w:r>
      <w:r>
        <w:rPr>
          <w:spacing w:val="-2"/>
        </w:rPr>
        <w:t> </w:t>
      </w:r>
      <w:r>
        <w:rPr/>
        <w:t>hadde</w:t>
      </w:r>
      <w:r>
        <w:rPr>
          <w:spacing w:val="-2"/>
        </w:rPr>
        <w:t> </w:t>
      </w:r>
      <w:r>
        <w:rPr/>
        <w:t>trengt</w:t>
      </w:r>
      <w:r>
        <w:rPr>
          <w:spacing w:val="-2"/>
        </w:rPr>
        <w:t> </w:t>
      </w:r>
      <w:r>
        <w:rPr/>
        <w:t>for</w:t>
      </w:r>
      <w:r>
        <w:rPr>
          <w:spacing w:val="-2"/>
        </w:rPr>
        <w:t> </w:t>
      </w:r>
      <w:r>
        <w:rPr/>
        <w:t>å</w:t>
      </w:r>
      <w:r>
        <w:rPr>
          <w:spacing w:val="-2"/>
        </w:rPr>
        <w:t> </w:t>
      </w:r>
      <w:r>
        <w:rPr/>
        <w:t>mestre</w:t>
      </w:r>
      <w:r>
        <w:rPr>
          <w:spacing w:val="-2"/>
        </w:rPr>
        <w:t> </w:t>
      </w:r>
      <w:r>
        <w:rPr/>
        <w:t>vanskelige</w:t>
      </w:r>
      <w:r>
        <w:rPr>
          <w:spacing w:val="-2"/>
        </w:rPr>
        <w:t> </w:t>
      </w:r>
      <w:r>
        <w:rPr/>
        <w:t>eller</w:t>
      </w:r>
      <w:r>
        <w:rPr>
          <w:spacing w:val="-2"/>
        </w:rPr>
        <w:t> </w:t>
      </w:r>
      <w:r>
        <w:rPr/>
        <w:t>traumatiske</w:t>
      </w:r>
      <w:r>
        <w:rPr>
          <w:spacing w:val="-2"/>
        </w:rPr>
        <w:t> </w:t>
      </w:r>
      <w:r>
        <w:rPr/>
        <w:t>situasjoner. Det</w:t>
      </w:r>
      <w:r>
        <w:rPr>
          <w:spacing w:val="-6"/>
        </w:rPr>
        <w:t> </w:t>
      </w:r>
      <w:r>
        <w:rPr/>
        <w:t>vil</w:t>
      </w:r>
      <w:r>
        <w:rPr>
          <w:spacing w:val="-6"/>
        </w:rPr>
        <w:t> </w:t>
      </w:r>
      <w:r>
        <w:rPr/>
        <w:t>si</w:t>
      </w:r>
      <w:r>
        <w:rPr>
          <w:spacing w:val="-6"/>
        </w:rPr>
        <w:t> </w:t>
      </w:r>
      <w:r>
        <w:rPr/>
        <w:t>at</w:t>
      </w:r>
      <w:r>
        <w:rPr>
          <w:spacing w:val="-6"/>
        </w:rPr>
        <w:t> </w:t>
      </w:r>
      <w:r>
        <w:rPr/>
        <w:t>man</w:t>
      </w:r>
      <w:r>
        <w:rPr>
          <w:spacing w:val="-6"/>
        </w:rPr>
        <w:t> </w:t>
      </w:r>
      <w:r>
        <w:rPr/>
        <w:t>aktiverer</w:t>
      </w:r>
      <w:r>
        <w:rPr>
          <w:spacing w:val="-6"/>
        </w:rPr>
        <w:t> </w:t>
      </w:r>
      <w:r>
        <w:rPr/>
        <w:t>klientenes</w:t>
      </w:r>
      <w:r>
        <w:rPr>
          <w:spacing w:val="-6"/>
        </w:rPr>
        <w:t> </w:t>
      </w:r>
      <w:r>
        <w:rPr/>
        <w:t>mentale</w:t>
      </w:r>
      <w:r>
        <w:rPr>
          <w:spacing w:val="-6"/>
        </w:rPr>
        <w:t> </w:t>
      </w:r>
      <w:r>
        <w:rPr/>
        <w:t>ressurser,</w:t>
      </w:r>
      <w:r>
        <w:rPr>
          <w:spacing w:val="-6"/>
        </w:rPr>
        <w:t> </w:t>
      </w:r>
      <w:r>
        <w:rPr/>
        <w:t>egenskaper</w:t>
      </w:r>
      <w:r>
        <w:rPr>
          <w:spacing w:val="-6"/>
        </w:rPr>
        <w:t> </w:t>
      </w:r>
      <w:r>
        <w:rPr/>
        <w:t>og</w:t>
      </w:r>
      <w:r>
        <w:rPr>
          <w:spacing w:val="-6"/>
        </w:rPr>
        <w:t> </w:t>
      </w:r>
      <w:r>
        <w:rPr/>
        <w:t>erfaringer</w:t>
      </w:r>
      <w:r>
        <w:rPr>
          <w:spacing w:val="-6"/>
        </w:rPr>
        <w:t> </w:t>
      </w:r>
      <w:r>
        <w:rPr/>
        <w:t>som kan</w:t>
      </w:r>
      <w:r>
        <w:rPr>
          <w:spacing w:val="-2"/>
        </w:rPr>
        <w:t> </w:t>
      </w:r>
      <w:r>
        <w:rPr/>
        <w:t>anvendes</w:t>
      </w:r>
      <w:r>
        <w:rPr>
          <w:spacing w:val="-2"/>
        </w:rPr>
        <w:t> </w:t>
      </w:r>
      <w:r>
        <w:rPr/>
        <w:t>i</w:t>
      </w:r>
      <w:r>
        <w:rPr>
          <w:spacing w:val="-2"/>
        </w:rPr>
        <w:t> </w:t>
      </w:r>
      <w:r>
        <w:rPr/>
        <w:t>behandlingen.</w:t>
      </w:r>
      <w:r>
        <w:rPr>
          <w:spacing w:val="-2"/>
        </w:rPr>
        <w:t> </w:t>
      </w:r>
      <w:r>
        <w:rPr/>
        <w:t>Kapittelet</w:t>
      </w:r>
      <w:r>
        <w:rPr>
          <w:spacing w:val="-2"/>
        </w:rPr>
        <w:t> </w:t>
      </w:r>
      <w:r>
        <w:rPr/>
        <w:t>skisserer</w:t>
      </w:r>
      <w:r>
        <w:rPr>
          <w:spacing w:val="-2"/>
        </w:rPr>
        <w:t> </w:t>
      </w:r>
      <w:r>
        <w:rPr/>
        <w:t>også</w:t>
      </w:r>
      <w:r>
        <w:rPr>
          <w:spacing w:val="-2"/>
        </w:rPr>
        <w:t> </w:t>
      </w:r>
      <w:r>
        <w:rPr/>
        <w:t>egenskaper</w:t>
      </w:r>
      <w:r>
        <w:rPr>
          <w:spacing w:val="-2"/>
        </w:rPr>
        <w:t> </w:t>
      </w:r>
      <w:r>
        <w:rPr/>
        <w:t>ved</w:t>
      </w:r>
      <w:r>
        <w:rPr>
          <w:spacing w:val="-2"/>
        </w:rPr>
        <w:t> </w:t>
      </w:r>
      <w:r>
        <w:rPr/>
        <w:t>klientene</w:t>
      </w:r>
      <w:r>
        <w:rPr>
          <w:spacing w:val="-2"/>
        </w:rPr>
        <w:t> </w:t>
      </w:r>
      <w:r>
        <w:rPr/>
        <w:t>som har betydning for de resultatene man kan oppnå.</w:t>
      </w:r>
    </w:p>
    <w:p>
      <w:pPr>
        <w:pStyle w:val="BodyText"/>
        <w:spacing w:before="65"/>
        <w:ind w:left="0"/>
        <w:jc w:val="left"/>
      </w:pPr>
    </w:p>
    <w:p>
      <w:pPr>
        <w:pStyle w:val="Heading5"/>
      </w:pPr>
      <w:r>
        <w:rPr>
          <w:spacing w:val="-2"/>
        </w:rPr>
        <w:t>Avslutning</w:t>
      </w:r>
    </w:p>
    <w:p>
      <w:pPr>
        <w:pStyle w:val="BodyText"/>
        <w:spacing w:before="313"/>
        <w:ind w:right="547"/>
      </w:pPr>
      <w:r>
        <w:rPr/>
        <w:t>Dette</w:t>
      </w:r>
      <w:r>
        <w:rPr>
          <w:spacing w:val="-13"/>
        </w:rPr>
        <w:t> </w:t>
      </w:r>
      <w:r>
        <w:rPr/>
        <w:t>kapittelet</w:t>
      </w:r>
      <w:r>
        <w:rPr>
          <w:spacing w:val="-12"/>
        </w:rPr>
        <w:t> </w:t>
      </w:r>
      <w:r>
        <w:rPr/>
        <w:t>har</w:t>
      </w:r>
      <w:r>
        <w:rPr>
          <w:spacing w:val="-13"/>
        </w:rPr>
        <w:t> </w:t>
      </w:r>
      <w:r>
        <w:rPr/>
        <w:t>gitt</w:t>
      </w:r>
      <w:r>
        <w:rPr>
          <w:spacing w:val="-12"/>
        </w:rPr>
        <w:t> </w:t>
      </w:r>
      <w:r>
        <w:rPr/>
        <w:t>en</w:t>
      </w:r>
      <w:r>
        <w:rPr>
          <w:spacing w:val="-13"/>
        </w:rPr>
        <w:t> </w:t>
      </w:r>
      <w:r>
        <w:rPr/>
        <w:t>innføring</w:t>
      </w:r>
      <w:r>
        <w:rPr>
          <w:spacing w:val="-12"/>
        </w:rPr>
        <w:t> </w:t>
      </w:r>
      <w:r>
        <w:rPr/>
        <w:t>i</w:t>
      </w:r>
      <w:r>
        <w:rPr>
          <w:spacing w:val="-13"/>
        </w:rPr>
        <w:t> </w:t>
      </w:r>
      <w:r>
        <w:rPr/>
        <w:t>behandlingsprosessen</w:t>
      </w:r>
      <w:r>
        <w:rPr>
          <w:spacing w:val="-12"/>
        </w:rPr>
        <w:t> </w:t>
      </w:r>
      <w:r>
        <w:rPr/>
        <w:t>i</w:t>
      </w:r>
      <w:r>
        <w:rPr>
          <w:spacing w:val="-13"/>
        </w:rPr>
        <w:t> </w:t>
      </w:r>
      <w:r>
        <w:rPr/>
        <w:t>Lingvistisk</w:t>
      </w:r>
      <w:r>
        <w:rPr>
          <w:spacing w:val="-12"/>
        </w:rPr>
        <w:t> </w:t>
      </w:r>
      <w:r>
        <w:rPr/>
        <w:t>Hjerneterapi fra begynnelse til slutt. Ved å kartlegge og aktivere klientens mentale ressurser legger </w:t>
      </w:r>
      <w:r>
        <w:rPr>
          <w:spacing w:val="-2"/>
        </w:rPr>
        <w:t>man et grunnlag for varige endringer. Prosessen tilpasses klientens behov og endrings- </w:t>
      </w:r>
      <w:r>
        <w:rPr/>
        <w:t>kapasitet. Kapittelet viser også hvordan man gjennom behandlingsforløpet opprett- holder</w:t>
      </w:r>
      <w:r>
        <w:rPr>
          <w:spacing w:val="-5"/>
        </w:rPr>
        <w:t> </w:t>
      </w:r>
      <w:r>
        <w:rPr/>
        <w:t>et</w:t>
      </w:r>
      <w:r>
        <w:rPr>
          <w:spacing w:val="-5"/>
        </w:rPr>
        <w:t> </w:t>
      </w:r>
      <w:r>
        <w:rPr/>
        <w:t>fokus</w:t>
      </w:r>
      <w:r>
        <w:rPr>
          <w:spacing w:val="-5"/>
        </w:rPr>
        <w:t> </w:t>
      </w:r>
      <w:r>
        <w:rPr/>
        <w:t>på</w:t>
      </w:r>
      <w:r>
        <w:rPr>
          <w:spacing w:val="-5"/>
        </w:rPr>
        <w:t> </w:t>
      </w:r>
      <w:r>
        <w:rPr/>
        <w:t>å</w:t>
      </w:r>
      <w:r>
        <w:rPr>
          <w:spacing w:val="-5"/>
        </w:rPr>
        <w:t> </w:t>
      </w:r>
      <w:r>
        <w:rPr/>
        <w:t>redusere</w:t>
      </w:r>
      <w:r>
        <w:rPr>
          <w:spacing w:val="-5"/>
        </w:rPr>
        <w:t> </w:t>
      </w:r>
      <w:r>
        <w:rPr/>
        <w:t>psykisk</w:t>
      </w:r>
      <w:r>
        <w:rPr>
          <w:spacing w:val="-5"/>
        </w:rPr>
        <w:t> </w:t>
      </w:r>
      <w:r>
        <w:rPr/>
        <w:t>smerte,</w:t>
      </w:r>
      <w:r>
        <w:rPr>
          <w:spacing w:val="-5"/>
        </w:rPr>
        <w:t> </w:t>
      </w:r>
      <w:r>
        <w:rPr/>
        <w:t>samtidig</w:t>
      </w:r>
      <w:r>
        <w:rPr>
          <w:spacing w:val="-5"/>
        </w:rPr>
        <w:t> </w:t>
      </w:r>
      <w:r>
        <w:rPr/>
        <w:t>som</w:t>
      </w:r>
      <w:r>
        <w:rPr>
          <w:spacing w:val="-5"/>
        </w:rPr>
        <w:t> </w:t>
      </w:r>
      <w:r>
        <w:rPr/>
        <w:t>man</w:t>
      </w:r>
      <w:r>
        <w:rPr>
          <w:spacing w:val="-5"/>
        </w:rPr>
        <w:t> </w:t>
      </w:r>
      <w:r>
        <w:rPr/>
        <w:t>sørger</w:t>
      </w:r>
      <w:r>
        <w:rPr>
          <w:spacing w:val="-5"/>
        </w:rPr>
        <w:t> </w:t>
      </w:r>
      <w:r>
        <w:rPr/>
        <w:t>for</w:t>
      </w:r>
      <w:r>
        <w:rPr>
          <w:spacing w:val="-5"/>
        </w:rPr>
        <w:t> </w:t>
      </w:r>
      <w:r>
        <w:rPr/>
        <w:t>at</w:t>
      </w:r>
      <w:r>
        <w:rPr>
          <w:spacing w:val="-5"/>
        </w:rPr>
        <w:t> </w:t>
      </w:r>
      <w:r>
        <w:rPr/>
        <w:t>klienten forlater konsultasjonen med en følelse av velvære. Med dette som utgangspunkt kan LBT hjelpe klientene med å redusere sine symptomer og øke deres evne til å mestre fremtidige utfordringer.</w:t>
      </w:r>
    </w:p>
    <w:p>
      <w:pPr>
        <w:spacing w:after="0"/>
        <w:sectPr>
          <w:pgSz w:w="9640" w:h="13610"/>
          <w:pgMar w:header="345" w:footer="460" w:top="900" w:bottom="620" w:left="860" w:right="640"/>
        </w:sectPr>
      </w:pPr>
    </w:p>
    <w:p>
      <w:pPr>
        <w:pStyle w:val="BodyText"/>
        <w:spacing w:before="115"/>
        <w:ind w:left="0"/>
        <w:jc w:val="left"/>
        <w:rPr>
          <w:sz w:val="28"/>
        </w:rPr>
      </w:pPr>
    </w:p>
    <w:p>
      <w:pPr>
        <w:spacing w:before="0"/>
        <w:ind w:left="7" w:right="0" w:firstLine="0"/>
        <w:jc w:val="center"/>
        <w:rPr>
          <w:rFonts w:ascii="Roboto"/>
          <w:sz w:val="28"/>
        </w:rPr>
      </w:pPr>
      <w:bookmarkStart w:name="Kapittel 29 " w:id="91"/>
      <w:bookmarkEnd w:id="91"/>
      <w:r>
        <w:rPr/>
      </w:r>
      <w:bookmarkStart w:name="Behandlingenes " w:id="92"/>
      <w:bookmarkEnd w:id="92"/>
      <w:r>
        <w:rPr/>
      </w:r>
      <w:bookmarkStart w:name="varighet" w:id="93"/>
      <w:bookmarkEnd w:id="93"/>
      <w:r>
        <w:rPr/>
      </w:r>
      <w:bookmarkStart w:name="_bookmark34" w:id="94"/>
      <w:bookmarkEnd w:id="94"/>
      <w:r>
        <w:rPr/>
      </w:r>
      <w:r>
        <w:rPr>
          <w:rFonts w:ascii="Roboto"/>
          <w:sz w:val="28"/>
        </w:rPr>
        <w:t>Kapittel </w:t>
      </w:r>
      <w:r>
        <w:rPr>
          <w:rFonts w:ascii="Roboto"/>
          <w:spacing w:val="-5"/>
          <w:sz w:val="28"/>
        </w:rPr>
        <w:t>29</w:t>
      </w:r>
    </w:p>
    <w:p>
      <w:pPr>
        <w:pStyle w:val="Heading3"/>
        <w:spacing w:line="218" w:lineRule="auto" w:before="72"/>
        <w:ind w:left="1945" w:right="1935"/>
      </w:pPr>
      <w:r>
        <w:rPr>
          <w:spacing w:val="-2"/>
        </w:rPr>
        <w:t>Behandlingenes varighet</w:t>
      </w:r>
    </w:p>
    <w:p>
      <w:pPr>
        <w:pStyle w:val="BodyText"/>
        <w:spacing w:before="704"/>
        <w:ind w:left="330" w:right="320"/>
      </w:pPr>
      <w:r>
        <w:rPr/>
        <w:t>I</w:t>
      </w:r>
      <w:r>
        <w:rPr>
          <w:spacing w:val="-8"/>
        </w:rPr>
        <w:t> </w:t>
      </w:r>
      <w:r>
        <w:rPr/>
        <w:t>dette</w:t>
      </w:r>
      <w:r>
        <w:rPr>
          <w:spacing w:val="-8"/>
        </w:rPr>
        <w:t> </w:t>
      </w:r>
      <w:r>
        <w:rPr/>
        <w:t>kapittelet</w:t>
      </w:r>
      <w:r>
        <w:rPr>
          <w:spacing w:val="-8"/>
        </w:rPr>
        <w:t> </w:t>
      </w:r>
      <w:r>
        <w:rPr/>
        <w:t>vil</w:t>
      </w:r>
      <w:r>
        <w:rPr>
          <w:spacing w:val="-8"/>
        </w:rPr>
        <w:t> </w:t>
      </w:r>
      <w:r>
        <w:rPr/>
        <w:t>jeg</w:t>
      </w:r>
      <w:r>
        <w:rPr>
          <w:spacing w:val="-8"/>
        </w:rPr>
        <w:t> </w:t>
      </w:r>
      <w:r>
        <w:rPr/>
        <w:t>gi</w:t>
      </w:r>
      <w:r>
        <w:rPr>
          <w:spacing w:val="-8"/>
        </w:rPr>
        <w:t> </w:t>
      </w:r>
      <w:r>
        <w:rPr/>
        <w:t>eksempler</w:t>
      </w:r>
      <w:r>
        <w:rPr>
          <w:spacing w:val="-8"/>
        </w:rPr>
        <w:t> </w:t>
      </w:r>
      <w:r>
        <w:rPr/>
        <w:t>på</w:t>
      </w:r>
      <w:r>
        <w:rPr>
          <w:spacing w:val="-8"/>
        </w:rPr>
        <w:t> </w:t>
      </w:r>
      <w:r>
        <w:rPr/>
        <w:t>hvordan</w:t>
      </w:r>
      <w:r>
        <w:rPr>
          <w:spacing w:val="-8"/>
        </w:rPr>
        <w:t> </w:t>
      </w:r>
      <w:r>
        <w:rPr/>
        <w:t>LBT,</w:t>
      </w:r>
      <w:r>
        <w:rPr>
          <w:spacing w:val="-8"/>
        </w:rPr>
        <w:t> </w:t>
      </w:r>
      <w:r>
        <w:rPr/>
        <w:t>gjennom</w:t>
      </w:r>
      <w:r>
        <w:rPr>
          <w:spacing w:val="-8"/>
        </w:rPr>
        <w:t> </w:t>
      </w:r>
      <w:r>
        <w:rPr/>
        <w:t>anvendelse</w:t>
      </w:r>
      <w:r>
        <w:rPr>
          <w:spacing w:val="-8"/>
        </w:rPr>
        <w:t> </w:t>
      </w:r>
      <w:r>
        <w:rPr/>
        <w:t>av</w:t>
      </w:r>
      <w:r>
        <w:rPr>
          <w:spacing w:val="-8"/>
        </w:rPr>
        <w:t> </w:t>
      </w:r>
      <w:r>
        <w:rPr/>
        <w:t>kliente- nes</w:t>
      </w:r>
      <w:r>
        <w:rPr>
          <w:spacing w:val="-13"/>
        </w:rPr>
        <w:t> </w:t>
      </w:r>
      <w:r>
        <w:rPr/>
        <w:t>mentale</w:t>
      </w:r>
      <w:r>
        <w:rPr>
          <w:spacing w:val="-12"/>
        </w:rPr>
        <w:t> </w:t>
      </w:r>
      <w:r>
        <w:rPr/>
        <w:t>ressurser,</w:t>
      </w:r>
      <w:r>
        <w:rPr>
          <w:spacing w:val="-13"/>
        </w:rPr>
        <w:t> </w:t>
      </w:r>
      <w:r>
        <w:rPr/>
        <w:t>kan</w:t>
      </w:r>
      <w:r>
        <w:rPr>
          <w:spacing w:val="-12"/>
        </w:rPr>
        <w:t> </w:t>
      </w:r>
      <w:r>
        <w:rPr/>
        <w:t>føre</w:t>
      </w:r>
      <w:r>
        <w:rPr>
          <w:spacing w:val="-13"/>
        </w:rPr>
        <w:t> </w:t>
      </w:r>
      <w:r>
        <w:rPr/>
        <w:t>til</w:t>
      </w:r>
      <w:r>
        <w:rPr>
          <w:spacing w:val="-12"/>
        </w:rPr>
        <w:t> </w:t>
      </w:r>
      <w:r>
        <w:rPr/>
        <w:t>betydningsfulle</w:t>
      </w:r>
      <w:r>
        <w:rPr>
          <w:spacing w:val="-13"/>
        </w:rPr>
        <w:t> </w:t>
      </w:r>
      <w:r>
        <w:rPr/>
        <w:t>resultater</w:t>
      </w:r>
      <w:r>
        <w:rPr>
          <w:spacing w:val="-12"/>
        </w:rPr>
        <w:t> </w:t>
      </w:r>
      <w:r>
        <w:rPr/>
        <w:t>på</w:t>
      </w:r>
      <w:r>
        <w:rPr>
          <w:spacing w:val="-13"/>
        </w:rPr>
        <w:t> </w:t>
      </w:r>
      <w:r>
        <w:rPr/>
        <w:t>kortere</w:t>
      </w:r>
      <w:r>
        <w:rPr>
          <w:spacing w:val="-12"/>
        </w:rPr>
        <w:t> </w:t>
      </w:r>
      <w:r>
        <w:rPr/>
        <w:t>tid</w:t>
      </w:r>
      <w:r>
        <w:rPr>
          <w:spacing w:val="-13"/>
        </w:rPr>
        <w:t> </w:t>
      </w:r>
      <w:r>
        <w:rPr/>
        <w:t>enn</w:t>
      </w:r>
      <w:r>
        <w:rPr>
          <w:spacing w:val="-12"/>
        </w:rPr>
        <w:t> </w:t>
      </w:r>
      <w:r>
        <w:rPr/>
        <w:t>det</w:t>
      </w:r>
      <w:r>
        <w:rPr>
          <w:spacing w:val="-13"/>
        </w:rPr>
        <w:t> </w:t>
      </w:r>
      <w:r>
        <w:rPr/>
        <w:t>som er</w:t>
      </w:r>
      <w:r>
        <w:rPr>
          <w:spacing w:val="-2"/>
        </w:rPr>
        <w:t> </w:t>
      </w:r>
      <w:r>
        <w:rPr/>
        <w:t>vanlig,</w:t>
      </w:r>
      <w:r>
        <w:rPr>
          <w:spacing w:val="-2"/>
        </w:rPr>
        <w:t> </w:t>
      </w:r>
      <w:r>
        <w:rPr/>
        <w:t>og</w:t>
      </w:r>
      <w:r>
        <w:rPr>
          <w:spacing w:val="-2"/>
        </w:rPr>
        <w:t> </w:t>
      </w:r>
      <w:r>
        <w:rPr/>
        <w:t>hvordan</w:t>
      </w:r>
      <w:r>
        <w:rPr>
          <w:spacing w:val="-2"/>
        </w:rPr>
        <w:t> </w:t>
      </w:r>
      <w:r>
        <w:rPr/>
        <w:t>denne</w:t>
      </w:r>
      <w:r>
        <w:rPr>
          <w:spacing w:val="-2"/>
        </w:rPr>
        <w:t> </w:t>
      </w:r>
      <w:r>
        <w:rPr/>
        <w:t>disse</w:t>
      </w:r>
      <w:r>
        <w:rPr>
          <w:spacing w:val="-2"/>
        </w:rPr>
        <w:t> </w:t>
      </w:r>
      <w:r>
        <w:rPr/>
        <w:t>erfaringene</w:t>
      </w:r>
      <w:r>
        <w:rPr>
          <w:spacing w:val="-2"/>
        </w:rPr>
        <w:t> </w:t>
      </w:r>
      <w:r>
        <w:rPr/>
        <w:t>kan</w:t>
      </w:r>
      <w:r>
        <w:rPr>
          <w:spacing w:val="-2"/>
        </w:rPr>
        <w:t> </w:t>
      </w:r>
      <w:r>
        <w:rPr/>
        <w:t>utfordre</w:t>
      </w:r>
      <w:r>
        <w:rPr>
          <w:spacing w:val="-2"/>
        </w:rPr>
        <w:t> </w:t>
      </w:r>
      <w:r>
        <w:rPr/>
        <w:t>etablerte</w:t>
      </w:r>
      <w:r>
        <w:rPr>
          <w:spacing w:val="-2"/>
        </w:rPr>
        <w:t> </w:t>
      </w:r>
      <w:r>
        <w:rPr/>
        <w:t>forestillinger</w:t>
      </w:r>
      <w:r>
        <w:rPr>
          <w:spacing w:val="-2"/>
        </w:rPr>
        <w:t> </w:t>
      </w:r>
      <w:r>
        <w:rPr/>
        <w:t>for varighet</w:t>
      </w:r>
      <w:r>
        <w:rPr>
          <w:spacing w:val="-12"/>
        </w:rPr>
        <w:t> </w:t>
      </w:r>
      <w:r>
        <w:rPr/>
        <w:t>i</w:t>
      </w:r>
      <w:r>
        <w:rPr>
          <w:spacing w:val="-12"/>
        </w:rPr>
        <w:t> </w:t>
      </w:r>
      <w:r>
        <w:rPr/>
        <w:t>psykoterapi.</w:t>
      </w:r>
      <w:r>
        <w:rPr>
          <w:spacing w:val="-12"/>
        </w:rPr>
        <w:t> </w:t>
      </w:r>
      <w:r>
        <w:rPr/>
        <w:t>Hensikten</w:t>
      </w:r>
      <w:r>
        <w:rPr>
          <w:spacing w:val="-12"/>
        </w:rPr>
        <w:t> </w:t>
      </w:r>
      <w:r>
        <w:rPr/>
        <w:t>er</w:t>
      </w:r>
      <w:r>
        <w:rPr>
          <w:spacing w:val="-12"/>
        </w:rPr>
        <w:t> </w:t>
      </w:r>
      <w:r>
        <w:rPr/>
        <w:t>å</w:t>
      </w:r>
      <w:r>
        <w:rPr>
          <w:spacing w:val="-12"/>
        </w:rPr>
        <w:t> </w:t>
      </w:r>
      <w:r>
        <w:rPr/>
        <w:t>illustrere</w:t>
      </w:r>
      <w:r>
        <w:rPr>
          <w:spacing w:val="-12"/>
        </w:rPr>
        <w:t> </w:t>
      </w:r>
      <w:r>
        <w:rPr/>
        <w:t>hva</w:t>
      </w:r>
      <w:r>
        <w:rPr>
          <w:spacing w:val="-12"/>
        </w:rPr>
        <w:t> </w:t>
      </w:r>
      <w:r>
        <w:rPr/>
        <w:t>som</w:t>
      </w:r>
      <w:r>
        <w:rPr>
          <w:spacing w:val="-12"/>
        </w:rPr>
        <w:t> </w:t>
      </w:r>
      <w:r>
        <w:rPr/>
        <w:t>er</w:t>
      </w:r>
      <w:r>
        <w:rPr>
          <w:spacing w:val="-12"/>
        </w:rPr>
        <w:t> </w:t>
      </w:r>
      <w:r>
        <w:rPr/>
        <w:t>mulig</w:t>
      </w:r>
      <w:r>
        <w:rPr>
          <w:spacing w:val="-12"/>
        </w:rPr>
        <w:t> </w:t>
      </w:r>
      <w:r>
        <w:rPr/>
        <w:t>å</w:t>
      </w:r>
      <w:r>
        <w:rPr>
          <w:spacing w:val="-12"/>
        </w:rPr>
        <w:t> </w:t>
      </w:r>
      <w:r>
        <w:rPr/>
        <w:t>oppnå</w:t>
      </w:r>
      <w:r>
        <w:rPr>
          <w:spacing w:val="-12"/>
        </w:rPr>
        <w:t> </w:t>
      </w:r>
      <w:r>
        <w:rPr/>
        <w:t>i</w:t>
      </w:r>
      <w:r>
        <w:rPr>
          <w:spacing w:val="-12"/>
        </w:rPr>
        <w:t> </w:t>
      </w:r>
      <w:r>
        <w:rPr/>
        <w:t>behandling gjennom LBT, og gjennom dette også illustrere de mulighetene som foreligger for å oppnå</w:t>
      </w:r>
      <w:r>
        <w:rPr>
          <w:spacing w:val="-13"/>
        </w:rPr>
        <w:t> </w:t>
      </w:r>
      <w:r>
        <w:rPr/>
        <w:t>psykisk</w:t>
      </w:r>
      <w:r>
        <w:rPr>
          <w:spacing w:val="-12"/>
        </w:rPr>
        <w:t> </w:t>
      </w:r>
      <w:r>
        <w:rPr/>
        <w:t>endring.</w:t>
      </w:r>
      <w:r>
        <w:rPr>
          <w:spacing w:val="-13"/>
        </w:rPr>
        <w:t> </w:t>
      </w:r>
      <w:r>
        <w:rPr/>
        <w:t>Hovedargumentet</w:t>
      </w:r>
      <w:r>
        <w:rPr>
          <w:spacing w:val="-12"/>
        </w:rPr>
        <w:t> </w:t>
      </w:r>
      <w:r>
        <w:rPr/>
        <w:t>for</w:t>
      </w:r>
      <w:r>
        <w:rPr>
          <w:spacing w:val="-13"/>
        </w:rPr>
        <w:t> </w:t>
      </w:r>
      <w:r>
        <w:rPr/>
        <w:t>denne</w:t>
      </w:r>
      <w:r>
        <w:rPr>
          <w:spacing w:val="-12"/>
        </w:rPr>
        <w:t> </w:t>
      </w:r>
      <w:r>
        <w:rPr/>
        <w:t>vurderingen</w:t>
      </w:r>
      <w:r>
        <w:rPr>
          <w:spacing w:val="-13"/>
        </w:rPr>
        <w:t> </w:t>
      </w:r>
      <w:r>
        <w:rPr/>
        <w:t>er</w:t>
      </w:r>
      <w:r>
        <w:rPr>
          <w:spacing w:val="-12"/>
        </w:rPr>
        <w:t> </w:t>
      </w:r>
      <w:r>
        <w:rPr/>
        <w:t>at</w:t>
      </w:r>
      <w:r>
        <w:rPr>
          <w:spacing w:val="-13"/>
        </w:rPr>
        <w:t> </w:t>
      </w:r>
      <w:r>
        <w:rPr/>
        <w:t>psykiske</w:t>
      </w:r>
      <w:r>
        <w:rPr>
          <w:spacing w:val="-12"/>
        </w:rPr>
        <w:t> </w:t>
      </w:r>
      <w:r>
        <w:rPr/>
        <w:t>plager mentalbiologisk</w:t>
      </w:r>
      <w:r>
        <w:rPr>
          <w:spacing w:val="-4"/>
        </w:rPr>
        <w:t> </w:t>
      </w:r>
      <w:r>
        <w:rPr/>
        <w:t>og</w:t>
      </w:r>
      <w:r>
        <w:rPr>
          <w:spacing w:val="-4"/>
        </w:rPr>
        <w:t> </w:t>
      </w:r>
      <w:r>
        <w:rPr/>
        <w:t>hjernemessig</w:t>
      </w:r>
      <w:r>
        <w:rPr>
          <w:spacing w:val="-4"/>
        </w:rPr>
        <w:t> </w:t>
      </w:r>
      <w:r>
        <w:rPr/>
        <w:t>er</w:t>
      </w:r>
      <w:r>
        <w:rPr>
          <w:spacing w:val="-4"/>
        </w:rPr>
        <w:t> </w:t>
      </w:r>
      <w:r>
        <w:rPr/>
        <w:t>bygget</w:t>
      </w:r>
      <w:r>
        <w:rPr>
          <w:spacing w:val="-4"/>
        </w:rPr>
        <w:t> </w:t>
      </w:r>
      <w:r>
        <w:rPr/>
        <w:t>opp</w:t>
      </w:r>
      <w:r>
        <w:rPr>
          <w:spacing w:val="-4"/>
        </w:rPr>
        <w:t> </w:t>
      </w:r>
      <w:r>
        <w:rPr/>
        <w:t>på</w:t>
      </w:r>
      <w:r>
        <w:rPr>
          <w:spacing w:val="-4"/>
        </w:rPr>
        <w:t> </w:t>
      </w:r>
      <w:r>
        <w:rPr/>
        <w:t>samme</w:t>
      </w:r>
      <w:r>
        <w:rPr>
          <w:spacing w:val="-4"/>
        </w:rPr>
        <w:t> </w:t>
      </w:r>
      <w:r>
        <w:rPr/>
        <w:t>måte,</w:t>
      </w:r>
      <w:r>
        <w:rPr>
          <w:spacing w:val="-4"/>
        </w:rPr>
        <w:t> </w:t>
      </w:r>
      <w:r>
        <w:rPr/>
        <w:t>og</w:t>
      </w:r>
      <w:r>
        <w:rPr>
          <w:spacing w:val="-4"/>
        </w:rPr>
        <w:t> </w:t>
      </w:r>
      <w:r>
        <w:rPr/>
        <w:t>derfor</w:t>
      </w:r>
      <w:r>
        <w:rPr>
          <w:spacing w:val="-4"/>
        </w:rPr>
        <w:t> </w:t>
      </w:r>
      <w:r>
        <w:rPr/>
        <w:t>kan</w:t>
      </w:r>
      <w:r>
        <w:rPr>
          <w:spacing w:val="-4"/>
        </w:rPr>
        <w:t> </w:t>
      </w:r>
      <w:r>
        <w:rPr/>
        <w:t>endres gjennom de samme metodene.</w:t>
      </w:r>
    </w:p>
    <w:p>
      <w:pPr>
        <w:pStyle w:val="BodyText"/>
        <w:spacing w:before="139"/>
        <w:ind w:left="0"/>
        <w:jc w:val="left"/>
      </w:pPr>
    </w:p>
    <w:p>
      <w:pPr>
        <w:pStyle w:val="Heading5"/>
        <w:spacing w:line="218" w:lineRule="auto"/>
        <w:ind w:left="330" w:right="322"/>
        <w:jc w:val="both"/>
      </w:pPr>
      <w:r>
        <w:rPr/>
        <w:t>Forestillinger om behandlingens varighet kan proble- </w:t>
      </w:r>
      <w:r>
        <w:rPr>
          <w:spacing w:val="-2"/>
        </w:rPr>
        <w:t>matiseres</w:t>
      </w:r>
    </w:p>
    <w:p>
      <w:pPr>
        <w:pStyle w:val="BodyText"/>
        <w:spacing w:before="245"/>
        <w:ind w:left="330" w:right="320"/>
      </w:pPr>
      <w:r>
        <w:rPr/>
        <w:t>Vurderinger av behandlingens varighet i psykiatrien har en tendens til å formidle at behandling oftest vil være en lengre prosess. Behandling av psykiske plager vil ofte være</w:t>
      </w:r>
      <w:r>
        <w:rPr>
          <w:spacing w:val="-8"/>
        </w:rPr>
        <w:t> </w:t>
      </w:r>
      <w:r>
        <w:rPr/>
        <w:t>en</w:t>
      </w:r>
      <w:r>
        <w:rPr>
          <w:spacing w:val="-8"/>
        </w:rPr>
        <w:t> </w:t>
      </w:r>
      <w:r>
        <w:rPr/>
        <w:t>langvarig</w:t>
      </w:r>
      <w:r>
        <w:rPr>
          <w:spacing w:val="-8"/>
        </w:rPr>
        <w:t> </w:t>
      </w:r>
      <w:r>
        <w:rPr/>
        <w:t>prosess,</w:t>
      </w:r>
      <w:r>
        <w:rPr>
          <w:spacing w:val="-8"/>
        </w:rPr>
        <w:t> </w:t>
      </w:r>
      <w:r>
        <w:rPr/>
        <w:t>men</w:t>
      </w:r>
      <w:r>
        <w:rPr>
          <w:spacing w:val="-8"/>
        </w:rPr>
        <w:t> </w:t>
      </w:r>
      <w:r>
        <w:rPr/>
        <w:t>disse</w:t>
      </w:r>
      <w:r>
        <w:rPr>
          <w:spacing w:val="-8"/>
        </w:rPr>
        <w:t> </w:t>
      </w:r>
      <w:r>
        <w:rPr/>
        <w:t>forestillingene</w:t>
      </w:r>
      <w:r>
        <w:rPr>
          <w:spacing w:val="-8"/>
        </w:rPr>
        <w:t> </w:t>
      </w:r>
      <w:r>
        <w:rPr/>
        <w:t>kan</w:t>
      </w:r>
      <w:r>
        <w:rPr>
          <w:spacing w:val="-8"/>
        </w:rPr>
        <w:t> </w:t>
      </w:r>
      <w:r>
        <w:rPr/>
        <w:t>ha</w:t>
      </w:r>
      <w:r>
        <w:rPr>
          <w:spacing w:val="-7"/>
        </w:rPr>
        <w:t> </w:t>
      </w:r>
      <w:r>
        <w:rPr/>
        <w:t>uheldige</w:t>
      </w:r>
      <w:r>
        <w:rPr>
          <w:spacing w:val="-8"/>
        </w:rPr>
        <w:t> </w:t>
      </w:r>
      <w:r>
        <w:rPr/>
        <w:t>følger,</w:t>
      </w:r>
      <w:r>
        <w:rPr>
          <w:spacing w:val="-8"/>
        </w:rPr>
        <w:t> </w:t>
      </w:r>
      <w:r>
        <w:rPr/>
        <w:t>som</w:t>
      </w:r>
      <w:r>
        <w:rPr>
          <w:spacing w:val="-8"/>
        </w:rPr>
        <w:t> </w:t>
      </w:r>
      <w:r>
        <w:rPr/>
        <w:t>man- glende</w:t>
      </w:r>
      <w:r>
        <w:rPr>
          <w:spacing w:val="-8"/>
        </w:rPr>
        <w:t> </w:t>
      </w:r>
      <w:r>
        <w:rPr/>
        <w:t>vilje</w:t>
      </w:r>
      <w:r>
        <w:rPr>
          <w:spacing w:val="-8"/>
        </w:rPr>
        <w:t> </w:t>
      </w:r>
      <w:r>
        <w:rPr/>
        <w:t>til</w:t>
      </w:r>
      <w:r>
        <w:rPr>
          <w:spacing w:val="-8"/>
        </w:rPr>
        <w:t> </w:t>
      </w:r>
      <w:r>
        <w:rPr/>
        <w:t>å</w:t>
      </w:r>
      <w:r>
        <w:rPr>
          <w:spacing w:val="-8"/>
        </w:rPr>
        <w:t> </w:t>
      </w:r>
      <w:r>
        <w:rPr/>
        <w:t>ta</w:t>
      </w:r>
      <w:r>
        <w:rPr>
          <w:spacing w:val="-8"/>
        </w:rPr>
        <w:t> </w:t>
      </w:r>
      <w:r>
        <w:rPr/>
        <w:t>på</w:t>
      </w:r>
      <w:r>
        <w:rPr>
          <w:spacing w:val="-8"/>
        </w:rPr>
        <w:t> </w:t>
      </w:r>
      <w:r>
        <w:rPr/>
        <w:t>alvor</w:t>
      </w:r>
      <w:r>
        <w:rPr>
          <w:spacing w:val="-8"/>
        </w:rPr>
        <w:t> </w:t>
      </w:r>
      <w:r>
        <w:rPr/>
        <w:t>terapeutiske</w:t>
      </w:r>
      <w:r>
        <w:rPr>
          <w:spacing w:val="-8"/>
        </w:rPr>
        <w:t> </w:t>
      </w:r>
      <w:r>
        <w:rPr/>
        <w:t>retninger</w:t>
      </w:r>
      <w:r>
        <w:rPr>
          <w:spacing w:val="-8"/>
        </w:rPr>
        <w:t> </w:t>
      </w:r>
      <w:r>
        <w:rPr/>
        <w:t>som</w:t>
      </w:r>
      <w:r>
        <w:rPr>
          <w:spacing w:val="-8"/>
        </w:rPr>
        <w:t> </w:t>
      </w:r>
      <w:r>
        <w:rPr/>
        <w:t>raskt</w:t>
      </w:r>
      <w:r>
        <w:rPr>
          <w:spacing w:val="-8"/>
        </w:rPr>
        <w:t> </w:t>
      </w:r>
      <w:r>
        <w:rPr/>
        <w:t>får,</w:t>
      </w:r>
      <w:r>
        <w:rPr>
          <w:spacing w:val="-8"/>
        </w:rPr>
        <w:t> </w:t>
      </w:r>
      <w:r>
        <w:rPr/>
        <w:t>eller</w:t>
      </w:r>
      <w:r>
        <w:rPr>
          <w:spacing w:val="-8"/>
        </w:rPr>
        <w:t> </w:t>
      </w:r>
      <w:r>
        <w:rPr/>
        <w:t>som</w:t>
      </w:r>
      <w:r>
        <w:rPr>
          <w:spacing w:val="-8"/>
        </w:rPr>
        <w:t> </w:t>
      </w:r>
      <w:r>
        <w:rPr/>
        <w:t>hevder</w:t>
      </w:r>
      <w:r>
        <w:rPr>
          <w:spacing w:val="-8"/>
        </w:rPr>
        <w:t> </w:t>
      </w:r>
      <w:r>
        <w:rPr/>
        <w:t>at</w:t>
      </w:r>
      <w:r>
        <w:rPr>
          <w:spacing w:val="-8"/>
        </w:rPr>
        <w:t> </w:t>
      </w:r>
      <w:r>
        <w:rPr/>
        <w:t>de raskt får, resultater. Det kan også føre til oppfatningen at psykiske plager vil vedvare, selv om man har blitt behandlet. Det er imidlertid kjent at enkelte klienter raskt blir bedre</w:t>
      </w:r>
      <w:r>
        <w:rPr>
          <w:spacing w:val="-8"/>
        </w:rPr>
        <w:t> </w:t>
      </w:r>
      <w:r>
        <w:rPr/>
        <w:t>som</w:t>
      </w:r>
      <w:r>
        <w:rPr>
          <w:spacing w:val="-8"/>
        </w:rPr>
        <w:t> </w:t>
      </w:r>
      <w:r>
        <w:rPr/>
        <w:t>følge</w:t>
      </w:r>
      <w:r>
        <w:rPr>
          <w:spacing w:val="-8"/>
        </w:rPr>
        <w:t> </w:t>
      </w:r>
      <w:r>
        <w:rPr/>
        <w:t>av</w:t>
      </w:r>
      <w:r>
        <w:rPr>
          <w:spacing w:val="-8"/>
        </w:rPr>
        <w:t> </w:t>
      </w:r>
      <w:r>
        <w:rPr/>
        <w:t>tidlig</w:t>
      </w:r>
      <w:r>
        <w:rPr>
          <w:spacing w:val="-8"/>
        </w:rPr>
        <w:t> </w:t>
      </w:r>
      <w:r>
        <w:rPr/>
        <w:t>diagnostisering</w:t>
      </w:r>
      <w:r>
        <w:rPr>
          <w:spacing w:val="-8"/>
        </w:rPr>
        <w:t> </w:t>
      </w:r>
      <w:r>
        <w:rPr/>
        <w:t>og</w:t>
      </w:r>
      <w:r>
        <w:rPr>
          <w:spacing w:val="-8"/>
        </w:rPr>
        <w:t> </w:t>
      </w:r>
      <w:r>
        <w:rPr/>
        <w:t>terapi</w:t>
      </w:r>
      <w:r>
        <w:rPr>
          <w:spacing w:val="-8"/>
        </w:rPr>
        <w:t> </w:t>
      </w:r>
      <w:r>
        <w:rPr/>
        <w:t>samt</w:t>
      </w:r>
      <w:r>
        <w:rPr>
          <w:spacing w:val="-8"/>
        </w:rPr>
        <w:t> </w:t>
      </w:r>
      <w:r>
        <w:rPr/>
        <w:t>antipsykotiske</w:t>
      </w:r>
      <w:r>
        <w:rPr>
          <w:spacing w:val="-8"/>
        </w:rPr>
        <w:t> </w:t>
      </w:r>
      <w:r>
        <w:rPr/>
        <w:t>medikamenter (Lieberman, J.A., et al., 2005; Malla, A., et al., 2002; McGlashan, T.H., 2006).</w:t>
      </w:r>
    </w:p>
    <w:p>
      <w:pPr>
        <w:pStyle w:val="Heading8"/>
        <w:ind w:left="330"/>
        <w:jc w:val="both"/>
      </w:pPr>
      <w:r>
        <w:rPr/>
        <w:t>Er</w:t>
      </w:r>
      <w:r>
        <w:rPr>
          <w:spacing w:val="-4"/>
        </w:rPr>
        <w:t> </w:t>
      </w:r>
      <w:r>
        <w:rPr/>
        <w:t>korttidsterapi</w:t>
      </w:r>
      <w:r>
        <w:rPr>
          <w:spacing w:val="-4"/>
        </w:rPr>
        <w:t> </w:t>
      </w:r>
      <w:r>
        <w:rPr/>
        <w:t>overflatisk</w:t>
      </w:r>
      <w:r>
        <w:rPr>
          <w:spacing w:val="-3"/>
        </w:rPr>
        <w:t> </w:t>
      </w:r>
      <w:r>
        <w:rPr>
          <w:spacing w:val="-2"/>
        </w:rPr>
        <w:t>terapi?</w:t>
      </w:r>
    </w:p>
    <w:p>
      <w:pPr>
        <w:pStyle w:val="BodyText"/>
        <w:spacing w:before="122"/>
        <w:ind w:left="330" w:right="320"/>
      </w:pPr>
      <w:r>
        <w:rPr/>
        <w:t>Enkelte</w:t>
      </w:r>
      <w:r>
        <w:rPr>
          <w:spacing w:val="-1"/>
        </w:rPr>
        <w:t> </w:t>
      </w:r>
      <w:r>
        <w:rPr/>
        <w:t>langtidsterapeutiske</w:t>
      </w:r>
      <w:r>
        <w:rPr>
          <w:spacing w:val="-1"/>
        </w:rPr>
        <w:t> </w:t>
      </w:r>
      <w:r>
        <w:rPr/>
        <w:t>tradisjoner</w:t>
      </w:r>
      <w:r>
        <w:rPr>
          <w:spacing w:val="-1"/>
        </w:rPr>
        <w:t> </w:t>
      </w:r>
      <w:r>
        <w:rPr/>
        <w:t>hevder</w:t>
      </w:r>
      <w:r>
        <w:rPr>
          <w:spacing w:val="-1"/>
        </w:rPr>
        <w:t> </w:t>
      </w:r>
      <w:r>
        <w:rPr/>
        <w:t>at</w:t>
      </w:r>
      <w:r>
        <w:rPr>
          <w:spacing w:val="-1"/>
        </w:rPr>
        <w:t> </w:t>
      </w:r>
      <w:r>
        <w:rPr/>
        <w:t>korttidsterapi</w:t>
      </w:r>
      <w:r>
        <w:rPr>
          <w:spacing w:val="-1"/>
        </w:rPr>
        <w:t> </w:t>
      </w:r>
      <w:r>
        <w:rPr/>
        <w:t>arbeider</w:t>
      </w:r>
      <w:r>
        <w:rPr>
          <w:spacing w:val="-1"/>
        </w:rPr>
        <w:t> </w:t>
      </w:r>
      <w:r>
        <w:rPr/>
        <w:t>i</w:t>
      </w:r>
      <w:r>
        <w:rPr>
          <w:spacing w:val="-1"/>
        </w:rPr>
        <w:t> </w:t>
      </w:r>
      <w:r>
        <w:rPr/>
        <w:t>overflaten fordi den er kort, og at langtidsterapi er en forutsetning for å gå i dybden. Denne oppfatningen</w:t>
      </w:r>
      <w:r>
        <w:rPr>
          <w:spacing w:val="-11"/>
        </w:rPr>
        <w:t> </w:t>
      </w:r>
      <w:r>
        <w:rPr/>
        <w:t>kan</w:t>
      </w:r>
      <w:r>
        <w:rPr>
          <w:spacing w:val="-11"/>
        </w:rPr>
        <w:t> </w:t>
      </w:r>
      <w:r>
        <w:rPr/>
        <w:t>blandes</w:t>
      </w:r>
      <w:r>
        <w:rPr>
          <w:spacing w:val="-11"/>
        </w:rPr>
        <w:t> </w:t>
      </w:r>
      <w:r>
        <w:rPr/>
        <w:t>med</w:t>
      </w:r>
      <w:r>
        <w:rPr>
          <w:spacing w:val="-11"/>
        </w:rPr>
        <w:t> </w:t>
      </w:r>
      <w:r>
        <w:rPr/>
        <w:t>oppfatningen</w:t>
      </w:r>
      <w:r>
        <w:rPr>
          <w:spacing w:val="-11"/>
        </w:rPr>
        <w:t> </w:t>
      </w:r>
      <w:r>
        <w:rPr/>
        <w:t>om</w:t>
      </w:r>
      <w:r>
        <w:rPr>
          <w:spacing w:val="-11"/>
        </w:rPr>
        <w:t> </w:t>
      </w:r>
      <w:r>
        <w:rPr/>
        <w:t>at</w:t>
      </w:r>
      <w:r>
        <w:rPr>
          <w:spacing w:val="-11"/>
        </w:rPr>
        <w:t> </w:t>
      </w:r>
      <w:r>
        <w:rPr/>
        <w:t>langtidsterapi</w:t>
      </w:r>
      <w:r>
        <w:rPr>
          <w:spacing w:val="-11"/>
        </w:rPr>
        <w:t> </w:t>
      </w:r>
      <w:r>
        <w:rPr/>
        <w:t>faktisk</w:t>
      </w:r>
      <w:r>
        <w:rPr>
          <w:spacing w:val="-11"/>
        </w:rPr>
        <w:t> </w:t>
      </w:r>
      <w:r>
        <w:rPr/>
        <w:t>går</w:t>
      </w:r>
      <w:r>
        <w:rPr>
          <w:spacing w:val="-11"/>
        </w:rPr>
        <w:t> </w:t>
      </w:r>
      <w:r>
        <w:rPr/>
        <w:t>i</w:t>
      </w:r>
      <w:r>
        <w:rPr>
          <w:spacing w:val="-11"/>
        </w:rPr>
        <w:t> </w:t>
      </w:r>
      <w:r>
        <w:rPr/>
        <w:t>dybden fordi den er langvarig. Disse forestillingene er teoretiske konstruksjoner uten viten- skapelig</w:t>
      </w:r>
      <w:r>
        <w:rPr>
          <w:spacing w:val="-6"/>
        </w:rPr>
        <w:t> </w:t>
      </w:r>
      <w:r>
        <w:rPr/>
        <w:t>holdbarhet.</w:t>
      </w:r>
      <w:r>
        <w:rPr>
          <w:spacing w:val="-6"/>
        </w:rPr>
        <w:t> </w:t>
      </w:r>
      <w:r>
        <w:rPr/>
        <w:t>En</w:t>
      </w:r>
      <w:r>
        <w:rPr>
          <w:spacing w:val="-6"/>
        </w:rPr>
        <w:t> </w:t>
      </w:r>
      <w:r>
        <w:rPr/>
        <w:t>forutsetning</w:t>
      </w:r>
      <w:r>
        <w:rPr>
          <w:spacing w:val="-6"/>
        </w:rPr>
        <w:t> </w:t>
      </w:r>
      <w:r>
        <w:rPr/>
        <w:t>for</w:t>
      </w:r>
      <w:r>
        <w:rPr>
          <w:spacing w:val="-6"/>
        </w:rPr>
        <w:t> </w:t>
      </w:r>
      <w:r>
        <w:rPr/>
        <w:t>sannheten</w:t>
      </w:r>
      <w:r>
        <w:rPr>
          <w:spacing w:val="-6"/>
        </w:rPr>
        <w:t> </w:t>
      </w:r>
      <w:r>
        <w:rPr/>
        <w:t>i</w:t>
      </w:r>
      <w:r>
        <w:rPr>
          <w:spacing w:val="-6"/>
        </w:rPr>
        <w:t> </w:t>
      </w:r>
      <w:r>
        <w:rPr/>
        <w:t>disse</w:t>
      </w:r>
      <w:r>
        <w:rPr>
          <w:spacing w:val="-6"/>
        </w:rPr>
        <w:t> </w:t>
      </w:r>
      <w:r>
        <w:rPr/>
        <w:t>oppfatningene</w:t>
      </w:r>
      <w:r>
        <w:rPr>
          <w:spacing w:val="-6"/>
        </w:rPr>
        <w:t> </w:t>
      </w:r>
      <w:r>
        <w:rPr/>
        <w:t>er</w:t>
      </w:r>
      <w:r>
        <w:rPr>
          <w:spacing w:val="-6"/>
        </w:rPr>
        <w:t> </w:t>
      </w:r>
      <w:r>
        <w:rPr/>
        <w:t>at</w:t>
      </w:r>
      <w:r>
        <w:rPr>
          <w:spacing w:val="-6"/>
        </w:rPr>
        <w:t> </w:t>
      </w:r>
      <w:r>
        <w:rPr/>
        <w:t>psyken er</w:t>
      </w:r>
      <w:r>
        <w:rPr>
          <w:spacing w:val="-1"/>
        </w:rPr>
        <w:t> </w:t>
      </w:r>
      <w:r>
        <w:rPr/>
        <w:t>et</w:t>
      </w:r>
      <w:r>
        <w:rPr>
          <w:spacing w:val="-1"/>
        </w:rPr>
        <w:t> </w:t>
      </w:r>
      <w:r>
        <w:rPr/>
        <w:t>tregt,</w:t>
      </w:r>
      <w:r>
        <w:rPr>
          <w:spacing w:val="-1"/>
        </w:rPr>
        <w:t> </w:t>
      </w:r>
      <w:r>
        <w:rPr/>
        <w:t>lite</w:t>
      </w:r>
      <w:r>
        <w:rPr>
          <w:spacing w:val="-1"/>
        </w:rPr>
        <w:t> </w:t>
      </w:r>
      <w:r>
        <w:rPr/>
        <w:t>foranderlig</w:t>
      </w:r>
      <w:r>
        <w:rPr>
          <w:spacing w:val="-1"/>
        </w:rPr>
        <w:t> </w:t>
      </w:r>
      <w:r>
        <w:rPr/>
        <w:t>og</w:t>
      </w:r>
      <w:r>
        <w:rPr>
          <w:spacing w:val="-1"/>
        </w:rPr>
        <w:t> </w:t>
      </w:r>
      <w:r>
        <w:rPr/>
        <w:t>lite</w:t>
      </w:r>
      <w:r>
        <w:rPr>
          <w:spacing w:val="-1"/>
        </w:rPr>
        <w:t> </w:t>
      </w:r>
      <w:r>
        <w:rPr/>
        <w:t>fleksibelt</w:t>
      </w:r>
      <w:r>
        <w:rPr>
          <w:spacing w:val="-1"/>
        </w:rPr>
        <w:t> </w:t>
      </w:r>
      <w:r>
        <w:rPr/>
        <w:t>organ,</w:t>
      </w:r>
      <w:r>
        <w:rPr>
          <w:spacing w:val="-1"/>
        </w:rPr>
        <w:t> </w:t>
      </w:r>
      <w:r>
        <w:rPr/>
        <w:t>og</w:t>
      </w:r>
      <w:r>
        <w:rPr>
          <w:spacing w:val="-1"/>
        </w:rPr>
        <w:t> </w:t>
      </w:r>
      <w:r>
        <w:rPr/>
        <w:t>at</w:t>
      </w:r>
      <w:r>
        <w:rPr>
          <w:spacing w:val="-1"/>
        </w:rPr>
        <w:t> </w:t>
      </w:r>
      <w:r>
        <w:rPr/>
        <w:t>årsakene</w:t>
      </w:r>
      <w:r>
        <w:rPr>
          <w:spacing w:val="-1"/>
        </w:rPr>
        <w:t> </w:t>
      </w:r>
      <w:r>
        <w:rPr/>
        <w:t>til</w:t>
      </w:r>
      <w:r>
        <w:rPr>
          <w:spacing w:val="-1"/>
        </w:rPr>
        <w:t> </w:t>
      </w:r>
      <w:r>
        <w:rPr/>
        <w:t>psykiske</w:t>
      </w:r>
      <w:r>
        <w:rPr>
          <w:spacing w:val="-1"/>
        </w:rPr>
        <w:t> </w:t>
      </w:r>
      <w:r>
        <w:rPr/>
        <w:t>plager</w:t>
      </w:r>
      <w:r>
        <w:rPr>
          <w:spacing w:val="-1"/>
        </w:rPr>
        <w:t> </w:t>
      </w:r>
      <w:r>
        <w:rPr/>
        <w:t>er lite</w:t>
      </w:r>
      <w:r>
        <w:rPr>
          <w:spacing w:val="-11"/>
        </w:rPr>
        <w:t> </w:t>
      </w:r>
      <w:r>
        <w:rPr/>
        <w:t>tilgjengelige,</w:t>
      </w:r>
      <w:r>
        <w:rPr>
          <w:spacing w:val="-11"/>
        </w:rPr>
        <w:t> </w:t>
      </w:r>
      <w:r>
        <w:rPr/>
        <w:t>hvilket</w:t>
      </w:r>
      <w:r>
        <w:rPr>
          <w:spacing w:val="-11"/>
        </w:rPr>
        <w:t> </w:t>
      </w:r>
      <w:r>
        <w:rPr/>
        <w:t>er</w:t>
      </w:r>
      <w:r>
        <w:rPr>
          <w:spacing w:val="-11"/>
        </w:rPr>
        <w:t> </w:t>
      </w:r>
      <w:r>
        <w:rPr/>
        <w:t>ganske</w:t>
      </w:r>
      <w:r>
        <w:rPr>
          <w:spacing w:val="-11"/>
        </w:rPr>
        <w:t> </w:t>
      </w:r>
      <w:r>
        <w:rPr/>
        <w:t>uriktige</w:t>
      </w:r>
      <w:r>
        <w:rPr>
          <w:spacing w:val="-11"/>
        </w:rPr>
        <w:t> </w:t>
      </w:r>
      <w:r>
        <w:rPr/>
        <w:t>forestillinger.</w:t>
      </w:r>
      <w:r>
        <w:rPr>
          <w:spacing w:val="-11"/>
        </w:rPr>
        <w:t> </w:t>
      </w:r>
      <w:r>
        <w:rPr/>
        <w:t>Psyken</w:t>
      </w:r>
      <w:r>
        <w:rPr>
          <w:spacing w:val="-11"/>
        </w:rPr>
        <w:t> </w:t>
      </w:r>
      <w:r>
        <w:rPr/>
        <w:t>er</w:t>
      </w:r>
      <w:r>
        <w:rPr>
          <w:spacing w:val="-11"/>
        </w:rPr>
        <w:t> </w:t>
      </w:r>
      <w:r>
        <w:rPr/>
        <w:t>det</w:t>
      </w:r>
      <w:r>
        <w:rPr>
          <w:spacing w:val="-11"/>
        </w:rPr>
        <w:t> </w:t>
      </w:r>
      <w:r>
        <w:rPr/>
        <w:t>kjappeste,</w:t>
      </w:r>
      <w:r>
        <w:rPr>
          <w:spacing w:val="-11"/>
        </w:rPr>
        <w:t> </w:t>
      </w:r>
      <w:r>
        <w:rPr/>
        <w:t>mest endringsbare og fleksible organet vi har.</w:t>
      </w:r>
    </w:p>
    <w:p>
      <w:pPr>
        <w:spacing w:after="0"/>
        <w:sectPr>
          <w:pgSz w:w="9640" w:h="13610"/>
          <w:pgMar w:header="367" w:footer="425" w:top="900" w:bottom="660" w:left="860" w:right="640"/>
        </w:sectPr>
      </w:pPr>
    </w:p>
    <w:p>
      <w:pPr>
        <w:pStyle w:val="Heading8"/>
        <w:spacing w:before="123"/>
      </w:pPr>
      <w:r>
        <w:rPr>
          <w:spacing w:val="-2"/>
        </w:rPr>
        <w:t>Terapeutiske</w:t>
      </w:r>
      <w:r>
        <w:rPr>
          <w:spacing w:val="-3"/>
        </w:rPr>
        <w:t> </w:t>
      </w:r>
      <w:r>
        <w:rPr>
          <w:spacing w:val="-2"/>
        </w:rPr>
        <w:t>erfaringer</w:t>
      </w:r>
    </w:p>
    <w:p>
      <w:pPr>
        <w:pStyle w:val="BodyText"/>
        <w:spacing w:before="123"/>
        <w:ind w:right="547"/>
      </w:pPr>
      <w:r>
        <w:rPr/>
        <w:t>Erfaringene fra lingvistisk hjerneterapi (LBT) er at de psykiske plager kan behandles raskere enn det som er vanlig, med færre følelsesmessige belastninger for klientene og</w:t>
      </w:r>
      <w:r>
        <w:rPr>
          <w:spacing w:val="-4"/>
        </w:rPr>
        <w:t> </w:t>
      </w:r>
      <w:r>
        <w:rPr/>
        <w:t>med</w:t>
      </w:r>
      <w:r>
        <w:rPr>
          <w:spacing w:val="-4"/>
        </w:rPr>
        <w:t> </w:t>
      </w:r>
      <w:r>
        <w:rPr/>
        <w:t>mindre</w:t>
      </w:r>
      <w:r>
        <w:rPr>
          <w:spacing w:val="-4"/>
        </w:rPr>
        <w:t> </w:t>
      </w:r>
      <w:r>
        <w:rPr/>
        <w:t>utgifter</w:t>
      </w:r>
      <w:r>
        <w:rPr>
          <w:spacing w:val="-4"/>
        </w:rPr>
        <w:t> </w:t>
      </w:r>
      <w:r>
        <w:rPr/>
        <w:t>for</w:t>
      </w:r>
      <w:r>
        <w:rPr>
          <w:spacing w:val="-4"/>
        </w:rPr>
        <w:t> </w:t>
      </w:r>
      <w:r>
        <w:rPr/>
        <w:t>klientene</w:t>
      </w:r>
      <w:r>
        <w:rPr>
          <w:spacing w:val="-4"/>
        </w:rPr>
        <w:t> </w:t>
      </w:r>
      <w:r>
        <w:rPr/>
        <w:t>og</w:t>
      </w:r>
      <w:r>
        <w:rPr>
          <w:spacing w:val="-4"/>
        </w:rPr>
        <w:t> </w:t>
      </w:r>
      <w:r>
        <w:rPr/>
        <w:t>samfunnet</w:t>
      </w:r>
      <w:r>
        <w:rPr>
          <w:spacing w:val="-4"/>
        </w:rPr>
        <w:t> </w:t>
      </w:r>
      <w:r>
        <w:rPr/>
        <w:t>enn</w:t>
      </w:r>
      <w:r>
        <w:rPr>
          <w:spacing w:val="-4"/>
        </w:rPr>
        <w:t> </w:t>
      </w:r>
      <w:r>
        <w:rPr/>
        <w:t>i</w:t>
      </w:r>
      <w:r>
        <w:rPr>
          <w:spacing w:val="-4"/>
        </w:rPr>
        <w:t> </w:t>
      </w:r>
      <w:r>
        <w:rPr/>
        <w:t>dag.</w:t>
      </w:r>
      <w:r>
        <w:rPr>
          <w:spacing w:val="-4"/>
        </w:rPr>
        <w:t> </w:t>
      </w:r>
      <w:r>
        <w:rPr/>
        <w:t>Psykiske</w:t>
      </w:r>
      <w:r>
        <w:rPr>
          <w:spacing w:val="-4"/>
        </w:rPr>
        <w:t> </w:t>
      </w:r>
      <w:r>
        <w:rPr/>
        <w:t>endringer</w:t>
      </w:r>
      <w:r>
        <w:rPr>
          <w:spacing w:val="-4"/>
        </w:rPr>
        <w:t> </w:t>
      </w:r>
      <w:r>
        <w:rPr/>
        <w:t>kan oppstå i løpet av sekunder eller minutter, men det må ofte mange små endringer til før</w:t>
      </w:r>
      <w:r>
        <w:rPr>
          <w:spacing w:val="-7"/>
        </w:rPr>
        <w:t> </w:t>
      </w:r>
      <w:r>
        <w:rPr/>
        <w:t>det</w:t>
      </w:r>
      <w:r>
        <w:rPr>
          <w:spacing w:val="-7"/>
        </w:rPr>
        <w:t> </w:t>
      </w:r>
      <w:r>
        <w:rPr/>
        <w:t>oppstår</w:t>
      </w:r>
      <w:r>
        <w:rPr>
          <w:spacing w:val="-7"/>
        </w:rPr>
        <w:t> </w:t>
      </w:r>
      <w:r>
        <w:rPr/>
        <w:t>mer</w:t>
      </w:r>
      <w:r>
        <w:rPr>
          <w:spacing w:val="-7"/>
        </w:rPr>
        <w:t> </w:t>
      </w:r>
      <w:r>
        <w:rPr/>
        <w:t>omfattende</w:t>
      </w:r>
      <w:r>
        <w:rPr>
          <w:spacing w:val="-7"/>
        </w:rPr>
        <w:t> </w:t>
      </w:r>
      <w:r>
        <w:rPr/>
        <w:t>endringer.</w:t>
      </w:r>
      <w:r>
        <w:rPr>
          <w:spacing w:val="-7"/>
        </w:rPr>
        <w:t> </w:t>
      </w:r>
      <w:r>
        <w:rPr/>
        <w:t>Det</w:t>
      </w:r>
      <w:r>
        <w:rPr>
          <w:spacing w:val="-7"/>
        </w:rPr>
        <w:t> </w:t>
      </w:r>
      <w:r>
        <w:rPr/>
        <w:t>er</w:t>
      </w:r>
      <w:r>
        <w:rPr>
          <w:spacing w:val="-7"/>
        </w:rPr>
        <w:t> </w:t>
      </w:r>
      <w:r>
        <w:rPr/>
        <w:t>nødvendig</w:t>
      </w:r>
      <w:r>
        <w:rPr>
          <w:spacing w:val="-7"/>
        </w:rPr>
        <w:t> </w:t>
      </w:r>
      <w:r>
        <w:rPr/>
        <w:t>med</w:t>
      </w:r>
      <w:r>
        <w:rPr>
          <w:spacing w:val="-7"/>
        </w:rPr>
        <w:t> </w:t>
      </w:r>
      <w:r>
        <w:rPr/>
        <w:t>mer</w:t>
      </w:r>
      <w:r>
        <w:rPr>
          <w:spacing w:val="-7"/>
        </w:rPr>
        <w:t> </w:t>
      </w:r>
      <w:r>
        <w:rPr/>
        <w:t>forskning</w:t>
      </w:r>
      <w:r>
        <w:rPr>
          <w:spacing w:val="-7"/>
        </w:rPr>
        <w:t> </w:t>
      </w:r>
      <w:r>
        <w:rPr/>
        <w:t>for</w:t>
      </w:r>
      <w:r>
        <w:rPr>
          <w:spacing w:val="-7"/>
        </w:rPr>
        <w:t> </w:t>
      </w:r>
      <w:r>
        <w:rPr/>
        <w:t>å undersøke hvor raskt man kan behandle</w:t>
      </w:r>
      <w:r>
        <w:rPr>
          <w:spacing w:val="40"/>
        </w:rPr>
        <w:t> </w:t>
      </w:r>
      <w:r>
        <w:rPr/>
        <w:t>psykiske plager gjennom LBT, og i hvilken grad det er mulig å behandle klienter som tidligere ikke har blitt funksjonsdyktige til tross</w:t>
      </w:r>
      <w:r>
        <w:rPr>
          <w:spacing w:val="-3"/>
        </w:rPr>
        <w:t> </w:t>
      </w:r>
      <w:r>
        <w:rPr/>
        <w:t>for</w:t>
      </w:r>
      <w:r>
        <w:rPr>
          <w:spacing w:val="-3"/>
        </w:rPr>
        <w:t> </w:t>
      </w:r>
      <w:r>
        <w:rPr/>
        <w:t>årelang</w:t>
      </w:r>
      <w:r>
        <w:rPr>
          <w:spacing w:val="-3"/>
        </w:rPr>
        <w:t> </w:t>
      </w:r>
      <w:r>
        <w:rPr/>
        <w:t>behandling.</w:t>
      </w:r>
      <w:r>
        <w:rPr>
          <w:spacing w:val="-3"/>
        </w:rPr>
        <w:t> </w:t>
      </w:r>
      <w:r>
        <w:rPr/>
        <w:t>Min</w:t>
      </w:r>
      <w:r>
        <w:rPr>
          <w:spacing w:val="-3"/>
        </w:rPr>
        <w:t> </w:t>
      </w:r>
      <w:r>
        <w:rPr/>
        <w:t>foreløpige</w:t>
      </w:r>
      <w:r>
        <w:rPr>
          <w:spacing w:val="-3"/>
        </w:rPr>
        <w:t> </w:t>
      </w:r>
      <w:r>
        <w:rPr/>
        <w:t>antagelse,</w:t>
      </w:r>
      <w:r>
        <w:rPr>
          <w:spacing w:val="-3"/>
        </w:rPr>
        <w:t> </w:t>
      </w:r>
      <w:r>
        <w:rPr/>
        <w:t>på</w:t>
      </w:r>
      <w:r>
        <w:rPr>
          <w:spacing w:val="-3"/>
        </w:rPr>
        <w:t> </w:t>
      </w:r>
      <w:r>
        <w:rPr/>
        <w:t>bakgrunn</w:t>
      </w:r>
      <w:r>
        <w:rPr>
          <w:spacing w:val="-3"/>
        </w:rPr>
        <w:t> </w:t>
      </w:r>
      <w:r>
        <w:rPr/>
        <w:t>av</w:t>
      </w:r>
      <w:r>
        <w:rPr>
          <w:spacing w:val="-3"/>
        </w:rPr>
        <w:t> </w:t>
      </w:r>
      <w:r>
        <w:rPr/>
        <w:t>behandlingen av et omfattende antall klienter og resultatene fra min forskning på psykiske plager og</w:t>
      </w:r>
      <w:r>
        <w:rPr>
          <w:spacing w:val="-1"/>
        </w:rPr>
        <w:t> </w:t>
      </w:r>
      <w:r>
        <w:rPr/>
        <w:t>psykisk</w:t>
      </w:r>
      <w:r>
        <w:rPr>
          <w:spacing w:val="-1"/>
        </w:rPr>
        <w:t> </w:t>
      </w:r>
      <w:r>
        <w:rPr/>
        <w:t>endring,</w:t>
      </w:r>
      <w:r>
        <w:rPr>
          <w:spacing w:val="-1"/>
        </w:rPr>
        <w:t> </w:t>
      </w:r>
      <w:r>
        <w:rPr/>
        <w:t>er</w:t>
      </w:r>
      <w:r>
        <w:rPr>
          <w:spacing w:val="-1"/>
        </w:rPr>
        <w:t> </w:t>
      </w:r>
      <w:r>
        <w:rPr/>
        <w:t>at</w:t>
      </w:r>
      <w:r>
        <w:rPr>
          <w:spacing w:val="-1"/>
        </w:rPr>
        <w:t> </w:t>
      </w:r>
      <w:r>
        <w:rPr/>
        <w:t>intensiv</w:t>
      </w:r>
      <w:r>
        <w:rPr>
          <w:spacing w:val="-1"/>
        </w:rPr>
        <w:t> </w:t>
      </w:r>
      <w:r>
        <w:rPr/>
        <w:t>behandling</w:t>
      </w:r>
      <w:r>
        <w:rPr>
          <w:spacing w:val="-1"/>
        </w:rPr>
        <w:t> </w:t>
      </w:r>
      <w:r>
        <w:rPr/>
        <w:t>med</w:t>
      </w:r>
      <w:r>
        <w:rPr>
          <w:spacing w:val="-1"/>
        </w:rPr>
        <w:t> </w:t>
      </w:r>
      <w:r>
        <w:rPr/>
        <w:t>LBT</w:t>
      </w:r>
      <w:r>
        <w:rPr>
          <w:spacing w:val="-1"/>
        </w:rPr>
        <w:t> </w:t>
      </w:r>
      <w:r>
        <w:rPr/>
        <w:t>i</w:t>
      </w:r>
      <w:r>
        <w:rPr>
          <w:spacing w:val="-1"/>
        </w:rPr>
        <w:t> </w:t>
      </w:r>
      <w:r>
        <w:rPr/>
        <w:t>stor</w:t>
      </w:r>
      <w:r>
        <w:rPr>
          <w:spacing w:val="-1"/>
        </w:rPr>
        <w:t> </w:t>
      </w:r>
      <w:r>
        <w:rPr/>
        <w:t>grad</w:t>
      </w:r>
      <w:r>
        <w:rPr>
          <w:spacing w:val="-1"/>
        </w:rPr>
        <w:t> </w:t>
      </w:r>
      <w:r>
        <w:rPr/>
        <w:t>vil</w:t>
      </w:r>
      <w:r>
        <w:rPr>
          <w:spacing w:val="-1"/>
        </w:rPr>
        <w:t> </w:t>
      </w:r>
      <w:r>
        <w:rPr/>
        <w:t>kunne</w:t>
      </w:r>
      <w:r>
        <w:rPr>
          <w:spacing w:val="-1"/>
        </w:rPr>
        <w:t> </w:t>
      </w:r>
      <w:r>
        <w:rPr/>
        <w:t>redusere behandlingens</w:t>
      </w:r>
      <w:r>
        <w:rPr>
          <w:spacing w:val="-8"/>
        </w:rPr>
        <w:t> </w:t>
      </w:r>
      <w:r>
        <w:rPr/>
        <w:t>varighet,</w:t>
      </w:r>
      <w:r>
        <w:rPr>
          <w:spacing w:val="-8"/>
        </w:rPr>
        <w:t> </w:t>
      </w:r>
      <w:r>
        <w:rPr/>
        <w:t>og</w:t>
      </w:r>
      <w:r>
        <w:rPr>
          <w:spacing w:val="-8"/>
        </w:rPr>
        <w:t> </w:t>
      </w:r>
      <w:r>
        <w:rPr/>
        <w:t>at</w:t>
      </w:r>
      <w:r>
        <w:rPr>
          <w:spacing w:val="-8"/>
        </w:rPr>
        <w:t> </w:t>
      </w:r>
      <w:r>
        <w:rPr/>
        <w:t>klientene</w:t>
      </w:r>
      <w:r>
        <w:rPr>
          <w:spacing w:val="-8"/>
        </w:rPr>
        <w:t> </w:t>
      </w:r>
      <w:r>
        <w:rPr/>
        <w:t>besitter</w:t>
      </w:r>
      <w:r>
        <w:rPr>
          <w:spacing w:val="-8"/>
        </w:rPr>
        <w:t> </w:t>
      </w:r>
      <w:r>
        <w:rPr/>
        <w:t>mentale</w:t>
      </w:r>
      <w:r>
        <w:rPr>
          <w:spacing w:val="-8"/>
        </w:rPr>
        <w:t> </w:t>
      </w:r>
      <w:r>
        <w:rPr/>
        <w:t>ressurser</w:t>
      </w:r>
      <w:r>
        <w:rPr>
          <w:spacing w:val="-8"/>
        </w:rPr>
        <w:t> </w:t>
      </w:r>
      <w:r>
        <w:rPr/>
        <w:t>som</w:t>
      </w:r>
      <w:r>
        <w:rPr>
          <w:spacing w:val="-8"/>
        </w:rPr>
        <w:t> </w:t>
      </w:r>
      <w:r>
        <w:rPr/>
        <w:t>kan</w:t>
      </w:r>
      <w:r>
        <w:rPr>
          <w:spacing w:val="-8"/>
        </w:rPr>
        <w:t> </w:t>
      </w:r>
      <w:r>
        <w:rPr/>
        <w:t>anvendes</w:t>
      </w:r>
      <w:r>
        <w:rPr>
          <w:spacing w:val="-8"/>
        </w:rPr>
        <w:t> </w:t>
      </w:r>
      <w:r>
        <w:rPr/>
        <w:t>i behandlingen som ikke er utnyttet (Dammen, 2013, 2024a).</w:t>
      </w:r>
    </w:p>
    <w:p>
      <w:pPr>
        <w:pStyle w:val="BodyText"/>
        <w:spacing w:before="264"/>
        <w:ind w:right="547"/>
      </w:pPr>
      <w:r>
        <w:rPr/>
        <w:t>Det vil ofte være et samsvar mellom varigheten av klientens symptomer og behand- lingens varighet, men ikke alltid. Enkelte klienter som har vært under behandling i lengre</w:t>
      </w:r>
      <w:r>
        <w:rPr>
          <w:spacing w:val="-3"/>
        </w:rPr>
        <w:t> </w:t>
      </w:r>
      <w:r>
        <w:rPr/>
        <w:t>tid,</w:t>
      </w:r>
      <w:r>
        <w:rPr>
          <w:spacing w:val="-3"/>
        </w:rPr>
        <w:t> </w:t>
      </w:r>
      <w:r>
        <w:rPr/>
        <w:t>kan</w:t>
      </w:r>
      <w:r>
        <w:rPr>
          <w:spacing w:val="-3"/>
        </w:rPr>
        <w:t> </w:t>
      </w:r>
      <w:r>
        <w:rPr/>
        <w:t>trolig</w:t>
      </w:r>
      <w:r>
        <w:rPr>
          <w:spacing w:val="-3"/>
        </w:rPr>
        <w:t> </w:t>
      </w:r>
      <w:r>
        <w:rPr/>
        <w:t>endres</w:t>
      </w:r>
      <w:r>
        <w:rPr>
          <w:spacing w:val="-3"/>
        </w:rPr>
        <w:t> </w:t>
      </w:r>
      <w:r>
        <w:rPr/>
        <w:t>til</w:t>
      </w:r>
      <w:r>
        <w:rPr>
          <w:spacing w:val="-3"/>
        </w:rPr>
        <w:t> </w:t>
      </w:r>
      <w:r>
        <w:rPr/>
        <w:t>det</w:t>
      </w:r>
      <w:r>
        <w:rPr>
          <w:spacing w:val="-3"/>
        </w:rPr>
        <w:t> </w:t>
      </w:r>
      <w:r>
        <w:rPr/>
        <w:t>bedre</w:t>
      </w:r>
      <w:r>
        <w:rPr>
          <w:spacing w:val="-3"/>
        </w:rPr>
        <w:t> </w:t>
      </w:r>
      <w:r>
        <w:rPr/>
        <w:t>i</w:t>
      </w:r>
      <w:r>
        <w:rPr>
          <w:spacing w:val="-3"/>
        </w:rPr>
        <w:t> </w:t>
      </w:r>
      <w:r>
        <w:rPr/>
        <w:t>løpet</w:t>
      </w:r>
      <w:r>
        <w:rPr>
          <w:spacing w:val="-3"/>
        </w:rPr>
        <w:t> </w:t>
      </w:r>
      <w:r>
        <w:rPr/>
        <w:t>av</w:t>
      </w:r>
      <w:r>
        <w:rPr>
          <w:spacing w:val="-3"/>
        </w:rPr>
        <w:t> </w:t>
      </w:r>
      <w:r>
        <w:rPr/>
        <w:t>få</w:t>
      </w:r>
      <w:r>
        <w:rPr>
          <w:spacing w:val="-3"/>
        </w:rPr>
        <w:t> </w:t>
      </w:r>
      <w:r>
        <w:rPr/>
        <w:t>konsultasjoner</w:t>
      </w:r>
      <w:r>
        <w:rPr>
          <w:spacing w:val="-3"/>
        </w:rPr>
        <w:t> </w:t>
      </w:r>
      <w:r>
        <w:rPr/>
        <w:t>fordi</w:t>
      </w:r>
      <w:r>
        <w:rPr>
          <w:spacing w:val="-3"/>
        </w:rPr>
        <w:t> </w:t>
      </w:r>
      <w:r>
        <w:rPr/>
        <w:t>de</w:t>
      </w:r>
      <w:r>
        <w:rPr>
          <w:spacing w:val="-3"/>
        </w:rPr>
        <w:t> </w:t>
      </w:r>
      <w:r>
        <w:rPr/>
        <w:t>psykiske endringene er forberedt gjennom tidligere behandling. En forutsetning er at klienten er</w:t>
      </w:r>
      <w:r>
        <w:rPr>
          <w:spacing w:val="-8"/>
        </w:rPr>
        <w:t> </w:t>
      </w:r>
      <w:r>
        <w:rPr/>
        <w:t>i</w:t>
      </w:r>
      <w:r>
        <w:rPr>
          <w:spacing w:val="-8"/>
        </w:rPr>
        <w:t> </w:t>
      </w:r>
      <w:r>
        <w:rPr/>
        <w:t>en</w:t>
      </w:r>
      <w:r>
        <w:rPr>
          <w:spacing w:val="-8"/>
        </w:rPr>
        <w:t> </w:t>
      </w:r>
      <w:r>
        <w:rPr/>
        <w:t>livssituasjon</w:t>
      </w:r>
      <w:r>
        <w:rPr>
          <w:spacing w:val="-8"/>
        </w:rPr>
        <w:t> </w:t>
      </w:r>
      <w:r>
        <w:rPr/>
        <w:t>som</w:t>
      </w:r>
      <w:r>
        <w:rPr>
          <w:spacing w:val="-8"/>
        </w:rPr>
        <w:t> </w:t>
      </w:r>
      <w:r>
        <w:rPr/>
        <w:t>ikke</w:t>
      </w:r>
      <w:r>
        <w:rPr>
          <w:spacing w:val="-8"/>
        </w:rPr>
        <w:t> </w:t>
      </w:r>
      <w:r>
        <w:rPr/>
        <w:t>fører</w:t>
      </w:r>
      <w:r>
        <w:rPr>
          <w:spacing w:val="-8"/>
        </w:rPr>
        <w:t> </w:t>
      </w:r>
      <w:r>
        <w:rPr/>
        <w:t>til</w:t>
      </w:r>
      <w:r>
        <w:rPr>
          <w:spacing w:val="-8"/>
        </w:rPr>
        <w:t> </w:t>
      </w:r>
      <w:r>
        <w:rPr/>
        <w:t>eller</w:t>
      </w:r>
      <w:r>
        <w:rPr>
          <w:spacing w:val="-8"/>
        </w:rPr>
        <w:t> </w:t>
      </w:r>
      <w:r>
        <w:rPr/>
        <w:t>forsterker</w:t>
      </w:r>
      <w:r>
        <w:rPr>
          <w:spacing w:val="-8"/>
        </w:rPr>
        <w:t> </w:t>
      </w:r>
      <w:r>
        <w:rPr/>
        <w:t>symptomene.</w:t>
      </w:r>
      <w:r>
        <w:rPr>
          <w:spacing w:val="-8"/>
        </w:rPr>
        <w:t> </w:t>
      </w:r>
      <w:r>
        <w:rPr/>
        <w:t>Dette</w:t>
      </w:r>
      <w:r>
        <w:rPr>
          <w:spacing w:val="-8"/>
        </w:rPr>
        <w:t> </w:t>
      </w:r>
      <w:r>
        <w:rPr/>
        <w:t>må</w:t>
      </w:r>
      <w:r>
        <w:rPr>
          <w:spacing w:val="-8"/>
        </w:rPr>
        <w:t> </w:t>
      </w:r>
      <w:r>
        <w:rPr/>
        <w:t>testes</w:t>
      </w:r>
      <w:r>
        <w:rPr>
          <w:spacing w:val="-8"/>
        </w:rPr>
        <w:t> </w:t>
      </w:r>
      <w:r>
        <w:rPr/>
        <w:t>ut</w:t>
      </w:r>
      <w:r>
        <w:rPr>
          <w:spacing w:val="-8"/>
        </w:rPr>
        <w:t> </w:t>
      </w:r>
      <w:r>
        <w:rPr/>
        <w:t>i kombinasjon</w:t>
      </w:r>
      <w:r>
        <w:rPr>
          <w:spacing w:val="-9"/>
        </w:rPr>
        <w:t> </w:t>
      </w:r>
      <w:r>
        <w:rPr/>
        <w:t>med</w:t>
      </w:r>
      <w:r>
        <w:rPr>
          <w:spacing w:val="-9"/>
        </w:rPr>
        <w:t> </w:t>
      </w:r>
      <w:r>
        <w:rPr/>
        <w:t>tradisjonelle</w:t>
      </w:r>
      <w:r>
        <w:rPr>
          <w:spacing w:val="-9"/>
        </w:rPr>
        <w:t> </w:t>
      </w:r>
      <w:r>
        <w:rPr/>
        <w:t>behandlingsformer</w:t>
      </w:r>
      <w:r>
        <w:rPr>
          <w:spacing w:val="-9"/>
        </w:rPr>
        <w:t> </w:t>
      </w:r>
      <w:r>
        <w:rPr/>
        <w:t>som</w:t>
      </w:r>
      <w:r>
        <w:rPr>
          <w:spacing w:val="-9"/>
        </w:rPr>
        <w:t> </w:t>
      </w:r>
      <w:r>
        <w:rPr/>
        <w:t>medikamentell</w:t>
      </w:r>
      <w:r>
        <w:rPr>
          <w:spacing w:val="-9"/>
        </w:rPr>
        <w:t> </w:t>
      </w:r>
      <w:r>
        <w:rPr/>
        <w:t>og</w:t>
      </w:r>
      <w:r>
        <w:rPr>
          <w:spacing w:val="-9"/>
        </w:rPr>
        <w:t> </w:t>
      </w:r>
      <w:r>
        <w:rPr/>
        <w:t>psykoedu- kativ behandling og muligens med kognitiv atferdsterapi (CBT).</w:t>
      </w:r>
    </w:p>
    <w:p>
      <w:pPr>
        <w:pStyle w:val="BodyText"/>
        <w:spacing w:before="108"/>
        <w:ind w:left="0"/>
        <w:jc w:val="left"/>
      </w:pPr>
    </w:p>
    <w:p>
      <w:pPr>
        <w:pStyle w:val="Heading5"/>
        <w:jc w:val="both"/>
      </w:pPr>
      <w:r>
        <w:rPr/>
        <w:t>Faktorer</w:t>
      </w:r>
      <w:r>
        <w:rPr>
          <w:spacing w:val="-6"/>
        </w:rPr>
        <w:t> </w:t>
      </w:r>
      <w:r>
        <w:rPr/>
        <w:t>som</w:t>
      </w:r>
      <w:r>
        <w:rPr>
          <w:spacing w:val="-5"/>
        </w:rPr>
        <w:t> </w:t>
      </w:r>
      <w:r>
        <w:rPr/>
        <w:t>påvirker</w:t>
      </w:r>
      <w:r>
        <w:rPr>
          <w:spacing w:val="-6"/>
        </w:rPr>
        <w:t> </w:t>
      </w:r>
      <w:r>
        <w:rPr/>
        <w:t>behandlingens</w:t>
      </w:r>
      <w:r>
        <w:rPr>
          <w:spacing w:val="-5"/>
        </w:rPr>
        <w:t> </w:t>
      </w:r>
      <w:r>
        <w:rPr>
          <w:spacing w:val="-2"/>
        </w:rPr>
        <w:t>varighet</w:t>
      </w:r>
    </w:p>
    <w:p>
      <w:pPr>
        <w:pStyle w:val="BodyText"/>
        <w:spacing w:before="70"/>
        <w:ind w:left="0"/>
        <w:jc w:val="left"/>
        <w:rPr>
          <w:rFonts w:ascii="Roboto"/>
          <w:sz w:val="32"/>
        </w:rPr>
      </w:pPr>
    </w:p>
    <w:p>
      <w:pPr>
        <w:pStyle w:val="Heading8"/>
        <w:spacing w:before="0"/>
      </w:pPr>
      <w:r>
        <w:rPr/>
        <w:t>Forutsetninger</w:t>
      </w:r>
      <w:r>
        <w:rPr>
          <w:spacing w:val="-7"/>
        </w:rPr>
        <w:t> </w:t>
      </w:r>
      <w:r>
        <w:rPr/>
        <w:t>for</w:t>
      </w:r>
      <w:r>
        <w:rPr>
          <w:spacing w:val="-6"/>
        </w:rPr>
        <w:t> </w:t>
      </w:r>
      <w:r>
        <w:rPr/>
        <w:t>raske</w:t>
      </w:r>
      <w:r>
        <w:rPr>
          <w:spacing w:val="-7"/>
        </w:rPr>
        <w:t> </w:t>
      </w:r>
      <w:r>
        <w:rPr/>
        <w:t>oppnådde</w:t>
      </w:r>
      <w:r>
        <w:rPr>
          <w:spacing w:val="-6"/>
        </w:rPr>
        <w:t> </w:t>
      </w:r>
      <w:r>
        <w:rPr>
          <w:spacing w:val="-2"/>
        </w:rPr>
        <w:t>endringer</w:t>
      </w:r>
    </w:p>
    <w:p>
      <w:pPr>
        <w:pStyle w:val="BodyText"/>
        <w:spacing w:before="9"/>
        <w:ind w:left="0"/>
        <w:jc w:val="left"/>
        <w:rPr>
          <w:rFonts w:ascii="Helvetica"/>
          <w:b/>
        </w:rPr>
      </w:pPr>
    </w:p>
    <w:p>
      <w:pPr>
        <w:pStyle w:val="BodyText"/>
        <w:ind w:right="548"/>
      </w:pPr>
      <w:r>
        <w:rPr/>
        <w:t>Forutsetningen</w:t>
      </w:r>
      <w:r>
        <w:rPr>
          <w:spacing w:val="-11"/>
        </w:rPr>
        <w:t> </w:t>
      </w:r>
      <w:r>
        <w:rPr/>
        <w:t>for</w:t>
      </w:r>
      <w:r>
        <w:rPr>
          <w:spacing w:val="-11"/>
        </w:rPr>
        <w:t> </w:t>
      </w:r>
      <w:r>
        <w:rPr/>
        <w:t>å</w:t>
      </w:r>
      <w:r>
        <w:rPr>
          <w:spacing w:val="-11"/>
        </w:rPr>
        <w:t> </w:t>
      </w:r>
      <w:r>
        <w:rPr/>
        <w:t>oppnå</w:t>
      </w:r>
      <w:r>
        <w:rPr>
          <w:spacing w:val="-11"/>
        </w:rPr>
        <w:t> </w:t>
      </w:r>
      <w:r>
        <w:rPr/>
        <w:t>gode</w:t>
      </w:r>
      <w:r>
        <w:rPr>
          <w:spacing w:val="-11"/>
        </w:rPr>
        <w:t> </w:t>
      </w:r>
      <w:r>
        <w:rPr/>
        <w:t>resultater</w:t>
      </w:r>
      <w:r>
        <w:rPr>
          <w:spacing w:val="-11"/>
        </w:rPr>
        <w:t> </w:t>
      </w:r>
      <w:r>
        <w:rPr/>
        <w:t>raskt</w:t>
      </w:r>
      <w:r>
        <w:rPr>
          <w:spacing w:val="-11"/>
        </w:rPr>
        <w:t> </w:t>
      </w:r>
      <w:r>
        <w:rPr/>
        <w:t>er</w:t>
      </w:r>
      <w:r>
        <w:rPr>
          <w:spacing w:val="-11"/>
        </w:rPr>
        <w:t> </w:t>
      </w:r>
      <w:r>
        <w:rPr/>
        <w:t>at</w:t>
      </w:r>
      <w:r>
        <w:rPr>
          <w:spacing w:val="-11"/>
        </w:rPr>
        <w:t> </w:t>
      </w:r>
      <w:r>
        <w:rPr/>
        <w:t>klientene</w:t>
      </w:r>
      <w:r>
        <w:rPr>
          <w:spacing w:val="-11"/>
        </w:rPr>
        <w:t> </w:t>
      </w:r>
      <w:r>
        <w:rPr/>
        <w:t>er</w:t>
      </w:r>
      <w:r>
        <w:rPr>
          <w:spacing w:val="-11"/>
        </w:rPr>
        <w:t> </w:t>
      </w:r>
      <w:r>
        <w:rPr/>
        <w:t>intellektuelt</w:t>
      </w:r>
      <w:r>
        <w:rPr>
          <w:spacing w:val="-11"/>
        </w:rPr>
        <w:t> </w:t>
      </w:r>
      <w:r>
        <w:rPr/>
        <w:t>tilgjen- gelige,</w:t>
      </w:r>
      <w:r>
        <w:rPr>
          <w:spacing w:val="-3"/>
        </w:rPr>
        <w:t> </w:t>
      </w:r>
      <w:r>
        <w:rPr/>
        <w:t>ønsker</w:t>
      </w:r>
      <w:r>
        <w:rPr>
          <w:spacing w:val="-3"/>
        </w:rPr>
        <w:t> </w:t>
      </w:r>
      <w:r>
        <w:rPr/>
        <w:t>endring,</w:t>
      </w:r>
      <w:r>
        <w:rPr>
          <w:spacing w:val="-3"/>
        </w:rPr>
        <w:t> </w:t>
      </w:r>
      <w:r>
        <w:rPr/>
        <w:t>ikke</w:t>
      </w:r>
      <w:r>
        <w:rPr>
          <w:spacing w:val="-3"/>
        </w:rPr>
        <w:t> </w:t>
      </w:r>
      <w:r>
        <w:rPr/>
        <w:t>er</w:t>
      </w:r>
      <w:r>
        <w:rPr>
          <w:spacing w:val="-3"/>
        </w:rPr>
        <w:t> </w:t>
      </w:r>
      <w:r>
        <w:rPr/>
        <w:t>for</w:t>
      </w:r>
      <w:r>
        <w:rPr>
          <w:spacing w:val="-3"/>
        </w:rPr>
        <w:t> </w:t>
      </w:r>
      <w:r>
        <w:rPr/>
        <w:t>slitne</w:t>
      </w:r>
      <w:r>
        <w:rPr>
          <w:spacing w:val="-3"/>
        </w:rPr>
        <w:t> </w:t>
      </w:r>
      <w:r>
        <w:rPr/>
        <w:t>og</w:t>
      </w:r>
      <w:r>
        <w:rPr>
          <w:spacing w:val="-3"/>
        </w:rPr>
        <w:t> </w:t>
      </w:r>
      <w:r>
        <w:rPr/>
        <w:t>ikke</w:t>
      </w:r>
      <w:r>
        <w:rPr>
          <w:spacing w:val="-3"/>
        </w:rPr>
        <w:t> </w:t>
      </w:r>
      <w:r>
        <w:rPr/>
        <w:t>sløvet</w:t>
      </w:r>
      <w:r>
        <w:rPr>
          <w:spacing w:val="-3"/>
        </w:rPr>
        <w:t> </w:t>
      </w:r>
      <w:r>
        <w:rPr/>
        <w:t>ned</w:t>
      </w:r>
      <w:r>
        <w:rPr>
          <w:spacing w:val="-3"/>
        </w:rPr>
        <w:t> </w:t>
      </w:r>
      <w:r>
        <w:rPr/>
        <w:t>av</w:t>
      </w:r>
      <w:r>
        <w:rPr>
          <w:spacing w:val="-3"/>
        </w:rPr>
        <w:t> </w:t>
      </w:r>
      <w:r>
        <w:rPr/>
        <w:t>medisiner</w:t>
      </w:r>
      <w:r>
        <w:rPr>
          <w:spacing w:val="-3"/>
        </w:rPr>
        <w:t> </w:t>
      </w:r>
      <w:r>
        <w:rPr/>
        <w:t>eller</w:t>
      </w:r>
      <w:r>
        <w:rPr>
          <w:spacing w:val="-3"/>
        </w:rPr>
        <w:t> </w:t>
      </w:r>
      <w:r>
        <w:rPr/>
        <w:t>apatiske Apatiske klienter vil kreve lengre behandlingstid da endringsprosessene vil gå lang- </w:t>
      </w:r>
      <w:r>
        <w:rPr>
          <w:spacing w:val="-2"/>
        </w:rPr>
        <w:t>sommere.</w:t>
      </w:r>
    </w:p>
    <w:p>
      <w:pPr>
        <w:pStyle w:val="Heading8"/>
      </w:pPr>
      <w:r>
        <w:rPr/>
        <w:t>Terapeutens</w:t>
      </w:r>
      <w:r>
        <w:rPr>
          <w:spacing w:val="-8"/>
        </w:rPr>
        <w:t> </w:t>
      </w:r>
      <w:r>
        <w:rPr/>
        <w:t>kunnskap,</w:t>
      </w:r>
      <w:r>
        <w:rPr>
          <w:spacing w:val="-7"/>
        </w:rPr>
        <w:t> </w:t>
      </w:r>
      <w:r>
        <w:rPr/>
        <w:t>fokus</w:t>
      </w:r>
      <w:r>
        <w:rPr>
          <w:spacing w:val="-8"/>
        </w:rPr>
        <w:t> </w:t>
      </w:r>
      <w:r>
        <w:rPr/>
        <w:t>og</w:t>
      </w:r>
      <w:r>
        <w:rPr>
          <w:spacing w:val="-7"/>
        </w:rPr>
        <w:t> </w:t>
      </w:r>
      <w:r>
        <w:rPr>
          <w:spacing w:val="-2"/>
        </w:rPr>
        <w:t>metode</w:t>
      </w:r>
    </w:p>
    <w:p>
      <w:pPr>
        <w:pStyle w:val="BodyText"/>
        <w:spacing w:before="122"/>
        <w:ind w:right="548"/>
      </w:pPr>
      <w:r>
        <w:rPr/>
        <w:t>Hvor</w:t>
      </w:r>
      <w:r>
        <w:rPr>
          <w:spacing w:val="-8"/>
        </w:rPr>
        <w:t> </w:t>
      </w:r>
      <w:r>
        <w:rPr/>
        <w:t>raskt</w:t>
      </w:r>
      <w:r>
        <w:rPr>
          <w:spacing w:val="-8"/>
        </w:rPr>
        <w:t> </w:t>
      </w:r>
      <w:r>
        <w:rPr/>
        <w:t>man</w:t>
      </w:r>
      <w:r>
        <w:rPr>
          <w:spacing w:val="-8"/>
        </w:rPr>
        <w:t> </w:t>
      </w:r>
      <w:r>
        <w:rPr/>
        <w:t>kan</w:t>
      </w:r>
      <w:r>
        <w:rPr>
          <w:spacing w:val="-8"/>
        </w:rPr>
        <w:t> </w:t>
      </w:r>
      <w:r>
        <w:rPr/>
        <w:t>oppnå</w:t>
      </w:r>
      <w:r>
        <w:rPr>
          <w:spacing w:val="-8"/>
        </w:rPr>
        <w:t> </w:t>
      </w:r>
      <w:r>
        <w:rPr/>
        <w:t>resultater,</w:t>
      </w:r>
      <w:r>
        <w:rPr>
          <w:spacing w:val="-8"/>
        </w:rPr>
        <w:t> </w:t>
      </w:r>
      <w:r>
        <w:rPr/>
        <w:t>vil</w:t>
      </w:r>
      <w:r>
        <w:rPr>
          <w:spacing w:val="-8"/>
        </w:rPr>
        <w:t> </w:t>
      </w:r>
      <w:r>
        <w:rPr/>
        <w:t>være</w:t>
      </w:r>
      <w:r>
        <w:rPr>
          <w:spacing w:val="-8"/>
        </w:rPr>
        <w:t> </w:t>
      </w:r>
      <w:r>
        <w:rPr/>
        <w:t>knyttet</w:t>
      </w:r>
      <w:r>
        <w:rPr>
          <w:spacing w:val="-8"/>
        </w:rPr>
        <w:t> </w:t>
      </w:r>
      <w:r>
        <w:rPr/>
        <w:t>til</w:t>
      </w:r>
      <w:r>
        <w:rPr>
          <w:spacing w:val="-8"/>
        </w:rPr>
        <w:t> </w:t>
      </w:r>
      <w:r>
        <w:rPr/>
        <w:t>terapeutens</w:t>
      </w:r>
      <w:r>
        <w:rPr>
          <w:spacing w:val="-8"/>
        </w:rPr>
        <w:t> </w:t>
      </w:r>
      <w:r>
        <w:rPr/>
        <w:t>kunnskap,</w:t>
      </w:r>
      <w:r>
        <w:rPr>
          <w:spacing w:val="-8"/>
        </w:rPr>
        <w:t> </w:t>
      </w:r>
      <w:r>
        <w:rPr/>
        <w:t>hold- ninger</w:t>
      </w:r>
      <w:r>
        <w:rPr>
          <w:spacing w:val="-12"/>
        </w:rPr>
        <w:t> </w:t>
      </w:r>
      <w:r>
        <w:rPr/>
        <w:t>og</w:t>
      </w:r>
      <w:r>
        <w:rPr>
          <w:spacing w:val="-12"/>
        </w:rPr>
        <w:t> </w:t>
      </w:r>
      <w:r>
        <w:rPr/>
        <w:t>metoder.</w:t>
      </w:r>
      <w:r>
        <w:rPr>
          <w:spacing w:val="-12"/>
        </w:rPr>
        <w:t> </w:t>
      </w:r>
      <w:r>
        <w:rPr/>
        <w:t>Dersom</w:t>
      </w:r>
      <w:r>
        <w:rPr>
          <w:spacing w:val="-12"/>
        </w:rPr>
        <w:t> </w:t>
      </w:r>
      <w:r>
        <w:rPr/>
        <w:t>terapeuten</w:t>
      </w:r>
      <w:r>
        <w:rPr>
          <w:spacing w:val="-12"/>
        </w:rPr>
        <w:t> </w:t>
      </w:r>
      <w:r>
        <w:rPr/>
        <w:t>vet</w:t>
      </w:r>
      <w:r>
        <w:rPr>
          <w:spacing w:val="-12"/>
        </w:rPr>
        <w:t> </w:t>
      </w:r>
      <w:r>
        <w:rPr/>
        <w:t>hvordan</w:t>
      </w:r>
      <w:r>
        <w:rPr>
          <w:spacing w:val="-12"/>
        </w:rPr>
        <w:t> </w:t>
      </w:r>
      <w:r>
        <w:rPr/>
        <w:t>de</w:t>
      </w:r>
      <w:r>
        <w:rPr>
          <w:spacing w:val="-12"/>
        </w:rPr>
        <w:t> </w:t>
      </w:r>
      <w:r>
        <w:rPr/>
        <w:t>psykiske</w:t>
      </w:r>
      <w:r>
        <w:rPr>
          <w:spacing w:val="-12"/>
        </w:rPr>
        <w:t> </w:t>
      </w:r>
      <w:r>
        <w:rPr/>
        <w:t>plagene</w:t>
      </w:r>
      <w:r>
        <w:rPr>
          <w:spacing w:val="-12"/>
        </w:rPr>
        <w:t> </w:t>
      </w:r>
      <w:r>
        <w:rPr/>
        <w:t>er</w:t>
      </w:r>
      <w:r>
        <w:rPr>
          <w:spacing w:val="-12"/>
        </w:rPr>
        <w:t> </w:t>
      </w:r>
      <w:r>
        <w:rPr/>
        <w:t>bygget</w:t>
      </w:r>
      <w:r>
        <w:rPr>
          <w:spacing w:val="-12"/>
        </w:rPr>
        <w:t> </w:t>
      </w:r>
      <w:r>
        <w:rPr/>
        <w:t>opp mentalt,</w:t>
      </w:r>
      <w:r>
        <w:rPr>
          <w:spacing w:val="-3"/>
        </w:rPr>
        <w:t> </w:t>
      </w:r>
      <w:r>
        <w:rPr/>
        <w:t>er</w:t>
      </w:r>
      <w:r>
        <w:rPr>
          <w:spacing w:val="-3"/>
        </w:rPr>
        <w:t> </w:t>
      </w:r>
      <w:r>
        <w:rPr/>
        <w:t>fokusert</w:t>
      </w:r>
      <w:r>
        <w:rPr>
          <w:spacing w:val="-3"/>
        </w:rPr>
        <w:t> </w:t>
      </w:r>
      <w:r>
        <w:rPr/>
        <w:t>på</w:t>
      </w:r>
      <w:r>
        <w:rPr>
          <w:spacing w:val="-3"/>
        </w:rPr>
        <w:t> </w:t>
      </w:r>
      <w:r>
        <w:rPr/>
        <w:t>det</w:t>
      </w:r>
      <w:r>
        <w:rPr>
          <w:spacing w:val="-3"/>
        </w:rPr>
        <w:t> </w:t>
      </w:r>
      <w:r>
        <w:rPr/>
        <w:t>psykiske</w:t>
      </w:r>
      <w:r>
        <w:rPr>
          <w:spacing w:val="-3"/>
        </w:rPr>
        <w:t> </w:t>
      </w:r>
      <w:r>
        <w:rPr/>
        <w:t>materialet</w:t>
      </w:r>
      <w:r>
        <w:rPr>
          <w:spacing w:val="-3"/>
        </w:rPr>
        <w:t> </w:t>
      </w:r>
      <w:r>
        <w:rPr/>
        <w:t>som</w:t>
      </w:r>
      <w:r>
        <w:rPr>
          <w:spacing w:val="-3"/>
        </w:rPr>
        <w:t> </w:t>
      </w:r>
      <w:r>
        <w:rPr/>
        <w:t>forankrer</w:t>
      </w:r>
      <w:r>
        <w:rPr>
          <w:spacing w:val="-3"/>
        </w:rPr>
        <w:t> </w:t>
      </w:r>
      <w:r>
        <w:rPr/>
        <w:t>symptomene,</w:t>
      </w:r>
      <w:r>
        <w:rPr>
          <w:spacing w:val="-3"/>
        </w:rPr>
        <w:t> </w:t>
      </w:r>
      <w:r>
        <w:rPr/>
        <w:t>vet</w:t>
      </w:r>
      <w:r>
        <w:rPr>
          <w:spacing w:val="-3"/>
        </w:rPr>
        <w:t> </w:t>
      </w:r>
      <w:r>
        <w:rPr/>
        <w:t>hvor- dan</w:t>
      </w:r>
      <w:r>
        <w:rPr>
          <w:spacing w:val="-6"/>
        </w:rPr>
        <w:t> </w:t>
      </w:r>
      <w:r>
        <w:rPr/>
        <w:t>metodene</w:t>
      </w:r>
      <w:r>
        <w:rPr>
          <w:spacing w:val="-6"/>
        </w:rPr>
        <w:t> </w:t>
      </w:r>
      <w:r>
        <w:rPr/>
        <w:t>skal</w:t>
      </w:r>
      <w:r>
        <w:rPr>
          <w:spacing w:val="-6"/>
        </w:rPr>
        <w:t> </w:t>
      </w:r>
      <w:r>
        <w:rPr/>
        <w:t>anvendes,</w:t>
      </w:r>
      <w:r>
        <w:rPr>
          <w:spacing w:val="-6"/>
        </w:rPr>
        <w:t> </w:t>
      </w:r>
      <w:r>
        <w:rPr/>
        <w:t>er</w:t>
      </w:r>
      <w:r>
        <w:rPr>
          <w:spacing w:val="-6"/>
        </w:rPr>
        <w:t> </w:t>
      </w:r>
      <w:r>
        <w:rPr/>
        <w:t>optimistisk</w:t>
      </w:r>
      <w:r>
        <w:rPr>
          <w:spacing w:val="-6"/>
        </w:rPr>
        <w:t> </w:t>
      </w:r>
      <w:r>
        <w:rPr/>
        <w:t>på</w:t>
      </w:r>
      <w:r>
        <w:rPr>
          <w:spacing w:val="-6"/>
        </w:rPr>
        <w:t> </w:t>
      </w:r>
      <w:r>
        <w:rPr/>
        <w:t>klientens</w:t>
      </w:r>
      <w:r>
        <w:rPr>
          <w:spacing w:val="-6"/>
        </w:rPr>
        <w:t> </w:t>
      </w:r>
      <w:r>
        <w:rPr/>
        <w:t>vegne</w:t>
      </w:r>
      <w:r>
        <w:rPr>
          <w:spacing w:val="-6"/>
        </w:rPr>
        <w:t> </w:t>
      </w:r>
      <w:r>
        <w:rPr/>
        <w:t>og</w:t>
      </w:r>
      <w:r>
        <w:rPr>
          <w:spacing w:val="-6"/>
        </w:rPr>
        <w:t> </w:t>
      </w:r>
      <w:r>
        <w:rPr/>
        <w:t>har</w:t>
      </w:r>
      <w:r>
        <w:rPr>
          <w:spacing w:val="-6"/>
        </w:rPr>
        <w:t> </w:t>
      </w:r>
      <w:r>
        <w:rPr/>
        <w:t>en</w:t>
      </w:r>
      <w:r>
        <w:rPr>
          <w:spacing w:val="-6"/>
        </w:rPr>
        <w:t> </w:t>
      </w:r>
      <w:r>
        <w:rPr/>
        <w:t>god</w:t>
      </w:r>
      <w:r>
        <w:rPr>
          <w:spacing w:val="-6"/>
        </w:rPr>
        <w:t> </w:t>
      </w:r>
      <w:r>
        <w:rPr/>
        <w:t>relasjon til</w:t>
      </w:r>
      <w:r>
        <w:rPr>
          <w:spacing w:val="-7"/>
        </w:rPr>
        <w:t> </w:t>
      </w:r>
      <w:r>
        <w:rPr/>
        <w:t>klienten,</w:t>
      </w:r>
      <w:r>
        <w:rPr>
          <w:spacing w:val="-7"/>
        </w:rPr>
        <w:t> </w:t>
      </w:r>
      <w:r>
        <w:rPr/>
        <w:t>kan</w:t>
      </w:r>
      <w:r>
        <w:rPr>
          <w:spacing w:val="-7"/>
        </w:rPr>
        <w:t> </w:t>
      </w:r>
      <w:r>
        <w:rPr/>
        <w:t>de</w:t>
      </w:r>
      <w:r>
        <w:rPr>
          <w:spacing w:val="-7"/>
        </w:rPr>
        <w:t> </w:t>
      </w:r>
      <w:r>
        <w:rPr/>
        <w:t>fleste</w:t>
      </w:r>
      <w:r>
        <w:rPr>
          <w:spacing w:val="-7"/>
        </w:rPr>
        <w:t> </w:t>
      </w:r>
      <w:r>
        <w:rPr/>
        <w:t>klientene</w:t>
      </w:r>
      <w:r>
        <w:rPr>
          <w:spacing w:val="-7"/>
        </w:rPr>
        <w:t> </w:t>
      </w:r>
      <w:r>
        <w:rPr/>
        <w:t>oppleve</w:t>
      </w:r>
      <w:r>
        <w:rPr>
          <w:spacing w:val="-7"/>
        </w:rPr>
        <w:t> </w:t>
      </w:r>
      <w:r>
        <w:rPr/>
        <w:t>betydningsfulle</w:t>
      </w:r>
      <w:r>
        <w:rPr>
          <w:spacing w:val="-7"/>
        </w:rPr>
        <w:t> </w:t>
      </w:r>
      <w:r>
        <w:rPr/>
        <w:t>og</w:t>
      </w:r>
      <w:r>
        <w:rPr>
          <w:spacing w:val="-7"/>
        </w:rPr>
        <w:t> </w:t>
      </w:r>
      <w:r>
        <w:rPr/>
        <w:t>varige</w:t>
      </w:r>
      <w:r>
        <w:rPr>
          <w:spacing w:val="-7"/>
        </w:rPr>
        <w:t> </w:t>
      </w:r>
      <w:r>
        <w:rPr/>
        <w:t>endringer</w:t>
      </w:r>
      <w:r>
        <w:rPr>
          <w:spacing w:val="-7"/>
        </w:rPr>
        <w:t> </w:t>
      </w:r>
      <w:r>
        <w:rPr/>
        <w:t>i</w:t>
      </w:r>
      <w:r>
        <w:rPr>
          <w:spacing w:val="-7"/>
        </w:rPr>
        <w:t> </w:t>
      </w:r>
      <w:r>
        <w:rPr/>
        <w:t>løpet av kort tid.</w:t>
      </w:r>
    </w:p>
    <w:p>
      <w:pPr>
        <w:pStyle w:val="BodyText"/>
        <w:spacing w:before="227"/>
        <w:ind w:right="548"/>
      </w:pPr>
      <w:r>
        <w:rPr/>
        <w:t>Behandlingens varighet vil også være forbundet med hvor raskt terapeuten får kon- takt</w:t>
      </w:r>
      <w:r>
        <w:rPr>
          <w:spacing w:val="2"/>
        </w:rPr>
        <w:t> </w:t>
      </w:r>
      <w:r>
        <w:rPr/>
        <w:t>med</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utløser</w:t>
      </w:r>
      <w:r>
        <w:rPr>
          <w:spacing w:val="4"/>
        </w:rPr>
        <w:t> </w:t>
      </w:r>
      <w:r>
        <w:rPr/>
        <w:t>symptomene,</w:t>
      </w:r>
      <w:r>
        <w:rPr>
          <w:spacing w:val="4"/>
        </w:rPr>
        <w:t> </w:t>
      </w:r>
      <w:r>
        <w:rPr/>
        <w:t>og</w:t>
      </w:r>
      <w:r>
        <w:rPr>
          <w:spacing w:val="4"/>
        </w:rPr>
        <w:t> </w:t>
      </w:r>
      <w:r>
        <w:rPr/>
        <w:t>med</w:t>
      </w:r>
      <w:r>
        <w:rPr>
          <w:spacing w:val="4"/>
        </w:rPr>
        <w:t> </w:t>
      </w:r>
      <w:r>
        <w:rPr/>
        <w:t>terapeutens</w:t>
      </w:r>
      <w:r>
        <w:rPr>
          <w:spacing w:val="5"/>
        </w:rPr>
        <w:t> </w:t>
      </w:r>
      <w:r>
        <w:rPr>
          <w:spacing w:val="-4"/>
        </w:rPr>
        <w:t>evne</w:t>
      </w:r>
    </w:p>
    <w:p>
      <w:pPr>
        <w:spacing w:after="0"/>
        <w:sectPr>
          <w:pgSz w:w="9640" w:h="13610"/>
          <w:pgMar w:header="345" w:footer="460" w:top="900" w:bottom="620" w:left="860" w:right="640"/>
        </w:sectPr>
      </w:pPr>
    </w:p>
    <w:p>
      <w:pPr>
        <w:pStyle w:val="BodyText"/>
        <w:spacing w:before="127"/>
        <w:ind w:left="330" w:right="321"/>
      </w:pPr>
      <w:r>
        <w:rPr/>
        <w:t>til å arbeide presist med det psykiske materialet som forårsaker klientens problemer. Behandlingens</w:t>
      </w:r>
      <w:r>
        <w:rPr>
          <w:spacing w:val="-5"/>
        </w:rPr>
        <w:t> </w:t>
      </w:r>
      <w:r>
        <w:rPr/>
        <w:t>varighet</w:t>
      </w:r>
      <w:r>
        <w:rPr>
          <w:spacing w:val="-5"/>
        </w:rPr>
        <w:t> </w:t>
      </w:r>
      <w:r>
        <w:rPr/>
        <w:t>påvirkes</w:t>
      </w:r>
      <w:r>
        <w:rPr>
          <w:spacing w:val="-5"/>
        </w:rPr>
        <w:t> </w:t>
      </w:r>
      <w:r>
        <w:rPr/>
        <w:t>også</w:t>
      </w:r>
      <w:r>
        <w:rPr>
          <w:spacing w:val="-5"/>
        </w:rPr>
        <w:t> </w:t>
      </w:r>
      <w:r>
        <w:rPr/>
        <w:t>av</w:t>
      </w:r>
      <w:r>
        <w:rPr>
          <w:spacing w:val="-5"/>
        </w:rPr>
        <w:t> </w:t>
      </w:r>
      <w:r>
        <w:rPr/>
        <w:t>de</w:t>
      </w:r>
      <w:r>
        <w:rPr>
          <w:spacing w:val="-5"/>
        </w:rPr>
        <w:t> </w:t>
      </w:r>
      <w:r>
        <w:rPr/>
        <w:t>endringsstrategiene</w:t>
      </w:r>
      <w:r>
        <w:rPr>
          <w:spacing w:val="-5"/>
        </w:rPr>
        <w:t> </w:t>
      </w:r>
      <w:r>
        <w:rPr/>
        <w:t>og</w:t>
      </w:r>
      <w:r>
        <w:rPr>
          <w:spacing w:val="-5"/>
        </w:rPr>
        <w:t> </w:t>
      </w:r>
      <w:r>
        <w:rPr/>
        <w:t>metodene</w:t>
      </w:r>
      <w:r>
        <w:rPr>
          <w:spacing w:val="-5"/>
        </w:rPr>
        <w:t> </w:t>
      </w:r>
      <w:r>
        <w:rPr/>
        <w:t>som</w:t>
      </w:r>
      <w:r>
        <w:rPr>
          <w:spacing w:val="-5"/>
        </w:rPr>
        <w:t> </w:t>
      </w:r>
      <w:r>
        <w:rPr/>
        <w:t>te- rapeuten</w:t>
      </w:r>
      <w:r>
        <w:rPr>
          <w:spacing w:val="-13"/>
        </w:rPr>
        <w:t> </w:t>
      </w:r>
      <w:r>
        <w:rPr/>
        <w:t>anvender,</w:t>
      </w:r>
      <w:r>
        <w:rPr>
          <w:spacing w:val="-12"/>
        </w:rPr>
        <w:t> </w:t>
      </w:r>
      <w:r>
        <w:rPr/>
        <w:t>og</w:t>
      </w:r>
      <w:r>
        <w:rPr>
          <w:spacing w:val="-13"/>
        </w:rPr>
        <w:t> </w:t>
      </w:r>
      <w:r>
        <w:rPr/>
        <w:t>av</w:t>
      </w:r>
      <w:r>
        <w:rPr>
          <w:spacing w:val="-12"/>
        </w:rPr>
        <w:t> </w:t>
      </w:r>
      <w:r>
        <w:rPr/>
        <w:t>terapeutens</w:t>
      </w:r>
      <w:r>
        <w:rPr>
          <w:spacing w:val="-13"/>
        </w:rPr>
        <w:t> </w:t>
      </w:r>
      <w:r>
        <w:rPr/>
        <w:t>evne</w:t>
      </w:r>
      <w:r>
        <w:rPr>
          <w:spacing w:val="-12"/>
        </w:rPr>
        <w:t> </w:t>
      </w:r>
      <w:r>
        <w:rPr/>
        <w:t>til</w:t>
      </w:r>
      <w:r>
        <w:rPr>
          <w:spacing w:val="-13"/>
        </w:rPr>
        <w:t> </w:t>
      </w:r>
      <w:r>
        <w:rPr/>
        <w:t>å</w:t>
      </w:r>
      <w:r>
        <w:rPr>
          <w:spacing w:val="-12"/>
        </w:rPr>
        <w:t> </w:t>
      </w:r>
      <w:r>
        <w:rPr/>
        <w:t>aktivere</w:t>
      </w:r>
      <w:r>
        <w:rPr>
          <w:spacing w:val="-13"/>
        </w:rPr>
        <w:t> </w:t>
      </w:r>
      <w:r>
        <w:rPr/>
        <w:t>klientens</w:t>
      </w:r>
      <w:r>
        <w:rPr>
          <w:spacing w:val="-12"/>
        </w:rPr>
        <w:t> </w:t>
      </w:r>
      <w:r>
        <w:rPr/>
        <w:t>mentale</w:t>
      </w:r>
      <w:r>
        <w:rPr>
          <w:spacing w:val="-13"/>
        </w:rPr>
        <w:t> </w:t>
      </w:r>
      <w:r>
        <w:rPr/>
        <w:t>ressurser.</w:t>
      </w:r>
      <w:r>
        <w:rPr>
          <w:spacing w:val="-12"/>
        </w:rPr>
        <w:t> </w:t>
      </w:r>
      <w:r>
        <w:rPr/>
        <w:t>Jo raskere</w:t>
      </w:r>
      <w:r>
        <w:rPr>
          <w:spacing w:val="-12"/>
        </w:rPr>
        <w:t> </w:t>
      </w:r>
      <w:r>
        <w:rPr/>
        <w:t>terapeuten</w:t>
      </w:r>
      <w:r>
        <w:rPr>
          <w:spacing w:val="-12"/>
        </w:rPr>
        <w:t> </w:t>
      </w:r>
      <w:r>
        <w:rPr/>
        <w:t>er</w:t>
      </w:r>
      <w:r>
        <w:rPr>
          <w:spacing w:val="-12"/>
        </w:rPr>
        <w:t> </w:t>
      </w:r>
      <w:r>
        <w:rPr/>
        <w:t>i</w:t>
      </w:r>
      <w:r>
        <w:rPr>
          <w:spacing w:val="-12"/>
        </w:rPr>
        <w:t> </w:t>
      </w:r>
      <w:r>
        <w:rPr/>
        <w:t>stand</w:t>
      </w:r>
      <w:r>
        <w:rPr>
          <w:spacing w:val="-12"/>
        </w:rPr>
        <w:t> </w:t>
      </w:r>
      <w:r>
        <w:rPr/>
        <w:t>til</w:t>
      </w:r>
      <w:r>
        <w:rPr>
          <w:spacing w:val="-12"/>
        </w:rPr>
        <w:t> </w:t>
      </w:r>
      <w:r>
        <w:rPr/>
        <w:t>å</w:t>
      </w:r>
      <w:r>
        <w:rPr>
          <w:spacing w:val="-12"/>
        </w:rPr>
        <w:t> </w:t>
      </w:r>
      <w:r>
        <w:rPr/>
        <w:t>aktivere</w:t>
      </w:r>
      <w:r>
        <w:rPr>
          <w:spacing w:val="-12"/>
        </w:rPr>
        <w:t> </w:t>
      </w:r>
      <w:r>
        <w:rPr/>
        <w:t>klientens</w:t>
      </w:r>
      <w:r>
        <w:rPr>
          <w:spacing w:val="-12"/>
        </w:rPr>
        <w:t> </w:t>
      </w:r>
      <w:r>
        <w:rPr/>
        <w:t>mentale</w:t>
      </w:r>
      <w:r>
        <w:rPr>
          <w:spacing w:val="-12"/>
        </w:rPr>
        <w:t> </w:t>
      </w:r>
      <w:r>
        <w:rPr/>
        <w:t>ressurser,</w:t>
      </w:r>
      <w:r>
        <w:rPr>
          <w:spacing w:val="-12"/>
        </w:rPr>
        <w:t> </w:t>
      </w:r>
      <w:r>
        <w:rPr/>
        <w:t>desto</w:t>
      </w:r>
      <w:r>
        <w:rPr>
          <w:spacing w:val="-12"/>
        </w:rPr>
        <w:t> </w:t>
      </w:r>
      <w:r>
        <w:rPr/>
        <w:t>raskere</w:t>
      </w:r>
      <w:r>
        <w:rPr>
          <w:spacing w:val="-12"/>
        </w:rPr>
        <w:t> </w:t>
      </w:r>
      <w:r>
        <w:rPr/>
        <w:t>vil klienten kunne oppleve psykiske endringer.</w:t>
      </w:r>
    </w:p>
    <w:p>
      <w:pPr>
        <w:pStyle w:val="BodyText"/>
        <w:spacing w:before="67"/>
        <w:ind w:left="0"/>
        <w:jc w:val="left"/>
      </w:pPr>
    </w:p>
    <w:p>
      <w:pPr>
        <w:pStyle w:val="Heading8"/>
        <w:spacing w:before="0"/>
        <w:ind w:left="330"/>
      </w:pPr>
      <w:r>
        <w:rPr/>
        <w:t>Klientens</w:t>
      </w:r>
      <w:r>
        <w:rPr>
          <w:spacing w:val="-6"/>
        </w:rPr>
        <w:t> </w:t>
      </w:r>
      <w:r>
        <w:rPr/>
        <w:t>anvendelse</w:t>
      </w:r>
      <w:r>
        <w:rPr>
          <w:spacing w:val="-6"/>
        </w:rPr>
        <w:t> </w:t>
      </w:r>
      <w:r>
        <w:rPr/>
        <w:t>av</w:t>
      </w:r>
      <w:r>
        <w:rPr>
          <w:spacing w:val="-6"/>
        </w:rPr>
        <w:t> </w:t>
      </w:r>
      <w:r>
        <w:rPr>
          <w:spacing w:val="-2"/>
        </w:rPr>
        <w:t>terapeut</w:t>
      </w:r>
    </w:p>
    <w:p>
      <w:pPr>
        <w:pStyle w:val="BodyText"/>
        <w:spacing w:before="85"/>
        <w:ind w:left="0"/>
        <w:jc w:val="left"/>
        <w:rPr>
          <w:rFonts w:ascii="Helvetica"/>
          <w:b/>
        </w:rPr>
      </w:pPr>
    </w:p>
    <w:p>
      <w:pPr>
        <w:pStyle w:val="BodyText"/>
        <w:ind w:left="330" w:right="265"/>
        <w:jc w:val="left"/>
      </w:pPr>
      <w:r>
        <w:rPr/>
        <w:t>Behandlingens lengde vil være forbundet med hvordan klienten anvender terapeu- ten.</w:t>
      </w:r>
      <w:r>
        <w:rPr>
          <w:spacing w:val="-7"/>
        </w:rPr>
        <w:t> </w:t>
      </w:r>
      <w:r>
        <w:rPr/>
        <w:t>Klienter</w:t>
      </w:r>
      <w:r>
        <w:rPr>
          <w:spacing w:val="-7"/>
        </w:rPr>
        <w:t> </w:t>
      </w:r>
      <w:r>
        <w:rPr/>
        <w:t>som</w:t>
      </w:r>
      <w:r>
        <w:rPr>
          <w:spacing w:val="-7"/>
        </w:rPr>
        <w:t> </w:t>
      </w:r>
      <w:r>
        <w:rPr/>
        <w:t>bruker</w:t>
      </w:r>
      <w:r>
        <w:rPr>
          <w:spacing w:val="-7"/>
        </w:rPr>
        <w:t> </w:t>
      </w:r>
      <w:r>
        <w:rPr/>
        <w:t>terapeuten</w:t>
      </w:r>
      <w:r>
        <w:rPr>
          <w:spacing w:val="-7"/>
        </w:rPr>
        <w:t> </w:t>
      </w:r>
      <w:r>
        <w:rPr/>
        <w:t>som</w:t>
      </w:r>
      <w:r>
        <w:rPr>
          <w:spacing w:val="-7"/>
        </w:rPr>
        <w:t> </w:t>
      </w:r>
      <w:r>
        <w:rPr/>
        <w:t>brannslukker</w:t>
      </w:r>
      <w:r>
        <w:rPr>
          <w:spacing w:val="-7"/>
        </w:rPr>
        <w:t> </w:t>
      </w:r>
      <w:r>
        <w:rPr/>
        <w:t>eller</w:t>
      </w:r>
      <w:r>
        <w:rPr>
          <w:spacing w:val="-7"/>
        </w:rPr>
        <w:t> </w:t>
      </w:r>
      <w:r>
        <w:rPr/>
        <w:t>rådgiver</w:t>
      </w:r>
      <w:r>
        <w:rPr>
          <w:spacing w:val="-7"/>
        </w:rPr>
        <w:t> </w:t>
      </w:r>
      <w:r>
        <w:rPr/>
        <w:t>og</w:t>
      </w:r>
      <w:r>
        <w:rPr>
          <w:spacing w:val="-7"/>
        </w:rPr>
        <w:t> </w:t>
      </w:r>
      <w:r>
        <w:rPr/>
        <w:t>som</w:t>
      </w:r>
      <w:r>
        <w:rPr>
          <w:spacing w:val="-7"/>
        </w:rPr>
        <w:t> </w:t>
      </w:r>
      <w:r>
        <w:rPr/>
        <w:t>avslutter behandlingen før det er gjennomført, men som kommer tilbake når krisene oppstår på nytt, kan måtte gå lengre i behandling.</w:t>
      </w:r>
    </w:p>
    <w:p>
      <w:pPr>
        <w:pStyle w:val="BodyText"/>
        <w:spacing w:before="67"/>
        <w:ind w:left="0"/>
        <w:jc w:val="left"/>
      </w:pPr>
    </w:p>
    <w:p>
      <w:pPr>
        <w:pStyle w:val="Heading8"/>
        <w:spacing w:before="0"/>
        <w:ind w:left="330"/>
      </w:pPr>
      <w:r>
        <w:rPr/>
        <w:t>Klientens</w:t>
      </w:r>
      <w:r>
        <w:rPr>
          <w:spacing w:val="-3"/>
        </w:rPr>
        <w:t> </w:t>
      </w:r>
      <w:r>
        <w:rPr/>
        <w:t>endringskapasitet</w:t>
      </w:r>
      <w:r>
        <w:rPr>
          <w:spacing w:val="-3"/>
        </w:rPr>
        <w:t> </w:t>
      </w:r>
      <w:r>
        <w:rPr/>
        <w:t>og</w:t>
      </w:r>
      <w:r>
        <w:rPr>
          <w:spacing w:val="-2"/>
        </w:rPr>
        <w:t> relasjon</w:t>
      </w:r>
    </w:p>
    <w:p>
      <w:pPr>
        <w:pStyle w:val="BodyText"/>
        <w:spacing w:before="123"/>
        <w:ind w:left="330" w:right="320"/>
      </w:pPr>
      <w:r>
        <w:rPr/>
        <w:t>Endringstempoet</w:t>
      </w:r>
      <w:r>
        <w:rPr>
          <w:spacing w:val="-6"/>
        </w:rPr>
        <w:t> </w:t>
      </w:r>
      <w:r>
        <w:rPr/>
        <w:t>vil</w:t>
      </w:r>
      <w:r>
        <w:rPr>
          <w:spacing w:val="-6"/>
        </w:rPr>
        <w:t> </w:t>
      </w:r>
      <w:r>
        <w:rPr/>
        <w:t>påvirkes</w:t>
      </w:r>
      <w:r>
        <w:rPr>
          <w:spacing w:val="-6"/>
        </w:rPr>
        <w:t> </w:t>
      </w:r>
      <w:r>
        <w:rPr/>
        <w:t>av</w:t>
      </w:r>
      <w:r>
        <w:rPr>
          <w:spacing w:val="-6"/>
        </w:rPr>
        <w:t> </w:t>
      </w:r>
      <w:r>
        <w:rPr/>
        <w:t>klientens</w:t>
      </w:r>
      <w:r>
        <w:rPr>
          <w:spacing w:val="-6"/>
        </w:rPr>
        <w:t> </w:t>
      </w:r>
      <w:r>
        <w:rPr/>
        <w:t>endringskapasitet</w:t>
      </w:r>
      <w:r>
        <w:rPr>
          <w:spacing w:val="-6"/>
        </w:rPr>
        <w:t> </w:t>
      </w:r>
      <w:r>
        <w:rPr/>
        <w:t>og</w:t>
      </w:r>
      <w:r>
        <w:rPr>
          <w:spacing w:val="-6"/>
        </w:rPr>
        <w:t> </w:t>
      </w:r>
      <w:r>
        <w:rPr/>
        <w:t>av</w:t>
      </w:r>
      <w:r>
        <w:rPr>
          <w:spacing w:val="-6"/>
        </w:rPr>
        <w:t> </w:t>
      </w:r>
      <w:r>
        <w:rPr/>
        <w:t>relasjonen</w:t>
      </w:r>
      <w:r>
        <w:rPr>
          <w:spacing w:val="-6"/>
        </w:rPr>
        <w:t> </w:t>
      </w:r>
      <w:r>
        <w:rPr/>
        <w:t>mellom terapeut</w:t>
      </w:r>
      <w:r>
        <w:rPr>
          <w:spacing w:val="-5"/>
        </w:rPr>
        <w:t> </w:t>
      </w:r>
      <w:r>
        <w:rPr/>
        <w:t>og</w:t>
      </w:r>
      <w:r>
        <w:rPr>
          <w:spacing w:val="-5"/>
        </w:rPr>
        <w:t> </w:t>
      </w:r>
      <w:r>
        <w:rPr/>
        <w:t>klient.</w:t>
      </w:r>
      <w:r>
        <w:rPr>
          <w:spacing w:val="-5"/>
        </w:rPr>
        <w:t> </w:t>
      </w:r>
      <w:r>
        <w:rPr/>
        <w:t>Relasjonens</w:t>
      </w:r>
      <w:r>
        <w:rPr>
          <w:spacing w:val="-5"/>
        </w:rPr>
        <w:t> </w:t>
      </w:r>
      <w:r>
        <w:rPr/>
        <w:t>betydning</w:t>
      </w:r>
      <w:r>
        <w:rPr>
          <w:spacing w:val="-5"/>
        </w:rPr>
        <w:t> </w:t>
      </w:r>
      <w:r>
        <w:rPr/>
        <w:t>i</w:t>
      </w:r>
      <w:r>
        <w:rPr>
          <w:spacing w:val="-5"/>
        </w:rPr>
        <w:t> </w:t>
      </w:r>
      <w:r>
        <w:rPr/>
        <w:t>LBT</w:t>
      </w:r>
      <w:r>
        <w:rPr>
          <w:spacing w:val="-5"/>
        </w:rPr>
        <w:t> </w:t>
      </w:r>
      <w:r>
        <w:rPr/>
        <w:t>er</w:t>
      </w:r>
      <w:r>
        <w:rPr>
          <w:spacing w:val="-5"/>
        </w:rPr>
        <w:t> </w:t>
      </w:r>
      <w:r>
        <w:rPr/>
        <w:t>først</w:t>
      </w:r>
      <w:r>
        <w:rPr>
          <w:spacing w:val="-5"/>
        </w:rPr>
        <w:t> </w:t>
      </w:r>
      <w:r>
        <w:rPr/>
        <w:t>og</w:t>
      </w:r>
      <w:r>
        <w:rPr>
          <w:spacing w:val="-5"/>
        </w:rPr>
        <w:t> </w:t>
      </w:r>
      <w:r>
        <w:rPr/>
        <w:t>fremst</w:t>
      </w:r>
      <w:r>
        <w:rPr>
          <w:spacing w:val="-5"/>
        </w:rPr>
        <w:t> </w:t>
      </w:r>
      <w:r>
        <w:rPr/>
        <w:t>knyttet</w:t>
      </w:r>
      <w:r>
        <w:rPr>
          <w:spacing w:val="-5"/>
        </w:rPr>
        <w:t> </w:t>
      </w:r>
      <w:r>
        <w:rPr/>
        <w:t>til</w:t>
      </w:r>
      <w:r>
        <w:rPr>
          <w:spacing w:val="-5"/>
        </w:rPr>
        <w:t> </w:t>
      </w:r>
      <w:r>
        <w:rPr/>
        <w:t>klientens evne til å si et ektefølt ja til terapeuten og til behandlingen, hvilket er en forutsetning for at det skal oppstå psykiske endringer. Klientenes endringskapasitet vil variere fra klient</w:t>
      </w:r>
      <w:r>
        <w:rPr>
          <w:spacing w:val="-11"/>
        </w:rPr>
        <w:t> </w:t>
      </w:r>
      <w:r>
        <w:rPr/>
        <w:t>til</w:t>
      </w:r>
      <w:r>
        <w:rPr>
          <w:spacing w:val="-11"/>
        </w:rPr>
        <w:t> </w:t>
      </w:r>
      <w:r>
        <w:rPr/>
        <w:t>klient.</w:t>
      </w:r>
      <w:r>
        <w:rPr>
          <w:spacing w:val="-11"/>
        </w:rPr>
        <w:t> </w:t>
      </w:r>
      <w:r>
        <w:rPr/>
        <w:t>Enkelte</w:t>
      </w:r>
      <w:r>
        <w:rPr>
          <w:spacing w:val="-11"/>
        </w:rPr>
        <w:t> </w:t>
      </w:r>
      <w:r>
        <w:rPr/>
        <w:t>klienter</w:t>
      </w:r>
      <w:r>
        <w:rPr>
          <w:spacing w:val="-11"/>
        </w:rPr>
        <w:t> </w:t>
      </w:r>
      <w:r>
        <w:rPr/>
        <w:t>besitter</w:t>
      </w:r>
      <w:r>
        <w:rPr>
          <w:spacing w:val="-11"/>
        </w:rPr>
        <w:t> </w:t>
      </w:r>
      <w:r>
        <w:rPr/>
        <w:t>en</w:t>
      </w:r>
      <w:r>
        <w:rPr>
          <w:spacing w:val="-11"/>
        </w:rPr>
        <w:t> </w:t>
      </w:r>
      <w:r>
        <w:rPr/>
        <w:t>omfattende</w:t>
      </w:r>
      <w:r>
        <w:rPr>
          <w:spacing w:val="-11"/>
        </w:rPr>
        <w:t> </w:t>
      </w:r>
      <w:r>
        <w:rPr/>
        <w:t>endringskapasitet,</w:t>
      </w:r>
      <w:r>
        <w:rPr>
          <w:spacing w:val="-11"/>
        </w:rPr>
        <w:t> </w:t>
      </w:r>
      <w:r>
        <w:rPr/>
        <w:t>mens</w:t>
      </w:r>
      <w:r>
        <w:rPr>
          <w:spacing w:val="-11"/>
        </w:rPr>
        <w:t> </w:t>
      </w:r>
      <w:r>
        <w:rPr/>
        <w:t>andre har</w:t>
      </w:r>
      <w:r>
        <w:rPr>
          <w:spacing w:val="-13"/>
        </w:rPr>
        <w:t> </w:t>
      </w:r>
      <w:r>
        <w:rPr/>
        <w:t>en</w:t>
      </w:r>
      <w:r>
        <w:rPr>
          <w:spacing w:val="-12"/>
        </w:rPr>
        <w:t> </w:t>
      </w:r>
      <w:r>
        <w:rPr/>
        <w:t>langt</w:t>
      </w:r>
      <w:r>
        <w:rPr>
          <w:spacing w:val="-13"/>
        </w:rPr>
        <w:t> </w:t>
      </w:r>
      <w:r>
        <w:rPr/>
        <w:t>mindre.</w:t>
      </w:r>
      <w:r>
        <w:rPr>
          <w:spacing w:val="-12"/>
        </w:rPr>
        <w:t> </w:t>
      </w:r>
      <w:r>
        <w:rPr/>
        <w:t>Mens</w:t>
      </w:r>
      <w:r>
        <w:rPr>
          <w:spacing w:val="-13"/>
        </w:rPr>
        <w:t> </w:t>
      </w:r>
      <w:r>
        <w:rPr/>
        <w:t>det</w:t>
      </w:r>
      <w:r>
        <w:rPr>
          <w:spacing w:val="-12"/>
        </w:rPr>
        <w:t> </w:t>
      </w:r>
      <w:r>
        <w:rPr/>
        <w:t>å</w:t>
      </w:r>
      <w:r>
        <w:rPr>
          <w:spacing w:val="-13"/>
        </w:rPr>
        <w:t> </w:t>
      </w:r>
      <w:r>
        <w:rPr/>
        <w:t>ha</w:t>
      </w:r>
      <w:r>
        <w:rPr>
          <w:spacing w:val="-12"/>
        </w:rPr>
        <w:t> </w:t>
      </w:r>
      <w:r>
        <w:rPr/>
        <w:t>omfattende</w:t>
      </w:r>
      <w:r>
        <w:rPr>
          <w:spacing w:val="-13"/>
        </w:rPr>
        <w:t> </w:t>
      </w:r>
      <w:r>
        <w:rPr/>
        <w:t>vrangforestillinger</w:t>
      </w:r>
      <w:r>
        <w:rPr>
          <w:spacing w:val="-12"/>
        </w:rPr>
        <w:t> </w:t>
      </w:r>
      <w:r>
        <w:rPr/>
        <w:t>kan</w:t>
      </w:r>
      <w:r>
        <w:rPr>
          <w:spacing w:val="-13"/>
        </w:rPr>
        <w:t> </w:t>
      </w:r>
      <w:r>
        <w:rPr/>
        <w:t>redusere</w:t>
      </w:r>
      <w:r>
        <w:rPr>
          <w:spacing w:val="-12"/>
        </w:rPr>
        <w:t> </w:t>
      </w:r>
      <w:r>
        <w:rPr/>
        <w:t>en</w:t>
      </w:r>
      <w:r>
        <w:rPr>
          <w:spacing w:val="-13"/>
        </w:rPr>
        <w:t> </w:t>
      </w:r>
      <w:r>
        <w:rPr/>
        <w:t>kli- ents endringskapasitet, vil klientenes evne til å hallusinere forsterke denne. Likeledes med</w:t>
      </w:r>
      <w:r>
        <w:rPr>
          <w:spacing w:val="-13"/>
        </w:rPr>
        <w:t> </w:t>
      </w:r>
      <w:r>
        <w:rPr/>
        <w:t>medikamenter.</w:t>
      </w:r>
      <w:r>
        <w:rPr>
          <w:spacing w:val="-12"/>
        </w:rPr>
        <w:t> </w:t>
      </w:r>
      <w:r>
        <w:rPr/>
        <w:t>Enkelte</w:t>
      </w:r>
      <w:r>
        <w:rPr>
          <w:spacing w:val="-13"/>
        </w:rPr>
        <w:t> </w:t>
      </w:r>
      <w:r>
        <w:rPr/>
        <w:t>medikamenter</w:t>
      </w:r>
      <w:r>
        <w:rPr>
          <w:spacing w:val="-12"/>
        </w:rPr>
        <w:t> </w:t>
      </w:r>
      <w:r>
        <w:rPr/>
        <w:t>vil</w:t>
      </w:r>
      <w:r>
        <w:rPr>
          <w:spacing w:val="-13"/>
        </w:rPr>
        <w:t> </w:t>
      </w:r>
      <w:r>
        <w:rPr/>
        <w:t>redusere</w:t>
      </w:r>
      <w:r>
        <w:rPr>
          <w:spacing w:val="-12"/>
        </w:rPr>
        <w:t> </w:t>
      </w:r>
      <w:r>
        <w:rPr/>
        <w:t>klientenes</w:t>
      </w:r>
      <w:r>
        <w:rPr>
          <w:spacing w:val="-13"/>
        </w:rPr>
        <w:t> </w:t>
      </w:r>
      <w:r>
        <w:rPr/>
        <w:t>endringsevne</w:t>
      </w:r>
      <w:r>
        <w:rPr>
          <w:spacing w:val="-12"/>
        </w:rPr>
        <w:t> </w:t>
      </w:r>
      <w:r>
        <w:rPr/>
        <w:t>fordi de reduserer klientenes kognitive kapasitet. I LBT må man derfor være oppmerksom på om medikamentene reduserer klientenes mentale fleksibilitet og evne til å nyttig- gjøre seg LBT, da LBT er en intellektuelt ganske krevende behandlingsform.</w:t>
      </w:r>
    </w:p>
    <w:p>
      <w:pPr>
        <w:pStyle w:val="Heading8"/>
        <w:spacing w:before="217"/>
        <w:ind w:left="330"/>
      </w:pPr>
      <w:r>
        <w:rPr/>
        <w:t>Angstens</w:t>
      </w:r>
      <w:r>
        <w:rPr>
          <w:spacing w:val="-7"/>
        </w:rPr>
        <w:t> </w:t>
      </w:r>
      <w:r>
        <w:rPr>
          <w:spacing w:val="-2"/>
        </w:rPr>
        <w:t>intensitet</w:t>
      </w:r>
    </w:p>
    <w:p>
      <w:pPr>
        <w:pStyle w:val="BodyText"/>
        <w:spacing w:before="123"/>
        <w:ind w:left="330" w:right="321"/>
      </w:pPr>
      <w:r>
        <w:rPr/>
        <w:t>Angstens</w:t>
      </w:r>
      <w:r>
        <w:rPr>
          <w:spacing w:val="-2"/>
        </w:rPr>
        <w:t> </w:t>
      </w:r>
      <w:r>
        <w:rPr/>
        <w:t>intensitet</w:t>
      </w:r>
      <w:r>
        <w:rPr>
          <w:spacing w:val="-2"/>
        </w:rPr>
        <w:t> </w:t>
      </w:r>
      <w:r>
        <w:rPr/>
        <w:t>påvirker</w:t>
      </w:r>
      <w:r>
        <w:rPr>
          <w:spacing w:val="-2"/>
        </w:rPr>
        <w:t> </w:t>
      </w:r>
      <w:r>
        <w:rPr/>
        <w:t>i</w:t>
      </w:r>
      <w:r>
        <w:rPr>
          <w:spacing w:val="-2"/>
        </w:rPr>
        <w:t> </w:t>
      </w:r>
      <w:r>
        <w:rPr/>
        <w:t>liten</w:t>
      </w:r>
      <w:r>
        <w:rPr>
          <w:spacing w:val="-2"/>
        </w:rPr>
        <w:t> </w:t>
      </w:r>
      <w:r>
        <w:rPr/>
        <w:t>grad</w:t>
      </w:r>
      <w:r>
        <w:rPr>
          <w:spacing w:val="-2"/>
        </w:rPr>
        <w:t> </w:t>
      </w:r>
      <w:r>
        <w:rPr/>
        <w:t>behandlingens</w:t>
      </w:r>
      <w:r>
        <w:rPr>
          <w:spacing w:val="-2"/>
        </w:rPr>
        <w:t> </w:t>
      </w:r>
      <w:r>
        <w:rPr/>
        <w:t>varighet.</w:t>
      </w:r>
      <w:r>
        <w:rPr>
          <w:spacing w:val="-2"/>
        </w:rPr>
        <w:t> </w:t>
      </w:r>
      <w:r>
        <w:rPr/>
        <w:t>Kompleksiteten</w:t>
      </w:r>
      <w:r>
        <w:rPr>
          <w:spacing w:val="-2"/>
        </w:rPr>
        <w:t> </w:t>
      </w:r>
      <w:r>
        <w:rPr/>
        <w:t>i</w:t>
      </w:r>
      <w:r>
        <w:rPr>
          <w:spacing w:val="-2"/>
        </w:rPr>
        <w:t> </w:t>
      </w:r>
      <w:r>
        <w:rPr/>
        <w:t>og omfanget av psykiske plager har derimot betydning. Behandlingstiden kan bli lengre hvis bruk av psykofarmaka har ført til bivirkninger, og dersom eksperter og andre i klientens kontaktkrets stadig understreker alvoret i den psykiske plagen.</w:t>
      </w:r>
    </w:p>
    <w:p>
      <w:pPr>
        <w:pStyle w:val="Heading8"/>
        <w:spacing w:before="217"/>
        <w:ind w:left="330"/>
      </w:pPr>
      <w:r>
        <w:rPr/>
        <w:t>Endringstempo</w:t>
      </w:r>
      <w:r>
        <w:rPr>
          <w:spacing w:val="-5"/>
        </w:rPr>
        <w:t> </w:t>
      </w:r>
      <w:r>
        <w:rPr/>
        <w:t>og</w:t>
      </w:r>
      <w:r>
        <w:rPr>
          <w:spacing w:val="-5"/>
        </w:rPr>
        <w:t> </w:t>
      </w:r>
      <w:r>
        <w:rPr/>
        <w:t>konsultasjonens</w:t>
      </w:r>
      <w:r>
        <w:rPr>
          <w:spacing w:val="-4"/>
        </w:rPr>
        <w:t> </w:t>
      </w:r>
      <w:r>
        <w:rPr>
          <w:spacing w:val="-2"/>
        </w:rPr>
        <w:t>varighet</w:t>
      </w:r>
    </w:p>
    <w:p>
      <w:pPr>
        <w:pStyle w:val="BodyText"/>
        <w:spacing w:before="123"/>
        <w:ind w:left="330" w:right="320"/>
      </w:pPr>
      <w:r>
        <w:rPr/>
        <w:t>Enkelte</w:t>
      </w:r>
      <w:r>
        <w:rPr>
          <w:spacing w:val="-7"/>
        </w:rPr>
        <w:t> </w:t>
      </w:r>
      <w:r>
        <w:rPr/>
        <w:t>klienter</w:t>
      </w:r>
      <w:r>
        <w:rPr>
          <w:spacing w:val="-7"/>
        </w:rPr>
        <w:t> </w:t>
      </w:r>
      <w:r>
        <w:rPr/>
        <w:t>er</w:t>
      </w:r>
      <w:r>
        <w:rPr>
          <w:spacing w:val="-7"/>
        </w:rPr>
        <w:t> </w:t>
      </w:r>
      <w:r>
        <w:rPr/>
        <w:t>så</w:t>
      </w:r>
      <w:r>
        <w:rPr>
          <w:spacing w:val="-7"/>
        </w:rPr>
        <w:t> </w:t>
      </w:r>
      <w:r>
        <w:rPr/>
        <w:t>endringsraske</w:t>
      </w:r>
      <w:r>
        <w:rPr>
          <w:spacing w:val="-7"/>
        </w:rPr>
        <w:t> </w:t>
      </w:r>
      <w:r>
        <w:rPr/>
        <w:t>at</w:t>
      </w:r>
      <w:r>
        <w:rPr>
          <w:spacing w:val="-7"/>
        </w:rPr>
        <w:t> </w:t>
      </w:r>
      <w:r>
        <w:rPr/>
        <w:t>vi</w:t>
      </w:r>
      <w:r>
        <w:rPr>
          <w:spacing w:val="-7"/>
        </w:rPr>
        <w:t> </w:t>
      </w:r>
      <w:r>
        <w:rPr/>
        <w:t>på</w:t>
      </w:r>
      <w:r>
        <w:rPr>
          <w:spacing w:val="-7"/>
        </w:rPr>
        <w:t> </w:t>
      </w:r>
      <w:r>
        <w:rPr/>
        <w:t>kort</w:t>
      </w:r>
      <w:r>
        <w:rPr>
          <w:spacing w:val="-7"/>
        </w:rPr>
        <w:t> </w:t>
      </w:r>
      <w:r>
        <w:rPr/>
        <w:t>tid</w:t>
      </w:r>
      <w:r>
        <w:rPr>
          <w:spacing w:val="-7"/>
        </w:rPr>
        <w:t> </w:t>
      </w:r>
      <w:r>
        <w:rPr/>
        <w:t>får</w:t>
      </w:r>
      <w:r>
        <w:rPr>
          <w:spacing w:val="-7"/>
        </w:rPr>
        <w:t> </w:t>
      </w:r>
      <w:r>
        <w:rPr/>
        <w:t>gjennomført</w:t>
      </w:r>
      <w:r>
        <w:rPr>
          <w:spacing w:val="-7"/>
        </w:rPr>
        <w:t> </w:t>
      </w:r>
      <w:r>
        <w:rPr/>
        <w:t>mange</w:t>
      </w:r>
      <w:r>
        <w:rPr>
          <w:spacing w:val="-7"/>
        </w:rPr>
        <w:t> </w:t>
      </w:r>
      <w:r>
        <w:rPr/>
        <w:t>endrings- prosesser.</w:t>
      </w:r>
      <w:r>
        <w:rPr>
          <w:spacing w:val="-7"/>
        </w:rPr>
        <w:t> </w:t>
      </w:r>
      <w:r>
        <w:rPr/>
        <w:t>Det</w:t>
      </w:r>
      <w:r>
        <w:rPr>
          <w:spacing w:val="-7"/>
        </w:rPr>
        <w:t> </w:t>
      </w:r>
      <w:r>
        <w:rPr/>
        <w:t>hender</w:t>
      </w:r>
      <w:r>
        <w:rPr>
          <w:spacing w:val="-7"/>
        </w:rPr>
        <w:t> </w:t>
      </w:r>
      <w:r>
        <w:rPr/>
        <w:t>at</w:t>
      </w:r>
      <w:r>
        <w:rPr>
          <w:spacing w:val="-7"/>
        </w:rPr>
        <w:t> </w:t>
      </w:r>
      <w:r>
        <w:rPr/>
        <w:t>jeg</w:t>
      </w:r>
      <w:r>
        <w:rPr>
          <w:spacing w:val="-7"/>
        </w:rPr>
        <w:t> </w:t>
      </w:r>
      <w:r>
        <w:rPr/>
        <w:t>tenker</w:t>
      </w:r>
      <w:r>
        <w:rPr>
          <w:spacing w:val="-7"/>
        </w:rPr>
        <w:t> </w:t>
      </w:r>
      <w:r>
        <w:rPr/>
        <w:t>at</w:t>
      </w:r>
      <w:r>
        <w:rPr>
          <w:spacing w:val="-7"/>
        </w:rPr>
        <w:t> </w:t>
      </w:r>
      <w:r>
        <w:rPr/>
        <w:t>det</w:t>
      </w:r>
      <w:r>
        <w:rPr>
          <w:spacing w:val="-7"/>
        </w:rPr>
        <w:t> </w:t>
      </w:r>
      <w:r>
        <w:rPr/>
        <w:t>er</w:t>
      </w:r>
      <w:r>
        <w:rPr>
          <w:spacing w:val="-7"/>
        </w:rPr>
        <w:t> </w:t>
      </w:r>
      <w:r>
        <w:rPr/>
        <w:t>nok</w:t>
      </w:r>
      <w:r>
        <w:rPr>
          <w:spacing w:val="-7"/>
        </w:rPr>
        <w:t> </w:t>
      </w:r>
      <w:r>
        <w:rPr/>
        <w:t>for</w:t>
      </w:r>
      <w:r>
        <w:rPr>
          <w:spacing w:val="-7"/>
        </w:rPr>
        <w:t> </w:t>
      </w:r>
      <w:r>
        <w:rPr/>
        <w:t>i</w:t>
      </w:r>
      <w:r>
        <w:rPr>
          <w:spacing w:val="-7"/>
        </w:rPr>
        <w:t> </w:t>
      </w:r>
      <w:r>
        <w:rPr/>
        <w:t>dag,</w:t>
      </w:r>
      <w:r>
        <w:rPr>
          <w:spacing w:val="-7"/>
        </w:rPr>
        <w:t> </w:t>
      </w:r>
      <w:r>
        <w:rPr/>
        <w:t>og</w:t>
      </w:r>
      <w:r>
        <w:rPr>
          <w:spacing w:val="-7"/>
        </w:rPr>
        <w:t> </w:t>
      </w:r>
      <w:r>
        <w:rPr/>
        <w:t>at</w:t>
      </w:r>
      <w:r>
        <w:rPr>
          <w:spacing w:val="-7"/>
        </w:rPr>
        <w:t> </w:t>
      </w:r>
      <w:r>
        <w:rPr/>
        <w:t>klienten</w:t>
      </w:r>
      <w:r>
        <w:rPr>
          <w:spacing w:val="-7"/>
        </w:rPr>
        <w:t> </w:t>
      </w:r>
      <w:r>
        <w:rPr/>
        <w:t>trenger</w:t>
      </w:r>
      <w:r>
        <w:rPr>
          <w:spacing w:val="-7"/>
        </w:rPr>
        <w:t> </w:t>
      </w:r>
      <w:r>
        <w:rPr/>
        <w:t>tid</w:t>
      </w:r>
      <w:r>
        <w:rPr>
          <w:spacing w:val="-7"/>
        </w:rPr>
        <w:t> </w:t>
      </w:r>
      <w:r>
        <w:rPr/>
        <w:t>for å</w:t>
      </w:r>
      <w:r>
        <w:rPr>
          <w:spacing w:val="-4"/>
        </w:rPr>
        <w:t> </w:t>
      </w:r>
      <w:r>
        <w:rPr/>
        <w:t>bearbeide</w:t>
      </w:r>
      <w:r>
        <w:rPr>
          <w:spacing w:val="-4"/>
        </w:rPr>
        <w:t> </w:t>
      </w:r>
      <w:r>
        <w:rPr/>
        <w:t>og</w:t>
      </w:r>
      <w:r>
        <w:rPr>
          <w:spacing w:val="-4"/>
        </w:rPr>
        <w:t> </w:t>
      </w:r>
      <w:r>
        <w:rPr/>
        <w:t>tilpasse</w:t>
      </w:r>
      <w:r>
        <w:rPr>
          <w:spacing w:val="-4"/>
        </w:rPr>
        <w:t> </w:t>
      </w:r>
      <w:r>
        <w:rPr/>
        <w:t>seg</w:t>
      </w:r>
      <w:r>
        <w:rPr>
          <w:spacing w:val="-4"/>
        </w:rPr>
        <w:t> </w:t>
      </w:r>
      <w:r>
        <w:rPr/>
        <w:t>de</w:t>
      </w:r>
      <w:r>
        <w:rPr>
          <w:spacing w:val="-4"/>
        </w:rPr>
        <w:t> </w:t>
      </w:r>
      <w:r>
        <w:rPr/>
        <w:t>endringene</w:t>
      </w:r>
      <w:r>
        <w:rPr>
          <w:spacing w:val="-4"/>
        </w:rPr>
        <w:t> </w:t>
      </w:r>
      <w:r>
        <w:rPr/>
        <w:t>som</w:t>
      </w:r>
      <w:r>
        <w:rPr>
          <w:spacing w:val="-4"/>
        </w:rPr>
        <w:t> </w:t>
      </w:r>
      <w:r>
        <w:rPr/>
        <w:t>er</w:t>
      </w:r>
      <w:r>
        <w:rPr>
          <w:spacing w:val="-4"/>
        </w:rPr>
        <w:t> </w:t>
      </w:r>
      <w:r>
        <w:rPr/>
        <w:t>oppnådd.</w:t>
      </w:r>
      <w:r>
        <w:rPr>
          <w:spacing w:val="-4"/>
        </w:rPr>
        <w:t> </w:t>
      </w:r>
      <w:r>
        <w:rPr/>
        <w:t>Da</w:t>
      </w:r>
      <w:r>
        <w:rPr>
          <w:spacing w:val="-4"/>
        </w:rPr>
        <w:t> </w:t>
      </w:r>
      <w:r>
        <w:rPr/>
        <w:t>stopper</w:t>
      </w:r>
      <w:r>
        <w:rPr>
          <w:spacing w:val="-4"/>
        </w:rPr>
        <w:t> </w:t>
      </w:r>
      <w:r>
        <w:rPr/>
        <w:t>jeg</w:t>
      </w:r>
      <w:r>
        <w:rPr>
          <w:spacing w:val="-4"/>
        </w:rPr>
        <w:t> </w:t>
      </w:r>
      <w:r>
        <w:rPr/>
        <w:t>behandlin- gen før timen har gått. Bakgrunnen for dette er at jeg av og til har vært overivrig og fortsatt med nye intervensjoner selv om klienten er blitt sliten av behandlingen. Det bør unngås.</w:t>
      </w:r>
    </w:p>
    <w:p>
      <w:pPr>
        <w:spacing w:after="0"/>
        <w:sectPr>
          <w:pgSz w:w="9640" w:h="13610"/>
          <w:pgMar w:header="367" w:footer="425" w:top="900" w:bottom="660" w:left="860" w:right="640"/>
        </w:sectPr>
      </w:pPr>
    </w:p>
    <w:p>
      <w:pPr>
        <w:pStyle w:val="Heading8"/>
        <w:spacing w:before="123"/>
        <w:jc w:val="both"/>
      </w:pPr>
      <w:r>
        <w:rPr/>
        <w:t>Et</w:t>
      </w:r>
      <w:r>
        <w:rPr>
          <w:spacing w:val="-1"/>
        </w:rPr>
        <w:t> </w:t>
      </w:r>
      <w:r>
        <w:rPr/>
        <w:t>for</w:t>
      </w:r>
      <w:r>
        <w:rPr>
          <w:spacing w:val="-1"/>
        </w:rPr>
        <w:t> </w:t>
      </w:r>
      <w:r>
        <w:rPr/>
        <w:t>høyt </w:t>
      </w:r>
      <w:r>
        <w:rPr>
          <w:spacing w:val="-2"/>
        </w:rPr>
        <w:t>endringstempo</w:t>
      </w:r>
    </w:p>
    <w:p>
      <w:pPr>
        <w:pStyle w:val="BodyText"/>
        <w:spacing w:before="123"/>
        <w:ind w:right="548"/>
      </w:pPr>
      <w:r>
        <w:rPr/>
        <w:t>Behandlingstiden vil kunne øke om terapeuten går for fort frem. Terapeuten kan ha for</w:t>
      </w:r>
      <w:r>
        <w:rPr>
          <w:spacing w:val="-10"/>
        </w:rPr>
        <w:t> </w:t>
      </w:r>
      <w:r>
        <w:rPr/>
        <w:t>høye</w:t>
      </w:r>
      <w:r>
        <w:rPr>
          <w:spacing w:val="-10"/>
        </w:rPr>
        <w:t> </w:t>
      </w:r>
      <w:r>
        <w:rPr/>
        <w:t>ambisjoner</w:t>
      </w:r>
      <w:r>
        <w:rPr>
          <w:spacing w:val="-10"/>
        </w:rPr>
        <w:t> </w:t>
      </w:r>
      <w:r>
        <w:rPr/>
        <w:t>om</w:t>
      </w:r>
      <w:r>
        <w:rPr>
          <w:spacing w:val="-10"/>
        </w:rPr>
        <w:t> </w:t>
      </w:r>
      <w:r>
        <w:rPr/>
        <w:t>endring</w:t>
      </w:r>
      <w:r>
        <w:rPr>
          <w:spacing w:val="-10"/>
        </w:rPr>
        <w:t> </w:t>
      </w:r>
      <w:r>
        <w:rPr/>
        <w:t>på</w:t>
      </w:r>
      <w:r>
        <w:rPr>
          <w:spacing w:val="-10"/>
        </w:rPr>
        <w:t> </w:t>
      </w:r>
      <w:r>
        <w:rPr/>
        <w:t>klientens</w:t>
      </w:r>
      <w:r>
        <w:rPr>
          <w:spacing w:val="-10"/>
        </w:rPr>
        <w:t> </w:t>
      </w:r>
      <w:r>
        <w:rPr/>
        <w:t>vegne</w:t>
      </w:r>
      <w:r>
        <w:rPr>
          <w:spacing w:val="-10"/>
        </w:rPr>
        <w:t> </w:t>
      </w:r>
      <w:r>
        <w:rPr/>
        <w:t>og</w:t>
      </w:r>
      <w:r>
        <w:rPr>
          <w:spacing w:val="-10"/>
        </w:rPr>
        <w:t> </w:t>
      </w:r>
      <w:r>
        <w:rPr/>
        <w:t>kan,</w:t>
      </w:r>
      <w:r>
        <w:rPr>
          <w:spacing w:val="-10"/>
        </w:rPr>
        <w:t> </w:t>
      </w:r>
      <w:r>
        <w:rPr/>
        <w:t>på</w:t>
      </w:r>
      <w:r>
        <w:rPr>
          <w:spacing w:val="-10"/>
        </w:rPr>
        <w:t> </w:t>
      </w:r>
      <w:r>
        <w:rPr/>
        <w:t>grunn</w:t>
      </w:r>
      <w:r>
        <w:rPr>
          <w:spacing w:val="-10"/>
        </w:rPr>
        <w:t> </w:t>
      </w:r>
      <w:r>
        <w:rPr/>
        <w:t>av</w:t>
      </w:r>
      <w:r>
        <w:rPr>
          <w:spacing w:val="-10"/>
        </w:rPr>
        <w:t> </w:t>
      </w:r>
      <w:r>
        <w:rPr/>
        <w:t>sin</w:t>
      </w:r>
      <w:r>
        <w:rPr>
          <w:spacing w:val="-10"/>
        </w:rPr>
        <w:t> </w:t>
      </w:r>
      <w:r>
        <w:rPr/>
        <w:t>iver,</w:t>
      </w:r>
      <w:r>
        <w:rPr>
          <w:spacing w:val="-10"/>
        </w:rPr>
        <w:t> </w:t>
      </w:r>
      <w:r>
        <w:rPr/>
        <w:t>tro</w:t>
      </w:r>
      <w:r>
        <w:rPr>
          <w:spacing w:val="-10"/>
        </w:rPr>
        <w:t> </w:t>
      </w:r>
      <w:r>
        <w:rPr/>
        <w:t>at klienten</w:t>
      </w:r>
      <w:r>
        <w:rPr>
          <w:spacing w:val="-10"/>
        </w:rPr>
        <w:t> </w:t>
      </w:r>
      <w:r>
        <w:rPr/>
        <w:t>har</w:t>
      </w:r>
      <w:r>
        <w:rPr>
          <w:spacing w:val="-10"/>
        </w:rPr>
        <w:t> </w:t>
      </w:r>
      <w:r>
        <w:rPr/>
        <w:t>oppnådd</w:t>
      </w:r>
      <w:r>
        <w:rPr>
          <w:spacing w:val="-10"/>
        </w:rPr>
        <w:t> </w:t>
      </w:r>
      <w:r>
        <w:rPr/>
        <w:t>endringer</w:t>
      </w:r>
      <w:r>
        <w:rPr>
          <w:spacing w:val="-10"/>
        </w:rPr>
        <w:t> </w:t>
      </w:r>
      <w:r>
        <w:rPr/>
        <w:t>før</w:t>
      </w:r>
      <w:r>
        <w:rPr>
          <w:spacing w:val="-10"/>
        </w:rPr>
        <w:t> </w:t>
      </w:r>
      <w:r>
        <w:rPr/>
        <w:t>disse</w:t>
      </w:r>
      <w:r>
        <w:rPr>
          <w:spacing w:val="-10"/>
        </w:rPr>
        <w:t> </w:t>
      </w:r>
      <w:r>
        <w:rPr/>
        <w:t>har</w:t>
      </w:r>
      <w:r>
        <w:rPr>
          <w:spacing w:val="-10"/>
        </w:rPr>
        <w:t> </w:t>
      </w:r>
      <w:r>
        <w:rPr/>
        <w:t>skjedd.</w:t>
      </w:r>
      <w:r>
        <w:rPr>
          <w:spacing w:val="-10"/>
        </w:rPr>
        <w:t> </w:t>
      </w:r>
      <w:r>
        <w:rPr/>
        <w:t>En</w:t>
      </w:r>
      <w:r>
        <w:rPr>
          <w:spacing w:val="-10"/>
        </w:rPr>
        <w:t> </w:t>
      </w:r>
      <w:r>
        <w:rPr/>
        <w:t>følge</w:t>
      </w:r>
      <w:r>
        <w:rPr>
          <w:spacing w:val="-10"/>
        </w:rPr>
        <w:t> </w:t>
      </w:r>
      <w:r>
        <w:rPr/>
        <w:t>av</w:t>
      </w:r>
      <w:r>
        <w:rPr>
          <w:spacing w:val="-10"/>
        </w:rPr>
        <w:t> </w:t>
      </w:r>
      <w:r>
        <w:rPr/>
        <w:t>dette</w:t>
      </w:r>
      <w:r>
        <w:rPr>
          <w:spacing w:val="-10"/>
        </w:rPr>
        <w:t> </w:t>
      </w:r>
      <w:r>
        <w:rPr/>
        <w:t>er</w:t>
      </w:r>
      <w:r>
        <w:rPr>
          <w:spacing w:val="-10"/>
        </w:rPr>
        <w:t> </w:t>
      </w:r>
      <w:r>
        <w:rPr/>
        <w:t>at</w:t>
      </w:r>
      <w:r>
        <w:rPr>
          <w:spacing w:val="-10"/>
        </w:rPr>
        <w:t> </w:t>
      </w:r>
      <w:r>
        <w:rPr/>
        <w:t>terapeuten kan iverksette så mange intervensjoner at klienten ikke mestrer det endringstempoet som terapeuten legger opp til.</w:t>
      </w:r>
    </w:p>
    <w:p>
      <w:pPr>
        <w:pStyle w:val="BodyText"/>
        <w:spacing w:before="64"/>
        <w:ind w:left="0"/>
        <w:jc w:val="left"/>
      </w:pPr>
    </w:p>
    <w:p>
      <w:pPr>
        <w:pStyle w:val="Heading5"/>
        <w:spacing w:before="1"/>
        <w:jc w:val="both"/>
      </w:pPr>
      <w:r>
        <w:rPr/>
        <w:t>Utvalget</w:t>
      </w:r>
      <w:r>
        <w:rPr>
          <w:spacing w:val="-4"/>
        </w:rPr>
        <w:t> </w:t>
      </w:r>
      <w:r>
        <w:rPr/>
        <w:t>av</w:t>
      </w:r>
      <w:r>
        <w:rPr>
          <w:spacing w:val="-4"/>
        </w:rPr>
        <w:t> </w:t>
      </w:r>
      <w:r>
        <w:rPr>
          <w:spacing w:val="-2"/>
        </w:rPr>
        <w:t>eksempler</w:t>
      </w:r>
    </w:p>
    <w:p>
      <w:pPr>
        <w:pStyle w:val="BodyText"/>
        <w:spacing w:before="313"/>
        <w:ind w:right="548"/>
      </w:pPr>
      <w:r>
        <w:rPr/>
        <w:t>Jeg har valgt å formidle spektakulære terapeutiske erfaringer. Eksemplene er hentet fra mitt arbeid med nærmere 1000 klienter fordelt på apati, prestasjonsangst, eksa- mensangst, nederlag, tvangstanker, sorgreaksjoner, blind vold, psykotiske tendenser, migrene,</w:t>
      </w:r>
      <w:r>
        <w:rPr>
          <w:spacing w:val="-9"/>
        </w:rPr>
        <w:t> </w:t>
      </w:r>
      <w:r>
        <w:rPr/>
        <w:t>fobier,</w:t>
      </w:r>
      <w:r>
        <w:rPr>
          <w:spacing w:val="-9"/>
        </w:rPr>
        <w:t> </w:t>
      </w:r>
      <w:r>
        <w:rPr/>
        <w:t>panikkangst,</w:t>
      </w:r>
      <w:r>
        <w:rPr>
          <w:spacing w:val="-9"/>
        </w:rPr>
        <w:t> </w:t>
      </w:r>
      <w:r>
        <w:rPr/>
        <w:t>depresjon,</w:t>
      </w:r>
      <w:r>
        <w:rPr>
          <w:spacing w:val="-9"/>
        </w:rPr>
        <w:t> </w:t>
      </w:r>
      <w:r>
        <w:rPr/>
        <w:t>vold</w:t>
      </w:r>
      <w:r>
        <w:rPr>
          <w:spacing w:val="-9"/>
        </w:rPr>
        <w:t> </w:t>
      </w:r>
      <w:r>
        <w:rPr/>
        <w:t>i</w:t>
      </w:r>
      <w:r>
        <w:rPr>
          <w:spacing w:val="-9"/>
        </w:rPr>
        <w:t> </w:t>
      </w:r>
      <w:r>
        <w:rPr/>
        <w:t>familier,</w:t>
      </w:r>
      <w:r>
        <w:rPr>
          <w:spacing w:val="-9"/>
        </w:rPr>
        <w:t> </w:t>
      </w:r>
      <w:r>
        <w:rPr/>
        <w:t>kaos,</w:t>
      </w:r>
      <w:r>
        <w:rPr>
          <w:spacing w:val="-9"/>
        </w:rPr>
        <w:t> </w:t>
      </w:r>
      <w:r>
        <w:rPr/>
        <w:t>læringsproblemer,</w:t>
      </w:r>
      <w:r>
        <w:rPr>
          <w:spacing w:val="-9"/>
        </w:rPr>
        <w:t> </w:t>
      </w:r>
      <w:r>
        <w:rPr/>
        <w:t>kon- </w:t>
      </w:r>
      <w:r>
        <w:rPr>
          <w:spacing w:val="-2"/>
        </w:rPr>
        <w:t>flikter,</w:t>
      </w:r>
      <w:r>
        <w:rPr>
          <w:spacing w:val="-4"/>
        </w:rPr>
        <w:t> </w:t>
      </w:r>
      <w:r>
        <w:rPr>
          <w:spacing w:val="-2"/>
        </w:rPr>
        <w:t>anoreksi,</w:t>
      </w:r>
      <w:r>
        <w:rPr>
          <w:spacing w:val="-4"/>
        </w:rPr>
        <w:t> </w:t>
      </w:r>
      <w:r>
        <w:rPr>
          <w:spacing w:val="-2"/>
        </w:rPr>
        <w:t>manglende</w:t>
      </w:r>
      <w:r>
        <w:rPr>
          <w:spacing w:val="-4"/>
        </w:rPr>
        <w:t> </w:t>
      </w:r>
      <w:r>
        <w:rPr>
          <w:spacing w:val="-2"/>
        </w:rPr>
        <w:t>selvtillit,</w:t>
      </w:r>
      <w:r>
        <w:rPr>
          <w:spacing w:val="-4"/>
        </w:rPr>
        <w:t> </w:t>
      </w:r>
      <w:r>
        <w:rPr>
          <w:spacing w:val="-2"/>
        </w:rPr>
        <w:t>posttraumatiske</w:t>
      </w:r>
      <w:r>
        <w:rPr>
          <w:spacing w:val="-4"/>
        </w:rPr>
        <w:t> </w:t>
      </w:r>
      <w:r>
        <w:rPr>
          <w:spacing w:val="-2"/>
        </w:rPr>
        <w:t>reaksjoner,</w:t>
      </w:r>
      <w:r>
        <w:rPr>
          <w:spacing w:val="-4"/>
        </w:rPr>
        <w:t> </w:t>
      </w:r>
      <w:r>
        <w:rPr>
          <w:spacing w:val="-2"/>
        </w:rPr>
        <w:t>voldtekt,</w:t>
      </w:r>
      <w:r>
        <w:rPr>
          <w:spacing w:val="-4"/>
        </w:rPr>
        <w:t> </w:t>
      </w:r>
      <w:r>
        <w:rPr>
          <w:spacing w:val="-2"/>
        </w:rPr>
        <w:t>rusrelaterte </w:t>
      </w:r>
      <w:r>
        <w:rPr/>
        <w:t>reaksjoner, ensomhet, reaksjoner på oppsigelse, arbeidsledighet, psykiske problemer som</w:t>
      </w:r>
      <w:r>
        <w:rPr>
          <w:spacing w:val="-7"/>
        </w:rPr>
        <w:t> </w:t>
      </w:r>
      <w:r>
        <w:rPr/>
        <w:t>følge</w:t>
      </w:r>
      <w:r>
        <w:rPr>
          <w:spacing w:val="-7"/>
        </w:rPr>
        <w:t> </w:t>
      </w:r>
      <w:r>
        <w:rPr/>
        <w:t>av</w:t>
      </w:r>
      <w:r>
        <w:rPr>
          <w:spacing w:val="-7"/>
        </w:rPr>
        <w:t> </w:t>
      </w:r>
      <w:r>
        <w:rPr/>
        <w:t>alvorlig</w:t>
      </w:r>
      <w:r>
        <w:rPr>
          <w:spacing w:val="-7"/>
        </w:rPr>
        <w:t> </w:t>
      </w:r>
      <w:r>
        <w:rPr/>
        <w:t>sykdom,</w:t>
      </w:r>
      <w:r>
        <w:rPr>
          <w:spacing w:val="-7"/>
        </w:rPr>
        <w:t> </w:t>
      </w:r>
      <w:r>
        <w:rPr/>
        <w:t>vrangforestillinger,</w:t>
      </w:r>
      <w:r>
        <w:rPr>
          <w:spacing w:val="-7"/>
        </w:rPr>
        <w:t> </w:t>
      </w:r>
      <w:r>
        <w:rPr/>
        <w:t>atferdsproblematikk,</w:t>
      </w:r>
      <w:r>
        <w:rPr>
          <w:spacing w:val="-7"/>
        </w:rPr>
        <w:t> </w:t>
      </w:r>
      <w:r>
        <w:rPr/>
        <w:t>aggresjon,</w:t>
      </w:r>
      <w:r>
        <w:rPr>
          <w:spacing w:val="-7"/>
        </w:rPr>
        <w:t> </w:t>
      </w:r>
      <w:r>
        <w:rPr/>
        <w:t>ut- brenthet, mindre personlighetsforstyrrelser, incest, skrivevegring, selvmordstenden- ser, familieterapi, skilsmisseproblematikk, sosial angst og utvikling av dyktighet og mestringsevne. Klientene har vært barn, ungdom og eldre.</w:t>
      </w:r>
    </w:p>
    <w:p>
      <w:pPr>
        <w:pStyle w:val="BodyText"/>
        <w:ind w:right="547" w:firstLine="283"/>
        <w:jc w:val="right"/>
      </w:pPr>
      <w:r>
        <w:rPr/>
        <w:t>Ingen</w:t>
      </w:r>
      <w:r>
        <w:rPr>
          <w:spacing w:val="-7"/>
        </w:rPr>
        <w:t> </w:t>
      </w:r>
      <w:r>
        <w:rPr/>
        <w:t>har</w:t>
      </w:r>
      <w:r>
        <w:rPr>
          <w:spacing w:val="-7"/>
        </w:rPr>
        <w:t> </w:t>
      </w:r>
      <w:r>
        <w:rPr/>
        <w:t>vært</w:t>
      </w:r>
      <w:r>
        <w:rPr>
          <w:spacing w:val="-7"/>
        </w:rPr>
        <w:t> </w:t>
      </w:r>
      <w:r>
        <w:rPr/>
        <w:t>innlagt</w:t>
      </w:r>
      <w:r>
        <w:rPr>
          <w:spacing w:val="-7"/>
        </w:rPr>
        <w:t> </w:t>
      </w:r>
      <w:r>
        <w:rPr/>
        <w:t>selv</w:t>
      </w:r>
      <w:r>
        <w:rPr>
          <w:spacing w:val="-7"/>
        </w:rPr>
        <w:t> </w:t>
      </w:r>
      <w:r>
        <w:rPr/>
        <w:t>om</w:t>
      </w:r>
      <w:r>
        <w:rPr>
          <w:spacing w:val="-7"/>
        </w:rPr>
        <w:t> </w:t>
      </w:r>
      <w:r>
        <w:rPr/>
        <w:t>enkelte</w:t>
      </w:r>
      <w:r>
        <w:rPr>
          <w:spacing w:val="-7"/>
        </w:rPr>
        <w:t> </w:t>
      </w:r>
      <w:r>
        <w:rPr/>
        <w:t>har</w:t>
      </w:r>
      <w:r>
        <w:rPr>
          <w:spacing w:val="-7"/>
        </w:rPr>
        <w:t> </w:t>
      </w:r>
      <w:r>
        <w:rPr/>
        <w:t>gått</w:t>
      </w:r>
      <w:r>
        <w:rPr>
          <w:spacing w:val="-7"/>
        </w:rPr>
        <w:t> </w:t>
      </w:r>
      <w:r>
        <w:rPr/>
        <w:t>i</w:t>
      </w:r>
      <w:r>
        <w:rPr>
          <w:spacing w:val="-7"/>
        </w:rPr>
        <w:t> </w:t>
      </w:r>
      <w:r>
        <w:rPr/>
        <w:t>annen</w:t>
      </w:r>
      <w:r>
        <w:rPr>
          <w:spacing w:val="-7"/>
        </w:rPr>
        <w:t> </w:t>
      </w:r>
      <w:r>
        <w:rPr/>
        <w:t>behandling</w:t>
      </w:r>
      <w:r>
        <w:rPr>
          <w:spacing w:val="-7"/>
        </w:rPr>
        <w:t> </w:t>
      </w:r>
      <w:r>
        <w:rPr/>
        <w:t>parallelt.</w:t>
      </w:r>
      <w:r>
        <w:rPr>
          <w:spacing w:val="-7"/>
        </w:rPr>
        <w:t> </w:t>
      </w:r>
      <w:r>
        <w:rPr/>
        <w:t>Ingen har vært psykotiske i behandlingsperioden, selv om flere har hatt psykotiske reaksjo- ner</w:t>
      </w:r>
      <w:r>
        <w:rPr>
          <w:spacing w:val="-10"/>
        </w:rPr>
        <w:t> </w:t>
      </w:r>
      <w:r>
        <w:rPr/>
        <w:t>tidligere</w:t>
      </w:r>
      <w:r>
        <w:rPr>
          <w:spacing w:val="-10"/>
        </w:rPr>
        <w:t> </w:t>
      </w:r>
      <w:r>
        <w:rPr/>
        <w:t>og</w:t>
      </w:r>
      <w:r>
        <w:rPr>
          <w:spacing w:val="-10"/>
        </w:rPr>
        <w:t> </w:t>
      </w:r>
      <w:r>
        <w:rPr/>
        <w:t>vært</w:t>
      </w:r>
      <w:r>
        <w:rPr>
          <w:spacing w:val="-10"/>
        </w:rPr>
        <w:t> </w:t>
      </w:r>
      <w:r>
        <w:rPr/>
        <w:t>innlagt.</w:t>
      </w:r>
      <w:r>
        <w:rPr>
          <w:spacing w:val="-10"/>
        </w:rPr>
        <w:t> </w:t>
      </w:r>
      <w:r>
        <w:rPr/>
        <w:t>Enkelte</w:t>
      </w:r>
      <w:r>
        <w:rPr>
          <w:spacing w:val="-10"/>
        </w:rPr>
        <w:t> </w:t>
      </w:r>
      <w:r>
        <w:rPr/>
        <w:t>har</w:t>
      </w:r>
      <w:r>
        <w:rPr>
          <w:spacing w:val="-10"/>
        </w:rPr>
        <w:t> </w:t>
      </w:r>
      <w:r>
        <w:rPr/>
        <w:t>hatt</w:t>
      </w:r>
      <w:r>
        <w:rPr>
          <w:spacing w:val="-10"/>
        </w:rPr>
        <w:t> </w:t>
      </w:r>
      <w:r>
        <w:rPr/>
        <w:t>grensepsykotiske</w:t>
      </w:r>
      <w:r>
        <w:rPr>
          <w:spacing w:val="-10"/>
        </w:rPr>
        <w:t> </w:t>
      </w:r>
      <w:r>
        <w:rPr/>
        <w:t>tilstander</w:t>
      </w:r>
      <w:r>
        <w:rPr>
          <w:spacing w:val="-10"/>
        </w:rPr>
        <w:t> </w:t>
      </w:r>
      <w:r>
        <w:rPr/>
        <w:t>og</w:t>
      </w:r>
      <w:r>
        <w:rPr>
          <w:spacing w:val="-10"/>
        </w:rPr>
        <w:t> </w:t>
      </w:r>
      <w:r>
        <w:rPr/>
        <w:t>vært</w:t>
      </w:r>
      <w:r>
        <w:rPr>
          <w:spacing w:val="-10"/>
        </w:rPr>
        <w:t> </w:t>
      </w:r>
      <w:r>
        <w:rPr/>
        <w:t>van- skelig tilgjengelige i begynnelsen av behandlingen. Ingen har vært diagnostisert, selv om</w:t>
      </w:r>
      <w:r>
        <w:rPr>
          <w:spacing w:val="-5"/>
        </w:rPr>
        <w:t> </w:t>
      </w:r>
      <w:r>
        <w:rPr/>
        <w:t>noen</w:t>
      </w:r>
      <w:r>
        <w:rPr>
          <w:spacing w:val="-5"/>
        </w:rPr>
        <w:t> </w:t>
      </w:r>
      <w:r>
        <w:rPr/>
        <w:t>har</w:t>
      </w:r>
      <w:r>
        <w:rPr>
          <w:spacing w:val="-5"/>
        </w:rPr>
        <w:t> </w:t>
      </w:r>
      <w:r>
        <w:rPr/>
        <w:t>hatt</w:t>
      </w:r>
      <w:r>
        <w:rPr>
          <w:spacing w:val="-5"/>
        </w:rPr>
        <w:t> </w:t>
      </w:r>
      <w:r>
        <w:rPr/>
        <w:t>hallusinasjoner,</w:t>
      </w:r>
      <w:r>
        <w:rPr>
          <w:spacing w:val="-5"/>
        </w:rPr>
        <w:t> </w:t>
      </w:r>
      <w:r>
        <w:rPr/>
        <w:t>vrangforestillinger</w:t>
      </w:r>
      <w:r>
        <w:rPr>
          <w:spacing w:val="-5"/>
        </w:rPr>
        <w:t> </w:t>
      </w:r>
      <w:r>
        <w:rPr/>
        <w:t>og</w:t>
      </w:r>
      <w:r>
        <w:rPr>
          <w:spacing w:val="-5"/>
        </w:rPr>
        <w:t> </w:t>
      </w:r>
      <w:r>
        <w:rPr/>
        <w:t>apati.</w:t>
      </w:r>
      <w:r>
        <w:rPr>
          <w:spacing w:val="-5"/>
        </w:rPr>
        <w:t> </w:t>
      </w:r>
      <w:r>
        <w:rPr/>
        <w:t>Klientene</w:t>
      </w:r>
      <w:r>
        <w:rPr>
          <w:spacing w:val="-5"/>
        </w:rPr>
        <w:t> </w:t>
      </w:r>
      <w:r>
        <w:rPr/>
        <w:t>har</w:t>
      </w:r>
      <w:r>
        <w:rPr>
          <w:spacing w:val="-5"/>
        </w:rPr>
        <w:t> </w:t>
      </w:r>
      <w:r>
        <w:rPr/>
        <w:t>kommet på</w:t>
      </w:r>
      <w:r>
        <w:rPr>
          <w:spacing w:val="-1"/>
        </w:rPr>
        <w:t> </w:t>
      </w:r>
      <w:r>
        <w:rPr/>
        <w:t>ryktebasis.</w:t>
      </w:r>
      <w:r>
        <w:rPr>
          <w:spacing w:val="-1"/>
        </w:rPr>
        <w:t> </w:t>
      </w:r>
      <w:r>
        <w:rPr/>
        <w:t>Enkelte</w:t>
      </w:r>
      <w:r>
        <w:rPr>
          <w:spacing w:val="-1"/>
        </w:rPr>
        <w:t> </w:t>
      </w:r>
      <w:r>
        <w:rPr/>
        <w:t>er</w:t>
      </w:r>
      <w:r>
        <w:rPr>
          <w:spacing w:val="-1"/>
        </w:rPr>
        <w:t> </w:t>
      </w:r>
      <w:r>
        <w:rPr/>
        <w:t>blitt</w:t>
      </w:r>
      <w:r>
        <w:rPr>
          <w:spacing w:val="-1"/>
        </w:rPr>
        <w:t> </w:t>
      </w:r>
      <w:r>
        <w:rPr/>
        <w:t>henvist</w:t>
      </w:r>
      <w:r>
        <w:rPr>
          <w:spacing w:val="-1"/>
        </w:rPr>
        <w:t> </w:t>
      </w:r>
      <w:r>
        <w:rPr/>
        <w:t>fra</w:t>
      </w:r>
      <w:r>
        <w:rPr>
          <w:spacing w:val="-1"/>
        </w:rPr>
        <w:t> </w:t>
      </w:r>
      <w:r>
        <w:rPr/>
        <w:t>arbeidsgiver,</w:t>
      </w:r>
      <w:r>
        <w:rPr>
          <w:spacing w:val="-1"/>
        </w:rPr>
        <w:t> </w:t>
      </w:r>
      <w:r>
        <w:rPr/>
        <w:t>psykologer,</w:t>
      </w:r>
      <w:r>
        <w:rPr>
          <w:spacing w:val="-1"/>
        </w:rPr>
        <w:t> </w:t>
      </w:r>
      <w:r>
        <w:rPr/>
        <w:t>lærere</w:t>
      </w:r>
      <w:r>
        <w:rPr>
          <w:spacing w:val="-1"/>
        </w:rPr>
        <w:t> </w:t>
      </w:r>
      <w:r>
        <w:rPr/>
        <w:t>og</w:t>
      </w:r>
      <w:r>
        <w:rPr>
          <w:spacing w:val="-1"/>
        </w:rPr>
        <w:t> </w:t>
      </w:r>
      <w:r>
        <w:rPr/>
        <w:t>rektorer. </w:t>
      </w:r>
      <w:r>
        <w:rPr>
          <w:spacing w:val="-2"/>
        </w:rPr>
        <w:t>Behandlingen</w:t>
      </w:r>
      <w:r>
        <w:rPr>
          <w:spacing w:val="-3"/>
        </w:rPr>
        <w:t> </w:t>
      </w:r>
      <w:r>
        <w:rPr>
          <w:spacing w:val="-2"/>
        </w:rPr>
        <w:t>av</w:t>
      </w:r>
      <w:r>
        <w:rPr>
          <w:spacing w:val="-3"/>
        </w:rPr>
        <w:t> </w:t>
      </w:r>
      <w:r>
        <w:rPr>
          <w:spacing w:val="-2"/>
        </w:rPr>
        <w:t>den</w:t>
      </w:r>
      <w:r>
        <w:rPr>
          <w:spacing w:val="-3"/>
        </w:rPr>
        <w:t> </w:t>
      </w:r>
      <w:r>
        <w:rPr>
          <w:spacing w:val="-2"/>
        </w:rPr>
        <w:t>mest</w:t>
      </w:r>
      <w:r>
        <w:rPr>
          <w:spacing w:val="-3"/>
        </w:rPr>
        <w:t> </w:t>
      </w:r>
      <w:r>
        <w:rPr>
          <w:spacing w:val="-2"/>
        </w:rPr>
        <w:t>alvorlig</w:t>
      </w:r>
      <w:r>
        <w:rPr>
          <w:spacing w:val="-3"/>
        </w:rPr>
        <w:t> </w:t>
      </w:r>
      <w:r>
        <w:rPr>
          <w:spacing w:val="-2"/>
        </w:rPr>
        <w:t>belastede</w:t>
      </w:r>
      <w:r>
        <w:rPr>
          <w:spacing w:val="-3"/>
        </w:rPr>
        <w:t> </w:t>
      </w:r>
      <w:r>
        <w:rPr>
          <w:spacing w:val="-2"/>
        </w:rPr>
        <w:t>klienten,</w:t>
      </w:r>
      <w:r>
        <w:rPr>
          <w:spacing w:val="-3"/>
        </w:rPr>
        <w:t> </w:t>
      </w:r>
      <w:r>
        <w:rPr>
          <w:spacing w:val="-2"/>
        </w:rPr>
        <w:t>som</w:t>
      </w:r>
      <w:r>
        <w:rPr>
          <w:spacing w:val="-3"/>
        </w:rPr>
        <w:t> </w:t>
      </w:r>
      <w:r>
        <w:rPr>
          <w:spacing w:val="-2"/>
        </w:rPr>
        <w:t>ellers</w:t>
      </w:r>
      <w:r>
        <w:rPr>
          <w:spacing w:val="-3"/>
        </w:rPr>
        <w:t> </w:t>
      </w:r>
      <w:r>
        <w:rPr>
          <w:spacing w:val="-2"/>
        </w:rPr>
        <w:t>ville</w:t>
      </w:r>
      <w:r>
        <w:rPr>
          <w:spacing w:val="-3"/>
        </w:rPr>
        <w:t> </w:t>
      </w:r>
      <w:r>
        <w:rPr>
          <w:spacing w:val="-2"/>
        </w:rPr>
        <w:t>blitt</w:t>
      </w:r>
      <w:r>
        <w:rPr>
          <w:spacing w:val="-3"/>
        </w:rPr>
        <w:t> </w:t>
      </w:r>
      <w:r>
        <w:rPr>
          <w:spacing w:val="-2"/>
        </w:rPr>
        <w:t>varig</w:t>
      </w:r>
      <w:r>
        <w:rPr>
          <w:spacing w:val="-3"/>
        </w:rPr>
        <w:t> </w:t>
      </w:r>
      <w:r>
        <w:rPr>
          <w:spacing w:val="-2"/>
        </w:rPr>
        <w:t>innlagt i en tungpsykiatrisk institusjon i Oslo,</w:t>
      </w:r>
      <w:r>
        <w:rPr>
          <w:spacing w:val="-1"/>
        </w:rPr>
        <w:t> </w:t>
      </w:r>
      <w:r>
        <w:rPr>
          <w:spacing w:val="-2"/>
        </w:rPr>
        <w:t>ble gjennomført i samarbeid med Aker</w:t>
      </w:r>
      <w:r>
        <w:rPr>
          <w:spacing w:val="-1"/>
        </w:rPr>
        <w:t> </w:t>
      </w:r>
      <w:r>
        <w:rPr>
          <w:spacing w:val="-2"/>
        </w:rPr>
        <w:t>sykehus.</w:t>
      </w:r>
    </w:p>
    <w:p>
      <w:pPr>
        <w:pStyle w:val="BodyText"/>
        <w:ind w:right="547" w:firstLine="283"/>
      </w:pPr>
      <w:r>
        <w:rPr/>
        <w:t>En stor andel av klientene har vært musikere og kulturarbeidere som har ønsket</w:t>
      </w:r>
      <w:r>
        <w:rPr>
          <w:spacing w:val="80"/>
        </w:rPr>
        <w:t> </w:t>
      </w:r>
      <w:r>
        <w:rPr/>
        <w:t>å redusere psykiske belastninger relatert til jobb eller privatliv. De psykiske plagene faller</w:t>
      </w:r>
      <w:r>
        <w:rPr>
          <w:spacing w:val="-5"/>
        </w:rPr>
        <w:t> </w:t>
      </w:r>
      <w:r>
        <w:rPr/>
        <w:t>hovedsakelig</w:t>
      </w:r>
      <w:r>
        <w:rPr>
          <w:spacing w:val="-5"/>
        </w:rPr>
        <w:t> </w:t>
      </w:r>
      <w:r>
        <w:rPr/>
        <w:t>inn</w:t>
      </w:r>
      <w:r>
        <w:rPr>
          <w:spacing w:val="-5"/>
        </w:rPr>
        <w:t> </w:t>
      </w:r>
      <w:r>
        <w:rPr/>
        <w:t>under</w:t>
      </w:r>
      <w:r>
        <w:rPr>
          <w:spacing w:val="-5"/>
        </w:rPr>
        <w:t> </w:t>
      </w:r>
      <w:r>
        <w:rPr/>
        <w:t>kategorien</w:t>
      </w:r>
      <w:r>
        <w:rPr>
          <w:spacing w:val="-5"/>
        </w:rPr>
        <w:t> </w:t>
      </w:r>
      <w:r>
        <w:rPr/>
        <w:t>hverdagspsykiske</w:t>
      </w:r>
      <w:r>
        <w:rPr>
          <w:spacing w:val="-5"/>
        </w:rPr>
        <w:t> </w:t>
      </w:r>
      <w:r>
        <w:rPr/>
        <w:t>plager</w:t>
      </w:r>
      <w:r>
        <w:rPr>
          <w:spacing w:val="-5"/>
        </w:rPr>
        <w:t> </w:t>
      </w:r>
      <w:r>
        <w:rPr/>
        <w:t>(Helsedirektoratets beskrivelse), selv om enkelte har vært funksjonsudyktige.</w:t>
      </w:r>
    </w:p>
    <w:p>
      <w:pPr>
        <w:pStyle w:val="BodyText"/>
        <w:ind w:right="547"/>
      </w:pPr>
      <w:r>
        <w:rPr/>
        <w:t>Klientene</w:t>
      </w:r>
      <w:r>
        <w:rPr>
          <w:spacing w:val="-8"/>
        </w:rPr>
        <w:t> </w:t>
      </w:r>
      <w:r>
        <w:rPr/>
        <w:t>kommer</w:t>
      </w:r>
      <w:r>
        <w:rPr>
          <w:spacing w:val="-8"/>
        </w:rPr>
        <w:t> </w:t>
      </w:r>
      <w:r>
        <w:rPr/>
        <w:t>fra</w:t>
      </w:r>
      <w:r>
        <w:rPr>
          <w:spacing w:val="-8"/>
        </w:rPr>
        <w:t> </w:t>
      </w:r>
      <w:r>
        <w:rPr/>
        <w:t>alle</w:t>
      </w:r>
      <w:r>
        <w:rPr>
          <w:spacing w:val="-8"/>
        </w:rPr>
        <w:t> </w:t>
      </w:r>
      <w:r>
        <w:rPr/>
        <w:t>aldre</w:t>
      </w:r>
      <w:r>
        <w:rPr>
          <w:spacing w:val="-8"/>
        </w:rPr>
        <w:t> </w:t>
      </w:r>
      <w:r>
        <w:rPr/>
        <w:t>og</w:t>
      </w:r>
      <w:r>
        <w:rPr>
          <w:spacing w:val="-8"/>
        </w:rPr>
        <w:t> </w:t>
      </w:r>
      <w:r>
        <w:rPr/>
        <w:t>de</w:t>
      </w:r>
      <w:r>
        <w:rPr>
          <w:spacing w:val="-8"/>
        </w:rPr>
        <w:t> </w:t>
      </w:r>
      <w:r>
        <w:rPr/>
        <w:t>fleste</w:t>
      </w:r>
      <w:r>
        <w:rPr>
          <w:spacing w:val="-8"/>
        </w:rPr>
        <w:t> </w:t>
      </w:r>
      <w:r>
        <w:rPr/>
        <w:t>geografiske</w:t>
      </w:r>
      <w:r>
        <w:rPr>
          <w:spacing w:val="-8"/>
        </w:rPr>
        <w:t> </w:t>
      </w:r>
      <w:r>
        <w:rPr/>
        <w:t>og</w:t>
      </w:r>
      <w:r>
        <w:rPr>
          <w:spacing w:val="-8"/>
        </w:rPr>
        <w:t> </w:t>
      </w:r>
      <w:r>
        <w:rPr/>
        <w:t>sosiale</w:t>
      </w:r>
      <w:r>
        <w:rPr>
          <w:spacing w:val="-8"/>
        </w:rPr>
        <w:t> </w:t>
      </w:r>
      <w:r>
        <w:rPr/>
        <w:t>miljøer.</w:t>
      </w:r>
      <w:r>
        <w:rPr>
          <w:spacing w:val="-8"/>
        </w:rPr>
        <w:t> </w:t>
      </w:r>
      <w:r>
        <w:rPr/>
        <w:t>Behandlin- gene</w:t>
      </w:r>
      <w:r>
        <w:rPr>
          <w:spacing w:val="-1"/>
        </w:rPr>
        <w:t> </w:t>
      </w:r>
      <w:r>
        <w:rPr/>
        <w:t>ble</w:t>
      </w:r>
      <w:r>
        <w:rPr>
          <w:spacing w:val="-1"/>
        </w:rPr>
        <w:t> </w:t>
      </w:r>
      <w:r>
        <w:rPr/>
        <w:t>gjennomført</w:t>
      </w:r>
      <w:r>
        <w:rPr>
          <w:spacing w:val="-1"/>
        </w:rPr>
        <w:t> </w:t>
      </w:r>
      <w:r>
        <w:rPr/>
        <w:t>med</w:t>
      </w:r>
      <w:r>
        <w:rPr>
          <w:spacing w:val="-1"/>
        </w:rPr>
        <w:t> </w:t>
      </w:r>
      <w:r>
        <w:rPr/>
        <w:t>ulike</w:t>
      </w:r>
      <w:r>
        <w:rPr>
          <w:spacing w:val="-1"/>
        </w:rPr>
        <w:t> </w:t>
      </w:r>
      <w:r>
        <w:rPr/>
        <w:t>metoder,</w:t>
      </w:r>
      <w:r>
        <w:rPr>
          <w:spacing w:val="-1"/>
        </w:rPr>
        <w:t> </w:t>
      </w:r>
      <w:r>
        <w:rPr/>
        <w:t>hvorav</w:t>
      </w:r>
      <w:r>
        <w:rPr>
          <w:spacing w:val="-1"/>
        </w:rPr>
        <w:t> </w:t>
      </w:r>
      <w:r>
        <w:rPr/>
        <w:t>enkelte</w:t>
      </w:r>
      <w:r>
        <w:rPr>
          <w:spacing w:val="-1"/>
        </w:rPr>
        <w:t> </w:t>
      </w:r>
      <w:r>
        <w:rPr/>
        <w:t>er</w:t>
      </w:r>
      <w:r>
        <w:rPr>
          <w:spacing w:val="-1"/>
        </w:rPr>
        <w:t> </w:t>
      </w:r>
      <w:r>
        <w:rPr/>
        <w:t>hentet</w:t>
      </w:r>
      <w:r>
        <w:rPr>
          <w:spacing w:val="-1"/>
        </w:rPr>
        <w:t> </w:t>
      </w:r>
      <w:r>
        <w:rPr/>
        <w:t>fra</w:t>
      </w:r>
      <w:r>
        <w:rPr>
          <w:spacing w:val="-1"/>
        </w:rPr>
        <w:t> </w:t>
      </w:r>
      <w:r>
        <w:rPr/>
        <w:t>løsningsorien- tert, narrativ og postmoderne terapi, men anvendt med utgangspunkt i forståelse for hjernens psykologi.</w:t>
      </w:r>
    </w:p>
    <w:p>
      <w:pPr>
        <w:spacing w:after="0"/>
        <w:sectPr>
          <w:pgSz w:w="9640" w:h="13610"/>
          <w:pgMar w:header="345" w:footer="460" w:top="900" w:bottom="620" w:left="860" w:right="640"/>
        </w:sectPr>
      </w:pPr>
    </w:p>
    <w:p>
      <w:pPr>
        <w:pStyle w:val="Heading5"/>
        <w:spacing w:before="171"/>
        <w:ind w:left="330"/>
      </w:pPr>
      <w:r>
        <w:rPr>
          <w:spacing w:val="-2"/>
        </w:rPr>
        <w:t>Eksempler</w:t>
      </w:r>
    </w:p>
    <w:p>
      <w:pPr>
        <w:pStyle w:val="Heading8"/>
        <w:spacing w:before="228"/>
        <w:ind w:left="330"/>
      </w:pPr>
      <w:r>
        <w:rPr/>
        <w:t>Full</w:t>
      </w:r>
      <w:r>
        <w:rPr>
          <w:spacing w:val="-2"/>
        </w:rPr>
        <w:t> </w:t>
      </w:r>
      <w:r>
        <w:rPr/>
        <w:t>bedring</w:t>
      </w:r>
      <w:r>
        <w:rPr>
          <w:spacing w:val="-1"/>
        </w:rPr>
        <w:t> </w:t>
      </w:r>
      <w:r>
        <w:rPr/>
        <w:t>etter</w:t>
      </w:r>
      <w:r>
        <w:rPr>
          <w:spacing w:val="-1"/>
        </w:rPr>
        <w:t> </w:t>
      </w:r>
      <w:r>
        <w:rPr/>
        <w:t>45</w:t>
      </w:r>
      <w:r>
        <w:rPr>
          <w:spacing w:val="-1"/>
        </w:rPr>
        <w:t> </w:t>
      </w:r>
      <w:r>
        <w:rPr>
          <w:spacing w:val="-2"/>
        </w:rPr>
        <w:t>minutter</w:t>
      </w:r>
    </w:p>
    <w:p>
      <w:pPr>
        <w:pStyle w:val="BodyText"/>
        <w:spacing w:before="85"/>
        <w:ind w:left="0"/>
        <w:jc w:val="left"/>
        <w:rPr>
          <w:rFonts w:ascii="Helvetica"/>
          <w:b/>
        </w:rPr>
      </w:pPr>
    </w:p>
    <w:p>
      <w:pPr>
        <w:pStyle w:val="BodyText"/>
        <w:spacing w:before="1"/>
        <w:ind w:left="330"/>
      </w:pPr>
      <w:r>
        <w:rPr/>
        <w:t>En intens posttraumatisk plage med al- vorlig</w:t>
      </w:r>
      <w:r>
        <w:rPr>
          <w:spacing w:val="-13"/>
        </w:rPr>
        <w:t> </w:t>
      </w:r>
      <w:r>
        <w:rPr/>
        <w:t>funksjonssvikt</w:t>
      </w:r>
      <w:r>
        <w:rPr>
          <w:spacing w:val="-12"/>
        </w:rPr>
        <w:t> </w:t>
      </w:r>
      <w:r>
        <w:rPr/>
        <w:t>som</w:t>
      </w:r>
      <w:r>
        <w:rPr>
          <w:spacing w:val="-13"/>
        </w:rPr>
        <w:t> </w:t>
      </w:r>
      <w:r>
        <w:rPr/>
        <w:t>student</w:t>
      </w:r>
      <w:r>
        <w:rPr>
          <w:spacing w:val="-12"/>
        </w:rPr>
        <w:t> </w:t>
      </w:r>
      <w:r>
        <w:rPr/>
        <w:t>og</w:t>
      </w:r>
      <w:r>
        <w:rPr>
          <w:spacing w:val="-13"/>
        </w:rPr>
        <w:t> </w:t>
      </w:r>
      <w:r>
        <w:rPr/>
        <w:t>psy- kisk</w:t>
      </w:r>
      <w:r>
        <w:rPr>
          <w:spacing w:val="-3"/>
        </w:rPr>
        <w:t> </w:t>
      </w:r>
      <w:r>
        <w:rPr/>
        <w:t>kollaps</w:t>
      </w:r>
      <w:r>
        <w:rPr>
          <w:spacing w:val="-3"/>
        </w:rPr>
        <w:t> </w:t>
      </w:r>
      <w:r>
        <w:rPr/>
        <w:t>i</w:t>
      </w:r>
      <w:r>
        <w:rPr>
          <w:spacing w:val="-3"/>
        </w:rPr>
        <w:t> </w:t>
      </w:r>
      <w:r>
        <w:rPr/>
        <w:t>forbindelse</w:t>
      </w:r>
      <w:r>
        <w:rPr>
          <w:spacing w:val="-3"/>
        </w:rPr>
        <w:t> </w:t>
      </w:r>
      <w:r>
        <w:rPr/>
        <w:t>med</w:t>
      </w:r>
      <w:r>
        <w:rPr>
          <w:spacing w:val="-3"/>
        </w:rPr>
        <w:t> </w:t>
      </w:r>
      <w:r>
        <w:rPr/>
        <w:t>en</w:t>
      </w:r>
      <w:r>
        <w:rPr>
          <w:spacing w:val="-3"/>
        </w:rPr>
        <w:t> </w:t>
      </w:r>
      <w:r>
        <w:rPr/>
        <w:t>alvorlig ulykke, som klienten hadde ansvar for å håndtere, ble behandlet på 45 minutter. Resultat: Full rehabilitering. Ingen tilba- kefall. Jeg hadde kontakt med klienten </w:t>
      </w:r>
      <w:r>
        <w:rPr/>
        <w:t>i</w:t>
      </w:r>
      <w:r>
        <w:rPr>
          <w:spacing w:val="40"/>
        </w:rPr>
        <w:t> </w:t>
      </w:r>
      <w:r>
        <w:rPr/>
        <w:t>2 år.</w:t>
      </w:r>
    </w:p>
    <w:p>
      <w:pPr>
        <w:pStyle w:val="Heading8"/>
        <w:spacing w:before="217"/>
        <w:ind w:left="330"/>
      </w:pPr>
      <w:r>
        <w:rPr/>
        <w:t>Angst</w:t>
      </w:r>
      <w:r>
        <w:rPr>
          <w:spacing w:val="-10"/>
        </w:rPr>
        <w:t> </w:t>
      </w:r>
      <w:r>
        <w:rPr/>
        <w:t>og</w:t>
      </w:r>
      <w:r>
        <w:rPr>
          <w:spacing w:val="-10"/>
        </w:rPr>
        <w:t> </w:t>
      </w:r>
      <w:r>
        <w:rPr/>
        <w:t>psykiske</w:t>
      </w:r>
      <w:r>
        <w:rPr>
          <w:spacing w:val="-10"/>
        </w:rPr>
        <w:t> </w:t>
      </w:r>
      <w:r>
        <w:rPr/>
        <w:t>problemer</w:t>
      </w:r>
      <w:r>
        <w:rPr>
          <w:spacing w:val="-10"/>
        </w:rPr>
        <w:t> </w:t>
      </w:r>
      <w:r>
        <w:rPr/>
        <w:t>etter blind vold 1 konsultasjon.</w:t>
      </w:r>
    </w:p>
    <w:p>
      <w:pPr>
        <w:pStyle w:val="BodyText"/>
        <w:spacing w:before="122"/>
        <w:ind w:left="330"/>
      </w:pPr>
      <w:r>
        <w:rPr/>
        <w:t>Klienten, en musikkstudent, ble truet med kniv, slått ned og ranet på T-banen. Angsten forsvant i løpet av konsultasjo- nen.</w:t>
      </w:r>
      <w:r>
        <w:rPr>
          <w:spacing w:val="-5"/>
        </w:rPr>
        <w:t> </w:t>
      </w:r>
      <w:r>
        <w:rPr/>
        <w:t>Studenten</w:t>
      </w:r>
      <w:r>
        <w:rPr>
          <w:spacing w:val="-5"/>
        </w:rPr>
        <w:t> </w:t>
      </w:r>
      <w:r>
        <w:rPr/>
        <w:t>fortsatte</w:t>
      </w:r>
      <w:r>
        <w:rPr>
          <w:spacing w:val="-5"/>
        </w:rPr>
        <w:t> </w:t>
      </w:r>
      <w:r>
        <w:rPr/>
        <w:t>sine</w:t>
      </w:r>
      <w:r>
        <w:rPr>
          <w:spacing w:val="-5"/>
        </w:rPr>
        <w:t> </w:t>
      </w:r>
      <w:r>
        <w:rPr/>
        <w:t>studier</w:t>
      </w:r>
      <w:r>
        <w:rPr>
          <w:spacing w:val="-5"/>
        </w:rPr>
        <w:t> </w:t>
      </w:r>
      <w:r>
        <w:rPr/>
        <w:t>som før. Ingen senere oppfølging.</w:t>
      </w:r>
    </w:p>
    <w:p>
      <w:pPr>
        <w:pStyle w:val="Heading8"/>
        <w:ind w:left="330"/>
      </w:pPr>
      <w:r>
        <w:rPr/>
        <w:t>Fobisk</w:t>
      </w:r>
      <w:r>
        <w:rPr>
          <w:spacing w:val="-4"/>
        </w:rPr>
        <w:t> </w:t>
      </w:r>
      <w:r>
        <w:rPr/>
        <w:t>angst</w:t>
      </w:r>
      <w:r>
        <w:rPr>
          <w:spacing w:val="-2"/>
        </w:rPr>
        <w:t> </w:t>
      </w:r>
      <w:r>
        <w:rPr/>
        <w:t>1</w:t>
      </w:r>
      <w:r>
        <w:rPr>
          <w:spacing w:val="-1"/>
        </w:rPr>
        <w:t> </w:t>
      </w:r>
      <w:r>
        <w:rPr>
          <w:spacing w:val="-2"/>
        </w:rPr>
        <w:t>konsultasjon.</w:t>
      </w:r>
    </w:p>
    <w:p>
      <w:pPr>
        <w:pStyle w:val="BodyText"/>
        <w:spacing w:before="122"/>
        <w:ind w:left="330"/>
      </w:pPr>
      <w:r>
        <w:rPr/>
        <w:t>En nær fobisk angst for å være alene på natten</w:t>
      </w:r>
      <w:r>
        <w:rPr>
          <w:spacing w:val="-2"/>
        </w:rPr>
        <w:t> </w:t>
      </w:r>
      <w:r>
        <w:rPr/>
        <w:t>og</w:t>
      </w:r>
      <w:r>
        <w:rPr>
          <w:spacing w:val="-2"/>
        </w:rPr>
        <w:t> </w:t>
      </w:r>
      <w:r>
        <w:rPr/>
        <w:t>å</w:t>
      </w:r>
      <w:r>
        <w:rPr>
          <w:spacing w:val="-2"/>
        </w:rPr>
        <w:t> </w:t>
      </w:r>
      <w:r>
        <w:rPr/>
        <w:t>dra</w:t>
      </w:r>
      <w:r>
        <w:rPr>
          <w:spacing w:val="-2"/>
        </w:rPr>
        <w:t> </w:t>
      </w:r>
      <w:r>
        <w:rPr/>
        <w:t>på</w:t>
      </w:r>
      <w:r>
        <w:rPr>
          <w:spacing w:val="-2"/>
        </w:rPr>
        <w:t> </w:t>
      </w:r>
      <w:r>
        <w:rPr/>
        <w:t>hytta</w:t>
      </w:r>
      <w:r>
        <w:rPr>
          <w:spacing w:val="-2"/>
        </w:rPr>
        <w:t> </w:t>
      </w:r>
      <w:r>
        <w:rPr/>
        <w:t>ble</w:t>
      </w:r>
      <w:r>
        <w:rPr>
          <w:spacing w:val="-2"/>
        </w:rPr>
        <w:t> </w:t>
      </w:r>
      <w:r>
        <w:rPr/>
        <w:t>kurert</w:t>
      </w:r>
      <w:r>
        <w:rPr>
          <w:spacing w:val="-2"/>
        </w:rPr>
        <w:t> </w:t>
      </w:r>
      <w:r>
        <w:rPr/>
        <w:t>i</w:t>
      </w:r>
      <w:r>
        <w:rPr>
          <w:spacing w:val="-2"/>
        </w:rPr>
        <w:t> </w:t>
      </w:r>
      <w:r>
        <w:rPr/>
        <w:t>løpet av</w:t>
      </w:r>
      <w:r>
        <w:rPr>
          <w:spacing w:val="-13"/>
        </w:rPr>
        <w:t> </w:t>
      </w:r>
      <w:r>
        <w:rPr/>
        <w:t>en</w:t>
      </w:r>
      <w:r>
        <w:rPr>
          <w:spacing w:val="-12"/>
        </w:rPr>
        <w:t> </w:t>
      </w:r>
      <w:r>
        <w:rPr/>
        <w:t>konsultasjon</w:t>
      </w:r>
      <w:r>
        <w:rPr>
          <w:spacing w:val="-13"/>
        </w:rPr>
        <w:t> </w:t>
      </w:r>
      <w:r>
        <w:rPr/>
        <w:t>etter</w:t>
      </w:r>
      <w:r>
        <w:rPr>
          <w:spacing w:val="-12"/>
        </w:rPr>
        <w:t> </w:t>
      </w:r>
      <w:r>
        <w:rPr/>
        <w:t>at</w:t>
      </w:r>
      <w:r>
        <w:rPr>
          <w:spacing w:val="-13"/>
        </w:rPr>
        <w:t> </w:t>
      </w:r>
      <w:r>
        <w:rPr/>
        <w:t>klienten</w:t>
      </w:r>
      <w:r>
        <w:rPr>
          <w:spacing w:val="-12"/>
        </w:rPr>
        <w:t> </w:t>
      </w:r>
      <w:r>
        <w:rPr/>
        <w:t>hadde vært</w:t>
      </w:r>
      <w:r>
        <w:rPr>
          <w:spacing w:val="-2"/>
        </w:rPr>
        <w:t> </w:t>
      </w:r>
      <w:r>
        <w:rPr/>
        <w:t>til</w:t>
      </w:r>
      <w:r>
        <w:rPr>
          <w:spacing w:val="-2"/>
        </w:rPr>
        <w:t> </w:t>
      </w:r>
      <w:r>
        <w:rPr/>
        <w:t>behandling</w:t>
      </w:r>
      <w:r>
        <w:rPr>
          <w:spacing w:val="-2"/>
        </w:rPr>
        <w:t> </w:t>
      </w:r>
      <w:r>
        <w:rPr/>
        <w:t>i</w:t>
      </w:r>
      <w:r>
        <w:rPr>
          <w:spacing w:val="-2"/>
        </w:rPr>
        <w:t> </w:t>
      </w:r>
      <w:r>
        <w:rPr/>
        <w:t>20</w:t>
      </w:r>
      <w:r>
        <w:rPr>
          <w:spacing w:val="-2"/>
        </w:rPr>
        <w:t> </w:t>
      </w:r>
      <w:r>
        <w:rPr/>
        <w:t>år,</w:t>
      </w:r>
      <w:r>
        <w:rPr>
          <w:spacing w:val="-2"/>
        </w:rPr>
        <w:t> </w:t>
      </w:r>
      <w:r>
        <w:rPr/>
        <w:t>uten</w:t>
      </w:r>
      <w:r>
        <w:rPr>
          <w:spacing w:val="-2"/>
        </w:rPr>
        <w:t> </w:t>
      </w:r>
      <w:r>
        <w:rPr/>
        <w:t>at</w:t>
      </w:r>
      <w:r>
        <w:rPr>
          <w:spacing w:val="-2"/>
        </w:rPr>
        <w:t> </w:t>
      </w:r>
      <w:r>
        <w:rPr/>
        <w:t>fobien hadde forsvunnet. Flere positive tilbake- meldinger over flere år. Full rehabilite- </w:t>
      </w:r>
      <w:r>
        <w:rPr>
          <w:spacing w:val="-4"/>
        </w:rPr>
        <w:t>ring.</w:t>
      </w:r>
    </w:p>
    <w:p>
      <w:pPr>
        <w:pStyle w:val="Heading8"/>
        <w:ind w:left="330"/>
      </w:pPr>
      <w:r>
        <w:rPr/>
        <w:t>Prestasjonsangst</w:t>
      </w:r>
      <w:r>
        <w:rPr>
          <w:spacing w:val="-12"/>
        </w:rPr>
        <w:t> </w:t>
      </w:r>
      <w:r>
        <w:rPr/>
        <w:t>relatert</w:t>
      </w:r>
      <w:r>
        <w:rPr>
          <w:spacing w:val="-12"/>
        </w:rPr>
        <w:t> </w:t>
      </w:r>
      <w:r>
        <w:rPr/>
        <w:t>til</w:t>
      </w:r>
      <w:r>
        <w:rPr>
          <w:spacing w:val="-12"/>
        </w:rPr>
        <w:t> </w:t>
      </w:r>
      <w:r>
        <w:rPr/>
        <w:t>prø- veforelesning for Høyesterett</w:t>
      </w:r>
    </w:p>
    <w:p>
      <w:pPr>
        <w:pStyle w:val="BodyText"/>
        <w:spacing w:before="122"/>
        <w:ind w:left="330"/>
      </w:pPr>
      <w:r>
        <w:rPr/>
        <w:t>En advokat tok kontakt på grunn av uro for en prøveforelesning/prøvesak </w:t>
      </w:r>
      <w:r>
        <w:rPr/>
        <w:t>for Høyesterett</w:t>
      </w:r>
      <w:r>
        <w:rPr>
          <w:spacing w:val="-10"/>
        </w:rPr>
        <w:t> </w:t>
      </w:r>
      <w:r>
        <w:rPr/>
        <w:t>for</w:t>
      </w:r>
      <w:r>
        <w:rPr>
          <w:spacing w:val="-10"/>
        </w:rPr>
        <w:t> </w:t>
      </w:r>
      <w:r>
        <w:rPr/>
        <w:t>å</w:t>
      </w:r>
      <w:r>
        <w:rPr>
          <w:spacing w:val="-10"/>
        </w:rPr>
        <w:t> </w:t>
      </w:r>
      <w:r>
        <w:rPr/>
        <w:t>bli</w:t>
      </w:r>
      <w:r>
        <w:rPr>
          <w:spacing w:val="-10"/>
        </w:rPr>
        <w:t> </w:t>
      </w:r>
      <w:r>
        <w:rPr/>
        <w:t>godkjent</w:t>
      </w:r>
      <w:r>
        <w:rPr>
          <w:spacing w:val="-10"/>
        </w:rPr>
        <w:t> </w:t>
      </w:r>
      <w:r>
        <w:rPr/>
        <w:t>som</w:t>
      </w:r>
      <w:r>
        <w:rPr>
          <w:spacing w:val="-10"/>
        </w:rPr>
        <w:t> </w:t>
      </w:r>
      <w:r>
        <w:rPr/>
        <w:t>høyes- terettsadvokat. Det var tilstrekkelig med 1 konsultasjon. Advokaten gjennomfør- te prøveforelesningen uten angst og ble </w:t>
      </w:r>
      <w:r>
        <w:rPr>
          <w:spacing w:val="-2"/>
        </w:rPr>
        <w:t>godkjent.</w:t>
      </w:r>
    </w:p>
    <w:p>
      <w:pPr>
        <w:pStyle w:val="Heading8"/>
        <w:spacing w:before="123"/>
        <w:ind w:left="199" w:right="40"/>
      </w:pPr>
      <w:r>
        <w:rPr>
          <w:b w:val="0"/>
        </w:rPr>
        <w:br w:type="column"/>
      </w:r>
      <w:r>
        <w:rPr/>
        <w:t>Prestasjonsangst</w:t>
      </w:r>
      <w:r>
        <w:rPr>
          <w:spacing w:val="-16"/>
        </w:rPr>
        <w:t> </w:t>
      </w:r>
      <w:r>
        <w:rPr/>
        <w:t>1-3</w:t>
      </w:r>
      <w:r>
        <w:rPr>
          <w:spacing w:val="-15"/>
        </w:rPr>
        <w:t> </w:t>
      </w:r>
      <w:r>
        <w:rPr/>
        <w:t>konsultasjo- </w:t>
      </w:r>
      <w:r>
        <w:rPr>
          <w:spacing w:val="-4"/>
        </w:rPr>
        <w:t>ner.</w:t>
      </w:r>
    </w:p>
    <w:p>
      <w:pPr>
        <w:pStyle w:val="BodyText"/>
        <w:spacing w:before="122"/>
        <w:ind w:left="199" w:right="321"/>
      </w:pPr>
      <w:r>
        <w:rPr/>
        <w:t>Et omfattende antall musikkstudenter, </w:t>
      </w:r>
      <w:r>
        <w:rPr>
          <w:spacing w:val="-2"/>
        </w:rPr>
        <w:t>musikere</w:t>
      </w:r>
      <w:r>
        <w:rPr>
          <w:spacing w:val="-8"/>
        </w:rPr>
        <w:t> </w:t>
      </w:r>
      <w:r>
        <w:rPr>
          <w:spacing w:val="-2"/>
        </w:rPr>
        <w:t>og</w:t>
      </w:r>
      <w:r>
        <w:rPr>
          <w:spacing w:val="-8"/>
        </w:rPr>
        <w:t> </w:t>
      </w:r>
      <w:r>
        <w:rPr>
          <w:spacing w:val="-2"/>
        </w:rPr>
        <w:t>andre</w:t>
      </w:r>
      <w:r>
        <w:rPr>
          <w:spacing w:val="-8"/>
        </w:rPr>
        <w:t> </w:t>
      </w:r>
      <w:r>
        <w:rPr>
          <w:spacing w:val="-2"/>
        </w:rPr>
        <w:t>kulturarbeidere</w:t>
      </w:r>
      <w:r>
        <w:rPr>
          <w:spacing w:val="-8"/>
        </w:rPr>
        <w:t> </w:t>
      </w:r>
      <w:r>
        <w:rPr>
          <w:spacing w:val="-2"/>
        </w:rPr>
        <w:t>er</w:t>
      </w:r>
      <w:r>
        <w:rPr>
          <w:spacing w:val="-8"/>
        </w:rPr>
        <w:t> </w:t>
      </w:r>
      <w:r>
        <w:rPr>
          <w:spacing w:val="-2"/>
        </w:rPr>
        <w:t>blitt </w:t>
      </w:r>
      <w:r>
        <w:rPr/>
        <w:t>behandlet for prestasjonsangst og annen problematikk. Resultatene var omfatten- de bedring.</w:t>
      </w:r>
    </w:p>
    <w:p>
      <w:pPr>
        <w:pStyle w:val="Heading8"/>
        <w:ind w:left="199" w:right="386"/>
      </w:pPr>
      <w:r>
        <w:rPr/>
        <w:t>Familieproblematikk og lettere vold</w:t>
      </w:r>
      <w:r>
        <w:rPr>
          <w:spacing w:val="-10"/>
        </w:rPr>
        <w:t> </w:t>
      </w:r>
      <w:r>
        <w:rPr/>
        <w:t>2</w:t>
      </w:r>
      <w:r>
        <w:rPr>
          <w:spacing w:val="-10"/>
        </w:rPr>
        <w:t> </w:t>
      </w:r>
      <w:r>
        <w:rPr/>
        <w:t>konsultasjoner,</w:t>
      </w:r>
      <w:r>
        <w:rPr>
          <w:spacing w:val="-10"/>
        </w:rPr>
        <w:t> </w:t>
      </w:r>
      <w:r>
        <w:rPr/>
        <w:t>en</w:t>
      </w:r>
      <w:r>
        <w:rPr>
          <w:spacing w:val="-10"/>
        </w:rPr>
        <w:t> </w:t>
      </w:r>
      <w:r>
        <w:rPr/>
        <w:t>på</w:t>
      </w:r>
      <w:r>
        <w:rPr>
          <w:spacing w:val="-10"/>
        </w:rPr>
        <w:t> </w:t>
      </w:r>
      <w:r>
        <w:rPr/>
        <w:t>fire og en på én og en halv time.</w:t>
      </w:r>
    </w:p>
    <w:p>
      <w:pPr>
        <w:pStyle w:val="BodyText"/>
        <w:spacing w:before="122"/>
        <w:ind w:left="199" w:right="321"/>
      </w:pPr>
      <w:r>
        <w:rPr/>
        <w:t>Samlivsbrudd</w:t>
      </w:r>
      <w:r>
        <w:rPr>
          <w:spacing w:val="-3"/>
        </w:rPr>
        <w:t> </w:t>
      </w:r>
      <w:r>
        <w:rPr/>
        <w:t>og</w:t>
      </w:r>
      <w:r>
        <w:rPr>
          <w:spacing w:val="-3"/>
        </w:rPr>
        <w:t> </w:t>
      </w:r>
      <w:r>
        <w:rPr/>
        <w:t>vold.</w:t>
      </w:r>
      <w:r>
        <w:rPr>
          <w:spacing w:val="-3"/>
        </w:rPr>
        <w:t> </w:t>
      </w:r>
      <w:r>
        <w:rPr/>
        <w:t>Mannen</w:t>
      </w:r>
      <w:r>
        <w:rPr>
          <w:spacing w:val="-3"/>
        </w:rPr>
        <w:t> </w:t>
      </w:r>
      <w:r>
        <w:rPr/>
        <w:t>drakk</w:t>
      </w:r>
      <w:r>
        <w:rPr>
          <w:spacing w:val="-3"/>
        </w:rPr>
        <w:t> </w:t>
      </w:r>
      <w:r>
        <w:rPr/>
        <w:t>og ble aggressiv i fylla. Klienten, en skue- </w:t>
      </w:r>
      <w:r>
        <w:rPr>
          <w:spacing w:val="-2"/>
        </w:rPr>
        <w:t>spiller,</w:t>
      </w:r>
      <w:r>
        <w:rPr>
          <w:spacing w:val="-9"/>
        </w:rPr>
        <w:t> </w:t>
      </w:r>
      <w:r>
        <w:rPr>
          <w:spacing w:val="-2"/>
        </w:rPr>
        <w:t>hadde</w:t>
      </w:r>
      <w:r>
        <w:rPr>
          <w:spacing w:val="-9"/>
        </w:rPr>
        <w:t> </w:t>
      </w:r>
      <w:r>
        <w:rPr>
          <w:spacing w:val="-2"/>
        </w:rPr>
        <w:t>angst</w:t>
      </w:r>
      <w:r>
        <w:rPr>
          <w:spacing w:val="-9"/>
        </w:rPr>
        <w:t> </w:t>
      </w:r>
      <w:r>
        <w:rPr>
          <w:spacing w:val="-2"/>
        </w:rPr>
        <w:t>og</w:t>
      </w:r>
      <w:r>
        <w:rPr>
          <w:spacing w:val="-10"/>
        </w:rPr>
        <w:t> </w:t>
      </w:r>
      <w:r>
        <w:rPr>
          <w:spacing w:val="-2"/>
        </w:rPr>
        <w:t>visste</w:t>
      </w:r>
      <w:r>
        <w:rPr>
          <w:spacing w:val="-9"/>
        </w:rPr>
        <w:t> </w:t>
      </w:r>
      <w:r>
        <w:rPr>
          <w:spacing w:val="-2"/>
        </w:rPr>
        <w:t>ikke</w:t>
      </w:r>
      <w:r>
        <w:rPr>
          <w:spacing w:val="-9"/>
        </w:rPr>
        <w:t> </w:t>
      </w:r>
      <w:r>
        <w:rPr>
          <w:spacing w:val="-2"/>
        </w:rPr>
        <w:t>hvordan </w:t>
      </w:r>
      <w:r>
        <w:rPr/>
        <w:t>hun kunne mestre situasjonen. Resultat: Kvinnen</w:t>
      </w:r>
      <w:r>
        <w:rPr>
          <w:spacing w:val="-11"/>
        </w:rPr>
        <w:t> </w:t>
      </w:r>
      <w:r>
        <w:rPr/>
        <w:t>kom</w:t>
      </w:r>
      <w:r>
        <w:rPr>
          <w:spacing w:val="-11"/>
        </w:rPr>
        <w:t> </w:t>
      </w:r>
      <w:r>
        <w:rPr/>
        <w:t>ut</w:t>
      </w:r>
      <w:r>
        <w:rPr>
          <w:spacing w:val="-11"/>
        </w:rPr>
        <w:t> </w:t>
      </w:r>
      <w:r>
        <w:rPr/>
        <w:t>av</w:t>
      </w:r>
      <w:r>
        <w:rPr>
          <w:spacing w:val="-11"/>
        </w:rPr>
        <w:t> </w:t>
      </w:r>
      <w:r>
        <w:rPr/>
        <w:t>forholdet</w:t>
      </w:r>
      <w:r>
        <w:rPr>
          <w:spacing w:val="-11"/>
        </w:rPr>
        <w:t> </w:t>
      </w:r>
      <w:r>
        <w:rPr/>
        <w:t>og</w:t>
      </w:r>
      <w:r>
        <w:rPr>
          <w:spacing w:val="-11"/>
        </w:rPr>
        <w:t> </w:t>
      </w:r>
      <w:r>
        <w:rPr/>
        <w:t>ble</w:t>
      </w:r>
      <w:r>
        <w:rPr>
          <w:spacing w:val="-11"/>
        </w:rPr>
        <w:t> </w:t>
      </w:r>
      <w:r>
        <w:rPr/>
        <w:t>reha- </w:t>
      </w:r>
      <w:r>
        <w:rPr>
          <w:spacing w:val="-2"/>
        </w:rPr>
        <w:t>bilitert.</w:t>
      </w:r>
    </w:p>
    <w:p>
      <w:pPr>
        <w:pStyle w:val="Heading8"/>
        <w:spacing w:before="217"/>
        <w:ind w:left="199"/>
      </w:pPr>
      <w:r>
        <w:rPr>
          <w:spacing w:val="-2"/>
        </w:rPr>
        <w:t>Samlivsproblematikk</w:t>
      </w:r>
    </w:p>
    <w:p>
      <w:pPr>
        <w:pStyle w:val="BodyText"/>
        <w:spacing w:before="123"/>
        <w:ind w:left="199" w:right="321"/>
      </w:pPr>
      <w:r>
        <w:rPr/>
        <w:t>To konsultasjoner. Klienten, en kvinne, ble</w:t>
      </w:r>
      <w:r>
        <w:rPr>
          <w:spacing w:val="-13"/>
        </w:rPr>
        <w:t> </w:t>
      </w:r>
      <w:r>
        <w:rPr/>
        <w:t>dårlig</w:t>
      </w:r>
      <w:r>
        <w:rPr>
          <w:spacing w:val="-12"/>
        </w:rPr>
        <w:t> </w:t>
      </w:r>
      <w:r>
        <w:rPr/>
        <w:t>behandlet</w:t>
      </w:r>
      <w:r>
        <w:rPr>
          <w:spacing w:val="-13"/>
        </w:rPr>
        <w:t> </w:t>
      </w:r>
      <w:r>
        <w:rPr/>
        <w:t>av</w:t>
      </w:r>
      <w:r>
        <w:rPr>
          <w:spacing w:val="-12"/>
        </w:rPr>
        <w:t> </w:t>
      </w:r>
      <w:r>
        <w:rPr/>
        <w:t>samboer.</w:t>
      </w:r>
      <w:r>
        <w:rPr>
          <w:spacing w:val="-13"/>
        </w:rPr>
        <w:t> </w:t>
      </w:r>
      <w:r>
        <w:rPr/>
        <w:t>Klienten forstod at hun ville bli ødelagt hvis hun fortsatte forholdet, men klarte ikke å av- slutte</w:t>
      </w:r>
      <w:r>
        <w:rPr>
          <w:spacing w:val="-13"/>
        </w:rPr>
        <w:t> </w:t>
      </w:r>
      <w:r>
        <w:rPr/>
        <w:t>grunnet</w:t>
      </w:r>
      <w:r>
        <w:rPr>
          <w:spacing w:val="-12"/>
        </w:rPr>
        <w:t> </w:t>
      </w:r>
      <w:r>
        <w:rPr/>
        <w:t>attraksjon</w:t>
      </w:r>
      <w:r>
        <w:rPr>
          <w:spacing w:val="-13"/>
        </w:rPr>
        <w:t> </w:t>
      </w:r>
      <w:r>
        <w:rPr/>
        <w:t>til</w:t>
      </w:r>
      <w:r>
        <w:rPr>
          <w:spacing w:val="-12"/>
        </w:rPr>
        <w:t> </w:t>
      </w:r>
      <w:r>
        <w:rPr/>
        <w:t>mannen.</w:t>
      </w:r>
      <w:r>
        <w:rPr>
          <w:spacing w:val="-13"/>
        </w:rPr>
        <w:t> </w:t>
      </w:r>
      <w:r>
        <w:rPr/>
        <w:t>Min oppgave bestod i å redusere mannens tiltrekning og bygge opp klienten slik at hun</w:t>
      </w:r>
      <w:r>
        <w:rPr>
          <w:spacing w:val="-4"/>
        </w:rPr>
        <w:t> </w:t>
      </w:r>
      <w:r>
        <w:rPr/>
        <w:t>maktet</w:t>
      </w:r>
      <w:r>
        <w:rPr>
          <w:spacing w:val="-4"/>
        </w:rPr>
        <w:t> </w:t>
      </w:r>
      <w:r>
        <w:rPr/>
        <w:t>å</w:t>
      </w:r>
      <w:r>
        <w:rPr>
          <w:spacing w:val="-4"/>
        </w:rPr>
        <w:t> </w:t>
      </w:r>
      <w:r>
        <w:rPr/>
        <w:t>gjennomføre</w:t>
      </w:r>
      <w:r>
        <w:rPr>
          <w:spacing w:val="-4"/>
        </w:rPr>
        <w:t> </w:t>
      </w:r>
      <w:r>
        <w:rPr/>
        <w:t>et</w:t>
      </w:r>
      <w:r>
        <w:rPr>
          <w:spacing w:val="-4"/>
        </w:rPr>
        <w:t> </w:t>
      </w:r>
      <w:r>
        <w:rPr/>
        <w:t>brudd</w:t>
      </w:r>
      <w:r>
        <w:rPr>
          <w:spacing w:val="-4"/>
        </w:rPr>
        <w:t> </w:t>
      </w:r>
      <w:r>
        <w:rPr/>
        <w:t>uten å komme tilbake. Det fungerte.</w:t>
      </w:r>
    </w:p>
    <w:p>
      <w:pPr>
        <w:pStyle w:val="Heading8"/>
        <w:spacing w:before="217"/>
        <w:ind w:left="199" w:right="40"/>
      </w:pPr>
      <w:r>
        <w:rPr/>
        <w:t>Angst,</w:t>
      </w:r>
      <w:r>
        <w:rPr>
          <w:spacing w:val="-9"/>
        </w:rPr>
        <w:t> </w:t>
      </w:r>
      <w:r>
        <w:rPr/>
        <w:t>uro,</w:t>
      </w:r>
      <w:r>
        <w:rPr>
          <w:spacing w:val="-9"/>
        </w:rPr>
        <w:t> </w:t>
      </w:r>
      <w:r>
        <w:rPr/>
        <w:t>sosial</w:t>
      </w:r>
      <w:r>
        <w:rPr>
          <w:spacing w:val="-9"/>
        </w:rPr>
        <w:t> </w:t>
      </w:r>
      <w:r>
        <w:rPr/>
        <w:t>isolasjon</w:t>
      </w:r>
      <w:r>
        <w:rPr>
          <w:spacing w:val="-9"/>
        </w:rPr>
        <w:t> </w:t>
      </w:r>
      <w:r>
        <w:rPr/>
        <w:t>etter alvorlig mobbing</w:t>
      </w:r>
    </w:p>
    <w:p>
      <w:pPr>
        <w:pStyle w:val="BodyText"/>
        <w:spacing w:before="123"/>
        <w:ind w:left="199" w:right="321"/>
      </w:pPr>
      <w:r>
        <w:rPr>
          <w:spacing w:val="-2"/>
        </w:rPr>
        <w:t>To</w:t>
      </w:r>
      <w:r>
        <w:rPr>
          <w:spacing w:val="-11"/>
        </w:rPr>
        <w:t> </w:t>
      </w:r>
      <w:r>
        <w:rPr>
          <w:spacing w:val="-2"/>
        </w:rPr>
        <w:t>konsultasjoner.</w:t>
      </w:r>
      <w:r>
        <w:rPr>
          <w:spacing w:val="-10"/>
        </w:rPr>
        <w:t> </w:t>
      </w:r>
      <w:r>
        <w:rPr>
          <w:spacing w:val="-2"/>
        </w:rPr>
        <w:t>En</w:t>
      </w:r>
      <w:r>
        <w:rPr>
          <w:spacing w:val="-11"/>
        </w:rPr>
        <w:t> </w:t>
      </w:r>
      <w:r>
        <w:rPr>
          <w:spacing w:val="-2"/>
        </w:rPr>
        <w:t>tolv</w:t>
      </w:r>
      <w:r>
        <w:rPr>
          <w:spacing w:val="-10"/>
        </w:rPr>
        <w:t> </w:t>
      </w:r>
      <w:r>
        <w:rPr>
          <w:spacing w:val="-2"/>
        </w:rPr>
        <w:t>år</w:t>
      </w:r>
      <w:r>
        <w:rPr>
          <w:spacing w:val="-11"/>
        </w:rPr>
        <w:t> </w:t>
      </w:r>
      <w:r>
        <w:rPr>
          <w:spacing w:val="-2"/>
        </w:rPr>
        <w:t>gammel</w:t>
      </w:r>
      <w:r>
        <w:rPr>
          <w:spacing w:val="-10"/>
        </w:rPr>
        <w:t> </w:t>
      </w:r>
      <w:r>
        <w:rPr>
          <w:spacing w:val="-2"/>
        </w:rPr>
        <w:t>gutt ble</w:t>
      </w:r>
      <w:r>
        <w:rPr>
          <w:spacing w:val="-10"/>
        </w:rPr>
        <w:t> </w:t>
      </w:r>
      <w:r>
        <w:rPr>
          <w:spacing w:val="-2"/>
        </w:rPr>
        <w:t>utsatt</w:t>
      </w:r>
      <w:r>
        <w:rPr>
          <w:spacing w:val="-10"/>
        </w:rPr>
        <w:t> </w:t>
      </w:r>
      <w:r>
        <w:rPr>
          <w:spacing w:val="-2"/>
        </w:rPr>
        <w:t>for</w:t>
      </w:r>
      <w:r>
        <w:rPr>
          <w:spacing w:val="-10"/>
        </w:rPr>
        <w:t> </w:t>
      </w:r>
      <w:r>
        <w:rPr>
          <w:spacing w:val="-2"/>
        </w:rPr>
        <w:t>alvorlig</w:t>
      </w:r>
      <w:r>
        <w:rPr>
          <w:spacing w:val="-10"/>
        </w:rPr>
        <w:t> </w:t>
      </w:r>
      <w:r>
        <w:rPr>
          <w:spacing w:val="-2"/>
        </w:rPr>
        <w:t>mobbing</w:t>
      </w:r>
      <w:r>
        <w:rPr>
          <w:spacing w:val="-10"/>
        </w:rPr>
        <w:t> </w:t>
      </w:r>
      <w:r>
        <w:rPr>
          <w:spacing w:val="-2"/>
        </w:rPr>
        <w:t>over</w:t>
      </w:r>
      <w:r>
        <w:rPr>
          <w:spacing w:val="-10"/>
        </w:rPr>
        <w:t> </w:t>
      </w:r>
      <w:r>
        <w:rPr>
          <w:spacing w:val="-2"/>
        </w:rPr>
        <w:t>lengre </w:t>
      </w:r>
      <w:r>
        <w:rPr/>
        <w:t>tid</w:t>
      </w:r>
      <w:r>
        <w:rPr>
          <w:spacing w:val="-13"/>
        </w:rPr>
        <w:t> </w:t>
      </w:r>
      <w:r>
        <w:rPr/>
        <w:t>av</w:t>
      </w:r>
      <w:r>
        <w:rPr>
          <w:spacing w:val="-12"/>
        </w:rPr>
        <w:t> </w:t>
      </w:r>
      <w:r>
        <w:rPr/>
        <w:t>en</w:t>
      </w:r>
      <w:r>
        <w:rPr>
          <w:spacing w:val="-13"/>
        </w:rPr>
        <w:t> </w:t>
      </w:r>
      <w:r>
        <w:rPr/>
        <w:t>ungdomsgjeng.</w:t>
      </w:r>
      <w:r>
        <w:rPr>
          <w:spacing w:val="-12"/>
        </w:rPr>
        <w:t> </w:t>
      </w:r>
      <w:r>
        <w:rPr/>
        <w:t>Det</w:t>
      </w:r>
      <w:r>
        <w:rPr>
          <w:spacing w:val="-13"/>
        </w:rPr>
        <w:t> </w:t>
      </w:r>
      <w:r>
        <w:rPr/>
        <w:t>ble</w:t>
      </w:r>
      <w:r>
        <w:rPr>
          <w:spacing w:val="-12"/>
        </w:rPr>
        <w:t> </w:t>
      </w:r>
      <w:r>
        <w:rPr/>
        <w:t>en</w:t>
      </w:r>
      <w:r>
        <w:rPr>
          <w:spacing w:val="-13"/>
        </w:rPr>
        <w:t> </w:t>
      </w:r>
      <w:r>
        <w:rPr/>
        <w:t>politi- sak.</w:t>
      </w:r>
      <w:r>
        <w:rPr>
          <w:spacing w:val="-7"/>
        </w:rPr>
        <w:t> </w:t>
      </w:r>
      <w:r>
        <w:rPr/>
        <w:t>Første</w:t>
      </w:r>
      <w:r>
        <w:rPr>
          <w:spacing w:val="-7"/>
        </w:rPr>
        <w:t> </w:t>
      </w:r>
      <w:r>
        <w:rPr/>
        <w:t>konsultasjon</w:t>
      </w:r>
      <w:r>
        <w:rPr>
          <w:spacing w:val="-7"/>
        </w:rPr>
        <w:t> </w:t>
      </w:r>
      <w:r>
        <w:rPr/>
        <w:t>handlet</w:t>
      </w:r>
      <w:r>
        <w:rPr>
          <w:spacing w:val="-7"/>
        </w:rPr>
        <w:t> </w:t>
      </w:r>
      <w:r>
        <w:rPr/>
        <w:t>om</w:t>
      </w:r>
      <w:r>
        <w:rPr>
          <w:spacing w:val="-7"/>
        </w:rPr>
        <w:t> </w:t>
      </w:r>
      <w:r>
        <w:rPr/>
        <w:t>å</w:t>
      </w:r>
      <w:r>
        <w:rPr>
          <w:spacing w:val="-7"/>
        </w:rPr>
        <w:t> </w:t>
      </w:r>
      <w:r>
        <w:rPr/>
        <w:t>re- dusere</w:t>
      </w:r>
      <w:r>
        <w:rPr>
          <w:spacing w:val="-12"/>
        </w:rPr>
        <w:t> </w:t>
      </w:r>
      <w:r>
        <w:rPr/>
        <w:t>psykiske</w:t>
      </w:r>
      <w:r>
        <w:rPr>
          <w:spacing w:val="-12"/>
        </w:rPr>
        <w:t> </w:t>
      </w:r>
      <w:r>
        <w:rPr/>
        <w:t>reaksjoner</w:t>
      </w:r>
      <w:r>
        <w:rPr>
          <w:spacing w:val="-12"/>
        </w:rPr>
        <w:t> </w:t>
      </w:r>
      <w:r>
        <w:rPr/>
        <w:t>etter</w:t>
      </w:r>
      <w:r>
        <w:rPr>
          <w:spacing w:val="-12"/>
        </w:rPr>
        <w:t> </w:t>
      </w:r>
      <w:r>
        <w:rPr/>
        <w:t>mobbin- gen og å bygge opp klienten mentalt slik at han kunne mestre sitt eget liv og nye mobbesituasjoner. Andre konsultasjon handlet</w:t>
      </w:r>
      <w:r>
        <w:rPr>
          <w:spacing w:val="-4"/>
        </w:rPr>
        <w:t> </w:t>
      </w:r>
      <w:r>
        <w:rPr/>
        <w:t>om</w:t>
      </w:r>
      <w:r>
        <w:rPr>
          <w:spacing w:val="-4"/>
        </w:rPr>
        <w:t> </w:t>
      </w:r>
      <w:r>
        <w:rPr/>
        <w:t>å</w:t>
      </w:r>
      <w:r>
        <w:rPr>
          <w:spacing w:val="-4"/>
        </w:rPr>
        <w:t> </w:t>
      </w:r>
      <w:r>
        <w:rPr/>
        <w:t>bygge</w:t>
      </w:r>
      <w:r>
        <w:rPr>
          <w:spacing w:val="-4"/>
        </w:rPr>
        <w:t> </w:t>
      </w:r>
      <w:r>
        <w:rPr/>
        <w:t>opp</w:t>
      </w:r>
      <w:r>
        <w:rPr>
          <w:spacing w:val="-4"/>
        </w:rPr>
        <w:t> </w:t>
      </w:r>
      <w:r>
        <w:rPr/>
        <w:t>klienten</w:t>
      </w:r>
      <w:r>
        <w:rPr>
          <w:spacing w:val="-4"/>
        </w:rPr>
        <w:t> </w:t>
      </w:r>
      <w:r>
        <w:rPr/>
        <w:t>mentalt for å kunne gjennomføre en konfron- tasjon</w:t>
      </w:r>
      <w:r>
        <w:rPr>
          <w:spacing w:val="50"/>
        </w:rPr>
        <w:t> </w:t>
      </w:r>
      <w:r>
        <w:rPr/>
        <w:t>med</w:t>
      </w:r>
      <w:r>
        <w:rPr>
          <w:spacing w:val="53"/>
        </w:rPr>
        <w:t> </w:t>
      </w:r>
      <w:r>
        <w:rPr/>
        <w:t>ungdommene</w:t>
      </w:r>
      <w:r>
        <w:rPr>
          <w:spacing w:val="53"/>
        </w:rPr>
        <w:t> </w:t>
      </w:r>
      <w:r>
        <w:rPr/>
        <w:t>i</w:t>
      </w:r>
      <w:r>
        <w:rPr>
          <w:spacing w:val="53"/>
        </w:rPr>
        <w:t> </w:t>
      </w:r>
      <w:r>
        <w:rPr>
          <w:spacing w:val="-2"/>
        </w:rPr>
        <w:t>forbindelse</w:t>
      </w:r>
    </w:p>
    <w:p>
      <w:pPr>
        <w:spacing w:after="0"/>
        <w:sectPr>
          <w:pgSz w:w="9640" w:h="13610"/>
          <w:pgMar w:header="367" w:footer="425" w:top="900" w:bottom="660" w:left="860" w:right="640"/>
          <w:cols w:num="2" w:equalWidth="0">
            <w:col w:w="3954" w:space="40"/>
            <w:col w:w="4146"/>
          </w:cols>
        </w:sectPr>
      </w:pPr>
    </w:p>
    <w:p>
      <w:pPr>
        <w:pStyle w:val="BodyText"/>
        <w:spacing w:before="127"/>
        <w:ind w:right="38"/>
      </w:pPr>
      <w:r>
        <w:rPr/>
        <w:t>med avhør hos politiet, med mobberne og mobbernes foreldre til stede. Full re- </w:t>
      </w:r>
      <w:r>
        <w:rPr>
          <w:spacing w:val="-2"/>
        </w:rPr>
        <w:t>habilitering.</w:t>
      </w:r>
    </w:p>
    <w:p>
      <w:pPr>
        <w:pStyle w:val="Heading8"/>
      </w:pPr>
      <w:r>
        <w:rPr/>
        <w:t>Prestasjonsangst </w:t>
      </w:r>
      <w:r>
        <w:rPr>
          <w:spacing w:val="-5"/>
        </w:rPr>
        <w:t>(1)</w:t>
      </w:r>
    </w:p>
    <w:p>
      <w:pPr>
        <w:pStyle w:val="BodyText"/>
        <w:spacing w:before="122"/>
        <w:ind w:right="38"/>
      </w:pPr>
      <w:r>
        <w:rPr/>
        <w:t>To konsultasjoner i løpet av ett år. Bak- grunn: Prestasjonsangst hos ung sjakk- spiller og sosial problematikk. Resultat etter første konsultasjon: Kvinnen gikk opp</w:t>
      </w:r>
      <w:r>
        <w:rPr>
          <w:spacing w:val="-5"/>
        </w:rPr>
        <w:t> </w:t>
      </w:r>
      <w:r>
        <w:rPr/>
        <w:t>så</w:t>
      </w:r>
      <w:r>
        <w:rPr>
          <w:spacing w:val="-5"/>
        </w:rPr>
        <w:t> </w:t>
      </w:r>
      <w:r>
        <w:rPr/>
        <w:t>mye</w:t>
      </w:r>
      <w:r>
        <w:rPr>
          <w:spacing w:val="-5"/>
        </w:rPr>
        <w:t> </w:t>
      </w:r>
      <w:r>
        <w:rPr/>
        <w:t>i</w:t>
      </w:r>
      <w:r>
        <w:rPr>
          <w:spacing w:val="-5"/>
        </w:rPr>
        <w:t> </w:t>
      </w:r>
      <w:r>
        <w:rPr/>
        <w:t>rating</w:t>
      </w:r>
      <w:r>
        <w:rPr>
          <w:spacing w:val="-5"/>
        </w:rPr>
        <w:t> </w:t>
      </w:r>
      <w:r>
        <w:rPr/>
        <w:t>i</w:t>
      </w:r>
      <w:r>
        <w:rPr>
          <w:spacing w:val="-5"/>
        </w:rPr>
        <w:t> </w:t>
      </w:r>
      <w:r>
        <w:rPr/>
        <w:t>en</w:t>
      </w:r>
      <w:r>
        <w:rPr>
          <w:spacing w:val="-5"/>
        </w:rPr>
        <w:t> </w:t>
      </w:r>
      <w:r>
        <w:rPr/>
        <w:t>nasjonal</w:t>
      </w:r>
      <w:r>
        <w:rPr>
          <w:spacing w:val="-5"/>
        </w:rPr>
        <w:t> </w:t>
      </w:r>
      <w:r>
        <w:rPr/>
        <w:t>konkur- ranse</w:t>
      </w:r>
      <w:r>
        <w:rPr>
          <w:spacing w:val="-2"/>
        </w:rPr>
        <w:t> </w:t>
      </w:r>
      <w:r>
        <w:rPr/>
        <w:t>at</w:t>
      </w:r>
      <w:r>
        <w:rPr>
          <w:spacing w:val="-2"/>
        </w:rPr>
        <w:t> </w:t>
      </w:r>
      <w:r>
        <w:rPr/>
        <w:t>det</w:t>
      </w:r>
      <w:r>
        <w:rPr>
          <w:spacing w:val="-2"/>
        </w:rPr>
        <w:t> </w:t>
      </w:r>
      <w:r>
        <w:rPr/>
        <w:t>ble</w:t>
      </w:r>
      <w:r>
        <w:rPr>
          <w:spacing w:val="-2"/>
        </w:rPr>
        <w:t> </w:t>
      </w:r>
      <w:r>
        <w:rPr/>
        <w:t>skrevet</w:t>
      </w:r>
      <w:r>
        <w:rPr>
          <w:spacing w:val="-2"/>
        </w:rPr>
        <w:t> </w:t>
      </w:r>
      <w:r>
        <w:rPr/>
        <w:t>om</w:t>
      </w:r>
      <w:r>
        <w:rPr>
          <w:spacing w:val="-2"/>
        </w:rPr>
        <w:t> </w:t>
      </w:r>
      <w:r>
        <w:rPr/>
        <w:t>i</w:t>
      </w:r>
      <w:r>
        <w:rPr>
          <w:spacing w:val="-2"/>
        </w:rPr>
        <w:t> </w:t>
      </w:r>
      <w:r>
        <w:rPr/>
        <w:t>avisene.</w:t>
      </w:r>
      <w:r>
        <w:rPr>
          <w:spacing w:val="-2"/>
        </w:rPr>
        <w:t> </w:t>
      </w:r>
      <w:r>
        <w:rPr/>
        <w:t>An- dre konsultasjon var igjen behandling </w:t>
      </w:r>
      <w:r>
        <w:rPr/>
        <w:t>av prestasjonsangst i forhold til et nasjonalt mesterskap.</w:t>
      </w:r>
      <w:r>
        <w:rPr>
          <w:spacing w:val="-8"/>
        </w:rPr>
        <w:t> </w:t>
      </w:r>
      <w:r>
        <w:rPr/>
        <w:t>Resultat:</w:t>
      </w:r>
      <w:r>
        <w:rPr>
          <w:spacing w:val="-8"/>
        </w:rPr>
        <w:t> </w:t>
      </w:r>
      <w:r>
        <w:rPr/>
        <w:t>Klienten</w:t>
      </w:r>
      <w:r>
        <w:rPr>
          <w:spacing w:val="-8"/>
        </w:rPr>
        <w:t> </w:t>
      </w:r>
      <w:r>
        <w:rPr/>
        <w:t>vant</w:t>
      </w:r>
      <w:r>
        <w:rPr>
          <w:spacing w:val="-8"/>
        </w:rPr>
        <w:t> </w:t>
      </w:r>
      <w:r>
        <w:rPr/>
        <w:t>NM</w:t>
      </w:r>
      <w:r>
        <w:rPr>
          <w:spacing w:val="-8"/>
        </w:rPr>
        <w:t> </w:t>
      </w:r>
      <w:r>
        <w:rPr/>
        <w:t>i sin klasse.</w:t>
      </w:r>
    </w:p>
    <w:p>
      <w:pPr>
        <w:pStyle w:val="Heading8"/>
      </w:pPr>
      <w:r>
        <w:rPr/>
        <w:t>Prestasjonsangst </w:t>
      </w:r>
      <w:r>
        <w:rPr>
          <w:spacing w:val="-5"/>
        </w:rPr>
        <w:t>(2)</w:t>
      </w:r>
    </w:p>
    <w:p>
      <w:pPr>
        <w:pStyle w:val="BodyText"/>
        <w:spacing w:before="122"/>
        <w:ind w:right="38"/>
      </w:pPr>
      <w:r>
        <w:rPr/>
        <w:t>Prestasjonsangst hos ung sjakkspiller, gutt.</w:t>
      </w:r>
      <w:r>
        <w:rPr>
          <w:spacing w:val="-2"/>
        </w:rPr>
        <w:t> </w:t>
      </w:r>
      <w:r>
        <w:rPr/>
        <w:t>Varighet:</w:t>
      </w:r>
      <w:r>
        <w:rPr>
          <w:spacing w:val="-2"/>
        </w:rPr>
        <w:t> </w:t>
      </w:r>
      <w:r>
        <w:rPr/>
        <w:t>To</w:t>
      </w:r>
      <w:r>
        <w:rPr>
          <w:spacing w:val="-2"/>
        </w:rPr>
        <w:t> </w:t>
      </w:r>
      <w:r>
        <w:rPr/>
        <w:t>konsultasjoner.</w:t>
      </w:r>
      <w:r>
        <w:rPr>
          <w:spacing w:val="-2"/>
        </w:rPr>
        <w:t> </w:t>
      </w:r>
      <w:r>
        <w:rPr/>
        <w:t>Resul- tat: Klienten gikk umiddelbart opp med over 100 poeng i rating.</w:t>
      </w:r>
    </w:p>
    <w:p>
      <w:pPr>
        <w:pStyle w:val="Heading8"/>
      </w:pPr>
      <w:r>
        <w:rPr/>
        <w:t>Posttraumatisk</w:t>
      </w:r>
      <w:r>
        <w:rPr>
          <w:spacing w:val="-12"/>
        </w:rPr>
        <w:t> </w:t>
      </w:r>
      <w:r>
        <w:rPr/>
        <w:t>plage</w:t>
      </w:r>
      <w:r>
        <w:rPr>
          <w:spacing w:val="-12"/>
        </w:rPr>
        <w:t> </w:t>
      </w:r>
      <w:r>
        <w:rPr/>
        <w:t>og</w:t>
      </w:r>
      <w:r>
        <w:rPr>
          <w:spacing w:val="-12"/>
        </w:rPr>
        <w:t> </w:t>
      </w:r>
      <w:r>
        <w:rPr/>
        <w:t>kon- </w:t>
      </w:r>
      <w:r>
        <w:rPr>
          <w:spacing w:val="-2"/>
        </w:rPr>
        <w:t>fliktvegring</w:t>
      </w:r>
    </w:p>
    <w:p>
      <w:pPr>
        <w:pStyle w:val="BodyText"/>
        <w:spacing w:before="122"/>
        <w:ind w:right="38"/>
      </w:pPr>
      <w:r>
        <w:rPr/>
        <w:t>To konsultasjoner. Klienten, en mellom- leder, hadde omfattende angst fra trau- matiske opplevelser fra ungdomstiden. Han</w:t>
      </w:r>
      <w:r>
        <w:rPr>
          <w:spacing w:val="-3"/>
        </w:rPr>
        <w:t> </w:t>
      </w:r>
      <w:r>
        <w:rPr/>
        <w:t>slo</w:t>
      </w:r>
      <w:r>
        <w:rPr>
          <w:spacing w:val="-3"/>
        </w:rPr>
        <w:t> </w:t>
      </w:r>
      <w:r>
        <w:rPr/>
        <w:t>ned</w:t>
      </w:r>
      <w:r>
        <w:rPr>
          <w:spacing w:val="-3"/>
        </w:rPr>
        <w:t> </w:t>
      </w:r>
      <w:r>
        <w:rPr/>
        <w:t>sin</w:t>
      </w:r>
      <w:r>
        <w:rPr>
          <w:spacing w:val="-3"/>
        </w:rPr>
        <w:t> </w:t>
      </w:r>
      <w:r>
        <w:rPr/>
        <w:t>far</w:t>
      </w:r>
      <w:r>
        <w:rPr>
          <w:spacing w:val="-3"/>
        </w:rPr>
        <w:t> </w:t>
      </w:r>
      <w:r>
        <w:rPr/>
        <w:t>som</w:t>
      </w:r>
      <w:r>
        <w:rPr>
          <w:spacing w:val="-3"/>
        </w:rPr>
        <w:t> </w:t>
      </w:r>
      <w:r>
        <w:rPr/>
        <w:t>14-åring,</w:t>
      </w:r>
      <w:r>
        <w:rPr>
          <w:spacing w:val="-3"/>
        </w:rPr>
        <w:t> </w:t>
      </w:r>
      <w:r>
        <w:rPr/>
        <w:t>etter</w:t>
      </w:r>
      <w:r>
        <w:rPr>
          <w:spacing w:val="-3"/>
        </w:rPr>
        <w:t> </w:t>
      </w:r>
      <w:r>
        <w:rPr/>
        <w:t>at faren slo mor. Faren falt mot en ovn </w:t>
      </w:r>
      <w:r>
        <w:rPr/>
        <w:t>og ble</w:t>
      </w:r>
      <w:r>
        <w:rPr>
          <w:spacing w:val="-8"/>
        </w:rPr>
        <w:t> </w:t>
      </w:r>
      <w:r>
        <w:rPr/>
        <w:t>bevisstløs.</w:t>
      </w:r>
      <w:r>
        <w:rPr>
          <w:spacing w:val="-8"/>
        </w:rPr>
        <w:t> </w:t>
      </w:r>
      <w:r>
        <w:rPr/>
        <w:t>Klienten</w:t>
      </w:r>
      <w:r>
        <w:rPr>
          <w:spacing w:val="-8"/>
        </w:rPr>
        <w:t> </w:t>
      </w:r>
      <w:r>
        <w:rPr/>
        <w:t>trodde</w:t>
      </w:r>
      <w:r>
        <w:rPr>
          <w:spacing w:val="-8"/>
        </w:rPr>
        <w:t> </w:t>
      </w:r>
      <w:r>
        <w:rPr/>
        <w:t>han</w:t>
      </w:r>
      <w:r>
        <w:rPr>
          <w:spacing w:val="-8"/>
        </w:rPr>
        <w:t> </w:t>
      </w:r>
      <w:r>
        <w:rPr/>
        <w:t>hadde drept faren sin. Klienten hadde utviklet en nær fobisk angst for mulige konflik- ter. Han var nå nærmere 50 år. Klienten forsvant plutselig fra konfliktsituasjoner med medarbeidere. Deretter ba han sje- fen om å rydde opp. Dette hadde pågått</w:t>
      </w:r>
      <w:r>
        <w:rPr>
          <w:spacing w:val="80"/>
        </w:rPr>
        <w:t> </w:t>
      </w:r>
      <w:r>
        <w:rPr/>
        <w:t>i flere år. Klienten stod overfor følgende valg: enten bli sagt opp eller mestre kon- fliktsituasjoner med ansatte. Resultatet </w:t>
      </w:r>
      <w:r>
        <w:rPr>
          <w:spacing w:val="-2"/>
        </w:rPr>
        <w:t>var</w:t>
      </w:r>
      <w:r>
        <w:rPr>
          <w:spacing w:val="-8"/>
        </w:rPr>
        <w:t> </w:t>
      </w:r>
      <w:r>
        <w:rPr>
          <w:spacing w:val="-2"/>
        </w:rPr>
        <w:t>full</w:t>
      </w:r>
      <w:r>
        <w:rPr>
          <w:spacing w:val="-8"/>
        </w:rPr>
        <w:t> </w:t>
      </w:r>
      <w:r>
        <w:rPr>
          <w:spacing w:val="-2"/>
        </w:rPr>
        <w:t>bedring</w:t>
      </w:r>
      <w:r>
        <w:rPr>
          <w:spacing w:val="-8"/>
        </w:rPr>
        <w:t> </w:t>
      </w:r>
      <w:r>
        <w:rPr>
          <w:spacing w:val="-2"/>
        </w:rPr>
        <w:t>etter</w:t>
      </w:r>
      <w:r>
        <w:rPr>
          <w:spacing w:val="-8"/>
        </w:rPr>
        <w:t> </w:t>
      </w:r>
      <w:r>
        <w:rPr>
          <w:spacing w:val="-2"/>
        </w:rPr>
        <w:t>to</w:t>
      </w:r>
      <w:r>
        <w:rPr>
          <w:spacing w:val="-8"/>
        </w:rPr>
        <w:t> </w:t>
      </w:r>
      <w:r>
        <w:rPr>
          <w:spacing w:val="-2"/>
        </w:rPr>
        <w:t>konsultasjoner,</w:t>
      </w:r>
      <w:r>
        <w:rPr>
          <w:spacing w:val="-8"/>
        </w:rPr>
        <w:t> </w:t>
      </w:r>
      <w:r>
        <w:rPr>
          <w:spacing w:val="-2"/>
        </w:rPr>
        <w:t>en </w:t>
      </w:r>
      <w:r>
        <w:rPr/>
        <w:t>på tre og en på fire timer. Behandlingen </w:t>
      </w:r>
      <w:r>
        <w:rPr>
          <w:spacing w:val="-2"/>
        </w:rPr>
        <w:t>fikk</w:t>
      </w:r>
      <w:r>
        <w:rPr>
          <w:spacing w:val="-3"/>
        </w:rPr>
        <w:t> </w:t>
      </w:r>
      <w:r>
        <w:rPr>
          <w:spacing w:val="-2"/>
        </w:rPr>
        <w:t>omfattende positiv</w:t>
      </w:r>
      <w:r>
        <w:rPr>
          <w:spacing w:val="-3"/>
        </w:rPr>
        <w:t> </w:t>
      </w:r>
      <w:r>
        <w:rPr>
          <w:spacing w:val="-2"/>
        </w:rPr>
        <w:t>virkning på</w:t>
      </w:r>
      <w:r>
        <w:rPr>
          <w:spacing w:val="-3"/>
        </w:rPr>
        <w:t> </w:t>
      </w:r>
      <w:r>
        <w:rPr>
          <w:spacing w:val="-2"/>
        </w:rPr>
        <w:t>klien-</w:t>
      </w:r>
    </w:p>
    <w:p>
      <w:pPr>
        <w:pStyle w:val="BodyText"/>
        <w:spacing w:before="127"/>
      </w:pPr>
      <w:r>
        <w:rPr/>
        <w:br w:type="column"/>
      </w:r>
      <w:r>
        <w:rPr/>
        <w:t>tens</w:t>
      </w:r>
      <w:r>
        <w:rPr>
          <w:spacing w:val="-5"/>
        </w:rPr>
        <w:t> </w:t>
      </w:r>
      <w:r>
        <w:rPr/>
        <w:t>øvrige</w:t>
      </w:r>
      <w:r>
        <w:rPr>
          <w:spacing w:val="-4"/>
        </w:rPr>
        <w:t> liv.</w:t>
      </w:r>
    </w:p>
    <w:p>
      <w:pPr>
        <w:pStyle w:val="Heading8"/>
        <w:spacing w:before="217"/>
      </w:pPr>
      <w:r>
        <w:rPr/>
        <w:t>Posttraumatisk</w:t>
      </w:r>
      <w:r>
        <w:rPr>
          <w:spacing w:val="-13"/>
        </w:rPr>
        <w:t> </w:t>
      </w:r>
      <w:r>
        <w:rPr>
          <w:spacing w:val="-2"/>
        </w:rPr>
        <w:t>plage</w:t>
      </w:r>
    </w:p>
    <w:p>
      <w:pPr>
        <w:pStyle w:val="BodyText"/>
        <w:spacing w:before="123"/>
        <w:ind w:right="548"/>
      </w:pPr>
      <w:r>
        <w:rPr/>
        <w:t>To konsultasjoner. Fortrengt voldtekts- opplevelse</w:t>
      </w:r>
      <w:r>
        <w:rPr>
          <w:spacing w:val="-13"/>
        </w:rPr>
        <w:t> </w:t>
      </w:r>
      <w:r>
        <w:rPr/>
        <w:t>og</w:t>
      </w:r>
      <w:r>
        <w:rPr>
          <w:spacing w:val="-12"/>
        </w:rPr>
        <w:t> </w:t>
      </w:r>
      <w:r>
        <w:rPr/>
        <w:t>angst.</w:t>
      </w:r>
      <w:r>
        <w:rPr>
          <w:spacing w:val="-13"/>
        </w:rPr>
        <w:t> </w:t>
      </w:r>
      <w:r>
        <w:rPr/>
        <w:t>Klienten</w:t>
      </w:r>
      <w:r>
        <w:rPr>
          <w:spacing w:val="-12"/>
        </w:rPr>
        <w:t> </w:t>
      </w:r>
      <w:r>
        <w:rPr/>
        <w:t>måtte</w:t>
      </w:r>
      <w:r>
        <w:rPr>
          <w:spacing w:val="-13"/>
        </w:rPr>
        <w:t> </w:t>
      </w:r>
      <w:r>
        <w:rPr/>
        <w:t>følges til og fra jobb og kunne ikke ha </w:t>
      </w:r>
      <w:r>
        <w:rPr/>
        <w:t>seksuell kontakt med sin ektemann. Behandlin- gen avdekket en tidligere voldtekt. Etter behandlingen kunne klienten gå alene</w:t>
      </w:r>
      <w:r>
        <w:rPr>
          <w:spacing w:val="80"/>
        </w:rPr>
        <w:t> </w:t>
      </w:r>
      <w:r>
        <w:rPr/>
        <w:t>på jobb og ha seksuell kontakt med sin </w:t>
      </w:r>
      <w:r>
        <w:rPr>
          <w:spacing w:val="-2"/>
        </w:rPr>
        <w:t>mann.</w:t>
      </w:r>
    </w:p>
    <w:p>
      <w:pPr>
        <w:pStyle w:val="Heading8"/>
        <w:spacing w:before="217"/>
        <w:ind w:right="658"/>
      </w:pPr>
      <w:r>
        <w:rPr>
          <w:spacing w:val="-2"/>
        </w:rPr>
        <w:t>Tvangstanker, prestasjonsangst </w:t>
      </w:r>
      <w:r>
        <w:rPr/>
        <w:t>og tidligere familieproblematikk</w:t>
      </w:r>
    </w:p>
    <w:p>
      <w:pPr>
        <w:pStyle w:val="BodyText"/>
        <w:spacing w:before="123"/>
        <w:ind w:right="548"/>
      </w:pPr>
      <w:r>
        <w:rPr>
          <w:spacing w:val="-2"/>
        </w:rPr>
        <w:t>Tre</w:t>
      </w:r>
      <w:r>
        <w:rPr>
          <w:spacing w:val="-11"/>
        </w:rPr>
        <w:t> </w:t>
      </w:r>
      <w:r>
        <w:rPr>
          <w:spacing w:val="-2"/>
        </w:rPr>
        <w:t>konsultasjoner.</w:t>
      </w:r>
      <w:r>
        <w:rPr>
          <w:spacing w:val="-10"/>
        </w:rPr>
        <w:t> </w:t>
      </w:r>
      <w:r>
        <w:rPr>
          <w:spacing w:val="-2"/>
        </w:rPr>
        <w:t>Voksen</w:t>
      </w:r>
      <w:r>
        <w:rPr>
          <w:spacing w:val="-11"/>
        </w:rPr>
        <w:t> </w:t>
      </w:r>
      <w:r>
        <w:rPr>
          <w:spacing w:val="-2"/>
        </w:rPr>
        <w:t>kvinne,</w:t>
      </w:r>
      <w:r>
        <w:rPr>
          <w:spacing w:val="-10"/>
        </w:rPr>
        <w:t> </w:t>
      </w:r>
      <w:r>
        <w:rPr>
          <w:spacing w:val="-2"/>
        </w:rPr>
        <w:t>hjem- </w:t>
      </w:r>
      <w:r>
        <w:rPr/>
        <w:t>meværende. Hun ønsket å gå ut i jobb. Prestasjonsangst hadde hindret klien-</w:t>
      </w:r>
      <w:r>
        <w:rPr>
          <w:spacing w:val="40"/>
        </w:rPr>
        <w:t> </w:t>
      </w:r>
      <w:r>
        <w:rPr/>
        <w:t>ten i å ta jobb som lærer. Tvangstankene dominerte. Resultat: Full rehabilitering. </w:t>
      </w:r>
      <w:r>
        <w:rPr>
          <w:spacing w:val="-2"/>
        </w:rPr>
        <w:t>Tvangstankene</w:t>
      </w:r>
      <w:r>
        <w:rPr>
          <w:spacing w:val="-6"/>
        </w:rPr>
        <w:t> </w:t>
      </w:r>
      <w:r>
        <w:rPr>
          <w:spacing w:val="-2"/>
        </w:rPr>
        <w:t>ble</w:t>
      </w:r>
      <w:r>
        <w:rPr>
          <w:spacing w:val="-6"/>
        </w:rPr>
        <w:t> </w:t>
      </w:r>
      <w:r>
        <w:rPr>
          <w:spacing w:val="-2"/>
        </w:rPr>
        <w:t>borte.</w:t>
      </w:r>
      <w:r>
        <w:rPr>
          <w:spacing w:val="-6"/>
        </w:rPr>
        <w:t> </w:t>
      </w:r>
      <w:r>
        <w:rPr>
          <w:spacing w:val="-2"/>
        </w:rPr>
        <w:t>Klienten</w:t>
      </w:r>
      <w:r>
        <w:rPr>
          <w:spacing w:val="-6"/>
        </w:rPr>
        <w:t> </w:t>
      </w:r>
      <w:r>
        <w:rPr>
          <w:spacing w:val="-2"/>
        </w:rPr>
        <w:t>gikk</w:t>
      </w:r>
      <w:r>
        <w:rPr>
          <w:spacing w:val="-6"/>
        </w:rPr>
        <w:t> </w:t>
      </w:r>
      <w:r>
        <w:rPr>
          <w:spacing w:val="-2"/>
        </w:rPr>
        <w:t>ut </w:t>
      </w:r>
      <w:r>
        <w:rPr/>
        <w:t>i jobb.</w:t>
      </w:r>
    </w:p>
    <w:p>
      <w:pPr>
        <w:pStyle w:val="Heading8"/>
        <w:spacing w:before="217"/>
        <w:ind w:right="658"/>
      </w:pPr>
      <w:r>
        <w:rPr/>
        <w:t>Omfattende</w:t>
      </w:r>
      <w:r>
        <w:rPr>
          <w:spacing w:val="-12"/>
        </w:rPr>
        <w:t> </w:t>
      </w:r>
      <w:r>
        <w:rPr/>
        <w:t>angst,</w:t>
      </w:r>
      <w:r>
        <w:rPr>
          <w:spacing w:val="-12"/>
        </w:rPr>
        <w:t> </w:t>
      </w:r>
      <w:r>
        <w:rPr/>
        <w:t>sosial</w:t>
      </w:r>
      <w:r>
        <w:rPr>
          <w:spacing w:val="-12"/>
        </w:rPr>
        <w:t> </w:t>
      </w:r>
      <w:r>
        <w:rPr/>
        <w:t>isola- </w:t>
      </w:r>
      <w:r>
        <w:rPr>
          <w:spacing w:val="-4"/>
        </w:rPr>
        <w:t>sjon</w:t>
      </w:r>
    </w:p>
    <w:p>
      <w:pPr>
        <w:pStyle w:val="BodyText"/>
        <w:spacing w:before="123"/>
        <w:ind w:right="548"/>
      </w:pPr>
      <w:r>
        <w:rPr/>
        <w:t>Tre konsultasjoner. Klienten, en lærer med omfattende angst, hadde gått i be- handling i lengre tid. Hun var blitt bedre av</w:t>
      </w:r>
      <w:r>
        <w:rPr>
          <w:spacing w:val="-13"/>
        </w:rPr>
        <w:t> </w:t>
      </w:r>
      <w:r>
        <w:rPr/>
        <w:t>behandlingen.</w:t>
      </w:r>
      <w:r>
        <w:rPr>
          <w:spacing w:val="-12"/>
        </w:rPr>
        <w:t> </w:t>
      </w:r>
      <w:r>
        <w:rPr/>
        <w:t>Psykologen</w:t>
      </w:r>
      <w:r>
        <w:rPr>
          <w:spacing w:val="-13"/>
        </w:rPr>
        <w:t> </w:t>
      </w:r>
      <w:r>
        <w:rPr/>
        <w:t>pensjonerte seg,</w:t>
      </w:r>
      <w:r>
        <w:rPr>
          <w:spacing w:val="-8"/>
        </w:rPr>
        <w:t> </w:t>
      </w:r>
      <w:r>
        <w:rPr/>
        <w:t>og</w:t>
      </w:r>
      <w:r>
        <w:rPr>
          <w:spacing w:val="-8"/>
        </w:rPr>
        <w:t> </w:t>
      </w:r>
      <w:r>
        <w:rPr/>
        <w:t>klientens</w:t>
      </w:r>
      <w:r>
        <w:rPr>
          <w:spacing w:val="-8"/>
        </w:rPr>
        <w:t> </w:t>
      </w:r>
      <w:r>
        <w:rPr/>
        <w:t>angst</w:t>
      </w:r>
      <w:r>
        <w:rPr>
          <w:spacing w:val="-8"/>
        </w:rPr>
        <w:t> </w:t>
      </w:r>
      <w:r>
        <w:rPr/>
        <w:t>kom</w:t>
      </w:r>
      <w:r>
        <w:rPr>
          <w:spacing w:val="-8"/>
        </w:rPr>
        <w:t> </w:t>
      </w:r>
      <w:r>
        <w:rPr/>
        <w:t>tilbake</w:t>
      </w:r>
      <w:r>
        <w:rPr>
          <w:spacing w:val="-8"/>
        </w:rPr>
        <w:t> </w:t>
      </w:r>
      <w:r>
        <w:rPr/>
        <w:t>i</w:t>
      </w:r>
      <w:r>
        <w:rPr>
          <w:spacing w:val="-8"/>
        </w:rPr>
        <w:t> </w:t>
      </w:r>
      <w:r>
        <w:rPr/>
        <w:t>enda større grad enn før. Resultat av behand- lingen: Full rehabilitering.</w:t>
      </w:r>
    </w:p>
    <w:p>
      <w:pPr>
        <w:pStyle w:val="Heading8"/>
        <w:spacing w:before="217"/>
      </w:pPr>
      <w:r>
        <w:rPr>
          <w:spacing w:val="-2"/>
        </w:rPr>
        <w:t>Voldtekt</w:t>
      </w:r>
    </w:p>
    <w:p>
      <w:pPr>
        <w:pStyle w:val="BodyText"/>
        <w:spacing w:before="123"/>
        <w:ind w:right="548"/>
      </w:pPr>
      <w:r>
        <w:rPr/>
        <w:t>Fire konsultasjoner. Student utsatt for voldtekt. Traumet ble redusert. Klienten fikk tilbake sin tidligere trygghet. Fra </w:t>
      </w:r>
      <w:r>
        <w:rPr/>
        <w:t>å isolere seg reiste kvinnen alene til et nytt studium i Frankrike en tid etter behand- </w:t>
      </w:r>
      <w:r>
        <w:rPr>
          <w:spacing w:val="-2"/>
        </w:rPr>
        <w:t>lingen.</w:t>
      </w:r>
    </w:p>
    <w:p>
      <w:pPr>
        <w:spacing w:after="0"/>
        <w:sectPr>
          <w:pgSz w:w="9640" w:h="13610"/>
          <w:pgMar w:header="345" w:footer="460" w:top="900" w:bottom="620" w:left="860" w:right="640"/>
          <w:cols w:num="2" w:equalWidth="0">
            <w:col w:w="3767" w:space="95"/>
            <w:col w:w="4278"/>
          </w:cols>
        </w:sectPr>
      </w:pPr>
    </w:p>
    <w:p>
      <w:pPr>
        <w:pStyle w:val="Heading8"/>
        <w:spacing w:before="123"/>
        <w:ind w:left="330"/>
      </w:pPr>
      <w:r>
        <w:rPr/>
        <w:t>Posttraumatisk</w:t>
      </w:r>
      <w:r>
        <w:rPr>
          <w:spacing w:val="-13"/>
        </w:rPr>
        <w:t> </w:t>
      </w:r>
      <w:r>
        <w:rPr/>
        <w:t>plage</w:t>
      </w:r>
      <w:r>
        <w:rPr>
          <w:spacing w:val="-13"/>
        </w:rPr>
        <w:t> </w:t>
      </w:r>
      <w:r>
        <w:rPr/>
        <w:t>etter</w:t>
      </w:r>
      <w:r>
        <w:rPr>
          <w:spacing w:val="-13"/>
        </w:rPr>
        <w:t> </w:t>
      </w:r>
      <w:r>
        <w:rPr/>
        <w:t>blind </w:t>
      </w:r>
      <w:r>
        <w:rPr>
          <w:spacing w:val="-4"/>
        </w:rPr>
        <w:t>vold</w:t>
      </w:r>
    </w:p>
    <w:p>
      <w:pPr>
        <w:pStyle w:val="BodyText"/>
        <w:spacing w:before="122"/>
        <w:ind w:left="330"/>
      </w:pPr>
      <w:r>
        <w:rPr/>
        <w:t>Tre konsultasjoner. En alvorlig og psy- kisk invalidiserende posttraumatisk pla- ge etter vold med livstruende skader </w:t>
      </w:r>
      <w:r>
        <w:rPr/>
        <w:t>og tre</w:t>
      </w:r>
      <w:r>
        <w:rPr>
          <w:spacing w:val="-8"/>
        </w:rPr>
        <w:t> </w:t>
      </w:r>
      <w:r>
        <w:rPr/>
        <w:t>ukers</w:t>
      </w:r>
      <w:r>
        <w:rPr>
          <w:spacing w:val="-8"/>
        </w:rPr>
        <w:t> </w:t>
      </w:r>
      <w:r>
        <w:rPr/>
        <w:t>opphold</w:t>
      </w:r>
      <w:r>
        <w:rPr>
          <w:spacing w:val="-8"/>
        </w:rPr>
        <w:t> </w:t>
      </w:r>
      <w:r>
        <w:rPr/>
        <w:t>på</w:t>
      </w:r>
      <w:r>
        <w:rPr>
          <w:spacing w:val="-8"/>
        </w:rPr>
        <w:t> </w:t>
      </w:r>
      <w:r>
        <w:rPr/>
        <w:t>et</w:t>
      </w:r>
      <w:r>
        <w:rPr>
          <w:spacing w:val="-8"/>
        </w:rPr>
        <w:t> </w:t>
      </w:r>
      <w:r>
        <w:rPr/>
        <w:t>somatisk</w:t>
      </w:r>
      <w:r>
        <w:rPr>
          <w:spacing w:val="-8"/>
        </w:rPr>
        <w:t> </w:t>
      </w:r>
      <w:r>
        <w:rPr/>
        <w:t>sykehus ble</w:t>
      </w:r>
      <w:r>
        <w:rPr>
          <w:spacing w:val="-13"/>
        </w:rPr>
        <w:t> </w:t>
      </w:r>
      <w:r>
        <w:rPr/>
        <w:t>kurert</w:t>
      </w:r>
      <w:r>
        <w:rPr>
          <w:spacing w:val="-12"/>
        </w:rPr>
        <w:t> </w:t>
      </w:r>
      <w:r>
        <w:rPr/>
        <w:t>på</w:t>
      </w:r>
      <w:r>
        <w:rPr>
          <w:spacing w:val="-13"/>
        </w:rPr>
        <w:t> </w:t>
      </w:r>
      <w:r>
        <w:rPr/>
        <w:t>tre</w:t>
      </w:r>
      <w:r>
        <w:rPr>
          <w:spacing w:val="-12"/>
        </w:rPr>
        <w:t> </w:t>
      </w:r>
      <w:r>
        <w:rPr/>
        <w:t>konsultasjoner</w:t>
      </w:r>
      <w:r>
        <w:rPr>
          <w:spacing w:val="-13"/>
        </w:rPr>
        <w:t> </w:t>
      </w:r>
      <w:r>
        <w:rPr/>
        <w:t>etter</w:t>
      </w:r>
      <w:r>
        <w:rPr>
          <w:spacing w:val="-12"/>
        </w:rPr>
        <w:t> </w:t>
      </w:r>
      <w:r>
        <w:rPr/>
        <w:t>to</w:t>
      </w:r>
      <w:r>
        <w:rPr>
          <w:spacing w:val="-13"/>
        </w:rPr>
        <w:t> </w:t>
      </w:r>
      <w:r>
        <w:rPr/>
        <w:t>år med</w:t>
      </w:r>
      <w:r>
        <w:rPr>
          <w:spacing w:val="-13"/>
        </w:rPr>
        <w:t> </w:t>
      </w:r>
      <w:r>
        <w:rPr/>
        <w:t>omfattende</w:t>
      </w:r>
      <w:r>
        <w:rPr>
          <w:spacing w:val="-12"/>
        </w:rPr>
        <w:t> </w:t>
      </w:r>
      <w:r>
        <w:rPr/>
        <w:t>angst,</w:t>
      </w:r>
      <w:r>
        <w:rPr>
          <w:spacing w:val="-12"/>
        </w:rPr>
        <w:t> </w:t>
      </w:r>
      <w:r>
        <w:rPr/>
        <w:t>sosial</w:t>
      </w:r>
      <w:r>
        <w:rPr>
          <w:spacing w:val="-13"/>
        </w:rPr>
        <w:t> </w:t>
      </w:r>
      <w:r>
        <w:rPr/>
        <w:t>isolasjon</w:t>
      </w:r>
      <w:r>
        <w:rPr>
          <w:spacing w:val="-12"/>
        </w:rPr>
        <w:t> </w:t>
      </w:r>
      <w:r>
        <w:rPr/>
        <w:t>og sterkt</w:t>
      </w:r>
      <w:r>
        <w:rPr>
          <w:spacing w:val="-8"/>
        </w:rPr>
        <w:t> </w:t>
      </w:r>
      <w:r>
        <w:rPr/>
        <w:t>reduserte</w:t>
      </w:r>
      <w:r>
        <w:rPr>
          <w:spacing w:val="-8"/>
        </w:rPr>
        <w:t> </w:t>
      </w:r>
      <w:r>
        <w:rPr/>
        <w:t>skoleresultater.</w:t>
      </w:r>
      <w:r>
        <w:rPr>
          <w:spacing w:val="-8"/>
        </w:rPr>
        <w:t> </w:t>
      </w:r>
      <w:r>
        <w:rPr/>
        <w:t>Tidligere behandling hadde ikke hjulpet. Klienten hadde sluttet med medisiner da de ikke hjalp. Klienten ble bra, fungerte som før, fikk nye venner og igjen gode karakterer på skolen.</w:t>
      </w:r>
    </w:p>
    <w:p>
      <w:pPr>
        <w:pStyle w:val="Heading8"/>
        <w:ind w:left="330"/>
      </w:pPr>
      <w:r>
        <w:rPr/>
        <w:t>Depresjon og </w:t>
      </w:r>
      <w:r>
        <w:rPr>
          <w:spacing w:val="-2"/>
        </w:rPr>
        <w:t>selvmordsforsøk</w:t>
      </w:r>
    </w:p>
    <w:p>
      <w:pPr>
        <w:pStyle w:val="BodyText"/>
        <w:spacing w:before="122"/>
        <w:ind w:left="330"/>
      </w:pPr>
      <w:r>
        <w:rPr/>
        <w:t>Tre</w:t>
      </w:r>
      <w:r>
        <w:rPr>
          <w:spacing w:val="-13"/>
        </w:rPr>
        <w:t> </w:t>
      </w:r>
      <w:r>
        <w:rPr/>
        <w:t>konsultasjoner.</w:t>
      </w:r>
      <w:r>
        <w:rPr>
          <w:spacing w:val="-12"/>
        </w:rPr>
        <w:t> </w:t>
      </w:r>
      <w:r>
        <w:rPr/>
        <w:t>Konsultasjonenes</w:t>
      </w:r>
      <w:r>
        <w:rPr>
          <w:spacing w:val="-13"/>
        </w:rPr>
        <w:t> </w:t>
      </w:r>
      <w:r>
        <w:rPr/>
        <w:t>va- righet: Fra én til 3,5 timer. Resultat: </w:t>
      </w:r>
      <w:r>
        <w:rPr/>
        <w:t>Full rehabilitering. Jeg hadde kontakt med studenten i flere år.</w:t>
      </w:r>
    </w:p>
    <w:p>
      <w:pPr>
        <w:pStyle w:val="Heading8"/>
        <w:ind w:left="330" w:right="249"/>
      </w:pPr>
      <w:r>
        <w:rPr/>
        <w:t>Utbrenthet</w:t>
      </w:r>
      <w:r>
        <w:rPr>
          <w:spacing w:val="-10"/>
        </w:rPr>
        <w:t> </w:t>
      </w:r>
      <w:r>
        <w:rPr/>
        <w:t>og</w:t>
      </w:r>
      <w:r>
        <w:rPr>
          <w:spacing w:val="-10"/>
        </w:rPr>
        <w:t> </w:t>
      </w:r>
      <w:r>
        <w:rPr/>
        <w:t>uro</w:t>
      </w:r>
      <w:r>
        <w:rPr>
          <w:spacing w:val="-10"/>
        </w:rPr>
        <w:t> </w:t>
      </w:r>
      <w:r>
        <w:rPr/>
        <w:t>i</w:t>
      </w:r>
      <w:r>
        <w:rPr>
          <w:spacing w:val="-10"/>
        </w:rPr>
        <w:t> </w:t>
      </w:r>
      <w:r>
        <w:rPr/>
        <w:t>forbindelse med egen bedrift</w:t>
      </w:r>
    </w:p>
    <w:p>
      <w:pPr>
        <w:pStyle w:val="BodyText"/>
        <w:spacing w:before="122"/>
        <w:ind w:left="330"/>
      </w:pPr>
      <w:r>
        <w:rPr/>
        <w:t>Tre konsultasjoner. Klienten var eier </w:t>
      </w:r>
      <w:r>
        <w:rPr/>
        <w:t>og leder i egen bedrift, men var utbrent og sliten</w:t>
      </w:r>
      <w:r>
        <w:rPr>
          <w:spacing w:val="-11"/>
        </w:rPr>
        <w:t> </w:t>
      </w:r>
      <w:r>
        <w:rPr/>
        <w:t>samt</w:t>
      </w:r>
      <w:r>
        <w:rPr>
          <w:spacing w:val="-11"/>
        </w:rPr>
        <w:t> </w:t>
      </w:r>
      <w:r>
        <w:rPr/>
        <w:t>hadde</w:t>
      </w:r>
      <w:r>
        <w:rPr>
          <w:spacing w:val="-11"/>
        </w:rPr>
        <w:t> </w:t>
      </w:r>
      <w:r>
        <w:rPr/>
        <w:t>uro</w:t>
      </w:r>
      <w:r>
        <w:rPr>
          <w:spacing w:val="-11"/>
        </w:rPr>
        <w:t> </w:t>
      </w:r>
      <w:r>
        <w:rPr/>
        <w:t>for</w:t>
      </w:r>
      <w:r>
        <w:rPr>
          <w:spacing w:val="-11"/>
        </w:rPr>
        <w:t> </w:t>
      </w:r>
      <w:r>
        <w:rPr/>
        <w:t>bedriftens</w:t>
      </w:r>
      <w:r>
        <w:rPr>
          <w:spacing w:val="-11"/>
        </w:rPr>
        <w:t> </w:t>
      </w:r>
      <w:r>
        <w:rPr/>
        <w:t>vide- re</w:t>
      </w:r>
      <w:r>
        <w:rPr>
          <w:spacing w:val="-4"/>
        </w:rPr>
        <w:t> </w:t>
      </w:r>
      <w:r>
        <w:rPr/>
        <w:t>skjebne.</w:t>
      </w:r>
      <w:r>
        <w:rPr>
          <w:spacing w:val="-4"/>
        </w:rPr>
        <w:t> </w:t>
      </w:r>
      <w:r>
        <w:rPr/>
        <w:t>Mål:</w:t>
      </w:r>
      <w:r>
        <w:rPr>
          <w:spacing w:val="-4"/>
        </w:rPr>
        <w:t> </w:t>
      </w:r>
      <w:r>
        <w:rPr/>
        <w:t>Å</w:t>
      </w:r>
      <w:r>
        <w:rPr>
          <w:spacing w:val="-4"/>
        </w:rPr>
        <w:t> </w:t>
      </w:r>
      <w:r>
        <w:rPr/>
        <w:t>utvikle</w:t>
      </w:r>
      <w:r>
        <w:rPr>
          <w:spacing w:val="-4"/>
        </w:rPr>
        <w:t> </w:t>
      </w:r>
      <w:r>
        <w:rPr/>
        <w:t>nye</w:t>
      </w:r>
      <w:r>
        <w:rPr>
          <w:spacing w:val="-4"/>
        </w:rPr>
        <w:t> </w:t>
      </w:r>
      <w:r>
        <w:rPr/>
        <w:t>mestrings- strategier</w:t>
      </w:r>
      <w:r>
        <w:rPr>
          <w:spacing w:val="-10"/>
        </w:rPr>
        <w:t> </w:t>
      </w:r>
      <w:r>
        <w:rPr/>
        <w:t>i</w:t>
      </w:r>
      <w:r>
        <w:rPr>
          <w:spacing w:val="-10"/>
        </w:rPr>
        <w:t> </w:t>
      </w:r>
      <w:r>
        <w:rPr/>
        <w:t>forbindelse</w:t>
      </w:r>
      <w:r>
        <w:rPr>
          <w:spacing w:val="-10"/>
        </w:rPr>
        <w:t> </w:t>
      </w:r>
      <w:r>
        <w:rPr/>
        <w:t>med</w:t>
      </w:r>
      <w:r>
        <w:rPr>
          <w:spacing w:val="-10"/>
        </w:rPr>
        <w:t> </w:t>
      </w:r>
      <w:r>
        <w:rPr/>
        <w:t>jobb</w:t>
      </w:r>
      <w:r>
        <w:rPr>
          <w:spacing w:val="-10"/>
        </w:rPr>
        <w:t> </w:t>
      </w:r>
      <w:r>
        <w:rPr/>
        <w:t>og</w:t>
      </w:r>
      <w:r>
        <w:rPr>
          <w:spacing w:val="-10"/>
        </w:rPr>
        <w:t> </w:t>
      </w:r>
      <w:r>
        <w:rPr/>
        <w:t>å</w:t>
      </w:r>
      <w:r>
        <w:rPr>
          <w:spacing w:val="-10"/>
        </w:rPr>
        <w:t> </w:t>
      </w:r>
      <w:r>
        <w:rPr/>
        <w:t>for- berede endringer i ledelsen.</w:t>
      </w:r>
    </w:p>
    <w:p>
      <w:pPr>
        <w:pStyle w:val="Heading8"/>
        <w:spacing w:before="217"/>
        <w:ind w:left="330"/>
      </w:pPr>
      <w:r>
        <w:rPr/>
        <w:t>Utbrenthet og jobbrelatert </w:t>
      </w:r>
      <w:r>
        <w:rPr>
          <w:spacing w:val="-2"/>
        </w:rPr>
        <w:t>angst</w:t>
      </w:r>
    </w:p>
    <w:p>
      <w:pPr>
        <w:pStyle w:val="BodyText"/>
        <w:spacing w:before="123"/>
        <w:ind w:left="330"/>
      </w:pPr>
      <w:r>
        <w:rPr/>
        <w:t>Læreren</w:t>
      </w:r>
      <w:r>
        <w:rPr>
          <w:spacing w:val="-13"/>
        </w:rPr>
        <w:t> </w:t>
      </w:r>
      <w:r>
        <w:rPr/>
        <w:t>var</w:t>
      </w:r>
      <w:r>
        <w:rPr>
          <w:spacing w:val="-12"/>
        </w:rPr>
        <w:t> </w:t>
      </w:r>
      <w:r>
        <w:rPr/>
        <w:t>sykmeldt</w:t>
      </w:r>
      <w:r>
        <w:rPr>
          <w:spacing w:val="-13"/>
        </w:rPr>
        <w:t> </w:t>
      </w:r>
      <w:r>
        <w:rPr/>
        <w:t>av</w:t>
      </w:r>
      <w:r>
        <w:rPr>
          <w:spacing w:val="-12"/>
        </w:rPr>
        <w:t> </w:t>
      </w:r>
      <w:r>
        <w:rPr/>
        <w:t>psykiske</w:t>
      </w:r>
      <w:r>
        <w:rPr>
          <w:spacing w:val="-13"/>
        </w:rPr>
        <w:t> </w:t>
      </w:r>
      <w:r>
        <w:rPr/>
        <w:t>årsaker på grunn av følt konflikt med bestemte klasser og en bestemt elev. Tre konsulta- sjoner over to perioder. Klienten var en dyktig og arbeidsom lærer, men </w:t>
      </w:r>
      <w:r>
        <w:rPr/>
        <w:t>utslitt. Full rehabilitering. Klienten gikk tilbake til og fungerte godt i jobb og i klassen.</w:t>
      </w:r>
    </w:p>
    <w:p>
      <w:pPr>
        <w:pStyle w:val="Heading8"/>
        <w:spacing w:before="217"/>
        <w:ind w:left="330"/>
      </w:pPr>
      <w:r>
        <w:rPr/>
        <w:t>Prestasjonsangst,</w:t>
      </w:r>
      <w:r>
        <w:rPr>
          <w:spacing w:val="-16"/>
        </w:rPr>
        <w:t> </w:t>
      </w:r>
      <w:r>
        <w:rPr/>
        <w:t>sosial</w:t>
      </w:r>
      <w:r>
        <w:rPr>
          <w:spacing w:val="-15"/>
        </w:rPr>
        <w:t> </w:t>
      </w:r>
      <w:r>
        <w:rPr/>
        <w:t>angst, forelskelse m.m.</w:t>
      </w:r>
    </w:p>
    <w:p>
      <w:pPr>
        <w:pStyle w:val="BodyText"/>
        <w:spacing w:before="123"/>
        <w:ind w:left="330"/>
      </w:pPr>
      <w:r>
        <w:rPr/>
        <w:t>1-3</w:t>
      </w:r>
      <w:r>
        <w:rPr>
          <w:spacing w:val="-13"/>
        </w:rPr>
        <w:t> </w:t>
      </w:r>
      <w:r>
        <w:rPr/>
        <w:t>konsultasjoner.</w:t>
      </w:r>
      <w:r>
        <w:rPr>
          <w:spacing w:val="-10"/>
        </w:rPr>
        <w:t> </w:t>
      </w:r>
      <w:r>
        <w:rPr/>
        <w:t>Et</w:t>
      </w:r>
      <w:r>
        <w:rPr>
          <w:spacing w:val="-10"/>
        </w:rPr>
        <w:t> </w:t>
      </w:r>
      <w:r>
        <w:rPr/>
        <w:t>år</w:t>
      </w:r>
      <w:r>
        <w:rPr>
          <w:spacing w:val="-10"/>
        </w:rPr>
        <w:t> </w:t>
      </w:r>
      <w:r>
        <w:rPr/>
        <w:t>arbeidet</w:t>
      </w:r>
      <w:r>
        <w:rPr>
          <w:spacing w:val="-10"/>
        </w:rPr>
        <w:t> </w:t>
      </w:r>
      <w:r>
        <w:rPr/>
        <w:t>jeg</w:t>
      </w:r>
      <w:r>
        <w:rPr>
          <w:spacing w:val="-10"/>
        </w:rPr>
        <w:t> </w:t>
      </w:r>
      <w:r>
        <w:rPr>
          <w:spacing w:val="-5"/>
        </w:rPr>
        <w:t>me</w:t>
      </w:r>
      <w:r>
        <w:rPr>
          <w:spacing w:val="-5"/>
        </w:rPr>
        <w:t>d</w:t>
      </w:r>
    </w:p>
    <w:p>
      <w:pPr>
        <w:pStyle w:val="BodyText"/>
        <w:spacing w:before="127"/>
        <w:ind w:left="199" w:right="321"/>
      </w:pPr>
      <w:r>
        <w:rPr/>
        <w:br w:type="column"/>
      </w:r>
      <w:r>
        <w:rPr/>
        <w:t>67 studenter på Norges musikkhøgsko- le. Studentene slet med prestasjonsangst, </w:t>
      </w:r>
      <w:r>
        <w:rPr>
          <w:spacing w:val="-2"/>
        </w:rPr>
        <w:t>foreldreproblematikk, sosial uro, angst og </w:t>
      </w:r>
      <w:r>
        <w:rPr/>
        <w:t>konflikter</w:t>
      </w:r>
      <w:r>
        <w:rPr>
          <w:spacing w:val="-13"/>
        </w:rPr>
        <w:t> </w:t>
      </w:r>
      <w:r>
        <w:rPr/>
        <w:t>med</w:t>
      </w:r>
      <w:r>
        <w:rPr>
          <w:spacing w:val="-12"/>
        </w:rPr>
        <w:t> </w:t>
      </w:r>
      <w:r>
        <w:rPr/>
        <w:t>andre</w:t>
      </w:r>
      <w:r>
        <w:rPr>
          <w:spacing w:val="-13"/>
        </w:rPr>
        <w:t> </w:t>
      </w:r>
      <w:r>
        <w:rPr/>
        <w:t>studenter</w:t>
      </w:r>
      <w:r>
        <w:rPr>
          <w:spacing w:val="-12"/>
        </w:rPr>
        <w:t> </w:t>
      </w:r>
      <w:r>
        <w:rPr/>
        <w:t>og</w:t>
      </w:r>
      <w:r>
        <w:rPr>
          <w:spacing w:val="-13"/>
        </w:rPr>
        <w:t> </w:t>
      </w:r>
      <w:r>
        <w:rPr/>
        <w:t>lærere. Over en periode på 30 år har jeg jobbet med flere hundre studenter. Kun meget få</w:t>
      </w:r>
      <w:r>
        <w:rPr>
          <w:spacing w:val="-7"/>
        </w:rPr>
        <w:t> </w:t>
      </w:r>
      <w:r>
        <w:rPr/>
        <w:t>har</w:t>
      </w:r>
      <w:r>
        <w:rPr>
          <w:spacing w:val="-7"/>
        </w:rPr>
        <w:t> </w:t>
      </w:r>
      <w:r>
        <w:rPr/>
        <w:t>hatt</w:t>
      </w:r>
      <w:r>
        <w:rPr>
          <w:spacing w:val="-7"/>
        </w:rPr>
        <w:t> </w:t>
      </w:r>
      <w:r>
        <w:rPr/>
        <w:t>behov</w:t>
      </w:r>
      <w:r>
        <w:rPr>
          <w:spacing w:val="-7"/>
        </w:rPr>
        <w:t> </w:t>
      </w:r>
      <w:r>
        <w:rPr/>
        <w:t>for</w:t>
      </w:r>
      <w:r>
        <w:rPr>
          <w:spacing w:val="-7"/>
        </w:rPr>
        <w:t> </w:t>
      </w:r>
      <w:r>
        <w:rPr/>
        <w:t>flere</w:t>
      </w:r>
      <w:r>
        <w:rPr>
          <w:spacing w:val="-7"/>
        </w:rPr>
        <w:t> </w:t>
      </w:r>
      <w:r>
        <w:rPr/>
        <w:t>enn</w:t>
      </w:r>
      <w:r>
        <w:rPr>
          <w:spacing w:val="-7"/>
        </w:rPr>
        <w:t> </w:t>
      </w:r>
      <w:r>
        <w:rPr/>
        <w:t>tre</w:t>
      </w:r>
      <w:r>
        <w:rPr>
          <w:spacing w:val="-7"/>
        </w:rPr>
        <w:t> </w:t>
      </w:r>
      <w:r>
        <w:rPr/>
        <w:t>konsul- tasjoner. Resultat: Samtlige fikk en bedre </w:t>
      </w:r>
      <w:r>
        <w:rPr>
          <w:spacing w:val="-2"/>
        </w:rPr>
        <w:t>situasjon.</w:t>
      </w:r>
    </w:p>
    <w:p>
      <w:pPr>
        <w:pStyle w:val="Heading8"/>
        <w:spacing w:before="217"/>
        <w:ind w:left="199"/>
      </w:pPr>
      <w:r>
        <w:rPr/>
        <w:t>Prestasjonsangst</w:t>
      </w:r>
      <w:r>
        <w:rPr>
          <w:spacing w:val="-12"/>
        </w:rPr>
        <w:t> </w:t>
      </w:r>
      <w:r>
        <w:rPr/>
        <w:t>og</w:t>
      </w:r>
      <w:r>
        <w:rPr>
          <w:spacing w:val="-12"/>
        </w:rPr>
        <w:t> </w:t>
      </w:r>
      <w:r>
        <w:rPr/>
        <w:t>psykisk</w:t>
      </w:r>
      <w:r>
        <w:rPr>
          <w:spacing w:val="-12"/>
        </w:rPr>
        <w:t> </w:t>
      </w:r>
      <w:r>
        <w:rPr/>
        <w:t>opp- </w:t>
      </w:r>
      <w:r>
        <w:rPr>
          <w:spacing w:val="-2"/>
        </w:rPr>
        <w:t>bygging</w:t>
      </w:r>
    </w:p>
    <w:p>
      <w:pPr>
        <w:pStyle w:val="BodyText"/>
        <w:spacing w:before="123"/>
        <w:ind w:left="199" w:right="321"/>
      </w:pPr>
      <w:r>
        <w:rPr/>
        <w:t>Fire konsultasjoner. Klienten holdt på å gi</w:t>
      </w:r>
      <w:r>
        <w:rPr>
          <w:spacing w:val="-11"/>
        </w:rPr>
        <w:t> </w:t>
      </w:r>
      <w:r>
        <w:rPr/>
        <w:t>opp</w:t>
      </w:r>
      <w:r>
        <w:rPr>
          <w:spacing w:val="-11"/>
        </w:rPr>
        <w:t> </w:t>
      </w:r>
      <w:r>
        <w:rPr/>
        <w:t>sin</w:t>
      </w:r>
      <w:r>
        <w:rPr>
          <w:spacing w:val="-11"/>
        </w:rPr>
        <w:t> </w:t>
      </w:r>
      <w:r>
        <w:rPr/>
        <w:t>karriere</w:t>
      </w:r>
      <w:r>
        <w:rPr>
          <w:spacing w:val="-11"/>
        </w:rPr>
        <w:t> </w:t>
      </w:r>
      <w:r>
        <w:rPr/>
        <w:t>som</w:t>
      </w:r>
      <w:r>
        <w:rPr>
          <w:spacing w:val="-11"/>
        </w:rPr>
        <w:t> </w:t>
      </w:r>
      <w:r>
        <w:rPr/>
        <w:t>musiker</w:t>
      </w:r>
      <w:r>
        <w:rPr>
          <w:spacing w:val="-11"/>
        </w:rPr>
        <w:t> </w:t>
      </w:r>
      <w:r>
        <w:rPr/>
        <w:t>på</w:t>
      </w:r>
      <w:r>
        <w:rPr>
          <w:spacing w:val="-11"/>
        </w:rPr>
        <w:t> </w:t>
      </w:r>
      <w:r>
        <w:rPr/>
        <w:t>grunn av manglende selvtillit og traumer etter et opphold på Guildhall, en av de mest anerkjente</w:t>
      </w:r>
      <w:r>
        <w:rPr>
          <w:spacing w:val="-3"/>
        </w:rPr>
        <w:t> </w:t>
      </w:r>
      <w:r>
        <w:rPr/>
        <w:t>undervisningsinstitusjonene</w:t>
      </w:r>
      <w:r>
        <w:rPr>
          <w:spacing w:val="-3"/>
        </w:rPr>
        <w:t> </w:t>
      </w:r>
      <w:r>
        <w:rPr/>
        <w:t>i Europa for klassisk musikk. Kvinnen ble </w:t>
      </w:r>
      <w:r>
        <w:rPr>
          <w:spacing w:val="-2"/>
        </w:rPr>
        <w:t>bygget</w:t>
      </w:r>
      <w:r>
        <w:rPr>
          <w:spacing w:val="-7"/>
        </w:rPr>
        <w:t> </w:t>
      </w:r>
      <w:r>
        <w:rPr>
          <w:spacing w:val="-2"/>
        </w:rPr>
        <w:t>opp,</w:t>
      </w:r>
      <w:r>
        <w:rPr>
          <w:spacing w:val="-7"/>
        </w:rPr>
        <w:t> </w:t>
      </w:r>
      <w:r>
        <w:rPr>
          <w:spacing w:val="-2"/>
        </w:rPr>
        <w:t>fortsatte</w:t>
      </w:r>
      <w:r>
        <w:rPr>
          <w:spacing w:val="-7"/>
        </w:rPr>
        <w:t> </w:t>
      </w:r>
      <w:r>
        <w:rPr>
          <w:spacing w:val="-2"/>
        </w:rPr>
        <w:t>som</w:t>
      </w:r>
      <w:r>
        <w:rPr>
          <w:spacing w:val="-7"/>
        </w:rPr>
        <w:t> </w:t>
      </w:r>
      <w:r>
        <w:rPr>
          <w:spacing w:val="-2"/>
        </w:rPr>
        <w:t>musiker</w:t>
      </w:r>
      <w:r>
        <w:rPr>
          <w:spacing w:val="-7"/>
        </w:rPr>
        <w:t> </w:t>
      </w:r>
      <w:r>
        <w:rPr>
          <w:spacing w:val="-2"/>
        </w:rPr>
        <w:t>og</w:t>
      </w:r>
      <w:r>
        <w:rPr>
          <w:spacing w:val="-7"/>
        </w:rPr>
        <w:t> </w:t>
      </w:r>
      <w:r>
        <w:rPr>
          <w:spacing w:val="-2"/>
        </w:rPr>
        <w:t>vant </w:t>
      </w:r>
      <w:r>
        <w:rPr/>
        <w:t>prøvespill, først i Den norske opera og ballett</w:t>
      </w:r>
      <w:r>
        <w:rPr>
          <w:spacing w:val="-13"/>
        </w:rPr>
        <w:t> </w:t>
      </w:r>
      <w:r>
        <w:rPr/>
        <w:t>og</w:t>
      </w:r>
      <w:r>
        <w:rPr>
          <w:spacing w:val="-12"/>
        </w:rPr>
        <w:t> </w:t>
      </w:r>
      <w:r>
        <w:rPr/>
        <w:t>senere</w:t>
      </w:r>
      <w:r>
        <w:rPr>
          <w:spacing w:val="-13"/>
        </w:rPr>
        <w:t> </w:t>
      </w:r>
      <w:r>
        <w:rPr/>
        <w:t>i</w:t>
      </w:r>
      <w:r>
        <w:rPr>
          <w:spacing w:val="-12"/>
        </w:rPr>
        <w:t> </w:t>
      </w:r>
      <w:r>
        <w:rPr/>
        <w:t>Filharmonien.</w:t>
      </w:r>
      <w:r>
        <w:rPr>
          <w:spacing w:val="-13"/>
        </w:rPr>
        <w:t> </w:t>
      </w:r>
      <w:r>
        <w:rPr/>
        <w:t>Resultat: Full rehabilitering.</w:t>
      </w:r>
    </w:p>
    <w:p>
      <w:pPr>
        <w:pStyle w:val="Heading8"/>
        <w:spacing w:before="217"/>
        <w:ind w:left="199" w:right="262"/>
      </w:pPr>
      <w:r>
        <w:rPr/>
        <w:t>Sosial problematikk, lavt selvbil- de, rusrelaterte hallusinasjoner, samboerproblematikk, angst, </w:t>
      </w:r>
      <w:r>
        <w:rPr>
          <w:spacing w:val="-2"/>
        </w:rPr>
        <w:t>selvmordstendenser, funksjonsu- dyktighet</w:t>
      </w:r>
    </w:p>
    <w:p>
      <w:pPr>
        <w:pStyle w:val="BodyText"/>
        <w:spacing w:before="122"/>
        <w:ind w:left="199" w:right="321"/>
      </w:pPr>
      <w:r>
        <w:rPr/>
        <w:t>6 konsultasjoner. Klienten gjennomførte </w:t>
      </w:r>
      <w:r>
        <w:rPr>
          <w:spacing w:val="-2"/>
        </w:rPr>
        <w:t>enkelte</w:t>
      </w:r>
      <w:r>
        <w:rPr>
          <w:spacing w:val="-3"/>
        </w:rPr>
        <w:t> </w:t>
      </w:r>
      <w:r>
        <w:rPr>
          <w:spacing w:val="-2"/>
        </w:rPr>
        <w:t>eksamener,</w:t>
      </w:r>
      <w:r>
        <w:rPr>
          <w:spacing w:val="-3"/>
        </w:rPr>
        <w:t> </w:t>
      </w:r>
      <w:r>
        <w:rPr>
          <w:spacing w:val="-2"/>
        </w:rPr>
        <w:t>tok</w:t>
      </w:r>
      <w:r>
        <w:rPr>
          <w:spacing w:val="-3"/>
        </w:rPr>
        <w:t> </w:t>
      </w:r>
      <w:r>
        <w:rPr>
          <w:spacing w:val="-2"/>
        </w:rPr>
        <w:t>deltidsjobb,</w:t>
      </w:r>
      <w:r>
        <w:rPr>
          <w:spacing w:val="-3"/>
        </w:rPr>
        <w:t> </w:t>
      </w:r>
      <w:r>
        <w:rPr>
          <w:spacing w:val="-2"/>
        </w:rPr>
        <w:t>hallu- </w:t>
      </w:r>
      <w:r>
        <w:rPr/>
        <w:t>sinasjonene</w:t>
      </w:r>
      <w:r>
        <w:rPr>
          <w:spacing w:val="-13"/>
        </w:rPr>
        <w:t> </w:t>
      </w:r>
      <w:r>
        <w:rPr/>
        <w:t>forsvant,</w:t>
      </w:r>
      <w:r>
        <w:rPr>
          <w:spacing w:val="-12"/>
        </w:rPr>
        <w:t> </w:t>
      </w:r>
      <w:r>
        <w:rPr/>
        <w:t>og</w:t>
      </w:r>
      <w:r>
        <w:rPr>
          <w:spacing w:val="-13"/>
        </w:rPr>
        <w:t> </w:t>
      </w:r>
      <w:r>
        <w:rPr/>
        <w:t>selvmordstanke- ne</w:t>
      </w:r>
      <w:r>
        <w:rPr>
          <w:spacing w:val="-13"/>
        </w:rPr>
        <w:t> </w:t>
      </w:r>
      <w:r>
        <w:rPr/>
        <w:t>forsvant.</w:t>
      </w:r>
      <w:r>
        <w:rPr>
          <w:spacing w:val="-12"/>
        </w:rPr>
        <w:t> </w:t>
      </w:r>
      <w:r>
        <w:rPr/>
        <w:t>Det</w:t>
      </w:r>
      <w:r>
        <w:rPr>
          <w:spacing w:val="-13"/>
        </w:rPr>
        <w:t> </w:t>
      </w:r>
      <w:r>
        <w:rPr/>
        <w:t>gjenstår</w:t>
      </w:r>
      <w:r>
        <w:rPr>
          <w:spacing w:val="-12"/>
        </w:rPr>
        <w:t> </w:t>
      </w:r>
      <w:r>
        <w:rPr/>
        <w:t>mer</w:t>
      </w:r>
      <w:r>
        <w:rPr>
          <w:spacing w:val="-13"/>
        </w:rPr>
        <w:t> </w:t>
      </w:r>
      <w:r>
        <w:rPr/>
        <w:t>arbeid,</w:t>
      </w:r>
      <w:r>
        <w:rPr>
          <w:spacing w:val="-12"/>
        </w:rPr>
        <w:t> </w:t>
      </w:r>
      <w:r>
        <w:rPr/>
        <w:t>men klienten fungerer i jobb.</w:t>
      </w:r>
    </w:p>
    <w:p>
      <w:pPr>
        <w:pStyle w:val="Heading8"/>
        <w:ind w:left="199" w:right="258"/>
      </w:pPr>
      <w:r>
        <w:rPr/>
        <w:t>Prestasjonsangst</w:t>
      </w:r>
      <w:r>
        <w:rPr>
          <w:spacing w:val="-16"/>
        </w:rPr>
        <w:t> </w:t>
      </w:r>
      <w:r>
        <w:rPr/>
        <w:t>og</w:t>
      </w:r>
      <w:r>
        <w:rPr>
          <w:spacing w:val="-15"/>
        </w:rPr>
        <w:t> </w:t>
      </w:r>
      <w:r>
        <w:rPr/>
        <w:t>manglende </w:t>
      </w:r>
      <w:r>
        <w:rPr>
          <w:spacing w:val="-2"/>
        </w:rPr>
        <w:t>selvtillit</w:t>
      </w:r>
    </w:p>
    <w:p>
      <w:pPr>
        <w:pStyle w:val="BodyText"/>
        <w:spacing w:before="122"/>
        <w:ind w:left="199" w:right="321"/>
      </w:pPr>
      <w:r>
        <w:rPr/>
        <w:t>5 konsultasjoner. Klienten var operasan- </w:t>
      </w:r>
      <w:r>
        <w:rPr>
          <w:spacing w:val="-2"/>
        </w:rPr>
        <w:t>ger,</w:t>
      </w:r>
      <w:r>
        <w:rPr>
          <w:spacing w:val="-9"/>
        </w:rPr>
        <w:t> </w:t>
      </w:r>
      <w:r>
        <w:rPr>
          <w:spacing w:val="-2"/>
        </w:rPr>
        <w:t>men</w:t>
      </w:r>
      <w:r>
        <w:rPr>
          <w:spacing w:val="-9"/>
        </w:rPr>
        <w:t> </w:t>
      </w:r>
      <w:r>
        <w:rPr>
          <w:spacing w:val="-2"/>
        </w:rPr>
        <w:t>droppet</w:t>
      </w:r>
      <w:r>
        <w:rPr>
          <w:spacing w:val="-9"/>
        </w:rPr>
        <w:t> </w:t>
      </w:r>
      <w:r>
        <w:rPr>
          <w:spacing w:val="-2"/>
        </w:rPr>
        <w:t>ut</w:t>
      </w:r>
      <w:r>
        <w:rPr>
          <w:spacing w:val="-9"/>
        </w:rPr>
        <w:t> </w:t>
      </w:r>
      <w:r>
        <w:rPr>
          <w:spacing w:val="-2"/>
        </w:rPr>
        <w:t>som</w:t>
      </w:r>
      <w:r>
        <w:rPr>
          <w:spacing w:val="-9"/>
        </w:rPr>
        <w:t> </w:t>
      </w:r>
      <w:r>
        <w:rPr>
          <w:spacing w:val="-2"/>
        </w:rPr>
        <w:t>musiker</w:t>
      </w:r>
      <w:r>
        <w:rPr>
          <w:spacing w:val="-9"/>
        </w:rPr>
        <w:t> </w:t>
      </w:r>
      <w:r>
        <w:rPr>
          <w:spacing w:val="-2"/>
        </w:rPr>
        <w:t>grunnet </w:t>
      </w:r>
      <w:r>
        <w:rPr/>
        <w:t>omfattende</w:t>
      </w:r>
      <w:r>
        <w:rPr>
          <w:spacing w:val="-9"/>
        </w:rPr>
        <w:t> </w:t>
      </w:r>
      <w:r>
        <w:rPr/>
        <w:t>angst.</w:t>
      </w:r>
      <w:r>
        <w:rPr>
          <w:spacing w:val="-9"/>
        </w:rPr>
        <w:t> </w:t>
      </w:r>
      <w:r>
        <w:rPr/>
        <w:t>Hun</w:t>
      </w:r>
      <w:r>
        <w:rPr>
          <w:spacing w:val="-9"/>
        </w:rPr>
        <w:t> </w:t>
      </w:r>
      <w:r>
        <w:rPr/>
        <w:t>stod</w:t>
      </w:r>
      <w:r>
        <w:rPr>
          <w:spacing w:val="-9"/>
        </w:rPr>
        <w:t> </w:t>
      </w:r>
      <w:r>
        <w:rPr/>
        <w:t>nå</w:t>
      </w:r>
      <w:r>
        <w:rPr>
          <w:spacing w:val="-9"/>
        </w:rPr>
        <w:t> </w:t>
      </w:r>
      <w:r>
        <w:rPr/>
        <w:t>overfor</w:t>
      </w:r>
      <w:r>
        <w:rPr>
          <w:spacing w:val="-9"/>
        </w:rPr>
        <w:t> </w:t>
      </w:r>
      <w:r>
        <w:rPr/>
        <w:t>et valg:</w:t>
      </w:r>
      <w:r>
        <w:rPr>
          <w:spacing w:val="-7"/>
        </w:rPr>
        <w:t> </w:t>
      </w:r>
      <w:r>
        <w:rPr/>
        <w:t>enten</w:t>
      </w:r>
      <w:r>
        <w:rPr>
          <w:spacing w:val="-7"/>
        </w:rPr>
        <w:t> </w:t>
      </w:r>
      <w:r>
        <w:rPr/>
        <w:t>droppe</w:t>
      </w:r>
      <w:r>
        <w:rPr>
          <w:spacing w:val="-7"/>
        </w:rPr>
        <w:t> </w:t>
      </w:r>
      <w:r>
        <w:rPr/>
        <w:t>sin</w:t>
      </w:r>
      <w:r>
        <w:rPr>
          <w:spacing w:val="-7"/>
        </w:rPr>
        <w:t> </w:t>
      </w:r>
      <w:r>
        <w:rPr/>
        <w:t>operakarriere</w:t>
      </w:r>
      <w:r>
        <w:rPr>
          <w:spacing w:val="-7"/>
        </w:rPr>
        <w:t> </w:t>
      </w:r>
      <w:r>
        <w:rPr/>
        <w:t>eller reetablere sin stemme og evne til å </w:t>
      </w:r>
      <w:r>
        <w:rPr/>
        <w:t>mes- tre</w:t>
      </w:r>
      <w:r>
        <w:rPr>
          <w:spacing w:val="9"/>
        </w:rPr>
        <w:t> </w:t>
      </w:r>
      <w:r>
        <w:rPr/>
        <w:t>konserter.</w:t>
      </w:r>
      <w:r>
        <w:rPr>
          <w:spacing w:val="10"/>
        </w:rPr>
        <w:t> </w:t>
      </w:r>
      <w:r>
        <w:rPr/>
        <w:t>Behandlingene</w:t>
      </w:r>
      <w:r>
        <w:rPr>
          <w:spacing w:val="10"/>
        </w:rPr>
        <w:t> </w:t>
      </w:r>
      <w:r>
        <w:rPr/>
        <w:t>skjedde</w:t>
      </w:r>
      <w:r>
        <w:rPr>
          <w:spacing w:val="10"/>
        </w:rPr>
        <w:t> </w:t>
      </w:r>
      <w:r>
        <w:rPr>
          <w:spacing w:val="-5"/>
        </w:rPr>
        <w:t>via</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telefon. Klienten ble rehabilitert og gjen- nomførte flere store konserter.</w:t>
      </w:r>
    </w:p>
    <w:p>
      <w:pPr>
        <w:pStyle w:val="Heading8"/>
      </w:pPr>
      <w:r>
        <w:rPr/>
        <w:t>Fobier</w:t>
      </w:r>
      <w:r>
        <w:rPr>
          <w:spacing w:val="-2"/>
        </w:rPr>
        <w:t> </w:t>
      </w:r>
      <w:r>
        <w:rPr/>
        <w:t>og</w:t>
      </w:r>
      <w:r>
        <w:rPr>
          <w:spacing w:val="-2"/>
        </w:rPr>
        <w:t> </w:t>
      </w:r>
      <w:r>
        <w:rPr/>
        <w:t>sosial</w:t>
      </w:r>
      <w:r>
        <w:rPr>
          <w:spacing w:val="-1"/>
        </w:rPr>
        <w:t> </w:t>
      </w:r>
      <w:r>
        <w:rPr>
          <w:spacing w:val="-2"/>
        </w:rPr>
        <w:t>angst</w:t>
      </w:r>
    </w:p>
    <w:p>
      <w:pPr>
        <w:pStyle w:val="BodyText"/>
        <w:spacing w:before="122"/>
        <w:ind w:right="38"/>
      </w:pPr>
      <w:r>
        <w:rPr/>
        <w:t>5 konsultasjoner. Klienten hadde gått i terapi i over to år hos flere </w:t>
      </w:r>
      <w:r>
        <w:rPr/>
        <w:t>psykologer</w:t>
      </w:r>
      <w:r>
        <w:rPr/>
        <w:t>. Etter fem konsultasjoner ble hun bra og godt</w:t>
      </w:r>
      <w:r>
        <w:rPr>
          <w:spacing w:val="-8"/>
        </w:rPr>
        <w:t> </w:t>
      </w:r>
      <w:r>
        <w:rPr/>
        <w:t>fungerende.</w:t>
      </w:r>
      <w:r>
        <w:rPr>
          <w:spacing w:val="-8"/>
        </w:rPr>
        <w:t> </w:t>
      </w:r>
      <w:r>
        <w:rPr/>
        <w:t>Kvinnen</w:t>
      </w:r>
      <w:r>
        <w:rPr>
          <w:spacing w:val="-8"/>
        </w:rPr>
        <w:t> </w:t>
      </w:r>
      <w:r>
        <w:rPr/>
        <w:t>kunne</w:t>
      </w:r>
      <w:r>
        <w:rPr>
          <w:spacing w:val="-8"/>
        </w:rPr>
        <w:t> </w:t>
      </w:r>
      <w:r>
        <w:rPr/>
        <w:t>igjen</w:t>
      </w:r>
      <w:r>
        <w:rPr>
          <w:spacing w:val="-8"/>
        </w:rPr>
        <w:t> </w:t>
      </w:r>
      <w:r>
        <w:rPr/>
        <w:t>ta trikk,</w:t>
      </w:r>
      <w:r>
        <w:rPr>
          <w:spacing w:val="-4"/>
        </w:rPr>
        <w:t> </w:t>
      </w:r>
      <w:r>
        <w:rPr/>
        <w:t>buss</w:t>
      </w:r>
      <w:r>
        <w:rPr>
          <w:spacing w:val="-4"/>
        </w:rPr>
        <w:t> </w:t>
      </w:r>
      <w:r>
        <w:rPr/>
        <w:t>og</w:t>
      </w:r>
      <w:r>
        <w:rPr>
          <w:spacing w:val="-4"/>
        </w:rPr>
        <w:t> </w:t>
      </w:r>
      <w:r>
        <w:rPr/>
        <w:t>delta</w:t>
      </w:r>
      <w:r>
        <w:rPr>
          <w:spacing w:val="-4"/>
        </w:rPr>
        <w:t> </w:t>
      </w:r>
      <w:r>
        <w:rPr/>
        <w:t>i</w:t>
      </w:r>
      <w:r>
        <w:rPr>
          <w:spacing w:val="-4"/>
        </w:rPr>
        <w:t> </w:t>
      </w:r>
      <w:r>
        <w:rPr/>
        <w:t>sosiale</w:t>
      </w:r>
      <w:r>
        <w:rPr>
          <w:spacing w:val="-4"/>
        </w:rPr>
        <w:t> </w:t>
      </w:r>
      <w:r>
        <w:rPr/>
        <w:t>sammenhen- </w:t>
      </w:r>
      <w:r>
        <w:rPr>
          <w:spacing w:val="-4"/>
        </w:rPr>
        <w:t>ger.</w:t>
      </w:r>
    </w:p>
    <w:p>
      <w:pPr>
        <w:pStyle w:val="Heading8"/>
      </w:pPr>
      <w:r>
        <w:rPr/>
        <w:t>Posttraumatisk</w:t>
      </w:r>
      <w:r>
        <w:rPr>
          <w:spacing w:val="-6"/>
        </w:rPr>
        <w:t> </w:t>
      </w:r>
      <w:r>
        <w:rPr/>
        <w:t>plage</w:t>
      </w:r>
      <w:r>
        <w:rPr>
          <w:spacing w:val="-6"/>
        </w:rPr>
        <w:t> </w:t>
      </w:r>
      <w:r>
        <w:rPr/>
        <w:t>og</w:t>
      </w:r>
      <w:r>
        <w:rPr>
          <w:spacing w:val="-5"/>
        </w:rPr>
        <w:t> </w:t>
      </w:r>
      <w:r>
        <w:rPr>
          <w:spacing w:val="-2"/>
        </w:rPr>
        <w:t>incest</w:t>
      </w:r>
    </w:p>
    <w:p>
      <w:pPr>
        <w:pStyle w:val="BodyText"/>
        <w:spacing w:before="122"/>
        <w:ind w:right="38"/>
      </w:pPr>
      <w:r>
        <w:rPr/>
        <w:t>5 konsultasjoner. Posttraumatiske reak- sjoner som følge av incest i tidlig </w:t>
      </w:r>
      <w:r>
        <w:rPr/>
        <w:t>barn- dom. Klienten klarte ikke å ha et forhold til menn. Hun fikk et sammenbrudd i tenårene og gjennomgikk samtaler med politi, psykolog og helsepersonell uten bedring.</w:t>
      </w:r>
      <w:r>
        <w:rPr>
          <w:spacing w:val="-13"/>
        </w:rPr>
        <w:t> </w:t>
      </w:r>
      <w:r>
        <w:rPr/>
        <w:t>Etter</w:t>
      </w:r>
      <w:r>
        <w:rPr>
          <w:spacing w:val="-12"/>
        </w:rPr>
        <w:t> </w:t>
      </w:r>
      <w:r>
        <w:rPr/>
        <w:t>fem</w:t>
      </w:r>
      <w:r>
        <w:rPr>
          <w:spacing w:val="-13"/>
        </w:rPr>
        <w:t> </w:t>
      </w:r>
      <w:r>
        <w:rPr/>
        <w:t>konsultasjoner</w:t>
      </w:r>
      <w:r>
        <w:rPr>
          <w:spacing w:val="-12"/>
        </w:rPr>
        <w:t> </w:t>
      </w:r>
      <w:r>
        <w:rPr/>
        <w:t>ble</w:t>
      </w:r>
      <w:r>
        <w:rPr>
          <w:spacing w:val="-13"/>
        </w:rPr>
        <w:t> </w:t>
      </w:r>
      <w:r>
        <w:rPr/>
        <w:t>hun kvitt sine psykiske problemer, fungerte igjen som student og konsertmusiker, og fikk en kjæreste og et barn.</w:t>
      </w:r>
    </w:p>
    <w:p>
      <w:pPr>
        <w:pStyle w:val="Heading8"/>
      </w:pPr>
      <w:r>
        <w:rPr/>
        <w:t>Panikkangst,</w:t>
      </w:r>
      <w:r>
        <w:rPr>
          <w:spacing w:val="-16"/>
        </w:rPr>
        <w:t> </w:t>
      </w:r>
      <w:r>
        <w:rPr/>
        <w:t>familiekonflikt</w:t>
      </w:r>
      <w:r>
        <w:rPr>
          <w:spacing w:val="-15"/>
        </w:rPr>
        <w:t> </w:t>
      </w:r>
      <w:r>
        <w:rPr/>
        <w:t>og </w:t>
      </w:r>
      <w:r>
        <w:rPr>
          <w:spacing w:val="-2"/>
        </w:rPr>
        <w:t>funksjonssvikt</w:t>
      </w:r>
    </w:p>
    <w:p>
      <w:pPr>
        <w:pStyle w:val="BodyText"/>
        <w:spacing w:before="122"/>
        <w:ind w:right="38"/>
      </w:pPr>
      <w:r>
        <w:rPr/>
        <w:t>6 konsultasjoner fordelt på 3 dager. En distriktsmusiker godkjent for trygd med panikkangst og konflikter med arbeids- giver,</w:t>
      </w:r>
      <w:r>
        <w:rPr>
          <w:spacing w:val="-9"/>
        </w:rPr>
        <w:t> </w:t>
      </w:r>
      <w:r>
        <w:rPr/>
        <w:t>kolleger</w:t>
      </w:r>
      <w:r>
        <w:rPr>
          <w:spacing w:val="-9"/>
        </w:rPr>
        <w:t> </w:t>
      </w:r>
      <w:r>
        <w:rPr/>
        <w:t>og</w:t>
      </w:r>
      <w:r>
        <w:rPr>
          <w:spacing w:val="-9"/>
        </w:rPr>
        <w:t> </w:t>
      </w:r>
      <w:r>
        <w:rPr/>
        <w:t>familie</w:t>
      </w:r>
      <w:r>
        <w:rPr>
          <w:spacing w:val="-9"/>
        </w:rPr>
        <w:t> </w:t>
      </w:r>
      <w:r>
        <w:rPr/>
        <w:t>tok</w:t>
      </w:r>
      <w:r>
        <w:rPr>
          <w:spacing w:val="-9"/>
        </w:rPr>
        <w:t> </w:t>
      </w:r>
      <w:r>
        <w:rPr/>
        <w:t>kontakt.</w:t>
      </w:r>
      <w:r>
        <w:rPr>
          <w:spacing w:val="-9"/>
        </w:rPr>
        <w:t> </w:t>
      </w:r>
      <w:r>
        <w:rPr/>
        <w:t>Pa- </w:t>
      </w:r>
      <w:r>
        <w:rPr>
          <w:spacing w:val="-2"/>
        </w:rPr>
        <w:t>nikkangsten</w:t>
      </w:r>
      <w:r>
        <w:rPr>
          <w:spacing w:val="-7"/>
        </w:rPr>
        <w:t> </w:t>
      </w:r>
      <w:r>
        <w:rPr>
          <w:spacing w:val="-2"/>
        </w:rPr>
        <w:t>forsvant,</w:t>
      </w:r>
      <w:r>
        <w:rPr>
          <w:spacing w:val="-7"/>
        </w:rPr>
        <w:t> </w:t>
      </w:r>
      <w:r>
        <w:rPr>
          <w:spacing w:val="-2"/>
        </w:rPr>
        <w:t>konfliktene</w:t>
      </w:r>
      <w:r>
        <w:rPr>
          <w:spacing w:val="-7"/>
        </w:rPr>
        <w:t> </w:t>
      </w:r>
      <w:r>
        <w:rPr>
          <w:spacing w:val="-2"/>
        </w:rPr>
        <w:t>ble</w:t>
      </w:r>
      <w:r>
        <w:rPr>
          <w:spacing w:val="-7"/>
        </w:rPr>
        <w:t> </w:t>
      </w:r>
      <w:r>
        <w:rPr>
          <w:spacing w:val="-2"/>
        </w:rPr>
        <w:t>løst, </w:t>
      </w:r>
      <w:r>
        <w:rPr/>
        <w:t>og klienten gikk tilbake i jobb.</w:t>
      </w:r>
    </w:p>
    <w:p>
      <w:pPr>
        <w:pStyle w:val="Heading8"/>
        <w:spacing w:before="217"/>
        <w:ind w:right="176"/>
        <w:jc w:val="both"/>
      </w:pPr>
      <w:r>
        <w:rPr/>
        <w:t>Psykotiske</w:t>
      </w:r>
      <w:r>
        <w:rPr>
          <w:spacing w:val="-1"/>
        </w:rPr>
        <w:t> </w:t>
      </w:r>
      <w:r>
        <w:rPr/>
        <w:t>reaksjoner,</w:t>
      </w:r>
      <w:r>
        <w:rPr>
          <w:spacing w:val="-1"/>
        </w:rPr>
        <w:t> </w:t>
      </w:r>
      <w:r>
        <w:rPr/>
        <w:t>sorgreak- sjoner</w:t>
      </w:r>
      <w:r>
        <w:rPr>
          <w:spacing w:val="-10"/>
        </w:rPr>
        <w:t> </w:t>
      </w:r>
      <w:r>
        <w:rPr/>
        <w:t>og</w:t>
      </w:r>
      <w:r>
        <w:rPr>
          <w:spacing w:val="-10"/>
        </w:rPr>
        <w:t> </w:t>
      </w:r>
      <w:r>
        <w:rPr/>
        <w:t>reaksjoner</w:t>
      </w:r>
      <w:r>
        <w:rPr>
          <w:spacing w:val="-10"/>
        </w:rPr>
        <w:t> </w:t>
      </w:r>
      <w:r>
        <w:rPr/>
        <w:t>etter</w:t>
      </w:r>
      <w:r>
        <w:rPr>
          <w:spacing w:val="-10"/>
        </w:rPr>
        <w:t> </w:t>
      </w:r>
      <w:r>
        <w:rPr/>
        <w:t>plutse- lig skilsmisse</w:t>
      </w:r>
    </w:p>
    <w:p>
      <w:pPr>
        <w:pStyle w:val="BodyText"/>
        <w:spacing w:before="123"/>
        <w:ind w:right="38"/>
      </w:pPr>
      <w:r>
        <w:rPr/>
        <w:t>8 konsultasjoner. Klienten hadde omfat- tende</w:t>
      </w:r>
      <w:r>
        <w:rPr>
          <w:spacing w:val="-13"/>
        </w:rPr>
        <w:t> </w:t>
      </w:r>
      <w:r>
        <w:rPr/>
        <w:t>psykotiske</w:t>
      </w:r>
      <w:r>
        <w:rPr>
          <w:spacing w:val="-12"/>
        </w:rPr>
        <w:t> </w:t>
      </w:r>
      <w:r>
        <w:rPr/>
        <w:t>reaksjoner</w:t>
      </w:r>
      <w:r>
        <w:rPr>
          <w:spacing w:val="-13"/>
        </w:rPr>
        <w:t> </w:t>
      </w:r>
      <w:r>
        <w:rPr/>
        <w:t>hjemme</w:t>
      </w:r>
      <w:r>
        <w:rPr>
          <w:spacing w:val="-12"/>
        </w:rPr>
        <w:t> </w:t>
      </w:r>
      <w:r>
        <w:rPr/>
        <w:t>med selvmordstendenser</w:t>
      </w:r>
      <w:r>
        <w:rPr>
          <w:spacing w:val="-12"/>
        </w:rPr>
        <w:t> </w:t>
      </w:r>
      <w:r>
        <w:rPr/>
        <w:t>samt</w:t>
      </w:r>
      <w:r>
        <w:rPr>
          <w:spacing w:val="-12"/>
        </w:rPr>
        <w:t> </w:t>
      </w:r>
      <w:r>
        <w:rPr/>
        <w:t>angst,</w:t>
      </w:r>
      <w:r>
        <w:rPr>
          <w:spacing w:val="-12"/>
        </w:rPr>
        <w:t> </w:t>
      </w:r>
      <w:r>
        <w:rPr/>
        <w:t>bitterhet og depresjon etter et samlivsbrudd. Re- sultat: Full rehabilitering. Hun fikk gjen- nomarbeidet</w:t>
      </w:r>
      <w:r>
        <w:rPr>
          <w:spacing w:val="-1"/>
        </w:rPr>
        <w:t> </w:t>
      </w:r>
      <w:r>
        <w:rPr/>
        <w:t>sorgen,</w:t>
      </w:r>
      <w:r>
        <w:rPr>
          <w:spacing w:val="-1"/>
        </w:rPr>
        <w:t> </w:t>
      </w:r>
      <w:r>
        <w:rPr/>
        <w:t>depresjonen</w:t>
      </w:r>
      <w:r>
        <w:rPr>
          <w:spacing w:val="-1"/>
        </w:rPr>
        <w:t> </w:t>
      </w:r>
      <w:r>
        <w:rPr/>
        <w:t>og</w:t>
      </w:r>
      <w:r>
        <w:rPr>
          <w:spacing w:val="-1"/>
        </w:rPr>
        <w:t> </w:t>
      </w:r>
      <w:r>
        <w:rPr/>
        <w:t>bit- terheten, og kunne begynne på nytt.</w:t>
      </w:r>
    </w:p>
    <w:p>
      <w:pPr>
        <w:pStyle w:val="Heading8"/>
        <w:spacing w:before="123"/>
        <w:ind w:right="546"/>
      </w:pPr>
      <w:r>
        <w:rPr>
          <w:b w:val="0"/>
        </w:rPr>
        <w:br w:type="column"/>
      </w:r>
      <w:r>
        <w:rPr/>
        <w:t>Angst</w:t>
      </w:r>
      <w:r>
        <w:rPr>
          <w:spacing w:val="-9"/>
        </w:rPr>
        <w:t> </w:t>
      </w:r>
      <w:r>
        <w:rPr/>
        <w:t>og</w:t>
      </w:r>
      <w:r>
        <w:rPr>
          <w:spacing w:val="-9"/>
        </w:rPr>
        <w:t> </w:t>
      </w:r>
      <w:r>
        <w:rPr/>
        <w:t>depresjon</w:t>
      </w:r>
      <w:r>
        <w:rPr>
          <w:spacing w:val="-9"/>
        </w:rPr>
        <w:t> </w:t>
      </w:r>
      <w:r>
        <w:rPr/>
        <w:t>hos</w:t>
      </w:r>
      <w:r>
        <w:rPr>
          <w:spacing w:val="-9"/>
        </w:rPr>
        <w:t> </w:t>
      </w:r>
      <w:r>
        <w:rPr/>
        <w:t>hypokon- </w:t>
      </w:r>
      <w:r>
        <w:rPr>
          <w:spacing w:val="-4"/>
        </w:rPr>
        <w:t>der</w:t>
      </w:r>
    </w:p>
    <w:p>
      <w:pPr>
        <w:pStyle w:val="BodyText"/>
        <w:spacing w:before="122"/>
        <w:ind w:right="548"/>
      </w:pPr>
      <w:r>
        <w:rPr/>
        <w:t>8 konsultasjoner. Klienten hadde omfat- tende angst for hjernesvulst og sykdom, hypokondriske tendenser og </w:t>
      </w:r>
      <w:r>
        <w:rPr/>
        <w:t>milder</w:t>
      </w:r>
      <w:r>
        <w:rPr/>
        <w:t>e vrangforestillinger. Etter behandlingen ble</w:t>
      </w:r>
      <w:r>
        <w:rPr>
          <w:spacing w:val="-8"/>
        </w:rPr>
        <w:t> </w:t>
      </w:r>
      <w:r>
        <w:rPr/>
        <w:t>hun</w:t>
      </w:r>
      <w:r>
        <w:rPr>
          <w:spacing w:val="-8"/>
        </w:rPr>
        <w:t> </w:t>
      </w:r>
      <w:r>
        <w:rPr/>
        <w:t>kvitt</w:t>
      </w:r>
      <w:r>
        <w:rPr>
          <w:spacing w:val="-8"/>
        </w:rPr>
        <w:t> </w:t>
      </w:r>
      <w:r>
        <w:rPr/>
        <w:t>sin</w:t>
      </w:r>
      <w:r>
        <w:rPr>
          <w:spacing w:val="-8"/>
        </w:rPr>
        <w:t> </w:t>
      </w:r>
      <w:r>
        <w:rPr/>
        <w:t>angst</w:t>
      </w:r>
      <w:r>
        <w:rPr>
          <w:spacing w:val="-8"/>
        </w:rPr>
        <w:t> </w:t>
      </w:r>
      <w:r>
        <w:rPr/>
        <w:t>for</w:t>
      </w:r>
      <w:r>
        <w:rPr>
          <w:spacing w:val="-8"/>
        </w:rPr>
        <w:t> </w:t>
      </w:r>
      <w:r>
        <w:rPr/>
        <w:t>hjernesvulst</w:t>
      </w:r>
      <w:r>
        <w:rPr>
          <w:spacing w:val="-8"/>
        </w:rPr>
        <w:t> </w:t>
      </w:r>
      <w:r>
        <w:rPr/>
        <w:t>og </w:t>
      </w:r>
      <w:r>
        <w:rPr>
          <w:spacing w:val="-2"/>
        </w:rPr>
        <w:t>sykdom.</w:t>
      </w:r>
    </w:p>
    <w:p>
      <w:pPr>
        <w:pStyle w:val="Heading8"/>
        <w:spacing w:before="217"/>
        <w:ind w:right="546"/>
      </w:pPr>
      <w:r>
        <w:rPr/>
        <w:t>Posttraumatiske</w:t>
      </w:r>
      <w:r>
        <w:rPr>
          <w:spacing w:val="-13"/>
        </w:rPr>
        <w:t> </w:t>
      </w:r>
      <w:r>
        <w:rPr/>
        <w:t>reaksjoner</w:t>
      </w:r>
      <w:r>
        <w:rPr>
          <w:spacing w:val="-13"/>
        </w:rPr>
        <w:t> </w:t>
      </w:r>
      <w:r>
        <w:rPr/>
        <w:t>etter</w:t>
      </w:r>
      <w:r>
        <w:rPr>
          <w:spacing w:val="-13"/>
        </w:rPr>
        <w:t> </w:t>
      </w:r>
      <w:r>
        <w:rPr/>
        <w:t>å ha blitt truet med kniv</w:t>
      </w:r>
    </w:p>
    <w:p>
      <w:pPr>
        <w:pStyle w:val="BodyText"/>
        <w:spacing w:before="123"/>
        <w:ind w:right="548"/>
      </w:pPr>
      <w:r>
        <w:rPr/>
        <w:t>9 konsultasjoner over flere perioder. Første periode behandlet angst knyttet</w:t>
      </w:r>
      <w:r>
        <w:rPr>
          <w:spacing w:val="80"/>
        </w:rPr>
        <w:t> </w:t>
      </w:r>
      <w:r>
        <w:rPr/>
        <w:t>til opplevelsen. Senere </w:t>
      </w:r>
      <w:r>
        <w:rPr/>
        <w:t>tilbakevenden-</w:t>
      </w:r>
      <w:r>
        <w:rPr>
          <w:spacing w:val="80"/>
          <w:w w:val="150"/>
        </w:rPr>
        <w:t> </w:t>
      </w:r>
      <w:r>
        <w:rPr/>
        <w:t>de behandling én til to ganger i året for katastrofeangst</w:t>
      </w:r>
      <w:r>
        <w:rPr>
          <w:spacing w:val="-4"/>
        </w:rPr>
        <w:t> </w:t>
      </w:r>
      <w:r>
        <w:rPr/>
        <w:t>og</w:t>
      </w:r>
      <w:r>
        <w:rPr>
          <w:spacing w:val="-4"/>
        </w:rPr>
        <w:t> </w:t>
      </w:r>
      <w:r>
        <w:rPr/>
        <w:t>angst</w:t>
      </w:r>
      <w:r>
        <w:rPr>
          <w:spacing w:val="-4"/>
        </w:rPr>
        <w:t> </w:t>
      </w:r>
      <w:r>
        <w:rPr/>
        <w:t>for</w:t>
      </w:r>
      <w:r>
        <w:rPr>
          <w:spacing w:val="-4"/>
        </w:rPr>
        <w:t> </w:t>
      </w:r>
      <w:r>
        <w:rPr/>
        <w:t>sykdom.</w:t>
      </w:r>
      <w:r>
        <w:rPr>
          <w:spacing w:val="-4"/>
        </w:rPr>
        <w:t> </w:t>
      </w:r>
      <w:r>
        <w:rPr/>
        <w:t>En- kelte</w:t>
      </w:r>
      <w:r>
        <w:rPr>
          <w:spacing w:val="-4"/>
        </w:rPr>
        <w:t> </w:t>
      </w:r>
      <w:r>
        <w:rPr/>
        <w:t>behandlinger</w:t>
      </w:r>
      <w:r>
        <w:rPr>
          <w:spacing w:val="-4"/>
        </w:rPr>
        <w:t> </w:t>
      </w:r>
      <w:r>
        <w:rPr/>
        <w:t>foregikk</w:t>
      </w:r>
      <w:r>
        <w:rPr>
          <w:spacing w:val="-4"/>
        </w:rPr>
        <w:t> </w:t>
      </w:r>
      <w:r>
        <w:rPr/>
        <w:t>på</w:t>
      </w:r>
      <w:r>
        <w:rPr>
          <w:spacing w:val="-4"/>
        </w:rPr>
        <w:t> </w:t>
      </w:r>
      <w:r>
        <w:rPr/>
        <w:t>telefon</w:t>
      </w:r>
      <w:r>
        <w:rPr>
          <w:spacing w:val="-4"/>
        </w:rPr>
        <w:t> </w:t>
      </w:r>
      <w:r>
        <w:rPr/>
        <w:t>og videosamtale fra USA. Resultat: Full re- </w:t>
      </w:r>
      <w:r>
        <w:rPr>
          <w:spacing w:val="-2"/>
        </w:rPr>
        <w:t>habilitering.</w:t>
      </w:r>
    </w:p>
    <w:p>
      <w:pPr>
        <w:pStyle w:val="Heading8"/>
        <w:spacing w:before="217"/>
        <w:ind w:right="467"/>
      </w:pPr>
      <w:r>
        <w:rPr/>
        <w:t>Uro,</w:t>
      </w:r>
      <w:r>
        <w:rPr>
          <w:spacing w:val="-12"/>
        </w:rPr>
        <w:t> </w:t>
      </w:r>
      <w:r>
        <w:rPr/>
        <w:t>sosial</w:t>
      </w:r>
      <w:r>
        <w:rPr>
          <w:spacing w:val="-12"/>
        </w:rPr>
        <w:t> </w:t>
      </w:r>
      <w:r>
        <w:rPr/>
        <w:t>fungering,</w:t>
      </w:r>
      <w:r>
        <w:rPr>
          <w:spacing w:val="-12"/>
        </w:rPr>
        <w:t> </w:t>
      </w:r>
      <w:r>
        <w:rPr/>
        <w:t>ensomhet, </w:t>
      </w:r>
      <w:r>
        <w:rPr>
          <w:spacing w:val="-2"/>
        </w:rPr>
        <w:t>familieproblematikk</w:t>
      </w:r>
    </w:p>
    <w:p>
      <w:pPr>
        <w:pStyle w:val="BodyText"/>
        <w:spacing w:before="123"/>
        <w:ind w:right="548"/>
      </w:pPr>
      <w:r>
        <w:rPr/>
        <w:t>15 konsultasjoner. Klienten, en aktiv og aggressiv kvinne med omfattende behov for å snakke, var ikke interessert i sys- tematisk endringsarbeid. Resultat: Hun fikk det bedre, men det gjenstår trolig psykiske utfordringer.</w:t>
      </w:r>
    </w:p>
    <w:p>
      <w:pPr>
        <w:pStyle w:val="Heading8"/>
        <w:spacing w:before="217"/>
      </w:pPr>
      <w:r>
        <w:rPr>
          <w:spacing w:val="-2"/>
        </w:rPr>
        <w:t>Tvangstanker</w:t>
      </w:r>
    </w:p>
    <w:p>
      <w:pPr>
        <w:pStyle w:val="BodyText"/>
        <w:spacing w:before="123"/>
        <w:ind w:right="548"/>
      </w:pPr>
      <w:r>
        <w:rPr/>
        <w:t>16 konsultasjoner. Klienten hadde vært innlagt</w:t>
      </w:r>
      <w:r>
        <w:rPr>
          <w:spacing w:val="-9"/>
        </w:rPr>
        <w:t> </w:t>
      </w:r>
      <w:r>
        <w:rPr/>
        <w:t>flere</w:t>
      </w:r>
      <w:r>
        <w:rPr>
          <w:spacing w:val="-9"/>
        </w:rPr>
        <w:t> </w:t>
      </w:r>
      <w:r>
        <w:rPr/>
        <w:t>ganger</w:t>
      </w:r>
      <w:r>
        <w:rPr>
          <w:spacing w:val="-9"/>
        </w:rPr>
        <w:t> </w:t>
      </w:r>
      <w:r>
        <w:rPr/>
        <w:t>og</w:t>
      </w:r>
      <w:r>
        <w:rPr>
          <w:spacing w:val="-9"/>
        </w:rPr>
        <w:t> </w:t>
      </w:r>
      <w:r>
        <w:rPr/>
        <w:t>var</w:t>
      </w:r>
      <w:r>
        <w:rPr>
          <w:spacing w:val="-9"/>
        </w:rPr>
        <w:t> </w:t>
      </w:r>
      <w:r>
        <w:rPr/>
        <w:t>trygdet,</w:t>
      </w:r>
      <w:r>
        <w:rPr>
          <w:spacing w:val="-9"/>
        </w:rPr>
        <w:t> </w:t>
      </w:r>
      <w:r>
        <w:rPr/>
        <w:t>sosialt isolert</w:t>
      </w:r>
      <w:r>
        <w:rPr>
          <w:spacing w:val="-9"/>
        </w:rPr>
        <w:t> </w:t>
      </w:r>
      <w:r>
        <w:rPr/>
        <w:t>og</w:t>
      </w:r>
      <w:r>
        <w:rPr>
          <w:spacing w:val="-9"/>
        </w:rPr>
        <w:t> </w:t>
      </w:r>
      <w:r>
        <w:rPr/>
        <w:t>kunne</w:t>
      </w:r>
      <w:r>
        <w:rPr>
          <w:spacing w:val="-9"/>
        </w:rPr>
        <w:t> </w:t>
      </w:r>
      <w:r>
        <w:rPr/>
        <w:t>ikke</w:t>
      </w:r>
      <w:r>
        <w:rPr>
          <w:spacing w:val="-9"/>
        </w:rPr>
        <w:t> </w:t>
      </w:r>
      <w:r>
        <w:rPr/>
        <w:t>gå</w:t>
      </w:r>
      <w:r>
        <w:rPr>
          <w:spacing w:val="-9"/>
        </w:rPr>
        <w:t> </w:t>
      </w:r>
      <w:r>
        <w:rPr/>
        <w:t>ut.</w:t>
      </w:r>
      <w:r>
        <w:rPr>
          <w:spacing w:val="-9"/>
        </w:rPr>
        <w:t> </w:t>
      </w:r>
      <w:r>
        <w:rPr/>
        <w:t>Etter</w:t>
      </w:r>
      <w:r>
        <w:rPr>
          <w:spacing w:val="-9"/>
        </w:rPr>
        <w:t> </w:t>
      </w:r>
      <w:r>
        <w:rPr/>
        <w:t>behand- lingen</w:t>
      </w:r>
      <w:r>
        <w:rPr>
          <w:spacing w:val="-2"/>
        </w:rPr>
        <w:t> </w:t>
      </w:r>
      <w:r>
        <w:rPr/>
        <w:t>ble</w:t>
      </w:r>
      <w:r>
        <w:rPr>
          <w:spacing w:val="-2"/>
        </w:rPr>
        <w:t> </w:t>
      </w:r>
      <w:r>
        <w:rPr/>
        <w:t>hun</w:t>
      </w:r>
      <w:r>
        <w:rPr>
          <w:spacing w:val="-2"/>
        </w:rPr>
        <w:t> </w:t>
      </w:r>
      <w:r>
        <w:rPr/>
        <w:t>helt</w:t>
      </w:r>
      <w:r>
        <w:rPr>
          <w:spacing w:val="-2"/>
        </w:rPr>
        <w:t> </w:t>
      </w:r>
      <w:r>
        <w:rPr/>
        <w:t>frisk,</w:t>
      </w:r>
      <w:r>
        <w:rPr>
          <w:spacing w:val="-2"/>
        </w:rPr>
        <w:t> </w:t>
      </w:r>
      <w:r>
        <w:rPr/>
        <w:t>kunne</w:t>
      </w:r>
      <w:r>
        <w:rPr>
          <w:spacing w:val="-2"/>
        </w:rPr>
        <w:t> </w:t>
      </w:r>
      <w:r>
        <w:rPr/>
        <w:t>igjen</w:t>
      </w:r>
      <w:r>
        <w:rPr>
          <w:spacing w:val="-2"/>
        </w:rPr>
        <w:t> </w:t>
      </w:r>
      <w:r>
        <w:rPr/>
        <w:t>gå</w:t>
      </w:r>
      <w:r>
        <w:rPr>
          <w:spacing w:val="-2"/>
        </w:rPr>
        <w:t> </w:t>
      </w:r>
      <w:r>
        <w:rPr/>
        <w:t>i butikker og i byen, og fikk jobb.</w:t>
      </w:r>
    </w:p>
    <w:p>
      <w:pPr>
        <w:pStyle w:val="Heading8"/>
        <w:spacing w:before="217"/>
        <w:ind w:right="467"/>
      </w:pPr>
      <w:r>
        <w:rPr/>
        <w:t>Depresjon,</w:t>
      </w:r>
      <w:r>
        <w:rPr>
          <w:spacing w:val="-12"/>
        </w:rPr>
        <w:t> </w:t>
      </w:r>
      <w:r>
        <w:rPr/>
        <w:t>katatone</w:t>
      </w:r>
      <w:r>
        <w:rPr>
          <w:spacing w:val="-12"/>
        </w:rPr>
        <w:t> </w:t>
      </w:r>
      <w:r>
        <w:rPr/>
        <w:t>trekk,</w:t>
      </w:r>
      <w:r>
        <w:rPr>
          <w:spacing w:val="-12"/>
        </w:rPr>
        <w:t> </w:t>
      </w:r>
      <w:r>
        <w:rPr/>
        <w:t>komor- biditet, full funksjonssvikt</w:t>
      </w:r>
    </w:p>
    <w:p>
      <w:pPr>
        <w:pStyle w:val="BodyText"/>
        <w:spacing w:before="123"/>
        <w:ind w:right="548"/>
      </w:pPr>
      <w:r>
        <w:rPr/>
        <w:t>34 konsultasjoner. Klienten var i polikli- nisk</w:t>
      </w:r>
      <w:r>
        <w:rPr>
          <w:spacing w:val="-12"/>
        </w:rPr>
        <w:t> </w:t>
      </w:r>
      <w:r>
        <w:rPr/>
        <w:t>behandling</w:t>
      </w:r>
      <w:r>
        <w:rPr>
          <w:spacing w:val="-12"/>
        </w:rPr>
        <w:t> </w:t>
      </w:r>
      <w:r>
        <w:rPr/>
        <w:t>på</w:t>
      </w:r>
      <w:r>
        <w:rPr>
          <w:spacing w:val="-12"/>
        </w:rPr>
        <w:t> </w:t>
      </w:r>
      <w:r>
        <w:rPr/>
        <w:t>et</w:t>
      </w:r>
      <w:r>
        <w:rPr>
          <w:spacing w:val="-12"/>
        </w:rPr>
        <w:t> </w:t>
      </w:r>
      <w:r>
        <w:rPr/>
        <w:t>psykiatrisk</w:t>
      </w:r>
      <w:r>
        <w:rPr>
          <w:spacing w:val="-12"/>
        </w:rPr>
        <w:t> </w:t>
      </w:r>
      <w:r>
        <w:rPr/>
        <w:t>sykehus og tidligere langvarig innlagt. Etter 27 konsultasjoner</w:t>
      </w:r>
      <w:r>
        <w:rPr>
          <w:spacing w:val="55"/>
        </w:rPr>
        <w:t> </w:t>
      </w:r>
      <w:r>
        <w:rPr/>
        <w:t>ble</w:t>
      </w:r>
      <w:r>
        <w:rPr>
          <w:spacing w:val="55"/>
        </w:rPr>
        <w:t> </w:t>
      </w:r>
      <w:r>
        <w:rPr/>
        <w:t>klienten</w:t>
      </w:r>
      <w:r>
        <w:rPr>
          <w:spacing w:val="55"/>
        </w:rPr>
        <w:t> </w:t>
      </w:r>
      <w:r>
        <w:rPr/>
        <w:t>bra,</w:t>
      </w:r>
      <w:r>
        <w:rPr>
          <w:spacing w:val="56"/>
        </w:rPr>
        <w:t> </w:t>
      </w:r>
      <w:r>
        <w:rPr>
          <w:spacing w:val="-2"/>
        </w:rPr>
        <w:t>skaffet</w:t>
      </w:r>
    </w:p>
    <w:p>
      <w:pPr>
        <w:spacing w:after="0"/>
        <w:sectPr>
          <w:pgSz w:w="9640" w:h="13610"/>
          <w:pgMar w:header="345" w:footer="460" w:top="900" w:bottom="620" w:left="860" w:right="640"/>
          <w:cols w:num="2" w:equalWidth="0">
            <w:col w:w="3766" w:space="96"/>
            <w:col w:w="4278"/>
          </w:cols>
        </w:sectPr>
      </w:pPr>
    </w:p>
    <w:p>
      <w:pPr>
        <w:pStyle w:val="BodyText"/>
        <w:spacing w:before="127"/>
        <w:ind w:left="330" w:right="4182"/>
      </w:pPr>
      <w:r>
        <w:rPr/>
        <w:t>seg</w:t>
      </w:r>
      <w:r>
        <w:rPr>
          <w:spacing w:val="-13"/>
        </w:rPr>
        <w:t> </w:t>
      </w:r>
      <w:r>
        <w:rPr/>
        <w:t>jobb</w:t>
      </w:r>
      <w:r>
        <w:rPr>
          <w:spacing w:val="-12"/>
        </w:rPr>
        <w:t> </w:t>
      </w:r>
      <w:r>
        <w:rPr/>
        <w:t>og</w:t>
      </w:r>
      <w:r>
        <w:rPr>
          <w:spacing w:val="-13"/>
        </w:rPr>
        <w:t> </w:t>
      </w:r>
      <w:r>
        <w:rPr/>
        <w:t>samboer.</w:t>
      </w:r>
      <w:r>
        <w:rPr>
          <w:spacing w:val="-12"/>
        </w:rPr>
        <w:t> </w:t>
      </w:r>
      <w:r>
        <w:rPr/>
        <w:t>Han</w:t>
      </w:r>
      <w:r>
        <w:rPr>
          <w:spacing w:val="-13"/>
        </w:rPr>
        <w:t> </w:t>
      </w:r>
      <w:r>
        <w:rPr/>
        <w:t>mestret</w:t>
      </w:r>
      <w:r>
        <w:rPr>
          <w:spacing w:val="-12"/>
        </w:rPr>
        <w:t> </w:t>
      </w:r>
      <w:r>
        <w:rPr/>
        <w:t>sitt</w:t>
      </w:r>
      <w:r>
        <w:rPr>
          <w:spacing w:val="-13"/>
        </w:rPr>
        <w:t> </w:t>
      </w:r>
      <w:r>
        <w:rPr/>
        <w:t>liv</w:t>
      </w:r>
      <w:r>
        <w:rPr>
          <w:spacing w:val="-12"/>
        </w:rPr>
        <w:t> </w:t>
      </w:r>
      <w:r>
        <w:rPr/>
        <w:t>i en</w:t>
      </w:r>
      <w:r>
        <w:rPr>
          <w:spacing w:val="-5"/>
        </w:rPr>
        <w:t> </w:t>
      </w:r>
      <w:r>
        <w:rPr/>
        <w:t>tiårsperiode</w:t>
      </w:r>
      <w:r>
        <w:rPr>
          <w:spacing w:val="-5"/>
        </w:rPr>
        <w:t> </w:t>
      </w:r>
      <w:r>
        <w:rPr/>
        <w:t>før</w:t>
      </w:r>
      <w:r>
        <w:rPr>
          <w:spacing w:val="-5"/>
        </w:rPr>
        <w:t> </w:t>
      </w:r>
      <w:r>
        <w:rPr/>
        <w:t>han</w:t>
      </w:r>
      <w:r>
        <w:rPr>
          <w:spacing w:val="-5"/>
        </w:rPr>
        <w:t> </w:t>
      </w:r>
      <w:r>
        <w:rPr/>
        <w:t>tok</w:t>
      </w:r>
      <w:r>
        <w:rPr>
          <w:spacing w:val="-5"/>
        </w:rPr>
        <w:t> </w:t>
      </w:r>
      <w:r>
        <w:rPr/>
        <w:t>kontakt</w:t>
      </w:r>
      <w:r>
        <w:rPr>
          <w:spacing w:val="-5"/>
        </w:rPr>
        <w:t> </w:t>
      </w:r>
      <w:r>
        <w:rPr/>
        <w:t>igjen. Kun få klienter har hatt behov for mer enn 8 konsultasjoner. Det lave antallet konsultasjoner i arbeidet med klienter forteller</w:t>
      </w:r>
      <w:r>
        <w:rPr>
          <w:spacing w:val="-13"/>
        </w:rPr>
        <w:t> </w:t>
      </w:r>
      <w:r>
        <w:rPr/>
        <w:t>trolig</w:t>
      </w:r>
      <w:r>
        <w:rPr>
          <w:spacing w:val="-12"/>
        </w:rPr>
        <w:t> </w:t>
      </w:r>
      <w:r>
        <w:rPr/>
        <w:t>noe</w:t>
      </w:r>
      <w:r>
        <w:rPr>
          <w:spacing w:val="-13"/>
        </w:rPr>
        <w:t> </w:t>
      </w:r>
      <w:r>
        <w:rPr/>
        <w:t>om</w:t>
      </w:r>
      <w:r>
        <w:rPr>
          <w:spacing w:val="-12"/>
        </w:rPr>
        <w:t> </w:t>
      </w:r>
      <w:r>
        <w:rPr/>
        <w:t>klientenes</w:t>
      </w:r>
      <w:r>
        <w:rPr>
          <w:spacing w:val="-13"/>
        </w:rPr>
        <w:t> </w:t>
      </w:r>
      <w:r>
        <w:rPr/>
        <w:t>mentale ressurser, at de fleste har hatt et trygt so- sialt</w:t>
      </w:r>
      <w:r>
        <w:rPr>
          <w:spacing w:val="-3"/>
        </w:rPr>
        <w:t> </w:t>
      </w:r>
      <w:r>
        <w:rPr/>
        <w:t>miljø,</w:t>
      </w:r>
      <w:r>
        <w:rPr>
          <w:spacing w:val="-3"/>
        </w:rPr>
        <w:t> </w:t>
      </w:r>
      <w:r>
        <w:rPr/>
        <w:t>og</w:t>
      </w:r>
      <w:r>
        <w:rPr>
          <w:spacing w:val="-3"/>
        </w:rPr>
        <w:t> </w:t>
      </w:r>
      <w:r>
        <w:rPr/>
        <w:t>at</w:t>
      </w:r>
      <w:r>
        <w:rPr>
          <w:spacing w:val="-3"/>
        </w:rPr>
        <w:t> </w:t>
      </w:r>
      <w:r>
        <w:rPr/>
        <w:t>de</w:t>
      </w:r>
      <w:r>
        <w:rPr>
          <w:spacing w:val="-3"/>
        </w:rPr>
        <w:t> </w:t>
      </w:r>
      <w:r>
        <w:rPr/>
        <w:t>psykiske</w:t>
      </w:r>
      <w:r>
        <w:rPr>
          <w:spacing w:val="-3"/>
        </w:rPr>
        <w:t> </w:t>
      </w:r>
      <w:r>
        <w:rPr/>
        <w:t>plagene</w:t>
      </w:r>
      <w:r>
        <w:rPr>
          <w:spacing w:val="-3"/>
        </w:rPr>
        <w:t> </w:t>
      </w:r>
      <w:r>
        <w:rPr/>
        <w:t>ikke har vært for omfattende, selv om enkelte </w:t>
      </w:r>
      <w:r>
        <w:rPr>
          <w:spacing w:val="-2"/>
        </w:rPr>
        <w:t>studenter</w:t>
      </w:r>
      <w:r>
        <w:rPr>
          <w:spacing w:val="-5"/>
        </w:rPr>
        <w:t> </w:t>
      </w:r>
      <w:r>
        <w:rPr>
          <w:spacing w:val="-2"/>
        </w:rPr>
        <w:t>har</w:t>
      </w:r>
      <w:r>
        <w:rPr>
          <w:spacing w:val="-5"/>
        </w:rPr>
        <w:t> </w:t>
      </w:r>
      <w:r>
        <w:rPr>
          <w:spacing w:val="-2"/>
        </w:rPr>
        <w:t>vært</w:t>
      </w:r>
      <w:r>
        <w:rPr>
          <w:spacing w:val="-5"/>
        </w:rPr>
        <w:t> </w:t>
      </w:r>
      <w:r>
        <w:rPr>
          <w:spacing w:val="-2"/>
        </w:rPr>
        <w:t>funksjonsudyktige</w:t>
      </w:r>
      <w:r>
        <w:rPr>
          <w:spacing w:val="-5"/>
        </w:rPr>
        <w:t> </w:t>
      </w:r>
      <w:r>
        <w:rPr>
          <w:spacing w:val="-2"/>
        </w:rPr>
        <w:t>og</w:t>
      </w:r>
      <w:r>
        <w:rPr>
          <w:spacing w:val="-5"/>
        </w:rPr>
        <w:t> </w:t>
      </w:r>
      <w:r>
        <w:rPr>
          <w:spacing w:val="-2"/>
        </w:rPr>
        <w:t>i tillegg</w:t>
      </w:r>
      <w:r>
        <w:rPr>
          <w:spacing w:val="-5"/>
        </w:rPr>
        <w:t> </w:t>
      </w:r>
      <w:r>
        <w:rPr>
          <w:spacing w:val="-2"/>
        </w:rPr>
        <w:t>hatt</w:t>
      </w:r>
      <w:r>
        <w:rPr>
          <w:spacing w:val="-4"/>
        </w:rPr>
        <w:t> </w:t>
      </w:r>
      <w:r>
        <w:rPr>
          <w:spacing w:val="-2"/>
        </w:rPr>
        <w:t>angst</w:t>
      </w:r>
      <w:r>
        <w:rPr>
          <w:spacing w:val="-5"/>
        </w:rPr>
        <w:t> </w:t>
      </w:r>
      <w:r>
        <w:rPr>
          <w:spacing w:val="-2"/>
        </w:rPr>
        <w:t>og</w:t>
      </w:r>
      <w:r>
        <w:rPr>
          <w:spacing w:val="-4"/>
        </w:rPr>
        <w:t> </w:t>
      </w:r>
      <w:r>
        <w:rPr>
          <w:spacing w:val="-2"/>
        </w:rPr>
        <w:t>depressive</w:t>
      </w:r>
      <w:r>
        <w:rPr>
          <w:spacing w:val="-4"/>
        </w:rPr>
        <w:t> </w:t>
      </w:r>
      <w:r>
        <w:rPr>
          <w:spacing w:val="-2"/>
        </w:rPr>
        <w:t>reaksjoner.</w:t>
      </w:r>
    </w:p>
    <w:p>
      <w:pPr>
        <w:pStyle w:val="BodyText"/>
        <w:ind w:left="0"/>
        <w:jc w:val="left"/>
      </w:pPr>
    </w:p>
    <w:p>
      <w:pPr>
        <w:pStyle w:val="BodyText"/>
        <w:ind w:left="0"/>
        <w:jc w:val="left"/>
      </w:pPr>
    </w:p>
    <w:p>
      <w:pPr>
        <w:pStyle w:val="BodyText"/>
        <w:ind w:left="0"/>
        <w:jc w:val="left"/>
      </w:pPr>
    </w:p>
    <w:p>
      <w:pPr>
        <w:pStyle w:val="BodyText"/>
        <w:spacing w:before="205"/>
        <w:ind w:left="0"/>
        <w:jc w:val="left"/>
      </w:pPr>
    </w:p>
    <w:p>
      <w:pPr>
        <w:pStyle w:val="Heading5"/>
        <w:ind w:left="330"/>
      </w:pPr>
      <w:r>
        <w:rPr>
          <w:spacing w:val="-2"/>
        </w:rPr>
        <w:t>Avslutning</w:t>
      </w:r>
    </w:p>
    <w:p>
      <w:pPr>
        <w:pStyle w:val="BodyText"/>
        <w:spacing w:before="313"/>
        <w:ind w:left="330" w:right="320"/>
      </w:pPr>
      <w:r>
        <w:rPr/>
        <w:t>En forklaring på de gode resultatene kan være behandlingens ensidige fokus på psy- kisk endring. Antallet konsultasjoner ville vært langt flere om samtalene hadde vært rettet mot utredning av de psykiske plagene i dens fulle bredde. Selv om det er flere årsaker</w:t>
      </w:r>
      <w:r>
        <w:rPr>
          <w:spacing w:val="-6"/>
        </w:rPr>
        <w:t> </w:t>
      </w:r>
      <w:r>
        <w:rPr/>
        <w:t>til</w:t>
      </w:r>
      <w:r>
        <w:rPr>
          <w:spacing w:val="-6"/>
        </w:rPr>
        <w:t> </w:t>
      </w:r>
      <w:r>
        <w:rPr/>
        <w:t>de</w:t>
      </w:r>
      <w:r>
        <w:rPr>
          <w:spacing w:val="-6"/>
        </w:rPr>
        <w:t> </w:t>
      </w:r>
      <w:r>
        <w:rPr/>
        <w:t>endringene</w:t>
      </w:r>
      <w:r>
        <w:rPr>
          <w:spacing w:val="-6"/>
        </w:rPr>
        <w:t> </w:t>
      </w:r>
      <w:r>
        <w:rPr/>
        <w:t>som</w:t>
      </w:r>
      <w:r>
        <w:rPr>
          <w:spacing w:val="-6"/>
        </w:rPr>
        <w:t> </w:t>
      </w:r>
      <w:r>
        <w:rPr/>
        <w:t>har</w:t>
      </w:r>
      <w:r>
        <w:rPr>
          <w:spacing w:val="-6"/>
        </w:rPr>
        <w:t> </w:t>
      </w:r>
      <w:r>
        <w:rPr/>
        <w:t>skjedd,</w:t>
      </w:r>
      <w:r>
        <w:rPr>
          <w:spacing w:val="-6"/>
        </w:rPr>
        <w:t> </w:t>
      </w:r>
      <w:r>
        <w:rPr/>
        <w:t>er</w:t>
      </w:r>
      <w:r>
        <w:rPr>
          <w:spacing w:val="-6"/>
        </w:rPr>
        <w:t> </w:t>
      </w:r>
      <w:r>
        <w:rPr/>
        <w:t>konklusjonen</w:t>
      </w:r>
      <w:r>
        <w:rPr>
          <w:spacing w:val="-6"/>
        </w:rPr>
        <w:t> </w:t>
      </w:r>
      <w:r>
        <w:rPr/>
        <w:t>at</w:t>
      </w:r>
      <w:r>
        <w:rPr>
          <w:spacing w:val="-6"/>
        </w:rPr>
        <w:t> </w:t>
      </w:r>
      <w:r>
        <w:rPr/>
        <w:t>LBT</w:t>
      </w:r>
      <w:r>
        <w:rPr>
          <w:spacing w:val="-6"/>
        </w:rPr>
        <w:t> </w:t>
      </w:r>
      <w:r>
        <w:rPr/>
        <w:t>er</w:t>
      </w:r>
      <w:r>
        <w:rPr>
          <w:spacing w:val="-6"/>
        </w:rPr>
        <w:t> </w:t>
      </w:r>
      <w:r>
        <w:rPr/>
        <w:t>en</w:t>
      </w:r>
      <w:r>
        <w:rPr>
          <w:spacing w:val="-6"/>
        </w:rPr>
        <w:t> </w:t>
      </w:r>
      <w:r>
        <w:rPr/>
        <w:t>meget</w:t>
      </w:r>
      <w:r>
        <w:rPr>
          <w:spacing w:val="-6"/>
        </w:rPr>
        <w:t> </w:t>
      </w:r>
      <w:r>
        <w:rPr/>
        <w:t>effektiv tilnærming til behandling.</w:t>
      </w:r>
    </w:p>
    <w:p>
      <w:pPr>
        <w:pStyle w:val="BodyText"/>
        <w:spacing w:line="230" w:lineRule="auto" w:before="262"/>
        <w:ind w:left="330" w:right="320"/>
      </w:pPr>
      <w:r>
        <w:rPr/>
        <w:t>Gjennom eksempler og erfaringer har det blitt klart at behandlingen i</w:t>
      </w:r>
      <w:r>
        <w:rPr>
          <w:spacing w:val="40"/>
        </w:rPr>
        <w:t> </w:t>
      </w:r>
      <w:r>
        <w:rPr/>
        <w:t>LBT kan være kort</w:t>
      </w:r>
      <w:r>
        <w:rPr>
          <w:spacing w:val="-9"/>
        </w:rPr>
        <w:t> </w:t>
      </w:r>
      <w:r>
        <w:rPr/>
        <w:t>og</w:t>
      </w:r>
      <w:r>
        <w:rPr>
          <w:spacing w:val="-9"/>
        </w:rPr>
        <w:t> </w:t>
      </w:r>
      <w:r>
        <w:rPr/>
        <w:t>derved</w:t>
      </w:r>
      <w:r>
        <w:rPr>
          <w:spacing w:val="-9"/>
        </w:rPr>
        <w:t> </w:t>
      </w:r>
      <w:r>
        <w:rPr/>
        <w:t>at</w:t>
      </w:r>
      <w:r>
        <w:rPr>
          <w:spacing w:val="31"/>
        </w:rPr>
        <w:t> </w:t>
      </w:r>
      <w:r>
        <w:rPr/>
        <w:t>man</w:t>
      </w:r>
      <w:r>
        <w:rPr>
          <w:spacing w:val="-9"/>
        </w:rPr>
        <w:t> </w:t>
      </w:r>
      <w:r>
        <w:rPr/>
        <w:t>kan</w:t>
      </w:r>
      <w:r>
        <w:rPr>
          <w:spacing w:val="-9"/>
        </w:rPr>
        <w:t> </w:t>
      </w:r>
      <w:r>
        <w:rPr/>
        <w:t>minimere</w:t>
      </w:r>
      <w:r>
        <w:rPr>
          <w:spacing w:val="-9"/>
        </w:rPr>
        <w:t> </w:t>
      </w:r>
      <w:r>
        <w:rPr/>
        <w:t>de</w:t>
      </w:r>
      <w:r>
        <w:rPr>
          <w:spacing w:val="-9"/>
        </w:rPr>
        <w:t> </w:t>
      </w:r>
      <w:r>
        <w:rPr/>
        <w:t>følelsesmessige</w:t>
      </w:r>
      <w:r>
        <w:rPr>
          <w:spacing w:val="-9"/>
        </w:rPr>
        <w:t> </w:t>
      </w:r>
      <w:r>
        <w:rPr/>
        <w:t>belastningene</w:t>
      </w:r>
      <w:r>
        <w:rPr>
          <w:spacing w:val="-9"/>
        </w:rPr>
        <w:t> </w:t>
      </w:r>
      <w:r>
        <w:rPr/>
        <w:t>som</w:t>
      </w:r>
      <w:r>
        <w:rPr>
          <w:spacing w:val="-9"/>
        </w:rPr>
        <w:t> </w:t>
      </w:r>
      <w:r>
        <w:rPr/>
        <w:t>ofte</w:t>
      </w:r>
      <w:r>
        <w:rPr>
          <w:spacing w:val="-9"/>
        </w:rPr>
        <w:t> </w:t>
      </w:r>
      <w:r>
        <w:rPr/>
        <w:t>følger langvarig</w:t>
      </w:r>
      <w:r>
        <w:rPr>
          <w:spacing w:val="-10"/>
        </w:rPr>
        <w:t> </w:t>
      </w:r>
      <w:r>
        <w:rPr/>
        <w:t>behandling.</w:t>
      </w:r>
      <w:r>
        <w:rPr>
          <w:spacing w:val="30"/>
        </w:rPr>
        <w:t> </w:t>
      </w:r>
      <w:r>
        <w:rPr/>
        <w:t>Behandlingens</w:t>
      </w:r>
      <w:r>
        <w:rPr>
          <w:spacing w:val="-10"/>
        </w:rPr>
        <w:t> </w:t>
      </w:r>
      <w:r>
        <w:rPr/>
        <w:t>varighet</w:t>
      </w:r>
      <w:r>
        <w:rPr>
          <w:spacing w:val="-10"/>
        </w:rPr>
        <w:t> </w:t>
      </w:r>
      <w:r>
        <w:rPr/>
        <w:t>vil</w:t>
      </w:r>
      <w:r>
        <w:rPr>
          <w:spacing w:val="-10"/>
        </w:rPr>
        <w:t> </w:t>
      </w:r>
      <w:r>
        <w:rPr/>
        <w:t>likevel</w:t>
      </w:r>
      <w:r>
        <w:rPr>
          <w:spacing w:val="-10"/>
        </w:rPr>
        <w:t> </w:t>
      </w:r>
      <w:r>
        <w:rPr/>
        <w:t>ofte</w:t>
      </w:r>
      <w:r>
        <w:rPr>
          <w:spacing w:val="-10"/>
        </w:rPr>
        <w:t> </w:t>
      </w:r>
      <w:r>
        <w:rPr/>
        <w:t>være</w:t>
      </w:r>
      <w:r>
        <w:rPr>
          <w:spacing w:val="-10"/>
        </w:rPr>
        <w:t> </w:t>
      </w:r>
      <w:r>
        <w:rPr/>
        <w:t>lengre</w:t>
      </w:r>
      <w:r>
        <w:rPr>
          <w:spacing w:val="-10"/>
        </w:rPr>
        <w:t> </w:t>
      </w:r>
      <w:r>
        <w:rPr/>
        <w:t>enn</w:t>
      </w:r>
      <w:r>
        <w:rPr>
          <w:spacing w:val="-10"/>
        </w:rPr>
        <w:t> </w:t>
      </w:r>
      <w:r>
        <w:rPr/>
        <w:t>det</w:t>
      </w:r>
      <w:r>
        <w:rPr>
          <w:spacing w:val="-10"/>
        </w:rPr>
        <w:t> </w:t>
      </w:r>
      <w:r>
        <w:rPr/>
        <w:t>som er skissert her.</w:t>
      </w:r>
    </w:p>
    <w:p>
      <w:pPr>
        <w:pStyle w:val="BodyText"/>
        <w:spacing w:line="230" w:lineRule="auto"/>
        <w:ind w:left="330" w:right="321"/>
      </w:pPr>
      <w:r>
        <w:rPr/>
        <w:t>Behandlingstiden vil være av avhengig av symptomenes omfang og alvorlighetsgrad, klientens endringskapasitet, relasjon til terapeuten, klientens livssituasjon og påvirk- ninger fra omgivelsene, og eventuelt bivirkninger av medisiner. Konklusjonen er at behandling</w:t>
      </w:r>
      <w:r>
        <w:rPr>
          <w:spacing w:val="40"/>
        </w:rPr>
        <w:t> </w:t>
      </w:r>
      <w:r>
        <w:rPr/>
        <w:t>gjennom lingvistisk hjerneterapi kan gi raskere og mer tilfredsstillende resultater for mange klienter enn det som er vanlig.</w:t>
      </w:r>
    </w:p>
    <w:p>
      <w:pPr>
        <w:pStyle w:val="BodyText"/>
        <w:spacing w:line="230" w:lineRule="auto"/>
        <w:ind w:left="330" w:right="321"/>
      </w:pPr>
      <w:r>
        <w:rPr/>
        <w:t>Behandlingens</w:t>
      </w:r>
      <w:r>
        <w:rPr>
          <w:spacing w:val="-11"/>
        </w:rPr>
        <w:t> </w:t>
      </w:r>
      <w:r>
        <w:rPr/>
        <w:t>varighet</w:t>
      </w:r>
      <w:r>
        <w:rPr>
          <w:spacing w:val="-11"/>
        </w:rPr>
        <w:t> </w:t>
      </w:r>
      <w:r>
        <w:rPr/>
        <w:t>vil</w:t>
      </w:r>
      <w:r>
        <w:rPr>
          <w:spacing w:val="-11"/>
        </w:rPr>
        <w:t> </w:t>
      </w:r>
      <w:r>
        <w:rPr/>
        <w:t>kunne</w:t>
      </w:r>
      <w:r>
        <w:rPr>
          <w:spacing w:val="-11"/>
        </w:rPr>
        <w:t> </w:t>
      </w:r>
      <w:r>
        <w:rPr/>
        <w:t>påvirkes</w:t>
      </w:r>
      <w:r>
        <w:rPr>
          <w:spacing w:val="-11"/>
        </w:rPr>
        <w:t> </w:t>
      </w:r>
      <w:r>
        <w:rPr/>
        <w:t>av</w:t>
      </w:r>
      <w:r>
        <w:rPr>
          <w:spacing w:val="-11"/>
        </w:rPr>
        <w:t> </w:t>
      </w:r>
      <w:r>
        <w:rPr/>
        <w:t>flere</w:t>
      </w:r>
      <w:r>
        <w:rPr>
          <w:spacing w:val="-11"/>
        </w:rPr>
        <w:t> </w:t>
      </w:r>
      <w:r>
        <w:rPr/>
        <w:t>faktorer.</w:t>
      </w:r>
      <w:r>
        <w:rPr>
          <w:spacing w:val="-11"/>
        </w:rPr>
        <w:t> </w:t>
      </w:r>
      <w:r>
        <w:rPr/>
        <w:t>Enkelte</w:t>
      </w:r>
      <w:r>
        <w:rPr>
          <w:spacing w:val="-11"/>
        </w:rPr>
        <w:t> </w:t>
      </w:r>
      <w:r>
        <w:rPr/>
        <w:t>av</w:t>
      </w:r>
      <w:r>
        <w:rPr>
          <w:spacing w:val="-11"/>
        </w:rPr>
        <w:t> </w:t>
      </w:r>
      <w:r>
        <w:rPr/>
        <w:t>disse</w:t>
      </w:r>
      <w:r>
        <w:rPr>
          <w:spacing w:val="-11"/>
        </w:rPr>
        <w:t> </w:t>
      </w:r>
      <w:r>
        <w:rPr/>
        <w:t>faktorene blir beskrevet i neste kapittel.</w:t>
      </w:r>
    </w:p>
    <w:p>
      <w:pPr>
        <w:pStyle w:val="BodyText"/>
        <w:spacing w:line="230" w:lineRule="auto" w:before="248"/>
        <w:ind w:left="330" w:right="321"/>
      </w:pPr>
      <w:r>
        <w:rPr/>
        <w:t>I</w:t>
      </w:r>
      <w:r>
        <w:rPr>
          <w:spacing w:val="-11"/>
        </w:rPr>
        <w:t> </w:t>
      </w:r>
      <w:r>
        <w:rPr/>
        <w:t>kapittel</w:t>
      </w:r>
      <w:r>
        <w:rPr>
          <w:spacing w:val="-11"/>
        </w:rPr>
        <w:t> </w:t>
      </w:r>
      <w:r>
        <w:rPr/>
        <w:t>14</w:t>
      </w:r>
      <w:r>
        <w:rPr>
          <w:spacing w:val="-11"/>
        </w:rPr>
        <w:t> </w:t>
      </w:r>
      <w:r>
        <w:rPr/>
        <w:t>vil</w:t>
      </w:r>
      <w:r>
        <w:rPr>
          <w:spacing w:val="-11"/>
        </w:rPr>
        <w:t> </w:t>
      </w:r>
      <w:r>
        <w:rPr/>
        <w:t>jeg</w:t>
      </w:r>
      <w:r>
        <w:rPr>
          <w:spacing w:val="-11"/>
        </w:rPr>
        <w:t> </w:t>
      </w:r>
      <w:r>
        <w:rPr/>
        <w:t>også</w:t>
      </w:r>
      <w:r>
        <w:rPr>
          <w:spacing w:val="-11"/>
        </w:rPr>
        <w:t> </w:t>
      </w:r>
      <w:r>
        <w:rPr/>
        <w:t>beskrive</w:t>
      </w:r>
      <w:r>
        <w:rPr>
          <w:spacing w:val="-11"/>
        </w:rPr>
        <w:t> </w:t>
      </w:r>
      <w:r>
        <w:rPr/>
        <w:t>enkelte</w:t>
      </w:r>
      <w:r>
        <w:rPr>
          <w:spacing w:val="-11"/>
        </w:rPr>
        <w:t> </w:t>
      </w:r>
      <w:r>
        <w:rPr/>
        <w:t>vellykkede</w:t>
      </w:r>
      <w:r>
        <w:rPr>
          <w:spacing w:val="-11"/>
        </w:rPr>
        <w:t> </w:t>
      </w:r>
      <w:r>
        <w:rPr/>
        <w:t>behandlinger,</w:t>
      </w:r>
      <w:r>
        <w:rPr>
          <w:spacing w:val="-11"/>
        </w:rPr>
        <w:t> </w:t>
      </w:r>
      <w:r>
        <w:rPr/>
        <w:t>men</w:t>
      </w:r>
      <w:r>
        <w:rPr>
          <w:spacing w:val="-11"/>
        </w:rPr>
        <w:t> </w:t>
      </w:r>
      <w:r>
        <w:rPr/>
        <w:t>da</w:t>
      </w:r>
      <w:r>
        <w:rPr>
          <w:spacing w:val="-11"/>
        </w:rPr>
        <w:t> </w:t>
      </w:r>
      <w:r>
        <w:rPr/>
        <w:t>med</w:t>
      </w:r>
      <w:r>
        <w:rPr>
          <w:spacing w:val="-11"/>
        </w:rPr>
        <w:t> </w:t>
      </w:r>
      <w:r>
        <w:rPr/>
        <w:t>et</w:t>
      </w:r>
      <w:r>
        <w:rPr>
          <w:spacing w:val="-11"/>
        </w:rPr>
        <w:t> </w:t>
      </w:r>
      <w:r>
        <w:rPr/>
        <w:t>stør- re fokus på det metodiske og selve behandlingen.</w:t>
      </w:r>
    </w:p>
    <w:p>
      <w:pPr>
        <w:spacing w:after="0" w:line="230" w:lineRule="auto"/>
        <w:sectPr>
          <w:pgSz w:w="9640" w:h="13610"/>
          <w:pgMar w:header="367" w:footer="425" w:top="900" w:bottom="660" w:left="860" w:right="640"/>
        </w:sectPr>
      </w:pPr>
    </w:p>
    <w:p>
      <w:pPr>
        <w:spacing w:line="218" w:lineRule="auto" w:before="697"/>
        <w:ind w:left="758" w:right="1202" w:hanging="3"/>
        <w:jc w:val="center"/>
        <w:rPr>
          <w:rFonts w:ascii="Roboto" w:hAnsi="Roboto"/>
          <w:sz w:val="60"/>
        </w:rPr>
      </w:pPr>
      <w:bookmarkStart w:name="Kapittel 30 Faktorer som " w:id="95"/>
      <w:bookmarkEnd w:id="95"/>
      <w:r>
        <w:rPr/>
      </w:r>
      <w:bookmarkStart w:name="påvirker behandlingens " w:id="96"/>
      <w:bookmarkEnd w:id="96"/>
      <w:r>
        <w:rPr/>
      </w:r>
      <w:bookmarkStart w:name="resultater" w:id="97"/>
      <w:bookmarkEnd w:id="97"/>
      <w:r>
        <w:rPr/>
      </w:r>
      <w:bookmarkStart w:name="_bookmark35" w:id="98"/>
      <w:bookmarkEnd w:id="98"/>
      <w:r>
        <w:rPr/>
      </w:r>
      <w:r>
        <w:rPr>
          <w:rFonts w:ascii="Roboto" w:hAnsi="Roboto"/>
          <w:sz w:val="36"/>
        </w:rPr>
        <w:t>Kapittel 30</w:t>
      </w:r>
      <w:r>
        <w:rPr>
          <w:rFonts w:ascii="Roboto" w:hAnsi="Roboto"/>
          <w:spacing w:val="40"/>
          <w:sz w:val="36"/>
        </w:rPr>
        <w:t> </w:t>
      </w:r>
      <w:r>
        <w:rPr>
          <w:rFonts w:ascii="Roboto" w:hAnsi="Roboto"/>
          <w:sz w:val="60"/>
        </w:rPr>
        <w:t>Faktorer som påvirker</w:t>
      </w:r>
      <w:r>
        <w:rPr>
          <w:rFonts w:ascii="Roboto" w:hAnsi="Roboto"/>
          <w:spacing w:val="-34"/>
          <w:sz w:val="60"/>
        </w:rPr>
        <w:t> </w:t>
      </w:r>
      <w:r>
        <w:rPr>
          <w:rFonts w:ascii="Roboto" w:hAnsi="Roboto"/>
          <w:sz w:val="60"/>
        </w:rPr>
        <w:t>behandlingens </w:t>
      </w:r>
      <w:r>
        <w:rPr>
          <w:rFonts w:ascii="Roboto" w:hAnsi="Roboto"/>
          <w:spacing w:val="-2"/>
          <w:sz w:val="60"/>
        </w:rPr>
        <w:t>resultater</w:t>
      </w:r>
    </w:p>
    <w:p>
      <w:pPr>
        <w:pStyle w:val="BodyText"/>
        <w:spacing w:before="775"/>
        <w:ind w:right="547"/>
      </w:pPr>
      <w:r>
        <w:rPr/>
        <w:t>Dette</w:t>
      </w:r>
      <w:r>
        <w:rPr>
          <w:spacing w:val="-11"/>
        </w:rPr>
        <w:t> </w:t>
      </w:r>
      <w:r>
        <w:rPr/>
        <w:t>kapittelet</w:t>
      </w:r>
      <w:r>
        <w:rPr>
          <w:spacing w:val="-11"/>
        </w:rPr>
        <w:t> </w:t>
      </w:r>
      <w:r>
        <w:rPr/>
        <w:t>beskriver</w:t>
      </w:r>
      <w:r>
        <w:rPr>
          <w:spacing w:val="-11"/>
        </w:rPr>
        <w:t> </w:t>
      </w:r>
      <w:r>
        <w:rPr/>
        <w:t>klientrelaterte</w:t>
      </w:r>
      <w:r>
        <w:rPr>
          <w:spacing w:val="-11"/>
        </w:rPr>
        <w:t> </w:t>
      </w:r>
      <w:r>
        <w:rPr/>
        <w:t>og</w:t>
      </w:r>
      <w:r>
        <w:rPr>
          <w:spacing w:val="-11"/>
        </w:rPr>
        <w:t> </w:t>
      </w:r>
      <w:r>
        <w:rPr/>
        <w:t>terapeutrelaterte</w:t>
      </w:r>
      <w:r>
        <w:rPr>
          <w:spacing w:val="-11"/>
        </w:rPr>
        <w:t> </w:t>
      </w:r>
      <w:r>
        <w:rPr/>
        <w:t>faktorer</w:t>
      </w:r>
      <w:r>
        <w:rPr>
          <w:spacing w:val="-11"/>
        </w:rPr>
        <w:t> </w:t>
      </w:r>
      <w:r>
        <w:rPr/>
        <w:t>som</w:t>
      </w:r>
      <w:r>
        <w:rPr>
          <w:spacing w:val="-11"/>
        </w:rPr>
        <w:t> </w:t>
      </w:r>
      <w:r>
        <w:rPr/>
        <w:t>kan</w:t>
      </w:r>
      <w:r>
        <w:rPr>
          <w:spacing w:val="-11"/>
        </w:rPr>
        <w:t> </w:t>
      </w:r>
      <w:r>
        <w:rPr/>
        <w:t>påvirke de</w:t>
      </w:r>
      <w:r>
        <w:rPr>
          <w:spacing w:val="-12"/>
        </w:rPr>
        <w:t> </w:t>
      </w:r>
      <w:r>
        <w:rPr/>
        <w:t>resultatene</w:t>
      </w:r>
      <w:r>
        <w:rPr>
          <w:spacing w:val="-12"/>
        </w:rPr>
        <w:t> </w:t>
      </w:r>
      <w:r>
        <w:rPr/>
        <w:t>man</w:t>
      </w:r>
      <w:r>
        <w:rPr>
          <w:spacing w:val="-12"/>
        </w:rPr>
        <w:t> </w:t>
      </w:r>
      <w:r>
        <w:rPr/>
        <w:t>kan</w:t>
      </w:r>
      <w:r>
        <w:rPr>
          <w:spacing w:val="-12"/>
        </w:rPr>
        <w:t> </w:t>
      </w:r>
      <w:r>
        <w:rPr/>
        <w:t>oppnå.</w:t>
      </w:r>
      <w:r>
        <w:rPr>
          <w:spacing w:val="-12"/>
        </w:rPr>
        <w:t> </w:t>
      </w:r>
      <w:r>
        <w:rPr/>
        <w:t>Selv</w:t>
      </w:r>
      <w:r>
        <w:rPr>
          <w:spacing w:val="-12"/>
        </w:rPr>
        <w:t> </w:t>
      </w:r>
      <w:r>
        <w:rPr/>
        <w:t>om</w:t>
      </w:r>
      <w:r>
        <w:rPr>
          <w:spacing w:val="-12"/>
        </w:rPr>
        <w:t> </w:t>
      </w:r>
      <w:r>
        <w:rPr/>
        <w:t>Lingvistisk</w:t>
      </w:r>
      <w:r>
        <w:rPr>
          <w:spacing w:val="-12"/>
        </w:rPr>
        <w:t> </w:t>
      </w:r>
      <w:r>
        <w:rPr/>
        <w:t>hjerneterapi</w:t>
      </w:r>
      <w:r>
        <w:rPr>
          <w:spacing w:val="-12"/>
        </w:rPr>
        <w:t> </w:t>
      </w:r>
      <w:r>
        <w:rPr/>
        <w:t>(LBT)</w:t>
      </w:r>
      <w:r>
        <w:rPr>
          <w:spacing w:val="-12"/>
        </w:rPr>
        <w:t> </w:t>
      </w:r>
      <w:r>
        <w:rPr/>
        <w:t>kan</w:t>
      </w:r>
      <w:r>
        <w:rPr>
          <w:spacing w:val="-12"/>
        </w:rPr>
        <w:t> </w:t>
      </w:r>
      <w:r>
        <w:rPr/>
        <w:t>fungere</w:t>
      </w:r>
      <w:r>
        <w:rPr>
          <w:spacing w:val="-12"/>
        </w:rPr>
        <w:t> </w:t>
      </w:r>
      <w:r>
        <w:rPr/>
        <w:t>for en</w:t>
      </w:r>
      <w:r>
        <w:rPr>
          <w:spacing w:val="-2"/>
        </w:rPr>
        <w:t> </w:t>
      </w:r>
      <w:r>
        <w:rPr/>
        <w:t>rekke</w:t>
      </w:r>
      <w:r>
        <w:rPr>
          <w:spacing w:val="-2"/>
        </w:rPr>
        <w:t> </w:t>
      </w:r>
      <w:r>
        <w:rPr/>
        <w:t>klienter,</w:t>
      </w:r>
      <w:r>
        <w:rPr>
          <w:spacing w:val="-2"/>
        </w:rPr>
        <w:t> </w:t>
      </w:r>
      <w:r>
        <w:rPr/>
        <w:t>kan</w:t>
      </w:r>
      <w:r>
        <w:rPr>
          <w:spacing w:val="-2"/>
        </w:rPr>
        <w:t> </w:t>
      </w:r>
      <w:r>
        <w:rPr/>
        <w:t>klientenes</w:t>
      </w:r>
      <w:r>
        <w:rPr>
          <w:spacing w:val="-2"/>
        </w:rPr>
        <w:t> </w:t>
      </w:r>
      <w:r>
        <w:rPr/>
        <w:t>unike</w:t>
      </w:r>
      <w:r>
        <w:rPr>
          <w:spacing w:val="-2"/>
        </w:rPr>
        <w:t> </w:t>
      </w:r>
      <w:r>
        <w:rPr/>
        <w:t>egenskaper</w:t>
      </w:r>
      <w:r>
        <w:rPr>
          <w:spacing w:val="-2"/>
        </w:rPr>
        <w:t> </w:t>
      </w:r>
      <w:r>
        <w:rPr/>
        <w:t>påvirke</w:t>
      </w:r>
      <w:r>
        <w:rPr>
          <w:spacing w:val="-2"/>
        </w:rPr>
        <w:t> </w:t>
      </w:r>
      <w:r>
        <w:rPr/>
        <w:t>hvor</w:t>
      </w:r>
      <w:r>
        <w:rPr>
          <w:spacing w:val="-2"/>
        </w:rPr>
        <w:t> </w:t>
      </w:r>
      <w:r>
        <w:rPr/>
        <w:t>vellykket</w:t>
      </w:r>
      <w:r>
        <w:rPr>
          <w:spacing w:val="-2"/>
        </w:rPr>
        <w:t> </w:t>
      </w:r>
      <w:r>
        <w:rPr/>
        <w:t>behandlin- gen blir. Kapittelet beskriver hvordan klientenes og terapeutenes egenskaper, ønsker og relasjonelle forhold kan fremme eller hemme psykisk endring. I tillegg beskrives </w:t>
      </w:r>
      <w:r>
        <w:rPr>
          <w:spacing w:val="-2"/>
        </w:rPr>
        <w:t>klientens vilje til endring, evne til å akseptere egne følelsesmessige reaksjoner, og hvor- </w:t>
      </w:r>
      <w:r>
        <w:rPr/>
        <w:t>dan</w:t>
      </w:r>
      <w:r>
        <w:rPr>
          <w:spacing w:val="-12"/>
        </w:rPr>
        <w:t> </w:t>
      </w:r>
      <w:r>
        <w:rPr/>
        <w:t>klientens</w:t>
      </w:r>
      <w:r>
        <w:rPr>
          <w:spacing w:val="-12"/>
        </w:rPr>
        <w:t> </w:t>
      </w:r>
      <w:r>
        <w:rPr/>
        <w:t>evne</w:t>
      </w:r>
      <w:r>
        <w:rPr>
          <w:spacing w:val="-12"/>
        </w:rPr>
        <w:t> </w:t>
      </w:r>
      <w:r>
        <w:rPr/>
        <w:t>til</w:t>
      </w:r>
      <w:r>
        <w:rPr>
          <w:spacing w:val="-12"/>
        </w:rPr>
        <w:t> </w:t>
      </w:r>
      <w:r>
        <w:rPr/>
        <w:t>endring</w:t>
      </w:r>
      <w:r>
        <w:rPr>
          <w:spacing w:val="-12"/>
        </w:rPr>
        <w:t> </w:t>
      </w:r>
      <w:r>
        <w:rPr/>
        <w:t>kan</w:t>
      </w:r>
      <w:r>
        <w:rPr>
          <w:spacing w:val="-12"/>
        </w:rPr>
        <w:t> </w:t>
      </w:r>
      <w:r>
        <w:rPr/>
        <w:t>variere</w:t>
      </w:r>
      <w:r>
        <w:rPr>
          <w:spacing w:val="-12"/>
        </w:rPr>
        <w:t> </w:t>
      </w:r>
      <w:r>
        <w:rPr/>
        <w:t>avhengig</w:t>
      </w:r>
      <w:r>
        <w:rPr>
          <w:spacing w:val="-12"/>
        </w:rPr>
        <w:t> </w:t>
      </w:r>
      <w:r>
        <w:rPr/>
        <w:t>av</w:t>
      </w:r>
      <w:r>
        <w:rPr>
          <w:spacing w:val="-12"/>
        </w:rPr>
        <w:t> </w:t>
      </w:r>
      <w:r>
        <w:rPr/>
        <w:t>flere</w:t>
      </w:r>
      <w:r>
        <w:rPr>
          <w:spacing w:val="-12"/>
        </w:rPr>
        <w:t> </w:t>
      </w:r>
      <w:r>
        <w:rPr/>
        <w:t>faktorer,</w:t>
      </w:r>
      <w:r>
        <w:rPr>
          <w:spacing w:val="-12"/>
        </w:rPr>
        <w:t> </w:t>
      </w:r>
      <w:r>
        <w:rPr/>
        <w:t>som</w:t>
      </w:r>
      <w:r>
        <w:rPr>
          <w:spacing w:val="-12"/>
        </w:rPr>
        <w:t> </w:t>
      </w:r>
      <w:r>
        <w:rPr/>
        <w:t>for</w:t>
      </w:r>
      <w:r>
        <w:rPr>
          <w:spacing w:val="-12"/>
        </w:rPr>
        <w:t> </w:t>
      </w:r>
      <w:r>
        <w:rPr/>
        <w:t>eksempel medisiner og kognitive ressurser. Kapittelet beskriver også enkelte løsninger når noe </w:t>
      </w:r>
      <w:r>
        <w:rPr>
          <w:spacing w:val="-2"/>
        </w:rPr>
        <w:t>hindrer.</w:t>
      </w:r>
    </w:p>
    <w:p>
      <w:pPr>
        <w:pStyle w:val="BodyText"/>
        <w:spacing w:before="65"/>
        <w:ind w:left="0"/>
        <w:jc w:val="left"/>
      </w:pPr>
    </w:p>
    <w:p>
      <w:pPr>
        <w:pStyle w:val="Heading5"/>
        <w:jc w:val="both"/>
      </w:pPr>
      <w:r>
        <w:rPr/>
        <w:t>Klientrelaterte</w:t>
      </w:r>
      <w:r>
        <w:rPr>
          <w:spacing w:val="-5"/>
        </w:rPr>
        <w:t> </w:t>
      </w:r>
      <w:r>
        <w:rPr>
          <w:spacing w:val="-2"/>
        </w:rPr>
        <w:t>faktorer</w:t>
      </w:r>
    </w:p>
    <w:p>
      <w:pPr>
        <w:pStyle w:val="BodyText"/>
        <w:spacing w:before="109"/>
        <w:ind w:left="0"/>
        <w:jc w:val="left"/>
        <w:rPr>
          <w:rFonts w:ascii="Roboto"/>
          <w:sz w:val="32"/>
        </w:rPr>
      </w:pPr>
    </w:p>
    <w:p>
      <w:pPr>
        <w:pStyle w:val="Heading8"/>
        <w:spacing w:before="0"/>
        <w:jc w:val="both"/>
      </w:pPr>
      <w:r>
        <w:rPr/>
        <w:t>Ekte</w:t>
      </w:r>
      <w:r>
        <w:rPr>
          <w:spacing w:val="-3"/>
        </w:rPr>
        <w:t> </w:t>
      </w:r>
      <w:r>
        <w:rPr>
          <w:spacing w:val="-2"/>
        </w:rPr>
        <w:t>kunder</w:t>
      </w:r>
    </w:p>
    <w:p>
      <w:pPr>
        <w:pStyle w:val="BodyText"/>
        <w:spacing w:before="123"/>
        <w:ind w:right="547"/>
      </w:pPr>
      <w:r>
        <w:rPr/>
        <w:t>En</w:t>
      </w:r>
      <w:r>
        <w:rPr>
          <w:spacing w:val="-2"/>
        </w:rPr>
        <w:t> </w:t>
      </w:r>
      <w:r>
        <w:rPr/>
        <w:t>forutsetning</w:t>
      </w:r>
      <w:r>
        <w:rPr>
          <w:spacing w:val="-2"/>
        </w:rPr>
        <w:t> </w:t>
      </w:r>
      <w:r>
        <w:rPr/>
        <w:t>for</w:t>
      </w:r>
      <w:r>
        <w:rPr>
          <w:spacing w:val="-2"/>
        </w:rPr>
        <w:t> </w:t>
      </w:r>
      <w:r>
        <w:rPr/>
        <w:t>et</w:t>
      </w:r>
      <w:r>
        <w:rPr>
          <w:spacing w:val="-2"/>
        </w:rPr>
        <w:t> </w:t>
      </w:r>
      <w:r>
        <w:rPr/>
        <w:t>godt</w:t>
      </w:r>
      <w:r>
        <w:rPr>
          <w:spacing w:val="-2"/>
        </w:rPr>
        <w:t> </w:t>
      </w:r>
      <w:r>
        <w:rPr/>
        <w:t>resultat</w:t>
      </w:r>
      <w:r>
        <w:rPr>
          <w:spacing w:val="-2"/>
        </w:rPr>
        <w:t> </w:t>
      </w:r>
      <w:r>
        <w:rPr/>
        <w:t>er</w:t>
      </w:r>
      <w:r>
        <w:rPr>
          <w:spacing w:val="-2"/>
        </w:rPr>
        <w:t> </w:t>
      </w:r>
      <w:r>
        <w:rPr/>
        <w:t>at</w:t>
      </w:r>
      <w:r>
        <w:rPr>
          <w:spacing w:val="-2"/>
        </w:rPr>
        <w:t> </w:t>
      </w:r>
      <w:r>
        <w:rPr/>
        <w:t>klientene</w:t>
      </w:r>
      <w:r>
        <w:rPr>
          <w:spacing w:val="-2"/>
        </w:rPr>
        <w:t> </w:t>
      </w:r>
      <w:r>
        <w:rPr/>
        <w:t>ønsker</w:t>
      </w:r>
      <w:r>
        <w:rPr>
          <w:spacing w:val="-2"/>
        </w:rPr>
        <w:t> </w:t>
      </w:r>
      <w:r>
        <w:rPr/>
        <w:t>endring.</w:t>
      </w:r>
      <w:r>
        <w:rPr>
          <w:spacing w:val="-2"/>
        </w:rPr>
        <w:t> </w:t>
      </w:r>
      <w:r>
        <w:rPr/>
        <w:t>Enkelte</w:t>
      </w:r>
      <w:r>
        <w:rPr>
          <w:spacing w:val="-2"/>
        </w:rPr>
        <w:t> </w:t>
      </w:r>
      <w:r>
        <w:rPr/>
        <w:t>klienter</w:t>
      </w:r>
      <w:r>
        <w:rPr>
          <w:spacing w:val="-2"/>
        </w:rPr>
        <w:t> </w:t>
      </w:r>
      <w:r>
        <w:rPr/>
        <w:t>er ikke</w:t>
      </w:r>
      <w:r>
        <w:rPr>
          <w:spacing w:val="-8"/>
        </w:rPr>
        <w:t> </w:t>
      </w:r>
      <w:r>
        <w:rPr/>
        <w:t>ekte</w:t>
      </w:r>
      <w:r>
        <w:rPr>
          <w:spacing w:val="-8"/>
        </w:rPr>
        <w:t> </w:t>
      </w:r>
      <w:r>
        <w:rPr/>
        <w:t>kunder.</w:t>
      </w:r>
      <w:r>
        <w:rPr>
          <w:spacing w:val="-8"/>
        </w:rPr>
        <w:t> </w:t>
      </w:r>
      <w:r>
        <w:rPr/>
        <w:t>De</w:t>
      </w:r>
      <w:r>
        <w:rPr>
          <w:spacing w:val="-8"/>
        </w:rPr>
        <w:t> </w:t>
      </w:r>
      <w:r>
        <w:rPr/>
        <w:t>kommer</w:t>
      </w:r>
      <w:r>
        <w:rPr>
          <w:spacing w:val="-8"/>
        </w:rPr>
        <w:t> </w:t>
      </w:r>
      <w:r>
        <w:rPr/>
        <w:t>ikke</w:t>
      </w:r>
      <w:r>
        <w:rPr>
          <w:spacing w:val="-8"/>
        </w:rPr>
        <w:t> </w:t>
      </w:r>
      <w:r>
        <w:rPr/>
        <w:t>for</w:t>
      </w:r>
      <w:r>
        <w:rPr>
          <w:spacing w:val="-8"/>
        </w:rPr>
        <w:t> </w:t>
      </w:r>
      <w:r>
        <w:rPr/>
        <w:t>å</w:t>
      </w:r>
      <w:r>
        <w:rPr>
          <w:spacing w:val="-8"/>
        </w:rPr>
        <w:t> </w:t>
      </w:r>
      <w:r>
        <w:rPr/>
        <w:t>få</w:t>
      </w:r>
      <w:r>
        <w:rPr>
          <w:spacing w:val="-8"/>
        </w:rPr>
        <w:t> </w:t>
      </w:r>
      <w:r>
        <w:rPr/>
        <w:t>hjelp,</w:t>
      </w:r>
      <w:r>
        <w:rPr>
          <w:spacing w:val="-8"/>
        </w:rPr>
        <w:t> </w:t>
      </w:r>
      <w:r>
        <w:rPr/>
        <w:t>men</w:t>
      </w:r>
      <w:r>
        <w:rPr>
          <w:spacing w:val="-8"/>
        </w:rPr>
        <w:t> </w:t>
      </w:r>
      <w:r>
        <w:rPr/>
        <w:t>går</w:t>
      </w:r>
      <w:r>
        <w:rPr>
          <w:spacing w:val="-8"/>
        </w:rPr>
        <w:t> </w:t>
      </w:r>
      <w:r>
        <w:rPr/>
        <w:t>fra</w:t>
      </w:r>
      <w:r>
        <w:rPr>
          <w:spacing w:val="-8"/>
        </w:rPr>
        <w:t> </w:t>
      </w:r>
      <w:r>
        <w:rPr/>
        <w:t>terapeut</w:t>
      </w:r>
      <w:r>
        <w:rPr>
          <w:spacing w:val="-8"/>
        </w:rPr>
        <w:t> </w:t>
      </w:r>
      <w:r>
        <w:rPr/>
        <w:t>til</w:t>
      </w:r>
      <w:r>
        <w:rPr>
          <w:spacing w:val="-8"/>
        </w:rPr>
        <w:t> </w:t>
      </w:r>
      <w:r>
        <w:rPr/>
        <w:t>terapeut</w:t>
      </w:r>
      <w:r>
        <w:rPr>
          <w:spacing w:val="-8"/>
        </w:rPr>
        <w:t> </w:t>
      </w:r>
      <w:r>
        <w:rPr/>
        <w:t>for</w:t>
      </w:r>
      <w:r>
        <w:rPr>
          <w:spacing w:val="-8"/>
        </w:rPr>
        <w:t> </w:t>
      </w:r>
      <w:r>
        <w:rPr/>
        <w:t>å få</w:t>
      </w:r>
      <w:r>
        <w:rPr>
          <w:spacing w:val="-5"/>
        </w:rPr>
        <w:t> </w:t>
      </w:r>
      <w:r>
        <w:rPr/>
        <w:t>bekreftet</w:t>
      </w:r>
      <w:r>
        <w:rPr>
          <w:spacing w:val="-5"/>
        </w:rPr>
        <w:t> </w:t>
      </w:r>
      <w:r>
        <w:rPr/>
        <w:t>at</w:t>
      </w:r>
      <w:r>
        <w:rPr>
          <w:spacing w:val="-5"/>
        </w:rPr>
        <w:t> </w:t>
      </w:r>
      <w:r>
        <w:rPr/>
        <w:t>ingen</w:t>
      </w:r>
      <w:r>
        <w:rPr>
          <w:spacing w:val="-5"/>
        </w:rPr>
        <w:t> </w:t>
      </w:r>
      <w:r>
        <w:rPr/>
        <w:t>kan</w:t>
      </w:r>
      <w:r>
        <w:rPr>
          <w:spacing w:val="-5"/>
        </w:rPr>
        <w:t> </w:t>
      </w:r>
      <w:r>
        <w:rPr/>
        <w:t>hjelpe</w:t>
      </w:r>
      <w:r>
        <w:rPr>
          <w:spacing w:val="-5"/>
        </w:rPr>
        <w:t> </w:t>
      </w:r>
      <w:r>
        <w:rPr/>
        <w:t>dem,</w:t>
      </w:r>
      <w:r>
        <w:rPr>
          <w:spacing w:val="-5"/>
        </w:rPr>
        <w:t> </w:t>
      </w:r>
      <w:r>
        <w:rPr/>
        <w:t>eller</w:t>
      </w:r>
      <w:r>
        <w:rPr>
          <w:spacing w:val="-5"/>
        </w:rPr>
        <w:t> </w:t>
      </w:r>
      <w:r>
        <w:rPr/>
        <w:t>for</w:t>
      </w:r>
      <w:r>
        <w:rPr>
          <w:spacing w:val="-5"/>
        </w:rPr>
        <w:t> </w:t>
      </w:r>
      <w:r>
        <w:rPr/>
        <w:t>å</w:t>
      </w:r>
      <w:r>
        <w:rPr>
          <w:spacing w:val="-5"/>
        </w:rPr>
        <w:t> </w:t>
      </w:r>
      <w:r>
        <w:rPr/>
        <w:t>klage,</w:t>
      </w:r>
      <w:r>
        <w:rPr>
          <w:spacing w:val="-5"/>
        </w:rPr>
        <w:t> </w:t>
      </w:r>
      <w:r>
        <w:rPr/>
        <w:t>eventuelt</w:t>
      </w:r>
      <w:r>
        <w:rPr>
          <w:spacing w:val="-5"/>
        </w:rPr>
        <w:t> </w:t>
      </w:r>
      <w:r>
        <w:rPr/>
        <w:t>som</w:t>
      </w:r>
      <w:r>
        <w:rPr>
          <w:spacing w:val="-5"/>
        </w:rPr>
        <w:t> </w:t>
      </w:r>
      <w:r>
        <w:rPr/>
        <w:t>en</w:t>
      </w:r>
      <w:r>
        <w:rPr>
          <w:spacing w:val="-5"/>
        </w:rPr>
        <w:t> </w:t>
      </w:r>
      <w:r>
        <w:rPr/>
        <w:t>form</w:t>
      </w:r>
      <w:r>
        <w:rPr>
          <w:spacing w:val="-5"/>
        </w:rPr>
        <w:t> </w:t>
      </w:r>
      <w:r>
        <w:rPr/>
        <w:t>for</w:t>
      </w:r>
      <w:r>
        <w:rPr>
          <w:spacing w:val="-5"/>
        </w:rPr>
        <w:t> </w:t>
      </w:r>
      <w:r>
        <w:rPr/>
        <w:t>sosial kontakt (Berg &amp; De Jong, 2002). De er ikke så opptatt av endring. For å lykkes med LBT,</w:t>
      </w:r>
      <w:r>
        <w:rPr>
          <w:spacing w:val="-13"/>
        </w:rPr>
        <w:t> </w:t>
      </w:r>
      <w:r>
        <w:rPr/>
        <w:t>må</w:t>
      </w:r>
      <w:r>
        <w:rPr>
          <w:spacing w:val="-12"/>
        </w:rPr>
        <w:t> </w:t>
      </w:r>
      <w:r>
        <w:rPr/>
        <w:t>klienten</w:t>
      </w:r>
      <w:r>
        <w:rPr>
          <w:spacing w:val="-13"/>
        </w:rPr>
        <w:t> </w:t>
      </w:r>
      <w:r>
        <w:rPr/>
        <w:t>ønske</w:t>
      </w:r>
      <w:r>
        <w:rPr>
          <w:spacing w:val="-12"/>
        </w:rPr>
        <w:t> </w:t>
      </w:r>
      <w:r>
        <w:rPr/>
        <w:t>hjelp.</w:t>
      </w:r>
      <w:r>
        <w:rPr>
          <w:spacing w:val="-13"/>
        </w:rPr>
        <w:t> </w:t>
      </w:r>
      <w:r>
        <w:rPr/>
        <w:t>Noen</w:t>
      </w:r>
      <w:r>
        <w:rPr>
          <w:spacing w:val="-12"/>
        </w:rPr>
        <w:t> </w:t>
      </w:r>
      <w:r>
        <w:rPr/>
        <w:t>ganger</w:t>
      </w:r>
      <w:r>
        <w:rPr>
          <w:spacing w:val="-13"/>
        </w:rPr>
        <w:t> </w:t>
      </w:r>
      <w:r>
        <w:rPr/>
        <w:t>må</w:t>
      </w:r>
      <w:r>
        <w:rPr>
          <w:spacing w:val="-12"/>
        </w:rPr>
        <w:t> </w:t>
      </w:r>
      <w:r>
        <w:rPr/>
        <w:t>man</w:t>
      </w:r>
      <w:r>
        <w:rPr>
          <w:spacing w:val="-13"/>
        </w:rPr>
        <w:t> </w:t>
      </w:r>
      <w:r>
        <w:rPr/>
        <w:t>hjelpe</w:t>
      </w:r>
      <w:r>
        <w:rPr>
          <w:spacing w:val="-12"/>
        </w:rPr>
        <w:t> </w:t>
      </w:r>
      <w:r>
        <w:rPr/>
        <w:t>klienten</w:t>
      </w:r>
      <w:r>
        <w:rPr>
          <w:spacing w:val="-13"/>
        </w:rPr>
        <w:t> </w:t>
      </w:r>
      <w:r>
        <w:rPr/>
        <w:t>med</w:t>
      </w:r>
      <w:r>
        <w:rPr>
          <w:spacing w:val="-12"/>
        </w:rPr>
        <w:t> </w:t>
      </w:r>
      <w:r>
        <w:rPr/>
        <w:t>å</w:t>
      </w:r>
      <w:r>
        <w:rPr>
          <w:spacing w:val="-13"/>
        </w:rPr>
        <w:t> </w:t>
      </w:r>
      <w:r>
        <w:rPr/>
        <w:t>gå</w:t>
      </w:r>
      <w:r>
        <w:rPr>
          <w:spacing w:val="-12"/>
        </w:rPr>
        <w:t> </w:t>
      </w:r>
      <w:r>
        <w:rPr/>
        <w:t>fra</w:t>
      </w:r>
      <w:r>
        <w:rPr>
          <w:spacing w:val="-13"/>
        </w:rPr>
        <w:t> </w:t>
      </w:r>
      <w:r>
        <w:rPr/>
        <w:t>rollen som klager og kritiker til å bli en ekte kunde.</w:t>
      </w:r>
    </w:p>
    <w:p>
      <w:pPr>
        <w:pStyle w:val="Heading8"/>
        <w:spacing w:before="217"/>
        <w:jc w:val="both"/>
      </w:pPr>
      <w:r>
        <w:rPr/>
        <w:t>Manglende</w:t>
      </w:r>
      <w:r>
        <w:rPr>
          <w:spacing w:val="-3"/>
        </w:rPr>
        <w:t> </w:t>
      </w:r>
      <w:r>
        <w:rPr/>
        <w:t>tro</w:t>
      </w:r>
      <w:r>
        <w:rPr>
          <w:spacing w:val="-2"/>
        </w:rPr>
        <w:t> </w:t>
      </w:r>
      <w:r>
        <w:rPr/>
        <w:t>på</w:t>
      </w:r>
      <w:r>
        <w:rPr>
          <w:spacing w:val="-3"/>
        </w:rPr>
        <w:t> </w:t>
      </w:r>
      <w:r>
        <w:rPr/>
        <w:t>behandling,</w:t>
      </w:r>
      <w:r>
        <w:rPr>
          <w:spacing w:val="-2"/>
        </w:rPr>
        <w:t> </w:t>
      </w:r>
      <w:r>
        <w:rPr/>
        <w:t>og</w:t>
      </w:r>
      <w:r>
        <w:rPr>
          <w:spacing w:val="-3"/>
        </w:rPr>
        <w:t> </w:t>
      </w:r>
      <w:r>
        <w:rPr/>
        <w:t>enkelte</w:t>
      </w:r>
      <w:r>
        <w:rPr>
          <w:spacing w:val="-2"/>
        </w:rPr>
        <w:t> løsninger</w:t>
      </w:r>
    </w:p>
    <w:p>
      <w:pPr>
        <w:pStyle w:val="BodyText"/>
        <w:spacing w:before="123"/>
        <w:ind w:right="548"/>
      </w:pPr>
      <w:r>
        <w:rPr/>
        <w:t>En</w:t>
      </w:r>
      <w:r>
        <w:rPr>
          <w:spacing w:val="-10"/>
        </w:rPr>
        <w:t> </w:t>
      </w:r>
      <w:r>
        <w:rPr/>
        <w:t>forutsetning</w:t>
      </w:r>
      <w:r>
        <w:rPr>
          <w:spacing w:val="-10"/>
        </w:rPr>
        <w:t> </w:t>
      </w:r>
      <w:r>
        <w:rPr/>
        <w:t>for</w:t>
      </w:r>
      <w:r>
        <w:rPr>
          <w:spacing w:val="-10"/>
        </w:rPr>
        <w:t> </w:t>
      </w:r>
      <w:r>
        <w:rPr/>
        <w:t>endring</w:t>
      </w:r>
      <w:r>
        <w:rPr>
          <w:spacing w:val="-10"/>
        </w:rPr>
        <w:t> </w:t>
      </w:r>
      <w:r>
        <w:rPr/>
        <w:t>er</w:t>
      </w:r>
      <w:r>
        <w:rPr>
          <w:spacing w:val="-10"/>
        </w:rPr>
        <w:t> </w:t>
      </w:r>
      <w:r>
        <w:rPr/>
        <w:t>at</w:t>
      </w:r>
      <w:r>
        <w:rPr>
          <w:spacing w:val="-10"/>
        </w:rPr>
        <w:t> </w:t>
      </w:r>
      <w:r>
        <w:rPr/>
        <w:t>klienten</w:t>
      </w:r>
      <w:r>
        <w:rPr>
          <w:spacing w:val="-10"/>
        </w:rPr>
        <w:t> </w:t>
      </w:r>
      <w:r>
        <w:rPr/>
        <w:t>ønsker</w:t>
      </w:r>
      <w:r>
        <w:rPr>
          <w:spacing w:val="-10"/>
        </w:rPr>
        <w:t> </w:t>
      </w:r>
      <w:r>
        <w:rPr/>
        <w:t>å</w:t>
      </w:r>
      <w:r>
        <w:rPr>
          <w:spacing w:val="-10"/>
        </w:rPr>
        <w:t> </w:t>
      </w:r>
      <w:r>
        <w:rPr/>
        <w:t>endre</w:t>
      </w:r>
      <w:r>
        <w:rPr>
          <w:spacing w:val="-10"/>
        </w:rPr>
        <w:t> </w:t>
      </w:r>
      <w:r>
        <w:rPr/>
        <w:t>seg,</w:t>
      </w:r>
      <w:r>
        <w:rPr>
          <w:spacing w:val="-10"/>
        </w:rPr>
        <w:t> </w:t>
      </w:r>
      <w:r>
        <w:rPr/>
        <w:t>har</w:t>
      </w:r>
      <w:r>
        <w:rPr>
          <w:spacing w:val="-10"/>
        </w:rPr>
        <w:t> </w:t>
      </w:r>
      <w:r>
        <w:rPr/>
        <w:t>tro</w:t>
      </w:r>
      <w:r>
        <w:rPr>
          <w:spacing w:val="-10"/>
        </w:rPr>
        <w:t> </w:t>
      </w:r>
      <w:r>
        <w:rPr/>
        <w:t>på</w:t>
      </w:r>
      <w:r>
        <w:rPr>
          <w:spacing w:val="-10"/>
        </w:rPr>
        <w:t> </w:t>
      </w:r>
      <w:r>
        <w:rPr/>
        <w:t>at</w:t>
      </w:r>
      <w:r>
        <w:rPr>
          <w:spacing w:val="-10"/>
        </w:rPr>
        <w:t> </w:t>
      </w:r>
      <w:r>
        <w:rPr/>
        <w:t>det</w:t>
      </w:r>
      <w:r>
        <w:rPr>
          <w:spacing w:val="-10"/>
        </w:rPr>
        <w:t> </w:t>
      </w:r>
      <w:r>
        <w:rPr/>
        <w:t>er</w:t>
      </w:r>
      <w:r>
        <w:rPr>
          <w:spacing w:val="-10"/>
        </w:rPr>
        <w:t> </w:t>
      </w:r>
      <w:r>
        <w:rPr/>
        <w:t>mulig å få det bedre, og har det overskuddet som er nødvendig for å gjennomføre terapeu- tens</w:t>
      </w:r>
      <w:r>
        <w:rPr>
          <w:spacing w:val="-11"/>
        </w:rPr>
        <w:t> </w:t>
      </w:r>
      <w:r>
        <w:rPr/>
        <w:t>instruksjoner.</w:t>
      </w:r>
      <w:r>
        <w:rPr>
          <w:spacing w:val="-11"/>
        </w:rPr>
        <w:t> </w:t>
      </w:r>
      <w:r>
        <w:rPr/>
        <w:t>Manglende</w:t>
      </w:r>
      <w:r>
        <w:rPr>
          <w:spacing w:val="-11"/>
        </w:rPr>
        <w:t> </w:t>
      </w:r>
      <w:r>
        <w:rPr/>
        <w:t>tro</w:t>
      </w:r>
      <w:r>
        <w:rPr>
          <w:spacing w:val="-11"/>
        </w:rPr>
        <w:t> </w:t>
      </w:r>
      <w:r>
        <w:rPr/>
        <w:t>på</w:t>
      </w:r>
      <w:r>
        <w:rPr>
          <w:spacing w:val="-11"/>
        </w:rPr>
        <w:t> </w:t>
      </w:r>
      <w:r>
        <w:rPr/>
        <w:t>at</w:t>
      </w:r>
      <w:r>
        <w:rPr>
          <w:spacing w:val="-11"/>
        </w:rPr>
        <w:t> </w:t>
      </w:r>
      <w:r>
        <w:rPr/>
        <w:t>det</w:t>
      </w:r>
      <w:r>
        <w:rPr>
          <w:spacing w:val="-11"/>
        </w:rPr>
        <w:t> </w:t>
      </w:r>
      <w:r>
        <w:rPr/>
        <w:t>er</w:t>
      </w:r>
      <w:r>
        <w:rPr>
          <w:spacing w:val="-11"/>
        </w:rPr>
        <w:t> </w:t>
      </w:r>
      <w:r>
        <w:rPr/>
        <w:t>mulig</w:t>
      </w:r>
      <w:r>
        <w:rPr>
          <w:spacing w:val="-11"/>
        </w:rPr>
        <w:t> </w:t>
      </w:r>
      <w:r>
        <w:rPr/>
        <w:t>å</w:t>
      </w:r>
      <w:r>
        <w:rPr>
          <w:spacing w:val="-11"/>
        </w:rPr>
        <w:t> </w:t>
      </w:r>
      <w:r>
        <w:rPr/>
        <w:t>endre</w:t>
      </w:r>
      <w:r>
        <w:rPr>
          <w:spacing w:val="-11"/>
        </w:rPr>
        <w:t> </w:t>
      </w:r>
      <w:r>
        <w:rPr/>
        <w:t>seg</w:t>
      </w:r>
      <w:r>
        <w:rPr>
          <w:spacing w:val="-11"/>
        </w:rPr>
        <w:t> </w:t>
      </w:r>
      <w:r>
        <w:rPr/>
        <w:t>kan</w:t>
      </w:r>
      <w:r>
        <w:rPr>
          <w:spacing w:val="-11"/>
        </w:rPr>
        <w:t> </w:t>
      </w:r>
      <w:r>
        <w:rPr/>
        <w:t>føre</w:t>
      </w:r>
      <w:r>
        <w:rPr>
          <w:spacing w:val="-11"/>
        </w:rPr>
        <w:t> </w:t>
      </w:r>
      <w:r>
        <w:rPr/>
        <w:t>til</w:t>
      </w:r>
      <w:r>
        <w:rPr>
          <w:spacing w:val="-11"/>
        </w:rPr>
        <w:t> </w:t>
      </w:r>
      <w:r>
        <w:rPr/>
        <w:t>at</w:t>
      </w:r>
      <w:r>
        <w:rPr>
          <w:spacing w:val="-11"/>
        </w:rPr>
        <w:t> </w:t>
      </w:r>
      <w:r>
        <w:rPr/>
        <w:t>klienten avviser</w:t>
      </w:r>
      <w:r>
        <w:rPr>
          <w:spacing w:val="-1"/>
        </w:rPr>
        <w:t> </w:t>
      </w:r>
      <w:r>
        <w:rPr/>
        <w:t>instruksjonene</w:t>
      </w:r>
      <w:r>
        <w:rPr>
          <w:spacing w:val="-1"/>
        </w:rPr>
        <w:t> </w:t>
      </w:r>
      <w:r>
        <w:rPr/>
        <w:t>eller</w:t>
      </w:r>
      <w:r>
        <w:rPr>
          <w:spacing w:val="-1"/>
        </w:rPr>
        <w:t> </w:t>
      </w:r>
      <w:r>
        <w:rPr/>
        <w:t>benekter</w:t>
      </w:r>
      <w:r>
        <w:rPr>
          <w:spacing w:val="-1"/>
        </w:rPr>
        <w:t> </w:t>
      </w:r>
      <w:r>
        <w:rPr/>
        <w:t>at</w:t>
      </w:r>
      <w:r>
        <w:rPr>
          <w:spacing w:val="-1"/>
        </w:rPr>
        <w:t> </w:t>
      </w:r>
      <w:r>
        <w:rPr/>
        <w:t>endringer</w:t>
      </w:r>
      <w:r>
        <w:rPr>
          <w:spacing w:val="-1"/>
        </w:rPr>
        <w:t> </w:t>
      </w:r>
      <w:r>
        <w:rPr/>
        <w:t>har</w:t>
      </w:r>
      <w:r>
        <w:rPr>
          <w:spacing w:val="-1"/>
        </w:rPr>
        <w:t> </w:t>
      </w:r>
      <w:r>
        <w:rPr/>
        <w:t>funnet</w:t>
      </w:r>
      <w:r>
        <w:rPr>
          <w:spacing w:val="-1"/>
        </w:rPr>
        <w:t> </w:t>
      </w:r>
      <w:r>
        <w:rPr/>
        <w:t>sted.</w:t>
      </w:r>
      <w:r>
        <w:rPr>
          <w:spacing w:val="-1"/>
        </w:rPr>
        <w:t> </w:t>
      </w:r>
      <w:r>
        <w:rPr/>
        <w:t>Noen</w:t>
      </w:r>
      <w:r>
        <w:rPr>
          <w:spacing w:val="-1"/>
        </w:rPr>
        <w:t> </w:t>
      </w:r>
      <w:r>
        <w:rPr/>
        <w:t>klienter</w:t>
      </w:r>
      <w:r>
        <w:rPr>
          <w:spacing w:val="-1"/>
        </w:rPr>
        <w:t> </w:t>
      </w:r>
      <w:r>
        <w:rPr/>
        <w:t>for- står</w:t>
      </w:r>
      <w:r>
        <w:rPr>
          <w:spacing w:val="-9"/>
        </w:rPr>
        <w:t> </w:t>
      </w:r>
      <w:r>
        <w:rPr/>
        <w:t>at</w:t>
      </w:r>
      <w:r>
        <w:rPr>
          <w:spacing w:val="-9"/>
        </w:rPr>
        <w:t> </w:t>
      </w:r>
      <w:r>
        <w:rPr/>
        <w:t>de</w:t>
      </w:r>
      <w:r>
        <w:rPr>
          <w:spacing w:val="-9"/>
        </w:rPr>
        <w:t> </w:t>
      </w:r>
      <w:r>
        <w:rPr/>
        <w:t>trenger</w:t>
      </w:r>
      <w:r>
        <w:rPr>
          <w:spacing w:val="-9"/>
        </w:rPr>
        <w:t> </w:t>
      </w:r>
      <w:r>
        <w:rPr/>
        <w:t>å</w:t>
      </w:r>
      <w:r>
        <w:rPr>
          <w:spacing w:val="-9"/>
        </w:rPr>
        <w:t> </w:t>
      </w:r>
      <w:r>
        <w:rPr/>
        <w:t>få</w:t>
      </w:r>
      <w:r>
        <w:rPr>
          <w:spacing w:val="-9"/>
        </w:rPr>
        <w:t> </w:t>
      </w:r>
      <w:r>
        <w:rPr/>
        <w:t>det</w:t>
      </w:r>
      <w:r>
        <w:rPr>
          <w:spacing w:val="-9"/>
        </w:rPr>
        <w:t> </w:t>
      </w:r>
      <w:r>
        <w:rPr/>
        <w:t>bedre,</w:t>
      </w:r>
      <w:r>
        <w:rPr>
          <w:spacing w:val="-9"/>
        </w:rPr>
        <w:t> </w:t>
      </w:r>
      <w:r>
        <w:rPr/>
        <w:t>men</w:t>
      </w:r>
      <w:r>
        <w:rPr>
          <w:spacing w:val="-9"/>
        </w:rPr>
        <w:t> </w:t>
      </w:r>
      <w:r>
        <w:rPr/>
        <w:t>tviler</w:t>
      </w:r>
      <w:r>
        <w:rPr>
          <w:spacing w:val="-9"/>
        </w:rPr>
        <w:t> </w:t>
      </w:r>
      <w:r>
        <w:rPr/>
        <w:t>på</w:t>
      </w:r>
      <w:r>
        <w:rPr>
          <w:spacing w:val="-9"/>
        </w:rPr>
        <w:t> </w:t>
      </w:r>
      <w:r>
        <w:rPr/>
        <w:t>at</w:t>
      </w:r>
      <w:r>
        <w:rPr>
          <w:spacing w:val="-9"/>
        </w:rPr>
        <w:t> </w:t>
      </w:r>
      <w:r>
        <w:rPr/>
        <w:t>behandlingen</w:t>
      </w:r>
      <w:r>
        <w:rPr>
          <w:spacing w:val="-9"/>
        </w:rPr>
        <w:t> </w:t>
      </w:r>
      <w:r>
        <w:rPr/>
        <w:t>vil</w:t>
      </w:r>
      <w:r>
        <w:rPr>
          <w:spacing w:val="-9"/>
        </w:rPr>
        <w:t> </w:t>
      </w:r>
      <w:r>
        <w:rPr/>
        <w:t>hjelpe.</w:t>
      </w:r>
      <w:r>
        <w:rPr>
          <w:spacing w:val="-9"/>
        </w:rPr>
        <w:t> </w:t>
      </w:r>
      <w:r>
        <w:rPr/>
        <w:t>Likevel</w:t>
      </w:r>
      <w:r>
        <w:rPr>
          <w:spacing w:val="-9"/>
        </w:rPr>
        <w:t> </w:t>
      </w:r>
      <w:r>
        <w:rPr/>
        <w:t>er</w:t>
      </w:r>
      <w:r>
        <w:rPr>
          <w:spacing w:val="-9"/>
        </w:rPr>
        <w:t> </w:t>
      </w:r>
      <w:r>
        <w:rPr/>
        <w:t>det avgjørende at klienten er villig til å gi behandlingen en sjanse.</w:t>
      </w:r>
    </w:p>
    <w:p>
      <w:pPr>
        <w:spacing w:after="0"/>
        <w:sectPr>
          <w:pgSz w:w="9640" w:h="13610"/>
          <w:pgMar w:header="345" w:footer="460" w:top="900" w:bottom="620" w:left="860" w:right="640"/>
        </w:sectPr>
      </w:pPr>
    </w:p>
    <w:p>
      <w:pPr>
        <w:pStyle w:val="BodyText"/>
        <w:spacing w:before="127"/>
        <w:ind w:left="330" w:right="320"/>
      </w:pPr>
      <w:r>
        <w:rPr/>
        <w:t>Ofte er klientene villige til å sette tvilen på pause hvis terapeuten sier: «Vi kan hente frem tvilen din senere om du skulle trenge den. Men hvis du fokuserer på tvil under- veis</w:t>
      </w:r>
      <w:r>
        <w:rPr>
          <w:spacing w:val="-7"/>
        </w:rPr>
        <w:t> </w:t>
      </w:r>
      <w:r>
        <w:rPr/>
        <w:t>i</w:t>
      </w:r>
      <w:r>
        <w:rPr>
          <w:spacing w:val="-7"/>
        </w:rPr>
        <w:t> </w:t>
      </w:r>
      <w:r>
        <w:rPr/>
        <w:t>behandlingen,</w:t>
      </w:r>
      <w:r>
        <w:rPr>
          <w:spacing w:val="-7"/>
        </w:rPr>
        <w:t> </w:t>
      </w:r>
      <w:r>
        <w:rPr/>
        <w:t>kan</w:t>
      </w:r>
      <w:r>
        <w:rPr>
          <w:spacing w:val="-7"/>
        </w:rPr>
        <w:t> </w:t>
      </w:r>
      <w:r>
        <w:rPr/>
        <w:t>det</w:t>
      </w:r>
      <w:r>
        <w:rPr>
          <w:spacing w:val="-7"/>
        </w:rPr>
        <w:t> </w:t>
      </w:r>
      <w:r>
        <w:rPr/>
        <w:t>hindre</w:t>
      </w:r>
      <w:r>
        <w:rPr>
          <w:spacing w:val="-7"/>
        </w:rPr>
        <w:t> </w:t>
      </w:r>
      <w:r>
        <w:rPr/>
        <w:t>endring.»</w:t>
      </w:r>
      <w:r>
        <w:rPr>
          <w:spacing w:val="-7"/>
        </w:rPr>
        <w:t> </w:t>
      </w:r>
      <w:r>
        <w:rPr/>
        <w:t>Klientene</w:t>
      </w:r>
      <w:r>
        <w:rPr>
          <w:spacing w:val="-7"/>
        </w:rPr>
        <w:t> </w:t>
      </w:r>
      <w:r>
        <w:rPr/>
        <w:t>forstår</w:t>
      </w:r>
      <w:r>
        <w:rPr>
          <w:spacing w:val="-7"/>
        </w:rPr>
        <w:t> </w:t>
      </w:r>
      <w:r>
        <w:rPr/>
        <w:t>som</w:t>
      </w:r>
      <w:r>
        <w:rPr>
          <w:spacing w:val="-7"/>
        </w:rPr>
        <w:t> </w:t>
      </w:r>
      <w:r>
        <w:rPr/>
        <w:t>regel</w:t>
      </w:r>
      <w:r>
        <w:rPr>
          <w:spacing w:val="-7"/>
        </w:rPr>
        <w:t> </w:t>
      </w:r>
      <w:r>
        <w:rPr/>
        <w:t>at</w:t>
      </w:r>
      <w:r>
        <w:rPr>
          <w:spacing w:val="-7"/>
        </w:rPr>
        <w:t> </w:t>
      </w:r>
      <w:r>
        <w:rPr/>
        <w:t>det</w:t>
      </w:r>
      <w:r>
        <w:rPr>
          <w:spacing w:val="-7"/>
        </w:rPr>
        <w:t> </w:t>
      </w:r>
      <w:r>
        <w:rPr/>
        <w:t>å</w:t>
      </w:r>
      <w:r>
        <w:rPr>
          <w:spacing w:val="-7"/>
        </w:rPr>
        <w:t> </w:t>
      </w:r>
      <w:r>
        <w:rPr/>
        <w:t>tvile på</w:t>
      </w:r>
      <w:r>
        <w:rPr>
          <w:spacing w:val="-3"/>
        </w:rPr>
        <w:t> </w:t>
      </w:r>
      <w:r>
        <w:rPr/>
        <w:t>noe</w:t>
      </w:r>
      <w:r>
        <w:rPr>
          <w:spacing w:val="-3"/>
        </w:rPr>
        <w:t> </w:t>
      </w:r>
      <w:r>
        <w:rPr/>
        <w:t>man</w:t>
      </w:r>
      <w:r>
        <w:rPr>
          <w:spacing w:val="-3"/>
        </w:rPr>
        <w:t> </w:t>
      </w:r>
      <w:r>
        <w:rPr/>
        <w:t>arbeider</w:t>
      </w:r>
      <w:r>
        <w:rPr>
          <w:spacing w:val="-3"/>
        </w:rPr>
        <w:t> </w:t>
      </w:r>
      <w:r>
        <w:rPr/>
        <w:t>med</w:t>
      </w:r>
      <w:r>
        <w:rPr>
          <w:spacing w:val="-3"/>
        </w:rPr>
        <w:t> </w:t>
      </w:r>
      <w:r>
        <w:rPr/>
        <w:t>kan</w:t>
      </w:r>
      <w:r>
        <w:rPr>
          <w:spacing w:val="-3"/>
        </w:rPr>
        <w:t> </w:t>
      </w:r>
      <w:r>
        <w:rPr/>
        <w:t>føre</w:t>
      </w:r>
      <w:r>
        <w:rPr>
          <w:spacing w:val="-3"/>
        </w:rPr>
        <w:t> </w:t>
      </w:r>
      <w:r>
        <w:rPr/>
        <w:t>til</w:t>
      </w:r>
      <w:r>
        <w:rPr>
          <w:spacing w:val="-3"/>
        </w:rPr>
        <w:t> </w:t>
      </w:r>
      <w:r>
        <w:rPr/>
        <w:t>dårligere</w:t>
      </w:r>
      <w:r>
        <w:rPr>
          <w:spacing w:val="-3"/>
        </w:rPr>
        <w:t> </w:t>
      </w:r>
      <w:r>
        <w:rPr/>
        <w:t>resultater.</w:t>
      </w:r>
      <w:r>
        <w:rPr>
          <w:spacing w:val="-3"/>
        </w:rPr>
        <w:t> </w:t>
      </w:r>
      <w:r>
        <w:rPr/>
        <w:t>En</w:t>
      </w:r>
      <w:r>
        <w:rPr>
          <w:spacing w:val="-3"/>
        </w:rPr>
        <w:t> </w:t>
      </w:r>
      <w:r>
        <w:rPr/>
        <w:t>annen</w:t>
      </w:r>
      <w:r>
        <w:rPr>
          <w:spacing w:val="-3"/>
        </w:rPr>
        <w:t> </w:t>
      </w:r>
      <w:r>
        <w:rPr/>
        <w:t>innfallsvinkel</w:t>
      </w:r>
      <w:r>
        <w:rPr>
          <w:spacing w:val="-3"/>
        </w:rPr>
        <w:t> </w:t>
      </w:r>
      <w:r>
        <w:rPr/>
        <w:t>for å etablere en følelse av tro på behandlingen kan være å si:</w:t>
      </w:r>
    </w:p>
    <w:p>
      <w:pPr>
        <w:pStyle w:val="BodyText"/>
        <w:ind w:left="330" w:right="320"/>
      </w:pPr>
      <w:r>
        <w:rPr/>
        <w:t>T:</w:t>
      </w:r>
      <w:r>
        <w:rPr>
          <w:spacing w:val="-3"/>
        </w:rPr>
        <w:t> </w:t>
      </w:r>
      <w:r>
        <w:rPr/>
        <w:t>«Tenk</w:t>
      </w:r>
      <w:r>
        <w:rPr>
          <w:spacing w:val="-3"/>
        </w:rPr>
        <w:t> </w:t>
      </w:r>
      <w:r>
        <w:rPr/>
        <w:t>på</w:t>
      </w:r>
      <w:r>
        <w:rPr>
          <w:spacing w:val="-3"/>
        </w:rPr>
        <w:t> </w:t>
      </w:r>
      <w:r>
        <w:rPr/>
        <w:t>noe</w:t>
      </w:r>
      <w:r>
        <w:rPr>
          <w:spacing w:val="-3"/>
        </w:rPr>
        <w:t> </w:t>
      </w:r>
      <w:r>
        <w:rPr/>
        <w:t>du</w:t>
      </w:r>
      <w:r>
        <w:rPr>
          <w:spacing w:val="-3"/>
        </w:rPr>
        <w:t> </w:t>
      </w:r>
      <w:r>
        <w:rPr/>
        <w:t>tror</w:t>
      </w:r>
      <w:r>
        <w:rPr>
          <w:spacing w:val="-3"/>
        </w:rPr>
        <w:t> </w:t>
      </w:r>
      <w:r>
        <w:rPr/>
        <w:t>på,</w:t>
      </w:r>
      <w:r>
        <w:rPr>
          <w:spacing w:val="-3"/>
        </w:rPr>
        <w:t> </w:t>
      </w:r>
      <w:r>
        <w:rPr/>
        <w:t>et</w:t>
      </w:r>
      <w:r>
        <w:rPr>
          <w:spacing w:val="-3"/>
        </w:rPr>
        <w:t> </w:t>
      </w:r>
      <w:r>
        <w:rPr/>
        <w:t>eller</w:t>
      </w:r>
      <w:r>
        <w:rPr>
          <w:spacing w:val="-3"/>
        </w:rPr>
        <w:t> </w:t>
      </w:r>
      <w:r>
        <w:rPr/>
        <w:t>annet.</w:t>
      </w:r>
      <w:r>
        <w:rPr>
          <w:spacing w:val="-3"/>
        </w:rPr>
        <w:t> </w:t>
      </w:r>
      <w:r>
        <w:rPr/>
        <w:t>Kjenn</w:t>
      </w:r>
      <w:r>
        <w:rPr>
          <w:spacing w:val="-3"/>
        </w:rPr>
        <w:t> </w:t>
      </w:r>
      <w:r>
        <w:rPr/>
        <w:t>litt</w:t>
      </w:r>
      <w:r>
        <w:rPr>
          <w:spacing w:val="-3"/>
        </w:rPr>
        <w:t> </w:t>
      </w:r>
      <w:r>
        <w:rPr/>
        <w:t>på</w:t>
      </w:r>
      <w:r>
        <w:rPr>
          <w:spacing w:val="-3"/>
        </w:rPr>
        <w:t> </w:t>
      </w:r>
      <w:r>
        <w:rPr/>
        <w:t>følelsen</w:t>
      </w:r>
      <w:r>
        <w:rPr>
          <w:spacing w:val="-3"/>
        </w:rPr>
        <w:t> </w:t>
      </w:r>
      <w:r>
        <w:rPr/>
        <w:t>av</w:t>
      </w:r>
      <w:r>
        <w:rPr>
          <w:spacing w:val="-3"/>
        </w:rPr>
        <w:t> </w:t>
      </w:r>
      <w:r>
        <w:rPr/>
        <w:t>å</w:t>
      </w:r>
      <w:r>
        <w:rPr>
          <w:spacing w:val="-3"/>
        </w:rPr>
        <w:t> </w:t>
      </w:r>
      <w:r>
        <w:rPr/>
        <w:t>tro</w:t>
      </w:r>
      <w:r>
        <w:rPr>
          <w:spacing w:val="-3"/>
        </w:rPr>
        <w:t> </w:t>
      </w:r>
      <w:r>
        <w:rPr/>
        <w:t>på</w:t>
      </w:r>
      <w:r>
        <w:rPr>
          <w:spacing w:val="-3"/>
        </w:rPr>
        <w:t> </w:t>
      </w:r>
      <w:r>
        <w:rPr/>
        <w:t>noe.</w:t>
      </w:r>
      <w:r>
        <w:rPr>
          <w:spacing w:val="-3"/>
        </w:rPr>
        <w:t> </w:t>
      </w:r>
      <w:r>
        <w:rPr/>
        <w:t>Er</w:t>
      </w:r>
      <w:r>
        <w:rPr>
          <w:spacing w:val="-3"/>
        </w:rPr>
        <w:t> </w:t>
      </w:r>
      <w:r>
        <w:rPr/>
        <w:t>det en god følelse?» K: «Ja.»</w:t>
      </w:r>
    </w:p>
    <w:p>
      <w:pPr>
        <w:pStyle w:val="BodyText"/>
        <w:ind w:left="330" w:right="320"/>
      </w:pPr>
      <w:r>
        <w:rPr/>
        <w:t>T: «Fint. Hvis du trodde at behandlingen kunne gjøre deg bedre, hva ville det ha ført til? Og siden du har kommet, er det kanskje noe du håper på eller tror kan skje. Hva kan</w:t>
      </w:r>
      <w:r>
        <w:rPr>
          <w:spacing w:val="-5"/>
        </w:rPr>
        <w:t> </w:t>
      </w:r>
      <w:r>
        <w:rPr/>
        <w:t>det</w:t>
      </w:r>
      <w:r>
        <w:rPr>
          <w:spacing w:val="-5"/>
        </w:rPr>
        <w:t> </w:t>
      </w:r>
      <w:r>
        <w:rPr/>
        <w:t>være?</w:t>
      </w:r>
      <w:r>
        <w:rPr>
          <w:spacing w:val="-5"/>
        </w:rPr>
        <w:t> </w:t>
      </w:r>
      <w:r>
        <w:rPr/>
        <w:t>Hva</w:t>
      </w:r>
      <w:r>
        <w:rPr>
          <w:spacing w:val="-5"/>
        </w:rPr>
        <w:t> </w:t>
      </w:r>
      <w:r>
        <w:rPr/>
        <w:t>hadde</w:t>
      </w:r>
      <w:r>
        <w:rPr>
          <w:spacing w:val="-5"/>
        </w:rPr>
        <w:t> </w:t>
      </w:r>
      <w:r>
        <w:rPr/>
        <w:t>skjedd</w:t>
      </w:r>
      <w:r>
        <w:rPr>
          <w:spacing w:val="-5"/>
        </w:rPr>
        <w:t> </w:t>
      </w:r>
      <w:r>
        <w:rPr/>
        <w:t>hvis</w:t>
      </w:r>
      <w:r>
        <w:rPr>
          <w:spacing w:val="-5"/>
        </w:rPr>
        <w:t> </w:t>
      </w:r>
      <w:r>
        <w:rPr/>
        <w:t>behandlingen</w:t>
      </w:r>
      <w:r>
        <w:rPr>
          <w:spacing w:val="-5"/>
        </w:rPr>
        <w:t> </w:t>
      </w:r>
      <w:r>
        <w:rPr/>
        <w:t>fungerte</w:t>
      </w:r>
      <w:r>
        <w:rPr>
          <w:spacing w:val="-5"/>
        </w:rPr>
        <w:t> </w:t>
      </w:r>
      <w:r>
        <w:rPr/>
        <w:t>som</w:t>
      </w:r>
      <w:r>
        <w:rPr>
          <w:spacing w:val="-5"/>
        </w:rPr>
        <w:t> </w:t>
      </w:r>
      <w:r>
        <w:rPr/>
        <w:t>du</w:t>
      </w:r>
      <w:r>
        <w:rPr>
          <w:spacing w:val="-5"/>
        </w:rPr>
        <w:t> </w:t>
      </w:r>
      <w:r>
        <w:rPr/>
        <w:t>ønsker,</w:t>
      </w:r>
      <w:r>
        <w:rPr>
          <w:spacing w:val="-5"/>
        </w:rPr>
        <w:t> </w:t>
      </w:r>
      <w:r>
        <w:rPr/>
        <w:t>og</w:t>
      </w:r>
      <w:r>
        <w:rPr>
          <w:spacing w:val="-5"/>
        </w:rPr>
        <w:t> </w:t>
      </w:r>
      <w:r>
        <w:rPr/>
        <w:t>hvor- dan ville du ha hatt det da?»</w:t>
      </w:r>
    </w:p>
    <w:p>
      <w:pPr>
        <w:pStyle w:val="BodyText"/>
        <w:ind w:left="330" w:right="265"/>
        <w:jc w:val="left"/>
      </w:pPr>
      <w:r>
        <w:rPr/>
        <w:t>Denne typen spørsmål gjør at klienten blir mer bevisst på hva han eller hun ønsker å </w:t>
      </w:r>
      <w:r>
        <w:rPr>
          <w:spacing w:val="-2"/>
        </w:rPr>
        <w:t>Tvil</w:t>
      </w:r>
      <w:r>
        <w:rPr>
          <w:spacing w:val="-4"/>
        </w:rPr>
        <w:t> </w:t>
      </w:r>
      <w:r>
        <w:rPr>
          <w:spacing w:val="-2"/>
        </w:rPr>
        <w:t>er</w:t>
      </w:r>
      <w:r>
        <w:rPr>
          <w:spacing w:val="-4"/>
        </w:rPr>
        <w:t> </w:t>
      </w:r>
      <w:r>
        <w:rPr>
          <w:spacing w:val="-2"/>
        </w:rPr>
        <w:t>imidlertid</w:t>
      </w:r>
      <w:r>
        <w:rPr>
          <w:spacing w:val="-4"/>
        </w:rPr>
        <w:t> </w:t>
      </w:r>
      <w:r>
        <w:rPr>
          <w:spacing w:val="-2"/>
        </w:rPr>
        <w:t>ikke</w:t>
      </w:r>
      <w:r>
        <w:rPr>
          <w:spacing w:val="-4"/>
        </w:rPr>
        <w:t> </w:t>
      </w:r>
      <w:r>
        <w:rPr>
          <w:spacing w:val="-2"/>
        </w:rPr>
        <w:t>bare</w:t>
      </w:r>
      <w:r>
        <w:rPr>
          <w:spacing w:val="-4"/>
        </w:rPr>
        <w:t> </w:t>
      </w:r>
      <w:r>
        <w:rPr>
          <w:spacing w:val="-2"/>
        </w:rPr>
        <w:t>negativt.</w:t>
      </w:r>
      <w:r>
        <w:rPr>
          <w:spacing w:val="-4"/>
        </w:rPr>
        <w:t> </w:t>
      </w:r>
      <w:r>
        <w:rPr>
          <w:spacing w:val="-2"/>
        </w:rPr>
        <w:t>Tvil</w:t>
      </w:r>
      <w:r>
        <w:rPr>
          <w:spacing w:val="-4"/>
        </w:rPr>
        <w:t> </w:t>
      </w:r>
      <w:r>
        <w:rPr>
          <w:spacing w:val="-2"/>
        </w:rPr>
        <w:t>på</w:t>
      </w:r>
      <w:r>
        <w:rPr>
          <w:spacing w:val="-4"/>
        </w:rPr>
        <w:t> </w:t>
      </w:r>
      <w:r>
        <w:rPr>
          <w:spacing w:val="-2"/>
        </w:rPr>
        <w:t>at</w:t>
      </w:r>
      <w:r>
        <w:rPr>
          <w:spacing w:val="-4"/>
        </w:rPr>
        <w:t> </w:t>
      </w:r>
      <w:r>
        <w:rPr>
          <w:spacing w:val="-2"/>
        </w:rPr>
        <w:t>behandlingen</w:t>
      </w:r>
      <w:r>
        <w:rPr>
          <w:spacing w:val="-4"/>
        </w:rPr>
        <w:t> </w:t>
      </w:r>
      <w:r>
        <w:rPr>
          <w:spacing w:val="-2"/>
        </w:rPr>
        <w:t>virker,</w:t>
      </w:r>
      <w:r>
        <w:rPr>
          <w:spacing w:val="-4"/>
        </w:rPr>
        <w:t> </w:t>
      </w:r>
      <w:r>
        <w:rPr>
          <w:spacing w:val="-2"/>
        </w:rPr>
        <w:t>kan</w:t>
      </w:r>
      <w:r>
        <w:rPr>
          <w:spacing w:val="-4"/>
        </w:rPr>
        <w:t> </w:t>
      </w:r>
      <w:r>
        <w:rPr>
          <w:spacing w:val="-2"/>
        </w:rPr>
        <w:t>beskytte</w:t>
      </w:r>
      <w:r>
        <w:rPr>
          <w:spacing w:val="-4"/>
        </w:rPr>
        <w:t> </w:t>
      </w:r>
      <w:r>
        <w:rPr>
          <w:spacing w:val="-2"/>
        </w:rPr>
        <w:t>klien- </w:t>
      </w:r>
      <w:r>
        <w:rPr/>
        <w:t>ten</w:t>
      </w:r>
      <w:r>
        <w:rPr>
          <w:spacing w:val="-11"/>
        </w:rPr>
        <w:t> </w:t>
      </w:r>
      <w:r>
        <w:rPr/>
        <w:t>mot</w:t>
      </w:r>
      <w:r>
        <w:rPr>
          <w:spacing w:val="-11"/>
        </w:rPr>
        <w:t> </w:t>
      </w:r>
      <w:r>
        <w:rPr/>
        <w:t>nytt</w:t>
      </w:r>
      <w:r>
        <w:rPr>
          <w:spacing w:val="-11"/>
        </w:rPr>
        <w:t> </w:t>
      </w:r>
      <w:r>
        <w:rPr/>
        <w:t>ubehag,</w:t>
      </w:r>
      <w:r>
        <w:rPr>
          <w:spacing w:val="-11"/>
        </w:rPr>
        <w:t> </w:t>
      </w:r>
      <w:r>
        <w:rPr/>
        <w:t>skuffelser,</w:t>
      </w:r>
      <w:r>
        <w:rPr>
          <w:spacing w:val="-11"/>
        </w:rPr>
        <w:t> </w:t>
      </w:r>
      <w:r>
        <w:rPr/>
        <w:t>eller</w:t>
      </w:r>
      <w:r>
        <w:rPr>
          <w:spacing w:val="-11"/>
        </w:rPr>
        <w:t> </w:t>
      </w:r>
      <w:r>
        <w:rPr/>
        <w:t>noe</w:t>
      </w:r>
      <w:r>
        <w:rPr>
          <w:spacing w:val="-11"/>
        </w:rPr>
        <w:t> </w:t>
      </w:r>
      <w:r>
        <w:rPr/>
        <w:t>ukjent</w:t>
      </w:r>
      <w:r>
        <w:rPr>
          <w:spacing w:val="-11"/>
        </w:rPr>
        <w:t> </w:t>
      </w:r>
      <w:r>
        <w:rPr/>
        <w:t>som</w:t>
      </w:r>
      <w:r>
        <w:rPr>
          <w:spacing w:val="-11"/>
        </w:rPr>
        <w:t> </w:t>
      </w:r>
      <w:r>
        <w:rPr/>
        <w:t>muligens</w:t>
      </w:r>
      <w:r>
        <w:rPr>
          <w:spacing w:val="-11"/>
        </w:rPr>
        <w:t> </w:t>
      </w:r>
      <w:r>
        <w:rPr/>
        <w:t>kan</w:t>
      </w:r>
      <w:r>
        <w:rPr>
          <w:spacing w:val="-11"/>
        </w:rPr>
        <w:t> </w:t>
      </w:r>
      <w:r>
        <w:rPr/>
        <w:t>føre</w:t>
      </w:r>
      <w:r>
        <w:rPr>
          <w:spacing w:val="-11"/>
        </w:rPr>
        <w:t> </w:t>
      </w:r>
      <w:r>
        <w:rPr/>
        <w:t>til</w:t>
      </w:r>
      <w:r>
        <w:rPr>
          <w:spacing w:val="-11"/>
        </w:rPr>
        <w:t> </w:t>
      </w:r>
      <w:r>
        <w:rPr/>
        <w:t>mer</w:t>
      </w:r>
      <w:r>
        <w:rPr>
          <w:spacing w:val="-11"/>
        </w:rPr>
        <w:t> </w:t>
      </w:r>
      <w:r>
        <w:rPr/>
        <w:t>psykisk smerte. Likevel reduserer tvil klientens evne til å gå inn for noe med energi. Tvil kan gjøre</w:t>
      </w:r>
      <w:r>
        <w:rPr>
          <w:spacing w:val="-10"/>
        </w:rPr>
        <w:t> </w:t>
      </w:r>
      <w:r>
        <w:rPr/>
        <w:t>at</w:t>
      </w:r>
      <w:r>
        <w:rPr>
          <w:spacing w:val="-10"/>
        </w:rPr>
        <w:t> </w:t>
      </w:r>
      <w:r>
        <w:rPr/>
        <w:t>klienten</w:t>
      </w:r>
      <w:r>
        <w:rPr>
          <w:spacing w:val="-10"/>
        </w:rPr>
        <w:t> </w:t>
      </w:r>
      <w:r>
        <w:rPr/>
        <w:t>fokuserer</w:t>
      </w:r>
      <w:r>
        <w:rPr>
          <w:spacing w:val="-10"/>
        </w:rPr>
        <w:t> </w:t>
      </w:r>
      <w:r>
        <w:rPr/>
        <w:t>mer</w:t>
      </w:r>
      <w:r>
        <w:rPr>
          <w:spacing w:val="-10"/>
        </w:rPr>
        <w:t> </w:t>
      </w:r>
      <w:r>
        <w:rPr/>
        <w:t>på</w:t>
      </w:r>
      <w:r>
        <w:rPr>
          <w:spacing w:val="-10"/>
        </w:rPr>
        <w:t> </w:t>
      </w:r>
      <w:r>
        <w:rPr/>
        <w:t>sin</w:t>
      </w:r>
      <w:r>
        <w:rPr>
          <w:spacing w:val="-10"/>
        </w:rPr>
        <w:t> </w:t>
      </w:r>
      <w:r>
        <w:rPr/>
        <w:t>skepsis</w:t>
      </w:r>
      <w:r>
        <w:rPr>
          <w:spacing w:val="-10"/>
        </w:rPr>
        <w:t> </w:t>
      </w:r>
      <w:r>
        <w:rPr/>
        <w:t>enn</w:t>
      </w:r>
      <w:r>
        <w:rPr>
          <w:spacing w:val="-10"/>
        </w:rPr>
        <w:t> </w:t>
      </w:r>
      <w:r>
        <w:rPr/>
        <w:t>på</w:t>
      </w:r>
      <w:r>
        <w:rPr>
          <w:spacing w:val="-10"/>
        </w:rPr>
        <w:t> </w:t>
      </w:r>
      <w:r>
        <w:rPr/>
        <w:t>det</w:t>
      </w:r>
      <w:r>
        <w:rPr>
          <w:spacing w:val="-10"/>
        </w:rPr>
        <w:t> </w:t>
      </w:r>
      <w:r>
        <w:rPr/>
        <w:t>han</w:t>
      </w:r>
      <w:r>
        <w:rPr>
          <w:spacing w:val="-10"/>
        </w:rPr>
        <w:t> </w:t>
      </w:r>
      <w:r>
        <w:rPr/>
        <w:t>eller</w:t>
      </w:r>
      <w:r>
        <w:rPr>
          <w:spacing w:val="-10"/>
        </w:rPr>
        <w:t> </w:t>
      </w:r>
      <w:r>
        <w:rPr/>
        <w:t>hun</w:t>
      </w:r>
      <w:r>
        <w:rPr>
          <w:spacing w:val="-10"/>
        </w:rPr>
        <w:t> </w:t>
      </w:r>
      <w:r>
        <w:rPr/>
        <w:t>ønsker</w:t>
      </w:r>
      <w:r>
        <w:rPr>
          <w:spacing w:val="-10"/>
        </w:rPr>
        <w:t> </w:t>
      </w:r>
      <w:r>
        <w:rPr/>
        <w:t>å</w:t>
      </w:r>
      <w:r>
        <w:rPr>
          <w:spacing w:val="-10"/>
        </w:rPr>
        <w:t> </w:t>
      </w:r>
      <w:r>
        <w:rPr/>
        <w:t>oppnå, noe som gjør det vanskeligere å endre seg.</w:t>
      </w:r>
    </w:p>
    <w:p>
      <w:pPr>
        <w:pStyle w:val="BodyText"/>
        <w:spacing w:before="218"/>
        <w:ind w:left="330"/>
        <w:jc w:val="left"/>
        <w:rPr>
          <w:rFonts w:ascii="Helvetica" w:hAnsi="Helvetica"/>
        </w:rPr>
      </w:pPr>
      <w:r>
        <w:rPr>
          <w:rFonts w:ascii="Helvetica" w:hAnsi="Helvetica"/>
        </w:rPr>
        <w:t>Eksempler</w:t>
      </w:r>
      <w:r>
        <w:rPr>
          <w:rFonts w:ascii="Helvetica" w:hAnsi="Helvetica"/>
          <w:spacing w:val="-3"/>
        </w:rPr>
        <w:t> </w:t>
      </w:r>
      <w:r>
        <w:rPr>
          <w:rFonts w:ascii="Helvetica" w:hAnsi="Helvetica"/>
        </w:rPr>
        <w:t>på</w:t>
      </w:r>
      <w:r>
        <w:rPr>
          <w:rFonts w:ascii="Helvetica" w:hAnsi="Helvetica"/>
          <w:spacing w:val="-2"/>
        </w:rPr>
        <w:t> </w:t>
      </w:r>
      <w:r>
        <w:rPr>
          <w:rFonts w:ascii="Helvetica" w:hAnsi="Helvetica"/>
        </w:rPr>
        <w:t>hvordan</w:t>
      </w:r>
      <w:r>
        <w:rPr>
          <w:rFonts w:ascii="Helvetica" w:hAnsi="Helvetica"/>
          <w:spacing w:val="-3"/>
        </w:rPr>
        <w:t> </w:t>
      </w:r>
      <w:r>
        <w:rPr>
          <w:rFonts w:ascii="Helvetica" w:hAnsi="Helvetica"/>
        </w:rPr>
        <w:t>tvil</w:t>
      </w:r>
      <w:r>
        <w:rPr>
          <w:rFonts w:ascii="Helvetica" w:hAnsi="Helvetica"/>
          <w:spacing w:val="-2"/>
        </w:rPr>
        <w:t> </w:t>
      </w:r>
      <w:r>
        <w:rPr>
          <w:rFonts w:ascii="Helvetica" w:hAnsi="Helvetica"/>
        </w:rPr>
        <w:t>kan</w:t>
      </w:r>
      <w:r>
        <w:rPr>
          <w:rFonts w:ascii="Helvetica" w:hAnsi="Helvetica"/>
          <w:spacing w:val="-2"/>
        </w:rPr>
        <w:t> reduseres</w:t>
      </w:r>
    </w:p>
    <w:p>
      <w:pPr>
        <w:pStyle w:val="BodyText"/>
        <w:spacing w:before="122"/>
        <w:ind w:left="330" w:right="320"/>
      </w:pPr>
      <w:r>
        <w:rPr/>
        <w:t>Først</w:t>
      </w:r>
      <w:r>
        <w:rPr>
          <w:spacing w:val="-10"/>
        </w:rPr>
        <w:t> </w:t>
      </w:r>
      <w:r>
        <w:rPr/>
        <w:t>kan</w:t>
      </w:r>
      <w:r>
        <w:rPr>
          <w:spacing w:val="-10"/>
        </w:rPr>
        <w:t> </w:t>
      </w:r>
      <w:r>
        <w:rPr/>
        <w:t>terapeuten</w:t>
      </w:r>
      <w:r>
        <w:rPr>
          <w:spacing w:val="-10"/>
        </w:rPr>
        <w:t> </w:t>
      </w:r>
      <w:r>
        <w:rPr/>
        <w:t>hjelpe</w:t>
      </w:r>
      <w:r>
        <w:rPr>
          <w:spacing w:val="-10"/>
        </w:rPr>
        <w:t> </w:t>
      </w:r>
      <w:r>
        <w:rPr/>
        <w:t>klienten</w:t>
      </w:r>
      <w:r>
        <w:rPr>
          <w:spacing w:val="-10"/>
        </w:rPr>
        <w:t> </w:t>
      </w:r>
      <w:r>
        <w:rPr/>
        <w:t>med</w:t>
      </w:r>
      <w:r>
        <w:rPr>
          <w:spacing w:val="-10"/>
        </w:rPr>
        <w:t> </w:t>
      </w:r>
      <w:r>
        <w:rPr/>
        <w:t>å</w:t>
      </w:r>
      <w:r>
        <w:rPr>
          <w:spacing w:val="-10"/>
        </w:rPr>
        <w:t> </w:t>
      </w:r>
      <w:r>
        <w:rPr/>
        <w:t>få</w:t>
      </w:r>
      <w:r>
        <w:rPr>
          <w:spacing w:val="-10"/>
        </w:rPr>
        <w:t> </w:t>
      </w:r>
      <w:r>
        <w:rPr/>
        <w:t>kontakt</w:t>
      </w:r>
      <w:r>
        <w:rPr>
          <w:spacing w:val="-10"/>
        </w:rPr>
        <w:t> </w:t>
      </w:r>
      <w:r>
        <w:rPr/>
        <w:t>med</w:t>
      </w:r>
      <w:r>
        <w:rPr>
          <w:spacing w:val="-10"/>
        </w:rPr>
        <w:t> </w:t>
      </w:r>
      <w:r>
        <w:rPr/>
        <w:t>en</w:t>
      </w:r>
      <w:r>
        <w:rPr>
          <w:spacing w:val="-10"/>
        </w:rPr>
        <w:t> </w:t>
      </w:r>
      <w:r>
        <w:rPr/>
        <w:t>positiv</w:t>
      </w:r>
      <w:r>
        <w:rPr>
          <w:spacing w:val="-10"/>
        </w:rPr>
        <w:t> </w:t>
      </w:r>
      <w:r>
        <w:rPr/>
        <w:t>følelse.</w:t>
      </w:r>
      <w:r>
        <w:rPr>
          <w:spacing w:val="-10"/>
        </w:rPr>
        <w:t> </w:t>
      </w:r>
      <w:r>
        <w:rPr/>
        <w:t>Terapeu- ten kan for eksempel si: «Sett at følelsen av tvil ble erstattet av sikkerhet og trygghet. Hvilken</w:t>
      </w:r>
      <w:r>
        <w:rPr>
          <w:spacing w:val="15"/>
        </w:rPr>
        <w:t> </w:t>
      </w:r>
      <w:r>
        <w:rPr/>
        <w:t>følelse</w:t>
      </w:r>
      <w:r>
        <w:rPr>
          <w:spacing w:val="15"/>
        </w:rPr>
        <w:t> </w:t>
      </w:r>
      <w:r>
        <w:rPr/>
        <w:t>skulle</w:t>
      </w:r>
      <w:r>
        <w:rPr>
          <w:spacing w:val="15"/>
        </w:rPr>
        <w:t> </w:t>
      </w:r>
      <w:r>
        <w:rPr/>
        <w:t>du</w:t>
      </w:r>
      <w:r>
        <w:rPr>
          <w:spacing w:val="15"/>
        </w:rPr>
        <w:t> </w:t>
      </w:r>
      <w:r>
        <w:rPr/>
        <w:t>ønske</w:t>
      </w:r>
      <w:r>
        <w:rPr>
          <w:spacing w:val="15"/>
        </w:rPr>
        <w:t> </w:t>
      </w:r>
      <w:r>
        <w:rPr/>
        <w:t>å</w:t>
      </w:r>
      <w:r>
        <w:rPr>
          <w:spacing w:val="16"/>
        </w:rPr>
        <w:t> </w:t>
      </w:r>
      <w:r>
        <w:rPr/>
        <w:t>erstatte</w:t>
      </w:r>
      <w:r>
        <w:rPr>
          <w:spacing w:val="15"/>
        </w:rPr>
        <w:t> </w:t>
      </w:r>
      <w:r>
        <w:rPr/>
        <w:t>tvilen</w:t>
      </w:r>
      <w:r>
        <w:rPr>
          <w:spacing w:val="15"/>
        </w:rPr>
        <w:t> </w:t>
      </w:r>
      <w:r>
        <w:rPr/>
        <w:t>med?»</w:t>
      </w:r>
      <w:r>
        <w:rPr>
          <w:spacing w:val="15"/>
        </w:rPr>
        <w:t> </w:t>
      </w:r>
      <w:r>
        <w:rPr/>
        <w:t>Terapeuten</w:t>
      </w:r>
      <w:r>
        <w:rPr>
          <w:spacing w:val="15"/>
        </w:rPr>
        <w:t> </w:t>
      </w:r>
      <w:r>
        <w:rPr/>
        <w:t>kan</w:t>
      </w:r>
      <w:r>
        <w:rPr>
          <w:spacing w:val="15"/>
        </w:rPr>
        <w:t> </w:t>
      </w:r>
      <w:r>
        <w:rPr/>
        <w:t>også</w:t>
      </w:r>
      <w:r>
        <w:rPr>
          <w:spacing w:val="16"/>
        </w:rPr>
        <w:t> </w:t>
      </w:r>
      <w:r>
        <w:rPr>
          <w:spacing w:val="-2"/>
        </w:rPr>
        <w:t>spørre:</w:t>
      </w:r>
    </w:p>
    <w:p>
      <w:pPr>
        <w:pStyle w:val="BodyText"/>
        <w:ind w:left="330" w:right="320"/>
      </w:pPr>
      <w:r>
        <w:rPr/>
        <w:t>«Hva er det motsatte av tvil?» Mange svarer: «Sikkerhet på at det virker.» Andre ut- trykker</w:t>
      </w:r>
      <w:r>
        <w:rPr>
          <w:spacing w:val="-7"/>
        </w:rPr>
        <w:t> </w:t>
      </w:r>
      <w:r>
        <w:rPr/>
        <w:t>at</w:t>
      </w:r>
      <w:r>
        <w:rPr>
          <w:spacing w:val="-7"/>
        </w:rPr>
        <w:t> </w:t>
      </w:r>
      <w:r>
        <w:rPr/>
        <w:t>de</w:t>
      </w:r>
      <w:r>
        <w:rPr>
          <w:spacing w:val="-7"/>
        </w:rPr>
        <w:t> </w:t>
      </w:r>
      <w:r>
        <w:rPr/>
        <w:t>trenger</w:t>
      </w:r>
      <w:r>
        <w:rPr>
          <w:spacing w:val="-7"/>
        </w:rPr>
        <w:t> </w:t>
      </w:r>
      <w:r>
        <w:rPr/>
        <w:t>konkrete</w:t>
      </w:r>
      <w:r>
        <w:rPr>
          <w:spacing w:val="-7"/>
        </w:rPr>
        <w:t> </w:t>
      </w:r>
      <w:r>
        <w:rPr/>
        <w:t>erfaringer</w:t>
      </w:r>
      <w:r>
        <w:rPr>
          <w:spacing w:val="-7"/>
        </w:rPr>
        <w:t> </w:t>
      </w:r>
      <w:r>
        <w:rPr/>
        <w:t>på</w:t>
      </w:r>
      <w:r>
        <w:rPr>
          <w:spacing w:val="-7"/>
        </w:rPr>
        <w:t> </w:t>
      </w:r>
      <w:r>
        <w:rPr/>
        <w:t>at</w:t>
      </w:r>
      <w:r>
        <w:rPr>
          <w:spacing w:val="-7"/>
        </w:rPr>
        <w:t> </w:t>
      </w:r>
      <w:r>
        <w:rPr/>
        <w:t>behandlingen</w:t>
      </w:r>
      <w:r>
        <w:rPr>
          <w:spacing w:val="-7"/>
        </w:rPr>
        <w:t> </w:t>
      </w:r>
      <w:r>
        <w:rPr/>
        <w:t>virker.</w:t>
      </w:r>
      <w:r>
        <w:rPr>
          <w:spacing w:val="-7"/>
        </w:rPr>
        <w:t> </w:t>
      </w:r>
      <w:r>
        <w:rPr/>
        <w:t>Utfordringen</w:t>
      </w:r>
      <w:r>
        <w:rPr>
          <w:spacing w:val="-7"/>
        </w:rPr>
        <w:t> </w:t>
      </w:r>
      <w:r>
        <w:rPr/>
        <w:t>er</w:t>
      </w:r>
      <w:r>
        <w:rPr>
          <w:spacing w:val="-7"/>
        </w:rPr>
        <w:t> </w:t>
      </w:r>
      <w:r>
        <w:rPr/>
        <w:t>å </w:t>
      </w:r>
      <w:r>
        <w:rPr>
          <w:spacing w:val="-2"/>
        </w:rPr>
        <w:t>hjelpe</w:t>
      </w:r>
      <w:r>
        <w:rPr>
          <w:spacing w:val="-6"/>
        </w:rPr>
        <w:t> </w:t>
      </w:r>
      <w:r>
        <w:rPr>
          <w:spacing w:val="-2"/>
        </w:rPr>
        <w:t>klienten</w:t>
      </w:r>
      <w:r>
        <w:rPr>
          <w:spacing w:val="-6"/>
        </w:rPr>
        <w:t> </w:t>
      </w:r>
      <w:r>
        <w:rPr>
          <w:spacing w:val="-2"/>
        </w:rPr>
        <w:t>med</w:t>
      </w:r>
      <w:r>
        <w:rPr>
          <w:spacing w:val="-6"/>
        </w:rPr>
        <w:t> </w:t>
      </w:r>
      <w:r>
        <w:rPr>
          <w:spacing w:val="-2"/>
        </w:rPr>
        <w:t>å</w:t>
      </w:r>
      <w:r>
        <w:rPr>
          <w:spacing w:val="-6"/>
        </w:rPr>
        <w:t> </w:t>
      </w:r>
      <w:r>
        <w:rPr>
          <w:spacing w:val="-2"/>
        </w:rPr>
        <w:t>få</w:t>
      </w:r>
      <w:r>
        <w:rPr>
          <w:spacing w:val="-6"/>
        </w:rPr>
        <w:t> </w:t>
      </w:r>
      <w:r>
        <w:rPr>
          <w:spacing w:val="-2"/>
        </w:rPr>
        <w:t>kontakt</w:t>
      </w:r>
      <w:r>
        <w:rPr>
          <w:spacing w:val="-6"/>
        </w:rPr>
        <w:t> </w:t>
      </w:r>
      <w:r>
        <w:rPr>
          <w:spacing w:val="-2"/>
        </w:rPr>
        <w:t>med</w:t>
      </w:r>
      <w:r>
        <w:rPr>
          <w:spacing w:val="-6"/>
        </w:rPr>
        <w:t> </w:t>
      </w:r>
      <w:r>
        <w:rPr>
          <w:spacing w:val="-2"/>
        </w:rPr>
        <w:t>følelser</w:t>
      </w:r>
      <w:r>
        <w:rPr>
          <w:spacing w:val="-6"/>
        </w:rPr>
        <w:t> </w:t>
      </w:r>
      <w:r>
        <w:rPr>
          <w:spacing w:val="-2"/>
        </w:rPr>
        <w:t>som</w:t>
      </w:r>
      <w:r>
        <w:rPr>
          <w:spacing w:val="-6"/>
        </w:rPr>
        <w:t> </w:t>
      </w:r>
      <w:r>
        <w:rPr>
          <w:spacing w:val="-2"/>
        </w:rPr>
        <w:t>er</w:t>
      </w:r>
      <w:r>
        <w:rPr>
          <w:spacing w:val="-6"/>
        </w:rPr>
        <w:t> </w:t>
      </w:r>
      <w:r>
        <w:rPr>
          <w:spacing w:val="-2"/>
        </w:rPr>
        <w:t>det</w:t>
      </w:r>
      <w:r>
        <w:rPr>
          <w:spacing w:val="-6"/>
        </w:rPr>
        <w:t> </w:t>
      </w:r>
      <w:r>
        <w:rPr>
          <w:spacing w:val="-2"/>
        </w:rPr>
        <w:t>motsatte</w:t>
      </w:r>
      <w:r>
        <w:rPr>
          <w:spacing w:val="-6"/>
        </w:rPr>
        <w:t> </w:t>
      </w:r>
      <w:r>
        <w:rPr>
          <w:spacing w:val="-2"/>
        </w:rPr>
        <w:t>av</w:t>
      </w:r>
      <w:r>
        <w:rPr>
          <w:spacing w:val="-6"/>
        </w:rPr>
        <w:t> </w:t>
      </w:r>
      <w:r>
        <w:rPr>
          <w:spacing w:val="-2"/>
        </w:rPr>
        <w:t>tvil,</w:t>
      </w:r>
      <w:r>
        <w:rPr>
          <w:spacing w:val="-6"/>
        </w:rPr>
        <w:t> </w:t>
      </w:r>
      <w:r>
        <w:rPr>
          <w:spacing w:val="-2"/>
        </w:rPr>
        <w:t>eller</w:t>
      </w:r>
      <w:r>
        <w:rPr>
          <w:spacing w:val="-6"/>
        </w:rPr>
        <w:t> </w:t>
      </w:r>
      <w:r>
        <w:rPr>
          <w:spacing w:val="-2"/>
        </w:rPr>
        <w:t>en</w:t>
      </w:r>
      <w:r>
        <w:rPr>
          <w:spacing w:val="-6"/>
        </w:rPr>
        <w:t> </w:t>
      </w:r>
      <w:r>
        <w:rPr>
          <w:spacing w:val="-2"/>
        </w:rPr>
        <w:t>følelse </w:t>
      </w:r>
      <w:r>
        <w:rPr/>
        <w:t>som kan erstatte tvilen.</w:t>
      </w:r>
    </w:p>
    <w:p>
      <w:pPr>
        <w:pStyle w:val="BodyText"/>
        <w:ind w:left="0"/>
        <w:jc w:val="left"/>
      </w:pPr>
    </w:p>
    <w:p>
      <w:pPr>
        <w:pStyle w:val="BodyText"/>
        <w:ind w:left="897" w:right="887"/>
      </w:pPr>
      <w:r>
        <w:rPr/>
        <w:t>Terapeuten</w:t>
      </w:r>
      <w:r>
        <w:rPr>
          <w:spacing w:val="-13"/>
        </w:rPr>
        <w:t> </w:t>
      </w:r>
      <w:r>
        <w:rPr/>
        <w:t>kan</w:t>
      </w:r>
      <w:r>
        <w:rPr>
          <w:spacing w:val="-12"/>
        </w:rPr>
        <w:t> </w:t>
      </w:r>
      <w:r>
        <w:rPr/>
        <w:t>da</w:t>
      </w:r>
      <w:r>
        <w:rPr>
          <w:spacing w:val="-13"/>
        </w:rPr>
        <w:t> </w:t>
      </w:r>
      <w:r>
        <w:rPr/>
        <w:t>si:</w:t>
      </w:r>
      <w:r>
        <w:rPr>
          <w:spacing w:val="-12"/>
        </w:rPr>
        <w:t> </w:t>
      </w:r>
      <w:r>
        <w:rPr/>
        <w:t>«Sett</w:t>
      </w:r>
      <w:r>
        <w:rPr>
          <w:spacing w:val="-13"/>
        </w:rPr>
        <w:t> </w:t>
      </w:r>
      <w:r>
        <w:rPr/>
        <w:t>at</w:t>
      </w:r>
      <w:r>
        <w:rPr>
          <w:spacing w:val="-12"/>
        </w:rPr>
        <w:t> </w:t>
      </w:r>
      <w:r>
        <w:rPr/>
        <w:t>du</w:t>
      </w:r>
      <w:r>
        <w:rPr>
          <w:spacing w:val="-13"/>
        </w:rPr>
        <w:t> </w:t>
      </w:r>
      <w:r>
        <w:rPr/>
        <w:t>hadde</w:t>
      </w:r>
      <w:r>
        <w:rPr>
          <w:spacing w:val="-12"/>
        </w:rPr>
        <w:t> </w:t>
      </w:r>
      <w:r>
        <w:rPr/>
        <w:t>hatt</w:t>
      </w:r>
      <w:r>
        <w:rPr>
          <w:spacing w:val="-13"/>
        </w:rPr>
        <w:t> </w:t>
      </w:r>
      <w:r>
        <w:rPr/>
        <w:t>den</w:t>
      </w:r>
      <w:r>
        <w:rPr>
          <w:spacing w:val="-12"/>
        </w:rPr>
        <w:t> </w:t>
      </w:r>
      <w:r>
        <w:rPr/>
        <w:t>sikkerheten</w:t>
      </w:r>
      <w:r>
        <w:rPr>
          <w:spacing w:val="-13"/>
        </w:rPr>
        <w:t> </w:t>
      </w:r>
      <w:r>
        <w:rPr/>
        <w:t>eller</w:t>
      </w:r>
      <w:r>
        <w:rPr>
          <w:spacing w:val="-12"/>
        </w:rPr>
        <w:t> </w:t>
      </w:r>
      <w:r>
        <w:rPr/>
        <w:t>følelsen du</w:t>
      </w:r>
      <w:r>
        <w:rPr>
          <w:spacing w:val="-13"/>
        </w:rPr>
        <w:t> </w:t>
      </w:r>
      <w:r>
        <w:rPr/>
        <w:t>trenger</w:t>
      </w:r>
      <w:r>
        <w:rPr>
          <w:spacing w:val="-12"/>
        </w:rPr>
        <w:t> </w:t>
      </w:r>
      <w:r>
        <w:rPr/>
        <w:t>for</w:t>
      </w:r>
      <w:r>
        <w:rPr>
          <w:spacing w:val="-13"/>
        </w:rPr>
        <w:t> </w:t>
      </w:r>
      <w:r>
        <w:rPr/>
        <w:t>at</w:t>
      </w:r>
      <w:r>
        <w:rPr>
          <w:spacing w:val="-12"/>
        </w:rPr>
        <w:t> </w:t>
      </w:r>
      <w:r>
        <w:rPr/>
        <w:t>tvilen</w:t>
      </w:r>
      <w:r>
        <w:rPr>
          <w:spacing w:val="-13"/>
        </w:rPr>
        <w:t> </w:t>
      </w:r>
      <w:r>
        <w:rPr/>
        <w:t>skal</w:t>
      </w:r>
      <w:r>
        <w:rPr>
          <w:spacing w:val="-12"/>
        </w:rPr>
        <w:t> </w:t>
      </w:r>
      <w:r>
        <w:rPr/>
        <w:t>bli</w:t>
      </w:r>
      <w:r>
        <w:rPr>
          <w:spacing w:val="-13"/>
        </w:rPr>
        <w:t> </w:t>
      </w:r>
      <w:r>
        <w:rPr/>
        <w:t>mindre</w:t>
      </w:r>
      <w:r>
        <w:rPr>
          <w:spacing w:val="-12"/>
        </w:rPr>
        <w:t> </w:t>
      </w:r>
      <w:r>
        <w:rPr/>
        <w:t>eller</w:t>
      </w:r>
      <w:r>
        <w:rPr>
          <w:spacing w:val="-13"/>
        </w:rPr>
        <w:t> </w:t>
      </w:r>
      <w:r>
        <w:rPr/>
        <w:t>forsvinne.</w:t>
      </w:r>
      <w:r>
        <w:rPr>
          <w:spacing w:val="-12"/>
        </w:rPr>
        <w:t> </w:t>
      </w:r>
      <w:r>
        <w:rPr/>
        <w:t>Hva</w:t>
      </w:r>
      <w:r>
        <w:rPr>
          <w:spacing w:val="-13"/>
        </w:rPr>
        <w:t> </w:t>
      </w:r>
      <w:r>
        <w:rPr/>
        <w:t>ville</w:t>
      </w:r>
      <w:r>
        <w:rPr>
          <w:spacing w:val="-12"/>
        </w:rPr>
        <w:t> </w:t>
      </w:r>
      <w:r>
        <w:rPr/>
        <w:t>skjedd</w:t>
      </w:r>
      <w:r>
        <w:rPr>
          <w:spacing w:val="-13"/>
        </w:rPr>
        <w:t> </w:t>
      </w:r>
      <w:r>
        <w:rPr/>
        <w:t>da, og</w:t>
      </w:r>
      <w:r>
        <w:rPr>
          <w:spacing w:val="-9"/>
        </w:rPr>
        <w:t> </w:t>
      </w:r>
      <w:r>
        <w:rPr/>
        <w:t>hvordan</w:t>
      </w:r>
      <w:r>
        <w:rPr>
          <w:spacing w:val="-9"/>
        </w:rPr>
        <w:t> </w:t>
      </w:r>
      <w:r>
        <w:rPr/>
        <w:t>ville</w:t>
      </w:r>
      <w:r>
        <w:rPr>
          <w:spacing w:val="-9"/>
        </w:rPr>
        <w:t> </w:t>
      </w:r>
      <w:r>
        <w:rPr/>
        <w:t>du</w:t>
      </w:r>
      <w:r>
        <w:rPr>
          <w:spacing w:val="-9"/>
        </w:rPr>
        <w:t> </w:t>
      </w:r>
      <w:r>
        <w:rPr/>
        <w:t>ha</w:t>
      </w:r>
      <w:r>
        <w:rPr>
          <w:spacing w:val="-9"/>
        </w:rPr>
        <w:t> </w:t>
      </w:r>
      <w:r>
        <w:rPr/>
        <w:t>hatt</w:t>
      </w:r>
      <w:r>
        <w:rPr>
          <w:spacing w:val="-9"/>
        </w:rPr>
        <w:t> </w:t>
      </w:r>
      <w:r>
        <w:rPr/>
        <w:t>det?»</w:t>
      </w:r>
      <w:r>
        <w:rPr>
          <w:spacing w:val="-9"/>
        </w:rPr>
        <w:t> </w:t>
      </w:r>
      <w:r>
        <w:rPr/>
        <w:t>K:</w:t>
      </w:r>
      <w:r>
        <w:rPr>
          <w:spacing w:val="-9"/>
        </w:rPr>
        <w:t> </w:t>
      </w:r>
      <w:r>
        <w:rPr/>
        <w:t>«Da</w:t>
      </w:r>
      <w:r>
        <w:rPr>
          <w:spacing w:val="-9"/>
        </w:rPr>
        <w:t> </w:t>
      </w:r>
      <w:r>
        <w:rPr/>
        <w:t>ville</w:t>
      </w:r>
      <w:r>
        <w:rPr>
          <w:spacing w:val="-9"/>
        </w:rPr>
        <w:t> </w:t>
      </w:r>
      <w:r>
        <w:rPr/>
        <w:t>jeg</w:t>
      </w:r>
      <w:r>
        <w:rPr>
          <w:spacing w:val="-9"/>
        </w:rPr>
        <w:t> </w:t>
      </w:r>
      <w:r>
        <w:rPr/>
        <w:t>vært</w:t>
      </w:r>
      <w:r>
        <w:rPr>
          <w:spacing w:val="-9"/>
        </w:rPr>
        <w:t> </w:t>
      </w:r>
      <w:r>
        <w:rPr/>
        <w:t>helt</w:t>
      </w:r>
      <w:r>
        <w:rPr>
          <w:spacing w:val="-9"/>
        </w:rPr>
        <w:t> </w:t>
      </w:r>
      <w:r>
        <w:rPr/>
        <w:t>trygg</w:t>
      </w:r>
      <w:r>
        <w:rPr>
          <w:spacing w:val="-9"/>
        </w:rPr>
        <w:t> </w:t>
      </w:r>
      <w:r>
        <w:rPr/>
        <w:t>og</w:t>
      </w:r>
      <w:r>
        <w:rPr>
          <w:spacing w:val="-9"/>
        </w:rPr>
        <w:t> </w:t>
      </w:r>
      <w:r>
        <w:rPr/>
        <w:t>sikker på at behandlingen virket.»</w:t>
      </w:r>
    </w:p>
    <w:p>
      <w:pPr>
        <w:pStyle w:val="BodyText"/>
        <w:ind w:left="0"/>
        <w:jc w:val="left"/>
      </w:pPr>
    </w:p>
    <w:p>
      <w:pPr>
        <w:pStyle w:val="BodyText"/>
        <w:ind w:left="330" w:right="320"/>
      </w:pPr>
      <w:r>
        <w:rPr/>
        <w:t>Når klienten gir denne typen svar, hjelper terapeuten ham eller henne med å koble</w:t>
      </w:r>
      <w:r>
        <w:rPr>
          <w:spacing w:val="80"/>
        </w:rPr>
        <w:t> </w:t>
      </w:r>
      <w:r>
        <w:rPr/>
        <w:t>til situasjoner der disse egenskapene eller lignende har vært til stede. Terapeuten kan også</w:t>
      </w:r>
      <w:r>
        <w:rPr>
          <w:spacing w:val="-3"/>
        </w:rPr>
        <w:t> </w:t>
      </w:r>
      <w:r>
        <w:rPr/>
        <w:t>spørre:</w:t>
      </w:r>
      <w:r>
        <w:rPr>
          <w:spacing w:val="-3"/>
        </w:rPr>
        <w:t> </w:t>
      </w:r>
      <w:r>
        <w:rPr/>
        <w:t>«Når</w:t>
      </w:r>
      <w:r>
        <w:rPr>
          <w:spacing w:val="-3"/>
        </w:rPr>
        <w:t> </w:t>
      </w:r>
      <w:r>
        <w:rPr/>
        <w:t>var</w:t>
      </w:r>
      <w:r>
        <w:rPr>
          <w:spacing w:val="-3"/>
        </w:rPr>
        <w:t> </w:t>
      </w:r>
      <w:r>
        <w:rPr/>
        <w:t>siste</w:t>
      </w:r>
      <w:r>
        <w:rPr>
          <w:spacing w:val="-3"/>
        </w:rPr>
        <w:t> </w:t>
      </w:r>
      <w:r>
        <w:rPr/>
        <w:t>gang</w:t>
      </w:r>
      <w:r>
        <w:rPr>
          <w:spacing w:val="-3"/>
        </w:rPr>
        <w:t> </w:t>
      </w:r>
      <w:r>
        <w:rPr/>
        <w:t>du</w:t>
      </w:r>
      <w:r>
        <w:rPr>
          <w:spacing w:val="-3"/>
        </w:rPr>
        <w:t> </w:t>
      </w:r>
      <w:r>
        <w:rPr/>
        <w:t>var</w:t>
      </w:r>
      <w:r>
        <w:rPr>
          <w:spacing w:val="-3"/>
        </w:rPr>
        <w:t> </w:t>
      </w:r>
      <w:r>
        <w:rPr/>
        <w:t>helt</w:t>
      </w:r>
      <w:r>
        <w:rPr>
          <w:spacing w:val="-3"/>
        </w:rPr>
        <w:t> </w:t>
      </w:r>
      <w:r>
        <w:rPr/>
        <w:t>uten</w:t>
      </w:r>
      <w:r>
        <w:rPr>
          <w:spacing w:val="-3"/>
        </w:rPr>
        <w:t> </w:t>
      </w:r>
      <w:r>
        <w:rPr/>
        <w:t>tvil?»</w:t>
      </w:r>
      <w:r>
        <w:rPr>
          <w:spacing w:val="-3"/>
        </w:rPr>
        <w:t> </w:t>
      </w:r>
      <w:r>
        <w:rPr/>
        <w:t>Dette</w:t>
      </w:r>
      <w:r>
        <w:rPr>
          <w:spacing w:val="-3"/>
        </w:rPr>
        <w:t> </w:t>
      </w:r>
      <w:r>
        <w:rPr/>
        <w:t>er</w:t>
      </w:r>
      <w:r>
        <w:rPr>
          <w:spacing w:val="-3"/>
        </w:rPr>
        <w:t> </w:t>
      </w:r>
      <w:r>
        <w:rPr/>
        <w:t>i</w:t>
      </w:r>
      <w:r>
        <w:rPr>
          <w:spacing w:val="-3"/>
        </w:rPr>
        <w:t> </w:t>
      </w:r>
      <w:r>
        <w:rPr/>
        <w:t>tråd</w:t>
      </w:r>
      <w:r>
        <w:rPr>
          <w:spacing w:val="-3"/>
        </w:rPr>
        <w:t> </w:t>
      </w:r>
      <w:r>
        <w:rPr/>
        <w:t>med</w:t>
      </w:r>
      <w:r>
        <w:rPr>
          <w:spacing w:val="-3"/>
        </w:rPr>
        <w:t> </w:t>
      </w:r>
      <w:r>
        <w:rPr/>
        <w:t>løsningsfo- </w:t>
      </w:r>
      <w:r>
        <w:rPr>
          <w:spacing w:val="-2"/>
        </w:rPr>
        <w:t>kusert</w:t>
      </w:r>
      <w:r>
        <w:rPr>
          <w:spacing w:val="-3"/>
        </w:rPr>
        <w:t> </w:t>
      </w:r>
      <w:r>
        <w:rPr>
          <w:spacing w:val="-2"/>
        </w:rPr>
        <w:t>terapi,</w:t>
      </w:r>
      <w:r>
        <w:rPr>
          <w:spacing w:val="-3"/>
        </w:rPr>
        <w:t> </w:t>
      </w:r>
      <w:r>
        <w:rPr>
          <w:spacing w:val="-2"/>
        </w:rPr>
        <w:t>der</w:t>
      </w:r>
      <w:r>
        <w:rPr>
          <w:spacing w:val="-3"/>
        </w:rPr>
        <w:t> </w:t>
      </w:r>
      <w:r>
        <w:rPr>
          <w:spacing w:val="-2"/>
        </w:rPr>
        <w:t>man</w:t>
      </w:r>
      <w:r>
        <w:rPr>
          <w:spacing w:val="-3"/>
        </w:rPr>
        <w:t> </w:t>
      </w:r>
      <w:r>
        <w:rPr>
          <w:spacing w:val="-2"/>
        </w:rPr>
        <w:t>fokuserer</w:t>
      </w:r>
      <w:r>
        <w:rPr>
          <w:spacing w:val="-3"/>
        </w:rPr>
        <w:t> </w:t>
      </w:r>
      <w:r>
        <w:rPr>
          <w:spacing w:val="-2"/>
        </w:rPr>
        <w:t>på</w:t>
      </w:r>
      <w:r>
        <w:rPr>
          <w:spacing w:val="-3"/>
        </w:rPr>
        <w:t> </w:t>
      </w:r>
      <w:r>
        <w:rPr>
          <w:spacing w:val="-2"/>
        </w:rPr>
        <w:t>unntak</w:t>
      </w:r>
      <w:r>
        <w:rPr>
          <w:spacing w:val="-3"/>
        </w:rPr>
        <w:t> </w:t>
      </w:r>
      <w:r>
        <w:rPr>
          <w:spacing w:val="-2"/>
        </w:rPr>
        <w:t>fra</w:t>
      </w:r>
      <w:r>
        <w:rPr>
          <w:spacing w:val="-3"/>
        </w:rPr>
        <w:t> </w:t>
      </w:r>
      <w:r>
        <w:rPr>
          <w:spacing w:val="-2"/>
        </w:rPr>
        <w:t>problemet</w:t>
      </w:r>
      <w:r>
        <w:rPr>
          <w:spacing w:val="-3"/>
        </w:rPr>
        <w:t> </w:t>
      </w:r>
      <w:r>
        <w:rPr>
          <w:spacing w:val="-2"/>
        </w:rPr>
        <w:t>(Steve</w:t>
      </w:r>
      <w:r>
        <w:rPr>
          <w:spacing w:val="-3"/>
        </w:rPr>
        <w:t> </w:t>
      </w:r>
      <w:r>
        <w:rPr>
          <w:spacing w:val="-2"/>
        </w:rPr>
        <w:t>deShazer,</w:t>
      </w:r>
      <w:r>
        <w:rPr>
          <w:spacing w:val="-3"/>
        </w:rPr>
        <w:t> </w:t>
      </w:r>
      <w:r>
        <w:rPr>
          <w:spacing w:val="-2"/>
        </w:rPr>
        <w:t>1985,</w:t>
      </w:r>
      <w:r>
        <w:rPr>
          <w:spacing w:val="-3"/>
        </w:rPr>
        <w:t> </w:t>
      </w:r>
      <w:r>
        <w:rPr>
          <w:spacing w:val="-2"/>
        </w:rPr>
        <w:t>1988). </w:t>
      </w:r>
      <w:r>
        <w:rPr/>
        <w:t>En annen metode er å få klienten til å forestille seg tvilen som noe fysisk utenfor seg selv – for eksempel som noe han eller hun kan pakke bort, gjøre mindre, og plassere et</w:t>
      </w:r>
      <w:r>
        <w:rPr>
          <w:spacing w:val="-8"/>
        </w:rPr>
        <w:t> </w:t>
      </w:r>
      <w:r>
        <w:rPr/>
        <w:t>sted</w:t>
      </w:r>
      <w:r>
        <w:rPr>
          <w:spacing w:val="-8"/>
        </w:rPr>
        <w:t> </w:t>
      </w:r>
      <w:r>
        <w:rPr/>
        <w:t>hvor</w:t>
      </w:r>
      <w:r>
        <w:rPr>
          <w:spacing w:val="-8"/>
        </w:rPr>
        <w:t> </w:t>
      </w:r>
      <w:r>
        <w:rPr/>
        <w:t>den</w:t>
      </w:r>
      <w:r>
        <w:rPr>
          <w:spacing w:val="-8"/>
        </w:rPr>
        <w:t> </w:t>
      </w:r>
      <w:r>
        <w:rPr/>
        <w:t>ikke</w:t>
      </w:r>
      <w:r>
        <w:rPr>
          <w:spacing w:val="-8"/>
        </w:rPr>
        <w:t> </w:t>
      </w:r>
      <w:r>
        <w:rPr/>
        <w:t>er</w:t>
      </w:r>
      <w:r>
        <w:rPr>
          <w:spacing w:val="-8"/>
        </w:rPr>
        <w:t> </w:t>
      </w:r>
      <w:r>
        <w:rPr/>
        <w:t>synlig,</w:t>
      </w:r>
      <w:r>
        <w:rPr>
          <w:spacing w:val="-8"/>
        </w:rPr>
        <w:t> </w:t>
      </w:r>
      <w:r>
        <w:rPr/>
        <w:t>men</w:t>
      </w:r>
      <w:r>
        <w:rPr>
          <w:spacing w:val="-8"/>
        </w:rPr>
        <w:t> </w:t>
      </w:r>
      <w:r>
        <w:rPr/>
        <w:t>likevel</w:t>
      </w:r>
      <w:r>
        <w:rPr>
          <w:spacing w:val="-8"/>
        </w:rPr>
        <w:t> </w:t>
      </w:r>
      <w:r>
        <w:rPr/>
        <w:t>tilgjengelig</w:t>
      </w:r>
      <w:r>
        <w:rPr>
          <w:spacing w:val="-8"/>
        </w:rPr>
        <w:t> </w:t>
      </w:r>
      <w:r>
        <w:rPr/>
        <w:t>hvis</w:t>
      </w:r>
      <w:r>
        <w:rPr>
          <w:spacing w:val="-8"/>
        </w:rPr>
        <w:t> </w:t>
      </w:r>
      <w:r>
        <w:rPr/>
        <w:t>nødvendig.</w:t>
      </w:r>
      <w:r>
        <w:rPr>
          <w:spacing w:val="-8"/>
        </w:rPr>
        <w:t> </w:t>
      </w:r>
      <w:r>
        <w:rPr/>
        <w:t>Det</w:t>
      </w:r>
      <w:r>
        <w:rPr>
          <w:spacing w:val="-8"/>
        </w:rPr>
        <w:t> </w:t>
      </w:r>
      <w:r>
        <w:rPr/>
        <w:t>er</w:t>
      </w:r>
      <w:r>
        <w:rPr>
          <w:spacing w:val="-8"/>
        </w:rPr>
        <w:t> </w:t>
      </w:r>
      <w:r>
        <w:rPr/>
        <w:t>viktig</w:t>
      </w:r>
      <w:r>
        <w:rPr>
          <w:spacing w:val="-8"/>
        </w:rPr>
        <w:t> </w:t>
      </w:r>
      <w:r>
        <w:rPr/>
        <w:t>at tvilen</w:t>
      </w:r>
      <w:r>
        <w:rPr>
          <w:spacing w:val="-1"/>
        </w:rPr>
        <w:t> </w:t>
      </w:r>
      <w:r>
        <w:rPr/>
        <w:t>ikke</w:t>
      </w:r>
      <w:r>
        <w:rPr>
          <w:spacing w:val="-1"/>
        </w:rPr>
        <w:t> </w:t>
      </w:r>
      <w:r>
        <w:rPr/>
        <w:t>fjernes</w:t>
      </w:r>
      <w:r>
        <w:rPr>
          <w:spacing w:val="-1"/>
        </w:rPr>
        <w:t> </w:t>
      </w:r>
      <w:r>
        <w:rPr/>
        <w:t>helt,</w:t>
      </w:r>
      <w:r>
        <w:rPr>
          <w:spacing w:val="-1"/>
        </w:rPr>
        <w:t> </w:t>
      </w:r>
      <w:r>
        <w:rPr/>
        <w:t>da</w:t>
      </w:r>
      <w:r>
        <w:rPr>
          <w:spacing w:val="-1"/>
        </w:rPr>
        <w:t> </w:t>
      </w:r>
      <w:r>
        <w:rPr/>
        <w:t>den</w:t>
      </w:r>
      <w:r>
        <w:rPr>
          <w:spacing w:val="-1"/>
        </w:rPr>
        <w:t> </w:t>
      </w:r>
      <w:r>
        <w:rPr/>
        <w:t>kan</w:t>
      </w:r>
      <w:r>
        <w:rPr>
          <w:spacing w:val="-1"/>
        </w:rPr>
        <w:t> </w:t>
      </w:r>
      <w:r>
        <w:rPr/>
        <w:t>ha</w:t>
      </w:r>
      <w:r>
        <w:rPr>
          <w:spacing w:val="-1"/>
        </w:rPr>
        <w:t> </w:t>
      </w:r>
      <w:r>
        <w:rPr/>
        <w:t>beskyttet</w:t>
      </w:r>
      <w:r>
        <w:rPr>
          <w:spacing w:val="-1"/>
        </w:rPr>
        <w:t> </w:t>
      </w:r>
      <w:r>
        <w:rPr/>
        <w:t>klienten</w:t>
      </w:r>
      <w:r>
        <w:rPr>
          <w:spacing w:val="-1"/>
        </w:rPr>
        <w:t> </w:t>
      </w:r>
      <w:r>
        <w:rPr/>
        <w:t>mot</w:t>
      </w:r>
      <w:r>
        <w:rPr>
          <w:spacing w:val="-1"/>
        </w:rPr>
        <w:t> </w:t>
      </w:r>
      <w:r>
        <w:rPr/>
        <w:t>ubehagelige</w:t>
      </w:r>
      <w:r>
        <w:rPr>
          <w:spacing w:val="-1"/>
        </w:rPr>
        <w:t> </w:t>
      </w:r>
      <w:r>
        <w:rPr/>
        <w:t>situasjoner. Terapeuten kan da si:</w:t>
      </w:r>
    </w:p>
    <w:p>
      <w:pPr>
        <w:spacing w:after="0"/>
        <w:sectPr>
          <w:pgSz w:w="9640" w:h="13610"/>
          <w:pgMar w:header="367" w:footer="425" w:top="900" w:bottom="660" w:left="860" w:right="640"/>
        </w:sectPr>
      </w:pPr>
    </w:p>
    <w:p>
      <w:pPr>
        <w:pStyle w:val="BodyText"/>
        <w:spacing w:before="127"/>
        <w:ind w:left="670" w:right="1115"/>
      </w:pPr>
      <w:r>
        <w:rPr/>
        <w:t>«Nå</w:t>
      </w:r>
      <w:r>
        <w:rPr>
          <w:spacing w:val="-1"/>
        </w:rPr>
        <w:t> </w:t>
      </w:r>
      <w:r>
        <w:rPr/>
        <w:t>kan</w:t>
      </w:r>
      <w:r>
        <w:rPr>
          <w:spacing w:val="-1"/>
        </w:rPr>
        <w:t> </w:t>
      </w:r>
      <w:r>
        <w:rPr/>
        <w:t>du</w:t>
      </w:r>
      <w:r>
        <w:rPr>
          <w:spacing w:val="-1"/>
        </w:rPr>
        <w:t> </w:t>
      </w:r>
      <w:r>
        <w:rPr/>
        <w:t>forestille</w:t>
      </w:r>
      <w:r>
        <w:rPr>
          <w:spacing w:val="-1"/>
        </w:rPr>
        <w:t> </w:t>
      </w:r>
      <w:r>
        <w:rPr/>
        <w:t>deg</w:t>
      </w:r>
      <w:r>
        <w:rPr>
          <w:spacing w:val="-1"/>
        </w:rPr>
        <w:t> </w:t>
      </w:r>
      <w:r>
        <w:rPr/>
        <w:t>hvordan</w:t>
      </w:r>
      <w:r>
        <w:rPr>
          <w:spacing w:val="-1"/>
        </w:rPr>
        <w:t> </w:t>
      </w:r>
      <w:r>
        <w:rPr/>
        <w:t>det</w:t>
      </w:r>
      <w:r>
        <w:rPr>
          <w:spacing w:val="-1"/>
        </w:rPr>
        <w:t> </w:t>
      </w:r>
      <w:r>
        <w:rPr/>
        <w:t>ville</w:t>
      </w:r>
      <w:r>
        <w:rPr>
          <w:spacing w:val="-1"/>
        </w:rPr>
        <w:t> </w:t>
      </w:r>
      <w:r>
        <w:rPr/>
        <w:t>være</w:t>
      </w:r>
      <w:r>
        <w:rPr>
          <w:spacing w:val="-1"/>
        </w:rPr>
        <w:t> </w:t>
      </w:r>
      <w:r>
        <w:rPr/>
        <w:t>å</w:t>
      </w:r>
      <w:r>
        <w:rPr>
          <w:spacing w:val="-1"/>
        </w:rPr>
        <w:t> </w:t>
      </w:r>
      <w:r>
        <w:rPr/>
        <w:t>gjennomføre</w:t>
      </w:r>
      <w:r>
        <w:rPr>
          <w:spacing w:val="-1"/>
        </w:rPr>
        <w:t> </w:t>
      </w:r>
      <w:r>
        <w:rPr/>
        <w:t>behand- lingen uten tvil, og med tro på at det er mulig å lykkes.» K: «Hm.»</w:t>
      </w:r>
    </w:p>
    <w:p>
      <w:pPr>
        <w:pStyle w:val="BodyText"/>
        <w:ind w:left="670" w:right="1116"/>
      </w:pPr>
      <w:r>
        <w:rPr/>
        <w:t>T:</w:t>
      </w:r>
      <w:r>
        <w:rPr>
          <w:spacing w:val="-6"/>
        </w:rPr>
        <w:t> </w:t>
      </w:r>
      <w:r>
        <w:rPr/>
        <w:t>«Kjenn</w:t>
      </w:r>
      <w:r>
        <w:rPr>
          <w:spacing w:val="-6"/>
        </w:rPr>
        <w:t> </w:t>
      </w:r>
      <w:r>
        <w:rPr/>
        <w:t>litt</w:t>
      </w:r>
      <w:r>
        <w:rPr>
          <w:spacing w:val="-6"/>
        </w:rPr>
        <w:t> </w:t>
      </w:r>
      <w:r>
        <w:rPr/>
        <w:t>etter.</w:t>
      </w:r>
      <w:r>
        <w:rPr>
          <w:spacing w:val="-6"/>
        </w:rPr>
        <w:t> </w:t>
      </w:r>
      <w:r>
        <w:rPr/>
        <w:t>Hvordan</w:t>
      </w:r>
      <w:r>
        <w:rPr>
          <w:spacing w:val="-6"/>
        </w:rPr>
        <w:t> </w:t>
      </w:r>
      <w:r>
        <w:rPr/>
        <w:t>føles</w:t>
      </w:r>
      <w:r>
        <w:rPr>
          <w:spacing w:val="-6"/>
        </w:rPr>
        <w:t> </w:t>
      </w:r>
      <w:r>
        <w:rPr/>
        <w:t>det</w:t>
      </w:r>
      <w:r>
        <w:rPr>
          <w:spacing w:val="-6"/>
        </w:rPr>
        <w:t> </w:t>
      </w:r>
      <w:r>
        <w:rPr/>
        <w:t>å</w:t>
      </w:r>
      <w:r>
        <w:rPr>
          <w:spacing w:val="-6"/>
        </w:rPr>
        <w:t> </w:t>
      </w:r>
      <w:r>
        <w:rPr/>
        <w:t>ha</w:t>
      </w:r>
      <w:r>
        <w:rPr>
          <w:spacing w:val="-6"/>
        </w:rPr>
        <w:t> </w:t>
      </w:r>
      <w:r>
        <w:rPr/>
        <w:t>det</w:t>
      </w:r>
      <w:r>
        <w:rPr>
          <w:spacing w:val="-6"/>
        </w:rPr>
        <w:t> </w:t>
      </w:r>
      <w:r>
        <w:rPr/>
        <w:t>på</w:t>
      </w:r>
      <w:r>
        <w:rPr>
          <w:spacing w:val="-6"/>
        </w:rPr>
        <w:t> </w:t>
      </w:r>
      <w:r>
        <w:rPr/>
        <w:t>denne</w:t>
      </w:r>
      <w:r>
        <w:rPr>
          <w:spacing w:val="-6"/>
        </w:rPr>
        <w:t> </w:t>
      </w:r>
      <w:r>
        <w:rPr/>
        <w:t>måten,</w:t>
      </w:r>
      <w:r>
        <w:rPr>
          <w:spacing w:val="-6"/>
        </w:rPr>
        <w:t> </w:t>
      </w:r>
      <w:r>
        <w:rPr/>
        <w:t>helt</w:t>
      </w:r>
      <w:r>
        <w:rPr>
          <w:spacing w:val="-6"/>
        </w:rPr>
        <w:t> </w:t>
      </w:r>
      <w:r>
        <w:rPr/>
        <w:t>uten tvil og med en følelse av at behandlingen kan fungere?»</w:t>
      </w:r>
    </w:p>
    <w:p>
      <w:pPr>
        <w:pStyle w:val="BodyText"/>
        <w:ind w:left="0"/>
        <w:jc w:val="left"/>
      </w:pPr>
    </w:p>
    <w:p>
      <w:pPr>
        <w:pStyle w:val="BodyText"/>
        <w:ind w:right="547"/>
      </w:pPr>
      <w:r>
        <w:rPr/>
        <w:t>Klienten</w:t>
      </w:r>
      <w:r>
        <w:rPr>
          <w:spacing w:val="-5"/>
        </w:rPr>
        <w:t> </w:t>
      </w:r>
      <w:r>
        <w:rPr/>
        <w:t>kan</w:t>
      </w:r>
      <w:r>
        <w:rPr>
          <w:spacing w:val="-5"/>
        </w:rPr>
        <w:t> </w:t>
      </w:r>
      <w:r>
        <w:rPr/>
        <w:t>svare:</w:t>
      </w:r>
      <w:r>
        <w:rPr>
          <w:spacing w:val="-5"/>
        </w:rPr>
        <w:t> </w:t>
      </w:r>
      <w:r>
        <w:rPr/>
        <w:t>«Det</w:t>
      </w:r>
      <w:r>
        <w:rPr>
          <w:spacing w:val="-5"/>
        </w:rPr>
        <w:t> </w:t>
      </w:r>
      <w:r>
        <w:rPr/>
        <w:t>føles</w:t>
      </w:r>
      <w:r>
        <w:rPr>
          <w:spacing w:val="-5"/>
        </w:rPr>
        <w:t> </w:t>
      </w:r>
      <w:r>
        <w:rPr/>
        <w:t>greit.»</w:t>
      </w:r>
      <w:r>
        <w:rPr>
          <w:spacing w:val="-5"/>
        </w:rPr>
        <w:t> </w:t>
      </w:r>
      <w:r>
        <w:rPr/>
        <w:t>Ordet</w:t>
      </w:r>
      <w:r>
        <w:rPr>
          <w:spacing w:val="-5"/>
        </w:rPr>
        <w:t> </w:t>
      </w:r>
      <w:r>
        <w:rPr/>
        <w:t>«greit»</w:t>
      </w:r>
      <w:r>
        <w:rPr>
          <w:spacing w:val="-5"/>
        </w:rPr>
        <w:t> </w:t>
      </w:r>
      <w:r>
        <w:rPr/>
        <w:t>kan</w:t>
      </w:r>
      <w:r>
        <w:rPr>
          <w:spacing w:val="-5"/>
        </w:rPr>
        <w:t> </w:t>
      </w:r>
      <w:r>
        <w:rPr/>
        <w:t>være</w:t>
      </w:r>
      <w:r>
        <w:rPr>
          <w:spacing w:val="-5"/>
        </w:rPr>
        <w:t> </w:t>
      </w:r>
      <w:r>
        <w:rPr/>
        <w:t>et</w:t>
      </w:r>
      <w:r>
        <w:rPr>
          <w:spacing w:val="-5"/>
        </w:rPr>
        <w:t> </w:t>
      </w:r>
      <w:r>
        <w:rPr/>
        <w:t>tegn</w:t>
      </w:r>
      <w:r>
        <w:rPr>
          <w:spacing w:val="-5"/>
        </w:rPr>
        <w:t> </w:t>
      </w:r>
      <w:r>
        <w:rPr/>
        <w:t>på</w:t>
      </w:r>
      <w:r>
        <w:rPr>
          <w:spacing w:val="-5"/>
        </w:rPr>
        <w:t> </w:t>
      </w:r>
      <w:r>
        <w:rPr/>
        <w:t>at</w:t>
      </w:r>
      <w:r>
        <w:rPr>
          <w:spacing w:val="-5"/>
        </w:rPr>
        <w:t> </w:t>
      </w:r>
      <w:r>
        <w:rPr/>
        <w:t>klienten</w:t>
      </w:r>
      <w:r>
        <w:rPr>
          <w:spacing w:val="-5"/>
        </w:rPr>
        <w:t> </w:t>
      </w:r>
      <w:r>
        <w:rPr/>
        <w:t>be- gynner å akseptere situasjonen, men kan også indikere et lite nei-signal, som betyr at det er mer arbeid å gjøre. Noen klienter kan si:</w:t>
      </w:r>
    </w:p>
    <w:p>
      <w:pPr>
        <w:pStyle w:val="BodyText"/>
        <w:ind w:left="0"/>
        <w:jc w:val="left"/>
      </w:pPr>
    </w:p>
    <w:p>
      <w:pPr>
        <w:pStyle w:val="BodyText"/>
        <w:ind w:left="613" w:right="1114"/>
      </w:pPr>
      <w:r>
        <w:rPr/>
        <w:t>«Dette</w:t>
      </w:r>
      <w:r>
        <w:rPr>
          <w:spacing w:val="-10"/>
        </w:rPr>
        <w:t> </w:t>
      </w:r>
      <w:r>
        <w:rPr/>
        <w:t>er</w:t>
      </w:r>
      <w:r>
        <w:rPr>
          <w:spacing w:val="-10"/>
        </w:rPr>
        <w:t> </w:t>
      </w:r>
      <w:r>
        <w:rPr/>
        <w:t>bare</w:t>
      </w:r>
      <w:r>
        <w:rPr>
          <w:spacing w:val="-10"/>
        </w:rPr>
        <w:t> </w:t>
      </w:r>
      <w:r>
        <w:rPr/>
        <w:t>en</w:t>
      </w:r>
      <w:r>
        <w:rPr>
          <w:spacing w:val="-10"/>
        </w:rPr>
        <w:t> </w:t>
      </w:r>
      <w:r>
        <w:rPr/>
        <w:t>fantasi,</w:t>
      </w:r>
      <w:r>
        <w:rPr>
          <w:spacing w:val="-10"/>
        </w:rPr>
        <w:t> </w:t>
      </w:r>
      <w:r>
        <w:rPr/>
        <w:t>mens</w:t>
      </w:r>
      <w:r>
        <w:rPr>
          <w:spacing w:val="-10"/>
        </w:rPr>
        <w:t> </w:t>
      </w:r>
      <w:r>
        <w:rPr/>
        <w:t>mine</w:t>
      </w:r>
      <w:r>
        <w:rPr>
          <w:spacing w:val="-10"/>
        </w:rPr>
        <w:t> </w:t>
      </w:r>
      <w:r>
        <w:rPr/>
        <w:t>opplevelser</w:t>
      </w:r>
      <w:r>
        <w:rPr>
          <w:spacing w:val="-11"/>
        </w:rPr>
        <w:t> </w:t>
      </w:r>
      <w:r>
        <w:rPr/>
        <w:t>i</w:t>
      </w:r>
      <w:r>
        <w:rPr>
          <w:spacing w:val="-10"/>
        </w:rPr>
        <w:t> </w:t>
      </w:r>
      <w:r>
        <w:rPr/>
        <w:t>fortiden</w:t>
      </w:r>
      <w:r>
        <w:rPr>
          <w:spacing w:val="-11"/>
        </w:rPr>
        <w:t> </w:t>
      </w:r>
      <w:r>
        <w:rPr/>
        <w:t>er</w:t>
      </w:r>
      <w:r>
        <w:rPr>
          <w:spacing w:val="-10"/>
        </w:rPr>
        <w:t> </w:t>
      </w:r>
      <w:r>
        <w:rPr/>
        <w:t>virkelige,</w:t>
      </w:r>
      <w:r>
        <w:rPr>
          <w:spacing w:val="-10"/>
        </w:rPr>
        <w:t> </w:t>
      </w:r>
      <w:r>
        <w:rPr/>
        <w:t>og de</w:t>
      </w:r>
      <w:r>
        <w:rPr>
          <w:spacing w:val="-10"/>
        </w:rPr>
        <w:t> </w:t>
      </w:r>
      <w:r>
        <w:rPr/>
        <w:t>vil</w:t>
      </w:r>
      <w:r>
        <w:rPr>
          <w:spacing w:val="-10"/>
        </w:rPr>
        <w:t> </w:t>
      </w:r>
      <w:r>
        <w:rPr/>
        <w:t>påvirke</w:t>
      </w:r>
      <w:r>
        <w:rPr>
          <w:spacing w:val="-10"/>
        </w:rPr>
        <w:t> </w:t>
      </w:r>
      <w:r>
        <w:rPr/>
        <w:t>fremtiden.»</w:t>
      </w:r>
      <w:r>
        <w:rPr>
          <w:spacing w:val="-10"/>
        </w:rPr>
        <w:t> </w:t>
      </w:r>
      <w:r>
        <w:rPr/>
        <w:t>Terapeuten</w:t>
      </w:r>
      <w:r>
        <w:rPr>
          <w:spacing w:val="-10"/>
        </w:rPr>
        <w:t> </w:t>
      </w:r>
      <w:r>
        <w:rPr/>
        <w:t>kan</w:t>
      </w:r>
      <w:r>
        <w:rPr>
          <w:spacing w:val="-10"/>
        </w:rPr>
        <w:t> </w:t>
      </w:r>
      <w:r>
        <w:rPr/>
        <w:t>svare:</w:t>
      </w:r>
      <w:r>
        <w:rPr>
          <w:spacing w:val="-10"/>
        </w:rPr>
        <w:t> </w:t>
      </w:r>
      <w:r>
        <w:rPr/>
        <w:t>«Opplevelsene</w:t>
      </w:r>
      <w:r>
        <w:rPr>
          <w:spacing w:val="-10"/>
        </w:rPr>
        <w:t> </w:t>
      </w:r>
      <w:r>
        <w:rPr/>
        <w:t>du</w:t>
      </w:r>
      <w:r>
        <w:rPr>
          <w:spacing w:val="-10"/>
        </w:rPr>
        <w:t> </w:t>
      </w:r>
      <w:r>
        <w:rPr/>
        <w:t>hadde i fortiden, og som førte til tvil, er forbi. Det du sitter igjen med i dag, er </w:t>
      </w:r>
      <w:r>
        <w:rPr>
          <w:spacing w:val="-2"/>
        </w:rPr>
        <w:t>minner</w:t>
      </w:r>
      <w:r>
        <w:rPr>
          <w:spacing w:val="-4"/>
        </w:rPr>
        <w:t> </w:t>
      </w:r>
      <w:r>
        <w:rPr>
          <w:spacing w:val="-2"/>
        </w:rPr>
        <w:t>–</w:t>
      </w:r>
      <w:r>
        <w:rPr>
          <w:spacing w:val="-4"/>
        </w:rPr>
        <w:t> </w:t>
      </w:r>
      <w:r>
        <w:rPr>
          <w:spacing w:val="-2"/>
        </w:rPr>
        <w:t>et</w:t>
      </w:r>
      <w:r>
        <w:rPr>
          <w:spacing w:val="-4"/>
        </w:rPr>
        <w:t> </w:t>
      </w:r>
      <w:r>
        <w:rPr>
          <w:spacing w:val="-2"/>
        </w:rPr>
        <w:t>psykisk</w:t>
      </w:r>
      <w:r>
        <w:rPr>
          <w:spacing w:val="-4"/>
        </w:rPr>
        <w:t> </w:t>
      </w:r>
      <w:r>
        <w:rPr>
          <w:spacing w:val="-2"/>
        </w:rPr>
        <w:t>materiale.</w:t>
      </w:r>
      <w:r>
        <w:rPr>
          <w:spacing w:val="-4"/>
        </w:rPr>
        <w:t> </w:t>
      </w:r>
      <w:r>
        <w:rPr>
          <w:spacing w:val="-2"/>
        </w:rPr>
        <w:t>Virkeligheten</w:t>
      </w:r>
      <w:r>
        <w:rPr>
          <w:spacing w:val="-4"/>
        </w:rPr>
        <w:t> </w:t>
      </w:r>
      <w:r>
        <w:rPr>
          <w:spacing w:val="-2"/>
        </w:rPr>
        <w:t>du</w:t>
      </w:r>
      <w:r>
        <w:rPr>
          <w:spacing w:val="-4"/>
        </w:rPr>
        <w:t> </w:t>
      </w:r>
      <w:r>
        <w:rPr>
          <w:spacing w:val="-2"/>
        </w:rPr>
        <w:t>forestiller</w:t>
      </w:r>
      <w:r>
        <w:rPr>
          <w:spacing w:val="-4"/>
        </w:rPr>
        <w:t> </w:t>
      </w:r>
      <w:r>
        <w:rPr>
          <w:spacing w:val="-2"/>
        </w:rPr>
        <w:t>deg</w:t>
      </w:r>
      <w:r>
        <w:rPr>
          <w:spacing w:val="-4"/>
        </w:rPr>
        <w:t> </w:t>
      </w:r>
      <w:r>
        <w:rPr>
          <w:spacing w:val="-2"/>
        </w:rPr>
        <w:t>i</w:t>
      </w:r>
      <w:r>
        <w:rPr>
          <w:spacing w:val="-4"/>
        </w:rPr>
        <w:t> </w:t>
      </w:r>
      <w:r>
        <w:rPr>
          <w:spacing w:val="-2"/>
        </w:rPr>
        <w:t>fremtiden, </w:t>
      </w:r>
      <w:r>
        <w:rPr/>
        <w:t>er</w:t>
      </w:r>
      <w:r>
        <w:rPr>
          <w:spacing w:val="-12"/>
        </w:rPr>
        <w:t> </w:t>
      </w:r>
      <w:r>
        <w:rPr/>
        <w:t>det</w:t>
      </w:r>
      <w:r>
        <w:rPr>
          <w:spacing w:val="-12"/>
        </w:rPr>
        <w:t> </w:t>
      </w:r>
      <w:r>
        <w:rPr/>
        <w:t>virkelighet,</w:t>
      </w:r>
      <w:r>
        <w:rPr>
          <w:spacing w:val="-12"/>
        </w:rPr>
        <w:t> </w:t>
      </w:r>
      <w:r>
        <w:rPr/>
        <w:t>eller</w:t>
      </w:r>
      <w:r>
        <w:rPr>
          <w:spacing w:val="-12"/>
        </w:rPr>
        <w:t> </w:t>
      </w:r>
      <w:r>
        <w:rPr/>
        <w:t>er</w:t>
      </w:r>
      <w:r>
        <w:rPr>
          <w:spacing w:val="-12"/>
        </w:rPr>
        <w:t> </w:t>
      </w:r>
      <w:r>
        <w:rPr/>
        <w:t>det</w:t>
      </w:r>
      <w:r>
        <w:rPr>
          <w:spacing w:val="-12"/>
        </w:rPr>
        <w:t> </w:t>
      </w:r>
      <w:r>
        <w:rPr/>
        <w:t>også</w:t>
      </w:r>
      <w:r>
        <w:rPr>
          <w:spacing w:val="-12"/>
        </w:rPr>
        <w:t> </w:t>
      </w:r>
      <w:r>
        <w:rPr/>
        <w:t>en</w:t>
      </w:r>
      <w:r>
        <w:rPr>
          <w:spacing w:val="-12"/>
        </w:rPr>
        <w:t> </w:t>
      </w:r>
      <w:r>
        <w:rPr/>
        <w:t>forestilling?»</w:t>
      </w:r>
      <w:r>
        <w:rPr>
          <w:spacing w:val="-12"/>
        </w:rPr>
        <w:t> </w:t>
      </w:r>
      <w:r>
        <w:rPr/>
        <w:t>De</w:t>
      </w:r>
      <w:r>
        <w:rPr>
          <w:spacing w:val="-12"/>
        </w:rPr>
        <w:t> </w:t>
      </w:r>
      <w:r>
        <w:rPr/>
        <w:t>fleste</w:t>
      </w:r>
      <w:r>
        <w:rPr>
          <w:spacing w:val="-12"/>
        </w:rPr>
        <w:t> </w:t>
      </w:r>
      <w:r>
        <w:rPr/>
        <w:t>vil</w:t>
      </w:r>
      <w:r>
        <w:rPr>
          <w:spacing w:val="-12"/>
        </w:rPr>
        <w:t> </w:t>
      </w:r>
      <w:r>
        <w:rPr/>
        <w:t>erkjenne</w:t>
      </w:r>
      <w:r>
        <w:rPr>
          <w:spacing w:val="-12"/>
        </w:rPr>
        <w:t> </w:t>
      </w:r>
      <w:r>
        <w:rPr/>
        <w:t>at fremtidsoppfatningene også er forestillinger.</w:t>
      </w:r>
    </w:p>
    <w:p>
      <w:pPr>
        <w:pStyle w:val="BodyText"/>
        <w:ind w:left="0"/>
        <w:jc w:val="left"/>
      </w:pPr>
    </w:p>
    <w:p>
      <w:pPr>
        <w:pStyle w:val="BodyText"/>
      </w:pPr>
      <w:r>
        <w:rPr/>
        <w:t>Terapeuten</w:t>
      </w:r>
      <w:r>
        <w:rPr>
          <w:spacing w:val="-11"/>
        </w:rPr>
        <w:t> </w:t>
      </w:r>
      <w:r>
        <w:rPr/>
        <w:t>kan</w:t>
      </w:r>
      <w:r>
        <w:rPr>
          <w:spacing w:val="-11"/>
        </w:rPr>
        <w:t> </w:t>
      </w:r>
      <w:r>
        <w:rPr/>
        <w:t>så</w:t>
      </w:r>
      <w:r>
        <w:rPr>
          <w:spacing w:val="-10"/>
        </w:rPr>
        <w:t> </w:t>
      </w:r>
      <w:r>
        <w:rPr>
          <w:spacing w:val="-5"/>
        </w:rPr>
        <w:t>si:</w:t>
      </w:r>
    </w:p>
    <w:p>
      <w:pPr>
        <w:pStyle w:val="BodyText"/>
        <w:ind w:left="613" w:right="1114"/>
      </w:pPr>
      <w:r>
        <w:rPr/>
        <w:t>«Vi har altså to forestillinger – en positiv og en negativ. Begge er bygget opp av samme type psykisk materiale. Siden du kan skape positive fore- </w:t>
      </w:r>
      <w:r>
        <w:rPr>
          <w:spacing w:val="-2"/>
        </w:rPr>
        <w:t>stillinger</w:t>
      </w:r>
      <w:r>
        <w:rPr>
          <w:spacing w:val="-4"/>
        </w:rPr>
        <w:t> </w:t>
      </w:r>
      <w:r>
        <w:rPr>
          <w:spacing w:val="-2"/>
        </w:rPr>
        <w:t>med</w:t>
      </w:r>
      <w:r>
        <w:rPr>
          <w:spacing w:val="-4"/>
        </w:rPr>
        <w:t> </w:t>
      </w:r>
      <w:r>
        <w:rPr>
          <w:spacing w:val="-2"/>
        </w:rPr>
        <w:t>det</w:t>
      </w:r>
      <w:r>
        <w:rPr>
          <w:spacing w:val="-4"/>
        </w:rPr>
        <w:t> </w:t>
      </w:r>
      <w:r>
        <w:rPr>
          <w:spacing w:val="-2"/>
        </w:rPr>
        <w:t>samme</w:t>
      </w:r>
      <w:r>
        <w:rPr>
          <w:spacing w:val="-4"/>
        </w:rPr>
        <w:t> </w:t>
      </w:r>
      <w:r>
        <w:rPr>
          <w:spacing w:val="-2"/>
        </w:rPr>
        <w:t>materialet</w:t>
      </w:r>
      <w:r>
        <w:rPr>
          <w:spacing w:val="-4"/>
        </w:rPr>
        <w:t> </w:t>
      </w:r>
      <w:r>
        <w:rPr>
          <w:spacing w:val="-2"/>
        </w:rPr>
        <w:t>som</w:t>
      </w:r>
      <w:r>
        <w:rPr>
          <w:spacing w:val="-4"/>
        </w:rPr>
        <w:t> </w:t>
      </w:r>
      <w:r>
        <w:rPr>
          <w:spacing w:val="-2"/>
        </w:rPr>
        <w:t>dine</w:t>
      </w:r>
      <w:r>
        <w:rPr>
          <w:spacing w:val="-4"/>
        </w:rPr>
        <w:t> </w:t>
      </w:r>
      <w:r>
        <w:rPr>
          <w:spacing w:val="-2"/>
        </w:rPr>
        <w:t>ubehagelige</w:t>
      </w:r>
      <w:r>
        <w:rPr>
          <w:spacing w:val="-4"/>
        </w:rPr>
        <w:t> </w:t>
      </w:r>
      <w:r>
        <w:rPr>
          <w:spacing w:val="-2"/>
        </w:rPr>
        <w:t>minner,</w:t>
      </w:r>
      <w:r>
        <w:rPr>
          <w:spacing w:val="-4"/>
        </w:rPr>
        <w:t> </w:t>
      </w:r>
      <w:r>
        <w:rPr>
          <w:spacing w:val="-2"/>
        </w:rPr>
        <w:t>kan</w:t>
      </w:r>
      <w:r>
        <w:rPr>
          <w:spacing w:val="-4"/>
        </w:rPr>
        <w:t> </w:t>
      </w:r>
      <w:r>
        <w:rPr>
          <w:spacing w:val="-2"/>
        </w:rPr>
        <w:t>du </w:t>
      </w:r>
      <w:r>
        <w:rPr/>
        <w:t>like gjerne skape en forestilling om at du vil mestre situasjonen i fremti- den.</w:t>
      </w:r>
      <w:r>
        <w:rPr>
          <w:spacing w:val="-13"/>
        </w:rPr>
        <w:t> </w:t>
      </w:r>
      <w:r>
        <w:rPr/>
        <w:t>Kanskje</w:t>
      </w:r>
      <w:r>
        <w:rPr>
          <w:spacing w:val="-12"/>
        </w:rPr>
        <w:t> </w:t>
      </w:r>
      <w:r>
        <w:rPr/>
        <w:t>det</w:t>
      </w:r>
      <w:r>
        <w:rPr>
          <w:spacing w:val="-13"/>
        </w:rPr>
        <w:t> </w:t>
      </w:r>
      <w:r>
        <w:rPr/>
        <w:t>ikke</w:t>
      </w:r>
      <w:r>
        <w:rPr>
          <w:spacing w:val="-12"/>
        </w:rPr>
        <w:t> </w:t>
      </w:r>
      <w:r>
        <w:rPr/>
        <w:t>er</w:t>
      </w:r>
      <w:r>
        <w:rPr>
          <w:spacing w:val="-13"/>
        </w:rPr>
        <w:t> </w:t>
      </w:r>
      <w:r>
        <w:rPr/>
        <w:t>så</w:t>
      </w:r>
      <w:r>
        <w:rPr>
          <w:spacing w:val="-12"/>
        </w:rPr>
        <w:t> </w:t>
      </w:r>
      <w:r>
        <w:rPr/>
        <w:t>dumt</w:t>
      </w:r>
      <w:r>
        <w:rPr>
          <w:spacing w:val="-13"/>
        </w:rPr>
        <w:t> </w:t>
      </w:r>
      <w:r>
        <w:rPr/>
        <w:t>å</w:t>
      </w:r>
      <w:r>
        <w:rPr>
          <w:spacing w:val="-12"/>
        </w:rPr>
        <w:t> </w:t>
      </w:r>
      <w:r>
        <w:rPr/>
        <w:t>bytte</w:t>
      </w:r>
      <w:r>
        <w:rPr>
          <w:spacing w:val="-13"/>
        </w:rPr>
        <w:t> </w:t>
      </w:r>
      <w:r>
        <w:rPr/>
        <w:t>ut</w:t>
      </w:r>
      <w:r>
        <w:rPr>
          <w:spacing w:val="-12"/>
        </w:rPr>
        <w:t> </w:t>
      </w:r>
      <w:r>
        <w:rPr/>
        <w:t>en</w:t>
      </w:r>
      <w:r>
        <w:rPr>
          <w:spacing w:val="-13"/>
        </w:rPr>
        <w:t> </w:t>
      </w:r>
      <w:r>
        <w:rPr/>
        <w:t>pessimistisk</w:t>
      </w:r>
      <w:r>
        <w:rPr>
          <w:spacing w:val="-12"/>
        </w:rPr>
        <w:t> </w:t>
      </w:r>
      <w:r>
        <w:rPr/>
        <w:t>forestilling</w:t>
      </w:r>
      <w:r>
        <w:rPr>
          <w:spacing w:val="-13"/>
        </w:rPr>
        <w:t> </w:t>
      </w:r>
      <w:r>
        <w:rPr/>
        <w:t>med en</w:t>
      </w:r>
      <w:r>
        <w:rPr>
          <w:spacing w:val="-12"/>
        </w:rPr>
        <w:t> </w:t>
      </w:r>
      <w:r>
        <w:rPr/>
        <w:t>optimistisk,</w:t>
      </w:r>
      <w:r>
        <w:rPr>
          <w:spacing w:val="-12"/>
        </w:rPr>
        <w:t> </w:t>
      </w:r>
      <w:r>
        <w:rPr/>
        <w:t>særlig</w:t>
      </w:r>
      <w:r>
        <w:rPr>
          <w:spacing w:val="-12"/>
        </w:rPr>
        <w:t> </w:t>
      </w:r>
      <w:r>
        <w:rPr/>
        <w:t>hvis</w:t>
      </w:r>
      <w:r>
        <w:rPr>
          <w:spacing w:val="-12"/>
        </w:rPr>
        <w:t> </w:t>
      </w:r>
      <w:r>
        <w:rPr/>
        <w:t>det</w:t>
      </w:r>
      <w:r>
        <w:rPr>
          <w:spacing w:val="-12"/>
        </w:rPr>
        <w:t> </w:t>
      </w:r>
      <w:r>
        <w:rPr/>
        <w:t>gir</w:t>
      </w:r>
      <w:r>
        <w:rPr>
          <w:spacing w:val="-12"/>
        </w:rPr>
        <w:t> </w:t>
      </w:r>
      <w:r>
        <w:rPr/>
        <w:t>deg</w:t>
      </w:r>
      <w:r>
        <w:rPr>
          <w:spacing w:val="-12"/>
        </w:rPr>
        <w:t> </w:t>
      </w:r>
      <w:r>
        <w:rPr/>
        <w:t>en</w:t>
      </w:r>
      <w:r>
        <w:rPr>
          <w:spacing w:val="-12"/>
        </w:rPr>
        <w:t> </w:t>
      </w:r>
      <w:r>
        <w:rPr/>
        <w:t>bedre</w:t>
      </w:r>
      <w:r>
        <w:rPr>
          <w:spacing w:val="-12"/>
        </w:rPr>
        <w:t> </w:t>
      </w:r>
      <w:r>
        <w:rPr/>
        <w:t>følelse?</w:t>
      </w:r>
      <w:r>
        <w:rPr>
          <w:spacing w:val="-12"/>
        </w:rPr>
        <w:t> </w:t>
      </w:r>
      <w:r>
        <w:rPr/>
        <w:t>Og</w:t>
      </w:r>
      <w:r>
        <w:rPr>
          <w:spacing w:val="-12"/>
        </w:rPr>
        <w:t> </w:t>
      </w:r>
      <w:r>
        <w:rPr/>
        <w:t>spesielt</w:t>
      </w:r>
      <w:r>
        <w:rPr>
          <w:spacing w:val="-12"/>
        </w:rPr>
        <w:t> </w:t>
      </w:r>
      <w:r>
        <w:rPr/>
        <w:t>hvis</w:t>
      </w:r>
      <w:r>
        <w:rPr>
          <w:spacing w:val="-12"/>
        </w:rPr>
        <w:t> </w:t>
      </w:r>
      <w:r>
        <w:rPr/>
        <w:t>det du hittil har trodd på, ikke har hjulpet deg eller gjort deg klokere.»</w:t>
      </w:r>
    </w:p>
    <w:p>
      <w:pPr>
        <w:pStyle w:val="BodyText"/>
        <w:ind w:left="0"/>
        <w:jc w:val="left"/>
      </w:pPr>
    </w:p>
    <w:p>
      <w:pPr>
        <w:pStyle w:val="BodyText"/>
        <w:ind w:right="547"/>
      </w:pPr>
      <w:r>
        <w:rPr/>
        <w:t>Ofte må terapeuten gjennom flere runder med denne typen dialog for å få budskapet til</w:t>
      </w:r>
      <w:r>
        <w:rPr>
          <w:spacing w:val="-4"/>
        </w:rPr>
        <w:t> </w:t>
      </w:r>
      <w:r>
        <w:rPr/>
        <w:t>å</w:t>
      </w:r>
      <w:r>
        <w:rPr>
          <w:spacing w:val="-4"/>
        </w:rPr>
        <w:t> </w:t>
      </w:r>
      <w:r>
        <w:rPr/>
        <w:t>feste</w:t>
      </w:r>
      <w:r>
        <w:rPr>
          <w:spacing w:val="-4"/>
        </w:rPr>
        <w:t> </w:t>
      </w:r>
      <w:r>
        <w:rPr/>
        <w:t>seg.</w:t>
      </w:r>
      <w:r>
        <w:rPr>
          <w:spacing w:val="-4"/>
        </w:rPr>
        <w:t> </w:t>
      </w:r>
      <w:r>
        <w:rPr/>
        <w:t>Selv</w:t>
      </w:r>
      <w:r>
        <w:rPr>
          <w:spacing w:val="-4"/>
        </w:rPr>
        <w:t> </w:t>
      </w:r>
      <w:r>
        <w:rPr/>
        <w:t>skeptiske</w:t>
      </w:r>
      <w:r>
        <w:rPr>
          <w:spacing w:val="-4"/>
        </w:rPr>
        <w:t> </w:t>
      </w:r>
      <w:r>
        <w:rPr/>
        <w:t>klienter</w:t>
      </w:r>
      <w:r>
        <w:rPr>
          <w:spacing w:val="-4"/>
        </w:rPr>
        <w:t> </w:t>
      </w:r>
      <w:r>
        <w:rPr/>
        <w:t>kan</w:t>
      </w:r>
      <w:r>
        <w:rPr>
          <w:spacing w:val="-4"/>
        </w:rPr>
        <w:t> </w:t>
      </w:r>
      <w:r>
        <w:rPr/>
        <w:t>følge</w:t>
      </w:r>
      <w:r>
        <w:rPr>
          <w:spacing w:val="-4"/>
        </w:rPr>
        <w:t> </w:t>
      </w:r>
      <w:r>
        <w:rPr/>
        <w:t>denne</w:t>
      </w:r>
      <w:r>
        <w:rPr>
          <w:spacing w:val="-4"/>
        </w:rPr>
        <w:t> </w:t>
      </w:r>
      <w:r>
        <w:rPr/>
        <w:t>argumentasjonen</w:t>
      </w:r>
      <w:r>
        <w:rPr>
          <w:spacing w:val="-4"/>
        </w:rPr>
        <w:t> </w:t>
      </w:r>
      <w:r>
        <w:rPr/>
        <w:t>og</w:t>
      </w:r>
      <w:r>
        <w:rPr>
          <w:spacing w:val="-4"/>
        </w:rPr>
        <w:t> </w:t>
      </w:r>
      <w:r>
        <w:rPr/>
        <w:t>for</w:t>
      </w:r>
      <w:r>
        <w:rPr>
          <w:spacing w:val="-4"/>
        </w:rPr>
        <w:t> </w:t>
      </w:r>
      <w:r>
        <w:rPr/>
        <w:t>en</w:t>
      </w:r>
      <w:r>
        <w:rPr>
          <w:spacing w:val="-4"/>
        </w:rPr>
        <w:t> </w:t>
      </w:r>
      <w:r>
        <w:rPr/>
        <w:t>peri- ode erstatte sine pessimistiske forestillinger med mer optimistiske. Resultatet er ofte at de blir mer fortrolige med tanken om at de kan mestre fremtidige utfordringer på en god måte.</w:t>
      </w:r>
    </w:p>
    <w:p>
      <w:pPr>
        <w:pStyle w:val="BodyText"/>
        <w:ind w:right="547" w:firstLine="283"/>
      </w:pPr>
      <w:r>
        <w:rPr/>
        <w:t>Ved</w:t>
      </w:r>
      <w:r>
        <w:rPr>
          <w:spacing w:val="-13"/>
        </w:rPr>
        <w:t> </w:t>
      </w:r>
      <w:r>
        <w:rPr/>
        <w:t>denne</w:t>
      </w:r>
      <w:r>
        <w:rPr>
          <w:spacing w:val="-12"/>
        </w:rPr>
        <w:t> </w:t>
      </w:r>
      <w:r>
        <w:rPr/>
        <w:t>typen</w:t>
      </w:r>
      <w:r>
        <w:rPr>
          <w:spacing w:val="-13"/>
        </w:rPr>
        <w:t> </w:t>
      </w:r>
      <w:r>
        <w:rPr/>
        <w:t>svar</w:t>
      </w:r>
      <w:r>
        <w:rPr>
          <w:spacing w:val="-12"/>
        </w:rPr>
        <w:t> </w:t>
      </w:r>
      <w:r>
        <w:rPr/>
        <w:t>gir</w:t>
      </w:r>
      <w:r>
        <w:rPr>
          <w:spacing w:val="-13"/>
        </w:rPr>
        <w:t> </w:t>
      </w:r>
      <w:r>
        <w:rPr/>
        <w:t>terapeuten</w:t>
      </w:r>
      <w:r>
        <w:rPr>
          <w:spacing w:val="-12"/>
        </w:rPr>
        <w:t> </w:t>
      </w:r>
      <w:r>
        <w:rPr/>
        <w:t>klienten</w:t>
      </w:r>
      <w:r>
        <w:rPr>
          <w:spacing w:val="-13"/>
        </w:rPr>
        <w:t> </w:t>
      </w:r>
      <w:r>
        <w:rPr/>
        <w:t>kontakt</w:t>
      </w:r>
      <w:r>
        <w:rPr>
          <w:spacing w:val="-12"/>
        </w:rPr>
        <w:t> </w:t>
      </w:r>
      <w:r>
        <w:rPr/>
        <w:t>med</w:t>
      </w:r>
      <w:r>
        <w:rPr>
          <w:spacing w:val="-13"/>
        </w:rPr>
        <w:t> </w:t>
      </w:r>
      <w:r>
        <w:rPr/>
        <w:t>situasjoner</w:t>
      </w:r>
      <w:r>
        <w:rPr>
          <w:spacing w:val="-12"/>
        </w:rPr>
        <w:t> </w:t>
      </w:r>
      <w:r>
        <w:rPr/>
        <w:t>der</w:t>
      </w:r>
      <w:r>
        <w:rPr>
          <w:spacing w:val="-13"/>
        </w:rPr>
        <w:t> </w:t>
      </w:r>
      <w:r>
        <w:rPr/>
        <w:t>han/hun har</w:t>
      </w:r>
      <w:r>
        <w:rPr>
          <w:spacing w:val="-5"/>
        </w:rPr>
        <w:t> </w:t>
      </w:r>
      <w:r>
        <w:rPr/>
        <w:t>reagert</w:t>
      </w:r>
      <w:r>
        <w:rPr>
          <w:spacing w:val="-5"/>
        </w:rPr>
        <w:t> </w:t>
      </w:r>
      <w:r>
        <w:rPr/>
        <w:t>med</w:t>
      </w:r>
      <w:r>
        <w:rPr>
          <w:spacing w:val="-5"/>
        </w:rPr>
        <w:t> </w:t>
      </w:r>
      <w:r>
        <w:rPr/>
        <w:t>disse</w:t>
      </w:r>
      <w:r>
        <w:rPr>
          <w:spacing w:val="-5"/>
        </w:rPr>
        <w:t> </w:t>
      </w:r>
      <w:r>
        <w:rPr/>
        <w:t>egenskapene,</w:t>
      </w:r>
      <w:r>
        <w:rPr>
          <w:spacing w:val="-5"/>
        </w:rPr>
        <w:t> </w:t>
      </w:r>
      <w:r>
        <w:rPr/>
        <w:t>eller</w:t>
      </w:r>
      <w:r>
        <w:rPr>
          <w:spacing w:val="-5"/>
        </w:rPr>
        <w:t> </w:t>
      </w:r>
      <w:r>
        <w:rPr/>
        <w:t>med</w:t>
      </w:r>
      <w:r>
        <w:rPr>
          <w:spacing w:val="-5"/>
        </w:rPr>
        <w:t> </w:t>
      </w:r>
      <w:r>
        <w:rPr/>
        <w:t>andre</w:t>
      </w:r>
      <w:r>
        <w:rPr>
          <w:spacing w:val="-5"/>
        </w:rPr>
        <w:t> </w:t>
      </w:r>
      <w:r>
        <w:rPr/>
        <w:t>egenskaper</w:t>
      </w:r>
      <w:r>
        <w:rPr>
          <w:spacing w:val="-5"/>
        </w:rPr>
        <w:t> </w:t>
      </w:r>
      <w:r>
        <w:rPr/>
        <w:t>som</w:t>
      </w:r>
      <w:r>
        <w:rPr>
          <w:spacing w:val="-5"/>
        </w:rPr>
        <w:t> </w:t>
      </w:r>
      <w:r>
        <w:rPr/>
        <w:t>klienten</w:t>
      </w:r>
      <w:r>
        <w:rPr>
          <w:spacing w:val="-5"/>
        </w:rPr>
        <w:t> </w:t>
      </w:r>
      <w:r>
        <w:rPr/>
        <w:t>trenger. Terapeuten kan også spørre: «Siste gang du var helt uten tvil, når var det?» Utsagnet er i tråd med løsningsfokusert terapi, der man fokuserer på unntakene fra problemet (Steve</w:t>
      </w:r>
      <w:r>
        <w:rPr>
          <w:spacing w:val="-4"/>
        </w:rPr>
        <w:t> </w:t>
      </w:r>
      <w:r>
        <w:rPr/>
        <w:t>deShazer</w:t>
      </w:r>
      <w:r>
        <w:rPr>
          <w:spacing w:val="-4"/>
        </w:rPr>
        <w:t> </w:t>
      </w:r>
      <w:r>
        <w:rPr/>
        <w:t>1985,</w:t>
      </w:r>
      <w:r>
        <w:rPr>
          <w:spacing w:val="-4"/>
        </w:rPr>
        <w:t> </w:t>
      </w:r>
      <w:r>
        <w:rPr/>
        <w:t>1988).</w:t>
      </w:r>
      <w:r>
        <w:rPr>
          <w:spacing w:val="-4"/>
        </w:rPr>
        <w:t> </w:t>
      </w:r>
      <w:r>
        <w:rPr/>
        <w:t>En</w:t>
      </w:r>
      <w:r>
        <w:rPr>
          <w:spacing w:val="-4"/>
        </w:rPr>
        <w:t> </w:t>
      </w:r>
      <w:r>
        <w:rPr/>
        <w:t>annen</w:t>
      </w:r>
      <w:r>
        <w:rPr>
          <w:spacing w:val="-4"/>
        </w:rPr>
        <w:t> </w:t>
      </w:r>
      <w:r>
        <w:rPr/>
        <w:t>metode</w:t>
      </w:r>
      <w:r>
        <w:rPr>
          <w:spacing w:val="-4"/>
        </w:rPr>
        <w:t> </w:t>
      </w:r>
      <w:r>
        <w:rPr/>
        <w:t>innebærer</w:t>
      </w:r>
      <w:r>
        <w:rPr>
          <w:spacing w:val="-4"/>
        </w:rPr>
        <w:t> </w:t>
      </w:r>
      <w:r>
        <w:rPr/>
        <w:t>at</w:t>
      </w:r>
      <w:r>
        <w:rPr>
          <w:spacing w:val="-4"/>
        </w:rPr>
        <w:t> </w:t>
      </w:r>
      <w:r>
        <w:rPr/>
        <w:t>klienten</w:t>
      </w:r>
      <w:r>
        <w:rPr>
          <w:spacing w:val="-4"/>
        </w:rPr>
        <w:t> </w:t>
      </w:r>
      <w:r>
        <w:rPr/>
        <w:t>forestiller</w:t>
      </w:r>
      <w:r>
        <w:rPr>
          <w:spacing w:val="-4"/>
        </w:rPr>
        <w:t> </w:t>
      </w:r>
      <w:r>
        <w:rPr/>
        <w:t>seg</w:t>
      </w:r>
      <w:r>
        <w:rPr>
          <w:spacing w:val="-4"/>
        </w:rPr>
        <w:t> </w:t>
      </w:r>
      <w:r>
        <w:rPr/>
        <w:t>at han/hun</w:t>
      </w:r>
      <w:r>
        <w:rPr>
          <w:spacing w:val="-3"/>
        </w:rPr>
        <w:t> </w:t>
      </w:r>
      <w:r>
        <w:rPr/>
        <w:t>kan</w:t>
      </w:r>
      <w:r>
        <w:rPr>
          <w:spacing w:val="-3"/>
        </w:rPr>
        <w:t> </w:t>
      </w:r>
      <w:r>
        <w:rPr/>
        <w:t>se</w:t>
      </w:r>
      <w:r>
        <w:rPr>
          <w:spacing w:val="-3"/>
        </w:rPr>
        <w:t> </w:t>
      </w:r>
      <w:r>
        <w:rPr/>
        <w:t>tvilen</w:t>
      </w:r>
      <w:r>
        <w:rPr>
          <w:spacing w:val="-3"/>
        </w:rPr>
        <w:t> </w:t>
      </w:r>
      <w:r>
        <w:rPr/>
        <w:t>sin</w:t>
      </w:r>
      <w:r>
        <w:rPr>
          <w:spacing w:val="-3"/>
        </w:rPr>
        <w:t> </w:t>
      </w:r>
      <w:r>
        <w:rPr/>
        <w:t>som</w:t>
      </w:r>
      <w:r>
        <w:rPr>
          <w:spacing w:val="-3"/>
        </w:rPr>
        <w:t> </w:t>
      </w:r>
      <w:r>
        <w:rPr/>
        <w:t>noe</w:t>
      </w:r>
      <w:r>
        <w:rPr>
          <w:spacing w:val="-3"/>
        </w:rPr>
        <w:t> </w:t>
      </w:r>
      <w:r>
        <w:rPr/>
        <w:t>fysisk</w:t>
      </w:r>
      <w:r>
        <w:rPr>
          <w:spacing w:val="-3"/>
        </w:rPr>
        <w:t> </w:t>
      </w:r>
      <w:r>
        <w:rPr/>
        <w:t>utenfor</w:t>
      </w:r>
      <w:r>
        <w:rPr>
          <w:spacing w:val="-3"/>
        </w:rPr>
        <w:t> </w:t>
      </w:r>
      <w:r>
        <w:rPr/>
        <w:t>seg,</w:t>
      </w:r>
      <w:r>
        <w:rPr>
          <w:spacing w:val="-3"/>
        </w:rPr>
        <w:t> </w:t>
      </w:r>
      <w:r>
        <w:rPr/>
        <w:t>og</w:t>
      </w:r>
      <w:r>
        <w:rPr>
          <w:spacing w:val="-3"/>
        </w:rPr>
        <w:t> </w:t>
      </w:r>
      <w:r>
        <w:rPr/>
        <w:t>forestille</w:t>
      </w:r>
      <w:r>
        <w:rPr>
          <w:spacing w:val="-3"/>
        </w:rPr>
        <w:t> </w:t>
      </w:r>
      <w:r>
        <w:rPr/>
        <w:t>seg</w:t>
      </w:r>
      <w:r>
        <w:rPr>
          <w:spacing w:val="-3"/>
        </w:rPr>
        <w:t> </w:t>
      </w:r>
      <w:r>
        <w:rPr/>
        <w:t>at</w:t>
      </w:r>
      <w:r>
        <w:rPr>
          <w:spacing w:val="-3"/>
        </w:rPr>
        <w:t> </w:t>
      </w:r>
      <w:r>
        <w:rPr/>
        <w:t>han</w:t>
      </w:r>
      <w:r>
        <w:rPr>
          <w:spacing w:val="-3"/>
        </w:rPr>
        <w:t> </w:t>
      </w:r>
      <w:r>
        <w:rPr/>
        <w:t>eller</w:t>
      </w:r>
      <w:r>
        <w:rPr>
          <w:spacing w:val="-3"/>
        </w:rPr>
        <w:t> </w:t>
      </w:r>
      <w:r>
        <w:rPr/>
        <w:t>hun pakker den ned, gjør den mindre og legger den et sted hvor den ikke er synlig, men likevel på et sted som gjør det mulig å hente den frem igjen senere. Det siste er viktig for</w:t>
      </w:r>
      <w:r>
        <w:rPr>
          <w:spacing w:val="-7"/>
        </w:rPr>
        <w:t> </w:t>
      </w:r>
      <w:r>
        <w:rPr/>
        <w:t>å</w:t>
      </w:r>
      <w:r>
        <w:rPr>
          <w:spacing w:val="-7"/>
        </w:rPr>
        <w:t> </w:t>
      </w:r>
      <w:r>
        <w:rPr/>
        <w:t>unngå</w:t>
      </w:r>
      <w:r>
        <w:rPr>
          <w:spacing w:val="-7"/>
        </w:rPr>
        <w:t> </w:t>
      </w:r>
      <w:r>
        <w:rPr/>
        <w:t>at</w:t>
      </w:r>
      <w:r>
        <w:rPr>
          <w:spacing w:val="-7"/>
        </w:rPr>
        <w:t> </w:t>
      </w:r>
      <w:r>
        <w:rPr/>
        <w:t>man</w:t>
      </w:r>
      <w:r>
        <w:rPr>
          <w:spacing w:val="-7"/>
        </w:rPr>
        <w:t> </w:t>
      </w:r>
      <w:r>
        <w:rPr/>
        <w:t>fjerner</w:t>
      </w:r>
      <w:r>
        <w:rPr>
          <w:spacing w:val="-7"/>
        </w:rPr>
        <w:t> </w:t>
      </w:r>
      <w:r>
        <w:rPr/>
        <w:t>egenskaper</w:t>
      </w:r>
      <w:r>
        <w:rPr>
          <w:spacing w:val="-7"/>
        </w:rPr>
        <w:t> </w:t>
      </w:r>
      <w:r>
        <w:rPr/>
        <w:t>som</w:t>
      </w:r>
      <w:r>
        <w:rPr>
          <w:spacing w:val="-7"/>
        </w:rPr>
        <w:t> </w:t>
      </w:r>
      <w:r>
        <w:rPr/>
        <w:t>har</w:t>
      </w:r>
      <w:r>
        <w:rPr>
          <w:spacing w:val="-7"/>
        </w:rPr>
        <w:t> </w:t>
      </w:r>
      <w:r>
        <w:rPr/>
        <w:t>beskyttet</w:t>
      </w:r>
      <w:r>
        <w:rPr>
          <w:spacing w:val="-7"/>
        </w:rPr>
        <w:t> </w:t>
      </w:r>
      <w:r>
        <w:rPr/>
        <w:t>mot</w:t>
      </w:r>
      <w:r>
        <w:rPr>
          <w:spacing w:val="-7"/>
        </w:rPr>
        <w:t> </w:t>
      </w:r>
      <w:r>
        <w:rPr/>
        <w:t>ubehagelige</w:t>
      </w:r>
      <w:r>
        <w:rPr>
          <w:spacing w:val="-7"/>
        </w:rPr>
        <w:t> </w:t>
      </w:r>
      <w:r>
        <w:rPr/>
        <w:t>situasjoner.</w:t>
      </w:r>
    </w:p>
    <w:p>
      <w:pPr>
        <w:pStyle w:val="BodyText"/>
        <w:ind w:left="0"/>
        <w:jc w:val="left"/>
      </w:pPr>
    </w:p>
    <w:p>
      <w:pPr>
        <w:pStyle w:val="BodyText"/>
        <w:ind w:left="670" w:right="1115"/>
      </w:pPr>
      <w:r>
        <w:rPr/>
        <w:t>T: «Deretter kan du forestille deg hvordan det ville være å gjennomføre det</w:t>
      </w:r>
      <w:r>
        <w:rPr>
          <w:spacing w:val="2"/>
        </w:rPr>
        <w:t> </w:t>
      </w:r>
      <w:r>
        <w:rPr/>
        <w:t>vi</w:t>
      </w:r>
      <w:r>
        <w:rPr>
          <w:spacing w:val="3"/>
        </w:rPr>
        <w:t> </w:t>
      </w:r>
      <w:r>
        <w:rPr/>
        <w:t>arbeider</w:t>
      </w:r>
      <w:r>
        <w:rPr>
          <w:spacing w:val="3"/>
        </w:rPr>
        <w:t> </w:t>
      </w:r>
      <w:r>
        <w:rPr/>
        <w:t>med</w:t>
      </w:r>
      <w:r>
        <w:rPr>
          <w:spacing w:val="3"/>
        </w:rPr>
        <w:t> </w:t>
      </w:r>
      <w:r>
        <w:rPr/>
        <w:t>uten</w:t>
      </w:r>
      <w:r>
        <w:rPr>
          <w:spacing w:val="3"/>
        </w:rPr>
        <w:t> </w:t>
      </w:r>
      <w:r>
        <w:rPr/>
        <w:t>tvil,</w:t>
      </w:r>
      <w:r>
        <w:rPr>
          <w:spacing w:val="2"/>
        </w:rPr>
        <w:t> </w:t>
      </w:r>
      <w:r>
        <w:rPr/>
        <w:t>og</w:t>
      </w:r>
      <w:r>
        <w:rPr>
          <w:spacing w:val="3"/>
        </w:rPr>
        <w:t> </w:t>
      </w:r>
      <w:r>
        <w:rPr/>
        <w:t>med</w:t>
      </w:r>
      <w:r>
        <w:rPr>
          <w:spacing w:val="3"/>
        </w:rPr>
        <w:t> </w:t>
      </w:r>
      <w:r>
        <w:rPr/>
        <w:t>tro</w:t>
      </w:r>
      <w:r>
        <w:rPr>
          <w:spacing w:val="3"/>
        </w:rPr>
        <w:t> </w:t>
      </w:r>
      <w:r>
        <w:rPr/>
        <w:t>på</w:t>
      </w:r>
      <w:r>
        <w:rPr>
          <w:spacing w:val="3"/>
        </w:rPr>
        <w:t> </w:t>
      </w:r>
      <w:r>
        <w:rPr/>
        <w:t>at</w:t>
      </w:r>
      <w:r>
        <w:rPr>
          <w:spacing w:val="2"/>
        </w:rPr>
        <w:t> </w:t>
      </w:r>
      <w:r>
        <w:rPr/>
        <w:t>det</w:t>
      </w:r>
      <w:r>
        <w:rPr>
          <w:spacing w:val="3"/>
        </w:rPr>
        <w:t> </w:t>
      </w:r>
      <w:r>
        <w:rPr/>
        <w:t>er</w:t>
      </w:r>
      <w:r>
        <w:rPr>
          <w:spacing w:val="3"/>
        </w:rPr>
        <w:t> </w:t>
      </w:r>
      <w:r>
        <w:rPr/>
        <w:t>mulig</w:t>
      </w:r>
      <w:r>
        <w:rPr>
          <w:spacing w:val="3"/>
        </w:rPr>
        <w:t> </w:t>
      </w:r>
      <w:r>
        <w:rPr/>
        <w:t>å</w:t>
      </w:r>
      <w:r>
        <w:rPr>
          <w:spacing w:val="3"/>
        </w:rPr>
        <w:t> </w:t>
      </w:r>
      <w:r>
        <w:rPr/>
        <w:t>lykkes.»</w:t>
      </w:r>
      <w:r>
        <w:rPr>
          <w:spacing w:val="3"/>
        </w:rPr>
        <w:t> </w:t>
      </w:r>
      <w:r>
        <w:rPr>
          <w:spacing w:val="-5"/>
        </w:rPr>
        <w:t>K:</w:t>
      </w:r>
    </w:p>
    <w:p>
      <w:pPr>
        <w:pStyle w:val="BodyText"/>
        <w:ind w:left="670"/>
      </w:pPr>
      <w:r>
        <w:rPr/>
        <w:t>«Hm.»</w:t>
      </w:r>
      <w:r>
        <w:rPr>
          <w:spacing w:val="2"/>
        </w:rPr>
        <w:t> </w:t>
      </w:r>
      <w:r>
        <w:rPr/>
        <w:t>T:</w:t>
      </w:r>
      <w:r>
        <w:rPr>
          <w:spacing w:val="4"/>
        </w:rPr>
        <w:t> </w:t>
      </w:r>
      <w:r>
        <w:rPr/>
        <w:t>«Kjenn</w:t>
      </w:r>
      <w:r>
        <w:rPr>
          <w:spacing w:val="5"/>
        </w:rPr>
        <w:t> </w:t>
      </w:r>
      <w:r>
        <w:rPr/>
        <w:t>litt</w:t>
      </w:r>
      <w:r>
        <w:rPr>
          <w:spacing w:val="4"/>
        </w:rPr>
        <w:t> </w:t>
      </w:r>
      <w:r>
        <w:rPr/>
        <w:t>etter.</w:t>
      </w:r>
      <w:r>
        <w:rPr>
          <w:spacing w:val="4"/>
        </w:rPr>
        <w:t> </w:t>
      </w:r>
      <w:r>
        <w:rPr/>
        <w:t>Hvordan</w:t>
      </w:r>
      <w:r>
        <w:rPr>
          <w:spacing w:val="5"/>
        </w:rPr>
        <w:t> </w:t>
      </w:r>
      <w:r>
        <w:rPr/>
        <w:t>har</w:t>
      </w:r>
      <w:r>
        <w:rPr>
          <w:spacing w:val="4"/>
        </w:rPr>
        <w:t> </w:t>
      </w:r>
      <w:r>
        <w:rPr/>
        <w:t>du</w:t>
      </w:r>
      <w:r>
        <w:rPr>
          <w:spacing w:val="4"/>
        </w:rPr>
        <w:t> </w:t>
      </w:r>
      <w:r>
        <w:rPr/>
        <w:t>det</w:t>
      </w:r>
      <w:r>
        <w:rPr>
          <w:spacing w:val="5"/>
        </w:rPr>
        <w:t> </w:t>
      </w:r>
      <w:r>
        <w:rPr/>
        <w:t>når</w:t>
      </w:r>
      <w:r>
        <w:rPr>
          <w:spacing w:val="4"/>
        </w:rPr>
        <w:t> </w:t>
      </w:r>
      <w:r>
        <w:rPr/>
        <w:t>du</w:t>
      </w:r>
      <w:r>
        <w:rPr>
          <w:spacing w:val="4"/>
        </w:rPr>
        <w:t> </w:t>
      </w:r>
      <w:r>
        <w:rPr/>
        <w:t>har</w:t>
      </w:r>
      <w:r>
        <w:rPr>
          <w:spacing w:val="5"/>
        </w:rPr>
        <w:t> </w:t>
      </w:r>
      <w:r>
        <w:rPr/>
        <w:t>det</w:t>
      </w:r>
      <w:r>
        <w:rPr>
          <w:spacing w:val="4"/>
        </w:rPr>
        <w:t> </w:t>
      </w:r>
      <w:r>
        <w:rPr/>
        <w:t>på</w:t>
      </w:r>
      <w:r>
        <w:rPr>
          <w:spacing w:val="5"/>
        </w:rPr>
        <w:t> </w:t>
      </w:r>
      <w:r>
        <w:rPr>
          <w:spacing w:val="-2"/>
        </w:rPr>
        <w:t>denne</w:t>
      </w:r>
    </w:p>
    <w:p>
      <w:pPr>
        <w:spacing w:after="0"/>
        <w:sectPr>
          <w:pgSz w:w="9640" w:h="13610"/>
          <w:pgMar w:header="345" w:footer="460" w:top="900" w:bottom="620" w:left="860" w:right="640"/>
        </w:sectPr>
      </w:pPr>
    </w:p>
    <w:p>
      <w:pPr>
        <w:pStyle w:val="BodyText"/>
        <w:spacing w:before="127"/>
        <w:ind w:left="897" w:right="887"/>
      </w:pPr>
      <w:r>
        <w:rPr/>
        <w:t>måten,</w:t>
      </w:r>
      <w:r>
        <w:rPr>
          <w:spacing w:val="-3"/>
        </w:rPr>
        <w:t> </w:t>
      </w:r>
      <w:r>
        <w:rPr/>
        <w:t>helt</w:t>
      </w:r>
      <w:r>
        <w:rPr>
          <w:spacing w:val="-4"/>
        </w:rPr>
        <w:t> </w:t>
      </w:r>
      <w:r>
        <w:rPr/>
        <w:t>uten</w:t>
      </w:r>
      <w:r>
        <w:rPr>
          <w:spacing w:val="-3"/>
        </w:rPr>
        <w:t> </w:t>
      </w:r>
      <w:r>
        <w:rPr/>
        <w:t>tvil</w:t>
      </w:r>
      <w:r>
        <w:rPr>
          <w:spacing w:val="-3"/>
        </w:rPr>
        <w:t> </w:t>
      </w:r>
      <w:r>
        <w:rPr/>
        <w:t>og</w:t>
      </w:r>
      <w:r>
        <w:rPr>
          <w:spacing w:val="-4"/>
        </w:rPr>
        <w:t> </w:t>
      </w:r>
      <w:r>
        <w:rPr/>
        <w:t>med</w:t>
      </w:r>
      <w:r>
        <w:rPr>
          <w:spacing w:val="-3"/>
        </w:rPr>
        <w:t> </w:t>
      </w:r>
      <w:r>
        <w:rPr/>
        <w:t>en</w:t>
      </w:r>
      <w:r>
        <w:rPr>
          <w:spacing w:val="-3"/>
        </w:rPr>
        <w:t> </w:t>
      </w:r>
      <w:r>
        <w:rPr/>
        <w:t>følelse</w:t>
      </w:r>
      <w:r>
        <w:rPr>
          <w:spacing w:val="-3"/>
        </w:rPr>
        <w:t> </w:t>
      </w:r>
      <w:r>
        <w:rPr/>
        <w:t>av</w:t>
      </w:r>
      <w:r>
        <w:rPr>
          <w:spacing w:val="-3"/>
        </w:rPr>
        <w:t> </w:t>
      </w:r>
      <w:r>
        <w:rPr/>
        <w:t>at</w:t>
      </w:r>
      <w:r>
        <w:rPr>
          <w:spacing w:val="-3"/>
        </w:rPr>
        <w:t> </w:t>
      </w:r>
      <w:r>
        <w:rPr/>
        <w:t>behandlingen</w:t>
      </w:r>
      <w:r>
        <w:rPr>
          <w:spacing w:val="-3"/>
        </w:rPr>
        <w:t> </w:t>
      </w:r>
      <w:r>
        <w:rPr/>
        <w:t>kan</w:t>
      </w:r>
      <w:r>
        <w:rPr>
          <w:spacing w:val="-3"/>
        </w:rPr>
        <w:t> </w:t>
      </w:r>
      <w:r>
        <w:rPr/>
        <w:t>fungere?» Da</w:t>
      </w:r>
      <w:r>
        <w:rPr>
          <w:spacing w:val="-2"/>
        </w:rPr>
        <w:t> </w:t>
      </w:r>
      <w:r>
        <w:rPr/>
        <w:t>kan</w:t>
      </w:r>
      <w:r>
        <w:rPr>
          <w:spacing w:val="-2"/>
        </w:rPr>
        <w:t> </w:t>
      </w:r>
      <w:r>
        <w:rPr/>
        <w:t>klienten</w:t>
      </w:r>
      <w:r>
        <w:rPr>
          <w:spacing w:val="-2"/>
        </w:rPr>
        <w:t> </w:t>
      </w:r>
      <w:r>
        <w:rPr/>
        <w:t>si:</w:t>
      </w:r>
      <w:r>
        <w:rPr>
          <w:spacing w:val="-2"/>
        </w:rPr>
        <w:t> </w:t>
      </w:r>
      <w:r>
        <w:rPr/>
        <w:t>«Nei.</w:t>
      </w:r>
      <w:r>
        <w:rPr>
          <w:spacing w:val="-2"/>
        </w:rPr>
        <w:t> </w:t>
      </w:r>
      <w:r>
        <w:rPr/>
        <w:t>Da</w:t>
      </w:r>
      <w:r>
        <w:rPr>
          <w:spacing w:val="-2"/>
        </w:rPr>
        <w:t> </w:t>
      </w:r>
      <w:r>
        <w:rPr/>
        <w:t>er</w:t>
      </w:r>
      <w:r>
        <w:rPr>
          <w:spacing w:val="-2"/>
        </w:rPr>
        <w:t> </w:t>
      </w:r>
      <w:r>
        <w:rPr/>
        <w:t>det</w:t>
      </w:r>
      <w:r>
        <w:rPr>
          <w:spacing w:val="-2"/>
        </w:rPr>
        <w:t> </w:t>
      </w:r>
      <w:r>
        <w:rPr/>
        <w:t>greit.»</w:t>
      </w:r>
      <w:r>
        <w:rPr>
          <w:spacing w:val="-2"/>
        </w:rPr>
        <w:t> </w:t>
      </w:r>
      <w:r>
        <w:rPr/>
        <w:t>Ordet</w:t>
      </w:r>
      <w:r>
        <w:rPr>
          <w:spacing w:val="-2"/>
        </w:rPr>
        <w:t> </w:t>
      </w:r>
      <w:r>
        <w:rPr/>
        <w:t>«greit»</w:t>
      </w:r>
      <w:r>
        <w:rPr>
          <w:spacing w:val="-2"/>
        </w:rPr>
        <w:t> </w:t>
      </w:r>
      <w:r>
        <w:rPr/>
        <w:t>kan</w:t>
      </w:r>
      <w:r>
        <w:rPr>
          <w:spacing w:val="-2"/>
        </w:rPr>
        <w:t> </w:t>
      </w:r>
      <w:r>
        <w:rPr/>
        <w:t>være</w:t>
      </w:r>
      <w:r>
        <w:rPr>
          <w:spacing w:val="-2"/>
        </w:rPr>
        <w:t> </w:t>
      </w:r>
      <w:r>
        <w:rPr/>
        <w:t>et</w:t>
      </w:r>
      <w:r>
        <w:rPr>
          <w:spacing w:val="-2"/>
        </w:rPr>
        <w:t> </w:t>
      </w:r>
      <w:r>
        <w:rPr/>
        <w:t>tegn på at klienten er igjennom, men kan også romme et lite nei-signal, noe som betyr at det er mer å gjøre.</w:t>
      </w:r>
    </w:p>
    <w:p>
      <w:pPr>
        <w:pStyle w:val="BodyText"/>
        <w:ind w:left="0"/>
        <w:jc w:val="left"/>
      </w:pPr>
    </w:p>
    <w:p>
      <w:pPr>
        <w:pStyle w:val="BodyText"/>
        <w:ind w:left="330"/>
        <w:jc w:val="left"/>
      </w:pPr>
      <w:r>
        <w:rPr/>
        <w:t>Enkelte</w:t>
      </w:r>
      <w:r>
        <w:rPr>
          <w:spacing w:val="-4"/>
        </w:rPr>
        <w:t> </w:t>
      </w:r>
      <w:r>
        <w:rPr/>
        <w:t>klienter</w:t>
      </w:r>
      <w:r>
        <w:rPr>
          <w:spacing w:val="-4"/>
        </w:rPr>
        <w:t> </w:t>
      </w:r>
      <w:r>
        <w:rPr/>
        <w:t>vil</w:t>
      </w:r>
      <w:r>
        <w:rPr>
          <w:spacing w:val="-4"/>
        </w:rPr>
        <w:t> </w:t>
      </w:r>
      <w:r>
        <w:rPr/>
        <w:t>kunne</w:t>
      </w:r>
      <w:r>
        <w:rPr>
          <w:spacing w:val="-4"/>
        </w:rPr>
        <w:t> </w:t>
      </w:r>
      <w:r>
        <w:rPr>
          <w:spacing w:val="-5"/>
        </w:rPr>
        <w:t>si:</w:t>
      </w:r>
    </w:p>
    <w:p>
      <w:pPr>
        <w:pStyle w:val="BodyText"/>
        <w:ind w:left="0"/>
        <w:jc w:val="left"/>
      </w:pPr>
    </w:p>
    <w:p>
      <w:pPr>
        <w:pStyle w:val="BodyText"/>
        <w:ind w:left="897" w:right="887"/>
      </w:pPr>
      <w:r>
        <w:rPr/>
        <w:t>«Dette</w:t>
      </w:r>
      <w:r>
        <w:rPr>
          <w:spacing w:val="-4"/>
        </w:rPr>
        <w:t> </w:t>
      </w:r>
      <w:r>
        <w:rPr/>
        <w:t>er</w:t>
      </w:r>
      <w:r>
        <w:rPr>
          <w:spacing w:val="-4"/>
        </w:rPr>
        <w:t> </w:t>
      </w:r>
      <w:r>
        <w:rPr/>
        <w:t>jo</w:t>
      </w:r>
      <w:r>
        <w:rPr>
          <w:spacing w:val="-4"/>
        </w:rPr>
        <w:t> </w:t>
      </w:r>
      <w:r>
        <w:rPr/>
        <w:t>bare</w:t>
      </w:r>
      <w:r>
        <w:rPr>
          <w:spacing w:val="-4"/>
        </w:rPr>
        <w:t> </w:t>
      </w:r>
      <w:r>
        <w:rPr/>
        <w:t>en</w:t>
      </w:r>
      <w:r>
        <w:rPr>
          <w:spacing w:val="-4"/>
        </w:rPr>
        <w:t> </w:t>
      </w:r>
      <w:r>
        <w:rPr/>
        <w:t>fantasi,</w:t>
      </w:r>
      <w:r>
        <w:rPr>
          <w:spacing w:val="-4"/>
        </w:rPr>
        <w:t> </w:t>
      </w:r>
      <w:r>
        <w:rPr/>
        <w:t>noe</w:t>
      </w:r>
      <w:r>
        <w:rPr>
          <w:spacing w:val="-4"/>
        </w:rPr>
        <w:t> </w:t>
      </w:r>
      <w:r>
        <w:rPr/>
        <w:t>jeg</w:t>
      </w:r>
      <w:r>
        <w:rPr>
          <w:spacing w:val="-4"/>
        </w:rPr>
        <w:t> </w:t>
      </w:r>
      <w:r>
        <w:rPr/>
        <w:t>forestiller</w:t>
      </w:r>
      <w:r>
        <w:rPr>
          <w:spacing w:val="-4"/>
        </w:rPr>
        <w:t> </w:t>
      </w:r>
      <w:r>
        <w:rPr/>
        <w:t>meg,</w:t>
      </w:r>
      <w:r>
        <w:rPr>
          <w:spacing w:val="-4"/>
        </w:rPr>
        <w:t> </w:t>
      </w:r>
      <w:r>
        <w:rPr/>
        <w:t>mens</w:t>
      </w:r>
      <w:r>
        <w:rPr>
          <w:spacing w:val="-4"/>
        </w:rPr>
        <w:t> </w:t>
      </w:r>
      <w:r>
        <w:rPr/>
        <w:t>mine</w:t>
      </w:r>
      <w:r>
        <w:rPr>
          <w:spacing w:val="-4"/>
        </w:rPr>
        <w:t> </w:t>
      </w:r>
      <w:r>
        <w:rPr/>
        <w:t>opplevel- ser</w:t>
      </w:r>
      <w:r>
        <w:rPr>
          <w:spacing w:val="-12"/>
        </w:rPr>
        <w:t> </w:t>
      </w:r>
      <w:r>
        <w:rPr/>
        <w:t>i</w:t>
      </w:r>
      <w:r>
        <w:rPr>
          <w:spacing w:val="-12"/>
        </w:rPr>
        <w:t> </w:t>
      </w:r>
      <w:r>
        <w:rPr/>
        <w:t>fortiden</w:t>
      </w:r>
      <w:r>
        <w:rPr>
          <w:spacing w:val="-12"/>
        </w:rPr>
        <w:t> </w:t>
      </w:r>
      <w:r>
        <w:rPr/>
        <w:t>er</w:t>
      </w:r>
      <w:r>
        <w:rPr>
          <w:spacing w:val="-12"/>
        </w:rPr>
        <w:t> </w:t>
      </w:r>
      <w:r>
        <w:rPr/>
        <w:t>jo</w:t>
      </w:r>
      <w:r>
        <w:rPr>
          <w:spacing w:val="-12"/>
        </w:rPr>
        <w:t> </w:t>
      </w:r>
      <w:r>
        <w:rPr/>
        <w:t>virkelige,</w:t>
      </w:r>
      <w:r>
        <w:rPr>
          <w:spacing w:val="-12"/>
        </w:rPr>
        <w:t> </w:t>
      </w:r>
      <w:r>
        <w:rPr/>
        <w:t>og</w:t>
      </w:r>
      <w:r>
        <w:rPr>
          <w:spacing w:val="-12"/>
        </w:rPr>
        <w:t> </w:t>
      </w:r>
      <w:r>
        <w:rPr/>
        <w:t>de</w:t>
      </w:r>
      <w:r>
        <w:rPr>
          <w:spacing w:val="-12"/>
        </w:rPr>
        <w:t> </w:t>
      </w:r>
      <w:r>
        <w:rPr/>
        <w:t>vil</w:t>
      </w:r>
      <w:r>
        <w:rPr>
          <w:spacing w:val="-12"/>
        </w:rPr>
        <w:t> </w:t>
      </w:r>
      <w:r>
        <w:rPr/>
        <w:t>slå</w:t>
      </w:r>
      <w:r>
        <w:rPr>
          <w:spacing w:val="-12"/>
        </w:rPr>
        <w:t> </w:t>
      </w:r>
      <w:r>
        <w:rPr/>
        <w:t>ut</w:t>
      </w:r>
      <w:r>
        <w:rPr>
          <w:spacing w:val="-12"/>
        </w:rPr>
        <w:t> </w:t>
      </w:r>
      <w:r>
        <w:rPr/>
        <w:t>i</w:t>
      </w:r>
      <w:r>
        <w:rPr>
          <w:spacing w:val="-12"/>
        </w:rPr>
        <w:t> </w:t>
      </w:r>
      <w:r>
        <w:rPr/>
        <w:t>fremtiden.»</w:t>
      </w:r>
      <w:r>
        <w:rPr>
          <w:spacing w:val="-12"/>
        </w:rPr>
        <w:t> </w:t>
      </w:r>
      <w:r>
        <w:rPr/>
        <w:t>Terapeutens</w:t>
      </w:r>
      <w:r>
        <w:rPr>
          <w:spacing w:val="-12"/>
        </w:rPr>
        <w:t> </w:t>
      </w:r>
      <w:r>
        <w:rPr/>
        <w:t>svar kan være følgende: «Den eller de opplevelsene som du hadde en gang i fortiden, og som førte til tvil, er forbi. Det du sitter igjen med i dag, er minnene</w:t>
      </w:r>
      <w:r>
        <w:rPr>
          <w:spacing w:val="-5"/>
        </w:rPr>
        <w:t> </w:t>
      </w:r>
      <w:r>
        <w:rPr/>
        <w:t>fra</w:t>
      </w:r>
      <w:r>
        <w:rPr>
          <w:spacing w:val="-5"/>
        </w:rPr>
        <w:t> </w:t>
      </w:r>
      <w:r>
        <w:rPr/>
        <w:t>fortiden</w:t>
      </w:r>
      <w:r>
        <w:rPr>
          <w:spacing w:val="-5"/>
        </w:rPr>
        <w:t> </w:t>
      </w:r>
      <w:r>
        <w:rPr/>
        <w:t>som</w:t>
      </w:r>
      <w:r>
        <w:rPr>
          <w:spacing w:val="-5"/>
        </w:rPr>
        <w:t> </w:t>
      </w:r>
      <w:r>
        <w:rPr/>
        <w:t>består</w:t>
      </w:r>
      <w:r>
        <w:rPr>
          <w:spacing w:val="-5"/>
        </w:rPr>
        <w:t> </w:t>
      </w:r>
      <w:r>
        <w:rPr/>
        <w:t>av</w:t>
      </w:r>
      <w:r>
        <w:rPr>
          <w:spacing w:val="-5"/>
        </w:rPr>
        <w:t> </w:t>
      </w:r>
      <w:r>
        <w:rPr/>
        <w:t>et</w:t>
      </w:r>
      <w:r>
        <w:rPr>
          <w:spacing w:val="-5"/>
        </w:rPr>
        <w:t> </w:t>
      </w:r>
      <w:r>
        <w:rPr/>
        <w:t>psykisk</w:t>
      </w:r>
      <w:r>
        <w:rPr>
          <w:spacing w:val="-5"/>
        </w:rPr>
        <w:t> </w:t>
      </w:r>
      <w:r>
        <w:rPr/>
        <w:t>materiale.</w:t>
      </w:r>
      <w:r>
        <w:rPr>
          <w:spacing w:val="-5"/>
        </w:rPr>
        <w:t> </w:t>
      </w:r>
      <w:r>
        <w:rPr/>
        <w:t>Den</w:t>
      </w:r>
      <w:r>
        <w:rPr>
          <w:spacing w:val="-5"/>
        </w:rPr>
        <w:t> </w:t>
      </w:r>
      <w:r>
        <w:rPr/>
        <w:t>virkelighe- ten som du forestiller deg i fremtiden, og som du er litt bekymret for, er det virkeligheten, eller er det også en forestilling?»</w:t>
      </w:r>
    </w:p>
    <w:p>
      <w:pPr>
        <w:pStyle w:val="BodyText"/>
        <w:ind w:left="0"/>
        <w:jc w:val="left"/>
      </w:pPr>
    </w:p>
    <w:p>
      <w:pPr>
        <w:pStyle w:val="BodyText"/>
        <w:ind w:left="330"/>
        <w:jc w:val="left"/>
      </w:pPr>
      <w:r>
        <w:rPr/>
        <w:t>De</w:t>
      </w:r>
      <w:r>
        <w:rPr>
          <w:spacing w:val="-4"/>
        </w:rPr>
        <w:t> </w:t>
      </w:r>
      <w:r>
        <w:rPr/>
        <w:t>fleste</w:t>
      </w:r>
      <w:r>
        <w:rPr>
          <w:spacing w:val="-4"/>
        </w:rPr>
        <w:t> </w:t>
      </w:r>
      <w:r>
        <w:rPr/>
        <w:t>godtar</w:t>
      </w:r>
      <w:r>
        <w:rPr>
          <w:spacing w:val="-4"/>
        </w:rPr>
        <w:t> </w:t>
      </w:r>
      <w:r>
        <w:rPr/>
        <w:t>at</w:t>
      </w:r>
      <w:r>
        <w:rPr>
          <w:spacing w:val="-4"/>
        </w:rPr>
        <w:t> </w:t>
      </w:r>
      <w:r>
        <w:rPr/>
        <w:t>deres</w:t>
      </w:r>
      <w:r>
        <w:rPr>
          <w:spacing w:val="-4"/>
        </w:rPr>
        <w:t> </w:t>
      </w:r>
      <w:r>
        <w:rPr/>
        <w:t>oppfatning</w:t>
      </w:r>
      <w:r>
        <w:rPr>
          <w:spacing w:val="-4"/>
        </w:rPr>
        <w:t> </w:t>
      </w:r>
      <w:r>
        <w:rPr/>
        <w:t>om</w:t>
      </w:r>
      <w:r>
        <w:rPr>
          <w:spacing w:val="-4"/>
        </w:rPr>
        <w:t> </w:t>
      </w:r>
      <w:r>
        <w:rPr/>
        <w:t>fremtiden</w:t>
      </w:r>
      <w:r>
        <w:rPr>
          <w:spacing w:val="-4"/>
        </w:rPr>
        <w:t> </w:t>
      </w:r>
      <w:r>
        <w:rPr/>
        <w:t>også</w:t>
      </w:r>
      <w:r>
        <w:rPr>
          <w:spacing w:val="-4"/>
        </w:rPr>
        <w:t> </w:t>
      </w:r>
      <w:r>
        <w:rPr/>
        <w:t>er</w:t>
      </w:r>
      <w:r>
        <w:rPr>
          <w:spacing w:val="-4"/>
        </w:rPr>
        <w:t> </w:t>
      </w:r>
      <w:r>
        <w:rPr/>
        <w:t>en</w:t>
      </w:r>
      <w:r>
        <w:rPr>
          <w:spacing w:val="-4"/>
        </w:rPr>
        <w:t> </w:t>
      </w:r>
      <w:r>
        <w:rPr>
          <w:spacing w:val="-2"/>
        </w:rPr>
        <w:t>forestilling.</w:t>
      </w:r>
    </w:p>
    <w:p>
      <w:pPr>
        <w:pStyle w:val="BodyText"/>
        <w:ind w:left="0"/>
        <w:jc w:val="left"/>
      </w:pPr>
    </w:p>
    <w:p>
      <w:pPr>
        <w:pStyle w:val="BodyText"/>
        <w:ind w:left="897" w:right="887"/>
      </w:pPr>
      <w:r>
        <w:rPr>
          <w:spacing w:val="-2"/>
        </w:rPr>
        <w:t>«Men</w:t>
      </w:r>
      <w:r>
        <w:rPr>
          <w:spacing w:val="-5"/>
        </w:rPr>
        <w:t> </w:t>
      </w:r>
      <w:r>
        <w:rPr>
          <w:spacing w:val="-2"/>
        </w:rPr>
        <w:t>da</w:t>
      </w:r>
      <w:r>
        <w:rPr>
          <w:spacing w:val="-5"/>
        </w:rPr>
        <w:t> </w:t>
      </w:r>
      <w:r>
        <w:rPr>
          <w:spacing w:val="-2"/>
        </w:rPr>
        <w:t>har</w:t>
      </w:r>
      <w:r>
        <w:rPr>
          <w:spacing w:val="-5"/>
        </w:rPr>
        <w:t> </w:t>
      </w:r>
      <w:r>
        <w:rPr>
          <w:spacing w:val="-2"/>
        </w:rPr>
        <w:t>vi</w:t>
      </w:r>
      <w:r>
        <w:rPr>
          <w:spacing w:val="-5"/>
        </w:rPr>
        <w:t> </w:t>
      </w:r>
      <w:r>
        <w:rPr>
          <w:spacing w:val="-2"/>
        </w:rPr>
        <w:t>to</w:t>
      </w:r>
      <w:r>
        <w:rPr>
          <w:spacing w:val="-5"/>
        </w:rPr>
        <w:t> </w:t>
      </w:r>
      <w:r>
        <w:rPr>
          <w:spacing w:val="-2"/>
        </w:rPr>
        <w:t>forestillinger,»</w:t>
      </w:r>
      <w:r>
        <w:rPr>
          <w:spacing w:val="-5"/>
        </w:rPr>
        <w:t> </w:t>
      </w:r>
      <w:r>
        <w:rPr>
          <w:spacing w:val="-2"/>
        </w:rPr>
        <w:t>sier</w:t>
      </w:r>
      <w:r>
        <w:rPr>
          <w:spacing w:val="-5"/>
        </w:rPr>
        <w:t> </w:t>
      </w:r>
      <w:r>
        <w:rPr>
          <w:spacing w:val="-2"/>
        </w:rPr>
        <w:t>terapeuten.</w:t>
      </w:r>
      <w:r>
        <w:rPr>
          <w:spacing w:val="-5"/>
        </w:rPr>
        <w:t> </w:t>
      </w:r>
      <w:r>
        <w:rPr>
          <w:spacing w:val="-2"/>
        </w:rPr>
        <w:t>«–</w:t>
      </w:r>
      <w:r>
        <w:rPr>
          <w:spacing w:val="-5"/>
        </w:rPr>
        <w:t> </w:t>
      </w:r>
      <w:r>
        <w:rPr>
          <w:spacing w:val="-2"/>
        </w:rPr>
        <w:t>En</w:t>
      </w:r>
      <w:r>
        <w:rPr>
          <w:spacing w:val="-5"/>
        </w:rPr>
        <w:t> </w:t>
      </w:r>
      <w:r>
        <w:rPr>
          <w:spacing w:val="-2"/>
        </w:rPr>
        <w:t>positiv</w:t>
      </w:r>
      <w:r>
        <w:rPr>
          <w:spacing w:val="-5"/>
        </w:rPr>
        <w:t> </w:t>
      </w:r>
      <w:r>
        <w:rPr>
          <w:spacing w:val="-2"/>
        </w:rPr>
        <w:t>forestilling </w:t>
      </w:r>
      <w:r>
        <w:rPr/>
        <w:t>om</w:t>
      </w:r>
      <w:r>
        <w:rPr>
          <w:spacing w:val="-3"/>
        </w:rPr>
        <w:t> </w:t>
      </w:r>
      <w:r>
        <w:rPr/>
        <w:t>fremtiden</w:t>
      </w:r>
      <w:r>
        <w:rPr>
          <w:spacing w:val="-3"/>
        </w:rPr>
        <w:t> </w:t>
      </w:r>
      <w:r>
        <w:rPr/>
        <w:t>og</w:t>
      </w:r>
      <w:r>
        <w:rPr>
          <w:spacing w:val="-3"/>
        </w:rPr>
        <w:t> </w:t>
      </w:r>
      <w:r>
        <w:rPr/>
        <w:t>en</w:t>
      </w:r>
      <w:r>
        <w:rPr>
          <w:spacing w:val="-3"/>
        </w:rPr>
        <w:t> </w:t>
      </w:r>
      <w:r>
        <w:rPr/>
        <w:t>negativ.</w:t>
      </w:r>
      <w:r>
        <w:rPr>
          <w:spacing w:val="-3"/>
        </w:rPr>
        <w:t> </w:t>
      </w:r>
      <w:r>
        <w:rPr/>
        <w:t>Begge</w:t>
      </w:r>
      <w:r>
        <w:rPr>
          <w:spacing w:val="-3"/>
        </w:rPr>
        <w:t> </w:t>
      </w:r>
      <w:r>
        <w:rPr/>
        <w:t>disse</w:t>
      </w:r>
      <w:r>
        <w:rPr>
          <w:spacing w:val="-3"/>
        </w:rPr>
        <w:t> </w:t>
      </w:r>
      <w:r>
        <w:rPr/>
        <w:t>forestillingene</w:t>
      </w:r>
      <w:r>
        <w:rPr>
          <w:spacing w:val="-3"/>
        </w:rPr>
        <w:t> </w:t>
      </w:r>
      <w:r>
        <w:rPr/>
        <w:t>er</w:t>
      </w:r>
      <w:r>
        <w:rPr>
          <w:spacing w:val="-3"/>
        </w:rPr>
        <w:t> </w:t>
      </w:r>
      <w:r>
        <w:rPr/>
        <w:t>bygget</w:t>
      </w:r>
      <w:r>
        <w:rPr>
          <w:spacing w:val="-3"/>
        </w:rPr>
        <w:t> </w:t>
      </w:r>
      <w:r>
        <w:rPr/>
        <w:t>opp</w:t>
      </w:r>
      <w:r>
        <w:rPr>
          <w:spacing w:val="-3"/>
        </w:rPr>
        <w:t> </w:t>
      </w:r>
      <w:r>
        <w:rPr/>
        <w:t>av samme</w:t>
      </w:r>
      <w:r>
        <w:rPr>
          <w:spacing w:val="-8"/>
        </w:rPr>
        <w:t> </w:t>
      </w:r>
      <w:r>
        <w:rPr/>
        <w:t>typer</w:t>
      </w:r>
      <w:r>
        <w:rPr>
          <w:spacing w:val="-8"/>
        </w:rPr>
        <w:t> </w:t>
      </w:r>
      <w:r>
        <w:rPr/>
        <w:t>av</w:t>
      </w:r>
      <w:r>
        <w:rPr>
          <w:spacing w:val="-8"/>
        </w:rPr>
        <w:t> </w:t>
      </w:r>
      <w:r>
        <w:rPr/>
        <w:t>psykisk</w:t>
      </w:r>
      <w:r>
        <w:rPr>
          <w:spacing w:val="-8"/>
        </w:rPr>
        <w:t> </w:t>
      </w:r>
      <w:r>
        <w:rPr/>
        <w:t>materiale.</w:t>
      </w:r>
      <w:r>
        <w:rPr>
          <w:spacing w:val="-8"/>
        </w:rPr>
        <w:t> </w:t>
      </w:r>
      <w:r>
        <w:rPr/>
        <w:t>Og</w:t>
      </w:r>
      <w:r>
        <w:rPr>
          <w:spacing w:val="-8"/>
        </w:rPr>
        <w:t> </w:t>
      </w:r>
      <w:r>
        <w:rPr/>
        <w:t>siden</w:t>
      </w:r>
      <w:r>
        <w:rPr>
          <w:spacing w:val="-8"/>
        </w:rPr>
        <w:t> </w:t>
      </w:r>
      <w:r>
        <w:rPr/>
        <w:t>du</w:t>
      </w:r>
      <w:r>
        <w:rPr>
          <w:spacing w:val="-8"/>
        </w:rPr>
        <w:t> </w:t>
      </w:r>
      <w:r>
        <w:rPr/>
        <w:t>er</w:t>
      </w:r>
      <w:r>
        <w:rPr>
          <w:spacing w:val="-8"/>
        </w:rPr>
        <w:t> </w:t>
      </w:r>
      <w:r>
        <w:rPr/>
        <w:t>i</w:t>
      </w:r>
      <w:r>
        <w:rPr>
          <w:spacing w:val="-8"/>
        </w:rPr>
        <w:t> </w:t>
      </w:r>
      <w:r>
        <w:rPr/>
        <w:t>stand</w:t>
      </w:r>
      <w:r>
        <w:rPr>
          <w:spacing w:val="-8"/>
        </w:rPr>
        <w:t> </w:t>
      </w:r>
      <w:r>
        <w:rPr/>
        <w:t>til</w:t>
      </w:r>
      <w:r>
        <w:rPr>
          <w:spacing w:val="-8"/>
        </w:rPr>
        <w:t> </w:t>
      </w:r>
      <w:r>
        <w:rPr/>
        <w:t>å</w:t>
      </w:r>
      <w:r>
        <w:rPr>
          <w:spacing w:val="-8"/>
        </w:rPr>
        <w:t> </w:t>
      </w:r>
      <w:r>
        <w:rPr/>
        <w:t>skape</w:t>
      </w:r>
      <w:r>
        <w:rPr>
          <w:spacing w:val="-8"/>
        </w:rPr>
        <w:t> </w:t>
      </w:r>
      <w:r>
        <w:rPr/>
        <w:t>posi- tive forestillinger som består av samme type psykisk materiale som dine </w:t>
      </w:r>
      <w:r>
        <w:rPr>
          <w:spacing w:val="-2"/>
        </w:rPr>
        <w:t>ubehagelige</w:t>
      </w:r>
      <w:r>
        <w:rPr>
          <w:spacing w:val="-7"/>
        </w:rPr>
        <w:t> </w:t>
      </w:r>
      <w:r>
        <w:rPr>
          <w:spacing w:val="-2"/>
        </w:rPr>
        <w:t>minner,</w:t>
      </w:r>
      <w:r>
        <w:rPr>
          <w:spacing w:val="-7"/>
        </w:rPr>
        <w:t> </w:t>
      </w:r>
      <w:r>
        <w:rPr>
          <w:spacing w:val="-2"/>
        </w:rPr>
        <w:t>kan</w:t>
      </w:r>
      <w:r>
        <w:rPr>
          <w:spacing w:val="-7"/>
        </w:rPr>
        <w:t> </w:t>
      </w:r>
      <w:r>
        <w:rPr>
          <w:spacing w:val="-2"/>
        </w:rPr>
        <w:t>du</w:t>
      </w:r>
      <w:r>
        <w:rPr>
          <w:spacing w:val="-7"/>
        </w:rPr>
        <w:t> </w:t>
      </w:r>
      <w:r>
        <w:rPr>
          <w:spacing w:val="-2"/>
        </w:rPr>
        <w:t>jo</w:t>
      </w:r>
      <w:r>
        <w:rPr>
          <w:spacing w:val="-7"/>
        </w:rPr>
        <w:t> </w:t>
      </w:r>
      <w:r>
        <w:rPr>
          <w:spacing w:val="-2"/>
        </w:rPr>
        <w:t>like</w:t>
      </w:r>
      <w:r>
        <w:rPr>
          <w:spacing w:val="-7"/>
        </w:rPr>
        <w:t> </w:t>
      </w:r>
      <w:r>
        <w:rPr>
          <w:spacing w:val="-2"/>
        </w:rPr>
        <w:t>gjerne</w:t>
      </w:r>
      <w:r>
        <w:rPr>
          <w:spacing w:val="-7"/>
        </w:rPr>
        <w:t> </w:t>
      </w:r>
      <w:r>
        <w:rPr>
          <w:spacing w:val="-2"/>
        </w:rPr>
        <w:t>lage</w:t>
      </w:r>
      <w:r>
        <w:rPr>
          <w:spacing w:val="-7"/>
        </w:rPr>
        <w:t> </w:t>
      </w:r>
      <w:r>
        <w:rPr>
          <w:spacing w:val="-2"/>
        </w:rPr>
        <w:t>en</w:t>
      </w:r>
      <w:r>
        <w:rPr>
          <w:spacing w:val="-7"/>
        </w:rPr>
        <w:t> </w:t>
      </w:r>
      <w:r>
        <w:rPr>
          <w:spacing w:val="-2"/>
        </w:rPr>
        <w:t>fantasi</w:t>
      </w:r>
      <w:r>
        <w:rPr>
          <w:spacing w:val="-7"/>
        </w:rPr>
        <w:t> </w:t>
      </w:r>
      <w:r>
        <w:rPr>
          <w:spacing w:val="-2"/>
        </w:rPr>
        <w:t>om</w:t>
      </w:r>
      <w:r>
        <w:rPr>
          <w:spacing w:val="-7"/>
        </w:rPr>
        <w:t> </w:t>
      </w:r>
      <w:r>
        <w:rPr>
          <w:spacing w:val="-2"/>
        </w:rPr>
        <w:t>at</w:t>
      </w:r>
      <w:r>
        <w:rPr>
          <w:spacing w:val="-7"/>
        </w:rPr>
        <w:t> </w:t>
      </w:r>
      <w:r>
        <w:rPr>
          <w:spacing w:val="-2"/>
        </w:rPr>
        <w:t>du</w:t>
      </w:r>
      <w:r>
        <w:rPr>
          <w:spacing w:val="-7"/>
        </w:rPr>
        <w:t> </w:t>
      </w:r>
      <w:r>
        <w:rPr>
          <w:spacing w:val="-2"/>
        </w:rPr>
        <w:t>vil</w:t>
      </w:r>
      <w:r>
        <w:rPr>
          <w:spacing w:val="-7"/>
        </w:rPr>
        <w:t> </w:t>
      </w:r>
      <w:r>
        <w:rPr>
          <w:spacing w:val="-2"/>
        </w:rPr>
        <w:t>mes- </w:t>
      </w:r>
      <w:r>
        <w:rPr/>
        <w:t>tre situasjonen i fremtiden, og erstatte tvilen på at du kan få det til, med </w:t>
      </w:r>
      <w:r>
        <w:rPr>
          <w:spacing w:val="-2"/>
        </w:rPr>
        <w:t>forestillingen</w:t>
      </w:r>
      <w:r>
        <w:rPr>
          <w:spacing w:val="-6"/>
        </w:rPr>
        <w:t> </w:t>
      </w:r>
      <w:r>
        <w:rPr>
          <w:spacing w:val="-2"/>
        </w:rPr>
        <w:t>om</w:t>
      </w:r>
      <w:r>
        <w:rPr>
          <w:spacing w:val="-6"/>
        </w:rPr>
        <w:t> </w:t>
      </w:r>
      <w:r>
        <w:rPr>
          <w:spacing w:val="-2"/>
        </w:rPr>
        <w:t>at</w:t>
      </w:r>
      <w:r>
        <w:rPr>
          <w:spacing w:val="-6"/>
        </w:rPr>
        <w:t> </w:t>
      </w:r>
      <w:r>
        <w:rPr>
          <w:spacing w:val="-2"/>
        </w:rPr>
        <w:t>det</w:t>
      </w:r>
      <w:r>
        <w:rPr>
          <w:spacing w:val="-6"/>
        </w:rPr>
        <w:t> </w:t>
      </w:r>
      <w:r>
        <w:rPr>
          <w:spacing w:val="-2"/>
        </w:rPr>
        <w:t>kommer</w:t>
      </w:r>
      <w:r>
        <w:rPr>
          <w:spacing w:val="-6"/>
        </w:rPr>
        <w:t> </w:t>
      </w:r>
      <w:r>
        <w:rPr>
          <w:spacing w:val="-2"/>
        </w:rPr>
        <w:t>til</w:t>
      </w:r>
      <w:r>
        <w:rPr>
          <w:spacing w:val="-6"/>
        </w:rPr>
        <w:t> </w:t>
      </w:r>
      <w:r>
        <w:rPr>
          <w:spacing w:val="-2"/>
        </w:rPr>
        <w:t>å</w:t>
      </w:r>
      <w:r>
        <w:rPr>
          <w:spacing w:val="-6"/>
        </w:rPr>
        <w:t> </w:t>
      </w:r>
      <w:r>
        <w:rPr>
          <w:spacing w:val="-2"/>
        </w:rPr>
        <w:t>fungere</w:t>
      </w:r>
      <w:r>
        <w:rPr>
          <w:spacing w:val="-6"/>
        </w:rPr>
        <w:t> </w:t>
      </w:r>
      <w:r>
        <w:rPr>
          <w:spacing w:val="-2"/>
        </w:rPr>
        <w:t>som</w:t>
      </w:r>
      <w:r>
        <w:rPr>
          <w:spacing w:val="-6"/>
        </w:rPr>
        <w:t> </w:t>
      </w:r>
      <w:r>
        <w:rPr>
          <w:spacing w:val="-2"/>
        </w:rPr>
        <w:t>det</w:t>
      </w:r>
      <w:r>
        <w:rPr>
          <w:spacing w:val="-6"/>
        </w:rPr>
        <w:t> </w:t>
      </w:r>
      <w:r>
        <w:rPr>
          <w:spacing w:val="-2"/>
        </w:rPr>
        <w:t>skal.</w:t>
      </w:r>
      <w:r>
        <w:rPr>
          <w:spacing w:val="-6"/>
        </w:rPr>
        <w:t> </w:t>
      </w:r>
      <w:r>
        <w:rPr>
          <w:spacing w:val="-2"/>
        </w:rPr>
        <w:t>Og</w:t>
      </w:r>
      <w:r>
        <w:rPr>
          <w:spacing w:val="-6"/>
        </w:rPr>
        <w:t> </w:t>
      </w:r>
      <w:r>
        <w:rPr>
          <w:spacing w:val="-2"/>
        </w:rPr>
        <w:t>kanskje</w:t>
      </w:r>
      <w:r>
        <w:rPr>
          <w:spacing w:val="-6"/>
        </w:rPr>
        <w:t> </w:t>
      </w:r>
      <w:r>
        <w:rPr>
          <w:spacing w:val="-2"/>
        </w:rPr>
        <w:t>det ikke</w:t>
      </w:r>
      <w:r>
        <w:rPr>
          <w:spacing w:val="-5"/>
        </w:rPr>
        <w:t> </w:t>
      </w:r>
      <w:r>
        <w:rPr>
          <w:spacing w:val="-2"/>
        </w:rPr>
        <w:t>er</w:t>
      </w:r>
      <w:r>
        <w:rPr>
          <w:spacing w:val="-5"/>
        </w:rPr>
        <w:t> </w:t>
      </w:r>
      <w:r>
        <w:rPr>
          <w:spacing w:val="-2"/>
        </w:rPr>
        <w:t>så</w:t>
      </w:r>
      <w:r>
        <w:rPr>
          <w:spacing w:val="-5"/>
        </w:rPr>
        <w:t> </w:t>
      </w:r>
      <w:r>
        <w:rPr>
          <w:spacing w:val="-2"/>
        </w:rPr>
        <w:t>dumt</w:t>
      </w:r>
      <w:r>
        <w:rPr>
          <w:spacing w:val="-5"/>
        </w:rPr>
        <w:t> </w:t>
      </w:r>
      <w:r>
        <w:rPr>
          <w:spacing w:val="-2"/>
        </w:rPr>
        <w:t>å</w:t>
      </w:r>
      <w:r>
        <w:rPr>
          <w:spacing w:val="-5"/>
        </w:rPr>
        <w:t> </w:t>
      </w:r>
      <w:r>
        <w:rPr>
          <w:spacing w:val="-2"/>
        </w:rPr>
        <w:t>bytte</w:t>
      </w:r>
      <w:r>
        <w:rPr>
          <w:spacing w:val="-5"/>
        </w:rPr>
        <w:t> </w:t>
      </w:r>
      <w:r>
        <w:rPr>
          <w:spacing w:val="-2"/>
        </w:rPr>
        <w:t>ut</w:t>
      </w:r>
      <w:r>
        <w:rPr>
          <w:spacing w:val="-5"/>
        </w:rPr>
        <w:t> </w:t>
      </w:r>
      <w:r>
        <w:rPr>
          <w:spacing w:val="-2"/>
        </w:rPr>
        <w:t>en</w:t>
      </w:r>
      <w:r>
        <w:rPr>
          <w:spacing w:val="-5"/>
        </w:rPr>
        <w:t> </w:t>
      </w:r>
      <w:r>
        <w:rPr>
          <w:spacing w:val="-2"/>
        </w:rPr>
        <w:t>mindre</w:t>
      </w:r>
      <w:r>
        <w:rPr>
          <w:spacing w:val="-5"/>
        </w:rPr>
        <w:t> </w:t>
      </w:r>
      <w:r>
        <w:rPr>
          <w:spacing w:val="-2"/>
        </w:rPr>
        <w:t>optimistisk</w:t>
      </w:r>
      <w:r>
        <w:rPr>
          <w:spacing w:val="-5"/>
        </w:rPr>
        <w:t> </w:t>
      </w:r>
      <w:r>
        <w:rPr>
          <w:spacing w:val="-2"/>
        </w:rPr>
        <w:t>forestilling</w:t>
      </w:r>
      <w:r>
        <w:rPr>
          <w:spacing w:val="-5"/>
        </w:rPr>
        <w:t> </w:t>
      </w:r>
      <w:r>
        <w:rPr>
          <w:spacing w:val="-2"/>
        </w:rPr>
        <w:t>om</w:t>
      </w:r>
      <w:r>
        <w:rPr>
          <w:spacing w:val="-5"/>
        </w:rPr>
        <w:t> </w:t>
      </w:r>
      <w:r>
        <w:rPr>
          <w:spacing w:val="-2"/>
        </w:rPr>
        <w:t>fremtiden </w:t>
      </w:r>
      <w:r>
        <w:rPr/>
        <w:t>med</w:t>
      </w:r>
      <w:r>
        <w:rPr>
          <w:spacing w:val="-5"/>
        </w:rPr>
        <w:t> </w:t>
      </w:r>
      <w:r>
        <w:rPr/>
        <w:t>en</w:t>
      </w:r>
      <w:r>
        <w:rPr>
          <w:spacing w:val="-5"/>
        </w:rPr>
        <w:t> </w:t>
      </w:r>
      <w:r>
        <w:rPr/>
        <w:t>optimistisk,</w:t>
      </w:r>
      <w:r>
        <w:rPr>
          <w:spacing w:val="-5"/>
        </w:rPr>
        <w:t> </w:t>
      </w:r>
      <w:r>
        <w:rPr/>
        <w:t>hvis</w:t>
      </w:r>
      <w:r>
        <w:rPr>
          <w:spacing w:val="-5"/>
        </w:rPr>
        <w:t> </w:t>
      </w:r>
      <w:r>
        <w:rPr/>
        <w:t>du</w:t>
      </w:r>
      <w:r>
        <w:rPr>
          <w:spacing w:val="-5"/>
        </w:rPr>
        <w:t> </w:t>
      </w:r>
      <w:r>
        <w:rPr/>
        <w:t>får</w:t>
      </w:r>
      <w:r>
        <w:rPr>
          <w:spacing w:val="-5"/>
        </w:rPr>
        <w:t> </w:t>
      </w:r>
      <w:r>
        <w:rPr/>
        <w:t>det</w:t>
      </w:r>
      <w:r>
        <w:rPr>
          <w:spacing w:val="-5"/>
        </w:rPr>
        <w:t> </w:t>
      </w:r>
      <w:r>
        <w:rPr/>
        <w:t>bedre</w:t>
      </w:r>
      <w:r>
        <w:rPr>
          <w:spacing w:val="-5"/>
        </w:rPr>
        <w:t> </w:t>
      </w:r>
      <w:r>
        <w:rPr/>
        <w:t>av</w:t>
      </w:r>
      <w:r>
        <w:rPr>
          <w:spacing w:val="-5"/>
        </w:rPr>
        <w:t> </w:t>
      </w:r>
      <w:r>
        <w:rPr/>
        <w:t>den</w:t>
      </w:r>
      <w:r>
        <w:rPr>
          <w:spacing w:val="-5"/>
        </w:rPr>
        <w:t> </w:t>
      </w:r>
      <w:r>
        <w:rPr/>
        <w:t>siste?</w:t>
      </w:r>
      <w:r>
        <w:rPr>
          <w:spacing w:val="-5"/>
        </w:rPr>
        <w:t> </w:t>
      </w:r>
      <w:r>
        <w:rPr/>
        <w:t>Og</w:t>
      </w:r>
      <w:r>
        <w:rPr>
          <w:spacing w:val="-5"/>
        </w:rPr>
        <w:t> </w:t>
      </w:r>
      <w:r>
        <w:rPr/>
        <w:t>særlig</w:t>
      </w:r>
      <w:r>
        <w:rPr>
          <w:spacing w:val="-5"/>
        </w:rPr>
        <w:t> </w:t>
      </w:r>
      <w:r>
        <w:rPr/>
        <w:t>hvis</w:t>
      </w:r>
      <w:r>
        <w:rPr>
          <w:spacing w:val="-5"/>
        </w:rPr>
        <w:t> </w:t>
      </w:r>
      <w:r>
        <w:rPr/>
        <w:t>det du hittil har trodd på, ikke hjelper deg eller gjør deg klokere.»</w:t>
      </w:r>
    </w:p>
    <w:p>
      <w:pPr>
        <w:pStyle w:val="BodyText"/>
        <w:ind w:left="0"/>
        <w:jc w:val="left"/>
      </w:pPr>
    </w:p>
    <w:p>
      <w:pPr>
        <w:pStyle w:val="BodyText"/>
        <w:ind w:left="330" w:right="320"/>
      </w:pPr>
      <w:r>
        <w:rPr/>
        <w:t>Av og til må vi gå flere runder av denne typen for å få gjennom budskapet, men selv skeptiske</w:t>
      </w:r>
      <w:r>
        <w:rPr>
          <w:spacing w:val="-6"/>
        </w:rPr>
        <w:t> </w:t>
      </w:r>
      <w:r>
        <w:rPr/>
        <w:t>klienter</w:t>
      </w:r>
      <w:r>
        <w:rPr>
          <w:spacing w:val="-6"/>
        </w:rPr>
        <w:t> </w:t>
      </w:r>
      <w:r>
        <w:rPr/>
        <w:t>kan</w:t>
      </w:r>
      <w:r>
        <w:rPr>
          <w:spacing w:val="-6"/>
        </w:rPr>
        <w:t> </w:t>
      </w:r>
      <w:r>
        <w:rPr/>
        <w:t>følge</w:t>
      </w:r>
      <w:r>
        <w:rPr>
          <w:spacing w:val="-6"/>
        </w:rPr>
        <w:t> </w:t>
      </w:r>
      <w:r>
        <w:rPr/>
        <w:t>denne</w:t>
      </w:r>
      <w:r>
        <w:rPr>
          <w:spacing w:val="-6"/>
        </w:rPr>
        <w:t> </w:t>
      </w:r>
      <w:r>
        <w:rPr/>
        <w:t>argumentasjonen</w:t>
      </w:r>
      <w:r>
        <w:rPr>
          <w:spacing w:val="-6"/>
        </w:rPr>
        <w:t> </w:t>
      </w:r>
      <w:r>
        <w:rPr/>
        <w:t>og</w:t>
      </w:r>
      <w:r>
        <w:rPr>
          <w:spacing w:val="-6"/>
        </w:rPr>
        <w:t> </w:t>
      </w:r>
      <w:r>
        <w:rPr/>
        <w:t>være</w:t>
      </w:r>
      <w:r>
        <w:rPr>
          <w:spacing w:val="-6"/>
        </w:rPr>
        <w:t> </w:t>
      </w:r>
      <w:r>
        <w:rPr/>
        <w:t>villige,</w:t>
      </w:r>
      <w:r>
        <w:rPr>
          <w:spacing w:val="-6"/>
        </w:rPr>
        <w:t> </w:t>
      </w:r>
      <w:r>
        <w:rPr/>
        <w:t>for</w:t>
      </w:r>
      <w:r>
        <w:rPr>
          <w:spacing w:val="-6"/>
        </w:rPr>
        <w:t> </w:t>
      </w:r>
      <w:r>
        <w:rPr/>
        <w:t>en</w:t>
      </w:r>
      <w:r>
        <w:rPr>
          <w:spacing w:val="-6"/>
        </w:rPr>
        <w:t> </w:t>
      </w:r>
      <w:r>
        <w:rPr/>
        <w:t>periode,</w:t>
      </w:r>
      <w:r>
        <w:rPr>
          <w:spacing w:val="-6"/>
        </w:rPr>
        <w:t> </w:t>
      </w:r>
      <w:r>
        <w:rPr/>
        <w:t>til å bytte ut sine pessimistiske forestillinger med forestillinger som det er bedre å leve med. Resultatet er at de ofte blir fortrolige med at de vil kunne mestre fremtidige ut- fordringer på en god måte.</w:t>
      </w:r>
    </w:p>
    <w:p>
      <w:pPr>
        <w:pStyle w:val="Heading8"/>
        <w:ind w:left="330"/>
        <w:jc w:val="both"/>
      </w:pPr>
      <w:r>
        <w:rPr/>
        <w:t>Klienten</w:t>
      </w:r>
      <w:r>
        <w:rPr>
          <w:spacing w:val="-1"/>
        </w:rPr>
        <w:t> </w:t>
      </w:r>
      <w:r>
        <w:rPr/>
        <w:t>villighet</w:t>
      </w:r>
      <w:r>
        <w:rPr>
          <w:spacing w:val="-1"/>
        </w:rPr>
        <w:t> </w:t>
      </w:r>
      <w:r>
        <w:rPr/>
        <w:t>til</w:t>
      </w:r>
      <w:r>
        <w:rPr>
          <w:spacing w:val="-1"/>
        </w:rPr>
        <w:t> </w:t>
      </w:r>
      <w:r>
        <w:rPr/>
        <w:t>å</w:t>
      </w:r>
      <w:r>
        <w:rPr>
          <w:spacing w:val="-1"/>
        </w:rPr>
        <w:t> </w:t>
      </w:r>
      <w:r>
        <w:rPr/>
        <w:t>endre </w:t>
      </w:r>
      <w:r>
        <w:rPr>
          <w:spacing w:val="-5"/>
        </w:rPr>
        <w:t>seg</w:t>
      </w:r>
    </w:p>
    <w:p>
      <w:pPr>
        <w:pStyle w:val="BodyText"/>
        <w:spacing w:before="122"/>
        <w:ind w:left="330" w:right="320"/>
      </w:pPr>
      <w:r>
        <w:rPr/>
        <w:t>Klientens villighet til å endre seg forutsetter at han eller hun får støtte i sine følelses- messige reaksjoner, selv om han eller hun har gjort feil. Klienten har alltid rett i den forstand</w:t>
      </w:r>
      <w:r>
        <w:rPr>
          <w:spacing w:val="-8"/>
        </w:rPr>
        <w:t> </w:t>
      </w:r>
      <w:r>
        <w:rPr/>
        <w:t>at</w:t>
      </w:r>
      <w:r>
        <w:rPr>
          <w:spacing w:val="-8"/>
        </w:rPr>
        <w:t> </w:t>
      </w:r>
      <w:r>
        <w:rPr/>
        <w:t>klienten</w:t>
      </w:r>
      <w:r>
        <w:rPr>
          <w:spacing w:val="-8"/>
        </w:rPr>
        <w:t> </w:t>
      </w:r>
      <w:r>
        <w:rPr/>
        <w:t>besitter</w:t>
      </w:r>
      <w:r>
        <w:rPr>
          <w:spacing w:val="-8"/>
        </w:rPr>
        <w:t> </w:t>
      </w:r>
      <w:r>
        <w:rPr/>
        <w:t>sannheten</w:t>
      </w:r>
      <w:r>
        <w:rPr>
          <w:spacing w:val="-8"/>
        </w:rPr>
        <w:t> </w:t>
      </w:r>
      <w:r>
        <w:rPr/>
        <w:t>om</w:t>
      </w:r>
      <w:r>
        <w:rPr>
          <w:spacing w:val="-8"/>
        </w:rPr>
        <w:t> </w:t>
      </w:r>
      <w:r>
        <w:rPr/>
        <w:t>sine</w:t>
      </w:r>
      <w:r>
        <w:rPr>
          <w:spacing w:val="-8"/>
        </w:rPr>
        <w:t> </w:t>
      </w:r>
      <w:r>
        <w:rPr/>
        <w:t>egne</w:t>
      </w:r>
      <w:r>
        <w:rPr>
          <w:spacing w:val="-8"/>
        </w:rPr>
        <w:t> </w:t>
      </w:r>
      <w:r>
        <w:rPr/>
        <w:t>følelsesmessige</w:t>
      </w:r>
      <w:r>
        <w:rPr>
          <w:spacing w:val="-8"/>
        </w:rPr>
        <w:t> </w:t>
      </w:r>
      <w:r>
        <w:rPr/>
        <w:t>reaksjoner.</w:t>
      </w:r>
      <w:r>
        <w:rPr>
          <w:spacing w:val="-8"/>
        </w:rPr>
        <w:t> </w:t>
      </w:r>
      <w:r>
        <w:rPr/>
        <w:t>Dette betyr ikke nødvendigvis at man støtter klientens versjon av hva som har skjedd rent fysisk, men man anerkjenner de følelsesmessige reaksjonene som klienten opplever. Klienten blir trodd, selv når enkelte av klientens forestillinger er over grensen for det sannsynlige,</w:t>
      </w:r>
      <w:r>
        <w:rPr>
          <w:spacing w:val="-6"/>
        </w:rPr>
        <w:t> </w:t>
      </w:r>
      <w:r>
        <w:rPr/>
        <w:t>slik</w:t>
      </w:r>
      <w:r>
        <w:rPr>
          <w:spacing w:val="-6"/>
        </w:rPr>
        <w:t> </w:t>
      </w:r>
      <w:r>
        <w:rPr/>
        <w:t>som</w:t>
      </w:r>
      <w:r>
        <w:rPr>
          <w:spacing w:val="-6"/>
        </w:rPr>
        <w:t> </w:t>
      </w:r>
      <w:r>
        <w:rPr/>
        <w:t>ved</w:t>
      </w:r>
      <w:r>
        <w:rPr>
          <w:spacing w:val="-6"/>
        </w:rPr>
        <w:t> </w:t>
      </w:r>
      <w:r>
        <w:rPr/>
        <w:t>bisarre</w:t>
      </w:r>
      <w:r>
        <w:rPr>
          <w:spacing w:val="-6"/>
        </w:rPr>
        <w:t> </w:t>
      </w:r>
      <w:r>
        <w:rPr/>
        <w:t>vrangforestillinger.</w:t>
      </w:r>
      <w:r>
        <w:rPr>
          <w:spacing w:val="-6"/>
        </w:rPr>
        <w:t> </w:t>
      </w:r>
      <w:r>
        <w:rPr/>
        <w:t>Enhver</w:t>
      </w:r>
      <w:r>
        <w:rPr>
          <w:spacing w:val="-6"/>
        </w:rPr>
        <w:t> </w:t>
      </w:r>
      <w:r>
        <w:rPr/>
        <w:t>forestilling</w:t>
      </w:r>
      <w:r>
        <w:rPr>
          <w:spacing w:val="-6"/>
        </w:rPr>
        <w:t> </w:t>
      </w:r>
      <w:r>
        <w:rPr/>
        <w:t>danner</w:t>
      </w:r>
      <w:r>
        <w:rPr>
          <w:spacing w:val="-6"/>
        </w:rPr>
        <w:t> </w:t>
      </w:r>
      <w:r>
        <w:rPr/>
        <w:t>et</w:t>
      </w:r>
      <w:r>
        <w:rPr>
          <w:spacing w:val="-6"/>
        </w:rPr>
        <w:t> </w:t>
      </w:r>
      <w:r>
        <w:rPr/>
        <w:t>ut- gangspunkt</w:t>
      </w:r>
      <w:r>
        <w:rPr>
          <w:spacing w:val="1"/>
        </w:rPr>
        <w:t> </w:t>
      </w:r>
      <w:r>
        <w:rPr/>
        <w:t>for</w:t>
      </w:r>
      <w:r>
        <w:rPr>
          <w:spacing w:val="3"/>
        </w:rPr>
        <w:t> </w:t>
      </w:r>
      <w:r>
        <w:rPr/>
        <w:t>en</w:t>
      </w:r>
      <w:r>
        <w:rPr>
          <w:spacing w:val="3"/>
        </w:rPr>
        <w:t> </w:t>
      </w:r>
      <w:r>
        <w:rPr/>
        <w:t>nysgjerrig</w:t>
      </w:r>
      <w:r>
        <w:rPr>
          <w:spacing w:val="3"/>
        </w:rPr>
        <w:t> </w:t>
      </w:r>
      <w:r>
        <w:rPr/>
        <w:t>undersøkelse</w:t>
      </w:r>
      <w:r>
        <w:rPr>
          <w:spacing w:val="4"/>
        </w:rPr>
        <w:t> </w:t>
      </w:r>
      <w:r>
        <w:rPr/>
        <w:t>av</w:t>
      </w:r>
      <w:r>
        <w:rPr>
          <w:spacing w:val="3"/>
        </w:rPr>
        <w:t> </w:t>
      </w:r>
      <w:r>
        <w:rPr/>
        <w:t>klientens</w:t>
      </w:r>
      <w:r>
        <w:rPr>
          <w:spacing w:val="3"/>
        </w:rPr>
        <w:t> </w:t>
      </w:r>
      <w:r>
        <w:rPr/>
        <w:t>opplevelser.</w:t>
      </w:r>
      <w:r>
        <w:rPr>
          <w:spacing w:val="3"/>
        </w:rPr>
        <w:t> </w:t>
      </w:r>
      <w:r>
        <w:rPr/>
        <w:t>Klientens</w:t>
      </w:r>
      <w:r>
        <w:rPr>
          <w:spacing w:val="4"/>
        </w:rPr>
        <w:t> </w:t>
      </w:r>
      <w:r>
        <w:rPr>
          <w:spacing w:val="-2"/>
        </w:rPr>
        <w:t>opple-</w:t>
      </w:r>
    </w:p>
    <w:p>
      <w:pPr>
        <w:spacing w:after="0"/>
        <w:sectPr>
          <w:pgSz w:w="9640" w:h="13610"/>
          <w:pgMar w:header="367" w:footer="425" w:top="900" w:bottom="660" w:left="860" w:right="640"/>
        </w:sectPr>
      </w:pPr>
    </w:p>
    <w:p>
      <w:pPr>
        <w:pStyle w:val="BodyText"/>
        <w:spacing w:before="127"/>
        <w:ind w:right="548"/>
      </w:pPr>
      <w:r>
        <w:rPr/>
        <w:t>velse</w:t>
      </w:r>
      <w:r>
        <w:rPr>
          <w:spacing w:val="-13"/>
        </w:rPr>
        <w:t> </w:t>
      </w:r>
      <w:r>
        <w:rPr/>
        <w:t>av</w:t>
      </w:r>
      <w:r>
        <w:rPr>
          <w:spacing w:val="-12"/>
        </w:rPr>
        <w:t> </w:t>
      </w:r>
      <w:r>
        <w:rPr/>
        <w:t>en</w:t>
      </w:r>
      <w:r>
        <w:rPr>
          <w:spacing w:val="-13"/>
        </w:rPr>
        <w:t> </w:t>
      </w:r>
      <w:r>
        <w:rPr/>
        <w:t>situasjon,</w:t>
      </w:r>
      <w:r>
        <w:rPr>
          <w:spacing w:val="-12"/>
        </w:rPr>
        <w:t> </w:t>
      </w:r>
      <w:r>
        <w:rPr/>
        <w:t>uansett</w:t>
      </w:r>
      <w:r>
        <w:rPr>
          <w:spacing w:val="-13"/>
        </w:rPr>
        <w:t> </w:t>
      </w:r>
      <w:r>
        <w:rPr/>
        <w:t>hvor</w:t>
      </w:r>
      <w:r>
        <w:rPr>
          <w:spacing w:val="-12"/>
        </w:rPr>
        <w:t> </w:t>
      </w:r>
      <w:r>
        <w:rPr/>
        <w:t>bisarr</w:t>
      </w:r>
      <w:r>
        <w:rPr>
          <w:spacing w:val="-13"/>
        </w:rPr>
        <w:t> </w:t>
      </w:r>
      <w:r>
        <w:rPr/>
        <w:t>den</w:t>
      </w:r>
      <w:r>
        <w:rPr>
          <w:spacing w:val="-12"/>
        </w:rPr>
        <w:t> </w:t>
      </w:r>
      <w:r>
        <w:rPr/>
        <w:t>måtte</w:t>
      </w:r>
      <w:r>
        <w:rPr>
          <w:spacing w:val="-13"/>
        </w:rPr>
        <w:t> </w:t>
      </w:r>
      <w:r>
        <w:rPr/>
        <w:t>være,</w:t>
      </w:r>
      <w:r>
        <w:rPr>
          <w:spacing w:val="-12"/>
        </w:rPr>
        <w:t> </w:t>
      </w:r>
      <w:r>
        <w:rPr/>
        <w:t>kan</w:t>
      </w:r>
      <w:r>
        <w:rPr>
          <w:spacing w:val="-13"/>
        </w:rPr>
        <w:t> </w:t>
      </w:r>
      <w:r>
        <w:rPr/>
        <w:t>være</w:t>
      </w:r>
      <w:r>
        <w:rPr>
          <w:spacing w:val="-12"/>
        </w:rPr>
        <w:t> </w:t>
      </w:r>
      <w:r>
        <w:rPr/>
        <w:t>et</w:t>
      </w:r>
      <w:r>
        <w:rPr>
          <w:spacing w:val="-13"/>
        </w:rPr>
        <w:t> </w:t>
      </w:r>
      <w:r>
        <w:rPr/>
        <w:t>utgangspunkt</w:t>
      </w:r>
      <w:r>
        <w:rPr>
          <w:spacing w:val="-12"/>
        </w:rPr>
        <w:t> </w:t>
      </w:r>
      <w:r>
        <w:rPr/>
        <w:t>for en intervensjon.</w:t>
      </w:r>
    </w:p>
    <w:p>
      <w:pPr>
        <w:pStyle w:val="Heading8"/>
        <w:jc w:val="both"/>
      </w:pPr>
      <w:r>
        <w:rPr/>
        <w:t>En</w:t>
      </w:r>
      <w:r>
        <w:rPr>
          <w:spacing w:val="-1"/>
        </w:rPr>
        <w:t> </w:t>
      </w:r>
      <w:r>
        <w:rPr/>
        <w:t>fortelling</w:t>
      </w:r>
      <w:r>
        <w:rPr>
          <w:spacing w:val="-1"/>
        </w:rPr>
        <w:t> </w:t>
      </w:r>
      <w:r>
        <w:rPr/>
        <w:t>fra </w:t>
      </w:r>
      <w:r>
        <w:rPr>
          <w:spacing w:val="-2"/>
        </w:rPr>
        <w:t>virkeligheten</w:t>
      </w:r>
    </w:p>
    <w:p>
      <w:pPr>
        <w:pStyle w:val="BodyText"/>
        <w:spacing w:before="122"/>
        <w:ind w:right="547"/>
      </w:pPr>
      <w:r>
        <w:rPr>
          <w:spacing w:val="-2"/>
        </w:rPr>
        <w:t>Den verdenskjente og myteomspunnede lege og hypnoterapeut Milton Erickson, kjent </w:t>
      </w:r>
      <w:r>
        <w:rPr/>
        <w:t>for</w:t>
      </w:r>
      <w:r>
        <w:rPr>
          <w:spacing w:val="-4"/>
        </w:rPr>
        <w:t> </w:t>
      </w:r>
      <w:r>
        <w:rPr/>
        <w:t>sine</w:t>
      </w:r>
      <w:r>
        <w:rPr>
          <w:spacing w:val="-4"/>
        </w:rPr>
        <w:t> </w:t>
      </w:r>
      <w:r>
        <w:rPr/>
        <w:t>«practical</w:t>
      </w:r>
      <w:r>
        <w:rPr>
          <w:spacing w:val="-4"/>
        </w:rPr>
        <w:t> </w:t>
      </w:r>
      <w:r>
        <w:rPr/>
        <w:t>therapeutic</w:t>
      </w:r>
      <w:r>
        <w:rPr>
          <w:spacing w:val="-4"/>
        </w:rPr>
        <w:t> </w:t>
      </w:r>
      <w:r>
        <w:rPr/>
        <w:t>jokes»,</w:t>
      </w:r>
      <w:r>
        <w:rPr>
          <w:spacing w:val="-4"/>
        </w:rPr>
        <w:t> </w:t>
      </w:r>
      <w:r>
        <w:rPr/>
        <w:t>fikk</w:t>
      </w:r>
      <w:r>
        <w:rPr>
          <w:spacing w:val="-4"/>
        </w:rPr>
        <w:t> </w:t>
      </w:r>
      <w:r>
        <w:rPr/>
        <w:t>en</w:t>
      </w:r>
      <w:r>
        <w:rPr>
          <w:spacing w:val="-4"/>
        </w:rPr>
        <w:t> </w:t>
      </w:r>
      <w:r>
        <w:rPr/>
        <w:t>klient</w:t>
      </w:r>
      <w:r>
        <w:rPr>
          <w:spacing w:val="-4"/>
        </w:rPr>
        <w:t> </w:t>
      </w:r>
      <w:r>
        <w:rPr/>
        <w:t>som</w:t>
      </w:r>
      <w:r>
        <w:rPr>
          <w:spacing w:val="-4"/>
        </w:rPr>
        <w:t> </w:t>
      </w:r>
      <w:r>
        <w:rPr/>
        <w:t>hevdet</w:t>
      </w:r>
      <w:r>
        <w:rPr>
          <w:spacing w:val="-4"/>
        </w:rPr>
        <w:t> </w:t>
      </w:r>
      <w:r>
        <w:rPr/>
        <w:t>at</w:t>
      </w:r>
      <w:r>
        <w:rPr>
          <w:spacing w:val="-4"/>
        </w:rPr>
        <w:t> </w:t>
      </w:r>
      <w:r>
        <w:rPr/>
        <w:t>han</w:t>
      </w:r>
      <w:r>
        <w:rPr>
          <w:spacing w:val="-4"/>
        </w:rPr>
        <w:t> </w:t>
      </w:r>
      <w:r>
        <w:rPr/>
        <w:t>hørte</w:t>
      </w:r>
      <w:r>
        <w:rPr>
          <w:spacing w:val="-4"/>
        </w:rPr>
        <w:t> </w:t>
      </w:r>
      <w:r>
        <w:rPr/>
        <w:t>stemmer fra stikkontakter og at han måtte gjøre som stikkontaktene befalte. Stikkontaktene sa </w:t>
      </w:r>
      <w:r>
        <w:rPr>
          <w:spacing w:val="-2"/>
        </w:rPr>
        <w:t>negative ting og befalte klienten å utføre destruktive handlinger. Milton Erickson lyttet </w:t>
      </w:r>
      <w:r>
        <w:rPr/>
        <w:t>med nysgjerrighet og støtte uten å problematisere situasjonen. Senere la han inn en høyttaler i en stikkontakt på venteværelset. Neste gang klienten kom, hørte han en stemme</w:t>
      </w:r>
      <w:r>
        <w:rPr>
          <w:spacing w:val="-9"/>
        </w:rPr>
        <w:t> </w:t>
      </w:r>
      <w:r>
        <w:rPr/>
        <w:t>fra</w:t>
      </w:r>
      <w:r>
        <w:rPr>
          <w:spacing w:val="-9"/>
        </w:rPr>
        <w:t> </w:t>
      </w:r>
      <w:r>
        <w:rPr/>
        <w:t>stikkontakten</w:t>
      </w:r>
      <w:r>
        <w:rPr>
          <w:spacing w:val="-9"/>
        </w:rPr>
        <w:t> </w:t>
      </w:r>
      <w:r>
        <w:rPr/>
        <w:t>som</w:t>
      </w:r>
      <w:r>
        <w:rPr>
          <w:spacing w:val="-9"/>
        </w:rPr>
        <w:t> </w:t>
      </w:r>
      <w:r>
        <w:rPr/>
        <w:t>sa</w:t>
      </w:r>
      <w:r>
        <w:rPr>
          <w:spacing w:val="-9"/>
        </w:rPr>
        <w:t> </w:t>
      </w:r>
      <w:r>
        <w:rPr/>
        <w:t>noe</w:t>
      </w:r>
      <w:r>
        <w:rPr>
          <w:spacing w:val="-9"/>
        </w:rPr>
        <w:t> </w:t>
      </w:r>
      <w:r>
        <w:rPr/>
        <w:t>sånt</w:t>
      </w:r>
      <w:r>
        <w:rPr>
          <w:spacing w:val="-9"/>
        </w:rPr>
        <w:t> </w:t>
      </w:r>
      <w:r>
        <w:rPr/>
        <w:t>som:</w:t>
      </w:r>
      <w:r>
        <w:rPr>
          <w:spacing w:val="-9"/>
        </w:rPr>
        <w:t> </w:t>
      </w:r>
      <w:r>
        <w:rPr/>
        <w:t>«Eric.</w:t>
      </w:r>
      <w:r>
        <w:rPr>
          <w:spacing w:val="-9"/>
        </w:rPr>
        <w:t> </w:t>
      </w:r>
      <w:r>
        <w:rPr/>
        <w:t>Dette</w:t>
      </w:r>
      <w:r>
        <w:rPr>
          <w:spacing w:val="-9"/>
        </w:rPr>
        <w:t> </w:t>
      </w:r>
      <w:r>
        <w:rPr/>
        <w:t>går</w:t>
      </w:r>
      <w:r>
        <w:rPr>
          <w:spacing w:val="-9"/>
        </w:rPr>
        <w:t> </w:t>
      </w:r>
      <w:r>
        <w:rPr/>
        <w:t>ikke.</w:t>
      </w:r>
      <w:r>
        <w:rPr>
          <w:spacing w:val="-9"/>
        </w:rPr>
        <w:t> </w:t>
      </w:r>
      <w:r>
        <w:rPr/>
        <w:t>Jeg</w:t>
      </w:r>
      <w:r>
        <w:rPr>
          <w:spacing w:val="-9"/>
        </w:rPr>
        <w:t> </w:t>
      </w:r>
      <w:r>
        <w:rPr/>
        <w:t>er</w:t>
      </w:r>
      <w:r>
        <w:rPr>
          <w:spacing w:val="-9"/>
        </w:rPr>
        <w:t> </w:t>
      </w:r>
      <w:r>
        <w:rPr/>
        <w:t>lei</w:t>
      </w:r>
      <w:r>
        <w:rPr>
          <w:spacing w:val="-9"/>
        </w:rPr>
        <w:t> </w:t>
      </w:r>
      <w:r>
        <w:rPr/>
        <w:t>av</w:t>
      </w:r>
      <w:r>
        <w:rPr>
          <w:spacing w:val="-9"/>
        </w:rPr>
        <w:t> </w:t>
      </w:r>
      <w:r>
        <w:rPr/>
        <w:t>at</w:t>
      </w:r>
      <w:r>
        <w:rPr>
          <w:spacing w:val="-9"/>
        </w:rPr>
        <w:t> </w:t>
      </w:r>
      <w:r>
        <w:rPr/>
        <w:t>du hører på stemmer fra andre stikkontakter enn meg. Jeg er sjef over de andre, og den eneste</w:t>
      </w:r>
      <w:r>
        <w:rPr>
          <w:spacing w:val="-12"/>
        </w:rPr>
        <w:t> </w:t>
      </w:r>
      <w:r>
        <w:rPr/>
        <w:t>du</w:t>
      </w:r>
      <w:r>
        <w:rPr>
          <w:spacing w:val="-12"/>
        </w:rPr>
        <w:t> </w:t>
      </w:r>
      <w:r>
        <w:rPr/>
        <w:t>skal</w:t>
      </w:r>
      <w:r>
        <w:rPr>
          <w:spacing w:val="-12"/>
        </w:rPr>
        <w:t> </w:t>
      </w:r>
      <w:r>
        <w:rPr/>
        <w:t>høre</w:t>
      </w:r>
      <w:r>
        <w:rPr>
          <w:spacing w:val="-12"/>
        </w:rPr>
        <w:t> </w:t>
      </w:r>
      <w:r>
        <w:rPr/>
        <w:t>på,</w:t>
      </w:r>
      <w:r>
        <w:rPr>
          <w:spacing w:val="-12"/>
        </w:rPr>
        <w:t> </w:t>
      </w:r>
      <w:r>
        <w:rPr/>
        <w:t>er</w:t>
      </w:r>
      <w:r>
        <w:rPr>
          <w:spacing w:val="-12"/>
        </w:rPr>
        <w:t> </w:t>
      </w:r>
      <w:r>
        <w:rPr/>
        <w:t>meg.</w:t>
      </w:r>
      <w:r>
        <w:rPr>
          <w:spacing w:val="-12"/>
        </w:rPr>
        <w:t> </w:t>
      </w:r>
      <w:r>
        <w:rPr/>
        <w:t>Forstått?»</w:t>
      </w:r>
      <w:r>
        <w:rPr>
          <w:spacing w:val="-12"/>
        </w:rPr>
        <w:t> </w:t>
      </w:r>
      <w:r>
        <w:rPr/>
        <w:t>Deretter</w:t>
      </w:r>
      <w:r>
        <w:rPr>
          <w:spacing w:val="-12"/>
        </w:rPr>
        <w:t> </w:t>
      </w:r>
      <w:r>
        <w:rPr/>
        <w:t>kom</w:t>
      </w:r>
      <w:r>
        <w:rPr>
          <w:spacing w:val="-12"/>
        </w:rPr>
        <w:t> </w:t>
      </w:r>
      <w:r>
        <w:rPr/>
        <w:t>klienten</w:t>
      </w:r>
      <w:r>
        <w:rPr>
          <w:spacing w:val="-12"/>
        </w:rPr>
        <w:t> </w:t>
      </w:r>
      <w:r>
        <w:rPr/>
        <w:t>inn</w:t>
      </w:r>
      <w:r>
        <w:rPr>
          <w:spacing w:val="-12"/>
        </w:rPr>
        <w:t> </w:t>
      </w:r>
      <w:r>
        <w:rPr/>
        <w:t>på</w:t>
      </w:r>
      <w:r>
        <w:rPr>
          <w:spacing w:val="-12"/>
        </w:rPr>
        <w:t> </w:t>
      </w:r>
      <w:r>
        <w:rPr/>
        <w:t>kontoret,</w:t>
      </w:r>
      <w:r>
        <w:rPr>
          <w:spacing w:val="-12"/>
        </w:rPr>
        <w:t> </w:t>
      </w:r>
      <w:r>
        <w:rPr/>
        <w:t>og</w:t>
      </w:r>
      <w:r>
        <w:rPr>
          <w:spacing w:val="-12"/>
        </w:rPr>
        <w:t> </w:t>
      </w:r>
      <w:r>
        <w:rPr/>
        <w:t>de snakket sammen som vanlig uten å nevne hendelsen. Senere la Milton Erickson inn budskap som befalte klienten å reagere alminnelig i situasjoner der han tidligere var dominert av irrasjonell atferd og vrangforestillinger. Klienten, som måtte gjøre som stemmen sa, opptrådte mer og mer rasjonelt og fikk nye positive erfaringer fra sosial kontakt</w:t>
      </w:r>
      <w:r>
        <w:rPr>
          <w:spacing w:val="-7"/>
        </w:rPr>
        <w:t> </w:t>
      </w:r>
      <w:r>
        <w:rPr/>
        <w:t>og</w:t>
      </w:r>
      <w:r>
        <w:rPr>
          <w:spacing w:val="-7"/>
        </w:rPr>
        <w:t> </w:t>
      </w:r>
      <w:r>
        <w:rPr/>
        <w:t>å</w:t>
      </w:r>
      <w:r>
        <w:rPr>
          <w:spacing w:val="-7"/>
        </w:rPr>
        <w:t> </w:t>
      </w:r>
      <w:r>
        <w:rPr/>
        <w:t>mestre</w:t>
      </w:r>
      <w:r>
        <w:rPr>
          <w:spacing w:val="-7"/>
        </w:rPr>
        <w:t> </w:t>
      </w:r>
      <w:r>
        <w:rPr/>
        <w:t>eget</w:t>
      </w:r>
      <w:r>
        <w:rPr>
          <w:spacing w:val="-7"/>
        </w:rPr>
        <w:t> </w:t>
      </w:r>
      <w:r>
        <w:rPr/>
        <w:t>liv.</w:t>
      </w:r>
      <w:r>
        <w:rPr>
          <w:spacing w:val="-7"/>
        </w:rPr>
        <w:t> </w:t>
      </w:r>
      <w:r>
        <w:rPr/>
        <w:t>Milton</w:t>
      </w:r>
      <w:r>
        <w:rPr>
          <w:spacing w:val="-7"/>
        </w:rPr>
        <w:t> </w:t>
      </w:r>
      <w:r>
        <w:rPr/>
        <w:t>Erickson</w:t>
      </w:r>
      <w:r>
        <w:rPr>
          <w:spacing w:val="-7"/>
        </w:rPr>
        <w:t> </w:t>
      </w:r>
      <w:r>
        <w:rPr/>
        <w:t>lot</w:t>
      </w:r>
      <w:r>
        <w:rPr>
          <w:spacing w:val="-7"/>
        </w:rPr>
        <w:t> </w:t>
      </w:r>
      <w:r>
        <w:rPr/>
        <w:t>som</w:t>
      </w:r>
      <w:r>
        <w:rPr>
          <w:spacing w:val="-7"/>
        </w:rPr>
        <w:t> </w:t>
      </w:r>
      <w:r>
        <w:rPr/>
        <w:t>ingenting</w:t>
      </w:r>
      <w:r>
        <w:rPr>
          <w:spacing w:val="-7"/>
        </w:rPr>
        <w:t> </w:t>
      </w:r>
      <w:r>
        <w:rPr/>
        <w:t>og</w:t>
      </w:r>
      <w:r>
        <w:rPr>
          <w:spacing w:val="-7"/>
        </w:rPr>
        <w:t> </w:t>
      </w:r>
      <w:r>
        <w:rPr/>
        <w:t>fortsatte</w:t>
      </w:r>
      <w:r>
        <w:rPr>
          <w:spacing w:val="-7"/>
        </w:rPr>
        <w:t> </w:t>
      </w:r>
      <w:r>
        <w:rPr/>
        <w:t>samtalene som</w:t>
      </w:r>
      <w:r>
        <w:rPr>
          <w:spacing w:val="-13"/>
        </w:rPr>
        <w:t> </w:t>
      </w:r>
      <w:r>
        <w:rPr/>
        <w:t>før.</w:t>
      </w:r>
      <w:r>
        <w:rPr>
          <w:spacing w:val="-12"/>
        </w:rPr>
        <w:t> </w:t>
      </w:r>
      <w:r>
        <w:rPr/>
        <w:t>På</w:t>
      </w:r>
      <w:r>
        <w:rPr>
          <w:spacing w:val="-13"/>
        </w:rPr>
        <w:t> </w:t>
      </w:r>
      <w:r>
        <w:rPr/>
        <w:t>en</w:t>
      </w:r>
      <w:r>
        <w:rPr>
          <w:spacing w:val="-12"/>
        </w:rPr>
        <w:t> </w:t>
      </w:r>
      <w:r>
        <w:rPr/>
        <w:t>konsultasjon</w:t>
      </w:r>
      <w:r>
        <w:rPr>
          <w:spacing w:val="-12"/>
        </w:rPr>
        <w:t> </w:t>
      </w:r>
      <w:r>
        <w:rPr/>
        <w:t>sa</w:t>
      </w:r>
      <w:r>
        <w:rPr>
          <w:spacing w:val="-13"/>
        </w:rPr>
        <w:t> </w:t>
      </w:r>
      <w:r>
        <w:rPr/>
        <w:t>klienten</w:t>
      </w:r>
      <w:r>
        <w:rPr>
          <w:spacing w:val="-12"/>
        </w:rPr>
        <w:t> </w:t>
      </w:r>
      <w:r>
        <w:rPr/>
        <w:t>plutselig:</w:t>
      </w:r>
      <w:r>
        <w:rPr>
          <w:spacing w:val="-13"/>
        </w:rPr>
        <w:t> </w:t>
      </w:r>
      <w:r>
        <w:rPr/>
        <w:t>«La</w:t>
      </w:r>
      <w:r>
        <w:rPr>
          <w:spacing w:val="-12"/>
        </w:rPr>
        <w:t> </w:t>
      </w:r>
      <w:r>
        <w:rPr/>
        <w:t>oss</w:t>
      </w:r>
      <w:r>
        <w:rPr>
          <w:spacing w:val="-12"/>
        </w:rPr>
        <w:t> </w:t>
      </w:r>
      <w:r>
        <w:rPr/>
        <w:t>slutte</w:t>
      </w:r>
      <w:r>
        <w:rPr>
          <w:spacing w:val="-13"/>
        </w:rPr>
        <w:t> </w:t>
      </w:r>
      <w:r>
        <w:rPr/>
        <w:t>med</w:t>
      </w:r>
      <w:r>
        <w:rPr>
          <w:spacing w:val="-12"/>
        </w:rPr>
        <w:t> </w:t>
      </w:r>
      <w:r>
        <w:rPr/>
        <w:t>dette</w:t>
      </w:r>
      <w:r>
        <w:rPr>
          <w:spacing w:val="-13"/>
        </w:rPr>
        <w:t> </w:t>
      </w:r>
      <w:r>
        <w:rPr/>
        <w:t>tullet.»</w:t>
      </w:r>
      <w:r>
        <w:rPr>
          <w:spacing w:val="-12"/>
        </w:rPr>
        <w:t> </w:t>
      </w:r>
      <w:r>
        <w:rPr/>
        <w:t>Dette ble begynnelsen på behandlingens avslutning.</w:t>
      </w:r>
    </w:p>
    <w:p>
      <w:pPr>
        <w:pStyle w:val="BodyText"/>
        <w:ind w:right="547" w:firstLine="283"/>
      </w:pPr>
      <w:r>
        <w:rPr/>
        <w:t>Ikke</w:t>
      </w:r>
      <w:r>
        <w:rPr>
          <w:spacing w:val="-5"/>
        </w:rPr>
        <w:t> </w:t>
      </w:r>
      <w:r>
        <w:rPr/>
        <w:t>så</w:t>
      </w:r>
      <w:r>
        <w:rPr>
          <w:spacing w:val="-5"/>
        </w:rPr>
        <w:t> </w:t>
      </w:r>
      <w:r>
        <w:rPr/>
        <w:t>sjelden</w:t>
      </w:r>
      <w:r>
        <w:rPr>
          <w:spacing w:val="-5"/>
        </w:rPr>
        <w:t> </w:t>
      </w:r>
      <w:r>
        <w:rPr/>
        <w:t>nedtoner</w:t>
      </w:r>
      <w:r>
        <w:rPr>
          <w:spacing w:val="-5"/>
        </w:rPr>
        <w:t> </w:t>
      </w:r>
      <w:r>
        <w:rPr/>
        <w:t>klienten</w:t>
      </w:r>
      <w:r>
        <w:rPr>
          <w:spacing w:val="-5"/>
        </w:rPr>
        <w:t> </w:t>
      </w:r>
      <w:r>
        <w:rPr/>
        <w:t>alvoret</w:t>
      </w:r>
      <w:r>
        <w:rPr>
          <w:spacing w:val="-5"/>
        </w:rPr>
        <w:t> </w:t>
      </w:r>
      <w:r>
        <w:rPr/>
        <w:t>i</w:t>
      </w:r>
      <w:r>
        <w:rPr>
          <w:spacing w:val="-5"/>
        </w:rPr>
        <w:t> </w:t>
      </w:r>
      <w:r>
        <w:rPr/>
        <w:t>en</w:t>
      </w:r>
      <w:r>
        <w:rPr>
          <w:spacing w:val="-5"/>
        </w:rPr>
        <w:t> </w:t>
      </w:r>
      <w:r>
        <w:rPr/>
        <w:t>situasjon</w:t>
      </w:r>
      <w:r>
        <w:rPr>
          <w:spacing w:val="-5"/>
        </w:rPr>
        <w:t> </w:t>
      </w:r>
      <w:r>
        <w:rPr/>
        <w:t>etter</w:t>
      </w:r>
      <w:r>
        <w:rPr>
          <w:spacing w:val="-5"/>
        </w:rPr>
        <w:t> </w:t>
      </w:r>
      <w:r>
        <w:rPr/>
        <w:t>at</w:t>
      </w:r>
      <w:r>
        <w:rPr>
          <w:spacing w:val="-5"/>
        </w:rPr>
        <w:t> </w:t>
      </w:r>
      <w:r>
        <w:rPr/>
        <w:t>de</w:t>
      </w:r>
      <w:r>
        <w:rPr>
          <w:spacing w:val="-5"/>
        </w:rPr>
        <w:t> </w:t>
      </w:r>
      <w:r>
        <w:rPr/>
        <w:t>har</w:t>
      </w:r>
      <w:r>
        <w:rPr>
          <w:spacing w:val="-5"/>
        </w:rPr>
        <w:t> </w:t>
      </w:r>
      <w:r>
        <w:rPr/>
        <w:t>fått</w:t>
      </w:r>
      <w:r>
        <w:rPr>
          <w:spacing w:val="-5"/>
        </w:rPr>
        <w:t> </w:t>
      </w:r>
      <w:r>
        <w:rPr/>
        <w:t>støtte</w:t>
      </w:r>
      <w:r>
        <w:rPr>
          <w:spacing w:val="-5"/>
        </w:rPr>
        <w:t> </w:t>
      </w:r>
      <w:r>
        <w:rPr/>
        <w:t>for at</w:t>
      </w:r>
      <w:r>
        <w:rPr>
          <w:spacing w:val="-5"/>
        </w:rPr>
        <w:t> </w:t>
      </w:r>
      <w:r>
        <w:rPr/>
        <w:t>det</w:t>
      </w:r>
      <w:r>
        <w:rPr>
          <w:spacing w:val="-5"/>
        </w:rPr>
        <w:t> </w:t>
      </w:r>
      <w:r>
        <w:rPr/>
        <w:t>må</w:t>
      </w:r>
      <w:r>
        <w:rPr>
          <w:spacing w:val="-5"/>
        </w:rPr>
        <w:t> </w:t>
      </w:r>
      <w:r>
        <w:rPr/>
        <w:t>være</w:t>
      </w:r>
      <w:r>
        <w:rPr>
          <w:spacing w:val="-5"/>
        </w:rPr>
        <w:t> </w:t>
      </w:r>
      <w:r>
        <w:rPr/>
        <w:t>vanskelig</w:t>
      </w:r>
      <w:r>
        <w:rPr>
          <w:spacing w:val="-5"/>
        </w:rPr>
        <w:t> </w:t>
      </w:r>
      <w:r>
        <w:rPr/>
        <w:t>å</w:t>
      </w:r>
      <w:r>
        <w:rPr>
          <w:spacing w:val="-5"/>
        </w:rPr>
        <w:t> </w:t>
      </w:r>
      <w:r>
        <w:rPr/>
        <w:t>oppleve</w:t>
      </w:r>
      <w:r>
        <w:rPr>
          <w:spacing w:val="-5"/>
        </w:rPr>
        <w:t> </w:t>
      </w:r>
      <w:r>
        <w:rPr/>
        <w:t>det</w:t>
      </w:r>
      <w:r>
        <w:rPr>
          <w:spacing w:val="-5"/>
        </w:rPr>
        <w:t> </w:t>
      </w:r>
      <w:r>
        <w:rPr/>
        <w:t>han/hun</w:t>
      </w:r>
      <w:r>
        <w:rPr>
          <w:spacing w:val="-5"/>
        </w:rPr>
        <w:t> </w:t>
      </w:r>
      <w:r>
        <w:rPr/>
        <w:t>opplever.</w:t>
      </w:r>
      <w:r>
        <w:rPr>
          <w:spacing w:val="-5"/>
        </w:rPr>
        <w:t> </w:t>
      </w:r>
      <w:r>
        <w:rPr/>
        <w:t>Dette</w:t>
      </w:r>
      <w:r>
        <w:rPr>
          <w:spacing w:val="-5"/>
        </w:rPr>
        <w:t> </w:t>
      </w:r>
      <w:r>
        <w:rPr/>
        <w:t>betyr</w:t>
      </w:r>
      <w:r>
        <w:rPr>
          <w:spacing w:val="-5"/>
        </w:rPr>
        <w:t> </w:t>
      </w:r>
      <w:r>
        <w:rPr/>
        <w:t>ikke</w:t>
      </w:r>
      <w:r>
        <w:rPr>
          <w:spacing w:val="-5"/>
        </w:rPr>
        <w:t> </w:t>
      </w:r>
      <w:r>
        <w:rPr/>
        <w:t>at</w:t>
      </w:r>
      <w:r>
        <w:rPr>
          <w:spacing w:val="-5"/>
        </w:rPr>
        <w:t> </w:t>
      </w:r>
      <w:r>
        <w:rPr/>
        <w:t>terapeu- ten</w:t>
      </w:r>
      <w:r>
        <w:rPr>
          <w:spacing w:val="-9"/>
        </w:rPr>
        <w:t> </w:t>
      </w:r>
      <w:r>
        <w:rPr/>
        <w:t>støtter</w:t>
      </w:r>
      <w:r>
        <w:rPr>
          <w:spacing w:val="-9"/>
        </w:rPr>
        <w:t> </w:t>
      </w:r>
      <w:r>
        <w:rPr/>
        <w:t>klientens</w:t>
      </w:r>
      <w:r>
        <w:rPr>
          <w:spacing w:val="-9"/>
        </w:rPr>
        <w:t> </w:t>
      </w:r>
      <w:r>
        <w:rPr/>
        <w:t>versjon,</w:t>
      </w:r>
      <w:r>
        <w:rPr>
          <w:spacing w:val="-9"/>
        </w:rPr>
        <w:t> </w:t>
      </w:r>
      <w:r>
        <w:rPr/>
        <w:t>men</w:t>
      </w:r>
      <w:r>
        <w:rPr>
          <w:spacing w:val="-9"/>
        </w:rPr>
        <w:t> </w:t>
      </w:r>
      <w:r>
        <w:rPr/>
        <w:t>klientens</w:t>
      </w:r>
      <w:r>
        <w:rPr>
          <w:spacing w:val="-9"/>
        </w:rPr>
        <w:t> </w:t>
      </w:r>
      <w:r>
        <w:rPr/>
        <w:t>følelsesmessige</w:t>
      </w:r>
      <w:r>
        <w:rPr>
          <w:spacing w:val="-9"/>
        </w:rPr>
        <w:t> </w:t>
      </w:r>
      <w:r>
        <w:rPr/>
        <w:t>reaksjoner.</w:t>
      </w:r>
      <w:r>
        <w:rPr>
          <w:spacing w:val="-9"/>
        </w:rPr>
        <w:t> </w:t>
      </w:r>
      <w:r>
        <w:rPr/>
        <w:t>I</w:t>
      </w:r>
      <w:r>
        <w:rPr>
          <w:spacing w:val="-9"/>
        </w:rPr>
        <w:t> </w:t>
      </w:r>
      <w:r>
        <w:rPr/>
        <w:t>LBT</w:t>
      </w:r>
      <w:r>
        <w:rPr>
          <w:spacing w:val="-9"/>
        </w:rPr>
        <w:t> </w:t>
      </w:r>
      <w:r>
        <w:rPr/>
        <w:t>behand- ler</w:t>
      </w:r>
      <w:r>
        <w:rPr>
          <w:spacing w:val="-11"/>
        </w:rPr>
        <w:t> </w:t>
      </w:r>
      <w:r>
        <w:rPr/>
        <w:t>man</w:t>
      </w:r>
      <w:r>
        <w:rPr>
          <w:spacing w:val="-11"/>
        </w:rPr>
        <w:t> </w:t>
      </w:r>
      <w:r>
        <w:rPr/>
        <w:t>ikke</w:t>
      </w:r>
      <w:r>
        <w:rPr>
          <w:spacing w:val="-11"/>
        </w:rPr>
        <w:t> </w:t>
      </w:r>
      <w:r>
        <w:rPr/>
        <w:t>realiteter.</w:t>
      </w:r>
      <w:r>
        <w:rPr>
          <w:spacing w:val="-11"/>
        </w:rPr>
        <w:t> </w:t>
      </w:r>
      <w:r>
        <w:rPr/>
        <w:t>Man</w:t>
      </w:r>
      <w:r>
        <w:rPr>
          <w:spacing w:val="-11"/>
        </w:rPr>
        <w:t> </w:t>
      </w:r>
      <w:r>
        <w:rPr/>
        <w:t>behandler</w:t>
      </w:r>
      <w:r>
        <w:rPr>
          <w:spacing w:val="-11"/>
        </w:rPr>
        <w:t> </w:t>
      </w:r>
      <w:r>
        <w:rPr/>
        <w:t>mentale</w:t>
      </w:r>
      <w:r>
        <w:rPr>
          <w:spacing w:val="-11"/>
        </w:rPr>
        <w:t> </w:t>
      </w:r>
      <w:r>
        <w:rPr/>
        <w:t>elementer</w:t>
      </w:r>
      <w:r>
        <w:rPr>
          <w:spacing w:val="-11"/>
        </w:rPr>
        <w:t> </w:t>
      </w:r>
      <w:r>
        <w:rPr/>
        <w:t>og</w:t>
      </w:r>
      <w:r>
        <w:rPr>
          <w:spacing w:val="-11"/>
        </w:rPr>
        <w:t> </w:t>
      </w:r>
      <w:r>
        <w:rPr/>
        <w:t>følelser,</w:t>
      </w:r>
      <w:r>
        <w:rPr>
          <w:spacing w:val="-11"/>
        </w:rPr>
        <w:t> </w:t>
      </w:r>
      <w:r>
        <w:rPr/>
        <w:t>med</w:t>
      </w:r>
      <w:r>
        <w:rPr>
          <w:spacing w:val="-11"/>
        </w:rPr>
        <w:t> </w:t>
      </w:r>
      <w:r>
        <w:rPr/>
        <w:t>den</w:t>
      </w:r>
      <w:r>
        <w:rPr>
          <w:spacing w:val="-11"/>
        </w:rPr>
        <w:t> </w:t>
      </w:r>
      <w:r>
        <w:rPr/>
        <w:t>følge</w:t>
      </w:r>
      <w:r>
        <w:rPr>
          <w:spacing w:val="-11"/>
        </w:rPr>
        <w:t> </w:t>
      </w:r>
      <w:r>
        <w:rPr/>
        <w:t>at de reelle realitetene ofte dukker opp av seg selv.</w:t>
      </w:r>
    </w:p>
    <w:p>
      <w:pPr>
        <w:pStyle w:val="Heading8"/>
        <w:jc w:val="both"/>
      </w:pPr>
      <w:r>
        <w:rPr/>
        <w:t>Klientenes</w:t>
      </w:r>
      <w:r>
        <w:rPr>
          <w:spacing w:val="-9"/>
        </w:rPr>
        <w:t> </w:t>
      </w:r>
      <w:r>
        <w:rPr>
          <w:spacing w:val="-2"/>
        </w:rPr>
        <w:t>endringsevne</w:t>
      </w:r>
    </w:p>
    <w:p>
      <w:pPr>
        <w:pStyle w:val="BodyText"/>
        <w:spacing w:before="122"/>
        <w:ind w:right="547"/>
      </w:pPr>
      <w:r>
        <w:rPr/>
        <w:t>Klientenes</w:t>
      </w:r>
      <w:r>
        <w:rPr>
          <w:spacing w:val="-3"/>
        </w:rPr>
        <w:t> </w:t>
      </w:r>
      <w:r>
        <w:rPr/>
        <w:t>endringsevne</w:t>
      </w:r>
      <w:r>
        <w:rPr>
          <w:spacing w:val="-3"/>
        </w:rPr>
        <w:t> </w:t>
      </w:r>
      <w:r>
        <w:rPr/>
        <w:t>vil</w:t>
      </w:r>
      <w:r>
        <w:rPr>
          <w:spacing w:val="-3"/>
        </w:rPr>
        <w:t> </w:t>
      </w:r>
      <w:r>
        <w:rPr/>
        <w:t>være</w:t>
      </w:r>
      <w:r>
        <w:rPr>
          <w:spacing w:val="-3"/>
        </w:rPr>
        <w:t> </w:t>
      </w:r>
      <w:r>
        <w:rPr/>
        <w:t>forbundet</w:t>
      </w:r>
      <w:r>
        <w:rPr>
          <w:spacing w:val="-3"/>
        </w:rPr>
        <w:t> </w:t>
      </w:r>
      <w:r>
        <w:rPr/>
        <w:t>med</w:t>
      </w:r>
      <w:r>
        <w:rPr>
          <w:spacing w:val="-3"/>
        </w:rPr>
        <w:t> </w:t>
      </w:r>
      <w:r>
        <w:rPr/>
        <w:t>evnen</w:t>
      </w:r>
      <w:r>
        <w:rPr>
          <w:spacing w:val="-3"/>
        </w:rPr>
        <w:t> </w:t>
      </w:r>
      <w:r>
        <w:rPr/>
        <w:t>til</w:t>
      </w:r>
      <w:r>
        <w:rPr>
          <w:spacing w:val="-3"/>
        </w:rPr>
        <w:t> </w:t>
      </w:r>
      <w:r>
        <w:rPr/>
        <w:t>å</w:t>
      </w:r>
      <w:r>
        <w:rPr>
          <w:spacing w:val="-3"/>
        </w:rPr>
        <w:t> </w:t>
      </w:r>
      <w:r>
        <w:rPr/>
        <w:t>endre</w:t>
      </w:r>
      <w:r>
        <w:rPr>
          <w:spacing w:val="-3"/>
        </w:rPr>
        <w:t> </w:t>
      </w:r>
      <w:r>
        <w:rPr/>
        <w:t>det</w:t>
      </w:r>
      <w:r>
        <w:rPr>
          <w:spacing w:val="-3"/>
        </w:rPr>
        <w:t> </w:t>
      </w:r>
      <w:r>
        <w:rPr/>
        <w:t>psykiske</w:t>
      </w:r>
      <w:r>
        <w:rPr>
          <w:spacing w:val="-3"/>
        </w:rPr>
        <w:t> </w:t>
      </w:r>
      <w:r>
        <w:rPr/>
        <w:t>mate- rialet</w:t>
      </w:r>
      <w:r>
        <w:rPr>
          <w:spacing w:val="-7"/>
        </w:rPr>
        <w:t> </w:t>
      </w:r>
      <w:r>
        <w:rPr/>
        <w:t>som</w:t>
      </w:r>
      <w:r>
        <w:rPr>
          <w:spacing w:val="-7"/>
        </w:rPr>
        <w:t> </w:t>
      </w:r>
      <w:r>
        <w:rPr/>
        <w:t>forårsaker</w:t>
      </w:r>
      <w:r>
        <w:rPr>
          <w:spacing w:val="-7"/>
        </w:rPr>
        <w:t> </w:t>
      </w:r>
      <w:r>
        <w:rPr/>
        <w:t>den</w:t>
      </w:r>
      <w:r>
        <w:rPr>
          <w:spacing w:val="-7"/>
        </w:rPr>
        <w:t> </w:t>
      </w:r>
      <w:r>
        <w:rPr/>
        <w:t>øyeblikkelig</w:t>
      </w:r>
      <w:r>
        <w:rPr>
          <w:spacing w:val="-7"/>
        </w:rPr>
        <w:t> </w:t>
      </w:r>
      <w:r>
        <w:rPr/>
        <w:t>opplevde</w:t>
      </w:r>
      <w:r>
        <w:rPr>
          <w:spacing w:val="-7"/>
        </w:rPr>
        <w:t> </w:t>
      </w:r>
      <w:r>
        <w:rPr/>
        <w:t>psykiske</w:t>
      </w:r>
      <w:r>
        <w:rPr>
          <w:spacing w:val="-7"/>
        </w:rPr>
        <w:t> </w:t>
      </w:r>
      <w:r>
        <w:rPr/>
        <w:t>plagen.</w:t>
      </w:r>
      <w:r>
        <w:rPr>
          <w:spacing w:val="-7"/>
        </w:rPr>
        <w:t> </w:t>
      </w:r>
      <w:r>
        <w:rPr/>
        <w:t>Det</w:t>
      </w:r>
      <w:r>
        <w:rPr>
          <w:spacing w:val="-7"/>
        </w:rPr>
        <w:t> </w:t>
      </w:r>
      <w:r>
        <w:rPr/>
        <w:t>er</w:t>
      </w:r>
      <w:r>
        <w:rPr>
          <w:spacing w:val="-7"/>
        </w:rPr>
        <w:t> </w:t>
      </w:r>
      <w:r>
        <w:rPr/>
        <w:t>store</w:t>
      </w:r>
      <w:r>
        <w:rPr>
          <w:spacing w:val="-7"/>
        </w:rPr>
        <w:t> </w:t>
      </w:r>
      <w:r>
        <w:rPr/>
        <w:t>forskjel- ler</w:t>
      </w:r>
      <w:r>
        <w:rPr>
          <w:spacing w:val="-3"/>
        </w:rPr>
        <w:t> </w:t>
      </w:r>
      <w:r>
        <w:rPr/>
        <w:t>på</w:t>
      </w:r>
      <w:r>
        <w:rPr>
          <w:spacing w:val="-3"/>
        </w:rPr>
        <w:t> </w:t>
      </w:r>
      <w:r>
        <w:rPr/>
        <w:t>klientenes</w:t>
      </w:r>
      <w:r>
        <w:rPr>
          <w:spacing w:val="-3"/>
        </w:rPr>
        <w:t> </w:t>
      </w:r>
      <w:r>
        <w:rPr/>
        <w:t>evne</w:t>
      </w:r>
      <w:r>
        <w:rPr>
          <w:spacing w:val="-3"/>
        </w:rPr>
        <w:t> </w:t>
      </w:r>
      <w:r>
        <w:rPr/>
        <w:t>til</w:t>
      </w:r>
      <w:r>
        <w:rPr>
          <w:spacing w:val="-3"/>
        </w:rPr>
        <w:t> </w:t>
      </w:r>
      <w:r>
        <w:rPr/>
        <w:t>psykisk</w:t>
      </w:r>
      <w:r>
        <w:rPr>
          <w:spacing w:val="-3"/>
        </w:rPr>
        <w:t> </w:t>
      </w:r>
      <w:r>
        <w:rPr/>
        <w:t>endring.</w:t>
      </w:r>
      <w:r>
        <w:rPr>
          <w:spacing w:val="-3"/>
        </w:rPr>
        <w:t> </w:t>
      </w:r>
      <w:r>
        <w:rPr/>
        <w:t>Enkelte</w:t>
      </w:r>
      <w:r>
        <w:rPr>
          <w:spacing w:val="-3"/>
        </w:rPr>
        <w:t> </w:t>
      </w:r>
      <w:r>
        <w:rPr/>
        <w:t>har</w:t>
      </w:r>
      <w:r>
        <w:rPr>
          <w:spacing w:val="-3"/>
        </w:rPr>
        <w:t> </w:t>
      </w:r>
      <w:r>
        <w:rPr/>
        <w:t>en</w:t>
      </w:r>
      <w:r>
        <w:rPr>
          <w:spacing w:val="-3"/>
        </w:rPr>
        <w:t> </w:t>
      </w:r>
      <w:r>
        <w:rPr/>
        <w:t>forbløffende</w:t>
      </w:r>
      <w:r>
        <w:rPr>
          <w:spacing w:val="-3"/>
        </w:rPr>
        <w:t> </w:t>
      </w:r>
      <w:r>
        <w:rPr/>
        <w:t>evne</w:t>
      </w:r>
      <w:r>
        <w:rPr>
          <w:spacing w:val="-3"/>
        </w:rPr>
        <w:t> </w:t>
      </w:r>
      <w:r>
        <w:rPr/>
        <w:t>til</w:t>
      </w:r>
      <w:r>
        <w:rPr>
          <w:spacing w:val="-3"/>
        </w:rPr>
        <w:t> </w:t>
      </w:r>
      <w:r>
        <w:rPr/>
        <w:t>å</w:t>
      </w:r>
      <w:r>
        <w:rPr>
          <w:spacing w:val="-3"/>
        </w:rPr>
        <w:t> </w:t>
      </w:r>
      <w:r>
        <w:rPr/>
        <w:t>endre seg,</w:t>
      </w:r>
      <w:r>
        <w:rPr>
          <w:spacing w:val="-9"/>
        </w:rPr>
        <w:t> </w:t>
      </w:r>
      <w:r>
        <w:rPr/>
        <w:t>med</w:t>
      </w:r>
      <w:r>
        <w:rPr>
          <w:spacing w:val="-9"/>
        </w:rPr>
        <w:t> </w:t>
      </w:r>
      <w:r>
        <w:rPr/>
        <w:t>den</w:t>
      </w:r>
      <w:r>
        <w:rPr>
          <w:spacing w:val="-9"/>
        </w:rPr>
        <w:t> </w:t>
      </w:r>
      <w:r>
        <w:rPr/>
        <w:t>følge</w:t>
      </w:r>
      <w:r>
        <w:rPr>
          <w:spacing w:val="-9"/>
        </w:rPr>
        <w:t> </w:t>
      </w:r>
      <w:r>
        <w:rPr/>
        <w:t>at</w:t>
      </w:r>
      <w:r>
        <w:rPr>
          <w:spacing w:val="-9"/>
        </w:rPr>
        <w:t> </w:t>
      </w:r>
      <w:r>
        <w:rPr/>
        <w:t>man</w:t>
      </w:r>
      <w:r>
        <w:rPr>
          <w:spacing w:val="-9"/>
        </w:rPr>
        <w:t> </w:t>
      </w:r>
      <w:r>
        <w:rPr/>
        <w:t>raskt</w:t>
      </w:r>
      <w:r>
        <w:rPr>
          <w:spacing w:val="-9"/>
        </w:rPr>
        <w:t> </w:t>
      </w:r>
      <w:r>
        <w:rPr/>
        <w:t>oppnår</w:t>
      </w:r>
      <w:r>
        <w:rPr>
          <w:spacing w:val="-9"/>
        </w:rPr>
        <w:t> </w:t>
      </w:r>
      <w:r>
        <w:rPr/>
        <w:t>omfattende</w:t>
      </w:r>
      <w:r>
        <w:rPr>
          <w:spacing w:val="-9"/>
        </w:rPr>
        <w:t> </w:t>
      </w:r>
      <w:r>
        <w:rPr/>
        <w:t>endringer.</w:t>
      </w:r>
      <w:r>
        <w:rPr>
          <w:spacing w:val="-9"/>
        </w:rPr>
        <w:t> </w:t>
      </w:r>
      <w:r>
        <w:rPr/>
        <w:t>Sterkt</w:t>
      </w:r>
      <w:r>
        <w:rPr>
          <w:spacing w:val="-9"/>
        </w:rPr>
        <w:t> </w:t>
      </w:r>
      <w:r>
        <w:rPr/>
        <w:t>visuelle,</w:t>
      </w:r>
      <w:r>
        <w:rPr>
          <w:spacing w:val="-9"/>
        </w:rPr>
        <w:t> </w:t>
      </w:r>
      <w:r>
        <w:rPr/>
        <w:t>mentalt fleksible og kreative klienter kan ha en overraskende evne til å gjennomføre psykiske endringer.</w:t>
      </w:r>
      <w:r>
        <w:rPr>
          <w:spacing w:val="-13"/>
        </w:rPr>
        <w:t> </w:t>
      </w:r>
      <w:r>
        <w:rPr/>
        <w:t>Forskjellene</w:t>
      </w:r>
      <w:r>
        <w:rPr>
          <w:spacing w:val="-12"/>
        </w:rPr>
        <w:t> </w:t>
      </w:r>
      <w:r>
        <w:rPr/>
        <w:t>på</w:t>
      </w:r>
      <w:r>
        <w:rPr>
          <w:spacing w:val="-13"/>
        </w:rPr>
        <w:t> </w:t>
      </w:r>
      <w:r>
        <w:rPr/>
        <w:t>klientenes</w:t>
      </w:r>
      <w:r>
        <w:rPr>
          <w:spacing w:val="-12"/>
        </w:rPr>
        <w:t> </w:t>
      </w:r>
      <w:r>
        <w:rPr/>
        <w:t>endringsevne</w:t>
      </w:r>
      <w:r>
        <w:rPr>
          <w:spacing w:val="-13"/>
        </w:rPr>
        <w:t> </w:t>
      </w:r>
      <w:r>
        <w:rPr/>
        <w:t>kan</w:t>
      </w:r>
      <w:r>
        <w:rPr>
          <w:spacing w:val="-12"/>
        </w:rPr>
        <w:t> </w:t>
      </w:r>
      <w:r>
        <w:rPr/>
        <w:t>også</w:t>
      </w:r>
      <w:r>
        <w:rPr>
          <w:spacing w:val="-13"/>
        </w:rPr>
        <w:t> </w:t>
      </w:r>
      <w:r>
        <w:rPr/>
        <w:t>være</w:t>
      </w:r>
      <w:r>
        <w:rPr>
          <w:spacing w:val="-12"/>
        </w:rPr>
        <w:t> </w:t>
      </w:r>
      <w:r>
        <w:rPr/>
        <w:t>en</w:t>
      </w:r>
      <w:r>
        <w:rPr>
          <w:spacing w:val="-13"/>
        </w:rPr>
        <w:t> </w:t>
      </w:r>
      <w:r>
        <w:rPr/>
        <w:t>følge</w:t>
      </w:r>
      <w:r>
        <w:rPr>
          <w:spacing w:val="-12"/>
        </w:rPr>
        <w:t> </w:t>
      </w:r>
      <w:r>
        <w:rPr/>
        <w:t>av</w:t>
      </w:r>
      <w:r>
        <w:rPr>
          <w:spacing w:val="-13"/>
        </w:rPr>
        <w:t> </w:t>
      </w:r>
      <w:r>
        <w:rPr/>
        <w:t>ulik</w:t>
      </w:r>
      <w:r>
        <w:rPr>
          <w:spacing w:val="-12"/>
        </w:rPr>
        <w:t> </w:t>
      </w:r>
      <w:r>
        <w:rPr/>
        <w:t>evne til</w:t>
      </w:r>
      <w:r>
        <w:rPr>
          <w:spacing w:val="-13"/>
        </w:rPr>
        <w:t> </w:t>
      </w:r>
      <w:r>
        <w:rPr/>
        <w:t>å</w:t>
      </w:r>
      <w:r>
        <w:rPr>
          <w:spacing w:val="-12"/>
        </w:rPr>
        <w:t> </w:t>
      </w:r>
      <w:r>
        <w:rPr/>
        <w:t>få</w:t>
      </w:r>
      <w:r>
        <w:rPr>
          <w:spacing w:val="-13"/>
        </w:rPr>
        <w:t> </w:t>
      </w:r>
      <w:r>
        <w:rPr/>
        <w:t>kontakt</w:t>
      </w:r>
      <w:r>
        <w:rPr>
          <w:spacing w:val="-12"/>
        </w:rPr>
        <w:t> </w:t>
      </w:r>
      <w:r>
        <w:rPr/>
        <w:t>med</w:t>
      </w:r>
      <w:r>
        <w:rPr>
          <w:spacing w:val="-13"/>
        </w:rPr>
        <w:t> </w:t>
      </w:r>
      <w:r>
        <w:rPr/>
        <w:t>positive</w:t>
      </w:r>
      <w:r>
        <w:rPr>
          <w:spacing w:val="-12"/>
        </w:rPr>
        <w:t> </w:t>
      </w:r>
      <w:r>
        <w:rPr/>
        <w:t>erfaringer</w:t>
      </w:r>
      <w:r>
        <w:rPr>
          <w:spacing w:val="-13"/>
        </w:rPr>
        <w:t> </w:t>
      </w:r>
      <w:r>
        <w:rPr/>
        <w:t>og</w:t>
      </w:r>
      <w:r>
        <w:rPr>
          <w:spacing w:val="-12"/>
        </w:rPr>
        <w:t> </w:t>
      </w:r>
      <w:r>
        <w:rPr/>
        <w:t>gjennomføre</w:t>
      </w:r>
      <w:r>
        <w:rPr>
          <w:spacing w:val="-13"/>
        </w:rPr>
        <w:t> </w:t>
      </w:r>
      <w:r>
        <w:rPr/>
        <w:t>nye</w:t>
      </w:r>
      <w:r>
        <w:rPr>
          <w:spacing w:val="-12"/>
        </w:rPr>
        <w:t> </w:t>
      </w:r>
      <w:r>
        <w:rPr/>
        <w:t>mentale</w:t>
      </w:r>
      <w:r>
        <w:rPr>
          <w:spacing w:val="-13"/>
        </w:rPr>
        <w:t> </w:t>
      </w:r>
      <w:r>
        <w:rPr/>
        <w:t>forestillinger.</w:t>
      </w:r>
      <w:r>
        <w:rPr>
          <w:spacing w:val="-12"/>
        </w:rPr>
        <w:t> </w:t>
      </w:r>
      <w:r>
        <w:rPr/>
        <w:t>Den kan</w:t>
      </w:r>
      <w:r>
        <w:rPr>
          <w:spacing w:val="-13"/>
        </w:rPr>
        <w:t> </w:t>
      </w:r>
      <w:r>
        <w:rPr/>
        <w:t>også</w:t>
      </w:r>
      <w:r>
        <w:rPr>
          <w:spacing w:val="-12"/>
        </w:rPr>
        <w:t> </w:t>
      </w:r>
      <w:r>
        <w:rPr/>
        <w:t>være</w:t>
      </w:r>
      <w:r>
        <w:rPr>
          <w:spacing w:val="-13"/>
        </w:rPr>
        <w:t> </w:t>
      </w:r>
      <w:r>
        <w:rPr/>
        <w:t>redusert</w:t>
      </w:r>
      <w:r>
        <w:rPr>
          <w:spacing w:val="-12"/>
        </w:rPr>
        <w:t> </w:t>
      </w:r>
      <w:r>
        <w:rPr/>
        <w:t>som</w:t>
      </w:r>
      <w:r>
        <w:rPr>
          <w:spacing w:val="-13"/>
        </w:rPr>
        <w:t> </w:t>
      </w:r>
      <w:r>
        <w:rPr/>
        <w:t>følge</w:t>
      </w:r>
      <w:r>
        <w:rPr>
          <w:spacing w:val="-12"/>
        </w:rPr>
        <w:t> </w:t>
      </w:r>
      <w:r>
        <w:rPr/>
        <w:t>av</w:t>
      </w:r>
      <w:r>
        <w:rPr>
          <w:spacing w:val="-13"/>
        </w:rPr>
        <w:t> </w:t>
      </w:r>
      <w:r>
        <w:rPr/>
        <w:t>medisiner,</w:t>
      </w:r>
      <w:r>
        <w:rPr>
          <w:spacing w:val="-12"/>
        </w:rPr>
        <w:t> </w:t>
      </w:r>
      <w:r>
        <w:rPr/>
        <w:t>av</w:t>
      </w:r>
      <w:r>
        <w:rPr>
          <w:spacing w:val="-13"/>
        </w:rPr>
        <w:t> </w:t>
      </w:r>
      <w:r>
        <w:rPr/>
        <w:t>intensiteten</w:t>
      </w:r>
      <w:r>
        <w:rPr>
          <w:spacing w:val="-12"/>
        </w:rPr>
        <w:t> </w:t>
      </w:r>
      <w:r>
        <w:rPr/>
        <w:t>i</w:t>
      </w:r>
      <w:r>
        <w:rPr>
          <w:spacing w:val="-13"/>
        </w:rPr>
        <w:t> </w:t>
      </w:r>
      <w:r>
        <w:rPr/>
        <w:t>det</w:t>
      </w:r>
      <w:r>
        <w:rPr>
          <w:spacing w:val="-12"/>
        </w:rPr>
        <w:t> </w:t>
      </w:r>
      <w:r>
        <w:rPr/>
        <w:t>psykiske</w:t>
      </w:r>
      <w:r>
        <w:rPr>
          <w:spacing w:val="-13"/>
        </w:rPr>
        <w:t> </w:t>
      </w:r>
      <w:r>
        <w:rPr/>
        <w:t>ubehaget, av</w:t>
      </w:r>
      <w:r>
        <w:rPr>
          <w:spacing w:val="-3"/>
        </w:rPr>
        <w:t> </w:t>
      </w:r>
      <w:r>
        <w:rPr/>
        <w:t>slitenhet</w:t>
      </w:r>
      <w:r>
        <w:rPr>
          <w:spacing w:val="-3"/>
        </w:rPr>
        <w:t> </w:t>
      </w:r>
      <w:r>
        <w:rPr/>
        <w:t>og</w:t>
      </w:r>
      <w:r>
        <w:rPr>
          <w:spacing w:val="-3"/>
        </w:rPr>
        <w:t> </w:t>
      </w:r>
      <w:r>
        <w:rPr/>
        <w:t>av</w:t>
      </w:r>
      <w:r>
        <w:rPr>
          <w:spacing w:val="-3"/>
        </w:rPr>
        <w:t> </w:t>
      </w:r>
      <w:r>
        <w:rPr/>
        <w:t>mangel</w:t>
      </w:r>
      <w:r>
        <w:rPr>
          <w:spacing w:val="-3"/>
        </w:rPr>
        <w:t> </w:t>
      </w:r>
      <w:r>
        <w:rPr/>
        <w:t>på</w:t>
      </w:r>
      <w:r>
        <w:rPr>
          <w:spacing w:val="-3"/>
        </w:rPr>
        <w:t> </w:t>
      </w:r>
      <w:r>
        <w:rPr/>
        <w:t>håp.</w:t>
      </w:r>
      <w:r>
        <w:rPr>
          <w:spacing w:val="-3"/>
        </w:rPr>
        <w:t> </w:t>
      </w:r>
      <w:r>
        <w:rPr/>
        <w:t>En</w:t>
      </w:r>
      <w:r>
        <w:rPr>
          <w:spacing w:val="-3"/>
        </w:rPr>
        <w:t> </w:t>
      </w:r>
      <w:r>
        <w:rPr/>
        <w:t>velutviklet</w:t>
      </w:r>
      <w:r>
        <w:rPr>
          <w:spacing w:val="-3"/>
        </w:rPr>
        <w:t> </w:t>
      </w:r>
      <w:r>
        <w:rPr/>
        <w:t>evne</w:t>
      </w:r>
      <w:r>
        <w:rPr>
          <w:spacing w:val="-3"/>
        </w:rPr>
        <w:t> </w:t>
      </w:r>
      <w:r>
        <w:rPr/>
        <w:t>til</w:t>
      </w:r>
      <w:r>
        <w:rPr>
          <w:spacing w:val="-3"/>
        </w:rPr>
        <w:t> </w:t>
      </w:r>
      <w:r>
        <w:rPr/>
        <w:t>å</w:t>
      </w:r>
      <w:r>
        <w:rPr>
          <w:spacing w:val="-3"/>
        </w:rPr>
        <w:t> </w:t>
      </w:r>
      <w:r>
        <w:rPr/>
        <w:t>være</w:t>
      </w:r>
      <w:r>
        <w:rPr>
          <w:spacing w:val="-3"/>
        </w:rPr>
        <w:t> </w:t>
      </w:r>
      <w:r>
        <w:rPr/>
        <w:t>uenig,</w:t>
      </w:r>
      <w:r>
        <w:rPr>
          <w:spacing w:val="-3"/>
        </w:rPr>
        <w:t> </w:t>
      </w:r>
      <w:r>
        <w:rPr/>
        <w:t>kritisk</w:t>
      </w:r>
      <w:r>
        <w:rPr>
          <w:spacing w:val="-3"/>
        </w:rPr>
        <w:t> </w:t>
      </w:r>
      <w:r>
        <w:rPr/>
        <w:t>og</w:t>
      </w:r>
      <w:r>
        <w:rPr>
          <w:spacing w:val="-3"/>
        </w:rPr>
        <w:t> </w:t>
      </w:r>
      <w:r>
        <w:rPr/>
        <w:t>skep- tisk eller en tendens til å tvile på det som kommer utenfra, kan også hindre endring. For eksempel kan det ta lengre tid å jobbe med akademikere som er utdannet i en tradisjon der kritisk tenkning betraktes som en viktig kvalitet.</w:t>
      </w:r>
    </w:p>
    <w:p>
      <w:pPr>
        <w:pStyle w:val="BodyText"/>
        <w:ind w:right="549" w:firstLine="283"/>
      </w:pPr>
      <w:r>
        <w:rPr/>
        <w:t>En</w:t>
      </w:r>
      <w:r>
        <w:rPr>
          <w:spacing w:val="-9"/>
        </w:rPr>
        <w:t> </w:t>
      </w:r>
      <w:r>
        <w:rPr/>
        <w:t>interessant</w:t>
      </w:r>
      <w:r>
        <w:rPr>
          <w:spacing w:val="-9"/>
        </w:rPr>
        <w:t> </w:t>
      </w:r>
      <w:r>
        <w:rPr/>
        <w:t>erfaring</w:t>
      </w:r>
      <w:r>
        <w:rPr>
          <w:spacing w:val="-9"/>
        </w:rPr>
        <w:t> </w:t>
      </w:r>
      <w:r>
        <w:rPr/>
        <w:t>er</w:t>
      </w:r>
      <w:r>
        <w:rPr>
          <w:spacing w:val="-9"/>
        </w:rPr>
        <w:t> </w:t>
      </w:r>
      <w:r>
        <w:rPr/>
        <w:t>at</w:t>
      </w:r>
      <w:r>
        <w:rPr>
          <w:spacing w:val="-9"/>
        </w:rPr>
        <w:t> </w:t>
      </w:r>
      <w:r>
        <w:rPr/>
        <w:t>hardt</w:t>
      </w:r>
      <w:r>
        <w:rPr>
          <w:spacing w:val="-9"/>
        </w:rPr>
        <w:t> </w:t>
      </w:r>
      <w:r>
        <w:rPr/>
        <w:t>belastede</w:t>
      </w:r>
      <w:r>
        <w:rPr>
          <w:spacing w:val="-9"/>
        </w:rPr>
        <w:t> </w:t>
      </w:r>
      <w:r>
        <w:rPr/>
        <w:t>klienter</w:t>
      </w:r>
      <w:r>
        <w:rPr>
          <w:spacing w:val="-9"/>
        </w:rPr>
        <w:t> </w:t>
      </w:r>
      <w:r>
        <w:rPr/>
        <w:t>kan</w:t>
      </w:r>
      <w:r>
        <w:rPr>
          <w:spacing w:val="-9"/>
        </w:rPr>
        <w:t> </w:t>
      </w:r>
      <w:r>
        <w:rPr/>
        <w:t>ha</w:t>
      </w:r>
      <w:r>
        <w:rPr>
          <w:spacing w:val="-9"/>
        </w:rPr>
        <w:t> </w:t>
      </w:r>
      <w:r>
        <w:rPr/>
        <w:t>en</w:t>
      </w:r>
      <w:r>
        <w:rPr>
          <w:spacing w:val="-9"/>
        </w:rPr>
        <w:t> </w:t>
      </w:r>
      <w:r>
        <w:rPr/>
        <w:t>større</w:t>
      </w:r>
      <w:r>
        <w:rPr>
          <w:spacing w:val="-9"/>
        </w:rPr>
        <w:t> </w:t>
      </w:r>
      <w:r>
        <w:rPr/>
        <w:t>endringsevne enn</w:t>
      </w:r>
      <w:r>
        <w:rPr>
          <w:spacing w:val="-13"/>
        </w:rPr>
        <w:t> </w:t>
      </w:r>
      <w:r>
        <w:rPr/>
        <w:t>enkelte</w:t>
      </w:r>
      <w:r>
        <w:rPr>
          <w:spacing w:val="-12"/>
        </w:rPr>
        <w:t> </w:t>
      </w:r>
      <w:r>
        <w:rPr/>
        <w:t>velfungerende.</w:t>
      </w:r>
      <w:r>
        <w:rPr>
          <w:spacing w:val="-13"/>
        </w:rPr>
        <w:t> </w:t>
      </w:r>
      <w:r>
        <w:rPr/>
        <w:t>De</w:t>
      </w:r>
      <w:r>
        <w:rPr>
          <w:spacing w:val="-12"/>
        </w:rPr>
        <w:t> </w:t>
      </w:r>
      <w:r>
        <w:rPr/>
        <w:t>fleste</w:t>
      </w:r>
      <w:r>
        <w:rPr>
          <w:spacing w:val="-13"/>
        </w:rPr>
        <w:t> </w:t>
      </w:r>
      <w:r>
        <w:rPr/>
        <w:t>har</w:t>
      </w:r>
      <w:r>
        <w:rPr>
          <w:spacing w:val="-12"/>
        </w:rPr>
        <w:t> </w:t>
      </w:r>
      <w:r>
        <w:rPr/>
        <w:t>større</w:t>
      </w:r>
      <w:r>
        <w:rPr>
          <w:spacing w:val="-13"/>
        </w:rPr>
        <w:t> </w:t>
      </w:r>
      <w:r>
        <w:rPr/>
        <w:t>endringsevne</w:t>
      </w:r>
      <w:r>
        <w:rPr>
          <w:spacing w:val="-12"/>
        </w:rPr>
        <w:t> </w:t>
      </w:r>
      <w:r>
        <w:rPr/>
        <w:t>enn</w:t>
      </w:r>
      <w:r>
        <w:rPr>
          <w:spacing w:val="-13"/>
        </w:rPr>
        <w:t> </w:t>
      </w:r>
      <w:r>
        <w:rPr/>
        <w:t>de</w:t>
      </w:r>
      <w:r>
        <w:rPr>
          <w:spacing w:val="-12"/>
        </w:rPr>
        <w:t> </w:t>
      </w:r>
      <w:r>
        <w:rPr/>
        <w:t>tror,</w:t>
      </w:r>
      <w:r>
        <w:rPr>
          <w:spacing w:val="-13"/>
        </w:rPr>
        <w:t> </w:t>
      </w:r>
      <w:r>
        <w:rPr/>
        <w:t>og</w:t>
      </w:r>
      <w:r>
        <w:rPr>
          <w:spacing w:val="-12"/>
        </w:rPr>
        <w:t> </w:t>
      </w:r>
      <w:r>
        <w:rPr/>
        <w:t>større</w:t>
      </w:r>
      <w:r>
        <w:rPr>
          <w:spacing w:val="-13"/>
        </w:rPr>
        <w:t> </w:t>
      </w:r>
      <w:r>
        <w:rPr/>
        <w:t>enn de tar i bruk.</w:t>
      </w:r>
    </w:p>
    <w:p>
      <w:pPr>
        <w:pStyle w:val="BodyText"/>
        <w:ind w:left="387"/>
      </w:pPr>
      <w:r>
        <w:rPr/>
        <w:t>Klientenes</w:t>
      </w:r>
      <w:r>
        <w:rPr>
          <w:spacing w:val="2"/>
        </w:rPr>
        <w:t> </w:t>
      </w:r>
      <w:r>
        <w:rPr/>
        <w:t>evne</w:t>
      </w:r>
      <w:r>
        <w:rPr>
          <w:spacing w:val="2"/>
        </w:rPr>
        <w:t> </w:t>
      </w:r>
      <w:r>
        <w:rPr/>
        <w:t>til</w:t>
      </w:r>
      <w:r>
        <w:rPr>
          <w:spacing w:val="2"/>
        </w:rPr>
        <w:t> </w:t>
      </w:r>
      <w:r>
        <w:rPr/>
        <w:t>endring</w:t>
      </w:r>
      <w:r>
        <w:rPr>
          <w:spacing w:val="3"/>
        </w:rPr>
        <w:t> </w:t>
      </w:r>
      <w:r>
        <w:rPr/>
        <w:t>kan</w:t>
      </w:r>
      <w:r>
        <w:rPr>
          <w:spacing w:val="2"/>
        </w:rPr>
        <w:t> </w:t>
      </w:r>
      <w:r>
        <w:rPr/>
        <w:t>også</w:t>
      </w:r>
      <w:r>
        <w:rPr>
          <w:spacing w:val="2"/>
        </w:rPr>
        <w:t> </w:t>
      </w:r>
      <w:r>
        <w:rPr/>
        <w:t>anvendes</w:t>
      </w:r>
      <w:r>
        <w:rPr>
          <w:spacing w:val="2"/>
        </w:rPr>
        <w:t> </w:t>
      </w:r>
      <w:r>
        <w:rPr/>
        <w:t>til</w:t>
      </w:r>
      <w:r>
        <w:rPr>
          <w:spacing w:val="3"/>
        </w:rPr>
        <w:t> </w:t>
      </w:r>
      <w:r>
        <w:rPr/>
        <w:t>å</w:t>
      </w:r>
      <w:r>
        <w:rPr>
          <w:spacing w:val="2"/>
        </w:rPr>
        <w:t> </w:t>
      </w:r>
      <w:r>
        <w:rPr/>
        <w:t>produsere</w:t>
      </w:r>
      <w:r>
        <w:rPr>
          <w:spacing w:val="2"/>
        </w:rPr>
        <w:t> </w:t>
      </w:r>
      <w:r>
        <w:rPr/>
        <w:t>psykisk</w:t>
      </w:r>
      <w:r>
        <w:rPr>
          <w:spacing w:val="2"/>
        </w:rPr>
        <w:t> </w:t>
      </w:r>
      <w:r>
        <w:rPr/>
        <w:t>ubehag.</w:t>
      </w:r>
      <w:r>
        <w:rPr>
          <w:spacing w:val="3"/>
        </w:rPr>
        <w:t> </w:t>
      </w:r>
      <w:r>
        <w:rPr>
          <w:spacing w:val="-5"/>
        </w:rPr>
        <w:t>Te-</w:t>
      </w:r>
    </w:p>
    <w:p>
      <w:pPr>
        <w:spacing w:after="0"/>
        <w:sectPr>
          <w:pgSz w:w="9640" w:h="13610"/>
          <w:pgMar w:header="345" w:footer="460" w:top="900" w:bottom="620" w:left="860" w:right="640"/>
        </w:sectPr>
      </w:pPr>
    </w:p>
    <w:p>
      <w:pPr>
        <w:pStyle w:val="BodyText"/>
        <w:spacing w:before="127"/>
        <w:ind w:left="330" w:right="320"/>
      </w:pPr>
      <w:r>
        <w:rPr/>
        <w:t>rapeuten</w:t>
      </w:r>
      <w:r>
        <w:rPr>
          <w:spacing w:val="-13"/>
        </w:rPr>
        <w:t> </w:t>
      </w:r>
      <w:r>
        <w:rPr/>
        <w:t>må</w:t>
      </w:r>
      <w:r>
        <w:rPr>
          <w:spacing w:val="-12"/>
        </w:rPr>
        <w:t> </w:t>
      </w:r>
      <w:r>
        <w:rPr/>
        <w:t>derfor</w:t>
      </w:r>
      <w:r>
        <w:rPr>
          <w:spacing w:val="-13"/>
        </w:rPr>
        <w:t> </w:t>
      </w:r>
      <w:r>
        <w:rPr/>
        <w:t>være</w:t>
      </w:r>
      <w:r>
        <w:rPr>
          <w:spacing w:val="-12"/>
        </w:rPr>
        <w:t> </w:t>
      </w:r>
      <w:r>
        <w:rPr/>
        <w:t>oppmerksom</w:t>
      </w:r>
      <w:r>
        <w:rPr>
          <w:spacing w:val="-13"/>
        </w:rPr>
        <w:t> </w:t>
      </w:r>
      <w:r>
        <w:rPr/>
        <w:t>på</w:t>
      </w:r>
      <w:r>
        <w:rPr>
          <w:spacing w:val="-12"/>
        </w:rPr>
        <w:t> </w:t>
      </w:r>
      <w:r>
        <w:rPr/>
        <w:t>om</w:t>
      </w:r>
      <w:r>
        <w:rPr>
          <w:spacing w:val="-13"/>
        </w:rPr>
        <w:t> </w:t>
      </w:r>
      <w:r>
        <w:rPr/>
        <w:t>klienten</w:t>
      </w:r>
      <w:r>
        <w:rPr>
          <w:spacing w:val="-12"/>
        </w:rPr>
        <w:t> </w:t>
      </w:r>
      <w:r>
        <w:rPr/>
        <w:t>anvender</w:t>
      </w:r>
      <w:r>
        <w:rPr>
          <w:spacing w:val="-13"/>
        </w:rPr>
        <w:t> </w:t>
      </w:r>
      <w:r>
        <w:rPr/>
        <w:t>sine</w:t>
      </w:r>
      <w:r>
        <w:rPr>
          <w:spacing w:val="-12"/>
        </w:rPr>
        <w:t> </w:t>
      </w:r>
      <w:r>
        <w:rPr/>
        <w:t>egenskaper</w:t>
      </w:r>
      <w:r>
        <w:rPr>
          <w:spacing w:val="-13"/>
        </w:rPr>
        <w:t> </w:t>
      </w:r>
      <w:r>
        <w:rPr/>
        <w:t>på</w:t>
      </w:r>
      <w:r>
        <w:rPr>
          <w:spacing w:val="-12"/>
        </w:rPr>
        <w:t> </w:t>
      </w:r>
      <w:r>
        <w:rPr/>
        <w:t>en slik</w:t>
      </w:r>
      <w:r>
        <w:rPr>
          <w:spacing w:val="-5"/>
        </w:rPr>
        <w:t> </w:t>
      </w:r>
      <w:r>
        <w:rPr/>
        <w:t>måte</w:t>
      </w:r>
      <w:r>
        <w:rPr>
          <w:spacing w:val="-5"/>
        </w:rPr>
        <w:t> </w:t>
      </w:r>
      <w:r>
        <w:rPr/>
        <w:t>at</w:t>
      </w:r>
      <w:r>
        <w:rPr>
          <w:spacing w:val="-5"/>
        </w:rPr>
        <w:t> </w:t>
      </w:r>
      <w:r>
        <w:rPr/>
        <w:t>det</w:t>
      </w:r>
      <w:r>
        <w:rPr>
          <w:spacing w:val="-5"/>
        </w:rPr>
        <w:t> </w:t>
      </w:r>
      <w:r>
        <w:rPr/>
        <w:t>fører</w:t>
      </w:r>
      <w:r>
        <w:rPr>
          <w:spacing w:val="-5"/>
        </w:rPr>
        <w:t> </w:t>
      </w:r>
      <w:r>
        <w:rPr/>
        <w:t>til</w:t>
      </w:r>
      <w:r>
        <w:rPr>
          <w:spacing w:val="-5"/>
        </w:rPr>
        <w:t> </w:t>
      </w:r>
      <w:r>
        <w:rPr/>
        <w:t>flere</w:t>
      </w:r>
      <w:r>
        <w:rPr>
          <w:spacing w:val="-5"/>
        </w:rPr>
        <w:t> </w:t>
      </w:r>
      <w:r>
        <w:rPr/>
        <w:t>symptomer,</w:t>
      </w:r>
      <w:r>
        <w:rPr>
          <w:spacing w:val="-5"/>
        </w:rPr>
        <w:t> </w:t>
      </w:r>
      <w:r>
        <w:rPr/>
        <w:t>og</w:t>
      </w:r>
      <w:r>
        <w:rPr>
          <w:spacing w:val="-5"/>
        </w:rPr>
        <w:t> </w:t>
      </w:r>
      <w:r>
        <w:rPr/>
        <w:t>samtidig</w:t>
      </w:r>
      <w:r>
        <w:rPr>
          <w:spacing w:val="-5"/>
        </w:rPr>
        <w:t> </w:t>
      </w:r>
      <w:r>
        <w:rPr/>
        <w:t>vise</w:t>
      </w:r>
      <w:r>
        <w:rPr>
          <w:spacing w:val="-5"/>
        </w:rPr>
        <w:t> </w:t>
      </w:r>
      <w:r>
        <w:rPr/>
        <w:t>hvordan</w:t>
      </w:r>
      <w:r>
        <w:rPr>
          <w:spacing w:val="-5"/>
        </w:rPr>
        <w:t> </w:t>
      </w:r>
      <w:r>
        <w:rPr/>
        <w:t>disse</w:t>
      </w:r>
      <w:r>
        <w:rPr>
          <w:spacing w:val="-5"/>
        </w:rPr>
        <w:t> </w:t>
      </w:r>
      <w:r>
        <w:rPr/>
        <w:t>egenskapene kan anvendes motsatt vei til å utvikle psykisk velvære og mestringsevne.</w:t>
      </w:r>
    </w:p>
    <w:p>
      <w:pPr>
        <w:pStyle w:val="BodyText"/>
        <w:ind w:left="330" w:right="321" w:firstLine="283"/>
      </w:pPr>
      <w:r>
        <w:rPr/>
        <w:t>Klientenes</w:t>
      </w:r>
      <w:r>
        <w:rPr>
          <w:spacing w:val="-13"/>
        </w:rPr>
        <w:t> </w:t>
      </w:r>
      <w:r>
        <w:rPr/>
        <w:t>evne</w:t>
      </w:r>
      <w:r>
        <w:rPr>
          <w:spacing w:val="-12"/>
        </w:rPr>
        <w:t> </w:t>
      </w:r>
      <w:r>
        <w:rPr/>
        <w:t>til</w:t>
      </w:r>
      <w:r>
        <w:rPr>
          <w:spacing w:val="-13"/>
        </w:rPr>
        <w:t> </w:t>
      </w:r>
      <w:r>
        <w:rPr/>
        <w:t>endring</w:t>
      </w:r>
      <w:r>
        <w:rPr>
          <w:spacing w:val="-12"/>
        </w:rPr>
        <w:t> </w:t>
      </w:r>
      <w:r>
        <w:rPr/>
        <w:t>kan</w:t>
      </w:r>
      <w:r>
        <w:rPr>
          <w:spacing w:val="-13"/>
        </w:rPr>
        <w:t> </w:t>
      </w:r>
      <w:r>
        <w:rPr/>
        <w:t>forsterkes</w:t>
      </w:r>
      <w:r>
        <w:rPr>
          <w:spacing w:val="-12"/>
        </w:rPr>
        <w:t> </w:t>
      </w:r>
      <w:r>
        <w:rPr/>
        <w:t>av</w:t>
      </w:r>
      <w:r>
        <w:rPr>
          <w:spacing w:val="-13"/>
        </w:rPr>
        <w:t> </w:t>
      </w:r>
      <w:r>
        <w:rPr/>
        <w:t>at</w:t>
      </w:r>
      <w:r>
        <w:rPr>
          <w:spacing w:val="-12"/>
        </w:rPr>
        <w:t> </w:t>
      </w:r>
      <w:r>
        <w:rPr/>
        <w:t>de</w:t>
      </w:r>
      <w:r>
        <w:rPr>
          <w:spacing w:val="-12"/>
        </w:rPr>
        <w:t> </w:t>
      </w:r>
      <w:r>
        <w:rPr/>
        <w:t>lærer</w:t>
      </w:r>
      <w:r>
        <w:rPr>
          <w:spacing w:val="-13"/>
        </w:rPr>
        <w:t> </w:t>
      </w:r>
      <w:r>
        <w:rPr/>
        <w:t>seg</w:t>
      </w:r>
      <w:r>
        <w:rPr>
          <w:spacing w:val="-12"/>
        </w:rPr>
        <w:t> </w:t>
      </w:r>
      <w:r>
        <w:rPr/>
        <w:t>terapeutens</w:t>
      </w:r>
      <w:r>
        <w:rPr>
          <w:spacing w:val="-13"/>
        </w:rPr>
        <w:t> </w:t>
      </w:r>
      <w:r>
        <w:rPr/>
        <w:t>måte</w:t>
      </w:r>
      <w:r>
        <w:rPr>
          <w:spacing w:val="-12"/>
        </w:rPr>
        <w:t> </w:t>
      </w:r>
      <w:r>
        <w:rPr/>
        <w:t>å</w:t>
      </w:r>
      <w:r>
        <w:rPr>
          <w:spacing w:val="-13"/>
        </w:rPr>
        <w:t> </w:t>
      </w:r>
      <w:r>
        <w:rPr/>
        <w:t>ten- ke</w:t>
      </w:r>
      <w:r>
        <w:rPr>
          <w:spacing w:val="-5"/>
        </w:rPr>
        <w:t> </w:t>
      </w:r>
      <w:r>
        <w:rPr/>
        <w:t>og</w:t>
      </w:r>
      <w:r>
        <w:rPr>
          <w:spacing w:val="-5"/>
        </w:rPr>
        <w:t> </w:t>
      </w:r>
      <w:r>
        <w:rPr/>
        <w:t>arbeide</w:t>
      </w:r>
      <w:r>
        <w:rPr>
          <w:spacing w:val="-5"/>
        </w:rPr>
        <w:t> </w:t>
      </w:r>
      <w:r>
        <w:rPr/>
        <w:t>på.</w:t>
      </w:r>
      <w:r>
        <w:rPr>
          <w:spacing w:val="-5"/>
        </w:rPr>
        <w:t> </w:t>
      </w:r>
      <w:r>
        <w:rPr/>
        <w:t>Andre</w:t>
      </w:r>
      <w:r>
        <w:rPr>
          <w:spacing w:val="-5"/>
        </w:rPr>
        <w:t> </w:t>
      </w:r>
      <w:r>
        <w:rPr/>
        <w:t>ganger</w:t>
      </w:r>
      <w:r>
        <w:rPr>
          <w:spacing w:val="-5"/>
        </w:rPr>
        <w:t> </w:t>
      </w:r>
      <w:r>
        <w:rPr/>
        <w:t>må</w:t>
      </w:r>
      <w:r>
        <w:rPr>
          <w:spacing w:val="-5"/>
        </w:rPr>
        <w:t> </w:t>
      </w:r>
      <w:r>
        <w:rPr/>
        <w:t>man</w:t>
      </w:r>
      <w:r>
        <w:rPr>
          <w:spacing w:val="-5"/>
        </w:rPr>
        <w:t> </w:t>
      </w:r>
      <w:r>
        <w:rPr/>
        <w:t>iverksette</w:t>
      </w:r>
      <w:r>
        <w:rPr>
          <w:spacing w:val="-5"/>
        </w:rPr>
        <w:t> </w:t>
      </w:r>
      <w:r>
        <w:rPr/>
        <w:t>intervensjoner</w:t>
      </w:r>
      <w:r>
        <w:rPr>
          <w:spacing w:val="-5"/>
        </w:rPr>
        <w:t> </w:t>
      </w:r>
      <w:r>
        <w:rPr/>
        <w:t>for</w:t>
      </w:r>
      <w:r>
        <w:rPr>
          <w:spacing w:val="-5"/>
        </w:rPr>
        <w:t> </w:t>
      </w:r>
      <w:r>
        <w:rPr/>
        <w:t>å</w:t>
      </w:r>
      <w:r>
        <w:rPr>
          <w:spacing w:val="-5"/>
        </w:rPr>
        <w:t> </w:t>
      </w:r>
      <w:r>
        <w:rPr/>
        <w:t>øke</w:t>
      </w:r>
      <w:r>
        <w:rPr>
          <w:spacing w:val="-5"/>
        </w:rPr>
        <w:t> </w:t>
      </w:r>
      <w:r>
        <w:rPr/>
        <w:t>klientenes evne til å få utbytte av behandlingen. Dette kan skje ved å fjerne motstand og ved å stimulere klientenes kreative evner.</w:t>
      </w:r>
    </w:p>
    <w:p>
      <w:pPr>
        <w:pStyle w:val="Heading8"/>
        <w:ind w:left="330"/>
        <w:jc w:val="both"/>
      </w:pPr>
      <w:r>
        <w:rPr/>
        <w:t>Motstand mot </w:t>
      </w:r>
      <w:r>
        <w:rPr>
          <w:spacing w:val="-2"/>
        </w:rPr>
        <w:t>endring</w:t>
      </w:r>
    </w:p>
    <w:p>
      <w:pPr>
        <w:pStyle w:val="BodyText"/>
        <w:spacing w:before="122"/>
        <w:ind w:left="330" w:right="320"/>
      </w:pPr>
      <w:r>
        <w:rPr/>
        <w:t>Enkelte</w:t>
      </w:r>
      <w:r>
        <w:rPr>
          <w:spacing w:val="-12"/>
        </w:rPr>
        <w:t> </w:t>
      </w:r>
      <w:r>
        <w:rPr/>
        <w:t>klienter</w:t>
      </w:r>
      <w:r>
        <w:rPr>
          <w:spacing w:val="-12"/>
        </w:rPr>
        <w:t> </w:t>
      </w:r>
      <w:r>
        <w:rPr/>
        <w:t>kan</w:t>
      </w:r>
      <w:r>
        <w:rPr>
          <w:spacing w:val="-12"/>
        </w:rPr>
        <w:t> </w:t>
      </w:r>
      <w:r>
        <w:rPr/>
        <w:t>ha</w:t>
      </w:r>
      <w:r>
        <w:rPr>
          <w:spacing w:val="-12"/>
        </w:rPr>
        <w:t> </w:t>
      </w:r>
      <w:r>
        <w:rPr/>
        <w:t>motstand</w:t>
      </w:r>
      <w:r>
        <w:rPr>
          <w:spacing w:val="-12"/>
        </w:rPr>
        <w:t> </w:t>
      </w:r>
      <w:r>
        <w:rPr/>
        <w:t>mot</w:t>
      </w:r>
      <w:r>
        <w:rPr>
          <w:spacing w:val="-12"/>
        </w:rPr>
        <w:t> </w:t>
      </w:r>
      <w:r>
        <w:rPr/>
        <w:t>behandlingen.</w:t>
      </w:r>
      <w:r>
        <w:rPr>
          <w:spacing w:val="-12"/>
        </w:rPr>
        <w:t> </w:t>
      </w:r>
      <w:r>
        <w:rPr/>
        <w:t>Motstand</w:t>
      </w:r>
      <w:r>
        <w:rPr>
          <w:spacing w:val="-12"/>
        </w:rPr>
        <w:t> </w:t>
      </w:r>
      <w:r>
        <w:rPr/>
        <w:t>kan</w:t>
      </w:r>
      <w:r>
        <w:rPr>
          <w:spacing w:val="-12"/>
        </w:rPr>
        <w:t> </w:t>
      </w:r>
      <w:r>
        <w:rPr/>
        <w:t>innebære</w:t>
      </w:r>
      <w:r>
        <w:rPr>
          <w:spacing w:val="-12"/>
        </w:rPr>
        <w:t> </w:t>
      </w:r>
      <w:r>
        <w:rPr/>
        <w:t>at</w:t>
      </w:r>
      <w:r>
        <w:rPr>
          <w:spacing w:val="-12"/>
        </w:rPr>
        <w:t> </w:t>
      </w:r>
      <w:r>
        <w:rPr/>
        <w:t>klien- ten</w:t>
      </w:r>
      <w:r>
        <w:rPr>
          <w:spacing w:val="-7"/>
        </w:rPr>
        <w:t> </w:t>
      </w:r>
      <w:r>
        <w:rPr/>
        <w:t>vegrer</w:t>
      </w:r>
      <w:r>
        <w:rPr>
          <w:spacing w:val="-7"/>
        </w:rPr>
        <w:t> </w:t>
      </w:r>
      <w:r>
        <w:rPr/>
        <w:t>seg</w:t>
      </w:r>
      <w:r>
        <w:rPr>
          <w:spacing w:val="-7"/>
        </w:rPr>
        <w:t> </w:t>
      </w:r>
      <w:r>
        <w:rPr/>
        <w:t>for</w:t>
      </w:r>
      <w:r>
        <w:rPr>
          <w:spacing w:val="-7"/>
        </w:rPr>
        <w:t> </w:t>
      </w:r>
      <w:r>
        <w:rPr/>
        <w:t>og</w:t>
      </w:r>
      <w:r>
        <w:rPr>
          <w:spacing w:val="-7"/>
        </w:rPr>
        <w:t> </w:t>
      </w:r>
      <w:r>
        <w:rPr/>
        <w:t>ikke</w:t>
      </w:r>
      <w:r>
        <w:rPr>
          <w:spacing w:val="-7"/>
        </w:rPr>
        <w:t> </w:t>
      </w:r>
      <w:r>
        <w:rPr/>
        <w:t>klarer</w:t>
      </w:r>
      <w:r>
        <w:rPr>
          <w:spacing w:val="-7"/>
        </w:rPr>
        <w:t> </w:t>
      </w:r>
      <w:r>
        <w:rPr/>
        <w:t>å</w:t>
      </w:r>
      <w:r>
        <w:rPr>
          <w:spacing w:val="-7"/>
        </w:rPr>
        <w:t> </w:t>
      </w:r>
      <w:r>
        <w:rPr/>
        <w:t>utføre</w:t>
      </w:r>
      <w:r>
        <w:rPr>
          <w:spacing w:val="-7"/>
        </w:rPr>
        <w:t> </w:t>
      </w:r>
      <w:r>
        <w:rPr/>
        <w:t>de</w:t>
      </w:r>
      <w:r>
        <w:rPr>
          <w:spacing w:val="-7"/>
        </w:rPr>
        <w:t> </w:t>
      </w:r>
      <w:r>
        <w:rPr/>
        <w:t>mentale</w:t>
      </w:r>
      <w:r>
        <w:rPr>
          <w:spacing w:val="-7"/>
        </w:rPr>
        <w:t> </w:t>
      </w:r>
      <w:r>
        <w:rPr/>
        <w:t>operasjonene</w:t>
      </w:r>
      <w:r>
        <w:rPr>
          <w:spacing w:val="-7"/>
        </w:rPr>
        <w:t> </w:t>
      </w:r>
      <w:r>
        <w:rPr/>
        <w:t>som</w:t>
      </w:r>
      <w:r>
        <w:rPr>
          <w:spacing w:val="-7"/>
        </w:rPr>
        <w:t> </w:t>
      </w:r>
      <w:r>
        <w:rPr/>
        <w:t>er</w:t>
      </w:r>
      <w:r>
        <w:rPr>
          <w:spacing w:val="-7"/>
        </w:rPr>
        <w:t> </w:t>
      </w:r>
      <w:r>
        <w:rPr/>
        <w:t>nødvendige. Motstand mot behandlingen er et sentralt tema i psykoanalysen og i psykodynamisk </w:t>
      </w:r>
      <w:r>
        <w:rPr>
          <w:spacing w:val="-2"/>
        </w:rPr>
        <w:t>terapi.</w:t>
      </w:r>
      <w:r>
        <w:rPr>
          <w:spacing w:val="-3"/>
        </w:rPr>
        <w:t> </w:t>
      </w:r>
      <w:r>
        <w:rPr>
          <w:spacing w:val="-2"/>
        </w:rPr>
        <w:t>Motstand</w:t>
      </w:r>
      <w:r>
        <w:rPr>
          <w:spacing w:val="-3"/>
        </w:rPr>
        <w:t> </w:t>
      </w:r>
      <w:r>
        <w:rPr>
          <w:spacing w:val="-2"/>
        </w:rPr>
        <w:t>fra</w:t>
      </w:r>
      <w:r>
        <w:rPr>
          <w:spacing w:val="-3"/>
        </w:rPr>
        <w:t> </w:t>
      </w:r>
      <w:r>
        <w:rPr>
          <w:spacing w:val="-2"/>
        </w:rPr>
        <w:t>klientene</w:t>
      </w:r>
      <w:r>
        <w:rPr>
          <w:spacing w:val="-3"/>
        </w:rPr>
        <w:t> </w:t>
      </w:r>
      <w:r>
        <w:rPr>
          <w:spacing w:val="-2"/>
        </w:rPr>
        <w:t>blir</w:t>
      </w:r>
      <w:r>
        <w:rPr>
          <w:spacing w:val="-3"/>
        </w:rPr>
        <w:t> </w:t>
      </w:r>
      <w:r>
        <w:rPr>
          <w:spacing w:val="-2"/>
        </w:rPr>
        <w:t>i</w:t>
      </w:r>
      <w:r>
        <w:rPr>
          <w:spacing w:val="-3"/>
        </w:rPr>
        <w:t> </w:t>
      </w:r>
      <w:r>
        <w:rPr>
          <w:spacing w:val="-2"/>
        </w:rPr>
        <w:t>lingvistisk</w:t>
      </w:r>
      <w:r>
        <w:rPr>
          <w:spacing w:val="-3"/>
        </w:rPr>
        <w:t> </w:t>
      </w:r>
      <w:r>
        <w:rPr>
          <w:spacing w:val="-2"/>
        </w:rPr>
        <w:t>hjerneterapi</w:t>
      </w:r>
      <w:r>
        <w:rPr>
          <w:spacing w:val="-3"/>
        </w:rPr>
        <w:t> </w:t>
      </w:r>
      <w:r>
        <w:rPr>
          <w:spacing w:val="-2"/>
        </w:rPr>
        <w:t>(LBT)</w:t>
      </w:r>
      <w:r>
        <w:rPr>
          <w:spacing w:val="-3"/>
        </w:rPr>
        <w:t> </w:t>
      </w:r>
      <w:r>
        <w:rPr>
          <w:spacing w:val="-2"/>
        </w:rPr>
        <w:t>forstått</w:t>
      </w:r>
      <w:r>
        <w:rPr>
          <w:spacing w:val="-3"/>
        </w:rPr>
        <w:t> </w:t>
      </w:r>
      <w:r>
        <w:rPr>
          <w:spacing w:val="-2"/>
        </w:rPr>
        <w:t>som</w:t>
      </w:r>
      <w:r>
        <w:rPr>
          <w:spacing w:val="-3"/>
        </w:rPr>
        <w:t> </w:t>
      </w:r>
      <w:r>
        <w:rPr>
          <w:spacing w:val="-2"/>
        </w:rPr>
        <w:t>at</w:t>
      </w:r>
      <w:r>
        <w:rPr>
          <w:spacing w:val="-3"/>
        </w:rPr>
        <w:t> </w:t>
      </w:r>
      <w:r>
        <w:rPr>
          <w:spacing w:val="-2"/>
        </w:rPr>
        <w:t>klien- tene</w:t>
      </w:r>
      <w:r>
        <w:rPr>
          <w:spacing w:val="-5"/>
        </w:rPr>
        <w:t> </w:t>
      </w:r>
      <w:r>
        <w:rPr>
          <w:spacing w:val="-2"/>
        </w:rPr>
        <w:t>har</w:t>
      </w:r>
      <w:r>
        <w:rPr>
          <w:spacing w:val="-5"/>
        </w:rPr>
        <w:t> </w:t>
      </w:r>
      <w:r>
        <w:rPr>
          <w:spacing w:val="-2"/>
        </w:rPr>
        <w:t>kontakt</w:t>
      </w:r>
      <w:r>
        <w:rPr>
          <w:spacing w:val="-5"/>
        </w:rPr>
        <w:t> </w:t>
      </w:r>
      <w:r>
        <w:rPr>
          <w:spacing w:val="-2"/>
        </w:rPr>
        <w:t>med</w:t>
      </w:r>
      <w:r>
        <w:rPr>
          <w:spacing w:val="-5"/>
        </w:rPr>
        <w:t> </w:t>
      </w:r>
      <w:r>
        <w:rPr>
          <w:spacing w:val="-2"/>
        </w:rPr>
        <w:t>mentale</w:t>
      </w:r>
      <w:r>
        <w:rPr>
          <w:spacing w:val="-5"/>
        </w:rPr>
        <w:t> </w:t>
      </w:r>
      <w:r>
        <w:rPr>
          <w:spacing w:val="-2"/>
        </w:rPr>
        <w:t>elementer</w:t>
      </w:r>
      <w:r>
        <w:rPr>
          <w:spacing w:val="-5"/>
        </w:rPr>
        <w:t> </w:t>
      </w:r>
      <w:r>
        <w:rPr>
          <w:spacing w:val="-2"/>
        </w:rPr>
        <w:t>som</w:t>
      </w:r>
      <w:r>
        <w:rPr>
          <w:spacing w:val="-5"/>
        </w:rPr>
        <w:t> </w:t>
      </w:r>
      <w:r>
        <w:rPr>
          <w:spacing w:val="-2"/>
        </w:rPr>
        <w:t>fører</w:t>
      </w:r>
      <w:r>
        <w:rPr>
          <w:spacing w:val="-5"/>
        </w:rPr>
        <w:t> </w:t>
      </w:r>
      <w:r>
        <w:rPr>
          <w:spacing w:val="-2"/>
        </w:rPr>
        <w:t>til</w:t>
      </w:r>
      <w:r>
        <w:rPr>
          <w:spacing w:val="-5"/>
        </w:rPr>
        <w:t> </w:t>
      </w:r>
      <w:r>
        <w:rPr>
          <w:spacing w:val="-2"/>
        </w:rPr>
        <w:t>motstand.</w:t>
      </w:r>
      <w:r>
        <w:rPr>
          <w:spacing w:val="-5"/>
        </w:rPr>
        <w:t> </w:t>
      </w:r>
      <w:r>
        <w:rPr>
          <w:spacing w:val="-2"/>
        </w:rPr>
        <w:t>Motstanden</w:t>
      </w:r>
      <w:r>
        <w:rPr>
          <w:spacing w:val="-5"/>
        </w:rPr>
        <w:t> </w:t>
      </w:r>
      <w:r>
        <w:rPr>
          <w:spacing w:val="-2"/>
        </w:rPr>
        <w:t>kan,</w:t>
      </w:r>
      <w:r>
        <w:rPr>
          <w:spacing w:val="-5"/>
        </w:rPr>
        <w:t> </w:t>
      </w:r>
      <w:r>
        <w:rPr>
          <w:spacing w:val="-2"/>
        </w:rPr>
        <w:t>men </w:t>
      </w:r>
      <w:r>
        <w:rPr/>
        <w:t>behøver ikke være en følge av terapeutens behandlingsmåte. Motstand er en naturlig reaksjon, men den kan hindre utvikling.</w:t>
      </w:r>
    </w:p>
    <w:p>
      <w:pPr>
        <w:pStyle w:val="BodyText"/>
        <w:ind w:left="330" w:right="321" w:firstLine="283"/>
      </w:pPr>
      <w:r>
        <w:rPr/>
        <w:t>Motstand kan sementere og forsterke opplevelsen av klientens psykiske plager og hindre</w:t>
      </w:r>
      <w:r>
        <w:rPr>
          <w:spacing w:val="-1"/>
        </w:rPr>
        <w:t> </w:t>
      </w:r>
      <w:r>
        <w:rPr/>
        <w:t>endring,</w:t>
      </w:r>
      <w:r>
        <w:rPr>
          <w:spacing w:val="-1"/>
        </w:rPr>
        <w:t> </w:t>
      </w:r>
      <w:r>
        <w:rPr/>
        <w:t>men</w:t>
      </w:r>
      <w:r>
        <w:rPr>
          <w:spacing w:val="-1"/>
        </w:rPr>
        <w:t> </w:t>
      </w:r>
      <w:r>
        <w:rPr/>
        <w:t>det</w:t>
      </w:r>
      <w:r>
        <w:rPr>
          <w:spacing w:val="-1"/>
        </w:rPr>
        <w:t> </w:t>
      </w:r>
      <w:r>
        <w:rPr/>
        <w:t>er</w:t>
      </w:r>
      <w:r>
        <w:rPr>
          <w:spacing w:val="-1"/>
        </w:rPr>
        <w:t> </w:t>
      </w:r>
      <w:r>
        <w:rPr/>
        <w:t>mulig</w:t>
      </w:r>
      <w:r>
        <w:rPr>
          <w:spacing w:val="-1"/>
        </w:rPr>
        <w:t> </w:t>
      </w:r>
      <w:r>
        <w:rPr/>
        <w:t>å</w:t>
      </w:r>
      <w:r>
        <w:rPr>
          <w:spacing w:val="-1"/>
        </w:rPr>
        <w:t> </w:t>
      </w:r>
      <w:r>
        <w:rPr/>
        <w:t>komme</w:t>
      </w:r>
      <w:r>
        <w:rPr>
          <w:spacing w:val="-1"/>
        </w:rPr>
        <w:t> </w:t>
      </w:r>
      <w:r>
        <w:rPr/>
        <w:t>rundt</w:t>
      </w:r>
      <w:r>
        <w:rPr>
          <w:spacing w:val="-1"/>
        </w:rPr>
        <w:t> </w:t>
      </w:r>
      <w:r>
        <w:rPr/>
        <w:t>klientens</w:t>
      </w:r>
      <w:r>
        <w:rPr>
          <w:spacing w:val="-1"/>
        </w:rPr>
        <w:t> </w:t>
      </w:r>
      <w:r>
        <w:rPr/>
        <w:t>motstand.</w:t>
      </w:r>
      <w:r>
        <w:rPr>
          <w:spacing w:val="-1"/>
        </w:rPr>
        <w:t> </w:t>
      </w:r>
      <w:r>
        <w:rPr/>
        <w:t>Dette</w:t>
      </w:r>
      <w:r>
        <w:rPr>
          <w:spacing w:val="-1"/>
        </w:rPr>
        <w:t> </w:t>
      </w:r>
      <w:r>
        <w:rPr/>
        <w:t>kan</w:t>
      </w:r>
      <w:r>
        <w:rPr>
          <w:spacing w:val="-1"/>
        </w:rPr>
        <w:t> </w:t>
      </w:r>
      <w:r>
        <w:rPr/>
        <w:t>skje ved å sette klienten i en ja-tilstand.</w:t>
      </w:r>
    </w:p>
    <w:p>
      <w:pPr>
        <w:pStyle w:val="BodyText"/>
        <w:ind w:left="330" w:right="320" w:firstLine="283"/>
      </w:pPr>
      <w:r>
        <w:rPr/>
        <w:t>For</w:t>
      </w:r>
      <w:r>
        <w:rPr>
          <w:spacing w:val="-8"/>
        </w:rPr>
        <w:t> </w:t>
      </w:r>
      <w:r>
        <w:rPr/>
        <w:t>å</w:t>
      </w:r>
      <w:r>
        <w:rPr>
          <w:spacing w:val="-8"/>
        </w:rPr>
        <w:t> </w:t>
      </w:r>
      <w:r>
        <w:rPr/>
        <w:t>redusere</w:t>
      </w:r>
      <w:r>
        <w:rPr>
          <w:spacing w:val="-8"/>
        </w:rPr>
        <w:t> </w:t>
      </w:r>
      <w:r>
        <w:rPr/>
        <w:t>motstanden</w:t>
      </w:r>
      <w:r>
        <w:rPr>
          <w:spacing w:val="-8"/>
        </w:rPr>
        <w:t> </w:t>
      </w:r>
      <w:r>
        <w:rPr/>
        <w:t>må</w:t>
      </w:r>
      <w:r>
        <w:rPr>
          <w:spacing w:val="-8"/>
        </w:rPr>
        <w:t> </w:t>
      </w:r>
      <w:r>
        <w:rPr/>
        <w:t>man</w:t>
      </w:r>
      <w:r>
        <w:rPr>
          <w:spacing w:val="-8"/>
        </w:rPr>
        <w:t> </w:t>
      </w:r>
      <w:r>
        <w:rPr/>
        <w:t>først</w:t>
      </w:r>
      <w:r>
        <w:rPr>
          <w:spacing w:val="-8"/>
        </w:rPr>
        <w:t> </w:t>
      </w:r>
      <w:r>
        <w:rPr/>
        <w:t>forstå</w:t>
      </w:r>
      <w:r>
        <w:rPr>
          <w:spacing w:val="-8"/>
        </w:rPr>
        <w:t> </w:t>
      </w:r>
      <w:r>
        <w:rPr/>
        <w:t>hva</w:t>
      </w:r>
      <w:r>
        <w:rPr>
          <w:spacing w:val="-8"/>
        </w:rPr>
        <w:t> </w:t>
      </w:r>
      <w:r>
        <w:rPr/>
        <w:t>motstanden</w:t>
      </w:r>
      <w:r>
        <w:rPr>
          <w:spacing w:val="-8"/>
        </w:rPr>
        <w:t> </w:t>
      </w:r>
      <w:r>
        <w:rPr/>
        <w:t>beskytter</w:t>
      </w:r>
      <w:r>
        <w:rPr>
          <w:spacing w:val="-8"/>
        </w:rPr>
        <w:t> </w:t>
      </w:r>
      <w:r>
        <w:rPr/>
        <w:t>klienten mot,</w:t>
      </w:r>
      <w:r>
        <w:rPr>
          <w:spacing w:val="-11"/>
        </w:rPr>
        <w:t> </w:t>
      </w:r>
      <w:r>
        <w:rPr/>
        <w:t>og</w:t>
      </w:r>
      <w:r>
        <w:rPr>
          <w:spacing w:val="-11"/>
        </w:rPr>
        <w:t> </w:t>
      </w:r>
      <w:r>
        <w:rPr/>
        <w:t>hvilket</w:t>
      </w:r>
      <w:r>
        <w:rPr>
          <w:spacing w:val="-11"/>
        </w:rPr>
        <w:t> </w:t>
      </w:r>
      <w:r>
        <w:rPr/>
        <w:t>psykisk</w:t>
      </w:r>
      <w:r>
        <w:rPr>
          <w:spacing w:val="-11"/>
        </w:rPr>
        <w:t> </w:t>
      </w:r>
      <w:r>
        <w:rPr/>
        <w:t>materiale</w:t>
      </w:r>
      <w:r>
        <w:rPr>
          <w:spacing w:val="-11"/>
        </w:rPr>
        <w:t> </w:t>
      </w:r>
      <w:r>
        <w:rPr/>
        <w:t>som</w:t>
      </w:r>
      <w:r>
        <w:rPr>
          <w:spacing w:val="-11"/>
        </w:rPr>
        <w:t> </w:t>
      </w:r>
      <w:r>
        <w:rPr/>
        <w:t>ligger</w:t>
      </w:r>
      <w:r>
        <w:rPr>
          <w:spacing w:val="-11"/>
        </w:rPr>
        <w:t> </w:t>
      </w:r>
      <w:r>
        <w:rPr/>
        <w:t>til</w:t>
      </w:r>
      <w:r>
        <w:rPr>
          <w:spacing w:val="-11"/>
        </w:rPr>
        <w:t> </w:t>
      </w:r>
      <w:r>
        <w:rPr/>
        <w:t>grunn</w:t>
      </w:r>
      <w:r>
        <w:rPr>
          <w:spacing w:val="-11"/>
        </w:rPr>
        <w:t> </w:t>
      </w:r>
      <w:r>
        <w:rPr/>
        <w:t>for</w:t>
      </w:r>
      <w:r>
        <w:rPr>
          <w:spacing w:val="-11"/>
        </w:rPr>
        <w:t> </w:t>
      </w:r>
      <w:r>
        <w:rPr/>
        <w:t>motstanden.</w:t>
      </w:r>
      <w:r>
        <w:rPr>
          <w:spacing w:val="-11"/>
        </w:rPr>
        <w:t> </w:t>
      </w:r>
      <w:r>
        <w:rPr/>
        <w:t>Det</w:t>
      </w:r>
      <w:r>
        <w:rPr>
          <w:spacing w:val="-11"/>
        </w:rPr>
        <w:t> </w:t>
      </w:r>
      <w:r>
        <w:rPr/>
        <w:t>er</w:t>
      </w:r>
      <w:r>
        <w:rPr>
          <w:spacing w:val="-11"/>
        </w:rPr>
        <w:t> </w:t>
      </w:r>
      <w:r>
        <w:rPr/>
        <w:t>også</w:t>
      </w:r>
      <w:r>
        <w:rPr>
          <w:spacing w:val="-11"/>
        </w:rPr>
        <w:t> </w:t>
      </w:r>
      <w:r>
        <w:rPr/>
        <w:t>vik- tig å tilby intervensjoner som klienten er klar for, og midlertidig senke ambisjonene. Samtidig kan man foreslå andre måter for klienten å beskytte seg på, og formidle at klientens</w:t>
      </w:r>
      <w:r>
        <w:rPr>
          <w:spacing w:val="-13"/>
        </w:rPr>
        <w:t> </w:t>
      </w:r>
      <w:r>
        <w:rPr/>
        <w:t>reaksjoner</w:t>
      </w:r>
      <w:r>
        <w:rPr>
          <w:spacing w:val="-12"/>
        </w:rPr>
        <w:t> </w:t>
      </w:r>
      <w:r>
        <w:rPr/>
        <w:t>er</w:t>
      </w:r>
      <w:r>
        <w:rPr>
          <w:spacing w:val="-13"/>
        </w:rPr>
        <w:t> </w:t>
      </w:r>
      <w:r>
        <w:rPr/>
        <w:t>naturlige</w:t>
      </w:r>
      <w:r>
        <w:rPr>
          <w:spacing w:val="-12"/>
        </w:rPr>
        <w:t> </w:t>
      </w:r>
      <w:r>
        <w:rPr/>
        <w:t>og</w:t>
      </w:r>
      <w:r>
        <w:rPr>
          <w:spacing w:val="-13"/>
        </w:rPr>
        <w:t> </w:t>
      </w:r>
      <w:r>
        <w:rPr/>
        <w:t>gir</w:t>
      </w:r>
      <w:r>
        <w:rPr>
          <w:spacing w:val="-12"/>
        </w:rPr>
        <w:t> </w:t>
      </w:r>
      <w:r>
        <w:rPr/>
        <w:t>mening</w:t>
      </w:r>
      <w:r>
        <w:rPr>
          <w:spacing w:val="-13"/>
        </w:rPr>
        <w:t> </w:t>
      </w:r>
      <w:r>
        <w:rPr/>
        <w:t>i</w:t>
      </w:r>
      <w:r>
        <w:rPr>
          <w:spacing w:val="-12"/>
        </w:rPr>
        <w:t> </w:t>
      </w:r>
      <w:r>
        <w:rPr/>
        <w:t>den</w:t>
      </w:r>
      <w:r>
        <w:rPr>
          <w:spacing w:val="-13"/>
        </w:rPr>
        <w:t> </w:t>
      </w:r>
      <w:r>
        <w:rPr/>
        <w:t>aktuelle</w:t>
      </w:r>
      <w:r>
        <w:rPr>
          <w:spacing w:val="-12"/>
        </w:rPr>
        <w:t> </w:t>
      </w:r>
      <w:r>
        <w:rPr/>
        <w:t>situasjonen.</w:t>
      </w:r>
      <w:r>
        <w:rPr>
          <w:spacing w:val="-13"/>
        </w:rPr>
        <w:t> </w:t>
      </w:r>
      <w:r>
        <w:rPr/>
        <w:t>Deretter</w:t>
      </w:r>
      <w:r>
        <w:rPr>
          <w:spacing w:val="-12"/>
        </w:rPr>
        <w:t> </w:t>
      </w:r>
      <w:r>
        <w:rPr/>
        <w:t>kan man stille spørsmålet: Ønsker klienten å beholde motstanden, eller hva vil klienten eventuelt beholde av den?Indre årsaker til motstand kan være sinne eller aggresjon, angst for å komme i kontakt med psykisk ubehagelig materiale, uro for ikke å mestre behandlingssituasjonen, uvilje mot å la seg behandle, frykt for terapeuten og andre bekymringer som er relatert til behandlingen.</w:t>
      </w:r>
    </w:p>
    <w:p>
      <w:pPr>
        <w:pStyle w:val="BodyText"/>
        <w:ind w:left="330" w:right="321" w:firstLine="283"/>
      </w:pPr>
      <w:r>
        <w:rPr/>
        <w:t>Ytre</w:t>
      </w:r>
      <w:r>
        <w:rPr>
          <w:spacing w:val="-4"/>
        </w:rPr>
        <w:t> </w:t>
      </w:r>
      <w:r>
        <w:rPr/>
        <w:t>årsaker</w:t>
      </w:r>
      <w:r>
        <w:rPr>
          <w:spacing w:val="-4"/>
        </w:rPr>
        <w:t> </w:t>
      </w:r>
      <w:r>
        <w:rPr/>
        <w:t>til</w:t>
      </w:r>
      <w:r>
        <w:rPr>
          <w:spacing w:val="-4"/>
        </w:rPr>
        <w:t> </w:t>
      </w:r>
      <w:r>
        <w:rPr/>
        <w:t>motstand</w:t>
      </w:r>
      <w:r>
        <w:rPr>
          <w:spacing w:val="-4"/>
        </w:rPr>
        <w:t> </w:t>
      </w:r>
      <w:r>
        <w:rPr/>
        <w:t>kan</w:t>
      </w:r>
      <w:r>
        <w:rPr>
          <w:spacing w:val="-4"/>
        </w:rPr>
        <w:t> </w:t>
      </w:r>
      <w:r>
        <w:rPr/>
        <w:t>være</w:t>
      </w:r>
      <w:r>
        <w:rPr>
          <w:spacing w:val="-4"/>
        </w:rPr>
        <w:t> </w:t>
      </w:r>
      <w:r>
        <w:rPr/>
        <w:t>reaksjoner</w:t>
      </w:r>
      <w:r>
        <w:rPr>
          <w:spacing w:val="-4"/>
        </w:rPr>
        <w:t> </w:t>
      </w:r>
      <w:r>
        <w:rPr/>
        <w:t>på</w:t>
      </w:r>
      <w:r>
        <w:rPr>
          <w:spacing w:val="-4"/>
        </w:rPr>
        <w:t> </w:t>
      </w:r>
      <w:r>
        <w:rPr/>
        <w:t>manglende</w:t>
      </w:r>
      <w:r>
        <w:rPr>
          <w:spacing w:val="-4"/>
        </w:rPr>
        <w:t> </w:t>
      </w:r>
      <w:r>
        <w:rPr/>
        <w:t>respekt,</w:t>
      </w:r>
      <w:r>
        <w:rPr>
          <w:spacing w:val="-4"/>
        </w:rPr>
        <w:t> </w:t>
      </w:r>
      <w:r>
        <w:rPr/>
        <w:t>kritikk,</w:t>
      </w:r>
      <w:r>
        <w:rPr>
          <w:spacing w:val="-4"/>
        </w:rPr>
        <w:t> </w:t>
      </w:r>
      <w:r>
        <w:rPr/>
        <w:t>ned- vurderende utsagn, negative fortolkninger og bedrevitenhet fra terapeutens side, det vil</w:t>
      </w:r>
      <w:r>
        <w:rPr>
          <w:spacing w:val="-2"/>
        </w:rPr>
        <w:t> </w:t>
      </w:r>
      <w:r>
        <w:rPr/>
        <w:t>si</w:t>
      </w:r>
      <w:r>
        <w:rPr>
          <w:spacing w:val="-2"/>
        </w:rPr>
        <w:t> </w:t>
      </w:r>
      <w:r>
        <w:rPr/>
        <w:t>frustrasjon</w:t>
      </w:r>
      <w:r>
        <w:rPr>
          <w:spacing w:val="-2"/>
        </w:rPr>
        <w:t> </w:t>
      </w:r>
      <w:r>
        <w:rPr/>
        <w:t>som</w:t>
      </w:r>
      <w:r>
        <w:rPr>
          <w:spacing w:val="-2"/>
        </w:rPr>
        <w:t> </w:t>
      </w:r>
      <w:r>
        <w:rPr/>
        <w:t>følge</w:t>
      </w:r>
      <w:r>
        <w:rPr>
          <w:spacing w:val="-2"/>
        </w:rPr>
        <w:t> </w:t>
      </w:r>
      <w:r>
        <w:rPr/>
        <w:t>av</w:t>
      </w:r>
      <w:r>
        <w:rPr>
          <w:spacing w:val="-2"/>
        </w:rPr>
        <w:t> </w:t>
      </w:r>
      <w:r>
        <w:rPr/>
        <w:t>terapeutens</w:t>
      </w:r>
      <w:r>
        <w:rPr>
          <w:spacing w:val="-2"/>
        </w:rPr>
        <w:t> </w:t>
      </w:r>
      <w:r>
        <w:rPr/>
        <w:t>måte</w:t>
      </w:r>
      <w:r>
        <w:rPr>
          <w:spacing w:val="-2"/>
        </w:rPr>
        <w:t> </w:t>
      </w:r>
      <w:r>
        <w:rPr/>
        <w:t>å</w:t>
      </w:r>
      <w:r>
        <w:rPr>
          <w:spacing w:val="-2"/>
        </w:rPr>
        <w:t> </w:t>
      </w:r>
      <w:r>
        <w:rPr/>
        <w:t>opptre</w:t>
      </w:r>
      <w:r>
        <w:rPr>
          <w:spacing w:val="-2"/>
        </w:rPr>
        <w:t> </w:t>
      </w:r>
      <w:r>
        <w:rPr/>
        <w:t>på.</w:t>
      </w:r>
      <w:r>
        <w:rPr>
          <w:spacing w:val="-2"/>
        </w:rPr>
        <w:t> </w:t>
      </w:r>
      <w:r>
        <w:rPr/>
        <w:t>Ytre</w:t>
      </w:r>
      <w:r>
        <w:rPr>
          <w:spacing w:val="-2"/>
        </w:rPr>
        <w:t> </w:t>
      </w:r>
      <w:r>
        <w:rPr/>
        <w:t>årsaker</w:t>
      </w:r>
      <w:r>
        <w:rPr>
          <w:spacing w:val="-2"/>
        </w:rPr>
        <w:t> </w:t>
      </w:r>
      <w:r>
        <w:rPr/>
        <w:t>til</w:t>
      </w:r>
      <w:r>
        <w:rPr>
          <w:spacing w:val="-2"/>
        </w:rPr>
        <w:t> </w:t>
      </w:r>
      <w:r>
        <w:rPr/>
        <w:t>motstand kan</w:t>
      </w:r>
      <w:r>
        <w:rPr>
          <w:spacing w:val="-11"/>
        </w:rPr>
        <w:t> </w:t>
      </w:r>
      <w:r>
        <w:rPr/>
        <w:t>også</w:t>
      </w:r>
      <w:r>
        <w:rPr>
          <w:spacing w:val="-11"/>
        </w:rPr>
        <w:t> </w:t>
      </w:r>
      <w:r>
        <w:rPr/>
        <w:t>være</w:t>
      </w:r>
      <w:r>
        <w:rPr>
          <w:spacing w:val="-11"/>
        </w:rPr>
        <w:t> </w:t>
      </w:r>
      <w:r>
        <w:rPr/>
        <w:t>en</w:t>
      </w:r>
      <w:r>
        <w:rPr>
          <w:spacing w:val="-11"/>
        </w:rPr>
        <w:t> </w:t>
      </w:r>
      <w:r>
        <w:rPr/>
        <w:t>følge</w:t>
      </w:r>
      <w:r>
        <w:rPr>
          <w:spacing w:val="-11"/>
        </w:rPr>
        <w:t> </w:t>
      </w:r>
      <w:r>
        <w:rPr/>
        <w:t>av</w:t>
      </w:r>
      <w:r>
        <w:rPr>
          <w:spacing w:val="-11"/>
        </w:rPr>
        <w:t> </w:t>
      </w:r>
      <w:r>
        <w:rPr/>
        <w:t>terapeutens</w:t>
      </w:r>
      <w:r>
        <w:rPr>
          <w:spacing w:val="-11"/>
        </w:rPr>
        <w:t> </w:t>
      </w:r>
      <w:r>
        <w:rPr/>
        <w:t>manglende</w:t>
      </w:r>
      <w:r>
        <w:rPr>
          <w:spacing w:val="-11"/>
        </w:rPr>
        <w:t> </w:t>
      </w:r>
      <w:r>
        <w:rPr/>
        <w:t>evne</w:t>
      </w:r>
      <w:r>
        <w:rPr>
          <w:spacing w:val="-11"/>
        </w:rPr>
        <w:t> </w:t>
      </w:r>
      <w:r>
        <w:rPr/>
        <w:t>til</w:t>
      </w:r>
      <w:r>
        <w:rPr>
          <w:spacing w:val="-11"/>
        </w:rPr>
        <w:t> </w:t>
      </w:r>
      <w:r>
        <w:rPr/>
        <w:t>å</w:t>
      </w:r>
      <w:r>
        <w:rPr>
          <w:spacing w:val="-11"/>
        </w:rPr>
        <w:t> </w:t>
      </w:r>
      <w:r>
        <w:rPr/>
        <w:t>lytte</w:t>
      </w:r>
      <w:r>
        <w:rPr>
          <w:spacing w:val="-11"/>
        </w:rPr>
        <w:t> </w:t>
      </w:r>
      <w:r>
        <w:rPr/>
        <w:t>og</w:t>
      </w:r>
      <w:r>
        <w:rPr>
          <w:spacing w:val="-11"/>
        </w:rPr>
        <w:t> </w:t>
      </w:r>
      <w:r>
        <w:rPr/>
        <w:t>til</w:t>
      </w:r>
      <w:r>
        <w:rPr>
          <w:spacing w:val="-11"/>
        </w:rPr>
        <w:t> </w:t>
      </w:r>
      <w:r>
        <w:rPr/>
        <w:t>å</w:t>
      </w:r>
      <w:r>
        <w:rPr>
          <w:spacing w:val="-11"/>
        </w:rPr>
        <w:t> </w:t>
      </w:r>
      <w:r>
        <w:rPr/>
        <w:t>støtte</w:t>
      </w:r>
      <w:r>
        <w:rPr>
          <w:spacing w:val="-11"/>
        </w:rPr>
        <w:t> </w:t>
      </w:r>
      <w:r>
        <w:rPr/>
        <w:t>klienten, </w:t>
      </w:r>
      <w:r>
        <w:rPr>
          <w:spacing w:val="-2"/>
        </w:rPr>
        <w:t>eller</w:t>
      </w:r>
      <w:r>
        <w:rPr>
          <w:spacing w:val="-4"/>
        </w:rPr>
        <w:t> </w:t>
      </w:r>
      <w:r>
        <w:rPr>
          <w:spacing w:val="-2"/>
        </w:rPr>
        <w:t>frustrasjon</w:t>
      </w:r>
      <w:r>
        <w:rPr>
          <w:spacing w:val="-4"/>
        </w:rPr>
        <w:t> </w:t>
      </w:r>
      <w:r>
        <w:rPr>
          <w:spacing w:val="-2"/>
        </w:rPr>
        <w:t>som</w:t>
      </w:r>
      <w:r>
        <w:rPr>
          <w:spacing w:val="-4"/>
        </w:rPr>
        <w:t> </w:t>
      </w:r>
      <w:r>
        <w:rPr>
          <w:spacing w:val="-2"/>
        </w:rPr>
        <w:t>følge</w:t>
      </w:r>
      <w:r>
        <w:rPr>
          <w:spacing w:val="-4"/>
        </w:rPr>
        <w:t> </w:t>
      </w:r>
      <w:r>
        <w:rPr>
          <w:spacing w:val="-2"/>
        </w:rPr>
        <w:t>av</w:t>
      </w:r>
      <w:r>
        <w:rPr>
          <w:spacing w:val="-4"/>
        </w:rPr>
        <w:t> </w:t>
      </w:r>
      <w:r>
        <w:rPr>
          <w:spacing w:val="-2"/>
        </w:rPr>
        <w:t>at</w:t>
      </w:r>
      <w:r>
        <w:rPr>
          <w:spacing w:val="-4"/>
        </w:rPr>
        <w:t> </w:t>
      </w:r>
      <w:r>
        <w:rPr>
          <w:spacing w:val="-2"/>
        </w:rPr>
        <w:t>behandlingen</w:t>
      </w:r>
      <w:r>
        <w:rPr>
          <w:spacing w:val="-4"/>
        </w:rPr>
        <w:t> </w:t>
      </w:r>
      <w:r>
        <w:rPr>
          <w:spacing w:val="-2"/>
        </w:rPr>
        <w:t>oppleves</w:t>
      </w:r>
      <w:r>
        <w:rPr>
          <w:spacing w:val="-4"/>
        </w:rPr>
        <w:t> </w:t>
      </w:r>
      <w:r>
        <w:rPr>
          <w:spacing w:val="-2"/>
        </w:rPr>
        <w:t>som</w:t>
      </w:r>
      <w:r>
        <w:rPr>
          <w:spacing w:val="-4"/>
        </w:rPr>
        <w:t> </w:t>
      </w:r>
      <w:r>
        <w:rPr>
          <w:spacing w:val="-2"/>
        </w:rPr>
        <w:t>irrelevant,</w:t>
      </w:r>
      <w:r>
        <w:rPr>
          <w:spacing w:val="-4"/>
        </w:rPr>
        <w:t> </w:t>
      </w:r>
      <w:r>
        <w:rPr>
          <w:spacing w:val="-2"/>
        </w:rPr>
        <w:t>eller</w:t>
      </w:r>
      <w:r>
        <w:rPr>
          <w:spacing w:val="-4"/>
        </w:rPr>
        <w:t> </w:t>
      </w:r>
      <w:r>
        <w:rPr>
          <w:spacing w:val="-2"/>
        </w:rPr>
        <w:t>at</w:t>
      </w:r>
      <w:r>
        <w:rPr>
          <w:spacing w:val="-4"/>
        </w:rPr>
        <w:t> </w:t>
      </w:r>
      <w:r>
        <w:rPr>
          <w:spacing w:val="-2"/>
        </w:rPr>
        <w:t>den</w:t>
      </w:r>
      <w:r>
        <w:rPr>
          <w:spacing w:val="-4"/>
        </w:rPr>
        <w:t> </w:t>
      </w:r>
      <w:r>
        <w:rPr>
          <w:spacing w:val="-2"/>
        </w:rPr>
        <w:t>ikke </w:t>
      </w:r>
      <w:r>
        <w:rPr/>
        <w:t>fører</w:t>
      </w:r>
      <w:r>
        <w:rPr>
          <w:spacing w:val="-12"/>
        </w:rPr>
        <w:t> </w:t>
      </w:r>
      <w:r>
        <w:rPr/>
        <w:t>til</w:t>
      </w:r>
      <w:r>
        <w:rPr>
          <w:spacing w:val="-12"/>
        </w:rPr>
        <w:t> </w:t>
      </w:r>
      <w:r>
        <w:rPr/>
        <w:t>bedring.</w:t>
      </w:r>
      <w:r>
        <w:rPr>
          <w:spacing w:val="-12"/>
        </w:rPr>
        <w:t> </w:t>
      </w:r>
      <w:r>
        <w:rPr/>
        <w:t>Motstand</w:t>
      </w:r>
      <w:r>
        <w:rPr>
          <w:spacing w:val="-12"/>
        </w:rPr>
        <w:t> </w:t>
      </w:r>
      <w:r>
        <w:rPr/>
        <w:t>kan</w:t>
      </w:r>
      <w:r>
        <w:rPr>
          <w:spacing w:val="-12"/>
        </w:rPr>
        <w:t> </w:t>
      </w:r>
      <w:r>
        <w:rPr/>
        <w:t>slik</w:t>
      </w:r>
      <w:r>
        <w:rPr>
          <w:spacing w:val="-12"/>
        </w:rPr>
        <w:t> </w:t>
      </w:r>
      <w:r>
        <w:rPr/>
        <w:t>være</w:t>
      </w:r>
      <w:r>
        <w:rPr>
          <w:spacing w:val="-12"/>
        </w:rPr>
        <w:t> </w:t>
      </w:r>
      <w:r>
        <w:rPr/>
        <w:t>forankret</w:t>
      </w:r>
      <w:r>
        <w:rPr>
          <w:spacing w:val="-12"/>
        </w:rPr>
        <w:t> </w:t>
      </w:r>
      <w:r>
        <w:rPr/>
        <w:t>i</w:t>
      </w:r>
      <w:r>
        <w:rPr>
          <w:spacing w:val="-12"/>
        </w:rPr>
        <w:t> </w:t>
      </w:r>
      <w:r>
        <w:rPr/>
        <w:t>klienten,</w:t>
      </w:r>
      <w:r>
        <w:rPr>
          <w:spacing w:val="-12"/>
        </w:rPr>
        <w:t> </w:t>
      </w:r>
      <w:r>
        <w:rPr/>
        <w:t>eller</w:t>
      </w:r>
      <w:r>
        <w:rPr>
          <w:spacing w:val="-12"/>
        </w:rPr>
        <w:t> </w:t>
      </w:r>
      <w:r>
        <w:rPr/>
        <w:t>den</w:t>
      </w:r>
      <w:r>
        <w:rPr>
          <w:spacing w:val="-12"/>
        </w:rPr>
        <w:t> </w:t>
      </w:r>
      <w:r>
        <w:rPr/>
        <w:t>kan</w:t>
      </w:r>
      <w:r>
        <w:rPr>
          <w:spacing w:val="-12"/>
        </w:rPr>
        <w:t> </w:t>
      </w:r>
      <w:r>
        <w:rPr/>
        <w:t>oppstå</w:t>
      </w:r>
      <w:r>
        <w:rPr>
          <w:spacing w:val="-12"/>
        </w:rPr>
        <w:t> </w:t>
      </w:r>
      <w:r>
        <w:rPr/>
        <w:t>som følge av kommunikasjonen med og relasjonen til terapeuten.</w:t>
      </w:r>
    </w:p>
    <w:p>
      <w:pPr>
        <w:pStyle w:val="BodyText"/>
        <w:ind w:left="330" w:right="321" w:firstLine="283"/>
      </w:pPr>
      <w:r>
        <w:rPr/>
        <w:t>I LBT blir motstand forstått som et signal på at behandlingssituasjonen ikke fun- gerer godt nok. Motstand er et tegn på at klienten trenger å få det bedre, og at noe bør bedres i relasjonen mellom terapeut og klient og med terapeutens tilnærming og </w:t>
      </w:r>
      <w:r>
        <w:rPr>
          <w:spacing w:val="-2"/>
        </w:rPr>
        <w:t>arbeidsmåte.</w:t>
      </w:r>
    </w:p>
    <w:p>
      <w:pPr>
        <w:pStyle w:val="Heading8"/>
        <w:ind w:left="330"/>
        <w:jc w:val="both"/>
      </w:pPr>
      <w:r>
        <w:rPr/>
        <w:t>Motstand</w:t>
      </w:r>
      <w:r>
        <w:rPr>
          <w:spacing w:val="-3"/>
        </w:rPr>
        <w:t> </w:t>
      </w:r>
      <w:r>
        <w:rPr/>
        <w:t>som</w:t>
      </w:r>
      <w:r>
        <w:rPr>
          <w:spacing w:val="-3"/>
        </w:rPr>
        <w:t> </w:t>
      </w:r>
      <w:r>
        <w:rPr/>
        <w:t>positiv</w:t>
      </w:r>
      <w:r>
        <w:rPr>
          <w:spacing w:val="-2"/>
        </w:rPr>
        <w:t> energi</w:t>
      </w:r>
    </w:p>
    <w:p>
      <w:pPr>
        <w:pStyle w:val="BodyText"/>
        <w:spacing w:before="122"/>
        <w:ind w:left="330"/>
      </w:pPr>
      <w:r>
        <w:rPr/>
        <w:t>Motstand</w:t>
      </w:r>
      <w:r>
        <w:rPr>
          <w:spacing w:val="-8"/>
        </w:rPr>
        <w:t> </w:t>
      </w:r>
      <w:r>
        <w:rPr/>
        <w:t>blir</w:t>
      </w:r>
      <w:r>
        <w:rPr>
          <w:spacing w:val="-5"/>
        </w:rPr>
        <w:t> </w:t>
      </w:r>
      <w:r>
        <w:rPr/>
        <w:t>i</w:t>
      </w:r>
      <w:r>
        <w:rPr>
          <w:spacing w:val="-5"/>
        </w:rPr>
        <w:t> </w:t>
      </w:r>
      <w:r>
        <w:rPr/>
        <w:t>LBT</w:t>
      </w:r>
      <w:r>
        <w:rPr>
          <w:spacing w:val="-6"/>
        </w:rPr>
        <w:t> </w:t>
      </w:r>
      <w:r>
        <w:rPr/>
        <w:t>også</w:t>
      </w:r>
      <w:r>
        <w:rPr>
          <w:spacing w:val="-5"/>
        </w:rPr>
        <w:t> </w:t>
      </w:r>
      <w:r>
        <w:rPr/>
        <w:t>betraktet</w:t>
      </w:r>
      <w:r>
        <w:rPr>
          <w:spacing w:val="-5"/>
        </w:rPr>
        <w:t> </w:t>
      </w:r>
      <w:r>
        <w:rPr/>
        <w:t>som</w:t>
      </w:r>
      <w:r>
        <w:rPr>
          <w:spacing w:val="-6"/>
        </w:rPr>
        <w:t> </w:t>
      </w:r>
      <w:r>
        <w:rPr/>
        <w:t>en</w:t>
      </w:r>
      <w:r>
        <w:rPr>
          <w:spacing w:val="-5"/>
        </w:rPr>
        <w:t> </w:t>
      </w:r>
      <w:r>
        <w:rPr/>
        <w:t>form</w:t>
      </w:r>
      <w:r>
        <w:rPr>
          <w:spacing w:val="-5"/>
        </w:rPr>
        <w:t> </w:t>
      </w:r>
      <w:r>
        <w:rPr/>
        <w:t>for</w:t>
      </w:r>
      <w:r>
        <w:rPr>
          <w:spacing w:val="-6"/>
        </w:rPr>
        <w:t> </w:t>
      </w:r>
      <w:r>
        <w:rPr/>
        <w:t>positiv</w:t>
      </w:r>
      <w:r>
        <w:rPr>
          <w:spacing w:val="-5"/>
        </w:rPr>
        <w:t> </w:t>
      </w:r>
      <w:r>
        <w:rPr/>
        <w:t>energi</w:t>
      </w:r>
      <w:r>
        <w:rPr>
          <w:spacing w:val="-5"/>
        </w:rPr>
        <w:t> </w:t>
      </w:r>
      <w:r>
        <w:rPr/>
        <w:t>som</w:t>
      </w:r>
      <w:r>
        <w:rPr>
          <w:spacing w:val="-6"/>
        </w:rPr>
        <w:t> </w:t>
      </w:r>
      <w:r>
        <w:rPr/>
        <w:t>kan</w:t>
      </w:r>
      <w:r>
        <w:rPr>
          <w:spacing w:val="-5"/>
        </w:rPr>
        <w:t> </w:t>
      </w:r>
      <w:r>
        <w:rPr/>
        <w:t>anvendes</w:t>
      </w:r>
      <w:r>
        <w:rPr>
          <w:spacing w:val="-5"/>
        </w:rPr>
        <w:t> </w:t>
      </w:r>
      <w:r>
        <w:rPr>
          <w:spacing w:val="-10"/>
        </w:rPr>
        <w:t>i</w:t>
      </w:r>
    </w:p>
    <w:p>
      <w:pPr>
        <w:spacing w:after="0"/>
        <w:sectPr>
          <w:pgSz w:w="9640" w:h="13610"/>
          <w:pgMar w:header="367" w:footer="425" w:top="900" w:bottom="660" w:left="860" w:right="640"/>
        </w:sectPr>
      </w:pPr>
    </w:p>
    <w:p>
      <w:pPr>
        <w:pStyle w:val="BodyText"/>
        <w:spacing w:before="127"/>
        <w:ind w:right="547"/>
      </w:pPr>
      <w:r>
        <w:rPr/>
        <w:t>behandlingen,</w:t>
      </w:r>
      <w:r>
        <w:rPr>
          <w:spacing w:val="-11"/>
        </w:rPr>
        <w:t> </w:t>
      </w:r>
      <w:r>
        <w:rPr/>
        <w:t>selv</w:t>
      </w:r>
      <w:r>
        <w:rPr>
          <w:spacing w:val="-11"/>
        </w:rPr>
        <w:t> </w:t>
      </w:r>
      <w:r>
        <w:rPr/>
        <w:t>om</w:t>
      </w:r>
      <w:r>
        <w:rPr>
          <w:spacing w:val="-11"/>
        </w:rPr>
        <w:t> </w:t>
      </w:r>
      <w:r>
        <w:rPr/>
        <w:t>den</w:t>
      </w:r>
      <w:r>
        <w:rPr>
          <w:spacing w:val="-11"/>
        </w:rPr>
        <w:t> </w:t>
      </w:r>
      <w:r>
        <w:rPr/>
        <w:t>også</w:t>
      </w:r>
      <w:r>
        <w:rPr>
          <w:spacing w:val="-11"/>
        </w:rPr>
        <w:t> </w:t>
      </w:r>
      <w:r>
        <w:rPr/>
        <w:t>kan</w:t>
      </w:r>
      <w:r>
        <w:rPr>
          <w:spacing w:val="-11"/>
        </w:rPr>
        <w:t> </w:t>
      </w:r>
      <w:r>
        <w:rPr/>
        <w:t>hindre</w:t>
      </w:r>
      <w:r>
        <w:rPr>
          <w:spacing w:val="-11"/>
        </w:rPr>
        <w:t> </w:t>
      </w:r>
      <w:r>
        <w:rPr/>
        <w:t>endring.</w:t>
      </w:r>
      <w:r>
        <w:rPr>
          <w:spacing w:val="-11"/>
        </w:rPr>
        <w:t> </w:t>
      </w:r>
      <w:r>
        <w:rPr/>
        <w:t>Motstand</w:t>
      </w:r>
      <w:r>
        <w:rPr>
          <w:spacing w:val="-11"/>
        </w:rPr>
        <w:t> </w:t>
      </w:r>
      <w:r>
        <w:rPr/>
        <w:t>er</w:t>
      </w:r>
      <w:r>
        <w:rPr>
          <w:spacing w:val="-11"/>
        </w:rPr>
        <w:t> </w:t>
      </w:r>
      <w:r>
        <w:rPr/>
        <w:t>derfor</w:t>
      </w:r>
      <w:r>
        <w:rPr>
          <w:spacing w:val="-11"/>
        </w:rPr>
        <w:t> </w:t>
      </w:r>
      <w:r>
        <w:rPr/>
        <w:t>ikke</w:t>
      </w:r>
      <w:r>
        <w:rPr>
          <w:spacing w:val="-11"/>
        </w:rPr>
        <w:t> </w:t>
      </w:r>
      <w:r>
        <w:rPr/>
        <w:t>noe</w:t>
      </w:r>
      <w:r>
        <w:rPr>
          <w:spacing w:val="-11"/>
        </w:rPr>
        <w:t> </w:t>
      </w:r>
      <w:r>
        <w:rPr/>
        <w:t>man skal</w:t>
      </w:r>
      <w:r>
        <w:rPr>
          <w:spacing w:val="-7"/>
        </w:rPr>
        <w:t> </w:t>
      </w:r>
      <w:r>
        <w:rPr/>
        <w:t>stå</w:t>
      </w:r>
      <w:r>
        <w:rPr>
          <w:spacing w:val="-7"/>
        </w:rPr>
        <w:t> </w:t>
      </w:r>
      <w:r>
        <w:rPr/>
        <w:t>i</w:t>
      </w:r>
      <w:r>
        <w:rPr>
          <w:spacing w:val="-7"/>
        </w:rPr>
        <w:t> </w:t>
      </w:r>
      <w:r>
        <w:rPr/>
        <w:t>eller</w:t>
      </w:r>
      <w:r>
        <w:rPr>
          <w:spacing w:val="-7"/>
        </w:rPr>
        <w:t> </w:t>
      </w:r>
      <w:r>
        <w:rPr/>
        <w:t>tåle</w:t>
      </w:r>
      <w:r>
        <w:rPr>
          <w:spacing w:val="-7"/>
        </w:rPr>
        <w:t> </w:t>
      </w:r>
      <w:r>
        <w:rPr/>
        <w:t>som</w:t>
      </w:r>
      <w:r>
        <w:rPr>
          <w:spacing w:val="-7"/>
        </w:rPr>
        <w:t> </w:t>
      </w:r>
      <w:r>
        <w:rPr/>
        <w:t>terapeut,</w:t>
      </w:r>
      <w:r>
        <w:rPr>
          <w:spacing w:val="-7"/>
        </w:rPr>
        <w:t> </w:t>
      </w:r>
      <w:r>
        <w:rPr/>
        <w:t>noe</w:t>
      </w:r>
      <w:r>
        <w:rPr>
          <w:spacing w:val="-7"/>
        </w:rPr>
        <w:t> </w:t>
      </w:r>
      <w:r>
        <w:rPr/>
        <w:t>som</w:t>
      </w:r>
      <w:r>
        <w:rPr>
          <w:spacing w:val="-7"/>
        </w:rPr>
        <w:t> </w:t>
      </w:r>
      <w:r>
        <w:rPr/>
        <w:t>to</w:t>
      </w:r>
      <w:r>
        <w:rPr>
          <w:spacing w:val="-7"/>
        </w:rPr>
        <w:t> </w:t>
      </w:r>
      <w:r>
        <w:rPr/>
        <w:t>leger</w:t>
      </w:r>
      <w:r>
        <w:rPr>
          <w:spacing w:val="-7"/>
        </w:rPr>
        <w:t> </w:t>
      </w:r>
      <w:r>
        <w:rPr/>
        <w:t>under</w:t>
      </w:r>
      <w:r>
        <w:rPr>
          <w:spacing w:val="-7"/>
        </w:rPr>
        <w:t> </w:t>
      </w:r>
      <w:r>
        <w:rPr/>
        <w:t>spesialisering</w:t>
      </w:r>
      <w:r>
        <w:rPr>
          <w:spacing w:val="-7"/>
        </w:rPr>
        <w:t> </w:t>
      </w:r>
      <w:r>
        <w:rPr/>
        <w:t>til</w:t>
      </w:r>
      <w:r>
        <w:rPr>
          <w:spacing w:val="-7"/>
        </w:rPr>
        <w:t> </w:t>
      </w:r>
      <w:r>
        <w:rPr/>
        <w:t>psykiatri</w:t>
      </w:r>
      <w:r>
        <w:rPr>
          <w:spacing w:val="-7"/>
        </w:rPr>
        <w:t> </w:t>
      </w:r>
      <w:r>
        <w:rPr/>
        <w:t>for- midlet. Endringsprofesjonalitet er her knyttet til terapeutens evne til å endre det psy- kiske materialet som er grunnlaget for klientens motstand. Klientens motstand er av og</w:t>
      </w:r>
      <w:r>
        <w:rPr>
          <w:spacing w:val="-4"/>
        </w:rPr>
        <w:t> </w:t>
      </w:r>
      <w:r>
        <w:rPr/>
        <w:t>til</w:t>
      </w:r>
      <w:r>
        <w:rPr>
          <w:spacing w:val="-4"/>
        </w:rPr>
        <w:t> </w:t>
      </w:r>
      <w:r>
        <w:rPr/>
        <w:t>en</w:t>
      </w:r>
      <w:r>
        <w:rPr>
          <w:spacing w:val="-4"/>
        </w:rPr>
        <w:t> </w:t>
      </w:r>
      <w:r>
        <w:rPr/>
        <w:t>del</w:t>
      </w:r>
      <w:r>
        <w:rPr>
          <w:spacing w:val="-4"/>
        </w:rPr>
        <w:t> </w:t>
      </w:r>
      <w:r>
        <w:rPr/>
        <w:t>av</w:t>
      </w:r>
      <w:r>
        <w:rPr>
          <w:spacing w:val="-4"/>
        </w:rPr>
        <w:t> </w:t>
      </w:r>
      <w:r>
        <w:rPr/>
        <w:t>klientens</w:t>
      </w:r>
      <w:r>
        <w:rPr>
          <w:spacing w:val="-4"/>
        </w:rPr>
        <w:t> </w:t>
      </w:r>
      <w:r>
        <w:rPr/>
        <w:t>problematikk,</w:t>
      </w:r>
      <w:r>
        <w:rPr>
          <w:spacing w:val="-4"/>
        </w:rPr>
        <w:t> </w:t>
      </w:r>
      <w:r>
        <w:rPr/>
        <w:t>på</w:t>
      </w:r>
      <w:r>
        <w:rPr>
          <w:spacing w:val="-4"/>
        </w:rPr>
        <w:t> </w:t>
      </w:r>
      <w:r>
        <w:rPr/>
        <w:t>samme</w:t>
      </w:r>
      <w:r>
        <w:rPr>
          <w:spacing w:val="-4"/>
        </w:rPr>
        <w:t> </w:t>
      </w:r>
      <w:r>
        <w:rPr/>
        <w:t>måte</w:t>
      </w:r>
      <w:r>
        <w:rPr>
          <w:spacing w:val="-4"/>
        </w:rPr>
        <w:t> </w:t>
      </w:r>
      <w:r>
        <w:rPr/>
        <w:t>som</w:t>
      </w:r>
      <w:r>
        <w:rPr>
          <w:spacing w:val="-4"/>
        </w:rPr>
        <w:t> </w:t>
      </w:r>
      <w:r>
        <w:rPr/>
        <w:t>tendensen</w:t>
      </w:r>
      <w:r>
        <w:rPr>
          <w:spacing w:val="-4"/>
        </w:rPr>
        <w:t> </w:t>
      </w:r>
      <w:r>
        <w:rPr/>
        <w:t>til</w:t>
      </w:r>
      <w:r>
        <w:rPr>
          <w:spacing w:val="-4"/>
        </w:rPr>
        <w:t> </w:t>
      </w:r>
      <w:r>
        <w:rPr/>
        <w:t>overdreven selvkritikk og manglende selvtillit.</w:t>
      </w:r>
    </w:p>
    <w:p>
      <w:pPr>
        <w:pStyle w:val="Heading8"/>
        <w:jc w:val="both"/>
      </w:pPr>
      <w:r>
        <w:rPr/>
        <w:t>Enkelte</w:t>
      </w:r>
      <w:r>
        <w:rPr>
          <w:spacing w:val="-6"/>
        </w:rPr>
        <w:t> </w:t>
      </w:r>
      <w:r>
        <w:rPr>
          <w:spacing w:val="-2"/>
        </w:rPr>
        <w:t>løsninger</w:t>
      </w:r>
    </w:p>
    <w:p>
      <w:pPr>
        <w:pStyle w:val="BodyText"/>
        <w:spacing w:before="122"/>
        <w:ind w:right="548"/>
      </w:pPr>
      <w:r>
        <w:rPr/>
        <w:t>Når motstanden er forankret i uro som følge av kontakt med et ubehagelig psykisk materiale, er det terapeutens oppgave å redusere dette ubehaget før man fortsetter behandlingen. Man kan nærme seg motstanden på flere måter, litt avhengig av hva motstanden er knyttet til. Her er enkelte eksempler på utsagn fra terapeut som kan redusere klientens motstand:</w:t>
      </w:r>
    </w:p>
    <w:p>
      <w:pPr>
        <w:pStyle w:val="BodyText"/>
        <w:ind w:left="0"/>
        <w:jc w:val="left"/>
      </w:pPr>
    </w:p>
    <w:p>
      <w:pPr>
        <w:pStyle w:val="BodyText"/>
        <w:ind w:left="670" w:right="1114"/>
      </w:pPr>
      <w:r>
        <w:rPr/>
        <w:t>T:</w:t>
      </w:r>
      <w:r>
        <w:rPr>
          <w:spacing w:val="-11"/>
        </w:rPr>
        <w:t> </w:t>
      </w:r>
      <w:r>
        <w:rPr/>
        <w:t>«Sett</w:t>
      </w:r>
      <w:r>
        <w:rPr>
          <w:spacing w:val="-11"/>
        </w:rPr>
        <w:t> </w:t>
      </w:r>
      <w:r>
        <w:rPr/>
        <w:t>nå</w:t>
      </w:r>
      <w:r>
        <w:rPr>
          <w:spacing w:val="-11"/>
        </w:rPr>
        <w:t> </w:t>
      </w:r>
      <w:r>
        <w:rPr/>
        <w:t>at</w:t>
      </w:r>
      <w:r>
        <w:rPr>
          <w:spacing w:val="-11"/>
        </w:rPr>
        <w:t> </w:t>
      </w:r>
      <w:r>
        <w:rPr/>
        <w:t>du</w:t>
      </w:r>
      <w:r>
        <w:rPr>
          <w:spacing w:val="-11"/>
        </w:rPr>
        <w:t> </w:t>
      </w:r>
      <w:r>
        <w:rPr/>
        <w:t>beholder</w:t>
      </w:r>
      <w:r>
        <w:rPr>
          <w:spacing w:val="-11"/>
        </w:rPr>
        <w:t> </w:t>
      </w:r>
      <w:r>
        <w:rPr/>
        <w:t>retten</w:t>
      </w:r>
      <w:r>
        <w:rPr>
          <w:spacing w:val="-11"/>
        </w:rPr>
        <w:t> </w:t>
      </w:r>
      <w:r>
        <w:rPr/>
        <w:t>til</w:t>
      </w:r>
      <w:r>
        <w:rPr>
          <w:spacing w:val="-11"/>
        </w:rPr>
        <w:t> </w:t>
      </w:r>
      <w:r>
        <w:rPr/>
        <w:t>å</w:t>
      </w:r>
      <w:r>
        <w:rPr>
          <w:spacing w:val="-11"/>
        </w:rPr>
        <w:t> </w:t>
      </w:r>
      <w:r>
        <w:rPr/>
        <w:t>si</w:t>
      </w:r>
      <w:r>
        <w:rPr>
          <w:spacing w:val="-11"/>
        </w:rPr>
        <w:t> </w:t>
      </w:r>
      <w:r>
        <w:rPr/>
        <w:t>nei</w:t>
      </w:r>
      <w:r>
        <w:rPr>
          <w:spacing w:val="-11"/>
        </w:rPr>
        <w:t> </w:t>
      </w:r>
      <w:r>
        <w:rPr/>
        <w:t>eller</w:t>
      </w:r>
      <w:r>
        <w:rPr>
          <w:spacing w:val="-11"/>
        </w:rPr>
        <w:t> </w:t>
      </w:r>
      <w:r>
        <w:rPr/>
        <w:t>til</w:t>
      </w:r>
      <w:r>
        <w:rPr>
          <w:spacing w:val="-11"/>
        </w:rPr>
        <w:t> </w:t>
      </w:r>
      <w:r>
        <w:rPr/>
        <w:t>å</w:t>
      </w:r>
      <w:r>
        <w:rPr>
          <w:spacing w:val="-11"/>
        </w:rPr>
        <w:t> </w:t>
      </w:r>
      <w:r>
        <w:rPr/>
        <w:t>ta</w:t>
      </w:r>
      <w:r>
        <w:rPr>
          <w:spacing w:val="-11"/>
        </w:rPr>
        <w:t> </w:t>
      </w:r>
      <w:r>
        <w:rPr/>
        <w:t>et</w:t>
      </w:r>
      <w:r>
        <w:rPr>
          <w:spacing w:val="-11"/>
        </w:rPr>
        <w:t> </w:t>
      </w:r>
      <w:r>
        <w:rPr/>
        <w:t>forbehold</w:t>
      </w:r>
      <w:r>
        <w:rPr>
          <w:spacing w:val="-11"/>
        </w:rPr>
        <w:t> </w:t>
      </w:r>
      <w:r>
        <w:rPr/>
        <w:t>og</w:t>
      </w:r>
      <w:r>
        <w:rPr>
          <w:spacing w:val="-11"/>
        </w:rPr>
        <w:t> </w:t>
      </w:r>
      <w:r>
        <w:rPr/>
        <w:t>til</w:t>
      </w:r>
      <w:r>
        <w:rPr>
          <w:spacing w:val="-11"/>
        </w:rPr>
        <w:t> </w:t>
      </w:r>
      <w:r>
        <w:rPr/>
        <w:t>å ta</w:t>
      </w:r>
      <w:r>
        <w:rPr>
          <w:spacing w:val="-4"/>
        </w:rPr>
        <w:t> </w:t>
      </w:r>
      <w:r>
        <w:rPr/>
        <w:t>vare</w:t>
      </w:r>
      <w:r>
        <w:rPr>
          <w:spacing w:val="-4"/>
        </w:rPr>
        <w:t> </w:t>
      </w:r>
      <w:r>
        <w:rPr/>
        <w:t>på</w:t>
      </w:r>
      <w:r>
        <w:rPr>
          <w:spacing w:val="-4"/>
        </w:rPr>
        <w:t> </w:t>
      </w:r>
      <w:r>
        <w:rPr/>
        <w:t>det</w:t>
      </w:r>
      <w:r>
        <w:rPr>
          <w:spacing w:val="-4"/>
        </w:rPr>
        <w:t> </w:t>
      </w:r>
      <w:r>
        <w:rPr/>
        <w:t>du</w:t>
      </w:r>
      <w:r>
        <w:rPr>
          <w:spacing w:val="-4"/>
        </w:rPr>
        <w:t> </w:t>
      </w:r>
      <w:r>
        <w:rPr/>
        <w:t>synes</w:t>
      </w:r>
      <w:r>
        <w:rPr>
          <w:spacing w:val="-4"/>
        </w:rPr>
        <w:t> </w:t>
      </w:r>
      <w:r>
        <w:rPr/>
        <w:t>er</w:t>
      </w:r>
      <w:r>
        <w:rPr>
          <w:spacing w:val="-4"/>
        </w:rPr>
        <w:t> </w:t>
      </w:r>
      <w:r>
        <w:rPr/>
        <w:t>verdifullt,</w:t>
      </w:r>
      <w:r>
        <w:rPr>
          <w:spacing w:val="-4"/>
        </w:rPr>
        <w:t> </w:t>
      </w:r>
      <w:r>
        <w:rPr/>
        <w:t>men</w:t>
      </w:r>
      <w:r>
        <w:rPr>
          <w:spacing w:val="-4"/>
        </w:rPr>
        <w:t> </w:t>
      </w:r>
      <w:r>
        <w:rPr/>
        <w:t>likevel</w:t>
      </w:r>
      <w:r>
        <w:rPr>
          <w:spacing w:val="-4"/>
        </w:rPr>
        <w:t> </w:t>
      </w:r>
      <w:r>
        <w:rPr/>
        <w:t>vil</w:t>
      </w:r>
      <w:r>
        <w:rPr>
          <w:spacing w:val="-4"/>
        </w:rPr>
        <w:t> </w:t>
      </w:r>
      <w:r>
        <w:rPr/>
        <w:t>jobbe</w:t>
      </w:r>
      <w:r>
        <w:rPr>
          <w:spacing w:val="-4"/>
        </w:rPr>
        <w:t> </w:t>
      </w:r>
      <w:r>
        <w:rPr/>
        <w:t>for</w:t>
      </w:r>
      <w:r>
        <w:rPr>
          <w:spacing w:val="-4"/>
        </w:rPr>
        <w:t> </w:t>
      </w:r>
      <w:r>
        <w:rPr/>
        <w:t>å</w:t>
      </w:r>
      <w:r>
        <w:rPr>
          <w:spacing w:val="-4"/>
        </w:rPr>
        <w:t> </w:t>
      </w:r>
      <w:r>
        <w:rPr/>
        <w:t>endre</w:t>
      </w:r>
      <w:r>
        <w:rPr>
          <w:spacing w:val="-4"/>
        </w:rPr>
        <w:t> </w:t>
      </w:r>
      <w:r>
        <w:rPr/>
        <w:t>noe til</w:t>
      </w:r>
      <w:r>
        <w:rPr>
          <w:spacing w:val="-8"/>
        </w:rPr>
        <w:t> </w:t>
      </w:r>
      <w:r>
        <w:rPr/>
        <w:t>det</w:t>
      </w:r>
      <w:r>
        <w:rPr>
          <w:spacing w:val="-8"/>
        </w:rPr>
        <w:t> </w:t>
      </w:r>
      <w:r>
        <w:rPr/>
        <w:t>bedre,</w:t>
      </w:r>
      <w:r>
        <w:rPr>
          <w:spacing w:val="-8"/>
        </w:rPr>
        <w:t> </w:t>
      </w:r>
      <w:r>
        <w:rPr/>
        <w:t>hva</w:t>
      </w:r>
      <w:r>
        <w:rPr>
          <w:spacing w:val="-8"/>
        </w:rPr>
        <w:t> </w:t>
      </w:r>
      <w:r>
        <w:rPr/>
        <w:t>ønsker</w:t>
      </w:r>
      <w:r>
        <w:rPr>
          <w:spacing w:val="-8"/>
        </w:rPr>
        <w:t> </w:t>
      </w:r>
      <w:r>
        <w:rPr/>
        <w:t>du</w:t>
      </w:r>
      <w:r>
        <w:rPr>
          <w:spacing w:val="-8"/>
        </w:rPr>
        <w:t> </w:t>
      </w:r>
      <w:r>
        <w:rPr/>
        <w:t>å</w:t>
      </w:r>
      <w:r>
        <w:rPr>
          <w:spacing w:val="-8"/>
        </w:rPr>
        <w:t> </w:t>
      </w:r>
      <w:r>
        <w:rPr/>
        <w:t>ta</w:t>
      </w:r>
      <w:r>
        <w:rPr>
          <w:spacing w:val="-8"/>
        </w:rPr>
        <w:t> </w:t>
      </w:r>
      <w:r>
        <w:rPr/>
        <w:t>vare</w:t>
      </w:r>
      <w:r>
        <w:rPr>
          <w:spacing w:val="-8"/>
        </w:rPr>
        <w:t> </w:t>
      </w:r>
      <w:r>
        <w:rPr/>
        <w:t>på</w:t>
      </w:r>
      <w:r>
        <w:rPr>
          <w:spacing w:val="-8"/>
        </w:rPr>
        <w:t> </w:t>
      </w:r>
      <w:r>
        <w:rPr/>
        <w:t>som</w:t>
      </w:r>
      <w:r>
        <w:rPr>
          <w:spacing w:val="-8"/>
        </w:rPr>
        <w:t> </w:t>
      </w:r>
      <w:r>
        <w:rPr/>
        <w:t>skal</w:t>
      </w:r>
      <w:r>
        <w:rPr>
          <w:spacing w:val="-8"/>
        </w:rPr>
        <w:t> </w:t>
      </w:r>
      <w:r>
        <w:rPr/>
        <w:t>beholdes?</w:t>
      </w:r>
      <w:r>
        <w:rPr>
          <w:spacing w:val="-8"/>
        </w:rPr>
        <w:t> </w:t>
      </w:r>
      <w:r>
        <w:rPr/>
        <w:t>Og</w:t>
      </w:r>
      <w:r>
        <w:rPr>
          <w:spacing w:val="-8"/>
        </w:rPr>
        <w:t> </w:t>
      </w:r>
      <w:r>
        <w:rPr/>
        <w:t>hva</w:t>
      </w:r>
      <w:r>
        <w:rPr>
          <w:spacing w:val="-8"/>
        </w:rPr>
        <w:t> </w:t>
      </w:r>
      <w:r>
        <w:rPr/>
        <w:t>skulle du ønske å endre på? Og er det noe du trenger fra meg for å få det til?» Her går man ganske rett på klientens reaksjon.</w:t>
      </w:r>
    </w:p>
    <w:p>
      <w:pPr>
        <w:pStyle w:val="BodyText"/>
        <w:ind w:left="670" w:right="1057"/>
      </w:pPr>
      <w:r>
        <w:rPr/>
        <w:t>T: «Dine nei-signaler har på en måte beskyttet deg, men de kan også ha hindret deg i noe. Og da er spørsmålet: Er du fornøyd med at det er noe som hindrer deg? Hjelper det? Kan det tenkes at du en gang hadde et stort behov for å beskytte deg, men at du i dag ikke har behov for dette i samme</w:t>
      </w:r>
      <w:r>
        <w:rPr>
          <w:spacing w:val="-5"/>
        </w:rPr>
        <w:t> </w:t>
      </w:r>
      <w:r>
        <w:rPr/>
        <w:t>grad?</w:t>
      </w:r>
      <w:r>
        <w:rPr>
          <w:spacing w:val="-5"/>
        </w:rPr>
        <w:t> </w:t>
      </w:r>
      <w:r>
        <w:rPr/>
        <w:t>Med</w:t>
      </w:r>
      <w:r>
        <w:rPr>
          <w:spacing w:val="-5"/>
        </w:rPr>
        <w:t> </w:t>
      </w:r>
      <w:r>
        <w:rPr/>
        <w:t>andre</w:t>
      </w:r>
      <w:r>
        <w:rPr>
          <w:spacing w:val="-5"/>
        </w:rPr>
        <w:t> </w:t>
      </w:r>
      <w:r>
        <w:rPr/>
        <w:t>ord,</w:t>
      </w:r>
      <w:r>
        <w:rPr>
          <w:spacing w:val="-5"/>
        </w:rPr>
        <w:t> </w:t>
      </w:r>
      <w:r>
        <w:rPr/>
        <w:t>kanskje</w:t>
      </w:r>
      <w:r>
        <w:rPr>
          <w:spacing w:val="-5"/>
        </w:rPr>
        <w:t> </w:t>
      </w:r>
      <w:r>
        <w:rPr/>
        <w:t>du</w:t>
      </w:r>
      <w:r>
        <w:rPr>
          <w:spacing w:val="-5"/>
        </w:rPr>
        <w:t> </w:t>
      </w:r>
      <w:r>
        <w:rPr/>
        <w:t>kan</w:t>
      </w:r>
      <w:r>
        <w:rPr>
          <w:spacing w:val="-5"/>
        </w:rPr>
        <w:t> </w:t>
      </w:r>
      <w:r>
        <w:rPr/>
        <w:t>droppe</w:t>
      </w:r>
      <w:r>
        <w:rPr>
          <w:spacing w:val="-5"/>
        </w:rPr>
        <w:t> </w:t>
      </w:r>
      <w:r>
        <w:rPr/>
        <w:t>eller</w:t>
      </w:r>
      <w:r>
        <w:rPr>
          <w:spacing w:val="-5"/>
        </w:rPr>
        <w:t> </w:t>
      </w:r>
      <w:r>
        <w:rPr/>
        <w:t>kvitte</w:t>
      </w:r>
      <w:r>
        <w:rPr>
          <w:spacing w:val="-5"/>
        </w:rPr>
        <w:t> </w:t>
      </w:r>
      <w:r>
        <w:rPr/>
        <w:t>deg</w:t>
      </w:r>
      <w:r>
        <w:rPr>
          <w:spacing w:val="-5"/>
        </w:rPr>
        <w:t> </w:t>
      </w:r>
      <w:r>
        <w:rPr/>
        <w:t>med den</w:t>
      </w:r>
      <w:r>
        <w:rPr>
          <w:spacing w:val="-4"/>
        </w:rPr>
        <w:t> </w:t>
      </w:r>
      <w:r>
        <w:rPr/>
        <w:t>delen</w:t>
      </w:r>
      <w:r>
        <w:rPr>
          <w:spacing w:val="-4"/>
        </w:rPr>
        <w:t> </w:t>
      </w:r>
      <w:r>
        <w:rPr/>
        <w:t>av</w:t>
      </w:r>
      <w:r>
        <w:rPr>
          <w:spacing w:val="-4"/>
        </w:rPr>
        <w:t> </w:t>
      </w:r>
      <w:r>
        <w:rPr/>
        <w:t>motstanden</w:t>
      </w:r>
      <w:r>
        <w:rPr>
          <w:spacing w:val="-4"/>
        </w:rPr>
        <w:t> </w:t>
      </w:r>
      <w:r>
        <w:rPr/>
        <w:t>som</w:t>
      </w:r>
      <w:r>
        <w:rPr>
          <w:spacing w:val="-4"/>
        </w:rPr>
        <w:t> </w:t>
      </w:r>
      <w:r>
        <w:rPr/>
        <w:t>ikke</w:t>
      </w:r>
      <w:r>
        <w:rPr>
          <w:spacing w:val="-4"/>
        </w:rPr>
        <w:t> </w:t>
      </w:r>
      <w:r>
        <w:rPr/>
        <w:t>hjelper</w:t>
      </w:r>
      <w:r>
        <w:rPr>
          <w:spacing w:val="-4"/>
        </w:rPr>
        <w:t> </w:t>
      </w:r>
      <w:r>
        <w:rPr/>
        <w:t>deg,</w:t>
      </w:r>
      <w:r>
        <w:rPr>
          <w:spacing w:val="-4"/>
        </w:rPr>
        <w:t> </w:t>
      </w:r>
      <w:r>
        <w:rPr/>
        <w:t>og</w:t>
      </w:r>
      <w:r>
        <w:rPr>
          <w:spacing w:val="-4"/>
        </w:rPr>
        <w:t> </w:t>
      </w:r>
      <w:r>
        <w:rPr/>
        <w:t>prøve</w:t>
      </w:r>
      <w:r>
        <w:rPr>
          <w:spacing w:val="-4"/>
        </w:rPr>
        <w:t> </w:t>
      </w:r>
      <w:r>
        <w:rPr/>
        <w:t>ut</w:t>
      </w:r>
      <w:r>
        <w:rPr>
          <w:spacing w:val="-4"/>
        </w:rPr>
        <w:t> </w:t>
      </w:r>
      <w:r>
        <w:rPr/>
        <w:t>andre</w:t>
      </w:r>
      <w:r>
        <w:rPr>
          <w:spacing w:val="-4"/>
        </w:rPr>
        <w:t> </w:t>
      </w:r>
      <w:r>
        <w:rPr/>
        <w:t>tanker, følelsesmessige reaksjoner og en annen atferd? Kjenn litt på det. Uansett hva</w:t>
      </w:r>
      <w:r>
        <w:rPr>
          <w:spacing w:val="-2"/>
        </w:rPr>
        <w:t> </w:t>
      </w:r>
      <w:r>
        <w:rPr/>
        <w:t>du</w:t>
      </w:r>
      <w:r>
        <w:rPr>
          <w:spacing w:val="-2"/>
        </w:rPr>
        <w:t> </w:t>
      </w:r>
      <w:r>
        <w:rPr/>
        <w:t>velger</w:t>
      </w:r>
      <w:r>
        <w:rPr>
          <w:spacing w:val="-2"/>
        </w:rPr>
        <w:t> </w:t>
      </w:r>
      <w:r>
        <w:rPr/>
        <w:t>å</w:t>
      </w:r>
      <w:r>
        <w:rPr>
          <w:spacing w:val="-2"/>
        </w:rPr>
        <w:t> </w:t>
      </w:r>
      <w:r>
        <w:rPr/>
        <w:t>gjøre,</w:t>
      </w:r>
      <w:r>
        <w:rPr>
          <w:spacing w:val="-2"/>
        </w:rPr>
        <w:t> </w:t>
      </w:r>
      <w:r>
        <w:rPr/>
        <w:t>så</w:t>
      </w:r>
      <w:r>
        <w:rPr>
          <w:spacing w:val="-2"/>
        </w:rPr>
        <w:t> </w:t>
      </w:r>
      <w:r>
        <w:rPr/>
        <w:t>vit</w:t>
      </w:r>
      <w:r>
        <w:rPr>
          <w:spacing w:val="-2"/>
        </w:rPr>
        <w:t> </w:t>
      </w:r>
      <w:r>
        <w:rPr/>
        <w:t>at</w:t>
      </w:r>
      <w:r>
        <w:rPr>
          <w:spacing w:val="-2"/>
        </w:rPr>
        <w:t> </w:t>
      </w:r>
      <w:r>
        <w:rPr/>
        <w:t>om</w:t>
      </w:r>
      <w:r>
        <w:rPr>
          <w:spacing w:val="-2"/>
        </w:rPr>
        <w:t> </w:t>
      </w:r>
      <w:r>
        <w:rPr/>
        <w:t>noe</w:t>
      </w:r>
      <w:r>
        <w:rPr>
          <w:spacing w:val="-2"/>
        </w:rPr>
        <w:t> </w:t>
      </w:r>
      <w:r>
        <w:rPr/>
        <w:t>hindrer</w:t>
      </w:r>
      <w:r>
        <w:rPr>
          <w:spacing w:val="-2"/>
        </w:rPr>
        <w:t> </w:t>
      </w:r>
      <w:r>
        <w:rPr/>
        <w:t>eller</w:t>
      </w:r>
      <w:r>
        <w:rPr>
          <w:spacing w:val="-2"/>
        </w:rPr>
        <w:t> </w:t>
      </w:r>
      <w:r>
        <w:rPr/>
        <w:t>stopper</w:t>
      </w:r>
      <w:r>
        <w:rPr>
          <w:spacing w:val="-2"/>
        </w:rPr>
        <w:t> </w:t>
      </w:r>
      <w:r>
        <w:rPr/>
        <w:t>deg,</w:t>
      </w:r>
      <w:r>
        <w:rPr>
          <w:spacing w:val="-2"/>
        </w:rPr>
        <w:t> </w:t>
      </w:r>
      <w:r>
        <w:rPr/>
        <w:t>er</w:t>
      </w:r>
      <w:r>
        <w:rPr>
          <w:spacing w:val="-2"/>
        </w:rPr>
        <w:t> </w:t>
      </w:r>
      <w:r>
        <w:rPr/>
        <w:t>det</w:t>
      </w:r>
      <w:r>
        <w:rPr>
          <w:spacing w:val="-2"/>
        </w:rPr>
        <w:t> </w:t>
      </w:r>
      <w:r>
        <w:rPr/>
        <w:t>en ganske</w:t>
      </w:r>
      <w:r>
        <w:rPr>
          <w:spacing w:val="-5"/>
        </w:rPr>
        <w:t> </w:t>
      </w:r>
      <w:r>
        <w:rPr/>
        <w:t>naturlig</w:t>
      </w:r>
      <w:r>
        <w:rPr>
          <w:spacing w:val="-5"/>
        </w:rPr>
        <w:t> </w:t>
      </w:r>
      <w:r>
        <w:rPr/>
        <w:t>og</w:t>
      </w:r>
      <w:r>
        <w:rPr>
          <w:spacing w:val="-5"/>
        </w:rPr>
        <w:t> </w:t>
      </w:r>
      <w:r>
        <w:rPr/>
        <w:t>positiv</w:t>
      </w:r>
      <w:r>
        <w:rPr>
          <w:spacing w:val="-5"/>
        </w:rPr>
        <w:t> </w:t>
      </w:r>
      <w:r>
        <w:rPr/>
        <w:t>ting.</w:t>
      </w:r>
      <w:r>
        <w:rPr>
          <w:spacing w:val="-5"/>
        </w:rPr>
        <w:t> </w:t>
      </w:r>
      <w:r>
        <w:rPr/>
        <w:t>Men</w:t>
      </w:r>
      <w:r>
        <w:rPr>
          <w:spacing w:val="-5"/>
        </w:rPr>
        <w:t> </w:t>
      </w:r>
      <w:r>
        <w:rPr/>
        <w:t>det</w:t>
      </w:r>
      <w:r>
        <w:rPr>
          <w:spacing w:val="-5"/>
        </w:rPr>
        <w:t> </w:t>
      </w:r>
      <w:r>
        <w:rPr/>
        <w:t>er</w:t>
      </w:r>
      <w:r>
        <w:rPr>
          <w:spacing w:val="-5"/>
        </w:rPr>
        <w:t> </w:t>
      </w:r>
      <w:r>
        <w:rPr/>
        <w:t>kanskje</w:t>
      </w:r>
      <w:r>
        <w:rPr>
          <w:spacing w:val="-5"/>
        </w:rPr>
        <w:t> </w:t>
      </w:r>
      <w:r>
        <w:rPr/>
        <w:t>noe</w:t>
      </w:r>
      <w:r>
        <w:rPr>
          <w:spacing w:val="-5"/>
        </w:rPr>
        <w:t> </w:t>
      </w:r>
      <w:r>
        <w:rPr/>
        <w:t>som</w:t>
      </w:r>
      <w:r>
        <w:rPr>
          <w:spacing w:val="-5"/>
        </w:rPr>
        <w:t> </w:t>
      </w:r>
      <w:r>
        <w:rPr/>
        <w:t>hindrer</w:t>
      </w:r>
      <w:r>
        <w:rPr>
          <w:spacing w:val="-5"/>
        </w:rPr>
        <w:t> </w:t>
      </w:r>
      <w:r>
        <w:rPr/>
        <w:t>deg</w:t>
      </w:r>
      <w:r>
        <w:rPr>
          <w:spacing w:val="-5"/>
        </w:rPr>
        <w:t> </w:t>
      </w:r>
      <w:r>
        <w:rPr/>
        <w:t>i å få til noe som du ønsker å få til?»</w:t>
      </w:r>
    </w:p>
    <w:p>
      <w:pPr>
        <w:pStyle w:val="BodyText"/>
        <w:ind w:left="0"/>
        <w:jc w:val="left"/>
      </w:pPr>
    </w:p>
    <w:p>
      <w:pPr>
        <w:pStyle w:val="BodyText"/>
        <w:ind w:right="547"/>
      </w:pPr>
      <w:r>
        <w:rPr/>
        <w:t>Her</w:t>
      </w:r>
      <w:r>
        <w:rPr>
          <w:spacing w:val="-3"/>
        </w:rPr>
        <w:t> </w:t>
      </w:r>
      <w:r>
        <w:rPr/>
        <w:t>formidler</w:t>
      </w:r>
      <w:r>
        <w:rPr>
          <w:spacing w:val="-3"/>
        </w:rPr>
        <w:t> </w:t>
      </w:r>
      <w:r>
        <w:rPr/>
        <w:t>terapeuten</w:t>
      </w:r>
      <w:r>
        <w:rPr>
          <w:spacing w:val="-3"/>
        </w:rPr>
        <w:t> </w:t>
      </w:r>
      <w:r>
        <w:rPr/>
        <w:t>respekt</w:t>
      </w:r>
      <w:r>
        <w:rPr>
          <w:spacing w:val="-3"/>
        </w:rPr>
        <w:t> </w:t>
      </w:r>
      <w:r>
        <w:rPr/>
        <w:t>for</w:t>
      </w:r>
      <w:r>
        <w:rPr>
          <w:spacing w:val="-3"/>
        </w:rPr>
        <w:t> </w:t>
      </w:r>
      <w:r>
        <w:rPr/>
        <w:t>klientens</w:t>
      </w:r>
      <w:r>
        <w:rPr>
          <w:spacing w:val="-3"/>
        </w:rPr>
        <w:t> </w:t>
      </w:r>
      <w:r>
        <w:rPr/>
        <w:t>motstand,</w:t>
      </w:r>
      <w:r>
        <w:rPr>
          <w:spacing w:val="-3"/>
        </w:rPr>
        <w:t> </w:t>
      </w:r>
      <w:r>
        <w:rPr/>
        <w:t>samtidig</w:t>
      </w:r>
      <w:r>
        <w:rPr>
          <w:spacing w:val="-3"/>
        </w:rPr>
        <w:t> </w:t>
      </w:r>
      <w:r>
        <w:rPr/>
        <w:t>som</w:t>
      </w:r>
      <w:r>
        <w:rPr>
          <w:spacing w:val="-3"/>
        </w:rPr>
        <w:t> </w:t>
      </w:r>
      <w:r>
        <w:rPr/>
        <w:t>han</w:t>
      </w:r>
      <w:r>
        <w:rPr>
          <w:spacing w:val="-3"/>
        </w:rPr>
        <w:t> </w:t>
      </w:r>
      <w:r>
        <w:rPr/>
        <w:t>eller</w:t>
      </w:r>
      <w:r>
        <w:rPr>
          <w:spacing w:val="-3"/>
        </w:rPr>
        <w:t> </w:t>
      </w:r>
      <w:r>
        <w:rPr/>
        <w:t>hun forsøker</w:t>
      </w:r>
      <w:r>
        <w:rPr>
          <w:spacing w:val="-10"/>
        </w:rPr>
        <w:t> </w:t>
      </w:r>
      <w:r>
        <w:rPr/>
        <w:t>å</w:t>
      </w:r>
      <w:r>
        <w:rPr>
          <w:spacing w:val="-10"/>
        </w:rPr>
        <w:t> </w:t>
      </w:r>
      <w:r>
        <w:rPr/>
        <w:t>møte</w:t>
      </w:r>
      <w:r>
        <w:rPr>
          <w:spacing w:val="-10"/>
        </w:rPr>
        <w:t> </w:t>
      </w:r>
      <w:r>
        <w:rPr/>
        <w:t>klienten</w:t>
      </w:r>
      <w:r>
        <w:rPr>
          <w:spacing w:val="-10"/>
        </w:rPr>
        <w:t> </w:t>
      </w:r>
      <w:r>
        <w:rPr/>
        <w:t>der</w:t>
      </w:r>
      <w:r>
        <w:rPr>
          <w:spacing w:val="-10"/>
        </w:rPr>
        <w:t> </w:t>
      </w:r>
      <w:r>
        <w:rPr/>
        <w:t>han</w:t>
      </w:r>
      <w:r>
        <w:rPr>
          <w:spacing w:val="-10"/>
        </w:rPr>
        <w:t> </w:t>
      </w:r>
      <w:r>
        <w:rPr/>
        <w:t>befinner</w:t>
      </w:r>
      <w:r>
        <w:rPr>
          <w:spacing w:val="-10"/>
        </w:rPr>
        <w:t> </w:t>
      </w:r>
      <w:r>
        <w:rPr/>
        <w:t>seg</w:t>
      </w:r>
      <w:r>
        <w:rPr>
          <w:spacing w:val="-10"/>
        </w:rPr>
        <w:t> </w:t>
      </w:r>
      <w:r>
        <w:rPr/>
        <w:t>mentalt.</w:t>
      </w:r>
      <w:r>
        <w:rPr>
          <w:spacing w:val="-10"/>
        </w:rPr>
        <w:t> </w:t>
      </w:r>
      <w:r>
        <w:rPr/>
        <w:t>Det</w:t>
      </w:r>
      <w:r>
        <w:rPr>
          <w:spacing w:val="-10"/>
        </w:rPr>
        <w:t> </w:t>
      </w:r>
      <w:r>
        <w:rPr/>
        <w:t>finnes</w:t>
      </w:r>
      <w:r>
        <w:rPr>
          <w:spacing w:val="-10"/>
        </w:rPr>
        <w:t> </w:t>
      </w:r>
      <w:r>
        <w:rPr/>
        <w:t>flere</w:t>
      </w:r>
      <w:r>
        <w:rPr>
          <w:spacing w:val="-10"/>
        </w:rPr>
        <w:t> </w:t>
      </w:r>
      <w:r>
        <w:rPr/>
        <w:t>innfallsvinkler. Alle tar vare på klientens motstand og beskytter klienten mot kontakt med psykisk ubehagelig materiale. Samtidig prøver man å utvikle nye løsninger i samarbeid med klienten,</w:t>
      </w:r>
      <w:r>
        <w:rPr>
          <w:spacing w:val="-1"/>
        </w:rPr>
        <w:t> </w:t>
      </w:r>
      <w:r>
        <w:rPr/>
        <w:t>løsninger</w:t>
      </w:r>
      <w:r>
        <w:rPr>
          <w:spacing w:val="-1"/>
        </w:rPr>
        <w:t> </w:t>
      </w:r>
      <w:r>
        <w:rPr/>
        <w:t>som</w:t>
      </w:r>
      <w:r>
        <w:rPr>
          <w:spacing w:val="-1"/>
        </w:rPr>
        <w:t> </w:t>
      </w:r>
      <w:r>
        <w:rPr/>
        <w:t>går</w:t>
      </w:r>
      <w:r>
        <w:rPr>
          <w:spacing w:val="-1"/>
        </w:rPr>
        <w:t> </w:t>
      </w:r>
      <w:r>
        <w:rPr/>
        <w:t>rundt</w:t>
      </w:r>
      <w:r>
        <w:rPr>
          <w:spacing w:val="-1"/>
        </w:rPr>
        <w:t> </w:t>
      </w:r>
      <w:r>
        <w:rPr/>
        <w:t>eller</w:t>
      </w:r>
      <w:r>
        <w:rPr>
          <w:spacing w:val="-1"/>
        </w:rPr>
        <w:t> </w:t>
      </w:r>
      <w:r>
        <w:rPr/>
        <w:t>som</w:t>
      </w:r>
      <w:r>
        <w:rPr>
          <w:spacing w:val="-1"/>
        </w:rPr>
        <w:t> </w:t>
      </w:r>
      <w:r>
        <w:rPr/>
        <w:t>ikke</w:t>
      </w:r>
      <w:r>
        <w:rPr>
          <w:spacing w:val="-1"/>
        </w:rPr>
        <w:t> </w:t>
      </w:r>
      <w:r>
        <w:rPr/>
        <w:t>provoserer</w:t>
      </w:r>
      <w:r>
        <w:rPr>
          <w:spacing w:val="-1"/>
        </w:rPr>
        <w:t> </w:t>
      </w:r>
      <w:r>
        <w:rPr/>
        <w:t>klientens</w:t>
      </w:r>
      <w:r>
        <w:rPr>
          <w:spacing w:val="-1"/>
        </w:rPr>
        <w:t> </w:t>
      </w:r>
      <w:r>
        <w:rPr/>
        <w:t>motstand.</w:t>
      </w:r>
      <w:r>
        <w:rPr>
          <w:spacing w:val="-1"/>
        </w:rPr>
        <w:t> </w:t>
      </w:r>
      <w:r>
        <w:rPr/>
        <w:t>I</w:t>
      </w:r>
      <w:r>
        <w:rPr>
          <w:spacing w:val="-1"/>
        </w:rPr>
        <w:t> </w:t>
      </w:r>
      <w:r>
        <w:rPr/>
        <w:t>til- legg er det viktig å sortere mellom en evne til motstand som klienten bør beholde, og motstand som er uheldig for klienten, og som bør fjernes.</w:t>
      </w:r>
    </w:p>
    <w:p>
      <w:pPr>
        <w:pStyle w:val="Heading8"/>
        <w:jc w:val="both"/>
      </w:pPr>
      <w:r>
        <w:rPr/>
        <w:t>Når</w:t>
      </w:r>
      <w:r>
        <w:rPr>
          <w:spacing w:val="-2"/>
        </w:rPr>
        <w:t> </w:t>
      </w:r>
      <w:r>
        <w:rPr/>
        <w:t>klienten</w:t>
      </w:r>
      <w:r>
        <w:rPr>
          <w:spacing w:val="-2"/>
        </w:rPr>
        <w:t> </w:t>
      </w:r>
      <w:r>
        <w:rPr/>
        <w:t>vegrer</w:t>
      </w:r>
      <w:r>
        <w:rPr>
          <w:spacing w:val="-1"/>
        </w:rPr>
        <w:t> </w:t>
      </w:r>
      <w:r>
        <w:rPr/>
        <w:t>seg</w:t>
      </w:r>
      <w:r>
        <w:rPr>
          <w:spacing w:val="-2"/>
        </w:rPr>
        <w:t> </w:t>
      </w:r>
      <w:r>
        <w:rPr/>
        <w:t>mot</w:t>
      </w:r>
      <w:r>
        <w:rPr>
          <w:spacing w:val="-1"/>
        </w:rPr>
        <w:t> </w:t>
      </w:r>
      <w:r>
        <w:rPr/>
        <w:t>kontakt</w:t>
      </w:r>
      <w:r>
        <w:rPr>
          <w:spacing w:val="-2"/>
        </w:rPr>
        <w:t> </w:t>
      </w:r>
      <w:r>
        <w:rPr/>
        <w:t>med</w:t>
      </w:r>
      <w:r>
        <w:rPr>
          <w:spacing w:val="-1"/>
        </w:rPr>
        <w:t> </w:t>
      </w:r>
      <w:r>
        <w:rPr/>
        <w:t>den</w:t>
      </w:r>
      <w:r>
        <w:rPr>
          <w:spacing w:val="-2"/>
        </w:rPr>
        <w:t> </w:t>
      </w:r>
      <w:r>
        <w:rPr/>
        <w:t>psykiske</w:t>
      </w:r>
      <w:r>
        <w:rPr>
          <w:spacing w:val="-1"/>
        </w:rPr>
        <w:t> </w:t>
      </w:r>
      <w:r>
        <w:rPr>
          <w:spacing w:val="-2"/>
        </w:rPr>
        <w:t>smerten</w:t>
      </w:r>
    </w:p>
    <w:p>
      <w:pPr>
        <w:pStyle w:val="BodyText"/>
        <w:spacing w:before="122"/>
        <w:ind w:right="547"/>
      </w:pPr>
      <w:r>
        <w:rPr/>
        <w:t>Klientene</w:t>
      </w:r>
      <w:r>
        <w:rPr>
          <w:spacing w:val="-13"/>
        </w:rPr>
        <w:t> </w:t>
      </w:r>
      <w:r>
        <w:rPr/>
        <w:t>kan</w:t>
      </w:r>
      <w:r>
        <w:rPr>
          <w:spacing w:val="-12"/>
        </w:rPr>
        <w:t> </w:t>
      </w:r>
      <w:r>
        <w:rPr/>
        <w:t>ha</w:t>
      </w:r>
      <w:r>
        <w:rPr>
          <w:spacing w:val="-13"/>
        </w:rPr>
        <w:t> </w:t>
      </w:r>
      <w:r>
        <w:rPr/>
        <w:t>så</w:t>
      </w:r>
      <w:r>
        <w:rPr>
          <w:spacing w:val="-12"/>
        </w:rPr>
        <w:t> </w:t>
      </w:r>
      <w:r>
        <w:rPr/>
        <w:t>mye</w:t>
      </w:r>
      <w:r>
        <w:rPr>
          <w:spacing w:val="-13"/>
        </w:rPr>
        <w:t> </w:t>
      </w:r>
      <w:r>
        <w:rPr/>
        <w:t>angst</w:t>
      </w:r>
      <w:r>
        <w:rPr>
          <w:spacing w:val="-12"/>
        </w:rPr>
        <w:t> </w:t>
      </w:r>
      <w:r>
        <w:rPr/>
        <w:t>at</w:t>
      </w:r>
      <w:r>
        <w:rPr>
          <w:spacing w:val="-13"/>
        </w:rPr>
        <w:t> </w:t>
      </w:r>
      <w:r>
        <w:rPr/>
        <w:t>de</w:t>
      </w:r>
      <w:r>
        <w:rPr>
          <w:spacing w:val="-12"/>
        </w:rPr>
        <w:t> </w:t>
      </w:r>
      <w:r>
        <w:rPr/>
        <w:t>ikke</w:t>
      </w:r>
      <w:r>
        <w:rPr>
          <w:spacing w:val="-13"/>
        </w:rPr>
        <w:t> </w:t>
      </w:r>
      <w:r>
        <w:rPr/>
        <w:t>orker</w:t>
      </w:r>
      <w:r>
        <w:rPr>
          <w:spacing w:val="-12"/>
        </w:rPr>
        <w:t> </w:t>
      </w:r>
      <w:r>
        <w:rPr/>
        <w:t>å</w:t>
      </w:r>
      <w:r>
        <w:rPr>
          <w:spacing w:val="-13"/>
        </w:rPr>
        <w:t> </w:t>
      </w:r>
      <w:r>
        <w:rPr/>
        <w:t>nærme</w:t>
      </w:r>
      <w:r>
        <w:rPr>
          <w:spacing w:val="-12"/>
        </w:rPr>
        <w:t> </w:t>
      </w:r>
      <w:r>
        <w:rPr/>
        <w:t>seg</w:t>
      </w:r>
      <w:r>
        <w:rPr>
          <w:spacing w:val="-13"/>
        </w:rPr>
        <w:t> </w:t>
      </w:r>
      <w:r>
        <w:rPr/>
        <w:t>traumerelatert</w:t>
      </w:r>
      <w:r>
        <w:rPr>
          <w:spacing w:val="-12"/>
        </w:rPr>
        <w:t> </w:t>
      </w:r>
      <w:r>
        <w:rPr/>
        <w:t>psykisk</w:t>
      </w:r>
      <w:r>
        <w:rPr>
          <w:spacing w:val="-13"/>
        </w:rPr>
        <w:t> </w:t>
      </w:r>
      <w:r>
        <w:rPr/>
        <w:t>ma- teriale.</w:t>
      </w:r>
      <w:r>
        <w:rPr>
          <w:spacing w:val="-7"/>
        </w:rPr>
        <w:t> </w:t>
      </w:r>
      <w:r>
        <w:rPr/>
        <w:t>Mens</w:t>
      </w:r>
      <w:r>
        <w:rPr>
          <w:spacing w:val="-7"/>
        </w:rPr>
        <w:t> </w:t>
      </w:r>
      <w:r>
        <w:rPr/>
        <w:t>det</w:t>
      </w:r>
      <w:r>
        <w:rPr>
          <w:spacing w:val="-7"/>
        </w:rPr>
        <w:t> </w:t>
      </w:r>
      <w:r>
        <w:rPr/>
        <w:t>med</w:t>
      </w:r>
      <w:r>
        <w:rPr>
          <w:spacing w:val="-7"/>
        </w:rPr>
        <w:t> </w:t>
      </w:r>
      <w:r>
        <w:rPr/>
        <w:t>de</w:t>
      </w:r>
      <w:r>
        <w:rPr>
          <w:spacing w:val="-7"/>
        </w:rPr>
        <w:t> </w:t>
      </w:r>
      <w:r>
        <w:rPr/>
        <w:t>fleste</w:t>
      </w:r>
      <w:r>
        <w:rPr>
          <w:spacing w:val="-7"/>
        </w:rPr>
        <w:t> </w:t>
      </w:r>
      <w:r>
        <w:rPr/>
        <w:t>klientene</w:t>
      </w:r>
      <w:r>
        <w:rPr>
          <w:spacing w:val="-7"/>
        </w:rPr>
        <w:t> </w:t>
      </w:r>
      <w:r>
        <w:rPr/>
        <w:t>er</w:t>
      </w:r>
      <w:r>
        <w:rPr>
          <w:spacing w:val="-7"/>
        </w:rPr>
        <w:t> </w:t>
      </w:r>
      <w:r>
        <w:rPr/>
        <w:t>det</w:t>
      </w:r>
      <w:r>
        <w:rPr>
          <w:spacing w:val="-7"/>
        </w:rPr>
        <w:t> </w:t>
      </w:r>
      <w:r>
        <w:rPr/>
        <w:t>mulig</w:t>
      </w:r>
      <w:r>
        <w:rPr>
          <w:spacing w:val="-7"/>
        </w:rPr>
        <w:t> </w:t>
      </w:r>
      <w:r>
        <w:rPr/>
        <w:t>å</w:t>
      </w:r>
      <w:r>
        <w:rPr>
          <w:spacing w:val="-7"/>
        </w:rPr>
        <w:t> </w:t>
      </w:r>
      <w:r>
        <w:rPr/>
        <w:t>komme</w:t>
      </w:r>
      <w:r>
        <w:rPr>
          <w:spacing w:val="-7"/>
        </w:rPr>
        <w:t> </w:t>
      </w:r>
      <w:r>
        <w:rPr/>
        <w:t>rundt</w:t>
      </w:r>
      <w:r>
        <w:rPr>
          <w:spacing w:val="-7"/>
        </w:rPr>
        <w:t> </w:t>
      </w:r>
      <w:r>
        <w:rPr/>
        <w:t>angsten</w:t>
      </w:r>
      <w:r>
        <w:rPr>
          <w:spacing w:val="-7"/>
        </w:rPr>
        <w:t> </w:t>
      </w:r>
      <w:r>
        <w:rPr/>
        <w:t>og</w:t>
      </w:r>
      <w:r>
        <w:rPr>
          <w:spacing w:val="-7"/>
        </w:rPr>
        <w:t> </w:t>
      </w:r>
      <w:r>
        <w:rPr/>
        <w:t>raskt få</w:t>
      </w:r>
      <w:r>
        <w:rPr>
          <w:spacing w:val="-1"/>
        </w:rPr>
        <w:t> </w:t>
      </w:r>
      <w:r>
        <w:rPr/>
        <w:t>resultater,</w:t>
      </w:r>
      <w:r>
        <w:rPr>
          <w:spacing w:val="-1"/>
        </w:rPr>
        <w:t> </w:t>
      </w:r>
      <w:r>
        <w:rPr/>
        <w:t>kan</w:t>
      </w:r>
      <w:r>
        <w:rPr>
          <w:spacing w:val="-1"/>
        </w:rPr>
        <w:t> </w:t>
      </w:r>
      <w:r>
        <w:rPr/>
        <w:t>det</w:t>
      </w:r>
      <w:r>
        <w:rPr>
          <w:spacing w:val="-1"/>
        </w:rPr>
        <w:t> </w:t>
      </w:r>
      <w:r>
        <w:rPr/>
        <w:t>stoppe</w:t>
      </w:r>
      <w:r>
        <w:rPr>
          <w:spacing w:val="-1"/>
        </w:rPr>
        <w:t> </w:t>
      </w:r>
      <w:r>
        <w:rPr/>
        <w:t>opp</w:t>
      </w:r>
      <w:r>
        <w:rPr>
          <w:spacing w:val="-1"/>
        </w:rPr>
        <w:t> </w:t>
      </w:r>
      <w:r>
        <w:rPr/>
        <w:t>hos</w:t>
      </w:r>
      <w:r>
        <w:rPr>
          <w:spacing w:val="-1"/>
        </w:rPr>
        <w:t> </w:t>
      </w:r>
      <w:r>
        <w:rPr/>
        <w:t>andre.</w:t>
      </w:r>
      <w:r>
        <w:rPr>
          <w:spacing w:val="-1"/>
        </w:rPr>
        <w:t> </w:t>
      </w:r>
      <w:r>
        <w:rPr/>
        <w:t>Det</w:t>
      </w:r>
      <w:r>
        <w:rPr>
          <w:spacing w:val="-1"/>
        </w:rPr>
        <w:t> </w:t>
      </w:r>
      <w:r>
        <w:rPr/>
        <w:t>er</w:t>
      </w:r>
      <w:r>
        <w:rPr>
          <w:spacing w:val="-1"/>
        </w:rPr>
        <w:t> </w:t>
      </w:r>
      <w:r>
        <w:rPr/>
        <w:t>fortsatt</w:t>
      </w:r>
      <w:r>
        <w:rPr>
          <w:spacing w:val="-1"/>
        </w:rPr>
        <w:t> </w:t>
      </w:r>
      <w:r>
        <w:rPr/>
        <w:t>mulig</w:t>
      </w:r>
      <w:r>
        <w:rPr>
          <w:spacing w:val="-1"/>
        </w:rPr>
        <w:t> </w:t>
      </w:r>
      <w:r>
        <w:rPr/>
        <w:t>å</w:t>
      </w:r>
      <w:r>
        <w:rPr>
          <w:spacing w:val="-1"/>
        </w:rPr>
        <w:t> </w:t>
      </w:r>
      <w:r>
        <w:rPr/>
        <w:t>behandle</w:t>
      </w:r>
      <w:r>
        <w:rPr>
          <w:spacing w:val="-1"/>
        </w:rPr>
        <w:t> </w:t>
      </w:r>
      <w:r>
        <w:rPr/>
        <w:t>klienten, men</w:t>
      </w:r>
      <w:r>
        <w:rPr>
          <w:spacing w:val="4"/>
        </w:rPr>
        <w:t> </w:t>
      </w:r>
      <w:r>
        <w:rPr/>
        <w:t>må</w:t>
      </w:r>
      <w:r>
        <w:rPr>
          <w:spacing w:val="3"/>
        </w:rPr>
        <w:t> </w:t>
      </w:r>
      <w:r>
        <w:rPr/>
        <w:t>bygge</w:t>
      </w:r>
      <w:r>
        <w:rPr>
          <w:spacing w:val="4"/>
        </w:rPr>
        <w:t> </w:t>
      </w:r>
      <w:r>
        <w:rPr/>
        <w:t>opp</w:t>
      </w:r>
      <w:r>
        <w:rPr>
          <w:spacing w:val="4"/>
        </w:rPr>
        <w:t> </w:t>
      </w:r>
      <w:r>
        <w:rPr/>
        <w:t>klienten</w:t>
      </w:r>
      <w:r>
        <w:rPr>
          <w:spacing w:val="5"/>
        </w:rPr>
        <w:t> </w:t>
      </w:r>
      <w:r>
        <w:rPr/>
        <w:t>mentalt</w:t>
      </w:r>
      <w:r>
        <w:rPr>
          <w:spacing w:val="4"/>
        </w:rPr>
        <w:t> </w:t>
      </w:r>
      <w:r>
        <w:rPr/>
        <w:t>på</w:t>
      </w:r>
      <w:r>
        <w:rPr>
          <w:spacing w:val="4"/>
        </w:rPr>
        <w:t> </w:t>
      </w:r>
      <w:r>
        <w:rPr/>
        <w:t>andre</w:t>
      </w:r>
      <w:r>
        <w:rPr>
          <w:spacing w:val="4"/>
        </w:rPr>
        <w:t> </w:t>
      </w:r>
      <w:r>
        <w:rPr/>
        <w:t>områder</w:t>
      </w:r>
      <w:r>
        <w:rPr>
          <w:spacing w:val="3"/>
        </w:rPr>
        <w:t> </w:t>
      </w:r>
      <w:r>
        <w:rPr/>
        <w:t>før</w:t>
      </w:r>
      <w:r>
        <w:rPr>
          <w:spacing w:val="5"/>
        </w:rPr>
        <w:t> </w:t>
      </w:r>
      <w:r>
        <w:rPr/>
        <w:t>man</w:t>
      </w:r>
      <w:r>
        <w:rPr>
          <w:spacing w:val="3"/>
        </w:rPr>
        <w:t> </w:t>
      </w:r>
      <w:r>
        <w:rPr/>
        <w:t>kan</w:t>
      </w:r>
      <w:r>
        <w:rPr>
          <w:spacing w:val="3"/>
        </w:rPr>
        <w:t> </w:t>
      </w:r>
      <w:r>
        <w:rPr/>
        <w:t>begynne</w:t>
      </w:r>
      <w:r>
        <w:rPr>
          <w:spacing w:val="3"/>
        </w:rPr>
        <w:t> </w:t>
      </w:r>
      <w:r>
        <w:rPr/>
        <w:t>å</w:t>
      </w:r>
      <w:r>
        <w:rPr>
          <w:spacing w:val="5"/>
        </w:rPr>
        <w:t> </w:t>
      </w:r>
      <w:r>
        <w:rPr>
          <w:spacing w:val="-2"/>
        </w:rPr>
        <w:t>jobbe</w:t>
      </w:r>
    </w:p>
    <w:p>
      <w:pPr>
        <w:spacing w:after="0"/>
        <w:sectPr>
          <w:pgSz w:w="9640" w:h="13610"/>
          <w:pgMar w:header="345" w:footer="460" w:top="900" w:bottom="620" w:left="860" w:right="640"/>
        </w:sectPr>
      </w:pPr>
    </w:p>
    <w:p>
      <w:pPr>
        <w:pStyle w:val="BodyText"/>
        <w:spacing w:before="127"/>
        <w:ind w:left="330" w:right="321"/>
      </w:pPr>
      <w:r>
        <w:rPr/>
        <w:t>med den mest intense angsten som ligger til grunn for klientens reaksjonsmønster. Dette kan føre til en ganske mye lengre behandlingsprosess enn det som er vanlig.</w:t>
      </w:r>
    </w:p>
    <w:p>
      <w:pPr>
        <w:pStyle w:val="BodyText"/>
        <w:spacing w:before="217"/>
        <w:ind w:left="0"/>
        <w:jc w:val="left"/>
      </w:pPr>
    </w:p>
    <w:p>
      <w:pPr>
        <w:pStyle w:val="Heading8"/>
        <w:spacing w:before="1"/>
        <w:ind w:left="330"/>
        <w:jc w:val="both"/>
      </w:pPr>
      <w:r>
        <w:rPr/>
        <w:t>Når</w:t>
      </w:r>
      <w:r>
        <w:rPr>
          <w:spacing w:val="-1"/>
        </w:rPr>
        <w:t> </w:t>
      </w:r>
      <w:r>
        <w:rPr/>
        <w:t>klienten</w:t>
      </w:r>
      <w:r>
        <w:rPr>
          <w:spacing w:val="-1"/>
        </w:rPr>
        <w:t> </w:t>
      </w:r>
      <w:r>
        <w:rPr/>
        <w:t>sier</w:t>
      </w:r>
      <w:r>
        <w:rPr>
          <w:spacing w:val="-1"/>
        </w:rPr>
        <w:t> </w:t>
      </w:r>
      <w:r>
        <w:rPr/>
        <w:t>nei,</w:t>
      </w:r>
      <w:r>
        <w:rPr>
          <w:spacing w:val="-1"/>
        </w:rPr>
        <w:t> </w:t>
      </w:r>
      <w:r>
        <w:rPr/>
        <w:t>nei,</w:t>
      </w:r>
      <w:r>
        <w:rPr>
          <w:spacing w:val="-1"/>
        </w:rPr>
        <w:t> </w:t>
      </w:r>
      <w:r>
        <w:rPr>
          <w:spacing w:val="-5"/>
        </w:rPr>
        <w:t>nei</w:t>
      </w:r>
    </w:p>
    <w:p>
      <w:pPr>
        <w:pStyle w:val="BodyText"/>
        <w:spacing w:before="122"/>
        <w:ind w:left="330" w:right="320"/>
      </w:pPr>
      <w:r>
        <w:rPr/>
        <w:t>En</w:t>
      </w:r>
      <w:r>
        <w:rPr>
          <w:spacing w:val="-5"/>
        </w:rPr>
        <w:t> </w:t>
      </w:r>
      <w:r>
        <w:rPr/>
        <w:t>kvinne</w:t>
      </w:r>
      <w:r>
        <w:rPr>
          <w:spacing w:val="-5"/>
        </w:rPr>
        <w:t> </w:t>
      </w:r>
      <w:r>
        <w:rPr/>
        <w:t>rundt</w:t>
      </w:r>
      <w:r>
        <w:rPr>
          <w:spacing w:val="-5"/>
        </w:rPr>
        <w:t> </w:t>
      </w:r>
      <w:r>
        <w:rPr/>
        <w:t>50</w:t>
      </w:r>
      <w:r>
        <w:rPr>
          <w:spacing w:val="-5"/>
        </w:rPr>
        <w:t> </w:t>
      </w:r>
      <w:r>
        <w:rPr/>
        <w:t>år</w:t>
      </w:r>
      <w:r>
        <w:rPr>
          <w:spacing w:val="-5"/>
        </w:rPr>
        <w:t> </w:t>
      </w:r>
      <w:r>
        <w:rPr/>
        <w:t>kom</w:t>
      </w:r>
      <w:r>
        <w:rPr>
          <w:spacing w:val="-5"/>
        </w:rPr>
        <w:t> </w:t>
      </w:r>
      <w:r>
        <w:rPr/>
        <w:t>til</w:t>
      </w:r>
      <w:r>
        <w:rPr>
          <w:spacing w:val="-5"/>
        </w:rPr>
        <w:t> </w:t>
      </w:r>
      <w:r>
        <w:rPr/>
        <w:t>samtale.</w:t>
      </w:r>
      <w:r>
        <w:rPr>
          <w:spacing w:val="-5"/>
        </w:rPr>
        <w:t> </w:t>
      </w:r>
      <w:r>
        <w:rPr/>
        <w:t>Jeg</w:t>
      </w:r>
      <w:r>
        <w:rPr>
          <w:spacing w:val="-5"/>
        </w:rPr>
        <w:t> </w:t>
      </w:r>
      <w:r>
        <w:rPr/>
        <w:t>begynte</w:t>
      </w:r>
      <w:r>
        <w:rPr>
          <w:spacing w:val="-5"/>
        </w:rPr>
        <w:t> </w:t>
      </w:r>
      <w:r>
        <w:rPr/>
        <w:t>som</w:t>
      </w:r>
      <w:r>
        <w:rPr>
          <w:spacing w:val="-5"/>
        </w:rPr>
        <w:t> </w:t>
      </w:r>
      <w:r>
        <w:rPr/>
        <w:t>vanlig</w:t>
      </w:r>
      <w:r>
        <w:rPr>
          <w:spacing w:val="-5"/>
        </w:rPr>
        <w:t> </w:t>
      </w:r>
      <w:r>
        <w:rPr/>
        <w:t>å</w:t>
      </w:r>
      <w:r>
        <w:rPr>
          <w:spacing w:val="-5"/>
        </w:rPr>
        <w:t> </w:t>
      </w:r>
      <w:r>
        <w:rPr/>
        <w:t>undersøke</w:t>
      </w:r>
      <w:r>
        <w:rPr>
          <w:spacing w:val="-5"/>
        </w:rPr>
        <w:t> </w:t>
      </w:r>
      <w:r>
        <w:rPr/>
        <w:t>hva</w:t>
      </w:r>
      <w:r>
        <w:rPr>
          <w:spacing w:val="-5"/>
        </w:rPr>
        <w:t> </w:t>
      </w:r>
      <w:r>
        <w:rPr/>
        <w:t>klien- </w:t>
      </w:r>
      <w:r>
        <w:rPr>
          <w:spacing w:val="-2"/>
        </w:rPr>
        <w:t>ten</w:t>
      </w:r>
      <w:r>
        <w:rPr>
          <w:spacing w:val="-7"/>
        </w:rPr>
        <w:t> </w:t>
      </w:r>
      <w:r>
        <w:rPr>
          <w:spacing w:val="-2"/>
        </w:rPr>
        <w:t>ønsket,</w:t>
      </w:r>
      <w:r>
        <w:rPr>
          <w:spacing w:val="-7"/>
        </w:rPr>
        <w:t> </w:t>
      </w:r>
      <w:r>
        <w:rPr>
          <w:spacing w:val="-2"/>
        </w:rPr>
        <w:t>for</w:t>
      </w:r>
      <w:r>
        <w:rPr>
          <w:spacing w:val="-7"/>
        </w:rPr>
        <w:t> </w:t>
      </w:r>
      <w:r>
        <w:rPr>
          <w:spacing w:val="-2"/>
        </w:rPr>
        <w:t>å</w:t>
      </w:r>
      <w:r>
        <w:rPr>
          <w:spacing w:val="-7"/>
        </w:rPr>
        <w:t> </w:t>
      </w:r>
      <w:r>
        <w:rPr>
          <w:spacing w:val="-2"/>
        </w:rPr>
        <w:t>gi</w:t>
      </w:r>
      <w:r>
        <w:rPr>
          <w:spacing w:val="-7"/>
        </w:rPr>
        <w:t> </w:t>
      </w:r>
      <w:r>
        <w:rPr>
          <w:spacing w:val="-2"/>
        </w:rPr>
        <w:t>henne</w:t>
      </w:r>
      <w:r>
        <w:rPr>
          <w:spacing w:val="-7"/>
        </w:rPr>
        <w:t> </w:t>
      </w:r>
      <w:r>
        <w:rPr>
          <w:spacing w:val="-2"/>
        </w:rPr>
        <w:t>kontakt</w:t>
      </w:r>
      <w:r>
        <w:rPr>
          <w:spacing w:val="-7"/>
        </w:rPr>
        <w:t> </w:t>
      </w:r>
      <w:r>
        <w:rPr>
          <w:spacing w:val="-2"/>
        </w:rPr>
        <w:t>med</w:t>
      </w:r>
      <w:r>
        <w:rPr>
          <w:spacing w:val="-7"/>
        </w:rPr>
        <w:t> </w:t>
      </w:r>
      <w:r>
        <w:rPr>
          <w:spacing w:val="-2"/>
        </w:rPr>
        <w:t>en</w:t>
      </w:r>
      <w:r>
        <w:rPr>
          <w:spacing w:val="-7"/>
        </w:rPr>
        <w:t> </w:t>
      </w:r>
      <w:r>
        <w:rPr>
          <w:spacing w:val="-2"/>
        </w:rPr>
        <w:t>ok</w:t>
      </w:r>
      <w:r>
        <w:rPr>
          <w:spacing w:val="-7"/>
        </w:rPr>
        <w:t> </w:t>
      </w:r>
      <w:r>
        <w:rPr>
          <w:spacing w:val="-2"/>
        </w:rPr>
        <w:t>følelse</w:t>
      </w:r>
      <w:r>
        <w:rPr>
          <w:spacing w:val="-7"/>
        </w:rPr>
        <w:t> </w:t>
      </w:r>
      <w:r>
        <w:rPr>
          <w:spacing w:val="-2"/>
        </w:rPr>
        <w:t>slik</w:t>
      </w:r>
      <w:r>
        <w:rPr>
          <w:spacing w:val="-7"/>
        </w:rPr>
        <w:t> </w:t>
      </w:r>
      <w:r>
        <w:rPr>
          <w:spacing w:val="-2"/>
        </w:rPr>
        <w:t>at</w:t>
      </w:r>
      <w:r>
        <w:rPr>
          <w:spacing w:val="-7"/>
        </w:rPr>
        <w:t> </w:t>
      </w:r>
      <w:r>
        <w:rPr>
          <w:spacing w:val="-2"/>
        </w:rPr>
        <w:t>jeg</w:t>
      </w:r>
      <w:r>
        <w:rPr>
          <w:spacing w:val="-7"/>
        </w:rPr>
        <w:t> </w:t>
      </w:r>
      <w:r>
        <w:rPr>
          <w:spacing w:val="-2"/>
        </w:rPr>
        <w:t>kunne</w:t>
      </w:r>
      <w:r>
        <w:rPr>
          <w:spacing w:val="-7"/>
        </w:rPr>
        <w:t> </w:t>
      </w:r>
      <w:r>
        <w:rPr>
          <w:spacing w:val="-2"/>
        </w:rPr>
        <w:t>få</w:t>
      </w:r>
      <w:r>
        <w:rPr>
          <w:spacing w:val="-7"/>
        </w:rPr>
        <w:t> </w:t>
      </w:r>
      <w:r>
        <w:rPr>
          <w:spacing w:val="-2"/>
        </w:rPr>
        <w:t>et</w:t>
      </w:r>
      <w:r>
        <w:rPr>
          <w:spacing w:val="-7"/>
        </w:rPr>
        <w:t> </w:t>
      </w:r>
      <w:r>
        <w:rPr>
          <w:spacing w:val="-2"/>
        </w:rPr>
        <w:t>utgangspunkt for</w:t>
      </w:r>
      <w:r>
        <w:rPr>
          <w:spacing w:val="-5"/>
        </w:rPr>
        <w:t> </w:t>
      </w:r>
      <w:r>
        <w:rPr>
          <w:spacing w:val="-2"/>
        </w:rPr>
        <w:t>behandlingen.</w:t>
      </w:r>
      <w:r>
        <w:rPr>
          <w:spacing w:val="-5"/>
        </w:rPr>
        <w:t> </w:t>
      </w:r>
      <w:r>
        <w:rPr>
          <w:spacing w:val="-2"/>
        </w:rPr>
        <w:t>Etter</w:t>
      </w:r>
      <w:r>
        <w:rPr>
          <w:spacing w:val="-5"/>
        </w:rPr>
        <w:t> </w:t>
      </w:r>
      <w:r>
        <w:rPr>
          <w:spacing w:val="-2"/>
        </w:rPr>
        <w:t>det</w:t>
      </w:r>
      <w:r>
        <w:rPr>
          <w:spacing w:val="-5"/>
        </w:rPr>
        <w:t> </w:t>
      </w:r>
      <w:r>
        <w:rPr>
          <w:spacing w:val="-2"/>
        </w:rPr>
        <w:t>var</w:t>
      </w:r>
      <w:r>
        <w:rPr>
          <w:spacing w:val="-5"/>
        </w:rPr>
        <w:t> </w:t>
      </w:r>
      <w:r>
        <w:rPr>
          <w:spacing w:val="-2"/>
        </w:rPr>
        <w:t>det</w:t>
      </w:r>
      <w:r>
        <w:rPr>
          <w:spacing w:val="-5"/>
        </w:rPr>
        <w:t> </w:t>
      </w:r>
      <w:r>
        <w:rPr>
          <w:spacing w:val="-2"/>
        </w:rPr>
        <w:t>stopp.</w:t>
      </w:r>
      <w:r>
        <w:rPr>
          <w:spacing w:val="-5"/>
        </w:rPr>
        <w:t> </w:t>
      </w:r>
      <w:r>
        <w:rPr>
          <w:spacing w:val="-2"/>
        </w:rPr>
        <w:t>Enhver</w:t>
      </w:r>
      <w:r>
        <w:rPr>
          <w:spacing w:val="-5"/>
        </w:rPr>
        <w:t> </w:t>
      </w:r>
      <w:r>
        <w:rPr>
          <w:spacing w:val="-2"/>
        </w:rPr>
        <w:t>intervensjon</w:t>
      </w:r>
      <w:r>
        <w:rPr>
          <w:spacing w:val="-5"/>
        </w:rPr>
        <w:t> </w:t>
      </w:r>
      <w:r>
        <w:rPr>
          <w:spacing w:val="-2"/>
        </w:rPr>
        <w:t>førte</w:t>
      </w:r>
      <w:r>
        <w:rPr>
          <w:spacing w:val="-5"/>
        </w:rPr>
        <w:t> </w:t>
      </w:r>
      <w:r>
        <w:rPr>
          <w:spacing w:val="-2"/>
        </w:rPr>
        <w:t>til</w:t>
      </w:r>
      <w:r>
        <w:rPr>
          <w:spacing w:val="-5"/>
        </w:rPr>
        <w:t> </w:t>
      </w:r>
      <w:r>
        <w:rPr>
          <w:spacing w:val="-2"/>
        </w:rPr>
        <w:t>et</w:t>
      </w:r>
      <w:r>
        <w:rPr>
          <w:spacing w:val="-5"/>
        </w:rPr>
        <w:t> </w:t>
      </w:r>
      <w:r>
        <w:rPr>
          <w:spacing w:val="-2"/>
        </w:rPr>
        <w:t>nei-signal.</w:t>
      </w:r>
      <w:r>
        <w:rPr>
          <w:spacing w:val="-5"/>
        </w:rPr>
        <w:t> </w:t>
      </w:r>
      <w:r>
        <w:rPr>
          <w:spacing w:val="-2"/>
        </w:rPr>
        <w:t>Da </w:t>
      </w:r>
      <w:r>
        <w:rPr/>
        <w:t>min</w:t>
      </w:r>
      <w:r>
        <w:rPr>
          <w:spacing w:val="-13"/>
        </w:rPr>
        <w:t> </w:t>
      </w:r>
      <w:r>
        <w:rPr/>
        <w:t>erfaring</w:t>
      </w:r>
      <w:r>
        <w:rPr>
          <w:spacing w:val="-12"/>
        </w:rPr>
        <w:t> </w:t>
      </w:r>
      <w:r>
        <w:rPr/>
        <w:t>er</w:t>
      </w:r>
      <w:r>
        <w:rPr>
          <w:spacing w:val="-13"/>
        </w:rPr>
        <w:t> </w:t>
      </w:r>
      <w:r>
        <w:rPr/>
        <w:t>at</w:t>
      </w:r>
      <w:r>
        <w:rPr>
          <w:spacing w:val="-12"/>
        </w:rPr>
        <w:t> </w:t>
      </w:r>
      <w:r>
        <w:rPr/>
        <w:t>jeg</w:t>
      </w:r>
      <w:r>
        <w:rPr>
          <w:spacing w:val="-13"/>
        </w:rPr>
        <w:t> </w:t>
      </w:r>
      <w:r>
        <w:rPr/>
        <w:t>alltid</w:t>
      </w:r>
      <w:r>
        <w:rPr>
          <w:spacing w:val="-12"/>
        </w:rPr>
        <w:t> </w:t>
      </w:r>
      <w:r>
        <w:rPr/>
        <w:t>kommer</w:t>
      </w:r>
      <w:r>
        <w:rPr>
          <w:spacing w:val="-13"/>
        </w:rPr>
        <w:t> </w:t>
      </w:r>
      <w:r>
        <w:rPr/>
        <w:t>rundt</w:t>
      </w:r>
      <w:r>
        <w:rPr>
          <w:spacing w:val="-12"/>
        </w:rPr>
        <w:t> </w:t>
      </w:r>
      <w:r>
        <w:rPr/>
        <w:t>klientenes</w:t>
      </w:r>
      <w:r>
        <w:rPr>
          <w:spacing w:val="-13"/>
        </w:rPr>
        <w:t> </w:t>
      </w:r>
      <w:r>
        <w:rPr/>
        <w:t>nei-svar</w:t>
      </w:r>
      <w:r>
        <w:rPr>
          <w:spacing w:val="-12"/>
        </w:rPr>
        <w:t> </w:t>
      </w:r>
      <w:r>
        <w:rPr/>
        <w:t>og</w:t>
      </w:r>
      <w:r>
        <w:rPr>
          <w:spacing w:val="-13"/>
        </w:rPr>
        <w:t> </w:t>
      </w:r>
      <w:r>
        <w:rPr/>
        <w:t>til</w:t>
      </w:r>
      <w:r>
        <w:rPr>
          <w:spacing w:val="-12"/>
        </w:rPr>
        <w:t> </w:t>
      </w:r>
      <w:r>
        <w:rPr/>
        <w:t>slutt</w:t>
      </w:r>
      <w:r>
        <w:rPr>
          <w:spacing w:val="-13"/>
        </w:rPr>
        <w:t> </w:t>
      </w:r>
      <w:r>
        <w:rPr/>
        <w:t>får</w:t>
      </w:r>
      <w:r>
        <w:rPr>
          <w:spacing w:val="-12"/>
        </w:rPr>
        <w:t> </w:t>
      </w:r>
      <w:r>
        <w:rPr/>
        <w:t>et</w:t>
      </w:r>
      <w:r>
        <w:rPr>
          <w:spacing w:val="-13"/>
        </w:rPr>
        <w:t> </w:t>
      </w:r>
      <w:r>
        <w:rPr/>
        <w:t>ja-signal som</w:t>
      </w:r>
      <w:r>
        <w:rPr>
          <w:spacing w:val="-7"/>
        </w:rPr>
        <w:t> </w:t>
      </w:r>
      <w:r>
        <w:rPr/>
        <w:t>kan</w:t>
      </w:r>
      <w:r>
        <w:rPr>
          <w:spacing w:val="-7"/>
        </w:rPr>
        <w:t> </w:t>
      </w:r>
      <w:r>
        <w:rPr/>
        <w:t>danne</w:t>
      </w:r>
      <w:r>
        <w:rPr>
          <w:spacing w:val="-7"/>
        </w:rPr>
        <w:t> </w:t>
      </w:r>
      <w:r>
        <w:rPr/>
        <w:t>grunnlag</w:t>
      </w:r>
      <w:r>
        <w:rPr>
          <w:spacing w:val="-7"/>
        </w:rPr>
        <w:t> </w:t>
      </w:r>
      <w:r>
        <w:rPr/>
        <w:t>for</w:t>
      </w:r>
      <w:r>
        <w:rPr>
          <w:spacing w:val="-7"/>
        </w:rPr>
        <w:t> </w:t>
      </w:r>
      <w:r>
        <w:rPr/>
        <w:t>en</w:t>
      </w:r>
      <w:r>
        <w:rPr>
          <w:spacing w:val="-7"/>
        </w:rPr>
        <w:t> </w:t>
      </w:r>
      <w:r>
        <w:rPr/>
        <w:t>positiv</w:t>
      </w:r>
      <w:r>
        <w:rPr>
          <w:spacing w:val="-7"/>
        </w:rPr>
        <w:t> </w:t>
      </w:r>
      <w:r>
        <w:rPr/>
        <w:t>intervensjon,</w:t>
      </w:r>
      <w:r>
        <w:rPr>
          <w:spacing w:val="-7"/>
        </w:rPr>
        <w:t> </w:t>
      </w:r>
      <w:r>
        <w:rPr/>
        <w:t>forsøkte</w:t>
      </w:r>
      <w:r>
        <w:rPr>
          <w:spacing w:val="-7"/>
        </w:rPr>
        <w:t> </w:t>
      </w:r>
      <w:r>
        <w:rPr/>
        <w:t>jeg</w:t>
      </w:r>
      <w:r>
        <w:rPr>
          <w:spacing w:val="-7"/>
        </w:rPr>
        <w:t> </w:t>
      </w:r>
      <w:r>
        <w:rPr/>
        <w:t>å</w:t>
      </w:r>
      <w:r>
        <w:rPr>
          <w:spacing w:val="-7"/>
        </w:rPr>
        <w:t> </w:t>
      </w:r>
      <w:r>
        <w:rPr/>
        <w:t>vinkle</w:t>
      </w:r>
      <w:r>
        <w:rPr>
          <w:spacing w:val="-7"/>
        </w:rPr>
        <w:t> </w:t>
      </w:r>
      <w:r>
        <w:rPr/>
        <w:t>mine</w:t>
      </w:r>
      <w:r>
        <w:rPr>
          <w:spacing w:val="-7"/>
        </w:rPr>
        <w:t> </w:t>
      </w:r>
      <w:r>
        <w:rPr/>
        <w:t>spørs- mål på stadig nye måter. Nei-signalene fortsatte. På et tidspunkt stoppet jeg arbeidet og</w:t>
      </w:r>
      <w:r>
        <w:rPr>
          <w:spacing w:val="-4"/>
        </w:rPr>
        <w:t> </w:t>
      </w:r>
      <w:r>
        <w:rPr/>
        <w:t>formidlet</w:t>
      </w:r>
      <w:r>
        <w:rPr>
          <w:spacing w:val="-4"/>
        </w:rPr>
        <w:t> </w:t>
      </w:r>
      <w:r>
        <w:rPr/>
        <w:t>at</w:t>
      </w:r>
      <w:r>
        <w:rPr>
          <w:spacing w:val="-4"/>
        </w:rPr>
        <w:t> </w:t>
      </w:r>
      <w:r>
        <w:rPr/>
        <w:t>en</w:t>
      </w:r>
      <w:r>
        <w:rPr>
          <w:spacing w:val="-4"/>
        </w:rPr>
        <w:t> </w:t>
      </w:r>
      <w:r>
        <w:rPr/>
        <w:t>forutsetning</w:t>
      </w:r>
      <w:r>
        <w:rPr>
          <w:spacing w:val="-4"/>
        </w:rPr>
        <w:t> </w:t>
      </w:r>
      <w:r>
        <w:rPr/>
        <w:t>for</w:t>
      </w:r>
      <w:r>
        <w:rPr>
          <w:spacing w:val="-4"/>
        </w:rPr>
        <w:t> </w:t>
      </w:r>
      <w:r>
        <w:rPr/>
        <w:t>å</w:t>
      </w:r>
      <w:r>
        <w:rPr>
          <w:spacing w:val="-4"/>
        </w:rPr>
        <w:t> </w:t>
      </w:r>
      <w:r>
        <w:rPr/>
        <w:t>begynne</w:t>
      </w:r>
      <w:r>
        <w:rPr>
          <w:spacing w:val="-4"/>
        </w:rPr>
        <w:t> </w:t>
      </w:r>
      <w:r>
        <w:rPr/>
        <w:t>behandlingen</w:t>
      </w:r>
      <w:r>
        <w:rPr>
          <w:spacing w:val="-4"/>
        </w:rPr>
        <w:t> </w:t>
      </w:r>
      <w:r>
        <w:rPr/>
        <w:t>og</w:t>
      </w:r>
      <w:r>
        <w:rPr>
          <w:spacing w:val="-4"/>
        </w:rPr>
        <w:t> </w:t>
      </w:r>
      <w:r>
        <w:rPr/>
        <w:t>å</w:t>
      </w:r>
      <w:r>
        <w:rPr>
          <w:spacing w:val="-4"/>
        </w:rPr>
        <w:t> </w:t>
      </w:r>
      <w:r>
        <w:rPr/>
        <w:t>arbeide</w:t>
      </w:r>
      <w:r>
        <w:rPr>
          <w:spacing w:val="-4"/>
        </w:rPr>
        <w:t> </w:t>
      </w:r>
      <w:r>
        <w:rPr/>
        <w:t>med</w:t>
      </w:r>
      <w:r>
        <w:rPr>
          <w:spacing w:val="-4"/>
        </w:rPr>
        <w:t> </w:t>
      </w:r>
      <w:r>
        <w:rPr/>
        <w:t>det</w:t>
      </w:r>
      <w:r>
        <w:rPr>
          <w:spacing w:val="-4"/>
        </w:rPr>
        <w:t> </w:t>
      </w:r>
      <w:r>
        <w:rPr/>
        <w:t>hun syntes</w:t>
      </w:r>
      <w:r>
        <w:rPr>
          <w:spacing w:val="-12"/>
        </w:rPr>
        <w:t> </w:t>
      </w:r>
      <w:r>
        <w:rPr/>
        <w:t>var</w:t>
      </w:r>
      <w:r>
        <w:rPr>
          <w:spacing w:val="-12"/>
        </w:rPr>
        <w:t> </w:t>
      </w:r>
      <w:r>
        <w:rPr/>
        <w:t>vanskelig,</w:t>
      </w:r>
      <w:r>
        <w:rPr>
          <w:spacing w:val="-12"/>
        </w:rPr>
        <w:t> </w:t>
      </w:r>
      <w:r>
        <w:rPr/>
        <w:t>var</w:t>
      </w:r>
      <w:r>
        <w:rPr>
          <w:spacing w:val="-12"/>
        </w:rPr>
        <w:t> </w:t>
      </w:r>
      <w:r>
        <w:rPr/>
        <w:t>at</w:t>
      </w:r>
      <w:r>
        <w:rPr>
          <w:spacing w:val="-12"/>
        </w:rPr>
        <w:t> </w:t>
      </w:r>
      <w:r>
        <w:rPr/>
        <w:t>hun</w:t>
      </w:r>
      <w:r>
        <w:rPr>
          <w:spacing w:val="-12"/>
        </w:rPr>
        <w:t> </w:t>
      </w:r>
      <w:r>
        <w:rPr/>
        <w:t>var</w:t>
      </w:r>
      <w:r>
        <w:rPr>
          <w:spacing w:val="-12"/>
        </w:rPr>
        <w:t> </w:t>
      </w:r>
      <w:r>
        <w:rPr/>
        <w:t>i</w:t>
      </w:r>
      <w:r>
        <w:rPr>
          <w:spacing w:val="-12"/>
        </w:rPr>
        <w:t> </w:t>
      </w:r>
      <w:r>
        <w:rPr/>
        <w:t>stand</w:t>
      </w:r>
      <w:r>
        <w:rPr>
          <w:spacing w:val="-12"/>
        </w:rPr>
        <w:t> </w:t>
      </w:r>
      <w:r>
        <w:rPr/>
        <w:t>til</w:t>
      </w:r>
      <w:r>
        <w:rPr>
          <w:spacing w:val="-12"/>
        </w:rPr>
        <w:t> </w:t>
      </w:r>
      <w:r>
        <w:rPr/>
        <w:t>å</w:t>
      </w:r>
      <w:r>
        <w:rPr>
          <w:spacing w:val="-12"/>
        </w:rPr>
        <w:t> </w:t>
      </w:r>
      <w:r>
        <w:rPr/>
        <w:t>si</w:t>
      </w:r>
      <w:r>
        <w:rPr>
          <w:spacing w:val="-12"/>
        </w:rPr>
        <w:t> </w:t>
      </w:r>
      <w:r>
        <w:rPr/>
        <w:t>ja</w:t>
      </w:r>
      <w:r>
        <w:rPr>
          <w:spacing w:val="-12"/>
        </w:rPr>
        <w:t> </w:t>
      </w:r>
      <w:r>
        <w:rPr/>
        <w:t>til</w:t>
      </w:r>
      <w:r>
        <w:rPr>
          <w:spacing w:val="-12"/>
        </w:rPr>
        <w:t> </w:t>
      </w:r>
      <w:r>
        <w:rPr/>
        <w:t>noe,</w:t>
      </w:r>
      <w:r>
        <w:rPr>
          <w:spacing w:val="-12"/>
        </w:rPr>
        <w:t> </w:t>
      </w:r>
      <w:r>
        <w:rPr/>
        <w:t>hva</w:t>
      </w:r>
      <w:r>
        <w:rPr>
          <w:spacing w:val="-12"/>
        </w:rPr>
        <w:t> </w:t>
      </w:r>
      <w:r>
        <w:rPr/>
        <w:t>som</w:t>
      </w:r>
      <w:r>
        <w:rPr>
          <w:spacing w:val="-12"/>
        </w:rPr>
        <w:t> </w:t>
      </w:r>
      <w:r>
        <w:rPr/>
        <w:t>helst.</w:t>
      </w:r>
      <w:r>
        <w:rPr>
          <w:spacing w:val="-12"/>
        </w:rPr>
        <w:t> </w:t>
      </w:r>
      <w:r>
        <w:rPr/>
        <w:t>Og</w:t>
      </w:r>
      <w:r>
        <w:rPr>
          <w:spacing w:val="-12"/>
        </w:rPr>
        <w:t> </w:t>
      </w:r>
      <w:r>
        <w:rPr/>
        <w:t>at</w:t>
      </w:r>
      <w:r>
        <w:rPr>
          <w:spacing w:val="-12"/>
        </w:rPr>
        <w:t> </w:t>
      </w:r>
      <w:r>
        <w:rPr/>
        <w:t>dersom det ikke var mulig for henne å svare et ja på et eller annet, ville det ikke være mulig å få</w:t>
      </w:r>
      <w:r>
        <w:rPr>
          <w:spacing w:val="-9"/>
        </w:rPr>
        <w:t> </w:t>
      </w:r>
      <w:r>
        <w:rPr/>
        <w:t>resultater</w:t>
      </w:r>
      <w:r>
        <w:rPr>
          <w:spacing w:val="-9"/>
        </w:rPr>
        <w:t> </w:t>
      </w:r>
      <w:r>
        <w:rPr/>
        <w:t>i</w:t>
      </w:r>
      <w:r>
        <w:rPr>
          <w:spacing w:val="-9"/>
        </w:rPr>
        <w:t> </w:t>
      </w:r>
      <w:r>
        <w:rPr/>
        <w:t>behandlingen.</w:t>
      </w:r>
      <w:r>
        <w:rPr>
          <w:spacing w:val="-9"/>
        </w:rPr>
        <w:t> </w:t>
      </w:r>
      <w:r>
        <w:rPr/>
        <w:t>Som</w:t>
      </w:r>
      <w:r>
        <w:rPr>
          <w:spacing w:val="-9"/>
        </w:rPr>
        <w:t> </w:t>
      </w:r>
      <w:r>
        <w:rPr/>
        <w:t>følge</w:t>
      </w:r>
      <w:r>
        <w:rPr>
          <w:spacing w:val="-9"/>
        </w:rPr>
        <w:t> </w:t>
      </w:r>
      <w:r>
        <w:rPr/>
        <w:t>av</w:t>
      </w:r>
      <w:r>
        <w:rPr>
          <w:spacing w:val="-9"/>
        </w:rPr>
        <w:t> </w:t>
      </w:r>
      <w:r>
        <w:rPr/>
        <w:t>dette</w:t>
      </w:r>
      <w:r>
        <w:rPr>
          <w:spacing w:val="-9"/>
        </w:rPr>
        <w:t> </w:t>
      </w:r>
      <w:r>
        <w:rPr/>
        <w:t>måtte</w:t>
      </w:r>
      <w:r>
        <w:rPr>
          <w:spacing w:val="-9"/>
        </w:rPr>
        <w:t> </w:t>
      </w:r>
      <w:r>
        <w:rPr/>
        <w:t>hun</w:t>
      </w:r>
      <w:r>
        <w:rPr>
          <w:spacing w:val="-9"/>
        </w:rPr>
        <w:t> </w:t>
      </w:r>
      <w:r>
        <w:rPr/>
        <w:t>ta</w:t>
      </w:r>
      <w:r>
        <w:rPr>
          <w:spacing w:val="-9"/>
        </w:rPr>
        <w:t> </w:t>
      </w:r>
      <w:r>
        <w:rPr/>
        <w:t>et</w:t>
      </w:r>
      <w:r>
        <w:rPr>
          <w:spacing w:val="-9"/>
        </w:rPr>
        <w:t> </w:t>
      </w:r>
      <w:r>
        <w:rPr/>
        <w:t>valg.</w:t>
      </w:r>
      <w:r>
        <w:rPr>
          <w:spacing w:val="-9"/>
        </w:rPr>
        <w:t> </w:t>
      </w:r>
      <w:r>
        <w:rPr/>
        <w:t>Vi</w:t>
      </w:r>
      <w:r>
        <w:rPr>
          <w:spacing w:val="-9"/>
        </w:rPr>
        <w:t> </w:t>
      </w:r>
      <w:r>
        <w:rPr/>
        <w:t>måtte</w:t>
      </w:r>
      <w:r>
        <w:rPr>
          <w:spacing w:val="-9"/>
        </w:rPr>
        <w:t> </w:t>
      </w:r>
      <w:r>
        <w:rPr/>
        <w:t>sammen finne</w:t>
      </w:r>
      <w:r>
        <w:rPr>
          <w:spacing w:val="-5"/>
        </w:rPr>
        <w:t> </w:t>
      </w:r>
      <w:r>
        <w:rPr/>
        <w:t>frem</w:t>
      </w:r>
      <w:r>
        <w:rPr>
          <w:spacing w:val="-5"/>
        </w:rPr>
        <w:t> </w:t>
      </w:r>
      <w:r>
        <w:rPr/>
        <w:t>til</w:t>
      </w:r>
      <w:r>
        <w:rPr>
          <w:spacing w:val="-5"/>
        </w:rPr>
        <w:t> </w:t>
      </w:r>
      <w:r>
        <w:rPr/>
        <w:t>noe</w:t>
      </w:r>
      <w:r>
        <w:rPr>
          <w:spacing w:val="-5"/>
        </w:rPr>
        <w:t> </w:t>
      </w:r>
      <w:r>
        <w:rPr/>
        <w:t>hun</w:t>
      </w:r>
      <w:r>
        <w:rPr>
          <w:spacing w:val="-5"/>
        </w:rPr>
        <w:t> </w:t>
      </w:r>
      <w:r>
        <w:rPr/>
        <w:t>kunne</w:t>
      </w:r>
      <w:r>
        <w:rPr>
          <w:spacing w:val="-5"/>
        </w:rPr>
        <w:t> </w:t>
      </w:r>
      <w:r>
        <w:rPr/>
        <w:t>si</w:t>
      </w:r>
      <w:r>
        <w:rPr>
          <w:spacing w:val="-5"/>
        </w:rPr>
        <w:t> </w:t>
      </w:r>
      <w:r>
        <w:rPr/>
        <w:t>ja</w:t>
      </w:r>
      <w:r>
        <w:rPr>
          <w:spacing w:val="-5"/>
        </w:rPr>
        <w:t> </w:t>
      </w:r>
      <w:r>
        <w:rPr/>
        <w:t>til</w:t>
      </w:r>
      <w:r>
        <w:rPr>
          <w:spacing w:val="-5"/>
        </w:rPr>
        <w:t> </w:t>
      </w:r>
      <w:r>
        <w:rPr/>
        <w:t>eller</w:t>
      </w:r>
      <w:r>
        <w:rPr>
          <w:spacing w:val="-5"/>
        </w:rPr>
        <w:t> </w:t>
      </w:r>
      <w:r>
        <w:rPr/>
        <w:t>avslutte</w:t>
      </w:r>
      <w:r>
        <w:rPr>
          <w:spacing w:val="-5"/>
        </w:rPr>
        <w:t> </w:t>
      </w:r>
      <w:r>
        <w:rPr/>
        <w:t>behandlingen.</w:t>
      </w:r>
      <w:r>
        <w:rPr>
          <w:spacing w:val="-5"/>
        </w:rPr>
        <w:t> </w:t>
      </w:r>
      <w:r>
        <w:rPr/>
        <w:t>Hun</w:t>
      </w:r>
      <w:r>
        <w:rPr>
          <w:spacing w:val="-5"/>
        </w:rPr>
        <w:t> </w:t>
      </w:r>
      <w:r>
        <w:rPr/>
        <w:t>sluttet.</w:t>
      </w:r>
      <w:r>
        <w:rPr>
          <w:spacing w:val="-5"/>
        </w:rPr>
        <w:t> </w:t>
      </w:r>
      <w:r>
        <w:rPr/>
        <w:t>Før</w:t>
      </w:r>
      <w:r>
        <w:rPr>
          <w:spacing w:val="-5"/>
        </w:rPr>
        <w:t> </w:t>
      </w:r>
      <w:r>
        <w:rPr/>
        <w:t>hun gikk, sa hun at mannen hennes hadde sagt omtrent det samme som undertegnede.</w:t>
      </w:r>
    </w:p>
    <w:p>
      <w:pPr>
        <w:pStyle w:val="BodyText"/>
        <w:ind w:left="330" w:right="320" w:firstLine="283"/>
      </w:pPr>
      <w:r>
        <w:rPr/>
        <w:t>I ettertid har jeg tenkt at hvis jeg var Carl Rogers, grunnleggeren av klientsentrert terapi,</w:t>
      </w:r>
      <w:r>
        <w:rPr>
          <w:spacing w:val="-9"/>
        </w:rPr>
        <w:t> </w:t>
      </w:r>
      <w:r>
        <w:rPr/>
        <w:t>hadde</w:t>
      </w:r>
      <w:r>
        <w:rPr>
          <w:spacing w:val="-9"/>
        </w:rPr>
        <w:t> </w:t>
      </w:r>
      <w:r>
        <w:rPr/>
        <w:t>jeg</w:t>
      </w:r>
      <w:r>
        <w:rPr>
          <w:spacing w:val="-9"/>
        </w:rPr>
        <w:t> </w:t>
      </w:r>
      <w:r>
        <w:rPr/>
        <w:t>fortsatt</w:t>
      </w:r>
      <w:r>
        <w:rPr>
          <w:spacing w:val="-9"/>
        </w:rPr>
        <w:t> </w:t>
      </w:r>
      <w:r>
        <w:rPr/>
        <w:t>med</w:t>
      </w:r>
      <w:r>
        <w:rPr>
          <w:spacing w:val="-9"/>
        </w:rPr>
        <w:t> </w:t>
      </w:r>
      <w:r>
        <w:rPr/>
        <w:t>en</w:t>
      </w:r>
      <w:r>
        <w:rPr>
          <w:spacing w:val="-9"/>
        </w:rPr>
        <w:t> </w:t>
      </w:r>
      <w:r>
        <w:rPr/>
        <w:t>betingelsesløs</w:t>
      </w:r>
      <w:r>
        <w:rPr>
          <w:spacing w:val="-9"/>
        </w:rPr>
        <w:t> </w:t>
      </w:r>
      <w:r>
        <w:rPr/>
        <w:t>kjærlighet</w:t>
      </w:r>
      <w:r>
        <w:rPr>
          <w:spacing w:val="-9"/>
        </w:rPr>
        <w:t> </w:t>
      </w:r>
      <w:r>
        <w:rPr/>
        <w:t>og</w:t>
      </w:r>
      <w:r>
        <w:rPr>
          <w:spacing w:val="-9"/>
        </w:rPr>
        <w:t> </w:t>
      </w:r>
      <w:r>
        <w:rPr/>
        <w:t>lyttet</w:t>
      </w:r>
      <w:r>
        <w:rPr>
          <w:spacing w:val="-9"/>
        </w:rPr>
        <w:t> </w:t>
      </w:r>
      <w:r>
        <w:rPr/>
        <w:t>og</w:t>
      </w:r>
      <w:r>
        <w:rPr>
          <w:spacing w:val="-9"/>
        </w:rPr>
        <w:t> </w:t>
      </w:r>
      <w:r>
        <w:rPr/>
        <w:t>lyttet,</w:t>
      </w:r>
      <w:r>
        <w:rPr>
          <w:spacing w:val="-9"/>
        </w:rPr>
        <w:t> </w:t>
      </w:r>
      <w:r>
        <w:rPr/>
        <w:t>og</w:t>
      </w:r>
      <w:r>
        <w:rPr>
          <w:spacing w:val="-9"/>
        </w:rPr>
        <w:t> </w:t>
      </w:r>
      <w:r>
        <w:rPr/>
        <w:t>til</w:t>
      </w:r>
      <w:r>
        <w:rPr>
          <w:spacing w:val="-9"/>
        </w:rPr>
        <w:t> </w:t>
      </w:r>
      <w:r>
        <w:rPr/>
        <w:t>slutt hadde</w:t>
      </w:r>
      <w:r>
        <w:rPr>
          <w:spacing w:val="-8"/>
        </w:rPr>
        <w:t> </w:t>
      </w:r>
      <w:r>
        <w:rPr/>
        <w:t>det</w:t>
      </w:r>
      <w:r>
        <w:rPr>
          <w:spacing w:val="-8"/>
        </w:rPr>
        <w:t> </w:t>
      </w:r>
      <w:r>
        <w:rPr/>
        <w:t>antagelig</w:t>
      </w:r>
      <w:r>
        <w:rPr>
          <w:spacing w:val="-8"/>
        </w:rPr>
        <w:t> </w:t>
      </w:r>
      <w:r>
        <w:rPr/>
        <w:t>skjedd</w:t>
      </w:r>
      <w:r>
        <w:rPr>
          <w:spacing w:val="-8"/>
        </w:rPr>
        <w:t> </w:t>
      </w:r>
      <w:r>
        <w:rPr/>
        <w:t>noe</w:t>
      </w:r>
      <w:r>
        <w:rPr>
          <w:spacing w:val="-8"/>
        </w:rPr>
        <w:t> </w:t>
      </w:r>
      <w:r>
        <w:rPr/>
        <w:t>positivt</w:t>
      </w:r>
      <w:r>
        <w:rPr>
          <w:spacing w:val="-8"/>
        </w:rPr>
        <w:t> </w:t>
      </w:r>
      <w:r>
        <w:rPr/>
        <w:t>med</w:t>
      </w:r>
      <w:r>
        <w:rPr>
          <w:spacing w:val="-8"/>
        </w:rPr>
        <w:t> </w:t>
      </w:r>
      <w:r>
        <w:rPr/>
        <w:t>klienten.</w:t>
      </w:r>
      <w:r>
        <w:rPr>
          <w:spacing w:val="-8"/>
        </w:rPr>
        <w:t> </w:t>
      </w:r>
      <w:r>
        <w:rPr/>
        <w:t>Men</w:t>
      </w:r>
      <w:r>
        <w:rPr>
          <w:spacing w:val="-8"/>
        </w:rPr>
        <w:t> </w:t>
      </w:r>
      <w:r>
        <w:rPr/>
        <w:t>jeg</w:t>
      </w:r>
      <w:r>
        <w:rPr>
          <w:spacing w:val="-8"/>
        </w:rPr>
        <w:t> </w:t>
      </w:r>
      <w:r>
        <w:rPr/>
        <w:t>tenkte</w:t>
      </w:r>
      <w:r>
        <w:rPr>
          <w:spacing w:val="-8"/>
        </w:rPr>
        <w:t> </w:t>
      </w:r>
      <w:r>
        <w:rPr/>
        <w:t>også</w:t>
      </w:r>
      <w:r>
        <w:rPr>
          <w:spacing w:val="-8"/>
        </w:rPr>
        <w:t> </w:t>
      </w:r>
      <w:r>
        <w:rPr/>
        <w:t>at</w:t>
      </w:r>
      <w:r>
        <w:rPr>
          <w:spacing w:val="-8"/>
        </w:rPr>
        <w:t> </w:t>
      </w:r>
      <w:r>
        <w:rPr/>
        <w:t>jeg</w:t>
      </w:r>
      <w:r>
        <w:rPr>
          <w:spacing w:val="-8"/>
        </w:rPr>
        <w:t> </w:t>
      </w:r>
      <w:r>
        <w:rPr/>
        <w:t>måtte gjøre</w:t>
      </w:r>
      <w:r>
        <w:rPr>
          <w:spacing w:val="-4"/>
        </w:rPr>
        <w:t> </w:t>
      </w:r>
      <w:r>
        <w:rPr/>
        <w:t>det</w:t>
      </w:r>
      <w:r>
        <w:rPr>
          <w:spacing w:val="-4"/>
        </w:rPr>
        <w:t> </w:t>
      </w:r>
      <w:r>
        <w:rPr/>
        <w:t>LBT</w:t>
      </w:r>
      <w:r>
        <w:rPr>
          <w:spacing w:val="-4"/>
        </w:rPr>
        <w:t> </w:t>
      </w:r>
      <w:r>
        <w:rPr/>
        <w:t>er</w:t>
      </w:r>
      <w:r>
        <w:rPr>
          <w:spacing w:val="-4"/>
        </w:rPr>
        <w:t> </w:t>
      </w:r>
      <w:r>
        <w:rPr/>
        <w:t>god</w:t>
      </w:r>
      <w:r>
        <w:rPr>
          <w:spacing w:val="-4"/>
        </w:rPr>
        <w:t> </w:t>
      </w:r>
      <w:r>
        <w:rPr/>
        <w:t>på,</w:t>
      </w:r>
      <w:r>
        <w:rPr>
          <w:spacing w:val="-4"/>
        </w:rPr>
        <w:t> </w:t>
      </w:r>
      <w:r>
        <w:rPr/>
        <w:t>som</w:t>
      </w:r>
      <w:r>
        <w:rPr>
          <w:spacing w:val="-4"/>
        </w:rPr>
        <w:t> </w:t>
      </w:r>
      <w:r>
        <w:rPr/>
        <w:t>er</w:t>
      </w:r>
      <w:r>
        <w:rPr>
          <w:spacing w:val="-4"/>
        </w:rPr>
        <w:t> </w:t>
      </w:r>
      <w:r>
        <w:rPr/>
        <w:t>å</w:t>
      </w:r>
      <w:r>
        <w:rPr>
          <w:spacing w:val="-4"/>
        </w:rPr>
        <w:t> </w:t>
      </w:r>
      <w:r>
        <w:rPr/>
        <w:t>skape</w:t>
      </w:r>
      <w:r>
        <w:rPr>
          <w:spacing w:val="-4"/>
        </w:rPr>
        <w:t> </w:t>
      </w:r>
      <w:r>
        <w:rPr/>
        <w:t>psykiske</w:t>
      </w:r>
      <w:r>
        <w:rPr>
          <w:spacing w:val="-4"/>
        </w:rPr>
        <w:t> </w:t>
      </w:r>
      <w:r>
        <w:rPr/>
        <w:t>endringer</w:t>
      </w:r>
      <w:r>
        <w:rPr>
          <w:spacing w:val="-4"/>
        </w:rPr>
        <w:t> </w:t>
      </w:r>
      <w:r>
        <w:rPr/>
        <w:t>når</w:t>
      </w:r>
      <w:r>
        <w:rPr>
          <w:spacing w:val="-4"/>
        </w:rPr>
        <w:t> </w:t>
      </w:r>
      <w:r>
        <w:rPr/>
        <w:t>klientene</w:t>
      </w:r>
      <w:r>
        <w:rPr>
          <w:spacing w:val="-4"/>
        </w:rPr>
        <w:t> </w:t>
      </w:r>
      <w:r>
        <w:rPr/>
        <w:t>ønsker</w:t>
      </w:r>
      <w:r>
        <w:rPr>
          <w:spacing w:val="-4"/>
        </w:rPr>
        <w:t> </w:t>
      </w:r>
      <w:r>
        <w:rPr/>
        <w:t>end- ring.</w:t>
      </w:r>
      <w:r>
        <w:rPr>
          <w:spacing w:val="-3"/>
        </w:rPr>
        <w:t> </w:t>
      </w:r>
      <w:r>
        <w:rPr/>
        <w:t>Så</w:t>
      </w:r>
      <w:r>
        <w:rPr>
          <w:spacing w:val="-3"/>
        </w:rPr>
        <w:t> </w:t>
      </w:r>
      <w:r>
        <w:rPr/>
        <w:t>får</w:t>
      </w:r>
      <w:r>
        <w:rPr>
          <w:spacing w:val="-3"/>
        </w:rPr>
        <w:t> </w:t>
      </w:r>
      <w:r>
        <w:rPr/>
        <w:t>vi</w:t>
      </w:r>
      <w:r>
        <w:rPr>
          <w:spacing w:val="-3"/>
        </w:rPr>
        <w:t> </w:t>
      </w:r>
      <w:r>
        <w:rPr/>
        <w:t>heller</w:t>
      </w:r>
      <w:r>
        <w:rPr>
          <w:spacing w:val="-3"/>
        </w:rPr>
        <w:t> </w:t>
      </w:r>
      <w:r>
        <w:rPr/>
        <w:t>henvise</w:t>
      </w:r>
      <w:r>
        <w:rPr>
          <w:spacing w:val="-3"/>
        </w:rPr>
        <w:t> </w:t>
      </w:r>
      <w:r>
        <w:rPr/>
        <w:t>klienter</w:t>
      </w:r>
      <w:r>
        <w:rPr>
          <w:spacing w:val="-3"/>
        </w:rPr>
        <w:t> </w:t>
      </w:r>
      <w:r>
        <w:rPr/>
        <w:t>som</w:t>
      </w:r>
      <w:r>
        <w:rPr>
          <w:spacing w:val="-3"/>
        </w:rPr>
        <w:t> </w:t>
      </w:r>
      <w:r>
        <w:rPr/>
        <w:t>trenger</w:t>
      </w:r>
      <w:r>
        <w:rPr>
          <w:spacing w:val="-3"/>
        </w:rPr>
        <w:t> </w:t>
      </w:r>
      <w:r>
        <w:rPr/>
        <w:t>det,</w:t>
      </w:r>
      <w:r>
        <w:rPr>
          <w:spacing w:val="-3"/>
        </w:rPr>
        <w:t> </w:t>
      </w:r>
      <w:r>
        <w:rPr/>
        <w:t>til</w:t>
      </w:r>
      <w:r>
        <w:rPr>
          <w:spacing w:val="-3"/>
        </w:rPr>
        <w:t> </w:t>
      </w:r>
      <w:r>
        <w:rPr/>
        <w:t>terapeuter</w:t>
      </w:r>
      <w:r>
        <w:rPr>
          <w:spacing w:val="-3"/>
        </w:rPr>
        <w:t> </w:t>
      </w:r>
      <w:r>
        <w:rPr/>
        <w:t>som</w:t>
      </w:r>
      <w:r>
        <w:rPr>
          <w:spacing w:val="-3"/>
        </w:rPr>
        <w:t> </w:t>
      </w:r>
      <w:r>
        <w:rPr/>
        <w:t>er</w:t>
      </w:r>
      <w:r>
        <w:rPr>
          <w:spacing w:val="-3"/>
        </w:rPr>
        <w:t> </w:t>
      </w:r>
      <w:r>
        <w:rPr/>
        <w:t>gode</w:t>
      </w:r>
      <w:r>
        <w:rPr>
          <w:spacing w:val="-3"/>
        </w:rPr>
        <w:t> </w:t>
      </w:r>
      <w:r>
        <w:rPr/>
        <w:t>på</w:t>
      </w:r>
      <w:r>
        <w:rPr>
          <w:spacing w:val="-3"/>
        </w:rPr>
        <w:t> </w:t>
      </w:r>
      <w:r>
        <w:rPr/>
        <w:t>og som ønsker samtaler som går over lang tid.</w:t>
      </w:r>
    </w:p>
    <w:p>
      <w:pPr>
        <w:pStyle w:val="BodyText"/>
        <w:ind w:left="330" w:right="320" w:firstLine="283"/>
      </w:pPr>
      <w:r>
        <w:rPr/>
        <w:t>I dette tilfellet må det sies at jeg egentlig ikke tror at klienten ønsket behandling, men</w:t>
      </w:r>
      <w:r>
        <w:rPr>
          <w:spacing w:val="-7"/>
        </w:rPr>
        <w:t> </w:t>
      </w:r>
      <w:r>
        <w:rPr/>
        <w:t>at</w:t>
      </w:r>
      <w:r>
        <w:rPr>
          <w:spacing w:val="-7"/>
        </w:rPr>
        <w:t> </w:t>
      </w:r>
      <w:r>
        <w:rPr/>
        <w:t>hun</w:t>
      </w:r>
      <w:r>
        <w:rPr>
          <w:spacing w:val="-7"/>
        </w:rPr>
        <w:t> </w:t>
      </w:r>
      <w:r>
        <w:rPr/>
        <w:t>hadde</w:t>
      </w:r>
      <w:r>
        <w:rPr>
          <w:spacing w:val="-7"/>
        </w:rPr>
        <w:t> </w:t>
      </w:r>
      <w:r>
        <w:rPr/>
        <w:t>blitt</w:t>
      </w:r>
      <w:r>
        <w:rPr>
          <w:spacing w:val="-7"/>
        </w:rPr>
        <w:t> </w:t>
      </w:r>
      <w:r>
        <w:rPr/>
        <w:t>sendt</w:t>
      </w:r>
      <w:r>
        <w:rPr>
          <w:spacing w:val="-7"/>
        </w:rPr>
        <w:t> </w:t>
      </w:r>
      <w:r>
        <w:rPr/>
        <w:t>av</w:t>
      </w:r>
      <w:r>
        <w:rPr>
          <w:spacing w:val="-7"/>
        </w:rPr>
        <w:t> </w:t>
      </w:r>
      <w:r>
        <w:rPr/>
        <w:t>mannen.</w:t>
      </w:r>
      <w:r>
        <w:rPr>
          <w:spacing w:val="-7"/>
        </w:rPr>
        <w:t> </w:t>
      </w:r>
      <w:r>
        <w:rPr/>
        <w:t>Sånn</w:t>
      </w:r>
      <w:r>
        <w:rPr>
          <w:spacing w:val="-7"/>
        </w:rPr>
        <w:t> </w:t>
      </w:r>
      <w:r>
        <w:rPr/>
        <w:t>sett</w:t>
      </w:r>
      <w:r>
        <w:rPr>
          <w:spacing w:val="-7"/>
        </w:rPr>
        <w:t> </w:t>
      </w:r>
      <w:r>
        <w:rPr/>
        <w:t>var</w:t>
      </w:r>
      <w:r>
        <w:rPr>
          <w:spacing w:val="-7"/>
        </w:rPr>
        <w:t> </w:t>
      </w:r>
      <w:r>
        <w:rPr/>
        <w:t>det</w:t>
      </w:r>
      <w:r>
        <w:rPr>
          <w:spacing w:val="-7"/>
        </w:rPr>
        <w:t> </w:t>
      </w:r>
      <w:r>
        <w:rPr/>
        <w:t>riktig</w:t>
      </w:r>
      <w:r>
        <w:rPr>
          <w:spacing w:val="-7"/>
        </w:rPr>
        <w:t> </w:t>
      </w:r>
      <w:r>
        <w:rPr/>
        <w:t>å</w:t>
      </w:r>
      <w:r>
        <w:rPr>
          <w:spacing w:val="-7"/>
        </w:rPr>
        <w:t> </w:t>
      </w:r>
      <w:r>
        <w:rPr/>
        <w:t>stille</w:t>
      </w:r>
      <w:r>
        <w:rPr>
          <w:spacing w:val="-7"/>
        </w:rPr>
        <w:t> </w:t>
      </w:r>
      <w:r>
        <w:rPr/>
        <w:t>klienten</w:t>
      </w:r>
      <w:r>
        <w:rPr>
          <w:spacing w:val="-7"/>
        </w:rPr>
        <w:t> </w:t>
      </w:r>
      <w:r>
        <w:rPr/>
        <w:t>over- for et valg ganske tidlig. Kvinnen var ingen ekte kunde, noe man er avhengig av for å få gode resultater i LBT, se tidligere avsnitt.</w:t>
      </w:r>
    </w:p>
    <w:p>
      <w:pPr>
        <w:pStyle w:val="Heading8"/>
        <w:ind w:left="330"/>
        <w:jc w:val="both"/>
      </w:pPr>
      <w:r>
        <w:rPr/>
        <w:t>Når</w:t>
      </w:r>
      <w:r>
        <w:rPr>
          <w:spacing w:val="-1"/>
        </w:rPr>
        <w:t> </w:t>
      </w:r>
      <w:r>
        <w:rPr/>
        <w:t>klienten</w:t>
      </w:r>
      <w:r>
        <w:rPr>
          <w:spacing w:val="-1"/>
        </w:rPr>
        <w:t> </w:t>
      </w:r>
      <w:r>
        <w:rPr/>
        <w:t>er</w:t>
      </w:r>
      <w:r>
        <w:rPr>
          <w:spacing w:val="-1"/>
        </w:rPr>
        <w:t> </w:t>
      </w:r>
      <w:r>
        <w:rPr/>
        <w:t>sendt</w:t>
      </w:r>
      <w:r>
        <w:rPr>
          <w:spacing w:val="-1"/>
        </w:rPr>
        <w:t> </w:t>
      </w:r>
      <w:r>
        <w:rPr/>
        <w:t>av </w:t>
      </w:r>
      <w:r>
        <w:rPr>
          <w:spacing w:val="-2"/>
        </w:rPr>
        <w:t>andre</w:t>
      </w:r>
    </w:p>
    <w:p>
      <w:pPr>
        <w:pStyle w:val="BodyText"/>
        <w:spacing w:before="122"/>
        <w:ind w:left="330" w:right="321"/>
      </w:pPr>
      <w:r>
        <w:rPr/>
        <w:t>Hvis klienten er oppfordret av andre til å ta kontakt og ikke er motivert for, eller har manglende tro på behandlingen som følge av tidligere behandling, kan selv terapeu- tens imøtekommende kommentarer oppleves som ubehagelige. Manglende motiva- sjon</w:t>
      </w:r>
      <w:r>
        <w:rPr>
          <w:spacing w:val="-14"/>
        </w:rPr>
        <w:t> </w:t>
      </w:r>
      <w:r>
        <w:rPr/>
        <w:t>for</w:t>
      </w:r>
      <w:r>
        <w:rPr>
          <w:spacing w:val="-12"/>
        </w:rPr>
        <w:t> </w:t>
      </w:r>
      <w:r>
        <w:rPr/>
        <w:t>behandling</w:t>
      </w:r>
      <w:r>
        <w:rPr>
          <w:spacing w:val="-11"/>
        </w:rPr>
        <w:t> </w:t>
      </w:r>
      <w:r>
        <w:rPr/>
        <w:t>kan</w:t>
      </w:r>
      <w:r>
        <w:rPr>
          <w:spacing w:val="-12"/>
        </w:rPr>
        <w:t> </w:t>
      </w:r>
      <w:r>
        <w:rPr/>
        <w:t>også</w:t>
      </w:r>
      <w:r>
        <w:rPr>
          <w:spacing w:val="-12"/>
        </w:rPr>
        <w:t> </w:t>
      </w:r>
      <w:r>
        <w:rPr/>
        <w:t>være</w:t>
      </w:r>
      <w:r>
        <w:rPr>
          <w:spacing w:val="-11"/>
        </w:rPr>
        <w:t> </w:t>
      </w:r>
      <w:r>
        <w:rPr/>
        <w:t>knyttet</w:t>
      </w:r>
      <w:r>
        <w:rPr>
          <w:spacing w:val="-12"/>
        </w:rPr>
        <w:t> </w:t>
      </w:r>
      <w:r>
        <w:rPr/>
        <w:t>til</w:t>
      </w:r>
      <w:r>
        <w:rPr>
          <w:spacing w:val="-12"/>
        </w:rPr>
        <w:t> </w:t>
      </w:r>
      <w:r>
        <w:rPr/>
        <w:t>ord.</w:t>
      </w:r>
      <w:r>
        <w:rPr>
          <w:spacing w:val="-11"/>
        </w:rPr>
        <w:t> </w:t>
      </w:r>
      <w:r>
        <w:rPr/>
        <w:t>Av</w:t>
      </w:r>
      <w:r>
        <w:rPr>
          <w:spacing w:val="-12"/>
        </w:rPr>
        <w:t> </w:t>
      </w:r>
      <w:r>
        <w:rPr/>
        <w:t>og</w:t>
      </w:r>
      <w:r>
        <w:rPr>
          <w:spacing w:val="-12"/>
        </w:rPr>
        <w:t> </w:t>
      </w:r>
      <w:r>
        <w:rPr/>
        <w:t>til</w:t>
      </w:r>
      <w:r>
        <w:rPr>
          <w:spacing w:val="-11"/>
        </w:rPr>
        <w:t> </w:t>
      </w:r>
      <w:r>
        <w:rPr/>
        <w:t>er</w:t>
      </w:r>
      <w:r>
        <w:rPr>
          <w:spacing w:val="-12"/>
        </w:rPr>
        <w:t> </w:t>
      </w:r>
      <w:r>
        <w:rPr/>
        <w:t>det</w:t>
      </w:r>
      <w:r>
        <w:rPr>
          <w:spacing w:val="-12"/>
        </w:rPr>
        <w:t> </w:t>
      </w:r>
      <w:r>
        <w:rPr/>
        <w:t>ordene</w:t>
      </w:r>
      <w:r>
        <w:rPr>
          <w:spacing w:val="-11"/>
        </w:rPr>
        <w:t> </w:t>
      </w:r>
      <w:r>
        <w:rPr>
          <w:spacing w:val="-2"/>
        </w:rPr>
        <w:t>«behandling»,</w:t>
      </w:r>
    </w:p>
    <w:p>
      <w:pPr>
        <w:pStyle w:val="BodyText"/>
        <w:ind w:left="330" w:right="320"/>
      </w:pPr>
      <w:r>
        <w:rPr/>
        <w:t>«terapi», «psykiater» eller «psykolog» klienten ikke er fortrolig med. Man må derfor være</w:t>
      </w:r>
      <w:r>
        <w:rPr>
          <w:spacing w:val="-9"/>
        </w:rPr>
        <w:t> </w:t>
      </w:r>
      <w:r>
        <w:rPr/>
        <w:t>bevisst</w:t>
      </w:r>
      <w:r>
        <w:rPr>
          <w:spacing w:val="-9"/>
        </w:rPr>
        <w:t> </w:t>
      </w:r>
      <w:r>
        <w:rPr/>
        <w:t>på</w:t>
      </w:r>
      <w:r>
        <w:rPr>
          <w:spacing w:val="-9"/>
        </w:rPr>
        <w:t> </w:t>
      </w:r>
      <w:r>
        <w:rPr/>
        <w:t>hvilke</w:t>
      </w:r>
      <w:r>
        <w:rPr>
          <w:spacing w:val="-9"/>
        </w:rPr>
        <w:t> </w:t>
      </w:r>
      <w:r>
        <w:rPr/>
        <w:t>ord</w:t>
      </w:r>
      <w:r>
        <w:rPr>
          <w:spacing w:val="-9"/>
        </w:rPr>
        <w:t> </w:t>
      </w:r>
      <w:r>
        <w:rPr/>
        <w:t>klienten</w:t>
      </w:r>
      <w:r>
        <w:rPr>
          <w:spacing w:val="-9"/>
        </w:rPr>
        <w:t> </w:t>
      </w:r>
      <w:r>
        <w:rPr/>
        <w:t>reagerer</w:t>
      </w:r>
      <w:r>
        <w:rPr>
          <w:spacing w:val="-9"/>
        </w:rPr>
        <w:t> </w:t>
      </w:r>
      <w:r>
        <w:rPr/>
        <w:t>på.</w:t>
      </w:r>
      <w:r>
        <w:rPr>
          <w:spacing w:val="-9"/>
        </w:rPr>
        <w:t> </w:t>
      </w:r>
      <w:r>
        <w:rPr/>
        <w:t>Her</w:t>
      </w:r>
      <w:r>
        <w:rPr>
          <w:spacing w:val="-9"/>
        </w:rPr>
        <w:t> </w:t>
      </w:r>
      <w:r>
        <w:rPr/>
        <w:t>er</w:t>
      </w:r>
      <w:r>
        <w:rPr>
          <w:spacing w:val="-9"/>
        </w:rPr>
        <w:t> </w:t>
      </w:r>
      <w:r>
        <w:rPr/>
        <w:t>det</w:t>
      </w:r>
      <w:r>
        <w:rPr>
          <w:spacing w:val="-9"/>
        </w:rPr>
        <w:t> </w:t>
      </w:r>
      <w:r>
        <w:rPr/>
        <w:t>viktig</w:t>
      </w:r>
      <w:r>
        <w:rPr>
          <w:spacing w:val="-9"/>
        </w:rPr>
        <w:t> </w:t>
      </w:r>
      <w:r>
        <w:rPr/>
        <w:t>å</w:t>
      </w:r>
      <w:r>
        <w:rPr>
          <w:spacing w:val="-9"/>
        </w:rPr>
        <w:t> </w:t>
      </w:r>
      <w:r>
        <w:rPr/>
        <w:t>alminneliggjøre</w:t>
      </w:r>
      <w:r>
        <w:rPr>
          <w:spacing w:val="-9"/>
        </w:rPr>
        <w:t> </w:t>
      </w:r>
      <w:r>
        <w:rPr/>
        <w:t>kli- entens</w:t>
      </w:r>
      <w:r>
        <w:rPr>
          <w:spacing w:val="-13"/>
        </w:rPr>
        <w:t> </w:t>
      </w:r>
      <w:r>
        <w:rPr/>
        <w:t>symptomer</w:t>
      </w:r>
      <w:r>
        <w:rPr>
          <w:spacing w:val="-12"/>
        </w:rPr>
        <w:t> </w:t>
      </w:r>
      <w:r>
        <w:rPr/>
        <w:t>selv</w:t>
      </w:r>
      <w:r>
        <w:rPr>
          <w:spacing w:val="-13"/>
        </w:rPr>
        <w:t> </w:t>
      </w:r>
      <w:r>
        <w:rPr/>
        <w:t>om</w:t>
      </w:r>
      <w:r>
        <w:rPr>
          <w:spacing w:val="-12"/>
        </w:rPr>
        <w:t> </w:t>
      </w:r>
      <w:r>
        <w:rPr/>
        <w:t>de</w:t>
      </w:r>
      <w:r>
        <w:rPr>
          <w:spacing w:val="-13"/>
        </w:rPr>
        <w:t> </w:t>
      </w:r>
      <w:r>
        <w:rPr/>
        <w:t>er</w:t>
      </w:r>
      <w:r>
        <w:rPr>
          <w:spacing w:val="-12"/>
        </w:rPr>
        <w:t> </w:t>
      </w:r>
      <w:r>
        <w:rPr/>
        <w:t>ubehagelige</w:t>
      </w:r>
      <w:r>
        <w:rPr>
          <w:spacing w:val="-13"/>
        </w:rPr>
        <w:t> </w:t>
      </w:r>
      <w:r>
        <w:rPr/>
        <w:t>at</w:t>
      </w:r>
      <w:r>
        <w:rPr>
          <w:spacing w:val="-12"/>
        </w:rPr>
        <w:t> </w:t>
      </w:r>
      <w:r>
        <w:rPr/>
        <w:t>man</w:t>
      </w:r>
      <w:r>
        <w:rPr>
          <w:spacing w:val="-13"/>
        </w:rPr>
        <w:t> </w:t>
      </w:r>
      <w:r>
        <w:rPr/>
        <w:t>anvender</w:t>
      </w:r>
      <w:r>
        <w:rPr>
          <w:spacing w:val="-12"/>
        </w:rPr>
        <w:t> </w:t>
      </w:r>
      <w:r>
        <w:rPr/>
        <w:t>et</w:t>
      </w:r>
      <w:r>
        <w:rPr>
          <w:spacing w:val="-13"/>
        </w:rPr>
        <w:t> </w:t>
      </w:r>
      <w:r>
        <w:rPr/>
        <w:t>språk</w:t>
      </w:r>
      <w:r>
        <w:rPr>
          <w:spacing w:val="-12"/>
        </w:rPr>
        <w:t> </w:t>
      </w:r>
      <w:r>
        <w:rPr/>
        <w:t>som</w:t>
      </w:r>
      <w:r>
        <w:rPr>
          <w:spacing w:val="-13"/>
        </w:rPr>
        <w:t> </w:t>
      </w:r>
      <w:r>
        <w:rPr/>
        <w:t>klienten</w:t>
      </w:r>
      <w:r>
        <w:rPr>
          <w:spacing w:val="-12"/>
        </w:rPr>
        <w:t> </w:t>
      </w:r>
      <w:r>
        <w:rPr/>
        <w:t>er fortrolig</w:t>
      </w:r>
      <w:r>
        <w:rPr>
          <w:spacing w:val="-12"/>
        </w:rPr>
        <w:t> </w:t>
      </w:r>
      <w:r>
        <w:rPr/>
        <w:t>med.</w:t>
      </w:r>
      <w:r>
        <w:rPr>
          <w:spacing w:val="-12"/>
        </w:rPr>
        <w:t> </w:t>
      </w:r>
      <w:r>
        <w:rPr/>
        <w:t>I</w:t>
      </w:r>
      <w:r>
        <w:rPr>
          <w:spacing w:val="-12"/>
        </w:rPr>
        <w:t> </w:t>
      </w:r>
      <w:r>
        <w:rPr/>
        <w:t>tillegg</w:t>
      </w:r>
      <w:r>
        <w:rPr>
          <w:spacing w:val="-12"/>
        </w:rPr>
        <w:t> </w:t>
      </w:r>
      <w:r>
        <w:rPr/>
        <w:t>kan</w:t>
      </w:r>
      <w:r>
        <w:rPr>
          <w:spacing w:val="-12"/>
        </w:rPr>
        <w:t> </w:t>
      </w:r>
      <w:r>
        <w:rPr/>
        <w:t>man</w:t>
      </w:r>
      <w:r>
        <w:rPr>
          <w:spacing w:val="-12"/>
        </w:rPr>
        <w:t> </w:t>
      </w:r>
      <w:r>
        <w:rPr/>
        <w:t>undersøke</w:t>
      </w:r>
      <w:r>
        <w:rPr>
          <w:spacing w:val="-12"/>
        </w:rPr>
        <w:t> </w:t>
      </w:r>
      <w:r>
        <w:rPr/>
        <w:t>om</w:t>
      </w:r>
      <w:r>
        <w:rPr>
          <w:spacing w:val="-12"/>
        </w:rPr>
        <w:t> </w:t>
      </w:r>
      <w:r>
        <w:rPr/>
        <w:t>det</w:t>
      </w:r>
      <w:r>
        <w:rPr>
          <w:spacing w:val="-12"/>
        </w:rPr>
        <w:t> </w:t>
      </w:r>
      <w:r>
        <w:rPr/>
        <w:t>er</w:t>
      </w:r>
      <w:r>
        <w:rPr>
          <w:spacing w:val="-12"/>
        </w:rPr>
        <w:t> </w:t>
      </w:r>
      <w:r>
        <w:rPr/>
        <w:t>noe</w:t>
      </w:r>
      <w:r>
        <w:rPr>
          <w:spacing w:val="-12"/>
        </w:rPr>
        <w:t> </w:t>
      </w:r>
      <w:r>
        <w:rPr/>
        <w:t>klienten</w:t>
      </w:r>
      <w:r>
        <w:rPr>
          <w:spacing w:val="-12"/>
        </w:rPr>
        <w:t> </w:t>
      </w:r>
      <w:r>
        <w:rPr/>
        <w:t>likevel</w:t>
      </w:r>
      <w:r>
        <w:rPr>
          <w:spacing w:val="-12"/>
        </w:rPr>
        <w:t> </w:t>
      </w:r>
      <w:r>
        <w:rPr/>
        <w:t>ønsker,</w:t>
      </w:r>
      <w:r>
        <w:rPr>
          <w:spacing w:val="-12"/>
        </w:rPr>
        <w:t> </w:t>
      </w:r>
      <w:r>
        <w:rPr/>
        <w:t>siden han allerede er på kontoret. Hvis det ikke er noe klienten ønsker å få det bedre med, men</w:t>
      </w:r>
      <w:r>
        <w:rPr>
          <w:spacing w:val="-8"/>
        </w:rPr>
        <w:t> </w:t>
      </w:r>
      <w:r>
        <w:rPr/>
        <w:t>likevel</w:t>
      </w:r>
      <w:r>
        <w:rPr>
          <w:spacing w:val="-8"/>
        </w:rPr>
        <w:t> </w:t>
      </w:r>
      <w:r>
        <w:rPr/>
        <w:t>ønsker</w:t>
      </w:r>
      <w:r>
        <w:rPr>
          <w:spacing w:val="-8"/>
        </w:rPr>
        <w:t> </w:t>
      </w:r>
      <w:r>
        <w:rPr/>
        <w:t>å</w:t>
      </w:r>
      <w:r>
        <w:rPr>
          <w:spacing w:val="-8"/>
        </w:rPr>
        <w:t> </w:t>
      </w:r>
      <w:r>
        <w:rPr/>
        <w:t>forbli</w:t>
      </w:r>
      <w:r>
        <w:rPr>
          <w:spacing w:val="-8"/>
        </w:rPr>
        <w:t> </w:t>
      </w:r>
      <w:r>
        <w:rPr/>
        <w:t>i</w:t>
      </w:r>
      <w:r>
        <w:rPr>
          <w:spacing w:val="-8"/>
        </w:rPr>
        <w:t> </w:t>
      </w:r>
      <w:r>
        <w:rPr/>
        <w:t>samtalen</w:t>
      </w:r>
      <w:r>
        <w:rPr>
          <w:spacing w:val="-8"/>
        </w:rPr>
        <w:t> </w:t>
      </w:r>
      <w:r>
        <w:rPr/>
        <w:t>med</w:t>
      </w:r>
      <w:r>
        <w:rPr>
          <w:spacing w:val="-8"/>
        </w:rPr>
        <w:t> </w:t>
      </w:r>
      <w:r>
        <w:rPr/>
        <w:t>terapeut,</w:t>
      </w:r>
      <w:r>
        <w:rPr>
          <w:spacing w:val="-8"/>
        </w:rPr>
        <w:t> </w:t>
      </w:r>
      <w:r>
        <w:rPr/>
        <w:t>kan</w:t>
      </w:r>
      <w:r>
        <w:rPr>
          <w:spacing w:val="-8"/>
        </w:rPr>
        <w:t> </w:t>
      </w:r>
      <w:r>
        <w:rPr/>
        <w:t>man</w:t>
      </w:r>
      <w:r>
        <w:rPr>
          <w:spacing w:val="-8"/>
        </w:rPr>
        <w:t> </w:t>
      </w:r>
      <w:r>
        <w:rPr/>
        <w:t>gjennomføre</w:t>
      </w:r>
      <w:r>
        <w:rPr>
          <w:spacing w:val="-8"/>
        </w:rPr>
        <w:t> </w:t>
      </w:r>
      <w:r>
        <w:rPr/>
        <w:t>en</w:t>
      </w:r>
      <w:r>
        <w:rPr>
          <w:spacing w:val="-8"/>
        </w:rPr>
        <w:t> </w:t>
      </w:r>
      <w:r>
        <w:rPr/>
        <w:t>vennlig samtale, men ingen endringsprosess.</w:t>
      </w:r>
    </w:p>
    <w:p>
      <w:pPr>
        <w:pStyle w:val="BodyText"/>
        <w:ind w:left="330" w:right="320" w:firstLine="283"/>
      </w:pPr>
      <w:r>
        <w:rPr/>
        <w:t>Selv om en ung klient kan være sendt av foreldre eller lærer og egentlig er ganske skeptisk</w:t>
      </w:r>
      <w:r>
        <w:rPr>
          <w:spacing w:val="-6"/>
        </w:rPr>
        <w:t> </w:t>
      </w:r>
      <w:r>
        <w:rPr/>
        <w:t>eller</w:t>
      </w:r>
      <w:r>
        <w:rPr>
          <w:spacing w:val="-6"/>
        </w:rPr>
        <w:t> </w:t>
      </w:r>
      <w:r>
        <w:rPr/>
        <w:t>i</w:t>
      </w:r>
      <w:r>
        <w:rPr>
          <w:spacing w:val="-6"/>
        </w:rPr>
        <w:t> </w:t>
      </w:r>
      <w:r>
        <w:rPr/>
        <w:t>tvil</w:t>
      </w:r>
      <w:r>
        <w:rPr>
          <w:spacing w:val="-6"/>
        </w:rPr>
        <w:t> </w:t>
      </w:r>
      <w:r>
        <w:rPr/>
        <w:t>på</w:t>
      </w:r>
      <w:r>
        <w:rPr>
          <w:spacing w:val="-6"/>
        </w:rPr>
        <w:t> </w:t>
      </w:r>
      <w:r>
        <w:rPr/>
        <w:t>om</w:t>
      </w:r>
      <w:r>
        <w:rPr>
          <w:spacing w:val="-6"/>
        </w:rPr>
        <w:t> </w:t>
      </w:r>
      <w:r>
        <w:rPr/>
        <w:t>noen</w:t>
      </w:r>
      <w:r>
        <w:rPr>
          <w:spacing w:val="-6"/>
        </w:rPr>
        <w:t> </w:t>
      </w:r>
      <w:r>
        <w:rPr/>
        <w:t>kan</w:t>
      </w:r>
      <w:r>
        <w:rPr>
          <w:spacing w:val="-6"/>
        </w:rPr>
        <w:t> </w:t>
      </w:r>
      <w:r>
        <w:rPr/>
        <w:t>hjelpe,</w:t>
      </w:r>
      <w:r>
        <w:rPr>
          <w:spacing w:val="-6"/>
        </w:rPr>
        <w:t> </w:t>
      </w:r>
      <w:r>
        <w:rPr/>
        <w:t>kan</w:t>
      </w:r>
      <w:r>
        <w:rPr>
          <w:spacing w:val="-6"/>
        </w:rPr>
        <w:t> </w:t>
      </w:r>
      <w:r>
        <w:rPr/>
        <w:t>man</w:t>
      </w:r>
      <w:r>
        <w:rPr>
          <w:spacing w:val="-6"/>
        </w:rPr>
        <w:t> </w:t>
      </w:r>
      <w:r>
        <w:rPr/>
        <w:t>undersøke</w:t>
      </w:r>
      <w:r>
        <w:rPr>
          <w:spacing w:val="-6"/>
        </w:rPr>
        <w:t> </w:t>
      </w:r>
      <w:r>
        <w:rPr/>
        <w:t>om</w:t>
      </w:r>
      <w:r>
        <w:rPr>
          <w:spacing w:val="-6"/>
        </w:rPr>
        <w:t> </w:t>
      </w:r>
      <w:r>
        <w:rPr/>
        <w:t>det</w:t>
      </w:r>
      <w:r>
        <w:rPr>
          <w:spacing w:val="-6"/>
        </w:rPr>
        <w:t> </w:t>
      </w:r>
      <w:r>
        <w:rPr/>
        <w:t>er</w:t>
      </w:r>
      <w:r>
        <w:rPr>
          <w:spacing w:val="-6"/>
        </w:rPr>
        <w:t> </w:t>
      </w:r>
      <w:r>
        <w:rPr/>
        <w:t>noe</w:t>
      </w:r>
      <w:r>
        <w:rPr>
          <w:spacing w:val="-6"/>
        </w:rPr>
        <w:t> </w:t>
      </w:r>
      <w:r>
        <w:rPr/>
        <w:t>klienten likevel</w:t>
      </w:r>
      <w:r>
        <w:rPr>
          <w:spacing w:val="3"/>
        </w:rPr>
        <w:t> </w:t>
      </w:r>
      <w:r>
        <w:rPr/>
        <w:t>ønsker</w:t>
      </w:r>
      <w:r>
        <w:rPr>
          <w:spacing w:val="4"/>
        </w:rPr>
        <w:t> </w:t>
      </w:r>
      <w:r>
        <w:rPr/>
        <w:t>å</w:t>
      </w:r>
      <w:r>
        <w:rPr>
          <w:spacing w:val="4"/>
        </w:rPr>
        <w:t> </w:t>
      </w:r>
      <w:r>
        <w:rPr/>
        <w:t>få</w:t>
      </w:r>
      <w:r>
        <w:rPr>
          <w:spacing w:val="4"/>
        </w:rPr>
        <w:t> </w:t>
      </w:r>
      <w:r>
        <w:rPr/>
        <w:t>det</w:t>
      </w:r>
      <w:r>
        <w:rPr>
          <w:spacing w:val="4"/>
        </w:rPr>
        <w:t> </w:t>
      </w:r>
      <w:r>
        <w:rPr/>
        <w:t>bedre</w:t>
      </w:r>
      <w:r>
        <w:rPr>
          <w:spacing w:val="3"/>
        </w:rPr>
        <w:t> </w:t>
      </w:r>
      <w:r>
        <w:rPr/>
        <w:t>med.</w:t>
      </w:r>
      <w:r>
        <w:rPr>
          <w:spacing w:val="4"/>
        </w:rPr>
        <w:t> </w:t>
      </w:r>
      <w:r>
        <w:rPr/>
        <w:t>Hvis</w:t>
      </w:r>
      <w:r>
        <w:rPr>
          <w:spacing w:val="4"/>
        </w:rPr>
        <w:t> </w:t>
      </w:r>
      <w:r>
        <w:rPr/>
        <w:t>det</w:t>
      </w:r>
      <w:r>
        <w:rPr>
          <w:spacing w:val="4"/>
        </w:rPr>
        <w:t> </w:t>
      </w:r>
      <w:r>
        <w:rPr/>
        <w:t>ikke</w:t>
      </w:r>
      <w:r>
        <w:rPr>
          <w:spacing w:val="4"/>
        </w:rPr>
        <w:t> </w:t>
      </w:r>
      <w:r>
        <w:rPr/>
        <w:t>er</w:t>
      </w:r>
      <w:r>
        <w:rPr>
          <w:spacing w:val="4"/>
        </w:rPr>
        <w:t> </w:t>
      </w:r>
      <w:r>
        <w:rPr/>
        <w:t>noe</w:t>
      </w:r>
      <w:r>
        <w:rPr>
          <w:spacing w:val="3"/>
        </w:rPr>
        <w:t> </w:t>
      </w:r>
      <w:r>
        <w:rPr/>
        <w:t>klienten</w:t>
      </w:r>
      <w:r>
        <w:rPr>
          <w:spacing w:val="4"/>
        </w:rPr>
        <w:t> </w:t>
      </w:r>
      <w:r>
        <w:rPr/>
        <w:t>ønsker</w:t>
      </w:r>
      <w:r>
        <w:rPr>
          <w:spacing w:val="4"/>
        </w:rPr>
        <w:t> </w:t>
      </w:r>
      <w:r>
        <w:rPr/>
        <w:t>å</w:t>
      </w:r>
      <w:r>
        <w:rPr>
          <w:spacing w:val="4"/>
        </w:rPr>
        <w:t> </w:t>
      </w:r>
      <w:r>
        <w:rPr/>
        <w:t>få</w:t>
      </w:r>
      <w:r>
        <w:rPr>
          <w:spacing w:val="4"/>
        </w:rPr>
        <w:t> </w:t>
      </w:r>
      <w:r>
        <w:rPr/>
        <w:t>det</w:t>
      </w:r>
      <w:r>
        <w:rPr>
          <w:spacing w:val="4"/>
        </w:rPr>
        <w:t> </w:t>
      </w:r>
      <w:r>
        <w:rPr>
          <w:spacing w:val="-2"/>
        </w:rPr>
        <w:t>bedre</w:t>
      </w:r>
    </w:p>
    <w:p>
      <w:pPr>
        <w:spacing w:after="0"/>
        <w:sectPr>
          <w:pgSz w:w="9640" w:h="13610"/>
          <w:pgMar w:header="367" w:footer="425" w:top="900" w:bottom="660" w:left="860" w:right="640"/>
        </w:sectPr>
      </w:pPr>
    </w:p>
    <w:p>
      <w:pPr>
        <w:pStyle w:val="BodyText"/>
        <w:spacing w:before="127"/>
        <w:ind w:right="547"/>
      </w:pPr>
      <w:r>
        <w:rPr/>
        <w:t>med,</w:t>
      </w:r>
      <w:r>
        <w:rPr>
          <w:spacing w:val="-6"/>
        </w:rPr>
        <w:t> </w:t>
      </w:r>
      <w:r>
        <w:rPr/>
        <w:t>kan</w:t>
      </w:r>
      <w:r>
        <w:rPr>
          <w:spacing w:val="-6"/>
        </w:rPr>
        <w:t> </w:t>
      </w:r>
      <w:r>
        <w:rPr/>
        <w:t>en</w:t>
      </w:r>
      <w:r>
        <w:rPr>
          <w:spacing w:val="-6"/>
        </w:rPr>
        <w:t> </w:t>
      </w:r>
      <w:r>
        <w:rPr/>
        <w:t>imøtekommende</w:t>
      </w:r>
      <w:r>
        <w:rPr>
          <w:spacing w:val="-6"/>
        </w:rPr>
        <w:t> </w:t>
      </w:r>
      <w:r>
        <w:rPr/>
        <w:t>samtale</w:t>
      </w:r>
      <w:r>
        <w:rPr>
          <w:spacing w:val="-6"/>
        </w:rPr>
        <w:t> </w:t>
      </w:r>
      <w:r>
        <w:rPr/>
        <w:t>likevel</w:t>
      </w:r>
      <w:r>
        <w:rPr>
          <w:spacing w:val="-6"/>
        </w:rPr>
        <w:t> </w:t>
      </w:r>
      <w:r>
        <w:rPr/>
        <w:t>føre</w:t>
      </w:r>
      <w:r>
        <w:rPr>
          <w:spacing w:val="-6"/>
        </w:rPr>
        <w:t> </w:t>
      </w:r>
      <w:r>
        <w:rPr/>
        <w:t>til</w:t>
      </w:r>
      <w:r>
        <w:rPr>
          <w:spacing w:val="-6"/>
        </w:rPr>
        <w:t> </w:t>
      </w:r>
      <w:r>
        <w:rPr/>
        <w:t>at</w:t>
      </w:r>
      <w:r>
        <w:rPr>
          <w:spacing w:val="-6"/>
        </w:rPr>
        <w:t> </w:t>
      </w:r>
      <w:r>
        <w:rPr/>
        <w:t>han</w:t>
      </w:r>
      <w:r>
        <w:rPr>
          <w:spacing w:val="-6"/>
        </w:rPr>
        <w:t> </w:t>
      </w:r>
      <w:r>
        <w:rPr/>
        <w:t>blir</w:t>
      </w:r>
      <w:r>
        <w:rPr>
          <w:spacing w:val="-6"/>
        </w:rPr>
        <w:t> </w:t>
      </w:r>
      <w:r>
        <w:rPr/>
        <w:t>positivt</w:t>
      </w:r>
      <w:r>
        <w:rPr>
          <w:spacing w:val="-6"/>
        </w:rPr>
        <w:t> </w:t>
      </w:r>
      <w:r>
        <w:rPr/>
        <w:t>innstilt</w:t>
      </w:r>
      <w:r>
        <w:rPr>
          <w:spacing w:val="-6"/>
        </w:rPr>
        <w:t> </w:t>
      </w:r>
      <w:r>
        <w:rPr/>
        <w:t>og</w:t>
      </w:r>
      <w:r>
        <w:rPr>
          <w:spacing w:val="-6"/>
        </w:rPr>
        <w:t> </w:t>
      </w:r>
      <w:r>
        <w:rPr/>
        <w:t>får kontakt med et eller annet han ønsker «å se litt på». Selv et lite tegn på at det er noe han</w:t>
      </w:r>
      <w:r>
        <w:rPr>
          <w:spacing w:val="-1"/>
        </w:rPr>
        <w:t> </w:t>
      </w:r>
      <w:r>
        <w:rPr/>
        <w:t>ønsker</w:t>
      </w:r>
      <w:r>
        <w:rPr>
          <w:spacing w:val="-1"/>
        </w:rPr>
        <w:t> </w:t>
      </w:r>
      <w:r>
        <w:rPr/>
        <w:t>å</w:t>
      </w:r>
      <w:r>
        <w:rPr>
          <w:spacing w:val="-1"/>
        </w:rPr>
        <w:t> </w:t>
      </w:r>
      <w:r>
        <w:rPr/>
        <w:t>se</w:t>
      </w:r>
      <w:r>
        <w:rPr>
          <w:spacing w:val="-1"/>
        </w:rPr>
        <w:t> </w:t>
      </w:r>
      <w:r>
        <w:rPr/>
        <w:t>på,</w:t>
      </w:r>
      <w:r>
        <w:rPr>
          <w:spacing w:val="-1"/>
        </w:rPr>
        <w:t> </w:t>
      </w:r>
      <w:r>
        <w:rPr/>
        <w:t>noe</w:t>
      </w:r>
      <w:r>
        <w:rPr>
          <w:spacing w:val="-1"/>
        </w:rPr>
        <w:t> </w:t>
      </w:r>
      <w:r>
        <w:rPr/>
        <w:t>han</w:t>
      </w:r>
      <w:r>
        <w:rPr>
          <w:spacing w:val="-1"/>
        </w:rPr>
        <w:t> </w:t>
      </w:r>
      <w:r>
        <w:rPr/>
        <w:t>lurer</w:t>
      </w:r>
      <w:r>
        <w:rPr>
          <w:spacing w:val="-1"/>
        </w:rPr>
        <w:t> </w:t>
      </w:r>
      <w:r>
        <w:rPr/>
        <w:t>på</w:t>
      </w:r>
      <w:r>
        <w:rPr>
          <w:spacing w:val="-1"/>
        </w:rPr>
        <w:t> </w:t>
      </w:r>
      <w:r>
        <w:rPr/>
        <w:t>eller</w:t>
      </w:r>
      <w:r>
        <w:rPr>
          <w:spacing w:val="-1"/>
        </w:rPr>
        <w:t> </w:t>
      </w:r>
      <w:r>
        <w:rPr/>
        <w:t>er</w:t>
      </w:r>
      <w:r>
        <w:rPr>
          <w:spacing w:val="-1"/>
        </w:rPr>
        <w:t> </w:t>
      </w:r>
      <w:r>
        <w:rPr/>
        <w:t>frustrert</w:t>
      </w:r>
      <w:r>
        <w:rPr>
          <w:spacing w:val="-1"/>
        </w:rPr>
        <w:t> </w:t>
      </w:r>
      <w:r>
        <w:rPr/>
        <w:t>over,</w:t>
      </w:r>
      <w:r>
        <w:rPr>
          <w:spacing w:val="-1"/>
        </w:rPr>
        <w:t> </w:t>
      </w:r>
      <w:r>
        <w:rPr/>
        <w:t>kan</w:t>
      </w:r>
      <w:r>
        <w:rPr>
          <w:spacing w:val="-1"/>
        </w:rPr>
        <w:t> </w:t>
      </w:r>
      <w:r>
        <w:rPr/>
        <w:t>være</w:t>
      </w:r>
      <w:r>
        <w:rPr>
          <w:spacing w:val="-1"/>
        </w:rPr>
        <w:t> </w:t>
      </w:r>
      <w:r>
        <w:rPr/>
        <w:t>tilstrekkelig</w:t>
      </w:r>
      <w:r>
        <w:rPr>
          <w:spacing w:val="-1"/>
        </w:rPr>
        <w:t> </w:t>
      </w:r>
      <w:r>
        <w:rPr/>
        <w:t>som innledning på en endringsprosess.</w:t>
      </w:r>
    </w:p>
    <w:p>
      <w:pPr>
        <w:pStyle w:val="BodyText"/>
        <w:ind w:right="546" w:firstLine="283"/>
      </w:pPr>
      <w:r>
        <w:rPr/>
        <w:t>Jeg</w:t>
      </w:r>
      <w:r>
        <w:rPr>
          <w:spacing w:val="-12"/>
        </w:rPr>
        <w:t> </w:t>
      </w:r>
      <w:r>
        <w:rPr/>
        <w:t>har</w:t>
      </w:r>
      <w:r>
        <w:rPr>
          <w:spacing w:val="-12"/>
        </w:rPr>
        <w:t> </w:t>
      </w:r>
      <w:r>
        <w:rPr/>
        <w:t>hatt</w:t>
      </w:r>
      <w:r>
        <w:rPr>
          <w:spacing w:val="-12"/>
        </w:rPr>
        <w:t> </w:t>
      </w:r>
      <w:r>
        <w:rPr/>
        <w:t>klienter</w:t>
      </w:r>
      <w:r>
        <w:rPr>
          <w:spacing w:val="-12"/>
        </w:rPr>
        <w:t> </w:t>
      </w:r>
      <w:r>
        <w:rPr/>
        <w:t>som</w:t>
      </w:r>
      <w:r>
        <w:rPr>
          <w:spacing w:val="-12"/>
        </w:rPr>
        <w:t> </w:t>
      </w:r>
      <w:r>
        <w:rPr/>
        <w:t>er</w:t>
      </w:r>
      <w:r>
        <w:rPr>
          <w:spacing w:val="-12"/>
        </w:rPr>
        <w:t> </w:t>
      </w:r>
      <w:r>
        <w:rPr/>
        <w:t>blitt</w:t>
      </w:r>
      <w:r>
        <w:rPr>
          <w:spacing w:val="-12"/>
        </w:rPr>
        <w:t> </w:t>
      </w:r>
      <w:r>
        <w:rPr/>
        <w:t>sendt</w:t>
      </w:r>
      <w:r>
        <w:rPr>
          <w:spacing w:val="-12"/>
        </w:rPr>
        <w:t> </w:t>
      </w:r>
      <w:r>
        <w:rPr/>
        <w:t>av</w:t>
      </w:r>
      <w:r>
        <w:rPr>
          <w:spacing w:val="-12"/>
        </w:rPr>
        <w:t> </w:t>
      </w:r>
      <w:r>
        <w:rPr/>
        <w:t>andre,</w:t>
      </w:r>
      <w:r>
        <w:rPr>
          <w:spacing w:val="-12"/>
        </w:rPr>
        <w:t> </w:t>
      </w:r>
      <w:r>
        <w:rPr/>
        <w:t>som</w:t>
      </w:r>
      <w:r>
        <w:rPr>
          <w:spacing w:val="-12"/>
        </w:rPr>
        <w:t> </w:t>
      </w:r>
      <w:r>
        <w:rPr/>
        <w:t>ikke</w:t>
      </w:r>
      <w:r>
        <w:rPr>
          <w:spacing w:val="-12"/>
        </w:rPr>
        <w:t> </w:t>
      </w:r>
      <w:r>
        <w:rPr/>
        <w:t>forstår</w:t>
      </w:r>
      <w:r>
        <w:rPr>
          <w:spacing w:val="-12"/>
        </w:rPr>
        <w:t> </w:t>
      </w:r>
      <w:r>
        <w:rPr/>
        <w:t>hvorfor</w:t>
      </w:r>
      <w:r>
        <w:rPr>
          <w:spacing w:val="-12"/>
        </w:rPr>
        <w:t> </w:t>
      </w:r>
      <w:r>
        <w:rPr/>
        <w:t>de</w:t>
      </w:r>
      <w:r>
        <w:rPr>
          <w:spacing w:val="-12"/>
        </w:rPr>
        <w:t> </w:t>
      </w:r>
      <w:r>
        <w:rPr/>
        <w:t>trenger en samtale med en terapeut, og som følge av dette er lite motivert. Dersom dette er situasjonen,</w:t>
      </w:r>
      <w:r>
        <w:rPr>
          <w:spacing w:val="-1"/>
        </w:rPr>
        <w:t> </w:t>
      </w:r>
      <w:r>
        <w:rPr/>
        <w:t>kan terapeuten si: «Men siden du</w:t>
      </w:r>
      <w:r>
        <w:rPr>
          <w:spacing w:val="-1"/>
        </w:rPr>
        <w:t> </w:t>
      </w:r>
      <w:r>
        <w:rPr/>
        <w:t>er her, kan</w:t>
      </w:r>
      <w:r>
        <w:rPr>
          <w:spacing w:val="-1"/>
        </w:rPr>
        <w:t> </w:t>
      </w:r>
      <w:r>
        <w:rPr/>
        <w:t>vi jo</w:t>
      </w:r>
      <w:r>
        <w:rPr>
          <w:spacing w:val="-1"/>
        </w:rPr>
        <w:t> </w:t>
      </w:r>
      <w:r>
        <w:rPr/>
        <w:t>se på noe som kanskje kunne vært litt bedre, et eller annet, og om det ikke er det, så er det også ok.» Og da kan</w:t>
      </w:r>
      <w:r>
        <w:rPr>
          <w:spacing w:val="-6"/>
        </w:rPr>
        <w:t> </w:t>
      </w:r>
      <w:r>
        <w:rPr/>
        <w:t>klienten</w:t>
      </w:r>
      <w:r>
        <w:rPr>
          <w:spacing w:val="-6"/>
        </w:rPr>
        <w:t> </w:t>
      </w:r>
      <w:r>
        <w:rPr/>
        <w:t>formidle</w:t>
      </w:r>
      <w:r>
        <w:rPr>
          <w:spacing w:val="-6"/>
        </w:rPr>
        <w:t> </w:t>
      </w:r>
      <w:r>
        <w:rPr/>
        <w:t>at</w:t>
      </w:r>
      <w:r>
        <w:rPr>
          <w:spacing w:val="-6"/>
        </w:rPr>
        <w:t> </w:t>
      </w:r>
      <w:r>
        <w:rPr/>
        <w:t>«jo,</w:t>
      </w:r>
      <w:r>
        <w:rPr>
          <w:spacing w:val="-6"/>
        </w:rPr>
        <w:t> </w:t>
      </w:r>
      <w:r>
        <w:rPr/>
        <w:t>det</w:t>
      </w:r>
      <w:r>
        <w:rPr>
          <w:spacing w:val="-6"/>
        </w:rPr>
        <w:t> </w:t>
      </w:r>
      <w:r>
        <w:rPr/>
        <w:t>er</w:t>
      </w:r>
      <w:r>
        <w:rPr>
          <w:spacing w:val="-6"/>
        </w:rPr>
        <w:t> </w:t>
      </w:r>
      <w:r>
        <w:rPr/>
        <w:t>noe</w:t>
      </w:r>
      <w:r>
        <w:rPr>
          <w:spacing w:val="-6"/>
        </w:rPr>
        <w:t> </w:t>
      </w:r>
      <w:r>
        <w:rPr/>
        <w:t>jeg</w:t>
      </w:r>
      <w:r>
        <w:rPr>
          <w:spacing w:val="-6"/>
        </w:rPr>
        <w:t> </w:t>
      </w:r>
      <w:r>
        <w:rPr/>
        <w:t>vil</w:t>
      </w:r>
      <w:r>
        <w:rPr>
          <w:spacing w:val="-6"/>
        </w:rPr>
        <w:t> </w:t>
      </w:r>
      <w:r>
        <w:rPr/>
        <w:t>se</w:t>
      </w:r>
      <w:r>
        <w:rPr>
          <w:spacing w:val="-6"/>
        </w:rPr>
        <w:t> </w:t>
      </w:r>
      <w:r>
        <w:rPr/>
        <w:t>litt</w:t>
      </w:r>
      <w:r>
        <w:rPr>
          <w:spacing w:val="-6"/>
        </w:rPr>
        <w:t> </w:t>
      </w:r>
      <w:r>
        <w:rPr/>
        <w:t>på».</w:t>
      </w:r>
      <w:r>
        <w:rPr>
          <w:spacing w:val="-6"/>
        </w:rPr>
        <w:t> </w:t>
      </w:r>
      <w:r>
        <w:rPr/>
        <w:t>Det</w:t>
      </w:r>
      <w:r>
        <w:rPr>
          <w:spacing w:val="-6"/>
        </w:rPr>
        <w:t> </w:t>
      </w:r>
      <w:r>
        <w:rPr/>
        <w:t>er</w:t>
      </w:r>
      <w:r>
        <w:rPr>
          <w:spacing w:val="-6"/>
        </w:rPr>
        <w:t> </w:t>
      </w:r>
      <w:r>
        <w:rPr/>
        <w:t>klientene</w:t>
      </w:r>
      <w:r>
        <w:rPr>
          <w:spacing w:val="-6"/>
        </w:rPr>
        <w:t> </w:t>
      </w:r>
      <w:r>
        <w:rPr/>
        <w:t>som</w:t>
      </w:r>
      <w:r>
        <w:rPr>
          <w:spacing w:val="-6"/>
        </w:rPr>
        <w:t> </w:t>
      </w:r>
      <w:r>
        <w:rPr/>
        <w:t>formid- ler</w:t>
      </w:r>
      <w:r>
        <w:rPr>
          <w:spacing w:val="-12"/>
        </w:rPr>
        <w:t> </w:t>
      </w:r>
      <w:r>
        <w:rPr/>
        <w:t>hva</w:t>
      </w:r>
      <w:r>
        <w:rPr>
          <w:spacing w:val="-12"/>
        </w:rPr>
        <w:t> </w:t>
      </w:r>
      <w:r>
        <w:rPr/>
        <w:t>de</w:t>
      </w:r>
      <w:r>
        <w:rPr>
          <w:spacing w:val="-12"/>
        </w:rPr>
        <w:t> </w:t>
      </w:r>
      <w:r>
        <w:rPr/>
        <w:t>trenger,</w:t>
      </w:r>
      <w:r>
        <w:rPr>
          <w:spacing w:val="-12"/>
        </w:rPr>
        <w:t> </w:t>
      </w:r>
      <w:r>
        <w:rPr/>
        <w:t>og</w:t>
      </w:r>
      <w:r>
        <w:rPr>
          <w:spacing w:val="-12"/>
        </w:rPr>
        <w:t> </w:t>
      </w:r>
      <w:r>
        <w:rPr/>
        <w:t>som</w:t>
      </w:r>
      <w:r>
        <w:rPr>
          <w:spacing w:val="-12"/>
        </w:rPr>
        <w:t> </w:t>
      </w:r>
      <w:r>
        <w:rPr/>
        <w:t>sier</w:t>
      </w:r>
      <w:r>
        <w:rPr>
          <w:spacing w:val="-12"/>
        </w:rPr>
        <w:t> </w:t>
      </w:r>
      <w:r>
        <w:rPr/>
        <w:t>ja</w:t>
      </w:r>
      <w:r>
        <w:rPr>
          <w:spacing w:val="-12"/>
        </w:rPr>
        <w:t> </w:t>
      </w:r>
      <w:r>
        <w:rPr/>
        <w:t>til</w:t>
      </w:r>
      <w:r>
        <w:rPr>
          <w:spacing w:val="-12"/>
        </w:rPr>
        <w:t> </w:t>
      </w:r>
      <w:r>
        <w:rPr/>
        <w:t>å</w:t>
      </w:r>
      <w:r>
        <w:rPr>
          <w:spacing w:val="-12"/>
        </w:rPr>
        <w:t> </w:t>
      </w:r>
      <w:r>
        <w:rPr/>
        <w:t>se</w:t>
      </w:r>
      <w:r>
        <w:rPr>
          <w:spacing w:val="-12"/>
        </w:rPr>
        <w:t> </w:t>
      </w:r>
      <w:r>
        <w:rPr/>
        <w:t>på</w:t>
      </w:r>
      <w:r>
        <w:rPr>
          <w:spacing w:val="-12"/>
        </w:rPr>
        <w:t> </w:t>
      </w:r>
      <w:r>
        <w:rPr/>
        <w:t>eller</w:t>
      </w:r>
      <w:r>
        <w:rPr>
          <w:spacing w:val="-12"/>
        </w:rPr>
        <w:t> </w:t>
      </w:r>
      <w:r>
        <w:rPr/>
        <w:t>endre</w:t>
      </w:r>
      <w:r>
        <w:rPr>
          <w:spacing w:val="-12"/>
        </w:rPr>
        <w:t> </w:t>
      </w:r>
      <w:r>
        <w:rPr/>
        <w:t>noe.</w:t>
      </w:r>
      <w:r>
        <w:rPr>
          <w:spacing w:val="-12"/>
        </w:rPr>
        <w:t> </w:t>
      </w:r>
      <w:r>
        <w:rPr/>
        <w:t>Her</w:t>
      </w:r>
      <w:r>
        <w:rPr>
          <w:spacing w:val="-12"/>
        </w:rPr>
        <w:t> </w:t>
      </w:r>
      <w:r>
        <w:rPr/>
        <w:t>skjer</w:t>
      </w:r>
      <w:r>
        <w:rPr>
          <w:spacing w:val="-12"/>
        </w:rPr>
        <w:t> </w:t>
      </w:r>
      <w:r>
        <w:rPr/>
        <w:t>ingen</w:t>
      </w:r>
      <w:r>
        <w:rPr>
          <w:spacing w:val="-12"/>
        </w:rPr>
        <w:t> </w:t>
      </w:r>
      <w:r>
        <w:rPr/>
        <w:t>overtalelser, kun</w:t>
      </w:r>
      <w:r>
        <w:rPr>
          <w:spacing w:val="-7"/>
        </w:rPr>
        <w:t> </w:t>
      </w:r>
      <w:r>
        <w:rPr/>
        <w:t>en</w:t>
      </w:r>
      <w:r>
        <w:rPr>
          <w:spacing w:val="-7"/>
        </w:rPr>
        <w:t> </w:t>
      </w:r>
      <w:r>
        <w:rPr/>
        <w:t>samtale</w:t>
      </w:r>
      <w:r>
        <w:rPr>
          <w:spacing w:val="-7"/>
        </w:rPr>
        <w:t> </w:t>
      </w:r>
      <w:r>
        <w:rPr/>
        <w:t>for</w:t>
      </w:r>
      <w:r>
        <w:rPr>
          <w:spacing w:val="-7"/>
        </w:rPr>
        <w:t> </w:t>
      </w:r>
      <w:r>
        <w:rPr/>
        <w:t>å</w:t>
      </w:r>
      <w:r>
        <w:rPr>
          <w:spacing w:val="-7"/>
        </w:rPr>
        <w:t> </w:t>
      </w:r>
      <w:r>
        <w:rPr/>
        <w:t>undersøke</w:t>
      </w:r>
      <w:r>
        <w:rPr>
          <w:spacing w:val="-7"/>
        </w:rPr>
        <w:t> </w:t>
      </w:r>
      <w:r>
        <w:rPr/>
        <w:t>om</w:t>
      </w:r>
      <w:r>
        <w:rPr>
          <w:spacing w:val="-7"/>
        </w:rPr>
        <w:t> </w:t>
      </w:r>
      <w:r>
        <w:rPr/>
        <w:t>det</w:t>
      </w:r>
      <w:r>
        <w:rPr>
          <w:spacing w:val="-7"/>
        </w:rPr>
        <w:t> </w:t>
      </w:r>
      <w:r>
        <w:rPr/>
        <w:t>er</w:t>
      </w:r>
      <w:r>
        <w:rPr>
          <w:spacing w:val="-7"/>
        </w:rPr>
        <w:t> </w:t>
      </w:r>
      <w:r>
        <w:rPr/>
        <w:t>noe</w:t>
      </w:r>
      <w:r>
        <w:rPr>
          <w:spacing w:val="-7"/>
        </w:rPr>
        <w:t> </w:t>
      </w:r>
      <w:r>
        <w:rPr/>
        <w:t>klienten</w:t>
      </w:r>
      <w:r>
        <w:rPr>
          <w:spacing w:val="-7"/>
        </w:rPr>
        <w:t> </w:t>
      </w:r>
      <w:r>
        <w:rPr/>
        <w:t>ønsker</w:t>
      </w:r>
      <w:r>
        <w:rPr>
          <w:spacing w:val="-7"/>
        </w:rPr>
        <w:t> </w:t>
      </w:r>
      <w:r>
        <w:rPr/>
        <w:t>å</w:t>
      </w:r>
      <w:r>
        <w:rPr>
          <w:spacing w:val="-7"/>
        </w:rPr>
        <w:t> </w:t>
      </w:r>
      <w:r>
        <w:rPr/>
        <w:t>snakke</w:t>
      </w:r>
      <w:r>
        <w:rPr>
          <w:spacing w:val="-7"/>
        </w:rPr>
        <w:t> </w:t>
      </w:r>
      <w:r>
        <w:rPr/>
        <w:t>om</w:t>
      </w:r>
      <w:r>
        <w:rPr>
          <w:spacing w:val="-7"/>
        </w:rPr>
        <w:t> </w:t>
      </w:r>
      <w:r>
        <w:rPr/>
        <w:t>eller</w:t>
      </w:r>
      <w:r>
        <w:rPr>
          <w:spacing w:val="-7"/>
        </w:rPr>
        <w:t> </w:t>
      </w:r>
      <w:r>
        <w:rPr/>
        <w:t>jobbe </w:t>
      </w:r>
      <w:r>
        <w:rPr>
          <w:spacing w:val="-4"/>
        </w:rPr>
        <w:t>med.</w:t>
      </w:r>
    </w:p>
    <w:p>
      <w:pPr>
        <w:pStyle w:val="Heading8"/>
        <w:jc w:val="both"/>
      </w:pPr>
      <w:r>
        <w:rPr/>
        <w:t>Når</w:t>
      </w:r>
      <w:r>
        <w:rPr>
          <w:spacing w:val="-2"/>
        </w:rPr>
        <w:t> </w:t>
      </w:r>
      <w:r>
        <w:rPr/>
        <w:t>klienten</w:t>
      </w:r>
      <w:r>
        <w:rPr>
          <w:spacing w:val="-1"/>
        </w:rPr>
        <w:t> </w:t>
      </w:r>
      <w:r>
        <w:rPr/>
        <w:t>vil</w:t>
      </w:r>
      <w:r>
        <w:rPr>
          <w:spacing w:val="-1"/>
        </w:rPr>
        <w:t> </w:t>
      </w:r>
      <w:r>
        <w:rPr/>
        <w:t>være</w:t>
      </w:r>
      <w:r>
        <w:rPr>
          <w:spacing w:val="-1"/>
        </w:rPr>
        <w:t> </w:t>
      </w:r>
      <w:r>
        <w:rPr>
          <w:spacing w:val="-2"/>
        </w:rPr>
        <w:t>flink</w:t>
      </w:r>
    </w:p>
    <w:p>
      <w:pPr>
        <w:pStyle w:val="BodyText"/>
        <w:spacing w:before="122"/>
        <w:ind w:right="547"/>
      </w:pPr>
      <w:r>
        <w:rPr/>
        <w:t>Enkelte klienter vil vise at de er flinke, og de ønsker at terapeuten skal synes at de er ok. Det å være opptatt av flinkhet tar klientens fokus vekk fra de mentale prosessene som er nødvendige for å oppnå psykisk endring. De kan fortelle at de har oppnådd endringer før de har skjedd, for å tilfredsstille terapeuten. Da nye intervensjoner ofte bygger på klientens reaksjoner på forrige intervensjon, vil den nye intervensjonen kunne være på et mer krevende nivå, med det resultat at klienten ikke er i stand til å gjennomføre</w:t>
      </w:r>
      <w:r>
        <w:rPr>
          <w:spacing w:val="-6"/>
        </w:rPr>
        <w:t> </w:t>
      </w:r>
      <w:r>
        <w:rPr/>
        <w:t>de</w:t>
      </w:r>
      <w:r>
        <w:rPr>
          <w:spacing w:val="-6"/>
        </w:rPr>
        <w:t> </w:t>
      </w:r>
      <w:r>
        <w:rPr/>
        <w:t>mentale</w:t>
      </w:r>
      <w:r>
        <w:rPr>
          <w:spacing w:val="-6"/>
        </w:rPr>
        <w:t> </w:t>
      </w:r>
      <w:r>
        <w:rPr/>
        <w:t>prosessene</w:t>
      </w:r>
      <w:r>
        <w:rPr>
          <w:spacing w:val="-6"/>
        </w:rPr>
        <w:t> </w:t>
      </w:r>
      <w:r>
        <w:rPr/>
        <w:t>som</w:t>
      </w:r>
      <w:r>
        <w:rPr>
          <w:spacing w:val="-6"/>
        </w:rPr>
        <w:t> </w:t>
      </w:r>
      <w:r>
        <w:rPr/>
        <w:t>den</w:t>
      </w:r>
      <w:r>
        <w:rPr>
          <w:spacing w:val="-6"/>
        </w:rPr>
        <w:t> </w:t>
      </w:r>
      <w:r>
        <w:rPr/>
        <w:t>nye</w:t>
      </w:r>
      <w:r>
        <w:rPr>
          <w:spacing w:val="-6"/>
        </w:rPr>
        <w:t> </w:t>
      </w:r>
      <w:r>
        <w:rPr/>
        <w:t>intervensjonen</w:t>
      </w:r>
      <w:r>
        <w:rPr>
          <w:spacing w:val="-6"/>
        </w:rPr>
        <w:t> </w:t>
      </w:r>
      <w:r>
        <w:rPr/>
        <w:t>forutsetter.</w:t>
      </w:r>
      <w:r>
        <w:rPr>
          <w:spacing w:val="-6"/>
        </w:rPr>
        <w:t> </w:t>
      </w:r>
      <w:r>
        <w:rPr/>
        <w:t>Resulta- tet er manglende endring.</w:t>
      </w:r>
    </w:p>
    <w:p>
      <w:pPr>
        <w:pStyle w:val="Heading8"/>
        <w:jc w:val="both"/>
      </w:pPr>
      <w:r>
        <w:rPr/>
        <w:t>Enkelte</w:t>
      </w:r>
      <w:r>
        <w:rPr>
          <w:spacing w:val="-6"/>
        </w:rPr>
        <w:t> </w:t>
      </w:r>
      <w:r>
        <w:rPr>
          <w:spacing w:val="-2"/>
        </w:rPr>
        <w:t>løsninger</w:t>
      </w:r>
    </w:p>
    <w:p>
      <w:pPr>
        <w:pStyle w:val="BodyText"/>
        <w:spacing w:before="122"/>
        <w:ind w:right="547"/>
      </w:pPr>
      <w:r>
        <w:rPr/>
        <w:t>Dersom man oppdager tegn på villet flinkhet, nøytraliserer terapeuten klientens til- stand</w:t>
      </w:r>
      <w:r>
        <w:rPr>
          <w:spacing w:val="-11"/>
        </w:rPr>
        <w:t> </w:t>
      </w:r>
      <w:r>
        <w:rPr/>
        <w:t>og</w:t>
      </w:r>
      <w:r>
        <w:rPr>
          <w:spacing w:val="-11"/>
        </w:rPr>
        <w:t> </w:t>
      </w:r>
      <w:r>
        <w:rPr/>
        <w:t>formidler,</w:t>
      </w:r>
      <w:r>
        <w:rPr>
          <w:spacing w:val="-11"/>
        </w:rPr>
        <w:t> </w:t>
      </w:r>
      <w:r>
        <w:rPr/>
        <w:t>inspirert</w:t>
      </w:r>
      <w:r>
        <w:rPr>
          <w:spacing w:val="-11"/>
        </w:rPr>
        <w:t> </w:t>
      </w:r>
      <w:r>
        <w:rPr/>
        <w:t>av</w:t>
      </w:r>
      <w:r>
        <w:rPr>
          <w:spacing w:val="-11"/>
        </w:rPr>
        <w:t> </w:t>
      </w:r>
      <w:r>
        <w:rPr/>
        <w:t>Milton</w:t>
      </w:r>
      <w:r>
        <w:rPr>
          <w:spacing w:val="-11"/>
        </w:rPr>
        <w:t> </w:t>
      </w:r>
      <w:r>
        <w:rPr/>
        <w:t>Erickson</w:t>
      </w:r>
      <w:r>
        <w:rPr>
          <w:spacing w:val="-11"/>
        </w:rPr>
        <w:t> </w:t>
      </w:r>
      <w:r>
        <w:rPr/>
        <w:t>at</w:t>
      </w:r>
      <w:r>
        <w:rPr>
          <w:spacing w:val="-11"/>
        </w:rPr>
        <w:t> </w:t>
      </w:r>
      <w:r>
        <w:rPr/>
        <w:t>klientens</w:t>
      </w:r>
      <w:r>
        <w:rPr>
          <w:spacing w:val="-11"/>
        </w:rPr>
        <w:t> </w:t>
      </w:r>
      <w:r>
        <w:rPr/>
        <w:t>reaksjoner,</w:t>
      </w:r>
      <w:r>
        <w:rPr>
          <w:spacing w:val="-11"/>
        </w:rPr>
        <w:t> </w:t>
      </w:r>
      <w:r>
        <w:rPr/>
        <w:t>uansett</w:t>
      </w:r>
      <w:r>
        <w:rPr>
          <w:spacing w:val="-11"/>
        </w:rPr>
        <w:t> </w:t>
      </w:r>
      <w:r>
        <w:rPr/>
        <w:t>hvor- dan</w:t>
      </w:r>
      <w:r>
        <w:rPr>
          <w:spacing w:val="-13"/>
        </w:rPr>
        <w:t> </w:t>
      </w:r>
      <w:r>
        <w:rPr/>
        <w:t>han</w:t>
      </w:r>
      <w:r>
        <w:rPr>
          <w:spacing w:val="-12"/>
        </w:rPr>
        <w:t> </w:t>
      </w:r>
      <w:r>
        <w:rPr/>
        <w:t>eller</w:t>
      </w:r>
      <w:r>
        <w:rPr>
          <w:spacing w:val="-13"/>
        </w:rPr>
        <w:t> </w:t>
      </w:r>
      <w:r>
        <w:rPr/>
        <w:t>hun</w:t>
      </w:r>
      <w:r>
        <w:rPr>
          <w:spacing w:val="-12"/>
        </w:rPr>
        <w:t> </w:t>
      </w:r>
      <w:r>
        <w:rPr/>
        <w:t>reagerer,</w:t>
      </w:r>
      <w:r>
        <w:rPr>
          <w:spacing w:val="-13"/>
        </w:rPr>
        <w:t> </w:t>
      </w:r>
      <w:r>
        <w:rPr/>
        <w:t>er</w:t>
      </w:r>
      <w:r>
        <w:rPr>
          <w:spacing w:val="-12"/>
        </w:rPr>
        <w:t> </w:t>
      </w:r>
      <w:r>
        <w:rPr/>
        <w:t>naturlige</w:t>
      </w:r>
      <w:r>
        <w:rPr>
          <w:spacing w:val="-13"/>
        </w:rPr>
        <w:t> </w:t>
      </w:r>
      <w:r>
        <w:rPr/>
        <w:t>og</w:t>
      </w:r>
      <w:r>
        <w:rPr>
          <w:spacing w:val="-12"/>
        </w:rPr>
        <w:t> </w:t>
      </w:r>
      <w:r>
        <w:rPr/>
        <w:t>perfekte</w:t>
      </w:r>
      <w:r>
        <w:rPr>
          <w:spacing w:val="-13"/>
        </w:rPr>
        <w:t> </w:t>
      </w:r>
      <w:r>
        <w:rPr/>
        <w:t>uttrykk</w:t>
      </w:r>
      <w:r>
        <w:rPr>
          <w:spacing w:val="-12"/>
        </w:rPr>
        <w:t> </w:t>
      </w:r>
      <w:r>
        <w:rPr/>
        <w:t>for</w:t>
      </w:r>
      <w:r>
        <w:rPr>
          <w:spacing w:val="-13"/>
        </w:rPr>
        <w:t> </w:t>
      </w:r>
      <w:r>
        <w:rPr/>
        <w:t>klientens</w:t>
      </w:r>
      <w:r>
        <w:rPr>
          <w:spacing w:val="-12"/>
        </w:rPr>
        <w:t> </w:t>
      </w:r>
      <w:r>
        <w:rPr/>
        <w:t>følelsesmessi- ge</w:t>
      </w:r>
      <w:r>
        <w:rPr>
          <w:spacing w:val="-13"/>
        </w:rPr>
        <w:t> </w:t>
      </w:r>
      <w:r>
        <w:rPr/>
        <w:t>tilstand.</w:t>
      </w:r>
      <w:r>
        <w:rPr>
          <w:spacing w:val="-12"/>
        </w:rPr>
        <w:t> </w:t>
      </w:r>
      <w:r>
        <w:rPr/>
        <w:t>I</w:t>
      </w:r>
      <w:r>
        <w:rPr>
          <w:spacing w:val="-13"/>
        </w:rPr>
        <w:t> </w:t>
      </w:r>
      <w:r>
        <w:rPr/>
        <w:t>tillegg</w:t>
      </w:r>
      <w:r>
        <w:rPr>
          <w:spacing w:val="-12"/>
        </w:rPr>
        <w:t> </w:t>
      </w:r>
      <w:r>
        <w:rPr/>
        <w:t>formidles</w:t>
      </w:r>
      <w:r>
        <w:rPr>
          <w:spacing w:val="-13"/>
        </w:rPr>
        <w:t> </w:t>
      </w:r>
      <w:r>
        <w:rPr/>
        <w:t>at</w:t>
      </w:r>
      <w:r>
        <w:rPr>
          <w:spacing w:val="-12"/>
        </w:rPr>
        <w:t> </w:t>
      </w:r>
      <w:r>
        <w:rPr/>
        <w:t>klienten</w:t>
      </w:r>
      <w:r>
        <w:rPr>
          <w:spacing w:val="-13"/>
        </w:rPr>
        <w:t> </w:t>
      </w:r>
      <w:r>
        <w:rPr/>
        <w:t>ikke</w:t>
      </w:r>
      <w:r>
        <w:rPr>
          <w:spacing w:val="-12"/>
        </w:rPr>
        <w:t> </w:t>
      </w:r>
      <w:r>
        <w:rPr/>
        <w:t>kan</w:t>
      </w:r>
      <w:r>
        <w:rPr>
          <w:spacing w:val="-13"/>
        </w:rPr>
        <w:t> </w:t>
      </w:r>
      <w:r>
        <w:rPr/>
        <w:t>gjøre</w:t>
      </w:r>
      <w:r>
        <w:rPr>
          <w:spacing w:val="-12"/>
        </w:rPr>
        <w:t> </w:t>
      </w:r>
      <w:r>
        <w:rPr/>
        <w:t>feil</w:t>
      </w:r>
      <w:r>
        <w:rPr>
          <w:spacing w:val="-13"/>
        </w:rPr>
        <w:t> </w:t>
      </w:r>
      <w:r>
        <w:rPr/>
        <w:t>i</w:t>
      </w:r>
      <w:r>
        <w:rPr>
          <w:spacing w:val="-12"/>
        </w:rPr>
        <w:t> </w:t>
      </w:r>
      <w:r>
        <w:rPr/>
        <w:t>behandlingen</w:t>
      </w:r>
      <w:r>
        <w:rPr>
          <w:spacing w:val="-13"/>
        </w:rPr>
        <w:t> </w:t>
      </w:r>
      <w:r>
        <w:rPr/>
        <w:t>dersom</w:t>
      </w:r>
      <w:r>
        <w:rPr>
          <w:spacing w:val="-12"/>
        </w:rPr>
        <w:t> </w:t>
      </w:r>
      <w:r>
        <w:rPr/>
        <w:t>han eller</w:t>
      </w:r>
      <w:r>
        <w:rPr>
          <w:spacing w:val="-10"/>
        </w:rPr>
        <w:t> </w:t>
      </w:r>
      <w:r>
        <w:rPr/>
        <w:t>hun</w:t>
      </w:r>
      <w:r>
        <w:rPr>
          <w:spacing w:val="-10"/>
        </w:rPr>
        <w:t> </w:t>
      </w:r>
      <w:r>
        <w:rPr/>
        <w:t>forteller</w:t>
      </w:r>
      <w:r>
        <w:rPr>
          <w:spacing w:val="-10"/>
        </w:rPr>
        <w:t> </w:t>
      </w:r>
      <w:r>
        <w:rPr/>
        <w:t>hvordan</w:t>
      </w:r>
      <w:r>
        <w:rPr>
          <w:spacing w:val="-10"/>
        </w:rPr>
        <w:t> </w:t>
      </w:r>
      <w:r>
        <w:rPr/>
        <w:t>han</w:t>
      </w:r>
      <w:r>
        <w:rPr>
          <w:spacing w:val="-10"/>
        </w:rPr>
        <w:t> </w:t>
      </w:r>
      <w:r>
        <w:rPr/>
        <w:t>eller</w:t>
      </w:r>
      <w:r>
        <w:rPr>
          <w:spacing w:val="-10"/>
        </w:rPr>
        <w:t> </w:t>
      </w:r>
      <w:r>
        <w:rPr/>
        <w:t>hun</w:t>
      </w:r>
      <w:r>
        <w:rPr>
          <w:spacing w:val="-10"/>
        </w:rPr>
        <w:t> </w:t>
      </w:r>
      <w:r>
        <w:rPr/>
        <w:t>reagerer,</w:t>
      </w:r>
      <w:r>
        <w:rPr>
          <w:spacing w:val="-10"/>
        </w:rPr>
        <w:t> </w:t>
      </w:r>
      <w:r>
        <w:rPr/>
        <w:t>uansett</w:t>
      </w:r>
      <w:r>
        <w:rPr>
          <w:spacing w:val="-10"/>
        </w:rPr>
        <w:t> </w:t>
      </w:r>
      <w:r>
        <w:rPr/>
        <w:t>hvor</w:t>
      </w:r>
      <w:r>
        <w:rPr>
          <w:spacing w:val="-10"/>
        </w:rPr>
        <w:t> </w:t>
      </w:r>
      <w:r>
        <w:rPr/>
        <w:t>sprøtt</w:t>
      </w:r>
      <w:r>
        <w:rPr>
          <w:spacing w:val="-10"/>
        </w:rPr>
        <w:t> </w:t>
      </w:r>
      <w:r>
        <w:rPr/>
        <w:t>det</w:t>
      </w:r>
      <w:r>
        <w:rPr>
          <w:spacing w:val="-10"/>
        </w:rPr>
        <w:t> </w:t>
      </w:r>
      <w:r>
        <w:rPr/>
        <w:t>kan</w:t>
      </w:r>
      <w:r>
        <w:rPr>
          <w:spacing w:val="-10"/>
        </w:rPr>
        <w:t> </w:t>
      </w:r>
      <w:r>
        <w:rPr/>
        <w:t>høres</w:t>
      </w:r>
      <w:r>
        <w:rPr>
          <w:spacing w:val="-10"/>
        </w:rPr>
        <w:t> </w:t>
      </w:r>
      <w:r>
        <w:rPr/>
        <w:t>ut for andre.</w:t>
      </w:r>
    </w:p>
    <w:p>
      <w:pPr>
        <w:pStyle w:val="BodyText"/>
        <w:ind w:right="548" w:firstLine="283"/>
      </w:pPr>
      <w:r>
        <w:rPr/>
        <w:t>Terapeuten</w:t>
      </w:r>
      <w:r>
        <w:rPr>
          <w:spacing w:val="-13"/>
        </w:rPr>
        <w:t> </w:t>
      </w:r>
      <w:r>
        <w:rPr/>
        <w:t>formidler</w:t>
      </w:r>
      <w:r>
        <w:rPr>
          <w:spacing w:val="-12"/>
        </w:rPr>
        <w:t> </w:t>
      </w:r>
      <w:r>
        <w:rPr/>
        <w:t>også</w:t>
      </w:r>
      <w:r>
        <w:rPr>
          <w:spacing w:val="-13"/>
        </w:rPr>
        <w:t> </w:t>
      </w:r>
      <w:r>
        <w:rPr/>
        <w:t>at</w:t>
      </w:r>
      <w:r>
        <w:rPr>
          <w:spacing w:val="-12"/>
        </w:rPr>
        <w:t> </w:t>
      </w:r>
      <w:r>
        <w:rPr/>
        <w:t>klienten</w:t>
      </w:r>
      <w:r>
        <w:rPr>
          <w:spacing w:val="-13"/>
        </w:rPr>
        <w:t> </w:t>
      </w:r>
      <w:r>
        <w:rPr/>
        <w:t>er</w:t>
      </w:r>
      <w:r>
        <w:rPr>
          <w:spacing w:val="-12"/>
        </w:rPr>
        <w:t> </w:t>
      </w:r>
      <w:r>
        <w:rPr/>
        <w:t>like</w:t>
      </w:r>
      <w:r>
        <w:rPr>
          <w:spacing w:val="-13"/>
        </w:rPr>
        <w:t> </w:t>
      </w:r>
      <w:r>
        <w:rPr/>
        <w:t>flink</w:t>
      </w:r>
      <w:r>
        <w:rPr>
          <w:spacing w:val="-12"/>
        </w:rPr>
        <w:t> </w:t>
      </w:r>
      <w:r>
        <w:rPr/>
        <w:t>enten</w:t>
      </w:r>
      <w:r>
        <w:rPr>
          <w:spacing w:val="-13"/>
        </w:rPr>
        <w:t> </w:t>
      </w:r>
      <w:r>
        <w:rPr/>
        <w:t>hun</w:t>
      </w:r>
      <w:r>
        <w:rPr>
          <w:spacing w:val="-12"/>
        </w:rPr>
        <w:t> </w:t>
      </w:r>
      <w:r>
        <w:rPr/>
        <w:t>eller</w:t>
      </w:r>
      <w:r>
        <w:rPr>
          <w:spacing w:val="-13"/>
        </w:rPr>
        <w:t> </w:t>
      </w:r>
      <w:r>
        <w:rPr/>
        <w:t>han</w:t>
      </w:r>
      <w:r>
        <w:rPr>
          <w:spacing w:val="-12"/>
        </w:rPr>
        <w:t> </w:t>
      </w:r>
      <w:r>
        <w:rPr/>
        <w:t>klarer</w:t>
      </w:r>
      <w:r>
        <w:rPr>
          <w:spacing w:val="-13"/>
        </w:rPr>
        <w:t> </w:t>
      </w:r>
      <w:r>
        <w:rPr/>
        <w:t>å</w:t>
      </w:r>
      <w:r>
        <w:rPr>
          <w:spacing w:val="-12"/>
        </w:rPr>
        <w:t> </w:t>
      </w:r>
      <w:r>
        <w:rPr/>
        <w:t>gjen- </w:t>
      </w:r>
      <w:r>
        <w:rPr>
          <w:spacing w:val="-2"/>
        </w:rPr>
        <w:t>nomføre</w:t>
      </w:r>
      <w:r>
        <w:rPr>
          <w:spacing w:val="-5"/>
        </w:rPr>
        <w:t> </w:t>
      </w:r>
      <w:r>
        <w:rPr>
          <w:spacing w:val="-2"/>
        </w:rPr>
        <w:t>en</w:t>
      </w:r>
      <w:r>
        <w:rPr>
          <w:spacing w:val="-5"/>
        </w:rPr>
        <w:t> </w:t>
      </w:r>
      <w:r>
        <w:rPr>
          <w:spacing w:val="-2"/>
        </w:rPr>
        <w:t>intervensjon</w:t>
      </w:r>
      <w:r>
        <w:rPr>
          <w:spacing w:val="-5"/>
        </w:rPr>
        <w:t> </w:t>
      </w:r>
      <w:r>
        <w:rPr>
          <w:spacing w:val="-2"/>
        </w:rPr>
        <w:t>eller</w:t>
      </w:r>
      <w:r>
        <w:rPr>
          <w:spacing w:val="-5"/>
        </w:rPr>
        <w:t> </w:t>
      </w:r>
      <w:r>
        <w:rPr>
          <w:spacing w:val="-2"/>
        </w:rPr>
        <w:t>ikke,</w:t>
      </w:r>
      <w:r>
        <w:rPr>
          <w:spacing w:val="-5"/>
        </w:rPr>
        <w:t> </w:t>
      </w:r>
      <w:r>
        <w:rPr>
          <w:spacing w:val="-2"/>
        </w:rPr>
        <w:t>og</w:t>
      </w:r>
      <w:r>
        <w:rPr>
          <w:spacing w:val="-5"/>
        </w:rPr>
        <w:t> </w:t>
      </w:r>
      <w:r>
        <w:rPr>
          <w:spacing w:val="-2"/>
        </w:rPr>
        <w:t>enten</w:t>
      </w:r>
      <w:r>
        <w:rPr>
          <w:spacing w:val="-5"/>
        </w:rPr>
        <w:t> </w:t>
      </w:r>
      <w:r>
        <w:rPr>
          <w:spacing w:val="-2"/>
        </w:rPr>
        <w:t>han</w:t>
      </w:r>
      <w:r>
        <w:rPr>
          <w:spacing w:val="-5"/>
        </w:rPr>
        <w:t> </w:t>
      </w:r>
      <w:r>
        <w:rPr>
          <w:spacing w:val="-2"/>
        </w:rPr>
        <w:t>eller</w:t>
      </w:r>
      <w:r>
        <w:rPr>
          <w:spacing w:val="-5"/>
        </w:rPr>
        <w:t> </w:t>
      </w:r>
      <w:r>
        <w:rPr>
          <w:spacing w:val="-2"/>
        </w:rPr>
        <w:t>hun</w:t>
      </w:r>
      <w:r>
        <w:rPr>
          <w:spacing w:val="-5"/>
        </w:rPr>
        <w:t> </w:t>
      </w:r>
      <w:r>
        <w:rPr>
          <w:spacing w:val="-2"/>
        </w:rPr>
        <w:t>opplever</w:t>
      </w:r>
      <w:r>
        <w:rPr>
          <w:spacing w:val="-5"/>
        </w:rPr>
        <w:t> </w:t>
      </w:r>
      <w:r>
        <w:rPr>
          <w:spacing w:val="-2"/>
        </w:rPr>
        <w:t>psykiske</w:t>
      </w:r>
      <w:r>
        <w:rPr>
          <w:spacing w:val="-5"/>
        </w:rPr>
        <w:t> </w:t>
      </w:r>
      <w:r>
        <w:rPr>
          <w:spacing w:val="-2"/>
        </w:rPr>
        <w:t>endringer eller</w:t>
      </w:r>
      <w:r>
        <w:rPr>
          <w:spacing w:val="-4"/>
        </w:rPr>
        <w:t> </w:t>
      </w:r>
      <w:r>
        <w:rPr>
          <w:spacing w:val="-2"/>
        </w:rPr>
        <w:t>ikke.</w:t>
      </w:r>
      <w:r>
        <w:rPr>
          <w:spacing w:val="-4"/>
        </w:rPr>
        <w:t> </w:t>
      </w:r>
      <w:r>
        <w:rPr>
          <w:spacing w:val="-2"/>
        </w:rPr>
        <w:t>Grunnen</w:t>
      </w:r>
      <w:r>
        <w:rPr>
          <w:spacing w:val="-4"/>
        </w:rPr>
        <w:t> </w:t>
      </w:r>
      <w:r>
        <w:rPr>
          <w:spacing w:val="-2"/>
        </w:rPr>
        <w:t>er</w:t>
      </w:r>
      <w:r>
        <w:rPr>
          <w:spacing w:val="-4"/>
        </w:rPr>
        <w:t> </w:t>
      </w:r>
      <w:r>
        <w:rPr>
          <w:spacing w:val="-2"/>
        </w:rPr>
        <w:t>at</w:t>
      </w:r>
      <w:r>
        <w:rPr>
          <w:spacing w:val="-4"/>
        </w:rPr>
        <w:t> </w:t>
      </w:r>
      <w:r>
        <w:rPr>
          <w:spacing w:val="-2"/>
        </w:rPr>
        <w:t>klientens</w:t>
      </w:r>
      <w:r>
        <w:rPr>
          <w:spacing w:val="-4"/>
        </w:rPr>
        <w:t> </w:t>
      </w:r>
      <w:r>
        <w:rPr>
          <w:spacing w:val="-2"/>
        </w:rPr>
        <w:t>følelsesmessige</w:t>
      </w:r>
      <w:r>
        <w:rPr>
          <w:spacing w:val="-4"/>
        </w:rPr>
        <w:t> </w:t>
      </w:r>
      <w:r>
        <w:rPr>
          <w:spacing w:val="-2"/>
        </w:rPr>
        <w:t>reaksjoner,</w:t>
      </w:r>
      <w:r>
        <w:rPr>
          <w:spacing w:val="-4"/>
        </w:rPr>
        <w:t> </w:t>
      </w:r>
      <w:r>
        <w:rPr>
          <w:spacing w:val="-2"/>
        </w:rPr>
        <w:t>uansett</w:t>
      </w:r>
      <w:r>
        <w:rPr>
          <w:spacing w:val="-4"/>
        </w:rPr>
        <w:t> </w:t>
      </w:r>
      <w:r>
        <w:rPr>
          <w:spacing w:val="-2"/>
        </w:rPr>
        <w:t>hvilke,</w:t>
      </w:r>
      <w:r>
        <w:rPr>
          <w:spacing w:val="-4"/>
        </w:rPr>
        <w:t> </w:t>
      </w:r>
      <w:r>
        <w:rPr>
          <w:spacing w:val="-2"/>
        </w:rPr>
        <w:t>har</w:t>
      </w:r>
      <w:r>
        <w:rPr>
          <w:spacing w:val="-4"/>
        </w:rPr>
        <w:t> </w:t>
      </w:r>
      <w:r>
        <w:rPr>
          <w:spacing w:val="-2"/>
        </w:rPr>
        <w:t>større </w:t>
      </w:r>
      <w:r>
        <w:rPr/>
        <w:t>betydning</w:t>
      </w:r>
      <w:r>
        <w:rPr>
          <w:spacing w:val="-5"/>
        </w:rPr>
        <w:t> </w:t>
      </w:r>
      <w:r>
        <w:rPr/>
        <w:t>for</w:t>
      </w:r>
      <w:r>
        <w:rPr>
          <w:spacing w:val="-5"/>
        </w:rPr>
        <w:t> </w:t>
      </w:r>
      <w:r>
        <w:rPr/>
        <w:t>behandlingen</w:t>
      </w:r>
      <w:r>
        <w:rPr>
          <w:spacing w:val="-5"/>
        </w:rPr>
        <w:t> </w:t>
      </w:r>
      <w:r>
        <w:rPr/>
        <w:t>enn</w:t>
      </w:r>
      <w:r>
        <w:rPr>
          <w:spacing w:val="-5"/>
        </w:rPr>
        <w:t> </w:t>
      </w:r>
      <w:r>
        <w:rPr/>
        <w:t>de</w:t>
      </w:r>
      <w:r>
        <w:rPr>
          <w:spacing w:val="-5"/>
        </w:rPr>
        <w:t> </w:t>
      </w:r>
      <w:r>
        <w:rPr/>
        <w:t>resultatene</w:t>
      </w:r>
      <w:r>
        <w:rPr>
          <w:spacing w:val="-5"/>
        </w:rPr>
        <w:t> </w:t>
      </w:r>
      <w:r>
        <w:rPr/>
        <w:t>som</w:t>
      </w:r>
      <w:r>
        <w:rPr>
          <w:spacing w:val="-5"/>
        </w:rPr>
        <w:t> </w:t>
      </w:r>
      <w:r>
        <w:rPr/>
        <w:t>blir</w:t>
      </w:r>
      <w:r>
        <w:rPr>
          <w:spacing w:val="-5"/>
        </w:rPr>
        <w:t> </w:t>
      </w:r>
      <w:r>
        <w:rPr/>
        <w:t>oppnådd.</w:t>
      </w:r>
      <w:r>
        <w:rPr>
          <w:spacing w:val="-5"/>
        </w:rPr>
        <w:t> </w:t>
      </w:r>
      <w:r>
        <w:rPr/>
        <w:t>Resultatet</w:t>
      </w:r>
      <w:r>
        <w:rPr>
          <w:spacing w:val="-5"/>
        </w:rPr>
        <w:t> </w:t>
      </w:r>
      <w:r>
        <w:rPr/>
        <w:t>er</w:t>
      </w:r>
      <w:r>
        <w:rPr>
          <w:spacing w:val="-5"/>
        </w:rPr>
        <w:t> </w:t>
      </w:r>
      <w:r>
        <w:rPr/>
        <w:t>at</w:t>
      </w:r>
      <w:r>
        <w:rPr>
          <w:spacing w:val="-5"/>
        </w:rPr>
        <w:t> </w:t>
      </w:r>
      <w:r>
        <w:rPr/>
        <w:t>en- kelte</w:t>
      </w:r>
      <w:r>
        <w:rPr>
          <w:spacing w:val="-2"/>
        </w:rPr>
        <w:t> </w:t>
      </w:r>
      <w:r>
        <w:rPr/>
        <w:t>klienter</w:t>
      </w:r>
      <w:r>
        <w:rPr>
          <w:spacing w:val="-2"/>
        </w:rPr>
        <w:t> </w:t>
      </w:r>
      <w:r>
        <w:rPr/>
        <w:t>senker</w:t>
      </w:r>
      <w:r>
        <w:rPr>
          <w:spacing w:val="-2"/>
        </w:rPr>
        <w:t> </w:t>
      </w:r>
      <w:r>
        <w:rPr/>
        <w:t>skuldrene</w:t>
      </w:r>
      <w:r>
        <w:rPr>
          <w:spacing w:val="-2"/>
        </w:rPr>
        <w:t> </w:t>
      </w:r>
      <w:r>
        <w:rPr/>
        <w:t>og</w:t>
      </w:r>
      <w:r>
        <w:rPr>
          <w:spacing w:val="-2"/>
        </w:rPr>
        <w:t> </w:t>
      </w:r>
      <w:r>
        <w:rPr/>
        <w:t>blir</w:t>
      </w:r>
      <w:r>
        <w:rPr>
          <w:spacing w:val="-2"/>
        </w:rPr>
        <w:t> </w:t>
      </w:r>
      <w:r>
        <w:rPr/>
        <w:t>merkbart</w:t>
      </w:r>
      <w:r>
        <w:rPr>
          <w:spacing w:val="-2"/>
        </w:rPr>
        <w:t> </w:t>
      </w:r>
      <w:r>
        <w:rPr/>
        <w:t>mer</w:t>
      </w:r>
      <w:r>
        <w:rPr>
          <w:spacing w:val="-2"/>
        </w:rPr>
        <w:t> </w:t>
      </w:r>
      <w:r>
        <w:rPr/>
        <w:t>til</w:t>
      </w:r>
      <w:r>
        <w:rPr>
          <w:spacing w:val="-2"/>
        </w:rPr>
        <w:t> </w:t>
      </w:r>
      <w:r>
        <w:rPr/>
        <w:t>stede</w:t>
      </w:r>
      <w:r>
        <w:rPr>
          <w:spacing w:val="-2"/>
        </w:rPr>
        <w:t> </w:t>
      </w:r>
      <w:r>
        <w:rPr/>
        <w:t>og</w:t>
      </w:r>
      <w:r>
        <w:rPr>
          <w:spacing w:val="-2"/>
        </w:rPr>
        <w:t> </w:t>
      </w:r>
      <w:r>
        <w:rPr/>
        <w:t>lyttende.</w:t>
      </w:r>
      <w:r>
        <w:rPr>
          <w:spacing w:val="-2"/>
        </w:rPr>
        <w:t> </w:t>
      </w:r>
      <w:r>
        <w:rPr/>
        <w:t>De</w:t>
      </w:r>
      <w:r>
        <w:rPr>
          <w:spacing w:val="-2"/>
        </w:rPr>
        <w:t> </w:t>
      </w:r>
      <w:r>
        <w:rPr/>
        <w:t>bruker</w:t>
      </w:r>
      <w:r>
        <w:rPr>
          <w:spacing w:val="-2"/>
        </w:rPr>
        <w:t> </w:t>
      </w:r>
      <w:r>
        <w:rPr/>
        <w:t>i større grad den tiden de trenger for å gjennomføre de mentale prosessene, og de for- midler raskere hva de ikke får til.</w:t>
      </w:r>
    </w:p>
    <w:p>
      <w:pPr>
        <w:pStyle w:val="BodyText"/>
        <w:ind w:right="547" w:firstLine="283"/>
      </w:pPr>
      <w:r>
        <w:rPr/>
        <w:t>En annen løsning er at terapeuten, umiddelbart gir klienten en følelse av å være flink.</w:t>
      </w:r>
      <w:r>
        <w:rPr>
          <w:spacing w:val="-10"/>
        </w:rPr>
        <w:t> </w:t>
      </w:r>
      <w:r>
        <w:rPr/>
        <w:t>Dette</w:t>
      </w:r>
      <w:r>
        <w:rPr>
          <w:spacing w:val="-10"/>
        </w:rPr>
        <w:t> </w:t>
      </w:r>
      <w:r>
        <w:rPr/>
        <w:t>kan</w:t>
      </w:r>
      <w:r>
        <w:rPr>
          <w:spacing w:val="-10"/>
        </w:rPr>
        <w:t> </w:t>
      </w:r>
      <w:r>
        <w:rPr/>
        <w:t>skje</w:t>
      </w:r>
      <w:r>
        <w:rPr>
          <w:spacing w:val="-10"/>
        </w:rPr>
        <w:t> </w:t>
      </w:r>
      <w:r>
        <w:rPr/>
        <w:t>gjennom</w:t>
      </w:r>
      <w:r>
        <w:rPr>
          <w:spacing w:val="-10"/>
        </w:rPr>
        <w:t> </w:t>
      </w:r>
      <w:r>
        <w:rPr/>
        <w:t>følgende</w:t>
      </w:r>
      <w:r>
        <w:rPr>
          <w:spacing w:val="-10"/>
        </w:rPr>
        <w:t> </w:t>
      </w:r>
      <w:r>
        <w:rPr/>
        <w:t>utsagn:</w:t>
      </w:r>
      <w:r>
        <w:rPr>
          <w:spacing w:val="-10"/>
        </w:rPr>
        <w:t> </w:t>
      </w:r>
      <w:r>
        <w:rPr/>
        <w:t>T:</w:t>
      </w:r>
      <w:r>
        <w:rPr>
          <w:spacing w:val="-10"/>
        </w:rPr>
        <w:t> </w:t>
      </w:r>
      <w:r>
        <w:rPr/>
        <w:t>Har</w:t>
      </w:r>
      <w:r>
        <w:rPr>
          <w:spacing w:val="-10"/>
        </w:rPr>
        <w:t> </w:t>
      </w:r>
      <w:r>
        <w:rPr/>
        <w:t>du</w:t>
      </w:r>
      <w:r>
        <w:rPr>
          <w:spacing w:val="-10"/>
        </w:rPr>
        <w:t> </w:t>
      </w:r>
      <w:r>
        <w:rPr/>
        <w:t>en</w:t>
      </w:r>
      <w:r>
        <w:rPr>
          <w:spacing w:val="-10"/>
        </w:rPr>
        <w:t> </w:t>
      </w:r>
      <w:r>
        <w:rPr/>
        <w:t>eller</w:t>
      </w:r>
      <w:r>
        <w:rPr>
          <w:spacing w:val="-10"/>
        </w:rPr>
        <w:t> </w:t>
      </w:r>
      <w:r>
        <w:rPr/>
        <w:t>annen</w:t>
      </w:r>
      <w:r>
        <w:rPr>
          <w:spacing w:val="-10"/>
        </w:rPr>
        <w:t> </w:t>
      </w:r>
      <w:r>
        <w:rPr/>
        <w:t>gang</w:t>
      </w:r>
      <w:r>
        <w:rPr>
          <w:spacing w:val="-10"/>
        </w:rPr>
        <w:t> </w:t>
      </w:r>
      <w:r>
        <w:rPr/>
        <w:t>for</w:t>
      </w:r>
      <w:r>
        <w:rPr>
          <w:spacing w:val="-10"/>
        </w:rPr>
        <w:t> </w:t>
      </w:r>
      <w:r>
        <w:rPr/>
        <w:t>lenge siden eller ganske nært i tid følt deg flink, fått til noe, eller vært litt stolt av deg selv?</w:t>
      </w:r>
    </w:p>
    <w:p>
      <w:pPr>
        <w:pStyle w:val="BodyText"/>
        <w:ind w:right="547" w:firstLine="283"/>
      </w:pPr>
      <w:r>
        <w:rPr/>
        <w:t>Spørsmålet</w:t>
      </w:r>
      <w:r>
        <w:rPr>
          <w:spacing w:val="-5"/>
        </w:rPr>
        <w:t> </w:t>
      </w:r>
      <w:r>
        <w:rPr/>
        <w:t>er</w:t>
      </w:r>
      <w:r>
        <w:rPr>
          <w:spacing w:val="-5"/>
        </w:rPr>
        <w:t> </w:t>
      </w:r>
      <w:r>
        <w:rPr/>
        <w:t>stilt</w:t>
      </w:r>
      <w:r>
        <w:rPr>
          <w:spacing w:val="-5"/>
        </w:rPr>
        <w:t> </w:t>
      </w:r>
      <w:r>
        <w:rPr/>
        <w:t>på</w:t>
      </w:r>
      <w:r>
        <w:rPr>
          <w:spacing w:val="-5"/>
        </w:rPr>
        <w:t> </w:t>
      </w:r>
      <w:r>
        <w:rPr/>
        <w:t>en</w:t>
      </w:r>
      <w:r>
        <w:rPr>
          <w:spacing w:val="-5"/>
        </w:rPr>
        <w:t> </w:t>
      </w:r>
      <w:r>
        <w:rPr/>
        <w:t>måte</w:t>
      </w:r>
      <w:r>
        <w:rPr>
          <w:spacing w:val="-5"/>
        </w:rPr>
        <w:t> </w:t>
      </w:r>
      <w:r>
        <w:rPr/>
        <w:t>at</w:t>
      </w:r>
      <w:r>
        <w:rPr>
          <w:spacing w:val="-5"/>
        </w:rPr>
        <w:t> </w:t>
      </w:r>
      <w:r>
        <w:rPr/>
        <w:t>nesten</w:t>
      </w:r>
      <w:r>
        <w:rPr>
          <w:spacing w:val="-5"/>
        </w:rPr>
        <w:t> </w:t>
      </w:r>
      <w:r>
        <w:rPr/>
        <w:t>alle</w:t>
      </w:r>
      <w:r>
        <w:rPr>
          <w:spacing w:val="-5"/>
        </w:rPr>
        <w:t> </w:t>
      </w:r>
      <w:r>
        <w:rPr/>
        <w:t>kan</w:t>
      </w:r>
      <w:r>
        <w:rPr>
          <w:spacing w:val="-5"/>
        </w:rPr>
        <w:t> </w:t>
      </w:r>
      <w:r>
        <w:rPr/>
        <w:t>svare</w:t>
      </w:r>
      <w:r>
        <w:rPr>
          <w:spacing w:val="-5"/>
        </w:rPr>
        <w:t> </w:t>
      </w:r>
      <w:r>
        <w:rPr/>
        <w:t>«ja».</w:t>
      </w:r>
      <w:r>
        <w:rPr>
          <w:spacing w:val="-5"/>
        </w:rPr>
        <w:t> </w:t>
      </w:r>
      <w:r>
        <w:rPr/>
        <w:t>Ja-signaler</w:t>
      </w:r>
      <w:r>
        <w:rPr>
          <w:spacing w:val="-5"/>
        </w:rPr>
        <w:t> </w:t>
      </w:r>
      <w:r>
        <w:rPr/>
        <w:t>er</w:t>
      </w:r>
      <w:r>
        <w:rPr>
          <w:spacing w:val="-5"/>
        </w:rPr>
        <w:t> </w:t>
      </w:r>
      <w:r>
        <w:rPr/>
        <w:t>tegn</w:t>
      </w:r>
      <w:r>
        <w:rPr>
          <w:spacing w:val="-5"/>
        </w:rPr>
        <w:t> </w:t>
      </w:r>
      <w:r>
        <w:rPr/>
        <w:t>på</w:t>
      </w:r>
      <w:r>
        <w:rPr>
          <w:spacing w:val="-5"/>
        </w:rPr>
        <w:t> </w:t>
      </w:r>
      <w:r>
        <w:rPr/>
        <w:t>at terapeuten kan gi en ny intervensjon. Nei-signaler er tegn på at man må begynne på nytt.</w:t>
      </w:r>
      <w:r>
        <w:rPr>
          <w:spacing w:val="6"/>
        </w:rPr>
        <w:t> </w:t>
      </w:r>
      <w:r>
        <w:rPr/>
        <w:t>Deretter</w:t>
      </w:r>
      <w:r>
        <w:rPr>
          <w:spacing w:val="9"/>
        </w:rPr>
        <w:t> </w:t>
      </w:r>
      <w:r>
        <w:rPr/>
        <w:t>kan</w:t>
      </w:r>
      <w:r>
        <w:rPr>
          <w:spacing w:val="8"/>
        </w:rPr>
        <w:t> </w:t>
      </w:r>
      <w:r>
        <w:rPr/>
        <w:t>terapeuten</w:t>
      </w:r>
      <w:r>
        <w:rPr>
          <w:spacing w:val="9"/>
        </w:rPr>
        <w:t> </w:t>
      </w:r>
      <w:r>
        <w:rPr/>
        <w:t>be</w:t>
      </w:r>
      <w:r>
        <w:rPr>
          <w:spacing w:val="9"/>
        </w:rPr>
        <w:t> </w:t>
      </w:r>
      <w:r>
        <w:rPr/>
        <w:t>klienten</w:t>
      </w:r>
      <w:r>
        <w:rPr>
          <w:spacing w:val="8"/>
        </w:rPr>
        <w:t> </w:t>
      </w:r>
      <w:r>
        <w:rPr/>
        <w:t>om</w:t>
      </w:r>
      <w:r>
        <w:rPr>
          <w:spacing w:val="9"/>
        </w:rPr>
        <w:t> </w:t>
      </w:r>
      <w:r>
        <w:rPr/>
        <w:t>å</w:t>
      </w:r>
      <w:r>
        <w:rPr>
          <w:spacing w:val="8"/>
        </w:rPr>
        <w:t> </w:t>
      </w:r>
      <w:r>
        <w:rPr/>
        <w:t>forestille</w:t>
      </w:r>
      <w:r>
        <w:rPr>
          <w:spacing w:val="9"/>
        </w:rPr>
        <w:t> </w:t>
      </w:r>
      <w:r>
        <w:rPr/>
        <w:t>seg</w:t>
      </w:r>
      <w:r>
        <w:rPr>
          <w:spacing w:val="9"/>
        </w:rPr>
        <w:t> </w:t>
      </w:r>
      <w:r>
        <w:rPr/>
        <w:t>at</w:t>
      </w:r>
      <w:r>
        <w:rPr>
          <w:spacing w:val="8"/>
        </w:rPr>
        <w:t> </w:t>
      </w:r>
      <w:r>
        <w:rPr/>
        <w:t>han</w:t>
      </w:r>
      <w:r>
        <w:rPr>
          <w:spacing w:val="9"/>
        </w:rPr>
        <w:t> </w:t>
      </w:r>
      <w:r>
        <w:rPr/>
        <w:t>er</w:t>
      </w:r>
      <w:r>
        <w:rPr>
          <w:spacing w:val="8"/>
        </w:rPr>
        <w:t> </w:t>
      </w:r>
      <w:r>
        <w:rPr/>
        <w:t>i</w:t>
      </w:r>
      <w:r>
        <w:rPr>
          <w:spacing w:val="9"/>
        </w:rPr>
        <w:t> </w:t>
      </w:r>
      <w:r>
        <w:rPr/>
        <w:t>den</w:t>
      </w:r>
      <w:r>
        <w:rPr>
          <w:spacing w:val="9"/>
        </w:rPr>
        <w:t> </w:t>
      </w:r>
      <w:r>
        <w:rPr>
          <w:spacing w:val="-2"/>
        </w:rPr>
        <w:t>situasjo-</w:t>
      </w:r>
    </w:p>
    <w:p>
      <w:pPr>
        <w:spacing w:after="0"/>
        <w:sectPr>
          <w:pgSz w:w="9640" w:h="13610"/>
          <w:pgMar w:header="345" w:footer="460" w:top="900" w:bottom="620" w:left="860" w:right="640"/>
        </w:sectPr>
      </w:pPr>
    </w:p>
    <w:p>
      <w:pPr>
        <w:pStyle w:val="BodyText"/>
        <w:spacing w:before="127"/>
        <w:ind w:left="330" w:right="320"/>
      </w:pPr>
      <w:r>
        <w:rPr/>
        <w:t>nen der han har følt seg flink, og kjenne på den følelsen han hadde kontakt med den gangen.</w:t>
      </w:r>
      <w:r>
        <w:rPr>
          <w:spacing w:val="-11"/>
        </w:rPr>
        <w:t> </w:t>
      </w:r>
      <w:r>
        <w:rPr/>
        <w:t>De</w:t>
      </w:r>
      <w:r>
        <w:rPr>
          <w:spacing w:val="-11"/>
        </w:rPr>
        <w:t> </w:t>
      </w:r>
      <w:r>
        <w:rPr/>
        <w:t>fleste</w:t>
      </w:r>
      <w:r>
        <w:rPr>
          <w:spacing w:val="-11"/>
        </w:rPr>
        <w:t> </w:t>
      </w:r>
      <w:r>
        <w:rPr/>
        <w:t>bekrefter</w:t>
      </w:r>
      <w:r>
        <w:rPr>
          <w:spacing w:val="-11"/>
        </w:rPr>
        <w:t> </w:t>
      </w:r>
      <w:r>
        <w:rPr/>
        <w:t>at</w:t>
      </w:r>
      <w:r>
        <w:rPr>
          <w:spacing w:val="-11"/>
        </w:rPr>
        <w:t> </w:t>
      </w:r>
      <w:r>
        <w:rPr/>
        <w:t>de</w:t>
      </w:r>
      <w:r>
        <w:rPr>
          <w:spacing w:val="-11"/>
        </w:rPr>
        <w:t> </w:t>
      </w:r>
      <w:r>
        <w:rPr/>
        <w:t>får</w:t>
      </w:r>
      <w:r>
        <w:rPr>
          <w:spacing w:val="-11"/>
        </w:rPr>
        <w:t> </w:t>
      </w:r>
      <w:r>
        <w:rPr/>
        <w:t>kontakt</w:t>
      </w:r>
      <w:r>
        <w:rPr>
          <w:spacing w:val="-11"/>
        </w:rPr>
        <w:t> </w:t>
      </w:r>
      <w:r>
        <w:rPr/>
        <w:t>med</w:t>
      </w:r>
      <w:r>
        <w:rPr>
          <w:spacing w:val="-11"/>
        </w:rPr>
        <w:t> </w:t>
      </w:r>
      <w:r>
        <w:rPr/>
        <w:t>en</w:t>
      </w:r>
      <w:r>
        <w:rPr>
          <w:spacing w:val="-11"/>
        </w:rPr>
        <w:t> </w:t>
      </w:r>
      <w:r>
        <w:rPr/>
        <w:t>situasjon</w:t>
      </w:r>
      <w:r>
        <w:rPr>
          <w:spacing w:val="-11"/>
        </w:rPr>
        <w:t> </w:t>
      </w:r>
      <w:r>
        <w:rPr/>
        <w:t>der</w:t>
      </w:r>
      <w:r>
        <w:rPr>
          <w:spacing w:val="-11"/>
        </w:rPr>
        <w:t> </w:t>
      </w:r>
      <w:r>
        <w:rPr/>
        <w:t>de</w:t>
      </w:r>
      <w:r>
        <w:rPr>
          <w:spacing w:val="-11"/>
        </w:rPr>
        <w:t> </w:t>
      </w:r>
      <w:r>
        <w:rPr/>
        <w:t>har</w:t>
      </w:r>
      <w:r>
        <w:rPr>
          <w:spacing w:val="-11"/>
        </w:rPr>
        <w:t> </w:t>
      </w:r>
      <w:r>
        <w:rPr/>
        <w:t>følt</w:t>
      </w:r>
      <w:r>
        <w:rPr>
          <w:spacing w:val="-11"/>
        </w:rPr>
        <w:t> </w:t>
      </w:r>
      <w:r>
        <w:rPr/>
        <w:t>seg</w:t>
      </w:r>
      <w:r>
        <w:rPr>
          <w:spacing w:val="-11"/>
        </w:rPr>
        <w:t> </w:t>
      </w:r>
      <w:r>
        <w:rPr/>
        <w:t>flinke. Da</w:t>
      </w:r>
      <w:r>
        <w:rPr>
          <w:spacing w:val="-2"/>
        </w:rPr>
        <w:t> </w:t>
      </w:r>
      <w:r>
        <w:rPr/>
        <w:t>er</w:t>
      </w:r>
      <w:r>
        <w:rPr>
          <w:spacing w:val="-2"/>
        </w:rPr>
        <w:t> </w:t>
      </w:r>
      <w:r>
        <w:rPr/>
        <w:t>spørsmålet</w:t>
      </w:r>
      <w:r>
        <w:rPr>
          <w:spacing w:val="-2"/>
        </w:rPr>
        <w:t> </w:t>
      </w:r>
      <w:r>
        <w:rPr/>
        <w:t>fra</w:t>
      </w:r>
      <w:r>
        <w:rPr>
          <w:spacing w:val="-2"/>
        </w:rPr>
        <w:t> </w:t>
      </w:r>
      <w:r>
        <w:rPr/>
        <w:t>terapeuten</w:t>
      </w:r>
      <w:r>
        <w:rPr>
          <w:spacing w:val="-2"/>
        </w:rPr>
        <w:t> </w:t>
      </w:r>
      <w:r>
        <w:rPr/>
        <w:t>om</w:t>
      </w:r>
      <w:r>
        <w:rPr>
          <w:spacing w:val="-2"/>
        </w:rPr>
        <w:t> </w:t>
      </w:r>
      <w:r>
        <w:rPr/>
        <w:t>det</w:t>
      </w:r>
      <w:r>
        <w:rPr>
          <w:spacing w:val="-2"/>
        </w:rPr>
        <w:t> </w:t>
      </w:r>
      <w:r>
        <w:rPr/>
        <w:t>er</w:t>
      </w:r>
      <w:r>
        <w:rPr>
          <w:spacing w:val="-2"/>
        </w:rPr>
        <w:t> </w:t>
      </w:r>
      <w:r>
        <w:rPr/>
        <w:t>denne</w:t>
      </w:r>
      <w:r>
        <w:rPr>
          <w:spacing w:val="-2"/>
        </w:rPr>
        <w:t> </w:t>
      </w:r>
      <w:r>
        <w:rPr/>
        <w:t>følelsen</w:t>
      </w:r>
      <w:r>
        <w:rPr>
          <w:spacing w:val="-2"/>
        </w:rPr>
        <w:t> </w:t>
      </w:r>
      <w:r>
        <w:rPr/>
        <w:t>som</w:t>
      </w:r>
      <w:r>
        <w:rPr>
          <w:spacing w:val="-2"/>
        </w:rPr>
        <w:t> </w:t>
      </w:r>
      <w:r>
        <w:rPr/>
        <w:t>klienten</w:t>
      </w:r>
      <w:r>
        <w:rPr>
          <w:spacing w:val="-2"/>
        </w:rPr>
        <w:t> </w:t>
      </w:r>
      <w:r>
        <w:rPr/>
        <w:t>skulle</w:t>
      </w:r>
      <w:r>
        <w:rPr>
          <w:spacing w:val="-2"/>
        </w:rPr>
        <w:t> </w:t>
      </w:r>
      <w:r>
        <w:rPr/>
        <w:t>ønske</w:t>
      </w:r>
      <w:r>
        <w:rPr>
          <w:spacing w:val="-2"/>
        </w:rPr>
        <w:t> </w:t>
      </w:r>
      <w:r>
        <w:rPr/>
        <w:t>å ha i dag.</w:t>
      </w:r>
    </w:p>
    <w:p>
      <w:pPr>
        <w:pStyle w:val="BodyText"/>
        <w:ind w:left="330" w:right="320" w:firstLine="283"/>
      </w:pPr>
      <w:r>
        <w:rPr/>
        <w:t>Hvis klienten gir et ja-svar, kan terapeuten si: Sett at følelsen av flinkhet som du har kontakt med nå, strømmer inn i deg i den situasjonen som du ønsker å ha det bedre i, hva skjer da? Det er en stor sannsynlighet for at klienten nå får kontakt med en følelse av litt flinkhet i denne situasjonen, hvilket er et godt utgangspunkt for nye </w:t>
      </w:r>
      <w:r>
        <w:rPr>
          <w:spacing w:val="-2"/>
        </w:rPr>
        <w:t>intervensjoner.</w:t>
      </w:r>
    </w:p>
    <w:p>
      <w:pPr>
        <w:pStyle w:val="Heading8"/>
        <w:ind w:left="330"/>
      </w:pPr>
      <w:r>
        <w:rPr/>
        <w:t>Når</w:t>
      </w:r>
      <w:r>
        <w:rPr>
          <w:spacing w:val="-3"/>
        </w:rPr>
        <w:t> </w:t>
      </w:r>
      <w:r>
        <w:rPr/>
        <w:t>klienten</w:t>
      </w:r>
      <w:r>
        <w:rPr>
          <w:spacing w:val="-3"/>
        </w:rPr>
        <w:t> </w:t>
      </w:r>
      <w:r>
        <w:rPr/>
        <w:t>er</w:t>
      </w:r>
      <w:r>
        <w:rPr>
          <w:spacing w:val="-2"/>
        </w:rPr>
        <w:t> </w:t>
      </w:r>
      <w:r>
        <w:rPr/>
        <w:t>kritisk</w:t>
      </w:r>
      <w:r>
        <w:rPr>
          <w:spacing w:val="-3"/>
        </w:rPr>
        <w:t> </w:t>
      </w:r>
      <w:r>
        <w:rPr/>
        <w:t>eller</w:t>
      </w:r>
      <w:r>
        <w:rPr>
          <w:spacing w:val="-2"/>
        </w:rPr>
        <w:t> aggressiv</w:t>
      </w:r>
    </w:p>
    <w:p>
      <w:pPr>
        <w:pStyle w:val="BodyText"/>
        <w:spacing w:before="122"/>
        <w:ind w:left="330" w:right="320"/>
      </w:pPr>
      <w:r>
        <w:rPr/>
        <w:t>Jeg har enda ikke opplevd aggressive klienter, med unntak av en lettere aggressiv kli- ent som hadde erfaringer fra og som hadde lest seg opp på psykoanalytisk teori og</w:t>
      </w:r>
      <w:r>
        <w:rPr>
          <w:spacing w:val="80"/>
        </w:rPr>
        <w:t> </w:t>
      </w:r>
      <w:r>
        <w:rPr/>
        <w:t>på overføringsproblematikk. Ganske umiddelbart ved konsultasjonens begynnelse begynte han å kritisere undertegnede. Fravær av aggresjon mot terapeuten i LBT og</w:t>
      </w:r>
      <w:r>
        <w:rPr>
          <w:spacing w:val="80"/>
        </w:rPr>
        <w:t> </w:t>
      </w:r>
      <w:r>
        <w:rPr/>
        <w:t>i annen poliklinisk behandling kan være en følge av at klienten kommer frivillig og ønsker</w:t>
      </w:r>
      <w:r>
        <w:rPr>
          <w:spacing w:val="-11"/>
        </w:rPr>
        <w:t> </w:t>
      </w:r>
      <w:r>
        <w:rPr/>
        <w:t>å</w:t>
      </w:r>
      <w:r>
        <w:rPr>
          <w:spacing w:val="-11"/>
        </w:rPr>
        <w:t> </w:t>
      </w:r>
      <w:r>
        <w:rPr/>
        <w:t>få</w:t>
      </w:r>
      <w:r>
        <w:rPr>
          <w:spacing w:val="-11"/>
        </w:rPr>
        <w:t> </w:t>
      </w:r>
      <w:r>
        <w:rPr/>
        <w:t>det</w:t>
      </w:r>
      <w:r>
        <w:rPr>
          <w:spacing w:val="-11"/>
        </w:rPr>
        <w:t> </w:t>
      </w:r>
      <w:r>
        <w:rPr/>
        <w:t>bedre.</w:t>
      </w:r>
      <w:r>
        <w:rPr>
          <w:spacing w:val="-11"/>
        </w:rPr>
        <w:t> </w:t>
      </w:r>
      <w:r>
        <w:rPr/>
        <w:t>I</w:t>
      </w:r>
      <w:r>
        <w:rPr>
          <w:spacing w:val="-11"/>
        </w:rPr>
        <w:t> </w:t>
      </w:r>
      <w:r>
        <w:rPr/>
        <w:t>tillegg</w:t>
      </w:r>
      <w:r>
        <w:rPr>
          <w:spacing w:val="-11"/>
        </w:rPr>
        <w:t> </w:t>
      </w:r>
      <w:r>
        <w:rPr/>
        <w:t>vil</w:t>
      </w:r>
      <w:r>
        <w:rPr>
          <w:spacing w:val="-11"/>
        </w:rPr>
        <w:t> </w:t>
      </w:r>
      <w:r>
        <w:rPr/>
        <w:t>de</w:t>
      </w:r>
      <w:r>
        <w:rPr>
          <w:spacing w:val="-11"/>
        </w:rPr>
        <w:t> </w:t>
      </w:r>
      <w:r>
        <w:rPr/>
        <w:t>raskt</w:t>
      </w:r>
      <w:r>
        <w:rPr>
          <w:spacing w:val="-11"/>
        </w:rPr>
        <w:t> </w:t>
      </w:r>
      <w:r>
        <w:rPr/>
        <w:t>få</w:t>
      </w:r>
      <w:r>
        <w:rPr>
          <w:spacing w:val="-11"/>
        </w:rPr>
        <w:t> </w:t>
      </w:r>
      <w:r>
        <w:rPr/>
        <w:t>en</w:t>
      </w:r>
      <w:r>
        <w:rPr>
          <w:spacing w:val="-11"/>
        </w:rPr>
        <w:t> </w:t>
      </w:r>
      <w:r>
        <w:rPr/>
        <w:t>god</w:t>
      </w:r>
      <w:r>
        <w:rPr>
          <w:spacing w:val="-11"/>
        </w:rPr>
        <w:t> </w:t>
      </w:r>
      <w:r>
        <w:rPr/>
        <w:t>følelse</w:t>
      </w:r>
      <w:r>
        <w:rPr>
          <w:spacing w:val="-11"/>
        </w:rPr>
        <w:t> </w:t>
      </w:r>
      <w:r>
        <w:rPr/>
        <w:t>på</w:t>
      </w:r>
      <w:r>
        <w:rPr>
          <w:spacing w:val="-11"/>
        </w:rPr>
        <w:t> </w:t>
      </w:r>
      <w:r>
        <w:rPr/>
        <w:t>konsultasjonen</w:t>
      </w:r>
      <w:r>
        <w:rPr>
          <w:spacing w:val="-11"/>
        </w:rPr>
        <w:t> </w:t>
      </w:r>
      <w:r>
        <w:rPr/>
        <w:t>som</w:t>
      </w:r>
      <w:r>
        <w:rPr>
          <w:spacing w:val="-11"/>
        </w:rPr>
        <w:t> </w:t>
      </w:r>
      <w:r>
        <w:rPr/>
        <w:t>følge av</w:t>
      </w:r>
      <w:r>
        <w:rPr>
          <w:spacing w:val="-9"/>
        </w:rPr>
        <w:t> </w:t>
      </w:r>
      <w:r>
        <w:rPr/>
        <w:t>støtte</w:t>
      </w:r>
      <w:r>
        <w:rPr>
          <w:spacing w:val="-9"/>
        </w:rPr>
        <w:t> </w:t>
      </w:r>
      <w:r>
        <w:rPr/>
        <w:t>og</w:t>
      </w:r>
      <w:r>
        <w:rPr>
          <w:spacing w:val="-9"/>
        </w:rPr>
        <w:t> </w:t>
      </w:r>
      <w:r>
        <w:rPr/>
        <w:t>nysgjerrighet</w:t>
      </w:r>
      <w:r>
        <w:rPr>
          <w:spacing w:val="-9"/>
        </w:rPr>
        <w:t> </w:t>
      </w:r>
      <w:r>
        <w:rPr/>
        <w:t>fra</w:t>
      </w:r>
      <w:r>
        <w:rPr>
          <w:spacing w:val="-9"/>
        </w:rPr>
        <w:t> </w:t>
      </w:r>
      <w:r>
        <w:rPr/>
        <w:t>terapeuten,</w:t>
      </w:r>
      <w:r>
        <w:rPr>
          <w:spacing w:val="-9"/>
        </w:rPr>
        <w:t> </w:t>
      </w:r>
      <w:r>
        <w:rPr/>
        <w:t>uansett</w:t>
      </w:r>
      <w:r>
        <w:rPr>
          <w:spacing w:val="-9"/>
        </w:rPr>
        <w:t> </w:t>
      </w:r>
      <w:r>
        <w:rPr/>
        <w:t>hva</w:t>
      </w:r>
      <w:r>
        <w:rPr>
          <w:spacing w:val="-9"/>
        </w:rPr>
        <w:t> </w:t>
      </w:r>
      <w:r>
        <w:rPr/>
        <w:t>de</w:t>
      </w:r>
      <w:r>
        <w:rPr>
          <w:spacing w:val="-9"/>
        </w:rPr>
        <w:t> </w:t>
      </w:r>
      <w:r>
        <w:rPr/>
        <w:t>sier.</w:t>
      </w:r>
      <w:r>
        <w:rPr>
          <w:spacing w:val="-9"/>
        </w:rPr>
        <w:t> </w:t>
      </w:r>
      <w:r>
        <w:rPr/>
        <w:t>Kritikk</w:t>
      </w:r>
      <w:r>
        <w:rPr>
          <w:spacing w:val="-9"/>
        </w:rPr>
        <w:t> </w:t>
      </w:r>
      <w:r>
        <w:rPr/>
        <w:t>eller</w:t>
      </w:r>
      <w:r>
        <w:rPr>
          <w:spacing w:val="-9"/>
        </w:rPr>
        <w:t> </w:t>
      </w:r>
      <w:r>
        <w:rPr/>
        <w:t>aggresjon</w:t>
      </w:r>
      <w:r>
        <w:rPr>
          <w:spacing w:val="-9"/>
        </w:rPr>
        <w:t> </w:t>
      </w:r>
      <w:r>
        <w:rPr/>
        <w:t>vil hindre psykisk endring.</w:t>
      </w:r>
    </w:p>
    <w:p>
      <w:pPr>
        <w:pStyle w:val="Heading8"/>
        <w:ind w:left="330"/>
      </w:pPr>
      <w:r>
        <w:rPr>
          <w:spacing w:val="-2"/>
        </w:rPr>
        <w:t>Vanskelige</w:t>
      </w:r>
      <w:r>
        <w:rPr>
          <w:spacing w:val="3"/>
        </w:rPr>
        <w:t> </w:t>
      </w:r>
      <w:r>
        <w:rPr>
          <w:spacing w:val="-2"/>
        </w:rPr>
        <w:t>klienter,</w:t>
      </w:r>
      <w:r>
        <w:rPr>
          <w:spacing w:val="3"/>
        </w:rPr>
        <w:t> </w:t>
      </w:r>
      <w:r>
        <w:rPr>
          <w:spacing w:val="-2"/>
        </w:rPr>
        <w:t>terapeutens</w:t>
      </w:r>
      <w:r>
        <w:rPr>
          <w:spacing w:val="3"/>
        </w:rPr>
        <w:t> </w:t>
      </w:r>
      <w:r>
        <w:rPr>
          <w:spacing w:val="-2"/>
        </w:rPr>
        <w:t>ansvar</w:t>
      </w:r>
    </w:p>
    <w:p>
      <w:pPr>
        <w:pStyle w:val="BodyText"/>
        <w:spacing w:before="122"/>
        <w:ind w:left="330" w:right="320"/>
      </w:pPr>
      <w:r>
        <w:rPr/>
        <w:t>I LBT finnes det ingen vanskelige klienter, ikke fordi de ikke finnes, men fordi det vanskelige ved klienten forstås som uttrykk for klientens psykiske plage. Det å være vanskelig er ikke en moralsk skavank, men et symptom på linje med andre psykiske plager. Klientene kommer til poliklinisk behandling fordi de ikke har maktet å løse sine problemer selv. I det øyeblikk vi tar imot en klient, formidler vi at vi kan hjelpe. Det å ta imot en klient innebærer en form for kontrakt. I LBT søker man å unngå situasjon der klienten ender opp med å få et nytt problem, som følge av at klienten opplever</w:t>
      </w:r>
      <w:r>
        <w:rPr>
          <w:spacing w:val="-6"/>
        </w:rPr>
        <w:t> </w:t>
      </w:r>
      <w:r>
        <w:rPr/>
        <w:t>seg</w:t>
      </w:r>
      <w:r>
        <w:rPr>
          <w:spacing w:val="-6"/>
        </w:rPr>
        <w:t> </w:t>
      </w:r>
      <w:r>
        <w:rPr/>
        <w:t>som</w:t>
      </w:r>
      <w:r>
        <w:rPr>
          <w:spacing w:val="-6"/>
        </w:rPr>
        <w:t> </w:t>
      </w:r>
      <w:r>
        <w:rPr/>
        <w:t>en</w:t>
      </w:r>
      <w:r>
        <w:rPr>
          <w:spacing w:val="-6"/>
        </w:rPr>
        <w:t> </w:t>
      </w:r>
      <w:r>
        <w:rPr/>
        <w:t>vanskelig</w:t>
      </w:r>
      <w:r>
        <w:rPr>
          <w:spacing w:val="-6"/>
        </w:rPr>
        <w:t> </w:t>
      </w:r>
      <w:r>
        <w:rPr/>
        <w:t>klient,</w:t>
      </w:r>
      <w:r>
        <w:rPr>
          <w:spacing w:val="-6"/>
        </w:rPr>
        <w:t> </w:t>
      </w:r>
      <w:r>
        <w:rPr/>
        <w:t>om</w:t>
      </w:r>
      <w:r>
        <w:rPr>
          <w:spacing w:val="-6"/>
        </w:rPr>
        <w:t> </w:t>
      </w:r>
      <w:r>
        <w:rPr/>
        <w:t>han</w:t>
      </w:r>
      <w:r>
        <w:rPr>
          <w:spacing w:val="-6"/>
        </w:rPr>
        <w:t> </w:t>
      </w:r>
      <w:r>
        <w:rPr/>
        <w:t>eller</w:t>
      </w:r>
      <w:r>
        <w:rPr>
          <w:spacing w:val="-6"/>
        </w:rPr>
        <w:t> </w:t>
      </w:r>
      <w:r>
        <w:rPr/>
        <w:t>hun</w:t>
      </w:r>
      <w:r>
        <w:rPr>
          <w:spacing w:val="-6"/>
        </w:rPr>
        <w:t> </w:t>
      </w:r>
      <w:r>
        <w:rPr/>
        <w:t>ikke</w:t>
      </w:r>
      <w:r>
        <w:rPr>
          <w:spacing w:val="-6"/>
        </w:rPr>
        <w:t> </w:t>
      </w:r>
      <w:r>
        <w:rPr/>
        <w:t>skulle</w:t>
      </w:r>
      <w:r>
        <w:rPr>
          <w:spacing w:val="-6"/>
        </w:rPr>
        <w:t> </w:t>
      </w:r>
      <w:r>
        <w:rPr/>
        <w:t>bli</w:t>
      </w:r>
      <w:r>
        <w:rPr>
          <w:spacing w:val="-6"/>
        </w:rPr>
        <w:t> </w:t>
      </w:r>
      <w:r>
        <w:rPr/>
        <w:t>bedre</w:t>
      </w:r>
      <w:r>
        <w:rPr>
          <w:spacing w:val="-6"/>
        </w:rPr>
        <w:t> </w:t>
      </w:r>
      <w:r>
        <w:rPr/>
        <w:t>som</w:t>
      </w:r>
      <w:r>
        <w:rPr>
          <w:spacing w:val="-6"/>
        </w:rPr>
        <w:t> </w:t>
      </w:r>
      <w:r>
        <w:rPr/>
        <w:t>følge av en behandling som terapeutene har ansvar for.</w:t>
      </w:r>
    </w:p>
    <w:p>
      <w:pPr>
        <w:pStyle w:val="BodyText"/>
        <w:ind w:left="330" w:right="320" w:firstLine="283"/>
      </w:pPr>
      <w:r>
        <w:rPr/>
        <w:t>Når vi ikke klarer å hjelpe til tross for gode intensjoner og hardt arbeid, må vi ta ansvaret selv. Hvis ikke får klienten et nytt problem. Først har han et problem som han</w:t>
      </w:r>
      <w:r>
        <w:rPr>
          <w:spacing w:val="-6"/>
        </w:rPr>
        <w:t> </w:t>
      </w:r>
      <w:r>
        <w:rPr/>
        <w:t>kommer</w:t>
      </w:r>
      <w:r>
        <w:rPr>
          <w:spacing w:val="-6"/>
        </w:rPr>
        <w:t> </w:t>
      </w:r>
      <w:r>
        <w:rPr/>
        <w:t>til</w:t>
      </w:r>
      <w:r>
        <w:rPr>
          <w:spacing w:val="-6"/>
        </w:rPr>
        <w:t> </w:t>
      </w:r>
      <w:r>
        <w:rPr/>
        <w:t>oss</w:t>
      </w:r>
      <w:r>
        <w:rPr>
          <w:spacing w:val="-6"/>
        </w:rPr>
        <w:t> </w:t>
      </w:r>
      <w:r>
        <w:rPr/>
        <w:t>for</w:t>
      </w:r>
      <w:r>
        <w:rPr>
          <w:spacing w:val="-6"/>
        </w:rPr>
        <w:t> </w:t>
      </w:r>
      <w:r>
        <w:rPr/>
        <w:t>å</w:t>
      </w:r>
      <w:r>
        <w:rPr>
          <w:spacing w:val="-6"/>
        </w:rPr>
        <w:t> </w:t>
      </w:r>
      <w:r>
        <w:rPr/>
        <w:t>løse,</w:t>
      </w:r>
      <w:r>
        <w:rPr>
          <w:spacing w:val="-6"/>
        </w:rPr>
        <w:t> </w:t>
      </w:r>
      <w:r>
        <w:rPr/>
        <w:t>og</w:t>
      </w:r>
      <w:r>
        <w:rPr>
          <w:spacing w:val="-6"/>
        </w:rPr>
        <w:t> </w:t>
      </w:r>
      <w:r>
        <w:rPr/>
        <w:t>så</w:t>
      </w:r>
      <w:r>
        <w:rPr>
          <w:spacing w:val="-6"/>
        </w:rPr>
        <w:t> </w:t>
      </w:r>
      <w:r>
        <w:rPr/>
        <w:t>får</w:t>
      </w:r>
      <w:r>
        <w:rPr>
          <w:spacing w:val="-6"/>
        </w:rPr>
        <w:t> </w:t>
      </w:r>
      <w:r>
        <w:rPr/>
        <w:t>han</w:t>
      </w:r>
      <w:r>
        <w:rPr>
          <w:spacing w:val="-6"/>
        </w:rPr>
        <w:t> </w:t>
      </w:r>
      <w:r>
        <w:rPr/>
        <w:t>et</w:t>
      </w:r>
      <w:r>
        <w:rPr>
          <w:spacing w:val="-6"/>
        </w:rPr>
        <w:t> </w:t>
      </w:r>
      <w:r>
        <w:rPr/>
        <w:t>nytt</w:t>
      </w:r>
      <w:r>
        <w:rPr>
          <w:spacing w:val="-6"/>
        </w:rPr>
        <w:t> </w:t>
      </w:r>
      <w:r>
        <w:rPr/>
        <w:t>fordi</w:t>
      </w:r>
      <w:r>
        <w:rPr>
          <w:spacing w:val="-6"/>
        </w:rPr>
        <w:t> </w:t>
      </w:r>
      <w:r>
        <w:rPr/>
        <w:t>han</w:t>
      </w:r>
      <w:r>
        <w:rPr>
          <w:spacing w:val="-6"/>
        </w:rPr>
        <w:t> </w:t>
      </w:r>
      <w:r>
        <w:rPr/>
        <w:t>i</w:t>
      </w:r>
      <w:r>
        <w:rPr>
          <w:spacing w:val="-6"/>
        </w:rPr>
        <w:t> </w:t>
      </w:r>
      <w:r>
        <w:rPr/>
        <w:t>tillegg</w:t>
      </w:r>
      <w:r>
        <w:rPr>
          <w:spacing w:val="-6"/>
        </w:rPr>
        <w:t> </w:t>
      </w:r>
      <w:r>
        <w:rPr/>
        <w:t>er</w:t>
      </w:r>
      <w:r>
        <w:rPr>
          <w:spacing w:val="-6"/>
        </w:rPr>
        <w:t> </w:t>
      </w:r>
      <w:r>
        <w:rPr/>
        <w:t>å</w:t>
      </w:r>
      <w:r>
        <w:rPr>
          <w:spacing w:val="-6"/>
        </w:rPr>
        <w:t> </w:t>
      </w:r>
      <w:r>
        <w:rPr/>
        <w:t>forstå</w:t>
      </w:r>
      <w:r>
        <w:rPr>
          <w:spacing w:val="-6"/>
        </w:rPr>
        <w:t> </w:t>
      </w:r>
      <w:r>
        <w:rPr/>
        <w:t>som</w:t>
      </w:r>
      <w:r>
        <w:rPr>
          <w:spacing w:val="-6"/>
        </w:rPr>
        <w:t> </w:t>
      </w:r>
      <w:r>
        <w:rPr/>
        <w:t>en vanskelig</w:t>
      </w:r>
      <w:r>
        <w:rPr>
          <w:spacing w:val="-10"/>
        </w:rPr>
        <w:t> </w:t>
      </w:r>
      <w:r>
        <w:rPr/>
        <w:t>klient.</w:t>
      </w:r>
      <w:r>
        <w:rPr>
          <w:spacing w:val="-10"/>
        </w:rPr>
        <w:t> </w:t>
      </w:r>
      <w:r>
        <w:rPr/>
        <w:t>Her</w:t>
      </w:r>
      <w:r>
        <w:rPr>
          <w:spacing w:val="-10"/>
        </w:rPr>
        <w:t> </w:t>
      </w:r>
      <w:r>
        <w:rPr/>
        <w:t>forverrer</w:t>
      </w:r>
      <w:r>
        <w:rPr>
          <w:spacing w:val="-10"/>
        </w:rPr>
        <w:t> </w:t>
      </w:r>
      <w:r>
        <w:rPr/>
        <w:t>vi</w:t>
      </w:r>
      <w:r>
        <w:rPr>
          <w:spacing w:val="-10"/>
        </w:rPr>
        <w:t> </w:t>
      </w:r>
      <w:r>
        <w:rPr/>
        <w:t>klientens</w:t>
      </w:r>
      <w:r>
        <w:rPr>
          <w:spacing w:val="-10"/>
        </w:rPr>
        <w:t> </w:t>
      </w:r>
      <w:r>
        <w:rPr/>
        <w:t>situasjon,</w:t>
      </w:r>
      <w:r>
        <w:rPr>
          <w:spacing w:val="-10"/>
        </w:rPr>
        <w:t> </w:t>
      </w:r>
      <w:r>
        <w:rPr/>
        <w:t>samtidig</w:t>
      </w:r>
      <w:r>
        <w:rPr>
          <w:spacing w:val="-10"/>
        </w:rPr>
        <w:t> </w:t>
      </w:r>
      <w:r>
        <w:rPr/>
        <w:t>som</w:t>
      </w:r>
      <w:r>
        <w:rPr>
          <w:spacing w:val="-10"/>
        </w:rPr>
        <w:t> </w:t>
      </w:r>
      <w:r>
        <w:rPr/>
        <w:t>vi</w:t>
      </w:r>
      <w:r>
        <w:rPr>
          <w:spacing w:val="-10"/>
        </w:rPr>
        <w:t> </w:t>
      </w:r>
      <w:r>
        <w:rPr/>
        <w:t>unndrar</w:t>
      </w:r>
      <w:r>
        <w:rPr>
          <w:spacing w:val="-10"/>
        </w:rPr>
        <w:t> </w:t>
      </w:r>
      <w:r>
        <w:rPr/>
        <w:t>oss</w:t>
      </w:r>
      <w:r>
        <w:rPr>
          <w:spacing w:val="-10"/>
        </w:rPr>
        <w:t> </w:t>
      </w:r>
      <w:r>
        <w:rPr/>
        <w:t>vårt eget</w:t>
      </w:r>
      <w:r>
        <w:rPr>
          <w:spacing w:val="-8"/>
        </w:rPr>
        <w:t> </w:t>
      </w:r>
      <w:r>
        <w:rPr/>
        <w:t>ansvar.</w:t>
      </w:r>
      <w:r>
        <w:rPr>
          <w:spacing w:val="-8"/>
        </w:rPr>
        <w:t> </w:t>
      </w:r>
      <w:r>
        <w:rPr/>
        <w:t>Vi</w:t>
      </w:r>
      <w:r>
        <w:rPr>
          <w:spacing w:val="-8"/>
        </w:rPr>
        <w:t> </w:t>
      </w:r>
      <w:r>
        <w:rPr/>
        <w:t>gjør</w:t>
      </w:r>
      <w:r>
        <w:rPr>
          <w:spacing w:val="-8"/>
        </w:rPr>
        <w:t> </w:t>
      </w:r>
      <w:r>
        <w:rPr/>
        <w:t>vårt</w:t>
      </w:r>
      <w:r>
        <w:rPr>
          <w:spacing w:val="-8"/>
        </w:rPr>
        <w:t> </w:t>
      </w:r>
      <w:r>
        <w:rPr/>
        <w:t>beste,</w:t>
      </w:r>
      <w:r>
        <w:rPr>
          <w:spacing w:val="-8"/>
        </w:rPr>
        <w:t> </w:t>
      </w:r>
      <w:r>
        <w:rPr/>
        <w:t>men</w:t>
      </w:r>
      <w:r>
        <w:rPr>
          <w:spacing w:val="-8"/>
        </w:rPr>
        <w:t> </w:t>
      </w:r>
      <w:r>
        <w:rPr/>
        <w:t>vi</w:t>
      </w:r>
      <w:r>
        <w:rPr>
          <w:spacing w:val="-8"/>
        </w:rPr>
        <w:t> </w:t>
      </w:r>
      <w:r>
        <w:rPr/>
        <w:t>kan</w:t>
      </w:r>
      <w:r>
        <w:rPr>
          <w:spacing w:val="-8"/>
        </w:rPr>
        <w:t> </w:t>
      </w:r>
      <w:r>
        <w:rPr/>
        <w:t>ikke</w:t>
      </w:r>
      <w:r>
        <w:rPr>
          <w:spacing w:val="-8"/>
        </w:rPr>
        <w:t> </w:t>
      </w:r>
      <w:r>
        <w:rPr/>
        <w:t>alt.</w:t>
      </w:r>
      <w:r>
        <w:rPr>
          <w:spacing w:val="-8"/>
        </w:rPr>
        <w:t> </w:t>
      </w:r>
      <w:r>
        <w:rPr/>
        <w:t>Det</w:t>
      </w:r>
      <w:r>
        <w:rPr>
          <w:spacing w:val="-8"/>
        </w:rPr>
        <w:t> </w:t>
      </w:r>
      <w:r>
        <w:rPr/>
        <w:t>er</w:t>
      </w:r>
      <w:r>
        <w:rPr>
          <w:spacing w:val="-8"/>
        </w:rPr>
        <w:t> </w:t>
      </w:r>
      <w:r>
        <w:rPr/>
        <w:t>ok</w:t>
      </w:r>
      <w:r>
        <w:rPr>
          <w:spacing w:val="-8"/>
        </w:rPr>
        <w:t> </w:t>
      </w:r>
      <w:r>
        <w:rPr/>
        <w:t>bare</w:t>
      </w:r>
      <w:r>
        <w:rPr>
          <w:spacing w:val="-8"/>
        </w:rPr>
        <w:t> </w:t>
      </w:r>
      <w:r>
        <w:rPr/>
        <w:t>vi</w:t>
      </w:r>
      <w:r>
        <w:rPr>
          <w:spacing w:val="-8"/>
        </w:rPr>
        <w:t> </w:t>
      </w:r>
      <w:r>
        <w:rPr/>
        <w:t>tar</w:t>
      </w:r>
      <w:r>
        <w:rPr>
          <w:spacing w:val="-8"/>
        </w:rPr>
        <w:t> </w:t>
      </w:r>
      <w:r>
        <w:rPr/>
        <w:t>på</w:t>
      </w:r>
      <w:r>
        <w:rPr>
          <w:spacing w:val="-8"/>
        </w:rPr>
        <w:t> </w:t>
      </w:r>
      <w:r>
        <w:rPr/>
        <w:t>oss</w:t>
      </w:r>
      <w:r>
        <w:rPr>
          <w:spacing w:val="-8"/>
        </w:rPr>
        <w:t> </w:t>
      </w:r>
      <w:r>
        <w:rPr/>
        <w:t>ansvaret for vår utilstrekkelige kompetanse. Om vi ikke får det til med en klient, må vi sende klienten</w:t>
      </w:r>
      <w:r>
        <w:rPr>
          <w:spacing w:val="-9"/>
        </w:rPr>
        <w:t> </w:t>
      </w:r>
      <w:r>
        <w:rPr/>
        <w:t>videre</w:t>
      </w:r>
      <w:r>
        <w:rPr>
          <w:spacing w:val="-9"/>
        </w:rPr>
        <w:t> </w:t>
      </w:r>
      <w:r>
        <w:rPr/>
        <w:t>til</w:t>
      </w:r>
      <w:r>
        <w:rPr>
          <w:spacing w:val="-9"/>
        </w:rPr>
        <w:t> </w:t>
      </w:r>
      <w:r>
        <w:rPr/>
        <w:t>andre</w:t>
      </w:r>
      <w:r>
        <w:rPr>
          <w:spacing w:val="-9"/>
        </w:rPr>
        <w:t> </w:t>
      </w:r>
      <w:r>
        <w:rPr/>
        <w:t>terapeuter</w:t>
      </w:r>
      <w:r>
        <w:rPr>
          <w:spacing w:val="-9"/>
        </w:rPr>
        <w:t> </w:t>
      </w:r>
      <w:r>
        <w:rPr/>
        <w:t>som</w:t>
      </w:r>
      <w:r>
        <w:rPr>
          <w:spacing w:val="-9"/>
        </w:rPr>
        <w:t> </w:t>
      </w:r>
      <w:r>
        <w:rPr/>
        <w:t>er</w:t>
      </w:r>
      <w:r>
        <w:rPr>
          <w:spacing w:val="-9"/>
        </w:rPr>
        <w:t> </w:t>
      </w:r>
      <w:r>
        <w:rPr/>
        <w:t>bedre</w:t>
      </w:r>
      <w:r>
        <w:rPr>
          <w:spacing w:val="-9"/>
        </w:rPr>
        <w:t> </w:t>
      </w:r>
      <w:r>
        <w:rPr/>
        <w:t>enn</w:t>
      </w:r>
      <w:r>
        <w:rPr>
          <w:spacing w:val="-9"/>
        </w:rPr>
        <w:t> </w:t>
      </w:r>
      <w:r>
        <w:rPr/>
        <w:t>oss</w:t>
      </w:r>
      <w:r>
        <w:rPr>
          <w:spacing w:val="-9"/>
        </w:rPr>
        <w:t> </w:t>
      </w:r>
      <w:r>
        <w:rPr/>
        <w:t>når</w:t>
      </w:r>
      <w:r>
        <w:rPr>
          <w:spacing w:val="-9"/>
        </w:rPr>
        <w:t> </w:t>
      </w:r>
      <w:r>
        <w:rPr/>
        <w:t>det</w:t>
      </w:r>
      <w:r>
        <w:rPr>
          <w:spacing w:val="-9"/>
        </w:rPr>
        <w:t> </w:t>
      </w:r>
      <w:r>
        <w:rPr/>
        <w:t>gjelder</w:t>
      </w:r>
      <w:r>
        <w:rPr>
          <w:spacing w:val="-9"/>
        </w:rPr>
        <w:t> </w:t>
      </w:r>
      <w:r>
        <w:rPr/>
        <w:t>å</w:t>
      </w:r>
      <w:r>
        <w:rPr>
          <w:spacing w:val="-9"/>
        </w:rPr>
        <w:t> </w:t>
      </w:r>
      <w:r>
        <w:rPr/>
        <w:t>arbeide</w:t>
      </w:r>
      <w:r>
        <w:rPr>
          <w:spacing w:val="-9"/>
        </w:rPr>
        <w:t> </w:t>
      </w:r>
      <w:r>
        <w:rPr/>
        <w:t>med de vanskelige, og innrømme vår mangel slik at klienten går videre til neste terapeut med sin ære og verdighet i behold.</w:t>
      </w:r>
    </w:p>
    <w:p>
      <w:pPr>
        <w:pStyle w:val="Heading8"/>
        <w:ind w:left="330"/>
      </w:pPr>
      <w:r>
        <w:rPr/>
        <w:t>Kritikk</w:t>
      </w:r>
      <w:r>
        <w:rPr>
          <w:spacing w:val="-5"/>
        </w:rPr>
        <w:t> </w:t>
      </w:r>
      <w:r>
        <w:rPr/>
        <w:t>mot</w:t>
      </w:r>
      <w:r>
        <w:rPr>
          <w:spacing w:val="-4"/>
        </w:rPr>
        <w:t> </w:t>
      </w:r>
      <w:r>
        <w:rPr/>
        <w:t>sine</w:t>
      </w:r>
      <w:r>
        <w:rPr>
          <w:spacing w:val="-4"/>
        </w:rPr>
        <w:t> </w:t>
      </w:r>
      <w:r>
        <w:rPr/>
        <w:t>tidligere</w:t>
      </w:r>
      <w:r>
        <w:rPr>
          <w:spacing w:val="-4"/>
        </w:rPr>
        <w:t> </w:t>
      </w:r>
      <w:r>
        <w:rPr>
          <w:spacing w:val="-2"/>
        </w:rPr>
        <w:t>terapeuter</w:t>
      </w:r>
    </w:p>
    <w:p>
      <w:pPr>
        <w:pStyle w:val="BodyText"/>
        <w:spacing w:before="122"/>
        <w:ind w:left="330"/>
      </w:pPr>
      <w:r>
        <w:rPr/>
        <w:t>Enkelte</w:t>
      </w:r>
      <w:r>
        <w:rPr>
          <w:spacing w:val="3"/>
        </w:rPr>
        <w:t> </w:t>
      </w:r>
      <w:r>
        <w:rPr/>
        <w:t>tidligere</w:t>
      </w:r>
      <w:r>
        <w:rPr>
          <w:spacing w:val="3"/>
        </w:rPr>
        <w:t> </w:t>
      </w:r>
      <w:r>
        <w:rPr/>
        <w:t>innlagte</w:t>
      </w:r>
      <w:r>
        <w:rPr>
          <w:spacing w:val="3"/>
        </w:rPr>
        <w:t> </w:t>
      </w:r>
      <w:r>
        <w:rPr/>
        <w:t>klienter</w:t>
      </w:r>
      <w:r>
        <w:rPr>
          <w:spacing w:val="3"/>
        </w:rPr>
        <w:t> </w:t>
      </w:r>
      <w:r>
        <w:rPr/>
        <w:t>er</w:t>
      </w:r>
      <w:r>
        <w:rPr>
          <w:spacing w:val="4"/>
        </w:rPr>
        <w:t> </w:t>
      </w:r>
      <w:r>
        <w:rPr/>
        <w:t>kritiske</w:t>
      </w:r>
      <w:r>
        <w:rPr>
          <w:spacing w:val="3"/>
        </w:rPr>
        <w:t> </w:t>
      </w:r>
      <w:r>
        <w:rPr/>
        <w:t>til</w:t>
      </w:r>
      <w:r>
        <w:rPr>
          <w:spacing w:val="3"/>
        </w:rPr>
        <w:t> </w:t>
      </w:r>
      <w:r>
        <w:rPr/>
        <w:t>sine</w:t>
      </w:r>
      <w:r>
        <w:rPr>
          <w:spacing w:val="3"/>
        </w:rPr>
        <w:t> </w:t>
      </w:r>
      <w:r>
        <w:rPr/>
        <w:t>terapeuter</w:t>
      </w:r>
      <w:r>
        <w:rPr>
          <w:spacing w:val="4"/>
        </w:rPr>
        <w:t> </w:t>
      </w:r>
      <w:r>
        <w:rPr/>
        <w:t>og</w:t>
      </w:r>
      <w:r>
        <w:rPr>
          <w:spacing w:val="3"/>
        </w:rPr>
        <w:t> </w:t>
      </w:r>
      <w:r>
        <w:rPr/>
        <w:t>til</w:t>
      </w:r>
      <w:r>
        <w:rPr>
          <w:spacing w:val="3"/>
        </w:rPr>
        <w:t> </w:t>
      </w:r>
      <w:r>
        <w:rPr/>
        <w:t>systemet.</w:t>
      </w:r>
      <w:r>
        <w:rPr>
          <w:spacing w:val="3"/>
        </w:rPr>
        <w:t> </w:t>
      </w:r>
      <w:r>
        <w:rPr/>
        <w:t>De</w:t>
      </w:r>
      <w:r>
        <w:rPr>
          <w:spacing w:val="4"/>
        </w:rPr>
        <w:t> </w:t>
      </w:r>
      <w:r>
        <w:rPr>
          <w:spacing w:val="-5"/>
        </w:rPr>
        <w:t>får</w:t>
      </w:r>
    </w:p>
    <w:p>
      <w:pPr>
        <w:spacing w:after="0"/>
        <w:sectPr>
          <w:pgSz w:w="9640" w:h="13610"/>
          <w:pgMar w:header="367" w:footer="425" w:top="900" w:bottom="660" w:left="860" w:right="640"/>
        </w:sectPr>
      </w:pPr>
    </w:p>
    <w:p>
      <w:pPr>
        <w:pStyle w:val="BodyText"/>
        <w:spacing w:before="127"/>
        <w:ind w:right="547"/>
      </w:pPr>
      <w:r>
        <w:rPr>
          <w:spacing w:val="-2"/>
        </w:rPr>
        <w:t>støtte</w:t>
      </w:r>
      <w:r>
        <w:rPr>
          <w:spacing w:val="-4"/>
        </w:rPr>
        <w:t> </w:t>
      </w:r>
      <w:r>
        <w:rPr>
          <w:spacing w:val="-2"/>
        </w:rPr>
        <w:t>for</w:t>
      </w:r>
      <w:r>
        <w:rPr>
          <w:spacing w:val="-4"/>
        </w:rPr>
        <w:t> </w:t>
      </w:r>
      <w:r>
        <w:rPr>
          <w:spacing w:val="-2"/>
        </w:rPr>
        <w:t>sine</w:t>
      </w:r>
      <w:r>
        <w:rPr>
          <w:spacing w:val="-4"/>
        </w:rPr>
        <w:t> </w:t>
      </w:r>
      <w:r>
        <w:rPr>
          <w:spacing w:val="-2"/>
        </w:rPr>
        <w:t>følelsesmessige</w:t>
      </w:r>
      <w:r>
        <w:rPr>
          <w:spacing w:val="-4"/>
        </w:rPr>
        <w:t> </w:t>
      </w:r>
      <w:r>
        <w:rPr>
          <w:spacing w:val="-2"/>
        </w:rPr>
        <w:t>opplevelser</w:t>
      </w:r>
      <w:r>
        <w:rPr>
          <w:spacing w:val="-4"/>
        </w:rPr>
        <w:t> </w:t>
      </w:r>
      <w:r>
        <w:rPr>
          <w:spacing w:val="-2"/>
        </w:rPr>
        <w:t>og</w:t>
      </w:r>
      <w:r>
        <w:rPr>
          <w:spacing w:val="-4"/>
        </w:rPr>
        <w:t> </w:t>
      </w:r>
      <w:r>
        <w:rPr>
          <w:spacing w:val="-2"/>
        </w:rPr>
        <w:t>erfaringer,</w:t>
      </w:r>
      <w:r>
        <w:rPr>
          <w:spacing w:val="-4"/>
        </w:rPr>
        <w:t> </w:t>
      </w:r>
      <w:r>
        <w:rPr>
          <w:spacing w:val="-2"/>
        </w:rPr>
        <w:t>men</w:t>
      </w:r>
      <w:r>
        <w:rPr>
          <w:spacing w:val="-4"/>
        </w:rPr>
        <w:t> </w:t>
      </w:r>
      <w:r>
        <w:rPr>
          <w:spacing w:val="-2"/>
        </w:rPr>
        <w:t>uten</w:t>
      </w:r>
      <w:r>
        <w:rPr>
          <w:spacing w:val="-4"/>
        </w:rPr>
        <w:t> </w:t>
      </w:r>
      <w:r>
        <w:rPr>
          <w:spacing w:val="-2"/>
        </w:rPr>
        <w:t>at</w:t>
      </w:r>
      <w:r>
        <w:rPr>
          <w:spacing w:val="-4"/>
        </w:rPr>
        <w:t> </w:t>
      </w:r>
      <w:r>
        <w:rPr>
          <w:spacing w:val="-2"/>
        </w:rPr>
        <w:t>man</w:t>
      </w:r>
      <w:r>
        <w:rPr>
          <w:spacing w:val="-4"/>
        </w:rPr>
        <w:t> </w:t>
      </w:r>
      <w:r>
        <w:rPr>
          <w:spacing w:val="-2"/>
        </w:rPr>
        <w:t>kritiserer</w:t>
      </w:r>
      <w:r>
        <w:rPr>
          <w:spacing w:val="-4"/>
        </w:rPr>
        <w:t> </w:t>
      </w:r>
      <w:r>
        <w:rPr>
          <w:spacing w:val="-2"/>
        </w:rPr>
        <w:t>tid- </w:t>
      </w:r>
      <w:r>
        <w:rPr/>
        <w:t>ligere behandlere. Klientene kan likevel få støtte på at bestemte utsagn fra terapeuter og</w:t>
      </w:r>
      <w:r>
        <w:rPr>
          <w:spacing w:val="-7"/>
        </w:rPr>
        <w:t> </w:t>
      </w:r>
      <w:r>
        <w:rPr/>
        <w:t>psykiatere</w:t>
      </w:r>
      <w:r>
        <w:rPr>
          <w:spacing w:val="-7"/>
        </w:rPr>
        <w:t> </w:t>
      </w:r>
      <w:r>
        <w:rPr/>
        <w:t>har</w:t>
      </w:r>
      <w:r>
        <w:rPr>
          <w:spacing w:val="-8"/>
        </w:rPr>
        <w:t> </w:t>
      </w:r>
      <w:r>
        <w:rPr/>
        <w:t>vært</w:t>
      </w:r>
      <w:r>
        <w:rPr>
          <w:spacing w:val="-7"/>
        </w:rPr>
        <w:t> </w:t>
      </w:r>
      <w:r>
        <w:rPr/>
        <w:t>uheldige,</w:t>
      </w:r>
      <w:r>
        <w:rPr>
          <w:spacing w:val="-7"/>
        </w:rPr>
        <w:t> </w:t>
      </w:r>
      <w:r>
        <w:rPr/>
        <w:t>for</w:t>
      </w:r>
      <w:r>
        <w:rPr>
          <w:spacing w:val="-7"/>
        </w:rPr>
        <w:t> </w:t>
      </w:r>
      <w:r>
        <w:rPr/>
        <w:t>eksempel</w:t>
      </w:r>
      <w:r>
        <w:rPr>
          <w:spacing w:val="-7"/>
        </w:rPr>
        <w:t> </w:t>
      </w:r>
      <w:r>
        <w:rPr/>
        <w:t>uttalelser</w:t>
      </w:r>
      <w:r>
        <w:rPr>
          <w:spacing w:val="-7"/>
        </w:rPr>
        <w:t> </w:t>
      </w:r>
      <w:r>
        <w:rPr/>
        <w:t>om</w:t>
      </w:r>
      <w:r>
        <w:rPr>
          <w:spacing w:val="-7"/>
        </w:rPr>
        <w:t> </w:t>
      </w:r>
      <w:r>
        <w:rPr/>
        <w:t>at</w:t>
      </w:r>
      <w:r>
        <w:rPr>
          <w:spacing w:val="-7"/>
        </w:rPr>
        <w:t> </w:t>
      </w:r>
      <w:r>
        <w:rPr/>
        <w:t>klienten</w:t>
      </w:r>
      <w:r>
        <w:rPr>
          <w:spacing w:val="-8"/>
        </w:rPr>
        <w:t> </w:t>
      </w:r>
      <w:r>
        <w:rPr/>
        <w:t>er</w:t>
      </w:r>
      <w:r>
        <w:rPr>
          <w:spacing w:val="-7"/>
        </w:rPr>
        <w:t> </w:t>
      </w:r>
      <w:r>
        <w:rPr/>
        <w:t>en</w:t>
      </w:r>
      <w:r>
        <w:rPr>
          <w:spacing w:val="-7"/>
        </w:rPr>
        <w:t> </w:t>
      </w:r>
      <w:r>
        <w:rPr/>
        <w:t>vanskelig klient.</w:t>
      </w:r>
      <w:r>
        <w:rPr>
          <w:spacing w:val="-11"/>
        </w:rPr>
        <w:t> </w:t>
      </w:r>
      <w:r>
        <w:rPr/>
        <w:t>Klienten</w:t>
      </w:r>
      <w:r>
        <w:rPr>
          <w:spacing w:val="-11"/>
        </w:rPr>
        <w:t> </w:t>
      </w:r>
      <w:r>
        <w:rPr/>
        <w:t>får</w:t>
      </w:r>
      <w:r>
        <w:rPr>
          <w:spacing w:val="-11"/>
        </w:rPr>
        <w:t> </w:t>
      </w:r>
      <w:r>
        <w:rPr/>
        <w:t>da</w:t>
      </w:r>
      <w:r>
        <w:rPr>
          <w:spacing w:val="-11"/>
        </w:rPr>
        <w:t> </w:t>
      </w:r>
      <w:r>
        <w:rPr/>
        <w:t>spørsmålet</w:t>
      </w:r>
      <w:r>
        <w:rPr>
          <w:spacing w:val="-11"/>
        </w:rPr>
        <w:t> </w:t>
      </w:r>
      <w:r>
        <w:rPr/>
        <w:t>om</w:t>
      </w:r>
      <w:r>
        <w:rPr>
          <w:spacing w:val="-11"/>
        </w:rPr>
        <w:t> </w:t>
      </w:r>
      <w:r>
        <w:rPr/>
        <w:t>han</w:t>
      </w:r>
      <w:r>
        <w:rPr>
          <w:spacing w:val="-11"/>
        </w:rPr>
        <w:t> </w:t>
      </w:r>
      <w:r>
        <w:rPr/>
        <w:t>eller</w:t>
      </w:r>
      <w:r>
        <w:rPr>
          <w:spacing w:val="-11"/>
        </w:rPr>
        <w:t> </w:t>
      </w:r>
      <w:r>
        <w:rPr/>
        <w:t>hun</w:t>
      </w:r>
      <w:r>
        <w:rPr>
          <w:spacing w:val="-11"/>
        </w:rPr>
        <w:t> </w:t>
      </w:r>
      <w:r>
        <w:rPr/>
        <w:t>ønsker</w:t>
      </w:r>
      <w:r>
        <w:rPr>
          <w:spacing w:val="-11"/>
        </w:rPr>
        <w:t> </w:t>
      </w:r>
      <w:r>
        <w:rPr/>
        <w:t>å</w:t>
      </w:r>
      <w:r>
        <w:rPr>
          <w:spacing w:val="-11"/>
        </w:rPr>
        <w:t> </w:t>
      </w:r>
      <w:r>
        <w:rPr/>
        <w:t>beholde</w:t>
      </w:r>
      <w:r>
        <w:rPr>
          <w:spacing w:val="-11"/>
        </w:rPr>
        <w:t> </w:t>
      </w:r>
      <w:r>
        <w:rPr/>
        <w:t>sin</w:t>
      </w:r>
      <w:r>
        <w:rPr>
          <w:spacing w:val="-11"/>
        </w:rPr>
        <w:t> </w:t>
      </w:r>
      <w:r>
        <w:rPr/>
        <w:t>kritikk,</w:t>
      </w:r>
      <w:r>
        <w:rPr>
          <w:spacing w:val="-11"/>
        </w:rPr>
        <w:t> </w:t>
      </w:r>
      <w:r>
        <w:rPr/>
        <w:t>endre den,</w:t>
      </w:r>
      <w:r>
        <w:rPr>
          <w:spacing w:val="-3"/>
        </w:rPr>
        <w:t> </w:t>
      </w:r>
      <w:r>
        <w:rPr/>
        <w:t>eller</w:t>
      </w:r>
      <w:r>
        <w:rPr>
          <w:spacing w:val="-3"/>
        </w:rPr>
        <w:t> </w:t>
      </w:r>
      <w:r>
        <w:rPr/>
        <w:t>om</w:t>
      </w:r>
      <w:r>
        <w:rPr>
          <w:spacing w:val="-3"/>
        </w:rPr>
        <w:t> </w:t>
      </w:r>
      <w:r>
        <w:rPr/>
        <w:t>han</w:t>
      </w:r>
      <w:r>
        <w:rPr>
          <w:spacing w:val="-3"/>
        </w:rPr>
        <w:t> </w:t>
      </w:r>
      <w:r>
        <w:rPr/>
        <w:t>eller</w:t>
      </w:r>
      <w:r>
        <w:rPr>
          <w:spacing w:val="-3"/>
        </w:rPr>
        <w:t> </w:t>
      </w:r>
      <w:r>
        <w:rPr/>
        <w:t>hun</w:t>
      </w:r>
      <w:r>
        <w:rPr>
          <w:spacing w:val="-3"/>
        </w:rPr>
        <w:t> </w:t>
      </w:r>
      <w:r>
        <w:rPr/>
        <w:t>er</w:t>
      </w:r>
      <w:r>
        <w:rPr>
          <w:spacing w:val="-3"/>
        </w:rPr>
        <w:t> </w:t>
      </w:r>
      <w:r>
        <w:rPr/>
        <w:t>villig</w:t>
      </w:r>
      <w:r>
        <w:rPr>
          <w:spacing w:val="-3"/>
        </w:rPr>
        <w:t> </w:t>
      </w:r>
      <w:r>
        <w:rPr/>
        <w:t>til</w:t>
      </w:r>
      <w:r>
        <w:rPr>
          <w:spacing w:val="-3"/>
        </w:rPr>
        <w:t> </w:t>
      </w:r>
      <w:r>
        <w:rPr/>
        <w:t>å</w:t>
      </w:r>
      <w:r>
        <w:rPr>
          <w:spacing w:val="-3"/>
        </w:rPr>
        <w:t> </w:t>
      </w:r>
      <w:r>
        <w:rPr/>
        <w:t>legge</w:t>
      </w:r>
      <w:r>
        <w:rPr>
          <w:spacing w:val="-3"/>
        </w:rPr>
        <w:t> </w:t>
      </w:r>
      <w:r>
        <w:rPr/>
        <w:t>kritikken</w:t>
      </w:r>
      <w:r>
        <w:rPr>
          <w:spacing w:val="-3"/>
        </w:rPr>
        <w:t> </w:t>
      </w:r>
      <w:r>
        <w:rPr/>
        <w:t>midlertidig</w:t>
      </w:r>
      <w:r>
        <w:rPr>
          <w:spacing w:val="-3"/>
        </w:rPr>
        <w:t> </w:t>
      </w:r>
      <w:r>
        <w:rPr/>
        <w:t>i</w:t>
      </w:r>
      <w:r>
        <w:rPr>
          <w:spacing w:val="-3"/>
        </w:rPr>
        <w:t> </w:t>
      </w:r>
      <w:r>
        <w:rPr/>
        <w:t>et</w:t>
      </w:r>
      <w:r>
        <w:rPr>
          <w:spacing w:val="-3"/>
        </w:rPr>
        <w:t> </w:t>
      </w:r>
      <w:r>
        <w:rPr/>
        <w:t>arkiv,</w:t>
      </w:r>
      <w:r>
        <w:rPr>
          <w:spacing w:val="-3"/>
        </w:rPr>
        <w:t> </w:t>
      </w:r>
      <w:r>
        <w:rPr/>
        <w:t>slik</w:t>
      </w:r>
      <w:r>
        <w:rPr>
          <w:spacing w:val="-3"/>
        </w:rPr>
        <w:t> </w:t>
      </w:r>
      <w:r>
        <w:rPr/>
        <w:t>at</w:t>
      </w:r>
      <w:r>
        <w:rPr>
          <w:spacing w:val="-3"/>
        </w:rPr>
        <w:t> </w:t>
      </w:r>
      <w:r>
        <w:rPr/>
        <w:t>vi kan jobbe med det som klienten ønsker å få det bedre med.</w:t>
      </w:r>
    </w:p>
    <w:p>
      <w:pPr>
        <w:pStyle w:val="BodyText"/>
        <w:ind w:right="547" w:firstLine="283"/>
      </w:pPr>
      <w:r>
        <w:rPr/>
        <w:t>Noen vil beholde sin kritikk, men la seg prege av den i mindre grad. De fleste sy- nes det er en god ide å legge kritikken i et arkiv med mulighet for å hente den tilbake etter</w:t>
      </w:r>
      <w:r>
        <w:rPr>
          <w:spacing w:val="-1"/>
        </w:rPr>
        <w:t> </w:t>
      </w:r>
      <w:r>
        <w:rPr/>
        <w:t>at</w:t>
      </w:r>
      <w:r>
        <w:rPr>
          <w:spacing w:val="-1"/>
        </w:rPr>
        <w:t> </w:t>
      </w:r>
      <w:r>
        <w:rPr/>
        <w:t>behandlingen</w:t>
      </w:r>
      <w:r>
        <w:rPr>
          <w:spacing w:val="-1"/>
        </w:rPr>
        <w:t> </w:t>
      </w:r>
      <w:r>
        <w:rPr/>
        <w:t>er</w:t>
      </w:r>
      <w:r>
        <w:rPr>
          <w:spacing w:val="-1"/>
        </w:rPr>
        <w:t> </w:t>
      </w:r>
      <w:r>
        <w:rPr/>
        <w:t>ferdig.</w:t>
      </w:r>
      <w:r>
        <w:rPr>
          <w:spacing w:val="-1"/>
        </w:rPr>
        <w:t> </w:t>
      </w:r>
      <w:r>
        <w:rPr/>
        <w:t>Da</w:t>
      </w:r>
      <w:r>
        <w:rPr>
          <w:spacing w:val="-1"/>
        </w:rPr>
        <w:t> </w:t>
      </w:r>
      <w:r>
        <w:rPr/>
        <w:t>«pakkes</w:t>
      </w:r>
      <w:r>
        <w:rPr>
          <w:spacing w:val="-1"/>
        </w:rPr>
        <w:t> </w:t>
      </w:r>
      <w:r>
        <w:rPr/>
        <w:t>kritikken</w:t>
      </w:r>
      <w:r>
        <w:rPr>
          <w:spacing w:val="-1"/>
        </w:rPr>
        <w:t> </w:t>
      </w:r>
      <w:r>
        <w:rPr/>
        <w:t>sammen»</w:t>
      </w:r>
      <w:r>
        <w:rPr>
          <w:spacing w:val="-1"/>
        </w:rPr>
        <w:t> </w:t>
      </w:r>
      <w:r>
        <w:rPr/>
        <w:t>og</w:t>
      </w:r>
      <w:r>
        <w:rPr>
          <w:spacing w:val="-1"/>
        </w:rPr>
        <w:t> </w:t>
      </w:r>
      <w:r>
        <w:rPr/>
        <w:t>legges</w:t>
      </w:r>
      <w:r>
        <w:rPr>
          <w:spacing w:val="-1"/>
        </w:rPr>
        <w:t> </w:t>
      </w:r>
      <w:r>
        <w:rPr/>
        <w:t>i</w:t>
      </w:r>
      <w:r>
        <w:rPr>
          <w:spacing w:val="-1"/>
        </w:rPr>
        <w:t> </w:t>
      </w:r>
      <w:r>
        <w:rPr/>
        <w:t>et</w:t>
      </w:r>
      <w:r>
        <w:rPr>
          <w:spacing w:val="-1"/>
        </w:rPr>
        <w:t> </w:t>
      </w:r>
      <w:r>
        <w:rPr/>
        <w:t>arkiv</w:t>
      </w:r>
      <w:r>
        <w:rPr>
          <w:spacing w:val="-1"/>
        </w:rPr>
        <w:t> </w:t>
      </w:r>
      <w:r>
        <w:rPr/>
        <w:t>på et museum for mindre betydningsfulle erfaringer. Klienten smiler og opplever til sin forundring</w:t>
      </w:r>
      <w:r>
        <w:rPr>
          <w:spacing w:val="-4"/>
        </w:rPr>
        <w:t> </w:t>
      </w:r>
      <w:r>
        <w:rPr/>
        <w:t>at</w:t>
      </w:r>
      <w:r>
        <w:rPr>
          <w:spacing w:val="-4"/>
        </w:rPr>
        <w:t> </w:t>
      </w:r>
      <w:r>
        <w:rPr/>
        <w:t>de</w:t>
      </w:r>
      <w:r>
        <w:rPr>
          <w:spacing w:val="-4"/>
        </w:rPr>
        <w:t> </w:t>
      </w:r>
      <w:r>
        <w:rPr/>
        <w:t>ubehagelige</w:t>
      </w:r>
      <w:r>
        <w:rPr>
          <w:spacing w:val="-4"/>
        </w:rPr>
        <w:t> </w:t>
      </w:r>
      <w:r>
        <w:rPr/>
        <w:t>følelsene</w:t>
      </w:r>
      <w:r>
        <w:rPr>
          <w:spacing w:val="-4"/>
        </w:rPr>
        <w:t> </w:t>
      </w:r>
      <w:r>
        <w:rPr/>
        <w:t>er</w:t>
      </w:r>
      <w:r>
        <w:rPr>
          <w:spacing w:val="-4"/>
        </w:rPr>
        <w:t> </w:t>
      </w:r>
      <w:r>
        <w:rPr/>
        <w:t>mindre.</w:t>
      </w:r>
      <w:r>
        <w:rPr>
          <w:spacing w:val="-4"/>
        </w:rPr>
        <w:t> </w:t>
      </w:r>
      <w:r>
        <w:rPr/>
        <w:t>Deretter</w:t>
      </w:r>
      <w:r>
        <w:rPr>
          <w:spacing w:val="-4"/>
        </w:rPr>
        <w:t> </w:t>
      </w:r>
      <w:r>
        <w:rPr/>
        <w:t>jobber</w:t>
      </w:r>
      <w:r>
        <w:rPr>
          <w:spacing w:val="-4"/>
        </w:rPr>
        <w:t> </w:t>
      </w:r>
      <w:r>
        <w:rPr/>
        <w:t>vi</w:t>
      </w:r>
      <w:r>
        <w:rPr>
          <w:spacing w:val="-4"/>
        </w:rPr>
        <w:t> </w:t>
      </w:r>
      <w:r>
        <w:rPr/>
        <w:t>med</w:t>
      </w:r>
      <w:r>
        <w:rPr>
          <w:spacing w:val="-4"/>
        </w:rPr>
        <w:t> </w:t>
      </w:r>
      <w:r>
        <w:rPr/>
        <w:t>det</w:t>
      </w:r>
      <w:r>
        <w:rPr>
          <w:spacing w:val="-4"/>
        </w:rPr>
        <w:t> </w:t>
      </w:r>
      <w:r>
        <w:rPr/>
        <w:t>klienten ønsker å få det bedre med. Det er hittil ingen som har hatt lyst til å hente tilbake kri- tikken etter at behandlingen er over.</w:t>
      </w:r>
    </w:p>
    <w:p>
      <w:pPr>
        <w:pStyle w:val="Heading8"/>
      </w:pPr>
      <w:r>
        <w:rPr/>
        <w:t>Når</w:t>
      </w:r>
      <w:r>
        <w:rPr>
          <w:spacing w:val="-2"/>
        </w:rPr>
        <w:t> </w:t>
      </w:r>
      <w:r>
        <w:rPr/>
        <w:t>klienten</w:t>
      </w:r>
      <w:r>
        <w:rPr>
          <w:spacing w:val="-2"/>
        </w:rPr>
        <w:t> </w:t>
      </w:r>
      <w:r>
        <w:rPr/>
        <w:t>lurer</w:t>
      </w:r>
      <w:r>
        <w:rPr>
          <w:spacing w:val="-2"/>
        </w:rPr>
        <w:t> terapeuten</w:t>
      </w:r>
    </w:p>
    <w:p>
      <w:pPr>
        <w:pStyle w:val="BodyText"/>
        <w:spacing w:before="122"/>
        <w:ind w:right="547"/>
      </w:pPr>
      <w:r>
        <w:rPr/>
        <w:t>En</w:t>
      </w:r>
      <w:r>
        <w:rPr>
          <w:spacing w:val="-3"/>
        </w:rPr>
        <w:t> </w:t>
      </w:r>
      <w:r>
        <w:rPr/>
        <w:t>klient</w:t>
      </w:r>
      <w:r>
        <w:rPr>
          <w:spacing w:val="-3"/>
        </w:rPr>
        <w:t> </w:t>
      </w:r>
      <w:r>
        <w:rPr/>
        <w:t>fortalte,</w:t>
      </w:r>
      <w:r>
        <w:rPr>
          <w:spacing w:val="-3"/>
        </w:rPr>
        <w:t> </w:t>
      </w:r>
      <w:r>
        <w:rPr/>
        <w:t>underlig</w:t>
      </w:r>
      <w:r>
        <w:rPr>
          <w:spacing w:val="-3"/>
        </w:rPr>
        <w:t> </w:t>
      </w:r>
      <w:r>
        <w:rPr/>
        <w:t>nok,</w:t>
      </w:r>
      <w:r>
        <w:rPr>
          <w:spacing w:val="-3"/>
        </w:rPr>
        <w:t> </w:t>
      </w:r>
      <w:r>
        <w:rPr/>
        <w:t>at</w:t>
      </w:r>
      <w:r>
        <w:rPr>
          <w:spacing w:val="-3"/>
        </w:rPr>
        <w:t> </w:t>
      </w:r>
      <w:r>
        <w:rPr/>
        <w:t>hun</w:t>
      </w:r>
      <w:r>
        <w:rPr>
          <w:spacing w:val="-3"/>
        </w:rPr>
        <w:t> </w:t>
      </w:r>
      <w:r>
        <w:rPr/>
        <w:t>klarte</w:t>
      </w:r>
      <w:r>
        <w:rPr>
          <w:spacing w:val="-3"/>
        </w:rPr>
        <w:t> </w:t>
      </w:r>
      <w:r>
        <w:rPr/>
        <w:t>å</w:t>
      </w:r>
      <w:r>
        <w:rPr>
          <w:spacing w:val="-3"/>
        </w:rPr>
        <w:t> </w:t>
      </w:r>
      <w:r>
        <w:rPr/>
        <w:t>«lure»</w:t>
      </w:r>
      <w:r>
        <w:rPr>
          <w:spacing w:val="-3"/>
        </w:rPr>
        <w:t> </w:t>
      </w:r>
      <w:r>
        <w:rPr/>
        <w:t>terapeuten.</w:t>
      </w:r>
      <w:r>
        <w:rPr>
          <w:spacing w:val="-3"/>
        </w:rPr>
        <w:t> </w:t>
      </w:r>
      <w:r>
        <w:rPr/>
        <w:t>Dette</w:t>
      </w:r>
      <w:r>
        <w:rPr>
          <w:spacing w:val="-3"/>
        </w:rPr>
        <w:t> </w:t>
      </w:r>
      <w:r>
        <w:rPr/>
        <w:t>er</w:t>
      </w:r>
      <w:r>
        <w:rPr>
          <w:spacing w:val="-3"/>
        </w:rPr>
        <w:t> </w:t>
      </w:r>
      <w:r>
        <w:rPr/>
        <w:t>en</w:t>
      </w:r>
      <w:r>
        <w:rPr>
          <w:spacing w:val="-3"/>
        </w:rPr>
        <w:t> </w:t>
      </w:r>
      <w:r>
        <w:rPr/>
        <w:t>følge</w:t>
      </w:r>
      <w:r>
        <w:rPr>
          <w:spacing w:val="-3"/>
        </w:rPr>
        <w:t> </w:t>
      </w:r>
      <w:r>
        <w:rPr/>
        <w:t>av at</w:t>
      </w:r>
      <w:r>
        <w:rPr>
          <w:spacing w:val="-7"/>
        </w:rPr>
        <w:t> </w:t>
      </w:r>
      <w:r>
        <w:rPr/>
        <w:t>relasjonen</w:t>
      </w:r>
      <w:r>
        <w:rPr>
          <w:spacing w:val="-7"/>
        </w:rPr>
        <w:t> </w:t>
      </w:r>
      <w:r>
        <w:rPr/>
        <w:t>ikke</w:t>
      </w:r>
      <w:r>
        <w:rPr>
          <w:spacing w:val="-7"/>
        </w:rPr>
        <w:t> </w:t>
      </w:r>
      <w:r>
        <w:rPr/>
        <w:t>har</w:t>
      </w:r>
      <w:r>
        <w:rPr>
          <w:spacing w:val="-7"/>
        </w:rPr>
        <w:t> </w:t>
      </w:r>
      <w:r>
        <w:rPr/>
        <w:t>vært</w:t>
      </w:r>
      <w:r>
        <w:rPr>
          <w:spacing w:val="-7"/>
        </w:rPr>
        <w:t> </w:t>
      </w:r>
      <w:r>
        <w:rPr/>
        <w:t>god</w:t>
      </w:r>
      <w:r>
        <w:rPr>
          <w:spacing w:val="-7"/>
        </w:rPr>
        <w:t> </w:t>
      </w:r>
      <w:r>
        <w:rPr/>
        <w:t>nok,</w:t>
      </w:r>
      <w:r>
        <w:rPr>
          <w:spacing w:val="-7"/>
        </w:rPr>
        <w:t> </w:t>
      </w:r>
      <w:r>
        <w:rPr/>
        <w:t>og</w:t>
      </w:r>
      <w:r>
        <w:rPr>
          <w:spacing w:val="-7"/>
        </w:rPr>
        <w:t> </w:t>
      </w:r>
      <w:r>
        <w:rPr/>
        <w:t>at</w:t>
      </w:r>
      <w:r>
        <w:rPr>
          <w:spacing w:val="-7"/>
        </w:rPr>
        <w:t> </w:t>
      </w:r>
      <w:r>
        <w:rPr/>
        <w:t>terapeuten</w:t>
      </w:r>
      <w:r>
        <w:rPr>
          <w:spacing w:val="-7"/>
        </w:rPr>
        <w:t> </w:t>
      </w:r>
      <w:r>
        <w:rPr/>
        <w:t>har</w:t>
      </w:r>
      <w:r>
        <w:rPr>
          <w:spacing w:val="-7"/>
        </w:rPr>
        <w:t> </w:t>
      </w:r>
      <w:r>
        <w:rPr/>
        <w:t>forsøkt</w:t>
      </w:r>
      <w:r>
        <w:rPr>
          <w:spacing w:val="-7"/>
        </w:rPr>
        <w:t> </w:t>
      </w:r>
      <w:r>
        <w:rPr/>
        <w:t>å</w:t>
      </w:r>
      <w:r>
        <w:rPr>
          <w:spacing w:val="-7"/>
        </w:rPr>
        <w:t> </w:t>
      </w:r>
      <w:r>
        <w:rPr/>
        <w:t>gjennomføre</w:t>
      </w:r>
      <w:r>
        <w:rPr>
          <w:spacing w:val="-7"/>
        </w:rPr>
        <w:t> </w:t>
      </w:r>
      <w:r>
        <w:rPr/>
        <w:t>inter- vensjoner</w:t>
      </w:r>
      <w:r>
        <w:rPr>
          <w:spacing w:val="-4"/>
        </w:rPr>
        <w:t> </w:t>
      </w:r>
      <w:r>
        <w:rPr/>
        <w:t>eller</w:t>
      </w:r>
      <w:r>
        <w:rPr>
          <w:spacing w:val="-4"/>
        </w:rPr>
        <w:t> </w:t>
      </w:r>
      <w:r>
        <w:rPr/>
        <w:t>formidlet</w:t>
      </w:r>
      <w:r>
        <w:rPr>
          <w:spacing w:val="-4"/>
        </w:rPr>
        <w:t> </w:t>
      </w:r>
      <w:r>
        <w:rPr/>
        <w:t>oppfatninger</w:t>
      </w:r>
      <w:r>
        <w:rPr>
          <w:spacing w:val="-4"/>
        </w:rPr>
        <w:t> </w:t>
      </w:r>
      <w:r>
        <w:rPr/>
        <w:t>som</w:t>
      </w:r>
      <w:r>
        <w:rPr>
          <w:spacing w:val="-4"/>
        </w:rPr>
        <w:t> </w:t>
      </w:r>
      <w:r>
        <w:rPr/>
        <w:t>klientene</w:t>
      </w:r>
      <w:r>
        <w:rPr>
          <w:spacing w:val="-4"/>
        </w:rPr>
        <w:t> </w:t>
      </w:r>
      <w:r>
        <w:rPr/>
        <w:t>ikke</w:t>
      </w:r>
      <w:r>
        <w:rPr>
          <w:spacing w:val="-4"/>
        </w:rPr>
        <w:t> </w:t>
      </w:r>
      <w:r>
        <w:rPr/>
        <w:t>er</w:t>
      </w:r>
      <w:r>
        <w:rPr>
          <w:spacing w:val="-4"/>
        </w:rPr>
        <w:t> </w:t>
      </w:r>
      <w:r>
        <w:rPr/>
        <w:t>fortrolige</w:t>
      </w:r>
      <w:r>
        <w:rPr>
          <w:spacing w:val="-4"/>
        </w:rPr>
        <w:t> </w:t>
      </w:r>
      <w:r>
        <w:rPr/>
        <w:t>med,</w:t>
      </w:r>
      <w:r>
        <w:rPr>
          <w:spacing w:val="-4"/>
        </w:rPr>
        <w:t> </w:t>
      </w:r>
      <w:r>
        <w:rPr/>
        <w:t>samtidig som</w:t>
      </w:r>
      <w:r>
        <w:rPr>
          <w:spacing w:val="-10"/>
        </w:rPr>
        <w:t> </w:t>
      </w:r>
      <w:r>
        <w:rPr/>
        <w:t>klientene</w:t>
      </w:r>
      <w:r>
        <w:rPr>
          <w:spacing w:val="-10"/>
        </w:rPr>
        <w:t> </w:t>
      </w:r>
      <w:r>
        <w:rPr/>
        <w:t>har</w:t>
      </w:r>
      <w:r>
        <w:rPr>
          <w:spacing w:val="-10"/>
        </w:rPr>
        <w:t> </w:t>
      </w:r>
      <w:r>
        <w:rPr/>
        <w:t>valgt</w:t>
      </w:r>
      <w:r>
        <w:rPr>
          <w:spacing w:val="-10"/>
        </w:rPr>
        <w:t> </w:t>
      </w:r>
      <w:r>
        <w:rPr/>
        <w:t>å</w:t>
      </w:r>
      <w:r>
        <w:rPr>
          <w:spacing w:val="-10"/>
        </w:rPr>
        <w:t> </w:t>
      </w:r>
      <w:r>
        <w:rPr/>
        <w:t>late</w:t>
      </w:r>
      <w:r>
        <w:rPr>
          <w:spacing w:val="-10"/>
        </w:rPr>
        <w:t> </w:t>
      </w:r>
      <w:r>
        <w:rPr/>
        <w:t>som</w:t>
      </w:r>
      <w:r>
        <w:rPr>
          <w:spacing w:val="-10"/>
        </w:rPr>
        <w:t> </w:t>
      </w:r>
      <w:r>
        <w:rPr/>
        <w:t>om</w:t>
      </w:r>
      <w:r>
        <w:rPr>
          <w:spacing w:val="-10"/>
        </w:rPr>
        <w:t> </w:t>
      </w:r>
      <w:r>
        <w:rPr/>
        <w:t>de</w:t>
      </w:r>
      <w:r>
        <w:rPr>
          <w:spacing w:val="-10"/>
        </w:rPr>
        <w:t> </w:t>
      </w:r>
      <w:r>
        <w:rPr/>
        <w:t>er</w:t>
      </w:r>
      <w:r>
        <w:rPr>
          <w:spacing w:val="-10"/>
        </w:rPr>
        <w:t> </w:t>
      </w:r>
      <w:r>
        <w:rPr/>
        <w:t>enige.</w:t>
      </w:r>
      <w:r>
        <w:rPr>
          <w:spacing w:val="-10"/>
        </w:rPr>
        <w:t> </w:t>
      </w:r>
      <w:r>
        <w:rPr/>
        <w:t>En</w:t>
      </w:r>
      <w:r>
        <w:rPr>
          <w:spacing w:val="-10"/>
        </w:rPr>
        <w:t> </w:t>
      </w:r>
      <w:r>
        <w:rPr/>
        <w:t>følge</w:t>
      </w:r>
      <w:r>
        <w:rPr>
          <w:spacing w:val="-10"/>
        </w:rPr>
        <w:t> </w:t>
      </w:r>
      <w:r>
        <w:rPr/>
        <w:t>av</w:t>
      </w:r>
      <w:r>
        <w:rPr>
          <w:spacing w:val="-10"/>
        </w:rPr>
        <w:t> </w:t>
      </w:r>
      <w:r>
        <w:rPr/>
        <w:t>dette</w:t>
      </w:r>
      <w:r>
        <w:rPr>
          <w:spacing w:val="-10"/>
        </w:rPr>
        <w:t> </w:t>
      </w:r>
      <w:r>
        <w:rPr/>
        <w:t>er</w:t>
      </w:r>
      <w:r>
        <w:rPr>
          <w:spacing w:val="-10"/>
        </w:rPr>
        <w:t> </w:t>
      </w:r>
      <w:r>
        <w:rPr/>
        <w:t>at</w:t>
      </w:r>
      <w:r>
        <w:rPr>
          <w:spacing w:val="-10"/>
        </w:rPr>
        <w:t> </w:t>
      </w:r>
      <w:r>
        <w:rPr/>
        <w:t>klientene</w:t>
      </w:r>
      <w:r>
        <w:rPr>
          <w:spacing w:val="-10"/>
        </w:rPr>
        <w:t> </w:t>
      </w:r>
      <w:r>
        <w:rPr/>
        <w:t>ikke oppnår</w:t>
      </w:r>
      <w:r>
        <w:rPr>
          <w:spacing w:val="-10"/>
        </w:rPr>
        <w:t> </w:t>
      </w:r>
      <w:r>
        <w:rPr/>
        <w:t>psykiske</w:t>
      </w:r>
      <w:r>
        <w:rPr>
          <w:spacing w:val="-10"/>
        </w:rPr>
        <w:t> </w:t>
      </w:r>
      <w:r>
        <w:rPr/>
        <w:t>endringer.</w:t>
      </w:r>
      <w:r>
        <w:rPr>
          <w:spacing w:val="-10"/>
        </w:rPr>
        <w:t> </w:t>
      </w:r>
      <w:r>
        <w:rPr/>
        <w:t>Ingen</w:t>
      </w:r>
      <w:r>
        <w:rPr>
          <w:spacing w:val="-10"/>
        </w:rPr>
        <w:t> </w:t>
      </w:r>
      <w:r>
        <w:rPr/>
        <w:t>trenger</w:t>
      </w:r>
      <w:r>
        <w:rPr>
          <w:spacing w:val="-10"/>
        </w:rPr>
        <w:t> </w:t>
      </w:r>
      <w:r>
        <w:rPr/>
        <w:t>å</w:t>
      </w:r>
      <w:r>
        <w:rPr>
          <w:spacing w:val="-10"/>
        </w:rPr>
        <w:t> </w:t>
      </w:r>
      <w:r>
        <w:rPr/>
        <w:t>lure</w:t>
      </w:r>
      <w:r>
        <w:rPr>
          <w:spacing w:val="-10"/>
        </w:rPr>
        <w:t> </w:t>
      </w:r>
      <w:r>
        <w:rPr/>
        <w:t>eller</w:t>
      </w:r>
      <w:r>
        <w:rPr>
          <w:spacing w:val="-10"/>
        </w:rPr>
        <w:t> </w:t>
      </w:r>
      <w:r>
        <w:rPr/>
        <w:t>beskytte</w:t>
      </w:r>
      <w:r>
        <w:rPr>
          <w:spacing w:val="-10"/>
        </w:rPr>
        <w:t> </w:t>
      </w:r>
      <w:r>
        <w:rPr/>
        <w:t>seg</w:t>
      </w:r>
      <w:r>
        <w:rPr>
          <w:spacing w:val="-10"/>
        </w:rPr>
        <w:t> </w:t>
      </w:r>
      <w:r>
        <w:rPr/>
        <w:t>mot</w:t>
      </w:r>
      <w:r>
        <w:rPr>
          <w:spacing w:val="-10"/>
        </w:rPr>
        <w:t> </w:t>
      </w:r>
      <w:r>
        <w:rPr/>
        <w:t>terapeuten</w:t>
      </w:r>
      <w:r>
        <w:rPr>
          <w:spacing w:val="-10"/>
        </w:rPr>
        <w:t> </w:t>
      </w:r>
      <w:r>
        <w:rPr/>
        <w:t>der- som terapeuten er på parti med klientens forståelse og tar hensyn til klientens forbe- hold</w:t>
      </w:r>
      <w:r>
        <w:rPr>
          <w:spacing w:val="-7"/>
        </w:rPr>
        <w:t> </w:t>
      </w:r>
      <w:r>
        <w:rPr/>
        <w:t>mot</w:t>
      </w:r>
      <w:r>
        <w:rPr>
          <w:spacing w:val="-7"/>
        </w:rPr>
        <w:t> </w:t>
      </w:r>
      <w:r>
        <w:rPr/>
        <w:t>å</w:t>
      </w:r>
      <w:r>
        <w:rPr>
          <w:spacing w:val="-7"/>
        </w:rPr>
        <w:t> </w:t>
      </w:r>
      <w:r>
        <w:rPr/>
        <w:t>la</w:t>
      </w:r>
      <w:r>
        <w:rPr>
          <w:spacing w:val="-7"/>
        </w:rPr>
        <w:t> </w:t>
      </w:r>
      <w:r>
        <w:rPr/>
        <w:t>seg</w:t>
      </w:r>
      <w:r>
        <w:rPr>
          <w:spacing w:val="-7"/>
        </w:rPr>
        <w:t> </w:t>
      </w:r>
      <w:r>
        <w:rPr/>
        <w:t>behandle.</w:t>
      </w:r>
      <w:r>
        <w:rPr>
          <w:spacing w:val="-7"/>
        </w:rPr>
        <w:t> </w:t>
      </w:r>
      <w:r>
        <w:rPr/>
        <w:t>I</w:t>
      </w:r>
      <w:r>
        <w:rPr>
          <w:spacing w:val="-7"/>
        </w:rPr>
        <w:t> </w:t>
      </w:r>
      <w:r>
        <w:rPr/>
        <w:t>kraft</w:t>
      </w:r>
      <w:r>
        <w:rPr>
          <w:spacing w:val="-7"/>
        </w:rPr>
        <w:t> </w:t>
      </w:r>
      <w:r>
        <w:rPr/>
        <w:t>av</w:t>
      </w:r>
      <w:r>
        <w:rPr>
          <w:spacing w:val="-7"/>
        </w:rPr>
        <w:t> </w:t>
      </w:r>
      <w:r>
        <w:rPr/>
        <w:t>at</w:t>
      </w:r>
      <w:r>
        <w:rPr>
          <w:spacing w:val="-7"/>
        </w:rPr>
        <w:t> </w:t>
      </w:r>
      <w:r>
        <w:rPr/>
        <w:t>klientene</w:t>
      </w:r>
      <w:r>
        <w:rPr>
          <w:spacing w:val="-7"/>
        </w:rPr>
        <w:t> </w:t>
      </w:r>
      <w:r>
        <w:rPr/>
        <w:t>kommer</w:t>
      </w:r>
      <w:r>
        <w:rPr>
          <w:spacing w:val="-7"/>
        </w:rPr>
        <w:t> </w:t>
      </w:r>
      <w:r>
        <w:rPr/>
        <w:t>frivillig</w:t>
      </w:r>
      <w:r>
        <w:rPr>
          <w:spacing w:val="-7"/>
        </w:rPr>
        <w:t> </w:t>
      </w:r>
      <w:r>
        <w:rPr/>
        <w:t>og</w:t>
      </w:r>
      <w:r>
        <w:rPr>
          <w:spacing w:val="-7"/>
        </w:rPr>
        <w:t> </w:t>
      </w:r>
      <w:r>
        <w:rPr/>
        <w:t>behandlingen</w:t>
      </w:r>
      <w:r>
        <w:rPr>
          <w:spacing w:val="-7"/>
        </w:rPr>
        <w:t> </w:t>
      </w:r>
      <w:r>
        <w:rPr/>
        <w:t>er preget</w:t>
      </w:r>
      <w:r>
        <w:rPr>
          <w:spacing w:val="-5"/>
        </w:rPr>
        <w:t> </w:t>
      </w:r>
      <w:r>
        <w:rPr/>
        <w:t>av</w:t>
      </w:r>
      <w:r>
        <w:rPr>
          <w:spacing w:val="-5"/>
        </w:rPr>
        <w:t> </w:t>
      </w:r>
      <w:r>
        <w:rPr/>
        <w:t>at</w:t>
      </w:r>
      <w:r>
        <w:rPr>
          <w:spacing w:val="-5"/>
        </w:rPr>
        <w:t> </w:t>
      </w:r>
      <w:r>
        <w:rPr/>
        <w:t>det</w:t>
      </w:r>
      <w:r>
        <w:rPr>
          <w:spacing w:val="-5"/>
        </w:rPr>
        <w:t> </w:t>
      </w:r>
      <w:r>
        <w:rPr/>
        <w:t>er</w:t>
      </w:r>
      <w:r>
        <w:rPr>
          <w:spacing w:val="-5"/>
        </w:rPr>
        <w:t> </w:t>
      </w:r>
      <w:r>
        <w:rPr/>
        <w:t>en</w:t>
      </w:r>
      <w:r>
        <w:rPr>
          <w:spacing w:val="-5"/>
        </w:rPr>
        <w:t> </w:t>
      </w:r>
      <w:r>
        <w:rPr/>
        <w:t>god</w:t>
      </w:r>
      <w:r>
        <w:rPr>
          <w:spacing w:val="-5"/>
        </w:rPr>
        <w:t> </w:t>
      </w:r>
      <w:r>
        <w:rPr/>
        <w:t>relasjon</w:t>
      </w:r>
      <w:r>
        <w:rPr>
          <w:spacing w:val="-5"/>
        </w:rPr>
        <w:t> </w:t>
      </w:r>
      <w:r>
        <w:rPr/>
        <w:t>mellom</w:t>
      </w:r>
      <w:r>
        <w:rPr>
          <w:spacing w:val="-5"/>
        </w:rPr>
        <w:t> </w:t>
      </w:r>
      <w:r>
        <w:rPr/>
        <w:t>terapeut</w:t>
      </w:r>
      <w:r>
        <w:rPr>
          <w:spacing w:val="-5"/>
        </w:rPr>
        <w:t> </w:t>
      </w:r>
      <w:r>
        <w:rPr/>
        <w:t>og</w:t>
      </w:r>
      <w:r>
        <w:rPr>
          <w:spacing w:val="-5"/>
        </w:rPr>
        <w:t> </w:t>
      </w:r>
      <w:r>
        <w:rPr/>
        <w:t>klient,</w:t>
      </w:r>
      <w:r>
        <w:rPr>
          <w:spacing w:val="-5"/>
        </w:rPr>
        <w:t> </w:t>
      </w:r>
      <w:r>
        <w:rPr/>
        <w:t>er</w:t>
      </w:r>
      <w:r>
        <w:rPr>
          <w:spacing w:val="-5"/>
        </w:rPr>
        <w:t> </w:t>
      </w:r>
      <w:r>
        <w:rPr/>
        <w:t>dette</w:t>
      </w:r>
      <w:r>
        <w:rPr>
          <w:spacing w:val="-5"/>
        </w:rPr>
        <w:t> </w:t>
      </w:r>
      <w:r>
        <w:rPr/>
        <w:t>aldri</w:t>
      </w:r>
      <w:r>
        <w:rPr>
          <w:spacing w:val="-5"/>
        </w:rPr>
        <w:t> </w:t>
      </w:r>
      <w:r>
        <w:rPr/>
        <w:t>et</w:t>
      </w:r>
      <w:r>
        <w:rPr>
          <w:spacing w:val="-5"/>
        </w:rPr>
        <w:t> </w:t>
      </w:r>
      <w:r>
        <w:rPr/>
        <w:t>problem i LBT.</w:t>
      </w:r>
    </w:p>
    <w:p>
      <w:pPr>
        <w:pStyle w:val="Heading8"/>
      </w:pPr>
      <w:r>
        <w:rPr/>
        <w:t>Når</w:t>
      </w:r>
      <w:r>
        <w:rPr>
          <w:spacing w:val="-3"/>
        </w:rPr>
        <w:t> </w:t>
      </w:r>
      <w:r>
        <w:rPr/>
        <w:t>klienten</w:t>
      </w:r>
      <w:r>
        <w:rPr>
          <w:spacing w:val="-2"/>
        </w:rPr>
        <w:t> </w:t>
      </w:r>
      <w:r>
        <w:rPr/>
        <w:t>er</w:t>
      </w:r>
      <w:r>
        <w:rPr>
          <w:spacing w:val="-2"/>
        </w:rPr>
        <w:t> </w:t>
      </w:r>
      <w:r>
        <w:rPr/>
        <w:t>psykisk</w:t>
      </w:r>
      <w:r>
        <w:rPr>
          <w:spacing w:val="-2"/>
        </w:rPr>
        <w:t> belastet</w:t>
      </w:r>
    </w:p>
    <w:p>
      <w:pPr>
        <w:pStyle w:val="BodyText"/>
        <w:spacing w:before="122"/>
        <w:ind w:right="547"/>
      </w:pPr>
      <w:r>
        <w:rPr/>
        <w:t>Enkelte</w:t>
      </w:r>
      <w:r>
        <w:rPr>
          <w:spacing w:val="-12"/>
        </w:rPr>
        <w:t> </w:t>
      </w:r>
      <w:r>
        <w:rPr/>
        <w:t>klienter</w:t>
      </w:r>
      <w:r>
        <w:rPr>
          <w:spacing w:val="-12"/>
        </w:rPr>
        <w:t> </w:t>
      </w:r>
      <w:r>
        <w:rPr/>
        <w:t>kan</w:t>
      </w:r>
      <w:r>
        <w:rPr>
          <w:spacing w:val="-12"/>
        </w:rPr>
        <w:t> </w:t>
      </w:r>
      <w:r>
        <w:rPr/>
        <w:t>være</w:t>
      </w:r>
      <w:r>
        <w:rPr>
          <w:spacing w:val="-12"/>
        </w:rPr>
        <w:t> </w:t>
      </w:r>
      <w:r>
        <w:rPr/>
        <w:t>så</w:t>
      </w:r>
      <w:r>
        <w:rPr>
          <w:spacing w:val="-12"/>
        </w:rPr>
        <w:t> </w:t>
      </w:r>
      <w:r>
        <w:rPr/>
        <w:t>slitne</w:t>
      </w:r>
      <w:r>
        <w:rPr>
          <w:spacing w:val="-12"/>
        </w:rPr>
        <w:t> </w:t>
      </w:r>
      <w:r>
        <w:rPr/>
        <w:t>og</w:t>
      </w:r>
      <w:r>
        <w:rPr>
          <w:spacing w:val="-12"/>
        </w:rPr>
        <w:t> </w:t>
      </w:r>
      <w:r>
        <w:rPr/>
        <w:t>ha</w:t>
      </w:r>
      <w:r>
        <w:rPr>
          <w:spacing w:val="-12"/>
        </w:rPr>
        <w:t> </w:t>
      </w:r>
      <w:r>
        <w:rPr/>
        <w:t>så</w:t>
      </w:r>
      <w:r>
        <w:rPr>
          <w:spacing w:val="-12"/>
        </w:rPr>
        <w:t> </w:t>
      </w:r>
      <w:r>
        <w:rPr/>
        <w:t>omfattende</w:t>
      </w:r>
      <w:r>
        <w:rPr>
          <w:spacing w:val="-12"/>
        </w:rPr>
        <w:t> </w:t>
      </w:r>
      <w:r>
        <w:rPr/>
        <w:t>symptomer</w:t>
      </w:r>
      <w:r>
        <w:rPr>
          <w:spacing w:val="-12"/>
        </w:rPr>
        <w:t> </w:t>
      </w:r>
      <w:r>
        <w:rPr/>
        <w:t>at</w:t>
      </w:r>
      <w:r>
        <w:rPr>
          <w:spacing w:val="-12"/>
        </w:rPr>
        <w:t> </w:t>
      </w:r>
      <w:r>
        <w:rPr/>
        <w:t>de</w:t>
      </w:r>
      <w:r>
        <w:rPr>
          <w:spacing w:val="-12"/>
        </w:rPr>
        <w:t> </w:t>
      </w:r>
      <w:r>
        <w:rPr/>
        <w:t>ikke</w:t>
      </w:r>
      <w:r>
        <w:rPr>
          <w:spacing w:val="-12"/>
        </w:rPr>
        <w:t> </w:t>
      </w:r>
      <w:r>
        <w:rPr/>
        <w:t>er</w:t>
      </w:r>
      <w:r>
        <w:rPr>
          <w:spacing w:val="-12"/>
        </w:rPr>
        <w:t> </w:t>
      </w:r>
      <w:r>
        <w:rPr/>
        <w:t>i</w:t>
      </w:r>
      <w:r>
        <w:rPr>
          <w:spacing w:val="-12"/>
        </w:rPr>
        <w:t> </w:t>
      </w:r>
      <w:r>
        <w:rPr/>
        <w:t>stand til å gjennomføre de mentale operasjonene som terapeuten inviterer til. Hvis dette er tilfelle, må klienten ta kontakt med det offentlige hjelpeapparatet gjennom fastlegen og</w:t>
      </w:r>
      <w:r>
        <w:rPr>
          <w:spacing w:val="-2"/>
        </w:rPr>
        <w:t> </w:t>
      </w:r>
      <w:r>
        <w:rPr/>
        <w:t>distriktspsykiatrisk</w:t>
      </w:r>
      <w:r>
        <w:rPr>
          <w:spacing w:val="-2"/>
        </w:rPr>
        <w:t> </w:t>
      </w:r>
      <w:r>
        <w:rPr/>
        <w:t>poliklinikk.</w:t>
      </w:r>
      <w:r>
        <w:rPr>
          <w:spacing w:val="-2"/>
        </w:rPr>
        <w:t> </w:t>
      </w:r>
      <w:r>
        <w:rPr/>
        <w:t>Deretter</w:t>
      </w:r>
      <w:r>
        <w:rPr>
          <w:spacing w:val="-2"/>
        </w:rPr>
        <w:t> </w:t>
      </w:r>
      <w:r>
        <w:rPr/>
        <w:t>blir</w:t>
      </w:r>
      <w:r>
        <w:rPr>
          <w:spacing w:val="-2"/>
        </w:rPr>
        <w:t> </w:t>
      </w:r>
      <w:r>
        <w:rPr/>
        <w:t>det</w:t>
      </w:r>
      <w:r>
        <w:rPr>
          <w:spacing w:val="-2"/>
        </w:rPr>
        <w:t> </w:t>
      </w:r>
      <w:r>
        <w:rPr/>
        <w:t>opp</w:t>
      </w:r>
      <w:r>
        <w:rPr>
          <w:spacing w:val="-2"/>
        </w:rPr>
        <w:t> </w:t>
      </w:r>
      <w:r>
        <w:rPr/>
        <w:t>til</w:t>
      </w:r>
      <w:r>
        <w:rPr>
          <w:spacing w:val="-2"/>
        </w:rPr>
        <w:t> </w:t>
      </w:r>
      <w:r>
        <w:rPr/>
        <w:t>psykologer,</w:t>
      </w:r>
      <w:r>
        <w:rPr>
          <w:spacing w:val="-2"/>
        </w:rPr>
        <w:t> </w:t>
      </w:r>
      <w:r>
        <w:rPr/>
        <w:t>leger</w:t>
      </w:r>
      <w:r>
        <w:rPr>
          <w:spacing w:val="-2"/>
        </w:rPr>
        <w:t> </w:t>
      </w:r>
      <w:r>
        <w:rPr/>
        <w:t>og</w:t>
      </w:r>
      <w:r>
        <w:rPr>
          <w:spacing w:val="-2"/>
        </w:rPr>
        <w:t> </w:t>
      </w:r>
      <w:r>
        <w:rPr/>
        <w:t>annet helsepersonell</w:t>
      </w:r>
      <w:r>
        <w:rPr>
          <w:spacing w:val="-8"/>
        </w:rPr>
        <w:t> </w:t>
      </w:r>
      <w:r>
        <w:rPr/>
        <w:t>å</w:t>
      </w:r>
      <w:r>
        <w:rPr>
          <w:spacing w:val="-8"/>
        </w:rPr>
        <w:t> </w:t>
      </w:r>
      <w:r>
        <w:rPr/>
        <w:t>vurdere</w:t>
      </w:r>
      <w:r>
        <w:rPr>
          <w:spacing w:val="-8"/>
        </w:rPr>
        <w:t> </w:t>
      </w:r>
      <w:r>
        <w:rPr/>
        <w:t>tiltak</w:t>
      </w:r>
      <w:r>
        <w:rPr>
          <w:spacing w:val="-8"/>
        </w:rPr>
        <w:t> </w:t>
      </w:r>
      <w:r>
        <w:rPr/>
        <w:t>som</w:t>
      </w:r>
      <w:r>
        <w:rPr>
          <w:spacing w:val="-8"/>
        </w:rPr>
        <w:t> </w:t>
      </w:r>
      <w:r>
        <w:rPr/>
        <w:t>medisinering,</w:t>
      </w:r>
      <w:r>
        <w:rPr>
          <w:spacing w:val="-8"/>
        </w:rPr>
        <w:t> </w:t>
      </w:r>
      <w:r>
        <w:rPr/>
        <w:t>poliklinisk</w:t>
      </w:r>
      <w:r>
        <w:rPr>
          <w:spacing w:val="-8"/>
        </w:rPr>
        <w:t> </w:t>
      </w:r>
      <w:r>
        <w:rPr/>
        <w:t>behandling,</w:t>
      </w:r>
      <w:r>
        <w:rPr>
          <w:spacing w:val="-8"/>
        </w:rPr>
        <w:t> </w:t>
      </w:r>
      <w:r>
        <w:rPr/>
        <w:t>avlastnings- hjem eller innleggelse. Omsorg og beskyttelse i denne situasjonen er viktigere enn LBT, som er aktivt fokusert på endring.</w:t>
      </w:r>
    </w:p>
    <w:p>
      <w:pPr>
        <w:pStyle w:val="Heading8"/>
      </w:pPr>
      <w:r>
        <w:rPr/>
        <w:t>Når</w:t>
      </w:r>
      <w:r>
        <w:rPr>
          <w:spacing w:val="-3"/>
        </w:rPr>
        <w:t> </w:t>
      </w:r>
      <w:r>
        <w:rPr/>
        <w:t>klienten</w:t>
      </w:r>
      <w:r>
        <w:rPr>
          <w:spacing w:val="-3"/>
        </w:rPr>
        <w:t> </w:t>
      </w:r>
      <w:r>
        <w:rPr/>
        <w:t>mangler</w:t>
      </w:r>
      <w:r>
        <w:rPr>
          <w:spacing w:val="-2"/>
        </w:rPr>
        <w:t> overskudd</w:t>
      </w:r>
    </w:p>
    <w:p>
      <w:pPr>
        <w:pStyle w:val="BodyText"/>
        <w:spacing w:before="122"/>
        <w:ind w:right="547"/>
      </w:pPr>
      <w:r>
        <w:rPr/>
        <w:t>Psykisk</w:t>
      </w:r>
      <w:r>
        <w:rPr>
          <w:spacing w:val="-13"/>
        </w:rPr>
        <w:t> </w:t>
      </w:r>
      <w:r>
        <w:rPr/>
        <w:t>endring</w:t>
      </w:r>
      <w:r>
        <w:rPr>
          <w:spacing w:val="-12"/>
        </w:rPr>
        <w:t> </w:t>
      </w:r>
      <w:r>
        <w:rPr/>
        <w:t>og</w:t>
      </w:r>
      <w:r>
        <w:rPr>
          <w:spacing w:val="-13"/>
        </w:rPr>
        <w:t> </w:t>
      </w:r>
      <w:r>
        <w:rPr/>
        <w:t>behandling</w:t>
      </w:r>
      <w:r>
        <w:rPr>
          <w:spacing w:val="-12"/>
        </w:rPr>
        <w:t> </w:t>
      </w:r>
      <w:r>
        <w:rPr/>
        <w:t>kan</w:t>
      </w:r>
      <w:r>
        <w:rPr>
          <w:spacing w:val="-13"/>
        </w:rPr>
        <w:t> </w:t>
      </w:r>
      <w:r>
        <w:rPr/>
        <w:t>være</w:t>
      </w:r>
      <w:r>
        <w:rPr>
          <w:spacing w:val="-12"/>
        </w:rPr>
        <w:t> </w:t>
      </w:r>
      <w:r>
        <w:rPr/>
        <w:t>krevende.</w:t>
      </w:r>
      <w:r>
        <w:rPr>
          <w:spacing w:val="-13"/>
        </w:rPr>
        <w:t> </w:t>
      </w:r>
      <w:r>
        <w:rPr/>
        <w:t>Mental</w:t>
      </w:r>
      <w:r>
        <w:rPr>
          <w:spacing w:val="-12"/>
        </w:rPr>
        <w:t> </w:t>
      </w:r>
      <w:r>
        <w:rPr/>
        <w:t>slitasje</w:t>
      </w:r>
      <w:r>
        <w:rPr>
          <w:spacing w:val="-13"/>
        </w:rPr>
        <w:t> </w:t>
      </w:r>
      <w:r>
        <w:rPr/>
        <w:t>er</w:t>
      </w:r>
      <w:r>
        <w:rPr>
          <w:spacing w:val="-12"/>
        </w:rPr>
        <w:t> </w:t>
      </w:r>
      <w:r>
        <w:rPr/>
        <w:t>et</w:t>
      </w:r>
      <w:r>
        <w:rPr>
          <w:spacing w:val="-13"/>
        </w:rPr>
        <w:t> </w:t>
      </w:r>
      <w:r>
        <w:rPr/>
        <w:t>dårlig</w:t>
      </w:r>
      <w:r>
        <w:rPr>
          <w:spacing w:val="-12"/>
        </w:rPr>
        <w:t> </w:t>
      </w:r>
      <w:r>
        <w:rPr/>
        <w:t>utgangs- punkt</w:t>
      </w:r>
      <w:r>
        <w:rPr>
          <w:spacing w:val="-5"/>
        </w:rPr>
        <w:t> </w:t>
      </w:r>
      <w:r>
        <w:rPr/>
        <w:t>for</w:t>
      </w:r>
      <w:r>
        <w:rPr>
          <w:spacing w:val="-5"/>
        </w:rPr>
        <w:t> </w:t>
      </w:r>
      <w:r>
        <w:rPr/>
        <w:t>behandling.</w:t>
      </w:r>
      <w:r>
        <w:rPr>
          <w:spacing w:val="-5"/>
        </w:rPr>
        <w:t> </w:t>
      </w:r>
      <w:r>
        <w:rPr/>
        <w:t>For</w:t>
      </w:r>
      <w:r>
        <w:rPr>
          <w:spacing w:val="-5"/>
        </w:rPr>
        <w:t> </w:t>
      </w:r>
      <w:r>
        <w:rPr/>
        <w:t>slitne</w:t>
      </w:r>
      <w:r>
        <w:rPr>
          <w:spacing w:val="-5"/>
        </w:rPr>
        <w:t> </w:t>
      </w:r>
      <w:r>
        <w:rPr/>
        <w:t>og</w:t>
      </w:r>
      <w:r>
        <w:rPr>
          <w:spacing w:val="-5"/>
        </w:rPr>
        <w:t> </w:t>
      </w:r>
      <w:r>
        <w:rPr/>
        <w:t>utbrente</w:t>
      </w:r>
      <w:r>
        <w:rPr>
          <w:spacing w:val="-5"/>
        </w:rPr>
        <w:t> </w:t>
      </w:r>
      <w:r>
        <w:rPr/>
        <w:t>klienter</w:t>
      </w:r>
      <w:r>
        <w:rPr>
          <w:spacing w:val="-5"/>
        </w:rPr>
        <w:t> </w:t>
      </w:r>
      <w:r>
        <w:rPr/>
        <w:t>vil</w:t>
      </w:r>
      <w:r>
        <w:rPr>
          <w:spacing w:val="-5"/>
        </w:rPr>
        <w:t> </w:t>
      </w:r>
      <w:r>
        <w:rPr/>
        <w:t>hvile,</w:t>
      </w:r>
      <w:r>
        <w:rPr>
          <w:spacing w:val="-5"/>
        </w:rPr>
        <w:t> </w:t>
      </w:r>
      <w:r>
        <w:rPr/>
        <w:t>autogen</w:t>
      </w:r>
      <w:r>
        <w:rPr>
          <w:spacing w:val="-5"/>
        </w:rPr>
        <w:t> </w:t>
      </w:r>
      <w:r>
        <w:rPr/>
        <w:t>trening</w:t>
      </w:r>
      <w:r>
        <w:rPr>
          <w:spacing w:val="-5"/>
        </w:rPr>
        <w:t> </w:t>
      </w:r>
      <w:r>
        <w:rPr/>
        <w:t>og</w:t>
      </w:r>
      <w:r>
        <w:rPr>
          <w:spacing w:val="-5"/>
        </w:rPr>
        <w:t> </w:t>
      </w:r>
      <w:r>
        <w:rPr/>
        <w:t>for- siktig fysisk trening i en periode være en bedre løsning. Det er mulig å utvikle klien- tens</w:t>
      </w:r>
      <w:r>
        <w:rPr>
          <w:spacing w:val="-5"/>
        </w:rPr>
        <w:t> </w:t>
      </w:r>
      <w:r>
        <w:rPr/>
        <w:t>evne</w:t>
      </w:r>
      <w:r>
        <w:rPr>
          <w:spacing w:val="-5"/>
        </w:rPr>
        <w:t> </w:t>
      </w:r>
      <w:r>
        <w:rPr/>
        <w:t>til</w:t>
      </w:r>
      <w:r>
        <w:rPr>
          <w:spacing w:val="-5"/>
        </w:rPr>
        <w:t> </w:t>
      </w:r>
      <w:r>
        <w:rPr/>
        <w:t>å</w:t>
      </w:r>
      <w:r>
        <w:rPr>
          <w:spacing w:val="-5"/>
        </w:rPr>
        <w:t> </w:t>
      </w:r>
      <w:r>
        <w:rPr/>
        <w:t>hvile,</w:t>
      </w:r>
      <w:r>
        <w:rPr>
          <w:spacing w:val="-5"/>
        </w:rPr>
        <w:t> </w:t>
      </w:r>
      <w:r>
        <w:rPr/>
        <w:t>slappe</w:t>
      </w:r>
      <w:r>
        <w:rPr>
          <w:spacing w:val="-5"/>
        </w:rPr>
        <w:t> </w:t>
      </w:r>
      <w:r>
        <w:rPr/>
        <w:t>av</w:t>
      </w:r>
      <w:r>
        <w:rPr>
          <w:spacing w:val="-5"/>
        </w:rPr>
        <w:t> </w:t>
      </w:r>
      <w:r>
        <w:rPr/>
        <w:t>og</w:t>
      </w:r>
      <w:r>
        <w:rPr>
          <w:spacing w:val="-5"/>
        </w:rPr>
        <w:t> </w:t>
      </w:r>
      <w:r>
        <w:rPr/>
        <w:t>å</w:t>
      </w:r>
      <w:r>
        <w:rPr>
          <w:spacing w:val="-5"/>
        </w:rPr>
        <w:t> </w:t>
      </w:r>
      <w:r>
        <w:rPr/>
        <w:t>bli</w:t>
      </w:r>
      <w:r>
        <w:rPr>
          <w:spacing w:val="-5"/>
        </w:rPr>
        <w:t> </w:t>
      </w:r>
      <w:r>
        <w:rPr/>
        <w:t>mindre</w:t>
      </w:r>
      <w:r>
        <w:rPr>
          <w:spacing w:val="-5"/>
        </w:rPr>
        <w:t> </w:t>
      </w:r>
      <w:r>
        <w:rPr/>
        <w:t>følsomme</w:t>
      </w:r>
      <w:r>
        <w:rPr>
          <w:spacing w:val="-5"/>
        </w:rPr>
        <w:t> </w:t>
      </w:r>
      <w:r>
        <w:rPr/>
        <w:t>for</w:t>
      </w:r>
      <w:r>
        <w:rPr>
          <w:spacing w:val="-5"/>
        </w:rPr>
        <w:t> </w:t>
      </w:r>
      <w:r>
        <w:rPr/>
        <w:t>situasjoner</w:t>
      </w:r>
      <w:r>
        <w:rPr>
          <w:spacing w:val="-5"/>
        </w:rPr>
        <w:t> </w:t>
      </w:r>
      <w:r>
        <w:rPr/>
        <w:t>og</w:t>
      </w:r>
      <w:r>
        <w:rPr>
          <w:spacing w:val="-5"/>
        </w:rPr>
        <w:t> </w:t>
      </w:r>
      <w:r>
        <w:rPr/>
        <w:t>mennesker som er forbundet med ubehag. Det hender at jeg anvender autogen trening for å gi klienten kontakt med hvile, ro og trygghet.</w:t>
      </w:r>
    </w:p>
    <w:p>
      <w:pPr>
        <w:spacing w:after="0"/>
        <w:sectPr>
          <w:pgSz w:w="9640" w:h="13610"/>
          <w:pgMar w:header="345" w:footer="460" w:top="900" w:bottom="620" w:left="860" w:right="640"/>
        </w:sectPr>
      </w:pPr>
    </w:p>
    <w:p>
      <w:pPr>
        <w:pStyle w:val="Heading8"/>
        <w:spacing w:before="123"/>
        <w:ind w:left="330"/>
        <w:jc w:val="both"/>
      </w:pPr>
      <w:r>
        <w:rPr/>
        <w:t>Når</w:t>
      </w:r>
      <w:r>
        <w:rPr>
          <w:spacing w:val="-5"/>
        </w:rPr>
        <w:t> </w:t>
      </w:r>
      <w:r>
        <w:rPr/>
        <w:t>det</w:t>
      </w:r>
      <w:r>
        <w:rPr>
          <w:spacing w:val="-3"/>
        </w:rPr>
        <w:t> </w:t>
      </w:r>
      <w:r>
        <w:rPr/>
        <w:t>stopper</w:t>
      </w:r>
      <w:r>
        <w:rPr>
          <w:spacing w:val="-2"/>
        </w:rPr>
        <w:t> </w:t>
      </w:r>
      <w:r>
        <w:rPr>
          <w:spacing w:val="-5"/>
        </w:rPr>
        <w:t>opp</w:t>
      </w:r>
    </w:p>
    <w:p>
      <w:pPr>
        <w:pStyle w:val="BodyText"/>
        <w:spacing w:before="123"/>
        <w:ind w:left="330" w:right="320"/>
      </w:pPr>
      <w:r>
        <w:rPr/>
        <w:t>Enkelte klienter kan si: «Nei, det går ikke. Det stopper opp». Dette er et tegn på at klienten har støtt på noe ubehagelig. Da bør man nullstille klientens tilstand ved å gi vedkommende kontakt med først en nøytral og deretter en god følelse. Deretter en- drer</w:t>
      </w:r>
      <w:r>
        <w:rPr>
          <w:spacing w:val="-9"/>
        </w:rPr>
        <w:t> </w:t>
      </w:r>
      <w:r>
        <w:rPr/>
        <w:t>man</w:t>
      </w:r>
      <w:r>
        <w:rPr>
          <w:spacing w:val="-9"/>
        </w:rPr>
        <w:t> </w:t>
      </w:r>
      <w:r>
        <w:rPr/>
        <w:t>fokus</w:t>
      </w:r>
      <w:r>
        <w:rPr>
          <w:spacing w:val="-9"/>
        </w:rPr>
        <w:t> </w:t>
      </w:r>
      <w:r>
        <w:rPr/>
        <w:t>og</w:t>
      </w:r>
      <w:r>
        <w:rPr>
          <w:spacing w:val="-9"/>
        </w:rPr>
        <w:t> </w:t>
      </w:r>
      <w:r>
        <w:rPr/>
        <w:t>forsøker</w:t>
      </w:r>
      <w:r>
        <w:rPr>
          <w:spacing w:val="-9"/>
        </w:rPr>
        <w:t> </w:t>
      </w:r>
      <w:r>
        <w:rPr/>
        <w:t>å</w:t>
      </w:r>
      <w:r>
        <w:rPr>
          <w:spacing w:val="-9"/>
        </w:rPr>
        <w:t> </w:t>
      </w:r>
      <w:r>
        <w:rPr/>
        <w:t>redusere</w:t>
      </w:r>
      <w:r>
        <w:rPr>
          <w:spacing w:val="-9"/>
        </w:rPr>
        <w:t> </w:t>
      </w:r>
      <w:r>
        <w:rPr/>
        <w:t>eller</w:t>
      </w:r>
      <w:r>
        <w:rPr>
          <w:spacing w:val="-9"/>
        </w:rPr>
        <w:t> </w:t>
      </w:r>
      <w:r>
        <w:rPr/>
        <w:t>fjerne</w:t>
      </w:r>
      <w:r>
        <w:rPr>
          <w:spacing w:val="-9"/>
        </w:rPr>
        <w:t> </w:t>
      </w:r>
      <w:r>
        <w:rPr/>
        <w:t>det</w:t>
      </w:r>
      <w:r>
        <w:rPr>
          <w:spacing w:val="-9"/>
        </w:rPr>
        <w:t> </w:t>
      </w:r>
      <w:r>
        <w:rPr/>
        <w:t>psykiske</w:t>
      </w:r>
      <w:r>
        <w:rPr>
          <w:spacing w:val="-9"/>
        </w:rPr>
        <w:t> </w:t>
      </w:r>
      <w:r>
        <w:rPr/>
        <w:t>materialet</w:t>
      </w:r>
      <w:r>
        <w:rPr>
          <w:spacing w:val="-9"/>
        </w:rPr>
        <w:t> </w:t>
      </w:r>
      <w:r>
        <w:rPr/>
        <w:t>som</w:t>
      </w:r>
      <w:r>
        <w:rPr>
          <w:spacing w:val="-9"/>
        </w:rPr>
        <w:t> </w:t>
      </w:r>
      <w:r>
        <w:rPr/>
        <w:t>hindrer endring.</w:t>
      </w:r>
      <w:r>
        <w:rPr>
          <w:spacing w:val="-13"/>
        </w:rPr>
        <w:t> </w:t>
      </w:r>
      <w:r>
        <w:rPr/>
        <w:t>Dersom</w:t>
      </w:r>
      <w:r>
        <w:rPr>
          <w:spacing w:val="-12"/>
        </w:rPr>
        <w:t> </w:t>
      </w:r>
      <w:r>
        <w:rPr/>
        <w:t>hindringen</w:t>
      </w:r>
      <w:r>
        <w:rPr>
          <w:spacing w:val="-13"/>
        </w:rPr>
        <w:t> </w:t>
      </w:r>
      <w:r>
        <w:rPr/>
        <w:t>er</w:t>
      </w:r>
      <w:r>
        <w:rPr>
          <w:spacing w:val="-12"/>
        </w:rPr>
        <w:t> </w:t>
      </w:r>
      <w:r>
        <w:rPr/>
        <w:t>mindre</w:t>
      </w:r>
      <w:r>
        <w:rPr>
          <w:spacing w:val="-13"/>
        </w:rPr>
        <w:t> </w:t>
      </w:r>
      <w:r>
        <w:rPr/>
        <w:t>alvorlig,</w:t>
      </w:r>
      <w:r>
        <w:rPr>
          <w:spacing w:val="-12"/>
        </w:rPr>
        <w:t> </w:t>
      </w:r>
      <w:r>
        <w:rPr/>
        <w:t>kan</w:t>
      </w:r>
      <w:r>
        <w:rPr>
          <w:spacing w:val="-13"/>
        </w:rPr>
        <w:t> </w:t>
      </w:r>
      <w:r>
        <w:rPr/>
        <w:t>man</w:t>
      </w:r>
      <w:r>
        <w:rPr>
          <w:spacing w:val="-12"/>
        </w:rPr>
        <w:t> </w:t>
      </w:r>
      <w:r>
        <w:rPr/>
        <w:t>guide</w:t>
      </w:r>
      <w:r>
        <w:rPr>
          <w:spacing w:val="-13"/>
        </w:rPr>
        <w:t> </w:t>
      </w:r>
      <w:r>
        <w:rPr/>
        <w:t>klienten</w:t>
      </w:r>
      <w:r>
        <w:rPr>
          <w:spacing w:val="-12"/>
        </w:rPr>
        <w:t> </w:t>
      </w:r>
      <w:r>
        <w:rPr/>
        <w:t>til</w:t>
      </w:r>
      <w:r>
        <w:rPr>
          <w:spacing w:val="-13"/>
        </w:rPr>
        <w:t> </w:t>
      </w:r>
      <w:r>
        <w:rPr/>
        <w:t>situasjoner som han/hun har mestret, og som minner om de han/hun ønsker å mestre, og deret- ter la klienten overføre disse positive mestringsrelaterte erfaringene til seg selv i den situasjonen</w:t>
      </w:r>
      <w:r>
        <w:rPr>
          <w:spacing w:val="-11"/>
        </w:rPr>
        <w:t> </w:t>
      </w:r>
      <w:r>
        <w:rPr/>
        <w:t>som</w:t>
      </w:r>
      <w:r>
        <w:rPr>
          <w:spacing w:val="-11"/>
        </w:rPr>
        <w:t> </w:t>
      </w:r>
      <w:r>
        <w:rPr/>
        <w:t>er</w:t>
      </w:r>
      <w:r>
        <w:rPr>
          <w:spacing w:val="-11"/>
        </w:rPr>
        <w:t> </w:t>
      </w:r>
      <w:r>
        <w:rPr/>
        <w:t>forbundet</w:t>
      </w:r>
      <w:r>
        <w:rPr>
          <w:spacing w:val="-11"/>
        </w:rPr>
        <w:t> </w:t>
      </w:r>
      <w:r>
        <w:rPr/>
        <w:t>med</w:t>
      </w:r>
      <w:r>
        <w:rPr>
          <w:spacing w:val="-11"/>
        </w:rPr>
        <w:t> </w:t>
      </w:r>
      <w:r>
        <w:rPr/>
        <w:t>ubehag</w:t>
      </w:r>
      <w:r>
        <w:rPr>
          <w:spacing w:val="-11"/>
        </w:rPr>
        <w:t> </w:t>
      </w:r>
      <w:r>
        <w:rPr/>
        <w:t>(se</w:t>
      </w:r>
      <w:r>
        <w:rPr>
          <w:spacing w:val="-11"/>
        </w:rPr>
        <w:t> </w:t>
      </w:r>
      <w:r>
        <w:rPr/>
        <w:t>tidligere).</w:t>
      </w:r>
      <w:r>
        <w:rPr>
          <w:spacing w:val="-11"/>
        </w:rPr>
        <w:t> </w:t>
      </w:r>
      <w:r>
        <w:rPr/>
        <w:t>Hvis</w:t>
      </w:r>
      <w:r>
        <w:rPr>
          <w:spacing w:val="-11"/>
        </w:rPr>
        <w:t> </w:t>
      </w:r>
      <w:r>
        <w:rPr/>
        <w:t>klienten</w:t>
      </w:r>
      <w:r>
        <w:rPr>
          <w:spacing w:val="-11"/>
        </w:rPr>
        <w:t> </w:t>
      </w:r>
      <w:r>
        <w:rPr/>
        <w:t>har</w:t>
      </w:r>
      <w:r>
        <w:rPr>
          <w:spacing w:val="-11"/>
        </w:rPr>
        <w:t> </w:t>
      </w:r>
      <w:r>
        <w:rPr/>
        <w:t>fått</w:t>
      </w:r>
      <w:r>
        <w:rPr>
          <w:spacing w:val="-11"/>
        </w:rPr>
        <w:t> </w:t>
      </w:r>
      <w:r>
        <w:rPr/>
        <w:t>kontakt </w:t>
      </w:r>
      <w:r>
        <w:rPr>
          <w:spacing w:val="-2"/>
        </w:rPr>
        <w:t>med</w:t>
      </w:r>
      <w:r>
        <w:rPr>
          <w:spacing w:val="-4"/>
        </w:rPr>
        <w:t> </w:t>
      </w:r>
      <w:r>
        <w:rPr>
          <w:spacing w:val="-2"/>
        </w:rPr>
        <w:t>et</w:t>
      </w:r>
      <w:r>
        <w:rPr>
          <w:spacing w:val="-4"/>
        </w:rPr>
        <w:t> </w:t>
      </w:r>
      <w:r>
        <w:rPr>
          <w:spacing w:val="-2"/>
        </w:rPr>
        <w:t>alvorlig</w:t>
      </w:r>
      <w:r>
        <w:rPr>
          <w:spacing w:val="-4"/>
        </w:rPr>
        <w:t> </w:t>
      </w:r>
      <w:r>
        <w:rPr>
          <w:spacing w:val="-2"/>
        </w:rPr>
        <w:t>problem,</w:t>
      </w:r>
      <w:r>
        <w:rPr>
          <w:spacing w:val="-4"/>
        </w:rPr>
        <w:t> </w:t>
      </w:r>
      <w:r>
        <w:rPr>
          <w:spacing w:val="-2"/>
        </w:rPr>
        <w:t>må</w:t>
      </w:r>
      <w:r>
        <w:rPr>
          <w:spacing w:val="-4"/>
        </w:rPr>
        <w:t> </w:t>
      </w:r>
      <w:r>
        <w:rPr>
          <w:spacing w:val="-2"/>
        </w:rPr>
        <w:t>dette</w:t>
      </w:r>
      <w:r>
        <w:rPr>
          <w:spacing w:val="-4"/>
        </w:rPr>
        <w:t> </w:t>
      </w:r>
      <w:r>
        <w:rPr>
          <w:spacing w:val="-2"/>
        </w:rPr>
        <w:t>problemet</w:t>
      </w:r>
      <w:r>
        <w:rPr>
          <w:spacing w:val="-4"/>
        </w:rPr>
        <w:t> </w:t>
      </w:r>
      <w:r>
        <w:rPr>
          <w:spacing w:val="-2"/>
        </w:rPr>
        <w:t>bearbeides</w:t>
      </w:r>
      <w:r>
        <w:rPr>
          <w:spacing w:val="-4"/>
        </w:rPr>
        <w:t> </w:t>
      </w:r>
      <w:r>
        <w:rPr>
          <w:spacing w:val="-2"/>
        </w:rPr>
        <w:t>på</w:t>
      </w:r>
      <w:r>
        <w:rPr>
          <w:spacing w:val="-4"/>
        </w:rPr>
        <w:t> </w:t>
      </w:r>
      <w:r>
        <w:rPr>
          <w:spacing w:val="-2"/>
        </w:rPr>
        <w:t>samme</w:t>
      </w:r>
      <w:r>
        <w:rPr>
          <w:spacing w:val="-4"/>
        </w:rPr>
        <w:t> </w:t>
      </w:r>
      <w:r>
        <w:rPr>
          <w:spacing w:val="-2"/>
        </w:rPr>
        <w:t>måte</w:t>
      </w:r>
      <w:r>
        <w:rPr>
          <w:spacing w:val="-4"/>
        </w:rPr>
        <w:t> </w:t>
      </w:r>
      <w:r>
        <w:rPr>
          <w:spacing w:val="-2"/>
        </w:rPr>
        <w:t>som</w:t>
      </w:r>
      <w:r>
        <w:rPr>
          <w:spacing w:val="-4"/>
        </w:rPr>
        <w:t> </w:t>
      </w:r>
      <w:r>
        <w:rPr>
          <w:spacing w:val="-2"/>
        </w:rPr>
        <w:t>klientens </w:t>
      </w:r>
      <w:r>
        <w:rPr/>
        <w:t>øvrige problemer før man går videre.</w:t>
      </w:r>
    </w:p>
    <w:p>
      <w:pPr>
        <w:pStyle w:val="BodyText"/>
        <w:ind w:left="330" w:right="321" w:firstLine="283"/>
      </w:pPr>
      <w:r>
        <w:rPr/>
        <w:t>Hindringer mot endring er en følge av at klienten får kontakt med språklige og modale elementer som rommer psykisk smerte, noe som øker behovet for å beskytte seg mot ubehag og derfor også mot terapeuten og behandlingen. Hindringene består av samme type psykisk materiale som den psykiske plagen. Forskjellen er at psykiske plager er noe klienten opplever i sitt daglige liv, mens hindringene mot endring of- test består av et psykisk materiale som klienten får kontakt med først i det øyeblikk terapeuten</w:t>
      </w:r>
      <w:r>
        <w:rPr>
          <w:spacing w:val="-4"/>
        </w:rPr>
        <w:t> </w:t>
      </w:r>
      <w:r>
        <w:rPr/>
        <w:t>forsøker</w:t>
      </w:r>
      <w:r>
        <w:rPr>
          <w:spacing w:val="-4"/>
        </w:rPr>
        <w:t> </w:t>
      </w:r>
      <w:r>
        <w:rPr/>
        <w:t>å</w:t>
      </w:r>
      <w:r>
        <w:rPr>
          <w:spacing w:val="-4"/>
        </w:rPr>
        <w:t> </w:t>
      </w:r>
      <w:r>
        <w:rPr/>
        <w:t>endre</w:t>
      </w:r>
      <w:r>
        <w:rPr>
          <w:spacing w:val="-4"/>
        </w:rPr>
        <w:t> </w:t>
      </w:r>
      <w:r>
        <w:rPr/>
        <w:t>den</w:t>
      </w:r>
      <w:r>
        <w:rPr>
          <w:spacing w:val="-4"/>
        </w:rPr>
        <w:t> </w:t>
      </w:r>
      <w:r>
        <w:rPr/>
        <w:t>psykiske</w:t>
      </w:r>
      <w:r>
        <w:rPr>
          <w:spacing w:val="-4"/>
        </w:rPr>
        <w:t> </w:t>
      </w:r>
      <w:r>
        <w:rPr/>
        <w:t>plagen.</w:t>
      </w:r>
      <w:r>
        <w:rPr>
          <w:spacing w:val="-4"/>
        </w:rPr>
        <w:t> </w:t>
      </w:r>
      <w:r>
        <w:rPr/>
        <w:t>Andre</w:t>
      </w:r>
      <w:r>
        <w:rPr>
          <w:spacing w:val="-4"/>
        </w:rPr>
        <w:t> </w:t>
      </w:r>
      <w:r>
        <w:rPr/>
        <w:t>ganger</w:t>
      </w:r>
      <w:r>
        <w:rPr>
          <w:spacing w:val="-4"/>
        </w:rPr>
        <w:t> </w:t>
      </w:r>
      <w:r>
        <w:rPr/>
        <w:t>er</w:t>
      </w:r>
      <w:r>
        <w:rPr>
          <w:spacing w:val="-4"/>
        </w:rPr>
        <w:t> </w:t>
      </w:r>
      <w:r>
        <w:rPr/>
        <w:t>hindringene</w:t>
      </w:r>
      <w:r>
        <w:rPr>
          <w:spacing w:val="-4"/>
        </w:rPr>
        <w:t> </w:t>
      </w:r>
      <w:r>
        <w:rPr/>
        <w:t>en</w:t>
      </w:r>
      <w:r>
        <w:rPr>
          <w:spacing w:val="-4"/>
        </w:rPr>
        <w:t> </w:t>
      </w:r>
      <w:r>
        <w:rPr/>
        <w:t>del av problemet. Det er nødvendig å være oppmerksom på hindringer som kan oppstå, møte dem med respekt og omgå eller fjerne dem.</w:t>
      </w:r>
    </w:p>
    <w:p>
      <w:pPr>
        <w:pStyle w:val="Heading8"/>
        <w:spacing w:before="217"/>
        <w:ind w:left="330"/>
        <w:jc w:val="both"/>
      </w:pPr>
      <w:r>
        <w:rPr/>
        <w:t>Uro</w:t>
      </w:r>
      <w:r>
        <w:rPr>
          <w:spacing w:val="-2"/>
        </w:rPr>
        <w:t> </w:t>
      </w:r>
      <w:r>
        <w:rPr/>
        <w:t>som</w:t>
      </w:r>
      <w:r>
        <w:rPr>
          <w:spacing w:val="-1"/>
        </w:rPr>
        <w:t> </w:t>
      </w:r>
      <w:r>
        <w:rPr/>
        <w:t>følge</w:t>
      </w:r>
      <w:r>
        <w:rPr>
          <w:spacing w:val="-1"/>
        </w:rPr>
        <w:t> </w:t>
      </w:r>
      <w:r>
        <w:rPr/>
        <w:t>av</w:t>
      </w:r>
      <w:r>
        <w:rPr>
          <w:spacing w:val="-1"/>
        </w:rPr>
        <w:t> </w:t>
      </w:r>
      <w:r>
        <w:rPr/>
        <w:t>å</w:t>
      </w:r>
      <w:r>
        <w:rPr>
          <w:spacing w:val="-1"/>
        </w:rPr>
        <w:t> </w:t>
      </w:r>
      <w:r>
        <w:rPr/>
        <w:t>bli</w:t>
      </w:r>
      <w:r>
        <w:rPr>
          <w:spacing w:val="-1"/>
        </w:rPr>
        <w:t> </w:t>
      </w:r>
      <w:r>
        <w:rPr>
          <w:spacing w:val="-2"/>
        </w:rPr>
        <w:t>frisk</w:t>
      </w:r>
    </w:p>
    <w:p>
      <w:pPr>
        <w:pStyle w:val="BodyText"/>
        <w:spacing w:before="123"/>
        <w:ind w:left="330" w:right="320"/>
        <w:jc w:val="right"/>
      </w:pPr>
      <w:r>
        <w:rPr/>
        <w:t>Psykiske</w:t>
      </w:r>
      <w:r>
        <w:rPr>
          <w:spacing w:val="-4"/>
        </w:rPr>
        <w:t> </w:t>
      </w:r>
      <w:r>
        <w:rPr/>
        <w:t>plager</w:t>
      </w:r>
      <w:r>
        <w:rPr>
          <w:spacing w:val="-4"/>
        </w:rPr>
        <w:t> </w:t>
      </w:r>
      <w:r>
        <w:rPr/>
        <w:t>kan</w:t>
      </w:r>
      <w:r>
        <w:rPr>
          <w:spacing w:val="-4"/>
        </w:rPr>
        <w:t> </w:t>
      </w:r>
      <w:r>
        <w:rPr/>
        <w:t>ha</w:t>
      </w:r>
      <w:r>
        <w:rPr>
          <w:spacing w:val="-4"/>
        </w:rPr>
        <w:t> </w:t>
      </w:r>
      <w:r>
        <w:rPr/>
        <w:t>vart</w:t>
      </w:r>
      <w:r>
        <w:rPr>
          <w:spacing w:val="-4"/>
        </w:rPr>
        <w:t> </w:t>
      </w:r>
      <w:r>
        <w:rPr/>
        <w:t>så</w:t>
      </w:r>
      <w:r>
        <w:rPr>
          <w:spacing w:val="-4"/>
        </w:rPr>
        <w:t> </w:t>
      </w:r>
      <w:r>
        <w:rPr/>
        <w:t>lenge</w:t>
      </w:r>
      <w:r>
        <w:rPr>
          <w:spacing w:val="-4"/>
        </w:rPr>
        <w:t> </w:t>
      </w:r>
      <w:r>
        <w:rPr/>
        <w:t>at</w:t>
      </w:r>
      <w:r>
        <w:rPr>
          <w:spacing w:val="-4"/>
        </w:rPr>
        <w:t> </w:t>
      </w:r>
      <w:r>
        <w:rPr/>
        <w:t>tilstanden</w:t>
      </w:r>
      <w:r>
        <w:rPr>
          <w:spacing w:val="-4"/>
        </w:rPr>
        <w:t> </w:t>
      </w:r>
      <w:r>
        <w:rPr/>
        <w:t>er</w:t>
      </w:r>
      <w:r>
        <w:rPr>
          <w:spacing w:val="-4"/>
        </w:rPr>
        <w:t> </w:t>
      </w:r>
      <w:r>
        <w:rPr/>
        <w:t>blitt</w:t>
      </w:r>
      <w:r>
        <w:rPr>
          <w:spacing w:val="-4"/>
        </w:rPr>
        <w:t> </w:t>
      </w:r>
      <w:r>
        <w:rPr/>
        <w:t>en</w:t>
      </w:r>
      <w:r>
        <w:rPr>
          <w:spacing w:val="-4"/>
        </w:rPr>
        <w:t> </w:t>
      </w:r>
      <w:r>
        <w:rPr/>
        <w:t>del</w:t>
      </w:r>
      <w:r>
        <w:rPr>
          <w:spacing w:val="-4"/>
        </w:rPr>
        <w:t> </w:t>
      </w:r>
      <w:r>
        <w:rPr/>
        <w:t>av</w:t>
      </w:r>
      <w:r>
        <w:rPr>
          <w:spacing w:val="-4"/>
        </w:rPr>
        <w:t> </w:t>
      </w:r>
      <w:r>
        <w:rPr/>
        <w:t>individets</w:t>
      </w:r>
      <w:r>
        <w:rPr>
          <w:spacing w:val="-4"/>
        </w:rPr>
        <w:t> </w:t>
      </w:r>
      <w:r>
        <w:rPr/>
        <w:t>identitet. Tanken</w:t>
      </w:r>
      <w:r>
        <w:rPr>
          <w:spacing w:val="-13"/>
        </w:rPr>
        <w:t> </w:t>
      </w:r>
      <w:r>
        <w:rPr/>
        <w:t>på</w:t>
      </w:r>
      <w:r>
        <w:rPr>
          <w:spacing w:val="-12"/>
        </w:rPr>
        <w:t> </w:t>
      </w:r>
      <w:r>
        <w:rPr/>
        <w:t>å</w:t>
      </w:r>
      <w:r>
        <w:rPr>
          <w:spacing w:val="-13"/>
        </w:rPr>
        <w:t> </w:t>
      </w:r>
      <w:r>
        <w:rPr/>
        <w:t>bli</w:t>
      </w:r>
      <w:r>
        <w:rPr>
          <w:spacing w:val="-12"/>
        </w:rPr>
        <w:t> </w:t>
      </w:r>
      <w:r>
        <w:rPr/>
        <w:t>helt</w:t>
      </w:r>
      <w:r>
        <w:rPr>
          <w:spacing w:val="-13"/>
        </w:rPr>
        <w:t> </w:t>
      </w:r>
      <w:r>
        <w:rPr/>
        <w:t>frisk</w:t>
      </w:r>
      <w:r>
        <w:rPr>
          <w:spacing w:val="-12"/>
        </w:rPr>
        <w:t> </w:t>
      </w:r>
      <w:r>
        <w:rPr/>
        <w:t>kan</w:t>
      </w:r>
      <w:r>
        <w:rPr>
          <w:spacing w:val="-13"/>
        </w:rPr>
        <w:t> </w:t>
      </w:r>
      <w:r>
        <w:rPr/>
        <w:t>føre</w:t>
      </w:r>
      <w:r>
        <w:rPr>
          <w:spacing w:val="-12"/>
        </w:rPr>
        <w:t> </w:t>
      </w:r>
      <w:r>
        <w:rPr/>
        <w:t>til</w:t>
      </w:r>
      <w:r>
        <w:rPr>
          <w:spacing w:val="-13"/>
        </w:rPr>
        <w:t> </w:t>
      </w:r>
      <w:r>
        <w:rPr/>
        <w:t>uro</w:t>
      </w:r>
      <w:r>
        <w:rPr>
          <w:spacing w:val="-12"/>
        </w:rPr>
        <w:t> </w:t>
      </w:r>
      <w:r>
        <w:rPr/>
        <w:t>som</w:t>
      </w:r>
      <w:r>
        <w:rPr>
          <w:spacing w:val="-13"/>
        </w:rPr>
        <w:t> </w:t>
      </w:r>
      <w:r>
        <w:rPr/>
        <w:t>følge</w:t>
      </w:r>
      <w:r>
        <w:rPr>
          <w:spacing w:val="-12"/>
        </w:rPr>
        <w:t> </w:t>
      </w:r>
      <w:r>
        <w:rPr/>
        <w:t>av</w:t>
      </w:r>
      <w:r>
        <w:rPr>
          <w:spacing w:val="-13"/>
        </w:rPr>
        <w:t> </w:t>
      </w:r>
      <w:r>
        <w:rPr/>
        <w:t>nye</w:t>
      </w:r>
      <w:r>
        <w:rPr>
          <w:spacing w:val="-12"/>
        </w:rPr>
        <w:t> </w:t>
      </w:r>
      <w:r>
        <w:rPr/>
        <w:t>forventninger,</w:t>
      </w:r>
      <w:r>
        <w:rPr>
          <w:spacing w:val="-13"/>
        </w:rPr>
        <w:t> </w:t>
      </w:r>
      <w:r>
        <w:rPr/>
        <w:t>av</w:t>
      </w:r>
      <w:r>
        <w:rPr>
          <w:spacing w:val="-12"/>
        </w:rPr>
        <w:t> </w:t>
      </w:r>
      <w:r>
        <w:rPr/>
        <w:t>at</w:t>
      </w:r>
      <w:r>
        <w:rPr>
          <w:spacing w:val="-13"/>
        </w:rPr>
        <w:t> </w:t>
      </w:r>
      <w:r>
        <w:rPr/>
        <w:t>støtte</w:t>
      </w:r>
      <w:r>
        <w:rPr>
          <w:spacing w:val="-12"/>
        </w:rPr>
        <w:t> </w:t>
      </w:r>
      <w:r>
        <w:rPr/>
        <w:t>fra det</w:t>
      </w:r>
      <w:r>
        <w:rPr>
          <w:spacing w:val="-13"/>
        </w:rPr>
        <w:t> </w:t>
      </w:r>
      <w:r>
        <w:rPr/>
        <w:t>offentlige</w:t>
      </w:r>
      <w:r>
        <w:rPr>
          <w:spacing w:val="-12"/>
        </w:rPr>
        <w:t> </w:t>
      </w:r>
      <w:r>
        <w:rPr/>
        <w:t>kan</w:t>
      </w:r>
      <w:r>
        <w:rPr>
          <w:spacing w:val="-13"/>
        </w:rPr>
        <w:t> </w:t>
      </w:r>
      <w:r>
        <w:rPr/>
        <w:t>forsvinne</w:t>
      </w:r>
      <w:r>
        <w:rPr>
          <w:spacing w:val="-12"/>
        </w:rPr>
        <w:t> </w:t>
      </w:r>
      <w:r>
        <w:rPr/>
        <w:t>om</w:t>
      </w:r>
      <w:r>
        <w:rPr>
          <w:spacing w:val="-13"/>
        </w:rPr>
        <w:t> </w:t>
      </w:r>
      <w:r>
        <w:rPr/>
        <w:t>man</w:t>
      </w:r>
      <w:r>
        <w:rPr>
          <w:spacing w:val="-12"/>
        </w:rPr>
        <w:t> </w:t>
      </w:r>
      <w:r>
        <w:rPr/>
        <w:t>går</w:t>
      </w:r>
      <w:r>
        <w:rPr>
          <w:spacing w:val="-13"/>
        </w:rPr>
        <w:t> </w:t>
      </w:r>
      <w:r>
        <w:rPr/>
        <w:t>ut</w:t>
      </w:r>
      <w:r>
        <w:rPr>
          <w:spacing w:val="-12"/>
        </w:rPr>
        <w:t> </w:t>
      </w:r>
      <w:r>
        <w:rPr/>
        <w:t>i</w:t>
      </w:r>
      <w:r>
        <w:rPr>
          <w:spacing w:val="-13"/>
        </w:rPr>
        <w:t> </w:t>
      </w:r>
      <w:r>
        <w:rPr/>
        <w:t>jobb,</w:t>
      </w:r>
      <w:r>
        <w:rPr>
          <w:spacing w:val="-12"/>
        </w:rPr>
        <w:t> </w:t>
      </w:r>
      <w:r>
        <w:rPr/>
        <w:t>og</w:t>
      </w:r>
      <w:r>
        <w:rPr>
          <w:spacing w:val="-13"/>
        </w:rPr>
        <w:t> </w:t>
      </w:r>
      <w:r>
        <w:rPr/>
        <w:t>av</w:t>
      </w:r>
      <w:r>
        <w:rPr>
          <w:spacing w:val="-12"/>
        </w:rPr>
        <w:t> </w:t>
      </w:r>
      <w:r>
        <w:rPr/>
        <w:t>at</w:t>
      </w:r>
      <w:r>
        <w:rPr>
          <w:spacing w:val="-13"/>
        </w:rPr>
        <w:t> </w:t>
      </w:r>
      <w:r>
        <w:rPr/>
        <w:t>livet</w:t>
      </w:r>
      <w:r>
        <w:rPr>
          <w:spacing w:val="-12"/>
        </w:rPr>
        <w:t> </w:t>
      </w:r>
      <w:r>
        <w:rPr/>
        <w:t>kan</w:t>
      </w:r>
      <w:r>
        <w:rPr>
          <w:spacing w:val="-13"/>
        </w:rPr>
        <w:t> </w:t>
      </w:r>
      <w:r>
        <w:rPr/>
        <w:t>oppleves</w:t>
      </w:r>
      <w:r>
        <w:rPr>
          <w:spacing w:val="-12"/>
        </w:rPr>
        <w:t> </w:t>
      </w:r>
      <w:r>
        <w:rPr/>
        <w:t>tomt.</w:t>
      </w:r>
      <w:r>
        <w:rPr>
          <w:spacing w:val="-13"/>
        </w:rPr>
        <w:t> </w:t>
      </w:r>
      <w:r>
        <w:rPr/>
        <w:t>Psy- kiske</w:t>
      </w:r>
      <w:r>
        <w:rPr>
          <w:spacing w:val="-12"/>
        </w:rPr>
        <w:t> </w:t>
      </w:r>
      <w:r>
        <w:rPr/>
        <w:t>plager</w:t>
      </w:r>
      <w:r>
        <w:rPr>
          <w:spacing w:val="-12"/>
        </w:rPr>
        <w:t> </w:t>
      </w:r>
      <w:r>
        <w:rPr/>
        <w:t>kan</w:t>
      </w:r>
      <w:r>
        <w:rPr>
          <w:spacing w:val="-12"/>
        </w:rPr>
        <w:t> </w:t>
      </w:r>
      <w:r>
        <w:rPr/>
        <w:t>paradoksalt</w:t>
      </w:r>
      <w:r>
        <w:rPr>
          <w:spacing w:val="-12"/>
        </w:rPr>
        <w:t> </w:t>
      </w:r>
      <w:r>
        <w:rPr/>
        <w:t>nok</w:t>
      </w:r>
      <w:r>
        <w:rPr>
          <w:spacing w:val="-12"/>
        </w:rPr>
        <w:t> </w:t>
      </w:r>
      <w:r>
        <w:rPr/>
        <w:t>ha</w:t>
      </w:r>
      <w:r>
        <w:rPr>
          <w:spacing w:val="-12"/>
        </w:rPr>
        <w:t> </w:t>
      </w:r>
      <w:r>
        <w:rPr/>
        <w:t>ført</w:t>
      </w:r>
      <w:r>
        <w:rPr>
          <w:spacing w:val="-12"/>
        </w:rPr>
        <w:t> </w:t>
      </w:r>
      <w:r>
        <w:rPr/>
        <w:t>til</w:t>
      </w:r>
      <w:r>
        <w:rPr>
          <w:spacing w:val="-12"/>
        </w:rPr>
        <w:t> </w:t>
      </w:r>
      <w:r>
        <w:rPr/>
        <w:t>en</w:t>
      </w:r>
      <w:r>
        <w:rPr>
          <w:spacing w:val="-12"/>
        </w:rPr>
        <w:t> </w:t>
      </w:r>
      <w:r>
        <w:rPr/>
        <w:t>opplevelse</w:t>
      </w:r>
      <w:r>
        <w:rPr>
          <w:spacing w:val="-12"/>
        </w:rPr>
        <w:t> </w:t>
      </w:r>
      <w:r>
        <w:rPr/>
        <w:t>av</w:t>
      </w:r>
      <w:r>
        <w:rPr>
          <w:spacing w:val="-12"/>
        </w:rPr>
        <w:t> </w:t>
      </w:r>
      <w:r>
        <w:rPr/>
        <w:t>mening</w:t>
      </w:r>
      <w:r>
        <w:rPr>
          <w:spacing w:val="-12"/>
        </w:rPr>
        <w:t> </w:t>
      </w:r>
      <w:r>
        <w:rPr/>
        <w:t>og</w:t>
      </w:r>
      <w:r>
        <w:rPr>
          <w:spacing w:val="-12"/>
        </w:rPr>
        <w:t> </w:t>
      </w:r>
      <w:r>
        <w:rPr/>
        <w:t>et</w:t>
      </w:r>
      <w:r>
        <w:rPr>
          <w:spacing w:val="-12"/>
        </w:rPr>
        <w:t> </w:t>
      </w:r>
      <w:r>
        <w:rPr/>
        <w:t>nært</w:t>
      </w:r>
      <w:r>
        <w:rPr>
          <w:spacing w:val="-12"/>
        </w:rPr>
        <w:t> </w:t>
      </w:r>
      <w:r>
        <w:rPr/>
        <w:t>forhold til</w:t>
      </w:r>
      <w:r>
        <w:rPr>
          <w:spacing w:val="-12"/>
        </w:rPr>
        <w:t> </w:t>
      </w:r>
      <w:r>
        <w:rPr/>
        <w:t>sin</w:t>
      </w:r>
      <w:r>
        <w:rPr>
          <w:spacing w:val="-12"/>
        </w:rPr>
        <w:t> </w:t>
      </w:r>
      <w:r>
        <w:rPr/>
        <w:t>egen</w:t>
      </w:r>
      <w:r>
        <w:rPr>
          <w:spacing w:val="-12"/>
        </w:rPr>
        <w:t> </w:t>
      </w:r>
      <w:r>
        <w:rPr/>
        <w:t>eksistens</w:t>
      </w:r>
      <w:r>
        <w:rPr>
          <w:spacing w:val="-12"/>
        </w:rPr>
        <w:t> </w:t>
      </w:r>
      <w:r>
        <w:rPr/>
        <w:t>og</w:t>
      </w:r>
      <w:r>
        <w:rPr>
          <w:spacing w:val="-12"/>
        </w:rPr>
        <w:t> </w:t>
      </w:r>
      <w:r>
        <w:rPr/>
        <w:t>til</w:t>
      </w:r>
      <w:r>
        <w:rPr>
          <w:spacing w:val="-12"/>
        </w:rPr>
        <w:t> </w:t>
      </w:r>
      <w:r>
        <w:rPr/>
        <w:t>andre</w:t>
      </w:r>
      <w:r>
        <w:rPr>
          <w:spacing w:val="-12"/>
        </w:rPr>
        <w:t> </w:t>
      </w:r>
      <w:r>
        <w:rPr/>
        <w:t>mennesker,</w:t>
      </w:r>
      <w:r>
        <w:rPr>
          <w:spacing w:val="-12"/>
        </w:rPr>
        <w:t> </w:t>
      </w:r>
      <w:r>
        <w:rPr/>
        <w:t>og</w:t>
      </w:r>
      <w:r>
        <w:rPr>
          <w:spacing w:val="-12"/>
        </w:rPr>
        <w:t> </w:t>
      </w:r>
      <w:r>
        <w:rPr/>
        <w:t>til</w:t>
      </w:r>
      <w:r>
        <w:rPr>
          <w:spacing w:val="-12"/>
        </w:rPr>
        <w:t> </w:t>
      </w:r>
      <w:r>
        <w:rPr/>
        <w:t>at</w:t>
      </w:r>
      <w:r>
        <w:rPr>
          <w:spacing w:val="-12"/>
        </w:rPr>
        <w:t> </w:t>
      </w:r>
      <w:r>
        <w:rPr/>
        <w:t>man</w:t>
      </w:r>
      <w:r>
        <w:rPr>
          <w:spacing w:val="-12"/>
        </w:rPr>
        <w:t> </w:t>
      </w:r>
      <w:r>
        <w:rPr/>
        <w:t>alltid</w:t>
      </w:r>
      <w:r>
        <w:rPr>
          <w:spacing w:val="-12"/>
        </w:rPr>
        <w:t> </w:t>
      </w:r>
      <w:r>
        <w:rPr/>
        <w:t>har</w:t>
      </w:r>
      <w:r>
        <w:rPr>
          <w:spacing w:val="-12"/>
        </w:rPr>
        <w:t> </w:t>
      </w:r>
      <w:r>
        <w:rPr/>
        <w:t>noe</w:t>
      </w:r>
      <w:r>
        <w:rPr>
          <w:spacing w:val="-12"/>
        </w:rPr>
        <w:t> </w:t>
      </w:r>
      <w:r>
        <w:rPr/>
        <w:t>viktig</w:t>
      </w:r>
      <w:r>
        <w:rPr>
          <w:spacing w:val="-12"/>
        </w:rPr>
        <w:t> </w:t>
      </w:r>
      <w:r>
        <w:rPr/>
        <w:t>å</w:t>
      </w:r>
      <w:r>
        <w:rPr>
          <w:spacing w:val="-12"/>
        </w:rPr>
        <w:t> </w:t>
      </w:r>
      <w:r>
        <w:rPr/>
        <w:t>snakke om. Det å bli kvitt plagen kan derfor også oppleves som et tap, noe som kan føre til ny uro. Et eksempel kan illustrere situasjonen: En ung voksen skulle skrives ut fra en ungdomspsykiatrisk klinikk. Vi var ikke klar over hvor tøft det var å skulle skrives ut etter måneder i en åpen og trygghetsskapende institusjon. Natten før klienten skulle skrives</w:t>
      </w:r>
      <w:r>
        <w:rPr>
          <w:spacing w:val="-11"/>
        </w:rPr>
        <w:t> </w:t>
      </w:r>
      <w:r>
        <w:rPr/>
        <w:t>ut,</w:t>
      </w:r>
      <w:r>
        <w:rPr>
          <w:spacing w:val="-11"/>
        </w:rPr>
        <w:t> </w:t>
      </w:r>
      <w:r>
        <w:rPr/>
        <w:t>knuste</w:t>
      </w:r>
      <w:r>
        <w:rPr>
          <w:spacing w:val="-11"/>
        </w:rPr>
        <w:t> </w:t>
      </w:r>
      <w:r>
        <w:rPr/>
        <w:t>han</w:t>
      </w:r>
      <w:r>
        <w:rPr>
          <w:spacing w:val="-11"/>
        </w:rPr>
        <w:t> </w:t>
      </w:r>
      <w:r>
        <w:rPr/>
        <w:t>nær</w:t>
      </w:r>
      <w:r>
        <w:rPr>
          <w:spacing w:val="-11"/>
        </w:rPr>
        <w:t> </w:t>
      </w:r>
      <w:r>
        <w:rPr/>
        <w:t>alle</w:t>
      </w:r>
      <w:r>
        <w:rPr>
          <w:spacing w:val="-11"/>
        </w:rPr>
        <w:t> </w:t>
      </w:r>
      <w:r>
        <w:rPr/>
        <w:t>glass,</w:t>
      </w:r>
      <w:r>
        <w:rPr>
          <w:spacing w:val="-11"/>
        </w:rPr>
        <w:t> </w:t>
      </w:r>
      <w:r>
        <w:rPr/>
        <w:t>kopper</w:t>
      </w:r>
      <w:r>
        <w:rPr>
          <w:spacing w:val="-11"/>
        </w:rPr>
        <w:t> </w:t>
      </w:r>
      <w:r>
        <w:rPr/>
        <w:t>og</w:t>
      </w:r>
      <w:r>
        <w:rPr>
          <w:spacing w:val="-11"/>
        </w:rPr>
        <w:t> </w:t>
      </w:r>
      <w:r>
        <w:rPr/>
        <w:t>tallerkener</w:t>
      </w:r>
      <w:r>
        <w:rPr>
          <w:spacing w:val="-11"/>
        </w:rPr>
        <w:t> </w:t>
      </w:r>
      <w:r>
        <w:rPr/>
        <w:t>på</w:t>
      </w:r>
      <w:r>
        <w:rPr>
          <w:spacing w:val="-11"/>
        </w:rPr>
        <w:t> </w:t>
      </w:r>
      <w:r>
        <w:rPr/>
        <w:t>kjøkkenet.</w:t>
      </w:r>
      <w:r>
        <w:rPr>
          <w:spacing w:val="-11"/>
        </w:rPr>
        <w:t> </w:t>
      </w:r>
      <w:r>
        <w:rPr/>
        <w:t>Han</w:t>
      </w:r>
      <w:r>
        <w:rPr>
          <w:spacing w:val="-11"/>
        </w:rPr>
        <w:t> </w:t>
      </w:r>
      <w:r>
        <w:rPr/>
        <w:t>håpet</w:t>
      </w:r>
      <w:r>
        <w:rPr>
          <w:spacing w:val="-11"/>
        </w:rPr>
        <w:t> </w:t>
      </w:r>
      <w:r>
        <w:rPr/>
        <w:t>og trodde at han på denne måten kunne forlenge oppholdet. Han ble skrevet ut. Andre klienter</w:t>
      </w:r>
      <w:r>
        <w:rPr>
          <w:spacing w:val="-13"/>
        </w:rPr>
        <w:t> </w:t>
      </w:r>
      <w:r>
        <w:rPr/>
        <w:t>har</w:t>
      </w:r>
      <w:r>
        <w:rPr>
          <w:spacing w:val="-12"/>
        </w:rPr>
        <w:t> </w:t>
      </w:r>
      <w:r>
        <w:rPr/>
        <w:t>også</w:t>
      </w:r>
      <w:r>
        <w:rPr>
          <w:spacing w:val="-13"/>
        </w:rPr>
        <w:t> </w:t>
      </w:r>
      <w:r>
        <w:rPr/>
        <w:t>formidlet</w:t>
      </w:r>
      <w:r>
        <w:rPr>
          <w:spacing w:val="-12"/>
        </w:rPr>
        <w:t> </w:t>
      </w:r>
      <w:r>
        <w:rPr/>
        <w:t>noe</w:t>
      </w:r>
      <w:r>
        <w:rPr>
          <w:spacing w:val="-13"/>
        </w:rPr>
        <w:t> </w:t>
      </w:r>
      <w:r>
        <w:rPr/>
        <w:t>uro</w:t>
      </w:r>
      <w:r>
        <w:rPr>
          <w:spacing w:val="-12"/>
        </w:rPr>
        <w:t> </w:t>
      </w:r>
      <w:r>
        <w:rPr/>
        <w:t>over</w:t>
      </w:r>
      <w:r>
        <w:rPr>
          <w:spacing w:val="-13"/>
        </w:rPr>
        <w:t> </w:t>
      </w:r>
      <w:r>
        <w:rPr/>
        <w:t>muligheten</w:t>
      </w:r>
      <w:r>
        <w:rPr>
          <w:spacing w:val="-12"/>
        </w:rPr>
        <w:t> </w:t>
      </w:r>
      <w:r>
        <w:rPr/>
        <w:t>for</w:t>
      </w:r>
      <w:r>
        <w:rPr>
          <w:spacing w:val="-13"/>
        </w:rPr>
        <w:t> </w:t>
      </w:r>
      <w:r>
        <w:rPr/>
        <w:t>å</w:t>
      </w:r>
      <w:r>
        <w:rPr>
          <w:spacing w:val="-12"/>
        </w:rPr>
        <w:t> </w:t>
      </w:r>
      <w:r>
        <w:rPr/>
        <w:t>bli</w:t>
      </w:r>
      <w:r>
        <w:rPr>
          <w:spacing w:val="-13"/>
        </w:rPr>
        <w:t> </w:t>
      </w:r>
      <w:r>
        <w:rPr/>
        <w:t>kvitt</w:t>
      </w:r>
      <w:r>
        <w:rPr>
          <w:spacing w:val="-12"/>
        </w:rPr>
        <w:t> </w:t>
      </w:r>
      <w:r>
        <w:rPr/>
        <w:t>den</w:t>
      </w:r>
      <w:r>
        <w:rPr>
          <w:spacing w:val="-13"/>
        </w:rPr>
        <w:t> </w:t>
      </w:r>
      <w:r>
        <w:rPr/>
        <w:t>psykiske</w:t>
      </w:r>
      <w:r>
        <w:rPr>
          <w:spacing w:val="-12"/>
        </w:rPr>
        <w:t> </w:t>
      </w:r>
      <w:r>
        <w:rPr/>
        <w:t>plagen. Løsningen på denne formen for uro er å gjøre klienten fortrolig med og trygg på at han</w:t>
      </w:r>
      <w:r>
        <w:rPr>
          <w:spacing w:val="-9"/>
        </w:rPr>
        <w:t> </w:t>
      </w:r>
      <w:r>
        <w:rPr/>
        <w:t>vil</w:t>
      </w:r>
      <w:r>
        <w:rPr>
          <w:spacing w:val="-9"/>
        </w:rPr>
        <w:t> </w:t>
      </w:r>
      <w:r>
        <w:rPr/>
        <w:t>kunne</w:t>
      </w:r>
      <w:r>
        <w:rPr>
          <w:spacing w:val="-9"/>
        </w:rPr>
        <w:t> </w:t>
      </w:r>
      <w:r>
        <w:rPr/>
        <w:t>mestre</w:t>
      </w:r>
      <w:r>
        <w:rPr>
          <w:spacing w:val="-9"/>
        </w:rPr>
        <w:t> </w:t>
      </w:r>
      <w:r>
        <w:rPr/>
        <w:t>de</w:t>
      </w:r>
      <w:r>
        <w:rPr>
          <w:spacing w:val="-9"/>
        </w:rPr>
        <w:t> </w:t>
      </w:r>
      <w:r>
        <w:rPr/>
        <w:t>utfordringene</w:t>
      </w:r>
      <w:r>
        <w:rPr>
          <w:spacing w:val="-9"/>
        </w:rPr>
        <w:t> </w:t>
      </w:r>
      <w:r>
        <w:rPr/>
        <w:t>han</w:t>
      </w:r>
      <w:r>
        <w:rPr>
          <w:spacing w:val="-9"/>
        </w:rPr>
        <w:t> </w:t>
      </w:r>
      <w:r>
        <w:rPr/>
        <w:t>vil</w:t>
      </w:r>
      <w:r>
        <w:rPr>
          <w:spacing w:val="-9"/>
        </w:rPr>
        <w:t> </w:t>
      </w:r>
      <w:r>
        <w:rPr/>
        <w:t>møte</w:t>
      </w:r>
      <w:r>
        <w:rPr>
          <w:spacing w:val="-9"/>
        </w:rPr>
        <w:t> </w:t>
      </w:r>
      <w:r>
        <w:rPr/>
        <w:t>som</w:t>
      </w:r>
      <w:r>
        <w:rPr>
          <w:spacing w:val="-9"/>
        </w:rPr>
        <w:t> </w:t>
      </w:r>
      <w:r>
        <w:rPr/>
        <w:t>utskrevet,</w:t>
      </w:r>
      <w:r>
        <w:rPr>
          <w:spacing w:val="-9"/>
        </w:rPr>
        <w:t> </w:t>
      </w:r>
      <w:r>
        <w:rPr/>
        <w:t>og</w:t>
      </w:r>
      <w:r>
        <w:rPr>
          <w:spacing w:val="-9"/>
        </w:rPr>
        <w:t> </w:t>
      </w:r>
      <w:r>
        <w:rPr/>
        <w:t>samtidig</w:t>
      </w:r>
      <w:r>
        <w:rPr>
          <w:spacing w:val="-9"/>
        </w:rPr>
        <w:t> </w:t>
      </w:r>
      <w:r>
        <w:rPr/>
        <w:t>trygge klienten på at han vil bli fulgt opp. Av og til er det også nødvendig å utvikle egenska- per</w:t>
      </w:r>
      <w:r>
        <w:rPr>
          <w:spacing w:val="-7"/>
        </w:rPr>
        <w:t> </w:t>
      </w:r>
      <w:r>
        <w:rPr/>
        <w:t>som</w:t>
      </w:r>
      <w:r>
        <w:rPr>
          <w:spacing w:val="-7"/>
        </w:rPr>
        <w:t> </w:t>
      </w:r>
      <w:r>
        <w:rPr/>
        <w:t>klientene</w:t>
      </w:r>
      <w:r>
        <w:rPr>
          <w:spacing w:val="-7"/>
        </w:rPr>
        <w:t> </w:t>
      </w:r>
      <w:r>
        <w:rPr/>
        <w:t>trenger</w:t>
      </w:r>
      <w:r>
        <w:rPr>
          <w:spacing w:val="-7"/>
        </w:rPr>
        <w:t> </w:t>
      </w:r>
      <w:r>
        <w:rPr/>
        <w:t>for</w:t>
      </w:r>
      <w:r>
        <w:rPr>
          <w:spacing w:val="-7"/>
        </w:rPr>
        <w:t> </w:t>
      </w:r>
      <w:r>
        <w:rPr/>
        <w:t>å</w:t>
      </w:r>
      <w:r>
        <w:rPr>
          <w:spacing w:val="-7"/>
        </w:rPr>
        <w:t> </w:t>
      </w:r>
      <w:r>
        <w:rPr/>
        <w:t>mestre</w:t>
      </w:r>
      <w:r>
        <w:rPr>
          <w:spacing w:val="-7"/>
        </w:rPr>
        <w:t> </w:t>
      </w:r>
      <w:r>
        <w:rPr/>
        <w:t>livets</w:t>
      </w:r>
      <w:r>
        <w:rPr>
          <w:spacing w:val="-7"/>
        </w:rPr>
        <w:t> </w:t>
      </w:r>
      <w:r>
        <w:rPr/>
        <w:t>utfordringer,</w:t>
      </w:r>
      <w:r>
        <w:rPr>
          <w:spacing w:val="-7"/>
        </w:rPr>
        <w:t> </w:t>
      </w:r>
      <w:r>
        <w:rPr/>
        <w:t>selv</w:t>
      </w:r>
      <w:r>
        <w:rPr>
          <w:spacing w:val="-7"/>
        </w:rPr>
        <w:t> </w:t>
      </w:r>
      <w:r>
        <w:rPr/>
        <w:t>om</w:t>
      </w:r>
      <w:r>
        <w:rPr>
          <w:spacing w:val="-7"/>
        </w:rPr>
        <w:t> </w:t>
      </w:r>
      <w:r>
        <w:rPr/>
        <w:t>han</w:t>
      </w:r>
      <w:r>
        <w:rPr>
          <w:spacing w:val="-7"/>
        </w:rPr>
        <w:t> </w:t>
      </w:r>
      <w:r>
        <w:rPr/>
        <w:t>ikke</w:t>
      </w:r>
      <w:r>
        <w:rPr>
          <w:spacing w:val="-7"/>
        </w:rPr>
        <w:t> </w:t>
      </w:r>
      <w:r>
        <w:rPr/>
        <w:t>lenger</w:t>
      </w:r>
      <w:r>
        <w:rPr>
          <w:spacing w:val="-7"/>
        </w:rPr>
        <w:t> </w:t>
      </w:r>
      <w:r>
        <w:rPr/>
        <w:t>har symptomer.</w:t>
      </w:r>
      <w:r>
        <w:rPr>
          <w:spacing w:val="20"/>
        </w:rPr>
        <w:t> </w:t>
      </w:r>
      <w:r>
        <w:rPr/>
        <w:t>Dette</w:t>
      </w:r>
      <w:r>
        <w:rPr>
          <w:spacing w:val="20"/>
        </w:rPr>
        <w:t> </w:t>
      </w:r>
      <w:r>
        <w:rPr/>
        <w:t>kan</w:t>
      </w:r>
      <w:r>
        <w:rPr>
          <w:spacing w:val="20"/>
        </w:rPr>
        <w:t> </w:t>
      </w:r>
      <w:r>
        <w:rPr/>
        <w:t>være</w:t>
      </w:r>
      <w:r>
        <w:rPr>
          <w:spacing w:val="20"/>
        </w:rPr>
        <w:t> </w:t>
      </w:r>
      <w:r>
        <w:rPr/>
        <w:t>egenskaper</w:t>
      </w:r>
      <w:r>
        <w:rPr>
          <w:spacing w:val="20"/>
        </w:rPr>
        <w:t> </w:t>
      </w:r>
      <w:r>
        <w:rPr/>
        <w:t>som</w:t>
      </w:r>
      <w:r>
        <w:rPr>
          <w:spacing w:val="20"/>
        </w:rPr>
        <w:t> </w:t>
      </w:r>
      <w:r>
        <w:rPr/>
        <w:t>klientene</w:t>
      </w:r>
      <w:r>
        <w:rPr>
          <w:spacing w:val="20"/>
        </w:rPr>
        <w:t> </w:t>
      </w:r>
      <w:r>
        <w:rPr/>
        <w:t>har</w:t>
      </w:r>
      <w:r>
        <w:rPr>
          <w:spacing w:val="20"/>
        </w:rPr>
        <w:t> </w:t>
      </w:r>
      <w:r>
        <w:rPr/>
        <w:t>hatt</w:t>
      </w:r>
      <w:r>
        <w:rPr>
          <w:spacing w:val="20"/>
        </w:rPr>
        <w:t> </w:t>
      </w:r>
      <w:r>
        <w:rPr/>
        <w:t>tilgang</w:t>
      </w:r>
      <w:r>
        <w:rPr>
          <w:spacing w:val="20"/>
        </w:rPr>
        <w:t> </w:t>
      </w:r>
      <w:r>
        <w:rPr/>
        <w:t>til</w:t>
      </w:r>
      <w:r>
        <w:rPr>
          <w:spacing w:val="20"/>
        </w:rPr>
        <w:t> </w:t>
      </w:r>
      <w:r>
        <w:rPr/>
        <w:t>tidligere, men</w:t>
      </w:r>
      <w:r>
        <w:rPr>
          <w:spacing w:val="-5"/>
        </w:rPr>
        <w:t> </w:t>
      </w:r>
      <w:r>
        <w:rPr/>
        <w:t>som</w:t>
      </w:r>
      <w:r>
        <w:rPr>
          <w:spacing w:val="-3"/>
        </w:rPr>
        <w:t> </w:t>
      </w:r>
      <w:r>
        <w:rPr/>
        <w:t>er</w:t>
      </w:r>
      <w:r>
        <w:rPr>
          <w:spacing w:val="-2"/>
        </w:rPr>
        <w:t> </w:t>
      </w:r>
      <w:r>
        <w:rPr/>
        <w:t>blitt</w:t>
      </w:r>
      <w:r>
        <w:rPr>
          <w:spacing w:val="-3"/>
        </w:rPr>
        <w:t> </w:t>
      </w:r>
      <w:r>
        <w:rPr/>
        <w:t>redusert</w:t>
      </w:r>
      <w:r>
        <w:rPr>
          <w:spacing w:val="-3"/>
        </w:rPr>
        <w:t> </w:t>
      </w:r>
      <w:r>
        <w:rPr/>
        <w:t>på</w:t>
      </w:r>
      <w:r>
        <w:rPr>
          <w:spacing w:val="-2"/>
        </w:rPr>
        <w:t> </w:t>
      </w:r>
      <w:r>
        <w:rPr/>
        <w:t>grunn</w:t>
      </w:r>
      <w:r>
        <w:rPr>
          <w:spacing w:val="-3"/>
        </w:rPr>
        <w:t> </w:t>
      </w:r>
      <w:r>
        <w:rPr/>
        <w:t>av</w:t>
      </w:r>
      <w:r>
        <w:rPr>
          <w:spacing w:val="-3"/>
        </w:rPr>
        <w:t> </w:t>
      </w:r>
      <w:r>
        <w:rPr/>
        <w:t>den</w:t>
      </w:r>
      <w:r>
        <w:rPr>
          <w:spacing w:val="-2"/>
        </w:rPr>
        <w:t> </w:t>
      </w:r>
      <w:r>
        <w:rPr/>
        <w:t>psykiske</w:t>
      </w:r>
      <w:r>
        <w:rPr>
          <w:spacing w:val="-3"/>
        </w:rPr>
        <w:t> </w:t>
      </w:r>
      <w:r>
        <w:rPr/>
        <w:t>plagen,</w:t>
      </w:r>
      <w:r>
        <w:rPr>
          <w:spacing w:val="-3"/>
        </w:rPr>
        <w:t> </w:t>
      </w:r>
      <w:r>
        <w:rPr/>
        <w:t>selv</w:t>
      </w:r>
      <w:r>
        <w:rPr>
          <w:spacing w:val="-2"/>
        </w:rPr>
        <w:t> </w:t>
      </w:r>
      <w:r>
        <w:rPr/>
        <w:t>om</w:t>
      </w:r>
      <w:r>
        <w:rPr>
          <w:spacing w:val="-3"/>
        </w:rPr>
        <w:t> </w:t>
      </w:r>
      <w:r>
        <w:rPr/>
        <w:t>de</w:t>
      </w:r>
      <w:r>
        <w:rPr>
          <w:spacing w:val="-3"/>
        </w:rPr>
        <w:t> </w:t>
      </w:r>
      <w:r>
        <w:rPr/>
        <w:t>ikke</w:t>
      </w:r>
      <w:r>
        <w:rPr>
          <w:spacing w:val="-2"/>
        </w:rPr>
        <w:t> </w:t>
      </w:r>
      <w:r>
        <w:rPr/>
        <w:t>eller</w:t>
      </w:r>
      <w:r>
        <w:rPr>
          <w:spacing w:val="-3"/>
        </w:rPr>
        <w:t> </w:t>
      </w:r>
      <w:r>
        <w:rPr/>
        <w:t>i</w:t>
      </w:r>
      <w:r>
        <w:rPr>
          <w:spacing w:val="-2"/>
        </w:rPr>
        <w:t> </w:t>
      </w:r>
      <w:r>
        <w:rPr>
          <w:spacing w:val="-5"/>
        </w:rPr>
        <w:t>mi-</w:t>
      </w:r>
    </w:p>
    <w:p>
      <w:pPr>
        <w:pStyle w:val="BodyText"/>
        <w:ind w:left="330"/>
      </w:pPr>
      <w:r>
        <w:rPr/>
        <w:t>nimal</w:t>
      </w:r>
      <w:r>
        <w:rPr>
          <w:spacing w:val="-4"/>
        </w:rPr>
        <w:t> </w:t>
      </w:r>
      <w:r>
        <w:rPr/>
        <w:t>grad</w:t>
      </w:r>
      <w:r>
        <w:rPr>
          <w:spacing w:val="-3"/>
        </w:rPr>
        <w:t> </w:t>
      </w:r>
      <w:r>
        <w:rPr/>
        <w:t>har</w:t>
      </w:r>
      <w:r>
        <w:rPr>
          <w:spacing w:val="-3"/>
        </w:rPr>
        <w:t> </w:t>
      </w:r>
      <w:r>
        <w:rPr/>
        <w:t>hatt</w:t>
      </w:r>
      <w:r>
        <w:rPr>
          <w:spacing w:val="-3"/>
        </w:rPr>
        <w:t> </w:t>
      </w:r>
      <w:r>
        <w:rPr/>
        <w:t>betydning</w:t>
      </w:r>
      <w:r>
        <w:rPr>
          <w:spacing w:val="-3"/>
        </w:rPr>
        <w:t> </w:t>
      </w:r>
      <w:r>
        <w:rPr/>
        <w:t>for</w:t>
      </w:r>
      <w:r>
        <w:rPr>
          <w:spacing w:val="-3"/>
        </w:rPr>
        <w:t> </w:t>
      </w:r>
      <w:r>
        <w:rPr/>
        <w:t>utviklingen</w:t>
      </w:r>
      <w:r>
        <w:rPr>
          <w:spacing w:val="-3"/>
        </w:rPr>
        <w:t> </w:t>
      </w:r>
      <w:r>
        <w:rPr/>
        <w:t>av</w:t>
      </w:r>
      <w:r>
        <w:rPr>
          <w:spacing w:val="-3"/>
        </w:rPr>
        <w:t> </w:t>
      </w:r>
      <w:r>
        <w:rPr/>
        <w:t>den</w:t>
      </w:r>
      <w:r>
        <w:rPr>
          <w:spacing w:val="-3"/>
        </w:rPr>
        <w:t> </w:t>
      </w:r>
      <w:r>
        <w:rPr/>
        <w:t>psykiske</w:t>
      </w:r>
      <w:r>
        <w:rPr>
          <w:spacing w:val="-3"/>
        </w:rPr>
        <w:t> </w:t>
      </w:r>
      <w:r>
        <w:rPr>
          <w:spacing w:val="-2"/>
        </w:rPr>
        <w:t>plagen.</w:t>
      </w:r>
    </w:p>
    <w:p>
      <w:pPr>
        <w:spacing w:after="0"/>
        <w:sectPr>
          <w:pgSz w:w="9640" w:h="13610"/>
          <w:pgMar w:header="367" w:footer="425" w:top="900" w:bottom="660" w:left="860" w:right="640"/>
        </w:sectPr>
      </w:pPr>
    </w:p>
    <w:p>
      <w:pPr>
        <w:pStyle w:val="Heading8"/>
        <w:spacing w:before="123"/>
      </w:pPr>
      <w:r>
        <w:rPr/>
        <w:t>Når</w:t>
      </w:r>
      <w:r>
        <w:rPr>
          <w:spacing w:val="-1"/>
        </w:rPr>
        <w:t> </w:t>
      </w:r>
      <w:r>
        <w:rPr/>
        <w:t>klienten</w:t>
      </w:r>
      <w:r>
        <w:rPr>
          <w:spacing w:val="-1"/>
        </w:rPr>
        <w:t> </w:t>
      </w:r>
      <w:r>
        <w:rPr/>
        <w:t>er</w:t>
      </w:r>
      <w:r>
        <w:rPr>
          <w:spacing w:val="-1"/>
        </w:rPr>
        <w:t> </w:t>
      </w:r>
      <w:r>
        <w:rPr>
          <w:spacing w:val="-2"/>
        </w:rPr>
        <w:t>Oppgitthet</w:t>
      </w:r>
    </w:p>
    <w:p>
      <w:pPr>
        <w:pStyle w:val="BodyText"/>
        <w:spacing w:before="123"/>
        <w:ind w:right="547"/>
      </w:pPr>
      <w:r>
        <w:rPr/>
        <w:t>Oppgitthetsutsagn</w:t>
      </w:r>
      <w:r>
        <w:rPr>
          <w:spacing w:val="-4"/>
        </w:rPr>
        <w:t> </w:t>
      </w:r>
      <w:r>
        <w:rPr/>
        <w:t>kan</w:t>
      </w:r>
      <w:r>
        <w:rPr>
          <w:spacing w:val="-4"/>
        </w:rPr>
        <w:t> </w:t>
      </w:r>
      <w:r>
        <w:rPr/>
        <w:t>være</w:t>
      </w:r>
      <w:r>
        <w:rPr>
          <w:spacing w:val="-4"/>
        </w:rPr>
        <w:t> </w:t>
      </w:r>
      <w:r>
        <w:rPr/>
        <w:t>forårsaket</w:t>
      </w:r>
      <w:r>
        <w:rPr>
          <w:spacing w:val="-4"/>
        </w:rPr>
        <w:t> </w:t>
      </w:r>
      <w:r>
        <w:rPr/>
        <w:t>av</w:t>
      </w:r>
      <w:r>
        <w:rPr>
          <w:spacing w:val="-4"/>
        </w:rPr>
        <w:t> </w:t>
      </w:r>
      <w:r>
        <w:rPr/>
        <w:t>at</w:t>
      </w:r>
      <w:r>
        <w:rPr>
          <w:spacing w:val="-4"/>
        </w:rPr>
        <w:t> </w:t>
      </w:r>
      <w:r>
        <w:rPr/>
        <w:t>klienten</w:t>
      </w:r>
      <w:r>
        <w:rPr>
          <w:spacing w:val="-4"/>
        </w:rPr>
        <w:t> </w:t>
      </w:r>
      <w:r>
        <w:rPr/>
        <w:t>har</w:t>
      </w:r>
      <w:r>
        <w:rPr>
          <w:spacing w:val="-4"/>
        </w:rPr>
        <w:t> </w:t>
      </w:r>
      <w:r>
        <w:rPr/>
        <w:t>hatt</w:t>
      </w:r>
      <w:r>
        <w:rPr>
          <w:spacing w:val="-4"/>
        </w:rPr>
        <w:t> </w:t>
      </w:r>
      <w:r>
        <w:rPr/>
        <w:t>psykiske</w:t>
      </w:r>
      <w:r>
        <w:rPr>
          <w:spacing w:val="-4"/>
        </w:rPr>
        <w:t> </w:t>
      </w:r>
      <w:r>
        <w:rPr/>
        <w:t>plager</w:t>
      </w:r>
      <w:r>
        <w:rPr>
          <w:spacing w:val="-4"/>
        </w:rPr>
        <w:t> </w:t>
      </w:r>
      <w:r>
        <w:rPr/>
        <w:t>i</w:t>
      </w:r>
      <w:r>
        <w:rPr>
          <w:spacing w:val="-4"/>
        </w:rPr>
        <w:t> </w:t>
      </w:r>
      <w:r>
        <w:rPr/>
        <w:t>lengre tid uten at ulike tiltak og behandling har fungert, eller at klienten har snakket om sin situasjon med psykologer eller andre mange ganger uten at dette har ført til bedring. Oppgitthet</w:t>
      </w:r>
      <w:r>
        <w:rPr>
          <w:spacing w:val="-4"/>
        </w:rPr>
        <w:t> </w:t>
      </w:r>
      <w:r>
        <w:rPr/>
        <w:t>kan</w:t>
      </w:r>
      <w:r>
        <w:rPr>
          <w:spacing w:val="-4"/>
        </w:rPr>
        <w:t> </w:t>
      </w:r>
      <w:r>
        <w:rPr/>
        <w:t>også</w:t>
      </w:r>
      <w:r>
        <w:rPr>
          <w:spacing w:val="-4"/>
        </w:rPr>
        <w:t> </w:t>
      </w:r>
      <w:r>
        <w:rPr/>
        <w:t>være</w:t>
      </w:r>
      <w:r>
        <w:rPr>
          <w:spacing w:val="-4"/>
        </w:rPr>
        <w:t> </w:t>
      </w:r>
      <w:r>
        <w:rPr/>
        <w:t>en</w:t>
      </w:r>
      <w:r>
        <w:rPr>
          <w:spacing w:val="-4"/>
        </w:rPr>
        <w:t> </w:t>
      </w:r>
      <w:r>
        <w:rPr/>
        <w:t>følge</w:t>
      </w:r>
      <w:r>
        <w:rPr>
          <w:spacing w:val="-4"/>
        </w:rPr>
        <w:t> </w:t>
      </w:r>
      <w:r>
        <w:rPr/>
        <w:t>av</w:t>
      </w:r>
      <w:r>
        <w:rPr>
          <w:spacing w:val="-4"/>
        </w:rPr>
        <w:t> </w:t>
      </w:r>
      <w:r>
        <w:rPr/>
        <w:t>at</w:t>
      </w:r>
      <w:r>
        <w:rPr>
          <w:spacing w:val="-4"/>
        </w:rPr>
        <w:t> </w:t>
      </w:r>
      <w:r>
        <w:rPr/>
        <w:t>klienten</w:t>
      </w:r>
      <w:r>
        <w:rPr>
          <w:spacing w:val="-4"/>
        </w:rPr>
        <w:t> </w:t>
      </w:r>
      <w:r>
        <w:rPr/>
        <w:t>stadig</w:t>
      </w:r>
      <w:r>
        <w:rPr>
          <w:spacing w:val="-4"/>
        </w:rPr>
        <w:t> </w:t>
      </w:r>
      <w:r>
        <w:rPr/>
        <w:t>gir</w:t>
      </w:r>
      <w:r>
        <w:rPr>
          <w:spacing w:val="-4"/>
        </w:rPr>
        <w:t> </w:t>
      </w:r>
      <w:r>
        <w:rPr/>
        <w:t>seg</w:t>
      </w:r>
      <w:r>
        <w:rPr>
          <w:spacing w:val="-4"/>
        </w:rPr>
        <w:t> </w:t>
      </w:r>
      <w:r>
        <w:rPr/>
        <w:t>selv</w:t>
      </w:r>
      <w:r>
        <w:rPr>
          <w:spacing w:val="-4"/>
        </w:rPr>
        <w:t> </w:t>
      </w:r>
      <w:r>
        <w:rPr/>
        <w:t>negativ</w:t>
      </w:r>
      <w:r>
        <w:rPr>
          <w:spacing w:val="-4"/>
        </w:rPr>
        <w:t> </w:t>
      </w:r>
      <w:r>
        <w:rPr/>
        <w:t>kritikk,</w:t>
      </w:r>
      <w:r>
        <w:rPr>
          <w:spacing w:val="-4"/>
        </w:rPr>
        <w:t> </w:t>
      </w:r>
      <w:r>
        <w:rPr/>
        <w:t>for eksempel</w:t>
      </w:r>
      <w:r>
        <w:rPr>
          <w:spacing w:val="-7"/>
        </w:rPr>
        <w:t> </w:t>
      </w:r>
      <w:r>
        <w:rPr/>
        <w:t>på</w:t>
      </w:r>
      <w:r>
        <w:rPr>
          <w:spacing w:val="-7"/>
        </w:rPr>
        <w:t> </w:t>
      </w:r>
      <w:r>
        <w:rPr/>
        <w:t>den</w:t>
      </w:r>
      <w:r>
        <w:rPr>
          <w:spacing w:val="-7"/>
        </w:rPr>
        <w:t> </w:t>
      </w:r>
      <w:r>
        <w:rPr/>
        <w:t>måten</w:t>
      </w:r>
      <w:r>
        <w:rPr>
          <w:spacing w:val="-7"/>
        </w:rPr>
        <w:t> </w:t>
      </w:r>
      <w:r>
        <w:rPr/>
        <w:t>at</w:t>
      </w:r>
      <w:r>
        <w:rPr>
          <w:spacing w:val="-7"/>
        </w:rPr>
        <w:t> </w:t>
      </w:r>
      <w:r>
        <w:rPr/>
        <w:t>klienten</w:t>
      </w:r>
      <w:r>
        <w:rPr>
          <w:spacing w:val="-7"/>
        </w:rPr>
        <w:t> </w:t>
      </w:r>
      <w:r>
        <w:rPr/>
        <w:t>hver</w:t>
      </w:r>
      <w:r>
        <w:rPr>
          <w:spacing w:val="-7"/>
        </w:rPr>
        <w:t> </w:t>
      </w:r>
      <w:r>
        <w:rPr/>
        <w:t>gang</w:t>
      </w:r>
      <w:r>
        <w:rPr>
          <w:spacing w:val="-7"/>
        </w:rPr>
        <w:t> </w:t>
      </w:r>
      <w:r>
        <w:rPr/>
        <w:t>han/hun</w:t>
      </w:r>
      <w:r>
        <w:rPr>
          <w:spacing w:val="-7"/>
        </w:rPr>
        <w:t> </w:t>
      </w:r>
      <w:r>
        <w:rPr/>
        <w:t>får</w:t>
      </w:r>
      <w:r>
        <w:rPr>
          <w:spacing w:val="-7"/>
        </w:rPr>
        <w:t> </w:t>
      </w:r>
      <w:r>
        <w:rPr/>
        <w:t>til</w:t>
      </w:r>
      <w:r>
        <w:rPr>
          <w:spacing w:val="-7"/>
        </w:rPr>
        <w:t> </w:t>
      </w:r>
      <w:r>
        <w:rPr/>
        <w:t>noe,</w:t>
      </w:r>
      <w:r>
        <w:rPr>
          <w:spacing w:val="-7"/>
        </w:rPr>
        <w:t> </w:t>
      </w:r>
      <w:r>
        <w:rPr/>
        <w:t>samtidig</w:t>
      </w:r>
      <w:r>
        <w:rPr>
          <w:spacing w:val="-7"/>
        </w:rPr>
        <w:t> </w:t>
      </w:r>
      <w:r>
        <w:rPr/>
        <w:t>føler</w:t>
      </w:r>
      <w:r>
        <w:rPr>
          <w:spacing w:val="-7"/>
        </w:rPr>
        <w:t> </w:t>
      </w:r>
      <w:r>
        <w:rPr/>
        <w:t>at</w:t>
      </w:r>
      <w:r>
        <w:rPr>
          <w:spacing w:val="-7"/>
        </w:rPr>
        <w:t> </w:t>
      </w:r>
      <w:r>
        <w:rPr/>
        <w:t>det ikke</w:t>
      </w:r>
      <w:r>
        <w:rPr>
          <w:spacing w:val="-1"/>
        </w:rPr>
        <w:t> </w:t>
      </w:r>
      <w:r>
        <w:rPr/>
        <w:t>er</w:t>
      </w:r>
      <w:r>
        <w:rPr>
          <w:spacing w:val="-1"/>
        </w:rPr>
        <w:t> </w:t>
      </w:r>
      <w:r>
        <w:rPr/>
        <w:t>nok,</w:t>
      </w:r>
      <w:r>
        <w:rPr>
          <w:spacing w:val="-1"/>
        </w:rPr>
        <w:t> </w:t>
      </w:r>
      <w:r>
        <w:rPr/>
        <w:t>og</w:t>
      </w:r>
      <w:r>
        <w:rPr>
          <w:spacing w:val="-1"/>
        </w:rPr>
        <w:t> </w:t>
      </w:r>
      <w:r>
        <w:rPr/>
        <w:t>at</w:t>
      </w:r>
      <w:r>
        <w:rPr>
          <w:spacing w:val="-1"/>
        </w:rPr>
        <w:t> </w:t>
      </w:r>
      <w:r>
        <w:rPr/>
        <w:t>det</w:t>
      </w:r>
      <w:r>
        <w:rPr>
          <w:spacing w:val="-1"/>
        </w:rPr>
        <w:t> </w:t>
      </w:r>
      <w:r>
        <w:rPr/>
        <w:t>egentlig</w:t>
      </w:r>
      <w:r>
        <w:rPr>
          <w:spacing w:val="-1"/>
        </w:rPr>
        <w:t> </w:t>
      </w:r>
      <w:r>
        <w:rPr/>
        <w:t>burde</w:t>
      </w:r>
      <w:r>
        <w:rPr>
          <w:spacing w:val="-1"/>
        </w:rPr>
        <w:t> </w:t>
      </w:r>
      <w:r>
        <w:rPr/>
        <w:t>vært</w:t>
      </w:r>
      <w:r>
        <w:rPr>
          <w:spacing w:val="-1"/>
        </w:rPr>
        <w:t> </w:t>
      </w:r>
      <w:r>
        <w:rPr/>
        <w:t>mye</w:t>
      </w:r>
      <w:r>
        <w:rPr>
          <w:spacing w:val="-1"/>
        </w:rPr>
        <w:t> </w:t>
      </w:r>
      <w:r>
        <w:rPr/>
        <w:t>bedre.</w:t>
      </w:r>
      <w:r>
        <w:rPr>
          <w:spacing w:val="-1"/>
        </w:rPr>
        <w:t> </w:t>
      </w:r>
      <w:r>
        <w:rPr/>
        <w:t>Oppgitthetsrelaterte</w:t>
      </w:r>
      <w:r>
        <w:rPr>
          <w:spacing w:val="-1"/>
        </w:rPr>
        <w:t> </w:t>
      </w:r>
      <w:r>
        <w:rPr/>
        <w:t>utsagn</w:t>
      </w:r>
      <w:r>
        <w:rPr>
          <w:spacing w:val="-1"/>
        </w:rPr>
        <w:t> </w:t>
      </w:r>
      <w:r>
        <w:rPr/>
        <w:t>ved konsultasjonens begynnelse er naturlige, men de vil, om de fortsetter innover i kon- sultasjonen, sementere klientens psykiske ubehag og samtidig være et uttrykk for at behandlingen ikke fungerer godt nok.</w:t>
      </w:r>
    </w:p>
    <w:p>
      <w:pPr>
        <w:pStyle w:val="BodyText"/>
        <w:ind w:right="547" w:firstLine="283"/>
      </w:pPr>
      <w:r>
        <w:rPr/>
        <w:t>Om</w:t>
      </w:r>
      <w:r>
        <w:rPr>
          <w:spacing w:val="-11"/>
        </w:rPr>
        <w:t> </w:t>
      </w:r>
      <w:r>
        <w:rPr/>
        <w:t>klienten</w:t>
      </w:r>
      <w:r>
        <w:rPr>
          <w:spacing w:val="-11"/>
        </w:rPr>
        <w:t> </w:t>
      </w:r>
      <w:r>
        <w:rPr/>
        <w:t>er</w:t>
      </w:r>
      <w:r>
        <w:rPr>
          <w:spacing w:val="-11"/>
        </w:rPr>
        <w:t> </w:t>
      </w:r>
      <w:r>
        <w:rPr/>
        <w:t>preget</w:t>
      </w:r>
      <w:r>
        <w:rPr>
          <w:spacing w:val="-11"/>
        </w:rPr>
        <w:t> </w:t>
      </w:r>
      <w:r>
        <w:rPr/>
        <w:t>av</w:t>
      </w:r>
      <w:r>
        <w:rPr>
          <w:spacing w:val="-11"/>
        </w:rPr>
        <w:t> </w:t>
      </w:r>
      <w:r>
        <w:rPr/>
        <w:t>oppgitthet</w:t>
      </w:r>
      <w:r>
        <w:rPr>
          <w:spacing w:val="-11"/>
        </w:rPr>
        <w:t> </w:t>
      </w:r>
      <w:r>
        <w:rPr/>
        <w:t>og</w:t>
      </w:r>
      <w:r>
        <w:rPr>
          <w:spacing w:val="-11"/>
        </w:rPr>
        <w:t> </w:t>
      </w:r>
      <w:r>
        <w:rPr/>
        <w:t>slitenhet,</w:t>
      </w:r>
      <w:r>
        <w:rPr>
          <w:spacing w:val="-11"/>
        </w:rPr>
        <w:t> </w:t>
      </w:r>
      <w:r>
        <w:rPr/>
        <w:t>kan</w:t>
      </w:r>
      <w:r>
        <w:rPr>
          <w:spacing w:val="-11"/>
        </w:rPr>
        <w:t> </w:t>
      </w:r>
      <w:r>
        <w:rPr/>
        <w:t>man</w:t>
      </w:r>
      <w:r>
        <w:rPr>
          <w:spacing w:val="-11"/>
        </w:rPr>
        <w:t> </w:t>
      </w:r>
      <w:r>
        <w:rPr/>
        <w:t>guide</w:t>
      </w:r>
      <w:r>
        <w:rPr>
          <w:spacing w:val="-11"/>
        </w:rPr>
        <w:t> </w:t>
      </w:r>
      <w:r>
        <w:rPr/>
        <w:t>ham</w:t>
      </w:r>
      <w:r>
        <w:rPr>
          <w:spacing w:val="-11"/>
        </w:rPr>
        <w:t> </w:t>
      </w:r>
      <w:r>
        <w:rPr/>
        <w:t>slik</w:t>
      </w:r>
      <w:r>
        <w:rPr>
          <w:spacing w:val="-11"/>
        </w:rPr>
        <w:t> </w:t>
      </w:r>
      <w:r>
        <w:rPr/>
        <w:t>at</w:t>
      </w:r>
      <w:r>
        <w:rPr>
          <w:spacing w:val="-11"/>
        </w:rPr>
        <w:t> </w:t>
      </w:r>
      <w:r>
        <w:rPr/>
        <w:t>han</w:t>
      </w:r>
      <w:r>
        <w:rPr>
          <w:spacing w:val="-11"/>
        </w:rPr>
        <w:t> </w:t>
      </w:r>
      <w:r>
        <w:rPr/>
        <w:t>får kontakt</w:t>
      </w:r>
      <w:r>
        <w:rPr>
          <w:spacing w:val="-9"/>
        </w:rPr>
        <w:t> </w:t>
      </w:r>
      <w:r>
        <w:rPr/>
        <w:t>med</w:t>
      </w:r>
      <w:r>
        <w:rPr>
          <w:spacing w:val="-9"/>
        </w:rPr>
        <w:t> </w:t>
      </w:r>
      <w:r>
        <w:rPr/>
        <w:t>situasjoner</w:t>
      </w:r>
      <w:r>
        <w:rPr>
          <w:spacing w:val="-9"/>
        </w:rPr>
        <w:t> </w:t>
      </w:r>
      <w:r>
        <w:rPr/>
        <w:t>der</w:t>
      </w:r>
      <w:r>
        <w:rPr>
          <w:spacing w:val="-9"/>
        </w:rPr>
        <w:t> </w:t>
      </w:r>
      <w:r>
        <w:rPr/>
        <w:t>han</w:t>
      </w:r>
      <w:r>
        <w:rPr>
          <w:spacing w:val="-9"/>
        </w:rPr>
        <w:t> </w:t>
      </w:r>
      <w:r>
        <w:rPr/>
        <w:t>har</w:t>
      </w:r>
      <w:r>
        <w:rPr>
          <w:spacing w:val="-9"/>
        </w:rPr>
        <w:t> </w:t>
      </w:r>
      <w:r>
        <w:rPr/>
        <w:t>fått</w:t>
      </w:r>
      <w:r>
        <w:rPr>
          <w:spacing w:val="-9"/>
        </w:rPr>
        <w:t> </w:t>
      </w:r>
      <w:r>
        <w:rPr/>
        <w:t>til</w:t>
      </w:r>
      <w:r>
        <w:rPr>
          <w:spacing w:val="-9"/>
        </w:rPr>
        <w:t> </w:t>
      </w:r>
      <w:r>
        <w:rPr/>
        <w:t>noe</w:t>
      </w:r>
      <w:r>
        <w:rPr>
          <w:spacing w:val="-9"/>
        </w:rPr>
        <w:t> </w:t>
      </w:r>
      <w:r>
        <w:rPr/>
        <w:t>og</w:t>
      </w:r>
      <w:r>
        <w:rPr>
          <w:spacing w:val="-9"/>
        </w:rPr>
        <w:t> </w:t>
      </w:r>
      <w:r>
        <w:rPr/>
        <w:t>vært</w:t>
      </w:r>
      <w:r>
        <w:rPr>
          <w:spacing w:val="-9"/>
        </w:rPr>
        <w:t> </w:t>
      </w:r>
      <w:r>
        <w:rPr/>
        <w:t>fornøyd</w:t>
      </w:r>
      <w:r>
        <w:rPr>
          <w:spacing w:val="-9"/>
        </w:rPr>
        <w:t> </w:t>
      </w:r>
      <w:r>
        <w:rPr/>
        <w:t>eller</w:t>
      </w:r>
      <w:r>
        <w:rPr>
          <w:spacing w:val="-9"/>
        </w:rPr>
        <w:t> </w:t>
      </w:r>
      <w:r>
        <w:rPr/>
        <w:t>optimistisk.</w:t>
      </w:r>
      <w:r>
        <w:rPr>
          <w:spacing w:val="-9"/>
        </w:rPr>
        <w:t> </w:t>
      </w:r>
      <w:r>
        <w:rPr/>
        <w:t>Me- toden er den samme som ved utvikling av følelsen av å være flink. Deretter kan man la klienten låne seg en følelse av overskudd, optimisme, håp og energi fra situasjoner som fungerer som de skal. Hvis oppgitthetsreaksjonene og slitenhet er en følge av at klienten har forsøkt å få det bedre i lang tid uten å lykkes, kan klienten ha behov for en</w:t>
      </w:r>
      <w:r>
        <w:rPr>
          <w:spacing w:val="-1"/>
        </w:rPr>
        <w:t> </w:t>
      </w:r>
      <w:r>
        <w:rPr/>
        <w:t>pause</w:t>
      </w:r>
      <w:r>
        <w:rPr>
          <w:spacing w:val="-1"/>
        </w:rPr>
        <w:t> </w:t>
      </w:r>
      <w:r>
        <w:rPr/>
        <w:t>i</w:t>
      </w:r>
      <w:r>
        <w:rPr>
          <w:spacing w:val="-1"/>
        </w:rPr>
        <w:t> </w:t>
      </w:r>
      <w:r>
        <w:rPr/>
        <w:t>behandlingen.</w:t>
      </w:r>
      <w:r>
        <w:rPr>
          <w:spacing w:val="-1"/>
        </w:rPr>
        <w:t> </w:t>
      </w:r>
      <w:r>
        <w:rPr/>
        <w:t>Da</w:t>
      </w:r>
      <w:r>
        <w:rPr>
          <w:spacing w:val="-1"/>
        </w:rPr>
        <w:t> </w:t>
      </w:r>
      <w:r>
        <w:rPr/>
        <w:t>kan</w:t>
      </w:r>
      <w:r>
        <w:rPr>
          <w:spacing w:val="-1"/>
        </w:rPr>
        <w:t> </w:t>
      </w:r>
      <w:r>
        <w:rPr/>
        <w:t>man</w:t>
      </w:r>
      <w:r>
        <w:rPr>
          <w:spacing w:val="-1"/>
        </w:rPr>
        <w:t> </w:t>
      </w:r>
      <w:r>
        <w:rPr/>
        <w:t>sette</w:t>
      </w:r>
      <w:r>
        <w:rPr>
          <w:spacing w:val="-1"/>
        </w:rPr>
        <w:t> </w:t>
      </w:r>
      <w:r>
        <w:rPr/>
        <w:t>klienten</w:t>
      </w:r>
      <w:r>
        <w:rPr>
          <w:spacing w:val="-1"/>
        </w:rPr>
        <w:t> </w:t>
      </w:r>
      <w:r>
        <w:rPr/>
        <w:t>i</w:t>
      </w:r>
      <w:r>
        <w:rPr>
          <w:spacing w:val="-1"/>
        </w:rPr>
        <w:t> </w:t>
      </w:r>
      <w:r>
        <w:rPr/>
        <w:t>en</w:t>
      </w:r>
      <w:r>
        <w:rPr>
          <w:spacing w:val="-1"/>
        </w:rPr>
        <w:t> </w:t>
      </w:r>
      <w:r>
        <w:rPr/>
        <w:t>tilstand</w:t>
      </w:r>
      <w:r>
        <w:rPr>
          <w:spacing w:val="-1"/>
        </w:rPr>
        <w:t> </w:t>
      </w:r>
      <w:r>
        <w:rPr/>
        <w:t>der</w:t>
      </w:r>
      <w:r>
        <w:rPr>
          <w:spacing w:val="-1"/>
        </w:rPr>
        <w:t> </w:t>
      </w:r>
      <w:r>
        <w:rPr/>
        <w:t>han/hun</w:t>
      </w:r>
      <w:r>
        <w:rPr>
          <w:spacing w:val="-1"/>
        </w:rPr>
        <w:t> </w:t>
      </w:r>
      <w:r>
        <w:rPr/>
        <w:t>slapper mer</w:t>
      </w:r>
      <w:r>
        <w:rPr>
          <w:spacing w:val="-7"/>
        </w:rPr>
        <w:t> </w:t>
      </w:r>
      <w:r>
        <w:rPr/>
        <w:t>av,</w:t>
      </w:r>
      <w:r>
        <w:rPr>
          <w:spacing w:val="-7"/>
        </w:rPr>
        <w:t> </w:t>
      </w:r>
      <w:r>
        <w:rPr/>
        <w:t>for</w:t>
      </w:r>
      <w:r>
        <w:rPr>
          <w:spacing w:val="-7"/>
        </w:rPr>
        <w:t> </w:t>
      </w:r>
      <w:r>
        <w:rPr/>
        <w:t>eksempel</w:t>
      </w:r>
      <w:r>
        <w:rPr>
          <w:spacing w:val="-7"/>
        </w:rPr>
        <w:t> </w:t>
      </w:r>
      <w:r>
        <w:rPr/>
        <w:t>gjennom</w:t>
      </w:r>
      <w:r>
        <w:rPr>
          <w:spacing w:val="-7"/>
        </w:rPr>
        <w:t> </w:t>
      </w:r>
      <w:r>
        <w:rPr/>
        <w:t>autogen</w:t>
      </w:r>
      <w:r>
        <w:rPr>
          <w:spacing w:val="-7"/>
        </w:rPr>
        <w:t> </w:t>
      </w:r>
      <w:r>
        <w:rPr/>
        <w:t>trening.</w:t>
      </w:r>
      <w:r>
        <w:rPr>
          <w:spacing w:val="-7"/>
        </w:rPr>
        <w:t> </w:t>
      </w:r>
      <w:r>
        <w:rPr/>
        <w:t>Noe</w:t>
      </w:r>
      <w:r>
        <w:rPr>
          <w:spacing w:val="-7"/>
        </w:rPr>
        <w:t> </w:t>
      </w:r>
      <w:r>
        <w:rPr/>
        <w:t>senere</w:t>
      </w:r>
      <w:r>
        <w:rPr>
          <w:spacing w:val="-7"/>
        </w:rPr>
        <w:t> </w:t>
      </w:r>
      <w:r>
        <w:rPr/>
        <w:t>i</w:t>
      </w:r>
      <w:r>
        <w:rPr>
          <w:spacing w:val="-7"/>
        </w:rPr>
        <w:t> </w:t>
      </w:r>
      <w:r>
        <w:rPr/>
        <w:t>konsultasjonen</w:t>
      </w:r>
      <w:r>
        <w:rPr>
          <w:spacing w:val="-7"/>
        </w:rPr>
        <w:t> </w:t>
      </w:r>
      <w:r>
        <w:rPr/>
        <w:t>kan</w:t>
      </w:r>
      <w:r>
        <w:rPr>
          <w:spacing w:val="-7"/>
        </w:rPr>
        <w:t> </w:t>
      </w:r>
      <w:r>
        <w:rPr/>
        <w:t>man iverksette intervensjoner for å redusere oppgitthetsreaksjonene. Oppgitthetsreaksjo- ner i begynnelsen av en konsultasjon har en tendens til å opphøre som følge av de positive psykiske endringene som klienten opplever underveis i konsultasjonen.</w:t>
      </w:r>
    </w:p>
    <w:p>
      <w:pPr>
        <w:pStyle w:val="Heading8"/>
        <w:spacing w:before="217"/>
      </w:pPr>
      <w:r>
        <w:rPr/>
        <w:t>Når</w:t>
      </w:r>
      <w:r>
        <w:rPr>
          <w:spacing w:val="-2"/>
        </w:rPr>
        <w:t> </w:t>
      </w:r>
      <w:r>
        <w:rPr/>
        <w:t>klienten</w:t>
      </w:r>
      <w:r>
        <w:rPr>
          <w:spacing w:val="-1"/>
        </w:rPr>
        <w:t> </w:t>
      </w:r>
      <w:r>
        <w:rPr/>
        <w:t>har</w:t>
      </w:r>
      <w:r>
        <w:rPr>
          <w:spacing w:val="-2"/>
        </w:rPr>
        <w:t> </w:t>
      </w:r>
      <w:r>
        <w:rPr/>
        <w:t>mye</w:t>
      </w:r>
      <w:r>
        <w:rPr>
          <w:spacing w:val="-1"/>
        </w:rPr>
        <w:t> </w:t>
      </w:r>
      <w:r>
        <w:rPr>
          <w:spacing w:val="-2"/>
        </w:rPr>
        <w:t>selvkritikk</w:t>
      </w:r>
    </w:p>
    <w:p>
      <w:pPr>
        <w:pStyle w:val="BodyText"/>
        <w:spacing w:before="123"/>
        <w:ind w:right="548"/>
      </w:pPr>
      <w:r>
        <w:rPr/>
        <w:t>Selvkritiske</w:t>
      </w:r>
      <w:r>
        <w:rPr>
          <w:spacing w:val="-11"/>
        </w:rPr>
        <w:t> </w:t>
      </w:r>
      <w:r>
        <w:rPr/>
        <w:t>tanker</w:t>
      </w:r>
      <w:r>
        <w:rPr>
          <w:spacing w:val="-11"/>
        </w:rPr>
        <w:t> </w:t>
      </w:r>
      <w:r>
        <w:rPr/>
        <w:t>underveis</w:t>
      </w:r>
      <w:r>
        <w:rPr>
          <w:spacing w:val="-11"/>
        </w:rPr>
        <w:t> </w:t>
      </w:r>
      <w:r>
        <w:rPr/>
        <w:t>i</w:t>
      </w:r>
      <w:r>
        <w:rPr>
          <w:spacing w:val="-11"/>
        </w:rPr>
        <w:t> </w:t>
      </w:r>
      <w:r>
        <w:rPr/>
        <w:t>behandlingen</w:t>
      </w:r>
      <w:r>
        <w:rPr>
          <w:spacing w:val="-11"/>
        </w:rPr>
        <w:t> </w:t>
      </w:r>
      <w:r>
        <w:rPr/>
        <w:t>kan</w:t>
      </w:r>
      <w:r>
        <w:rPr>
          <w:spacing w:val="-11"/>
        </w:rPr>
        <w:t> </w:t>
      </w:r>
      <w:r>
        <w:rPr/>
        <w:t>hindre</w:t>
      </w:r>
      <w:r>
        <w:rPr>
          <w:spacing w:val="-11"/>
        </w:rPr>
        <w:t> </w:t>
      </w:r>
      <w:r>
        <w:rPr/>
        <w:t>endring.</w:t>
      </w:r>
      <w:r>
        <w:rPr>
          <w:spacing w:val="-11"/>
        </w:rPr>
        <w:t> </w:t>
      </w:r>
      <w:r>
        <w:rPr/>
        <w:t>Omfattende</w:t>
      </w:r>
      <w:r>
        <w:rPr>
          <w:spacing w:val="-11"/>
        </w:rPr>
        <w:t> </w:t>
      </w:r>
      <w:r>
        <w:rPr/>
        <w:t>selvkri- tikk</w:t>
      </w:r>
      <w:r>
        <w:rPr>
          <w:spacing w:val="-7"/>
        </w:rPr>
        <w:t> </w:t>
      </w:r>
      <w:r>
        <w:rPr/>
        <w:t>er</w:t>
      </w:r>
      <w:r>
        <w:rPr>
          <w:spacing w:val="-7"/>
        </w:rPr>
        <w:t> </w:t>
      </w:r>
      <w:r>
        <w:rPr/>
        <w:t>ofte</w:t>
      </w:r>
      <w:r>
        <w:rPr>
          <w:spacing w:val="-7"/>
        </w:rPr>
        <w:t> </w:t>
      </w:r>
      <w:r>
        <w:rPr/>
        <w:t>et</w:t>
      </w:r>
      <w:r>
        <w:rPr>
          <w:spacing w:val="-7"/>
        </w:rPr>
        <w:t> </w:t>
      </w:r>
      <w:r>
        <w:rPr/>
        <w:t>trekk</w:t>
      </w:r>
      <w:r>
        <w:rPr>
          <w:spacing w:val="-7"/>
        </w:rPr>
        <w:t> </w:t>
      </w:r>
      <w:r>
        <w:rPr/>
        <w:t>ved</w:t>
      </w:r>
      <w:r>
        <w:rPr>
          <w:spacing w:val="-7"/>
        </w:rPr>
        <w:t> </w:t>
      </w:r>
      <w:r>
        <w:rPr/>
        <w:t>klientenes</w:t>
      </w:r>
      <w:r>
        <w:rPr>
          <w:spacing w:val="-7"/>
        </w:rPr>
        <w:t> </w:t>
      </w:r>
      <w:r>
        <w:rPr/>
        <w:t>personlighet.</w:t>
      </w:r>
      <w:r>
        <w:rPr>
          <w:spacing w:val="-7"/>
        </w:rPr>
        <w:t> </w:t>
      </w:r>
      <w:r>
        <w:rPr/>
        <w:t>Overdreven</w:t>
      </w:r>
      <w:r>
        <w:rPr>
          <w:spacing w:val="-7"/>
        </w:rPr>
        <w:t> </w:t>
      </w:r>
      <w:r>
        <w:rPr/>
        <w:t>selvkritikk</w:t>
      </w:r>
      <w:r>
        <w:rPr>
          <w:spacing w:val="-7"/>
        </w:rPr>
        <w:t> </w:t>
      </w:r>
      <w:r>
        <w:rPr/>
        <w:t>må</w:t>
      </w:r>
      <w:r>
        <w:rPr>
          <w:spacing w:val="-7"/>
        </w:rPr>
        <w:t> </w:t>
      </w:r>
      <w:r>
        <w:rPr/>
        <w:t>reduseres, da den reduserer virkningen av de endringene av behandlingen.</w:t>
      </w:r>
    </w:p>
    <w:p>
      <w:pPr>
        <w:pStyle w:val="BodyText"/>
        <w:ind w:right="547" w:firstLine="283"/>
      </w:pPr>
      <w:r>
        <w:rPr/>
        <w:t>Dersom</w:t>
      </w:r>
      <w:r>
        <w:rPr>
          <w:spacing w:val="-13"/>
        </w:rPr>
        <w:t> </w:t>
      </w:r>
      <w:r>
        <w:rPr/>
        <w:t>klienten</w:t>
      </w:r>
      <w:r>
        <w:rPr>
          <w:spacing w:val="-12"/>
        </w:rPr>
        <w:t> </w:t>
      </w:r>
      <w:r>
        <w:rPr/>
        <w:t>er</w:t>
      </w:r>
      <w:r>
        <w:rPr>
          <w:spacing w:val="-13"/>
        </w:rPr>
        <w:t> </w:t>
      </w:r>
      <w:r>
        <w:rPr/>
        <w:t>preget</w:t>
      </w:r>
      <w:r>
        <w:rPr>
          <w:spacing w:val="-12"/>
        </w:rPr>
        <w:t> </w:t>
      </w:r>
      <w:r>
        <w:rPr/>
        <w:t>av</w:t>
      </w:r>
      <w:r>
        <w:rPr>
          <w:spacing w:val="-13"/>
        </w:rPr>
        <w:t> </w:t>
      </w:r>
      <w:r>
        <w:rPr/>
        <w:t>overdreven</w:t>
      </w:r>
      <w:r>
        <w:rPr>
          <w:spacing w:val="-12"/>
        </w:rPr>
        <w:t> </w:t>
      </w:r>
      <w:r>
        <w:rPr/>
        <w:t>selvkritikk,</w:t>
      </w:r>
      <w:r>
        <w:rPr>
          <w:spacing w:val="-13"/>
        </w:rPr>
        <w:t> </w:t>
      </w:r>
      <w:r>
        <w:rPr/>
        <w:t>kan</w:t>
      </w:r>
      <w:r>
        <w:rPr>
          <w:spacing w:val="-12"/>
        </w:rPr>
        <w:t> </w:t>
      </w:r>
      <w:r>
        <w:rPr/>
        <w:t>man</w:t>
      </w:r>
      <w:r>
        <w:rPr>
          <w:spacing w:val="-13"/>
        </w:rPr>
        <w:t> </w:t>
      </w:r>
      <w:r>
        <w:rPr/>
        <w:t>nullstille</w:t>
      </w:r>
      <w:r>
        <w:rPr>
          <w:spacing w:val="-12"/>
        </w:rPr>
        <w:t> </w:t>
      </w:r>
      <w:r>
        <w:rPr/>
        <w:t>situasjonen og gi klienten kontakt med en nøytral følelse. Deretter må man endre det psykiske materialet</w:t>
      </w:r>
      <w:r>
        <w:rPr>
          <w:spacing w:val="-2"/>
        </w:rPr>
        <w:t> </w:t>
      </w:r>
      <w:r>
        <w:rPr/>
        <w:t>som</w:t>
      </w:r>
      <w:r>
        <w:rPr>
          <w:spacing w:val="-2"/>
        </w:rPr>
        <w:t> </w:t>
      </w:r>
      <w:r>
        <w:rPr/>
        <w:t>forårsaker</w:t>
      </w:r>
      <w:r>
        <w:rPr>
          <w:spacing w:val="-2"/>
        </w:rPr>
        <w:t> </w:t>
      </w:r>
      <w:r>
        <w:rPr/>
        <w:t>og</w:t>
      </w:r>
      <w:r>
        <w:rPr>
          <w:spacing w:val="-2"/>
        </w:rPr>
        <w:t> </w:t>
      </w:r>
      <w:r>
        <w:rPr/>
        <w:t>utløser</w:t>
      </w:r>
      <w:r>
        <w:rPr>
          <w:spacing w:val="-2"/>
        </w:rPr>
        <w:t> </w:t>
      </w:r>
      <w:r>
        <w:rPr/>
        <w:t>klientens</w:t>
      </w:r>
      <w:r>
        <w:rPr>
          <w:spacing w:val="-2"/>
        </w:rPr>
        <w:t> </w:t>
      </w:r>
      <w:r>
        <w:rPr/>
        <w:t>selvkritikk.</w:t>
      </w:r>
      <w:r>
        <w:rPr>
          <w:spacing w:val="-2"/>
        </w:rPr>
        <w:t> </w:t>
      </w:r>
      <w:r>
        <w:rPr/>
        <w:t>Selvkritikk</w:t>
      </w:r>
      <w:r>
        <w:rPr>
          <w:spacing w:val="-2"/>
        </w:rPr>
        <w:t> </w:t>
      </w:r>
      <w:r>
        <w:rPr/>
        <w:t>er</w:t>
      </w:r>
      <w:r>
        <w:rPr>
          <w:spacing w:val="-2"/>
        </w:rPr>
        <w:t> </w:t>
      </w:r>
      <w:r>
        <w:rPr/>
        <w:t>forårsaket</w:t>
      </w:r>
      <w:r>
        <w:rPr>
          <w:spacing w:val="-2"/>
        </w:rPr>
        <w:t> </w:t>
      </w:r>
      <w:r>
        <w:rPr/>
        <w:t>av samme type psykisk materiale som de øvrige psykiske plagene, det vil si av språklige </w:t>
      </w:r>
      <w:r>
        <w:rPr>
          <w:spacing w:val="-2"/>
        </w:rPr>
        <w:t>og</w:t>
      </w:r>
      <w:r>
        <w:rPr>
          <w:spacing w:val="-4"/>
        </w:rPr>
        <w:t> </w:t>
      </w:r>
      <w:r>
        <w:rPr>
          <w:spacing w:val="-2"/>
        </w:rPr>
        <w:t>modale</w:t>
      </w:r>
      <w:r>
        <w:rPr>
          <w:spacing w:val="-4"/>
        </w:rPr>
        <w:t> </w:t>
      </w:r>
      <w:r>
        <w:rPr>
          <w:spacing w:val="-2"/>
        </w:rPr>
        <w:t>elementer</w:t>
      </w:r>
      <w:r>
        <w:rPr>
          <w:spacing w:val="-4"/>
        </w:rPr>
        <w:t> </w:t>
      </w:r>
      <w:r>
        <w:rPr>
          <w:spacing w:val="-2"/>
        </w:rPr>
        <w:t>som</w:t>
      </w:r>
      <w:r>
        <w:rPr>
          <w:spacing w:val="-4"/>
        </w:rPr>
        <w:t> </w:t>
      </w:r>
      <w:r>
        <w:rPr>
          <w:spacing w:val="-2"/>
        </w:rPr>
        <w:t>rommer</w:t>
      </w:r>
      <w:r>
        <w:rPr>
          <w:spacing w:val="-4"/>
        </w:rPr>
        <w:t> </w:t>
      </w:r>
      <w:r>
        <w:rPr>
          <w:spacing w:val="-2"/>
        </w:rPr>
        <w:t>følelser.</w:t>
      </w:r>
      <w:r>
        <w:rPr>
          <w:spacing w:val="-4"/>
        </w:rPr>
        <w:t> </w:t>
      </w:r>
      <w:r>
        <w:rPr>
          <w:spacing w:val="-2"/>
        </w:rPr>
        <w:t>Tendensen</w:t>
      </w:r>
      <w:r>
        <w:rPr>
          <w:spacing w:val="-4"/>
        </w:rPr>
        <w:t> </w:t>
      </w:r>
      <w:r>
        <w:rPr>
          <w:spacing w:val="-2"/>
        </w:rPr>
        <w:t>til</w:t>
      </w:r>
      <w:r>
        <w:rPr>
          <w:spacing w:val="-4"/>
        </w:rPr>
        <w:t> </w:t>
      </w:r>
      <w:r>
        <w:rPr>
          <w:spacing w:val="-2"/>
        </w:rPr>
        <w:t>selvkritikk</w:t>
      </w:r>
      <w:r>
        <w:rPr>
          <w:spacing w:val="-4"/>
        </w:rPr>
        <w:t> </w:t>
      </w:r>
      <w:r>
        <w:rPr>
          <w:spacing w:val="-2"/>
        </w:rPr>
        <w:t>kan</w:t>
      </w:r>
      <w:r>
        <w:rPr>
          <w:spacing w:val="-4"/>
        </w:rPr>
        <w:t> </w:t>
      </w:r>
      <w:r>
        <w:rPr>
          <w:spacing w:val="-2"/>
        </w:rPr>
        <w:t>derfor</w:t>
      </w:r>
      <w:r>
        <w:rPr>
          <w:spacing w:val="-4"/>
        </w:rPr>
        <w:t> </w:t>
      </w:r>
      <w:r>
        <w:rPr>
          <w:spacing w:val="-2"/>
        </w:rPr>
        <w:t>endres </w:t>
      </w:r>
      <w:r>
        <w:rPr/>
        <w:t>på samme måte som den psykiske plagen.</w:t>
      </w:r>
    </w:p>
    <w:p>
      <w:pPr>
        <w:pStyle w:val="BodyText"/>
        <w:ind w:right="547" w:firstLine="283"/>
      </w:pPr>
      <w:r>
        <w:rPr/>
        <w:t>Klientene</w:t>
      </w:r>
      <w:r>
        <w:rPr>
          <w:spacing w:val="-5"/>
        </w:rPr>
        <w:t> </w:t>
      </w:r>
      <w:r>
        <w:rPr/>
        <w:t>er</w:t>
      </w:r>
      <w:r>
        <w:rPr>
          <w:spacing w:val="-5"/>
        </w:rPr>
        <w:t> </w:t>
      </w:r>
      <w:r>
        <w:rPr/>
        <w:t>ofte</w:t>
      </w:r>
      <w:r>
        <w:rPr>
          <w:spacing w:val="-5"/>
        </w:rPr>
        <w:t> </w:t>
      </w:r>
      <w:r>
        <w:rPr/>
        <w:t>selvkritiske</w:t>
      </w:r>
      <w:r>
        <w:rPr>
          <w:spacing w:val="-5"/>
        </w:rPr>
        <w:t> </w:t>
      </w:r>
      <w:r>
        <w:rPr/>
        <w:t>ved</w:t>
      </w:r>
      <w:r>
        <w:rPr>
          <w:spacing w:val="-5"/>
        </w:rPr>
        <w:t> </w:t>
      </w:r>
      <w:r>
        <w:rPr/>
        <w:t>konsultasjonens</w:t>
      </w:r>
      <w:r>
        <w:rPr>
          <w:spacing w:val="-5"/>
        </w:rPr>
        <w:t> </w:t>
      </w:r>
      <w:r>
        <w:rPr/>
        <w:t>begynnelse,</w:t>
      </w:r>
      <w:r>
        <w:rPr>
          <w:spacing w:val="-5"/>
        </w:rPr>
        <w:t> </w:t>
      </w:r>
      <w:r>
        <w:rPr/>
        <w:t>men</w:t>
      </w:r>
      <w:r>
        <w:rPr>
          <w:spacing w:val="-5"/>
        </w:rPr>
        <w:t> </w:t>
      </w:r>
      <w:r>
        <w:rPr/>
        <w:t>kritikken</w:t>
      </w:r>
      <w:r>
        <w:rPr>
          <w:spacing w:val="-5"/>
        </w:rPr>
        <w:t> </w:t>
      </w:r>
      <w:r>
        <w:rPr/>
        <w:t>avtar </w:t>
      </w:r>
      <w:r>
        <w:rPr>
          <w:spacing w:val="-2"/>
        </w:rPr>
        <w:t>underveis</w:t>
      </w:r>
      <w:r>
        <w:rPr>
          <w:spacing w:val="-3"/>
        </w:rPr>
        <w:t> </w:t>
      </w:r>
      <w:r>
        <w:rPr>
          <w:spacing w:val="-2"/>
        </w:rPr>
        <w:t>i</w:t>
      </w:r>
      <w:r>
        <w:rPr>
          <w:spacing w:val="-3"/>
        </w:rPr>
        <w:t> </w:t>
      </w:r>
      <w:r>
        <w:rPr>
          <w:spacing w:val="-2"/>
        </w:rPr>
        <w:t>konsultasjonen</w:t>
      </w:r>
      <w:r>
        <w:rPr>
          <w:spacing w:val="-3"/>
        </w:rPr>
        <w:t> </w:t>
      </w:r>
      <w:r>
        <w:rPr>
          <w:spacing w:val="-2"/>
        </w:rPr>
        <w:t>på</w:t>
      </w:r>
      <w:r>
        <w:rPr>
          <w:spacing w:val="-3"/>
        </w:rPr>
        <w:t> </w:t>
      </w:r>
      <w:r>
        <w:rPr>
          <w:spacing w:val="-2"/>
        </w:rPr>
        <w:t>grunn</w:t>
      </w:r>
      <w:r>
        <w:rPr>
          <w:spacing w:val="-3"/>
        </w:rPr>
        <w:t> </w:t>
      </w:r>
      <w:r>
        <w:rPr>
          <w:spacing w:val="-2"/>
        </w:rPr>
        <w:t>av</w:t>
      </w:r>
      <w:r>
        <w:rPr>
          <w:spacing w:val="-3"/>
        </w:rPr>
        <w:t> </w:t>
      </w:r>
      <w:r>
        <w:rPr>
          <w:spacing w:val="-2"/>
        </w:rPr>
        <w:t>det</w:t>
      </w:r>
      <w:r>
        <w:rPr>
          <w:spacing w:val="-3"/>
        </w:rPr>
        <w:t> </w:t>
      </w:r>
      <w:r>
        <w:rPr>
          <w:spacing w:val="-2"/>
        </w:rPr>
        <w:t>omfattende</w:t>
      </w:r>
      <w:r>
        <w:rPr>
          <w:spacing w:val="-3"/>
        </w:rPr>
        <w:t> </w:t>
      </w:r>
      <w:r>
        <w:rPr>
          <w:spacing w:val="-2"/>
        </w:rPr>
        <w:t>antallet</w:t>
      </w:r>
      <w:r>
        <w:rPr>
          <w:spacing w:val="-3"/>
        </w:rPr>
        <w:t> </w:t>
      </w:r>
      <w:r>
        <w:rPr>
          <w:spacing w:val="-2"/>
        </w:rPr>
        <w:t>små</w:t>
      </w:r>
      <w:r>
        <w:rPr>
          <w:spacing w:val="-3"/>
        </w:rPr>
        <w:t> </w:t>
      </w:r>
      <w:r>
        <w:rPr>
          <w:spacing w:val="-2"/>
        </w:rPr>
        <w:t>positive</w:t>
      </w:r>
      <w:r>
        <w:rPr>
          <w:spacing w:val="-3"/>
        </w:rPr>
        <w:t> </w:t>
      </w:r>
      <w:r>
        <w:rPr>
          <w:spacing w:val="-2"/>
        </w:rPr>
        <w:t>endringer som</w:t>
      </w:r>
      <w:r>
        <w:rPr>
          <w:spacing w:val="-5"/>
        </w:rPr>
        <w:t> </w:t>
      </w:r>
      <w:r>
        <w:rPr>
          <w:spacing w:val="-2"/>
        </w:rPr>
        <w:t>klientene</w:t>
      </w:r>
      <w:r>
        <w:rPr>
          <w:spacing w:val="-5"/>
        </w:rPr>
        <w:t> </w:t>
      </w:r>
      <w:r>
        <w:rPr>
          <w:spacing w:val="-2"/>
        </w:rPr>
        <w:t>opplever.</w:t>
      </w:r>
      <w:r>
        <w:rPr>
          <w:spacing w:val="-5"/>
        </w:rPr>
        <w:t> </w:t>
      </w:r>
      <w:r>
        <w:rPr>
          <w:spacing w:val="-2"/>
        </w:rPr>
        <w:t>Vedvarende</w:t>
      </w:r>
      <w:r>
        <w:rPr>
          <w:spacing w:val="-5"/>
        </w:rPr>
        <w:t> </w:t>
      </w:r>
      <w:r>
        <w:rPr>
          <w:spacing w:val="-2"/>
        </w:rPr>
        <w:t>selvkritikk</w:t>
      </w:r>
      <w:r>
        <w:rPr>
          <w:spacing w:val="-5"/>
        </w:rPr>
        <w:t> </w:t>
      </w:r>
      <w:r>
        <w:rPr>
          <w:spacing w:val="-2"/>
        </w:rPr>
        <w:t>er</w:t>
      </w:r>
      <w:r>
        <w:rPr>
          <w:spacing w:val="-5"/>
        </w:rPr>
        <w:t> </w:t>
      </w:r>
      <w:r>
        <w:rPr>
          <w:spacing w:val="-2"/>
        </w:rPr>
        <w:t>et</w:t>
      </w:r>
      <w:r>
        <w:rPr>
          <w:spacing w:val="-5"/>
        </w:rPr>
        <w:t> </w:t>
      </w:r>
      <w:r>
        <w:rPr>
          <w:spacing w:val="-2"/>
        </w:rPr>
        <w:t>tegn</w:t>
      </w:r>
      <w:r>
        <w:rPr>
          <w:spacing w:val="-5"/>
        </w:rPr>
        <w:t> </w:t>
      </w:r>
      <w:r>
        <w:rPr>
          <w:spacing w:val="-2"/>
        </w:rPr>
        <w:t>på</w:t>
      </w:r>
      <w:r>
        <w:rPr>
          <w:spacing w:val="-5"/>
        </w:rPr>
        <w:t> </w:t>
      </w:r>
      <w:r>
        <w:rPr>
          <w:spacing w:val="-2"/>
        </w:rPr>
        <w:t>at</w:t>
      </w:r>
      <w:r>
        <w:rPr>
          <w:spacing w:val="-5"/>
        </w:rPr>
        <w:t> </w:t>
      </w:r>
      <w:r>
        <w:rPr>
          <w:spacing w:val="-2"/>
        </w:rPr>
        <w:t>behandlingen</w:t>
      </w:r>
      <w:r>
        <w:rPr>
          <w:spacing w:val="-5"/>
        </w:rPr>
        <w:t> </w:t>
      </w:r>
      <w:r>
        <w:rPr>
          <w:spacing w:val="-2"/>
        </w:rPr>
        <w:t>ikke</w:t>
      </w:r>
      <w:r>
        <w:rPr>
          <w:spacing w:val="-5"/>
        </w:rPr>
        <w:t> </w:t>
      </w:r>
      <w:r>
        <w:rPr>
          <w:spacing w:val="-2"/>
        </w:rPr>
        <w:t>fun- </w:t>
      </w:r>
      <w:r>
        <w:rPr/>
        <w:t>gerer godt nok, og at det gjenstår uløste problemer. Disse må jobbes med på samme måte som andre psykiske utfordringer.</w:t>
      </w:r>
    </w:p>
    <w:p>
      <w:pPr>
        <w:pStyle w:val="Heading8"/>
        <w:spacing w:before="217"/>
      </w:pPr>
      <w:r>
        <w:rPr/>
        <w:t>Når</w:t>
      </w:r>
      <w:r>
        <w:rPr>
          <w:spacing w:val="-3"/>
        </w:rPr>
        <w:t> </w:t>
      </w:r>
      <w:r>
        <w:rPr/>
        <w:t>behovet</w:t>
      </w:r>
      <w:r>
        <w:rPr>
          <w:spacing w:val="-2"/>
        </w:rPr>
        <w:t> </w:t>
      </w:r>
      <w:r>
        <w:rPr/>
        <w:t>for</w:t>
      </w:r>
      <w:r>
        <w:rPr>
          <w:spacing w:val="-2"/>
        </w:rPr>
        <w:t> </w:t>
      </w:r>
      <w:r>
        <w:rPr/>
        <w:t>å</w:t>
      </w:r>
      <w:r>
        <w:rPr>
          <w:spacing w:val="-3"/>
        </w:rPr>
        <w:t> </w:t>
      </w:r>
      <w:r>
        <w:rPr/>
        <w:t>fortelle</w:t>
      </w:r>
      <w:r>
        <w:rPr>
          <w:spacing w:val="-2"/>
        </w:rPr>
        <w:t> </w:t>
      </w:r>
      <w:r>
        <w:rPr/>
        <w:t>kommer</w:t>
      </w:r>
      <w:r>
        <w:rPr>
          <w:spacing w:val="-2"/>
        </w:rPr>
        <w:t> </w:t>
      </w:r>
      <w:r>
        <w:rPr/>
        <w:t>i</w:t>
      </w:r>
      <w:r>
        <w:rPr>
          <w:spacing w:val="-2"/>
        </w:rPr>
        <w:t> konflikt</w:t>
      </w:r>
    </w:p>
    <w:p>
      <w:pPr>
        <w:pStyle w:val="BodyText"/>
        <w:spacing w:before="123"/>
        <w:ind w:right="548"/>
      </w:pPr>
      <w:r>
        <w:rPr/>
        <w:t>Psykologen Bill O’Hanlon uttalte på et internasjonalt forskningsseminar i Denver (USA) i 1996 om hva som virker i behandling: «Hvis man går til en psykoanalytiker, vil</w:t>
      </w:r>
      <w:r>
        <w:rPr>
          <w:spacing w:val="-7"/>
        </w:rPr>
        <w:t> </w:t>
      </w:r>
      <w:r>
        <w:rPr/>
        <w:t>man</w:t>
      </w:r>
      <w:r>
        <w:rPr>
          <w:spacing w:val="-6"/>
        </w:rPr>
        <w:t> </w:t>
      </w:r>
      <w:r>
        <w:rPr/>
        <w:t>tenke</w:t>
      </w:r>
      <w:r>
        <w:rPr>
          <w:spacing w:val="-6"/>
        </w:rPr>
        <w:t> </w:t>
      </w:r>
      <w:r>
        <w:rPr/>
        <w:t>som</w:t>
      </w:r>
      <w:r>
        <w:rPr>
          <w:spacing w:val="-6"/>
        </w:rPr>
        <w:t> </w:t>
      </w:r>
      <w:r>
        <w:rPr/>
        <w:t>en</w:t>
      </w:r>
      <w:r>
        <w:rPr>
          <w:spacing w:val="-7"/>
        </w:rPr>
        <w:t> </w:t>
      </w:r>
      <w:r>
        <w:rPr/>
        <w:t>psykoanalytiker.</w:t>
      </w:r>
      <w:r>
        <w:rPr>
          <w:spacing w:val="-6"/>
        </w:rPr>
        <w:t> </w:t>
      </w:r>
      <w:r>
        <w:rPr/>
        <w:t>Om</w:t>
      </w:r>
      <w:r>
        <w:rPr>
          <w:spacing w:val="-6"/>
        </w:rPr>
        <w:t> </w:t>
      </w:r>
      <w:r>
        <w:rPr/>
        <w:t>man</w:t>
      </w:r>
      <w:r>
        <w:rPr>
          <w:spacing w:val="-6"/>
        </w:rPr>
        <w:t> </w:t>
      </w:r>
      <w:r>
        <w:rPr/>
        <w:t>går</w:t>
      </w:r>
      <w:r>
        <w:rPr>
          <w:spacing w:val="-6"/>
        </w:rPr>
        <w:t> </w:t>
      </w:r>
      <w:r>
        <w:rPr/>
        <w:t>i</w:t>
      </w:r>
      <w:r>
        <w:rPr>
          <w:spacing w:val="-7"/>
        </w:rPr>
        <w:t> </w:t>
      </w:r>
      <w:r>
        <w:rPr/>
        <w:t>atferdsterapi,</w:t>
      </w:r>
      <w:r>
        <w:rPr>
          <w:spacing w:val="-6"/>
        </w:rPr>
        <w:t> </w:t>
      </w:r>
      <w:r>
        <w:rPr/>
        <w:t>vil</w:t>
      </w:r>
      <w:r>
        <w:rPr>
          <w:spacing w:val="-6"/>
        </w:rPr>
        <w:t> </w:t>
      </w:r>
      <w:r>
        <w:rPr/>
        <w:t>man</w:t>
      </w:r>
      <w:r>
        <w:rPr>
          <w:spacing w:val="-6"/>
        </w:rPr>
        <w:t> </w:t>
      </w:r>
      <w:r>
        <w:rPr/>
        <w:t>tenke</w:t>
      </w:r>
      <w:r>
        <w:rPr>
          <w:spacing w:val="-6"/>
        </w:rPr>
        <w:t> </w:t>
      </w:r>
      <w:r>
        <w:rPr>
          <w:spacing w:val="-5"/>
        </w:rPr>
        <w:t>som</w:t>
      </w:r>
    </w:p>
    <w:p>
      <w:pPr>
        <w:spacing w:after="0"/>
        <w:sectPr>
          <w:pgSz w:w="9640" w:h="13610"/>
          <w:pgMar w:header="345" w:footer="460" w:top="900" w:bottom="620" w:left="860" w:right="640"/>
        </w:sectPr>
      </w:pPr>
    </w:p>
    <w:p>
      <w:pPr>
        <w:pStyle w:val="BodyText"/>
        <w:spacing w:before="127"/>
        <w:ind w:left="330" w:right="321"/>
      </w:pPr>
      <w:r>
        <w:rPr/>
        <w:t>en atferdsterapeut. Og hvis man går i kognitiv terapi, vil man tenke som en kognitiv psykolog.»</w:t>
      </w:r>
      <w:r>
        <w:rPr>
          <w:spacing w:val="-5"/>
        </w:rPr>
        <w:t> </w:t>
      </w:r>
      <w:r>
        <w:rPr/>
        <w:t>Klienter</w:t>
      </w:r>
      <w:r>
        <w:rPr>
          <w:spacing w:val="-5"/>
        </w:rPr>
        <w:t> </w:t>
      </w:r>
      <w:r>
        <w:rPr/>
        <w:t>kommer</w:t>
      </w:r>
      <w:r>
        <w:rPr>
          <w:spacing w:val="-5"/>
        </w:rPr>
        <w:t> </w:t>
      </w:r>
      <w:r>
        <w:rPr/>
        <w:t>av</w:t>
      </w:r>
      <w:r>
        <w:rPr>
          <w:spacing w:val="-5"/>
        </w:rPr>
        <w:t> </w:t>
      </w:r>
      <w:r>
        <w:rPr/>
        <w:t>og</w:t>
      </w:r>
      <w:r>
        <w:rPr>
          <w:spacing w:val="-5"/>
        </w:rPr>
        <w:t> </w:t>
      </w:r>
      <w:r>
        <w:rPr/>
        <w:t>til</w:t>
      </w:r>
      <w:r>
        <w:rPr>
          <w:spacing w:val="-5"/>
        </w:rPr>
        <w:t> </w:t>
      </w:r>
      <w:r>
        <w:rPr/>
        <w:t>med</w:t>
      </w:r>
      <w:r>
        <w:rPr>
          <w:spacing w:val="-5"/>
        </w:rPr>
        <w:t> </w:t>
      </w:r>
      <w:r>
        <w:rPr/>
        <w:t>en</w:t>
      </w:r>
      <w:r>
        <w:rPr>
          <w:spacing w:val="-5"/>
        </w:rPr>
        <w:t> </w:t>
      </w:r>
      <w:r>
        <w:rPr/>
        <w:t>forventning</w:t>
      </w:r>
      <w:r>
        <w:rPr>
          <w:spacing w:val="-5"/>
        </w:rPr>
        <w:t> </w:t>
      </w:r>
      <w:r>
        <w:rPr/>
        <w:t>om</w:t>
      </w:r>
      <w:r>
        <w:rPr>
          <w:spacing w:val="-5"/>
        </w:rPr>
        <w:t> </w:t>
      </w:r>
      <w:r>
        <w:rPr/>
        <w:t>at</w:t>
      </w:r>
      <w:r>
        <w:rPr>
          <w:spacing w:val="-5"/>
        </w:rPr>
        <w:t> </w:t>
      </w:r>
      <w:r>
        <w:rPr/>
        <w:t>de</w:t>
      </w:r>
      <w:r>
        <w:rPr>
          <w:spacing w:val="-5"/>
        </w:rPr>
        <w:t> </w:t>
      </w:r>
      <w:r>
        <w:rPr/>
        <w:t>skal</w:t>
      </w:r>
      <w:r>
        <w:rPr>
          <w:spacing w:val="-5"/>
        </w:rPr>
        <w:t> </w:t>
      </w:r>
      <w:r>
        <w:rPr/>
        <w:t>fortelle</w:t>
      </w:r>
      <w:r>
        <w:rPr>
          <w:spacing w:val="-5"/>
        </w:rPr>
        <w:t> </w:t>
      </w:r>
      <w:r>
        <w:rPr/>
        <w:t>utfør- lig om sitt liv og om sine problemer. Det kan ta litt tid før de forstår at dette ikke er nødvendig, og at behandlingen ikke handler om å utvikle innsikt i seg selv, men om</w:t>
      </w:r>
      <w:r>
        <w:rPr>
          <w:spacing w:val="40"/>
        </w:rPr>
        <w:t> </w:t>
      </w:r>
      <w:r>
        <w:rPr/>
        <w:t>å redusere eller fjerne det psykiske materialet som forårsaker psykiske plager. Der- som</w:t>
      </w:r>
      <w:r>
        <w:rPr>
          <w:spacing w:val="-2"/>
        </w:rPr>
        <w:t> </w:t>
      </w:r>
      <w:r>
        <w:rPr/>
        <w:t>klienten</w:t>
      </w:r>
      <w:r>
        <w:rPr>
          <w:spacing w:val="-2"/>
        </w:rPr>
        <w:t> </w:t>
      </w:r>
      <w:r>
        <w:rPr/>
        <w:t>har</w:t>
      </w:r>
      <w:r>
        <w:rPr>
          <w:spacing w:val="-2"/>
        </w:rPr>
        <w:t> </w:t>
      </w:r>
      <w:r>
        <w:rPr/>
        <w:t>behov</w:t>
      </w:r>
      <w:r>
        <w:rPr>
          <w:spacing w:val="-2"/>
        </w:rPr>
        <w:t> </w:t>
      </w:r>
      <w:r>
        <w:rPr/>
        <w:t>for</w:t>
      </w:r>
      <w:r>
        <w:rPr>
          <w:spacing w:val="-2"/>
        </w:rPr>
        <w:t> </w:t>
      </w:r>
      <w:r>
        <w:rPr/>
        <w:t>å</w:t>
      </w:r>
      <w:r>
        <w:rPr>
          <w:spacing w:val="-2"/>
        </w:rPr>
        <w:t> </w:t>
      </w:r>
      <w:r>
        <w:rPr/>
        <w:t>fortelle,</w:t>
      </w:r>
      <w:r>
        <w:rPr>
          <w:spacing w:val="-2"/>
        </w:rPr>
        <w:t> </w:t>
      </w:r>
      <w:r>
        <w:rPr/>
        <w:t>gis</w:t>
      </w:r>
      <w:r>
        <w:rPr>
          <w:spacing w:val="-2"/>
        </w:rPr>
        <w:t> </w:t>
      </w:r>
      <w:r>
        <w:rPr/>
        <w:t>det</w:t>
      </w:r>
      <w:r>
        <w:rPr>
          <w:spacing w:val="-2"/>
        </w:rPr>
        <w:t> </w:t>
      </w:r>
      <w:r>
        <w:rPr/>
        <w:t>anledning</w:t>
      </w:r>
      <w:r>
        <w:rPr>
          <w:spacing w:val="-2"/>
        </w:rPr>
        <w:t> </w:t>
      </w:r>
      <w:r>
        <w:rPr/>
        <w:t>til</w:t>
      </w:r>
      <w:r>
        <w:rPr>
          <w:spacing w:val="-2"/>
        </w:rPr>
        <w:t> </w:t>
      </w:r>
      <w:r>
        <w:rPr/>
        <w:t>det,</w:t>
      </w:r>
      <w:r>
        <w:rPr>
          <w:spacing w:val="-2"/>
        </w:rPr>
        <w:t> </w:t>
      </w:r>
      <w:r>
        <w:rPr/>
        <w:t>men</w:t>
      </w:r>
      <w:r>
        <w:rPr>
          <w:spacing w:val="-2"/>
        </w:rPr>
        <w:t> </w:t>
      </w:r>
      <w:r>
        <w:rPr/>
        <w:t>terapeuten</w:t>
      </w:r>
      <w:r>
        <w:rPr>
          <w:spacing w:val="-2"/>
        </w:rPr>
        <w:t> </w:t>
      </w:r>
      <w:r>
        <w:rPr/>
        <w:t>guider klienten inn på mer konstruktive temaer om klienten får kontakt med den psykiske smerten mens han eller hun forteller.</w:t>
      </w:r>
    </w:p>
    <w:p>
      <w:pPr>
        <w:pStyle w:val="Heading8"/>
        <w:ind w:left="330"/>
        <w:jc w:val="both"/>
      </w:pPr>
      <w:r>
        <w:rPr/>
        <w:t>Når</w:t>
      </w:r>
      <w:r>
        <w:rPr>
          <w:spacing w:val="-4"/>
        </w:rPr>
        <w:t> </w:t>
      </w:r>
      <w:r>
        <w:rPr/>
        <w:t>det</w:t>
      </w:r>
      <w:r>
        <w:rPr>
          <w:spacing w:val="-4"/>
        </w:rPr>
        <w:t> </w:t>
      </w:r>
      <w:r>
        <w:rPr/>
        <w:t>oppstår</w:t>
      </w:r>
      <w:r>
        <w:rPr>
          <w:spacing w:val="-4"/>
        </w:rPr>
        <w:t> </w:t>
      </w:r>
      <w:r>
        <w:rPr/>
        <w:t>nye</w:t>
      </w:r>
      <w:r>
        <w:rPr>
          <w:spacing w:val="-3"/>
        </w:rPr>
        <w:t> </w:t>
      </w:r>
      <w:r>
        <w:rPr/>
        <w:t>problemer</w:t>
      </w:r>
      <w:r>
        <w:rPr>
          <w:spacing w:val="-4"/>
        </w:rPr>
        <w:t> </w:t>
      </w:r>
      <w:r>
        <w:rPr/>
        <w:t>underveis</w:t>
      </w:r>
      <w:r>
        <w:rPr>
          <w:spacing w:val="-4"/>
        </w:rPr>
        <w:t> </w:t>
      </w:r>
      <w:r>
        <w:rPr/>
        <w:t>i</w:t>
      </w:r>
      <w:r>
        <w:rPr>
          <w:spacing w:val="-3"/>
        </w:rPr>
        <w:t> </w:t>
      </w:r>
      <w:r>
        <w:rPr>
          <w:spacing w:val="-2"/>
        </w:rPr>
        <w:t>prosessen</w:t>
      </w:r>
    </w:p>
    <w:p>
      <w:pPr>
        <w:pStyle w:val="BodyText"/>
        <w:spacing w:before="122"/>
        <w:ind w:left="330" w:right="320"/>
      </w:pPr>
      <w:r>
        <w:rPr/>
        <w:t>Det dukker ofte opp nye problemer etter at man har redusert eller fjernet de mest al- vorlige. Dette betyr ikke at det arbeidet man har gjort, ikke virker, men at det er mer å</w:t>
      </w:r>
      <w:r>
        <w:rPr>
          <w:spacing w:val="-5"/>
        </w:rPr>
        <w:t> </w:t>
      </w:r>
      <w:r>
        <w:rPr/>
        <w:t>gjøre.</w:t>
      </w:r>
      <w:r>
        <w:rPr>
          <w:spacing w:val="-5"/>
        </w:rPr>
        <w:t> </w:t>
      </w:r>
      <w:r>
        <w:rPr/>
        <w:t>Årsaken</w:t>
      </w:r>
      <w:r>
        <w:rPr>
          <w:spacing w:val="-5"/>
        </w:rPr>
        <w:t> </w:t>
      </w:r>
      <w:r>
        <w:rPr/>
        <w:t>til</w:t>
      </w:r>
      <w:r>
        <w:rPr>
          <w:spacing w:val="-5"/>
        </w:rPr>
        <w:t> </w:t>
      </w:r>
      <w:r>
        <w:rPr/>
        <w:t>at</w:t>
      </w:r>
      <w:r>
        <w:rPr>
          <w:spacing w:val="-5"/>
        </w:rPr>
        <w:t> </w:t>
      </w:r>
      <w:r>
        <w:rPr/>
        <w:t>det</w:t>
      </w:r>
      <w:r>
        <w:rPr>
          <w:spacing w:val="-5"/>
        </w:rPr>
        <w:t> </w:t>
      </w:r>
      <w:r>
        <w:rPr/>
        <w:t>dukker</w:t>
      </w:r>
      <w:r>
        <w:rPr>
          <w:spacing w:val="-5"/>
        </w:rPr>
        <w:t> </w:t>
      </w:r>
      <w:r>
        <w:rPr/>
        <w:t>opp</w:t>
      </w:r>
      <w:r>
        <w:rPr>
          <w:spacing w:val="-5"/>
        </w:rPr>
        <w:t> </w:t>
      </w:r>
      <w:r>
        <w:rPr/>
        <w:t>nye</w:t>
      </w:r>
      <w:r>
        <w:rPr>
          <w:spacing w:val="-5"/>
        </w:rPr>
        <w:t> </w:t>
      </w:r>
      <w:r>
        <w:rPr/>
        <w:t>problemer</w:t>
      </w:r>
      <w:r>
        <w:rPr>
          <w:spacing w:val="-5"/>
        </w:rPr>
        <w:t> </w:t>
      </w:r>
      <w:r>
        <w:rPr/>
        <w:t>i</w:t>
      </w:r>
      <w:r>
        <w:rPr>
          <w:spacing w:val="-5"/>
        </w:rPr>
        <w:t> </w:t>
      </w:r>
      <w:r>
        <w:rPr/>
        <w:t>behandlingssituasjonen,</w:t>
      </w:r>
      <w:r>
        <w:rPr>
          <w:spacing w:val="-5"/>
        </w:rPr>
        <w:t> </w:t>
      </w:r>
      <w:r>
        <w:rPr/>
        <w:t>er</w:t>
      </w:r>
      <w:r>
        <w:rPr>
          <w:spacing w:val="-5"/>
        </w:rPr>
        <w:t> </w:t>
      </w:r>
      <w:r>
        <w:rPr/>
        <w:t>ofte at</w:t>
      </w:r>
      <w:r>
        <w:rPr>
          <w:spacing w:val="-4"/>
        </w:rPr>
        <w:t> </w:t>
      </w:r>
      <w:r>
        <w:rPr/>
        <w:t>de</w:t>
      </w:r>
      <w:r>
        <w:rPr>
          <w:spacing w:val="-4"/>
        </w:rPr>
        <w:t> </w:t>
      </w:r>
      <w:r>
        <w:rPr/>
        <w:t>mest</w:t>
      </w:r>
      <w:r>
        <w:rPr>
          <w:spacing w:val="-4"/>
        </w:rPr>
        <w:t> </w:t>
      </w:r>
      <w:r>
        <w:rPr/>
        <w:t>alvorlige</w:t>
      </w:r>
      <w:r>
        <w:rPr>
          <w:spacing w:val="-4"/>
        </w:rPr>
        <w:t> </w:t>
      </w:r>
      <w:r>
        <w:rPr/>
        <w:t>problemene</w:t>
      </w:r>
      <w:r>
        <w:rPr>
          <w:spacing w:val="-4"/>
        </w:rPr>
        <w:t> </w:t>
      </w:r>
      <w:r>
        <w:rPr/>
        <w:t>har</w:t>
      </w:r>
      <w:r>
        <w:rPr>
          <w:spacing w:val="-4"/>
        </w:rPr>
        <w:t> </w:t>
      </w:r>
      <w:r>
        <w:rPr/>
        <w:t>dominert</w:t>
      </w:r>
      <w:r>
        <w:rPr>
          <w:spacing w:val="-4"/>
        </w:rPr>
        <w:t> </w:t>
      </w:r>
      <w:r>
        <w:rPr/>
        <w:t>klienten</w:t>
      </w:r>
      <w:r>
        <w:rPr>
          <w:spacing w:val="-4"/>
        </w:rPr>
        <w:t> </w:t>
      </w:r>
      <w:r>
        <w:rPr/>
        <w:t>i</w:t>
      </w:r>
      <w:r>
        <w:rPr>
          <w:spacing w:val="-4"/>
        </w:rPr>
        <w:t> </w:t>
      </w:r>
      <w:r>
        <w:rPr/>
        <w:t>så</w:t>
      </w:r>
      <w:r>
        <w:rPr>
          <w:spacing w:val="-4"/>
        </w:rPr>
        <w:t> </w:t>
      </w:r>
      <w:r>
        <w:rPr/>
        <w:t>stor</w:t>
      </w:r>
      <w:r>
        <w:rPr>
          <w:spacing w:val="-4"/>
        </w:rPr>
        <w:t> </w:t>
      </w:r>
      <w:r>
        <w:rPr/>
        <w:t>grad</w:t>
      </w:r>
      <w:r>
        <w:rPr>
          <w:spacing w:val="-4"/>
        </w:rPr>
        <w:t> </w:t>
      </w:r>
      <w:r>
        <w:rPr/>
        <w:t>at</w:t>
      </w:r>
      <w:r>
        <w:rPr>
          <w:spacing w:val="-4"/>
        </w:rPr>
        <w:t> </w:t>
      </w:r>
      <w:r>
        <w:rPr/>
        <w:t>de</w:t>
      </w:r>
      <w:r>
        <w:rPr>
          <w:spacing w:val="-4"/>
        </w:rPr>
        <w:t> </w:t>
      </w:r>
      <w:r>
        <w:rPr/>
        <w:t>mindre</w:t>
      </w:r>
      <w:r>
        <w:rPr>
          <w:spacing w:val="-4"/>
        </w:rPr>
        <w:t> </w:t>
      </w:r>
      <w:r>
        <w:rPr/>
        <w:t>har kommet på avstand, blitt «usynlige» og at de har vært i skyggen av de mest alvorlige </w:t>
      </w:r>
      <w:r>
        <w:rPr>
          <w:spacing w:val="-2"/>
        </w:rPr>
        <w:t>problemene.</w:t>
      </w:r>
    </w:p>
    <w:p>
      <w:pPr>
        <w:pStyle w:val="BodyText"/>
        <w:ind w:left="330" w:right="320" w:firstLine="283"/>
      </w:pPr>
      <w:r>
        <w:rPr/>
        <w:t>Nye</w:t>
      </w:r>
      <w:r>
        <w:rPr>
          <w:spacing w:val="-6"/>
        </w:rPr>
        <w:t> </w:t>
      </w:r>
      <w:r>
        <w:rPr/>
        <w:t>problemer</w:t>
      </w:r>
      <w:r>
        <w:rPr>
          <w:spacing w:val="-6"/>
        </w:rPr>
        <w:t> </w:t>
      </w:r>
      <w:r>
        <w:rPr/>
        <w:t>som</w:t>
      </w:r>
      <w:r>
        <w:rPr>
          <w:spacing w:val="-6"/>
        </w:rPr>
        <w:t> </w:t>
      </w:r>
      <w:r>
        <w:rPr/>
        <w:t>dukker</w:t>
      </w:r>
      <w:r>
        <w:rPr>
          <w:spacing w:val="-6"/>
        </w:rPr>
        <w:t> </w:t>
      </w:r>
      <w:r>
        <w:rPr/>
        <w:t>opp</w:t>
      </w:r>
      <w:r>
        <w:rPr>
          <w:spacing w:val="-6"/>
        </w:rPr>
        <w:t> </w:t>
      </w:r>
      <w:r>
        <w:rPr/>
        <w:t>underveis</w:t>
      </w:r>
      <w:r>
        <w:rPr>
          <w:spacing w:val="-6"/>
        </w:rPr>
        <w:t> </w:t>
      </w:r>
      <w:r>
        <w:rPr/>
        <w:t>i</w:t>
      </w:r>
      <w:r>
        <w:rPr>
          <w:spacing w:val="-6"/>
        </w:rPr>
        <w:t> </w:t>
      </w:r>
      <w:r>
        <w:rPr/>
        <w:t>behandlingen,</w:t>
      </w:r>
      <w:r>
        <w:rPr>
          <w:spacing w:val="-6"/>
        </w:rPr>
        <w:t> </w:t>
      </w:r>
      <w:r>
        <w:rPr/>
        <w:t>er</w:t>
      </w:r>
      <w:r>
        <w:rPr>
          <w:spacing w:val="-6"/>
        </w:rPr>
        <w:t> </w:t>
      </w:r>
      <w:r>
        <w:rPr/>
        <w:t>ofte</w:t>
      </w:r>
      <w:r>
        <w:rPr>
          <w:spacing w:val="-6"/>
        </w:rPr>
        <w:t> </w:t>
      </w:r>
      <w:r>
        <w:rPr/>
        <w:t>et</w:t>
      </w:r>
      <w:r>
        <w:rPr>
          <w:spacing w:val="-6"/>
        </w:rPr>
        <w:t> </w:t>
      </w:r>
      <w:r>
        <w:rPr/>
        <w:t>tegn</w:t>
      </w:r>
      <w:r>
        <w:rPr>
          <w:spacing w:val="-6"/>
        </w:rPr>
        <w:t> </w:t>
      </w:r>
      <w:r>
        <w:rPr/>
        <w:t>på</w:t>
      </w:r>
      <w:r>
        <w:rPr>
          <w:spacing w:val="-6"/>
        </w:rPr>
        <w:t> </w:t>
      </w:r>
      <w:r>
        <w:rPr/>
        <w:t>at</w:t>
      </w:r>
      <w:r>
        <w:rPr>
          <w:spacing w:val="-6"/>
        </w:rPr>
        <w:t> </w:t>
      </w:r>
      <w:r>
        <w:rPr/>
        <w:t>kli- enten</w:t>
      </w:r>
      <w:r>
        <w:rPr>
          <w:spacing w:val="-7"/>
        </w:rPr>
        <w:t> </w:t>
      </w:r>
      <w:r>
        <w:rPr/>
        <w:t>har</w:t>
      </w:r>
      <w:r>
        <w:rPr>
          <w:spacing w:val="-7"/>
        </w:rPr>
        <w:t> </w:t>
      </w:r>
      <w:r>
        <w:rPr/>
        <w:t>flere</w:t>
      </w:r>
      <w:r>
        <w:rPr>
          <w:spacing w:val="-7"/>
        </w:rPr>
        <w:t> </w:t>
      </w:r>
      <w:r>
        <w:rPr/>
        <w:t>problemer</w:t>
      </w:r>
      <w:r>
        <w:rPr>
          <w:spacing w:val="-7"/>
        </w:rPr>
        <w:t> </w:t>
      </w:r>
      <w:r>
        <w:rPr/>
        <w:t>enn</w:t>
      </w:r>
      <w:r>
        <w:rPr>
          <w:spacing w:val="-7"/>
        </w:rPr>
        <w:t> </w:t>
      </w:r>
      <w:r>
        <w:rPr/>
        <w:t>man</w:t>
      </w:r>
      <w:r>
        <w:rPr>
          <w:spacing w:val="-7"/>
        </w:rPr>
        <w:t> </w:t>
      </w:r>
      <w:r>
        <w:rPr/>
        <w:t>var</w:t>
      </w:r>
      <w:r>
        <w:rPr>
          <w:spacing w:val="-7"/>
        </w:rPr>
        <w:t> </w:t>
      </w:r>
      <w:r>
        <w:rPr/>
        <w:t>klar</w:t>
      </w:r>
      <w:r>
        <w:rPr>
          <w:spacing w:val="-7"/>
        </w:rPr>
        <w:t> </w:t>
      </w:r>
      <w:r>
        <w:rPr/>
        <w:t>over</w:t>
      </w:r>
      <w:r>
        <w:rPr>
          <w:spacing w:val="-7"/>
        </w:rPr>
        <w:t> </w:t>
      </w:r>
      <w:r>
        <w:rPr/>
        <w:t>i</w:t>
      </w:r>
      <w:r>
        <w:rPr>
          <w:spacing w:val="-7"/>
        </w:rPr>
        <w:t> </w:t>
      </w:r>
      <w:r>
        <w:rPr/>
        <w:t>utgangspunktet.</w:t>
      </w:r>
      <w:r>
        <w:rPr>
          <w:spacing w:val="-7"/>
        </w:rPr>
        <w:t> </w:t>
      </w:r>
      <w:r>
        <w:rPr/>
        <w:t>De</w:t>
      </w:r>
      <w:r>
        <w:rPr>
          <w:spacing w:val="-7"/>
        </w:rPr>
        <w:t> </w:t>
      </w:r>
      <w:r>
        <w:rPr/>
        <w:t>er</w:t>
      </w:r>
      <w:r>
        <w:rPr>
          <w:spacing w:val="-7"/>
        </w:rPr>
        <w:t> </w:t>
      </w:r>
      <w:r>
        <w:rPr/>
        <w:t>oftest</w:t>
      </w:r>
      <w:r>
        <w:rPr>
          <w:spacing w:val="-7"/>
        </w:rPr>
        <w:t> </w:t>
      </w:r>
      <w:r>
        <w:rPr/>
        <w:t>et</w:t>
      </w:r>
      <w:r>
        <w:rPr>
          <w:spacing w:val="-7"/>
        </w:rPr>
        <w:t> </w:t>
      </w:r>
      <w:r>
        <w:rPr/>
        <w:t>tegn på at klienten allerede har opplevd viktige endringer. De nye problemene kan endres på samme måte som klientens øvrige problemer, og de er ofte lettere å redusere.</w:t>
      </w:r>
    </w:p>
    <w:p>
      <w:pPr>
        <w:pStyle w:val="BodyText"/>
        <w:ind w:left="613"/>
      </w:pPr>
      <w:r>
        <w:rPr/>
        <w:t>Når</w:t>
      </w:r>
      <w:r>
        <w:rPr>
          <w:spacing w:val="-8"/>
        </w:rPr>
        <w:t> </w:t>
      </w:r>
      <w:r>
        <w:rPr/>
        <w:t>klienten</w:t>
      </w:r>
      <w:r>
        <w:rPr>
          <w:spacing w:val="-5"/>
        </w:rPr>
        <w:t> </w:t>
      </w:r>
      <w:r>
        <w:rPr/>
        <w:t>har</w:t>
      </w:r>
      <w:r>
        <w:rPr>
          <w:spacing w:val="-6"/>
        </w:rPr>
        <w:t> </w:t>
      </w:r>
      <w:r>
        <w:rPr/>
        <w:t>lite</w:t>
      </w:r>
      <w:r>
        <w:rPr>
          <w:spacing w:val="-5"/>
        </w:rPr>
        <w:t> </w:t>
      </w:r>
      <w:r>
        <w:rPr/>
        <w:t>kontakt</w:t>
      </w:r>
      <w:r>
        <w:rPr>
          <w:spacing w:val="-6"/>
        </w:rPr>
        <w:t> </w:t>
      </w:r>
      <w:r>
        <w:rPr/>
        <w:t>med</w:t>
      </w:r>
      <w:r>
        <w:rPr>
          <w:spacing w:val="-5"/>
        </w:rPr>
        <w:t> </w:t>
      </w:r>
      <w:r>
        <w:rPr>
          <w:spacing w:val="-2"/>
        </w:rPr>
        <w:t>symptomene</w:t>
      </w:r>
    </w:p>
    <w:p>
      <w:pPr>
        <w:pStyle w:val="BodyText"/>
        <w:ind w:left="330" w:right="320" w:firstLine="283"/>
      </w:pPr>
      <w:r>
        <w:rPr/>
        <w:t>Enkelte</w:t>
      </w:r>
      <w:r>
        <w:rPr>
          <w:spacing w:val="-3"/>
        </w:rPr>
        <w:t> </w:t>
      </w:r>
      <w:r>
        <w:rPr/>
        <w:t>klienter</w:t>
      </w:r>
      <w:r>
        <w:rPr>
          <w:spacing w:val="-3"/>
        </w:rPr>
        <w:t> </w:t>
      </w:r>
      <w:r>
        <w:rPr/>
        <w:t>kan</w:t>
      </w:r>
      <w:r>
        <w:rPr>
          <w:spacing w:val="-3"/>
        </w:rPr>
        <w:t> </w:t>
      </w:r>
      <w:r>
        <w:rPr/>
        <w:t>oppleve</w:t>
      </w:r>
      <w:r>
        <w:rPr>
          <w:spacing w:val="-3"/>
        </w:rPr>
        <w:t> </w:t>
      </w:r>
      <w:r>
        <w:rPr/>
        <w:t>at</w:t>
      </w:r>
      <w:r>
        <w:rPr>
          <w:spacing w:val="-3"/>
        </w:rPr>
        <w:t> </w:t>
      </w:r>
      <w:r>
        <w:rPr/>
        <w:t>det</w:t>
      </w:r>
      <w:r>
        <w:rPr>
          <w:spacing w:val="-3"/>
        </w:rPr>
        <w:t> </w:t>
      </w:r>
      <w:r>
        <w:rPr/>
        <w:t>er</w:t>
      </w:r>
      <w:r>
        <w:rPr>
          <w:spacing w:val="-3"/>
        </w:rPr>
        <w:t> </w:t>
      </w:r>
      <w:r>
        <w:rPr/>
        <w:t>vanskelig</w:t>
      </w:r>
      <w:r>
        <w:rPr>
          <w:spacing w:val="-3"/>
        </w:rPr>
        <w:t> </w:t>
      </w:r>
      <w:r>
        <w:rPr/>
        <w:t>å</w:t>
      </w:r>
      <w:r>
        <w:rPr>
          <w:spacing w:val="-3"/>
        </w:rPr>
        <w:t> </w:t>
      </w:r>
      <w:r>
        <w:rPr/>
        <w:t>få</w:t>
      </w:r>
      <w:r>
        <w:rPr>
          <w:spacing w:val="-3"/>
        </w:rPr>
        <w:t> </w:t>
      </w:r>
      <w:r>
        <w:rPr/>
        <w:t>kontakt</w:t>
      </w:r>
      <w:r>
        <w:rPr>
          <w:spacing w:val="-3"/>
        </w:rPr>
        <w:t> </w:t>
      </w:r>
      <w:r>
        <w:rPr/>
        <w:t>med</w:t>
      </w:r>
      <w:r>
        <w:rPr>
          <w:spacing w:val="-3"/>
        </w:rPr>
        <w:t> </w:t>
      </w:r>
      <w:r>
        <w:rPr/>
        <w:t>det</w:t>
      </w:r>
      <w:r>
        <w:rPr>
          <w:spacing w:val="-3"/>
        </w:rPr>
        <w:t> </w:t>
      </w:r>
      <w:r>
        <w:rPr/>
        <w:t>psykiske</w:t>
      </w:r>
      <w:r>
        <w:rPr>
          <w:spacing w:val="-3"/>
        </w:rPr>
        <w:t> </w:t>
      </w:r>
      <w:r>
        <w:rPr/>
        <w:t>ma- terialet</w:t>
      </w:r>
      <w:r>
        <w:rPr>
          <w:spacing w:val="-13"/>
        </w:rPr>
        <w:t> </w:t>
      </w:r>
      <w:r>
        <w:rPr/>
        <w:t>som</w:t>
      </w:r>
      <w:r>
        <w:rPr>
          <w:spacing w:val="-12"/>
        </w:rPr>
        <w:t> </w:t>
      </w:r>
      <w:r>
        <w:rPr/>
        <w:t>forårsaker</w:t>
      </w:r>
      <w:r>
        <w:rPr>
          <w:spacing w:val="-13"/>
        </w:rPr>
        <w:t> </w:t>
      </w:r>
      <w:r>
        <w:rPr/>
        <w:t>psykiske</w:t>
      </w:r>
      <w:r>
        <w:rPr>
          <w:spacing w:val="-12"/>
        </w:rPr>
        <w:t> </w:t>
      </w:r>
      <w:r>
        <w:rPr/>
        <w:t>plager.</w:t>
      </w:r>
      <w:r>
        <w:rPr>
          <w:spacing w:val="-13"/>
        </w:rPr>
        <w:t> </w:t>
      </w:r>
      <w:r>
        <w:rPr/>
        <w:t>Om</w:t>
      </w:r>
      <w:r>
        <w:rPr>
          <w:spacing w:val="-12"/>
        </w:rPr>
        <w:t> </w:t>
      </w:r>
      <w:r>
        <w:rPr/>
        <w:t>dette</w:t>
      </w:r>
      <w:r>
        <w:rPr>
          <w:spacing w:val="-13"/>
        </w:rPr>
        <w:t> </w:t>
      </w:r>
      <w:r>
        <w:rPr/>
        <w:t>skjer,</w:t>
      </w:r>
      <w:r>
        <w:rPr>
          <w:spacing w:val="-12"/>
        </w:rPr>
        <w:t> </w:t>
      </w:r>
      <w:r>
        <w:rPr/>
        <w:t>må</w:t>
      </w:r>
      <w:r>
        <w:rPr>
          <w:spacing w:val="-13"/>
        </w:rPr>
        <w:t> </w:t>
      </w:r>
      <w:r>
        <w:rPr/>
        <w:t>terapeuten</w:t>
      </w:r>
      <w:r>
        <w:rPr>
          <w:spacing w:val="-12"/>
        </w:rPr>
        <w:t> </w:t>
      </w:r>
      <w:r>
        <w:rPr/>
        <w:t>kartlegge</w:t>
      </w:r>
      <w:r>
        <w:rPr>
          <w:spacing w:val="-13"/>
        </w:rPr>
        <w:t> </w:t>
      </w:r>
      <w:r>
        <w:rPr/>
        <w:t>hvilke av klientens ord og utsagn som er uttrykk for årsakene til klientens psykiske smerte. Hver</w:t>
      </w:r>
      <w:r>
        <w:rPr>
          <w:spacing w:val="-9"/>
        </w:rPr>
        <w:t> </w:t>
      </w:r>
      <w:r>
        <w:rPr/>
        <w:t>gang</w:t>
      </w:r>
      <w:r>
        <w:rPr>
          <w:spacing w:val="-9"/>
        </w:rPr>
        <w:t> </w:t>
      </w:r>
      <w:r>
        <w:rPr/>
        <w:t>klienten</w:t>
      </w:r>
      <w:r>
        <w:rPr>
          <w:spacing w:val="-9"/>
        </w:rPr>
        <w:t> </w:t>
      </w:r>
      <w:r>
        <w:rPr/>
        <w:t>stopper</w:t>
      </w:r>
      <w:r>
        <w:rPr>
          <w:spacing w:val="-9"/>
        </w:rPr>
        <w:t> </w:t>
      </w:r>
      <w:r>
        <w:rPr/>
        <w:t>opp</w:t>
      </w:r>
      <w:r>
        <w:rPr>
          <w:spacing w:val="-9"/>
        </w:rPr>
        <w:t> </w:t>
      </w:r>
      <w:r>
        <w:rPr/>
        <w:t>underveis</w:t>
      </w:r>
      <w:r>
        <w:rPr>
          <w:spacing w:val="-9"/>
        </w:rPr>
        <w:t> </w:t>
      </w:r>
      <w:r>
        <w:rPr/>
        <w:t>i</w:t>
      </w:r>
      <w:r>
        <w:rPr>
          <w:spacing w:val="-9"/>
        </w:rPr>
        <w:t> </w:t>
      </w:r>
      <w:r>
        <w:rPr/>
        <w:t>behandlingen,</w:t>
      </w:r>
      <w:r>
        <w:rPr>
          <w:spacing w:val="-9"/>
        </w:rPr>
        <w:t> </w:t>
      </w:r>
      <w:r>
        <w:rPr/>
        <w:t>er</w:t>
      </w:r>
      <w:r>
        <w:rPr>
          <w:spacing w:val="-9"/>
        </w:rPr>
        <w:t> </w:t>
      </w:r>
      <w:r>
        <w:rPr/>
        <w:t>det</w:t>
      </w:r>
      <w:r>
        <w:rPr>
          <w:spacing w:val="-9"/>
        </w:rPr>
        <w:t> </w:t>
      </w:r>
      <w:r>
        <w:rPr/>
        <w:t>et</w:t>
      </w:r>
      <w:r>
        <w:rPr>
          <w:spacing w:val="-9"/>
        </w:rPr>
        <w:t> </w:t>
      </w:r>
      <w:r>
        <w:rPr/>
        <w:t>tegn</w:t>
      </w:r>
      <w:r>
        <w:rPr>
          <w:spacing w:val="-9"/>
        </w:rPr>
        <w:t> </w:t>
      </w:r>
      <w:r>
        <w:rPr/>
        <w:t>på</w:t>
      </w:r>
      <w:r>
        <w:rPr>
          <w:spacing w:val="-9"/>
        </w:rPr>
        <w:t> </w:t>
      </w:r>
      <w:r>
        <w:rPr/>
        <w:t>at</w:t>
      </w:r>
      <w:r>
        <w:rPr>
          <w:spacing w:val="-9"/>
        </w:rPr>
        <w:t> </w:t>
      </w:r>
      <w:r>
        <w:rPr/>
        <w:t>klienten har</w:t>
      </w:r>
      <w:r>
        <w:rPr>
          <w:spacing w:val="-3"/>
        </w:rPr>
        <w:t> </w:t>
      </w:r>
      <w:r>
        <w:rPr/>
        <w:t>fått</w:t>
      </w:r>
      <w:r>
        <w:rPr>
          <w:spacing w:val="-3"/>
        </w:rPr>
        <w:t> </w:t>
      </w:r>
      <w:r>
        <w:rPr/>
        <w:t>kontakt</w:t>
      </w:r>
      <w:r>
        <w:rPr>
          <w:spacing w:val="-3"/>
        </w:rPr>
        <w:t> </w:t>
      </w:r>
      <w:r>
        <w:rPr/>
        <w:t>med</w:t>
      </w:r>
      <w:r>
        <w:rPr>
          <w:spacing w:val="-3"/>
        </w:rPr>
        <w:t> </w:t>
      </w:r>
      <w:r>
        <w:rPr/>
        <w:t>noe</w:t>
      </w:r>
      <w:r>
        <w:rPr>
          <w:spacing w:val="-3"/>
        </w:rPr>
        <w:t> </w:t>
      </w:r>
      <w:r>
        <w:rPr/>
        <w:t>psykisk</w:t>
      </w:r>
      <w:r>
        <w:rPr>
          <w:spacing w:val="-3"/>
        </w:rPr>
        <w:t> </w:t>
      </w:r>
      <w:r>
        <w:rPr/>
        <w:t>som</w:t>
      </w:r>
      <w:r>
        <w:rPr>
          <w:spacing w:val="-3"/>
        </w:rPr>
        <w:t> </w:t>
      </w:r>
      <w:r>
        <w:rPr/>
        <w:t>er</w:t>
      </w:r>
      <w:r>
        <w:rPr>
          <w:spacing w:val="-3"/>
        </w:rPr>
        <w:t> </w:t>
      </w:r>
      <w:r>
        <w:rPr/>
        <w:t>forbundet</w:t>
      </w:r>
      <w:r>
        <w:rPr>
          <w:spacing w:val="-3"/>
        </w:rPr>
        <w:t> </w:t>
      </w:r>
      <w:r>
        <w:rPr/>
        <w:t>med</w:t>
      </w:r>
      <w:r>
        <w:rPr>
          <w:spacing w:val="-3"/>
        </w:rPr>
        <w:t> </w:t>
      </w:r>
      <w:r>
        <w:rPr/>
        <w:t>plagen.</w:t>
      </w:r>
      <w:r>
        <w:rPr>
          <w:spacing w:val="-3"/>
        </w:rPr>
        <w:t> </w:t>
      </w:r>
      <w:r>
        <w:rPr/>
        <w:t>Og</w:t>
      </w:r>
      <w:r>
        <w:rPr>
          <w:spacing w:val="-3"/>
        </w:rPr>
        <w:t> </w:t>
      </w:r>
      <w:r>
        <w:rPr/>
        <w:t>da</w:t>
      </w:r>
      <w:r>
        <w:rPr>
          <w:spacing w:val="-3"/>
        </w:rPr>
        <w:t> </w:t>
      </w:r>
      <w:r>
        <w:rPr/>
        <w:t>har</w:t>
      </w:r>
      <w:r>
        <w:rPr>
          <w:spacing w:val="-3"/>
        </w:rPr>
        <w:t> </w:t>
      </w:r>
      <w:r>
        <w:rPr/>
        <w:t>man</w:t>
      </w:r>
      <w:r>
        <w:rPr>
          <w:spacing w:val="-3"/>
        </w:rPr>
        <w:t> </w:t>
      </w:r>
      <w:r>
        <w:rPr/>
        <w:t>et</w:t>
      </w:r>
      <w:r>
        <w:rPr>
          <w:spacing w:val="-3"/>
        </w:rPr>
        <w:t> </w:t>
      </w:r>
      <w:r>
        <w:rPr/>
        <w:t>ut- gangspunkt for en ny intervensjon.</w:t>
      </w:r>
    </w:p>
    <w:p>
      <w:pPr>
        <w:pStyle w:val="Heading8"/>
        <w:ind w:left="330"/>
        <w:jc w:val="both"/>
      </w:pPr>
      <w:r>
        <w:rPr/>
        <w:t>Når</w:t>
      </w:r>
      <w:r>
        <w:rPr>
          <w:spacing w:val="-3"/>
        </w:rPr>
        <w:t> </w:t>
      </w:r>
      <w:r>
        <w:rPr/>
        <w:t>det</w:t>
      </w:r>
      <w:r>
        <w:rPr>
          <w:spacing w:val="-3"/>
        </w:rPr>
        <w:t> </w:t>
      </w:r>
      <w:r>
        <w:rPr/>
        <w:t>ikke</w:t>
      </w:r>
      <w:r>
        <w:rPr>
          <w:spacing w:val="-3"/>
        </w:rPr>
        <w:t> </w:t>
      </w:r>
      <w:r>
        <w:rPr/>
        <w:t>oppstår</w:t>
      </w:r>
      <w:r>
        <w:rPr>
          <w:spacing w:val="-2"/>
        </w:rPr>
        <w:t> endringer</w:t>
      </w:r>
    </w:p>
    <w:p>
      <w:pPr>
        <w:pStyle w:val="BodyText"/>
        <w:spacing w:before="122"/>
        <w:ind w:left="330" w:right="321"/>
      </w:pPr>
      <w:r>
        <w:rPr/>
        <w:t>Dersom</w:t>
      </w:r>
      <w:r>
        <w:rPr>
          <w:spacing w:val="-7"/>
        </w:rPr>
        <w:t> </w:t>
      </w:r>
      <w:r>
        <w:rPr/>
        <w:t>behandlingen</w:t>
      </w:r>
      <w:r>
        <w:rPr>
          <w:spacing w:val="-7"/>
        </w:rPr>
        <w:t> </w:t>
      </w:r>
      <w:r>
        <w:rPr/>
        <w:t>ikke</w:t>
      </w:r>
      <w:r>
        <w:rPr>
          <w:spacing w:val="-7"/>
        </w:rPr>
        <w:t> </w:t>
      </w:r>
      <w:r>
        <w:rPr/>
        <w:t>fører</w:t>
      </w:r>
      <w:r>
        <w:rPr>
          <w:spacing w:val="-7"/>
        </w:rPr>
        <w:t> </w:t>
      </w:r>
      <w:r>
        <w:rPr/>
        <w:t>til</w:t>
      </w:r>
      <w:r>
        <w:rPr>
          <w:spacing w:val="-7"/>
        </w:rPr>
        <w:t> </w:t>
      </w:r>
      <w:r>
        <w:rPr/>
        <w:t>psykisk</w:t>
      </w:r>
      <w:r>
        <w:rPr>
          <w:spacing w:val="-7"/>
        </w:rPr>
        <w:t> </w:t>
      </w:r>
      <w:r>
        <w:rPr/>
        <w:t>endring,</w:t>
      </w:r>
      <w:r>
        <w:rPr>
          <w:spacing w:val="-7"/>
        </w:rPr>
        <w:t> </w:t>
      </w:r>
      <w:r>
        <w:rPr/>
        <w:t>må</w:t>
      </w:r>
      <w:r>
        <w:rPr>
          <w:spacing w:val="-7"/>
        </w:rPr>
        <w:t> </w:t>
      </w:r>
      <w:r>
        <w:rPr/>
        <w:t>man</w:t>
      </w:r>
      <w:r>
        <w:rPr>
          <w:spacing w:val="-7"/>
        </w:rPr>
        <w:t> </w:t>
      </w:r>
      <w:r>
        <w:rPr/>
        <w:t>formidle</w:t>
      </w:r>
      <w:r>
        <w:rPr>
          <w:spacing w:val="-7"/>
        </w:rPr>
        <w:t> </w:t>
      </w:r>
      <w:r>
        <w:rPr/>
        <w:t>at</w:t>
      </w:r>
      <w:r>
        <w:rPr>
          <w:spacing w:val="-7"/>
        </w:rPr>
        <w:t> </w:t>
      </w:r>
      <w:r>
        <w:rPr/>
        <w:t>dette</w:t>
      </w:r>
      <w:r>
        <w:rPr>
          <w:spacing w:val="-7"/>
        </w:rPr>
        <w:t> </w:t>
      </w:r>
      <w:r>
        <w:rPr/>
        <w:t>ikke</w:t>
      </w:r>
      <w:r>
        <w:rPr>
          <w:spacing w:val="-7"/>
        </w:rPr>
        <w:t> </w:t>
      </w:r>
      <w:r>
        <w:rPr/>
        <w:t>er klientens</w:t>
      </w:r>
      <w:r>
        <w:rPr>
          <w:spacing w:val="-4"/>
        </w:rPr>
        <w:t> </w:t>
      </w:r>
      <w:r>
        <w:rPr/>
        <w:t>feil,</w:t>
      </w:r>
      <w:r>
        <w:rPr>
          <w:spacing w:val="-4"/>
        </w:rPr>
        <w:t> </w:t>
      </w:r>
      <w:r>
        <w:rPr/>
        <w:t>og</w:t>
      </w:r>
      <w:r>
        <w:rPr>
          <w:spacing w:val="-4"/>
        </w:rPr>
        <w:t> </w:t>
      </w:r>
      <w:r>
        <w:rPr/>
        <w:t>at</w:t>
      </w:r>
      <w:r>
        <w:rPr>
          <w:spacing w:val="-4"/>
        </w:rPr>
        <w:t> </w:t>
      </w:r>
      <w:r>
        <w:rPr/>
        <w:t>psykiske</w:t>
      </w:r>
      <w:r>
        <w:rPr>
          <w:spacing w:val="-4"/>
        </w:rPr>
        <w:t> </w:t>
      </w:r>
      <w:r>
        <w:rPr/>
        <w:t>plager</w:t>
      </w:r>
      <w:r>
        <w:rPr>
          <w:spacing w:val="-4"/>
        </w:rPr>
        <w:t> </w:t>
      </w:r>
      <w:r>
        <w:rPr/>
        <w:t>kan</w:t>
      </w:r>
      <w:r>
        <w:rPr>
          <w:spacing w:val="-4"/>
        </w:rPr>
        <w:t> </w:t>
      </w:r>
      <w:r>
        <w:rPr/>
        <w:t>behandles</w:t>
      </w:r>
      <w:r>
        <w:rPr>
          <w:spacing w:val="-4"/>
        </w:rPr>
        <w:t> </w:t>
      </w:r>
      <w:r>
        <w:rPr/>
        <w:t>likevel.</w:t>
      </w:r>
      <w:r>
        <w:rPr>
          <w:spacing w:val="-4"/>
        </w:rPr>
        <w:t> </w:t>
      </w:r>
      <w:r>
        <w:rPr/>
        <w:t>Psykologer</w:t>
      </w:r>
      <w:r>
        <w:rPr>
          <w:spacing w:val="-4"/>
        </w:rPr>
        <w:t> </w:t>
      </w:r>
      <w:r>
        <w:rPr/>
        <w:t>og</w:t>
      </w:r>
      <w:r>
        <w:rPr>
          <w:spacing w:val="-4"/>
        </w:rPr>
        <w:t> </w:t>
      </w:r>
      <w:r>
        <w:rPr/>
        <w:t>terapeuter</w:t>
      </w:r>
      <w:r>
        <w:rPr>
          <w:spacing w:val="-4"/>
        </w:rPr>
        <w:t> </w:t>
      </w:r>
      <w:r>
        <w:rPr/>
        <w:t>er flinke og velmenende, men av og til kan vi ikke nok og får ikke de resultatene som vi ønsker. Da er det vår feil, ikke klientens.</w:t>
      </w:r>
    </w:p>
    <w:p>
      <w:pPr>
        <w:pStyle w:val="BodyText"/>
        <w:ind w:left="330" w:right="320" w:firstLine="283"/>
      </w:pPr>
      <w:r>
        <w:rPr/>
        <w:t>Det foregående er skrevet ut fra den situasjonen at klienten kommer frivillig til poliklinisk</w:t>
      </w:r>
      <w:r>
        <w:rPr>
          <w:spacing w:val="-10"/>
        </w:rPr>
        <w:t> </w:t>
      </w:r>
      <w:r>
        <w:rPr/>
        <w:t>behandling.</w:t>
      </w:r>
      <w:r>
        <w:rPr>
          <w:spacing w:val="-10"/>
        </w:rPr>
        <w:t> </w:t>
      </w:r>
      <w:r>
        <w:rPr/>
        <w:t>Selv</w:t>
      </w:r>
      <w:r>
        <w:rPr>
          <w:spacing w:val="-10"/>
        </w:rPr>
        <w:t> </w:t>
      </w:r>
      <w:r>
        <w:rPr/>
        <w:t>om</w:t>
      </w:r>
      <w:r>
        <w:rPr>
          <w:spacing w:val="-10"/>
        </w:rPr>
        <w:t> </w:t>
      </w:r>
      <w:r>
        <w:rPr/>
        <w:t>vi</w:t>
      </w:r>
      <w:r>
        <w:rPr>
          <w:spacing w:val="-10"/>
        </w:rPr>
        <w:t> </w:t>
      </w:r>
      <w:r>
        <w:rPr/>
        <w:t>tar</w:t>
      </w:r>
      <w:r>
        <w:rPr>
          <w:spacing w:val="-10"/>
        </w:rPr>
        <w:t> </w:t>
      </w:r>
      <w:r>
        <w:rPr/>
        <w:t>ansvar</w:t>
      </w:r>
      <w:r>
        <w:rPr>
          <w:spacing w:val="-10"/>
        </w:rPr>
        <w:t> </w:t>
      </w:r>
      <w:r>
        <w:rPr/>
        <w:t>for</w:t>
      </w:r>
      <w:r>
        <w:rPr>
          <w:spacing w:val="-10"/>
        </w:rPr>
        <w:t> </w:t>
      </w:r>
      <w:r>
        <w:rPr/>
        <w:t>at</w:t>
      </w:r>
      <w:r>
        <w:rPr>
          <w:spacing w:val="-10"/>
        </w:rPr>
        <w:t> </w:t>
      </w:r>
      <w:r>
        <w:rPr/>
        <w:t>behandlingen</w:t>
      </w:r>
      <w:r>
        <w:rPr>
          <w:spacing w:val="-10"/>
        </w:rPr>
        <w:t> </w:t>
      </w:r>
      <w:r>
        <w:rPr/>
        <w:t>ikke</w:t>
      </w:r>
      <w:r>
        <w:rPr>
          <w:spacing w:val="-10"/>
        </w:rPr>
        <w:t> </w:t>
      </w:r>
      <w:r>
        <w:rPr/>
        <w:t>fungerer,</w:t>
      </w:r>
      <w:r>
        <w:rPr>
          <w:spacing w:val="-10"/>
        </w:rPr>
        <w:t> </w:t>
      </w:r>
      <w:r>
        <w:rPr/>
        <w:t>skal</w:t>
      </w:r>
      <w:r>
        <w:rPr>
          <w:spacing w:val="-10"/>
        </w:rPr>
        <w:t> </w:t>
      </w:r>
      <w:r>
        <w:rPr/>
        <w:t>vi ikke</w:t>
      </w:r>
      <w:r>
        <w:rPr>
          <w:spacing w:val="-2"/>
        </w:rPr>
        <w:t> </w:t>
      </w:r>
      <w:r>
        <w:rPr/>
        <w:t>forbli</w:t>
      </w:r>
      <w:r>
        <w:rPr>
          <w:spacing w:val="-2"/>
        </w:rPr>
        <w:t> </w:t>
      </w:r>
      <w:r>
        <w:rPr/>
        <w:t>i</w:t>
      </w:r>
      <w:r>
        <w:rPr>
          <w:spacing w:val="-2"/>
        </w:rPr>
        <w:t> </w:t>
      </w:r>
      <w:r>
        <w:rPr/>
        <w:t>en</w:t>
      </w:r>
      <w:r>
        <w:rPr>
          <w:spacing w:val="-2"/>
        </w:rPr>
        <w:t> </w:t>
      </w:r>
      <w:r>
        <w:rPr/>
        <w:t>situasjon</w:t>
      </w:r>
      <w:r>
        <w:rPr>
          <w:spacing w:val="-2"/>
        </w:rPr>
        <w:t> </w:t>
      </w:r>
      <w:r>
        <w:rPr/>
        <w:t>der</w:t>
      </w:r>
      <w:r>
        <w:rPr>
          <w:spacing w:val="-2"/>
        </w:rPr>
        <w:t> </w:t>
      </w:r>
      <w:r>
        <w:rPr/>
        <w:t>klientene</w:t>
      </w:r>
      <w:r>
        <w:rPr>
          <w:spacing w:val="-2"/>
        </w:rPr>
        <w:t> </w:t>
      </w:r>
      <w:r>
        <w:rPr/>
        <w:t>er</w:t>
      </w:r>
      <w:r>
        <w:rPr>
          <w:spacing w:val="-2"/>
        </w:rPr>
        <w:t> </w:t>
      </w:r>
      <w:r>
        <w:rPr/>
        <w:t>aggressive,</w:t>
      </w:r>
      <w:r>
        <w:rPr>
          <w:spacing w:val="-2"/>
        </w:rPr>
        <w:t> </w:t>
      </w:r>
      <w:r>
        <w:rPr/>
        <w:t>provoserende</w:t>
      </w:r>
      <w:r>
        <w:rPr>
          <w:spacing w:val="-2"/>
        </w:rPr>
        <w:t> </w:t>
      </w:r>
      <w:r>
        <w:rPr/>
        <w:t>eller</w:t>
      </w:r>
      <w:r>
        <w:rPr>
          <w:spacing w:val="-2"/>
        </w:rPr>
        <w:t> </w:t>
      </w:r>
      <w:r>
        <w:rPr/>
        <w:t>opptrer</w:t>
      </w:r>
      <w:r>
        <w:rPr>
          <w:spacing w:val="-2"/>
        </w:rPr>
        <w:t> </w:t>
      </w:r>
      <w:r>
        <w:rPr/>
        <w:t>på</w:t>
      </w:r>
      <w:r>
        <w:rPr>
          <w:spacing w:val="-2"/>
        </w:rPr>
        <w:t> </w:t>
      </w:r>
      <w:r>
        <w:rPr/>
        <w:t>en slik</w:t>
      </w:r>
      <w:r>
        <w:rPr>
          <w:spacing w:val="-9"/>
        </w:rPr>
        <w:t> </w:t>
      </w:r>
      <w:r>
        <w:rPr/>
        <w:t>måte</w:t>
      </w:r>
      <w:r>
        <w:rPr>
          <w:spacing w:val="-9"/>
        </w:rPr>
        <w:t> </w:t>
      </w:r>
      <w:r>
        <w:rPr/>
        <w:t>at</w:t>
      </w:r>
      <w:r>
        <w:rPr>
          <w:spacing w:val="-9"/>
        </w:rPr>
        <w:t> </w:t>
      </w:r>
      <w:r>
        <w:rPr/>
        <w:t>terapeuten</w:t>
      </w:r>
      <w:r>
        <w:rPr>
          <w:spacing w:val="-9"/>
        </w:rPr>
        <w:t> </w:t>
      </w:r>
      <w:r>
        <w:rPr/>
        <w:t>blir</w:t>
      </w:r>
      <w:r>
        <w:rPr>
          <w:spacing w:val="-9"/>
        </w:rPr>
        <w:t> </w:t>
      </w:r>
      <w:r>
        <w:rPr/>
        <w:t>psykisk</w:t>
      </w:r>
      <w:r>
        <w:rPr>
          <w:spacing w:val="-9"/>
        </w:rPr>
        <w:t> </w:t>
      </w:r>
      <w:r>
        <w:rPr/>
        <w:t>belastet.</w:t>
      </w:r>
      <w:r>
        <w:rPr>
          <w:spacing w:val="-9"/>
        </w:rPr>
        <w:t> </w:t>
      </w:r>
      <w:r>
        <w:rPr/>
        <w:t>Det</w:t>
      </w:r>
      <w:r>
        <w:rPr>
          <w:spacing w:val="-9"/>
        </w:rPr>
        <w:t> </w:t>
      </w:r>
      <w:r>
        <w:rPr/>
        <w:t>er</w:t>
      </w:r>
      <w:r>
        <w:rPr>
          <w:spacing w:val="-9"/>
        </w:rPr>
        <w:t> </w:t>
      </w:r>
      <w:r>
        <w:rPr/>
        <w:t>mulig</w:t>
      </w:r>
      <w:r>
        <w:rPr>
          <w:spacing w:val="-9"/>
        </w:rPr>
        <w:t> </w:t>
      </w:r>
      <w:r>
        <w:rPr/>
        <w:t>å</w:t>
      </w:r>
      <w:r>
        <w:rPr>
          <w:spacing w:val="-9"/>
        </w:rPr>
        <w:t> </w:t>
      </w:r>
      <w:r>
        <w:rPr/>
        <w:t>formidle</w:t>
      </w:r>
      <w:r>
        <w:rPr>
          <w:spacing w:val="-9"/>
        </w:rPr>
        <w:t> </w:t>
      </w:r>
      <w:r>
        <w:rPr/>
        <w:t>at</w:t>
      </w:r>
      <w:r>
        <w:rPr>
          <w:spacing w:val="-9"/>
        </w:rPr>
        <w:t> </w:t>
      </w:r>
      <w:r>
        <w:rPr/>
        <w:t>en</w:t>
      </w:r>
      <w:r>
        <w:rPr>
          <w:spacing w:val="-9"/>
        </w:rPr>
        <w:t> </w:t>
      </w:r>
      <w:r>
        <w:rPr/>
        <w:t>forutsetning for</w:t>
      </w:r>
      <w:r>
        <w:rPr>
          <w:spacing w:val="-10"/>
        </w:rPr>
        <w:t> </w:t>
      </w:r>
      <w:r>
        <w:rPr/>
        <w:t>at</w:t>
      </w:r>
      <w:r>
        <w:rPr>
          <w:spacing w:val="-10"/>
        </w:rPr>
        <w:t> </w:t>
      </w:r>
      <w:r>
        <w:rPr/>
        <w:t>det</w:t>
      </w:r>
      <w:r>
        <w:rPr>
          <w:spacing w:val="-10"/>
        </w:rPr>
        <w:t> </w:t>
      </w:r>
      <w:r>
        <w:rPr/>
        <w:t>skal</w:t>
      </w:r>
      <w:r>
        <w:rPr>
          <w:spacing w:val="-10"/>
        </w:rPr>
        <w:t> </w:t>
      </w:r>
      <w:r>
        <w:rPr/>
        <w:t>oppstå</w:t>
      </w:r>
      <w:r>
        <w:rPr>
          <w:spacing w:val="-10"/>
        </w:rPr>
        <w:t> </w:t>
      </w:r>
      <w:r>
        <w:rPr/>
        <w:t>endringer</w:t>
      </w:r>
      <w:r>
        <w:rPr>
          <w:spacing w:val="-10"/>
        </w:rPr>
        <w:t> </w:t>
      </w:r>
      <w:r>
        <w:rPr/>
        <w:t>gjennom</w:t>
      </w:r>
      <w:r>
        <w:rPr>
          <w:spacing w:val="-10"/>
        </w:rPr>
        <w:t> </w:t>
      </w:r>
      <w:r>
        <w:rPr/>
        <w:t>LBT</w:t>
      </w:r>
      <w:r>
        <w:rPr>
          <w:spacing w:val="-10"/>
        </w:rPr>
        <w:t> </w:t>
      </w:r>
      <w:r>
        <w:rPr/>
        <w:t>er</w:t>
      </w:r>
      <w:r>
        <w:rPr>
          <w:spacing w:val="-10"/>
        </w:rPr>
        <w:t> </w:t>
      </w:r>
      <w:r>
        <w:rPr/>
        <w:t>at</w:t>
      </w:r>
      <w:r>
        <w:rPr>
          <w:spacing w:val="-10"/>
        </w:rPr>
        <w:t> </w:t>
      </w:r>
      <w:r>
        <w:rPr/>
        <w:t>klienten</w:t>
      </w:r>
      <w:r>
        <w:rPr>
          <w:spacing w:val="-10"/>
        </w:rPr>
        <w:t> </w:t>
      </w:r>
      <w:r>
        <w:rPr/>
        <w:t>ønsker</w:t>
      </w:r>
      <w:r>
        <w:rPr>
          <w:spacing w:val="-10"/>
        </w:rPr>
        <w:t> </w:t>
      </w:r>
      <w:r>
        <w:rPr/>
        <w:t>endring</w:t>
      </w:r>
      <w:r>
        <w:rPr>
          <w:spacing w:val="-10"/>
        </w:rPr>
        <w:t> </w:t>
      </w:r>
      <w:r>
        <w:rPr/>
        <w:t>og</w:t>
      </w:r>
      <w:r>
        <w:rPr>
          <w:spacing w:val="-10"/>
        </w:rPr>
        <w:t> </w:t>
      </w:r>
      <w:r>
        <w:rPr/>
        <w:t>er</w:t>
      </w:r>
      <w:r>
        <w:rPr>
          <w:spacing w:val="-10"/>
        </w:rPr>
        <w:t> </w:t>
      </w:r>
      <w:r>
        <w:rPr/>
        <w:t>villig til å inngå i et vennlig samarbeid med terapeuten. Dersom klienten ikke er villig til dette, vil man vanskelig kunne oppnå gode resultater, og behandlingen bør avsluttes. Det</w:t>
      </w:r>
      <w:r>
        <w:rPr>
          <w:spacing w:val="-10"/>
        </w:rPr>
        <w:t> </w:t>
      </w:r>
      <w:r>
        <w:rPr/>
        <w:t>er</w:t>
      </w:r>
      <w:r>
        <w:rPr>
          <w:spacing w:val="-10"/>
        </w:rPr>
        <w:t> </w:t>
      </w:r>
      <w:r>
        <w:rPr/>
        <w:t>ingen</w:t>
      </w:r>
      <w:r>
        <w:rPr>
          <w:spacing w:val="-10"/>
        </w:rPr>
        <w:t> </w:t>
      </w:r>
      <w:r>
        <w:rPr/>
        <w:t>grunn</w:t>
      </w:r>
      <w:r>
        <w:rPr>
          <w:spacing w:val="-10"/>
        </w:rPr>
        <w:t> </w:t>
      </w:r>
      <w:r>
        <w:rPr/>
        <w:t>til</w:t>
      </w:r>
      <w:r>
        <w:rPr>
          <w:spacing w:val="-10"/>
        </w:rPr>
        <w:t> </w:t>
      </w:r>
      <w:r>
        <w:rPr/>
        <w:t>at</w:t>
      </w:r>
      <w:r>
        <w:rPr>
          <w:spacing w:val="-10"/>
        </w:rPr>
        <w:t> </w:t>
      </w:r>
      <w:r>
        <w:rPr/>
        <w:t>klienten</w:t>
      </w:r>
      <w:r>
        <w:rPr>
          <w:spacing w:val="-10"/>
        </w:rPr>
        <w:t> </w:t>
      </w:r>
      <w:r>
        <w:rPr/>
        <w:t>skal</w:t>
      </w:r>
      <w:r>
        <w:rPr>
          <w:spacing w:val="-10"/>
        </w:rPr>
        <w:t> </w:t>
      </w:r>
      <w:r>
        <w:rPr/>
        <w:t>betale</w:t>
      </w:r>
      <w:r>
        <w:rPr>
          <w:spacing w:val="-10"/>
        </w:rPr>
        <w:t> </w:t>
      </w:r>
      <w:r>
        <w:rPr/>
        <w:t>for</w:t>
      </w:r>
      <w:r>
        <w:rPr>
          <w:spacing w:val="-10"/>
        </w:rPr>
        <w:t> </w:t>
      </w:r>
      <w:r>
        <w:rPr/>
        <w:t>det</w:t>
      </w:r>
      <w:r>
        <w:rPr>
          <w:spacing w:val="-10"/>
        </w:rPr>
        <w:t> </w:t>
      </w:r>
      <w:r>
        <w:rPr/>
        <w:t>som</w:t>
      </w:r>
      <w:r>
        <w:rPr>
          <w:spacing w:val="-10"/>
        </w:rPr>
        <w:t> </w:t>
      </w:r>
      <w:r>
        <w:rPr/>
        <w:t>ikke</w:t>
      </w:r>
      <w:r>
        <w:rPr>
          <w:spacing w:val="-10"/>
        </w:rPr>
        <w:t> </w:t>
      </w:r>
      <w:r>
        <w:rPr/>
        <w:t>fungerer.</w:t>
      </w:r>
      <w:r>
        <w:rPr>
          <w:spacing w:val="-10"/>
        </w:rPr>
        <w:t> </w:t>
      </w:r>
      <w:r>
        <w:rPr/>
        <w:t>Men</w:t>
      </w:r>
      <w:r>
        <w:rPr>
          <w:spacing w:val="-10"/>
        </w:rPr>
        <w:t> </w:t>
      </w:r>
      <w:r>
        <w:rPr/>
        <w:t>på</w:t>
      </w:r>
      <w:r>
        <w:rPr>
          <w:spacing w:val="-10"/>
        </w:rPr>
        <w:t> </w:t>
      </w:r>
      <w:r>
        <w:rPr/>
        <w:t>samme måte</w:t>
      </w:r>
      <w:r>
        <w:rPr>
          <w:spacing w:val="-12"/>
        </w:rPr>
        <w:t> </w:t>
      </w:r>
      <w:r>
        <w:rPr/>
        <w:t>som</w:t>
      </w:r>
      <w:r>
        <w:rPr>
          <w:spacing w:val="-12"/>
        </w:rPr>
        <w:t> </w:t>
      </w:r>
      <w:r>
        <w:rPr/>
        <w:t>enkelte</w:t>
      </w:r>
      <w:r>
        <w:rPr>
          <w:spacing w:val="-12"/>
        </w:rPr>
        <w:t> </w:t>
      </w:r>
      <w:r>
        <w:rPr/>
        <w:t>lærere</w:t>
      </w:r>
      <w:r>
        <w:rPr>
          <w:spacing w:val="-12"/>
        </w:rPr>
        <w:t> </w:t>
      </w:r>
      <w:r>
        <w:rPr/>
        <w:t>elsker</w:t>
      </w:r>
      <w:r>
        <w:rPr>
          <w:spacing w:val="-12"/>
        </w:rPr>
        <w:t> </w:t>
      </w:r>
      <w:r>
        <w:rPr/>
        <w:t>og</w:t>
      </w:r>
      <w:r>
        <w:rPr>
          <w:spacing w:val="-12"/>
        </w:rPr>
        <w:t> </w:t>
      </w:r>
      <w:r>
        <w:rPr/>
        <w:t>trives</w:t>
      </w:r>
      <w:r>
        <w:rPr>
          <w:spacing w:val="-12"/>
        </w:rPr>
        <w:t> </w:t>
      </w:r>
      <w:r>
        <w:rPr/>
        <w:t>med</w:t>
      </w:r>
      <w:r>
        <w:rPr>
          <w:spacing w:val="-12"/>
        </w:rPr>
        <w:t> </w:t>
      </w:r>
      <w:r>
        <w:rPr/>
        <w:t>de</w:t>
      </w:r>
      <w:r>
        <w:rPr>
          <w:spacing w:val="-12"/>
        </w:rPr>
        <w:t> </w:t>
      </w:r>
      <w:r>
        <w:rPr/>
        <w:t>«verste»</w:t>
      </w:r>
      <w:r>
        <w:rPr>
          <w:spacing w:val="-12"/>
        </w:rPr>
        <w:t> </w:t>
      </w:r>
      <w:r>
        <w:rPr/>
        <w:t>elevene,</w:t>
      </w:r>
      <w:r>
        <w:rPr>
          <w:spacing w:val="-12"/>
        </w:rPr>
        <w:t> </w:t>
      </w:r>
      <w:r>
        <w:rPr/>
        <w:t>finnes</w:t>
      </w:r>
      <w:r>
        <w:rPr>
          <w:spacing w:val="-12"/>
        </w:rPr>
        <w:t> </w:t>
      </w:r>
      <w:r>
        <w:rPr/>
        <w:t>det</w:t>
      </w:r>
      <w:r>
        <w:rPr>
          <w:spacing w:val="-12"/>
        </w:rPr>
        <w:t> </w:t>
      </w:r>
      <w:r>
        <w:rPr/>
        <w:t>terapeuter som nettopp kommer til sitt ess når de står overfor en aggressiv klient.</w:t>
      </w:r>
    </w:p>
    <w:p>
      <w:pPr>
        <w:spacing w:after="0"/>
        <w:sectPr>
          <w:pgSz w:w="9640" w:h="13610"/>
          <w:pgMar w:header="367" w:footer="425" w:top="900" w:bottom="660" w:left="860" w:right="640"/>
        </w:sectPr>
      </w:pPr>
    </w:p>
    <w:p>
      <w:pPr>
        <w:pStyle w:val="Heading8"/>
        <w:spacing w:before="123"/>
      </w:pPr>
      <w:r>
        <w:rPr/>
        <w:t>Hindringer</w:t>
      </w:r>
      <w:r>
        <w:rPr>
          <w:spacing w:val="-5"/>
        </w:rPr>
        <w:t> </w:t>
      </w:r>
      <w:r>
        <w:rPr/>
        <w:t>og</w:t>
      </w:r>
      <w:r>
        <w:rPr>
          <w:spacing w:val="-4"/>
        </w:rPr>
        <w:t> </w:t>
      </w:r>
      <w:r>
        <w:rPr>
          <w:spacing w:val="-2"/>
        </w:rPr>
        <w:t>løsninger</w:t>
      </w:r>
    </w:p>
    <w:p>
      <w:pPr>
        <w:pStyle w:val="BodyText"/>
        <w:spacing w:before="123"/>
        <w:ind w:right="548"/>
      </w:pPr>
      <w:r>
        <w:rPr/>
        <w:t>Dersom</w:t>
      </w:r>
      <w:r>
        <w:rPr>
          <w:spacing w:val="-4"/>
        </w:rPr>
        <w:t> </w:t>
      </w:r>
      <w:r>
        <w:rPr/>
        <w:t>det</w:t>
      </w:r>
      <w:r>
        <w:rPr>
          <w:spacing w:val="-4"/>
        </w:rPr>
        <w:t> </w:t>
      </w:r>
      <w:r>
        <w:rPr/>
        <w:t>oppstår</w:t>
      </w:r>
      <w:r>
        <w:rPr>
          <w:spacing w:val="-4"/>
        </w:rPr>
        <w:t> </w:t>
      </w:r>
      <w:r>
        <w:rPr/>
        <w:t>hindringer,</w:t>
      </w:r>
      <w:r>
        <w:rPr>
          <w:spacing w:val="-4"/>
        </w:rPr>
        <w:t> </w:t>
      </w:r>
      <w:r>
        <w:rPr/>
        <w:t>og</w:t>
      </w:r>
      <w:r>
        <w:rPr>
          <w:spacing w:val="-4"/>
        </w:rPr>
        <w:t> </w:t>
      </w:r>
      <w:r>
        <w:rPr/>
        <w:t>man</w:t>
      </w:r>
      <w:r>
        <w:rPr>
          <w:spacing w:val="-4"/>
        </w:rPr>
        <w:t> </w:t>
      </w:r>
      <w:r>
        <w:rPr/>
        <w:t>ikke</w:t>
      </w:r>
      <w:r>
        <w:rPr>
          <w:spacing w:val="-4"/>
        </w:rPr>
        <w:t> </w:t>
      </w:r>
      <w:r>
        <w:rPr/>
        <w:t>kommer</w:t>
      </w:r>
      <w:r>
        <w:rPr>
          <w:spacing w:val="-4"/>
        </w:rPr>
        <w:t> </w:t>
      </w:r>
      <w:r>
        <w:rPr/>
        <w:t>videre,</w:t>
      </w:r>
      <w:r>
        <w:rPr>
          <w:spacing w:val="-4"/>
        </w:rPr>
        <w:t> </w:t>
      </w:r>
      <w:r>
        <w:rPr/>
        <w:t>er</w:t>
      </w:r>
      <w:r>
        <w:rPr>
          <w:spacing w:val="-4"/>
        </w:rPr>
        <w:t> </w:t>
      </w:r>
      <w:r>
        <w:rPr/>
        <w:t>løsningen</w:t>
      </w:r>
      <w:r>
        <w:rPr>
          <w:spacing w:val="-4"/>
        </w:rPr>
        <w:t> </w:t>
      </w:r>
      <w:r>
        <w:rPr/>
        <w:t>å</w:t>
      </w:r>
      <w:r>
        <w:rPr>
          <w:spacing w:val="-4"/>
        </w:rPr>
        <w:t> </w:t>
      </w:r>
      <w:r>
        <w:rPr/>
        <w:t>nullstille situasjonen,</w:t>
      </w:r>
      <w:r>
        <w:rPr>
          <w:spacing w:val="-6"/>
        </w:rPr>
        <w:t> </w:t>
      </w:r>
      <w:r>
        <w:rPr/>
        <w:t>gå</w:t>
      </w:r>
      <w:r>
        <w:rPr>
          <w:spacing w:val="-6"/>
        </w:rPr>
        <w:t> </w:t>
      </w:r>
      <w:r>
        <w:rPr/>
        <w:t>tilbake</w:t>
      </w:r>
      <w:r>
        <w:rPr>
          <w:spacing w:val="-6"/>
        </w:rPr>
        <w:t> </w:t>
      </w:r>
      <w:r>
        <w:rPr/>
        <w:t>til</w:t>
      </w:r>
      <w:r>
        <w:rPr>
          <w:spacing w:val="-6"/>
        </w:rPr>
        <w:t> </w:t>
      </w:r>
      <w:r>
        <w:rPr/>
        <w:t>start</w:t>
      </w:r>
      <w:r>
        <w:rPr>
          <w:spacing w:val="-6"/>
        </w:rPr>
        <w:t> </w:t>
      </w:r>
      <w:r>
        <w:rPr/>
        <w:t>og</w:t>
      </w:r>
      <w:r>
        <w:rPr>
          <w:spacing w:val="-6"/>
        </w:rPr>
        <w:t> </w:t>
      </w:r>
      <w:r>
        <w:rPr/>
        <w:t>igjen</w:t>
      </w:r>
      <w:r>
        <w:rPr>
          <w:spacing w:val="-6"/>
        </w:rPr>
        <w:t> </w:t>
      </w:r>
      <w:r>
        <w:rPr/>
        <w:t>stille</w:t>
      </w:r>
      <w:r>
        <w:rPr>
          <w:spacing w:val="-6"/>
        </w:rPr>
        <w:t> </w:t>
      </w:r>
      <w:r>
        <w:rPr/>
        <w:t>de</w:t>
      </w:r>
      <w:r>
        <w:rPr>
          <w:spacing w:val="-6"/>
        </w:rPr>
        <w:t> </w:t>
      </w:r>
      <w:r>
        <w:rPr/>
        <w:t>grunnleggende</w:t>
      </w:r>
      <w:r>
        <w:rPr>
          <w:spacing w:val="-6"/>
        </w:rPr>
        <w:t> </w:t>
      </w:r>
      <w:r>
        <w:rPr/>
        <w:t>spørsmålene</w:t>
      </w:r>
      <w:r>
        <w:rPr>
          <w:spacing w:val="-6"/>
        </w:rPr>
        <w:t> </w:t>
      </w:r>
      <w:r>
        <w:rPr/>
        <w:t>som:</w:t>
      </w:r>
      <w:r>
        <w:rPr>
          <w:spacing w:val="-6"/>
        </w:rPr>
        <w:t> </w:t>
      </w:r>
      <w:r>
        <w:rPr/>
        <w:t>Hva ønsker</w:t>
      </w:r>
      <w:r>
        <w:rPr>
          <w:spacing w:val="-6"/>
        </w:rPr>
        <w:t> </w:t>
      </w:r>
      <w:r>
        <w:rPr/>
        <w:t>klienten</w:t>
      </w:r>
      <w:r>
        <w:rPr>
          <w:spacing w:val="-6"/>
        </w:rPr>
        <w:t> </w:t>
      </w:r>
      <w:r>
        <w:rPr/>
        <w:t>å</w:t>
      </w:r>
      <w:r>
        <w:rPr>
          <w:spacing w:val="-6"/>
        </w:rPr>
        <w:t> </w:t>
      </w:r>
      <w:r>
        <w:rPr/>
        <w:t>oppnå?</w:t>
      </w:r>
      <w:r>
        <w:rPr>
          <w:spacing w:val="-6"/>
        </w:rPr>
        <w:t> </w:t>
      </w:r>
      <w:r>
        <w:rPr/>
        <w:t>Hva</w:t>
      </w:r>
      <w:r>
        <w:rPr>
          <w:spacing w:val="-6"/>
        </w:rPr>
        <w:t> </w:t>
      </w:r>
      <w:r>
        <w:rPr/>
        <w:t>trenger</w:t>
      </w:r>
      <w:r>
        <w:rPr>
          <w:spacing w:val="-6"/>
        </w:rPr>
        <w:t> </w:t>
      </w:r>
      <w:r>
        <w:rPr/>
        <w:t>klienten</w:t>
      </w:r>
      <w:r>
        <w:rPr>
          <w:spacing w:val="-6"/>
        </w:rPr>
        <w:t> </w:t>
      </w:r>
      <w:r>
        <w:rPr/>
        <w:t>for</w:t>
      </w:r>
      <w:r>
        <w:rPr>
          <w:spacing w:val="-6"/>
        </w:rPr>
        <w:t> </w:t>
      </w:r>
      <w:r>
        <w:rPr/>
        <w:t>å</w:t>
      </w:r>
      <w:r>
        <w:rPr>
          <w:spacing w:val="-6"/>
        </w:rPr>
        <w:t> </w:t>
      </w:r>
      <w:r>
        <w:rPr/>
        <w:t>si</w:t>
      </w:r>
      <w:r>
        <w:rPr>
          <w:spacing w:val="-6"/>
        </w:rPr>
        <w:t> </w:t>
      </w:r>
      <w:r>
        <w:rPr/>
        <w:t>ja</w:t>
      </w:r>
      <w:r>
        <w:rPr>
          <w:spacing w:val="-6"/>
        </w:rPr>
        <w:t> </w:t>
      </w:r>
      <w:r>
        <w:rPr/>
        <w:t>til</w:t>
      </w:r>
      <w:r>
        <w:rPr>
          <w:spacing w:val="-6"/>
        </w:rPr>
        <w:t> </w:t>
      </w:r>
      <w:r>
        <w:rPr/>
        <w:t>intervensjonen?</w:t>
      </w:r>
      <w:r>
        <w:rPr>
          <w:spacing w:val="-6"/>
        </w:rPr>
        <w:t> </w:t>
      </w:r>
      <w:r>
        <w:rPr/>
        <w:t>Hva</w:t>
      </w:r>
      <w:r>
        <w:rPr>
          <w:spacing w:val="-6"/>
        </w:rPr>
        <w:t> </w:t>
      </w:r>
      <w:r>
        <w:rPr/>
        <w:t>tren- ger klienten for å kunne gjennomføre den mentale prosessen som er nødvendig for å oppnå</w:t>
      </w:r>
      <w:r>
        <w:rPr>
          <w:spacing w:val="-10"/>
        </w:rPr>
        <w:t> </w:t>
      </w:r>
      <w:r>
        <w:rPr/>
        <w:t>psykisk</w:t>
      </w:r>
      <w:r>
        <w:rPr>
          <w:spacing w:val="-10"/>
        </w:rPr>
        <w:t> </w:t>
      </w:r>
      <w:r>
        <w:rPr/>
        <w:t>endring?</w:t>
      </w:r>
      <w:r>
        <w:rPr>
          <w:spacing w:val="-9"/>
        </w:rPr>
        <w:t> </w:t>
      </w:r>
      <w:r>
        <w:rPr/>
        <w:t>Hva</w:t>
      </w:r>
      <w:r>
        <w:rPr>
          <w:spacing w:val="-10"/>
        </w:rPr>
        <w:t> </w:t>
      </w:r>
      <w:r>
        <w:rPr/>
        <w:t>hindrer</w:t>
      </w:r>
      <w:r>
        <w:rPr>
          <w:spacing w:val="-10"/>
        </w:rPr>
        <w:t> </w:t>
      </w:r>
      <w:r>
        <w:rPr/>
        <w:t>klienten</w:t>
      </w:r>
      <w:r>
        <w:rPr>
          <w:spacing w:val="-10"/>
        </w:rPr>
        <w:t> </w:t>
      </w:r>
      <w:r>
        <w:rPr/>
        <w:t>i</w:t>
      </w:r>
      <w:r>
        <w:rPr>
          <w:spacing w:val="-10"/>
        </w:rPr>
        <w:t> </w:t>
      </w:r>
      <w:r>
        <w:rPr/>
        <w:t>å</w:t>
      </w:r>
      <w:r>
        <w:rPr>
          <w:spacing w:val="-10"/>
        </w:rPr>
        <w:t> </w:t>
      </w:r>
      <w:r>
        <w:rPr/>
        <w:t>endre</w:t>
      </w:r>
      <w:r>
        <w:rPr>
          <w:spacing w:val="-10"/>
        </w:rPr>
        <w:t> </w:t>
      </w:r>
      <w:r>
        <w:rPr/>
        <w:t>seg,</w:t>
      </w:r>
      <w:r>
        <w:rPr>
          <w:spacing w:val="-10"/>
        </w:rPr>
        <w:t> </w:t>
      </w:r>
      <w:r>
        <w:rPr/>
        <w:t>og</w:t>
      </w:r>
      <w:r>
        <w:rPr>
          <w:spacing w:val="-10"/>
        </w:rPr>
        <w:t> </w:t>
      </w:r>
      <w:r>
        <w:rPr/>
        <w:t>hva</w:t>
      </w:r>
      <w:r>
        <w:rPr>
          <w:spacing w:val="-10"/>
        </w:rPr>
        <w:t> </w:t>
      </w:r>
      <w:r>
        <w:rPr/>
        <w:t>trenger</w:t>
      </w:r>
      <w:r>
        <w:rPr>
          <w:spacing w:val="-10"/>
        </w:rPr>
        <w:t> </w:t>
      </w:r>
      <w:r>
        <w:rPr/>
        <w:t>klienten</w:t>
      </w:r>
      <w:r>
        <w:rPr>
          <w:spacing w:val="-10"/>
        </w:rPr>
        <w:t> </w:t>
      </w:r>
      <w:r>
        <w:rPr/>
        <w:t>for å bli kvitt disse hindringene?</w:t>
      </w:r>
    </w:p>
    <w:p>
      <w:pPr>
        <w:pStyle w:val="BodyText"/>
        <w:ind w:right="547"/>
      </w:pPr>
      <w:r>
        <w:rPr>
          <w:spacing w:val="-2"/>
        </w:rPr>
        <w:t>I</w:t>
      </w:r>
      <w:r>
        <w:rPr>
          <w:spacing w:val="-3"/>
        </w:rPr>
        <w:t> </w:t>
      </w:r>
      <w:r>
        <w:rPr>
          <w:spacing w:val="-2"/>
        </w:rPr>
        <w:t>det</w:t>
      </w:r>
      <w:r>
        <w:rPr>
          <w:spacing w:val="-3"/>
        </w:rPr>
        <w:t> </w:t>
      </w:r>
      <w:r>
        <w:rPr>
          <w:spacing w:val="-2"/>
        </w:rPr>
        <w:t>følgende</w:t>
      </w:r>
      <w:r>
        <w:rPr>
          <w:spacing w:val="-3"/>
        </w:rPr>
        <w:t> </w:t>
      </w:r>
      <w:r>
        <w:rPr>
          <w:spacing w:val="-2"/>
        </w:rPr>
        <w:t>beskriver</w:t>
      </w:r>
      <w:r>
        <w:rPr>
          <w:spacing w:val="-3"/>
        </w:rPr>
        <w:t> </w:t>
      </w:r>
      <w:r>
        <w:rPr>
          <w:spacing w:val="-2"/>
        </w:rPr>
        <w:t>jeg</w:t>
      </w:r>
      <w:r>
        <w:rPr>
          <w:spacing w:val="-3"/>
        </w:rPr>
        <w:t> </w:t>
      </w:r>
      <w:r>
        <w:rPr>
          <w:spacing w:val="-2"/>
        </w:rPr>
        <w:t>klientrelaterte</w:t>
      </w:r>
      <w:r>
        <w:rPr>
          <w:spacing w:val="-3"/>
        </w:rPr>
        <w:t> </w:t>
      </w:r>
      <w:r>
        <w:rPr>
          <w:spacing w:val="-2"/>
        </w:rPr>
        <w:t>og</w:t>
      </w:r>
      <w:r>
        <w:rPr>
          <w:spacing w:val="-3"/>
        </w:rPr>
        <w:t> </w:t>
      </w:r>
      <w:r>
        <w:rPr>
          <w:spacing w:val="-2"/>
        </w:rPr>
        <w:t>terapeutrelaterte</w:t>
      </w:r>
      <w:r>
        <w:rPr>
          <w:spacing w:val="-3"/>
        </w:rPr>
        <w:t> </w:t>
      </w:r>
      <w:r>
        <w:rPr>
          <w:spacing w:val="-2"/>
        </w:rPr>
        <w:t>faktorer</w:t>
      </w:r>
      <w:r>
        <w:rPr>
          <w:spacing w:val="-3"/>
        </w:rPr>
        <w:t> </w:t>
      </w:r>
      <w:r>
        <w:rPr>
          <w:spacing w:val="-2"/>
        </w:rPr>
        <w:t>som</w:t>
      </w:r>
      <w:r>
        <w:rPr>
          <w:spacing w:val="-3"/>
        </w:rPr>
        <w:t> </w:t>
      </w:r>
      <w:r>
        <w:rPr>
          <w:spacing w:val="-2"/>
        </w:rPr>
        <w:t>kan</w:t>
      </w:r>
      <w:r>
        <w:rPr>
          <w:spacing w:val="-3"/>
        </w:rPr>
        <w:t> </w:t>
      </w:r>
      <w:r>
        <w:rPr>
          <w:spacing w:val="-2"/>
        </w:rPr>
        <w:t>hindre </w:t>
      </w:r>
      <w:r>
        <w:rPr/>
        <w:t>endring, og de løsningene som kan anvendes.</w:t>
      </w:r>
    </w:p>
    <w:p>
      <w:pPr>
        <w:pStyle w:val="Heading8"/>
        <w:spacing w:before="217"/>
      </w:pPr>
      <w:r>
        <w:rPr/>
        <w:t>Belastninger</w:t>
      </w:r>
      <w:r>
        <w:rPr>
          <w:spacing w:val="-6"/>
        </w:rPr>
        <w:t> </w:t>
      </w:r>
      <w:r>
        <w:rPr/>
        <w:t>i</w:t>
      </w:r>
      <w:r>
        <w:rPr>
          <w:spacing w:val="-5"/>
        </w:rPr>
        <w:t> </w:t>
      </w:r>
      <w:r>
        <w:rPr>
          <w:spacing w:val="-2"/>
        </w:rPr>
        <w:t>livssituasjonen</w:t>
      </w:r>
    </w:p>
    <w:p>
      <w:pPr>
        <w:pStyle w:val="BodyText"/>
        <w:spacing w:before="123"/>
        <w:ind w:right="547"/>
      </w:pPr>
      <w:r>
        <w:rPr/>
        <w:t>Dersom klientens livssituasjon er belastende, truende eller nedverdigende samtidig med behandlingen, kan psykiske plager vedvare selv om den blir redusert gjennom konsultasjonene. Man må derfor være oppmerksom på om klienten befinner seg i en livssituasjon som gjør det vanskelig å nyttiggjøre seg de endringene som har skjedd. Dersom</w:t>
      </w:r>
      <w:r>
        <w:rPr>
          <w:spacing w:val="-3"/>
        </w:rPr>
        <w:t> </w:t>
      </w:r>
      <w:r>
        <w:rPr/>
        <w:t>de</w:t>
      </w:r>
      <w:r>
        <w:rPr>
          <w:spacing w:val="-3"/>
        </w:rPr>
        <w:t> </w:t>
      </w:r>
      <w:r>
        <w:rPr/>
        <w:t>psykiske</w:t>
      </w:r>
      <w:r>
        <w:rPr>
          <w:spacing w:val="-3"/>
        </w:rPr>
        <w:t> </w:t>
      </w:r>
      <w:r>
        <w:rPr/>
        <w:t>belastningene</w:t>
      </w:r>
      <w:r>
        <w:rPr>
          <w:spacing w:val="-3"/>
        </w:rPr>
        <w:t> </w:t>
      </w:r>
      <w:r>
        <w:rPr/>
        <w:t>mellom</w:t>
      </w:r>
      <w:r>
        <w:rPr>
          <w:spacing w:val="-3"/>
        </w:rPr>
        <w:t> </w:t>
      </w:r>
      <w:r>
        <w:rPr/>
        <w:t>konsultasjonene</w:t>
      </w:r>
      <w:r>
        <w:rPr>
          <w:spacing w:val="-3"/>
        </w:rPr>
        <w:t> </w:t>
      </w:r>
      <w:r>
        <w:rPr/>
        <w:t>er</w:t>
      </w:r>
      <w:r>
        <w:rPr>
          <w:spacing w:val="-3"/>
        </w:rPr>
        <w:t> </w:t>
      </w:r>
      <w:r>
        <w:rPr/>
        <w:t>større</w:t>
      </w:r>
      <w:r>
        <w:rPr>
          <w:spacing w:val="-3"/>
        </w:rPr>
        <w:t> </w:t>
      </w:r>
      <w:r>
        <w:rPr/>
        <w:t>enn</w:t>
      </w:r>
      <w:r>
        <w:rPr>
          <w:spacing w:val="-3"/>
        </w:rPr>
        <w:t> </w:t>
      </w:r>
      <w:r>
        <w:rPr/>
        <w:t>de</w:t>
      </w:r>
      <w:r>
        <w:rPr>
          <w:spacing w:val="-3"/>
        </w:rPr>
        <w:t> </w:t>
      </w:r>
      <w:r>
        <w:rPr/>
        <w:t>terapeu- ten klarer å redusere i løpet av en konsultasjon, vil behandlingen kunne ta lengre tid. Det</w:t>
      </w:r>
      <w:r>
        <w:rPr>
          <w:spacing w:val="-7"/>
        </w:rPr>
        <w:t> </w:t>
      </w:r>
      <w:r>
        <w:rPr/>
        <w:t>er</w:t>
      </w:r>
      <w:r>
        <w:rPr>
          <w:spacing w:val="-7"/>
        </w:rPr>
        <w:t> </w:t>
      </w:r>
      <w:r>
        <w:rPr/>
        <w:t>mulig</w:t>
      </w:r>
      <w:r>
        <w:rPr>
          <w:spacing w:val="-7"/>
        </w:rPr>
        <w:t> </w:t>
      </w:r>
      <w:r>
        <w:rPr/>
        <w:t>å</w:t>
      </w:r>
      <w:r>
        <w:rPr>
          <w:spacing w:val="-7"/>
        </w:rPr>
        <w:t> </w:t>
      </w:r>
      <w:r>
        <w:rPr/>
        <w:t>utvikle</w:t>
      </w:r>
      <w:r>
        <w:rPr>
          <w:spacing w:val="-7"/>
        </w:rPr>
        <w:t> </w:t>
      </w:r>
      <w:r>
        <w:rPr/>
        <w:t>klientens</w:t>
      </w:r>
      <w:r>
        <w:rPr>
          <w:spacing w:val="-7"/>
        </w:rPr>
        <w:t> </w:t>
      </w:r>
      <w:r>
        <w:rPr/>
        <w:t>evne</w:t>
      </w:r>
      <w:r>
        <w:rPr>
          <w:spacing w:val="-7"/>
        </w:rPr>
        <w:t> </w:t>
      </w:r>
      <w:r>
        <w:rPr/>
        <w:t>til</w:t>
      </w:r>
      <w:r>
        <w:rPr>
          <w:spacing w:val="-7"/>
        </w:rPr>
        <w:t> </w:t>
      </w:r>
      <w:r>
        <w:rPr/>
        <w:t>å</w:t>
      </w:r>
      <w:r>
        <w:rPr>
          <w:spacing w:val="-7"/>
        </w:rPr>
        <w:t> </w:t>
      </w:r>
      <w:r>
        <w:rPr/>
        <w:t>mestre</w:t>
      </w:r>
      <w:r>
        <w:rPr>
          <w:spacing w:val="-7"/>
        </w:rPr>
        <w:t> </w:t>
      </w:r>
      <w:r>
        <w:rPr/>
        <w:t>de</w:t>
      </w:r>
      <w:r>
        <w:rPr>
          <w:spacing w:val="-7"/>
        </w:rPr>
        <w:t> </w:t>
      </w:r>
      <w:r>
        <w:rPr/>
        <w:t>utfordringene</w:t>
      </w:r>
      <w:r>
        <w:rPr>
          <w:spacing w:val="-7"/>
        </w:rPr>
        <w:t> </w:t>
      </w:r>
      <w:r>
        <w:rPr/>
        <w:t>som</w:t>
      </w:r>
      <w:r>
        <w:rPr>
          <w:spacing w:val="-7"/>
        </w:rPr>
        <w:t> </w:t>
      </w:r>
      <w:r>
        <w:rPr/>
        <w:t>de</w:t>
      </w:r>
      <w:r>
        <w:rPr>
          <w:spacing w:val="-7"/>
        </w:rPr>
        <w:t> </w:t>
      </w:r>
      <w:r>
        <w:rPr/>
        <w:t>står</w:t>
      </w:r>
      <w:r>
        <w:rPr>
          <w:spacing w:val="-7"/>
        </w:rPr>
        <w:t> </w:t>
      </w:r>
      <w:r>
        <w:rPr/>
        <w:t>overfor i det daglige.</w:t>
      </w:r>
    </w:p>
    <w:p>
      <w:pPr>
        <w:pStyle w:val="Heading8"/>
        <w:spacing w:before="217"/>
      </w:pPr>
      <w:r>
        <w:rPr/>
        <w:t>Hindringer</w:t>
      </w:r>
      <w:r>
        <w:rPr>
          <w:spacing w:val="-4"/>
        </w:rPr>
        <w:t> </w:t>
      </w:r>
      <w:r>
        <w:rPr/>
        <w:t>som</w:t>
      </w:r>
      <w:r>
        <w:rPr>
          <w:spacing w:val="-4"/>
        </w:rPr>
        <w:t> </w:t>
      </w:r>
      <w:r>
        <w:rPr/>
        <w:t>mental</w:t>
      </w:r>
      <w:r>
        <w:rPr>
          <w:spacing w:val="-3"/>
        </w:rPr>
        <w:t> </w:t>
      </w:r>
      <w:r>
        <w:rPr>
          <w:spacing w:val="-2"/>
        </w:rPr>
        <w:t>ressurs</w:t>
      </w:r>
    </w:p>
    <w:p>
      <w:pPr>
        <w:pStyle w:val="BodyText"/>
        <w:spacing w:before="123"/>
        <w:ind w:right="547"/>
      </w:pPr>
      <w:r>
        <w:rPr/>
        <w:t>Enhver hindring eller form for motstand representerer en mental ressurs i den for- stand at den gjør det mulig for klienten å beskytte seg mot ubehag. Man tar derfor vare på det som hindringene har beskyttet klienten mot, og på klientens evne til å beskytte</w:t>
      </w:r>
      <w:r>
        <w:rPr>
          <w:spacing w:val="-1"/>
        </w:rPr>
        <w:t> </w:t>
      </w:r>
      <w:r>
        <w:rPr/>
        <w:t>seg,</w:t>
      </w:r>
      <w:r>
        <w:rPr>
          <w:spacing w:val="-1"/>
        </w:rPr>
        <w:t> </w:t>
      </w:r>
      <w:r>
        <w:rPr/>
        <w:t>før</w:t>
      </w:r>
      <w:r>
        <w:rPr>
          <w:spacing w:val="-1"/>
        </w:rPr>
        <w:t> </w:t>
      </w:r>
      <w:r>
        <w:rPr/>
        <w:t>man</w:t>
      </w:r>
      <w:r>
        <w:rPr>
          <w:spacing w:val="-1"/>
        </w:rPr>
        <w:t> </w:t>
      </w:r>
      <w:r>
        <w:rPr/>
        <w:t>fortsetter</w:t>
      </w:r>
      <w:r>
        <w:rPr>
          <w:spacing w:val="-1"/>
        </w:rPr>
        <w:t> </w:t>
      </w:r>
      <w:r>
        <w:rPr/>
        <w:t>behandlingen.</w:t>
      </w:r>
      <w:r>
        <w:rPr>
          <w:spacing w:val="-1"/>
        </w:rPr>
        <w:t> </w:t>
      </w:r>
      <w:r>
        <w:rPr/>
        <w:t>Hindringer</w:t>
      </w:r>
      <w:r>
        <w:rPr>
          <w:spacing w:val="-1"/>
        </w:rPr>
        <w:t> </w:t>
      </w:r>
      <w:r>
        <w:rPr/>
        <w:t>betyr</w:t>
      </w:r>
      <w:r>
        <w:rPr>
          <w:spacing w:val="-1"/>
        </w:rPr>
        <w:t> </w:t>
      </w:r>
      <w:r>
        <w:rPr/>
        <w:t>ikke</w:t>
      </w:r>
      <w:r>
        <w:rPr>
          <w:spacing w:val="-1"/>
        </w:rPr>
        <w:t> </w:t>
      </w:r>
      <w:r>
        <w:rPr/>
        <w:t>at</w:t>
      </w:r>
      <w:r>
        <w:rPr>
          <w:spacing w:val="-1"/>
        </w:rPr>
        <w:t> </w:t>
      </w:r>
      <w:r>
        <w:rPr/>
        <w:t>det</w:t>
      </w:r>
      <w:r>
        <w:rPr>
          <w:spacing w:val="-1"/>
        </w:rPr>
        <w:t> </w:t>
      </w:r>
      <w:r>
        <w:rPr/>
        <w:t>er</w:t>
      </w:r>
      <w:r>
        <w:rPr>
          <w:spacing w:val="-1"/>
        </w:rPr>
        <w:t> </w:t>
      </w:r>
      <w:r>
        <w:rPr/>
        <w:t>umulig å</w:t>
      </w:r>
      <w:r>
        <w:rPr>
          <w:spacing w:val="-7"/>
        </w:rPr>
        <w:t> </w:t>
      </w:r>
      <w:r>
        <w:rPr/>
        <w:t>endre</w:t>
      </w:r>
      <w:r>
        <w:rPr>
          <w:spacing w:val="-7"/>
        </w:rPr>
        <w:t> </w:t>
      </w:r>
      <w:r>
        <w:rPr/>
        <w:t>de</w:t>
      </w:r>
      <w:r>
        <w:rPr>
          <w:spacing w:val="-7"/>
        </w:rPr>
        <w:t> </w:t>
      </w:r>
      <w:r>
        <w:rPr/>
        <w:t>psykiske</w:t>
      </w:r>
      <w:r>
        <w:rPr>
          <w:spacing w:val="-7"/>
        </w:rPr>
        <w:t> </w:t>
      </w:r>
      <w:r>
        <w:rPr/>
        <w:t>plagene,</w:t>
      </w:r>
      <w:r>
        <w:rPr>
          <w:spacing w:val="-7"/>
        </w:rPr>
        <w:t> </w:t>
      </w:r>
      <w:r>
        <w:rPr/>
        <w:t>kun</w:t>
      </w:r>
      <w:r>
        <w:rPr>
          <w:spacing w:val="-7"/>
        </w:rPr>
        <w:t> </w:t>
      </w:r>
      <w:r>
        <w:rPr/>
        <w:t>at</w:t>
      </w:r>
      <w:r>
        <w:rPr>
          <w:spacing w:val="-7"/>
        </w:rPr>
        <w:t> </w:t>
      </w:r>
      <w:r>
        <w:rPr/>
        <w:t>det</w:t>
      </w:r>
      <w:r>
        <w:rPr>
          <w:spacing w:val="-7"/>
        </w:rPr>
        <w:t> </w:t>
      </w:r>
      <w:r>
        <w:rPr/>
        <w:t>tar</w:t>
      </w:r>
      <w:r>
        <w:rPr>
          <w:spacing w:val="-7"/>
        </w:rPr>
        <w:t> </w:t>
      </w:r>
      <w:r>
        <w:rPr/>
        <w:t>litt</w:t>
      </w:r>
      <w:r>
        <w:rPr>
          <w:spacing w:val="-7"/>
        </w:rPr>
        <w:t> </w:t>
      </w:r>
      <w:r>
        <w:rPr/>
        <w:t>lengre</w:t>
      </w:r>
      <w:r>
        <w:rPr>
          <w:spacing w:val="-7"/>
        </w:rPr>
        <w:t> </w:t>
      </w:r>
      <w:r>
        <w:rPr/>
        <w:t>tid,</w:t>
      </w:r>
      <w:r>
        <w:rPr>
          <w:spacing w:val="-7"/>
        </w:rPr>
        <w:t> </w:t>
      </w:r>
      <w:r>
        <w:rPr/>
        <w:t>og</w:t>
      </w:r>
      <w:r>
        <w:rPr>
          <w:spacing w:val="-7"/>
        </w:rPr>
        <w:t> </w:t>
      </w:r>
      <w:r>
        <w:rPr/>
        <w:t>at</w:t>
      </w:r>
      <w:r>
        <w:rPr>
          <w:spacing w:val="-7"/>
        </w:rPr>
        <w:t> </w:t>
      </w:r>
      <w:r>
        <w:rPr/>
        <w:t>man</w:t>
      </w:r>
      <w:r>
        <w:rPr>
          <w:spacing w:val="-7"/>
        </w:rPr>
        <w:t> </w:t>
      </w:r>
      <w:r>
        <w:rPr/>
        <w:t>må</w:t>
      </w:r>
      <w:r>
        <w:rPr>
          <w:spacing w:val="-7"/>
        </w:rPr>
        <w:t> </w:t>
      </w:r>
      <w:r>
        <w:rPr/>
        <w:t>velge</w:t>
      </w:r>
      <w:r>
        <w:rPr>
          <w:spacing w:val="-7"/>
        </w:rPr>
        <w:t> </w:t>
      </w:r>
      <w:r>
        <w:rPr/>
        <w:t>en</w:t>
      </w:r>
      <w:r>
        <w:rPr>
          <w:spacing w:val="-7"/>
        </w:rPr>
        <w:t> </w:t>
      </w:r>
      <w:r>
        <w:rPr/>
        <w:t>annen innfallsvinkel.</w:t>
      </w:r>
      <w:r>
        <w:rPr>
          <w:spacing w:val="-10"/>
        </w:rPr>
        <w:t> </w:t>
      </w:r>
      <w:r>
        <w:rPr/>
        <w:t>Hindringer</w:t>
      </w:r>
      <w:r>
        <w:rPr>
          <w:spacing w:val="-10"/>
        </w:rPr>
        <w:t> </w:t>
      </w:r>
      <w:r>
        <w:rPr/>
        <w:t>kan</w:t>
      </w:r>
      <w:r>
        <w:rPr>
          <w:spacing w:val="-10"/>
        </w:rPr>
        <w:t> </w:t>
      </w:r>
      <w:r>
        <w:rPr/>
        <w:t>reduseres</w:t>
      </w:r>
      <w:r>
        <w:rPr>
          <w:spacing w:val="-10"/>
        </w:rPr>
        <w:t> </w:t>
      </w:r>
      <w:r>
        <w:rPr/>
        <w:t>på</w:t>
      </w:r>
      <w:r>
        <w:rPr>
          <w:spacing w:val="-10"/>
        </w:rPr>
        <w:t> </w:t>
      </w:r>
      <w:r>
        <w:rPr/>
        <w:t>samme</w:t>
      </w:r>
      <w:r>
        <w:rPr>
          <w:spacing w:val="-10"/>
        </w:rPr>
        <w:t> </w:t>
      </w:r>
      <w:r>
        <w:rPr/>
        <w:t>måte</w:t>
      </w:r>
      <w:r>
        <w:rPr>
          <w:spacing w:val="-10"/>
        </w:rPr>
        <w:t> </w:t>
      </w:r>
      <w:r>
        <w:rPr/>
        <w:t>som</w:t>
      </w:r>
      <w:r>
        <w:rPr>
          <w:spacing w:val="-10"/>
        </w:rPr>
        <w:t> </w:t>
      </w:r>
      <w:r>
        <w:rPr/>
        <w:t>man</w:t>
      </w:r>
      <w:r>
        <w:rPr>
          <w:spacing w:val="-10"/>
        </w:rPr>
        <w:t> </w:t>
      </w:r>
      <w:r>
        <w:rPr/>
        <w:t>endrer</w:t>
      </w:r>
      <w:r>
        <w:rPr>
          <w:spacing w:val="-10"/>
        </w:rPr>
        <w:t> </w:t>
      </w:r>
      <w:r>
        <w:rPr/>
        <w:t>de</w:t>
      </w:r>
      <w:r>
        <w:rPr>
          <w:spacing w:val="-10"/>
        </w:rPr>
        <w:t> </w:t>
      </w:r>
      <w:r>
        <w:rPr/>
        <w:t>psykiske </w:t>
      </w:r>
      <w:r>
        <w:rPr>
          <w:spacing w:val="-2"/>
        </w:rPr>
        <w:t>plagene,</w:t>
      </w:r>
      <w:r>
        <w:rPr>
          <w:spacing w:val="-4"/>
        </w:rPr>
        <w:t> </w:t>
      </w:r>
      <w:r>
        <w:rPr>
          <w:spacing w:val="-2"/>
        </w:rPr>
        <w:t>men</w:t>
      </w:r>
      <w:r>
        <w:rPr>
          <w:spacing w:val="-4"/>
        </w:rPr>
        <w:t> </w:t>
      </w:r>
      <w:r>
        <w:rPr>
          <w:spacing w:val="-2"/>
        </w:rPr>
        <w:t>en</w:t>
      </w:r>
      <w:r>
        <w:rPr>
          <w:spacing w:val="-4"/>
        </w:rPr>
        <w:t> </w:t>
      </w:r>
      <w:r>
        <w:rPr>
          <w:spacing w:val="-2"/>
        </w:rPr>
        <w:t>forutsetning</w:t>
      </w:r>
      <w:r>
        <w:rPr>
          <w:spacing w:val="-4"/>
        </w:rPr>
        <w:t> </w:t>
      </w:r>
      <w:r>
        <w:rPr>
          <w:spacing w:val="-2"/>
        </w:rPr>
        <w:t>er</w:t>
      </w:r>
      <w:r>
        <w:rPr>
          <w:spacing w:val="-4"/>
        </w:rPr>
        <w:t> </w:t>
      </w:r>
      <w:r>
        <w:rPr>
          <w:spacing w:val="-2"/>
        </w:rPr>
        <w:t>at</w:t>
      </w:r>
      <w:r>
        <w:rPr>
          <w:spacing w:val="-4"/>
        </w:rPr>
        <w:t> </w:t>
      </w:r>
      <w:r>
        <w:rPr>
          <w:spacing w:val="-2"/>
        </w:rPr>
        <w:t>klienten</w:t>
      </w:r>
      <w:r>
        <w:rPr>
          <w:spacing w:val="-4"/>
        </w:rPr>
        <w:t> </w:t>
      </w:r>
      <w:r>
        <w:rPr>
          <w:spacing w:val="-2"/>
        </w:rPr>
        <w:t>ønsker</w:t>
      </w:r>
      <w:r>
        <w:rPr>
          <w:spacing w:val="-4"/>
        </w:rPr>
        <w:t> </w:t>
      </w:r>
      <w:r>
        <w:rPr>
          <w:spacing w:val="-2"/>
        </w:rPr>
        <w:t>å</w:t>
      </w:r>
      <w:r>
        <w:rPr>
          <w:spacing w:val="-4"/>
        </w:rPr>
        <w:t> </w:t>
      </w:r>
      <w:r>
        <w:rPr>
          <w:spacing w:val="-2"/>
        </w:rPr>
        <w:t>redusere</w:t>
      </w:r>
      <w:r>
        <w:rPr>
          <w:spacing w:val="-4"/>
        </w:rPr>
        <w:t> </w:t>
      </w:r>
      <w:r>
        <w:rPr>
          <w:spacing w:val="-2"/>
        </w:rPr>
        <w:t>det</w:t>
      </w:r>
      <w:r>
        <w:rPr>
          <w:spacing w:val="-4"/>
        </w:rPr>
        <w:t> </w:t>
      </w:r>
      <w:r>
        <w:rPr>
          <w:spacing w:val="-2"/>
        </w:rPr>
        <w:t>som</w:t>
      </w:r>
      <w:r>
        <w:rPr>
          <w:spacing w:val="-4"/>
        </w:rPr>
        <w:t> </w:t>
      </w:r>
      <w:r>
        <w:rPr>
          <w:spacing w:val="-2"/>
        </w:rPr>
        <w:t>hindrer</w:t>
      </w:r>
      <w:r>
        <w:rPr>
          <w:spacing w:val="-4"/>
        </w:rPr>
        <w:t> </w:t>
      </w:r>
      <w:r>
        <w:rPr>
          <w:spacing w:val="-2"/>
        </w:rPr>
        <w:t>endring. </w:t>
      </w:r>
      <w:r>
        <w:rPr/>
        <w:t>Metodene som anvendes, er de samme som blir skissert i kapitlene om metoder.</w:t>
      </w:r>
    </w:p>
    <w:p>
      <w:pPr>
        <w:pStyle w:val="Heading8"/>
        <w:spacing w:before="217"/>
      </w:pPr>
      <w:r>
        <w:rPr>
          <w:spacing w:val="-2"/>
        </w:rPr>
        <w:t>Avslutning</w:t>
      </w:r>
    </w:p>
    <w:p>
      <w:pPr>
        <w:pStyle w:val="BodyText"/>
        <w:spacing w:before="123"/>
        <w:ind w:right="547"/>
      </w:pPr>
      <w:r>
        <w:rPr/>
        <w:t>Dette</w:t>
      </w:r>
      <w:r>
        <w:rPr>
          <w:spacing w:val="-2"/>
        </w:rPr>
        <w:t> </w:t>
      </w:r>
      <w:r>
        <w:rPr/>
        <w:t>kapittelet</w:t>
      </w:r>
      <w:r>
        <w:rPr>
          <w:spacing w:val="-2"/>
        </w:rPr>
        <w:t> </w:t>
      </w:r>
      <w:r>
        <w:rPr/>
        <w:t>har</w:t>
      </w:r>
      <w:r>
        <w:rPr>
          <w:spacing w:val="-2"/>
        </w:rPr>
        <w:t> </w:t>
      </w:r>
      <w:r>
        <w:rPr/>
        <w:t>beskrevet</w:t>
      </w:r>
      <w:r>
        <w:rPr>
          <w:spacing w:val="-2"/>
        </w:rPr>
        <w:t> </w:t>
      </w:r>
      <w:r>
        <w:rPr/>
        <w:t>hvordan</w:t>
      </w:r>
      <w:r>
        <w:rPr>
          <w:spacing w:val="-2"/>
        </w:rPr>
        <w:t> </w:t>
      </w:r>
      <w:r>
        <w:rPr/>
        <w:t>ulike</w:t>
      </w:r>
      <w:r>
        <w:rPr>
          <w:spacing w:val="-2"/>
        </w:rPr>
        <w:t> </w:t>
      </w:r>
      <w:r>
        <w:rPr/>
        <w:t>trekk</w:t>
      </w:r>
      <w:r>
        <w:rPr>
          <w:spacing w:val="-2"/>
        </w:rPr>
        <w:t> </w:t>
      </w:r>
      <w:r>
        <w:rPr/>
        <w:t>ved</w:t>
      </w:r>
      <w:r>
        <w:rPr>
          <w:spacing w:val="-2"/>
        </w:rPr>
        <w:t> </w:t>
      </w:r>
      <w:r>
        <w:rPr/>
        <w:t>klientene</w:t>
      </w:r>
      <w:r>
        <w:rPr>
          <w:spacing w:val="-2"/>
        </w:rPr>
        <w:t> </w:t>
      </w:r>
      <w:r>
        <w:rPr/>
        <w:t>kan</w:t>
      </w:r>
      <w:r>
        <w:rPr>
          <w:spacing w:val="-2"/>
        </w:rPr>
        <w:t> </w:t>
      </w:r>
      <w:r>
        <w:rPr/>
        <w:t>påvirke</w:t>
      </w:r>
      <w:r>
        <w:rPr>
          <w:spacing w:val="-2"/>
        </w:rPr>
        <w:t> </w:t>
      </w:r>
      <w:r>
        <w:rPr/>
        <w:t>behand- lingsresultatene, inkludert deres evne til å oppnå psykologisk endring. Gjennom ek- sempler på hvordan klientens målsettinger kan endres, viktigheten av støtte til kli- entens følelsesmessige opplevelser, og de utfordringer som oppstår når klienter har urealistiske</w:t>
      </w:r>
      <w:r>
        <w:rPr>
          <w:spacing w:val="-12"/>
        </w:rPr>
        <w:t> </w:t>
      </w:r>
      <w:r>
        <w:rPr/>
        <w:t>forventninger</w:t>
      </w:r>
      <w:r>
        <w:rPr>
          <w:spacing w:val="-12"/>
        </w:rPr>
        <w:t> </w:t>
      </w:r>
      <w:r>
        <w:rPr/>
        <w:t>eller</w:t>
      </w:r>
      <w:r>
        <w:rPr>
          <w:spacing w:val="-12"/>
        </w:rPr>
        <w:t> </w:t>
      </w:r>
      <w:r>
        <w:rPr/>
        <w:t>kritiske</w:t>
      </w:r>
      <w:r>
        <w:rPr>
          <w:spacing w:val="-12"/>
        </w:rPr>
        <w:t> </w:t>
      </w:r>
      <w:r>
        <w:rPr/>
        <w:t>holdninger,</w:t>
      </w:r>
      <w:r>
        <w:rPr>
          <w:spacing w:val="-12"/>
        </w:rPr>
        <w:t> </w:t>
      </w:r>
      <w:r>
        <w:rPr/>
        <w:t>har</w:t>
      </w:r>
      <w:r>
        <w:rPr>
          <w:spacing w:val="-12"/>
        </w:rPr>
        <w:t> </w:t>
      </w:r>
      <w:r>
        <w:rPr/>
        <w:t>vi</w:t>
      </w:r>
      <w:r>
        <w:rPr>
          <w:spacing w:val="-12"/>
        </w:rPr>
        <w:t> </w:t>
      </w:r>
      <w:r>
        <w:rPr/>
        <w:t>sett</w:t>
      </w:r>
      <w:r>
        <w:rPr>
          <w:spacing w:val="-12"/>
        </w:rPr>
        <w:t> </w:t>
      </w:r>
      <w:r>
        <w:rPr/>
        <w:t>hvordan</w:t>
      </w:r>
      <w:r>
        <w:rPr>
          <w:spacing w:val="-12"/>
        </w:rPr>
        <w:t> </w:t>
      </w:r>
      <w:r>
        <w:rPr/>
        <w:t>disse</w:t>
      </w:r>
      <w:r>
        <w:rPr>
          <w:spacing w:val="-12"/>
        </w:rPr>
        <w:t> </w:t>
      </w:r>
      <w:r>
        <w:rPr/>
        <w:t>faktorene kan styre terapiforløpet. Kapittelet understreker også betydningen av å bygge en god relasjon</w:t>
      </w:r>
      <w:r>
        <w:rPr>
          <w:spacing w:val="-9"/>
        </w:rPr>
        <w:t> </w:t>
      </w:r>
      <w:r>
        <w:rPr/>
        <w:t>der</w:t>
      </w:r>
      <w:r>
        <w:rPr>
          <w:spacing w:val="-9"/>
        </w:rPr>
        <w:t> </w:t>
      </w:r>
      <w:r>
        <w:rPr/>
        <w:t>klientens</w:t>
      </w:r>
      <w:r>
        <w:rPr>
          <w:spacing w:val="-9"/>
        </w:rPr>
        <w:t> </w:t>
      </w:r>
      <w:r>
        <w:rPr/>
        <w:t>behov,</w:t>
      </w:r>
      <w:r>
        <w:rPr>
          <w:spacing w:val="-9"/>
        </w:rPr>
        <w:t> </w:t>
      </w:r>
      <w:r>
        <w:rPr/>
        <w:t>evner</w:t>
      </w:r>
      <w:r>
        <w:rPr>
          <w:spacing w:val="-9"/>
        </w:rPr>
        <w:t> </w:t>
      </w:r>
      <w:r>
        <w:rPr/>
        <w:t>og</w:t>
      </w:r>
      <w:r>
        <w:rPr>
          <w:spacing w:val="-9"/>
        </w:rPr>
        <w:t> </w:t>
      </w:r>
      <w:r>
        <w:rPr/>
        <w:t>ressurser</w:t>
      </w:r>
      <w:r>
        <w:rPr>
          <w:spacing w:val="-9"/>
        </w:rPr>
        <w:t> </w:t>
      </w:r>
      <w:r>
        <w:rPr/>
        <w:t>får</w:t>
      </w:r>
      <w:r>
        <w:rPr>
          <w:spacing w:val="-9"/>
        </w:rPr>
        <w:t> </w:t>
      </w:r>
      <w:r>
        <w:rPr/>
        <w:t>rom</w:t>
      </w:r>
      <w:r>
        <w:rPr>
          <w:spacing w:val="-9"/>
        </w:rPr>
        <w:t> </w:t>
      </w:r>
      <w:r>
        <w:rPr/>
        <w:t>til</w:t>
      </w:r>
      <w:r>
        <w:rPr>
          <w:spacing w:val="-9"/>
        </w:rPr>
        <w:t> </w:t>
      </w:r>
      <w:r>
        <w:rPr/>
        <w:t>å</w:t>
      </w:r>
      <w:r>
        <w:rPr>
          <w:spacing w:val="-9"/>
        </w:rPr>
        <w:t> </w:t>
      </w:r>
      <w:r>
        <w:rPr/>
        <w:t>vokse.</w:t>
      </w:r>
      <w:r>
        <w:rPr>
          <w:spacing w:val="-9"/>
        </w:rPr>
        <w:t> </w:t>
      </w:r>
      <w:r>
        <w:rPr/>
        <w:t>Klientens</w:t>
      </w:r>
      <w:r>
        <w:rPr>
          <w:spacing w:val="-9"/>
        </w:rPr>
        <w:t> </w:t>
      </w:r>
      <w:r>
        <w:rPr/>
        <w:t>forutset- ninger og samarbeidsvillighet kan ikke undervurderes som avgjørende faktorer for å oppnå varig endring i terapi.</w:t>
      </w:r>
    </w:p>
    <w:p>
      <w:pPr>
        <w:spacing w:after="0"/>
        <w:sectPr>
          <w:pgSz w:w="9640" w:h="13610"/>
          <w:pgMar w:header="345" w:footer="460" w:top="900" w:bottom="620" w:left="860" w:right="640"/>
        </w:sectPr>
      </w:pPr>
    </w:p>
    <w:p>
      <w:pPr>
        <w:pStyle w:val="Heading5"/>
        <w:spacing w:before="171"/>
        <w:ind w:left="330"/>
        <w:jc w:val="both"/>
      </w:pPr>
      <w:r>
        <w:rPr/>
        <w:t>Terapeutrelaterte</w:t>
      </w:r>
      <w:r>
        <w:rPr>
          <w:spacing w:val="-7"/>
        </w:rPr>
        <w:t> </w:t>
      </w:r>
      <w:r>
        <w:rPr/>
        <w:t>faktorer</w:t>
      </w:r>
      <w:r>
        <w:rPr>
          <w:spacing w:val="-7"/>
        </w:rPr>
        <w:t> </w:t>
      </w:r>
      <w:r>
        <w:rPr/>
        <w:t>som</w:t>
      </w:r>
      <w:r>
        <w:rPr>
          <w:spacing w:val="-7"/>
        </w:rPr>
        <w:t> </w:t>
      </w:r>
      <w:r>
        <w:rPr/>
        <w:t>hindrer</w:t>
      </w:r>
      <w:r>
        <w:rPr>
          <w:spacing w:val="-7"/>
        </w:rPr>
        <w:t> </w:t>
      </w:r>
      <w:r>
        <w:rPr>
          <w:spacing w:val="-2"/>
        </w:rPr>
        <w:t>endring</w:t>
      </w:r>
    </w:p>
    <w:p>
      <w:pPr>
        <w:pStyle w:val="BodyText"/>
        <w:spacing w:before="314"/>
        <w:ind w:left="330" w:right="320"/>
      </w:pPr>
      <w:r>
        <w:rPr/>
        <w:t>Det</w:t>
      </w:r>
      <w:r>
        <w:rPr>
          <w:spacing w:val="-12"/>
        </w:rPr>
        <w:t> </w:t>
      </w:r>
      <w:r>
        <w:rPr/>
        <w:t>hender</w:t>
      </w:r>
      <w:r>
        <w:rPr>
          <w:spacing w:val="-12"/>
        </w:rPr>
        <w:t> </w:t>
      </w:r>
      <w:r>
        <w:rPr/>
        <w:t>at</w:t>
      </w:r>
      <w:r>
        <w:rPr>
          <w:spacing w:val="-12"/>
        </w:rPr>
        <w:t> </w:t>
      </w:r>
      <w:r>
        <w:rPr/>
        <w:t>terapeuten</w:t>
      </w:r>
      <w:r>
        <w:rPr>
          <w:spacing w:val="-12"/>
        </w:rPr>
        <w:t> </w:t>
      </w:r>
      <w:r>
        <w:rPr/>
        <w:t>er</w:t>
      </w:r>
      <w:r>
        <w:rPr>
          <w:spacing w:val="-12"/>
        </w:rPr>
        <w:t> </w:t>
      </w:r>
      <w:r>
        <w:rPr/>
        <w:t>årsaken</w:t>
      </w:r>
      <w:r>
        <w:rPr>
          <w:spacing w:val="-12"/>
        </w:rPr>
        <w:t> </w:t>
      </w:r>
      <w:r>
        <w:rPr/>
        <w:t>til</w:t>
      </w:r>
      <w:r>
        <w:rPr>
          <w:spacing w:val="-12"/>
        </w:rPr>
        <w:t> </w:t>
      </w:r>
      <w:r>
        <w:rPr/>
        <w:t>at</w:t>
      </w:r>
      <w:r>
        <w:rPr>
          <w:spacing w:val="-12"/>
        </w:rPr>
        <w:t> </w:t>
      </w:r>
      <w:r>
        <w:rPr/>
        <w:t>behandlingen</w:t>
      </w:r>
      <w:r>
        <w:rPr>
          <w:spacing w:val="-12"/>
        </w:rPr>
        <w:t> </w:t>
      </w:r>
      <w:r>
        <w:rPr/>
        <w:t>ikke</w:t>
      </w:r>
      <w:r>
        <w:rPr>
          <w:spacing w:val="-12"/>
        </w:rPr>
        <w:t> </w:t>
      </w:r>
      <w:r>
        <w:rPr/>
        <w:t>fungerer,</w:t>
      </w:r>
      <w:r>
        <w:rPr>
          <w:spacing w:val="-12"/>
        </w:rPr>
        <w:t> </w:t>
      </w:r>
      <w:r>
        <w:rPr/>
        <w:t>uten</w:t>
      </w:r>
      <w:r>
        <w:rPr>
          <w:spacing w:val="-12"/>
        </w:rPr>
        <w:t> </w:t>
      </w:r>
      <w:r>
        <w:rPr/>
        <w:t>at</w:t>
      </w:r>
      <w:r>
        <w:rPr>
          <w:spacing w:val="-12"/>
        </w:rPr>
        <w:t> </w:t>
      </w:r>
      <w:r>
        <w:rPr/>
        <w:t>han</w:t>
      </w:r>
      <w:r>
        <w:rPr>
          <w:spacing w:val="-12"/>
        </w:rPr>
        <w:t> </w:t>
      </w:r>
      <w:r>
        <w:rPr/>
        <w:t>eller hun</w:t>
      </w:r>
      <w:r>
        <w:rPr>
          <w:spacing w:val="-12"/>
        </w:rPr>
        <w:t> </w:t>
      </w:r>
      <w:r>
        <w:rPr/>
        <w:t>er</w:t>
      </w:r>
      <w:r>
        <w:rPr>
          <w:spacing w:val="-12"/>
        </w:rPr>
        <w:t> </w:t>
      </w:r>
      <w:r>
        <w:rPr/>
        <w:t>klar</w:t>
      </w:r>
      <w:r>
        <w:rPr>
          <w:spacing w:val="-12"/>
        </w:rPr>
        <w:t> </w:t>
      </w:r>
      <w:r>
        <w:rPr/>
        <w:t>over</w:t>
      </w:r>
      <w:r>
        <w:rPr>
          <w:spacing w:val="-12"/>
        </w:rPr>
        <w:t> </w:t>
      </w:r>
      <w:r>
        <w:rPr/>
        <w:t>det.</w:t>
      </w:r>
      <w:r>
        <w:rPr>
          <w:spacing w:val="-12"/>
        </w:rPr>
        <w:t> </w:t>
      </w:r>
      <w:r>
        <w:rPr/>
        <w:t>En</w:t>
      </w:r>
      <w:r>
        <w:rPr>
          <w:spacing w:val="-12"/>
        </w:rPr>
        <w:t> </w:t>
      </w:r>
      <w:r>
        <w:rPr/>
        <w:t>ambisiøs</w:t>
      </w:r>
      <w:r>
        <w:rPr>
          <w:spacing w:val="-12"/>
        </w:rPr>
        <w:t> </w:t>
      </w:r>
      <w:r>
        <w:rPr/>
        <w:t>terapeut</w:t>
      </w:r>
      <w:r>
        <w:rPr>
          <w:spacing w:val="-12"/>
        </w:rPr>
        <w:t> </w:t>
      </w:r>
      <w:r>
        <w:rPr/>
        <w:t>kan</w:t>
      </w:r>
      <w:r>
        <w:rPr>
          <w:spacing w:val="-12"/>
        </w:rPr>
        <w:t> </w:t>
      </w:r>
      <w:r>
        <w:rPr/>
        <w:t>lett</w:t>
      </w:r>
      <w:r>
        <w:rPr>
          <w:spacing w:val="-12"/>
        </w:rPr>
        <w:t> </w:t>
      </w:r>
      <w:r>
        <w:rPr/>
        <w:t>overse</w:t>
      </w:r>
      <w:r>
        <w:rPr>
          <w:spacing w:val="-12"/>
        </w:rPr>
        <w:t> </w:t>
      </w:r>
      <w:r>
        <w:rPr/>
        <w:t>egne</w:t>
      </w:r>
      <w:r>
        <w:rPr>
          <w:spacing w:val="-12"/>
        </w:rPr>
        <w:t> </w:t>
      </w:r>
      <w:r>
        <w:rPr/>
        <w:t>svakheter</w:t>
      </w:r>
      <w:r>
        <w:rPr>
          <w:spacing w:val="-12"/>
        </w:rPr>
        <w:t> </w:t>
      </w:r>
      <w:r>
        <w:rPr/>
        <w:t>og</w:t>
      </w:r>
      <w:r>
        <w:rPr>
          <w:spacing w:val="-12"/>
        </w:rPr>
        <w:t> </w:t>
      </w:r>
      <w:r>
        <w:rPr/>
        <w:t>gi</w:t>
      </w:r>
      <w:r>
        <w:rPr>
          <w:spacing w:val="-12"/>
        </w:rPr>
        <w:t> </w:t>
      </w:r>
      <w:r>
        <w:rPr/>
        <w:t>klienten eller</w:t>
      </w:r>
      <w:r>
        <w:rPr>
          <w:spacing w:val="-10"/>
        </w:rPr>
        <w:t> </w:t>
      </w:r>
      <w:r>
        <w:rPr/>
        <w:t>klientens</w:t>
      </w:r>
      <w:r>
        <w:rPr>
          <w:spacing w:val="-10"/>
        </w:rPr>
        <w:t> </w:t>
      </w:r>
      <w:r>
        <w:rPr/>
        <w:t>plager</w:t>
      </w:r>
      <w:r>
        <w:rPr>
          <w:spacing w:val="-10"/>
        </w:rPr>
        <w:t> </w:t>
      </w:r>
      <w:r>
        <w:rPr/>
        <w:t>ansvaret</w:t>
      </w:r>
      <w:r>
        <w:rPr>
          <w:spacing w:val="-10"/>
        </w:rPr>
        <w:t> </w:t>
      </w:r>
      <w:r>
        <w:rPr/>
        <w:t>for</w:t>
      </w:r>
      <w:r>
        <w:rPr>
          <w:spacing w:val="-10"/>
        </w:rPr>
        <w:t> </w:t>
      </w:r>
      <w:r>
        <w:rPr/>
        <w:t>manglende</w:t>
      </w:r>
      <w:r>
        <w:rPr>
          <w:spacing w:val="-10"/>
        </w:rPr>
        <w:t> </w:t>
      </w:r>
      <w:r>
        <w:rPr/>
        <w:t>endring.</w:t>
      </w:r>
      <w:r>
        <w:rPr>
          <w:spacing w:val="-10"/>
        </w:rPr>
        <w:t> </w:t>
      </w:r>
      <w:r>
        <w:rPr/>
        <w:t>Om</w:t>
      </w:r>
      <w:r>
        <w:rPr>
          <w:spacing w:val="-10"/>
        </w:rPr>
        <w:t> </w:t>
      </w:r>
      <w:r>
        <w:rPr/>
        <w:t>dette</w:t>
      </w:r>
      <w:r>
        <w:rPr>
          <w:spacing w:val="-10"/>
        </w:rPr>
        <w:t> </w:t>
      </w:r>
      <w:r>
        <w:rPr/>
        <w:t>skjer,</w:t>
      </w:r>
      <w:r>
        <w:rPr>
          <w:spacing w:val="-10"/>
        </w:rPr>
        <w:t> </w:t>
      </w:r>
      <w:r>
        <w:rPr/>
        <w:t>mister</w:t>
      </w:r>
      <w:r>
        <w:rPr>
          <w:spacing w:val="-10"/>
        </w:rPr>
        <w:t> </w:t>
      </w:r>
      <w:r>
        <w:rPr/>
        <w:t>terapeu- ten en mulighet for å lykkes. Her beskriver jeg enkelte terapeutrelaterte faktorer som kan hindre at klientene oppnår psykiske endringer.</w:t>
      </w:r>
    </w:p>
    <w:p>
      <w:pPr>
        <w:pStyle w:val="Heading8"/>
        <w:spacing w:before="217"/>
        <w:ind w:left="330"/>
      </w:pPr>
      <w:r>
        <w:rPr/>
        <w:t>Tradisjonstilhørighet</w:t>
      </w:r>
      <w:r>
        <w:rPr>
          <w:spacing w:val="-8"/>
        </w:rPr>
        <w:t> </w:t>
      </w:r>
      <w:r>
        <w:rPr/>
        <w:t>som</w:t>
      </w:r>
      <w:r>
        <w:rPr>
          <w:spacing w:val="-7"/>
        </w:rPr>
        <w:t> </w:t>
      </w:r>
      <w:r>
        <w:rPr>
          <w:spacing w:val="-2"/>
        </w:rPr>
        <w:t>hinder</w:t>
      </w:r>
    </w:p>
    <w:p>
      <w:pPr>
        <w:pStyle w:val="BodyText"/>
        <w:spacing w:before="123"/>
        <w:ind w:left="330" w:right="321"/>
      </w:pPr>
      <w:r>
        <w:rPr/>
        <w:t>Tradisjonstilhørighet</w:t>
      </w:r>
      <w:r>
        <w:rPr>
          <w:spacing w:val="-3"/>
        </w:rPr>
        <w:t> </w:t>
      </w:r>
      <w:r>
        <w:rPr/>
        <w:t>kan</w:t>
      </w:r>
      <w:r>
        <w:rPr>
          <w:spacing w:val="-3"/>
        </w:rPr>
        <w:t> </w:t>
      </w:r>
      <w:r>
        <w:rPr/>
        <w:t>hindre</w:t>
      </w:r>
      <w:r>
        <w:rPr>
          <w:spacing w:val="-3"/>
        </w:rPr>
        <w:t> </w:t>
      </w:r>
      <w:r>
        <w:rPr/>
        <w:t>effektiv</w:t>
      </w:r>
      <w:r>
        <w:rPr>
          <w:spacing w:val="-3"/>
        </w:rPr>
        <w:t> </w:t>
      </w:r>
      <w:r>
        <w:rPr/>
        <w:t>behandling</w:t>
      </w:r>
      <w:r>
        <w:rPr>
          <w:spacing w:val="-3"/>
        </w:rPr>
        <w:t> </w:t>
      </w:r>
      <w:r>
        <w:rPr/>
        <w:t>ved</w:t>
      </w:r>
      <w:r>
        <w:rPr>
          <w:spacing w:val="-3"/>
        </w:rPr>
        <w:t> </w:t>
      </w:r>
      <w:r>
        <w:rPr/>
        <w:t>at</w:t>
      </w:r>
      <w:r>
        <w:rPr>
          <w:spacing w:val="-3"/>
        </w:rPr>
        <w:t> </w:t>
      </w:r>
      <w:r>
        <w:rPr/>
        <w:t>terapeuten</w:t>
      </w:r>
      <w:r>
        <w:rPr>
          <w:spacing w:val="-3"/>
        </w:rPr>
        <w:t> </w:t>
      </w:r>
      <w:r>
        <w:rPr/>
        <w:t>kan</w:t>
      </w:r>
      <w:r>
        <w:rPr>
          <w:spacing w:val="-3"/>
        </w:rPr>
        <w:t> </w:t>
      </w:r>
      <w:r>
        <w:rPr/>
        <w:t>være</w:t>
      </w:r>
      <w:r>
        <w:rPr>
          <w:spacing w:val="-3"/>
        </w:rPr>
        <w:t> </w:t>
      </w:r>
      <w:r>
        <w:rPr/>
        <w:t>pre- disponert for å tolke klientens utsagn og symptomer innenfor en bestemt teoretisk referanseramme.</w:t>
      </w:r>
      <w:r>
        <w:rPr>
          <w:spacing w:val="-7"/>
        </w:rPr>
        <w:t> </w:t>
      </w:r>
      <w:r>
        <w:rPr/>
        <w:t>Dette</w:t>
      </w:r>
      <w:r>
        <w:rPr>
          <w:spacing w:val="-7"/>
        </w:rPr>
        <w:t> </w:t>
      </w:r>
      <w:r>
        <w:rPr/>
        <w:t>kan</w:t>
      </w:r>
      <w:r>
        <w:rPr>
          <w:spacing w:val="-7"/>
        </w:rPr>
        <w:t> </w:t>
      </w:r>
      <w:r>
        <w:rPr/>
        <w:t>hindre</w:t>
      </w:r>
      <w:r>
        <w:rPr>
          <w:spacing w:val="-7"/>
        </w:rPr>
        <w:t> </w:t>
      </w:r>
      <w:r>
        <w:rPr/>
        <w:t>terapeuten</w:t>
      </w:r>
      <w:r>
        <w:rPr>
          <w:spacing w:val="-7"/>
        </w:rPr>
        <w:t> </w:t>
      </w:r>
      <w:r>
        <w:rPr/>
        <w:t>i</w:t>
      </w:r>
      <w:r>
        <w:rPr>
          <w:spacing w:val="-7"/>
        </w:rPr>
        <w:t> </w:t>
      </w:r>
      <w:r>
        <w:rPr/>
        <w:t>å</w:t>
      </w:r>
      <w:r>
        <w:rPr>
          <w:spacing w:val="-7"/>
        </w:rPr>
        <w:t> </w:t>
      </w:r>
      <w:r>
        <w:rPr/>
        <w:t>oppdage</w:t>
      </w:r>
      <w:r>
        <w:rPr>
          <w:spacing w:val="-7"/>
        </w:rPr>
        <w:t> </w:t>
      </w:r>
      <w:r>
        <w:rPr/>
        <w:t>klientens</w:t>
      </w:r>
      <w:r>
        <w:rPr>
          <w:spacing w:val="-7"/>
        </w:rPr>
        <w:t> </w:t>
      </w:r>
      <w:r>
        <w:rPr/>
        <w:t>ressurser</w:t>
      </w:r>
      <w:r>
        <w:rPr>
          <w:spacing w:val="-7"/>
        </w:rPr>
        <w:t> </w:t>
      </w:r>
      <w:r>
        <w:rPr/>
        <w:t>fordi</w:t>
      </w:r>
      <w:r>
        <w:rPr>
          <w:spacing w:val="-7"/>
        </w:rPr>
        <w:t> </w:t>
      </w:r>
      <w:r>
        <w:rPr/>
        <w:t>de </w:t>
      </w:r>
      <w:r>
        <w:rPr>
          <w:spacing w:val="-2"/>
        </w:rPr>
        <w:t>ligger</w:t>
      </w:r>
      <w:r>
        <w:rPr>
          <w:spacing w:val="-4"/>
        </w:rPr>
        <w:t> </w:t>
      </w:r>
      <w:r>
        <w:rPr>
          <w:spacing w:val="-2"/>
        </w:rPr>
        <w:t>utenfor</w:t>
      </w:r>
      <w:r>
        <w:rPr>
          <w:spacing w:val="-4"/>
        </w:rPr>
        <w:t> </w:t>
      </w:r>
      <w:r>
        <w:rPr>
          <w:spacing w:val="-2"/>
        </w:rPr>
        <w:t>tradisjonens</w:t>
      </w:r>
      <w:r>
        <w:rPr>
          <w:spacing w:val="-4"/>
        </w:rPr>
        <w:t> </w:t>
      </w:r>
      <w:r>
        <w:rPr>
          <w:spacing w:val="-2"/>
        </w:rPr>
        <w:t>kunnskap</w:t>
      </w:r>
      <w:r>
        <w:rPr>
          <w:spacing w:val="-4"/>
        </w:rPr>
        <w:t> </w:t>
      </w:r>
      <w:r>
        <w:rPr>
          <w:spacing w:val="-2"/>
        </w:rPr>
        <w:t>om</w:t>
      </w:r>
      <w:r>
        <w:rPr>
          <w:spacing w:val="-4"/>
        </w:rPr>
        <w:t> </w:t>
      </w:r>
      <w:r>
        <w:rPr>
          <w:spacing w:val="-2"/>
        </w:rPr>
        <w:t>psykiske</w:t>
      </w:r>
      <w:r>
        <w:rPr>
          <w:spacing w:val="-4"/>
        </w:rPr>
        <w:t> </w:t>
      </w:r>
      <w:r>
        <w:rPr>
          <w:spacing w:val="-2"/>
        </w:rPr>
        <w:t>plager.</w:t>
      </w:r>
      <w:r>
        <w:rPr>
          <w:spacing w:val="-4"/>
        </w:rPr>
        <w:t> </w:t>
      </w:r>
      <w:r>
        <w:rPr>
          <w:spacing w:val="-2"/>
        </w:rPr>
        <w:t>Som</w:t>
      </w:r>
      <w:r>
        <w:rPr>
          <w:spacing w:val="-4"/>
        </w:rPr>
        <w:t> </w:t>
      </w:r>
      <w:r>
        <w:rPr>
          <w:spacing w:val="-2"/>
        </w:rPr>
        <w:t>terapeuter</w:t>
      </w:r>
      <w:r>
        <w:rPr>
          <w:spacing w:val="-4"/>
        </w:rPr>
        <w:t> </w:t>
      </w:r>
      <w:r>
        <w:rPr>
          <w:spacing w:val="-2"/>
        </w:rPr>
        <w:t>finner</w:t>
      </w:r>
      <w:r>
        <w:rPr>
          <w:spacing w:val="-4"/>
        </w:rPr>
        <w:t> </w:t>
      </w:r>
      <w:r>
        <w:rPr>
          <w:spacing w:val="-2"/>
        </w:rPr>
        <w:t>vi</w:t>
      </w:r>
      <w:r>
        <w:rPr>
          <w:spacing w:val="-4"/>
        </w:rPr>
        <w:t> </w:t>
      </w:r>
      <w:r>
        <w:rPr>
          <w:spacing w:val="-2"/>
        </w:rPr>
        <w:t>ofte </w:t>
      </w:r>
      <w:r>
        <w:rPr/>
        <w:t>det vi leter etter, noe som kan føre til at vi overser informasjon som ikke passer inn i vår egen forståelse og teori.</w:t>
      </w:r>
    </w:p>
    <w:p>
      <w:pPr>
        <w:pStyle w:val="Heading8"/>
        <w:spacing w:before="217"/>
        <w:ind w:left="330"/>
      </w:pPr>
      <w:r>
        <w:rPr/>
        <w:t>Når</w:t>
      </w:r>
      <w:r>
        <w:rPr>
          <w:spacing w:val="-2"/>
        </w:rPr>
        <w:t> </w:t>
      </w:r>
      <w:r>
        <w:rPr/>
        <w:t>terapeuten</w:t>
      </w:r>
      <w:r>
        <w:rPr>
          <w:spacing w:val="-2"/>
        </w:rPr>
        <w:t> </w:t>
      </w:r>
      <w:r>
        <w:rPr/>
        <w:t>mangler</w:t>
      </w:r>
      <w:r>
        <w:rPr>
          <w:spacing w:val="-2"/>
        </w:rPr>
        <w:t> </w:t>
      </w:r>
      <w:r>
        <w:rPr/>
        <w:t>kunnskap</w:t>
      </w:r>
      <w:r>
        <w:rPr>
          <w:spacing w:val="-2"/>
        </w:rPr>
        <w:t> </w:t>
      </w:r>
      <w:r>
        <w:rPr/>
        <w:t>om</w:t>
      </w:r>
      <w:r>
        <w:rPr>
          <w:spacing w:val="-1"/>
        </w:rPr>
        <w:t> </w:t>
      </w:r>
      <w:r>
        <w:rPr>
          <w:spacing w:val="-5"/>
        </w:rPr>
        <w:t>LBT</w:t>
      </w:r>
    </w:p>
    <w:p>
      <w:pPr>
        <w:pStyle w:val="BodyText"/>
        <w:spacing w:before="123"/>
        <w:ind w:left="330" w:right="321"/>
      </w:pPr>
      <w:r>
        <w:rPr/>
        <w:t>Dersom terapeuten ikke har kunnskap om de mentalbiologiske elementenes betyd- ning for klientens psykiske plage, om hva som skjer mentalt når det skjer en psykisk endring, og om hvordan psykiske endringer kommer til uttrykk hos klientene, kan terapeuten overse de mulighetene for endring som rommes i klientens utsagn, og de endringene</w:t>
      </w:r>
      <w:r>
        <w:rPr>
          <w:spacing w:val="-6"/>
        </w:rPr>
        <w:t> </w:t>
      </w:r>
      <w:r>
        <w:rPr/>
        <w:t>som</w:t>
      </w:r>
      <w:r>
        <w:rPr>
          <w:spacing w:val="-6"/>
        </w:rPr>
        <w:t> </w:t>
      </w:r>
      <w:r>
        <w:rPr/>
        <w:t>faktisk</w:t>
      </w:r>
      <w:r>
        <w:rPr>
          <w:spacing w:val="-6"/>
        </w:rPr>
        <w:t> </w:t>
      </w:r>
      <w:r>
        <w:rPr/>
        <w:t>har</w:t>
      </w:r>
      <w:r>
        <w:rPr>
          <w:spacing w:val="-6"/>
        </w:rPr>
        <w:t> </w:t>
      </w:r>
      <w:r>
        <w:rPr/>
        <w:t>skjedd</w:t>
      </w:r>
      <w:r>
        <w:rPr>
          <w:spacing w:val="-6"/>
        </w:rPr>
        <w:t> </w:t>
      </w:r>
      <w:r>
        <w:rPr/>
        <w:t>med</w:t>
      </w:r>
      <w:r>
        <w:rPr>
          <w:spacing w:val="-6"/>
        </w:rPr>
        <w:t> </w:t>
      </w:r>
      <w:r>
        <w:rPr/>
        <w:t>klienten.</w:t>
      </w:r>
      <w:r>
        <w:rPr>
          <w:spacing w:val="-6"/>
        </w:rPr>
        <w:t> </w:t>
      </w:r>
      <w:r>
        <w:rPr/>
        <w:t>En</w:t>
      </w:r>
      <w:r>
        <w:rPr>
          <w:spacing w:val="-6"/>
        </w:rPr>
        <w:t> </w:t>
      </w:r>
      <w:r>
        <w:rPr/>
        <w:t>følge</w:t>
      </w:r>
      <w:r>
        <w:rPr>
          <w:spacing w:val="-6"/>
        </w:rPr>
        <w:t> </w:t>
      </w:r>
      <w:r>
        <w:rPr/>
        <w:t>av</w:t>
      </w:r>
      <w:r>
        <w:rPr>
          <w:spacing w:val="-6"/>
        </w:rPr>
        <w:t> </w:t>
      </w:r>
      <w:r>
        <w:rPr/>
        <w:t>dette</w:t>
      </w:r>
      <w:r>
        <w:rPr>
          <w:spacing w:val="-6"/>
        </w:rPr>
        <w:t> </w:t>
      </w:r>
      <w:r>
        <w:rPr/>
        <w:t>er</w:t>
      </w:r>
      <w:r>
        <w:rPr>
          <w:spacing w:val="-6"/>
        </w:rPr>
        <w:t> </w:t>
      </w:r>
      <w:r>
        <w:rPr/>
        <w:t>at</w:t>
      </w:r>
      <w:r>
        <w:rPr>
          <w:spacing w:val="-6"/>
        </w:rPr>
        <w:t> </w:t>
      </w:r>
      <w:r>
        <w:rPr/>
        <w:t>det</w:t>
      </w:r>
      <w:r>
        <w:rPr>
          <w:spacing w:val="-6"/>
        </w:rPr>
        <w:t> </w:t>
      </w:r>
      <w:r>
        <w:rPr/>
        <w:t>enten</w:t>
      </w:r>
      <w:r>
        <w:rPr>
          <w:spacing w:val="-6"/>
        </w:rPr>
        <w:t> </w:t>
      </w:r>
      <w:r>
        <w:rPr/>
        <w:t>ikke oppstår</w:t>
      </w:r>
      <w:r>
        <w:rPr>
          <w:spacing w:val="-13"/>
        </w:rPr>
        <w:t> </w:t>
      </w:r>
      <w:r>
        <w:rPr/>
        <w:t>psykiske</w:t>
      </w:r>
      <w:r>
        <w:rPr>
          <w:spacing w:val="-12"/>
        </w:rPr>
        <w:t> </w:t>
      </w:r>
      <w:r>
        <w:rPr/>
        <w:t>endringer,</w:t>
      </w:r>
      <w:r>
        <w:rPr>
          <w:spacing w:val="-13"/>
        </w:rPr>
        <w:t> </w:t>
      </w:r>
      <w:r>
        <w:rPr/>
        <w:t>eller</w:t>
      </w:r>
      <w:r>
        <w:rPr>
          <w:spacing w:val="-12"/>
        </w:rPr>
        <w:t> </w:t>
      </w:r>
      <w:r>
        <w:rPr/>
        <w:t>at</w:t>
      </w:r>
      <w:r>
        <w:rPr>
          <w:spacing w:val="-13"/>
        </w:rPr>
        <w:t> </w:t>
      </w:r>
      <w:r>
        <w:rPr/>
        <w:t>man</w:t>
      </w:r>
      <w:r>
        <w:rPr>
          <w:spacing w:val="-12"/>
        </w:rPr>
        <w:t> </w:t>
      </w:r>
      <w:r>
        <w:rPr/>
        <w:t>oppnår</w:t>
      </w:r>
      <w:r>
        <w:rPr>
          <w:spacing w:val="-13"/>
        </w:rPr>
        <w:t> </w:t>
      </w:r>
      <w:r>
        <w:rPr/>
        <w:t>psykiske</w:t>
      </w:r>
      <w:r>
        <w:rPr>
          <w:spacing w:val="-12"/>
        </w:rPr>
        <w:t> </w:t>
      </w:r>
      <w:r>
        <w:rPr/>
        <w:t>endringer</w:t>
      </w:r>
      <w:r>
        <w:rPr>
          <w:spacing w:val="-13"/>
        </w:rPr>
        <w:t> </w:t>
      </w:r>
      <w:r>
        <w:rPr/>
        <w:t>uten</w:t>
      </w:r>
      <w:r>
        <w:rPr>
          <w:spacing w:val="-12"/>
        </w:rPr>
        <w:t> </w:t>
      </w:r>
      <w:r>
        <w:rPr/>
        <w:t>at</w:t>
      </w:r>
      <w:r>
        <w:rPr>
          <w:spacing w:val="-13"/>
        </w:rPr>
        <w:t> </w:t>
      </w:r>
      <w:r>
        <w:rPr/>
        <w:t>terapeuten er klar over det, med den følge at man overbehandler et problem.</w:t>
      </w:r>
    </w:p>
    <w:p>
      <w:pPr>
        <w:pStyle w:val="Heading8"/>
        <w:spacing w:before="217"/>
        <w:ind w:left="330"/>
      </w:pPr>
      <w:r>
        <w:rPr/>
        <w:t>Når</w:t>
      </w:r>
      <w:r>
        <w:rPr>
          <w:spacing w:val="-4"/>
        </w:rPr>
        <w:t> </w:t>
      </w:r>
      <w:r>
        <w:rPr/>
        <w:t>terapeuten</w:t>
      </w:r>
      <w:r>
        <w:rPr>
          <w:spacing w:val="-1"/>
        </w:rPr>
        <w:t> </w:t>
      </w:r>
      <w:r>
        <w:rPr/>
        <w:t>ikke</w:t>
      </w:r>
      <w:r>
        <w:rPr>
          <w:spacing w:val="-2"/>
        </w:rPr>
        <w:t> </w:t>
      </w:r>
      <w:r>
        <w:rPr/>
        <w:t>er</w:t>
      </w:r>
      <w:r>
        <w:rPr>
          <w:spacing w:val="-1"/>
        </w:rPr>
        <w:t> </w:t>
      </w:r>
      <w:r>
        <w:rPr>
          <w:spacing w:val="-2"/>
        </w:rPr>
        <w:t>oppmerksom</w:t>
      </w:r>
    </w:p>
    <w:p>
      <w:pPr>
        <w:pStyle w:val="BodyText"/>
        <w:spacing w:before="123"/>
        <w:ind w:left="330" w:right="321"/>
      </w:pPr>
      <w:r>
        <w:rPr/>
        <w:t>Dersom terapeuten ikke er oppmerksom på hvilke utsagn som er et direkte uttrykk for klientens psykiske plage, vil han kunne overse når klienten har kontakt med det psykiske materialet som forårsaker klientens symptomer. En følge av dette er at tera- peuten, på samme måte som i forrige avsnitt, vil overse de endringsmulighetene som ligger i klientens utsagn.</w:t>
      </w:r>
    </w:p>
    <w:p>
      <w:pPr>
        <w:pStyle w:val="Heading8"/>
        <w:spacing w:before="217"/>
        <w:ind w:left="330"/>
      </w:pPr>
      <w:r>
        <w:rPr/>
        <w:t>Når</w:t>
      </w:r>
      <w:r>
        <w:rPr>
          <w:spacing w:val="-7"/>
        </w:rPr>
        <w:t> </w:t>
      </w:r>
      <w:r>
        <w:rPr/>
        <w:t>terapeuten</w:t>
      </w:r>
      <w:r>
        <w:rPr>
          <w:spacing w:val="-4"/>
        </w:rPr>
        <w:t> </w:t>
      </w:r>
      <w:r>
        <w:rPr/>
        <w:t>fortolker</w:t>
      </w:r>
      <w:r>
        <w:rPr>
          <w:spacing w:val="-5"/>
        </w:rPr>
        <w:t> </w:t>
      </w:r>
      <w:r>
        <w:rPr/>
        <w:t>klientens</w:t>
      </w:r>
      <w:r>
        <w:rPr>
          <w:spacing w:val="-4"/>
        </w:rPr>
        <w:t> </w:t>
      </w:r>
      <w:r>
        <w:rPr>
          <w:spacing w:val="-2"/>
        </w:rPr>
        <w:t>utsagn</w:t>
      </w:r>
    </w:p>
    <w:p>
      <w:pPr>
        <w:pStyle w:val="BodyText"/>
        <w:spacing w:before="123"/>
        <w:ind w:left="330" w:right="321"/>
      </w:pPr>
      <w:r>
        <w:rPr/>
        <w:t>Noen terapeuter kan ha vanskelig for å unngå å fortolke klientens atferd, reaksjoner og</w:t>
      </w:r>
      <w:r>
        <w:rPr>
          <w:spacing w:val="-7"/>
        </w:rPr>
        <w:t> </w:t>
      </w:r>
      <w:r>
        <w:rPr/>
        <w:t>utsagn,</w:t>
      </w:r>
      <w:r>
        <w:rPr>
          <w:spacing w:val="-7"/>
        </w:rPr>
        <w:t> </w:t>
      </w:r>
      <w:r>
        <w:rPr/>
        <w:t>spesielt</w:t>
      </w:r>
      <w:r>
        <w:rPr>
          <w:spacing w:val="-7"/>
        </w:rPr>
        <w:t> </w:t>
      </w:r>
      <w:r>
        <w:rPr/>
        <w:t>hvis</w:t>
      </w:r>
      <w:r>
        <w:rPr>
          <w:spacing w:val="-7"/>
        </w:rPr>
        <w:t> </w:t>
      </w:r>
      <w:r>
        <w:rPr/>
        <w:t>de</w:t>
      </w:r>
      <w:r>
        <w:rPr>
          <w:spacing w:val="-7"/>
        </w:rPr>
        <w:t> </w:t>
      </w:r>
      <w:r>
        <w:rPr/>
        <w:t>er</w:t>
      </w:r>
      <w:r>
        <w:rPr>
          <w:spacing w:val="-7"/>
        </w:rPr>
        <w:t> </w:t>
      </w:r>
      <w:r>
        <w:rPr/>
        <w:t>forankret</w:t>
      </w:r>
      <w:r>
        <w:rPr>
          <w:spacing w:val="-7"/>
        </w:rPr>
        <w:t> </w:t>
      </w:r>
      <w:r>
        <w:rPr/>
        <w:t>i</w:t>
      </w:r>
      <w:r>
        <w:rPr>
          <w:spacing w:val="-7"/>
        </w:rPr>
        <w:t> </w:t>
      </w:r>
      <w:r>
        <w:rPr/>
        <w:t>en</w:t>
      </w:r>
      <w:r>
        <w:rPr>
          <w:spacing w:val="-7"/>
        </w:rPr>
        <w:t> </w:t>
      </w:r>
      <w:r>
        <w:rPr/>
        <w:t>terapeutisk</w:t>
      </w:r>
      <w:r>
        <w:rPr>
          <w:spacing w:val="-7"/>
        </w:rPr>
        <w:t> </w:t>
      </w:r>
      <w:r>
        <w:rPr/>
        <w:t>tradisjon</w:t>
      </w:r>
      <w:r>
        <w:rPr>
          <w:spacing w:val="-7"/>
        </w:rPr>
        <w:t> </w:t>
      </w:r>
      <w:r>
        <w:rPr/>
        <w:t>der</w:t>
      </w:r>
      <w:r>
        <w:rPr>
          <w:spacing w:val="-7"/>
        </w:rPr>
        <w:t> </w:t>
      </w:r>
      <w:r>
        <w:rPr/>
        <w:t>fortolkning</w:t>
      </w:r>
      <w:r>
        <w:rPr>
          <w:spacing w:val="-7"/>
        </w:rPr>
        <w:t> </w:t>
      </w:r>
      <w:r>
        <w:rPr/>
        <w:t>anses som nødvendig og et tegn på kvalitet. Enkelte fortolkninger kan være ødeleggende for behandlingen fordi de fører til at terapeuten mister kontakten med det psykiske materialet som forårsaker og utløser psykiske plager. Fortolkninger kan også hindre terapeuten</w:t>
      </w:r>
      <w:r>
        <w:rPr>
          <w:spacing w:val="-2"/>
        </w:rPr>
        <w:t> </w:t>
      </w:r>
      <w:r>
        <w:rPr/>
        <w:t>i</w:t>
      </w:r>
      <w:r>
        <w:rPr>
          <w:spacing w:val="-2"/>
        </w:rPr>
        <w:t> </w:t>
      </w:r>
      <w:r>
        <w:rPr/>
        <w:t>å</w:t>
      </w:r>
      <w:r>
        <w:rPr>
          <w:spacing w:val="-2"/>
        </w:rPr>
        <w:t> </w:t>
      </w:r>
      <w:r>
        <w:rPr/>
        <w:t>oppdage</w:t>
      </w:r>
      <w:r>
        <w:rPr>
          <w:spacing w:val="-2"/>
        </w:rPr>
        <w:t> </w:t>
      </w:r>
      <w:r>
        <w:rPr/>
        <w:t>om</w:t>
      </w:r>
      <w:r>
        <w:rPr>
          <w:spacing w:val="-2"/>
        </w:rPr>
        <w:t> </w:t>
      </w:r>
      <w:r>
        <w:rPr/>
        <w:t>klienten</w:t>
      </w:r>
      <w:r>
        <w:rPr>
          <w:spacing w:val="-2"/>
        </w:rPr>
        <w:t> </w:t>
      </w:r>
      <w:r>
        <w:rPr/>
        <w:t>er</w:t>
      </w:r>
      <w:r>
        <w:rPr>
          <w:spacing w:val="-2"/>
        </w:rPr>
        <w:t> </w:t>
      </w:r>
      <w:r>
        <w:rPr/>
        <w:t>mottakelig</w:t>
      </w:r>
      <w:r>
        <w:rPr>
          <w:spacing w:val="-2"/>
        </w:rPr>
        <w:t> </w:t>
      </w:r>
      <w:r>
        <w:rPr/>
        <w:t>for</w:t>
      </w:r>
      <w:r>
        <w:rPr>
          <w:spacing w:val="-2"/>
        </w:rPr>
        <w:t> </w:t>
      </w:r>
      <w:r>
        <w:rPr/>
        <w:t>psykisk</w:t>
      </w:r>
      <w:r>
        <w:rPr>
          <w:spacing w:val="-2"/>
        </w:rPr>
        <w:t> </w:t>
      </w:r>
      <w:r>
        <w:rPr/>
        <w:t>endring</w:t>
      </w:r>
      <w:r>
        <w:rPr>
          <w:spacing w:val="-2"/>
        </w:rPr>
        <w:t> </w:t>
      </w:r>
      <w:r>
        <w:rPr/>
        <w:t>og</w:t>
      </w:r>
      <w:r>
        <w:rPr>
          <w:spacing w:val="-2"/>
        </w:rPr>
        <w:t> </w:t>
      </w:r>
      <w:r>
        <w:rPr/>
        <w:t>om</w:t>
      </w:r>
      <w:r>
        <w:rPr>
          <w:spacing w:val="-2"/>
        </w:rPr>
        <w:t> </w:t>
      </w:r>
      <w:r>
        <w:rPr/>
        <w:t>klienten befinner seg i det vi har kalt ”tilgangsstadiet for psykisk endring.”</w:t>
      </w:r>
    </w:p>
    <w:p>
      <w:pPr>
        <w:spacing w:after="0"/>
        <w:sectPr>
          <w:pgSz w:w="9640" w:h="13610"/>
          <w:pgMar w:header="367" w:footer="425" w:top="900" w:bottom="660" w:left="860" w:right="640"/>
        </w:sectPr>
      </w:pPr>
    </w:p>
    <w:p>
      <w:pPr>
        <w:pStyle w:val="BodyText"/>
        <w:spacing w:before="127"/>
        <w:ind w:right="547" w:firstLine="283"/>
      </w:pPr>
      <w:r>
        <w:rPr/>
        <w:t>Det</w:t>
      </w:r>
      <w:r>
        <w:rPr>
          <w:spacing w:val="-5"/>
        </w:rPr>
        <w:t> </w:t>
      </w:r>
      <w:r>
        <w:rPr/>
        <w:t>er</w:t>
      </w:r>
      <w:r>
        <w:rPr>
          <w:spacing w:val="-5"/>
        </w:rPr>
        <w:t> </w:t>
      </w:r>
      <w:r>
        <w:rPr/>
        <w:t>viktig</w:t>
      </w:r>
      <w:r>
        <w:rPr>
          <w:spacing w:val="-5"/>
        </w:rPr>
        <w:t> </w:t>
      </w:r>
      <w:r>
        <w:rPr/>
        <w:t>å</w:t>
      </w:r>
      <w:r>
        <w:rPr>
          <w:spacing w:val="-5"/>
        </w:rPr>
        <w:t> </w:t>
      </w:r>
      <w:r>
        <w:rPr/>
        <w:t>redusere</w:t>
      </w:r>
      <w:r>
        <w:rPr>
          <w:spacing w:val="-5"/>
        </w:rPr>
        <w:t> </w:t>
      </w:r>
      <w:r>
        <w:rPr/>
        <w:t>tendensen</w:t>
      </w:r>
      <w:r>
        <w:rPr>
          <w:spacing w:val="-5"/>
        </w:rPr>
        <w:t> </w:t>
      </w:r>
      <w:r>
        <w:rPr/>
        <w:t>til</w:t>
      </w:r>
      <w:r>
        <w:rPr>
          <w:spacing w:val="-5"/>
        </w:rPr>
        <w:t> </w:t>
      </w:r>
      <w:r>
        <w:rPr/>
        <w:t>å</w:t>
      </w:r>
      <w:r>
        <w:rPr>
          <w:spacing w:val="-5"/>
        </w:rPr>
        <w:t> </w:t>
      </w:r>
      <w:r>
        <w:rPr/>
        <w:t>fortolke.</w:t>
      </w:r>
      <w:r>
        <w:rPr>
          <w:spacing w:val="-5"/>
        </w:rPr>
        <w:t> </w:t>
      </w:r>
      <w:r>
        <w:rPr/>
        <w:t>Dette</w:t>
      </w:r>
      <w:r>
        <w:rPr>
          <w:spacing w:val="-5"/>
        </w:rPr>
        <w:t> </w:t>
      </w:r>
      <w:r>
        <w:rPr/>
        <w:t>betyr</w:t>
      </w:r>
      <w:r>
        <w:rPr>
          <w:spacing w:val="-5"/>
        </w:rPr>
        <w:t> </w:t>
      </w:r>
      <w:r>
        <w:rPr/>
        <w:t>ikke</w:t>
      </w:r>
      <w:r>
        <w:rPr>
          <w:spacing w:val="-5"/>
        </w:rPr>
        <w:t> </w:t>
      </w:r>
      <w:r>
        <w:rPr/>
        <w:t>at</w:t>
      </w:r>
      <w:r>
        <w:rPr>
          <w:spacing w:val="-5"/>
        </w:rPr>
        <w:t> </w:t>
      </w:r>
      <w:r>
        <w:rPr/>
        <w:t>terapeutens</w:t>
      </w:r>
      <w:r>
        <w:rPr>
          <w:spacing w:val="-5"/>
        </w:rPr>
        <w:t> </w:t>
      </w:r>
      <w:r>
        <w:rPr/>
        <w:t>in- tuitive</w:t>
      </w:r>
      <w:r>
        <w:rPr>
          <w:spacing w:val="-8"/>
        </w:rPr>
        <w:t> </w:t>
      </w:r>
      <w:r>
        <w:rPr/>
        <w:t>evne</w:t>
      </w:r>
      <w:r>
        <w:rPr>
          <w:spacing w:val="-8"/>
        </w:rPr>
        <w:t> </w:t>
      </w:r>
      <w:r>
        <w:rPr/>
        <w:t>er</w:t>
      </w:r>
      <w:r>
        <w:rPr>
          <w:spacing w:val="-8"/>
        </w:rPr>
        <w:t> </w:t>
      </w:r>
      <w:r>
        <w:rPr/>
        <w:t>mindre</w:t>
      </w:r>
      <w:r>
        <w:rPr>
          <w:spacing w:val="-8"/>
        </w:rPr>
        <w:t> </w:t>
      </w:r>
      <w:r>
        <w:rPr/>
        <w:t>viktig,</w:t>
      </w:r>
      <w:r>
        <w:rPr>
          <w:spacing w:val="-8"/>
        </w:rPr>
        <w:t> </w:t>
      </w:r>
      <w:r>
        <w:rPr/>
        <w:t>men</w:t>
      </w:r>
      <w:r>
        <w:rPr>
          <w:spacing w:val="-8"/>
        </w:rPr>
        <w:t> </w:t>
      </w:r>
      <w:r>
        <w:rPr/>
        <w:t>at</w:t>
      </w:r>
      <w:r>
        <w:rPr>
          <w:spacing w:val="-8"/>
        </w:rPr>
        <w:t> </w:t>
      </w:r>
      <w:r>
        <w:rPr/>
        <w:t>den</w:t>
      </w:r>
      <w:r>
        <w:rPr>
          <w:spacing w:val="-8"/>
        </w:rPr>
        <w:t> </w:t>
      </w:r>
      <w:r>
        <w:rPr/>
        <w:t>endres</w:t>
      </w:r>
      <w:r>
        <w:rPr>
          <w:spacing w:val="-8"/>
        </w:rPr>
        <w:t> </w:t>
      </w:r>
      <w:r>
        <w:rPr/>
        <w:t>fra</w:t>
      </w:r>
      <w:r>
        <w:rPr>
          <w:spacing w:val="-8"/>
        </w:rPr>
        <w:t> </w:t>
      </w:r>
      <w:r>
        <w:rPr/>
        <w:t>å</w:t>
      </w:r>
      <w:r>
        <w:rPr>
          <w:spacing w:val="-8"/>
        </w:rPr>
        <w:t> </w:t>
      </w:r>
      <w:r>
        <w:rPr/>
        <w:t>være</w:t>
      </w:r>
      <w:r>
        <w:rPr>
          <w:spacing w:val="-8"/>
        </w:rPr>
        <w:t> </w:t>
      </w:r>
      <w:r>
        <w:rPr/>
        <w:t>rettet</w:t>
      </w:r>
      <w:r>
        <w:rPr>
          <w:spacing w:val="-8"/>
        </w:rPr>
        <w:t> </w:t>
      </w:r>
      <w:r>
        <w:rPr/>
        <w:t>mot</w:t>
      </w:r>
      <w:r>
        <w:rPr>
          <w:spacing w:val="-8"/>
        </w:rPr>
        <w:t> </w:t>
      </w:r>
      <w:r>
        <w:rPr/>
        <w:t>å</w:t>
      </w:r>
      <w:r>
        <w:rPr>
          <w:spacing w:val="-8"/>
        </w:rPr>
        <w:t> </w:t>
      </w:r>
      <w:r>
        <w:rPr/>
        <w:t>forstå</w:t>
      </w:r>
      <w:r>
        <w:rPr>
          <w:spacing w:val="-8"/>
        </w:rPr>
        <w:t> </w:t>
      </w:r>
      <w:r>
        <w:rPr/>
        <w:t>psykiske </w:t>
      </w:r>
      <w:r>
        <w:rPr>
          <w:spacing w:val="-2"/>
        </w:rPr>
        <w:t>plager</w:t>
      </w:r>
      <w:r>
        <w:rPr>
          <w:spacing w:val="-4"/>
        </w:rPr>
        <w:t> </w:t>
      </w:r>
      <w:r>
        <w:rPr>
          <w:spacing w:val="-2"/>
        </w:rPr>
        <w:t>til</w:t>
      </w:r>
      <w:r>
        <w:rPr>
          <w:spacing w:val="-4"/>
        </w:rPr>
        <w:t> </w:t>
      </w:r>
      <w:r>
        <w:rPr>
          <w:spacing w:val="-2"/>
        </w:rPr>
        <w:t>å</w:t>
      </w:r>
      <w:r>
        <w:rPr>
          <w:spacing w:val="-4"/>
        </w:rPr>
        <w:t> </w:t>
      </w:r>
      <w:r>
        <w:rPr>
          <w:spacing w:val="-2"/>
        </w:rPr>
        <w:t>fungere</w:t>
      </w:r>
      <w:r>
        <w:rPr>
          <w:spacing w:val="-4"/>
        </w:rPr>
        <w:t> </w:t>
      </w:r>
      <w:r>
        <w:rPr>
          <w:spacing w:val="-2"/>
        </w:rPr>
        <w:t>som</w:t>
      </w:r>
      <w:r>
        <w:rPr>
          <w:spacing w:val="-4"/>
        </w:rPr>
        <w:t> </w:t>
      </w:r>
      <w:r>
        <w:rPr>
          <w:spacing w:val="-2"/>
        </w:rPr>
        <w:t>et</w:t>
      </w:r>
      <w:r>
        <w:rPr>
          <w:spacing w:val="-4"/>
        </w:rPr>
        <w:t> </w:t>
      </w:r>
      <w:r>
        <w:rPr>
          <w:spacing w:val="-2"/>
        </w:rPr>
        <w:t>redskap</w:t>
      </w:r>
      <w:r>
        <w:rPr>
          <w:spacing w:val="-4"/>
        </w:rPr>
        <w:t> </w:t>
      </w:r>
      <w:r>
        <w:rPr>
          <w:spacing w:val="-2"/>
        </w:rPr>
        <w:t>for</w:t>
      </w:r>
      <w:r>
        <w:rPr>
          <w:spacing w:val="-4"/>
        </w:rPr>
        <w:t> </w:t>
      </w:r>
      <w:r>
        <w:rPr>
          <w:spacing w:val="-2"/>
        </w:rPr>
        <w:t>å</w:t>
      </w:r>
      <w:r>
        <w:rPr>
          <w:spacing w:val="-4"/>
        </w:rPr>
        <w:t> </w:t>
      </w:r>
      <w:r>
        <w:rPr>
          <w:spacing w:val="-2"/>
        </w:rPr>
        <w:t>observere</w:t>
      </w:r>
      <w:r>
        <w:rPr>
          <w:spacing w:val="-4"/>
        </w:rPr>
        <w:t> </w:t>
      </w:r>
      <w:r>
        <w:rPr>
          <w:spacing w:val="-2"/>
        </w:rPr>
        <w:t>forbindelsen</w:t>
      </w:r>
      <w:r>
        <w:rPr>
          <w:spacing w:val="-4"/>
        </w:rPr>
        <w:t> </w:t>
      </w:r>
      <w:r>
        <w:rPr>
          <w:spacing w:val="-2"/>
        </w:rPr>
        <w:t>mellom</w:t>
      </w:r>
      <w:r>
        <w:rPr>
          <w:spacing w:val="-4"/>
        </w:rPr>
        <w:t> </w:t>
      </w:r>
      <w:r>
        <w:rPr>
          <w:spacing w:val="-2"/>
        </w:rPr>
        <w:t>klientens</w:t>
      </w:r>
      <w:r>
        <w:rPr>
          <w:spacing w:val="-4"/>
        </w:rPr>
        <w:t> </w:t>
      </w:r>
      <w:r>
        <w:rPr>
          <w:spacing w:val="-2"/>
        </w:rPr>
        <w:t>språk </w:t>
      </w:r>
      <w:r>
        <w:rPr/>
        <w:t>og klientens følelsesmessige opplevelser. Dette inkluderer evne til å identifisere når man</w:t>
      </w:r>
      <w:r>
        <w:rPr>
          <w:spacing w:val="-8"/>
        </w:rPr>
        <w:t> </w:t>
      </w:r>
      <w:r>
        <w:rPr/>
        <w:t>nærmer</w:t>
      </w:r>
      <w:r>
        <w:rPr>
          <w:spacing w:val="-8"/>
        </w:rPr>
        <w:t> </w:t>
      </w:r>
      <w:r>
        <w:rPr/>
        <w:t>seg</w:t>
      </w:r>
      <w:r>
        <w:rPr>
          <w:spacing w:val="-8"/>
        </w:rPr>
        <w:t> </w:t>
      </w:r>
      <w:r>
        <w:rPr/>
        <w:t>belastende</w:t>
      </w:r>
      <w:r>
        <w:rPr>
          <w:spacing w:val="-8"/>
        </w:rPr>
        <w:t> </w:t>
      </w:r>
      <w:r>
        <w:rPr/>
        <w:t>temaer,</w:t>
      </w:r>
      <w:r>
        <w:rPr>
          <w:spacing w:val="-8"/>
        </w:rPr>
        <w:t> </w:t>
      </w:r>
      <w:r>
        <w:rPr/>
        <w:t>når</w:t>
      </w:r>
      <w:r>
        <w:rPr>
          <w:spacing w:val="-8"/>
        </w:rPr>
        <w:t> </w:t>
      </w:r>
      <w:r>
        <w:rPr/>
        <w:t>klienten</w:t>
      </w:r>
      <w:r>
        <w:rPr>
          <w:spacing w:val="-8"/>
        </w:rPr>
        <w:t> </w:t>
      </w:r>
      <w:r>
        <w:rPr/>
        <w:t>er</w:t>
      </w:r>
      <w:r>
        <w:rPr>
          <w:spacing w:val="-8"/>
        </w:rPr>
        <w:t> </w:t>
      </w:r>
      <w:r>
        <w:rPr/>
        <w:t>mottakelig</w:t>
      </w:r>
      <w:r>
        <w:rPr>
          <w:spacing w:val="-8"/>
        </w:rPr>
        <w:t> </w:t>
      </w:r>
      <w:r>
        <w:rPr/>
        <w:t>for</w:t>
      </w:r>
      <w:r>
        <w:rPr>
          <w:spacing w:val="-8"/>
        </w:rPr>
        <w:t> </w:t>
      </w:r>
      <w:r>
        <w:rPr/>
        <w:t>endring,</w:t>
      </w:r>
      <w:r>
        <w:rPr>
          <w:spacing w:val="-8"/>
        </w:rPr>
        <w:t> </w:t>
      </w:r>
      <w:r>
        <w:rPr/>
        <w:t>og</w:t>
      </w:r>
      <w:r>
        <w:rPr>
          <w:spacing w:val="-8"/>
        </w:rPr>
        <w:t> </w:t>
      </w:r>
      <w:r>
        <w:rPr/>
        <w:t>når</w:t>
      </w:r>
      <w:r>
        <w:rPr>
          <w:spacing w:val="-8"/>
        </w:rPr>
        <w:t> </w:t>
      </w:r>
      <w:r>
        <w:rPr/>
        <w:t>det har</w:t>
      </w:r>
      <w:r>
        <w:rPr>
          <w:spacing w:val="-12"/>
        </w:rPr>
        <w:t> </w:t>
      </w:r>
      <w:r>
        <w:rPr/>
        <w:t>skjedd</w:t>
      </w:r>
      <w:r>
        <w:rPr>
          <w:spacing w:val="-12"/>
        </w:rPr>
        <w:t> </w:t>
      </w:r>
      <w:r>
        <w:rPr/>
        <w:t>en</w:t>
      </w:r>
      <w:r>
        <w:rPr>
          <w:spacing w:val="-12"/>
        </w:rPr>
        <w:t> </w:t>
      </w:r>
      <w:r>
        <w:rPr/>
        <w:t>endring</w:t>
      </w:r>
      <w:r>
        <w:rPr>
          <w:spacing w:val="-12"/>
        </w:rPr>
        <w:t> </w:t>
      </w:r>
      <w:r>
        <w:rPr/>
        <w:t>med</w:t>
      </w:r>
      <w:r>
        <w:rPr>
          <w:spacing w:val="-12"/>
        </w:rPr>
        <w:t> </w:t>
      </w:r>
      <w:r>
        <w:rPr/>
        <w:t>klienten</w:t>
      </w:r>
      <w:r>
        <w:rPr>
          <w:spacing w:val="-12"/>
        </w:rPr>
        <w:t> </w:t>
      </w:r>
      <w:r>
        <w:rPr/>
        <w:t>i</w:t>
      </w:r>
      <w:r>
        <w:rPr>
          <w:spacing w:val="-12"/>
        </w:rPr>
        <w:t> </w:t>
      </w:r>
      <w:r>
        <w:rPr/>
        <w:t>samtalen.</w:t>
      </w:r>
      <w:r>
        <w:rPr>
          <w:spacing w:val="-12"/>
        </w:rPr>
        <w:t> </w:t>
      </w:r>
      <w:r>
        <w:rPr/>
        <w:t>Fortolkninger</w:t>
      </w:r>
      <w:r>
        <w:rPr>
          <w:spacing w:val="-12"/>
        </w:rPr>
        <w:t> </w:t>
      </w:r>
      <w:r>
        <w:rPr/>
        <w:t>er</w:t>
      </w:r>
      <w:r>
        <w:rPr>
          <w:spacing w:val="-12"/>
        </w:rPr>
        <w:t> </w:t>
      </w:r>
      <w:r>
        <w:rPr/>
        <w:t>imidlertid</w:t>
      </w:r>
      <w:r>
        <w:rPr>
          <w:spacing w:val="-12"/>
        </w:rPr>
        <w:t> </w:t>
      </w:r>
      <w:r>
        <w:rPr/>
        <w:t>utmerkede så lenge klientens ord og utsagn ikke fortolkes som noe annet enn det de uttrykker rent konkret.</w:t>
      </w:r>
    </w:p>
    <w:p>
      <w:pPr>
        <w:pStyle w:val="Heading8"/>
      </w:pPr>
      <w:r>
        <w:rPr/>
        <w:t>Når</w:t>
      </w:r>
      <w:r>
        <w:rPr>
          <w:spacing w:val="-4"/>
        </w:rPr>
        <w:t> </w:t>
      </w:r>
      <w:r>
        <w:rPr/>
        <w:t>terapeuten</w:t>
      </w:r>
      <w:r>
        <w:rPr>
          <w:spacing w:val="-4"/>
        </w:rPr>
        <w:t> </w:t>
      </w:r>
      <w:r>
        <w:rPr/>
        <w:t>fokuserer</w:t>
      </w:r>
      <w:r>
        <w:rPr>
          <w:spacing w:val="-4"/>
        </w:rPr>
        <w:t> </w:t>
      </w:r>
      <w:r>
        <w:rPr/>
        <w:t>på</w:t>
      </w:r>
      <w:r>
        <w:rPr>
          <w:spacing w:val="-4"/>
        </w:rPr>
        <w:t> </w:t>
      </w:r>
      <w:r>
        <w:rPr/>
        <w:t>klientens</w:t>
      </w:r>
      <w:r>
        <w:rPr>
          <w:spacing w:val="-3"/>
        </w:rPr>
        <w:t> </w:t>
      </w:r>
      <w:r>
        <w:rPr>
          <w:spacing w:val="-2"/>
        </w:rPr>
        <w:t>fortolkninger</w:t>
      </w:r>
    </w:p>
    <w:p>
      <w:pPr>
        <w:pStyle w:val="BodyText"/>
        <w:spacing w:before="122"/>
        <w:ind w:right="547"/>
      </w:pPr>
      <w:r>
        <w:rPr/>
        <w:t>Dersom</w:t>
      </w:r>
      <w:r>
        <w:rPr>
          <w:spacing w:val="-4"/>
        </w:rPr>
        <w:t> </w:t>
      </w:r>
      <w:r>
        <w:rPr/>
        <w:t>terapeuten</w:t>
      </w:r>
      <w:r>
        <w:rPr>
          <w:spacing w:val="-4"/>
        </w:rPr>
        <w:t> </w:t>
      </w:r>
      <w:r>
        <w:rPr/>
        <w:t>kun</w:t>
      </w:r>
      <w:r>
        <w:rPr>
          <w:spacing w:val="-4"/>
        </w:rPr>
        <w:t> </w:t>
      </w:r>
      <w:r>
        <w:rPr/>
        <w:t>er</w:t>
      </w:r>
      <w:r>
        <w:rPr>
          <w:spacing w:val="-4"/>
        </w:rPr>
        <w:t> </w:t>
      </w:r>
      <w:r>
        <w:rPr/>
        <w:t>fokusert</w:t>
      </w:r>
      <w:r>
        <w:rPr>
          <w:spacing w:val="-4"/>
        </w:rPr>
        <w:t> </w:t>
      </w:r>
      <w:r>
        <w:rPr/>
        <w:t>på</w:t>
      </w:r>
      <w:r>
        <w:rPr>
          <w:spacing w:val="-4"/>
        </w:rPr>
        <w:t> </w:t>
      </w:r>
      <w:r>
        <w:rPr/>
        <w:t>klientens</w:t>
      </w:r>
      <w:r>
        <w:rPr>
          <w:spacing w:val="-4"/>
        </w:rPr>
        <w:t> </w:t>
      </w:r>
      <w:r>
        <w:rPr/>
        <w:t>fortolkninger</w:t>
      </w:r>
      <w:r>
        <w:rPr>
          <w:spacing w:val="-4"/>
        </w:rPr>
        <w:t> </w:t>
      </w:r>
      <w:r>
        <w:rPr/>
        <w:t>av</w:t>
      </w:r>
      <w:r>
        <w:rPr>
          <w:spacing w:val="-4"/>
        </w:rPr>
        <w:t> </w:t>
      </w:r>
      <w:r>
        <w:rPr/>
        <w:t>sine</w:t>
      </w:r>
      <w:r>
        <w:rPr>
          <w:spacing w:val="-4"/>
        </w:rPr>
        <w:t> </w:t>
      </w:r>
      <w:r>
        <w:rPr/>
        <w:t>psykiske</w:t>
      </w:r>
      <w:r>
        <w:rPr>
          <w:spacing w:val="-4"/>
        </w:rPr>
        <w:t> </w:t>
      </w:r>
      <w:r>
        <w:rPr/>
        <w:t>plager og ikke på de verbale og modale elementene som uttrykker klientens følelser, kan te- rapeuten</w:t>
      </w:r>
      <w:r>
        <w:rPr>
          <w:spacing w:val="-9"/>
        </w:rPr>
        <w:t> </w:t>
      </w:r>
      <w:r>
        <w:rPr/>
        <w:t>miste</w:t>
      </w:r>
      <w:r>
        <w:rPr>
          <w:spacing w:val="-9"/>
        </w:rPr>
        <w:t> </w:t>
      </w:r>
      <w:r>
        <w:rPr/>
        <w:t>kontakt</w:t>
      </w:r>
      <w:r>
        <w:rPr>
          <w:spacing w:val="-9"/>
        </w:rPr>
        <w:t> </w:t>
      </w:r>
      <w:r>
        <w:rPr/>
        <w:t>med</w:t>
      </w:r>
      <w:r>
        <w:rPr>
          <w:spacing w:val="-9"/>
        </w:rPr>
        <w:t> </w:t>
      </w:r>
      <w:r>
        <w:rPr/>
        <w:t>det</w:t>
      </w:r>
      <w:r>
        <w:rPr>
          <w:spacing w:val="-9"/>
        </w:rPr>
        <w:t> </w:t>
      </w:r>
      <w:r>
        <w:rPr/>
        <w:t>psykiske</w:t>
      </w:r>
      <w:r>
        <w:rPr>
          <w:spacing w:val="-9"/>
        </w:rPr>
        <w:t> </w:t>
      </w:r>
      <w:r>
        <w:rPr/>
        <w:t>materialet</w:t>
      </w:r>
      <w:r>
        <w:rPr>
          <w:spacing w:val="-9"/>
        </w:rPr>
        <w:t> </w:t>
      </w:r>
      <w:r>
        <w:rPr/>
        <w:t>som</w:t>
      </w:r>
      <w:r>
        <w:rPr>
          <w:spacing w:val="-9"/>
        </w:rPr>
        <w:t> </w:t>
      </w:r>
      <w:r>
        <w:rPr/>
        <w:t>forårsaker</w:t>
      </w:r>
      <w:r>
        <w:rPr>
          <w:spacing w:val="-9"/>
        </w:rPr>
        <w:t> </w:t>
      </w:r>
      <w:r>
        <w:rPr/>
        <w:t>symptomene.</w:t>
      </w:r>
      <w:r>
        <w:rPr>
          <w:spacing w:val="-9"/>
        </w:rPr>
        <w:t> </w:t>
      </w:r>
      <w:r>
        <w:rPr/>
        <w:t>År- saken</w:t>
      </w:r>
      <w:r>
        <w:rPr>
          <w:spacing w:val="-7"/>
        </w:rPr>
        <w:t> </w:t>
      </w:r>
      <w:r>
        <w:rPr/>
        <w:t>er</w:t>
      </w:r>
      <w:r>
        <w:rPr>
          <w:spacing w:val="-7"/>
        </w:rPr>
        <w:t> </w:t>
      </w:r>
      <w:r>
        <w:rPr/>
        <w:t>at</w:t>
      </w:r>
      <w:r>
        <w:rPr>
          <w:spacing w:val="-7"/>
        </w:rPr>
        <w:t> </w:t>
      </w:r>
      <w:r>
        <w:rPr/>
        <w:t>klientens</w:t>
      </w:r>
      <w:r>
        <w:rPr>
          <w:spacing w:val="-7"/>
        </w:rPr>
        <w:t> </w:t>
      </w:r>
      <w:r>
        <w:rPr/>
        <w:t>fortolkninger</w:t>
      </w:r>
      <w:r>
        <w:rPr>
          <w:spacing w:val="-7"/>
        </w:rPr>
        <w:t> </w:t>
      </w:r>
      <w:r>
        <w:rPr/>
        <w:t>vil</w:t>
      </w:r>
      <w:r>
        <w:rPr>
          <w:spacing w:val="-7"/>
        </w:rPr>
        <w:t> </w:t>
      </w:r>
      <w:r>
        <w:rPr/>
        <w:t>være</w:t>
      </w:r>
      <w:r>
        <w:rPr>
          <w:spacing w:val="-7"/>
        </w:rPr>
        <w:t> </w:t>
      </w:r>
      <w:r>
        <w:rPr/>
        <w:t>styrt</w:t>
      </w:r>
      <w:r>
        <w:rPr>
          <w:spacing w:val="-7"/>
        </w:rPr>
        <w:t> </w:t>
      </w:r>
      <w:r>
        <w:rPr/>
        <w:t>av</w:t>
      </w:r>
      <w:r>
        <w:rPr>
          <w:spacing w:val="-7"/>
        </w:rPr>
        <w:t> </w:t>
      </w:r>
      <w:r>
        <w:rPr/>
        <w:t>klientens</w:t>
      </w:r>
      <w:r>
        <w:rPr>
          <w:spacing w:val="-7"/>
        </w:rPr>
        <w:t> </w:t>
      </w:r>
      <w:r>
        <w:rPr/>
        <w:t>forståelse</w:t>
      </w:r>
      <w:r>
        <w:rPr>
          <w:spacing w:val="-7"/>
        </w:rPr>
        <w:t> </w:t>
      </w:r>
      <w:r>
        <w:rPr/>
        <w:t>av</w:t>
      </w:r>
      <w:r>
        <w:rPr>
          <w:spacing w:val="-7"/>
        </w:rPr>
        <w:t> </w:t>
      </w:r>
      <w:r>
        <w:rPr/>
        <w:t>sin</w:t>
      </w:r>
      <w:r>
        <w:rPr>
          <w:spacing w:val="-7"/>
        </w:rPr>
        <w:t> </w:t>
      </w:r>
      <w:r>
        <w:rPr/>
        <w:t>psykiske plage. Klientens tolkninger vil ligge nærmere det psykiske materialet som forårsaker symptomene, enn terapeutens fortolkninger, men uten at de er et presist uttrykk for det psykiske materialet som ligger til grunn for klientens psykiske smerte. Klientens fortolkninger er således ikke et presist uttrykk for de utløsende årsakene til klientens symptomer.</w:t>
      </w:r>
      <w:r>
        <w:rPr>
          <w:spacing w:val="-3"/>
        </w:rPr>
        <w:t> </w:t>
      </w:r>
      <w:r>
        <w:rPr/>
        <w:t>En</w:t>
      </w:r>
      <w:r>
        <w:rPr>
          <w:spacing w:val="-3"/>
        </w:rPr>
        <w:t> </w:t>
      </w:r>
      <w:r>
        <w:rPr/>
        <w:t>følge</w:t>
      </w:r>
      <w:r>
        <w:rPr>
          <w:spacing w:val="-3"/>
        </w:rPr>
        <w:t> </w:t>
      </w:r>
      <w:r>
        <w:rPr/>
        <w:t>av</w:t>
      </w:r>
      <w:r>
        <w:rPr>
          <w:spacing w:val="-3"/>
        </w:rPr>
        <w:t> </w:t>
      </w:r>
      <w:r>
        <w:rPr/>
        <w:t>dette</w:t>
      </w:r>
      <w:r>
        <w:rPr>
          <w:spacing w:val="-3"/>
        </w:rPr>
        <w:t> </w:t>
      </w:r>
      <w:r>
        <w:rPr/>
        <w:t>er</w:t>
      </w:r>
      <w:r>
        <w:rPr>
          <w:spacing w:val="-3"/>
        </w:rPr>
        <w:t> </w:t>
      </w:r>
      <w:r>
        <w:rPr/>
        <w:t>at</w:t>
      </w:r>
      <w:r>
        <w:rPr>
          <w:spacing w:val="-3"/>
        </w:rPr>
        <w:t> </w:t>
      </w:r>
      <w:r>
        <w:rPr/>
        <w:t>terapeutens</w:t>
      </w:r>
      <w:r>
        <w:rPr>
          <w:spacing w:val="-3"/>
        </w:rPr>
        <w:t> </w:t>
      </w:r>
      <w:r>
        <w:rPr/>
        <w:t>intervensjoner,</w:t>
      </w:r>
      <w:r>
        <w:rPr>
          <w:spacing w:val="-3"/>
        </w:rPr>
        <w:t> </w:t>
      </w:r>
      <w:r>
        <w:rPr/>
        <w:t>om</w:t>
      </w:r>
      <w:r>
        <w:rPr>
          <w:spacing w:val="-3"/>
        </w:rPr>
        <w:t> </w:t>
      </w:r>
      <w:r>
        <w:rPr/>
        <w:t>de</w:t>
      </w:r>
      <w:r>
        <w:rPr>
          <w:spacing w:val="-3"/>
        </w:rPr>
        <w:t> </w:t>
      </w:r>
      <w:r>
        <w:rPr/>
        <w:t>er</w:t>
      </w:r>
      <w:r>
        <w:rPr>
          <w:spacing w:val="-3"/>
        </w:rPr>
        <w:t> </w:t>
      </w:r>
      <w:r>
        <w:rPr/>
        <w:t>basert</w:t>
      </w:r>
      <w:r>
        <w:rPr>
          <w:spacing w:val="-3"/>
        </w:rPr>
        <w:t> </w:t>
      </w:r>
      <w:r>
        <w:rPr/>
        <w:t>på</w:t>
      </w:r>
      <w:r>
        <w:rPr>
          <w:spacing w:val="-3"/>
        </w:rPr>
        <w:t> </w:t>
      </w:r>
      <w:r>
        <w:rPr/>
        <w:t>kli- entens fortolkninger, vil være upresise i forhold til målet om å endre den psykiske </w:t>
      </w:r>
      <w:r>
        <w:rPr>
          <w:spacing w:val="-2"/>
        </w:rPr>
        <w:t>plagen.</w:t>
      </w:r>
    </w:p>
    <w:p>
      <w:pPr>
        <w:pStyle w:val="Heading8"/>
      </w:pPr>
      <w:r>
        <w:rPr/>
        <w:t>Når</w:t>
      </w:r>
      <w:r>
        <w:rPr>
          <w:spacing w:val="-5"/>
        </w:rPr>
        <w:t> </w:t>
      </w:r>
      <w:r>
        <w:rPr/>
        <w:t>terapeutens</w:t>
      </w:r>
      <w:r>
        <w:rPr>
          <w:spacing w:val="-5"/>
        </w:rPr>
        <w:t> </w:t>
      </w:r>
      <w:r>
        <w:rPr/>
        <w:t>språk</w:t>
      </w:r>
      <w:r>
        <w:rPr>
          <w:spacing w:val="-5"/>
        </w:rPr>
        <w:t> </w:t>
      </w:r>
      <w:r>
        <w:rPr/>
        <w:t>avviker</w:t>
      </w:r>
      <w:r>
        <w:rPr>
          <w:spacing w:val="-5"/>
        </w:rPr>
        <w:t> </w:t>
      </w:r>
      <w:r>
        <w:rPr/>
        <w:t>fra</w:t>
      </w:r>
      <w:r>
        <w:rPr>
          <w:spacing w:val="-4"/>
        </w:rPr>
        <w:t> </w:t>
      </w:r>
      <w:r>
        <w:rPr>
          <w:spacing w:val="-2"/>
        </w:rPr>
        <w:t>klientens</w:t>
      </w:r>
    </w:p>
    <w:p>
      <w:pPr>
        <w:pStyle w:val="BodyText"/>
        <w:spacing w:before="122"/>
        <w:ind w:right="547"/>
      </w:pPr>
      <w:r>
        <w:rPr/>
        <w:t>Hvis</w:t>
      </w:r>
      <w:r>
        <w:rPr>
          <w:spacing w:val="-10"/>
        </w:rPr>
        <w:t> </w:t>
      </w:r>
      <w:r>
        <w:rPr/>
        <w:t>terapeuten</w:t>
      </w:r>
      <w:r>
        <w:rPr>
          <w:spacing w:val="-10"/>
        </w:rPr>
        <w:t> </w:t>
      </w:r>
      <w:r>
        <w:rPr/>
        <w:t>anvender</w:t>
      </w:r>
      <w:r>
        <w:rPr>
          <w:spacing w:val="-10"/>
        </w:rPr>
        <w:t> </w:t>
      </w:r>
      <w:r>
        <w:rPr/>
        <w:t>et</w:t>
      </w:r>
      <w:r>
        <w:rPr>
          <w:spacing w:val="-10"/>
        </w:rPr>
        <w:t> </w:t>
      </w:r>
      <w:r>
        <w:rPr/>
        <w:t>visuelt</w:t>
      </w:r>
      <w:r>
        <w:rPr>
          <w:spacing w:val="-10"/>
        </w:rPr>
        <w:t> </w:t>
      </w:r>
      <w:r>
        <w:rPr/>
        <w:t>språk,</w:t>
      </w:r>
      <w:r>
        <w:rPr>
          <w:spacing w:val="-10"/>
        </w:rPr>
        <w:t> </w:t>
      </w:r>
      <w:r>
        <w:rPr/>
        <w:t>mens</w:t>
      </w:r>
      <w:r>
        <w:rPr>
          <w:spacing w:val="-10"/>
        </w:rPr>
        <w:t> </w:t>
      </w:r>
      <w:r>
        <w:rPr/>
        <w:t>klienten</w:t>
      </w:r>
      <w:r>
        <w:rPr>
          <w:spacing w:val="-10"/>
        </w:rPr>
        <w:t> </w:t>
      </w:r>
      <w:r>
        <w:rPr/>
        <w:t>forteller</w:t>
      </w:r>
      <w:r>
        <w:rPr>
          <w:spacing w:val="-10"/>
        </w:rPr>
        <w:t> </w:t>
      </w:r>
      <w:r>
        <w:rPr/>
        <w:t>om</w:t>
      </w:r>
      <w:r>
        <w:rPr>
          <w:spacing w:val="-10"/>
        </w:rPr>
        <w:t> </w:t>
      </w:r>
      <w:r>
        <w:rPr/>
        <w:t>sine</w:t>
      </w:r>
      <w:r>
        <w:rPr>
          <w:spacing w:val="-10"/>
        </w:rPr>
        <w:t> </w:t>
      </w:r>
      <w:r>
        <w:rPr/>
        <w:t>symptomer gjennom kinestetiske eller auditive utsagn, kan man få en dårligere kommunikasjon og</w:t>
      </w:r>
      <w:r>
        <w:rPr>
          <w:spacing w:val="-10"/>
        </w:rPr>
        <w:t> </w:t>
      </w:r>
      <w:r>
        <w:rPr/>
        <w:t>et</w:t>
      </w:r>
      <w:r>
        <w:rPr>
          <w:spacing w:val="-10"/>
        </w:rPr>
        <w:t> </w:t>
      </w:r>
      <w:r>
        <w:rPr/>
        <w:t>dårligere</w:t>
      </w:r>
      <w:r>
        <w:rPr>
          <w:spacing w:val="-10"/>
        </w:rPr>
        <w:t> </w:t>
      </w:r>
      <w:r>
        <w:rPr/>
        <w:t>resultat.</w:t>
      </w:r>
      <w:r>
        <w:rPr>
          <w:spacing w:val="-10"/>
        </w:rPr>
        <w:t> </w:t>
      </w:r>
      <w:r>
        <w:rPr/>
        <w:t>Evnen</w:t>
      </w:r>
      <w:r>
        <w:rPr>
          <w:spacing w:val="-10"/>
        </w:rPr>
        <w:t> </w:t>
      </w:r>
      <w:r>
        <w:rPr/>
        <w:t>til</w:t>
      </w:r>
      <w:r>
        <w:rPr>
          <w:spacing w:val="-10"/>
        </w:rPr>
        <w:t> </w:t>
      </w:r>
      <w:r>
        <w:rPr/>
        <w:t>å</w:t>
      </w:r>
      <w:r>
        <w:rPr>
          <w:spacing w:val="-10"/>
        </w:rPr>
        <w:t> </w:t>
      </w:r>
      <w:r>
        <w:rPr/>
        <w:t>ta</w:t>
      </w:r>
      <w:r>
        <w:rPr>
          <w:spacing w:val="-10"/>
        </w:rPr>
        <w:t> </w:t>
      </w:r>
      <w:r>
        <w:rPr/>
        <w:t>utgangspunkt</w:t>
      </w:r>
      <w:r>
        <w:rPr>
          <w:spacing w:val="-10"/>
        </w:rPr>
        <w:t> </w:t>
      </w:r>
      <w:r>
        <w:rPr/>
        <w:t>i</w:t>
      </w:r>
      <w:r>
        <w:rPr>
          <w:spacing w:val="-10"/>
        </w:rPr>
        <w:t> </w:t>
      </w:r>
      <w:r>
        <w:rPr/>
        <w:t>klientens</w:t>
      </w:r>
      <w:r>
        <w:rPr>
          <w:spacing w:val="-10"/>
        </w:rPr>
        <w:t> </w:t>
      </w:r>
      <w:r>
        <w:rPr/>
        <w:t>ord</w:t>
      </w:r>
      <w:r>
        <w:rPr>
          <w:spacing w:val="-10"/>
        </w:rPr>
        <w:t> </w:t>
      </w:r>
      <w:r>
        <w:rPr/>
        <w:t>og</w:t>
      </w:r>
      <w:r>
        <w:rPr>
          <w:spacing w:val="-10"/>
        </w:rPr>
        <w:t> </w:t>
      </w:r>
      <w:r>
        <w:rPr/>
        <w:t>utsagn</w:t>
      </w:r>
      <w:r>
        <w:rPr>
          <w:spacing w:val="-10"/>
        </w:rPr>
        <w:t> </w:t>
      </w:r>
      <w:r>
        <w:rPr/>
        <w:t>og</w:t>
      </w:r>
      <w:r>
        <w:rPr>
          <w:spacing w:val="-10"/>
        </w:rPr>
        <w:t> </w:t>
      </w:r>
      <w:r>
        <w:rPr/>
        <w:t>måte</w:t>
      </w:r>
      <w:r>
        <w:rPr>
          <w:spacing w:val="-10"/>
        </w:rPr>
        <w:t> </w:t>
      </w:r>
      <w:r>
        <w:rPr/>
        <w:t>å snakke</w:t>
      </w:r>
      <w:r>
        <w:rPr>
          <w:spacing w:val="-1"/>
        </w:rPr>
        <w:t> </w:t>
      </w:r>
      <w:r>
        <w:rPr/>
        <w:t>om</w:t>
      </w:r>
      <w:r>
        <w:rPr>
          <w:spacing w:val="-1"/>
        </w:rPr>
        <w:t> </w:t>
      </w:r>
      <w:r>
        <w:rPr/>
        <w:t>sine</w:t>
      </w:r>
      <w:r>
        <w:rPr>
          <w:spacing w:val="-1"/>
        </w:rPr>
        <w:t> </w:t>
      </w:r>
      <w:r>
        <w:rPr/>
        <w:t>psykiske</w:t>
      </w:r>
      <w:r>
        <w:rPr>
          <w:spacing w:val="-1"/>
        </w:rPr>
        <w:t> </w:t>
      </w:r>
      <w:r>
        <w:rPr/>
        <w:t>plager</w:t>
      </w:r>
      <w:r>
        <w:rPr>
          <w:spacing w:val="-1"/>
        </w:rPr>
        <w:t> </w:t>
      </w:r>
      <w:r>
        <w:rPr/>
        <w:t>på,</w:t>
      </w:r>
      <w:r>
        <w:rPr>
          <w:spacing w:val="-1"/>
        </w:rPr>
        <w:t> </w:t>
      </w:r>
      <w:r>
        <w:rPr/>
        <w:t>og</w:t>
      </w:r>
      <w:r>
        <w:rPr>
          <w:spacing w:val="-1"/>
        </w:rPr>
        <w:t> </w:t>
      </w:r>
      <w:r>
        <w:rPr/>
        <w:t>å</w:t>
      </w:r>
      <w:r>
        <w:rPr>
          <w:spacing w:val="-1"/>
        </w:rPr>
        <w:t> </w:t>
      </w:r>
      <w:r>
        <w:rPr/>
        <w:t>anvende</w:t>
      </w:r>
      <w:r>
        <w:rPr>
          <w:spacing w:val="-1"/>
        </w:rPr>
        <w:t> </w:t>
      </w:r>
      <w:r>
        <w:rPr/>
        <w:t>klientenes</w:t>
      </w:r>
      <w:r>
        <w:rPr>
          <w:spacing w:val="-1"/>
        </w:rPr>
        <w:t> </w:t>
      </w:r>
      <w:r>
        <w:rPr/>
        <w:t>ord</w:t>
      </w:r>
      <w:r>
        <w:rPr>
          <w:spacing w:val="-1"/>
        </w:rPr>
        <w:t> </w:t>
      </w:r>
      <w:r>
        <w:rPr/>
        <w:t>i</w:t>
      </w:r>
      <w:r>
        <w:rPr>
          <w:spacing w:val="-1"/>
        </w:rPr>
        <w:t> </w:t>
      </w:r>
      <w:r>
        <w:rPr/>
        <w:t>sine</w:t>
      </w:r>
      <w:r>
        <w:rPr>
          <w:spacing w:val="-1"/>
        </w:rPr>
        <w:t> </w:t>
      </w:r>
      <w:r>
        <w:rPr/>
        <w:t>intervensjoner, er av betydning for å oppnå de resultatene man ønsker å oppnå.</w:t>
      </w:r>
    </w:p>
    <w:p>
      <w:pPr>
        <w:pStyle w:val="Heading8"/>
      </w:pPr>
      <w:r>
        <w:rPr/>
        <w:t>Når</w:t>
      </w:r>
      <w:r>
        <w:rPr>
          <w:spacing w:val="-7"/>
        </w:rPr>
        <w:t> </w:t>
      </w:r>
      <w:r>
        <w:rPr/>
        <w:t>terapeutens</w:t>
      </w:r>
      <w:r>
        <w:rPr>
          <w:spacing w:val="-7"/>
        </w:rPr>
        <w:t> </w:t>
      </w:r>
      <w:r>
        <w:rPr/>
        <w:t>metoderepertoar</w:t>
      </w:r>
      <w:r>
        <w:rPr>
          <w:spacing w:val="-7"/>
        </w:rPr>
        <w:t> </w:t>
      </w:r>
      <w:r>
        <w:rPr/>
        <w:t>er</w:t>
      </w:r>
      <w:r>
        <w:rPr>
          <w:spacing w:val="-6"/>
        </w:rPr>
        <w:t> </w:t>
      </w:r>
      <w:r>
        <w:rPr>
          <w:spacing w:val="-2"/>
        </w:rPr>
        <w:t>begrenset</w:t>
      </w:r>
    </w:p>
    <w:p>
      <w:pPr>
        <w:pStyle w:val="BodyText"/>
        <w:spacing w:before="122"/>
        <w:ind w:right="547"/>
      </w:pPr>
      <w:r>
        <w:rPr/>
        <w:t>Et begrenset metoderepertoar vil kunne begrense de terapeutens kreativitet og der- for de resultatene man kan oppnå. Derfor er det viktig at terapeuten behersker flere metoder og innfallsvinkler til endring av de biopsykiske elementene som forårsaker klientens psykiske plager.</w:t>
      </w:r>
    </w:p>
    <w:p>
      <w:pPr>
        <w:pStyle w:val="Heading8"/>
      </w:pPr>
      <w:r>
        <w:rPr/>
        <w:t>Når</w:t>
      </w:r>
      <w:r>
        <w:rPr>
          <w:spacing w:val="-3"/>
        </w:rPr>
        <w:t> </w:t>
      </w:r>
      <w:r>
        <w:rPr/>
        <w:t>behandlingen</w:t>
      </w:r>
      <w:r>
        <w:rPr>
          <w:spacing w:val="-3"/>
        </w:rPr>
        <w:t> </w:t>
      </w:r>
      <w:r>
        <w:rPr/>
        <w:t>bryter</w:t>
      </w:r>
      <w:r>
        <w:rPr>
          <w:spacing w:val="-3"/>
        </w:rPr>
        <w:t> </w:t>
      </w:r>
      <w:r>
        <w:rPr/>
        <w:t>med</w:t>
      </w:r>
      <w:r>
        <w:rPr>
          <w:spacing w:val="-3"/>
        </w:rPr>
        <w:t> </w:t>
      </w:r>
      <w:r>
        <w:rPr/>
        <w:t>klientens</w:t>
      </w:r>
      <w:r>
        <w:rPr>
          <w:spacing w:val="-3"/>
        </w:rPr>
        <w:t> </w:t>
      </w:r>
      <w:r>
        <w:rPr>
          <w:spacing w:val="-2"/>
        </w:rPr>
        <w:t>forventninger</w:t>
      </w:r>
    </w:p>
    <w:p>
      <w:pPr>
        <w:pStyle w:val="ListParagraph"/>
        <w:numPr>
          <w:ilvl w:val="0"/>
          <w:numId w:val="15"/>
        </w:numPr>
        <w:tabs>
          <w:tab w:pos="318" w:val="left" w:leader="none"/>
        </w:tabs>
        <w:spacing w:line="240" w:lineRule="auto" w:before="122" w:after="0"/>
        <w:ind w:left="103" w:right="547" w:firstLine="0"/>
        <w:jc w:val="both"/>
        <w:rPr>
          <w:sz w:val="22"/>
        </w:rPr>
      </w:pPr>
      <w:r>
        <w:rPr>
          <w:sz w:val="22"/>
        </w:rPr>
        <w:t>Klienten kom med en forventning om at han måtte gå i behandling i to år for vir- kelig å gå dypt i sin egen personlighet. Han hadde en venn som var psykodynamiker. Klienten</w:t>
      </w:r>
      <w:r>
        <w:rPr>
          <w:spacing w:val="-11"/>
          <w:sz w:val="22"/>
        </w:rPr>
        <w:t> </w:t>
      </w:r>
      <w:r>
        <w:rPr>
          <w:sz w:val="22"/>
        </w:rPr>
        <w:t>hadde</w:t>
      </w:r>
      <w:r>
        <w:rPr>
          <w:spacing w:val="-11"/>
          <w:sz w:val="22"/>
        </w:rPr>
        <w:t> </w:t>
      </w:r>
      <w:r>
        <w:rPr>
          <w:sz w:val="22"/>
        </w:rPr>
        <w:t>stor</w:t>
      </w:r>
      <w:r>
        <w:rPr>
          <w:spacing w:val="-11"/>
          <w:sz w:val="22"/>
        </w:rPr>
        <w:t> </w:t>
      </w:r>
      <w:r>
        <w:rPr>
          <w:sz w:val="22"/>
        </w:rPr>
        <w:t>endringskapasitet,</w:t>
      </w:r>
      <w:r>
        <w:rPr>
          <w:spacing w:val="-11"/>
          <w:sz w:val="22"/>
        </w:rPr>
        <w:t> </w:t>
      </w:r>
      <w:r>
        <w:rPr>
          <w:sz w:val="22"/>
        </w:rPr>
        <w:t>og</w:t>
      </w:r>
      <w:r>
        <w:rPr>
          <w:spacing w:val="-11"/>
          <w:sz w:val="22"/>
        </w:rPr>
        <w:t> </w:t>
      </w:r>
      <w:r>
        <w:rPr>
          <w:sz w:val="22"/>
        </w:rPr>
        <w:t>jeg</w:t>
      </w:r>
      <w:r>
        <w:rPr>
          <w:spacing w:val="-11"/>
          <w:sz w:val="22"/>
        </w:rPr>
        <w:t> </w:t>
      </w:r>
      <w:r>
        <w:rPr>
          <w:sz w:val="22"/>
        </w:rPr>
        <w:t>formidlet</w:t>
      </w:r>
      <w:r>
        <w:rPr>
          <w:spacing w:val="-11"/>
          <w:sz w:val="22"/>
        </w:rPr>
        <w:t> </w:t>
      </w:r>
      <w:r>
        <w:rPr>
          <w:sz w:val="22"/>
        </w:rPr>
        <w:t>at</w:t>
      </w:r>
      <w:r>
        <w:rPr>
          <w:spacing w:val="-11"/>
          <w:sz w:val="22"/>
        </w:rPr>
        <w:t> </w:t>
      </w:r>
      <w:r>
        <w:rPr>
          <w:sz w:val="22"/>
        </w:rPr>
        <w:t>han</w:t>
      </w:r>
      <w:r>
        <w:rPr>
          <w:spacing w:val="-11"/>
          <w:sz w:val="22"/>
        </w:rPr>
        <w:t> </w:t>
      </w:r>
      <w:r>
        <w:rPr>
          <w:sz w:val="22"/>
        </w:rPr>
        <w:t>trolig</w:t>
      </w:r>
      <w:r>
        <w:rPr>
          <w:spacing w:val="-11"/>
          <w:sz w:val="22"/>
        </w:rPr>
        <w:t> </w:t>
      </w:r>
      <w:r>
        <w:rPr>
          <w:sz w:val="22"/>
        </w:rPr>
        <w:t>kunne</w:t>
      </w:r>
      <w:r>
        <w:rPr>
          <w:spacing w:val="-11"/>
          <w:sz w:val="22"/>
        </w:rPr>
        <w:t> </w:t>
      </w:r>
      <w:r>
        <w:rPr>
          <w:sz w:val="22"/>
        </w:rPr>
        <w:t>få</w:t>
      </w:r>
      <w:r>
        <w:rPr>
          <w:spacing w:val="-11"/>
          <w:sz w:val="22"/>
        </w:rPr>
        <w:t> </w:t>
      </w:r>
      <w:r>
        <w:rPr>
          <w:sz w:val="22"/>
        </w:rPr>
        <w:t>redusert sine</w:t>
      </w:r>
      <w:r>
        <w:rPr>
          <w:spacing w:val="-12"/>
          <w:sz w:val="22"/>
        </w:rPr>
        <w:t> </w:t>
      </w:r>
      <w:r>
        <w:rPr>
          <w:sz w:val="22"/>
        </w:rPr>
        <w:t>psykiske</w:t>
      </w:r>
      <w:r>
        <w:rPr>
          <w:spacing w:val="-12"/>
          <w:sz w:val="22"/>
        </w:rPr>
        <w:t> </w:t>
      </w:r>
      <w:r>
        <w:rPr>
          <w:sz w:val="22"/>
        </w:rPr>
        <w:t>plager</w:t>
      </w:r>
      <w:r>
        <w:rPr>
          <w:spacing w:val="-12"/>
          <w:sz w:val="22"/>
        </w:rPr>
        <w:t> </w:t>
      </w:r>
      <w:r>
        <w:rPr>
          <w:sz w:val="22"/>
        </w:rPr>
        <w:t>i</w:t>
      </w:r>
      <w:r>
        <w:rPr>
          <w:spacing w:val="-12"/>
          <w:sz w:val="22"/>
        </w:rPr>
        <w:t> </w:t>
      </w:r>
      <w:r>
        <w:rPr>
          <w:sz w:val="22"/>
        </w:rPr>
        <w:t>løpet</w:t>
      </w:r>
      <w:r>
        <w:rPr>
          <w:spacing w:val="-12"/>
          <w:sz w:val="22"/>
        </w:rPr>
        <w:t> </w:t>
      </w:r>
      <w:r>
        <w:rPr>
          <w:sz w:val="22"/>
        </w:rPr>
        <w:t>av</w:t>
      </w:r>
      <w:r>
        <w:rPr>
          <w:spacing w:val="-12"/>
          <w:sz w:val="22"/>
        </w:rPr>
        <w:t> </w:t>
      </w:r>
      <w:r>
        <w:rPr>
          <w:sz w:val="22"/>
        </w:rPr>
        <w:t>en</w:t>
      </w:r>
      <w:r>
        <w:rPr>
          <w:spacing w:val="-12"/>
          <w:sz w:val="22"/>
        </w:rPr>
        <w:t> </w:t>
      </w:r>
      <w:r>
        <w:rPr>
          <w:sz w:val="22"/>
        </w:rPr>
        <w:t>kort</w:t>
      </w:r>
      <w:r>
        <w:rPr>
          <w:spacing w:val="-12"/>
          <w:sz w:val="22"/>
        </w:rPr>
        <w:t> </w:t>
      </w:r>
      <w:r>
        <w:rPr>
          <w:sz w:val="22"/>
        </w:rPr>
        <w:t>periode.</w:t>
      </w:r>
      <w:r>
        <w:rPr>
          <w:spacing w:val="-12"/>
          <w:sz w:val="22"/>
        </w:rPr>
        <w:t> </w:t>
      </w:r>
      <w:r>
        <w:rPr>
          <w:sz w:val="22"/>
        </w:rPr>
        <w:t>Klienten</w:t>
      </w:r>
      <w:r>
        <w:rPr>
          <w:spacing w:val="-12"/>
          <w:sz w:val="22"/>
        </w:rPr>
        <w:t> </w:t>
      </w:r>
      <w:r>
        <w:rPr>
          <w:sz w:val="22"/>
        </w:rPr>
        <w:t>sluttet.</w:t>
      </w:r>
      <w:r>
        <w:rPr>
          <w:spacing w:val="-12"/>
          <w:sz w:val="22"/>
        </w:rPr>
        <w:t> </w:t>
      </w:r>
      <w:r>
        <w:rPr>
          <w:sz w:val="22"/>
        </w:rPr>
        <w:t>Det</w:t>
      </w:r>
      <w:r>
        <w:rPr>
          <w:spacing w:val="-12"/>
          <w:sz w:val="22"/>
        </w:rPr>
        <w:t> </w:t>
      </w:r>
      <w:r>
        <w:rPr>
          <w:sz w:val="22"/>
        </w:rPr>
        <w:t>ble</w:t>
      </w:r>
      <w:r>
        <w:rPr>
          <w:spacing w:val="-12"/>
          <w:sz w:val="22"/>
        </w:rPr>
        <w:t> </w:t>
      </w:r>
      <w:r>
        <w:rPr>
          <w:sz w:val="22"/>
        </w:rPr>
        <w:t>for</w:t>
      </w:r>
      <w:r>
        <w:rPr>
          <w:spacing w:val="-12"/>
          <w:sz w:val="22"/>
        </w:rPr>
        <w:t> </w:t>
      </w:r>
      <w:r>
        <w:rPr>
          <w:sz w:val="22"/>
        </w:rPr>
        <w:t>stor</w:t>
      </w:r>
      <w:r>
        <w:rPr>
          <w:spacing w:val="-12"/>
          <w:sz w:val="22"/>
        </w:rPr>
        <w:t> </w:t>
      </w:r>
      <w:r>
        <w:rPr>
          <w:sz w:val="22"/>
        </w:rPr>
        <w:t>avstand mellom</w:t>
      </w:r>
      <w:r>
        <w:rPr>
          <w:spacing w:val="-1"/>
          <w:sz w:val="22"/>
        </w:rPr>
        <w:t> </w:t>
      </w:r>
      <w:r>
        <w:rPr>
          <w:sz w:val="22"/>
        </w:rPr>
        <w:t>klientens</w:t>
      </w:r>
      <w:r>
        <w:rPr>
          <w:spacing w:val="-1"/>
          <w:sz w:val="22"/>
        </w:rPr>
        <w:t> </w:t>
      </w:r>
      <w:r>
        <w:rPr>
          <w:sz w:val="22"/>
        </w:rPr>
        <w:t>forestillinger</w:t>
      </w:r>
      <w:r>
        <w:rPr>
          <w:spacing w:val="-1"/>
          <w:sz w:val="22"/>
        </w:rPr>
        <w:t> </w:t>
      </w:r>
      <w:r>
        <w:rPr>
          <w:sz w:val="22"/>
        </w:rPr>
        <w:t>om</w:t>
      </w:r>
      <w:r>
        <w:rPr>
          <w:spacing w:val="-1"/>
          <w:sz w:val="22"/>
        </w:rPr>
        <w:t> </w:t>
      </w:r>
      <w:r>
        <w:rPr>
          <w:sz w:val="22"/>
        </w:rPr>
        <w:t>behandlingens</w:t>
      </w:r>
      <w:r>
        <w:rPr>
          <w:spacing w:val="-1"/>
          <w:sz w:val="22"/>
        </w:rPr>
        <w:t> </w:t>
      </w:r>
      <w:r>
        <w:rPr>
          <w:sz w:val="22"/>
        </w:rPr>
        <w:t>varighet,</w:t>
      </w:r>
      <w:r>
        <w:rPr>
          <w:spacing w:val="-1"/>
          <w:sz w:val="22"/>
        </w:rPr>
        <w:t> </w:t>
      </w:r>
      <w:r>
        <w:rPr>
          <w:sz w:val="22"/>
        </w:rPr>
        <w:t>og</w:t>
      </w:r>
      <w:r>
        <w:rPr>
          <w:spacing w:val="-1"/>
          <w:sz w:val="22"/>
        </w:rPr>
        <w:t> </w:t>
      </w:r>
      <w:r>
        <w:rPr>
          <w:sz w:val="22"/>
        </w:rPr>
        <w:t>det</w:t>
      </w:r>
      <w:r>
        <w:rPr>
          <w:spacing w:val="-1"/>
          <w:sz w:val="22"/>
        </w:rPr>
        <w:t> </w:t>
      </w:r>
      <w:r>
        <w:rPr>
          <w:sz w:val="22"/>
        </w:rPr>
        <w:t>jeg</w:t>
      </w:r>
      <w:r>
        <w:rPr>
          <w:spacing w:val="-1"/>
          <w:sz w:val="22"/>
        </w:rPr>
        <w:t> </w:t>
      </w:r>
      <w:r>
        <w:rPr>
          <w:sz w:val="22"/>
        </w:rPr>
        <w:t>mente</w:t>
      </w:r>
      <w:r>
        <w:rPr>
          <w:spacing w:val="-1"/>
          <w:sz w:val="22"/>
        </w:rPr>
        <w:t> </w:t>
      </w:r>
      <w:r>
        <w:rPr>
          <w:sz w:val="22"/>
        </w:rPr>
        <w:t>var</w:t>
      </w:r>
      <w:r>
        <w:rPr>
          <w:spacing w:val="-1"/>
          <w:sz w:val="22"/>
        </w:rPr>
        <w:t> </w:t>
      </w:r>
      <w:r>
        <w:rPr>
          <w:sz w:val="22"/>
        </w:rPr>
        <w:t>mu- </w:t>
      </w:r>
      <w:r>
        <w:rPr>
          <w:spacing w:val="-4"/>
          <w:sz w:val="22"/>
        </w:rPr>
        <w:t>lig.</w:t>
      </w:r>
    </w:p>
    <w:p>
      <w:pPr>
        <w:spacing w:after="0" w:line="240" w:lineRule="auto"/>
        <w:jc w:val="both"/>
        <w:rPr>
          <w:sz w:val="22"/>
        </w:rPr>
        <w:sectPr>
          <w:pgSz w:w="9640" w:h="13610"/>
          <w:pgMar w:header="345" w:footer="460" w:top="900" w:bottom="620" w:left="860" w:right="640"/>
        </w:sectPr>
      </w:pPr>
    </w:p>
    <w:p>
      <w:pPr>
        <w:pStyle w:val="BodyText"/>
        <w:spacing w:before="127"/>
        <w:ind w:left="0"/>
        <w:jc w:val="left"/>
      </w:pPr>
    </w:p>
    <w:p>
      <w:pPr>
        <w:pStyle w:val="ListParagraph"/>
        <w:numPr>
          <w:ilvl w:val="0"/>
          <w:numId w:val="15"/>
        </w:numPr>
        <w:tabs>
          <w:tab w:pos="559" w:val="left" w:leader="none"/>
        </w:tabs>
        <w:spacing w:line="240" w:lineRule="auto" w:before="0" w:after="0"/>
        <w:ind w:left="330" w:right="320" w:firstLine="0"/>
        <w:jc w:val="both"/>
        <w:rPr>
          <w:sz w:val="22"/>
        </w:rPr>
      </w:pPr>
      <w:r>
        <w:rPr>
          <w:sz w:val="22"/>
        </w:rPr>
        <w:t>Klienten hadde både fysiske smerter og psykiske problemer. Han var over 50 og hadde</w:t>
      </w:r>
      <w:r>
        <w:rPr>
          <w:spacing w:val="-10"/>
          <w:sz w:val="22"/>
        </w:rPr>
        <w:t> </w:t>
      </w:r>
      <w:r>
        <w:rPr>
          <w:sz w:val="22"/>
        </w:rPr>
        <w:t>vært</w:t>
      </w:r>
      <w:r>
        <w:rPr>
          <w:spacing w:val="-10"/>
          <w:sz w:val="22"/>
        </w:rPr>
        <w:t> </w:t>
      </w:r>
      <w:r>
        <w:rPr>
          <w:sz w:val="22"/>
        </w:rPr>
        <w:t>depressiv</w:t>
      </w:r>
      <w:r>
        <w:rPr>
          <w:spacing w:val="-10"/>
          <w:sz w:val="22"/>
        </w:rPr>
        <w:t> </w:t>
      </w:r>
      <w:r>
        <w:rPr>
          <w:sz w:val="22"/>
        </w:rPr>
        <w:t>i</w:t>
      </w:r>
      <w:r>
        <w:rPr>
          <w:spacing w:val="-10"/>
          <w:sz w:val="22"/>
        </w:rPr>
        <w:t> </w:t>
      </w:r>
      <w:r>
        <w:rPr>
          <w:sz w:val="22"/>
        </w:rPr>
        <w:t>flere</w:t>
      </w:r>
      <w:r>
        <w:rPr>
          <w:spacing w:val="-10"/>
          <w:sz w:val="22"/>
        </w:rPr>
        <w:t> </w:t>
      </w:r>
      <w:r>
        <w:rPr>
          <w:sz w:val="22"/>
        </w:rPr>
        <w:t>år</w:t>
      </w:r>
      <w:r>
        <w:rPr>
          <w:spacing w:val="-10"/>
          <w:sz w:val="22"/>
        </w:rPr>
        <w:t> </w:t>
      </w:r>
      <w:r>
        <w:rPr>
          <w:sz w:val="22"/>
        </w:rPr>
        <w:t>og</w:t>
      </w:r>
      <w:r>
        <w:rPr>
          <w:spacing w:val="-10"/>
          <w:sz w:val="22"/>
        </w:rPr>
        <w:t> </w:t>
      </w:r>
      <w:r>
        <w:rPr>
          <w:sz w:val="22"/>
        </w:rPr>
        <w:t>hadde</w:t>
      </w:r>
      <w:r>
        <w:rPr>
          <w:spacing w:val="-10"/>
          <w:sz w:val="22"/>
        </w:rPr>
        <w:t> </w:t>
      </w:r>
      <w:r>
        <w:rPr>
          <w:sz w:val="22"/>
        </w:rPr>
        <w:t>tidligere</w:t>
      </w:r>
      <w:r>
        <w:rPr>
          <w:spacing w:val="-10"/>
          <w:sz w:val="22"/>
        </w:rPr>
        <w:t> </w:t>
      </w:r>
      <w:r>
        <w:rPr>
          <w:sz w:val="22"/>
        </w:rPr>
        <w:t>gått</w:t>
      </w:r>
      <w:r>
        <w:rPr>
          <w:spacing w:val="-10"/>
          <w:sz w:val="22"/>
        </w:rPr>
        <w:t> </w:t>
      </w:r>
      <w:r>
        <w:rPr>
          <w:sz w:val="22"/>
        </w:rPr>
        <w:t>i</w:t>
      </w:r>
      <w:r>
        <w:rPr>
          <w:spacing w:val="-10"/>
          <w:sz w:val="22"/>
        </w:rPr>
        <w:t> </w:t>
      </w:r>
      <w:r>
        <w:rPr>
          <w:sz w:val="22"/>
        </w:rPr>
        <w:t>psykoanalyse,</w:t>
      </w:r>
      <w:r>
        <w:rPr>
          <w:spacing w:val="-10"/>
          <w:sz w:val="22"/>
        </w:rPr>
        <w:t> </w:t>
      </w:r>
      <w:r>
        <w:rPr>
          <w:sz w:val="22"/>
        </w:rPr>
        <w:t>men</w:t>
      </w:r>
      <w:r>
        <w:rPr>
          <w:spacing w:val="-10"/>
          <w:sz w:val="22"/>
        </w:rPr>
        <w:t> </w:t>
      </w:r>
      <w:r>
        <w:rPr>
          <w:sz w:val="22"/>
        </w:rPr>
        <w:t>problemene hadde vedvart. Han virket tung og depressiv. Ved hver konsultasjon gikk han ut av kontoret</w:t>
      </w:r>
      <w:r>
        <w:rPr>
          <w:spacing w:val="-3"/>
          <w:sz w:val="22"/>
        </w:rPr>
        <w:t> </w:t>
      </w:r>
      <w:r>
        <w:rPr>
          <w:sz w:val="22"/>
        </w:rPr>
        <w:t>med</w:t>
      </w:r>
      <w:r>
        <w:rPr>
          <w:spacing w:val="-3"/>
          <w:sz w:val="22"/>
        </w:rPr>
        <w:t> </w:t>
      </w:r>
      <w:r>
        <w:rPr>
          <w:sz w:val="22"/>
        </w:rPr>
        <w:t>en</w:t>
      </w:r>
      <w:r>
        <w:rPr>
          <w:spacing w:val="-3"/>
          <w:sz w:val="22"/>
        </w:rPr>
        <w:t> </w:t>
      </w:r>
      <w:r>
        <w:rPr>
          <w:sz w:val="22"/>
        </w:rPr>
        <w:t>bedre</w:t>
      </w:r>
      <w:r>
        <w:rPr>
          <w:spacing w:val="-3"/>
          <w:sz w:val="22"/>
        </w:rPr>
        <w:t> </w:t>
      </w:r>
      <w:r>
        <w:rPr>
          <w:sz w:val="22"/>
        </w:rPr>
        <w:t>følelse</w:t>
      </w:r>
      <w:r>
        <w:rPr>
          <w:spacing w:val="-3"/>
          <w:sz w:val="22"/>
        </w:rPr>
        <w:t> </w:t>
      </w:r>
      <w:r>
        <w:rPr>
          <w:sz w:val="22"/>
        </w:rPr>
        <w:t>og</w:t>
      </w:r>
      <w:r>
        <w:rPr>
          <w:spacing w:val="-3"/>
          <w:sz w:val="22"/>
        </w:rPr>
        <w:t> </w:t>
      </w:r>
      <w:r>
        <w:rPr>
          <w:sz w:val="22"/>
        </w:rPr>
        <w:t>mindre</w:t>
      </w:r>
      <w:r>
        <w:rPr>
          <w:spacing w:val="-3"/>
          <w:sz w:val="22"/>
        </w:rPr>
        <w:t> </w:t>
      </w:r>
      <w:r>
        <w:rPr>
          <w:sz w:val="22"/>
        </w:rPr>
        <w:t>psykisk</w:t>
      </w:r>
      <w:r>
        <w:rPr>
          <w:spacing w:val="-3"/>
          <w:sz w:val="22"/>
        </w:rPr>
        <w:t> </w:t>
      </w:r>
      <w:r>
        <w:rPr>
          <w:sz w:val="22"/>
        </w:rPr>
        <w:t>smerte,</w:t>
      </w:r>
      <w:r>
        <w:rPr>
          <w:spacing w:val="-3"/>
          <w:sz w:val="22"/>
        </w:rPr>
        <w:t> </w:t>
      </w:r>
      <w:r>
        <w:rPr>
          <w:sz w:val="22"/>
        </w:rPr>
        <w:t>men</w:t>
      </w:r>
      <w:r>
        <w:rPr>
          <w:spacing w:val="-3"/>
          <w:sz w:val="22"/>
        </w:rPr>
        <w:t> </w:t>
      </w:r>
      <w:r>
        <w:rPr>
          <w:sz w:val="22"/>
        </w:rPr>
        <w:t>ved</w:t>
      </w:r>
      <w:r>
        <w:rPr>
          <w:spacing w:val="-3"/>
          <w:sz w:val="22"/>
        </w:rPr>
        <w:t> </w:t>
      </w:r>
      <w:r>
        <w:rPr>
          <w:sz w:val="22"/>
        </w:rPr>
        <w:t>neste</w:t>
      </w:r>
      <w:r>
        <w:rPr>
          <w:spacing w:val="-3"/>
          <w:sz w:val="22"/>
        </w:rPr>
        <w:t> </w:t>
      </w:r>
      <w:r>
        <w:rPr>
          <w:sz w:val="22"/>
        </w:rPr>
        <w:t>konsultasjon var han like tung. Det var helt uvanlig. Jeg undersøkte derfor hva han gjorde mellom konsultasjonene.</w:t>
      </w:r>
      <w:r>
        <w:rPr>
          <w:spacing w:val="-3"/>
          <w:sz w:val="22"/>
        </w:rPr>
        <w:t> </w:t>
      </w:r>
      <w:r>
        <w:rPr>
          <w:sz w:val="22"/>
        </w:rPr>
        <w:t>Mens</w:t>
      </w:r>
      <w:r>
        <w:rPr>
          <w:spacing w:val="-3"/>
          <w:sz w:val="22"/>
        </w:rPr>
        <w:t> </w:t>
      </w:r>
      <w:r>
        <w:rPr>
          <w:sz w:val="22"/>
        </w:rPr>
        <w:t>jeg</w:t>
      </w:r>
      <w:r>
        <w:rPr>
          <w:spacing w:val="-3"/>
          <w:sz w:val="22"/>
        </w:rPr>
        <w:t> </w:t>
      </w:r>
      <w:r>
        <w:rPr>
          <w:sz w:val="22"/>
        </w:rPr>
        <w:t>jobbet</w:t>
      </w:r>
      <w:r>
        <w:rPr>
          <w:spacing w:val="-3"/>
          <w:sz w:val="22"/>
        </w:rPr>
        <w:t> </w:t>
      </w:r>
      <w:r>
        <w:rPr>
          <w:sz w:val="22"/>
        </w:rPr>
        <w:t>med</w:t>
      </w:r>
      <w:r>
        <w:rPr>
          <w:spacing w:val="-3"/>
          <w:sz w:val="22"/>
        </w:rPr>
        <w:t> </w:t>
      </w:r>
      <w:r>
        <w:rPr>
          <w:sz w:val="22"/>
        </w:rPr>
        <w:t>å</w:t>
      </w:r>
      <w:r>
        <w:rPr>
          <w:spacing w:val="-3"/>
          <w:sz w:val="22"/>
        </w:rPr>
        <w:t> </w:t>
      </w:r>
      <w:r>
        <w:rPr>
          <w:sz w:val="22"/>
        </w:rPr>
        <w:t>redusere</w:t>
      </w:r>
      <w:r>
        <w:rPr>
          <w:spacing w:val="-3"/>
          <w:sz w:val="22"/>
        </w:rPr>
        <w:t> </w:t>
      </w:r>
      <w:r>
        <w:rPr>
          <w:sz w:val="22"/>
        </w:rPr>
        <w:t>klientens</w:t>
      </w:r>
      <w:r>
        <w:rPr>
          <w:spacing w:val="-3"/>
          <w:sz w:val="22"/>
        </w:rPr>
        <w:t> </w:t>
      </w:r>
      <w:r>
        <w:rPr>
          <w:sz w:val="22"/>
        </w:rPr>
        <w:t>depresjon</w:t>
      </w:r>
      <w:r>
        <w:rPr>
          <w:spacing w:val="-3"/>
          <w:sz w:val="22"/>
        </w:rPr>
        <w:t> </w:t>
      </w:r>
      <w:r>
        <w:rPr>
          <w:sz w:val="22"/>
        </w:rPr>
        <w:t>og</w:t>
      </w:r>
      <w:r>
        <w:rPr>
          <w:spacing w:val="-3"/>
          <w:sz w:val="22"/>
        </w:rPr>
        <w:t> </w:t>
      </w:r>
      <w:r>
        <w:rPr>
          <w:sz w:val="22"/>
        </w:rPr>
        <w:t>å</w:t>
      </w:r>
      <w:r>
        <w:rPr>
          <w:spacing w:val="-3"/>
          <w:sz w:val="22"/>
        </w:rPr>
        <w:t> </w:t>
      </w:r>
      <w:r>
        <w:rPr>
          <w:sz w:val="22"/>
        </w:rPr>
        <w:t>få</w:t>
      </w:r>
      <w:r>
        <w:rPr>
          <w:spacing w:val="-3"/>
          <w:sz w:val="22"/>
        </w:rPr>
        <w:t> </w:t>
      </w:r>
      <w:r>
        <w:rPr>
          <w:sz w:val="22"/>
        </w:rPr>
        <w:t>klienten over</w:t>
      </w:r>
      <w:r>
        <w:rPr>
          <w:spacing w:val="-12"/>
          <w:sz w:val="22"/>
        </w:rPr>
        <w:t> </w:t>
      </w:r>
      <w:r>
        <w:rPr>
          <w:sz w:val="22"/>
        </w:rPr>
        <w:t>i</w:t>
      </w:r>
      <w:r>
        <w:rPr>
          <w:spacing w:val="-12"/>
          <w:sz w:val="22"/>
        </w:rPr>
        <w:t> </w:t>
      </w:r>
      <w:r>
        <w:rPr>
          <w:sz w:val="22"/>
        </w:rPr>
        <w:t>et</w:t>
      </w:r>
      <w:r>
        <w:rPr>
          <w:spacing w:val="-12"/>
          <w:sz w:val="22"/>
        </w:rPr>
        <w:t> </w:t>
      </w:r>
      <w:r>
        <w:rPr>
          <w:sz w:val="22"/>
        </w:rPr>
        <w:t>bedre</w:t>
      </w:r>
      <w:r>
        <w:rPr>
          <w:spacing w:val="-12"/>
          <w:sz w:val="22"/>
        </w:rPr>
        <w:t> </w:t>
      </w:r>
      <w:r>
        <w:rPr>
          <w:sz w:val="22"/>
        </w:rPr>
        <w:t>psykisk</w:t>
      </w:r>
      <w:r>
        <w:rPr>
          <w:spacing w:val="-12"/>
          <w:sz w:val="22"/>
        </w:rPr>
        <w:t> </w:t>
      </w:r>
      <w:r>
        <w:rPr>
          <w:sz w:val="22"/>
        </w:rPr>
        <w:t>leie,</w:t>
      </w:r>
      <w:r>
        <w:rPr>
          <w:spacing w:val="-12"/>
          <w:sz w:val="22"/>
        </w:rPr>
        <w:t> </w:t>
      </w:r>
      <w:r>
        <w:rPr>
          <w:sz w:val="22"/>
        </w:rPr>
        <w:t>analysere</w:t>
      </w:r>
      <w:r>
        <w:rPr>
          <w:spacing w:val="-12"/>
          <w:sz w:val="22"/>
        </w:rPr>
        <w:t> </w:t>
      </w:r>
      <w:r>
        <w:rPr>
          <w:sz w:val="22"/>
        </w:rPr>
        <w:t>han</w:t>
      </w:r>
      <w:r>
        <w:rPr>
          <w:spacing w:val="-12"/>
          <w:sz w:val="22"/>
        </w:rPr>
        <w:t> </w:t>
      </w:r>
      <w:r>
        <w:rPr>
          <w:sz w:val="22"/>
        </w:rPr>
        <w:t>daglig</w:t>
      </w:r>
      <w:r>
        <w:rPr>
          <w:spacing w:val="-12"/>
          <w:sz w:val="22"/>
        </w:rPr>
        <w:t> </w:t>
      </w:r>
      <w:r>
        <w:rPr>
          <w:sz w:val="22"/>
        </w:rPr>
        <w:t>på</w:t>
      </w:r>
      <w:r>
        <w:rPr>
          <w:spacing w:val="-12"/>
          <w:sz w:val="22"/>
        </w:rPr>
        <w:t> </w:t>
      </w:r>
      <w:r>
        <w:rPr>
          <w:sz w:val="22"/>
        </w:rPr>
        <w:t>sine</w:t>
      </w:r>
      <w:r>
        <w:rPr>
          <w:spacing w:val="-12"/>
          <w:sz w:val="22"/>
        </w:rPr>
        <w:t> </w:t>
      </w:r>
      <w:r>
        <w:rPr>
          <w:sz w:val="22"/>
        </w:rPr>
        <w:t>psykiske</w:t>
      </w:r>
      <w:r>
        <w:rPr>
          <w:spacing w:val="-12"/>
          <w:sz w:val="22"/>
        </w:rPr>
        <w:t> </w:t>
      </w:r>
      <w:r>
        <w:rPr>
          <w:sz w:val="22"/>
        </w:rPr>
        <w:t>problemer</w:t>
      </w:r>
      <w:r>
        <w:rPr>
          <w:spacing w:val="-12"/>
          <w:sz w:val="22"/>
        </w:rPr>
        <w:t> </w:t>
      </w:r>
      <w:r>
        <w:rPr>
          <w:sz w:val="22"/>
        </w:rPr>
        <w:t>Jeg</w:t>
      </w:r>
      <w:r>
        <w:rPr>
          <w:spacing w:val="-12"/>
          <w:sz w:val="22"/>
        </w:rPr>
        <w:t> </w:t>
      </w:r>
      <w:r>
        <w:rPr>
          <w:sz w:val="22"/>
        </w:rPr>
        <w:t>påpek- te formidlet at han vanskelig kunne endre seg som følge av min tilnærming om han hver dag brukte tid på å gå enda dypere i sine problemer med utgangspunkt i Karens Horneys</w:t>
      </w:r>
      <w:r>
        <w:rPr>
          <w:spacing w:val="-12"/>
          <w:sz w:val="22"/>
        </w:rPr>
        <w:t> </w:t>
      </w:r>
      <w:r>
        <w:rPr>
          <w:sz w:val="22"/>
        </w:rPr>
        <w:t>teorier.</w:t>
      </w:r>
      <w:r>
        <w:rPr>
          <w:spacing w:val="-12"/>
          <w:sz w:val="22"/>
        </w:rPr>
        <w:t> </w:t>
      </w:r>
      <w:r>
        <w:rPr>
          <w:sz w:val="22"/>
        </w:rPr>
        <w:t>Jeg</w:t>
      </w:r>
      <w:r>
        <w:rPr>
          <w:spacing w:val="-12"/>
          <w:sz w:val="22"/>
        </w:rPr>
        <w:t> </w:t>
      </w:r>
      <w:r>
        <w:rPr>
          <w:sz w:val="22"/>
        </w:rPr>
        <w:t>formidlet</w:t>
      </w:r>
      <w:r>
        <w:rPr>
          <w:spacing w:val="-12"/>
          <w:sz w:val="22"/>
        </w:rPr>
        <w:t> </w:t>
      </w:r>
      <w:r>
        <w:rPr>
          <w:sz w:val="22"/>
        </w:rPr>
        <w:t>at</w:t>
      </w:r>
      <w:r>
        <w:rPr>
          <w:spacing w:val="-12"/>
          <w:sz w:val="22"/>
        </w:rPr>
        <w:t> </w:t>
      </w:r>
      <w:r>
        <w:rPr>
          <w:sz w:val="22"/>
        </w:rPr>
        <w:t>hans</w:t>
      </w:r>
      <w:r>
        <w:rPr>
          <w:spacing w:val="-12"/>
          <w:sz w:val="22"/>
        </w:rPr>
        <w:t> </w:t>
      </w:r>
      <w:r>
        <w:rPr>
          <w:sz w:val="22"/>
        </w:rPr>
        <w:t>daglige</w:t>
      </w:r>
      <w:r>
        <w:rPr>
          <w:spacing w:val="-12"/>
          <w:sz w:val="22"/>
        </w:rPr>
        <w:t> </w:t>
      </w:r>
      <w:r>
        <w:rPr>
          <w:sz w:val="22"/>
        </w:rPr>
        <w:t>analyser</w:t>
      </w:r>
      <w:r>
        <w:rPr>
          <w:spacing w:val="-12"/>
          <w:sz w:val="22"/>
        </w:rPr>
        <w:t> </w:t>
      </w:r>
      <w:r>
        <w:rPr>
          <w:sz w:val="22"/>
        </w:rPr>
        <w:t>av</w:t>
      </w:r>
      <w:r>
        <w:rPr>
          <w:spacing w:val="-12"/>
          <w:sz w:val="22"/>
        </w:rPr>
        <w:t> </w:t>
      </w:r>
      <w:r>
        <w:rPr>
          <w:sz w:val="22"/>
        </w:rPr>
        <w:t>videoopptak</w:t>
      </w:r>
      <w:r>
        <w:rPr>
          <w:spacing w:val="-12"/>
          <w:sz w:val="22"/>
        </w:rPr>
        <w:t> </w:t>
      </w:r>
      <w:r>
        <w:rPr>
          <w:sz w:val="22"/>
        </w:rPr>
        <w:t>av</w:t>
      </w:r>
      <w:r>
        <w:rPr>
          <w:spacing w:val="-12"/>
          <w:sz w:val="22"/>
        </w:rPr>
        <w:t> </w:t>
      </w:r>
      <w:r>
        <w:rPr>
          <w:sz w:val="22"/>
        </w:rPr>
        <w:t>seg</w:t>
      </w:r>
      <w:r>
        <w:rPr>
          <w:spacing w:val="-12"/>
          <w:sz w:val="22"/>
        </w:rPr>
        <w:t> </w:t>
      </w:r>
      <w:r>
        <w:rPr>
          <w:sz w:val="22"/>
        </w:rPr>
        <w:t>selv</w:t>
      </w:r>
      <w:r>
        <w:rPr>
          <w:spacing w:val="-12"/>
          <w:sz w:val="22"/>
        </w:rPr>
        <w:t> </w:t>
      </w:r>
      <w:r>
        <w:rPr>
          <w:sz w:val="22"/>
        </w:rPr>
        <w:t>kun- ne</w:t>
      </w:r>
      <w:r>
        <w:rPr>
          <w:spacing w:val="-13"/>
          <w:sz w:val="22"/>
        </w:rPr>
        <w:t> </w:t>
      </w:r>
      <w:r>
        <w:rPr>
          <w:sz w:val="22"/>
        </w:rPr>
        <w:t>hindre</w:t>
      </w:r>
      <w:r>
        <w:rPr>
          <w:spacing w:val="-12"/>
          <w:sz w:val="22"/>
        </w:rPr>
        <w:t> </w:t>
      </w:r>
      <w:r>
        <w:rPr>
          <w:sz w:val="22"/>
        </w:rPr>
        <w:t>endring</w:t>
      </w:r>
      <w:r>
        <w:rPr>
          <w:spacing w:val="-13"/>
          <w:sz w:val="22"/>
        </w:rPr>
        <w:t> </w:t>
      </w:r>
      <w:r>
        <w:rPr>
          <w:sz w:val="22"/>
        </w:rPr>
        <w:t>gjennom</w:t>
      </w:r>
      <w:r>
        <w:rPr>
          <w:spacing w:val="-12"/>
          <w:sz w:val="22"/>
        </w:rPr>
        <w:t> </w:t>
      </w:r>
      <w:r>
        <w:rPr>
          <w:sz w:val="22"/>
        </w:rPr>
        <w:t>min</w:t>
      </w:r>
      <w:r>
        <w:rPr>
          <w:spacing w:val="-13"/>
          <w:sz w:val="22"/>
        </w:rPr>
        <w:t> </w:t>
      </w:r>
      <w:r>
        <w:rPr>
          <w:sz w:val="22"/>
        </w:rPr>
        <w:t>tilnærming.</w:t>
      </w:r>
      <w:r>
        <w:rPr>
          <w:spacing w:val="-12"/>
          <w:sz w:val="22"/>
        </w:rPr>
        <w:t> </w:t>
      </w:r>
      <w:r>
        <w:rPr>
          <w:sz w:val="22"/>
        </w:rPr>
        <w:t>Han</w:t>
      </w:r>
      <w:r>
        <w:rPr>
          <w:spacing w:val="-13"/>
          <w:sz w:val="22"/>
        </w:rPr>
        <w:t> </w:t>
      </w:r>
      <w:r>
        <w:rPr>
          <w:sz w:val="22"/>
        </w:rPr>
        <w:t>sluttet.</w:t>
      </w:r>
      <w:r>
        <w:rPr>
          <w:spacing w:val="-12"/>
          <w:sz w:val="22"/>
        </w:rPr>
        <w:t> </w:t>
      </w:r>
      <w:r>
        <w:rPr>
          <w:sz w:val="22"/>
        </w:rPr>
        <w:t>Trolig</w:t>
      </w:r>
      <w:r>
        <w:rPr>
          <w:spacing w:val="-13"/>
          <w:sz w:val="22"/>
        </w:rPr>
        <w:t> </w:t>
      </w:r>
      <w:r>
        <w:rPr>
          <w:sz w:val="22"/>
        </w:rPr>
        <w:t>bidro</w:t>
      </w:r>
      <w:r>
        <w:rPr>
          <w:spacing w:val="-12"/>
          <w:sz w:val="22"/>
        </w:rPr>
        <w:t> </w:t>
      </w:r>
      <w:r>
        <w:rPr>
          <w:sz w:val="22"/>
        </w:rPr>
        <w:t>dette</w:t>
      </w:r>
      <w:r>
        <w:rPr>
          <w:spacing w:val="-13"/>
          <w:sz w:val="22"/>
        </w:rPr>
        <w:t> </w:t>
      </w:r>
      <w:r>
        <w:rPr>
          <w:sz w:val="22"/>
        </w:rPr>
        <w:t>dybdepsy- kologiske</w:t>
      </w:r>
      <w:r>
        <w:rPr>
          <w:spacing w:val="-6"/>
          <w:sz w:val="22"/>
        </w:rPr>
        <w:t> </w:t>
      </w:r>
      <w:r>
        <w:rPr>
          <w:sz w:val="22"/>
        </w:rPr>
        <w:t>fokuset</w:t>
      </w:r>
      <w:r>
        <w:rPr>
          <w:spacing w:val="-6"/>
          <w:sz w:val="22"/>
        </w:rPr>
        <w:t> </w:t>
      </w:r>
      <w:r>
        <w:rPr>
          <w:sz w:val="22"/>
        </w:rPr>
        <w:t>til</w:t>
      </w:r>
      <w:r>
        <w:rPr>
          <w:spacing w:val="-6"/>
          <w:sz w:val="22"/>
        </w:rPr>
        <w:t> </w:t>
      </w:r>
      <w:r>
        <w:rPr>
          <w:sz w:val="22"/>
        </w:rPr>
        <w:t>økt</w:t>
      </w:r>
      <w:r>
        <w:rPr>
          <w:spacing w:val="-6"/>
          <w:sz w:val="22"/>
        </w:rPr>
        <w:t> </w:t>
      </w:r>
      <w:r>
        <w:rPr>
          <w:sz w:val="22"/>
        </w:rPr>
        <w:t>bevissthet</w:t>
      </w:r>
      <w:r>
        <w:rPr>
          <w:spacing w:val="-6"/>
          <w:sz w:val="22"/>
        </w:rPr>
        <w:t> </w:t>
      </w:r>
      <w:r>
        <w:rPr>
          <w:sz w:val="22"/>
        </w:rPr>
        <w:t>og</w:t>
      </w:r>
      <w:r>
        <w:rPr>
          <w:spacing w:val="-6"/>
          <w:sz w:val="22"/>
        </w:rPr>
        <w:t> </w:t>
      </w:r>
      <w:r>
        <w:rPr>
          <w:sz w:val="22"/>
        </w:rPr>
        <w:t>innsikt</w:t>
      </w:r>
      <w:r>
        <w:rPr>
          <w:spacing w:val="-6"/>
          <w:sz w:val="22"/>
        </w:rPr>
        <w:t> </w:t>
      </w:r>
      <w:r>
        <w:rPr>
          <w:sz w:val="22"/>
        </w:rPr>
        <w:t>på</w:t>
      </w:r>
      <w:r>
        <w:rPr>
          <w:spacing w:val="-6"/>
          <w:sz w:val="22"/>
        </w:rPr>
        <w:t> </w:t>
      </w:r>
      <w:r>
        <w:rPr>
          <w:sz w:val="22"/>
        </w:rPr>
        <w:t>den</w:t>
      </w:r>
      <w:r>
        <w:rPr>
          <w:spacing w:val="-6"/>
          <w:sz w:val="22"/>
        </w:rPr>
        <w:t> </w:t>
      </w:r>
      <w:r>
        <w:rPr>
          <w:sz w:val="22"/>
        </w:rPr>
        <w:t>ene</w:t>
      </w:r>
      <w:r>
        <w:rPr>
          <w:spacing w:val="-6"/>
          <w:sz w:val="22"/>
        </w:rPr>
        <w:t> </w:t>
      </w:r>
      <w:r>
        <w:rPr>
          <w:sz w:val="22"/>
        </w:rPr>
        <w:t>siden,</w:t>
      </w:r>
      <w:r>
        <w:rPr>
          <w:spacing w:val="-6"/>
          <w:sz w:val="22"/>
        </w:rPr>
        <w:t> </w:t>
      </w:r>
      <w:r>
        <w:rPr>
          <w:sz w:val="22"/>
        </w:rPr>
        <w:t>men</w:t>
      </w:r>
      <w:r>
        <w:rPr>
          <w:spacing w:val="-6"/>
          <w:sz w:val="22"/>
        </w:rPr>
        <w:t> </w:t>
      </w:r>
      <w:r>
        <w:rPr>
          <w:sz w:val="22"/>
        </w:rPr>
        <w:t>til</w:t>
      </w:r>
      <w:r>
        <w:rPr>
          <w:spacing w:val="-6"/>
          <w:sz w:val="22"/>
        </w:rPr>
        <w:t> </w:t>
      </w:r>
      <w:r>
        <w:rPr>
          <w:sz w:val="22"/>
        </w:rPr>
        <w:t>en</w:t>
      </w:r>
      <w:r>
        <w:rPr>
          <w:spacing w:val="-6"/>
          <w:sz w:val="22"/>
        </w:rPr>
        <w:t> </w:t>
      </w:r>
      <w:r>
        <w:rPr>
          <w:sz w:val="22"/>
        </w:rPr>
        <w:t>vedvarende depresjon på den andre. Men hans «samarbeid» med Karen Horney var forbundet med så mye meningsfull virksomhet at han valgte henne fremfor undertegnede. Det er</w:t>
      </w:r>
      <w:r>
        <w:rPr>
          <w:spacing w:val="-1"/>
          <w:sz w:val="22"/>
        </w:rPr>
        <w:t> </w:t>
      </w:r>
      <w:r>
        <w:rPr>
          <w:sz w:val="22"/>
        </w:rPr>
        <w:t>mulig</w:t>
      </w:r>
      <w:r>
        <w:rPr>
          <w:spacing w:val="-1"/>
          <w:sz w:val="22"/>
        </w:rPr>
        <w:t> </w:t>
      </w:r>
      <w:r>
        <w:rPr>
          <w:sz w:val="22"/>
        </w:rPr>
        <w:t>at</w:t>
      </w:r>
      <w:r>
        <w:rPr>
          <w:spacing w:val="-1"/>
          <w:sz w:val="22"/>
        </w:rPr>
        <w:t> </w:t>
      </w:r>
      <w:r>
        <w:rPr>
          <w:sz w:val="22"/>
        </w:rPr>
        <w:t>klienten</w:t>
      </w:r>
      <w:r>
        <w:rPr>
          <w:spacing w:val="-1"/>
          <w:sz w:val="22"/>
        </w:rPr>
        <w:t> </w:t>
      </w:r>
      <w:r>
        <w:rPr>
          <w:sz w:val="22"/>
        </w:rPr>
        <w:t>tok</w:t>
      </w:r>
      <w:r>
        <w:rPr>
          <w:spacing w:val="-1"/>
          <w:sz w:val="22"/>
        </w:rPr>
        <w:t> </w:t>
      </w:r>
      <w:r>
        <w:rPr>
          <w:sz w:val="22"/>
        </w:rPr>
        <w:t>en</w:t>
      </w:r>
      <w:r>
        <w:rPr>
          <w:spacing w:val="-1"/>
          <w:sz w:val="22"/>
        </w:rPr>
        <w:t> </w:t>
      </w:r>
      <w:r>
        <w:rPr>
          <w:sz w:val="22"/>
        </w:rPr>
        <w:t>riktig</w:t>
      </w:r>
      <w:r>
        <w:rPr>
          <w:spacing w:val="-1"/>
          <w:sz w:val="22"/>
        </w:rPr>
        <w:t> </w:t>
      </w:r>
      <w:r>
        <w:rPr>
          <w:sz w:val="22"/>
        </w:rPr>
        <w:t>avgjørelse</w:t>
      </w:r>
      <w:r>
        <w:rPr>
          <w:spacing w:val="-1"/>
          <w:sz w:val="22"/>
        </w:rPr>
        <w:t> </w:t>
      </w:r>
      <w:r>
        <w:rPr>
          <w:sz w:val="22"/>
        </w:rPr>
        <w:t>for</w:t>
      </w:r>
      <w:r>
        <w:rPr>
          <w:spacing w:val="-1"/>
          <w:sz w:val="22"/>
        </w:rPr>
        <w:t> </w:t>
      </w:r>
      <w:r>
        <w:rPr>
          <w:sz w:val="22"/>
        </w:rPr>
        <w:t>seg</w:t>
      </w:r>
      <w:r>
        <w:rPr>
          <w:spacing w:val="-1"/>
          <w:sz w:val="22"/>
        </w:rPr>
        <w:t> </w:t>
      </w:r>
      <w:r>
        <w:rPr>
          <w:sz w:val="22"/>
        </w:rPr>
        <w:t>selv,</w:t>
      </w:r>
      <w:r>
        <w:rPr>
          <w:spacing w:val="-1"/>
          <w:sz w:val="22"/>
        </w:rPr>
        <w:t> </w:t>
      </w:r>
      <w:r>
        <w:rPr>
          <w:sz w:val="22"/>
        </w:rPr>
        <w:t>og</w:t>
      </w:r>
      <w:r>
        <w:rPr>
          <w:spacing w:val="-1"/>
          <w:sz w:val="22"/>
        </w:rPr>
        <w:t> </w:t>
      </w:r>
      <w:r>
        <w:rPr>
          <w:sz w:val="22"/>
        </w:rPr>
        <w:t>jeg</w:t>
      </w:r>
      <w:r>
        <w:rPr>
          <w:spacing w:val="-1"/>
          <w:sz w:val="22"/>
        </w:rPr>
        <w:t> </w:t>
      </w:r>
      <w:r>
        <w:rPr>
          <w:sz w:val="22"/>
        </w:rPr>
        <w:t>ganske</w:t>
      </w:r>
      <w:r>
        <w:rPr>
          <w:spacing w:val="-1"/>
          <w:sz w:val="22"/>
        </w:rPr>
        <w:t> </w:t>
      </w:r>
      <w:r>
        <w:rPr>
          <w:sz w:val="22"/>
        </w:rPr>
        <w:t>umiddelbart</w:t>
      </w:r>
      <w:r>
        <w:rPr>
          <w:spacing w:val="-1"/>
          <w:sz w:val="22"/>
        </w:rPr>
        <w:t> </w:t>
      </w:r>
      <w:r>
        <w:rPr>
          <w:sz w:val="22"/>
        </w:rPr>
        <w:t>gå klienten støtte for å ha tatt et valg som tok vare på klienten. Og jeg tenker: Slik er det bare. Man lykkes ikke.</w:t>
      </w:r>
    </w:p>
    <w:p>
      <w:pPr>
        <w:pStyle w:val="Heading8"/>
        <w:ind w:left="330"/>
        <w:jc w:val="both"/>
      </w:pPr>
      <w:r>
        <w:rPr/>
        <w:t>Når</w:t>
      </w:r>
      <w:r>
        <w:rPr>
          <w:spacing w:val="-5"/>
        </w:rPr>
        <w:t> </w:t>
      </w:r>
      <w:r>
        <w:rPr/>
        <w:t>terapeuten</w:t>
      </w:r>
      <w:r>
        <w:rPr>
          <w:spacing w:val="-2"/>
        </w:rPr>
        <w:t> </w:t>
      </w:r>
      <w:r>
        <w:rPr/>
        <w:t>fortsetter</w:t>
      </w:r>
      <w:r>
        <w:rPr>
          <w:spacing w:val="-2"/>
        </w:rPr>
        <w:t> </w:t>
      </w:r>
      <w:r>
        <w:rPr/>
        <w:t>med</w:t>
      </w:r>
      <w:r>
        <w:rPr>
          <w:spacing w:val="-3"/>
        </w:rPr>
        <w:t> </w:t>
      </w:r>
      <w:r>
        <w:rPr/>
        <w:t>det</w:t>
      </w:r>
      <w:r>
        <w:rPr>
          <w:spacing w:val="-2"/>
        </w:rPr>
        <w:t> </w:t>
      </w:r>
      <w:r>
        <w:rPr/>
        <w:t>som</w:t>
      </w:r>
      <w:r>
        <w:rPr>
          <w:spacing w:val="-2"/>
        </w:rPr>
        <w:t> </w:t>
      </w:r>
      <w:r>
        <w:rPr/>
        <w:t>ikke</w:t>
      </w:r>
      <w:r>
        <w:rPr>
          <w:spacing w:val="-2"/>
        </w:rPr>
        <w:t> fungerer</w:t>
      </w:r>
    </w:p>
    <w:p>
      <w:pPr>
        <w:pStyle w:val="BodyText"/>
        <w:spacing w:before="122"/>
        <w:ind w:left="330" w:right="321"/>
      </w:pPr>
      <w:r>
        <w:rPr>
          <w:spacing w:val="-2"/>
        </w:rPr>
        <w:t>«Når</w:t>
      </w:r>
      <w:r>
        <w:rPr>
          <w:spacing w:val="-3"/>
        </w:rPr>
        <w:t> </w:t>
      </w:r>
      <w:r>
        <w:rPr>
          <w:spacing w:val="-2"/>
        </w:rPr>
        <w:t>noe</w:t>
      </w:r>
      <w:r>
        <w:rPr>
          <w:spacing w:val="-3"/>
        </w:rPr>
        <w:t> </w:t>
      </w:r>
      <w:r>
        <w:rPr>
          <w:spacing w:val="-2"/>
        </w:rPr>
        <w:t>ikke</w:t>
      </w:r>
      <w:r>
        <w:rPr>
          <w:spacing w:val="-3"/>
        </w:rPr>
        <w:t> </w:t>
      </w:r>
      <w:r>
        <w:rPr>
          <w:spacing w:val="-2"/>
        </w:rPr>
        <w:t>fungerer,</w:t>
      </w:r>
      <w:r>
        <w:rPr>
          <w:spacing w:val="-3"/>
        </w:rPr>
        <w:t> </w:t>
      </w:r>
      <w:r>
        <w:rPr>
          <w:spacing w:val="-2"/>
        </w:rPr>
        <w:t>gjør</w:t>
      </w:r>
      <w:r>
        <w:rPr>
          <w:spacing w:val="-3"/>
        </w:rPr>
        <w:t> </w:t>
      </w:r>
      <w:r>
        <w:rPr>
          <w:spacing w:val="-2"/>
        </w:rPr>
        <w:t>noe</w:t>
      </w:r>
      <w:r>
        <w:rPr>
          <w:spacing w:val="-3"/>
        </w:rPr>
        <w:t> </w:t>
      </w:r>
      <w:r>
        <w:rPr>
          <w:spacing w:val="-2"/>
        </w:rPr>
        <w:t>annet.»</w:t>
      </w:r>
      <w:r>
        <w:rPr>
          <w:spacing w:val="-3"/>
        </w:rPr>
        <w:t> </w:t>
      </w:r>
      <w:r>
        <w:rPr>
          <w:spacing w:val="-2"/>
        </w:rPr>
        <w:t>Formuleringen</w:t>
      </w:r>
      <w:r>
        <w:rPr>
          <w:spacing w:val="-3"/>
        </w:rPr>
        <w:t> </w:t>
      </w:r>
      <w:r>
        <w:rPr>
          <w:spacing w:val="-2"/>
        </w:rPr>
        <w:t>er</w:t>
      </w:r>
      <w:r>
        <w:rPr>
          <w:spacing w:val="-3"/>
        </w:rPr>
        <w:t> </w:t>
      </w:r>
      <w:r>
        <w:rPr>
          <w:spacing w:val="-2"/>
        </w:rPr>
        <w:t>hentet</w:t>
      </w:r>
      <w:r>
        <w:rPr>
          <w:spacing w:val="-3"/>
        </w:rPr>
        <w:t> </w:t>
      </w:r>
      <w:r>
        <w:rPr>
          <w:spacing w:val="-2"/>
        </w:rPr>
        <w:t>fra</w:t>
      </w:r>
      <w:r>
        <w:rPr>
          <w:spacing w:val="-3"/>
        </w:rPr>
        <w:t> </w:t>
      </w:r>
      <w:r>
        <w:rPr>
          <w:spacing w:val="-2"/>
        </w:rPr>
        <w:t>MRI-tradisjonen </w:t>
      </w:r>
      <w:r>
        <w:rPr/>
        <w:t>(Mental</w:t>
      </w:r>
      <w:r>
        <w:rPr>
          <w:spacing w:val="-3"/>
        </w:rPr>
        <w:t> </w:t>
      </w:r>
      <w:r>
        <w:rPr/>
        <w:t>Research</w:t>
      </w:r>
      <w:r>
        <w:rPr>
          <w:spacing w:val="-3"/>
        </w:rPr>
        <w:t> </w:t>
      </w:r>
      <w:r>
        <w:rPr/>
        <w:t>Institute,</w:t>
      </w:r>
      <w:r>
        <w:rPr>
          <w:spacing w:val="-3"/>
        </w:rPr>
        <w:t> </w:t>
      </w:r>
      <w:r>
        <w:rPr/>
        <w:t>Palo</w:t>
      </w:r>
      <w:r>
        <w:rPr>
          <w:spacing w:val="-3"/>
        </w:rPr>
        <w:t> </w:t>
      </w:r>
      <w:r>
        <w:rPr/>
        <w:t>Alto</w:t>
      </w:r>
      <w:r>
        <w:rPr>
          <w:spacing w:val="-3"/>
        </w:rPr>
        <w:t> </w:t>
      </w:r>
      <w:r>
        <w:rPr/>
        <w:t>i</w:t>
      </w:r>
      <w:r>
        <w:rPr>
          <w:spacing w:val="-3"/>
        </w:rPr>
        <w:t> </w:t>
      </w:r>
      <w:r>
        <w:rPr/>
        <w:t>USA)</w:t>
      </w:r>
      <w:r>
        <w:rPr>
          <w:spacing w:val="-3"/>
        </w:rPr>
        <w:t> </w:t>
      </w:r>
      <w:r>
        <w:rPr/>
        <w:t>(Watzlawick</w:t>
      </w:r>
      <w:r>
        <w:rPr>
          <w:spacing w:val="-3"/>
        </w:rPr>
        <w:t> </w:t>
      </w:r>
      <w:r>
        <w:rPr/>
        <w:t>1980).</w:t>
      </w:r>
      <w:r>
        <w:rPr>
          <w:spacing w:val="-3"/>
        </w:rPr>
        <w:t> </w:t>
      </w:r>
      <w:r>
        <w:rPr/>
        <w:t>Setningen</w:t>
      </w:r>
      <w:r>
        <w:rPr>
          <w:spacing w:val="-3"/>
        </w:rPr>
        <w:t> </w:t>
      </w:r>
      <w:r>
        <w:rPr/>
        <w:t>indikerer at</w:t>
      </w:r>
      <w:r>
        <w:rPr>
          <w:spacing w:val="-1"/>
        </w:rPr>
        <w:t> </w:t>
      </w:r>
      <w:r>
        <w:rPr/>
        <w:t>det</w:t>
      </w:r>
      <w:r>
        <w:rPr>
          <w:spacing w:val="-1"/>
        </w:rPr>
        <w:t> </w:t>
      </w:r>
      <w:r>
        <w:rPr/>
        <w:t>klientene</w:t>
      </w:r>
      <w:r>
        <w:rPr>
          <w:spacing w:val="-1"/>
        </w:rPr>
        <w:t> </w:t>
      </w:r>
      <w:r>
        <w:rPr/>
        <w:t>gjør</w:t>
      </w:r>
      <w:r>
        <w:rPr>
          <w:spacing w:val="-1"/>
        </w:rPr>
        <w:t> </w:t>
      </w:r>
      <w:r>
        <w:rPr/>
        <w:t>for</w:t>
      </w:r>
      <w:r>
        <w:rPr>
          <w:spacing w:val="-1"/>
        </w:rPr>
        <w:t> </w:t>
      </w:r>
      <w:r>
        <w:rPr/>
        <w:t>å</w:t>
      </w:r>
      <w:r>
        <w:rPr>
          <w:spacing w:val="-1"/>
        </w:rPr>
        <w:t> </w:t>
      </w:r>
      <w:r>
        <w:rPr/>
        <w:t>redusere</w:t>
      </w:r>
      <w:r>
        <w:rPr>
          <w:spacing w:val="-1"/>
        </w:rPr>
        <w:t> </w:t>
      </w:r>
      <w:r>
        <w:rPr/>
        <w:t>et</w:t>
      </w:r>
      <w:r>
        <w:rPr>
          <w:spacing w:val="-1"/>
        </w:rPr>
        <w:t> </w:t>
      </w:r>
      <w:r>
        <w:rPr/>
        <w:t>problem,</w:t>
      </w:r>
      <w:r>
        <w:rPr>
          <w:spacing w:val="-1"/>
        </w:rPr>
        <w:t> </w:t>
      </w:r>
      <w:r>
        <w:rPr/>
        <w:t>kan</w:t>
      </w:r>
      <w:r>
        <w:rPr>
          <w:spacing w:val="-1"/>
        </w:rPr>
        <w:t> </w:t>
      </w:r>
      <w:r>
        <w:rPr/>
        <w:t>opprettholde</w:t>
      </w:r>
      <w:r>
        <w:rPr>
          <w:spacing w:val="-1"/>
        </w:rPr>
        <w:t> </w:t>
      </w:r>
      <w:r>
        <w:rPr/>
        <w:t>problemet.</w:t>
      </w:r>
      <w:r>
        <w:rPr>
          <w:spacing w:val="-1"/>
        </w:rPr>
        <w:t> </w:t>
      </w:r>
      <w:r>
        <w:rPr/>
        <w:t>Konklu- sjonen</w:t>
      </w:r>
      <w:r>
        <w:rPr>
          <w:spacing w:val="-7"/>
        </w:rPr>
        <w:t> </w:t>
      </w:r>
      <w:r>
        <w:rPr/>
        <w:t>er</w:t>
      </w:r>
      <w:r>
        <w:rPr>
          <w:spacing w:val="-7"/>
        </w:rPr>
        <w:t> </w:t>
      </w:r>
      <w:r>
        <w:rPr/>
        <w:t>at</w:t>
      </w:r>
      <w:r>
        <w:rPr>
          <w:spacing w:val="-7"/>
        </w:rPr>
        <w:t> </w:t>
      </w:r>
      <w:r>
        <w:rPr/>
        <w:t>man</w:t>
      </w:r>
      <w:r>
        <w:rPr>
          <w:spacing w:val="-7"/>
        </w:rPr>
        <w:t> </w:t>
      </w:r>
      <w:r>
        <w:rPr/>
        <w:t>da</w:t>
      </w:r>
      <w:r>
        <w:rPr>
          <w:spacing w:val="-7"/>
        </w:rPr>
        <w:t> </w:t>
      </w:r>
      <w:r>
        <w:rPr/>
        <w:t>må</w:t>
      </w:r>
      <w:r>
        <w:rPr>
          <w:spacing w:val="-7"/>
        </w:rPr>
        <w:t> </w:t>
      </w:r>
      <w:r>
        <w:rPr/>
        <w:t>slutte</w:t>
      </w:r>
      <w:r>
        <w:rPr>
          <w:spacing w:val="-7"/>
        </w:rPr>
        <w:t> </w:t>
      </w:r>
      <w:r>
        <w:rPr/>
        <w:t>med</w:t>
      </w:r>
      <w:r>
        <w:rPr>
          <w:spacing w:val="-7"/>
        </w:rPr>
        <w:t> </w:t>
      </w:r>
      <w:r>
        <w:rPr/>
        <w:t>det</w:t>
      </w:r>
      <w:r>
        <w:rPr>
          <w:spacing w:val="-7"/>
        </w:rPr>
        <w:t> </w:t>
      </w:r>
      <w:r>
        <w:rPr/>
        <w:t>man</w:t>
      </w:r>
      <w:r>
        <w:rPr>
          <w:spacing w:val="-7"/>
        </w:rPr>
        <w:t> </w:t>
      </w:r>
      <w:r>
        <w:rPr/>
        <w:t>gjør,</w:t>
      </w:r>
      <w:r>
        <w:rPr>
          <w:spacing w:val="-7"/>
        </w:rPr>
        <w:t> </w:t>
      </w:r>
      <w:r>
        <w:rPr/>
        <w:t>og</w:t>
      </w:r>
      <w:r>
        <w:rPr>
          <w:spacing w:val="-7"/>
        </w:rPr>
        <w:t> </w:t>
      </w:r>
      <w:r>
        <w:rPr/>
        <w:t>gjøre</w:t>
      </w:r>
      <w:r>
        <w:rPr>
          <w:spacing w:val="-7"/>
        </w:rPr>
        <w:t> </w:t>
      </w:r>
      <w:r>
        <w:rPr/>
        <w:t>noe</w:t>
      </w:r>
      <w:r>
        <w:rPr>
          <w:spacing w:val="-7"/>
        </w:rPr>
        <w:t> </w:t>
      </w:r>
      <w:r>
        <w:rPr/>
        <w:t>annet,</w:t>
      </w:r>
      <w:r>
        <w:rPr>
          <w:spacing w:val="-7"/>
        </w:rPr>
        <w:t> </w:t>
      </w:r>
      <w:r>
        <w:rPr/>
        <w:t>selv</w:t>
      </w:r>
      <w:r>
        <w:rPr>
          <w:spacing w:val="-7"/>
        </w:rPr>
        <w:t> </w:t>
      </w:r>
      <w:r>
        <w:rPr/>
        <w:t>om</w:t>
      </w:r>
      <w:r>
        <w:rPr>
          <w:spacing w:val="-7"/>
        </w:rPr>
        <w:t> </w:t>
      </w:r>
      <w:r>
        <w:rPr/>
        <w:t>intensjo- nene bak det man har gjort, er positive og konstruktive. Enkelte terapeuter fortsetter med det samme, selv om behandlingen ikke gir resultater. De gjør mer av det samme når noe ikke fungerer. En følge av dette er at behandlingen kan fortsette i lang tid.</w:t>
      </w:r>
    </w:p>
    <w:p>
      <w:pPr>
        <w:pStyle w:val="Heading8"/>
        <w:ind w:left="330"/>
        <w:jc w:val="both"/>
      </w:pPr>
      <w:r>
        <w:rPr/>
        <w:t>Kartlegging</w:t>
      </w:r>
      <w:r>
        <w:rPr>
          <w:spacing w:val="-1"/>
        </w:rPr>
        <w:t> </w:t>
      </w:r>
      <w:r>
        <w:rPr/>
        <w:t>som</w:t>
      </w:r>
      <w:r>
        <w:rPr>
          <w:spacing w:val="-1"/>
        </w:rPr>
        <w:t> </w:t>
      </w:r>
      <w:r>
        <w:rPr>
          <w:spacing w:val="-2"/>
        </w:rPr>
        <w:t>antiterapi</w:t>
      </w:r>
    </w:p>
    <w:p>
      <w:pPr>
        <w:pStyle w:val="BodyText"/>
        <w:spacing w:before="122"/>
        <w:ind w:left="330" w:right="320"/>
      </w:pPr>
      <w:r>
        <w:rPr/>
        <w:t>I</w:t>
      </w:r>
      <w:r>
        <w:rPr>
          <w:spacing w:val="-6"/>
        </w:rPr>
        <w:t> </w:t>
      </w:r>
      <w:r>
        <w:rPr/>
        <w:t>psykiatrien,</w:t>
      </w:r>
      <w:r>
        <w:rPr>
          <w:spacing w:val="-6"/>
        </w:rPr>
        <w:t> </w:t>
      </w:r>
      <w:r>
        <w:rPr/>
        <w:t>kognitiv</w:t>
      </w:r>
      <w:r>
        <w:rPr>
          <w:spacing w:val="-6"/>
        </w:rPr>
        <w:t> </w:t>
      </w:r>
      <w:r>
        <w:rPr/>
        <w:t>terapi</w:t>
      </w:r>
      <w:r>
        <w:rPr>
          <w:spacing w:val="-6"/>
        </w:rPr>
        <w:t> </w:t>
      </w:r>
      <w:r>
        <w:rPr/>
        <w:t>og</w:t>
      </w:r>
      <w:r>
        <w:rPr>
          <w:spacing w:val="-6"/>
        </w:rPr>
        <w:t> </w:t>
      </w:r>
      <w:r>
        <w:rPr/>
        <w:t>psykoanalysen</w:t>
      </w:r>
      <w:r>
        <w:rPr>
          <w:spacing w:val="-6"/>
        </w:rPr>
        <w:t> </w:t>
      </w:r>
      <w:r>
        <w:rPr/>
        <w:t>legges</w:t>
      </w:r>
      <w:r>
        <w:rPr>
          <w:spacing w:val="-6"/>
        </w:rPr>
        <w:t> </w:t>
      </w:r>
      <w:r>
        <w:rPr/>
        <w:t>det</w:t>
      </w:r>
      <w:r>
        <w:rPr>
          <w:spacing w:val="-6"/>
        </w:rPr>
        <w:t> </w:t>
      </w:r>
      <w:r>
        <w:rPr/>
        <w:t>omfattende</w:t>
      </w:r>
      <w:r>
        <w:rPr>
          <w:spacing w:val="-6"/>
        </w:rPr>
        <w:t> </w:t>
      </w:r>
      <w:r>
        <w:rPr/>
        <w:t>vekt</w:t>
      </w:r>
      <w:r>
        <w:rPr>
          <w:spacing w:val="-6"/>
        </w:rPr>
        <w:t> </w:t>
      </w:r>
      <w:r>
        <w:rPr/>
        <w:t>på</w:t>
      </w:r>
      <w:r>
        <w:rPr>
          <w:spacing w:val="-6"/>
        </w:rPr>
        <w:t> </w:t>
      </w:r>
      <w:r>
        <w:rPr/>
        <w:t>å</w:t>
      </w:r>
      <w:r>
        <w:rPr>
          <w:spacing w:val="-6"/>
        </w:rPr>
        <w:t> </w:t>
      </w:r>
      <w:r>
        <w:rPr/>
        <w:t>utrede den psykiske plagen. Jo flere informasjoner man får, desto bedre kan man føle seg rustet</w:t>
      </w:r>
      <w:r>
        <w:rPr>
          <w:spacing w:val="-12"/>
        </w:rPr>
        <w:t> </w:t>
      </w:r>
      <w:r>
        <w:rPr/>
        <w:t>til</w:t>
      </w:r>
      <w:r>
        <w:rPr>
          <w:spacing w:val="-12"/>
        </w:rPr>
        <w:t> </w:t>
      </w:r>
      <w:r>
        <w:rPr/>
        <w:t>å</w:t>
      </w:r>
      <w:r>
        <w:rPr>
          <w:spacing w:val="-12"/>
        </w:rPr>
        <w:t> </w:t>
      </w:r>
      <w:r>
        <w:rPr/>
        <w:t>diagnostisere</w:t>
      </w:r>
      <w:r>
        <w:rPr>
          <w:spacing w:val="-12"/>
        </w:rPr>
        <w:t> </w:t>
      </w:r>
      <w:r>
        <w:rPr/>
        <w:t>og</w:t>
      </w:r>
      <w:r>
        <w:rPr>
          <w:spacing w:val="-12"/>
        </w:rPr>
        <w:t> </w:t>
      </w:r>
      <w:r>
        <w:rPr/>
        <w:t>behandle.</w:t>
      </w:r>
      <w:r>
        <w:rPr>
          <w:spacing w:val="-12"/>
        </w:rPr>
        <w:t> </w:t>
      </w:r>
      <w:r>
        <w:rPr/>
        <w:t>Omfattende</w:t>
      </w:r>
      <w:r>
        <w:rPr>
          <w:spacing w:val="-12"/>
        </w:rPr>
        <w:t> </w:t>
      </w:r>
      <w:r>
        <w:rPr/>
        <w:t>informasjon</w:t>
      </w:r>
      <w:r>
        <w:rPr>
          <w:spacing w:val="-12"/>
        </w:rPr>
        <w:t> </w:t>
      </w:r>
      <w:r>
        <w:rPr/>
        <w:t>er</w:t>
      </w:r>
      <w:r>
        <w:rPr>
          <w:spacing w:val="-12"/>
        </w:rPr>
        <w:t> </w:t>
      </w:r>
      <w:r>
        <w:rPr/>
        <w:t>imidlertid</w:t>
      </w:r>
      <w:r>
        <w:rPr>
          <w:spacing w:val="-12"/>
        </w:rPr>
        <w:t> </w:t>
      </w:r>
      <w:r>
        <w:rPr/>
        <w:t>ikke</w:t>
      </w:r>
      <w:r>
        <w:rPr>
          <w:spacing w:val="-12"/>
        </w:rPr>
        <w:t> </w:t>
      </w:r>
      <w:r>
        <w:rPr/>
        <w:t>nød- vendig.</w:t>
      </w:r>
      <w:r>
        <w:rPr>
          <w:spacing w:val="-3"/>
        </w:rPr>
        <w:t> </w:t>
      </w:r>
      <w:r>
        <w:rPr/>
        <w:t>Den</w:t>
      </w:r>
      <w:r>
        <w:rPr>
          <w:spacing w:val="-3"/>
        </w:rPr>
        <w:t> </w:t>
      </w:r>
      <w:r>
        <w:rPr/>
        <w:t>kan</w:t>
      </w:r>
      <w:r>
        <w:rPr>
          <w:spacing w:val="-3"/>
        </w:rPr>
        <w:t> </w:t>
      </w:r>
      <w:r>
        <w:rPr/>
        <w:t>skape</w:t>
      </w:r>
      <w:r>
        <w:rPr>
          <w:spacing w:val="-3"/>
        </w:rPr>
        <w:t> </w:t>
      </w:r>
      <w:r>
        <w:rPr/>
        <w:t>klarhet,</w:t>
      </w:r>
      <w:r>
        <w:rPr>
          <w:spacing w:val="-3"/>
        </w:rPr>
        <w:t> </w:t>
      </w:r>
      <w:r>
        <w:rPr/>
        <w:t>men</w:t>
      </w:r>
      <w:r>
        <w:rPr>
          <w:spacing w:val="-3"/>
        </w:rPr>
        <w:t> </w:t>
      </w:r>
      <w:r>
        <w:rPr/>
        <w:t>også</w:t>
      </w:r>
      <w:r>
        <w:rPr>
          <w:spacing w:val="-3"/>
        </w:rPr>
        <w:t> </w:t>
      </w:r>
      <w:r>
        <w:rPr/>
        <w:t>forvirre,</w:t>
      </w:r>
      <w:r>
        <w:rPr>
          <w:spacing w:val="-3"/>
        </w:rPr>
        <w:t> </w:t>
      </w:r>
      <w:r>
        <w:rPr/>
        <w:t>føre</w:t>
      </w:r>
      <w:r>
        <w:rPr>
          <w:spacing w:val="-3"/>
        </w:rPr>
        <w:t> </w:t>
      </w:r>
      <w:r>
        <w:rPr/>
        <w:t>til</w:t>
      </w:r>
      <w:r>
        <w:rPr>
          <w:spacing w:val="-3"/>
        </w:rPr>
        <w:t> </w:t>
      </w:r>
      <w:r>
        <w:rPr/>
        <w:t>handlingslammelse,</w:t>
      </w:r>
      <w:r>
        <w:rPr>
          <w:spacing w:val="-3"/>
        </w:rPr>
        <w:t> </w:t>
      </w:r>
      <w:r>
        <w:rPr/>
        <w:t>eller</w:t>
      </w:r>
      <w:r>
        <w:rPr>
          <w:spacing w:val="-3"/>
        </w:rPr>
        <w:t> </w:t>
      </w:r>
      <w:r>
        <w:rPr/>
        <w:t>til intervensjoner som ikke fungerer.</w:t>
      </w:r>
    </w:p>
    <w:p>
      <w:pPr>
        <w:pStyle w:val="BodyText"/>
        <w:ind w:left="330" w:right="320" w:firstLine="283"/>
      </w:pPr>
      <w:r>
        <w:rPr/>
        <w:t>For</w:t>
      </w:r>
      <w:r>
        <w:rPr>
          <w:spacing w:val="-6"/>
        </w:rPr>
        <w:t> </w:t>
      </w:r>
      <w:r>
        <w:rPr/>
        <w:t>terapeuten</w:t>
      </w:r>
      <w:r>
        <w:rPr>
          <w:spacing w:val="-6"/>
        </w:rPr>
        <w:t> </w:t>
      </w:r>
      <w:r>
        <w:rPr/>
        <w:t>kan</w:t>
      </w:r>
      <w:r>
        <w:rPr>
          <w:spacing w:val="-6"/>
        </w:rPr>
        <w:t> </w:t>
      </w:r>
      <w:r>
        <w:rPr/>
        <w:t>informasjoner</w:t>
      </w:r>
      <w:r>
        <w:rPr>
          <w:spacing w:val="-6"/>
        </w:rPr>
        <w:t> </w:t>
      </w:r>
      <w:r>
        <w:rPr/>
        <w:t>om</w:t>
      </w:r>
      <w:r>
        <w:rPr>
          <w:spacing w:val="-6"/>
        </w:rPr>
        <w:t> </w:t>
      </w:r>
      <w:r>
        <w:rPr/>
        <w:t>klientens</w:t>
      </w:r>
      <w:r>
        <w:rPr>
          <w:spacing w:val="-6"/>
        </w:rPr>
        <w:t> </w:t>
      </w:r>
      <w:r>
        <w:rPr/>
        <w:t>liv</w:t>
      </w:r>
      <w:r>
        <w:rPr>
          <w:spacing w:val="-6"/>
        </w:rPr>
        <w:t> </w:t>
      </w:r>
      <w:r>
        <w:rPr/>
        <w:t>bli</w:t>
      </w:r>
      <w:r>
        <w:rPr>
          <w:spacing w:val="-6"/>
        </w:rPr>
        <w:t> </w:t>
      </w:r>
      <w:r>
        <w:rPr/>
        <w:t>som</w:t>
      </w:r>
      <w:r>
        <w:rPr>
          <w:spacing w:val="-6"/>
        </w:rPr>
        <w:t> </w:t>
      </w:r>
      <w:r>
        <w:rPr/>
        <w:t>en</w:t>
      </w:r>
      <w:r>
        <w:rPr>
          <w:spacing w:val="-6"/>
        </w:rPr>
        <w:t> </w:t>
      </w:r>
      <w:r>
        <w:rPr/>
        <w:t>reise</w:t>
      </w:r>
      <w:r>
        <w:rPr>
          <w:spacing w:val="-6"/>
        </w:rPr>
        <w:t> </w:t>
      </w:r>
      <w:r>
        <w:rPr/>
        <w:t>innover</w:t>
      </w:r>
      <w:r>
        <w:rPr>
          <w:spacing w:val="-6"/>
        </w:rPr>
        <w:t> </w:t>
      </w:r>
      <w:r>
        <w:rPr/>
        <w:t>i</w:t>
      </w:r>
      <w:r>
        <w:rPr>
          <w:spacing w:val="-6"/>
        </w:rPr>
        <w:t> </w:t>
      </w:r>
      <w:r>
        <w:rPr/>
        <w:t>men- neskets indre, men denne reisen kan forføre og gi kunnskap om det som er uvesent- lig for å oppnå psykisk endring. Informasjon er viktig, ikke minst i forbindelse med </w:t>
      </w:r>
      <w:r>
        <w:rPr>
          <w:spacing w:val="-2"/>
        </w:rPr>
        <w:t>forskning, men forskningen kan også forføres av klientenes fortellinger og informasjo- </w:t>
      </w:r>
      <w:r>
        <w:rPr/>
        <w:t>ner om sin situasjon.</w:t>
      </w:r>
    </w:p>
    <w:p>
      <w:pPr>
        <w:pStyle w:val="BodyText"/>
        <w:ind w:left="330" w:right="320" w:firstLine="283"/>
      </w:pPr>
      <w:r>
        <w:rPr/>
        <w:t>Hvorfor er det ikke nødvendig å vite så mye om klientene, om deres bakgrunn og om omstendighetene rundt symptomene for å behandle? Svaret er at observasjoner av psykiske plager og kunnskap forstått som informasjon sjelden er tilstrekkelig som grunnlag</w:t>
      </w:r>
      <w:r>
        <w:rPr>
          <w:spacing w:val="-12"/>
        </w:rPr>
        <w:t> </w:t>
      </w:r>
      <w:r>
        <w:rPr/>
        <w:t>for</w:t>
      </w:r>
      <w:r>
        <w:rPr>
          <w:spacing w:val="-11"/>
        </w:rPr>
        <w:t> </w:t>
      </w:r>
      <w:r>
        <w:rPr/>
        <w:t>en</w:t>
      </w:r>
      <w:r>
        <w:rPr>
          <w:spacing w:val="-12"/>
        </w:rPr>
        <w:t> </w:t>
      </w:r>
      <w:r>
        <w:rPr/>
        <w:t>intervensjon.</w:t>
      </w:r>
      <w:r>
        <w:rPr>
          <w:spacing w:val="-11"/>
        </w:rPr>
        <w:t> </w:t>
      </w:r>
      <w:r>
        <w:rPr/>
        <w:t>Man</w:t>
      </w:r>
      <w:r>
        <w:rPr>
          <w:spacing w:val="-11"/>
        </w:rPr>
        <w:t> </w:t>
      </w:r>
      <w:r>
        <w:rPr/>
        <w:t>trenger</w:t>
      </w:r>
      <w:r>
        <w:rPr>
          <w:spacing w:val="-12"/>
        </w:rPr>
        <w:t> </w:t>
      </w:r>
      <w:r>
        <w:rPr/>
        <w:t>kun</w:t>
      </w:r>
      <w:r>
        <w:rPr>
          <w:spacing w:val="-11"/>
        </w:rPr>
        <w:t> </w:t>
      </w:r>
      <w:r>
        <w:rPr/>
        <w:t>informasjon</w:t>
      </w:r>
      <w:r>
        <w:rPr>
          <w:spacing w:val="-11"/>
        </w:rPr>
        <w:t> </w:t>
      </w:r>
      <w:r>
        <w:rPr/>
        <w:t>om</w:t>
      </w:r>
      <w:r>
        <w:rPr>
          <w:spacing w:val="-12"/>
        </w:rPr>
        <w:t> </w:t>
      </w:r>
      <w:r>
        <w:rPr/>
        <w:t>hvordan</w:t>
      </w:r>
      <w:r>
        <w:rPr>
          <w:spacing w:val="-11"/>
        </w:rPr>
        <w:t> </w:t>
      </w:r>
      <w:r>
        <w:rPr/>
        <w:t>psykiske</w:t>
      </w:r>
      <w:r>
        <w:rPr>
          <w:spacing w:val="-11"/>
        </w:rPr>
        <w:t> </w:t>
      </w:r>
      <w:r>
        <w:rPr>
          <w:spacing w:val="-4"/>
        </w:rPr>
        <w:t>pla-</w:t>
      </w:r>
    </w:p>
    <w:p>
      <w:pPr>
        <w:spacing w:after="0"/>
        <w:sectPr>
          <w:pgSz w:w="9640" w:h="13610"/>
          <w:pgMar w:header="367" w:footer="425" w:top="900" w:bottom="660" w:left="860" w:right="640"/>
        </w:sectPr>
      </w:pPr>
    </w:p>
    <w:p>
      <w:pPr>
        <w:pStyle w:val="BodyText"/>
        <w:spacing w:before="127"/>
        <w:ind w:right="547"/>
      </w:pPr>
      <w:r>
        <w:rPr/>
        <w:t>ger</w:t>
      </w:r>
      <w:r>
        <w:rPr>
          <w:spacing w:val="-7"/>
        </w:rPr>
        <w:t> </w:t>
      </w:r>
      <w:r>
        <w:rPr/>
        <w:t>fremtrer</w:t>
      </w:r>
      <w:r>
        <w:rPr>
          <w:spacing w:val="-7"/>
        </w:rPr>
        <w:t> </w:t>
      </w:r>
      <w:r>
        <w:rPr/>
        <w:t>mentalt</w:t>
      </w:r>
      <w:r>
        <w:rPr>
          <w:spacing w:val="-7"/>
        </w:rPr>
        <w:t> </w:t>
      </w:r>
      <w:r>
        <w:rPr/>
        <w:t>for</w:t>
      </w:r>
      <w:r>
        <w:rPr>
          <w:spacing w:val="-7"/>
        </w:rPr>
        <w:t> </w:t>
      </w:r>
      <w:r>
        <w:rPr/>
        <w:t>klientene</w:t>
      </w:r>
      <w:r>
        <w:rPr>
          <w:spacing w:val="-7"/>
        </w:rPr>
        <w:t> </w:t>
      </w:r>
      <w:r>
        <w:rPr/>
        <w:t>for</w:t>
      </w:r>
      <w:r>
        <w:rPr>
          <w:spacing w:val="-7"/>
        </w:rPr>
        <w:t> </w:t>
      </w:r>
      <w:r>
        <w:rPr/>
        <w:t>å</w:t>
      </w:r>
      <w:r>
        <w:rPr>
          <w:spacing w:val="-7"/>
        </w:rPr>
        <w:t> </w:t>
      </w:r>
      <w:r>
        <w:rPr/>
        <w:t>vite</w:t>
      </w:r>
      <w:r>
        <w:rPr>
          <w:spacing w:val="-7"/>
        </w:rPr>
        <w:t> </w:t>
      </w:r>
      <w:r>
        <w:rPr/>
        <w:t>hva</w:t>
      </w:r>
      <w:r>
        <w:rPr>
          <w:spacing w:val="-7"/>
        </w:rPr>
        <w:t> </w:t>
      </w:r>
      <w:r>
        <w:rPr/>
        <w:t>man</w:t>
      </w:r>
      <w:r>
        <w:rPr>
          <w:spacing w:val="-7"/>
        </w:rPr>
        <w:t> </w:t>
      </w:r>
      <w:r>
        <w:rPr/>
        <w:t>skal</w:t>
      </w:r>
      <w:r>
        <w:rPr>
          <w:spacing w:val="-7"/>
        </w:rPr>
        <w:t> </w:t>
      </w:r>
      <w:r>
        <w:rPr/>
        <w:t>gjøre</w:t>
      </w:r>
      <w:r>
        <w:rPr>
          <w:spacing w:val="-7"/>
        </w:rPr>
        <w:t> </w:t>
      </w:r>
      <w:r>
        <w:rPr/>
        <w:t>når</w:t>
      </w:r>
      <w:r>
        <w:rPr>
          <w:spacing w:val="-7"/>
        </w:rPr>
        <w:t> </w:t>
      </w:r>
      <w:r>
        <w:rPr/>
        <w:t>man</w:t>
      </w:r>
      <w:r>
        <w:rPr>
          <w:spacing w:val="-7"/>
        </w:rPr>
        <w:t> </w:t>
      </w:r>
      <w:r>
        <w:rPr/>
        <w:t>behandler,</w:t>
      </w:r>
      <w:r>
        <w:rPr>
          <w:spacing w:val="-7"/>
        </w:rPr>
        <w:t> </w:t>
      </w:r>
      <w:r>
        <w:rPr/>
        <w:t>og denne informasjonen kommer umiddelbart til uttrykk gjennom klientens ord og ut- sagn.</w:t>
      </w:r>
      <w:r>
        <w:rPr>
          <w:spacing w:val="-13"/>
        </w:rPr>
        <w:t> </w:t>
      </w:r>
      <w:r>
        <w:rPr/>
        <w:t>En</w:t>
      </w:r>
      <w:r>
        <w:rPr>
          <w:spacing w:val="-12"/>
        </w:rPr>
        <w:t> </w:t>
      </w:r>
      <w:r>
        <w:rPr/>
        <w:t>annen</w:t>
      </w:r>
      <w:r>
        <w:rPr>
          <w:spacing w:val="-13"/>
        </w:rPr>
        <w:t> </w:t>
      </w:r>
      <w:r>
        <w:rPr/>
        <w:t>begrunnelse</w:t>
      </w:r>
      <w:r>
        <w:rPr>
          <w:spacing w:val="-12"/>
        </w:rPr>
        <w:t> </w:t>
      </w:r>
      <w:r>
        <w:rPr/>
        <w:t>for</w:t>
      </w:r>
      <w:r>
        <w:rPr>
          <w:spacing w:val="-13"/>
        </w:rPr>
        <w:t> </w:t>
      </w:r>
      <w:r>
        <w:rPr/>
        <w:t>at</w:t>
      </w:r>
      <w:r>
        <w:rPr>
          <w:spacing w:val="-12"/>
        </w:rPr>
        <w:t> </w:t>
      </w:r>
      <w:r>
        <w:rPr/>
        <w:t>man</w:t>
      </w:r>
      <w:r>
        <w:rPr>
          <w:spacing w:val="-13"/>
        </w:rPr>
        <w:t> </w:t>
      </w:r>
      <w:r>
        <w:rPr/>
        <w:t>kun</w:t>
      </w:r>
      <w:r>
        <w:rPr>
          <w:spacing w:val="-12"/>
        </w:rPr>
        <w:t> </w:t>
      </w:r>
      <w:r>
        <w:rPr/>
        <w:t>trenger</w:t>
      </w:r>
      <w:r>
        <w:rPr>
          <w:spacing w:val="-13"/>
        </w:rPr>
        <w:t> </w:t>
      </w:r>
      <w:r>
        <w:rPr/>
        <w:t>en</w:t>
      </w:r>
      <w:r>
        <w:rPr>
          <w:spacing w:val="-12"/>
        </w:rPr>
        <w:t> </w:t>
      </w:r>
      <w:r>
        <w:rPr/>
        <w:t>begrenset</w:t>
      </w:r>
      <w:r>
        <w:rPr>
          <w:spacing w:val="-13"/>
        </w:rPr>
        <w:t> </w:t>
      </w:r>
      <w:r>
        <w:rPr/>
        <w:t>informasjonsmengde for å behandle, er at klienten alltid vil ha tilstrekkelig kunnskap om sine følelser til at terapeuten kan få kontakt og intervenere med utgangspunkt i disse følelsene.</w:t>
      </w:r>
    </w:p>
    <w:p>
      <w:pPr>
        <w:pStyle w:val="BodyText"/>
        <w:ind w:left="0"/>
        <w:jc w:val="left"/>
      </w:pPr>
    </w:p>
    <w:p>
      <w:pPr>
        <w:pStyle w:val="BodyText"/>
        <w:ind w:right="548"/>
      </w:pPr>
      <w:r>
        <w:rPr/>
        <w:t>I</w:t>
      </w:r>
      <w:r>
        <w:rPr>
          <w:spacing w:val="-7"/>
        </w:rPr>
        <w:t> </w:t>
      </w:r>
      <w:r>
        <w:rPr/>
        <w:t>behandling</w:t>
      </w:r>
      <w:r>
        <w:rPr>
          <w:spacing w:val="-7"/>
        </w:rPr>
        <w:t> </w:t>
      </w:r>
      <w:r>
        <w:rPr/>
        <w:t>er</w:t>
      </w:r>
      <w:r>
        <w:rPr>
          <w:spacing w:val="-7"/>
        </w:rPr>
        <w:t> </w:t>
      </w:r>
      <w:r>
        <w:rPr/>
        <w:t>det</w:t>
      </w:r>
      <w:r>
        <w:rPr>
          <w:spacing w:val="-7"/>
        </w:rPr>
        <w:t> </w:t>
      </w:r>
      <w:r>
        <w:rPr/>
        <w:t>tilstrekkelig</w:t>
      </w:r>
      <w:r>
        <w:rPr>
          <w:spacing w:val="-7"/>
        </w:rPr>
        <w:t> </w:t>
      </w:r>
      <w:r>
        <w:rPr/>
        <w:t>at</w:t>
      </w:r>
      <w:r>
        <w:rPr>
          <w:spacing w:val="-7"/>
        </w:rPr>
        <w:t> </w:t>
      </w:r>
      <w:r>
        <w:rPr/>
        <w:t>klienten</w:t>
      </w:r>
      <w:r>
        <w:rPr>
          <w:spacing w:val="-7"/>
        </w:rPr>
        <w:t> </w:t>
      </w:r>
      <w:r>
        <w:rPr/>
        <w:t>kjenner</w:t>
      </w:r>
      <w:r>
        <w:rPr>
          <w:spacing w:val="-7"/>
        </w:rPr>
        <w:t> </w:t>
      </w:r>
      <w:r>
        <w:rPr/>
        <w:t>sitt</w:t>
      </w:r>
      <w:r>
        <w:rPr>
          <w:spacing w:val="-7"/>
        </w:rPr>
        <w:t> </w:t>
      </w:r>
      <w:r>
        <w:rPr/>
        <w:t>liv,</w:t>
      </w:r>
      <w:r>
        <w:rPr>
          <w:spacing w:val="-7"/>
        </w:rPr>
        <w:t> </w:t>
      </w:r>
      <w:r>
        <w:rPr/>
        <w:t>og</w:t>
      </w:r>
      <w:r>
        <w:rPr>
          <w:spacing w:val="-7"/>
        </w:rPr>
        <w:t> </w:t>
      </w:r>
      <w:r>
        <w:rPr/>
        <w:t>at</w:t>
      </w:r>
      <w:r>
        <w:rPr>
          <w:spacing w:val="-7"/>
        </w:rPr>
        <w:t> </w:t>
      </w:r>
      <w:r>
        <w:rPr/>
        <w:t>han</w:t>
      </w:r>
      <w:r>
        <w:rPr>
          <w:spacing w:val="-7"/>
        </w:rPr>
        <w:t> </w:t>
      </w:r>
      <w:r>
        <w:rPr/>
        <w:t>eller</w:t>
      </w:r>
      <w:r>
        <w:rPr>
          <w:spacing w:val="-7"/>
        </w:rPr>
        <w:t> </w:t>
      </w:r>
      <w:r>
        <w:rPr/>
        <w:t>hun</w:t>
      </w:r>
      <w:r>
        <w:rPr>
          <w:spacing w:val="-7"/>
        </w:rPr>
        <w:t> </w:t>
      </w:r>
      <w:r>
        <w:rPr/>
        <w:t>er</w:t>
      </w:r>
      <w:r>
        <w:rPr>
          <w:spacing w:val="-7"/>
        </w:rPr>
        <w:t> </w:t>
      </w:r>
      <w:r>
        <w:rPr/>
        <w:t>men- talt</w:t>
      </w:r>
      <w:r>
        <w:rPr>
          <w:spacing w:val="-12"/>
        </w:rPr>
        <w:t> </w:t>
      </w:r>
      <w:r>
        <w:rPr/>
        <w:t>tilgjengelig,</w:t>
      </w:r>
      <w:r>
        <w:rPr>
          <w:spacing w:val="-12"/>
        </w:rPr>
        <w:t> </w:t>
      </w:r>
      <w:r>
        <w:rPr/>
        <w:t>at</w:t>
      </w:r>
      <w:r>
        <w:rPr>
          <w:spacing w:val="-12"/>
        </w:rPr>
        <w:t> </w:t>
      </w:r>
      <w:r>
        <w:rPr/>
        <w:t>terapeuten</w:t>
      </w:r>
      <w:r>
        <w:rPr>
          <w:spacing w:val="-12"/>
        </w:rPr>
        <w:t> </w:t>
      </w:r>
      <w:r>
        <w:rPr/>
        <w:t>besitter</w:t>
      </w:r>
      <w:r>
        <w:rPr>
          <w:spacing w:val="-12"/>
        </w:rPr>
        <w:t> </w:t>
      </w:r>
      <w:r>
        <w:rPr/>
        <w:t>kunnskap</w:t>
      </w:r>
      <w:r>
        <w:rPr>
          <w:spacing w:val="-12"/>
        </w:rPr>
        <w:t> </w:t>
      </w:r>
      <w:r>
        <w:rPr/>
        <w:t>om</w:t>
      </w:r>
      <w:r>
        <w:rPr>
          <w:spacing w:val="-12"/>
        </w:rPr>
        <w:t> </w:t>
      </w:r>
      <w:r>
        <w:rPr/>
        <w:t>hvordan</w:t>
      </w:r>
      <w:r>
        <w:rPr>
          <w:spacing w:val="-12"/>
        </w:rPr>
        <w:t> </w:t>
      </w:r>
      <w:r>
        <w:rPr/>
        <w:t>psykiske</w:t>
      </w:r>
      <w:r>
        <w:rPr>
          <w:spacing w:val="-12"/>
        </w:rPr>
        <w:t> </w:t>
      </w:r>
      <w:r>
        <w:rPr/>
        <w:t>plager</w:t>
      </w:r>
      <w:r>
        <w:rPr>
          <w:spacing w:val="-12"/>
        </w:rPr>
        <w:t> </w:t>
      </w:r>
      <w:r>
        <w:rPr/>
        <w:t>er</w:t>
      </w:r>
      <w:r>
        <w:rPr>
          <w:spacing w:val="-12"/>
        </w:rPr>
        <w:t> </w:t>
      </w:r>
      <w:r>
        <w:rPr/>
        <w:t>bygget opp mentalt og hva som skjer når det skjer en psykisk endring gjennom behandling, og</w:t>
      </w:r>
      <w:r>
        <w:rPr>
          <w:spacing w:val="-1"/>
        </w:rPr>
        <w:t> </w:t>
      </w:r>
      <w:r>
        <w:rPr/>
        <w:t>at</w:t>
      </w:r>
      <w:r>
        <w:rPr>
          <w:spacing w:val="-1"/>
        </w:rPr>
        <w:t> </w:t>
      </w:r>
      <w:r>
        <w:rPr/>
        <w:t>terapeuten</w:t>
      </w:r>
      <w:r>
        <w:rPr>
          <w:spacing w:val="-1"/>
        </w:rPr>
        <w:t> </w:t>
      </w:r>
      <w:r>
        <w:rPr/>
        <w:t>kan</w:t>
      </w:r>
      <w:r>
        <w:rPr>
          <w:spacing w:val="-1"/>
        </w:rPr>
        <w:t> </w:t>
      </w:r>
      <w:r>
        <w:rPr/>
        <w:t>sine</w:t>
      </w:r>
      <w:r>
        <w:rPr>
          <w:spacing w:val="-1"/>
        </w:rPr>
        <w:t> </w:t>
      </w:r>
      <w:r>
        <w:rPr/>
        <w:t>metoder.</w:t>
      </w:r>
      <w:r>
        <w:rPr>
          <w:spacing w:val="-1"/>
        </w:rPr>
        <w:t> </w:t>
      </w:r>
      <w:r>
        <w:rPr/>
        <w:t>Man</w:t>
      </w:r>
      <w:r>
        <w:rPr>
          <w:spacing w:val="-1"/>
        </w:rPr>
        <w:t> </w:t>
      </w:r>
      <w:r>
        <w:rPr/>
        <w:t>trenger</w:t>
      </w:r>
      <w:r>
        <w:rPr>
          <w:spacing w:val="-1"/>
        </w:rPr>
        <w:t> </w:t>
      </w:r>
      <w:r>
        <w:rPr/>
        <w:t>ikke</w:t>
      </w:r>
      <w:r>
        <w:rPr>
          <w:spacing w:val="-1"/>
        </w:rPr>
        <w:t> </w:t>
      </w:r>
      <w:r>
        <w:rPr/>
        <w:t>mer</w:t>
      </w:r>
      <w:r>
        <w:rPr>
          <w:spacing w:val="-1"/>
        </w:rPr>
        <w:t> </w:t>
      </w:r>
      <w:r>
        <w:rPr/>
        <w:t>informasjon.</w:t>
      </w:r>
      <w:r>
        <w:rPr>
          <w:spacing w:val="-1"/>
        </w:rPr>
        <w:t> </w:t>
      </w:r>
      <w:r>
        <w:rPr/>
        <w:t>Da</w:t>
      </w:r>
      <w:r>
        <w:rPr>
          <w:spacing w:val="-1"/>
        </w:rPr>
        <w:t> </w:t>
      </w:r>
      <w:r>
        <w:rPr/>
        <w:t>utfyllende informasjon ikke er nødvendig for å iverksette en intervensjon, må man skille mel- lom</w:t>
      </w:r>
      <w:r>
        <w:rPr>
          <w:spacing w:val="-1"/>
        </w:rPr>
        <w:t> </w:t>
      </w:r>
      <w:r>
        <w:rPr/>
        <w:t>informasjoner</w:t>
      </w:r>
      <w:r>
        <w:rPr>
          <w:spacing w:val="-1"/>
        </w:rPr>
        <w:t> </w:t>
      </w:r>
      <w:r>
        <w:rPr/>
        <w:t>som</w:t>
      </w:r>
      <w:r>
        <w:rPr>
          <w:spacing w:val="-1"/>
        </w:rPr>
        <w:t> </w:t>
      </w:r>
      <w:r>
        <w:rPr/>
        <w:t>har</w:t>
      </w:r>
      <w:r>
        <w:rPr>
          <w:spacing w:val="-1"/>
        </w:rPr>
        <w:t> </w:t>
      </w:r>
      <w:r>
        <w:rPr/>
        <w:t>betydning</w:t>
      </w:r>
      <w:r>
        <w:rPr>
          <w:spacing w:val="-1"/>
        </w:rPr>
        <w:t> </w:t>
      </w:r>
      <w:r>
        <w:rPr/>
        <w:t>for</w:t>
      </w:r>
      <w:r>
        <w:rPr>
          <w:spacing w:val="-1"/>
        </w:rPr>
        <w:t> </w:t>
      </w:r>
      <w:r>
        <w:rPr/>
        <w:t>psykisk</w:t>
      </w:r>
      <w:r>
        <w:rPr>
          <w:spacing w:val="-1"/>
        </w:rPr>
        <w:t> </w:t>
      </w:r>
      <w:r>
        <w:rPr/>
        <w:t>endring</w:t>
      </w:r>
      <w:r>
        <w:rPr>
          <w:spacing w:val="-1"/>
        </w:rPr>
        <w:t> </w:t>
      </w:r>
      <w:r>
        <w:rPr/>
        <w:t>og</w:t>
      </w:r>
      <w:r>
        <w:rPr>
          <w:spacing w:val="-1"/>
        </w:rPr>
        <w:t> </w:t>
      </w:r>
      <w:r>
        <w:rPr/>
        <w:t>de</w:t>
      </w:r>
      <w:r>
        <w:rPr>
          <w:spacing w:val="-1"/>
        </w:rPr>
        <w:t> </w:t>
      </w:r>
      <w:r>
        <w:rPr/>
        <w:t>som</w:t>
      </w:r>
      <w:r>
        <w:rPr>
          <w:spacing w:val="-1"/>
        </w:rPr>
        <w:t> </w:t>
      </w:r>
      <w:r>
        <w:rPr/>
        <w:t>i</w:t>
      </w:r>
      <w:r>
        <w:rPr>
          <w:spacing w:val="-1"/>
        </w:rPr>
        <w:t> </w:t>
      </w:r>
      <w:r>
        <w:rPr/>
        <w:t>liten</w:t>
      </w:r>
      <w:r>
        <w:rPr>
          <w:spacing w:val="-1"/>
        </w:rPr>
        <w:t> </w:t>
      </w:r>
      <w:r>
        <w:rPr/>
        <w:t>grad</w:t>
      </w:r>
      <w:r>
        <w:rPr>
          <w:spacing w:val="-1"/>
        </w:rPr>
        <w:t> </w:t>
      </w:r>
      <w:r>
        <w:rPr/>
        <w:t>kan anvendes</w:t>
      </w:r>
      <w:r>
        <w:rPr>
          <w:spacing w:val="-2"/>
        </w:rPr>
        <w:t> </w:t>
      </w:r>
      <w:r>
        <w:rPr/>
        <w:t>for</w:t>
      </w:r>
      <w:r>
        <w:rPr>
          <w:spacing w:val="-2"/>
        </w:rPr>
        <w:t> </w:t>
      </w:r>
      <w:r>
        <w:rPr/>
        <w:t>å</w:t>
      </w:r>
      <w:r>
        <w:rPr>
          <w:spacing w:val="-2"/>
        </w:rPr>
        <w:t> </w:t>
      </w:r>
      <w:r>
        <w:rPr/>
        <w:t>skape</w:t>
      </w:r>
      <w:r>
        <w:rPr>
          <w:spacing w:val="-2"/>
        </w:rPr>
        <w:t> </w:t>
      </w:r>
      <w:r>
        <w:rPr/>
        <w:t>endring.</w:t>
      </w:r>
      <w:r>
        <w:rPr>
          <w:spacing w:val="-2"/>
        </w:rPr>
        <w:t> </w:t>
      </w:r>
      <w:r>
        <w:rPr/>
        <w:t>I</w:t>
      </w:r>
      <w:r>
        <w:rPr>
          <w:spacing w:val="-2"/>
        </w:rPr>
        <w:t> </w:t>
      </w:r>
      <w:r>
        <w:rPr/>
        <w:t>enhver</w:t>
      </w:r>
      <w:r>
        <w:rPr>
          <w:spacing w:val="-2"/>
        </w:rPr>
        <w:t> </w:t>
      </w:r>
      <w:r>
        <w:rPr/>
        <w:t>terapeutisk</w:t>
      </w:r>
      <w:r>
        <w:rPr>
          <w:spacing w:val="-2"/>
        </w:rPr>
        <w:t> </w:t>
      </w:r>
      <w:r>
        <w:rPr/>
        <w:t>situasjon</w:t>
      </w:r>
      <w:r>
        <w:rPr>
          <w:spacing w:val="-2"/>
        </w:rPr>
        <w:t> </w:t>
      </w:r>
      <w:r>
        <w:rPr/>
        <w:t>er</w:t>
      </w:r>
      <w:r>
        <w:rPr>
          <w:spacing w:val="-2"/>
        </w:rPr>
        <w:t> </w:t>
      </w:r>
      <w:r>
        <w:rPr/>
        <w:t>det</w:t>
      </w:r>
      <w:r>
        <w:rPr>
          <w:spacing w:val="-2"/>
        </w:rPr>
        <w:t> </w:t>
      </w:r>
      <w:r>
        <w:rPr/>
        <w:t>viktig</w:t>
      </w:r>
      <w:r>
        <w:rPr>
          <w:spacing w:val="-2"/>
        </w:rPr>
        <w:t> </w:t>
      </w:r>
      <w:r>
        <w:rPr/>
        <w:t>å</w:t>
      </w:r>
      <w:r>
        <w:rPr>
          <w:spacing w:val="-2"/>
        </w:rPr>
        <w:t> </w:t>
      </w:r>
      <w:r>
        <w:rPr/>
        <w:t>være</w:t>
      </w:r>
      <w:r>
        <w:rPr>
          <w:spacing w:val="-2"/>
        </w:rPr>
        <w:t> </w:t>
      </w:r>
      <w:r>
        <w:rPr/>
        <w:t>opp- merksom på om behandlingen, til tross for gode intensjoner, er preget av fenomener som hindrer endring.</w:t>
      </w:r>
    </w:p>
    <w:p>
      <w:pPr>
        <w:pStyle w:val="BodyText"/>
        <w:spacing w:before="65"/>
        <w:ind w:left="0"/>
        <w:jc w:val="left"/>
      </w:pPr>
    </w:p>
    <w:p>
      <w:pPr>
        <w:pStyle w:val="Heading5"/>
        <w:jc w:val="both"/>
      </w:pPr>
      <w:r>
        <w:rPr/>
        <w:t>Andre</w:t>
      </w:r>
      <w:r>
        <w:rPr>
          <w:spacing w:val="-3"/>
        </w:rPr>
        <w:t> </w:t>
      </w:r>
      <w:r>
        <w:rPr/>
        <w:t>hindringer</w:t>
      </w:r>
      <w:r>
        <w:rPr>
          <w:spacing w:val="-3"/>
        </w:rPr>
        <w:t> </w:t>
      </w:r>
      <w:r>
        <w:rPr/>
        <w:t>mot</w:t>
      </w:r>
      <w:r>
        <w:rPr>
          <w:spacing w:val="-3"/>
        </w:rPr>
        <w:t> </w:t>
      </w:r>
      <w:r>
        <w:rPr>
          <w:spacing w:val="-2"/>
        </w:rPr>
        <w:t>endring</w:t>
      </w:r>
    </w:p>
    <w:p>
      <w:pPr>
        <w:pStyle w:val="BodyText"/>
        <w:spacing w:before="314"/>
        <w:ind w:right="547"/>
      </w:pPr>
      <w:r>
        <w:rPr/>
        <w:t>Mens</w:t>
      </w:r>
      <w:r>
        <w:rPr>
          <w:spacing w:val="-13"/>
        </w:rPr>
        <w:t> </w:t>
      </w:r>
      <w:r>
        <w:rPr/>
        <w:t>enkelte</w:t>
      </w:r>
      <w:r>
        <w:rPr>
          <w:spacing w:val="-12"/>
        </w:rPr>
        <w:t> </w:t>
      </w:r>
      <w:r>
        <w:rPr/>
        <w:t>hindringer</w:t>
      </w:r>
      <w:r>
        <w:rPr>
          <w:spacing w:val="-13"/>
        </w:rPr>
        <w:t> </w:t>
      </w:r>
      <w:r>
        <w:rPr/>
        <w:t>er</w:t>
      </w:r>
      <w:r>
        <w:rPr>
          <w:spacing w:val="-12"/>
        </w:rPr>
        <w:t> </w:t>
      </w:r>
      <w:r>
        <w:rPr/>
        <w:t>knyttet</w:t>
      </w:r>
      <w:r>
        <w:rPr>
          <w:spacing w:val="-13"/>
        </w:rPr>
        <w:t> </w:t>
      </w:r>
      <w:r>
        <w:rPr/>
        <w:t>til</w:t>
      </w:r>
      <w:r>
        <w:rPr>
          <w:spacing w:val="-12"/>
        </w:rPr>
        <w:t> </w:t>
      </w:r>
      <w:r>
        <w:rPr/>
        <w:t>klientens</w:t>
      </w:r>
      <w:r>
        <w:rPr>
          <w:spacing w:val="-13"/>
        </w:rPr>
        <w:t> </w:t>
      </w:r>
      <w:r>
        <w:rPr/>
        <w:t>personlighet</w:t>
      </w:r>
      <w:r>
        <w:rPr>
          <w:spacing w:val="-12"/>
        </w:rPr>
        <w:t> </w:t>
      </w:r>
      <w:r>
        <w:rPr/>
        <w:t>og</w:t>
      </w:r>
      <w:r>
        <w:rPr>
          <w:spacing w:val="-13"/>
        </w:rPr>
        <w:t> </w:t>
      </w:r>
      <w:r>
        <w:rPr/>
        <w:t>symptomer</w:t>
      </w:r>
      <w:r>
        <w:rPr>
          <w:spacing w:val="-12"/>
        </w:rPr>
        <w:t> </w:t>
      </w:r>
      <w:r>
        <w:rPr/>
        <w:t>og</w:t>
      </w:r>
      <w:r>
        <w:rPr>
          <w:spacing w:val="-13"/>
        </w:rPr>
        <w:t> </w:t>
      </w:r>
      <w:r>
        <w:rPr/>
        <w:t>til</w:t>
      </w:r>
      <w:r>
        <w:rPr>
          <w:spacing w:val="-12"/>
        </w:rPr>
        <w:t> </w:t>
      </w:r>
      <w:r>
        <w:rPr/>
        <w:t>tera- peutens</w:t>
      </w:r>
      <w:r>
        <w:rPr>
          <w:spacing w:val="-13"/>
        </w:rPr>
        <w:t> </w:t>
      </w:r>
      <w:r>
        <w:rPr/>
        <w:t>personlighet</w:t>
      </w:r>
      <w:r>
        <w:rPr>
          <w:spacing w:val="-12"/>
        </w:rPr>
        <w:t> </w:t>
      </w:r>
      <w:r>
        <w:rPr/>
        <w:t>og</w:t>
      </w:r>
      <w:r>
        <w:rPr>
          <w:spacing w:val="-13"/>
        </w:rPr>
        <w:t> </w:t>
      </w:r>
      <w:r>
        <w:rPr/>
        <w:t>kompetanse</w:t>
      </w:r>
      <w:r>
        <w:rPr>
          <w:spacing w:val="-12"/>
        </w:rPr>
        <w:t> </w:t>
      </w:r>
      <w:r>
        <w:rPr/>
        <w:t>også</w:t>
      </w:r>
      <w:r>
        <w:rPr>
          <w:spacing w:val="-13"/>
        </w:rPr>
        <w:t> </w:t>
      </w:r>
      <w:r>
        <w:rPr/>
        <w:t>utenforliggende</w:t>
      </w:r>
      <w:r>
        <w:rPr>
          <w:spacing w:val="-12"/>
        </w:rPr>
        <w:t> </w:t>
      </w:r>
      <w:r>
        <w:rPr/>
        <w:t>forhold</w:t>
      </w:r>
      <w:r>
        <w:rPr>
          <w:spacing w:val="-13"/>
        </w:rPr>
        <w:t> </w:t>
      </w:r>
      <w:r>
        <w:rPr/>
        <w:t>kunne</w:t>
      </w:r>
      <w:r>
        <w:rPr>
          <w:spacing w:val="-12"/>
        </w:rPr>
        <w:t> </w:t>
      </w:r>
      <w:r>
        <w:rPr/>
        <w:t>hindre</w:t>
      </w:r>
      <w:r>
        <w:rPr>
          <w:spacing w:val="-13"/>
        </w:rPr>
        <w:t> </w:t>
      </w:r>
      <w:r>
        <w:rPr/>
        <w:t>posi- tive</w:t>
      </w:r>
      <w:r>
        <w:rPr>
          <w:spacing w:val="-11"/>
        </w:rPr>
        <w:t> </w:t>
      </w:r>
      <w:r>
        <w:rPr/>
        <w:t>resultater</w:t>
      </w:r>
      <w:r>
        <w:rPr>
          <w:spacing w:val="-11"/>
        </w:rPr>
        <w:t> </w:t>
      </w:r>
      <w:r>
        <w:rPr/>
        <w:t>i</w:t>
      </w:r>
      <w:r>
        <w:rPr>
          <w:spacing w:val="-11"/>
        </w:rPr>
        <w:t> </w:t>
      </w:r>
      <w:r>
        <w:rPr/>
        <w:t>behandling.</w:t>
      </w:r>
      <w:r>
        <w:rPr>
          <w:spacing w:val="-11"/>
        </w:rPr>
        <w:t> </w:t>
      </w:r>
      <w:r>
        <w:rPr/>
        <w:t>Kapittelet</w:t>
      </w:r>
      <w:r>
        <w:rPr>
          <w:spacing w:val="-11"/>
        </w:rPr>
        <w:t> </w:t>
      </w:r>
      <w:r>
        <w:rPr/>
        <w:t>vil</w:t>
      </w:r>
      <w:r>
        <w:rPr>
          <w:spacing w:val="-11"/>
        </w:rPr>
        <w:t> </w:t>
      </w:r>
      <w:r>
        <w:rPr/>
        <w:t>se</w:t>
      </w:r>
      <w:r>
        <w:rPr>
          <w:spacing w:val="-11"/>
        </w:rPr>
        <w:t> </w:t>
      </w:r>
      <w:r>
        <w:rPr/>
        <w:t>nærmere</w:t>
      </w:r>
      <w:r>
        <w:rPr>
          <w:spacing w:val="-11"/>
        </w:rPr>
        <w:t> </w:t>
      </w:r>
      <w:r>
        <w:rPr/>
        <w:t>på</w:t>
      </w:r>
      <w:r>
        <w:rPr>
          <w:spacing w:val="-11"/>
        </w:rPr>
        <w:t> </w:t>
      </w:r>
      <w:r>
        <w:rPr/>
        <w:t>hvordan</w:t>
      </w:r>
      <w:r>
        <w:rPr>
          <w:spacing w:val="-11"/>
        </w:rPr>
        <w:t> </w:t>
      </w:r>
      <w:r>
        <w:rPr/>
        <w:t>man</w:t>
      </w:r>
      <w:r>
        <w:rPr>
          <w:spacing w:val="-11"/>
        </w:rPr>
        <w:t> </w:t>
      </w:r>
      <w:r>
        <w:rPr/>
        <w:t>kan</w:t>
      </w:r>
      <w:r>
        <w:rPr>
          <w:spacing w:val="-11"/>
        </w:rPr>
        <w:t> </w:t>
      </w:r>
      <w:r>
        <w:rPr/>
        <w:t>identifisere og arbeide med denne type hindringer</w:t>
      </w:r>
    </w:p>
    <w:p>
      <w:pPr>
        <w:pStyle w:val="Heading8"/>
        <w:spacing w:before="217"/>
        <w:jc w:val="both"/>
      </w:pPr>
      <w:r>
        <w:rPr/>
        <w:t>Når</w:t>
      </w:r>
      <w:r>
        <w:rPr>
          <w:spacing w:val="-4"/>
        </w:rPr>
        <w:t> </w:t>
      </w:r>
      <w:r>
        <w:rPr/>
        <w:t>ekspertene</w:t>
      </w:r>
      <w:r>
        <w:rPr>
          <w:spacing w:val="-3"/>
        </w:rPr>
        <w:t> </w:t>
      </w:r>
      <w:r>
        <w:rPr/>
        <w:t>og</w:t>
      </w:r>
      <w:r>
        <w:rPr>
          <w:spacing w:val="-3"/>
        </w:rPr>
        <w:t> </w:t>
      </w:r>
      <w:r>
        <w:rPr/>
        <w:t>de</w:t>
      </w:r>
      <w:r>
        <w:rPr>
          <w:spacing w:val="-4"/>
        </w:rPr>
        <w:t> </w:t>
      </w:r>
      <w:r>
        <w:rPr/>
        <w:t>nærmeste</w:t>
      </w:r>
      <w:r>
        <w:rPr>
          <w:spacing w:val="-3"/>
        </w:rPr>
        <w:t> </w:t>
      </w:r>
      <w:r>
        <w:rPr/>
        <w:t>er</w:t>
      </w:r>
      <w:r>
        <w:rPr>
          <w:spacing w:val="-3"/>
        </w:rPr>
        <w:t> </w:t>
      </w:r>
      <w:r>
        <w:rPr>
          <w:spacing w:val="-2"/>
        </w:rPr>
        <w:t>skeptiske</w:t>
      </w:r>
    </w:p>
    <w:p>
      <w:pPr>
        <w:pStyle w:val="BodyText"/>
        <w:spacing w:before="123"/>
        <w:ind w:right="547"/>
      </w:pPr>
      <w:r>
        <w:rPr/>
        <w:t>Det er vanskelig å lykkes dersom klienten er i familie med leger, psykiatere eller psy- kologer,</w:t>
      </w:r>
      <w:r>
        <w:rPr>
          <w:spacing w:val="-3"/>
        </w:rPr>
        <w:t> </w:t>
      </w:r>
      <w:r>
        <w:rPr/>
        <w:t>det</w:t>
      </w:r>
      <w:r>
        <w:rPr>
          <w:spacing w:val="-3"/>
        </w:rPr>
        <w:t> </w:t>
      </w:r>
      <w:r>
        <w:rPr/>
        <w:t>vil</w:t>
      </w:r>
      <w:r>
        <w:rPr>
          <w:spacing w:val="-3"/>
        </w:rPr>
        <w:t> </w:t>
      </w:r>
      <w:r>
        <w:rPr/>
        <w:t>si</w:t>
      </w:r>
      <w:r>
        <w:rPr>
          <w:spacing w:val="-3"/>
        </w:rPr>
        <w:t> </w:t>
      </w:r>
      <w:r>
        <w:rPr/>
        <w:t>eksperter</w:t>
      </w:r>
      <w:r>
        <w:rPr>
          <w:spacing w:val="-3"/>
        </w:rPr>
        <w:t> </w:t>
      </w:r>
      <w:r>
        <w:rPr/>
        <w:t>som</w:t>
      </w:r>
      <w:r>
        <w:rPr>
          <w:spacing w:val="-3"/>
        </w:rPr>
        <w:t> </w:t>
      </w:r>
      <w:r>
        <w:rPr/>
        <w:t>formidler</w:t>
      </w:r>
      <w:r>
        <w:rPr>
          <w:spacing w:val="-3"/>
        </w:rPr>
        <w:t> </w:t>
      </w:r>
      <w:r>
        <w:rPr/>
        <w:t>til</w:t>
      </w:r>
      <w:r>
        <w:rPr>
          <w:spacing w:val="-3"/>
        </w:rPr>
        <w:t> </w:t>
      </w:r>
      <w:r>
        <w:rPr/>
        <w:t>klienten</w:t>
      </w:r>
      <w:r>
        <w:rPr>
          <w:spacing w:val="-3"/>
        </w:rPr>
        <w:t> </w:t>
      </w:r>
      <w:r>
        <w:rPr/>
        <w:t>at</w:t>
      </w:r>
      <w:r>
        <w:rPr>
          <w:spacing w:val="-3"/>
        </w:rPr>
        <w:t> </w:t>
      </w:r>
      <w:r>
        <w:rPr/>
        <w:t>den</w:t>
      </w:r>
      <w:r>
        <w:rPr>
          <w:spacing w:val="-3"/>
        </w:rPr>
        <w:t> </w:t>
      </w:r>
      <w:r>
        <w:rPr/>
        <w:t>behandlingsformen</w:t>
      </w:r>
      <w:r>
        <w:rPr>
          <w:spacing w:val="-3"/>
        </w:rPr>
        <w:t> </w:t>
      </w:r>
      <w:r>
        <w:rPr/>
        <w:t>som klienten går i, ikke er kjent eller anerkjent.</w:t>
      </w:r>
    </w:p>
    <w:p>
      <w:pPr>
        <w:pStyle w:val="BodyText"/>
        <w:ind w:right="547" w:firstLine="283"/>
      </w:pPr>
      <w:r>
        <w:rPr/>
        <w:t>En ung kvinne som tidligere hadde vært under behandling for omfattende angst, tok</w:t>
      </w:r>
      <w:r>
        <w:rPr>
          <w:spacing w:val="-9"/>
        </w:rPr>
        <w:t> </w:t>
      </w:r>
      <w:r>
        <w:rPr/>
        <w:t>kontakt.</w:t>
      </w:r>
      <w:r>
        <w:rPr>
          <w:spacing w:val="-9"/>
        </w:rPr>
        <w:t> </w:t>
      </w:r>
      <w:r>
        <w:rPr/>
        <w:t>Hun</w:t>
      </w:r>
      <w:r>
        <w:rPr>
          <w:spacing w:val="-9"/>
        </w:rPr>
        <w:t> </w:t>
      </w:r>
      <w:r>
        <w:rPr/>
        <w:t>fikk</w:t>
      </w:r>
      <w:r>
        <w:rPr>
          <w:spacing w:val="-9"/>
        </w:rPr>
        <w:t> </w:t>
      </w:r>
      <w:r>
        <w:rPr/>
        <w:t>raskt</w:t>
      </w:r>
      <w:r>
        <w:rPr>
          <w:spacing w:val="-9"/>
        </w:rPr>
        <w:t> </w:t>
      </w:r>
      <w:r>
        <w:rPr/>
        <w:t>resultater,</w:t>
      </w:r>
      <w:r>
        <w:rPr>
          <w:spacing w:val="-9"/>
        </w:rPr>
        <w:t> </w:t>
      </w:r>
      <w:r>
        <w:rPr/>
        <w:t>men</w:t>
      </w:r>
      <w:r>
        <w:rPr>
          <w:spacing w:val="-9"/>
        </w:rPr>
        <w:t> </w:t>
      </w:r>
      <w:r>
        <w:rPr/>
        <w:t>hun</w:t>
      </w:r>
      <w:r>
        <w:rPr>
          <w:spacing w:val="-9"/>
        </w:rPr>
        <w:t> </w:t>
      </w:r>
      <w:r>
        <w:rPr/>
        <w:t>kom</w:t>
      </w:r>
      <w:r>
        <w:rPr>
          <w:spacing w:val="-9"/>
        </w:rPr>
        <w:t> </w:t>
      </w:r>
      <w:r>
        <w:rPr/>
        <w:t>tilbake</w:t>
      </w:r>
      <w:r>
        <w:rPr>
          <w:spacing w:val="-9"/>
        </w:rPr>
        <w:t> </w:t>
      </w:r>
      <w:r>
        <w:rPr/>
        <w:t>med</w:t>
      </w:r>
      <w:r>
        <w:rPr>
          <w:spacing w:val="-9"/>
        </w:rPr>
        <w:t> </w:t>
      </w:r>
      <w:r>
        <w:rPr/>
        <w:t>skepsis</w:t>
      </w:r>
      <w:r>
        <w:rPr>
          <w:spacing w:val="-9"/>
        </w:rPr>
        <w:t> </w:t>
      </w:r>
      <w:r>
        <w:rPr/>
        <w:t>og</w:t>
      </w:r>
      <w:r>
        <w:rPr>
          <w:spacing w:val="-9"/>
        </w:rPr>
        <w:t> </w:t>
      </w:r>
      <w:r>
        <w:rPr/>
        <w:t>tvil.</w:t>
      </w:r>
      <w:r>
        <w:rPr>
          <w:spacing w:val="-9"/>
        </w:rPr>
        <w:t> </w:t>
      </w:r>
      <w:r>
        <w:rPr/>
        <w:t>Dette var</w:t>
      </w:r>
      <w:r>
        <w:rPr>
          <w:spacing w:val="-4"/>
        </w:rPr>
        <w:t> </w:t>
      </w:r>
      <w:r>
        <w:rPr/>
        <w:t>en</w:t>
      </w:r>
      <w:r>
        <w:rPr>
          <w:spacing w:val="-4"/>
        </w:rPr>
        <w:t> </w:t>
      </w:r>
      <w:r>
        <w:rPr/>
        <w:t>overraskende</w:t>
      </w:r>
      <w:r>
        <w:rPr>
          <w:spacing w:val="-4"/>
        </w:rPr>
        <w:t> </w:t>
      </w:r>
      <w:r>
        <w:rPr/>
        <w:t>og</w:t>
      </w:r>
      <w:r>
        <w:rPr>
          <w:spacing w:val="-4"/>
        </w:rPr>
        <w:t> </w:t>
      </w:r>
      <w:r>
        <w:rPr/>
        <w:t>ny</w:t>
      </w:r>
      <w:r>
        <w:rPr>
          <w:spacing w:val="-4"/>
        </w:rPr>
        <w:t> </w:t>
      </w:r>
      <w:r>
        <w:rPr/>
        <w:t>erfaring.</w:t>
      </w:r>
      <w:r>
        <w:rPr>
          <w:spacing w:val="-4"/>
        </w:rPr>
        <w:t> </w:t>
      </w:r>
      <w:r>
        <w:rPr/>
        <w:t>Det</w:t>
      </w:r>
      <w:r>
        <w:rPr>
          <w:spacing w:val="-4"/>
        </w:rPr>
        <w:t> </w:t>
      </w:r>
      <w:r>
        <w:rPr/>
        <w:t>viste</w:t>
      </w:r>
      <w:r>
        <w:rPr>
          <w:spacing w:val="-4"/>
        </w:rPr>
        <w:t> </w:t>
      </w:r>
      <w:r>
        <w:rPr/>
        <w:t>seg</w:t>
      </w:r>
      <w:r>
        <w:rPr>
          <w:spacing w:val="-4"/>
        </w:rPr>
        <w:t> </w:t>
      </w:r>
      <w:r>
        <w:rPr/>
        <w:t>at</w:t>
      </w:r>
      <w:r>
        <w:rPr>
          <w:spacing w:val="-4"/>
        </w:rPr>
        <w:t> </w:t>
      </w:r>
      <w:r>
        <w:rPr/>
        <w:t>pappa</w:t>
      </w:r>
      <w:r>
        <w:rPr>
          <w:spacing w:val="-4"/>
        </w:rPr>
        <w:t> </w:t>
      </w:r>
      <w:r>
        <w:rPr/>
        <w:t>var</w:t>
      </w:r>
      <w:r>
        <w:rPr>
          <w:spacing w:val="-4"/>
        </w:rPr>
        <w:t> </w:t>
      </w:r>
      <w:r>
        <w:rPr/>
        <w:t>lege</w:t>
      </w:r>
      <w:r>
        <w:rPr>
          <w:spacing w:val="-4"/>
        </w:rPr>
        <w:t> </w:t>
      </w:r>
      <w:r>
        <w:rPr/>
        <w:t>og</w:t>
      </w:r>
      <w:r>
        <w:rPr>
          <w:spacing w:val="-4"/>
        </w:rPr>
        <w:t> </w:t>
      </w:r>
      <w:r>
        <w:rPr/>
        <w:t>onkel</w:t>
      </w:r>
      <w:r>
        <w:rPr>
          <w:spacing w:val="-4"/>
        </w:rPr>
        <w:t> </w:t>
      </w:r>
      <w:r>
        <w:rPr/>
        <w:t>psykiater. Begge var skeptiske til min behandling. At den unge kvinnen raskt hadde blitt bed- re, hadde mindre betydning enn ekspertenes skepsis. Klienten opplevde en konflikt mellom</w:t>
      </w:r>
      <w:r>
        <w:rPr>
          <w:spacing w:val="-2"/>
        </w:rPr>
        <w:t> </w:t>
      </w:r>
      <w:r>
        <w:rPr/>
        <w:t>sitt</w:t>
      </w:r>
      <w:r>
        <w:rPr>
          <w:spacing w:val="-2"/>
        </w:rPr>
        <w:t> </w:t>
      </w:r>
      <w:r>
        <w:rPr/>
        <w:t>eget</w:t>
      </w:r>
      <w:r>
        <w:rPr>
          <w:spacing w:val="-2"/>
        </w:rPr>
        <w:t> </w:t>
      </w:r>
      <w:r>
        <w:rPr/>
        <w:t>ønske</w:t>
      </w:r>
      <w:r>
        <w:rPr>
          <w:spacing w:val="-2"/>
        </w:rPr>
        <w:t> </w:t>
      </w:r>
      <w:r>
        <w:rPr/>
        <w:t>om</w:t>
      </w:r>
      <w:r>
        <w:rPr>
          <w:spacing w:val="-2"/>
        </w:rPr>
        <w:t> </w:t>
      </w:r>
      <w:r>
        <w:rPr/>
        <w:t>behandling</w:t>
      </w:r>
      <w:r>
        <w:rPr>
          <w:spacing w:val="-2"/>
        </w:rPr>
        <w:t> </w:t>
      </w:r>
      <w:r>
        <w:rPr/>
        <w:t>og</w:t>
      </w:r>
      <w:r>
        <w:rPr>
          <w:spacing w:val="-2"/>
        </w:rPr>
        <w:t> </w:t>
      </w:r>
      <w:r>
        <w:rPr/>
        <w:t>familiens</w:t>
      </w:r>
      <w:r>
        <w:rPr>
          <w:spacing w:val="-2"/>
        </w:rPr>
        <w:t> </w:t>
      </w:r>
      <w:r>
        <w:rPr/>
        <w:t>og</w:t>
      </w:r>
      <w:r>
        <w:rPr>
          <w:spacing w:val="-2"/>
        </w:rPr>
        <w:t> </w:t>
      </w:r>
      <w:r>
        <w:rPr/>
        <w:t>ekspertenes</w:t>
      </w:r>
      <w:r>
        <w:rPr>
          <w:spacing w:val="-2"/>
        </w:rPr>
        <w:t> </w:t>
      </w:r>
      <w:r>
        <w:rPr/>
        <w:t>skepsis</w:t>
      </w:r>
      <w:r>
        <w:rPr>
          <w:spacing w:val="-2"/>
        </w:rPr>
        <w:t> </w:t>
      </w:r>
      <w:r>
        <w:rPr/>
        <w:t>mot</w:t>
      </w:r>
      <w:r>
        <w:rPr>
          <w:spacing w:val="-2"/>
        </w:rPr>
        <w:t> </w:t>
      </w:r>
      <w:r>
        <w:rPr/>
        <w:t>andre terapeutiske tilnærminger enn den de var fortrolige med. Hun sluttet.</w:t>
      </w:r>
    </w:p>
    <w:p>
      <w:pPr>
        <w:pStyle w:val="BodyText"/>
        <w:ind w:right="547" w:firstLine="283"/>
      </w:pPr>
      <w:r>
        <w:rPr/>
        <w:t>Her</w:t>
      </w:r>
      <w:r>
        <w:rPr>
          <w:spacing w:val="-10"/>
        </w:rPr>
        <w:t> </w:t>
      </w:r>
      <w:r>
        <w:rPr/>
        <w:t>er</w:t>
      </w:r>
      <w:r>
        <w:rPr>
          <w:spacing w:val="-10"/>
        </w:rPr>
        <w:t> </w:t>
      </w:r>
      <w:r>
        <w:rPr/>
        <w:t>utfordringen</w:t>
      </w:r>
      <w:r>
        <w:rPr>
          <w:spacing w:val="-10"/>
        </w:rPr>
        <w:t> </w:t>
      </w:r>
      <w:r>
        <w:rPr/>
        <w:t>å</w:t>
      </w:r>
      <w:r>
        <w:rPr>
          <w:spacing w:val="-10"/>
        </w:rPr>
        <w:t> </w:t>
      </w:r>
      <w:r>
        <w:rPr/>
        <w:t>rydde</w:t>
      </w:r>
      <w:r>
        <w:rPr>
          <w:spacing w:val="-10"/>
        </w:rPr>
        <w:t> </w:t>
      </w:r>
      <w:r>
        <w:rPr/>
        <w:t>opp</w:t>
      </w:r>
      <w:r>
        <w:rPr>
          <w:spacing w:val="-10"/>
        </w:rPr>
        <w:t> </w:t>
      </w:r>
      <w:r>
        <w:rPr/>
        <w:t>og</w:t>
      </w:r>
      <w:r>
        <w:rPr>
          <w:spacing w:val="-10"/>
        </w:rPr>
        <w:t> </w:t>
      </w:r>
      <w:r>
        <w:rPr/>
        <w:t>sortere.</w:t>
      </w:r>
      <w:r>
        <w:rPr>
          <w:spacing w:val="-10"/>
        </w:rPr>
        <w:t> </w:t>
      </w:r>
      <w:r>
        <w:rPr/>
        <w:t>Hva</w:t>
      </w:r>
      <w:r>
        <w:rPr>
          <w:spacing w:val="-10"/>
        </w:rPr>
        <w:t> </w:t>
      </w:r>
      <w:r>
        <w:rPr/>
        <w:t>er</w:t>
      </w:r>
      <w:r>
        <w:rPr>
          <w:spacing w:val="-10"/>
        </w:rPr>
        <w:t> </w:t>
      </w:r>
      <w:r>
        <w:rPr/>
        <w:t>viktig</w:t>
      </w:r>
      <w:r>
        <w:rPr>
          <w:spacing w:val="-10"/>
        </w:rPr>
        <w:t> </w:t>
      </w:r>
      <w:r>
        <w:rPr/>
        <w:t>for</w:t>
      </w:r>
      <w:r>
        <w:rPr>
          <w:spacing w:val="-10"/>
        </w:rPr>
        <w:t> </w:t>
      </w:r>
      <w:r>
        <w:rPr/>
        <w:t>klienten,</w:t>
      </w:r>
      <w:r>
        <w:rPr>
          <w:spacing w:val="-10"/>
        </w:rPr>
        <w:t> </w:t>
      </w:r>
      <w:r>
        <w:rPr/>
        <w:t>klienten</w:t>
      </w:r>
      <w:r>
        <w:rPr>
          <w:spacing w:val="-10"/>
        </w:rPr>
        <w:t> </w:t>
      </w:r>
      <w:r>
        <w:rPr/>
        <w:t>selv eller de andre når det kommer til spørsmålet om å få det bedre psykisk. Svaret kan være</w:t>
      </w:r>
      <w:r>
        <w:rPr>
          <w:spacing w:val="-6"/>
        </w:rPr>
        <w:t> </w:t>
      </w:r>
      <w:r>
        <w:rPr/>
        <w:t>innlysende,</w:t>
      </w:r>
      <w:r>
        <w:rPr>
          <w:spacing w:val="-6"/>
        </w:rPr>
        <w:t> </w:t>
      </w:r>
      <w:r>
        <w:rPr/>
        <w:t>men</w:t>
      </w:r>
      <w:r>
        <w:rPr>
          <w:spacing w:val="-6"/>
        </w:rPr>
        <w:t> </w:t>
      </w:r>
      <w:r>
        <w:rPr/>
        <w:t>er</w:t>
      </w:r>
      <w:r>
        <w:rPr>
          <w:spacing w:val="-6"/>
        </w:rPr>
        <w:t> </w:t>
      </w:r>
      <w:r>
        <w:rPr/>
        <w:t>det</w:t>
      </w:r>
      <w:r>
        <w:rPr>
          <w:spacing w:val="-6"/>
        </w:rPr>
        <w:t> </w:t>
      </w:r>
      <w:r>
        <w:rPr/>
        <w:t>ikke.</w:t>
      </w:r>
      <w:r>
        <w:rPr>
          <w:spacing w:val="-6"/>
        </w:rPr>
        <w:t> </w:t>
      </w:r>
      <w:r>
        <w:rPr/>
        <w:t>Det</w:t>
      </w:r>
      <w:r>
        <w:rPr>
          <w:spacing w:val="-6"/>
        </w:rPr>
        <w:t> </w:t>
      </w:r>
      <w:r>
        <w:rPr/>
        <w:t>å</w:t>
      </w:r>
      <w:r>
        <w:rPr>
          <w:spacing w:val="-6"/>
        </w:rPr>
        <w:t> </w:t>
      </w:r>
      <w:r>
        <w:rPr/>
        <w:t>velge</w:t>
      </w:r>
      <w:r>
        <w:rPr>
          <w:spacing w:val="-6"/>
        </w:rPr>
        <w:t> </w:t>
      </w:r>
      <w:r>
        <w:rPr/>
        <w:t>en</w:t>
      </w:r>
      <w:r>
        <w:rPr>
          <w:spacing w:val="-6"/>
        </w:rPr>
        <w:t> </w:t>
      </w:r>
      <w:r>
        <w:rPr/>
        <w:t>bestemt</w:t>
      </w:r>
      <w:r>
        <w:rPr>
          <w:spacing w:val="-6"/>
        </w:rPr>
        <w:t> </w:t>
      </w:r>
      <w:r>
        <w:rPr/>
        <w:t>behandlingsform</w:t>
      </w:r>
      <w:r>
        <w:rPr>
          <w:spacing w:val="-6"/>
        </w:rPr>
        <w:t> </w:t>
      </w:r>
      <w:r>
        <w:rPr/>
        <w:t>er</w:t>
      </w:r>
      <w:r>
        <w:rPr>
          <w:spacing w:val="-6"/>
        </w:rPr>
        <w:t> </w:t>
      </w:r>
      <w:r>
        <w:rPr/>
        <w:t>ikke</w:t>
      </w:r>
      <w:r>
        <w:rPr>
          <w:spacing w:val="-6"/>
        </w:rPr>
        <w:t> </w:t>
      </w:r>
      <w:r>
        <w:rPr/>
        <w:t>en- kelt</w:t>
      </w:r>
      <w:r>
        <w:rPr>
          <w:spacing w:val="-1"/>
        </w:rPr>
        <w:t> </w:t>
      </w:r>
      <w:r>
        <w:rPr/>
        <w:t>når</w:t>
      </w:r>
      <w:r>
        <w:rPr>
          <w:spacing w:val="-1"/>
        </w:rPr>
        <w:t> </w:t>
      </w:r>
      <w:r>
        <w:rPr/>
        <w:t>eksperter,</w:t>
      </w:r>
      <w:r>
        <w:rPr>
          <w:spacing w:val="-1"/>
        </w:rPr>
        <w:t> </w:t>
      </w:r>
      <w:r>
        <w:rPr/>
        <w:t>nær</w:t>
      </w:r>
      <w:r>
        <w:rPr>
          <w:spacing w:val="-1"/>
        </w:rPr>
        <w:t> </w:t>
      </w:r>
      <w:r>
        <w:rPr/>
        <w:t>familie</w:t>
      </w:r>
      <w:r>
        <w:rPr>
          <w:spacing w:val="-1"/>
        </w:rPr>
        <w:t> </w:t>
      </w:r>
      <w:r>
        <w:rPr/>
        <w:t>eller</w:t>
      </w:r>
      <w:r>
        <w:rPr>
          <w:spacing w:val="-1"/>
        </w:rPr>
        <w:t> </w:t>
      </w:r>
      <w:r>
        <w:rPr/>
        <w:t>venner,</w:t>
      </w:r>
      <w:r>
        <w:rPr>
          <w:spacing w:val="-1"/>
        </w:rPr>
        <w:t> </w:t>
      </w:r>
      <w:r>
        <w:rPr/>
        <w:t>mener</w:t>
      </w:r>
      <w:r>
        <w:rPr>
          <w:spacing w:val="-1"/>
        </w:rPr>
        <w:t> </w:t>
      </w:r>
      <w:r>
        <w:rPr/>
        <w:t>at</w:t>
      </w:r>
      <w:r>
        <w:rPr>
          <w:spacing w:val="-1"/>
        </w:rPr>
        <w:t> </w:t>
      </w:r>
      <w:r>
        <w:rPr/>
        <w:t>den</w:t>
      </w:r>
      <w:r>
        <w:rPr>
          <w:spacing w:val="-1"/>
        </w:rPr>
        <w:t> </w:t>
      </w:r>
      <w:r>
        <w:rPr/>
        <w:t>behandlingen</w:t>
      </w:r>
      <w:r>
        <w:rPr>
          <w:spacing w:val="-1"/>
        </w:rPr>
        <w:t> </w:t>
      </w:r>
      <w:r>
        <w:rPr/>
        <w:t>som</w:t>
      </w:r>
      <w:r>
        <w:rPr>
          <w:spacing w:val="-1"/>
        </w:rPr>
        <w:t> </w:t>
      </w:r>
      <w:r>
        <w:rPr/>
        <w:t>klienten </w:t>
      </w:r>
      <w:r>
        <w:rPr>
          <w:spacing w:val="-2"/>
        </w:rPr>
        <w:t>går</w:t>
      </w:r>
      <w:r>
        <w:rPr>
          <w:spacing w:val="-7"/>
        </w:rPr>
        <w:t> </w:t>
      </w:r>
      <w:r>
        <w:rPr>
          <w:spacing w:val="-2"/>
        </w:rPr>
        <w:t>i,</w:t>
      </w:r>
      <w:r>
        <w:rPr>
          <w:spacing w:val="-7"/>
        </w:rPr>
        <w:t> </w:t>
      </w:r>
      <w:r>
        <w:rPr>
          <w:spacing w:val="-2"/>
        </w:rPr>
        <w:t>er</w:t>
      </w:r>
      <w:r>
        <w:rPr>
          <w:spacing w:val="-7"/>
        </w:rPr>
        <w:t> </w:t>
      </w:r>
      <w:r>
        <w:rPr>
          <w:spacing w:val="-2"/>
        </w:rPr>
        <w:t>feil.</w:t>
      </w:r>
      <w:r>
        <w:rPr>
          <w:spacing w:val="-7"/>
        </w:rPr>
        <w:t> </w:t>
      </w:r>
      <w:r>
        <w:rPr>
          <w:spacing w:val="-2"/>
        </w:rPr>
        <w:t>Terapeuten</w:t>
      </w:r>
      <w:r>
        <w:rPr>
          <w:spacing w:val="-7"/>
        </w:rPr>
        <w:t> </w:t>
      </w:r>
      <w:r>
        <w:rPr>
          <w:spacing w:val="-2"/>
        </w:rPr>
        <w:t>bør,</w:t>
      </w:r>
      <w:r>
        <w:rPr>
          <w:spacing w:val="-7"/>
        </w:rPr>
        <w:t> </w:t>
      </w:r>
      <w:r>
        <w:rPr>
          <w:spacing w:val="-2"/>
        </w:rPr>
        <w:t>av</w:t>
      </w:r>
      <w:r>
        <w:rPr>
          <w:spacing w:val="-7"/>
        </w:rPr>
        <w:t> </w:t>
      </w:r>
      <w:r>
        <w:rPr>
          <w:spacing w:val="-2"/>
        </w:rPr>
        <w:t>og</w:t>
      </w:r>
      <w:r>
        <w:rPr>
          <w:spacing w:val="-7"/>
        </w:rPr>
        <w:t> </w:t>
      </w:r>
      <w:r>
        <w:rPr>
          <w:spacing w:val="-2"/>
        </w:rPr>
        <w:t>til</w:t>
      </w:r>
      <w:r>
        <w:rPr>
          <w:spacing w:val="-7"/>
        </w:rPr>
        <w:t> </w:t>
      </w:r>
      <w:r>
        <w:rPr>
          <w:spacing w:val="-2"/>
        </w:rPr>
        <w:t>undersøke</w:t>
      </w:r>
      <w:r>
        <w:rPr>
          <w:spacing w:val="-7"/>
        </w:rPr>
        <w:t> </w:t>
      </w:r>
      <w:r>
        <w:rPr>
          <w:spacing w:val="-2"/>
        </w:rPr>
        <w:t>om</w:t>
      </w:r>
      <w:r>
        <w:rPr>
          <w:spacing w:val="-7"/>
        </w:rPr>
        <w:t> </w:t>
      </w:r>
      <w:r>
        <w:rPr>
          <w:spacing w:val="-2"/>
        </w:rPr>
        <w:t>det</w:t>
      </w:r>
      <w:r>
        <w:rPr>
          <w:spacing w:val="-7"/>
        </w:rPr>
        <w:t> </w:t>
      </w:r>
      <w:r>
        <w:rPr>
          <w:spacing w:val="-2"/>
        </w:rPr>
        <w:t>finnes</w:t>
      </w:r>
      <w:r>
        <w:rPr>
          <w:spacing w:val="-7"/>
        </w:rPr>
        <w:t> </w:t>
      </w:r>
      <w:r>
        <w:rPr>
          <w:spacing w:val="-2"/>
        </w:rPr>
        <w:t>utenforliggende</w:t>
      </w:r>
      <w:r>
        <w:rPr>
          <w:spacing w:val="-7"/>
        </w:rPr>
        <w:t> </w:t>
      </w:r>
      <w:r>
        <w:rPr>
          <w:spacing w:val="-2"/>
        </w:rPr>
        <w:t>faktorer </w:t>
      </w:r>
      <w:r>
        <w:rPr/>
        <w:t>som</w:t>
      </w:r>
      <w:r>
        <w:rPr>
          <w:spacing w:val="-8"/>
        </w:rPr>
        <w:t> </w:t>
      </w:r>
      <w:r>
        <w:rPr/>
        <w:t>kan</w:t>
      </w:r>
      <w:r>
        <w:rPr>
          <w:spacing w:val="-8"/>
        </w:rPr>
        <w:t> </w:t>
      </w:r>
      <w:r>
        <w:rPr/>
        <w:t>hindre</w:t>
      </w:r>
      <w:r>
        <w:rPr>
          <w:spacing w:val="-8"/>
        </w:rPr>
        <w:t> </w:t>
      </w:r>
      <w:r>
        <w:rPr/>
        <w:t>klienten</w:t>
      </w:r>
      <w:r>
        <w:rPr>
          <w:spacing w:val="-8"/>
        </w:rPr>
        <w:t> </w:t>
      </w:r>
      <w:r>
        <w:rPr/>
        <w:t>i</w:t>
      </w:r>
      <w:r>
        <w:rPr>
          <w:spacing w:val="-8"/>
        </w:rPr>
        <w:t> </w:t>
      </w:r>
      <w:r>
        <w:rPr/>
        <w:t>å</w:t>
      </w:r>
      <w:r>
        <w:rPr>
          <w:spacing w:val="-8"/>
        </w:rPr>
        <w:t> </w:t>
      </w:r>
      <w:r>
        <w:rPr/>
        <w:t>få</w:t>
      </w:r>
      <w:r>
        <w:rPr>
          <w:spacing w:val="-8"/>
        </w:rPr>
        <w:t> </w:t>
      </w:r>
      <w:r>
        <w:rPr/>
        <w:t>resultater</w:t>
      </w:r>
      <w:r>
        <w:rPr>
          <w:spacing w:val="-8"/>
        </w:rPr>
        <w:t> </w:t>
      </w:r>
      <w:r>
        <w:rPr/>
        <w:t>og</w:t>
      </w:r>
      <w:r>
        <w:rPr>
          <w:spacing w:val="-8"/>
        </w:rPr>
        <w:t> </w:t>
      </w:r>
      <w:r>
        <w:rPr/>
        <w:t>drøfte</w:t>
      </w:r>
      <w:r>
        <w:rPr>
          <w:spacing w:val="-8"/>
        </w:rPr>
        <w:t> </w:t>
      </w:r>
      <w:r>
        <w:rPr/>
        <w:t>med</w:t>
      </w:r>
      <w:r>
        <w:rPr>
          <w:spacing w:val="-8"/>
        </w:rPr>
        <w:t> </w:t>
      </w:r>
      <w:r>
        <w:rPr/>
        <w:t>klientene</w:t>
      </w:r>
      <w:r>
        <w:rPr>
          <w:spacing w:val="-8"/>
        </w:rPr>
        <w:t> </w:t>
      </w:r>
      <w:r>
        <w:rPr/>
        <w:t>om</w:t>
      </w:r>
      <w:r>
        <w:rPr>
          <w:spacing w:val="-8"/>
        </w:rPr>
        <w:t> </w:t>
      </w:r>
      <w:r>
        <w:rPr/>
        <w:t>de</w:t>
      </w:r>
      <w:r>
        <w:rPr>
          <w:spacing w:val="-8"/>
        </w:rPr>
        <w:t> </w:t>
      </w:r>
      <w:r>
        <w:rPr/>
        <w:t>føler</w:t>
      </w:r>
      <w:r>
        <w:rPr>
          <w:spacing w:val="-8"/>
        </w:rPr>
        <w:t> </w:t>
      </w:r>
      <w:r>
        <w:rPr/>
        <w:t>at</w:t>
      </w:r>
      <w:r>
        <w:rPr>
          <w:spacing w:val="-8"/>
        </w:rPr>
        <w:t> </w:t>
      </w:r>
      <w:r>
        <w:rPr/>
        <w:t>de</w:t>
      </w:r>
      <w:r>
        <w:rPr>
          <w:spacing w:val="-8"/>
        </w:rPr>
        <w:t> </w:t>
      </w:r>
      <w:r>
        <w:rPr/>
        <w:t>står overfor noen form for konflikt ved å gå til terapeut.</w:t>
      </w:r>
    </w:p>
    <w:p>
      <w:pPr>
        <w:spacing w:after="0"/>
        <w:sectPr>
          <w:pgSz w:w="9640" w:h="13610"/>
          <w:pgMar w:header="345" w:footer="460" w:top="900" w:bottom="620" w:left="860" w:right="640"/>
        </w:sectPr>
      </w:pPr>
    </w:p>
    <w:p>
      <w:pPr>
        <w:pStyle w:val="Heading8"/>
        <w:spacing w:before="123"/>
        <w:ind w:left="330"/>
        <w:jc w:val="both"/>
      </w:pPr>
      <w:r>
        <w:rPr/>
        <w:t>Når</w:t>
      </w:r>
      <w:r>
        <w:rPr>
          <w:spacing w:val="-4"/>
        </w:rPr>
        <w:t> </w:t>
      </w:r>
      <w:r>
        <w:rPr/>
        <w:t>ekspertene</w:t>
      </w:r>
      <w:r>
        <w:rPr>
          <w:spacing w:val="-4"/>
        </w:rPr>
        <w:t> </w:t>
      </w:r>
      <w:r>
        <w:rPr/>
        <w:t>mener</w:t>
      </w:r>
      <w:r>
        <w:rPr>
          <w:spacing w:val="-3"/>
        </w:rPr>
        <w:t> </w:t>
      </w:r>
      <w:r>
        <w:rPr/>
        <w:t>noe</w:t>
      </w:r>
      <w:r>
        <w:rPr>
          <w:spacing w:val="-4"/>
        </w:rPr>
        <w:t> </w:t>
      </w:r>
      <w:r>
        <w:rPr/>
        <w:t>om</w:t>
      </w:r>
      <w:r>
        <w:rPr>
          <w:spacing w:val="-3"/>
        </w:rPr>
        <w:t> </w:t>
      </w:r>
      <w:r>
        <w:rPr>
          <w:spacing w:val="-2"/>
        </w:rPr>
        <w:t>medisiner</w:t>
      </w:r>
    </w:p>
    <w:p>
      <w:pPr>
        <w:pStyle w:val="BodyText"/>
        <w:spacing w:before="123"/>
        <w:ind w:left="330" w:right="321"/>
      </w:pPr>
      <w:r>
        <w:rPr/>
        <w:t>Vi</w:t>
      </w:r>
      <w:r>
        <w:rPr>
          <w:spacing w:val="-3"/>
        </w:rPr>
        <w:t> </w:t>
      </w:r>
      <w:r>
        <w:rPr/>
        <w:t>har</w:t>
      </w:r>
      <w:r>
        <w:rPr>
          <w:spacing w:val="-3"/>
        </w:rPr>
        <w:t> </w:t>
      </w:r>
      <w:r>
        <w:rPr/>
        <w:t>en</w:t>
      </w:r>
      <w:r>
        <w:rPr>
          <w:spacing w:val="-3"/>
        </w:rPr>
        <w:t> </w:t>
      </w:r>
      <w:r>
        <w:rPr/>
        <w:t>lignende</w:t>
      </w:r>
      <w:r>
        <w:rPr>
          <w:spacing w:val="-3"/>
        </w:rPr>
        <w:t> </w:t>
      </w:r>
      <w:r>
        <w:rPr/>
        <w:t>situasjon</w:t>
      </w:r>
      <w:r>
        <w:rPr>
          <w:spacing w:val="-3"/>
        </w:rPr>
        <w:t> </w:t>
      </w:r>
      <w:r>
        <w:rPr/>
        <w:t>når</w:t>
      </w:r>
      <w:r>
        <w:rPr>
          <w:spacing w:val="-3"/>
        </w:rPr>
        <w:t> </w:t>
      </w:r>
      <w:r>
        <w:rPr/>
        <w:t>leger</w:t>
      </w:r>
      <w:r>
        <w:rPr>
          <w:spacing w:val="-3"/>
        </w:rPr>
        <w:t> </w:t>
      </w:r>
      <w:r>
        <w:rPr/>
        <w:t>eller</w:t>
      </w:r>
      <w:r>
        <w:rPr>
          <w:spacing w:val="-3"/>
        </w:rPr>
        <w:t> </w:t>
      </w:r>
      <w:r>
        <w:rPr/>
        <w:t>psykiatere</w:t>
      </w:r>
      <w:r>
        <w:rPr>
          <w:spacing w:val="-3"/>
        </w:rPr>
        <w:t> </w:t>
      </w:r>
      <w:r>
        <w:rPr/>
        <w:t>forteller</w:t>
      </w:r>
      <w:r>
        <w:rPr>
          <w:spacing w:val="-3"/>
        </w:rPr>
        <w:t> </w:t>
      </w:r>
      <w:r>
        <w:rPr/>
        <w:t>klientene</w:t>
      </w:r>
      <w:r>
        <w:rPr>
          <w:spacing w:val="-3"/>
        </w:rPr>
        <w:t> </w:t>
      </w:r>
      <w:r>
        <w:rPr/>
        <w:t>at</w:t>
      </w:r>
      <w:r>
        <w:rPr>
          <w:spacing w:val="-3"/>
        </w:rPr>
        <w:t> </w:t>
      </w:r>
      <w:r>
        <w:rPr/>
        <w:t>de</w:t>
      </w:r>
      <w:r>
        <w:rPr>
          <w:spacing w:val="-3"/>
        </w:rPr>
        <w:t> </w:t>
      </w:r>
      <w:r>
        <w:rPr/>
        <w:t>må</w:t>
      </w:r>
      <w:r>
        <w:rPr>
          <w:spacing w:val="-3"/>
        </w:rPr>
        <w:t> </w:t>
      </w:r>
      <w:r>
        <w:rPr/>
        <w:t>leve med sykdommen og ta medisiner resten av livet, og når de legger til at det er farlig å slutte</w:t>
      </w:r>
      <w:r>
        <w:rPr>
          <w:spacing w:val="-7"/>
        </w:rPr>
        <w:t> </w:t>
      </w:r>
      <w:r>
        <w:rPr/>
        <w:t>med</w:t>
      </w:r>
      <w:r>
        <w:rPr>
          <w:spacing w:val="-7"/>
        </w:rPr>
        <w:t> </w:t>
      </w:r>
      <w:r>
        <w:rPr/>
        <w:t>medisiner</w:t>
      </w:r>
      <w:r>
        <w:rPr>
          <w:spacing w:val="-7"/>
        </w:rPr>
        <w:t> </w:t>
      </w:r>
      <w:r>
        <w:rPr/>
        <w:t>uten</w:t>
      </w:r>
      <w:r>
        <w:rPr>
          <w:spacing w:val="-7"/>
        </w:rPr>
        <w:t> </w:t>
      </w:r>
      <w:r>
        <w:rPr/>
        <w:t>å</w:t>
      </w:r>
      <w:r>
        <w:rPr>
          <w:spacing w:val="-7"/>
        </w:rPr>
        <w:t> </w:t>
      </w:r>
      <w:r>
        <w:rPr/>
        <w:t>utdype</w:t>
      </w:r>
      <w:r>
        <w:rPr>
          <w:spacing w:val="-7"/>
        </w:rPr>
        <w:t> </w:t>
      </w:r>
      <w:r>
        <w:rPr/>
        <w:t>mulige</w:t>
      </w:r>
      <w:r>
        <w:rPr>
          <w:spacing w:val="-7"/>
        </w:rPr>
        <w:t> </w:t>
      </w:r>
      <w:r>
        <w:rPr/>
        <w:t>løsninger.</w:t>
      </w:r>
      <w:r>
        <w:rPr>
          <w:spacing w:val="-7"/>
        </w:rPr>
        <w:t> </w:t>
      </w:r>
      <w:r>
        <w:rPr/>
        <w:t>Dette</w:t>
      </w:r>
      <w:r>
        <w:rPr>
          <w:spacing w:val="-7"/>
        </w:rPr>
        <w:t> </w:t>
      </w:r>
      <w:r>
        <w:rPr/>
        <w:t>er</w:t>
      </w:r>
      <w:r>
        <w:rPr>
          <w:spacing w:val="-7"/>
        </w:rPr>
        <w:t> </w:t>
      </w:r>
      <w:r>
        <w:rPr/>
        <w:t>kraftig</w:t>
      </w:r>
      <w:r>
        <w:rPr>
          <w:spacing w:val="-7"/>
        </w:rPr>
        <w:t> </w:t>
      </w:r>
      <w:r>
        <w:rPr/>
        <w:t>kost</w:t>
      </w:r>
      <w:r>
        <w:rPr>
          <w:spacing w:val="-7"/>
        </w:rPr>
        <w:t> </w:t>
      </w:r>
      <w:r>
        <w:rPr/>
        <w:t>for</w:t>
      </w:r>
      <w:r>
        <w:rPr>
          <w:spacing w:val="-7"/>
        </w:rPr>
        <w:t> </w:t>
      </w:r>
      <w:r>
        <w:rPr/>
        <w:t>et</w:t>
      </w:r>
      <w:r>
        <w:rPr>
          <w:spacing w:val="-7"/>
        </w:rPr>
        <w:t> </w:t>
      </w:r>
      <w:r>
        <w:rPr/>
        <w:t>men- neske</w:t>
      </w:r>
      <w:r>
        <w:rPr>
          <w:spacing w:val="-7"/>
        </w:rPr>
        <w:t> </w:t>
      </w:r>
      <w:r>
        <w:rPr/>
        <w:t>som</w:t>
      </w:r>
      <w:r>
        <w:rPr>
          <w:spacing w:val="-7"/>
        </w:rPr>
        <w:t> </w:t>
      </w:r>
      <w:r>
        <w:rPr/>
        <w:t>er</w:t>
      </w:r>
      <w:r>
        <w:rPr>
          <w:spacing w:val="-7"/>
        </w:rPr>
        <w:t> </w:t>
      </w:r>
      <w:r>
        <w:rPr/>
        <w:t>mentalt</w:t>
      </w:r>
      <w:r>
        <w:rPr>
          <w:spacing w:val="-7"/>
        </w:rPr>
        <w:t> </w:t>
      </w:r>
      <w:r>
        <w:rPr/>
        <w:t>nede.</w:t>
      </w:r>
      <w:r>
        <w:rPr>
          <w:spacing w:val="-7"/>
        </w:rPr>
        <w:t> </w:t>
      </w:r>
      <w:r>
        <w:rPr/>
        <w:t>Dersom</w:t>
      </w:r>
      <w:r>
        <w:rPr>
          <w:spacing w:val="-7"/>
        </w:rPr>
        <w:t> </w:t>
      </w:r>
      <w:r>
        <w:rPr/>
        <w:t>klienten</w:t>
      </w:r>
      <w:r>
        <w:rPr>
          <w:spacing w:val="-7"/>
        </w:rPr>
        <w:t> </w:t>
      </w:r>
      <w:r>
        <w:rPr/>
        <w:t>overtar</w:t>
      </w:r>
      <w:r>
        <w:rPr>
          <w:spacing w:val="-7"/>
        </w:rPr>
        <w:t> </w:t>
      </w:r>
      <w:r>
        <w:rPr/>
        <w:t>ekspertenes</w:t>
      </w:r>
      <w:r>
        <w:rPr>
          <w:spacing w:val="-7"/>
        </w:rPr>
        <w:t> </w:t>
      </w:r>
      <w:r>
        <w:rPr/>
        <w:t>vurderinger,</w:t>
      </w:r>
      <w:r>
        <w:rPr>
          <w:spacing w:val="-7"/>
        </w:rPr>
        <w:t> </w:t>
      </w:r>
      <w:r>
        <w:rPr/>
        <w:t>blir</w:t>
      </w:r>
      <w:r>
        <w:rPr>
          <w:spacing w:val="-7"/>
        </w:rPr>
        <w:t> </w:t>
      </w:r>
      <w:r>
        <w:rPr/>
        <w:t>det vanskeligere for klienten å nyttiggjøre seg behandlingen.</w:t>
      </w:r>
    </w:p>
    <w:p>
      <w:pPr>
        <w:pStyle w:val="BodyText"/>
        <w:ind w:left="330" w:right="320" w:firstLine="283"/>
      </w:pPr>
      <w:r>
        <w:rPr/>
        <w:t>De fleste klienter forstår at det ikke kan føres bevis for påstanden om at en klient alltid må bruke medisiner. I tillegg finnes det terapeuter som behandler uten. Og det finnes bivirkninger som er så alvorlige at medisinene ikke anbefales. En løsning på denne</w:t>
      </w:r>
      <w:r>
        <w:rPr>
          <w:spacing w:val="-7"/>
        </w:rPr>
        <w:t> </w:t>
      </w:r>
      <w:r>
        <w:rPr/>
        <w:t>situasjonen</w:t>
      </w:r>
      <w:r>
        <w:rPr>
          <w:spacing w:val="-7"/>
        </w:rPr>
        <w:t> </w:t>
      </w:r>
      <w:r>
        <w:rPr/>
        <w:t>kan</w:t>
      </w:r>
      <w:r>
        <w:rPr>
          <w:spacing w:val="-7"/>
        </w:rPr>
        <w:t> </w:t>
      </w:r>
      <w:r>
        <w:rPr/>
        <w:t>være</w:t>
      </w:r>
      <w:r>
        <w:rPr>
          <w:spacing w:val="-7"/>
        </w:rPr>
        <w:t> </w:t>
      </w:r>
      <w:r>
        <w:rPr/>
        <w:t>følgende:</w:t>
      </w:r>
      <w:r>
        <w:rPr>
          <w:spacing w:val="-7"/>
        </w:rPr>
        <w:t> </w:t>
      </w:r>
      <w:r>
        <w:rPr/>
        <w:t>T:</w:t>
      </w:r>
      <w:r>
        <w:rPr>
          <w:spacing w:val="-7"/>
        </w:rPr>
        <w:t> </w:t>
      </w:r>
      <w:r>
        <w:rPr/>
        <w:t>«Er</w:t>
      </w:r>
      <w:r>
        <w:rPr>
          <w:spacing w:val="-7"/>
        </w:rPr>
        <w:t> </w:t>
      </w:r>
      <w:r>
        <w:rPr/>
        <w:t>det</w:t>
      </w:r>
      <w:r>
        <w:rPr>
          <w:spacing w:val="-7"/>
        </w:rPr>
        <w:t> </w:t>
      </w:r>
      <w:r>
        <w:rPr/>
        <w:t>som</w:t>
      </w:r>
      <w:r>
        <w:rPr>
          <w:spacing w:val="-7"/>
        </w:rPr>
        <w:t> </w:t>
      </w:r>
      <w:r>
        <w:rPr/>
        <w:t>er</w:t>
      </w:r>
      <w:r>
        <w:rPr>
          <w:spacing w:val="-7"/>
        </w:rPr>
        <w:t> </w:t>
      </w:r>
      <w:r>
        <w:rPr/>
        <w:t>blitt</w:t>
      </w:r>
      <w:r>
        <w:rPr>
          <w:spacing w:val="-7"/>
        </w:rPr>
        <w:t> </w:t>
      </w:r>
      <w:r>
        <w:rPr/>
        <w:t>sagt,</w:t>
      </w:r>
      <w:r>
        <w:rPr>
          <w:spacing w:val="-7"/>
        </w:rPr>
        <w:t> </w:t>
      </w:r>
      <w:r>
        <w:rPr/>
        <w:t>egentlig</w:t>
      </w:r>
      <w:r>
        <w:rPr>
          <w:spacing w:val="-7"/>
        </w:rPr>
        <w:t> </w:t>
      </w:r>
      <w:r>
        <w:rPr/>
        <w:t>sant</w:t>
      </w:r>
      <w:r>
        <w:rPr>
          <w:spacing w:val="-7"/>
        </w:rPr>
        <w:t> </w:t>
      </w:r>
      <w:r>
        <w:rPr/>
        <w:t>for</w:t>
      </w:r>
      <w:r>
        <w:rPr>
          <w:spacing w:val="-7"/>
        </w:rPr>
        <w:t> </w:t>
      </w:r>
      <w:r>
        <w:rPr/>
        <w:t>alle alltid? Kan de som har sagt dette, dokumentere disse påstandene? Blir du tryggere, sterkere og mer optimistisk når det gjelder å leve et liv uten symptomer som følge av disse</w:t>
      </w:r>
      <w:r>
        <w:rPr>
          <w:spacing w:val="-3"/>
        </w:rPr>
        <w:t> </w:t>
      </w:r>
      <w:r>
        <w:rPr/>
        <w:t>påstandene?</w:t>
      </w:r>
      <w:r>
        <w:rPr>
          <w:spacing w:val="-3"/>
        </w:rPr>
        <w:t> </w:t>
      </w:r>
      <w:r>
        <w:rPr/>
        <w:t>Trenger</w:t>
      </w:r>
      <w:r>
        <w:rPr>
          <w:spacing w:val="-3"/>
        </w:rPr>
        <w:t> </w:t>
      </w:r>
      <w:r>
        <w:rPr/>
        <w:t>du</w:t>
      </w:r>
      <w:r>
        <w:rPr>
          <w:spacing w:val="-3"/>
        </w:rPr>
        <w:t> </w:t>
      </w:r>
      <w:r>
        <w:rPr/>
        <w:t>egentlig</w:t>
      </w:r>
      <w:r>
        <w:rPr>
          <w:spacing w:val="-3"/>
        </w:rPr>
        <w:t> </w:t>
      </w:r>
      <w:r>
        <w:rPr/>
        <w:t>disse</w:t>
      </w:r>
      <w:r>
        <w:rPr>
          <w:spacing w:val="-3"/>
        </w:rPr>
        <w:t> </w:t>
      </w:r>
      <w:r>
        <w:rPr/>
        <w:t>uttalelsene</w:t>
      </w:r>
      <w:r>
        <w:rPr>
          <w:spacing w:val="-3"/>
        </w:rPr>
        <w:t> </w:t>
      </w:r>
      <w:r>
        <w:rPr/>
        <w:t>for</w:t>
      </w:r>
      <w:r>
        <w:rPr>
          <w:spacing w:val="-3"/>
        </w:rPr>
        <w:t> </w:t>
      </w:r>
      <w:r>
        <w:rPr/>
        <w:t>å</w:t>
      </w:r>
      <w:r>
        <w:rPr>
          <w:spacing w:val="-3"/>
        </w:rPr>
        <w:t> </w:t>
      </w:r>
      <w:r>
        <w:rPr/>
        <w:t>bli</w:t>
      </w:r>
      <w:r>
        <w:rPr>
          <w:spacing w:val="-3"/>
        </w:rPr>
        <w:t> </w:t>
      </w:r>
      <w:r>
        <w:rPr/>
        <w:t>bedre?</w:t>
      </w:r>
      <w:r>
        <w:rPr>
          <w:spacing w:val="-3"/>
        </w:rPr>
        <w:t> </w:t>
      </w:r>
      <w:r>
        <w:rPr/>
        <w:t>Tar</w:t>
      </w:r>
      <w:r>
        <w:rPr>
          <w:spacing w:val="-3"/>
        </w:rPr>
        <w:t> </w:t>
      </w:r>
      <w:r>
        <w:rPr/>
        <w:t>de</w:t>
      </w:r>
      <w:r>
        <w:rPr>
          <w:spacing w:val="-3"/>
        </w:rPr>
        <w:t> </w:t>
      </w:r>
      <w:r>
        <w:rPr/>
        <w:t>vare</w:t>
      </w:r>
      <w:r>
        <w:rPr>
          <w:spacing w:val="-3"/>
        </w:rPr>
        <w:t> </w:t>
      </w:r>
      <w:r>
        <w:rPr/>
        <w:t>på deg?»</w:t>
      </w:r>
      <w:r>
        <w:rPr>
          <w:spacing w:val="-2"/>
        </w:rPr>
        <w:t> </w:t>
      </w:r>
      <w:r>
        <w:rPr/>
        <w:t>Spørsmålene</w:t>
      </w:r>
      <w:r>
        <w:rPr>
          <w:spacing w:val="-2"/>
        </w:rPr>
        <w:t> </w:t>
      </w:r>
      <w:r>
        <w:rPr/>
        <w:t>fører</w:t>
      </w:r>
      <w:r>
        <w:rPr>
          <w:spacing w:val="-2"/>
        </w:rPr>
        <w:t> </w:t>
      </w:r>
      <w:r>
        <w:rPr/>
        <w:t>oftest</w:t>
      </w:r>
      <w:r>
        <w:rPr>
          <w:spacing w:val="-2"/>
        </w:rPr>
        <w:t> </w:t>
      </w:r>
      <w:r>
        <w:rPr/>
        <w:t>til</w:t>
      </w:r>
      <w:r>
        <w:rPr>
          <w:spacing w:val="-2"/>
        </w:rPr>
        <w:t> </w:t>
      </w:r>
      <w:r>
        <w:rPr/>
        <w:t>nei-svar.</w:t>
      </w:r>
      <w:r>
        <w:rPr>
          <w:spacing w:val="-2"/>
        </w:rPr>
        <w:t> </w:t>
      </w:r>
      <w:r>
        <w:rPr/>
        <w:t>Dersom</w:t>
      </w:r>
      <w:r>
        <w:rPr>
          <w:spacing w:val="-2"/>
        </w:rPr>
        <w:t> </w:t>
      </w:r>
      <w:r>
        <w:rPr/>
        <w:t>klienten</w:t>
      </w:r>
      <w:r>
        <w:rPr>
          <w:spacing w:val="-2"/>
        </w:rPr>
        <w:t> </w:t>
      </w:r>
      <w:r>
        <w:rPr/>
        <w:t>ønsker</w:t>
      </w:r>
      <w:r>
        <w:rPr>
          <w:spacing w:val="-2"/>
        </w:rPr>
        <w:t> </w:t>
      </w:r>
      <w:r>
        <w:rPr/>
        <w:t>å</w:t>
      </w:r>
      <w:r>
        <w:rPr>
          <w:spacing w:val="-2"/>
        </w:rPr>
        <w:t> </w:t>
      </w:r>
      <w:r>
        <w:rPr/>
        <w:t>trappe</w:t>
      </w:r>
      <w:r>
        <w:rPr>
          <w:spacing w:val="-2"/>
        </w:rPr>
        <w:t> </w:t>
      </w:r>
      <w:r>
        <w:rPr/>
        <w:t>ned</w:t>
      </w:r>
      <w:r>
        <w:rPr>
          <w:spacing w:val="-2"/>
        </w:rPr>
        <w:t> </w:t>
      </w:r>
      <w:r>
        <w:rPr/>
        <w:t>me- disiner, begynner arbeidet med å bygge opp klienten psykisk slik at nedtrappingen i minst mulig grad fører til mentale belastninger og til kontakt med symptomene.</w:t>
      </w:r>
    </w:p>
    <w:p>
      <w:pPr>
        <w:pStyle w:val="BodyText"/>
        <w:spacing w:before="64"/>
        <w:ind w:left="0"/>
        <w:jc w:val="left"/>
      </w:pPr>
    </w:p>
    <w:p>
      <w:pPr>
        <w:pStyle w:val="Heading5"/>
        <w:spacing w:before="1"/>
        <w:ind w:left="330"/>
        <w:jc w:val="both"/>
      </w:pPr>
      <w:r>
        <w:rPr/>
        <w:t>Positive</w:t>
      </w:r>
      <w:r>
        <w:rPr>
          <w:spacing w:val="-6"/>
        </w:rPr>
        <w:t> </w:t>
      </w:r>
      <w:r>
        <w:rPr/>
        <w:t>resultater</w:t>
      </w:r>
      <w:r>
        <w:rPr>
          <w:spacing w:val="-5"/>
        </w:rPr>
        <w:t> </w:t>
      </w:r>
      <w:r>
        <w:rPr/>
        <w:t>som</w:t>
      </w:r>
      <w:r>
        <w:rPr>
          <w:spacing w:val="-5"/>
        </w:rPr>
        <w:t> </w:t>
      </w:r>
      <w:r>
        <w:rPr/>
        <w:t>følge</w:t>
      </w:r>
      <w:r>
        <w:rPr>
          <w:spacing w:val="-6"/>
        </w:rPr>
        <w:t> </w:t>
      </w:r>
      <w:r>
        <w:rPr/>
        <w:t>av</w:t>
      </w:r>
      <w:r>
        <w:rPr>
          <w:spacing w:val="-5"/>
        </w:rPr>
        <w:t> </w:t>
      </w:r>
      <w:r>
        <w:rPr/>
        <w:t>bidrag</w:t>
      </w:r>
      <w:r>
        <w:rPr>
          <w:spacing w:val="-5"/>
        </w:rPr>
        <w:t> </w:t>
      </w:r>
      <w:r>
        <w:rPr/>
        <w:t>fra</w:t>
      </w:r>
      <w:r>
        <w:rPr>
          <w:spacing w:val="-5"/>
        </w:rPr>
        <w:t> </w:t>
      </w:r>
      <w:r>
        <w:rPr>
          <w:spacing w:val="-2"/>
        </w:rPr>
        <w:t>andre</w:t>
      </w:r>
    </w:p>
    <w:p>
      <w:pPr>
        <w:pStyle w:val="BodyText"/>
        <w:spacing w:before="313"/>
        <w:ind w:left="330" w:right="321"/>
      </w:pPr>
      <w:r>
        <w:rPr/>
        <w:t>Klientene kommer oftest fordi tidligere klienter har fortalt om behandlingen til ven- ner, familie og til mennesker de har møtt. Grunnlaget for en positiv holdning til be- handlingen og et godt resultat er dermed etablert allerede før første samtale. En enda større</w:t>
      </w:r>
      <w:r>
        <w:rPr>
          <w:spacing w:val="-11"/>
        </w:rPr>
        <w:t> </w:t>
      </w:r>
      <w:r>
        <w:rPr/>
        <w:t>positiv</w:t>
      </w:r>
      <w:r>
        <w:rPr>
          <w:spacing w:val="-11"/>
        </w:rPr>
        <w:t> </w:t>
      </w:r>
      <w:r>
        <w:rPr/>
        <w:t>effekt</w:t>
      </w:r>
      <w:r>
        <w:rPr>
          <w:spacing w:val="-11"/>
        </w:rPr>
        <w:t> </w:t>
      </w:r>
      <w:r>
        <w:rPr/>
        <w:t>for</w:t>
      </w:r>
      <w:r>
        <w:rPr>
          <w:spacing w:val="-11"/>
        </w:rPr>
        <w:t> </w:t>
      </w:r>
      <w:r>
        <w:rPr/>
        <w:t>behandlingen</w:t>
      </w:r>
      <w:r>
        <w:rPr>
          <w:spacing w:val="-11"/>
        </w:rPr>
        <w:t> </w:t>
      </w:r>
      <w:r>
        <w:rPr/>
        <w:t>har</w:t>
      </w:r>
      <w:r>
        <w:rPr>
          <w:spacing w:val="-11"/>
        </w:rPr>
        <w:t> </w:t>
      </w:r>
      <w:r>
        <w:rPr/>
        <w:t>vi</w:t>
      </w:r>
      <w:r>
        <w:rPr>
          <w:spacing w:val="-11"/>
        </w:rPr>
        <w:t> </w:t>
      </w:r>
      <w:r>
        <w:rPr/>
        <w:t>når</w:t>
      </w:r>
      <w:r>
        <w:rPr>
          <w:spacing w:val="-11"/>
        </w:rPr>
        <w:t> </w:t>
      </w:r>
      <w:r>
        <w:rPr/>
        <w:t>klientene</w:t>
      </w:r>
      <w:r>
        <w:rPr>
          <w:spacing w:val="-11"/>
        </w:rPr>
        <w:t> </w:t>
      </w:r>
      <w:r>
        <w:rPr/>
        <w:t>er</w:t>
      </w:r>
      <w:r>
        <w:rPr>
          <w:spacing w:val="-11"/>
        </w:rPr>
        <w:t> </w:t>
      </w:r>
      <w:r>
        <w:rPr/>
        <w:t>blitt</w:t>
      </w:r>
      <w:r>
        <w:rPr>
          <w:spacing w:val="-11"/>
        </w:rPr>
        <w:t> </w:t>
      </w:r>
      <w:r>
        <w:rPr/>
        <w:t>henvist</w:t>
      </w:r>
      <w:r>
        <w:rPr>
          <w:spacing w:val="-11"/>
        </w:rPr>
        <w:t> </w:t>
      </w:r>
      <w:r>
        <w:rPr/>
        <w:t>av</w:t>
      </w:r>
      <w:r>
        <w:rPr>
          <w:spacing w:val="-11"/>
        </w:rPr>
        <w:t> </w:t>
      </w:r>
      <w:r>
        <w:rPr/>
        <w:t>andre</w:t>
      </w:r>
      <w:r>
        <w:rPr>
          <w:spacing w:val="-11"/>
        </w:rPr>
        <w:t> </w:t>
      </w:r>
      <w:r>
        <w:rPr/>
        <w:t>som de respekterer, som lærere, kolleger og psykologer.</w:t>
      </w:r>
    </w:p>
    <w:p>
      <w:pPr>
        <w:pStyle w:val="BodyText"/>
        <w:ind w:left="330" w:right="320" w:firstLine="283"/>
        <w:jc w:val="right"/>
      </w:pPr>
      <w:r>
        <w:rPr/>
        <w:t>Enkelte eksempler kan tjene som et eksempel på andres mulige betydning for et positivt resultat: En spesialist i klinisk psykologi sendte en klient med dårlig selvtillit, sosial og fobisk angst. Klienten, et tidligere mobbeobjekt, hadde vært i behandling i over</w:t>
      </w:r>
      <w:r>
        <w:rPr>
          <w:spacing w:val="-3"/>
        </w:rPr>
        <w:t> </w:t>
      </w:r>
      <w:r>
        <w:rPr/>
        <w:t>to</w:t>
      </w:r>
      <w:r>
        <w:rPr>
          <w:spacing w:val="-3"/>
        </w:rPr>
        <w:t> </w:t>
      </w:r>
      <w:r>
        <w:rPr/>
        <w:t>år</w:t>
      </w:r>
      <w:r>
        <w:rPr>
          <w:spacing w:val="-3"/>
        </w:rPr>
        <w:t> </w:t>
      </w:r>
      <w:r>
        <w:rPr/>
        <w:t>uten</w:t>
      </w:r>
      <w:r>
        <w:rPr>
          <w:spacing w:val="-3"/>
        </w:rPr>
        <w:t> </w:t>
      </w:r>
      <w:r>
        <w:rPr/>
        <w:t>å</w:t>
      </w:r>
      <w:r>
        <w:rPr>
          <w:spacing w:val="-3"/>
        </w:rPr>
        <w:t> </w:t>
      </w:r>
      <w:r>
        <w:rPr/>
        <w:t>bli</w:t>
      </w:r>
      <w:r>
        <w:rPr>
          <w:spacing w:val="-3"/>
        </w:rPr>
        <w:t> </w:t>
      </w:r>
      <w:r>
        <w:rPr/>
        <w:t>bedre.</w:t>
      </w:r>
      <w:r>
        <w:rPr>
          <w:spacing w:val="-3"/>
        </w:rPr>
        <w:t> </w:t>
      </w:r>
      <w:r>
        <w:rPr/>
        <w:t>Det</w:t>
      </w:r>
      <w:r>
        <w:rPr>
          <w:spacing w:val="-3"/>
        </w:rPr>
        <w:t> </w:t>
      </w:r>
      <w:r>
        <w:rPr/>
        <w:t>var</w:t>
      </w:r>
      <w:r>
        <w:rPr>
          <w:spacing w:val="-3"/>
        </w:rPr>
        <w:t> </w:t>
      </w:r>
      <w:r>
        <w:rPr/>
        <w:t>nok</w:t>
      </w:r>
      <w:r>
        <w:rPr>
          <w:spacing w:val="-3"/>
        </w:rPr>
        <w:t> </w:t>
      </w:r>
      <w:r>
        <w:rPr/>
        <w:t>med</w:t>
      </w:r>
      <w:r>
        <w:rPr>
          <w:spacing w:val="-3"/>
        </w:rPr>
        <w:t> </w:t>
      </w:r>
      <w:r>
        <w:rPr/>
        <w:t>fem</w:t>
      </w:r>
      <w:r>
        <w:rPr>
          <w:spacing w:val="-3"/>
        </w:rPr>
        <w:t> </w:t>
      </w:r>
      <w:r>
        <w:rPr/>
        <w:t>konsultasjoner</w:t>
      </w:r>
      <w:r>
        <w:rPr>
          <w:spacing w:val="-3"/>
        </w:rPr>
        <w:t> </w:t>
      </w:r>
      <w:r>
        <w:rPr/>
        <w:t>for</w:t>
      </w:r>
      <w:r>
        <w:rPr>
          <w:spacing w:val="-3"/>
        </w:rPr>
        <w:t> </w:t>
      </w:r>
      <w:r>
        <w:rPr/>
        <w:t>at</w:t>
      </w:r>
      <w:r>
        <w:rPr>
          <w:spacing w:val="-3"/>
        </w:rPr>
        <w:t> </w:t>
      </w:r>
      <w:r>
        <w:rPr/>
        <w:t>klienten</w:t>
      </w:r>
      <w:r>
        <w:rPr>
          <w:spacing w:val="-3"/>
        </w:rPr>
        <w:t> </w:t>
      </w:r>
      <w:r>
        <w:rPr/>
        <w:t>kunne mestre sitt liv, som det å gå på restaurant, ta trikk og ta kontakt med andre. Jeg kan ikke</w:t>
      </w:r>
      <w:r>
        <w:rPr>
          <w:spacing w:val="-3"/>
        </w:rPr>
        <w:t> </w:t>
      </w:r>
      <w:r>
        <w:rPr/>
        <w:t>utelukke</w:t>
      </w:r>
      <w:r>
        <w:rPr>
          <w:spacing w:val="-3"/>
        </w:rPr>
        <w:t> </w:t>
      </w:r>
      <w:r>
        <w:rPr/>
        <w:t>at</w:t>
      </w:r>
      <w:r>
        <w:rPr>
          <w:spacing w:val="-3"/>
        </w:rPr>
        <w:t> </w:t>
      </w:r>
      <w:r>
        <w:rPr/>
        <w:t>den</w:t>
      </w:r>
      <w:r>
        <w:rPr>
          <w:spacing w:val="-3"/>
        </w:rPr>
        <w:t> </w:t>
      </w:r>
      <w:r>
        <w:rPr/>
        <w:t>gratis</w:t>
      </w:r>
      <w:r>
        <w:rPr>
          <w:spacing w:val="-3"/>
        </w:rPr>
        <w:t> </w:t>
      </w:r>
      <w:r>
        <w:rPr/>
        <w:t>tilliten</w:t>
      </w:r>
      <w:r>
        <w:rPr>
          <w:spacing w:val="-3"/>
        </w:rPr>
        <w:t> </w:t>
      </w:r>
      <w:r>
        <w:rPr/>
        <w:t>jeg</w:t>
      </w:r>
      <w:r>
        <w:rPr>
          <w:spacing w:val="-3"/>
        </w:rPr>
        <w:t> </w:t>
      </w:r>
      <w:r>
        <w:rPr/>
        <w:t>fikk</w:t>
      </w:r>
      <w:r>
        <w:rPr>
          <w:spacing w:val="-3"/>
        </w:rPr>
        <w:t> </w:t>
      </w:r>
      <w:r>
        <w:rPr/>
        <w:t>som</w:t>
      </w:r>
      <w:r>
        <w:rPr>
          <w:spacing w:val="-3"/>
        </w:rPr>
        <w:t> </w:t>
      </w:r>
      <w:r>
        <w:rPr/>
        <w:t>følge</w:t>
      </w:r>
      <w:r>
        <w:rPr>
          <w:spacing w:val="-3"/>
        </w:rPr>
        <w:t> </w:t>
      </w:r>
      <w:r>
        <w:rPr/>
        <w:t>av</w:t>
      </w:r>
      <w:r>
        <w:rPr>
          <w:spacing w:val="-3"/>
        </w:rPr>
        <w:t> </w:t>
      </w:r>
      <w:r>
        <w:rPr/>
        <w:t>at</w:t>
      </w:r>
      <w:r>
        <w:rPr>
          <w:spacing w:val="-3"/>
        </w:rPr>
        <w:t> </w:t>
      </w:r>
      <w:r>
        <w:rPr/>
        <w:t>klienten</w:t>
      </w:r>
      <w:r>
        <w:rPr>
          <w:spacing w:val="-3"/>
        </w:rPr>
        <w:t> </w:t>
      </w:r>
      <w:r>
        <w:rPr/>
        <w:t>var</w:t>
      </w:r>
      <w:r>
        <w:rPr>
          <w:spacing w:val="-3"/>
        </w:rPr>
        <w:t> </w:t>
      </w:r>
      <w:r>
        <w:rPr/>
        <w:t>blitt</w:t>
      </w:r>
      <w:r>
        <w:rPr>
          <w:spacing w:val="-3"/>
        </w:rPr>
        <w:t> </w:t>
      </w:r>
      <w:r>
        <w:rPr/>
        <w:t>henvist</w:t>
      </w:r>
      <w:r>
        <w:rPr>
          <w:spacing w:val="-3"/>
        </w:rPr>
        <w:t> </w:t>
      </w:r>
      <w:r>
        <w:rPr/>
        <w:t>fra en</w:t>
      </w:r>
      <w:r>
        <w:rPr>
          <w:spacing w:val="-13"/>
        </w:rPr>
        <w:t> </w:t>
      </w:r>
      <w:r>
        <w:rPr/>
        <w:t>klinisk</w:t>
      </w:r>
      <w:r>
        <w:rPr>
          <w:spacing w:val="-12"/>
        </w:rPr>
        <w:t> </w:t>
      </w:r>
      <w:r>
        <w:rPr/>
        <w:t>psykolog</w:t>
      </w:r>
      <w:r>
        <w:rPr>
          <w:spacing w:val="-13"/>
        </w:rPr>
        <w:t> </w:t>
      </w:r>
      <w:r>
        <w:rPr/>
        <w:t>som</w:t>
      </w:r>
      <w:r>
        <w:rPr>
          <w:spacing w:val="-12"/>
        </w:rPr>
        <w:t> </w:t>
      </w:r>
      <w:r>
        <w:rPr/>
        <w:t>hun</w:t>
      </w:r>
      <w:r>
        <w:rPr>
          <w:spacing w:val="-13"/>
        </w:rPr>
        <w:t> </w:t>
      </w:r>
      <w:r>
        <w:rPr/>
        <w:t>hadde</w:t>
      </w:r>
      <w:r>
        <w:rPr>
          <w:spacing w:val="-12"/>
        </w:rPr>
        <w:t> </w:t>
      </w:r>
      <w:r>
        <w:rPr/>
        <w:t>god</w:t>
      </w:r>
      <w:r>
        <w:rPr>
          <w:spacing w:val="-13"/>
        </w:rPr>
        <w:t> </w:t>
      </w:r>
      <w:r>
        <w:rPr/>
        <w:t>kontakt</w:t>
      </w:r>
      <w:r>
        <w:rPr>
          <w:spacing w:val="-12"/>
        </w:rPr>
        <w:t> </w:t>
      </w:r>
      <w:r>
        <w:rPr/>
        <w:t>med,</w:t>
      </w:r>
      <w:r>
        <w:rPr>
          <w:spacing w:val="-13"/>
        </w:rPr>
        <w:t> </w:t>
      </w:r>
      <w:r>
        <w:rPr/>
        <w:t>hadde</w:t>
      </w:r>
      <w:r>
        <w:rPr>
          <w:spacing w:val="-12"/>
        </w:rPr>
        <w:t> </w:t>
      </w:r>
      <w:r>
        <w:rPr/>
        <w:t>betydning</w:t>
      </w:r>
      <w:r>
        <w:rPr>
          <w:spacing w:val="-13"/>
        </w:rPr>
        <w:t> </w:t>
      </w:r>
      <w:r>
        <w:rPr/>
        <w:t>for</w:t>
      </w:r>
      <w:r>
        <w:rPr>
          <w:spacing w:val="-12"/>
        </w:rPr>
        <w:t> </w:t>
      </w:r>
      <w:r>
        <w:rPr/>
        <w:t>resultatene. To ungdomsskoleelever fikk råd fra skolens rektor om å ta kontakt med underteg- nede. Den ene hadde en invalidiserende posttraumatisk lidelse etter en voldsepisode som hadde ført til livstruende skader og et lengre opphold på et sykehus. Tidligere</w:t>
      </w:r>
      <w:r>
        <w:rPr>
          <w:spacing w:val="40"/>
        </w:rPr>
        <w:t> </w:t>
      </w:r>
      <w:r>
        <w:rPr/>
        <w:t>behandling hadde ikke hjulpet. Klienten ble kvitt sin lidelse etter tre konsultasjoner (Dammen 2013). Den andre, som var blitt utsatt for grov mobbing av en ungdoms- gjeng over lengre tid — som endte opp som politisak — ble kurert i løpet av to kon- sultasjoner.</w:t>
      </w:r>
      <w:r>
        <w:rPr>
          <w:spacing w:val="-2"/>
        </w:rPr>
        <w:t> </w:t>
      </w:r>
      <w:r>
        <w:rPr/>
        <w:t>Heller</w:t>
      </w:r>
      <w:r>
        <w:rPr>
          <w:spacing w:val="-2"/>
        </w:rPr>
        <w:t> </w:t>
      </w:r>
      <w:r>
        <w:rPr/>
        <w:t>ikke</w:t>
      </w:r>
      <w:r>
        <w:rPr>
          <w:spacing w:val="-2"/>
        </w:rPr>
        <w:t> </w:t>
      </w:r>
      <w:r>
        <w:rPr/>
        <w:t>her</w:t>
      </w:r>
      <w:r>
        <w:rPr>
          <w:spacing w:val="-2"/>
        </w:rPr>
        <w:t> </w:t>
      </w:r>
      <w:r>
        <w:rPr/>
        <w:t>kan</w:t>
      </w:r>
      <w:r>
        <w:rPr>
          <w:spacing w:val="-2"/>
        </w:rPr>
        <w:t> </w:t>
      </w:r>
      <w:r>
        <w:rPr/>
        <w:t>jeg</w:t>
      </w:r>
      <w:r>
        <w:rPr>
          <w:spacing w:val="-2"/>
        </w:rPr>
        <w:t> </w:t>
      </w:r>
      <w:r>
        <w:rPr/>
        <w:t>utelukke</w:t>
      </w:r>
      <w:r>
        <w:rPr>
          <w:spacing w:val="-2"/>
        </w:rPr>
        <w:t> </w:t>
      </w:r>
      <w:r>
        <w:rPr/>
        <w:t>at</w:t>
      </w:r>
      <w:r>
        <w:rPr>
          <w:spacing w:val="-2"/>
        </w:rPr>
        <w:t> </w:t>
      </w:r>
      <w:r>
        <w:rPr/>
        <w:t>den</w:t>
      </w:r>
      <w:r>
        <w:rPr>
          <w:spacing w:val="-2"/>
        </w:rPr>
        <w:t> </w:t>
      </w:r>
      <w:r>
        <w:rPr/>
        <w:t>gratis</w:t>
      </w:r>
      <w:r>
        <w:rPr>
          <w:spacing w:val="-2"/>
        </w:rPr>
        <w:t> </w:t>
      </w:r>
      <w:r>
        <w:rPr/>
        <w:t>tilliten</w:t>
      </w:r>
      <w:r>
        <w:rPr>
          <w:spacing w:val="-2"/>
        </w:rPr>
        <w:t> </w:t>
      </w:r>
      <w:r>
        <w:rPr/>
        <w:t>jeg</w:t>
      </w:r>
      <w:r>
        <w:rPr>
          <w:spacing w:val="-2"/>
        </w:rPr>
        <w:t> </w:t>
      </w:r>
      <w:r>
        <w:rPr/>
        <w:t>fikk</w:t>
      </w:r>
      <w:r>
        <w:rPr>
          <w:spacing w:val="-2"/>
        </w:rPr>
        <w:t> </w:t>
      </w:r>
      <w:r>
        <w:rPr/>
        <w:t>fra</w:t>
      </w:r>
      <w:r>
        <w:rPr>
          <w:spacing w:val="-2"/>
        </w:rPr>
        <w:t> </w:t>
      </w:r>
      <w:r>
        <w:rPr/>
        <w:t>klientene som</w:t>
      </w:r>
      <w:r>
        <w:rPr>
          <w:spacing w:val="14"/>
        </w:rPr>
        <w:t> </w:t>
      </w:r>
      <w:r>
        <w:rPr/>
        <w:t>følge</w:t>
      </w:r>
      <w:r>
        <w:rPr>
          <w:spacing w:val="15"/>
        </w:rPr>
        <w:t> </w:t>
      </w:r>
      <w:r>
        <w:rPr/>
        <w:t>av</w:t>
      </w:r>
      <w:r>
        <w:rPr>
          <w:spacing w:val="15"/>
        </w:rPr>
        <w:t> </w:t>
      </w:r>
      <w:r>
        <w:rPr/>
        <w:t>rektors</w:t>
      </w:r>
      <w:r>
        <w:rPr>
          <w:spacing w:val="14"/>
        </w:rPr>
        <w:t> </w:t>
      </w:r>
      <w:r>
        <w:rPr/>
        <w:t>anbefaling,</w:t>
      </w:r>
      <w:r>
        <w:rPr>
          <w:spacing w:val="15"/>
        </w:rPr>
        <w:t> </w:t>
      </w:r>
      <w:r>
        <w:rPr/>
        <w:t>hadde</w:t>
      </w:r>
      <w:r>
        <w:rPr>
          <w:spacing w:val="15"/>
        </w:rPr>
        <w:t> </w:t>
      </w:r>
      <w:r>
        <w:rPr/>
        <w:t>betydning</w:t>
      </w:r>
      <w:r>
        <w:rPr>
          <w:spacing w:val="15"/>
        </w:rPr>
        <w:t> </w:t>
      </w:r>
      <w:r>
        <w:rPr/>
        <w:t>for</w:t>
      </w:r>
      <w:r>
        <w:rPr>
          <w:spacing w:val="14"/>
        </w:rPr>
        <w:t> </w:t>
      </w:r>
      <w:r>
        <w:rPr/>
        <w:t>de</w:t>
      </w:r>
      <w:r>
        <w:rPr>
          <w:spacing w:val="15"/>
        </w:rPr>
        <w:t> </w:t>
      </w:r>
      <w:r>
        <w:rPr/>
        <w:t>usedvanlig</w:t>
      </w:r>
      <w:r>
        <w:rPr>
          <w:spacing w:val="15"/>
        </w:rPr>
        <w:t> </w:t>
      </w:r>
      <w:r>
        <w:rPr/>
        <w:t>raskt</w:t>
      </w:r>
      <w:r>
        <w:rPr>
          <w:spacing w:val="15"/>
        </w:rPr>
        <w:t> </w:t>
      </w:r>
      <w:r>
        <w:rPr>
          <w:spacing w:val="-2"/>
        </w:rPr>
        <w:t>oppnådde</w:t>
      </w:r>
    </w:p>
    <w:p>
      <w:pPr>
        <w:pStyle w:val="BodyText"/>
        <w:ind w:left="330"/>
        <w:jc w:val="left"/>
      </w:pPr>
      <w:r>
        <w:rPr>
          <w:spacing w:val="-2"/>
        </w:rPr>
        <w:t>resultatene.</w:t>
      </w:r>
    </w:p>
    <w:p>
      <w:pPr>
        <w:spacing w:after="0"/>
        <w:jc w:val="left"/>
        <w:sectPr>
          <w:pgSz w:w="9640" w:h="13610"/>
          <w:pgMar w:header="367" w:footer="425" w:top="900" w:bottom="660" w:left="860" w:right="640"/>
        </w:sectPr>
      </w:pPr>
    </w:p>
    <w:p>
      <w:pPr>
        <w:pStyle w:val="BodyText"/>
        <w:spacing w:before="127"/>
        <w:ind w:right="547"/>
      </w:pPr>
      <w:r>
        <w:rPr/>
        <w:t>Konklusjonen er, noe som er godt kjent for de fleste, at eksperters og nære personers vurderinger</w:t>
      </w:r>
      <w:r>
        <w:rPr>
          <w:spacing w:val="-6"/>
        </w:rPr>
        <w:t> </w:t>
      </w:r>
      <w:r>
        <w:rPr/>
        <w:t>kan</w:t>
      </w:r>
      <w:r>
        <w:rPr>
          <w:spacing w:val="-6"/>
        </w:rPr>
        <w:t> </w:t>
      </w:r>
      <w:r>
        <w:rPr/>
        <w:t>påvirke</w:t>
      </w:r>
      <w:r>
        <w:rPr>
          <w:spacing w:val="-6"/>
        </w:rPr>
        <w:t> </w:t>
      </w:r>
      <w:r>
        <w:rPr/>
        <w:t>klientens</w:t>
      </w:r>
      <w:r>
        <w:rPr>
          <w:spacing w:val="-6"/>
        </w:rPr>
        <w:t> </w:t>
      </w:r>
      <w:r>
        <w:rPr/>
        <w:t>evne</w:t>
      </w:r>
      <w:r>
        <w:rPr>
          <w:spacing w:val="-6"/>
        </w:rPr>
        <w:t> </w:t>
      </w:r>
      <w:r>
        <w:rPr/>
        <w:t>til</w:t>
      </w:r>
      <w:r>
        <w:rPr>
          <w:spacing w:val="-6"/>
        </w:rPr>
        <w:t> </w:t>
      </w:r>
      <w:r>
        <w:rPr/>
        <w:t>å</w:t>
      </w:r>
      <w:r>
        <w:rPr>
          <w:spacing w:val="-6"/>
        </w:rPr>
        <w:t> </w:t>
      </w:r>
      <w:r>
        <w:rPr/>
        <w:t>dra</w:t>
      </w:r>
      <w:r>
        <w:rPr>
          <w:spacing w:val="-6"/>
        </w:rPr>
        <w:t> </w:t>
      </w:r>
      <w:r>
        <w:rPr/>
        <w:t>nytte</w:t>
      </w:r>
      <w:r>
        <w:rPr>
          <w:spacing w:val="-6"/>
        </w:rPr>
        <w:t> </w:t>
      </w:r>
      <w:r>
        <w:rPr/>
        <w:t>av</w:t>
      </w:r>
      <w:r>
        <w:rPr>
          <w:spacing w:val="-6"/>
        </w:rPr>
        <w:t> </w:t>
      </w:r>
      <w:r>
        <w:rPr/>
        <w:t>behandling.</w:t>
      </w:r>
      <w:r>
        <w:rPr>
          <w:spacing w:val="-6"/>
        </w:rPr>
        <w:t> </w:t>
      </w:r>
      <w:r>
        <w:rPr/>
        <w:t>På</w:t>
      </w:r>
      <w:r>
        <w:rPr>
          <w:spacing w:val="-6"/>
        </w:rPr>
        <w:t> </w:t>
      </w:r>
      <w:r>
        <w:rPr/>
        <w:t>den</w:t>
      </w:r>
      <w:r>
        <w:rPr>
          <w:spacing w:val="-6"/>
        </w:rPr>
        <w:t> </w:t>
      </w:r>
      <w:r>
        <w:rPr/>
        <w:t>ene</w:t>
      </w:r>
      <w:r>
        <w:rPr>
          <w:spacing w:val="-6"/>
        </w:rPr>
        <w:t> </w:t>
      </w:r>
      <w:r>
        <w:rPr/>
        <w:t>siden påhviler det våkenhet fra terapeutens side.</w:t>
      </w:r>
    </w:p>
    <w:p>
      <w:pPr>
        <w:pStyle w:val="BodyText"/>
        <w:spacing w:before="65"/>
        <w:ind w:left="0"/>
        <w:jc w:val="left"/>
      </w:pPr>
    </w:p>
    <w:p>
      <w:pPr>
        <w:pStyle w:val="Heading5"/>
      </w:pPr>
      <w:r>
        <w:rPr/>
        <w:t>Hindringer</w:t>
      </w:r>
      <w:r>
        <w:rPr>
          <w:spacing w:val="-6"/>
        </w:rPr>
        <w:t> </w:t>
      </w:r>
      <w:r>
        <w:rPr/>
        <w:t>mot</w:t>
      </w:r>
      <w:r>
        <w:rPr>
          <w:spacing w:val="-4"/>
        </w:rPr>
        <w:t> </w:t>
      </w:r>
      <w:r>
        <w:rPr/>
        <w:t>endring</w:t>
      </w:r>
      <w:r>
        <w:rPr>
          <w:spacing w:val="-4"/>
        </w:rPr>
        <w:t> </w:t>
      </w:r>
      <w:r>
        <w:rPr/>
        <w:t>er</w:t>
      </w:r>
      <w:r>
        <w:rPr>
          <w:spacing w:val="-4"/>
        </w:rPr>
        <w:t> </w:t>
      </w:r>
      <w:r>
        <w:rPr>
          <w:spacing w:val="-2"/>
        </w:rPr>
        <w:t>naturlig</w:t>
      </w:r>
    </w:p>
    <w:p>
      <w:pPr>
        <w:pStyle w:val="BodyText"/>
        <w:spacing w:before="314"/>
        <w:ind w:right="547"/>
      </w:pPr>
      <w:r>
        <w:rPr/>
        <w:t>Hindringer mot endring er en naturlig del av enhver terapeutisk prosess, enten de skyldes klientens indre motstand eller ytre omstendigheter, eller kommer som følge av</w:t>
      </w:r>
      <w:r>
        <w:rPr>
          <w:spacing w:val="-9"/>
        </w:rPr>
        <w:t> </w:t>
      </w:r>
      <w:r>
        <w:rPr/>
        <w:t>terapeutens</w:t>
      </w:r>
      <w:r>
        <w:rPr>
          <w:spacing w:val="-9"/>
        </w:rPr>
        <w:t> </w:t>
      </w:r>
      <w:r>
        <w:rPr/>
        <w:t>tilnærming.</w:t>
      </w:r>
      <w:r>
        <w:rPr>
          <w:spacing w:val="-9"/>
        </w:rPr>
        <w:t> </w:t>
      </w:r>
      <w:r>
        <w:rPr/>
        <w:t>Hindringene</w:t>
      </w:r>
      <w:r>
        <w:rPr>
          <w:spacing w:val="-9"/>
        </w:rPr>
        <w:t> </w:t>
      </w:r>
      <w:r>
        <w:rPr/>
        <w:t>er</w:t>
      </w:r>
      <w:r>
        <w:rPr>
          <w:spacing w:val="-9"/>
        </w:rPr>
        <w:t> </w:t>
      </w:r>
      <w:r>
        <w:rPr/>
        <w:t>ikke</w:t>
      </w:r>
      <w:r>
        <w:rPr>
          <w:spacing w:val="-9"/>
        </w:rPr>
        <w:t> </w:t>
      </w:r>
      <w:r>
        <w:rPr/>
        <w:t>er</w:t>
      </w:r>
      <w:r>
        <w:rPr>
          <w:spacing w:val="-9"/>
        </w:rPr>
        <w:t> </w:t>
      </w:r>
      <w:r>
        <w:rPr/>
        <w:t>tegn</w:t>
      </w:r>
      <w:r>
        <w:rPr>
          <w:spacing w:val="-9"/>
        </w:rPr>
        <w:t> </w:t>
      </w:r>
      <w:r>
        <w:rPr/>
        <w:t>på</w:t>
      </w:r>
      <w:r>
        <w:rPr>
          <w:spacing w:val="-9"/>
        </w:rPr>
        <w:t> </w:t>
      </w:r>
      <w:r>
        <w:rPr/>
        <w:t>at</w:t>
      </w:r>
      <w:r>
        <w:rPr>
          <w:spacing w:val="-9"/>
        </w:rPr>
        <w:t> </w:t>
      </w:r>
      <w:r>
        <w:rPr/>
        <w:t>behandling</w:t>
      </w:r>
      <w:r>
        <w:rPr>
          <w:spacing w:val="-9"/>
        </w:rPr>
        <w:t> </w:t>
      </w:r>
      <w:r>
        <w:rPr/>
        <w:t>er</w:t>
      </w:r>
      <w:r>
        <w:rPr>
          <w:spacing w:val="-9"/>
        </w:rPr>
        <w:t> </w:t>
      </w:r>
      <w:r>
        <w:rPr/>
        <w:t>mislykket, men signaler på at noe i klientens prosess og situasjon trenger ytterligere oppmerk- somhet.</w:t>
      </w:r>
      <w:r>
        <w:rPr>
          <w:spacing w:val="-4"/>
        </w:rPr>
        <w:t> </w:t>
      </w:r>
      <w:r>
        <w:rPr/>
        <w:t>De</w:t>
      </w:r>
      <w:r>
        <w:rPr>
          <w:spacing w:val="-4"/>
        </w:rPr>
        <w:t> </w:t>
      </w:r>
      <w:r>
        <w:rPr/>
        <w:t>fleste</w:t>
      </w:r>
      <w:r>
        <w:rPr>
          <w:spacing w:val="-4"/>
        </w:rPr>
        <w:t> </w:t>
      </w:r>
      <w:r>
        <w:rPr/>
        <w:t>hindringer</w:t>
      </w:r>
      <w:r>
        <w:rPr>
          <w:spacing w:val="-4"/>
        </w:rPr>
        <w:t> </w:t>
      </w:r>
      <w:r>
        <w:rPr/>
        <w:t>kan</w:t>
      </w:r>
      <w:r>
        <w:rPr>
          <w:spacing w:val="-4"/>
        </w:rPr>
        <w:t> </w:t>
      </w:r>
      <w:r>
        <w:rPr/>
        <w:t>overvinnes</w:t>
      </w:r>
      <w:r>
        <w:rPr>
          <w:spacing w:val="-4"/>
        </w:rPr>
        <w:t> </w:t>
      </w:r>
      <w:r>
        <w:rPr/>
        <w:t>gjennom</w:t>
      </w:r>
      <w:r>
        <w:rPr>
          <w:spacing w:val="-4"/>
        </w:rPr>
        <w:t> </w:t>
      </w:r>
      <w:r>
        <w:rPr/>
        <w:t>tålmodighet,</w:t>
      </w:r>
      <w:r>
        <w:rPr>
          <w:spacing w:val="-4"/>
        </w:rPr>
        <w:t> </w:t>
      </w:r>
      <w:r>
        <w:rPr/>
        <w:t>tilpasning</w:t>
      </w:r>
      <w:r>
        <w:rPr>
          <w:spacing w:val="-4"/>
        </w:rPr>
        <w:t> </w:t>
      </w:r>
      <w:r>
        <w:rPr/>
        <w:t>av</w:t>
      </w:r>
      <w:r>
        <w:rPr>
          <w:spacing w:val="-4"/>
        </w:rPr>
        <w:t> </w:t>
      </w:r>
      <w:r>
        <w:rPr/>
        <w:t>me- toder, og ved å styrke samarbeidet mellom terapeut og klient.</w:t>
      </w:r>
    </w:p>
    <w:p>
      <w:pPr>
        <w:pStyle w:val="BodyText"/>
        <w:ind w:right="547" w:firstLine="283"/>
      </w:pPr>
      <w:r>
        <w:rPr/>
        <w:t>For klienter kan det å anerkjenne sine egne begrensninger og sårbarheter være en nøkkel til å begynne å frigjøre seg fra de psykologiske blokkeringene som står i veien for</w:t>
      </w:r>
      <w:r>
        <w:rPr>
          <w:spacing w:val="-1"/>
        </w:rPr>
        <w:t> </w:t>
      </w:r>
      <w:r>
        <w:rPr/>
        <w:t>endring.</w:t>
      </w:r>
      <w:r>
        <w:rPr>
          <w:spacing w:val="-1"/>
        </w:rPr>
        <w:t> </w:t>
      </w:r>
      <w:r>
        <w:rPr/>
        <w:t>Det</w:t>
      </w:r>
      <w:r>
        <w:rPr>
          <w:spacing w:val="-1"/>
        </w:rPr>
        <w:t> </w:t>
      </w:r>
      <w:r>
        <w:rPr/>
        <w:t>er</w:t>
      </w:r>
      <w:r>
        <w:rPr>
          <w:spacing w:val="-1"/>
        </w:rPr>
        <w:t> </w:t>
      </w:r>
      <w:r>
        <w:rPr/>
        <w:t>terapeutens</w:t>
      </w:r>
      <w:r>
        <w:rPr>
          <w:spacing w:val="-1"/>
        </w:rPr>
        <w:t> </w:t>
      </w:r>
      <w:r>
        <w:rPr/>
        <w:t>ansvar</w:t>
      </w:r>
      <w:r>
        <w:rPr>
          <w:spacing w:val="-1"/>
        </w:rPr>
        <w:t> </w:t>
      </w:r>
      <w:r>
        <w:rPr/>
        <w:t>å</w:t>
      </w:r>
      <w:r>
        <w:rPr>
          <w:spacing w:val="-1"/>
        </w:rPr>
        <w:t> </w:t>
      </w:r>
      <w:r>
        <w:rPr/>
        <w:t>møte</w:t>
      </w:r>
      <w:r>
        <w:rPr>
          <w:spacing w:val="-1"/>
        </w:rPr>
        <w:t> </w:t>
      </w:r>
      <w:r>
        <w:rPr/>
        <w:t>klienten</w:t>
      </w:r>
      <w:r>
        <w:rPr>
          <w:spacing w:val="-1"/>
        </w:rPr>
        <w:t> </w:t>
      </w:r>
      <w:r>
        <w:rPr/>
        <w:t>der</w:t>
      </w:r>
      <w:r>
        <w:rPr>
          <w:spacing w:val="-1"/>
        </w:rPr>
        <w:t> </w:t>
      </w:r>
      <w:r>
        <w:rPr/>
        <w:t>han</w:t>
      </w:r>
      <w:r>
        <w:rPr>
          <w:spacing w:val="-1"/>
        </w:rPr>
        <w:t> </w:t>
      </w:r>
      <w:r>
        <w:rPr/>
        <w:t>eller</w:t>
      </w:r>
      <w:r>
        <w:rPr>
          <w:spacing w:val="-1"/>
        </w:rPr>
        <w:t> </w:t>
      </w:r>
      <w:r>
        <w:rPr/>
        <w:t>hun</w:t>
      </w:r>
      <w:r>
        <w:rPr>
          <w:spacing w:val="-1"/>
        </w:rPr>
        <w:t> </w:t>
      </w:r>
      <w:r>
        <w:rPr/>
        <w:t>befinner</w:t>
      </w:r>
      <w:r>
        <w:rPr>
          <w:spacing w:val="-1"/>
        </w:rPr>
        <w:t> </w:t>
      </w:r>
      <w:r>
        <w:rPr/>
        <w:t>seg mentalt</w:t>
      </w:r>
      <w:r>
        <w:rPr>
          <w:spacing w:val="-4"/>
        </w:rPr>
        <w:t> </w:t>
      </w:r>
      <w:r>
        <w:rPr/>
        <w:t>og</w:t>
      </w:r>
      <w:r>
        <w:rPr>
          <w:spacing w:val="-4"/>
        </w:rPr>
        <w:t> </w:t>
      </w:r>
      <w:r>
        <w:rPr/>
        <w:t>emosjonelt,</w:t>
      </w:r>
      <w:r>
        <w:rPr>
          <w:spacing w:val="-4"/>
        </w:rPr>
        <w:t> </w:t>
      </w:r>
      <w:r>
        <w:rPr/>
        <w:t>og</w:t>
      </w:r>
      <w:r>
        <w:rPr>
          <w:spacing w:val="-4"/>
        </w:rPr>
        <w:t> </w:t>
      </w:r>
      <w:r>
        <w:rPr/>
        <w:t>å</w:t>
      </w:r>
      <w:r>
        <w:rPr>
          <w:spacing w:val="-4"/>
        </w:rPr>
        <w:t> </w:t>
      </w:r>
      <w:r>
        <w:rPr/>
        <w:t>tilpasse</w:t>
      </w:r>
      <w:r>
        <w:rPr>
          <w:spacing w:val="-4"/>
        </w:rPr>
        <w:t> </w:t>
      </w:r>
      <w:r>
        <w:rPr/>
        <w:t>behandlingen</w:t>
      </w:r>
      <w:r>
        <w:rPr>
          <w:spacing w:val="-4"/>
        </w:rPr>
        <w:t> </w:t>
      </w:r>
      <w:r>
        <w:rPr/>
        <w:t>deretter.</w:t>
      </w:r>
      <w:r>
        <w:rPr>
          <w:spacing w:val="-4"/>
        </w:rPr>
        <w:t> </w:t>
      </w:r>
      <w:r>
        <w:rPr/>
        <w:t>Det</w:t>
      </w:r>
      <w:r>
        <w:rPr>
          <w:spacing w:val="-4"/>
        </w:rPr>
        <w:t> </w:t>
      </w:r>
      <w:r>
        <w:rPr/>
        <w:t>å</w:t>
      </w:r>
      <w:r>
        <w:rPr>
          <w:spacing w:val="-4"/>
        </w:rPr>
        <w:t> </w:t>
      </w:r>
      <w:r>
        <w:rPr/>
        <w:t>hjelpe</w:t>
      </w:r>
      <w:r>
        <w:rPr>
          <w:spacing w:val="-4"/>
        </w:rPr>
        <w:t> </w:t>
      </w:r>
      <w:r>
        <w:rPr/>
        <w:t>klienten</w:t>
      </w:r>
      <w:r>
        <w:rPr>
          <w:spacing w:val="-4"/>
        </w:rPr>
        <w:t> </w:t>
      </w:r>
      <w:r>
        <w:rPr/>
        <w:t>med å</w:t>
      </w:r>
      <w:r>
        <w:rPr>
          <w:spacing w:val="-13"/>
        </w:rPr>
        <w:t> </w:t>
      </w:r>
      <w:r>
        <w:rPr/>
        <w:t>identifisere</w:t>
      </w:r>
      <w:r>
        <w:rPr>
          <w:spacing w:val="-12"/>
        </w:rPr>
        <w:t> </w:t>
      </w:r>
      <w:r>
        <w:rPr/>
        <w:t>og</w:t>
      </w:r>
      <w:r>
        <w:rPr>
          <w:spacing w:val="-13"/>
        </w:rPr>
        <w:t> </w:t>
      </w:r>
      <w:r>
        <w:rPr/>
        <w:t>jobbe</w:t>
      </w:r>
      <w:r>
        <w:rPr>
          <w:spacing w:val="-12"/>
        </w:rPr>
        <w:t> </w:t>
      </w:r>
      <w:r>
        <w:rPr/>
        <w:t>med</w:t>
      </w:r>
      <w:r>
        <w:rPr>
          <w:spacing w:val="-13"/>
        </w:rPr>
        <w:t> </w:t>
      </w:r>
      <w:r>
        <w:rPr/>
        <w:t>sine</w:t>
      </w:r>
      <w:r>
        <w:rPr>
          <w:spacing w:val="-12"/>
        </w:rPr>
        <w:t> </w:t>
      </w:r>
      <w:r>
        <w:rPr/>
        <w:t>indre</w:t>
      </w:r>
      <w:r>
        <w:rPr>
          <w:spacing w:val="-13"/>
        </w:rPr>
        <w:t> </w:t>
      </w:r>
      <w:r>
        <w:rPr/>
        <w:t>og</w:t>
      </w:r>
      <w:r>
        <w:rPr>
          <w:spacing w:val="-12"/>
        </w:rPr>
        <w:t> </w:t>
      </w:r>
      <w:r>
        <w:rPr/>
        <w:t>ytre</w:t>
      </w:r>
      <w:r>
        <w:rPr>
          <w:spacing w:val="-13"/>
        </w:rPr>
        <w:t> </w:t>
      </w:r>
      <w:r>
        <w:rPr/>
        <w:t>hindringer</w:t>
      </w:r>
      <w:r>
        <w:rPr>
          <w:spacing w:val="-12"/>
        </w:rPr>
        <w:t> </w:t>
      </w:r>
      <w:r>
        <w:rPr/>
        <w:t>på</w:t>
      </w:r>
      <w:r>
        <w:rPr>
          <w:spacing w:val="-13"/>
        </w:rPr>
        <w:t> </w:t>
      </w:r>
      <w:r>
        <w:rPr/>
        <w:t>en</w:t>
      </w:r>
      <w:r>
        <w:rPr>
          <w:spacing w:val="-12"/>
        </w:rPr>
        <w:t> </w:t>
      </w:r>
      <w:r>
        <w:rPr/>
        <w:t>skånsom,</w:t>
      </w:r>
      <w:r>
        <w:rPr>
          <w:spacing w:val="-13"/>
        </w:rPr>
        <w:t> </w:t>
      </w:r>
      <w:r>
        <w:rPr/>
        <w:t>men</w:t>
      </w:r>
      <w:r>
        <w:rPr>
          <w:spacing w:val="-12"/>
        </w:rPr>
        <w:t> </w:t>
      </w:r>
      <w:r>
        <w:rPr/>
        <w:t>samtidig målrettet måte, er en sentral del av arbeidet med å oppnå varige psykiske endringer.</w:t>
      </w:r>
    </w:p>
    <w:p>
      <w:pPr>
        <w:pStyle w:val="BodyText"/>
        <w:ind w:right="548" w:firstLine="283"/>
      </w:pPr>
      <w:r>
        <w:rPr/>
        <w:t>Terapeutisk suksess handler ikke bare om å overvinne symptomer, men også om</w:t>
      </w:r>
      <w:r>
        <w:rPr>
          <w:spacing w:val="40"/>
        </w:rPr>
        <w:t> </w:t>
      </w:r>
      <w:r>
        <w:rPr/>
        <w:t>å skape et trygt rom der klienten kan møte sine egne motsetninger med åpenhet og aksept.</w:t>
      </w:r>
      <w:r>
        <w:rPr>
          <w:spacing w:val="-8"/>
        </w:rPr>
        <w:t> </w:t>
      </w:r>
      <w:r>
        <w:rPr/>
        <w:t>Gjennom</w:t>
      </w:r>
      <w:r>
        <w:rPr>
          <w:spacing w:val="-8"/>
        </w:rPr>
        <w:t> </w:t>
      </w:r>
      <w:r>
        <w:rPr/>
        <w:t>utforskning</w:t>
      </w:r>
      <w:r>
        <w:rPr>
          <w:spacing w:val="-8"/>
        </w:rPr>
        <w:t> </w:t>
      </w:r>
      <w:r>
        <w:rPr/>
        <w:t>av</w:t>
      </w:r>
      <w:r>
        <w:rPr>
          <w:spacing w:val="-8"/>
        </w:rPr>
        <w:t> </w:t>
      </w:r>
      <w:r>
        <w:rPr/>
        <w:t>de</w:t>
      </w:r>
      <w:r>
        <w:rPr>
          <w:spacing w:val="-8"/>
        </w:rPr>
        <w:t> </w:t>
      </w:r>
      <w:r>
        <w:rPr/>
        <w:t>hindringene</w:t>
      </w:r>
      <w:r>
        <w:rPr>
          <w:spacing w:val="-8"/>
        </w:rPr>
        <w:t> </w:t>
      </w:r>
      <w:r>
        <w:rPr/>
        <w:t>som</w:t>
      </w:r>
      <w:r>
        <w:rPr>
          <w:spacing w:val="-8"/>
        </w:rPr>
        <w:t> </w:t>
      </w:r>
      <w:r>
        <w:rPr/>
        <w:t>oppstår</w:t>
      </w:r>
      <w:r>
        <w:rPr>
          <w:spacing w:val="-8"/>
        </w:rPr>
        <w:t> </w:t>
      </w:r>
      <w:r>
        <w:rPr/>
        <w:t>underveis,</w:t>
      </w:r>
      <w:r>
        <w:rPr>
          <w:spacing w:val="-8"/>
        </w:rPr>
        <w:t> </w:t>
      </w:r>
      <w:r>
        <w:rPr/>
        <w:t>kan</w:t>
      </w:r>
      <w:r>
        <w:rPr>
          <w:spacing w:val="-8"/>
        </w:rPr>
        <w:t> </w:t>
      </w:r>
      <w:r>
        <w:rPr/>
        <w:t>klient</w:t>
      </w:r>
      <w:r>
        <w:rPr>
          <w:spacing w:val="-8"/>
        </w:rPr>
        <w:t> </w:t>
      </w:r>
      <w:r>
        <w:rPr/>
        <w:t>og terapeut utvikle innsikt i klientens psykiske landskap, og slik legge til rette for varig psykisk vekst.</w:t>
      </w:r>
    </w:p>
    <w:p>
      <w:pPr>
        <w:pStyle w:val="BodyText"/>
        <w:spacing w:before="64"/>
        <w:ind w:left="0"/>
        <w:jc w:val="left"/>
      </w:pPr>
    </w:p>
    <w:p>
      <w:pPr>
        <w:pStyle w:val="Heading5"/>
        <w:spacing w:before="1"/>
      </w:pPr>
      <w:r>
        <w:rPr>
          <w:spacing w:val="-2"/>
        </w:rPr>
        <w:t>Avslutning</w:t>
      </w:r>
    </w:p>
    <w:p>
      <w:pPr>
        <w:pStyle w:val="BodyText"/>
        <w:spacing w:before="313"/>
        <w:ind w:right="547"/>
      </w:pPr>
      <w:r>
        <w:rPr/>
        <w:t>Jeg har beskrevet trekk ved klientene og ved terapeutene som kan påvirke de resulta- tene som kan oppnås. Temaer som har blitt vektlagt, er forbindelsen mellom psykisk endring</w:t>
      </w:r>
      <w:r>
        <w:rPr>
          <w:spacing w:val="-3"/>
        </w:rPr>
        <w:t> </w:t>
      </w:r>
      <w:r>
        <w:rPr/>
        <w:t>og</w:t>
      </w:r>
      <w:r>
        <w:rPr>
          <w:spacing w:val="-3"/>
        </w:rPr>
        <w:t> </w:t>
      </w:r>
      <w:r>
        <w:rPr/>
        <w:t>klientens</w:t>
      </w:r>
      <w:r>
        <w:rPr>
          <w:spacing w:val="-3"/>
        </w:rPr>
        <w:t> </w:t>
      </w:r>
      <w:r>
        <w:rPr/>
        <w:t>mål,</w:t>
      </w:r>
      <w:r>
        <w:rPr>
          <w:spacing w:val="-3"/>
        </w:rPr>
        <w:t> </w:t>
      </w:r>
      <w:r>
        <w:rPr/>
        <w:t>betydningen</w:t>
      </w:r>
      <w:r>
        <w:rPr>
          <w:spacing w:val="-3"/>
        </w:rPr>
        <w:t> </w:t>
      </w:r>
      <w:r>
        <w:rPr/>
        <w:t>av</w:t>
      </w:r>
      <w:r>
        <w:rPr>
          <w:spacing w:val="-3"/>
        </w:rPr>
        <w:t> </w:t>
      </w:r>
      <w:r>
        <w:rPr/>
        <w:t>at</w:t>
      </w:r>
      <w:r>
        <w:rPr>
          <w:spacing w:val="-3"/>
        </w:rPr>
        <w:t> </w:t>
      </w:r>
      <w:r>
        <w:rPr/>
        <w:t>klienten</w:t>
      </w:r>
      <w:r>
        <w:rPr>
          <w:spacing w:val="-3"/>
        </w:rPr>
        <w:t> </w:t>
      </w:r>
      <w:r>
        <w:rPr/>
        <w:t>opplever</w:t>
      </w:r>
      <w:r>
        <w:rPr>
          <w:spacing w:val="-3"/>
        </w:rPr>
        <w:t> </w:t>
      </w:r>
      <w:r>
        <w:rPr/>
        <w:t>at</w:t>
      </w:r>
      <w:r>
        <w:rPr>
          <w:spacing w:val="-3"/>
        </w:rPr>
        <w:t> </w:t>
      </w:r>
      <w:r>
        <w:rPr/>
        <w:t>han</w:t>
      </w:r>
      <w:r>
        <w:rPr>
          <w:spacing w:val="-3"/>
        </w:rPr>
        <w:t> </w:t>
      </w:r>
      <w:r>
        <w:rPr/>
        <w:t>har</w:t>
      </w:r>
      <w:r>
        <w:rPr>
          <w:spacing w:val="-3"/>
        </w:rPr>
        <w:t> </w:t>
      </w:r>
      <w:r>
        <w:rPr/>
        <w:t>rett,</w:t>
      </w:r>
      <w:r>
        <w:rPr>
          <w:spacing w:val="-3"/>
        </w:rPr>
        <w:t> </w:t>
      </w:r>
      <w:r>
        <w:rPr/>
        <w:t>aggres- sive klienter og klientenes endringsevne. Kapittelet tar også for seg et litt pinlig feno- men, gjesping, som kan være et godt tegn, og klientenes behov for å oppleve seg som flinke</w:t>
      </w:r>
      <w:r>
        <w:rPr>
          <w:spacing w:val="-2"/>
        </w:rPr>
        <w:t> </w:t>
      </w:r>
      <w:r>
        <w:rPr/>
        <w:t>klienter.</w:t>
      </w:r>
      <w:r>
        <w:rPr>
          <w:spacing w:val="-2"/>
        </w:rPr>
        <w:t> </w:t>
      </w:r>
      <w:r>
        <w:rPr/>
        <w:t>I</w:t>
      </w:r>
      <w:r>
        <w:rPr>
          <w:spacing w:val="-2"/>
        </w:rPr>
        <w:t> </w:t>
      </w:r>
      <w:r>
        <w:rPr/>
        <w:t>tillegg</w:t>
      </w:r>
      <w:r>
        <w:rPr>
          <w:spacing w:val="-2"/>
        </w:rPr>
        <w:t> </w:t>
      </w:r>
      <w:r>
        <w:rPr/>
        <w:t>har</w:t>
      </w:r>
      <w:r>
        <w:rPr>
          <w:spacing w:val="-2"/>
        </w:rPr>
        <w:t> </w:t>
      </w:r>
      <w:r>
        <w:rPr/>
        <w:t>jeg</w:t>
      </w:r>
      <w:r>
        <w:rPr>
          <w:spacing w:val="-2"/>
        </w:rPr>
        <w:t> </w:t>
      </w:r>
      <w:r>
        <w:rPr/>
        <w:t>nevnt</w:t>
      </w:r>
      <w:r>
        <w:rPr>
          <w:spacing w:val="-2"/>
        </w:rPr>
        <w:t> </w:t>
      </w:r>
      <w:r>
        <w:rPr/>
        <w:t>det</w:t>
      </w:r>
      <w:r>
        <w:rPr>
          <w:spacing w:val="-2"/>
        </w:rPr>
        <w:t> </w:t>
      </w:r>
      <w:r>
        <w:rPr/>
        <w:t>ønskelige</w:t>
      </w:r>
      <w:r>
        <w:rPr>
          <w:spacing w:val="-2"/>
        </w:rPr>
        <w:t> </w:t>
      </w:r>
      <w:r>
        <w:rPr/>
        <w:t>i</w:t>
      </w:r>
      <w:r>
        <w:rPr>
          <w:spacing w:val="-2"/>
        </w:rPr>
        <w:t> </w:t>
      </w:r>
      <w:r>
        <w:rPr/>
        <w:t>å</w:t>
      </w:r>
      <w:r>
        <w:rPr>
          <w:spacing w:val="-2"/>
        </w:rPr>
        <w:t> </w:t>
      </w:r>
      <w:r>
        <w:rPr/>
        <w:t>nullstille</w:t>
      </w:r>
      <w:r>
        <w:rPr>
          <w:spacing w:val="-2"/>
        </w:rPr>
        <w:t> </w:t>
      </w:r>
      <w:r>
        <w:rPr/>
        <w:t>klientenes</w:t>
      </w:r>
      <w:r>
        <w:rPr>
          <w:spacing w:val="-2"/>
        </w:rPr>
        <w:t> </w:t>
      </w:r>
      <w:r>
        <w:rPr/>
        <w:t>mentale</w:t>
      </w:r>
      <w:r>
        <w:rPr>
          <w:spacing w:val="-2"/>
        </w:rPr>
        <w:t> </w:t>
      </w:r>
      <w:r>
        <w:rPr/>
        <w:t>til- stand</w:t>
      </w:r>
      <w:r>
        <w:rPr>
          <w:spacing w:val="-4"/>
        </w:rPr>
        <w:t> </w:t>
      </w:r>
      <w:r>
        <w:rPr/>
        <w:t>mellom</w:t>
      </w:r>
      <w:r>
        <w:rPr>
          <w:spacing w:val="-4"/>
        </w:rPr>
        <w:t> </w:t>
      </w:r>
      <w:r>
        <w:rPr/>
        <w:t>endringsprosessene</w:t>
      </w:r>
      <w:r>
        <w:rPr>
          <w:spacing w:val="-4"/>
        </w:rPr>
        <w:t> </w:t>
      </w:r>
      <w:r>
        <w:rPr/>
        <w:t>for</w:t>
      </w:r>
      <w:r>
        <w:rPr>
          <w:spacing w:val="-4"/>
        </w:rPr>
        <w:t> </w:t>
      </w:r>
      <w:r>
        <w:rPr/>
        <w:t>å</w:t>
      </w:r>
      <w:r>
        <w:rPr>
          <w:spacing w:val="-4"/>
        </w:rPr>
        <w:t> </w:t>
      </w:r>
      <w:r>
        <w:rPr/>
        <w:t>gi</w:t>
      </w:r>
      <w:r>
        <w:rPr>
          <w:spacing w:val="-4"/>
        </w:rPr>
        <w:t> </w:t>
      </w:r>
      <w:r>
        <w:rPr/>
        <w:t>dem</w:t>
      </w:r>
      <w:r>
        <w:rPr>
          <w:spacing w:val="-4"/>
        </w:rPr>
        <w:t> </w:t>
      </w:r>
      <w:r>
        <w:rPr/>
        <w:t>en</w:t>
      </w:r>
      <w:r>
        <w:rPr>
          <w:spacing w:val="-4"/>
        </w:rPr>
        <w:t> </w:t>
      </w:r>
      <w:r>
        <w:rPr/>
        <w:t>liten</w:t>
      </w:r>
      <w:r>
        <w:rPr>
          <w:spacing w:val="-4"/>
        </w:rPr>
        <w:t> </w:t>
      </w:r>
      <w:r>
        <w:rPr/>
        <w:t>hvile</w:t>
      </w:r>
      <w:r>
        <w:rPr>
          <w:spacing w:val="-4"/>
        </w:rPr>
        <w:t> </w:t>
      </w:r>
      <w:r>
        <w:rPr/>
        <w:t>før</w:t>
      </w:r>
      <w:r>
        <w:rPr>
          <w:spacing w:val="-4"/>
        </w:rPr>
        <w:t> </w:t>
      </w:r>
      <w:r>
        <w:rPr/>
        <w:t>neste</w:t>
      </w:r>
      <w:r>
        <w:rPr>
          <w:spacing w:val="-4"/>
        </w:rPr>
        <w:t> </w:t>
      </w:r>
      <w:r>
        <w:rPr/>
        <w:t>endringsrunde. Det er avgjørende at klienten har en positiv opplevelse av behandlingen.</w:t>
      </w:r>
    </w:p>
    <w:p>
      <w:pPr>
        <w:pStyle w:val="BodyText"/>
        <w:ind w:right="547"/>
      </w:pPr>
      <w:r>
        <w:rPr/>
        <w:t>Man kan ikke alltid garantere at man vil få resultater i behandling. Dette gjelder selv om</w:t>
      </w:r>
      <w:r>
        <w:rPr>
          <w:spacing w:val="-5"/>
        </w:rPr>
        <w:t> </w:t>
      </w:r>
      <w:r>
        <w:rPr/>
        <w:t>man</w:t>
      </w:r>
      <w:r>
        <w:rPr>
          <w:spacing w:val="-5"/>
        </w:rPr>
        <w:t> </w:t>
      </w:r>
      <w:r>
        <w:rPr/>
        <w:t>har</w:t>
      </w:r>
      <w:r>
        <w:rPr>
          <w:spacing w:val="-5"/>
        </w:rPr>
        <w:t> </w:t>
      </w:r>
      <w:r>
        <w:rPr/>
        <w:t>vitenskapelig</w:t>
      </w:r>
      <w:r>
        <w:rPr>
          <w:spacing w:val="-5"/>
        </w:rPr>
        <w:t> </w:t>
      </w:r>
      <w:r>
        <w:rPr/>
        <w:t>kunnskap</w:t>
      </w:r>
      <w:r>
        <w:rPr>
          <w:spacing w:val="-5"/>
        </w:rPr>
        <w:t> </w:t>
      </w:r>
      <w:r>
        <w:rPr/>
        <w:t>om</w:t>
      </w:r>
      <w:r>
        <w:rPr>
          <w:spacing w:val="-5"/>
        </w:rPr>
        <w:t> </w:t>
      </w:r>
      <w:r>
        <w:rPr/>
        <w:t>hvordan</w:t>
      </w:r>
      <w:r>
        <w:rPr>
          <w:spacing w:val="-5"/>
        </w:rPr>
        <w:t> </w:t>
      </w:r>
      <w:r>
        <w:rPr/>
        <w:t>psykiske</w:t>
      </w:r>
      <w:r>
        <w:rPr>
          <w:spacing w:val="-5"/>
        </w:rPr>
        <w:t> </w:t>
      </w:r>
      <w:r>
        <w:rPr/>
        <w:t>plager</w:t>
      </w:r>
      <w:r>
        <w:rPr>
          <w:spacing w:val="-5"/>
        </w:rPr>
        <w:t> </w:t>
      </w:r>
      <w:r>
        <w:rPr/>
        <w:t>er</w:t>
      </w:r>
      <w:r>
        <w:rPr>
          <w:spacing w:val="-5"/>
        </w:rPr>
        <w:t> </w:t>
      </w:r>
      <w:r>
        <w:rPr/>
        <w:t>bygget</w:t>
      </w:r>
      <w:r>
        <w:rPr>
          <w:spacing w:val="-5"/>
        </w:rPr>
        <w:t> </w:t>
      </w:r>
      <w:r>
        <w:rPr/>
        <w:t>opp</w:t>
      </w:r>
      <w:r>
        <w:rPr>
          <w:spacing w:val="-5"/>
        </w:rPr>
        <w:t> </w:t>
      </w:r>
      <w:r>
        <w:rPr/>
        <w:t>men- talt, vet hva som skjer mentalt når det oppstår en psykisk endring og anvender vi- tenskapelige</w:t>
      </w:r>
      <w:r>
        <w:rPr>
          <w:spacing w:val="-8"/>
        </w:rPr>
        <w:t> </w:t>
      </w:r>
      <w:r>
        <w:rPr/>
        <w:t>metoder.</w:t>
      </w:r>
      <w:r>
        <w:rPr>
          <w:spacing w:val="-8"/>
        </w:rPr>
        <w:t> </w:t>
      </w:r>
      <w:r>
        <w:rPr/>
        <w:t>Både</w:t>
      </w:r>
      <w:r>
        <w:rPr>
          <w:spacing w:val="-8"/>
        </w:rPr>
        <w:t> </w:t>
      </w:r>
      <w:r>
        <w:rPr/>
        <w:t>klientrelaterte</w:t>
      </w:r>
      <w:r>
        <w:rPr>
          <w:spacing w:val="-8"/>
        </w:rPr>
        <w:t> </w:t>
      </w:r>
      <w:r>
        <w:rPr/>
        <w:t>og</w:t>
      </w:r>
      <w:r>
        <w:rPr>
          <w:spacing w:val="-8"/>
        </w:rPr>
        <w:t> </w:t>
      </w:r>
      <w:r>
        <w:rPr/>
        <w:t>relasjonsrelaterte</w:t>
      </w:r>
      <w:r>
        <w:rPr>
          <w:spacing w:val="-8"/>
        </w:rPr>
        <w:t> </w:t>
      </w:r>
      <w:r>
        <w:rPr/>
        <w:t>faktorer</w:t>
      </w:r>
      <w:r>
        <w:rPr>
          <w:spacing w:val="-8"/>
        </w:rPr>
        <w:t> </w:t>
      </w:r>
      <w:r>
        <w:rPr/>
        <w:t>vil</w:t>
      </w:r>
      <w:r>
        <w:rPr>
          <w:spacing w:val="-8"/>
        </w:rPr>
        <w:t> </w:t>
      </w:r>
      <w:r>
        <w:rPr/>
        <w:t>påvirke</w:t>
      </w:r>
      <w:r>
        <w:rPr>
          <w:spacing w:val="-8"/>
        </w:rPr>
        <w:t> </w:t>
      </w:r>
      <w:r>
        <w:rPr/>
        <w:t>de resultatene som kan oppnås.</w:t>
      </w:r>
    </w:p>
    <w:p>
      <w:pPr>
        <w:pStyle w:val="BodyText"/>
        <w:ind w:right="547"/>
      </w:pPr>
      <w:r>
        <w:rPr/>
        <w:t>Dette</w:t>
      </w:r>
      <w:r>
        <w:rPr>
          <w:spacing w:val="-13"/>
        </w:rPr>
        <w:t> </w:t>
      </w:r>
      <w:r>
        <w:rPr/>
        <w:t>kapittelet</w:t>
      </w:r>
      <w:r>
        <w:rPr>
          <w:spacing w:val="-12"/>
        </w:rPr>
        <w:t> </w:t>
      </w:r>
      <w:r>
        <w:rPr/>
        <w:t>har</w:t>
      </w:r>
      <w:r>
        <w:rPr>
          <w:spacing w:val="-13"/>
        </w:rPr>
        <w:t> </w:t>
      </w:r>
      <w:r>
        <w:rPr/>
        <w:t>fremhevet</w:t>
      </w:r>
      <w:r>
        <w:rPr>
          <w:spacing w:val="-12"/>
        </w:rPr>
        <w:t> </w:t>
      </w:r>
      <w:r>
        <w:rPr/>
        <w:t>hvordan</w:t>
      </w:r>
      <w:r>
        <w:rPr>
          <w:spacing w:val="-13"/>
        </w:rPr>
        <w:t> </w:t>
      </w:r>
      <w:r>
        <w:rPr/>
        <w:t>ulike</w:t>
      </w:r>
      <w:r>
        <w:rPr>
          <w:spacing w:val="-12"/>
        </w:rPr>
        <w:t> </w:t>
      </w:r>
      <w:r>
        <w:rPr/>
        <w:t>klientrelaterte</w:t>
      </w:r>
      <w:r>
        <w:rPr>
          <w:spacing w:val="-13"/>
        </w:rPr>
        <w:t> </w:t>
      </w:r>
      <w:r>
        <w:rPr/>
        <w:t>og</w:t>
      </w:r>
      <w:r>
        <w:rPr>
          <w:spacing w:val="-12"/>
        </w:rPr>
        <w:t> </w:t>
      </w:r>
      <w:r>
        <w:rPr/>
        <w:t>terapeutrelaterte</w:t>
      </w:r>
      <w:r>
        <w:rPr>
          <w:spacing w:val="-13"/>
        </w:rPr>
        <w:t> </w:t>
      </w:r>
      <w:r>
        <w:rPr/>
        <w:t>fakto- rer</w:t>
      </w:r>
      <w:r>
        <w:rPr>
          <w:spacing w:val="-6"/>
        </w:rPr>
        <w:t> </w:t>
      </w:r>
      <w:r>
        <w:rPr/>
        <w:t>kan</w:t>
      </w:r>
      <w:r>
        <w:rPr>
          <w:spacing w:val="-4"/>
        </w:rPr>
        <w:t> </w:t>
      </w:r>
      <w:r>
        <w:rPr/>
        <w:t>påvirke</w:t>
      </w:r>
      <w:r>
        <w:rPr>
          <w:spacing w:val="-4"/>
        </w:rPr>
        <w:t> </w:t>
      </w:r>
      <w:r>
        <w:rPr/>
        <w:t>behandlingsresultatene.</w:t>
      </w:r>
      <w:r>
        <w:rPr>
          <w:spacing w:val="-4"/>
        </w:rPr>
        <w:t> </w:t>
      </w:r>
      <w:r>
        <w:rPr/>
        <w:t>Ved</w:t>
      </w:r>
      <w:r>
        <w:rPr>
          <w:spacing w:val="-4"/>
        </w:rPr>
        <w:t> </w:t>
      </w:r>
      <w:r>
        <w:rPr/>
        <w:t>å</w:t>
      </w:r>
      <w:r>
        <w:rPr>
          <w:spacing w:val="-4"/>
        </w:rPr>
        <w:t> </w:t>
      </w:r>
      <w:r>
        <w:rPr/>
        <w:t>belyse</w:t>
      </w:r>
      <w:r>
        <w:rPr>
          <w:spacing w:val="-4"/>
        </w:rPr>
        <w:t> </w:t>
      </w:r>
      <w:r>
        <w:rPr/>
        <w:t>viktigheten</w:t>
      </w:r>
      <w:r>
        <w:rPr>
          <w:spacing w:val="-4"/>
        </w:rPr>
        <w:t> </w:t>
      </w:r>
      <w:r>
        <w:rPr/>
        <w:t>av</w:t>
      </w:r>
      <w:r>
        <w:rPr>
          <w:spacing w:val="-4"/>
        </w:rPr>
        <w:t> </w:t>
      </w:r>
      <w:r>
        <w:rPr/>
        <w:t>klientens</w:t>
      </w:r>
      <w:r>
        <w:rPr>
          <w:spacing w:val="-3"/>
        </w:rPr>
        <w:t> </w:t>
      </w:r>
      <w:r>
        <w:rPr>
          <w:spacing w:val="-2"/>
        </w:rPr>
        <w:t>motiva-</w:t>
      </w:r>
    </w:p>
    <w:p>
      <w:pPr>
        <w:spacing w:after="0"/>
        <w:sectPr>
          <w:pgSz w:w="9640" w:h="13610"/>
          <w:pgMar w:header="345" w:footer="460" w:top="900" w:bottom="620" w:left="860" w:right="640"/>
        </w:sectPr>
      </w:pPr>
    </w:p>
    <w:p>
      <w:pPr>
        <w:pStyle w:val="BodyText"/>
        <w:spacing w:before="127"/>
        <w:ind w:left="330" w:right="321"/>
      </w:pPr>
      <w:r>
        <w:rPr>
          <w:spacing w:val="-2"/>
        </w:rPr>
        <w:t>sjon,</w:t>
      </w:r>
      <w:r>
        <w:rPr>
          <w:spacing w:val="-6"/>
        </w:rPr>
        <w:t> </w:t>
      </w:r>
      <w:r>
        <w:rPr>
          <w:spacing w:val="-2"/>
        </w:rPr>
        <w:t>emosjonelle</w:t>
      </w:r>
      <w:r>
        <w:rPr>
          <w:spacing w:val="-6"/>
        </w:rPr>
        <w:t> </w:t>
      </w:r>
      <w:r>
        <w:rPr>
          <w:spacing w:val="-2"/>
        </w:rPr>
        <w:t>aksept</w:t>
      </w:r>
      <w:r>
        <w:rPr>
          <w:spacing w:val="-6"/>
        </w:rPr>
        <w:t> </w:t>
      </w:r>
      <w:r>
        <w:rPr>
          <w:spacing w:val="-2"/>
        </w:rPr>
        <w:t>og</w:t>
      </w:r>
      <w:r>
        <w:rPr>
          <w:spacing w:val="-6"/>
        </w:rPr>
        <w:t> </w:t>
      </w:r>
      <w:r>
        <w:rPr>
          <w:spacing w:val="-2"/>
        </w:rPr>
        <w:t>evne</w:t>
      </w:r>
      <w:r>
        <w:rPr>
          <w:spacing w:val="-6"/>
        </w:rPr>
        <w:t> </w:t>
      </w:r>
      <w:r>
        <w:rPr>
          <w:spacing w:val="-2"/>
        </w:rPr>
        <w:t>til</w:t>
      </w:r>
      <w:r>
        <w:rPr>
          <w:spacing w:val="-6"/>
        </w:rPr>
        <w:t> </w:t>
      </w:r>
      <w:r>
        <w:rPr>
          <w:spacing w:val="-2"/>
        </w:rPr>
        <w:t>endring,</w:t>
      </w:r>
      <w:r>
        <w:rPr>
          <w:spacing w:val="-6"/>
        </w:rPr>
        <w:t> </w:t>
      </w:r>
      <w:r>
        <w:rPr>
          <w:spacing w:val="-2"/>
        </w:rPr>
        <w:t>samt</w:t>
      </w:r>
      <w:r>
        <w:rPr>
          <w:spacing w:val="-6"/>
        </w:rPr>
        <w:t> </w:t>
      </w:r>
      <w:r>
        <w:rPr>
          <w:spacing w:val="-2"/>
        </w:rPr>
        <w:t>hvordan</w:t>
      </w:r>
      <w:r>
        <w:rPr>
          <w:spacing w:val="-6"/>
        </w:rPr>
        <w:t> </w:t>
      </w:r>
      <w:r>
        <w:rPr>
          <w:spacing w:val="-2"/>
        </w:rPr>
        <w:t>terapeutens</w:t>
      </w:r>
      <w:r>
        <w:rPr>
          <w:spacing w:val="-6"/>
        </w:rPr>
        <w:t> </w:t>
      </w:r>
      <w:r>
        <w:rPr>
          <w:spacing w:val="-2"/>
        </w:rPr>
        <w:t>tilnærming</w:t>
      </w:r>
      <w:r>
        <w:rPr>
          <w:spacing w:val="-6"/>
        </w:rPr>
        <w:t> </w:t>
      </w:r>
      <w:r>
        <w:rPr>
          <w:spacing w:val="-2"/>
        </w:rPr>
        <w:t>kan </w:t>
      </w:r>
      <w:r>
        <w:rPr/>
        <w:t>tilpasses</w:t>
      </w:r>
      <w:r>
        <w:rPr>
          <w:spacing w:val="-13"/>
        </w:rPr>
        <w:t> </w:t>
      </w:r>
      <w:r>
        <w:rPr/>
        <w:t>for</w:t>
      </w:r>
      <w:r>
        <w:rPr>
          <w:spacing w:val="-12"/>
        </w:rPr>
        <w:t> </w:t>
      </w:r>
      <w:r>
        <w:rPr/>
        <w:t>å</w:t>
      </w:r>
      <w:r>
        <w:rPr>
          <w:spacing w:val="-13"/>
        </w:rPr>
        <w:t> </w:t>
      </w:r>
      <w:r>
        <w:rPr/>
        <w:t>møte</w:t>
      </w:r>
      <w:r>
        <w:rPr>
          <w:spacing w:val="-12"/>
        </w:rPr>
        <w:t> </w:t>
      </w:r>
      <w:r>
        <w:rPr/>
        <w:t>disse</w:t>
      </w:r>
      <w:r>
        <w:rPr>
          <w:spacing w:val="-13"/>
        </w:rPr>
        <w:t> </w:t>
      </w:r>
      <w:r>
        <w:rPr/>
        <w:t>utfordringene,</w:t>
      </w:r>
      <w:r>
        <w:rPr>
          <w:spacing w:val="-12"/>
        </w:rPr>
        <w:t> </w:t>
      </w:r>
      <w:r>
        <w:rPr/>
        <w:t>blir</w:t>
      </w:r>
      <w:r>
        <w:rPr>
          <w:spacing w:val="-13"/>
        </w:rPr>
        <w:t> </w:t>
      </w:r>
      <w:r>
        <w:rPr/>
        <w:t>det</w:t>
      </w:r>
      <w:r>
        <w:rPr>
          <w:spacing w:val="-12"/>
        </w:rPr>
        <w:t> </w:t>
      </w:r>
      <w:r>
        <w:rPr/>
        <w:t>litt</w:t>
      </w:r>
      <w:r>
        <w:rPr>
          <w:spacing w:val="-13"/>
        </w:rPr>
        <w:t> </w:t>
      </w:r>
      <w:r>
        <w:rPr/>
        <w:t>klarere</w:t>
      </w:r>
      <w:r>
        <w:rPr>
          <w:spacing w:val="-12"/>
        </w:rPr>
        <w:t> </w:t>
      </w:r>
      <w:r>
        <w:rPr/>
        <w:t>hvilke</w:t>
      </w:r>
      <w:r>
        <w:rPr>
          <w:spacing w:val="-13"/>
        </w:rPr>
        <w:t> </w:t>
      </w:r>
      <w:r>
        <w:rPr/>
        <w:t>utfordringer</w:t>
      </w:r>
      <w:r>
        <w:rPr>
          <w:spacing w:val="-12"/>
        </w:rPr>
        <w:t> </w:t>
      </w:r>
      <w:r>
        <w:rPr/>
        <w:t>man</w:t>
      </w:r>
      <w:r>
        <w:rPr>
          <w:spacing w:val="-13"/>
        </w:rPr>
        <w:t> </w:t>
      </w:r>
      <w:r>
        <w:rPr/>
        <w:t>stå </w:t>
      </w:r>
      <w:r>
        <w:rPr>
          <w:spacing w:val="-2"/>
        </w:rPr>
        <w:t>overfor</w:t>
      </w:r>
      <w:r>
        <w:rPr>
          <w:spacing w:val="-3"/>
        </w:rPr>
        <w:t> </w:t>
      </w:r>
      <w:r>
        <w:rPr>
          <w:spacing w:val="-2"/>
        </w:rPr>
        <w:t>i</w:t>
      </w:r>
      <w:r>
        <w:rPr>
          <w:spacing w:val="-3"/>
        </w:rPr>
        <w:t> </w:t>
      </w:r>
      <w:r>
        <w:rPr>
          <w:spacing w:val="-2"/>
        </w:rPr>
        <w:t>forbindelse</w:t>
      </w:r>
      <w:r>
        <w:rPr>
          <w:spacing w:val="-3"/>
        </w:rPr>
        <w:t> </w:t>
      </w:r>
      <w:r>
        <w:rPr>
          <w:spacing w:val="-2"/>
        </w:rPr>
        <w:t>med</w:t>
      </w:r>
      <w:r>
        <w:rPr>
          <w:spacing w:val="-3"/>
        </w:rPr>
        <w:t> </w:t>
      </w:r>
      <w:r>
        <w:rPr>
          <w:spacing w:val="-2"/>
        </w:rPr>
        <w:t>behandling,</w:t>
      </w:r>
      <w:r>
        <w:rPr>
          <w:spacing w:val="-3"/>
        </w:rPr>
        <w:t> </w:t>
      </w:r>
      <w:r>
        <w:rPr>
          <w:spacing w:val="-2"/>
        </w:rPr>
        <w:t>og at</w:t>
      </w:r>
      <w:r>
        <w:rPr>
          <w:spacing w:val="-3"/>
        </w:rPr>
        <w:t> </w:t>
      </w:r>
      <w:r>
        <w:rPr>
          <w:spacing w:val="-2"/>
        </w:rPr>
        <w:t>behandlingen</w:t>
      </w:r>
      <w:r>
        <w:rPr>
          <w:spacing w:val="-3"/>
        </w:rPr>
        <w:t> </w:t>
      </w:r>
      <w:r>
        <w:rPr>
          <w:spacing w:val="-2"/>
        </w:rPr>
        <w:t>kan</w:t>
      </w:r>
      <w:r>
        <w:rPr>
          <w:spacing w:val="-3"/>
        </w:rPr>
        <w:t> </w:t>
      </w:r>
      <w:r>
        <w:rPr>
          <w:spacing w:val="-2"/>
        </w:rPr>
        <w:t>være</w:t>
      </w:r>
      <w:r>
        <w:rPr>
          <w:spacing w:val="-3"/>
        </w:rPr>
        <w:t> </w:t>
      </w:r>
      <w:r>
        <w:rPr>
          <w:spacing w:val="-2"/>
        </w:rPr>
        <w:t>komplisert</w:t>
      </w:r>
      <w:r>
        <w:rPr>
          <w:spacing w:val="-3"/>
        </w:rPr>
        <w:t> </w:t>
      </w:r>
      <w:r>
        <w:rPr>
          <w:spacing w:val="-2"/>
        </w:rPr>
        <w:t>selv </w:t>
      </w:r>
      <w:r>
        <w:rPr>
          <w:spacing w:val="-5"/>
        </w:rPr>
        <w:t>om</w:t>
      </w:r>
    </w:p>
    <w:p>
      <w:pPr>
        <w:pStyle w:val="BodyText"/>
        <w:spacing w:before="72"/>
        <w:ind w:left="330"/>
      </w:pPr>
      <w:r>
        <w:rPr/>
        <w:t>man</w:t>
      </w:r>
      <w:r>
        <w:rPr>
          <w:spacing w:val="-5"/>
        </w:rPr>
        <w:t> </w:t>
      </w:r>
      <w:r>
        <w:rPr/>
        <w:t>kan</w:t>
      </w:r>
      <w:r>
        <w:rPr>
          <w:spacing w:val="-2"/>
        </w:rPr>
        <w:t> </w:t>
      </w:r>
      <w:r>
        <w:rPr/>
        <w:t>sine</w:t>
      </w:r>
      <w:r>
        <w:rPr>
          <w:spacing w:val="-2"/>
        </w:rPr>
        <w:t> </w:t>
      </w:r>
      <w:r>
        <w:rPr/>
        <w:t>metoder</w:t>
      </w:r>
      <w:r>
        <w:rPr>
          <w:spacing w:val="-2"/>
        </w:rPr>
        <w:t> </w:t>
      </w:r>
      <w:r>
        <w:rPr/>
        <w:t>og</w:t>
      </w:r>
      <w:r>
        <w:rPr>
          <w:spacing w:val="-2"/>
        </w:rPr>
        <w:t> </w:t>
      </w:r>
      <w:r>
        <w:rPr/>
        <w:t>arbeider</w:t>
      </w:r>
      <w:r>
        <w:rPr>
          <w:spacing w:val="-2"/>
        </w:rPr>
        <w:t> </w:t>
      </w:r>
      <w:r>
        <w:rPr/>
        <w:t>med</w:t>
      </w:r>
      <w:r>
        <w:rPr>
          <w:spacing w:val="-2"/>
        </w:rPr>
        <w:t> </w:t>
      </w:r>
      <w:r>
        <w:rPr/>
        <w:t>et</w:t>
      </w:r>
      <w:r>
        <w:rPr>
          <w:spacing w:val="-2"/>
        </w:rPr>
        <w:t> </w:t>
      </w:r>
      <w:r>
        <w:rPr/>
        <w:t>fokus</w:t>
      </w:r>
      <w:r>
        <w:rPr>
          <w:spacing w:val="-2"/>
        </w:rPr>
        <w:t> </w:t>
      </w:r>
      <w:r>
        <w:rPr/>
        <w:t>på</w:t>
      </w:r>
      <w:r>
        <w:rPr>
          <w:spacing w:val="-2"/>
        </w:rPr>
        <w:t> </w:t>
      </w:r>
      <w:r>
        <w:rPr/>
        <w:t>de</w:t>
      </w:r>
      <w:r>
        <w:rPr>
          <w:spacing w:val="-2"/>
        </w:rPr>
        <w:t> </w:t>
      </w:r>
      <w:r>
        <w:rPr/>
        <w:t>biopsykiske</w:t>
      </w:r>
      <w:r>
        <w:rPr>
          <w:spacing w:val="-2"/>
        </w:rPr>
        <w:t> elementene.</w:t>
      </w:r>
    </w:p>
    <w:p>
      <w:pPr>
        <w:spacing w:after="0"/>
        <w:sectPr>
          <w:pgSz w:w="9640" w:h="13610"/>
          <w:pgMar w:header="367" w:footer="425" w:top="900" w:bottom="660" w:left="860" w:right="640"/>
        </w:sectPr>
      </w:pPr>
    </w:p>
    <w:p>
      <w:pPr>
        <w:spacing w:before="556"/>
        <w:ind w:left="580" w:right="0" w:firstLine="0"/>
        <w:jc w:val="left"/>
        <w:rPr>
          <w:rFonts w:ascii="Roboto" w:hAnsi="Roboto"/>
          <w:sz w:val="60"/>
        </w:rPr>
      </w:pPr>
      <w:bookmarkStart w:name="Kapittel 31 Signaler på endring" w:id="99"/>
      <w:bookmarkEnd w:id="99"/>
      <w:r>
        <w:rPr/>
      </w:r>
      <w:bookmarkStart w:name="_bookmark36" w:id="100"/>
      <w:bookmarkEnd w:id="100"/>
      <w:r>
        <w:rPr/>
      </w:r>
      <w:r>
        <w:rPr>
          <w:rFonts w:ascii="Roboto" w:hAnsi="Roboto"/>
          <w:sz w:val="28"/>
        </w:rPr>
        <w:t>Kapittel</w:t>
      </w:r>
      <w:r>
        <w:rPr>
          <w:rFonts w:ascii="Roboto" w:hAnsi="Roboto"/>
          <w:spacing w:val="-2"/>
          <w:sz w:val="28"/>
        </w:rPr>
        <w:t> </w:t>
      </w:r>
      <w:r>
        <w:rPr>
          <w:rFonts w:ascii="Roboto" w:hAnsi="Roboto"/>
          <w:sz w:val="28"/>
        </w:rPr>
        <w:t>31</w:t>
      </w:r>
      <w:r>
        <w:rPr>
          <w:rFonts w:ascii="Roboto" w:hAnsi="Roboto"/>
          <w:spacing w:val="-2"/>
          <w:sz w:val="28"/>
        </w:rPr>
        <w:t> </w:t>
      </w:r>
      <w:r>
        <w:rPr>
          <w:rFonts w:ascii="Roboto" w:hAnsi="Roboto"/>
          <w:sz w:val="60"/>
        </w:rPr>
        <w:t>Signaler</w:t>
      </w:r>
      <w:r>
        <w:rPr>
          <w:rFonts w:ascii="Roboto" w:hAnsi="Roboto"/>
          <w:spacing w:val="-2"/>
          <w:sz w:val="60"/>
        </w:rPr>
        <w:t> </w:t>
      </w:r>
      <w:r>
        <w:rPr>
          <w:rFonts w:ascii="Roboto" w:hAnsi="Roboto"/>
          <w:sz w:val="60"/>
        </w:rPr>
        <w:t>på</w:t>
      </w:r>
      <w:r>
        <w:rPr>
          <w:rFonts w:ascii="Roboto" w:hAnsi="Roboto"/>
          <w:spacing w:val="-2"/>
          <w:sz w:val="60"/>
        </w:rPr>
        <w:t> endring</w:t>
      </w:r>
    </w:p>
    <w:p>
      <w:pPr>
        <w:pStyle w:val="BodyText"/>
        <w:spacing w:before="679"/>
        <w:ind w:left="0"/>
        <w:jc w:val="left"/>
        <w:rPr>
          <w:rFonts w:ascii="Roboto"/>
          <w:sz w:val="60"/>
        </w:rPr>
      </w:pPr>
    </w:p>
    <w:p>
      <w:pPr>
        <w:pStyle w:val="BodyText"/>
        <w:ind w:right="547"/>
      </w:pPr>
      <w:r>
        <w:rPr/>
        <w:t>Klientene gir en rekke signaler på at de har opplevd psykiske endringer. De smiler</w:t>
      </w:r>
      <w:r>
        <w:rPr>
          <w:spacing w:val="80"/>
        </w:rPr>
        <w:t> </w:t>
      </w:r>
      <w:r>
        <w:rPr/>
        <w:t>og</w:t>
      </w:r>
      <w:r>
        <w:rPr>
          <w:spacing w:val="-1"/>
        </w:rPr>
        <w:t> </w:t>
      </w:r>
      <w:r>
        <w:rPr/>
        <w:t>ler</w:t>
      </w:r>
      <w:r>
        <w:rPr>
          <w:spacing w:val="-1"/>
        </w:rPr>
        <w:t> </w:t>
      </w:r>
      <w:r>
        <w:rPr/>
        <w:t>mer</w:t>
      </w:r>
      <w:r>
        <w:rPr>
          <w:spacing w:val="-1"/>
        </w:rPr>
        <w:t> </w:t>
      </w:r>
      <w:r>
        <w:rPr/>
        <w:t>underveis</w:t>
      </w:r>
      <w:r>
        <w:rPr>
          <w:spacing w:val="-1"/>
        </w:rPr>
        <w:t> </w:t>
      </w:r>
      <w:r>
        <w:rPr/>
        <w:t>i</w:t>
      </w:r>
      <w:r>
        <w:rPr>
          <w:spacing w:val="-1"/>
        </w:rPr>
        <w:t> </w:t>
      </w:r>
      <w:r>
        <w:rPr/>
        <w:t>konsultasjonen,</w:t>
      </w:r>
      <w:r>
        <w:rPr>
          <w:spacing w:val="-1"/>
        </w:rPr>
        <w:t> </w:t>
      </w:r>
      <w:r>
        <w:rPr/>
        <w:t>og</w:t>
      </w:r>
      <w:r>
        <w:rPr>
          <w:spacing w:val="-1"/>
        </w:rPr>
        <w:t> </w:t>
      </w:r>
      <w:r>
        <w:rPr/>
        <w:t>de</w:t>
      </w:r>
      <w:r>
        <w:rPr>
          <w:spacing w:val="-1"/>
        </w:rPr>
        <w:t> </w:t>
      </w:r>
      <w:r>
        <w:rPr/>
        <w:t>kan</w:t>
      </w:r>
      <w:r>
        <w:rPr>
          <w:spacing w:val="-1"/>
        </w:rPr>
        <w:t> </w:t>
      </w:r>
      <w:r>
        <w:rPr/>
        <w:t>fortelle</w:t>
      </w:r>
      <w:r>
        <w:rPr>
          <w:spacing w:val="-1"/>
        </w:rPr>
        <w:t> </w:t>
      </w:r>
      <w:r>
        <w:rPr/>
        <w:t>at</w:t>
      </w:r>
      <w:r>
        <w:rPr>
          <w:spacing w:val="-1"/>
        </w:rPr>
        <w:t> </w:t>
      </w:r>
      <w:r>
        <w:rPr/>
        <w:t>de</w:t>
      </w:r>
      <w:r>
        <w:rPr>
          <w:spacing w:val="-1"/>
        </w:rPr>
        <w:t> </w:t>
      </w:r>
      <w:r>
        <w:rPr/>
        <w:t>ikke</w:t>
      </w:r>
      <w:r>
        <w:rPr>
          <w:spacing w:val="-1"/>
        </w:rPr>
        <w:t> </w:t>
      </w:r>
      <w:r>
        <w:rPr/>
        <w:t>har</w:t>
      </w:r>
      <w:r>
        <w:rPr>
          <w:spacing w:val="-1"/>
        </w:rPr>
        <w:t> </w:t>
      </w:r>
      <w:r>
        <w:rPr/>
        <w:t>hatt</w:t>
      </w:r>
      <w:r>
        <w:rPr>
          <w:spacing w:val="-1"/>
        </w:rPr>
        <w:t> </w:t>
      </w:r>
      <w:r>
        <w:rPr/>
        <w:t>en</w:t>
      </w:r>
      <w:r>
        <w:rPr>
          <w:spacing w:val="-1"/>
        </w:rPr>
        <w:t> </w:t>
      </w:r>
      <w:r>
        <w:rPr/>
        <w:t>så</w:t>
      </w:r>
      <w:r>
        <w:rPr>
          <w:spacing w:val="-1"/>
        </w:rPr>
        <w:t> </w:t>
      </w:r>
      <w:r>
        <w:rPr/>
        <w:t>god følelse på flere år. Andre, som kommer tilbake etter en uke, formidler at det kjennes lettere, virker mindre, at noe tungt er tatt vekk fra skuldrene, at de kan puste bedre,</w:t>
      </w:r>
      <w:r>
        <w:rPr>
          <w:spacing w:val="40"/>
        </w:rPr>
        <w:t> </w:t>
      </w:r>
      <w:r>
        <w:rPr/>
        <w:t>at det er blitt lysere, at de har fått mer energi, og at de tror de klarer det. I tillegg kan de</w:t>
      </w:r>
      <w:r>
        <w:rPr>
          <w:spacing w:val="-1"/>
        </w:rPr>
        <w:t> </w:t>
      </w:r>
      <w:r>
        <w:rPr/>
        <w:t>formidle</w:t>
      </w:r>
      <w:r>
        <w:rPr>
          <w:spacing w:val="-1"/>
        </w:rPr>
        <w:t> </w:t>
      </w:r>
      <w:r>
        <w:rPr/>
        <w:t>at</w:t>
      </w:r>
      <w:r>
        <w:rPr>
          <w:spacing w:val="-1"/>
        </w:rPr>
        <w:t> </w:t>
      </w:r>
      <w:r>
        <w:rPr/>
        <w:t>situasjoner</w:t>
      </w:r>
      <w:r>
        <w:rPr>
          <w:spacing w:val="-1"/>
        </w:rPr>
        <w:t> </w:t>
      </w:r>
      <w:r>
        <w:rPr/>
        <w:t>som</w:t>
      </w:r>
      <w:r>
        <w:rPr>
          <w:spacing w:val="-1"/>
        </w:rPr>
        <w:t> </w:t>
      </w:r>
      <w:r>
        <w:rPr/>
        <w:t>før</w:t>
      </w:r>
      <w:r>
        <w:rPr>
          <w:spacing w:val="-1"/>
        </w:rPr>
        <w:t> </w:t>
      </w:r>
      <w:r>
        <w:rPr/>
        <w:t>ble</w:t>
      </w:r>
      <w:r>
        <w:rPr>
          <w:spacing w:val="-1"/>
        </w:rPr>
        <w:t> </w:t>
      </w:r>
      <w:r>
        <w:rPr/>
        <w:t>opplevd</w:t>
      </w:r>
      <w:r>
        <w:rPr>
          <w:spacing w:val="-1"/>
        </w:rPr>
        <w:t> </w:t>
      </w:r>
      <w:r>
        <w:rPr/>
        <w:t>som</w:t>
      </w:r>
      <w:r>
        <w:rPr>
          <w:spacing w:val="-1"/>
        </w:rPr>
        <w:t> </w:t>
      </w:r>
      <w:r>
        <w:rPr/>
        <w:t>vanskelige,</w:t>
      </w:r>
      <w:r>
        <w:rPr>
          <w:spacing w:val="-1"/>
        </w:rPr>
        <w:t> </w:t>
      </w:r>
      <w:r>
        <w:rPr/>
        <w:t>ikke</w:t>
      </w:r>
      <w:r>
        <w:rPr>
          <w:spacing w:val="-1"/>
        </w:rPr>
        <w:t> </w:t>
      </w:r>
      <w:r>
        <w:rPr/>
        <w:t>lenger</w:t>
      </w:r>
      <w:r>
        <w:rPr>
          <w:spacing w:val="-1"/>
        </w:rPr>
        <w:t> </w:t>
      </w:r>
      <w:r>
        <w:rPr/>
        <w:t>kjennes</w:t>
      </w:r>
      <w:r>
        <w:rPr>
          <w:spacing w:val="-1"/>
        </w:rPr>
        <w:t> </w:t>
      </w:r>
      <w:r>
        <w:rPr/>
        <w:t>så vanskelige</w:t>
      </w:r>
      <w:r>
        <w:rPr>
          <w:spacing w:val="-8"/>
        </w:rPr>
        <w:t> </w:t>
      </w:r>
      <w:r>
        <w:rPr/>
        <w:t>ut,</w:t>
      </w:r>
      <w:r>
        <w:rPr>
          <w:spacing w:val="-8"/>
        </w:rPr>
        <w:t> </w:t>
      </w:r>
      <w:r>
        <w:rPr/>
        <w:t>at</w:t>
      </w:r>
      <w:r>
        <w:rPr>
          <w:spacing w:val="-8"/>
        </w:rPr>
        <w:t> </w:t>
      </w:r>
      <w:r>
        <w:rPr/>
        <w:t>de</w:t>
      </w:r>
      <w:r>
        <w:rPr>
          <w:spacing w:val="-8"/>
        </w:rPr>
        <w:t> </w:t>
      </w:r>
      <w:r>
        <w:rPr/>
        <w:t>gruer</w:t>
      </w:r>
      <w:r>
        <w:rPr>
          <w:spacing w:val="-8"/>
        </w:rPr>
        <w:t> </w:t>
      </w:r>
      <w:r>
        <w:rPr/>
        <w:t>seg</w:t>
      </w:r>
      <w:r>
        <w:rPr>
          <w:spacing w:val="-8"/>
        </w:rPr>
        <w:t> </w:t>
      </w:r>
      <w:r>
        <w:rPr/>
        <w:t>mindre,</w:t>
      </w:r>
      <w:r>
        <w:rPr>
          <w:spacing w:val="-8"/>
        </w:rPr>
        <w:t> </w:t>
      </w:r>
      <w:r>
        <w:rPr/>
        <w:t>og</w:t>
      </w:r>
      <w:r>
        <w:rPr>
          <w:spacing w:val="-8"/>
        </w:rPr>
        <w:t> </w:t>
      </w:r>
      <w:r>
        <w:rPr/>
        <w:t>at</w:t>
      </w:r>
      <w:r>
        <w:rPr>
          <w:spacing w:val="-8"/>
        </w:rPr>
        <w:t> </w:t>
      </w:r>
      <w:r>
        <w:rPr/>
        <w:t>de</w:t>
      </w:r>
      <w:r>
        <w:rPr>
          <w:spacing w:val="-8"/>
        </w:rPr>
        <w:t> </w:t>
      </w:r>
      <w:r>
        <w:rPr/>
        <w:t>tenker</w:t>
      </w:r>
      <w:r>
        <w:rPr>
          <w:spacing w:val="-8"/>
        </w:rPr>
        <w:t> </w:t>
      </w:r>
      <w:r>
        <w:rPr/>
        <w:t>mindre</w:t>
      </w:r>
      <w:r>
        <w:rPr>
          <w:spacing w:val="-8"/>
        </w:rPr>
        <w:t> </w:t>
      </w:r>
      <w:r>
        <w:rPr/>
        <w:t>på</w:t>
      </w:r>
      <w:r>
        <w:rPr>
          <w:spacing w:val="-8"/>
        </w:rPr>
        <w:t> </w:t>
      </w:r>
      <w:r>
        <w:rPr/>
        <w:t>problemene.</w:t>
      </w:r>
      <w:r>
        <w:rPr>
          <w:spacing w:val="-8"/>
        </w:rPr>
        <w:t> </w:t>
      </w:r>
      <w:r>
        <w:rPr/>
        <w:t>De</w:t>
      </w:r>
      <w:r>
        <w:rPr>
          <w:spacing w:val="-8"/>
        </w:rPr>
        <w:t> </w:t>
      </w:r>
      <w:r>
        <w:rPr/>
        <w:t>fleste beskriver de positive endringene i nøkterne ordelag, mens andre er mer euforiske. Selve det at klienten er i stand til å forestille seg en bedre situasjon er også et tegn på at</w:t>
      </w:r>
      <w:r>
        <w:rPr>
          <w:spacing w:val="-3"/>
        </w:rPr>
        <w:t> </w:t>
      </w:r>
      <w:r>
        <w:rPr/>
        <w:t>noe</w:t>
      </w:r>
      <w:r>
        <w:rPr>
          <w:spacing w:val="-3"/>
        </w:rPr>
        <w:t> </w:t>
      </w:r>
      <w:r>
        <w:rPr/>
        <w:t>positivt</w:t>
      </w:r>
      <w:r>
        <w:rPr>
          <w:spacing w:val="-3"/>
        </w:rPr>
        <w:t> </w:t>
      </w:r>
      <w:r>
        <w:rPr/>
        <w:t>har</w:t>
      </w:r>
      <w:r>
        <w:rPr>
          <w:spacing w:val="-3"/>
        </w:rPr>
        <w:t> </w:t>
      </w:r>
      <w:r>
        <w:rPr/>
        <w:t>skjedd</w:t>
      </w:r>
      <w:r>
        <w:rPr>
          <w:spacing w:val="-3"/>
        </w:rPr>
        <w:t> </w:t>
      </w:r>
      <w:r>
        <w:rPr/>
        <w:t>med</w:t>
      </w:r>
      <w:r>
        <w:rPr>
          <w:spacing w:val="-3"/>
        </w:rPr>
        <w:t> </w:t>
      </w:r>
      <w:r>
        <w:rPr/>
        <w:t>klienten.</w:t>
      </w:r>
      <w:r>
        <w:rPr>
          <w:spacing w:val="-3"/>
        </w:rPr>
        <w:t> </w:t>
      </w:r>
      <w:r>
        <w:rPr/>
        <w:t>Men</w:t>
      </w:r>
      <w:r>
        <w:rPr>
          <w:spacing w:val="-3"/>
        </w:rPr>
        <w:t> </w:t>
      </w:r>
      <w:r>
        <w:rPr/>
        <w:t>enkelte</w:t>
      </w:r>
      <w:r>
        <w:rPr>
          <w:spacing w:val="-3"/>
        </w:rPr>
        <w:t> </w:t>
      </w:r>
      <w:r>
        <w:rPr/>
        <w:t>depressive</w:t>
      </w:r>
      <w:r>
        <w:rPr>
          <w:spacing w:val="-3"/>
        </w:rPr>
        <w:t> </w:t>
      </w:r>
      <w:r>
        <w:rPr/>
        <w:t>kommer</w:t>
      </w:r>
      <w:r>
        <w:rPr>
          <w:spacing w:val="-3"/>
        </w:rPr>
        <w:t> </w:t>
      </w:r>
      <w:r>
        <w:rPr/>
        <w:t>tilbake</w:t>
      </w:r>
      <w:r>
        <w:rPr>
          <w:spacing w:val="-3"/>
        </w:rPr>
        <w:t> </w:t>
      </w:r>
      <w:r>
        <w:rPr/>
        <w:t>med utsagn</w:t>
      </w:r>
      <w:r>
        <w:rPr>
          <w:spacing w:val="-13"/>
        </w:rPr>
        <w:t> </w:t>
      </w:r>
      <w:r>
        <w:rPr/>
        <w:t>om</w:t>
      </w:r>
      <w:r>
        <w:rPr>
          <w:spacing w:val="-12"/>
        </w:rPr>
        <w:t> </w:t>
      </w:r>
      <w:r>
        <w:rPr/>
        <w:t>at</w:t>
      </w:r>
      <w:r>
        <w:rPr>
          <w:spacing w:val="-13"/>
        </w:rPr>
        <w:t> </w:t>
      </w:r>
      <w:r>
        <w:rPr/>
        <w:t>ting</w:t>
      </w:r>
      <w:r>
        <w:rPr>
          <w:spacing w:val="-12"/>
        </w:rPr>
        <w:t> </w:t>
      </w:r>
      <w:r>
        <w:rPr/>
        <w:t>ikke</w:t>
      </w:r>
      <w:r>
        <w:rPr>
          <w:spacing w:val="-13"/>
        </w:rPr>
        <w:t> </w:t>
      </w:r>
      <w:r>
        <w:rPr/>
        <w:t>er</w:t>
      </w:r>
      <w:r>
        <w:rPr>
          <w:spacing w:val="-12"/>
        </w:rPr>
        <w:t> </w:t>
      </w:r>
      <w:r>
        <w:rPr/>
        <w:t>blitt</w:t>
      </w:r>
      <w:r>
        <w:rPr>
          <w:spacing w:val="-13"/>
        </w:rPr>
        <w:t> </w:t>
      </w:r>
      <w:r>
        <w:rPr/>
        <w:t>bedre.</w:t>
      </w:r>
      <w:r>
        <w:rPr>
          <w:spacing w:val="-12"/>
        </w:rPr>
        <w:t> </w:t>
      </w:r>
      <w:r>
        <w:rPr/>
        <w:t>Når</w:t>
      </w:r>
      <w:r>
        <w:rPr>
          <w:spacing w:val="-13"/>
        </w:rPr>
        <w:t> </w:t>
      </w:r>
      <w:r>
        <w:rPr/>
        <w:t>jeg</w:t>
      </w:r>
      <w:r>
        <w:rPr>
          <w:spacing w:val="-12"/>
        </w:rPr>
        <w:t> </w:t>
      </w:r>
      <w:r>
        <w:rPr/>
        <w:t>undersøker</w:t>
      </w:r>
      <w:r>
        <w:rPr>
          <w:spacing w:val="-13"/>
        </w:rPr>
        <w:t> </w:t>
      </w:r>
      <w:r>
        <w:rPr/>
        <w:t>de</w:t>
      </w:r>
      <w:r>
        <w:rPr>
          <w:spacing w:val="-12"/>
        </w:rPr>
        <w:t> </w:t>
      </w:r>
      <w:r>
        <w:rPr/>
        <w:t>endringene</w:t>
      </w:r>
      <w:r>
        <w:rPr>
          <w:spacing w:val="-13"/>
        </w:rPr>
        <w:t> </w:t>
      </w:r>
      <w:r>
        <w:rPr/>
        <w:t>som</w:t>
      </w:r>
      <w:r>
        <w:rPr>
          <w:spacing w:val="-12"/>
        </w:rPr>
        <w:t> </w:t>
      </w:r>
      <w:r>
        <w:rPr/>
        <w:t>faktisk</w:t>
      </w:r>
      <w:r>
        <w:rPr>
          <w:spacing w:val="-13"/>
        </w:rPr>
        <w:t> </w:t>
      </w:r>
      <w:r>
        <w:rPr/>
        <w:t>har skjedd,</w:t>
      </w:r>
      <w:r>
        <w:rPr>
          <w:spacing w:val="-9"/>
        </w:rPr>
        <w:t> </w:t>
      </w:r>
      <w:r>
        <w:rPr/>
        <w:t>kan</w:t>
      </w:r>
      <w:r>
        <w:rPr>
          <w:spacing w:val="-9"/>
        </w:rPr>
        <w:t> </w:t>
      </w:r>
      <w:r>
        <w:rPr/>
        <w:t>de</w:t>
      </w:r>
      <w:r>
        <w:rPr>
          <w:spacing w:val="-9"/>
        </w:rPr>
        <w:t> </w:t>
      </w:r>
      <w:r>
        <w:rPr/>
        <w:t>likevel</w:t>
      </w:r>
      <w:r>
        <w:rPr>
          <w:spacing w:val="-9"/>
        </w:rPr>
        <w:t> </w:t>
      </w:r>
      <w:r>
        <w:rPr/>
        <w:t>være</w:t>
      </w:r>
      <w:r>
        <w:rPr>
          <w:spacing w:val="-9"/>
        </w:rPr>
        <w:t> </w:t>
      </w:r>
      <w:r>
        <w:rPr/>
        <w:t>markerte,</w:t>
      </w:r>
      <w:r>
        <w:rPr>
          <w:spacing w:val="-9"/>
        </w:rPr>
        <w:t> </w:t>
      </w:r>
      <w:r>
        <w:rPr/>
        <w:t>men</w:t>
      </w:r>
      <w:r>
        <w:rPr>
          <w:spacing w:val="-9"/>
        </w:rPr>
        <w:t> </w:t>
      </w:r>
      <w:r>
        <w:rPr/>
        <w:t>noe</w:t>
      </w:r>
      <w:r>
        <w:rPr>
          <w:spacing w:val="-9"/>
        </w:rPr>
        <w:t> </w:t>
      </w:r>
      <w:r>
        <w:rPr/>
        <w:t>av</w:t>
      </w:r>
      <w:r>
        <w:rPr>
          <w:spacing w:val="-9"/>
        </w:rPr>
        <w:t> </w:t>
      </w:r>
      <w:r>
        <w:rPr/>
        <w:t>depresjonen</w:t>
      </w:r>
      <w:r>
        <w:rPr>
          <w:spacing w:val="-9"/>
        </w:rPr>
        <w:t> </w:t>
      </w:r>
      <w:r>
        <w:rPr/>
        <w:t>gjenstår,</w:t>
      </w:r>
      <w:r>
        <w:rPr>
          <w:spacing w:val="-9"/>
        </w:rPr>
        <w:t> </w:t>
      </w:r>
      <w:r>
        <w:rPr/>
        <w:t>med</w:t>
      </w:r>
      <w:r>
        <w:rPr>
          <w:spacing w:val="-9"/>
        </w:rPr>
        <w:t> </w:t>
      </w:r>
      <w:r>
        <w:rPr/>
        <w:t>den</w:t>
      </w:r>
      <w:r>
        <w:rPr>
          <w:spacing w:val="-9"/>
        </w:rPr>
        <w:t> </w:t>
      </w:r>
      <w:r>
        <w:rPr/>
        <w:t>følge at</w:t>
      </w:r>
      <w:r>
        <w:rPr>
          <w:spacing w:val="-7"/>
        </w:rPr>
        <w:t> </w:t>
      </w:r>
      <w:r>
        <w:rPr/>
        <w:t>de</w:t>
      </w:r>
      <w:r>
        <w:rPr>
          <w:spacing w:val="-7"/>
        </w:rPr>
        <w:t> </w:t>
      </w:r>
      <w:r>
        <w:rPr/>
        <w:t>ikke</w:t>
      </w:r>
      <w:r>
        <w:rPr>
          <w:spacing w:val="-7"/>
        </w:rPr>
        <w:t> </w:t>
      </w:r>
      <w:r>
        <w:rPr/>
        <w:t>anerkjenner,</w:t>
      </w:r>
      <w:r>
        <w:rPr>
          <w:spacing w:val="-7"/>
        </w:rPr>
        <w:t> </w:t>
      </w:r>
      <w:r>
        <w:rPr/>
        <w:t>legger</w:t>
      </w:r>
      <w:r>
        <w:rPr>
          <w:spacing w:val="-7"/>
        </w:rPr>
        <w:t> </w:t>
      </w:r>
      <w:r>
        <w:rPr/>
        <w:t>merke</w:t>
      </w:r>
      <w:r>
        <w:rPr>
          <w:spacing w:val="-7"/>
        </w:rPr>
        <w:t> </w:t>
      </w:r>
      <w:r>
        <w:rPr/>
        <w:t>til,</w:t>
      </w:r>
      <w:r>
        <w:rPr>
          <w:spacing w:val="-7"/>
        </w:rPr>
        <w:t> </w:t>
      </w:r>
      <w:r>
        <w:rPr/>
        <w:t>eller</w:t>
      </w:r>
      <w:r>
        <w:rPr>
          <w:spacing w:val="-7"/>
        </w:rPr>
        <w:t> </w:t>
      </w:r>
      <w:r>
        <w:rPr/>
        <w:t>tør</w:t>
      </w:r>
      <w:r>
        <w:rPr>
          <w:spacing w:val="-7"/>
        </w:rPr>
        <w:t> </w:t>
      </w:r>
      <w:r>
        <w:rPr/>
        <w:t>tro</w:t>
      </w:r>
      <w:r>
        <w:rPr>
          <w:spacing w:val="-7"/>
        </w:rPr>
        <w:t> </w:t>
      </w:r>
      <w:r>
        <w:rPr/>
        <w:t>på</w:t>
      </w:r>
      <w:r>
        <w:rPr>
          <w:spacing w:val="-7"/>
        </w:rPr>
        <w:t> </w:t>
      </w:r>
      <w:r>
        <w:rPr/>
        <w:t>de</w:t>
      </w:r>
      <w:r>
        <w:rPr>
          <w:spacing w:val="-7"/>
        </w:rPr>
        <w:t> </w:t>
      </w:r>
      <w:r>
        <w:rPr/>
        <w:t>endringene</w:t>
      </w:r>
      <w:r>
        <w:rPr>
          <w:spacing w:val="-7"/>
        </w:rPr>
        <w:t> </w:t>
      </w:r>
      <w:r>
        <w:rPr/>
        <w:t>som</w:t>
      </w:r>
      <w:r>
        <w:rPr>
          <w:spacing w:val="-7"/>
        </w:rPr>
        <w:t> </w:t>
      </w:r>
      <w:r>
        <w:rPr/>
        <w:t>har</w:t>
      </w:r>
      <w:r>
        <w:rPr>
          <w:spacing w:val="-7"/>
        </w:rPr>
        <w:t> </w:t>
      </w:r>
      <w:r>
        <w:rPr/>
        <w:t>skjedd. Her er oppgaven å utvikle klientens evne til å observere og anerkjenne de psykiske endringene som de har oppnådd.</w:t>
      </w:r>
    </w:p>
    <w:p>
      <w:pPr>
        <w:pStyle w:val="BodyText"/>
        <w:spacing w:before="65"/>
        <w:ind w:left="0"/>
        <w:jc w:val="left"/>
      </w:pPr>
    </w:p>
    <w:p>
      <w:pPr>
        <w:pStyle w:val="Heading5"/>
        <w:jc w:val="both"/>
      </w:pPr>
      <w:r>
        <w:rPr/>
        <w:t>Ordenes</w:t>
      </w:r>
      <w:r>
        <w:rPr>
          <w:spacing w:val="-1"/>
        </w:rPr>
        <w:t> </w:t>
      </w:r>
      <w:r>
        <w:rPr/>
        <w:t>som</w:t>
      </w:r>
      <w:r>
        <w:rPr>
          <w:spacing w:val="-1"/>
        </w:rPr>
        <w:t> </w:t>
      </w:r>
      <w:r>
        <w:rPr>
          <w:spacing w:val="-2"/>
        </w:rPr>
        <w:t>signal</w:t>
      </w:r>
    </w:p>
    <w:p>
      <w:pPr>
        <w:pStyle w:val="BodyText"/>
        <w:spacing w:before="314"/>
        <w:ind w:right="547"/>
      </w:pPr>
      <w:r>
        <w:rPr/>
        <w:t>Klientens</w:t>
      </w:r>
      <w:r>
        <w:rPr>
          <w:spacing w:val="-1"/>
        </w:rPr>
        <w:t> </w:t>
      </w:r>
      <w:r>
        <w:rPr/>
        <w:t>ord</w:t>
      </w:r>
      <w:r>
        <w:rPr>
          <w:spacing w:val="-1"/>
        </w:rPr>
        <w:t> </w:t>
      </w:r>
      <w:r>
        <w:rPr/>
        <w:t>og</w:t>
      </w:r>
      <w:r>
        <w:rPr>
          <w:spacing w:val="-1"/>
        </w:rPr>
        <w:t> </w:t>
      </w:r>
      <w:r>
        <w:rPr/>
        <w:t>utsagn</w:t>
      </w:r>
      <w:r>
        <w:rPr>
          <w:spacing w:val="-1"/>
        </w:rPr>
        <w:t> </w:t>
      </w:r>
      <w:r>
        <w:rPr/>
        <w:t>vil</w:t>
      </w:r>
      <w:r>
        <w:rPr>
          <w:spacing w:val="-1"/>
        </w:rPr>
        <w:t> </w:t>
      </w:r>
      <w:r>
        <w:rPr/>
        <w:t>være</w:t>
      </w:r>
      <w:r>
        <w:rPr>
          <w:spacing w:val="-1"/>
        </w:rPr>
        <w:t> </w:t>
      </w:r>
      <w:r>
        <w:rPr/>
        <w:t>de</w:t>
      </w:r>
      <w:r>
        <w:rPr>
          <w:spacing w:val="-1"/>
        </w:rPr>
        <w:t> </w:t>
      </w:r>
      <w:r>
        <w:rPr/>
        <w:t>viktigste</w:t>
      </w:r>
      <w:r>
        <w:rPr>
          <w:spacing w:val="-1"/>
        </w:rPr>
        <w:t> </w:t>
      </w:r>
      <w:r>
        <w:rPr/>
        <w:t>kildene</w:t>
      </w:r>
      <w:r>
        <w:rPr>
          <w:spacing w:val="-1"/>
        </w:rPr>
        <w:t> </w:t>
      </w:r>
      <w:r>
        <w:rPr/>
        <w:t>til</w:t>
      </w:r>
      <w:r>
        <w:rPr>
          <w:spacing w:val="-1"/>
        </w:rPr>
        <w:t> </w:t>
      </w:r>
      <w:r>
        <w:rPr/>
        <w:t>informasjon</w:t>
      </w:r>
      <w:r>
        <w:rPr>
          <w:spacing w:val="-1"/>
        </w:rPr>
        <w:t> </w:t>
      </w:r>
      <w:r>
        <w:rPr/>
        <w:t>om</w:t>
      </w:r>
      <w:r>
        <w:rPr>
          <w:spacing w:val="-1"/>
        </w:rPr>
        <w:t> </w:t>
      </w:r>
      <w:r>
        <w:rPr/>
        <w:t>hvorvidt</w:t>
      </w:r>
      <w:r>
        <w:rPr>
          <w:spacing w:val="-1"/>
        </w:rPr>
        <w:t> </w:t>
      </w:r>
      <w:r>
        <w:rPr/>
        <w:t>kli- entene har det bedre, og om de har oppnådd psykiske endringer. En sikker indikator på psykisk endring er endringer i andelen positivt og negativt ladede utsagn fra kli- entene underveis i konsultasjonen. Min erfaring er at andelen av problemorienterte og negativt ladede ord og utsagn avtar, og at andelen av positivt ladede utsagn øker tilsvarende. Tendensen er også at klientene beskriver sin situasjon med flere positive utsagn ved konsultasjonens avslutning enn ved dens begynnelse.</w:t>
      </w:r>
    </w:p>
    <w:p>
      <w:pPr>
        <w:pStyle w:val="BodyText"/>
        <w:ind w:right="547" w:firstLine="283"/>
      </w:pPr>
      <w:r>
        <w:rPr/>
        <w:t>Man må være oppmerksom på at utsagn som «jo», «kanskje», «muligens», «noe bedre»,</w:t>
      </w:r>
      <w:r>
        <w:rPr>
          <w:spacing w:val="-2"/>
        </w:rPr>
        <w:t> </w:t>
      </w:r>
      <w:r>
        <w:rPr/>
        <w:t>«tja»</w:t>
      </w:r>
      <w:r>
        <w:rPr>
          <w:spacing w:val="-2"/>
        </w:rPr>
        <w:t> </w:t>
      </w:r>
      <w:r>
        <w:rPr/>
        <w:t>og</w:t>
      </w:r>
      <w:r>
        <w:rPr>
          <w:spacing w:val="-2"/>
        </w:rPr>
        <w:t> </w:t>
      </w:r>
      <w:r>
        <w:rPr/>
        <w:t>«vet</w:t>
      </w:r>
      <w:r>
        <w:rPr>
          <w:spacing w:val="-2"/>
        </w:rPr>
        <w:t> </w:t>
      </w:r>
      <w:r>
        <w:rPr/>
        <w:t>ikke»</w:t>
      </w:r>
      <w:r>
        <w:rPr>
          <w:spacing w:val="-2"/>
        </w:rPr>
        <w:t> </w:t>
      </w:r>
      <w:r>
        <w:rPr/>
        <w:t>ofte</w:t>
      </w:r>
      <w:r>
        <w:rPr>
          <w:spacing w:val="-2"/>
        </w:rPr>
        <w:t> </w:t>
      </w:r>
      <w:r>
        <w:rPr/>
        <w:t>tyder</w:t>
      </w:r>
      <w:r>
        <w:rPr>
          <w:spacing w:val="-2"/>
        </w:rPr>
        <w:t> </w:t>
      </w:r>
      <w:r>
        <w:rPr/>
        <w:t>på</w:t>
      </w:r>
      <w:r>
        <w:rPr>
          <w:spacing w:val="-2"/>
        </w:rPr>
        <w:t> </w:t>
      </w:r>
      <w:r>
        <w:rPr/>
        <w:t>at</w:t>
      </w:r>
      <w:r>
        <w:rPr>
          <w:spacing w:val="-2"/>
        </w:rPr>
        <w:t> </w:t>
      </w:r>
      <w:r>
        <w:rPr/>
        <w:t>noe</w:t>
      </w:r>
      <w:r>
        <w:rPr>
          <w:spacing w:val="-2"/>
        </w:rPr>
        <w:t> </w:t>
      </w:r>
      <w:r>
        <w:rPr/>
        <w:t>ikke</w:t>
      </w:r>
      <w:r>
        <w:rPr>
          <w:spacing w:val="-2"/>
        </w:rPr>
        <w:t> </w:t>
      </w:r>
      <w:r>
        <w:rPr/>
        <w:t>fungerer,</w:t>
      </w:r>
      <w:r>
        <w:rPr>
          <w:spacing w:val="-2"/>
        </w:rPr>
        <w:t> </w:t>
      </w:r>
      <w:r>
        <w:rPr/>
        <w:t>eller</w:t>
      </w:r>
      <w:r>
        <w:rPr>
          <w:spacing w:val="-2"/>
        </w:rPr>
        <w:t> </w:t>
      </w:r>
      <w:r>
        <w:rPr/>
        <w:t>at</w:t>
      </w:r>
      <w:r>
        <w:rPr>
          <w:spacing w:val="-2"/>
        </w:rPr>
        <w:t> </w:t>
      </w:r>
      <w:r>
        <w:rPr/>
        <w:t>det</w:t>
      </w:r>
      <w:r>
        <w:rPr>
          <w:spacing w:val="-2"/>
        </w:rPr>
        <w:t> </w:t>
      </w:r>
      <w:r>
        <w:rPr/>
        <w:t>er</w:t>
      </w:r>
      <w:r>
        <w:rPr>
          <w:spacing w:val="-2"/>
        </w:rPr>
        <w:t> </w:t>
      </w:r>
      <w:r>
        <w:rPr/>
        <w:t>mer</w:t>
      </w:r>
      <w:r>
        <w:rPr>
          <w:spacing w:val="-2"/>
        </w:rPr>
        <w:t> </w:t>
      </w:r>
      <w:r>
        <w:rPr/>
        <w:t>å</w:t>
      </w:r>
      <w:r>
        <w:rPr>
          <w:spacing w:val="-2"/>
        </w:rPr>
        <w:t> </w:t>
      </w:r>
      <w:r>
        <w:rPr/>
        <w:t>gjø- re,</w:t>
      </w:r>
      <w:r>
        <w:rPr>
          <w:spacing w:val="-2"/>
        </w:rPr>
        <w:t> </w:t>
      </w:r>
      <w:r>
        <w:rPr/>
        <w:t>selv</w:t>
      </w:r>
      <w:r>
        <w:rPr>
          <w:spacing w:val="-2"/>
        </w:rPr>
        <w:t> </w:t>
      </w:r>
      <w:r>
        <w:rPr/>
        <w:t>om</w:t>
      </w:r>
      <w:r>
        <w:rPr>
          <w:spacing w:val="-2"/>
        </w:rPr>
        <w:t> </w:t>
      </w:r>
      <w:r>
        <w:rPr/>
        <w:t>det</w:t>
      </w:r>
      <w:r>
        <w:rPr>
          <w:spacing w:val="-2"/>
        </w:rPr>
        <w:t> </w:t>
      </w:r>
      <w:r>
        <w:rPr/>
        <w:t>har</w:t>
      </w:r>
      <w:r>
        <w:rPr>
          <w:spacing w:val="-2"/>
        </w:rPr>
        <w:t> </w:t>
      </w:r>
      <w:r>
        <w:rPr/>
        <w:t>oppstått</w:t>
      </w:r>
      <w:r>
        <w:rPr>
          <w:spacing w:val="-2"/>
        </w:rPr>
        <w:t> </w:t>
      </w:r>
      <w:r>
        <w:rPr/>
        <w:t>enkelte</w:t>
      </w:r>
      <w:r>
        <w:rPr>
          <w:spacing w:val="-2"/>
        </w:rPr>
        <w:t> </w:t>
      </w:r>
      <w:r>
        <w:rPr/>
        <w:t>endringer.</w:t>
      </w:r>
      <w:r>
        <w:rPr>
          <w:spacing w:val="-2"/>
        </w:rPr>
        <w:t> </w:t>
      </w:r>
      <w:r>
        <w:rPr/>
        <w:t>Mens</w:t>
      </w:r>
      <w:r>
        <w:rPr>
          <w:spacing w:val="-2"/>
        </w:rPr>
        <w:t> </w:t>
      </w:r>
      <w:r>
        <w:rPr/>
        <w:t>noen</w:t>
      </w:r>
      <w:r>
        <w:rPr>
          <w:spacing w:val="-2"/>
        </w:rPr>
        <w:t> </w:t>
      </w:r>
      <w:r>
        <w:rPr/>
        <w:t>klienter</w:t>
      </w:r>
      <w:r>
        <w:rPr>
          <w:spacing w:val="-2"/>
        </w:rPr>
        <w:t> </w:t>
      </w:r>
      <w:r>
        <w:rPr/>
        <w:t>formidler</w:t>
      </w:r>
      <w:r>
        <w:rPr>
          <w:spacing w:val="-2"/>
        </w:rPr>
        <w:t> </w:t>
      </w:r>
      <w:r>
        <w:rPr/>
        <w:t>følelses- messige</w:t>
      </w:r>
      <w:r>
        <w:rPr>
          <w:spacing w:val="-5"/>
        </w:rPr>
        <w:t> </w:t>
      </w:r>
      <w:r>
        <w:rPr/>
        <w:t>endringer</w:t>
      </w:r>
      <w:r>
        <w:rPr>
          <w:spacing w:val="-5"/>
        </w:rPr>
        <w:t> </w:t>
      </w:r>
      <w:r>
        <w:rPr/>
        <w:t>gjennom</w:t>
      </w:r>
      <w:r>
        <w:rPr>
          <w:spacing w:val="-5"/>
        </w:rPr>
        <w:t> </w:t>
      </w:r>
      <w:r>
        <w:rPr/>
        <w:t>store</w:t>
      </w:r>
      <w:r>
        <w:rPr>
          <w:spacing w:val="-5"/>
        </w:rPr>
        <w:t> </w:t>
      </w:r>
      <w:r>
        <w:rPr/>
        <w:t>ord</w:t>
      </w:r>
      <w:r>
        <w:rPr>
          <w:spacing w:val="-5"/>
        </w:rPr>
        <w:t> </w:t>
      </w:r>
      <w:r>
        <w:rPr/>
        <w:t>og</w:t>
      </w:r>
      <w:r>
        <w:rPr>
          <w:spacing w:val="-5"/>
        </w:rPr>
        <w:t> </w:t>
      </w:r>
      <w:r>
        <w:rPr/>
        <w:t>positive</w:t>
      </w:r>
      <w:r>
        <w:rPr>
          <w:spacing w:val="-5"/>
        </w:rPr>
        <w:t> </w:t>
      </w:r>
      <w:r>
        <w:rPr/>
        <w:t>adjektiver,</w:t>
      </w:r>
      <w:r>
        <w:rPr>
          <w:spacing w:val="-5"/>
        </w:rPr>
        <w:t> </w:t>
      </w:r>
      <w:r>
        <w:rPr/>
        <w:t>svarer</w:t>
      </w:r>
      <w:r>
        <w:rPr>
          <w:spacing w:val="-5"/>
        </w:rPr>
        <w:t> </w:t>
      </w:r>
      <w:r>
        <w:rPr/>
        <w:t>andre</w:t>
      </w:r>
      <w:r>
        <w:rPr>
          <w:spacing w:val="-5"/>
        </w:rPr>
        <w:t> </w:t>
      </w:r>
      <w:r>
        <w:rPr/>
        <w:t>klienter,</w:t>
      </w:r>
      <w:r>
        <w:rPr>
          <w:spacing w:val="-5"/>
        </w:rPr>
        <w:t> </w:t>
      </w:r>
      <w:r>
        <w:rPr/>
        <w:t>for eksempel</w:t>
      </w:r>
      <w:r>
        <w:rPr>
          <w:spacing w:val="-4"/>
        </w:rPr>
        <w:t> </w:t>
      </w:r>
      <w:r>
        <w:rPr/>
        <w:t>enkelte</w:t>
      </w:r>
      <w:r>
        <w:rPr>
          <w:spacing w:val="-4"/>
        </w:rPr>
        <w:t> </w:t>
      </w:r>
      <w:r>
        <w:rPr/>
        <w:t>fåmælte</w:t>
      </w:r>
      <w:r>
        <w:rPr>
          <w:spacing w:val="-4"/>
        </w:rPr>
        <w:t> </w:t>
      </w:r>
      <w:r>
        <w:rPr/>
        <w:t>ungdommer,</w:t>
      </w:r>
      <w:r>
        <w:rPr>
          <w:spacing w:val="-4"/>
        </w:rPr>
        <w:t> </w:t>
      </w:r>
      <w:r>
        <w:rPr/>
        <w:t>kun</w:t>
      </w:r>
      <w:r>
        <w:rPr>
          <w:spacing w:val="-4"/>
        </w:rPr>
        <w:t> </w:t>
      </w:r>
      <w:r>
        <w:rPr/>
        <w:t>med</w:t>
      </w:r>
      <w:r>
        <w:rPr>
          <w:spacing w:val="-4"/>
        </w:rPr>
        <w:t> </w:t>
      </w:r>
      <w:r>
        <w:rPr/>
        <w:t>ord</w:t>
      </w:r>
      <w:r>
        <w:rPr>
          <w:spacing w:val="-4"/>
        </w:rPr>
        <w:t> </w:t>
      </w:r>
      <w:r>
        <w:rPr/>
        <w:t>som</w:t>
      </w:r>
      <w:r>
        <w:rPr>
          <w:spacing w:val="-4"/>
        </w:rPr>
        <w:t> </w:t>
      </w:r>
      <w:r>
        <w:rPr/>
        <w:t>«ja»</w:t>
      </w:r>
      <w:r>
        <w:rPr>
          <w:spacing w:val="-4"/>
        </w:rPr>
        <w:t> </w:t>
      </w:r>
      <w:r>
        <w:rPr/>
        <w:t>og</w:t>
      </w:r>
      <w:r>
        <w:rPr>
          <w:spacing w:val="-4"/>
        </w:rPr>
        <w:t> </w:t>
      </w:r>
      <w:r>
        <w:rPr/>
        <w:t>«hm»,</w:t>
      </w:r>
      <w:r>
        <w:rPr>
          <w:spacing w:val="-4"/>
        </w:rPr>
        <w:t> </w:t>
      </w:r>
      <w:r>
        <w:rPr/>
        <w:t>uten</w:t>
      </w:r>
      <w:r>
        <w:rPr>
          <w:spacing w:val="-4"/>
        </w:rPr>
        <w:t> </w:t>
      </w:r>
      <w:r>
        <w:rPr/>
        <w:t>å</w:t>
      </w:r>
      <w:r>
        <w:rPr>
          <w:spacing w:val="-4"/>
        </w:rPr>
        <w:t> </w:t>
      </w:r>
      <w:r>
        <w:rPr/>
        <w:t>endre tonefall i særlig grad. Enkelte klienter gir verbale ja-signaler på at det har skjedd psy- kiske</w:t>
      </w:r>
      <w:r>
        <w:rPr>
          <w:spacing w:val="7"/>
        </w:rPr>
        <w:t> </w:t>
      </w:r>
      <w:r>
        <w:rPr/>
        <w:t>endringer,</w:t>
      </w:r>
      <w:r>
        <w:rPr>
          <w:spacing w:val="7"/>
        </w:rPr>
        <w:t> </w:t>
      </w:r>
      <w:r>
        <w:rPr/>
        <w:t>mens</w:t>
      </w:r>
      <w:r>
        <w:rPr>
          <w:spacing w:val="7"/>
        </w:rPr>
        <w:t> </w:t>
      </w:r>
      <w:r>
        <w:rPr/>
        <w:t>klientens</w:t>
      </w:r>
      <w:r>
        <w:rPr>
          <w:spacing w:val="8"/>
        </w:rPr>
        <w:t> </w:t>
      </w:r>
      <w:r>
        <w:rPr/>
        <w:t>stemmeleie</w:t>
      </w:r>
      <w:r>
        <w:rPr>
          <w:spacing w:val="7"/>
        </w:rPr>
        <w:t> </w:t>
      </w:r>
      <w:r>
        <w:rPr/>
        <w:t>likevel</w:t>
      </w:r>
      <w:r>
        <w:rPr>
          <w:spacing w:val="7"/>
        </w:rPr>
        <w:t> </w:t>
      </w:r>
      <w:r>
        <w:rPr/>
        <w:t>kan</w:t>
      </w:r>
      <w:r>
        <w:rPr>
          <w:spacing w:val="8"/>
        </w:rPr>
        <w:t> </w:t>
      </w:r>
      <w:r>
        <w:rPr/>
        <w:t>være</w:t>
      </w:r>
      <w:r>
        <w:rPr>
          <w:spacing w:val="7"/>
        </w:rPr>
        <w:t> </w:t>
      </w:r>
      <w:r>
        <w:rPr/>
        <w:t>et</w:t>
      </w:r>
      <w:r>
        <w:rPr>
          <w:spacing w:val="7"/>
        </w:rPr>
        <w:t> </w:t>
      </w:r>
      <w:r>
        <w:rPr/>
        <w:t>tegn</w:t>
      </w:r>
      <w:r>
        <w:rPr>
          <w:spacing w:val="7"/>
        </w:rPr>
        <w:t> </w:t>
      </w:r>
      <w:r>
        <w:rPr/>
        <w:t>på</w:t>
      </w:r>
      <w:r>
        <w:rPr>
          <w:spacing w:val="8"/>
        </w:rPr>
        <w:t> </w:t>
      </w:r>
      <w:r>
        <w:rPr/>
        <w:t>at</w:t>
      </w:r>
      <w:r>
        <w:rPr>
          <w:spacing w:val="7"/>
        </w:rPr>
        <w:t> </w:t>
      </w:r>
      <w:r>
        <w:rPr/>
        <w:t>det</w:t>
      </w:r>
      <w:r>
        <w:rPr>
          <w:spacing w:val="7"/>
        </w:rPr>
        <w:t> </w:t>
      </w:r>
      <w:r>
        <w:rPr/>
        <w:t>er</w:t>
      </w:r>
      <w:r>
        <w:rPr>
          <w:spacing w:val="8"/>
        </w:rPr>
        <w:t> </w:t>
      </w:r>
      <w:r>
        <w:rPr>
          <w:spacing w:val="-5"/>
        </w:rPr>
        <w:t>noe</w:t>
      </w:r>
    </w:p>
    <w:p>
      <w:pPr>
        <w:spacing w:after="0"/>
        <w:sectPr>
          <w:pgSz w:w="9640" w:h="13610"/>
          <w:pgMar w:header="345" w:footer="460" w:top="900" w:bottom="620" w:left="860" w:right="640"/>
        </w:sectPr>
      </w:pPr>
    </w:p>
    <w:p>
      <w:pPr>
        <w:pStyle w:val="BodyText"/>
        <w:spacing w:before="127"/>
        <w:ind w:left="330" w:right="321"/>
      </w:pPr>
      <w:r>
        <w:rPr/>
        <w:t>som</w:t>
      </w:r>
      <w:r>
        <w:rPr>
          <w:spacing w:val="-3"/>
        </w:rPr>
        <w:t> </w:t>
      </w:r>
      <w:r>
        <w:rPr/>
        <w:t>gjenstår.</w:t>
      </w:r>
      <w:r>
        <w:rPr>
          <w:spacing w:val="-3"/>
        </w:rPr>
        <w:t> </w:t>
      </w:r>
      <w:r>
        <w:rPr/>
        <w:t>Man</w:t>
      </w:r>
      <w:r>
        <w:rPr>
          <w:spacing w:val="-3"/>
        </w:rPr>
        <w:t> </w:t>
      </w:r>
      <w:r>
        <w:rPr/>
        <w:t>må</w:t>
      </w:r>
      <w:r>
        <w:rPr>
          <w:spacing w:val="-3"/>
        </w:rPr>
        <w:t> </w:t>
      </w:r>
      <w:r>
        <w:rPr/>
        <w:t>derfor</w:t>
      </w:r>
      <w:r>
        <w:rPr>
          <w:spacing w:val="-3"/>
        </w:rPr>
        <w:t> </w:t>
      </w:r>
      <w:r>
        <w:rPr/>
        <w:t>se</w:t>
      </w:r>
      <w:r>
        <w:rPr>
          <w:spacing w:val="-3"/>
        </w:rPr>
        <w:t> </w:t>
      </w:r>
      <w:r>
        <w:rPr/>
        <w:t>etter</w:t>
      </w:r>
      <w:r>
        <w:rPr>
          <w:spacing w:val="-3"/>
        </w:rPr>
        <w:t> </w:t>
      </w:r>
      <w:r>
        <w:rPr/>
        <w:t>flere</w:t>
      </w:r>
      <w:r>
        <w:rPr>
          <w:spacing w:val="-3"/>
        </w:rPr>
        <w:t> </w:t>
      </w:r>
      <w:r>
        <w:rPr/>
        <w:t>tegn</w:t>
      </w:r>
      <w:r>
        <w:rPr>
          <w:spacing w:val="-3"/>
        </w:rPr>
        <w:t> </w:t>
      </w:r>
      <w:r>
        <w:rPr/>
        <w:t>som</w:t>
      </w:r>
      <w:r>
        <w:rPr>
          <w:spacing w:val="-3"/>
        </w:rPr>
        <w:t> </w:t>
      </w:r>
      <w:r>
        <w:rPr/>
        <w:t>kan</w:t>
      </w:r>
      <w:r>
        <w:rPr>
          <w:spacing w:val="-3"/>
        </w:rPr>
        <w:t> </w:t>
      </w:r>
      <w:r>
        <w:rPr/>
        <w:t>fortelle</w:t>
      </w:r>
      <w:r>
        <w:rPr>
          <w:spacing w:val="-3"/>
        </w:rPr>
        <w:t> </w:t>
      </w:r>
      <w:r>
        <w:rPr/>
        <w:t>om</w:t>
      </w:r>
      <w:r>
        <w:rPr>
          <w:spacing w:val="-3"/>
        </w:rPr>
        <w:t> </w:t>
      </w:r>
      <w:r>
        <w:rPr/>
        <w:t>det</w:t>
      </w:r>
      <w:r>
        <w:rPr>
          <w:spacing w:val="-3"/>
        </w:rPr>
        <w:t> </w:t>
      </w:r>
      <w:r>
        <w:rPr/>
        <w:t>har</w:t>
      </w:r>
      <w:r>
        <w:rPr>
          <w:spacing w:val="-3"/>
        </w:rPr>
        <w:t> </w:t>
      </w:r>
      <w:r>
        <w:rPr/>
        <w:t>skjedd</w:t>
      </w:r>
      <w:r>
        <w:rPr>
          <w:spacing w:val="-3"/>
        </w:rPr>
        <w:t> </w:t>
      </w:r>
      <w:r>
        <w:rPr/>
        <w:t>en psykisk</w:t>
      </w:r>
      <w:r>
        <w:rPr>
          <w:spacing w:val="-7"/>
        </w:rPr>
        <w:t> </w:t>
      </w:r>
      <w:r>
        <w:rPr/>
        <w:t>endring.</w:t>
      </w:r>
      <w:r>
        <w:rPr>
          <w:spacing w:val="-7"/>
        </w:rPr>
        <w:t> </w:t>
      </w:r>
      <w:r>
        <w:rPr/>
        <w:t>Usikre</w:t>
      </w:r>
      <w:r>
        <w:rPr>
          <w:spacing w:val="-7"/>
        </w:rPr>
        <w:t> </w:t>
      </w:r>
      <w:r>
        <w:rPr/>
        <w:t>signaler</w:t>
      </w:r>
      <w:r>
        <w:rPr>
          <w:spacing w:val="-7"/>
        </w:rPr>
        <w:t> </w:t>
      </w:r>
      <w:r>
        <w:rPr/>
        <w:t>på</w:t>
      </w:r>
      <w:r>
        <w:rPr>
          <w:spacing w:val="-7"/>
        </w:rPr>
        <w:t> </w:t>
      </w:r>
      <w:r>
        <w:rPr/>
        <w:t>psykisk</w:t>
      </w:r>
      <w:r>
        <w:rPr>
          <w:spacing w:val="-7"/>
        </w:rPr>
        <w:t> </w:t>
      </w:r>
      <w:r>
        <w:rPr/>
        <w:t>endring</w:t>
      </w:r>
      <w:r>
        <w:rPr>
          <w:spacing w:val="-7"/>
        </w:rPr>
        <w:t> </w:t>
      </w:r>
      <w:r>
        <w:rPr/>
        <w:t>fører</w:t>
      </w:r>
      <w:r>
        <w:rPr>
          <w:spacing w:val="-7"/>
        </w:rPr>
        <w:t> </w:t>
      </w:r>
      <w:r>
        <w:rPr/>
        <w:t>til</w:t>
      </w:r>
      <w:r>
        <w:rPr>
          <w:spacing w:val="-7"/>
        </w:rPr>
        <w:t> </w:t>
      </w:r>
      <w:r>
        <w:rPr/>
        <w:t>at</w:t>
      </w:r>
      <w:r>
        <w:rPr>
          <w:spacing w:val="-7"/>
        </w:rPr>
        <w:t> </w:t>
      </w:r>
      <w:r>
        <w:rPr/>
        <w:t>terapeuten</w:t>
      </w:r>
      <w:r>
        <w:rPr>
          <w:spacing w:val="-7"/>
        </w:rPr>
        <w:t> </w:t>
      </w:r>
      <w:r>
        <w:rPr/>
        <w:t>undersøker klientens</w:t>
      </w:r>
      <w:r>
        <w:rPr>
          <w:spacing w:val="-1"/>
        </w:rPr>
        <w:t> </w:t>
      </w:r>
      <w:r>
        <w:rPr/>
        <w:t>situasjon</w:t>
      </w:r>
      <w:r>
        <w:rPr>
          <w:spacing w:val="-1"/>
        </w:rPr>
        <w:t> </w:t>
      </w:r>
      <w:r>
        <w:rPr/>
        <w:t>på</w:t>
      </w:r>
      <w:r>
        <w:rPr>
          <w:spacing w:val="-1"/>
        </w:rPr>
        <w:t> </w:t>
      </w:r>
      <w:r>
        <w:rPr/>
        <w:t>nytt,</w:t>
      </w:r>
      <w:r>
        <w:rPr>
          <w:spacing w:val="-1"/>
        </w:rPr>
        <w:t> </w:t>
      </w:r>
      <w:r>
        <w:rPr/>
        <w:t>og</w:t>
      </w:r>
      <w:r>
        <w:rPr>
          <w:spacing w:val="-1"/>
        </w:rPr>
        <w:t> </w:t>
      </w:r>
      <w:r>
        <w:rPr/>
        <w:t>at</w:t>
      </w:r>
      <w:r>
        <w:rPr>
          <w:spacing w:val="-1"/>
        </w:rPr>
        <w:t> </w:t>
      </w:r>
      <w:r>
        <w:rPr/>
        <w:t>han</w:t>
      </w:r>
      <w:r>
        <w:rPr>
          <w:spacing w:val="-1"/>
        </w:rPr>
        <w:t> </w:t>
      </w:r>
      <w:r>
        <w:rPr/>
        <w:t>oftest</w:t>
      </w:r>
      <w:r>
        <w:rPr>
          <w:spacing w:val="-1"/>
        </w:rPr>
        <w:t> </w:t>
      </w:r>
      <w:r>
        <w:rPr/>
        <w:t>setter</w:t>
      </w:r>
      <w:r>
        <w:rPr>
          <w:spacing w:val="-1"/>
        </w:rPr>
        <w:t> </w:t>
      </w:r>
      <w:r>
        <w:rPr/>
        <w:t>i</w:t>
      </w:r>
      <w:r>
        <w:rPr>
          <w:spacing w:val="-1"/>
        </w:rPr>
        <w:t> </w:t>
      </w:r>
      <w:r>
        <w:rPr/>
        <w:t>verk</w:t>
      </w:r>
      <w:r>
        <w:rPr>
          <w:spacing w:val="-1"/>
        </w:rPr>
        <w:t> </w:t>
      </w:r>
      <w:r>
        <w:rPr/>
        <w:t>nye</w:t>
      </w:r>
      <w:r>
        <w:rPr>
          <w:spacing w:val="-1"/>
        </w:rPr>
        <w:t> </w:t>
      </w:r>
      <w:r>
        <w:rPr/>
        <w:t>intervensjoner</w:t>
      </w:r>
      <w:r>
        <w:rPr>
          <w:spacing w:val="-1"/>
        </w:rPr>
        <w:t> </w:t>
      </w:r>
      <w:r>
        <w:rPr/>
        <w:t>for</w:t>
      </w:r>
      <w:r>
        <w:rPr>
          <w:spacing w:val="-1"/>
        </w:rPr>
        <w:t> </w:t>
      </w:r>
      <w:r>
        <w:rPr/>
        <w:t>å</w:t>
      </w:r>
      <w:r>
        <w:rPr>
          <w:spacing w:val="-1"/>
        </w:rPr>
        <w:t> </w:t>
      </w:r>
      <w:r>
        <w:rPr/>
        <w:t>være sikker.</w:t>
      </w:r>
      <w:r>
        <w:rPr>
          <w:spacing w:val="-13"/>
        </w:rPr>
        <w:t> </w:t>
      </w:r>
      <w:r>
        <w:rPr/>
        <w:t>Dersom</w:t>
      </w:r>
      <w:r>
        <w:rPr>
          <w:spacing w:val="-12"/>
        </w:rPr>
        <w:t> </w:t>
      </w:r>
      <w:r>
        <w:rPr/>
        <w:t>klienten</w:t>
      </w:r>
      <w:r>
        <w:rPr>
          <w:spacing w:val="-13"/>
        </w:rPr>
        <w:t> </w:t>
      </w:r>
      <w:r>
        <w:rPr/>
        <w:t>snakker</w:t>
      </w:r>
      <w:r>
        <w:rPr>
          <w:spacing w:val="-12"/>
        </w:rPr>
        <w:t> </w:t>
      </w:r>
      <w:r>
        <w:rPr/>
        <w:t>om</w:t>
      </w:r>
      <w:r>
        <w:rPr>
          <w:spacing w:val="-13"/>
        </w:rPr>
        <w:t> </w:t>
      </w:r>
      <w:r>
        <w:rPr/>
        <w:t>sine</w:t>
      </w:r>
      <w:r>
        <w:rPr>
          <w:spacing w:val="-12"/>
        </w:rPr>
        <w:t> </w:t>
      </w:r>
      <w:r>
        <w:rPr/>
        <w:t>symptomer</w:t>
      </w:r>
      <w:r>
        <w:rPr>
          <w:spacing w:val="-13"/>
        </w:rPr>
        <w:t> </w:t>
      </w:r>
      <w:r>
        <w:rPr/>
        <w:t>på</w:t>
      </w:r>
      <w:r>
        <w:rPr>
          <w:spacing w:val="-12"/>
        </w:rPr>
        <w:t> </w:t>
      </w:r>
      <w:r>
        <w:rPr/>
        <w:t>samme</w:t>
      </w:r>
      <w:r>
        <w:rPr>
          <w:spacing w:val="-13"/>
        </w:rPr>
        <w:t> </w:t>
      </w:r>
      <w:r>
        <w:rPr/>
        <w:t>måte</w:t>
      </w:r>
      <w:r>
        <w:rPr>
          <w:spacing w:val="-12"/>
        </w:rPr>
        <w:t> </w:t>
      </w:r>
      <w:r>
        <w:rPr/>
        <w:t>ved</w:t>
      </w:r>
      <w:r>
        <w:rPr>
          <w:spacing w:val="-13"/>
        </w:rPr>
        <w:t> </w:t>
      </w:r>
      <w:r>
        <w:rPr/>
        <w:t>slutten</w:t>
      </w:r>
      <w:r>
        <w:rPr>
          <w:spacing w:val="-12"/>
        </w:rPr>
        <w:t> </w:t>
      </w:r>
      <w:r>
        <w:rPr/>
        <w:t>av</w:t>
      </w:r>
      <w:r>
        <w:rPr>
          <w:spacing w:val="-13"/>
        </w:rPr>
        <w:t> </w:t>
      </w:r>
      <w:r>
        <w:rPr/>
        <w:t>en konsultasjon som ved dens begynnelse, vil dette være et tegn på manglende endring.</w:t>
      </w:r>
    </w:p>
    <w:p>
      <w:pPr>
        <w:pStyle w:val="BodyText"/>
        <w:ind w:left="330" w:right="322" w:firstLine="283"/>
      </w:pPr>
      <w:r>
        <w:rPr/>
        <w:t>Når</w:t>
      </w:r>
      <w:r>
        <w:rPr>
          <w:spacing w:val="-8"/>
        </w:rPr>
        <w:t> </w:t>
      </w:r>
      <w:r>
        <w:rPr/>
        <w:t>klienten</w:t>
      </w:r>
      <w:r>
        <w:rPr>
          <w:spacing w:val="-8"/>
        </w:rPr>
        <w:t> </w:t>
      </w:r>
      <w:r>
        <w:rPr/>
        <w:t>er</w:t>
      </w:r>
      <w:r>
        <w:rPr>
          <w:spacing w:val="-8"/>
        </w:rPr>
        <w:t> </w:t>
      </w:r>
      <w:r>
        <w:rPr/>
        <w:t>i</w:t>
      </w:r>
      <w:r>
        <w:rPr>
          <w:spacing w:val="-8"/>
        </w:rPr>
        <w:t> </w:t>
      </w:r>
      <w:r>
        <w:rPr/>
        <w:t>stand</w:t>
      </w:r>
      <w:r>
        <w:rPr>
          <w:spacing w:val="-8"/>
        </w:rPr>
        <w:t> </w:t>
      </w:r>
      <w:r>
        <w:rPr/>
        <w:t>til</w:t>
      </w:r>
      <w:r>
        <w:rPr>
          <w:spacing w:val="-8"/>
        </w:rPr>
        <w:t> </w:t>
      </w:r>
      <w:r>
        <w:rPr/>
        <w:t>å</w:t>
      </w:r>
      <w:r>
        <w:rPr>
          <w:spacing w:val="-8"/>
        </w:rPr>
        <w:t> </w:t>
      </w:r>
      <w:r>
        <w:rPr/>
        <w:t>si</w:t>
      </w:r>
      <w:r>
        <w:rPr>
          <w:spacing w:val="-8"/>
        </w:rPr>
        <w:t> </w:t>
      </w:r>
      <w:r>
        <w:rPr/>
        <w:t>et</w:t>
      </w:r>
      <w:r>
        <w:rPr>
          <w:spacing w:val="-8"/>
        </w:rPr>
        <w:t> </w:t>
      </w:r>
      <w:r>
        <w:rPr/>
        <w:t>klart</w:t>
      </w:r>
      <w:r>
        <w:rPr>
          <w:spacing w:val="-8"/>
        </w:rPr>
        <w:t> </w:t>
      </w:r>
      <w:r>
        <w:rPr/>
        <w:t>og</w:t>
      </w:r>
      <w:r>
        <w:rPr>
          <w:spacing w:val="-8"/>
        </w:rPr>
        <w:t> </w:t>
      </w:r>
      <w:r>
        <w:rPr/>
        <w:t>ektefølt</w:t>
      </w:r>
      <w:r>
        <w:rPr>
          <w:spacing w:val="-8"/>
        </w:rPr>
        <w:t> </w:t>
      </w:r>
      <w:r>
        <w:rPr/>
        <w:t>«ja»</w:t>
      </w:r>
      <w:r>
        <w:rPr>
          <w:spacing w:val="-8"/>
        </w:rPr>
        <w:t> </w:t>
      </w:r>
      <w:r>
        <w:rPr/>
        <w:t>til</w:t>
      </w:r>
      <w:r>
        <w:rPr>
          <w:spacing w:val="-8"/>
        </w:rPr>
        <w:t> </w:t>
      </w:r>
      <w:r>
        <w:rPr/>
        <w:t>at</w:t>
      </w:r>
      <w:r>
        <w:rPr>
          <w:spacing w:val="-8"/>
        </w:rPr>
        <w:t> </w:t>
      </w:r>
      <w:r>
        <w:rPr/>
        <w:t>det</w:t>
      </w:r>
      <w:r>
        <w:rPr>
          <w:spacing w:val="-8"/>
        </w:rPr>
        <w:t> </w:t>
      </w:r>
      <w:r>
        <w:rPr/>
        <w:t>har</w:t>
      </w:r>
      <w:r>
        <w:rPr>
          <w:spacing w:val="-8"/>
        </w:rPr>
        <w:t> </w:t>
      </w:r>
      <w:r>
        <w:rPr/>
        <w:t>skjedd</w:t>
      </w:r>
      <w:r>
        <w:rPr>
          <w:spacing w:val="-8"/>
        </w:rPr>
        <w:t> </w:t>
      </w:r>
      <w:r>
        <w:rPr/>
        <w:t>en</w:t>
      </w:r>
      <w:r>
        <w:rPr>
          <w:spacing w:val="-8"/>
        </w:rPr>
        <w:t> </w:t>
      </w:r>
      <w:r>
        <w:rPr/>
        <w:t>psykisk endring, begynner man på et nytt problem eller eventuelt avslutter behandlingen.</w:t>
      </w:r>
    </w:p>
    <w:p>
      <w:pPr>
        <w:pStyle w:val="BodyText"/>
        <w:spacing w:before="95"/>
        <w:ind w:left="0"/>
        <w:jc w:val="left"/>
      </w:pPr>
    </w:p>
    <w:p>
      <w:pPr>
        <w:pStyle w:val="Heading5"/>
        <w:spacing w:line="218" w:lineRule="auto"/>
        <w:ind w:left="330" w:right="639"/>
      </w:pPr>
      <w:r>
        <w:rPr/>
        <w:t>Endringsbekreftende</w:t>
      </w:r>
      <w:r>
        <w:rPr>
          <w:spacing w:val="-7"/>
        </w:rPr>
        <w:t> </w:t>
      </w:r>
      <w:r>
        <w:rPr/>
        <w:t>utsagn</w:t>
      </w:r>
      <w:r>
        <w:rPr>
          <w:spacing w:val="-7"/>
        </w:rPr>
        <w:t> </w:t>
      </w:r>
      <w:r>
        <w:rPr/>
        <w:t>er</w:t>
      </w:r>
      <w:r>
        <w:rPr>
          <w:spacing w:val="-7"/>
        </w:rPr>
        <w:t> </w:t>
      </w:r>
      <w:r>
        <w:rPr/>
        <w:t>det</w:t>
      </w:r>
      <w:r>
        <w:rPr>
          <w:spacing w:val="-7"/>
        </w:rPr>
        <w:t> </w:t>
      </w:r>
      <w:r>
        <w:rPr/>
        <w:t>viktigste</w:t>
      </w:r>
      <w:r>
        <w:rPr>
          <w:spacing w:val="-7"/>
        </w:rPr>
        <w:t> </w:t>
      </w:r>
      <w:r>
        <w:rPr/>
        <w:t>tegnet på endring</w:t>
      </w:r>
    </w:p>
    <w:p>
      <w:pPr>
        <w:pStyle w:val="BodyText"/>
        <w:spacing w:before="322"/>
        <w:ind w:left="330" w:right="320"/>
      </w:pPr>
      <w:r>
        <w:rPr/>
        <w:t>Antallet endringsbekreftende utsagn i løpet av en konsultasjon er den viktigste in- dikatoren på at det har skjedd psykiske endringer. En undersøkelse viste at rundt 40 prosent av klientens utsagn i løpet av en konsultasjon på 400–600 utsagn var av en- dringsbekreftende karakter (Dammen 2013), noe som innebærer mellom 160 og 240 små endringsbekreftende utsagn fra klienten i løpet av 60-90 minutter.</w:t>
      </w:r>
    </w:p>
    <w:p>
      <w:pPr>
        <w:pStyle w:val="BodyText"/>
        <w:spacing w:before="64"/>
        <w:ind w:left="0"/>
        <w:jc w:val="left"/>
      </w:pPr>
    </w:p>
    <w:p>
      <w:pPr>
        <w:pStyle w:val="Heading5"/>
        <w:ind w:left="330"/>
      </w:pPr>
      <w:r>
        <w:rPr/>
        <w:t>Skifte</w:t>
      </w:r>
      <w:r>
        <w:rPr>
          <w:spacing w:val="-2"/>
        </w:rPr>
        <w:t> </w:t>
      </w:r>
      <w:r>
        <w:rPr/>
        <w:t>av</w:t>
      </w:r>
      <w:r>
        <w:rPr>
          <w:spacing w:val="-1"/>
        </w:rPr>
        <w:t> </w:t>
      </w:r>
      <w:r>
        <w:rPr/>
        <w:t>tema,</w:t>
      </w:r>
      <w:r>
        <w:rPr>
          <w:spacing w:val="-2"/>
        </w:rPr>
        <w:t> </w:t>
      </w:r>
      <w:r>
        <w:rPr/>
        <w:t>et</w:t>
      </w:r>
      <w:r>
        <w:rPr>
          <w:spacing w:val="-1"/>
        </w:rPr>
        <w:t> </w:t>
      </w:r>
      <w:r>
        <w:rPr/>
        <w:t>uttrykk</w:t>
      </w:r>
      <w:r>
        <w:rPr>
          <w:spacing w:val="-2"/>
        </w:rPr>
        <w:t> </w:t>
      </w:r>
      <w:r>
        <w:rPr/>
        <w:t>for</w:t>
      </w:r>
      <w:r>
        <w:rPr>
          <w:spacing w:val="-1"/>
        </w:rPr>
        <w:t> </w:t>
      </w:r>
      <w:r>
        <w:rPr>
          <w:spacing w:val="-2"/>
        </w:rPr>
        <w:t>endring</w:t>
      </w:r>
    </w:p>
    <w:p>
      <w:pPr>
        <w:pStyle w:val="BodyText"/>
        <w:spacing w:before="314"/>
        <w:ind w:left="330" w:right="320"/>
      </w:pPr>
      <w:r>
        <w:rPr/>
        <w:t>Et annet tegn på endring vil være at klientene begynner å snakke om noe annet enn sine</w:t>
      </w:r>
      <w:r>
        <w:rPr>
          <w:spacing w:val="-5"/>
        </w:rPr>
        <w:t> </w:t>
      </w:r>
      <w:r>
        <w:rPr/>
        <w:t>problemer</w:t>
      </w:r>
      <w:r>
        <w:rPr>
          <w:spacing w:val="-5"/>
        </w:rPr>
        <w:t> </w:t>
      </w:r>
      <w:r>
        <w:rPr/>
        <w:t>på</w:t>
      </w:r>
      <w:r>
        <w:rPr>
          <w:spacing w:val="-5"/>
        </w:rPr>
        <w:t> </w:t>
      </w:r>
      <w:r>
        <w:rPr/>
        <w:t>slutten</w:t>
      </w:r>
      <w:r>
        <w:rPr>
          <w:spacing w:val="-5"/>
        </w:rPr>
        <w:t> </w:t>
      </w:r>
      <w:r>
        <w:rPr/>
        <w:t>av</w:t>
      </w:r>
      <w:r>
        <w:rPr>
          <w:spacing w:val="-5"/>
        </w:rPr>
        <w:t> </w:t>
      </w:r>
      <w:r>
        <w:rPr/>
        <w:t>en</w:t>
      </w:r>
      <w:r>
        <w:rPr>
          <w:spacing w:val="-5"/>
        </w:rPr>
        <w:t> </w:t>
      </w:r>
      <w:r>
        <w:rPr/>
        <w:t>konsultasjon.</w:t>
      </w:r>
      <w:r>
        <w:rPr>
          <w:spacing w:val="-5"/>
        </w:rPr>
        <w:t> </w:t>
      </w:r>
      <w:r>
        <w:rPr/>
        <w:t>De</w:t>
      </w:r>
      <w:r>
        <w:rPr>
          <w:spacing w:val="-5"/>
        </w:rPr>
        <w:t> </w:t>
      </w:r>
      <w:r>
        <w:rPr/>
        <w:t>skifter</w:t>
      </w:r>
      <w:r>
        <w:rPr>
          <w:spacing w:val="-5"/>
        </w:rPr>
        <w:t> </w:t>
      </w:r>
      <w:r>
        <w:rPr/>
        <w:t>tema.</w:t>
      </w:r>
      <w:r>
        <w:rPr>
          <w:spacing w:val="-5"/>
        </w:rPr>
        <w:t> </w:t>
      </w:r>
      <w:r>
        <w:rPr/>
        <w:t>Fra</w:t>
      </w:r>
      <w:r>
        <w:rPr>
          <w:spacing w:val="-5"/>
        </w:rPr>
        <w:t> </w:t>
      </w:r>
      <w:r>
        <w:rPr/>
        <w:t>at</w:t>
      </w:r>
      <w:r>
        <w:rPr>
          <w:spacing w:val="-5"/>
        </w:rPr>
        <w:t> </w:t>
      </w:r>
      <w:r>
        <w:rPr/>
        <w:t>de</w:t>
      </w:r>
      <w:r>
        <w:rPr>
          <w:spacing w:val="-5"/>
        </w:rPr>
        <w:t> </w:t>
      </w:r>
      <w:r>
        <w:rPr/>
        <w:t>har</w:t>
      </w:r>
      <w:r>
        <w:rPr>
          <w:spacing w:val="-5"/>
        </w:rPr>
        <w:t> </w:t>
      </w:r>
      <w:r>
        <w:rPr/>
        <w:t>vært</w:t>
      </w:r>
      <w:r>
        <w:rPr>
          <w:spacing w:val="-5"/>
        </w:rPr>
        <w:t> </w:t>
      </w:r>
      <w:r>
        <w:rPr/>
        <w:t>opp- tatt av det som har vært vanskelig, vil de begynne å snakke om, for behandlingen, uvesentlige</w:t>
      </w:r>
      <w:r>
        <w:rPr>
          <w:spacing w:val="-3"/>
        </w:rPr>
        <w:t> </w:t>
      </w:r>
      <w:r>
        <w:rPr/>
        <w:t>temaer.</w:t>
      </w:r>
      <w:r>
        <w:rPr>
          <w:spacing w:val="-3"/>
        </w:rPr>
        <w:t> </w:t>
      </w:r>
      <w:r>
        <w:rPr/>
        <w:t>Det</w:t>
      </w:r>
      <w:r>
        <w:rPr>
          <w:spacing w:val="-3"/>
        </w:rPr>
        <w:t> </w:t>
      </w:r>
      <w:r>
        <w:rPr/>
        <w:t>er</w:t>
      </w:r>
      <w:r>
        <w:rPr>
          <w:spacing w:val="-3"/>
        </w:rPr>
        <w:t> </w:t>
      </w:r>
      <w:r>
        <w:rPr/>
        <w:t>et</w:t>
      </w:r>
      <w:r>
        <w:rPr>
          <w:spacing w:val="-3"/>
        </w:rPr>
        <w:t> </w:t>
      </w:r>
      <w:r>
        <w:rPr/>
        <w:t>godt</w:t>
      </w:r>
      <w:r>
        <w:rPr>
          <w:spacing w:val="-3"/>
        </w:rPr>
        <w:t> </w:t>
      </w:r>
      <w:r>
        <w:rPr/>
        <w:t>tegn</w:t>
      </w:r>
      <w:r>
        <w:rPr>
          <w:spacing w:val="-3"/>
        </w:rPr>
        <w:t> </w:t>
      </w:r>
      <w:r>
        <w:rPr/>
        <w:t>og</w:t>
      </w:r>
      <w:r>
        <w:rPr>
          <w:spacing w:val="-3"/>
        </w:rPr>
        <w:t> </w:t>
      </w:r>
      <w:r>
        <w:rPr/>
        <w:t>tyder</w:t>
      </w:r>
      <w:r>
        <w:rPr>
          <w:spacing w:val="-3"/>
        </w:rPr>
        <w:t> </w:t>
      </w:r>
      <w:r>
        <w:rPr/>
        <w:t>på</w:t>
      </w:r>
      <w:r>
        <w:rPr>
          <w:spacing w:val="-3"/>
        </w:rPr>
        <w:t> </w:t>
      </w:r>
      <w:r>
        <w:rPr/>
        <w:t>at</w:t>
      </w:r>
      <w:r>
        <w:rPr>
          <w:spacing w:val="-3"/>
        </w:rPr>
        <w:t> </w:t>
      </w:r>
      <w:r>
        <w:rPr/>
        <w:t>det</w:t>
      </w:r>
      <w:r>
        <w:rPr>
          <w:spacing w:val="-3"/>
        </w:rPr>
        <w:t> </w:t>
      </w:r>
      <w:r>
        <w:rPr/>
        <w:t>problemet</w:t>
      </w:r>
      <w:r>
        <w:rPr>
          <w:spacing w:val="-3"/>
        </w:rPr>
        <w:t> </w:t>
      </w:r>
      <w:r>
        <w:rPr/>
        <w:t>man</w:t>
      </w:r>
      <w:r>
        <w:rPr>
          <w:spacing w:val="-3"/>
        </w:rPr>
        <w:t> </w:t>
      </w:r>
      <w:r>
        <w:rPr/>
        <w:t>har</w:t>
      </w:r>
      <w:r>
        <w:rPr>
          <w:spacing w:val="-3"/>
        </w:rPr>
        <w:t> </w:t>
      </w:r>
      <w:r>
        <w:rPr/>
        <w:t>arbeidet med, er løst. For å være på den sikre siden, kan man spørre klienten om det er andre temaer</w:t>
      </w:r>
      <w:r>
        <w:rPr>
          <w:spacing w:val="-3"/>
        </w:rPr>
        <w:t> </w:t>
      </w:r>
      <w:r>
        <w:rPr/>
        <w:t>eller</w:t>
      </w:r>
      <w:r>
        <w:rPr>
          <w:spacing w:val="-3"/>
        </w:rPr>
        <w:t> </w:t>
      </w:r>
      <w:r>
        <w:rPr/>
        <w:t>problemer</w:t>
      </w:r>
      <w:r>
        <w:rPr>
          <w:spacing w:val="-3"/>
        </w:rPr>
        <w:t> </w:t>
      </w:r>
      <w:r>
        <w:rPr/>
        <w:t>som</w:t>
      </w:r>
      <w:r>
        <w:rPr>
          <w:spacing w:val="-3"/>
        </w:rPr>
        <w:t> </w:t>
      </w:r>
      <w:r>
        <w:rPr/>
        <w:t>klienten</w:t>
      </w:r>
      <w:r>
        <w:rPr>
          <w:spacing w:val="-3"/>
        </w:rPr>
        <w:t> </w:t>
      </w:r>
      <w:r>
        <w:rPr/>
        <w:t>ønsker</w:t>
      </w:r>
      <w:r>
        <w:rPr>
          <w:spacing w:val="-3"/>
        </w:rPr>
        <w:t> </w:t>
      </w:r>
      <w:r>
        <w:rPr/>
        <w:t>å</w:t>
      </w:r>
      <w:r>
        <w:rPr>
          <w:spacing w:val="-3"/>
        </w:rPr>
        <w:t> </w:t>
      </w:r>
      <w:r>
        <w:rPr/>
        <w:t>jobbe</w:t>
      </w:r>
      <w:r>
        <w:rPr>
          <w:spacing w:val="-3"/>
        </w:rPr>
        <w:t> </w:t>
      </w:r>
      <w:r>
        <w:rPr/>
        <w:t>med.</w:t>
      </w:r>
      <w:r>
        <w:rPr>
          <w:spacing w:val="-3"/>
        </w:rPr>
        <w:t> </w:t>
      </w:r>
      <w:r>
        <w:rPr/>
        <w:t>Av</w:t>
      </w:r>
      <w:r>
        <w:rPr>
          <w:spacing w:val="-3"/>
        </w:rPr>
        <w:t> </w:t>
      </w:r>
      <w:r>
        <w:rPr/>
        <w:t>og</w:t>
      </w:r>
      <w:r>
        <w:rPr>
          <w:spacing w:val="-3"/>
        </w:rPr>
        <w:t> </w:t>
      </w:r>
      <w:r>
        <w:rPr/>
        <w:t>til</w:t>
      </w:r>
      <w:r>
        <w:rPr>
          <w:spacing w:val="-3"/>
        </w:rPr>
        <w:t> </w:t>
      </w:r>
      <w:r>
        <w:rPr/>
        <w:t>er</w:t>
      </w:r>
      <w:r>
        <w:rPr>
          <w:spacing w:val="-3"/>
        </w:rPr>
        <w:t> </w:t>
      </w:r>
      <w:r>
        <w:rPr/>
        <w:t>det</w:t>
      </w:r>
      <w:r>
        <w:rPr>
          <w:spacing w:val="-3"/>
        </w:rPr>
        <w:t> </w:t>
      </w:r>
      <w:r>
        <w:rPr/>
        <w:t>ikke</w:t>
      </w:r>
      <w:r>
        <w:rPr>
          <w:spacing w:val="-3"/>
        </w:rPr>
        <w:t> </w:t>
      </w:r>
      <w:r>
        <w:rPr/>
        <w:t>det.</w:t>
      </w:r>
      <w:r>
        <w:rPr>
          <w:spacing w:val="-3"/>
        </w:rPr>
        <w:t> </w:t>
      </w:r>
      <w:r>
        <w:rPr/>
        <w:t>Da avsluttes konsultasjonen ved halvgått løp, noe klienten blir ganske fornøyd med.</w:t>
      </w:r>
    </w:p>
    <w:p>
      <w:pPr>
        <w:pStyle w:val="BodyText"/>
        <w:spacing w:before="65"/>
        <w:ind w:left="0"/>
        <w:jc w:val="left"/>
      </w:pPr>
    </w:p>
    <w:p>
      <w:pPr>
        <w:pStyle w:val="Heading5"/>
        <w:ind w:left="330"/>
      </w:pPr>
      <w:r>
        <w:rPr/>
        <w:t>Endringer</w:t>
      </w:r>
      <w:r>
        <w:rPr>
          <w:spacing w:val="-4"/>
        </w:rPr>
        <w:t> </w:t>
      </w:r>
      <w:r>
        <w:rPr/>
        <w:t>i</w:t>
      </w:r>
      <w:r>
        <w:rPr>
          <w:spacing w:val="-4"/>
        </w:rPr>
        <w:t> </w:t>
      </w:r>
      <w:r>
        <w:rPr>
          <w:spacing w:val="-2"/>
        </w:rPr>
        <w:t>kroppsspråk</w:t>
      </w:r>
    </w:p>
    <w:p>
      <w:pPr>
        <w:pStyle w:val="BodyText"/>
        <w:spacing w:before="313"/>
        <w:ind w:left="330" w:right="321"/>
      </w:pPr>
      <w:r>
        <w:rPr/>
        <w:t>Selv om klientens ord og utsagn er de viktigste kildene til informasjon om hvorvidt klientene</w:t>
      </w:r>
      <w:r>
        <w:rPr>
          <w:spacing w:val="-4"/>
        </w:rPr>
        <w:t> </w:t>
      </w:r>
      <w:r>
        <w:rPr/>
        <w:t>har</w:t>
      </w:r>
      <w:r>
        <w:rPr>
          <w:spacing w:val="-4"/>
        </w:rPr>
        <w:t> </w:t>
      </w:r>
      <w:r>
        <w:rPr/>
        <w:t>fått</w:t>
      </w:r>
      <w:r>
        <w:rPr>
          <w:spacing w:val="-4"/>
        </w:rPr>
        <w:t> </w:t>
      </w:r>
      <w:r>
        <w:rPr/>
        <w:t>det</w:t>
      </w:r>
      <w:r>
        <w:rPr>
          <w:spacing w:val="-4"/>
        </w:rPr>
        <w:t> </w:t>
      </w:r>
      <w:r>
        <w:rPr/>
        <w:t>bedre,</w:t>
      </w:r>
      <w:r>
        <w:rPr>
          <w:spacing w:val="-4"/>
        </w:rPr>
        <w:t> </w:t>
      </w:r>
      <w:r>
        <w:rPr/>
        <w:t>er</w:t>
      </w:r>
      <w:r>
        <w:rPr>
          <w:spacing w:val="-4"/>
        </w:rPr>
        <w:t> </w:t>
      </w:r>
      <w:r>
        <w:rPr/>
        <w:t>klientens</w:t>
      </w:r>
      <w:r>
        <w:rPr>
          <w:spacing w:val="-4"/>
        </w:rPr>
        <w:t> </w:t>
      </w:r>
      <w:r>
        <w:rPr/>
        <w:t>kroppsspråk</w:t>
      </w:r>
      <w:r>
        <w:rPr>
          <w:spacing w:val="-4"/>
        </w:rPr>
        <w:t> </w:t>
      </w:r>
      <w:r>
        <w:rPr/>
        <w:t>også</w:t>
      </w:r>
      <w:r>
        <w:rPr>
          <w:spacing w:val="-4"/>
        </w:rPr>
        <w:t> </w:t>
      </w:r>
      <w:r>
        <w:rPr/>
        <w:t>av</w:t>
      </w:r>
      <w:r>
        <w:rPr>
          <w:spacing w:val="-4"/>
        </w:rPr>
        <w:t> </w:t>
      </w:r>
      <w:r>
        <w:rPr/>
        <w:t>betydning.</w:t>
      </w:r>
      <w:r>
        <w:rPr>
          <w:spacing w:val="-4"/>
        </w:rPr>
        <w:t> </w:t>
      </w:r>
      <w:r>
        <w:rPr/>
        <w:t>Det</w:t>
      </w:r>
      <w:r>
        <w:rPr>
          <w:spacing w:val="-4"/>
        </w:rPr>
        <w:t> </w:t>
      </w:r>
      <w:r>
        <w:rPr/>
        <w:t>viktigste er</w:t>
      </w:r>
      <w:r>
        <w:rPr>
          <w:spacing w:val="-5"/>
        </w:rPr>
        <w:t> </w:t>
      </w:r>
      <w:r>
        <w:rPr/>
        <w:t>observasjoner</w:t>
      </w:r>
      <w:r>
        <w:rPr>
          <w:spacing w:val="-5"/>
        </w:rPr>
        <w:t> </w:t>
      </w:r>
      <w:r>
        <w:rPr/>
        <w:t>av</w:t>
      </w:r>
      <w:r>
        <w:rPr>
          <w:spacing w:val="-5"/>
        </w:rPr>
        <w:t> </w:t>
      </w:r>
      <w:r>
        <w:rPr/>
        <w:t>stemmeleie,</w:t>
      </w:r>
      <w:r>
        <w:rPr>
          <w:spacing w:val="-5"/>
        </w:rPr>
        <w:t> </w:t>
      </w:r>
      <w:r>
        <w:rPr/>
        <w:t>snakketempo,</w:t>
      </w:r>
      <w:r>
        <w:rPr>
          <w:spacing w:val="-5"/>
        </w:rPr>
        <w:t> </w:t>
      </w:r>
      <w:r>
        <w:rPr/>
        <w:t>endringer</w:t>
      </w:r>
      <w:r>
        <w:rPr>
          <w:spacing w:val="-5"/>
        </w:rPr>
        <w:t> </w:t>
      </w:r>
      <w:r>
        <w:rPr/>
        <w:t>i</w:t>
      </w:r>
      <w:r>
        <w:rPr>
          <w:spacing w:val="-5"/>
        </w:rPr>
        <w:t> </w:t>
      </w:r>
      <w:r>
        <w:rPr/>
        <w:t>ansiktsuttrykk,</w:t>
      </w:r>
      <w:r>
        <w:rPr>
          <w:spacing w:val="-5"/>
        </w:rPr>
        <w:t> </w:t>
      </w:r>
      <w:r>
        <w:rPr/>
        <w:t>endringer</w:t>
      </w:r>
      <w:r>
        <w:rPr>
          <w:spacing w:val="-5"/>
        </w:rPr>
        <w:t> </w:t>
      </w:r>
      <w:r>
        <w:rPr/>
        <w:t>i sittestilling og endringer i bevegelser og kroppsposisjon.</w:t>
      </w:r>
    </w:p>
    <w:p>
      <w:pPr>
        <w:pStyle w:val="BodyText"/>
        <w:ind w:left="330" w:right="321" w:firstLine="283"/>
      </w:pPr>
      <w:r>
        <w:rPr/>
        <w:t>Selv mindre endringer i beinstilling og hvordan fingrene beveger seg kan være et signal</w:t>
      </w:r>
      <w:r>
        <w:rPr>
          <w:spacing w:val="-11"/>
        </w:rPr>
        <w:t> </w:t>
      </w:r>
      <w:r>
        <w:rPr/>
        <w:t>på</w:t>
      </w:r>
      <w:r>
        <w:rPr>
          <w:spacing w:val="-11"/>
        </w:rPr>
        <w:t> </w:t>
      </w:r>
      <w:r>
        <w:rPr/>
        <w:t>endringer</w:t>
      </w:r>
      <w:r>
        <w:rPr>
          <w:spacing w:val="-11"/>
        </w:rPr>
        <w:t> </w:t>
      </w:r>
      <w:r>
        <w:rPr/>
        <w:t>til</w:t>
      </w:r>
      <w:r>
        <w:rPr>
          <w:spacing w:val="-11"/>
        </w:rPr>
        <w:t> </w:t>
      </w:r>
      <w:r>
        <w:rPr/>
        <w:t>det</w:t>
      </w:r>
      <w:r>
        <w:rPr>
          <w:spacing w:val="-11"/>
        </w:rPr>
        <w:t> </w:t>
      </w:r>
      <w:r>
        <w:rPr/>
        <w:t>positive</w:t>
      </w:r>
      <w:r>
        <w:rPr>
          <w:spacing w:val="-11"/>
        </w:rPr>
        <w:t> </w:t>
      </w:r>
      <w:r>
        <w:rPr/>
        <w:t>eller</w:t>
      </w:r>
      <w:r>
        <w:rPr>
          <w:spacing w:val="-11"/>
        </w:rPr>
        <w:t> </w:t>
      </w:r>
      <w:r>
        <w:rPr/>
        <w:t>negative.</w:t>
      </w:r>
      <w:r>
        <w:rPr>
          <w:spacing w:val="-11"/>
        </w:rPr>
        <w:t> </w:t>
      </w:r>
      <w:r>
        <w:rPr/>
        <w:t>Disse</w:t>
      </w:r>
      <w:r>
        <w:rPr>
          <w:spacing w:val="-11"/>
        </w:rPr>
        <w:t> </w:t>
      </w:r>
      <w:r>
        <w:rPr/>
        <w:t>endringene</w:t>
      </w:r>
      <w:r>
        <w:rPr>
          <w:spacing w:val="-11"/>
        </w:rPr>
        <w:t> </w:t>
      </w:r>
      <w:r>
        <w:rPr/>
        <w:t>bør</w:t>
      </w:r>
      <w:r>
        <w:rPr>
          <w:spacing w:val="-11"/>
        </w:rPr>
        <w:t> </w:t>
      </w:r>
      <w:r>
        <w:rPr/>
        <w:t>av</w:t>
      </w:r>
      <w:r>
        <w:rPr>
          <w:spacing w:val="-11"/>
        </w:rPr>
        <w:t> </w:t>
      </w:r>
      <w:r>
        <w:rPr/>
        <w:t>og</w:t>
      </w:r>
      <w:r>
        <w:rPr>
          <w:spacing w:val="-11"/>
        </w:rPr>
        <w:t> </w:t>
      </w:r>
      <w:r>
        <w:rPr/>
        <w:t>til</w:t>
      </w:r>
      <w:r>
        <w:rPr>
          <w:spacing w:val="-11"/>
        </w:rPr>
        <w:t> </w:t>
      </w:r>
      <w:r>
        <w:rPr/>
        <w:t>under- søkes</w:t>
      </w:r>
      <w:r>
        <w:rPr>
          <w:spacing w:val="-11"/>
        </w:rPr>
        <w:t> </w:t>
      </w:r>
      <w:r>
        <w:rPr/>
        <w:t>verbalt.</w:t>
      </w:r>
      <w:r>
        <w:rPr>
          <w:spacing w:val="-11"/>
        </w:rPr>
        <w:t> </w:t>
      </w:r>
      <w:r>
        <w:rPr/>
        <w:t>Andre</w:t>
      </w:r>
      <w:r>
        <w:rPr>
          <w:spacing w:val="-11"/>
        </w:rPr>
        <w:t> </w:t>
      </w:r>
      <w:r>
        <w:rPr/>
        <w:t>tegn</w:t>
      </w:r>
      <w:r>
        <w:rPr>
          <w:spacing w:val="-11"/>
        </w:rPr>
        <w:t> </w:t>
      </w:r>
      <w:r>
        <w:rPr/>
        <w:t>på</w:t>
      </w:r>
      <w:r>
        <w:rPr>
          <w:spacing w:val="-11"/>
        </w:rPr>
        <w:t> </w:t>
      </w:r>
      <w:r>
        <w:rPr/>
        <w:t>følelsesmessige</w:t>
      </w:r>
      <w:r>
        <w:rPr>
          <w:spacing w:val="-11"/>
        </w:rPr>
        <w:t> </w:t>
      </w:r>
      <w:r>
        <w:rPr/>
        <w:t>endringer</w:t>
      </w:r>
      <w:r>
        <w:rPr>
          <w:spacing w:val="-11"/>
        </w:rPr>
        <w:t> </w:t>
      </w:r>
      <w:r>
        <w:rPr/>
        <w:t>kan</w:t>
      </w:r>
      <w:r>
        <w:rPr>
          <w:spacing w:val="-11"/>
        </w:rPr>
        <w:t> </w:t>
      </w:r>
      <w:r>
        <w:rPr/>
        <w:t>være</w:t>
      </w:r>
      <w:r>
        <w:rPr>
          <w:spacing w:val="-11"/>
        </w:rPr>
        <w:t> </w:t>
      </w:r>
      <w:r>
        <w:rPr/>
        <w:t>endringer</w:t>
      </w:r>
      <w:r>
        <w:rPr>
          <w:spacing w:val="-11"/>
        </w:rPr>
        <w:t> </w:t>
      </w:r>
      <w:r>
        <w:rPr/>
        <w:t>i</w:t>
      </w:r>
      <w:r>
        <w:rPr>
          <w:spacing w:val="-11"/>
        </w:rPr>
        <w:t> </w:t>
      </w:r>
      <w:r>
        <w:rPr/>
        <w:t>hudfarge, øyebevegelser og i klientens fokus.</w:t>
      </w:r>
    </w:p>
    <w:p>
      <w:pPr>
        <w:pStyle w:val="BodyText"/>
        <w:ind w:left="330" w:right="320" w:firstLine="283"/>
      </w:pPr>
      <w:r>
        <w:rPr/>
        <w:t>Klientens stemmeleie er viktig da enhver antydning til tvil og usikkerhet nesten alltid kommer til uttrykk gjennom klientens stemmeleie. Enkelte klienter gir verbale ja-signaler</w:t>
      </w:r>
      <w:r>
        <w:rPr>
          <w:spacing w:val="-5"/>
        </w:rPr>
        <w:t> </w:t>
      </w:r>
      <w:r>
        <w:rPr/>
        <w:t>på</w:t>
      </w:r>
      <w:r>
        <w:rPr>
          <w:spacing w:val="-2"/>
        </w:rPr>
        <w:t> </w:t>
      </w:r>
      <w:r>
        <w:rPr/>
        <w:t>at</w:t>
      </w:r>
      <w:r>
        <w:rPr>
          <w:spacing w:val="-2"/>
        </w:rPr>
        <w:t> </w:t>
      </w:r>
      <w:r>
        <w:rPr/>
        <w:t>det</w:t>
      </w:r>
      <w:r>
        <w:rPr>
          <w:spacing w:val="-2"/>
        </w:rPr>
        <w:t> </w:t>
      </w:r>
      <w:r>
        <w:rPr/>
        <w:t>har</w:t>
      </w:r>
      <w:r>
        <w:rPr>
          <w:spacing w:val="-2"/>
        </w:rPr>
        <w:t> </w:t>
      </w:r>
      <w:r>
        <w:rPr/>
        <w:t>skjedd</w:t>
      </w:r>
      <w:r>
        <w:rPr>
          <w:spacing w:val="-3"/>
        </w:rPr>
        <w:t> </w:t>
      </w:r>
      <w:r>
        <w:rPr/>
        <w:t>psykiske</w:t>
      </w:r>
      <w:r>
        <w:rPr>
          <w:spacing w:val="-2"/>
        </w:rPr>
        <w:t> </w:t>
      </w:r>
      <w:r>
        <w:rPr/>
        <w:t>endringer,</w:t>
      </w:r>
      <w:r>
        <w:rPr>
          <w:spacing w:val="-2"/>
        </w:rPr>
        <w:t> </w:t>
      </w:r>
      <w:r>
        <w:rPr/>
        <w:t>mens</w:t>
      </w:r>
      <w:r>
        <w:rPr>
          <w:spacing w:val="-2"/>
        </w:rPr>
        <w:t> </w:t>
      </w:r>
      <w:r>
        <w:rPr/>
        <w:t>klientens</w:t>
      </w:r>
      <w:r>
        <w:rPr>
          <w:spacing w:val="-2"/>
        </w:rPr>
        <w:t> </w:t>
      </w:r>
      <w:r>
        <w:rPr/>
        <w:t>stemmeleie</w:t>
      </w:r>
      <w:r>
        <w:rPr>
          <w:spacing w:val="-2"/>
        </w:rPr>
        <w:t> likevel</w:t>
      </w:r>
    </w:p>
    <w:p>
      <w:pPr>
        <w:spacing w:after="0"/>
        <w:sectPr>
          <w:pgSz w:w="9640" w:h="13610"/>
          <w:pgMar w:header="367" w:footer="425" w:top="900" w:bottom="660" w:left="860" w:right="640"/>
        </w:sectPr>
      </w:pPr>
    </w:p>
    <w:p>
      <w:pPr>
        <w:pStyle w:val="BodyText"/>
        <w:spacing w:before="127"/>
        <w:ind w:right="547"/>
      </w:pPr>
      <w:r>
        <w:rPr/>
        <w:t>kan være et tegn på at det er noe som gjenstår. Mens «ja» for noen ligger nær betyd- ningen</w:t>
      </w:r>
      <w:r>
        <w:rPr>
          <w:spacing w:val="-10"/>
        </w:rPr>
        <w:t> </w:t>
      </w:r>
      <w:r>
        <w:rPr/>
        <w:t>av</w:t>
      </w:r>
      <w:r>
        <w:rPr>
          <w:spacing w:val="-10"/>
        </w:rPr>
        <w:t> </w:t>
      </w:r>
      <w:r>
        <w:rPr/>
        <w:t>et</w:t>
      </w:r>
      <w:r>
        <w:rPr>
          <w:spacing w:val="-10"/>
        </w:rPr>
        <w:t> </w:t>
      </w:r>
      <w:r>
        <w:rPr/>
        <w:t>nei,</w:t>
      </w:r>
      <w:r>
        <w:rPr>
          <w:spacing w:val="-10"/>
        </w:rPr>
        <w:t> </w:t>
      </w:r>
      <w:r>
        <w:rPr/>
        <w:t>vil</w:t>
      </w:r>
      <w:r>
        <w:rPr>
          <w:spacing w:val="-10"/>
        </w:rPr>
        <w:t> </w:t>
      </w:r>
      <w:r>
        <w:rPr/>
        <w:t>andres</w:t>
      </w:r>
      <w:r>
        <w:rPr>
          <w:spacing w:val="-10"/>
        </w:rPr>
        <w:t> </w:t>
      </w:r>
      <w:r>
        <w:rPr/>
        <w:t>«ja»</w:t>
      </w:r>
      <w:r>
        <w:rPr>
          <w:spacing w:val="-10"/>
        </w:rPr>
        <w:t> </w:t>
      </w:r>
      <w:r>
        <w:rPr/>
        <w:t>være</w:t>
      </w:r>
      <w:r>
        <w:rPr>
          <w:spacing w:val="-10"/>
        </w:rPr>
        <w:t> </w:t>
      </w:r>
      <w:r>
        <w:rPr/>
        <w:t>et</w:t>
      </w:r>
      <w:r>
        <w:rPr>
          <w:spacing w:val="-10"/>
        </w:rPr>
        <w:t> </w:t>
      </w:r>
      <w:r>
        <w:rPr/>
        <w:t>utvetydig</w:t>
      </w:r>
      <w:r>
        <w:rPr>
          <w:spacing w:val="-10"/>
        </w:rPr>
        <w:t> </w:t>
      </w:r>
      <w:r>
        <w:rPr/>
        <w:t>signal</w:t>
      </w:r>
      <w:r>
        <w:rPr>
          <w:spacing w:val="-10"/>
        </w:rPr>
        <w:t> </w:t>
      </w:r>
      <w:r>
        <w:rPr/>
        <w:t>på</w:t>
      </w:r>
      <w:r>
        <w:rPr>
          <w:spacing w:val="-10"/>
        </w:rPr>
        <w:t> </w:t>
      </w:r>
      <w:r>
        <w:rPr/>
        <w:t>at</w:t>
      </w:r>
      <w:r>
        <w:rPr>
          <w:spacing w:val="-10"/>
        </w:rPr>
        <w:t> </w:t>
      </w:r>
      <w:r>
        <w:rPr/>
        <w:t>det</w:t>
      </w:r>
      <w:r>
        <w:rPr>
          <w:spacing w:val="-10"/>
        </w:rPr>
        <w:t> </w:t>
      </w:r>
      <w:r>
        <w:rPr/>
        <w:t>har</w:t>
      </w:r>
      <w:r>
        <w:rPr>
          <w:spacing w:val="-10"/>
        </w:rPr>
        <w:t> </w:t>
      </w:r>
      <w:r>
        <w:rPr/>
        <w:t>oppstått</w:t>
      </w:r>
      <w:r>
        <w:rPr>
          <w:spacing w:val="-10"/>
        </w:rPr>
        <w:t> </w:t>
      </w:r>
      <w:r>
        <w:rPr/>
        <w:t>psykiske endringer. Et lettere stemmeleie, mer trykk i stemmen og et høyere tempo vil ofte indikere psykisk endring.</w:t>
      </w:r>
    </w:p>
    <w:p>
      <w:pPr>
        <w:pStyle w:val="BodyText"/>
        <w:ind w:right="548" w:firstLine="283"/>
      </w:pPr>
      <w:r>
        <w:rPr/>
        <w:t>Usikre</w:t>
      </w:r>
      <w:r>
        <w:rPr>
          <w:spacing w:val="-13"/>
        </w:rPr>
        <w:t> </w:t>
      </w:r>
      <w:r>
        <w:rPr/>
        <w:t>signaler</w:t>
      </w:r>
      <w:r>
        <w:rPr>
          <w:spacing w:val="-12"/>
        </w:rPr>
        <w:t> </w:t>
      </w:r>
      <w:r>
        <w:rPr/>
        <w:t>på</w:t>
      </w:r>
      <w:r>
        <w:rPr>
          <w:spacing w:val="-13"/>
        </w:rPr>
        <w:t> </w:t>
      </w:r>
      <w:r>
        <w:rPr/>
        <w:t>psykisk</w:t>
      </w:r>
      <w:r>
        <w:rPr>
          <w:spacing w:val="-12"/>
        </w:rPr>
        <w:t> </w:t>
      </w:r>
      <w:r>
        <w:rPr/>
        <w:t>endring</w:t>
      </w:r>
      <w:r>
        <w:rPr>
          <w:spacing w:val="-13"/>
        </w:rPr>
        <w:t> </w:t>
      </w:r>
      <w:r>
        <w:rPr/>
        <w:t>fører</w:t>
      </w:r>
      <w:r>
        <w:rPr>
          <w:spacing w:val="-12"/>
        </w:rPr>
        <w:t> </w:t>
      </w:r>
      <w:r>
        <w:rPr/>
        <w:t>til</w:t>
      </w:r>
      <w:r>
        <w:rPr>
          <w:spacing w:val="-13"/>
        </w:rPr>
        <w:t> </w:t>
      </w:r>
      <w:r>
        <w:rPr/>
        <w:t>at</w:t>
      </w:r>
      <w:r>
        <w:rPr>
          <w:spacing w:val="-12"/>
        </w:rPr>
        <w:t> </w:t>
      </w:r>
      <w:r>
        <w:rPr/>
        <w:t>terapeuten</w:t>
      </w:r>
      <w:r>
        <w:rPr>
          <w:spacing w:val="-13"/>
        </w:rPr>
        <w:t> </w:t>
      </w:r>
      <w:r>
        <w:rPr/>
        <w:t>undersøker</w:t>
      </w:r>
      <w:r>
        <w:rPr>
          <w:spacing w:val="-12"/>
        </w:rPr>
        <w:t> </w:t>
      </w:r>
      <w:r>
        <w:rPr/>
        <w:t>klientens</w:t>
      </w:r>
      <w:r>
        <w:rPr>
          <w:spacing w:val="-13"/>
        </w:rPr>
        <w:t> </w:t>
      </w:r>
      <w:r>
        <w:rPr/>
        <w:t>situ- asjon</w:t>
      </w:r>
      <w:r>
        <w:rPr>
          <w:spacing w:val="-13"/>
        </w:rPr>
        <w:t> </w:t>
      </w:r>
      <w:r>
        <w:rPr/>
        <w:t>på</w:t>
      </w:r>
      <w:r>
        <w:rPr>
          <w:spacing w:val="-12"/>
        </w:rPr>
        <w:t> </w:t>
      </w:r>
      <w:r>
        <w:rPr/>
        <w:t>nytt,</w:t>
      </w:r>
      <w:r>
        <w:rPr>
          <w:spacing w:val="-13"/>
        </w:rPr>
        <w:t> </w:t>
      </w:r>
      <w:r>
        <w:rPr/>
        <w:t>og</w:t>
      </w:r>
      <w:r>
        <w:rPr>
          <w:spacing w:val="-12"/>
        </w:rPr>
        <w:t> </w:t>
      </w:r>
      <w:r>
        <w:rPr/>
        <w:t>at</w:t>
      </w:r>
      <w:r>
        <w:rPr>
          <w:spacing w:val="-13"/>
        </w:rPr>
        <w:t> </w:t>
      </w:r>
      <w:r>
        <w:rPr/>
        <w:t>han</w:t>
      </w:r>
      <w:r>
        <w:rPr>
          <w:spacing w:val="-12"/>
        </w:rPr>
        <w:t> </w:t>
      </w:r>
      <w:r>
        <w:rPr/>
        <w:t>oftest</w:t>
      </w:r>
      <w:r>
        <w:rPr>
          <w:spacing w:val="-13"/>
        </w:rPr>
        <w:t> </w:t>
      </w:r>
      <w:r>
        <w:rPr/>
        <w:t>setter</w:t>
      </w:r>
      <w:r>
        <w:rPr>
          <w:spacing w:val="-12"/>
        </w:rPr>
        <w:t> </w:t>
      </w:r>
      <w:r>
        <w:rPr/>
        <w:t>i</w:t>
      </w:r>
      <w:r>
        <w:rPr>
          <w:spacing w:val="-13"/>
        </w:rPr>
        <w:t> </w:t>
      </w:r>
      <w:r>
        <w:rPr/>
        <w:t>verk</w:t>
      </w:r>
      <w:r>
        <w:rPr>
          <w:spacing w:val="-12"/>
        </w:rPr>
        <w:t> </w:t>
      </w:r>
      <w:r>
        <w:rPr/>
        <w:t>nye</w:t>
      </w:r>
      <w:r>
        <w:rPr>
          <w:spacing w:val="-13"/>
        </w:rPr>
        <w:t> </w:t>
      </w:r>
      <w:r>
        <w:rPr/>
        <w:t>intervensjoner.</w:t>
      </w:r>
      <w:r>
        <w:rPr>
          <w:spacing w:val="-12"/>
        </w:rPr>
        <w:t> </w:t>
      </w:r>
      <w:r>
        <w:rPr/>
        <w:t>Når</w:t>
      </w:r>
      <w:r>
        <w:rPr>
          <w:spacing w:val="-13"/>
        </w:rPr>
        <w:t> </w:t>
      </w:r>
      <w:r>
        <w:rPr/>
        <w:t>klienten</w:t>
      </w:r>
      <w:r>
        <w:rPr>
          <w:spacing w:val="-12"/>
        </w:rPr>
        <w:t> </w:t>
      </w:r>
      <w:r>
        <w:rPr/>
        <w:t>er</w:t>
      </w:r>
      <w:r>
        <w:rPr>
          <w:spacing w:val="-13"/>
        </w:rPr>
        <w:t> </w:t>
      </w:r>
      <w:r>
        <w:rPr/>
        <w:t>i</w:t>
      </w:r>
      <w:r>
        <w:rPr>
          <w:spacing w:val="-12"/>
        </w:rPr>
        <w:t> </w:t>
      </w:r>
      <w:r>
        <w:rPr/>
        <w:t>stand</w:t>
      </w:r>
      <w:r>
        <w:rPr>
          <w:spacing w:val="-13"/>
        </w:rPr>
        <w:t> </w:t>
      </w:r>
      <w:r>
        <w:rPr/>
        <w:t>til å si et klart og ektefølt «ja» til at det har skjedd en psykisk endring, begynner man på et nytt problem eller eventuelt avslutter behandlingen.</w:t>
      </w:r>
    </w:p>
    <w:p>
      <w:pPr>
        <w:pStyle w:val="BodyText"/>
        <w:spacing w:before="65"/>
        <w:ind w:left="0"/>
        <w:jc w:val="left"/>
      </w:pPr>
    </w:p>
    <w:p>
      <w:pPr>
        <w:pStyle w:val="Heading5"/>
      </w:pPr>
      <w:r>
        <w:rPr/>
        <w:t>Kroppsspråksfortolkninger</w:t>
      </w:r>
      <w:r>
        <w:rPr>
          <w:spacing w:val="-8"/>
        </w:rPr>
        <w:t> </w:t>
      </w:r>
      <w:r>
        <w:rPr/>
        <w:t>kan</w:t>
      </w:r>
      <w:r>
        <w:rPr>
          <w:spacing w:val="-7"/>
        </w:rPr>
        <w:t> </w:t>
      </w:r>
      <w:r>
        <w:rPr/>
        <w:t>være</w:t>
      </w:r>
      <w:r>
        <w:rPr>
          <w:spacing w:val="-7"/>
        </w:rPr>
        <w:t> </w:t>
      </w:r>
      <w:r>
        <w:rPr>
          <w:spacing w:val="-4"/>
        </w:rPr>
        <w:t>feil</w:t>
      </w:r>
    </w:p>
    <w:p>
      <w:pPr>
        <w:pStyle w:val="BodyText"/>
        <w:spacing w:before="314"/>
        <w:ind w:right="547"/>
      </w:pPr>
      <w:r>
        <w:rPr/>
        <w:t>Terapeuten</w:t>
      </w:r>
      <w:r>
        <w:rPr>
          <w:spacing w:val="-5"/>
        </w:rPr>
        <w:t> </w:t>
      </w:r>
      <w:r>
        <w:rPr/>
        <w:t>kan</w:t>
      </w:r>
      <w:r>
        <w:rPr>
          <w:spacing w:val="-5"/>
        </w:rPr>
        <w:t> </w:t>
      </w:r>
      <w:r>
        <w:rPr/>
        <w:t>tolke</w:t>
      </w:r>
      <w:r>
        <w:rPr>
          <w:spacing w:val="-5"/>
        </w:rPr>
        <w:t> </w:t>
      </w:r>
      <w:r>
        <w:rPr/>
        <w:t>klientens</w:t>
      </w:r>
      <w:r>
        <w:rPr>
          <w:spacing w:val="-5"/>
        </w:rPr>
        <w:t> </w:t>
      </w:r>
      <w:r>
        <w:rPr/>
        <w:t>kroppsspråk</w:t>
      </w:r>
      <w:r>
        <w:rPr>
          <w:spacing w:val="-5"/>
        </w:rPr>
        <w:t> </w:t>
      </w:r>
      <w:r>
        <w:rPr/>
        <w:t>og</w:t>
      </w:r>
      <w:r>
        <w:rPr>
          <w:spacing w:val="-5"/>
        </w:rPr>
        <w:t> </w:t>
      </w:r>
      <w:r>
        <w:rPr/>
        <w:t>stemmeleie</w:t>
      </w:r>
      <w:r>
        <w:rPr>
          <w:spacing w:val="-5"/>
        </w:rPr>
        <w:t> </w:t>
      </w:r>
      <w:r>
        <w:rPr/>
        <w:t>feil,</w:t>
      </w:r>
      <w:r>
        <w:rPr>
          <w:spacing w:val="-5"/>
        </w:rPr>
        <w:t> </w:t>
      </w:r>
      <w:r>
        <w:rPr/>
        <w:t>som</w:t>
      </w:r>
      <w:r>
        <w:rPr>
          <w:spacing w:val="-5"/>
        </w:rPr>
        <w:t> </w:t>
      </w:r>
      <w:r>
        <w:rPr/>
        <w:t>følge</w:t>
      </w:r>
      <w:r>
        <w:rPr>
          <w:spacing w:val="-5"/>
        </w:rPr>
        <w:t> </w:t>
      </w:r>
      <w:r>
        <w:rPr/>
        <w:t>av</w:t>
      </w:r>
      <w:r>
        <w:rPr>
          <w:spacing w:val="-5"/>
        </w:rPr>
        <w:t> </w:t>
      </w:r>
      <w:r>
        <w:rPr/>
        <w:t>terapeu- </w:t>
      </w:r>
      <w:r>
        <w:rPr>
          <w:spacing w:val="-2"/>
        </w:rPr>
        <w:t>tens</w:t>
      </w:r>
      <w:r>
        <w:rPr>
          <w:spacing w:val="-7"/>
        </w:rPr>
        <w:t> </w:t>
      </w:r>
      <w:r>
        <w:rPr>
          <w:spacing w:val="-2"/>
        </w:rPr>
        <w:t>ambisjoner</w:t>
      </w:r>
      <w:r>
        <w:rPr>
          <w:spacing w:val="-7"/>
        </w:rPr>
        <w:t> </w:t>
      </w:r>
      <w:r>
        <w:rPr>
          <w:spacing w:val="-2"/>
        </w:rPr>
        <w:t>på</w:t>
      </w:r>
      <w:r>
        <w:rPr>
          <w:spacing w:val="-7"/>
        </w:rPr>
        <w:t> </w:t>
      </w:r>
      <w:r>
        <w:rPr>
          <w:spacing w:val="-2"/>
        </w:rPr>
        <w:t>egne</w:t>
      </w:r>
      <w:r>
        <w:rPr>
          <w:spacing w:val="-7"/>
        </w:rPr>
        <w:t> </w:t>
      </w:r>
      <w:r>
        <w:rPr>
          <w:spacing w:val="-2"/>
        </w:rPr>
        <w:t>vegne</w:t>
      </w:r>
      <w:r>
        <w:rPr>
          <w:spacing w:val="-7"/>
        </w:rPr>
        <w:t> </w:t>
      </w:r>
      <w:r>
        <w:rPr>
          <w:spacing w:val="-2"/>
        </w:rPr>
        <w:t>og</w:t>
      </w:r>
      <w:r>
        <w:rPr>
          <w:spacing w:val="-7"/>
        </w:rPr>
        <w:t> </w:t>
      </w:r>
      <w:r>
        <w:rPr>
          <w:spacing w:val="-2"/>
        </w:rPr>
        <w:t>ønske</w:t>
      </w:r>
      <w:r>
        <w:rPr>
          <w:spacing w:val="-7"/>
        </w:rPr>
        <w:t> </w:t>
      </w:r>
      <w:r>
        <w:rPr>
          <w:spacing w:val="-2"/>
        </w:rPr>
        <w:t>om</w:t>
      </w:r>
      <w:r>
        <w:rPr>
          <w:spacing w:val="-7"/>
        </w:rPr>
        <w:t> </w:t>
      </w:r>
      <w:r>
        <w:rPr>
          <w:spacing w:val="-2"/>
        </w:rPr>
        <w:t>at</w:t>
      </w:r>
      <w:r>
        <w:rPr>
          <w:spacing w:val="-7"/>
        </w:rPr>
        <w:t> </w:t>
      </w:r>
      <w:r>
        <w:rPr>
          <w:spacing w:val="-2"/>
        </w:rPr>
        <w:t>det</w:t>
      </w:r>
      <w:r>
        <w:rPr>
          <w:spacing w:val="-7"/>
        </w:rPr>
        <w:t> </w:t>
      </w:r>
      <w:r>
        <w:rPr>
          <w:spacing w:val="-2"/>
        </w:rPr>
        <w:t>skal</w:t>
      </w:r>
      <w:r>
        <w:rPr>
          <w:spacing w:val="-7"/>
        </w:rPr>
        <w:t> </w:t>
      </w:r>
      <w:r>
        <w:rPr>
          <w:spacing w:val="-2"/>
        </w:rPr>
        <w:t>skje</w:t>
      </w:r>
      <w:r>
        <w:rPr>
          <w:spacing w:val="-7"/>
        </w:rPr>
        <w:t> </w:t>
      </w:r>
      <w:r>
        <w:rPr>
          <w:spacing w:val="-2"/>
        </w:rPr>
        <w:t>positive</w:t>
      </w:r>
      <w:r>
        <w:rPr>
          <w:spacing w:val="-7"/>
        </w:rPr>
        <w:t> </w:t>
      </w:r>
      <w:r>
        <w:rPr>
          <w:spacing w:val="-2"/>
        </w:rPr>
        <w:t>psykiske</w:t>
      </w:r>
      <w:r>
        <w:rPr>
          <w:spacing w:val="-7"/>
        </w:rPr>
        <w:t> </w:t>
      </w:r>
      <w:r>
        <w:rPr>
          <w:spacing w:val="-2"/>
        </w:rPr>
        <w:t>endringer, </w:t>
      </w:r>
      <w:r>
        <w:rPr/>
        <w:t>eller som følge av terapeutens manglende tro på at klienten kan endre seg. Dette gjør det nødvendig å kontrollere om ens fortolkninger er riktige, for eksempel ved å stille spørsmålet:</w:t>
      </w:r>
      <w:r>
        <w:rPr>
          <w:spacing w:val="-3"/>
        </w:rPr>
        <w:t> </w:t>
      </w:r>
      <w:r>
        <w:rPr/>
        <w:t>«Betyr</w:t>
      </w:r>
      <w:r>
        <w:rPr>
          <w:spacing w:val="-3"/>
        </w:rPr>
        <w:t> </w:t>
      </w:r>
      <w:r>
        <w:rPr/>
        <w:t>det</w:t>
      </w:r>
      <w:r>
        <w:rPr>
          <w:spacing w:val="-3"/>
        </w:rPr>
        <w:t> </w:t>
      </w:r>
      <w:r>
        <w:rPr/>
        <w:t>at</w:t>
      </w:r>
      <w:r>
        <w:rPr>
          <w:spacing w:val="-3"/>
        </w:rPr>
        <w:t> </w:t>
      </w:r>
      <w:r>
        <w:rPr/>
        <w:t>din</w:t>
      </w:r>
      <w:r>
        <w:rPr>
          <w:spacing w:val="-3"/>
        </w:rPr>
        <w:t> </w:t>
      </w:r>
      <w:r>
        <w:rPr/>
        <w:t>situasjon</w:t>
      </w:r>
      <w:r>
        <w:rPr>
          <w:spacing w:val="-3"/>
        </w:rPr>
        <w:t> </w:t>
      </w:r>
      <w:r>
        <w:rPr/>
        <w:t>er...</w:t>
      </w:r>
      <w:r>
        <w:rPr>
          <w:spacing w:val="-3"/>
        </w:rPr>
        <w:t> </w:t>
      </w:r>
      <w:r>
        <w:rPr/>
        <w:t>».</w:t>
      </w:r>
      <w:r>
        <w:rPr>
          <w:spacing w:val="-3"/>
        </w:rPr>
        <w:t> </w:t>
      </w:r>
      <w:r>
        <w:rPr/>
        <w:t>Kroppsrelaterte</w:t>
      </w:r>
      <w:r>
        <w:rPr>
          <w:spacing w:val="-3"/>
        </w:rPr>
        <w:t> </w:t>
      </w:r>
      <w:r>
        <w:rPr/>
        <w:t>endringer</w:t>
      </w:r>
      <w:r>
        <w:rPr>
          <w:spacing w:val="-3"/>
        </w:rPr>
        <w:t> </w:t>
      </w:r>
      <w:r>
        <w:rPr/>
        <w:t>blir</w:t>
      </w:r>
      <w:r>
        <w:rPr>
          <w:spacing w:val="-3"/>
        </w:rPr>
        <w:t> </w:t>
      </w:r>
      <w:r>
        <w:rPr/>
        <w:t>betraktet som supplerende tegn og ikke som endelige bevis på endring. Klientens kroppsspråk er</w:t>
      </w:r>
      <w:r>
        <w:rPr>
          <w:spacing w:val="-10"/>
        </w:rPr>
        <w:t> </w:t>
      </w:r>
      <w:r>
        <w:rPr/>
        <w:t>likevel</w:t>
      </w:r>
      <w:r>
        <w:rPr>
          <w:spacing w:val="-10"/>
        </w:rPr>
        <w:t> </w:t>
      </w:r>
      <w:r>
        <w:rPr/>
        <w:t>viktig</w:t>
      </w:r>
      <w:r>
        <w:rPr>
          <w:spacing w:val="-10"/>
        </w:rPr>
        <w:t> </w:t>
      </w:r>
      <w:r>
        <w:rPr/>
        <w:t>ved</w:t>
      </w:r>
      <w:r>
        <w:rPr>
          <w:spacing w:val="-10"/>
        </w:rPr>
        <w:t> </w:t>
      </w:r>
      <w:r>
        <w:rPr/>
        <w:t>at</w:t>
      </w:r>
      <w:r>
        <w:rPr>
          <w:spacing w:val="-10"/>
        </w:rPr>
        <w:t> </w:t>
      </w:r>
      <w:r>
        <w:rPr/>
        <w:t>de</w:t>
      </w:r>
      <w:r>
        <w:rPr>
          <w:spacing w:val="-10"/>
        </w:rPr>
        <w:t> </w:t>
      </w:r>
      <w:r>
        <w:rPr/>
        <w:t>gir</w:t>
      </w:r>
      <w:r>
        <w:rPr>
          <w:spacing w:val="-10"/>
        </w:rPr>
        <w:t> </w:t>
      </w:r>
      <w:r>
        <w:rPr/>
        <w:t>terapeuten</w:t>
      </w:r>
      <w:r>
        <w:rPr>
          <w:spacing w:val="-10"/>
        </w:rPr>
        <w:t> </w:t>
      </w:r>
      <w:r>
        <w:rPr/>
        <w:t>en</w:t>
      </w:r>
      <w:r>
        <w:rPr>
          <w:spacing w:val="-10"/>
        </w:rPr>
        <w:t> </w:t>
      </w:r>
      <w:r>
        <w:rPr/>
        <w:t>følelse</w:t>
      </w:r>
      <w:r>
        <w:rPr>
          <w:spacing w:val="-10"/>
        </w:rPr>
        <w:t> </w:t>
      </w:r>
      <w:r>
        <w:rPr/>
        <w:t>av</w:t>
      </w:r>
      <w:r>
        <w:rPr>
          <w:spacing w:val="-10"/>
        </w:rPr>
        <w:t> </w:t>
      </w:r>
      <w:r>
        <w:rPr/>
        <w:t>samsvar</w:t>
      </w:r>
      <w:r>
        <w:rPr>
          <w:spacing w:val="-10"/>
        </w:rPr>
        <w:t> </w:t>
      </w:r>
      <w:r>
        <w:rPr/>
        <w:t>eller</w:t>
      </w:r>
      <w:r>
        <w:rPr>
          <w:spacing w:val="-10"/>
        </w:rPr>
        <w:t> </w:t>
      </w:r>
      <w:r>
        <w:rPr/>
        <w:t>manglende</w:t>
      </w:r>
      <w:r>
        <w:rPr>
          <w:spacing w:val="-10"/>
        </w:rPr>
        <w:t> </w:t>
      </w:r>
      <w:r>
        <w:rPr/>
        <w:t>samsvar mellom klientens verbale og kroppsspråksrelaterte tegn på endring.</w:t>
      </w:r>
    </w:p>
    <w:p>
      <w:pPr>
        <w:pStyle w:val="BodyText"/>
        <w:spacing w:before="64"/>
        <w:ind w:left="0"/>
        <w:jc w:val="left"/>
      </w:pPr>
    </w:p>
    <w:p>
      <w:pPr>
        <w:pStyle w:val="Heading5"/>
        <w:spacing w:before="1"/>
      </w:pPr>
      <w:r>
        <w:rPr>
          <w:spacing w:val="-2"/>
        </w:rPr>
        <w:t>Oppsummering</w:t>
      </w:r>
    </w:p>
    <w:p>
      <w:pPr>
        <w:pStyle w:val="BodyText"/>
        <w:spacing w:before="313"/>
        <w:ind w:right="547"/>
      </w:pPr>
      <w:r>
        <w:rPr/>
        <w:t>Endringsbekreftende</w:t>
      </w:r>
      <w:r>
        <w:rPr>
          <w:spacing w:val="-13"/>
        </w:rPr>
        <w:t> </w:t>
      </w:r>
      <w:r>
        <w:rPr/>
        <w:t>utsagn</w:t>
      </w:r>
      <w:r>
        <w:rPr>
          <w:spacing w:val="-12"/>
        </w:rPr>
        <w:t> </w:t>
      </w:r>
      <w:r>
        <w:rPr/>
        <w:t>er</w:t>
      </w:r>
      <w:r>
        <w:rPr>
          <w:spacing w:val="-13"/>
        </w:rPr>
        <w:t> </w:t>
      </w:r>
      <w:r>
        <w:rPr/>
        <w:t>det</w:t>
      </w:r>
      <w:r>
        <w:rPr>
          <w:spacing w:val="-12"/>
        </w:rPr>
        <w:t> </w:t>
      </w:r>
      <w:r>
        <w:rPr/>
        <w:t>viktigste</w:t>
      </w:r>
      <w:r>
        <w:rPr>
          <w:spacing w:val="-13"/>
        </w:rPr>
        <w:t> </w:t>
      </w:r>
      <w:r>
        <w:rPr/>
        <w:t>beviset</w:t>
      </w:r>
      <w:r>
        <w:rPr>
          <w:spacing w:val="-12"/>
        </w:rPr>
        <w:t> </w:t>
      </w:r>
      <w:r>
        <w:rPr/>
        <w:t>på</w:t>
      </w:r>
      <w:r>
        <w:rPr>
          <w:spacing w:val="-13"/>
        </w:rPr>
        <w:t> </w:t>
      </w:r>
      <w:r>
        <w:rPr/>
        <w:t>at</w:t>
      </w:r>
      <w:r>
        <w:rPr>
          <w:spacing w:val="-12"/>
        </w:rPr>
        <w:t> </w:t>
      </w:r>
      <w:r>
        <w:rPr/>
        <w:t>klientene</w:t>
      </w:r>
      <w:r>
        <w:rPr>
          <w:spacing w:val="-13"/>
        </w:rPr>
        <w:t> </w:t>
      </w:r>
      <w:r>
        <w:rPr/>
        <w:t>har</w:t>
      </w:r>
      <w:r>
        <w:rPr>
          <w:spacing w:val="-12"/>
        </w:rPr>
        <w:t> </w:t>
      </w:r>
      <w:r>
        <w:rPr/>
        <w:t>opplevd</w:t>
      </w:r>
      <w:r>
        <w:rPr>
          <w:spacing w:val="-13"/>
        </w:rPr>
        <w:t> </w:t>
      </w:r>
      <w:r>
        <w:rPr/>
        <w:t>psykis- ke</w:t>
      </w:r>
      <w:r>
        <w:rPr>
          <w:spacing w:val="-13"/>
        </w:rPr>
        <w:t> </w:t>
      </w:r>
      <w:r>
        <w:rPr/>
        <w:t>endringer.</w:t>
      </w:r>
      <w:r>
        <w:rPr>
          <w:spacing w:val="-12"/>
        </w:rPr>
        <w:t> </w:t>
      </w:r>
      <w:r>
        <w:rPr/>
        <w:t>Et</w:t>
      </w:r>
      <w:r>
        <w:rPr>
          <w:spacing w:val="-13"/>
        </w:rPr>
        <w:t> </w:t>
      </w:r>
      <w:r>
        <w:rPr/>
        <w:t>sikkert</w:t>
      </w:r>
      <w:r>
        <w:rPr>
          <w:spacing w:val="-12"/>
        </w:rPr>
        <w:t> </w:t>
      </w:r>
      <w:r>
        <w:rPr/>
        <w:t>tegn</w:t>
      </w:r>
      <w:r>
        <w:rPr>
          <w:spacing w:val="-13"/>
        </w:rPr>
        <w:t> </w:t>
      </w:r>
      <w:r>
        <w:rPr/>
        <w:t>er</w:t>
      </w:r>
      <w:r>
        <w:rPr>
          <w:spacing w:val="-12"/>
        </w:rPr>
        <w:t> </w:t>
      </w:r>
      <w:r>
        <w:rPr/>
        <w:t>også</w:t>
      </w:r>
      <w:r>
        <w:rPr>
          <w:spacing w:val="-13"/>
        </w:rPr>
        <w:t> </w:t>
      </w:r>
      <w:r>
        <w:rPr/>
        <w:t>en</w:t>
      </w:r>
      <w:r>
        <w:rPr>
          <w:spacing w:val="-12"/>
        </w:rPr>
        <w:t> </w:t>
      </w:r>
      <w:r>
        <w:rPr/>
        <w:t>økende</w:t>
      </w:r>
      <w:r>
        <w:rPr>
          <w:spacing w:val="-13"/>
        </w:rPr>
        <w:t> </w:t>
      </w:r>
      <w:r>
        <w:rPr/>
        <w:t>andel</w:t>
      </w:r>
      <w:r>
        <w:rPr>
          <w:spacing w:val="-12"/>
        </w:rPr>
        <w:t> </w:t>
      </w:r>
      <w:r>
        <w:rPr/>
        <w:t>spontane</w:t>
      </w:r>
      <w:r>
        <w:rPr>
          <w:spacing w:val="-13"/>
        </w:rPr>
        <w:t> </w:t>
      </w:r>
      <w:r>
        <w:rPr/>
        <w:t>positive</w:t>
      </w:r>
      <w:r>
        <w:rPr>
          <w:spacing w:val="-12"/>
        </w:rPr>
        <w:t> </w:t>
      </w:r>
      <w:r>
        <w:rPr/>
        <w:t>tilbakemeldin- ger underveis i konsultasjonen. Klientene formidler ofte at de føler seg bedre, lettere, har</w:t>
      </w:r>
      <w:r>
        <w:rPr>
          <w:spacing w:val="-13"/>
        </w:rPr>
        <w:t> </w:t>
      </w:r>
      <w:r>
        <w:rPr/>
        <w:t>mer</w:t>
      </w:r>
      <w:r>
        <w:rPr>
          <w:spacing w:val="-12"/>
        </w:rPr>
        <w:t> </w:t>
      </w:r>
      <w:r>
        <w:rPr/>
        <w:t>energi</w:t>
      </w:r>
      <w:r>
        <w:rPr>
          <w:spacing w:val="-13"/>
        </w:rPr>
        <w:t> </w:t>
      </w:r>
      <w:r>
        <w:rPr/>
        <w:t>og</w:t>
      </w:r>
      <w:r>
        <w:rPr>
          <w:spacing w:val="-12"/>
        </w:rPr>
        <w:t> </w:t>
      </w:r>
      <w:r>
        <w:rPr/>
        <w:t>at</w:t>
      </w:r>
      <w:r>
        <w:rPr>
          <w:spacing w:val="-13"/>
        </w:rPr>
        <w:t> </w:t>
      </w:r>
      <w:r>
        <w:rPr/>
        <w:t>de</w:t>
      </w:r>
      <w:r>
        <w:rPr>
          <w:spacing w:val="-12"/>
        </w:rPr>
        <w:t> </w:t>
      </w:r>
      <w:r>
        <w:rPr/>
        <w:t>tenker</w:t>
      </w:r>
      <w:r>
        <w:rPr>
          <w:spacing w:val="-13"/>
        </w:rPr>
        <w:t> </w:t>
      </w:r>
      <w:r>
        <w:rPr/>
        <w:t>mindre</w:t>
      </w:r>
      <w:r>
        <w:rPr>
          <w:spacing w:val="-12"/>
        </w:rPr>
        <w:t> </w:t>
      </w:r>
      <w:r>
        <w:rPr/>
        <w:t>på</w:t>
      </w:r>
      <w:r>
        <w:rPr>
          <w:spacing w:val="-13"/>
        </w:rPr>
        <w:t> </w:t>
      </w:r>
      <w:r>
        <w:rPr/>
        <w:t>sine</w:t>
      </w:r>
      <w:r>
        <w:rPr>
          <w:spacing w:val="-12"/>
        </w:rPr>
        <w:t> </w:t>
      </w:r>
      <w:r>
        <w:rPr/>
        <w:t>problemer</w:t>
      </w:r>
      <w:r>
        <w:rPr>
          <w:spacing w:val="-13"/>
        </w:rPr>
        <w:t> </w:t>
      </w:r>
      <w:r>
        <w:rPr/>
        <w:t>enn</w:t>
      </w:r>
      <w:r>
        <w:rPr>
          <w:spacing w:val="-12"/>
        </w:rPr>
        <w:t> </w:t>
      </w:r>
      <w:r>
        <w:rPr/>
        <w:t>før.</w:t>
      </w:r>
      <w:r>
        <w:rPr>
          <w:spacing w:val="-13"/>
        </w:rPr>
        <w:t> </w:t>
      </w:r>
      <w:r>
        <w:rPr/>
        <w:t>Endringer</w:t>
      </w:r>
      <w:r>
        <w:rPr>
          <w:spacing w:val="-12"/>
        </w:rPr>
        <w:t> </w:t>
      </w:r>
      <w:r>
        <w:rPr/>
        <w:t>i</w:t>
      </w:r>
      <w:r>
        <w:rPr>
          <w:spacing w:val="-13"/>
        </w:rPr>
        <w:t> </w:t>
      </w:r>
      <w:r>
        <w:rPr/>
        <w:t>klientens sittestilling,</w:t>
      </w:r>
      <w:r>
        <w:rPr>
          <w:spacing w:val="-7"/>
        </w:rPr>
        <w:t> </w:t>
      </w:r>
      <w:r>
        <w:rPr/>
        <w:t>kroppsspråk</w:t>
      </w:r>
      <w:r>
        <w:rPr>
          <w:spacing w:val="-7"/>
        </w:rPr>
        <w:t> </w:t>
      </w:r>
      <w:r>
        <w:rPr/>
        <w:t>og</w:t>
      </w:r>
      <w:r>
        <w:rPr>
          <w:spacing w:val="-7"/>
        </w:rPr>
        <w:t> </w:t>
      </w:r>
      <w:r>
        <w:rPr/>
        <w:t>stemmeleie</w:t>
      </w:r>
      <w:r>
        <w:rPr>
          <w:spacing w:val="-7"/>
        </w:rPr>
        <w:t> </w:t>
      </w:r>
      <w:r>
        <w:rPr/>
        <w:t>er</w:t>
      </w:r>
      <w:r>
        <w:rPr>
          <w:spacing w:val="-7"/>
        </w:rPr>
        <w:t> </w:t>
      </w:r>
      <w:r>
        <w:rPr/>
        <w:t>også</w:t>
      </w:r>
      <w:r>
        <w:rPr>
          <w:spacing w:val="-7"/>
        </w:rPr>
        <w:t> </w:t>
      </w:r>
      <w:r>
        <w:rPr/>
        <w:t>viktige</w:t>
      </w:r>
      <w:r>
        <w:rPr>
          <w:spacing w:val="-7"/>
        </w:rPr>
        <w:t> </w:t>
      </w:r>
      <w:r>
        <w:rPr/>
        <w:t>signaler.</w:t>
      </w:r>
      <w:r>
        <w:rPr>
          <w:spacing w:val="-7"/>
        </w:rPr>
        <w:t> </w:t>
      </w:r>
      <w:r>
        <w:rPr/>
        <w:t>Disse</w:t>
      </w:r>
      <w:r>
        <w:rPr>
          <w:spacing w:val="-7"/>
        </w:rPr>
        <w:t> </w:t>
      </w:r>
      <w:r>
        <w:rPr/>
        <w:t>reaksjonene</w:t>
      </w:r>
      <w:r>
        <w:rPr>
          <w:spacing w:val="-7"/>
        </w:rPr>
        <w:t> </w:t>
      </w:r>
      <w:r>
        <w:rPr/>
        <w:t>in- dikerer</w:t>
      </w:r>
      <w:r>
        <w:rPr>
          <w:spacing w:val="-8"/>
        </w:rPr>
        <w:t> </w:t>
      </w:r>
      <w:r>
        <w:rPr/>
        <w:t>endring,</w:t>
      </w:r>
      <w:r>
        <w:rPr>
          <w:spacing w:val="-8"/>
        </w:rPr>
        <w:t> </w:t>
      </w:r>
      <w:r>
        <w:rPr/>
        <w:t>men</w:t>
      </w:r>
      <w:r>
        <w:rPr>
          <w:spacing w:val="-8"/>
        </w:rPr>
        <w:t> </w:t>
      </w:r>
      <w:r>
        <w:rPr/>
        <w:t>er</w:t>
      </w:r>
      <w:r>
        <w:rPr>
          <w:spacing w:val="-8"/>
        </w:rPr>
        <w:t> </w:t>
      </w:r>
      <w:r>
        <w:rPr/>
        <w:t>ikke</w:t>
      </w:r>
      <w:r>
        <w:rPr>
          <w:spacing w:val="-8"/>
        </w:rPr>
        <w:t> </w:t>
      </w:r>
      <w:r>
        <w:rPr/>
        <w:t>presise</w:t>
      </w:r>
      <w:r>
        <w:rPr>
          <w:spacing w:val="-8"/>
        </w:rPr>
        <w:t> </w:t>
      </w:r>
      <w:r>
        <w:rPr/>
        <w:t>bevis</w:t>
      </w:r>
      <w:r>
        <w:rPr>
          <w:spacing w:val="-8"/>
        </w:rPr>
        <w:t> </w:t>
      </w:r>
      <w:r>
        <w:rPr/>
        <w:t>på</w:t>
      </w:r>
      <w:r>
        <w:rPr>
          <w:spacing w:val="-8"/>
        </w:rPr>
        <w:t> </w:t>
      </w:r>
      <w:r>
        <w:rPr/>
        <w:t>de</w:t>
      </w:r>
      <w:r>
        <w:rPr>
          <w:spacing w:val="-8"/>
        </w:rPr>
        <w:t> </w:t>
      </w:r>
      <w:r>
        <w:rPr/>
        <w:t>endringer</w:t>
      </w:r>
      <w:r>
        <w:rPr>
          <w:spacing w:val="-8"/>
        </w:rPr>
        <w:t> </w:t>
      </w:r>
      <w:r>
        <w:rPr/>
        <w:t>som</w:t>
      </w:r>
      <w:r>
        <w:rPr>
          <w:spacing w:val="-8"/>
        </w:rPr>
        <w:t> </w:t>
      </w:r>
      <w:r>
        <w:rPr/>
        <w:t>klientene</w:t>
      </w:r>
      <w:r>
        <w:rPr>
          <w:spacing w:val="-8"/>
        </w:rPr>
        <w:t> </w:t>
      </w:r>
      <w:r>
        <w:rPr/>
        <w:t>har</w:t>
      </w:r>
      <w:r>
        <w:rPr>
          <w:spacing w:val="-8"/>
        </w:rPr>
        <w:t> </w:t>
      </w:r>
      <w:r>
        <w:rPr/>
        <w:t>opplevd. Skifte</w:t>
      </w:r>
      <w:r>
        <w:rPr>
          <w:spacing w:val="-4"/>
        </w:rPr>
        <w:t> </w:t>
      </w:r>
      <w:r>
        <w:rPr/>
        <w:t>av</w:t>
      </w:r>
      <w:r>
        <w:rPr>
          <w:spacing w:val="-4"/>
        </w:rPr>
        <w:t> </w:t>
      </w:r>
      <w:r>
        <w:rPr/>
        <w:t>tema</w:t>
      </w:r>
      <w:r>
        <w:rPr>
          <w:spacing w:val="-4"/>
        </w:rPr>
        <w:t> </w:t>
      </w:r>
      <w:r>
        <w:rPr/>
        <w:t>til</w:t>
      </w:r>
      <w:r>
        <w:rPr>
          <w:spacing w:val="-4"/>
        </w:rPr>
        <w:t> </w:t>
      </w:r>
      <w:r>
        <w:rPr/>
        <w:t>mer</w:t>
      </w:r>
      <w:r>
        <w:rPr>
          <w:spacing w:val="-4"/>
        </w:rPr>
        <w:t> </w:t>
      </w:r>
      <w:r>
        <w:rPr/>
        <w:t>hverdagslige</w:t>
      </w:r>
      <w:r>
        <w:rPr>
          <w:spacing w:val="-4"/>
        </w:rPr>
        <w:t> </w:t>
      </w:r>
      <w:r>
        <w:rPr/>
        <w:t>temaer,</w:t>
      </w:r>
      <w:r>
        <w:rPr>
          <w:spacing w:val="-4"/>
        </w:rPr>
        <w:t> </w:t>
      </w:r>
      <w:r>
        <w:rPr/>
        <w:t>og</w:t>
      </w:r>
      <w:r>
        <w:rPr>
          <w:spacing w:val="-4"/>
        </w:rPr>
        <w:t> </w:t>
      </w:r>
      <w:r>
        <w:rPr/>
        <w:t>endringer</w:t>
      </w:r>
      <w:r>
        <w:rPr>
          <w:spacing w:val="-4"/>
        </w:rPr>
        <w:t> </w:t>
      </w:r>
      <w:r>
        <w:rPr/>
        <w:t>i</w:t>
      </w:r>
      <w:r>
        <w:rPr>
          <w:spacing w:val="-4"/>
        </w:rPr>
        <w:t> </w:t>
      </w:r>
      <w:r>
        <w:rPr/>
        <w:t>klientens</w:t>
      </w:r>
      <w:r>
        <w:rPr>
          <w:spacing w:val="-4"/>
        </w:rPr>
        <w:t> </w:t>
      </w:r>
      <w:r>
        <w:rPr/>
        <w:t>ordbruk</w:t>
      </w:r>
      <w:r>
        <w:rPr>
          <w:spacing w:val="-4"/>
        </w:rPr>
        <w:t> </w:t>
      </w:r>
      <w:r>
        <w:rPr/>
        <w:t>fra</w:t>
      </w:r>
      <w:r>
        <w:rPr>
          <w:spacing w:val="-4"/>
        </w:rPr>
        <w:t> </w:t>
      </w:r>
      <w:r>
        <w:rPr/>
        <w:t>nega- tive og kritiske til positive ord, noe som særlig vil kunne gjelde ved selvforstyrrelser, indikerer også at det har skjedd psykiske endringer. Terapeuten bør kontrollere sine egne</w:t>
      </w:r>
      <w:r>
        <w:rPr>
          <w:spacing w:val="-5"/>
        </w:rPr>
        <w:t> </w:t>
      </w:r>
      <w:r>
        <w:rPr/>
        <w:t>tolkninger</w:t>
      </w:r>
      <w:r>
        <w:rPr>
          <w:spacing w:val="-5"/>
        </w:rPr>
        <w:t> </w:t>
      </w:r>
      <w:r>
        <w:rPr/>
        <w:t>gjennom</w:t>
      </w:r>
      <w:r>
        <w:rPr>
          <w:spacing w:val="-5"/>
        </w:rPr>
        <w:t> </w:t>
      </w:r>
      <w:r>
        <w:rPr/>
        <w:t>nye</w:t>
      </w:r>
      <w:r>
        <w:rPr>
          <w:spacing w:val="-5"/>
        </w:rPr>
        <w:t> </w:t>
      </w:r>
      <w:r>
        <w:rPr/>
        <w:t>spørsmål</w:t>
      </w:r>
      <w:r>
        <w:rPr>
          <w:spacing w:val="-5"/>
        </w:rPr>
        <w:t> </w:t>
      </w:r>
      <w:r>
        <w:rPr/>
        <w:t>for</w:t>
      </w:r>
      <w:r>
        <w:rPr>
          <w:spacing w:val="-5"/>
        </w:rPr>
        <w:t> </w:t>
      </w:r>
      <w:r>
        <w:rPr/>
        <w:t>å</w:t>
      </w:r>
      <w:r>
        <w:rPr>
          <w:spacing w:val="-5"/>
        </w:rPr>
        <w:t> </w:t>
      </w:r>
      <w:r>
        <w:rPr/>
        <w:t>være</w:t>
      </w:r>
      <w:r>
        <w:rPr>
          <w:spacing w:val="-5"/>
        </w:rPr>
        <w:t> </w:t>
      </w:r>
      <w:r>
        <w:rPr/>
        <w:t>sikker</w:t>
      </w:r>
      <w:r>
        <w:rPr>
          <w:spacing w:val="-5"/>
        </w:rPr>
        <w:t> </w:t>
      </w:r>
      <w:r>
        <w:rPr/>
        <w:t>på</w:t>
      </w:r>
      <w:r>
        <w:rPr>
          <w:spacing w:val="-5"/>
        </w:rPr>
        <w:t> </w:t>
      </w:r>
      <w:r>
        <w:rPr/>
        <w:t>at</w:t>
      </w:r>
      <w:r>
        <w:rPr>
          <w:spacing w:val="-5"/>
        </w:rPr>
        <w:t> </w:t>
      </w:r>
      <w:r>
        <w:rPr/>
        <w:t>det</w:t>
      </w:r>
      <w:r>
        <w:rPr>
          <w:spacing w:val="-5"/>
        </w:rPr>
        <w:t> </w:t>
      </w:r>
      <w:r>
        <w:rPr/>
        <w:t>har</w:t>
      </w:r>
      <w:r>
        <w:rPr>
          <w:spacing w:val="-5"/>
        </w:rPr>
        <w:t> </w:t>
      </w:r>
      <w:r>
        <w:rPr/>
        <w:t>skjedd</w:t>
      </w:r>
      <w:r>
        <w:rPr>
          <w:spacing w:val="-5"/>
        </w:rPr>
        <w:t> </w:t>
      </w:r>
      <w:r>
        <w:rPr/>
        <w:t>psykiske endringer. Terapeuten bør også, formidler de endringene som de opplever. Enkelte klienter</w:t>
      </w:r>
      <w:r>
        <w:rPr>
          <w:spacing w:val="-2"/>
        </w:rPr>
        <w:t> </w:t>
      </w:r>
      <w:r>
        <w:rPr/>
        <w:t>har</w:t>
      </w:r>
      <w:r>
        <w:rPr>
          <w:spacing w:val="-2"/>
        </w:rPr>
        <w:t> </w:t>
      </w:r>
      <w:r>
        <w:rPr/>
        <w:t>hatt</w:t>
      </w:r>
      <w:r>
        <w:rPr>
          <w:spacing w:val="-2"/>
        </w:rPr>
        <w:t> </w:t>
      </w:r>
      <w:r>
        <w:rPr/>
        <w:t>psykiske</w:t>
      </w:r>
      <w:r>
        <w:rPr>
          <w:spacing w:val="-2"/>
        </w:rPr>
        <w:t> </w:t>
      </w:r>
      <w:r>
        <w:rPr/>
        <w:t>plager</w:t>
      </w:r>
      <w:r>
        <w:rPr>
          <w:spacing w:val="-2"/>
        </w:rPr>
        <w:t> </w:t>
      </w:r>
      <w:r>
        <w:rPr/>
        <w:t>så</w:t>
      </w:r>
      <w:r>
        <w:rPr>
          <w:spacing w:val="-2"/>
        </w:rPr>
        <w:t> </w:t>
      </w:r>
      <w:r>
        <w:rPr/>
        <w:t>lenge</w:t>
      </w:r>
      <w:r>
        <w:rPr>
          <w:spacing w:val="-2"/>
        </w:rPr>
        <w:t> </w:t>
      </w:r>
      <w:r>
        <w:rPr/>
        <w:t>at</w:t>
      </w:r>
      <w:r>
        <w:rPr>
          <w:spacing w:val="-2"/>
        </w:rPr>
        <w:t> </w:t>
      </w:r>
      <w:r>
        <w:rPr/>
        <w:t>de</w:t>
      </w:r>
      <w:r>
        <w:rPr>
          <w:spacing w:val="-2"/>
        </w:rPr>
        <w:t> </w:t>
      </w:r>
      <w:r>
        <w:rPr/>
        <w:t>ikke</w:t>
      </w:r>
      <w:r>
        <w:rPr>
          <w:spacing w:val="-2"/>
        </w:rPr>
        <w:t> </w:t>
      </w:r>
      <w:r>
        <w:rPr/>
        <w:t>helt</w:t>
      </w:r>
      <w:r>
        <w:rPr>
          <w:spacing w:val="-2"/>
        </w:rPr>
        <w:t> </w:t>
      </w:r>
      <w:r>
        <w:rPr/>
        <w:t>tør</w:t>
      </w:r>
      <w:r>
        <w:rPr>
          <w:spacing w:val="-2"/>
        </w:rPr>
        <w:t> </w:t>
      </w:r>
      <w:r>
        <w:rPr/>
        <w:t>å</w:t>
      </w:r>
      <w:r>
        <w:rPr>
          <w:spacing w:val="-2"/>
        </w:rPr>
        <w:t> </w:t>
      </w:r>
      <w:r>
        <w:rPr/>
        <w:t>tro</w:t>
      </w:r>
      <w:r>
        <w:rPr>
          <w:spacing w:val="-2"/>
        </w:rPr>
        <w:t> </w:t>
      </w:r>
      <w:r>
        <w:rPr/>
        <w:t>på</w:t>
      </w:r>
      <w:r>
        <w:rPr>
          <w:spacing w:val="-2"/>
        </w:rPr>
        <w:t> </w:t>
      </w:r>
      <w:r>
        <w:rPr/>
        <w:t>at</w:t>
      </w:r>
      <w:r>
        <w:rPr>
          <w:spacing w:val="-2"/>
        </w:rPr>
        <w:t> </w:t>
      </w:r>
      <w:r>
        <w:rPr/>
        <w:t>endring</w:t>
      </w:r>
      <w:r>
        <w:rPr>
          <w:spacing w:val="-2"/>
        </w:rPr>
        <w:t> </w:t>
      </w:r>
      <w:r>
        <w:rPr/>
        <w:t>er</w:t>
      </w:r>
      <w:r>
        <w:rPr>
          <w:spacing w:val="-2"/>
        </w:rPr>
        <w:t> </w:t>
      </w:r>
      <w:r>
        <w:rPr/>
        <w:t>mu- lig. Likevel er antallet positive tilbakemeldinger på at klientene har opplevd psykiske endringer omfattende.</w:t>
      </w:r>
    </w:p>
    <w:p>
      <w:pPr>
        <w:pStyle w:val="BodyText"/>
        <w:ind w:right="548" w:firstLine="283"/>
      </w:pPr>
      <w:r>
        <w:rPr/>
        <w:t>Det</w:t>
      </w:r>
      <w:r>
        <w:rPr>
          <w:spacing w:val="-6"/>
        </w:rPr>
        <w:t> </w:t>
      </w:r>
      <w:r>
        <w:rPr/>
        <w:t>er</w:t>
      </w:r>
      <w:r>
        <w:rPr>
          <w:spacing w:val="-6"/>
        </w:rPr>
        <w:t> </w:t>
      </w:r>
      <w:r>
        <w:rPr/>
        <w:t>det</w:t>
      </w:r>
      <w:r>
        <w:rPr>
          <w:spacing w:val="-6"/>
        </w:rPr>
        <w:t> </w:t>
      </w:r>
      <w:r>
        <w:rPr/>
        <w:t>avgjørende</w:t>
      </w:r>
      <w:r>
        <w:rPr>
          <w:spacing w:val="-6"/>
        </w:rPr>
        <w:t> </w:t>
      </w:r>
      <w:r>
        <w:rPr/>
        <w:t>at</w:t>
      </w:r>
      <w:r>
        <w:rPr>
          <w:spacing w:val="-6"/>
        </w:rPr>
        <w:t> </w:t>
      </w:r>
      <w:r>
        <w:rPr/>
        <w:t>terapeuten</w:t>
      </w:r>
      <w:r>
        <w:rPr>
          <w:spacing w:val="-6"/>
        </w:rPr>
        <w:t> </w:t>
      </w:r>
      <w:r>
        <w:rPr/>
        <w:t>tilpasser</w:t>
      </w:r>
      <w:r>
        <w:rPr>
          <w:spacing w:val="-6"/>
        </w:rPr>
        <w:t> </w:t>
      </w:r>
      <w:r>
        <w:rPr/>
        <w:t>sine</w:t>
      </w:r>
      <w:r>
        <w:rPr>
          <w:spacing w:val="-6"/>
        </w:rPr>
        <w:t> </w:t>
      </w:r>
      <w:r>
        <w:rPr/>
        <w:t>intervensjoner</w:t>
      </w:r>
      <w:r>
        <w:rPr>
          <w:spacing w:val="-6"/>
        </w:rPr>
        <w:t> </w:t>
      </w:r>
      <w:r>
        <w:rPr/>
        <w:t>etter</w:t>
      </w:r>
      <w:r>
        <w:rPr>
          <w:spacing w:val="-6"/>
        </w:rPr>
        <w:t> </w:t>
      </w:r>
      <w:r>
        <w:rPr/>
        <w:t>klientens</w:t>
      </w:r>
      <w:r>
        <w:rPr>
          <w:spacing w:val="-6"/>
        </w:rPr>
        <w:t> </w:t>
      </w:r>
      <w:r>
        <w:rPr/>
        <w:t>re- aksjoner. Slik sikrer terapeuten at den psykiske endringen ikke bare er en opplevd forbedring, men en reell og vedvarende endring.</w:t>
      </w:r>
    </w:p>
    <w:p>
      <w:pPr>
        <w:spacing w:after="0"/>
        <w:sectPr>
          <w:pgSz w:w="9640" w:h="13610"/>
          <w:pgMar w:header="345" w:footer="460" w:top="900" w:bottom="620" w:left="860" w:right="640"/>
        </w:sectPr>
      </w:pPr>
    </w:p>
    <w:p>
      <w:pPr>
        <w:spacing w:line="218" w:lineRule="auto" w:before="613"/>
        <w:ind w:left="2081" w:right="0" w:hanging="1502"/>
        <w:jc w:val="left"/>
        <w:rPr>
          <w:rFonts w:ascii="Roboto" w:hAnsi="Roboto"/>
          <w:sz w:val="60"/>
        </w:rPr>
      </w:pPr>
      <w:bookmarkStart w:name="Kapittel 32 Råd som vil gjøre det letter" w:id="101"/>
      <w:bookmarkEnd w:id="101"/>
      <w:r>
        <w:rPr/>
      </w:r>
      <w:bookmarkStart w:name="_bookmark37" w:id="102"/>
      <w:bookmarkEnd w:id="102"/>
      <w:r>
        <w:rPr/>
      </w:r>
      <w:r>
        <w:rPr>
          <w:rFonts w:ascii="Roboto" w:hAnsi="Roboto"/>
          <w:sz w:val="28"/>
        </w:rPr>
        <w:t>Kapittel</w:t>
      </w:r>
      <w:r>
        <w:rPr>
          <w:rFonts w:ascii="Roboto" w:hAnsi="Roboto"/>
          <w:spacing w:val="-4"/>
          <w:sz w:val="28"/>
        </w:rPr>
        <w:t> </w:t>
      </w:r>
      <w:r>
        <w:rPr>
          <w:rFonts w:ascii="Roboto" w:hAnsi="Roboto"/>
          <w:sz w:val="28"/>
        </w:rPr>
        <w:t>32</w:t>
      </w:r>
      <w:r>
        <w:rPr>
          <w:rFonts w:ascii="Roboto" w:hAnsi="Roboto"/>
          <w:spacing w:val="-4"/>
          <w:sz w:val="28"/>
        </w:rPr>
        <w:t> </w:t>
      </w:r>
      <w:r>
        <w:rPr>
          <w:rFonts w:ascii="Roboto" w:hAnsi="Roboto"/>
          <w:sz w:val="60"/>
        </w:rPr>
        <w:t>Råd</w:t>
      </w:r>
      <w:r>
        <w:rPr>
          <w:rFonts w:ascii="Roboto" w:hAnsi="Roboto"/>
          <w:spacing w:val="-7"/>
          <w:sz w:val="60"/>
        </w:rPr>
        <w:t> </w:t>
      </w:r>
      <w:r>
        <w:rPr>
          <w:rFonts w:ascii="Roboto" w:hAnsi="Roboto"/>
          <w:sz w:val="60"/>
        </w:rPr>
        <w:t>som</w:t>
      </w:r>
      <w:r>
        <w:rPr>
          <w:rFonts w:ascii="Roboto" w:hAnsi="Roboto"/>
          <w:spacing w:val="-7"/>
          <w:sz w:val="60"/>
        </w:rPr>
        <w:t> </w:t>
      </w:r>
      <w:r>
        <w:rPr>
          <w:rFonts w:ascii="Roboto" w:hAnsi="Roboto"/>
          <w:sz w:val="60"/>
        </w:rPr>
        <w:t>vil</w:t>
      </w:r>
      <w:r>
        <w:rPr>
          <w:rFonts w:ascii="Roboto" w:hAnsi="Roboto"/>
          <w:spacing w:val="-7"/>
          <w:sz w:val="60"/>
        </w:rPr>
        <w:t> </w:t>
      </w:r>
      <w:r>
        <w:rPr>
          <w:rFonts w:ascii="Roboto" w:hAnsi="Roboto"/>
          <w:sz w:val="60"/>
        </w:rPr>
        <w:t>gjøre</w:t>
      </w:r>
      <w:r>
        <w:rPr>
          <w:rFonts w:ascii="Roboto" w:hAnsi="Roboto"/>
          <w:spacing w:val="-7"/>
          <w:sz w:val="60"/>
        </w:rPr>
        <w:t> </w:t>
      </w:r>
      <w:r>
        <w:rPr>
          <w:rFonts w:ascii="Roboto" w:hAnsi="Roboto"/>
          <w:sz w:val="60"/>
        </w:rPr>
        <w:t>det lettere å lykkes</w:t>
      </w:r>
    </w:p>
    <w:p>
      <w:pPr>
        <w:pStyle w:val="BodyText"/>
        <w:spacing w:before="743"/>
        <w:ind w:left="330" w:right="320"/>
      </w:pPr>
      <w:r>
        <w:rPr/>
        <w:t>Dette kapittelet presenterer praktiske råd som kan gjøre det lettere for terapeuter å oppnå suksess i behandlingen av sine klienter. Rådene er ikke absolutte regler, men veiledninger</w:t>
      </w:r>
      <w:r>
        <w:rPr>
          <w:spacing w:val="-3"/>
        </w:rPr>
        <w:t> </w:t>
      </w:r>
      <w:r>
        <w:rPr/>
        <w:t>som</w:t>
      </w:r>
      <w:r>
        <w:rPr>
          <w:spacing w:val="-3"/>
        </w:rPr>
        <w:t> </w:t>
      </w:r>
      <w:r>
        <w:rPr/>
        <w:t>springer</w:t>
      </w:r>
      <w:r>
        <w:rPr>
          <w:spacing w:val="-3"/>
        </w:rPr>
        <w:t> </w:t>
      </w:r>
      <w:r>
        <w:rPr/>
        <w:t>ut</w:t>
      </w:r>
      <w:r>
        <w:rPr>
          <w:spacing w:val="-3"/>
        </w:rPr>
        <w:t> </w:t>
      </w:r>
      <w:r>
        <w:rPr/>
        <w:t>fra</w:t>
      </w:r>
      <w:r>
        <w:rPr>
          <w:spacing w:val="-3"/>
        </w:rPr>
        <w:t> </w:t>
      </w:r>
      <w:r>
        <w:rPr/>
        <w:t>tidligere</w:t>
      </w:r>
      <w:r>
        <w:rPr>
          <w:spacing w:val="-3"/>
        </w:rPr>
        <w:t> </w:t>
      </w:r>
      <w:r>
        <w:rPr/>
        <w:t>erfaringer</w:t>
      </w:r>
      <w:r>
        <w:rPr>
          <w:spacing w:val="-3"/>
        </w:rPr>
        <w:t> </w:t>
      </w:r>
      <w:r>
        <w:rPr/>
        <w:t>og</w:t>
      </w:r>
      <w:r>
        <w:rPr>
          <w:spacing w:val="-3"/>
        </w:rPr>
        <w:t> </w:t>
      </w:r>
      <w:r>
        <w:rPr/>
        <w:t>teoretiske</w:t>
      </w:r>
      <w:r>
        <w:rPr>
          <w:spacing w:val="-3"/>
        </w:rPr>
        <w:t> </w:t>
      </w:r>
      <w:r>
        <w:rPr/>
        <w:t>perspektiver.</w:t>
      </w:r>
      <w:r>
        <w:rPr>
          <w:spacing w:val="-3"/>
        </w:rPr>
        <w:t> </w:t>
      </w:r>
      <w:r>
        <w:rPr/>
        <w:t>Råde- ne er rettet mot uerfarne terapeuter, men kan også være nyttige påminnelser for mer erfarne terapeuter. Målet med disse rådene er å skape en mer bevisst tilnærming til arbeidet og å gi terapeutene verktøy til å unngå vanlige fallgruver. Kapittelet dekker </w:t>
      </w:r>
      <w:r>
        <w:rPr>
          <w:spacing w:val="-2"/>
        </w:rPr>
        <w:t>temaer som foranalyse, planlegging, oppmerksomhet på mentale ressurser, håndtering </w:t>
      </w:r>
      <w:r>
        <w:rPr/>
        <w:t>av</w:t>
      </w:r>
      <w:r>
        <w:rPr>
          <w:spacing w:val="-2"/>
        </w:rPr>
        <w:t> </w:t>
      </w:r>
      <w:r>
        <w:rPr/>
        <w:t>motstand,</w:t>
      </w:r>
      <w:r>
        <w:rPr>
          <w:spacing w:val="-2"/>
        </w:rPr>
        <w:t> </w:t>
      </w:r>
      <w:r>
        <w:rPr/>
        <w:t>tålmodighet,</w:t>
      </w:r>
      <w:r>
        <w:rPr>
          <w:spacing w:val="-2"/>
        </w:rPr>
        <w:t> </w:t>
      </w:r>
      <w:r>
        <w:rPr/>
        <w:t>og</w:t>
      </w:r>
      <w:r>
        <w:rPr>
          <w:spacing w:val="-2"/>
        </w:rPr>
        <w:t> </w:t>
      </w:r>
      <w:r>
        <w:rPr/>
        <w:t>viktigheten</w:t>
      </w:r>
      <w:r>
        <w:rPr>
          <w:spacing w:val="-2"/>
        </w:rPr>
        <w:t> </w:t>
      </w:r>
      <w:r>
        <w:rPr/>
        <w:t>av</w:t>
      </w:r>
      <w:r>
        <w:rPr>
          <w:spacing w:val="-2"/>
        </w:rPr>
        <w:t> </w:t>
      </w:r>
      <w:r>
        <w:rPr/>
        <w:t>å</w:t>
      </w:r>
      <w:r>
        <w:rPr>
          <w:spacing w:val="-2"/>
        </w:rPr>
        <w:t> </w:t>
      </w:r>
      <w:r>
        <w:rPr/>
        <w:t>evaluere</w:t>
      </w:r>
      <w:r>
        <w:rPr>
          <w:spacing w:val="-2"/>
        </w:rPr>
        <w:t> </w:t>
      </w:r>
      <w:r>
        <w:rPr/>
        <w:t>og</w:t>
      </w:r>
      <w:r>
        <w:rPr>
          <w:spacing w:val="-2"/>
        </w:rPr>
        <w:t> </w:t>
      </w:r>
      <w:r>
        <w:rPr/>
        <w:t>forbedre</w:t>
      </w:r>
      <w:r>
        <w:rPr>
          <w:spacing w:val="-2"/>
        </w:rPr>
        <w:t> </w:t>
      </w:r>
      <w:r>
        <w:rPr/>
        <w:t>egen</w:t>
      </w:r>
      <w:r>
        <w:rPr>
          <w:spacing w:val="-2"/>
        </w:rPr>
        <w:t> </w:t>
      </w:r>
      <w:r>
        <w:rPr/>
        <w:t>praksis</w:t>
      </w:r>
      <w:r>
        <w:rPr>
          <w:spacing w:val="-2"/>
        </w:rPr>
        <w:t> </w:t>
      </w:r>
      <w:r>
        <w:rPr/>
        <w:t>kon- tinuerlig. De springer ut fra det som er formidlet i tidligere kapitler.</w:t>
      </w:r>
    </w:p>
    <w:p>
      <w:pPr>
        <w:pStyle w:val="BodyText"/>
        <w:spacing w:before="66"/>
        <w:ind w:left="0"/>
        <w:jc w:val="left"/>
      </w:pPr>
    </w:p>
    <w:p>
      <w:pPr>
        <w:pStyle w:val="Heading8"/>
        <w:spacing w:before="0"/>
        <w:ind w:left="330"/>
      </w:pPr>
      <w:r>
        <w:rPr>
          <w:spacing w:val="-2"/>
        </w:rPr>
        <w:t>Foranalyse</w:t>
      </w:r>
    </w:p>
    <w:p>
      <w:pPr>
        <w:pStyle w:val="BodyText"/>
        <w:spacing w:before="123"/>
        <w:ind w:left="330" w:right="321"/>
      </w:pPr>
      <w:r>
        <w:rPr/>
        <w:t>Terapeuten</w:t>
      </w:r>
      <w:r>
        <w:rPr>
          <w:spacing w:val="-13"/>
        </w:rPr>
        <w:t> </w:t>
      </w:r>
      <w:r>
        <w:rPr/>
        <w:t>bør</w:t>
      </w:r>
      <w:r>
        <w:rPr>
          <w:spacing w:val="-12"/>
        </w:rPr>
        <w:t> </w:t>
      </w:r>
      <w:r>
        <w:rPr/>
        <w:t>tenke</w:t>
      </w:r>
      <w:r>
        <w:rPr>
          <w:spacing w:val="-13"/>
        </w:rPr>
        <w:t> </w:t>
      </w:r>
      <w:r>
        <w:rPr/>
        <w:t>gjennom</w:t>
      </w:r>
      <w:r>
        <w:rPr>
          <w:spacing w:val="-12"/>
        </w:rPr>
        <w:t> </w:t>
      </w:r>
      <w:r>
        <w:rPr/>
        <w:t>hva</w:t>
      </w:r>
      <w:r>
        <w:rPr>
          <w:spacing w:val="-13"/>
        </w:rPr>
        <w:t> </w:t>
      </w:r>
      <w:r>
        <w:rPr/>
        <w:t>som</w:t>
      </w:r>
      <w:r>
        <w:rPr>
          <w:spacing w:val="-12"/>
        </w:rPr>
        <w:t> </w:t>
      </w:r>
      <w:r>
        <w:rPr/>
        <w:t>er</w:t>
      </w:r>
      <w:r>
        <w:rPr>
          <w:spacing w:val="-13"/>
        </w:rPr>
        <w:t> </w:t>
      </w:r>
      <w:r>
        <w:rPr/>
        <w:t>kriteriene</w:t>
      </w:r>
      <w:r>
        <w:rPr>
          <w:spacing w:val="-12"/>
        </w:rPr>
        <w:t> </w:t>
      </w:r>
      <w:r>
        <w:rPr/>
        <w:t>for</w:t>
      </w:r>
      <w:r>
        <w:rPr>
          <w:spacing w:val="-13"/>
        </w:rPr>
        <w:t> </w:t>
      </w:r>
      <w:r>
        <w:rPr/>
        <w:t>dyktighet</w:t>
      </w:r>
      <w:r>
        <w:rPr>
          <w:spacing w:val="-12"/>
        </w:rPr>
        <w:t> </w:t>
      </w:r>
      <w:r>
        <w:rPr/>
        <w:t>i</w:t>
      </w:r>
      <w:r>
        <w:rPr>
          <w:spacing w:val="-13"/>
        </w:rPr>
        <w:t> </w:t>
      </w:r>
      <w:r>
        <w:rPr/>
        <w:t>arbeidet</w:t>
      </w:r>
      <w:r>
        <w:rPr>
          <w:spacing w:val="-12"/>
        </w:rPr>
        <w:t> </w:t>
      </w:r>
      <w:r>
        <w:rPr/>
        <w:t>med</w:t>
      </w:r>
      <w:r>
        <w:rPr>
          <w:spacing w:val="-13"/>
        </w:rPr>
        <w:t> </w:t>
      </w:r>
      <w:r>
        <w:rPr/>
        <w:t>hver enkelt klient, og vurdere hvordan man kan arbeide for å hjelpe klienten best mulig. Terapeuten bør også vurdere trekk ved sine egenskaper og kunnskaper som kan føre til feiltolkninger av klientens situasjon og behov. Feiltolkninger kan være en følge av terapeutens teoretiske og metodiske forankring, og egenskaper som utålmodighet og overivrighet. At bestemte innfallsvinkler og metoder fungerer på én klient, er ingen garanti for at de samme vil fungere for en annen.</w:t>
      </w:r>
    </w:p>
    <w:p>
      <w:pPr>
        <w:pStyle w:val="Heading8"/>
        <w:spacing w:before="217"/>
        <w:ind w:left="330"/>
      </w:pPr>
      <w:r>
        <w:rPr/>
        <w:t>Kunnskap og </w:t>
      </w:r>
      <w:r>
        <w:rPr>
          <w:spacing w:val="-2"/>
        </w:rPr>
        <w:t>oppmerksomhet</w:t>
      </w:r>
    </w:p>
    <w:p>
      <w:pPr>
        <w:pStyle w:val="BodyText"/>
        <w:spacing w:before="123"/>
        <w:ind w:left="330" w:right="321"/>
      </w:pPr>
      <w:r>
        <w:rPr/>
        <w:t>Terapeutens oppgave er å vite hva som kan gjøres for å endre klientens symptomer, men samtidig innse at man som terapeut er amatør på klientens liv. Man kommer ikke</w:t>
      </w:r>
      <w:r>
        <w:rPr>
          <w:spacing w:val="-9"/>
        </w:rPr>
        <w:t> </w:t>
      </w:r>
      <w:r>
        <w:rPr/>
        <w:t>nærmere</w:t>
      </w:r>
      <w:r>
        <w:rPr>
          <w:spacing w:val="-9"/>
        </w:rPr>
        <w:t> </w:t>
      </w:r>
      <w:r>
        <w:rPr/>
        <w:t>klientens</w:t>
      </w:r>
      <w:r>
        <w:rPr>
          <w:spacing w:val="-9"/>
        </w:rPr>
        <w:t> </w:t>
      </w:r>
      <w:r>
        <w:rPr/>
        <w:t>følelser</w:t>
      </w:r>
      <w:r>
        <w:rPr>
          <w:spacing w:val="-9"/>
        </w:rPr>
        <w:t> </w:t>
      </w:r>
      <w:r>
        <w:rPr/>
        <w:t>og</w:t>
      </w:r>
      <w:r>
        <w:rPr>
          <w:spacing w:val="-9"/>
        </w:rPr>
        <w:t> </w:t>
      </w:r>
      <w:r>
        <w:rPr/>
        <w:t>symptomer</w:t>
      </w:r>
      <w:r>
        <w:rPr>
          <w:spacing w:val="-9"/>
        </w:rPr>
        <w:t> </w:t>
      </w:r>
      <w:r>
        <w:rPr/>
        <w:t>enn</w:t>
      </w:r>
      <w:r>
        <w:rPr>
          <w:spacing w:val="-9"/>
        </w:rPr>
        <w:t> </w:t>
      </w:r>
      <w:r>
        <w:rPr/>
        <w:t>gjennom</w:t>
      </w:r>
      <w:r>
        <w:rPr>
          <w:spacing w:val="-9"/>
        </w:rPr>
        <w:t> </w:t>
      </w:r>
      <w:r>
        <w:rPr/>
        <w:t>klientens</w:t>
      </w:r>
      <w:r>
        <w:rPr>
          <w:spacing w:val="-9"/>
        </w:rPr>
        <w:t> </w:t>
      </w:r>
      <w:r>
        <w:rPr/>
        <w:t>ord.</w:t>
      </w:r>
      <w:r>
        <w:rPr>
          <w:spacing w:val="-9"/>
        </w:rPr>
        <w:t> </w:t>
      </w:r>
      <w:r>
        <w:rPr/>
        <w:t>Ydmykhet overfor</w:t>
      </w:r>
      <w:r>
        <w:rPr>
          <w:spacing w:val="-8"/>
        </w:rPr>
        <w:t> </w:t>
      </w:r>
      <w:r>
        <w:rPr/>
        <w:t>klientens</w:t>
      </w:r>
      <w:r>
        <w:rPr>
          <w:spacing w:val="-8"/>
        </w:rPr>
        <w:t> </w:t>
      </w:r>
      <w:r>
        <w:rPr/>
        <w:t>opplevelse</w:t>
      </w:r>
      <w:r>
        <w:rPr>
          <w:spacing w:val="-8"/>
        </w:rPr>
        <w:t> </w:t>
      </w:r>
      <w:r>
        <w:rPr/>
        <w:t>av</w:t>
      </w:r>
      <w:r>
        <w:rPr>
          <w:spacing w:val="-8"/>
        </w:rPr>
        <w:t> </w:t>
      </w:r>
      <w:r>
        <w:rPr/>
        <w:t>sin</w:t>
      </w:r>
      <w:r>
        <w:rPr>
          <w:spacing w:val="-8"/>
        </w:rPr>
        <w:t> </w:t>
      </w:r>
      <w:r>
        <w:rPr/>
        <w:t>situasjon,</w:t>
      </w:r>
      <w:r>
        <w:rPr>
          <w:spacing w:val="-8"/>
        </w:rPr>
        <w:t> </w:t>
      </w:r>
      <w:r>
        <w:rPr/>
        <w:t>og</w:t>
      </w:r>
      <w:r>
        <w:rPr>
          <w:spacing w:val="-8"/>
        </w:rPr>
        <w:t> </w:t>
      </w:r>
      <w:r>
        <w:rPr/>
        <w:t>det</w:t>
      </w:r>
      <w:r>
        <w:rPr>
          <w:spacing w:val="-8"/>
        </w:rPr>
        <w:t> </w:t>
      </w:r>
      <w:r>
        <w:rPr/>
        <w:t>å</w:t>
      </w:r>
      <w:r>
        <w:rPr>
          <w:spacing w:val="-8"/>
        </w:rPr>
        <w:t> </w:t>
      </w:r>
      <w:r>
        <w:rPr/>
        <w:t>være</w:t>
      </w:r>
      <w:r>
        <w:rPr>
          <w:spacing w:val="-8"/>
        </w:rPr>
        <w:t> </w:t>
      </w:r>
      <w:r>
        <w:rPr/>
        <w:t>oppmerksom</w:t>
      </w:r>
      <w:r>
        <w:rPr>
          <w:spacing w:val="-8"/>
        </w:rPr>
        <w:t> </w:t>
      </w:r>
      <w:r>
        <w:rPr/>
        <w:t>på</w:t>
      </w:r>
      <w:r>
        <w:rPr>
          <w:spacing w:val="-8"/>
        </w:rPr>
        <w:t> </w:t>
      </w:r>
      <w:r>
        <w:rPr/>
        <w:t>de</w:t>
      </w:r>
      <w:r>
        <w:rPr>
          <w:spacing w:val="-8"/>
        </w:rPr>
        <w:t> </w:t>
      </w:r>
      <w:r>
        <w:rPr/>
        <w:t>ordene som</w:t>
      </w:r>
      <w:r>
        <w:rPr>
          <w:spacing w:val="-2"/>
        </w:rPr>
        <w:t> </w:t>
      </w:r>
      <w:r>
        <w:rPr/>
        <w:t>klienten</w:t>
      </w:r>
      <w:r>
        <w:rPr>
          <w:spacing w:val="-2"/>
        </w:rPr>
        <w:t> </w:t>
      </w:r>
      <w:r>
        <w:rPr/>
        <w:t>bruker</w:t>
      </w:r>
      <w:r>
        <w:rPr>
          <w:spacing w:val="-2"/>
        </w:rPr>
        <w:t> </w:t>
      </w:r>
      <w:r>
        <w:rPr/>
        <w:t>for</w:t>
      </w:r>
      <w:r>
        <w:rPr>
          <w:spacing w:val="-2"/>
        </w:rPr>
        <w:t> </w:t>
      </w:r>
      <w:r>
        <w:rPr/>
        <w:t>å</w:t>
      </w:r>
      <w:r>
        <w:rPr>
          <w:spacing w:val="-2"/>
        </w:rPr>
        <w:t> </w:t>
      </w:r>
      <w:r>
        <w:rPr/>
        <w:t>beskrive</w:t>
      </w:r>
      <w:r>
        <w:rPr>
          <w:spacing w:val="-2"/>
        </w:rPr>
        <w:t> </w:t>
      </w:r>
      <w:r>
        <w:rPr/>
        <w:t>sin</w:t>
      </w:r>
      <w:r>
        <w:rPr>
          <w:spacing w:val="-2"/>
        </w:rPr>
        <w:t> </w:t>
      </w:r>
      <w:r>
        <w:rPr/>
        <w:t>situasjon</w:t>
      </w:r>
      <w:r>
        <w:rPr>
          <w:spacing w:val="-2"/>
        </w:rPr>
        <w:t> </w:t>
      </w:r>
      <w:r>
        <w:rPr/>
        <w:t>og</w:t>
      </w:r>
      <w:r>
        <w:rPr>
          <w:spacing w:val="-2"/>
        </w:rPr>
        <w:t> </w:t>
      </w:r>
      <w:r>
        <w:rPr/>
        <w:t>sine</w:t>
      </w:r>
      <w:r>
        <w:rPr>
          <w:spacing w:val="-2"/>
        </w:rPr>
        <w:t> </w:t>
      </w:r>
      <w:r>
        <w:rPr/>
        <w:t>ønsker,</w:t>
      </w:r>
      <w:r>
        <w:rPr>
          <w:spacing w:val="-2"/>
        </w:rPr>
        <w:t> </w:t>
      </w:r>
      <w:r>
        <w:rPr/>
        <w:t>er</w:t>
      </w:r>
      <w:r>
        <w:rPr>
          <w:spacing w:val="-2"/>
        </w:rPr>
        <w:t> </w:t>
      </w:r>
      <w:r>
        <w:rPr/>
        <w:t>en</w:t>
      </w:r>
      <w:r>
        <w:rPr>
          <w:spacing w:val="-2"/>
        </w:rPr>
        <w:t> </w:t>
      </w:r>
      <w:r>
        <w:rPr/>
        <w:t>forutsetning</w:t>
      </w:r>
      <w:r>
        <w:rPr>
          <w:spacing w:val="-2"/>
        </w:rPr>
        <w:t> </w:t>
      </w:r>
      <w:r>
        <w:rPr/>
        <w:t>for å utvikle en god relasjon og for å oppnå resultater i behandlingen.</w:t>
      </w:r>
    </w:p>
    <w:p>
      <w:pPr>
        <w:pStyle w:val="Heading8"/>
        <w:spacing w:before="217"/>
        <w:ind w:left="330"/>
      </w:pPr>
      <w:r>
        <w:rPr>
          <w:spacing w:val="-2"/>
        </w:rPr>
        <w:t>Planlegging</w:t>
      </w:r>
    </w:p>
    <w:p>
      <w:pPr>
        <w:pStyle w:val="BodyText"/>
        <w:spacing w:before="123"/>
        <w:ind w:left="330" w:right="320"/>
      </w:pPr>
      <w:r>
        <w:rPr/>
        <w:t>For</w:t>
      </w:r>
      <w:r>
        <w:rPr>
          <w:spacing w:val="-13"/>
        </w:rPr>
        <w:t> </w:t>
      </w:r>
      <w:r>
        <w:rPr/>
        <w:t>å</w:t>
      </w:r>
      <w:r>
        <w:rPr>
          <w:spacing w:val="-12"/>
        </w:rPr>
        <w:t> </w:t>
      </w:r>
      <w:r>
        <w:rPr/>
        <w:t>forberede</w:t>
      </w:r>
      <w:r>
        <w:rPr>
          <w:spacing w:val="-13"/>
        </w:rPr>
        <w:t> </w:t>
      </w:r>
      <w:r>
        <w:rPr/>
        <w:t>seg</w:t>
      </w:r>
      <w:r>
        <w:rPr>
          <w:spacing w:val="-12"/>
        </w:rPr>
        <w:t> </w:t>
      </w:r>
      <w:r>
        <w:rPr/>
        <w:t>på</w:t>
      </w:r>
      <w:r>
        <w:rPr>
          <w:spacing w:val="-13"/>
        </w:rPr>
        <w:t> </w:t>
      </w:r>
      <w:r>
        <w:rPr/>
        <w:t>å</w:t>
      </w:r>
      <w:r>
        <w:rPr>
          <w:spacing w:val="-12"/>
        </w:rPr>
        <w:t> </w:t>
      </w:r>
      <w:r>
        <w:rPr/>
        <w:t>forstå</w:t>
      </w:r>
      <w:r>
        <w:rPr>
          <w:spacing w:val="-13"/>
        </w:rPr>
        <w:t> </w:t>
      </w:r>
      <w:r>
        <w:rPr/>
        <w:t>hva</w:t>
      </w:r>
      <w:r>
        <w:rPr>
          <w:spacing w:val="-12"/>
        </w:rPr>
        <w:t> </w:t>
      </w:r>
      <w:r>
        <w:rPr/>
        <w:t>klientene</w:t>
      </w:r>
      <w:r>
        <w:rPr>
          <w:spacing w:val="-13"/>
        </w:rPr>
        <w:t> </w:t>
      </w:r>
      <w:r>
        <w:rPr/>
        <w:t>opplever</w:t>
      </w:r>
      <w:r>
        <w:rPr>
          <w:spacing w:val="-12"/>
        </w:rPr>
        <w:t> </w:t>
      </w:r>
      <w:r>
        <w:rPr/>
        <w:t>som</w:t>
      </w:r>
      <w:r>
        <w:rPr>
          <w:spacing w:val="-13"/>
        </w:rPr>
        <w:t> </w:t>
      </w:r>
      <w:r>
        <w:rPr/>
        <w:t>sitt</w:t>
      </w:r>
      <w:r>
        <w:rPr>
          <w:spacing w:val="-12"/>
        </w:rPr>
        <w:t> </w:t>
      </w:r>
      <w:r>
        <w:rPr/>
        <w:t>problem,</w:t>
      </w:r>
      <w:r>
        <w:rPr>
          <w:spacing w:val="-13"/>
        </w:rPr>
        <w:t> </w:t>
      </w:r>
      <w:r>
        <w:rPr/>
        <w:t>og</w:t>
      </w:r>
      <w:r>
        <w:rPr>
          <w:spacing w:val="-12"/>
        </w:rPr>
        <w:t> </w:t>
      </w:r>
      <w:r>
        <w:rPr/>
        <w:t>for</w:t>
      </w:r>
      <w:r>
        <w:rPr>
          <w:spacing w:val="-13"/>
        </w:rPr>
        <w:t> </w:t>
      </w:r>
      <w:r>
        <w:rPr/>
        <w:t>å</w:t>
      </w:r>
      <w:r>
        <w:rPr>
          <w:spacing w:val="-12"/>
        </w:rPr>
        <w:t> </w:t>
      </w:r>
      <w:r>
        <w:rPr/>
        <w:t>utvikle evne til å iaktta klientens verbale og nonverbale signaler, bør terapeuten analysere de informasjonene</w:t>
      </w:r>
      <w:r>
        <w:rPr>
          <w:spacing w:val="-12"/>
        </w:rPr>
        <w:t> </w:t>
      </w:r>
      <w:r>
        <w:rPr/>
        <w:t>som</w:t>
      </w:r>
      <w:r>
        <w:rPr>
          <w:spacing w:val="-12"/>
        </w:rPr>
        <w:t> </w:t>
      </w:r>
      <w:r>
        <w:rPr/>
        <w:t>foreligger</w:t>
      </w:r>
      <w:r>
        <w:rPr>
          <w:spacing w:val="-12"/>
        </w:rPr>
        <w:t> </w:t>
      </w:r>
      <w:r>
        <w:rPr/>
        <w:t>om</w:t>
      </w:r>
      <w:r>
        <w:rPr>
          <w:spacing w:val="-12"/>
        </w:rPr>
        <w:t> </w:t>
      </w:r>
      <w:r>
        <w:rPr/>
        <w:t>klienten</w:t>
      </w:r>
      <w:r>
        <w:rPr>
          <w:spacing w:val="-12"/>
        </w:rPr>
        <w:t> </w:t>
      </w:r>
      <w:r>
        <w:rPr/>
        <w:t>før</w:t>
      </w:r>
      <w:r>
        <w:rPr>
          <w:spacing w:val="-12"/>
        </w:rPr>
        <w:t> </w:t>
      </w:r>
      <w:r>
        <w:rPr/>
        <w:t>behandlingen.</w:t>
      </w:r>
      <w:r>
        <w:rPr>
          <w:spacing w:val="-12"/>
        </w:rPr>
        <w:t> </w:t>
      </w:r>
      <w:r>
        <w:rPr/>
        <w:t>Deretter</w:t>
      </w:r>
      <w:r>
        <w:rPr>
          <w:spacing w:val="-12"/>
        </w:rPr>
        <w:t> </w:t>
      </w:r>
      <w:r>
        <w:rPr/>
        <w:t>kan</w:t>
      </w:r>
      <w:r>
        <w:rPr>
          <w:spacing w:val="-12"/>
        </w:rPr>
        <w:t> </w:t>
      </w:r>
      <w:r>
        <w:rPr/>
        <w:t>man</w:t>
      </w:r>
      <w:r>
        <w:rPr>
          <w:spacing w:val="-12"/>
        </w:rPr>
        <w:t> </w:t>
      </w:r>
      <w:r>
        <w:rPr/>
        <w:t>plan- legge,</w:t>
      </w:r>
      <w:r>
        <w:rPr>
          <w:spacing w:val="21"/>
        </w:rPr>
        <w:t> </w:t>
      </w:r>
      <w:r>
        <w:rPr/>
        <w:t>men</w:t>
      </w:r>
      <w:r>
        <w:rPr>
          <w:spacing w:val="21"/>
        </w:rPr>
        <w:t> </w:t>
      </w:r>
      <w:r>
        <w:rPr/>
        <w:t>likevel</w:t>
      </w:r>
      <w:r>
        <w:rPr>
          <w:spacing w:val="21"/>
        </w:rPr>
        <w:t> </w:t>
      </w:r>
      <w:r>
        <w:rPr/>
        <w:t>være</w:t>
      </w:r>
      <w:r>
        <w:rPr>
          <w:spacing w:val="21"/>
        </w:rPr>
        <w:t> </w:t>
      </w:r>
      <w:r>
        <w:rPr/>
        <w:t>åpen</w:t>
      </w:r>
      <w:r>
        <w:rPr>
          <w:spacing w:val="21"/>
        </w:rPr>
        <w:t> </w:t>
      </w:r>
      <w:r>
        <w:rPr/>
        <w:t>for</w:t>
      </w:r>
      <w:r>
        <w:rPr>
          <w:spacing w:val="21"/>
        </w:rPr>
        <w:t> </w:t>
      </w:r>
      <w:r>
        <w:rPr/>
        <w:t>å</w:t>
      </w:r>
      <w:r>
        <w:rPr>
          <w:spacing w:val="22"/>
        </w:rPr>
        <w:t> </w:t>
      </w:r>
      <w:r>
        <w:rPr/>
        <w:t>endre</w:t>
      </w:r>
      <w:r>
        <w:rPr>
          <w:spacing w:val="21"/>
        </w:rPr>
        <w:t> </w:t>
      </w:r>
      <w:r>
        <w:rPr/>
        <w:t>planen</w:t>
      </w:r>
      <w:r>
        <w:rPr>
          <w:spacing w:val="21"/>
        </w:rPr>
        <w:t> </w:t>
      </w:r>
      <w:r>
        <w:rPr/>
        <w:t>på</w:t>
      </w:r>
      <w:r>
        <w:rPr>
          <w:spacing w:val="21"/>
        </w:rPr>
        <w:t> </w:t>
      </w:r>
      <w:r>
        <w:rPr/>
        <w:t>grunnlag</w:t>
      </w:r>
      <w:r>
        <w:rPr>
          <w:spacing w:val="21"/>
        </w:rPr>
        <w:t> </w:t>
      </w:r>
      <w:r>
        <w:rPr/>
        <w:t>av</w:t>
      </w:r>
      <w:r>
        <w:rPr>
          <w:spacing w:val="21"/>
        </w:rPr>
        <w:t> </w:t>
      </w:r>
      <w:r>
        <w:rPr/>
        <w:t>nye</w:t>
      </w:r>
      <w:r>
        <w:rPr>
          <w:spacing w:val="22"/>
        </w:rPr>
        <w:t> </w:t>
      </w:r>
      <w:r>
        <w:rPr>
          <w:spacing w:val="-2"/>
        </w:rPr>
        <w:t>informasjoner</w:t>
      </w:r>
    </w:p>
    <w:p>
      <w:pPr>
        <w:spacing w:after="0"/>
        <w:sectPr>
          <w:pgSz w:w="9640" w:h="13610"/>
          <w:pgMar w:header="367" w:footer="425" w:top="900" w:bottom="660" w:left="860" w:right="640"/>
        </w:sectPr>
      </w:pPr>
    </w:p>
    <w:p>
      <w:pPr>
        <w:pStyle w:val="BodyText"/>
        <w:spacing w:before="127"/>
        <w:ind w:right="548"/>
      </w:pPr>
      <w:r>
        <w:rPr/>
        <w:t>som</w:t>
      </w:r>
      <w:r>
        <w:rPr>
          <w:spacing w:val="-7"/>
        </w:rPr>
        <w:t> </w:t>
      </w:r>
      <w:r>
        <w:rPr/>
        <w:t>kommer</w:t>
      </w:r>
      <w:r>
        <w:rPr>
          <w:spacing w:val="-7"/>
        </w:rPr>
        <w:t> </w:t>
      </w:r>
      <w:r>
        <w:rPr/>
        <w:t>frem</w:t>
      </w:r>
      <w:r>
        <w:rPr>
          <w:spacing w:val="-7"/>
        </w:rPr>
        <w:t> </w:t>
      </w:r>
      <w:r>
        <w:rPr/>
        <w:t>underveis</w:t>
      </w:r>
      <w:r>
        <w:rPr>
          <w:spacing w:val="-7"/>
        </w:rPr>
        <w:t> </w:t>
      </w:r>
      <w:r>
        <w:rPr/>
        <w:t>i</w:t>
      </w:r>
      <w:r>
        <w:rPr>
          <w:spacing w:val="-7"/>
        </w:rPr>
        <w:t> </w:t>
      </w:r>
      <w:r>
        <w:rPr/>
        <w:t>konsultasjonen.</w:t>
      </w:r>
      <w:r>
        <w:rPr>
          <w:spacing w:val="-7"/>
        </w:rPr>
        <w:t> </w:t>
      </w:r>
      <w:r>
        <w:rPr/>
        <w:t>Det</w:t>
      </w:r>
      <w:r>
        <w:rPr>
          <w:spacing w:val="-7"/>
        </w:rPr>
        <w:t> </w:t>
      </w:r>
      <w:r>
        <w:rPr/>
        <w:t>siste</w:t>
      </w:r>
      <w:r>
        <w:rPr>
          <w:spacing w:val="-7"/>
        </w:rPr>
        <w:t> </w:t>
      </w:r>
      <w:r>
        <w:rPr/>
        <w:t>er</w:t>
      </w:r>
      <w:r>
        <w:rPr>
          <w:spacing w:val="-7"/>
        </w:rPr>
        <w:t> </w:t>
      </w:r>
      <w:r>
        <w:rPr/>
        <w:t>avgjørende</w:t>
      </w:r>
      <w:r>
        <w:rPr>
          <w:spacing w:val="-7"/>
        </w:rPr>
        <w:t> </w:t>
      </w:r>
      <w:r>
        <w:rPr/>
        <w:t>for</w:t>
      </w:r>
      <w:r>
        <w:rPr>
          <w:spacing w:val="-7"/>
        </w:rPr>
        <w:t> </w:t>
      </w:r>
      <w:r>
        <w:rPr/>
        <w:t>å</w:t>
      </w:r>
      <w:r>
        <w:rPr>
          <w:spacing w:val="-7"/>
        </w:rPr>
        <w:t> </w:t>
      </w:r>
      <w:r>
        <w:rPr/>
        <w:t>lykkes,</w:t>
      </w:r>
      <w:r>
        <w:rPr>
          <w:spacing w:val="-7"/>
        </w:rPr>
        <w:t> </w:t>
      </w:r>
      <w:r>
        <w:rPr/>
        <w:t>da klientene</w:t>
      </w:r>
      <w:r>
        <w:rPr>
          <w:spacing w:val="-12"/>
        </w:rPr>
        <w:t> </w:t>
      </w:r>
      <w:r>
        <w:rPr/>
        <w:t>nesten</w:t>
      </w:r>
      <w:r>
        <w:rPr>
          <w:spacing w:val="-12"/>
        </w:rPr>
        <w:t> </w:t>
      </w:r>
      <w:r>
        <w:rPr/>
        <w:t>alltid</w:t>
      </w:r>
      <w:r>
        <w:rPr>
          <w:spacing w:val="-12"/>
        </w:rPr>
        <w:t> </w:t>
      </w:r>
      <w:r>
        <w:rPr/>
        <w:t>kommer</w:t>
      </w:r>
      <w:r>
        <w:rPr>
          <w:spacing w:val="-12"/>
        </w:rPr>
        <w:t> </w:t>
      </w:r>
      <w:r>
        <w:rPr/>
        <w:t>tilbake</w:t>
      </w:r>
      <w:r>
        <w:rPr>
          <w:spacing w:val="-12"/>
        </w:rPr>
        <w:t> </w:t>
      </w:r>
      <w:r>
        <w:rPr/>
        <w:t>til</w:t>
      </w:r>
      <w:r>
        <w:rPr>
          <w:spacing w:val="-12"/>
        </w:rPr>
        <w:t> </w:t>
      </w:r>
      <w:r>
        <w:rPr/>
        <w:t>neste</w:t>
      </w:r>
      <w:r>
        <w:rPr>
          <w:spacing w:val="-12"/>
        </w:rPr>
        <w:t> </w:t>
      </w:r>
      <w:r>
        <w:rPr/>
        <w:t>konsultasjon</w:t>
      </w:r>
      <w:r>
        <w:rPr>
          <w:spacing w:val="-12"/>
        </w:rPr>
        <w:t> </w:t>
      </w:r>
      <w:r>
        <w:rPr/>
        <w:t>med</w:t>
      </w:r>
      <w:r>
        <w:rPr>
          <w:spacing w:val="-12"/>
        </w:rPr>
        <w:t> </w:t>
      </w:r>
      <w:r>
        <w:rPr/>
        <w:t>et</w:t>
      </w:r>
      <w:r>
        <w:rPr>
          <w:spacing w:val="-12"/>
        </w:rPr>
        <w:t> </w:t>
      </w:r>
      <w:r>
        <w:rPr/>
        <w:t>nytt</w:t>
      </w:r>
      <w:r>
        <w:rPr>
          <w:spacing w:val="-12"/>
        </w:rPr>
        <w:t> </w:t>
      </w:r>
      <w:r>
        <w:rPr/>
        <w:t>problem</w:t>
      </w:r>
      <w:r>
        <w:rPr>
          <w:spacing w:val="-12"/>
        </w:rPr>
        <w:t> </w:t>
      </w:r>
      <w:r>
        <w:rPr/>
        <w:t>eller en</w:t>
      </w:r>
      <w:r>
        <w:rPr>
          <w:spacing w:val="-8"/>
        </w:rPr>
        <w:t> </w:t>
      </w:r>
      <w:r>
        <w:rPr/>
        <w:t>ny</w:t>
      </w:r>
      <w:r>
        <w:rPr>
          <w:spacing w:val="-8"/>
        </w:rPr>
        <w:t> </w:t>
      </w:r>
      <w:r>
        <w:rPr/>
        <w:t>vinkling</w:t>
      </w:r>
      <w:r>
        <w:rPr>
          <w:spacing w:val="-8"/>
        </w:rPr>
        <w:t> </w:t>
      </w:r>
      <w:r>
        <w:rPr/>
        <w:t>på</w:t>
      </w:r>
      <w:r>
        <w:rPr>
          <w:spacing w:val="-8"/>
        </w:rPr>
        <w:t> </w:t>
      </w:r>
      <w:r>
        <w:rPr/>
        <w:t>et</w:t>
      </w:r>
      <w:r>
        <w:rPr>
          <w:spacing w:val="-8"/>
        </w:rPr>
        <w:t> </w:t>
      </w:r>
      <w:r>
        <w:rPr/>
        <w:t>tidligere</w:t>
      </w:r>
      <w:r>
        <w:rPr>
          <w:spacing w:val="-8"/>
        </w:rPr>
        <w:t> </w:t>
      </w:r>
      <w:r>
        <w:rPr/>
        <w:t>problem</w:t>
      </w:r>
      <w:r>
        <w:rPr>
          <w:spacing w:val="-8"/>
        </w:rPr>
        <w:t> </w:t>
      </w:r>
      <w:r>
        <w:rPr/>
        <w:t>på</w:t>
      </w:r>
      <w:r>
        <w:rPr>
          <w:spacing w:val="-8"/>
        </w:rPr>
        <w:t> </w:t>
      </w:r>
      <w:r>
        <w:rPr/>
        <w:t>grunn</w:t>
      </w:r>
      <w:r>
        <w:rPr>
          <w:spacing w:val="-8"/>
        </w:rPr>
        <w:t> </w:t>
      </w:r>
      <w:r>
        <w:rPr/>
        <w:t>av</w:t>
      </w:r>
      <w:r>
        <w:rPr>
          <w:spacing w:val="-8"/>
        </w:rPr>
        <w:t> </w:t>
      </w:r>
      <w:r>
        <w:rPr/>
        <w:t>de</w:t>
      </w:r>
      <w:r>
        <w:rPr>
          <w:spacing w:val="-8"/>
        </w:rPr>
        <w:t> </w:t>
      </w:r>
      <w:r>
        <w:rPr/>
        <w:t>endringene</w:t>
      </w:r>
      <w:r>
        <w:rPr>
          <w:spacing w:val="-8"/>
        </w:rPr>
        <w:t> </w:t>
      </w:r>
      <w:r>
        <w:rPr/>
        <w:t>som</w:t>
      </w:r>
      <w:r>
        <w:rPr>
          <w:spacing w:val="-8"/>
        </w:rPr>
        <w:t> </w:t>
      </w:r>
      <w:r>
        <w:rPr/>
        <w:t>ble</w:t>
      </w:r>
      <w:r>
        <w:rPr>
          <w:spacing w:val="-8"/>
        </w:rPr>
        <w:t> </w:t>
      </w:r>
      <w:r>
        <w:rPr/>
        <w:t>oppnådd</w:t>
      </w:r>
      <w:r>
        <w:rPr>
          <w:spacing w:val="-8"/>
        </w:rPr>
        <w:t> </w:t>
      </w:r>
      <w:r>
        <w:rPr/>
        <w:t>på forrige konsultasjon.</w:t>
      </w:r>
    </w:p>
    <w:p>
      <w:pPr>
        <w:pStyle w:val="Heading8"/>
      </w:pPr>
      <w:r>
        <w:rPr>
          <w:spacing w:val="-2"/>
        </w:rPr>
        <w:t>Informasjon</w:t>
      </w:r>
    </w:p>
    <w:p>
      <w:pPr>
        <w:pStyle w:val="BodyText"/>
        <w:spacing w:before="122"/>
        <w:ind w:right="548"/>
      </w:pPr>
      <w:r>
        <w:rPr/>
        <w:t>Terapeuten kan forberede seg på å fortelle klientene at de kan spørre om det de lurer på, for eksempel om hva som skjer i behandlingen, hvorfor det virker, når det virker, hvorfor det ikke virker, og hva man kan gjøre for at det skal virke likevel.</w:t>
      </w:r>
    </w:p>
    <w:p>
      <w:pPr>
        <w:pStyle w:val="Heading8"/>
      </w:pPr>
      <w:r>
        <w:rPr>
          <w:spacing w:val="-2"/>
        </w:rPr>
        <w:t>Metaforer</w:t>
      </w:r>
    </w:p>
    <w:p>
      <w:pPr>
        <w:pStyle w:val="BodyText"/>
        <w:spacing w:before="122"/>
        <w:ind w:right="547"/>
      </w:pPr>
      <w:r>
        <w:rPr/>
        <w:t>Terapeuten bør registrere de metaforene som klienten anvender for å beskrive sin si- tuasjon, da metaforer ofte forteller noe om hvordan psykiske plager er forankret og lagret</w:t>
      </w:r>
      <w:r>
        <w:rPr>
          <w:spacing w:val="-8"/>
        </w:rPr>
        <w:t> </w:t>
      </w:r>
      <w:r>
        <w:rPr/>
        <w:t>mentalt.</w:t>
      </w:r>
      <w:r>
        <w:rPr>
          <w:spacing w:val="-8"/>
        </w:rPr>
        <w:t> </w:t>
      </w:r>
      <w:r>
        <w:rPr/>
        <w:t>Terapeuten</w:t>
      </w:r>
      <w:r>
        <w:rPr>
          <w:spacing w:val="-8"/>
        </w:rPr>
        <w:t> </w:t>
      </w:r>
      <w:r>
        <w:rPr/>
        <w:t>bør</w:t>
      </w:r>
      <w:r>
        <w:rPr>
          <w:spacing w:val="-8"/>
        </w:rPr>
        <w:t> </w:t>
      </w:r>
      <w:r>
        <w:rPr/>
        <w:t>også</w:t>
      </w:r>
      <w:r>
        <w:rPr>
          <w:spacing w:val="-8"/>
        </w:rPr>
        <w:t> </w:t>
      </w:r>
      <w:r>
        <w:rPr/>
        <w:t>registrere</w:t>
      </w:r>
      <w:r>
        <w:rPr>
          <w:spacing w:val="-8"/>
        </w:rPr>
        <w:t> </w:t>
      </w:r>
      <w:r>
        <w:rPr/>
        <w:t>om</w:t>
      </w:r>
      <w:r>
        <w:rPr>
          <w:spacing w:val="-8"/>
        </w:rPr>
        <w:t> </w:t>
      </w:r>
      <w:r>
        <w:rPr/>
        <w:t>klienten</w:t>
      </w:r>
      <w:r>
        <w:rPr>
          <w:spacing w:val="-8"/>
        </w:rPr>
        <w:t> </w:t>
      </w:r>
      <w:r>
        <w:rPr/>
        <w:t>anvender</w:t>
      </w:r>
      <w:r>
        <w:rPr>
          <w:spacing w:val="-8"/>
        </w:rPr>
        <w:t> </w:t>
      </w:r>
      <w:r>
        <w:rPr/>
        <w:t>visuelle,</w:t>
      </w:r>
      <w:r>
        <w:rPr>
          <w:spacing w:val="-8"/>
        </w:rPr>
        <w:t> </w:t>
      </w:r>
      <w:r>
        <w:rPr/>
        <w:t>auditive eller</w:t>
      </w:r>
      <w:r>
        <w:rPr>
          <w:spacing w:val="-13"/>
        </w:rPr>
        <w:t> </w:t>
      </w:r>
      <w:r>
        <w:rPr/>
        <w:t>kinestetisk</w:t>
      </w:r>
      <w:r>
        <w:rPr>
          <w:spacing w:val="-12"/>
        </w:rPr>
        <w:t> </w:t>
      </w:r>
      <w:r>
        <w:rPr/>
        <w:t>forankrede</w:t>
      </w:r>
      <w:r>
        <w:rPr>
          <w:spacing w:val="-13"/>
        </w:rPr>
        <w:t> </w:t>
      </w:r>
      <w:r>
        <w:rPr/>
        <w:t>ord,</w:t>
      </w:r>
      <w:r>
        <w:rPr>
          <w:spacing w:val="-12"/>
        </w:rPr>
        <w:t> </w:t>
      </w:r>
      <w:r>
        <w:rPr/>
        <w:t>eventuelt</w:t>
      </w:r>
      <w:r>
        <w:rPr>
          <w:spacing w:val="-13"/>
        </w:rPr>
        <w:t> </w:t>
      </w:r>
      <w:r>
        <w:rPr/>
        <w:t>ord</w:t>
      </w:r>
      <w:r>
        <w:rPr>
          <w:spacing w:val="-12"/>
        </w:rPr>
        <w:t> </w:t>
      </w:r>
      <w:r>
        <w:rPr/>
        <w:t>knyttet</w:t>
      </w:r>
      <w:r>
        <w:rPr>
          <w:spacing w:val="-13"/>
        </w:rPr>
        <w:t> </w:t>
      </w:r>
      <w:r>
        <w:rPr/>
        <w:t>til</w:t>
      </w:r>
      <w:r>
        <w:rPr>
          <w:spacing w:val="-12"/>
        </w:rPr>
        <w:t> </w:t>
      </w:r>
      <w:r>
        <w:rPr/>
        <w:t>smak</w:t>
      </w:r>
      <w:r>
        <w:rPr>
          <w:spacing w:val="-13"/>
        </w:rPr>
        <w:t> </w:t>
      </w:r>
      <w:r>
        <w:rPr/>
        <w:t>og</w:t>
      </w:r>
      <w:r>
        <w:rPr>
          <w:spacing w:val="-12"/>
        </w:rPr>
        <w:t> </w:t>
      </w:r>
      <w:r>
        <w:rPr/>
        <w:t>lukt,</w:t>
      </w:r>
      <w:r>
        <w:rPr>
          <w:spacing w:val="-13"/>
        </w:rPr>
        <w:t> </w:t>
      </w:r>
      <w:r>
        <w:rPr/>
        <w:t>da</w:t>
      </w:r>
      <w:r>
        <w:rPr>
          <w:spacing w:val="-12"/>
        </w:rPr>
        <w:t> </w:t>
      </w:r>
      <w:r>
        <w:rPr/>
        <w:t>klientens</w:t>
      </w:r>
      <w:r>
        <w:rPr>
          <w:spacing w:val="-13"/>
        </w:rPr>
        <w:t> </w:t>
      </w:r>
      <w:r>
        <w:rPr/>
        <w:t>ord og</w:t>
      </w:r>
      <w:r>
        <w:rPr>
          <w:spacing w:val="-12"/>
        </w:rPr>
        <w:t> </w:t>
      </w:r>
      <w:r>
        <w:rPr/>
        <w:t>utsagn</w:t>
      </w:r>
      <w:r>
        <w:rPr>
          <w:spacing w:val="-12"/>
        </w:rPr>
        <w:t> </w:t>
      </w:r>
      <w:r>
        <w:rPr/>
        <w:t>forteller</w:t>
      </w:r>
      <w:r>
        <w:rPr>
          <w:spacing w:val="-12"/>
        </w:rPr>
        <w:t> </w:t>
      </w:r>
      <w:r>
        <w:rPr/>
        <w:t>hvordan</w:t>
      </w:r>
      <w:r>
        <w:rPr>
          <w:spacing w:val="-12"/>
        </w:rPr>
        <w:t> </w:t>
      </w:r>
      <w:r>
        <w:rPr/>
        <w:t>klientens</w:t>
      </w:r>
      <w:r>
        <w:rPr>
          <w:spacing w:val="-12"/>
        </w:rPr>
        <w:t> </w:t>
      </w:r>
      <w:r>
        <w:rPr/>
        <w:t>følelser</w:t>
      </w:r>
      <w:r>
        <w:rPr>
          <w:spacing w:val="-12"/>
        </w:rPr>
        <w:t> </w:t>
      </w:r>
      <w:r>
        <w:rPr/>
        <w:t>er</w:t>
      </w:r>
      <w:r>
        <w:rPr>
          <w:spacing w:val="-12"/>
        </w:rPr>
        <w:t> </w:t>
      </w:r>
      <w:r>
        <w:rPr/>
        <w:t>lagret.</w:t>
      </w:r>
      <w:r>
        <w:rPr>
          <w:spacing w:val="-12"/>
        </w:rPr>
        <w:t> </w:t>
      </w:r>
      <w:r>
        <w:rPr/>
        <w:t>Klientene</w:t>
      </w:r>
      <w:r>
        <w:rPr>
          <w:spacing w:val="-12"/>
        </w:rPr>
        <w:t> </w:t>
      </w:r>
      <w:r>
        <w:rPr/>
        <w:t>har</w:t>
      </w:r>
      <w:r>
        <w:rPr>
          <w:spacing w:val="-12"/>
        </w:rPr>
        <w:t> </w:t>
      </w:r>
      <w:r>
        <w:rPr/>
        <w:t>ofte</w:t>
      </w:r>
      <w:r>
        <w:rPr>
          <w:spacing w:val="-12"/>
        </w:rPr>
        <w:t> </w:t>
      </w:r>
      <w:r>
        <w:rPr/>
        <w:t>få</w:t>
      </w:r>
      <w:r>
        <w:rPr>
          <w:spacing w:val="-12"/>
        </w:rPr>
        <w:t> </w:t>
      </w:r>
      <w:r>
        <w:rPr/>
        <w:t>ubehageli- ge opplevelser knyttet til smak og lukt, men de kan forekomme.</w:t>
      </w:r>
    </w:p>
    <w:p>
      <w:pPr>
        <w:pStyle w:val="Heading8"/>
      </w:pPr>
      <w:r>
        <w:rPr/>
        <w:t>Et</w:t>
      </w:r>
      <w:r>
        <w:rPr>
          <w:spacing w:val="-1"/>
        </w:rPr>
        <w:t> </w:t>
      </w:r>
      <w:r>
        <w:rPr/>
        <w:t>«ja»</w:t>
      </w:r>
      <w:r>
        <w:rPr>
          <w:spacing w:val="-1"/>
        </w:rPr>
        <w:t> </w:t>
      </w:r>
      <w:r>
        <w:rPr/>
        <w:t>til</w:t>
      </w:r>
      <w:r>
        <w:rPr>
          <w:spacing w:val="-1"/>
        </w:rPr>
        <w:t> </w:t>
      </w:r>
      <w:r>
        <w:rPr>
          <w:spacing w:val="-2"/>
        </w:rPr>
        <w:t>endring</w:t>
      </w:r>
    </w:p>
    <w:p>
      <w:pPr>
        <w:pStyle w:val="BodyText"/>
        <w:spacing w:before="122"/>
        <w:ind w:right="548"/>
      </w:pPr>
      <w:r>
        <w:rPr>
          <w:spacing w:val="-2"/>
        </w:rPr>
        <w:t>Ingen</w:t>
      </w:r>
      <w:r>
        <w:rPr>
          <w:spacing w:val="-10"/>
        </w:rPr>
        <w:t> </w:t>
      </w:r>
      <w:r>
        <w:rPr>
          <w:spacing w:val="-2"/>
        </w:rPr>
        <w:t>intervensjoner</w:t>
      </w:r>
      <w:r>
        <w:rPr>
          <w:spacing w:val="-10"/>
        </w:rPr>
        <w:t> </w:t>
      </w:r>
      <w:r>
        <w:rPr>
          <w:spacing w:val="-2"/>
        </w:rPr>
        <w:t>gjennomføres</w:t>
      </w:r>
      <w:r>
        <w:rPr>
          <w:spacing w:val="-10"/>
        </w:rPr>
        <w:t> </w:t>
      </w:r>
      <w:r>
        <w:rPr>
          <w:spacing w:val="-2"/>
        </w:rPr>
        <w:t>uten</w:t>
      </w:r>
      <w:r>
        <w:rPr>
          <w:spacing w:val="-10"/>
        </w:rPr>
        <w:t> </w:t>
      </w:r>
      <w:r>
        <w:rPr>
          <w:spacing w:val="-2"/>
        </w:rPr>
        <w:t>at</w:t>
      </w:r>
      <w:r>
        <w:rPr>
          <w:spacing w:val="-10"/>
        </w:rPr>
        <w:t> </w:t>
      </w:r>
      <w:r>
        <w:rPr>
          <w:spacing w:val="-2"/>
        </w:rPr>
        <w:t>klienten</w:t>
      </w:r>
      <w:r>
        <w:rPr>
          <w:spacing w:val="-10"/>
        </w:rPr>
        <w:t> </w:t>
      </w:r>
      <w:r>
        <w:rPr>
          <w:spacing w:val="-2"/>
        </w:rPr>
        <w:t>har</w:t>
      </w:r>
      <w:r>
        <w:rPr>
          <w:spacing w:val="-10"/>
        </w:rPr>
        <w:t> </w:t>
      </w:r>
      <w:r>
        <w:rPr>
          <w:spacing w:val="-2"/>
        </w:rPr>
        <w:t>formidlet</w:t>
      </w:r>
      <w:r>
        <w:rPr>
          <w:spacing w:val="-10"/>
        </w:rPr>
        <w:t> </w:t>
      </w:r>
      <w:r>
        <w:rPr>
          <w:spacing w:val="-2"/>
        </w:rPr>
        <w:t>et</w:t>
      </w:r>
      <w:r>
        <w:rPr>
          <w:spacing w:val="-10"/>
        </w:rPr>
        <w:t> </w:t>
      </w:r>
      <w:r>
        <w:rPr>
          <w:spacing w:val="-2"/>
        </w:rPr>
        <w:t>«ja»</w:t>
      </w:r>
      <w:r>
        <w:rPr>
          <w:spacing w:val="-10"/>
        </w:rPr>
        <w:t> </w:t>
      </w:r>
      <w:r>
        <w:rPr>
          <w:spacing w:val="-2"/>
        </w:rPr>
        <w:t>til</w:t>
      </w:r>
      <w:r>
        <w:rPr>
          <w:spacing w:val="-10"/>
        </w:rPr>
        <w:t> </w:t>
      </w:r>
      <w:r>
        <w:rPr>
          <w:spacing w:val="-2"/>
        </w:rPr>
        <w:t>endringene. </w:t>
      </w:r>
      <w:r>
        <w:rPr/>
        <w:t>Ved nei-signaler må man begrunne sine intervensjoner og/eller finne frem til inter- vensjoner som klienten kan si «ja» til.</w:t>
      </w:r>
    </w:p>
    <w:p>
      <w:pPr>
        <w:pStyle w:val="Heading8"/>
      </w:pPr>
      <w:r>
        <w:rPr/>
        <w:t>Følelsene</w:t>
      </w:r>
      <w:r>
        <w:rPr>
          <w:spacing w:val="-3"/>
        </w:rPr>
        <w:t> </w:t>
      </w:r>
      <w:r>
        <w:rPr/>
        <w:t>er</w:t>
      </w:r>
      <w:r>
        <w:rPr>
          <w:spacing w:val="-3"/>
        </w:rPr>
        <w:t> </w:t>
      </w:r>
      <w:r>
        <w:rPr/>
        <w:t>i</w:t>
      </w:r>
      <w:r>
        <w:rPr>
          <w:spacing w:val="-3"/>
        </w:rPr>
        <w:t> </w:t>
      </w:r>
      <w:r>
        <w:rPr>
          <w:spacing w:val="-2"/>
        </w:rPr>
        <w:t>fokus</w:t>
      </w:r>
    </w:p>
    <w:p>
      <w:pPr>
        <w:pStyle w:val="BodyText"/>
        <w:spacing w:before="122"/>
        <w:ind w:right="548"/>
      </w:pPr>
      <w:r>
        <w:rPr/>
        <w:t>Det</w:t>
      </w:r>
      <w:r>
        <w:rPr>
          <w:spacing w:val="-2"/>
        </w:rPr>
        <w:t> </w:t>
      </w:r>
      <w:r>
        <w:rPr/>
        <w:t>er</w:t>
      </w:r>
      <w:r>
        <w:rPr>
          <w:spacing w:val="-2"/>
        </w:rPr>
        <w:t> </w:t>
      </w:r>
      <w:r>
        <w:rPr/>
        <w:t>klientens</w:t>
      </w:r>
      <w:r>
        <w:rPr>
          <w:spacing w:val="-2"/>
        </w:rPr>
        <w:t> </w:t>
      </w:r>
      <w:r>
        <w:rPr/>
        <w:t>følelsesmessige</w:t>
      </w:r>
      <w:r>
        <w:rPr>
          <w:spacing w:val="-2"/>
        </w:rPr>
        <w:t> </w:t>
      </w:r>
      <w:r>
        <w:rPr/>
        <w:t>tilstand,</w:t>
      </w:r>
      <w:r>
        <w:rPr>
          <w:spacing w:val="-2"/>
        </w:rPr>
        <w:t> </w:t>
      </w:r>
      <w:r>
        <w:rPr/>
        <w:t>reaksjoner</w:t>
      </w:r>
      <w:r>
        <w:rPr>
          <w:spacing w:val="-2"/>
        </w:rPr>
        <w:t> </w:t>
      </w:r>
      <w:r>
        <w:rPr/>
        <w:t>og</w:t>
      </w:r>
      <w:r>
        <w:rPr>
          <w:spacing w:val="-2"/>
        </w:rPr>
        <w:t> </w:t>
      </w:r>
      <w:r>
        <w:rPr/>
        <w:t>ønsker</w:t>
      </w:r>
      <w:r>
        <w:rPr>
          <w:spacing w:val="-2"/>
        </w:rPr>
        <w:t> </w:t>
      </w:r>
      <w:r>
        <w:rPr/>
        <w:t>som</w:t>
      </w:r>
      <w:r>
        <w:rPr>
          <w:spacing w:val="-2"/>
        </w:rPr>
        <w:t> </w:t>
      </w:r>
      <w:r>
        <w:rPr/>
        <w:t>skal</w:t>
      </w:r>
      <w:r>
        <w:rPr>
          <w:spacing w:val="-2"/>
        </w:rPr>
        <w:t> </w:t>
      </w:r>
      <w:r>
        <w:rPr/>
        <w:t>styre</w:t>
      </w:r>
      <w:r>
        <w:rPr>
          <w:spacing w:val="-2"/>
        </w:rPr>
        <w:t> </w:t>
      </w:r>
      <w:r>
        <w:rPr/>
        <w:t>det</w:t>
      </w:r>
      <w:r>
        <w:rPr>
          <w:spacing w:val="-2"/>
        </w:rPr>
        <w:t> </w:t>
      </w:r>
      <w:r>
        <w:rPr/>
        <w:t>som skal skje i behandlingen, selv om terapeuten styrer hvordan det skal skje</w:t>
      </w:r>
    </w:p>
    <w:p>
      <w:pPr>
        <w:pStyle w:val="Heading8"/>
      </w:pPr>
      <w:r>
        <w:rPr/>
        <w:t>Oppmerksomhet</w:t>
      </w:r>
      <w:r>
        <w:rPr>
          <w:spacing w:val="-3"/>
        </w:rPr>
        <w:t> </w:t>
      </w:r>
      <w:r>
        <w:rPr/>
        <w:t>på</w:t>
      </w:r>
      <w:r>
        <w:rPr>
          <w:spacing w:val="-2"/>
        </w:rPr>
        <w:t> </w:t>
      </w:r>
      <w:r>
        <w:rPr/>
        <w:t>mentale</w:t>
      </w:r>
      <w:r>
        <w:rPr>
          <w:spacing w:val="-2"/>
        </w:rPr>
        <w:t> ressurser</w:t>
      </w:r>
    </w:p>
    <w:p>
      <w:pPr>
        <w:pStyle w:val="BodyText"/>
        <w:spacing w:before="122"/>
        <w:ind w:right="547"/>
      </w:pPr>
      <w:r>
        <w:rPr/>
        <w:t>Man</w:t>
      </w:r>
      <w:r>
        <w:rPr>
          <w:spacing w:val="-5"/>
        </w:rPr>
        <w:t> </w:t>
      </w:r>
      <w:r>
        <w:rPr/>
        <w:t>bør</w:t>
      </w:r>
      <w:r>
        <w:rPr>
          <w:spacing w:val="-5"/>
        </w:rPr>
        <w:t> </w:t>
      </w:r>
      <w:r>
        <w:rPr/>
        <w:t>rette</w:t>
      </w:r>
      <w:r>
        <w:rPr>
          <w:spacing w:val="-5"/>
        </w:rPr>
        <w:t> </w:t>
      </w:r>
      <w:r>
        <w:rPr/>
        <w:t>sin</w:t>
      </w:r>
      <w:r>
        <w:rPr>
          <w:spacing w:val="-5"/>
        </w:rPr>
        <w:t> </w:t>
      </w:r>
      <w:r>
        <w:rPr/>
        <w:t>oppmerksomhet</w:t>
      </w:r>
      <w:r>
        <w:rPr>
          <w:spacing w:val="-5"/>
        </w:rPr>
        <w:t> </w:t>
      </w:r>
      <w:r>
        <w:rPr/>
        <w:t>mot</w:t>
      </w:r>
      <w:r>
        <w:rPr>
          <w:spacing w:val="-5"/>
        </w:rPr>
        <w:t> </w:t>
      </w:r>
      <w:r>
        <w:rPr/>
        <w:t>hvordan</w:t>
      </w:r>
      <w:r>
        <w:rPr>
          <w:spacing w:val="-5"/>
        </w:rPr>
        <w:t> </w:t>
      </w:r>
      <w:r>
        <w:rPr/>
        <w:t>klientens</w:t>
      </w:r>
      <w:r>
        <w:rPr>
          <w:spacing w:val="-5"/>
        </w:rPr>
        <w:t> </w:t>
      </w:r>
      <w:r>
        <w:rPr/>
        <w:t>mentale</w:t>
      </w:r>
      <w:r>
        <w:rPr>
          <w:spacing w:val="-5"/>
        </w:rPr>
        <w:t> </w:t>
      </w:r>
      <w:r>
        <w:rPr/>
        <w:t>ressurser</w:t>
      </w:r>
      <w:r>
        <w:rPr>
          <w:spacing w:val="-5"/>
        </w:rPr>
        <w:t> </w:t>
      </w:r>
      <w:r>
        <w:rPr/>
        <w:t>kommer til</w:t>
      </w:r>
      <w:r>
        <w:rPr>
          <w:spacing w:val="-9"/>
        </w:rPr>
        <w:t> </w:t>
      </w:r>
      <w:r>
        <w:rPr/>
        <w:t>uttrykk</w:t>
      </w:r>
      <w:r>
        <w:rPr>
          <w:spacing w:val="-9"/>
        </w:rPr>
        <w:t> </w:t>
      </w:r>
      <w:r>
        <w:rPr/>
        <w:t>på</w:t>
      </w:r>
      <w:r>
        <w:rPr>
          <w:spacing w:val="-9"/>
        </w:rPr>
        <w:t> </w:t>
      </w:r>
      <w:r>
        <w:rPr/>
        <w:t>konsultasjonen</w:t>
      </w:r>
      <w:r>
        <w:rPr>
          <w:spacing w:val="-9"/>
        </w:rPr>
        <w:t> </w:t>
      </w:r>
      <w:r>
        <w:rPr/>
        <w:t>og</w:t>
      </w:r>
      <w:r>
        <w:rPr>
          <w:spacing w:val="-9"/>
        </w:rPr>
        <w:t> </w:t>
      </w:r>
      <w:r>
        <w:rPr/>
        <w:t>de</w:t>
      </w:r>
      <w:r>
        <w:rPr>
          <w:spacing w:val="-9"/>
        </w:rPr>
        <w:t> </w:t>
      </w:r>
      <w:r>
        <w:rPr/>
        <w:t>mulighetene</w:t>
      </w:r>
      <w:r>
        <w:rPr>
          <w:spacing w:val="-9"/>
        </w:rPr>
        <w:t> </w:t>
      </w:r>
      <w:r>
        <w:rPr/>
        <w:t>for</w:t>
      </w:r>
      <w:r>
        <w:rPr>
          <w:spacing w:val="-9"/>
        </w:rPr>
        <w:t> </w:t>
      </w:r>
      <w:r>
        <w:rPr/>
        <w:t>endring</w:t>
      </w:r>
      <w:r>
        <w:rPr>
          <w:spacing w:val="-9"/>
        </w:rPr>
        <w:t> </w:t>
      </w:r>
      <w:r>
        <w:rPr/>
        <w:t>som</w:t>
      </w:r>
      <w:r>
        <w:rPr>
          <w:spacing w:val="-9"/>
        </w:rPr>
        <w:t> </w:t>
      </w:r>
      <w:r>
        <w:rPr/>
        <w:t>gir</w:t>
      </w:r>
      <w:r>
        <w:rPr>
          <w:spacing w:val="-9"/>
        </w:rPr>
        <w:t> </w:t>
      </w:r>
      <w:r>
        <w:rPr/>
        <w:t>seg</w:t>
      </w:r>
      <w:r>
        <w:rPr>
          <w:spacing w:val="-9"/>
        </w:rPr>
        <w:t> </w:t>
      </w:r>
      <w:r>
        <w:rPr/>
        <w:t>med</w:t>
      </w:r>
      <w:r>
        <w:rPr>
          <w:spacing w:val="-9"/>
        </w:rPr>
        <w:t> </w:t>
      </w:r>
      <w:r>
        <w:rPr/>
        <w:t>utgangs- punkt</w:t>
      </w:r>
      <w:r>
        <w:rPr>
          <w:spacing w:val="-8"/>
        </w:rPr>
        <w:t> </w:t>
      </w:r>
      <w:r>
        <w:rPr/>
        <w:t>i</w:t>
      </w:r>
      <w:r>
        <w:rPr>
          <w:spacing w:val="-8"/>
        </w:rPr>
        <w:t> </w:t>
      </w:r>
      <w:r>
        <w:rPr/>
        <w:t>disse</w:t>
      </w:r>
      <w:r>
        <w:rPr>
          <w:spacing w:val="-8"/>
        </w:rPr>
        <w:t> </w:t>
      </w:r>
      <w:r>
        <w:rPr/>
        <w:t>ressursene.</w:t>
      </w:r>
      <w:r>
        <w:rPr>
          <w:spacing w:val="-8"/>
        </w:rPr>
        <w:t> </w:t>
      </w:r>
      <w:r>
        <w:rPr/>
        <w:t>Hensikten</w:t>
      </w:r>
      <w:r>
        <w:rPr>
          <w:spacing w:val="-8"/>
        </w:rPr>
        <w:t> </w:t>
      </w:r>
      <w:r>
        <w:rPr/>
        <w:t>er</w:t>
      </w:r>
      <w:r>
        <w:rPr>
          <w:spacing w:val="-8"/>
        </w:rPr>
        <w:t> </w:t>
      </w:r>
      <w:r>
        <w:rPr/>
        <w:t>å</w:t>
      </w:r>
      <w:r>
        <w:rPr>
          <w:spacing w:val="-8"/>
        </w:rPr>
        <w:t> </w:t>
      </w:r>
      <w:r>
        <w:rPr/>
        <w:t>hindre</w:t>
      </w:r>
      <w:r>
        <w:rPr>
          <w:spacing w:val="-8"/>
        </w:rPr>
        <w:t> </w:t>
      </w:r>
      <w:r>
        <w:rPr/>
        <w:t>at</w:t>
      </w:r>
      <w:r>
        <w:rPr>
          <w:spacing w:val="-8"/>
        </w:rPr>
        <w:t> </w:t>
      </w:r>
      <w:r>
        <w:rPr/>
        <w:t>man</w:t>
      </w:r>
      <w:r>
        <w:rPr>
          <w:spacing w:val="-8"/>
        </w:rPr>
        <w:t> </w:t>
      </w:r>
      <w:r>
        <w:rPr/>
        <w:t>blir</w:t>
      </w:r>
      <w:r>
        <w:rPr>
          <w:spacing w:val="-8"/>
        </w:rPr>
        <w:t> </w:t>
      </w:r>
      <w:r>
        <w:rPr/>
        <w:t>hengende</w:t>
      </w:r>
      <w:r>
        <w:rPr>
          <w:spacing w:val="-8"/>
        </w:rPr>
        <w:t> </w:t>
      </w:r>
      <w:r>
        <w:rPr/>
        <w:t>ved</w:t>
      </w:r>
      <w:r>
        <w:rPr>
          <w:spacing w:val="-8"/>
        </w:rPr>
        <w:t> </w:t>
      </w:r>
      <w:r>
        <w:rPr/>
        <w:t>klientens</w:t>
      </w:r>
      <w:r>
        <w:rPr>
          <w:spacing w:val="-8"/>
        </w:rPr>
        <w:t> </w:t>
      </w:r>
      <w:r>
        <w:rPr/>
        <w:t>in- teressante,</w:t>
      </w:r>
      <w:r>
        <w:rPr>
          <w:spacing w:val="-11"/>
        </w:rPr>
        <w:t> </w:t>
      </w:r>
      <w:r>
        <w:rPr/>
        <w:t>men</w:t>
      </w:r>
      <w:r>
        <w:rPr>
          <w:spacing w:val="-11"/>
        </w:rPr>
        <w:t> </w:t>
      </w:r>
      <w:r>
        <w:rPr/>
        <w:t>tunge</w:t>
      </w:r>
      <w:r>
        <w:rPr>
          <w:spacing w:val="-11"/>
        </w:rPr>
        <w:t> </w:t>
      </w:r>
      <w:r>
        <w:rPr/>
        <w:t>og</w:t>
      </w:r>
      <w:r>
        <w:rPr>
          <w:spacing w:val="-11"/>
        </w:rPr>
        <w:t> </w:t>
      </w:r>
      <w:r>
        <w:rPr/>
        <w:t>triste</w:t>
      </w:r>
      <w:r>
        <w:rPr>
          <w:spacing w:val="-11"/>
        </w:rPr>
        <w:t> </w:t>
      </w:r>
      <w:r>
        <w:rPr/>
        <w:t>eller</w:t>
      </w:r>
      <w:r>
        <w:rPr>
          <w:spacing w:val="-11"/>
        </w:rPr>
        <w:t> </w:t>
      </w:r>
      <w:r>
        <w:rPr/>
        <w:t>dramatiske</w:t>
      </w:r>
      <w:r>
        <w:rPr>
          <w:spacing w:val="-11"/>
        </w:rPr>
        <w:t> </w:t>
      </w:r>
      <w:r>
        <w:rPr/>
        <w:t>fortellinger.</w:t>
      </w:r>
      <w:r>
        <w:rPr>
          <w:spacing w:val="-11"/>
        </w:rPr>
        <w:t> </w:t>
      </w:r>
      <w:r>
        <w:rPr/>
        <w:t>Terapeuten</w:t>
      </w:r>
      <w:r>
        <w:rPr>
          <w:spacing w:val="-11"/>
        </w:rPr>
        <w:t> </w:t>
      </w:r>
      <w:r>
        <w:rPr/>
        <w:t>bør</w:t>
      </w:r>
      <w:r>
        <w:rPr>
          <w:spacing w:val="-11"/>
        </w:rPr>
        <w:t> </w:t>
      </w:r>
      <w:r>
        <w:rPr/>
        <w:t>forberede seg på å gi klienten kontakt med sine mentale ressurser og å utvikle klientens evne til å anvende disse i sitt daglige liv.</w:t>
      </w:r>
    </w:p>
    <w:p>
      <w:pPr>
        <w:pStyle w:val="Heading8"/>
        <w:spacing w:before="217"/>
      </w:pPr>
      <w:r>
        <w:rPr/>
        <w:t>Én</w:t>
      </w:r>
      <w:r>
        <w:rPr>
          <w:spacing w:val="-1"/>
        </w:rPr>
        <w:t> </w:t>
      </w:r>
      <w:r>
        <w:rPr/>
        <w:t>utfordring av </w:t>
      </w:r>
      <w:r>
        <w:rPr>
          <w:spacing w:val="-2"/>
        </w:rPr>
        <w:t>gangen</w:t>
      </w:r>
    </w:p>
    <w:p>
      <w:pPr>
        <w:pStyle w:val="BodyText"/>
        <w:spacing w:before="123"/>
        <w:ind w:right="547"/>
      </w:pPr>
      <w:r>
        <w:rPr/>
        <w:t>Ta én utfordring av gangen og jobb til den er løst. Ikke forsøk å forandre for mange ting samtidig. Resultatet kan bli følelsesmessig kaos.</w:t>
      </w:r>
    </w:p>
    <w:p>
      <w:pPr>
        <w:spacing w:after="0"/>
        <w:sectPr>
          <w:pgSz w:w="9640" w:h="13610"/>
          <w:pgMar w:header="345" w:footer="460" w:top="900" w:bottom="620" w:left="860" w:right="640"/>
        </w:sectPr>
      </w:pPr>
    </w:p>
    <w:p>
      <w:pPr>
        <w:pStyle w:val="Heading8"/>
        <w:spacing w:before="123"/>
        <w:ind w:left="330"/>
      </w:pPr>
      <w:r>
        <w:rPr>
          <w:rFonts w:ascii="Minion Pro"/>
          <w:b w:val="0"/>
          <w:spacing w:val="-2"/>
        </w:rPr>
        <w:t>M</w:t>
      </w:r>
      <w:r>
        <w:rPr>
          <w:spacing w:val="-2"/>
        </w:rPr>
        <w:t>otstand</w:t>
      </w:r>
    </w:p>
    <w:p>
      <w:pPr>
        <w:pStyle w:val="BodyText"/>
        <w:spacing w:before="113"/>
        <w:ind w:left="330" w:right="320"/>
      </w:pPr>
      <w:r>
        <w:rPr/>
        <w:t>Motstand</w:t>
      </w:r>
      <w:r>
        <w:rPr>
          <w:spacing w:val="-13"/>
        </w:rPr>
        <w:t> </w:t>
      </w:r>
      <w:r>
        <w:rPr/>
        <w:t>fra</w:t>
      </w:r>
      <w:r>
        <w:rPr>
          <w:spacing w:val="-12"/>
        </w:rPr>
        <w:t> </w:t>
      </w:r>
      <w:r>
        <w:rPr/>
        <w:t>klientene</w:t>
      </w:r>
      <w:r>
        <w:rPr>
          <w:spacing w:val="-13"/>
        </w:rPr>
        <w:t> </w:t>
      </w:r>
      <w:r>
        <w:rPr/>
        <w:t>er</w:t>
      </w:r>
      <w:r>
        <w:rPr>
          <w:spacing w:val="-12"/>
        </w:rPr>
        <w:t> </w:t>
      </w:r>
      <w:r>
        <w:rPr/>
        <w:t>et</w:t>
      </w:r>
      <w:r>
        <w:rPr>
          <w:spacing w:val="-13"/>
        </w:rPr>
        <w:t> </w:t>
      </w:r>
      <w:r>
        <w:rPr/>
        <w:t>tegn</w:t>
      </w:r>
      <w:r>
        <w:rPr>
          <w:spacing w:val="-12"/>
        </w:rPr>
        <w:t> </w:t>
      </w:r>
      <w:r>
        <w:rPr/>
        <w:t>på</w:t>
      </w:r>
      <w:r>
        <w:rPr>
          <w:spacing w:val="-13"/>
        </w:rPr>
        <w:t> </w:t>
      </w:r>
      <w:r>
        <w:rPr/>
        <w:t>at</w:t>
      </w:r>
      <w:r>
        <w:rPr>
          <w:spacing w:val="-12"/>
        </w:rPr>
        <w:t> </w:t>
      </w:r>
      <w:r>
        <w:rPr/>
        <w:t>det</w:t>
      </w:r>
      <w:r>
        <w:rPr>
          <w:spacing w:val="-13"/>
        </w:rPr>
        <w:t> </w:t>
      </w:r>
      <w:r>
        <w:rPr/>
        <w:t>er</w:t>
      </w:r>
      <w:r>
        <w:rPr>
          <w:spacing w:val="-12"/>
        </w:rPr>
        <w:t> </w:t>
      </w:r>
      <w:r>
        <w:rPr/>
        <w:t>noe</w:t>
      </w:r>
      <w:r>
        <w:rPr>
          <w:spacing w:val="-12"/>
        </w:rPr>
        <w:t> </w:t>
      </w:r>
      <w:r>
        <w:rPr/>
        <w:t>som</w:t>
      </w:r>
      <w:r>
        <w:rPr>
          <w:spacing w:val="-13"/>
        </w:rPr>
        <w:t> </w:t>
      </w:r>
      <w:r>
        <w:rPr/>
        <w:t>ikke</w:t>
      </w:r>
      <w:r>
        <w:rPr>
          <w:spacing w:val="-12"/>
        </w:rPr>
        <w:t> </w:t>
      </w:r>
      <w:r>
        <w:rPr/>
        <w:t>fungerer.</w:t>
      </w:r>
      <w:r>
        <w:rPr>
          <w:spacing w:val="-13"/>
        </w:rPr>
        <w:t> </w:t>
      </w:r>
      <w:r>
        <w:rPr/>
        <w:t>Ved</w:t>
      </w:r>
      <w:r>
        <w:rPr>
          <w:spacing w:val="-12"/>
        </w:rPr>
        <w:t> </w:t>
      </w:r>
      <w:r>
        <w:rPr/>
        <w:t>motstand</w:t>
      </w:r>
      <w:r>
        <w:rPr>
          <w:spacing w:val="-13"/>
        </w:rPr>
        <w:t> </w:t>
      </w:r>
      <w:r>
        <w:rPr/>
        <w:t>bør terapeuten</w:t>
      </w:r>
      <w:r>
        <w:rPr>
          <w:spacing w:val="-1"/>
        </w:rPr>
        <w:t> </w:t>
      </w:r>
      <w:r>
        <w:rPr/>
        <w:t>formulere</w:t>
      </w:r>
      <w:r>
        <w:rPr>
          <w:spacing w:val="-1"/>
        </w:rPr>
        <w:t> </w:t>
      </w:r>
      <w:r>
        <w:rPr/>
        <w:t>seg</w:t>
      </w:r>
      <w:r>
        <w:rPr>
          <w:spacing w:val="-1"/>
        </w:rPr>
        <w:t> </w:t>
      </w:r>
      <w:r>
        <w:rPr/>
        <w:t>på</w:t>
      </w:r>
      <w:r>
        <w:rPr>
          <w:spacing w:val="-1"/>
        </w:rPr>
        <w:t> </w:t>
      </w:r>
      <w:r>
        <w:rPr/>
        <w:t>en</w:t>
      </w:r>
      <w:r>
        <w:rPr>
          <w:spacing w:val="-1"/>
        </w:rPr>
        <w:t> </w:t>
      </w:r>
      <w:r>
        <w:rPr/>
        <w:t>slik</w:t>
      </w:r>
      <w:r>
        <w:rPr>
          <w:spacing w:val="-1"/>
        </w:rPr>
        <w:t> </w:t>
      </w:r>
      <w:r>
        <w:rPr/>
        <w:t>måte</w:t>
      </w:r>
      <w:r>
        <w:rPr>
          <w:spacing w:val="-1"/>
        </w:rPr>
        <w:t> </w:t>
      </w:r>
      <w:r>
        <w:rPr/>
        <w:t>at</w:t>
      </w:r>
      <w:r>
        <w:rPr>
          <w:spacing w:val="-1"/>
        </w:rPr>
        <w:t> </w:t>
      </w:r>
      <w:r>
        <w:rPr/>
        <w:t>motstanden</w:t>
      </w:r>
      <w:r>
        <w:rPr>
          <w:spacing w:val="-1"/>
        </w:rPr>
        <w:t> </w:t>
      </w:r>
      <w:r>
        <w:rPr/>
        <w:t>opphører.</w:t>
      </w:r>
      <w:r>
        <w:rPr>
          <w:spacing w:val="-1"/>
        </w:rPr>
        <w:t> </w:t>
      </w:r>
      <w:r>
        <w:rPr/>
        <w:t>Det</w:t>
      </w:r>
      <w:r>
        <w:rPr>
          <w:spacing w:val="-1"/>
        </w:rPr>
        <w:t> </w:t>
      </w:r>
      <w:r>
        <w:rPr/>
        <w:t>kan</w:t>
      </w:r>
      <w:r>
        <w:rPr>
          <w:spacing w:val="-1"/>
        </w:rPr>
        <w:t> </w:t>
      </w:r>
      <w:r>
        <w:rPr/>
        <w:t>skje</w:t>
      </w:r>
      <w:r>
        <w:rPr>
          <w:spacing w:val="-1"/>
        </w:rPr>
        <w:t> </w:t>
      </w:r>
      <w:r>
        <w:rPr/>
        <w:t>ved</w:t>
      </w:r>
      <w:r>
        <w:rPr>
          <w:spacing w:val="-1"/>
        </w:rPr>
        <w:t> </w:t>
      </w:r>
      <w:r>
        <w:rPr/>
        <w:t>å undersøke hva klienten ønsker, og hva klienten opplever som vanskelig, og deretter tilpasse sin arbeidsstil til klientens behov. Dersom klienten ikke ønsker behandling, må</w:t>
      </w:r>
      <w:r>
        <w:rPr>
          <w:spacing w:val="-11"/>
        </w:rPr>
        <w:t> </w:t>
      </w:r>
      <w:r>
        <w:rPr/>
        <w:t>den</w:t>
      </w:r>
      <w:r>
        <w:rPr>
          <w:spacing w:val="-11"/>
        </w:rPr>
        <w:t> </w:t>
      </w:r>
      <w:r>
        <w:rPr/>
        <w:t>avsluttes</w:t>
      </w:r>
      <w:r>
        <w:rPr>
          <w:spacing w:val="-11"/>
        </w:rPr>
        <w:t> </w:t>
      </w:r>
      <w:r>
        <w:rPr/>
        <w:t>eller</w:t>
      </w:r>
      <w:r>
        <w:rPr>
          <w:spacing w:val="-11"/>
        </w:rPr>
        <w:t> </w:t>
      </w:r>
      <w:r>
        <w:rPr/>
        <w:t>endres.</w:t>
      </w:r>
      <w:r>
        <w:rPr>
          <w:spacing w:val="-11"/>
        </w:rPr>
        <w:t> </w:t>
      </w:r>
      <w:r>
        <w:rPr/>
        <w:t>Klienten</w:t>
      </w:r>
      <w:r>
        <w:rPr>
          <w:spacing w:val="-11"/>
        </w:rPr>
        <w:t> </w:t>
      </w:r>
      <w:r>
        <w:rPr/>
        <w:t>vil</w:t>
      </w:r>
      <w:r>
        <w:rPr>
          <w:spacing w:val="-11"/>
        </w:rPr>
        <w:t> </w:t>
      </w:r>
      <w:r>
        <w:rPr/>
        <w:t>ofte</w:t>
      </w:r>
      <w:r>
        <w:rPr>
          <w:spacing w:val="-11"/>
        </w:rPr>
        <w:t> </w:t>
      </w:r>
      <w:r>
        <w:rPr/>
        <w:t>støte</w:t>
      </w:r>
      <w:r>
        <w:rPr>
          <w:spacing w:val="-11"/>
        </w:rPr>
        <w:t> </w:t>
      </w:r>
      <w:r>
        <w:rPr/>
        <w:t>på</w:t>
      </w:r>
      <w:r>
        <w:rPr>
          <w:spacing w:val="-11"/>
        </w:rPr>
        <w:t> </w:t>
      </w:r>
      <w:r>
        <w:rPr/>
        <w:t>hindringer</w:t>
      </w:r>
      <w:r>
        <w:rPr>
          <w:spacing w:val="-11"/>
        </w:rPr>
        <w:t> </w:t>
      </w:r>
      <w:r>
        <w:rPr/>
        <w:t>underveis</w:t>
      </w:r>
      <w:r>
        <w:rPr>
          <w:spacing w:val="-11"/>
        </w:rPr>
        <w:t> </w:t>
      </w:r>
      <w:r>
        <w:rPr/>
        <w:t>i</w:t>
      </w:r>
      <w:r>
        <w:rPr>
          <w:spacing w:val="-11"/>
        </w:rPr>
        <w:t> </w:t>
      </w:r>
      <w:r>
        <w:rPr/>
        <w:t>behand- lingen. Hindringer tar vare på noe som for klienten er viktig. Disse må reduseres før </w:t>
      </w:r>
      <w:r>
        <w:rPr>
          <w:spacing w:val="-2"/>
        </w:rPr>
        <w:t>man fortsetter endringsprosessen. Regn med motstand, ønsk den velkommen, og bruk </w:t>
      </w:r>
      <w:r>
        <w:rPr/>
        <w:t>den positivt. Ikke dvel ved den.</w:t>
      </w:r>
    </w:p>
    <w:p>
      <w:pPr>
        <w:pStyle w:val="Heading8"/>
        <w:spacing w:before="217"/>
        <w:ind w:left="330"/>
      </w:pPr>
      <w:r>
        <w:rPr>
          <w:spacing w:val="-2"/>
        </w:rPr>
        <w:t>Pauser</w:t>
      </w:r>
    </w:p>
    <w:p>
      <w:pPr>
        <w:pStyle w:val="BodyText"/>
        <w:spacing w:before="123"/>
        <w:ind w:left="330" w:right="320"/>
      </w:pPr>
      <w:r>
        <w:rPr/>
        <w:t>Behandlingen</w:t>
      </w:r>
      <w:r>
        <w:rPr>
          <w:spacing w:val="18"/>
        </w:rPr>
        <w:t> </w:t>
      </w:r>
      <w:r>
        <w:rPr/>
        <w:t>oppleves</w:t>
      </w:r>
      <w:r>
        <w:rPr>
          <w:spacing w:val="18"/>
        </w:rPr>
        <w:t> </w:t>
      </w:r>
      <w:r>
        <w:rPr/>
        <w:t>oftest</w:t>
      </w:r>
      <w:r>
        <w:rPr>
          <w:spacing w:val="18"/>
        </w:rPr>
        <w:t> </w:t>
      </w:r>
      <w:r>
        <w:rPr/>
        <w:t>som</w:t>
      </w:r>
      <w:r>
        <w:rPr>
          <w:spacing w:val="18"/>
        </w:rPr>
        <w:t> </w:t>
      </w:r>
      <w:r>
        <w:rPr/>
        <w:t>slitsom.</w:t>
      </w:r>
      <w:r>
        <w:rPr>
          <w:spacing w:val="18"/>
        </w:rPr>
        <w:t> </w:t>
      </w:r>
      <w:r>
        <w:rPr/>
        <w:t>La</w:t>
      </w:r>
      <w:r>
        <w:rPr>
          <w:spacing w:val="18"/>
        </w:rPr>
        <w:t> </w:t>
      </w:r>
      <w:r>
        <w:rPr/>
        <w:t>klienten</w:t>
      </w:r>
      <w:r>
        <w:rPr>
          <w:spacing w:val="18"/>
        </w:rPr>
        <w:t> </w:t>
      </w:r>
      <w:r>
        <w:rPr/>
        <w:t>få</w:t>
      </w:r>
      <w:r>
        <w:rPr>
          <w:spacing w:val="18"/>
        </w:rPr>
        <w:t> </w:t>
      </w:r>
      <w:r>
        <w:rPr/>
        <w:t>små</w:t>
      </w:r>
      <w:r>
        <w:rPr>
          <w:spacing w:val="18"/>
        </w:rPr>
        <w:t> </w:t>
      </w:r>
      <w:r>
        <w:rPr/>
        <w:t>pauser</w:t>
      </w:r>
      <w:r>
        <w:rPr>
          <w:spacing w:val="18"/>
        </w:rPr>
        <w:t> </w:t>
      </w:r>
      <w:r>
        <w:rPr/>
        <w:t>underveis</w:t>
      </w:r>
      <w:r>
        <w:rPr>
          <w:spacing w:val="18"/>
        </w:rPr>
        <w:t> </w:t>
      </w:r>
      <w:r>
        <w:rPr/>
        <w:t>for å la kroppen og psyken nullstille seg. Pause betyr ikke stillhet. Generell prat er også en</w:t>
      </w:r>
      <w:r>
        <w:rPr>
          <w:spacing w:val="-2"/>
        </w:rPr>
        <w:t> </w:t>
      </w:r>
      <w:r>
        <w:rPr/>
        <w:t>form</w:t>
      </w:r>
      <w:r>
        <w:rPr>
          <w:spacing w:val="-2"/>
        </w:rPr>
        <w:t> </w:t>
      </w:r>
      <w:r>
        <w:rPr/>
        <w:t>for</w:t>
      </w:r>
      <w:r>
        <w:rPr>
          <w:spacing w:val="-2"/>
        </w:rPr>
        <w:t> </w:t>
      </w:r>
      <w:r>
        <w:rPr/>
        <w:t>pause.</w:t>
      </w:r>
      <w:r>
        <w:rPr>
          <w:spacing w:val="-2"/>
        </w:rPr>
        <w:t> </w:t>
      </w:r>
      <w:r>
        <w:rPr/>
        <w:t>Klienten</w:t>
      </w:r>
      <w:r>
        <w:rPr>
          <w:spacing w:val="-2"/>
        </w:rPr>
        <w:t> </w:t>
      </w:r>
      <w:r>
        <w:rPr/>
        <w:t>kan</w:t>
      </w:r>
      <w:r>
        <w:rPr>
          <w:spacing w:val="-2"/>
        </w:rPr>
        <w:t> </w:t>
      </w:r>
      <w:r>
        <w:rPr/>
        <w:t>trenge</w:t>
      </w:r>
      <w:r>
        <w:rPr>
          <w:spacing w:val="-2"/>
        </w:rPr>
        <w:t> </w:t>
      </w:r>
      <w:r>
        <w:rPr/>
        <w:t>hvile</w:t>
      </w:r>
      <w:r>
        <w:rPr>
          <w:spacing w:val="-2"/>
        </w:rPr>
        <w:t> </w:t>
      </w:r>
      <w:r>
        <w:rPr/>
        <w:t>etter</w:t>
      </w:r>
      <w:r>
        <w:rPr>
          <w:spacing w:val="-2"/>
        </w:rPr>
        <w:t> </w:t>
      </w:r>
      <w:r>
        <w:rPr/>
        <w:t>konsultasjonen</w:t>
      </w:r>
      <w:r>
        <w:rPr>
          <w:spacing w:val="-2"/>
        </w:rPr>
        <w:t> </w:t>
      </w:r>
      <w:r>
        <w:rPr/>
        <w:t>og</w:t>
      </w:r>
      <w:r>
        <w:rPr>
          <w:spacing w:val="-2"/>
        </w:rPr>
        <w:t> </w:t>
      </w:r>
      <w:r>
        <w:rPr/>
        <w:t>bør</w:t>
      </w:r>
      <w:r>
        <w:rPr>
          <w:spacing w:val="-2"/>
        </w:rPr>
        <w:t> </w:t>
      </w:r>
      <w:r>
        <w:rPr/>
        <w:t>ikke</w:t>
      </w:r>
      <w:r>
        <w:rPr>
          <w:spacing w:val="-2"/>
        </w:rPr>
        <w:t> </w:t>
      </w:r>
      <w:r>
        <w:rPr/>
        <w:t>arbeide med</w:t>
      </w:r>
      <w:r>
        <w:rPr>
          <w:spacing w:val="-7"/>
        </w:rPr>
        <w:t> </w:t>
      </w:r>
      <w:r>
        <w:rPr/>
        <w:t>krevende</w:t>
      </w:r>
      <w:r>
        <w:rPr>
          <w:spacing w:val="-7"/>
        </w:rPr>
        <w:t> </w:t>
      </w:r>
      <w:r>
        <w:rPr/>
        <w:t>intellektuelle</w:t>
      </w:r>
      <w:r>
        <w:rPr>
          <w:spacing w:val="-7"/>
        </w:rPr>
        <w:t> </w:t>
      </w:r>
      <w:r>
        <w:rPr/>
        <w:t>oppgaver</w:t>
      </w:r>
      <w:r>
        <w:rPr>
          <w:spacing w:val="-7"/>
        </w:rPr>
        <w:t> </w:t>
      </w:r>
      <w:r>
        <w:rPr/>
        <w:t>samme</w:t>
      </w:r>
      <w:r>
        <w:rPr>
          <w:spacing w:val="-7"/>
        </w:rPr>
        <w:t> </w:t>
      </w:r>
      <w:r>
        <w:rPr/>
        <w:t>dag.</w:t>
      </w:r>
      <w:r>
        <w:rPr>
          <w:spacing w:val="-7"/>
        </w:rPr>
        <w:t> </w:t>
      </w:r>
      <w:r>
        <w:rPr/>
        <w:t>Kroppen</w:t>
      </w:r>
      <w:r>
        <w:rPr>
          <w:spacing w:val="-7"/>
        </w:rPr>
        <w:t> </w:t>
      </w:r>
      <w:r>
        <w:rPr/>
        <w:t>og</w:t>
      </w:r>
      <w:r>
        <w:rPr>
          <w:spacing w:val="-7"/>
        </w:rPr>
        <w:t> </w:t>
      </w:r>
      <w:r>
        <w:rPr/>
        <w:t>psyken</w:t>
      </w:r>
      <w:r>
        <w:rPr>
          <w:spacing w:val="-7"/>
        </w:rPr>
        <w:t> </w:t>
      </w:r>
      <w:r>
        <w:rPr/>
        <w:t>trenger</w:t>
      </w:r>
      <w:r>
        <w:rPr>
          <w:spacing w:val="-7"/>
        </w:rPr>
        <w:t> </w:t>
      </w:r>
      <w:r>
        <w:rPr/>
        <w:t>tid</w:t>
      </w:r>
      <w:r>
        <w:rPr>
          <w:spacing w:val="-7"/>
        </w:rPr>
        <w:t> </w:t>
      </w:r>
      <w:r>
        <w:rPr/>
        <w:t>til</w:t>
      </w:r>
      <w:r>
        <w:rPr>
          <w:spacing w:val="-7"/>
        </w:rPr>
        <w:t> </w:t>
      </w:r>
      <w:r>
        <w:rPr/>
        <w:t>å tilpasse seg de endringene som har skjedd. Behovet for pauser er også begrunnet i at de</w:t>
      </w:r>
      <w:r>
        <w:rPr>
          <w:spacing w:val="-1"/>
        </w:rPr>
        <w:t> </w:t>
      </w:r>
      <w:r>
        <w:rPr/>
        <w:t>psykiske</w:t>
      </w:r>
      <w:r>
        <w:rPr>
          <w:spacing w:val="-1"/>
        </w:rPr>
        <w:t> </w:t>
      </w:r>
      <w:r>
        <w:rPr/>
        <w:t>endringene</w:t>
      </w:r>
      <w:r>
        <w:rPr>
          <w:spacing w:val="-1"/>
        </w:rPr>
        <w:t> </w:t>
      </w:r>
      <w:r>
        <w:rPr/>
        <w:t>som</w:t>
      </w:r>
      <w:r>
        <w:rPr>
          <w:spacing w:val="-1"/>
        </w:rPr>
        <w:t> </w:t>
      </w:r>
      <w:r>
        <w:rPr/>
        <w:t>er</w:t>
      </w:r>
      <w:r>
        <w:rPr>
          <w:spacing w:val="-1"/>
        </w:rPr>
        <w:t> </w:t>
      </w:r>
      <w:r>
        <w:rPr/>
        <w:t>oppnådd,</w:t>
      </w:r>
      <w:r>
        <w:rPr>
          <w:spacing w:val="-1"/>
        </w:rPr>
        <w:t> </w:t>
      </w:r>
      <w:r>
        <w:rPr/>
        <w:t>skal</w:t>
      </w:r>
      <w:r>
        <w:rPr>
          <w:spacing w:val="-1"/>
        </w:rPr>
        <w:t> </w:t>
      </w:r>
      <w:r>
        <w:rPr/>
        <w:t>få</w:t>
      </w:r>
      <w:r>
        <w:rPr>
          <w:spacing w:val="-1"/>
        </w:rPr>
        <w:t> </w:t>
      </w:r>
      <w:r>
        <w:rPr/>
        <w:t>feste</w:t>
      </w:r>
      <w:r>
        <w:rPr>
          <w:spacing w:val="-1"/>
        </w:rPr>
        <w:t> </w:t>
      </w:r>
      <w:r>
        <w:rPr/>
        <w:t>seg</w:t>
      </w:r>
      <w:r>
        <w:rPr>
          <w:spacing w:val="-1"/>
        </w:rPr>
        <w:t> </w:t>
      </w:r>
      <w:r>
        <w:rPr/>
        <w:t>mentalt</w:t>
      </w:r>
      <w:r>
        <w:rPr>
          <w:spacing w:val="-1"/>
        </w:rPr>
        <w:t> </w:t>
      </w:r>
      <w:r>
        <w:rPr/>
        <w:t>uten</w:t>
      </w:r>
      <w:r>
        <w:rPr>
          <w:spacing w:val="-1"/>
        </w:rPr>
        <w:t> </w:t>
      </w:r>
      <w:r>
        <w:rPr/>
        <w:t>å</w:t>
      </w:r>
      <w:r>
        <w:rPr>
          <w:spacing w:val="-1"/>
        </w:rPr>
        <w:t> </w:t>
      </w:r>
      <w:r>
        <w:rPr/>
        <w:t>bli</w:t>
      </w:r>
      <w:r>
        <w:rPr>
          <w:spacing w:val="-1"/>
        </w:rPr>
        <w:t> </w:t>
      </w:r>
      <w:r>
        <w:rPr/>
        <w:t>forstyrret av nye inntrykk.</w:t>
      </w:r>
    </w:p>
    <w:p>
      <w:pPr>
        <w:pStyle w:val="Heading8"/>
        <w:spacing w:before="217"/>
        <w:ind w:left="330"/>
      </w:pPr>
      <w:r>
        <w:rPr>
          <w:spacing w:val="-2"/>
        </w:rPr>
        <w:t>Tålmodighet</w:t>
      </w:r>
    </w:p>
    <w:p>
      <w:pPr>
        <w:pStyle w:val="BodyText"/>
        <w:spacing w:before="123"/>
        <w:ind w:left="330" w:right="322"/>
      </w:pPr>
      <w:r>
        <w:rPr/>
        <w:t>Vær tålmodig. Enkelte klienter oppnår endringer umiddelbart. Andre trenger lengre tid. Ikke push eller forvent for mye.</w:t>
      </w:r>
    </w:p>
    <w:p>
      <w:pPr>
        <w:pStyle w:val="Heading8"/>
        <w:spacing w:before="217"/>
        <w:ind w:left="330"/>
      </w:pPr>
      <w:r>
        <w:rPr/>
        <w:t>Ved</w:t>
      </w:r>
      <w:r>
        <w:rPr>
          <w:spacing w:val="-11"/>
        </w:rPr>
        <w:t> </w:t>
      </w:r>
      <w:r>
        <w:rPr/>
        <w:t>omfattende</w:t>
      </w:r>
      <w:r>
        <w:rPr>
          <w:spacing w:val="-11"/>
        </w:rPr>
        <w:t> </w:t>
      </w:r>
      <w:r>
        <w:rPr>
          <w:spacing w:val="-2"/>
        </w:rPr>
        <w:t>ubehag</w:t>
      </w:r>
    </w:p>
    <w:p>
      <w:pPr>
        <w:pStyle w:val="BodyText"/>
        <w:spacing w:before="123"/>
        <w:ind w:left="330" w:right="320"/>
      </w:pPr>
      <w:r>
        <w:rPr/>
        <w:t>Hvis klienten har omfattende ubehag, begynn med de mindre utfordringene og fort- sett</w:t>
      </w:r>
      <w:r>
        <w:rPr>
          <w:spacing w:val="-6"/>
        </w:rPr>
        <w:t> </w:t>
      </w:r>
      <w:r>
        <w:rPr/>
        <w:t>med</w:t>
      </w:r>
      <w:r>
        <w:rPr>
          <w:spacing w:val="-6"/>
        </w:rPr>
        <w:t> </w:t>
      </w:r>
      <w:r>
        <w:rPr/>
        <w:t>de</w:t>
      </w:r>
      <w:r>
        <w:rPr>
          <w:spacing w:val="-6"/>
        </w:rPr>
        <w:t> </w:t>
      </w:r>
      <w:r>
        <w:rPr/>
        <w:t>mer</w:t>
      </w:r>
      <w:r>
        <w:rPr>
          <w:spacing w:val="-6"/>
        </w:rPr>
        <w:t> </w:t>
      </w:r>
      <w:r>
        <w:rPr/>
        <w:t>alvorlige</w:t>
      </w:r>
      <w:r>
        <w:rPr>
          <w:spacing w:val="-6"/>
        </w:rPr>
        <w:t> </w:t>
      </w:r>
      <w:r>
        <w:rPr/>
        <w:t>først</w:t>
      </w:r>
      <w:r>
        <w:rPr>
          <w:spacing w:val="-6"/>
        </w:rPr>
        <w:t> </w:t>
      </w:r>
      <w:r>
        <w:rPr/>
        <w:t>når</w:t>
      </w:r>
      <w:r>
        <w:rPr>
          <w:spacing w:val="-6"/>
        </w:rPr>
        <w:t> </w:t>
      </w:r>
      <w:r>
        <w:rPr/>
        <w:t>de</w:t>
      </w:r>
      <w:r>
        <w:rPr>
          <w:spacing w:val="-6"/>
        </w:rPr>
        <w:t> </w:t>
      </w:r>
      <w:r>
        <w:rPr/>
        <w:t>mindre</w:t>
      </w:r>
      <w:r>
        <w:rPr>
          <w:spacing w:val="-6"/>
        </w:rPr>
        <w:t> </w:t>
      </w:r>
      <w:r>
        <w:rPr/>
        <w:t>er</w:t>
      </w:r>
      <w:r>
        <w:rPr>
          <w:spacing w:val="-6"/>
        </w:rPr>
        <w:t> </w:t>
      </w:r>
      <w:r>
        <w:rPr/>
        <w:t>løst.</w:t>
      </w:r>
      <w:r>
        <w:rPr>
          <w:spacing w:val="-6"/>
        </w:rPr>
        <w:t> </w:t>
      </w:r>
      <w:r>
        <w:rPr/>
        <w:t>Løsningen</w:t>
      </w:r>
      <w:r>
        <w:rPr>
          <w:spacing w:val="-6"/>
        </w:rPr>
        <w:t> </w:t>
      </w:r>
      <w:r>
        <w:rPr/>
        <w:t>på</w:t>
      </w:r>
      <w:r>
        <w:rPr>
          <w:spacing w:val="-6"/>
        </w:rPr>
        <w:t> </w:t>
      </w:r>
      <w:r>
        <w:rPr/>
        <w:t>en</w:t>
      </w:r>
      <w:r>
        <w:rPr>
          <w:spacing w:val="-6"/>
        </w:rPr>
        <w:t> </w:t>
      </w:r>
      <w:r>
        <w:rPr/>
        <w:t>mindre</w:t>
      </w:r>
      <w:r>
        <w:rPr>
          <w:spacing w:val="-6"/>
        </w:rPr>
        <w:t> </w:t>
      </w:r>
      <w:r>
        <w:rPr/>
        <w:t>psykisk utfordring vil gjøre det lettere å endre de mer alvorlige. Dersom klienten får kontakt med</w:t>
      </w:r>
      <w:r>
        <w:rPr>
          <w:spacing w:val="-4"/>
        </w:rPr>
        <w:t> </w:t>
      </w:r>
      <w:r>
        <w:rPr/>
        <w:t>intenst</w:t>
      </w:r>
      <w:r>
        <w:rPr>
          <w:spacing w:val="-4"/>
        </w:rPr>
        <w:t> </w:t>
      </w:r>
      <w:r>
        <w:rPr/>
        <w:t>ubehag</w:t>
      </w:r>
      <w:r>
        <w:rPr>
          <w:spacing w:val="-4"/>
        </w:rPr>
        <w:t> </w:t>
      </w:r>
      <w:r>
        <w:rPr/>
        <w:t>underveis</w:t>
      </w:r>
      <w:r>
        <w:rPr>
          <w:spacing w:val="-4"/>
        </w:rPr>
        <w:t> </w:t>
      </w:r>
      <w:r>
        <w:rPr/>
        <w:t>i</w:t>
      </w:r>
      <w:r>
        <w:rPr>
          <w:spacing w:val="-4"/>
        </w:rPr>
        <w:t> </w:t>
      </w:r>
      <w:r>
        <w:rPr/>
        <w:t>konsultasjonen,</w:t>
      </w:r>
      <w:r>
        <w:rPr>
          <w:spacing w:val="-4"/>
        </w:rPr>
        <w:t> </w:t>
      </w:r>
      <w:r>
        <w:rPr/>
        <w:t>noe</w:t>
      </w:r>
      <w:r>
        <w:rPr>
          <w:spacing w:val="-4"/>
        </w:rPr>
        <w:t> </w:t>
      </w:r>
      <w:r>
        <w:rPr/>
        <w:t>som</w:t>
      </w:r>
      <w:r>
        <w:rPr>
          <w:spacing w:val="-4"/>
        </w:rPr>
        <w:t> </w:t>
      </w:r>
      <w:r>
        <w:rPr/>
        <w:t>kan</w:t>
      </w:r>
      <w:r>
        <w:rPr>
          <w:spacing w:val="-4"/>
        </w:rPr>
        <w:t> </w:t>
      </w:r>
      <w:r>
        <w:rPr/>
        <w:t>skje,</w:t>
      </w:r>
      <w:r>
        <w:rPr>
          <w:spacing w:val="-4"/>
        </w:rPr>
        <w:t> </w:t>
      </w:r>
      <w:r>
        <w:rPr/>
        <w:t>avsluttes</w:t>
      </w:r>
      <w:r>
        <w:rPr>
          <w:spacing w:val="-4"/>
        </w:rPr>
        <w:t> </w:t>
      </w:r>
      <w:r>
        <w:rPr/>
        <w:t>interven- sjonen. Klientens tilstand nøytraliseres. Gi så klienten kontakt med en god følelse. Deretter undersøker man hva klienten trenger for å fortsette endringsprosessen.</w:t>
      </w:r>
    </w:p>
    <w:p>
      <w:pPr>
        <w:pStyle w:val="BodyText"/>
        <w:ind w:left="330" w:right="321" w:firstLine="283"/>
      </w:pPr>
      <w:r>
        <w:rPr/>
        <w:t>Hvis klienten får kontakt med angst underveis i behandlingen, reduser denne før behandlingen fortsetter. Hensikten er å hindre at det psykiske ubehaget følger med innover</w:t>
      </w:r>
      <w:r>
        <w:rPr>
          <w:spacing w:val="-10"/>
        </w:rPr>
        <w:t> </w:t>
      </w:r>
      <w:r>
        <w:rPr/>
        <w:t>i</w:t>
      </w:r>
      <w:r>
        <w:rPr>
          <w:spacing w:val="-10"/>
        </w:rPr>
        <w:t> </w:t>
      </w:r>
      <w:r>
        <w:rPr/>
        <w:t>behandlingen,</w:t>
      </w:r>
      <w:r>
        <w:rPr>
          <w:spacing w:val="-10"/>
        </w:rPr>
        <w:t> </w:t>
      </w:r>
      <w:r>
        <w:rPr/>
        <w:t>og</w:t>
      </w:r>
      <w:r>
        <w:rPr>
          <w:spacing w:val="-10"/>
        </w:rPr>
        <w:t> </w:t>
      </w:r>
      <w:r>
        <w:rPr/>
        <w:t>smitter</w:t>
      </w:r>
      <w:r>
        <w:rPr>
          <w:spacing w:val="-10"/>
        </w:rPr>
        <w:t> </w:t>
      </w:r>
      <w:r>
        <w:rPr/>
        <w:t>over</w:t>
      </w:r>
      <w:r>
        <w:rPr>
          <w:spacing w:val="-10"/>
        </w:rPr>
        <w:t> </w:t>
      </w:r>
      <w:r>
        <w:rPr/>
        <w:t>på</w:t>
      </w:r>
      <w:r>
        <w:rPr>
          <w:spacing w:val="-10"/>
        </w:rPr>
        <w:t> </w:t>
      </w:r>
      <w:r>
        <w:rPr/>
        <w:t>de</w:t>
      </w:r>
      <w:r>
        <w:rPr>
          <w:spacing w:val="-10"/>
        </w:rPr>
        <w:t> </w:t>
      </w:r>
      <w:r>
        <w:rPr/>
        <w:t>resultatene</w:t>
      </w:r>
      <w:r>
        <w:rPr>
          <w:spacing w:val="-10"/>
        </w:rPr>
        <w:t> </w:t>
      </w:r>
      <w:r>
        <w:rPr/>
        <w:t>som</w:t>
      </w:r>
      <w:r>
        <w:rPr>
          <w:spacing w:val="-10"/>
        </w:rPr>
        <w:t> </w:t>
      </w:r>
      <w:r>
        <w:rPr/>
        <w:t>oppnås.</w:t>
      </w:r>
      <w:r>
        <w:rPr>
          <w:spacing w:val="-10"/>
        </w:rPr>
        <w:t> </w:t>
      </w:r>
      <w:r>
        <w:rPr/>
        <w:t>I</w:t>
      </w:r>
      <w:r>
        <w:rPr>
          <w:spacing w:val="-10"/>
        </w:rPr>
        <w:t> </w:t>
      </w:r>
      <w:r>
        <w:rPr/>
        <w:t>tillegg</w:t>
      </w:r>
      <w:r>
        <w:rPr>
          <w:spacing w:val="-10"/>
        </w:rPr>
        <w:t> </w:t>
      </w:r>
      <w:r>
        <w:rPr/>
        <w:t>er</w:t>
      </w:r>
      <w:r>
        <w:rPr>
          <w:spacing w:val="-10"/>
        </w:rPr>
        <w:t> </w:t>
      </w:r>
      <w:r>
        <w:rPr/>
        <w:t>hen- sikten etisk begrunnet. Klienten skal ha det best mulig mentalt i behandlingen.</w:t>
      </w:r>
    </w:p>
    <w:p>
      <w:pPr>
        <w:pStyle w:val="Heading8"/>
        <w:spacing w:before="217"/>
        <w:ind w:left="330"/>
      </w:pPr>
      <w:r>
        <w:rPr/>
        <w:t>Ta</w:t>
      </w:r>
      <w:r>
        <w:rPr>
          <w:spacing w:val="-7"/>
        </w:rPr>
        <w:t> </w:t>
      </w:r>
      <w:r>
        <w:rPr/>
        <w:t>ansvaret</w:t>
      </w:r>
      <w:r>
        <w:rPr>
          <w:spacing w:val="-6"/>
        </w:rPr>
        <w:t> </w:t>
      </w:r>
      <w:r>
        <w:rPr/>
        <w:t>fra</w:t>
      </w:r>
      <w:r>
        <w:rPr>
          <w:spacing w:val="-6"/>
        </w:rPr>
        <w:t> </w:t>
      </w:r>
      <w:r>
        <w:rPr>
          <w:spacing w:val="-2"/>
        </w:rPr>
        <w:t>klientene</w:t>
      </w:r>
    </w:p>
    <w:p>
      <w:pPr>
        <w:pStyle w:val="BodyText"/>
        <w:spacing w:before="123"/>
        <w:ind w:left="330" w:right="320"/>
      </w:pPr>
      <w:r>
        <w:rPr/>
        <w:t>Fortell</w:t>
      </w:r>
      <w:r>
        <w:rPr>
          <w:spacing w:val="-9"/>
        </w:rPr>
        <w:t> </w:t>
      </w:r>
      <w:r>
        <w:rPr/>
        <w:t>at</w:t>
      </w:r>
      <w:r>
        <w:rPr>
          <w:spacing w:val="-9"/>
        </w:rPr>
        <w:t> </w:t>
      </w:r>
      <w:r>
        <w:rPr/>
        <w:t>klienten</w:t>
      </w:r>
      <w:r>
        <w:rPr>
          <w:spacing w:val="-9"/>
        </w:rPr>
        <w:t> </w:t>
      </w:r>
      <w:r>
        <w:rPr/>
        <w:t>ikke</w:t>
      </w:r>
      <w:r>
        <w:rPr>
          <w:spacing w:val="-9"/>
        </w:rPr>
        <w:t> </w:t>
      </w:r>
      <w:r>
        <w:rPr/>
        <w:t>bør</w:t>
      </w:r>
      <w:r>
        <w:rPr>
          <w:spacing w:val="-9"/>
        </w:rPr>
        <w:t> </w:t>
      </w:r>
      <w:r>
        <w:rPr/>
        <w:t>forsøke</w:t>
      </w:r>
      <w:r>
        <w:rPr>
          <w:spacing w:val="-9"/>
        </w:rPr>
        <w:t> </w:t>
      </w:r>
      <w:r>
        <w:rPr/>
        <w:t>å</w:t>
      </w:r>
      <w:r>
        <w:rPr>
          <w:spacing w:val="-9"/>
        </w:rPr>
        <w:t> </w:t>
      </w:r>
      <w:r>
        <w:rPr/>
        <w:t>løse</w:t>
      </w:r>
      <w:r>
        <w:rPr>
          <w:spacing w:val="-9"/>
        </w:rPr>
        <w:t> </w:t>
      </w:r>
      <w:r>
        <w:rPr/>
        <w:t>problemene</w:t>
      </w:r>
      <w:r>
        <w:rPr>
          <w:spacing w:val="-9"/>
        </w:rPr>
        <w:t> </w:t>
      </w:r>
      <w:r>
        <w:rPr/>
        <w:t>selv,</w:t>
      </w:r>
      <w:r>
        <w:rPr>
          <w:spacing w:val="-9"/>
        </w:rPr>
        <w:t> </w:t>
      </w:r>
      <w:r>
        <w:rPr/>
        <w:t>men</w:t>
      </w:r>
      <w:r>
        <w:rPr>
          <w:spacing w:val="-9"/>
        </w:rPr>
        <w:t> </w:t>
      </w:r>
      <w:r>
        <w:rPr/>
        <w:t>leve</w:t>
      </w:r>
      <w:r>
        <w:rPr>
          <w:spacing w:val="-9"/>
        </w:rPr>
        <w:t> </w:t>
      </w:r>
      <w:r>
        <w:rPr/>
        <w:t>så</w:t>
      </w:r>
      <w:r>
        <w:rPr>
          <w:spacing w:val="-9"/>
        </w:rPr>
        <w:t> </w:t>
      </w:r>
      <w:r>
        <w:rPr/>
        <w:t>godt</w:t>
      </w:r>
      <w:r>
        <w:rPr>
          <w:spacing w:val="-9"/>
        </w:rPr>
        <w:t> </w:t>
      </w:r>
      <w:r>
        <w:rPr/>
        <w:t>de</w:t>
      </w:r>
      <w:r>
        <w:rPr>
          <w:spacing w:val="-9"/>
        </w:rPr>
        <w:t> </w:t>
      </w:r>
      <w:r>
        <w:rPr/>
        <w:t>kan,</w:t>
      </w:r>
      <w:r>
        <w:rPr>
          <w:spacing w:val="-9"/>
        </w:rPr>
        <w:t> </w:t>
      </w:r>
      <w:r>
        <w:rPr/>
        <w:t>og vinkle</w:t>
      </w:r>
      <w:r>
        <w:rPr>
          <w:spacing w:val="-1"/>
        </w:rPr>
        <w:t> </w:t>
      </w:r>
      <w:r>
        <w:rPr/>
        <w:t>situasjoner</w:t>
      </w:r>
      <w:r>
        <w:rPr>
          <w:spacing w:val="-1"/>
        </w:rPr>
        <w:t> </w:t>
      </w:r>
      <w:r>
        <w:rPr/>
        <w:t>og</w:t>
      </w:r>
      <w:r>
        <w:rPr>
          <w:spacing w:val="-1"/>
        </w:rPr>
        <w:t> </w:t>
      </w:r>
      <w:r>
        <w:rPr/>
        <w:t>problemer</w:t>
      </w:r>
      <w:r>
        <w:rPr>
          <w:spacing w:val="-1"/>
        </w:rPr>
        <w:t> </w:t>
      </w:r>
      <w:r>
        <w:rPr/>
        <w:t>positivt.</w:t>
      </w:r>
      <w:r>
        <w:rPr>
          <w:spacing w:val="-1"/>
        </w:rPr>
        <w:t> </w:t>
      </w:r>
      <w:r>
        <w:rPr/>
        <w:t>De</w:t>
      </w:r>
      <w:r>
        <w:rPr>
          <w:spacing w:val="-1"/>
        </w:rPr>
        <w:t> </w:t>
      </w:r>
      <w:r>
        <w:rPr/>
        <w:t>kan</w:t>
      </w:r>
      <w:r>
        <w:rPr>
          <w:spacing w:val="-1"/>
        </w:rPr>
        <w:t> </w:t>
      </w:r>
      <w:r>
        <w:rPr/>
        <w:t>pådra</w:t>
      </w:r>
      <w:r>
        <w:rPr>
          <w:spacing w:val="-1"/>
        </w:rPr>
        <w:t> </w:t>
      </w:r>
      <w:r>
        <w:rPr/>
        <w:t>seg</w:t>
      </w:r>
      <w:r>
        <w:rPr>
          <w:spacing w:val="-1"/>
        </w:rPr>
        <w:t> </w:t>
      </w:r>
      <w:r>
        <w:rPr/>
        <w:t>mer</w:t>
      </w:r>
      <w:r>
        <w:rPr>
          <w:spacing w:val="-1"/>
        </w:rPr>
        <w:t> </w:t>
      </w:r>
      <w:r>
        <w:rPr/>
        <w:t>ubehag</w:t>
      </w:r>
      <w:r>
        <w:rPr>
          <w:spacing w:val="-1"/>
        </w:rPr>
        <w:t> </w:t>
      </w:r>
      <w:r>
        <w:rPr/>
        <w:t>om</w:t>
      </w:r>
      <w:r>
        <w:rPr>
          <w:spacing w:val="-1"/>
        </w:rPr>
        <w:t> </w:t>
      </w:r>
      <w:r>
        <w:rPr/>
        <w:t>de</w:t>
      </w:r>
      <w:r>
        <w:rPr>
          <w:spacing w:val="-1"/>
        </w:rPr>
        <w:t> </w:t>
      </w:r>
      <w:r>
        <w:rPr/>
        <w:t>prøver å</w:t>
      </w:r>
      <w:r>
        <w:rPr>
          <w:spacing w:val="-4"/>
        </w:rPr>
        <w:t> </w:t>
      </w:r>
      <w:r>
        <w:rPr/>
        <w:t>løse</w:t>
      </w:r>
      <w:r>
        <w:rPr>
          <w:spacing w:val="-4"/>
        </w:rPr>
        <w:t> </w:t>
      </w:r>
      <w:r>
        <w:rPr/>
        <w:t>sine</w:t>
      </w:r>
      <w:r>
        <w:rPr>
          <w:spacing w:val="-4"/>
        </w:rPr>
        <w:t> </w:t>
      </w:r>
      <w:r>
        <w:rPr/>
        <w:t>problemer</w:t>
      </w:r>
      <w:r>
        <w:rPr>
          <w:spacing w:val="-4"/>
        </w:rPr>
        <w:t> </w:t>
      </w:r>
      <w:r>
        <w:rPr/>
        <w:t>på</w:t>
      </w:r>
      <w:r>
        <w:rPr>
          <w:spacing w:val="-4"/>
        </w:rPr>
        <w:t> </w:t>
      </w:r>
      <w:r>
        <w:rPr/>
        <w:t>samme</w:t>
      </w:r>
      <w:r>
        <w:rPr>
          <w:spacing w:val="-4"/>
        </w:rPr>
        <w:t> </w:t>
      </w:r>
      <w:r>
        <w:rPr/>
        <w:t>måte</w:t>
      </w:r>
      <w:r>
        <w:rPr>
          <w:spacing w:val="-4"/>
        </w:rPr>
        <w:t> </w:t>
      </w:r>
      <w:r>
        <w:rPr/>
        <w:t>som</w:t>
      </w:r>
      <w:r>
        <w:rPr>
          <w:spacing w:val="-4"/>
        </w:rPr>
        <w:t> </w:t>
      </w:r>
      <w:r>
        <w:rPr/>
        <w:t>tidligere,</w:t>
      </w:r>
      <w:r>
        <w:rPr>
          <w:spacing w:val="-4"/>
        </w:rPr>
        <w:t> </w:t>
      </w:r>
      <w:r>
        <w:rPr/>
        <w:t>om</w:t>
      </w:r>
      <w:r>
        <w:rPr>
          <w:spacing w:val="-4"/>
        </w:rPr>
        <w:t> </w:t>
      </w:r>
      <w:r>
        <w:rPr/>
        <w:t>dette</w:t>
      </w:r>
      <w:r>
        <w:rPr>
          <w:spacing w:val="-4"/>
        </w:rPr>
        <w:t> </w:t>
      </w:r>
      <w:r>
        <w:rPr/>
        <w:t>ikke</w:t>
      </w:r>
      <w:r>
        <w:rPr>
          <w:spacing w:val="-4"/>
        </w:rPr>
        <w:t> </w:t>
      </w:r>
      <w:r>
        <w:rPr/>
        <w:t>har</w:t>
      </w:r>
      <w:r>
        <w:rPr>
          <w:spacing w:val="-4"/>
        </w:rPr>
        <w:t> </w:t>
      </w:r>
      <w:r>
        <w:rPr/>
        <w:t>fungert.</w:t>
      </w:r>
      <w:r>
        <w:rPr>
          <w:spacing w:val="-4"/>
        </w:rPr>
        <w:t> </w:t>
      </w:r>
      <w:r>
        <w:rPr/>
        <w:t>Resul- tatet er ofte at de tåler sin egen smerte bedre enn før, men også at de tar kontakt før problemet er blitt for omfattende.</w:t>
      </w:r>
    </w:p>
    <w:p>
      <w:pPr>
        <w:spacing w:after="0"/>
        <w:sectPr>
          <w:pgSz w:w="9640" w:h="13610"/>
          <w:pgMar w:header="367" w:footer="425" w:top="900" w:bottom="660" w:left="860" w:right="640"/>
        </w:sectPr>
      </w:pPr>
    </w:p>
    <w:p>
      <w:pPr>
        <w:pStyle w:val="Heading8"/>
        <w:spacing w:before="123"/>
      </w:pPr>
      <w:r>
        <w:rPr/>
        <w:t>Be</w:t>
      </w:r>
      <w:r>
        <w:rPr>
          <w:spacing w:val="-1"/>
        </w:rPr>
        <w:t> </w:t>
      </w:r>
      <w:r>
        <w:rPr/>
        <w:t>klienten</w:t>
      </w:r>
      <w:r>
        <w:rPr>
          <w:spacing w:val="-1"/>
        </w:rPr>
        <w:t> </w:t>
      </w:r>
      <w:r>
        <w:rPr/>
        <w:t>om å</w:t>
      </w:r>
      <w:r>
        <w:rPr>
          <w:spacing w:val="-1"/>
        </w:rPr>
        <w:t> </w:t>
      </w:r>
      <w:r>
        <w:rPr/>
        <w:t>ta </w:t>
      </w:r>
      <w:r>
        <w:rPr>
          <w:spacing w:val="-2"/>
        </w:rPr>
        <w:t>kontakt</w:t>
      </w:r>
    </w:p>
    <w:p>
      <w:pPr>
        <w:pStyle w:val="BodyText"/>
        <w:spacing w:before="123"/>
        <w:ind w:right="547"/>
      </w:pPr>
      <w:r>
        <w:rPr/>
        <w:t>Be klientene ta kontakt umiddelbart dersom de skulle oppleve mer ubehag. Dette fø- rer til større trygghet, at de tåler sitt eget ubehag i større grad enn før, og at de venter lenger</w:t>
      </w:r>
      <w:r>
        <w:rPr>
          <w:spacing w:val="-2"/>
        </w:rPr>
        <w:t> </w:t>
      </w:r>
      <w:r>
        <w:rPr/>
        <w:t>med</w:t>
      </w:r>
      <w:r>
        <w:rPr>
          <w:spacing w:val="-2"/>
        </w:rPr>
        <w:t> </w:t>
      </w:r>
      <w:r>
        <w:rPr/>
        <w:t>å</w:t>
      </w:r>
      <w:r>
        <w:rPr>
          <w:spacing w:val="-2"/>
        </w:rPr>
        <w:t> </w:t>
      </w:r>
      <w:r>
        <w:rPr/>
        <w:t>ta</w:t>
      </w:r>
      <w:r>
        <w:rPr>
          <w:spacing w:val="-2"/>
        </w:rPr>
        <w:t> </w:t>
      </w:r>
      <w:r>
        <w:rPr/>
        <w:t>kontakt,</w:t>
      </w:r>
      <w:r>
        <w:rPr>
          <w:spacing w:val="-2"/>
        </w:rPr>
        <w:t> </w:t>
      </w:r>
      <w:r>
        <w:rPr/>
        <w:t>fordi</w:t>
      </w:r>
      <w:r>
        <w:rPr>
          <w:spacing w:val="-2"/>
        </w:rPr>
        <w:t> </w:t>
      </w:r>
      <w:r>
        <w:rPr/>
        <w:t>de</w:t>
      </w:r>
      <w:r>
        <w:rPr>
          <w:spacing w:val="-2"/>
        </w:rPr>
        <w:t> </w:t>
      </w:r>
      <w:r>
        <w:rPr/>
        <w:t>vet</w:t>
      </w:r>
      <w:r>
        <w:rPr>
          <w:spacing w:val="-2"/>
        </w:rPr>
        <w:t> </w:t>
      </w:r>
      <w:r>
        <w:rPr/>
        <w:t>at</w:t>
      </w:r>
      <w:r>
        <w:rPr>
          <w:spacing w:val="-2"/>
        </w:rPr>
        <w:t> </w:t>
      </w:r>
      <w:r>
        <w:rPr/>
        <w:t>de</w:t>
      </w:r>
      <w:r>
        <w:rPr>
          <w:spacing w:val="-2"/>
        </w:rPr>
        <w:t> </w:t>
      </w:r>
      <w:r>
        <w:rPr/>
        <w:t>kan</w:t>
      </w:r>
      <w:r>
        <w:rPr>
          <w:spacing w:val="-2"/>
        </w:rPr>
        <w:t> </w:t>
      </w:r>
      <w:r>
        <w:rPr/>
        <w:t>ta</w:t>
      </w:r>
      <w:r>
        <w:rPr>
          <w:spacing w:val="-2"/>
        </w:rPr>
        <w:t> </w:t>
      </w:r>
      <w:r>
        <w:rPr/>
        <w:t>kontakt</w:t>
      </w:r>
      <w:r>
        <w:rPr>
          <w:spacing w:val="-2"/>
        </w:rPr>
        <w:t> </w:t>
      </w:r>
      <w:r>
        <w:rPr/>
        <w:t>i</w:t>
      </w:r>
      <w:r>
        <w:rPr>
          <w:spacing w:val="-2"/>
        </w:rPr>
        <w:t> </w:t>
      </w:r>
      <w:r>
        <w:rPr/>
        <w:t>tilfelle</w:t>
      </w:r>
      <w:r>
        <w:rPr>
          <w:spacing w:val="-2"/>
        </w:rPr>
        <w:t> </w:t>
      </w:r>
      <w:r>
        <w:rPr/>
        <w:t>det</w:t>
      </w:r>
      <w:r>
        <w:rPr>
          <w:spacing w:val="-2"/>
        </w:rPr>
        <w:t> </w:t>
      </w:r>
      <w:r>
        <w:rPr/>
        <w:t>skulle</w:t>
      </w:r>
      <w:r>
        <w:rPr>
          <w:spacing w:val="-2"/>
        </w:rPr>
        <w:t> </w:t>
      </w:r>
      <w:r>
        <w:rPr/>
        <w:t>oppstå</w:t>
      </w:r>
      <w:r>
        <w:rPr>
          <w:spacing w:val="-2"/>
        </w:rPr>
        <w:t> </w:t>
      </w:r>
      <w:r>
        <w:rPr/>
        <w:t>en kritisk situasjon. Men vær forberedt.</w:t>
      </w:r>
    </w:p>
    <w:p>
      <w:pPr>
        <w:pStyle w:val="Heading8"/>
        <w:spacing w:before="217"/>
      </w:pPr>
      <w:r>
        <w:rPr>
          <w:spacing w:val="-2"/>
        </w:rPr>
        <w:t>Evaluering</w:t>
      </w:r>
    </w:p>
    <w:p>
      <w:pPr>
        <w:pStyle w:val="BodyText"/>
        <w:spacing w:before="123"/>
        <w:ind w:right="548"/>
      </w:pPr>
      <w:r>
        <w:rPr/>
        <w:t>Terapeuten</w:t>
      </w:r>
      <w:r>
        <w:rPr>
          <w:spacing w:val="-11"/>
        </w:rPr>
        <w:t> </w:t>
      </w:r>
      <w:r>
        <w:rPr/>
        <w:t>bør</w:t>
      </w:r>
      <w:r>
        <w:rPr>
          <w:spacing w:val="-11"/>
        </w:rPr>
        <w:t> </w:t>
      </w:r>
      <w:r>
        <w:rPr/>
        <w:t>analysere</w:t>
      </w:r>
      <w:r>
        <w:rPr>
          <w:spacing w:val="-11"/>
        </w:rPr>
        <w:t> </w:t>
      </w:r>
      <w:r>
        <w:rPr/>
        <w:t>sin</w:t>
      </w:r>
      <w:r>
        <w:rPr>
          <w:spacing w:val="-11"/>
        </w:rPr>
        <w:t> </w:t>
      </w:r>
      <w:r>
        <w:rPr/>
        <w:t>arbeidsstil</w:t>
      </w:r>
      <w:r>
        <w:rPr>
          <w:spacing w:val="-11"/>
        </w:rPr>
        <w:t> </w:t>
      </w:r>
      <w:r>
        <w:rPr/>
        <w:t>for</w:t>
      </w:r>
      <w:r>
        <w:rPr>
          <w:spacing w:val="-11"/>
        </w:rPr>
        <w:t> </w:t>
      </w:r>
      <w:r>
        <w:rPr/>
        <w:t>å</w:t>
      </w:r>
      <w:r>
        <w:rPr>
          <w:spacing w:val="-11"/>
        </w:rPr>
        <w:t> </w:t>
      </w:r>
      <w:r>
        <w:rPr/>
        <w:t>redusere</w:t>
      </w:r>
      <w:r>
        <w:rPr>
          <w:spacing w:val="-11"/>
        </w:rPr>
        <w:t> </w:t>
      </w:r>
      <w:r>
        <w:rPr/>
        <w:t>terapeutiske</w:t>
      </w:r>
      <w:r>
        <w:rPr>
          <w:spacing w:val="-11"/>
        </w:rPr>
        <w:t> </w:t>
      </w:r>
      <w:r>
        <w:rPr/>
        <w:t>feil</w:t>
      </w:r>
      <w:r>
        <w:rPr>
          <w:spacing w:val="-11"/>
        </w:rPr>
        <w:t> </w:t>
      </w:r>
      <w:r>
        <w:rPr/>
        <w:t>og</w:t>
      </w:r>
      <w:r>
        <w:rPr>
          <w:spacing w:val="-11"/>
        </w:rPr>
        <w:t> </w:t>
      </w:r>
      <w:r>
        <w:rPr/>
        <w:t>for</w:t>
      </w:r>
      <w:r>
        <w:rPr>
          <w:spacing w:val="-11"/>
        </w:rPr>
        <w:t> </w:t>
      </w:r>
      <w:r>
        <w:rPr/>
        <w:t>å</w:t>
      </w:r>
      <w:r>
        <w:rPr>
          <w:spacing w:val="-11"/>
        </w:rPr>
        <w:t> </w:t>
      </w:r>
      <w:r>
        <w:rPr/>
        <w:t>utvikle nye løsninger på de problemene som har kommet til syne underveis i behandlingen.</w:t>
      </w:r>
      <w:r>
        <w:rPr>
          <w:spacing w:val="40"/>
        </w:rPr>
        <w:t> </w:t>
      </w:r>
      <w:r>
        <w:rPr/>
        <w:t>I tillegg bør terapeuten kontinuerlig vurdere hva som gjenstår av psykisk ubehagelig materiale.</w:t>
      </w:r>
      <w:r>
        <w:rPr>
          <w:spacing w:val="-7"/>
        </w:rPr>
        <w:t> </w:t>
      </w:r>
      <w:r>
        <w:rPr/>
        <w:t>Det</w:t>
      </w:r>
      <w:r>
        <w:rPr>
          <w:spacing w:val="-7"/>
        </w:rPr>
        <w:t> </w:t>
      </w:r>
      <w:r>
        <w:rPr/>
        <w:t>å</w:t>
      </w:r>
      <w:r>
        <w:rPr>
          <w:spacing w:val="-7"/>
        </w:rPr>
        <w:t> </w:t>
      </w:r>
      <w:r>
        <w:rPr/>
        <w:t>analysere</w:t>
      </w:r>
      <w:r>
        <w:rPr>
          <w:spacing w:val="-7"/>
        </w:rPr>
        <w:t> </w:t>
      </w:r>
      <w:r>
        <w:rPr/>
        <w:t>hva</w:t>
      </w:r>
      <w:r>
        <w:rPr>
          <w:spacing w:val="-7"/>
        </w:rPr>
        <w:t> </w:t>
      </w:r>
      <w:r>
        <w:rPr/>
        <w:t>som</w:t>
      </w:r>
      <w:r>
        <w:rPr>
          <w:spacing w:val="-7"/>
        </w:rPr>
        <w:t> </w:t>
      </w:r>
      <w:r>
        <w:rPr/>
        <w:t>fungerer,</w:t>
      </w:r>
      <w:r>
        <w:rPr>
          <w:spacing w:val="-7"/>
        </w:rPr>
        <w:t> </w:t>
      </w:r>
      <w:r>
        <w:rPr/>
        <w:t>hva</w:t>
      </w:r>
      <w:r>
        <w:rPr>
          <w:spacing w:val="-7"/>
        </w:rPr>
        <w:t> </w:t>
      </w:r>
      <w:r>
        <w:rPr/>
        <w:t>som</w:t>
      </w:r>
      <w:r>
        <w:rPr>
          <w:spacing w:val="-7"/>
        </w:rPr>
        <w:t> </w:t>
      </w:r>
      <w:r>
        <w:rPr/>
        <w:t>ikke</w:t>
      </w:r>
      <w:r>
        <w:rPr>
          <w:spacing w:val="-7"/>
        </w:rPr>
        <w:t> </w:t>
      </w:r>
      <w:r>
        <w:rPr/>
        <w:t>fungerer</w:t>
      </w:r>
      <w:r>
        <w:rPr>
          <w:spacing w:val="-7"/>
        </w:rPr>
        <w:t> </w:t>
      </w:r>
      <w:r>
        <w:rPr/>
        <w:t>og</w:t>
      </w:r>
      <w:r>
        <w:rPr>
          <w:spacing w:val="-7"/>
        </w:rPr>
        <w:t> </w:t>
      </w:r>
      <w:r>
        <w:rPr/>
        <w:t>ens</w:t>
      </w:r>
      <w:r>
        <w:rPr>
          <w:spacing w:val="-7"/>
        </w:rPr>
        <w:t> </w:t>
      </w:r>
      <w:r>
        <w:rPr/>
        <w:t>positive</w:t>
      </w:r>
      <w:r>
        <w:rPr>
          <w:spacing w:val="-7"/>
        </w:rPr>
        <w:t> </w:t>
      </w:r>
      <w:r>
        <w:rPr/>
        <w:t>og mindre positive egenskaper, kan utvikle terapeutens evne til å gjøre en god jobb.</w:t>
      </w:r>
    </w:p>
    <w:p>
      <w:pPr>
        <w:pStyle w:val="Heading8"/>
        <w:spacing w:before="217"/>
      </w:pPr>
      <w:r>
        <w:rPr>
          <w:spacing w:val="-2"/>
        </w:rPr>
        <w:t>Etterarbeid</w:t>
      </w:r>
    </w:p>
    <w:p>
      <w:pPr>
        <w:pStyle w:val="BodyText"/>
        <w:spacing w:before="123"/>
        <w:ind w:right="547"/>
      </w:pPr>
      <w:r>
        <w:rPr/>
        <w:t>Ethvert</w:t>
      </w:r>
      <w:r>
        <w:rPr>
          <w:spacing w:val="-4"/>
        </w:rPr>
        <w:t> </w:t>
      </w:r>
      <w:r>
        <w:rPr/>
        <w:t>etterarbeid</w:t>
      </w:r>
      <w:r>
        <w:rPr>
          <w:spacing w:val="-4"/>
        </w:rPr>
        <w:t> </w:t>
      </w:r>
      <w:r>
        <w:rPr/>
        <w:t>er</w:t>
      </w:r>
      <w:r>
        <w:rPr>
          <w:spacing w:val="-4"/>
        </w:rPr>
        <w:t> </w:t>
      </w:r>
      <w:r>
        <w:rPr/>
        <w:t>en</w:t>
      </w:r>
      <w:r>
        <w:rPr>
          <w:spacing w:val="-4"/>
        </w:rPr>
        <w:t> </w:t>
      </w:r>
      <w:r>
        <w:rPr/>
        <w:t>forberedelse</w:t>
      </w:r>
      <w:r>
        <w:rPr>
          <w:spacing w:val="-4"/>
        </w:rPr>
        <w:t> </w:t>
      </w:r>
      <w:r>
        <w:rPr/>
        <w:t>til</w:t>
      </w:r>
      <w:r>
        <w:rPr>
          <w:spacing w:val="-4"/>
        </w:rPr>
        <w:t> </w:t>
      </w:r>
      <w:r>
        <w:rPr/>
        <w:t>neste</w:t>
      </w:r>
      <w:r>
        <w:rPr>
          <w:spacing w:val="-4"/>
        </w:rPr>
        <w:t> </w:t>
      </w:r>
      <w:r>
        <w:rPr/>
        <w:t>konsultasjon.</w:t>
      </w:r>
      <w:r>
        <w:rPr>
          <w:spacing w:val="-4"/>
        </w:rPr>
        <w:t> </w:t>
      </w:r>
      <w:r>
        <w:rPr/>
        <w:t>For</w:t>
      </w:r>
      <w:r>
        <w:rPr>
          <w:spacing w:val="-4"/>
        </w:rPr>
        <w:t> </w:t>
      </w:r>
      <w:r>
        <w:rPr/>
        <w:t>mange</w:t>
      </w:r>
      <w:r>
        <w:rPr>
          <w:spacing w:val="-4"/>
        </w:rPr>
        <w:t> </w:t>
      </w:r>
      <w:r>
        <w:rPr/>
        <w:t>er</w:t>
      </w:r>
      <w:r>
        <w:rPr>
          <w:spacing w:val="-4"/>
        </w:rPr>
        <w:t> </w:t>
      </w:r>
      <w:r>
        <w:rPr/>
        <w:t>det</w:t>
      </w:r>
      <w:r>
        <w:rPr>
          <w:spacing w:val="-4"/>
        </w:rPr>
        <w:t> </w:t>
      </w:r>
      <w:r>
        <w:rPr/>
        <w:t>viktig</w:t>
      </w:r>
      <w:r>
        <w:rPr>
          <w:spacing w:val="-4"/>
        </w:rPr>
        <w:t> </w:t>
      </w:r>
      <w:r>
        <w:rPr/>
        <w:t>å analysere</w:t>
      </w:r>
      <w:r>
        <w:rPr>
          <w:spacing w:val="-3"/>
        </w:rPr>
        <w:t> </w:t>
      </w:r>
      <w:r>
        <w:rPr/>
        <w:t>sine</w:t>
      </w:r>
      <w:r>
        <w:rPr>
          <w:spacing w:val="-3"/>
        </w:rPr>
        <w:t> </w:t>
      </w:r>
      <w:r>
        <w:rPr/>
        <w:t>erfaringer</w:t>
      </w:r>
      <w:r>
        <w:rPr>
          <w:spacing w:val="-3"/>
        </w:rPr>
        <w:t> </w:t>
      </w:r>
      <w:r>
        <w:rPr/>
        <w:t>og</w:t>
      </w:r>
      <w:r>
        <w:rPr>
          <w:spacing w:val="-3"/>
        </w:rPr>
        <w:t> </w:t>
      </w:r>
      <w:r>
        <w:rPr/>
        <w:t>sin</w:t>
      </w:r>
      <w:r>
        <w:rPr>
          <w:spacing w:val="-3"/>
        </w:rPr>
        <w:t> </w:t>
      </w:r>
      <w:r>
        <w:rPr/>
        <w:t>måte</w:t>
      </w:r>
      <w:r>
        <w:rPr>
          <w:spacing w:val="-3"/>
        </w:rPr>
        <w:t> </w:t>
      </w:r>
      <w:r>
        <w:rPr/>
        <w:t>å</w:t>
      </w:r>
      <w:r>
        <w:rPr>
          <w:spacing w:val="-3"/>
        </w:rPr>
        <w:t> </w:t>
      </w:r>
      <w:r>
        <w:rPr/>
        <w:t>fungere</w:t>
      </w:r>
      <w:r>
        <w:rPr>
          <w:spacing w:val="-3"/>
        </w:rPr>
        <w:t> </w:t>
      </w:r>
      <w:r>
        <w:rPr/>
        <w:t>på</w:t>
      </w:r>
      <w:r>
        <w:rPr>
          <w:spacing w:val="-3"/>
        </w:rPr>
        <w:t> </w:t>
      </w:r>
      <w:r>
        <w:rPr/>
        <w:t>som</w:t>
      </w:r>
      <w:r>
        <w:rPr>
          <w:spacing w:val="-3"/>
        </w:rPr>
        <w:t> </w:t>
      </w:r>
      <w:r>
        <w:rPr/>
        <w:t>terapeut</w:t>
      </w:r>
      <w:r>
        <w:rPr>
          <w:spacing w:val="-3"/>
        </w:rPr>
        <w:t> </w:t>
      </w:r>
      <w:r>
        <w:rPr/>
        <w:t>samt</w:t>
      </w:r>
      <w:r>
        <w:rPr>
          <w:spacing w:val="-3"/>
        </w:rPr>
        <w:t> </w:t>
      </w:r>
      <w:r>
        <w:rPr/>
        <w:t>tendenser</w:t>
      </w:r>
      <w:r>
        <w:rPr>
          <w:spacing w:val="-3"/>
        </w:rPr>
        <w:t> </w:t>
      </w:r>
      <w:r>
        <w:rPr/>
        <w:t>til</w:t>
      </w:r>
      <w:r>
        <w:rPr>
          <w:spacing w:val="-3"/>
        </w:rPr>
        <w:t> </w:t>
      </w:r>
      <w:r>
        <w:rPr/>
        <w:t>ut- glidninger</w:t>
      </w:r>
      <w:r>
        <w:rPr>
          <w:spacing w:val="-12"/>
        </w:rPr>
        <w:t> </w:t>
      </w:r>
      <w:r>
        <w:rPr/>
        <w:t>og</w:t>
      </w:r>
      <w:r>
        <w:rPr>
          <w:spacing w:val="-12"/>
        </w:rPr>
        <w:t> </w:t>
      </w:r>
      <w:r>
        <w:rPr/>
        <w:t>sløvere</w:t>
      </w:r>
      <w:r>
        <w:rPr>
          <w:spacing w:val="-12"/>
        </w:rPr>
        <w:t> </w:t>
      </w:r>
      <w:r>
        <w:rPr/>
        <w:t>perioder.</w:t>
      </w:r>
      <w:r>
        <w:rPr>
          <w:spacing w:val="-12"/>
        </w:rPr>
        <w:t> </w:t>
      </w:r>
      <w:r>
        <w:rPr/>
        <w:t>Deretter,</w:t>
      </w:r>
      <w:r>
        <w:rPr>
          <w:spacing w:val="-12"/>
        </w:rPr>
        <w:t> </w:t>
      </w:r>
      <w:r>
        <w:rPr/>
        <w:t>med</w:t>
      </w:r>
      <w:r>
        <w:rPr>
          <w:spacing w:val="-12"/>
        </w:rPr>
        <w:t> </w:t>
      </w:r>
      <w:r>
        <w:rPr/>
        <w:t>dette</w:t>
      </w:r>
      <w:r>
        <w:rPr>
          <w:spacing w:val="-12"/>
        </w:rPr>
        <w:t> </w:t>
      </w:r>
      <w:r>
        <w:rPr/>
        <w:t>som</w:t>
      </w:r>
      <w:r>
        <w:rPr>
          <w:spacing w:val="-12"/>
        </w:rPr>
        <w:t> </w:t>
      </w:r>
      <w:r>
        <w:rPr/>
        <w:t>utgangspunkt,</w:t>
      </w:r>
      <w:r>
        <w:rPr>
          <w:spacing w:val="-12"/>
        </w:rPr>
        <w:t> </w:t>
      </w:r>
      <w:r>
        <w:rPr/>
        <w:t>kan</w:t>
      </w:r>
      <w:r>
        <w:rPr>
          <w:spacing w:val="-12"/>
        </w:rPr>
        <w:t> </w:t>
      </w:r>
      <w:r>
        <w:rPr/>
        <w:t>man</w:t>
      </w:r>
      <w:r>
        <w:rPr>
          <w:spacing w:val="-12"/>
        </w:rPr>
        <w:t> </w:t>
      </w:r>
      <w:r>
        <w:rPr/>
        <w:t>sette</w:t>
      </w:r>
      <w:r>
        <w:rPr>
          <w:spacing w:val="-12"/>
        </w:rPr>
        <w:t> </w:t>
      </w:r>
      <w:r>
        <w:rPr/>
        <w:t>i gang</w:t>
      </w:r>
      <w:r>
        <w:rPr>
          <w:spacing w:val="-7"/>
        </w:rPr>
        <w:t> </w:t>
      </w:r>
      <w:r>
        <w:rPr/>
        <w:t>tiltak</w:t>
      </w:r>
      <w:r>
        <w:rPr>
          <w:spacing w:val="-7"/>
        </w:rPr>
        <w:t> </w:t>
      </w:r>
      <w:r>
        <w:rPr/>
        <w:t>for</w:t>
      </w:r>
      <w:r>
        <w:rPr>
          <w:spacing w:val="-7"/>
        </w:rPr>
        <w:t> </w:t>
      </w:r>
      <w:r>
        <w:rPr/>
        <w:t>å</w:t>
      </w:r>
      <w:r>
        <w:rPr>
          <w:spacing w:val="-7"/>
        </w:rPr>
        <w:t> </w:t>
      </w:r>
      <w:r>
        <w:rPr/>
        <w:t>bedre</w:t>
      </w:r>
      <w:r>
        <w:rPr>
          <w:spacing w:val="-7"/>
        </w:rPr>
        <w:t> </w:t>
      </w:r>
      <w:r>
        <w:rPr/>
        <w:t>sin</w:t>
      </w:r>
      <w:r>
        <w:rPr>
          <w:spacing w:val="-7"/>
        </w:rPr>
        <w:t> </w:t>
      </w:r>
      <w:r>
        <w:rPr/>
        <w:t>praksis.</w:t>
      </w:r>
      <w:r>
        <w:rPr>
          <w:spacing w:val="-7"/>
        </w:rPr>
        <w:t> </w:t>
      </w:r>
      <w:r>
        <w:rPr/>
        <w:t>Umiddelbart</w:t>
      </w:r>
      <w:r>
        <w:rPr>
          <w:spacing w:val="-7"/>
        </w:rPr>
        <w:t> </w:t>
      </w:r>
      <w:r>
        <w:rPr/>
        <w:t>etter</w:t>
      </w:r>
      <w:r>
        <w:rPr>
          <w:spacing w:val="-7"/>
        </w:rPr>
        <w:t> </w:t>
      </w:r>
      <w:r>
        <w:rPr/>
        <w:t>konsultasjonen</w:t>
      </w:r>
      <w:r>
        <w:rPr>
          <w:spacing w:val="-7"/>
        </w:rPr>
        <w:t> </w:t>
      </w:r>
      <w:r>
        <w:rPr/>
        <w:t>bør</w:t>
      </w:r>
      <w:r>
        <w:rPr>
          <w:spacing w:val="-7"/>
        </w:rPr>
        <w:t> </w:t>
      </w:r>
      <w:r>
        <w:rPr/>
        <w:t>den</w:t>
      </w:r>
      <w:r>
        <w:rPr>
          <w:spacing w:val="-7"/>
        </w:rPr>
        <w:t> </w:t>
      </w:r>
      <w:r>
        <w:rPr/>
        <w:t>uerfarne terapeuten</w:t>
      </w:r>
      <w:r>
        <w:rPr>
          <w:spacing w:val="-1"/>
        </w:rPr>
        <w:t> </w:t>
      </w:r>
      <w:r>
        <w:rPr/>
        <w:t>planlegge</w:t>
      </w:r>
      <w:r>
        <w:rPr>
          <w:spacing w:val="-1"/>
        </w:rPr>
        <w:t> </w:t>
      </w:r>
      <w:r>
        <w:rPr/>
        <w:t>den</w:t>
      </w:r>
      <w:r>
        <w:rPr>
          <w:spacing w:val="-1"/>
        </w:rPr>
        <w:t> </w:t>
      </w:r>
      <w:r>
        <w:rPr/>
        <w:t>behandlingsstrategien</w:t>
      </w:r>
      <w:r>
        <w:rPr>
          <w:spacing w:val="-1"/>
        </w:rPr>
        <w:t> </w:t>
      </w:r>
      <w:r>
        <w:rPr/>
        <w:t>han</w:t>
      </w:r>
      <w:r>
        <w:rPr>
          <w:spacing w:val="-1"/>
        </w:rPr>
        <w:t> </w:t>
      </w:r>
      <w:r>
        <w:rPr/>
        <w:t>eller</w:t>
      </w:r>
      <w:r>
        <w:rPr>
          <w:spacing w:val="-1"/>
        </w:rPr>
        <w:t> </w:t>
      </w:r>
      <w:r>
        <w:rPr/>
        <w:t>hun</w:t>
      </w:r>
      <w:r>
        <w:rPr>
          <w:spacing w:val="-1"/>
        </w:rPr>
        <w:t> </w:t>
      </w:r>
      <w:r>
        <w:rPr/>
        <w:t>vil</w:t>
      </w:r>
      <w:r>
        <w:rPr>
          <w:spacing w:val="-1"/>
        </w:rPr>
        <w:t> </w:t>
      </w:r>
      <w:r>
        <w:rPr/>
        <w:t>anvende</w:t>
      </w:r>
      <w:r>
        <w:rPr>
          <w:spacing w:val="-1"/>
        </w:rPr>
        <w:t> </w:t>
      </w:r>
      <w:r>
        <w:rPr/>
        <w:t>neste</w:t>
      </w:r>
      <w:r>
        <w:rPr>
          <w:spacing w:val="-1"/>
        </w:rPr>
        <w:t> </w:t>
      </w:r>
      <w:r>
        <w:rPr/>
        <w:t>gang </w:t>
      </w:r>
      <w:r>
        <w:rPr>
          <w:spacing w:val="-2"/>
        </w:rPr>
        <w:t>klienten kommer. Hensikten er ikke å fastlegge en behandlingsstrategi på forhånd. Det </w:t>
      </w:r>
      <w:r>
        <w:rPr/>
        <w:t>vil</w:t>
      </w:r>
      <w:r>
        <w:rPr>
          <w:spacing w:val="-10"/>
        </w:rPr>
        <w:t> </w:t>
      </w:r>
      <w:r>
        <w:rPr/>
        <w:t>dukke</w:t>
      </w:r>
      <w:r>
        <w:rPr>
          <w:spacing w:val="-10"/>
        </w:rPr>
        <w:t> </w:t>
      </w:r>
      <w:r>
        <w:rPr/>
        <w:t>opp</w:t>
      </w:r>
      <w:r>
        <w:rPr>
          <w:spacing w:val="-10"/>
        </w:rPr>
        <w:t> </w:t>
      </w:r>
      <w:r>
        <w:rPr/>
        <w:t>nye</w:t>
      </w:r>
      <w:r>
        <w:rPr>
          <w:spacing w:val="-10"/>
        </w:rPr>
        <w:t> </w:t>
      </w:r>
      <w:r>
        <w:rPr/>
        <w:t>informasjoner</w:t>
      </w:r>
      <w:r>
        <w:rPr>
          <w:spacing w:val="-10"/>
        </w:rPr>
        <w:t> </w:t>
      </w:r>
      <w:r>
        <w:rPr/>
        <w:t>i</w:t>
      </w:r>
      <w:r>
        <w:rPr>
          <w:spacing w:val="-10"/>
        </w:rPr>
        <w:t> </w:t>
      </w:r>
      <w:r>
        <w:rPr/>
        <w:t>neste</w:t>
      </w:r>
      <w:r>
        <w:rPr>
          <w:spacing w:val="-10"/>
        </w:rPr>
        <w:t> </w:t>
      </w:r>
      <w:r>
        <w:rPr/>
        <w:t>konsultasjon,</w:t>
      </w:r>
      <w:r>
        <w:rPr>
          <w:spacing w:val="-10"/>
        </w:rPr>
        <w:t> </w:t>
      </w:r>
      <w:r>
        <w:rPr/>
        <w:t>og</w:t>
      </w:r>
      <w:r>
        <w:rPr>
          <w:spacing w:val="-10"/>
        </w:rPr>
        <w:t> </w:t>
      </w:r>
      <w:r>
        <w:rPr/>
        <w:t>klientens</w:t>
      </w:r>
      <w:r>
        <w:rPr>
          <w:spacing w:val="-10"/>
        </w:rPr>
        <w:t> </w:t>
      </w:r>
      <w:r>
        <w:rPr/>
        <w:t>behov</w:t>
      </w:r>
      <w:r>
        <w:rPr>
          <w:spacing w:val="-10"/>
        </w:rPr>
        <w:t> </w:t>
      </w:r>
      <w:r>
        <w:rPr/>
        <w:t>vil</w:t>
      </w:r>
      <w:r>
        <w:rPr>
          <w:spacing w:val="-10"/>
        </w:rPr>
        <w:t> </w:t>
      </w:r>
      <w:r>
        <w:rPr/>
        <w:t>endre</w:t>
      </w:r>
      <w:r>
        <w:rPr>
          <w:spacing w:val="-10"/>
        </w:rPr>
        <w:t> </w:t>
      </w:r>
      <w:r>
        <w:rPr/>
        <w:t>seg på grunn av de endringene som ble oppnådd på forrige konsultasjon. Hensikten er å utvikle terapeutens dyktighet. Behandlingsprosessen starter på nytt ved hver ny kon- sultasjon med utgangspunkt i det problemet klienten adresserer.</w:t>
      </w:r>
    </w:p>
    <w:p>
      <w:pPr>
        <w:pStyle w:val="Heading8"/>
        <w:spacing w:before="217"/>
      </w:pPr>
      <w:r>
        <w:rPr/>
        <w:t>Når</w:t>
      </w:r>
      <w:r>
        <w:rPr>
          <w:spacing w:val="-3"/>
        </w:rPr>
        <w:t> </w:t>
      </w:r>
      <w:r>
        <w:rPr/>
        <w:t>behandlingen</w:t>
      </w:r>
      <w:r>
        <w:rPr>
          <w:spacing w:val="-3"/>
        </w:rPr>
        <w:t> </w:t>
      </w:r>
      <w:r>
        <w:rPr/>
        <w:t>stopper</w:t>
      </w:r>
      <w:r>
        <w:rPr>
          <w:spacing w:val="-2"/>
        </w:rPr>
        <w:t> </w:t>
      </w:r>
      <w:r>
        <w:rPr>
          <w:spacing w:val="-5"/>
        </w:rPr>
        <w:t>opp</w:t>
      </w:r>
    </w:p>
    <w:p>
      <w:pPr>
        <w:pStyle w:val="BodyText"/>
        <w:spacing w:before="123"/>
        <w:ind w:right="547"/>
      </w:pPr>
      <w:r>
        <w:rPr/>
        <w:t>Jeg har opplevd at enkelte endringsprosesser har stoppet opp underveis i konsulta- sjonen. Den beste løsningen er å nullstille situasjonen med utgangspunkt i følgende spørsmål: Hvordan har klienten det akkurat nå, og hva er det som bør bedres? Hva trenger</w:t>
      </w:r>
      <w:r>
        <w:rPr>
          <w:spacing w:val="-10"/>
        </w:rPr>
        <w:t> </w:t>
      </w:r>
      <w:r>
        <w:rPr/>
        <w:t>klienten</w:t>
      </w:r>
      <w:r>
        <w:rPr>
          <w:spacing w:val="-10"/>
        </w:rPr>
        <w:t> </w:t>
      </w:r>
      <w:r>
        <w:rPr/>
        <w:t>mer</w:t>
      </w:r>
      <w:r>
        <w:rPr>
          <w:spacing w:val="-10"/>
        </w:rPr>
        <w:t> </w:t>
      </w:r>
      <w:r>
        <w:rPr/>
        <w:t>av</w:t>
      </w:r>
      <w:r>
        <w:rPr>
          <w:spacing w:val="-10"/>
        </w:rPr>
        <w:t> </w:t>
      </w:r>
      <w:r>
        <w:rPr/>
        <w:t>akkurat</w:t>
      </w:r>
      <w:r>
        <w:rPr>
          <w:spacing w:val="-10"/>
        </w:rPr>
        <w:t> </w:t>
      </w:r>
      <w:r>
        <w:rPr/>
        <w:t>nå?</w:t>
      </w:r>
      <w:r>
        <w:rPr>
          <w:spacing w:val="-10"/>
        </w:rPr>
        <w:t> </w:t>
      </w:r>
      <w:r>
        <w:rPr/>
        <w:t>Hva</w:t>
      </w:r>
      <w:r>
        <w:rPr>
          <w:spacing w:val="-10"/>
        </w:rPr>
        <w:t> </w:t>
      </w:r>
      <w:r>
        <w:rPr/>
        <w:t>trenger</w:t>
      </w:r>
      <w:r>
        <w:rPr>
          <w:spacing w:val="-10"/>
        </w:rPr>
        <w:t> </w:t>
      </w:r>
      <w:r>
        <w:rPr/>
        <w:t>han</w:t>
      </w:r>
      <w:r>
        <w:rPr>
          <w:spacing w:val="-10"/>
        </w:rPr>
        <w:t> </w:t>
      </w:r>
      <w:r>
        <w:rPr/>
        <w:t>mindre</w:t>
      </w:r>
      <w:r>
        <w:rPr>
          <w:spacing w:val="-10"/>
        </w:rPr>
        <w:t> </w:t>
      </w:r>
      <w:r>
        <w:rPr/>
        <w:t>av?</w:t>
      </w:r>
      <w:r>
        <w:rPr>
          <w:spacing w:val="-10"/>
        </w:rPr>
        <w:t> </w:t>
      </w:r>
      <w:r>
        <w:rPr/>
        <w:t>Hva</w:t>
      </w:r>
      <w:r>
        <w:rPr>
          <w:spacing w:val="-10"/>
        </w:rPr>
        <w:t> </w:t>
      </w:r>
      <w:r>
        <w:rPr/>
        <w:t>hindrer</w:t>
      </w:r>
      <w:r>
        <w:rPr>
          <w:spacing w:val="-10"/>
        </w:rPr>
        <w:t> </w:t>
      </w:r>
      <w:r>
        <w:rPr/>
        <w:t>klienten i å endre seg? Og hva fungerer som kan anvendes videre? Deretter kan man starte prosessen på nytt med små skritt av gangen. Unngå for all del å gjenta det som ikke </w:t>
      </w:r>
      <w:r>
        <w:rPr>
          <w:spacing w:val="-2"/>
        </w:rPr>
        <w:t>fungerer.</w:t>
      </w:r>
    </w:p>
    <w:p>
      <w:pPr>
        <w:pStyle w:val="Heading8"/>
        <w:spacing w:before="217"/>
      </w:pPr>
      <w:r>
        <w:rPr/>
        <w:t>Behandling og eksplisitt </w:t>
      </w:r>
      <w:r>
        <w:rPr>
          <w:spacing w:val="-2"/>
        </w:rPr>
        <w:t>kunnskap</w:t>
      </w:r>
    </w:p>
    <w:p>
      <w:pPr>
        <w:pStyle w:val="BodyText"/>
        <w:spacing w:before="123"/>
        <w:ind w:right="547"/>
      </w:pPr>
      <w:r>
        <w:rPr/>
        <w:t>Behandling</w:t>
      </w:r>
      <w:r>
        <w:rPr>
          <w:spacing w:val="-5"/>
        </w:rPr>
        <w:t> </w:t>
      </w:r>
      <w:r>
        <w:rPr/>
        <w:t>er</w:t>
      </w:r>
      <w:r>
        <w:rPr>
          <w:spacing w:val="-5"/>
        </w:rPr>
        <w:t> </w:t>
      </w:r>
      <w:r>
        <w:rPr/>
        <w:t>mye</w:t>
      </w:r>
      <w:r>
        <w:rPr>
          <w:spacing w:val="-5"/>
        </w:rPr>
        <w:t> </w:t>
      </w:r>
      <w:r>
        <w:rPr/>
        <w:t>mer</w:t>
      </w:r>
      <w:r>
        <w:rPr>
          <w:spacing w:val="-5"/>
        </w:rPr>
        <w:t> </w:t>
      </w:r>
      <w:r>
        <w:rPr/>
        <w:t>enn</w:t>
      </w:r>
      <w:r>
        <w:rPr>
          <w:spacing w:val="-5"/>
        </w:rPr>
        <w:t> </w:t>
      </w:r>
      <w:r>
        <w:rPr/>
        <w:t>eksplisitt</w:t>
      </w:r>
      <w:r>
        <w:rPr>
          <w:spacing w:val="-5"/>
        </w:rPr>
        <w:t> </w:t>
      </w:r>
      <w:r>
        <w:rPr/>
        <w:t>kunnskap.</w:t>
      </w:r>
      <w:r>
        <w:rPr>
          <w:spacing w:val="-5"/>
        </w:rPr>
        <w:t> </w:t>
      </w:r>
      <w:r>
        <w:rPr/>
        <w:t>Skill</w:t>
      </w:r>
      <w:r>
        <w:rPr>
          <w:spacing w:val="-5"/>
        </w:rPr>
        <w:t> </w:t>
      </w:r>
      <w:r>
        <w:rPr/>
        <w:t>mellom</w:t>
      </w:r>
      <w:r>
        <w:rPr>
          <w:spacing w:val="-5"/>
        </w:rPr>
        <w:t> </w:t>
      </w:r>
      <w:r>
        <w:rPr/>
        <w:t>informasjoner</w:t>
      </w:r>
      <w:r>
        <w:rPr>
          <w:spacing w:val="-5"/>
        </w:rPr>
        <w:t> </w:t>
      </w:r>
      <w:r>
        <w:rPr/>
        <w:t>og</w:t>
      </w:r>
      <w:r>
        <w:rPr>
          <w:spacing w:val="-5"/>
        </w:rPr>
        <w:t> </w:t>
      </w:r>
      <w:r>
        <w:rPr/>
        <w:t>følel- ser,</w:t>
      </w:r>
      <w:r>
        <w:rPr>
          <w:spacing w:val="-13"/>
        </w:rPr>
        <w:t> </w:t>
      </w:r>
      <w:r>
        <w:rPr/>
        <w:t>og</w:t>
      </w:r>
      <w:r>
        <w:rPr>
          <w:spacing w:val="-12"/>
        </w:rPr>
        <w:t> </w:t>
      </w:r>
      <w:r>
        <w:rPr/>
        <w:t>fokuser</w:t>
      </w:r>
      <w:r>
        <w:rPr>
          <w:spacing w:val="-13"/>
        </w:rPr>
        <w:t> </w:t>
      </w:r>
      <w:r>
        <w:rPr/>
        <w:t>på</w:t>
      </w:r>
      <w:r>
        <w:rPr>
          <w:spacing w:val="-12"/>
        </w:rPr>
        <w:t> </w:t>
      </w:r>
      <w:r>
        <w:rPr/>
        <w:t>følelser.</w:t>
      </w:r>
      <w:r>
        <w:rPr>
          <w:spacing w:val="-13"/>
        </w:rPr>
        <w:t> </w:t>
      </w:r>
      <w:r>
        <w:rPr/>
        <w:t>Lytt</w:t>
      </w:r>
      <w:r>
        <w:rPr>
          <w:spacing w:val="-12"/>
        </w:rPr>
        <w:t> </w:t>
      </w:r>
      <w:r>
        <w:rPr/>
        <w:t>til</w:t>
      </w:r>
      <w:r>
        <w:rPr>
          <w:spacing w:val="-13"/>
        </w:rPr>
        <w:t> </w:t>
      </w:r>
      <w:r>
        <w:rPr/>
        <w:t>metaforer</w:t>
      </w:r>
      <w:r>
        <w:rPr>
          <w:spacing w:val="-12"/>
        </w:rPr>
        <w:t> </w:t>
      </w:r>
      <w:r>
        <w:rPr/>
        <w:t>og</w:t>
      </w:r>
      <w:r>
        <w:rPr>
          <w:spacing w:val="-13"/>
        </w:rPr>
        <w:t> </w:t>
      </w:r>
      <w:r>
        <w:rPr/>
        <w:t>til</w:t>
      </w:r>
      <w:r>
        <w:rPr>
          <w:spacing w:val="-12"/>
        </w:rPr>
        <w:t> </w:t>
      </w:r>
      <w:r>
        <w:rPr/>
        <w:t>klientens</w:t>
      </w:r>
      <w:r>
        <w:rPr>
          <w:spacing w:val="-13"/>
        </w:rPr>
        <w:t> </w:t>
      </w:r>
      <w:r>
        <w:rPr/>
        <w:t>språk,</w:t>
      </w:r>
      <w:r>
        <w:rPr>
          <w:spacing w:val="-12"/>
        </w:rPr>
        <w:t> </w:t>
      </w:r>
      <w:r>
        <w:rPr/>
        <w:t>og</w:t>
      </w:r>
      <w:r>
        <w:rPr>
          <w:spacing w:val="-13"/>
        </w:rPr>
        <w:t> </w:t>
      </w:r>
      <w:r>
        <w:rPr/>
        <w:t>vær</w:t>
      </w:r>
      <w:r>
        <w:rPr>
          <w:spacing w:val="-12"/>
        </w:rPr>
        <w:t> </w:t>
      </w:r>
      <w:r>
        <w:rPr/>
        <w:t>oppmerksom på</w:t>
      </w:r>
      <w:r>
        <w:rPr>
          <w:spacing w:val="-13"/>
        </w:rPr>
        <w:t> </w:t>
      </w:r>
      <w:r>
        <w:rPr/>
        <w:t>og</w:t>
      </w:r>
      <w:r>
        <w:rPr>
          <w:spacing w:val="-12"/>
        </w:rPr>
        <w:t> </w:t>
      </w:r>
      <w:r>
        <w:rPr/>
        <w:t>oppdag</w:t>
      </w:r>
      <w:r>
        <w:rPr>
          <w:spacing w:val="-13"/>
        </w:rPr>
        <w:t> </w:t>
      </w:r>
      <w:r>
        <w:rPr/>
        <w:t>positive</w:t>
      </w:r>
      <w:r>
        <w:rPr>
          <w:spacing w:val="-12"/>
        </w:rPr>
        <w:t> </w:t>
      </w:r>
      <w:r>
        <w:rPr/>
        <w:t>mentale</w:t>
      </w:r>
      <w:r>
        <w:rPr>
          <w:spacing w:val="-13"/>
        </w:rPr>
        <w:t> </w:t>
      </w:r>
      <w:r>
        <w:rPr/>
        <w:t>ressurser,</w:t>
      </w:r>
      <w:r>
        <w:rPr>
          <w:spacing w:val="-12"/>
        </w:rPr>
        <w:t> </w:t>
      </w:r>
      <w:r>
        <w:rPr/>
        <w:t>også</w:t>
      </w:r>
      <w:r>
        <w:rPr>
          <w:spacing w:val="-13"/>
        </w:rPr>
        <w:t> </w:t>
      </w:r>
      <w:r>
        <w:rPr/>
        <w:t>i</w:t>
      </w:r>
      <w:r>
        <w:rPr>
          <w:spacing w:val="-12"/>
        </w:rPr>
        <w:t> </w:t>
      </w:r>
      <w:r>
        <w:rPr/>
        <w:t>det</w:t>
      </w:r>
      <w:r>
        <w:rPr>
          <w:spacing w:val="-13"/>
        </w:rPr>
        <w:t> </w:t>
      </w:r>
      <w:r>
        <w:rPr/>
        <w:t>tilsynelatende</w:t>
      </w:r>
      <w:r>
        <w:rPr>
          <w:spacing w:val="-12"/>
        </w:rPr>
        <w:t> </w:t>
      </w:r>
      <w:r>
        <w:rPr/>
        <w:t>fremmede</w:t>
      </w:r>
      <w:r>
        <w:rPr>
          <w:spacing w:val="-13"/>
        </w:rPr>
        <w:t> </w:t>
      </w:r>
      <w:r>
        <w:rPr/>
        <w:t>og</w:t>
      </w:r>
      <w:r>
        <w:rPr>
          <w:spacing w:val="-12"/>
        </w:rPr>
        <w:t> </w:t>
      </w:r>
      <w:r>
        <w:rPr/>
        <w:t>for</w:t>
      </w:r>
      <w:r>
        <w:rPr>
          <w:spacing w:val="-13"/>
        </w:rPr>
        <w:t> </w:t>
      </w:r>
      <w:r>
        <w:rPr/>
        <w:t>deg ulogiske. Ta én utfordring av gangen.</w:t>
      </w:r>
    </w:p>
    <w:p>
      <w:pPr>
        <w:spacing w:after="0"/>
        <w:sectPr>
          <w:pgSz w:w="9640" w:h="13610"/>
          <w:pgMar w:header="345" w:footer="460" w:top="900" w:bottom="620" w:left="860" w:right="640"/>
        </w:sectPr>
      </w:pPr>
    </w:p>
    <w:p>
      <w:pPr>
        <w:pStyle w:val="Heading8"/>
        <w:spacing w:before="123"/>
        <w:ind w:left="330"/>
      </w:pPr>
      <w:r>
        <w:rPr>
          <w:spacing w:val="-2"/>
        </w:rPr>
        <w:t>Fortolkninger</w:t>
      </w:r>
    </w:p>
    <w:p>
      <w:pPr>
        <w:pStyle w:val="BodyText"/>
        <w:spacing w:before="123"/>
        <w:ind w:left="330" w:right="321"/>
      </w:pPr>
      <w:r>
        <w:rPr/>
        <w:t>Skill</w:t>
      </w:r>
      <w:r>
        <w:rPr>
          <w:spacing w:val="-10"/>
        </w:rPr>
        <w:t> </w:t>
      </w:r>
      <w:r>
        <w:rPr/>
        <w:t>mellom</w:t>
      </w:r>
      <w:r>
        <w:rPr>
          <w:spacing w:val="-10"/>
        </w:rPr>
        <w:t> </w:t>
      </w:r>
      <w:r>
        <w:rPr/>
        <w:t>egne</w:t>
      </w:r>
      <w:r>
        <w:rPr>
          <w:spacing w:val="-10"/>
        </w:rPr>
        <w:t> </w:t>
      </w:r>
      <w:r>
        <w:rPr/>
        <w:t>fortolkninger</w:t>
      </w:r>
      <w:r>
        <w:rPr>
          <w:spacing w:val="-10"/>
        </w:rPr>
        <w:t> </w:t>
      </w:r>
      <w:r>
        <w:rPr/>
        <w:t>og</w:t>
      </w:r>
      <w:r>
        <w:rPr>
          <w:spacing w:val="-10"/>
        </w:rPr>
        <w:t> </w:t>
      </w:r>
      <w:r>
        <w:rPr/>
        <w:t>presise</w:t>
      </w:r>
      <w:r>
        <w:rPr>
          <w:spacing w:val="-10"/>
        </w:rPr>
        <w:t> </w:t>
      </w:r>
      <w:r>
        <w:rPr/>
        <w:t>observasjoner</w:t>
      </w:r>
      <w:r>
        <w:rPr>
          <w:spacing w:val="-10"/>
        </w:rPr>
        <w:t> </w:t>
      </w:r>
      <w:r>
        <w:rPr/>
        <w:t>av</w:t>
      </w:r>
      <w:r>
        <w:rPr>
          <w:spacing w:val="-10"/>
        </w:rPr>
        <w:t> </w:t>
      </w:r>
      <w:r>
        <w:rPr/>
        <w:t>hvordan</w:t>
      </w:r>
      <w:r>
        <w:rPr>
          <w:spacing w:val="-10"/>
        </w:rPr>
        <w:t> </w:t>
      </w:r>
      <w:r>
        <w:rPr/>
        <w:t>klienten</w:t>
      </w:r>
      <w:r>
        <w:rPr>
          <w:spacing w:val="-10"/>
        </w:rPr>
        <w:t> </w:t>
      </w:r>
      <w:r>
        <w:rPr/>
        <w:t>utvikler følelser. Vær tålmodig, ta ansvar for feil, og gi ære til klientene.</w:t>
      </w:r>
    </w:p>
    <w:p>
      <w:pPr>
        <w:pStyle w:val="Heading8"/>
        <w:spacing w:before="217"/>
        <w:ind w:left="330"/>
      </w:pPr>
      <w:r>
        <w:rPr/>
        <w:t>Feire</w:t>
      </w:r>
      <w:r>
        <w:rPr>
          <w:spacing w:val="-4"/>
        </w:rPr>
        <w:t> </w:t>
      </w:r>
      <w:r>
        <w:rPr>
          <w:spacing w:val="-2"/>
        </w:rPr>
        <w:t>klientene</w:t>
      </w:r>
    </w:p>
    <w:p>
      <w:pPr>
        <w:pStyle w:val="BodyText"/>
        <w:spacing w:before="123"/>
        <w:ind w:left="330" w:right="320"/>
      </w:pPr>
      <w:r>
        <w:rPr/>
        <w:t>Feire klientene ofte. Be dem om å ta kontakt umiddelbart hvis noe skjer. Vurder eget arbeid nøkternt og likevel positivt.</w:t>
      </w:r>
    </w:p>
    <w:p>
      <w:pPr>
        <w:pStyle w:val="Heading8"/>
        <w:spacing w:before="217"/>
        <w:ind w:left="330"/>
      </w:pPr>
      <w:r>
        <w:rPr/>
        <w:t>Du</w:t>
      </w:r>
      <w:r>
        <w:rPr>
          <w:spacing w:val="-1"/>
        </w:rPr>
        <w:t> </w:t>
      </w:r>
      <w:r>
        <w:rPr/>
        <w:t>er en viktig </w:t>
      </w:r>
      <w:r>
        <w:rPr>
          <w:spacing w:val="-2"/>
        </w:rPr>
        <w:t>person</w:t>
      </w:r>
    </w:p>
    <w:p>
      <w:pPr>
        <w:pStyle w:val="BodyText"/>
        <w:spacing w:before="123"/>
        <w:ind w:left="330" w:right="322"/>
      </w:pPr>
      <w:r>
        <w:rPr/>
        <w:t>Behold troen på klienten og på at du er en viktig person. Ikke snakk deg ned om det ikke fungerer som du ønsker. Da blir du som enkelte klienter. Men gå aldri i forsvar. Lytt,</w:t>
      </w:r>
      <w:r>
        <w:rPr>
          <w:spacing w:val="-7"/>
        </w:rPr>
        <w:t> </w:t>
      </w:r>
      <w:r>
        <w:rPr/>
        <w:t>og</w:t>
      </w:r>
      <w:r>
        <w:rPr>
          <w:spacing w:val="-7"/>
        </w:rPr>
        <w:t> </w:t>
      </w:r>
      <w:r>
        <w:rPr/>
        <w:t>beveg</w:t>
      </w:r>
      <w:r>
        <w:rPr>
          <w:spacing w:val="-7"/>
        </w:rPr>
        <w:t> </w:t>
      </w:r>
      <w:r>
        <w:rPr/>
        <w:t>deg</w:t>
      </w:r>
      <w:r>
        <w:rPr>
          <w:spacing w:val="-7"/>
        </w:rPr>
        <w:t> </w:t>
      </w:r>
      <w:r>
        <w:rPr/>
        <w:t>deretter</w:t>
      </w:r>
      <w:r>
        <w:rPr>
          <w:spacing w:val="-7"/>
        </w:rPr>
        <w:t> </w:t>
      </w:r>
      <w:r>
        <w:rPr/>
        <w:t>videre,</w:t>
      </w:r>
      <w:r>
        <w:rPr>
          <w:spacing w:val="-7"/>
        </w:rPr>
        <w:t> </w:t>
      </w:r>
      <w:r>
        <w:rPr/>
        <w:t>og</w:t>
      </w:r>
      <w:r>
        <w:rPr>
          <w:spacing w:val="-7"/>
        </w:rPr>
        <w:t> </w:t>
      </w:r>
      <w:r>
        <w:rPr/>
        <w:t>behold</w:t>
      </w:r>
      <w:r>
        <w:rPr>
          <w:spacing w:val="-7"/>
        </w:rPr>
        <w:t> </w:t>
      </w:r>
      <w:r>
        <w:rPr/>
        <w:t>det</w:t>
      </w:r>
      <w:r>
        <w:rPr>
          <w:spacing w:val="-7"/>
        </w:rPr>
        <w:t> </w:t>
      </w:r>
      <w:r>
        <w:rPr/>
        <w:t>som</w:t>
      </w:r>
      <w:r>
        <w:rPr>
          <w:spacing w:val="-7"/>
        </w:rPr>
        <w:t> </w:t>
      </w:r>
      <w:r>
        <w:rPr/>
        <w:t>fungerer,</w:t>
      </w:r>
      <w:r>
        <w:rPr>
          <w:spacing w:val="-7"/>
        </w:rPr>
        <w:t> </w:t>
      </w:r>
      <w:r>
        <w:rPr/>
        <w:t>selv</w:t>
      </w:r>
      <w:r>
        <w:rPr>
          <w:spacing w:val="-7"/>
        </w:rPr>
        <w:t> </w:t>
      </w:r>
      <w:r>
        <w:rPr/>
        <w:t>om</w:t>
      </w:r>
      <w:r>
        <w:rPr>
          <w:spacing w:val="-7"/>
        </w:rPr>
        <w:t> </w:t>
      </w:r>
      <w:r>
        <w:rPr/>
        <w:t>det</w:t>
      </w:r>
      <w:r>
        <w:rPr>
          <w:spacing w:val="-7"/>
        </w:rPr>
        <w:t> </w:t>
      </w:r>
      <w:r>
        <w:rPr/>
        <w:t>avviker</w:t>
      </w:r>
      <w:r>
        <w:rPr>
          <w:spacing w:val="-7"/>
        </w:rPr>
        <w:t> </w:t>
      </w:r>
      <w:r>
        <w:rPr/>
        <w:t>fra de rådene som er gitt</w:t>
      </w:r>
    </w:p>
    <w:p>
      <w:pPr>
        <w:pStyle w:val="Heading8"/>
        <w:spacing w:before="217"/>
        <w:ind w:left="330"/>
      </w:pPr>
      <w:r>
        <w:rPr/>
        <w:t>Ved</w:t>
      </w:r>
      <w:r>
        <w:rPr>
          <w:spacing w:val="-9"/>
        </w:rPr>
        <w:t> </w:t>
      </w:r>
      <w:r>
        <w:rPr/>
        <w:t>liten</w:t>
      </w:r>
      <w:r>
        <w:rPr>
          <w:spacing w:val="-6"/>
        </w:rPr>
        <w:t> </w:t>
      </w:r>
      <w:r>
        <w:rPr>
          <w:spacing w:val="-2"/>
        </w:rPr>
        <w:t>erfaring</w:t>
      </w:r>
    </w:p>
    <w:p>
      <w:pPr>
        <w:pStyle w:val="BodyText"/>
        <w:spacing w:before="123"/>
        <w:ind w:left="330" w:right="320"/>
      </w:pPr>
      <w:r>
        <w:rPr/>
        <w:t>Om</w:t>
      </w:r>
      <w:r>
        <w:rPr>
          <w:spacing w:val="-5"/>
        </w:rPr>
        <w:t> </w:t>
      </w:r>
      <w:r>
        <w:rPr/>
        <w:t>du</w:t>
      </w:r>
      <w:r>
        <w:rPr>
          <w:spacing w:val="-5"/>
        </w:rPr>
        <w:t> </w:t>
      </w:r>
      <w:r>
        <w:rPr/>
        <w:t>har</w:t>
      </w:r>
      <w:r>
        <w:rPr>
          <w:spacing w:val="-5"/>
        </w:rPr>
        <w:t> </w:t>
      </w:r>
      <w:r>
        <w:rPr/>
        <w:t>lite</w:t>
      </w:r>
      <w:r>
        <w:rPr>
          <w:spacing w:val="-5"/>
        </w:rPr>
        <w:t> </w:t>
      </w:r>
      <w:r>
        <w:rPr/>
        <w:t>erfaring</w:t>
      </w:r>
      <w:r>
        <w:rPr>
          <w:spacing w:val="-5"/>
        </w:rPr>
        <w:t> </w:t>
      </w:r>
      <w:r>
        <w:rPr/>
        <w:t>med</w:t>
      </w:r>
      <w:r>
        <w:rPr>
          <w:spacing w:val="-5"/>
        </w:rPr>
        <w:t> </w:t>
      </w:r>
      <w:r>
        <w:rPr/>
        <w:t>behandling,</w:t>
      </w:r>
      <w:r>
        <w:rPr>
          <w:spacing w:val="-5"/>
        </w:rPr>
        <w:t> </w:t>
      </w:r>
      <w:r>
        <w:rPr/>
        <w:t>still</w:t>
      </w:r>
      <w:r>
        <w:rPr>
          <w:spacing w:val="-5"/>
        </w:rPr>
        <w:t> </w:t>
      </w:r>
      <w:r>
        <w:rPr/>
        <w:t>deg</w:t>
      </w:r>
      <w:r>
        <w:rPr>
          <w:spacing w:val="-5"/>
        </w:rPr>
        <w:t> </w:t>
      </w:r>
      <w:r>
        <w:rPr/>
        <w:t>selv</w:t>
      </w:r>
      <w:r>
        <w:rPr>
          <w:spacing w:val="-5"/>
        </w:rPr>
        <w:t> </w:t>
      </w:r>
      <w:r>
        <w:rPr/>
        <w:t>spørsmål</w:t>
      </w:r>
      <w:r>
        <w:rPr>
          <w:spacing w:val="-5"/>
        </w:rPr>
        <w:t> </w:t>
      </w:r>
      <w:r>
        <w:rPr/>
        <w:t>som:</w:t>
      </w:r>
      <w:r>
        <w:rPr>
          <w:spacing w:val="-5"/>
        </w:rPr>
        <w:t> </w:t>
      </w:r>
      <w:r>
        <w:rPr/>
        <w:t>Hva</w:t>
      </w:r>
      <w:r>
        <w:rPr>
          <w:spacing w:val="-5"/>
        </w:rPr>
        <w:t> </w:t>
      </w:r>
      <w:r>
        <w:rPr/>
        <w:t>ønsker</w:t>
      </w:r>
      <w:r>
        <w:rPr>
          <w:spacing w:val="-5"/>
        </w:rPr>
        <w:t> </w:t>
      </w:r>
      <w:r>
        <w:rPr/>
        <w:t>du</w:t>
      </w:r>
      <w:r>
        <w:rPr>
          <w:spacing w:val="-5"/>
        </w:rPr>
        <w:t> </w:t>
      </w:r>
      <w:r>
        <w:rPr/>
        <w:t>å få</w:t>
      </w:r>
      <w:r>
        <w:rPr>
          <w:spacing w:val="-6"/>
        </w:rPr>
        <w:t> </w:t>
      </w:r>
      <w:r>
        <w:rPr/>
        <w:t>til,</w:t>
      </w:r>
      <w:r>
        <w:rPr>
          <w:spacing w:val="-6"/>
        </w:rPr>
        <w:t> </w:t>
      </w:r>
      <w:r>
        <w:rPr/>
        <w:t>hva</w:t>
      </w:r>
      <w:r>
        <w:rPr>
          <w:spacing w:val="-6"/>
        </w:rPr>
        <w:t> </w:t>
      </w:r>
      <w:r>
        <w:rPr/>
        <w:t>er</w:t>
      </w:r>
      <w:r>
        <w:rPr>
          <w:spacing w:val="-6"/>
        </w:rPr>
        <w:t> </w:t>
      </w:r>
      <w:r>
        <w:rPr/>
        <w:t>klientenes</w:t>
      </w:r>
      <w:r>
        <w:rPr>
          <w:spacing w:val="-6"/>
        </w:rPr>
        <w:t> </w:t>
      </w:r>
      <w:r>
        <w:rPr/>
        <w:t>sterke</w:t>
      </w:r>
      <w:r>
        <w:rPr>
          <w:spacing w:val="-6"/>
        </w:rPr>
        <w:t> </w:t>
      </w:r>
      <w:r>
        <w:rPr/>
        <w:t>og</w:t>
      </w:r>
      <w:r>
        <w:rPr>
          <w:spacing w:val="-6"/>
        </w:rPr>
        <w:t> </w:t>
      </w:r>
      <w:r>
        <w:rPr/>
        <w:t>svake</w:t>
      </w:r>
      <w:r>
        <w:rPr>
          <w:spacing w:val="-6"/>
        </w:rPr>
        <w:t> </w:t>
      </w:r>
      <w:r>
        <w:rPr/>
        <w:t>sider,</w:t>
      </w:r>
      <w:r>
        <w:rPr>
          <w:spacing w:val="-6"/>
        </w:rPr>
        <w:t> </w:t>
      </w:r>
      <w:r>
        <w:rPr/>
        <w:t>hva</w:t>
      </w:r>
      <w:r>
        <w:rPr>
          <w:spacing w:val="-6"/>
        </w:rPr>
        <w:t> </w:t>
      </w:r>
      <w:r>
        <w:rPr/>
        <w:t>fungerer</w:t>
      </w:r>
      <w:r>
        <w:rPr>
          <w:spacing w:val="-6"/>
        </w:rPr>
        <w:t> </w:t>
      </w:r>
      <w:r>
        <w:rPr/>
        <w:t>i</w:t>
      </w:r>
      <w:r>
        <w:rPr>
          <w:spacing w:val="-6"/>
        </w:rPr>
        <w:t> </w:t>
      </w:r>
      <w:r>
        <w:rPr/>
        <w:t>behandlingen?</w:t>
      </w:r>
      <w:r>
        <w:rPr>
          <w:spacing w:val="-6"/>
        </w:rPr>
        <w:t> </w:t>
      </w:r>
      <w:r>
        <w:rPr/>
        <w:t>Fokuser</w:t>
      </w:r>
      <w:r>
        <w:rPr>
          <w:spacing w:val="-6"/>
        </w:rPr>
        <w:t> </w:t>
      </w:r>
      <w:r>
        <w:rPr/>
        <w:t>på positive</w:t>
      </w:r>
      <w:r>
        <w:rPr>
          <w:spacing w:val="-4"/>
        </w:rPr>
        <w:t> </w:t>
      </w:r>
      <w:r>
        <w:rPr/>
        <w:t>løsninger.</w:t>
      </w:r>
      <w:r>
        <w:rPr>
          <w:spacing w:val="-4"/>
        </w:rPr>
        <w:t> </w:t>
      </w:r>
      <w:r>
        <w:rPr/>
        <w:t>Ikke</w:t>
      </w:r>
      <w:r>
        <w:rPr>
          <w:spacing w:val="-4"/>
        </w:rPr>
        <w:t> </w:t>
      </w:r>
      <w:r>
        <w:rPr/>
        <w:t>grav</w:t>
      </w:r>
      <w:r>
        <w:rPr>
          <w:spacing w:val="-4"/>
        </w:rPr>
        <w:t> </w:t>
      </w:r>
      <w:r>
        <w:rPr/>
        <w:t>deg</w:t>
      </w:r>
      <w:r>
        <w:rPr>
          <w:spacing w:val="-4"/>
        </w:rPr>
        <w:t> </w:t>
      </w:r>
      <w:r>
        <w:rPr/>
        <w:t>ned</w:t>
      </w:r>
      <w:r>
        <w:rPr>
          <w:spacing w:val="-4"/>
        </w:rPr>
        <w:t> </w:t>
      </w:r>
      <w:r>
        <w:rPr/>
        <w:t>i</w:t>
      </w:r>
      <w:r>
        <w:rPr>
          <w:spacing w:val="-4"/>
        </w:rPr>
        <w:t> </w:t>
      </w:r>
      <w:r>
        <w:rPr/>
        <w:t>problemer.</w:t>
      </w:r>
      <w:r>
        <w:rPr>
          <w:spacing w:val="-4"/>
        </w:rPr>
        <w:t> </w:t>
      </w:r>
      <w:r>
        <w:rPr/>
        <w:t>Vit</w:t>
      </w:r>
      <w:r>
        <w:rPr>
          <w:spacing w:val="-4"/>
        </w:rPr>
        <w:t> </w:t>
      </w:r>
      <w:r>
        <w:rPr/>
        <w:t>hvorfor</w:t>
      </w:r>
      <w:r>
        <w:rPr>
          <w:spacing w:val="-4"/>
        </w:rPr>
        <w:t> </w:t>
      </w:r>
      <w:r>
        <w:rPr/>
        <w:t>du</w:t>
      </w:r>
      <w:r>
        <w:rPr>
          <w:spacing w:val="-4"/>
        </w:rPr>
        <w:t> </w:t>
      </w:r>
      <w:r>
        <w:rPr/>
        <w:t>gjør</w:t>
      </w:r>
      <w:r>
        <w:rPr>
          <w:spacing w:val="-4"/>
        </w:rPr>
        <w:t> </w:t>
      </w:r>
      <w:r>
        <w:rPr/>
        <w:t>eller</w:t>
      </w:r>
      <w:r>
        <w:rPr>
          <w:spacing w:val="-4"/>
        </w:rPr>
        <w:t> </w:t>
      </w:r>
      <w:r>
        <w:rPr/>
        <w:t>sier</w:t>
      </w:r>
      <w:r>
        <w:rPr>
          <w:spacing w:val="-4"/>
        </w:rPr>
        <w:t> </w:t>
      </w:r>
      <w:r>
        <w:rPr/>
        <w:t>det</w:t>
      </w:r>
      <w:r>
        <w:rPr>
          <w:spacing w:val="-4"/>
        </w:rPr>
        <w:t> </w:t>
      </w:r>
      <w:r>
        <w:rPr/>
        <w:t>du gjør.</w:t>
      </w:r>
      <w:r>
        <w:rPr>
          <w:spacing w:val="-5"/>
        </w:rPr>
        <w:t> </w:t>
      </w:r>
      <w:r>
        <w:rPr/>
        <w:t>Sett</w:t>
      </w:r>
      <w:r>
        <w:rPr>
          <w:spacing w:val="-5"/>
        </w:rPr>
        <w:t> </w:t>
      </w:r>
      <w:r>
        <w:rPr/>
        <w:t>deg</w:t>
      </w:r>
      <w:r>
        <w:rPr>
          <w:spacing w:val="-5"/>
        </w:rPr>
        <w:t> </w:t>
      </w:r>
      <w:r>
        <w:rPr/>
        <w:t>inn</w:t>
      </w:r>
      <w:r>
        <w:rPr>
          <w:spacing w:val="-5"/>
        </w:rPr>
        <w:t> </w:t>
      </w:r>
      <w:r>
        <w:rPr/>
        <w:t>i</w:t>
      </w:r>
      <w:r>
        <w:rPr>
          <w:spacing w:val="-5"/>
        </w:rPr>
        <w:t> </w:t>
      </w:r>
      <w:r>
        <w:rPr/>
        <w:t>det</w:t>
      </w:r>
      <w:r>
        <w:rPr>
          <w:spacing w:val="-5"/>
        </w:rPr>
        <w:t> </w:t>
      </w:r>
      <w:r>
        <w:rPr/>
        <w:t>vitenskapelige</w:t>
      </w:r>
      <w:r>
        <w:rPr>
          <w:spacing w:val="-5"/>
        </w:rPr>
        <w:t> </w:t>
      </w:r>
      <w:r>
        <w:rPr/>
        <w:t>grunnlaget</w:t>
      </w:r>
      <w:r>
        <w:rPr>
          <w:spacing w:val="-5"/>
        </w:rPr>
        <w:t> </w:t>
      </w:r>
      <w:r>
        <w:rPr/>
        <w:t>for</w:t>
      </w:r>
      <w:r>
        <w:rPr>
          <w:spacing w:val="-5"/>
        </w:rPr>
        <w:t> </w:t>
      </w:r>
      <w:r>
        <w:rPr/>
        <w:t>behandlingen.</w:t>
      </w:r>
      <w:r>
        <w:rPr>
          <w:spacing w:val="-5"/>
        </w:rPr>
        <w:t> </w:t>
      </w:r>
      <w:r>
        <w:rPr/>
        <w:t>Resultatet</w:t>
      </w:r>
      <w:r>
        <w:rPr>
          <w:spacing w:val="-5"/>
        </w:rPr>
        <w:t> </w:t>
      </w:r>
      <w:r>
        <w:rPr/>
        <w:t>er</w:t>
      </w:r>
      <w:r>
        <w:rPr>
          <w:spacing w:val="-5"/>
        </w:rPr>
        <w:t> </w:t>
      </w:r>
      <w:r>
        <w:rPr/>
        <w:t>at</w:t>
      </w:r>
      <w:r>
        <w:rPr>
          <w:spacing w:val="-5"/>
        </w:rPr>
        <w:t> </w:t>
      </w:r>
      <w:r>
        <w:rPr/>
        <w:t>du blir tryggere.</w:t>
      </w:r>
    </w:p>
    <w:p>
      <w:pPr>
        <w:pStyle w:val="Heading8"/>
        <w:spacing w:before="217"/>
        <w:ind w:left="330"/>
      </w:pPr>
      <w:r>
        <w:rPr/>
        <w:t>Avslutning</w:t>
      </w:r>
      <w:r>
        <w:rPr>
          <w:spacing w:val="-5"/>
        </w:rPr>
        <w:t> </w:t>
      </w:r>
      <w:r>
        <w:rPr/>
        <w:t>av</w:t>
      </w:r>
      <w:r>
        <w:rPr>
          <w:spacing w:val="-5"/>
        </w:rPr>
        <w:t> </w:t>
      </w:r>
      <w:r>
        <w:rPr>
          <w:spacing w:val="-2"/>
        </w:rPr>
        <w:t>konsultasjonen</w:t>
      </w:r>
    </w:p>
    <w:p>
      <w:pPr>
        <w:pStyle w:val="BodyText"/>
        <w:spacing w:before="123"/>
        <w:ind w:left="330" w:right="320"/>
      </w:pPr>
      <w:r>
        <w:rPr/>
        <w:t>Fortell klienten om de reaksjonene som han eller hun kan få de første dagene etter konsultasjonen. Det er vanlig at de første dagene er preget av mer glede, overskudd, trygghet,</w:t>
      </w:r>
      <w:r>
        <w:rPr>
          <w:spacing w:val="-7"/>
        </w:rPr>
        <w:t> </w:t>
      </w:r>
      <w:r>
        <w:rPr/>
        <w:t>mestringsevne</w:t>
      </w:r>
      <w:r>
        <w:rPr>
          <w:spacing w:val="-7"/>
        </w:rPr>
        <w:t> </w:t>
      </w:r>
      <w:r>
        <w:rPr/>
        <w:t>og</w:t>
      </w:r>
      <w:r>
        <w:rPr>
          <w:spacing w:val="-7"/>
        </w:rPr>
        <w:t> </w:t>
      </w:r>
      <w:r>
        <w:rPr/>
        <w:t>en</w:t>
      </w:r>
      <w:r>
        <w:rPr>
          <w:spacing w:val="-7"/>
        </w:rPr>
        <w:t> </w:t>
      </w:r>
      <w:r>
        <w:rPr/>
        <w:t>god</w:t>
      </w:r>
      <w:r>
        <w:rPr>
          <w:spacing w:val="-7"/>
        </w:rPr>
        <w:t> </w:t>
      </w:r>
      <w:r>
        <w:rPr/>
        <w:t>følelse.</w:t>
      </w:r>
      <w:r>
        <w:rPr>
          <w:spacing w:val="-7"/>
        </w:rPr>
        <w:t> </w:t>
      </w:r>
      <w:r>
        <w:rPr/>
        <w:t>For</w:t>
      </w:r>
      <w:r>
        <w:rPr>
          <w:spacing w:val="-7"/>
        </w:rPr>
        <w:t> </w:t>
      </w:r>
      <w:r>
        <w:rPr/>
        <w:t>enkelte</w:t>
      </w:r>
      <w:r>
        <w:rPr>
          <w:spacing w:val="-7"/>
        </w:rPr>
        <w:t> </w:t>
      </w:r>
      <w:r>
        <w:rPr/>
        <w:t>er</w:t>
      </w:r>
      <w:r>
        <w:rPr>
          <w:spacing w:val="-7"/>
        </w:rPr>
        <w:t> </w:t>
      </w:r>
      <w:r>
        <w:rPr/>
        <w:t>de</w:t>
      </w:r>
      <w:r>
        <w:rPr>
          <w:spacing w:val="-7"/>
        </w:rPr>
        <w:t> </w:t>
      </w:r>
      <w:r>
        <w:rPr/>
        <w:t>gode</w:t>
      </w:r>
      <w:r>
        <w:rPr>
          <w:spacing w:val="-7"/>
        </w:rPr>
        <w:t> </w:t>
      </w:r>
      <w:r>
        <w:rPr/>
        <w:t>følelsene</w:t>
      </w:r>
      <w:r>
        <w:rPr>
          <w:spacing w:val="-7"/>
        </w:rPr>
        <w:t> </w:t>
      </w:r>
      <w:r>
        <w:rPr/>
        <w:t>varige.</w:t>
      </w:r>
      <w:r>
        <w:rPr>
          <w:spacing w:val="-7"/>
        </w:rPr>
        <w:t> </w:t>
      </w:r>
      <w:r>
        <w:rPr/>
        <w:t>An- dre vil oppleve at ubehagelige tanker og psykisk ubehag kommer tilbake, om enn i mindre grad. Dette er ikke et tegn på at behandlingen ikke har fungert, men at det er mer å gjøre. Ikke slipp klientene ut av kontoret før de har en bedre følelse enn da de kom inn. Hensikten er å hindre at de drar med seg psykisk ubehag innover i dagen eller dagen etter. Fortell gjerne hvorfor dette er viktig.</w:t>
      </w:r>
    </w:p>
    <w:p>
      <w:pPr>
        <w:pStyle w:val="Heading8"/>
        <w:spacing w:before="217"/>
        <w:ind w:left="330"/>
      </w:pPr>
      <w:r>
        <w:rPr>
          <w:spacing w:val="-2"/>
        </w:rPr>
        <w:t>Avslutning</w:t>
      </w:r>
    </w:p>
    <w:p>
      <w:pPr>
        <w:pStyle w:val="BodyText"/>
        <w:spacing w:before="122"/>
        <w:ind w:left="330" w:right="320"/>
      </w:pPr>
      <w:r>
        <w:rPr/>
        <w:t>Rådene er ment å styrke terapeutens evne til å møte utfordringer som oppstår under behandlingen. De minner om betydningen av fleksibilitet, tålmodighet og evnen til å justere</w:t>
      </w:r>
      <w:r>
        <w:rPr>
          <w:spacing w:val="-7"/>
        </w:rPr>
        <w:t> </w:t>
      </w:r>
      <w:r>
        <w:rPr/>
        <w:t>kursen</w:t>
      </w:r>
      <w:r>
        <w:rPr>
          <w:spacing w:val="-7"/>
        </w:rPr>
        <w:t> </w:t>
      </w:r>
      <w:r>
        <w:rPr/>
        <w:t>basert</w:t>
      </w:r>
      <w:r>
        <w:rPr>
          <w:spacing w:val="-7"/>
        </w:rPr>
        <w:t> </w:t>
      </w:r>
      <w:r>
        <w:rPr/>
        <w:t>på</w:t>
      </w:r>
      <w:r>
        <w:rPr>
          <w:spacing w:val="-7"/>
        </w:rPr>
        <w:t> </w:t>
      </w:r>
      <w:r>
        <w:rPr/>
        <w:t>klientens</w:t>
      </w:r>
      <w:r>
        <w:rPr>
          <w:spacing w:val="-7"/>
        </w:rPr>
        <w:t> </w:t>
      </w:r>
      <w:r>
        <w:rPr/>
        <w:t>behov.</w:t>
      </w:r>
      <w:r>
        <w:rPr>
          <w:spacing w:val="-7"/>
        </w:rPr>
        <w:t> </w:t>
      </w:r>
      <w:r>
        <w:rPr/>
        <w:t>Det</w:t>
      </w:r>
      <w:r>
        <w:rPr>
          <w:spacing w:val="-7"/>
        </w:rPr>
        <w:t> </w:t>
      </w:r>
      <w:r>
        <w:rPr/>
        <w:t>meste</w:t>
      </w:r>
      <w:r>
        <w:rPr>
          <w:spacing w:val="-7"/>
        </w:rPr>
        <w:t> </w:t>
      </w:r>
      <w:r>
        <w:rPr/>
        <w:t>av</w:t>
      </w:r>
      <w:r>
        <w:rPr>
          <w:spacing w:val="-7"/>
        </w:rPr>
        <w:t> </w:t>
      </w:r>
      <w:r>
        <w:rPr/>
        <w:t>denne</w:t>
      </w:r>
      <w:r>
        <w:rPr>
          <w:spacing w:val="-7"/>
        </w:rPr>
        <w:t> </w:t>
      </w:r>
      <w:r>
        <w:rPr/>
        <w:t>boken</w:t>
      </w:r>
      <w:r>
        <w:rPr>
          <w:spacing w:val="-7"/>
        </w:rPr>
        <w:t> </w:t>
      </w:r>
      <w:r>
        <w:rPr/>
        <w:t>kan</w:t>
      </w:r>
      <w:r>
        <w:rPr>
          <w:spacing w:val="-7"/>
        </w:rPr>
        <w:t> </w:t>
      </w:r>
      <w:r>
        <w:rPr/>
        <w:t>leses</w:t>
      </w:r>
      <w:r>
        <w:rPr>
          <w:spacing w:val="-7"/>
        </w:rPr>
        <w:t> </w:t>
      </w:r>
      <w:r>
        <w:rPr/>
        <w:t>som</w:t>
      </w:r>
      <w:r>
        <w:rPr>
          <w:spacing w:val="-7"/>
        </w:rPr>
        <w:t> </w:t>
      </w:r>
      <w:r>
        <w:rPr/>
        <w:t>råd eller</w:t>
      </w:r>
      <w:r>
        <w:rPr>
          <w:spacing w:val="-2"/>
        </w:rPr>
        <w:t> </w:t>
      </w:r>
      <w:r>
        <w:rPr/>
        <w:t>tips</w:t>
      </w:r>
      <w:r>
        <w:rPr>
          <w:spacing w:val="-2"/>
        </w:rPr>
        <w:t> </w:t>
      </w:r>
      <w:r>
        <w:rPr/>
        <w:t>til</w:t>
      </w:r>
      <w:r>
        <w:rPr>
          <w:spacing w:val="-2"/>
        </w:rPr>
        <w:t> </w:t>
      </w:r>
      <w:r>
        <w:rPr/>
        <w:t>hvordan</w:t>
      </w:r>
      <w:r>
        <w:rPr>
          <w:spacing w:val="-2"/>
        </w:rPr>
        <w:t> </w:t>
      </w:r>
      <w:r>
        <w:rPr/>
        <w:t>man</w:t>
      </w:r>
      <w:r>
        <w:rPr>
          <w:spacing w:val="-2"/>
        </w:rPr>
        <w:t> </w:t>
      </w:r>
      <w:r>
        <w:rPr/>
        <w:t>kan</w:t>
      </w:r>
      <w:r>
        <w:rPr>
          <w:spacing w:val="-2"/>
        </w:rPr>
        <w:t> </w:t>
      </w:r>
      <w:r>
        <w:rPr/>
        <w:t>forstå</w:t>
      </w:r>
      <w:r>
        <w:rPr>
          <w:spacing w:val="-2"/>
        </w:rPr>
        <w:t> </w:t>
      </w:r>
      <w:r>
        <w:rPr/>
        <w:t>og</w:t>
      </w:r>
      <w:r>
        <w:rPr>
          <w:spacing w:val="-2"/>
        </w:rPr>
        <w:t> </w:t>
      </w:r>
      <w:r>
        <w:rPr/>
        <w:t>arbeide</w:t>
      </w:r>
      <w:r>
        <w:rPr>
          <w:spacing w:val="-2"/>
        </w:rPr>
        <w:t> </w:t>
      </w:r>
      <w:r>
        <w:rPr/>
        <w:t>med</w:t>
      </w:r>
      <w:r>
        <w:rPr>
          <w:spacing w:val="-2"/>
        </w:rPr>
        <w:t> </w:t>
      </w:r>
      <w:r>
        <w:rPr/>
        <w:t>klienter.</w:t>
      </w:r>
      <w:r>
        <w:rPr>
          <w:spacing w:val="-2"/>
        </w:rPr>
        <w:t> </w:t>
      </w:r>
      <w:r>
        <w:rPr/>
        <w:t>I</w:t>
      </w:r>
      <w:r>
        <w:rPr>
          <w:spacing w:val="-2"/>
        </w:rPr>
        <w:t> </w:t>
      </w:r>
      <w:r>
        <w:rPr/>
        <w:t>dette</w:t>
      </w:r>
      <w:r>
        <w:rPr>
          <w:spacing w:val="-2"/>
        </w:rPr>
        <w:t> </w:t>
      </w:r>
      <w:r>
        <w:rPr/>
        <w:t>kapittelet</w:t>
      </w:r>
      <w:r>
        <w:rPr>
          <w:spacing w:val="-2"/>
        </w:rPr>
        <w:t> </w:t>
      </w:r>
      <w:r>
        <w:rPr/>
        <w:t>har</w:t>
      </w:r>
      <w:r>
        <w:rPr>
          <w:spacing w:val="-2"/>
        </w:rPr>
        <w:t> </w:t>
      </w:r>
      <w:r>
        <w:rPr/>
        <w:t>jeg gitt råd i en mer eksplisitt form. Rådene er ment for nye terapeuter. Men selv erfarne terapeuter</w:t>
      </w:r>
      <w:r>
        <w:rPr>
          <w:spacing w:val="-4"/>
        </w:rPr>
        <w:t> </w:t>
      </w:r>
      <w:r>
        <w:rPr/>
        <w:t>vil</w:t>
      </w:r>
      <w:r>
        <w:rPr>
          <w:spacing w:val="-4"/>
        </w:rPr>
        <w:t> </w:t>
      </w:r>
      <w:r>
        <w:rPr/>
        <w:t>kunne</w:t>
      </w:r>
      <w:r>
        <w:rPr>
          <w:spacing w:val="-4"/>
        </w:rPr>
        <w:t> </w:t>
      </w:r>
      <w:r>
        <w:rPr/>
        <w:t>oppleve</w:t>
      </w:r>
      <w:r>
        <w:rPr>
          <w:spacing w:val="-4"/>
        </w:rPr>
        <w:t> </w:t>
      </w:r>
      <w:r>
        <w:rPr/>
        <w:t>at</w:t>
      </w:r>
      <w:r>
        <w:rPr>
          <w:spacing w:val="-4"/>
        </w:rPr>
        <w:t> </w:t>
      </w:r>
      <w:r>
        <w:rPr/>
        <w:t>de</w:t>
      </w:r>
      <w:r>
        <w:rPr>
          <w:spacing w:val="-4"/>
        </w:rPr>
        <w:t> </w:t>
      </w:r>
      <w:r>
        <w:rPr/>
        <w:t>ikke</w:t>
      </w:r>
      <w:r>
        <w:rPr>
          <w:spacing w:val="-4"/>
        </w:rPr>
        <w:t> </w:t>
      </w:r>
      <w:r>
        <w:rPr/>
        <w:t>får</w:t>
      </w:r>
      <w:r>
        <w:rPr>
          <w:spacing w:val="-4"/>
        </w:rPr>
        <w:t> </w:t>
      </w:r>
      <w:r>
        <w:rPr/>
        <w:t>resultater</w:t>
      </w:r>
      <w:r>
        <w:rPr>
          <w:spacing w:val="-4"/>
        </w:rPr>
        <w:t> </w:t>
      </w:r>
      <w:r>
        <w:rPr/>
        <w:t>med</w:t>
      </w:r>
      <w:r>
        <w:rPr>
          <w:spacing w:val="-4"/>
        </w:rPr>
        <w:t> </w:t>
      </w:r>
      <w:r>
        <w:rPr/>
        <w:t>en</w:t>
      </w:r>
      <w:r>
        <w:rPr>
          <w:spacing w:val="-4"/>
        </w:rPr>
        <w:t> </w:t>
      </w:r>
      <w:r>
        <w:rPr/>
        <w:t>gang.</w:t>
      </w:r>
      <w:r>
        <w:rPr>
          <w:spacing w:val="-4"/>
        </w:rPr>
        <w:t> </w:t>
      </w:r>
      <w:r>
        <w:rPr/>
        <w:t>Rådene</w:t>
      </w:r>
      <w:r>
        <w:rPr>
          <w:spacing w:val="-4"/>
        </w:rPr>
        <w:t> </w:t>
      </w:r>
      <w:r>
        <w:rPr/>
        <w:t>kan</w:t>
      </w:r>
      <w:r>
        <w:rPr>
          <w:spacing w:val="-4"/>
        </w:rPr>
        <w:t> </w:t>
      </w:r>
      <w:r>
        <w:rPr/>
        <w:t>derfor fungere som påminnelser for å sikre en god praksis.</w:t>
      </w:r>
    </w:p>
    <w:p>
      <w:pPr>
        <w:spacing w:after="0"/>
        <w:sectPr>
          <w:pgSz w:w="9640" w:h="13610"/>
          <w:pgMar w:header="367" w:footer="425" w:top="900" w:bottom="660" w:left="860" w:right="640"/>
        </w:sectPr>
      </w:pPr>
    </w:p>
    <w:p>
      <w:pPr>
        <w:spacing w:line="218" w:lineRule="auto" w:before="228"/>
        <w:ind w:left="1367" w:right="0" w:hanging="424"/>
        <w:jc w:val="left"/>
        <w:rPr>
          <w:rFonts w:ascii="Roboto"/>
          <w:sz w:val="60"/>
        </w:rPr>
      </w:pPr>
      <w:bookmarkStart w:name="Kapittel 33 Glimt fra Enkelte " w:id="103"/>
      <w:bookmarkEnd w:id="103"/>
      <w:r>
        <w:rPr/>
      </w:r>
      <w:bookmarkStart w:name="endringsprosesser" w:id="104"/>
      <w:bookmarkEnd w:id="104"/>
      <w:r>
        <w:rPr/>
      </w:r>
      <w:bookmarkStart w:name="_bookmark38" w:id="105"/>
      <w:bookmarkEnd w:id="105"/>
      <w:r>
        <w:rPr/>
      </w:r>
      <w:r>
        <w:rPr>
          <w:rFonts w:ascii="Roboto"/>
          <w:sz w:val="28"/>
        </w:rPr>
        <w:t>Kapittel</w:t>
      </w:r>
      <w:r>
        <w:rPr>
          <w:rFonts w:ascii="Roboto"/>
          <w:spacing w:val="-7"/>
          <w:sz w:val="28"/>
        </w:rPr>
        <w:t> </w:t>
      </w:r>
      <w:r>
        <w:rPr>
          <w:rFonts w:ascii="Roboto"/>
          <w:sz w:val="28"/>
        </w:rPr>
        <w:t>33</w:t>
      </w:r>
      <w:r>
        <w:rPr>
          <w:rFonts w:ascii="Roboto"/>
          <w:spacing w:val="-8"/>
          <w:sz w:val="28"/>
        </w:rPr>
        <w:t> </w:t>
      </w:r>
      <w:r>
        <w:rPr>
          <w:rFonts w:ascii="Roboto"/>
          <w:sz w:val="60"/>
        </w:rPr>
        <w:t>Glimt</w:t>
      </w:r>
      <w:r>
        <w:rPr>
          <w:rFonts w:ascii="Roboto"/>
          <w:spacing w:val="-15"/>
          <w:sz w:val="60"/>
        </w:rPr>
        <w:t> </w:t>
      </w:r>
      <w:r>
        <w:rPr>
          <w:rFonts w:ascii="Roboto"/>
          <w:sz w:val="60"/>
        </w:rPr>
        <w:t>fra</w:t>
      </w:r>
      <w:r>
        <w:rPr>
          <w:rFonts w:ascii="Roboto"/>
          <w:spacing w:val="-15"/>
          <w:sz w:val="60"/>
        </w:rPr>
        <w:t> </w:t>
      </w:r>
      <w:r>
        <w:rPr>
          <w:rFonts w:ascii="Roboto"/>
          <w:sz w:val="60"/>
        </w:rPr>
        <w:t>Enkelte </w:t>
      </w:r>
      <w:r>
        <w:rPr>
          <w:rFonts w:ascii="Roboto"/>
          <w:spacing w:val="-2"/>
          <w:sz w:val="60"/>
        </w:rPr>
        <w:t>endringsprosesser</w:t>
      </w:r>
    </w:p>
    <w:p>
      <w:pPr>
        <w:pStyle w:val="Heading5"/>
        <w:spacing w:before="625"/>
      </w:pPr>
      <w:r>
        <w:rPr>
          <w:spacing w:val="-2"/>
        </w:rPr>
        <w:t>Innledning</w:t>
      </w:r>
    </w:p>
    <w:p>
      <w:pPr>
        <w:pStyle w:val="BodyText"/>
        <w:spacing w:before="313"/>
        <w:ind w:right="548"/>
      </w:pPr>
      <w:r>
        <w:rPr/>
        <w:t>Kapittelet</w:t>
      </w:r>
      <w:r>
        <w:rPr>
          <w:spacing w:val="-6"/>
        </w:rPr>
        <w:t> </w:t>
      </w:r>
      <w:r>
        <w:rPr/>
        <w:t>gir</w:t>
      </w:r>
      <w:r>
        <w:rPr>
          <w:spacing w:val="-7"/>
        </w:rPr>
        <w:t> </w:t>
      </w:r>
      <w:r>
        <w:rPr/>
        <w:t>glimt</w:t>
      </w:r>
      <w:r>
        <w:rPr>
          <w:spacing w:val="-6"/>
        </w:rPr>
        <w:t> </w:t>
      </w:r>
      <w:r>
        <w:rPr/>
        <w:t>fra</w:t>
      </w:r>
      <w:r>
        <w:rPr>
          <w:spacing w:val="-7"/>
        </w:rPr>
        <w:t> </w:t>
      </w:r>
      <w:r>
        <w:rPr/>
        <w:t>enkelte</w:t>
      </w:r>
      <w:r>
        <w:rPr>
          <w:spacing w:val="-6"/>
        </w:rPr>
        <w:t> </w:t>
      </w:r>
      <w:r>
        <w:rPr/>
        <w:t>endringsprosesser</w:t>
      </w:r>
      <w:r>
        <w:rPr>
          <w:spacing w:val="-7"/>
        </w:rPr>
        <w:t> </w:t>
      </w:r>
      <w:r>
        <w:rPr/>
        <w:t>i</w:t>
      </w:r>
      <w:r>
        <w:rPr>
          <w:spacing w:val="-6"/>
        </w:rPr>
        <w:t> </w:t>
      </w:r>
      <w:r>
        <w:rPr/>
        <w:t>lingvistisk</w:t>
      </w:r>
      <w:r>
        <w:rPr>
          <w:spacing w:val="-7"/>
        </w:rPr>
        <w:t> </w:t>
      </w:r>
      <w:r>
        <w:rPr/>
        <w:t>hjerneterapi.</w:t>
      </w:r>
      <w:r>
        <w:rPr>
          <w:spacing w:val="-6"/>
        </w:rPr>
        <w:t> </w:t>
      </w:r>
      <w:r>
        <w:rPr/>
        <w:t>Eksemple- </w:t>
      </w:r>
      <w:r>
        <w:rPr>
          <w:spacing w:val="-2"/>
        </w:rPr>
        <w:t>ne</w:t>
      </w:r>
      <w:r>
        <w:rPr>
          <w:spacing w:val="-6"/>
        </w:rPr>
        <w:t> </w:t>
      </w:r>
      <w:r>
        <w:rPr>
          <w:spacing w:val="-2"/>
        </w:rPr>
        <w:t>er</w:t>
      </w:r>
      <w:r>
        <w:rPr>
          <w:spacing w:val="-6"/>
        </w:rPr>
        <w:t> </w:t>
      </w:r>
      <w:r>
        <w:rPr>
          <w:spacing w:val="-2"/>
        </w:rPr>
        <w:t>hentet</w:t>
      </w:r>
      <w:r>
        <w:rPr>
          <w:spacing w:val="-6"/>
        </w:rPr>
        <w:t> </w:t>
      </w:r>
      <w:r>
        <w:rPr>
          <w:spacing w:val="-2"/>
        </w:rPr>
        <w:t>fra</w:t>
      </w:r>
      <w:r>
        <w:rPr>
          <w:spacing w:val="-6"/>
        </w:rPr>
        <w:t> </w:t>
      </w:r>
      <w:r>
        <w:rPr>
          <w:spacing w:val="-2"/>
        </w:rPr>
        <w:t>behandling</w:t>
      </w:r>
      <w:r>
        <w:rPr>
          <w:spacing w:val="-6"/>
        </w:rPr>
        <w:t> </w:t>
      </w:r>
      <w:r>
        <w:rPr>
          <w:spacing w:val="-2"/>
        </w:rPr>
        <w:t>av</w:t>
      </w:r>
      <w:r>
        <w:rPr>
          <w:spacing w:val="-6"/>
        </w:rPr>
        <w:t> </w:t>
      </w:r>
      <w:r>
        <w:rPr>
          <w:spacing w:val="-2"/>
        </w:rPr>
        <w:t>posttraumatiske</w:t>
      </w:r>
      <w:r>
        <w:rPr>
          <w:spacing w:val="-6"/>
        </w:rPr>
        <w:t> </w:t>
      </w:r>
      <w:r>
        <w:rPr>
          <w:spacing w:val="-2"/>
        </w:rPr>
        <w:t>reaksjoner,</w:t>
      </w:r>
      <w:r>
        <w:rPr>
          <w:spacing w:val="-6"/>
        </w:rPr>
        <w:t> </w:t>
      </w:r>
      <w:r>
        <w:rPr>
          <w:spacing w:val="-2"/>
        </w:rPr>
        <w:t>autoritetsangst,</w:t>
      </w:r>
      <w:r>
        <w:rPr>
          <w:spacing w:val="-6"/>
        </w:rPr>
        <w:t> </w:t>
      </w:r>
      <w:r>
        <w:rPr>
          <w:spacing w:val="-2"/>
        </w:rPr>
        <w:t>prestasjons- </w:t>
      </w:r>
      <w:r>
        <w:rPr/>
        <w:t>angst, incest og overgrep m.m. Kapittelet illustrerer hvordan lingvistisk hjerneterapi (LBT) anvendes for å endre det psykiske materialet som forårsaker og opprettholder psykiske plager. Enkelte av de eksemplene beskriver trekk ved hjernens endringska- pasitet som går ut over det som er allment kjent. Eksemplene viser også fantasiens betydning for psykisk endring.</w:t>
      </w:r>
    </w:p>
    <w:p>
      <w:pPr>
        <w:pStyle w:val="BodyText"/>
        <w:ind w:right="539"/>
        <w:jc w:val="left"/>
      </w:pPr>
      <w:r>
        <w:rPr/>
        <w:t>Hensikten med kapittelet er å gi leserne innsikt i hvordan man arbeider og tenker i lingvistisk hjerneterapi, og å vise hva som er mulig å oppnå i behandlingen. Selv om ikke alle eksemplene beskriver arbeidet med de biopsykiske elementene, er de et ut- gangspunkt</w:t>
      </w:r>
      <w:r>
        <w:rPr>
          <w:spacing w:val="-12"/>
        </w:rPr>
        <w:t> </w:t>
      </w:r>
      <w:r>
        <w:rPr/>
        <w:t>for</w:t>
      </w:r>
      <w:r>
        <w:rPr>
          <w:spacing w:val="-12"/>
        </w:rPr>
        <w:t> </w:t>
      </w:r>
      <w:r>
        <w:rPr/>
        <w:t>alt</w:t>
      </w:r>
      <w:r>
        <w:rPr>
          <w:spacing w:val="-12"/>
        </w:rPr>
        <w:t> </w:t>
      </w:r>
      <w:r>
        <w:rPr/>
        <w:t>som</w:t>
      </w:r>
      <w:r>
        <w:rPr>
          <w:spacing w:val="-12"/>
        </w:rPr>
        <w:t> </w:t>
      </w:r>
      <w:r>
        <w:rPr/>
        <w:t>skjer</w:t>
      </w:r>
      <w:r>
        <w:rPr>
          <w:spacing w:val="-12"/>
        </w:rPr>
        <w:t> </w:t>
      </w:r>
      <w:r>
        <w:rPr/>
        <w:t>behandlingene,</w:t>
      </w:r>
      <w:r>
        <w:rPr>
          <w:spacing w:val="-12"/>
        </w:rPr>
        <w:t> </w:t>
      </w:r>
      <w:r>
        <w:rPr/>
        <w:t>da</w:t>
      </w:r>
      <w:r>
        <w:rPr>
          <w:spacing w:val="-12"/>
        </w:rPr>
        <w:t> </w:t>
      </w:r>
      <w:r>
        <w:rPr/>
        <w:t>alt</w:t>
      </w:r>
      <w:r>
        <w:rPr>
          <w:spacing w:val="-12"/>
        </w:rPr>
        <w:t> </w:t>
      </w:r>
      <w:r>
        <w:rPr/>
        <w:t>som</w:t>
      </w:r>
      <w:r>
        <w:rPr>
          <w:spacing w:val="-12"/>
        </w:rPr>
        <w:t> </w:t>
      </w:r>
      <w:r>
        <w:rPr/>
        <w:t>sies</w:t>
      </w:r>
      <w:r>
        <w:rPr>
          <w:spacing w:val="-12"/>
        </w:rPr>
        <w:t> </w:t>
      </w:r>
      <w:r>
        <w:rPr/>
        <w:t>fra</w:t>
      </w:r>
      <w:r>
        <w:rPr>
          <w:spacing w:val="-12"/>
        </w:rPr>
        <w:t> </w:t>
      </w:r>
      <w:r>
        <w:rPr/>
        <w:t>klientene</w:t>
      </w:r>
      <w:r>
        <w:rPr>
          <w:spacing w:val="-12"/>
        </w:rPr>
        <w:t> </w:t>
      </w:r>
      <w:r>
        <w:rPr/>
        <w:t>er</w:t>
      </w:r>
      <w:r>
        <w:rPr>
          <w:spacing w:val="-12"/>
        </w:rPr>
        <w:t> </w:t>
      </w:r>
      <w:r>
        <w:rPr/>
        <w:t>uttrykk</w:t>
      </w:r>
      <w:r>
        <w:rPr>
          <w:spacing w:val="-12"/>
        </w:rPr>
        <w:t> </w:t>
      </w:r>
      <w:r>
        <w:rPr/>
        <w:t>for et</w:t>
      </w:r>
      <w:r>
        <w:rPr>
          <w:spacing w:val="-1"/>
        </w:rPr>
        <w:t> </w:t>
      </w:r>
      <w:r>
        <w:rPr/>
        <w:t>psykisk</w:t>
      </w:r>
      <w:r>
        <w:rPr>
          <w:spacing w:val="-1"/>
        </w:rPr>
        <w:t> </w:t>
      </w:r>
      <w:r>
        <w:rPr/>
        <w:t>materiale</w:t>
      </w:r>
      <w:r>
        <w:rPr>
          <w:spacing w:val="-1"/>
        </w:rPr>
        <w:t> </w:t>
      </w:r>
      <w:r>
        <w:rPr/>
        <w:t>som</w:t>
      </w:r>
      <w:r>
        <w:rPr>
          <w:spacing w:val="-1"/>
        </w:rPr>
        <w:t> </w:t>
      </w:r>
      <w:r>
        <w:rPr/>
        <w:t>er</w:t>
      </w:r>
      <w:r>
        <w:rPr>
          <w:spacing w:val="-1"/>
        </w:rPr>
        <w:t> </w:t>
      </w:r>
      <w:r>
        <w:rPr/>
        <w:t>uttrykk</w:t>
      </w:r>
      <w:r>
        <w:rPr>
          <w:spacing w:val="-1"/>
        </w:rPr>
        <w:t> </w:t>
      </w:r>
      <w:r>
        <w:rPr/>
        <w:t>for</w:t>
      </w:r>
      <w:r>
        <w:rPr>
          <w:spacing w:val="-1"/>
        </w:rPr>
        <w:t> </w:t>
      </w:r>
      <w:r>
        <w:rPr/>
        <w:t>klientens</w:t>
      </w:r>
      <w:r>
        <w:rPr>
          <w:spacing w:val="-1"/>
        </w:rPr>
        <w:t> </w:t>
      </w:r>
      <w:r>
        <w:rPr/>
        <w:t>følelsesmessige</w:t>
      </w:r>
      <w:r>
        <w:rPr>
          <w:spacing w:val="-1"/>
        </w:rPr>
        <w:t> </w:t>
      </w:r>
      <w:r>
        <w:rPr/>
        <w:t>tilstand.</w:t>
      </w:r>
      <w:r>
        <w:rPr>
          <w:spacing w:val="-1"/>
        </w:rPr>
        <w:t> </w:t>
      </w:r>
      <w:r>
        <w:rPr/>
        <w:t>I</w:t>
      </w:r>
      <w:r>
        <w:rPr>
          <w:spacing w:val="-1"/>
        </w:rPr>
        <w:t> </w:t>
      </w:r>
      <w:r>
        <w:rPr/>
        <w:t>lingvistisk hjerneterapi er målet å redusere klientens kontakt med sanseforestillinger og ord og utsagn (biopsykiske elementer) som forankrer og utløser psykisk smerte, Målet med behandlingen er også å øke klientens kontakt med et psykisk materiale, det vil si bio- psykiske elementer og mentale forestillinger som fører til velvære og mestringsevne. Eksemplene beskriver klientenes utvikling fra fastlåste og angstpregede tilstander til større ro, trygghet, mestringsfølelse og kontroll.</w:t>
      </w:r>
    </w:p>
    <w:p>
      <w:pPr>
        <w:pStyle w:val="BodyText"/>
        <w:spacing w:before="95"/>
        <w:ind w:left="0"/>
        <w:jc w:val="left"/>
      </w:pPr>
    </w:p>
    <w:p>
      <w:pPr>
        <w:pStyle w:val="Heading5"/>
        <w:spacing w:line="218" w:lineRule="auto"/>
        <w:ind w:right="639"/>
      </w:pPr>
      <w:r>
        <w:rPr/>
        <w:t>Forbindelsen</w:t>
      </w:r>
      <w:r>
        <w:rPr>
          <w:spacing w:val="-10"/>
        </w:rPr>
        <w:t> </w:t>
      </w:r>
      <w:r>
        <w:rPr/>
        <w:t>mellom</w:t>
      </w:r>
      <w:r>
        <w:rPr>
          <w:spacing w:val="-10"/>
        </w:rPr>
        <w:t> </w:t>
      </w:r>
      <w:r>
        <w:rPr/>
        <w:t>en</w:t>
      </w:r>
      <w:r>
        <w:rPr>
          <w:spacing w:val="-10"/>
        </w:rPr>
        <w:t> </w:t>
      </w:r>
      <w:r>
        <w:rPr/>
        <w:t>overgrepsrelatert</w:t>
      </w:r>
      <w:r>
        <w:rPr>
          <w:spacing w:val="-10"/>
        </w:rPr>
        <w:t> </w:t>
      </w:r>
      <w:r>
        <w:rPr/>
        <w:t>opplevel- se og de biopsykiske elementer</w:t>
      </w:r>
    </w:p>
    <w:p>
      <w:pPr>
        <w:pStyle w:val="BodyText"/>
        <w:spacing w:before="322"/>
        <w:ind w:right="548"/>
      </w:pPr>
      <w:r>
        <w:rPr/>
        <w:t>Hensikten</w:t>
      </w:r>
      <w:r>
        <w:rPr>
          <w:spacing w:val="-13"/>
        </w:rPr>
        <w:t> </w:t>
      </w:r>
      <w:r>
        <w:rPr/>
        <w:t>med</w:t>
      </w:r>
      <w:r>
        <w:rPr>
          <w:spacing w:val="-12"/>
        </w:rPr>
        <w:t> </w:t>
      </w:r>
      <w:r>
        <w:rPr/>
        <w:t>eksempelet</w:t>
      </w:r>
      <w:r>
        <w:rPr>
          <w:spacing w:val="-13"/>
        </w:rPr>
        <w:t> </w:t>
      </w:r>
      <w:r>
        <w:rPr/>
        <w:t>er</w:t>
      </w:r>
      <w:r>
        <w:rPr>
          <w:spacing w:val="-12"/>
        </w:rPr>
        <w:t> </w:t>
      </w:r>
      <w:r>
        <w:rPr/>
        <w:t>vise</w:t>
      </w:r>
      <w:r>
        <w:rPr>
          <w:spacing w:val="-13"/>
        </w:rPr>
        <w:t> </w:t>
      </w:r>
      <w:r>
        <w:rPr/>
        <w:t>sammenhengen</w:t>
      </w:r>
      <w:r>
        <w:rPr>
          <w:spacing w:val="-12"/>
        </w:rPr>
        <w:t> </w:t>
      </w:r>
      <w:r>
        <w:rPr/>
        <w:t>mellom</w:t>
      </w:r>
      <w:r>
        <w:rPr>
          <w:spacing w:val="-13"/>
        </w:rPr>
        <w:t> </w:t>
      </w:r>
      <w:r>
        <w:rPr/>
        <w:t>følelser</w:t>
      </w:r>
      <w:r>
        <w:rPr>
          <w:spacing w:val="-12"/>
        </w:rPr>
        <w:t> </w:t>
      </w:r>
      <w:r>
        <w:rPr/>
        <w:t>og</w:t>
      </w:r>
      <w:r>
        <w:rPr>
          <w:spacing w:val="-13"/>
        </w:rPr>
        <w:t> </w:t>
      </w:r>
      <w:r>
        <w:rPr/>
        <w:t>modale</w:t>
      </w:r>
      <w:r>
        <w:rPr>
          <w:spacing w:val="-12"/>
        </w:rPr>
        <w:t> </w:t>
      </w:r>
      <w:r>
        <w:rPr/>
        <w:t>elemen- ter i en angstsituasjon. Klientens angst var knyttet til opplevelsen av å være hjemme alene med far som var påvirket av alkohol i påsken. Klientens angst viste seg å være utløst</w:t>
      </w:r>
      <w:r>
        <w:rPr>
          <w:spacing w:val="-1"/>
        </w:rPr>
        <w:t> </w:t>
      </w:r>
      <w:r>
        <w:rPr/>
        <w:t>av</w:t>
      </w:r>
      <w:r>
        <w:rPr>
          <w:spacing w:val="-1"/>
        </w:rPr>
        <w:t> </w:t>
      </w:r>
      <w:r>
        <w:rPr/>
        <w:t>fars</w:t>
      </w:r>
      <w:r>
        <w:rPr>
          <w:spacing w:val="-1"/>
        </w:rPr>
        <w:t> </w:t>
      </w:r>
      <w:r>
        <w:rPr/>
        <w:t>blikk</w:t>
      </w:r>
      <w:r>
        <w:rPr>
          <w:spacing w:val="-1"/>
        </w:rPr>
        <w:t> </w:t>
      </w:r>
      <w:r>
        <w:rPr/>
        <w:t>(et</w:t>
      </w:r>
      <w:r>
        <w:rPr>
          <w:spacing w:val="-1"/>
        </w:rPr>
        <w:t> </w:t>
      </w:r>
      <w:r>
        <w:rPr/>
        <w:t>visuelt</w:t>
      </w:r>
      <w:r>
        <w:rPr>
          <w:spacing w:val="-1"/>
        </w:rPr>
        <w:t> </w:t>
      </w:r>
      <w:r>
        <w:rPr/>
        <w:t>biopsykisk</w:t>
      </w:r>
      <w:r>
        <w:rPr>
          <w:spacing w:val="-1"/>
        </w:rPr>
        <w:t> </w:t>
      </w:r>
      <w:r>
        <w:rPr/>
        <w:t>element),</w:t>
      </w:r>
      <w:r>
        <w:rPr>
          <w:spacing w:val="-1"/>
        </w:rPr>
        <w:t> </w:t>
      </w:r>
      <w:r>
        <w:rPr/>
        <w:t>pappas</w:t>
      </w:r>
      <w:r>
        <w:rPr>
          <w:spacing w:val="-1"/>
        </w:rPr>
        <w:t> </w:t>
      </w:r>
      <w:r>
        <w:rPr/>
        <w:t>alkoholånde</w:t>
      </w:r>
      <w:r>
        <w:rPr>
          <w:spacing w:val="-1"/>
        </w:rPr>
        <w:t> </w:t>
      </w:r>
      <w:r>
        <w:rPr/>
        <w:t>(luktorientert biopsykisk</w:t>
      </w:r>
      <w:r>
        <w:rPr>
          <w:spacing w:val="-13"/>
        </w:rPr>
        <w:t> </w:t>
      </w:r>
      <w:r>
        <w:rPr/>
        <w:t>element)</w:t>
      </w:r>
      <w:r>
        <w:rPr>
          <w:spacing w:val="-12"/>
        </w:rPr>
        <w:t> </w:t>
      </w:r>
      <w:r>
        <w:rPr/>
        <w:t>og</w:t>
      </w:r>
      <w:r>
        <w:rPr>
          <w:spacing w:val="-13"/>
        </w:rPr>
        <w:t> </w:t>
      </w:r>
      <w:r>
        <w:rPr/>
        <w:t>pappas</w:t>
      </w:r>
      <w:r>
        <w:rPr>
          <w:spacing w:val="-12"/>
        </w:rPr>
        <w:t> </w:t>
      </w:r>
      <w:r>
        <w:rPr/>
        <w:t>komplimenter</w:t>
      </w:r>
      <w:r>
        <w:rPr>
          <w:spacing w:val="-13"/>
        </w:rPr>
        <w:t> </w:t>
      </w:r>
      <w:r>
        <w:rPr/>
        <w:t>om</w:t>
      </w:r>
      <w:r>
        <w:rPr>
          <w:spacing w:val="-12"/>
        </w:rPr>
        <w:t> </w:t>
      </w:r>
      <w:r>
        <w:rPr/>
        <w:t>datterens</w:t>
      </w:r>
      <w:r>
        <w:rPr>
          <w:spacing w:val="-13"/>
        </w:rPr>
        <w:t> </w:t>
      </w:r>
      <w:r>
        <w:rPr/>
        <w:t>kropp</w:t>
      </w:r>
      <w:r>
        <w:rPr>
          <w:spacing w:val="-12"/>
        </w:rPr>
        <w:t> </w:t>
      </w:r>
      <w:r>
        <w:rPr/>
        <w:t>(verbale</w:t>
      </w:r>
      <w:r>
        <w:rPr>
          <w:spacing w:val="-13"/>
        </w:rPr>
        <w:t> </w:t>
      </w:r>
      <w:r>
        <w:rPr/>
        <w:t>og</w:t>
      </w:r>
      <w:r>
        <w:rPr>
          <w:spacing w:val="-12"/>
        </w:rPr>
        <w:t> </w:t>
      </w:r>
      <w:r>
        <w:rPr/>
        <w:t>auditive </w:t>
      </w:r>
      <w:r>
        <w:rPr>
          <w:spacing w:val="-2"/>
        </w:rPr>
        <w:t>biopsykiske</w:t>
      </w:r>
      <w:r>
        <w:rPr>
          <w:spacing w:val="-3"/>
        </w:rPr>
        <w:t> </w:t>
      </w:r>
      <w:r>
        <w:rPr>
          <w:spacing w:val="-2"/>
        </w:rPr>
        <w:t>elementer).</w:t>
      </w:r>
      <w:r>
        <w:rPr>
          <w:spacing w:val="-3"/>
        </w:rPr>
        <w:t> </w:t>
      </w:r>
      <w:r>
        <w:rPr>
          <w:spacing w:val="-2"/>
        </w:rPr>
        <w:t>Angsten</w:t>
      </w:r>
      <w:r>
        <w:rPr>
          <w:spacing w:val="-3"/>
        </w:rPr>
        <w:t> </w:t>
      </w:r>
      <w:r>
        <w:rPr>
          <w:spacing w:val="-2"/>
        </w:rPr>
        <w:t>var</w:t>
      </w:r>
      <w:r>
        <w:rPr>
          <w:spacing w:val="-3"/>
        </w:rPr>
        <w:t> </w:t>
      </w:r>
      <w:r>
        <w:rPr>
          <w:spacing w:val="-2"/>
        </w:rPr>
        <w:t>også</w:t>
      </w:r>
      <w:r>
        <w:rPr>
          <w:spacing w:val="-3"/>
        </w:rPr>
        <w:t> </w:t>
      </w:r>
      <w:r>
        <w:rPr>
          <w:spacing w:val="-2"/>
        </w:rPr>
        <w:t>knyttet</w:t>
      </w:r>
      <w:r>
        <w:rPr>
          <w:spacing w:val="-3"/>
        </w:rPr>
        <w:t> </w:t>
      </w:r>
      <w:r>
        <w:rPr>
          <w:spacing w:val="-2"/>
        </w:rPr>
        <w:t>til</w:t>
      </w:r>
      <w:r>
        <w:rPr>
          <w:spacing w:val="-3"/>
        </w:rPr>
        <w:t> </w:t>
      </w:r>
      <w:r>
        <w:rPr>
          <w:spacing w:val="-2"/>
        </w:rPr>
        <w:t>pappas</w:t>
      </w:r>
      <w:r>
        <w:rPr>
          <w:spacing w:val="-3"/>
        </w:rPr>
        <w:t> </w:t>
      </w:r>
      <w:r>
        <w:rPr>
          <w:spacing w:val="-2"/>
        </w:rPr>
        <w:t>berøring</w:t>
      </w:r>
      <w:r>
        <w:rPr>
          <w:spacing w:val="-3"/>
        </w:rPr>
        <w:t> </w:t>
      </w:r>
      <w:r>
        <w:rPr>
          <w:spacing w:val="-2"/>
        </w:rPr>
        <w:t>av</w:t>
      </w:r>
      <w:r>
        <w:rPr>
          <w:spacing w:val="-3"/>
        </w:rPr>
        <w:t> </w:t>
      </w:r>
      <w:r>
        <w:rPr>
          <w:spacing w:val="-2"/>
        </w:rPr>
        <w:t>hennes</w:t>
      </w:r>
      <w:r>
        <w:rPr>
          <w:spacing w:val="-3"/>
        </w:rPr>
        <w:t> </w:t>
      </w:r>
      <w:r>
        <w:rPr>
          <w:spacing w:val="-2"/>
        </w:rPr>
        <w:t>bryster </w:t>
      </w:r>
      <w:r>
        <w:rPr/>
        <w:t>(kinestetisk</w:t>
      </w:r>
      <w:r>
        <w:rPr>
          <w:spacing w:val="-6"/>
        </w:rPr>
        <w:t> </w:t>
      </w:r>
      <w:r>
        <w:rPr/>
        <w:t>og</w:t>
      </w:r>
      <w:r>
        <w:rPr>
          <w:spacing w:val="-6"/>
        </w:rPr>
        <w:t> </w:t>
      </w:r>
      <w:r>
        <w:rPr/>
        <w:t>visuelt</w:t>
      </w:r>
      <w:r>
        <w:rPr>
          <w:spacing w:val="-6"/>
        </w:rPr>
        <w:t> </w:t>
      </w:r>
      <w:r>
        <w:rPr/>
        <w:t>biopsykisk</w:t>
      </w:r>
      <w:r>
        <w:rPr>
          <w:spacing w:val="-6"/>
        </w:rPr>
        <w:t> </w:t>
      </w:r>
      <w:r>
        <w:rPr/>
        <w:t>element),</w:t>
      </w:r>
      <w:r>
        <w:rPr>
          <w:spacing w:val="-6"/>
        </w:rPr>
        <w:t> </w:t>
      </w:r>
      <w:r>
        <w:rPr/>
        <w:t>utsagn</w:t>
      </w:r>
      <w:r>
        <w:rPr>
          <w:spacing w:val="-6"/>
        </w:rPr>
        <w:t> </w:t>
      </w:r>
      <w:r>
        <w:rPr/>
        <w:t>om</w:t>
      </w:r>
      <w:r>
        <w:rPr>
          <w:spacing w:val="-6"/>
        </w:rPr>
        <w:t> </w:t>
      </w:r>
      <w:r>
        <w:rPr/>
        <w:t>at</w:t>
      </w:r>
      <w:r>
        <w:rPr>
          <w:spacing w:val="-6"/>
        </w:rPr>
        <w:t> </w:t>
      </w:r>
      <w:r>
        <w:rPr/>
        <w:t>han</w:t>
      </w:r>
      <w:r>
        <w:rPr>
          <w:spacing w:val="-6"/>
        </w:rPr>
        <w:t> </w:t>
      </w:r>
      <w:r>
        <w:rPr/>
        <w:t>ikke</w:t>
      </w:r>
      <w:r>
        <w:rPr>
          <w:spacing w:val="-6"/>
        </w:rPr>
        <w:t> </w:t>
      </w:r>
      <w:r>
        <w:rPr/>
        <w:t>fikk</w:t>
      </w:r>
      <w:r>
        <w:rPr>
          <w:spacing w:val="-6"/>
        </w:rPr>
        <w:t> </w:t>
      </w:r>
      <w:r>
        <w:rPr/>
        <w:t>nok</w:t>
      </w:r>
      <w:r>
        <w:rPr>
          <w:spacing w:val="-6"/>
        </w:rPr>
        <w:t> </w:t>
      </w:r>
      <w:r>
        <w:rPr/>
        <w:t>nærhet</w:t>
      </w:r>
      <w:r>
        <w:rPr>
          <w:spacing w:val="-6"/>
        </w:rPr>
        <w:t> </w:t>
      </w:r>
      <w:r>
        <w:rPr/>
        <w:t>fra hennes</w:t>
      </w:r>
      <w:r>
        <w:rPr>
          <w:spacing w:val="-3"/>
        </w:rPr>
        <w:t> </w:t>
      </w:r>
      <w:r>
        <w:rPr/>
        <w:t>mor</w:t>
      </w:r>
      <w:r>
        <w:rPr>
          <w:spacing w:val="-3"/>
        </w:rPr>
        <w:t> </w:t>
      </w:r>
      <w:r>
        <w:rPr/>
        <w:t>(verbalt</w:t>
      </w:r>
      <w:r>
        <w:rPr>
          <w:spacing w:val="-3"/>
        </w:rPr>
        <w:t> </w:t>
      </w:r>
      <w:r>
        <w:rPr/>
        <w:t>og</w:t>
      </w:r>
      <w:r>
        <w:rPr>
          <w:spacing w:val="-3"/>
        </w:rPr>
        <w:t> </w:t>
      </w:r>
      <w:r>
        <w:rPr/>
        <w:t>auditivt</w:t>
      </w:r>
      <w:r>
        <w:rPr>
          <w:spacing w:val="-3"/>
        </w:rPr>
        <w:t> </w:t>
      </w:r>
      <w:r>
        <w:rPr/>
        <w:t>biopsykisk</w:t>
      </w:r>
      <w:r>
        <w:rPr>
          <w:spacing w:val="-3"/>
        </w:rPr>
        <w:t> </w:t>
      </w:r>
      <w:r>
        <w:rPr/>
        <w:t>element),</w:t>
      </w:r>
      <w:r>
        <w:rPr>
          <w:spacing w:val="-3"/>
        </w:rPr>
        <w:t> </w:t>
      </w:r>
      <w:r>
        <w:rPr/>
        <w:t>kombinert</w:t>
      </w:r>
      <w:r>
        <w:rPr>
          <w:spacing w:val="-3"/>
        </w:rPr>
        <w:t> </w:t>
      </w:r>
      <w:r>
        <w:rPr/>
        <w:t>med</w:t>
      </w:r>
      <w:r>
        <w:rPr>
          <w:spacing w:val="-3"/>
        </w:rPr>
        <w:t> </w:t>
      </w:r>
      <w:r>
        <w:rPr/>
        <w:t>påbud</w:t>
      </w:r>
      <w:r>
        <w:rPr>
          <w:spacing w:val="-3"/>
        </w:rPr>
        <w:t> </w:t>
      </w:r>
      <w:r>
        <w:rPr/>
        <w:t>om</w:t>
      </w:r>
      <w:r>
        <w:rPr>
          <w:spacing w:val="-3"/>
        </w:rPr>
        <w:t> </w:t>
      </w:r>
      <w:r>
        <w:rPr/>
        <w:t>loja- litet</w:t>
      </w:r>
      <w:r>
        <w:rPr>
          <w:spacing w:val="-3"/>
        </w:rPr>
        <w:t> </w:t>
      </w:r>
      <w:r>
        <w:rPr/>
        <w:t>til</w:t>
      </w:r>
      <w:r>
        <w:rPr>
          <w:spacing w:val="-3"/>
        </w:rPr>
        <w:t> </w:t>
      </w:r>
      <w:r>
        <w:rPr/>
        <w:t>far</w:t>
      </w:r>
      <w:r>
        <w:rPr>
          <w:spacing w:val="-3"/>
        </w:rPr>
        <w:t> </w:t>
      </w:r>
      <w:r>
        <w:rPr/>
        <w:t>gjennom</w:t>
      </w:r>
      <w:r>
        <w:rPr>
          <w:spacing w:val="-3"/>
        </w:rPr>
        <w:t> </w:t>
      </w:r>
      <w:r>
        <w:rPr/>
        <w:t>et</w:t>
      </w:r>
      <w:r>
        <w:rPr>
          <w:spacing w:val="-3"/>
        </w:rPr>
        <w:t> </w:t>
      </w:r>
      <w:r>
        <w:rPr/>
        <w:t>krav</w:t>
      </w:r>
      <w:r>
        <w:rPr>
          <w:spacing w:val="-3"/>
        </w:rPr>
        <w:t> </w:t>
      </w:r>
      <w:r>
        <w:rPr/>
        <w:t>om</w:t>
      </w:r>
      <w:r>
        <w:rPr>
          <w:spacing w:val="-3"/>
        </w:rPr>
        <w:t> </w:t>
      </w:r>
      <w:r>
        <w:rPr/>
        <w:t>taushet</w:t>
      </w:r>
      <w:r>
        <w:rPr>
          <w:spacing w:val="-3"/>
        </w:rPr>
        <w:t> </w:t>
      </w:r>
      <w:r>
        <w:rPr/>
        <w:t>overfor</w:t>
      </w:r>
      <w:r>
        <w:rPr>
          <w:spacing w:val="-3"/>
        </w:rPr>
        <w:t> </w:t>
      </w:r>
      <w:r>
        <w:rPr/>
        <w:t>mor</w:t>
      </w:r>
      <w:r>
        <w:rPr>
          <w:spacing w:val="-3"/>
        </w:rPr>
        <w:t> </w:t>
      </w:r>
      <w:r>
        <w:rPr/>
        <w:t>(auditive</w:t>
      </w:r>
      <w:r>
        <w:rPr>
          <w:spacing w:val="-3"/>
        </w:rPr>
        <w:t> </w:t>
      </w:r>
      <w:r>
        <w:rPr/>
        <w:t>biopsykiske</w:t>
      </w:r>
      <w:r>
        <w:rPr>
          <w:spacing w:val="-3"/>
        </w:rPr>
        <w:t> </w:t>
      </w:r>
      <w:r>
        <w:rPr/>
        <w:t>elementer).</w:t>
      </w:r>
    </w:p>
    <w:p>
      <w:pPr>
        <w:spacing w:after="0"/>
        <w:sectPr>
          <w:pgSz w:w="9640" w:h="13610"/>
          <w:pgMar w:header="345" w:footer="460" w:top="900" w:bottom="620" w:left="860" w:right="640"/>
        </w:sectPr>
      </w:pPr>
    </w:p>
    <w:p>
      <w:pPr>
        <w:pStyle w:val="BodyText"/>
        <w:spacing w:before="127"/>
        <w:ind w:left="330" w:right="320" w:firstLine="283"/>
      </w:pPr>
      <w:r>
        <w:rPr/>
        <w:t>Det er først når vi får kontakt med de biopsykiske elementene i form av modale opplevelser og tanker som forankrer klientens angst, at vi får kontakt med årsakene til klientens angst. Den mest intense følelsen av angst var ikke knyttet til det fysiske overgrepet,</w:t>
      </w:r>
      <w:r>
        <w:rPr>
          <w:spacing w:val="-2"/>
        </w:rPr>
        <w:t> </w:t>
      </w:r>
      <w:r>
        <w:rPr/>
        <w:t>men</w:t>
      </w:r>
      <w:r>
        <w:rPr>
          <w:spacing w:val="-2"/>
        </w:rPr>
        <w:t> </w:t>
      </w:r>
      <w:r>
        <w:rPr/>
        <w:t>til</w:t>
      </w:r>
      <w:r>
        <w:rPr>
          <w:spacing w:val="-2"/>
        </w:rPr>
        <w:t> </w:t>
      </w:r>
      <w:r>
        <w:rPr/>
        <w:t>følelsen</w:t>
      </w:r>
      <w:r>
        <w:rPr>
          <w:spacing w:val="-2"/>
        </w:rPr>
        <w:t> </w:t>
      </w:r>
      <w:r>
        <w:rPr/>
        <w:t>av</w:t>
      </w:r>
      <w:r>
        <w:rPr>
          <w:spacing w:val="-2"/>
        </w:rPr>
        <w:t> </w:t>
      </w:r>
      <w:r>
        <w:rPr/>
        <w:t>skyld</w:t>
      </w:r>
      <w:r>
        <w:rPr>
          <w:spacing w:val="-2"/>
        </w:rPr>
        <w:t> </w:t>
      </w:r>
      <w:r>
        <w:rPr/>
        <w:t>overfor</w:t>
      </w:r>
      <w:r>
        <w:rPr>
          <w:spacing w:val="-2"/>
        </w:rPr>
        <w:t> </w:t>
      </w:r>
      <w:r>
        <w:rPr/>
        <w:t>mor</w:t>
      </w:r>
      <w:r>
        <w:rPr>
          <w:spacing w:val="-2"/>
        </w:rPr>
        <w:t> </w:t>
      </w:r>
      <w:r>
        <w:rPr/>
        <w:t>(et</w:t>
      </w:r>
      <w:r>
        <w:rPr>
          <w:spacing w:val="-2"/>
        </w:rPr>
        <w:t> </w:t>
      </w:r>
      <w:r>
        <w:rPr/>
        <w:t>kinestetisk</w:t>
      </w:r>
      <w:r>
        <w:rPr>
          <w:spacing w:val="-2"/>
        </w:rPr>
        <w:t> </w:t>
      </w:r>
      <w:r>
        <w:rPr/>
        <w:t>og</w:t>
      </w:r>
      <w:r>
        <w:rPr>
          <w:spacing w:val="-2"/>
        </w:rPr>
        <w:t> </w:t>
      </w:r>
      <w:r>
        <w:rPr/>
        <w:t>verbalt</w:t>
      </w:r>
      <w:r>
        <w:rPr>
          <w:spacing w:val="-2"/>
        </w:rPr>
        <w:t> </w:t>
      </w:r>
      <w:r>
        <w:rPr/>
        <w:t>biopsykisk element), sinne (et kinestetisk element), tillitsbrudd (et komplekst sett med biopsy- kiske</w:t>
      </w:r>
      <w:r>
        <w:rPr>
          <w:spacing w:val="-2"/>
        </w:rPr>
        <w:t> </w:t>
      </w:r>
      <w:r>
        <w:rPr/>
        <w:t>elementer)</w:t>
      </w:r>
      <w:r>
        <w:rPr>
          <w:spacing w:val="-2"/>
        </w:rPr>
        <w:t> </w:t>
      </w:r>
      <w:r>
        <w:rPr/>
        <w:t>og</w:t>
      </w:r>
      <w:r>
        <w:rPr>
          <w:spacing w:val="-2"/>
        </w:rPr>
        <w:t> </w:t>
      </w:r>
      <w:r>
        <w:rPr/>
        <w:t>frykt</w:t>
      </w:r>
      <w:r>
        <w:rPr>
          <w:spacing w:val="-2"/>
        </w:rPr>
        <w:t> </w:t>
      </w:r>
      <w:r>
        <w:rPr/>
        <w:t>for</w:t>
      </w:r>
      <w:r>
        <w:rPr>
          <w:spacing w:val="-2"/>
        </w:rPr>
        <w:t> </w:t>
      </w:r>
      <w:r>
        <w:rPr/>
        <w:t>nye</w:t>
      </w:r>
      <w:r>
        <w:rPr>
          <w:spacing w:val="-2"/>
        </w:rPr>
        <w:t> </w:t>
      </w:r>
      <w:r>
        <w:rPr/>
        <w:t>overgrep</w:t>
      </w:r>
      <w:r>
        <w:rPr>
          <w:spacing w:val="-2"/>
        </w:rPr>
        <w:t> </w:t>
      </w:r>
      <w:r>
        <w:rPr/>
        <w:t>om</w:t>
      </w:r>
      <w:r>
        <w:rPr>
          <w:spacing w:val="-2"/>
        </w:rPr>
        <w:t> </w:t>
      </w:r>
      <w:r>
        <w:rPr/>
        <w:t>hun</w:t>
      </w:r>
      <w:r>
        <w:rPr>
          <w:spacing w:val="-2"/>
        </w:rPr>
        <w:t> </w:t>
      </w:r>
      <w:r>
        <w:rPr/>
        <w:t>skulle</w:t>
      </w:r>
      <w:r>
        <w:rPr>
          <w:spacing w:val="-2"/>
        </w:rPr>
        <w:t> </w:t>
      </w:r>
      <w:r>
        <w:rPr/>
        <w:t>bli</w:t>
      </w:r>
      <w:r>
        <w:rPr>
          <w:spacing w:val="-2"/>
        </w:rPr>
        <w:t> </w:t>
      </w:r>
      <w:r>
        <w:rPr/>
        <w:t>alene</w:t>
      </w:r>
      <w:r>
        <w:rPr>
          <w:spacing w:val="-2"/>
        </w:rPr>
        <w:t> </w:t>
      </w:r>
      <w:r>
        <w:rPr/>
        <w:t>med</w:t>
      </w:r>
      <w:r>
        <w:rPr>
          <w:spacing w:val="-2"/>
        </w:rPr>
        <w:t> </w:t>
      </w:r>
      <w:r>
        <w:rPr/>
        <w:t>far</w:t>
      </w:r>
      <w:r>
        <w:rPr>
          <w:spacing w:val="-2"/>
        </w:rPr>
        <w:t> </w:t>
      </w:r>
      <w:r>
        <w:rPr/>
        <w:t>(en</w:t>
      </w:r>
      <w:r>
        <w:rPr>
          <w:spacing w:val="-2"/>
        </w:rPr>
        <w:t> </w:t>
      </w:r>
      <w:r>
        <w:rPr/>
        <w:t>følelse bestående av flere biopsykiske elementer), og med et undertrykt behov for å fortelle (kinestetisk element).</w:t>
      </w:r>
    </w:p>
    <w:p>
      <w:pPr>
        <w:pStyle w:val="BodyText"/>
        <w:ind w:left="330" w:right="321" w:firstLine="283"/>
      </w:pPr>
      <w:r>
        <w:rPr/>
        <w:t>Angsten forsvant gjennom arbeidet med og endringen av disse biopsykiske ele- mentene og gjennom utvikling av et nytt handlingsalternativ i situasjonen, og nye mestringsstrategier om liknende situasjoner skulle oppstå på nytt.</w:t>
      </w:r>
    </w:p>
    <w:p>
      <w:pPr>
        <w:pStyle w:val="BodyText"/>
        <w:ind w:left="614"/>
      </w:pPr>
      <w:r>
        <w:rPr/>
        <w:t>Dersom</w:t>
      </w:r>
      <w:r>
        <w:rPr>
          <w:spacing w:val="29"/>
        </w:rPr>
        <w:t> </w:t>
      </w:r>
      <w:r>
        <w:rPr/>
        <w:t>terapeuten</w:t>
      </w:r>
      <w:r>
        <w:rPr>
          <w:spacing w:val="29"/>
        </w:rPr>
        <w:t> </w:t>
      </w:r>
      <w:r>
        <w:rPr/>
        <w:t>hadde</w:t>
      </w:r>
      <w:r>
        <w:rPr>
          <w:spacing w:val="29"/>
        </w:rPr>
        <w:t> </w:t>
      </w:r>
      <w:r>
        <w:rPr/>
        <w:t>nøyd</w:t>
      </w:r>
      <w:r>
        <w:rPr>
          <w:spacing w:val="29"/>
        </w:rPr>
        <w:t> </w:t>
      </w:r>
      <w:r>
        <w:rPr/>
        <w:t>seg</w:t>
      </w:r>
      <w:r>
        <w:rPr>
          <w:spacing w:val="29"/>
        </w:rPr>
        <w:t> </w:t>
      </w:r>
      <w:r>
        <w:rPr/>
        <w:t>med</w:t>
      </w:r>
      <w:r>
        <w:rPr>
          <w:spacing w:val="29"/>
        </w:rPr>
        <w:t> </w:t>
      </w:r>
      <w:r>
        <w:rPr/>
        <w:t>å</w:t>
      </w:r>
      <w:r>
        <w:rPr>
          <w:spacing w:val="30"/>
        </w:rPr>
        <w:t> </w:t>
      </w:r>
      <w:r>
        <w:rPr/>
        <w:t>få</w:t>
      </w:r>
      <w:r>
        <w:rPr>
          <w:spacing w:val="29"/>
        </w:rPr>
        <w:t> </w:t>
      </w:r>
      <w:r>
        <w:rPr/>
        <w:t>tilgang</w:t>
      </w:r>
      <w:r>
        <w:rPr>
          <w:spacing w:val="29"/>
        </w:rPr>
        <w:t> </w:t>
      </w:r>
      <w:r>
        <w:rPr/>
        <w:t>til</w:t>
      </w:r>
      <w:r>
        <w:rPr>
          <w:spacing w:val="29"/>
        </w:rPr>
        <w:t> </w:t>
      </w:r>
      <w:r>
        <w:rPr/>
        <w:t>den</w:t>
      </w:r>
      <w:r>
        <w:rPr>
          <w:spacing w:val="29"/>
        </w:rPr>
        <w:t> </w:t>
      </w:r>
      <w:r>
        <w:rPr/>
        <w:t>grovere</w:t>
      </w:r>
      <w:r>
        <w:rPr>
          <w:spacing w:val="29"/>
        </w:rPr>
        <w:t> </w:t>
      </w:r>
      <w:r>
        <w:rPr/>
        <w:t>følelsen</w:t>
      </w:r>
      <w:r>
        <w:rPr>
          <w:spacing w:val="30"/>
        </w:rPr>
        <w:t> </w:t>
      </w:r>
      <w:r>
        <w:rPr>
          <w:spacing w:val="-10"/>
        </w:rPr>
        <w:t>–</w:t>
      </w:r>
    </w:p>
    <w:p>
      <w:pPr>
        <w:pStyle w:val="BodyText"/>
        <w:ind w:left="330" w:right="321"/>
      </w:pPr>
      <w:r>
        <w:rPr/>
        <w:t>«angst»</w:t>
      </w:r>
      <w:r>
        <w:rPr>
          <w:spacing w:val="-1"/>
        </w:rPr>
        <w:t> </w:t>
      </w:r>
      <w:r>
        <w:rPr/>
        <w:t>–</w:t>
      </w:r>
      <w:r>
        <w:rPr>
          <w:spacing w:val="-1"/>
        </w:rPr>
        <w:t> </w:t>
      </w:r>
      <w:r>
        <w:rPr/>
        <w:t>og</w:t>
      </w:r>
      <w:r>
        <w:rPr>
          <w:spacing w:val="-1"/>
        </w:rPr>
        <w:t> </w:t>
      </w:r>
      <w:r>
        <w:rPr/>
        <w:t>forstått</w:t>
      </w:r>
      <w:r>
        <w:rPr>
          <w:spacing w:val="-1"/>
        </w:rPr>
        <w:t> </w:t>
      </w:r>
      <w:r>
        <w:rPr/>
        <w:t>klientens</w:t>
      </w:r>
      <w:r>
        <w:rPr>
          <w:spacing w:val="-1"/>
        </w:rPr>
        <w:t> </w:t>
      </w:r>
      <w:r>
        <w:rPr/>
        <w:t>utsagn</w:t>
      </w:r>
      <w:r>
        <w:rPr>
          <w:spacing w:val="-1"/>
        </w:rPr>
        <w:t> </w:t>
      </w:r>
      <w:r>
        <w:rPr/>
        <w:t>som</w:t>
      </w:r>
      <w:r>
        <w:rPr>
          <w:spacing w:val="-1"/>
        </w:rPr>
        <w:t> </w:t>
      </w:r>
      <w:r>
        <w:rPr/>
        <w:t>et</w:t>
      </w:r>
      <w:r>
        <w:rPr>
          <w:spacing w:val="-1"/>
        </w:rPr>
        <w:t> </w:t>
      </w:r>
      <w:r>
        <w:rPr/>
        <w:t>direkte</w:t>
      </w:r>
      <w:r>
        <w:rPr>
          <w:spacing w:val="-1"/>
        </w:rPr>
        <w:t> </w:t>
      </w:r>
      <w:r>
        <w:rPr/>
        <w:t>uttrykk</w:t>
      </w:r>
      <w:r>
        <w:rPr>
          <w:spacing w:val="-1"/>
        </w:rPr>
        <w:t> </w:t>
      </w:r>
      <w:r>
        <w:rPr/>
        <w:t>for</w:t>
      </w:r>
      <w:r>
        <w:rPr>
          <w:spacing w:val="-1"/>
        </w:rPr>
        <w:t> </w:t>
      </w:r>
      <w:r>
        <w:rPr/>
        <w:t>kontakt</w:t>
      </w:r>
      <w:r>
        <w:rPr>
          <w:spacing w:val="-1"/>
        </w:rPr>
        <w:t> </w:t>
      </w:r>
      <w:r>
        <w:rPr/>
        <w:t>med</w:t>
      </w:r>
      <w:r>
        <w:rPr>
          <w:spacing w:val="-1"/>
        </w:rPr>
        <w:t> </w:t>
      </w:r>
      <w:r>
        <w:rPr/>
        <w:t>modale elementer,</w:t>
      </w:r>
      <w:r>
        <w:rPr>
          <w:spacing w:val="-4"/>
        </w:rPr>
        <w:t> </w:t>
      </w:r>
      <w:r>
        <w:rPr/>
        <w:t>ville</w:t>
      </w:r>
      <w:r>
        <w:rPr>
          <w:spacing w:val="-4"/>
        </w:rPr>
        <w:t> </w:t>
      </w:r>
      <w:r>
        <w:rPr/>
        <w:t>man</w:t>
      </w:r>
      <w:r>
        <w:rPr>
          <w:spacing w:val="-4"/>
        </w:rPr>
        <w:t> </w:t>
      </w:r>
      <w:r>
        <w:rPr/>
        <w:t>fått</w:t>
      </w:r>
      <w:r>
        <w:rPr>
          <w:spacing w:val="-4"/>
        </w:rPr>
        <w:t> </w:t>
      </w:r>
      <w:r>
        <w:rPr/>
        <w:t>mindre</w:t>
      </w:r>
      <w:r>
        <w:rPr>
          <w:spacing w:val="-4"/>
        </w:rPr>
        <w:t> </w:t>
      </w:r>
      <w:r>
        <w:rPr/>
        <w:t>presis</w:t>
      </w:r>
      <w:r>
        <w:rPr>
          <w:spacing w:val="-4"/>
        </w:rPr>
        <w:t> </w:t>
      </w:r>
      <w:r>
        <w:rPr/>
        <w:t>forståelse</w:t>
      </w:r>
      <w:r>
        <w:rPr>
          <w:spacing w:val="-4"/>
        </w:rPr>
        <w:t> </w:t>
      </w:r>
      <w:r>
        <w:rPr/>
        <w:t>for</w:t>
      </w:r>
      <w:r>
        <w:rPr>
          <w:spacing w:val="-4"/>
        </w:rPr>
        <w:t> </w:t>
      </w:r>
      <w:r>
        <w:rPr/>
        <w:t>datterens</w:t>
      </w:r>
      <w:r>
        <w:rPr>
          <w:spacing w:val="-4"/>
        </w:rPr>
        <w:t> </w:t>
      </w:r>
      <w:r>
        <w:rPr/>
        <w:t>situasjon,</w:t>
      </w:r>
      <w:r>
        <w:rPr>
          <w:spacing w:val="-4"/>
        </w:rPr>
        <w:t> </w:t>
      </w:r>
      <w:r>
        <w:rPr/>
        <w:t>mindre</w:t>
      </w:r>
      <w:r>
        <w:rPr>
          <w:spacing w:val="-4"/>
        </w:rPr>
        <w:t> </w:t>
      </w:r>
      <w:r>
        <w:rPr/>
        <w:t>ope- rasjonaliserbar</w:t>
      </w:r>
      <w:r>
        <w:rPr>
          <w:spacing w:val="-4"/>
        </w:rPr>
        <w:t> </w:t>
      </w:r>
      <w:r>
        <w:rPr/>
        <w:t>informasjon</w:t>
      </w:r>
      <w:r>
        <w:rPr>
          <w:spacing w:val="-4"/>
        </w:rPr>
        <w:t> </w:t>
      </w:r>
      <w:r>
        <w:rPr/>
        <w:t>samt</w:t>
      </w:r>
      <w:r>
        <w:rPr>
          <w:spacing w:val="-4"/>
        </w:rPr>
        <w:t> </w:t>
      </w:r>
      <w:r>
        <w:rPr/>
        <w:t>mindre</w:t>
      </w:r>
      <w:r>
        <w:rPr>
          <w:spacing w:val="-4"/>
        </w:rPr>
        <w:t> </w:t>
      </w:r>
      <w:r>
        <w:rPr/>
        <w:t>innsikt</w:t>
      </w:r>
      <w:r>
        <w:rPr>
          <w:spacing w:val="-4"/>
        </w:rPr>
        <w:t> </w:t>
      </w:r>
      <w:r>
        <w:rPr/>
        <w:t>i</w:t>
      </w:r>
      <w:r>
        <w:rPr>
          <w:spacing w:val="-4"/>
        </w:rPr>
        <w:t> </w:t>
      </w:r>
      <w:r>
        <w:rPr/>
        <w:t>det</w:t>
      </w:r>
      <w:r>
        <w:rPr>
          <w:spacing w:val="-4"/>
        </w:rPr>
        <w:t> </w:t>
      </w:r>
      <w:r>
        <w:rPr/>
        <w:t>psykiske</w:t>
      </w:r>
      <w:r>
        <w:rPr>
          <w:spacing w:val="-4"/>
        </w:rPr>
        <w:t> </w:t>
      </w:r>
      <w:r>
        <w:rPr/>
        <w:t>materialet</w:t>
      </w:r>
      <w:r>
        <w:rPr>
          <w:spacing w:val="-4"/>
        </w:rPr>
        <w:t> </w:t>
      </w:r>
      <w:r>
        <w:rPr/>
        <w:t>som</w:t>
      </w:r>
      <w:r>
        <w:rPr>
          <w:spacing w:val="-4"/>
        </w:rPr>
        <w:t> </w:t>
      </w:r>
      <w:r>
        <w:rPr/>
        <w:t>foran- kret</w:t>
      </w:r>
      <w:r>
        <w:rPr>
          <w:spacing w:val="-4"/>
        </w:rPr>
        <w:t> </w:t>
      </w:r>
      <w:r>
        <w:rPr/>
        <w:t>og</w:t>
      </w:r>
      <w:r>
        <w:rPr>
          <w:spacing w:val="-4"/>
        </w:rPr>
        <w:t> </w:t>
      </w:r>
      <w:r>
        <w:rPr/>
        <w:t>utløste</w:t>
      </w:r>
      <w:r>
        <w:rPr>
          <w:spacing w:val="-4"/>
        </w:rPr>
        <w:t> </w:t>
      </w:r>
      <w:r>
        <w:rPr/>
        <w:t>datterens</w:t>
      </w:r>
      <w:r>
        <w:rPr>
          <w:spacing w:val="-4"/>
        </w:rPr>
        <w:t> </w:t>
      </w:r>
      <w:r>
        <w:rPr/>
        <w:t>uro.</w:t>
      </w:r>
      <w:r>
        <w:rPr>
          <w:spacing w:val="-4"/>
        </w:rPr>
        <w:t> </w:t>
      </w:r>
      <w:r>
        <w:rPr/>
        <w:t>Datterens</w:t>
      </w:r>
      <w:r>
        <w:rPr>
          <w:spacing w:val="-4"/>
        </w:rPr>
        <w:t> </w:t>
      </w:r>
      <w:r>
        <w:rPr/>
        <w:t>angst</w:t>
      </w:r>
      <w:r>
        <w:rPr>
          <w:spacing w:val="-4"/>
        </w:rPr>
        <w:t> </w:t>
      </w:r>
      <w:r>
        <w:rPr/>
        <w:t>blir</w:t>
      </w:r>
      <w:r>
        <w:rPr>
          <w:spacing w:val="-4"/>
        </w:rPr>
        <w:t> </w:t>
      </w:r>
      <w:r>
        <w:rPr/>
        <w:t>først</w:t>
      </w:r>
      <w:r>
        <w:rPr>
          <w:spacing w:val="-4"/>
        </w:rPr>
        <w:t> </w:t>
      </w:r>
      <w:r>
        <w:rPr/>
        <w:t>operasjonaliserbar</w:t>
      </w:r>
      <w:r>
        <w:rPr>
          <w:spacing w:val="-4"/>
        </w:rPr>
        <w:t> </w:t>
      </w:r>
      <w:r>
        <w:rPr/>
        <w:t>når</w:t>
      </w:r>
      <w:r>
        <w:rPr>
          <w:spacing w:val="-4"/>
        </w:rPr>
        <w:t> </w:t>
      </w:r>
      <w:r>
        <w:rPr/>
        <w:t>hennes utsagn kan danne grunnlaget for en intervensjon, men dette forutsetter at de modale og</w:t>
      </w:r>
      <w:r>
        <w:rPr>
          <w:spacing w:val="-5"/>
        </w:rPr>
        <w:t> </w:t>
      </w:r>
      <w:r>
        <w:rPr/>
        <w:t>språklige</w:t>
      </w:r>
      <w:r>
        <w:rPr>
          <w:spacing w:val="-5"/>
        </w:rPr>
        <w:t> </w:t>
      </w:r>
      <w:r>
        <w:rPr/>
        <w:t>elementene</w:t>
      </w:r>
      <w:r>
        <w:rPr>
          <w:spacing w:val="-5"/>
        </w:rPr>
        <w:t> </w:t>
      </w:r>
      <w:r>
        <w:rPr/>
        <w:t>som</w:t>
      </w:r>
      <w:r>
        <w:rPr>
          <w:spacing w:val="-5"/>
        </w:rPr>
        <w:t> </w:t>
      </w:r>
      <w:r>
        <w:rPr/>
        <w:t>formidles</w:t>
      </w:r>
      <w:r>
        <w:rPr>
          <w:spacing w:val="-5"/>
        </w:rPr>
        <w:t> </w:t>
      </w:r>
      <w:r>
        <w:rPr/>
        <w:t>av</w:t>
      </w:r>
      <w:r>
        <w:rPr>
          <w:spacing w:val="-5"/>
        </w:rPr>
        <w:t> </w:t>
      </w:r>
      <w:r>
        <w:rPr/>
        <w:t>klienten</w:t>
      </w:r>
      <w:r>
        <w:rPr>
          <w:spacing w:val="-5"/>
        </w:rPr>
        <w:t> </w:t>
      </w:r>
      <w:r>
        <w:rPr/>
        <w:t>blir</w:t>
      </w:r>
      <w:r>
        <w:rPr>
          <w:spacing w:val="-5"/>
        </w:rPr>
        <w:t> </w:t>
      </w:r>
      <w:r>
        <w:rPr/>
        <w:t>forstått</w:t>
      </w:r>
      <w:r>
        <w:rPr>
          <w:spacing w:val="-5"/>
        </w:rPr>
        <w:t> </w:t>
      </w:r>
      <w:r>
        <w:rPr/>
        <w:t>som</w:t>
      </w:r>
      <w:r>
        <w:rPr>
          <w:spacing w:val="-5"/>
        </w:rPr>
        <w:t> </w:t>
      </w:r>
      <w:r>
        <w:rPr/>
        <w:t>et</w:t>
      </w:r>
      <w:r>
        <w:rPr>
          <w:spacing w:val="-5"/>
        </w:rPr>
        <w:t> </w:t>
      </w:r>
      <w:r>
        <w:rPr/>
        <w:t>direkte</w:t>
      </w:r>
      <w:r>
        <w:rPr>
          <w:spacing w:val="-5"/>
        </w:rPr>
        <w:t> </w:t>
      </w:r>
      <w:r>
        <w:rPr/>
        <w:t>uttrykk for klientens følelser og for hvordan disse følelsen er lagret mentalt.</w:t>
      </w:r>
    </w:p>
    <w:p>
      <w:pPr>
        <w:pStyle w:val="BodyText"/>
        <w:spacing w:before="95"/>
        <w:ind w:left="0"/>
        <w:jc w:val="left"/>
      </w:pPr>
    </w:p>
    <w:p>
      <w:pPr>
        <w:pStyle w:val="Heading5"/>
        <w:spacing w:line="218" w:lineRule="auto"/>
        <w:ind w:left="330"/>
      </w:pPr>
      <w:r>
        <w:rPr/>
        <w:t>Et</w:t>
      </w:r>
      <w:r>
        <w:rPr>
          <w:spacing w:val="-5"/>
        </w:rPr>
        <w:t> </w:t>
      </w:r>
      <w:r>
        <w:rPr/>
        <w:t>eksempel</w:t>
      </w:r>
      <w:r>
        <w:rPr>
          <w:spacing w:val="-5"/>
        </w:rPr>
        <w:t> </w:t>
      </w:r>
      <w:r>
        <w:rPr/>
        <w:t>på</w:t>
      </w:r>
      <w:r>
        <w:rPr>
          <w:spacing w:val="-5"/>
        </w:rPr>
        <w:t> </w:t>
      </w:r>
      <w:r>
        <w:rPr/>
        <w:t>endring</w:t>
      </w:r>
      <w:r>
        <w:rPr>
          <w:spacing w:val="-5"/>
        </w:rPr>
        <w:t> </w:t>
      </w:r>
      <w:r>
        <w:rPr/>
        <w:t>gjennom</w:t>
      </w:r>
      <w:r>
        <w:rPr>
          <w:spacing w:val="-5"/>
        </w:rPr>
        <w:t> </w:t>
      </w:r>
      <w:r>
        <w:rPr/>
        <w:t>endring</w:t>
      </w:r>
      <w:r>
        <w:rPr>
          <w:spacing w:val="-5"/>
        </w:rPr>
        <w:t> </w:t>
      </w:r>
      <w:r>
        <w:rPr/>
        <w:t>av</w:t>
      </w:r>
      <w:r>
        <w:rPr>
          <w:spacing w:val="-5"/>
        </w:rPr>
        <w:t> </w:t>
      </w:r>
      <w:r>
        <w:rPr/>
        <w:t>de</w:t>
      </w:r>
      <w:r>
        <w:rPr>
          <w:spacing w:val="-5"/>
        </w:rPr>
        <w:t> </w:t>
      </w:r>
      <w:r>
        <w:rPr/>
        <w:t>bio- psykiske elementene</w:t>
      </w:r>
    </w:p>
    <w:p>
      <w:pPr>
        <w:pStyle w:val="BodyText"/>
        <w:spacing w:before="322"/>
        <w:ind w:left="330" w:right="320"/>
      </w:pPr>
      <w:r>
        <w:rPr/>
        <w:t>Hensikten</w:t>
      </w:r>
      <w:r>
        <w:rPr>
          <w:spacing w:val="-13"/>
        </w:rPr>
        <w:t> </w:t>
      </w:r>
      <w:r>
        <w:rPr/>
        <w:t>med</w:t>
      </w:r>
      <w:r>
        <w:rPr>
          <w:spacing w:val="-12"/>
        </w:rPr>
        <w:t> </w:t>
      </w:r>
      <w:r>
        <w:rPr/>
        <w:t>eksempelet</w:t>
      </w:r>
      <w:r>
        <w:rPr>
          <w:spacing w:val="-13"/>
        </w:rPr>
        <w:t> </w:t>
      </w:r>
      <w:r>
        <w:rPr/>
        <w:t>er</w:t>
      </w:r>
      <w:r>
        <w:rPr>
          <w:spacing w:val="-12"/>
        </w:rPr>
        <w:t> </w:t>
      </w:r>
      <w:r>
        <w:rPr/>
        <w:t>illustrere</w:t>
      </w:r>
      <w:r>
        <w:rPr>
          <w:spacing w:val="-13"/>
        </w:rPr>
        <w:t> </w:t>
      </w:r>
      <w:r>
        <w:rPr/>
        <w:t>nødvendigheten</w:t>
      </w:r>
      <w:r>
        <w:rPr>
          <w:spacing w:val="-12"/>
        </w:rPr>
        <w:t> </w:t>
      </w:r>
      <w:r>
        <w:rPr/>
        <w:t>av</w:t>
      </w:r>
      <w:r>
        <w:rPr>
          <w:spacing w:val="-13"/>
        </w:rPr>
        <w:t> </w:t>
      </w:r>
      <w:r>
        <w:rPr/>
        <w:t>å</w:t>
      </w:r>
      <w:r>
        <w:rPr>
          <w:spacing w:val="-12"/>
        </w:rPr>
        <w:t> </w:t>
      </w:r>
      <w:r>
        <w:rPr/>
        <w:t>jobbe</w:t>
      </w:r>
      <w:r>
        <w:rPr>
          <w:spacing w:val="-13"/>
        </w:rPr>
        <w:t> </w:t>
      </w:r>
      <w:r>
        <w:rPr/>
        <w:t>presist</w:t>
      </w:r>
      <w:r>
        <w:rPr>
          <w:spacing w:val="-12"/>
        </w:rPr>
        <w:t> </w:t>
      </w:r>
      <w:r>
        <w:rPr/>
        <w:t>med</w:t>
      </w:r>
      <w:r>
        <w:rPr>
          <w:spacing w:val="-13"/>
        </w:rPr>
        <w:t> </w:t>
      </w:r>
      <w:r>
        <w:rPr/>
        <w:t>de</w:t>
      </w:r>
      <w:r>
        <w:rPr>
          <w:spacing w:val="-12"/>
        </w:rPr>
        <w:t> </w:t>
      </w:r>
      <w:r>
        <w:rPr/>
        <w:t>bio- psykiske elementene som forankrer en klients angst og annen uro spesifikt kan være knyttet til bestemte biopsykiske elementer.</w:t>
      </w:r>
    </w:p>
    <w:p>
      <w:pPr>
        <w:pStyle w:val="BodyText"/>
        <w:ind w:left="330" w:right="320" w:firstLine="283"/>
      </w:pPr>
      <w:r>
        <w:rPr/>
        <w:t>En</w:t>
      </w:r>
      <w:r>
        <w:rPr>
          <w:spacing w:val="-2"/>
        </w:rPr>
        <w:t> </w:t>
      </w:r>
      <w:r>
        <w:rPr/>
        <w:t>kvinne</w:t>
      </w:r>
      <w:r>
        <w:rPr>
          <w:spacing w:val="-2"/>
        </w:rPr>
        <w:t> </w:t>
      </w:r>
      <w:r>
        <w:rPr/>
        <w:t>tok</w:t>
      </w:r>
      <w:r>
        <w:rPr>
          <w:spacing w:val="-2"/>
        </w:rPr>
        <w:t> </w:t>
      </w:r>
      <w:r>
        <w:rPr/>
        <w:t>kontakt.</w:t>
      </w:r>
      <w:r>
        <w:rPr>
          <w:spacing w:val="-2"/>
        </w:rPr>
        <w:t> </w:t>
      </w:r>
      <w:r>
        <w:rPr/>
        <w:t>Bakgrunnen</w:t>
      </w:r>
      <w:r>
        <w:rPr>
          <w:spacing w:val="-2"/>
        </w:rPr>
        <w:t> </w:t>
      </w:r>
      <w:r>
        <w:rPr/>
        <w:t>var</w:t>
      </w:r>
      <w:r>
        <w:rPr>
          <w:spacing w:val="-2"/>
        </w:rPr>
        <w:t> </w:t>
      </w:r>
      <w:r>
        <w:rPr/>
        <w:t>at</w:t>
      </w:r>
      <w:r>
        <w:rPr>
          <w:spacing w:val="-2"/>
        </w:rPr>
        <w:t> </w:t>
      </w:r>
      <w:r>
        <w:rPr/>
        <w:t>hun</w:t>
      </w:r>
      <w:r>
        <w:rPr>
          <w:spacing w:val="-2"/>
        </w:rPr>
        <w:t> </w:t>
      </w:r>
      <w:r>
        <w:rPr/>
        <w:t>måtte</w:t>
      </w:r>
      <w:r>
        <w:rPr>
          <w:spacing w:val="-2"/>
        </w:rPr>
        <w:t> </w:t>
      </w:r>
      <w:r>
        <w:rPr/>
        <w:t>bli</w:t>
      </w:r>
      <w:r>
        <w:rPr>
          <w:spacing w:val="-2"/>
        </w:rPr>
        <w:t> </w:t>
      </w:r>
      <w:r>
        <w:rPr/>
        <w:t>fulgt</w:t>
      </w:r>
      <w:r>
        <w:rPr>
          <w:spacing w:val="-2"/>
        </w:rPr>
        <w:t> </w:t>
      </w:r>
      <w:r>
        <w:rPr/>
        <w:t>av</w:t>
      </w:r>
      <w:r>
        <w:rPr>
          <w:spacing w:val="-2"/>
        </w:rPr>
        <w:t> </w:t>
      </w:r>
      <w:r>
        <w:rPr/>
        <w:t>sin</w:t>
      </w:r>
      <w:r>
        <w:rPr>
          <w:spacing w:val="-2"/>
        </w:rPr>
        <w:t> </w:t>
      </w:r>
      <w:r>
        <w:rPr/>
        <w:t>mann</w:t>
      </w:r>
      <w:r>
        <w:rPr>
          <w:spacing w:val="-2"/>
        </w:rPr>
        <w:t> </w:t>
      </w:r>
      <w:r>
        <w:rPr/>
        <w:t>til</w:t>
      </w:r>
      <w:r>
        <w:rPr>
          <w:spacing w:val="-2"/>
        </w:rPr>
        <w:t> </w:t>
      </w:r>
      <w:r>
        <w:rPr/>
        <w:t>jobb hver morgen og hentet hver ettermiddag. Hun turte ikke å gå alene. Ingen forstod hva som var bakgrunnen for situasjonen, heller ikke klienten. Situasjonen var etter hvert blitt en omfattende belastning for forholdet. I løpet av første konsultasjon fikk klienten kontakt med en voldtektsopplevelse (lagrede biopsykiske elementer av mo- dal og språklig karakter) som hadde skjedd for flere år siden. Den var forsvunnet fra klientens</w:t>
      </w:r>
      <w:r>
        <w:rPr>
          <w:spacing w:val="-4"/>
        </w:rPr>
        <w:t> </w:t>
      </w:r>
      <w:r>
        <w:rPr/>
        <w:t>bevissthet.</w:t>
      </w:r>
      <w:r>
        <w:rPr>
          <w:spacing w:val="-4"/>
        </w:rPr>
        <w:t> </w:t>
      </w:r>
      <w:r>
        <w:rPr/>
        <w:t>Som</w:t>
      </w:r>
      <w:r>
        <w:rPr>
          <w:spacing w:val="-4"/>
        </w:rPr>
        <w:t> </w:t>
      </w:r>
      <w:r>
        <w:rPr/>
        <w:t>vanlig</w:t>
      </w:r>
      <w:r>
        <w:rPr>
          <w:spacing w:val="-4"/>
        </w:rPr>
        <w:t> </w:t>
      </w:r>
      <w:r>
        <w:rPr/>
        <w:t>begynte</w:t>
      </w:r>
      <w:r>
        <w:rPr>
          <w:spacing w:val="-4"/>
        </w:rPr>
        <w:t> </w:t>
      </w:r>
      <w:r>
        <w:rPr/>
        <w:t>jeg</w:t>
      </w:r>
      <w:r>
        <w:rPr>
          <w:spacing w:val="-4"/>
        </w:rPr>
        <w:t> </w:t>
      </w:r>
      <w:r>
        <w:rPr/>
        <w:t>å</w:t>
      </w:r>
      <w:r>
        <w:rPr>
          <w:spacing w:val="-4"/>
        </w:rPr>
        <w:t> </w:t>
      </w:r>
      <w:r>
        <w:rPr/>
        <w:t>arbeide</w:t>
      </w:r>
      <w:r>
        <w:rPr>
          <w:spacing w:val="-4"/>
        </w:rPr>
        <w:t> </w:t>
      </w:r>
      <w:r>
        <w:rPr/>
        <w:t>med</w:t>
      </w:r>
      <w:r>
        <w:rPr>
          <w:spacing w:val="-4"/>
        </w:rPr>
        <w:t> </w:t>
      </w:r>
      <w:r>
        <w:rPr/>
        <w:t>hele</w:t>
      </w:r>
      <w:r>
        <w:rPr>
          <w:spacing w:val="-4"/>
        </w:rPr>
        <w:t> </w:t>
      </w:r>
      <w:r>
        <w:rPr/>
        <w:t>voldtektsopplevelsen, uten at det førte til umiddelbare endringer. En nærmere undersøkelse av det psykis- ke materialet, de biopsykiske elementene som forankret kvinnens angst, viste at den ikke</w:t>
      </w:r>
      <w:r>
        <w:rPr>
          <w:spacing w:val="-5"/>
        </w:rPr>
        <w:t> </w:t>
      </w:r>
      <w:r>
        <w:rPr/>
        <w:t>var</w:t>
      </w:r>
      <w:r>
        <w:rPr>
          <w:spacing w:val="-5"/>
        </w:rPr>
        <w:t> </w:t>
      </w:r>
      <w:r>
        <w:rPr/>
        <w:t>knyttet</w:t>
      </w:r>
      <w:r>
        <w:rPr>
          <w:spacing w:val="-5"/>
        </w:rPr>
        <w:t> </w:t>
      </w:r>
      <w:r>
        <w:rPr/>
        <w:t>til</w:t>
      </w:r>
      <w:r>
        <w:rPr>
          <w:spacing w:val="-5"/>
        </w:rPr>
        <w:t> </w:t>
      </w:r>
      <w:r>
        <w:rPr/>
        <w:t>voldtektssituasjonen</w:t>
      </w:r>
      <w:r>
        <w:rPr>
          <w:spacing w:val="-5"/>
        </w:rPr>
        <w:t> </w:t>
      </w:r>
      <w:r>
        <w:rPr/>
        <w:t>som</w:t>
      </w:r>
      <w:r>
        <w:rPr>
          <w:spacing w:val="-5"/>
        </w:rPr>
        <w:t> </w:t>
      </w:r>
      <w:r>
        <w:rPr/>
        <w:t>helhet.</w:t>
      </w:r>
      <w:r>
        <w:rPr>
          <w:spacing w:val="-5"/>
        </w:rPr>
        <w:t> </w:t>
      </w:r>
      <w:r>
        <w:rPr/>
        <w:t>Kvinnens</w:t>
      </w:r>
      <w:r>
        <w:rPr>
          <w:spacing w:val="-5"/>
        </w:rPr>
        <w:t> </w:t>
      </w:r>
      <w:r>
        <w:rPr/>
        <w:t>angst</w:t>
      </w:r>
      <w:r>
        <w:rPr>
          <w:spacing w:val="-5"/>
        </w:rPr>
        <w:t> </w:t>
      </w:r>
      <w:r>
        <w:rPr/>
        <w:t>var</w:t>
      </w:r>
      <w:r>
        <w:rPr>
          <w:spacing w:val="-5"/>
        </w:rPr>
        <w:t> </w:t>
      </w:r>
      <w:r>
        <w:rPr/>
        <w:t>knyttet</w:t>
      </w:r>
      <w:r>
        <w:rPr>
          <w:spacing w:val="-5"/>
        </w:rPr>
        <w:t> </w:t>
      </w:r>
      <w:r>
        <w:rPr/>
        <w:t>til</w:t>
      </w:r>
      <w:r>
        <w:rPr>
          <w:spacing w:val="-5"/>
        </w:rPr>
        <w:t> </w:t>
      </w:r>
      <w:r>
        <w:rPr/>
        <w:t>det øyeblikket</w:t>
      </w:r>
      <w:r>
        <w:rPr>
          <w:spacing w:val="-6"/>
        </w:rPr>
        <w:t> </w:t>
      </w:r>
      <w:r>
        <w:rPr/>
        <w:t>hun</w:t>
      </w:r>
      <w:r>
        <w:rPr>
          <w:spacing w:val="-6"/>
        </w:rPr>
        <w:t> </w:t>
      </w:r>
      <w:r>
        <w:rPr/>
        <w:t>forstod</w:t>
      </w:r>
      <w:r>
        <w:rPr>
          <w:spacing w:val="-6"/>
        </w:rPr>
        <w:t> </w:t>
      </w:r>
      <w:r>
        <w:rPr/>
        <w:t>at</w:t>
      </w:r>
      <w:r>
        <w:rPr>
          <w:spacing w:val="-6"/>
        </w:rPr>
        <w:t> </w:t>
      </w:r>
      <w:r>
        <w:rPr/>
        <w:t>det</w:t>
      </w:r>
      <w:r>
        <w:rPr>
          <w:spacing w:val="-6"/>
        </w:rPr>
        <w:t> </w:t>
      </w:r>
      <w:r>
        <w:rPr/>
        <w:t>ikke</w:t>
      </w:r>
      <w:r>
        <w:rPr>
          <w:spacing w:val="-6"/>
        </w:rPr>
        <w:t> </w:t>
      </w:r>
      <w:r>
        <w:rPr/>
        <w:t>nyttet</w:t>
      </w:r>
      <w:r>
        <w:rPr>
          <w:spacing w:val="-6"/>
        </w:rPr>
        <w:t> </w:t>
      </w:r>
      <w:r>
        <w:rPr/>
        <w:t>å</w:t>
      </w:r>
      <w:r>
        <w:rPr>
          <w:spacing w:val="-6"/>
        </w:rPr>
        <w:t> </w:t>
      </w:r>
      <w:r>
        <w:rPr/>
        <w:t>kjempe</w:t>
      </w:r>
      <w:r>
        <w:rPr>
          <w:spacing w:val="-6"/>
        </w:rPr>
        <w:t> </w:t>
      </w:r>
      <w:r>
        <w:rPr/>
        <w:t>imot.</w:t>
      </w:r>
      <w:r>
        <w:rPr>
          <w:spacing w:val="-6"/>
        </w:rPr>
        <w:t> </w:t>
      </w:r>
      <w:r>
        <w:rPr/>
        <w:t>Frem</w:t>
      </w:r>
      <w:r>
        <w:rPr>
          <w:spacing w:val="-6"/>
        </w:rPr>
        <w:t> </w:t>
      </w:r>
      <w:r>
        <w:rPr/>
        <w:t>til</w:t>
      </w:r>
      <w:r>
        <w:rPr>
          <w:spacing w:val="-6"/>
        </w:rPr>
        <w:t> </w:t>
      </w:r>
      <w:r>
        <w:rPr/>
        <w:t>det</w:t>
      </w:r>
      <w:r>
        <w:rPr>
          <w:spacing w:val="-6"/>
        </w:rPr>
        <w:t> </w:t>
      </w:r>
      <w:r>
        <w:rPr/>
        <w:t>øyeblikket</w:t>
      </w:r>
      <w:r>
        <w:rPr>
          <w:spacing w:val="-6"/>
        </w:rPr>
        <w:t> </w:t>
      </w:r>
      <w:r>
        <w:rPr/>
        <w:t>hadde hun</w:t>
      </w:r>
      <w:r>
        <w:rPr>
          <w:spacing w:val="-7"/>
        </w:rPr>
        <w:t> </w:t>
      </w:r>
      <w:r>
        <w:rPr/>
        <w:t>hatt</w:t>
      </w:r>
      <w:r>
        <w:rPr>
          <w:spacing w:val="-7"/>
        </w:rPr>
        <w:t> </w:t>
      </w:r>
      <w:r>
        <w:rPr/>
        <w:t>energi,</w:t>
      </w:r>
      <w:r>
        <w:rPr>
          <w:spacing w:val="-7"/>
        </w:rPr>
        <w:t> </w:t>
      </w:r>
      <w:r>
        <w:rPr/>
        <w:t>sinne,</w:t>
      </w:r>
      <w:r>
        <w:rPr>
          <w:spacing w:val="-7"/>
        </w:rPr>
        <w:t> </w:t>
      </w:r>
      <w:r>
        <w:rPr/>
        <w:t>vilje</w:t>
      </w:r>
      <w:r>
        <w:rPr>
          <w:spacing w:val="-7"/>
        </w:rPr>
        <w:t> </w:t>
      </w:r>
      <w:r>
        <w:rPr/>
        <w:t>og</w:t>
      </w:r>
      <w:r>
        <w:rPr>
          <w:spacing w:val="-7"/>
        </w:rPr>
        <w:t> </w:t>
      </w:r>
      <w:r>
        <w:rPr/>
        <w:t>mental</w:t>
      </w:r>
      <w:r>
        <w:rPr>
          <w:spacing w:val="-7"/>
        </w:rPr>
        <w:t> </w:t>
      </w:r>
      <w:r>
        <w:rPr/>
        <w:t>kraft</w:t>
      </w:r>
      <w:r>
        <w:rPr>
          <w:spacing w:val="-7"/>
        </w:rPr>
        <w:t> </w:t>
      </w:r>
      <w:r>
        <w:rPr/>
        <w:t>til</w:t>
      </w:r>
      <w:r>
        <w:rPr>
          <w:spacing w:val="-7"/>
        </w:rPr>
        <w:t> </w:t>
      </w:r>
      <w:r>
        <w:rPr/>
        <w:t>å</w:t>
      </w:r>
      <w:r>
        <w:rPr>
          <w:spacing w:val="-7"/>
        </w:rPr>
        <w:t> </w:t>
      </w:r>
      <w:r>
        <w:rPr/>
        <w:t>forsvare</w:t>
      </w:r>
      <w:r>
        <w:rPr>
          <w:spacing w:val="-7"/>
        </w:rPr>
        <w:t> </w:t>
      </w:r>
      <w:r>
        <w:rPr/>
        <w:t>seg</w:t>
      </w:r>
      <w:r>
        <w:rPr>
          <w:spacing w:val="-7"/>
        </w:rPr>
        <w:t> </w:t>
      </w:r>
      <w:r>
        <w:rPr/>
        <w:t>uten</w:t>
      </w:r>
      <w:r>
        <w:rPr>
          <w:spacing w:val="-7"/>
        </w:rPr>
        <w:t> </w:t>
      </w:r>
      <w:r>
        <w:rPr/>
        <w:t>å</w:t>
      </w:r>
      <w:r>
        <w:rPr>
          <w:spacing w:val="-7"/>
        </w:rPr>
        <w:t> </w:t>
      </w:r>
      <w:r>
        <w:rPr/>
        <w:t>få</w:t>
      </w:r>
      <w:r>
        <w:rPr>
          <w:spacing w:val="-7"/>
        </w:rPr>
        <w:t> </w:t>
      </w:r>
      <w:r>
        <w:rPr/>
        <w:t>panikk,</w:t>
      </w:r>
      <w:r>
        <w:rPr>
          <w:spacing w:val="-7"/>
        </w:rPr>
        <w:t> </w:t>
      </w:r>
      <w:r>
        <w:rPr/>
        <w:t>det</w:t>
      </w:r>
      <w:r>
        <w:rPr>
          <w:spacing w:val="-7"/>
        </w:rPr>
        <w:t> </w:t>
      </w:r>
      <w:r>
        <w:rPr/>
        <w:t>vil</w:t>
      </w:r>
      <w:r>
        <w:rPr>
          <w:spacing w:val="-7"/>
        </w:rPr>
        <w:t> </w:t>
      </w:r>
      <w:r>
        <w:rPr/>
        <w:t>si at</w:t>
      </w:r>
      <w:r>
        <w:rPr>
          <w:spacing w:val="-9"/>
        </w:rPr>
        <w:t> </w:t>
      </w:r>
      <w:r>
        <w:rPr/>
        <w:t>hun</w:t>
      </w:r>
      <w:r>
        <w:rPr>
          <w:spacing w:val="-9"/>
        </w:rPr>
        <w:t> </w:t>
      </w:r>
      <w:r>
        <w:rPr/>
        <w:t>hadde</w:t>
      </w:r>
      <w:r>
        <w:rPr>
          <w:spacing w:val="-9"/>
        </w:rPr>
        <w:t> </w:t>
      </w:r>
      <w:r>
        <w:rPr/>
        <w:t>kontakt</w:t>
      </w:r>
      <w:r>
        <w:rPr>
          <w:spacing w:val="-9"/>
        </w:rPr>
        <w:t> </w:t>
      </w:r>
      <w:r>
        <w:rPr/>
        <w:t>med</w:t>
      </w:r>
      <w:r>
        <w:rPr>
          <w:spacing w:val="-9"/>
        </w:rPr>
        <w:t> </w:t>
      </w:r>
      <w:r>
        <w:rPr/>
        <w:t>positive</w:t>
      </w:r>
      <w:r>
        <w:rPr>
          <w:spacing w:val="-9"/>
        </w:rPr>
        <w:t> </w:t>
      </w:r>
      <w:r>
        <w:rPr/>
        <w:t>og</w:t>
      </w:r>
      <w:r>
        <w:rPr>
          <w:spacing w:val="-9"/>
        </w:rPr>
        <w:t> </w:t>
      </w:r>
      <w:r>
        <w:rPr/>
        <w:t>ressurspregede</w:t>
      </w:r>
      <w:r>
        <w:rPr>
          <w:spacing w:val="-9"/>
        </w:rPr>
        <w:t> </w:t>
      </w:r>
      <w:r>
        <w:rPr/>
        <w:t>mentale</w:t>
      </w:r>
      <w:r>
        <w:rPr>
          <w:spacing w:val="-9"/>
        </w:rPr>
        <w:t> </w:t>
      </w:r>
      <w:r>
        <w:rPr/>
        <w:t>elementer.</w:t>
      </w:r>
      <w:r>
        <w:rPr>
          <w:spacing w:val="-9"/>
        </w:rPr>
        <w:t> </w:t>
      </w:r>
      <w:r>
        <w:rPr/>
        <w:t>Angsten</w:t>
      </w:r>
      <w:r>
        <w:rPr>
          <w:spacing w:val="-9"/>
        </w:rPr>
        <w:t> </w:t>
      </w:r>
      <w:r>
        <w:rPr/>
        <w:t>var knyttet</w:t>
      </w:r>
      <w:r>
        <w:rPr>
          <w:spacing w:val="-11"/>
        </w:rPr>
        <w:t> </w:t>
      </w:r>
      <w:r>
        <w:rPr/>
        <w:t>til</w:t>
      </w:r>
      <w:r>
        <w:rPr>
          <w:spacing w:val="-11"/>
        </w:rPr>
        <w:t> </w:t>
      </w:r>
      <w:r>
        <w:rPr/>
        <w:t>det</w:t>
      </w:r>
      <w:r>
        <w:rPr>
          <w:spacing w:val="-11"/>
        </w:rPr>
        <w:t> </w:t>
      </w:r>
      <w:r>
        <w:rPr/>
        <w:t>øyeblikket,</w:t>
      </w:r>
      <w:r>
        <w:rPr>
          <w:spacing w:val="-11"/>
        </w:rPr>
        <w:t> </w:t>
      </w:r>
      <w:r>
        <w:rPr/>
        <w:t>det</w:t>
      </w:r>
      <w:r>
        <w:rPr>
          <w:spacing w:val="-11"/>
        </w:rPr>
        <w:t> </w:t>
      </w:r>
      <w:r>
        <w:rPr/>
        <w:t>sekundet,</w:t>
      </w:r>
      <w:r>
        <w:rPr>
          <w:spacing w:val="-11"/>
        </w:rPr>
        <w:t> </w:t>
      </w:r>
      <w:r>
        <w:rPr/>
        <w:t>da</w:t>
      </w:r>
      <w:r>
        <w:rPr>
          <w:spacing w:val="-11"/>
        </w:rPr>
        <w:t> </w:t>
      </w:r>
      <w:r>
        <w:rPr/>
        <w:t>hun</w:t>
      </w:r>
      <w:r>
        <w:rPr>
          <w:spacing w:val="-11"/>
        </w:rPr>
        <w:t> </w:t>
      </w:r>
      <w:r>
        <w:rPr/>
        <w:t>opplevde</w:t>
      </w:r>
      <w:r>
        <w:rPr>
          <w:spacing w:val="-11"/>
        </w:rPr>
        <w:t> </w:t>
      </w:r>
      <w:r>
        <w:rPr/>
        <w:t>at</w:t>
      </w:r>
      <w:r>
        <w:rPr>
          <w:spacing w:val="-11"/>
        </w:rPr>
        <w:t> </w:t>
      </w:r>
      <w:r>
        <w:rPr/>
        <w:t>hun</w:t>
      </w:r>
      <w:r>
        <w:rPr>
          <w:spacing w:val="-11"/>
        </w:rPr>
        <w:t> </w:t>
      </w:r>
      <w:r>
        <w:rPr/>
        <w:t>ikke</w:t>
      </w:r>
      <w:r>
        <w:rPr>
          <w:spacing w:val="-11"/>
        </w:rPr>
        <w:t> </w:t>
      </w:r>
      <w:r>
        <w:rPr/>
        <w:t>hadde</w:t>
      </w:r>
      <w:r>
        <w:rPr>
          <w:spacing w:val="-11"/>
        </w:rPr>
        <w:t> </w:t>
      </w:r>
      <w:r>
        <w:rPr/>
        <w:t>kontroll,</w:t>
      </w:r>
      <w:r>
        <w:rPr>
          <w:spacing w:val="-11"/>
        </w:rPr>
        <w:t> </w:t>
      </w:r>
      <w:r>
        <w:rPr/>
        <w:t>at hun var maktesløs, uansett.</w:t>
      </w:r>
    </w:p>
    <w:p>
      <w:pPr>
        <w:spacing w:after="0"/>
        <w:sectPr>
          <w:pgSz w:w="9640" w:h="13610"/>
          <w:pgMar w:header="367" w:footer="425" w:top="900" w:bottom="660" w:left="860" w:right="640"/>
        </w:sectPr>
      </w:pPr>
    </w:p>
    <w:p>
      <w:pPr>
        <w:pStyle w:val="BodyText"/>
        <w:spacing w:before="127"/>
        <w:ind w:right="548" w:firstLine="283"/>
      </w:pPr>
      <w:r>
        <w:rPr/>
        <w:t>Følelsen av manglende kontroll og maktesløshet psykisk materiale som følge av kontakt med biopsykiske elementer. Voldtektsopplevelsen hadde ført til dannelse av posttraumatiske biopsykiske elementer som rommet omfattende angst kombinert med</w:t>
      </w:r>
      <w:r>
        <w:rPr>
          <w:spacing w:val="-13"/>
        </w:rPr>
        <w:t> </w:t>
      </w:r>
      <w:r>
        <w:rPr/>
        <w:t>enkelte</w:t>
      </w:r>
      <w:r>
        <w:rPr>
          <w:spacing w:val="-12"/>
        </w:rPr>
        <w:t> </w:t>
      </w:r>
      <w:r>
        <w:rPr/>
        <w:t>vrangforestillinger.</w:t>
      </w:r>
      <w:r>
        <w:rPr>
          <w:spacing w:val="-13"/>
        </w:rPr>
        <w:t> </w:t>
      </w:r>
      <w:r>
        <w:rPr/>
        <w:t>Da</w:t>
      </w:r>
      <w:r>
        <w:rPr>
          <w:spacing w:val="-12"/>
        </w:rPr>
        <w:t> </w:t>
      </w:r>
      <w:r>
        <w:rPr/>
        <w:t>de</w:t>
      </w:r>
      <w:r>
        <w:rPr>
          <w:spacing w:val="-13"/>
        </w:rPr>
        <w:t> </w:t>
      </w:r>
      <w:r>
        <w:rPr/>
        <w:t>biopsykiske</w:t>
      </w:r>
      <w:r>
        <w:rPr>
          <w:spacing w:val="-12"/>
        </w:rPr>
        <w:t> </w:t>
      </w:r>
      <w:r>
        <w:rPr/>
        <w:t>elementene</w:t>
      </w:r>
      <w:r>
        <w:rPr>
          <w:spacing w:val="-13"/>
        </w:rPr>
        <w:t> </w:t>
      </w:r>
      <w:r>
        <w:rPr/>
        <w:t>som</w:t>
      </w:r>
      <w:r>
        <w:rPr>
          <w:spacing w:val="-12"/>
        </w:rPr>
        <w:t> </w:t>
      </w:r>
      <w:r>
        <w:rPr/>
        <w:t>forankret</w:t>
      </w:r>
      <w:r>
        <w:rPr>
          <w:spacing w:val="-13"/>
        </w:rPr>
        <w:t> </w:t>
      </w:r>
      <w:r>
        <w:rPr/>
        <w:t>maktes- løsheten</w:t>
      </w:r>
      <w:r>
        <w:rPr>
          <w:spacing w:val="-11"/>
        </w:rPr>
        <w:t> </w:t>
      </w:r>
      <w:r>
        <w:rPr/>
        <w:t>og</w:t>
      </w:r>
      <w:r>
        <w:rPr>
          <w:spacing w:val="-11"/>
        </w:rPr>
        <w:t> </w:t>
      </w:r>
      <w:r>
        <w:rPr/>
        <w:t>manglende</w:t>
      </w:r>
      <w:r>
        <w:rPr>
          <w:spacing w:val="-11"/>
        </w:rPr>
        <w:t> </w:t>
      </w:r>
      <w:r>
        <w:rPr/>
        <w:t>kontroll,</w:t>
      </w:r>
      <w:r>
        <w:rPr>
          <w:spacing w:val="-11"/>
        </w:rPr>
        <w:t> </w:t>
      </w:r>
      <w:r>
        <w:rPr/>
        <w:t>ble</w:t>
      </w:r>
      <w:r>
        <w:rPr>
          <w:spacing w:val="-11"/>
        </w:rPr>
        <w:t> </w:t>
      </w:r>
      <w:r>
        <w:rPr/>
        <w:t>bearbeidet</w:t>
      </w:r>
      <w:r>
        <w:rPr>
          <w:spacing w:val="-11"/>
        </w:rPr>
        <w:t> </w:t>
      </w:r>
      <w:r>
        <w:rPr/>
        <w:t>og</w:t>
      </w:r>
      <w:r>
        <w:rPr>
          <w:spacing w:val="-11"/>
        </w:rPr>
        <w:t> </w:t>
      </w:r>
      <w:r>
        <w:rPr/>
        <w:t>endret,</w:t>
      </w:r>
      <w:r>
        <w:rPr>
          <w:spacing w:val="-11"/>
        </w:rPr>
        <w:t> </w:t>
      </w:r>
      <w:r>
        <w:rPr/>
        <w:t>forsvant</w:t>
      </w:r>
      <w:r>
        <w:rPr>
          <w:spacing w:val="-11"/>
        </w:rPr>
        <w:t> </w:t>
      </w:r>
      <w:r>
        <w:rPr/>
        <w:t>angstens</w:t>
      </w:r>
      <w:r>
        <w:rPr>
          <w:spacing w:val="-11"/>
        </w:rPr>
        <w:t> </w:t>
      </w:r>
      <w:r>
        <w:rPr/>
        <w:t>hovedkil- de</w:t>
      </w:r>
      <w:r>
        <w:rPr>
          <w:spacing w:val="-7"/>
        </w:rPr>
        <w:t> </w:t>
      </w:r>
      <w:r>
        <w:rPr/>
        <w:t>og</w:t>
      </w:r>
      <w:r>
        <w:rPr>
          <w:spacing w:val="-7"/>
        </w:rPr>
        <w:t> </w:t>
      </w:r>
      <w:r>
        <w:rPr/>
        <w:t>vrangforestillingene,</w:t>
      </w:r>
      <w:r>
        <w:rPr>
          <w:spacing w:val="-7"/>
        </w:rPr>
        <w:t> </w:t>
      </w:r>
      <w:r>
        <w:rPr/>
        <w:t>men</w:t>
      </w:r>
      <w:r>
        <w:rPr>
          <w:spacing w:val="-7"/>
        </w:rPr>
        <w:t> </w:t>
      </w:r>
      <w:r>
        <w:rPr/>
        <w:t>kvinnen</w:t>
      </w:r>
      <w:r>
        <w:rPr>
          <w:spacing w:val="-7"/>
        </w:rPr>
        <w:t> </w:t>
      </w:r>
      <w:r>
        <w:rPr/>
        <w:t>klarte</w:t>
      </w:r>
      <w:r>
        <w:rPr>
          <w:spacing w:val="-7"/>
        </w:rPr>
        <w:t> </w:t>
      </w:r>
      <w:r>
        <w:rPr/>
        <w:t>fortsatt</w:t>
      </w:r>
      <w:r>
        <w:rPr>
          <w:spacing w:val="-7"/>
        </w:rPr>
        <w:t> </w:t>
      </w:r>
      <w:r>
        <w:rPr/>
        <w:t>ikke</w:t>
      </w:r>
      <w:r>
        <w:rPr>
          <w:spacing w:val="-7"/>
        </w:rPr>
        <w:t> </w:t>
      </w:r>
      <w:r>
        <w:rPr/>
        <w:t>å</w:t>
      </w:r>
      <w:r>
        <w:rPr>
          <w:spacing w:val="-7"/>
        </w:rPr>
        <w:t> </w:t>
      </w:r>
      <w:r>
        <w:rPr/>
        <w:t>skille</w:t>
      </w:r>
      <w:r>
        <w:rPr>
          <w:spacing w:val="-7"/>
        </w:rPr>
        <w:t> </w:t>
      </w:r>
      <w:r>
        <w:rPr/>
        <w:t>mellom</w:t>
      </w:r>
      <w:r>
        <w:rPr>
          <w:spacing w:val="-7"/>
        </w:rPr>
        <w:t> </w:t>
      </w:r>
      <w:r>
        <w:rPr/>
        <w:t>sin</w:t>
      </w:r>
      <w:r>
        <w:rPr>
          <w:spacing w:val="-7"/>
        </w:rPr>
        <w:t> </w:t>
      </w:r>
      <w:r>
        <w:rPr/>
        <w:t>mann, som hun var glad i, og andre menn, som ble forstått som potensielle overgripere, og hun klarte fortsatt ikke å ha seksuell kontakt med sin mann.</w:t>
      </w:r>
    </w:p>
    <w:p>
      <w:pPr>
        <w:pStyle w:val="BodyText"/>
        <w:ind w:right="547" w:firstLine="283"/>
      </w:pPr>
      <w:r>
        <w:rPr/>
        <w:t>Først i en senere konsultasjon, i det øyeblikk at kvinnen ble i stand til å akseptere og tilgi det at overgriper hadde et seksuelt behov, men likevel meget klart forkastet overgriperens atferd, noe som var vanskelig i begynnelse, klarte hun å skille mellom sin mann som hun ønsket å være sammen med og andre menn som hun måtte være forsiktig</w:t>
      </w:r>
      <w:r>
        <w:rPr>
          <w:spacing w:val="-8"/>
        </w:rPr>
        <w:t> </w:t>
      </w:r>
      <w:r>
        <w:rPr/>
        <w:t>med.</w:t>
      </w:r>
      <w:r>
        <w:rPr>
          <w:spacing w:val="-8"/>
        </w:rPr>
        <w:t> </w:t>
      </w:r>
      <w:r>
        <w:rPr/>
        <w:t>Som</w:t>
      </w:r>
      <w:r>
        <w:rPr>
          <w:spacing w:val="-8"/>
        </w:rPr>
        <w:t> </w:t>
      </w:r>
      <w:r>
        <w:rPr/>
        <w:t>følge</w:t>
      </w:r>
      <w:r>
        <w:rPr>
          <w:spacing w:val="-8"/>
        </w:rPr>
        <w:t> </w:t>
      </w:r>
      <w:r>
        <w:rPr/>
        <w:t>av</w:t>
      </w:r>
      <w:r>
        <w:rPr>
          <w:spacing w:val="-8"/>
        </w:rPr>
        <w:t> </w:t>
      </w:r>
      <w:r>
        <w:rPr/>
        <w:t>behandlingen</w:t>
      </w:r>
      <w:r>
        <w:rPr>
          <w:spacing w:val="-8"/>
        </w:rPr>
        <w:t> </w:t>
      </w:r>
      <w:r>
        <w:rPr/>
        <w:t>hadde</w:t>
      </w:r>
      <w:r>
        <w:rPr>
          <w:spacing w:val="-8"/>
        </w:rPr>
        <w:t> </w:t>
      </w:r>
      <w:r>
        <w:rPr/>
        <w:t>hun</w:t>
      </w:r>
      <w:r>
        <w:rPr>
          <w:spacing w:val="-8"/>
        </w:rPr>
        <w:t> </w:t>
      </w:r>
      <w:r>
        <w:rPr/>
        <w:t>utviklet</w:t>
      </w:r>
      <w:r>
        <w:rPr>
          <w:spacing w:val="-8"/>
        </w:rPr>
        <w:t> </w:t>
      </w:r>
      <w:r>
        <w:rPr/>
        <w:t>en</w:t>
      </w:r>
      <w:r>
        <w:rPr>
          <w:spacing w:val="-8"/>
        </w:rPr>
        <w:t> </w:t>
      </w:r>
      <w:r>
        <w:rPr/>
        <w:t>ny</w:t>
      </w:r>
      <w:r>
        <w:rPr>
          <w:spacing w:val="-8"/>
        </w:rPr>
        <w:t> </w:t>
      </w:r>
      <w:r>
        <w:rPr/>
        <w:t>strategi</w:t>
      </w:r>
      <w:r>
        <w:rPr>
          <w:spacing w:val="-8"/>
        </w:rPr>
        <w:t> </w:t>
      </w:r>
      <w:r>
        <w:rPr/>
        <w:t>som</w:t>
      </w:r>
      <w:r>
        <w:rPr>
          <w:spacing w:val="-8"/>
        </w:rPr>
        <w:t> </w:t>
      </w:r>
      <w:r>
        <w:rPr/>
        <w:t>inne- bar at hun kunne åpne seg menn hun var trygg på, men gå tilbake til sin tidligere beskyttelsesstrategi når hun ble usikker overfor menn.</w:t>
      </w:r>
    </w:p>
    <w:p>
      <w:pPr>
        <w:pStyle w:val="BodyText"/>
        <w:spacing w:before="65"/>
        <w:ind w:left="0"/>
        <w:jc w:val="left"/>
      </w:pPr>
    </w:p>
    <w:p>
      <w:pPr>
        <w:pStyle w:val="Heading5"/>
        <w:jc w:val="both"/>
      </w:pPr>
      <w:r>
        <w:rPr/>
        <w:t>Behandling</w:t>
      </w:r>
      <w:r>
        <w:rPr>
          <w:spacing w:val="-7"/>
        </w:rPr>
        <w:t> </w:t>
      </w:r>
      <w:r>
        <w:rPr/>
        <w:t>av</w:t>
      </w:r>
      <w:r>
        <w:rPr>
          <w:spacing w:val="-6"/>
        </w:rPr>
        <w:t> </w:t>
      </w:r>
      <w:r>
        <w:rPr/>
        <w:t>Posttraumatisk</w:t>
      </w:r>
      <w:r>
        <w:rPr>
          <w:spacing w:val="-6"/>
        </w:rPr>
        <w:t> </w:t>
      </w:r>
      <w:r>
        <w:rPr/>
        <w:t>Plage</w:t>
      </w:r>
      <w:r>
        <w:rPr>
          <w:spacing w:val="-6"/>
        </w:rPr>
        <w:t> </w:t>
      </w:r>
      <w:r>
        <w:rPr/>
        <w:t>etter</w:t>
      </w:r>
      <w:r>
        <w:rPr>
          <w:spacing w:val="-6"/>
        </w:rPr>
        <w:t> </w:t>
      </w:r>
      <w:r>
        <w:rPr>
          <w:spacing w:val="-4"/>
        </w:rPr>
        <w:t>Vold</w:t>
      </w:r>
    </w:p>
    <w:p>
      <w:pPr>
        <w:pStyle w:val="BodyText"/>
        <w:spacing w:before="314"/>
        <w:ind w:right="548"/>
      </w:pPr>
      <w:r>
        <w:rPr/>
        <w:t>Eksemplet</w:t>
      </w:r>
      <w:r>
        <w:rPr>
          <w:spacing w:val="-10"/>
        </w:rPr>
        <w:t> </w:t>
      </w:r>
      <w:r>
        <w:rPr/>
        <w:t>illustrere</w:t>
      </w:r>
      <w:r>
        <w:rPr>
          <w:spacing w:val="-10"/>
        </w:rPr>
        <w:t> </w:t>
      </w:r>
      <w:r>
        <w:rPr/>
        <w:t>enkelte</w:t>
      </w:r>
      <w:r>
        <w:rPr>
          <w:spacing w:val="-10"/>
        </w:rPr>
        <w:t> </w:t>
      </w:r>
      <w:r>
        <w:rPr/>
        <w:t>klienters</w:t>
      </w:r>
      <w:r>
        <w:rPr>
          <w:spacing w:val="-10"/>
        </w:rPr>
        <w:t> </w:t>
      </w:r>
      <w:r>
        <w:rPr/>
        <w:t>nær</w:t>
      </w:r>
      <w:r>
        <w:rPr>
          <w:spacing w:val="-10"/>
        </w:rPr>
        <w:t> </w:t>
      </w:r>
      <w:r>
        <w:rPr/>
        <w:t>utrolig</w:t>
      </w:r>
      <w:r>
        <w:rPr>
          <w:spacing w:val="-10"/>
        </w:rPr>
        <w:t> </w:t>
      </w:r>
      <w:r>
        <w:rPr/>
        <w:t>endringskapasitet,</w:t>
      </w:r>
      <w:r>
        <w:rPr>
          <w:spacing w:val="-10"/>
        </w:rPr>
        <w:t> </w:t>
      </w:r>
      <w:r>
        <w:rPr/>
        <w:t>til</w:t>
      </w:r>
      <w:r>
        <w:rPr>
          <w:spacing w:val="-10"/>
        </w:rPr>
        <w:t> </w:t>
      </w:r>
      <w:r>
        <w:rPr/>
        <w:t>tross</w:t>
      </w:r>
      <w:r>
        <w:rPr>
          <w:spacing w:val="-10"/>
        </w:rPr>
        <w:t> </w:t>
      </w:r>
      <w:r>
        <w:rPr/>
        <w:t>for</w:t>
      </w:r>
      <w:r>
        <w:rPr>
          <w:spacing w:val="-10"/>
        </w:rPr>
        <w:t> </w:t>
      </w:r>
      <w:r>
        <w:rPr/>
        <w:t>at</w:t>
      </w:r>
      <w:r>
        <w:rPr>
          <w:spacing w:val="-10"/>
        </w:rPr>
        <w:t> </w:t>
      </w:r>
      <w:r>
        <w:rPr/>
        <w:t>tid- ligere</w:t>
      </w:r>
      <w:r>
        <w:rPr>
          <w:spacing w:val="-9"/>
        </w:rPr>
        <w:t> </w:t>
      </w:r>
      <w:r>
        <w:rPr/>
        <w:t>behandling</w:t>
      </w:r>
      <w:r>
        <w:rPr>
          <w:spacing w:val="-9"/>
        </w:rPr>
        <w:t> </w:t>
      </w:r>
      <w:r>
        <w:rPr/>
        <w:t>ikke</w:t>
      </w:r>
      <w:r>
        <w:rPr>
          <w:spacing w:val="-9"/>
        </w:rPr>
        <w:t> </w:t>
      </w:r>
      <w:r>
        <w:rPr/>
        <w:t>hadde</w:t>
      </w:r>
      <w:r>
        <w:rPr>
          <w:spacing w:val="-9"/>
        </w:rPr>
        <w:t> </w:t>
      </w:r>
      <w:r>
        <w:rPr/>
        <w:t>fungert.</w:t>
      </w:r>
      <w:r>
        <w:rPr>
          <w:spacing w:val="-9"/>
        </w:rPr>
        <w:t> </w:t>
      </w:r>
      <w:r>
        <w:rPr/>
        <w:t>Eksempelet</w:t>
      </w:r>
      <w:r>
        <w:rPr>
          <w:spacing w:val="-9"/>
        </w:rPr>
        <w:t> </w:t>
      </w:r>
      <w:r>
        <w:rPr/>
        <w:t>illustrerer</w:t>
      </w:r>
      <w:r>
        <w:rPr>
          <w:spacing w:val="-9"/>
        </w:rPr>
        <w:t> </w:t>
      </w:r>
      <w:r>
        <w:rPr/>
        <w:t>også</w:t>
      </w:r>
      <w:r>
        <w:rPr>
          <w:spacing w:val="-9"/>
        </w:rPr>
        <w:t> </w:t>
      </w:r>
      <w:r>
        <w:rPr/>
        <w:t>de</w:t>
      </w:r>
      <w:r>
        <w:rPr>
          <w:spacing w:val="-9"/>
        </w:rPr>
        <w:t> </w:t>
      </w:r>
      <w:r>
        <w:rPr/>
        <w:t>endringspotensi- alene som rommes i metoden fantastiske fantaser.</w:t>
      </w:r>
    </w:p>
    <w:p>
      <w:pPr>
        <w:pStyle w:val="BodyText"/>
        <w:ind w:right="547"/>
      </w:pPr>
      <w:r>
        <w:rPr/>
        <w:t>En</w:t>
      </w:r>
      <w:r>
        <w:rPr>
          <w:spacing w:val="-3"/>
        </w:rPr>
        <w:t> </w:t>
      </w:r>
      <w:r>
        <w:rPr/>
        <w:t>ungdom</w:t>
      </w:r>
      <w:r>
        <w:rPr>
          <w:spacing w:val="-3"/>
        </w:rPr>
        <w:t> </w:t>
      </w:r>
      <w:r>
        <w:rPr/>
        <w:t>fra</w:t>
      </w:r>
      <w:r>
        <w:rPr>
          <w:spacing w:val="-3"/>
        </w:rPr>
        <w:t> </w:t>
      </w:r>
      <w:r>
        <w:rPr/>
        <w:t>Nord</w:t>
      </w:r>
      <w:r>
        <w:rPr>
          <w:spacing w:val="-3"/>
        </w:rPr>
        <w:t> </w:t>
      </w:r>
      <w:r>
        <w:rPr/>
        <w:t>Norge</w:t>
      </w:r>
      <w:r>
        <w:rPr>
          <w:spacing w:val="-3"/>
        </w:rPr>
        <w:t> </w:t>
      </w:r>
      <w:r>
        <w:rPr/>
        <w:t>ble</w:t>
      </w:r>
      <w:r>
        <w:rPr>
          <w:spacing w:val="-3"/>
        </w:rPr>
        <w:t> </w:t>
      </w:r>
      <w:r>
        <w:rPr/>
        <w:t>utsatt</w:t>
      </w:r>
      <w:r>
        <w:rPr>
          <w:spacing w:val="-3"/>
        </w:rPr>
        <w:t> </w:t>
      </w:r>
      <w:r>
        <w:rPr/>
        <w:t>for</w:t>
      </w:r>
      <w:r>
        <w:rPr>
          <w:spacing w:val="-3"/>
        </w:rPr>
        <w:t> </w:t>
      </w:r>
      <w:r>
        <w:rPr/>
        <w:t>livstruende</w:t>
      </w:r>
      <w:r>
        <w:rPr>
          <w:spacing w:val="-3"/>
        </w:rPr>
        <w:t> </w:t>
      </w:r>
      <w:r>
        <w:rPr/>
        <w:t>vold</w:t>
      </w:r>
      <w:r>
        <w:rPr>
          <w:spacing w:val="-3"/>
        </w:rPr>
        <w:t> </w:t>
      </w:r>
      <w:r>
        <w:rPr/>
        <w:t>og</w:t>
      </w:r>
      <w:r>
        <w:rPr>
          <w:spacing w:val="-3"/>
        </w:rPr>
        <w:t> </w:t>
      </w:r>
      <w:r>
        <w:rPr/>
        <w:t>hadde</w:t>
      </w:r>
      <w:r>
        <w:rPr>
          <w:spacing w:val="-3"/>
        </w:rPr>
        <w:t> </w:t>
      </w:r>
      <w:r>
        <w:rPr/>
        <w:t>et</w:t>
      </w:r>
      <w:r>
        <w:rPr>
          <w:spacing w:val="-3"/>
        </w:rPr>
        <w:t> </w:t>
      </w:r>
      <w:r>
        <w:rPr/>
        <w:t>langt</w:t>
      </w:r>
      <w:r>
        <w:rPr>
          <w:spacing w:val="-3"/>
        </w:rPr>
        <w:t> </w:t>
      </w:r>
      <w:r>
        <w:rPr/>
        <w:t>sykehus- opphold som følge av dette. Han utviklet en invalidiserende fobisk angst. Familien måtte flytte til en annen del av landet på grunn av klientens angst for nye overfall. Den</w:t>
      </w:r>
      <w:r>
        <w:rPr>
          <w:spacing w:val="-5"/>
        </w:rPr>
        <w:t> </w:t>
      </w:r>
      <w:r>
        <w:rPr/>
        <w:t>nye</w:t>
      </w:r>
      <w:r>
        <w:rPr>
          <w:spacing w:val="-5"/>
        </w:rPr>
        <w:t> </w:t>
      </w:r>
      <w:r>
        <w:rPr/>
        <w:t>skolen</w:t>
      </w:r>
      <w:r>
        <w:rPr>
          <w:spacing w:val="-5"/>
        </w:rPr>
        <w:t> </w:t>
      </w:r>
      <w:r>
        <w:rPr/>
        <w:t>t</w:t>
      </w:r>
      <w:r>
        <w:rPr>
          <w:spacing w:val="-5"/>
        </w:rPr>
        <w:t> </w:t>
      </w:r>
      <w:r>
        <w:rPr/>
        <w:t>tok</w:t>
      </w:r>
      <w:r>
        <w:rPr>
          <w:spacing w:val="-5"/>
        </w:rPr>
        <w:t> </w:t>
      </w:r>
      <w:r>
        <w:rPr/>
        <w:t>kontakt</w:t>
      </w:r>
      <w:r>
        <w:rPr>
          <w:spacing w:val="-5"/>
        </w:rPr>
        <w:t> </w:t>
      </w:r>
      <w:r>
        <w:rPr/>
        <w:t>to</w:t>
      </w:r>
      <w:r>
        <w:rPr>
          <w:spacing w:val="-5"/>
        </w:rPr>
        <w:t> </w:t>
      </w:r>
      <w:r>
        <w:rPr/>
        <w:t>år</w:t>
      </w:r>
      <w:r>
        <w:rPr>
          <w:spacing w:val="-5"/>
        </w:rPr>
        <w:t> </w:t>
      </w:r>
      <w:r>
        <w:rPr/>
        <w:t>etter</w:t>
      </w:r>
      <w:r>
        <w:rPr>
          <w:spacing w:val="-5"/>
        </w:rPr>
        <w:t> </w:t>
      </w:r>
      <w:r>
        <w:rPr/>
        <w:t>voldsepisoden.</w:t>
      </w:r>
      <w:r>
        <w:rPr>
          <w:spacing w:val="-5"/>
        </w:rPr>
        <w:t> </w:t>
      </w:r>
      <w:r>
        <w:rPr/>
        <w:t>Klienten</w:t>
      </w:r>
      <w:r>
        <w:rPr>
          <w:spacing w:val="-5"/>
        </w:rPr>
        <w:t> </w:t>
      </w:r>
      <w:r>
        <w:rPr/>
        <w:t>hadde</w:t>
      </w:r>
      <w:r>
        <w:rPr>
          <w:spacing w:val="-5"/>
        </w:rPr>
        <w:t> </w:t>
      </w:r>
      <w:r>
        <w:rPr/>
        <w:t>flashbacks</w:t>
      </w:r>
      <w:r>
        <w:rPr>
          <w:spacing w:val="-5"/>
        </w:rPr>
        <w:t> </w:t>
      </w:r>
      <w:r>
        <w:rPr/>
        <w:t>der han gjenopplevde voldshendelsen visuelt. Angsten var så omfattende at han ikke la merke til om han hadde hendene på en ovn, og han svettet så mye i hendene at han fikk</w:t>
      </w:r>
      <w:r>
        <w:rPr>
          <w:spacing w:val="-4"/>
        </w:rPr>
        <w:t> </w:t>
      </w:r>
      <w:r>
        <w:rPr/>
        <w:t>utslett.</w:t>
      </w:r>
      <w:r>
        <w:rPr>
          <w:spacing w:val="-4"/>
        </w:rPr>
        <w:t> </w:t>
      </w:r>
      <w:r>
        <w:rPr/>
        <w:t>Han</w:t>
      </w:r>
      <w:r>
        <w:rPr>
          <w:spacing w:val="-4"/>
        </w:rPr>
        <w:t> </w:t>
      </w:r>
      <w:r>
        <w:rPr/>
        <w:t>hadde</w:t>
      </w:r>
      <w:r>
        <w:rPr>
          <w:spacing w:val="-4"/>
        </w:rPr>
        <w:t> </w:t>
      </w:r>
      <w:r>
        <w:rPr/>
        <w:t>isolert</w:t>
      </w:r>
      <w:r>
        <w:rPr>
          <w:spacing w:val="-4"/>
        </w:rPr>
        <w:t> </w:t>
      </w:r>
      <w:r>
        <w:rPr/>
        <w:t>seg,</w:t>
      </w:r>
      <w:r>
        <w:rPr>
          <w:spacing w:val="-4"/>
        </w:rPr>
        <w:t> </w:t>
      </w:r>
      <w:r>
        <w:rPr/>
        <w:t>sluttet</w:t>
      </w:r>
      <w:r>
        <w:rPr>
          <w:spacing w:val="-4"/>
        </w:rPr>
        <w:t> </w:t>
      </w:r>
      <w:r>
        <w:rPr/>
        <w:t>med</w:t>
      </w:r>
      <w:r>
        <w:rPr>
          <w:spacing w:val="-4"/>
        </w:rPr>
        <w:t> </w:t>
      </w:r>
      <w:r>
        <w:rPr/>
        <w:t>hobbyene</w:t>
      </w:r>
      <w:r>
        <w:rPr>
          <w:spacing w:val="-4"/>
        </w:rPr>
        <w:t> </w:t>
      </w:r>
      <w:r>
        <w:rPr/>
        <w:t>sine,</w:t>
      </w:r>
      <w:r>
        <w:rPr>
          <w:spacing w:val="-4"/>
        </w:rPr>
        <w:t> </w:t>
      </w:r>
      <w:r>
        <w:rPr/>
        <w:t>kunne</w:t>
      </w:r>
      <w:r>
        <w:rPr>
          <w:spacing w:val="-4"/>
        </w:rPr>
        <w:t> </w:t>
      </w:r>
      <w:r>
        <w:rPr/>
        <w:t>ikke</w:t>
      </w:r>
      <w:r>
        <w:rPr>
          <w:spacing w:val="-4"/>
        </w:rPr>
        <w:t> </w:t>
      </w:r>
      <w:r>
        <w:rPr/>
        <w:t>lenger</w:t>
      </w:r>
      <w:r>
        <w:rPr>
          <w:spacing w:val="-4"/>
        </w:rPr>
        <w:t> </w:t>
      </w:r>
      <w:r>
        <w:rPr/>
        <w:t>være i kjøpesentre, og skoleresultatene hadde stupt.</w:t>
      </w:r>
    </w:p>
    <w:p>
      <w:pPr>
        <w:pStyle w:val="BodyText"/>
        <w:ind w:right="547" w:firstLine="283"/>
      </w:pPr>
      <w:r>
        <w:rPr/>
        <w:t>Første mål med behandlingen var å redusere klientens angst. Behandlingen fulgte behandlingsprosessen</w:t>
      </w:r>
      <w:r>
        <w:rPr>
          <w:spacing w:val="-12"/>
        </w:rPr>
        <w:t> </w:t>
      </w:r>
      <w:r>
        <w:rPr/>
        <w:t>beskrevet</w:t>
      </w:r>
      <w:r>
        <w:rPr>
          <w:spacing w:val="-12"/>
        </w:rPr>
        <w:t> </w:t>
      </w:r>
      <w:r>
        <w:rPr/>
        <w:t>i</w:t>
      </w:r>
      <w:r>
        <w:rPr>
          <w:spacing w:val="-12"/>
        </w:rPr>
        <w:t> </w:t>
      </w:r>
      <w:r>
        <w:rPr/>
        <w:t>kapittel</w:t>
      </w:r>
      <w:r>
        <w:rPr>
          <w:spacing w:val="-12"/>
        </w:rPr>
        <w:t> </w:t>
      </w:r>
      <w:r>
        <w:rPr/>
        <w:t>27,</w:t>
      </w:r>
      <w:r>
        <w:rPr>
          <w:spacing w:val="-12"/>
        </w:rPr>
        <w:t> </w:t>
      </w:r>
      <w:r>
        <w:rPr/>
        <w:t>de</w:t>
      </w:r>
      <w:r>
        <w:rPr>
          <w:spacing w:val="-12"/>
        </w:rPr>
        <w:t> </w:t>
      </w:r>
      <w:r>
        <w:rPr/>
        <w:t>ulike</w:t>
      </w:r>
      <w:r>
        <w:rPr>
          <w:spacing w:val="-12"/>
        </w:rPr>
        <w:t> </w:t>
      </w:r>
      <w:r>
        <w:rPr/>
        <w:t>endringsstrategiene</w:t>
      </w:r>
      <w:r>
        <w:rPr>
          <w:spacing w:val="-12"/>
        </w:rPr>
        <w:t> </w:t>
      </w:r>
      <w:r>
        <w:rPr/>
        <w:t>i</w:t>
      </w:r>
      <w:r>
        <w:rPr>
          <w:spacing w:val="-12"/>
        </w:rPr>
        <w:t> </w:t>
      </w:r>
      <w:r>
        <w:rPr/>
        <w:t>kapittel</w:t>
      </w:r>
      <w:r>
        <w:rPr>
          <w:spacing w:val="-12"/>
        </w:rPr>
        <w:t> </w:t>
      </w:r>
      <w:r>
        <w:rPr/>
        <w:t>og endringsformene</w:t>
      </w:r>
      <w:r>
        <w:rPr>
          <w:spacing w:val="-3"/>
        </w:rPr>
        <w:t> </w:t>
      </w:r>
      <w:r>
        <w:rPr/>
        <w:t>beskrevet</w:t>
      </w:r>
      <w:r>
        <w:rPr>
          <w:spacing w:val="-3"/>
        </w:rPr>
        <w:t> </w:t>
      </w:r>
      <w:r>
        <w:rPr/>
        <w:t>i</w:t>
      </w:r>
      <w:r>
        <w:rPr>
          <w:spacing w:val="-3"/>
        </w:rPr>
        <w:t> </w:t>
      </w:r>
      <w:r>
        <w:rPr/>
        <w:t>kapittel</w:t>
      </w:r>
      <w:r>
        <w:rPr>
          <w:spacing w:val="-3"/>
        </w:rPr>
        <w:t> </w:t>
      </w:r>
      <w:r>
        <w:rPr/>
        <w:t>33,</w:t>
      </w:r>
      <w:r>
        <w:rPr>
          <w:spacing w:val="-3"/>
        </w:rPr>
        <w:t> </w:t>
      </w:r>
      <w:r>
        <w:rPr/>
        <w:t>samt</w:t>
      </w:r>
      <w:r>
        <w:rPr>
          <w:spacing w:val="-3"/>
        </w:rPr>
        <w:t> </w:t>
      </w:r>
      <w:r>
        <w:rPr/>
        <w:t>flere</w:t>
      </w:r>
      <w:r>
        <w:rPr>
          <w:spacing w:val="-3"/>
        </w:rPr>
        <w:t> </w:t>
      </w:r>
      <w:r>
        <w:rPr/>
        <w:t>av</w:t>
      </w:r>
      <w:r>
        <w:rPr>
          <w:spacing w:val="-3"/>
        </w:rPr>
        <w:t> </w:t>
      </w:r>
      <w:r>
        <w:rPr/>
        <w:t>metodene</w:t>
      </w:r>
      <w:r>
        <w:rPr>
          <w:spacing w:val="-3"/>
        </w:rPr>
        <w:t> </w:t>
      </w:r>
      <w:r>
        <w:rPr/>
        <w:t>beskrevet</w:t>
      </w:r>
      <w:r>
        <w:rPr>
          <w:spacing w:val="-3"/>
        </w:rPr>
        <w:t> </w:t>
      </w:r>
      <w:r>
        <w:rPr/>
        <w:t>i</w:t>
      </w:r>
      <w:r>
        <w:rPr>
          <w:spacing w:val="-3"/>
        </w:rPr>
        <w:t> </w:t>
      </w:r>
      <w:r>
        <w:rPr/>
        <w:t>kapitlene 35-44.</w:t>
      </w:r>
      <w:r>
        <w:rPr>
          <w:spacing w:val="-8"/>
        </w:rPr>
        <w:t> </w:t>
      </w:r>
      <w:r>
        <w:rPr/>
        <w:t>Behandlingen</w:t>
      </w:r>
      <w:r>
        <w:rPr>
          <w:spacing w:val="-8"/>
        </w:rPr>
        <w:t> </w:t>
      </w:r>
      <w:r>
        <w:rPr/>
        <w:t>førte</w:t>
      </w:r>
      <w:r>
        <w:rPr>
          <w:spacing w:val="-8"/>
        </w:rPr>
        <w:t> </w:t>
      </w:r>
      <w:r>
        <w:rPr/>
        <w:t>til</w:t>
      </w:r>
      <w:r>
        <w:rPr>
          <w:spacing w:val="-8"/>
        </w:rPr>
        <w:t> </w:t>
      </w:r>
      <w:r>
        <w:rPr/>
        <w:t>at</w:t>
      </w:r>
      <w:r>
        <w:rPr>
          <w:spacing w:val="-8"/>
        </w:rPr>
        <w:t> </w:t>
      </w:r>
      <w:r>
        <w:rPr/>
        <w:t>flashbackene</w:t>
      </w:r>
      <w:r>
        <w:rPr>
          <w:spacing w:val="-8"/>
        </w:rPr>
        <w:t> </w:t>
      </w:r>
      <w:r>
        <w:rPr/>
        <w:t>og</w:t>
      </w:r>
      <w:r>
        <w:rPr>
          <w:spacing w:val="-8"/>
        </w:rPr>
        <w:t> </w:t>
      </w:r>
      <w:r>
        <w:rPr/>
        <w:t>angsten</w:t>
      </w:r>
      <w:r>
        <w:rPr>
          <w:spacing w:val="-8"/>
        </w:rPr>
        <w:t> </w:t>
      </w:r>
      <w:r>
        <w:rPr/>
        <w:t>for</w:t>
      </w:r>
      <w:r>
        <w:rPr>
          <w:spacing w:val="-8"/>
        </w:rPr>
        <w:t> </w:t>
      </w:r>
      <w:r>
        <w:rPr/>
        <w:t>ungdommene</w:t>
      </w:r>
      <w:r>
        <w:rPr>
          <w:spacing w:val="-8"/>
        </w:rPr>
        <w:t> </w:t>
      </w:r>
      <w:r>
        <w:rPr/>
        <w:t>som</w:t>
      </w:r>
      <w:r>
        <w:rPr>
          <w:spacing w:val="-8"/>
        </w:rPr>
        <w:t> </w:t>
      </w:r>
      <w:r>
        <w:rPr/>
        <w:t>hadde utført</w:t>
      </w:r>
      <w:r>
        <w:rPr>
          <w:spacing w:val="-9"/>
        </w:rPr>
        <w:t> </w:t>
      </w:r>
      <w:r>
        <w:rPr/>
        <w:t>volden,</w:t>
      </w:r>
      <w:r>
        <w:rPr>
          <w:spacing w:val="-9"/>
        </w:rPr>
        <w:t> </w:t>
      </w:r>
      <w:r>
        <w:rPr/>
        <w:t>opphørte.</w:t>
      </w:r>
      <w:r>
        <w:rPr>
          <w:spacing w:val="-9"/>
        </w:rPr>
        <w:t> </w:t>
      </w:r>
      <w:r>
        <w:rPr/>
        <w:t>Gutten</w:t>
      </w:r>
      <w:r>
        <w:rPr>
          <w:spacing w:val="-9"/>
        </w:rPr>
        <w:t> </w:t>
      </w:r>
      <w:r>
        <w:rPr/>
        <w:t>fikk</w:t>
      </w:r>
      <w:r>
        <w:rPr>
          <w:spacing w:val="-9"/>
        </w:rPr>
        <w:t> </w:t>
      </w:r>
      <w:r>
        <w:rPr/>
        <w:t>tilbake</w:t>
      </w:r>
      <w:r>
        <w:rPr>
          <w:spacing w:val="-9"/>
        </w:rPr>
        <w:t> </w:t>
      </w:r>
      <w:r>
        <w:rPr/>
        <w:t>sine</w:t>
      </w:r>
      <w:r>
        <w:rPr>
          <w:spacing w:val="-9"/>
        </w:rPr>
        <w:t> </w:t>
      </w:r>
      <w:r>
        <w:rPr/>
        <w:t>hobbyer</w:t>
      </w:r>
      <w:r>
        <w:rPr>
          <w:spacing w:val="-9"/>
        </w:rPr>
        <w:t> </w:t>
      </w:r>
      <w:r>
        <w:rPr/>
        <w:t>og</w:t>
      </w:r>
      <w:r>
        <w:rPr>
          <w:spacing w:val="-9"/>
        </w:rPr>
        <w:t> </w:t>
      </w:r>
      <w:r>
        <w:rPr/>
        <w:t>fikk</w:t>
      </w:r>
      <w:r>
        <w:rPr>
          <w:spacing w:val="-9"/>
        </w:rPr>
        <w:t> </w:t>
      </w:r>
      <w:r>
        <w:rPr/>
        <w:t>nye</w:t>
      </w:r>
      <w:r>
        <w:rPr>
          <w:spacing w:val="-9"/>
        </w:rPr>
        <w:t> </w:t>
      </w:r>
      <w:r>
        <w:rPr/>
        <w:t>venner,</w:t>
      </w:r>
      <w:r>
        <w:rPr>
          <w:spacing w:val="-9"/>
        </w:rPr>
        <w:t> </w:t>
      </w:r>
      <w:r>
        <w:rPr/>
        <w:t>Behand- lingen</w:t>
      </w:r>
      <w:r>
        <w:rPr>
          <w:spacing w:val="-13"/>
        </w:rPr>
        <w:t> </w:t>
      </w:r>
      <w:r>
        <w:rPr/>
        <w:t>illustrerer</w:t>
      </w:r>
      <w:r>
        <w:rPr>
          <w:spacing w:val="-12"/>
        </w:rPr>
        <w:t> </w:t>
      </w:r>
      <w:r>
        <w:rPr/>
        <w:t>de</w:t>
      </w:r>
      <w:r>
        <w:rPr>
          <w:spacing w:val="-13"/>
        </w:rPr>
        <w:t> </w:t>
      </w:r>
      <w:r>
        <w:rPr/>
        <w:t>mentalbiologiske</w:t>
      </w:r>
      <w:r>
        <w:rPr>
          <w:spacing w:val="-12"/>
        </w:rPr>
        <w:t> </w:t>
      </w:r>
      <w:r>
        <w:rPr/>
        <w:t>elementenes</w:t>
      </w:r>
      <w:r>
        <w:rPr>
          <w:spacing w:val="-13"/>
        </w:rPr>
        <w:t> </w:t>
      </w:r>
      <w:r>
        <w:rPr/>
        <w:t>betydning</w:t>
      </w:r>
      <w:r>
        <w:rPr>
          <w:spacing w:val="-12"/>
        </w:rPr>
        <w:t> </w:t>
      </w:r>
      <w:r>
        <w:rPr/>
        <w:t>i</w:t>
      </w:r>
      <w:r>
        <w:rPr>
          <w:spacing w:val="-13"/>
        </w:rPr>
        <w:t> </w:t>
      </w:r>
      <w:r>
        <w:rPr/>
        <w:t>behandlingen</w:t>
      </w:r>
      <w:r>
        <w:rPr>
          <w:spacing w:val="-12"/>
        </w:rPr>
        <w:t> </w:t>
      </w:r>
      <w:r>
        <w:rPr/>
        <w:t>av</w:t>
      </w:r>
      <w:r>
        <w:rPr>
          <w:spacing w:val="-13"/>
        </w:rPr>
        <w:t> </w:t>
      </w:r>
      <w:r>
        <w:rPr/>
        <w:t>meget alvorlig og psykisk plage.</w:t>
      </w:r>
    </w:p>
    <w:p>
      <w:pPr>
        <w:pStyle w:val="BodyText"/>
        <w:ind w:right="548" w:firstLine="283"/>
      </w:pPr>
      <w:r>
        <w:rPr/>
        <w:t>Klienten var tøff og stolt. Noe av det som plaget ham, var at han ikke hadde klart</w:t>
      </w:r>
      <w:r>
        <w:rPr>
          <w:spacing w:val="40"/>
        </w:rPr>
        <w:t> </w:t>
      </w:r>
      <w:r>
        <w:rPr/>
        <w:t>å ta igjen. Han opplevde situasjonen som et nederlag. Han følte skam (et kinestetisk biopsykisk element) over at han ble slått ned selv om de var tre og kom uforberedt. Det</w:t>
      </w:r>
      <w:r>
        <w:rPr>
          <w:spacing w:val="-1"/>
        </w:rPr>
        <w:t> </w:t>
      </w:r>
      <w:r>
        <w:rPr/>
        <w:t>gikk</w:t>
      </w:r>
      <w:r>
        <w:rPr>
          <w:spacing w:val="-1"/>
        </w:rPr>
        <w:t> </w:t>
      </w:r>
      <w:r>
        <w:rPr/>
        <w:t>på</w:t>
      </w:r>
      <w:r>
        <w:rPr>
          <w:spacing w:val="-1"/>
        </w:rPr>
        <w:t> </w:t>
      </w:r>
      <w:r>
        <w:rPr/>
        <w:t>ære</w:t>
      </w:r>
      <w:r>
        <w:rPr>
          <w:spacing w:val="-1"/>
        </w:rPr>
        <w:t> </w:t>
      </w:r>
      <w:r>
        <w:rPr/>
        <w:t>(bio-psykisk</w:t>
      </w:r>
      <w:r>
        <w:rPr>
          <w:spacing w:val="-1"/>
        </w:rPr>
        <w:t> </w:t>
      </w:r>
      <w:r>
        <w:rPr/>
        <w:t>element).</w:t>
      </w:r>
      <w:r>
        <w:rPr>
          <w:spacing w:val="-1"/>
        </w:rPr>
        <w:t> </w:t>
      </w:r>
      <w:r>
        <w:rPr/>
        <w:t>Det</w:t>
      </w:r>
      <w:r>
        <w:rPr>
          <w:spacing w:val="-1"/>
        </w:rPr>
        <w:t> </w:t>
      </w:r>
      <w:r>
        <w:rPr/>
        <w:t>tok</w:t>
      </w:r>
      <w:r>
        <w:rPr>
          <w:spacing w:val="-1"/>
        </w:rPr>
        <w:t> </w:t>
      </w:r>
      <w:r>
        <w:rPr/>
        <w:t>litt</w:t>
      </w:r>
      <w:r>
        <w:rPr>
          <w:spacing w:val="-1"/>
        </w:rPr>
        <w:t> </w:t>
      </w:r>
      <w:r>
        <w:rPr/>
        <w:t>tid</w:t>
      </w:r>
      <w:r>
        <w:rPr>
          <w:spacing w:val="-1"/>
        </w:rPr>
        <w:t> </w:t>
      </w:r>
      <w:r>
        <w:rPr/>
        <w:t>før</w:t>
      </w:r>
      <w:r>
        <w:rPr>
          <w:spacing w:val="-1"/>
        </w:rPr>
        <w:t> </w:t>
      </w:r>
      <w:r>
        <w:rPr/>
        <w:t>jeg</w:t>
      </w:r>
      <w:r>
        <w:rPr>
          <w:spacing w:val="-1"/>
        </w:rPr>
        <w:t> </w:t>
      </w:r>
      <w:r>
        <w:rPr/>
        <w:t>fant</w:t>
      </w:r>
      <w:r>
        <w:rPr>
          <w:spacing w:val="-1"/>
        </w:rPr>
        <w:t> </w:t>
      </w:r>
      <w:r>
        <w:rPr/>
        <w:t>en</w:t>
      </w:r>
      <w:r>
        <w:rPr>
          <w:spacing w:val="-1"/>
        </w:rPr>
        <w:t> </w:t>
      </w:r>
      <w:r>
        <w:rPr/>
        <w:t>innfallsvinkel</w:t>
      </w:r>
      <w:r>
        <w:rPr>
          <w:spacing w:val="-1"/>
        </w:rPr>
        <w:t> </w:t>
      </w:r>
      <w:r>
        <w:rPr/>
        <w:t>til behandlingen.</w:t>
      </w:r>
      <w:r>
        <w:rPr>
          <w:spacing w:val="-6"/>
        </w:rPr>
        <w:t> </w:t>
      </w:r>
      <w:r>
        <w:rPr/>
        <w:t>Klientens</w:t>
      </w:r>
      <w:r>
        <w:rPr>
          <w:spacing w:val="-6"/>
        </w:rPr>
        <w:t> </w:t>
      </w:r>
      <w:r>
        <w:rPr/>
        <w:t>utsagn</w:t>
      </w:r>
      <w:r>
        <w:rPr>
          <w:spacing w:val="-6"/>
        </w:rPr>
        <w:t> </w:t>
      </w:r>
      <w:r>
        <w:rPr/>
        <w:t>om</w:t>
      </w:r>
      <w:r>
        <w:rPr>
          <w:spacing w:val="-6"/>
        </w:rPr>
        <w:t> </w:t>
      </w:r>
      <w:r>
        <w:rPr/>
        <w:t>at</w:t>
      </w:r>
      <w:r>
        <w:rPr>
          <w:spacing w:val="-6"/>
        </w:rPr>
        <w:t> </w:t>
      </w:r>
      <w:r>
        <w:rPr/>
        <w:t>han</w:t>
      </w:r>
      <w:r>
        <w:rPr>
          <w:spacing w:val="-6"/>
        </w:rPr>
        <w:t> </w:t>
      </w:r>
      <w:r>
        <w:rPr/>
        <w:t>ikke</w:t>
      </w:r>
      <w:r>
        <w:rPr>
          <w:spacing w:val="-6"/>
        </w:rPr>
        <w:t> </w:t>
      </w:r>
      <w:r>
        <w:rPr/>
        <w:t>hadde</w:t>
      </w:r>
      <w:r>
        <w:rPr>
          <w:spacing w:val="-6"/>
        </w:rPr>
        <w:t> </w:t>
      </w:r>
      <w:r>
        <w:rPr/>
        <w:t>klart</w:t>
      </w:r>
      <w:r>
        <w:rPr>
          <w:spacing w:val="-6"/>
        </w:rPr>
        <w:t> </w:t>
      </w:r>
      <w:r>
        <w:rPr/>
        <w:t>å</w:t>
      </w:r>
      <w:r>
        <w:rPr>
          <w:spacing w:val="-6"/>
        </w:rPr>
        <w:t> </w:t>
      </w:r>
      <w:r>
        <w:rPr/>
        <w:t>ta</w:t>
      </w:r>
      <w:r>
        <w:rPr>
          <w:spacing w:val="-6"/>
        </w:rPr>
        <w:t> </w:t>
      </w:r>
      <w:r>
        <w:rPr/>
        <w:t>igjen,</w:t>
      </w:r>
      <w:r>
        <w:rPr>
          <w:spacing w:val="-6"/>
        </w:rPr>
        <w:t> </w:t>
      </w:r>
      <w:r>
        <w:rPr/>
        <w:t>og</w:t>
      </w:r>
      <w:r>
        <w:rPr>
          <w:spacing w:val="-6"/>
        </w:rPr>
        <w:t> </w:t>
      </w:r>
      <w:r>
        <w:rPr/>
        <w:t>at</w:t>
      </w:r>
      <w:r>
        <w:rPr>
          <w:spacing w:val="-6"/>
        </w:rPr>
        <w:t> </w:t>
      </w:r>
      <w:r>
        <w:rPr/>
        <w:t>han</w:t>
      </w:r>
      <w:r>
        <w:rPr>
          <w:spacing w:val="-6"/>
        </w:rPr>
        <w:t> </w:t>
      </w:r>
      <w:r>
        <w:rPr/>
        <w:t>hadde fremstått</w:t>
      </w:r>
      <w:r>
        <w:rPr>
          <w:spacing w:val="-12"/>
        </w:rPr>
        <w:t> </w:t>
      </w:r>
      <w:r>
        <w:rPr/>
        <w:t>som</w:t>
      </w:r>
      <w:r>
        <w:rPr>
          <w:spacing w:val="-11"/>
        </w:rPr>
        <w:t> </w:t>
      </w:r>
      <w:r>
        <w:rPr/>
        <w:t>svak,</w:t>
      </w:r>
      <w:r>
        <w:rPr>
          <w:spacing w:val="-11"/>
        </w:rPr>
        <w:t> </w:t>
      </w:r>
      <w:r>
        <w:rPr/>
        <w:t>ga</w:t>
      </w:r>
      <w:r>
        <w:rPr>
          <w:spacing w:val="-11"/>
        </w:rPr>
        <w:t> </w:t>
      </w:r>
      <w:r>
        <w:rPr/>
        <w:t>et</w:t>
      </w:r>
      <w:r>
        <w:rPr>
          <w:spacing w:val="-11"/>
        </w:rPr>
        <w:t> </w:t>
      </w:r>
      <w:r>
        <w:rPr/>
        <w:t>utgangspunkt.</w:t>
      </w:r>
      <w:r>
        <w:rPr>
          <w:spacing w:val="-11"/>
        </w:rPr>
        <w:t> </w:t>
      </w:r>
      <w:r>
        <w:rPr/>
        <w:t>Under</w:t>
      </w:r>
      <w:r>
        <w:rPr>
          <w:spacing w:val="-11"/>
        </w:rPr>
        <w:t> </w:t>
      </w:r>
      <w:r>
        <w:rPr/>
        <w:t>følger</w:t>
      </w:r>
      <w:r>
        <w:rPr>
          <w:spacing w:val="-11"/>
        </w:rPr>
        <w:t> </w:t>
      </w:r>
      <w:r>
        <w:rPr/>
        <w:t>enkelte</w:t>
      </w:r>
      <w:r>
        <w:rPr>
          <w:spacing w:val="-11"/>
        </w:rPr>
        <w:t> </w:t>
      </w:r>
      <w:r>
        <w:rPr/>
        <w:t>utdrag</w:t>
      </w:r>
      <w:r>
        <w:rPr>
          <w:spacing w:val="-11"/>
        </w:rPr>
        <w:t> </w:t>
      </w:r>
      <w:r>
        <w:rPr/>
        <w:t>fra</w:t>
      </w:r>
      <w:r>
        <w:rPr>
          <w:spacing w:val="-11"/>
        </w:rPr>
        <w:t> </w:t>
      </w:r>
      <w:r>
        <w:rPr>
          <w:spacing w:val="-2"/>
        </w:rPr>
        <w:t>behandlingen.</w:t>
      </w:r>
    </w:p>
    <w:p>
      <w:pPr>
        <w:spacing w:after="0"/>
        <w:sectPr>
          <w:pgSz w:w="9640" w:h="13610"/>
          <w:pgMar w:header="345" w:footer="460" w:top="900" w:bottom="620" w:left="860" w:right="640"/>
        </w:sectPr>
      </w:pPr>
    </w:p>
    <w:p>
      <w:pPr>
        <w:pStyle w:val="Heading5"/>
        <w:spacing w:before="171"/>
        <w:ind w:left="330"/>
        <w:jc w:val="both"/>
      </w:pPr>
      <w:r>
        <w:rPr/>
        <w:t>Utdrag</w:t>
      </w:r>
      <w:r>
        <w:rPr>
          <w:spacing w:val="-7"/>
        </w:rPr>
        <w:t> </w:t>
      </w:r>
      <w:r>
        <w:rPr/>
        <w:t>fra</w:t>
      </w:r>
      <w:r>
        <w:rPr>
          <w:spacing w:val="-6"/>
        </w:rPr>
        <w:t> </w:t>
      </w:r>
      <w:r>
        <w:rPr/>
        <w:t>en</w:t>
      </w:r>
      <w:r>
        <w:rPr>
          <w:spacing w:val="-6"/>
        </w:rPr>
        <w:t> </w:t>
      </w:r>
      <w:r>
        <w:rPr>
          <w:spacing w:val="-2"/>
        </w:rPr>
        <w:t>behandling</w:t>
      </w:r>
    </w:p>
    <w:p>
      <w:pPr>
        <w:pStyle w:val="BodyText"/>
        <w:spacing w:before="314"/>
        <w:ind w:left="897" w:right="888"/>
      </w:pPr>
      <w:r>
        <w:rPr/>
        <w:t>Terapeut (T): Har du noen helter (ressursorientert biopsykisk element, for eksempel noen tegneseriehelter som Supermann eller en annen su- perhelt? Klient (K): Ja. T: Flott. Har du vært opptatt av kampsport (res- sursorientert</w:t>
      </w:r>
      <w:r>
        <w:rPr>
          <w:spacing w:val="-11"/>
        </w:rPr>
        <w:t> </w:t>
      </w:r>
      <w:r>
        <w:rPr/>
        <w:t>bio-psykisk</w:t>
      </w:r>
      <w:r>
        <w:rPr>
          <w:spacing w:val="-11"/>
        </w:rPr>
        <w:t> </w:t>
      </w:r>
      <w:r>
        <w:rPr/>
        <w:t>element)</w:t>
      </w:r>
      <w:r>
        <w:rPr>
          <w:spacing w:val="-11"/>
        </w:rPr>
        <w:t> </w:t>
      </w:r>
      <w:r>
        <w:rPr/>
        <w:t>noen</w:t>
      </w:r>
      <w:r>
        <w:rPr>
          <w:spacing w:val="-11"/>
        </w:rPr>
        <w:t> </w:t>
      </w:r>
      <w:r>
        <w:rPr/>
        <w:t>gang?</w:t>
      </w:r>
      <w:r>
        <w:rPr>
          <w:spacing w:val="-11"/>
        </w:rPr>
        <w:t> </w:t>
      </w:r>
      <w:r>
        <w:rPr/>
        <w:t>Klienten</w:t>
      </w:r>
      <w:r>
        <w:rPr>
          <w:spacing w:val="-11"/>
        </w:rPr>
        <w:t> </w:t>
      </w:r>
      <w:r>
        <w:rPr/>
        <w:t>hadde</w:t>
      </w:r>
      <w:r>
        <w:rPr>
          <w:spacing w:val="-11"/>
        </w:rPr>
        <w:t> </w:t>
      </w:r>
      <w:r>
        <w:rPr/>
        <w:t>vært</w:t>
      </w:r>
      <w:r>
        <w:rPr>
          <w:spacing w:val="-11"/>
        </w:rPr>
        <w:t> </w:t>
      </w:r>
      <w:r>
        <w:rPr/>
        <w:t>opp- tatt</w:t>
      </w:r>
      <w:r>
        <w:rPr>
          <w:spacing w:val="-1"/>
        </w:rPr>
        <w:t> </w:t>
      </w:r>
      <w:r>
        <w:rPr/>
        <w:t>av</w:t>
      </w:r>
      <w:r>
        <w:rPr>
          <w:spacing w:val="-1"/>
        </w:rPr>
        <w:t> </w:t>
      </w:r>
      <w:r>
        <w:rPr/>
        <w:t>Taekwondo,</w:t>
      </w:r>
      <w:r>
        <w:rPr>
          <w:spacing w:val="-1"/>
        </w:rPr>
        <w:t> </w:t>
      </w:r>
      <w:r>
        <w:rPr/>
        <w:t>en</w:t>
      </w:r>
      <w:r>
        <w:rPr>
          <w:spacing w:val="-1"/>
        </w:rPr>
        <w:t> </w:t>
      </w:r>
      <w:r>
        <w:rPr/>
        <w:t>koreansk</w:t>
      </w:r>
      <w:r>
        <w:rPr>
          <w:spacing w:val="-1"/>
        </w:rPr>
        <w:t> </w:t>
      </w:r>
      <w:r>
        <w:rPr/>
        <w:t>kampsport.</w:t>
      </w:r>
      <w:r>
        <w:rPr>
          <w:spacing w:val="-1"/>
        </w:rPr>
        <w:t> </w:t>
      </w:r>
      <w:r>
        <w:rPr/>
        <w:t>T:</w:t>
      </w:r>
      <w:r>
        <w:rPr>
          <w:spacing w:val="-1"/>
        </w:rPr>
        <w:t> </w:t>
      </w:r>
      <w:r>
        <w:rPr/>
        <w:t>Ok,</w:t>
      </w:r>
      <w:r>
        <w:rPr>
          <w:spacing w:val="-1"/>
        </w:rPr>
        <w:t> </w:t>
      </w:r>
      <w:r>
        <w:rPr/>
        <w:t>sett</w:t>
      </w:r>
      <w:r>
        <w:rPr>
          <w:spacing w:val="-1"/>
        </w:rPr>
        <w:t> </w:t>
      </w:r>
      <w:r>
        <w:rPr/>
        <w:t>at</w:t>
      </w:r>
      <w:r>
        <w:rPr>
          <w:spacing w:val="-1"/>
        </w:rPr>
        <w:t> </w:t>
      </w:r>
      <w:r>
        <w:rPr/>
        <w:t>det</w:t>
      </w:r>
      <w:r>
        <w:rPr>
          <w:spacing w:val="-1"/>
        </w:rPr>
        <w:t> </w:t>
      </w:r>
      <w:r>
        <w:rPr/>
        <w:t>fantes</w:t>
      </w:r>
      <w:r>
        <w:rPr>
          <w:spacing w:val="-1"/>
        </w:rPr>
        <w:t> </w:t>
      </w:r>
      <w:r>
        <w:rPr/>
        <w:t>noe som kunne føre til at du ble helt fullstendig trygg, og du slapp å være på vakt. K: Jeg vet ikke.</w:t>
      </w:r>
    </w:p>
    <w:p>
      <w:pPr>
        <w:spacing w:line="238" w:lineRule="exact" w:before="0"/>
        <w:ind w:left="101" w:right="321" w:firstLine="0"/>
        <w:jc w:val="right"/>
        <w:rPr>
          <w:i/>
          <w:sz w:val="22"/>
        </w:rPr>
      </w:pPr>
      <w:r>
        <w:rPr>
          <w:i/>
          <w:spacing w:val="-2"/>
          <w:sz w:val="22"/>
        </w:rPr>
        <w:t>(”Helter,</w:t>
      </w:r>
      <w:r>
        <w:rPr>
          <w:i/>
          <w:spacing w:val="-3"/>
          <w:sz w:val="22"/>
        </w:rPr>
        <w:t> </w:t>
      </w:r>
      <w:r>
        <w:rPr>
          <w:i/>
          <w:spacing w:val="-2"/>
          <w:sz w:val="22"/>
        </w:rPr>
        <w:t>supermann, Taekwondo,</w:t>
      </w:r>
      <w:r>
        <w:rPr>
          <w:i/>
          <w:spacing w:val="-3"/>
          <w:sz w:val="22"/>
        </w:rPr>
        <w:t> </w:t>
      </w:r>
      <w:r>
        <w:rPr>
          <w:i/>
          <w:spacing w:val="-2"/>
          <w:sz w:val="22"/>
        </w:rPr>
        <w:t>trygg” er biopsykiske</w:t>
      </w:r>
      <w:r>
        <w:rPr>
          <w:i/>
          <w:spacing w:val="-3"/>
          <w:sz w:val="22"/>
        </w:rPr>
        <w:t> </w:t>
      </w:r>
      <w:r>
        <w:rPr>
          <w:i/>
          <w:spacing w:val="-2"/>
          <w:sz w:val="22"/>
        </w:rPr>
        <w:t>elementer forbundet </w:t>
      </w:r>
      <w:r>
        <w:rPr>
          <w:i/>
          <w:spacing w:val="-5"/>
          <w:sz w:val="22"/>
        </w:rPr>
        <w:t>med</w:t>
      </w:r>
    </w:p>
    <w:p>
      <w:pPr>
        <w:spacing w:line="242" w:lineRule="exact" w:before="0"/>
        <w:ind w:left="101" w:right="321" w:firstLine="0"/>
        <w:jc w:val="right"/>
        <w:rPr>
          <w:i/>
          <w:sz w:val="22"/>
        </w:rPr>
      </w:pPr>
      <w:r>
        <w:rPr>
          <w:i/>
          <w:spacing w:val="-2"/>
          <w:sz w:val="22"/>
        </w:rPr>
        <w:t>mentale</w:t>
      </w:r>
      <w:r>
        <w:rPr>
          <w:i/>
          <w:sz w:val="22"/>
        </w:rPr>
        <w:t> </w:t>
      </w:r>
      <w:r>
        <w:rPr>
          <w:i/>
          <w:spacing w:val="-2"/>
          <w:sz w:val="22"/>
        </w:rPr>
        <w:t>ressurser”)</w:t>
      </w:r>
    </w:p>
    <w:p>
      <w:pPr>
        <w:pStyle w:val="BodyText"/>
        <w:spacing w:before="170"/>
        <w:ind w:left="330" w:right="321"/>
      </w:pPr>
      <w:r>
        <w:rPr/>
        <w:t>Hensikten</w:t>
      </w:r>
      <w:r>
        <w:rPr>
          <w:spacing w:val="-7"/>
        </w:rPr>
        <w:t> </w:t>
      </w:r>
      <w:r>
        <w:rPr/>
        <w:t>med</w:t>
      </w:r>
      <w:r>
        <w:rPr>
          <w:spacing w:val="-7"/>
        </w:rPr>
        <w:t> </w:t>
      </w:r>
      <w:r>
        <w:rPr/>
        <w:t>utsagnet</w:t>
      </w:r>
      <w:r>
        <w:rPr>
          <w:spacing w:val="-7"/>
        </w:rPr>
        <w:t> </w:t>
      </w:r>
      <w:r>
        <w:rPr/>
        <w:t>var</w:t>
      </w:r>
      <w:r>
        <w:rPr>
          <w:spacing w:val="-7"/>
        </w:rPr>
        <w:t> </w:t>
      </w:r>
      <w:r>
        <w:rPr/>
        <w:t>å</w:t>
      </w:r>
      <w:r>
        <w:rPr>
          <w:spacing w:val="-7"/>
        </w:rPr>
        <w:t> </w:t>
      </w:r>
      <w:r>
        <w:rPr/>
        <w:t>gi</w:t>
      </w:r>
      <w:r>
        <w:rPr>
          <w:spacing w:val="-7"/>
        </w:rPr>
        <w:t> </w:t>
      </w:r>
      <w:r>
        <w:rPr/>
        <w:t>klienten</w:t>
      </w:r>
      <w:r>
        <w:rPr>
          <w:spacing w:val="-7"/>
        </w:rPr>
        <w:t> </w:t>
      </w:r>
      <w:r>
        <w:rPr/>
        <w:t>kontakt</w:t>
      </w:r>
      <w:r>
        <w:rPr>
          <w:spacing w:val="-7"/>
        </w:rPr>
        <w:t> </w:t>
      </w:r>
      <w:r>
        <w:rPr/>
        <w:t>en</w:t>
      </w:r>
      <w:r>
        <w:rPr>
          <w:spacing w:val="-7"/>
        </w:rPr>
        <w:t> </w:t>
      </w:r>
      <w:r>
        <w:rPr/>
        <w:t>god</w:t>
      </w:r>
      <w:r>
        <w:rPr>
          <w:spacing w:val="-7"/>
        </w:rPr>
        <w:t> </w:t>
      </w:r>
      <w:r>
        <w:rPr/>
        <w:t>opplevelse</w:t>
      </w:r>
      <w:r>
        <w:rPr>
          <w:spacing w:val="-7"/>
        </w:rPr>
        <w:t> </w:t>
      </w:r>
      <w:r>
        <w:rPr/>
        <w:t>der</w:t>
      </w:r>
      <w:r>
        <w:rPr>
          <w:spacing w:val="-7"/>
        </w:rPr>
        <w:t> </w:t>
      </w:r>
      <w:r>
        <w:rPr/>
        <w:t>han</w:t>
      </w:r>
      <w:r>
        <w:rPr>
          <w:spacing w:val="-7"/>
        </w:rPr>
        <w:t> </w:t>
      </w:r>
      <w:r>
        <w:rPr/>
        <w:t>anvendte sine positive mentale ressurser.</w:t>
      </w:r>
    </w:p>
    <w:p>
      <w:pPr>
        <w:pStyle w:val="BodyText"/>
        <w:ind w:left="330" w:right="320"/>
      </w:pPr>
      <w:r>
        <w:rPr/>
        <w:t>Klientens</w:t>
      </w:r>
      <w:r>
        <w:rPr>
          <w:spacing w:val="-13"/>
        </w:rPr>
        <w:t> </w:t>
      </w:r>
      <w:r>
        <w:rPr/>
        <w:t>øyeblikkelige</w:t>
      </w:r>
      <w:r>
        <w:rPr>
          <w:spacing w:val="-12"/>
        </w:rPr>
        <w:t> </w:t>
      </w:r>
      <w:r>
        <w:rPr/>
        <w:t>angst</w:t>
      </w:r>
      <w:r>
        <w:rPr>
          <w:spacing w:val="-13"/>
        </w:rPr>
        <w:t> </w:t>
      </w:r>
      <w:r>
        <w:rPr/>
        <w:t>(negativt</w:t>
      </w:r>
      <w:r>
        <w:rPr>
          <w:spacing w:val="-12"/>
        </w:rPr>
        <w:t> </w:t>
      </w:r>
      <w:r>
        <w:rPr/>
        <w:t>ladet</w:t>
      </w:r>
      <w:r>
        <w:rPr>
          <w:spacing w:val="-13"/>
        </w:rPr>
        <w:t> </w:t>
      </w:r>
      <w:r>
        <w:rPr/>
        <w:t>bio-psykisk</w:t>
      </w:r>
      <w:r>
        <w:rPr>
          <w:spacing w:val="-12"/>
        </w:rPr>
        <w:t> </w:t>
      </w:r>
      <w:r>
        <w:rPr/>
        <w:t>element)</w:t>
      </w:r>
      <w:r>
        <w:rPr>
          <w:spacing w:val="-13"/>
        </w:rPr>
        <w:t> </w:t>
      </w:r>
      <w:r>
        <w:rPr/>
        <w:t>gjorde</w:t>
      </w:r>
      <w:r>
        <w:rPr>
          <w:spacing w:val="-12"/>
        </w:rPr>
        <w:t> </w:t>
      </w:r>
      <w:r>
        <w:rPr/>
        <w:t>det</w:t>
      </w:r>
      <w:r>
        <w:rPr>
          <w:spacing w:val="-13"/>
        </w:rPr>
        <w:t> </w:t>
      </w:r>
      <w:r>
        <w:rPr/>
        <w:t>vanskelig å forestille seg en situasjon uten angst. Terapeutens tidligere forsøk på å gi klienten kontakt med enkelte mentale ressurser fungerte ikke.</w:t>
      </w:r>
    </w:p>
    <w:p>
      <w:pPr>
        <w:pStyle w:val="BodyText"/>
        <w:ind w:left="330" w:right="321"/>
      </w:pPr>
      <w:r>
        <w:rPr/>
        <w:t>Her kartlegger jeg klientens situasjon samtidig som jeg intervenerer (se metoden in- tervensjon som kartleggingsmetode:</w:t>
      </w:r>
    </w:p>
    <w:p>
      <w:pPr>
        <w:pStyle w:val="BodyText"/>
        <w:ind w:left="0"/>
        <w:jc w:val="left"/>
      </w:pPr>
    </w:p>
    <w:p>
      <w:pPr>
        <w:pStyle w:val="BodyText"/>
        <w:ind w:left="897" w:right="888"/>
      </w:pPr>
      <w:r>
        <w:rPr/>
        <w:t>K:</w:t>
      </w:r>
      <w:r>
        <w:rPr>
          <w:spacing w:val="-6"/>
        </w:rPr>
        <w:t> </w:t>
      </w:r>
      <w:r>
        <w:rPr/>
        <w:t>Jeg</w:t>
      </w:r>
      <w:r>
        <w:rPr>
          <w:spacing w:val="-6"/>
        </w:rPr>
        <w:t> </w:t>
      </w:r>
      <w:r>
        <w:rPr/>
        <w:t>vet</w:t>
      </w:r>
      <w:r>
        <w:rPr>
          <w:spacing w:val="-6"/>
        </w:rPr>
        <w:t> </w:t>
      </w:r>
      <w:r>
        <w:rPr/>
        <w:t>ikke.</w:t>
      </w:r>
      <w:r>
        <w:rPr>
          <w:spacing w:val="-6"/>
        </w:rPr>
        <w:t> </w:t>
      </w:r>
      <w:r>
        <w:rPr/>
        <w:t>T:</w:t>
      </w:r>
      <w:r>
        <w:rPr>
          <w:spacing w:val="-6"/>
        </w:rPr>
        <w:t> </w:t>
      </w:r>
      <w:r>
        <w:rPr/>
        <w:t>Du</w:t>
      </w:r>
      <w:r>
        <w:rPr>
          <w:spacing w:val="-6"/>
        </w:rPr>
        <w:t> </w:t>
      </w:r>
      <w:r>
        <w:rPr/>
        <w:t>vet</w:t>
      </w:r>
      <w:r>
        <w:rPr>
          <w:spacing w:val="-6"/>
        </w:rPr>
        <w:t> </w:t>
      </w:r>
      <w:r>
        <w:rPr/>
        <w:t>ikke.</w:t>
      </w:r>
      <w:r>
        <w:rPr>
          <w:spacing w:val="-6"/>
        </w:rPr>
        <w:t> </w:t>
      </w:r>
      <w:r>
        <w:rPr/>
        <w:t>Den</w:t>
      </w:r>
      <w:r>
        <w:rPr>
          <w:spacing w:val="-6"/>
        </w:rPr>
        <w:t> </w:t>
      </w:r>
      <w:r>
        <w:rPr/>
        <w:t>følelsen</w:t>
      </w:r>
      <w:r>
        <w:rPr>
          <w:spacing w:val="-6"/>
        </w:rPr>
        <w:t> </w:t>
      </w:r>
      <w:r>
        <w:rPr/>
        <w:t>av</w:t>
      </w:r>
      <w:r>
        <w:rPr>
          <w:spacing w:val="-6"/>
        </w:rPr>
        <w:t> </w:t>
      </w:r>
      <w:r>
        <w:rPr/>
        <w:t>å</w:t>
      </w:r>
      <w:r>
        <w:rPr>
          <w:spacing w:val="-6"/>
        </w:rPr>
        <w:t> </w:t>
      </w:r>
      <w:r>
        <w:rPr/>
        <w:t>være</w:t>
      </w:r>
      <w:r>
        <w:rPr>
          <w:spacing w:val="-6"/>
        </w:rPr>
        <w:t> </w:t>
      </w:r>
      <w:r>
        <w:rPr/>
        <w:t>på</w:t>
      </w:r>
      <w:r>
        <w:rPr>
          <w:spacing w:val="-6"/>
        </w:rPr>
        <w:t> </w:t>
      </w:r>
      <w:r>
        <w:rPr/>
        <w:t>vakt</w:t>
      </w:r>
      <w:r>
        <w:rPr>
          <w:spacing w:val="-6"/>
        </w:rPr>
        <w:t> </w:t>
      </w:r>
      <w:r>
        <w:rPr/>
        <w:t>som</w:t>
      </w:r>
      <w:r>
        <w:rPr>
          <w:spacing w:val="-6"/>
        </w:rPr>
        <w:t> </w:t>
      </w:r>
      <w:r>
        <w:rPr/>
        <w:t>du</w:t>
      </w:r>
      <w:r>
        <w:rPr>
          <w:spacing w:val="-6"/>
        </w:rPr>
        <w:t> </w:t>
      </w:r>
      <w:r>
        <w:rPr/>
        <w:t>har nå,</w:t>
      </w:r>
      <w:r>
        <w:rPr>
          <w:spacing w:val="-1"/>
        </w:rPr>
        <w:t> </w:t>
      </w:r>
      <w:r>
        <w:rPr/>
        <w:t>stammer</w:t>
      </w:r>
      <w:r>
        <w:rPr>
          <w:spacing w:val="-1"/>
        </w:rPr>
        <w:t> </w:t>
      </w:r>
      <w:r>
        <w:rPr/>
        <w:t>den</w:t>
      </w:r>
      <w:r>
        <w:rPr>
          <w:spacing w:val="-1"/>
        </w:rPr>
        <w:t> </w:t>
      </w:r>
      <w:r>
        <w:rPr/>
        <w:t>fra</w:t>
      </w:r>
      <w:r>
        <w:rPr>
          <w:spacing w:val="-1"/>
        </w:rPr>
        <w:t> </w:t>
      </w:r>
      <w:r>
        <w:rPr/>
        <w:t>den</w:t>
      </w:r>
      <w:r>
        <w:rPr>
          <w:spacing w:val="-1"/>
        </w:rPr>
        <w:t> </w:t>
      </w:r>
      <w:r>
        <w:rPr/>
        <w:t>situasjonen</w:t>
      </w:r>
      <w:r>
        <w:rPr>
          <w:spacing w:val="-1"/>
        </w:rPr>
        <w:t> </w:t>
      </w:r>
      <w:r>
        <w:rPr/>
        <w:t>som</w:t>
      </w:r>
      <w:r>
        <w:rPr>
          <w:spacing w:val="-1"/>
        </w:rPr>
        <w:t> </w:t>
      </w:r>
      <w:r>
        <w:rPr/>
        <w:t>skjedde?</w:t>
      </w:r>
      <w:r>
        <w:rPr>
          <w:spacing w:val="-1"/>
        </w:rPr>
        <w:t> </w:t>
      </w:r>
      <w:r>
        <w:rPr/>
        <w:t>K:</w:t>
      </w:r>
      <w:r>
        <w:rPr>
          <w:spacing w:val="-1"/>
        </w:rPr>
        <w:t> </w:t>
      </w:r>
      <w:r>
        <w:rPr/>
        <w:t>Ja.</w:t>
      </w:r>
      <w:r>
        <w:rPr>
          <w:spacing w:val="-1"/>
        </w:rPr>
        <w:t> </w:t>
      </w:r>
      <w:r>
        <w:rPr/>
        <w:t>T:</w:t>
      </w:r>
      <w:r>
        <w:rPr>
          <w:spacing w:val="-1"/>
        </w:rPr>
        <w:t> </w:t>
      </w:r>
      <w:r>
        <w:rPr/>
        <w:t>Akkurat.</w:t>
      </w:r>
      <w:r>
        <w:rPr>
          <w:spacing w:val="-1"/>
        </w:rPr>
        <w:t> </w:t>
      </w:r>
      <w:r>
        <w:rPr/>
        <w:t>Da kan</w:t>
      </w:r>
      <w:r>
        <w:rPr>
          <w:spacing w:val="-6"/>
        </w:rPr>
        <w:t> </w:t>
      </w:r>
      <w:r>
        <w:rPr/>
        <w:t>du</w:t>
      </w:r>
      <w:r>
        <w:rPr>
          <w:spacing w:val="-6"/>
        </w:rPr>
        <w:t> </w:t>
      </w:r>
      <w:r>
        <w:rPr/>
        <w:t>tenke</w:t>
      </w:r>
      <w:r>
        <w:rPr>
          <w:spacing w:val="-6"/>
        </w:rPr>
        <w:t> </w:t>
      </w:r>
      <w:r>
        <w:rPr/>
        <w:t>deg</w:t>
      </w:r>
      <w:r>
        <w:rPr>
          <w:spacing w:val="-6"/>
        </w:rPr>
        <w:t> </w:t>
      </w:r>
      <w:r>
        <w:rPr/>
        <w:t>at</w:t>
      </w:r>
      <w:r>
        <w:rPr>
          <w:spacing w:val="-6"/>
        </w:rPr>
        <w:t> </w:t>
      </w:r>
      <w:r>
        <w:rPr/>
        <w:t>du</w:t>
      </w:r>
      <w:r>
        <w:rPr>
          <w:spacing w:val="-6"/>
        </w:rPr>
        <w:t> </w:t>
      </w:r>
      <w:r>
        <w:rPr/>
        <w:t>kan</w:t>
      </w:r>
      <w:r>
        <w:rPr>
          <w:spacing w:val="-6"/>
        </w:rPr>
        <w:t> </w:t>
      </w:r>
      <w:r>
        <w:rPr/>
        <w:t>se</w:t>
      </w:r>
      <w:r>
        <w:rPr>
          <w:spacing w:val="-6"/>
        </w:rPr>
        <w:t> </w:t>
      </w:r>
      <w:r>
        <w:rPr/>
        <w:t>deg</w:t>
      </w:r>
      <w:r>
        <w:rPr>
          <w:spacing w:val="-6"/>
        </w:rPr>
        <w:t> </w:t>
      </w:r>
      <w:r>
        <w:rPr/>
        <w:t>selv</w:t>
      </w:r>
      <w:r>
        <w:rPr>
          <w:spacing w:val="-6"/>
        </w:rPr>
        <w:t> </w:t>
      </w:r>
      <w:r>
        <w:rPr/>
        <w:t>på</w:t>
      </w:r>
      <w:r>
        <w:rPr>
          <w:spacing w:val="-6"/>
        </w:rPr>
        <w:t> </w:t>
      </w:r>
      <w:r>
        <w:rPr/>
        <w:t>avstand</w:t>
      </w:r>
      <w:r>
        <w:rPr>
          <w:spacing w:val="-6"/>
        </w:rPr>
        <w:t> </w:t>
      </w:r>
      <w:r>
        <w:rPr/>
        <w:t>på</w:t>
      </w:r>
      <w:r>
        <w:rPr>
          <w:spacing w:val="-6"/>
        </w:rPr>
        <w:t> </w:t>
      </w:r>
      <w:r>
        <w:rPr/>
        <w:t>skolen?</w:t>
      </w:r>
      <w:r>
        <w:rPr>
          <w:spacing w:val="-6"/>
        </w:rPr>
        <w:t> </w:t>
      </w:r>
      <w:r>
        <w:rPr/>
        <w:t>(Endrer</w:t>
      </w:r>
      <w:r>
        <w:rPr>
          <w:spacing w:val="-6"/>
        </w:rPr>
        <w:t> </w:t>
      </w:r>
      <w:r>
        <w:rPr/>
        <w:t>kli- entens</w:t>
      </w:r>
      <w:r>
        <w:rPr>
          <w:spacing w:val="-12"/>
        </w:rPr>
        <w:t> </w:t>
      </w:r>
      <w:r>
        <w:rPr/>
        <w:t>fokus</w:t>
      </w:r>
      <w:r>
        <w:rPr>
          <w:spacing w:val="-12"/>
        </w:rPr>
        <w:t> </w:t>
      </w:r>
      <w:r>
        <w:rPr/>
        <w:t>og</w:t>
      </w:r>
      <w:r>
        <w:rPr>
          <w:spacing w:val="-12"/>
        </w:rPr>
        <w:t> </w:t>
      </w:r>
      <w:r>
        <w:rPr/>
        <w:t>reduserer</w:t>
      </w:r>
      <w:r>
        <w:rPr>
          <w:spacing w:val="-12"/>
        </w:rPr>
        <w:t> </w:t>
      </w:r>
      <w:r>
        <w:rPr/>
        <w:t>angst).</w:t>
      </w:r>
      <w:r>
        <w:rPr>
          <w:spacing w:val="-12"/>
        </w:rPr>
        <w:t> </w:t>
      </w:r>
      <w:r>
        <w:rPr/>
        <w:t>K:</w:t>
      </w:r>
      <w:r>
        <w:rPr>
          <w:spacing w:val="-12"/>
        </w:rPr>
        <w:t> </w:t>
      </w:r>
      <w:r>
        <w:rPr/>
        <w:t>Hm</w:t>
      </w:r>
      <w:r>
        <w:rPr>
          <w:spacing w:val="-12"/>
        </w:rPr>
        <w:t> </w:t>
      </w:r>
      <w:r>
        <w:rPr/>
        <w:t>(klientens</w:t>
      </w:r>
      <w:r>
        <w:rPr>
          <w:spacing w:val="-12"/>
        </w:rPr>
        <w:t> </w:t>
      </w:r>
      <w:r>
        <w:rPr/>
        <w:t>”Hm”</w:t>
      </w:r>
      <w:r>
        <w:rPr>
          <w:spacing w:val="-12"/>
        </w:rPr>
        <w:t> </w:t>
      </w:r>
      <w:r>
        <w:rPr/>
        <w:t>var</w:t>
      </w:r>
      <w:r>
        <w:rPr>
          <w:spacing w:val="-12"/>
        </w:rPr>
        <w:t> </w:t>
      </w:r>
      <w:r>
        <w:rPr/>
        <w:t>et</w:t>
      </w:r>
      <w:r>
        <w:rPr>
          <w:spacing w:val="-12"/>
        </w:rPr>
        <w:t> </w:t>
      </w:r>
      <w:r>
        <w:rPr/>
        <w:t>ja-signal. Klienten er dermed i stand til å endre fokus).</w:t>
      </w:r>
    </w:p>
    <w:p>
      <w:pPr>
        <w:pStyle w:val="BodyText"/>
        <w:ind w:left="0"/>
        <w:jc w:val="left"/>
      </w:pPr>
    </w:p>
    <w:p>
      <w:pPr>
        <w:pStyle w:val="BodyText"/>
        <w:ind w:left="330" w:right="265"/>
        <w:jc w:val="left"/>
      </w:pPr>
      <w:r>
        <w:rPr/>
        <w:t>(Følelsen av å være på vakt er et bio-psykisk elementer som rommer psykisk smerte) Terapeuten har her gitt klienten kontakt med en dissosiert posisjon, det å se seg selv på avstand, hvilket kan redusere psykisk smerte og gjøre det lettere å få kontakt med mentale ressurser. Her gir et glimt fra metoden fantastiske fantasier):</w:t>
      </w:r>
    </w:p>
    <w:p>
      <w:pPr>
        <w:pStyle w:val="BodyText"/>
        <w:ind w:left="0"/>
        <w:jc w:val="left"/>
      </w:pPr>
    </w:p>
    <w:p>
      <w:pPr>
        <w:pStyle w:val="BodyText"/>
        <w:ind w:left="897" w:right="887"/>
      </w:pPr>
      <w:r>
        <w:rPr/>
        <w:t>T: Kan du tenke deg at du er 215 centimeter høy og med svart belte i taekwondo</w:t>
      </w:r>
      <w:r>
        <w:rPr>
          <w:spacing w:val="-4"/>
        </w:rPr>
        <w:t> </w:t>
      </w:r>
      <w:r>
        <w:rPr/>
        <w:t>(ressurspreget</w:t>
      </w:r>
      <w:r>
        <w:rPr>
          <w:spacing w:val="-4"/>
        </w:rPr>
        <w:t> </w:t>
      </w:r>
      <w:r>
        <w:rPr/>
        <w:t>biopsykisk</w:t>
      </w:r>
      <w:r>
        <w:rPr>
          <w:spacing w:val="-4"/>
        </w:rPr>
        <w:t> </w:t>
      </w:r>
      <w:r>
        <w:rPr/>
        <w:t>element)?</w:t>
      </w:r>
      <w:r>
        <w:rPr>
          <w:spacing w:val="-4"/>
        </w:rPr>
        <w:t> </w:t>
      </w:r>
      <w:r>
        <w:rPr/>
        <w:t>(Hvis</w:t>
      </w:r>
      <w:r>
        <w:rPr>
          <w:spacing w:val="-4"/>
        </w:rPr>
        <w:t> </w:t>
      </w:r>
      <w:r>
        <w:rPr/>
        <w:t>det</w:t>
      </w:r>
      <w:r>
        <w:rPr>
          <w:spacing w:val="-4"/>
        </w:rPr>
        <w:t> </w:t>
      </w:r>
      <w:r>
        <w:rPr/>
        <w:t>fungerer,</w:t>
      </w:r>
      <w:r>
        <w:rPr>
          <w:spacing w:val="-4"/>
        </w:rPr>
        <w:t> </w:t>
      </w:r>
      <w:r>
        <w:rPr/>
        <w:t>øker dette selvfølelsen, tryggheten og mestringsfølelsen). K: Hm. T: Du er trygg.</w:t>
      </w:r>
      <w:r>
        <w:rPr>
          <w:spacing w:val="-1"/>
        </w:rPr>
        <w:t> </w:t>
      </w:r>
      <w:r>
        <w:rPr/>
        <w:t>Og</w:t>
      </w:r>
      <w:r>
        <w:rPr>
          <w:spacing w:val="-1"/>
        </w:rPr>
        <w:t> </w:t>
      </w:r>
      <w:r>
        <w:rPr/>
        <w:t>én</w:t>
      </w:r>
      <w:r>
        <w:rPr>
          <w:spacing w:val="-1"/>
        </w:rPr>
        <w:t> </w:t>
      </w:r>
      <w:r>
        <w:rPr/>
        <w:t>ting</w:t>
      </w:r>
      <w:r>
        <w:rPr>
          <w:spacing w:val="-1"/>
        </w:rPr>
        <w:t> </w:t>
      </w:r>
      <w:r>
        <w:rPr/>
        <w:t>til,</w:t>
      </w:r>
      <w:r>
        <w:rPr>
          <w:spacing w:val="-1"/>
        </w:rPr>
        <w:t> </w:t>
      </w:r>
      <w:r>
        <w:rPr/>
        <w:t>nå</w:t>
      </w:r>
      <w:r>
        <w:rPr>
          <w:spacing w:val="-1"/>
        </w:rPr>
        <w:t> </w:t>
      </w:r>
      <w:r>
        <w:rPr/>
        <w:t>vet</w:t>
      </w:r>
      <w:r>
        <w:rPr>
          <w:spacing w:val="-1"/>
        </w:rPr>
        <w:t> </w:t>
      </w:r>
      <w:r>
        <w:rPr/>
        <w:t>du</w:t>
      </w:r>
      <w:r>
        <w:rPr>
          <w:spacing w:val="-1"/>
        </w:rPr>
        <w:t> </w:t>
      </w:r>
      <w:r>
        <w:rPr/>
        <w:t>hva</w:t>
      </w:r>
      <w:r>
        <w:rPr>
          <w:spacing w:val="-1"/>
        </w:rPr>
        <w:t> </w:t>
      </w:r>
      <w:r>
        <w:rPr/>
        <w:t>som</w:t>
      </w:r>
      <w:r>
        <w:rPr>
          <w:spacing w:val="-1"/>
        </w:rPr>
        <w:t> </w:t>
      </w:r>
      <w:r>
        <w:rPr/>
        <w:t>kommer</w:t>
      </w:r>
      <w:r>
        <w:rPr>
          <w:spacing w:val="-1"/>
        </w:rPr>
        <w:t> </w:t>
      </w:r>
      <w:r>
        <w:rPr/>
        <w:t>til</w:t>
      </w:r>
      <w:r>
        <w:rPr>
          <w:spacing w:val="-1"/>
        </w:rPr>
        <w:t> </w:t>
      </w:r>
      <w:r>
        <w:rPr/>
        <w:t>å</w:t>
      </w:r>
      <w:r>
        <w:rPr>
          <w:spacing w:val="-1"/>
        </w:rPr>
        <w:t> </w:t>
      </w:r>
      <w:r>
        <w:rPr/>
        <w:t>skje.</w:t>
      </w:r>
      <w:r>
        <w:rPr>
          <w:spacing w:val="-1"/>
        </w:rPr>
        <w:t> </w:t>
      </w:r>
      <w:r>
        <w:rPr/>
        <w:t>Og</w:t>
      </w:r>
      <w:r>
        <w:rPr>
          <w:spacing w:val="-1"/>
        </w:rPr>
        <w:t> </w:t>
      </w:r>
      <w:r>
        <w:rPr/>
        <w:t>du</w:t>
      </w:r>
      <w:r>
        <w:rPr>
          <w:spacing w:val="-1"/>
        </w:rPr>
        <w:t> </w:t>
      </w:r>
      <w:r>
        <w:rPr/>
        <w:t>vet</w:t>
      </w:r>
      <w:r>
        <w:rPr>
          <w:spacing w:val="-1"/>
        </w:rPr>
        <w:t> </w:t>
      </w:r>
      <w:r>
        <w:rPr/>
        <w:t>hva du</w:t>
      </w:r>
      <w:r>
        <w:rPr>
          <w:spacing w:val="-6"/>
        </w:rPr>
        <w:t> </w:t>
      </w:r>
      <w:r>
        <w:rPr/>
        <w:t>kommer</w:t>
      </w:r>
      <w:r>
        <w:rPr>
          <w:spacing w:val="-6"/>
        </w:rPr>
        <w:t> </w:t>
      </w:r>
      <w:r>
        <w:rPr/>
        <w:t>til</w:t>
      </w:r>
      <w:r>
        <w:rPr>
          <w:spacing w:val="-6"/>
        </w:rPr>
        <w:t> </w:t>
      </w:r>
      <w:r>
        <w:rPr/>
        <w:t>å</w:t>
      </w:r>
      <w:r>
        <w:rPr>
          <w:spacing w:val="-6"/>
        </w:rPr>
        <w:t> </w:t>
      </w:r>
      <w:r>
        <w:rPr/>
        <w:t>gjøre</w:t>
      </w:r>
      <w:r>
        <w:rPr>
          <w:spacing w:val="-6"/>
        </w:rPr>
        <w:t> </w:t>
      </w:r>
      <w:r>
        <w:rPr/>
        <w:t>på</w:t>
      </w:r>
      <w:r>
        <w:rPr>
          <w:spacing w:val="-6"/>
        </w:rPr>
        <w:t> </w:t>
      </w:r>
      <w:r>
        <w:rPr/>
        <w:t>forhånd</w:t>
      </w:r>
      <w:r>
        <w:rPr>
          <w:spacing w:val="-6"/>
        </w:rPr>
        <w:t> </w:t>
      </w:r>
      <w:r>
        <w:rPr/>
        <w:t>(øker</w:t>
      </w:r>
      <w:r>
        <w:rPr>
          <w:spacing w:val="-6"/>
        </w:rPr>
        <w:t> </w:t>
      </w:r>
      <w:r>
        <w:rPr/>
        <w:t>tryggheten).K:</w:t>
      </w:r>
      <w:r>
        <w:rPr>
          <w:spacing w:val="-6"/>
        </w:rPr>
        <w:t> </w:t>
      </w:r>
      <w:r>
        <w:rPr/>
        <w:t>Hm.</w:t>
      </w:r>
      <w:r>
        <w:rPr>
          <w:spacing w:val="-6"/>
        </w:rPr>
        <w:t> </w:t>
      </w:r>
      <w:r>
        <w:rPr/>
        <w:t>T:</w:t>
      </w:r>
      <w:r>
        <w:rPr>
          <w:spacing w:val="-6"/>
        </w:rPr>
        <w:t> </w:t>
      </w:r>
      <w:r>
        <w:rPr/>
        <w:t>Og</w:t>
      </w:r>
      <w:r>
        <w:rPr>
          <w:spacing w:val="-6"/>
        </w:rPr>
        <w:t> </w:t>
      </w:r>
      <w:r>
        <w:rPr/>
        <w:t>så</w:t>
      </w:r>
      <w:r>
        <w:rPr>
          <w:spacing w:val="-6"/>
        </w:rPr>
        <w:t> </w:t>
      </w:r>
      <w:r>
        <w:rPr/>
        <w:t>kan du</w:t>
      </w:r>
      <w:r>
        <w:rPr>
          <w:spacing w:val="-6"/>
        </w:rPr>
        <w:t> </w:t>
      </w:r>
      <w:r>
        <w:rPr/>
        <w:t>se</w:t>
      </w:r>
      <w:r>
        <w:rPr>
          <w:spacing w:val="-6"/>
        </w:rPr>
        <w:t> </w:t>
      </w:r>
      <w:r>
        <w:rPr/>
        <w:t>deg</w:t>
      </w:r>
      <w:r>
        <w:rPr>
          <w:spacing w:val="-6"/>
        </w:rPr>
        <w:t> </w:t>
      </w:r>
      <w:r>
        <w:rPr/>
        <w:t>utenfra,</w:t>
      </w:r>
      <w:r>
        <w:rPr>
          <w:spacing w:val="-6"/>
        </w:rPr>
        <w:t> </w:t>
      </w:r>
      <w:r>
        <w:rPr/>
        <w:t>men</w:t>
      </w:r>
      <w:r>
        <w:rPr>
          <w:spacing w:val="-6"/>
        </w:rPr>
        <w:t> </w:t>
      </w:r>
      <w:r>
        <w:rPr/>
        <w:t>nå</w:t>
      </w:r>
      <w:r>
        <w:rPr>
          <w:spacing w:val="-6"/>
        </w:rPr>
        <w:t> </w:t>
      </w:r>
      <w:r>
        <w:rPr/>
        <w:t>er</w:t>
      </w:r>
      <w:r>
        <w:rPr>
          <w:spacing w:val="-6"/>
        </w:rPr>
        <w:t> </w:t>
      </w:r>
      <w:r>
        <w:rPr/>
        <w:t>du</w:t>
      </w:r>
      <w:r>
        <w:rPr>
          <w:spacing w:val="-6"/>
        </w:rPr>
        <w:t> </w:t>
      </w:r>
      <w:r>
        <w:rPr/>
        <w:t>Supermann</w:t>
      </w:r>
      <w:r>
        <w:rPr>
          <w:spacing w:val="-6"/>
        </w:rPr>
        <w:t> </w:t>
      </w:r>
      <w:r>
        <w:rPr/>
        <w:t>med</w:t>
      </w:r>
      <w:r>
        <w:rPr>
          <w:spacing w:val="-6"/>
        </w:rPr>
        <w:t> </w:t>
      </w:r>
      <w:r>
        <w:rPr/>
        <w:t>svart</w:t>
      </w:r>
      <w:r>
        <w:rPr>
          <w:spacing w:val="-6"/>
        </w:rPr>
        <w:t> </w:t>
      </w:r>
      <w:r>
        <w:rPr/>
        <w:t>belte</w:t>
      </w:r>
      <w:r>
        <w:rPr>
          <w:spacing w:val="-6"/>
        </w:rPr>
        <w:t> </w:t>
      </w:r>
      <w:r>
        <w:rPr/>
        <w:t>i</w:t>
      </w:r>
      <w:r>
        <w:rPr>
          <w:spacing w:val="-6"/>
        </w:rPr>
        <w:t> </w:t>
      </w:r>
      <w:r>
        <w:rPr/>
        <w:t>taekwondo </w:t>
      </w:r>
      <w:r>
        <w:rPr>
          <w:spacing w:val="-2"/>
        </w:rPr>
        <w:t>og</w:t>
      </w:r>
      <w:r>
        <w:rPr>
          <w:spacing w:val="-8"/>
        </w:rPr>
        <w:t> </w:t>
      </w:r>
      <w:r>
        <w:rPr>
          <w:spacing w:val="-2"/>
        </w:rPr>
        <w:t>215</w:t>
      </w:r>
      <w:r>
        <w:rPr>
          <w:spacing w:val="-8"/>
        </w:rPr>
        <w:t> </w:t>
      </w:r>
      <w:r>
        <w:rPr>
          <w:spacing w:val="-2"/>
        </w:rPr>
        <w:t>cm</w:t>
      </w:r>
      <w:r>
        <w:rPr>
          <w:spacing w:val="-8"/>
        </w:rPr>
        <w:t> </w:t>
      </w:r>
      <w:r>
        <w:rPr>
          <w:spacing w:val="-2"/>
        </w:rPr>
        <w:t>høy.</w:t>
      </w:r>
      <w:r>
        <w:rPr>
          <w:spacing w:val="-8"/>
        </w:rPr>
        <w:t> </w:t>
      </w:r>
      <w:r>
        <w:rPr>
          <w:spacing w:val="-2"/>
        </w:rPr>
        <w:t>Du</w:t>
      </w:r>
      <w:r>
        <w:rPr>
          <w:spacing w:val="-8"/>
        </w:rPr>
        <w:t> </w:t>
      </w:r>
      <w:r>
        <w:rPr>
          <w:spacing w:val="-2"/>
        </w:rPr>
        <w:t>tar</w:t>
      </w:r>
      <w:r>
        <w:rPr>
          <w:spacing w:val="-8"/>
        </w:rPr>
        <w:t> </w:t>
      </w:r>
      <w:r>
        <w:rPr>
          <w:spacing w:val="-2"/>
        </w:rPr>
        <w:t>situasjonen</w:t>
      </w:r>
      <w:r>
        <w:rPr>
          <w:spacing w:val="-8"/>
        </w:rPr>
        <w:t> </w:t>
      </w:r>
      <w:r>
        <w:rPr>
          <w:spacing w:val="-2"/>
        </w:rPr>
        <w:t>helt</w:t>
      </w:r>
      <w:r>
        <w:rPr>
          <w:spacing w:val="-8"/>
        </w:rPr>
        <w:t> </w:t>
      </w:r>
      <w:r>
        <w:rPr>
          <w:spacing w:val="-2"/>
        </w:rPr>
        <w:t>overlegent.</w:t>
      </w:r>
      <w:r>
        <w:rPr>
          <w:spacing w:val="-8"/>
        </w:rPr>
        <w:t> </w:t>
      </w:r>
      <w:r>
        <w:rPr>
          <w:spacing w:val="-2"/>
        </w:rPr>
        <w:t>Se</w:t>
      </w:r>
      <w:r>
        <w:rPr>
          <w:spacing w:val="-8"/>
        </w:rPr>
        <w:t> </w:t>
      </w:r>
      <w:r>
        <w:rPr>
          <w:spacing w:val="-2"/>
        </w:rPr>
        <w:t>nå</w:t>
      </w:r>
      <w:r>
        <w:rPr>
          <w:spacing w:val="-8"/>
        </w:rPr>
        <w:t> </w:t>
      </w:r>
      <w:r>
        <w:rPr>
          <w:spacing w:val="-2"/>
        </w:rPr>
        <w:t>hva</w:t>
      </w:r>
      <w:r>
        <w:rPr>
          <w:spacing w:val="-8"/>
        </w:rPr>
        <w:t> </w:t>
      </w:r>
      <w:r>
        <w:rPr>
          <w:spacing w:val="-2"/>
        </w:rPr>
        <w:t>som</w:t>
      </w:r>
      <w:r>
        <w:rPr>
          <w:spacing w:val="-8"/>
        </w:rPr>
        <w:t> </w:t>
      </w:r>
      <w:r>
        <w:rPr>
          <w:spacing w:val="-2"/>
        </w:rPr>
        <w:t>skjer</w:t>
      </w:r>
      <w:r>
        <w:rPr>
          <w:spacing w:val="-8"/>
        </w:rPr>
        <w:t> </w:t>
      </w:r>
      <w:r>
        <w:rPr>
          <w:spacing w:val="-2"/>
        </w:rPr>
        <w:t>når </w:t>
      </w:r>
      <w:r>
        <w:rPr/>
        <w:t>du</w:t>
      </w:r>
      <w:r>
        <w:rPr>
          <w:spacing w:val="-12"/>
        </w:rPr>
        <w:t> </w:t>
      </w:r>
      <w:r>
        <w:rPr/>
        <w:t>virkelig</w:t>
      </w:r>
      <w:r>
        <w:rPr>
          <w:spacing w:val="-12"/>
        </w:rPr>
        <w:t> </w:t>
      </w:r>
      <w:r>
        <w:rPr/>
        <w:t>takler</w:t>
      </w:r>
      <w:r>
        <w:rPr>
          <w:spacing w:val="-12"/>
        </w:rPr>
        <w:t> </w:t>
      </w:r>
      <w:r>
        <w:rPr/>
        <w:t>det</w:t>
      </w:r>
      <w:r>
        <w:rPr>
          <w:spacing w:val="-12"/>
        </w:rPr>
        <w:t> </w:t>
      </w:r>
      <w:r>
        <w:rPr/>
        <w:t>sånn</w:t>
      </w:r>
      <w:r>
        <w:rPr>
          <w:spacing w:val="-12"/>
        </w:rPr>
        <w:t> </w:t>
      </w:r>
      <w:r>
        <w:rPr/>
        <w:t>som</w:t>
      </w:r>
      <w:r>
        <w:rPr>
          <w:spacing w:val="-12"/>
        </w:rPr>
        <w:t> </w:t>
      </w:r>
      <w:r>
        <w:rPr/>
        <w:t>du</w:t>
      </w:r>
      <w:r>
        <w:rPr>
          <w:spacing w:val="-12"/>
        </w:rPr>
        <w:t> </w:t>
      </w:r>
      <w:r>
        <w:rPr/>
        <w:t>ønsker.</w:t>
      </w:r>
      <w:r>
        <w:rPr>
          <w:spacing w:val="-12"/>
        </w:rPr>
        <w:t> </w:t>
      </w:r>
      <w:r>
        <w:rPr/>
        <w:t>Hva</w:t>
      </w:r>
      <w:r>
        <w:rPr>
          <w:spacing w:val="-12"/>
        </w:rPr>
        <w:t> </w:t>
      </w:r>
      <w:r>
        <w:rPr/>
        <w:t>får</w:t>
      </w:r>
      <w:r>
        <w:rPr>
          <w:spacing w:val="-12"/>
        </w:rPr>
        <w:t> </w:t>
      </w:r>
      <w:r>
        <w:rPr/>
        <w:t>du</w:t>
      </w:r>
      <w:r>
        <w:rPr>
          <w:spacing w:val="-12"/>
        </w:rPr>
        <w:t> </w:t>
      </w:r>
      <w:r>
        <w:rPr/>
        <w:t>til</w:t>
      </w:r>
      <w:r>
        <w:rPr>
          <w:spacing w:val="-12"/>
        </w:rPr>
        <w:t> </w:t>
      </w:r>
      <w:r>
        <w:rPr/>
        <w:t>nå?</w:t>
      </w:r>
      <w:r>
        <w:rPr>
          <w:spacing w:val="-12"/>
        </w:rPr>
        <w:t> </w:t>
      </w:r>
      <w:r>
        <w:rPr/>
        <w:t>K:</w:t>
      </w:r>
      <w:r>
        <w:rPr>
          <w:spacing w:val="-12"/>
        </w:rPr>
        <w:t> </w:t>
      </w:r>
      <w:r>
        <w:rPr/>
        <w:t>Da</w:t>
      </w:r>
      <w:r>
        <w:rPr>
          <w:spacing w:val="-12"/>
        </w:rPr>
        <w:t> </w:t>
      </w:r>
      <w:r>
        <w:rPr/>
        <w:t>banker jeg alle tre (endringsbekreftende utsagn, klienten fikk nå kontakt med noen mentale ressurser). T: Se nå at du banker alle tre (endringsforster- kende</w:t>
      </w:r>
      <w:r>
        <w:rPr>
          <w:spacing w:val="-9"/>
        </w:rPr>
        <w:t> </w:t>
      </w:r>
      <w:r>
        <w:rPr/>
        <w:t>utsagn).</w:t>
      </w:r>
      <w:r>
        <w:rPr>
          <w:spacing w:val="-9"/>
        </w:rPr>
        <w:t> </w:t>
      </w:r>
      <w:r>
        <w:rPr/>
        <w:t>Hvordan</w:t>
      </w:r>
      <w:r>
        <w:rPr>
          <w:spacing w:val="-9"/>
        </w:rPr>
        <w:t> </w:t>
      </w:r>
      <w:r>
        <w:rPr/>
        <w:t>kjennes</w:t>
      </w:r>
      <w:r>
        <w:rPr>
          <w:spacing w:val="-9"/>
        </w:rPr>
        <w:t> </w:t>
      </w:r>
      <w:r>
        <w:rPr/>
        <w:t>det</w:t>
      </w:r>
      <w:r>
        <w:rPr>
          <w:spacing w:val="-9"/>
        </w:rPr>
        <w:t> </w:t>
      </w:r>
      <w:r>
        <w:rPr/>
        <w:t>ut?K:</w:t>
      </w:r>
      <w:r>
        <w:rPr>
          <w:spacing w:val="-9"/>
        </w:rPr>
        <w:t> </w:t>
      </w:r>
      <w:r>
        <w:rPr/>
        <w:t>Latter.</w:t>
      </w:r>
      <w:r>
        <w:rPr>
          <w:spacing w:val="-9"/>
        </w:rPr>
        <w:t> </w:t>
      </w:r>
      <w:r>
        <w:rPr/>
        <w:t>Det</w:t>
      </w:r>
      <w:r>
        <w:rPr>
          <w:spacing w:val="-9"/>
        </w:rPr>
        <w:t> </w:t>
      </w:r>
      <w:r>
        <w:rPr/>
        <w:t>kjennes</w:t>
      </w:r>
      <w:r>
        <w:rPr>
          <w:spacing w:val="-9"/>
        </w:rPr>
        <w:t> </w:t>
      </w:r>
      <w:r>
        <w:rPr/>
        <w:t>mye</w:t>
      </w:r>
      <w:r>
        <w:rPr>
          <w:spacing w:val="-9"/>
        </w:rPr>
        <w:t> </w:t>
      </w:r>
      <w:r>
        <w:rPr/>
        <w:t>bedre ut.</w:t>
      </w:r>
      <w:r>
        <w:rPr>
          <w:spacing w:val="7"/>
        </w:rPr>
        <w:t> </w:t>
      </w:r>
      <w:r>
        <w:rPr/>
        <w:t>Det</w:t>
      </w:r>
      <w:r>
        <w:rPr>
          <w:spacing w:val="7"/>
        </w:rPr>
        <w:t> </w:t>
      </w:r>
      <w:r>
        <w:rPr/>
        <w:t>går</w:t>
      </w:r>
      <w:r>
        <w:rPr>
          <w:spacing w:val="7"/>
        </w:rPr>
        <w:t> </w:t>
      </w:r>
      <w:r>
        <w:rPr/>
        <w:t>ganske</w:t>
      </w:r>
      <w:r>
        <w:rPr>
          <w:spacing w:val="7"/>
        </w:rPr>
        <w:t> </w:t>
      </w:r>
      <w:r>
        <w:rPr/>
        <w:t>lett</w:t>
      </w:r>
      <w:r>
        <w:rPr>
          <w:spacing w:val="8"/>
        </w:rPr>
        <w:t> </w:t>
      </w:r>
      <w:r>
        <w:rPr/>
        <w:t>(endringsbekreftende</w:t>
      </w:r>
      <w:r>
        <w:rPr>
          <w:spacing w:val="7"/>
        </w:rPr>
        <w:t> </w:t>
      </w:r>
      <w:r>
        <w:rPr/>
        <w:t>utsagn).</w:t>
      </w:r>
      <w:r>
        <w:rPr>
          <w:spacing w:val="7"/>
        </w:rPr>
        <w:t> </w:t>
      </w:r>
      <w:r>
        <w:rPr/>
        <w:t>T:</w:t>
      </w:r>
      <w:r>
        <w:rPr>
          <w:spacing w:val="7"/>
        </w:rPr>
        <w:t> </w:t>
      </w:r>
      <w:r>
        <w:rPr/>
        <w:t>Du</w:t>
      </w:r>
      <w:r>
        <w:rPr>
          <w:spacing w:val="8"/>
        </w:rPr>
        <w:t> </w:t>
      </w:r>
      <w:r>
        <w:rPr/>
        <w:t>er</w:t>
      </w:r>
      <w:r>
        <w:rPr>
          <w:spacing w:val="7"/>
        </w:rPr>
        <w:t> </w:t>
      </w:r>
      <w:r>
        <w:rPr/>
        <w:t>helt</w:t>
      </w:r>
      <w:r>
        <w:rPr>
          <w:spacing w:val="7"/>
        </w:rPr>
        <w:t> </w:t>
      </w:r>
      <w:r>
        <w:rPr>
          <w:spacing w:val="-2"/>
        </w:rPr>
        <w:t>rolig</w:t>
      </w:r>
    </w:p>
    <w:p>
      <w:pPr>
        <w:spacing w:after="0"/>
        <w:sectPr>
          <w:pgSz w:w="9640" w:h="13610"/>
          <w:pgMar w:header="367" w:footer="425" w:top="900" w:bottom="660" w:left="860" w:right="640"/>
        </w:sectPr>
      </w:pPr>
    </w:p>
    <w:p>
      <w:pPr>
        <w:pStyle w:val="BodyText"/>
        <w:spacing w:before="127"/>
        <w:ind w:left="670" w:right="1114"/>
      </w:pPr>
      <w:r>
        <w:rPr/>
        <w:t>(forsterkende utsagn). K: Hm. T: Så fortsetter situasjonen (her hindres klienten</w:t>
      </w:r>
      <w:r>
        <w:rPr>
          <w:spacing w:val="-8"/>
        </w:rPr>
        <w:t> </w:t>
      </w:r>
      <w:r>
        <w:rPr/>
        <w:t>i</w:t>
      </w:r>
      <w:r>
        <w:rPr>
          <w:spacing w:val="-8"/>
        </w:rPr>
        <w:t> </w:t>
      </w:r>
      <w:r>
        <w:rPr/>
        <w:t>å</w:t>
      </w:r>
      <w:r>
        <w:rPr>
          <w:spacing w:val="-8"/>
        </w:rPr>
        <w:t> </w:t>
      </w:r>
      <w:r>
        <w:rPr/>
        <w:t>stoppe</w:t>
      </w:r>
      <w:r>
        <w:rPr>
          <w:spacing w:val="-8"/>
        </w:rPr>
        <w:t> </w:t>
      </w:r>
      <w:r>
        <w:rPr/>
        <w:t>opp</w:t>
      </w:r>
      <w:r>
        <w:rPr>
          <w:spacing w:val="-8"/>
        </w:rPr>
        <w:t> </w:t>
      </w:r>
      <w:r>
        <w:rPr/>
        <w:t>og</w:t>
      </w:r>
      <w:r>
        <w:rPr>
          <w:spacing w:val="-8"/>
        </w:rPr>
        <w:t> </w:t>
      </w:r>
      <w:r>
        <w:rPr/>
        <w:t>dvele</w:t>
      </w:r>
      <w:r>
        <w:rPr>
          <w:spacing w:val="-8"/>
        </w:rPr>
        <w:t> </w:t>
      </w:r>
      <w:r>
        <w:rPr/>
        <w:t>ved</w:t>
      </w:r>
      <w:r>
        <w:rPr>
          <w:spacing w:val="-8"/>
        </w:rPr>
        <w:t> </w:t>
      </w:r>
      <w:r>
        <w:rPr/>
        <w:t>situasjonen).T:</w:t>
      </w:r>
      <w:r>
        <w:rPr>
          <w:spacing w:val="-8"/>
        </w:rPr>
        <w:t> </w:t>
      </w:r>
      <w:r>
        <w:rPr/>
        <w:t>Hvordan</w:t>
      </w:r>
      <w:r>
        <w:rPr>
          <w:spacing w:val="-8"/>
        </w:rPr>
        <w:t> </w:t>
      </w:r>
      <w:r>
        <w:rPr/>
        <w:t>kjennes</w:t>
      </w:r>
      <w:r>
        <w:rPr>
          <w:spacing w:val="-8"/>
        </w:rPr>
        <w:t> </w:t>
      </w:r>
      <w:r>
        <w:rPr/>
        <w:t>det nå?</w:t>
      </w:r>
      <w:r>
        <w:rPr>
          <w:spacing w:val="-2"/>
        </w:rPr>
        <w:t> </w:t>
      </w:r>
      <w:r>
        <w:rPr/>
        <w:t>K:</w:t>
      </w:r>
      <w:r>
        <w:rPr>
          <w:spacing w:val="-2"/>
        </w:rPr>
        <w:t> </w:t>
      </w:r>
      <w:r>
        <w:rPr/>
        <w:t>Hm</w:t>
      </w:r>
      <w:r>
        <w:rPr>
          <w:spacing w:val="-2"/>
        </w:rPr>
        <w:t> </w:t>
      </w:r>
      <w:r>
        <w:rPr/>
        <w:t>(klientens</w:t>
      </w:r>
      <w:r>
        <w:rPr>
          <w:spacing w:val="-2"/>
        </w:rPr>
        <w:t> </w:t>
      </w:r>
      <w:r>
        <w:rPr/>
        <w:t>stemmeleie</w:t>
      </w:r>
      <w:r>
        <w:rPr>
          <w:spacing w:val="-2"/>
        </w:rPr>
        <w:t> </w:t>
      </w:r>
      <w:r>
        <w:rPr/>
        <w:t>tyder</w:t>
      </w:r>
      <w:r>
        <w:rPr>
          <w:spacing w:val="-2"/>
        </w:rPr>
        <w:t> </w:t>
      </w:r>
      <w:r>
        <w:rPr/>
        <w:t>på</w:t>
      </w:r>
      <w:r>
        <w:rPr>
          <w:spacing w:val="-2"/>
        </w:rPr>
        <w:t> </w:t>
      </w:r>
      <w:r>
        <w:rPr/>
        <w:t>en</w:t>
      </w:r>
      <w:r>
        <w:rPr>
          <w:spacing w:val="-2"/>
        </w:rPr>
        <w:t> </w:t>
      </w:r>
      <w:r>
        <w:rPr/>
        <w:t>ikke</w:t>
      </w:r>
      <w:r>
        <w:rPr>
          <w:spacing w:val="-2"/>
        </w:rPr>
        <w:t> </w:t>
      </w:r>
      <w:r>
        <w:rPr/>
        <w:t>helt</w:t>
      </w:r>
      <w:r>
        <w:rPr>
          <w:spacing w:val="-2"/>
        </w:rPr>
        <w:t> </w:t>
      </w:r>
      <w:r>
        <w:rPr/>
        <w:t>positiv</w:t>
      </w:r>
      <w:r>
        <w:rPr>
          <w:spacing w:val="-2"/>
        </w:rPr>
        <w:t> </w:t>
      </w:r>
      <w:r>
        <w:rPr/>
        <w:t>reaksjon). T: Kjennes det bra ut? K: Ja. Litt latter (endringsbekreftende utsagn).</w:t>
      </w:r>
    </w:p>
    <w:p>
      <w:pPr>
        <w:spacing w:line="238" w:lineRule="exact" w:before="0"/>
        <w:ind w:left="101" w:right="548" w:firstLine="0"/>
        <w:jc w:val="right"/>
        <w:rPr>
          <w:i/>
          <w:sz w:val="22"/>
        </w:rPr>
      </w:pPr>
      <w:r>
        <w:rPr>
          <w:i/>
          <w:sz w:val="22"/>
        </w:rPr>
        <w:t>(”Supermann,</w:t>
      </w:r>
      <w:r>
        <w:rPr>
          <w:i/>
          <w:spacing w:val="-10"/>
          <w:sz w:val="22"/>
        </w:rPr>
        <w:t> </w:t>
      </w:r>
      <w:r>
        <w:rPr>
          <w:i/>
          <w:sz w:val="22"/>
        </w:rPr>
        <w:t>svart</w:t>
      </w:r>
      <w:r>
        <w:rPr>
          <w:i/>
          <w:spacing w:val="-10"/>
          <w:sz w:val="22"/>
        </w:rPr>
        <w:t> </w:t>
      </w:r>
      <w:r>
        <w:rPr>
          <w:i/>
          <w:sz w:val="22"/>
        </w:rPr>
        <w:t>belte</w:t>
      </w:r>
      <w:r>
        <w:rPr>
          <w:i/>
          <w:spacing w:val="-10"/>
          <w:sz w:val="22"/>
        </w:rPr>
        <w:t> </w:t>
      </w:r>
      <w:r>
        <w:rPr>
          <w:i/>
          <w:sz w:val="22"/>
        </w:rPr>
        <w:t>i</w:t>
      </w:r>
      <w:r>
        <w:rPr>
          <w:i/>
          <w:spacing w:val="-10"/>
          <w:sz w:val="22"/>
        </w:rPr>
        <w:t> </w:t>
      </w:r>
      <w:r>
        <w:rPr>
          <w:i/>
          <w:sz w:val="22"/>
        </w:rPr>
        <w:t>karate,</w:t>
      </w:r>
      <w:r>
        <w:rPr>
          <w:i/>
          <w:spacing w:val="-10"/>
          <w:sz w:val="22"/>
        </w:rPr>
        <w:t> </w:t>
      </w:r>
      <w:r>
        <w:rPr>
          <w:i/>
          <w:sz w:val="22"/>
        </w:rPr>
        <w:t>215</w:t>
      </w:r>
      <w:r>
        <w:rPr>
          <w:i/>
          <w:spacing w:val="-9"/>
          <w:sz w:val="22"/>
        </w:rPr>
        <w:t> </w:t>
      </w:r>
      <w:r>
        <w:rPr>
          <w:i/>
          <w:sz w:val="22"/>
        </w:rPr>
        <w:t>cm</w:t>
      </w:r>
      <w:r>
        <w:rPr>
          <w:i/>
          <w:spacing w:val="-10"/>
          <w:sz w:val="22"/>
        </w:rPr>
        <w:t> </w:t>
      </w:r>
      <w:r>
        <w:rPr>
          <w:i/>
          <w:sz w:val="22"/>
        </w:rPr>
        <w:t>høy</w:t>
      </w:r>
      <w:r>
        <w:rPr>
          <w:i/>
          <w:spacing w:val="-10"/>
          <w:sz w:val="22"/>
        </w:rPr>
        <w:t> </w:t>
      </w:r>
      <w:r>
        <w:rPr>
          <w:i/>
          <w:sz w:val="22"/>
        </w:rPr>
        <w:t>er</w:t>
      </w:r>
      <w:r>
        <w:rPr>
          <w:i/>
          <w:spacing w:val="-10"/>
          <w:sz w:val="22"/>
        </w:rPr>
        <w:t> </w:t>
      </w:r>
      <w:r>
        <w:rPr>
          <w:i/>
          <w:sz w:val="22"/>
        </w:rPr>
        <w:t>ressursrommende</w:t>
      </w:r>
      <w:r>
        <w:rPr>
          <w:i/>
          <w:spacing w:val="-10"/>
          <w:sz w:val="22"/>
        </w:rPr>
        <w:t> </w:t>
      </w:r>
      <w:r>
        <w:rPr>
          <w:i/>
          <w:sz w:val="22"/>
        </w:rPr>
        <w:t>biopsykiske</w:t>
      </w:r>
      <w:r>
        <w:rPr>
          <w:i/>
          <w:spacing w:val="-9"/>
          <w:sz w:val="22"/>
        </w:rPr>
        <w:t> </w:t>
      </w:r>
      <w:r>
        <w:rPr>
          <w:i/>
          <w:spacing w:val="-4"/>
          <w:sz w:val="22"/>
        </w:rPr>
        <w:t>ele,-</w:t>
      </w:r>
    </w:p>
    <w:p>
      <w:pPr>
        <w:spacing w:line="242" w:lineRule="exact" w:before="0"/>
        <w:ind w:left="101" w:right="548" w:firstLine="0"/>
        <w:jc w:val="right"/>
        <w:rPr>
          <w:i/>
          <w:sz w:val="22"/>
        </w:rPr>
      </w:pPr>
      <w:r>
        <w:rPr>
          <w:i/>
          <w:sz w:val="22"/>
        </w:rPr>
        <w:t>menter.</w:t>
      </w:r>
      <w:r>
        <w:rPr>
          <w:i/>
          <w:spacing w:val="-8"/>
          <w:sz w:val="22"/>
        </w:rPr>
        <w:t> </w:t>
      </w:r>
      <w:r>
        <w:rPr>
          <w:i/>
          <w:sz w:val="22"/>
        </w:rPr>
        <w:t>Her</w:t>
      </w:r>
      <w:r>
        <w:rPr>
          <w:i/>
          <w:spacing w:val="-8"/>
          <w:sz w:val="22"/>
        </w:rPr>
        <w:t> </w:t>
      </w:r>
      <w:r>
        <w:rPr>
          <w:i/>
          <w:sz w:val="22"/>
        </w:rPr>
        <w:t>inngår</w:t>
      </w:r>
      <w:r>
        <w:rPr>
          <w:i/>
          <w:spacing w:val="-8"/>
          <w:sz w:val="22"/>
        </w:rPr>
        <w:t> </w:t>
      </w:r>
      <w:r>
        <w:rPr>
          <w:i/>
          <w:sz w:val="22"/>
        </w:rPr>
        <w:t>de</w:t>
      </w:r>
      <w:r>
        <w:rPr>
          <w:i/>
          <w:spacing w:val="-8"/>
          <w:sz w:val="22"/>
        </w:rPr>
        <w:t> </w:t>
      </w:r>
      <w:r>
        <w:rPr>
          <w:i/>
          <w:sz w:val="22"/>
        </w:rPr>
        <w:t>i</w:t>
      </w:r>
      <w:r>
        <w:rPr>
          <w:i/>
          <w:spacing w:val="-8"/>
          <w:sz w:val="22"/>
        </w:rPr>
        <w:t> </w:t>
      </w:r>
      <w:r>
        <w:rPr>
          <w:i/>
          <w:sz w:val="22"/>
        </w:rPr>
        <w:t>en</w:t>
      </w:r>
      <w:r>
        <w:rPr>
          <w:i/>
          <w:spacing w:val="-8"/>
          <w:sz w:val="22"/>
        </w:rPr>
        <w:t> </w:t>
      </w:r>
      <w:r>
        <w:rPr>
          <w:i/>
          <w:spacing w:val="-2"/>
          <w:sz w:val="22"/>
        </w:rPr>
        <w:t>endringsprosess.)</w:t>
      </w:r>
    </w:p>
    <w:p>
      <w:pPr>
        <w:pStyle w:val="BodyText"/>
        <w:spacing w:before="170"/>
      </w:pPr>
      <w:r>
        <w:rPr/>
        <w:t>Klientens</w:t>
      </w:r>
      <w:r>
        <w:rPr>
          <w:spacing w:val="-7"/>
        </w:rPr>
        <w:t> </w:t>
      </w:r>
      <w:r>
        <w:rPr/>
        <w:t>stemmeleie</w:t>
      </w:r>
      <w:r>
        <w:rPr>
          <w:spacing w:val="-5"/>
        </w:rPr>
        <w:t> </w:t>
      </w:r>
      <w:r>
        <w:rPr/>
        <w:t>er</w:t>
      </w:r>
      <w:r>
        <w:rPr>
          <w:spacing w:val="-4"/>
        </w:rPr>
        <w:t> </w:t>
      </w:r>
      <w:r>
        <w:rPr/>
        <w:t>et</w:t>
      </w:r>
      <w:r>
        <w:rPr>
          <w:spacing w:val="-5"/>
        </w:rPr>
        <w:t> </w:t>
      </w:r>
      <w:r>
        <w:rPr/>
        <w:t>tegn</w:t>
      </w:r>
      <w:r>
        <w:rPr>
          <w:spacing w:val="-5"/>
        </w:rPr>
        <w:t> </w:t>
      </w:r>
      <w:r>
        <w:rPr/>
        <w:t>på</w:t>
      </w:r>
      <w:r>
        <w:rPr>
          <w:spacing w:val="-4"/>
        </w:rPr>
        <w:t> </w:t>
      </w:r>
      <w:r>
        <w:rPr/>
        <w:t>at</w:t>
      </w:r>
      <w:r>
        <w:rPr>
          <w:spacing w:val="-5"/>
        </w:rPr>
        <w:t> </w:t>
      </w:r>
      <w:r>
        <w:rPr/>
        <w:t>noe</w:t>
      </w:r>
      <w:r>
        <w:rPr>
          <w:spacing w:val="-5"/>
        </w:rPr>
        <w:t> </w:t>
      </w:r>
      <w:r>
        <w:rPr/>
        <w:t>gjenstår.</w:t>
      </w:r>
      <w:r>
        <w:rPr>
          <w:spacing w:val="-4"/>
        </w:rPr>
        <w:t> </w:t>
      </w:r>
      <w:r>
        <w:rPr/>
        <w:t>Klienten</w:t>
      </w:r>
      <w:r>
        <w:rPr>
          <w:spacing w:val="-5"/>
        </w:rPr>
        <w:t> </w:t>
      </w:r>
      <w:r>
        <w:rPr/>
        <w:t>virker</w:t>
      </w:r>
      <w:r>
        <w:rPr>
          <w:spacing w:val="-5"/>
        </w:rPr>
        <w:t> </w:t>
      </w:r>
      <w:r>
        <w:rPr/>
        <w:t>fortsatt</w:t>
      </w:r>
      <w:r>
        <w:rPr>
          <w:spacing w:val="-4"/>
        </w:rPr>
        <w:t> </w:t>
      </w:r>
      <w:r>
        <w:rPr>
          <w:spacing w:val="-2"/>
        </w:rPr>
        <w:t>utrygg).</w:t>
      </w:r>
    </w:p>
    <w:p>
      <w:pPr>
        <w:pStyle w:val="Heading8"/>
      </w:pPr>
      <w:r>
        <w:rPr/>
        <w:t>Reduksjon</w:t>
      </w:r>
      <w:r>
        <w:rPr>
          <w:spacing w:val="-2"/>
        </w:rPr>
        <w:t> </w:t>
      </w:r>
      <w:r>
        <w:rPr/>
        <w:t>av</w:t>
      </w:r>
      <w:r>
        <w:rPr>
          <w:spacing w:val="-2"/>
        </w:rPr>
        <w:t> </w:t>
      </w:r>
      <w:r>
        <w:rPr/>
        <w:t>angst</w:t>
      </w:r>
      <w:r>
        <w:rPr>
          <w:spacing w:val="-1"/>
        </w:rPr>
        <w:t> </w:t>
      </w:r>
      <w:r>
        <w:rPr/>
        <w:t>/dannelse</w:t>
      </w:r>
      <w:r>
        <w:rPr>
          <w:spacing w:val="-2"/>
        </w:rPr>
        <w:t> </w:t>
      </w:r>
      <w:r>
        <w:rPr/>
        <w:t>av</w:t>
      </w:r>
      <w:r>
        <w:rPr>
          <w:spacing w:val="-1"/>
        </w:rPr>
        <w:t> </w:t>
      </w:r>
      <w:r>
        <w:rPr/>
        <w:t>ny</w:t>
      </w:r>
      <w:r>
        <w:rPr>
          <w:spacing w:val="-2"/>
        </w:rPr>
        <w:t> </w:t>
      </w:r>
      <w:r>
        <w:rPr/>
        <w:t>mental</w:t>
      </w:r>
      <w:r>
        <w:rPr>
          <w:spacing w:val="-1"/>
        </w:rPr>
        <w:t> </w:t>
      </w:r>
      <w:r>
        <w:rPr>
          <w:spacing w:val="-2"/>
        </w:rPr>
        <w:t>virkelighet</w:t>
      </w:r>
    </w:p>
    <w:p>
      <w:pPr>
        <w:pStyle w:val="BodyText"/>
        <w:spacing w:before="122"/>
        <w:ind w:right="547"/>
      </w:pPr>
      <w:r>
        <w:rPr>
          <w:spacing w:val="-2"/>
        </w:rPr>
        <w:t>Klienten</w:t>
      </w:r>
      <w:r>
        <w:rPr>
          <w:spacing w:val="-4"/>
        </w:rPr>
        <w:t> </w:t>
      </w:r>
      <w:r>
        <w:rPr>
          <w:spacing w:val="-2"/>
        </w:rPr>
        <w:t>har</w:t>
      </w:r>
      <w:r>
        <w:rPr>
          <w:spacing w:val="-4"/>
        </w:rPr>
        <w:t> </w:t>
      </w:r>
      <w:r>
        <w:rPr>
          <w:spacing w:val="-2"/>
        </w:rPr>
        <w:t>angst.</w:t>
      </w:r>
      <w:r>
        <w:rPr>
          <w:spacing w:val="-4"/>
        </w:rPr>
        <w:t> </w:t>
      </w:r>
      <w:r>
        <w:rPr>
          <w:spacing w:val="-2"/>
        </w:rPr>
        <w:t>Intervensjonen</w:t>
      </w:r>
      <w:r>
        <w:rPr>
          <w:spacing w:val="-4"/>
        </w:rPr>
        <w:t> </w:t>
      </w:r>
      <w:r>
        <w:rPr>
          <w:spacing w:val="-2"/>
        </w:rPr>
        <w:t>har</w:t>
      </w:r>
      <w:r>
        <w:rPr>
          <w:spacing w:val="-4"/>
        </w:rPr>
        <w:t> </w:t>
      </w:r>
      <w:r>
        <w:rPr>
          <w:spacing w:val="-2"/>
        </w:rPr>
        <w:t>to</w:t>
      </w:r>
      <w:r>
        <w:rPr>
          <w:spacing w:val="-4"/>
        </w:rPr>
        <w:t> </w:t>
      </w:r>
      <w:r>
        <w:rPr>
          <w:spacing w:val="-2"/>
        </w:rPr>
        <w:t>formål,</w:t>
      </w:r>
      <w:r>
        <w:rPr>
          <w:spacing w:val="-4"/>
        </w:rPr>
        <w:t> </w:t>
      </w:r>
      <w:r>
        <w:rPr>
          <w:spacing w:val="-2"/>
        </w:rPr>
        <w:t>å</w:t>
      </w:r>
      <w:r>
        <w:rPr>
          <w:spacing w:val="-4"/>
        </w:rPr>
        <w:t> </w:t>
      </w:r>
      <w:r>
        <w:rPr>
          <w:spacing w:val="-2"/>
        </w:rPr>
        <w:t>redusere</w:t>
      </w:r>
      <w:r>
        <w:rPr>
          <w:spacing w:val="-4"/>
        </w:rPr>
        <w:t> </w:t>
      </w:r>
      <w:r>
        <w:rPr>
          <w:spacing w:val="-2"/>
        </w:rPr>
        <w:t>klientens</w:t>
      </w:r>
      <w:r>
        <w:rPr>
          <w:spacing w:val="-4"/>
        </w:rPr>
        <w:t> </w:t>
      </w:r>
      <w:r>
        <w:rPr>
          <w:spacing w:val="-2"/>
        </w:rPr>
        <w:t>angst,</w:t>
      </w:r>
      <w:r>
        <w:rPr>
          <w:spacing w:val="-4"/>
        </w:rPr>
        <w:t> </w:t>
      </w:r>
      <w:r>
        <w:rPr>
          <w:spacing w:val="-2"/>
        </w:rPr>
        <w:t>og</w:t>
      </w:r>
      <w:r>
        <w:rPr>
          <w:spacing w:val="-4"/>
        </w:rPr>
        <w:t> </w:t>
      </w:r>
      <w:r>
        <w:rPr>
          <w:spacing w:val="-2"/>
        </w:rPr>
        <w:t>å</w:t>
      </w:r>
      <w:r>
        <w:rPr>
          <w:spacing w:val="-4"/>
        </w:rPr>
        <w:t> </w:t>
      </w:r>
      <w:r>
        <w:rPr>
          <w:spacing w:val="-2"/>
        </w:rPr>
        <w:t>redu- </w:t>
      </w:r>
      <w:r>
        <w:rPr/>
        <w:t>seres</w:t>
      </w:r>
      <w:r>
        <w:rPr>
          <w:spacing w:val="-11"/>
        </w:rPr>
        <w:t> </w:t>
      </w:r>
      <w:r>
        <w:rPr/>
        <w:t>traumet.</w:t>
      </w:r>
      <w:r>
        <w:rPr>
          <w:spacing w:val="-11"/>
        </w:rPr>
        <w:t> </w:t>
      </w:r>
      <w:r>
        <w:rPr/>
        <w:t>Jeg</w:t>
      </w:r>
      <w:r>
        <w:rPr>
          <w:spacing w:val="-11"/>
        </w:rPr>
        <w:t> </w:t>
      </w:r>
      <w:r>
        <w:rPr/>
        <w:t>fortsetter</w:t>
      </w:r>
      <w:r>
        <w:rPr>
          <w:spacing w:val="-11"/>
        </w:rPr>
        <w:t> </w:t>
      </w:r>
      <w:r>
        <w:rPr/>
        <w:t>her</w:t>
      </w:r>
      <w:r>
        <w:rPr>
          <w:spacing w:val="-11"/>
        </w:rPr>
        <w:t> </w:t>
      </w:r>
      <w:r>
        <w:rPr/>
        <w:t>med</w:t>
      </w:r>
      <w:r>
        <w:rPr>
          <w:spacing w:val="-11"/>
        </w:rPr>
        <w:t> </w:t>
      </w:r>
      <w:r>
        <w:rPr/>
        <w:t>metoden</w:t>
      </w:r>
      <w:r>
        <w:rPr>
          <w:spacing w:val="-11"/>
        </w:rPr>
        <w:t> </w:t>
      </w:r>
      <w:r>
        <w:rPr/>
        <w:t>fantastiske</w:t>
      </w:r>
      <w:r>
        <w:rPr>
          <w:spacing w:val="-11"/>
        </w:rPr>
        <w:t> </w:t>
      </w:r>
      <w:r>
        <w:rPr/>
        <w:t>fantasier,</w:t>
      </w:r>
      <w:r>
        <w:rPr>
          <w:spacing w:val="-11"/>
        </w:rPr>
        <w:t> </w:t>
      </w:r>
      <w:r>
        <w:rPr/>
        <w:t>som</w:t>
      </w:r>
      <w:r>
        <w:rPr>
          <w:spacing w:val="-11"/>
        </w:rPr>
        <w:t> </w:t>
      </w:r>
      <w:r>
        <w:rPr/>
        <w:t>tidligere,</w:t>
      </w:r>
      <w:r>
        <w:rPr>
          <w:spacing w:val="-11"/>
        </w:rPr>
        <w:t> </w:t>
      </w:r>
      <w:r>
        <w:rPr/>
        <w:t>men nå med nytt innhold. Samtidig endrer jeg klientens historie og gir klienten tilgang til nye ressurser</w:t>
      </w:r>
    </w:p>
    <w:p>
      <w:pPr>
        <w:pStyle w:val="BodyText"/>
        <w:ind w:left="0"/>
        <w:jc w:val="left"/>
      </w:pPr>
    </w:p>
    <w:p>
      <w:pPr>
        <w:pStyle w:val="BodyText"/>
        <w:ind w:left="670" w:right="1114"/>
      </w:pPr>
      <w:r>
        <w:rPr/>
        <w:t>T:</w:t>
      </w:r>
      <w:r>
        <w:rPr>
          <w:spacing w:val="-2"/>
        </w:rPr>
        <w:t> </w:t>
      </w:r>
      <w:r>
        <w:rPr/>
        <w:t>Har</w:t>
      </w:r>
      <w:r>
        <w:rPr>
          <w:spacing w:val="-2"/>
        </w:rPr>
        <w:t> </w:t>
      </w:r>
      <w:r>
        <w:rPr/>
        <w:t>du</w:t>
      </w:r>
      <w:r>
        <w:rPr>
          <w:spacing w:val="-2"/>
        </w:rPr>
        <w:t> </w:t>
      </w:r>
      <w:r>
        <w:rPr/>
        <w:t>sett</w:t>
      </w:r>
      <w:r>
        <w:rPr>
          <w:spacing w:val="-2"/>
        </w:rPr>
        <w:t> </w:t>
      </w:r>
      <w:r>
        <w:rPr/>
        <w:t>en</w:t>
      </w:r>
      <w:r>
        <w:rPr>
          <w:spacing w:val="-2"/>
        </w:rPr>
        <w:t> </w:t>
      </w:r>
      <w:r>
        <w:rPr/>
        <w:t>Chaplin-film</w:t>
      </w:r>
      <w:r>
        <w:rPr>
          <w:spacing w:val="-2"/>
        </w:rPr>
        <w:t> </w:t>
      </w:r>
      <w:r>
        <w:rPr/>
        <w:t>noen</w:t>
      </w:r>
      <w:r>
        <w:rPr>
          <w:spacing w:val="-2"/>
        </w:rPr>
        <w:t> </w:t>
      </w:r>
      <w:r>
        <w:rPr/>
        <w:t>gang?</w:t>
      </w:r>
      <w:r>
        <w:rPr>
          <w:spacing w:val="-2"/>
        </w:rPr>
        <w:t> </w:t>
      </w:r>
      <w:r>
        <w:rPr/>
        <w:t>K:</w:t>
      </w:r>
      <w:r>
        <w:rPr>
          <w:spacing w:val="-2"/>
        </w:rPr>
        <w:t> </w:t>
      </w:r>
      <w:r>
        <w:rPr/>
        <w:t>Ja.</w:t>
      </w:r>
      <w:r>
        <w:rPr>
          <w:spacing w:val="-2"/>
        </w:rPr>
        <w:t> </w:t>
      </w:r>
      <w:r>
        <w:rPr/>
        <w:t>T:</w:t>
      </w:r>
      <w:r>
        <w:rPr>
          <w:spacing w:val="-2"/>
        </w:rPr>
        <w:t> </w:t>
      </w:r>
      <w:r>
        <w:rPr/>
        <w:t>Tenk</w:t>
      </w:r>
      <w:r>
        <w:rPr>
          <w:spacing w:val="-2"/>
        </w:rPr>
        <w:t> </w:t>
      </w:r>
      <w:r>
        <w:rPr/>
        <w:t>at</w:t>
      </w:r>
      <w:r>
        <w:rPr>
          <w:spacing w:val="-2"/>
        </w:rPr>
        <w:t> </w:t>
      </w:r>
      <w:r>
        <w:rPr/>
        <w:t>nå</w:t>
      </w:r>
      <w:r>
        <w:rPr>
          <w:spacing w:val="-2"/>
        </w:rPr>
        <w:t> </w:t>
      </w:r>
      <w:r>
        <w:rPr/>
        <w:t>ser</w:t>
      </w:r>
      <w:r>
        <w:rPr>
          <w:spacing w:val="-2"/>
        </w:rPr>
        <w:t> </w:t>
      </w:r>
      <w:r>
        <w:rPr/>
        <w:t>du</w:t>
      </w:r>
      <w:r>
        <w:rPr>
          <w:spacing w:val="-2"/>
        </w:rPr>
        <w:t> </w:t>
      </w:r>
      <w:r>
        <w:rPr/>
        <w:t>en Chaplin-film, og du er Chaplin. K: Ja. Liten latter. T: Nå ser du deg i en svart-hvitt-film fra situasjonen, som om du er Charlie Chaplin, hvor du ordner opp på en litt komisk måte. Du er fortsatt 215 cm høy med svart belte</w:t>
      </w:r>
      <w:r>
        <w:rPr>
          <w:spacing w:val="-10"/>
        </w:rPr>
        <w:t> </w:t>
      </w:r>
      <w:r>
        <w:rPr/>
        <w:t>i</w:t>
      </w:r>
      <w:r>
        <w:rPr>
          <w:spacing w:val="-10"/>
        </w:rPr>
        <w:t> </w:t>
      </w:r>
      <w:r>
        <w:rPr/>
        <w:t>taekwondo.</w:t>
      </w:r>
      <w:r>
        <w:rPr>
          <w:spacing w:val="-10"/>
        </w:rPr>
        <w:t> </w:t>
      </w:r>
      <w:r>
        <w:rPr/>
        <w:t>Hvordan</w:t>
      </w:r>
      <w:r>
        <w:rPr>
          <w:spacing w:val="-10"/>
        </w:rPr>
        <w:t> </w:t>
      </w:r>
      <w:r>
        <w:rPr/>
        <w:t>ser</w:t>
      </w:r>
      <w:r>
        <w:rPr>
          <w:spacing w:val="-10"/>
        </w:rPr>
        <w:t> </w:t>
      </w:r>
      <w:r>
        <w:rPr/>
        <w:t>det</w:t>
      </w:r>
      <w:r>
        <w:rPr>
          <w:spacing w:val="-10"/>
        </w:rPr>
        <w:t> </w:t>
      </w:r>
      <w:r>
        <w:rPr/>
        <w:t>ut?</w:t>
      </w:r>
      <w:r>
        <w:rPr>
          <w:spacing w:val="-10"/>
        </w:rPr>
        <w:t> </w:t>
      </w:r>
      <w:r>
        <w:rPr/>
        <w:t>K:</w:t>
      </w:r>
      <w:r>
        <w:rPr>
          <w:spacing w:val="-10"/>
        </w:rPr>
        <w:t> </w:t>
      </w:r>
      <w:r>
        <w:rPr/>
        <w:t>Det</w:t>
      </w:r>
      <w:r>
        <w:rPr>
          <w:spacing w:val="-10"/>
        </w:rPr>
        <w:t> </w:t>
      </w:r>
      <w:r>
        <w:rPr/>
        <w:t>ser</w:t>
      </w:r>
      <w:r>
        <w:rPr>
          <w:spacing w:val="-10"/>
        </w:rPr>
        <w:t> </w:t>
      </w:r>
      <w:r>
        <w:rPr/>
        <w:t>dumt</w:t>
      </w:r>
      <w:r>
        <w:rPr>
          <w:spacing w:val="-10"/>
        </w:rPr>
        <w:t> </w:t>
      </w:r>
      <w:r>
        <w:rPr/>
        <w:t>ut.</w:t>
      </w:r>
      <w:r>
        <w:rPr>
          <w:spacing w:val="-10"/>
        </w:rPr>
        <w:t> </w:t>
      </w:r>
      <w:r>
        <w:rPr/>
        <w:t>Liten</w:t>
      </w:r>
      <w:r>
        <w:rPr>
          <w:spacing w:val="-10"/>
        </w:rPr>
        <w:t> </w:t>
      </w:r>
      <w:r>
        <w:rPr/>
        <w:t>latter.</w:t>
      </w:r>
      <w:r>
        <w:rPr>
          <w:spacing w:val="-10"/>
        </w:rPr>
        <w:t> </w:t>
      </w:r>
      <w:r>
        <w:rPr/>
        <w:t>T: Humor</w:t>
      </w:r>
      <w:r>
        <w:rPr>
          <w:spacing w:val="-5"/>
        </w:rPr>
        <w:t> </w:t>
      </w:r>
      <w:r>
        <w:rPr/>
        <w:t>og</w:t>
      </w:r>
      <w:r>
        <w:rPr>
          <w:spacing w:val="-5"/>
        </w:rPr>
        <w:t> </w:t>
      </w:r>
      <w:r>
        <w:rPr/>
        <w:t>latter</w:t>
      </w:r>
      <w:r>
        <w:rPr>
          <w:spacing w:val="-5"/>
        </w:rPr>
        <w:t> </w:t>
      </w:r>
      <w:r>
        <w:rPr/>
        <w:t>er</w:t>
      </w:r>
      <w:r>
        <w:rPr>
          <w:spacing w:val="-5"/>
        </w:rPr>
        <w:t> </w:t>
      </w:r>
      <w:r>
        <w:rPr/>
        <w:t>tegn</w:t>
      </w:r>
      <w:r>
        <w:rPr>
          <w:spacing w:val="-5"/>
        </w:rPr>
        <w:t> </w:t>
      </w:r>
      <w:r>
        <w:rPr/>
        <w:t>på</w:t>
      </w:r>
      <w:r>
        <w:rPr>
          <w:spacing w:val="-5"/>
        </w:rPr>
        <w:t> </w:t>
      </w:r>
      <w:r>
        <w:rPr/>
        <w:t>større</w:t>
      </w:r>
      <w:r>
        <w:rPr>
          <w:spacing w:val="-5"/>
        </w:rPr>
        <w:t> </w:t>
      </w:r>
      <w:r>
        <w:rPr/>
        <w:t>ro</w:t>
      </w:r>
      <w:r>
        <w:rPr>
          <w:spacing w:val="-5"/>
        </w:rPr>
        <w:t> </w:t>
      </w:r>
      <w:r>
        <w:rPr/>
        <w:t>og</w:t>
      </w:r>
      <w:r>
        <w:rPr>
          <w:spacing w:val="-5"/>
        </w:rPr>
        <w:t> </w:t>
      </w:r>
      <w:r>
        <w:rPr/>
        <w:t>avslappethet,</w:t>
      </w:r>
      <w:r>
        <w:rPr>
          <w:spacing w:val="-5"/>
        </w:rPr>
        <w:t> </w:t>
      </w:r>
      <w:r>
        <w:rPr/>
        <w:t>og</w:t>
      </w:r>
      <w:r>
        <w:rPr>
          <w:spacing w:val="-5"/>
        </w:rPr>
        <w:t> </w:t>
      </w:r>
      <w:r>
        <w:rPr/>
        <w:t>tegn</w:t>
      </w:r>
      <w:r>
        <w:rPr>
          <w:spacing w:val="-5"/>
        </w:rPr>
        <w:t> </w:t>
      </w:r>
      <w:r>
        <w:rPr/>
        <w:t>på</w:t>
      </w:r>
      <w:r>
        <w:rPr>
          <w:spacing w:val="-5"/>
        </w:rPr>
        <w:t> </w:t>
      </w:r>
      <w:r>
        <w:rPr/>
        <w:t>redusert angstfølelse</w:t>
      </w:r>
      <w:r>
        <w:rPr>
          <w:spacing w:val="-8"/>
        </w:rPr>
        <w:t> </w:t>
      </w:r>
      <w:r>
        <w:rPr/>
        <w:t>i</w:t>
      </w:r>
      <w:r>
        <w:rPr>
          <w:spacing w:val="-8"/>
        </w:rPr>
        <w:t> </w:t>
      </w:r>
      <w:r>
        <w:rPr/>
        <w:t>øyeblikket.</w:t>
      </w:r>
      <w:r>
        <w:rPr>
          <w:spacing w:val="-8"/>
        </w:rPr>
        <w:t> </w:t>
      </w:r>
      <w:r>
        <w:rPr/>
        <w:t>Det</w:t>
      </w:r>
      <w:r>
        <w:rPr>
          <w:spacing w:val="-8"/>
        </w:rPr>
        <w:t> </w:t>
      </w:r>
      <w:r>
        <w:rPr/>
        <w:t>å</w:t>
      </w:r>
      <w:r>
        <w:rPr>
          <w:spacing w:val="-8"/>
        </w:rPr>
        <w:t> </w:t>
      </w:r>
      <w:r>
        <w:rPr/>
        <w:t>se</w:t>
      </w:r>
      <w:r>
        <w:rPr>
          <w:spacing w:val="-8"/>
        </w:rPr>
        <w:t> </w:t>
      </w:r>
      <w:r>
        <w:rPr/>
        <w:t>seg</w:t>
      </w:r>
      <w:r>
        <w:rPr>
          <w:spacing w:val="-8"/>
        </w:rPr>
        <w:t> </w:t>
      </w:r>
      <w:r>
        <w:rPr/>
        <w:t>selv</w:t>
      </w:r>
      <w:r>
        <w:rPr>
          <w:spacing w:val="-8"/>
        </w:rPr>
        <w:t> </w:t>
      </w:r>
      <w:r>
        <w:rPr/>
        <w:t>på</w:t>
      </w:r>
      <w:r>
        <w:rPr>
          <w:spacing w:val="-8"/>
        </w:rPr>
        <w:t> </w:t>
      </w:r>
      <w:r>
        <w:rPr/>
        <w:t>en</w:t>
      </w:r>
      <w:r>
        <w:rPr>
          <w:spacing w:val="-8"/>
        </w:rPr>
        <w:t> </w:t>
      </w:r>
      <w:r>
        <w:rPr/>
        <w:t>film</w:t>
      </w:r>
      <w:r>
        <w:rPr>
          <w:spacing w:val="-8"/>
        </w:rPr>
        <w:t> </w:t>
      </w:r>
      <w:r>
        <w:rPr/>
        <w:t>som</w:t>
      </w:r>
      <w:r>
        <w:rPr>
          <w:spacing w:val="-8"/>
        </w:rPr>
        <w:t> </w:t>
      </w:r>
      <w:r>
        <w:rPr/>
        <w:t>Charlie</w:t>
      </w:r>
      <w:r>
        <w:rPr>
          <w:spacing w:val="-8"/>
        </w:rPr>
        <w:t> </w:t>
      </w:r>
      <w:r>
        <w:rPr/>
        <w:t>Chaplin i en voldssituasjon er en kraftig visuell endring. T: Og nå kan du tenke deg én ting til. At med en gang de kommer, krymper du dem til to cen- timeter</w:t>
      </w:r>
      <w:r>
        <w:rPr>
          <w:spacing w:val="-5"/>
        </w:rPr>
        <w:t> </w:t>
      </w:r>
      <w:r>
        <w:rPr/>
        <w:t>(her</w:t>
      </w:r>
      <w:r>
        <w:rPr>
          <w:spacing w:val="-5"/>
        </w:rPr>
        <w:t> </w:t>
      </w:r>
      <w:r>
        <w:rPr/>
        <w:t>skjer</w:t>
      </w:r>
      <w:r>
        <w:rPr>
          <w:spacing w:val="-5"/>
        </w:rPr>
        <w:t> </w:t>
      </w:r>
      <w:r>
        <w:rPr/>
        <w:t>det</w:t>
      </w:r>
      <w:r>
        <w:rPr>
          <w:spacing w:val="-5"/>
        </w:rPr>
        <w:t> </w:t>
      </w:r>
      <w:r>
        <w:rPr/>
        <w:t>en</w:t>
      </w:r>
      <w:r>
        <w:rPr>
          <w:spacing w:val="-5"/>
        </w:rPr>
        <w:t> </w:t>
      </w:r>
      <w:r>
        <w:rPr/>
        <w:t>visuell</w:t>
      </w:r>
      <w:r>
        <w:rPr>
          <w:spacing w:val="-5"/>
        </w:rPr>
        <w:t> </w:t>
      </w:r>
      <w:r>
        <w:rPr/>
        <w:t>endring</w:t>
      </w:r>
      <w:r>
        <w:rPr>
          <w:spacing w:val="-5"/>
        </w:rPr>
        <w:t> </w:t>
      </w:r>
      <w:r>
        <w:rPr/>
        <w:t>som</w:t>
      </w:r>
      <w:r>
        <w:rPr>
          <w:spacing w:val="-5"/>
        </w:rPr>
        <w:t> </w:t>
      </w:r>
      <w:r>
        <w:rPr/>
        <w:t>ufarliggjør</w:t>
      </w:r>
      <w:r>
        <w:rPr>
          <w:spacing w:val="-5"/>
        </w:rPr>
        <w:t> </w:t>
      </w:r>
      <w:r>
        <w:rPr/>
        <w:t>elevene).K:</w:t>
      </w:r>
      <w:r>
        <w:rPr>
          <w:spacing w:val="-5"/>
        </w:rPr>
        <w:t> </w:t>
      </w:r>
      <w:r>
        <w:rPr/>
        <w:t>Hm. T: Og så tar du på dem tyrolerbukser og setter dem på et bord 15 meter lenger unna, hvor de dingler med bena, mens du er stor, sterk og trygg (en ufarlig og litt latterlig visuell forestilling av en tidligere traumatisk situasjon reduserer angst). K: Hm. (Litt latter igjen).</w:t>
      </w:r>
    </w:p>
    <w:p>
      <w:pPr>
        <w:pStyle w:val="Heading8"/>
      </w:pPr>
      <w:r>
        <w:rPr/>
        <w:t>Ny</w:t>
      </w:r>
      <w:r>
        <w:rPr>
          <w:spacing w:val="-1"/>
        </w:rPr>
        <w:t> </w:t>
      </w:r>
      <w:r>
        <w:rPr>
          <w:spacing w:val="-4"/>
        </w:rPr>
        <w:t>test</w:t>
      </w:r>
    </w:p>
    <w:p>
      <w:pPr>
        <w:pStyle w:val="BodyText"/>
        <w:spacing w:before="122"/>
        <w:ind w:left="670" w:right="1114"/>
      </w:pPr>
      <w:r>
        <w:rPr/>
        <w:t>T: Hvordan hadde du hatt det nå i den situasjonen? (Undersøker inter- vensjonens</w:t>
      </w:r>
      <w:r>
        <w:rPr>
          <w:spacing w:val="-8"/>
        </w:rPr>
        <w:t> </w:t>
      </w:r>
      <w:r>
        <w:rPr/>
        <w:t>virkning).</w:t>
      </w:r>
      <w:r>
        <w:rPr>
          <w:spacing w:val="-8"/>
        </w:rPr>
        <w:t> </w:t>
      </w:r>
      <w:r>
        <w:rPr/>
        <w:t>K:</w:t>
      </w:r>
      <w:r>
        <w:rPr>
          <w:spacing w:val="-8"/>
        </w:rPr>
        <w:t> </w:t>
      </w:r>
      <w:r>
        <w:rPr/>
        <w:t>Jeg</w:t>
      </w:r>
      <w:r>
        <w:rPr>
          <w:spacing w:val="-8"/>
        </w:rPr>
        <w:t> </w:t>
      </w:r>
      <w:r>
        <w:rPr/>
        <w:t>tror</w:t>
      </w:r>
      <w:r>
        <w:rPr>
          <w:spacing w:val="-8"/>
        </w:rPr>
        <w:t> </w:t>
      </w:r>
      <w:r>
        <w:rPr/>
        <w:t>ikke</w:t>
      </w:r>
      <w:r>
        <w:rPr>
          <w:spacing w:val="-8"/>
        </w:rPr>
        <w:t> </w:t>
      </w:r>
      <w:r>
        <w:rPr/>
        <w:t>de</w:t>
      </w:r>
      <w:r>
        <w:rPr>
          <w:spacing w:val="-8"/>
        </w:rPr>
        <w:t> </w:t>
      </w:r>
      <w:r>
        <w:rPr/>
        <w:t>ville</w:t>
      </w:r>
      <w:r>
        <w:rPr>
          <w:spacing w:val="-8"/>
        </w:rPr>
        <w:t> </w:t>
      </w:r>
      <w:r>
        <w:rPr/>
        <w:t>angrepet</w:t>
      </w:r>
      <w:r>
        <w:rPr>
          <w:spacing w:val="-8"/>
        </w:rPr>
        <w:t> </w:t>
      </w:r>
      <w:r>
        <w:rPr/>
        <w:t>meg</w:t>
      </w:r>
      <w:r>
        <w:rPr>
          <w:spacing w:val="-8"/>
        </w:rPr>
        <w:t> </w:t>
      </w:r>
      <w:r>
        <w:rPr/>
        <w:t>hvis</w:t>
      </w:r>
      <w:r>
        <w:rPr>
          <w:spacing w:val="-8"/>
        </w:rPr>
        <w:t> </w:t>
      </w:r>
      <w:r>
        <w:rPr/>
        <w:t>det</w:t>
      </w:r>
      <w:r>
        <w:rPr>
          <w:spacing w:val="-8"/>
        </w:rPr>
        <w:t> </w:t>
      </w:r>
      <w:r>
        <w:rPr/>
        <w:t>had- de vært sånn (endringsbekreftende utsagn, men ordet «hvis» er et tegn på</w:t>
      </w:r>
      <w:r>
        <w:rPr>
          <w:spacing w:val="-1"/>
        </w:rPr>
        <w:t> </w:t>
      </w:r>
      <w:r>
        <w:rPr/>
        <w:t>forbehold).</w:t>
      </w:r>
      <w:r>
        <w:rPr>
          <w:spacing w:val="-1"/>
        </w:rPr>
        <w:t> </w:t>
      </w:r>
      <w:r>
        <w:rPr/>
        <w:t>T:</w:t>
      </w:r>
      <w:r>
        <w:rPr>
          <w:spacing w:val="-1"/>
        </w:rPr>
        <w:t> </w:t>
      </w:r>
      <w:r>
        <w:rPr/>
        <w:t>Nei,</w:t>
      </w:r>
      <w:r>
        <w:rPr>
          <w:spacing w:val="-1"/>
        </w:rPr>
        <w:t> </w:t>
      </w:r>
      <w:r>
        <w:rPr/>
        <w:t>tenk</w:t>
      </w:r>
      <w:r>
        <w:rPr>
          <w:spacing w:val="-1"/>
        </w:rPr>
        <w:t> </w:t>
      </w:r>
      <w:r>
        <w:rPr/>
        <w:t>at</w:t>
      </w:r>
      <w:r>
        <w:rPr>
          <w:spacing w:val="-1"/>
        </w:rPr>
        <w:t> </w:t>
      </w:r>
      <w:r>
        <w:rPr/>
        <w:t>de</w:t>
      </w:r>
      <w:r>
        <w:rPr>
          <w:spacing w:val="-1"/>
        </w:rPr>
        <w:t> </w:t>
      </w:r>
      <w:r>
        <w:rPr/>
        <w:t>ikke</w:t>
      </w:r>
      <w:r>
        <w:rPr>
          <w:spacing w:val="-1"/>
        </w:rPr>
        <w:t> </w:t>
      </w:r>
      <w:r>
        <w:rPr/>
        <w:t>tør</w:t>
      </w:r>
      <w:r>
        <w:rPr>
          <w:spacing w:val="-1"/>
        </w:rPr>
        <w:t> </w:t>
      </w:r>
      <w:r>
        <w:rPr/>
        <w:t>det.</w:t>
      </w:r>
      <w:r>
        <w:rPr>
          <w:spacing w:val="-1"/>
        </w:rPr>
        <w:t> </w:t>
      </w:r>
      <w:r>
        <w:rPr/>
        <w:t>Hvordan</w:t>
      </w:r>
      <w:r>
        <w:rPr>
          <w:spacing w:val="-1"/>
        </w:rPr>
        <w:t> </w:t>
      </w:r>
      <w:r>
        <w:rPr/>
        <w:t>har</w:t>
      </w:r>
      <w:r>
        <w:rPr>
          <w:spacing w:val="-1"/>
        </w:rPr>
        <w:t> </w:t>
      </w:r>
      <w:r>
        <w:rPr/>
        <w:t>du</w:t>
      </w:r>
      <w:r>
        <w:rPr>
          <w:spacing w:val="-1"/>
        </w:rPr>
        <w:t> </w:t>
      </w:r>
      <w:r>
        <w:rPr/>
        <w:t>det</w:t>
      </w:r>
      <w:r>
        <w:rPr>
          <w:spacing w:val="-1"/>
        </w:rPr>
        <w:t> </w:t>
      </w:r>
      <w:r>
        <w:rPr/>
        <w:t>da?</w:t>
      </w:r>
      <w:r>
        <w:rPr>
          <w:spacing w:val="-1"/>
        </w:rPr>
        <w:t> </w:t>
      </w:r>
      <w:r>
        <w:rPr/>
        <w:t>K: Da</w:t>
      </w:r>
      <w:r>
        <w:rPr>
          <w:spacing w:val="-5"/>
        </w:rPr>
        <w:t> </w:t>
      </w:r>
      <w:r>
        <w:rPr/>
        <w:t>har</w:t>
      </w:r>
      <w:r>
        <w:rPr>
          <w:spacing w:val="-5"/>
        </w:rPr>
        <w:t> </w:t>
      </w:r>
      <w:r>
        <w:rPr/>
        <w:t>jeg</w:t>
      </w:r>
      <w:r>
        <w:rPr>
          <w:spacing w:val="-5"/>
        </w:rPr>
        <w:t> </w:t>
      </w:r>
      <w:r>
        <w:rPr/>
        <w:t>det</w:t>
      </w:r>
      <w:r>
        <w:rPr>
          <w:spacing w:val="-5"/>
        </w:rPr>
        <w:t> </w:t>
      </w:r>
      <w:r>
        <w:rPr/>
        <w:t>bra</w:t>
      </w:r>
      <w:r>
        <w:rPr>
          <w:spacing w:val="-5"/>
        </w:rPr>
        <w:t> </w:t>
      </w:r>
      <w:r>
        <w:rPr/>
        <w:t>(endringsbekreftende</w:t>
      </w:r>
      <w:r>
        <w:rPr>
          <w:spacing w:val="-5"/>
        </w:rPr>
        <w:t> </w:t>
      </w:r>
      <w:r>
        <w:rPr/>
        <w:t>utsagn).T:</w:t>
      </w:r>
      <w:r>
        <w:rPr>
          <w:spacing w:val="-5"/>
        </w:rPr>
        <w:t> </w:t>
      </w:r>
      <w:r>
        <w:rPr/>
        <w:t>Da</w:t>
      </w:r>
      <w:r>
        <w:rPr>
          <w:spacing w:val="-5"/>
        </w:rPr>
        <w:t> </w:t>
      </w:r>
      <w:r>
        <w:rPr/>
        <w:t>har</w:t>
      </w:r>
      <w:r>
        <w:rPr>
          <w:spacing w:val="-5"/>
        </w:rPr>
        <w:t> </w:t>
      </w:r>
      <w:r>
        <w:rPr/>
        <w:t>du</w:t>
      </w:r>
      <w:r>
        <w:rPr>
          <w:spacing w:val="-5"/>
        </w:rPr>
        <w:t> </w:t>
      </w:r>
      <w:r>
        <w:rPr/>
        <w:t>det</w:t>
      </w:r>
      <w:r>
        <w:rPr>
          <w:spacing w:val="-5"/>
        </w:rPr>
        <w:t> </w:t>
      </w:r>
      <w:r>
        <w:rPr/>
        <w:t>bra.</w:t>
      </w:r>
      <w:r>
        <w:rPr>
          <w:spacing w:val="-5"/>
        </w:rPr>
        <w:t> </w:t>
      </w:r>
      <w:r>
        <w:rPr/>
        <w:t>Se hva</w:t>
      </w:r>
      <w:r>
        <w:rPr>
          <w:spacing w:val="-6"/>
        </w:rPr>
        <w:t> </w:t>
      </w:r>
      <w:r>
        <w:rPr/>
        <w:t>som</w:t>
      </w:r>
      <w:r>
        <w:rPr>
          <w:spacing w:val="-6"/>
        </w:rPr>
        <w:t> </w:t>
      </w:r>
      <w:r>
        <w:rPr/>
        <w:t>skjer</w:t>
      </w:r>
      <w:r>
        <w:rPr>
          <w:spacing w:val="-6"/>
        </w:rPr>
        <w:t> </w:t>
      </w:r>
      <w:r>
        <w:rPr/>
        <w:t>når</w:t>
      </w:r>
      <w:r>
        <w:rPr>
          <w:spacing w:val="-6"/>
        </w:rPr>
        <w:t> </w:t>
      </w:r>
      <w:r>
        <w:rPr/>
        <w:t>de</w:t>
      </w:r>
      <w:r>
        <w:rPr>
          <w:spacing w:val="-6"/>
        </w:rPr>
        <w:t> </w:t>
      </w:r>
      <w:r>
        <w:rPr/>
        <w:t>ikke</w:t>
      </w:r>
      <w:r>
        <w:rPr>
          <w:spacing w:val="-6"/>
        </w:rPr>
        <w:t> </w:t>
      </w:r>
      <w:r>
        <w:rPr/>
        <w:t>tør</w:t>
      </w:r>
      <w:r>
        <w:rPr>
          <w:spacing w:val="-6"/>
        </w:rPr>
        <w:t> </w:t>
      </w:r>
      <w:r>
        <w:rPr/>
        <w:t>å</w:t>
      </w:r>
      <w:r>
        <w:rPr>
          <w:spacing w:val="-6"/>
        </w:rPr>
        <w:t> </w:t>
      </w:r>
      <w:r>
        <w:rPr/>
        <w:t>angripe</w:t>
      </w:r>
      <w:r>
        <w:rPr>
          <w:spacing w:val="-6"/>
        </w:rPr>
        <w:t> </w:t>
      </w:r>
      <w:r>
        <w:rPr/>
        <w:t>deg.</w:t>
      </w:r>
      <w:r>
        <w:rPr>
          <w:spacing w:val="-6"/>
        </w:rPr>
        <w:t> </w:t>
      </w:r>
      <w:r>
        <w:rPr/>
        <w:t>Hva</w:t>
      </w:r>
      <w:r>
        <w:rPr>
          <w:spacing w:val="-6"/>
        </w:rPr>
        <w:t> </w:t>
      </w:r>
      <w:r>
        <w:rPr/>
        <w:t>skjer</w:t>
      </w:r>
      <w:r>
        <w:rPr>
          <w:spacing w:val="-6"/>
        </w:rPr>
        <w:t> </w:t>
      </w:r>
      <w:r>
        <w:rPr/>
        <w:t>da?</w:t>
      </w:r>
      <w:r>
        <w:rPr>
          <w:spacing w:val="-6"/>
        </w:rPr>
        <w:t> </w:t>
      </w:r>
      <w:r>
        <w:rPr/>
        <w:t>K:</w:t>
      </w:r>
      <w:r>
        <w:rPr>
          <w:spacing w:val="-6"/>
        </w:rPr>
        <w:t> </w:t>
      </w:r>
      <w:r>
        <w:rPr/>
        <w:t>Ikke</w:t>
      </w:r>
      <w:r>
        <w:rPr>
          <w:spacing w:val="-6"/>
        </w:rPr>
        <w:t> </w:t>
      </w:r>
      <w:r>
        <w:rPr/>
        <w:t>noe.</w:t>
      </w:r>
      <w:r>
        <w:rPr>
          <w:spacing w:val="-6"/>
        </w:rPr>
        <w:t> </w:t>
      </w:r>
      <w:r>
        <w:rPr/>
        <w:t>T: Har</w:t>
      </w:r>
      <w:r>
        <w:rPr>
          <w:spacing w:val="-12"/>
        </w:rPr>
        <w:t> </w:t>
      </w:r>
      <w:r>
        <w:rPr/>
        <w:t>du</w:t>
      </w:r>
      <w:r>
        <w:rPr>
          <w:spacing w:val="-9"/>
        </w:rPr>
        <w:t> </w:t>
      </w:r>
      <w:r>
        <w:rPr/>
        <w:t>det</w:t>
      </w:r>
      <w:r>
        <w:rPr>
          <w:spacing w:val="-9"/>
        </w:rPr>
        <w:t> </w:t>
      </w:r>
      <w:r>
        <w:rPr/>
        <w:t>bra</w:t>
      </w:r>
      <w:r>
        <w:rPr>
          <w:spacing w:val="-10"/>
        </w:rPr>
        <w:t> </w:t>
      </w:r>
      <w:r>
        <w:rPr/>
        <w:t>da?K:</w:t>
      </w:r>
      <w:r>
        <w:rPr>
          <w:spacing w:val="-9"/>
        </w:rPr>
        <w:t> </w:t>
      </w:r>
      <w:r>
        <w:rPr/>
        <w:t>Hm.</w:t>
      </w:r>
      <w:r>
        <w:rPr>
          <w:spacing w:val="-9"/>
        </w:rPr>
        <w:t> </w:t>
      </w:r>
      <w:r>
        <w:rPr/>
        <w:t>Når</w:t>
      </w:r>
      <w:r>
        <w:rPr>
          <w:spacing w:val="-9"/>
        </w:rPr>
        <w:t> </w:t>
      </w:r>
      <w:r>
        <w:rPr/>
        <w:t>jeg</w:t>
      </w:r>
      <w:r>
        <w:rPr>
          <w:spacing w:val="-10"/>
        </w:rPr>
        <w:t> </w:t>
      </w:r>
      <w:r>
        <w:rPr/>
        <w:t>har</w:t>
      </w:r>
      <w:r>
        <w:rPr>
          <w:spacing w:val="-9"/>
        </w:rPr>
        <w:t> </w:t>
      </w:r>
      <w:r>
        <w:rPr/>
        <w:t>det</w:t>
      </w:r>
      <w:r>
        <w:rPr>
          <w:spacing w:val="-9"/>
        </w:rPr>
        <w:t> </w:t>
      </w:r>
      <w:r>
        <w:rPr/>
        <w:t>sånn,</w:t>
      </w:r>
      <w:r>
        <w:rPr>
          <w:spacing w:val="-9"/>
        </w:rPr>
        <w:t> </w:t>
      </w:r>
      <w:r>
        <w:rPr/>
        <w:t>har</w:t>
      </w:r>
      <w:r>
        <w:rPr>
          <w:spacing w:val="-10"/>
        </w:rPr>
        <w:t> </w:t>
      </w:r>
      <w:r>
        <w:rPr/>
        <w:t>jeg</w:t>
      </w:r>
      <w:r>
        <w:rPr>
          <w:spacing w:val="-9"/>
        </w:rPr>
        <w:t> </w:t>
      </w:r>
      <w:r>
        <w:rPr/>
        <w:t>det</w:t>
      </w:r>
      <w:r>
        <w:rPr>
          <w:spacing w:val="-9"/>
        </w:rPr>
        <w:t> </w:t>
      </w:r>
      <w:r>
        <w:rPr/>
        <w:t>bra.</w:t>
      </w:r>
      <w:r>
        <w:rPr>
          <w:spacing w:val="-9"/>
        </w:rPr>
        <w:t> </w:t>
      </w:r>
      <w:r>
        <w:rPr>
          <w:spacing w:val="-2"/>
        </w:rPr>
        <w:t>Setningen</w:t>
      </w:r>
    </w:p>
    <w:p>
      <w:pPr>
        <w:pStyle w:val="BodyText"/>
        <w:ind w:left="670"/>
      </w:pPr>
      <w:r>
        <w:rPr/>
        <w:t>«Når</w:t>
      </w:r>
      <w:r>
        <w:rPr>
          <w:spacing w:val="-2"/>
        </w:rPr>
        <w:t> </w:t>
      </w:r>
      <w:r>
        <w:rPr/>
        <w:t>jeg</w:t>
      </w:r>
      <w:r>
        <w:rPr>
          <w:spacing w:val="-1"/>
        </w:rPr>
        <w:t> </w:t>
      </w:r>
      <w:r>
        <w:rPr/>
        <w:t>har</w:t>
      </w:r>
      <w:r>
        <w:rPr>
          <w:spacing w:val="-2"/>
        </w:rPr>
        <w:t> </w:t>
      </w:r>
      <w:r>
        <w:rPr/>
        <w:t>det</w:t>
      </w:r>
      <w:r>
        <w:rPr>
          <w:spacing w:val="-1"/>
        </w:rPr>
        <w:t> </w:t>
      </w:r>
      <w:r>
        <w:rPr/>
        <w:t>sånn»</w:t>
      </w:r>
      <w:r>
        <w:rPr>
          <w:spacing w:val="-2"/>
        </w:rPr>
        <w:t> </w:t>
      </w:r>
      <w:r>
        <w:rPr/>
        <w:t>er</w:t>
      </w:r>
      <w:r>
        <w:rPr>
          <w:spacing w:val="-1"/>
        </w:rPr>
        <w:t> </w:t>
      </w:r>
      <w:r>
        <w:rPr/>
        <w:t>et</w:t>
      </w:r>
      <w:r>
        <w:rPr>
          <w:spacing w:val="-2"/>
        </w:rPr>
        <w:t> </w:t>
      </w:r>
      <w:r>
        <w:rPr/>
        <w:t>tegn</w:t>
      </w:r>
      <w:r>
        <w:rPr>
          <w:spacing w:val="-1"/>
        </w:rPr>
        <w:t> </w:t>
      </w:r>
      <w:r>
        <w:rPr/>
        <w:t>på</w:t>
      </w:r>
      <w:r>
        <w:rPr>
          <w:spacing w:val="-2"/>
        </w:rPr>
        <w:t> </w:t>
      </w:r>
      <w:r>
        <w:rPr/>
        <w:t>at</w:t>
      </w:r>
      <w:r>
        <w:rPr>
          <w:spacing w:val="-1"/>
        </w:rPr>
        <w:t> </w:t>
      </w:r>
      <w:r>
        <w:rPr/>
        <w:t>noe</w:t>
      </w:r>
      <w:r>
        <w:rPr>
          <w:spacing w:val="-1"/>
        </w:rPr>
        <w:t> </w:t>
      </w:r>
      <w:r>
        <w:rPr>
          <w:spacing w:val="-2"/>
        </w:rPr>
        <w:t>gjenstår.</w:t>
      </w:r>
    </w:p>
    <w:p>
      <w:pPr>
        <w:pStyle w:val="Heading8"/>
      </w:pPr>
      <w:r>
        <w:rPr/>
        <w:t>Terapeuten</w:t>
      </w:r>
      <w:r>
        <w:rPr>
          <w:spacing w:val="-8"/>
        </w:rPr>
        <w:t> </w:t>
      </w:r>
      <w:r>
        <w:rPr/>
        <w:t>tester</w:t>
      </w:r>
      <w:r>
        <w:rPr>
          <w:spacing w:val="-7"/>
        </w:rPr>
        <w:t> </w:t>
      </w:r>
      <w:r>
        <w:rPr/>
        <w:t>ut</w:t>
      </w:r>
      <w:r>
        <w:rPr>
          <w:spacing w:val="-7"/>
        </w:rPr>
        <w:t> </w:t>
      </w:r>
      <w:r>
        <w:rPr>
          <w:spacing w:val="-2"/>
        </w:rPr>
        <w:t>igjen</w:t>
      </w:r>
    </w:p>
    <w:p>
      <w:pPr>
        <w:pStyle w:val="BodyText"/>
        <w:spacing w:before="122"/>
        <w:ind w:left="670" w:right="1115"/>
      </w:pPr>
      <w:r>
        <w:rPr/>
        <w:t>T: Hvordan har du det på skolen når du går rundt med den følelsen i stedet</w:t>
      </w:r>
      <w:r>
        <w:rPr>
          <w:spacing w:val="21"/>
        </w:rPr>
        <w:t> </w:t>
      </w:r>
      <w:r>
        <w:rPr/>
        <w:t>for?</w:t>
      </w:r>
      <w:r>
        <w:rPr>
          <w:spacing w:val="21"/>
        </w:rPr>
        <w:t> </w:t>
      </w:r>
      <w:r>
        <w:rPr/>
        <w:t>K:</w:t>
      </w:r>
      <w:r>
        <w:rPr>
          <w:spacing w:val="21"/>
        </w:rPr>
        <w:t> </w:t>
      </w:r>
      <w:r>
        <w:rPr/>
        <w:t>Jeg</w:t>
      </w:r>
      <w:r>
        <w:rPr>
          <w:spacing w:val="22"/>
        </w:rPr>
        <w:t> </w:t>
      </w:r>
      <w:r>
        <w:rPr/>
        <w:t>vet</w:t>
      </w:r>
      <w:r>
        <w:rPr>
          <w:spacing w:val="21"/>
        </w:rPr>
        <w:t> </w:t>
      </w:r>
      <w:r>
        <w:rPr/>
        <w:t>ikke</w:t>
      </w:r>
      <w:r>
        <w:rPr>
          <w:spacing w:val="21"/>
        </w:rPr>
        <w:t> </w:t>
      </w:r>
      <w:r>
        <w:rPr/>
        <w:t>(«vet</w:t>
      </w:r>
      <w:r>
        <w:rPr>
          <w:spacing w:val="21"/>
        </w:rPr>
        <w:t> </w:t>
      </w:r>
      <w:r>
        <w:rPr/>
        <w:t>ikke»</w:t>
      </w:r>
      <w:r>
        <w:rPr>
          <w:spacing w:val="22"/>
        </w:rPr>
        <w:t> </w:t>
      </w:r>
      <w:r>
        <w:rPr/>
        <w:t>er</w:t>
      </w:r>
      <w:r>
        <w:rPr>
          <w:spacing w:val="21"/>
        </w:rPr>
        <w:t> </w:t>
      </w:r>
      <w:r>
        <w:rPr/>
        <w:t>et</w:t>
      </w:r>
      <w:r>
        <w:rPr>
          <w:spacing w:val="21"/>
        </w:rPr>
        <w:t> </w:t>
      </w:r>
      <w:r>
        <w:rPr/>
        <w:t>tegn</w:t>
      </w:r>
      <w:r>
        <w:rPr>
          <w:spacing w:val="21"/>
        </w:rPr>
        <w:t> </w:t>
      </w:r>
      <w:r>
        <w:rPr/>
        <w:t>på</w:t>
      </w:r>
      <w:r>
        <w:rPr>
          <w:spacing w:val="22"/>
        </w:rPr>
        <w:t> </w:t>
      </w:r>
      <w:r>
        <w:rPr/>
        <w:t>at</w:t>
      </w:r>
      <w:r>
        <w:rPr>
          <w:spacing w:val="21"/>
        </w:rPr>
        <w:t> </w:t>
      </w:r>
      <w:r>
        <w:rPr/>
        <w:t>det</w:t>
      </w:r>
      <w:r>
        <w:rPr>
          <w:spacing w:val="21"/>
        </w:rPr>
        <w:t> </w:t>
      </w:r>
      <w:r>
        <w:rPr/>
        <w:t>gjenstår</w:t>
      </w:r>
      <w:r>
        <w:rPr>
          <w:spacing w:val="22"/>
        </w:rPr>
        <w:t> </w:t>
      </w:r>
      <w:r>
        <w:rPr>
          <w:spacing w:val="-5"/>
        </w:rPr>
        <w:t>noe</w:t>
      </w:r>
    </w:p>
    <w:p>
      <w:pPr>
        <w:spacing w:after="0"/>
        <w:sectPr>
          <w:pgSz w:w="9640" w:h="13610"/>
          <w:pgMar w:header="345" w:footer="460" w:top="900" w:bottom="620" w:left="860" w:right="640"/>
        </w:sectPr>
      </w:pPr>
    </w:p>
    <w:p>
      <w:pPr>
        <w:pStyle w:val="BodyText"/>
        <w:spacing w:before="127"/>
        <w:ind w:left="897" w:right="887"/>
      </w:pPr>
      <w:r>
        <w:rPr/>
        <w:t>angst).T: Er det bedre å ha det sånn?K: Sikkert («sikkert» er nok et tegn på at det gjenstår noe angst). T: Er du litt usikker der borte fortsatt? (Ny sjekk).K: Hm (klienten var meget fåmælt, «Hm» kan bety ja, men også nei).</w:t>
      </w:r>
      <w:r>
        <w:rPr>
          <w:spacing w:val="-3"/>
        </w:rPr>
        <w:t> </w:t>
      </w:r>
      <w:r>
        <w:rPr/>
        <w:t>T:</w:t>
      </w:r>
      <w:r>
        <w:rPr>
          <w:spacing w:val="-4"/>
        </w:rPr>
        <w:t> </w:t>
      </w:r>
      <w:r>
        <w:rPr/>
        <w:t>Hva</w:t>
      </w:r>
      <w:r>
        <w:rPr>
          <w:spacing w:val="-3"/>
        </w:rPr>
        <w:t> </w:t>
      </w:r>
      <w:r>
        <w:rPr/>
        <w:t>trenger</w:t>
      </w:r>
      <w:r>
        <w:rPr>
          <w:spacing w:val="-4"/>
        </w:rPr>
        <w:t> </w:t>
      </w:r>
      <w:r>
        <w:rPr/>
        <w:t>du</w:t>
      </w:r>
      <w:r>
        <w:rPr>
          <w:spacing w:val="-3"/>
        </w:rPr>
        <w:t> </w:t>
      </w:r>
      <w:r>
        <w:rPr/>
        <w:t>nå?</w:t>
      </w:r>
      <w:r>
        <w:rPr>
          <w:spacing w:val="-4"/>
        </w:rPr>
        <w:t> </w:t>
      </w:r>
      <w:r>
        <w:rPr/>
        <w:t>K:</w:t>
      </w:r>
      <w:r>
        <w:rPr>
          <w:spacing w:val="-3"/>
        </w:rPr>
        <w:t> </w:t>
      </w:r>
      <w:r>
        <w:rPr/>
        <w:t>Jeg</w:t>
      </w:r>
      <w:r>
        <w:rPr>
          <w:spacing w:val="-4"/>
        </w:rPr>
        <w:t> </w:t>
      </w:r>
      <w:r>
        <w:rPr/>
        <w:t>ville</w:t>
      </w:r>
      <w:r>
        <w:rPr>
          <w:spacing w:val="-3"/>
        </w:rPr>
        <w:t> </w:t>
      </w:r>
      <w:r>
        <w:rPr/>
        <w:t>helst</w:t>
      </w:r>
      <w:r>
        <w:rPr>
          <w:spacing w:val="-4"/>
        </w:rPr>
        <w:t> </w:t>
      </w:r>
      <w:r>
        <w:rPr/>
        <w:t>hatt</w:t>
      </w:r>
      <w:r>
        <w:rPr>
          <w:spacing w:val="-3"/>
        </w:rPr>
        <w:t> </w:t>
      </w:r>
      <w:r>
        <w:rPr/>
        <w:t>en</w:t>
      </w:r>
      <w:r>
        <w:rPr>
          <w:spacing w:val="-4"/>
        </w:rPr>
        <w:t> </w:t>
      </w:r>
      <w:r>
        <w:rPr/>
        <w:t>ny</w:t>
      </w:r>
      <w:r>
        <w:rPr>
          <w:spacing w:val="-3"/>
        </w:rPr>
        <w:t> </w:t>
      </w:r>
      <w:r>
        <w:rPr/>
        <w:t>sjanse.</w:t>
      </w:r>
      <w:r>
        <w:rPr>
          <w:spacing w:val="-4"/>
        </w:rPr>
        <w:t> </w:t>
      </w:r>
      <w:r>
        <w:rPr/>
        <w:t>T:</w:t>
      </w:r>
      <w:r>
        <w:rPr>
          <w:spacing w:val="-3"/>
        </w:rPr>
        <w:t> </w:t>
      </w:r>
      <w:r>
        <w:rPr/>
        <w:t>Du</w:t>
      </w:r>
      <w:r>
        <w:rPr>
          <w:spacing w:val="-4"/>
        </w:rPr>
        <w:t> </w:t>
      </w:r>
      <w:r>
        <w:rPr/>
        <w:t>ville hatt en ny sjanse? K: Hm</w:t>
      </w:r>
    </w:p>
    <w:p>
      <w:pPr>
        <w:pStyle w:val="BodyText"/>
        <w:ind w:left="0"/>
        <w:jc w:val="left"/>
      </w:pPr>
    </w:p>
    <w:p>
      <w:pPr>
        <w:pStyle w:val="BodyText"/>
        <w:ind w:left="330" w:right="321"/>
      </w:pPr>
      <w:r>
        <w:rPr/>
        <w:t>Utsagnet</w:t>
      </w:r>
      <w:r>
        <w:rPr>
          <w:spacing w:val="-4"/>
        </w:rPr>
        <w:t> </w:t>
      </w:r>
      <w:r>
        <w:rPr/>
        <w:t>«ny</w:t>
      </w:r>
      <w:r>
        <w:rPr>
          <w:spacing w:val="-4"/>
        </w:rPr>
        <w:t> </w:t>
      </w:r>
      <w:r>
        <w:rPr/>
        <w:t>sjanse»</w:t>
      </w:r>
      <w:r>
        <w:rPr>
          <w:spacing w:val="-4"/>
        </w:rPr>
        <w:t> </w:t>
      </w:r>
      <w:r>
        <w:rPr/>
        <w:t>er</w:t>
      </w:r>
      <w:r>
        <w:rPr>
          <w:spacing w:val="-4"/>
        </w:rPr>
        <w:t> </w:t>
      </w:r>
      <w:r>
        <w:rPr/>
        <w:t>en</w:t>
      </w:r>
      <w:r>
        <w:rPr>
          <w:spacing w:val="-4"/>
        </w:rPr>
        <w:t> </w:t>
      </w:r>
      <w:r>
        <w:rPr/>
        <w:t>uventet</w:t>
      </w:r>
      <w:r>
        <w:rPr>
          <w:spacing w:val="-4"/>
        </w:rPr>
        <w:t> </w:t>
      </w:r>
      <w:r>
        <w:rPr/>
        <w:t>reaksjon</w:t>
      </w:r>
      <w:r>
        <w:rPr>
          <w:spacing w:val="-4"/>
        </w:rPr>
        <w:t> </w:t>
      </w:r>
      <w:r>
        <w:rPr/>
        <w:t>og</w:t>
      </w:r>
      <w:r>
        <w:rPr>
          <w:spacing w:val="-4"/>
        </w:rPr>
        <w:t> </w:t>
      </w:r>
      <w:r>
        <w:rPr/>
        <w:t>et</w:t>
      </w:r>
      <w:r>
        <w:rPr>
          <w:spacing w:val="-4"/>
        </w:rPr>
        <w:t> </w:t>
      </w:r>
      <w:r>
        <w:rPr/>
        <w:t>tegn</w:t>
      </w:r>
      <w:r>
        <w:rPr>
          <w:spacing w:val="-4"/>
        </w:rPr>
        <w:t> </w:t>
      </w:r>
      <w:r>
        <w:rPr/>
        <w:t>på</w:t>
      </w:r>
      <w:r>
        <w:rPr>
          <w:spacing w:val="-4"/>
        </w:rPr>
        <w:t> </w:t>
      </w:r>
      <w:r>
        <w:rPr/>
        <w:t>at</w:t>
      </w:r>
      <w:r>
        <w:rPr>
          <w:spacing w:val="-4"/>
        </w:rPr>
        <w:t> </w:t>
      </w:r>
      <w:r>
        <w:rPr/>
        <w:t>klientens</w:t>
      </w:r>
      <w:r>
        <w:rPr>
          <w:spacing w:val="-4"/>
        </w:rPr>
        <w:t> </w:t>
      </w:r>
      <w:r>
        <w:rPr/>
        <w:t>ubehag</w:t>
      </w:r>
      <w:r>
        <w:rPr>
          <w:spacing w:val="-4"/>
        </w:rPr>
        <w:t> </w:t>
      </w:r>
      <w:r>
        <w:rPr/>
        <w:t>er</w:t>
      </w:r>
      <w:r>
        <w:rPr>
          <w:spacing w:val="-4"/>
        </w:rPr>
        <w:t> </w:t>
      </w:r>
      <w:r>
        <w:rPr/>
        <w:t>knyt- tet</w:t>
      </w:r>
      <w:r>
        <w:rPr>
          <w:spacing w:val="-3"/>
        </w:rPr>
        <w:t> </w:t>
      </w:r>
      <w:r>
        <w:rPr/>
        <w:t>til</w:t>
      </w:r>
      <w:r>
        <w:rPr>
          <w:spacing w:val="-3"/>
        </w:rPr>
        <w:t> </w:t>
      </w:r>
      <w:r>
        <w:rPr/>
        <w:t>noe</w:t>
      </w:r>
      <w:r>
        <w:rPr>
          <w:spacing w:val="-3"/>
        </w:rPr>
        <w:t> </w:t>
      </w:r>
      <w:r>
        <w:rPr/>
        <w:t>annet</w:t>
      </w:r>
      <w:r>
        <w:rPr>
          <w:spacing w:val="-3"/>
        </w:rPr>
        <w:t> </w:t>
      </w:r>
      <w:r>
        <w:rPr/>
        <w:t>enn</w:t>
      </w:r>
      <w:r>
        <w:rPr>
          <w:spacing w:val="-3"/>
        </w:rPr>
        <w:t> </w:t>
      </w:r>
      <w:r>
        <w:rPr/>
        <w:t>angst.</w:t>
      </w:r>
      <w:r>
        <w:rPr>
          <w:spacing w:val="-3"/>
        </w:rPr>
        <w:t> </w:t>
      </w:r>
      <w:r>
        <w:rPr/>
        <w:t>«Ny</w:t>
      </w:r>
      <w:r>
        <w:rPr>
          <w:spacing w:val="-3"/>
        </w:rPr>
        <w:t> </w:t>
      </w:r>
      <w:r>
        <w:rPr/>
        <w:t>sjanse»</w:t>
      </w:r>
      <w:r>
        <w:rPr>
          <w:spacing w:val="-3"/>
        </w:rPr>
        <w:t> </w:t>
      </w:r>
      <w:r>
        <w:rPr/>
        <w:t>betyr</w:t>
      </w:r>
      <w:r>
        <w:rPr>
          <w:spacing w:val="-4"/>
        </w:rPr>
        <w:t> </w:t>
      </w:r>
      <w:r>
        <w:rPr/>
        <w:t>at</w:t>
      </w:r>
      <w:r>
        <w:rPr>
          <w:spacing w:val="-3"/>
        </w:rPr>
        <w:t> </w:t>
      </w:r>
      <w:r>
        <w:rPr/>
        <w:t>voldsepisoden</w:t>
      </w:r>
      <w:r>
        <w:rPr>
          <w:spacing w:val="-3"/>
        </w:rPr>
        <w:t> </w:t>
      </w:r>
      <w:r>
        <w:rPr/>
        <w:t>vil</w:t>
      </w:r>
      <w:r>
        <w:rPr>
          <w:spacing w:val="-3"/>
        </w:rPr>
        <w:t> </w:t>
      </w:r>
      <w:r>
        <w:rPr/>
        <w:t>få</w:t>
      </w:r>
      <w:r>
        <w:rPr>
          <w:spacing w:val="-3"/>
        </w:rPr>
        <w:t> </w:t>
      </w:r>
      <w:r>
        <w:rPr/>
        <w:t>et</w:t>
      </w:r>
      <w:r>
        <w:rPr>
          <w:spacing w:val="-3"/>
        </w:rPr>
        <w:t> </w:t>
      </w:r>
      <w:r>
        <w:rPr/>
        <w:t>nytt</w:t>
      </w:r>
      <w:r>
        <w:rPr>
          <w:spacing w:val="-3"/>
        </w:rPr>
        <w:t> </w:t>
      </w:r>
      <w:r>
        <w:rPr/>
        <w:t>utfall</w:t>
      </w:r>
      <w:r>
        <w:rPr>
          <w:spacing w:val="-3"/>
        </w:rPr>
        <w:t> </w:t>
      </w:r>
      <w:r>
        <w:rPr/>
        <w:t>med klienten som vinner, selv om klienten blir skadet).</w:t>
      </w:r>
    </w:p>
    <w:p>
      <w:pPr>
        <w:pStyle w:val="BodyText"/>
        <w:ind w:left="0"/>
        <w:jc w:val="left"/>
      </w:pPr>
    </w:p>
    <w:p>
      <w:pPr>
        <w:pStyle w:val="BodyText"/>
        <w:ind w:left="897" w:right="889"/>
      </w:pPr>
      <w:r>
        <w:rPr/>
        <w:t>T:</w:t>
      </w:r>
      <w:r>
        <w:rPr>
          <w:spacing w:val="-9"/>
        </w:rPr>
        <w:t> </w:t>
      </w:r>
      <w:r>
        <w:rPr/>
        <w:t>Ok,</w:t>
      </w:r>
      <w:r>
        <w:rPr>
          <w:spacing w:val="-9"/>
        </w:rPr>
        <w:t> </w:t>
      </w:r>
      <w:r>
        <w:rPr/>
        <w:t>tenk</w:t>
      </w:r>
      <w:r>
        <w:rPr>
          <w:spacing w:val="-9"/>
        </w:rPr>
        <w:t> </w:t>
      </w:r>
      <w:r>
        <w:rPr/>
        <w:t>at</w:t>
      </w:r>
      <w:r>
        <w:rPr>
          <w:spacing w:val="-9"/>
        </w:rPr>
        <w:t> </w:t>
      </w:r>
      <w:r>
        <w:rPr/>
        <w:t>du</w:t>
      </w:r>
      <w:r>
        <w:rPr>
          <w:spacing w:val="-9"/>
        </w:rPr>
        <w:t> </w:t>
      </w:r>
      <w:r>
        <w:rPr/>
        <w:t>nå</w:t>
      </w:r>
      <w:r>
        <w:rPr>
          <w:spacing w:val="-9"/>
        </w:rPr>
        <w:t> </w:t>
      </w:r>
      <w:r>
        <w:rPr/>
        <w:t>får</w:t>
      </w:r>
      <w:r>
        <w:rPr>
          <w:spacing w:val="-9"/>
        </w:rPr>
        <w:t> </w:t>
      </w:r>
      <w:r>
        <w:rPr/>
        <w:t>en</w:t>
      </w:r>
      <w:r>
        <w:rPr>
          <w:spacing w:val="-9"/>
        </w:rPr>
        <w:t> </w:t>
      </w:r>
      <w:r>
        <w:rPr/>
        <w:t>ny</w:t>
      </w:r>
      <w:r>
        <w:rPr>
          <w:spacing w:val="-9"/>
        </w:rPr>
        <w:t> </w:t>
      </w:r>
      <w:r>
        <w:rPr/>
        <w:t>sjanse.</w:t>
      </w:r>
      <w:r>
        <w:rPr>
          <w:spacing w:val="-9"/>
        </w:rPr>
        <w:t> </w:t>
      </w:r>
      <w:r>
        <w:rPr/>
        <w:t>Hva</w:t>
      </w:r>
      <w:r>
        <w:rPr>
          <w:spacing w:val="-9"/>
        </w:rPr>
        <w:t> </w:t>
      </w:r>
      <w:r>
        <w:rPr/>
        <w:t>skjer</w:t>
      </w:r>
      <w:r>
        <w:rPr>
          <w:spacing w:val="-9"/>
        </w:rPr>
        <w:t> </w:t>
      </w:r>
      <w:r>
        <w:rPr/>
        <w:t>nå</w:t>
      </w:r>
      <w:r>
        <w:rPr>
          <w:spacing w:val="-9"/>
        </w:rPr>
        <w:t> </w:t>
      </w:r>
      <w:r>
        <w:rPr/>
        <w:t>når</w:t>
      </w:r>
      <w:r>
        <w:rPr>
          <w:spacing w:val="-9"/>
        </w:rPr>
        <w:t> </w:t>
      </w:r>
      <w:r>
        <w:rPr/>
        <w:t>du</w:t>
      </w:r>
      <w:r>
        <w:rPr>
          <w:spacing w:val="-9"/>
        </w:rPr>
        <w:t> </w:t>
      </w:r>
      <w:r>
        <w:rPr/>
        <w:t>har</w:t>
      </w:r>
      <w:r>
        <w:rPr>
          <w:spacing w:val="-9"/>
        </w:rPr>
        <w:t> </w:t>
      </w:r>
      <w:r>
        <w:rPr/>
        <w:t>en</w:t>
      </w:r>
      <w:r>
        <w:rPr>
          <w:spacing w:val="-9"/>
        </w:rPr>
        <w:t> </w:t>
      </w:r>
      <w:r>
        <w:rPr/>
        <w:t>ny</w:t>
      </w:r>
      <w:r>
        <w:rPr>
          <w:spacing w:val="-9"/>
        </w:rPr>
        <w:t> </w:t>
      </w:r>
      <w:r>
        <w:rPr/>
        <w:t>sjanse og du lykkes?K: Da er det helt trygt (klientens stemme er klar).</w:t>
      </w:r>
    </w:p>
    <w:p>
      <w:pPr>
        <w:pStyle w:val="BodyText"/>
        <w:ind w:left="0"/>
        <w:jc w:val="left"/>
      </w:pPr>
    </w:p>
    <w:p>
      <w:pPr>
        <w:pStyle w:val="BodyText"/>
        <w:ind w:left="330" w:right="388"/>
      </w:pPr>
      <w:r>
        <w:rPr/>
        <w:t>Klienten</w:t>
      </w:r>
      <w:r>
        <w:rPr>
          <w:spacing w:val="-5"/>
        </w:rPr>
        <w:t> </w:t>
      </w:r>
      <w:r>
        <w:rPr/>
        <w:t>er</w:t>
      </w:r>
      <w:r>
        <w:rPr>
          <w:spacing w:val="-5"/>
        </w:rPr>
        <w:t> </w:t>
      </w:r>
      <w:r>
        <w:rPr/>
        <w:t>således</w:t>
      </w:r>
      <w:r>
        <w:rPr>
          <w:spacing w:val="-5"/>
        </w:rPr>
        <w:t> </w:t>
      </w:r>
      <w:r>
        <w:rPr/>
        <w:t>i</w:t>
      </w:r>
      <w:r>
        <w:rPr>
          <w:spacing w:val="-5"/>
        </w:rPr>
        <w:t> </w:t>
      </w:r>
      <w:r>
        <w:rPr/>
        <w:t>stand</w:t>
      </w:r>
      <w:r>
        <w:rPr>
          <w:spacing w:val="-5"/>
        </w:rPr>
        <w:t> </w:t>
      </w:r>
      <w:r>
        <w:rPr/>
        <w:t>til</w:t>
      </w:r>
      <w:r>
        <w:rPr>
          <w:spacing w:val="-5"/>
        </w:rPr>
        <w:t> </w:t>
      </w:r>
      <w:r>
        <w:rPr/>
        <w:t>mentalt</w:t>
      </w:r>
      <w:r>
        <w:rPr>
          <w:spacing w:val="-5"/>
        </w:rPr>
        <w:t> </w:t>
      </w:r>
      <w:r>
        <w:rPr/>
        <w:t>oppleve</w:t>
      </w:r>
      <w:r>
        <w:rPr>
          <w:spacing w:val="-5"/>
        </w:rPr>
        <w:t> </w:t>
      </w:r>
      <w:r>
        <w:rPr/>
        <w:t>en</w:t>
      </w:r>
      <w:r>
        <w:rPr>
          <w:spacing w:val="-5"/>
        </w:rPr>
        <w:t> </w:t>
      </w:r>
      <w:r>
        <w:rPr/>
        <w:t>bedre</w:t>
      </w:r>
      <w:r>
        <w:rPr>
          <w:spacing w:val="-5"/>
        </w:rPr>
        <w:t> </w:t>
      </w:r>
      <w:r>
        <w:rPr/>
        <w:t>opplevelse</w:t>
      </w:r>
      <w:r>
        <w:rPr>
          <w:spacing w:val="-5"/>
        </w:rPr>
        <w:t> </w:t>
      </w:r>
      <w:r>
        <w:rPr/>
        <w:t>enn</w:t>
      </w:r>
      <w:r>
        <w:rPr>
          <w:spacing w:val="-5"/>
        </w:rPr>
        <w:t> </w:t>
      </w:r>
      <w:r>
        <w:rPr/>
        <w:t>han</w:t>
      </w:r>
      <w:r>
        <w:rPr>
          <w:spacing w:val="-5"/>
        </w:rPr>
        <w:t> </w:t>
      </w:r>
      <w:r>
        <w:rPr/>
        <w:t>hadde,</w:t>
      </w:r>
      <w:r>
        <w:rPr>
          <w:spacing w:val="-5"/>
        </w:rPr>
        <w:t> </w:t>
      </w:r>
      <w:r>
        <w:rPr/>
        <w:t>og som følge av dette, få kontakt med en bedre følelse.</w:t>
      </w:r>
    </w:p>
    <w:p>
      <w:pPr>
        <w:pStyle w:val="Heading8"/>
        <w:ind w:left="330"/>
        <w:jc w:val="both"/>
      </w:pPr>
      <w:r>
        <w:rPr/>
        <w:t>Forsterking</w:t>
      </w:r>
      <w:r>
        <w:rPr>
          <w:spacing w:val="-3"/>
        </w:rPr>
        <w:t> </w:t>
      </w:r>
      <w:r>
        <w:rPr/>
        <w:t>av</w:t>
      </w:r>
      <w:r>
        <w:rPr>
          <w:spacing w:val="-2"/>
        </w:rPr>
        <w:t> </w:t>
      </w:r>
      <w:r>
        <w:rPr/>
        <w:t>positiv</w:t>
      </w:r>
      <w:r>
        <w:rPr>
          <w:spacing w:val="-2"/>
        </w:rPr>
        <w:t> opplevelse</w:t>
      </w:r>
    </w:p>
    <w:p>
      <w:pPr>
        <w:pStyle w:val="BodyText"/>
        <w:spacing w:before="122"/>
        <w:ind w:left="897" w:right="887"/>
      </w:pPr>
      <w:r>
        <w:rPr/>
        <w:t>T:</w:t>
      </w:r>
      <w:r>
        <w:rPr>
          <w:spacing w:val="-7"/>
        </w:rPr>
        <w:t> </w:t>
      </w:r>
      <w:r>
        <w:rPr/>
        <w:t>Da</w:t>
      </w:r>
      <w:r>
        <w:rPr>
          <w:spacing w:val="-7"/>
        </w:rPr>
        <w:t> </w:t>
      </w:r>
      <w:r>
        <w:rPr/>
        <w:t>er</w:t>
      </w:r>
      <w:r>
        <w:rPr>
          <w:spacing w:val="-7"/>
        </w:rPr>
        <w:t> </w:t>
      </w:r>
      <w:r>
        <w:rPr/>
        <w:t>du</w:t>
      </w:r>
      <w:r>
        <w:rPr>
          <w:spacing w:val="-7"/>
        </w:rPr>
        <w:t> </w:t>
      </w:r>
      <w:r>
        <w:rPr/>
        <w:t>helt</w:t>
      </w:r>
      <w:r>
        <w:rPr>
          <w:spacing w:val="-7"/>
        </w:rPr>
        <w:t> </w:t>
      </w:r>
      <w:r>
        <w:rPr/>
        <w:t>trygg</w:t>
      </w:r>
      <w:r>
        <w:rPr>
          <w:spacing w:val="-7"/>
        </w:rPr>
        <w:t> </w:t>
      </w:r>
      <w:r>
        <w:rPr/>
        <w:t>(endringsforsterkende</w:t>
      </w:r>
      <w:r>
        <w:rPr>
          <w:spacing w:val="-7"/>
        </w:rPr>
        <w:t> </w:t>
      </w:r>
      <w:r>
        <w:rPr/>
        <w:t>bekreftelse).</w:t>
      </w:r>
      <w:r>
        <w:rPr>
          <w:spacing w:val="-7"/>
        </w:rPr>
        <w:t> </w:t>
      </w:r>
      <w:r>
        <w:rPr/>
        <w:t>Er</w:t>
      </w:r>
      <w:r>
        <w:rPr>
          <w:spacing w:val="-7"/>
        </w:rPr>
        <w:t> </w:t>
      </w:r>
      <w:r>
        <w:rPr/>
        <w:t>det</w:t>
      </w:r>
      <w:r>
        <w:rPr>
          <w:spacing w:val="-7"/>
        </w:rPr>
        <w:t> </w:t>
      </w:r>
      <w:r>
        <w:rPr/>
        <w:t>noe</w:t>
      </w:r>
      <w:r>
        <w:rPr>
          <w:spacing w:val="-7"/>
        </w:rPr>
        <w:t> </w:t>
      </w:r>
      <w:r>
        <w:rPr/>
        <w:t>mer som skjer? Terapeuten har ikke helt forstått utsagnets betydning for kli- enten.</w:t>
      </w:r>
      <w:r>
        <w:rPr>
          <w:spacing w:val="-2"/>
        </w:rPr>
        <w:t> </w:t>
      </w:r>
      <w:r>
        <w:rPr/>
        <w:t>K:</w:t>
      </w:r>
      <w:r>
        <w:rPr>
          <w:spacing w:val="-2"/>
        </w:rPr>
        <w:t> </w:t>
      </w:r>
      <w:r>
        <w:rPr/>
        <w:t>Da</w:t>
      </w:r>
      <w:r>
        <w:rPr>
          <w:spacing w:val="-2"/>
        </w:rPr>
        <w:t> </w:t>
      </w:r>
      <w:r>
        <w:rPr/>
        <w:t>er</w:t>
      </w:r>
      <w:r>
        <w:rPr>
          <w:spacing w:val="-2"/>
        </w:rPr>
        <w:t> </w:t>
      </w:r>
      <w:r>
        <w:rPr/>
        <w:t>det</w:t>
      </w:r>
      <w:r>
        <w:rPr>
          <w:spacing w:val="-2"/>
        </w:rPr>
        <w:t> </w:t>
      </w:r>
      <w:r>
        <w:rPr/>
        <w:t>jeg</w:t>
      </w:r>
      <w:r>
        <w:rPr>
          <w:spacing w:val="-2"/>
        </w:rPr>
        <w:t> </w:t>
      </w:r>
      <w:r>
        <w:rPr/>
        <w:t>som</w:t>
      </w:r>
      <w:r>
        <w:rPr>
          <w:spacing w:val="-2"/>
        </w:rPr>
        <w:t> </w:t>
      </w:r>
      <w:r>
        <w:rPr/>
        <w:t>er</w:t>
      </w:r>
      <w:r>
        <w:rPr>
          <w:spacing w:val="-2"/>
        </w:rPr>
        <w:t> </w:t>
      </w:r>
      <w:r>
        <w:rPr/>
        <w:t>i</w:t>
      </w:r>
      <w:r>
        <w:rPr>
          <w:spacing w:val="-2"/>
        </w:rPr>
        <w:t> </w:t>
      </w:r>
      <w:r>
        <w:rPr/>
        <w:t>retten</w:t>
      </w:r>
      <w:r>
        <w:rPr>
          <w:spacing w:val="-2"/>
        </w:rPr>
        <w:t> </w:t>
      </w:r>
      <w:r>
        <w:rPr/>
        <w:t>i</w:t>
      </w:r>
      <w:r>
        <w:rPr>
          <w:spacing w:val="-2"/>
        </w:rPr>
        <w:t> </w:t>
      </w:r>
      <w:r>
        <w:rPr/>
        <w:t>stedet</w:t>
      </w:r>
      <w:r>
        <w:rPr>
          <w:spacing w:val="-2"/>
        </w:rPr>
        <w:t> </w:t>
      </w:r>
      <w:r>
        <w:rPr/>
        <w:t>for.</w:t>
      </w:r>
      <w:r>
        <w:rPr>
          <w:spacing w:val="-2"/>
        </w:rPr>
        <w:t> </w:t>
      </w:r>
      <w:r>
        <w:rPr/>
        <w:t>T:</w:t>
      </w:r>
      <w:r>
        <w:rPr>
          <w:spacing w:val="-2"/>
        </w:rPr>
        <w:t> </w:t>
      </w:r>
      <w:r>
        <w:rPr/>
        <w:t>Da</w:t>
      </w:r>
      <w:r>
        <w:rPr>
          <w:spacing w:val="-2"/>
        </w:rPr>
        <w:t> </w:t>
      </w:r>
      <w:r>
        <w:rPr/>
        <w:t>er</w:t>
      </w:r>
      <w:r>
        <w:rPr>
          <w:spacing w:val="-2"/>
        </w:rPr>
        <w:t> </w:t>
      </w:r>
      <w:r>
        <w:rPr/>
        <w:t>det</w:t>
      </w:r>
      <w:r>
        <w:rPr>
          <w:spacing w:val="-2"/>
        </w:rPr>
        <w:t> </w:t>
      </w:r>
      <w:r>
        <w:rPr/>
        <w:t>du</w:t>
      </w:r>
      <w:r>
        <w:rPr>
          <w:spacing w:val="-2"/>
        </w:rPr>
        <w:t> </w:t>
      </w:r>
      <w:r>
        <w:rPr/>
        <w:t>som</w:t>
      </w:r>
      <w:r>
        <w:rPr>
          <w:spacing w:val="-2"/>
        </w:rPr>
        <w:t> </w:t>
      </w:r>
      <w:r>
        <w:rPr/>
        <w:t>er i</w:t>
      </w:r>
      <w:r>
        <w:rPr>
          <w:spacing w:val="-9"/>
        </w:rPr>
        <w:t> </w:t>
      </w:r>
      <w:r>
        <w:rPr/>
        <w:t>retten</w:t>
      </w:r>
      <w:r>
        <w:rPr>
          <w:spacing w:val="-9"/>
        </w:rPr>
        <w:t> </w:t>
      </w:r>
      <w:r>
        <w:rPr/>
        <w:t>i</w:t>
      </w:r>
      <w:r>
        <w:rPr>
          <w:spacing w:val="-9"/>
        </w:rPr>
        <w:t> </w:t>
      </w:r>
      <w:r>
        <w:rPr/>
        <w:t>stedet</w:t>
      </w:r>
      <w:r>
        <w:rPr>
          <w:spacing w:val="-9"/>
        </w:rPr>
        <w:t> </w:t>
      </w:r>
      <w:r>
        <w:rPr/>
        <w:t>for,</w:t>
      </w:r>
      <w:r>
        <w:rPr>
          <w:spacing w:val="-9"/>
        </w:rPr>
        <w:t> </w:t>
      </w:r>
      <w:r>
        <w:rPr/>
        <w:t>hvordan</w:t>
      </w:r>
      <w:r>
        <w:rPr>
          <w:spacing w:val="-9"/>
        </w:rPr>
        <w:t> </w:t>
      </w:r>
      <w:r>
        <w:rPr/>
        <w:t>kjennes</w:t>
      </w:r>
      <w:r>
        <w:rPr>
          <w:spacing w:val="-9"/>
        </w:rPr>
        <w:t> </w:t>
      </w:r>
      <w:r>
        <w:rPr/>
        <w:t>det</w:t>
      </w:r>
      <w:r>
        <w:rPr>
          <w:spacing w:val="-9"/>
        </w:rPr>
        <w:t> </w:t>
      </w:r>
      <w:r>
        <w:rPr/>
        <w:t>ut?K:</w:t>
      </w:r>
      <w:r>
        <w:rPr>
          <w:spacing w:val="-9"/>
        </w:rPr>
        <w:t> </w:t>
      </w:r>
      <w:r>
        <w:rPr/>
        <w:t>Det</w:t>
      </w:r>
      <w:r>
        <w:rPr>
          <w:spacing w:val="-9"/>
        </w:rPr>
        <w:t> </w:t>
      </w:r>
      <w:r>
        <w:rPr/>
        <w:t>kjennes</w:t>
      </w:r>
      <w:r>
        <w:rPr>
          <w:spacing w:val="-9"/>
        </w:rPr>
        <w:t> </w:t>
      </w:r>
      <w:r>
        <w:rPr/>
        <w:t>bra.</w:t>
      </w:r>
      <w:r>
        <w:rPr>
          <w:spacing w:val="-9"/>
        </w:rPr>
        <w:t> </w:t>
      </w:r>
      <w:r>
        <w:rPr/>
        <w:t>T:</w:t>
      </w:r>
      <w:r>
        <w:rPr>
          <w:spacing w:val="-9"/>
        </w:rPr>
        <w:t> </w:t>
      </w:r>
      <w:r>
        <w:rPr/>
        <w:t>Hva</w:t>
      </w:r>
      <w:r>
        <w:rPr>
          <w:spacing w:val="-9"/>
        </w:rPr>
        <w:t> </w:t>
      </w:r>
      <w:r>
        <w:rPr/>
        <w:t>vil det</w:t>
      </w:r>
      <w:r>
        <w:rPr>
          <w:spacing w:val="-4"/>
        </w:rPr>
        <w:t> </w:t>
      </w:r>
      <w:r>
        <w:rPr/>
        <w:t>si</w:t>
      </w:r>
      <w:r>
        <w:rPr>
          <w:spacing w:val="-4"/>
        </w:rPr>
        <w:t> </w:t>
      </w:r>
      <w:r>
        <w:rPr/>
        <w:t>for</w:t>
      </w:r>
      <w:r>
        <w:rPr>
          <w:spacing w:val="-4"/>
        </w:rPr>
        <w:t> </w:t>
      </w:r>
      <w:r>
        <w:rPr/>
        <w:t>deg</w:t>
      </w:r>
      <w:r>
        <w:rPr>
          <w:spacing w:val="-4"/>
        </w:rPr>
        <w:t> </w:t>
      </w:r>
      <w:r>
        <w:rPr/>
        <w:t>at</w:t>
      </w:r>
      <w:r>
        <w:rPr>
          <w:spacing w:val="-4"/>
        </w:rPr>
        <w:t> </w:t>
      </w:r>
      <w:r>
        <w:rPr/>
        <w:t>du</w:t>
      </w:r>
      <w:r>
        <w:rPr>
          <w:spacing w:val="-4"/>
        </w:rPr>
        <w:t> </w:t>
      </w:r>
      <w:r>
        <w:rPr/>
        <w:t>er</w:t>
      </w:r>
      <w:r>
        <w:rPr>
          <w:spacing w:val="-4"/>
        </w:rPr>
        <w:t> </w:t>
      </w:r>
      <w:r>
        <w:rPr/>
        <w:t>i</w:t>
      </w:r>
      <w:r>
        <w:rPr>
          <w:spacing w:val="-4"/>
        </w:rPr>
        <w:t> </w:t>
      </w:r>
      <w:r>
        <w:rPr/>
        <w:t>retten</w:t>
      </w:r>
      <w:r>
        <w:rPr>
          <w:spacing w:val="-4"/>
        </w:rPr>
        <w:t> </w:t>
      </w:r>
      <w:r>
        <w:rPr/>
        <w:t>i</w:t>
      </w:r>
      <w:r>
        <w:rPr>
          <w:spacing w:val="-4"/>
        </w:rPr>
        <w:t> </w:t>
      </w:r>
      <w:r>
        <w:rPr/>
        <w:t>stedet</w:t>
      </w:r>
      <w:r>
        <w:rPr>
          <w:spacing w:val="-4"/>
        </w:rPr>
        <w:t> </w:t>
      </w:r>
      <w:r>
        <w:rPr/>
        <w:t>for</w:t>
      </w:r>
      <w:r>
        <w:rPr>
          <w:spacing w:val="-4"/>
        </w:rPr>
        <w:t> </w:t>
      </w:r>
      <w:r>
        <w:rPr/>
        <w:t>dem?</w:t>
      </w:r>
      <w:r>
        <w:rPr>
          <w:spacing w:val="-4"/>
        </w:rPr>
        <w:t> </w:t>
      </w:r>
      <w:r>
        <w:rPr/>
        <w:t>K:</w:t>
      </w:r>
      <w:r>
        <w:rPr>
          <w:spacing w:val="-4"/>
        </w:rPr>
        <w:t> </w:t>
      </w:r>
      <w:r>
        <w:rPr/>
        <w:t>Det</w:t>
      </w:r>
      <w:r>
        <w:rPr>
          <w:spacing w:val="-4"/>
        </w:rPr>
        <w:t> </w:t>
      </w:r>
      <w:r>
        <w:rPr/>
        <w:t>vil</w:t>
      </w:r>
      <w:r>
        <w:rPr>
          <w:spacing w:val="-4"/>
        </w:rPr>
        <w:t> </w:t>
      </w:r>
      <w:r>
        <w:rPr/>
        <w:t>si</w:t>
      </w:r>
      <w:r>
        <w:rPr>
          <w:spacing w:val="-4"/>
        </w:rPr>
        <w:t> </w:t>
      </w:r>
      <w:r>
        <w:rPr/>
        <w:t>for</w:t>
      </w:r>
      <w:r>
        <w:rPr>
          <w:spacing w:val="-4"/>
        </w:rPr>
        <w:t> </w:t>
      </w:r>
      <w:r>
        <w:rPr/>
        <w:t>meg</w:t>
      </w:r>
      <w:r>
        <w:rPr>
          <w:spacing w:val="-4"/>
        </w:rPr>
        <w:t> </w:t>
      </w:r>
      <w:r>
        <w:rPr/>
        <w:t>at</w:t>
      </w:r>
      <w:r>
        <w:rPr>
          <w:spacing w:val="-4"/>
        </w:rPr>
        <w:t> </w:t>
      </w:r>
      <w:r>
        <w:rPr/>
        <w:t>jeg tok</w:t>
      </w:r>
      <w:r>
        <w:rPr>
          <w:spacing w:val="-2"/>
        </w:rPr>
        <w:t> </w:t>
      </w:r>
      <w:r>
        <w:rPr/>
        <w:t>dem</w:t>
      </w:r>
      <w:r>
        <w:rPr>
          <w:spacing w:val="-2"/>
        </w:rPr>
        <w:t> </w:t>
      </w:r>
      <w:r>
        <w:rPr/>
        <w:t>i</w:t>
      </w:r>
      <w:r>
        <w:rPr>
          <w:spacing w:val="-2"/>
        </w:rPr>
        <w:t> </w:t>
      </w:r>
      <w:r>
        <w:rPr/>
        <w:t>stedet</w:t>
      </w:r>
      <w:r>
        <w:rPr>
          <w:spacing w:val="-2"/>
        </w:rPr>
        <w:t> </w:t>
      </w:r>
      <w:r>
        <w:rPr/>
        <w:t>for</w:t>
      </w:r>
      <w:r>
        <w:rPr>
          <w:spacing w:val="-2"/>
        </w:rPr>
        <w:t> </w:t>
      </w:r>
      <w:r>
        <w:rPr/>
        <w:t>at</w:t>
      </w:r>
      <w:r>
        <w:rPr>
          <w:spacing w:val="-2"/>
        </w:rPr>
        <w:t> </w:t>
      </w:r>
      <w:r>
        <w:rPr/>
        <w:t>de</w:t>
      </w:r>
      <w:r>
        <w:rPr>
          <w:spacing w:val="-2"/>
        </w:rPr>
        <w:t> </w:t>
      </w:r>
      <w:r>
        <w:rPr/>
        <w:t>tok</w:t>
      </w:r>
      <w:r>
        <w:rPr>
          <w:spacing w:val="-2"/>
        </w:rPr>
        <w:t> </w:t>
      </w:r>
      <w:r>
        <w:rPr/>
        <w:t>meg.</w:t>
      </w:r>
      <w:r>
        <w:rPr>
          <w:spacing w:val="-2"/>
        </w:rPr>
        <w:t> </w:t>
      </w:r>
      <w:r>
        <w:rPr/>
        <w:t>Og</w:t>
      </w:r>
      <w:r>
        <w:rPr>
          <w:spacing w:val="-2"/>
        </w:rPr>
        <w:t> </w:t>
      </w:r>
      <w:r>
        <w:rPr/>
        <w:t>at</w:t>
      </w:r>
      <w:r>
        <w:rPr>
          <w:spacing w:val="-2"/>
        </w:rPr>
        <w:t> </w:t>
      </w:r>
      <w:r>
        <w:rPr/>
        <w:t>jeg</w:t>
      </w:r>
      <w:r>
        <w:rPr>
          <w:spacing w:val="-2"/>
        </w:rPr>
        <w:t> </w:t>
      </w:r>
      <w:r>
        <w:rPr/>
        <w:t>tok</w:t>
      </w:r>
      <w:r>
        <w:rPr>
          <w:spacing w:val="-2"/>
        </w:rPr>
        <w:t> </w:t>
      </w:r>
      <w:r>
        <w:rPr/>
        <w:t>dem</w:t>
      </w:r>
      <w:r>
        <w:rPr>
          <w:spacing w:val="-2"/>
        </w:rPr>
        <w:t> </w:t>
      </w:r>
      <w:r>
        <w:rPr/>
        <w:t>i</w:t>
      </w:r>
      <w:r>
        <w:rPr>
          <w:spacing w:val="-2"/>
        </w:rPr>
        <w:t> </w:t>
      </w:r>
      <w:r>
        <w:rPr/>
        <w:t>selvforsvar.</w:t>
      </w:r>
      <w:r>
        <w:rPr>
          <w:spacing w:val="-2"/>
        </w:rPr>
        <w:t> </w:t>
      </w:r>
      <w:r>
        <w:rPr/>
        <w:t>T:</w:t>
      </w:r>
      <w:r>
        <w:rPr>
          <w:spacing w:val="-2"/>
        </w:rPr>
        <w:t> </w:t>
      </w:r>
      <w:r>
        <w:rPr/>
        <w:t>Oi, se</w:t>
      </w:r>
      <w:r>
        <w:rPr>
          <w:spacing w:val="-8"/>
        </w:rPr>
        <w:t> </w:t>
      </w:r>
      <w:r>
        <w:rPr/>
        <w:t>nå</w:t>
      </w:r>
      <w:r>
        <w:rPr>
          <w:spacing w:val="-8"/>
        </w:rPr>
        <w:t> </w:t>
      </w:r>
      <w:r>
        <w:rPr/>
        <w:t>at</w:t>
      </w:r>
      <w:r>
        <w:rPr>
          <w:spacing w:val="-8"/>
        </w:rPr>
        <w:t> </w:t>
      </w:r>
      <w:r>
        <w:rPr/>
        <w:t>du</w:t>
      </w:r>
      <w:r>
        <w:rPr>
          <w:spacing w:val="-8"/>
        </w:rPr>
        <w:t> </w:t>
      </w:r>
      <w:r>
        <w:rPr/>
        <w:t>får</w:t>
      </w:r>
      <w:r>
        <w:rPr>
          <w:spacing w:val="-8"/>
        </w:rPr>
        <w:t> </w:t>
      </w:r>
      <w:r>
        <w:rPr/>
        <w:t>en</w:t>
      </w:r>
      <w:r>
        <w:rPr>
          <w:spacing w:val="-8"/>
        </w:rPr>
        <w:t> </w:t>
      </w:r>
      <w:r>
        <w:rPr/>
        <w:t>ny</w:t>
      </w:r>
      <w:r>
        <w:rPr>
          <w:spacing w:val="-8"/>
        </w:rPr>
        <w:t> </w:t>
      </w:r>
      <w:r>
        <w:rPr/>
        <w:t>sjanse.</w:t>
      </w:r>
      <w:r>
        <w:rPr>
          <w:spacing w:val="-8"/>
        </w:rPr>
        <w:t> </w:t>
      </w:r>
      <w:r>
        <w:rPr/>
        <w:t>K:</w:t>
      </w:r>
      <w:r>
        <w:rPr>
          <w:spacing w:val="-8"/>
        </w:rPr>
        <w:t> </w:t>
      </w:r>
      <w:r>
        <w:rPr/>
        <w:t>Hm.</w:t>
      </w:r>
      <w:r>
        <w:rPr>
          <w:spacing w:val="-8"/>
        </w:rPr>
        <w:t> </w:t>
      </w:r>
      <w:r>
        <w:rPr/>
        <w:t>Og</w:t>
      </w:r>
      <w:r>
        <w:rPr>
          <w:spacing w:val="-8"/>
        </w:rPr>
        <w:t> </w:t>
      </w:r>
      <w:r>
        <w:rPr/>
        <w:t>at</w:t>
      </w:r>
      <w:r>
        <w:rPr>
          <w:spacing w:val="-8"/>
        </w:rPr>
        <w:t> </w:t>
      </w:r>
      <w:r>
        <w:rPr/>
        <w:t>det</w:t>
      </w:r>
      <w:r>
        <w:rPr>
          <w:spacing w:val="-8"/>
        </w:rPr>
        <w:t> </w:t>
      </w:r>
      <w:r>
        <w:rPr/>
        <w:t>er</w:t>
      </w:r>
      <w:r>
        <w:rPr>
          <w:spacing w:val="-8"/>
        </w:rPr>
        <w:t> </w:t>
      </w:r>
      <w:r>
        <w:rPr/>
        <w:t>du</w:t>
      </w:r>
      <w:r>
        <w:rPr>
          <w:spacing w:val="-8"/>
        </w:rPr>
        <w:t> </w:t>
      </w:r>
      <w:r>
        <w:rPr/>
        <w:t>som</w:t>
      </w:r>
      <w:r>
        <w:rPr>
          <w:spacing w:val="-8"/>
        </w:rPr>
        <w:t> </w:t>
      </w:r>
      <w:r>
        <w:rPr/>
        <w:t>er</w:t>
      </w:r>
      <w:r>
        <w:rPr>
          <w:spacing w:val="-8"/>
        </w:rPr>
        <w:t> </w:t>
      </w:r>
      <w:r>
        <w:rPr/>
        <w:t>i</w:t>
      </w:r>
      <w:r>
        <w:rPr>
          <w:spacing w:val="-8"/>
        </w:rPr>
        <w:t> </w:t>
      </w:r>
      <w:r>
        <w:rPr/>
        <w:t>retten</w:t>
      </w:r>
      <w:r>
        <w:rPr>
          <w:spacing w:val="-8"/>
        </w:rPr>
        <w:t> </w:t>
      </w:r>
      <w:r>
        <w:rPr/>
        <w:t>i</w:t>
      </w:r>
      <w:r>
        <w:rPr>
          <w:spacing w:val="-8"/>
        </w:rPr>
        <w:t> </w:t>
      </w:r>
      <w:r>
        <w:rPr/>
        <w:t>stedet for dem, og at du er der på grunn av selvforsvar (endringsforsterkende utsagn).T:</w:t>
      </w:r>
      <w:r>
        <w:rPr>
          <w:spacing w:val="-7"/>
        </w:rPr>
        <w:t> </w:t>
      </w:r>
      <w:r>
        <w:rPr/>
        <w:t>Se</w:t>
      </w:r>
      <w:r>
        <w:rPr>
          <w:spacing w:val="-7"/>
        </w:rPr>
        <w:t> </w:t>
      </w:r>
      <w:r>
        <w:rPr/>
        <w:t>at</w:t>
      </w:r>
      <w:r>
        <w:rPr>
          <w:spacing w:val="-7"/>
        </w:rPr>
        <w:t> </w:t>
      </w:r>
      <w:r>
        <w:rPr/>
        <w:t>du</w:t>
      </w:r>
      <w:r>
        <w:rPr>
          <w:spacing w:val="-7"/>
        </w:rPr>
        <w:t> </w:t>
      </w:r>
      <w:r>
        <w:rPr/>
        <w:t>får</w:t>
      </w:r>
      <w:r>
        <w:rPr>
          <w:spacing w:val="-7"/>
        </w:rPr>
        <w:t> </w:t>
      </w:r>
      <w:r>
        <w:rPr/>
        <w:t>full</w:t>
      </w:r>
      <w:r>
        <w:rPr>
          <w:spacing w:val="-7"/>
        </w:rPr>
        <w:t> </w:t>
      </w:r>
      <w:r>
        <w:rPr/>
        <w:t>støtte</w:t>
      </w:r>
      <w:r>
        <w:rPr>
          <w:spacing w:val="-7"/>
        </w:rPr>
        <w:t> </w:t>
      </w:r>
      <w:r>
        <w:rPr/>
        <w:t>og</w:t>
      </w:r>
      <w:r>
        <w:rPr>
          <w:spacing w:val="-7"/>
        </w:rPr>
        <w:t> </w:t>
      </w:r>
      <w:r>
        <w:rPr/>
        <w:t>blir</w:t>
      </w:r>
      <w:r>
        <w:rPr>
          <w:spacing w:val="-7"/>
        </w:rPr>
        <w:t> </w:t>
      </w:r>
      <w:r>
        <w:rPr/>
        <w:t>frikjent.</w:t>
      </w:r>
      <w:r>
        <w:rPr>
          <w:spacing w:val="-7"/>
        </w:rPr>
        <w:t> </w:t>
      </w:r>
      <w:r>
        <w:rPr/>
        <w:t>K:</w:t>
      </w:r>
      <w:r>
        <w:rPr>
          <w:spacing w:val="-7"/>
        </w:rPr>
        <w:t> </w:t>
      </w:r>
      <w:r>
        <w:rPr/>
        <w:t>Ok.</w:t>
      </w:r>
      <w:r>
        <w:rPr>
          <w:spacing w:val="-7"/>
        </w:rPr>
        <w:t> </w:t>
      </w:r>
      <w:r>
        <w:rPr/>
        <w:t>T:</w:t>
      </w:r>
      <w:r>
        <w:rPr>
          <w:spacing w:val="-7"/>
        </w:rPr>
        <w:t> </w:t>
      </w:r>
      <w:r>
        <w:rPr/>
        <w:t>Hvordan</w:t>
      </w:r>
      <w:r>
        <w:rPr>
          <w:spacing w:val="-7"/>
        </w:rPr>
        <w:t> </w:t>
      </w:r>
      <w:r>
        <w:rPr/>
        <w:t>kjen- nes</w:t>
      </w:r>
      <w:r>
        <w:rPr>
          <w:spacing w:val="-11"/>
        </w:rPr>
        <w:t> </w:t>
      </w:r>
      <w:r>
        <w:rPr/>
        <w:t>det</w:t>
      </w:r>
      <w:r>
        <w:rPr>
          <w:spacing w:val="-11"/>
        </w:rPr>
        <w:t> </w:t>
      </w:r>
      <w:r>
        <w:rPr/>
        <w:t>nå?</w:t>
      </w:r>
      <w:r>
        <w:rPr>
          <w:spacing w:val="-11"/>
        </w:rPr>
        <w:t> </w:t>
      </w:r>
      <w:r>
        <w:rPr/>
        <w:t>K:</w:t>
      </w:r>
      <w:r>
        <w:rPr>
          <w:spacing w:val="-11"/>
        </w:rPr>
        <w:t> </w:t>
      </w:r>
      <w:r>
        <w:rPr/>
        <w:t>Det</w:t>
      </w:r>
      <w:r>
        <w:rPr>
          <w:spacing w:val="-11"/>
        </w:rPr>
        <w:t> </w:t>
      </w:r>
      <w:r>
        <w:rPr/>
        <w:t>kjennes</w:t>
      </w:r>
      <w:r>
        <w:rPr>
          <w:spacing w:val="-11"/>
        </w:rPr>
        <w:t> </w:t>
      </w:r>
      <w:r>
        <w:rPr/>
        <w:t>mye</w:t>
      </w:r>
      <w:r>
        <w:rPr>
          <w:spacing w:val="-11"/>
        </w:rPr>
        <w:t> </w:t>
      </w:r>
      <w:r>
        <w:rPr/>
        <w:t>bedre.</w:t>
      </w:r>
      <w:r>
        <w:rPr>
          <w:spacing w:val="-11"/>
        </w:rPr>
        <w:t> </w:t>
      </w:r>
      <w:r>
        <w:rPr/>
        <w:t>T:</w:t>
      </w:r>
      <w:r>
        <w:rPr>
          <w:spacing w:val="-11"/>
        </w:rPr>
        <w:t> </w:t>
      </w:r>
      <w:r>
        <w:rPr/>
        <w:t>Og</w:t>
      </w:r>
      <w:r>
        <w:rPr>
          <w:spacing w:val="-11"/>
        </w:rPr>
        <w:t> </w:t>
      </w:r>
      <w:r>
        <w:rPr/>
        <w:t>så</w:t>
      </w:r>
      <w:r>
        <w:rPr>
          <w:spacing w:val="-11"/>
        </w:rPr>
        <w:t> </w:t>
      </w:r>
      <w:r>
        <w:rPr/>
        <w:t>går</w:t>
      </w:r>
      <w:r>
        <w:rPr>
          <w:spacing w:val="-11"/>
        </w:rPr>
        <w:t> </w:t>
      </w:r>
      <w:r>
        <w:rPr/>
        <w:t>du</w:t>
      </w:r>
      <w:r>
        <w:rPr>
          <w:spacing w:val="-11"/>
        </w:rPr>
        <w:t> </w:t>
      </w:r>
      <w:r>
        <w:rPr/>
        <w:t>rundt</w:t>
      </w:r>
      <w:r>
        <w:rPr>
          <w:spacing w:val="-11"/>
        </w:rPr>
        <w:t> </w:t>
      </w:r>
      <w:r>
        <w:rPr/>
        <w:t>i</w:t>
      </w:r>
      <w:r>
        <w:rPr>
          <w:spacing w:val="-11"/>
        </w:rPr>
        <w:t> </w:t>
      </w:r>
      <w:r>
        <w:rPr/>
        <w:t>verden</w:t>
      </w:r>
      <w:r>
        <w:rPr>
          <w:spacing w:val="-11"/>
        </w:rPr>
        <w:t> </w:t>
      </w:r>
      <w:r>
        <w:rPr/>
        <w:t>med denne følelsen. Det er en god følelse, ikke sant? K: Hm.</w:t>
      </w:r>
    </w:p>
    <w:p>
      <w:pPr>
        <w:pStyle w:val="BodyText"/>
        <w:ind w:left="0"/>
        <w:jc w:val="left"/>
      </w:pPr>
    </w:p>
    <w:p>
      <w:pPr>
        <w:pStyle w:val="BodyText"/>
        <w:ind w:left="330" w:right="320"/>
      </w:pPr>
      <w:r>
        <w:rPr/>
        <w:t>Klientens</w:t>
      </w:r>
      <w:r>
        <w:rPr>
          <w:spacing w:val="-10"/>
        </w:rPr>
        <w:t> </w:t>
      </w:r>
      <w:r>
        <w:rPr/>
        <w:t>ubehag</w:t>
      </w:r>
      <w:r>
        <w:rPr>
          <w:spacing w:val="-10"/>
        </w:rPr>
        <w:t> </w:t>
      </w:r>
      <w:r>
        <w:rPr/>
        <w:t>var</w:t>
      </w:r>
      <w:r>
        <w:rPr>
          <w:spacing w:val="-10"/>
        </w:rPr>
        <w:t> </w:t>
      </w:r>
      <w:r>
        <w:rPr/>
        <w:t>knyttet</w:t>
      </w:r>
      <w:r>
        <w:rPr>
          <w:spacing w:val="-10"/>
        </w:rPr>
        <w:t> </w:t>
      </w:r>
      <w:r>
        <w:rPr/>
        <w:t>til</w:t>
      </w:r>
      <w:r>
        <w:rPr>
          <w:spacing w:val="-10"/>
        </w:rPr>
        <w:t> </w:t>
      </w:r>
      <w:r>
        <w:rPr/>
        <w:t>en</w:t>
      </w:r>
      <w:r>
        <w:rPr>
          <w:spacing w:val="-10"/>
        </w:rPr>
        <w:t> </w:t>
      </w:r>
      <w:r>
        <w:rPr/>
        <w:t>tapt</w:t>
      </w:r>
      <w:r>
        <w:rPr>
          <w:spacing w:val="-10"/>
        </w:rPr>
        <w:t> </w:t>
      </w:r>
      <w:r>
        <w:rPr/>
        <w:t>selvfølelse</w:t>
      </w:r>
      <w:r>
        <w:rPr>
          <w:spacing w:val="-10"/>
        </w:rPr>
        <w:t> </w:t>
      </w:r>
      <w:r>
        <w:rPr/>
        <w:t>og</w:t>
      </w:r>
      <w:r>
        <w:rPr>
          <w:spacing w:val="-10"/>
        </w:rPr>
        <w:t> </w:t>
      </w:r>
      <w:r>
        <w:rPr/>
        <w:t>en</w:t>
      </w:r>
      <w:r>
        <w:rPr>
          <w:spacing w:val="-10"/>
        </w:rPr>
        <w:t> </w:t>
      </w:r>
      <w:r>
        <w:rPr/>
        <w:t>følelse</w:t>
      </w:r>
      <w:r>
        <w:rPr>
          <w:spacing w:val="-10"/>
        </w:rPr>
        <w:t> </w:t>
      </w:r>
      <w:r>
        <w:rPr/>
        <w:t>av</w:t>
      </w:r>
      <w:r>
        <w:rPr>
          <w:spacing w:val="-10"/>
        </w:rPr>
        <w:t> </w:t>
      </w:r>
      <w:r>
        <w:rPr/>
        <w:t>nederlag.</w:t>
      </w:r>
      <w:r>
        <w:rPr>
          <w:spacing w:val="-10"/>
        </w:rPr>
        <w:t> </w:t>
      </w:r>
      <w:r>
        <w:rPr/>
        <w:t>Evnen</w:t>
      </w:r>
      <w:r>
        <w:rPr>
          <w:spacing w:val="-10"/>
        </w:rPr>
        <w:t> </w:t>
      </w:r>
      <w:r>
        <w:rPr/>
        <w:t>til</w:t>
      </w:r>
      <w:r>
        <w:rPr>
          <w:spacing w:val="-10"/>
        </w:rPr>
        <w:t> </w:t>
      </w:r>
      <w:r>
        <w:rPr/>
        <w:t>å flytte</w:t>
      </w:r>
      <w:r>
        <w:rPr>
          <w:spacing w:val="-9"/>
        </w:rPr>
        <w:t> </w:t>
      </w:r>
      <w:r>
        <w:rPr/>
        <w:t>fokus</w:t>
      </w:r>
      <w:r>
        <w:rPr>
          <w:spacing w:val="-9"/>
        </w:rPr>
        <w:t> </w:t>
      </w:r>
      <w:r>
        <w:rPr/>
        <w:t>fra</w:t>
      </w:r>
      <w:r>
        <w:rPr>
          <w:spacing w:val="-9"/>
        </w:rPr>
        <w:t> </w:t>
      </w:r>
      <w:r>
        <w:rPr/>
        <w:t>angst</w:t>
      </w:r>
      <w:r>
        <w:rPr>
          <w:spacing w:val="-9"/>
        </w:rPr>
        <w:t> </w:t>
      </w:r>
      <w:r>
        <w:rPr/>
        <w:t>forbundet</w:t>
      </w:r>
      <w:r>
        <w:rPr>
          <w:spacing w:val="-9"/>
        </w:rPr>
        <w:t> </w:t>
      </w:r>
      <w:r>
        <w:rPr/>
        <w:t>med</w:t>
      </w:r>
      <w:r>
        <w:rPr>
          <w:spacing w:val="-9"/>
        </w:rPr>
        <w:t> </w:t>
      </w:r>
      <w:r>
        <w:rPr/>
        <w:t>situasjonen</w:t>
      </w:r>
      <w:r>
        <w:rPr>
          <w:spacing w:val="-9"/>
        </w:rPr>
        <w:t> </w:t>
      </w:r>
      <w:r>
        <w:rPr/>
        <w:t>til</w:t>
      </w:r>
      <w:r>
        <w:rPr>
          <w:spacing w:val="-9"/>
        </w:rPr>
        <w:t> </w:t>
      </w:r>
      <w:r>
        <w:rPr/>
        <w:t>klientens</w:t>
      </w:r>
      <w:r>
        <w:rPr>
          <w:spacing w:val="-9"/>
        </w:rPr>
        <w:t> </w:t>
      </w:r>
      <w:r>
        <w:rPr/>
        <w:t>opplevelse</w:t>
      </w:r>
      <w:r>
        <w:rPr>
          <w:spacing w:val="-9"/>
        </w:rPr>
        <w:t> </w:t>
      </w:r>
      <w:r>
        <w:rPr/>
        <w:t>av</w:t>
      </w:r>
      <w:r>
        <w:rPr>
          <w:spacing w:val="-9"/>
        </w:rPr>
        <w:t> </w:t>
      </w:r>
      <w:r>
        <w:rPr/>
        <w:t>nederlag</w:t>
      </w:r>
      <w:r>
        <w:rPr>
          <w:spacing w:val="-9"/>
        </w:rPr>
        <w:t> </w:t>
      </w:r>
      <w:r>
        <w:rPr/>
        <w:t>er et</w:t>
      </w:r>
      <w:r>
        <w:rPr>
          <w:spacing w:val="-4"/>
        </w:rPr>
        <w:t> </w:t>
      </w:r>
      <w:r>
        <w:rPr/>
        <w:t>tegn</w:t>
      </w:r>
      <w:r>
        <w:rPr>
          <w:spacing w:val="-4"/>
        </w:rPr>
        <w:t> </w:t>
      </w:r>
      <w:r>
        <w:rPr/>
        <w:t>på</w:t>
      </w:r>
      <w:r>
        <w:rPr>
          <w:spacing w:val="-4"/>
        </w:rPr>
        <w:t> </w:t>
      </w:r>
      <w:r>
        <w:rPr/>
        <w:t>at</w:t>
      </w:r>
      <w:r>
        <w:rPr>
          <w:spacing w:val="-4"/>
        </w:rPr>
        <w:t> </w:t>
      </w:r>
      <w:r>
        <w:rPr/>
        <w:t>den</w:t>
      </w:r>
      <w:r>
        <w:rPr>
          <w:spacing w:val="-4"/>
        </w:rPr>
        <w:t> </w:t>
      </w:r>
      <w:r>
        <w:rPr/>
        <w:t>opprinnelige</w:t>
      </w:r>
      <w:r>
        <w:rPr>
          <w:spacing w:val="-4"/>
        </w:rPr>
        <w:t> </w:t>
      </w:r>
      <w:r>
        <w:rPr/>
        <w:t>angsten</w:t>
      </w:r>
      <w:r>
        <w:rPr>
          <w:spacing w:val="-4"/>
        </w:rPr>
        <w:t> </w:t>
      </w:r>
      <w:r>
        <w:rPr/>
        <w:t>er</w:t>
      </w:r>
      <w:r>
        <w:rPr>
          <w:spacing w:val="-4"/>
        </w:rPr>
        <w:t> </w:t>
      </w:r>
      <w:r>
        <w:rPr/>
        <w:t>redusert.</w:t>
      </w:r>
      <w:r>
        <w:rPr>
          <w:spacing w:val="-4"/>
        </w:rPr>
        <w:t> </w:t>
      </w:r>
      <w:r>
        <w:rPr/>
        <w:t>Vi</w:t>
      </w:r>
      <w:r>
        <w:rPr>
          <w:spacing w:val="-4"/>
        </w:rPr>
        <w:t> </w:t>
      </w:r>
      <w:r>
        <w:rPr/>
        <w:t>er</w:t>
      </w:r>
      <w:r>
        <w:rPr>
          <w:spacing w:val="-4"/>
        </w:rPr>
        <w:t> </w:t>
      </w:r>
      <w:r>
        <w:rPr/>
        <w:t>på</w:t>
      </w:r>
      <w:r>
        <w:rPr>
          <w:spacing w:val="-4"/>
        </w:rPr>
        <w:t> </w:t>
      </w:r>
      <w:r>
        <w:rPr/>
        <w:t>vei</w:t>
      </w:r>
      <w:r>
        <w:rPr>
          <w:spacing w:val="-4"/>
        </w:rPr>
        <w:t> </w:t>
      </w:r>
      <w:r>
        <w:rPr/>
        <w:t>mot</w:t>
      </w:r>
      <w:r>
        <w:rPr>
          <w:spacing w:val="-4"/>
        </w:rPr>
        <w:t> </w:t>
      </w:r>
      <w:r>
        <w:rPr/>
        <w:t>en</w:t>
      </w:r>
      <w:r>
        <w:rPr>
          <w:spacing w:val="-4"/>
        </w:rPr>
        <w:t> </w:t>
      </w:r>
      <w:r>
        <w:rPr/>
        <w:t>løsning.</w:t>
      </w:r>
      <w:r>
        <w:rPr>
          <w:spacing w:val="-4"/>
        </w:rPr>
        <w:t> </w:t>
      </w:r>
      <w:r>
        <w:rPr/>
        <w:t>Klien- ten</w:t>
      </w:r>
      <w:r>
        <w:rPr>
          <w:spacing w:val="-11"/>
        </w:rPr>
        <w:t> </w:t>
      </w:r>
      <w:r>
        <w:rPr/>
        <w:t>hadde</w:t>
      </w:r>
      <w:r>
        <w:rPr>
          <w:spacing w:val="-11"/>
        </w:rPr>
        <w:t> </w:t>
      </w:r>
      <w:r>
        <w:rPr/>
        <w:t>også</w:t>
      </w:r>
      <w:r>
        <w:rPr>
          <w:spacing w:val="-11"/>
        </w:rPr>
        <w:t> </w:t>
      </w:r>
      <w:r>
        <w:rPr/>
        <w:t>utviklet</w:t>
      </w:r>
      <w:r>
        <w:rPr>
          <w:spacing w:val="-11"/>
        </w:rPr>
        <w:t> </w:t>
      </w:r>
      <w:r>
        <w:rPr/>
        <w:t>angst</w:t>
      </w:r>
      <w:r>
        <w:rPr>
          <w:spacing w:val="-11"/>
        </w:rPr>
        <w:t> </w:t>
      </w:r>
      <w:r>
        <w:rPr/>
        <w:t>for</w:t>
      </w:r>
      <w:r>
        <w:rPr>
          <w:spacing w:val="-11"/>
        </w:rPr>
        <w:t> </w:t>
      </w:r>
      <w:r>
        <w:rPr/>
        <w:t>storsentre</w:t>
      </w:r>
      <w:r>
        <w:rPr>
          <w:spacing w:val="-11"/>
        </w:rPr>
        <w:t> </w:t>
      </w:r>
      <w:r>
        <w:rPr/>
        <w:t>og</w:t>
      </w:r>
      <w:r>
        <w:rPr>
          <w:spacing w:val="-11"/>
        </w:rPr>
        <w:t> </w:t>
      </w:r>
      <w:r>
        <w:rPr/>
        <w:t>for</w:t>
      </w:r>
      <w:r>
        <w:rPr>
          <w:spacing w:val="-11"/>
        </w:rPr>
        <w:t> </w:t>
      </w:r>
      <w:r>
        <w:rPr/>
        <w:t>å</w:t>
      </w:r>
      <w:r>
        <w:rPr>
          <w:spacing w:val="-11"/>
        </w:rPr>
        <w:t> </w:t>
      </w:r>
      <w:r>
        <w:rPr/>
        <w:t>gå</w:t>
      </w:r>
      <w:r>
        <w:rPr>
          <w:spacing w:val="-11"/>
        </w:rPr>
        <w:t> </w:t>
      </w:r>
      <w:r>
        <w:rPr/>
        <w:t>i</w:t>
      </w:r>
      <w:r>
        <w:rPr>
          <w:spacing w:val="-11"/>
        </w:rPr>
        <w:t> </w:t>
      </w:r>
      <w:r>
        <w:rPr/>
        <w:t>byen,</w:t>
      </w:r>
      <w:r>
        <w:rPr>
          <w:spacing w:val="-11"/>
        </w:rPr>
        <w:t> </w:t>
      </w:r>
      <w:r>
        <w:rPr/>
        <w:t>og</w:t>
      </w:r>
      <w:r>
        <w:rPr>
          <w:spacing w:val="-11"/>
        </w:rPr>
        <w:t> </w:t>
      </w:r>
      <w:r>
        <w:rPr/>
        <w:t>jeg</w:t>
      </w:r>
      <w:r>
        <w:rPr>
          <w:spacing w:val="-11"/>
        </w:rPr>
        <w:t> </w:t>
      </w:r>
      <w:r>
        <w:rPr/>
        <w:t>antok</w:t>
      </w:r>
      <w:r>
        <w:rPr>
          <w:spacing w:val="-11"/>
        </w:rPr>
        <w:t> </w:t>
      </w:r>
      <w:r>
        <w:rPr/>
        <w:t>at</w:t>
      </w:r>
      <w:r>
        <w:rPr>
          <w:spacing w:val="-11"/>
        </w:rPr>
        <w:t> </w:t>
      </w:r>
      <w:r>
        <w:rPr/>
        <w:t>det</w:t>
      </w:r>
      <w:r>
        <w:rPr>
          <w:spacing w:val="-11"/>
        </w:rPr>
        <w:t> </w:t>
      </w:r>
      <w:r>
        <w:rPr/>
        <w:t>var</w:t>
      </w:r>
      <w:r>
        <w:rPr>
          <w:spacing w:val="-11"/>
        </w:rPr>
        <w:t> </w:t>
      </w:r>
      <w:r>
        <w:rPr/>
        <w:t>en forbindelse mellom angsten for storsentre og voldsepisoden, så jeg sjekket ut.</w:t>
      </w:r>
    </w:p>
    <w:p>
      <w:pPr>
        <w:pStyle w:val="BodyText"/>
        <w:ind w:left="0"/>
        <w:jc w:val="left"/>
      </w:pPr>
    </w:p>
    <w:p>
      <w:pPr>
        <w:pStyle w:val="BodyText"/>
        <w:ind w:left="897" w:right="887"/>
      </w:pPr>
      <w:r>
        <w:rPr/>
        <w:t>T: Nå når du har denne gode og trygge følelsen med deg inn til byen... Klienten svarer umiddelbart: K: Da har jeg det mye bedre. T: Da har du det</w:t>
      </w:r>
      <w:r>
        <w:rPr>
          <w:spacing w:val="-11"/>
        </w:rPr>
        <w:t> </w:t>
      </w:r>
      <w:r>
        <w:rPr/>
        <w:t>mye</w:t>
      </w:r>
      <w:r>
        <w:rPr>
          <w:spacing w:val="-11"/>
        </w:rPr>
        <w:t> </w:t>
      </w:r>
      <w:r>
        <w:rPr/>
        <w:t>bedre.</w:t>
      </w:r>
      <w:r>
        <w:rPr>
          <w:spacing w:val="-11"/>
        </w:rPr>
        <w:t> </w:t>
      </w:r>
      <w:r>
        <w:rPr/>
        <w:t>K:</w:t>
      </w:r>
      <w:r>
        <w:rPr>
          <w:spacing w:val="-11"/>
        </w:rPr>
        <w:t> </w:t>
      </w:r>
      <w:r>
        <w:rPr/>
        <w:t>Hm.</w:t>
      </w:r>
      <w:r>
        <w:rPr>
          <w:spacing w:val="-11"/>
        </w:rPr>
        <w:t> </w:t>
      </w:r>
      <w:r>
        <w:rPr/>
        <w:t>T:</w:t>
      </w:r>
      <w:r>
        <w:rPr>
          <w:spacing w:val="-11"/>
        </w:rPr>
        <w:t> </w:t>
      </w:r>
      <w:r>
        <w:rPr/>
        <w:t>Tenk</w:t>
      </w:r>
      <w:r>
        <w:rPr>
          <w:spacing w:val="-11"/>
        </w:rPr>
        <w:t> </w:t>
      </w:r>
      <w:r>
        <w:rPr/>
        <w:t>at</w:t>
      </w:r>
      <w:r>
        <w:rPr>
          <w:spacing w:val="-11"/>
        </w:rPr>
        <w:t> </w:t>
      </w:r>
      <w:r>
        <w:rPr/>
        <w:t>du</w:t>
      </w:r>
      <w:r>
        <w:rPr>
          <w:spacing w:val="-11"/>
        </w:rPr>
        <w:t> </w:t>
      </w:r>
      <w:r>
        <w:rPr/>
        <w:t>nå</w:t>
      </w:r>
      <w:r>
        <w:rPr>
          <w:spacing w:val="-11"/>
        </w:rPr>
        <w:t> </w:t>
      </w:r>
      <w:r>
        <w:rPr/>
        <w:t>har</w:t>
      </w:r>
      <w:r>
        <w:rPr>
          <w:spacing w:val="-11"/>
        </w:rPr>
        <w:t> </w:t>
      </w:r>
      <w:r>
        <w:rPr/>
        <w:t>denne</w:t>
      </w:r>
      <w:r>
        <w:rPr>
          <w:spacing w:val="-11"/>
        </w:rPr>
        <w:t> </w:t>
      </w:r>
      <w:r>
        <w:rPr/>
        <w:t>følelsen</w:t>
      </w:r>
      <w:r>
        <w:rPr>
          <w:spacing w:val="-11"/>
        </w:rPr>
        <w:t> </w:t>
      </w:r>
      <w:r>
        <w:rPr/>
        <w:t>i</w:t>
      </w:r>
      <w:r>
        <w:rPr>
          <w:spacing w:val="-11"/>
        </w:rPr>
        <w:t> </w:t>
      </w:r>
      <w:r>
        <w:rPr/>
        <w:t>byen.</w:t>
      </w:r>
      <w:r>
        <w:rPr>
          <w:spacing w:val="-11"/>
        </w:rPr>
        <w:t> </w:t>
      </w:r>
      <w:r>
        <w:rPr/>
        <w:t>Du</w:t>
      </w:r>
      <w:r>
        <w:rPr>
          <w:spacing w:val="-11"/>
        </w:rPr>
        <w:t> </w:t>
      </w:r>
      <w:r>
        <w:rPr/>
        <w:t>har fått en ny sjanse, og du vant, og du er frikjent. Det er en god følelse? K: Ja. T: Tenk at du nå går i byen med denne følelsen, og alle vet det. K: Ja. Latter. T: Alle har skjønt hva som har skjedd, og at du er frikjent, og at du har tatt dem i stedet for. Hvordan har du det nå når du går i byen på denne måten? Klient med trykk:K: Da har jeg det mye bedre</w:t>
      </w:r>
    </w:p>
    <w:p>
      <w:pPr>
        <w:spacing w:after="0"/>
        <w:sectPr>
          <w:pgSz w:w="9640" w:h="13610"/>
          <w:pgMar w:header="367" w:footer="425" w:top="900" w:bottom="660" w:left="860" w:right="640"/>
        </w:sectPr>
      </w:pPr>
    </w:p>
    <w:p>
      <w:pPr>
        <w:pStyle w:val="BodyText"/>
        <w:spacing w:before="127"/>
        <w:ind w:left="0"/>
        <w:jc w:val="left"/>
      </w:pPr>
    </w:p>
    <w:p>
      <w:pPr>
        <w:pStyle w:val="BodyText"/>
        <w:ind w:right="548"/>
      </w:pPr>
      <w:r>
        <w:rPr/>
        <w:t>Klientens æresfølelse, det å skulle være den sterkeste uansett, og følelsen av sosialt nederlag lå utenfor mitt opprinnelige fokus).</w:t>
      </w:r>
    </w:p>
    <w:p>
      <w:pPr>
        <w:pStyle w:val="Heading8"/>
        <w:jc w:val="both"/>
      </w:pPr>
      <w:r>
        <w:rPr>
          <w:spacing w:val="-2"/>
        </w:rPr>
        <w:t>Endringsforsterkende</w:t>
      </w:r>
      <w:r>
        <w:rPr>
          <w:spacing w:val="21"/>
        </w:rPr>
        <w:t> </w:t>
      </w:r>
      <w:r>
        <w:rPr>
          <w:spacing w:val="-2"/>
        </w:rPr>
        <w:t>utsagn</w:t>
      </w:r>
    </w:p>
    <w:p>
      <w:pPr>
        <w:pStyle w:val="BodyText"/>
        <w:spacing w:before="122"/>
        <w:ind w:left="670" w:right="1114"/>
      </w:pPr>
      <w:r>
        <w:rPr/>
        <w:t>T: Det som er mye bedre nå, hvordan kjennes det ut? K: Det er trygg- hetsfølelsen. Og måten jeg kan beherske ting på. T: Kjenn nå at du har trygghetsfølelsen, og at du akkurat har den flotte måten å beherske det på. K: Hm. T: Hva skjer nå når du går inn på storsenteret med trygg- hetsfølelsen</w:t>
      </w:r>
      <w:r>
        <w:rPr>
          <w:spacing w:val="-3"/>
        </w:rPr>
        <w:t> </w:t>
      </w:r>
      <w:r>
        <w:rPr/>
        <w:t>og</w:t>
      </w:r>
      <w:r>
        <w:rPr>
          <w:spacing w:val="-3"/>
        </w:rPr>
        <w:t> </w:t>
      </w:r>
      <w:r>
        <w:rPr/>
        <w:t>med</w:t>
      </w:r>
      <w:r>
        <w:rPr>
          <w:spacing w:val="-3"/>
        </w:rPr>
        <w:t> </w:t>
      </w:r>
      <w:r>
        <w:rPr/>
        <w:t>vissheten</w:t>
      </w:r>
      <w:r>
        <w:rPr>
          <w:spacing w:val="-3"/>
        </w:rPr>
        <w:t> </w:t>
      </w:r>
      <w:r>
        <w:rPr/>
        <w:t>om</w:t>
      </w:r>
      <w:r>
        <w:rPr>
          <w:spacing w:val="-3"/>
        </w:rPr>
        <w:t> </w:t>
      </w:r>
      <w:r>
        <w:rPr/>
        <w:t>at</w:t>
      </w:r>
      <w:r>
        <w:rPr>
          <w:spacing w:val="-3"/>
        </w:rPr>
        <w:t> </w:t>
      </w:r>
      <w:r>
        <w:rPr/>
        <w:t>du</w:t>
      </w:r>
      <w:r>
        <w:rPr>
          <w:spacing w:val="-3"/>
        </w:rPr>
        <w:t> </w:t>
      </w:r>
      <w:r>
        <w:rPr/>
        <w:t>kan</w:t>
      </w:r>
      <w:r>
        <w:rPr>
          <w:spacing w:val="-3"/>
        </w:rPr>
        <w:t> </w:t>
      </w:r>
      <w:r>
        <w:rPr/>
        <w:t>beherske</w:t>
      </w:r>
      <w:r>
        <w:rPr>
          <w:spacing w:val="-3"/>
        </w:rPr>
        <w:t> </w:t>
      </w:r>
      <w:r>
        <w:rPr/>
        <w:t>det?</w:t>
      </w:r>
      <w:r>
        <w:rPr>
          <w:spacing w:val="-3"/>
        </w:rPr>
        <w:t> </w:t>
      </w:r>
      <w:r>
        <w:rPr/>
        <w:t>K:</w:t>
      </w:r>
      <w:r>
        <w:rPr>
          <w:spacing w:val="-3"/>
        </w:rPr>
        <w:t> </w:t>
      </w:r>
      <w:r>
        <w:rPr/>
        <w:t>Mye</w:t>
      </w:r>
      <w:r>
        <w:rPr>
          <w:spacing w:val="-3"/>
        </w:rPr>
        <w:t> </w:t>
      </w:r>
      <w:r>
        <w:rPr/>
        <w:t>bedre. T:</w:t>
      </w:r>
      <w:r>
        <w:rPr>
          <w:spacing w:val="-13"/>
        </w:rPr>
        <w:t> </w:t>
      </w:r>
      <w:r>
        <w:rPr/>
        <w:t>Ognåkandusedegselvpåskolenmeddennetrygghetsfølelsen(overfører </w:t>
      </w:r>
      <w:r>
        <w:rPr>
          <w:spacing w:val="-6"/>
        </w:rPr>
        <w:t>trygghet til flere situasjoner) og med følelsen av at du kan ordne opp. K: Hm. </w:t>
      </w:r>
      <w:r>
        <w:rPr>
          <w:spacing w:val="-4"/>
        </w:rPr>
        <w:t>T:</w:t>
      </w:r>
      <w:r>
        <w:rPr>
          <w:spacing w:val="-8"/>
        </w:rPr>
        <w:t> </w:t>
      </w:r>
      <w:r>
        <w:rPr>
          <w:spacing w:val="-4"/>
        </w:rPr>
        <w:t>Hvordan</w:t>
      </w:r>
      <w:r>
        <w:rPr>
          <w:spacing w:val="-8"/>
        </w:rPr>
        <w:t> </w:t>
      </w:r>
      <w:r>
        <w:rPr>
          <w:spacing w:val="-4"/>
        </w:rPr>
        <w:t>har</w:t>
      </w:r>
      <w:r>
        <w:rPr>
          <w:spacing w:val="-8"/>
        </w:rPr>
        <w:t> </w:t>
      </w:r>
      <w:r>
        <w:rPr>
          <w:spacing w:val="-4"/>
        </w:rPr>
        <w:t>du</w:t>
      </w:r>
      <w:r>
        <w:rPr>
          <w:spacing w:val="-8"/>
        </w:rPr>
        <w:t> </w:t>
      </w:r>
      <w:r>
        <w:rPr>
          <w:spacing w:val="-4"/>
        </w:rPr>
        <w:t>det</w:t>
      </w:r>
      <w:r>
        <w:rPr>
          <w:spacing w:val="-8"/>
        </w:rPr>
        <w:t> </w:t>
      </w:r>
      <w:r>
        <w:rPr>
          <w:spacing w:val="-4"/>
        </w:rPr>
        <w:t>på</w:t>
      </w:r>
      <w:r>
        <w:rPr>
          <w:spacing w:val="-8"/>
        </w:rPr>
        <w:t> </w:t>
      </w:r>
      <w:r>
        <w:rPr>
          <w:spacing w:val="-4"/>
        </w:rPr>
        <w:t>skolen</w:t>
      </w:r>
      <w:r>
        <w:rPr>
          <w:spacing w:val="-8"/>
        </w:rPr>
        <w:t> </w:t>
      </w:r>
      <w:r>
        <w:rPr>
          <w:spacing w:val="-4"/>
        </w:rPr>
        <w:t>da?</w:t>
      </w:r>
      <w:r>
        <w:rPr>
          <w:spacing w:val="-8"/>
        </w:rPr>
        <w:t> </w:t>
      </w:r>
      <w:r>
        <w:rPr>
          <w:spacing w:val="-4"/>
        </w:rPr>
        <w:t>K:</w:t>
      </w:r>
      <w:r>
        <w:rPr>
          <w:spacing w:val="-8"/>
        </w:rPr>
        <w:t> </w:t>
      </w:r>
      <w:r>
        <w:rPr>
          <w:spacing w:val="-4"/>
        </w:rPr>
        <w:t>Mye</w:t>
      </w:r>
      <w:r>
        <w:rPr>
          <w:spacing w:val="-8"/>
        </w:rPr>
        <w:t> </w:t>
      </w:r>
      <w:r>
        <w:rPr>
          <w:spacing w:val="-4"/>
        </w:rPr>
        <w:t>bedre</w:t>
      </w:r>
      <w:r>
        <w:rPr>
          <w:spacing w:val="-8"/>
        </w:rPr>
        <w:t> </w:t>
      </w:r>
      <w:r>
        <w:rPr>
          <w:spacing w:val="-4"/>
        </w:rPr>
        <w:t>(latter).</w:t>
      </w:r>
      <w:r>
        <w:rPr>
          <w:spacing w:val="-8"/>
        </w:rPr>
        <w:t> </w:t>
      </w:r>
      <w:r>
        <w:rPr>
          <w:spacing w:val="-4"/>
        </w:rPr>
        <w:t>T:</w:t>
      </w:r>
      <w:r>
        <w:rPr>
          <w:spacing w:val="-8"/>
        </w:rPr>
        <w:t> </w:t>
      </w:r>
      <w:r>
        <w:rPr>
          <w:spacing w:val="-4"/>
        </w:rPr>
        <w:t>Da</w:t>
      </w:r>
      <w:r>
        <w:rPr>
          <w:spacing w:val="-8"/>
        </w:rPr>
        <w:t> </w:t>
      </w:r>
      <w:r>
        <w:rPr>
          <w:spacing w:val="-4"/>
        </w:rPr>
        <w:t>har</w:t>
      </w:r>
      <w:r>
        <w:rPr>
          <w:spacing w:val="-8"/>
        </w:rPr>
        <w:t> </w:t>
      </w:r>
      <w:r>
        <w:rPr>
          <w:spacing w:val="-4"/>
        </w:rPr>
        <w:t>du</w:t>
      </w:r>
      <w:r>
        <w:rPr>
          <w:spacing w:val="-8"/>
        </w:rPr>
        <w:t> </w:t>
      </w:r>
      <w:r>
        <w:rPr>
          <w:spacing w:val="-4"/>
        </w:rPr>
        <w:t>det </w:t>
      </w:r>
      <w:r>
        <w:rPr/>
        <w:t>mye</w:t>
      </w:r>
      <w:r>
        <w:rPr>
          <w:spacing w:val="-13"/>
        </w:rPr>
        <w:t> </w:t>
      </w:r>
      <w:r>
        <w:rPr/>
        <w:t>bedre.</w:t>
      </w:r>
      <w:r>
        <w:rPr>
          <w:spacing w:val="-12"/>
        </w:rPr>
        <w:t> </w:t>
      </w:r>
      <w:r>
        <w:rPr/>
        <w:t>K:</w:t>
      </w:r>
      <w:r>
        <w:rPr>
          <w:spacing w:val="-13"/>
        </w:rPr>
        <w:t> </w:t>
      </w:r>
      <w:r>
        <w:rPr/>
        <w:t>Hm.</w:t>
      </w:r>
      <w:r>
        <w:rPr>
          <w:spacing w:val="-12"/>
        </w:rPr>
        <w:t> </w:t>
      </w:r>
      <w:r>
        <w:rPr/>
        <w:t>T:</w:t>
      </w:r>
      <w:r>
        <w:rPr>
          <w:spacing w:val="-13"/>
        </w:rPr>
        <w:t> </w:t>
      </w:r>
      <w:r>
        <w:rPr/>
        <w:t>Kjenn</w:t>
      </w:r>
      <w:r>
        <w:rPr>
          <w:spacing w:val="-12"/>
        </w:rPr>
        <w:t> </w:t>
      </w:r>
      <w:r>
        <w:rPr/>
        <w:t>på</w:t>
      </w:r>
      <w:r>
        <w:rPr>
          <w:spacing w:val="-13"/>
        </w:rPr>
        <w:t> </w:t>
      </w:r>
      <w:r>
        <w:rPr/>
        <w:t>den</w:t>
      </w:r>
      <w:r>
        <w:rPr>
          <w:spacing w:val="-12"/>
        </w:rPr>
        <w:t> </w:t>
      </w:r>
      <w:r>
        <w:rPr/>
        <w:t>gode</w:t>
      </w:r>
      <w:r>
        <w:rPr>
          <w:spacing w:val="-13"/>
        </w:rPr>
        <w:t> </w:t>
      </w:r>
      <w:r>
        <w:rPr/>
        <w:t>følelsen</w:t>
      </w:r>
      <w:r>
        <w:rPr>
          <w:spacing w:val="-12"/>
        </w:rPr>
        <w:t> </w:t>
      </w:r>
      <w:r>
        <w:rPr/>
        <w:t>av</w:t>
      </w:r>
      <w:r>
        <w:rPr>
          <w:spacing w:val="-13"/>
        </w:rPr>
        <w:t> </w:t>
      </w:r>
      <w:r>
        <w:rPr/>
        <w:t>å</w:t>
      </w:r>
      <w:r>
        <w:rPr>
          <w:spacing w:val="-12"/>
        </w:rPr>
        <w:t> </w:t>
      </w:r>
      <w:r>
        <w:rPr/>
        <w:t>være</w:t>
      </w:r>
      <w:r>
        <w:rPr>
          <w:spacing w:val="-13"/>
        </w:rPr>
        <w:t> </w:t>
      </w:r>
      <w:r>
        <w:rPr/>
        <w:t>på</w:t>
      </w:r>
      <w:r>
        <w:rPr>
          <w:spacing w:val="-12"/>
        </w:rPr>
        <w:t> </w:t>
      </w:r>
      <w:r>
        <w:rPr/>
        <w:t>skolen</w:t>
      </w:r>
      <w:r>
        <w:rPr>
          <w:spacing w:val="-13"/>
        </w:rPr>
        <w:t> </w:t>
      </w:r>
      <w:r>
        <w:rPr/>
        <w:t>med </w:t>
      </w:r>
      <w:r>
        <w:rPr>
          <w:spacing w:val="-4"/>
        </w:rPr>
        <w:t>denne</w:t>
      </w:r>
      <w:r>
        <w:rPr>
          <w:spacing w:val="-9"/>
        </w:rPr>
        <w:t> </w:t>
      </w:r>
      <w:r>
        <w:rPr>
          <w:spacing w:val="-4"/>
        </w:rPr>
        <w:t>følelsen</w:t>
      </w:r>
      <w:r>
        <w:rPr>
          <w:spacing w:val="-8"/>
        </w:rPr>
        <w:t> </w:t>
      </w:r>
      <w:r>
        <w:rPr>
          <w:spacing w:val="-4"/>
        </w:rPr>
        <w:t>i</w:t>
      </w:r>
      <w:r>
        <w:rPr>
          <w:spacing w:val="-9"/>
        </w:rPr>
        <w:t> </w:t>
      </w:r>
      <w:r>
        <w:rPr>
          <w:spacing w:val="-4"/>
        </w:rPr>
        <w:t>kroppen.</w:t>
      </w:r>
      <w:r>
        <w:rPr>
          <w:spacing w:val="-8"/>
        </w:rPr>
        <w:t> </w:t>
      </w:r>
      <w:r>
        <w:rPr>
          <w:spacing w:val="-4"/>
        </w:rPr>
        <w:t>K:</w:t>
      </w:r>
      <w:r>
        <w:rPr>
          <w:spacing w:val="-9"/>
        </w:rPr>
        <w:t> </w:t>
      </w:r>
      <w:r>
        <w:rPr>
          <w:spacing w:val="-4"/>
        </w:rPr>
        <w:t>Hm.</w:t>
      </w:r>
      <w:r>
        <w:rPr>
          <w:spacing w:val="-8"/>
        </w:rPr>
        <w:t> </w:t>
      </w:r>
      <w:r>
        <w:rPr>
          <w:spacing w:val="-4"/>
        </w:rPr>
        <w:t>T:</w:t>
      </w:r>
      <w:r>
        <w:rPr>
          <w:spacing w:val="-9"/>
        </w:rPr>
        <w:t> </w:t>
      </w:r>
      <w:r>
        <w:rPr>
          <w:spacing w:val="-4"/>
        </w:rPr>
        <w:t>Betyr</w:t>
      </w:r>
      <w:r>
        <w:rPr>
          <w:spacing w:val="-8"/>
        </w:rPr>
        <w:t> </w:t>
      </w:r>
      <w:r>
        <w:rPr>
          <w:spacing w:val="-4"/>
        </w:rPr>
        <w:t>det</w:t>
      </w:r>
      <w:r>
        <w:rPr>
          <w:spacing w:val="-9"/>
        </w:rPr>
        <w:t> </w:t>
      </w:r>
      <w:r>
        <w:rPr>
          <w:spacing w:val="-4"/>
        </w:rPr>
        <w:t>at</w:t>
      </w:r>
      <w:r>
        <w:rPr>
          <w:spacing w:val="-8"/>
        </w:rPr>
        <w:t> </w:t>
      </w:r>
      <w:r>
        <w:rPr>
          <w:spacing w:val="-4"/>
        </w:rPr>
        <w:t>du</w:t>
      </w:r>
      <w:r>
        <w:rPr>
          <w:spacing w:val="-9"/>
        </w:rPr>
        <w:t> </w:t>
      </w:r>
      <w:r>
        <w:rPr>
          <w:spacing w:val="-4"/>
        </w:rPr>
        <w:t>ikke</w:t>
      </w:r>
      <w:r>
        <w:rPr>
          <w:spacing w:val="-8"/>
        </w:rPr>
        <w:t> </w:t>
      </w:r>
      <w:r>
        <w:rPr>
          <w:spacing w:val="-4"/>
        </w:rPr>
        <w:t>trenger</w:t>
      </w:r>
      <w:r>
        <w:rPr>
          <w:spacing w:val="-9"/>
        </w:rPr>
        <w:t> </w:t>
      </w:r>
      <w:r>
        <w:rPr>
          <w:spacing w:val="-4"/>
        </w:rPr>
        <w:t>å</w:t>
      </w:r>
      <w:r>
        <w:rPr>
          <w:spacing w:val="-8"/>
        </w:rPr>
        <w:t> </w:t>
      </w:r>
      <w:r>
        <w:rPr>
          <w:spacing w:val="-4"/>
        </w:rPr>
        <w:t>være</w:t>
      </w:r>
      <w:r>
        <w:rPr>
          <w:spacing w:val="-9"/>
        </w:rPr>
        <w:t> </w:t>
      </w:r>
      <w:r>
        <w:rPr>
          <w:spacing w:val="-4"/>
        </w:rPr>
        <w:t>redd </w:t>
      </w:r>
      <w:r>
        <w:rPr>
          <w:spacing w:val="-8"/>
        </w:rPr>
        <w:t>lenger?</w:t>
      </w:r>
      <w:r>
        <w:rPr>
          <w:spacing w:val="-2"/>
        </w:rPr>
        <w:t> </w:t>
      </w:r>
      <w:r>
        <w:rPr>
          <w:spacing w:val="-8"/>
        </w:rPr>
        <w:t>Og</w:t>
      </w:r>
      <w:r>
        <w:rPr>
          <w:spacing w:val="-2"/>
        </w:rPr>
        <w:t> </w:t>
      </w:r>
      <w:r>
        <w:rPr>
          <w:spacing w:val="-8"/>
        </w:rPr>
        <w:t>at</w:t>
      </w:r>
      <w:r>
        <w:rPr>
          <w:spacing w:val="-2"/>
        </w:rPr>
        <w:t> </w:t>
      </w:r>
      <w:r>
        <w:rPr>
          <w:spacing w:val="-8"/>
        </w:rPr>
        <w:t>du</w:t>
      </w:r>
      <w:r>
        <w:rPr>
          <w:spacing w:val="-2"/>
        </w:rPr>
        <w:t> </w:t>
      </w:r>
      <w:r>
        <w:rPr>
          <w:spacing w:val="-8"/>
        </w:rPr>
        <w:t>kan</w:t>
      </w:r>
      <w:r>
        <w:rPr>
          <w:spacing w:val="-2"/>
        </w:rPr>
        <w:t> </w:t>
      </w:r>
      <w:r>
        <w:rPr>
          <w:spacing w:val="-8"/>
        </w:rPr>
        <w:t>være</w:t>
      </w:r>
      <w:r>
        <w:rPr>
          <w:spacing w:val="-2"/>
        </w:rPr>
        <w:t> </w:t>
      </w:r>
      <w:r>
        <w:rPr>
          <w:spacing w:val="-8"/>
        </w:rPr>
        <w:t>helt</w:t>
      </w:r>
      <w:r>
        <w:rPr>
          <w:spacing w:val="-2"/>
        </w:rPr>
        <w:t> </w:t>
      </w:r>
      <w:r>
        <w:rPr>
          <w:spacing w:val="-8"/>
        </w:rPr>
        <w:t>trygg?</w:t>
      </w:r>
      <w:r>
        <w:rPr>
          <w:spacing w:val="-2"/>
        </w:rPr>
        <w:t> </w:t>
      </w:r>
      <w:r>
        <w:rPr>
          <w:spacing w:val="-8"/>
        </w:rPr>
        <w:t>K:</w:t>
      </w:r>
      <w:r>
        <w:rPr>
          <w:spacing w:val="-2"/>
        </w:rPr>
        <w:t> </w:t>
      </w:r>
      <w:r>
        <w:rPr>
          <w:spacing w:val="-8"/>
        </w:rPr>
        <w:t>Hm.</w:t>
      </w:r>
      <w:r>
        <w:rPr>
          <w:spacing w:val="-2"/>
        </w:rPr>
        <w:t> </w:t>
      </w:r>
      <w:r>
        <w:rPr>
          <w:spacing w:val="-8"/>
        </w:rPr>
        <w:t>T:</w:t>
      </w:r>
      <w:r>
        <w:rPr>
          <w:spacing w:val="-2"/>
        </w:rPr>
        <w:t> </w:t>
      </w:r>
      <w:r>
        <w:rPr>
          <w:spacing w:val="-8"/>
        </w:rPr>
        <w:t>Kjenn</w:t>
      </w:r>
      <w:r>
        <w:rPr>
          <w:spacing w:val="-2"/>
        </w:rPr>
        <w:t> </w:t>
      </w:r>
      <w:r>
        <w:rPr>
          <w:spacing w:val="-8"/>
        </w:rPr>
        <w:t>at</w:t>
      </w:r>
      <w:r>
        <w:rPr>
          <w:spacing w:val="-2"/>
        </w:rPr>
        <w:t> </w:t>
      </w:r>
      <w:r>
        <w:rPr>
          <w:spacing w:val="-8"/>
        </w:rPr>
        <w:t>du</w:t>
      </w:r>
      <w:r>
        <w:rPr>
          <w:spacing w:val="-2"/>
        </w:rPr>
        <w:t> </w:t>
      </w:r>
      <w:r>
        <w:rPr>
          <w:spacing w:val="-8"/>
        </w:rPr>
        <w:t>er</w:t>
      </w:r>
      <w:r>
        <w:rPr>
          <w:spacing w:val="-2"/>
        </w:rPr>
        <w:t> </w:t>
      </w:r>
      <w:r>
        <w:rPr>
          <w:spacing w:val="-8"/>
        </w:rPr>
        <w:t>på</w:t>
      </w:r>
      <w:r>
        <w:rPr>
          <w:spacing w:val="-2"/>
        </w:rPr>
        <w:t> </w:t>
      </w:r>
      <w:r>
        <w:rPr>
          <w:spacing w:val="-8"/>
        </w:rPr>
        <w:t>skolen,</w:t>
      </w:r>
      <w:r>
        <w:rPr>
          <w:spacing w:val="-2"/>
        </w:rPr>
        <w:t> </w:t>
      </w:r>
      <w:r>
        <w:rPr>
          <w:spacing w:val="-8"/>
        </w:rPr>
        <w:t>helt </w:t>
      </w:r>
      <w:r>
        <w:rPr>
          <w:spacing w:val="-4"/>
        </w:rPr>
        <w:t>trygg.</w:t>
      </w:r>
      <w:r>
        <w:rPr>
          <w:spacing w:val="-8"/>
        </w:rPr>
        <w:t> </w:t>
      </w:r>
      <w:r>
        <w:rPr>
          <w:spacing w:val="-4"/>
        </w:rPr>
        <w:t>Det</w:t>
      </w:r>
      <w:r>
        <w:rPr>
          <w:spacing w:val="-8"/>
        </w:rPr>
        <w:t> </w:t>
      </w:r>
      <w:r>
        <w:rPr>
          <w:spacing w:val="-4"/>
        </w:rPr>
        <w:t>er</w:t>
      </w:r>
      <w:r>
        <w:rPr>
          <w:spacing w:val="-8"/>
        </w:rPr>
        <w:t> </w:t>
      </w:r>
      <w:r>
        <w:rPr>
          <w:spacing w:val="-4"/>
        </w:rPr>
        <w:t>en</w:t>
      </w:r>
      <w:r>
        <w:rPr>
          <w:spacing w:val="-8"/>
        </w:rPr>
        <w:t> </w:t>
      </w:r>
      <w:r>
        <w:rPr>
          <w:spacing w:val="-4"/>
        </w:rPr>
        <w:t>god</w:t>
      </w:r>
      <w:r>
        <w:rPr>
          <w:spacing w:val="-8"/>
        </w:rPr>
        <w:t> </w:t>
      </w:r>
      <w:r>
        <w:rPr>
          <w:spacing w:val="-4"/>
        </w:rPr>
        <w:t>følelse,</w:t>
      </w:r>
      <w:r>
        <w:rPr>
          <w:spacing w:val="-8"/>
        </w:rPr>
        <w:t> </w:t>
      </w:r>
      <w:r>
        <w:rPr>
          <w:spacing w:val="-4"/>
        </w:rPr>
        <w:t>tenker</w:t>
      </w:r>
      <w:r>
        <w:rPr>
          <w:spacing w:val="-8"/>
        </w:rPr>
        <w:t> </w:t>
      </w:r>
      <w:r>
        <w:rPr>
          <w:spacing w:val="-4"/>
        </w:rPr>
        <w:t>jeg.</w:t>
      </w:r>
      <w:r>
        <w:rPr>
          <w:spacing w:val="-8"/>
        </w:rPr>
        <w:t> </w:t>
      </w:r>
      <w:r>
        <w:rPr>
          <w:spacing w:val="-4"/>
        </w:rPr>
        <w:t>K:</w:t>
      </w:r>
      <w:r>
        <w:rPr>
          <w:spacing w:val="-8"/>
        </w:rPr>
        <w:t> </w:t>
      </w:r>
      <w:r>
        <w:rPr>
          <w:spacing w:val="-4"/>
        </w:rPr>
        <w:t>Hm.</w:t>
      </w:r>
      <w:r>
        <w:rPr>
          <w:spacing w:val="-8"/>
        </w:rPr>
        <w:t> </w:t>
      </w:r>
      <w:r>
        <w:rPr>
          <w:spacing w:val="-4"/>
        </w:rPr>
        <w:t>T:</w:t>
      </w:r>
      <w:r>
        <w:rPr>
          <w:spacing w:val="-8"/>
        </w:rPr>
        <w:t> </w:t>
      </w:r>
      <w:r>
        <w:rPr>
          <w:spacing w:val="-4"/>
        </w:rPr>
        <w:t>Nå</w:t>
      </w:r>
      <w:r>
        <w:rPr>
          <w:spacing w:val="-8"/>
        </w:rPr>
        <w:t> </w:t>
      </w:r>
      <w:r>
        <w:rPr>
          <w:spacing w:val="-4"/>
        </w:rPr>
        <w:t>er</w:t>
      </w:r>
      <w:r>
        <w:rPr>
          <w:spacing w:val="-8"/>
        </w:rPr>
        <w:t> </w:t>
      </w:r>
      <w:r>
        <w:rPr>
          <w:spacing w:val="-4"/>
        </w:rPr>
        <w:t>du</w:t>
      </w:r>
      <w:r>
        <w:rPr>
          <w:spacing w:val="-8"/>
        </w:rPr>
        <w:t> </w:t>
      </w:r>
      <w:r>
        <w:rPr>
          <w:spacing w:val="-4"/>
        </w:rPr>
        <w:t>i</w:t>
      </w:r>
      <w:r>
        <w:rPr>
          <w:spacing w:val="-8"/>
        </w:rPr>
        <w:t> </w:t>
      </w:r>
      <w:r>
        <w:rPr>
          <w:spacing w:val="-4"/>
        </w:rPr>
        <w:t>byen,</w:t>
      </w:r>
      <w:r>
        <w:rPr>
          <w:spacing w:val="-8"/>
        </w:rPr>
        <w:t> </w:t>
      </w:r>
      <w:r>
        <w:rPr>
          <w:spacing w:val="-4"/>
        </w:rPr>
        <w:t>helt</w:t>
      </w:r>
      <w:r>
        <w:rPr>
          <w:spacing w:val="-8"/>
        </w:rPr>
        <w:t> </w:t>
      </w:r>
      <w:r>
        <w:rPr>
          <w:spacing w:val="-4"/>
        </w:rPr>
        <w:t>trygg. </w:t>
      </w:r>
      <w:r>
        <w:rPr/>
        <w:t>K:</w:t>
      </w:r>
      <w:r>
        <w:rPr>
          <w:spacing w:val="-11"/>
        </w:rPr>
        <w:t> </w:t>
      </w:r>
      <w:r>
        <w:rPr/>
        <w:t>Hm.</w:t>
      </w:r>
      <w:r>
        <w:rPr>
          <w:spacing w:val="-11"/>
        </w:rPr>
        <w:t> </w:t>
      </w:r>
      <w:r>
        <w:rPr/>
        <w:t>T:</w:t>
      </w:r>
      <w:r>
        <w:rPr>
          <w:spacing w:val="-11"/>
        </w:rPr>
        <w:t> </w:t>
      </w:r>
      <w:r>
        <w:rPr/>
        <w:t>Og</w:t>
      </w:r>
      <w:r>
        <w:rPr>
          <w:spacing w:val="-11"/>
        </w:rPr>
        <w:t> </w:t>
      </w:r>
      <w:r>
        <w:rPr/>
        <w:t>så</w:t>
      </w:r>
      <w:r>
        <w:rPr>
          <w:spacing w:val="-11"/>
        </w:rPr>
        <w:t> </w:t>
      </w:r>
      <w:r>
        <w:rPr/>
        <w:t>er</w:t>
      </w:r>
      <w:r>
        <w:rPr>
          <w:spacing w:val="-11"/>
        </w:rPr>
        <w:t> </w:t>
      </w:r>
      <w:r>
        <w:rPr/>
        <w:t>du</w:t>
      </w:r>
      <w:r>
        <w:rPr>
          <w:spacing w:val="-11"/>
        </w:rPr>
        <w:t> </w:t>
      </w:r>
      <w:r>
        <w:rPr/>
        <w:t>i</w:t>
      </w:r>
      <w:r>
        <w:rPr>
          <w:spacing w:val="-11"/>
        </w:rPr>
        <w:t> </w:t>
      </w:r>
      <w:r>
        <w:rPr/>
        <w:t>storsenteret,</w:t>
      </w:r>
      <w:r>
        <w:rPr>
          <w:spacing w:val="-11"/>
        </w:rPr>
        <w:t> </w:t>
      </w:r>
      <w:r>
        <w:rPr/>
        <w:t>helt</w:t>
      </w:r>
      <w:r>
        <w:rPr>
          <w:spacing w:val="-11"/>
        </w:rPr>
        <w:t> </w:t>
      </w:r>
      <w:r>
        <w:rPr/>
        <w:t>trygg.</w:t>
      </w:r>
      <w:r>
        <w:rPr>
          <w:spacing w:val="-11"/>
        </w:rPr>
        <w:t> </w:t>
      </w:r>
      <w:r>
        <w:rPr/>
        <w:t>K:</w:t>
      </w:r>
      <w:r>
        <w:rPr>
          <w:spacing w:val="-11"/>
        </w:rPr>
        <w:t> </w:t>
      </w:r>
      <w:r>
        <w:rPr/>
        <w:t>Ja.</w:t>
      </w:r>
      <w:r>
        <w:rPr>
          <w:spacing w:val="-11"/>
        </w:rPr>
        <w:t> </w:t>
      </w:r>
      <w:r>
        <w:rPr/>
        <w:t>T:</w:t>
      </w:r>
      <w:r>
        <w:rPr>
          <w:spacing w:val="-11"/>
        </w:rPr>
        <w:t> </w:t>
      </w:r>
      <w:r>
        <w:rPr/>
        <w:t>Tenk</w:t>
      </w:r>
      <w:r>
        <w:rPr>
          <w:spacing w:val="-11"/>
        </w:rPr>
        <w:t> </w:t>
      </w:r>
      <w:r>
        <w:rPr/>
        <w:t>deg</w:t>
      </w:r>
      <w:r>
        <w:rPr>
          <w:spacing w:val="-11"/>
        </w:rPr>
        <w:t> </w:t>
      </w:r>
      <w:r>
        <w:rPr/>
        <w:t>nå</w:t>
      </w:r>
      <w:r>
        <w:rPr>
          <w:spacing w:val="-11"/>
        </w:rPr>
        <w:t> </w:t>
      </w:r>
      <w:r>
        <w:rPr/>
        <w:t>at</w:t>
      </w:r>
      <w:r>
        <w:rPr>
          <w:spacing w:val="-11"/>
        </w:rPr>
        <w:t> </w:t>
      </w:r>
      <w:r>
        <w:rPr/>
        <w:t>du har hatt det sånn to år på rad. Slik at det er blitt helt sikkert. K: Hm. T: I tillegg har du svart belte i karate. K: Hm. T: Wow.</w:t>
      </w:r>
    </w:p>
    <w:p>
      <w:pPr>
        <w:pStyle w:val="BodyText"/>
        <w:ind w:left="0"/>
        <w:jc w:val="left"/>
      </w:pPr>
    </w:p>
    <w:p>
      <w:pPr>
        <w:pStyle w:val="BodyText"/>
        <w:ind w:right="548"/>
      </w:pPr>
      <w:r>
        <w:rPr/>
        <w:t>Prosessen var ikke over. Det var mer å gjøre. Før voldsepisoden hadde han vært en trygg,</w:t>
      </w:r>
      <w:r>
        <w:rPr>
          <w:spacing w:val="-11"/>
        </w:rPr>
        <w:t> </w:t>
      </w:r>
      <w:r>
        <w:rPr/>
        <w:t>ganske</w:t>
      </w:r>
      <w:r>
        <w:rPr>
          <w:spacing w:val="-11"/>
        </w:rPr>
        <w:t> </w:t>
      </w:r>
      <w:r>
        <w:rPr/>
        <w:t>tøff,</w:t>
      </w:r>
      <w:r>
        <w:rPr>
          <w:spacing w:val="-11"/>
        </w:rPr>
        <w:t> </w:t>
      </w:r>
      <w:r>
        <w:rPr/>
        <w:t>sterk</w:t>
      </w:r>
      <w:r>
        <w:rPr>
          <w:spacing w:val="-11"/>
        </w:rPr>
        <w:t> </w:t>
      </w:r>
      <w:r>
        <w:rPr/>
        <w:t>og</w:t>
      </w:r>
      <w:r>
        <w:rPr>
          <w:spacing w:val="-11"/>
        </w:rPr>
        <w:t> </w:t>
      </w:r>
      <w:r>
        <w:rPr/>
        <w:t>uredd</w:t>
      </w:r>
      <w:r>
        <w:rPr>
          <w:spacing w:val="-11"/>
        </w:rPr>
        <w:t> </w:t>
      </w:r>
      <w:r>
        <w:rPr/>
        <w:t>ungdom</w:t>
      </w:r>
      <w:r>
        <w:rPr>
          <w:spacing w:val="-11"/>
        </w:rPr>
        <w:t> </w:t>
      </w:r>
      <w:r>
        <w:rPr/>
        <w:t>med</w:t>
      </w:r>
      <w:r>
        <w:rPr>
          <w:spacing w:val="-11"/>
        </w:rPr>
        <w:t> </w:t>
      </w:r>
      <w:r>
        <w:rPr/>
        <w:t>gode</w:t>
      </w:r>
      <w:r>
        <w:rPr>
          <w:spacing w:val="-11"/>
        </w:rPr>
        <w:t> </w:t>
      </w:r>
      <w:r>
        <w:rPr/>
        <w:t>karakterer,</w:t>
      </w:r>
      <w:r>
        <w:rPr>
          <w:spacing w:val="-11"/>
        </w:rPr>
        <w:t> </w:t>
      </w:r>
      <w:r>
        <w:rPr/>
        <w:t>spesielt</w:t>
      </w:r>
      <w:r>
        <w:rPr>
          <w:spacing w:val="-11"/>
        </w:rPr>
        <w:t> </w:t>
      </w:r>
      <w:r>
        <w:rPr/>
        <w:t>i</w:t>
      </w:r>
      <w:r>
        <w:rPr>
          <w:spacing w:val="-11"/>
        </w:rPr>
        <w:t> </w:t>
      </w:r>
      <w:r>
        <w:rPr/>
        <w:t>matematikk. Behandlingen tok tre konsultasjoner. Klienten fikk nye venner og fant tilbake til sine tidligere</w:t>
      </w:r>
      <w:r>
        <w:rPr>
          <w:spacing w:val="-10"/>
        </w:rPr>
        <w:t> </w:t>
      </w:r>
      <w:r>
        <w:rPr/>
        <w:t>hobbyer.</w:t>
      </w:r>
      <w:r>
        <w:rPr>
          <w:spacing w:val="-10"/>
        </w:rPr>
        <w:t> </w:t>
      </w:r>
      <w:r>
        <w:rPr/>
        <w:t>Han</w:t>
      </w:r>
      <w:r>
        <w:rPr>
          <w:spacing w:val="-10"/>
        </w:rPr>
        <w:t> </w:t>
      </w:r>
      <w:r>
        <w:rPr/>
        <w:t>kunne</w:t>
      </w:r>
      <w:r>
        <w:rPr>
          <w:spacing w:val="-10"/>
        </w:rPr>
        <w:t> </w:t>
      </w:r>
      <w:r>
        <w:rPr/>
        <w:t>igjen</w:t>
      </w:r>
      <w:r>
        <w:rPr>
          <w:spacing w:val="-10"/>
        </w:rPr>
        <w:t> </w:t>
      </w:r>
      <w:r>
        <w:rPr/>
        <w:t>sykle,</w:t>
      </w:r>
      <w:r>
        <w:rPr>
          <w:spacing w:val="-10"/>
        </w:rPr>
        <w:t> </w:t>
      </w:r>
      <w:r>
        <w:rPr/>
        <w:t>kjøre</w:t>
      </w:r>
      <w:r>
        <w:rPr>
          <w:spacing w:val="-10"/>
        </w:rPr>
        <w:t> </w:t>
      </w:r>
      <w:r>
        <w:rPr/>
        <w:t>moped,</w:t>
      </w:r>
      <w:r>
        <w:rPr>
          <w:spacing w:val="-10"/>
        </w:rPr>
        <w:t> </w:t>
      </w:r>
      <w:r>
        <w:rPr/>
        <w:t>gå</w:t>
      </w:r>
      <w:r>
        <w:rPr>
          <w:spacing w:val="-10"/>
        </w:rPr>
        <w:t> </w:t>
      </w:r>
      <w:r>
        <w:rPr/>
        <w:t>i</w:t>
      </w:r>
      <w:r>
        <w:rPr>
          <w:spacing w:val="-10"/>
        </w:rPr>
        <w:t> </w:t>
      </w:r>
      <w:r>
        <w:rPr/>
        <w:t>storsentre,</w:t>
      </w:r>
      <w:r>
        <w:rPr>
          <w:spacing w:val="-10"/>
        </w:rPr>
        <w:t> </w:t>
      </w:r>
      <w:r>
        <w:rPr/>
        <w:t>og</w:t>
      </w:r>
      <w:r>
        <w:rPr>
          <w:spacing w:val="-10"/>
        </w:rPr>
        <w:t> </w:t>
      </w:r>
      <w:r>
        <w:rPr/>
        <w:t>angsten</w:t>
      </w:r>
      <w:r>
        <w:rPr>
          <w:spacing w:val="-10"/>
        </w:rPr>
        <w:t> </w:t>
      </w:r>
      <w:r>
        <w:rPr/>
        <w:t>for- </w:t>
      </w:r>
      <w:r>
        <w:rPr>
          <w:spacing w:val="-2"/>
        </w:rPr>
        <w:t>svant.</w:t>
      </w:r>
    </w:p>
    <w:p>
      <w:pPr>
        <w:pStyle w:val="BodyText"/>
        <w:spacing w:before="65"/>
        <w:ind w:left="0"/>
        <w:jc w:val="left"/>
      </w:pPr>
    </w:p>
    <w:p>
      <w:pPr>
        <w:pStyle w:val="Heading5"/>
        <w:jc w:val="both"/>
      </w:pPr>
      <w:r>
        <w:rPr/>
        <w:t>Et</w:t>
      </w:r>
      <w:r>
        <w:rPr>
          <w:spacing w:val="-3"/>
        </w:rPr>
        <w:t> </w:t>
      </w:r>
      <w:r>
        <w:rPr/>
        <w:t>mentalt</w:t>
      </w:r>
      <w:r>
        <w:rPr>
          <w:spacing w:val="-3"/>
        </w:rPr>
        <w:t> </w:t>
      </w:r>
      <w:r>
        <w:rPr/>
        <w:t>drap</w:t>
      </w:r>
      <w:r>
        <w:rPr>
          <w:spacing w:val="-3"/>
        </w:rPr>
        <w:t> </w:t>
      </w:r>
      <w:r>
        <w:rPr/>
        <w:t>som</w:t>
      </w:r>
      <w:r>
        <w:rPr>
          <w:spacing w:val="-2"/>
        </w:rPr>
        <w:t> </w:t>
      </w:r>
      <w:r>
        <w:rPr/>
        <w:t>erstatning</w:t>
      </w:r>
      <w:r>
        <w:rPr>
          <w:spacing w:val="-3"/>
        </w:rPr>
        <w:t> </w:t>
      </w:r>
      <w:r>
        <w:rPr/>
        <w:t>for</w:t>
      </w:r>
      <w:r>
        <w:rPr>
          <w:spacing w:val="-3"/>
        </w:rPr>
        <w:t> </w:t>
      </w:r>
      <w:r>
        <w:rPr/>
        <w:t>et</w:t>
      </w:r>
      <w:r>
        <w:rPr>
          <w:spacing w:val="-3"/>
        </w:rPr>
        <w:t> </w:t>
      </w:r>
      <w:r>
        <w:rPr/>
        <w:t>ekte</w:t>
      </w:r>
      <w:r>
        <w:rPr>
          <w:spacing w:val="-2"/>
        </w:rPr>
        <w:t> </w:t>
      </w:r>
      <w:r>
        <w:rPr>
          <w:spacing w:val="-4"/>
        </w:rPr>
        <w:t>drap</w:t>
      </w:r>
    </w:p>
    <w:p>
      <w:pPr>
        <w:pStyle w:val="BodyText"/>
        <w:spacing w:before="314"/>
        <w:ind w:right="547"/>
      </w:pPr>
      <w:r>
        <w:rPr/>
        <w:t>Det var andre konsultasjon. ”Jeg vil drepe den ene,” sa klienten. Ordene kom i fullt alvor.</w:t>
      </w:r>
      <w:r>
        <w:rPr>
          <w:spacing w:val="-13"/>
        </w:rPr>
        <w:t> </w:t>
      </w:r>
      <w:r>
        <w:rPr/>
        <w:t>Jeg</w:t>
      </w:r>
      <w:r>
        <w:rPr>
          <w:spacing w:val="-12"/>
        </w:rPr>
        <w:t> </w:t>
      </w:r>
      <w:r>
        <w:rPr/>
        <w:t>ble</w:t>
      </w:r>
      <w:r>
        <w:rPr>
          <w:spacing w:val="-13"/>
        </w:rPr>
        <w:t> </w:t>
      </w:r>
      <w:r>
        <w:rPr/>
        <w:t>usikker.</w:t>
      </w:r>
      <w:r>
        <w:rPr>
          <w:spacing w:val="-12"/>
        </w:rPr>
        <w:t> </w:t>
      </w:r>
      <w:r>
        <w:rPr/>
        <w:t>Formaninger</w:t>
      </w:r>
      <w:r>
        <w:rPr>
          <w:spacing w:val="-13"/>
        </w:rPr>
        <w:t> </w:t>
      </w:r>
      <w:r>
        <w:rPr/>
        <w:t>og</w:t>
      </w:r>
      <w:r>
        <w:rPr>
          <w:spacing w:val="-12"/>
        </w:rPr>
        <w:t> </w:t>
      </w:r>
      <w:r>
        <w:rPr/>
        <w:t>moral</w:t>
      </w:r>
      <w:r>
        <w:rPr>
          <w:spacing w:val="-13"/>
        </w:rPr>
        <w:t> </w:t>
      </w:r>
      <w:r>
        <w:rPr/>
        <w:t>ville</w:t>
      </w:r>
      <w:r>
        <w:rPr>
          <w:spacing w:val="-12"/>
        </w:rPr>
        <w:t> </w:t>
      </w:r>
      <w:r>
        <w:rPr/>
        <w:t>ha</w:t>
      </w:r>
      <w:r>
        <w:rPr>
          <w:spacing w:val="-13"/>
        </w:rPr>
        <w:t> </w:t>
      </w:r>
      <w:r>
        <w:rPr/>
        <w:t>liten</w:t>
      </w:r>
      <w:r>
        <w:rPr>
          <w:spacing w:val="-12"/>
        </w:rPr>
        <w:t> </w:t>
      </w:r>
      <w:r>
        <w:rPr/>
        <w:t>effekt.</w:t>
      </w:r>
      <w:r>
        <w:rPr>
          <w:spacing w:val="-13"/>
        </w:rPr>
        <w:t> </w:t>
      </w:r>
      <w:r>
        <w:rPr/>
        <w:t>Klienten</w:t>
      </w:r>
      <w:r>
        <w:rPr>
          <w:spacing w:val="-12"/>
        </w:rPr>
        <w:t> </w:t>
      </w:r>
      <w:r>
        <w:rPr/>
        <w:t>visste</w:t>
      </w:r>
      <w:r>
        <w:rPr>
          <w:spacing w:val="-13"/>
        </w:rPr>
        <w:t> </w:t>
      </w:r>
      <w:r>
        <w:rPr/>
        <w:t>godt</w:t>
      </w:r>
      <w:r>
        <w:rPr>
          <w:spacing w:val="-12"/>
        </w:rPr>
        <w:t> </w:t>
      </w:r>
      <w:r>
        <w:rPr/>
        <w:t>at man</w:t>
      </w:r>
      <w:r>
        <w:rPr>
          <w:spacing w:val="-9"/>
        </w:rPr>
        <w:t> </w:t>
      </w:r>
      <w:r>
        <w:rPr/>
        <w:t>ikke</w:t>
      </w:r>
      <w:r>
        <w:rPr>
          <w:spacing w:val="-9"/>
        </w:rPr>
        <w:t> </w:t>
      </w:r>
      <w:r>
        <w:rPr/>
        <w:t>skulle</w:t>
      </w:r>
      <w:r>
        <w:rPr>
          <w:spacing w:val="-9"/>
        </w:rPr>
        <w:t> </w:t>
      </w:r>
      <w:r>
        <w:rPr/>
        <w:t>drepe</w:t>
      </w:r>
      <w:r>
        <w:rPr>
          <w:spacing w:val="-9"/>
        </w:rPr>
        <w:t> </w:t>
      </w:r>
      <w:r>
        <w:rPr/>
        <w:t>noen.</w:t>
      </w:r>
      <w:r>
        <w:rPr>
          <w:spacing w:val="-9"/>
        </w:rPr>
        <w:t> </w:t>
      </w:r>
      <w:r>
        <w:rPr/>
        <w:t>Hvordan</w:t>
      </w:r>
      <w:r>
        <w:rPr>
          <w:spacing w:val="-9"/>
        </w:rPr>
        <w:t> </w:t>
      </w:r>
      <w:r>
        <w:rPr/>
        <w:t>skulle</w:t>
      </w:r>
      <w:r>
        <w:rPr>
          <w:spacing w:val="-9"/>
        </w:rPr>
        <w:t> </w:t>
      </w:r>
      <w:r>
        <w:rPr/>
        <w:t>jeg</w:t>
      </w:r>
      <w:r>
        <w:rPr>
          <w:spacing w:val="-9"/>
        </w:rPr>
        <w:t> </w:t>
      </w:r>
      <w:r>
        <w:rPr/>
        <w:t>gripe</w:t>
      </w:r>
      <w:r>
        <w:rPr>
          <w:spacing w:val="-9"/>
        </w:rPr>
        <w:t> </w:t>
      </w:r>
      <w:r>
        <w:rPr/>
        <w:t>an</w:t>
      </w:r>
      <w:r>
        <w:rPr>
          <w:spacing w:val="-9"/>
        </w:rPr>
        <w:t> </w:t>
      </w:r>
      <w:r>
        <w:rPr/>
        <w:t>dette?</w:t>
      </w:r>
      <w:r>
        <w:rPr>
          <w:spacing w:val="-9"/>
        </w:rPr>
        <w:t> </w:t>
      </w:r>
      <w:r>
        <w:rPr/>
        <w:t>Jeg</w:t>
      </w:r>
      <w:r>
        <w:rPr>
          <w:spacing w:val="-9"/>
        </w:rPr>
        <w:t> </w:t>
      </w:r>
      <w:r>
        <w:rPr/>
        <w:t>ble</w:t>
      </w:r>
      <w:r>
        <w:rPr>
          <w:spacing w:val="-9"/>
        </w:rPr>
        <w:t> </w:t>
      </w:r>
      <w:r>
        <w:rPr/>
        <w:t>stum</w:t>
      </w:r>
      <w:r>
        <w:rPr>
          <w:spacing w:val="-9"/>
        </w:rPr>
        <w:t> </w:t>
      </w:r>
      <w:r>
        <w:rPr/>
        <w:t>og</w:t>
      </w:r>
      <w:r>
        <w:rPr>
          <w:spacing w:val="-9"/>
        </w:rPr>
        <w:t> </w:t>
      </w:r>
      <w:r>
        <w:rPr/>
        <w:t>rådvill. Det gikk noen sekunder.</w:t>
      </w:r>
    </w:p>
    <w:p>
      <w:pPr>
        <w:pStyle w:val="BodyText"/>
        <w:ind w:left="0"/>
        <w:jc w:val="left"/>
      </w:pPr>
    </w:p>
    <w:p>
      <w:pPr>
        <w:pStyle w:val="BodyText"/>
        <w:ind w:left="670"/>
      </w:pPr>
      <w:r>
        <w:rPr/>
        <w:t>T:</w:t>
      </w:r>
      <w:r>
        <w:rPr>
          <w:spacing w:val="-9"/>
        </w:rPr>
        <w:t> </w:t>
      </w:r>
      <w:r>
        <w:rPr/>
        <w:t>Hvordan</w:t>
      </w:r>
      <w:r>
        <w:rPr>
          <w:spacing w:val="-6"/>
        </w:rPr>
        <w:t> </w:t>
      </w:r>
      <w:r>
        <w:rPr/>
        <w:t>vil</w:t>
      </w:r>
      <w:r>
        <w:rPr>
          <w:spacing w:val="-7"/>
        </w:rPr>
        <w:t> </w:t>
      </w:r>
      <w:r>
        <w:rPr/>
        <w:t>du</w:t>
      </w:r>
      <w:r>
        <w:rPr>
          <w:spacing w:val="-6"/>
        </w:rPr>
        <w:t> </w:t>
      </w:r>
      <w:r>
        <w:rPr/>
        <w:t>drepe</w:t>
      </w:r>
      <w:r>
        <w:rPr>
          <w:spacing w:val="-7"/>
        </w:rPr>
        <w:t> </w:t>
      </w:r>
      <w:r>
        <w:rPr/>
        <w:t>ham?K:</w:t>
      </w:r>
      <w:r>
        <w:rPr>
          <w:spacing w:val="-6"/>
        </w:rPr>
        <w:t> </w:t>
      </w:r>
      <w:r>
        <w:rPr/>
        <w:t>Med</w:t>
      </w:r>
      <w:r>
        <w:rPr>
          <w:spacing w:val="-7"/>
        </w:rPr>
        <w:t> </w:t>
      </w:r>
      <w:r>
        <w:rPr/>
        <w:t>kniv.</w:t>
      </w:r>
      <w:r>
        <w:rPr>
          <w:spacing w:val="-6"/>
        </w:rPr>
        <w:t> </w:t>
      </w:r>
      <w:r>
        <w:rPr/>
        <w:t>Ideen</w:t>
      </w:r>
      <w:r>
        <w:rPr>
          <w:spacing w:val="-7"/>
        </w:rPr>
        <w:t> </w:t>
      </w:r>
      <w:r>
        <w:rPr/>
        <w:t>virket</w:t>
      </w:r>
      <w:r>
        <w:rPr>
          <w:spacing w:val="-6"/>
        </w:rPr>
        <w:t> </w:t>
      </w:r>
      <w:r>
        <w:rPr>
          <w:spacing w:val="-2"/>
        </w:rPr>
        <w:t>planlagt.</w:t>
      </w:r>
    </w:p>
    <w:p>
      <w:pPr>
        <w:pStyle w:val="BodyText"/>
        <w:ind w:left="670" w:right="1114"/>
      </w:pPr>
      <w:r>
        <w:rPr/>
        <w:t>T:</w:t>
      </w:r>
      <w:r>
        <w:rPr>
          <w:spacing w:val="-11"/>
        </w:rPr>
        <w:t> </w:t>
      </w:r>
      <w:r>
        <w:rPr/>
        <w:t>Du</w:t>
      </w:r>
      <w:r>
        <w:rPr>
          <w:spacing w:val="-11"/>
        </w:rPr>
        <w:t> </w:t>
      </w:r>
      <w:r>
        <w:rPr/>
        <w:t>er</w:t>
      </w:r>
      <w:r>
        <w:rPr>
          <w:spacing w:val="-11"/>
        </w:rPr>
        <w:t> </w:t>
      </w:r>
      <w:r>
        <w:rPr/>
        <w:t>14.</w:t>
      </w:r>
      <w:r>
        <w:rPr>
          <w:spacing w:val="-11"/>
        </w:rPr>
        <w:t> </w:t>
      </w:r>
      <w:r>
        <w:rPr/>
        <w:t>Det</w:t>
      </w:r>
      <w:r>
        <w:rPr>
          <w:spacing w:val="-11"/>
        </w:rPr>
        <w:t> </w:t>
      </w:r>
      <w:r>
        <w:rPr/>
        <w:t>er</w:t>
      </w:r>
      <w:r>
        <w:rPr>
          <w:spacing w:val="-11"/>
        </w:rPr>
        <w:t> </w:t>
      </w:r>
      <w:r>
        <w:rPr/>
        <w:t>kanskje</w:t>
      </w:r>
      <w:r>
        <w:rPr>
          <w:spacing w:val="-11"/>
        </w:rPr>
        <w:t> </w:t>
      </w:r>
      <w:r>
        <w:rPr/>
        <w:t>dumt</w:t>
      </w:r>
      <w:r>
        <w:rPr>
          <w:spacing w:val="-11"/>
        </w:rPr>
        <w:t> </w:t>
      </w:r>
      <w:r>
        <w:rPr/>
        <w:t>at</w:t>
      </w:r>
      <w:r>
        <w:rPr>
          <w:spacing w:val="-11"/>
        </w:rPr>
        <w:t> </w:t>
      </w:r>
      <w:r>
        <w:rPr/>
        <w:t>du</w:t>
      </w:r>
      <w:r>
        <w:rPr>
          <w:spacing w:val="-11"/>
        </w:rPr>
        <w:t> </w:t>
      </w:r>
      <w:r>
        <w:rPr/>
        <w:t>først</w:t>
      </w:r>
      <w:r>
        <w:rPr>
          <w:spacing w:val="-11"/>
        </w:rPr>
        <w:t> </w:t>
      </w:r>
      <w:r>
        <w:rPr/>
        <w:t>har</w:t>
      </w:r>
      <w:r>
        <w:rPr>
          <w:spacing w:val="-11"/>
        </w:rPr>
        <w:t> </w:t>
      </w:r>
      <w:r>
        <w:rPr/>
        <w:t>fått</w:t>
      </w:r>
      <w:r>
        <w:rPr>
          <w:spacing w:val="-11"/>
        </w:rPr>
        <w:t> </w:t>
      </w:r>
      <w:r>
        <w:rPr/>
        <w:t>ødelagt</w:t>
      </w:r>
      <w:r>
        <w:rPr>
          <w:spacing w:val="-11"/>
        </w:rPr>
        <w:t> </w:t>
      </w:r>
      <w:r>
        <w:rPr/>
        <w:t>en</w:t>
      </w:r>
      <w:r>
        <w:rPr>
          <w:spacing w:val="-11"/>
        </w:rPr>
        <w:t> </w:t>
      </w:r>
      <w:r>
        <w:rPr/>
        <w:t>del</w:t>
      </w:r>
      <w:r>
        <w:rPr>
          <w:spacing w:val="-11"/>
        </w:rPr>
        <w:t> </w:t>
      </w:r>
      <w:r>
        <w:rPr/>
        <w:t>av</w:t>
      </w:r>
      <w:r>
        <w:rPr>
          <w:spacing w:val="-11"/>
        </w:rPr>
        <w:t> </w:t>
      </w:r>
      <w:r>
        <w:rPr/>
        <w:t>livet på grunn av vold, og så setter du deg i en situasjon som vil føre til at du må sitte mange år i fengsel.</w:t>
      </w:r>
    </w:p>
    <w:p>
      <w:pPr>
        <w:pStyle w:val="BodyText"/>
        <w:ind w:left="0"/>
        <w:jc w:val="left"/>
      </w:pPr>
    </w:p>
    <w:p>
      <w:pPr>
        <w:pStyle w:val="BodyText"/>
        <w:ind w:right="547"/>
      </w:pPr>
      <w:r>
        <w:rPr/>
        <w:t>Argumentet virket irrelevant. T: Men kanskje du kunne drepe ham her, da ville du kunne</w:t>
      </w:r>
      <w:r>
        <w:rPr>
          <w:spacing w:val="-1"/>
        </w:rPr>
        <w:t> </w:t>
      </w:r>
      <w:r>
        <w:rPr/>
        <w:t>unngå</w:t>
      </w:r>
      <w:r>
        <w:rPr>
          <w:spacing w:val="-1"/>
        </w:rPr>
        <w:t> </w:t>
      </w:r>
      <w:r>
        <w:rPr/>
        <w:t>fengsel.</w:t>
      </w:r>
      <w:r>
        <w:rPr>
          <w:spacing w:val="-1"/>
        </w:rPr>
        <w:t> </w:t>
      </w:r>
      <w:r>
        <w:rPr/>
        <w:t>Av</w:t>
      </w:r>
      <w:r>
        <w:rPr>
          <w:spacing w:val="-1"/>
        </w:rPr>
        <w:t> </w:t>
      </w:r>
      <w:r>
        <w:rPr/>
        <w:t>en</w:t>
      </w:r>
      <w:r>
        <w:rPr>
          <w:spacing w:val="-1"/>
        </w:rPr>
        <w:t> </w:t>
      </w:r>
      <w:r>
        <w:rPr/>
        <w:t>eller</w:t>
      </w:r>
      <w:r>
        <w:rPr>
          <w:spacing w:val="-1"/>
        </w:rPr>
        <w:t> </w:t>
      </w:r>
      <w:r>
        <w:rPr/>
        <w:t>annen</w:t>
      </w:r>
      <w:r>
        <w:rPr>
          <w:spacing w:val="-1"/>
        </w:rPr>
        <w:t> </w:t>
      </w:r>
      <w:r>
        <w:rPr/>
        <w:t>grunn</w:t>
      </w:r>
      <w:r>
        <w:rPr>
          <w:spacing w:val="-1"/>
        </w:rPr>
        <w:t> </w:t>
      </w:r>
      <w:r>
        <w:rPr/>
        <w:t>kjøpte</w:t>
      </w:r>
      <w:r>
        <w:rPr>
          <w:spacing w:val="-1"/>
        </w:rPr>
        <w:t> </w:t>
      </w:r>
      <w:r>
        <w:rPr/>
        <w:t>klienten</w:t>
      </w:r>
      <w:r>
        <w:rPr>
          <w:spacing w:val="-1"/>
        </w:rPr>
        <w:t> </w:t>
      </w:r>
      <w:r>
        <w:rPr/>
        <w:t>terapeutens</w:t>
      </w:r>
      <w:r>
        <w:rPr>
          <w:spacing w:val="-1"/>
        </w:rPr>
        <w:t> </w:t>
      </w:r>
      <w:r>
        <w:rPr/>
        <w:t>forslag.</w:t>
      </w:r>
      <w:r>
        <w:rPr>
          <w:spacing w:val="-1"/>
        </w:rPr>
        <w:t> </w:t>
      </w:r>
      <w:r>
        <w:rPr/>
        <w:t>K: </w:t>
      </w:r>
      <w:r>
        <w:rPr>
          <w:spacing w:val="-4"/>
        </w:rPr>
        <w:t>Ok.</w:t>
      </w:r>
    </w:p>
    <w:p>
      <w:pPr>
        <w:spacing w:after="0"/>
        <w:sectPr>
          <w:pgSz w:w="9640" w:h="13610"/>
          <w:pgMar w:header="345" w:footer="460" w:top="900" w:bottom="620" w:left="860" w:right="640"/>
        </w:sectPr>
      </w:pPr>
    </w:p>
    <w:p>
      <w:pPr>
        <w:pStyle w:val="BodyText"/>
        <w:spacing w:before="127"/>
        <w:ind w:left="330" w:right="321"/>
      </w:pPr>
      <w:r>
        <w:rPr/>
        <w:t>Jeg tenkte at dette var risikabelt, og at det kanskje kunne falle uheldig ut og forsterke lysten</w:t>
      </w:r>
      <w:r>
        <w:rPr>
          <w:spacing w:val="-7"/>
        </w:rPr>
        <w:t> </w:t>
      </w:r>
      <w:r>
        <w:rPr/>
        <w:t>til</w:t>
      </w:r>
      <w:r>
        <w:rPr>
          <w:spacing w:val="-7"/>
        </w:rPr>
        <w:t> </w:t>
      </w:r>
      <w:r>
        <w:rPr/>
        <w:t>å</w:t>
      </w:r>
      <w:r>
        <w:rPr>
          <w:spacing w:val="-7"/>
        </w:rPr>
        <w:t> </w:t>
      </w:r>
      <w:r>
        <w:rPr/>
        <w:t>gjennomføre</w:t>
      </w:r>
      <w:r>
        <w:rPr>
          <w:spacing w:val="-7"/>
        </w:rPr>
        <w:t> </w:t>
      </w:r>
      <w:r>
        <w:rPr/>
        <w:t>drapet</w:t>
      </w:r>
      <w:r>
        <w:rPr>
          <w:spacing w:val="-7"/>
        </w:rPr>
        <w:t> </w:t>
      </w:r>
      <w:r>
        <w:rPr/>
        <w:t>på</w:t>
      </w:r>
      <w:r>
        <w:rPr>
          <w:spacing w:val="-7"/>
        </w:rPr>
        <w:t> </w:t>
      </w:r>
      <w:r>
        <w:rPr/>
        <w:t>ordentlig.</w:t>
      </w:r>
      <w:r>
        <w:rPr>
          <w:spacing w:val="-7"/>
        </w:rPr>
        <w:t> </w:t>
      </w:r>
      <w:r>
        <w:rPr/>
        <w:t>Men</w:t>
      </w:r>
      <w:r>
        <w:rPr>
          <w:spacing w:val="-7"/>
        </w:rPr>
        <w:t> </w:t>
      </w:r>
      <w:r>
        <w:rPr/>
        <w:t>jeg</w:t>
      </w:r>
      <w:r>
        <w:rPr>
          <w:spacing w:val="-7"/>
        </w:rPr>
        <w:t> </w:t>
      </w:r>
      <w:r>
        <w:rPr/>
        <w:t>kunne</w:t>
      </w:r>
      <w:r>
        <w:rPr>
          <w:spacing w:val="-7"/>
        </w:rPr>
        <w:t> </w:t>
      </w:r>
      <w:r>
        <w:rPr/>
        <w:t>jo</w:t>
      </w:r>
      <w:r>
        <w:rPr>
          <w:spacing w:val="-7"/>
        </w:rPr>
        <w:t> </w:t>
      </w:r>
      <w:r>
        <w:rPr/>
        <w:t>se</w:t>
      </w:r>
      <w:r>
        <w:rPr>
          <w:spacing w:val="-7"/>
        </w:rPr>
        <w:t> </w:t>
      </w:r>
      <w:r>
        <w:rPr/>
        <w:t>hvordan</w:t>
      </w:r>
      <w:r>
        <w:rPr>
          <w:spacing w:val="-7"/>
        </w:rPr>
        <w:t> </w:t>
      </w:r>
      <w:r>
        <w:rPr/>
        <w:t>det</w:t>
      </w:r>
      <w:r>
        <w:rPr>
          <w:spacing w:val="-7"/>
        </w:rPr>
        <w:t> </w:t>
      </w:r>
      <w:r>
        <w:rPr/>
        <w:t>utviklet seg, og ta det derfra etterpå. Jeg var fortsatt usikker.</w:t>
      </w:r>
    </w:p>
    <w:p>
      <w:pPr>
        <w:pStyle w:val="BodyText"/>
        <w:ind w:left="0"/>
        <w:jc w:val="left"/>
      </w:pPr>
    </w:p>
    <w:p>
      <w:pPr>
        <w:pStyle w:val="BodyText"/>
        <w:ind w:left="897" w:right="887"/>
      </w:pPr>
      <w:r>
        <w:rPr/>
        <w:t>T:</w:t>
      </w:r>
      <w:r>
        <w:rPr>
          <w:spacing w:val="40"/>
        </w:rPr>
        <w:t> </w:t>
      </w:r>
      <w:r>
        <w:rPr/>
        <w:t>Ok,</w:t>
      </w:r>
      <w:r>
        <w:rPr>
          <w:spacing w:val="40"/>
        </w:rPr>
        <w:t> </w:t>
      </w:r>
      <w:r>
        <w:rPr/>
        <w:t>forestill</w:t>
      </w:r>
      <w:r>
        <w:rPr>
          <w:spacing w:val="40"/>
        </w:rPr>
        <w:t> </w:t>
      </w:r>
      <w:r>
        <w:rPr/>
        <w:t>deg</w:t>
      </w:r>
      <w:r>
        <w:rPr>
          <w:spacing w:val="40"/>
        </w:rPr>
        <w:t> </w:t>
      </w:r>
      <w:r>
        <w:rPr/>
        <w:t>at</w:t>
      </w:r>
      <w:r>
        <w:rPr>
          <w:spacing w:val="40"/>
        </w:rPr>
        <w:t> </w:t>
      </w:r>
      <w:r>
        <w:rPr/>
        <w:t>du</w:t>
      </w:r>
      <w:r>
        <w:rPr>
          <w:spacing w:val="40"/>
        </w:rPr>
        <w:t> </w:t>
      </w:r>
      <w:r>
        <w:rPr/>
        <w:t>dreper</w:t>
      </w:r>
      <w:r>
        <w:rPr>
          <w:spacing w:val="40"/>
        </w:rPr>
        <w:t> </w:t>
      </w:r>
      <w:r>
        <w:rPr/>
        <w:t>ham.</w:t>
      </w:r>
      <w:r>
        <w:rPr>
          <w:spacing w:val="40"/>
        </w:rPr>
        <w:t> </w:t>
      </w:r>
      <w:r>
        <w:rPr/>
        <w:t>Etter</w:t>
      </w:r>
      <w:r>
        <w:rPr>
          <w:spacing w:val="40"/>
        </w:rPr>
        <w:t> </w:t>
      </w:r>
      <w:r>
        <w:rPr/>
        <w:t>en</w:t>
      </w:r>
      <w:r>
        <w:rPr>
          <w:spacing w:val="40"/>
        </w:rPr>
        <w:t> </w:t>
      </w:r>
      <w:r>
        <w:rPr/>
        <w:t>liten</w:t>
      </w:r>
      <w:r>
        <w:rPr>
          <w:spacing w:val="40"/>
        </w:rPr>
        <w:t> </w:t>
      </w:r>
      <w:r>
        <w:rPr/>
        <w:t>stund</w:t>
      </w:r>
      <w:r>
        <w:rPr>
          <w:spacing w:val="40"/>
        </w:rPr>
        <w:t> </w:t>
      </w:r>
      <w:r>
        <w:rPr/>
        <w:t>ga</w:t>
      </w:r>
      <w:r>
        <w:rPr>
          <w:spacing w:val="40"/>
        </w:rPr>
        <w:t> </w:t>
      </w:r>
      <w:r>
        <w:rPr/>
        <w:t>kli- enten</w:t>
      </w:r>
      <w:r>
        <w:rPr>
          <w:spacing w:val="80"/>
        </w:rPr>
        <w:t> </w:t>
      </w:r>
      <w:r>
        <w:rPr/>
        <w:t>et</w:t>
      </w:r>
      <w:r>
        <w:rPr>
          <w:spacing w:val="80"/>
        </w:rPr>
        <w:t> </w:t>
      </w:r>
      <w:r>
        <w:rPr/>
        <w:t>tegn</w:t>
      </w:r>
      <w:r>
        <w:rPr>
          <w:spacing w:val="80"/>
        </w:rPr>
        <w:t> </w:t>
      </w:r>
      <w:r>
        <w:rPr/>
        <w:t>på</w:t>
      </w:r>
      <w:r>
        <w:rPr>
          <w:spacing w:val="80"/>
        </w:rPr>
        <w:t> </w:t>
      </w:r>
      <w:r>
        <w:rPr/>
        <w:t>at</w:t>
      </w:r>
      <w:r>
        <w:rPr>
          <w:spacing w:val="80"/>
        </w:rPr>
        <w:t> </w:t>
      </w:r>
      <w:r>
        <w:rPr/>
        <w:t>det</w:t>
      </w:r>
      <w:r>
        <w:rPr>
          <w:spacing w:val="80"/>
        </w:rPr>
        <w:t> </w:t>
      </w:r>
      <w:r>
        <w:rPr/>
        <w:t>var</w:t>
      </w:r>
      <w:r>
        <w:rPr>
          <w:spacing w:val="80"/>
        </w:rPr>
        <w:t> </w:t>
      </w:r>
      <w:r>
        <w:rPr/>
        <w:t>gjort.</w:t>
      </w:r>
      <w:r>
        <w:rPr>
          <w:spacing w:val="80"/>
        </w:rPr>
        <w:t> </w:t>
      </w:r>
      <w:r>
        <w:rPr/>
        <w:t>T:Hvordan</w:t>
      </w:r>
      <w:r>
        <w:rPr>
          <w:spacing w:val="80"/>
        </w:rPr>
        <w:t> </w:t>
      </w:r>
      <w:r>
        <w:rPr/>
        <w:t>har</w:t>
      </w:r>
      <w:r>
        <w:rPr>
          <w:spacing w:val="80"/>
        </w:rPr>
        <w:t> </w:t>
      </w:r>
      <w:r>
        <w:rPr/>
        <w:t>du</w:t>
      </w:r>
      <w:r>
        <w:rPr>
          <w:spacing w:val="80"/>
        </w:rPr>
        <w:t> </w:t>
      </w:r>
      <w:r>
        <w:rPr/>
        <w:t>det</w:t>
      </w:r>
      <w:r>
        <w:rPr>
          <w:spacing w:val="80"/>
        </w:rPr>
        <w:t> </w:t>
      </w:r>
      <w:r>
        <w:rPr/>
        <w:t>nå?</w:t>
      </w:r>
      <w:r>
        <w:rPr>
          <w:spacing w:val="80"/>
        </w:rPr>
        <w:t> </w:t>
      </w:r>
      <w:r>
        <w:rPr/>
        <w:t>K: Det var ikke nok. Jeg vil fortsatt drepe ham. Ordet ”nok” ble et nytt utgangspunkt. T: Ja vel. Hvor mange ganger må du drepe ham før du begynner å oppleve det som kjedelig?</w:t>
      </w:r>
    </w:p>
    <w:p>
      <w:pPr>
        <w:pStyle w:val="BodyText"/>
        <w:ind w:left="0"/>
        <w:jc w:val="left"/>
      </w:pPr>
    </w:p>
    <w:p>
      <w:pPr>
        <w:pStyle w:val="BodyText"/>
        <w:ind w:left="330" w:right="321"/>
      </w:pPr>
      <w:r>
        <w:rPr/>
        <w:t>Spørsmålet rommet en presupposisjon, en forutsigelse og et budskap om at klienten etter å ha drept ham et visst antall ganger ville gå lei.</w:t>
      </w:r>
    </w:p>
    <w:p>
      <w:pPr>
        <w:pStyle w:val="BodyText"/>
        <w:ind w:left="0"/>
        <w:jc w:val="left"/>
      </w:pPr>
    </w:p>
    <w:p>
      <w:pPr>
        <w:pStyle w:val="BodyText"/>
        <w:ind w:left="897" w:right="887"/>
      </w:pPr>
      <w:r>
        <w:rPr/>
        <w:t>K:</w:t>
      </w:r>
      <w:r>
        <w:rPr>
          <w:spacing w:val="-4"/>
        </w:rPr>
        <w:t> </w:t>
      </w:r>
      <w:r>
        <w:rPr/>
        <w:t>16</w:t>
      </w:r>
      <w:r>
        <w:rPr>
          <w:spacing w:val="-4"/>
        </w:rPr>
        <w:t> </w:t>
      </w:r>
      <w:r>
        <w:rPr/>
        <w:t>ganger.</w:t>
      </w:r>
      <w:r>
        <w:rPr>
          <w:spacing w:val="-4"/>
        </w:rPr>
        <w:t> </w:t>
      </w:r>
      <w:r>
        <w:rPr/>
        <w:t>T:</w:t>
      </w:r>
      <w:r>
        <w:rPr>
          <w:spacing w:val="-4"/>
        </w:rPr>
        <w:t> </w:t>
      </w:r>
      <w:r>
        <w:rPr/>
        <w:t>Hm.</w:t>
      </w:r>
      <w:r>
        <w:rPr>
          <w:spacing w:val="-4"/>
        </w:rPr>
        <w:t> </w:t>
      </w:r>
      <w:r>
        <w:rPr/>
        <w:t>T:</w:t>
      </w:r>
      <w:r>
        <w:rPr>
          <w:spacing w:val="-4"/>
        </w:rPr>
        <w:t> </w:t>
      </w:r>
      <w:r>
        <w:rPr/>
        <w:t>Tenk</w:t>
      </w:r>
      <w:r>
        <w:rPr>
          <w:spacing w:val="-4"/>
        </w:rPr>
        <w:t> </w:t>
      </w:r>
      <w:r>
        <w:rPr/>
        <w:t>at</w:t>
      </w:r>
      <w:r>
        <w:rPr>
          <w:spacing w:val="-4"/>
        </w:rPr>
        <w:t> </w:t>
      </w:r>
      <w:r>
        <w:rPr/>
        <w:t>du</w:t>
      </w:r>
      <w:r>
        <w:rPr>
          <w:spacing w:val="-4"/>
        </w:rPr>
        <w:t> </w:t>
      </w:r>
      <w:r>
        <w:rPr/>
        <w:t>dreper</w:t>
      </w:r>
      <w:r>
        <w:rPr>
          <w:spacing w:val="-4"/>
        </w:rPr>
        <w:t> </w:t>
      </w:r>
      <w:r>
        <w:rPr/>
        <w:t>ham</w:t>
      </w:r>
      <w:r>
        <w:rPr>
          <w:spacing w:val="-4"/>
        </w:rPr>
        <w:t> </w:t>
      </w:r>
      <w:r>
        <w:rPr/>
        <w:t>16</w:t>
      </w:r>
      <w:r>
        <w:rPr>
          <w:spacing w:val="-4"/>
        </w:rPr>
        <w:t> </w:t>
      </w:r>
      <w:r>
        <w:rPr/>
        <w:t>ganger</w:t>
      </w:r>
      <w:r>
        <w:rPr>
          <w:spacing w:val="-4"/>
        </w:rPr>
        <w:t> </w:t>
      </w:r>
      <w:r>
        <w:rPr/>
        <w:t>her.</w:t>
      </w:r>
      <w:r>
        <w:rPr>
          <w:spacing w:val="-4"/>
        </w:rPr>
        <w:t> </w:t>
      </w:r>
      <w:r>
        <w:rPr/>
        <w:t>Gi</w:t>
      </w:r>
      <w:r>
        <w:rPr>
          <w:spacing w:val="-4"/>
        </w:rPr>
        <w:t> </w:t>
      </w:r>
      <w:r>
        <w:rPr/>
        <w:t>et</w:t>
      </w:r>
      <w:r>
        <w:rPr>
          <w:spacing w:val="-4"/>
        </w:rPr>
        <w:t> </w:t>
      </w:r>
      <w:r>
        <w:rPr/>
        <w:t>tegn når</w:t>
      </w:r>
      <w:r>
        <w:rPr>
          <w:spacing w:val="-7"/>
        </w:rPr>
        <w:t> </w:t>
      </w:r>
      <w:r>
        <w:rPr/>
        <w:t>du</w:t>
      </w:r>
      <w:r>
        <w:rPr>
          <w:spacing w:val="-7"/>
        </w:rPr>
        <w:t> </w:t>
      </w:r>
      <w:r>
        <w:rPr/>
        <w:t>er</w:t>
      </w:r>
      <w:r>
        <w:rPr>
          <w:spacing w:val="-7"/>
        </w:rPr>
        <w:t> </w:t>
      </w:r>
      <w:r>
        <w:rPr/>
        <w:t>ferdig,</w:t>
      </w:r>
      <w:r>
        <w:rPr>
          <w:spacing w:val="-7"/>
        </w:rPr>
        <w:t> </w:t>
      </w:r>
      <w:r>
        <w:rPr/>
        <w:t>men</w:t>
      </w:r>
      <w:r>
        <w:rPr>
          <w:spacing w:val="-7"/>
        </w:rPr>
        <w:t> </w:t>
      </w:r>
      <w:r>
        <w:rPr/>
        <w:t>ta</w:t>
      </w:r>
      <w:r>
        <w:rPr>
          <w:spacing w:val="-7"/>
        </w:rPr>
        <w:t> </w:t>
      </w:r>
      <w:r>
        <w:rPr/>
        <w:t>en</w:t>
      </w:r>
      <w:r>
        <w:rPr>
          <w:spacing w:val="-7"/>
        </w:rPr>
        <w:t> </w:t>
      </w:r>
      <w:r>
        <w:rPr/>
        <w:t>liten</w:t>
      </w:r>
      <w:r>
        <w:rPr>
          <w:spacing w:val="-7"/>
        </w:rPr>
        <w:t> </w:t>
      </w:r>
      <w:r>
        <w:rPr/>
        <w:t>pause</w:t>
      </w:r>
      <w:r>
        <w:rPr>
          <w:spacing w:val="-7"/>
        </w:rPr>
        <w:t> </w:t>
      </w:r>
      <w:r>
        <w:rPr/>
        <w:t>og</w:t>
      </w:r>
      <w:r>
        <w:rPr>
          <w:spacing w:val="-7"/>
        </w:rPr>
        <w:t> </w:t>
      </w:r>
      <w:r>
        <w:rPr/>
        <w:t>tenk</w:t>
      </w:r>
      <w:r>
        <w:rPr>
          <w:spacing w:val="-7"/>
        </w:rPr>
        <w:t> </w:t>
      </w:r>
      <w:r>
        <w:rPr/>
        <w:t>på</w:t>
      </w:r>
      <w:r>
        <w:rPr>
          <w:spacing w:val="-7"/>
        </w:rPr>
        <w:t> </w:t>
      </w:r>
      <w:r>
        <w:rPr/>
        <w:t>noe</w:t>
      </w:r>
      <w:r>
        <w:rPr>
          <w:spacing w:val="-7"/>
        </w:rPr>
        <w:t> </w:t>
      </w:r>
      <w:r>
        <w:rPr/>
        <w:t>alminnelig</w:t>
      </w:r>
      <w:r>
        <w:rPr>
          <w:spacing w:val="-7"/>
        </w:rPr>
        <w:t> </w:t>
      </w:r>
      <w:r>
        <w:rPr/>
        <w:t>og</w:t>
      </w:r>
      <w:r>
        <w:rPr>
          <w:spacing w:val="-7"/>
        </w:rPr>
        <w:t> </w:t>
      </w:r>
      <w:r>
        <w:rPr/>
        <w:t>nøy- tralt mellom hver gang.</w:t>
      </w:r>
    </w:p>
    <w:p>
      <w:pPr>
        <w:pStyle w:val="BodyText"/>
        <w:spacing w:before="253"/>
        <w:ind w:left="330"/>
      </w:pPr>
      <w:r>
        <w:rPr>
          <w:spacing w:val="-2"/>
        </w:rPr>
        <w:t>Deretter</w:t>
      </w:r>
      <w:r>
        <w:rPr>
          <w:spacing w:val="-7"/>
        </w:rPr>
        <w:t> </w:t>
      </w:r>
      <w:r>
        <w:rPr>
          <w:spacing w:val="-2"/>
        </w:rPr>
        <w:t>drepte</w:t>
      </w:r>
      <w:r>
        <w:rPr>
          <w:spacing w:val="-5"/>
        </w:rPr>
        <w:t> </w:t>
      </w:r>
      <w:r>
        <w:rPr>
          <w:spacing w:val="-2"/>
        </w:rPr>
        <w:t>klienten</w:t>
      </w:r>
      <w:r>
        <w:rPr>
          <w:spacing w:val="-5"/>
        </w:rPr>
        <w:t> </w:t>
      </w:r>
      <w:r>
        <w:rPr>
          <w:spacing w:val="-2"/>
        </w:rPr>
        <w:t>den</w:t>
      </w:r>
      <w:r>
        <w:rPr>
          <w:spacing w:val="-5"/>
        </w:rPr>
        <w:t> </w:t>
      </w:r>
      <w:r>
        <w:rPr>
          <w:spacing w:val="-2"/>
        </w:rPr>
        <w:t>mest</w:t>
      </w:r>
      <w:r>
        <w:rPr>
          <w:spacing w:val="-5"/>
        </w:rPr>
        <w:t> </w:t>
      </w:r>
      <w:r>
        <w:rPr>
          <w:spacing w:val="-2"/>
        </w:rPr>
        <w:t>voldelige</w:t>
      </w:r>
      <w:r>
        <w:rPr>
          <w:spacing w:val="-5"/>
        </w:rPr>
        <w:t> </w:t>
      </w:r>
      <w:r>
        <w:rPr>
          <w:spacing w:val="-2"/>
        </w:rPr>
        <w:t>av</w:t>
      </w:r>
      <w:r>
        <w:rPr>
          <w:spacing w:val="-5"/>
        </w:rPr>
        <w:t> </w:t>
      </w:r>
      <w:r>
        <w:rPr>
          <w:spacing w:val="-2"/>
        </w:rPr>
        <w:t>ungdommene</w:t>
      </w:r>
      <w:r>
        <w:rPr>
          <w:spacing w:val="-5"/>
        </w:rPr>
        <w:t> </w:t>
      </w:r>
      <w:r>
        <w:rPr>
          <w:spacing w:val="-2"/>
        </w:rPr>
        <w:t>16</w:t>
      </w:r>
      <w:r>
        <w:rPr>
          <w:spacing w:val="-5"/>
        </w:rPr>
        <w:t> </w:t>
      </w:r>
      <w:r>
        <w:rPr>
          <w:spacing w:val="-2"/>
        </w:rPr>
        <w:t>ganger.</w:t>
      </w:r>
      <w:r>
        <w:rPr>
          <w:spacing w:val="-5"/>
        </w:rPr>
        <w:t> </w:t>
      </w:r>
      <w:r>
        <w:rPr>
          <w:spacing w:val="-2"/>
        </w:rPr>
        <w:t>Det</w:t>
      </w:r>
      <w:r>
        <w:rPr>
          <w:spacing w:val="-5"/>
        </w:rPr>
        <w:t> </w:t>
      </w:r>
      <w:r>
        <w:rPr>
          <w:spacing w:val="-2"/>
        </w:rPr>
        <w:t>tok</w:t>
      </w:r>
      <w:r>
        <w:rPr>
          <w:spacing w:val="-5"/>
        </w:rPr>
        <w:t> </w:t>
      </w:r>
      <w:r>
        <w:rPr>
          <w:spacing w:val="-2"/>
        </w:rPr>
        <w:t>litt</w:t>
      </w:r>
      <w:r>
        <w:rPr>
          <w:spacing w:val="-5"/>
        </w:rPr>
        <w:t> </w:t>
      </w:r>
      <w:r>
        <w:rPr>
          <w:spacing w:val="-4"/>
        </w:rPr>
        <w:t>tid.</w:t>
      </w:r>
    </w:p>
    <w:p>
      <w:pPr>
        <w:pStyle w:val="BodyText"/>
        <w:ind w:left="0"/>
        <w:jc w:val="left"/>
      </w:pPr>
    </w:p>
    <w:p>
      <w:pPr>
        <w:pStyle w:val="BodyText"/>
        <w:ind w:left="897" w:right="887"/>
      </w:pPr>
      <w:r>
        <w:rPr/>
        <w:t>T: Hvordan har du det nå? K: Jeg er drittlei. Han er drittsekk, men jeg gidder ikke å bry meg om ham mer. Han fortjener det ikke. Han er et null.</w:t>
      </w:r>
      <w:r>
        <w:rPr>
          <w:spacing w:val="-1"/>
        </w:rPr>
        <w:t> </w:t>
      </w:r>
      <w:r>
        <w:rPr/>
        <w:t>Jeg</w:t>
      </w:r>
      <w:r>
        <w:rPr>
          <w:spacing w:val="-1"/>
        </w:rPr>
        <w:t> </w:t>
      </w:r>
      <w:r>
        <w:rPr/>
        <w:t>er</w:t>
      </w:r>
      <w:r>
        <w:rPr>
          <w:spacing w:val="-1"/>
        </w:rPr>
        <w:t> </w:t>
      </w:r>
      <w:r>
        <w:rPr/>
        <w:t>mer</w:t>
      </w:r>
      <w:r>
        <w:rPr>
          <w:spacing w:val="-1"/>
        </w:rPr>
        <w:t> </w:t>
      </w:r>
      <w:r>
        <w:rPr/>
        <w:t>likegyldig.</w:t>
      </w:r>
      <w:r>
        <w:rPr>
          <w:spacing w:val="-1"/>
        </w:rPr>
        <w:t> </w:t>
      </w:r>
      <w:r>
        <w:rPr/>
        <w:t>Jeg</w:t>
      </w:r>
      <w:r>
        <w:rPr>
          <w:spacing w:val="-1"/>
        </w:rPr>
        <w:t> </w:t>
      </w:r>
      <w:r>
        <w:rPr/>
        <w:t>vil</w:t>
      </w:r>
      <w:r>
        <w:rPr>
          <w:spacing w:val="-1"/>
        </w:rPr>
        <w:t> </w:t>
      </w:r>
      <w:r>
        <w:rPr/>
        <w:t>bare</w:t>
      </w:r>
      <w:r>
        <w:rPr>
          <w:spacing w:val="-1"/>
        </w:rPr>
        <w:t> </w:t>
      </w:r>
      <w:r>
        <w:rPr/>
        <w:t>glemme</w:t>
      </w:r>
      <w:r>
        <w:rPr>
          <w:spacing w:val="-1"/>
        </w:rPr>
        <w:t> </w:t>
      </w:r>
      <w:r>
        <w:rPr/>
        <w:t>hele</w:t>
      </w:r>
      <w:r>
        <w:rPr>
          <w:spacing w:val="-1"/>
        </w:rPr>
        <w:t> </w:t>
      </w:r>
      <w:r>
        <w:rPr/>
        <w:t>fyren,</w:t>
      </w:r>
      <w:r>
        <w:rPr>
          <w:spacing w:val="-1"/>
        </w:rPr>
        <w:t> </w:t>
      </w:r>
      <w:r>
        <w:rPr/>
        <w:t>men</w:t>
      </w:r>
      <w:r>
        <w:rPr>
          <w:spacing w:val="-1"/>
        </w:rPr>
        <w:t> </w:t>
      </w:r>
      <w:r>
        <w:rPr/>
        <w:t>jeg</w:t>
      </w:r>
      <w:r>
        <w:rPr>
          <w:spacing w:val="-1"/>
        </w:rPr>
        <w:t> </w:t>
      </w:r>
      <w:r>
        <w:rPr/>
        <w:t>vet</w:t>
      </w:r>
      <w:r>
        <w:rPr>
          <w:spacing w:val="-1"/>
        </w:rPr>
        <w:t> </w:t>
      </w:r>
      <w:r>
        <w:rPr/>
        <w:t>at han er redd meg. Han er en feiging. Jeg hadde tatt ham hvis han hadde vært alene.</w:t>
      </w:r>
    </w:p>
    <w:p>
      <w:pPr>
        <w:pStyle w:val="Heading8"/>
        <w:ind w:left="386"/>
        <w:jc w:val="both"/>
      </w:pPr>
      <w:r>
        <w:rPr/>
        <w:t>Hva</w:t>
      </w:r>
      <w:r>
        <w:rPr>
          <w:spacing w:val="-4"/>
        </w:rPr>
        <w:t> </w:t>
      </w:r>
      <w:r>
        <w:rPr/>
        <w:t>skjedde</w:t>
      </w:r>
      <w:r>
        <w:rPr>
          <w:spacing w:val="-4"/>
        </w:rPr>
        <w:t> her?</w:t>
      </w:r>
    </w:p>
    <w:p>
      <w:pPr>
        <w:pStyle w:val="BodyText"/>
        <w:spacing w:before="122"/>
        <w:ind w:left="330" w:right="320"/>
      </w:pPr>
      <w:r>
        <w:rPr/>
        <w:t>Jeg pustet lettet ut og kunne fortsette behandlingen. Men hva skjedde her ut fra en hjernepsykologisk</w:t>
      </w:r>
      <w:r>
        <w:rPr>
          <w:spacing w:val="-13"/>
        </w:rPr>
        <w:t> </w:t>
      </w:r>
      <w:r>
        <w:rPr/>
        <w:t>forståelse</w:t>
      </w:r>
      <w:r>
        <w:rPr>
          <w:spacing w:val="-12"/>
        </w:rPr>
        <w:t> </w:t>
      </w:r>
      <w:r>
        <w:rPr/>
        <w:t>av</w:t>
      </w:r>
      <w:r>
        <w:rPr>
          <w:spacing w:val="-13"/>
        </w:rPr>
        <w:t> </w:t>
      </w:r>
      <w:r>
        <w:rPr/>
        <w:t>psykisk</w:t>
      </w:r>
      <w:r>
        <w:rPr>
          <w:spacing w:val="-12"/>
        </w:rPr>
        <w:t> </w:t>
      </w:r>
      <w:r>
        <w:rPr/>
        <w:t>endring?</w:t>
      </w:r>
      <w:r>
        <w:rPr>
          <w:spacing w:val="-13"/>
        </w:rPr>
        <w:t> </w:t>
      </w:r>
      <w:r>
        <w:rPr/>
        <w:t>Klientens</w:t>
      </w:r>
      <w:r>
        <w:rPr>
          <w:spacing w:val="-12"/>
        </w:rPr>
        <w:t> </w:t>
      </w:r>
      <w:r>
        <w:rPr/>
        <w:t>hevntanker</w:t>
      </w:r>
      <w:r>
        <w:rPr>
          <w:spacing w:val="-13"/>
        </w:rPr>
        <w:t> </w:t>
      </w:r>
      <w:r>
        <w:rPr/>
        <w:t>og</w:t>
      </w:r>
      <w:r>
        <w:rPr>
          <w:spacing w:val="-12"/>
        </w:rPr>
        <w:t> </w:t>
      </w:r>
      <w:r>
        <w:rPr/>
        <w:t>bestemmel- se</w:t>
      </w:r>
      <w:r>
        <w:rPr>
          <w:spacing w:val="-13"/>
        </w:rPr>
        <w:t> </w:t>
      </w:r>
      <w:r>
        <w:rPr/>
        <w:t>om</w:t>
      </w:r>
      <w:r>
        <w:rPr>
          <w:spacing w:val="-12"/>
        </w:rPr>
        <w:t> </w:t>
      </w:r>
      <w:r>
        <w:rPr/>
        <w:t>å</w:t>
      </w:r>
      <w:r>
        <w:rPr>
          <w:spacing w:val="-13"/>
        </w:rPr>
        <w:t> </w:t>
      </w:r>
      <w:r>
        <w:rPr/>
        <w:t>drepe</w:t>
      </w:r>
      <w:r>
        <w:rPr>
          <w:spacing w:val="-12"/>
        </w:rPr>
        <w:t> </w:t>
      </w:r>
      <w:r>
        <w:rPr/>
        <w:t>er</w:t>
      </w:r>
      <w:r>
        <w:rPr>
          <w:spacing w:val="-13"/>
        </w:rPr>
        <w:t> </w:t>
      </w:r>
      <w:r>
        <w:rPr/>
        <w:t>en</w:t>
      </w:r>
      <w:r>
        <w:rPr>
          <w:spacing w:val="-12"/>
        </w:rPr>
        <w:t> </w:t>
      </w:r>
      <w:r>
        <w:rPr/>
        <w:t>følge</w:t>
      </w:r>
      <w:r>
        <w:rPr>
          <w:spacing w:val="-13"/>
        </w:rPr>
        <w:t> </w:t>
      </w:r>
      <w:r>
        <w:rPr/>
        <w:t>av</w:t>
      </w:r>
      <w:r>
        <w:rPr>
          <w:spacing w:val="-12"/>
        </w:rPr>
        <w:t> </w:t>
      </w:r>
      <w:r>
        <w:rPr/>
        <w:t>at</w:t>
      </w:r>
      <w:r>
        <w:rPr>
          <w:spacing w:val="-13"/>
        </w:rPr>
        <w:t> </w:t>
      </w:r>
      <w:r>
        <w:rPr/>
        <w:t>klienten</w:t>
      </w:r>
      <w:r>
        <w:rPr>
          <w:spacing w:val="-12"/>
        </w:rPr>
        <w:t> </w:t>
      </w:r>
      <w:r>
        <w:rPr/>
        <w:t>har</w:t>
      </w:r>
      <w:r>
        <w:rPr>
          <w:spacing w:val="-13"/>
        </w:rPr>
        <w:t> </w:t>
      </w:r>
      <w:r>
        <w:rPr/>
        <w:t>kontakt</w:t>
      </w:r>
      <w:r>
        <w:rPr>
          <w:spacing w:val="-12"/>
        </w:rPr>
        <w:t> </w:t>
      </w:r>
      <w:r>
        <w:rPr/>
        <w:t>med</w:t>
      </w:r>
      <w:r>
        <w:rPr>
          <w:spacing w:val="-13"/>
        </w:rPr>
        <w:t> </w:t>
      </w:r>
      <w:r>
        <w:rPr/>
        <w:t>en</w:t>
      </w:r>
      <w:r>
        <w:rPr>
          <w:spacing w:val="-12"/>
        </w:rPr>
        <w:t> </w:t>
      </w:r>
      <w:r>
        <w:rPr/>
        <w:t>rekke</w:t>
      </w:r>
      <w:r>
        <w:rPr>
          <w:spacing w:val="-13"/>
        </w:rPr>
        <w:t> </w:t>
      </w:r>
      <w:r>
        <w:rPr/>
        <w:t>mentale</w:t>
      </w:r>
      <w:r>
        <w:rPr>
          <w:spacing w:val="-12"/>
        </w:rPr>
        <w:t> </w:t>
      </w:r>
      <w:r>
        <w:rPr/>
        <w:t>elementer</w:t>
      </w:r>
      <w:r>
        <w:rPr>
          <w:spacing w:val="-13"/>
        </w:rPr>
        <w:t> </w:t>
      </w:r>
      <w:r>
        <w:rPr/>
        <w:t>av multimodal</w:t>
      </w:r>
      <w:r>
        <w:rPr>
          <w:spacing w:val="-2"/>
        </w:rPr>
        <w:t> </w:t>
      </w:r>
      <w:r>
        <w:rPr/>
        <w:t>karakter,</w:t>
      </w:r>
      <w:r>
        <w:rPr>
          <w:spacing w:val="-2"/>
        </w:rPr>
        <w:t> </w:t>
      </w:r>
      <w:r>
        <w:rPr/>
        <w:t>som</w:t>
      </w:r>
      <w:r>
        <w:rPr>
          <w:spacing w:val="-2"/>
        </w:rPr>
        <w:t> </w:t>
      </w:r>
      <w:r>
        <w:rPr/>
        <w:t>rommer</w:t>
      </w:r>
      <w:r>
        <w:rPr>
          <w:spacing w:val="-2"/>
        </w:rPr>
        <w:t> </w:t>
      </w:r>
      <w:r>
        <w:rPr/>
        <w:t>følelser,</w:t>
      </w:r>
      <w:r>
        <w:rPr>
          <w:spacing w:val="-2"/>
        </w:rPr>
        <w:t> </w:t>
      </w:r>
      <w:r>
        <w:rPr/>
        <w:t>i</w:t>
      </w:r>
      <w:r>
        <w:rPr>
          <w:spacing w:val="-2"/>
        </w:rPr>
        <w:t> </w:t>
      </w:r>
      <w:r>
        <w:rPr/>
        <w:t>tillegg</w:t>
      </w:r>
      <w:r>
        <w:rPr>
          <w:spacing w:val="-2"/>
        </w:rPr>
        <w:t> </w:t>
      </w:r>
      <w:r>
        <w:rPr/>
        <w:t>til</w:t>
      </w:r>
      <w:r>
        <w:rPr>
          <w:spacing w:val="-2"/>
        </w:rPr>
        <w:t> </w:t>
      </w:r>
      <w:r>
        <w:rPr/>
        <w:t>ord</w:t>
      </w:r>
      <w:r>
        <w:rPr>
          <w:spacing w:val="-2"/>
        </w:rPr>
        <w:t> </w:t>
      </w:r>
      <w:r>
        <w:rPr/>
        <w:t>og</w:t>
      </w:r>
      <w:r>
        <w:rPr>
          <w:spacing w:val="-2"/>
        </w:rPr>
        <w:t> </w:t>
      </w:r>
      <w:r>
        <w:rPr/>
        <w:t>utsagn</w:t>
      </w:r>
      <w:r>
        <w:rPr>
          <w:spacing w:val="-2"/>
        </w:rPr>
        <w:t> </w:t>
      </w:r>
      <w:r>
        <w:rPr/>
        <w:t>eller</w:t>
      </w:r>
      <w:r>
        <w:rPr>
          <w:spacing w:val="-2"/>
        </w:rPr>
        <w:t> </w:t>
      </w:r>
      <w:r>
        <w:rPr/>
        <w:t>tanker</w:t>
      </w:r>
      <w:r>
        <w:rPr>
          <w:spacing w:val="-2"/>
        </w:rPr>
        <w:t> </w:t>
      </w:r>
      <w:r>
        <w:rPr/>
        <w:t>som også</w:t>
      </w:r>
      <w:r>
        <w:rPr>
          <w:spacing w:val="-4"/>
        </w:rPr>
        <w:t> </w:t>
      </w:r>
      <w:r>
        <w:rPr/>
        <w:t>rommer</w:t>
      </w:r>
      <w:r>
        <w:rPr>
          <w:spacing w:val="-4"/>
        </w:rPr>
        <w:t> </w:t>
      </w:r>
      <w:r>
        <w:rPr/>
        <w:t>følelser.</w:t>
      </w:r>
      <w:r>
        <w:rPr>
          <w:spacing w:val="-4"/>
        </w:rPr>
        <w:t> </w:t>
      </w:r>
      <w:r>
        <w:rPr/>
        <w:t>Det</w:t>
      </w:r>
      <w:r>
        <w:rPr>
          <w:spacing w:val="-4"/>
        </w:rPr>
        <w:t> </w:t>
      </w:r>
      <w:r>
        <w:rPr/>
        <w:t>var</w:t>
      </w:r>
      <w:r>
        <w:rPr>
          <w:spacing w:val="-4"/>
        </w:rPr>
        <w:t> </w:t>
      </w:r>
      <w:r>
        <w:rPr/>
        <w:t>en</w:t>
      </w:r>
      <w:r>
        <w:rPr>
          <w:spacing w:val="-4"/>
        </w:rPr>
        <w:t> </w:t>
      </w:r>
      <w:r>
        <w:rPr/>
        <w:t>alvorlig</w:t>
      </w:r>
      <w:r>
        <w:rPr>
          <w:spacing w:val="-4"/>
        </w:rPr>
        <w:t> </w:t>
      </w:r>
      <w:r>
        <w:rPr/>
        <w:t>tidligere</w:t>
      </w:r>
      <w:r>
        <w:rPr>
          <w:spacing w:val="-4"/>
        </w:rPr>
        <w:t> </w:t>
      </w:r>
      <w:r>
        <w:rPr/>
        <w:t>fysisk</w:t>
      </w:r>
      <w:r>
        <w:rPr>
          <w:spacing w:val="-4"/>
        </w:rPr>
        <w:t> </w:t>
      </w:r>
      <w:r>
        <w:rPr/>
        <w:t>og</w:t>
      </w:r>
      <w:r>
        <w:rPr>
          <w:spacing w:val="-4"/>
        </w:rPr>
        <w:t> </w:t>
      </w:r>
      <w:r>
        <w:rPr/>
        <w:t>nå</w:t>
      </w:r>
      <w:r>
        <w:rPr>
          <w:spacing w:val="-4"/>
        </w:rPr>
        <w:t> </w:t>
      </w:r>
      <w:r>
        <w:rPr/>
        <w:t>en</w:t>
      </w:r>
      <w:r>
        <w:rPr>
          <w:spacing w:val="-4"/>
        </w:rPr>
        <w:t> </w:t>
      </w:r>
      <w:r>
        <w:rPr/>
        <w:t>alvorlig</w:t>
      </w:r>
      <w:r>
        <w:rPr>
          <w:spacing w:val="-4"/>
        </w:rPr>
        <w:t> </w:t>
      </w:r>
      <w:r>
        <w:rPr/>
        <w:t>psykisk</w:t>
      </w:r>
      <w:r>
        <w:rPr>
          <w:spacing w:val="-4"/>
        </w:rPr>
        <w:t> </w:t>
      </w:r>
      <w:r>
        <w:rPr/>
        <w:t>vir- kelighet</w:t>
      </w:r>
      <w:r>
        <w:rPr>
          <w:spacing w:val="-5"/>
        </w:rPr>
        <w:t> </w:t>
      </w:r>
      <w:r>
        <w:rPr/>
        <w:t>som</w:t>
      </w:r>
      <w:r>
        <w:rPr>
          <w:spacing w:val="-5"/>
        </w:rPr>
        <w:t> </w:t>
      </w:r>
      <w:r>
        <w:rPr/>
        <w:t>lå</w:t>
      </w:r>
      <w:r>
        <w:rPr>
          <w:spacing w:val="-5"/>
        </w:rPr>
        <w:t> </w:t>
      </w:r>
      <w:r>
        <w:rPr/>
        <w:t>til</w:t>
      </w:r>
      <w:r>
        <w:rPr>
          <w:spacing w:val="-5"/>
        </w:rPr>
        <w:t> </w:t>
      </w:r>
      <w:r>
        <w:rPr/>
        <w:t>grunn</w:t>
      </w:r>
      <w:r>
        <w:rPr>
          <w:spacing w:val="-5"/>
        </w:rPr>
        <w:t> </w:t>
      </w:r>
      <w:r>
        <w:rPr/>
        <w:t>for</w:t>
      </w:r>
      <w:r>
        <w:rPr>
          <w:spacing w:val="-5"/>
        </w:rPr>
        <w:t> </w:t>
      </w:r>
      <w:r>
        <w:rPr/>
        <w:t>klientens</w:t>
      </w:r>
      <w:r>
        <w:rPr>
          <w:spacing w:val="-5"/>
        </w:rPr>
        <w:t> </w:t>
      </w:r>
      <w:r>
        <w:rPr/>
        <w:t>bestemmelse</w:t>
      </w:r>
      <w:r>
        <w:rPr>
          <w:spacing w:val="-5"/>
        </w:rPr>
        <w:t> </w:t>
      </w:r>
      <w:r>
        <w:rPr/>
        <w:t>om</w:t>
      </w:r>
      <w:r>
        <w:rPr>
          <w:spacing w:val="-5"/>
        </w:rPr>
        <w:t> </w:t>
      </w:r>
      <w:r>
        <w:rPr/>
        <w:t>å</w:t>
      </w:r>
      <w:r>
        <w:rPr>
          <w:spacing w:val="-5"/>
        </w:rPr>
        <w:t> </w:t>
      </w:r>
      <w:r>
        <w:rPr/>
        <w:t>drepe.</w:t>
      </w:r>
      <w:r>
        <w:rPr>
          <w:spacing w:val="-5"/>
        </w:rPr>
        <w:t> </w:t>
      </w:r>
      <w:r>
        <w:rPr/>
        <w:t>Samtidig</w:t>
      </w:r>
      <w:r>
        <w:rPr>
          <w:spacing w:val="-5"/>
        </w:rPr>
        <w:t> </w:t>
      </w:r>
      <w:r>
        <w:rPr/>
        <w:t>må</w:t>
      </w:r>
      <w:r>
        <w:rPr>
          <w:spacing w:val="-5"/>
        </w:rPr>
        <w:t> </w:t>
      </w:r>
      <w:r>
        <w:rPr/>
        <w:t>klienten også ha hatt kontakt med noen tanker som pekte i retning av ikke å drepe.</w:t>
      </w:r>
    </w:p>
    <w:p>
      <w:pPr>
        <w:pStyle w:val="BodyText"/>
        <w:ind w:left="330" w:right="321" w:firstLine="283"/>
      </w:pPr>
      <w:r>
        <w:rPr/>
        <w:t>Det</w:t>
      </w:r>
      <w:r>
        <w:rPr>
          <w:spacing w:val="-3"/>
        </w:rPr>
        <w:t> </w:t>
      </w:r>
      <w:r>
        <w:rPr/>
        <w:t>at</w:t>
      </w:r>
      <w:r>
        <w:rPr>
          <w:spacing w:val="-3"/>
        </w:rPr>
        <w:t> </w:t>
      </w:r>
      <w:r>
        <w:rPr/>
        <w:t>klienten</w:t>
      </w:r>
      <w:r>
        <w:rPr>
          <w:spacing w:val="-3"/>
        </w:rPr>
        <w:t> </w:t>
      </w:r>
      <w:r>
        <w:rPr/>
        <w:t>godtok</w:t>
      </w:r>
      <w:r>
        <w:rPr>
          <w:spacing w:val="-3"/>
        </w:rPr>
        <w:t> </w:t>
      </w:r>
      <w:r>
        <w:rPr/>
        <w:t>at</w:t>
      </w:r>
      <w:r>
        <w:rPr>
          <w:spacing w:val="-3"/>
        </w:rPr>
        <w:t> </w:t>
      </w:r>
      <w:r>
        <w:rPr/>
        <w:t>han</w:t>
      </w:r>
      <w:r>
        <w:rPr>
          <w:spacing w:val="-3"/>
        </w:rPr>
        <w:t> </w:t>
      </w:r>
      <w:r>
        <w:rPr/>
        <w:t>kunne</w:t>
      </w:r>
      <w:r>
        <w:rPr>
          <w:spacing w:val="-3"/>
        </w:rPr>
        <w:t> </w:t>
      </w:r>
      <w:r>
        <w:rPr/>
        <w:t>drepe</w:t>
      </w:r>
      <w:r>
        <w:rPr>
          <w:spacing w:val="-3"/>
        </w:rPr>
        <w:t> </w:t>
      </w:r>
      <w:r>
        <w:rPr/>
        <w:t>rent</w:t>
      </w:r>
      <w:r>
        <w:rPr>
          <w:spacing w:val="-3"/>
        </w:rPr>
        <w:t> </w:t>
      </w:r>
      <w:r>
        <w:rPr/>
        <w:t>mentalt,</w:t>
      </w:r>
      <w:r>
        <w:rPr>
          <w:spacing w:val="-3"/>
        </w:rPr>
        <w:t> </w:t>
      </w:r>
      <w:r>
        <w:rPr/>
        <w:t>er</w:t>
      </w:r>
      <w:r>
        <w:rPr>
          <w:spacing w:val="-3"/>
        </w:rPr>
        <w:t> </w:t>
      </w:r>
      <w:r>
        <w:rPr/>
        <w:t>i</w:t>
      </w:r>
      <w:r>
        <w:rPr>
          <w:spacing w:val="-3"/>
        </w:rPr>
        <w:t> </w:t>
      </w:r>
      <w:r>
        <w:rPr/>
        <w:t>samsvar</w:t>
      </w:r>
      <w:r>
        <w:rPr>
          <w:spacing w:val="-3"/>
        </w:rPr>
        <w:t> </w:t>
      </w:r>
      <w:r>
        <w:rPr/>
        <w:t>med</w:t>
      </w:r>
      <w:r>
        <w:rPr>
          <w:spacing w:val="-3"/>
        </w:rPr>
        <w:t> </w:t>
      </w:r>
      <w:r>
        <w:rPr/>
        <w:t>en</w:t>
      </w:r>
      <w:r>
        <w:rPr>
          <w:spacing w:val="-3"/>
        </w:rPr>
        <w:t> </w:t>
      </w:r>
      <w:r>
        <w:rPr/>
        <w:t>hjer- nepsykologisk</w:t>
      </w:r>
      <w:r>
        <w:rPr>
          <w:spacing w:val="-3"/>
        </w:rPr>
        <w:t> </w:t>
      </w:r>
      <w:r>
        <w:rPr/>
        <w:t>forståelse</w:t>
      </w:r>
      <w:r>
        <w:rPr>
          <w:spacing w:val="-3"/>
        </w:rPr>
        <w:t> </w:t>
      </w:r>
      <w:r>
        <w:rPr/>
        <w:t>av</w:t>
      </w:r>
      <w:r>
        <w:rPr>
          <w:spacing w:val="-3"/>
        </w:rPr>
        <w:t> </w:t>
      </w:r>
      <w:r>
        <w:rPr/>
        <w:t>at</w:t>
      </w:r>
      <w:r>
        <w:rPr>
          <w:spacing w:val="-3"/>
        </w:rPr>
        <w:t> </w:t>
      </w:r>
      <w:r>
        <w:rPr/>
        <w:t>fysiske</w:t>
      </w:r>
      <w:r>
        <w:rPr>
          <w:spacing w:val="-3"/>
        </w:rPr>
        <w:t> </w:t>
      </w:r>
      <w:r>
        <w:rPr/>
        <w:t>og</w:t>
      </w:r>
      <w:r>
        <w:rPr>
          <w:spacing w:val="-3"/>
        </w:rPr>
        <w:t> </w:t>
      </w:r>
      <w:r>
        <w:rPr/>
        <w:t>mentale</w:t>
      </w:r>
      <w:r>
        <w:rPr>
          <w:spacing w:val="-3"/>
        </w:rPr>
        <w:t> </w:t>
      </w:r>
      <w:r>
        <w:rPr/>
        <w:t>handlinger</w:t>
      </w:r>
      <w:r>
        <w:rPr>
          <w:spacing w:val="-3"/>
        </w:rPr>
        <w:t> </w:t>
      </w:r>
      <w:r>
        <w:rPr/>
        <w:t>begge</w:t>
      </w:r>
      <w:r>
        <w:rPr>
          <w:spacing w:val="-3"/>
        </w:rPr>
        <w:t> </w:t>
      </w:r>
      <w:r>
        <w:rPr/>
        <w:t>har</w:t>
      </w:r>
      <w:r>
        <w:rPr>
          <w:spacing w:val="-3"/>
        </w:rPr>
        <w:t> </w:t>
      </w:r>
      <w:r>
        <w:rPr/>
        <w:t>en</w:t>
      </w:r>
      <w:r>
        <w:rPr>
          <w:spacing w:val="-3"/>
        </w:rPr>
        <w:t> </w:t>
      </w:r>
      <w:r>
        <w:rPr/>
        <w:t>mental</w:t>
      </w:r>
      <w:r>
        <w:rPr>
          <w:spacing w:val="-3"/>
        </w:rPr>
        <w:t> </w:t>
      </w:r>
      <w:r>
        <w:rPr/>
        <w:t>for- ankring. Dette innebærer at det å drepe mentalt kan ha samme effekt som å drepe i virkeligheten,</w:t>
      </w:r>
      <w:r>
        <w:rPr>
          <w:spacing w:val="-8"/>
        </w:rPr>
        <w:t> </w:t>
      </w:r>
      <w:r>
        <w:rPr/>
        <w:t>men</w:t>
      </w:r>
      <w:r>
        <w:rPr>
          <w:spacing w:val="-8"/>
        </w:rPr>
        <w:t> </w:t>
      </w:r>
      <w:r>
        <w:rPr/>
        <w:t>uten</w:t>
      </w:r>
      <w:r>
        <w:rPr>
          <w:spacing w:val="-8"/>
        </w:rPr>
        <w:t> </w:t>
      </w:r>
      <w:r>
        <w:rPr/>
        <w:t>omfattende</w:t>
      </w:r>
      <w:r>
        <w:rPr>
          <w:spacing w:val="-8"/>
        </w:rPr>
        <w:t> </w:t>
      </w:r>
      <w:r>
        <w:rPr/>
        <w:t>bivirkninger</w:t>
      </w:r>
      <w:r>
        <w:rPr>
          <w:spacing w:val="-8"/>
        </w:rPr>
        <w:t> </w:t>
      </w:r>
      <w:r>
        <w:rPr/>
        <w:t>som</w:t>
      </w:r>
      <w:r>
        <w:rPr>
          <w:spacing w:val="-8"/>
        </w:rPr>
        <w:t> </w:t>
      </w:r>
      <w:r>
        <w:rPr/>
        <w:t>fengsel.</w:t>
      </w:r>
      <w:r>
        <w:rPr>
          <w:spacing w:val="-8"/>
        </w:rPr>
        <w:t> </w:t>
      </w:r>
      <w:r>
        <w:rPr/>
        <w:t>Klientens</w:t>
      </w:r>
      <w:r>
        <w:rPr>
          <w:spacing w:val="-8"/>
        </w:rPr>
        <w:t> </w:t>
      </w:r>
      <w:r>
        <w:rPr/>
        <w:t>utsagn</w:t>
      </w:r>
      <w:r>
        <w:rPr>
          <w:spacing w:val="-8"/>
        </w:rPr>
        <w:t> </w:t>
      </w:r>
      <w:r>
        <w:rPr/>
        <w:t>om</w:t>
      </w:r>
      <w:r>
        <w:rPr>
          <w:spacing w:val="-8"/>
        </w:rPr>
        <w:t> </w:t>
      </w:r>
      <w:r>
        <w:rPr/>
        <w:t>at det</w:t>
      </w:r>
      <w:r>
        <w:rPr>
          <w:spacing w:val="-1"/>
        </w:rPr>
        <w:t> </w:t>
      </w:r>
      <w:r>
        <w:rPr/>
        <w:t>ikke</w:t>
      </w:r>
      <w:r>
        <w:rPr>
          <w:spacing w:val="-1"/>
        </w:rPr>
        <w:t> </w:t>
      </w:r>
      <w:r>
        <w:rPr/>
        <w:t>var</w:t>
      </w:r>
      <w:r>
        <w:rPr>
          <w:spacing w:val="-1"/>
        </w:rPr>
        <w:t> </w:t>
      </w:r>
      <w:r>
        <w:rPr/>
        <w:t>nok</w:t>
      </w:r>
      <w:r>
        <w:rPr>
          <w:spacing w:val="-1"/>
        </w:rPr>
        <w:t> </w:t>
      </w:r>
      <w:r>
        <w:rPr/>
        <w:t>å</w:t>
      </w:r>
      <w:r>
        <w:rPr>
          <w:spacing w:val="-1"/>
        </w:rPr>
        <w:t> </w:t>
      </w:r>
      <w:r>
        <w:rPr/>
        <w:t>drepe</w:t>
      </w:r>
      <w:r>
        <w:rPr>
          <w:spacing w:val="-1"/>
        </w:rPr>
        <w:t> </w:t>
      </w:r>
      <w:r>
        <w:rPr/>
        <w:t>én</w:t>
      </w:r>
      <w:r>
        <w:rPr>
          <w:spacing w:val="-1"/>
        </w:rPr>
        <w:t> </w:t>
      </w:r>
      <w:r>
        <w:rPr/>
        <w:t>gang,</w:t>
      </w:r>
      <w:r>
        <w:rPr>
          <w:spacing w:val="-1"/>
        </w:rPr>
        <w:t> </w:t>
      </w:r>
      <w:r>
        <w:rPr/>
        <w:t>var</w:t>
      </w:r>
      <w:r>
        <w:rPr>
          <w:spacing w:val="-1"/>
        </w:rPr>
        <w:t> </w:t>
      </w:r>
      <w:r>
        <w:rPr/>
        <w:t>imidlertid</w:t>
      </w:r>
      <w:r>
        <w:rPr>
          <w:spacing w:val="-1"/>
        </w:rPr>
        <w:t> </w:t>
      </w:r>
      <w:r>
        <w:rPr/>
        <w:t>et</w:t>
      </w:r>
      <w:r>
        <w:rPr>
          <w:spacing w:val="-1"/>
        </w:rPr>
        <w:t> </w:t>
      </w:r>
      <w:r>
        <w:rPr/>
        <w:t>tegn</w:t>
      </w:r>
      <w:r>
        <w:rPr>
          <w:spacing w:val="-1"/>
        </w:rPr>
        <w:t> </w:t>
      </w:r>
      <w:r>
        <w:rPr/>
        <w:t>på</w:t>
      </w:r>
      <w:r>
        <w:rPr>
          <w:spacing w:val="-1"/>
        </w:rPr>
        <w:t> </w:t>
      </w:r>
      <w:r>
        <w:rPr/>
        <w:t>at</w:t>
      </w:r>
      <w:r>
        <w:rPr>
          <w:spacing w:val="-1"/>
        </w:rPr>
        <w:t> </w:t>
      </w:r>
      <w:r>
        <w:rPr/>
        <w:t>det</w:t>
      </w:r>
      <w:r>
        <w:rPr>
          <w:spacing w:val="-1"/>
        </w:rPr>
        <w:t> </w:t>
      </w:r>
      <w:r>
        <w:rPr/>
        <w:t>å</w:t>
      </w:r>
      <w:r>
        <w:rPr>
          <w:spacing w:val="-1"/>
        </w:rPr>
        <w:t> </w:t>
      </w:r>
      <w:r>
        <w:rPr/>
        <w:t>drepe</w:t>
      </w:r>
      <w:r>
        <w:rPr>
          <w:spacing w:val="-1"/>
        </w:rPr>
        <w:t> </w:t>
      </w:r>
      <w:r>
        <w:rPr/>
        <w:t>mentalt</w:t>
      </w:r>
      <w:r>
        <w:rPr>
          <w:spacing w:val="-1"/>
        </w:rPr>
        <w:t> </w:t>
      </w:r>
      <w:r>
        <w:rPr/>
        <w:t>ikke var</w:t>
      </w:r>
      <w:r>
        <w:rPr>
          <w:spacing w:val="-13"/>
        </w:rPr>
        <w:t> </w:t>
      </w:r>
      <w:r>
        <w:rPr/>
        <w:t>tilstrekkelig</w:t>
      </w:r>
      <w:r>
        <w:rPr>
          <w:spacing w:val="-12"/>
        </w:rPr>
        <w:t> </w:t>
      </w:r>
      <w:r>
        <w:rPr/>
        <w:t>til</w:t>
      </w:r>
      <w:r>
        <w:rPr>
          <w:spacing w:val="-13"/>
        </w:rPr>
        <w:t> </w:t>
      </w:r>
      <w:r>
        <w:rPr/>
        <w:t>å</w:t>
      </w:r>
      <w:r>
        <w:rPr>
          <w:spacing w:val="-12"/>
        </w:rPr>
        <w:t> </w:t>
      </w:r>
      <w:r>
        <w:rPr/>
        <w:t>redusere</w:t>
      </w:r>
      <w:r>
        <w:rPr>
          <w:spacing w:val="-13"/>
        </w:rPr>
        <w:t> </w:t>
      </w:r>
      <w:r>
        <w:rPr/>
        <w:t>hevnbehovet</w:t>
      </w:r>
      <w:r>
        <w:rPr>
          <w:spacing w:val="-12"/>
        </w:rPr>
        <w:t> </w:t>
      </w:r>
      <w:r>
        <w:rPr/>
        <w:t>fullstendig.</w:t>
      </w:r>
      <w:r>
        <w:rPr>
          <w:spacing w:val="-13"/>
        </w:rPr>
        <w:t> </w:t>
      </w:r>
      <w:r>
        <w:rPr/>
        <w:t>Men</w:t>
      </w:r>
      <w:r>
        <w:rPr>
          <w:spacing w:val="-12"/>
        </w:rPr>
        <w:t> </w:t>
      </w:r>
      <w:r>
        <w:rPr/>
        <w:t>det</w:t>
      </w:r>
      <w:r>
        <w:rPr>
          <w:spacing w:val="-13"/>
        </w:rPr>
        <w:t> </w:t>
      </w:r>
      <w:r>
        <w:rPr/>
        <w:t>å</w:t>
      </w:r>
      <w:r>
        <w:rPr>
          <w:spacing w:val="-12"/>
        </w:rPr>
        <w:t> </w:t>
      </w:r>
      <w:r>
        <w:rPr/>
        <w:t>drepe</w:t>
      </w:r>
      <w:r>
        <w:rPr>
          <w:spacing w:val="-13"/>
        </w:rPr>
        <w:t> </w:t>
      </w:r>
      <w:r>
        <w:rPr/>
        <w:t>mentalt</w:t>
      </w:r>
      <w:r>
        <w:rPr>
          <w:spacing w:val="-12"/>
        </w:rPr>
        <w:t> </w:t>
      </w:r>
      <w:r>
        <w:rPr/>
        <w:t>mange ganger</w:t>
      </w:r>
      <w:r>
        <w:rPr>
          <w:spacing w:val="-11"/>
        </w:rPr>
        <w:t> </w:t>
      </w:r>
      <w:r>
        <w:rPr/>
        <w:t>førte</w:t>
      </w:r>
      <w:r>
        <w:rPr>
          <w:spacing w:val="-11"/>
        </w:rPr>
        <w:t> </w:t>
      </w:r>
      <w:r>
        <w:rPr/>
        <w:t>til</w:t>
      </w:r>
      <w:r>
        <w:rPr>
          <w:spacing w:val="-11"/>
        </w:rPr>
        <w:t> </w:t>
      </w:r>
      <w:r>
        <w:rPr/>
        <w:t>en</w:t>
      </w:r>
      <w:r>
        <w:rPr>
          <w:spacing w:val="-11"/>
        </w:rPr>
        <w:t> </w:t>
      </w:r>
      <w:r>
        <w:rPr/>
        <w:t>svekkelse</w:t>
      </w:r>
      <w:r>
        <w:rPr>
          <w:spacing w:val="-11"/>
        </w:rPr>
        <w:t> </w:t>
      </w:r>
      <w:r>
        <w:rPr/>
        <w:t>av</w:t>
      </w:r>
      <w:r>
        <w:rPr>
          <w:spacing w:val="-11"/>
        </w:rPr>
        <w:t> </w:t>
      </w:r>
      <w:r>
        <w:rPr/>
        <w:t>hevnbehovet,</w:t>
      </w:r>
      <w:r>
        <w:rPr>
          <w:spacing w:val="-11"/>
        </w:rPr>
        <w:t> </w:t>
      </w:r>
      <w:r>
        <w:rPr/>
        <w:t>samtidig</w:t>
      </w:r>
      <w:r>
        <w:rPr>
          <w:spacing w:val="-11"/>
        </w:rPr>
        <w:t> </w:t>
      </w:r>
      <w:r>
        <w:rPr/>
        <w:t>som</w:t>
      </w:r>
      <w:r>
        <w:rPr>
          <w:spacing w:val="-11"/>
        </w:rPr>
        <w:t> </w:t>
      </w:r>
      <w:r>
        <w:rPr/>
        <w:t>klienten</w:t>
      </w:r>
      <w:r>
        <w:rPr>
          <w:spacing w:val="-11"/>
        </w:rPr>
        <w:t> </w:t>
      </w:r>
      <w:r>
        <w:rPr/>
        <w:t>hadde</w:t>
      </w:r>
      <w:r>
        <w:rPr>
          <w:spacing w:val="-11"/>
        </w:rPr>
        <w:t> </w:t>
      </w:r>
      <w:r>
        <w:rPr/>
        <w:t>fått</w:t>
      </w:r>
      <w:r>
        <w:rPr>
          <w:spacing w:val="-11"/>
        </w:rPr>
        <w:t> </w:t>
      </w:r>
      <w:r>
        <w:rPr/>
        <w:t>kontakt med</w:t>
      </w:r>
      <w:r>
        <w:rPr>
          <w:spacing w:val="-3"/>
        </w:rPr>
        <w:t> </w:t>
      </w:r>
      <w:r>
        <w:rPr/>
        <w:t>tanken</w:t>
      </w:r>
      <w:r>
        <w:rPr>
          <w:spacing w:val="-1"/>
        </w:rPr>
        <w:t> </w:t>
      </w:r>
      <w:r>
        <w:rPr/>
        <w:t>om</w:t>
      </w:r>
      <w:r>
        <w:rPr>
          <w:spacing w:val="-1"/>
        </w:rPr>
        <w:t> </w:t>
      </w:r>
      <w:r>
        <w:rPr/>
        <w:t>at</w:t>
      </w:r>
      <w:r>
        <w:rPr>
          <w:spacing w:val="-1"/>
        </w:rPr>
        <w:t> </w:t>
      </w:r>
      <w:r>
        <w:rPr/>
        <w:t>han</w:t>
      </w:r>
      <w:r>
        <w:rPr>
          <w:spacing w:val="-1"/>
        </w:rPr>
        <w:t> </w:t>
      </w:r>
      <w:r>
        <w:rPr/>
        <w:t>etter</w:t>
      </w:r>
      <w:r>
        <w:rPr>
          <w:spacing w:val="-1"/>
        </w:rPr>
        <w:t> </w:t>
      </w:r>
      <w:r>
        <w:rPr/>
        <w:t>et</w:t>
      </w:r>
      <w:r>
        <w:rPr>
          <w:spacing w:val="-1"/>
        </w:rPr>
        <w:t> </w:t>
      </w:r>
      <w:r>
        <w:rPr/>
        <w:t>visst</w:t>
      </w:r>
      <w:r>
        <w:rPr>
          <w:spacing w:val="-1"/>
        </w:rPr>
        <w:t> </w:t>
      </w:r>
      <w:r>
        <w:rPr/>
        <w:t>antall</w:t>
      </w:r>
      <w:r>
        <w:rPr>
          <w:spacing w:val="-1"/>
        </w:rPr>
        <w:t> </w:t>
      </w:r>
      <w:r>
        <w:rPr/>
        <w:t>ganger</w:t>
      </w:r>
      <w:r>
        <w:rPr>
          <w:spacing w:val="-1"/>
        </w:rPr>
        <w:t> </w:t>
      </w:r>
      <w:r>
        <w:rPr/>
        <w:t>ville</w:t>
      </w:r>
      <w:r>
        <w:rPr>
          <w:spacing w:val="-1"/>
        </w:rPr>
        <w:t> </w:t>
      </w:r>
      <w:r>
        <w:rPr/>
        <w:t>gå</w:t>
      </w:r>
      <w:r>
        <w:rPr>
          <w:spacing w:val="-1"/>
        </w:rPr>
        <w:t> </w:t>
      </w:r>
      <w:r>
        <w:rPr/>
        <w:t>lei</w:t>
      </w:r>
      <w:r>
        <w:rPr>
          <w:spacing w:val="-1"/>
        </w:rPr>
        <w:t> </w:t>
      </w:r>
      <w:r>
        <w:rPr/>
        <w:t>av</w:t>
      </w:r>
      <w:r>
        <w:rPr>
          <w:spacing w:val="-1"/>
        </w:rPr>
        <w:t> </w:t>
      </w:r>
      <w:r>
        <w:rPr/>
        <w:t>å</w:t>
      </w:r>
      <w:r>
        <w:rPr>
          <w:spacing w:val="-1"/>
        </w:rPr>
        <w:t> </w:t>
      </w:r>
      <w:r>
        <w:rPr/>
        <w:t>drepe,</w:t>
      </w:r>
      <w:r>
        <w:rPr>
          <w:spacing w:val="-1"/>
        </w:rPr>
        <w:t> </w:t>
      </w:r>
      <w:r>
        <w:rPr/>
        <w:t>noe</w:t>
      </w:r>
      <w:r>
        <w:rPr>
          <w:spacing w:val="-1"/>
        </w:rPr>
        <w:t> </w:t>
      </w:r>
      <w:r>
        <w:rPr/>
        <w:t>som</w:t>
      </w:r>
      <w:r>
        <w:rPr>
          <w:spacing w:val="-1"/>
        </w:rPr>
        <w:t> </w:t>
      </w:r>
      <w:r>
        <w:rPr/>
        <w:t>førte til at han faktisk ble lei etter å ha ”drept” den ene av ungdommene 16 ganger.</w:t>
      </w:r>
    </w:p>
    <w:p>
      <w:pPr>
        <w:pStyle w:val="BodyText"/>
        <w:ind w:left="330"/>
      </w:pPr>
      <w:r>
        <w:rPr/>
        <w:t>Klientens</w:t>
      </w:r>
      <w:r>
        <w:rPr>
          <w:spacing w:val="-2"/>
        </w:rPr>
        <w:t> </w:t>
      </w:r>
      <w:r>
        <w:rPr/>
        <w:t>reaksjoner</w:t>
      </w:r>
      <w:r>
        <w:rPr>
          <w:spacing w:val="-1"/>
        </w:rPr>
        <w:t> </w:t>
      </w:r>
      <w:r>
        <w:rPr/>
        <w:t>er</w:t>
      </w:r>
      <w:r>
        <w:rPr>
          <w:spacing w:val="-1"/>
        </w:rPr>
        <w:t> </w:t>
      </w:r>
      <w:r>
        <w:rPr/>
        <w:t>i</w:t>
      </w:r>
      <w:r>
        <w:rPr>
          <w:spacing w:val="-1"/>
        </w:rPr>
        <w:t> </w:t>
      </w:r>
      <w:r>
        <w:rPr/>
        <w:t>tråd</w:t>
      </w:r>
      <w:r>
        <w:rPr>
          <w:spacing w:val="-1"/>
        </w:rPr>
        <w:t> </w:t>
      </w:r>
      <w:r>
        <w:rPr/>
        <w:t>med</w:t>
      </w:r>
      <w:r>
        <w:rPr>
          <w:spacing w:val="-1"/>
        </w:rPr>
        <w:t> </w:t>
      </w:r>
      <w:r>
        <w:rPr/>
        <w:t>måten</w:t>
      </w:r>
      <w:r>
        <w:rPr>
          <w:spacing w:val="-1"/>
        </w:rPr>
        <w:t> </w:t>
      </w:r>
      <w:r>
        <w:rPr/>
        <w:t>vi</w:t>
      </w:r>
      <w:r>
        <w:rPr>
          <w:spacing w:val="-2"/>
        </w:rPr>
        <w:t> </w:t>
      </w:r>
      <w:r>
        <w:rPr/>
        <w:t>fungerer</w:t>
      </w:r>
      <w:r>
        <w:rPr>
          <w:spacing w:val="-1"/>
        </w:rPr>
        <w:t> </w:t>
      </w:r>
      <w:r>
        <w:rPr/>
        <w:t>på</w:t>
      </w:r>
      <w:r>
        <w:rPr>
          <w:spacing w:val="-1"/>
        </w:rPr>
        <w:t> </w:t>
      </w:r>
      <w:r>
        <w:rPr/>
        <w:t>til</w:t>
      </w:r>
      <w:r>
        <w:rPr>
          <w:spacing w:val="-1"/>
        </w:rPr>
        <w:t> </w:t>
      </w:r>
      <w:r>
        <w:rPr/>
        <w:t>daglig.</w:t>
      </w:r>
      <w:r>
        <w:rPr>
          <w:spacing w:val="-1"/>
        </w:rPr>
        <w:t> </w:t>
      </w:r>
      <w:r>
        <w:rPr/>
        <w:t>Vi</w:t>
      </w:r>
      <w:r>
        <w:rPr>
          <w:spacing w:val="-1"/>
        </w:rPr>
        <w:t> </w:t>
      </w:r>
      <w:r>
        <w:rPr/>
        <w:t>går</w:t>
      </w:r>
      <w:r>
        <w:rPr>
          <w:spacing w:val="-1"/>
        </w:rPr>
        <w:t> </w:t>
      </w:r>
      <w:r>
        <w:rPr/>
        <w:t>oftest</w:t>
      </w:r>
      <w:r>
        <w:rPr>
          <w:spacing w:val="-2"/>
        </w:rPr>
        <w:t> </w:t>
      </w:r>
      <w:r>
        <w:rPr/>
        <w:t>lei</w:t>
      </w:r>
      <w:r>
        <w:rPr>
          <w:spacing w:val="-1"/>
        </w:rPr>
        <w:t> </w:t>
      </w:r>
      <w:r>
        <w:rPr>
          <w:spacing w:val="-5"/>
        </w:rPr>
        <w:t>når</w:t>
      </w:r>
    </w:p>
    <w:p>
      <w:pPr>
        <w:spacing w:after="0"/>
        <w:sectPr>
          <w:pgSz w:w="9640" w:h="13610"/>
          <w:pgMar w:header="367" w:footer="425" w:top="900" w:bottom="660" w:left="860" w:right="640"/>
        </w:sectPr>
      </w:pPr>
    </w:p>
    <w:p>
      <w:pPr>
        <w:spacing w:line="242" w:lineRule="auto" w:before="127"/>
        <w:ind w:left="103" w:right="548" w:firstLine="0"/>
        <w:jc w:val="both"/>
        <w:rPr>
          <w:sz w:val="20"/>
        </w:rPr>
      </w:pPr>
      <w:r>
        <w:rPr>
          <w:sz w:val="22"/>
        </w:rPr>
        <w:t>vi</w:t>
      </w:r>
      <w:r>
        <w:rPr>
          <w:spacing w:val="-2"/>
          <w:sz w:val="22"/>
        </w:rPr>
        <w:t> </w:t>
      </w:r>
      <w:r>
        <w:rPr>
          <w:sz w:val="22"/>
        </w:rPr>
        <w:t>har</w:t>
      </w:r>
      <w:r>
        <w:rPr>
          <w:spacing w:val="-2"/>
          <w:sz w:val="22"/>
        </w:rPr>
        <w:t> </w:t>
      </w:r>
      <w:r>
        <w:rPr>
          <w:sz w:val="22"/>
        </w:rPr>
        <w:t>gjort</w:t>
      </w:r>
      <w:r>
        <w:rPr>
          <w:spacing w:val="-2"/>
          <w:sz w:val="22"/>
        </w:rPr>
        <w:t> </w:t>
      </w:r>
      <w:r>
        <w:rPr>
          <w:sz w:val="22"/>
        </w:rPr>
        <w:t>samme</w:t>
      </w:r>
      <w:r>
        <w:rPr>
          <w:spacing w:val="-2"/>
          <w:sz w:val="22"/>
        </w:rPr>
        <w:t> </w:t>
      </w:r>
      <w:r>
        <w:rPr>
          <w:sz w:val="22"/>
        </w:rPr>
        <w:t>ting</w:t>
      </w:r>
      <w:r>
        <w:rPr>
          <w:spacing w:val="-2"/>
          <w:sz w:val="22"/>
        </w:rPr>
        <w:t> </w:t>
      </w:r>
      <w:r>
        <w:rPr>
          <w:sz w:val="22"/>
        </w:rPr>
        <w:t>på</w:t>
      </w:r>
      <w:r>
        <w:rPr>
          <w:spacing w:val="-2"/>
          <w:sz w:val="22"/>
        </w:rPr>
        <w:t> </w:t>
      </w:r>
      <w:r>
        <w:rPr>
          <w:sz w:val="22"/>
        </w:rPr>
        <w:t>samme</w:t>
      </w:r>
      <w:r>
        <w:rPr>
          <w:spacing w:val="-2"/>
          <w:sz w:val="22"/>
        </w:rPr>
        <w:t> </w:t>
      </w:r>
      <w:r>
        <w:rPr>
          <w:sz w:val="22"/>
        </w:rPr>
        <w:t>måte</w:t>
      </w:r>
      <w:r>
        <w:rPr>
          <w:spacing w:val="-2"/>
          <w:sz w:val="22"/>
        </w:rPr>
        <w:t> </w:t>
      </w:r>
      <w:r>
        <w:rPr>
          <w:sz w:val="22"/>
        </w:rPr>
        <w:t>mange</w:t>
      </w:r>
      <w:r>
        <w:rPr>
          <w:spacing w:val="-2"/>
          <w:sz w:val="22"/>
        </w:rPr>
        <w:t> </w:t>
      </w:r>
      <w:r>
        <w:rPr>
          <w:sz w:val="22"/>
        </w:rPr>
        <w:t>ganger.</w:t>
      </w:r>
      <w:r>
        <w:rPr>
          <w:spacing w:val="-2"/>
          <w:sz w:val="22"/>
        </w:rPr>
        <w:t> </w:t>
      </w:r>
      <w:r>
        <w:rPr>
          <w:sz w:val="22"/>
        </w:rPr>
        <w:t>Det</w:t>
      </w:r>
      <w:r>
        <w:rPr>
          <w:spacing w:val="-2"/>
          <w:sz w:val="22"/>
        </w:rPr>
        <w:t> </w:t>
      </w:r>
      <w:r>
        <w:rPr>
          <w:sz w:val="22"/>
        </w:rPr>
        <w:t>samme</w:t>
      </w:r>
      <w:r>
        <w:rPr>
          <w:spacing w:val="-2"/>
          <w:sz w:val="22"/>
        </w:rPr>
        <w:t> </w:t>
      </w:r>
      <w:r>
        <w:rPr>
          <w:sz w:val="22"/>
        </w:rPr>
        <w:t>drapet,</w:t>
      </w:r>
      <w:r>
        <w:rPr>
          <w:spacing w:val="-2"/>
          <w:sz w:val="22"/>
        </w:rPr>
        <w:t> </w:t>
      </w:r>
      <w:r>
        <w:rPr>
          <w:sz w:val="22"/>
        </w:rPr>
        <w:t>gjennom- ført 16 ganger mentalt, førte til en endring i klientens tilstand: fra å ville drepe til å gi blaffen</w:t>
      </w:r>
      <w:r>
        <w:rPr>
          <w:spacing w:val="-5"/>
          <w:sz w:val="22"/>
        </w:rPr>
        <w:t> </w:t>
      </w:r>
      <w:r>
        <w:rPr>
          <w:sz w:val="22"/>
        </w:rPr>
        <w:t>i</w:t>
      </w:r>
      <w:r>
        <w:rPr>
          <w:spacing w:val="-5"/>
          <w:sz w:val="22"/>
        </w:rPr>
        <w:t> </w:t>
      </w:r>
      <w:r>
        <w:rPr>
          <w:sz w:val="22"/>
        </w:rPr>
        <w:t>hele</w:t>
      </w:r>
      <w:r>
        <w:rPr>
          <w:spacing w:val="-5"/>
          <w:sz w:val="22"/>
        </w:rPr>
        <w:t> </w:t>
      </w:r>
      <w:r>
        <w:rPr>
          <w:sz w:val="22"/>
        </w:rPr>
        <w:t>fyren.</w:t>
      </w:r>
      <w:r>
        <w:rPr>
          <w:spacing w:val="-5"/>
          <w:sz w:val="22"/>
        </w:rPr>
        <w:t> </w:t>
      </w:r>
      <w:r>
        <w:rPr>
          <w:sz w:val="22"/>
        </w:rPr>
        <w:t>Denne</w:t>
      </w:r>
      <w:r>
        <w:rPr>
          <w:spacing w:val="-5"/>
          <w:sz w:val="22"/>
        </w:rPr>
        <w:t> </w:t>
      </w:r>
      <w:r>
        <w:rPr>
          <w:sz w:val="22"/>
        </w:rPr>
        <w:t>opplevelsen</w:t>
      </w:r>
      <w:r>
        <w:rPr>
          <w:spacing w:val="-5"/>
          <w:sz w:val="22"/>
        </w:rPr>
        <w:t> </w:t>
      </w:r>
      <w:r>
        <w:rPr>
          <w:sz w:val="22"/>
        </w:rPr>
        <w:t>åpner</w:t>
      </w:r>
      <w:r>
        <w:rPr>
          <w:spacing w:val="-5"/>
          <w:sz w:val="22"/>
        </w:rPr>
        <w:t> </w:t>
      </w:r>
      <w:r>
        <w:rPr>
          <w:sz w:val="22"/>
        </w:rPr>
        <w:t>for</w:t>
      </w:r>
      <w:r>
        <w:rPr>
          <w:spacing w:val="-5"/>
          <w:sz w:val="22"/>
        </w:rPr>
        <w:t> </w:t>
      </w:r>
      <w:r>
        <w:rPr>
          <w:sz w:val="22"/>
        </w:rPr>
        <w:t>at</w:t>
      </w:r>
      <w:r>
        <w:rPr>
          <w:spacing w:val="-5"/>
          <w:sz w:val="22"/>
        </w:rPr>
        <w:t> </w:t>
      </w:r>
      <w:r>
        <w:rPr>
          <w:sz w:val="22"/>
        </w:rPr>
        <w:t>man</w:t>
      </w:r>
      <w:r>
        <w:rPr>
          <w:spacing w:val="-5"/>
          <w:sz w:val="22"/>
        </w:rPr>
        <w:t> </w:t>
      </w:r>
      <w:r>
        <w:rPr>
          <w:sz w:val="22"/>
        </w:rPr>
        <w:t>kan</w:t>
      </w:r>
      <w:r>
        <w:rPr>
          <w:spacing w:val="-5"/>
          <w:sz w:val="22"/>
        </w:rPr>
        <w:t> </w:t>
      </w:r>
      <w:r>
        <w:rPr>
          <w:sz w:val="22"/>
        </w:rPr>
        <w:t>forebygge</w:t>
      </w:r>
      <w:r>
        <w:rPr>
          <w:spacing w:val="-5"/>
          <w:sz w:val="22"/>
        </w:rPr>
        <w:t> </w:t>
      </w:r>
      <w:r>
        <w:rPr>
          <w:sz w:val="22"/>
        </w:rPr>
        <w:t>vold</w:t>
      </w:r>
      <w:r>
        <w:rPr>
          <w:spacing w:val="-5"/>
          <w:sz w:val="22"/>
        </w:rPr>
        <w:t> </w:t>
      </w:r>
      <w:r>
        <w:rPr>
          <w:sz w:val="22"/>
        </w:rPr>
        <w:t>gjennom behandling</w:t>
      </w:r>
      <w:r>
        <w:rPr>
          <w:spacing w:val="-3"/>
          <w:sz w:val="22"/>
        </w:rPr>
        <w:t> </w:t>
      </w:r>
      <w:r>
        <w:rPr>
          <w:sz w:val="22"/>
        </w:rPr>
        <w:t>som</w:t>
      </w:r>
      <w:r>
        <w:rPr>
          <w:spacing w:val="-3"/>
          <w:sz w:val="22"/>
        </w:rPr>
        <w:t> </w:t>
      </w:r>
      <w:r>
        <w:rPr>
          <w:sz w:val="22"/>
        </w:rPr>
        <w:t>erstatter</w:t>
      </w:r>
      <w:r>
        <w:rPr>
          <w:spacing w:val="-3"/>
          <w:sz w:val="22"/>
        </w:rPr>
        <w:t> </w:t>
      </w:r>
      <w:r>
        <w:rPr>
          <w:sz w:val="22"/>
        </w:rPr>
        <w:t>og</w:t>
      </w:r>
      <w:r>
        <w:rPr>
          <w:spacing w:val="-3"/>
          <w:sz w:val="22"/>
        </w:rPr>
        <w:t> </w:t>
      </w:r>
      <w:r>
        <w:rPr>
          <w:sz w:val="22"/>
        </w:rPr>
        <w:t>reduserer</w:t>
      </w:r>
      <w:r>
        <w:rPr>
          <w:spacing w:val="-3"/>
          <w:sz w:val="22"/>
        </w:rPr>
        <w:t> </w:t>
      </w:r>
      <w:r>
        <w:rPr>
          <w:sz w:val="22"/>
        </w:rPr>
        <w:t>kontakten</w:t>
      </w:r>
      <w:r>
        <w:rPr>
          <w:spacing w:val="-3"/>
          <w:sz w:val="22"/>
        </w:rPr>
        <w:t> </w:t>
      </w:r>
      <w:r>
        <w:rPr>
          <w:sz w:val="22"/>
        </w:rPr>
        <w:t>med</w:t>
      </w:r>
      <w:r>
        <w:rPr>
          <w:spacing w:val="-3"/>
          <w:sz w:val="22"/>
        </w:rPr>
        <w:t> </w:t>
      </w:r>
      <w:r>
        <w:rPr>
          <w:sz w:val="22"/>
        </w:rPr>
        <w:t>voldsutløsende</w:t>
      </w:r>
      <w:r>
        <w:rPr>
          <w:spacing w:val="-3"/>
          <w:sz w:val="22"/>
        </w:rPr>
        <w:t> </w:t>
      </w:r>
      <w:r>
        <w:rPr>
          <w:sz w:val="22"/>
        </w:rPr>
        <w:t>indre</w:t>
      </w:r>
      <w:r>
        <w:rPr>
          <w:spacing w:val="-3"/>
          <w:sz w:val="22"/>
        </w:rPr>
        <w:t> </w:t>
      </w:r>
      <w:r>
        <w:rPr>
          <w:sz w:val="22"/>
        </w:rPr>
        <w:t>sanseele- menter</w:t>
      </w:r>
      <w:r>
        <w:rPr>
          <w:spacing w:val="-10"/>
          <w:sz w:val="22"/>
        </w:rPr>
        <w:t> </w:t>
      </w:r>
      <w:r>
        <w:rPr>
          <w:sz w:val="22"/>
        </w:rPr>
        <w:t>og</w:t>
      </w:r>
      <w:r>
        <w:rPr>
          <w:spacing w:val="-10"/>
          <w:sz w:val="22"/>
        </w:rPr>
        <w:t> </w:t>
      </w:r>
      <w:r>
        <w:rPr>
          <w:sz w:val="22"/>
        </w:rPr>
        <w:t>ord</w:t>
      </w:r>
      <w:r>
        <w:rPr>
          <w:spacing w:val="-10"/>
          <w:sz w:val="22"/>
        </w:rPr>
        <w:t> </w:t>
      </w:r>
      <w:r>
        <w:rPr>
          <w:sz w:val="22"/>
        </w:rPr>
        <w:t>og</w:t>
      </w:r>
      <w:r>
        <w:rPr>
          <w:spacing w:val="-10"/>
          <w:sz w:val="22"/>
        </w:rPr>
        <w:t> </w:t>
      </w:r>
      <w:r>
        <w:rPr>
          <w:sz w:val="22"/>
        </w:rPr>
        <w:t>utsagn.</w:t>
      </w:r>
      <w:r>
        <w:rPr>
          <w:spacing w:val="-10"/>
          <w:sz w:val="22"/>
        </w:rPr>
        <w:t> </w:t>
      </w:r>
      <w:r>
        <w:rPr>
          <w:sz w:val="22"/>
        </w:rPr>
        <w:t>Samtidig</w:t>
      </w:r>
      <w:r>
        <w:rPr>
          <w:spacing w:val="-10"/>
          <w:sz w:val="22"/>
        </w:rPr>
        <w:t> </w:t>
      </w:r>
      <w:r>
        <w:rPr>
          <w:sz w:val="22"/>
        </w:rPr>
        <w:t>må</w:t>
      </w:r>
      <w:r>
        <w:rPr>
          <w:spacing w:val="-10"/>
          <w:sz w:val="22"/>
        </w:rPr>
        <w:t> </w:t>
      </w:r>
      <w:r>
        <w:rPr>
          <w:sz w:val="22"/>
        </w:rPr>
        <w:t>man</w:t>
      </w:r>
      <w:r>
        <w:rPr>
          <w:spacing w:val="-10"/>
          <w:sz w:val="22"/>
        </w:rPr>
        <w:t> </w:t>
      </w:r>
      <w:r>
        <w:rPr>
          <w:sz w:val="22"/>
        </w:rPr>
        <w:t>øke</w:t>
      </w:r>
      <w:r>
        <w:rPr>
          <w:spacing w:val="-10"/>
          <w:sz w:val="22"/>
        </w:rPr>
        <w:t> </w:t>
      </w:r>
      <w:r>
        <w:rPr>
          <w:sz w:val="22"/>
        </w:rPr>
        <w:t>kontakten</w:t>
      </w:r>
      <w:r>
        <w:rPr>
          <w:spacing w:val="-10"/>
          <w:sz w:val="22"/>
        </w:rPr>
        <w:t> </w:t>
      </w:r>
      <w:r>
        <w:rPr>
          <w:sz w:val="22"/>
        </w:rPr>
        <w:t>med</w:t>
      </w:r>
      <w:r>
        <w:rPr>
          <w:spacing w:val="-10"/>
          <w:sz w:val="22"/>
        </w:rPr>
        <w:t> </w:t>
      </w:r>
      <w:r>
        <w:rPr>
          <w:sz w:val="22"/>
        </w:rPr>
        <w:t>ord,</w:t>
      </w:r>
      <w:r>
        <w:rPr>
          <w:spacing w:val="-10"/>
          <w:sz w:val="22"/>
        </w:rPr>
        <w:t> </w:t>
      </w:r>
      <w:r>
        <w:rPr>
          <w:sz w:val="22"/>
        </w:rPr>
        <w:t>utsagn</w:t>
      </w:r>
      <w:r>
        <w:rPr>
          <w:spacing w:val="-10"/>
          <w:sz w:val="22"/>
        </w:rPr>
        <w:t> </w:t>
      </w:r>
      <w:r>
        <w:rPr>
          <w:sz w:val="22"/>
        </w:rPr>
        <w:t>og</w:t>
      </w:r>
      <w:r>
        <w:rPr>
          <w:spacing w:val="-10"/>
          <w:sz w:val="22"/>
        </w:rPr>
        <w:t> </w:t>
      </w:r>
      <w:r>
        <w:rPr>
          <w:sz w:val="22"/>
        </w:rPr>
        <w:t>modale elementer som rommer følelser og en innsikt som åpner for andre handlinger enn vold. </w:t>
      </w:r>
      <w:r>
        <w:rPr>
          <w:sz w:val="20"/>
        </w:rPr>
        <w:t>Eksemplet er interessant og åpner for en ny tilnærming til behandling av aggresjon og trangen til vold eller hevn. Trolig kan metoden anvendes med enkelte kriminelle.</w:t>
      </w:r>
    </w:p>
    <w:p>
      <w:pPr>
        <w:pStyle w:val="BodyText"/>
        <w:spacing w:before="68"/>
        <w:ind w:left="0"/>
        <w:jc w:val="left"/>
      </w:pPr>
    </w:p>
    <w:p>
      <w:pPr>
        <w:pStyle w:val="Heading5"/>
      </w:pPr>
      <w:r>
        <w:rPr>
          <w:spacing w:val="-2"/>
        </w:rPr>
        <w:t>Spilleavhengighet</w:t>
      </w:r>
    </w:p>
    <w:p>
      <w:pPr>
        <w:pStyle w:val="BodyText"/>
        <w:spacing w:before="314"/>
        <w:ind w:right="547"/>
      </w:pPr>
      <w:r>
        <w:rPr/>
        <w:t>Han</w:t>
      </w:r>
      <w:r>
        <w:rPr>
          <w:spacing w:val="-6"/>
        </w:rPr>
        <w:t> </w:t>
      </w:r>
      <w:r>
        <w:rPr/>
        <w:t>var</w:t>
      </w:r>
      <w:r>
        <w:rPr>
          <w:spacing w:val="-6"/>
        </w:rPr>
        <w:t> </w:t>
      </w:r>
      <w:r>
        <w:rPr/>
        <w:t>14.</w:t>
      </w:r>
      <w:r>
        <w:rPr>
          <w:spacing w:val="-6"/>
        </w:rPr>
        <w:t> </w:t>
      </w:r>
      <w:r>
        <w:rPr/>
        <w:t>Foreldrene</w:t>
      </w:r>
      <w:r>
        <w:rPr>
          <w:spacing w:val="-6"/>
        </w:rPr>
        <w:t> </w:t>
      </w:r>
      <w:r>
        <w:rPr/>
        <w:t>tok</w:t>
      </w:r>
      <w:r>
        <w:rPr>
          <w:spacing w:val="-6"/>
        </w:rPr>
        <w:t> </w:t>
      </w:r>
      <w:r>
        <w:rPr/>
        <w:t>kontakt</w:t>
      </w:r>
      <w:r>
        <w:rPr>
          <w:spacing w:val="-6"/>
        </w:rPr>
        <w:t> </w:t>
      </w:r>
      <w:r>
        <w:rPr/>
        <w:t>via</w:t>
      </w:r>
      <w:r>
        <w:rPr>
          <w:spacing w:val="-6"/>
        </w:rPr>
        <w:t> </w:t>
      </w:r>
      <w:r>
        <w:rPr/>
        <w:t>datteren,</w:t>
      </w:r>
      <w:r>
        <w:rPr>
          <w:spacing w:val="-6"/>
        </w:rPr>
        <w:t> </w:t>
      </w:r>
      <w:r>
        <w:rPr/>
        <w:t>som</w:t>
      </w:r>
      <w:r>
        <w:rPr>
          <w:spacing w:val="-6"/>
        </w:rPr>
        <w:t> </w:t>
      </w:r>
      <w:r>
        <w:rPr/>
        <w:t>jeg</w:t>
      </w:r>
      <w:r>
        <w:rPr>
          <w:spacing w:val="-6"/>
        </w:rPr>
        <w:t> </w:t>
      </w:r>
      <w:r>
        <w:rPr/>
        <w:t>kjente</w:t>
      </w:r>
      <w:r>
        <w:rPr>
          <w:spacing w:val="-6"/>
        </w:rPr>
        <w:t> </w:t>
      </w:r>
      <w:r>
        <w:rPr/>
        <w:t>fra</w:t>
      </w:r>
      <w:r>
        <w:rPr>
          <w:spacing w:val="-6"/>
        </w:rPr>
        <w:t> </w:t>
      </w:r>
      <w:r>
        <w:rPr/>
        <w:t>før.</w:t>
      </w:r>
      <w:r>
        <w:rPr>
          <w:spacing w:val="-6"/>
        </w:rPr>
        <w:t> </w:t>
      </w:r>
      <w:r>
        <w:rPr/>
        <w:t>Om</w:t>
      </w:r>
      <w:r>
        <w:rPr>
          <w:spacing w:val="-6"/>
        </w:rPr>
        <w:t> </w:t>
      </w:r>
      <w:r>
        <w:rPr/>
        <w:t>jeg</w:t>
      </w:r>
      <w:r>
        <w:rPr>
          <w:spacing w:val="-6"/>
        </w:rPr>
        <w:t> </w:t>
      </w:r>
      <w:r>
        <w:rPr/>
        <w:t>kunne hjelpe?</w:t>
      </w:r>
      <w:r>
        <w:rPr>
          <w:spacing w:val="-10"/>
        </w:rPr>
        <w:t> </w:t>
      </w:r>
      <w:r>
        <w:rPr/>
        <w:t>Gutten</w:t>
      </w:r>
      <w:r>
        <w:rPr>
          <w:spacing w:val="-10"/>
        </w:rPr>
        <w:t> </w:t>
      </w:r>
      <w:r>
        <w:rPr/>
        <w:t>var</w:t>
      </w:r>
      <w:r>
        <w:rPr>
          <w:spacing w:val="-10"/>
        </w:rPr>
        <w:t> </w:t>
      </w:r>
      <w:r>
        <w:rPr/>
        <w:t>blitt</w:t>
      </w:r>
      <w:r>
        <w:rPr>
          <w:spacing w:val="-10"/>
        </w:rPr>
        <w:t> </w:t>
      </w:r>
      <w:r>
        <w:rPr/>
        <w:t>spilleavhengig</w:t>
      </w:r>
      <w:r>
        <w:rPr>
          <w:spacing w:val="-10"/>
        </w:rPr>
        <w:t> </w:t>
      </w:r>
      <w:r>
        <w:rPr/>
        <w:t>og</w:t>
      </w:r>
      <w:r>
        <w:rPr>
          <w:spacing w:val="-10"/>
        </w:rPr>
        <w:t> </w:t>
      </w:r>
      <w:r>
        <w:rPr/>
        <w:t>spilte</w:t>
      </w:r>
      <w:r>
        <w:rPr>
          <w:spacing w:val="-10"/>
        </w:rPr>
        <w:t> </w:t>
      </w:r>
      <w:r>
        <w:rPr/>
        <w:t>på</w:t>
      </w:r>
      <w:r>
        <w:rPr>
          <w:spacing w:val="-10"/>
        </w:rPr>
        <w:t> </w:t>
      </w:r>
      <w:r>
        <w:rPr/>
        <w:t>slotmaskiner.</w:t>
      </w:r>
      <w:r>
        <w:rPr>
          <w:spacing w:val="-10"/>
        </w:rPr>
        <w:t> </w:t>
      </w:r>
      <w:r>
        <w:rPr/>
        <w:t>Først</w:t>
      </w:r>
      <w:r>
        <w:rPr>
          <w:spacing w:val="-10"/>
        </w:rPr>
        <w:t> </w:t>
      </w:r>
      <w:r>
        <w:rPr/>
        <w:t>hadde</w:t>
      </w:r>
      <w:r>
        <w:rPr>
          <w:spacing w:val="-10"/>
        </w:rPr>
        <w:t> </w:t>
      </w:r>
      <w:r>
        <w:rPr/>
        <w:t>han</w:t>
      </w:r>
      <w:r>
        <w:rPr>
          <w:spacing w:val="-10"/>
        </w:rPr>
        <w:t> </w:t>
      </w:r>
      <w:r>
        <w:rPr/>
        <w:t>vun- net</w:t>
      </w:r>
      <w:r>
        <w:rPr>
          <w:spacing w:val="-4"/>
        </w:rPr>
        <w:t> </w:t>
      </w:r>
      <w:r>
        <w:rPr/>
        <w:t>en</w:t>
      </w:r>
      <w:r>
        <w:rPr>
          <w:spacing w:val="-4"/>
        </w:rPr>
        <w:t> </w:t>
      </w:r>
      <w:r>
        <w:rPr/>
        <w:t>del</w:t>
      </w:r>
      <w:r>
        <w:rPr>
          <w:spacing w:val="-4"/>
        </w:rPr>
        <w:t> </w:t>
      </w:r>
      <w:r>
        <w:rPr/>
        <w:t>penger,</w:t>
      </w:r>
      <w:r>
        <w:rPr>
          <w:spacing w:val="-4"/>
        </w:rPr>
        <w:t> </w:t>
      </w:r>
      <w:r>
        <w:rPr/>
        <w:t>så</w:t>
      </w:r>
      <w:r>
        <w:rPr>
          <w:spacing w:val="-4"/>
        </w:rPr>
        <w:t> </w:t>
      </w:r>
      <w:r>
        <w:rPr/>
        <w:t>tapt,</w:t>
      </w:r>
      <w:r>
        <w:rPr>
          <w:spacing w:val="-4"/>
        </w:rPr>
        <w:t> </w:t>
      </w:r>
      <w:r>
        <w:rPr/>
        <w:t>vunnet</w:t>
      </w:r>
      <w:r>
        <w:rPr>
          <w:spacing w:val="-4"/>
        </w:rPr>
        <w:t> </w:t>
      </w:r>
      <w:r>
        <w:rPr/>
        <w:t>noe</w:t>
      </w:r>
      <w:r>
        <w:rPr>
          <w:spacing w:val="-4"/>
        </w:rPr>
        <w:t> </w:t>
      </w:r>
      <w:r>
        <w:rPr/>
        <w:t>igjen,</w:t>
      </w:r>
      <w:r>
        <w:rPr>
          <w:spacing w:val="-4"/>
        </w:rPr>
        <w:t> </w:t>
      </w:r>
      <w:r>
        <w:rPr/>
        <w:t>og</w:t>
      </w:r>
      <w:r>
        <w:rPr>
          <w:spacing w:val="-4"/>
        </w:rPr>
        <w:t> </w:t>
      </w:r>
      <w:r>
        <w:rPr/>
        <w:t>deretter</w:t>
      </w:r>
      <w:r>
        <w:rPr>
          <w:spacing w:val="-4"/>
        </w:rPr>
        <w:t> </w:t>
      </w:r>
      <w:r>
        <w:rPr/>
        <w:t>tapt</w:t>
      </w:r>
      <w:r>
        <w:rPr>
          <w:spacing w:val="-4"/>
        </w:rPr>
        <w:t> </w:t>
      </w:r>
      <w:r>
        <w:rPr/>
        <w:t>mye</w:t>
      </w:r>
      <w:r>
        <w:rPr>
          <w:spacing w:val="-4"/>
        </w:rPr>
        <w:t> </w:t>
      </w:r>
      <w:r>
        <w:rPr/>
        <w:t>mer.</w:t>
      </w:r>
      <w:r>
        <w:rPr>
          <w:spacing w:val="-4"/>
        </w:rPr>
        <w:t> </w:t>
      </w:r>
      <w:r>
        <w:rPr/>
        <w:t>Han</w:t>
      </w:r>
      <w:r>
        <w:rPr>
          <w:spacing w:val="-4"/>
        </w:rPr>
        <w:t> </w:t>
      </w:r>
      <w:r>
        <w:rPr/>
        <w:t>spilte</w:t>
      </w:r>
      <w:r>
        <w:rPr>
          <w:spacing w:val="-4"/>
        </w:rPr>
        <w:t> </w:t>
      </w:r>
      <w:r>
        <w:rPr/>
        <w:t>for</w:t>
      </w:r>
      <w:r>
        <w:rPr>
          <w:spacing w:val="-4"/>
        </w:rPr>
        <w:t> </w:t>
      </w:r>
      <w:r>
        <w:rPr/>
        <w:t>å vinne</w:t>
      </w:r>
      <w:r>
        <w:rPr>
          <w:spacing w:val="-9"/>
        </w:rPr>
        <w:t> </w:t>
      </w:r>
      <w:r>
        <w:rPr/>
        <w:t>tilbake,</w:t>
      </w:r>
      <w:r>
        <w:rPr>
          <w:spacing w:val="-9"/>
        </w:rPr>
        <w:t> </w:t>
      </w:r>
      <w:r>
        <w:rPr/>
        <w:t>og</w:t>
      </w:r>
      <w:r>
        <w:rPr>
          <w:spacing w:val="-9"/>
        </w:rPr>
        <w:t> </w:t>
      </w:r>
      <w:r>
        <w:rPr/>
        <w:t>det</w:t>
      </w:r>
      <w:r>
        <w:rPr>
          <w:spacing w:val="-9"/>
        </w:rPr>
        <w:t> </w:t>
      </w:r>
      <w:r>
        <w:rPr/>
        <w:t>hadde</w:t>
      </w:r>
      <w:r>
        <w:rPr>
          <w:spacing w:val="-9"/>
        </w:rPr>
        <w:t> </w:t>
      </w:r>
      <w:r>
        <w:rPr/>
        <w:t>gått</w:t>
      </w:r>
      <w:r>
        <w:rPr>
          <w:spacing w:val="-9"/>
        </w:rPr>
        <w:t> </w:t>
      </w:r>
      <w:r>
        <w:rPr/>
        <w:t>for</w:t>
      </w:r>
      <w:r>
        <w:rPr>
          <w:spacing w:val="-9"/>
        </w:rPr>
        <w:t> </w:t>
      </w:r>
      <w:r>
        <w:rPr/>
        <w:t>langt.</w:t>
      </w:r>
      <w:r>
        <w:rPr>
          <w:spacing w:val="-9"/>
        </w:rPr>
        <w:t> </w:t>
      </w:r>
      <w:r>
        <w:rPr/>
        <w:t>Han</w:t>
      </w:r>
      <w:r>
        <w:rPr>
          <w:spacing w:val="-9"/>
        </w:rPr>
        <w:t> </w:t>
      </w:r>
      <w:r>
        <w:rPr/>
        <w:t>hadde</w:t>
      </w:r>
      <w:r>
        <w:rPr>
          <w:spacing w:val="-9"/>
        </w:rPr>
        <w:t> </w:t>
      </w:r>
      <w:r>
        <w:rPr/>
        <w:t>begynt</w:t>
      </w:r>
      <w:r>
        <w:rPr>
          <w:spacing w:val="-9"/>
        </w:rPr>
        <w:t> </w:t>
      </w:r>
      <w:r>
        <w:rPr/>
        <w:t>å</w:t>
      </w:r>
      <w:r>
        <w:rPr>
          <w:spacing w:val="-9"/>
        </w:rPr>
        <w:t> </w:t>
      </w:r>
      <w:r>
        <w:rPr/>
        <w:t>stjele</w:t>
      </w:r>
      <w:r>
        <w:rPr>
          <w:spacing w:val="-9"/>
        </w:rPr>
        <w:t> </w:t>
      </w:r>
      <w:r>
        <w:rPr/>
        <w:t>hjemme</w:t>
      </w:r>
      <w:r>
        <w:rPr>
          <w:spacing w:val="-9"/>
        </w:rPr>
        <w:t> </w:t>
      </w:r>
      <w:r>
        <w:rPr/>
        <w:t>og</w:t>
      </w:r>
      <w:r>
        <w:rPr>
          <w:spacing w:val="-9"/>
        </w:rPr>
        <w:t> </w:t>
      </w:r>
      <w:r>
        <w:rPr/>
        <w:t>fra</w:t>
      </w:r>
      <w:r>
        <w:rPr>
          <w:spacing w:val="-9"/>
        </w:rPr>
        <w:t> </w:t>
      </w:r>
      <w:r>
        <w:rPr/>
        <w:t>be- steforeldrene,</w:t>
      </w:r>
      <w:r>
        <w:rPr>
          <w:spacing w:val="-13"/>
        </w:rPr>
        <w:t> </w:t>
      </w:r>
      <w:r>
        <w:rPr/>
        <w:t>flere</w:t>
      </w:r>
      <w:r>
        <w:rPr>
          <w:spacing w:val="-12"/>
        </w:rPr>
        <w:t> </w:t>
      </w:r>
      <w:r>
        <w:rPr/>
        <w:t>tusen</w:t>
      </w:r>
      <w:r>
        <w:rPr>
          <w:spacing w:val="-13"/>
        </w:rPr>
        <w:t> </w:t>
      </w:r>
      <w:r>
        <w:rPr/>
        <w:t>kroner.</w:t>
      </w:r>
      <w:r>
        <w:rPr>
          <w:spacing w:val="-12"/>
        </w:rPr>
        <w:t> </w:t>
      </w:r>
      <w:r>
        <w:rPr/>
        <w:t>Gutten</w:t>
      </w:r>
      <w:r>
        <w:rPr>
          <w:spacing w:val="-13"/>
        </w:rPr>
        <w:t> </w:t>
      </w:r>
      <w:r>
        <w:rPr/>
        <w:t>forstod</w:t>
      </w:r>
      <w:r>
        <w:rPr>
          <w:spacing w:val="-12"/>
        </w:rPr>
        <w:t> </w:t>
      </w:r>
      <w:r>
        <w:rPr/>
        <w:t>at</w:t>
      </w:r>
      <w:r>
        <w:rPr>
          <w:spacing w:val="-13"/>
        </w:rPr>
        <w:t> </w:t>
      </w:r>
      <w:r>
        <w:rPr/>
        <w:t>det</w:t>
      </w:r>
      <w:r>
        <w:rPr>
          <w:spacing w:val="-12"/>
        </w:rPr>
        <w:t> </w:t>
      </w:r>
      <w:r>
        <w:rPr/>
        <w:t>ikke</w:t>
      </w:r>
      <w:r>
        <w:rPr>
          <w:spacing w:val="-13"/>
        </w:rPr>
        <w:t> </w:t>
      </w:r>
      <w:r>
        <w:rPr/>
        <w:t>kunne</w:t>
      </w:r>
      <w:r>
        <w:rPr>
          <w:spacing w:val="-12"/>
        </w:rPr>
        <w:t> </w:t>
      </w:r>
      <w:r>
        <w:rPr/>
        <w:t>fortsette,</w:t>
      </w:r>
      <w:r>
        <w:rPr>
          <w:spacing w:val="-13"/>
        </w:rPr>
        <w:t> </w:t>
      </w:r>
      <w:r>
        <w:rPr/>
        <w:t>men</w:t>
      </w:r>
      <w:r>
        <w:rPr>
          <w:spacing w:val="-12"/>
        </w:rPr>
        <w:t> </w:t>
      </w:r>
      <w:r>
        <w:rPr/>
        <w:t>klarte ikke</w:t>
      </w:r>
      <w:r>
        <w:rPr>
          <w:spacing w:val="-10"/>
        </w:rPr>
        <w:t> </w:t>
      </w:r>
      <w:r>
        <w:rPr/>
        <w:t>å</w:t>
      </w:r>
      <w:r>
        <w:rPr>
          <w:spacing w:val="-10"/>
        </w:rPr>
        <w:t> </w:t>
      </w:r>
      <w:r>
        <w:rPr/>
        <w:t>stoppe.</w:t>
      </w:r>
      <w:r>
        <w:rPr>
          <w:spacing w:val="-10"/>
        </w:rPr>
        <w:t> </w:t>
      </w:r>
      <w:r>
        <w:rPr/>
        <w:t>Hver</w:t>
      </w:r>
      <w:r>
        <w:rPr>
          <w:spacing w:val="-10"/>
        </w:rPr>
        <w:t> </w:t>
      </w:r>
      <w:r>
        <w:rPr/>
        <w:t>gang</w:t>
      </w:r>
      <w:r>
        <w:rPr>
          <w:spacing w:val="-10"/>
        </w:rPr>
        <w:t> </w:t>
      </w:r>
      <w:r>
        <w:rPr/>
        <w:t>han</w:t>
      </w:r>
      <w:r>
        <w:rPr>
          <w:spacing w:val="-10"/>
        </w:rPr>
        <w:t> </w:t>
      </w:r>
      <w:r>
        <w:rPr/>
        <w:t>så</w:t>
      </w:r>
      <w:r>
        <w:rPr>
          <w:spacing w:val="-10"/>
        </w:rPr>
        <w:t> </w:t>
      </w:r>
      <w:r>
        <w:rPr/>
        <w:t>en</w:t>
      </w:r>
      <w:r>
        <w:rPr>
          <w:spacing w:val="-10"/>
        </w:rPr>
        <w:t> </w:t>
      </w:r>
      <w:r>
        <w:rPr/>
        <w:t>slotmaskin</w:t>
      </w:r>
      <w:r>
        <w:rPr>
          <w:spacing w:val="-10"/>
        </w:rPr>
        <w:t> </w:t>
      </w:r>
      <w:r>
        <w:rPr/>
        <w:t>som</w:t>
      </w:r>
      <w:r>
        <w:rPr>
          <w:spacing w:val="-10"/>
        </w:rPr>
        <w:t> </w:t>
      </w:r>
      <w:r>
        <w:rPr/>
        <w:t>ga</w:t>
      </w:r>
      <w:r>
        <w:rPr>
          <w:spacing w:val="-10"/>
        </w:rPr>
        <w:t> </w:t>
      </w:r>
      <w:r>
        <w:rPr/>
        <w:t>lyd</w:t>
      </w:r>
      <w:r>
        <w:rPr>
          <w:spacing w:val="-10"/>
        </w:rPr>
        <w:t> </w:t>
      </w:r>
      <w:r>
        <w:rPr/>
        <w:t>og</w:t>
      </w:r>
      <w:r>
        <w:rPr>
          <w:spacing w:val="-10"/>
        </w:rPr>
        <w:t> </w:t>
      </w:r>
      <w:r>
        <w:rPr/>
        <w:t>blinket</w:t>
      </w:r>
      <w:r>
        <w:rPr>
          <w:spacing w:val="-10"/>
        </w:rPr>
        <w:t> </w:t>
      </w:r>
      <w:r>
        <w:rPr/>
        <w:t>med</w:t>
      </w:r>
      <w:r>
        <w:rPr>
          <w:spacing w:val="-10"/>
        </w:rPr>
        <w:t> </w:t>
      </w:r>
      <w:r>
        <w:rPr/>
        <w:t>røde,</w:t>
      </w:r>
      <w:r>
        <w:rPr>
          <w:spacing w:val="-10"/>
        </w:rPr>
        <w:t> </w:t>
      </w:r>
      <w:r>
        <w:rPr/>
        <w:t>gule</w:t>
      </w:r>
      <w:r>
        <w:rPr>
          <w:spacing w:val="-10"/>
        </w:rPr>
        <w:t> </w:t>
      </w:r>
      <w:r>
        <w:rPr/>
        <w:t>og grønne</w:t>
      </w:r>
      <w:r>
        <w:rPr>
          <w:spacing w:val="-13"/>
        </w:rPr>
        <w:t> </w:t>
      </w:r>
      <w:r>
        <w:rPr/>
        <w:t>farger,</w:t>
      </w:r>
      <w:r>
        <w:rPr>
          <w:spacing w:val="-12"/>
        </w:rPr>
        <w:t> </w:t>
      </w:r>
      <w:r>
        <w:rPr/>
        <w:t>måtte</w:t>
      </w:r>
      <w:r>
        <w:rPr>
          <w:spacing w:val="-13"/>
        </w:rPr>
        <w:t> </w:t>
      </w:r>
      <w:r>
        <w:rPr/>
        <w:t>han</w:t>
      </w:r>
      <w:r>
        <w:rPr>
          <w:spacing w:val="-12"/>
        </w:rPr>
        <w:t> </w:t>
      </w:r>
      <w:r>
        <w:rPr/>
        <w:t>bare</w:t>
      </w:r>
      <w:r>
        <w:rPr>
          <w:spacing w:val="-13"/>
        </w:rPr>
        <w:t> </w:t>
      </w:r>
      <w:r>
        <w:rPr/>
        <w:t>spille.</w:t>
      </w:r>
      <w:r>
        <w:rPr>
          <w:spacing w:val="-12"/>
        </w:rPr>
        <w:t> </w:t>
      </w:r>
      <w:r>
        <w:rPr/>
        <w:t>Moral</w:t>
      </w:r>
      <w:r>
        <w:rPr>
          <w:spacing w:val="-13"/>
        </w:rPr>
        <w:t> </w:t>
      </w:r>
      <w:r>
        <w:rPr/>
        <w:t>hadde</w:t>
      </w:r>
      <w:r>
        <w:rPr>
          <w:spacing w:val="-12"/>
        </w:rPr>
        <w:t> </w:t>
      </w:r>
      <w:r>
        <w:rPr/>
        <w:t>ingen</w:t>
      </w:r>
      <w:r>
        <w:rPr>
          <w:spacing w:val="-13"/>
        </w:rPr>
        <w:t> </w:t>
      </w:r>
      <w:r>
        <w:rPr/>
        <w:t>effekt.</w:t>
      </w:r>
      <w:r>
        <w:rPr>
          <w:spacing w:val="-12"/>
        </w:rPr>
        <w:t> </w:t>
      </w:r>
      <w:r>
        <w:rPr/>
        <w:t>En</w:t>
      </w:r>
      <w:r>
        <w:rPr>
          <w:spacing w:val="-13"/>
        </w:rPr>
        <w:t> </w:t>
      </w:r>
      <w:r>
        <w:rPr/>
        <w:t>undersøkelse</w:t>
      </w:r>
      <w:r>
        <w:rPr>
          <w:spacing w:val="-12"/>
        </w:rPr>
        <w:t> </w:t>
      </w:r>
      <w:r>
        <w:rPr/>
        <w:t>av</w:t>
      </w:r>
      <w:r>
        <w:rPr>
          <w:spacing w:val="-13"/>
        </w:rPr>
        <w:t> </w:t>
      </w:r>
      <w:r>
        <w:rPr/>
        <w:t>hva som</w:t>
      </w:r>
      <w:r>
        <w:rPr>
          <w:spacing w:val="-13"/>
        </w:rPr>
        <w:t> </w:t>
      </w:r>
      <w:r>
        <w:rPr/>
        <w:t>utløste</w:t>
      </w:r>
      <w:r>
        <w:rPr>
          <w:spacing w:val="-12"/>
        </w:rPr>
        <w:t> </w:t>
      </w:r>
      <w:r>
        <w:rPr/>
        <w:t>trange</w:t>
      </w:r>
      <w:r>
        <w:rPr>
          <w:spacing w:val="-13"/>
        </w:rPr>
        <w:t> </w:t>
      </w:r>
      <w:r>
        <w:rPr/>
        <w:t>til</w:t>
      </w:r>
      <w:r>
        <w:rPr>
          <w:spacing w:val="-12"/>
        </w:rPr>
        <w:t> </w:t>
      </w:r>
      <w:r>
        <w:rPr/>
        <w:t>å</w:t>
      </w:r>
      <w:r>
        <w:rPr>
          <w:spacing w:val="-13"/>
        </w:rPr>
        <w:t> </w:t>
      </w:r>
      <w:r>
        <w:rPr/>
        <w:t>spille</w:t>
      </w:r>
      <w:r>
        <w:rPr>
          <w:spacing w:val="-12"/>
        </w:rPr>
        <w:t> </w:t>
      </w:r>
      <w:r>
        <w:rPr/>
        <w:t>var</w:t>
      </w:r>
      <w:r>
        <w:rPr>
          <w:spacing w:val="-13"/>
        </w:rPr>
        <w:t> </w:t>
      </w:r>
      <w:r>
        <w:rPr/>
        <w:t>de</w:t>
      </w:r>
      <w:r>
        <w:rPr>
          <w:spacing w:val="-12"/>
        </w:rPr>
        <w:t> </w:t>
      </w:r>
      <w:r>
        <w:rPr/>
        <w:t>blinkende</w:t>
      </w:r>
      <w:r>
        <w:rPr>
          <w:spacing w:val="-13"/>
        </w:rPr>
        <w:t> </w:t>
      </w:r>
      <w:r>
        <w:rPr/>
        <w:t>fine</w:t>
      </w:r>
      <w:r>
        <w:rPr>
          <w:spacing w:val="-12"/>
        </w:rPr>
        <w:t> </w:t>
      </w:r>
      <w:r>
        <w:rPr/>
        <w:t>fargene</w:t>
      </w:r>
      <w:r>
        <w:rPr>
          <w:spacing w:val="-13"/>
        </w:rPr>
        <w:t> </w:t>
      </w:r>
      <w:r>
        <w:rPr/>
        <w:t>og</w:t>
      </w:r>
      <w:r>
        <w:rPr>
          <w:spacing w:val="-12"/>
        </w:rPr>
        <w:t> </w:t>
      </w:r>
      <w:r>
        <w:rPr/>
        <w:t>håpet</w:t>
      </w:r>
      <w:r>
        <w:rPr>
          <w:spacing w:val="-13"/>
        </w:rPr>
        <w:t> </w:t>
      </w:r>
      <w:r>
        <w:rPr/>
        <w:t>om</w:t>
      </w:r>
      <w:r>
        <w:rPr>
          <w:spacing w:val="-12"/>
        </w:rPr>
        <w:t> </w:t>
      </w:r>
      <w:r>
        <w:rPr/>
        <w:t>å</w:t>
      </w:r>
      <w:r>
        <w:rPr>
          <w:spacing w:val="-13"/>
        </w:rPr>
        <w:t> </w:t>
      </w:r>
      <w:r>
        <w:rPr/>
        <w:t>vinne</w:t>
      </w:r>
      <w:r>
        <w:rPr>
          <w:spacing w:val="-12"/>
        </w:rPr>
        <w:t> </w:t>
      </w:r>
      <w:r>
        <w:rPr/>
        <w:t>tilbake. Løsningen</w:t>
      </w:r>
      <w:r>
        <w:rPr>
          <w:spacing w:val="-10"/>
        </w:rPr>
        <w:t> </w:t>
      </w:r>
      <w:r>
        <w:rPr/>
        <w:t>ble</w:t>
      </w:r>
      <w:r>
        <w:rPr>
          <w:spacing w:val="-10"/>
        </w:rPr>
        <w:t> </w:t>
      </w:r>
      <w:r>
        <w:rPr/>
        <w:t>å</w:t>
      </w:r>
      <w:r>
        <w:rPr>
          <w:spacing w:val="-10"/>
        </w:rPr>
        <w:t> </w:t>
      </w:r>
      <w:r>
        <w:rPr/>
        <w:t>redusere</w:t>
      </w:r>
      <w:r>
        <w:rPr>
          <w:spacing w:val="-10"/>
        </w:rPr>
        <w:t> </w:t>
      </w:r>
      <w:r>
        <w:rPr/>
        <w:t>slotmaskinens</w:t>
      </w:r>
      <w:r>
        <w:rPr>
          <w:spacing w:val="-10"/>
        </w:rPr>
        <w:t> </w:t>
      </w:r>
      <w:r>
        <w:rPr/>
        <w:t>tiltrekningskraft</w:t>
      </w:r>
      <w:r>
        <w:rPr>
          <w:spacing w:val="-10"/>
        </w:rPr>
        <w:t> </w:t>
      </w:r>
      <w:r>
        <w:rPr/>
        <w:t>og</w:t>
      </w:r>
      <w:r>
        <w:rPr>
          <w:spacing w:val="-10"/>
        </w:rPr>
        <w:t> </w:t>
      </w:r>
      <w:r>
        <w:rPr/>
        <w:t>å</w:t>
      </w:r>
      <w:r>
        <w:rPr>
          <w:spacing w:val="-10"/>
        </w:rPr>
        <w:t> </w:t>
      </w:r>
      <w:r>
        <w:rPr/>
        <w:t>koble</w:t>
      </w:r>
      <w:r>
        <w:rPr>
          <w:spacing w:val="-10"/>
        </w:rPr>
        <w:t> </w:t>
      </w:r>
      <w:r>
        <w:rPr/>
        <w:t>det</w:t>
      </w:r>
      <w:r>
        <w:rPr>
          <w:spacing w:val="-10"/>
        </w:rPr>
        <w:t> </w:t>
      </w:r>
      <w:r>
        <w:rPr/>
        <w:t>å</w:t>
      </w:r>
      <w:r>
        <w:rPr>
          <w:spacing w:val="-10"/>
        </w:rPr>
        <w:t> </w:t>
      </w:r>
      <w:r>
        <w:rPr/>
        <w:t>spille</w:t>
      </w:r>
      <w:r>
        <w:rPr>
          <w:spacing w:val="-10"/>
        </w:rPr>
        <w:t> </w:t>
      </w:r>
      <w:r>
        <w:rPr/>
        <w:t>til</w:t>
      </w:r>
      <w:r>
        <w:rPr>
          <w:spacing w:val="-10"/>
        </w:rPr>
        <w:t> </w:t>
      </w:r>
      <w:r>
        <w:rPr/>
        <w:t>psy- kisk ubehag, tap, løgn og stjeling. Fargene ble endret, og slotmaskinen ble dyppet i </w:t>
      </w:r>
      <w:r>
        <w:rPr>
          <w:spacing w:val="-2"/>
        </w:rPr>
        <w:t>illeluktende søle. Løsningen ble mentale aversjonsteknikker inspirert av klassisk betin- </w:t>
      </w:r>
      <w:r>
        <w:rPr/>
        <w:t>ging</w:t>
      </w:r>
      <w:r>
        <w:rPr>
          <w:spacing w:val="-2"/>
        </w:rPr>
        <w:t> </w:t>
      </w:r>
      <w:r>
        <w:rPr/>
        <w:t>og</w:t>
      </w:r>
      <w:r>
        <w:rPr>
          <w:spacing w:val="-2"/>
        </w:rPr>
        <w:t> </w:t>
      </w:r>
      <w:r>
        <w:rPr/>
        <w:t>atferdsterapi,</w:t>
      </w:r>
      <w:r>
        <w:rPr>
          <w:spacing w:val="-2"/>
        </w:rPr>
        <w:t> </w:t>
      </w:r>
      <w:r>
        <w:rPr/>
        <w:t>kombinert</w:t>
      </w:r>
      <w:r>
        <w:rPr>
          <w:spacing w:val="-2"/>
        </w:rPr>
        <w:t> </w:t>
      </w:r>
      <w:r>
        <w:rPr/>
        <w:t>med</w:t>
      </w:r>
      <w:r>
        <w:rPr>
          <w:spacing w:val="-2"/>
        </w:rPr>
        <w:t> </w:t>
      </w:r>
      <w:r>
        <w:rPr/>
        <w:t>å</w:t>
      </w:r>
      <w:r>
        <w:rPr>
          <w:spacing w:val="-2"/>
        </w:rPr>
        <w:t> </w:t>
      </w:r>
      <w:r>
        <w:rPr/>
        <w:t>koble</w:t>
      </w:r>
      <w:r>
        <w:rPr>
          <w:spacing w:val="-2"/>
        </w:rPr>
        <w:t> </w:t>
      </w:r>
      <w:r>
        <w:rPr/>
        <w:t>fra</w:t>
      </w:r>
      <w:r>
        <w:rPr>
          <w:spacing w:val="-2"/>
        </w:rPr>
        <w:t> </w:t>
      </w:r>
      <w:r>
        <w:rPr/>
        <w:t>de</w:t>
      </w:r>
      <w:r>
        <w:rPr>
          <w:spacing w:val="-2"/>
        </w:rPr>
        <w:t> </w:t>
      </w:r>
      <w:r>
        <w:rPr/>
        <w:t>positive</w:t>
      </w:r>
      <w:r>
        <w:rPr>
          <w:spacing w:val="-2"/>
        </w:rPr>
        <w:t> </w:t>
      </w:r>
      <w:r>
        <w:rPr/>
        <w:t>følelsene,</w:t>
      </w:r>
      <w:r>
        <w:rPr>
          <w:spacing w:val="-2"/>
        </w:rPr>
        <w:t> </w:t>
      </w:r>
      <w:r>
        <w:rPr/>
        <w:t>de</w:t>
      </w:r>
      <w:r>
        <w:rPr>
          <w:spacing w:val="-2"/>
        </w:rPr>
        <w:t> </w:t>
      </w:r>
      <w:r>
        <w:rPr/>
        <w:t>biopsykiske elementene som forankret slotmaskinenes attraksjon. Det fungerte. Gutten sluttet å spille. ”Slotmaskiner, trangen til å spille, fargene, blinkingen, søle, slutte å spille” er biopsykiske elementer som rommer følelser.</w:t>
      </w:r>
    </w:p>
    <w:p>
      <w:pPr>
        <w:pStyle w:val="BodyText"/>
        <w:spacing w:before="64"/>
        <w:ind w:left="0"/>
        <w:jc w:val="left"/>
      </w:pPr>
    </w:p>
    <w:p>
      <w:pPr>
        <w:pStyle w:val="Heading5"/>
        <w:spacing w:before="1"/>
      </w:pPr>
      <w:r>
        <w:rPr>
          <w:spacing w:val="-2"/>
        </w:rPr>
        <w:t>Selvmordstendenser</w:t>
      </w:r>
    </w:p>
    <w:p>
      <w:pPr>
        <w:pStyle w:val="BodyText"/>
        <w:spacing w:before="313"/>
        <w:ind w:right="548"/>
      </w:pPr>
      <w:r>
        <w:rPr/>
        <w:t>En depressiv klient med synsforstyrrelser grunnet rus ga stadig signaler om at han opplevde psykiske endringer. Man tror man er på rett vei, inntil klienten på en kon- sultasjon formidler at han har selvmordstanker. Klienten fungerte bedre, men som terapeut hadde jeg oversett det mest grunnleggende problemet: klientens periodiske opplevelser av at han ikke ønsket å leve lenger.</w:t>
      </w:r>
    </w:p>
    <w:p>
      <w:pPr>
        <w:pStyle w:val="BodyText"/>
        <w:ind w:right="547" w:firstLine="283"/>
      </w:pPr>
      <w:r>
        <w:rPr/>
        <w:t>Det</w:t>
      </w:r>
      <w:r>
        <w:rPr>
          <w:spacing w:val="-12"/>
        </w:rPr>
        <w:t> </w:t>
      </w:r>
      <w:r>
        <w:rPr/>
        <w:t>ble</w:t>
      </w:r>
      <w:r>
        <w:rPr>
          <w:spacing w:val="-12"/>
        </w:rPr>
        <w:t> </w:t>
      </w:r>
      <w:r>
        <w:rPr/>
        <w:t>en</w:t>
      </w:r>
      <w:r>
        <w:rPr>
          <w:spacing w:val="-12"/>
        </w:rPr>
        <w:t> </w:t>
      </w:r>
      <w:r>
        <w:rPr/>
        <w:t>vekker.</w:t>
      </w:r>
      <w:r>
        <w:rPr>
          <w:spacing w:val="-12"/>
        </w:rPr>
        <w:t> </w:t>
      </w:r>
      <w:r>
        <w:rPr/>
        <w:t>Jeg</w:t>
      </w:r>
      <w:r>
        <w:rPr>
          <w:spacing w:val="-12"/>
        </w:rPr>
        <w:t> </w:t>
      </w:r>
      <w:r>
        <w:rPr/>
        <w:t>måtte</w:t>
      </w:r>
      <w:r>
        <w:rPr>
          <w:spacing w:val="-12"/>
        </w:rPr>
        <w:t> </w:t>
      </w:r>
      <w:r>
        <w:rPr/>
        <w:t>endre</w:t>
      </w:r>
      <w:r>
        <w:rPr>
          <w:spacing w:val="-12"/>
        </w:rPr>
        <w:t> </w:t>
      </w:r>
      <w:r>
        <w:rPr/>
        <w:t>min</w:t>
      </w:r>
      <w:r>
        <w:rPr>
          <w:spacing w:val="-12"/>
        </w:rPr>
        <w:t> </w:t>
      </w:r>
      <w:r>
        <w:rPr/>
        <w:t>terapeutiske</w:t>
      </w:r>
      <w:r>
        <w:rPr>
          <w:spacing w:val="-12"/>
        </w:rPr>
        <w:t> </w:t>
      </w:r>
      <w:r>
        <w:rPr/>
        <w:t>strategi</w:t>
      </w:r>
      <w:r>
        <w:rPr>
          <w:spacing w:val="-12"/>
        </w:rPr>
        <w:t> </w:t>
      </w:r>
      <w:r>
        <w:rPr/>
        <w:t>og</w:t>
      </w:r>
      <w:r>
        <w:rPr>
          <w:spacing w:val="-12"/>
        </w:rPr>
        <w:t> </w:t>
      </w:r>
      <w:r>
        <w:rPr/>
        <w:t>rette</w:t>
      </w:r>
      <w:r>
        <w:rPr>
          <w:spacing w:val="-12"/>
        </w:rPr>
        <w:t> </w:t>
      </w:r>
      <w:r>
        <w:rPr/>
        <w:t>mitt</w:t>
      </w:r>
      <w:r>
        <w:rPr>
          <w:spacing w:val="-12"/>
        </w:rPr>
        <w:t> </w:t>
      </w:r>
      <w:r>
        <w:rPr/>
        <w:t>fokus</w:t>
      </w:r>
      <w:r>
        <w:rPr>
          <w:spacing w:val="-12"/>
        </w:rPr>
        <w:t> </w:t>
      </w:r>
      <w:r>
        <w:rPr/>
        <w:t>mot det som virkelig betydde noe for klienten. Jeg formidlet at hvis han virkelig mente</w:t>
      </w:r>
      <w:r>
        <w:rPr>
          <w:spacing w:val="80"/>
        </w:rPr>
        <w:t> </w:t>
      </w:r>
      <w:r>
        <w:rPr/>
        <w:t>og hadde planlagt å ta livet sitt, måtte jeg ta kontakt med psykologien og psykiatrien </w:t>
      </w:r>
      <w:r>
        <w:rPr>
          <w:spacing w:val="-2"/>
        </w:rPr>
        <w:t>umiddelbart</w:t>
      </w:r>
      <w:r>
        <w:rPr>
          <w:spacing w:val="-6"/>
        </w:rPr>
        <w:t> </w:t>
      </w:r>
      <w:r>
        <w:rPr>
          <w:spacing w:val="-2"/>
        </w:rPr>
        <w:t>og</w:t>
      </w:r>
      <w:r>
        <w:rPr>
          <w:spacing w:val="-6"/>
        </w:rPr>
        <w:t> </w:t>
      </w:r>
      <w:r>
        <w:rPr>
          <w:spacing w:val="-2"/>
        </w:rPr>
        <w:t>sette</w:t>
      </w:r>
      <w:r>
        <w:rPr>
          <w:spacing w:val="-6"/>
        </w:rPr>
        <w:t> </w:t>
      </w:r>
      <w:r>
        <w:rPr>
          <w:spacing w:val="-2"/>
        </w:rPr>
        <w:t>i</w:t>
      </w:r>
      <w:r>
        <w:rPr>
          <w:spacing w:val="-6"/>
        </w:rPr>
        <w:t> </w:t>
      </w:r>
      <w:r>
        <w:rPr>
          <w:spacing w:val="-2"/>
        </w:rPr>
        <w:t>gang</w:t>
      </w:r>
      <w:r>
        <w:rPr>
          <w:spacing w:val="-6"/>
        </w:rPr>
        <w:t> </w:t>
      </w:r>
      <w:r>
        <w:rPr>
          <w:spacing w:val="-2"/>
        </w:rPr>
        <w:t>et</w:t>
      </w:r>
      <w:r>
        <w:rPr>
          <w:spacing w:val="-6"/>
        </w:rPr>
        <w:t> </w:t>
      </w:r>
      <w:r>
        <w:rPr>
          <w:spacing w:val="-2"/>
        </w:rPr>
        <w:t>«helvete»</w:t>
      </w:r>
      <w:r>
        <w:rPr>
          <w:spacing w:val="-6"/>
        </w:rPr>
        <w:t> </w:t>
      </w:r>
      <w:r>
        <w:rPr>
          <w:spacing w:val="-2"/>
        </w:rPr>
        <w:t>for</w:t>
      </w:r>
      <w:r>
        <w:rPr>
          <w:spacing w:val="-6"/>
        </w:rPr>
        <w:t> </w:t>
      </w:r>
      <w:r>
        <w:rPr>
          <w:spacing w:val="-2"/>
        </w:rPr>
        <w:t>at</w:t>
      </w:r>
      <w:r>
        <w:rPr>
          <w:spacing w:val="-6"/>
        </w:rPr>
        <w:t> </w:t>
      </w:r>
      <w:r>
        <w:rPr>
          <w:spacing w:val="-2"/>
        </w:rPr>
        <w:t>han</w:t>
      </w:r>
      <w:r>
        <w:rPr>
          <w:spacing w:val="-6"/>
        </w:rPr>
        <w:t> </w:t>
      </w:r>
      <w:r>
        <w:rPr>
          <w:spacing w:val="-2"/>
        </w:rPr>
        <w:t>skulle</w:t>
      </w:r>
      <w:r>
        <w:rPr>
          <w:spacing w:val="-6"/>
        </w:rPr>
        <w:t> </w:t>
      </w:r>
      <w:r>
        <w:rPr>
          <w:spacing w:val="-2"/>
        </w:rPr>
        <w:t>få</w:t>
      </w:r>
      <w:r>
        <w:rPr>
          <w:spacing w:val="-6"/>
        </w:rPr>
        <w:t> </w:t>
      </w:r>
      <w:r>
        <w:rPr>
          <w:spacing w:val="-2"/>
        </w:rPr>
        <w:t>hjelp</w:t>
      </w:r>
      <w:r>
        <w:rPr>
          <w:spacing w:val="-6"/>
        </w:rPr>
        <w:t> </w:t>
      </w:r>
      <w:r>
        <w:rPr>
          <w:spacing w:val="-2"/>
        </w:rPr>
        <w:t>raskt.</w:t>
      </w:r>
      <w:r>
        <w:rPr>
          <w:spacing w:val="-6"/>
        </w:rPr>
        <w:t> </w:t>
      </w:r>
      <w:r>
        <w:rPr>
          <w:spacing w:val="-2"/>
        </w:rPr>
        <w:t>Jeg</w:t>
      </w:r>
      <w:r>
        <w:rPr>
          <w:spacing w:val="-6"/>
        </w:rPr>
        <w:t> </w:t>
      </w:r>
      <w:r>
        <w:rPr>
          <w:spacing w:val="-2"/>
        </w:rPr>
        <w:t>formidlet</w:t>
      </w:r>
      <w:r>
        <w:rPr>
          <w:spacing w:val="-6"/>
        </w:rPr>
        <w:t> </w:t>
      </w:r>
      <w:r>
        <w:rPr>
          <w:spacing w:val="-2"/>
        </w:rPr>
        <w:t>at</w:t>
      </w:r>
      <w:r>
        <w:rPr>
          <w:spacing w:val="-6"/>
        </w:rPr>
        <w:t> </w:t>
      </w:r>
      <w:r>
        <w:rPr>
          <w:spacing w:val="-2"/>
        </w:rPr>
        <w:t>i denne</w:t>
      </w:r>
      <w:r>
        <w:rPr>
          <w:spacing w:val="-4"/>
        </w:rPr>
        <w:t> </w:t>
      </w:r>
      <w:r>
        <w:rPr>
          <w:spacing w:val="-2"/>
        </w:rPr>
        <w:t>situasjonen</w:t>
      </w:r>
      <w:r>
        <w:rPr>
          <w:spacing w:val="-3"/>
        </w:rPr>
        <w:t> </w:t>
      </w:r>
      <w:r>
        <w:rPr>
          <w:spacing w:val="-2"/>
        </w:rPr>
        <w:t>måtte</w:t>
      </w:r>
      <w:r>
        <w:rPr>
          <w:spacing w:val="-3"/>
        </w:rPr>
        <w:t> </w:t>
      </w:r>
      <w:r>
        <w:rPr>
          <w:spacing w:val="-2"/>
        </w:rPr>
        <w:t>psykiatrien</w:t>
      </w:r>
      <w:r>
        <w:rPr>
          <w:spacing w:val="-3"/>
        </w:rPr>
        <w:t> </w:t>
      </w:r>
      <w:r>
        <w:rPr>
          <w:spacing w:val="-2"/>
        </w:rPr>
        <w:t>og</w:t>
      </w:r>
      <w:r>
        <w:rPr>
          <w:spacing w:val="-3"/>
        </w:rPr>
        <w:t> </w:t>
      </w:r>
      <w:r>
        <w:rPr>
          <w:spacing w:val="-2"/>
        </w:rPr>
        <w:t>det</w:t>
      </w:r>
      <w:r>
        <w:rPr>
          <w:spacing w:val="-3"/>
        </w:rPr>
        <w:t> </w:t>
      </w:r>
      <w:r>
        <w:rPr>
          <w:spacing w:val="-2"/>
        </w:rPr>
        <w:t>offentlig</w:t>
      </w:r>
      <w:r>
        <w:rPr>
          <w:spacing w:val="-4"/>
        </w:rPr>
        <w:t> </w:t>
      </w:r>
      <w:r>
        <w:rPr>
          <w:spacing w:val="-2"/>
        </w:rPr>
        <w:t>ta</w:t>
      </w:r>
      <w:r>
        <w:rPr>
          <w:spacing w:val="-3"/>
        </w:rPr>
        <w:t> </w:t>
      </w:r>
      <w:r>
        <w:rPr>
          <w:spacing w:val="-2"/>
        </w:rPr>
        <w:t>over</w:t>
      </w:r>
      <w:r>
        <w:rPr>
          <w:spacing w:val="-3"/>
        </w:rPr>
        <w:t> </w:t>
      </w:r>
      <w:r>
        <w:rPr>
          <w:spacing w:val="-2"/>
        </w:rPr>
        <w:t>ansvaret</w:t>
      </w:r>
      <w:r>
        <w:rPr>
          <w:spacing w:val="-3"/>
        </w:rPr>
        <w:t> </w:t>
      </w:r>
      <w:r>
        <w:rPr>
          <w:spacing w:val="-2"/>
        </w:rPr>
        <w:t>for</w:t>
      </w:r>
      <w:r>
        <w:rPr>
          <w:spacing w:val="-3"/>
        </w:rPr>
        <w:t> </w:t>
      </w:r>
      <w:r>
        <w:rPr>
          <w:spacing w:val="-2"/>
        </w:rPr>
        <w:t>behandlingen.</w:t>
      </w:r>
    </w:p>
    <w:p>
      <w:pPr>
        <w:spacing w:after="0"/>
        <w:sectPr>
          <w:pgSz w:w="9640" w:h="13610"/>
          <w:pgMar w:header="345" w:footer="460" w:top="900" w:bottom="620" w:left="860" w:right="640"/>
        </w:sectPr>
      </w:pPr>
    </w:p>
    <w:p>
      <w:pPr>
        <w:pStyle w:val="BodyText"/>
        <w:spacing w:before="127"/>
        <w:ind w:left="897" w:right="888"/>
      </w:pPr>
      <w:r>
        <w:rPr/>
        <w:t>T: Vi kan ikke vente en måned på at du skal utredes, dersom du virkelig mener at du ikke vil leve lenger. Da må du få hjelp raskt.</w:t>
      </w:r>
    </w:p>
    <w:p>
      <w:pPr>
        <w:pStyle w:val="BodyText"/>
        <w:ind w:left="0"/>
        <w:jc w:val="left"/>
      </w:pPr>
    </w:p>
    <w:p>
      <w:pPr>
        <w:pStyle w:val="BodyText"/>
        <w:ind w:left="330" w:right="320"/>
      </w:pPr>
      <w:r>
        <w:rPr/>
        <w:t>Han hadde tidligere gått hos psykolog, og han likte ikke tanken på å ta kontakt med psykologien og psykiatrien, blant annet på grunn av det stigmaet som fulgte med. Så vi</w:t>
      </w:r>
      <w:r>
        <w:rPr>
          <w:spacing w:val="-1"/>
        </w:rPr>
        <w:t> </w:t>
      </w:r>
      <w:r>
        <w:rPr/>
        <w:t>inngikk</w:t>
      </w:r>
      <w:r>
        <w:rPr>
          <w:spacing w:val="-1"/>
        </w:rPr>
        <w:t> </w:t>
      </w:r>
      <w:r>
        <w:rPr/>
        <w:t>en</w:t>
      </w:r>
      <w:r>
        <w:rPr>
          <w:spacing w:val="-1"/>
        </w:rPr>
        <w:t> </w:t>
      </w:r>
      <w:r>
        <w:rPr/>
        <w:t>avtale</w:t>
      </w:r>
      <w:r>
        <w:rPr>
          <w:spacing w:val="-1"/>
        </w:rPr>
        <w:t> </w:t>
      </w:r>
      <w:r>
        <w:rPr/>
        <w:t>som</w:t>
      </w:r>
      <w:r>
        <w:rPr>
          <w:spacing w:val="-1"/>
        </w:rPr>
        <w:t> </w:t>
      </w:r>
      <w:r>
        <w:rPr/>
        <w:t>ble</w:t>
      </w:r>
      <w:r>
        <w:rPr>
          <w:spacing w:val="-1"/>
        </w:rPr>
        <w:t> </w:t>
      </w:r>
      <w:r>
        <w:rPr/>
        <w:t>gjentatt</w:t>
      </w:r>
      <w:r>
        <w:rPr>
          <w:spacing w:val="-1"/>
        </w:rPr>
        <w:t> </w:t>
      </w:r>
      <w:r>
        <w:rPr/>
        <w:t>og</w:t>
      </w:r>
      <w:r>
        <w:rPr>
          <w:spacing w:val="-1"/>
        </w:rPr>
        <w:t> </w:t>
      </w:r>
      <w:r>
        <w:rPr/>
        <w:t>bekreftet</w:t>
      </w:r>
      <w:r>
        <w:rPr>
          <w:spacing w:val="-1"/>
        </w:rPr>
        <w:t> </w:t>
      </w:r>
      <w:r>
        <w:rPr/>
        <w:t>et</w:t>
      </w:r>
      <w:r>
        <w:rPr>
          <w:spacing w:val="-1"/>
        </w:rPr>
        <w:t> </w:t>
      </w:r>
      <w:r>
        <w:rPr/>
        <w:t>par</w:t>
      </w:r>
      <w:r>
        <w:rPr>
          <w:spacing w:val="-1"/>
        </w:rPr>
        <w:t> </w:t>
      </w:r>
      <w:r>
        <w:rPr/>
        <w:t>ganger.</w:t>
      </w:r>
      <w:r>
        <w:rPr>
          <w:spacing w:val="-1"/>
        </w:rPr>
        <w:t> </w:t>
      </w:r>
      <w:r>
        <w:rPr/>
        <w:t>Han</w:t>
      </w:r>
      <w:r>
        <w:rPr>
          <w:spacing w:val="-1"/>
        </w:rPr>
        <w:t> </w:t>
      </w:r>
      <w:r>
        <w:rPr/>
        <w:t>lovet</w:t>
      </w:r>
      <w:r>
        <w:rPr>
          <w:spacing w:val="-1"/>
        </w:rPr>
        <w:t> </w:t>
      </w:r>
      <w:r>
        <w:rPr/>
        <w:t>at</w:t>
      </w:r>
      <w:r>
        <w:rPr>
          <w:spacing w:val="-1"/>
        </w:rPr>
        <w:t> </w:t>
      </w:r>
      <w:r>
        <w:rPr/>
        <w:t>han</w:t>
      </w:r>
      <w:r>
        <w:rPr>
          <w:spacing w:val="-1"/>
        </w:rPr>
        <w:t> </w:t>
      </w:r>
      <w:r>
        <w:rPr/>
        <w:t>ikke skulle</w:t>
      </w:r>
      <w:r>
        <w:rPr>
          <w:spacing w:val="-1"/>
        </w:rPr>
        <w:t> </w:t>
      </w:r>
      <w:r>
        <w:rPr/>
        <w:t>ta</w:t>
      </w:r>
      <w:r>
        <w:rPr>
          <w:spacing w:val="-1"/>
        </w:rPr>
        <w:t> </w:t>
      </w:r>
      <w:r>
        <w:rPr/>
        <w:t>livet</w:t>
      </w:r>
      <w:r>
        <w:rPr>
          <w:spacing w:val="-1"/>
        </w:rPr>
        <w:t> </w:t>
      </w:r>
      <w:r>
        <w:rPr/>
        <w:t>sitt</w:t>
      </w:r>
      <w:r>
        <w:rPr>
          <w:spacing w:val="-1"/>
        </w:rPr>
        <w:t> </w:t>
      </w:r>
      <w:r>
        <w:rPr/>
        <w:t>i</w:t>
      </w:r>
      <w:r>
        <w:rPr>
          <w:spacing w:val="-1"/>
        </w:rPr>
        <w:t> </w:t>
      </w:r>
      <w:r>
        <w:rPr/>
        <w:t>de</w:t>
      </w:r>
      <w:r>
        <w:rPr>
          <w:spacing w:val="-1"/>
        </w:rPr>
        <w:t> </w:t>
      </w:r>
      <w:r>
        <w:rPr/>
        <w:t>fire</w:t>
      </w:r>
      <w:r>
        <w:rPr>
          <w:spacing w:val="-1"/>
        </w:rPr>
        <w:t> </w:t>
      </w:r>
      <w:r>
        <w:rPr/>
        <w:t>nærmeste</w:t>
      </w:r>
      <w:r>
        <w:rPr>
          <w:spacing w:val="-1"/>
        </w:rPr>
        <w:t> </w:t>
      </w:r>
      <w:r>
        <w:rPr/>
        <w:t>ukene,</w:t>
      </w:r>
      <w:r>
        <w:rPr>
          <w:spacing w:val="-1"/>
        </w:rPr>
        <w:t> </w:t>
      </w:r>
      <w:r>
        <w:rPr/>
        <w:t>mot</w:t>
      </w:r>
      <w:r>
        <w:rPr>
          <w:spacing w:val="-1"/>
        </w:rPr>
        <w:t> </w:t>
      </w:r>
      <w:r>
        <w:rPr/>
        <w:t>at</w:t>
      </w:r>
      <w:r>
        <w:rPr>
          <w:spacing w:val="-1"/>
        </w:rPr>
        <w:t> </w:t>
      </w:r>
      <w:r>
        <w:rPr/>
        <w:t>jeg</w:t>
      </w:r>
      <w:r>
        <w:rPr>
          <w:spacing w:val="-1"/>
        </w:rPr>
        <w:t> </w:t>
      </w:r>
      <w:r>
        <w:rPr/>
        <w:t>ikke</w:t>
      </w:r>
      <w:r>
        <w:rPr>
          <w:spacing w:val="-1"/>
        </w:rPr>
        <w:t> </w:t>
      </w:r>
      <w:r>
        <w:rPr/>
        <w:t>satte</w:t>
      </w:r>
      <w:r>
        <w:rPr>
          <w:spacing w:val="-1"/>
        </w:rPr>
        <w:t> </w:t>
      </w:r>
      <w:r>
        <w:rPr/>
        <w:t>i</w:t>
      </w:r>
      <w:r>
        <w:rPr>
          <w:spacing w:val="-1"/>
        </w:rPr>
        <w:t> </w:t>
      </w:r>
      <w:r>
        <w:rPr/>
        <w:t>gang</w:t>
      </w:r>
      <w:r>
        <w:rPr>
          <w:spacing w:val="-1"/>
        </w:rPr>
        <w:t> </w:t>
      </w:r>
      <w:r>
        <w:rPr/>
        <w:t>en</w:t>
      </w:r>
      <w:r>
        <w:rPr>
          <w:spacing w:val="-1"/>
        </w:rPr>
        <w:t> </w:t>
      </w:r>
      <w:r>
        <w:rPr/>
        <w:t>omfattende prosess der jeg involverte psykiatrien.</w:t>
      </w:r>
    </w:p>
    <w:p>
      <w:pPr>
        <w:pStyle w:val="BodyText"/>
        <w:ind w:left="330" w:right="320" w:firstLine="283"/>
      </w:pPr>
      <w:r>
        <w:rPr/>
        <w:t>Klienten fortsatte behandlingen. Jeg vet ikke hvorvidt klienten hadde tatt sitt liv. Men det hadde nok en viss betydning at jeg formidlet at det eneste som var av be- tydning i den videre behandlingen, var å bidra til at klienten valgte å leve fremfor å avslutte livet. Mine alvorstunge utsagn om at klienten var en viktig person, ikke kun for klienten selv, men også for andre i klientens nærhet, bidro muligens til at selv- mordstankene forsvant i den perioden vi hadde kontakt. Behandlingen fortsatte. Det gjenstod fortsatt enkelte uløste problemer. Et år senere: Det går bra. Klienten er fort- satt,i jobb og har fått seg ny kjæreste.</w:t>
      </w:r>
    </w:p>
    <w:p>
      <w:pPr>
        <w:pStyle w:val="BodyText"/>
        <w:spacing w:before="65"/>
        <w:ind w:left="0"/>
        <w:jc w:val="left"/>
      </w:pPr>
    </w:p>
    <w:p>
      <w:pPr>
        <w:pStyle w:val="Heading5"/>
        <w:ind w:left="330"/>
        <w:jc w:val="both"/>
      </w:pPr>
      <w:r>
        <w:rPr/>
        <w:t>Fra</w:t>
      </w:r>
      <w:r>
        <w:rPr>
          <w:spacing w:val="-5"/>
        </w:rPr>
        <w:t> </w:t>
      </w:r>
      <w:r>
        <w:rPr/>
        <w:t>en</w:t>
      </w:r>
      <w:r>
        <w:rPr>
          <w:spacing w:val="-4"/>
        </w:rPr>
        <w:t> </w:t>
      </w:r>
      <w:r>
        <w:rPr/>
        <w:t>ubehagelig</w:t>
      </w:r>
      <w:r>
        <w:rPr>
          <w:spacing w:val="-5"/>
        </w:rPr>
        <w:t> </w:t>
      </w:r>
      <w:r>
        <w:rPr/>
        <w:t>til</w:t>
      </w:r>
      <w:r>
        <w:rPr>
          <w:spacing w:val="-4"/>
        </w:rPr>
        <w:t> </w:t>
      </w:r>
      <w:r>
        <w:rPr/>
        <w:t>en</w:t>
      </w:r>
      <w:r>
        <w:rPr>
          <w:spacing w:val="-5"/>
        </w:rPr>
        <w:t> </w:t>
      </w:r>
      <w:r>
        <w:rPr/>
        <w:t>positiv</w:t>
      </w:r>
      <w:r>
        <w:rPr>
          <w:spacing w:val="-4"/>
        </w:rPr>
        <w:t> </w:t>
      </w:r>
      <w:r>
        <w:rPr>
          <w:spacing w:val="-2"/>
        </w:rPr>
        <w:t>hallusinasjon</w:t>
      </w:r>
    </w:p>
    <w:p>
      <w:pPr>
        <w:pStyle w:val="BodyText"/>
        <w:spacing w:before="314"/>
        <w:ind w:left="330" w:right="320"/>
      </w:pPr>
      <w:r>
        <w:rPr/>
        <w:t>Hun</w:t>
      </w:r>
      <w:r>
        <w:rPr>
          <w:spacing w:val="-2"/>
        </w:rPr>
        <w:t> </w:t>
      </w:r>
      <w:r>
        <w:rPr/>
        <w:t>var</w:t>
      </w:r>
      <w:r>
        <w:rPr>
          <w:spacing w:val="-2"/>
        </w:rPr>
        <w:t> </w:t>
      </w:r>
      <w:r>
        <w:rPr/>
        <w:t>17</w:t>
      </w:r>
      <w:r>
        <w:rPr>
          <w:spacing w:val="-2"/>
        </w:rPr>
        <w:t> </w:t>
      </w:r>
      <w:r>
        <w:rPr/>
        <w:t>og</w:t>
      </w:r>
      <w:r>
        <w:rPr>
          <w:spacing w:val="-2"/>
        </w:rPr>
        <w:t> </w:t>
      </w:r>
      <w:r>
        <w:rPr/>
        <w:t>fortsatt</w:t>
      </w:r>
      <w:r>
        <w:rPr>
          <w:spacing w:val="-2"/>
        </w:rPr>
        <w:t> </w:t>
      </w:r>
      <w:r>
        <w:rPr/>
        <w:t>under</w:t>
      </w:r>
      <w:r>
        <w:rPr>
          <w:spacing w:val="-2"/>
        </w:rPr>
        <w:t> </w:t>
      </w:r>
      <w:r>
        <w:rPr/>
        <w:t>utredning</w:t>
      </w:r>
      <w:r>
        <w:rPr>
          <w:spacing w:val="-2"/>
        </w:rPr>
        <w:t> </w:t>
      </w:r>
      <w:r>
        <w:rPr/>
        <w:t>etter</w:t>
      </w:r>
      <w:r>
        <w:rPr>
          <w:spacing w:val="-2"/>
        </w:rPr>
        <w:t> </w:t>
      </w:r>
      <w:r>
        <w:rPr/>
        <w:t>seks</w:t>
      </w:r>
      <w:r>
        <w:rPr>
          <w:spacing w:val="-2"/>
        </w:rPr>
        <w:t> </w:t>
      </w:r>
      <w:r>
        <w:rPr/>
        <w:t>måneder</w:t>
      </w:r>
      <w:r>
        <w:rPr>
          <w:spacing w:val="-2"/>
        </w:rPr>
        <w:t> </w:t>
      </w:r>
      <w:r>
        <w:rPr/>
        <w:t>i</w:t>
      </w:r>
      <w:r>
        <w:rPr>
          <w:spacing w:val="-2"/>
        </w:rPr>
        <w:t> </w:t>
      </w:r>
      <w:r>
        <w:rPr/>
        <w:t>kognitiv</w:t>
      </w:r>
      <w:r>
        <w:rPr>
          <w:spacing w:val="-2"/>
        </w:rPr>
        <w:t> </w:t>
      </w:r>
      <w:r>
        <w:rPr/>
        <w:t>terapi.</w:t>
      </w:r>
      <w:r>
        <w:rPr>
          <w:spacing w:val="-2"/>
        </w:rPr>
        <w:t> </w:t>
      </w:r>
      <w:r>
        <w:rPr/>
        <w:t>Klienten fortalte</w:t>
      </w:r>
      <w:r>
        <w:rPr>
          <w:spacing w:val="-2"/>
        </w:rPr>
        <w:t> </w:t>
      </w:r>
      <w:r>
        <w:rPr/>
        <w:t>at</w:t>
      </w:r>
      <w:r>
        <w:rPr>
          <w:spacing w:val="-2"/>
        </w:rPr>
        <w:t> </w:t>
      </w:r>
      <w:r>
        <w:rPr/>
        <w:t>hun</w:t>
      </w:r>
      <w:r>
        <w:rPr>
          <w:spacing w:val="-2"/>
        </w:rPr>
        <w:t> </w:t>
      </w:r>
      <w:r>
        <w:rPr/>
        <w:t>bodde</w:t>
      </w:r>
      <w:r>
        <w:rPr>
          <w:spacing w:val="-2"/>
        </w:rPr>
        <w:t> </w:t>
      </w:r>
      <w:r>
        <w:rPr/>
        <w:t>på</w:t>
      </w:r>
      <w:r>
        <w:rPr>
          <w:spacing w:val="-2"/>
        </w:rPr>
        <w:t> </w:t>
      </w:r>
      <w:r>
        <w:rPr/>
        <w:t>et</w:t>
      </w:r>
      <w:r>
        <w:rPr>
          <w:spacing w:val="-2"/>
        </w:rPr>
        <w:t> </w:t>
      </w:r>
      <w:r>
        <w:rPr/>
        <w:t>ettervernshjem.</w:t>
      </w:r>
      <w:r>
        <w:rPr>
          <w:spacing w:val="-2"/>
        </w:rPr>
        <w:t> </w:t>
      </w:r>
      <w:r>
        <w:rPr/>
        <w:t>Midt</w:t>
      </w:r>
      <w:r>
        <w:rPr>
          <w:spacing w:val="-2"/>
        </w:rPr>
        <w:t> </w:t>
      </w:r>
      <w:r>
        <w:rPr/>
        <w:t>under</w:t>
      </w:r>
      <w:r>
        <w:rPr>
          <w:spacing w:val="-2"/>
        </w:rPr>
        <w:t> </w:t>
      </w:r>
      <w:r>
        <w:rPr/>
        <w:t>konsultasjonen</w:t>
      </w:r>
      <w:r>
        <w:rPr>
          <w:spacing w:val="-2"/>
        </w:rPr>
        <w:t> </w:t>
      </w:r>
      <w:r>
        <w:rPr/>
        <w:t>fortalte</w:t>
      </w:r>
      <w:r>
        <w:rPr>
          <w:spacing w:val="-2"/>
        </w:rPr>
        <w:t> </w:t>
      </w:r>
      <w:r>
        <w:rPr/>
        <w:t>klien- ten</w:t>
      </w:r>
      <w:r>
        <w:rPr>
          <w:spacing w:val="-3"/>
        </w:rPr>
        <w:t> </w:t>
      </w:r>
      <w:r>
        <w:rPr/>
        <w:t>at</w:t>
      </w:r>
      <w:r>
        <w:rPr>
          <w:spacing w:val="-3"/>
        </w:rPr>
        <w:t> </w:t>
      </w:r>
      <w:r>
        <w:rPr/>
        <w:t>hun</w:t>
      </w:r>
      <w:r>
        <w:rPr>
          <w:spacing w:val="-3"/>
        </w:rPr>
        <w:t> </w:t>
      </w:r>
      <w:r>
        <w:rPr/>
        <w:t>så</w:t>
      </w:r>
      <w:r>
        <w:rPr>
          <w:spacing w:val="-3"/>
        </w:rPr>
        <w:t> </w:t>
      </w:r>
      <w:r>
        <w:rPr/>
        <w:t>seg</w:t>
      </w:r>
      <w:r>
        <w:rPr>
          <w:spacing w:val="-3"/>
        </w:rPr>
        <w:t> </w:t>
      </w:r>
      <w:r>
        <w:rPr/>
        <w:t>selv</w:t>
      </w:r>
      <w:r>
        <w:rPr>
          <w:spacing w:val="-3"/>
        </w:rPr>
        <w:t> </w:t>
      </w:r>
      <w:r>
        <w:rPr/>
        <w:t>sittende</w:t>
      </w:r>
      <w:r>
        <w:rPr>
          <w:spacing w:val="-3"/>
        </w:rPr>
        <w:t> </w:t>
      </w:r>
      <w:r>
        <w:rPr/>
        <w:t>på</w:t>
      </w:r>
      <w:r>
        <w:rPr>
          <w:spacing w:val="-3"/>
        </w:rPr>
        <w:t> </w:t>
      </w:r>
      <w:r>
        <w:rPr/>
        <w:t>gulvet</w:t>
      </w:r>
      <w:r>
        <w:rPr>
          <w:spacing w:val="-3"/>
        </w:rPr>
        <w:t> </w:t>
      </w:r>
      <w:r>
        <w:rPr/>
        <w:t>et</w:t>
      </w:r>
      <w:r>
        <w:rPr>
          <w:spacing w:val="-3"/>
        </w:rPr>
        <w:t> </w:t>
      </w:r>
      <w:r>
        <w:rPr/>
        <w:t>par</w:t>
      </w:r>
      <w:r>
        <w:rPr>
          <w:spacing w:val="-3"/>
        </w:rPr>
        <w:t> </w:t>
      </w:r>
      <w:r>
        <w:rPr/>
        <w:t>meter</w:t>
      </w:r>
      <w:r>
        <w:rPr>
          <w:spacing w:val="-3"/>
        </w:rPr>
        <w:t> </w:t>
      </w:r>
      <w:r>
        <w:rPr/>
        <w:t>unna</w:t>
      </w:r>
      <w:r>
        <w:rPr>
          <w:spacing w:val="-3"/>
        </w:rPr>
        <w:t> </w:t>
      </w:r>
      <w:r>
        <w:rPr/>
        <w:t>med</w:t>
      </w:r>
      <w:r>
        <w:rPr>
          <w:spacing w:val="-3"/>
        </w:rPr>
        <w:t> </w:t>
      </w:r>
      <w:r>
        <w:rPr/>
        <w:t>en</w:t>
      </w:r>
      <w:r>
        <w:rPr>
          <w:spacing w:val="-3"/>
        </w:rPr>
        <w:t> </w:t>
      </w:r>
      <w:r>
        <w:rPr/>
        <w:t>dukke.</w:t>
      </w:r>
      <w:r>
        <w:rPr>
          <w:spacing w:val="-3"/>
        </w:rPr>
        <w:t> </w:t>
      </w:r>
      <w:r>
        <w:rPr/>
        <w:t>Dukken</w:t>
      </w:r>
      <w:r>
        <w:rPr>
          <w:spacing w:val="-3"/>
        </w:rPr>
        <w:t> </w:t>
      </w:r>
      <w:r>
        <w:rPr/>
        <w:t>var større</w:t>
      </w:r>
      <w:r>
        <w:rPr>
          <w:spacing w:val="-13"/>
        </w:rPr>
        <w:t> </w:t>
      </w:r>
      <w:r>
        <w:rPr/>
        <w:t>enn</w:t>
      </w:r>
      <w:r>
        <w:rPr>
          <w:spacing w:val="-12"/>
        </w:rPr>
        <w:t> </w:t>
      </w:r>
      <w:r>
        <w:rPr/>
        <w:t>henne,</w:t>
      </w:r>
      <w:r>
        <w:rPr>
          <w:spacing w:val="-13"/>
        </w:rPr>
        <w:t> </w:t>
      </w:r>
      <w:r>
        <w:rPr/>
        <w:t>og</w:t>
      </w:r>
      <w:r>
        <w:rPr>
          <w:spacing w:val="-12"/>
        </w:rPr>
        <w:t> </w:t>
      </w:r>
      <w:r>
        <w:rPr/>
        <w:t>hun</w:t>
      </w:r>
      <w:r>
        <w:rPr>
          <w:spacing w:val="-13"/>
        </w:rPr>
        <w:t> </w:t>
      </w:r>
      <w:r>
        <w:rPr/>
        <w:t>var</w:t>
      </w:r>
      <w:r>
        <w:rPr>
          <w:spacing w:val="-12"/>
        </w:rPr>
        <w:t> </w:t>
      </w:r>
      <w:r>
        <w:rPr/>
        <w:t>liten.</w:t>
      </w:r>
      <w:r>
        <w:rPr>
          <w:spacing w:val="-13"/>
        </w:rPr>
        <w:t> </w:t>
      </w:r>
      <w:r>
        <w:rPr/>
        <w:t>Dukken</w:t>
      </w:r>
      <w:r>
        <w:rPr>
          <w:spacing w:val="-12"/>
        </w:rPr>
        <w:t> </w:t>
      </w:r>
      <w:r>
        <w:rPr/>
        <w:t>sa</w:t>
      </w:r>
      <w:r>
        <w:rPr>
          <w:spacing w:val="-13"/>
        </w:rPr>
        <w:t> </w:t>
      </w:r>
      <w:r>
        <w:rPr/>
        <w:t>ubehagelige</w:t>
      </w:r>
      <w:r>
        <w:rPr>
          <w:spacing w:val="-12"/>
        </w:rPr>
        <w:t> </w:t>
      </w:r>
      <w:r>
        <w:rPr/>
        <w:t>ting</w:t>
      </w:r>
      <w:r>
        <w:rPr>
          <w:spacing w:val="-13"/>
        </w:rPr>
        <w:t> </w:t>
      </w:r>
      <w:r>
        <w:rPr/>
        <w:t>og</w:t>
      </w:r>
      <w:r>
        <w:rPr>
          <w:spacing w:val="-12"/>
        </w:rPr>
        <w:t> </w:t>
      </w:r>
      <w:r>
        <w:rPr/>
        <w:t>befalte</w:t>
      </w:r>
      <w:r>
        <w:rPr>
          <w:spacing w:val="-13"/>
        </w:rPr>
        <w:t> </w:t>
      </w:r>
      <w:r>
        <w:rPr/>
        <w:t>henne</w:t>
      </w:r>
      <w:r>
        <w:rPr>
          <w:spacing w:val="-12"/>
        </w:rPr>
        <w:t> </w:t>
      </w:r>
      <w:r>
        <w:rPr/>
        <w:t>å</w:t>
      </w:r>
      <w:r>
        <w:rPr>
          <w:spacing w:val="-13"/>
        </w:rPr>
        <w:t> </w:t>
      </w:r>
      <w:r>
        <w:rPr/>
        <w:t>gjøre ting med en streng stemme. Hun hadde en levende visuell hallusinasjon kombinert med</w:t>
      </w:r>
      <w:r>
        <w:rPr>
          <w:spacing w:val="-1"/>
        </w:rPr>
        <w:t> </w:t>
      </w:r>
      <w:r>
        <w:rPr/>
        <w:t>hørselshallusinasjoner.</w:t>
      </w:r>
      <w:r>
        <w:rPr>
          <w:spacing w:val="-1"/>
        </w:rPr>
        <w:t> </w:t>
      </w:r>
      <w:r>
        <w:rPr/>
        <w:t>Jeg</w:t>
      </w:r>
      <w:r>
        <w:rPr>
          <w:spacing w:val="-1"/>
        </w:rPr>
        <w:t> </w:t>
      </w:r>
      <w:r>
        <w:rPr/>
        <w:t>vurderte</w:t>
      </w:r>
      <w:r>
        <w:rPr>
          <w:spacing w:val="-1"/>
        </w:rPr>
        <w:t> </w:t>
      </w:r>
      <w:r>
        <w:rPr/>
        <w:t>ikke</w:t>
      </w:r>
      <w:r>
        <w:rPr>
          <w:spacing w:val="-1"/>
        </w:rPr>
        <w:t> </w:t>
      </w:r>
      <w:r>
        <w:rPr/>
        <w:t>klientens</w:t>
      </w:r>
      <w:r>
        <w:rPr>
          <w:spacing w:val="-1"/>
        </w:rPr>
        <w:t> </w:t>
      </w:r>
      <w:r>
        <w:rPr/>
        <w:t>tilstand,</w:t>
      </w:r>
      <w:r>
        <w:rPr>
          <w:spacing w:val="-1"/>
        </w:rPr>
        <w:t> </w:t>
      </w:r>
      <w:r>
        <w:rPr/>
        <w:t>men</w:t>
      </w:r>
      <w:r>
        <w:rPr>
          <w:spacing w:val="-1"/>
        </w:rPr>
        <w:t> </w:t>
      </w:r>
      <w:r>
        <w:rPr/>
        <w:t>spurte</w:t>
      </w:r>
      <w:r>
        <w:rPr>
          <w:spacing w:val="-1"/>
        </w:rPr>
        <w:t> </w:t>
      </w:r>
      <w:r>
        <w:rPr/>
        <w:t>hvordan hun opplevde situasjonen. Hallusinasjonen, og det at dukken var større enn klienten og sa ubehagelige ting, hadde ført til angst.</w:t>
      </w:r>
    </w:p>
    <w:p>
      <w:pPr>
        <w:pStyle w:val="BodyText"/>
        <w:ind w:left="0"/>
        <w:jc w:val="left"/>
      </w:pPr>
    </w:p>
    <w:p>
      <w:pPr>
        <w:pStyle w:val="BodyText"/>
        <w:ind w:left="897" w:right="888"/>
      </w:pPr>
      <w:r>
        <w:rPr/>
        <w:t>T:</w:t>
      </w:r>
      <w:r>
        <w:rPr>
          <w:spacing w:val="-7"/>
        </w:rPr>
        <w:t> </w:t>
      </w:r>
      <w:r>
        <w:rPr/>
        <w:t>Ville</w:t>
      </w:r>
      <w:r>
        <w:rPr>
          <w:spacing w:val="-7"/>
        </w:rPr>
        <w:t> </w:t>
      </w:r>
      <w:r>
        <w:rPr/>
        <w:t>det</w:t>
      </w:r>
      <w:r>
        <w:rPr>
          <w:spacing w:val="-7"/>
        </w:rPr>
        <w:t> </w:t>
      </w:r>
      <w:r>
        <w:rPr/>
        <w:t>vært</w:t>
      </w:r>
      <w:r>
        <w:rPr>
          <w:spacing w:val="-7"/>
        </w:rPr>
        <w:t> </w:t>
      </w:r>
      <w:r>
        <w:rPr/>
        <w:t>bedre</w:t>
      </w:r>
      <w:r>
        <w:rPr>
          <w:spacing w:val="-7"/>
        </w:rPr>
        <w:t> </w:t>
      </w:r>
      <w:r>
        <w:rPr/>
        <w:t>om</w:t>
      </w:r>
      <w:r>
        <w:rPr>
          <w:spacing w:val="-7"/>
        </w:rPr>
        <w:t> </w:t>
      </w:r>
      <w:r>
        <w:rPr/>
        <w:t>dukken</w:t>
      </w:r>
      <w:r>
        <w:rPr>
          <w:spacing w:val="-7"/>
        </w:rPr>
        <w:t> </w:t>
      </w:r>
      <w:r>
        <w:rPr/>
        <w:t>ble</w:t>
      </w:r>
      <w:r>
        <w:rPr>
          <w:spacing w:val="-7"/>
        </w:rPr>
        <w:t> </w:t>
      </w:r>
      <w:r>
        <w:rPr/>
        <w:t>mindre?</w:t>
      </w:r>
      <w:r>
        <w:rPr>
          <w:spacing w:val="-7"/>
        </w:rPr>
        <w:t> </w:t>
      </w:r>
      <w:r>
        <w:rPr/>
        <w:t>K:</w:t>
      </w:r>
      <w:r>
        <w:rPr>
          <w:spacing w:val="-7"/>
        </w:rPr>
        <w:t> </w:t>
      </w:r>
      <w:r>
        <w:rPr/>
        <w:t>Ja.</w:t>
      </w:r>
      <w:r>
        <w:rPr>
          <w:spacing w:val="-7"/>
        </w:rPr>
        <w:t> </w:t>
      </w:r>
      <w:r>
        <w:rPr/>
        <w:t>T:</w:t>
      </w:r>
      <w:r>
        <w:rPr>
          <w:spacing w:val="-7"/>
        </w:rPr>
        <w:t> </w:t>
      </w:r>
      <w:r>
        <w:rPr/>
        <w:t>Kanskje</w:t>
      </w:r>
      <w:r>
        <w:rPr>
          <w:spacing w:val="-7"/>
        </w:rPr>
        <w:t> </w:t>
      </w:r>
      <w:r>
        <w:rPr/>
        <w:t>vi</w:t>
      </w:r>
      <w:r>
        <w:rPr>
          <w:spacing w:val="-7"/>
        </w:rPr>
        <w:t> </w:t>
      </w:r>
      <w:r>
        <w:rPr/>
        <w:t>skulle gi dukken størrelsen til en vanlig dukke og gjøre deg større, slik som du er i dag? Det var klienten enig i.</w:t>
      </w:r>
    </w:p>
    <w:p>
      <w:pPr>
        <w:pStyle w:val="BodyText"/>
        <w:ind w:left="0"/>
        <w:jc w:val="left"/>
      </w:pPr>
    </w:p>
    <w:p>
      <w:pPr>
        <w:pStyle w:val="BodyText"/>
        <w:ind w:left="330" w:right="323"/>
      </w:pPr>
      <w:r>
        <w:rPr/>
        <w:t>Etter</w:t>
      </w:r>
      <w:r>
        <w:rPr>
          <w:spacing w:val="-8"/>
        </w:rPr>
        <w:t> </w:t>
      </w:r>
      <w:r>
        <w:rPr/>
        <w:t>enkelte</w:t>
      </w:r>
      <w:r>
        <w:rPr>
          <w:spacing w:val="-8"/>
        </w:rPr>
        <w:t> </w:t>
      </w:r>
      <w:r>
        <w:rPr/>
        <w:t>intervensjoner</w:t>
      </w:r>
      <w:r>
        <w:rPr>
          <w:spacing w:val="-8"/>
        </w:rPr>
        <w:t> </w:t>
      </w:r>
      <w:r>
        <w:rPr/>
        <w:t>som</w:t>
      </w:r>
      <w:r>
        <w:rPr>
          <w:spacing w:val="-8"/>
        </w:rPr>
        <w:t> </w:t>
      </w:r>
      <w:r>
        <w:rPr/>
        <w:t>førte</w:t>
      </w:r>
      <w:r>
        <w:rPr>
          <w:spacing w:val="-8"/>
        </w:rPr>
        <w:t> </w:t>
      </w:r>
      <w:r>
        <w:rPr/>
        <w:t>til</w:t>
      </w:r>
      <w:r>
        <w:rPr>
          <w:spacing w:val="-8"/>
        </w:rPr>
        <w:t> </w:t>
      </w:r>
      <w:r>
        <w:rPr/>
        <w:t>at</w:t>
      </w:r>
      <w:r>
        <w:rPr>
          <w:spacing w:val="-8"/>
        </w:rPr>
        <w:t> </w:t>
      </w:r>
      <w:r>
        <w:rPr/>
        <w:t>hun</w:t>
      </w:r>
      <w:r>
        <w:rPr>
          <w:spacing w:val="-8"/>
        </w:rPr>
        <w:t> </w:t>
      </w:r>
      <w:r>
        <w:rPr/>
        <w:t>var</w:t>
      </w:r>
      <w:r>
        <w:rPr>
          <w:spacing w:val="-8"/>
        </w:rPr>
        <w:t> </w:t>
      </w:r>
      <w:r>
        <w:rPr/>
        <w:t>blitt</w:t>
      </w:r>
      <w:r>
        <w:rPr>
          <w:spacing w:val="-8"/>
        </w:rPr>
        <w:t> </w:t>
      </w:r>
      <w:r>
        <w:rPr/>
        <w:t>stor,</w:t>
      </w:r>
      <w:r>
        <w:rPr>
          <w:spacing w:val="-8"/>
        </w:rPr>
        <w:t> </w:t>
      </w:r>
      <w:r>
        <w:rPr/>
        <w:t>og</w:t>
      </w:r>
      <w:r>
        <w:rPr>
          <w:spacing w:val="-8"/>
        </w:rPr>
        <w:t> </w:t>
      </w:r>
      <w:r>
        <w:rPr/>
        <w:t>at</w:t>
      </w:r>
      <w:r>
        <w:rPr>
          <w:spacing w:val="-8"/>
        </w:rPr>
        <w:t> </w:t>
      </w:r>
      <w:r>
        <w:rPr/>
        <w:t>dukken</w:t>
      </w:r>
      <w:r>
        <w:rPr>
          <w:spacing w:val="-8"/>
        </w:rPr>
        <w:t> </w:t>
      </w:r>
      <w:r>
        <w:rPr/>
        <w:t>var</w:t>
      </w:r>
      <w:r>
        <w:rPr>
          <w:spacing w:val="-8"/>
        </w:rPr>
        <w:t> </w:t>
      </w:r>
      <w:r>
        <w:rPr/>
        <w:t>blitt</w:t>
      </w:r>
      <w:r>
        <w:rPr>
          <w:spacing w:val="-8"/>
        </w:rPr>
        <w:t> </w:t>
      </w:r>
      <w:r>
        <w:rPr/>
        <w:t>en vanlig dukke, spurte terapeuten:</w:t>
      </w:r>
    </w:p>
    <w:p>
      <w:pPr>
        <w:pStyle w:val="BodyText"/>
        <w:ind w:left="0"/>
        <w:jc w:val="left"/>
      </w:pPr>
    </w:p>
    <w:p>
      <w:pPr>
        <w:pStyle w:val="BodyText"/>
        <w:ind w:left="897" w:right="887"/>
      </w:pPr>
      <w:r>
        <w:rPr/>
        <w:t>T: Hvordan har du det nå? K: Mye bedre. Men klienten tilføyde at duk- kens</w:t>
      </w:r>
      <w:r>
        <w:rPr>
          <w:spacing w:val="-1"/>
        </w:rPr>
        <w:t> </w:t>
      </w:r>
      <w:r>
        <w:rPr/>
        <w:t>stemme</w:t>
      </w:r>
      <w:r>
        <w:rPr>
          <w:spacing w:val="-1"/>
        </w:rPr>
        <w:t> </w:t>
      </w:r>
      <w:r>
        <w:rPr/>
        <w:t>fortsatt</w:t>
      </w:r>
      <w:r>
        <w:rPr>
          <w:spacing w:val="-1"/>
        </w:rPr>
        <w:t> </w:t>
      </w:r>
      <w:r>
        <w:rPr/>
        <w:t>var</w:t>
      </w:r>
      <w:r>
        <w:rPr>
          <w:spacing w:val="-1"/>
        </w:rPr>
        <w:t> </w:t>
      </w:r>
      <w:r>
        <w:rPr/>
        <w:t>ubehagelig</w:t>
      </w:r>
      <w:r>
        <w:rPr>
          <w:spacing w:val="-1"/>
        </w:rPr>
        <w:t> </w:t>
      </w:r>
      <w:r>
        <w:rPr/>
        <w:t>og</w:t>
      </w:r>
      <w:r>
        <w:rPr>
          <w:spacing w:val="-1"/>
        </w:rPr>
        <w:t> </w:t>
      </w:r>
      <w:r>
        <w:rPr/>
        <w:t>streng.</w:t>
      </w:r>
      <w:r>
        <w:rPr>
          <w:spacing w:val="-1"/>
        </w:rPr>
        <w:t> </w:t>
      </w:r>
      <w:r>
        <w:rPr/>
        <w:t>T:</w:t>
      </w:r>
      <w:r>
        <w:rPr>
          <w:spacing w:val="-1"/>
        </w:rPr>
        <w:t> </w:t>
      </w:r>
      <w:r>
        <w:rPr/>
        <w:t>Har</w:t>
      </w:r>
      <w:r>
        <w:rPr>
          <w:spacing w:val="-1"/>
        </w:rPr>
        <w:t> </w:t>
      </w:r>
      <w:r>
        <w:rPr/>
        <w:t>dukken</w:t>
      </w:r>
      <w:r>
        <w:rPr>
          <w:spacing w:val="-1"/>
        </w:rPr>
        <w:t> </w:t>
      </w:r>
      <w:r>
        <w:rPr/>
        <w:t>din</w:t>
      </w:r>
      <w:r>
        <w:rPr>
          <w:spacing w:val="-1"/>
        </w:rPr>
        <w:t> </w:t>
      </w:r>
      <w:r>
        <w:rPr/>
        <w:t>stem- me?</w:t>
      </w:r>
      <w:r>
        <w:rPr>
          <w:spacing w:val="-10"/>
        </w:rPr>
        <w:t> </w:t>
      </w:r>
      <w:r>
        <w:rPr/>
        <w:t>K:</w:t>
      </w:r>
      <w:r>
        <w:rPr>
          <w:spacing w:val="-10"/>
        </w:rPr>
        <w:t> </w:t>
      </w:r>
      <w:r>
        <w:rPr/>
        <w:t>Nei.</w:t>
      </w:r>
      <w:r>
        <w:rPr>
          <w:spacing w:val="-10"/>
        </w:rPr>
        <w:t> </w:t>
      </w:r>
      <w:r>
        <w:rPr/>
        <w:t>Den</w:t>
      </w:r>
      <w:r>
        <w:rPr>
          <w:spacing w:val="-10"/>
        </w:rPr>
        <w:t> </w:t>
      </w:r>
      <w:r>
        <w:rPr/>
        <w:t>likner</w:t>
      </w:r>
      <w:r>
        <w:rPr>
          <w:spacing w:val="-10"/>
        </w:rPr>
        <w:t> </w:t>
      </w:r>
      <w:r>
        <w:rPr/>
        <w:t>mer</w:t>
      </w:r>
      <w:r>
        <w:rPr>
          <w:spacing w:val="-10"/>
        </w:rPr>
        <w:t> </w:t>
      </w:r>
      <w:r>
        <w:rPr/>
        <w:t>på</w:t>
      </w:r>
      <w:r>
        <w:rPr>
          <w:spacing w:val="-10"/>
        </w:rPr>
        <w:t> </w:t>
      </w:r>
      <w:r>
        <w:rPr/>
        <w:t>stemmen</w:t>
      </w:r>
      <w:r>
        <w:rPr>
          <w:spacing w:val="-10"/>
        </w:rPr>
        <w:t> </w:t>
      </w:r>
      <w:r>
        <w:rPr/>
        <w:t>til</w:t>
      </w:r>
      <w:r>
        <w:rPr>
          <w:spacing w:val="-10"/>
        </w:rPr>
        <w:t> </w:t>
      </w:r>
      <w:r>
        <w:rPr/>
        <w:t>tanten</w:t>
      </w:r>
      <w:r>
        <w:rPr>
          <w:spacing w:val="-10"/>
        </w:rPr>
        <w:t> </w:t>
      </w:r>
      <w:r>
        <w:rPr/>
        <w:t>min.</w:t>
      </w:r>
      <w:r>
        <w:rPr>
          <w:spacing w:val="-10"/>
        </w:rPr>
        <w:t> </w:t>
      </w:r>
      <w:r>
        <w:rPr/>
        <w:t>T:</w:t>
      </w:r>
      <w:r>
        <w:rPr>
          <w:spacing w:val="-10"/>
        </w:rPr>
        <w:t> </w:t>
      </w:r>
      <w:r>
        <w:rPr/>
        <w:t>Kanskje</w:t>
      </w:r>
      <w:r>
        <w:rPr>
          <w:spacing w:val="-10"/>
        </w:rPr>
        <w:t> </w:t>
      </w:r>
      <w:r>
        <w:rPr/>
        <w:t>vi</w:t>
      </w:r>
      <w:r>
        <w:rPr>
          <w:spacing w:val="-10"/>
        </w:rPr>
        <w:t> </w:t>
      </w:r>
      <w:r>
        <w:rPr/>
        <w:t>skal bytte</w:t>
      </w:r>
      <w:r>
        <w:rPr>
          <w:spacing w:val="-5"/>
        </w:rPr>
        <w:t> </w:t>
      </w:r>
      <w:r>
        <w:rPr/>
        <w:t>den</w:t>
      </w:r>
      <w:r>
        <w:rPr>
          <w:spacing w:val="-5"/>
        </w:rPr>
        <w:t> </w:t>
      </w:r>
      <w:r>
        <w:rPr/>
        <w:t>ut</w:t>
      </w:r>
      <w:r>
        <w:rPr>
          <w:spacing w:val="-5"/>
        </w:rPr>
        <w:t> </w:t>
      </w:r>
      <w:r>
        <w:rPr/>
        <w:t>med</w:t>
      </w:r>
      <w:r>
        <w:rPr>
          <w:spacing w:val="-5"/>
        </w:rPr>
        <w:t> </w:t>
      </w:r>
      <w:r>
        <w:rPr/>
        <w:t>en</w:t>
      </w:r>
      <w:r>
        <w:rPr>
          <w:spacing w:val="-5"/>
        </w:rPr>
        <w:t> </w:t>
      </w:r>
      <w:r>
        <w:rPr/>
        <w:t>hyggeligere</w:t>
      </w:r>
      <w:r>
        <w:rPr>
          <w:spacing w:val="-5"/>
        </w:rPr>
        <w:t> </w:t>
      </w:r>
      <w:r>
        <w:rPr/>
        <w:t>stemme?</w:t>
      </w:r>
      <w:r>
        <w:rPr>
          <w:spacing w:val="-5"/>
        </w:rPr>
        <w:t> </w:t>
      </w:r>
      <w:r>
        <w:rPr/>
        <w:t>Det</w:t>
      </w:r>
      <w:r>
        <w:rPr>
          <w:spacing w:val="-5"/>
        </w:rPr>
        <w:t> </w:t>
      </w:r>
      <w:r>
        <w:rPr/>
        <w:t>var</w:t>
      </w:r>
      <w:r>
        <w:rPr>
          <w:spacing w:val="-5"/>
        </w:rPr>
        <w:t> </w:t>
      </w:r>
      <w:r>
        <w:rPr/>
        <w:t>også</w:t>
      </w:r>
      <w:r>
        <w:rPr>
          <w:spacing w:val="-5"/>
        </w:rPr>
        <w:t> </w:t>
      </w:r>
      <w:r>
        <w:rPr/>
        <w:t>klienten</w:t>
      </w:r>
      <w:r>
        <w:rPr>
          <w:spacing w:val="-5"/>
        </w:rPr>
        <w:t> </w:t>
      </w:r>
      <w:r>
        <w:rPr/>
        <w:t>enig</w:t>
      </w:r>
      <w:r>
        <w:rPr>
          <w:spacing w:val="-5"/>
        </w:rPr>
        <w:t> </w:t>
      </w:r>
      <w:r>
        <w:rPr/>
        <w:t>i.</w:t>
      </w:r>
      <w:r>
        <w:rPr>
          <w:spacing w:val="-5"/>
        </w:rPr>
        <w:t> </w:t>
      </w:r>
      <w:r>
        <w:rPr/>
        <w:t>T: Kan</w:t>
      </w:r>
      <w:r>
        <w:rPr>
          <w:spacing w:val="-2"/>
        </w:rPr>
        <w:t> </w:t>
      </w:r>
      <w:r>
        <w:rPr/>
        <w:t>du</w:t>
      </w:r>
      <w:r>
        <w:rPr>
          <w:spacing w:val="-2"/>
        </w:rPr>
        <w:t> </w:t>
      </w:r>
      <w:r>
        <w:rPr/>
        <w:t>huske</w:t>
      </w:r>
      <w:r>
        <w:rPr>
          <w:spacing w:val="-2"/>
        </w:rPr>
        <w:t> </w:t>
      </w:r>
      <w:r>
        <w:rPr/>
        <w:t>noen</w:t>
      </w:r>
      <w:r>
        <w:rPr>
          <w:spacing w:val="-2"/>
        </w:rPr>
        <w:t> </w:t>
      </w:r>
      <w:r>
        <w:rPr/>
        <w:t>stemmer</w:t>
      </w:r>
      <w:r>
        <w:rPr>
          <w:spacing w:val="-2"/>
        </w:rPr>
        <w:t> </w:t>
      </w:r>
      <w:r>
        <w:rPr/>
        <w:t>som</w:t>
      </w:r>
      <w:r>
        <w:rPr>
          <w:spacing w:val="-2"/>
        </w:rPr>
        <w:t> </w:t>
      </w:r>
      <w:r>
        <w:rPr/>
        <w:t>du</w:t>
      </w:r>
      <w:r>
        <w:rPr>
          <w:spacing w:val="-2"/>
        </w:rPr>
        <w:t> </w:t>
      </w:r>
      <w:r>
        <w:rPr/>
        <w:t>synes</w:t>
      </w:r>
      <w:r>
        <w:rPr>
          <w:spacing w:val="-2"/>
        </w:rPr>
        <w:t> </w:t>
      </w:r>
      <w:r>
        <w:rPr/>
        <w:t>er</w:t>
      </w:r>
      <w:r>
        <w:rPr>
          <w:spacing w:val="-2"/>
        </w:rPr>
        <w:t> </w:t>
      </w:r>
      <w:r>
        <w:rPr/>
        <w:t>hyggelige</w:t>
      </w:r>
      <w:r>
        <w:rPr>
          <w:spacing w:val="-2"/>
        </w:rPr>
        <w:t> </w:t>
      </w:r>
      <w:r>
        <w:rPr/>
        <w:t>å</w:t>
      </w:r>
      <w:r>
        <w:rPr>
          <w:spacing w:val="-2"/>
        </w:rPr>
        <w:t> </w:t>
      </w:r>
      <w:r>
        <w:rPr/>
        <w:t>høre</w:t>
      </w:r>
      <w:r>
        <w:rPr>
          <w:spacing w:val="-2"/>
        </w:rPr>
        <w:t> </w:t>
      </w:r>
      <w:r>
        <w:rPr/>
        <w:t>på?</w:t>
      </w:r>
      <w:r>
        <w:rPr>
          <w:spacing w:val="-2"/>
        </w:rPr>
        <w:t> </w:t>
      </w:r>
      <w:r>
        <w:rPr/>
        <w:t>K:</w:t>
      </w:r>
      <w:r>
        <w:rPr>
          <w:spacing w:val="-2"/>
        </w:rPr>
        <w:t> </w:t>
      </w:r>
      <w:r>
        <w:rPr/>
        <w:t>Ja. T: Og er det noen som sier noe hyggelig til deg? K: Ja, sa klienten, nok en</w:t>
      </w:r>
      <w:r>
        <w:rPr>
          <w:spacing w:val="-1"/>
        </w:rPr>
        <w:t> </w:t>
      </w:r>
      <w:r>
        <w:rPr/>
        <w:t>gang. T:</w:t>
      </w:r>
      <w:r>
        <w:rPr>
          <w:spacing w:val="-1"/>
        </w:rPr>
        <w:t> </w:t>
      </w:r>
      <w:r>
        <w:rPr/>
        <w:t>Tenk at</w:t>
      </w:r>
      <w:r>
        <w:rPr>
          <w:spacing w:val="-1"/>
        </w:rPr>
        <w:t> </w:t>
      </w:r>
      <w:r>
        <w:rPr/>
        <w:t>du nå</w:t>
      </w:r>
      <w:r>
        <w:rPr>
          <w:spacing w:val="-1"/>
        </w:rPr>
        <w:t> </w:t>
      </w:r>
      <w:r>
        <w:rPr/>
        <w:t>bytter ut</w:t>
      </w:r>
      <w:r>
        <w:rPr>
          <w:spacing w:val="-1"/>
        </w:rPr>
        <w:t> </w:t>
      </w:r>
      <w:r>
        <w:rPr/>
        <w:t>den strenge</w:t>
      </w:r>
      <w:r>
        <w:rPr>
          <w:spacing w:val="-1"/>
        </w:rPr>
        <w:t> </w:t>
      </w:r>
      <w:r>
        <w:rPr/>
        <w:t>og ubehagelige </w:t>
      </w:r>
      <w:r>
        <w:rPr>
          <w:spacing w:val="-2"/>
        </w:rPr>
        <w:t>stemmen</w:t>
      </w:r>
    </w:p>
    <w:p>
      <w:pPr>
        <w:spacing w:after="0"/>
        <w:sectPr>
          <w:pgSz w:w="9640" w:h="13610"/>
          <w:pgMar w:header="367" w:footer="425" w:top="900" w:bottom="660" w:left="860" w:right="640"/>
        </w:sectPr>
      </w:pPr>
    </w:p>
    <w:p>
      <w:pPr>
        <w:pStyle w:val="BodyText"/>
        <w:spacing w:before="127"/>
        <w:ind w:left="670" w:right="639"/>
        <w:jc w:val="left"/>
      </w:pPr>
      <w:r>
        <w:rPr/>
        <w:t>med</w:t>
      </w:r>
      <w:r>
        <w:rPr>
          <w:spacing w:val="-11"/>
        </w:rPr>
        <w:t> </w:t>
      </w:r>
      <w:r>
        <w:rPr/>
        <w:t>den</w:t>
      </w:r>
      <w:r>
        <w:rPr>
          <w:spacing w:val="-11"/>
        </w:rPr>
        <w:t> </w:t>
      </w:r>
      <w:r>
        <w:rPr/>
        <w:t>hyggelige</w:t>
      </w:r>
      <w:r>
        <w:rPr>
          <w:spacing w:val="-11"/>
        </w:rPr>
        <w:t> </w:t>
      </w:r>
      <w:r>
        <w:rPr/>
        <w:t>stemmen.</w:t>
      </w:r>
      <w:r>
        <w:rPr>
          <w:spacing w:val="-11"/>
        </w:rPr>
        <w:t> </w:t>
      </w:r>
      <w:r>
        <w:rPr/>
        <w:t>Og</w:t>
      </w:r>
      <w:r>
        <w:rPr>
          <w:spacing w:val="-11"/>
        </w:rPr>
        <w:t> </w:t>
      </w:r>
      <w:r>
        <w:rPr/>
        <w:t>i</w:t>
      </w:r>
      <w:r>
        <w:rPr>
          <w:spacing w:val="-11"/>
        </w:rPr>
        <w:t> </w:t>
      </w:r>
      <w:r>
        <w:rPr/>
        <w:t>stedet</w:t>
      </w:r>
      <w:r>
        <w:rPr>
          <w:spacing w:val="-11"/>
        </w:rPr>
        <w:t> </w:t>
      </w:r>
      <w:r>
        <w:rPr/>
        <w:t>for</w:t>
      </w:r>
      <w:r>
        <w:rPr>
          <w:spacing w:val="-11"/>
        </w:rPr>
        <w:t> </w:t>
      </w:r>
      <w:r>
        <w:rPr/>
        <w:t>å</w:t>
      </w:r>
      <w:r>
        <w:rPr>
          <w:spacing w:val="-11"/>
        </w:rPr>
        <w:t> </w:t>
      </w:r>
      <w:r>
        <w:rPr/>
        <w:t>si</w:t>
      </w:r>
      <w:r>
        <w:rPr>
          <w:spacing w:val="-11"/>
        </w:rPr>
        <w:t> </w:t>
      </w:r>
      <w:r>
        <w:rPr/>
        <w:t>ubehagelige</w:t>
      </w:r>
      <w:r>
        <w:rPr>
          <w:spacing w:val="-11"/>
        </w:rPr>
        <w:t> </w:t>
      </w:r>
      <w:r>
        <w:rPr/>
        <w:t>ting</w:t>
      </w:r>
      <w:r>
        <w:rPr>
          <w:spacing w:val="-11"/>
        </w:rPr>
        <w:t> </w:t>
      </w:r>
      <w:r>
        <w:rPr/>
        <w:t>kan</w:t>
      </w:r>
      <w:r>
        <w:rPr>
          <w:spacing w:val="-11"/>
        </w:rPr>
        <w:t> </w:t>
      </w:r>
      <w:r>
        <w:rPr/>
        <w:t>den kanskje si noe hyggelig og positivt.</w:t>
      </w:r>
    </w:p>
    <w:p>
      <w:pPr>
        <w:pStyle w:val="BodyText"/>
        <w:ind w:left="0"/>
        <w:jc w:val="left"/>
      </w:pPr>
    </w:p>
    <w:p>
      <w:pPr>
        <w:pStyle w:val="BodyText"/>
        <w:ind w:right="547"/>
      </w:pPr>
      <w:r>
        <w:rPr/>
        <w:t>Klienten gjennomførte terapeutens intervensjoner ved å forestille seg det terapeuten hadde foreslått.</w:t>
      </w:r>
      <w:r>
        <w:rPr>
          <w:spacing w:val="-1"/>
        </w:rPr>
        <w:t> </w:t>
      </w:r>
      <w:r>
        <w:rPr/>
        <w:t>Etter en</w:t>
      </w:r>
      <w:r>
        <w:rPr>
          <w:spacing w:val="-1"/>
        </w:rPr>
        <w:t> </w:t>
      </w:r>
      <w:r>
        <w:rPr/>
        <w:t>stund nikket</w:t>
      </w:r>
      <w:r>
        <w:rPr>
          <w:spacing w:val="-1"/>
        </w:rPr>
        <w:t> </w:t>
      </w:r>
      <w:r>
        <w:rPr/>
        <w:t>klienten. Det</w:t>
      </w:r>
      <w:r>
        <w:rPr>
          <w:spacing w:val="-1"/>
        </w:rPr>
        <w:t> </w:t>
      </w:r>
      <w:r>
        <w:rPr/>
        <w:t>fungerte. Plutselig</w:t>
      </w:r>
      <w:r>
        <w:rPr>
          <w:spacing w:val="-1"/>
        </w:rPr>
        <w:t> </w:t>
      </w:r>
      <w:r>
        <w:rPr/>
        <w:t>forsvant hallu- sinasjonen,</w:t>
      </w:r>
      <w:r>
        <w:rPr>
          <w:spacing w:val="-1"/>
        </w:rPr>
        <w:t> </w:t>
      </w:r>
      <w:r>
        <w:rPr/>
        <w:t>og</w:t>
      </w:r>
      <w:r>
        <w:rPr>
          <w:spacing w:val="-1"/>
        </w:rPr>
        <w:t> </w:t>
      </w:r>
      <w:r>
        <w:rPr/>
        <w:t>klienten</w:t>
      </w:r>
      <w:r>
        <w:rPr>
          <w:spacing w:val="-1"/>
        </w:rPr>
        <w:t> </w:t>
      </w:r>
      <w:r>
        <w:rPr/>
        <w:t>fokuserte</w:t>
      </w:r>
      <w:r>
        <w:rPr>
          <w:spacing w:val="-1"/>
        </w:rPr>
        <w:t> </w:t>
      </w:r>
      <w:r>
        <w:rPr/>
        <w:t>igjen</w:t>
      </w:r>
      <w:r>
        <w:rPr>
          <w:spacing w:val="-1"/>
        </w:rPr>
        <w:t> </w:t>
      </w:r>
      <w:r>
        <w:rPr/>
        <w:t>på</w:t>
      </w:r>
      <w:r>
        <w:rPr>
          <w:spacing w:val="-1"/>
        </w:rPr>
        <w:t> </w:t>
      </w:r>
      <w:r>
        <w:rPr/>
        <w:t>undertegnede</w:t>
      </w:r>
      <w:r>
        <w:rPr>
          <w:spacing w:val="-1"/>
        </w:rPr>
        <w:t> </w:t>
      </w:r>
      <w:r>
        <w:rPr/>
        <w:t>og</w:t>
      </w:r>
      <w:r>
        <w:rPr>
          <w:spacing w:val="-1"/>
        </w:rPr>
        <w:t> </w:t>
      </w:r>
      <w:r>
        <w:rPr/>
        <w:t>på</w:t>
      </w:r>
      <w:r>
        <w:rPr>
          <w:spacing w:val="-1"/>
        </w:rPr>
        <w:t> </w:t>
      </w:r>
      <w:r>
        <w:rPr/>
        <w:t>behandlingen,</w:t>
      </w:r>
      <w:r>
        <w:rPr>
          <w:spacing w:val="-1"/>
        </w:rPr>
        <w:t> </w:t>
      </w:r>
      <w:r>
        <w:rPr/>
        <w:t>nå</w:t>
      </w:r>
      <w:r>
        <w:rPr>
          <w:spacing w:val="-1"/>
        </w:rPr>
        <w:t> </w:t>
      </w:r>
      <w:r>
        <w:rPr/>
        <w:t>uten </w:t>
      </w:r>
      <w:r>
        <w:rPr>
          <w:spacing w:val="-2"/>
        </w:rPr>
        <w:t>angst.</w:t>
      </w:r>
      <w:r>
        <w:rPr>
          <w:spacing w:val="-4"/>
        </w:rPr>
        <w:t> </w:t>
      </w:r>
      <w:r>
        <w:rPr>
          <w:spacing w:val="-2"/>
        </w:rPr>
        <w:t>Jeg</w:t>
      </w:r>
      <w:r>
        <w:rPr>
          <w:spacing w:val="-4"/>
        </w:rPr>
        <w:t> </w:t>
      </w:r>
      <w:r>
        <w:rPr>
          <w:spacing w:val="-2"/>
        </w:rPr>
        <w:t>fortsatte</w:t>
      </w:r>
      <w:r>
        <w:rPr>
          <w:spacing w:val="-4"/>
        </w:rPr>
        <w:t> </w:t>
      </w:r>
      <w:r>
        <w:rPr>
          <w:spacing w:val="-2"/>
        </w:rPr>
        <w:t>behandlingen</w:t>
      </w:r>
      <w:r>
        <w:rPr>
          <w:spacing w:val="-4"/>
        </w:rPr>
        <w:t> </w:t>
      </w:r>
      <w:r>
        <w:rPr>
          <w:spacing w:val="-2"/>
        </w:rPr>
        <w:t>som</w:t>
      </w:r>
      <w:r>
        <w:rPr>
          <w:spacing w:val="-4"/>
        </w:rPr>
        <w:t> </w:t>
      </w:r>
      <w:r>
        <w:rPr>
          <w:spacing w:val="-2"/>
        </w:rPr>
        <w:t>om</w:t>
      </w:r>
      <w:r>
        <w:rPr>
          <w:spacing w:val="-4"/>
        </w:rPr>
        <w:t> </w:t>
      </w:r>
      <w:r>
        <w:rPr>
          <w:spacing w:val="-2"/>
        </w:rPr>
        <w:t>intet</w:t>
      </w:r>
      <w:r>
        <w:rPr>
          <w:spacing w:val="-4"/>
        </w:rPr>
        <w:t> </w:t>
      </w:r>
      <w:r>
        <w:rPr>
          <w:spacing w:val="-2"/>
        </w:rPr>
        <w:t>unaturlig</w:t>
      </w:r>
      <w:r>
        <w:rPr>
          <w:spacing w:val="-4"/>
        </w:rPr>
        <w:t> </w:t>
      </w:r>
      <w:r>
        <w:rPr>
          <w:spacing w:val="-2"/>
        </w:rPr>
        <w:t>hadde</w:t>
      </w:r>
      <w:r>
        <w:rPr>
          <w:spacing w:val="-4"/>
        </w:rPr>
        <w:t> </w:t>
      </w:r>
      <w:r>
        <w:rPr>
          <w:spacing w:val="-2"/>
        </w:rPr>
        <w:t>skjedd.</w:t>
      </w:r>
      <w:r>
        <w:rPr>
          <w:spacing w:val="-4"/>
        </w:rPr>
        <w:t> </w:t>
      </w:r>
      <w:r>
        <w:rPr>
          <w:spacing w:val="-2"/>
        </w:rPr>
        <w:t>Vi</w:t>
      </w:r>
      <w:r>
        <w:rPr>
          <w:spacing w:val="-4"/>
        </w:rPr>
        <w:t> </w:t>
      </w:r>
      <w:r>
        <w:rPr>
          <w:spacing w:val="-2"/>
        </w:rPr>
        <w:t>snakket</w:t>
      </w:r>
      <w:r>
        <w:rPr>
          <w:spacing w:val="-4"/>
        </w:rPr>
        <w:t> </w:t>
      </w:r>
      <w:r>
        <w:rPr>
          <w:spacing w:val="-2"/>
        </w:rPr>
        <w:t>ikke </w:t>
      </w:r>
      <w:r>
        <w:rPr/>
        <w:t>om hallusinasjonen.</w:t>
      </w:r>
    </w:p>
    <w:p>
      <w:pPr>
        <w:pStyle w:val="Heading8"/>
        <w:jc w:val="both"/>
      </w:pPr>
      <w:r>
        <w:rPr/>
        <w:t>Hva</w:t>
      </w:r>
      <w:r>
        <w:rPr>
          <w:spacing w:val="-4"/>
        </w:rPr>
        <w:t> </w:t>
      </w:r>
      <w:r>
        <w:rPr/>
        <w:t>skjedde</w:t>
      </w:r>
      <w:r>
        <w:rPr>
          <w:spacing w:val="-4"/>
        </w:rPr>
        <w:t> her?</w:t>
      </w:r>
    </w:p>
    <w:p>
      <w:pPr>
        <w:pStyle w:val="BodyText"/>
        <w:spacing w:before="122"/>
        <w:ind w:right="547"/>
      </w:pPr>
      <w:r>
        <w:rPr/>
        <w:t>Kvinnens hallusinasjon, der hun var liten og dukken stor, og det at den sa ubehage- lige ting og befalte henne å gjøre ting, er kanskje ikke så uvanlig. Det uvanlige var at kvinnen var i stand til å endre hallusinasjonen, fra at hun var liten og preget av mak- tesløshet, manglende kontroll, angst og uten vilje, til at hun var i stand til å lage en</w:t>
      </w:r>
      <w:r>
        <w:rPr>
          <w:spacing w:val="40"/>
        </w:rPr>
        <w:t> </w:t>
      </w:r>
      <w:r>
        <w:rPr/>
        <w:t>ny</w:t>
      </w:r>
      <w:r>
        <w:rPr>
          <w:spacing w:val="-1"/>
        </w:rPr>
        <w:t> </w:t>
      </w:r>
      <w:r>
        <w:rPr/>
        <w:t>hallusinasjon</w:t>
      </w:r>
      <w:r>
        <w:rPr>
          <w:spacing w:val="-1"/>
        </w:rPr>
        <w:t> </w:t>
      </w:r>
      <w:r>
        <w:rPr/>
        <w:t>hvor</w:t>
      </w:r>
      <w:r>
        <w:rPr>
          <w:spacing w:val="-1"/>
        </w:rPr>
        <w:t> </w:t>
      </w:r>
      <w:r>
        <w:rPr/>
        <w:t>hun</w:t>
      </w:r>
      <w:r>
        <w:rPr>
          <w:spacing w:val="-1"/>
        </w:rPr>
        <w:t> </w:t>
      </w:r>
      <w:r>
        <w:rPr/>
        <w:t>hadde</w:t>
      </w:r>
      <w:r>
        <w:rPr>
          <w:spacing w:val="-1"/>
        </w:rPr>
        <w:t> </w:t>
      </w:r>
      <w:r>
        <w:rPr/>
        <w:t>fått</w:t>
      </w:r>
      <w:r>
        <w:rPr>
          <w:spacing w:val="-1"/>
        </w:rPr>
        <w:t> </w:t>
      </w:r>
      <w:r>
        <w:rPr/>
        <w:t>en</w:t>
      </w:r>
      <w:r>
        <w:rPr>
          <w:spacing w:val="-1"/>
        </w:rPr>
        <w:t> </w:t>
      </w:r>
      <w:r>
        <w:rPr/>
        <w:t>naturlig</w:t>
      </w:r>
      <w:r>
        <w:rPr>
          <w:spacing w:val="-1"/>
        </w:rPr>
        <w:t> </w:t>
      </w:r>
      <w:r>
        <w:rPr/>
        <w:t>størrelse</w:t>
      </w:r>
      <w:r>
        <w:rPr>
          <w:spacing w:val="-1"/>
        </w:rPr>
        <w:t> </w:t>
      </w:r>
      <w:r>
        <w:rPr/>
        <w:t>og</w:t>
      </w:r>
      <w:r>
        <w:rPr>
          <w:spacing w:val="-1"/>
        </w:rPr>
        <w:t> </w:t>
      </w:r>
      <w:r>
        <w:rPr/>
        <w:t>var</w:t>
      </w:r>
      <w:r>
        <w:rPr>
          <w:spacing w:val="-1"/>
        </w:rPr>
        <w:t> </w:t>
      </w:r>
      <w:r>
        <w:rPr/>
        <w:t>blitt</w:t>
      </w:r>
      <w:r>
        <w:rPr>
          <w:spacing w:val="-1"/>
        </w:rPr>
        <w:t> </w:t>
      </w:r>
      <w:r>
        <w:rPr/>
        <w:t>den</w:t>
      </w:r>
      <w:r>
        <w:rPr>
          <w:spacing w:val="-1"/>
        </w:rPr>
        <w:t> </w:t>
      </w:r>
      <w:r>
        <w:rPr/>
        <w:t>som</w:t>
      </w:r>
      <w:r>
        <w:rPr>
          <w:spacing w:val="-1"/>
        </w:rPr>
        <w:t> </w:t>
      </w:r>
      <w:r>
        <w:rPr/>
        <w:t>hadde makt</w:t>
      </w:r>
      <w:r>
        <w:rPr>
          <w:spacing w:val="-6"/>
        </w:rPr>
        <w:t> </w:t>
      </w:r>
      <w:r>
        <w:rPr/>
        <w:t>i</w:t>
      </w:r>
      <w:r>
        <w:rPr>
          <w:spacing w:val="-6"/>
        </w:rPr>
        <w:t> </w:t>
      </w:r>
      <w:r>
        <w:rPr/>
        <w:t>situasjonen.</w:t>
      </w:r>
      <w:r>
        <w:rPr>
          <w:spacing w:val="-6"/>
        </w:rPr>
        <w:t> </w:t>
      </w:r>
      <w:r>
        <w:rPr/>
        <w:t>Og</w:t>
      </w:r>
      <w:r>
        <w:rPr>
          <w:spacing w:val="-6"/>
        </w:rPr>
        <w:t> </w:t>
      </w:r>
      <w:r>
        <w:rPr/>
        <w:t>at</w:t>
      </w:r>
      <w:r>
        <w:rPr>
          <w:spacing w:val="-6"/>
        </w:rPr>
        <w:t> </w:t>
      </w:r>
      <w:r>
        <w:rPr/>
        <w:t>dukken,</w:t>
      </w:r>
      <w:r>
        <w:rPr>
          <w:spacing w:val="-6"/>
        </w:rPr>
        <w:t> </w:t>
      </w:r>
      <w:r>
        <w:rPr/>
        <w:t>i</w:t>
      </w:r>
      <w:r>
        <w:rPr>
          <w:spacing w:val="-6"/>
        </w:rPr>
        <w:t> </w:t>
      </w:r>
      <w:r>
        <w:rPr/>
        <w:t>hallusinasjonen,</w:t>
      </w:r>
      <w:r>
        <w:rPr>
          <w:spacing w:val="-6"/>
        </w:rPr>
        <w:t> </w:t>
      </w:r>
      <w:r>
        <w:rPr/>
        <w:t>som</w:t>
      </w:r>
      <w:r>
        <w:rPr>
          <w:spacing w:val="-6"/>
        </w:rPr>
        <w:t> </w:t>
      </w:r>
      <w:r>
        <w:rPr/>
        <w:t>følge</w:t>
      </w:r>
      <w:r>
        <w:rPr>
          <w:spacing w:val="-6"/>
        </w:rPr>
        <w:t> </w:t>
      </w:r>
      <w:r>
        <w:rPr/>
        <w:t>av</w:t>
      </w:r>
      <w:r>
        <w:rPr>
          <w:spacing w:val="-6"/>
        </w:rPr>
        <w:t> </w:t>
      </w:r>
      <w:r>
        <w:rPr/>
        <w:t>få</w:t>
      </w:r>
      <w:r>
        <w:rPr>
          <w:spacing w:val="-6"/>
        </w:rPr>
        <w:t> </w:t>
      </w:r>
      <w:r>
        <w:rPr/>
        <w:t>intervensjoner,</w:t>
      </w:r>
      <w:r>
        <w:rPr>
          <w:spacing w:val="-6"/>
        </w:rPr>
        <w:t> </w:t>
      </w:r>
      <w:r>
        <w:rPr/>
        <w:t>sa hyggelige</w:t>
      </w:r>
      <w:r>
        <w:rPr>
          <w:spacing w:val="-7"/>
        </w:rPr>
        <w:t> </w:t>
      </w:r>
      <w:r>
        <w:rPr/>
        <w:t>ting</w:t>
      </w:r>
      <w:r>
        <w:rPr>
          <w:spacing w:val="-7"/>
        </w:rPr>
        <w:t> </w:t>
      </w:r>
      <w:r>
        <w:rPr/>
        <w:t>med</w:t>
      </w:r>
      <w:r>
        <w:rPr>
          <w:spacing w:val="-7"/>
        </w:rPr>
        <w:t> </w:t>
      </w:r>
      <w:r>
        <w:rPr/>
        <w:t>en</w:t>
      </w:r>
      <w:r>
        <w:rPr>
          <w:spacing w:val="-7"/>
        </w:rPr>
        <w:t> </w:t>
      </w:r>
      <w:r>
        <w:rPr/>
        <w:t>varm</w:t>
      </w:r>
      <w:r>
        <w:rPr>
          <w:spacing w:val="-7"/>
        </w:rPr>
        <w:t> </w:t>
      </w:r>
      <w:r>
        <w:rPr/>
        <w:t>stemme.</w:t>
      </w:r>
      <w:r>
        <w:rPr>
          <w:spacing w:val="-7"/>
        </w:rPr>
        <w:t> </w:t>
      </w:r>
      <w:r>
        <w:rPr/>
        <w:t>Det</w:t>
      </w:r>
      <w:r>
        <w:rPr>
          <w:spacing w:val="-7"/>
        </w:rPr>
        <w:t> </w:t>
      </w:r>
      <w:r>
        <w:rPr/>
        <w:t>var</w:t>
      </w:r>
      <w:r>
        <w:rPr>
          <w:spacing w:val="-7"/>
        </w:rPr>
        <w:t> </w:t>
      </w:r>
      <w:r>
        <w:rPr/>
        <w:t>også</w:t>
      </w:r>
      <w:r>
        <w:rPr>
          <w:spacing w:val="-7"/>
        </w:rPr>
        <w:t> </w:t>
      </w:r>
      <w:r>
        <w:rPr/>
        <w:t>uvanlig</w:t>
      </w:r>
      <w:r>
        <w:rPr>
          <w:spacing w:val="-7"/>
        </w:rPr>
        <w:t> </w:t>
      </w:r>
      <w:r>
        <w:rPr/>
        <w:t>at</w:t>
      </w:r>
      <w:r>
        <w:rPr>
          <w:spacing w:val="-7"/>
        </w:rPr>
        <w:t> </w:t>
      </w:r>
      <w:r>
        <w:rPr/>
        <w:t>hallusinasjonen</w:t>
      </w:r>
      <w:r>
        <w:rPr>
          <w:spacing w:val="-7"/>
        </w:rPr>
        <w:t> </w:t>
      </w:r>
      <w:r>
        <w:rPr/>
        <w:t>plutselig forsvant da den var endret.</w:t>
      </w:r>
    </w:p>
    <w:p>
      <w:pPr>
        <w:pStyle w:val="BodyText"/>
        <w:ind w:right="547" w:firstLine="283"/>
      </w:pPr>
      <w:r>
        <w:rPr/>
        <w:t>Eksemplet betyr ikke at klienten ikke lenger kommer til å hallusinere, men denne opplevelsen forteller noe om mulighetene for å endre og erstatte hallusinasjoner, det vil si kontakten med visuelle og auditive mentale elementer som rommer angst, med hallusinasjoner som rommer positive følelser som kontroll, sikkerhet og psykisk vel- være. Eksempelet illustrerer at man i noen situasjoner kan betrakte klientens evne til å hallusinere som et mentalt talent, og evnen til å endre sine hallusinasjoner som en endringsressurs.</w:t>
      </w:r>
      <w:r>
        <w:rPr>
          <w:spacing w:val="-5"/>
        </w:rPr>
        <w:t> </w:t>
      </w:r>
      <w:r>
        <w:rPr/>
        <w:t>Eksempelet</w:t>
      </w:r>
      <w:r>
        <w:rPr>
          <w:spacing w:val="-5"/>
        </w:rPr>
        <w:t> </w:t>
      </w:r>
      <w:r>
        <w:rPr/>
        <w:t>forteller</w:t>
      </w:r>
      <w:r>
        <w:rPr>
          <w:spacing w:val="-5"/>
        </w:rPr>
        <w:t> </w:t>
      </w:r>
      <w:r>
        <w:rPr/>
        <w:t>også</w:t>
      </w:r>
      <w:r>
        <w:rPr>
          <w:spacing w:val="-5"/>
        </w:rPr>
        <w:t> </w:t>
      </w:r>
      <w:r>
        <w:rPr/>
        <w:t>at</w:t>
      </w:r>
      <w:r>
        <w:rPr>
          <w:spacing w:val="-5"/>
        </w:rPr>
        <w:t> </w:t>
      </w:r>
      <w:r>
        <w:rPr/>
        <w:t>de</w:t>
      </w:r>
      <w:r>
        <w:rPr>
          <w:spacing w:val="-5"/>
        </w:rPr>
        <w:t> </w:t>
      </w:r>
      <w:r>
        <w:rPr/>
        <w:t>egenskapene</w:t>
      </w:r>
      <w:r>
        <w:rPr>
          <w:spacing w:val="-5"/>
        </w:rPr>
        <w:t> </w:t>
      </w:r>
      <w:r>
        <w:rPr/>
        <w:t>som</w:t>
      </w:r>
      <w:r>
        <w:rPr>
          <w:spacing w:val="-5"/>
        </w:rPr>
        <w:t> </w:t>
      </w:r>
      <w:r>
        <w:rPr/>
        <w:t>anvendes</w:t>
      </w:r>
      <w:r>
        <w:rPr>
          <w:spacing w:val="-5"/>
        </w:rPr>
        <w:t> </w:t>
      </w:r>
      <w:r>
        <w:rPr/>
        <w:t>for</w:t>
      </w:r>
      <w:r>
        <w:rPr>
          <w:spacing w:val="-5"/>
        </w:rPr>
        <w:t> </w:t>
      </w:r>
      <w:r>
        <w:rPr/>
        <w:t>å</w:t>
      </w:r>
      <w:r>
        <w:rPr>
          <w:spacing w:val="-5"/>
        </w:rPr>
        <w:t> </w:t>
      </w:r>
      <w:r>
        <w:rPr/>
        <w:t>hal- lusinere kan anvendes motsatt vei, til å endre og fjerne hallusinasjonene.</w:t>
      </w:r>
    </w:p>
    <w:p>
      <w:pPr>
        <w:pStyle w:val="BodyText"/>
        <w:spacing w:before="65"/>
        <w:ind w:left="0"/>
        <w:jc w:val="left"/>
      </w:pPr>
    </w:p>
    <w:p>
      <w:pPr>
        <w:pStyle w:val="Heading5"/>
        <w:jc w:val="both"/>
      </w:pPr>
      <w:r>
        <w:rPr/>
        <w:t>Hypersensitivitet</w:t>
      </w:r>
      <w:r>
        <w:rPr>
          <w:spacing w:val="-1"/>
        </w:rPr>
        <w:t> </w:t>
      </w:r>
      <w:r>
        <w:rPr/>
        <w:t>og </w:t>
      </w:r>
      <w:r>
        <w:rPr>
          <w:spacing w:val="-2"/>
        </w:rPr>
        <w:t>Revir</w:t>
      </w:r>
    </w:p>
    <w:p>
      <w:pPr>
        <w:pStyle w:val="BodyText"/>
        <w:spacing w:before="314"/>
        <w:ind w:right="547"/>
      </w:pPr>
      <w:r>
        <w:rPr/>
        <w:t>Mange av klientene har utviklet overfølsomhet overfor tanker, sanseinntrykk, situa- sjoner</w:t>
      </w:r>
      <w:r>
        <w:rPr>
          <w:spacing w:val="-1"/>
        </w:rPr>
        <w:t> </w:t>
      </w:r>
      <w:r>
        <w:rPr/>
        <w:t>eller</w:t>
      </w:r>
      <w:r>
        <w:rPr>
          <w:spacing w:val="-1"/>
        </w:rPr>
        <w:t> </w:t>
      </w:r>
      <w:r>
        <w:rPr/>
        <w:t>personer.</w:t>
      </w:r>
      <w:r>
        <w:rPr>
          <w:spacing w:val="-1"/>
        </w:rPr>
        <w:t> </w:t>
      </w:r>
      <w:r>
        <w:rPr/>
        <w:t>Et</w:t>
      </w:r>
      <w:r>
        <w:rPr>
          <w:spacing w:val="-1"/>
        </w:rPr>
        <w:t> </w:t>
      </w:r>
      <w:r>
        <w:rPr/>
        <w:t>trekk</w:t>
      </w:r>
      <w:r>
        <w:rPr>
          <w:spacing w:val="-1"/>
        </w:rPr>
        <w:t> </w:t>
      </w:r>
      <w:r>
        <w:rPr/>
        <w:t>ved</w:t>
      </w:r>
      <w:r>
        <w:rPr>
          <w:spacing w:val="-1"/>
        </w:rPr>
        <w:t> </w:t>
      </w:r>
      <w:r>
        <w:rPr/>
        <w:t>hypersensitiviteten</w:t>
      </w:r>
      <w:r>
        <w:rPr>
          <w:spacing w:val="-1"/>
        </w:rPr>
        <w:t> </w:t>
      </w:r>
      <w:r>
        <w:rPr/>
        <w:t>er</w:t>
      </w:r>
      <w:r>
        <w:rPr>
          <w:spacing w:val="-1"/>
        </w:rPr>
        <w:t> </w:t>
      </w:r>
      <w:r>
        <w:rPr/>
        <w:t>at</w:t>
      </w:r>
      <w:r>
        <w:rPr>
          <w:spacing w:val="-1"/>
        </w:rPr>
        <w:t> </w:t>
      </w:r>
      <w:r>
        <w:rPr/>
        <w:t>noen</w:t>
      </w:r>
      <w:r>
        <w:rPr>
          <w:spacing w:val="-1"/>
        </w:rPr>
        <w:t> </w:t>
      </w:r>
      <w:r>
        <w:rPr/>
        <w:t>sanseopplevelser</w:t>
      </w:r>
      <w:r>
        <w:rPr>
          <w:spacing w:val="-1"/>
        </w:rPr>
        <w:t> </w:t>
      </w:r>
      <w:r>
        <w:rPr/>
        <w:t>ser ut til å gå rett inn i følelsessenteret, amygdala, uten å gå veien om fremre del av hjer- nebarken for kognitiv bearbeidelse. Amygdala er en mandelformet kjertel på begge sider av hodet i nærheten av øreregionen. Formulert på en annen måte: visse intenst ubehagelige opplevelser går rett «inn i hjertet» uten at individet klarer å «forsvare» seg. Overfølsomheten kan også være knyttet til andres blikk, stemmeleie, utsagn og andres</w:t>
      </w:r>
      <w:r>
        <w:rPr>
          <w:spacing w:val="-13"/>
        </w:rPr>
        <w:t> </w:t>
      </w:r>
      <w:r>
        <w:rPr/>
        <w:t>reaksjoner</w:t>
      </w:r>
      <w:r>
        <w:rPr>
          <w:spacing w:val="-12"/>
        </w:rPr>
        <w:t> </w:t>
      </w:r>
      <w:r>
        <w:rPr/>
        <w:t>på</w:t>
      </w:r>
      <w:r>
        <w:rPr>
          <w:spacing w:val="-13"/>
        </w:rPr>
        <w:t> </w:t>
      </w:r>
      <w:r>
        <w:rPr/>
        <w:t>en</w:t>
      </w:r>
      <w:r>
        <w:rPr>
          <w:spacing w:val="-12"/>
        </w:rPr>
        <w:t> </w:t>
      </w:r>
      <w:r>
        <w:rPr/>
        <w:t>selv.</w:t>
      </w:r>
      <w:r>
        <w:rPr>
          <w:spacing w:val="-13"/>
        </w:rPr>
        <w:t> </w:t>
      </w:r>
      <w:r>
        <w:rPr/>
        <w:t>Sterkt</w:t>
      </w:r>
      <w:r>
        <w:rPr>
          <w:spacing w:val="-12"/>
        </w:rPr>
        <w:t> </w:t>
      </w:r>
      <w:r>
        <w:rPr/>
        <w:t>følsomme</w:t>
      </w:r>
      <w:r>
        <w:rPr>
          <w:spacing w:val="-13"/>
        </w:rPr>
        <w:t> </w:t>
      </w:r>
      <w:r>
        <w:rPr/>
        <w:t>klienter</w:t>
      </w:r>
      <w:r>
        <w:rPr>
          <w:spacing w:val="-12"/>
        </w:rPr>
        <w:t> </w:t>
      </w:r>
      <w:r>
        <w:rPr/>
        <w:t>med</w:t>
      </w:r>
      <w:r>
        <w:rPr>
          <w:spacing w:val="-13"/>
        </w:rPr>
        <w:t> </w:t>
      </w:r>
      <w:r>
        <w:rPr/>
        <w:t>dårlig</w:t>
      </w:r>
      <w:r>
        <w:rPr>
          <w:spacing w:val="-12"/>
        </w:rPr>
        <w:t> </w:t>
      </w:r>
      <w:r>
        <w:rPr/>
        <w:t>selvtillit</w:t>
      </w:r>
      <w:r>
        <w:rPr>
          <w:spacing w:val="-13"/>
        </w:rPr>
        <w:t> </w:t>
      </w:r>
      <w:r>
        <w:rPr/>
        <w:t>kan</w:t>
      </w:r>
      <w:r>
        <w:rPr>
          <w:spacing w:val="-12"/>
        </w:rPr>
        <w:t> </w:t>
      </w:r>
      <w:r>
        <w:rPr/>
        <w:t>oppleve et</w:t>
      </w:r>
      <w:r>
        <w:rPr>
          <w:spacing w:val="-10"/>
        </w:rPr>
        <w:t> </w:t>
      </w:r>
      <w:r>
        <w:rPr/>
        <w:t>intenst</w:t>
      </w:r>
      <w:r>
        <w:rPr>
          <w:spacing w:val="-10"/>
        </w:rPr>
        <w:t> </w:t>
      </w:r>
      <w:r>
        <w:rPr/>
        <w:t>ubehag</w:t>
      </w:r>
      <w:r>
        <w:rPr>
          <w:spacing w:val="-10"/>
        </w:rPr>
        <w:t> </w:t>
      </w:r>
      <w:r>
        <w:rPr/>
        <w:t>knyttet</w:t>
      </w:r>
      <w:r>
        <w:rPr>
          <w:spacing w:val="-10"/>
        </w:rPr>
        <w:t> </w:t>
      </w:r>
      <w:r>
        <w:rPr/>
        <w:t>til</w:t>
      </w:r>
      <w:r>
        <w:rPr>
          <w:spacing w:val="-10"/>
        </w:rPr>
        <w:t> </w:t>
      </w:r>
      <w:r>
        <w:rPr/>
        <w:t>tidligere</w:t>
      </w:r>
      <w:r>
        <w:rPr>
          <w:spacing w:val="-10"/>
        </w:rPr>
        <w:t> </w:t>
      </w:r>
      <w:r>
        <w:rPr/>
        <w:t>og</w:t>
      </w:r>
      <w:r>
        <w:rPr>
          <w:spacing w:val="-10"/>
        </w:rPr>
        <w:t> </w:t>
      </w:r>
      <w:r>
        <w:rPr/>
        <w:t>nåværende</w:t>
      </w:r>
      <w:r>
        <w:rPr>
          <w:spacing w:val="-10"/>
        </w:rPr>
        <w:t> </w:t>
      </w:r>
      <w:r>
        <w:rPr/>
        <w:t>situasjoner,</w:t>
      </w:r>
      <w:r>
        <w:rPr>
          <w:spacing w:val="-10"/>
        </w:rPr>
        <w:t> </w:t>
      </w:r>
      <w:r>
        <w:rPr/>
        <w:t>og</w:t>
      </w:r>
      <w:r>
        <w:rPr>
          <w:spacing w:val="-10"/>
        </w:rPr>
        <w:t> </w:t>
      </w:r>
      <w:r>
        <w:rPr/>
        <w:t>til</w:t>
      </w:r>
      <w:r>
        <w:rPr>
          <w:spacing w:val="-10"/>
        </w:rPr>
        <w:t> </w:t>
      </w:r>
      <w:r>
        <w:rPr/>
        <w:t>forestillinger</w:t>
      </w:r>
      <w:r>
        <w:rPr>
          <w:spacing w:val="-10"/>
        </w:rPr>
        <w:t> </w:t>
      </w:r>
      <w:r>
        <w:rPr/>
        <w:t>om fremtidige møter med mennesker.</w:t>
      </w:r>
    </w:p>
    <w:p>
      <w:pPr>
        <w:pStyle w:val="BodyText"/>
        <w:ind w:right="548"/>
      </w:pPr>
      <w:r>
        <w:rPr/>
        <w:t>Den terapeutiske oppgaven innebærer her å redusere følsomheten for sanseinntrykk som</w:t>
      </w:r>
      <w:r>
        <w:rPr>
          <w:spacing w:val="-6"/>
        </w:rPr>
        <w:t> </w:t>
      </w:r>
      <w:r>
        <w:rPr/>
        <w:t>fører</w:t>
      </w:r>
      <w:r>
        <w:rPr>
          <w:spacing w:val="-6"/>
        </w:rPr>
        <w:t> </w:t>
      </w:r>
      <w:r>
        <w:rPr/>
        <w:t>til</w:t>
      </w:r>
      <w:r>
        <w:rPr>
          <w:spacing w:val="-6"/>
        </w:rPr>
        <w:t> </w:t>
      </w:r>
      <w:r>
        <w:rPr/>
        <w:t>psykisk</w:t>
      </w:r>
      <w:r>
        <w:rPr>
          <w:spacing w:val="-6"/>
        </w:rPr>
        <w:t> </w:t>
      </w:r>
      <w:r>
        <w:rPr/>
        <w:t>ubehag.</w:t>
      </w:r>
      <w:r>
        <w:rPr>
          <w:spacing w:val="-6"/>
        </w:rPr>
        <w:t> </w:t>
      </w:r>
      <w:r>
        <w:rPr/>
        <w:t>For</w:t>
      </w:r>
      <w:r>
        <w:rPr>
          <w:spacing w:val="-6"/>
        </w:rPr>
        <w:t> </w:t>
      </w:r>
      <w:r>
        <w:rPr/>
        <w:t>enkelte</w:t>
      </w:r>
      <w:r>
        <w:rPr>
          <w:spacing w:val="-6"/>
        </w:rPr>
        <w:t> </w:t>
      </w:r>
      <w:r>
        <w:rPr/>
        <w:t>er</w:t>
      </w:r>
      <w:r>
        <w:rPr>
          <w:spacing w:val="-6"/>
        </w:rPr>
        <w:t> </w:t>
      </w:r>
      <w:r>
        <w:rPr/>
        <w:t>det</w:t>
      </w:r>
      <w:r>
        <w:rPr>
          <w:spacing w:val="-6"/>
        </w:rPr>
        <w:t> </w:t>
      </w:r>
      <w:r>
        <w:rPr/>
        <w:t>mulig</w:t>
      </w:r>
      <w:r>
        <w:rPr>
          <w:spacing w:val="-6"/>
        </w:rPr>
        <w:t> </w:t>
      </w:r>
      <w:r>
        <w:rPr/>
        <w:t>å</w:t>
      </w:r>
      <w:r>
        <w:rPr>
          <w:spacing w:val="-6"/>
        </w:rPr>
        <w:t> </w:t>
      </w:r>
      <w:r>
        <w:rPr/>
        <w:t>gradere</w:t>
      </w:r>
      <w:r>
        <w:rPr>
          <w:spacing w:val="-6"/>
        </w:rPr>
        <w:t> </w:t>
      </w:r>
      <w:r>
        <w:rPr/>
        <w:t>følsomheten</w:t>
      </w:r>
      <w:r>
        <w:rPr>
          <w:spacing w:val="-6"/>
        </w:rPr>
        <w:t> </w:t>
      </w:r>
      <w:r>
        <w:rPr/>
        <w:t>i</w:t>
      </w:r>
      <w:r>
        <w:rPr>
          <w:spacing w:val="-6"/>
        </w:rPr>
        <w:t> </w:t>
      </w:r>
      <w:r>
        <w:rPr/>
        <w:t>forhold til</w:t>
      </w:r>
      <w:r>
        <w:rPr>
          <w:spacing w:val="-12"/>
        </w:rPr>
        <w:t> </w:t>
      </w:r>
      <w:r>
        <w:rPr/>
        <w:t>bestemte</w:t>
      </w:r>
      <w:r>
        <w:rPr>
          <w:spacing w:val="-11"/>
        </w:rPr>
        <w:t> </w:t>
      </w:r>
      <w:r>
        <w:rPr/>
        <w:t>situasjoner</w:t>
      </w:r>
      <w:r>
        <w:rPr>
          <w:spacing w:val="-12"/>
        </w:rPr>
        <w:t> </w:t>
      </w:r>
      <w:r>
        <w:rPr/>
        <w:t>og</w:t>
      </w:r>
      <w:r>
        <w:rPr>
          <w:spacing w:val="-11"/>
        </w:rPr>
        <w:t> </w:t>
      </w:r>
      <w:r>
        <w:rPr/>
        <w:t>skru</w:t>
      </w:r>
      <w:r>
        <w:rPr>
          <w:spacing w:val="-11"/>
        </w:rPr>
        <w:t> </w:t>
      </w:r>
      <w:r>
        <w:rPr/>
        <w:t>den</w:t>
      </w:r>
      <w:r>
        <w:rPr>
          <w:spacing w:val="-12"/>
        </w:rPr>
        <w:t> </w:t>
      </w:r>
      <w:r>
        <w:rPr/>
        <w:t>ned</w:t>
      </w:r>
      <w:r>
        <w:rPr>
          <w:spacing w:val="-11"/>
        </w:rPr>
        <w:t> </w:t>
      </w:r>
      <w:r>
        <w:rPr/>
        <w:t>til</w:t>
      </w:r>
      <w:r>
        <w:rPr>
          <w:spacing w:val="-11"/>
        </w:rPr>
        <w:t> </w:t>
      </w:r>
      <w:r>
        <w:rPr/>
        <w:t>5</w:t>
      </w:r>
      <w:r>
        <w:rPr>
          <w:spacing w:val="-12"/>
        </w:rPr>
        <w:t> </w:t>
      </w:r>
      <w:r>
        <w:rPr/>
        <w:t>%</w:t>
      </w:r>
      <w:r>
        <w:rPr>
          <w:spacing w:val="-11"/>
        </w:rPr>
        <w:t> </w:t>
      </w:r>
      <w:r>
        <w:rPr/>
        <w:t>eller</w:t>
      </w:r>
      <w:r>
        <w:rPr>
          <w:spacing w:val="-12"/>
        </w:rPr>
        <w:t> </w:t>
      </w:r>
      <w:r>
        <w:rPr/>
        <w:t>10</w:t>
      </w:r>
      <w:r>
        <w:rPr>
          <w:spacing w:val="-11"/>
        </w:rPr>
        <w:t> </w:t>
      </w:r>
      <w:r>
        <w:rPr/>
        <w:t>%</w:t>
      </w:r>
      <w:r>
        <w:rPr>
          <w:spacing w:val="-11"/>
        </w:rPr>
        <w:t> </w:t>
      </w:r>
      <w:r>
        <w:rPr/>
        <w:t>hvis</w:t>
      </w:r>
      <w:r>
        <w:rPr>
          <w:spacing w:val="-12"/>
        </w:rPr>
        <w:t> </w:t>
      </w:r>
      <w:r>
        <w:rPr/>
        <w:t>den</w:t>
      </w:r>
      <w:r>
        <w:rPr>
          <w:spacing w:val="-11"/>
        </w:rPr>
        <w:t> </w:t>
      </w:r>
      <w:r>
        <w:rPr/>
        <w:t>tidligere</w:t>
      </w:r>
      <w:r>
        <w:rPr>
          <w:spacing w:val="-11"/>
        </w:rPr>
        <w:t> </w:t>
      </w:r>
      <w:r>
        <w:rPr/>
        <w:t>lå</w:t>
      </w:r>
      <w:r>
        <w:rPr>
          <w:spacing w:val="-12"/>
        </w:rPr>
        <w:t> </w:t>
      </w:r>
      <w:r>
        <w:rPr/>
        <w:t>på</w:t>
      </w:r>
      <w:r>
        <w:rPr>
          <w:spacing w:val="-11"/>
        </w:rPr>
        <w:t> </w:t>
      </w:r>
      <w:r>
        <w:rPr/>
        <w:t>100</w:t>
      </w:r>
      <w:r>
        <w:rPr>
          <w:spacing w:val="-11"/>
        </w:rPr>
        <w:t> </w:t>
      </w:r>
      <w:r>
        <w:rPr>
          <w:spacing w:val="-5"/>
        </w:rPr>
        <w:t>%.</w:t>
      </w:r>
    </w:p>
    <w:p>
      <w:pPr>
        <w:spacing w:after="0"/>
        <w:sectPr>
          <w:pgSz w:w="9640" w:h="13610"/>
          <w:pgMar w:header="345" w:footer="460" w:top="900" w:bottom="620" w:left="860" w:right="640"/>
        </w:sectPr>
      </w:pPr>
    </w:p>
    <w:p>
      <w:pPr>
        <w:pStyle w:val="BodyText"/>
        <w:spacing w:before="127"/>
        <w:ind w:left="330" w:right="320"/>
      </w:pPr>
      <w:r>
        <w:rPr/>
        <w:t>Det</w:t>
      </w:r>
      <w:r>
        <w:rPr>
          <w:spacing w:val="-10"/>
        </w:rPr>
        <w:t> </w:t>
      </w:r>
      <w:r>
        <w:rPr/>
        <w:t>er</w:t>
      </w:r>
      <w:r>
        <w:rPr>
          <w:spacing w:val="-10"/>
        </w:rPr>
        <w:t> </w:t>
      </w:r>
      <w:r>
        <w:rPr/>
        <w:t>også</w:t>
      </w:r>
      <w:r>
        <w:rPr>
          <w:spacing w:val="-10"/>
        </w:rPr>
        <w:t> </w:t>
      </w:r>
      <w:r>
        <w:rPr/>
        <w:t>mulig</w:t>
      </w:r>
      <w:r>
        <w:rPr>
          <w:spacing w:val="-10"/>
        </w:rPr>
        <w:t> </w:t>
      </w:r>
      <w:r>
        <w:rPr/>
        <w:t>å</w:t>
      </w:r>
      <w:r>
        <w:rPr>
          <w:spacing w:val="-10"/>
        </w:rPr>
        <w:t> </w:t>
      </w:r>
      <w:r>
        <w:rPr/>
        <w:t>øke</w:t>
      </w:r>
      <w:r>
        <w:rPr>
          <w:spacing w:val="-10"/>
        </w:rPr>
        <w:t> </w:t>
      </w:r>
      <w:r>
        <w:rPr/>
        <w:t>klientens</w:t>
      </w:r>
      <w:r>
        <w:rPr>
          <w:spacing w:val="-10"/>
        </w:rPr>
        <w:t> </w:t>
      </w:r>
      <w:r>
        <w:rPr/>
        <w:t>oppmerksomhet</w:t>
      </w:r>
      <w:r>
        <w:rPr>
          <w:spacing w:val="-10"/>
        </w:rPr>
        <w:t> </w:t>
      </w:r>
      <w:r>
        <w:rPr/>
        <w:t>overfor</w:t>
      </w:r>
      <w:r>
        <w:rPr>
          <w:spacing w:val="-10"/>
        </w:rPr>
        <w:t> </w:t>
      </w:r>
      <w:r>
        <w:rPr/>
        <w:t>sanseopplevelser</w:t>
      </w:r>
      <w:r>
        <w:rPr>
          <w:spacing w:val="-10"/>
        </w:rPr>
        <w:t> </w:t>
      </w:r>
      <w:r>
        <w:rPr/>
        <w:t>som</w:t>
      </w:r>
      <w:r>
        <w:rPr>
          <w:spacing w:val="-10"/>
        </w:rPr>
        <w:t> </w:t>
      </w:r>
      <w:r>
        <w:rPr/>
        <w:t>fører til</w:t>
      </w:r>
      <w:r>
        <w:rPr>
          <w:spacing w:val="-7"/>
        </w:rPr>
        <w:t> </w:t>
      </w:r>
      <w:r>
        <w:rPr/>
        <w:t>positive</w:t>
      </w:r>
      <w:r>
        <w:rPr>
          <w:spacing w:val="-7"/>
        </w:rPr>
        <w:t> </w:t>
      </w:r>
      <w:r>
        <w:rPr/>
        <w:t>følelsesmessige</w:t>
      </w:r>
      <w:r>
        <w:rPr>
          <w:spacing w:val="-7"/>
        </w:rPr>
        <w:t> </w:t>
      </w:r>
      <w:r>
        <w:rPr/>
        <w:t>reaksjoner</w:t>
      </w:r>
      <w:r>
        <w:rPr>
          <w:spacing w:val="-7"/>
        </w:rPr>
        <w:t> </w:t>
      </w:r>
      <w:r>
        <w:rPr/>
        <w:t>i</w:t>
      </w:r>
      <w:r>
        <w:rPr>
          <w:spacing w:val="-7"/>
        </w:rPr>
        <w:t> </w:t>
      </w:r>
      <w:r>
        <w:rPr/>
        <w:t>situasjoner</w:t>
      </w:r>
      <w:r>
        <w:rPr>
          <w:spacing w:val="-7"/>
        </w:rPr>
        <w:t> </w:t>
      </w:r>
      <w:r>
        <w:rPr/>
        <w:t>som</w:t>
      </w:r>
      <w:r>
        <w:rPr>
          <w:spacing w:val="-7"/>
        </w:rPr>
        <w:t> </w:t>
      </w:r>
      <w:r>
        <w:rPr/>
        <w:t>tidligere</w:t>
      </w:r>
      <w:r>
        <w:rPr>
          <w:spacing w:val="-7"/>
        </w:rPr>
        <w:t> </w:t>
      </w:r>
      <w:r>
        <w:rPr/>
        <w:t>har</w:t>
      </w:r>
      <w:r>
        <w:rPr>
          <w:spacing w:val="-7"/>
        </w:rPr>
        <w:t> </w:t>
      </w:r>
      <w:r>
        <w:rPr/>
        <w:t>vært</w:t>
      </w:r>
      <w:r>
        <w:rPr>
          <w:spacing w:val="-7"/>
        </w:rPr>
        <w:t> </w:t>
      </w:r>
      <w:r>
        <w:rPr/>
        <w:t>dominert</w:t>
      </w:r>
      <w:r>
        <w:rPr>
          <w:spacing w:val="-7"/>
        </w:rPr>
        <w:t> </w:t>
      </w:r>
      <w:r>
        <w:rPr/>
        <w:t>av ubehagelige</w:t>
      </w:r>
      <w:r>
        <w:rPr>
          <w:spacing w:val="-8"/>
        </w:rPr>
        <w:t> </w:t>
      </w:r>
      <w:r>
        <w:rPr/>
        <w:t>sanseopplevelser.</w:t>
      </w:r>
      <w:r>
        <w:rPr>
          <w:spacing w:val="-8"/>
        </w:rPr>
        <w:t> </w:t>
      </w:r>
      <w:r>
        <w:rPr/>
        <w:t>Dette</w:t>
      </w:r>
      <w:r>
        <w:rPr>
          <w:spacing w:val="-8"/>
        </w:rPr>
        <w:t> </w:t>
      </w:r>
      <w:r>
        <w:rPr/>
        <w:t>kan</w:t>
      </w:r>
      <w:r>
        <w:rPr>
          <w:spacing w:val="-8"/>
        </w:rPr>
        <w:t> </w:t>
      </w:r>
      <w:r>
        <w:rPr/>
        <w:t>skje</w:t>
      </w:r>
      <w:r>
        <w:rPr>
          <w:spacing w:val="-8"/>
        </w:rPr>
        <w:t> </w:t>
      </w:r>
      <w:r>
        <w:rPr/>
        <w:t>ved</w:t>
      </w:r>
      <w:r>
        <w:rPr>
          <w:spacing w:val="-8"/>
        </w:rPr>
        <w:t> </w:t>
      </w:r>
      <w:r>
        <w:rPr/>
        <w:t>å</w:t>
      </w:r>
      <w:r>
        <w:rPr>
          <w:spacing w:val="-8"/>
        </w:rPr>
        <w:t> </w:t>
      </w:r>
      <w:r>
        <w:rPr/>
        <w:t>gi</w:t>
      </w:r>
      <w:r>
        <w:rPr>
          <w:spacing w:val="-8"/>
        </w:rPr>
        <w:t> </w:t>
      </w:r>
      <w:r>
        <w:rPr/>
        <w:t>klienten</w:t>
      </w:r>
      <w:r>
        <w:rPr>
          <w:spacing w:val="-8"/>
        </w:rPr>
        <w:t> </w:t>
      </w:r>
      <w:r>
        <w:rPr/>
        <w:t>kontakt</w:t>
      </w:r>
      <w:r>
        <w:rPr>
          <w:spacing w:val="-8"/>
        </w:rPr>
        <w:t> </w:t>
      </w:r>
      <w:r>
        <w:rPr/>
        <w:t>med</w:t>
      </w:r>
      <w:r>
        <w:rPr>
          <w:spacing w:val="-8"/>
        </w:rPr>
        <w:t> </w:t>
      </w:r>
      <w:r>
        <w:rPr/>
        <w:t>modale</w:t>
      </w:r>
      <w:r>
        <w:rPr>
          <w:spacing w:val="-8"/>
        </w:rPr>
        <w:t> </w:t>
      </w:r>
      <w:r>
        <w:rPr/>
        <w:t>og språklige</w:t>
      </w:r>
      <w:r>
        <w:rPr>
          <w:spacing w:val="-13"/>
        </w:rPr>
        <w:t> </w:t>
      </w:r>
      <w:r>
        <w:rPr/>
        <w:t>elementer</w:t>
      </w:r>
      <w:r>
        <w:rPr>
          <w:spacing w:val="-12"/>
        </w:rPr>
        <w:t> </w:t>
      </w:r>
      <w:r>
        <w:rPr/>
        <w:t>som</w:t>
      </w:r>
      <w:r>
        <w:rPr>
          <w:spacing w:val="-13"/>
        </w:rPr>
        <w:t> </w:t>
      </w:r>
      <w:r>
        <w:rPr/>
        <w:t>rommer</w:t>
      </w:r>
      <w:r>
        <w:rPr>
          <w:spacing w:val="-12"/>
        </w:rPr>
        <w:t> </w:t>
      </w:r>
      <w:r>
        <w:rPr/>
        <w:t>og</w:t>
      </w:r>
      <w:r>
        <w:rPr>
          <w:spacing w:val="-13"/>
        </w:rPr>
        <w:t> </w:t>
      </w:r>
      <w:r>
        <w:rPr/>
        <w:t>utløser</w:t>
      </w:r>
      <w:r>
        <w:rPr>
          <w:spacing w:val="-12"/>
        </w:rPr>
        <w:t> </w:t>
      </w:r>
      <w:r>
        <w:rPr/>
        <w:t>psykisk</w:t>
      </w:r>
      <w:r>
        <w:rPr>
          <w:spacing w:val="-13"/>
        </w:rPr>
        <w:t> </w:t>
      </w:r>
      <w:r>
        <w:rPr/>
        <w:t>velvære</w:t>
      </w:r>
      <w:r>
        <w:rPr>
          <w:spacing w:val="-12"/>
        </w:rPr>
        <w:t> </w:t>
      </w:r>
      <w:r>
        <w:rPr/>
        <w:t>i</w:t>
      </w:r>
      <w:r>
        <w:rPr>
          <w:spacing w:val="-13"/>
        </w:rPr>
        <w:t> </w:t>
      </w:r>
      <w:r>
        <w:rPr/>
        <w:t>situasjoner</w:t>
      </w:r>
      <w:r>
        <w:rPr>
          <w:spacing w:val="-12"/>
        </w:rPr>
        <w:t> </w:t>
      </w:r>
      <w:r>
        <w:rPr/>
        <w:t>som</w:t>
      </w:r>
      <w:r>
        <w:rPr>
          <w:spacing w:val="-13"/>
        </w:rPr>
        <w:t> </w:t>
      </w:r>
      <w:r>
        <w:rPr/>
        <w:t>tidligere er</w:t>
      </w:r>
      <w:r>
        <w:rPr>
          <w:spacing w:val="-12"/>
        </w:rPr>
        <w:t> </w:t>
      </w:r>
      <w:r>
        <w:rPr/>
        <w:t>blitt</w:t>
      </w:r>
      <w:r>
        <w:rPr>
          <w:spacing w:val="-12"/>
        </w:rPr>
        <w:t> </w:t>
      </w:r>
      <w:r>
        <w:rPr/>
        <w:t>opplevd</w:t>
      </w:r>
      <w:r>
        <w:rPr>
          <w:spacing w:val="-12"/>
        </w:rPr>
        <w:t> </w:t>
      </w:r>
      <w:r>
        <w:rPr/>
        <w:t>som</w:t>
      </w:r>
      <w:r>
        <w:rPr>
          <w:spacing w:val="-12"/>
        </w:rPr>
        <w:t> </w:t>
      </w:r>
      <w:r>
        <w:rPr/>
        <w:t>ubehagelige.</w:t>
      </w:r>
      <w:r>
        <w:rPr>
          <w:spacing w:val="-12"/>
        </w:rPr>
        <w:t> </w:t>
      </w:r>
      <w:r>
        <w:rPr/>
        <w:t>Under</w:t>
      </w:r>
      <w:r>
        <w:rPr>
          <w:spacing w:val="-12"/>
        </w:rPr>
        <w:t> </w:t>
      </w:r>
      <w:r>
        <w:rPr/>
        <w:t>følger</w:t>
      </w:r>
      <w:r>
        <w:rPr>
          <w:spacing w:val="-12"/>
        </w:rPr>
        <w:t> </w:t>
      </w:r>
      <w:r>
        <w:rPr/>
        <w:t>et</w:t>
      </w:r>
      <w:r>
        <w:rPr>
          <w:spacing w:val="-12"/>
        </w:rPr>
        <w:t> </w:t>
      </w:r>
      <w:r>
        <w:rPr/>
        <w:t>eksempel</w:t>
      </w:r>
      <w:r>
        <w:rPr>
          <w:spacing w:val="-12"/>
        </w:rPr>
        <w:t> </w:t>
      </w:r>
      <w:r>
        <w:rPr/>
        <w:t>på</w:t>
      </w:r>
      <w:r>
        <w:rPr>
          <w:spacing w:val="-12"/>
        </w:rPr>
        <w:t> </w:t>
      </w:r>
      <w:r>
        <w:rPr/>
        <w:t>hvordan</w:t>
      </w:r>
      <w:r>
        <w:rPr>
          <w:spacing w:val="-12"/>
        </w:rPr>
        <w:t> </w:t>
      </w:r>
      <w:r>
        <w:rPr/>
        <w:t>man</w:t>
      </w:r>
      <w:r>
        <w:rPr>
          <w:spacing w:val="-12"/>
        </w:rPr>
        <w:t> </w:t>
      </w:r>
      <w:r>
        <w:rPr/>
        <w:t>kan</w:t>
      </w:r>
      <w:r>
        <w:rPr>
          <w:spacing w:val="-12"/>
        </w:rPr>
        <w:t> </w:t>
      </w:r>
      <w:r>
        <w:rPr/>
        <w:t>redu- sere klientens overfølsomhet og fortolkningsmønster.</w:t>
      </w:r>
    </w:p>
    <w:p>
      <w:pPr>
        <w:pStyle w:val="BodyText"/>
        <w:ind w:left="0"/>
        <w:jc w:val="left"/>
      </w:pPr>
    </w:p>
    <w:p>
      <w:pPr>
        <w:pStyle w:val="BodyText"/>
        <w:ind w:left="840" w:right="887"/>
      </w:pPr>
      <w:r>
        <w:rPr/>
        <w:t>En klient: Jeg gruer meg hver gang jeg skal hjem til mine foreldre. Jeg</w:t>
      </w:r>
      <w:r>
        <w:rPr>
          <w:spacing w:val="80"/>
        </w:rPr>
        <w:t> </w:t>
      </w:r>
      <w:r>
        <w:rPr/>
        <w:t>vet på forhånd at jeg blir kritisert eller pirket på, men jeg klarer ikke å beskytte meg, jeg klarer det ikke. Jeg blir enten sint eller lei meg, og jeg trekker meg. Det er som om jeg ikke har noe forsvar. T: Betyr det at du kan</w:t>
      </w:r>
      <w:r>
        <w:rPr>
          <w:spacing w:val="-13"/>
        </w:rPr>
        <w:t> </w:t>
      </w:r>
      <w:r>
        <w:rPr/>
        <w:t>oppleve</w:t>
      </w:r>
      <w:r>
        <w:rPr>
          <w:spacing w:val="-12"/>
        </w:rPr>
        <w:t> </w:t>
      </w:r>
      <w:r>
        <w:rPr/>
        <w:t>noe</w:t>
      </w:r>
      <w:r>
        <w:rPr>
          <w:spacing w:val="-13"/>
        </w:rPr>
        <w:t> </w:t>
      </w:r>
      <w:r>
        <w:rPr/>
        <w:t>liknende</w:t>
      </w:r>
      <w:r>
        <w:rPr>
          <w:spacing w:val="-12"/>
        </w:rPr>
        <w:t> </w:t>
      </w:r>
      <w:r>
        <w:rPr/>
        <w:t>i</w:t>
      </w:r>
      <w:r>
        <w:rPr>
          <w:spacing w:val="-13"/>
        </w:rPr>
        <w:t> </w:t>
      </w:r>
      <w:r>
        <w:rPr/>
        <w:t>andre</w:t>
      </w:r>
      <w:r>
        <w:rPr>
          <w:spacing w:val="-12"/>
        </w:rPr>
        <w:t> </w:t>
      </w:r>
      <w:r>
        <w:rPr/>
        <w:t>situasjoner</w:t>
      </w:r>
      <w:r>
        <w:rPr>
          <w:spacing w:val="-13"/>
        </w:rPr>
        <w:t> </w:t>
      </w:r>
      <w:r>
        <w:rPr/>
        <w:t>også?</w:t>
      </w:r>
      <w:r>
        <w:rPr>
          <w:spacing w:val="-12"/>
        </w:rPr>
        <w:t> </w:t>
      </w:r>
      <w:r>
        <w:rPr/>
        <w:t>K:</w:t>
      </w:r>
      <w:r>
        <w:rPr>
          <w:spacing w:val="-13"/>
        </w:rPr>
        <w:t> </w:t>
      </w:r>
      <w:r>
        <w:rPr/>
        <w:t>Ja,</w:t>
      </w:r>
      <w:r>
        <w:rPr>
          <w:spacing w:val="-12"/>
        </w:rPr>
        <w:t> </w:t>
      </w:r>
      <w:r>
        <w:rPr/>
        <w:t>med</w:t>
      </w:r>
      <w:r>
        <w:rPr>
          <w:spacing w:val="-13"/>
        </w:rPr>
        <w:t> </w:t>
      </w:r>
      <w:r>
        <w:rPr/>
        <w:t>enkelte</w:t>
      </w:r>
      <w:r>
        <w:rPr>
          <w:spacing w:val="-12"/>
        </w:rPr>
        <w:t> </w:t>
      </w:r>
      <w:r>
        <w:rPr/>
        <w:t>ven- ner. De kommer alltid med noe morsomt på mine vegne. Det er sikkert humoristisk ment, men jeg takler det ikke. Så smiler jeg og later som at alt er i orden, men det er ikke det. T: Tror du at de egentlig vil plage deg, eller</w:t>
      </w:r>
      <w:r>
        <w:rPr>
          <w:spacing w:val="-10"/>
        </w:rPr>
        <w:t> </w:t>
      </w:r>
      <w:r>
        <w:rPr/>
        <w:t>er</w:t>
      </w:r>
      <w:r>
        <w:rPr>
          <w:spacing w:val="-10"/>
        </w:rPr>
        <w:t> </w:t>
      </w:r>
      <w:r>
        <w:rPr/>
        <w:t>det</w:t>
      </w:r>
      <w:r>
        <w:rPr>
          <w:spacing w:val="-10"/>
        </w:rPr>
        <w:t> </w:t>
      </w:r>
      <w:r>
        <w:rPr/>
        <w:t>mer</w:t>
      </w:r>
      <w:r>
        <w:rPr>
          <w:spacing w:val="-10"/>
        </w:rPr>
        <w:t> </w:t>
      </w:r>
      <w:r>
        <w:rPr/>
        <w:t>en</w:t>
      </w:r>
      <w:r>
        <w:rPr>
          <w:spacing w:val="-10"/>
        </w:rPr>
        <w:t> </w:t>
      </w:r>
      <w:r>
        <w:rPr/>
        <w:t>humoristisk</w:t>
      </w:r>
      <w:r>
        <w:rPr>
          <w:spacing w:val="-10"/>
        </w:rPr>
        <w:t> </w:t>
      </w:r>
      <w:r>
        <w:rPr/>
        <w:t>stil?</w:t>
      </w:r>
      <w:r>
        <w:rPr>
          <w:spacing w:val="-10"/>
        </w:rPr>
        <w:t> </w:t>
      </w:r>
      <w:r>
        <w:rPr/>
        <w:t>K:</w:t>
      </w:r>
      <w:r>
        <w:rPr>
          <w:spacing w:val="-10"/>
        </w:rPr>
        <w:t> </w:t>
      </w:r>
      <w:r>
        <w:rPr/>
        <w:t>Det</w:t>
      </w:r>
      <w:r>
        <w:rPr>
          <w:spacing w:val="-10"/>
        </w:rPr>
        <w:t> </w:t>
      </w:r>
      <w:r>
        <w:rPr/>
        <w:t>er</w:t>
      </w:r>
      <w:r>
        <w:rPr>
          <w:spacing w:val="-10"/>
        </w:rPr>
        <w:t> </w:t>
      </w:r>
      <w:r>
        <w:rPr/>
        <w:t>muligens</w:t>
      </w:r>
      <w:r>
        <w:rPr>
          <w:spacing w:val="-10"/>
        </w:rPr>
        <w:t> </w:t>
      </w:r>
      <w:r>
        <w:rPr/>
        <w:t>morsomt,</w:t>
      </w:r>
      <w:r>
        <w:rPr>
          <w:spacing w:val="-10"/>
        </w:rPr>
        <w:t> </w:t>
      </w:r>
      <w:r>
        <w:rPr/>
        <w:t>men</w:t>
      </w:r>
      <w:r>
        <w:rPr>
          <w:spacing w:val="-10"/>
        </w:rPr>
        <w:t> </w:t>
      </w:r>
      <w:r>
        <w:rPr/>
        <w:t>det hjelper ikke.</w:t>
      </w:r>
    </w:p>
    <w:p>
      <w:pPr>
        <w:pStyle w:val="BodyText"/>
        <w:spacing w:before="166"/>
        <w:ind w:left="0"/>
        <w:jc w:val="left"/>
      </w:pPr>
    </w:p>
    <w:p>
      <w:pPr>
        <w:pStyle w:val="BodyText"/>
        <w:spacing w:before="1"/>
        <w:ind w:left="330" w:right="321"/>
      </w:pPr>
      <w:r>
        <w:rPr/>
        <w:t>Klientens utsagn er alle et uttrykk for at klienten har kontakt med flere sett med bio- psykiske elementer som rommer følelser.</w:t>
      </w:r>
    </w:p>
    <w:p>
      <w:pPr>
        <w:pStyle w:val="BodyText"/>
        <w:spacing w:before="264"/>
        <w:ind w:left="897" w:right="887"/>
      </w:pPr>
      <w:r>
        <w:rPr/>
        <w:t>T:</w:t>
      </w:r>
      <w:r>
        <w:rPr>
          <w:spacing w:val="-13"/>
        </w:rPr>
        <w:t> </w:t>
      </w:r>
      <w:r>
        <w:rPr/>
        <w:t>Ok.</w:t>
      </w:r>
      <w:r>
        <w:rPr>
          <w:spacing w:val="-12"/>
        </w:rPr>
        <w:t> </w:t>
      </w:r>
      <w:r>
        <w:rPr/>
        <w:t>Hva</w:t>
      </w:r>
      <w:r>
        <w:rPr>
          <w:spacing w:val="-13"/>
        </w:rPr>
        <w:t> </w:t>
      </w:r>
      <w:r>
        <w:rPr/>
        <w:t>er</w:t>
      </w:r>
      <w:r>
        <w:rPr>
          <w:spacing w:val="-12"/>
        </w:rPr>
        <w:t> </w:t>
      </w:r>
      <w:r>
        <w:rPr/>
        <w:t>det</w:t>
      </w:r>
      <w:r>
        <w:rPr>
          <w:spacing w:val="-13"/>
        </w:rPr>
        <w:t> </w:t>
      </w:r>
      <w:r>
        <w:rPr/>
        <w:t>viktigste</w:t>
      </w:r>
      <w:r>
        <w:rPr>
          <w:spacing w:val="-12"/>
        </w:rPr>
        <w:t> </w:t>
      </w:r>
      <w:r>
        <w:rPr/>
        <w:t>å</w:t>
      </w:r>
      <w:r>
        <w:rPr>
          <w:spacing w:val="-13"/>
        </w:rPr>
        <w:t> </w:t>
      </w:r>
      <w:r>
        <w:rPr/>
        <w:t>få</w:t>
      </w:r>
      <w:r>
        <w:rPr>
          <w:spacing w:val="-12"/>
        </w:rPr>
        <w:t> </w:t>
      </w:r>
      <w:r>
        <w:rPr/>
        <w:t>det</w:t>
      </w:r>
      <w:r>
        <w:rPr>
          <w:spacing w:val="-13"/>
        </w:rPr>
        <w:t> </w:t>
      </w:r>
      <w:r>
        <w:rPr/>
        <w:t>bedre</w:t>
      </w:r>
      <w:r>
        <w:rPr>
          <w:spacing w:val="-12"/>
        </w:rPr>
        <w:t> </w:t>
      </w:r>
      <w:r>
        <w:rPr/>
        <w:t>med,</w:t>
      </w:r>
      <w:r>
        <w:rPr>
          <w:spacing w:val="-13"/>
        </w:rPr>
        <w:t> </w:t>
      </w:r>
      <w:r>
        <w:rPr/>
        <w:t>situasjonen</w:t>
      </w:r>
      <w:r>
        <w:rPr>
          <w:spacing w:val="-12"/>
        </w:rPr>
        <w:t> </w:t>
      </w:r>
      <w:r>
        <w:rPr/>
        <w:t>med</w:t>
      </w:r>
      <w:r>
        <w:rPr>
          <w:spacing w:val="-13"/>
        </w:rPr>
        <w:t> </w:t>
      </w:r>
      <w:r>
        <w:rPr/>
        <w:t>foreldrene dine</w:t>
      </w:r>
      <w:r>
        <w:rPr>
          <w:spacing w:val="-1"/>
        </w:rPr>
        <w:t> </w:t>
      </w:r>
      <w:r>
        <w:rPr/>
        <w:t>eller</w:t>
      </w:r>
      <w:r>
        <w:rPr>
          <w:spacing w:val="-1"/>
        </w:rPr>
        <w:t> </w:t>
      </w:r>
      <w:r>
        <w:rPr/>
        <w:t>med</w:t>
      </w:r>
      <w:r>
        <w:rPr>
          <w:spacing w:val="-1"/>
        </w:rPr>
        <w:t> </w:t>
      </w:r>
      <w:r>
        <w:rPr/>
        <w:t>enkelte</w:t>
      </w:r>
      <w:r>
        <w:rPr>
          <w:spacing w:val="-1"/>
        </w:rPr>
        <w:t> </w:t>
      </w:r>
      <w:r>
        <w:rPr/>
        <w:t>venner?</w:t>
      </w:r>
      <w:r>
        <w:rPr>
          <w:spacing w:val="-1"/>
        </w:rPr>
        <w:t> </w:t>
      </w:r>
      <w:r>
        <w:rPr/>
        <w:t>K:</w:t>
      </w:r>
      <w:r>
        <w:rPr>
          <w:spacing w:val="-1"/>
        </w:rPr>
        <w:t> </w:t>
      </w:r>
      <w:r>
        <w:rPr/>
        <w:t>Med</w:t>
      </w:r>
      <w:r>
        <w:rPr>
          <w:spacing w:val="-1"/>
        </w:rPr>
        <w:t> </w:t>
      </w:r>
      <w:r>
        <w:rPr/>
        <w:t>foreldrene</w:t>
      </w:r>
      <w:r>
        <w:rPr>
          <w:spacing w:val="-1"/>
        </w:rPr>
        <w:t> </w:t>
      </w:r>
      <w:r>
        <w:rPr/>
        <w:t>mine.</w:t>
      </w:r>
      <w:r>
        <w:rPr>
          <w:spacing w:val="-1"/>
        </w:rPr>
        <w:t> </w:t>
      </w:r>
      <w:r>
        <w:rPr/>
        <w:t>T:</w:t>
      </w:r>
      <w:r>
        <w:rPr>
          <w:spacing w:val="-1"/>
        </w:rPr>
        <w:t> </w:t>
      </w:r>
      <w:r>
        <w:rPr/>
        <w:t>Da</w:t>
      </w:r>
      <w:r>
        <w:rPr>
          <w:spacing w:val="-1"/>
        </w:rPr>
        <w:t> </w:t>
      </w:r>
      <w:r>
        <w:rPr/>
        <w:t>begynner vi der. Har du det bra eller hyggelig av og til? (Her gis klienten kontakt med en god følelse, som et utgangspunkt for behandlingen.) K: Ja, ofte, også med foreldrene mine. T: Fint. Kan du huske en situasjon en eller annen gang hvor du bare har det helt fint? K: Ja, mange ganger. Jeg har det ofte fint, for eksempel med barna mine. T: Flott. Det er et fint ut- gangspunkt.</w:t>
      </w:r>
      <w:r>
        <w:rPr>
          <w:spacing w:val="-4"/>
        </w:rPr>
        <w:t> </w:t>
      </w:r>
      <w:r>
        <w:rPr/>
        <w:t>Hvordan</w:t>
      </w:r>
      <w:r>
        <w:rPr>
          <w:spacing w:val="-4"/>
        </w:rPr>
        <w:t> </w:t>
      </w:r>
      <w:r>
        <w:rPr/>
        <w:t>reagerer</w:t>
      </w:r>
      <w:r>
        <w:rPr>
          <w:spacing w:val="-4"/>
        </w:rPr>
        <w:t> </w:t>
      </w:r>
      <w:r>
        <w:rPr/>
        <w:t>du</w:t>
      </w:r>
      <w:r>
        <w:rPr>
          <w:spacing w:val="-4"/>
        </w:rPr>
        <w:t> </w:t>
      </w:r>
      <w:r>
        <w:rPr/>
        <w:t>når</w:t>
      </w:r>
      <w:r>
        <w:rPr>
          <w:spacing w:val="-4"/>
        </w:rPr>
        <w:t> </w:t>
      </w:r>
      <w:r>
        <w:rPr/>
        <w:t>barna</w:t>
      </w:r>
      <w:r>
        <w:rPr>
          <w:spacing w:val="-4"/>
        </w:rPr>
        <w:t> </w:t>
      </w:r>
      <w:r>
        <w:rPr/>
        <w:t>blir</w:t>
      </w:r>
      <w:r>
        <w:rPr>
          <w:spacing w:val="-4"/>
        </w:rPr>
        <w:t> </w:t>
      </w:r>
      <w:r>
        <w:rPr/>
        <w:t>sinte</w:t>
      </w:r>
      <w:r>
        <w:rPr>
          <w:spacing w:val="-4"/>
        </w:rPr>
        <w:t> </w:t>
      </w:r>
      <w:r>
        <w:rPr/>
        <w:t>på</w:t>
      </w:r>
      <w:r>
        <w:rPr>
          <w:spacing w:val="-4"/>
        </w:rPr>
        <w:t> </w:t>
      </w:r>
      <w:r>
        <w:rPr/>
        <w:t>deg</w:t>
      </w:r>
      <w:r>
        <w:rPr>
          <w:spacing w:val="-4"/>
        </w:rPr>
        <w:t> </w:t>
      </w:r>
      <w:r>
        <w:rPr/>
        <w:t>eller</w:t>
      </w:r>
      <w:r>
        <w:rPr>
          <w:spacing w:val="-4"/>
        </w:rPr>
        <w:t> </w:t>
      </w:r>
      <w:r>
        <w:rPr/>
        <w:t>sier</w:t>
      </w:r>
      <w:r>
        <w:rPr>
          <w:spacing w:val="-4"/>
        </w:rPr>
        <w:t> </w:t>
      </w:r>
      <w:r>
        <w:rPr/>
        <w:t>at du</w:t>
      </w:r>
      <w:r>
        <w:rPr>
          <w:spacing w:val="-5"/>
        </w:rPr>
        <w:t> </w:t>
      </w:r>
      <w:r>
        <w:rPr/>
        <w:t>er</w:t>
      </w:r>
      <w:r>
        <w:rPr>
          <w:spacing w:val="-5"/>
        </w:rPr>
        <w:t> </w:t>
      </w:r>
      <w:r>
        <w:rPr/>
        <w:t>dum?</w:t>
      </w:r>
      <w:r>
        <w:rPr>
          <w:spacing w:val="-5"/>
        </w:rPr>
        <w:t> </w:t>
      </w:r>
      <w:r>
        <w:rPr/>
        <w:t>K:</w:t>
      </w:r>
      <w:r>
        <w:rPr>
          <w:spacing w:val="-5"/>
        </w:rPr>
        <w:t> </w:t>
      </w:r>
      <w:r>
        <w:rPr/>
        <w:t>Nei,</w:t>
      </w:r>
      <w:r>
        <w:rPr>
          <w:spacing w:val="-5"/>
        </w:rPr>
        <w:t> </w:t>
      </w:r>
      <w:r>
        <w:rPr/>
        <w:t>det</w:t>
      </w:r>
      <w:r>
        <w:rPr>
          <w:spacing w:val="-5"/>
        </w:rPr>
        <w:t> </w:t>
      </w:r>
      <w:r>
        <w:rPr/>
        <w:t>er</w:t>
      </w:r>
      <w:r>
        <w:rPr>
          <w:spacing w:val="-5"/>
        </w:rPr>
        <w:t> </w:t>
      </w:r>
      <w:r>
        <w:rPr/>
        <w:t>ikke</w:t>
      </w:r>
      <w:r>
        <w:rPr>
          <w:spacing w:val="-5"/>
        </w:rPr>
        <w:t> </w:t>
      </w:r>
      <w:r>
        <w:rPr/>
        <w:t>noe</w:t>
      </w:r>
      <w:r>
        <w:rPr>
          <w:spacing w:val="-5"/>
        </w:rPr>
        <w:t> </w:t>
      </w:r>
      <w:r>
        <w:rPr/>
        <w:t>problem.</w:t>
      </w:r>
      <w:r>
        <w:rPr>
          <w:spacing w:val="-5"/>
        </w:rPr>
        <w:t> </w:t>
      </w:r>
      <w:r>
        <w:rPr/>
        <w:t>De</w:t>
      </w:r>
      <w:r>
        <w:rPr>
          <w:spacing w:val="-5"/>
        </w:rPr>
        <w:t> </w:t>
      </w:r>
      <w:r>
        <w:rPr/>
        <w:t>er</w:t>
      </w:r>
      <w:r>
        <w:rPr>
          <w:spacing w:val="-5"/>
        </w:rPr>
        <w:t> </w:t>
      </w:r>
      <w:r>
        <w:rPr/>
        <w:t>jo</w:t>
      </w:r>
      <w:r>
        <w:rPr>
          <w:spacing w:val="-5"/>
        </w:rPr>
        <w:t> </w:t>
      </w:r>
      <w:r>
        <w:rPr/>
        <w:t>barn,</w:t>
      </w:r>
      <w:r>
        <w:rPr>
          <w:spacing w:val="-5"/>
        </w:rPr>
        <w:t> </w:t>
      </w:r>
      <w:r>
        <w:rPr/>
        <w:t>og</w:t>
      </w:r>
      <w:r>
        <w:rPr>
          <w:spacing w:val="-5"/>
        </w:rPr>
        <w:t> </w:t>
      </w:r>
      <w:r>
        <w:rPr/>
        <w:t>jeg</w:t>
      </w:r>
      <w:r>
        <w:rPr>
          <w:spacing w:val="-5"/>
        </w:rPr>
        <w:t> </w:t>
      </w:r>
      <w:r>
        <w:rPr/>
        <w:t>er</w:t>
      </w:r>
      <w:r>
        <w:rPr>
          <w:spacing w:val="-5"/>
        </w:rPr>
        <w:t> </w:t>
      </w:r>
      <w:r>
        <w:rPr/>
        <w:t>mor. T:</w:t>
      </w:r>
      <w:r>
        <w:rPr>
          <w:spacing w:val="-11"/>
        </w:rPr>
        <w:t> </w:t>
      </w:r>
      <w:r>
        <w:rPr/>
        <w:t>Det</w:t>
      </w:r>
      <w:r>
        <w:rPr>
          <w:spacing w:val="-11"/>
        </w:rPr>
        <w:t> </w:t>
      </w:r>
      <w:r>
        <w:rPr/>
        <w:t>betyr</w:t>
      </w:r>
      <w:r>
        <w:rPr>
          <w:spacing w:val="-11"/>
        </w:rPr>
        <w:t> </w:t>
      </w:r>
      <w:r>
        <w:rPr/>
        <w:t>at</w:t>
      </w:r>
      <w:r>
        <w:rPr>
          <w:spacing w:val="-11"/>
        </w:rPr>
        <w:t> </w:t>
      </w:r>
      <w:r>
        <w:rPr/>
        <w:t>du</w:t>
      </w:r>
      <w:r>
        <w:rPr>
          <w:spacing w:val="-11"/>
        </w:rPr>
        <w:t> </w:t>
      </w:r>
      <w:r>
        <w:rPr/>
        <w:t>ikke</w:t>
      </w:r>
      <w:r>
        <w:rPr>
          <w:spacing w:val="-11"/>
        </w:rPr>
        <w:t> </w:t>
      </w:r>
      <w:r>
        <w:rPr/>
        <w:t>tar</w:t>
      </w:r>
      <w:r>
        <w:rPr>
          <w:spacing w:val="-11"/>
        </w:rPr>
        <w:t> </w:t>
      </w:r>
      <w:r>
        <w:rPr/>
        <w:t>deg</w:t>
      </w:r>
      <w:r>
        <w:rPr>
          <w:spacing w:val="-11"/>
        </w:rPr>
        <w:t> </w:t>
      </w:r>
      <w:r>
        <w:rPr/>
        <w:t>nær</w:t>
      </w:r>
      <w:r>
        <w:rPr>
          <w:spacing w:val="-11"/>
        </w:rPr>
        <w:t> </w:t>
      </w:r>
      <w:r>
        <w:rPr/>
        <w:t>av</w:t>
      </w:r>
      <w:r>
        <w:rPr>
          <w:spacing w:val="-11"/>
        </w:rPr>
        <w:t> </w:t>
      </w:r>
      <w:r>
        <w:rPr/>
        <w:t>hva</w:t>
      </w:r>
      <w:r>
        <w:rPr>
          <w:spacing w:val="-11"/>
        </w:rPr>
        <w:t> </w:t>
      </w:r>
      <w:r>
        <w:rPr/>
        <w:t>barna</w:t>
      </w:r>
      <w:r>
        <w:rPr>
          <w:spacing w:val="-11"/>
        </w:rPr>
        <w:t> </w:t>
      </w:r>
      <w:r>
        <w:rPr/>
        <w:t>dine</w:t>
      </w:r>
      <w:r>
        <w:rPr>
          <w:spacing w:val="-11"/>
        </w:rPr>
        <w:t> </w:t>
      </w:r>
      <w:r>
        <w:rPr/>
        <w:t>sier.</w:t>
      </w:r>
      <w:r>
        <w:rPr>
          <w:spacing w:val="-11"/>
        </w:rPr>
        <w:t> </w:t>
      </w:r>
      <w:r>
        <w:rPr/>
        <w:t>K:</w:t>
      </w:r>
      <w:r>
        <w:rPr>
          <w:spacing w:val="-11"/>
        </w:rPr>
        <w:t> </w:t>
      </w:r>
      <w:r>
        <w:rPr/>
        <w:t>Nei,</w:t>
      </w:r>
      <w:r>
        <w:rPr>
          <w:spacing w:val="-11"/>
        </w:rPr>
        <w:t> </w:t>
      </w:r>
      <w:r>
        <w:rPr/>
        <w:t>det</w:t>
      </w:r>
      <w:r>
        <w:rPr>
          <w:spacing w:val="-11"/>
        </w:rPr>
        <w:t> </w:t>
      </w:r>
      <w:r>
        <w:rPr/>
        <w:t>er</w:t>
      </w:r>
      <w:r>
        <w:rPr>
          <w:spacing w:val="-11"/>
        </w:rPr>
        <w:t> </w:t>
      </w:r>
      <w:r>
        <w:rPr/>
        <w:t>jo vanlig</w:t>
      </w:r>
      <w:r>
        <w:rPr>
          <w:spacing w:val="-3"/>
        </w:rPr>
        <w:t> </w:t>
      </w:r>
      <w:r>
        <w:rPr/>
        <w:t>at</w:t>
      </w:r>
      <w:r>
        <w:rPr>
          <w:spacing w:val="-3"/>
        </w:rPr>
        <w:t> </w:t>
      </w:r>
      <w:r>
        <w:rPr/>
        <w:t>de</w:t>
      </w:r>
      <w:r>
        <w:rPr>
          <w:spacing w:val="-3"/>
        </w:rPr>
        <w:t> </w:t>
      </w:r>
      <w:r>
        <w:rPr/>
        <w:t>sier</w:t>
      </w:r>
      <w:r>
        <w:rPr>
          <w:spacing w:val="-3"/>
        </w:rPr>
        <w:t> </w:t>
      </w:r>
      <w:r>
        <w:rPr/>
        <w:t>at</w:t>
      </w:r>
      <w:r>
        <w:rPr>
          <w:spacing w:val="-3"/>
        </w:rPr>
        <w:t> </w:t>
      </w:r>
      <w:r>
        <w:rPr/>
        <w:t>jeg</w:t>
      </w:r>
      <w:r>
        <w:rPr>
          <w:spacing w:val="-3"/>
        </w:rPr>
        <w:t> </w:t>
      </w:r>
      <w:r>
        <w:rPr/>
        <w:t>eller</w:t>
      </w:r>
      <w:r>
        <w:rPr>
          <w:spacing w:val="-3"/>
        </w:rPr>
        <w:t> </w:t>
      </w:r>
      <w:r>
        <w:rPr/>
        <w:t>pappa</w:t>
      </w:r>
      <w:r>
        <w:rPr>
          <w:spacing w:val="-3"/>
        </w:rPr>
        <w:t> </w:t>
      </w:r>
      <w:r>
        <w:rPr/>
        <w:t>er</w:t>
      </w:r>
      <w:r>
        <w:rPr>
          <w:spacing w:val="-3"/>
        </w:rPr>
        <w:t> </w:t>
      </w:r>
      <w:r>
        <w:rPr/>
        <w:t>dum.</w:t>
      </w:r>
      <w:r>
        <w:rPr>
          <w:spacing w:val="-3"/>
        </w:rPr>
        <w:t> </w:t>
      </w:r>
      <w:r>
        <w:rPr/>
        <w:t>(Her</w:t>
      </w:r>
      <w:r>
        <w:rPr>
          <w:spacing w:val="-3"/>
        </w:rPr>
        <w:t> </w:t>
      </w:r>
      <w:r>
        <w:rPr/>
        <w:t>gis</w:t>
      </w:r>
      <w:r>
        <w:rPr>
          <w:spacing w:val="-3"/>
        </w:rPr>
        <w:t> </w:t>
      </w:r>
      <w:r>
        <w:rPr/>
        <w:t>klienten</w:t>
      </w:r>
      <w:r>
        <w:rPr>
          <w:spacing w:val="-3"/>
        </w:rPr>
        <w:t> </w:t>
      </w:r>
      <w:r>
        <w:rPr/>
        <w:t>kontakt</w:t>
      </w:r>
      <w:r>
        <w:rPr>
          <w:spacing w:val="-3"/>
        </w:rPr>
        <w:t> </w:t>
      </w:r>
      <w:r>
        <w:rPr/>
        <w:t>med en situasjon der hun ikke reagerer med overfølsomhet.)</w:t>
      </w:r>
    </w:p>
    <w:p>
      <w:pPr>
        <w:pStyle w:val="BodyText"/>
        <w:spacing w:before="253"/>
        <w:ind w:left="897" w:right="887"/>
      </w:pPr>
      <w:r>
        <w:rPr/>
        <w:t>T:</w:t>
      </w:r>
      <w:r>
        <w:rPr>
          <w:spacing w:val="-6"/>
        </w:rPr>
        <w:t> </w:t>
      </w:r>
      <w:r>
        <w:rPr/>
        <w:t>Er</w:t>
      </w:r>
      <w:r>
        <w:rPr>
          <w:spacing w:val="-6"/>
        </w:rPr>
        <w:t> </w:t>
      </w:r>
      <w:r>
        <w:rPr/>
        <w:t>det</w:t>
      </w:r>
      <w:r>
        <w:rPr>
          <w:spacing w:val="-6"/>
        </w:rPr>
        <w:t> </w:t>
      </w:r>
      <w:r>
        <w:rPr/>
        <w:t>mulig</w:t>
      </w:r>
      <w:r>
        <w:rPr>
          <w:spacing w:val="-6"/>
        </w:rPr>
        <w:t> </w:t>
      </w:r>
      <w:r>
        <w:rPr/>
        <w:t>å</w:t>
      </w:r>
      <w:r>
        <w:rPr>
          <w:spacing w:val="-6"/>
        </w:rPr>
        <w:t> </w:t>
      </w:r>
      <w:r>
        <w:rPr/>
        <w:t>overføre</w:t>
      </w:r>
      <w:r>
        <w:rPr>
          <w:spacing w:val="-6"/>
        </w:rPr>
        <w:t> </w:t>
      </w:r>
      <w:r>
        <w:rPr/>
        <w:t>denne</w:t>
      </w:r>
      <w:r>
        <w:rPr>
          <w:spacing w:val="-6"/>
        </w:rPr>
        <w:t> </w:t>
      </w:r>
      <w:r>
        <w:rPr/>
        <w:t>reaksjonsformen</w:t>
      </w:r>
      <w:r>
        <w:rPr>
          <w:spacing w:val="-6"/>
        </w:rPr>
        <w:t> </w:t>
      </w:r>
      <w:r>
        <w:rPr/>
        <w:t>til</w:t>
      </w:r>
      <w:r>
        <w:rPr>
          <w:spacing w:val="-6"/>
        </w:rPr>
        <w:t> </w:t>
      </w:r>
      <w:r>
        <w:rPr/>
        <w:t>besøk</w:t>
      </w:r>
      <w:r>
        <w:rPr>
          <w:spacing w:val="-6"/>
        </w:rPr>
        <w:t> </w:t>
      </w:r>
      <w:r>
        <w:rPr/>
        <w:t>hos</w:t>
      </w:r>
      <w:r>
        <w:rPr>
          <w:spacing w:val="-6"/>
        </w:rPr>
        <w:t> </w:t>
      </w:r>
      <w:r>
        <w:rPr/>
        <w:t>dine</w:t>
      </w:r>
      <w:r>
        <w:rPr>
          <w:spacing w:val="-6"/>
        </w:rPr>
        <w:t> </w:t>
      </w:r>
      <w:r>
        <w:rPr/>
        <w:t>for- eldre?</w:t>
      </w:r>
      <w:r>
        <w:rPr>
          <w:spacing w:val="-12"/>
        </w:rPr>
        <w:t> </w:t>
      </w:r>
      <w:r>
        <w:rPr/>
        <w:t>K:</w:t>
      </w:r>
      <w:r>
        <w:rPr>
          <w:spacing w:val="-12"/>
        </w:rPr>
        <w:t> </w:t>
      </w:r>
      <w:r>
        <w:rPr/>
        <w:t>Ja,</w:t>
      </w:r>
      <w:r>
        <w:rPr>
          <w:spacing w:val="-12"/>
        </w:rPr>
        <w:t> </w:t>
      </w:r>
      <w:r>
        <w:rPr/>
        <w:t>eller</w:t>
      </w:r>
      <w:r>
        <w:rPr>
          <w:spacing w:val="-12"/>
        </w:rPr>
        <w:t> </w:t>
      </w:r>
      <w:r>
        <w:rPr/>
        <w:t>både</w:t>
      </w:r>
      <w:r>
        <w:rPr>
          <w:spacing w:val="-12"/>
        </w:rPr>
        <w:t> </w:t>
      </w:r>
      <w:r>
        <w:rPr/>
        <w:t>og.</w:t>
      </w:r>
      <w:r>
        <w:rPr>
          <w:spacing w:val="-12"/>
        </w:rPr>
        <w:t> </w:t>
      </w:r>
      <w:r>
        <w:rPr/>
        <w:t>De</w:t>
      </w:r>
      <w:r>
        <w:rPr>
          <w:spacing w:val="-12"/>
        </w:rPr>
        <w:t> </w:t>
      </w:r>
      <w:r>
        <w:rPr/>
        <w:t>er</w:t>
      </w:r>
      <w:r>
        <w:rPr>
          <w:spacing w:val="-12"/>
        </w:rPr>
        <w:t> </w:t>
      </w:r>
      <w:r>
        <w:rPr/>
        <w:t>jo</w:t>
      </w:r>
      <w:r>
        <w:rPr>
          <w:spacing w:val="-12"/>
        </w:rPr>
        <w:t> </w:t>
      </w:r>
      <w:r>
        <w:rPr/>
        <w:t>voksne,</w:t>
      </w:r>
      <w:r>
        <w:rPr>
          <w:spacing w:val="-12"/>
        </w:rPr>
        <w:t> </w:t>
      </w:r>
      <w:r>
        <w:rPr/>
        <w:t>så</w:t>
      </w:r>
      <w:r>
        <w:rPr>
          <w:spacing w:val="-12"/>
        </w:rPr>
        <w:t> </w:t>
      </w:r>
      <w:r>
        <w:rPr/>
        <w:t>jeg</w:t>
      </w:r>
      <w:r>
        <w:rPr>
          <w:spacing w:val="-12"/>
        </w:rPr>
        <w:t> </w:t>
      </w:r>
      <w:r>
        <w:rPr/>
        <w:t>må</w:t>
      </w:r>
      <w:r>
        <w:rPr>
          <w:spacing w:val="-12"/>
        </w:rPr>
        <w:t> </w:t>
      </w:r>
      <w:r>
        <w:rPr/>
        <w:t>jo</w:t>
      </w:r>
      <w:r>
        <w:rPr>
          <w:spacing w:val="-12"/>
        </w:rPr>
        <w:t> </w:t>
      </w:r>
      <w:r>
        <w:rPr/>
        <w:t>reagere</w:t>
      </w:r>
      <w:r>
        <w:rPr>
          <w:spacing w:val="-12"/>
        </w:rPr>
        <w:t> </w:t>
      </w:r>
      <w:r>
        <w:rPr/>
        <w:t>annerledes enn</w:t>
      </w:r>
      <w:r>
        <w:rPr>
          <w:spacing w:val="-3"/>
        </w:rPr>
        <w:t> </w:t>
      </w:r>
      <w:r>
        <w:rPr/>
        <w:t>overfor</w:t>
      </w:r>
      <w:r>
        <w:rPr>
          <w:spacing w:val="-3"/>
        </w:rPr>
        <w:t> </w:t>
      </w:r>
      <w:r>
        <w:rPr/>
        <w:t>barna.</w:t>
      </w:r>
      <w:r>
        <w:rPr>
          <w:spacing w:val="-3"/>
        </w:rPr>
        <w:t> </w:t>
      </w:r>
      <w:r>
        <w:rPr/>
        <w:t>T:</w:t>
      </w:r>
      <w:r>
        <w:rPr>
          <w:spacing w:val="-3"/>
        </w:rPr>
        <w:t> </w:t>
      </w:r>
      <w:r>
        <w:rPr/>
        <w:t>Ok,</w:t>
      </w:r>
      <w:r>
        <w:rPr>
          <w:spacing w:val="-3"/>
        </w:rPr>
        <w:t> </w:t>
      </w:r>
      <w:r>
        <w:rPr/>
        <w:t>det</w:t>
      </w:r>
      <w:r>
        <w:rPr>
          <w:spacing w:val="-3"/>
        </w:rPr>
        <w:t> </w:t>
      </w:r>
      <w:r>
        <w:rPr/>
        <w:t>er</w:t>
      </w:r>
      <w:r>
        <w:rPr>
          <w:spacing w:val="-3"/>
        </w:rPr>
        <w:t> </w:t>
      </w:r>
      <w:r>
        <w:rPr/>
        <w:t>naturlig.</w:t>
      </w:r>
      <w:r>
        <w:rPr>
          <w:spacing w:val="-3"/>
        </w:rPr>
        <w:t> </w:t>
      </w:r>
      <w:r>
        <w:rPr/>
        <w:t>Men</w:t>
      </w:r>
      <w:r>
        <w:rPr>
          <w:spacing w:val="-3"/>
        </w:rPr>
        <w:t> </w:t>
      </w:r>
      <w:r>
        <w:rPr/>
        <w:t>ønsker</w:t>
      </w:r>
      <w:r>
        <w:rPr>
          <w:spacing w:val="-3"/>
        </w:rPr>
        <w:t> </w:t>
      </w:r>
      <w:r>
        <w:rPr/>
        <w:t>du</w:t>
      </w:r>
      <w:r>
        <w:rPr>
          <w:spacing w:val="-3"/>
        </w:rPr>
        <w:t> </w:t>
      </w:r>
      <w:r>
        <w:rPr/>
        <w:t>å</w:t>
      </w:r>
      <w:r>
        <w:rPr>
          <w:spacing w:val="-3"/>
        </w:rPr>
        <w:t> </w:t>
      </w:r>
      <w:r>
        <w:rPr/>
        <w:t>reagere</w:t>
      </w:r>
      <w:r>
        <w:rPr>
          <w:spacing w:val="-3"/>
        </w:rPr>
        <w:t> </w:t>
      </w:r>
      <w:r>
        <w:rPr/>
        <w:t>følel- sesmessig på en sånn måte at du ikke blir lei deg eller sint når du møter foreldrene dine, selv om de kritiserer deg? K: Ja. T: Da må vi gjøre noe. Vet</w:t>
      </w:r>
      <w:r>
        <w:rPr>
          <w:spacing w:val="-2"/>
        </w:rPr>
        <w:t> </w:t>
      </w:r>
      <w:r>
        <w:rPr/>
        <w:t>du</w:t>
      </w:r>
      <w:r>
        <w:rPr>
          <w:spacing w:val="-2"/>
        </w:rPr>
        <w:t> </w:t>
      </w:r>
      <w:r>
        <w:rPr/>
        <w:t>hva</w:t>
      </w:r>
      <w:r>
        <w:rPr>
          <w:spacing w:val="-2"/>
        </w:rPr>
        <w:t> </w:t>
      </w:r>
      <w:r>
        <w:rPr/>
        <w:t>et</w:t>
      </w:r>
      <w:r>
        <w:rPr>
          <w:spacing w:val="-2"/>
        </w:rPr>
        <w:t> </w:t>
      </w:r>
      <w:r>
        <w:rPr/>
        <w:t>revir</w:t>
      </w:r>
      <w:r>
        <w:rPr>
          <w:spacing w:val="-2"/>
        </w:rPr>
        <w:t> </w:t>
      </w:r>
      <w:r>
        <w:rPr/>
        <w:t>er?</w:t>
      </w:r>
      <w:r>
        <w:rPr>
          <w:spacing w:val="-2"/>
        </w:rPr>
        <w:t> </w:t>
      </w:r>
      <w:r>
        <w:rPr/>
        <w:t>Klienten</w:t>
      </w:r>
      <w:r>
        <w:rPr>
          <w:spacing w:val="-2"/>
        </w:rPr>
        <w:t> </w:t>
      </w:r>
      <w:r>
        <w:rPr/>
        <w:t>med</w:t>
      </w:r>
      <w:r>
        <w:rPr>
          <w:spacing w:val="-2"/>
        </w:rPr>
        <w:t> </w:t>
      </w:r>
      <w:r>
        <w:rPr/>
        <w:t>en</w:t>
      </w:r>
      <w:r>
        <w:rPr>
          <w:spacing w:val="-2"/>
        </w:rPr>
        <w:t> </w:t>
      </w:r>
      <w:r>
        <w:rPr/>
        <w:t>litt</w:t>
      </w:r>
      <w:r>
        <w:rPr>
          <w:spacing w:val="-2"/>
        </w:rPr>
        <w:t> </w:t>
      </w:r>
      <w:r>
        <w:rPr/>
        <w:t>selvfølgelig</w:t>
      </w:r>
      <w:r>
        <w:rPr>
          <w:spacing w:val="-2"/>
        </w:rPr>
        <w:t> </w:t>
      </w:r>
      <w:r>
        <w:rPr/>
        <w:t>stemme:</w:t>
      </w:r>
      <w:r>
        <w:rPr>
          <w:spacing w:val="-2"/>
        </w:rPr>
        <w:t> </w:t>
      </w:r>
      <w:r>
        <w:rPr/>
        <w:t>Ja.</w:t>
      </w:r>
      <w:r>
        <w:rPr>
          <w:spacing w:val="-2"/>
        </w:rPr>
        <w:t> </w:t>
      </w:r>
      <w:r>
        <w:rPr/>
        <w:t>T:</w:t>
      </w:r>
      <w:r>
        <w:rPr>
          <w:spacing w:val="-2"/>
        </w:rPr>
        <w:t> </w:t>
      </w:r>
      <w:r>
        <w:rPr/>
        <w:t>Et revir</w:t>
      </w:r>
      <w:r>
        <w:rPr>
          <w:spacing w:val="-5"/>
        </w:rPr>
        <w:t> </w:t>
      </w:r>
      <w:r>
        <w:rPr/>
        <w:t>er</w:t>
      </w:r>
      <w:r>
        <w:rPr>
          <w:spacing w:val="-5"/>
        </w:rPr>
        <w:t> </w:t>
      </w:r>
      <w:r>
        <w:rPr/>
        <w:t>noe</w:t>
      </w:r>
      <w:r>
        <w:rPr>
          <w:spacing w:val="-5"/>
        </w:rPr>
        <w:t> </w:t>
      </w:r>
      <w:r>
        <w:rPr/>
        <w:t>som</w:t>
      </w:r>
      <w:r>
        <w:rPr>
          <w:spacing w:val="-5"/>
        </w:rPr>
        <w:t> </w:t>
      </w:r>
      <w:r>
        <w:rPr/>
        <w:t>beskytter</w:t>
      </w:r>
      <w:r>
        <w:rPr>
          <w:spacing w:val="-5"/>
        </w:rPr>
        <w:t> </w:t>
      </w:r>
      <w:r>
        <w:rPr/>
        <w:t>deg</w:t>
      </w:r>
      <w:r>
        <w:rPr>
          <w:spacing w:val="-5"/>
        </w:rPr>
        <w:t> </w:t>
      </w:r>
      <w:r>
        <w:rPr/>
        <w:t>i</w:t>
      </w:r>
      <w:r>
        <w:rPr>
          <w:spacing w:val="-5"/>
        </w:rPr>
        <w:t> </w:t>
      </w:r>
      <w:r>
        <w:rPr/>
        <w:t>den</w:t>
      </w:r>
      <w:r>
        <w:rPr>
          <w:spacing w:val="-5"/>
        </w:rPr>
        <w:t> </w:t>
      </w:r>
      <w:r>
        <w:rPr/>
        <w:t>forstand</w:t>
      </w:r>
      <w:r>
        <w:rPr>
          <w:spacing w:val="-5"/>
        </w:rPr>
        <w:t> </w:t>
      </w:r>
      <w:r>
        <w:rPr/>
        <w:t>at</w:t>
      </w:r>
      <w:r>
        <w:rPr>
          <w:spacing w:val="-5"/>
        </w:rPr>
        <w:t> </w:t>
      </w:r>
      <w:r>
        <w:rPr/>
        <w:t>ingen</w:t>
      </w:r>
      <w:r>
        <w:rPr>
          <w:spacing w:val="-5"/>
        </w:rPr>
        <w:t> </w:t>
      </w:r>
      <w:r>
        <w:rPr/>
        <w:t>skal</w:t>
      </w:r>
      <w:r>
        <w:rPr>
          <w:spacing w:val="-5"/>
        </w:rPr>
        <w:t> </w:t>
      </w:r>
      <w:r>
        <w:rPr/>
        <w:t>innenfor</w:t>
      </w:r>
      <w:r>
        <w:rPr>
          <w:spacing w:val="-5"/>
        </w:rPr>
        <w:t> </w:t>
      </w:r>
      <w:r>
        <w:rPr/>
        <w:t>revi- ret uten at du tillater det. Klienten nikker.</w:t>
      </w:r>
    </w:p>
    <w:p>
      <w:pPr>
        <w:spacing w:after="0"/>
        <w:sectPr>
          <w:pgSz w:w="9640" w:h="13610"/>
          <w:pgMar w:header="367" w:footer="425" w:top="900" w:bottom="660" w:left="860" w:right="640"/>
        </w:sectPr>
      </w:pPr>
    </w:p>
    <w:p>
      <w:pPr>
        <w:pStyle w:val="BodyText"/>
        <w:spacing w:before="127"/>
        <w:ind w:left="670" w:right="1114"/>
      </w:pPr>
      <w:r>
        <w:rPr/>
        <w:t>T: Tenk at du har et flott revir som beskytter deg, og som er laget sånn</w:t>
      </w:r>
      <w:r>
        <w:rPr>
          <w:spacing w:val="40"/>
        </w:rPr>
        <w:t> </w:t>
      </w:r>
      <w:r>
        <w:rPr/>
        <w:t>at</w:t>
      </w:r>
      <w:r>
        <w:rPr>
          <w:spacing w:val="-7"/>
        </w:rPr>
        <w:t> </w:t>
      </w:r>
      <w:r>
        <w:rPr/>
        <w:t>alt</w:t>
      </w:r>
      <w:r>
        <w:rPr>
          <w:spacing w:val="-7"/>
        </w:rPr>
        <w:t> </w:t>
      </w:r>
      <w:r>
        <w:rPr/>
        <w:t>som</w:t>
      </w:r>
      <w:r>
        <w:rPr>
          <w:spacing w:val="-7"/>
        </w:rPr>
        <w:t> </w:t>
      </w:r>
      <w:r>
        <w:rPr/>
        <w:t>kommer</w:t>
      </w:r>
      <w:r>
        <w:rPr>
          <w:spacing w:val="-7"/>
        </w:rPr>
        <w:t> </w:t>
      </w:r>
      <w:r>
        <w:rPr/>
        <w:t>utenfra,</w:t>
      </w:r>
      <w:r>
        <w:rPr>
          <w:spacing w:val="-7"/>
        </w:rPr>
        <w:t> </w:t>
      </w:r>
      <w:r>
        <w:rPr/>
        <w:t>for</w:t>
      </w:r>
      <w:r>
        <w:rPr>
          <w:spacing w:val="-7"/>
        </w:rPr>
        <w:t> </w:t>
      </w:r>
      <w:r>
        <w:rPr/>
        <w:t>eksempel</w:t>
      </w:r>
      <w:r>
        <w:rPr>
          <w:spacing w:val="-7"/>
        </w:rPr>
        <w:t> </w:t>
      </w:r>
      <w:r>
        <w:rPr/>
        <w:t>fra</w:t>
      </w:r>
      <w:r>
        <w:rPr>
          <w:spacing w:val="-7"/>
        </w:rPr>
        <w:t> </w:t>
      </w:r>
      <w:r>
        <w:rPr/>
        <w:t>foreldrene</w:t>
      </w:r>
      <w:r>
        <w:rPr>
          <w:spacing w:val="-7"/>
        </w:rPr>
        <w:t> </w:t>
      </w:r>
      <w:r>
        <w:rPr/>
        <w:t>dine,</w:t>
      </w:r>
      <w:r>
        <w:rPr>
          <w:spacing w:val="-7"/>
        </w:rPr>
        <w:t> </w:t>
      </w:r>
      <w:r>
        <w:rPr/>
        <w:t>først</w:t>
      </w:r>
      <w:r>
        <w:rPr>
          <w:spacing w:val="-7"/>
        </w:rPr>
        <w:t> </w:t>
      </w:r>
      <w:r>
        <w:rPr/>
        <w:t>treffer reviret</w:t>
      </w:r>
      <w:r>
        <w:rPr>
          <w:spacing w:val="-4"/>
        </w:rPr>
        <w:t> </w:t>
      </w:r>
      <w:r>
        <w:rPr/>
        <w:t>ditt</w:t>
      </w:r>
      <w:r>
        <w:rPr>
          <w:spacing w:val="-4"/>
        </w:rPr>
        <w:t> </w:t>
      </w:r>
      <w:r>
        <w:rPr/>
        <w:t>sånn</w:t>
      </w:r>
      <w:r>
        <w:rPr>
          <w:spacing w:val="-4"/>
        </w:rPr>
        <w:t> </w:t>
      </w:r>
      <w:r>
        <w:rPr/>
        <w:t>at</w:t>
      </w:r>
      <w:r>
        <w:rPr>
          <w:spacing w:val="-4"/>
        </w:rPr>
        <w:t> </w:t>
      </w:r>
      <w:r>
        <w:rPr/>
        <w:t>det</w:t>
      </w:r>
      <w:r>
        <w:rPr>
          <w:spacing w:val="-4"/>
        </w:rPr>
        <w:t> </w:t>
      </w:r>
      <w:r>
        <w:rPr/>
        <w:t>ikke</w:t>
      </w:r>
      <w:r>
        <w:rPr>
          <w:spacing w:val="-4"/>
        </w:rPr>
        <w:t> </w:t>
      </w:r>
      <w:r>
        <w:rPr/>
        <w:t>kommer</w:t>
      </w:r>
      <w:r>
        <w:rPr>
          <w:spacing w:val="-4"/>
        </w:rPr>
        <w:t> </w:t>
      </w:r>
      <w:r>
        <w:rPr/>
        <w:t>inn</w:t>
      </w:r>
      <w:r>
        <w:rPr>
          <w:spacing w:val="-4"/>
        </w:rPr>
        <w:t> </w:t>
      </w:r>
      <w:r>
        <w:rPr/>
        <w:t>i</w:t>
      </w:r>
      <w:r>
        <w:rPr>
          <w:spacing w:val="-4"/>
        </w:rPr>
        <w:t> </w:t>
      </w:r>
      <w:r>
        <w:rPr/>
        <w:t>følelsene</w:t>
      </w:r>
      <w:r>
        <w:rPr>
          <w:spacing w:val="-4"/>
        </w:rPr>
        <w:t> </w:t>
      </w:r>
      <w:r>
        <w:rPr/>
        <w:t>dine</w:t>
      </w:r>
      <w:r>
        <w:rPr>
          <w:spacing w:val="-4"/>
        </w:rPr>
        <w:t> </w:t>
      </w:r>
      <w:r>
        <w:rPr/>
        <w:t>med</w:t>
      </w:r>
      <w:r>
        <w:rPr>
          <w:spacing w:val="-4"/>
        </w:rPr>
        <w:t> </w:t>
      </w:r>
      <w:r>
        <w:rPr/>
        <w:t>en</w:t>
      </w:r>
      <w:r>
        <w:rPr>
          <w:spacing w:val="-4"/>
        </w:rPr>
        <w:t> </w:t>
      </w:r>
      <w:r>
        <w:rPr/>
        <w:t>gang.</w:t>
      </w:r>
      <w:r>
        <w:rPr>
          <w:spacing w:val="-4"/>
        </w:rPr>
        <w:t> </w:t>
      </w:r>
      <w:r>
        <w:rPr/>
        <w:t>K: Det hadde vært deilig, mye lettere. (Klienten er her i stand til å forestille seg</w:t>
      </w:r>
      <w:r>
        <w:rPr>
          <w:spacing w:val="-6"/>
        </w:rPr>
        <w:t> </w:t>
      </w:r>
      <w:r>
        <w:rPr/>
        <w:t>at</w:t>
      </w:r>
      <w:r>
        <w:rPr>
          <w:spacing w:val="-6"/>
        </w:rPr>
        <w:t> </w:t>
      </w:r>
      <w:r>
        <w:rPr/>
        <w:t>noe</w:t>
      </w:r>
      <w:r>
        <w:rPr>
          <w:spacing w:val="-6"/>
        </w:rPr>
        <w:t> </w:t>
      </w:r>
      <w:r>
        <w:rPr/>
        <w:t>kan</w:t>
      </w:r>
      <w:r>
        <w:rPr>
          <w:spacing w:val="-6"/>
        </w:rPr>
        <w:t> </w:t>
      </w:r>
      <w:r>
        <w:rPr/>
        <w:t>beskytte</w:t>
      </w:r>
      <w:r>
        <w:rPr>
          <w:spacing w:val="-6"/>
        </w:rPr>
        <w:t> </w:t>
      </w:r>
      <w:r>
        <w:rPr/>
        <w:t>henne,</w:t>
      </w:r>
      <w:r>
        <w:rPr>
          <w:spacing w:val="-6"/>
        </w:rPr>
        <w:t> </w:t>
      </w:r>
      <w:r>
        <w:rPr/>
        <w:t>hvilket</w:t>
      </w:r>
      <w:r>
        <w:rPr>
          <w:spacing w:val="-6"/>
        </w:rPr>
        <w:t> </w:t>
      </w:r>
      <w:r>
        <w:rPr/>
        <w:t>er</w:t>
      </w:r>
      <w:r>
        <w:rPr>
          <w:spacing w:val="-6"/>
        </w:rPr>
        <w:t> </w:t>
      </w:r>
      <w:r>
        <w:rPr/>
        <w:t>et</w:t>
      </w:r>
      <w:r>
        <w:rPr>
          <w:spacing w:val="-6"/>
        </w:rPr>
        <w:t> </w:t>
      </w:r>
      <w:r>
        <w:rPr/>
        <w:t>signal</w:t>
      </w:r>
      <w:r>
        <w:rPr>
          <w:spacing w:val="-6"/>
        </w:rPr>
        <w:t> </w:t>
      </w:r>
      <w:r>
        <w:rPr/>
        <w:t>på</w:t>
      </w:r>
      <w:r>
        <w:rPr>
          <w:spacing w:val="-6"/>
        </w:rPr>
        <w:t> </w:t>
      </w:r>
      <w:r>
        <w:rPr/>
        <w:t>at</w:t>
      </w:r>
      <w:r>
        <w:rPr>
          <w:spacing w:val="-6"/>
        </w:rPr>
        <w:t> </w:t>
      </w:r>
      <w:r>
        <w:rPr/>
        <w:t>arbeidet</w:t>
      </w:r>
      <w:r>
        <w:rPr>
          <w:spacing w:val="-6"/>
        </w:rPr>
        <w:t> </w:t>
      </w:r>
      <w:r>
        <w:rPr/>
        <w:t>kan</w:t>
      </w:r>
      <w:r>
        <w:rPr>
          <w:spacing w:val="-6"/>
        </w:rPr>
        <w:t> </w:t>
      </w:r>
      <w:r>
        <w:rPr/>
        <w:t>fort- sette). T: Hva skulle et sånt revir være laget av dersom det beskyttet deg på den måten at du kunne vurdere om du ville ta det som kom utenfra, inn</w:t>
      </w:r>
      <w:r>
        <w:rPr>
          <w:spacing w:val="-5"/>
        </w:rPr>
        <w:t> </w:t>
      </w:r>
      <w:r>
        <w:rPr/>
        <w:t>i</w:t>
      </w:r>
      <w:r>
        <w:rPr>
          <w:spacing w:val="-5"/>
        </w:rPr>
        <w:t> </w:t>
      </w:r>
      <w:r>
        <w:rPr/>
        <w:t>følelsene</w:t>
      </w:r>
      <w:r>
        <w:rPr>
          <w:spacing w:val="-5"/>
        </w:rPr>
        <w:t> </w:t>
      </w:r>
      <w:r>
        <w:rPr/>
        <w:t>dine</w:t>
      </w:r>
      <w:r>
        <w:rPr>
          <w:spacing w:val="-6"/>
        </w:rPr>
        <w:t> </w:t>
      </w:r>
      <w:r>
        <w:rPr/>
        <w:t>eller</w:t>
      </w:r>
      <w:r>
        <w:rPr>
          <w:spacing w:val="-5"/>
        </w:rPr>
        <w:t> </w:t>
      </w:r>
      <w:r>
        <w:rPr/>
        <w:t>ikke?</w:t>
      </w:r>
      <w:r>
        <w:rPr>
          <w:spacing w:val="-5"/>
        </w:rPr>
        <w:t> </w:t>
      </w:r>
      <w:r>
        <w:rPr/>
        <w:t>Og</w:t>
      </w:r>
      <w:r>
        <w:rPr>
          <w:spacing w:val="-5"/>
        </w:rPr>
        <w:t> </w:t>
      </w:r>
      <w:r>
        <w:rPr/>
        <w:t>sånn</w:t>
      </w:r>
      <w:r>
        <w:rPr>
          <w:spacing w:val="-6"/>
        </w:rPr>
        <w:t> </w:t>
      </w:r>
      <w:r>
        <w:rPr/>
        <w:t>at</w:t>
      </w:r>
      <w:r>
        <w:rPr>
          <w:spacing w:val="-5"/>
        </w:rPr>
        <w:t> </w:t>
      </w:r>
      <w:r>
        <w:rPr/>
        <w:t>det</w:t>
      </w:r>
      <w:r>
        <w:rPr>
          <w:spacing w:val="-5"/>
        </w:rPr>
        <w:t> </w:t>
      </w:r>
      <w:r>
        <w:rPr/>
        <w:t>du</w:t>
      </w:r>
      <w:r>
        <w:rPr>
          <w:spacing w:val="-5"/>
        </w:rPr>
        <w:t> </w:t>
      </w:r>
      <w:r>
        <w:rPr/>
        <w:t>ikke</w:t>
      </w:r>
      <w:r>
        <w:rPr>
          <w:spacing w:val="-5"/>
        </w:rPr>
        <w:t> </w:t>
      </w:r>
      <w:r>
        <w:rPr/>
        <w:t>ville</w:t>
      </w:r>
      <w:r>
        <w:rPr>
          <w:spacing w:val="-6"/>
        </w:rPr>
        <w:t> </w:t>
      </w:r>
      <w:r>
        <w:rPr/>
        <w:t>ha</w:t>
      </w:r>
      <w:r>
        <w:rPr>
          <w:spacing w:val="-5"/>
        </w:rPr>
        <w:t> </w:t>
      </w:r>
      <w:r>
        <w:rPr/>
        <w:t>inn</w:t>
      </w:r>
      <w:r>
        <w:rPr>
          <w:spacing w:val="-5"/>
        </w:rPr>
        <w:t> </w:t>
      </w:r>
      <w:r>
        <w:rPr/>
        <w:t>i</w:t>
      </w:r>
      <w:r>
        <w:rPr>
          <w:spacing w:val="-5"/>
        </w:rPr>
        <w:t> </w:t>
      </w:r>
      <w:r>
        <w:rPr/>
        <w:t>hjertet ditt,</w:t>
      </w:r>
      <w:r>
        <w:rPr>
          <w:spacing w:val="-2"/>
        </w:rPr>
        <w:t> </w:t>
      </w:r>
      <w:r>
        <w:rPr/>
        <w:t>bare</w:t>
      </w:r>
      <w:r>
        <w:rPr>
          <w:spacing w:val="-2"/>
        </w:rPr>
        <w:t> </w:t>
      </w:r>
      <w:r>
        <w:rPr/>
        <w:t>falt</w:t>
      </w:r>
      <w:r>
        <w:rPr>
          <w:spacing w:val="-2"/>
        </w:rPr>
        <w:t> </w:t>
      </w:r>
      <w:r>
        <w:rPr/>
        <w:t>ned</w:t>
      </w:r>
      <w:r>
        <w:rPr>
          <w:spacing w:val="-2"/>
        </w:rPr>
        <w:t> </w:t>
      </w:r>
      <w:r>
        <w:rPr/>
        <w:t>utenfor</w:t>
      </w:r>
      <w:r>
        <w:rPr>
          <w:spacing w:val="-2"/>
        </w:rPr>
        <w:t> </w:t>
      </w:r>
      <w:r>
        <w:rPr/>
        <w:t>reviret</w:t>
      </w:r>
      <w:r>
        <w:rPr>
          <w:spacing w:val="-2"/>
        </w:rPr>
        <w:t> </w:t>
      </w:r>
      <w:r>
        <w:rPr/>
        <w:t>og</w:t>
      </w:r>
      <w:r>
        <w:rPr>
          <w:spacing w:val="-2"/>
        </w:rPr>
        <w:t> </w:t>
      </w:r>
      <w:r>
        <w:rPr/>
        <w:t>ble</w:t>
      </w:r>
      <w:r>
        <w:rPr>
          <w:spacing w:val="-2"/>
        </w:rPr>
        <w:t> </w:t>
      </w:r>
      <w:r>
        <w:rPr/>
        <w:t>liggende</w:t>
      </w:r>
      <w:r>
        <w:rPr>
          <w:spacing w:val="-2"/>
        </w:rPr>
        <w:t> </w:t>
      </w:r>
      <w:r>
        <w:rPr/>
        <w:t>der</w:t>
      </w:r>
      <w:r>
        <w:rPr>
          <w:spacing w:val="-2"/>
        </w:rPr>
        <w:t> </w:t>
      </w:r>
      <w:r>
        <w:rPr/>
        <w:t>uten</w:t>
      </w:r>
      <w:r>
        <w:rPr>
          <w:spacing w:val="-2"/>
        </w:rPr>
        <w:t> </w:t>
      </w:r>
      <w:r>
        <w:rPr/>
        <w:t>å</w:t>
      </w:r>
      <w:r>
        <w:rPr>
          <w:spacing w:val="-2"/>
        </w:rPr>
        <w:t> </w:t>
      </w:r>
      <w:r>
        <w:rPr/>
        <w:t>plage</w:t>
      </w:r>
      <w:r>
        <w:rPr>
          <w:spacing w:val="-2"/>
        </w:rPr>
        <w:t> </w:t>
      </w:r>
      <w:r>
        <w:rPr/>
        <w:t>deg,</w:t>
      </w:r>
      <w:r>
        <w:rPr>
          <w:spacing w:val="-2"/>
        </w:rPr>
        <w:t> </w:t>
      </w:r>
      <w:r>
        <w:rPr/>
        <w:t>og at det deretter bare blir skyllet vekk eller forsvinner. Du kan velge hva reviret</w:t>
      </w:r>
      <w:r>
        <w:rPr>
          <w:spacing w:val="-4"/>
        </w:rPr>
        <w:t> </w:t>
      </w:r>
      <w:r>
        <w:rPr/>
        <w:t>skal</w:t>
      </w:r>
      <w:r>
        <w:rPr>
          <w:spacing w:val="-4"/>
        </w:rPr>
        <w:t> </w:t>
      </w:r>
      <w:r>
        <w:rPr/>
        <w:t>være</w:t>
      </w:r>
      <w:r>
        <w:rPr>
          <w:spacing w:val="-4"/>
        </w:rPr>
        <w:t> </w:t>
      </w:r>
      <w:r>
        <w:rPr/>
        <w:t>laget</w:t>
      </w:r>
      <w:r>
        <w:rPr>
          <w:spacing w:val="-4"/>
        </w:rPr>
        <w:t> </w:t>
      </w:r>
      <w:r>
        <w:rPr/>
        <w:t>av.</w:t>
      </w:r>
      <w:r>
        <w:rPr>
          <w:spacing w:val="-4"/>
        </w:rPr>
        <w:t> </w:t>
      </w:r>
      <w:r>
        <w:rPr/>
        <w:t>Det</w:t>
      </w:r>
      <w:r>
        <w:rPr>
          <w:spacing w:val="-4"/>
        </w:rPr>
        <w:t> </w:t>
      </w:r>
      <w:r>
        <w:rPr/>
        <w:t>kan</w:t>
      </w:r>
      <w:r>
        <w:rPr>
          <w:spacing w:val="-4"/>
        </w:rPr>
        <w:t> </w:t>
      </w:r>
      <w:r>
        <w:rPr/>
        <w:t>være</w:t>
      </w:r>
      <w:r>
        <w:rPr>
          <w:spacing w:val="-4"/>
        </w:rPr>
        <w:t> </w:t>
      </w:r>
      <w:r>
        <w:rPr/>
        <w:t>en</w:t>
      </w:r>
      <w:r>
        <w:rPr>
          <w:spacing w:val="-4"/>
        </w:rPr>
        <w:t> </w:t>
      </w:r>
      <w:r>
        <w:rPr/>
        <w:t>mur,</w:t>
      </w:r>
      <w:r>
        <w:rPr>
          <w:spacing w:val="-4"/>
        </w:rPr>
        <w:t> </w:t>
      </w:r>
      <w:r>
        <w:rPr/>
        <w:t>en</w:t>
      </w:r>
      <w:r>
        <w:rPr>
          <w:spacing w:val="-4"/>
        </w:rPr>
        <w:t> </w:t>
      </w:r>
      <w:r>
        <w:rPr/>
        <w:t>glassvegg,</w:t>
      </w:r>
      <w:r>
        <w:rPr>
          <w:spacing w:val="-4"/>
        </w:rPr>
        <w:t> </w:t>
      </w:r>
      <w:r>
        <w:rPr/>
        <w:t>tekstil,</w:t>
      </w:r>
      <w:r>
        <w:rPr>
          <w:spacing w:val="-4"/>
        </w:rPr>
        <w:t> </w:t>
      </w:r>
      <w:r>
        <w:rPr/>
        <w:t>noe rustningeaktig eller noe annet. K: Det kan ikke være glass, for det kan knuse. Det kan heller ikke være en mur, for da kommer jo ingen inn.</w:t>
      </w:r>
    </w:p>
    <w:p>
      <w:pPr>
        <w:pStyle w:val="BodyText"/>
        <w:ind w:left="670" w:right="1114"/>
      </w:pPr>
      <w:r>
        <w:rPr/>
        <w:t>T: Du kan jo ha en dør eller et vindu der som gjør at du kan slippe inn det som er ok å ta inn eller åpne seg for. K: Nei, jeg tror det må være av pleksiglass.</w:t>
      </w:r>
      <w:r>
        <w:rPr>
          <w:spacing w:val="-13"/>
        </w:rPr>
        <w:t> </w:t>
      </w:r>
      <w:r>
        <w:rPr/>
        <w:t>Da</w:t>
      </w:r>
      <w:r>
        <w:rPr>
          <w:spacing w:val="-12"/>
        </w:rPr>
        <w:t> </w:t>
      </w:r>
      <w:r>
        <w:rPr/>
        <w:t>kan</w:t>
      </w:r>
      <w:r>
        <w:rPr>
          <w:spacing w:val="-13"/>
        </w:rPr>
        <w:t> </w:t>
      </w:r>
      <w:r>
        <w:rPr/>
        <w:t>jeg</w:t>
      </w:r>
      <w:r>
        <w:rPr>
          <w:spacing w:val="-12"/>
        </w:rPr>
        <w:t> </w:t>
      </w:r>
      <w:r>
        <w:rPr/>
        <w:t>se</w:t>
      </w:r>
      <w:r>
        <w:rPr>
          <w:spacing w:val="-13"/>
        </w:rPr>
        <w:t> </w:t>
      </w:r>
      <w:r>
        <w:rPr/>
        <w:t>ut</w:t>
      </w:r>
      <w:r>
        <w:rPr>
          <w:spacing w:val="-12"/>
        </w:rPr>
        <w:t> </w:t>
      </w:r>
      <w:r>
        <w:rPr/>
        <w:t>og</w:t>
      </w:r>
      <w:r>
        <w:rPr>
          <w:spacing w:val="-13"/>
        </w:rPr>
        <w:t> </w:t>
      </w:r>
      <w:r>
        <w:rPr/>
        <w:t>ha</w:t>
      </w:r>
      <w:r>
        <w:rPr>
          <w:spacing w:val="-12"/>
        </w:rPr>
        <w:t> </w:t>
      </w:r>
      <w:r>
        <w:rPr/>
        <w:t>oversikt</w:t>
      </w:r>
      <w:r>
        <w:rPr>
          <w:spacing w:val="-13"/>
        </w:rPr>
        <w:t> </w:t>
      </w:r>
      <w:r>
        <w:rPr/>
        <w:t>over</w:t>
      </w:r>
      <w:r>
        <w:rPr>
          <w:spacing w:val="-12"/>
        </w:rPr>
        <w:t> </w:t>
      </w:r>
      <w:r>
        <w:rPr/>
        <w:t>situasjonen,</w:t>
      </w:r>
      <w:r>
        <w:rPr>
          <w:spacing w:val="-13"/>
        </w:rPr>
        <w:t> </w:t>
      </w:r>
      <w:r>
        <w:rPr/>
        <w:t>samtidig</w:t>
      </w:r>
      <w:r>
        <w:rPr>
          <w:spacing w:val="-12"/>
        </w:rPr>
        <w:t> </w:t>
      </w:r>
      <w:r>
        <w:rPr/>
        <w:t>som det ikke kan knuses. Og i tillegg kan jeg beskytte meg, men det må være en dør der slik at jeg kan komme ut og kan slippe inn andre når jeg er klar</w:t>
      </w:r>
      <w:r>
        <w:rPr>
          <w:spacing w:val="-11"/>
        </w:rPr>
        <w:t> </w:t>
      </w:r>
      <w:r>
        <w:rPr/>
        <w:t>for</w:t>
      </w:r>
      <w:r>
        <w:rPr>
          <w:spacing w:val="-11"/>
        </w:rPr>
        <w:t> </w:t>
      </w:r>
      <w:r>
        <w:rPr/>
        <w:t>det.</w:t>
      </w:r>
      <w:r>
        <w:rPr>
          <w:spacing w:val="-11"/>
        </w:rPr>
        <w:t> </w:t>
      </w:r>
      <w:r>
        <w:rPr/>
        <w:t>(Klienten</w:t>
      </w:r>
      <w:r>
        <w:rPr>
          <w:spacing w:val="-11"/>
        </w:rPr>
        <w:t> </w:t>
      </w:r>
      <w:r>
        <w:rPr/>
        <w:t>konstruerer</w:t>
      </w:r>
      <w:r>
        <w:rPr>
          <w:spacing w:val="-11"/>
        </w:rPr>
        <w:t> </w:t>
      </w:r>
      <w:r>
        <w:rPr/>
        <w:t>her</w:t>
      </w:r>
      <w:r>
        <w:rPr>
          <w:spacing w:val="-11"/>
        </w:rPr>
        <w:t> </w:t>
      </w:r>
      <w:r>
        <w:rPr/>
        <w:t>en</w:t>
      </w:r>
      <w:r>
        <w:rPr>
          <w:spacing w:val="-11"/>
        </w:rPr>
        <w:t> </w:t>
      </w:r>
      <w:r>
        <w:rPr/>
        <w:t>visuell</w:t>
      </w:r>
      <w:r>
        <w:rPr>
          <w:spacing w:val="-11"/>
        </w:rPr>
        <w:t> </w:t>
      </w:r>
      <w:r>
        <w:rPr/>
        <w:t>fantasi</w:t>
      </w:r>
      <w:r>
        <w:rPr>
          <w:spacing w:val="-11"/>
        </w:rPr>
        <w:t> </w:t>
      </w:r>
      <w:r>
        <w:rPr/>
        <w:t>som</w:t>
      </w:r>
      <w:r>
        <w:rPr>
          <w:spacing w:val="-11"/>
        </w:rPr>
        <w:t> </w:t>
      </w:r>
      <w:r>
        <w:rPr/>
        <w:t>kan</w:t>
      </w:r>
      <w:r>
        <w:rPr>
          <w:spacing w:val="-11"/>
        </w:rPr>
        <w:t> </w:t>
      </w:r>
      <w:r>
        <w:rPr/>
        <w:t>beskytte </w:t>
      </w:r>
      <w:r>
        <w:rPr>
          <w:spacing w:val="-2"/>
        </w:rPr>
        <w:t>henne.)</w:t>
      </w:r>
    </w:p>
    <w:p>
      <w:pPr>
        <w:pStyle w:val="BodyText"/>
        <w:ind w:left="0"/>
        <w:jc w:val="left"/>
      </w:pPr>
    </w:p>
    <w:p>
      <w:pPr>
        <w:pStyle w:val="BodyText"/>
        <w:ind w:left="613" w:right="1114"/>
      </w:pPr>
      <w:r>
        <w:rPr/>
        <w:t>T:</w:t>
      </w:r>
      <w:r>
        <w:rPr>
          <w:spacing w:val="-3"/>
        </w:rPr>
        <w:t> </w:t>
      </w:r>
      <w:r>
        <w:rPr/>
        <w:t>Flott,</w:t>
      </w:r>
      <w:r>
        <w:rPr>
          <w:spacing w:val="-3"/>
        </w:rPr>
        <w:t> </w:t>
      </w:r>
      <w:r>
        <w:rPr/>
        <w:t>det</w:t>
      </w:r>
      <w:r>
        <w:rPr>
          <w:spacing w:val="-3"/>
        </w:rPr>
        <w:t> </w:t>
      </w:r>
      <w:r>
        <w:rPr/>
        <w:t>høres</w:t>
      </w:r>
      <w:r>
        <w:rPr>
          <w:spacing w:val="-3"/>
        </w:rPr>
        <w:t> </w:t>
      </w:r>
      <w:r>
        <w:rPr/>
        <w:t>fint</w:t>
      </w:r>
      <w:r>
        <w:rPr>
          <w:spacing w:val="-3"/>
        </w:rPr>
        <w:t> </w:t>
      </w:r>
      <w:r>
        <w:rPr/>
        <w:t>ut.</w:t>
      </w:r>
      <w:r>
        <w:rPr>
          <w:spacing w:val="-3"/>
        </w:rPr>
        <w:t> </w:t>
      </w:r>
      <w:r>
        <w:rPr/>
        <w:t>Tenk</w:t>
      </w:r>
      <w:r>
        <w:rPr>
          <w:spacing w:val="-3"/>
        </w:rPr>
        <w:t> </w:t>
      </w:r>
      <w:r>
        <w:rPr/>
        <w:t>nå</w:t>
      </w:r>
      <w:r>
        <w:rPr>
          <w:spacing w:val="-3"/>
        </w:rPr>
        <w:t> </w:t>
      </w:r>
      <w:r>
        <w:rPr/>
        <w:t>at</w:t>
      </w:r>
      <w:r>
        <w:rPr>
          <w:spacing w:val="-3"/>
        </w:rPr>
        <w:t> </w:t>
      </w:r>
      <w:r>
        <w:rPr/>
        <w:t>du</w:t>
      </w:r>
      <w:r>
        <w:rPr>
          <w:spacing w:val="-3"/>
        </w:rPr>
        <w:t> </w:t>
      </w:r>
      <w:r>
        <w:rPr/>
        <w:t>får</w:t>
      </w:r>
      <w:r>
        <w:rPr>
          <w:spacing w:val="-3"/>
        </w:rPr>
        <w:t> </w:t>
      </w:r>
      <w:r>
        <w:rPr/>
        <w:t>akkurat</w:t>
      </w:r>
      <w:r>
        <w:rPr>
          <w:spacing w:val="-3"/>
        </w:rPr>
        <w:t> </w:t>
      </w:r>
      <w:r>
        <w:rPr/>
        <w:t>denne</w:t>
      </w:r>
      <w:r>
        <w:rPr>
          <w:spacing w:val="-3"/>
        </w:rPr>
        <w:t> </w:t>
      </w:r>
      <w:r>
        <w:rPr/>
        <w:t>type</w:t>
      </w:r>
      <w:r>
        <w:rPr>
          <w:spacing w:val="-3"/>
        </w:rPr>
        <w:t> </w:t>
      </w:r>
      <w:r>
        <w:rPr/>
        <w:t>revir,</w:t>
      </w:r>
      <w:r>
        <w:rPr>
          <w:spacing w:val="-3"/>
        </w:rPr>
        <w:t> </w:t>
      </w:r>
      <w:r>
        <w:rPr/>
        <w:t>hva skjer</w:t>
      </w:r>
      <w:r>
        <w:rPr>
          <w:spacing w:val="-3"/>
        </w:rPr>
        <w:t> </w:t>
      </w:r>
      <w:r>
        <w:rPr/>
        <w:t>med</w:t>
      </w:r>
      <w:r>
        <w:rPr>
          <w:spacing w:val="-3"/>
        </w:rPr>
        <w:t> </w:t>
      </w:r>
      <w:r>
        <w:rPr/>
        <w:t>deg</w:t>
      </w:r>
      <w:r>
        <w:rPr>
          <w:spacing w:val="-3"/>
        </w:rPr>
        <w:t> </w:t>
      </w:r>
      <w:r>
        <w:rPr/>
        <w:t>da?</w:t>
      </w:r>
      <w:r>
        <w:rPr>
          <w:spacing w:val="-3"/>
        </w:rPr>
        <w:t> </w:t>
      </w:r>
      <w:r>
        <w:rPr/>
        <w:t>K:</w:t>
      </w:r>
      <w:r>
        <w:rPr>
          <w:spacing w:val="-3"/>
        </w:rPr>
        <w:t> </w:t>
      </w:r>
      <w:r>
        <w:rPr/>
        <w:t>Hvis</w:t>
      </w:r>
      <w:r>
        <w:rPr>
          <w:spacing w:val="-3"/>
        </w:rPr>
        <w:t> </w:t>
      </w:r>
      <w:r>
        <w:rPr/>
        <w:t>jeg</w:t>
      </w:r>
      <w:r>
        <w:rPr>
          <w:spacing w:val="-3"/>
        </w:rPr>
        <w:t> </w:t>
      </w:r>
      <w:r>
        <w:rPr/>
        <w:t>er</w:t>
      </w:r>
      <w:r>
        <w:rPr>
          <w:spacing w:val="-3"/>
        </w:rPr>
        <w:t> </w:t>
      </w:r>
      <w:r>
        <w:rPr/>
        <w:t>trygg</w:t>
      </w:r>
      <w:r>
        <w:rPr>
          <w:spacing w:val="-3"/>
        </w:rPr>
        <w:t> </w:t>
      </w:r>
      <w:r>
        <w:rPr/>
        <w:t>på</w:t>
      </w:r>
      <w:r>
        <w:rPr>
          <w:spacing w:val="-3"/>
        </w:rPr>
        <w:t> </w:t>
      </w:r>
      <w:r>
        <w:rPr/>
        <w:t>at</w:t>
      </w:r>
      <w:r>
        <w:rPr>
          <w:spacing w:val="-3"/>
        </w:rPr>
        <w:t> </w:t>
      </w:r>
      <w:r>
        <w:rPr/>
        <w:t>jeg</w:t>
      </w:r>
      <w:r>
        <w:rPr>
          <w:spacing w:val="-3"/>
        </w:rPr>
        <w:t> </w:t>
      </w:r>
      <w:r>
        <w:rPr/>
        <w:t>kan</w:t>
      </w:r>
      <w:r>
        <w:rPr>
          <w:spacing w:val="-3"/>
        </w:rPr>
        <w:t> </w:t>
      </w:r>
      <w:r>
        <w:rPr/>
        <w:t>beskytte</w:t>
      </w:r>
      <w:r>
        <w:rPr>
          <w:spacing w:val="-3"/>
        </w:rPr>
        <w:t> </w:t>
      </w:r>
      <w:r>
        <w:rPr/>
        <w:t>meg</w:t>
      </w:r>
      <w:r>
        <w:rPr>
          <w:spacing w:val="-3"/>
        </w:rPr>
        <w:t> </w:t>
      </w:r>
      <w:r>
        <w:rPr/>
        <w:t>og</w:t>
      </w:r>
      <w:r>
        <w:rPr>
          <w:spacing w:val="-3"/>
        </w:rPr>
        <w:t> </w:t>
      </w:r>
      <w:r>
        <w:rPr/>
        <w:t>sam- tidig</w:t>
      </w:r>
      <w:r>
        <w:rPr>
          <w:spacing w:val="-1"/>
        </w:rPr>
        <w:t> </w:t>
      </w:r>
      <w:r>
        <w:rPr/>
        <w:t>bestemme</w:t>
      </w:r>
      <w:r>
        <w:rPr>
          <w:spacing w:val="-1"/>
        </w:rPr>
        <w:t> </w:t>
      </w:r>
      <w:r>
        <w:rPr/>
        <w:t>hva</w:t>
      </w:r>
      <w:r>
        <w:rPr>
          <w:spacing w:val="-1"/>
        </w:rPr>
        <w:t> </w:t>
      </w:r>
      <w:r>
        <w:rPr/>
        <w:t>jeg</w:t>
      </w:r>
      <w:r>
        <w:rPr>
          <w:spacing w:val="-1"/>
        </w:rPr>
        <w:t> </w:t>
      </w:r>
      <w:r>
        <w:rPr/>
        <w:t>vil</w:t>
      </w:r>
      <w:r>
        <w:rPr>
          <w:spacing w:val="-1"/>
        </w:rPr>
        <w:t> </w:t>
      </w:r>
      <w:r>
        <w:rPr/>
        <w:t>slippe</w:t>
      </w:r>
      <w:r>
        <w:rPr>
          <w:spacing w:val="-1"/>
        </w:rPr>
        <w:t> </w:t>
      </w:r>
      <w:r>
        <w:rPr/>
        <w:t>inn</w:t>
      </w:r>
      <w:r>
        <w:rPr>
          <w:spacing w:val="-1"/>
        </w:rPr>
        <w:t> </w:t>
      </w:r>
      <w:r>
        <w:rPr/>
        <w:t>i</w:t>
      </w:r>
      <w:r>
        <w:rPr>
          <w:spacing w:val="-1"/>
        </w:rPr>
        <w:t> </w:t>
      </w:r>
      <w:r>
        <w:rPr/>
        <w:t>hjertet</w:t>
      </w:r>
      <w:r>
        <w:rPr>
          <w:spacing w:val="-1"/>
        </w:rPr>
        <w:t> </w:t>
      </w:r>
      <w:r>
        <w:rPr/>
        <w:t>mitt,</w:t>
      </w:r>
      <w:r>
        <w:rPr>
          <w:spacing w:val="-1"/>
        </w:rPr>
        <w:t> </w:t>
      </w:r>
      <w:r>
        <w:rPr/>
        <w:t>og</w:t>
      </w:r>
      <w:r>
        <w:rPr>
          <w:spacing w:val="-1"/>
        </w:rPr>
        <w:t> </w:t>
      </w:r>
      <w:r>
        <w:rPr/>
        <w:t>hva</w:t>
      </w:r>
      <w:r>
        <w:rPr>
          <w:spacing w:val="-1"/>
        </w:rPr>
        <w:t> </w:t>
      </w:r>
      <w:r>
        <w:rPr/>
        <w:t>jeg</w:t>
      </w:r>
      <w:r>
        <w:rPr>
          <w:spacing w:val="-1"/>
        </w:rPr>
        <w:t> </w:t>
      </w:r>
      <w:r>
        <w:rPr/>
        <w:t>ikke</w:t>
      </w:r>
      <w:r>
        <w:rPr>
          <w:spacing w:val="-1"/>
        </w:rPr>
        <w:t> </w:t>
      </w:r>
      <w:r>
        <w:rPr/>
        <w:t>skal</w:t>
      </w:r>
      <w:r>
        <w:rPr>
          <w:spacing w:val="-1"/>
        </w:rPr>
        <w:t> </w:t>
      </w:r>
      <w:r>
        <w:rPr/>
        <w:t>ta meg nær av, da er det jo helt flott. Da vet jeg jo at jeg kan beskytte meg allerede før jeg møter dem. T: Oi, det høres bra ut. Hva skjer videre da, når</w:t>
      </w:r>
      <w:r>
        <w:rPr>
          <w:spacing w:val="-8"/>
        </w:rPr>
        <w:t> </w:t>
      </w:r>
      <w:r>
        <w:rPr/>
        <w:t>du</w:t>
      </w:r>
      <w:r>
        <w:rPr>
          <w:spacing w:val="-8"/>
        </w:rPr>
        <w:t> </w:t>
      </w:r>
      <w:r>
        <w:rPr/>
        <w:t>har</w:t>
      </w:r>
      <w:r>
        <w:rPr>
          <w:spacing w:val="-8"/>
        </w:rPr>
        <w:t> </w:t>
      </w:r>
      <w:r>
        <w:rPr/>
        <w:t>det</w:t>
      </w:r>
      <w:r>
        <w:rPr>
          <w:spacing w:val="-8"/>
        </w:rPr>
        <w:t> </w:t>
      </w:r>
      <w:r>
        <w:rPr/>
        <w:t>sånn?</w:t>
      </w:r>
      <w:r>
        <w:rPr>
          <w:spacing w:val="-8"/>
        </w:rPr>
        <w:t> </w:t>
      </w:r>
      <w:r>
        <w:rPr/>
        <w:t>K:</w:t>
      </w:r>
      <w:r>
        <w:rPr>
          <w:spacing w:val="-8"/>
        </w:rPr>
        <w:t> </w:t>
      </w:r>
      <w:r>
        <w:rPr/>
        <w:t>Hva</w:t>
      </w:r>
      <w:r>
        <w:rPr>
          <w:spacing w:val="-8"/>
        </w:rPr>
        <w:t> </w:t>
      </w:r>
      <w:r>
        <w:rPr/>
        <w:t>mener</w:t>
      </w:r>
      <w:r>
        <w:rPr>
          <w:spacing w:val="-8"/>
        </w:rPr>
        <w:t> </w:t>
      </w:r>
      <w:r>
        <w:rPr/>
        <w:t>du?</w:t>
      </w:r>
      <w:r>
        <w:rPr>
          <w:spacing w:val="-8"/>
        </w:rPr>
        <w:t> </w:t>
      </w:r>
      <w:r>
        <w:rPr/>
        <w:t>T:</w:t>
      </w:r>
      <w:r>
        <w:rPr>
          <w:spacing w:val="-8"/>
        </w:rPr>
        <w:t> </w:t>
      </w:r>
      <w:r>
        <w:rPr/>
        <w:t>Når</w:t>
      </w:r>
      <w:r>
        <w:rPr>
          <w:spacing w:val="-8"/>
        </w:rPr>
        <w:t> </w:t>
      </w:r>
      <w:r>
        <w:rPr/>
        <w:t>du</w:t>
      </w:r>
      <w:r>
        <w:rPr>
          <w:spacing w:val="-8"/>
        </w:rPr>
        <w:t> </w:t>
      </w:r>
      <w:r>
        <w:rPr/>
        <w:t>er</w:t>
      </w:r>
      <w:r>
        <w:rPr>
          <w:spacing w:val="-8"/>
        </w:rPr>
        <w:t> </w:t>
      </w:r>
      <w:r>
        <w:rPr/>
        <w:t>så</w:t>
      </w:r>
      <w:r>
        <w:rPr>
          <w:spacing w:val="-8"/>
        </w:rPr>
        <w:t> </w:t>
      </w:r>
      <w:r>
        <w:rPr/>
        <w:t>trygg</w:t>
      </w:r>
      <w:r>
        <w:rPr>
          <w:spacing w:val="-8"/>
        </w:rPr>
        <w:t> </w:t>
      </w:r>
      <w:r>
        <w:rPr/>
        <w:t>i</w:t>
      </w:r>
      <w:r>
        <w:rPr>
          <w:spacing w:val="-8"/>
        </w:rPr>
        <w:t> </w:t>
      </w:r>
      <w:r>
        <w:rPr/>
        <w:t>situasjonen og</w:t>
      </w:r>
      <w:r>
        <w:rPr>
          <w:spacing w:val="-6"/>
        </w:rPr>
        <w:t> </w:t>
      </w:r>
      <w:r>
        <w:rPr/>
        <w:t>på</w:t>
      </w:r>
      <w:r>
        <w:rPr>
          <w:spacing w:val="-6"/>
        </w:rPr>
        <w:t> </w:t>
      </w:r>
      <w:r>
        <w:rPr/>
        <w:t>forhånd</w:t>
      </w:r>
      <w:r>
        <w:rPr>
          <w:spacing w:val="-6"/>
        </w:rPr>
        <w:t> </w:t>
      </w:r>
      <w:r>
        <w:rPr/>
        <w:t>som</w:t>
      </w:r>
      <w:r>
        <w:rPr>
          <w:spacing w:val="-6"/>
        </w:rPr>
        <w:t> </w:t>
      </w:r>
      <w:r>
        <w:rPr/>
        <w:t>du</w:t>
      </w:r>
      <w:r>
        <w:rPr>
          <w:spacing w:val="-6"/>
        </w:rPr>
        <w:t> </w:t>
      </w:r>
      <w:r>
        <w:rPr/>
        <w:t>er</w:t>
      </w:r>
      <w:r>
        <w:rPr>
          <w:spacing w:val="-6"/>
        </w:rPr>
        <w:t> </w:t>
      </w:r>
      <w:r>
        <w:rPr/>
        <w:t>nå,</w:t>
      </w:r>
      <w:r>
        <w:rPr>
          <w:spacing w:val="-6"/>
        </w:rPr>
        <w:t> </w:t>
      </w:r>
      <w:r>
        <w:rPr/>
        <w:t>har</w:t>
      </w:r>
      <w:r>
        <w:rPr>
          <w:spacing w:val="-6"/>
        </w:rPr>
        <w:t> </w:t>
      </w:r>
      <w:r>
        <w:rPr/>
        <w:t>det</w:t>
      </w:r>
      <w:r>
        <w:rPr>
          <w:spacing w:val="-6"/>
        </w:rPr>
        <w:t> </w:t>
      </w:r>
      <w:r>
        <w:rPr/>
        <w:t>noen</w:t>
      </w:r>
      <w:r>
        <w:rPr>
          <w:spacing w:val="-6"/>
        </w:rPr>
        <w:t> </w:t>
      </w:r>
      <w:r>
        <w:rPr/>
        <w:t>betydning</w:t>
      </w:r>
      <w:r>
        <w:rPr>
          <w:spacing w:val="-6"/>
        </w:rPr>
        <w:t> </w:t>
      </w:r>
      <w:r>
        <w:rPr/>
        <w:t>for</w:t>
      </w:r>
      <w:r>
        <w:rPr>
          <w:spacing w:val="-6"/>
        </w:rPr>
        <w:t> </w:t>
      </w:r>
      <w:r>
        <w:rPr/>
        <w:t>andre</w:t>
      </w:r>
      <w:r>
        <w:rPr>
          <w:spacing w:val="-6"/>
        </w:rPr>
        <w:t> </w:t>
      </w:r>
      <w:r>
        <w:rPr/>
        <w:t>ting?</w:t>
      </w:r>
      <w:r>
        <w:rPr>
          <w:spacing w:val="-6"/>
        </w:rPr>
        <w:t> </w:t>
      </w:r>
      <w:r>
        <w:rPr/>
        <w:t>K:</w:t>
      </w:r>
      <w:r>
        <w:rPr>
          <w:spacing w:val="-6"/>
        </w:rPr>
        <w:t> </w:t>
      </w:r>
      <w:r>
        <w:rPr/>
        <w:t>Ja. Jeg blir roligere fordi jeg vet at jeg kan beskytte meg om jeg skulle ønske det.</w:t>
      </w:r>
      <w:r>
        <w:rPr>
          <w:spacing w:val="-8"/>
        </w:rPr>
        <w:t> </w:t>
      </w:r>
      <w:r>
        <w:rPr/>
        <w:t>T:</w:t>
      </w:r>
      <w:r>
        <w:rPr>
          <w:spacing w:val="-8"/>
        </w:rPr>
        <w:t> </w:t>
      </w:r>
      <w:r>
        <w:rPr/>
        <w:t>Wow.</w:t>
      </w:r>
      <w:r>
        <w:rPr>
          <w:spacing w:val="-8"/>
        </w:rPr>
        <w:t> </w:t>
      </w:r>
      <w:r>
        <w:rPr/>
        <w:t>Flott.</w:t>
      </w:r>
      <w:r>
        <w:rPr>
          <w:spacing w:val="-8"/>
        </w:rPr>
        <w:t> </w:t>
      </w:r>
      <w:r>
        <w:rPr/>
        <w:t>Skulle</w:t>
      </w:r>
      <w:r>
        <w:rPr>
          <w:spacing w:val="-8"/>
        </w:rPr>
        <w:t> </w:t>
      </w:r>
      <w:r>
        <w:rPr/>
        <w:t>du</w:t>
      </w:r>
      <w:r>
        <w:rPr>
          <w:spacing w:val="-8"/>
        </w:rPr>
        <w:t> </w:t>
      </w:r>
      <w:r>
        <w:rPr/>
        <w:t>ønske</w:t>
      </w:r>
      <w:r>
        <w:rPr>
          <w:spacing w:val="-8"/>
        </w:rPr>
        <w:t> </w:t>
      </w:r>
      <w:r>
        <w:rPr/>
        <w:t>at</w:t>
      </w:r>
      <w:r>
        <w:rPr>
          <w:spacing w:val="-8"/>
        </w:rPr>
        <w:t> </w:t>
      </w:r>
      <w:r>
        <w:rPr/>
        <w:t>du</w:t>
      </w:r>
      <w:r>
        <w:rPr>
          <w:spacing w:val="-8"/>
        </w:rPr>
        <w:t> </w:t>
      </w:r>
      <w:r>
        <w:rPr/>
        <w:t>kunne</w:t>
      </w:r>
      <w:r>
        <w:rPr>
          <w:spacing w:val="-8"/>
        </w:rPr>
        <w:t> </w:t>
      </w:r>
      <w:r>
        <w:rPr/>
        <w:t>ha</w:t>
      </w:r>
      <w:r>
        <w:rPr>
          <w:spacing w:val="-8"/>
        </w:rPr>
        <w:t> </w:t>
      </w:r>
      <w:r>
        <w:rPr/>
        <w:t>den</w:t>
      </w:r>
      <w:r>
        <w:rPr>
          <w:spacing w:val="-8"/>
        </w:rPr>
        <w:t> </w:t>
      </w:r>
      <w:r>
        <w:rPr/>
        <w:t>samme</w:t>
      </w:r>
      <w:r>
        <w:rPr>
          <w:spacing w:val="-8"/>
        </w:rPr>
        <w:t> </w:t>
      </w:r>
      <w:r>
        <w:rPr/>
        <w:t>evnen</w:t>
      </w:r>
      <w:r>
        <w:rPr>
          <w:spacing w:val="-8"/>
        </w:rPr>
        <w:t> </w:t>
      </w:r>
      <w:r>
        <w:rPr/>
        <w:t>til</w:t>
      </w:r>
      <w:r>
        <w:rPr>
          <w:spacing w:val="-8"/>
        </w:rPr>
        <w:t> </w:t>
      </w:r>
      <w:r>
        <w:rPr/>
        <w:t>å beskytte</w:t>
      </w:r>
      <w:r>
        <w:rPr>
          <w:spacing w:val="-6"/>
        </w:rPr>
        <w:t> </w:t>
      </w:r>
      <w:r>
        <w:rPr/>
        <w:t>deg</w:t>
      </w:r>
      <w:r>
        <w:rPr>
          <w:spacing w:val="-6"/>
        </w:rPr>
        <w:t> </w:t>
      </w:r>
      <w:r>
        <w:rPr/>
        <w:t>og</w:t>
      </w:r>
      <w:r>
        <w:rPr>
          <w:spacing w:val="-6"/>
        </w:rPr>
        <w:t> </w:t>
      </w:r>
      <w:r>
        <w:rPr/>
        <w:t>ikke</w:t>
      </w:r>
      <w:r>
        <w:rPr>
          <w:spacing w:val="-6"/>
        </w:rPr>
        <w:t> </w:t>
      </w:r>
      <w:r>
        <w:rPr/>
        <w:t>ta</w:t>
      </w:r>
      <w:r>
        <w:rPr>
          <w:spacing w:val="-6"/>
        </w:rPr>
        <w:t> </w:t>
      </w:r>
      <w:r>
        <w:rPr/>
        <w:t>deg</w:t>
      </w:r>
      <w:r>
        <w:rPr>
          <w:spacing w:val="-6"/>
        </w:rPr>
        <w:t> </w:t>
      </w:r>
      <w:r>
        <w:rPr/>
        <w:t>nær</w:t>
      </w:r>
      <w:r>
        <w:rPr>
          <w:spacing w:val="-6"/>
        </w:rPr>
        <w:t> </w:t>
      </w:r>
      <w:r>
        <w:rPr/>
        <w:t>av</w:t>
      </w:r>
      <w:r>
        <w:rPr>
          <w:spacing w:val="-6"/>
        </w:rPr>
        <w:t> </w:t>
      </w:r>
      <w:r>
        <w:rPr/>
        <w:t>ting</w:t>
      </w:r>
      <w:r>
        <w:rPr>
          <w:spacing w:val="-6"/>
        </w:rPr>
        <w:t> </w:t>
      </w:r>
      <w:r>
        <w:rPr/>
        <w:t>som</w:t>
      </w:r>
      <w:r>
        <w:rPr>
          <w:spacing w:val="-6"/>
        </w:rPr>
        <w:t> </w:t>
      </w:r>
      <w:r>
        <w:rPr/>
        <w:t>du</w:t>
      </w:r>
      <w:r>
        <w:rPr>
          <w:spacing w:val="-6"/>
        </w:rPr>
        <w:t> </w:t>
      </w:r>
      <w:r>
        <w:rPr/>
        <w:t>har</w:t>
      </w:r>
      <w:r>
        <w:rPr>
          <w:spacing w:val="-6"/>
        </w:rPr>
        <w:t> </w:t>
      </w:r>
      <w:r>
        <w:rPr/>
        <w:t>nå,</w:t>
      </w:r>
      <w:r>
        <w:rPr>
          <w:spacing w:val="-6"/>
        </w:rPr>
        <w:t> </w:t>
      </w:r>
      <w:r>
        <w:rPr/>
        <w:t>men</w:t>
      </w:r>
      <w:r>
        <w:rPr>
          <w:spacing w:val="-6"/>
        </w:rPr>
        <w:t> </w:t>
      </w:r>
      <w:r>
        <w:rPr/>
        <w:t>sammen</w:t>
      </w:r>
      <w:r>
        <w:rPr>
          <w:spacing w:val="-6"/>
        </w:rPr>
        <w:t> </w:t>
      </w:r>
      <w:r>
        <w:rPr/>
        <w:t>med vennene</w:t>
      </w:r>
      <w:r>
        <w:rPr>
          <w:spacing w:val="-13"/>
        </w:rPr>
        <w:t> </w:t>
      </w:r>
      <w:r>
        <w:rPr/>
        <w:t>dine?</w:t>
      </w:r>
      <w:r>
        <w:rPr>
          <w:spacing w:val="-12"/>
        </w:rPr>
        <w:t> </w:t>
      </w:r>
      <w:r>
        <w:rPr/>
        <w:t>K:</w:t>
      </w:r>
      <w:r>
        <w:rPr>
          <w:spacing w:val="-13"/>
        </w:rPr>
        <w:t> </w:t>
      </w:r>
      <w:r>
        <w:rPr/>
        <w:t>Ja,</w:t>
      </w:r>
      <w:r>
        <w:rPr>
          <w:spacing w:val="-12"/>
        </w:rPr>
        <w:t> </w:t>
      </w:r>
      <w:r>
        <w:rPr/>
        <w:t>det</w:t>
      </w:r>
      <w:r>
        <w:rPr>
          <w:spacing w:val="-13"/>
        </w:rPr>
        <w:t> </w:t>
      </w:r>
      <w:r>
        <w:rPr/>
        <w:t>ville</w:t>
      </w:r>
      <w:r>
        <w:rPr>
          <w:spacing w:val="-12"/>
        </w:rPr>
        <w:t> </w:t>
      </w:r>
      <w:r>
        <w:rPr/>
        <w:t>vært</w:t>
      </w:r>
      <w:r>
        <w:rPr>
          <w:spacing w:val="-13"/>
        </w:rPr>
        <w:t> </w:t>
      </w:r>
      <w:r>
        <w:rPr/>
        <w:t>fint.</w:t>
      </w:r>
      <w:r>
        <w:rPr>
          <w:spacing w:val="-12"/>
        </w:rPr>
        <w:t> </w:t>
      </w:r>
      <w:r>
        <w:rPr/>
        <w:t>Det</w:t>
      </w:r>
      <w:r>
        <w:rPr>
          <w:spacing w:val="-13"/>
        </w:rPr>
        <w:t> </w:t>
      </w:r>
      <w:r>
        <w:rPr/>
        <w:t>ville</w:t>
      </w:r>
      <w:r>
        <w:rPr>
          <w:spacing w:val="-12"/>
        </w:rPr>
        <w:t> </w:t>
      </w:r>
      <w:r>
        <w:rPr/>
        <w:t>blitt</w:t>
      </w:r>
      <w:r>
        <w:rPr>
          <w:spacing w:val="-13"/>
        </w:rPr>
        <w:t> </w:t>
      </w:r>
      <w:r>
        <w:rPr/>
        <w:t>mye</w:t>
      </w:r>
      <w:r>
        <w:rPr>
          <w:spacing w:val="-12"/>
        </w:rPr>
        <w:t> </w:t>
      </w:r>
      <w:r>
        <w:rPr/>
        <w:t>enklere.</w:t>
      </w:r>
      <w:r>
        <w:rPr>
          <w:spacing w:val="-13"/>
        </w:rPr>
        <w:t> </w:t>
      </w:r>
      <w:r>
        <w:rPr/>
        <w:t>T:</w:t>
      </w:r>
      <w:r>
        <w:rPr>
          <w:spacing w:val="-12"/>
        </w:rPr>
        <w:t> </w:t>
      </w:r>
      <w:r>
        <w:rPr/>
        <w:t>Ok,</w:t>
      </w:r>
      <w:r>
        <w:rPr>
          <w:spacing w:val="-13"/>
        </w:rPr>
        <w:t> </w:t>
      </w:r>
      <w:r>
        <w:rPr/>
        <w:t>la oss</w:t>
      </w:r>
      <w:r>
        <w:rPr>
          <w:spacing w:val="-13"/>
        </w:rPr>
        <w:t> </w:t>
      </w:r>
      <w:r>
        <w:rPr/>
        <w:t>se.</w:t>
      </w:r>
      <w:r>
        <w:rPr>
          <w:spacing w:val="-12"/>
        </w:rPr>
        <w:t> </w:t>
      </w:r>
      <w:r>
        <w:rPr/>
        <w:t>Kjenn</w:t>
      </w:r>
      <w:r>
        <w:rPr>
          <w:spacing w:val="-13"/>
        </w:rPr>
        <w:t> </w:t>
      </w:r>
      <w:r>
        <w:rPr/>
        <w:t>på</w:t>
      </w:r>
      <w:r>
        <w:rPr>
          <w:spacing w:val="-12"/>
        </w:rPr>
        <w:t> </w:t>
      </w:r>
      <w:r>
        <w:rPr/>
        <w:t>den</w:t>
      </w:r>
      <w:r>
        <w:rPr>
          <w:spacing w:val="-13"/>
        </w:rPr>
        <w:t> </w:t>
      </w:r>
      <w:r>
        <w:rPr/>
        <w:t>fine</w:t>
      </w:r>
      <w:r>
        <w:rPr>
          <w:spacing w:val="-12"/>
        </w:rPr>
        <w:t> </w:t>
      </w:r>
      <w:r>
        <w:rPr/>
        <w:t>følelsen</w:t>
      </w:r>
      <w:r>
        <w:rPr>
          <w:spacing w:val="-13"/>
        </w:rPr>
        <w:t> </w:t>
      </w:r>
      <w:r>
        <w:rPr/>
        <w:t>av</w:t>
      </w:r>
      <w:r>
        <w:rPr>
          <w:spacing w:val="-12"/>
        </w:rPr>
        <w:t> </w:t>
      </w:r>
      <w:r>
        <w:rPr/>
        <w:t>at</w:t>
      </w:r>
      <w:r>
        <w:rPr>
          <w:spacing w:val="-13"/>
        </w:rPr>
        <w:t> </w:t>
      </w:r>
      <w:r>
        <w:rPr/>
        <w:t>du</w:t>
      </w:r>
      <w:r>
        <w:rPr>
          <w:spacing w:val="-12"/>
        </w:rPr>
        <w:t> </w:t>
      </w:r>
      <w:r>
        <w:rPr/>
        <w:t>har</w:t>
      </w:r>
      <w:r>
        <w:rPr>
          <w:spacing w:val="-13"/>
        </w:rPr>
        <w:t> </w:t>
      </w:r>
      <w:r>
        <w:rPr/>
        <w:t>et</w:t>
      </w:r>
      <w:r>
        <w:rPr>
          <w:spacing w:val="-12"/>
        </w:rPr>
        <w:t> </w:t>
      </w:r>
      <w:r>
        <w:rPr/>
        <w:t>flott</w:t>
      </w:r>
      <w:r>
        <w:rPr>
          <w:spacing w:val="-13"/>
        </w:rPr>
        <w:t> </w:t>
      </w:r>
      <w:r>
        <w:rPr/>
        <w:t>revir</w:t>
      </w:r>
      <w:r>
        <w:rPr>
          <w:spacing w:val="-12"/>
        </w:rPr>
        <w:t> </w:t>
      </w:r>
      <w:r>
        <w:rPr/>
        <w:t>som</w:t>
      </w:r>
      <w:r>
        <w:rPr>
          <w:spacing w:val="-13"/>
        </w:rPr>
        <w:t> </w:t>
      </w:r>
      <w:r>
        <w:rPr/>
        <w:t>kan</w:t>
      </w:r>
      <w:r>
        <w:rPr>
          <w:spacing w:val="-12"/>
        </w:rPr>
        <w:t> </w:t>
      </w:r>
      <w:r>
        <w:rPr/>
        <w:t>beskyt- te deg. Og så kan du låne deg selv denne følelsen der borte sammen med vennene dine. (Klienten smiler.) K: Nei, da er det ikke noe problem, da blir</w:t>
      </w:r>
      <w:r>
        <w:rPr>
          <w:spacing w:val="-8"/>
        </w:rPr>
        <w:t> </w:t>
      </w:r>
      <w:r>
        <w:rPr/>
        <w:t>det</w:t>
      </w:r>
      <w:r>
        <w:rPr>
          <w:spacing w:val="-9"/>
        </w:rPr>
        <w:t> </w:t>
      </w:r>
      <w:r>
        <w:rPr/>
        <w:t>liksom</w:t>
      </w:r>
      <w:r>
        <w:rPr>
          <w:spacing w:val="-8"/>
        </w:rPr>
        <w:t> </w:t>
      </w:r>
      <w:r>
        <w:rPr/>
        <w:t>bare</w:t>
      </w:r>
      <w:r>
        <w:rPr>
          <w:spacing w:val="-9"/>
        </w:rPr>
        <w:t> </w:t>
      </w:r>
      <w:r>
        <w:rPr/>
        <w:t>morsomt.</w:t>
      </w:r>
      <w:r>
        <w:rPr>
          <w:spacing w:val="-8"/>
        </w:rPr>
        <w:t> </w:t>
      </w:r>
      <w:r>
        <w:rPr/>
        <w:t>Men,</w:t>
      </w:r>
      <w:r>
        <w:rPr>
          <w:spacing w:val="-9"/>
        </w:rPr>
        <w:t> </w:t>
      </w:r>
      <w:r>
        <w:rPr/>
        <w:t>jeg</w:t>
      </w:r>
      <w:r>
        <w:rPr>
          <w:spacing w:val="-8"/>
        </w:rPr>
        <w:t> </w:t>
      </w:r>
      <w:r>
        <w:rPr/>
        <w:t>vet</w:t>
      </w:r>
      <w:r>
        <w:rPr>
          <w:spacing w:val="-9"/>
        </w:rPr>
        <w:t> </w:t>
      </w:r>
      <w:r>
        <w:rPr/>
        <w:t>ikke.</w:t>
      </w:r>
      <w:r>
        <w:rPr>
          <w:spacing w:val="-8"/>
        </w:rPr>
        <w:t> </w:t>
      </w:r>
      <w:r>
        <w:rPr/>
        <w:t>Enkelte</w:t>
      </w:r>
      <w:r>
        <w:rPr>
          <w:spacing w:val="-9"/>
        </w:rPr>
        <w:t> </w:t>
      </w:r>
      <w:r>
        <w:rPr/>
        <w:t>ting</w:t>
      </w:r>
      <w:r>
        <w:rPr>
          <w:spacing w:val="-8"/>
        </w:rPr>
        <w:t> </w:t>
      </w:r>
      <w:r>
        <w:rPr/>
        <w:t>som</w:t>
      </w:r>
      <w:r>
        <w:rPr>
          <w:spacing w:val="-9"/>
        </w:rPr>
        <w:t> </w:t>
      </w:r>
      <w:r>
        <w:rPr/>
        <w:t>Fredrik kan</w:t>
      </w:r>
      <w:r>
        <w:rPr>
          <w:spacing w:val="-7"/>
        </w:rPr>
        <w:t> </w:t>
      </w:r>
      <w:r>
        <w:rPr/>
        <w:t>si,</w:t>
      </w:r>
      <w:r>
        <w:rPr>
          <w:spacing w:val="-7"/>
        </w:rPr>
        <w:t> </w:t>
      </w:r>
      <w:r>
        <w:rPr/>
        <w:t>vil</w:t>
      </w:r>
      <w:r>
        <w:rPr>
          <w:spacing w:val="-7"/>
        </w:rPr>
        <w:t> </w:t>
      </w:r>
      <w:r>
        <w:rPr/>
        <w:t>fortsatt</w:t>
      </w:r>
      <w:r>
        <w:rPr>
          <w:spacing w:val="-7"/>
        </w:rPr>
        <w:t> </w:t>
      </w:r>
      <w:r>
        <w:rPr/>
        <w:t>være</w:t>
      </w:r>
      <w:r>
        <w:rPr>
          <w:spacing w:val="-7"/>
        </w:rPr>
        <w:t> </w:t>
      </w:r>
      <w:r>
        <w:rPr/>
        <w:t>ubehagelig,</w:t>
      </w:r>
      <w:r>
        <w:rPr>
          <w:spacing w:val="-7"/>
        </w:rPr>
        <w:t> </w:t>
      </w:r>
      <w:r>
        <w:rPr/>
        <w:t>men</w:t>
      </w:r>
      <w:r>
        <w:rPr>
          <w:spacing w:val="-7"/>
        </w:rPr>
        <w:t> </w:t>
      </w:r>
      <w:r>
        <w:rPr/>
        <w:t>det</w:t>
      </w:r>
      <w:r>
        <w:rPr>
          <w:spacing w:val="-7"/>
        </w:rPr>
        <w:t> </w:t>
      </w:r>
      <w:r>
        <w:rPr/>
        <w:t>er</w:t>
      </w:r>
      <w:r>
        <w:rPr>
          <w:spacing w:val="-7"/>
        </w:rPr>
        <w:t> </w:t>
      </w:r>
      <w:r>
        <w:rPr/>
        <w:t>mindre</w:t>
      </w:r>
      <w:r>
        <w:rPr>
          <w:spacing w:val="-7"/>
        </w:rPr>
        <w:t> </w:t>
      </w:r>
      <w:r>
        <w:rPr/>
        <w:t>ubehagelig</w:t>
      </w:r>
      <w:r>
        <w:rPr>
          <w:spacing w:val="-7"/>
        </w:rPr>
        <w:t> </w:t>
      </w:r>
      <w:r>
        <w:rPr/>
        <w:t>enn</w:t>
      </w:r>
      <w:r>
        <w:rPr>
          <w:spacing w:val="-6"/>
        </w:rPr>
        <w:t> </w:t>
      </w:r>
      <w:r>
        <w:rPr>
          <w:spacing w:val="-4"/>
        </w:rPr>
        <w:t>før.</w:t>
      </w:r>
    </w:p>
    <w:p>
      <w:pPr>
        <w:pStyle w:val="BodyText"/>
        <w:ind w:left="0"/>
        <w:jc w:val="left"/>
      </w:pPr>
    </w:p>
    <w:p>
      <w:pPr>
        <w:pStyle w:val="BodyText"/>
        <w:ind w:right="547"/>
      </w:pPr>
      <w:r>
        <w:rPr>
          <w:spacing w:val="-2"/>
        </w:rPr>
        <w:t>Jeg</w:t>
      </w:r>
      <w:r>
        <w:rPr>
          <w:spacing w:val="-5"/>
        </w:rPr>
        <w:t> </w:t>
      </w:r>
      <w:r>
        <w:rPr>
          <w:spacing w:val="-2"/>
        </w:rPr>
        <w:t>stopper</w:t>
      </w:r>
      <w:r>
        <w:rPr>
          <w:spacing w:val="-5"/>
        </w:rPr>
        <w:t> </w:t>
      </w:r>
      <w:r>
        <w:rPr>
          <w:spacing w:val="-2"/>
        </w:rPr>
        <w:t>presentasjonen</w:t>
      </w:r>
      <w:r>
        <w:rPr>
          <w:spacing w:val="-5"/>
        </w:rPr>
        <w:t> </w:t>
      </w:r>
      <w:r>
        <w:rPr>
          <w:spacing w:val="-2"/>
        </w:rPr>
        <w:t>her.</w:t>
      </w:r>
      <w:r>
        <w:rPr>
          <w:spacing w:val="-5"/>
        </w:rPr>
        <w:t> </w:t>
      </w:r>
      <w:r>
        <w:rPr>
          <w:spacing w:val="-2"/>
        </w:rPr>
        <w:t>Klientens</w:t>
      </w:r>
      <w:r>
        <w:rPr>
          <w:spacing w:val="-5"/>
        </w:rPr>
        <w:t> </w:t>
      </w:r>
      <w:r>
        <w:rPr>
          <w:spacing w:val="-2"/>
        </w:rPr>
        <w:t>siste</w:t>
      </w:r>
      <w:r>
        <w:rPr>
          <w:spacing w:val="-5"/>
        </w:rPr>
        <w:t> </w:t>
      </w:r>
      <w:r>
        <w:rPr>
          <w:spacing w:val="-2"/>
        </w:rPr>
        <w:t>utsagn</w:t>
      </w:r>
      <w:r>
        <w:rPr>
          <w:spacing w:val="-5"/>
        </w:rPr>
        <w:t> </w:t>
      </w:r>
      <w:r>
        <w:rPr>
          <w:spacing w:val="-2"/>
        </w:rPr>
        <w:t>tydet</w:t>
      </w:r>
      <w:r>
        <w:rPr>
          <w:spacing w:val="-5"/>
        </w:rPr>
        <w:t> </w:t>
      </w:r>
      <w:r>
        <w:rPr>
          <w:spacing w:val="-2"/>
        </w:rPr>
        <w:t>på</w:t>
      </w:r>
      <w:r>
        <w:rPr>
          <w:spacing w:val="-5"/>
        </w:rPr>
        <w:t> </w:t>
      </w:r>
      <w:r>
        <w:rPr>
          <w:spacing w:val="-2"/>
        </w:rPr>
        <w:t>at</w:t>
      </w:r>
      <w:r>
        <w:rPr>
          <w:spacing w:val="-5"/>
        </w:rPr>
        <w:t> </w:t>
      </w:r>
      <w:r>
        <w:rPr>
          <w:spacing w:val="-2"/>
        </w:rPr>
        <w:t>det</w:t>
      </w:r>
      <w:r>
        <w:rPr>
          <w:spacing w:val="-5"/>
        </w:rPr>
        <w:t> </w:t>
      </w:r>
      <w:r>
        <w:rPr>
          <w:spacing w:val="-2"/>
        </w:rPr>
        <w:t>var</w:t>
      </w:r>
      <w:r>
        <w:rPr>
          <w:spacing w:val="-5"/>
        </w:rPr>
        <w:t> </w:t>
      </w:r>
      <w:r>
        <w:rPr>
          <w:spacing w:val="-2"/>
        </w:rPr>
        <w:t>noe</w:t>
      </w:r>
      <w:r>
        <w:rPr>
          <w:spacing w:val="-5"/>
        </w:rPr>
        <w:t> </w:t>
      </w:r>
      <w:r>
        <w:rPr>
          <w:spacing w:val="-2"/>
        </w:rPr>
        <w:t>mer</w:t>
      </w:r>
      <w:r>
        <w:rPr>
          <w:spacing w:val="-5"/>
        </w:rPr>
        <w:t> </w:t>
      </w:r>
      <w:r>
        <w:rPr>
          <w:spacing w:val="-2"/>
        </w:rPr>
        <w:t>å</w:t>
      </w:r>
      <w:r>
        <w:rPr>
          <w:spacing w:val="-5"/>
        </w:rPr>
        <w:t> </w:t>
      </w:r>
      <w:r>
        <w:rPr>
          <w:spacing w:val="-2"/>
        </w:rPr>
        <w:t>gjø- </w:t>
      </w:r>
      <w:r>
        <w:rPr/>
        <w:t>re,</w:t>
      </w:r>
      <w:r>
        <w:rPr>
          <w:spacing w:val="-2"/>
        </w:rPr>
        <w:t> </w:t>
      </w:r>
      <w:r>
        <w:rPr/>
        <w:t>men</w:t>
      </w:r>
      <w:r>
        <w:rPr>
          <w:spacing w:val="-2"/>
        </w:rPr>
        <w:t> </w:t>
      </w:r>
      <w:r>
        <w:rPr/>
        <w:t>også</w:t>
      </w:r>
      <w:r>
        <w:rPr>
          <w:spacing w:val="-2"/>
        </w:rPr>
        <w:t> </w:t>
      </w:r>
      <w:r>
        <w:rPr/>
        <w:t>at</w:t>
      </w:r>
      <w:r>
        <w:rPr>
          <w:spacing w:val="-2"/>
        </w:rPr>
        <w:t> </w:t>
      </w:r>
      <w:r>
        <w:rPr/>
        <w:t>det</w:t>
      </w:r>
      <w:r>
        <w:rPr>
          <w:spacing w:val="-2"/>
        </w:rPr>
        <w:t> </w:t>
      </w:r>
      <w:r>
        <w:rPr/>
        <w:t>hadde</w:t>
      </w:r>
      <w:r>
        <w:rPr>
          <w:spacing w:val="-2"/>
        </w:rPr>
        <w:t> </w:t>
      </w:r>
      <w:r>
        <w:rPr/>
        <w:t>skjedd</w:t>
      </w:r>
      <w:r>
        <w:rPr>
          <w:spacing w:val="-2"/>
        </w:rPr>
        <w:t> </w:t>
      </w:r>
      <w:r>
        <w:rPr/>
        <w:t>positive</w:t>
      </w:r>
      <w:r>
        <w:rPr>
          <w:spacing w:val="-2"/>
        </w:rPr>
        <w:t> </w:t>
      </w:r>
      <w:r>
        <w:rPr/>
        <w:t>endringer,</w:t>
      </w:r>
      <w:r>
        <w:rPr>
          <w:spacing w:val="-2"/>
        </w:rPr>
        <w:t> </w:t>
      </w:r>
      <w:r>
        <w:rPr/>
        <w:t>og</w:t>
      </w:r>
      <w:r>
        <w:rPr>
          <w:spacing w:val="-2"/>
        </w:rPr>
        <w:t> </w:t>
      </w:r>
      <w:r>
        <w:rPr/>
        <w:t>at</w:t>
      </w:r>
      <w:r>
        <w:rPr>
          <w:spacing w:val="-2"/>
        </w:rPr>
        <w:t> </w:t>
      </w:r>
      <w:r>
        <w:rPr/>
        <w:t>klienten</w:t>
      </w:r>
      <w:r>
        <w:rPr>
          <w:spacing w:val="-2"/>
        </w:rPr>
        <w:t> </w:t>
      </w:r>
      <w:r>
        <w:rPr/>
        <w:t>hadde</w:t>
      </w:r>
      <w:r>
        <w:rPr>
          <w:spacing w:val="-2"/>
        </w:rPr>
        <w:t> </w:t>
      </w:r>
      <w:r>
        <w:rPr/>
        <w:t>fått</w:t>
      </w:r>
      <w:r>
        <w:rPr>
          <w:spacing w:val="-2"/>
        </w:rPr>
        <w:t> </w:t>
      </w:r>
      <w:r>
        <w:rPr/>
        <w:t>en</w:t>
      </w:r>
      <w:r>
        <w:rPr>
          <w:spacing w:val="-2"/>
        </w:rPr>
        <w:t> </w:t>
      </w:r>
      <w:r>
        <w:rPr/>
        <w:t>stra- tegi</w:t>
      </w:r>
      <w:r>
        <w:rPr>
          <w:spacing w:val="-9"/>
        </w:rPr>
        <w:t> </w:t>
      </w:r>
      <w:r>
        <w:rPr/>
        <w:t>som</w:t>
      </w:r>
      <w:r>
        <w:rPr>
          <w:spacing w:val="-9"/>
        </w:rPr>
        <w:t> </w:t>
      </w:r>
      <w:r>
        <w:rPr/>
        <w:t>hun</w:t>
      </w:r>
      <w:r>
        <w:rPr>
          <w:spacing w:val="-9"/>
        </w:rPr>
        <w:t> </w:t>
      </w:r>
      <w:r>
        <w:rPr/>
        <w:t>kunne</w:t>
      </w:r>
      <w:r>
        <w:rPr>
          <w:spacing w:val="-9"/>
        </w:rPr>
        <w:t> </w:t>
      </w:r>
      <w:r>
        <w:rPr/>
        <w:t>anvende</w:t>
      </w:r>
      <w:r>
        <w:rPr>
          <w:spacing w:val="-9"/>
        </w:rPr>
        <w:t> </w:t>
      </w:r>
      <w:r>
        <w:rPr/>
        <w:t>for</w:t>
      </w:r>
      <w:r>
        <w:rPr>
          <w:spacing w:val="-9"/>
        </w:rPr>
        <w:t> </w:t>
      </w:r>
      <w:r>
        <w:rPr/>
        <w:t>å</w:t>
      </w:r>
      <w:r>
        <w:rPr>
          <w:spacing w:val="-9"/>
        </w:rPr>
        <w:t> </w:t>
      </w:r>
      <w:r>
        <w:rPr/>
        <w:t>beskytte</w:t>
      </w:r>
      <w:r>
        <w:rPr>
          <w:spacing w:val="-9"/>
        </w:rPr>
        <w:t> </w:t>
      </w:r>
      <w:r>
        <w:rPr/>
        <w:t>seg</w:t>
      </w:r>
      <w:r>
        <w:rPr>
          <w:spacing w:val="-9"/>
        </w:rPr>
        <w:t> </w:t>
      </w:r>
      <w:r>
        <w:rPr/>
        <w:t>og</w:t>
      </w:r>
      <w:r>
        <w:rPr>
          <w:spacing w:val="-9"/>
        </w:rPr>
        <w:t> </w:t>
      </w:r>
      <w:r>
        <w:rPr/>
        <w:t>redusere</w:t>
      </w:r>
      <w:r>
        <w:rPr>
          <w:spacing w:val="-9"/>
        </w:rPr>
        <w:t> </w:t>
      </w:r>
      <w:r>
        <w:rPr/>
        <w:t>sin</w:t>
      </w:r>
      <w:r>
        <w:rPr>
          <w:spacing w:val="-9"/>
        </w:rPr>
        <w:t> </w:t>
      </w:r>
      <w:r>
        <w:rPr/>
        <w:t>følsomhet.</w:t>
      </w:r>
      <w:r>
        <w:rPr>
          <w:spacing w:val="-9"/>
        </w:rPr>
        <w:t> </w:t>
      </w:r>
      <w:r>
        <w:rPr/>
        <w:t>Endringene som</w:t>
      </w:r>
      <w:r>
        <w:rPr>
          <w:spacing w:val="-5"/>
        </w:rPr>
        <w:t> </w:t>
      </w:r>
      <w:r>
        <w:rPr/>
        <w:t>skjer</w:t>
      </w:r>
      <w:r>
        <w:rPr>
          <w:spacing w:val="-5"/>
        </w:rPr>
        <w:t> </w:t>
      </w:r>
      <w:r>
        <w:rPr/>
        <w:t>er</w:t>
      </w:r>
      <w:r>
        <w:rPr>
          <w:spacing w:val="-5"/>
        </w:rPr>
        <w:t> </w:t>
      </w:r>
      <w:r>
        <w:rPr/>
        <w:t>en</w:t>
      </w:r>
      <w:r>
        <w:rPr>
          <w:spacing w:val="-5"/>
        </w:rPr>
        <w:t> </w:t>
      </w:r>
      <w:r>
        <w:rPr/>
        <w:t>følge</w:t>
      </w:r>
      <w:r>
        <w:rPr>
          <w:spacing w:val="-5"/>
        </w:rPr>
        <w:t> </w:t>
      </w:r>
      <w:r>
        <w:rPr/>
        <w:t>av</w:t>
      </w:r>
      <w:r>
        <w:rPr>
          <w:spacing w:val="-5"/>
        </w:rPr>
        <w:t> </w:t>
      </w:r>
      <w:r>
        <w:rPr/>
        <w:t>kartlegging</w:t>
      </w:r>
      <w:r>
        <w:rPr>
          <w:spacing w:val="-5"/>
        </w:rPr>
        <w:t> </w:t>
      </w:r>
      <w:r>
        <w:rPr/>
        <w:t>og</w:t>
      </w:r>
      <w:r>
        <w:rPr>
          <w:spacing w:val="-5"/>
        </w:rPr>
        <w:t> </w:t>
      </w:r>
      <w:r>
        <w:rPr/>
        <w:t>deretter</w:t>
      </w:r>
      <w:r>
        <w:rPr>
          <w:spacing w:val="-5"/>
        </w:rPr>
        <w:t> </w:t>
      </w:r>
      <w:r>
        <w:rPr/>
        <w:t>endring</w:t>
      </w:r>
      <w:r>
        <w:rPr>
          <w:spacing w:val="-5"/>
        </w:rPr>
        <w:t> </w:t>
      </w:r>
      <w:r>
        <w:rPr/>
        <w:t>av</w:t>
      </w:r>
      <w:r>
        <w:rPr>
          <w:spacing w:val="-5"/>
        </w:rPr>
        <w:t> </w:t>
      </w:r>
      <w:r>
        <w:rPr/>
        <w:t>de</w:t>
      </w:r>
      <w:r>
        <w:rPr>
          <w:spacing w:val="-5"/>
        </w:rPr>
        <w:t> </w:t>
      </w:r>
      <w:r>
        <w:rPr/>
        <w:t>biopsykiske</w:t>
      </w:r>
      <w:r>
        <w:rPr>
          <w:spacing w:val="-5"/>
        </w:rPr>
        <w:t> </w:t>
      </w:r>
      <w:r>
        <w:rPr/>
        <w:t>elementene som</w:t>
      </w:r>
      <w:r>
        <w:rPr>
          <w:spacing w:val="-13"/>
        </w:rPr>
        <w:t> </w:t>
      </w:r>
      <w:r>
        <w:rPr/>
        <w:t>forankret</w:t>
      </w:r>
      <w:r>
        <w:rPr>
          <w:spacing w:val="-12"/>
        </w:rPr>
        <w:t> </w:t>
      </w:r>
      <w:r>
        <w:rPr/>
        <w:t>klientens</w:t>
      </w:r>
      <w:r>
        <w:rPr>
          <w:spacing w:val="-12"/>
        </w:rPr>
        <w:t> </w:t>
      </w:r>
      <w:r>
        <w:rPr/>
        <w:t>følelser,</w:t>
      </w:r>
      <w:r>
        <w:rPr>
          <w:spacing w:val="-13"/>
        </w:rPr>
        <w:t> </w:t>
      </w:r>
      <w:r>
        <w:rPr/>
        <w:t>som</w:t>
      </w:r>
      <w:r>
        <w:rPr>
          <w:spacing w:val="-12"/>
        </w:rPr>
        <w:t> </w:t>
      </w:r>
      <w:r>
        <w:rPr/>
        <w:t>så</w:t>
      </w:r>
      <w:r>
        <w:rPr>
          <w:spacing w:val="-12"/>
        </w:rPr>
        <w:t> </w:t>
      </w:r>
      <w:r>
        <w:rPr/>
        <w:t>ble</w:t>
      </w:r>
      <w:r>
        <w:rPr>
          <w:spacing w:val="-13"/>
        </w:rPr>
        <w:t> </w:t>
      </w:r>
      <w:r>
        <w:rPr/>
        <w:t>erstatt</w:t>
      </w:r>
      <w:r>
        <w:rPr>
          <w:spacing w:val="-12"/>
        </w:rPr>
        <w:t> </w:t>
      </w:r>
      <w:r>
        <w:rPr/>
        <w:t>av</w:t>
      </w:r>
      <w:r>
        <w:rPr>
          <w:spacing w:val="-12"/>
        </w:rPr>
        <w:t> </w:t>
      </w:r>
      <w:r>
        <w:rPr/>
        <w:t>biopsykiske</w:t>
      </w:r>
      <w:r>
        <w:rPr>
          <w:spacing w:val="-13"/>
        </w:rPr>
        <w:t> </w:t>
      </w:r>
      <w:r>
        <w:rPr/>
        <w:t>elementer</w:t>
      </w:r>
      <w:r>
        <w:rPr>
          <w:spacing w:val="-12"/>
        </w:rPr>
        <w:t> </w:t>
      </w:r>
      <w:r>
        <w:rPr/>
        <w:t>som</w:t>
      </w:r>
      <w:r>
        <w:rPr>
          <w:spacing w:val="-12"/>
        </w:rPr>
        <w:t> </w:t>
      </w:r>
      <w:r>
        <w:rPr>
          <w:spacing w:val="-2"/>
        </w:rPr>
        <w:t>inne-</w:t>
      </w:r>
    </w:p>
    <w:p>
      <w:pPr>
        <w:spacing w:after="0"/>
        <w:sectPr>
          <w:pgSz w:w="9640" w:h="13610"/>
          <w:pgMar w:header="345" w:footer="460" w:top="900" w:bottom="620" w:left="860" w:right="640"/>
        </w:sectPr>
      </w:pPr>
    </w:p>
    <w:p>
      <w:pPr>
        <w:pStyle w:val="BodyText"/>
        <w:spacing w:before="127"/>
        <w:ind w:left="330"/>
      </w:pPr>
      <w:r>
        <w:rPr/>
        <w:t>bærer</w:t>
      </w:r>
      <w:r>
        <w:rPr>
          <w:spacing w:val="-6"/>
        </w:rPr>
        <w:t> </w:t>
      </w:r>
      <w:r>
        <w:rPr/>
        <w:t>bedre</w:t>
      </w:r>
      <w:r>
        <w:rPr>
          <w:spacing w:val="-3"/>
        </w:rPr>
        <w:t> </w:t>
      </w:r>
      <w:r>
        <w:rPr/>
        <w:t>følelser</w:t>
      </w:r>
      <w:r>
        <w:rPr>
          <w:spacing w:val="-4"/>
        </w:rPr>
        <w:t> </w:t>
      </w:r>
      <w:r>
        <w:rPr/>
        <w:t>og</w:t>
      </w:r>
      <w:r>
        <w:rPr>
          <w:spacing w:val="-3"/>
        </w:rPr>
        <w:t> </w:t>
      </w:r>
      <w:r>
        <w:rPr/>
        <w:t>større</w:t>
      </w:r>
      <w:r>
        <w:rPr>
          <w:spacing w:val="-3"/>
        </w:rPr>
        <w:t> </w:t>
      </w:r>
      <w:r>
        <w:rPr>
          <w:spacing w:val="-2"/>
        </w:rPr>
        <w:t>mestringsevne.</w:t>
      </w:r>
    </w:p>
    <w:p>
      <w:pPr>
        <w:pStyle w:val="BodyText"/>
        <w:ind w:left="0"/>
        <w:jc w:val="left"/>
      </w:pPr>
    </w:p>
    <w:p>
      <w:pPr>
        <w:pStyle w:val="BodyText"/>
        <w:ind w:left="330" w:right="320"/>
      </w:pPr>
      <w:r>
        <w:rPr/>
        <w:t>Historien</w:t>
      </w:r>
      <w:r>
        <w:rPr>
          <w:spacing w:val="-4"/>
        </w:rPr>
        <w:t> </w:t>
      </w:r>
      <w:r>
        <w:rPr/>
        <w:t>er</w:t>
      </w:r>
      <w:r>
        <w:rPr>
          <w:spacing w:val="-4"/>
        </w:rPr>
        <w:t> </w:t>
      </w:r>
      <w:r>
        <w:rPr/>
        <w:t>typisk.</w:t>
      </w:r>
      <w:r>
        <w:rPr>
          <w:spacing w:val="-4"/>
        </w:rPr>
        <w:t> </w:t>
      </w:r>
      <w:r>
        <w:rPr/>
        <w:t>Noen</w:t>
      </w:r>
      <w:r>
        <w:rPr>
          <w:spacing w:val="-4"/>
        </w:rPr>
        <w:t> </w:t>
      </w:r>
      <w:r>
        <w:rPr/>
        <w:t>ganger</w:t>
      </w:r>
      <w:r>
        <w:rPr>
          <w:spacing w:val="-4"/>
        </w:rPr>
        <w:t> </w:t>
      </w:r>
      <w:r>
        <w:rPr/>
        <w:t>gjenstår</w:t>
      </w:r>
      <w:r>
        <w:rPr>
          <w:spacing w:val="-4"/>
        </w:rPr>
        <w:t> </w:t>
      </w:r>
      <w:r>
        <w:rPr/>
        <w:t>det</w:t>
      </w:r>
      <w:r>
        <w:rPr>
          <w:spacing w:val="-4"/>
        </w:rPr>
        <w:t> </w:t>
      </w:r>
      <w:r>
        <w:rPr/>
        <w:t>mer</w:t>
      </w:r>
      <w:r>
        <w:rPr>
          <w:spacing w:val="-4"/>
        </w:rPr>
        <w:t> </w:t>
      </w:r>
      <w:r>
        <w:rPr/>
        <w:t>arbeid</w:t>
      </w:r>
      <w:r>
        <w:rPr>
          <w:spacing w:val="-4"/>
        </w:rPr>
        <w:t> </w:t>
      </w:r>
      <w:r>
        <w:rPr/>
        <w:t>i</w:t>
      </w:r>
      <w:r>
        <w:rPr>
          <w:spacing w:val="-4"/>
        </w:rPr>
        <w:t> </w:t>
      </w:r>
      <w:r>
        <w:rPr/>
        <w:t>den</w:t>
      </w:r>
      <w:r>
        <w:rPr>
          <w:spacing w:val="-4"/>
        </w:rPr>
        <w:t> </w:t>
      </w:r>
      <w:r>
        <w:rPr/>
        <w:t>forstand</w:t>
      </w:r>
      <w:r>
        <w:rPr>
          <w:spacing w:val="-4"/>
        </w:rPr>
        <w:t> </w:t>
      </w:r>
      <w:r>
        <w:rPr/>
        <w:t>at</w:t>
      </w:r>
      <w:r>
        <w:rPr>
          <w:spacing w:val="-4"/>
        </w:rPr>
        <w:t> </w:t>
      </w:r>
      <w:r>
        <w:rPr/>
        <w:t>det</w:t>
      </w:r>
      <w:r>
        <w:rPr>
          <w:spacing w:val="-4"/>
        </w:rPr>
        <w:t> </w:t>
      </w:r>
      <w:r>
        <w:rPr/>
        <w:t>er</w:t>
      </w:r>
      <w:r>
        <w:rPr>
          <w:spacing w:val="-4"/>
        </w:rPr>
        <w:t> </w:t>
      </w:r>
      <w:r>
        <w:rPr/>
        <w:t>nød- vendig å bygge opp klientens selvtillit og gi klienten kontakt med et følelsesmessig stabilt</w:t>
      </w:r>
      <w:r>
        <w:rPr>
          <w:spacing w:val="-5"/>
        </w:rPr>
        <w:t> </w:t>
      </w:r>
      <w:r>
        <w:rPr/>
        <w:t>og</w:t>
      </w:r>
      <w:r>
        <w:rPr>
          <w:spacing w:val="-5"/>
        </w:rPr>
        <w:t> </w:t>
      </w:r>
      <w:r>
        <w:rPr/>
        <w:t>trygt</w:t>
      </w:r>
      <w:r>
        <w:rPr>
          <w:spacing w:val="-5"/>
        </w:rPr>
        <w:t> </w:t>
      </w:r>
      <w:r>
        <w:rPr/>
        <w:t>fundament</w:t>
      </w:r>
      <w:r>
        <w:rPr>
          <w:spacing w:val="-5"/>
        </w:rPr>
        <w:t> </w:t>
      </w:r>
      <w:r>
        <w:rPr/>
        <w:t>før</w:t>
      </w:r>
      <w:r>
        <w:rPr>
          <w:spacing w:val="-5"/>
        </w:rPr>
        <w:t> </w:t>
      </w:r>
      <w:r>
        <w:rPr/>
        <w:t>jeg</w:t>
      </w:r>
      <w:r>
        <w:rPr>
          <w:spacing w:val="-5"/>
        </w:rPr>
        <w:t> </w:t>
      </w:r>
      <w:r>
        <w:rPr/>
        <w:t>anvender</w:t>
      </w:r>
      <w:r>
        <w:rPr>
          <w:spacing w:val="-5"/>
        </w:rPr>
        <w:t> </w:t>
      </w:r>
      <w:r>
        <w:rPr/>
        <w:t>revirmetoden.</w:t>
      </w:r>
      <w:r>
        <w:rPr>
          <w:spacing w:val="-5"/>
        </w:rPr>
        <w:t> </w:t>
      </w:r>
      <w:r>
        <w:rPr/>
        <w:t>Andre</w:t>
      </w:r>
      <w:r>
        <w:rPr>
          <w:spacing w:val="-5"/>
        </w:rPr>
        <w:t> </w:t>
      </w:r>
      <w:r>
        <w:rPr/>
        <w:t>ganger</w:t>
      </w:r>
      <w:r>
        <w:rPr>
          <w:spacing w:val="-5"/>
        </w:rPr>
        <w:t> </w:t>
      </w:r>
      <w:r>
        <w:rPr/>
        <w:t>er</w:t>
      </w:r>
      <w:r>
        <w:rPr>
          <w:spacing w:val="-5"/>
        </w:rPr>
        <w:t> </w:t>
      </w:r>
      <w:r>
        <w:rPr/>
        <w:t>dette</w:t>
      </w:r>
      <w:r>
        <w:rPr>
          <w:spacing w:val="-5"/>
        </w:rPr>
        <w:t> </w:t>
      </w:r>
      <w:r>
        <w:rPr/>
        <w:t>nok, med det resultat at klienten faktisk mestrer kommentarer fra familie og andre med større overskudd og mindre sårhet.</w:t>
      </w:r>
    </w:p>
    <w:p>
      <w:pPr>
        <w:pStyle w:val="BodyText"/>
        <w:spacing w:before="65"/>
        <w:ind w:left="0"/>
        <w:jc w:val="left"/>
      </w:pPr>
    </w:p>
    <w:p>
      <w:pPr>
        <w:pStyle w:val="Heading5"/>
        <w:ind w:left="330"/>
        <w:jc w:val="both"/>
      </w:pPr>
      <w:r>
        <w:rPr/>
        <w:t>Likegyldighet</w:t>
      </w:r>
      <w:r>
        <w:rPr>
          <w:spacing w:val="-1"/>
        </w:rPr>
        <w:t> </w:t>
      </w:r>
      <w:r>
        <w:rPr/>
        <w:t>som</w:t>
      </w:r>
      <w:r>
        <w:rPr>
          <w:spacing w:val="-1"/>
        </w:rPr>
        <w:t> </w:t>
      </w:r>
      <w:r>
        <w:rPr/>
        <w:t>en </w:t>
      </w:r>
      <w:r>
        <w:rPr>
          <w:spacing w:val="-2"/>
        </w:rPr>
        <w:t>endringsressurs</w:t>
      </w:r>
    </w:p>
    <w:p>
      <w:pPr>
        <w:pStyle w:val="BodyText"/>
        <w:spacing w:before="314"/>
        <w:ind w:left="330" w:right="320"/>
      </w:pPr>
      <w:r>
        <w:rPr/>
        <w:t>Ordet</w:t>
      </w:r>
      <w:r>
        <w:rPr>
          <w:spacing w:val="-3"/>
        </w:rPr>
        <w:t> </w:t>
      </w:r>
      <w:r>
        <w:rPr/>
        <w:t>«likegyldighet»</w:t>
      </w:r>
      <w:r>
        <w:rPr>
          <w:spacing w:val="-3"/>
        </w:rPr>
        <w:t> </w:t>
      </w:r>
      <w:r>
        <w:rPr/>
        <w:t>er</w:t>
      </w:r>
      <w:r>
        <w:rPr>
          <w:spacing w:val="-3"/>
        </w:rPr>
        <w:t> </w:t>
      </w:r>
      <w:r>
        <w:rPr/>
        <w:t>sjelden</w:t>
      </w:r>
      <w:r>
        <w:rPr>
          <w:spacing w:val="-3"/>
        </w:rPr>
        <w:t> </w:t>
      </w:r>
      <w:r>
        <w:rPr/>
        <w:t>forbundet</w:t>
      </w:r>
      <w:r>
        <w:rPr>
          <w:spacing w:val="-3"/>
        </w:rPr>
        <w:t> </w:t>
      </w:r>
      <w:r>
        <w:rPr/>
        <w:t>med</w:t>
      </w:r>
      <w:r>
        <w:rPr>
          <w:spacing w:val="-3"/>
        </w:rPr>
        <w:t> </w:t>
      </w:r>
      <w:r>
        <w:rPr/>
        <w:t>noe</w:t>
      </w:r>
      <w:r>
        <w:rPr>
          <w:spacing w:val="-3"/>
        </w:rPr>
        <w:t> </w:t>
      </w:r>
      <w:r>
        <w:rPr/>
        <w:t>positivt,</w:t>
      </w:r>
      <w:r>
        <w:rPr>
          <w:spacing w:val="-3"/>
        </w:rPr>
        <w:t> </w:t>
      </w:r>
      <w:r>
        <w:rPr/>
        <w:t>men</w:t>
      </w:r>
      <w:r>
        <w:rPr>
          <w:spacing w:val="-3"/>
        </w:rPr>
        <w:t> </w:t>
      </w:r>
      <w:r>
        <w:rPr/>
        <w:t>av</w:t>
      </w:r>
      <w:r>
        <w:rPr>
          <w:spacing w:val="-3"/>
        </w:rPr>
        <w:t> </w:t>
      </w:r>
      <w:r>
        <w:rPr/>
        <w:t>og</w:t>
      </w:r>
      <w:r>
        <w:rPr>
          <w:spacing w:val="-3"/>
        </w:rPr>
        <w:t> </w:t>
      </w:r>
      <w:r>
        <w:rPr/>
        <w:t>til</w:t>
      </w:r>
      <w:r>
        <w:rPr>
          <w:spacing w:val="-3"/>
        </w:rPr>
        <w:t> </w:t>
      </w:r>
      <w:r>
        <w:rPr/>
        <w:t>er</w:t>
      </w:r>
      <w:r>
        <w:rPr>
          <w:spacing w:val="-3"/>
        </w:rPr>
        <w:t> </w:t>
      </w:r>
      <w:r>
        <w:rPr/>
        <w:t>det</w:t>
      </w:r>
      <w:r>
        <w:rPr>
          <w:spacing w:val="-3"/>
        </w:rPr>
        <w:t> </w:t>
      </w:r>
      <w:r>
        <w:rPr/>
        <w:t>like- gyldighet</w:t>
      </w:r>
      <w:r>
        <w:rPr>
          <w:spacing w:val="-3"/>
        </w:rPr>
        <w:t> </w:t>
      </w:r>
      <w:r>
        <w:rPr/>
        <w:t>som</w:t>
      </w:r>
      <w:r>
        <w:rPr>
          <w:spacing w:val="-3"/>
        </w:rPr>
        <w:t> </w:t>
      </w:r>
      <w:r>
        <w:rPr/>
        <w:t>skal</w:t>
      </w:r>
      <w:r>
        <w:rPr>
          <w:spacing w:val="-3"/>
        </w:rPr>
        <w:t> </w:t>
      </w:r>
      <w:r>
        <w:rPr/>
        <w:t>til.</w:t>
      </w:r>
      <w:r>
        <w:rPr>
          <w:spacing w:val="-3"/>
        </w:rPr>
        <w:t> </w:t>
      </w:r>
      <w:r>
        <w:rPr/>
        <w:t>Jeg</w:t>
      </w:r>
      <w:r>
        <w:rPr>
          <w:spacing w:val="-3"/>
        </w:rPr>
        <w:t> </w:t>
      </w:r>
      <w:r>
        <w:rPr/>
        <w:t>fikk</w:t>
      </w:r>
      <w:r>
        <w:rPr>
          <w:spacing w:val="-3"/>
        </w:rPr>
        <w:t> </w:t>
      </w:r>
      <w:r>
        <w:rPr/>
        <w:t>en</w:t>
      </w:r>
      <w:r>
        <w:rPr>
          <w:spacing w:val="-3"/>
        </w:rPr>
        <w:t> </w:t>
      </w:r>
      <w:r>
        <w:rPr/>
        <w:t>ny</w:t>
      </w:r>
      <w:r>
        <w:rPr>
          <w:spacing w:val="-3"/>
        </w:rPr>
        <w:t> </w:t>
      </w:r>
      <w:r>
        <w:rPr/>
        <w:t>klient,</w:t>
      </w:r>
      <w:r>
        <w:rPr>
          <w:spacing w:val="-3"/>
        </w:rPr>
        <w:t> </w:t>
      </w:r>
      <w:r>
        <w:rPr/>
        <w:t>en</w:t>
      </w:r>
      <w:r>
        <w:rPr>
          <w:spacing w:val="-3"/>
        </w:rPr>
        <w:t> </w:t>
      </w:r>
      <w:r>
        <w:rPr/>
        <w:t>utbrent,</w:t>
      </w:r>
      <w:r>
        <w:rPr>
          <w:spacing w:val="-3"/>
        </w:rPr>
        <w:t> </w:t>
      </w:r>
      <w:r>
        <w:rPr/>
        <w:t>angstpreget</w:t>
      </w:r>
      <w:r>
        <w:rPr>
          <w:spacing w:val="-3"/>
        </w:rPr>
        <w:t> </w:t>
      </w:r>
      <w:r>
        <w:rPr/>
        <w:t>og</w:t>
      </w:r>
      <w:r>
        <w:rPr>
          <w:spacing w:val="-3"/>
        </w:rPr>
        <w:t> </w:t>
      </w:r>
      <w:r>
        <w:rPr/>
        <w:t>stresset</w:t>
      </w:r>
      <w:r>
        <w:rPr>
          <w:spacing w:val="-3"/>
        </w:rPr>
        <w:t> </w:t>
      </w:r>
      <w:r>
        <w:rPr/>
        <w:t>styrer</w:t>
      </w:r>
      <w:r>
        <w:rPr>
          <w:spacing w:val="-3"/>
        </w:rPr>
        <w:t> </w:t>
      </w:r>
      <w:r>
        <w:rPr/>
        <w:t>i en</w:t>
      </w:r>
      <w:r>
        <w:rPr>
          <w:spacing w:val="-2"/>
        </w:rPr>
        <w:t> </w:t>
      </w:r>
      <w:r>
        <w:rPr/>
        <w:t>barnehage.</w:t>
      </w:r>
      <w:r>
        <w:rPr>
          <w:spacing w:val="-2"/>
        </w:rPr>
        <w:t> </w:t>
      </w:r>
      <w:r>
        <w:rPr/>
        <w:t>Hun</w:t>
      </w:r>
      <w:r>
        <w:rPr>
          <w:spacing w:val="-2"/>
        </w:rPr>
        <w:t> </w:t>
      </w:r>
      <w:r>
        <w:rPr/>
        <w:t>var</w:t>
      </w:r>
      <w:r>
        <w:rPr>
          <w:spacing w:val="-2"/>
        </w:rPr>
        <w:t> </w:t>
      </w:r>
      <w:r>
        <w:rPr/>
        <w:t>meget</w:t>
      </w:r>
      <w:r>
        <w:rPr>
          <w:spacing w:val="-2"/>
        </w:rPr>
        <w:t> </w:t>
      </w:r>
      <w:r>
        <w:rPr/>
        <w:t>dyktig,</w:t>
      </w:r>
      <w:r>
        <w:rPr>
          <w:spacing w:val="-2"/>
        </w:rPr>
        <w:t> </w:t>
      </w:r>
      <w:r>
        <w:rPr/>
        <w:t>omsorgsfull</w:t>
      </w:r>
      <w:r>
        <w:rPr>
          <w:spacing w:val="-2"/>
        </w:rPr>
        <w:t> </w:t>
      </w:r>
      <w:r>
        <w:rPr/>
        <w:t>og</w:t>
      </w:r>
      <w:r>
        <w:rPr>
          <w:spacing w:val="-2"/>
        </w:rPr>
        <w:t> </w:t>
      </w:r>
      <w:r>
        <w:rPr/>
        <w:t>faglig</w:t>
      </w:r>
      <w:r>
        <w:rPr>
          <w:spacing w:val="-2"/>
        </w:rPr>
        <w:t> </w:t>
      </w:r>
      <w:r>
        <w:rPr/>
        <w:t>engasjert.</w:t>
      </w:r>
      <w:r>
        <w:rPr>
          <w:spacing w:val="-2"/>
        </w:rPr>
        <w:t> </w:t>
      </w:r>
      <w:r>
        <w:rPr/>
        <w:t>Hun</w:t>
      </w:r>
      <w:r>
        <w:rPr>
          <w:spacing w:val="-2"/>
        </w:rPr>
        <w:t> </w:t>
      </w:r>
      <w:r>
        <w:rPr/>
        <w:t>tok</w:t>
      </w:r>
      <w:r>
        <w:rPr>
          <w:spacing w:val="-2"/>
        </w:rPr>
        <w:t> </w:t>
      </w:r>
      <w:r>
        <w:rPr/>
        <w:t>ansvar for</w:t>
      </w:r>
      <w:r>
        <w:rPr>
          <w:spacing w:val="-7"/>
        </w:rPr>
        <w:t> </w:t>
      </w:r>
      <w:r>
        <w:rPr/>
        <w:t>alt,</w:t>
      </w:r>
      <w:r>
        <w:rPr>
          <w:spacing w:val="-7"/>
        </w:rPr>
        <w:t> </w:t>
      </w:r>
      <w:r>
        <w:rPr/>
        <w:t>fulgte</w:t>
      </w:r>
      <w:r>
        <w:rPr>
          <w:spacing w:val="-7"/>
        </w:rPr>
        <w:t> </w:t>
      </w:r>
      <w:r>
        <w:rPr/>
        <w:t>opp</w:t>
      </w:r>
      <w:r>
        <w:rPr>
          <w:spacing w:val="-7"/>
        </w:rPr>
        <w:t> </w:t>
      </w:r>
      <w:r>
        <w:rPr/>
        <w:t>alt</w:t>
      </w:r>
      <w:r>
        <w:rPr>
          <w:spacing w:val="-7"/>
        </w:rPr>
        <w:t> </w:t>
      </w:r>
      <w:r>
        <w:rPr/>
        <w:t>og</w:t>
      </w:r>
      <w:r>
        <w:rPr>
          <w:spacing w:val="-7"/>
        </w:rPr>
        <w:t> </w:t>
      </w:r>
      <w:r>
        <w:rPr/>
        <w:t>løste</w:t>
      </w:r>
      <w:r>
        <w:rPr>
          <w:spacing w:val="-7"/>
        </w:rPr>
        <w:t> </w:t>
      </w:r>
      <w:r>
        <w:rPr/>
        <w:t>alle</w:t>
      </w:r>
      <w:r>
        <w:rPr>
          <w:spacing w:val="-7"/>
        </w:rPr>
        <w:t> </w:t>
      </w:r>
      <w:r>
        <w:rPr/>
        <w:t>problemer</w:t>
      </w:r>
      <w:r>
        <w:rPr>
          <w:spacing w:val="-7"/>
        </w:rPr>
        <w:t> </w:t>
      </w:r>
      <w:r>
        <w:rPr/>
        <w:t>for</w:t>
      </w:r>
      <w:r>
        <w:rPr>
          <w:spacing w:val="-7"/>
        </w:rPr>
        <w:t> </w:t>
      </w:r>
      <w:r>
        <w:rPr/>
        <w:t>alle</w:t>
      </w:r>
      <w:r>
        <w:rPr>
          <w:spacing w:val="-7"/>
        </w:rPr>
        <w:t> </w:t>
      </w:r>
      <w:r>
        <w:rPr/>
        <w:t>og</w:t>
      </w:r>
      <w:r>
        <w:rPr>
          <w:spacing w:val="-7"/>
        </w:rPr>
        <w:t> </w:t>
      </w:r>
      <w:r>
        <w:rPr/>
        <w:t>hadde</w:t>
      </w:r>
      <w:r>
        <w:rPr>
          <w:spacing w:val="-7"/>
        </w:rPr>
        <w:t> </w:t>
      </w:r>
      <w:r>
        <w:rPr/>
        <w:t>fortsatt</w:t>
      </w:r>
      <w:r>
        <w:rPr>
          <w:spacing w:val="-7"/>
        </w:rPr>
        <w:t> </w:t>
      </w:r>
      <w:r>
        <w:rPr/>
        <w:t>dårlig</w:t>
      </w:r>
      <w:r>
        <w:rPr>
          <w:spacing w:val="-7"/>
        </w:rPr>
        <w:t> </w:t>
      </w:r>
      <w:r>
        <w:rPr/>
        <w:t>samvittig- het</w:t>
      </w:r>
      <w:r>
        <w:rPr>
          <w:spacing w:val="-13"/>
        </w:rPr>
        <w:t> </w:t>
      </w:r>
      <w:r>
        <w:rPr/>
        <w:t>for</w:t>
      </w:r>
      <w:r>
        <w:rPr>
          <w:spacing w:val="-12"/>
        </w:rPr>
        <w:t> </w:t>
      </w:r>
      <w:r>
        <w:rPr/>
        <w:t>alt</w:t>
      </w:r>
      <w:r>
        <w:rPr>
          <w:spacing w:val="-13"/>
        </w:rPr>
        <w:t> </w:t>
      </w:r>
      <w:r>
        <w:rPr/>
        <w:t>hun</w:t>
      </w:r>
      <w:r>
        <w:rPr>
          <w:spacing w:val="-12"/>
        </w:rPr>
        <w:t> </w:t>
      </w:r>
      <w:r>
        <w:rPr/>
        <w:t>ikke</w:t>
      </w:r>
      <w:r>
        <w:rPr>
          <w:spacing w:val="-13"/>
        </w:rPr>
        <w:t> </w:t>
      </w:r>
      <w:r>
        <w:rPr/>
        <w:t>fikk</w:t>
      </w:r>
      <w:r>
        <w:rPr>
          <w:spacing w:val="-12"/>
        </w:rPr>
        <w:t> </w:t>
      </w:r>
      <w:r>
        <w:rPr/>
        <w:t>gjort.</w:t>
      </w:r>
      <w:r>
        <w:rPr>
          <w:spacing w:val="-13"/>
        </w:rPr>
        <w:t> </w:t>
      </w:r>
      <w:r>
        <w:rPr/>
        <w:t>Hun</w:t>
      </w:r>
      <w:r>
        <w:rPr>
          <w:spacing w:val="-12"/>
        </w:rPr>
        <w:t> </w:t>
      </w:r>
      <w:r>
        <w:rPr/>
        <w:t>tok</w:t>
      </w:r>
      <w:r>
        <w:rPr>
          <w:spacing w:val="-13"/>
        </w:rPr>
        <w:t> </w:t>
      </w:r>
      <w:r>
        <w:rPr/>
        <w:t>også</w:t>
      </w:r>
      <w:r>
        <w:rPr>
          <w:spacing w:val="-12"/>
        </w:rPr>
        <w:t> </w:t>
      </w:r>
      <w:r>
        <w:rPr/>
        <w:t>med</w:t>
      </w:r>
      <w:r>
        <w:rPr>
          <w:spacing w:val="-12"/>
        </w:rPr>
        <w:t> </w:t>
      </w:r>
      <w:r>
        <w:rPr/>
        <w:t>seg</w:t>
      </w:r>
      <w:r>
        <w:rPr>
          <w:spacing w:val="-13"/>
        </w:rPr>
        <w:t> </w:t>
      </w:r>
      <w:r>
        <w:rPr/>
        <w:t>uløste</w:t>
      </w:r>
      <w:r>
        <w:rPr>
          <w:spacing w:val="-12"/>
        </w:rPr>
        <w:t> </w:t>
      </w:r>
      <w:r>
        <w:rPr/>
        <w:t>problemer</w:t>
      </w:r>
      <w:r>
        <w:rPr>
          <w:spacing w:val="-13"/>
        </w:rPr>
        <w:t> </w:t>
      </w:r>
      <w:r>
        <w:rPr/>
        <w:t>hjem</w:t>
      </w:r>
      <w:r>
        <w:rPr>
          <w:spacing w:val="-12"/>
        </w:rPr>
        <w:t> </w:t>
      </w:r>
      <w:r>
        <w:rPr/>
        <w:t>på</w:t>
      </w:r>
      <w:r>
        <w:rPr>
          <w:spacing w:val="-13"/>
        </w:rPr>
        <w:t> </w:t>
      </w:r>
      <w:r>
        <w:rPr/>
        <w:t>hverda- ger</w:t>
      </w:r>
      <w:r>
        <w:rPr>
          <w:spacing w:val="-13"/>
        </w:rPr>
        <w:t> </w:t>
      </w:r>
      <w:r>
        <w:rPr/>
        <w:t>og</w:t>
      </w:r>
      <w:r>
        <w:rPr>
          <w:spacing w:val="-12"/>
        </w:rPr>
        <w:t> </w:t>
      </w:r>
      <w:r>
        <w:rPr/>
        <w:t>i</w:t>
      </w:r>
      <w:r>
        <w:rPr>
          <w:spacing w:val="-13"/>
        </w:rPr>
        <w:t> </w:t>
      </w:r>
      <w:r>
        <w:rPr/>
        <w:t>helger.</w:t>
      </w:r>
      <w:r>
        <w:rPr>
          <w:spacing w:val="-12"/>
        </w:rPr>
        <w:t> </w:t>
      </w:r>
      <w:r>
        <w:rPr/>
        <w:t>Det</w:t>
      </w:r>
      <w:r>
        <w:rPr>
          <w:spacing w:val="-13"/>
        </w:rPr>
        <w:t> </w:t>
      </w:r>
      <w:r>
        <w:rPr/>
        <w:t>ble</w:t>
      </w:r>
      <w:r>
        <w:rPr>
          <w:spacing w:val="-12"/>
        </w:rPr>
        <w:t> </w:t>
      </w:r>
      <w:r>
        <w:rPr/>
        <w:t>for</w:t>
      </w:r>
      <w:r>
        <w:rPr>
          <w:spacing w:val="-13"/>
        </w:rPr>
        <w:t> </w:t>
      </w:r>
      <w:r>
        <w:rPr/>
        <w:t>mye.</w:t>
      </w:r>
      <w:r>
        <w:rPr>
          <w:spacing w:val="-12"/>
        </w:rPr>
        <w:t> </w:t>
      </w:r>
      <w:r>
        <w:rPr/>
        <w:t>Hun</w:t>
      </w:r>
      <w:r>
        <w:rPr>
          <w:spacing w:val="-13"/>
        </w:rPr>
        <w:t> </w:t>
      </w:r>
      <w:r>
        <w:rPr/>
        <w:t>sov</w:t>
      </w:r>
      <w:r>
        <w:rPr>
          <w:spacing w:val="-12"/>
        </w:rPr>
        <w:t> </w:t>
      </w:r>
      <w:r>
        <w:rPr/>
        <w:t>dårlig,</w:t>
      </w:r>
      <w:r>
        <w:rPr>
          <w:spacing w:val="-13"/>
        </w:rPr>
        <w:t> </w:t>
      </w:r>
      <w:r>
        <w:rPr/>
        <w:t>fikk</w:t>
      </w:r>
      <w:r>
        <w:rPr>
          <w:spacing w:val="-12"/>
        </w:rPr>
        <w:t> </w:t>
      </w:r>
      <w:r>
        <w:rPr/>
        <w:t>angst</w:t>
      </w:r>
      <w:r>
        <w:rPr>
          <w:spacing w:val="-13"/>
        </w:rPr>
        <w:t> </w:t>
      </w:r>
      <w:r>
        <w:rPr/>
        <w:t>og</w:t>
      </w:r>
      <w:r>
        <w:rPr>
          <w:spacing w:val="-12"/>
        </w:rPr>
        <w:t> </w:t>
      </w:r>
      <w:r>
        <w:rPr/>
        <w:t>deretter</w:t>
      </w:r>
      <w:r>
        <w:rPr>
          <w:spacing w:val="-13"/>
        </w:rPr>
        <w:t> </w:t>
      </w:r>
      <w:r>
        <w:rPr/>
        <w:t>et</w:t>
      </w:r>
      <w:r>
        <w:rPr>
          <w:spacing w:val="-12"/>
        </w:rPr>
        <w:t> </w:t>
      </w:r>
      <w:r>
        <w:rPr/>
        <w:t>sammenbrudd og var blitt sykmeldt, og alene. Samboeren hadde dratt. Om jeg kunne hjelpe? Jeg ble usikker. Problemet virket komplekst. Det var relativt tidlig i min karriere som tera- peut. Jeg kunne prøve, men garanterte ingenting. Klienten godtok situasjonen.</w:t>
      </w:r>
    </w:p>
    <w:p>
      <w:pPr>
        <w:pStyle w:val="BodyText"/>
        <w:ind w:left="330" w:right="320" w:firstLine="283"/>
      </w:pPr>
      <w:r>
        <w:rPr/>
        <w:t>Jeg</w:t>
      </w:r>
      <w:r>
        <w:rPr>
          <w:spacing w:val="-7"/>
        </w:rPr>
        <w:t> </w:t>
      </w:r>
      <w:r>
        <w:rPr/>
        <w:t>fikk</w:t>
      </w:r>
      <w:r>
        <w:rPr>
          <w:spacing w:val="-7"/>
        </w:rPr>
        <w:t> </w:t>
      </w:r>
      <w:r>
        <w:rPr/>
        <w:t>redusert</w:t>
      </w:r>
      <w:r>
        <w:rPr>
          <w:spacing w:val="-7"/>
        </w:rPr>
        <w:t> </w:t>
      </w:r>
      <w:r>
        <w:rPr/>
        <w:t>kvinnens</w:t>
      </w:r>
      <w:r>
        <w:rPr>
          <w:spacing w:val="-7"/>
        </w:rPr>
        <w:t> </w:t>
      </w:r>
      <w:r>
        <w:rPr/>
        <w:t>angst,</w:t>
      </w:r>
      <w:r>
        <w:rPr>
          <w:spacing w:val="-7"/>
        </w:rPr>
        <w:t> </w:t>
      </w:r>
      <w:r>
        <w:rPr/>
        <w:t>det</w:t>
      </w:r>
      <w:r>
        <w:rPr>
          <w:spacing w:val="-7"/>
        </w:rPr>
        <w:t> </w:t>
      </w:r>
      <w:r>
        <w:rPr/>
        <w:t>vil</w:t>
      </w:r>
      <w:r>
        <w:rPr>
          <w:spacing w:val="-7"/>
        </w:rPr>
        <w:t> </w:t>
      </w:r>
      <w:r>
        <w:rPr/>
        <w:t>si</w:t>
      </w:r>
      <w:r>
        <w:rPr>
          <w:spacing w:val="-7"/>
        </w:rPr>
        <w:t> </w:t>
      </w:r>
      <w:r>
        <w:rPr/>
        <w:t>de</w:t>
      </w:r>
      <w:r>
        <w:rPr>
          <w:spacing w:val="-7"/>
        </w:rPr>
        <w:t> </w:t>
      </w:r>
      <w:r>
        <w:rPr/>
        <w:t>ubehagelige</w:t>
      </w:r>
      <w:r>
        <w:rPr>
          <w:spacing w:val="-7"/>
        </w:rPr>
        <w:t> </w:t>
      </w:r>
      <w:r>
        <w:rPr/>
        <w:t>følelsene</w:t>
      </w:r>
      <w:r>
        <w:rPr>
          <w:spacing w:val="-7"/>
        </w:rPr>
        <w:t> </w:t>
      </w:r>
      <w:r>
        <w:rPr/>
        <w:t>som</w:t>
      </w:r>
      <w:r>
        <w:rPr>
          <w:spacing w:val="-7"/>
        </w:rPr>
        <w:t> </w:t>
      </w:r>
      <w:r>
        <w:rPr/>
        <w:t>var</w:t>
      </w:r>
      <w:r>
        <w:rPr>
          <w:spacing w:val="-7"/>
        </w:rPr>
        <w:t> </w:t>
      </w:r>
      <w:r>
        <w:rPr/>
        <w:t>knyttet til</w:t>
      </w:r>
      <w:r>
        <w:rPr>
          <w:spacing w:val="-9"/>
        </w:rPr>
        <w:t> </w:t>
      </w:r>
      <w:r>
        <w:rPr/>
        <w:t>klientens</w:t>
      </w:r>
      <w:r>
        <w:rPr>
          <w:spacing w:val="-9"/>
        </w:rPr>
        <w:t> </w:t>
      </w:r>
      <w:r>
        <w:rPr/>
        <w:t>utsagn</w:t>
      </w:r>
      <w:r>
        <w:rPr>
          <w:spacing w:val="-9"/>
        </w:rPr>
        <w:t> </w:t>
      </w:r>
      <w:r>
        <w:rPr/>
        <w:t>i</w:t>
      </w:r>
      <w:r>
        <w:rPr>
          <w:spacing w:val="-9"/>
        </w:rPr>
        <w:t> </w:t>
      </w:r>
      <w:r>
        <w:rPr/>
        <w:t>behandlingen</w:t>
      </w:r>
      <w:r>
        <w:rPr>
          <w:spacing w:val="-9"/>
        </w:rPr>
        <w:t> </w:t>
      </w:r>
      <w:r>
        <w:rPr/>
        <w:t>og</w:t>
      </w:r>
      <w:r>
        <w:rPr>
          <w:spacing w:val="-9"/>
        </w:rPr>
        <w:t> </w:t>
      </w:r>
      <w:r>
        <w:rPr/>
        <w:t>situasjonen</w:t>
      </w:r>
      <w:r>
        <w:rPr>
          <w:spacing w:val="-9"/>
        </w:rPr>
        <w:t> </w:t>
      </w:r>
      <w:r>
        <w:rPr/>
        <w:t>i</w:t>
      </w:r>
      <w:r>
        <w:rPr>
          <w:spacing w:val="-9"/>
        </w:rPr>
        <w:t> </w:t>
      </w:r>
      <w:r>
        <w:rPr/>
        <w:t>barnehagen,</w:t>
      </w:r>
      <w:r>
        <w:rPr>
          <w:spacing w:val="-9"/>
        </w:rPr>
        <w:t> </w:t>
      </w:r>
      <w:r>
        <w:rPr/>
        <w:t>men</w:t>
      </w:r>
      <w:r>
        <w:rPr>
          <w:spacing w:val="-9"/>
        </w:rPr>
        <w:t> </w:t>
      </w:r>
      <w:r>
        <w:rPr/>
        <w:t>det</w:t>
      </w:r>
      <w:r>
        <w:rPr>
          <w:spacing w:val="-9"/>
        </w:rPr>
        <w:t> </w:t>
      </w:r>
      <w:r>
        <w:rPr/>
        <w:t>var</w:t>
      </w:r>
      <w:r>
        <w:rPr>
          <w:spacing w:val="-9"/>
        </w:rPr>
        <w:t> </w:t>
      </w:r>
      <w:r>
        <w:rPr/>
        <w:t>ikke</w:t>
      </w:r>
      <w:r>
        <w:rPr>
          <w:spacing w:val="-9"/>
        </w:rPr>
        <w:t> </w:t>
      </w:r>
      <w:r>
        <w:rPr/>
        <w:t>nok. Underveis i behandlingen oppdaget jeg at hun engasjerte seg i alt, også i små ting, og det</w:t>
      </w:r>
      <w:r>
        <w:rPr>
          <w:spacing w:val="-5"/>
        </w:rPr>
        <w:t> </w:t>
      </w:r>
      <w:r>
        <w:rPr/>
        <w:t>slo</w:t>
      </w:r>
      <w:r>
        <w:rPr>
          <w:spacing w:val="-5"/>
        </w:rPr>
        <w:t> </w:t>
      </w:r>
      <w:r>
        <w:rPr/>
        <w:t>meg</w:t>
      </w:r>
      <w:r>
        <w:rPr>
          <w:spacing w:val="-5"/>
        </w:rPr>
        <w:t> </w:t>
      </w:r>
      <w:r>
        <w:rPr/>
        <w:t>at</w:t>
      </w:r>
      <w:r>
        <w:rPr>
          <w:spacing w:val="-5"/>
        </w:rPr>
        <w:t> </w:t>
      </w:r>
      <w:r>
        <w:rPr/>
        <w:t>hun</w:t>
      </w:r>
      <w:r>
        <w:rPr>
          <w:spacing w:val="-5"/>
        </w:rPr>
        <w:t> </w:t>
      </w:r>
      <w:r>
        <w:rPr/>
        <w:t>kanskje</w:t>
      </w:r>
      <w:r>
        <w:rPr>
          <w:spacing w:val="-5"/>
        </w:rPr>
        <w:t> </w:t>
      </w:r>
      <w:r>
        <w:rPr/>
        <w:t>hadde</w:t>
      </w:r>
      <w:r>
        <w:rPr>
          <w:spacing w:val="-5"/>
        </w:rPr>
        <w:t> </w:t>
      </w:r>
      <w:r>
        <w:rPr/>
        <w:t>trengt</w:t>
      </w:r>
      <w:r>
        <w:rPr>
          <w:spacing w:val="-5"/>
        </w:rPr>
        <w:t> </w:t>
      </w:r>
      <w:r>
        <w:rPr/>
        <w:t>en</w:t>
      </w:r>
      <w:r>
        <w:rPr>
          <w:spacing w:val="-5"/>
        </w:rPr>
        <w:t> </w:t>
      </w:r>
      <w:r>
        <w:rPr/>
        <w:t>evne</w:t>
      </w:r>
      <w:r>
        <w:rPr>
          <w:spacing w:val="-5"/>
        </w:rPr>
        <w:t> </w:t>
      </w:r>
      <w:r>
        <w:rPr/>
        <w:t>til</w:t>
      </w:r>
      <w:r>
        <w:rPr>
          <w:spacing w:val="-5"/>
        </w:rPr>
        <w:t> </w:t>
      </w:r>
      <w:r>
        <w:rPr/>
        <w:t>å</w:t>
      </w:r>
      <w:r>
        <w:rPr>
          <w:spacing w:val="-5"/>
        </w:rPr>
        <w:t> </w:t>
      </w:r>
      <w:r>
        <w:rPr/>
        <w:t>bli</w:t>
      </w:r>
      <w:r>
        <w:rPr>
          <w:spacing w:val="-5"/>
        </w:rPr>
        <w:t> </w:t>
      </w:r>
      <w:r>
        <w:rPr/>
        <w:t>mindre</w:t>
      </w:r>
      <w:r>
        <w:rPr>
          <w:spacing w:val="-5"/>
        </w:rPr>
        <w:t> </w:t>
      </w:r>
      <w:r>
        <w:rPr/>
        <w:t>engasjert</w:t>
      </w:r>
      <w:r>
        <w:rPr>
          <w:spacing w:val="-5"/>
        </w:rPr>
        <w:t> </w:t>
      </w:r>
      <w:r>
        <w:rPr/>
        <w:t>og</w:t>
      </w:r>
      <w:r>
        <w:rPr>
          <w:spacing w:val="-5"/>
        </w:rPr>
        <w:t> </w:t>
      </w:r>
      <w:r>
        <w:rPr/>
        <w:t>en</w:t>
      </w:r>
      <w:r>
        <w:rPr>
          <w:spacing w:val="-5"/>
        </w:rPr>
        <w:t> </w:t>
      </w:r>
      <w:r>
        <w:rPr/>
        <w:t>større evne</w:t>
      </w:r>
      <w:r>
        <w:rPr>
          <w:spacing w:val="-13"/>
        </w:rPr>
        <w:t> </w:t>
      </w:r>
      <w:r>
        <w:rPr/>
        <w:t>til</w:t>
      </w:r>
      <w:r>
        <w:rPr>
          <w:spacing w:val="-12"/>
        </w:rPr>
        <w:t> </w:t>
      </w:r>
      <w:r>
        <w:rPr/>
        <w:t>å</w:t>
      </w:r>
      <w:r>
        <w:rPr>
          <w:spacing w:val="-13"/>
        </w:rPr>
        <w:t> </w:t>
      </w:r>
      <w:r>
        <w:rPr/>
        <w:t>reagere</w:t>
      </w:r>
      <w:r>
        <w:rPr>
          <w:spacing w:val="-12"/>
        </w:rPr>
        <w:t> </w:t>
      </w:r>
      <w:r>
        <w:rPr/>
        <w:t>med</w:t>
      </w:r>
      <w:r>
        <w:rPr>
          <w:spacing w:val="-13"/>
        </w:rPr>
        <w:t> </w:t>
      </w:r>
      <w:r>
        <w:rPr/>
        <w:t>likegyldighet</w:t>
      </w:r>
      <w:r>
        <w:rPr>
          <w:spacing w:val="-12"/>
        </w:rPr>
        <w:t> </w:t>
      </w:r>
      <w:r>
        <w:rPr/>
        <w:t>samt</w:t>
      </w:r>
      <w:r>
        <w:rPr>
          <w:spacing w:val="-13"/>
        </w:rPr>
        <w:t> </w:t>
      </w:r>
      <w:r>
        <w:rPr/>
        <w:t>evnen</w:t>
      </w:r>
      <w:r>
        <w:rPr>
          <w:spacing w:val="-12"/>
        </w:rPr>
        <w:t> </w:t>
      </w:r>
      <w:r>
        <w:rPr/>
        <w:t>til</w:t>
      </w:r>
      <w:r>
        <w:rPr>
          <w:spacing w:val="-13"/>
        </w:rPr>
        <w:t> </w:t>
      </w:r>
      <w:r>
        <w:rPr/>
        <w:t>å</w:t>
      </w:r>
      <w:r>
        <w:rPr>
          <w:spacing w:val="-12"/>
        </w:rPr>
        <w:t> </w:t>
      </w:r>
      <w:r>
        <w:rPr/>
        <w:t>sortere</w:t>
      </w:r>
      <w:r>
        <w:rPr>
          <w:spacing w:val="-13"/>
        </w:rPr>
        <w:t> </w:t>
      </w:r>
      <w:r>
        <w:rPr/>
        <w:t>mellom</w:t>
      </w:r>
      <w:r>
        <w:rPr>
          <w:spacing w:val="-12"/>
        </w:rPr>
        <w:t> </w:t>
      </w:r>
      <w:r>
        <w:rPr/>
        <w:t>det</w:t>
      </w:r>
      <w:r>
        <w:rPr>
          <w:spacing w:val="-13"/>
        </w:rPr>
        <w:t> </w:t>
      </w:r>
      <w:r>
        <w:rPr/>
        <w:t>som</w:t>
      </w:r>
      <w:r>
        <w:rPr>
          <w:spacing w:val="-12"/>
        </w:rPr>
        <w:t> </w:t>
      </w:r>
      <w:r>
        <w:rPr/>
        <w:t>hun</w:t>
      </w:r>
      <w:r>
        <w:rPr>
          <w:spacing w:val="-13"/>
        </w:rPr>
        <w:t> </w:t>
      </w:r>
      <w:r>
        <w:rPr/>
        <w:t>skulle og</w:t>
      </w:r>
      <w:r>
        <w:rPr>
          <w:spacing w:val="-3"/>
        </w:rPr>
        <w:t> </w:t>
      </w:r>
      <w:r>
        <w:rPr/>
        <w:t>burde</w:t>
      </w:r>
      <w:r>
        <w:rPr>
          <w:spacing w:val="-3"/>
        </w:rPr>
        <w:t> </w:t>
      </w:r>
      <w:r>
        <w:rPr/>
        <w:t>ta</w:t>
      </w:r>
      <w:r>
        <w:rPr>
          <w:spacing w:val="-3"/>
        </w:rPr>
        <w:t> </w:t>
      </w:r>
      <w:r>
        <w:rPr/>
        <w:t>ansvar</w:t>
      </w:r>
      <w:r>
        <w:rPr>
          <w:spacing w:val="-3"/>
        </w:rPr>
        <w:t> </w:t>
      </w:r>
      <w:r>
        <w:rPr/>
        <w:t>for,</w:t>
      </w:r>
      <w:r>
        <w:rPr>
          <w:spacing w:val="-3"/>
        </w:rPr>
        <w:t> </w:t>
      </w:r>
      <w:r>
        <w:rPr/>
        <w:t>og</w:t>
      </w:r>
      <w:r>
        <w:rPr>
          <w:spacing w:val="-3"/>
        </w:rPr>
        <w:t> </w:t>
      </w:r>
      <w:r>
        <w:rPr/>
        <w:t>det</w:t>
      </w:r>
      <w:r>
        <w:rPr>
          <w:spacing w:val="-3"/>
        </w:rPr>
        <w:t> </w:t>
      </w:r>
      <w:r>
        <w:rPr/>
        <w:t>som</w:t>
      </w:r>
      <w:r>
        <w:rPr>
          <w:spacing w:val="-3"/>
        </w:rPr>
        <w:t> </w:t>
      </w:r>
      <w:r>
        <w:rPr/>
        <w:t>hun</w:t>
      </w:r>
      <w:r>
        <w:rPr>
          <w:spacing w:val="-3"/>
        </w:rPr>
        <w:t> </w:t>
      </w:r>
      <w:r>
        <w:rPr/>
        <w:t>kunne</w:t>
      </w:r>
      <w:r>
        <w:rPr>
          <w:spacing w:val="-3"/>
        </w:rPr>
        <w:t> </w:t>
      </w:r>
      <w:r>
        <w:rPr/>
        <w:t>la</w:t>
      </w:r>
      <w:r>
        <w:rPr>
          <w:spacing w:val="-3"/>
        </w:rPr>
        <w:t> </w:t>
      </w:r>
      <w:r>
        <w:rPr/>
        <w:t>ligge</w:t>
      </w:r>
      <w:r>
        <w:rPr>
          <w:spacing w:val="-3"/>
        </w:rPr>
        <w:t> </w:t>
      </w:r>
      <w:r>
        <w:rPr/>
        <w:t>eller</w:t>
      </w:r>
      <w:r>
        <w:rPr>
          <w:spacing w:val="-3"/>
        </w:rPr>
        <w:t> </w:t>
      </w:r>
      <w:r>
        <w:rPr/>
        <w:t>la</w:t>
      </w:r>
      <w:r>
        <w:rPr>
          <w:spacing w:val="-3"/>
        </w:rPr>
        <w:t> </w:t>
      </w:r>
      <w:r>
        <w:rPr/>
        <w:t>andre</w:t>
      </w:r>
      <w:r>
        <w:rPr>
          <w:spacing w:val="-3"/>
        </w:rPr>
        <w:t> </w:t>
      </w:r>
      <w:r>
        <w:rPr/>
        <w:t>ta.</w:t>
      </w:r>
      <w:r>
        <w:rPr>
          <w:spacing w:val="-3"/>
        </w:rPr>
        <w:t> </w:t>
      </w:r>
      <w:r>
        <w:rPr/>
        <w:t>Kvinnen</w:t>
      </w:r>
      <w:r>
        <w:rPr>
          <w:spacing w:val="-3"/>
        </w:rPr>
        <w:t> </w:t>
      </w:r>
      <w:r>
        <w:rPr/>
        <w:t>sa</w:t>
      </w:r>
      <w:r>
        <w:rPr>
          <w:spacing w:val="-3"/>
        </w:rPr>
        <w:t> </w:t>
      </w:r>
      <w:r>
        <w:rPr/>
        <w:t>seg helt enig, men følte at hun ikke klarte å endre mønsteret.</w:t>
      </w:r>
    </w:p>
    <w:p>
      <w:pPr>
        <w:pStyle w:val="BodyText"/>
        <w:ind w:left="330" w:right="323" w:firstLine="283"/>
      </w:pPr>
      <w:r>
        <w:rPr/>
        <w:t>Hva</w:t>
      </w:r>
      <w:r>
        <w:rPr>
          <w:spacing w:val="-2"/>
        </w:rPr>
        <w:t> </w:t>
      </w:r>
      <w:r>
        <w:rPr/>
        <w:t>nå?</w:t>
      </w:r>
      <w:r>
        <w:rPr>
          <w:spacing w:val="-2"/>
        </w:rPr>
        <w:t> </w:t>
      </w:r>
      <w:r>
        <w:rPr/>
        <w:t>Jeg</w:t>
      </w:r>
      <w:r>
        <w:rPr>
          <w:spacing w:val="-2"/>
        </w:rPr>
        <w:t> </w:t>
      </w:r>
      <w:r>
        <w:rPr/>
        <w:t>tok</w:t>
      </w:r>
      <w:r>
        <w:rPr>
          <w:spacing w:val="-2"/>
        </w:rPr>
        <w:t> </w:t>
      </w:r>
      <w:r>
        <w:rPr/>
        <w:t>en</w:t>
      </w:r>
      <w:r>
        <w:rPr>
          <w:spacing w:val="-2"/>
        </w:rPr>
        <w:t> </w:t>
      </w:r>
      <w:r>
        <w:rPr/>
        <w:t>test</w:t>
      </w:r>
      <w:r>
        <w:rPr>
          <w:spacing w:val="-2"/>
        </w:rPr>
        <w:t> </w:t>
      </w:r>
      <w:r>
        <w:rPr/>
        <w:t>og</w:t>
      </w:r>
      <w:r>
        <w:rPr>
          <w:spacing w:val="-2"/>
        </w:rPr>
        <w:t> </w:t>
      </w:r>
      <w:r>
        <w:rPr/>
        <w:t>ba</w:t>
      </w:r>
      <w:r>
        <w:rPr>
          <w:spacing w:val="-2"/>
        </w:rPr>
        <w:t> </w:t>
      </w:r>
      <w:r>
        <w:rPr/>
        <w:t>kvinnen</w:t>
      </w:r>
      <w:r>
        <w:rPr>
          <w:spacing w:val="-2"/>
        </w:rPr>
        <w:t> </w:t>
      </w:r>
      <w:r>
        <w:rPr/>
        <w:t>tenke</w:t>
      </w:r>
      <w:r>
        <w:rPr>
          <w:spacing w:val="-2"/>
        </w:rPr>
        <w:t> </w:t>
      </w:r>
      <w:r>
        <w:rPr/>
        <w:t>på</w:t>
      </w:r>
      <w:r>
        <w:rPr>
          <w:spacing w:val="-2"/>
        </w:rPr>
        <w:t> </w:t>
      </w:r>
      <w:r>
        <w:rPr/>
        <w:t>noe</w:t>
      </w:r>
      <w:r>
        <w:rPr>
          <w:spacing w:val="-2"/>
        </w:rPr>
        <w:t> </w:t>
      </w:r>
      <w:r>
        <w:rPr/>
        <w:t>som</w:t>
      </w:r>
      <w:r>
        <w:rPr>
          <w:spacing w:val="-2"/>
        </w:rPr>
        <w:t> </w:t>
      </w:r>
      <w:r>
        <w:rPr/>
        <w:t>hun</w:t>
      </w:r>
      <w:r>
        <w:rPr>
          <w:spacing w:val="-2"/>
        </w:rPr>
        <w:t> </w:t>
      </w:r>
      <w:r>
        <w:rPr/>
        <w:t>var</w:t>
      </w:r>
      <w:r>
        <w:rPr>
          <w:spacing w:val="-2"/>
        </w:rPr>
        <w:t> </w:t>
      </w:r>
      <w:r>
        <w:rPr/>
        <w:t>likegyldig</w:t>
      </w:r>
      <w:r>
        <w:rPr>
          <w:spacing w:val="-2"/>
        </w:rPr>
        <w:t> </w:t>
      </w:r>
      <w:r>
        <w:rPr/>
        <w:t>til.</w:t>
      </w:r>
      <w:r>
        <w:rPr>
          <w:spacing w:val="-2"/>
        </w:rPr>
        <w:t> </w:t>
      </w:r>
      <w:r>
        <w:rPr/>
        <w:t>Det gikk</w:t>
      </w:r>
      <w:r>
        <w:rPr>
          <w:spacing w:val="-3"/>
        </w:rPr>
        <w:t> </w:t>
      </w:r>
      <w:r>
        <w:rPr/>
        <w:t>ikke.</w:t>
      </w:r>
      <w:r>
        <w:rPr>
          <w:spacing w:val="-3"/>
        </w:rPr>
        <w:t> </w:t>
      </w:r>
      <w:r>
        <w:rPr/>
        <w:t>Hun</w:t>
      </w:r>
      <w:r>
        <w:rPr>
          <w:spacing w:val="-3"/>
        </w:rPr>
        <w:t> </w:t>
      </w:r>
      <w:r>
        <w:rPr/>
        <w:t>ble</w:t>
      </w:r>
      <w:r>
        <w:rPr>
          <w:spacing w:val="-3"/>
        </w:rPr>
        <w:t> </w:t>
      </w:r>
      <w:r>
        <w:rPr/>
        <w:t>engasjert</w:t>
      </w:r>
      <w:r>
        <w:rPr>
          <w:spacing w:val="-3"/>
        </w:rPr>
        <w:t> </w:t>
      </w:r>
      <w:r>
        <w:rPr/>
        <w:t>i</w:t>
      </w:r>
      <w:r>
        <w:rPr>
          <w:spacing w:val="-3"/>
        </w:rPr>
        <w:t> </w:t>
      </w:r>
      <w:r>
        <w:rPr/>
        <w:t>alt</w:t>
      </w:r>
      <w:r>
        <w:rPr>
          <w:spacing w:val="-3"/>
        </w:rPr>
        <w:t> </w:t>
      </w:r>
      <w:r>
        <w:rPr/>
        <w:t>hun</w:t>
      </w:r>
      <w:r>
        <w:rPr>
          <w:spacing w:val="-3"/>
        </w:rPr>
        <w:t> </w:t>
      </w:r>
      <w:r>
        <w:rPr/>
        <w:t>så</w:t>
      </w:r>
      <w:r>
        <w:rPr>
          <w:spacing w:val="-3"/>
        </w:rPr>
        <w:t> </w:t>
      </w:r>
      <w:r>
        <w:rPr/>
        <w:t>på</w:t>
      </w:r>
      <w:r>
        <w:rPr>
          <w:spacing w:val="-3"/>
        </w:rPr>
        <w:t> </w:t>
      </w:r>
      <w:r>
        <w:rPr/>
        <w:t>eller</w:t>
      </w:r>
      <w:r>
        <w:rPr>
          <w:spacing w:val="-3"/>
        </w:rPr>
        <w:t> </w:t>
      </w:r>
      <w:r>
        <w:rPr/>
        <w:t>forholdt</w:t>
      </w:r>
      <w:r>
        <w:rPr>
          <w:spacing w:val="-3"/>
        </w:rPr>
        <w:t> </w:t>
      </w:r>
      <w:r>
        <w:rPr/>
        <w:t>seg</w:t>
      </w:r>
      <w:r>
        <w:rPr>
          <w:spacing w:val="-3"/>
        </w:rPr>
        <w:t> </w:t>
      </w:r>
      <w:r>
        <w:rPr/>
        <w:t>til.</w:t>
      </w:r>
      <w:r>
        <w:rPr>
          <w:spacing w:val="-3"/>
        </w:rPr>
        <w:t> </w:t>
      </w:r>
      <w:r>
        <w:rPr/>
        <w:t>Hun</w:t>
      </w:r>
      <w:r>
        <w:rPr>
          <w:spacing w:val="-3"/>
        </w:rPr>
        <w:t> </w:t>
      </w:r>
      <w:r>
        <w:rPr/>
        <w:t>gikk</w:t>
      </w:r>
      <w:r>
        <w:rPr>
          <w:spacing w:val="-3"/>
        </w:rPr>
        <w:t> </w:t>
      </w:r>
      <w:r>
        <w:rPr/>
        <w:t>«all</w:t>
      </w:r>
      <w:r>
        <w:rPr>
          <w:spacing w:val="-3"/>
        </w:rPr>
        <w:t> </w:t>
      </w:r>
      <w:r>
        <w:rPr/>
        <w:t>in»</w:t>
      </w:r>
      <w:r>
        <w:rPr>
          <w:spacing w:val="-3"/>
        </w:rPr>
        <w:t> </w:t>
      </w:r>
      <w:r>
        <w:rPr/>
        <w:t>selv i forbindelse med relativt ubetydelige ting.</w:t>
      </w:r>
    </w:p>
    <w:p>
      <w:pPr>
        <w:pStyle w:val="BodyText"/>
        <w:ind w:left="330" w:right="320" w:firstLine="283"/>
      </w:pPr>
      <w:r>
        <w:rPr/>
        <w:t>For</w:t>
      </w:r>
      <w:r>
        <w:rPr>
          <w:spacing w:val="-3"/>
        </w:rPr>
        <w:t> </w:t>
      </w:r>
      <w:r>
        <w:rPr/>
        <w:t>å</w:t>
      </w:r>
      <w:r>
        <w:rPr>
          <w:spacing w:val="-3"/>
        </w:rPr>
        <w:t> </w:t>
      </w:r>
      <w:r>
        <w:rPr/>
        <w:t>etablere</w:t>
      </w:r>
      <w:r>
        <w:rPr>
          <w:spacing w:val="-3"/>
        </w:rPr>
        <w:t> </w:t>
      </w:r>
      <w:r>
        <w:rPr/>
        <w:t>en</w:t>
      </w:r>
      <w:r>
        <w:rPr>
          <w:spacing w:val="-3"/>
        </w:rPr>
        <w:t> </w:t>
      </w:r>
      <w:r>
        <w:rPr/>
        <w:t>følelse</w:t>
      </w:r>
      <w:r>
        <w:rPr>
          <w:spacing w:val="-3"/>
        </w:rPr>
        <w:t> </w:t>
      </w:r>
      <w:r>
        <w:rPr/>
        <w:t>av</w:t>
      </w:r>
      <w:r>
        <w:rPr>
          <w:spacing w:val="-3"/>
        </w:rPr>
        <w:t> </w:t>
      </w:r>
      <w:r>
        <w:rPr/>
        <w:t>likegyldighet</w:t>
      </w:r>
      <w:r>
        <w:rPr>
          <w:spacing w:val="-3"/>
        </w:rPr>
        <w:t> </w:t>
      </w:r>
      <w:r>
        <w:rPr/>
        <w:t>ba</w:t>
      </w:r>
      <w:r>
        <w:rPr>
          <w:spacing w:val="-3"/>
        </w:rPr>
        <w:t> </w:t>
      </w:r>
      <w:r>
        <w:rPr/>
        <w:t>jeg</w:t>
      </w:r>
      <w:r>
        <w:rPr>
          <w:spacing w:val="-3"/>
        </w:rPr>
        <w:t> </w:t>
      </w:r>
      <w:r>
        <w:rPr/>
        <w:t>henne</w:t>
      </w:r>
      <w:r>
        <w:rPr>
          <w:spacing w:val="-3"/>
        </w:rPr>
        <w:t> </w:t>
      </w:r>
      <w:r>
        <w:rPr/>
        <w:t>om</w:t>
      </w:r>
      <w:r>
        <w:rPr>
          <w:spacing w:val="-3"/>
        </w:rPr>
        <w:t> </w:t>
      </w:r>
      <w:r>
        <w:rPr/>
        <w:t>å</w:t>
      </w:r>
      <w:r>
        <w:rPr>
          <w:spacing w:val="-3"/>
        </w:rPr>
        <w:t> </w:t>
      </w:r>
      <w:r>
        <w:rPr/>
        <w:t>tenke</w:t>
      </w:r>
      <w:r>
        <w:rPr>
          <w:spacing w:val="-3"/>
        </w:rPr>
        <w:t> </w:t>
      </w:r>
      <w:r>
        <w:rPr/>
        <w:t>på</w:t>
      </w:r>
      <w:r>
        <w:rPr>
          <w:spacing w:val="-3"/>
        </w:rPr>
        <w:t> </w:t>
      </w:r>
      <w:r>
        <w:rPr/>
        <w:t>den</w:t>
      </w:r>
      <w:r>
        <w:rPr>
          <w:spacing w:val="-3"/>
        </w:rPr>
        <w:t> </w:t>
      </w:r>
      <w:r>
        <w:rPr/>
        <w:t>midterste fyrstikken i en fyrstikkeske, noe som for undertegnede fremstod som en ganske nøy- tral</w:t>
      </w:r>
      <w:r>
        <w:rPr>
          <w:spacing w:val="-2"/>
        </w:rPr>
        <w:t> </w:t>
      </w:r>
      <w:r>
        <w:rPr/>
        <w:t>situasjon.</w:t>
      </w:r>
      <w:r>
        <w:rPr>
          <w:spacing w:val="-2"/>
        </w:rPr>
        <w:t> </w:t>
      </w:r>
      <w:r>
        <w:rPr/>
        <w:t>Men</w:t>
      </w:r>
      <w:r>
        <w:rPr>
          <w:spacing w:val="-2"/>
        </w:rPr>
        <w:t> </w:t>
      </w:r>
      <w:r>
        <w:rPr/>
        <w:t>nei.</w:t>
      </w:r>
      <w:r>
        <w:rPr>
          <w:spacing w:val="-2"/>
        </w:rPr>
        <w:t> </w:t>
      </w:r>
      <w:r>
        <w:rPr/>
        <w:t>Kvinnen</w:t>
      </w:r>
      <w:r>
        <w:rPr>
          <w:spacing w:val="-2"/>
        </w:rPr>
        <w:t> </w:t>
      </w:r>
      <w:r>
        <w:rPr/>
        <w:t>ble</w:t>
      </w:r>
      <w:r>
        <w:rPr>
          <w:spacing w:val="-2"/>
        </w:rPr>
        <w:t> </w:t>
      </w:r>
      <w:r>
        <w:rPr/>
        <w:t>meget</w:t>
      </w:r>
      <w:r>
        <w:rPr>
          <w:spacing w:val="-2"/>
        </w:rPr>
        <w:t> </w:t>
      </w:r>
      <w:r>
        <w:rPr/>
        <w:t>interessert:</w:t>
      </w:r>
      <w:r>
        <w:rPr>
          <w:spacing w:val="-2"/>
        </w:rPr>
        <w:t> </w:t>
      </w:r>
      <w:r>
        <w:rPr/>
        <w:t>«Og</w:t>
      </w:r>
      <w:r>
        <w:rPr>
          <w:spacing w:val="-2"/>
        </w:rPr>
        <w:t> </w:t>
      </w:r>
      <w:r>
        <w:rPr/>
        <w:t>så</w:t>
      </w:r>
      <w:r>
        <w:rPr>
          <w:spacing w:val="-2"/>
        </w:rPr>
        <w:t> </w:t>
      </w:r>
      <w:r>
        <w:rPr/>
        <w:t>den</w:t>
      </w:r>
      <w:r>
        <w:rPr>
          <w:spacing w:val="-2"/>
        </w:rPr>
        <w:t> </w:t>
      </w:r>
      <w:r>
        <w:rPr/>
        <w:t>midterste</w:t>
      </w:r>
      <w:r>
        <w:rPr>
          <w:spacing w:val="-2"/>
        </w:rPr>
        <w:t> </w:t>
      </w:r>
      <w:r>
        <w:rPr/>
        <w:t>da,</w:t>
      </w:r>
      <w:r>
        <w:rPr>
          <w:spacing w:val="-2"/>
        </w:rPr>
        <w:t> </w:t>
      </w:r>
      <w:r>
        <w:rPr/>
        <w:t>gitt». Nytt forsøk. Jeg spurte hvilket forhold kvinnen hadde til en kubikkmeter med luft et eller annet sted på himmelen. Reaksjonen lot ikke til å vente på seg.</w:t>
      </w:r>
    </w:p>
    <w:p>
      <w:pPr>
        <w:pStyle w:val="BodyText"/>
        <w:ind w:left="330" w:right="320" w:firstLine="283"/>
      </w:pPr>
      <w:r>
        <w:rPr/>
        <w:t>K: En kubikkmeter med luft, det vil si med en viss mengde oksygen, CO2 og med drivhusgasser. Igjen vokste engasjementet. Til slutt ba jeg klienten om å tenke på et eller</w:t>
      </w:r>
      <w:r>
        <w:rPr>
          <w:spacing w:val="-8"/>
        </w:rPr>
        <w:t> </w:t>
      </w:r>
      <w:r>
        <w:rPr/>
        <w:t>annet</w:t>
      </w:r>
      <w:r>
        <w:rPr>
          <w:spacing w:val="-8"/>
        </w:rPr>
        <w:t> </w:t>
      </w:r>
      <w:r>
        <w:rPr/>
        <w:t>sted</w:t>
      </w:r>
      <w:r>
        <w:rPr>
          <w:spacing w:val="-8"/>
        </w:rPr>
        <w:t> </w:t>
      </w:r>
      <w:r>
        <w:rPr/>
        <w:t>i</w:t>
      </w:r>
      <w:r>
        <w:rPr>
          <w:spacing w:val="-8"/>
        </w:rPr>
        <w:t> </w:t>
      </w:r>
      <w:r>
        <w:rPr/>
        <w:t>verdensrommet</w:t>
      </w:r>
      <w:r>
        <w:rPr>
          <w:spacing w:val="-8"/>
        </w:rPr>
        <w:t> </w:t>
      </w:r>
      <w:r>
        <w:rPr/>
        <w:t>hvor</w:t>
      </w:r>
      <w:r>
        <w:rPr>
          <w:spacing w:val="-8"/>
        </w:rPr>
        <w:t> </w:t>
      </w:r>
      <w:r>
        <w:rPr/>
        <w:t>det</w:t>
      </w:r>
      <w:r>
        <w:rPr>
          <w:spacing w:val="-8"/>
        </w:rPr>
        <w:t> </w:t>
      </w:r>
      <w:r>
        <w:rPr/>
        <w:t>var</w:t>
      </w:r>
      <w:r>
        <w:rPr>
          <w:spacing w:val="-8"/>
        </w:rPr>
        <w:t> </w:t>
      </w:r>
      <w:r>
        <w:rPr/>
        <w:t>fullstendig</w:t>
      </w:r>
      <w:r>
        <w:rPr>
          <w:spacing w:val="-8"/>
        </w:rPr>
        <w:t> </w:t>
      </w:r>
      <w:r>
        <w:rPr/>
        <w:t>vakuum,</w:t>
      </w:r>
      <w:r>
        <w:rPr>
          <w:spacing w:val="-8"/>
        </w:rPr>
        <w:t> </w:t>
      </w:r>
      <w:r>
        <w:rPr/>
        <w:t>det</w:t>
      </w:r>
      <w:r>
        <w:rPr>
          <w:spacing w:val="-8"/>
        </w:rPr>
        <w:t> </w:t>
      </w:r>
      <w:r>
        <w:rPr/>
        <w:t>vil</w:t>
      </w:r>
      <w:r>
        <w:rPr>
          <w:spacing w:val="-8"/>
        </w:rPr>
        <w:t> </w:t>
      </w:r>
      <w:r>
        <w:rPr/>
        <w:t>si</w:t>
      </w:r>
      <w:r>
        <w:rPr>
          <w:spacing w:val="-8"/>
        </w:rPr>
        <w:t> </w:t>
      </w:r>
      <w:r>
        <w:rPr/>
        <w:t>ingenting. Det</w:t>
      </w:r>
      <w:r>
        <w:rPr>
          <w:spacing w:val="-8"/>
        </w:rPr>
        <w:t> </w:t>
      </w:r>
      <w:r>
        <w:rPr/>
        <w:t>ble</w:t>
      </w:r>
      <w:r>
        <w:rPr>
          <w:spacing w:val="-8"/>
        </w:rPr>
        <w:t> </w:t>
      </w:r>
      <w:r>
        <w:rPr/>
        <w:t>for</w:t>
      </w:r>
      <w:r>
        <w:rPr>
          <w:spacing w:val="-8"/>
        </w:rPr>
        <w:t> </w:t>
      </w:r>
      <w:r>
        <w:rPr/>
        <w:t>mye</w:t>
      </w:r>
      <w:r>
        <w:rPr>
          <w:spacing w:val="-8"/>
        </w:rPr>
        <w:t> </w:t>
      </w:r>
      <w:r>
        <w:rPr/>
        <w:t>selv</w:t>
      </w:r>
      <w:r>
        <w:rPr>
          <w:spacing w:val="-8"/>
        </w:rPr>
        <w:t> </w:t>
      </w:r>
      <w:r>
        <w:rPr/>
        <w:t>for</w:t>
      </w:r>
      <w:r>
        <w:rPr>
          <w:spacing w:val="-8"/>
        </w:rPr>
        <w:t> </w:t>
      </w:r>
      <w:r>
        <w:rPr/>
        <w:t>denne</w:t>
      </w:r>
      <w:r>
        <w:rPr>
          <w:spacing w:val="-8"/>
        </w:rPr>
        <w:t> </w:t>
      </w:r>
      <w:r>
        <w:rPr/>
        <w:t>klienten.</w:t>
      </w:r>
      <w:r>
        <w:rPr>
          <w:spacing w:val="-8"/>
        </w:rPr>
        <w:t> </w:t>
      </w:r>
      <w:r>
        <w:rPr/>
        <w:t>Istedenfor</w:t>
      </w:r>
      <w:r>
        <w:rPr>
          <w:spacing w:val="-8"/>
        </w:rPr>
        <w:t> </w:t>
      </w:r>
      <w:r>
        <w:rPr/>
        <w:t>engasjement</w:t>
      </w:r>
      <w:r>
        <w:rPr>
          <w:spacing w:val="-8"/>
        </w:rPr>
        <w:t> </w:t>
      </w:r>
      <w:r>
        <w:rPr/>
        <w:t>fikk</w:t>
      </w:r>
      <w:r>
        <w:rPr>
          <w:spacing w:val="-8"/>
        </w:rPr>
        <w:t> </w:t>
      </w:r>
      <w:r>
        <w:rPr/>
        <w:t>hun</w:t>
      </w:r>
      <w:r>
        <w:rPr>
          <w:spacing w:val="-8"/>
        </w:rPr>
        <w:t> </w:t>
      </w:r>
      <w:r>
        <w:rPr/>
        <w:t>kontakt</w:t>
      </w:r>
      <w:r>
        <w:rPr>
          <w:spacing w:val="-8"/>
        </w:rPr>
        <w:t> </w:t>
      </w:r>
      <w:r>
        <w:rPr/>
        <w:t>med en</w:t>
      </w:r>
      <w:r>
        <w:rPr>
          <w:spacing w:val="-5"/>
        </w:rPr>
        <w:t> </w:t>
      </w:r>
      <w:r>
        <w:rPr/>
        <w:t>følelse</w:t>
      </w:r>
      <w:r>
        <w:rPr>
          <w:spacing w:val="-5"/>
        </w:rPr>
        <w:t> </w:t>
      </w:r>
      <w:r>
        <w:rPr/>
        <w:t>av</w:t>
      </w:r>
      <w:r>
        <w:rPr>
          <w:spacing w:val="-5"/>
        </w:rPr>
        <w:t> </w:t>
      </w:r>
      <w:r>
        <w:rPr/>
        <w:t>likegyldighet.</w:t>
      </w:r>
      <w:r>
        <w:rPr>
          <w:spacing w:val="-5"/>
        </w:rPr>
        <w:t> </w:t>
      </w:r>
      <w:r>
        <w:rPr/>
        <w:t>På</w:t>
      </w:r>
      <w:r>
        <w:rPr>
          <w:spacing w:val="-5"/>
        </w:rPr>
        <w:t> </w:t>
      </w:r>
      <w:r>
        <w:rPr/>
        <w:t>spørsmål</w:t>
      </w:r>
      <w:r>
        <w:rPr>
          <w:spacing w:val="-5"/>
        </w:rPr>
        <w:t> </w:t>
      </w:r>
      <w:r>
        <w:rPr/>
        <w:t>om</w:t>
      </w:r>
      <w:r>
        <w:rPr>
          <w:spacing w:val="-5"/>
        </w:rPr>
        <w:t> </w:t>
      </w:r>
      <w:r>
        <w:rPr/>
        <w:t>hvordan</w:t>
      </w:r>
      <w:r>
        <w:rPr>
          <w:spacing w:val="-5"/>
        </w:rPr>
        <w:t> </w:t>
      </w:r>
      <w:r>
        <w:rPr/>
        <w:t>hun</w:t>
      </w:r>
      <w:r>
        <w:rPr>
          <w:spacing w:val="-5"/>
        </w:rPr>
        <w:t> </w:t>
      </w:r>
      <w:r>
        <w:rPr/>
        <w:t>opplevde</w:t>
      </w:r>
      <w:r>
        <w:rPr>
          <w:spacing w:val="-5"/>
        </w:rPr>
        <w:t> </w:t>
      </w:r>
      <w:r>
        <w:rPr/>
        <w:t>følelsen</w:t>
      </w:r>
      <w:r>
        <w:rPr>
          <w:spacing w:val="-5"/>
        </w:rPr>
        <w:t> </w:t>
      </w:r>
      <w:r>
        <w:rPr/>
        <w:t>av</w:t>
      </w:r>
      <w:r>
        <w:rPr>
          <w:spacing w:val="-5"/>
        </w:rPr>
        <w:t> </w:t>
      </w:r>
      <w:r>
        <w:rPr/>
        <w:t>likegyl- dighet,</w:t>
      </w:r>
      <w:r>
        <w:rPr>
          <w:spacing w:val="-12"/>
        </w:rPr>
        <w:t> </w:t>
      </w:r>
      <w:r>
        <w:rPr/>
        <w:t>var</w:t>
      </w:r>
      <w:r>
        <w:rPr>
          <w:spacing w:val="-12"/>
        </w:rPr>
        <w:t> </w:t>
      </w:r>
      <w:r>
        <w:rPr/>
        <w:t>svaret</w:t>
      </w:r>
      <w:r>
        <w:rPr>
          <w:spacing w:val="-12"/>
        </w:rPr>
        <w:t> </w:t>
      </w:r>
      <w:r>
        <w:rPr/>
        <w:t>at</w:t>
      </w:r>
      <w:r>
        <w:rPr>
          <w:spacing w:val="-12"/>
        </w:rPr>
        <w:t> </w:t>
      </w:r>
      <w:r>
        <w:rPr/>
        <w:t>det</w:t>
      </w:r>
      <w:r>
        <w:rPr>
          <w:spacing w:val="-12"/>
        </w:rPr>
        <w:t> </w:t>
      </w:r>
      <w:r>
        <w:rPr/>
        <w:t>var</w:t>
      </w:r>
      <w:r>
        <w:rPr>
          <w:spacing w:val="-12"/>
        </w:rPr>
        <w:t> </w:t>
      </w:r>
      <w:r>
        <w:rPr/>
        <w:t>som</w:t>
      </w:r>
      <w:r>
        <w:rPr>
          <w:spacing w:val="-12"/>
        </w:rPr>
        <w:t> </w:t>
      </w:r>
      <w:r>
        <w:rPr/>
        <w:t>om</w:t>
      </w:r>
      <w:r>
        <w:rPr>
          <w:spacing w:val="-12"/>
        </w:rPr>
        <w:t> </w:t>
      </w:r>
      <w:r>
        <w:rPr/>
        <w:t>noe</w:t>
      </w:r>
      <w:r>
        <w:rPr>
          <w:spacing w:val="-12"/>
        </w:rPr>
        <w:t> </w:t>
      </w:r>
      <w:r>
        <w:rPr/>
        <w:t>tungt</w:t>
      </w:r>
      <w:r>
        <w:rPr>
          <w:spacing w:val="-12"/>
        </w:rPr>
        <w:t> </w:t>
      </w:r>
      <w:r>
        <w:rPr/>
        <w:t>forsvant</w:t>
      </w:r>
      <w:r>
        <w:rPr>
          <w:spacing w:val="-12"/>
        </w:rPr>
        <w:t> </w:t>
      </w:r>
      <w:r>
        <w:rPr/>
        <w:t>fra</w:t>
      </w:r>
      <w:r>
        <w:rPr>
          <w:spacing w:val="-12"/>
        </w:rPr>
        <w:t> </w:t>
      </w:r>
      <w:r>
        <w:rPr/>
        <w:t>skuldrene</w:t>
      </w:r>
      <w:r>
        <w:rPr>
          <w:spacing w:val="-12"/>
        </w:rPr>
        <w:t> </w:t>
      </w:r>
      <w:r>
        <w:rPr/>
        <w:t>hennes,</w:t>
      </w:r>
      <w:r>
        <w:rPr>
          <w:spacing w:val="-12"/>
        </w:rPr>
        <w:t> </w:t>
      </w:r>
      <w:r>
        <w:rPr/>
        <w:t>og</w:t>
      </w:r>
      <w:r>
        <w:rPr>
          <w:spacing w:val="-12"/>
        </w:rPr>
        <w:t> </w:t>
      </w:r>
      <w:r>
        <w:rPr/>
        <w:t>at</w:t>
      </w:r>
      <w:r>
        <w:rPr>
          <w:spacing w:val="-12"/>
        </w:rPr>
        <w:t> </w:t>
      </w:r>
      <w:r>
        <w:rPr/>
        <w:t>hun fikk kontakt med en helt nøytral og likegyldig følelse.</w:t>
      </w:r>
    </w:p>
    <w:p>
      <w:pPr>
        <w:spacing w:after="0"/>
        <w:sectPr>
          <w:pgSz w:w="9640" w:h="13610"/>
          <w:pgMar w:header="367" w:footer="425" w:top="900" w:bottom="660" w:left="860" w:right="640"/>
        </w:sectPr>
      </w:pPr>
    </w:p>
    <w:p>
      <w:pPr>
        <w:pStyle w:val="BodyText"/>
        <w:spacing w:before="127"/>
        <w:ind w:left="670" w:right="1057"/>
      </w:pPr>
      <w:r>
        <w:rPr/>
        <w:t>T: Sett at du har den følelsen av likegyldighet på jobb, hva hadde skjedd da? K: Det blir lettere. Jeg slipper å ta tak i alt, jeg kan la andre ta ansvar for</w:t>
      </w:r>
      <w:r>
        <w:rPr>
          <w:spacing w:val="-1"/>
        </w:rPr>
        <w:t> </w:t>
      </w:r>
      <w:r>
        <w:rPr/>
        <w:t>ting,</w:t>
      </w:r>
      <w:r>
        <w:rPr>
          <w:spacing w:val="-1"/>
        </w:rPr>
        <w:t> </w:t>
      </w:r>
      <w:r>
        <w:rPr/>
        <w:t>og</w:t>
      </w:r>
      <w:r>
        <w:rPr>
          <w:spacing w:val="-1"/>
        </w:rPr>
        <w:t> </w:t>
      </w:r>
      <w:r>
        <w:rPr/>
        <w:t>jeg</w:t>
      </w:r>
      <w:r>
        <w:rPr>
          <w:spacing w:val="-1"/>
        </w:rPr>
        <w:t> </w:t>
      </w:r>
      <w:r>
        <w:rPr/>
        <w:t>kan</w:t>
      </w:r>
      <w:r>
        <w:rPr>
          <w:spacing w:val="-1"/>
        </w:rPr>
        <w:t> </w:t>
      </w:r>
      <w:r>
        <w:rPr/>
        <w:t>slappe</w:t>
      </w:r>
      <w:r>
        <w:rPr>
          <w:spacing w:val="-1"/>
        </w:rPr>
        <w:t> </w:t>
      </w:r>
      <w:r>
        <w:rPr/>
        <w:t>av.</w:t>
      </w:r>
      <w:r>
        <w:rPr>
          <w:spacing w:val="-1"/>
        </w:rPr>
        <w:t> </w:t>
      </w:r>
      <w:r>
        <w:rPr/>
        <w:t>Og</w:t>
      </w:r>
      <w:r>
        <w:rPr>
          <w:spacing w:val="-1"/>
        </w:rPr>
        <w:t> </w:t>
      </w:r>
      <w:r>
        <w:rPr/>
        <w:t>jeg</w:t>
      </w:r>
      <w:r>
        <w:rPr>
          <w:spacing w:val="-1"/>
        </w:rPr>
        <w:t> </w:t>
      </w:r>
      <w:r>
        <w:rPr/>
        <w:t>tar</w:t>
      </w:r>
      <w:r>
        <w:rPr>
          <w:spacing w:val="-1"/>
        </w:rPr>
        <w:t> </w:t>
      </w:r>
      <w:r>
        <w:rPr/>
        <w:t>ikke</w:t>
      </w:r>
      <w:r>
        <w:rPr>
          <w:spacing w:val="-1"/>
        </w:rPr>
        <w:t> </w:t>
      </w:r>
      <w:r>
        <w:rPr/>
        <w:t>jobben</w:t>
      </w:r>
      <w:r>
        <w:rPr>
          <w:spacing w:val="-1"/>
        </w:rPr>
        <w:t> </w:t>
      </w:r>
      <w:r>
        <w:rPr/>
        <w:t>med</w:t>
      </w:r>
      <w:r>
        <w:rPr>
          <w:spacing w:val="-1"/>
        </w:rPr>
        <w:t> </w:t>
      </w:r>
      <w:r>
        <w:rPr/>
        <w:t>hjem.</w:t>
      </w:r>
      <w:r>
        <w:rPr>
          <w:spacing w:val="-1"/>
        </w:rPr>
        <w:t> </w:t>
      </w:r>
      <w:r>
        <w:rPr/>
        <w:t>Og</w:t>
      </w:r>
      <w:r>
        <w:rPr>
          <w:spacing w:val="-1"/>
        </w:rPr>
        <w:t> </w:t>
      </w:r>
      <w:r>
        <w:rPr/>
        <w:t>jeg</w:t>
      </w:r>
      <w:r>
        <w:rPr>
          <w:spacing w:val="-1"/>
        </w:rPr>
        <w:t> </w:t>
      </w:r>
      <w:r>
        <w:rPr/>
        <w:t>er en hyggelig person, en det går an å snakke med, når jeg er hjemme.</w:t>
      </w:r>
    </w:p>
    <w:p>
      <w:pPr>
        <w:pStyle w:val="BodyText"/>
        <w:ind w:left="0"/>
        <w:jc w:val="left"/>
      </w:pPr>
    </w:p>
    <w:p>
      <w:pPr>
        <w:pStyle w:val="BodyText"/>
        <w:ind w:right="548"/>
      </w:pPr>
      <w:r>
        <w:rPr/>
        <w:t>Det videre arbeidet bestod i å forankre klientens evne til å være mindre engasjert på jobb. Det fungerte. Det var likevel mer enn nok engasjement igjen. Det viste seg at det var her problemet lå. Det var ikke flere alvorlige problemer å ta fatt i. Klienten gikk glad ut etter to konsultasjoner. Noen måneder senere kom hun fornøyd tilbake for noen små justeringer. Følelsen av utbrenthet var borte, og hun var tilbake i jobb. Jobben</w:t>
      </w:r>
      <w:r>
        <w:rPr>
          <w:spacing w:val="-13"/>
        </w:rPr>
        <w:t> </w:t>
      </w:r>
      <w:r>
        <w:rPr/>
        <w:t>fungerte</w:t>
      </w:r>
      <w:r>
        <w:rPr>
          <w:spacing w:val="-12"/>
        </w:rPr>
        <w:t> </w:t>
      </w:r>
      <w:r>
        <w:rPr/>
        <w:t>utmerket,</w:t>
      </w:r>
      <w:r>
        <w:rPr>
          <w:spacing w:val="-13"/>
        </w:rPr>
        <w:t> </w:t>
      </w:r>
      <w:r>
        <w:rPr/>
        <w:t>og</w:t>
      </w:r>
      <w:r>
        <w:rPr>
          <w:spacing w:val="-12"/>
        </w:rPr>
        <w:t> </w:t>
      </w:r>
      <w:r>
        <w:rPr/>
        <w:t>flere</w:t>
      </w:r>
      <w:r>
        <w:rPr>
          <w:spacing w:val="-13"/>
        </w:rPr>
        <w:t> </w:t>
      </w:r>
      <w:r>
        <w:rPr/>
        <w:t>ansatte</w:t>
      </w:r>
      <w:r>
        <w:rPr>
          <w:spacing w:val="-12"/>
        </w:rPr>
        <w:t> </w:t>
      </w:r>
      <w:r>
        <w:rPr/>
        <w:t>hadde</w:t>
      </w:r>
      <w:r>
        <w:rPr>
          <w:spacing w:val="-13"/>
        </w:rPr>
        <w:t> </w:t>
      </w:r>
      <w:r>
        <w:rPr/>
        <w:t>fått</w:t>
      </w:r>
      <w:r>
        <w:rPr>
          <w:spacing w:val="-12"/>
        </w:rPr>
        <w:t> </w:t>
      </w:r>
      <w:r>
        <w:rPr/>
        <w:t>mer</w:t>
      </w:r>
      <w:r>
        <w:rPr>
          <w:spacing w:val="-13"/>
        </w:rPr>
        <w:t> </w:t>
      </w:r>
      <w:r>
        <w:rPr/>
        <w:t>ansvar.</w:t>
      </w:r>
      <w:r>
        <w:rPr>
          <w:spacing w:val="-12"/>
        </w:rPr>
        <w:t> </w:t>
      </w:r>
      <w:r>
        <w:rPr/>
        <w:t>I</w:t>
      </w:r>
      <w:r>
        <w:rPr>
          <w:spacing w:val="-13"/>
        </w:rPr>
        <w:t> </w:t>
      </w:r>
      <w:r>
        <w:rPr/>
        <w:t>mellomtiden</w:t>
      </w:r>
      <w:r>
        <w:rPr>
          <w:spacing w:val="-12"/>
        </w:rPr>
        <w:t> </w:t>
      </w:r>
      <w:r>
        <w:rPr/>
        <w:t>hadde hun fått seg en ny kjæreste og var blitt gravid.</w:t>
      </w:r>
    </w:p>
    <w:p>
      <w:pPr>
        <w:pStyle w:val="BodyText"/>
        <w:ind w:right="547" w:firstLine="283"/>
      </w:pPr>
      <w:r>
        <w:rPr/>
        <w:t>Jeg</w:t>
      </w:r>
      <w:r>
        <w:rPr>
          <w:spacing w:val="-5"/>
        </w:rPr>
        <w:t> </w:t>
      </w:r>
      <w:r>
        <w:rPr/>
        <w:t>har</w:t>
      </w:r>
      <w:r>
        <w:rPr>
          <w:spacing w:val="-5"/>
        </w:rPr>
        <w:t> </w:t>
      </w:r>
      <w:r>
        <w:rPr/>
        <w:t>jobbet</w:t>
      </w:r>
      <w:r>
        <w:rPr>
          <w:spacing w:val="-5"/>
        </w:rPr>
        <w:t> </w:t>
      </w:r>
      <w:r>
        <w:rPr/>
        <w:t>med</w:t>
      </w:r>
      <w:r>
        <w:rPr>
          <w:spacing w:val="-5"/>
        </w:rPr>
        <w:t> </w:t>
      </w:r>
      <w:r>
        <w:rPr/>
        <w:t>flere</w:t>
      </w:r>
      <w:r>
        <w:rPr>
          <w:spacing w:val="-5"/>
        </w:rPr>
        <w:t> </w:t>
      </w:r>
      <w:r>
        <w:rPr/>
        <w:t>klienter</w:t>
      </w:r>
      <w:r>
        <w:rPr>
          <w:spacing w:val="-5"/>
        </w:rPr>
        <w:t> </w:t>
      </w:r>
      <w:r>
        <w:rPr/>
        <w:t>som</w:t>
      </w:r>
      <w:r>
        <w:rPr>
          <w:spacing w:val="-5"/>
        </w:rPr>
        <w:t> </w:t>
      </w:r>
      <w:r>
        <w:rPr/>
        <w:t>har</w:t>
      </w:r>
      <w:r>
        <w:rPr>
          <w:spacing w:val="-5"/>
        </w:rPr>
        <w:t> </w:t>
      </w:r>
      <w:r>
        <w:rPr/>
        <w:t>hatt</w:t>
      </w:r>
      <w:r>
        <w:rPr>
          <w:spacing w:val="-5"/>
        </w:rPr>
        <w:t> </w:t>
      </w:r>
      <w:r>
        <w:rPr/>
        <w:t>behov</w:t>
      </w:r>
      <w:r>
        <w:rPr>
          <w:spacing w:val="-5"/>
        </w:rPr>
        <w:t> </w:t>
      </w:r>
      <w:r>
        <w:rPr/>
        <w:t>for</w:t>
      </w:r>
      <w:r>
        <w:rPr>
          <w:spacing w:val="-5"/>
        </w:rPr>
        <w:t> </w:t>
      </w:r>
      <w:r>
        <w:rPr/>
        <w:t>større</w:t>
      </w:r>
      <w:r>
        <w:rPr>
          <w:spacing w:val="-5"/>
        </w:rPr>
        <w:t> </w:t>
      </w:r>
      <w:r>
        <w:rPr/>
        <w:t>likegyldighet.</w:t>
      </w:r>
      <w:r>
        <w:rPr>
          <w:spacing w:val="-5"/>
        </w:rPr>
        <w:t> </w:t>
      </w:r>
      <w:r>
        <w:rPr/>
        <w:t>Mens enkelte</w:t>
      </w:r>
      <w:r>
        <w:rPr>
          <w:spacing w:val="-12"/>
        </w:rPr>
        <w:t> </w:t>
      </w:r>
      <w:r>
        <w:rPr/>
        <w:t>trenger</w:t>
      </w:r>
      <w:r>
        <w:rPr>
          <w:spacing w:val="-12"/>
        </w:rPr>
        <w:t> </w:t>
      </w:r>
      <w:r>
        <w:rPr/>
        <w:t>mindre</w:t>
      </w:r>
      <w:r>
        <w:rPr>
          <w:spacing w:val="-12"/>
        </w:rPr>
        <w:t> </w:t>
      </w:r>
      <w:r>
        <w:rPr/>
        <w:t>engasjement</w:t>
      </w:r>
      <w:r>
        <w:rPr>
          <w:spacing w:val="-12"/>
        </w:rPr>
        <w:t> </w:t>
      </w:r>
      <w:r>
        <w:rPr/>
        <w:t>på</w:t>
      </w:r>
      <w:r>
        <w:rPr>
          <w:spacing w:val="-12"/>
        </w:rPr>
        <w:t> </w:t>
      </w:r>
      <w:r>
        <w:rPr/>
        <w:t>jobb,</w:t>
      </w:r>
      <w:r>
        <w:rPr>
          <w:spacing w:val="-12"/>
        </w:rPr>
        <w:t> </w:t>
      </w:r>
      <w:r>
        <w:rPr/>
        <w:t>trenger</w:t>
      </w:r>
      <w:r>
        <w:rPr>
          <w:spacing w:val="-12"/>
        </w:rPr>
        <w:t> </w:t>
      </w:r>
      <w:r>
        <w:rPr/>
        <w:t>andre</w:t>
      </w:r>
      <w:r>
        <w:rPr>
          <w:spacing w:val="-12"/>
        </w:rPr>
        <w:t> </w:t>
      </w:r>
      <w:r>
        <w:rPr/>
        <w:t>det</w:t>
      </w:r>
      <w:r>
        <w:rPr>
          <w:spacing w:val="-12"/>
        </w:rPr>
        <w:t> </w:t>
      </w:r>
      <w:r>
        <w:rPr/>
        <w:t>med</w:t>
      </w:r>
      <w:r>
        <w:rPr>
          <w:spacing w:val="-12"/>
        </w:rPr>
        <w:t> </w:t>
      </w:r>
      <w:r>
        <w:rPr/>
        <w:t>venner</w:t>
      </w:r>
      <w:r>
        <w:rPr>
          <w:spacing w:val="-12"/>
        </w:rPr>
        <w:t> </w:t>
      </w:r>
      <w:r>
        <w:rPr/>
        <w:t>som</w:t>
      </w:r>
      <w:r>
        <w:rPr>
          <w:spacing w:val="-12"/>
        </w:rPr>
        <w:t> </w:t>
      </w:r>
      <w:r>
        <w:rPr/>
        <w:t>tar</w:t>
      </w:r>
      <w:r>
        <w:rPr>
          <w:spacing w:val="-12"/>
        </w:rPr>
        <w:t> </w:t>
      </w:r>
      <w:r>
        <w:rPr/>
        <w:t>alt fokus, mens noen trenger å redusere sin attraksjon til en kjæreste som gjør dem små eller undertrykker dem. Evnen til å være likegyldig er meget viktig i mange situasjo- ner, langt oftere enn de fleste er klar over.</w:t>
      </w:r>
    </w:p>
    <w:p>
      <w:pPr>
        <w:pStyle w:val="BodyText"/>
        <w:ind w:right="548" w:firstLine="283"/>
      </w:pPr>
      <w:r>
        <w:rPr/>
        <w:t>Klientenes omfattende evne til engasjement blir i lingvistisk hjerneterapi (LBT) forstått som en følge av kontakt med bestemte mentale elementer som utløser klien- tens følelser. Tilsvarende med likegyldighet. Følelsen av likegyldighet er her forstått som en følge av redusert kontakt med mentale elementer som førte til et utslitende engasjement,</w:t>
      </w:r>
      <w:r>
        <w:rPr>
          <w:spacing w:val="-13"/>
        </w:rPr>
        <w:t> </w:t>
      </w:r>
      <w:r>
        <w:rPr/>
        <w:t>og</w:t>
      </w:r>
      <w:r>
        <w:rPr>
          <w:spacing w:val="-12"/>
        </w:rPr>
        <w:t> </w:t>
      </w:r>
      <w:r>
        <w:rPr/>
        <w:t>mer</w:t>
      </w:r>
      <w:r>
        <w:rPr>
          <w:spacing w:val="-13"/>
        </w:rPr>
        <w:t> </w:t>
      </w:r>
      <w:r>
        <w:rPr/>
        <w:t>kontakt</w:t>
      </w:r>
      <w:r>
        <w:rPr>
          <w:spacing w:val="-12"/>
        </w:rPr>
        <w:t> </w:t>
      </w:r>
      <w:r>
        <w:rPr/>
        <w:t>med</w:t>
      </w:r>
      <w:r>
        <w:rPr>
          <w:spacing w:val="-13"/>
        </w:rPr>
        <w:t> </w:t>
      </w:r>
      <w:r>
        <w:rPr/>
        <w:t>mentale</w:t>
      </w:r>
      <w:r>
        <w:rPr>
          <w:spacing w:val="-12"/>
        </w:rPr>
        <w:t> </w:t>
      </w:r>
      <w:r>
        <w:rPr/>
        <w:t>elementer</w:t>
      </w:r>
      <w:r>
        <w:rPr>
          <w:spacing w:val="-13"/>
        </w:rPr>
        <w:t> </w:t>
      </w:r>
      <w:r>
        <w:rPr/>
        <w:t>som</w:t>
      </w:r>
      <w:r>
        <w:rPr>
          <w:spacing w:val="-12"/>
        </w:rPr>
        <w:t> </w:t>
      </w:r>
      <w:r>
        <w:rPr/>
        <w:t>førte</w:t>
      </w:r>
      <w:r>
        <w:rPr>
          <w:spacing w:val="-13"/>
        </w:rPr>
        <w:t> </w:t>
      </w:r>
      <w:r>
        <w:rPr/>
        <w:t>til</w:t>
      </w:r>
      <w:r>
        <w:rPr>
          <w:spacing w:val="-12"/>
        </w:rPr>
        <w:t> </w:t>
      </w:r>
      <w:r>
        <w:rPr/>
        <w:t>større</w:t>
      </w:r>
      <w:r>
        <w:rPr>
          <w:spacing w:val="-13"/>
        </w:rPr>
        <w:t> </w:t>
      </w:r>
      <w:r>
        <w:rPr/>
        <w:t>likegyldighet. Disse kan hentes frem og aktiveres i behandlingen.</w:t>
      </w:r>
    </w:p>
    <w:p>
      <w:pPr>
        <w:pStyle w:val="BodyText"/>
        <w:spacing w:before="65"/>
        <w:ind w:left="0"/>
        <w:jc w:val="left"/>
      </w:pPr>
    </w:p>
    <w:p>
      <w:pPr>
        <w:pStyle w:val="Heading5"/>
        <w:jc w:val="both"/>
      </w:pPr>
      <w:r>
        <w:rPr/>
        <w:t>Usynliggjøring</w:t>
      </w:r>
      <w:r>
        <w:rPr>
          <w:spacing w:val="-4"/>
        </w:rPr>
        <w:t> </w:t>
      </w:r>
      <w:r>
        <w:rPr/>
        <w:t>som</w:t>
      </w:r>
      <w:r>
        <w:rPr>
          <w:spacing w:val="-4"/>
        </w:rPr>
        <w:t> </w:t>
      </w:r>
      <w:r>
        <w:rPr/>
        <w:t>en</w:t>
      </w:r>
      <w:r>
        <w:rPr>
          <w:spacing w:val="-4"/>
        </w:rPr>
        <w:t> </w:t>
      </w:r>
      <w:r>
        <w:rPr/>
        <w:t>mental</w:t>
      </w:r>
      <w:r>
        <w:rPr>
          <w:spacing w:val="-3"/>
        </w:rPr>
        <w:t> </w:t>
      </w:r>
      <w:r>
        <w:rPr>
          <w:spacing w:val="-2"/>
        </w:rPr>
        <w:t>ressurs</w:t>
      </w:r>
    </w:p>
    <w:p>
      <w:pPr>
        <w:pStyle w:val="BodyText"/>
        <w:spacing w:before="314"/>
        <w:ind w:right="547"/>
      </w:pPr>
      <w:r>
        <w:rPr/>
        <w:t>Hun var en flink, hardt arbeidende lærer med høy kompetanse og mye omsorg for elevene,</w:t>
      </w:r>
      <w:r>
        <w:rPr>
          <w:spacing w:val="-3"/>
        </w:rPr>
        <w:t> </w:t>
      </w:r>
      <w:r>
        <w:rPr/>
        <w:t>men</w:t>
      </w:r>
      <w:r>
        <w:rPr>
          <w:spacing w:val="-3"/>
        </w:rPr>
        <w:t> </w:t>
      </w:r>
      <w:r>
        <w:rPr/>
        <w:t>hun</w:t>
      </w:r>
      <w:r>
        <w:rPr>
          <w:spacing w:val="-3"/>
        </w:rPr>
        <w:t> </w:t>
      </w:r>
      <w:r>
        <w:rPr/>
        <w:t>var</w:t>
      </w:r>
      <w:r>
        <w:rPr>
          <w:spacing w:val="-3"/>
        </w:rPr>
        <w:t> </w:t>
      </w:r>
      <w:r>
        <w:rPr/>
        <w:t>blitt</w:t>
      </w:r>
      <w:r>
        <w:rPr>
          <w:spacing w:val="-3"/>
        </w:rPr>
        <w:t> </w:t>
      </w:r>
      <w:r>
        <w:rPr/>
        <w:t>utbrent</w:t>
      </w:r>
      <w:r>
        <w:rPr>
          <w:spacing w:val="-3"/>
        </w:rPr>
        <w:t> </w:t>
      </w:r>
      <w:r>
        <w:rPr/>
        <w:t>og</w:t>
      </w:r>
      <w:r>
        <w:rPr>
          <w:spacing w:val="-3"/>
        </w:rPr>
        <w:t> </w:t>
      </w:r>
      <w:r>
        <w:rPr/>
        <w:t>sykmeldt.</w:t>
      </w:r>
      <w:r>
        <w:rPr>
          <w:spacing w:val="-3"/>
        </w:rPr>
        <w:t> </w:t>
      </w:r>
      <w:r>
        <w:rPr/>
        <w:t>Vi</w:t>
      </w:r>
      <w:r>
        <w:rPr>
          <w:spacing w:val="-3"/>
        </w:rPr>
        <w:t> </w:t>
      </w:r>
      <w:r>
        <w:rPr/>
        <w:t>jobbet</w:t>
      </w:r>
      <w:r>
        <w:rPr>
          <w:spacing w:val="-3"/>
        </w:rPr>
        <w:t> </w:t>
      </w:r>
      <w:r>
        <w:rPr/>
        <w:t>med</w:t>
      </w:r>
      <w:r>
        <w:rPr>
          <w:spacing w:val="-3"/>
        </w:rPr>
        <w:t> </w:t>
      </w:r>
      <w:r>
        <w:rPr/>
        <w:t>flere</w:t>
      </w:r>
      <w:r>
        <w:rPr>
          <w:spacing w:val="-3"/>
        </w:rPr>
        <w:t> </w:t>
      </w:r>
      <w:r>
        <w:rPr/>
        <w:t>mentale</w:t>
      </w:r>
      <w:r>
        <w:rPr>
          <w:spacing w:val="-3"/>
        </w:rPr>
        <w:t> </w:t>
      </w:r>
      <w:r>
        <w:rPr/>
        <w:t>og</w:t>
      </w:r>
      <w:r>
        <w:rPr>
          <w:spacing w:val="-3"/>
        </w:rPr>
        <w:t> </w:t>
      </w:r>
      <w:r>
        <w:rPr/>
        <w:t>peda- gogiske</w:t>
      </w:r>
      <w:r>
        <w:rPr>
          <w:spacing w:val="-7"/>
        </w:rPr>
        <w:t> </w:t>
      </w:r>
      <w:r>
        <w:rPr/>
        <w:t>utfordringer.</w:t>
      </w:r>
      <w:r>
        <w:rPr>
          <w:spacing w:val="-7"/>
        </w:rPr>
        <w:t> </w:t>
      </w:r>
      <w:r>
        <w:rPr/>
        <w:t>Gjennom</w:t>
      </w:r>
      <w:r>
        <w:rPr>
          <w:spacing w:val="-7"/>
        </w:rPr>
        <w:t> </w:t>
      </w:r>
      <w:r>
        <w:rPr/>
        <w:t>behandlingen</w:t>
      </w:r>
      <w:r>
        <w:rPr>
          <w:spacing w:val="-7"/>
        </w:rPr>
        <w:t> </w:t>
      </w:r>
      <w:r>
        <w:rPr/>
        <w:t>fikk</w:t>
      </w:r>
      <w:r>
        <w:rPr>
          <w:spacing w:val="-7"/>
        </w:rPr>
        <w:t> </w:t>
      </w:r>
      <w:r>
        <w:rPr/>
        <w:t>hun</w:t>
      </w:r>
      <w:r>
        <w:rPr>
          <w:spacing w:val="-7"/>
        </w:rPr>
        <w:t> </w:t>
      </w:r>
      <w:r>
        <w:rPr/>
        <w:t>kontakt</w:t>
      </w:r>
      <w:r>
        <w:rPr>
          <w:spacing w:val="-7"/>
        </w:rPr>
        <w:t> </w:t>
      </w:r>
      <w:r>
        <w:rPr/>
        <w:t>med</w:t>
      </w:r>
      <w:r>
        <w:rPr>
          <w:spacing w:val="-7"/>
        </w:rPr>
        <w:t> </w:t>
      </w:r>
      <w:r>
        <w:rPr/>
        <w:t>sine</w:t>
      </w:r>
      <w:r>
        <w:rPr>
          <w:spacing w:val="-7"/>
        </w:rPr>
        <w:t> </w:t>
      </w:r>
      <w:r>
        <w:rPr/>
        <w:t>pedagogiske evner og sitt overskudd, og hun gikk etter hvert tilbake i jobb. Etter en kort periode i jobb tok hun kontakt. Undervisningen fungerte fint, men hun brukte mye energi på og ble sliten av å undervise i en bestemt klasse, noe hun grudde seg til. Som helhet fungerte</w:t>
      </w:r>
      <w:r>
        <w:rPr>
          <w:spacing w:val="-5"/>
        </w:rPr>
        <w:t> </w:t>
      </w:r>
      <w:r>
        <w:rPr/>
        <w:t>det</w:t>
      </w:r>
      <w:r>
        <w:rPr>
          <w:spacing w:val="-5"/>
        </w:rPr>
        <w:t> </w:t>
      </w:r>
      <w:r>
        <w:rPr/>
        <w:t>bra,</w:t>
      </w:r>
      <w:r>
        <w:rPr>
          <w:spacing w:val="-5"/>
        </w:rPr>
        <w:t> </w:t>
      </w:r>
      <w:r>
        <w:rPr/>
        <w:t>men</w:t>
      </w:r>
      <w:r>
        <w:rPr>
          <w:spacing w:val="-5"/>
        </w:rPr>
        <w:t> </w:t>
      </w:r>
      <w:r>
        <w:rPr/>
        <w:t>hun</w:t>
      </w:r>
      <w:r>
        <w:rPr>
          <w:spacing w:val="-5"/>
        </w:rPr>
        <w:t> </w:t>
      </w:r>
      <w:r>
        <w:rPr/>
        <w:t>følte</w:t>
      </w:r>
      <w:r>
        <w:rPr>
          <w:spacing w:val="-5"/>
        </w:rPr>
        <w:t> </w:t>
      </w:r>
      <w:r>
        <w:rPr/>
        <w:t>at</w:t>
      </w:r>
      <w:r>
        <w:rPr>
          <w:spacing w:val="-5"/>
        </w:rPr>
        <w:t> </w:t>
      </w:r>
      <w:r>
        <w:rPr/>
        <w:t>en</w:t>
      </w:r>
      <w:r>
        <w:rPr>
          <w:spacing w:val="-5"/>
        </w:rPr>
        <w:t> </w:t>
      </w:r>
      <w:r>
        <w:rPr/>
        <w:t>elev</w:t>
      </w:r>
      <w:r>
        <w:rPr>
          <w:spacing w:val="-5"/>
        </w:rPr>
        <w:t> </w:t>
      </w:r>
      <w:r>
        <w:rPr/>
        <w:t>hadde</w:t>
      </w:r>
      <w:r>
        <w:rPr>
          <w:spacing w:val="-5"/>
        </w:rPr>
        <w:t> </w:t>
      </w:r>
      <w:r>
        <w:rPr/>
        <w:t>lagt</w:t>
      </w:r>
      <w:r>
        <w:rPr>
          <w:spacing w:val="-5"/>
        </w:rPr>
        <w:t> </w:t>
      </w:r>
      <w:r>
        <w:rPr/>
        <w:t>henne</w:t>
      </w:r>
      <w:r>
        <w:rPr>
          <w:spacing w:val="-5"/>
        </w:rPr>
        <w:t> </w:t>
      </w:r>
      <w:r>
        <w:rPr/>
        <w:t>for</w:t>
      </w:r>
      <w:r>
        <w:rPr>
          <w:spacing w:val="-5"/>
        </w:rPr>
        <w:t> </w:t>
      </w:r>
      <w:r>
        <w:rPr/>
        <w:t>hat,</w:t>
      </w:r>
      <w:r>
        <w:rPr>
          <w:spacing w:val="-5"/>
        </w:rPr>
        <w:t> </w:t>
      </w:r>
      <w:r>
        <w:rPr/>
        <w:t>og</w:t>
      </w:r>
      <w:r>
        <w:rPr>
          <w:spacing w:val="-5"/>
        </w:rPr>
        <w:t> </w:t>
      </w:r>
      <w:r>
        <w:rPr/>
        <w:t>at</w:t>
      </w:r>
      <w:r>
        <w:rPr>
          <w:spacing w:val="-5"/>
        </w:rPr>
        <w:t> </w:t>
      </w:r>
      <w:r>
        <w:rPr/>
        <w:t>eleven</w:t>
      </w:r>
      <w:r>
        <w:rPr>
          <w:spacing w:val="-5"/>
        </w:rPr>
        <w:t> </w:t>
      </w:r>
      <w:r>
        <w:rPr/>
        <w:t>stadig kritiserte</w:t>
      </w:r>
      <w:r>
        <w:rPr>
          <w:spacing w:val="-7"/>
        </w:rPr>
        <w:t> </w:t>
      </w:r>
      <w:r>
        <w:rPr/>
        <w:t>eller</w:t>
      </w:r>
      <w:r>
        <w:rPr>
          <w:spacing w:val="-7"/>
        </w:rPr>
        <w:t> </w:t>
      </w:r>
      <w:r>
        <w:rPr/>
        <w:t>stilte</w:t>
      </w:r>
      <w:r>
        <w:rPr>
          <w:spacing w:val="-7"/>
        </w:rPr>
        <w:t> </w:t>
      </w:r>
      <w:r>
        <w:rPr/>
        <w:t>henne</w:t>
      </w:r>
      <w:r>
        <w:rPr>
          <w:spacing w:val="-7"/>
        </w:rPr>
        <w:t> </w:t>
      </w:r>
      <w:r>
        <w:rPr/>
        <w:t>kritiske</w:t>
      </w:r>
      <w:r>
        <w:rPr>
          <w:spacing w:val="-7"/>
        </w:rPr>
        <w:t> </w:t>
      </w:r>
      <w:r>
        <w:rPr/>
        <w:t>spørsmål.</w:t>
      </w:r>
      <w:r>
        <w:rPr>
          <w:spacing w:val="-7"/>
        </w:rPr>
        <w:t> </w:t>
      </w:r>
      <w:r>
        <w:rPr/>
        <w:t>Uansett</w:t>
      </w:r>
      <w:r>
        <w:rPr>
          <w:spacing w:val="-7"/>
        </w:rPr>
        <w:t> </w:t>
      </w:r>
      <w:r>
        <w:rPr/>
        <w:t>hvor</w:t>
      </w:r>
      <w:r>
        <w:rPr>
          <w:spacing w:val="-7"/>
        </w:rPr>
        <w:t> </w:t>
      </w:r>
      <w:r>
        <w:rPr/>
        <w:t>hun</w:t>
      </w:r>
      <w:r>
        <w:rPr>
          <w:spacing w:val="-7"/>
        </w:rPr>
        <w:t> </w:t>
      </w:r>
      <w:r>
        <w:rPr/>
        <w:t>var</w:t>
      </w:r>
      <w:r>
        <w:rPr>
          <w:spacing w:val="-7"/>
        </w:rPr>
        <w:t> </w:t>
      </w:r>
      <w:r>
        <w:rPr/>
        <w:t>i</w:t>
      </w:r>
      <w:r>
        <w:rPr>
          <w:spacing w:val="-7"/>
        </w:rPr>
        <w:t> </w:t>
      </w:r>
      <w:r>
        <w:rPr/>
        <w:t>klassen,</w:t>
      </w:r>
      <w:r>
        <w:rPr>
          <w:spacing w:val="-7"/>
        </w:rPr>
        <w:t> </w:t>
      </w:r>
      <w:r>
        <w:rPr/>
        <w:t>og</w:t>
      </w:r>
      <w:r>
        <w:rPr>
          <w:spacing w:val="-7"/>
        </w:rPr>
        <w:t> </w:t>
      </w:r>
      <w:r>
        <w:rPr/>
        <w:t>hvilke andre</w:t>
      </w:r>
      <w:r>
        <w:rPr>
          <w:spacing w:val="-11"/>
        </w:rPr>
        <w:t> </w:t>
      </w:r>
      <w:r>
        <w:rPr/>
        <w:t>elever</w:t>
      </w:r>
      <w:r>
        <w:rPr>
          <w:spacing w:val="-11"/>
        </w:rPr>
        <w:t> </w:t>
      </w:r>
      <w:r>
        <w:rPr/>
        <w:t>hun</w:t>
      </w:r>
      <w:r>
        <w:rPr>
          <w:spacing w:val="-11"/>
        </w:rPr>
        <w:t> </w:t>
      </w:r>
      <w:r>
        <w:rPr/>
        <w:t>snakket</w:t>
      </w:r>
      <w:r>
        <w:rPr>
          <w:spacing w:val="-11"/>
        </w:rPr>
        <w:t> </w:t>
      </w:r>
      <w:r>
        <w:rPr/>
        <w:t>med,</w:t>
      </w:r>
      <w:r>
        <w:rPr>
          <w:spacing w:val="-11"/>
        </w:rPr>
        <w:t> </w:t>
      </w:r>
      <w:r>
        <w:rPr/>
        <w:t>så</w:t>
      </w:r>
      <w:r>
        <w:rPr>
          <w:spacing w:val="-11"/>
        </w:rPr>
        <w:t> </w:t>
      </w:r>
      <w:r>
        <w:rPr/>
        <w:t>hun</w:t>
      </w:r>
      <w:r>
        <w:rPr>
          <w:spacing w:val="-11"/>
        </w:rPr>
        <w:t> </w:t>
      </w:r>
      <w:r>
        <w:rPr/>
        <w:t>denne</w:t>
      </w:r>
      <w:r>
        <w:rPr>
          <w:spacing w:val="-11"/>
        </w:rPr>
        <w:t> </w:t>
      </w:r>
      <w:r>
        <w:rPr/>
        <w:t>eleven</w:t>
      </w:r>
      <w:r>
        <w:rPr>
          <w:spacing w:val="-11"/>
        </w:rPr>
        <w:t> </w:t>
      </w:r>
      <w:r>
        <w:rPr/>
        <w:t>som</w:t>
      </w:r>
      <w:r>
        <w:rPr>
          <w:spacing w:val="-11"/>
        </w:rPr>
        <w:t> </w:t>
      </w:r>
      <w:r>
        <w:rPr/>
        <w:t>et</w:t>
      </w:r>
      <w:r>
        <w:rPr>
          <w:spacing w:val="-11"/>
        </w:rPr>
        <w:t> </w:t>
      </w:r>
      <w:r>
        <w:rPr/>
        <w:t>bilde</w:t>
      </w:r>
      <w:r>
        <w:rPr>
          <w:spacing w:val="-11"/>
        </w:rPr>
        <w:t> </w:t>
      </w:r>
      <w:r>
        <w:rPr/>
        <w:t>i</w:t>
      </w:r>
      <w:r>
        <w:rPr>
          <w:spacing w:val="-11"/>
        </w:rPr>
        <w:t> </w:t>
      </w:r>
      <w:r>
        <w:rPr/>
        <w:t>sitt</w:t>
      </w:r>
      <w:r>
        <w:rPr>
          <w:spacing w:val="-11"/>
        </w:rPr>
        <w:t> </w:t>
      </w:r>
      <w:r>
        <w:rPr/>
        <w:t>indre,</w:t>
      </w:r>
      <w:r>
        <w:rPr>
          <w:spacing w:val="-11"/>
        </w:rPr>
        <w:t> </w:t>
      </w:r>
      <w:r>
        <w:rPr/>
        <w:t>hele</w:t>
      </w:r>
      <w:r>
        <w:rPr>
          <w:spacing w:val="-11"/>
        </w:rPr>
        <w:t> </w:t>
      </w:r>
      <w:r>
        <w:rPr/>
        <w:t>tiden. Eleven</w:t>
      </w:r>
      <w:r>
        <w:rPr>
          <w:spacing w:val="-4"/>
        </w:rPr>
        <w:t> </w:t>
      </w:r>
      <w:r>
        <w:rPr/>
        <w:t>var</w:t>
      </w:r>
      <w:r>
        <w:rPr>
          <w:spacing w:val="-4"/>
        </w:rPr>
        <w:t> </w:t>
      </w:r>
      <w:r>
        <w:rPr/>
        <w:t>oppvakt,</w:t>
      </w:r>
      <w:r>
        <w:rPr>
          <w:spacing w:val="-4"/>
        </w:rPr>
        <w:t> </w:t>
      </w:r>
      <w:r>
        <w:rPr/>
        <w:t>talefør,</w:t>
      </w:r>
      <w:r>
        <w:rPr>
          <w:spacing w:val="-4"/>
        </w:rPr>
        <w:t> </w:t>
      </w:r>
      <w:r>
        <w:rPr/>
        <w:t>selvsikker</w:t>
      </w:r>
      <w:r>
        <w:rPr>
          <w:spacing w:val="-4"/>
        </w:rPr>
        <w:t> </w:t>
      </w:r>
      <w:r>
        <w:rPr/>
        <w:t>og</w:t>
      </w:r>
      <w:r>
        <w:rPr>
          <w:spacing w:val="-4"/>
        </w:rPr>
        <w:t> </w:t>
      </w:r>
      <w:r>
        <w:rPr/>
        <w:t>attraktiv,</w:t>
      </w:r>
      <w:r>
        <w:rPr>
          <w:spacing w:val="-4"/>
        </w:rPr>
        <w:t> </w:t>
      </w:r>
      <w:r>
        <w:rPr/>
        <w:t>og</w:t>
      </w:r>
      <w:r>
        <w:rPr>
          <w:spacing w:val="-4"/>
        </w:rPr>
        <w:t> </w:t>
      </w:r>
      <w:r>
        <w:rPr/>
        <w:t>hun</w:t>
      </w:r>
      <w:r>
        <w:rPr>
          <w:spacing w:val="-4"/>
        </w:rPr>
        <w:t> </w:t>
      </w:r>
      <w:r>
        <w:rPr/>
        <w:t>hadde</w:t>
      </w:r>
      <w:r>
        <w:rPr>
          <w:spacing w:val="-4"/>
        </w:rPr>
        <w:t> </w:t>
      </w:r>
      <w:r>
        <w:rPr/>
        <w:t>en</w:t>
      </w:r>
      <w:r>
        <w:rPr>
          <w:spacing w:val="-4"/>
        </w:rPr>
        <w:t> </w:t>
      </w:r>
      <w:r>
        <w:rPr/>
        <w:t>sentral</w:t>
      </w:r>
      <w:r>
        <w:rPr>
          <w:spacing w:val="-4"/>
        </w:rPr>
        <w:t> </w:t>
      </w:r>
      <w:r>
        <w:rPr/>
        <w:t>posisjon</w:t>
      </w:r>
      <w:r>
        <w:rPr>
          <w:spacing w:val="-4"/>
        </w:rPr>
        <w:t> </w:t>
      </w:r>
      <w:r>
        <w:rPr/>
        <w:t>i klassen.</w:t>
      </w:r>
      <w:r>
        <w:rPr>
          <w:spacing w:val="-5"/>
        </w:rPr>
        <w:t> </w:t>
      </w:r>
      <w:r>
        <w:rPr/>
        <w:t>Klienten</w:t>
      </w:r>
      <w:r>
        <w:rPr>
          <w:spacing w:val="-5"/>
        </w:rPr>
        <w:t> </w:t>
      </w:r>
      <w:r>
        <w:rPr/>
        <w:t>klarte</w:t>
      </w:r>
      <w:r>
        <w:rPr>
          <w:spacing w:val="-5"/>
        </w:rPr>
        <w:t> </w:t>
      </w:r>
      <w:r>
        <w:rPr/>
        <w:t>ikke</w:t>
      </w:r>
      <w:r>
        <w:rPr>
          <w:spacing w:val="-5"/>
        </w:rPr>
        <w:t> </w:t>
      </w:r>
      <w:r>
        <w:rPr/>
        <w:t>å</w:t>
      </w:r>
      <w:r>
        <w:rPr>
          <w:spacing w:val="-5"/>
        </w:rPr>
        <w:t> </w:t>
      </w:r>
      <w:r>
        <w:rPr/>
        <w:t>få</w:t>
      </w:r>
      <w:r>
        <w:rPr>
          <w:spacing w:val="-5"/>
        </w:rPr>
        <w:t> </w:t>
      </w:r>
      <w:r>
        <w:rPr/>
        <w:t>eleven</w:t>
      </w:r>
      <w:r>
        <w:rPr>
          <w:spacing w:val="-5"/>
        </w:rPr>
        <w:t> </w:t>
      </w:r>
      <w:r>
        <w:rPr/>
        <w:t>bort</w:t>
      </w:r>
      <w:r>
        <w:rPr>
          <w:spacing w:val="-5"/>
        </w:rPr>
        <w:t> </w:t>
      </w:r>
      <w:r>
        <w:rPr/>
        <w:t>mentalt</w:t>
      </w:r>
      <w:r>
        <w:rPr>
          <w:spacing w:val="-5"/>
        </w:rPr>
        <w:t> </w:t>
      </w:r>
      <w:r>
        <w:rPr/>
        <w:t>og</w:t>
      </w:r>
      <w:r>
        <w:rPr>
          <w:spacing w:val="-5"/>
        </w:rPr>
        <w:t> </w:t>
      </w:r>
      <w:r>
        <w:rPr/>
        <w:t>merket</w:t>
      </w:r>
      <w:r>
        <w:rPr>
          <w:spacing w:val="-5"/>
        </w:rPr>
        <w:t> </w:t>
      </w:r>
      <w:r>
        <w:rPr/>
        <w:t>at</w:t>
      </w:r>
      <w:r>
        <w:rPr>
          <w:spacing w:val="-5"/>
        </w:rPr>
        <w:t> </w:t>
      </w:r>
      <w:r>
        <w:rPr/>
        <w:t>hun</w:t>
      </w:r>
      <w:r>
        <w:rPr>
          <w:spacing w:val="-5"/>
        </w:rPr>
        <w:t> </w:t>
      </w:r>
      <w:r>
        <w:rPr/>
        <w:t>igjen</w:t>
      </w:r>
      <w:r>
        <w:rPr>
          <w:spacing w:val="-5"/>
        </w:rPr>
        <w:t> </w:t>
      </w:r>
      <w:r>
        <w:rPr/>
        <w:t>begynte</w:t>
      </w:r>
      <w:r>
        <w:rPr>
          <w:spacing w:val="-5"/>
        </w:rPr>
        <w:t> </w:t>
      </w:r>
      <w:r>
        <w:rPr/>
        <w:t>å bli sliten og igjen måtte sykmelde seg. Utsagnet «Jeg ser henne for meg hele tiden, og jeg føler at hun ser på meg og følger meg hele tiden» ble nøkkelen til en løsning.</w:t>
      </w:r>
    </w:p>
    <w:p>
      <w:pPr>
        <w:pStyle w:val="BodyText"/>
        <w:ind w:right="548" w:firstLine="283"/>
      </w:pPr>
      <w:r>
        <w:rPr/>
        <w:t>Jeg</w:t>
      </w:r>
      <w:r>
        <w:rPr>
          <w:spacing w:val="-2"/>
        </w:rPr>
        <w:t> </w:t>
      </w:r>
      <w:r>
        <w:rPr/>
        <w:t>spurte</w:t>
      </w:r>
      <w:r>
        <w:rPr>
          <w:spacing w:val="-2"/>
        </w:rPr>
        <w:t> </w:t>
      </w:r>
      <w:r>
        <w:rPr/>
        <w:t>hvordan</w:t>
      </w:r>
      <w:r>
        <w:rPr>
          <w:spacing w:val="-2"/>
        </w:rPr>
        <w:t> </w:t>
      </w:r>
      <w:r>
        <w:rPr/>
        <w:t>hun</w:t>
      </w:r>
      <w:r>
        <w:rPr>
          <w:spacing w:val="-2"/>
        </w:rPr>
        <w:t> </w:t>
      </w:r>
      <w:r>
        <w:rPr/>
        <w:t>ville</w:t>
      </w:r>
      <w:r>
        <w:rPr>
          <w:spacing w:val="-2"/>
        </w:rPr>
        <w:t> </w:t>
      </w:r>
      <w:r>
        <w:rPr/>
        <w:t>hatt</w:t>
      </w:r>
      <w:r>
        <w:rPr>
          <w:spacing w:val="-2"/>
        </w:rPr>
        <w:t> </w:t>
      </w:r>
      <w:r>
        <w:rPr/>
        <w:t>det</w:t>
      </w:r>
      <w:r>
        <w:rPr>
          <w:spacing w:val="-2"/>
        </w:rPr>
        <w:t> </w:t>
      </w:r>
      <w:r>
        <w:rPr/>
        <w:t>dersom</w:t>
      </w:r>
      <w:r>
        <w:rPr>
          <w:spacing w:val="-2"/>
        </w:rPr>
        <w:t> </w:t>
      </w:r>
      <w:r>
        <w:rPr/>
        <w:t>denne</w:t>
      </w:r>
      <w:r>
        <w:rPr>
          <w:spacing w:val="-2"/>
        </w:rPr>
        <w:t> </w:t>
      </w:r>
      <w:r>
        <w:rPr/>
        <w:t>eleven</w:t>
      </w:r>
      <w:r>
        <w:rPr>
          <w:spacing w:val="-2"/>
        </w:rPr>
        <w:t> </w:t>
      </w:r>
      <w:r>
        <w:rPr/>
        <w:t>ikke</w:t>
      </w:r>
      <w:r>
        <w:rPr>
          <w:spacing w:val="-2"/>
        </w:rPr>
        <w:t> </w:t>
      </w:r>
      <w:r>
        <w:rPr/>
        <w:t>var</w:t>
      </w:r>
      <w:r>
        <w:rPr>
          <w:spacing w:val="-2"/>
        </w:rPr>
        <w:t> </w:t>
      </w:r>
      <w:r>
        <w:rPr/>
        <w:t>i</w:t>
      </w:r>
      <w:r>
        <w:rPr>
          <w:spacing w:val="-2"/>
        </w:rPr>
        <w:t> </w:t>
      </w:r>
      <w:r>
        <w:rPr/>
        <w:t>klassen,</w:t>
      </w:r>
      <w:r>
        <w:rPr>
          <w:spacing w:val="-2"/>
        </w:rPr>
        <w:t> </w:t>
      </w:r>
      <w:r>
        <w:rPr/>
        <w:t>hvil- ket er en ganske logisk forankret intervensjon. Når noe er ubehagelig, er det logisk å ta</w:t>
      </w:r>
      <w:r>
        <w:rPr>
          <w:spacing w:val="-2"/>
        </w:rPr>
        <w:t> </w:t>
      </w:r>
      <w:r>
        <w:rPr/>
        <w:t>vekk</w:t>
      </w:r>
      <w:r>
        <w:rPr>
          <w:spacing w:val="-2"/>
        </w:rPr>
        <w:t> </w:t>
      </w:r>
      <w:r>
        <w:rPr/>
        <w:t>det</w:t>
      </w:r>
      <w:r>
        <w:rPr>
          <w:spacing w:val="-1"/>
        </w:rPr>
        <w:t> </w:t>
      </w:r>
      <w:r>
        <w:rPr/>
        <w:t>ubehagelige.</w:t>
      </w:r>
      <w:r>
        <w:rPr>
          <w:spacing w:val="-2"/>
        </w:rPr>
        <w:t> </w:t>
      </w:r>
      <w:r>
        <w:rPr/>
        <w:t>Klienten</w:t>
      </w:r>
      <w:r>
        <w:rPr>
          <w:spacing w:val="-2"/>
        </w:rPr>
        <w:t> </w:t>
      </w:r>
      <w:r>
        <w:rPr/>
        <w:t>smilte.</w:t>
      </w:r>
      <w:r>
        <w:rPr>
          <w:spacing w:val="-1"/>
        </w:rPr>
        <w:t> </w:t>
      </w:r>
      <w:r>
        <w:rPr/>
        <w:t>Da</w:t>
      </w:r>
      <w:r>
        <w:rPr>
          <w:spacing w:val="-2"/>
        </w:rPr>
        <w:t> </w:t>
      </w:r>
      <w:r>
        <w:rPr/>
        <w:t>ville</w:t>
      </w:r>
      <w:r>
        <w:rPr>
          <w:spacing w:val="-2"/>
        </w:rPr>
        <w:t> </w:t>
      </w:r>
      <w:r>
        <w:rPr/>
        <w:t>klassen</w:t>
      </w:r>
      <w:r>
        <w:rPr>
          <w:spacing w:val="-1"/>
        </w:rPr>
        <w:t> </w:t>
      </w:r>
      <w:r>
        <w:rPr/>
        <w:t>og</w:t>
      </w:r>
      <w:r>
        <w:rPr>
          <w:spacing w:val="-2"/>
        </w:rPr>
        <w:t> </w:t>
      </w:r>
      <w:r>
        <w:rPr/>
        <w:t>undervisningen</w:t>
      </w:r>
      <w:r>
        <w:rPr>
          <w:spacing w:val="-2"/>
        </w:rPr>
        <w:t> </w:t>
      </w:r>
      <w:r>
        <w:rPr/>
        <w:t>vært</w:t>
      </w:r>
      <w:r>
        <w:rPr>
          <w:spacing w:val="-1"/>
        </w:rPr>
        <w:t> </w:t>
      </w:r>
      <w:r>
        <w:rPr>
          <w:spacing w:val="-4"/>
        </w:rPr>
        <w:t>helt</w:t>
      </w:r>
    </w:p>
    <w:p>
      <w:pPr>
        <w:spacing w:after="0"/>
        <w:sectPr>
          <w:pgSz w:w="9640" w:h="13610"/>
          <w:pgMar w:header="345" w:footer="460" w:top="900" w:bottom="620" w:left="860" w:right="640"/>
        </w:sectPr>
      </w:pPr>
    </w:p>
    <w:p>
      <w:pPr>
        <w:pStyle w:val="BodyText"/>
        <w:spacing w:before="127"/>
        <w:ind w:left="330" w:right="321"/>
      </w:pPr>
      <w:r>
        <w:rPr/>
        <w:t>flott, og hun ville hatt det godt, og hun kunne fokusere på de andre elevene, slik hun ønsket, men hun tilføyde, som sant var: Man kan ikke hive ut oppvakte, kritiske og taleføre elever i norsk skole selv om de er ubehagelige.</w:t>
      </w:r>
    </w:p>
    <w:p>
      <w:pPr>
        <w:pStyle w:val="BodyText"/>
        <w:ind w:left="0"/>
        <w:jc w:val="left"/>
      </w:pPr>
    </w:p>
    <w:p>
      <w:pPr>
        <w:pStyle w:val="BodyText"/>
        <w:ind w:left="897" w:right="887"/>
      </w:pPr>
      <w:r>
        <w:rPr/>
        <w:t>T:</w:t>
      </w:r>
      <w:r>
        <w:rPr>
          <w:spacing w:val="-10"/>
        </w:rPr>
        <w:t> </w:t>
      </w:r>
      <w:r>
        <w:rPr/>
        <w:t>Men</w:t>
      </w:r>
      <w:r>
        <w:rPr>
          <w:spacing w:val="-10"/>
        </w:rPr>
        <w:t> </w:t>
      </w:r>
      <w:r>
        <w:rPr/>
        <w:t>hadde</w:t>
      </w:r>
      <w:r>
        <w:rPr>
          <w:spacing w:val="-11"/>
        </w:rPr>
        <w:t> </w:t>
      </w:r>
      <w:r>
        <w:rPr/>
        <w:t>det</w:t>
      </w:r>
      <w:r>
        <w:rPr>
          <w:spacing w:val="-10"/>
        </w:rPr>
        <w:t> </w:t>
      </w:r>
      <w:r>
        <w:rPr/>
        <w:t>vært</w:t>
      </w:r>
      <w:r>
        <w:rPr>
          <w:spacing w:val="-10"/>
        </w:rPr>
        <w:t> </w:t>
      </w:r>
      <w:r>
        <w:rPr/>
        <w:t>bedre</w:t>
      </w:r>
      <w:r>
        <w:rPr>
          <w:spacing w:val="-11"/>
        </w:rPr>
        <w:t> </w:t>
      </w:r>
      <w:r>
        <w:rPr/>
        <w:t>om</w:t>
      </w:r>
      <w:r>
        <w:rPr>
          <w:spacing w:val="-10"/>
        </w:rPr>
        <w:t> </w:t>
      </w:r>
      <w:r>
        <w:rPr/>
        <w:t>hun</w:t>
      </w:r>
      <w:r>
        <w:rPr>
          <w:spacing w:val="-10"/>
        </w:rPr>
        <w:t> </w:t>
      </w:r>
      <w:r>
        <w:rPr/>
        <w:t>var</w:t>
      </w:r>
      <w:r>
        <w:rPr>
          <w:spacing w:val="-10"/>
        </w:rPr>
        <w:t> </w:t>
      </w:r>
      <w:r>
        <w:rPr/>
        <w:t>usynlig,</w:t>
      </w:r>
      <w:r>
        <w:rPr>
          <w:spacing w:val="-10"/>
        </w:rPr>
        <w:t> </w:t>
      </w:r>
      <w:r>
        <w:rPr/>
        <w:t>siden</w:t>
      </w:r>
      <w:r>
        <w:rPr>
          <w:spacing w:val="-11"/>
        </w:rPr>
        <w:t> </w:t>
      </w:r>
      <w:r>
        <w:rPr/>
        <w:t>du</w:t>
      </w:r>
      <w:r>
        <w:rPr>
          <w:spacing w:val="-10"/>
        </w:rPr>
        <w:t> </w:t>
      </w:r>
      <w:r>
        <w:rPr/>
        <w:t>ser</w:t>
      </w:r>
      <w:r>
        <w:rPr>
          <w:spacing w:val="-10"/>
        </w:rPr>
        <w:t> </w:t>
      </w:r>
      <w:r>
        <w:rPr/>
        <w:t>henne</w:t>
      </w:r>
      <w:r>
        <w:rPr>
          <w:spacing w:val="-10"/>
        </w:rPr>
        <w:t> </w:t>
      </w:r>
      <w:r>
        <w:rPr/>
        <w:t>selv om du står med ryggen til eleven? Hun nikket. ”Det hadde vært deilig”.</w:t>
      </w:r>
    </w:p>
    <w:p>
      <w:pPr>
        <w:pStyle w:val="BodyText"/>
        <w:ind w:left="0"/>
        <w:jc w:val="left"/>
      </w:pPr>
    </w:p>
    <w:p>
      <w:pPr>
        <w:pStyle w:val="BodyText"/>
        <w:ind w:left="330" w:right="322"/>
      </w:pPr>
      <w:r>
        <w:rPr/>
        <w:t>Det slo meg at siden læreren «så eleven for seg» hele tiden, hvilket er uttrykk for et mentalt visuelt talent, kunne kanskje dette fungere:</w:t>
      </w:r>
    </w:p>
    <w:p>
      <w:pPr>
        <w:pStyle w:val="BodyText"/>
        <w:ind w:left="0"/>
        <w:jc w:val="left"/>
      </w:pPr>
    </w:p>
    <w:p>
      <w:pPr>
        <w:pStyle w:val="BodyText"/>
        <w:ind w:left="897" w:right="889"/>
      </w:pPr>
      <w:r>
        <w:rPr/>
        <w:t>T: Tenk deg at du har en usynlighetskappe. Og når du legger den over eleven, blir hun helt usynlig for deg slik at du kan fokusere på undervis- ningen</w:t>
      </w:r>
      <w:r>
        <w:rPr>
          <w:spacing w:val="-2"/>
        </w:rPr>
        <w:t> </w:t>
      </w:r>
      <w:r>
        <w:rPr/>
        <w:t>og</w:t>
      </w:r>
      <w:r>
        <w:rPr>
          <w:spacing w:val="-2"/>
        </w:rPr>
        <w:t> </w:t>
      </w:r>
      <w:r>
        <w:rPr/>
        <w:t>på</w:t>
      </w:r>
      <w:r>
        <w:rPr>
          <w:spacing w:val="-2"/>
        </w:rPr>
        <w:t> </w:t>
      </w:r>
      <w:r>
        <w:rPr/>
        <w:t>de</w:t>
      </w:r>
      <w:r>
        <w:rPr>
          <w:spacing w:val="-2"/>
        </w:rPr>
        <w:t> </w:t>
      </w:r>
      <w:r>
        <w:rPr/>
        <w:t>andre</w:t>
      </w:r>
      <w:r>
        <w:rPr>
          <w:spacing w:val="-2"/>
        </w:rPr>
        <w:t> </w:t>
      </w:r>
      <w:r>
        <w:rPr/>
        <w:t>elevene.</w:t>
      </w:r>
      <w:r>
        <w:rPr>
          <w:spacing w:val="-2"/>
        </w:rPr>
        <w:t> </w:t>
      </w:r>
      <w:r>
        <w:rPr/>
        <w:t>Læreren</w:t>
      </w:r>
      <w:r>
        <w:rPr>
          <w:spacing w:val="-2"/>
        </w:rPr>
        <w:t> </w:t>
      </w:r>
      <w:r>
        <w:rPr/>
        <w:t>formidlet</w:t>
      </w:r>
      <w:r>
        <w:rPr>
          <w:spacing w:val="-2"/>
        </w:rPr>
        <w:t> </w:t>
      </w:r>
      <w:r>
        <w:rPr/>
        <w:t>at</w:t>
      </w:r>
      <w:r>
        <w:rPr>
          <w:spacing w:val="-2"/>
        </w:rPr>
        <w:t> </w:t>
      </w:r>
      <w:r>
        <w:rPr/>
        <w:t>det</w:t>
      </w:r>
      <w:r>
        <w:rPr>
          <w:spacing w:val="-2"/>
        </w:rPr>
        <w:t> </w:t>
      </w:r>
      <w:r>
        <w:rPr/>
        <w:t>hadde</w:t>
      </w:r>
      <w:r>
        <w:rPr>
          <w:spacing w:val="-2"/>
        </w:rPr>
        <w:t> </w:t>
      </w:r>
      <w:r>
        <w:rPr/>
        <w:t>vært</w:t>
      </w:r>
      <w:r>
        <w:rPr>
          <w:spacing w:val="-2"/>
        </w:rPr>
        <w:t> fint.</w:t>
      </w:r>
    </w:p>
    <w:p>
      <w:pPr>
        <w:pStyle w:val="BodyText"/>
        <w:ind w:left="0"/>
        <w:jc w:val="left"/>
      </w:pPr>
    </w:p>
    <w:p>
      <w:pPr>
        <w:pStyle w:val="BodyText"/>
        <w:ind w:left="330" w:right="320"/>
      </w:pPr>
      <w:r>
        <w:rPr/>
        <w:t>Gjennom enkle intervensjoner skapte vi en mental opplevelse av at eleven hadde fått en</w:t>
      </w:r>
      <w:r>
        <w:rPr>
          <w:spacing w:val="-11"/>
        </w:rPr>
        <w:t> </w:t>
      </w:r>
      <w:r>
        <w:rPr/>
        <w:t>usynlighetskappe,</w:t>
      </w:r>
      <w:r>
        <w:rPr>
          <w:spacing w:val="-11"/>
        </w:rPr>
        <w:t> </w:t>
      </w:r>
      <w:r>
        <w:rPr/>
        <w:t>med</w:t>
      </w:r>
      <w:r>
        <w:rPr>
          <w:spacing w:val="-11"/>
        </w:rPr>
        <w:t> </w:t>
      </w:r>
      <w:r>
        <w:rPr/>
        <w:t>det</w:t>
      </w:r>
      <w:r>
        <w:rPr>
          <w:spacing w:val="-11"/>
        </w:rPr>
        <w:t> </w:t>
      </w:r>
      <w:r>
        <w:rPr/>
        <w:t>som</w:t>
      </w:r>
      <w:r>
        <w:rPr>
          <w:spacing w:val="-11"/>
        </w:rPr>
        <w:t> </w:t>
      </w:r>
      <w:r>
        <w:rPr/>
        <w:t>følge</w:t>
      </w:r>
      <w:r>
        <w:rPr>
          <w:spacing w:val="-11"/>
        </w:rPr>
        <w:t> </w:t>
      </w:r>
      <w:r>
        <w:rPr/>
        <w:t>at</w:t>
      </w:r>
      <w:r>
        <w:rPr>
          <w:spacing w:val="-11"/>
        </w:rPr>
        <w:t> </w:t>
      </w:r>
      <w:r>
        <w:rPr/>
        <w:t>eleven</w:t>
      </w:r>
      <w:r>
        <w:rPr>
          <w:spacing w:val="-11"/>
        </w:rPr>
        <w:t> </w:t>
      </w:r>
      <w:r>
        <w:rPr/>
        <w:t>ble</w:t>
      </w:r>
      <w:r>
        <w:rPr>
          <w:spacing w:val="-11"/>
        </w:rPr>
        <w:t> </w:t>
      </w:r>
      <w:r>
        <w:rPr/>
        <w:t>helt</w:t>
      </w:r>
      <w:r>
        <w:rPr>
          <w:spacing w:val="-11"/>
        </w:rPr>
        <w:t> </w:t>
      </w:r>
      <w:r>
        <w:rPr/>
        <w:t>usynlig.</w:t>
      </w:r>
      <w:r>
        <w:rPr>
          <w:spacing w:val="-11"/>
        </w:rPr>
        <w:t> </w:t>
      </w:r>
      <w:r>
        <w:rPr/>
        <w:t>Det</w:t>
      </w:r>
      <w:r>
        <w:rPr>
          <w:spacing w:val="-11"/>
        </w:rPr>
        <w:t> </w:t>
      </w:r>
      <w:r>
        <w:rPr/>
        <w:t>fungerte</w:t>
      </w:r>
      <w:r>
        <w:rPr>
          <w:spacing w:val="-11"/>
        </w:rPr>
        <w:t> </w:t>
      </w:r>
      <w:r>
        <w:rPr/>
        <w:t>utmer- ket og ikke uten humor. Eleven ble usynlig, og klienten opplevde at hun kunne kon- sentrere</w:t>
      </w:r>
      <w:r>
        <w:rPr>
          <w:spacing w:val="-8"/>
        </w:rPr>
        <w:t> </w:t>
      </w:r>
      <w:r>
        <w:rPr/>
        <w:t>seg</w:t>
      </w:r>
      <w:r>
        <w:rPr>
          <w:spacing w:val="-8"/>
        </w:rPr>
        <w:t> </w:t>
      </w:r>
      <w:r>
        <w:rPr/>
        <w:t>om</w:t>
      </w:r>
      <w:r>
        <w:rPr>
          <w:spacing w:val="-8"/>
        </w:rPr>
        <w:t> </w:t>
      </w:r>
      <w:r>
        <w:rPr/>
        <w:t>de</w:t>
      </w:r>
      <w:r>
        <w:rPr>
          <w:spacing w:val="-8"/>
        </w:rPr>
        <w:t> </w:t>
      </w:r>
      <w:r>
        <w:rPr/>
        <w:t>andre</w:t>
      </w:r>
      <w:r>
        <w:rPr>
          <w:spacing w:val="-8"/>
        </w:rPr>
        <w:t> </w:t>
      </w:r>
      <w:r>
        <w:rPr/>
        <w:t>elevene</w:t>
      </w:r>
      <w:r>
        <w:rPr>
          <w:spacing w:val="-8"/>
        </w:rPr>
        <w:t> </w:t>
      </w:r>
      <w:r>
        <w:rPr/>
        <w:t>og</w:t>
      </w:r>
      <w:r>
        <w:rPr>
          <w:spacing w:val="-8"/>
        </w:rPr>
        <w:t> </w:t>
      </w:r>
      <w:r>
        <w:rPr/>
        <w:t>faget,</w:t>
      </w:r>
      <w:r>
        <w:rPr>
          <w:spacing w:val="-8"/>
        </w:rPr>
        <w:t> </w:t>
      </w:r>
      <w:r>
        <w:rPr/>
        <w:t>og</w:t>
      </w:r>
      <w:r>
        <w:rPr>
          <w:spacing w:val="-8"/>
        </w:rPr>
        <w:t> </w:t>
      </w:r>
      <w:r>
        <w:rPr/>
        <w:t>at</w:t>
      </w:r>
      <w:r>
        <w:rPr>
          <w:spacing w:val="-8"/>
        </w:rPr>
        <w:t> </w:t>
      </w:r>
      <w:r>
        <w:rPr/>
        <w:t>hun</w:t>
      </w:r>
      <w:r>
        <w:rPr>
          <w:spacing w:val="-8"/>
        </w:rPr>
        <w:t> </w:t>
      </w:r>
      <w:r>
        <w:rPr/>
        <w:t>opplevde</w:t>
      </w:r>
      <w:r>
        <w:rPr>
          <w:spacing w:val="-8"/>
        </w:rPr>
        <w:t> </w:t>
      </w:r>
      <w:r>
        <w:rPr/>
        <w:t>situasjonen</w:t>
      </w:r>
      <w:r>
        <w:rPr>
          <w:spacing w:val="-8"/>
        </w:rPr>
        <w:t> </w:t>
      </w:r>
      <w:r>
        <w:rPr/>
        <w:t>som</w:t>
      </w:r>
      <w:r>
        <w:rPr>
          <w:spacing w:val="-8"/>
        </w:rPr>
        <w:t> </w:t>
      </w:r>
      <w:r>
        <w:rPr/>
        <w:t>ganske morsom. I tillegg fikk hun igjen kontakt med sin glede over å undervise.</w:t>
      </w:r>
    </w:p>
    <w:p>
      <w:pPr>
        <w:pStyle w:val="BodyText"/>
        <w:ind w:left="0"/>
        <w:jc w:val="left"/>
      </w:pPr>
    </w:p>
    <w:p>
      <w:pPr>
        <w:pStyle w:val="BodyText"/>
        <w:ind w:left="897" w:right="945"/>
      </w:pPr>
      <w:r>
        <w:rPr/>
        <w:t>T: Flott, det var fint. Men hender det at den unge damen av og til stiller relevante og kloke spørsmål som ikke er ubehagelige? Hun bekreftet at dette</w:t>
      </w:r>
      <w:r>
        <w:rPr>
          <w:spacing w:val="-2"/>
        </w:rPr>
        <w:t> </w:t>
      </w:r>
      <w:r>
        <w:rPr/>
        <w:t>også</w:t>
      </w:r>
      <w:r>
        <w:rPr>
          <w:spacing w:val="-2"/>
        </w:rPr>
        <w:t> </w:t>
      </w:r>
      <w:r>
        <w:rPr/>
        <w:t>kunne</w:t>
      </w:r>
      <w:r>
        <w:rPr>
          <w:spacing w:val="-2"/>
        </w:rPr>
        <w:t> </w:t>
      </w:r>
      <w:r>
        <w:rPr/>
        <w:t>hende,</w:t>
      </w:r>
      <w:r>
        <w:rPr>
          <w:spacing w:val="-2"/>
        </w:rPr>
        <w:t> </w:t>
      </w:r>
      <w:r>
        <w:rPr/>
        <w:t>men</w:t>
      </w:r>
      <w:r>
        <w:rPr>
          <w:spacing w:val="-2"/>
        </w:rPr>
        <w:t> </w:t>
      </w:r>
      <w:r>
        <w:rPr/>
        <w:t>at</w:t>
      </w:r>
      <w:r>
        <w:rPr>
          <w:spacing w:val="-2"/>
        </w:rPr>
        <w:t> </w:t>
      </w:r>
      <w:r>
        <w:rPr/>
        <w:t>hun</w:t>
      </w:r>
      <w:r>
        <w:rPr>
          <w:spacing w:val="-2"/>
        </w:rPr>
        <w:t> </w:t>
      </w:r>
      <w:r>
        <w:rPr/>
        <w:t>opplevde</w:t>
      </w:r>
      <w:r>
        <w:rPr>
          <w:spacing w:val="-2"/>
        </w:rPr>
        <w:t> </w:t>
      </w:r>
      <w:r>
        <w:rPr/>
        <w:t>alt</w:t>
      </w:r>
      <w:r>
        <w:rPr>
          <w:spacing w:val="-2"/>
        </w:rPr>
        <w:t> </w:t>
      </w:r>
      <w:r>
        <w:rPr/>
        <w:t>det</w:t>
      </w:r>
      <w:r>
        <w:rPr>
          <w:spacing w:val="-2"/>
        </w:rPr>
        <w:t> </w:t>
      </w:r>
      <w:r>
        <w:rPr/>
        <w:t>eleven</w:t>
      </w:r>
      <w:r>
        <w:rPr>
          <w:spacing w:val="-2"/>
        </w:rPr>
        <w:t> </w:t>
      </w:r>
      <w:r>
        <w:rPr/>
        <w:t>sa</w:t>
      </w:r>
      <w:r>
        <w:rPr>
          <w:spacing w:val="-2"/>
        </w:rPr>
        <w:t> </w:t>
      </w:r>
      <w:r>
        <w:rPr/>
        <w:t>som</w:t>
      </w:r>
      <w:r>
        <w:rPr>
          <w:spacing w:val="-2"/>
        </w:rPr>
        <w:t> </w:t>
      </w:r>
      <w:r>
        <w:rPr/>
        <w:t>noe ubehagelig og som kritikk. – Da må vi gjøre noe magisk sa jeg. Tenk deg nå at hver gang denne eleven stiller relevante spørsmål og sier noe positivt, så blir hun synlig som en vanlig elev. Og da ser du henne som en</w:t>
      </w:r>
      <w:r>
        <w:rPr>
          <w:spacing w:val="-7"/>
        </w:rPr>
        <w:t> </w:t>
      </w:r>
      <w:r>
        <w:rPr/>
        <w:t>interessert,</w:t>
      </w:r>
      <w:r>
        <w:rPr>
          <w:spacing w:val="-7"/>
        </w:rPr>
        <w:t> </w:t>
      </w:r>
      <w:r>
        <w:rPr/>
        <w:t>flink</w:t>
      </w:r>
      <w:r>
        <w:rPr>
          <w:spacing w:val="-7"/>
        </w:rPr>
        <w:t> </w:t>
      </w:r>
      <w:r>
        <w:rPr/>
        <w:t>og</w:t>
      </w:r>
      <w:r>
        <w:rPr>
          <w:spacing w:val="-7"/>
        </w:rPr>
        <w:t> </w:t>
      </w:r>
      <w:r>
        <w:rPr/>
        <w:t>vanlig</w:t>
      </w:r>
      <w:r>
        <w:rPr>
          <w:spacing w:val="-7"/>
        </w:rPr>
        <w:t> </w:t>
      </w:r>
      <w:r>
        <w:rPr/>
        <w:t>elev</w:t>
      </w:r>
      <w:r>
        <w:rPr>
          <w:spacing w:val="-7"/>
        </w:rPr>
        <w:t> </w:t>
      </w:r>
      <w:r>
        <w:rPr/>
        <w:t>som</w:t>
      </w:r>
      <w:r>
        <w:rPr>
          <w:spacing w:val="-7"/>
        </w:rPr>
        <w:t> </w:t>
      </w:r>
      <w:r>
        <w:rPr/>
        <w:t>du</w:t>
      </w:r>
      <w:r>
        <w:rPr>
          <w:spacing w:val="-7"/>
        </w:rPr>
        <w:t> </w:t>
      </w:r>
      <w:r>
        <w:rPr/>
        <w:t>skal</w:t>
      </w:r>
      <w:r>
        <w:rPr>
          <w:spacing w:val="-7"/>
        </w:rPr>
        <w:t> </w:t>
      </w:r>
      <w:r>
        <w:rPr/>
        <w:t>undervise,</w:t>
      </w:r>
      <w:r>
        <w:rPr>
          <w:spacing w:val="-7"/>
        </w:rPr>
        <w:t> </w:t>
      </w:r>
      <w:r>
        <w:rPr/>
        <w:t>og</w:t>
      </w:r>
      <w:r>
        <w:rPr>
          <w:spacing w:val="-7"/>
        </w:rPr>
        <w:t> </w:t>
      </w:r>
      <w:r>
        <w:rPr/>
        <w:t>som</w:t>
      </w:r>
      <w:r>
        <w:rPr>
          <w:spacing w:val="-7"/>
        </w:rPr>
        <w:t> </w:t>
      </w:r>
      <w:r>
        <w:rPr/>
        <w:t>en</w:t>
      </w:r>
      <w:r>
        <w:rPr>
          <w:spacing w:val="-7"/>
        </w:rPr>
        <w:t> </w:t>
      </w:r>
      <w:r>
        <w:rPr/>
        <w:t>elev som</w:t>
      </w:r>
      <w:r>
        <w:rPr>
          <w:spacing w:val="-11"/>
        </w:rPr>
        <w:t> </w:t>
      </w:r>
      <w:r>
        <w:rPr/>
        <w:t>bidrar</w:t>
      </w:r>
      <w:r>
        <w:rPr>
          <w:spacing w:val="-11"/>
        </w:rPr>
        <w:t> </w:t>
      </w:r>
      <w:r>
        <w:rPr/>
        <w:t>med</w:t>
      </w:r>
      <w:r>
        <w:rPr>
          <w:spacing w:val="-11"/>
        </w:rPr>
        <w:t> </w:t>
      </w:r>
      <w:r>
        <w:rPr/>
        <w:t>noe.</w:t>
      </w:r>
      <w:r>
        <w:rPr>
          <w:spacing w:val="-11"/>
        </w:rPr>
        <w:t> </w:t>
      </w:r>
      <w:r>
        <w:rPr/>
        <w:t>Klienten</w:t>
      </w:r>
      <w:r>
        <w:rPr>
          <w:spacing w:val="-11"/>
        </w:rPr>
        <w:t> </w:t>
      </w:r>
      <w:r>
        <w:rPr/>
        <w:t>nikket.</w:t>
      </w:r>
      <w:r>
        <w:rPr>
          <w:spacing w:val="-11"/>
        </w:rPr>
        <w:t> </w:t>
      </w:r>
      <w:r>
        <w:rPr/>
        <w:t>Jeg</w:t>
      </w:r>
      <w:r>
        <w:rPr>
          <w:spacing w:val="-11"/>
        </w:rPr>
        <w:t> </w:t>
      </w:r>
      <w:r>
        <w:rPr/>
        <w:t>fortsatte:</w:t>
      </w:r>
      <w:r>
        <w:rPr>
          <w:spacing w:val="-11"/>
        </w:rPr>
        <w:t> </w:t>
      </w:r>
      <w:r>
        <w:rPr/>
        <w:t>Ellers</w:t>
      </w:r>
      <w:r>
        <w:rPr>
          <w:spacing w:val="-11"/>
        </w:rPr>
        <w:t> </w:t>
      </w:r>
      <w:r>
        <w:rPr/>
        <w:t>er</w:t>
      </w:r>
      <w:r>
        <w:rPr>
          <w:spacing w:val="-11"/>
        </w:rPr>
        <w:t> </w:t>
      </w:r>
      <w:r>
        <w:rPr/>
        <w:t>eleven</w:t>
      </w:r>
      <w:r>
        <w:rPr>
          <w:spacing w:val="-11"/>
        </w:rPr>
        <w:t> </w:t>
      </w:r>
      <w:r>
        <w:rPr/>
        <w:t>usyn- lig for deg, sånn at du kan fokusere på de andre. Klienten nikket igjen.</w:t>
      </w:r>
    </w:p>
    <w:p>
      <w:pPr>
        <w:pStyle w:val="BodyText"/>
        <w:ind w:left="0"/>
        <w:jc w:val="left"/>
      </w:pPr>
    </w:p>
    <w:p>
      <w:pPr>
        <w:pStyle w:val="BodyText"/>
        <w:ind w:left="330" w:right="320"/>
      </w:pPr>
      <w:r>
        <w:rPr/>
        <w:t>Via enkelte intervensjoner gjentok jeg prosessen et par ganger. Hun forestilte seg på nytt</w:t>
      </w:r>
      <w:r>
        <w:rPr>
          <w:spacing w:val="-10"/>
        </w:rPr>
        <w:t> </w:t>
      </w:r>
      <w:r>
        <w:rPr/>
        <w:t>at</w:t>
      </w:r>
      <w:r>
        <w:rPr>
          <w:spacing w:val="-10"/>
        </w:rPr>
        <w:t> </w:t>
      </w:r>
      <w:r>
        <w:rPr/>
        <w:t>når</w:t>
      </w:r>
      <w:r>
        <w:rPr>
          <w:spacing w:val="-10"/>
        </w:rPr>
        <w:t> </w:t>
      </w:r>
      <w:r>
        <w:rPr/>
        <w:t>hun</w:t>
      </w:r>
      <w:r>
        <w:rPr>
          <w:spacing w:val="-10"/>
        </w:rPr>
        <w:t> </w:t>
      </w:r>
      <w:r>
        <w:rPr/>
        <w:t>kom</w:t>
      </w:r>
      <w:r>
        <w:rPr>
          <w:spacing w:val="-10"/>
        </w:rPr>
        <w:t> </w:t>
      </w:r>
      <w:r>
        <w:rPr/>
        <w:t>inn</w:t>
      </w:r>
      <w:r>
        <w:rPr>
          <w:spacing w:val="-10"/>
        </w:rPr>
        <w:t> </w:t>
      </w:r>
      <w:r>
        <w:rPr/>
        <w:t>i</w:t>
      </w:r>
      <w:r>
        <w:rPr>
          <w:spacing w:val="-10"/>
        </w:rPr>
        <w:t> </w:t>
      </w:r>
      <w:r>
        <w:rPr/>
        <w:t>klassen,</w:t>
      </w:r>
      <w:r>
        <w:rPr>
          <w:spacing w:val="-10"/>
        </w:rPr>
        <w:t> </w:t>
      </w:r>
      <w:r>
        <w:rPr/>
        <w:t>var</w:t>
      </w:r>
      <w:r>
        <w:rPr>
          <w:spacing w:val="-10"/>
        </w:rPr>
        <w:t> </w:t>
      </w:r>
      <w:r>
        <w:rPr/>
        <w:t>eleven</w:t>
      </w:r>
      <w:r>
        <w:rPr>
          <w:spacing w:val="-10"/>
        </w:rPr>
        <w:t> </w:t>
      </w:r>
      <w:r>
        <w:rPr/>
        <w:t>usynlig,</w:t>
      </w:r>
      <w:r>
        <w:rPr>
          <w:spacing w:val="-10"/>
        </w:rPr>
        <w:t> </w:t>
      </w:r>
      <w:r>
        <w:rPr/>
        <w:t>men</w:t>
      </w:r>
      <w:r>
        <w:rPr>
          <w:spacing w:val="-10"/>
        </w:rPr>
        <w:t> </w:t>
      </w:r>
      <w:r>
        <w:rPr/>
        <w:t>at</w:t>
      </w:r>
      <w:r>
        <w:rPr>
          <w:spacing w:val="-10"/>
        </w:rPr>
        <w:t> </w:t>
      </w:r>
      <w:r>
        <w:rPr/>
        <w:t>når</w:t>
      </w:r>
      <w:r>
        <w:rPr>
          <w:spacing w:val="-10"/>
        </w:rPr>
        <w:t> </w:t>
      </w:r>
      <w:r>
        <w:rPr/>
        <w:t>eleven</w:t>
      </w:r>
      <w:r>
        <w:rPr>
          <w:spacing w:val="-10"/>
        </w:rPr>
        <w:t> </w:t>
      </w:r>
      <w:r>
        <w:rPr/>
        <w:t>bidro</w:t>
      </w:r>
      <w:r>
        <w:rPr>
          <w:spacing w:val="-10"/>
        </w:rPr>
        <w:t> </w:t>
      </w:r>
      <w:r>
        <w:rPr/>
        <w:t>med</w:t>
      </w:r>
      <w:r>
        <w:rPr>
          <w:spacing w:val="-10"/>
        </w:rPr>
        <w:t> </w:t>
      </w:r>
      <w:r>
        <w:rPr/>
        <w:t>noe konstruktivt,</w:t>
      </w:r>
      <w:r>
        <w:rPr>
          <w:spacing w:val="-6"/>
        </w:rPr>
        <w:t> </w:t>
      </w:r>
      <w:r>
        <w:rPr/>
        <w:t>ble</w:t>
      </w:r>
      <w:r>
        <w:rPr>
          <w:spacing w:val="-6"/>
        </w:rPr>
        <w:t> </w:t>
      </w:r>
      <w:r>
        <w:rPr/>
        <w:t>hun</w:t>
      </w:r>
      <w:r>
        <w:rPr>
          <w:spacing w:val="-6"/>
        </w:rPr>
        <w:t> </w:t>
      </w:r>
      <w:r>
        <w:rPr/>
        <w:t>igjen</w:t>
      </w:r>
      <w:r>
        <w:rPr>
          <w:spacing w:val="-6"/>
        </w:rPr>
        <w:t> </w:t>
      </w:r>
      <w:r>
        <w:rPr/>
        <w:t>synlig,</w:t>
      </w:r>
      <w:r>
        <w:rPr>
          <w:spacing w:val="-6"/>
        </w:rPr>
        <w:t> </w:t>
      </w:r>
      <w:r>
        <w:rPr/>
        <w:t>med</w:t>
      </w:r>
      <w:r>
        <w:rPr>
          <w:spacing w:val="-6"/>
        </w:rPr>
        <w:t> </w:t>
      </w:r>
      <w:r>
        <w:rPr/>
        <w:t>det</w:t>
      </w:r>
      <w:r>
        <w:rPr>
          <w:spacing w:val="-6"/>
        </w:rPr>
        <w:t> </w:t>
      </w:r>
      <w:r>
        <w:rPr/>
        <w:t>som</w:t>
      </w:r>
      <w:r>
        <w:rPr>
          <w:spacing w:val="-6"/>
        </w:rPr>
        <w:t> </w:t>
      </w:r>
      <w:r>
        <w:rPr/>
        <w:t>følge</w:t>
      </w:r>
      <w:r>
        <w:rPr>
          <w:spacing w:val="-6"/>
        </w:rPr>
        <w:t> </w:t>
      </w:r>
      <w:r>
        <w:rPr/>
        <w:t>at</w:t>
      </w:r>
      <w:r>
        <w:rPr>
          <w:spacing w:val="-6"/>
        </w:rPr>
        <w:t> </w:t>
      </w:r>
      <w:r>
        <w:rPr/>
        <w:t>læreren</w:t>
      </w:r>
      <w:r>
        <w:rPr>
          <w:spacing w:val="-6"/>
        </w:rPr>
        <w:t> </w:t>
      </w:r>
      <w:r>
        <w:rPr/>
        <w:t>var</w:t>
      </w:r>
      <w:r>
        <w:rPr>
          <w:spacing w:val="-6"/>
        </w:rPr>
        <w:t> </w:t>
      </w:r>
      <w:r>
        <w:rPr/>
        <w:t>til</w:t>
      </w:r>
      <w:r>
        <w:rPr>
          <w:spacing w:val="-6"/>
        </w:rPr>
        <w:t> </w:t>
      </w:r>
      <w:r>
        <w:rPr/>
        <w:t>stede</w:t>
      </w:r>
      <w:r>
        <w:rPr>
          <w:spacing w:val="-6"/>
        </w:rPr>
        <w:t> </w:t>
      </w:r>
      <w:r>
        <w:rPr/>
        <w:t>for</w:t>
      </w:r>
      <w:r>
        <w:rPr>
          <w:spacing w:val="-6"/>
        </w:rPr>
        <w:t> </w:t>
      </w:r>
      <w:r>
        <w:rPr/>
        <w:t>denne eleven slik hun var for de andre. Vi forsterket deretter enkelte andre egenskaper som hun</w:t>
      </w:r>
      <w:r>
        <w:rPr>
          <w:spacing w:val="-5"/>
        </w:rPr>
        <w:t> </w:t>
      </w:r>
      <w:r>
        <w:rPr/>
        <w:t>hadde</w:t>
      </w:r>
      <w:r>
        <w:rPr>
          <w:spacing w:val="-5"/>
        </w:rPr>
        <w:t> </w:t>
      </w:r>
      <w:r>
        <w:rPr/>
        <w:t>behov</w:t>
      </w:r>
      <w:r>
        <w:rPr>
          <w:spacing w:val="-5"/>
        </w:rPr>
        <w:t> </w:t>
      </w:r>
      <w:r>
        <w:rPr/>
        <w:t>for.</w:t>
      </w:r>
      <w:r>
        <w:rPr>
          <w:spacing w:val="-5"/>
        </w:rPr>
        <w:t> </w:t>
      </w:r>
      <w:r>
        <w:rPr/>
        <w:t>Konsultasjonen</w:t>
      </w:r>
      <w:r>
        <w:rPr>
          <w:spacing w:val="-5"/>
        </w:rPr>
        <w:t> </w:t>
      </w:r>
      <w:r>
        <w:rPr/>
        <w:t>var</w:t>
      </w:r>
      <w:r>
        <w:rPr>
          <w:spacing w:val="-5"/>
        </w:rPr>
        <w:t> </w:t>
      </w:r>
      <w:r>
        <w:rPr/>
        <w:t>over.</w:t>
      </w:r>
      <w:r>
        <w:rPr>
          <w:spacing w:val="-5"/>
        </w:rPr>
        <w:t> </w:t>
      </w:r>
      <w:r>
        <w:rPr/>
        <w:t>Etter</w:t>
      </w:r>
      <w:r>
        <w:rPr>
          <w:spacing w:val="-5"/>
        </w:rPr>
        <w:t> </w:t>
      </w:r>
      <w:r>
        <w:rPr/>
        <w:t>et</w:t>
      </w:r>
      <w:r>
        <w:rPr>
          <w:spacing w:val="-5"/>
        </w:rPr>
        <w:t> </w:t>
      </w:r>
      <w:r>
        <w:rPr/>
        <w:t>par</w:t>
      </w:r>
      <w:r>
        <w:rPr>
          <w:spacing w:val="-5"/>
        </w:rPr>
        <w:t> </w:t>
      </w:r>
      <w:r>
        <w:rPr/>
        <w:t>dager</w:t>
      </w:r>
      <w:r>
        <w:rPr>
          <w:spacing w:val="-5"/>
        </w:rPr>
        <w:t> </w:t>
      </w:r>
      <w:r>
        <w:rPr/>
        <w:t>tok</w:t>
      </w:r>
      <w:r>
        <w:rPr>
          <w:spacing w:val="-5"/>
        </w:rPr>
        <w:t> </w:t>
      </w:r>
      <w:r>
        <w:rPr/>
        <w:t>læreren</w:t>
      </w:r>
      <w:r>
        <w:rPr>
          <w:spacing w:val="-5"/>
        </w:rPr>
        <w:t> </w:t>
      </w:r>
      <w:r>
        <w:rPr/>
        <w:t>kontakt per telefon. Det fungerte. Og hun hadde oppdaget at den kvinnelige fjortisen faktisk var</w:t>
      </w:r>
      <w:r>
        <w:rPr>
          <w:spacing w:val="-11"/>
        </w:rPr>
        <w:t> </w:t>
      </w:r>
      <w:r>
        <w:rPr/>
        <w:t>en</w:t>
      </w:r>
      <w:r>
        <w:rPr>
          <w:spacing w:val="-11"/>
        </w:rPr>
        <w:t> </w:t>
      </w:r>
      <w:r>
        <w:rPr/>
        <w:t>våken,</w:t>
      </w:r>
      <w:r>
        <w:rPr>
          <w:spacing w:val="-11"/>
        </w:rPr>
        <w:t> </w:t>
      </w:r>
      <w:r>
        <w:rPr/>
        <w:t>tilstedeværende</w:t>
      </w:r>
      <w:r>
        <w:rPr>
          <w:spacing w:val="-11"/>
        </w:rPr>
        <w:t> </w:t>
      </w:r>
      <w:r>
        <w:rPr/>
        <w:t>og</w:t>
      </w:r>
      <w:r>
        <w:rPr>
          <w:spacing w:val="-11"/>
        </w:rPr>
        <w:t> </w:t>
      </w:r>
      <w:r>
        <w:rPr/>
        <w:t>kritisk,</w:t>
      </w:r>
      <w:r>
        <w:rPr>
          <w:spacing w:val="-11"/>
        </w:rPr>
        <w:t> </w:t>
      </w:r>
      <w:r>
        <w:rPr/>
        <w:t>men</w:t>
      </w:r>
      <w:r>
        <w:rPr>
          <w:spacing w:val="-11"/>
        </w:rPr>
        <w:t> </w:t>
      </w:r>
      <w:r>
        <w:rPr/>
        <w:t>egentlig</w:t>
      </w:r>
      <w:r>
        <w:rPr>
          <w:spacing w:val="-11"/>
        </w:rPr>
        <w:t> </w:t>
      </w:r>
      <w:r>
        <w:rPr/>
        <w:t>en</w:t>
      </w:r>
      <w:r>
        <w:rPr>
          <w:spacing w:val="-11"/>
        </w:rPr>
        <w:t> </w:t>
      </w:r>
      <w:r>
        <w:rPr/>
        <w:t>flott</w:t>
      </w:r>
      <w:r>
        <w:rPr>
          <w:spacing w:val="-11"/>
        </w:rPr>
        <w:t> </w:t>
      </w:r>
      <w:r>
        <w:rPr/>
        <w:t>og</w:t>
      </w:r>
      <w:r>
        <w:rPr>
          <w:spacing w:val="-11"/>
        </w:rPr>
        <w:t> </w:t>
      </w:r>
      <w:r>
        <w:rPr/>
        <w:t>vennlig</w:t>
      </w:r>
      <w:r>
        <w:rPr>
          <w:spacing w:val="-11"/>
        </w:rPr>
        <w:t> </w:t>
      </w:r>
      <w:r>
        <w:rPr/>
        <w:t>elev</w:t>
      </w:r>
      <w:r>
        <w:rPr>
          <w:spacing w:val="-11"/>
        </w:rPr>
        <w:t> </w:t>
      </w:r>
      <w:r>
        <w:rPr/>
        <w:t>som</w:t>
      </w:r>
      <w:r>
        <w:rPr>
          <w:spacing w:val="-11"/>
        </w:rPr>
        <w:t> </w:t>
      </w:r>
      <w:r>
        <w:rPr/>
        <w:t>hun hadde</w:t>
      </w:r>
      <w:r>
        <w:rPr>
          <w:spacing w:val="-3"/>
        </w:rPr>
        <w:t> </w:t>
      </w:r>
      <w:r>
        <w:rPr/>
        <w:t>begynt</w:t>
      </w:r>
      <w:r>
        <w:rPr>
          <w:spacing w:val="-3"/>
        </w:rPr>
        <w:t> </w:t>
      </w:r>
      <w:r>
        <w:rPr/>
        <w:t>å</w:t>
      </w:r>
      <w:r>
        <w:rPr>
          <w:spacing w:val="-3"/>
        </w:rPr>
        <w:t> </w:t>
      </w:r>
      <w:r>
        <w:rPr/>
        <w:t>få</w:t>
      </w:r>
      <w:r>
        <w:rPr>
          <w:spacing w:val="-3"/>
        </w:rPr>
        <w:t> </w:t>
      </w:r>
      <w:r>
        <w:rPr/>
        <w:t>kontakt</w:t>
      </w:r>
      <w:r>
        <w:rPr>
          <w:spacing w:val="-3"/>
        </w:rPr>
        <w:t> </w:t>
      </w:r>
      <w:r>
        <w:rPr/>
        <w:t>med.</w:t>
      </w:r>
      <w:r>
        <w:rPr>
          <w:spacing w:val="-3"/>
        </w:rPr>
        <w:t> </w:t>
      </w:r>
      <w:r>
        <w:rPr/>
        <w:t>Og</w:t>
      </w:r>
      <w:r>
        <w:rPr>
          <w:spacing w:val="-3"/>
        </w:rPr>
        <w:t> </w:t>
      </w:r>
      <w:r>
        <w:rPr/>
        <w:t>hun</w:t>
      </w:r>
      <w:r>
        <w:rPr>
          <w:spacing w:val="-3"/>
        </w:rPr>
        <w:t> </w:t>
      </w:r>
      <w:r>
        <w:rPr/>
        <w:t>opplevde</w:t>
      </w:r>
      <w:r>
        <w:rPr>
          <w:spacing w:val="-3"/>
        </w:rPr>
        <w:t> </w:t>
      </w:r>
      <w:r>
        <w:rPr/>
        <w:t>at</w:t>
      </w:r>
      <w:r>
        <w:rPr>
          <w:spacing w:val="-3"/>
        </w:rPr>
        <w:t> </w:t>
      </w:r>
      <w:r>
        <w:rPr/>
        <w:t>dette</w:t>
      </w:r>
      <w:r>
        <w:rPr>
          <w:spacing w:val="-3"/>
        </w:rPr>
        <w:t> </w:t>
      </w:r>
      <w:r>
        <w:rPr/>
        <w:t>hadde</w:t>
      </w:r>
      <w:r>
        <w:rPr>
          <w:spacing w:val="-3"/>
        </w:rPr>
        <w:t> </w:t>
      </w:r>
      <w:r>
        <w:rPr/>
        <w:t>endret</w:t>
      </w:r>
      <w:r>
        <w:rPr>
          <w:spacing w:val="-3"/>
        </w:rPr>
        <w:t> </w:t>
      </w:r>
      <w:r>
        <w:rPr/>
        <w:t>hennes</w:t>
      </w:r>
      <w:r>
        <w:rPr>
          <w:spacing w:val="-3"/>
        </w:rPr>
        <w:t> </w:t>
      </w:r>
      <w:r>
        <w:rPr/>
        <w:t>situa- sjon som lærer og hennes forhold til å undervise i klassen.</w:t>
      </w:r>
    </w:p>
    <w:p>
      <w:pPr>
        <w:pStyle w:val="Heading8"/>
        <w:ind w:left="330"/>
        <w:jc w:val="both"/>
      </w:pPr>
      <w:r>
        <w:rPr/>
        <w:t>Hva</w:t>
      </w:r>
      <w:r>
        <w:rPr>
          <w:spacing w:val="-4"/>
        </w:rPr>
        <w:t> </w:t>
      </w:r>
      <w:r>
        <w:rPr/>
        <w:t>skjedde</w:t>
      </w:r>
      <w:r>
        <w:rPr>
          <w:spacing w:val="-4"/>
        </w:rPr>
        <w:t> her?</w:t>
      </w:r>
    </w:p>
    <w:p>
      <w:pPr>
        <w:pStyle w:val="BodyText"/>
        <w:spacing w:before="122"/>
        <w:ind w:left="330" w:right="321"/>
      </w:pPr>
      <w:r>
        <w:rPr/>
        <w:t>Det samme som ved de fleste andre eksemplene som er beskrevet. Vi reduserer kon- takten med</w:t>
      </w:r>
      <w:r>
        <w:rPr>
          <w:spacing w:val="2"/>
        </w:rPr>
        <w:t> </w:t>
      </w:r>
      <w:r>
        <w:rPr/>
        <w:t>mentale</w:t>
      </w:r>
      <w:r>
        <w:rPr>
          <w:spacing w:val="2"/>
        </w:rPr>
        <w:t> </w:t>
      </w:r>
      <w:r>
        <w:rPr/>
        <w:t>elementer</w:t>
      </w:r>
      <w:r>
        <w:rPr>
          <w:spacing w:val="3"/>
        </w:rPr>
        <w:t> </w:t>
      </w:r>
      <w:r>
        <w:rPr/>
        <w:t>som</w:t>
      </w:r>
      <w:r>
        <w:rPr>
          <w:spacing w:val="2"/>
        </w:rPr>
        <w:t> </w:t>
      </w:r>
      <w:r>
        <w:rPr/>
        <w:t>rommer</w:t>
      </w:r>
      <w:r>
        <w:rPr>
          <w:spacing w:val="2"/>
        </w:rPr>
        <w:t> </w:t>
      </w:r>
      <w:r>
        <w:rPr/>
        <w:t>ubehagelige</w:t>
      </w:r>
      <w:r>
        <w:rPr>
          <w:spacing w:val="2"/>
        </w:rPr>
        <w:t> </w:t>
      </w:r>
      <w:r>
        <w:rPr/>
        <w:t>følelser,</w:t>
      </w:r>
      <w:r>
        <w:rPr>
          <w:spacing w:val="3"/>
        </w:rPr>
        <w:t> </w:t>
      </w:r>
      <w:r>
        <w:rPr/>
        <w:t>og</w:t>
      </w:r>
      <w:r>
        <w:rPr>
          <w:spacing w:val="2"/>
        </w:rPr>
        <w:t> </w:t>
      </w:r>
      <w:r>
        <w:rPr/>
        <w:t>gir</w:t>
      </w:r>
      <w:r>
        <w:rPr>
          <w:spacing w:val="2"/>
        </w:rPr>
        <w:t> </w:t>
      </w:r>
      <w:r>
        <w:rPr/>
        <w:t>kontakt</w:t>
      </w:r>
      <w:r>
        <w:rPr>
          <w:spacing w:val="3"/>
        </w:rPr>
        <w:t> </w:t>
      </w:r>
      <w:r>
        <w:rPr>
          <w:spacing w:val="-5"/>
        </w:rPr>
        <w:t>med</w:t>
      </w:r>
    </w:p>
    <w:p>
      <w:pPr>
        <w:spacing w:after="0"/>
        <w:sectPr>
          <w:pgSz w:w="9640" w:h="13610"/>
          <w:pgMar w:header="367" w:footer="425" w:top="900" w:bottom="660" w:left="860" w:right="640"/>
        </w:sectPr>
      </w:pPr>
    </w:p>
    <w:p>
      <w:pPr>
        <w:pStyle w:val="BodyText"/>
        <w:spacing w:before="127"/>
        <w:ind w:right="548"/>
      </w:pPr>
      <w:r>
        <w:rPr/>
        <w:t>mentale</w:t>
      </w:r>
      <w:r>
        <w:rPr>
          <w:spacing w:val="-1"/>
        </w:rPr>
        <w:t> </w:t>
      </w:r>
      <w:r>
        <w:rPr/>
        <w:t>elementer</w:t>
      </w:r>
      <w:r>
        <w:rPr>
          <w:spacing w:val="-1"/>
        </w:rPr>
        <w:t> </w:t>
      </w:r>
      <w:r>
        <w:rPr/>
        <w:t>som</w:t>
      </w:r>
      <w:r>
        <w:rPr>
          <w:spacing w:val="-1"/>
        </w:rPr>
        <w:t> </w:t>
      </w:r>
      <w:r>
        <w:rPr/>
        <w:t>rommer</w:t>
      </w:r>
      <w:r>
        <w:rPr>
          <w:spacing w:val="-1"/>
        </w:rPr>
        <w:t> </w:t>
      </w:r>
      <w:r>
        <w:rPr/>
        <w:t>positive</w:t>
      </w:r>
      <w:r>
        <w:rPr>
          <w:spacing w:val="-1"/>
        </w:rPr>
        <w:t> </w:t>
      </w:r>
      <w:r>
        <w:rPr/>
        <w:t>følelser.</w:t>
      </w:r>
      <w:r>
        <w:rPr>
          <w:spacing w:val="-1"/>
        </w:rPr>
        <w:t> </w:t>
      </w:r>
      <w:r>
        <w:rPr/>
        <w:t>Det</w:t>
      </w:r>
      <w:r>
        <w:rPr>
          <w:spacing w:val="-1"/>
        </w:rPr>
        <w:t> </w:t>
      </w:r>
      <w:r>
        <w:rPr/>
        <w:t>litt</w:t>
      </w:r>
      <w:r>
        <w:rPr>
          <w:spacing w:val="-1"/>
        </w:rPr>
        <w:t> </w:t>
      </w:r>
      <w:r>
        <w:rPr/>
        <w:t>spesielle,</w:t>
      </w:r>
      <w:r>
        <w:rPr>
          <w:spacing w:val="-1"/>
        </w:rPr>
        <w:t> </w:t>
      </w:r>
      <w:r>
        <w:rPr/>
        <w:t>men</w:t>
      </w:r>
      <w:r>
        <w:rPr>
          <w:spacing w:val="-1"/>
        </w:rPr>
        <w:t> </w:t>
      </w:r>
      <w:r>
        <w:rPr/>
        <w:t>egentlig</w:t>
      </w:r>
      <w:r>
        <w:rPr>
          <w:spacing w:val="-1"/>
        </w:rPr>
        <w:t> </w:t>
      </w:r>
      <w:r>
        <w:rPr/>
        <w:t>gan- ske</w:t>
      </w:r>
      <w:r>
        <w:rPr>
          <w:spacing w:val="-12"/>
        </w:rPr>
        <w:t> </w:t>
      </w:r>
      <w:r>
        <w:rPr/>
        <w:t>logiske,</w:t>
      </w:r>
      <w:r>
        <w:rPr>
          <w:spacing w:val="-12"/>
        </w:rPr>
        <w:t> </w:t>
      </w:r>
      <w:r>
        <w:rPr/>
        <w:t>er</w:t>
      </w:r>
      <w:r>
        <w:rPr>
          <w:spacing w:val="-12"/>
        </w:rPr>
        <w:t> </w:t>
      </w:r>
      <w:r>
        <w:rPr/>
        <w:t>at</w:t>
      </w:r>
      <w:r>
        <w:rPr>
          <w:spacing w:val="-12"/>
        </w:rPr>
        <w:t> </w:t>
      </w:r>
      <w:r>
        <w:rPr/>
        <w:t>vi</w:t>
      </w:r>
      <w:r>
        <w:rPr>
          <w:spacing w:val="-12"/>
        </w:rPr>
        <w:t> </w:t>
      </w:r>
      <w:r>
        <w:rPr/>
        <w:t>produserer</w:t>
      </w:r>
      <w:r>
        <w:rPr>
          <w:spacing w:val="-12"/>
        </w:rPr>
        <w:t> </w:t>
      </w:r>
      <w:r>
        <w:rPr/>
        <w:t>en</w:t>
      </w:r>
      <w:r>
        <w:rPr>
          <w:spacing w:val="-12"/>
        </w:rPr>
        <w:t> </w:t>
      </w:r>
      <w:r>
        <w:rPr/>
        <w:t>mental</w:t>
      </w:r>
      <w:r>
        <w:rPr>
          <w:spacing w:val="-12"/>
        </w:rPr>
        <w:t> </w:t>
      </w:r>
      <w:r>
        <w:rPr/>
        <w:t>forestilling</w:t>
      </w:r>
      <w:r>
        <w:rPr>
          <w:spacing w:val="-12"/>
        </w:rPr>
        <w:t> </w:t>
      </w:r>
      <w:r>
        <w:rPr/>
        <w:t>om</w:t>
      </w:r>
      <w:r>
        <w:rPr>
          <w:spacing w:val="-12"/>
        </w:rPr>
        <w:t> </w:t>
      </w:r>
      <w:r>
        <w:rPr/>
        <w:t>at</w:t>
      </w:r>
      <w:r>
        <w:rPr>
          <w:spacing w:val="-12"/>
        </w:rPr>
        <w:t> </w:t>
      </w:r>
      <w:r>
        <w:rPr/>
        <w:t>den</w:t>
      </w:r>
      <w:r>
        <w:rPr>
          <w:spacing w:val="-12"/>
        </w:rPr>
        <w:t> </w:t>
      </w:r>
      <w:r>
        <w:rPr/>
        <w:t>tidligere</w:t>
      </w:r>
      <w:r>
        <w:rPr>
          <w:spacing w:val="-12"/>
        </w:rPr>
        <w:t> </w:t>
      </w:r>
      <w:r>
        <w:rPr/>
        <w:t>«ubehagelige» eleven</w:t>
      </w:r>
      <w:r>
        <w:rPr>
          <w:spacing w:val="2"/>
        </w:rPr>
        <w:t> </w:t>
      </w:r>
      <w:r>
        <w:rPr/>
        <w:t>blir</w:t>
      </w:r>
      <w:r>
        <w:rPr>
          <w:spacing w:val="5"/>
        </w:rPr>
        <w:t> </w:t>
      </w:r>
      <w:r>
        <w:rPr/>
        <w:t>usynlig.</w:t>
      </w:r>
      <w:r>
        <w:rPr>
          <w:spacing w:val="5"/>
        </w:rPr>
        <w:t> </w:t>
      </w:r>
      <w:r>
        <w:rPr/>
        <w:t>Dette</w:t>
      </w:r>
      <w:r>
        <w:rPr>
          <w:spacing w:val="5"/>
        </w:rPr>
        <w:t> </w:t>
      </w:r>
      <w:r>
        <w:rPr/>
        <w:t>skjedde</w:t>
      </w:r>
      <w:r>
        <w:rPr>
          <w:spacing w:val="5"/>
        </w:rPr>
        <w:t> </w:t>
      </w:r>
      <w:r>
        <w:rPr/>
        <w:t>ved</w:t>
      </w:r>
      <w:r>
        <w:rPr>
          <w:spacing w:val="5"/>
        </w:rPr>
        <w:t> </w:t>
      </w:r>
      <w:r>
        <w:rPr/>
        <w:t>å</w:t>
      </w:r>
      <w:r>
        <w:rPr>
          <w:spacing w:val="5"/>
        </w:rPr>
        <w:t> </w:t>
      </w:r>
      <w:r>
        <w:rPr/>
        <w:t>ta</w:t>
      </w:r>
      <w:r>
        <w:rPr>
          <w:spacing w:val="5"/>
        </w:rPr>
        <w:t> </w:t>
      </w:r>
      <w:r>
        <w:rPr/>
        <w:t>utgangspunkt</w:t>
      </w:r>
      <w:r>
        <w:rPr>
          <w:spacing w:val="5"/>
        </w:rPr>
        <w:t> </w:t>
      </w:r>
      <w:r>
        <w:rPr/>
        <w:t>i</w:t>
      </w:r>
      <w:r>
        <w:rPr>
          <w:spacing w:val="5"/>
        </w:rPr>
        <w:t> </w:t>
      </w:r>
      <w:r>
        <w:rPr/>
        <w:t>lærerens</w:t>
      </w:r>
      <w:r>
        <w:rPr>
          <w:spacing w:val="5"/>
        </w:rPr>
        <w:t> </w:t>
      </w:r>
      <w:r>
        <w:rPr/>
        <w:t>utsagn</w:t>
      </w:r>
      <w:r>
        <w:rPr>
          <w:spacing w:val="5"/>
        </w:rPr>
        <w:t> </w:t>
      </w:r>
      <w:r>
        <w:rPr/>
        <w:t>om</w:t>
      </w:r>
      <w:r>
        <w:rPr>
          <w:spacing w:val="5"/>
        </w:rPr>
        <w:t> </w:t>
      </w:r>
      <w:r>
        <w:rPr/>
        <w:t>at</w:t>
      </w:r>
      <w:r>
        <w:rPr>
          <w:spacing w:val="5"/>
        </w:rPr>
        <w:t> </w:t>
      </w:r>
      <w:r>
        <w:rPr>
          <w:spacing w:val="-5"/>
        </w:rPr>
        <w:t>hun</w:t>
      </w:r>
    </w:p>
    <w:p>
      <w:pPr>
        <w:pStyle w:val="BodyText"/>
        <w:ind w:right="547"/>
      </w:pPr>
      <w:r>
        <w:rPr/>
        <w:t>«så eleven for sitt indre». Det var dermed ikke eleven som fysisk tilstedeværende elev som var blitt problemet, men lærerens mentale forestillinger om eleven, det vil si det psykiske materialet, de modale og verbale elementene som var blitt dannet gjennom undervisningen,</w:t>
      </w:r>
      <w:r>
        <w:rPr>
          <w:spacing w:val="-7"/>
        </w:rPr>
        <w:t> </w:t>
      </w:r>
      <w:r>
        <w:rPr/>
        <w:t>og</w:t>
      </w:r>
      <w:r>
        <w:rPr>
          <w:spacing w:val="-7"/>
        </w:rPr>
        <w:t> </w:t>
      </w:r>
      <w:r>
        <w:rPr/>
        <w:t>som</w:t>
      </w:r>
      <w:r>
        <w:rPr>
          <w:spacing w:val="-7"/>
        </w:rPr>
        <w:t> </w:t>
      </w:r>
      <w:r>
        <w:rPr/>
        <w:t>dominerte</w:t>
      </w:r>
      <w:r>
        <w:rPr>
          <w:spacing w:val="-7"/>
        </w:rPr>
        <w:t> </w:t>
      </w:r>
      <w:r>
        <w:rPr/>
        <w:t>lærerens</w:t>
      </w:r>
      <w:r>
        <w:rPr>
          <w:spacing w:val="-7"/>
        </w:rPr>
        <w:t> </w:t>
      </w:r>
      <w:r>
        <w:rPr/>
        <w:t>fokus</w:t>
      </w:r>
      <w:r>
        <w:rPr>
          <w:spacing w:val="-7"/>
        </w:rPr>
        <w:t> </w:t>
      </w:r>
      <w:r>
        <w:rPr/>
        <w:t>i</w:t>
      </w:r>
      <w:r>
        <w:rPr>
          <w:spacing w:val="-7"/>
        </w:rPr>
        <w:t> </w:t>
      </w:r>
      <w:r>
        <w:rPr/>
        <w:t>klassen.</w:t>
      </w:r>
      <w:r>
        <w:rPr>
          <w:spacing w:val="-7"/>
        </w:rPr>
        <w:t> </w:t>
      </w:r>
      <w:r>
        <w:rPr/>
        <w:t>Det</w:t>
      </w:r>
      <w:r>
        <w:rPr>
          <w:spacing w:val="-7"/>
        </w:rPr>
        <w:t> </w:t>
      </w:r>
      <w:r>
        <w:rPr/>
        <w:t>var</w:t>
      </w:r>
      <w:r>
        <w:rPr>
          <w:spacing w:val="-7"/>
        </w:rPr>
        <w:t> </w:t>
      </w:r>
      <w:r>
        <w:rPr/>
        <w:t>lærerens</w:t>
      </w:r>
      <w:r>
        <w:rPr>
          <w:spacing w:val="-7"/>
        </w:rPr>
        <w:t> </w:t>
      </w:r>
      <w:r>
        <w:rPr/>
        <w:t>følsom- het og evne til å danne mentale forestillinger av ubehagelig karakter som var proble- met.</w:t>
      </w:r>
      <w:r>
        <w:rPr>
          <w:spacing w:val="-1"/>
        </w:rPr>
        <w:t> </w:t>
      </w:r>
      <w:r>
        <w:rPr/>
        <w:t>Det</w:t>
      </w:r>
      <w:r>
        <w:rPr>
          <w:spacing w:val="-1"/>
        </w:rPr>
        <w:t> </w:t>
      </w:r>
      <w:r>
        <w:rPr/>
        <w:t>at</w:t>
      </w:r>
      <w:r>
        <w:rPr>
          <w:spacing w:val="-1"/>
        </w:rPr>
        <w:t> </w:t>
      </w:r>
      <w:r>
        <w:rPr/>
        <w:t>læreren</w:t>
      </w:r>
      <w:r>
        <w:rPr>
          <w:spacing w:val="-1"/>
        </w:rPr>
        <w:t> </w:t>
      </w:r>
      <w:r>
        <w:rPr/>
        <w:t>opplevde</w:t>
      </w:r>
      <w:r>
        <w:rPr>
          <w:spacing w:val="-1"/>
        </w:rPr>
        <w:t> </w:t>
      </w:r>
      <w:r>
        <w:rPr/>
        <w:t>at</w:t>
      </w:r>
      <w:r>
        <w:rPr>
          <w:spacing w:val="-1"/>
        </w:rPr>
        <w:t> </w:t>
      </w:r>
      <w:r>
        <w:rPr/>
        <w:t>hun</w:t>
      </w:r>
      <w:r>
        <w:rPr>
          <w:spacing w:val="-1"/>
        </w:rPr>
        <w:t> </w:t>
      </w:r>
      <w:r>
        <w:rPr/>
        <w:t>«så»</w:t>
      </w:r>
      <w:r>
        <w:rPr>
          <w:spacing w:val="-1"/>
        </w:rPr>
        <w:t> </w:t>
      </w:r>
      <w:r>
        <w:rPr/>
        <w:t>eleven</w:t>
      </w:r>
      <w:r>
        <w:rPr>
          <w:spacing w:val="-1"/>
        </w:rPr>
        <w:t> </w:t>
      </w:r>
      <w:r>
        <w:rPr/>
        <w:t>selv</w:t>
      </w:r>
      <w:r>
        <w:rPr>
          <w:spacing w:val="-1"/>
        </w:rPr>
        <w:t> </w:t>
      </w:r>
      <w:r>
        <w:rPr/>
        <w:t>om</w:t>
      </w:r>
      <w:r>
        <w:rPr>
          <w:spacing w:val="-1"/>
        </w:rPr>
        <w:t> </w:t>
      </w:r>
      <w:r>
        <w:rPr/>
        <w:t>hun</w:t>
      </w:r>
      <w:r>
        <w:rPr>
          <w:spacing w:val="-1"/>
        </w:rPr>
        <w:t> </w:t>
      </w:r>
      <w:r>
        <w:rPr/>
        <w:t>stod</w:t>
      </w:r>
      <w:r>
        <w:rPr>
          <w:spacing w:val="-1"/>
        </w:rPr>
        <w:t> </w:t>
      </w:r>
      <w:r>
        <w:rPr/>
        <w:t>med</w:t>
      </w:r>
      <w:r>
        <w:rPr>
          <w:spacing w:val="-1"/>
        </w:rPr>
        <w:t> </w:t>
      </w:r>
      <w:r>
        <w:rPr/>
        <w:t>ryggen</w:t>
      </w:r>
      <w:r>
        <w:rPr>
          <w:spacing w:val="-1"/>
        </w:rPr>
        <w:t> </w:t>
      </w:r>
      <w:r>
        <w:rPr/>
        <w:t>til,</w:t>
      </w:r>
      <w:r>
        <w:rPr>
          <w:spacing w:val="-1"/>
        </w:rPr>
        <w:t> </w:t>
      </w:r>
      <w:r>
        <w:rPr/>
        <w:t>er</w:t>
      </w:r>
      <w:r>
        <w:rPr>
          <w:spacing w:val="-1"/>
        </w:rPr>
        <w:t> </w:t>
      </w:r>
      <w:r>
        <w:rPr/>
        <w:t>i LBT et uttrykk for et mentalt talent som kan beskrives som evnen til å «se» noe i sitt indre som ikke er der fysisk. Derfra er det en ganske kort vei til å lage en ny mental forestilling om en usynlighetskappe som gjorde eleven usynlig.</w:t>
      </w:r>
    </w:p>
    <w:p>
      <w:pPr>
        <w:pStyle w:val="BodyText"/>
        <w:ind w:right="547"/>
      </w:pPr>
      <w:r>
        <w:rPr/>
        <w:t>Evnen</w:t>
      </w:r>
      <w:r>
        <w:rPr>
          <w:spacing w:val="-8"/>
        </w:rPr>
        <w:t> </w:t>
      </w:r>
      <w:r>
        <w:rPr/>
        <w:t>til</w:t>
      </w:r>
      <w:r>
        <w:rPr>
          <w:spacing w:val="-8"/>
        </w:rPr>
        <w:t> </w:t>
      </w:r>
      <w:r>
        <w:rPr/>
        <w:t>å</w:t>
      </w:r>
      <w:r>
        <w:rPr>
          <w:spacing w:val="-8"/>
        </w:rPr>
        <w:t> </w:t>
      </w:r>
      <w:r>
        <w:rPr/>
        <w:t>gjøre</w:t>
      </w:r>
      <w:r>
        <w:rPr>
          <w:spacing w:val="-8"/>
        </w:rPr>
        <w:t> </w:t>
      </w:r>
      <w:r>
        <w:rPr/>
        <w:t>andre</w:t>
      </w:r>
      <w:r>
        <w:rPr>
          <w:spacing w:val="-8"/>
        </w:rPr>
        <w:t> </w:t>
      </w:r>
      <w:r>
        <w:rPr/>
        <w:t>usynlige</w:t>
      </w:r>
      <w:r>
        <w:rPr>
          <w:spacing w:val="-8"/>
        </w:rPr>
        <w:t> </w:t>
      </w:r>
      <w:r>
        <w:rPr/>
        <w:t>i</w:t>
      </w:r>
      <w:r>
        <w:rPr>
          <w:spacing w:val="-8"/>
        </w:rPr>
        <w:t> </w:t>
      </w:r>
      <w:r>
        <w:rPr/>
        <w:t>den</w:t>
      </w:r>
      <w:r>
        <w:rPr>
          <w:spacing w:val="-8"/>
        </w:rPr>
        <w:t> </w:t>
      </w:r>
      <w:r>
        <w:rPr/>
        <w:t>forstand</w:t>
      </w:r>
      <w:r>
        <w:rPr>
          <w:spacing w:val="-8"/>
        </w:rPr>
        <w:t> </w:t>
      </w:r>
      <w:r>
        <w:rPr/>
        <w:t>at</w:t>
      </w:r>
      <w:r>
        <w:rPr>
          <w:spacing w:val="-8"/>
        </w:rPr>
        <w:t> </w:t>
      </w:r>
      <w:r>
        <w:rPr/>
        <w:t>man</w:t>
      </w:r>
      <w:r>
        <w:rPr>
          <w:spacing w:val="-8"/>
        </w:rPr>
        <w:t> </w:t>
      </w:r>
      <w:r>
        <w:rPr/>
        <w:t>ikke</w:t>
      </w:r>
      <w:r>
        <w:rPr>
          <w:spacing w:val="-8"/>
        </w:rPr>
        <w:t> </w:t>
      </w:r>
      <w:r>
        <w:rPr/>
        <w:t>er</w:t>
      </w:r>
      <w:r>
        <w:rPr>
          <w:spacing w:val="-8"/>
        </w:rPr>
        <w:t> </w:t>
      </w:r>
      <w:r>
        <w:rPr/>
        <w:t>oppmerksom</w:t>
      </w:r>
      <w:r>
        <w:rPr>
          <w:spacing w:val="-8"/>
        </w:rPr>
        <w:t> </w:t>
      </w:r>
      <w:r>
        <w:rPr/>
        <w:t>på</w:t>
      </w:r>
      <w:r>
        <w:rPr>
          <w:spacing w:val="-8"/>
        </w:rPr>
        <w:t> </w:t>
      </w:r>
      <w:r>
        <w:rPr/>
        <w:t>dem,</w:t>
      </w:r>
      <w:r>
        <w:rPr>
          <w:spacing w:val="-8"/>
        </w:rPr>
        <w:t> </w:t>
      </w:r>
      <w:r>
        <w:rPr/>
        <w:t>er en vanlig egenskap uten at vi tenker over det. Alt som vi i øyeblikket ikke er fokusert på,</w:t>
      </w:r>
      <w:r>
        <w:rPr>
          <w:spacing w:val="-4"/>
        </w:rPr>
        <w:t> </w:t>
      </w:r>
      <w:r>
        <w:rPr/>
        <w:t>er</w:t>
      </w:r>
      <w:r>
        <w:rPr>
          <w:spacing w:val="-4"/>
        </w:rPr>
        <w:t> </w:t>
      </w:r>
      <w:r>
        <w:rPr/>
        <w:t>på</w:t>
      </w:r>
      <w:r>
        <w:rPr>
          <w:spacing w:val="-4"/>
        </w:rPr>
        <w:t> </w:t>
      </w:r>
      <w:r>
        <w:rPr/>
        <w:t>en</w:t>
      </w:r>
      <w:r>
        <w:rPr>
          <w:spacing w:val="-4"/>
        </w:rPr>
        <w:t> </w:t>
      </w:r>
      <w:r>
        <w:rPr/>
        <w:t>måte</w:t>
      </w:r>
      <w:r>
        <w:rPr>
          <w:spacing w:val="-4"/>
        </w:rPr>
        <w:t> </w:t>
      </w:r>
      <w:r>
        <w:rPr/>
        <w:t>usynlig,</w:t>
      </w:r>
      <w:r>
        <w:rPr>
          <w:spacing w:val="-4"/>
        </w:rPr>
        <w:t> </w:t>
      </w:r>
      <w:r>
        <w:rPr/>
        <w:t>selv</w:t>
      </w:r>
      <w:r>
        <w:rPr>
          <w:spacing w:val="-4"/>
        </w:rPr>
        <w:t> </w:t>
      </w:r>
      <w:r>
        <w:rPr/>
        <w:t>om</w:t>
      </w:r>
      <w:r>
        <w:rPr>
          <w:spacing w:val="-4"/>
        </w:rPr>
        <w:t> </w:t>
      </w:r>
      <w:r>
        <w:rPr/>
        <w:t>det</w:t>
      </w:r>
      <w:r>
        <w:rPr>
          <w:spacing w:val="-4"/>
        </w:rPr>
        <w:t> </w:t>
      </w:r>
      <w:r>
        <w:rPr/>
        <w:t>igjen</w:t>
      </w:r>
      <w:r>
        <w:rPr>
          <w:spacing w:val="-4"/>
        </w:rPr>
        <w:t> </w:t>
      </w:r>
      <w:r>
        <w:rPr/>
        <w:t>kan</w:t>
      </w:r>
      <w:r>
        <w:rPr>
          <w:spacing w:val="-4"/>
        </w:rPr>
        <w:t> </w:t>
      </w:r>
      <w:r>
        <w:rPr/>
        <w:t>bli</w:t>
      </w:r>
      <w:r>
        <w:rPr>
          <w:spacing w:val="-4"/>
        </w:rPr>
        <w:t> </w:t>
      </w:r>
      <w:r>
        <w:rPr/>
        <w:t>synlig</w:t>
      </w:r>
      <w:r>
        <w:rPr>
          <w:spacing w:val="-4"/>
        </w:rPr>
        <w:t> </w:t>
      </w:r>
      <w:r>
        <w:rPr/>
        <w:t>når</w:t>
      </w:r>
      <w:r>
        <w:rPr>
          <w:spacing w:val="-4"/>
        </w:rPr>
        <w:t> </w:t>
      </w:r>
      <w:r>
        <w:rPr/>
        <w:t>vi</w:t>
      </w:r>
      <w:r>
        <w:rPr>
          <w:spacing w:val="-4"/>
        </w:rPr>
        <w:t> </w:t>
      </w:r>
      <w:r>
        <w:rPr/>
        <w:t>fokuserer</w:t>
      </w:r>
      <w:r>
        <w:rPr>
          <w:spacing w:val="-4"/>
        </w:rPr>
        <w:t> </w:t>
      </w:r>
      <w:r>
        <w:rPr/>
        <w:t>på</w:t>
      </w:r>
      <w:r>
        <w:rPr>
          <w:spacing w:val="-4"/>
        </w:rPr>
        <w:t> </w:t>
      </w:r>
      <w:r>
        <w:rPr/>
        <w:t>det.</w:t>
      </w:r>
      <w:r>
        <w:rPr>
          <w:spacing w:val="-4"/>
        </w:rPr>
        <w:t> </w:t>
      </w:r>
      <w:r>
        <w:rPr/>
        <w:t>For- skjellen fra den vanlige usynligheten er at de visuelle forestillingene av denne eleven var</w:t>
      </w:r>
      <w:r>
        <w:rPr>
          <w:spacing w:val="-9"/>
        </w:rPr>
        <w:t> </w:t>
      </w:r>
      <w:r>
        <w:rPr/>
        <w:t>så</w:t>
      </w:r>
      <w:r>
        <w:rPr>
          <w:spacing w:val="-9"/>
        </w:rPr>
        <w:t> </w:t>
      </w:r>
      <w:r>
        <w:rPr/>
        <w:t>intenst</w:t>
      </w:r>
      <w:r>
        <w:rPr>
          <w:spacing w:val="-9"/>
        </w:rPr>
        <w:t> </w:t>
      </w:r>
      <w:r>
        <w:rPr/>
        <w:t>ubehagelige</w:t>
      </w:r>
      <w:r>
        <w:rPr>
          <w:spacing w:val="-9"/>
        </w:rPr>
        <w:t> </w:t>
      </w:r>
      <w:r>
        <w:rPr/>
        <w:t>at</w:t>
      </w:r>
      <w:r>
        <w:rPr>
          <w:spacing w:val="-9"/>
        </w:rPr>
        <w:t> </w:t>
      </w:r>
      <w:r>
        <w:rPr/>
        <w:t>de</w:t>
      </w:r>
      <w:r>
        <w:rPr>
          <w:spacing w:val="-9"/>
        </w:rPr>
        <w:t> </w:t>
      </w:r>
      <w:r>
        <w:rPr/>
        <w:t>dominerte</w:t>
      </w:r>
      <w:r>
        <w:rPr>
          <w:spacing w:val="-9"/>
        </w:rPr>
        <w:t> </w:t>
      </w:r>
      <w:r>
        <w:rPr/>
        <w:t>lærerens</w:t>
      </w:r>
      <w:r>
        <w:rPr>
          <w:spacing w:val="-9"/>
        </w:rPr>
        <w:t> </w:t>
      </w:r>
      <w:r>
        <w:rPr/>
        <w:t>følelsesmessige</w:t>
      </w:r>
      <w:r>
        <w:rPr>
          <w:spacing w:val="-9"/>
        </w:rPr>
        <w:t> </w:t>
      </w:r>
      <w:r>
        <w:rPr/>
        <w:t>tilstand</w:t>
      </w:r>
      <w:r>
        <w:rPr>
          <w:spacing w:val="-9"/>
        </w:rPr>
        <w:t> </w:t>
      </w:r>
      <w:r>
        <w:rPr/>
        <w:t>og</w:t>
      </w:r>
      <w:r>
        <w:rPr>
          <w:spacing w:val="-9"/>
        </w:rPr>
        <w:t> </w:t>
      </w:r>
      <w:r>
        <w:rPr/>
        <w:t>hennes indre</w:t>
      </w:r>
      <w:r>
        <w:rPr>
          <w:spacing w:val="-4"/>
        </w:rPr>
        <w:t> </w:t>
      </w:r>
      <w:r>
        <w:rPr/>
        <w:t>blikk</w:t>
      </w:r>
      <w:r>
        <w:rPr>
          <w:spacing w:val="-4"/>
        </w:rPr>
        <w:t> </w:t>
      </w:r>
      <w:r>
        <w:rPr/>
        <w:t>uansett</w:t>
      </w:r>
      <w:r>
        <w:rPr>
          <w:spacing w:val="-4"/>
        </w:rPr>
        <w:t> </w:t>
      </w:r>
      <w:r>
        <w:rPr/>
        <w:t>hva</w:t>
      </w:r>
      <w:r>
        <w:rPr>
          <w:spacing w:val="-4"/>
        </w:rPr>
        <w:t> </w:t>
      </w:r>
      <w:r>
        <w:rPr/>
        <w:t>hun</w:t>
      </w:r>
      <w:r>
        <w:rPr>
          <w:spacing w:val="-4"/>
        </w:rPr>
        <w:t> </w:t>
      </w:r>
      <w:r>
        <w:rPr/>
        <w:t>ellers</w:t>
      </w:r>
      <w:r>
        <w:rPr>
          <w:spacing w:val="-4"/>
        </w:rPr>
        <w:t> </w:t>
      </w:r>
      <w:r>
        <w:rPr/>
        <w:t>fokuserte</w:t>
      </w:r>
      <w:r>
        <w:rPr>
          <w:spacing w:val="-4"/>
        </w:rPr>
        <w:t> </w:t>
      </w:r>
      <w:r>
        <w:rPr/>
        <w:t>på.</w:t>
      </w:r>
      <w:r>
        <w:rPr>
          <w:spacing w:val="-4"/>
        </w:rPr>
        <w:t> </w:t>
      </w:r>
      <w:r>
        <w:rPr/>
        <w:t>Gjennom</w:t>
      </w:r>
      <w:r>
        <w:rPr>
          <w:spacing w:val="-4"/>
        </w:rPr>
        <w:t> </w:t>
      </w:r>
      <w:r>
        <w:rPr/>
        <w:t>enkelte</w:t>
      </w:r>
      <w:r>
        <w:rPr>
          <w:spacing w:val="-4"/>
        </w:rPr>
        <w:t> </w:t>
      </w:r>
      <w:r>
        <w:rPr/>
        <w:t>intervensjoner</w:t>
      </w:r>
      <w:r>
        <w:rPr>
          <w:spacing w:val="-4"/>
        </w:rPr>
        <w:t> </w:t>
      </w:r>
      <w:r>
        <w:rPr/>
        <w:t>dan- net</w:t>
      </w:r>
      <w:r>
        <w:rPr>
          <w:spacing w:val="-1"/>
        </w:rPr>
        <w:t> </w:t>
      </w:r>
      <w:r>
        <w:rPr/>
        <w:t>vi</w:t>
      </w:r>
      <w:r>
        <w:rPr>
          <w:spacing w:val="-1"/>
        </w:rPr>
        <w:t> </w:t>
      </w:r>
      <w:r>
        <w:rPr/>
        <w:t>nye</w:t>
      </w:r>
      <w:r>
        <w:rPr>
          <w:spacing w:val="-1"/>
        </w:rPr>
        <w:t> </w:t>
      </w:r>
      <w:r>
        <w:rPr/>
        <w:t>forestillinger,</w:t>
      </w:r>
      <w:r>
        <w:rPr>
          <w:spacing w:val="-1"/>
        </w:rPr>
        <w:t> </w:t>
      </w:r>
      <w:r>
        <w:rPr/>
        <w:t>ikke</w:t>
      </w:r>
      <w:r>
        <w:rPr>
          <w:spacing w:val="-1"/>
        </w:rPr>
        <w:t> </w:t>
      </w:r>
      <w:r>
        <w:rPr/>
        <w:t>ved</w:t>
      </w:r>
      <w:r>
        <w:rPr>
          <w:spacing w:val="-1"/>
        </w:rPr>
        <w:t> </w:t>
      </w:r>
      <w:r>
        <w:rPr/>
        <w:t>å</w:t>
      </w:r>
      <w:r>
        <w:rPr>
          <w:spacing w:val="-1"/>
        </w:rPr>
        <w:t> </w:t>
      </w:r>
      <w:r>
        <w:rPr/>
        <w:t>stoppe</w:t>
      </w:r>
      <w:r>
        <w:rPr>
          <w:spacing w:val="-1"/>
        </w:rPr>
        <w:t> </w:t>
      </w:r>
      <w:r>
        <w:rPr/>
        <w:t>eller</w:t>
      </w:r>
      <w:r>
        <w:rPr>
          <w:spacing w:val="-1"/>
        </w:rPr>
        <w:t> </w:t>
      </w:r>
      <w:r>
        <w:rPr/>
        <w:t>hindre</w:t>
      </w:r>
      <w:r>
        <w:rPr>
          <w:spacing w:val="-1"/>
        </w:rPr>
        <w:t> </w:t>
      </w:r>
      <w:r>
        <w:rPr/>
        <w:t>noe,</w:t>
      </w:r>
      <w:r>
        <w:rPr>
          <w:spacing w:val="-1"/>
        </w:rPr>
        <w:t> </w:t>
      </w:r>
      <w:r>
        <w:rPr/>
        <w:t>men</w:t>
      </w:r>
      <w:r>
        <w:rPr>
          <w:spacing w:val="-1"/>
        </w:rPr>
        <w:t> </w:t>
      </w:r>
      <w:r>
        <w:rPr/>
        <w:t>ved</w:t>
      </w:r>
      <w:r>
        <w:rPr>
          <w:spacing w:val="-1"/>
        </w:rPr>
        <w:t> </w:t>
      </w:r>
      <w:r>
        <w:rPr/>
        <w:t>å</w:t>
      </w:r>
      <w:r>
        <w:rPr>
          <w:spacing w:val="-1"/>
        </w:rPr>
        <w:t> </w:t>
      </w:r>
      <w:r>
        <w:rPr/>
        <w:t>bruke</w:t>
      </w:r>
      <w:r>
        <w:rPr>
          <w:spacing w:val="-1"/>
        </w:rPr>
        <w:t> </w:t>
      </w:r>
      <w:r>
        <w:rPr/>
        <w:t>lærerens mentale kapasitet til å skape en god, ny mental opplevelse. Vi laget en ny mental for- telling</w:t>
      </w:r>
      <w:r>
        <w:rPr>
          <w:spacing w:val="-9"/>
        </w:rPr>
        <w:t> </w:t>
      </w:r>
      <w:r>
        <w:rPr/>
        <w:t>som</w:t>
      </w:r>
      <w:r>
        <w:rPr>
          <w:spacing w:val="-9"/>
        </w:rPr>
        <w:t> </w:t>
      </w:r>
      <w:r>
        <w:rPr/>
        <w:t>rommet</w:t>
      </w:r>
      <w:r>
        <w:rPr>
          <w:spacing w:val="-9"/>
        </w:rPr>
        <w:t> </w:t>
      </w:r>
      <w:r>
        <w:rPr/>
        <w:t>positive</w:t>
      </w:r>
      <w:r>
        <w:rPr>
          <w:spacing w:val="-9"/>
        </w:rPr>
        <w:t> </w:t>
      </w:r>
      <w:r>
        <w:rPr/>
        <w:t>følelser</w:t>
      </w:r>
      <w:r>
        <w:rPr>
          <w:spacing w:val="-9"/>
        </w:rPr>
        <w:t> </w:t>
      </w:r>
      <w:r>
        <w:rPr/>
        <w:t>og</w:t>
      </w:r>
      <w:r>
        <w:rPr>
          <w:spacing w:val="-9"/>
        </w:rPr>
        <w:t> </w:t>
      </w:r>
      <w:r>
        <w:rPr/>
        <w:t>en</w:t>
      </w:r>
      <w:r>
        <w:rPr>
          <w:spacing w:val="-9"/>
        </w:rPr>
        <w:t> </w:t>
      </w:r>
      <w:r>
        <w:rPr/>
        <w:t>følelse</w:t>
      </w:r>
      <w:r>
        <w:rPr>
          <w:spacing w:val="-9"/>
        </w:rPr>
        <w:t> </w:t>
      </w:r>
      <w:r>
        <w:rPr/>
        <w:t>av</w:t>
      </w:r>
      <w:r>
        <w:rPr>
          <w:spacing w:val="-9"/>
        </w:rPr>
        <w:t> </w:t>
      </w:r>
      <w:r>
        <w:rPr/>
        <w:t>mestring.</w:t>
      </w:r>
      <w:r>
        <w:rPr>
          <w:spacing w:val="-9"/>
        </w:rPr>
        <w:t> </w:t>
      </w:r>
      <w:r>
        <w:rPr/>
        <w:t>Det</w:t>
      </w:r>
      <w:r>
        <w:rPr>
          <w:spacing w:val="-9"/>
        </w:rPr>
        <w:t> </w:t>
      </w:r>
      <w:r>
        <w:rPr/>
        <w:t>var</w:t>
      </w:r>
      <w:r>
        <w:rPr>
          <w:spacing w:val="-9"/>
        </w:rPr>
        <w:t> </w:t>
      </w:r>
      <w:r>
        <w:rPr/>
        <w:t>ikke</w:t>
      </w:r>
      <w:r>
        <w:rPr>
          <w:spacing w:val="-9"/>
        </w:rPr>
        <w:t> </w:t>
      </w:r>
      <w:r>
        <w:rPr/>
        <w:t>nødvendig å undersøke klientens øvrige personlighet for å finne de dypereliggende årsakene til klientens reaksjonsmåte.</w:t>
      </w:r>
    </w:p>
    <w:p>
      <w:pPr>
        <w:pStyle w:val="BodyText"/>
        <w:spacing w:before="65"/>
        <w:ind w:left="0"/>
        <w:jc w:val="left"/>
      </w:pPr>
    </w:p>
    <w:p>
      <w:pPr>
        <w:pStyle w:val="Heading5"/>
        <w:jc w:val="both"/>
      </w:pPr>
      <w:r>
        <w:rPr/>
        <w:t>Når</w:t>
      </w:r>
      <w:r>
        <w:rPr>
          <w:spacing w:val="-5"/>
        </w:rPr>
        <w:t> </w:t>
      </w:r>
      <w:r>
        <w:rPr/>
        <w:t>livsførsel</w:t>
      </w:r>
      <w:r>
        <w:rPr>
          <w:spacing w:val="-5"/>
        </w:rPr>
        <w:t> </w:t>
      </w:r>
      <w:r>
        <w:rPr/>
        <w:t>opprettholder</w:t>
      </w:r>
      <w:r>
        <w:rPr>
          <w:spacing w:val="-4"/>
        </w:rPr>
        <w:t> </w:t>
      </w:r>
      <w:r>
        <w:rPr>
          <w:spacing w:val="-2"/>
        </w:rPr>
        <w:t>symptomene</w:t>
      </w:r>
    </w:p>
    <w:p>
      <w:pPr>
        <w:pStyle w:val="BodyText"/>
        <w:spacing w:before="314"/>
        <w:ind w:right="547"/>
      </w:pPr>
      <w:r>
        <w:rPr/>
        <w:t>Klienten</w:t>
      </w:r>
      <w:r>
        <w:rPr>
          <w:spacing w:val="-7"/>
        </w:rPr>
        <w:t> </w:t>
      </w:r>
      <w:r>
        <w:rPr/>
        <w:t>var</w:t>
      </w:r>
      <w:r>
        <w:rPr>
          <w:spacing w:val="-7"/>
        </w:rPr>
        <w:t> </w:t>
      </w:r>
      <w:r>
        <w:rPr/>
        <w:t>en</w:t>
      </w:r>
      <w:r>
        <w:rPr>
          <w:spacing w:val="-7"/>
        </w:rPr>
        <w:t> </w:t>
      </w:r>
      <w:r>
        <w:rPr/>
        <w:t>meget</w:t>
      </w:r>
      <w:r>
        <w:rPr>
          <w:spacing w:val="-7"/>
        </w:rPr>
        <w:t> </w:t>
      </w:r>
      <w:r>
        <w:rPr/>
        <w:t>dyktig,</w:t>
      </w:r>
      <w:r>
        <w:rPr>
          <w:spacing w:val="-7"/>
        </w:rPr>
        <w:t> </w:t>
      </w:r>
      <w:r>
        <w:rPr/>
        <w:t>vel</w:t>
      </w:r>
      <w:r>
        <w:rPr>
          <w:spacing w:val="-7"/>
        </w:rPr>
        <w:t> </w:t>
      </w:r>
      <w:r>
        <w:rPr/>
        <w:t>ansett</w:t>
      </w:r>
      <w:r>
        <w:rPr>
          <w:spacing w:val="-7"/>
        </w:rPr>
        <w:t> </w:t>
      </w:r>
      <w:r>
        <w:rPr/>
        <w:t>og</w:t>
      </w:r>
      <w:r>
        <w:rPr>
          <w:spacing w:val="-7"/>
        </w:rPr>
        <w:t> </w:t>
      </w:r>
      <w:r>
        <w:rPr/>
        <w:t>oppegående</w:t>
      </w:r>
      <w:r>
        <w:rPr>
          <w:spacing w:val="-7"/>
        </w:rPr>
        <w:t> </w:t>
      </w:r>
      <w:r>
        <w:rPr/>
        <w:t>lærer</w:t>
      </w:r>
      <w:r>
        <w:rPr>
          <w:spacing w:val="-7"/>
        </w:rPr>
        <w:t> </w:t>
      </w:r>
      <w:r>
        <w:rPr/>
        <w:t>på</w:t>
      </w:r>
      <w:r>
        <w:rPr>
          <w:spacing w:val="-7"/>
        </w:rPr>
        <w:t> </w:t>
      </w:r>
      <w:r>
        <w:rPr/>
        <w:t>en</w:t>
      </w:r>
      <w:r>
        <w:rPr>
          <w:spacing w:val="-7"/>
        </w:rPr>
        <w:t> </w:t>
      </w:r>
      <w:r>
        <w:rPr/>
        <w:t>videregående</w:t>
      </w:r>
      <w:r>
        <w:rPr>
          <w:spacing w:val="-7"/>
        </w:rPr>
        <w:t> </w:t>
      </w:r>
      <w:r>
        <w:rPr/>
        <w:t>sko- le,</w:t>
      </w:r>
      <w:r>
        <w:rPr>
          <w:spacing w:val="-13"/>
        </w:rPr>
        <w:t> </w:t>
      </w:r>
      <w:r>
        <w:rPr/>
        <w:t>og</w:t>
      </w:r>
      <w:r>
        <w:rPr>
          <w:spacing w:val="-12"/>
        </w:rPr>
        <w:t> </w:t>
      </w:r>
      <w:r>
        <w:rPr/>
        <w:t>han</w:t>
      </w:r>
      <w:r>
        <w:rPr>
          <w:spacing w:val="-13"/>
        </w:rPr>
        <w:t> </w:t>
      </w:r>
      <w:r>
        <w:rPr/>
        <w:t>hadde</w:t>
      </w:r>
      <w:r>
        <w:rPr>
          <w:spacing w:val="-12"/>
        </w:rPr>
        <w:t> </w:t>
      </w:r>
      <w:r>
        <w:rPr/>
        <w:t>tatt</w:t>
      </w:r>
      <w:r>
        <w:rPr>
          <w:spacing w:val="-13"/>
        </w:rPr>
        <w:t> </w:t>
      </w:r>
      <w:r>
        <w:rPr/>
        <w:t>en</w:t>
      </w:r>
      <w:r>
        <w:rPr>
          <w:spacing w:val="-12"/>
        </w:rPr>
        <w:t> </w:t>
      </w:r>
      <w:r>
        <w:rPr/>
        <w:t>ny</w:t>
      </w:r>
      <w:r>
        <w:rPr>
          <w:spacing w:val="-13"/>
        </w:rPr>
        <w:t> </w:t>
      </w:r>
      <w:r>
        <w:rPr/>
        <w:t>utdanning</w:t>
      </w:r>
      <w:r>
        <w:rPr>
          <w:spacing w:val="-12"/>
        </w:rPr>
        <w:t> </w:t>
      </w:r>
      <w:r>
        <w:rPr/>
        <w:t>som</w:t>
      </w:r>
      <w:r>
        <w:rPr>
          <w:spacing w:val="-13"/>
        </w:rPr>
        <w:t> </w:t>
      </w:r>
      <w:r>
        <w:rPr/>
        <w:t>advokat</w:t>
      </w:r>
      <w:r>
        <w:rPr>
          <w:spacing w:val="-12"/>
        </w:rPr>
        <w:t> </w:t>
      </w:r>
      <w:r>
        <w:rPr/>
        <w:t>parallelt</w:t>
      </w:r>
      <w:r>
        <w:rPr>
          <w:spacing w:val="-13"/>
        </w:rPr>
        <w:t> </w:t>
      </w:r>
      <w:r>
        <w:rPr/>
        <w:t>med</w:t>
      </w:r>
      <w:r>
        <w:rPr>
          <w:spacing w:val="-12"/>
        </w:rPr>
        <w:t> </w:t>
      </w:r>
      <w:r>
        <w:rPr/>
        <w:t>full</w:t>
      </w:r>
      <w:r>
        <w:rPr>
          <w:spacing w:val="-13"/>
        </w:rPr>
        <w:t> </w:t>
      </w:r>
      <w:r>
        <w:rPr/>
        <w:t>jobb.</w:t>
      </w:r>
      <w:r>
        <w:rPr>
          <w:spacing w:val="-12"/>
        </w:rPr>
        <w:t> </w:t>
      </w:r>
      <w:r>
        <w:rPr/>
        <w:t>I</w:t>
      </w:r>
      <w:r>
        <w:rPr>
          <w:spacing w:val="-13"/>
        </w:rPr>
        <w:t> </w:t>
      </w:r>
      <w:r>
        <w:rPr/>
        <w:t>tillegg</w:t>
      </w:r>
      <w:r>
        <w:rPr>
          <w:spacing w:val="-12"/>
        </w:rPr>
        <w:t> </w:t>
      </w:r>
      <w:r>
        <w:rPr/>
        <w:t>had- de</w:t>
      </w:r>
      <w:r>
        <w:rPr>
          <w:spacing w:val="-10"/>
        </w:rPr>
        <w:t> </w:t>
      </w:r>
      <w:r>
        <w:rPr/>
        <w:t>han</w:t>
      </w:r>
      <w:r>
        <w:rPr>
          <w:spacing w:val="-10"/>
        </w:rPr>
        <w:t> </w:t>
      </w:r>
      <w:r>
        <w:rPr/>
        <w:t>angst,</w:t>
      </w:r>
      <w:r>
        <w:rPr>
          <w:spacing w:val="-10"/>
        </w:rPr>
        <w:t> </w:t>
      </w:r>
      <w:r>
        <w:rPr/>
        <w:t>depressive</w:t>
      </w:r>
      <w:r>
        <w:rPr>
          <w:spacing w:val="-10"/>
        </w:rPr>
        <w:t> </w:t>
      </w:r>
      <w:r>
        <w:rPr/>
        <w:t>og</w:t>
      </w:r>
      <w:r>
        <w:rPr>
          <w:spacing w:val="-10"/>
        </w:rPr>
        <w:t> </w:t>
      </w:r>
      <w:r>
        <w:rPr/>
        <w:t>hypokondriske</w:t>
      </w:r>
      <w:r>
        <w:rPr>
          <w:spacing w:val="-10"/>
        </w:rPr>
        <w:t> </w:t>
      </w:r>
      <w:r>
        <w:rPr/>
        <w:t>tendenser</w:t>
      </w:r>
      <w:r>
        <w:rPr>
          <w:spacing w:val="-10"/>
        </w:rPr>
        <w:t> </w:t>
      </w:r>
      <w:r>
        <w:rPr/>
        <w:t>og</w:t>
      </w:r>
      <w:r>
        <w:rPr>
          <w:spacing w:val="-10"/>
        </w:rPr>
        <w:t> </w:t>
      </w:r>
      <w:r>
        <w:rPr/>
        <w:t>mindre</w:t>
      </w:r>
      <w:r>
        <w:rPr>
          <w:spacing w:val="-10"/>
        </w:rPr>
        <w:t> </w:t>
      </w:r>
      <w:r>
        <w:rPr/>
        <w:t>bisarre</w:t>
      </w:r>
      <w:r>
        <w:rPr>
          <w:spacing w:val="-10"/>
        </w:rPr>
        <w:t> </w:t>
      </w:r>
      <w:r>
        <w:rPr/>
        <w:t>tvangstanker. </w:t>
      </w:r>
      <w:r>
        <w:rPr>
          <w:spacing w:val="-2"/>
        </w:rPr>
        <w:t>Ved</w:t>
      </w:r>
      <w:r>
        <w:rPr>
          <w:spacing w:val="-6"/>
        </w:rPr>
        <w:t> </w:t>
      </w:r>
      <w:r>
        <w:rPr>
          <w:spacing w:val="-2"/>
        </w:rPr>
        <w:t>hver</w:t>
      </w:r>
      <w:r>
        <w:rPr>
          <w:spacing w:val="-6"/>
        </w:rPr>
        <w:t> </w:t>
      </w:r>
      <w:r>
        <w:rPr>
          <w:spacing w:val="-2"/>
        </w:rPr>
        <w:t>konsultasjon</w:t>
      </w:r>
      <w:r>
        <w:rPr>
          <w:spacing w:val="-6"/>
        </w:rPr>
        <w:t> </w:t>
      </w:r>
      <w:r>
        <w:rPr>
          <w:spacing w:val="-2"/>
        </w:rPr>
        <w:t>kom</w:t>
      </w:r>
      <w:r>
        <w:rPr>
          <w:spacing w:val="-6"/>
        </w:rPr>
        <w:t> </w:t>
      </w:r>
      <w:r>
        <w:rPr>
          <w:spacing w:val="-2"/>
        </w:rPr>
        <w:t>han</w:t>
      </w:r>
      <w:r>
        <w:rPr>
          <w:spacing w:val="-6"/>
        </w:rPr>
        <w:t> </w:t>
      </w:r>
      <w:r>
        <w:rPr>
          <w:spacing w:val="-2"/>
        </w:rPr>
        <w:t>inn</w:t>
      </w:r>
      <w:r>
        <w:rPr>
          <w:spacing w:val="-6"/>
        </w:rPr>
        <w:t> </w:t>
      </w:r>
      <w:r>
        <w:rPr>
          <w:spacing w:val="-2"/>
        </w:rPr>
        <w:t>på</w:t>
      </w:r>
      <w:r>
        <w:rPr>
          <w:spacing w:val="-6"/>
        </w:rPr>
        <w:t> </w:t>
      </w:r>
      <w:r>
        <w:rPr>
          <w:spacing w:val="-2"/>
        </w:rPr>
        <w:t>kontoret,</w:t>
      </w:r>
      <w:r>
        <w:rPr>
          <w:spacing w:val="-6"/>
        </w:rPr>
        <w:t> </w:t>
      </w:r>
      <w:r>
        <w:rPr>
          <w:spacing w:val="-2"/>
        </w:rPr>
        <w:t>sterkt</w:t>
      </w:r>
      <w:r>
        <w:rPr>
          <w:spacing w:val="-6"/>
        </w:rPr>
        <w:t> </w:t>
      </w:r>
      <w:r>
        <w:rPr>
          <w:spacing w:val="-2"/>
        </w:rPr>
        <w:t>preget</w:t>
      </w:r>
      <w:r>
        <w:rPr>
          <w:spacing w:val="-6"/>
        </w:rPr>
        <w:t> </w:t>
      </w:r>
      <w:r>
        <w:rPr>
          <w:spacing w:val="-2"/>
        </w:rPr>
        <w:t>av</w:t>
      </w:r>
      <w:r>
        <w:rPr>
          <w:spacing w:val="-6"/>
        </w:rPr>
        <w:t> </w:t>
      </w:r>
      <w:r>
        <w:rPr>
          <w:spacing w:val="-2"/>
        </w:rPr>
        <w:t>angst</w:t>
      </w:r>
      <w:r>
        <w:rPr>
          <w:spacing w:val="-6"/>
        </w:rPr>
        <w:t> </w:t>
      </w:r>
      <w:r>
        <w:rPr>
          <w:spacing w:val="-2"/>
        </w:rPr>
        <w:t>og</w:t>
      </w:r>
      <w:r>
        <w:rPr>
          <w:spacing w:val="-6"/>
        </w:rPr>
        <w:t> </w:t>
      </w:r>
      <w:r>
        <w:rPr>
          <w:spacing w:val="-2"/>
        </w:rPr>
        <w:t>depresjon</w:t>
      </w:r>
      <w:r>
        <w:rPr>
          <w:spacing w:val="-6"/>
        </w:rPr>
        <w:t> </w:t>
      </w:r>
      <w:r>
        <w:rPr>
          <w:spacing w:val="-2"/>
        </w:rPr>
        <w:t>og </w:t>
      </w:r>
      <w:r>
        <w:rPr/>
        <w:t>med</w:t>
      </w:r>
      <w:r>
        <w:rPr>
          <w:spacing w:val="-9"/>
        </w:rPr>
        <w:t> </w:t>
      </w:r>
      <w:r>
        <w:rPr/>
        <w:t>en</w:t>
      </w:r>
      <w:r>
        <w:rPr>
          <w:spacing w:val="-9"/>
        </w:rPr>
        <w:t> </w:t>
      </w:r>
      <w:r>
        <w:rPr/>
        <w:t>overbevisning</w:t>
      </w:r>
      <w:r>
        <w:rPr>
          <w:spacing w:val="-9"/>
        </w:rPr>
        <w:t> </w:t>
      </w:r>
      <w:r>
        <w:rPr/>
        <w:t>om</w:t>
      </w:r>
      <w:r>
        <w:rPr>
          <w:spacing w:val="-9"/>
        </w:rPr>
        <w:t> </w:t>
      </w:r>
      <w:r>
        <w:rPr/>
        <w:t>at</w:t>
      </w:r>
      <w:r>
        <w:rPr>
          <w:spacing w:val="-9"/>
        </w:rPr>
        <w:t> </w:t>
      </w:r>
      <w:r>
        <w:rPr/>
        <w:t>han</w:t>
      </w:r>
      <w:r>
        <w:rPr>
          <w:spacing w:val="-9"/>
        </w:rPr>
        <w:t> </w:t>
      </w:r>
      <w:r>
        <w:rPr/>
        <w:t>var</w:t>
      </w:r>
      <w:r>
        <w:rPr>
          <w:spacing w:val="-9"/>
        </w:rPr>
        <w:t> </w:t>
      </w:r>
      <w:r>
        <w:rPr/>
        <w:t>alvorlig</w:t>
      </w:r>
      <w:r>
        <w:rPr>
          <w:spacing w:val="-9"/>
        </w:rPr>
        <w:t> </w:t>
      </w:r>
      <w:r>
        <w:rPr/>
        <w:t>syk,</w:t>
      </w:r>
      <w:r>
        <w:rPr>
          <w:spacing w:val="-9"/>
        </w:rPr>
        <w:t> </w:t>
      </w:r>
      <w:r>
        <w:rPr/>
        <w:t>og</w:t>
      </w:r>
      <w:r>
        <w:rPr>
          <w:spacing w:val="-9"/>
        </w:rPr>
        <w:t> </w:t>
      </w:r>
      <w:r>
        <w:rPr/>
        <w:t>at</w:t>
      </w:r>
      <w:r>
        <w:rPr>
          <w:spacing w:val="-9"/>
        </w:rPr>
        <w:t> </w:t>
      </w:r>
      <w:r>
        <w:rPr/>
        <w:t>han</w:t>
      </w:r>
      <w:r>
        <w:rPr>
          <w:spacing w:val="-9"/>
        </w:rPr>
        <w:t> </w:t>
      </w:r>
      <w:r>
        <w:rPr/>
        <w:t>hadde</w:t>
      </w:r>
      <w:r>
        <w:rPr>
          <w:spacing w:val="-9"/>
        </w:rPr>
        <w:t> </w:t>
      </w:r>
      <w:r>
        <w:rPr/>
        <w:t>en</w:t>
      </w:r>
      <w:r>
        <w:rPr>
          <w:spacing w:val="-9"/>
        </w:rPr>
        <w:t> </w:t>
      </w:r>
      <w:r>
        <w:rPr/>
        <w:t>hjernesvulst,</w:t>
      </w:r>
      <w:r>
        <w:rPr>
          <w:spacing w:val="-9"/>
        </w:rPr>
        <w:t> </w:t>
      </w:r>
      <w:r>
        <w:rPr/>
        <w:t>selv om</w:t>
      </w:r>
      <w:r>
        <w:rPr>
          <w:spacing w:val="-8"/>
        </w:rPr>
        <w:t> </w:t>
      </w:r>
      <w:r>
        <w:rPr/>
        <w:t>han</w:t>
      </w:r>
      <w:r>
        <w:rPr>
          <w:spacing w:val="-8"/>
        </w:rPr>
        <w:t> </w:t>
      </w:r>
      <w:r>
        <w:rPr/>
        <w:t>fungerte</w:t>
      </w:r>
      <w:r>
        <w:rPr>
          <w:spacing w:val="-8"/>
        </w:rPr>
        <w:t> </w:t>
      </w:r>
      <w:r>
        <w:rPr/>
        <w:t>i</w:t>
      </w:r>
      <w:r>
        <w:rPr>
          <w:spacing w:val="-8"/>
        </w:rPr>
        <w:t> </w:t>
      </w:r>
      <w:r>
        <w:rPr/>
        <w:t>overkant</w:t>
      </w:r>
      <w:r>
        <w:rPr>
          <w:spacing w:val="-8"/>
        </w:rPr>
        <w:t> </w:t>
      </w:r>
      <w:r>
        <w:rPr/>
        <w:t>utmerket</w:t>
      </w:r>
      <w:r>
        <w:rPr>
          <w:spacing w:val="-8"/>
        </w:rPr>
        <w:t> </w:t>
      </w:r>
      <w:r>
        <w:rPr/>
        <w:t>intellektuelt.</w:t>
      </w:r>
      <w:r>
        <w:rPr>
          <w:spacing w:val="-8"/>
        </w:rPr>
        <w:t> </w:t>
      </w:r>
      <w:r>
        <w:rPr/>
        <w:t>Og</w:t>
      </w:r>
      <w:r>
        <w:rPr>
          <w:spacing w:val="-8"/>
        </w:rPr>
        <w:t> </w:t>
      </w:r>
      <w:r>
        <w:rPr/>
        <w:t>ved</w:t>
      </w:r>
      <w:r>
        <w:rPr>
          <w:spacing w:val="-8"/>
        </w:rPr>
        <w:t> </w:t>
      </w:r>
      <w:r>
        <w:rPr/>
        <w:t>hver</w:t>
      </w:r>
      <w:r>
        <w:rPr>
          <w:spacing w:val="-8"/>
        </w:rPr>
        <w:t> </w:t>
      </w:r>
      <w:r>
        <w:rPr/>
        <w:t>konsultasjon</w:t>
      </w:r>
      <w:r>
        <w:rPr>
          <w:spacing w:val="-8"/>
        </w:rPr>
        <w:t> </w:t>
      </w:r>
      <w:r>
        <w:rPr/>
        <w:t>gikk</w:t>
      </w:r>
      <w:r>
        <w:rPr>
          <w:spacing w:val="-8"/>
        </w:rPr>
        <w:t> </w:t>
      </w:r>
      <w:r>
        <w:rPr/>
        <w:t>han gladere, tryggere og mer fornøyd ut av kontoret etter cirka 90 minutter. Likevel kom han tilbake til neste konsultasjon like tung og angstpreget som tidligere, fortsatt med den overbevisningen at han var alvorlig syk, og at han hadde en hjerneskade. Dette gjentok seg fire–fem ganger.</w:t>
      </w:r>
    </w:p>
    <w:p>
      <w:pPr>
        <w:pStyle w:val="BodyText"/>
        <w:ind w:right="548" w:firstLine="283"/>
      </w:pPr>
      <w:r>
        <w:rPr/>
        <w:t>Det var uvanlig. Jeg hadde kun én gang tidligere opplevd at en klient kom tilba-</w:t>
      </w:r>
      <w:r>
        <w:rPr>
          <w:spacing w:val="40"/>
        </w:rPr>
        <w:t> </w:t>
      </w:r>
      <w:r>
        <w:rPr/>
        <w:t>ke med de samme psykiske plagene etter én eller flere konsultasjoner. Noe måtte ha skjedd</w:t>
      </w:r>
      <w:r>
        <w:rPr>
          <w:spacing w:val="-10"/>
        </w:rPr>
        <w:t> </w:t>
      </w:r>
      <w:r>
        <w:rPr/>
        <w:t>mellom</w:t>
      </w:r>
      <w:r>
        <w:rPr>
          <w:spacing w:val="-10"/>
        </w:rPr>
        <w:t> </w:t>
      </w:r>
      <w:r>
        <w:rPr/>
        <w:t>konsultasjonene</w:t>
      </w:r>
      <w:r>
        <w:rPr>
          <w:spacing w:val="-10"/>
        </w:rPr>
        <w:t> </w:t>
      </w:r>
      <w:r>
        <w:rPr/>
        <w:t>som</w:t>
      </w:r>
      <w:r>
        <w:rPr>
          <w:spacing w:val="-10"/>
        </w:rPr>
        <w:t> </w:t>
      </w:r>
      <w:r>
        <w:rPr/>
        <w:t>førte</w:t>
      </w:r>
      <w:r>
        <w:rPr>
          <w:spacing w:val="-10"/>
        </w:rPr>
        <w:t> </w:t>
      </w:r>
      <w:r>
        <w:rPr/>
        <w:t>til</w:t>
      </w:r>
      <w:r>
        <w:rPr>
          <w:spacing w:val="-10"/>
        </w:rPr>
        <w:t> </w:t>
      </w:r>
      <w:r>
        <w:rPr/>
        <w:t>opprettholdelsen</w:t>
      </w:r>
      <w:r>
        <w:rPr>
          <w:spacing w:val="-10"/>
        </w:rPr>
        <w:t> </w:t>
      </w:r>
      <w:r>
        <w:rPr/>
        <w:t>av</w:t>
      </w:r>
      <w:r>
        <w:rPr>
          <w:spacing w:val="-10"/>
        </w:rPr>
        <w:t> </w:t>
      </w:r>
      <w:r>
        <w:rPr/>
        <w:t>de</w:t>
      </w:r>
      <w:r>
        <w:rPr>
          <w:spacing w:val="-10"/>
        </w:rPr>
        <w:t> </w:t>
      </w:r>
      <w:r>
        <w:rPr/>
        <w:t>psykiske</w:t>
      </w:r>
      <w:r>
        <w:rPr>
          <w:spacing w:val="-10"/>
        </w:rPr>
        <w:t> </w:t>
      </w:r>
      <w:r>
        <w:rPr/>
        <w:t>plagene, men hva? Det viste seg at han hadde rundt 15 hyllemeter med bøker og tidsskrifter om psykiatri, medisin og helsekost. Hver dag, etter endt arbeid, fordypet han seg i denne</w:t>
      </w:r>
      <w:r>
        <w:rPr>
          <w:spacing w:val="20"/>
        </w:rPr>
        <w:t> </w:t>
      </w:r>
      <w:r>
        <w:rPr/>
        <w:t>litteraturen.</w:t>
      </w:r>
      <w:r>
        <w:rPr>
          <w:spacing w:val="21"/>
        </w:rPr>
        <w:t> </w:t>
      </w:r>
      <w:r>
        <w:rPr/>
        <w:t>Jeg</w:t>
      </w:r>
      <w:r>
        <w:rPr>
          <w:spacing w:val="21"/>
        </w:rPr>
        <w:t> </w:t>
      </w:r>
      <w:r>
        <w:rPr/>
        <w:t>ba</w:t>
      </w:r>
      <w:r>
        <w:rPr>
          <w:spacing w:val="21"/>
        </w:rPr>
        <w:t> </w:t>
      </w:r>
      <w:r>
        <w:rPr/>
        <w:t>derfor</w:t>
      </w:r>
      <w:r>
        <w:rPr>
          <w:spacing w:val="20"/>
        </w:rPr>
        <w:t> </w:t>
      </w:r>
      <w:r>
        <w:rPr/>
        <w:t>klienten</w:t>
      </w:r>
      <w:r>
        <w:rPr>
          <w:spacing w:val="21"/>
        </w:rPr>
        <w:t> </w:t>
      </w:r>
      <w:r>
        <w:rPr/>
        <w:t>om</w:t>
      </w:r>
      <w:r>
        <w:rPr>
          <w:spacing w:val="21"/>
        </w:rPr>
        <w:t> </w:t>
      </w:r>
      <w:r>
        <w:rPr/>
        <w:t>å</w:t>
      </w:r>
      <w:r>
        <w:rPr>
          <w:spacing w:val="21"/>
        </w:rPr>
        <w:t> </w:t>
      </w:r>
      <w:r>
        <w:rPr/>
        <w:t>slutte</w:t>
      </w:r>
      <w:r>
        <w:rPr>
          <w:spacing w:val="20"/>
        </w:rPr>
        <w:t> </w:t>
      </w:r>
      <w:r>
        <w:rPr/>
        <w:t>å</w:t>
      </w:r>
      <w:r>
        <w:rPr>
          <w:spacing w:val="21"/>
        </w:rPr>
        <w:t> </w:t>
      </w:r>
      <w:r>
        <w:rPr/>
        <w:t>lese</w:t>
      </w:r>
      <w:r>
        <w:rPr>
          <w:spacing w:val="21"/>
        </w:rPr>
        <w:t> </w:t>
      </w:r>
      <w:r>
        <w:rPr/>
        <w:t>medisinsk</w:t>
      </w:r>
      <w:r>
        <w:rPr>
          <w:spacing w:val="21"/>
        </w:rPr>
        <w:t> </w:t>
      </w:r>
      <w:r>
        <w:rPr/>
        <w:t>litteratur</w:t>
      </w:r>
      <w:r>
        <w:rPr>
          <w:spacing w:val="21"/>
        </w:rPr>
        <w:t> </w:t>
      </w:r>
      <w:r>
        <w:rPr>
          <w:spacing w:val="-5"/>
        </w:rPr>
        <w:t>og</w:t>
      </w:r>
    </w:p>
    <w:p>
      <w:pPr>
        <w:spacing w:after="0"/>
        <w:sectPr>
          <w:pgSz w:w="9640" w:h="13610"/>
          <w:pgMar w:header="345" w:footer="460" w:top="900" w:bottom="620" w:left="860" w:right="640"/>
        </w:sectPr>
      </w:pPr>
    </w:p>
    <w:p>
      <w:pPr>
        <w:pStyle w:val="BodyText"/>
        <w:spacing w:before="127"/>
        <w:ind w:left="330" w:right="321"/>
      </w:pPr>
      <w:r>
        <w:rPr/>
        <w:t>helsekostbøker</w:t>
      </w:r>
      <w:r>
        <w:rPr>
          <w:spacing w:val="-4"/>
        </w:rPr>
        <w:t> </w:t>
      </w:r>
      <w:r>
        <w:rPr/>
        <w:t>for</w:t>
      </w:r>
      <w:r>
        <w:rPr>
          <w:spacing w:val="-4"/>
        </w:rPr>
        <w:t> </w:t>
      </w:r>
      <w:r>
        <w:rPr/>
        <w:t>å</w:t>
      </w:r>
      <w:r>
        <w:rPr>
          <w:spacing w:val="-4"/>
        </w:rPr>
        <w:t> </w:t>
      </w:r>
      <w:r>
        <w:rPr/>
        <w:t>undersøke</w:t>
      </w:r>
      <w:r>
        <w:rPr>
          <w:spacing w:val="-4"/>
        </w:rPr>
        <w:t> </w:t>
      </w:r>
      <w:r>
        <w:rPr/>
        <w:t>hvordan</w:t>
      </w:r>
      <w:r>
        <w:rPr>
          <w:spacing w:val="-4"/>
        </w:rPr>
        <w:t> </w:t>
      </w:r>
      <w:r>
        <w:rPr/>
        <w:t>dette</w:t>
      </w:r>
      <w:r>
        <w:rPr>
          <w:spacing w:val="-4"/>
        </w:rPr>
        <w:t> </w:t>
      </w:r>
      <w:r>
        <w:rPr/>
        <w:t>kunne</w:t>
      </w:r>
      <w:r>
        <w:rPr>
          <w:spacing w:val="-4"/>
        </w:rPr>
        <w:t> </w:t>
      </w:r>
      <w:r>
        <w:rPr/>
        <w:t>påvirke</w:t>
      </w:r>
      <w:r>
        <w:rPr>
          <w:spacing w:val="-4"/>
        </w:rPr>
        <w:t> </w:t>
      </w:r>
      <w:r>
        <w:rPr/>
        <w:t>ham</w:t>
      </w:r>
      <w:r>
        <w:rPr>
          <w:spacing w:val="-4"/>
        </w:rPr>
        <w:t> </w:t>
      </w:r>
      <w:r>
        <w:rPr/>
        <w:t>mentalt.</w:t>
      </w:r>
      <w:r>
        <w:rPr>
          <w:spacing w:val="-4"/>
        </w:rPr>
        <w:t> </w:t>
      </w:r>
      <w:r>
        <w:rPr/>
        <w:t>Han</w:t>
      </w:r>
      <w:r>
        <w:rPr>
          <w:spacing w:val="-4"/>
        </w:rPr>
        <w:t> </w:t>
      </w:r>
      <w:r>
        <w:rPr/>
        <w:t>lovet at</w:t>
      </w:r>
      <w:r>
        <w:rPr>
          <w:spacing w:val="-8"/>
        </w:rPr>
        <w:t> </w:t>
      </w:r>
      <w:r>
        <w:rPr/>
        <w:t>han</w:t>
      </w:r>
      <w:r>
        <w:rPr>
          <w:spacing w:val="-8"/>
        </w:rPr>
        <w:t> </w:t>
      </w:r>
      <w:r>
        <w:rPr/>
        <w:t>skulle</w:t>
      </w:r>
      <w:r>
        <w:rPr>
          <w:spacing w:val="-8"/>
        </w:rPr>
        <w:t> </w:t>
      </w:r>
      <w:r>
        <w:rPr/>
        <w:t>slutte</w:t>
      </w:r>
      <w:r>
        <w:rPr>
          <w:spacing w:val="-8"/>
        </w:rPr>
        <w:t> </w:t>
      </w:r>
      <w:r>
        <w:rPr/>
        <w:t>med</w:t>
      </w:r>
      <w:r>
        <w:rPr>
          <w:spacing w:val="-8"/>
        </w:rPr>
        <w:t> </w:t>
      </w:r>
      <w:r>
        <w:rPr/>
        <w:t>det,</w:t>
      </w:r>
      <w:r>
        <w:rPr>
          <w:spacing w:val="-8"/>
        </w:rPr>
        <w:t> </w:t>
      </w:r>
      <w:r>
        <w:rPr/>
        <w:t>men</w:t>
      </w:r>
      <w:r>
        <w:rPr>
          <w:spacing w:val="-8"/>
        </w:rPr>
        <w:t> </w:t>
      </w:r>
      <w:r>
        <w:rPr/>
        <w:t>kom</w:t>
      </w:r>
      <w:r>
        <w:rPr>
          <w:spacing w:val="-8"/>
        </w:rPr>
        <w:t> </w:t>
      </w:r>
      <w:r>
        <w:rPr/>
        <w:t>tilbake</w:t>
      </w:r>
      <w:r>
        <w:rPr>
          <w:spacing w:val="-8"/>
        </w:rPr>
        <w:t> </w:t>
      </w:r>
      <w:r>
        <w:rPr/>
        <w:t>neste</w:t>
      </w:r>
      <w:r>
        <w:rPr>
          <w:spacing w:val="-8"/>
        </w:rPr>
        <w:t> </w:t>
      </w:r>
      <w:r>
        <w:rPr/>
        <w:t>gang</w:t>
      </w:r>
      <w:r>
        <w:rPr>
          <w:spacing w:val="-8"/>
        </w:rPr>
        <w:t> </w:t>
      </w:r>
      <w:r>
        <w:rPr/>
        <w:t>like</w:t>
      </w:r>
      <w:r>
        <w:rPr>
          <w:spacing w:val="-8"/>
        </w:rPr>
        <w:t> </w:t>
      </w:r>
      <w:r>
        <w:rPr/>
        <w:t>tung</w:t>
      </w:r>
      <w:r>
        <w:rPr>
          <w:spacing w:val="-8"/>
        </w:rPr>
        <w:t> </w:t>
      </w:r>
      <w:r>
        <w:rPr/>
        <w:t>og</w:t>
      </w:r>
      <w:r>
        <w:rPr>
          <w:spacing w:val="-8"/>
        </w:rPr>
        <w:t> </w:t>
      </w:r>
      <w:r>
        <w:rPr/>
        <w:t>angstpreget</w:t>
      </w:r>
      <w:r>
        <w:rPr>
          <w:spacing w:val="-8"/>
        </w:rPr>
        <w:t> </w:t>
      </w:r>
      <w:r>
        <w:rPr/>
        <w:t>som tidligere. Han hadde ikke klart det.</w:t>
      </w:r>
    </w:p>
    <w:p>
      <w:pPr>
        <w:pStyle w:val="BodyText"/>
        <w:ind w:left="330" w:right="320" w:firstLine="283"/>
      </w:pPr>
      <w:r>
        <w:rPr/>
        <w:t>Da gjorde jeg noe jeg ellers aldri gjør. Jeg befalte klienten om å pakke ned all sin medisinske</w:t>
      </w:r>
      <w:r>
        <w:rPr>
          <w:spacing w:val="-12"/>
        </w:rPr>
        <w:t> </w:t>
      </w:r>
      <w:r>
        <w:rPr/>
        <w:t>litteratur,</w:t>
      </w:r>
      <w:r>
        <w:rPr>
          <w:spacing w:val="-12"/>
        </w:rPr>
        <w:t> </w:t>
      </w:r>
      <w:r>
        <w:rPr/>
        <w:t>legge</w:t>
      </w:r>
      <w:r>
        <w:rPr>
          <w:spacing w:val="-12"/>
        </w:rPr>
        <w:t> </w:t>
      </w:r>
      <w:r>
        <w:rPr/>
        <w:t>den</w:t>
      </w:r>
      <w:r>
        <w:rPr>
          <w:spacing w:val="-12"/>
        </w:rPr>
        <w:t> </w:t>
      </w:r>
      <w:r>
        <w:rPr/>
        <w:t>bort</w:t>
      </w:r>
      <w:r>
        <w:rPr>
          <w:spacing w:val="-12"/>
        </w:rPr>
        <w:t> </w:t>
      </w:r>
      <w:r>
        <w:rPr/>
        <w:t>og</w:t>
      </w:r>
      <w:r>
        <w:rPr>
          <w:spacing w:val="-12"/>
        </w:rPr>
        <w:t> </w:t>
      </w:r>
      <w:r>
        <w:rPr/>
        <w:t>å</w:t>
      </w:r>
      <w:r>
        <w:rPr>
          <w:spacing w:val="-12"/>
        </w:rPr>
        <w:t> </w:t>
      </w:r>
      <w:r>
        <w:rPr/>
        <w:t>slutte</w:t>
      </w:r>
      <w:r>
        <w:rPr>
          <w:spacing w:val="-12"/>
        </w:rPr>
        <w:t> </w:t>
      </w:r>
      <w:r>
        <w:rPr/>
        <w:t>å</w:t>
      </w:r>
      <w:r>
        <w:rPr>
          <w:spacing w:val="-12"/>
        </w:rPr>
        <w:t> </w:t>
      </w:r>
      <w:r>
        <w:rPr/>
        <w:t>lese</w:t>
      </w:r>
      <w:r>
        <w:rPr>
          <w:spacing w:val="-12"/>
        </w:rPr>
        <w:t> </w:t>
      </w:r>
      <w:r>
        <w:rPr/>
        <w:t>helsekostbøker.</w:t>
      </w:r>
      <w:r>
        <w:rPr>
          <w:spacing w:val="-12"/>
        </w:rPr>
        <w:t> </w:t>
      </w:r>
      <w:r>
        <w:rPr/>
        <w:t>Det</w:t>
      </w:r>
      <w:r>
        <w:rPr>
          <w:spacing w:val="-12"/>
        </w:rPr>
        <w:t> </w:t>
      </w:r>
      <w:r>
        <w:rPr/>
        <w:t>var</w:t>
      </w:r>
      <w:r>
        <w:rPr>
          <w:spacing w:val="-12"/>
        </w:rPr>
        <w:t> </w:t>
      </w:r>
      <w:r>
        <w:rPr/>
        <w:t>en</w:t>
      </w:r>
      <w:r>
        <w:rPr>
          <w:spacing w:val="-12"/>
        </w:rPr>
        <w:t> </w:t>
      </w:r>
      <w:r>
        <w:rPr/>
        <w:t>ordre. Klienten</w:t>
      </w:r>
      <w:r>
        <w:rPr>
          <w:spacing w:val="-12"/>
        </w:rPr>
        <w:t> </w:t>
      </w:r>
      <w:r>
        <w:rPr/>
        <w:t>kom</w:t>
      </w:r>
      <w:r>
        <w:rPr>
          <w:spacing w:val="-12"/>
        </w:rPr>
        <w:t> </w:t>
      </w:r>
      <w:r>
        <w:rPr/>
        <w:t>ikke</w:t>
      </w:r>
      <w:r>
        <w:rPr>
          <w:spacing w:val="-12"/>
        </w:rPr>
        <w:t> </w:t>
      </w:r>
      <w:r>
        <w:rPr/>
        <w:t>tilbake.</w:t>
      </w:r>
      <w:r>
        <w:rPr>
          <w:spacing w:val="-12"/>
        </w:rPr>
        <w:t> </w:t>
      </w:r>
      <w:r>
        <w:rPr/>
        <w:t>Etter</w:t>
      </w:r>
      <w:r>
        <w:rPr>
          <w:spacing w:val="-12"/>
        </w:rPr>
        <w:t> </w:t>
      </w:r>
      <w:r>
        <w:rPr/>
        <w:t>noen</w:t>
      </w:r>
      <w:r>
        <w:rPr>
          <w:spacing w:val="-12"/>
        </w:rPr>
        <w:t> </w:t>
      </w:r>
      <w:r>
        <w:rPr/>
        <w:t>måneder</w:t>
      </w:r>
      <w:r>
        <w:rPr>
          <w:spacing w:val="-12"/>
        </w:rPr>
        <w:t> </w:t>
      </w:r>
      <w:r>
        <w:rPr/>
        <w:t>tok</w:t>
      </w:r>
      <w:r>
        <w:rPr>
          <w:spacing w:val="-12"/>
        </w:rPr>
        <w:t> </w:t>
      </w:r>
      <w:r>
        <w:rPr/>
        <w:t>han</w:t>
      </w:r>
      <w:r>
        <w:rPr>
          <w:spacing w:val="-12"/>
        </w:rPr>
        <w:t> </w:t>
      </w:r>
      <w:r>
        <w:rPr/>
        <w:t>kontakt</w:t>
      </w:r>
      <w:r>
        <w:rPr>
          <w:spacing w:val="-12"/>
        </w:rPr>
        <w:t> </w:t>
      </w:r>
      <w:r>
        <w:rPr/>
        <w:t>igjen.</w:t>
      </w:r>
      <w:r>
        <w:rPr>
          <w:spacing w:val="-12"/>
        </w:rPr>
        <w:t> </w:t>
      </w:r>
      <w:r>
        <w:rPr/>
        <w:t>Angsten,</w:t>
      </w:r>
      <w:r>
        <w:rPr>
          <w:spacing w:val="-12"/>
        </w:rPr>
        <w:t> </w:t>
      </w:r>
      <w:r>
        <w:rPr/>
        <w:t>depre- sjonen og bekymringene for hjernesvulsten hadde forsvunnet i løpet av ganske kort tid.</w:t>
      </w:r>
      <w:r>
        <w:rPr>
          <w:spacing w:val="-8"/>
        </w:rPr>
        <w:t> </w:t>
      </w:r>
      <w:r>
        <w:rPr/>
        <w:t>Han</w:t>
      </w:r>
      <w:r>
        <w:rPr>
          <w:spacing w:val="-8"/>
        </w:rPr>
        <w:t> </w:t>
      </w:r>
      <w:r>
        <w:rPr/>
        <w:t>hadde</w:t>
      </w:r>
      <w:r>
        <w:rPr>
          <w:spacing w:val="-8"/>
        </w:rPr>
        <w:t> </w:t>
      </w:r>
      <w:r>
        <w:rPr/>
        <w:t>vært</w:t>
      </w:r>
      <w:r>
        <w:rPr>
          <w:spacing w:val="-8"/>
        </w:rPr>
        <w:t> </w:t>
      </w:r>
      <w:r>
        <w:rPr/>
        <w:t>overmoden</w:t>
      </w:r>
      <w:r>
        <w:rPr>
          <w:spacing w:val="-8"/>
        </w:rPr>
        <w:t> </w:t>
      </w:r>
      <w:r>
        <w:rPr/>
        <w:t>for</w:t>
      </w:r>
      <w:r>
        <w:rPr>
          <w:spacing w:val="-8"/>
        </w:rPr>
        <w:t> </w:t>
      </w:r>
      <w:r>
        <w:rPr/>
        <w:t>endring.</w:t>
      </w:r>
      <w:r>
        <w:rPr>
          <w:spacing w:val="-8"/>
        </w:rPr>
        <w:t> </w:t>
      </w:r>
      <w:r>
        <w:rPr/>
        <w:t>Grunnen</w:t>
      </w:r>
      <w:r>
        <w:rPr>
          <w:spacing w:val="-8"/>
        </w:rPr>
        <w:t> </w:t>
      </w:r>
      <w:r>
        <w:rPr/>
        <w:t>til</w:t>
      </w:r>
      <w:r>
        <w:rPr>
          <w:spacing w:val="-8"/>
        </w:rPr>
        <w:t> </w:t>
      </w:r>
      <w:r>
        <w:rPr/>
        <w:t>at</w:t>
      </w:r>
      <w:r>
        <w:rPr>
          <w:spacing w:val="-8"/>
        </w:rPr>
        <w:t> </w:t>
      </w:r>
      <w:r>
        <w:rPr/>
        <w:t>han</w:t>
      </w:r>
      <w:r>
        <w:rPr>
          <w:spacing w:val="-8"/>
        </w:rPr>
        <w:t> </w:t>
      </w:r>
      <w:r>
        <w:rPr/>
        <w:t>tok</w:t>
      </w:r>
      <w:r>
        <w:rPr>
          <w:spacing w:val="-8"/>
        </w:rPr>
        <w:t> </w:t>
      </w:r>
      <w:r>
        <w:rPr/>
        <w:t>kontakt</w:t>
      </w:r>
      <w:r>
        <w:rPr>
          <w:spacing w:val="-8"/>
        </w:rPr>
        <w:t> </w:t>
      </w:r>
      <w:r>
        <w:rPr/>
        <w:t>igjen,</w:t>
      </w:r>
      <w:r>
        <w:rPr>
          <w:spacing w:val="-8"/>
        </w:rPr>
        <w:t> </w:t>
      </w:r>
      <w:r>
        <w:rPr/>
        <w:t>var at</w:t>
      </w:r>
      <w:r>
        <w:rPr>
          <w:spacing w:val="-13"/>
        </w:rPr>
        <w:t> </w:t>
      </w:r>
      <w:r>
        <w:rPr/>
        <w:t>han</w:t>
      </w:r>
      <w:r>
        <w:rPr>
          <w:spacing w:val="-12"/>
        </w:rPr>
        <w:t> </w:t>
      </w:r>
      <w:r>
        <w:rPr/>
        <w:t>snart</w:t>
      </w:r>
      <w:r>
        <w:rPr>
          <w:spacing w:val="-13"/>
        </w:rPr>
        <w:t> </w:t>
      </w:r>
      <w:r>
        <w:rPr/>
        <w:t>skulle</w:t>
      </w:r>
      <w:r>
        <w:rPr>
          <w:spacing w:val="-12"/>
        </w:rPr>
        <w:t> </w:t>
      </w:r>
      <w:r>
        <w:rPr/>
        <w:t>bli</w:t>
      </w:r>
      <w:r>
        <w:rPr>
          <w:spacing w:val="-13"/>
        </w:rPr>
        <w:t> </w:t>
      </w:r>
      <w:r>
        <w:rPr/>
        <w:t>pensjonist,</w:t>
      </w:r>
      <w:r>
        <w:rPr>
          <w:spacing w:val="-12"/>
        </w:rPr>
        <w:t> </w:t>
      </w:r>
      <w:r>
        <w:rPr/>
        <w:t>og</w:t>
      </w:r>
      <w:r>
        <w:rPr>
          <w:spacing w:val="-13"/>
        </w:rPr>
        <w:t> </w:t>
      </w:r>
      <w:r>
        <w:rPr/>
        <w:t>han</w:t>
      </w:r>
      <w:r>
        <w:rPr>
          <w:spacing w:val="-12"/>
        </w:rPr>
        <w:t> </w:t>
      </w:r>
      <w:r>
        <w:rPr/>
        <w:t>uroet</w:t>
      </w:r>
      <w:r>
        <w:rPr>
          <w:spacing w:val="-13"/>
        </w:rPr>
        <w:t> </w:t>
      </w:r>
      <w:r>
        <w:rPr/>
        <w:t>seg</w:t>
      </w:r>
      <w:r>
        <w:rPr>
          <w:spacing w:val="-12"/>
        </w:rPr>
        <w:t> </w:t>
      </w:r>
      <w:r>
        <w:rPr/>
        <w:t>for</w:t>
      </w:r>
      <w:r>
        <w:rPr>
          <w:spacing w:val="-13"/>
        </w:rPr>
        <w:t> </w:t>
      </w:r>
      <w:r>
        <w:rPr/>
        <w:t>å</w:t>
      </w:r>
      <w:r>
        <w:rPr>
          <w:spacing w:val="-12"/>
        </w:rPr>
        <w:t> </w:t>
      </w:r>
      <w:r>
        <w:rPr/>
        <w:t>gå</w:t>
      </w:r>
      <w:r>
        <w:rPr>
          <w:spacing w:val="-13"/>
        </w:rPr>
        <w:t> </w:t>
      </w:r>
      <w:r>
        <w:rPr/>
        <w:t>over</w:t>
      </w:r>
      <w:r>
        <w:rPr>
          <w:spacing w:val="-12"/>
        </w:rPr>
        <w:t> </w:t>
      </w:r>
      <w:r>
        <w:rPr/>
        <w:t>i</w:t>
      </w:r>
      <w:r>
        <w:rPr>
          <w:spacing w:val="-13"/>
        </w:rPr>
        <w:t> </w:t>
      </w:r>
      <w:r>
        <w:rPr/>
        <w:t>pensjonistenes</w:t>
      </w:r>
      <w:r>
        <w:rPr>
          <w:spacing w:val="-12"/>
        </w:rPr>
        <w:t> </w:t>
      </w:r>
      <w:r>
        <w:rPr/>
        <w:t>rekker. Han ønsket å forberede seg mentalt til sin nye tilværelse.</w:t>
      </w:r>
    </w:p>
    <w:p>
      <w:pPr>
        <w:pStyle w:val="Heading8"/>
        <w:ind w:left="330"/>
        <w:jc w:val="both"/>
      </w:pPr>
      <w:r>
        <w:rPr/>
        <w:t>Hva</w:t>
      </w:r>
      <w:r>
        <w:rPr>
          <w:spacing w:val="-4"/>
        </w:rPr>
        <w:t> </w:t>
      </w:r>
      <w:r>
        <w:rPr/>
        <w:t>skjedde</w:t>
      </w:r>
      <w:r>
        <w:rPr>
          <w:spacing w:val="-4"/>
        </w:rPr>
        <w:t> her?</w:t>
      </w:r>
    </w:p>
    <w:p>
      <w:pPr>
        <w:pStyle w:val="BodyText"/>
        <w:spacing w:before="122"/>
        <w:ind w:left="330" w:right="321"/>
      </w:pPr>
      <w:r>
        <w:rPr>
          <w:spacing w:val="-2"/>
        </w:rPr>
        <w:t>Klientens angst og hypokondriske tendenser var blitt opprettholdt av hans vedvarende </w:t>
      </w:r>
      <w:r>
        <w:rPr/>
        <w:t>lesing</w:t>
      </w:r>
      <w:r>
        <w:rPr>
          <w:spacing w:val="-3"/>
        </w:rPr>
        <w:t> </w:t>
      </w:r>
      <w:r>
        <w:rPr/>
        <w:t>av</w:t>
      </w:r>
      <w:r>
        <w:rPr>
          <w:spacing w:val="-3"/>
        </w:rPr>
        <w:t> </w:t>
      </w:r>
      <w:r>
        <w:rPr/>
        <w:t>medisinsk</w:t>
      </w:r>
      <w:r>
        <w:rPr>
          <w:spacing w:val="-3"/>
        </w:rPr>
        <w:t> </w:t>
      </w:r>
      <w:r>
        <w:rPr/>
        <w:t>litteratur.</w:t>
      </w:r>
      <w:r>
        <w:rPr>
          <w:spacing w:val="-3"/>
        </w:rPr>
        <w:t> </w:t>
      </w:r>
      <w:r>
        <w:rPr/>
        <w:t>Hver</w:t>
      </w:r>
      <w:r>
        <w:rPr>
          <w:spacing w:val="-3"/>
        </w:rPr>
        <w:t> </w:t>
      </w:r>
      <w:r>
        <w:rPr/>
        <w:t>dag</w:t>
      </w:r>
      <w:r>
        <w:rPr>
          <w:spacing w:val="-3"/>
        </w:rPr>
        <w:t> </w:t>
      </w:r>
      <w:r>
        <w:rPr/>
        <w:t>hadde</w:t>
      </w:r>
      <w:r>
        <w:rPr>
          <w:spacing w:val="-3"/>
        </w:rPr>
        <w:t> </w:t>
      </w:r>
      <w:r>
        <w:rPr/>
        <w:t>han</w:t>
      </w:r>
      <w:r>
        <w:rPr>
          <w:spacing w:val="-3"/>
        </w:rPr>
        <w:t> </w:t>
      </w:r>
      <w:r>
        <w:rPr/>
        <w:t>lett</w:t>
      </w:r>
      <w:r>
        <w:rPr>
          <w:spacing w:val="-3"/>
        </w:rPr>
        <w:t> </w:t>
      </w:r>
      <w:r>
        <w:rPr/>
        <w:t>etter</w:t>
      </w:r>
      <w:r>
        <w:rPr>
          <w:spacing w:val="-3"/>
        </w:rPr>
        <w:t> </w:t>
      </w:r>
      <w:r>
        <w:rPr/>
        <w:t>svar</w:t>
      </w:r>
      <w:r>
        <w:rPr>
          <w:spacing w:val="-3"/>
        </w:rPr>
        <w:t> </w:t>
      </w:r>
      <w:r>
        <w:rPr/>
        <w:t>på</w:t>
      </w:r>
      <w:r>
        <w:rPr>
          <w:spacing w:val="-3"/>
        </w:rPr>
        <w:t> </w:t>
      </w:r>
      <w:r>
        <w:rPr/>
        <w:t>sine</w:t>
      </w:r>
      <w:r>
        <w:rPr>
          <w:spacing w:val="-3"/>
        </w:rPr>
        <w:t> </w:t>
      </w:r>
      <w:r>
        <w:rPr/>
        <w:t>spørsmål</w:t>
      </w:r>
      <w:r>
        <w:rPr>
          <w:spacing w:val="-3"/>
        </w:rPr>
        <w:t> </w:t>
      </w:r>
      <w:r>
        <w:rPr/>
        <w:t>om </w:t>
      </w:r>
      <w:r>
        <w:rPr>
          <w:spacing w:val="-2"/>
        </w:rPr>
        <w:t>hjernesvulst</w:t>
      </w:r>
      <w:r>
        <w:rPr>
          <w:spacing w:val="-3"/>
        </w:rPr>
        <w:t> </w:t>
      </w:r>
      <w:r>
        <w:rPr>
          <w:spacing w:val="-2"/>
        </w:rPr>
        <w:t>og</w:t>
      </w:r>
      <w:r>
        <w:rPr>
          <w:spacing w:val="-3"/>
        </w:rPr>
        <w:t> </w:t>
      </w:r>
      <w:r>
        <w:rPr>
          <w:spacing w:val="-2"/>
        </w:rPr>
        <w:t>en</w:t>
      </w:r>
      <w:r>
        <w:rPr>
          <w:spacing w:val="-3"/>
        </w:rPr>
        <w:t> </w:t>
      </w:r>
      <w:r>
        <w:rPr>
          <w:spacing w:val="-2"/>
        </w:rPr>
        <w:t>vitenskapelig</w:t>
      </w:r>
      <w:r>
        <w:rPr>
          <w:spacing w:val="-3"/>
        </w:rPr>
        <w:t> </w:t>
      </w:r>
      <w:r>
        <w:rPr>
          <w:spacing w:val="-2"/>
        </w:rPr>
        <w:t>forståelse</w:t>
      </w:r>
      <w:r>
        <w:rPr>
          <w:spacing w:val="-3"/>
        </w:rPr>
        <w:t> </w:t>
      </w:r>
      <w:r>
        <w:rPr>
          <w:spacing w:val="-2"/>
        </w:rPr>
        <w:t>av</w:t>
      </w:r>
      <w:r>
        <w:rPr>
          <w:spacing w:val="-3"/>
        </w:rPr>
        <w:t> </w:t>
      </w:r>
      <w:r>
        <w:rPr>
          <w:spacing w:val="-2"/>
        </w:rPr>
        <w:t>sin</w:t>
      </w:r>
      <w:r>
        <w:rPr>
          <w:spacing w:val="-3"/>
        </w:rPr>
        <w:t> </w:t>
      </w:r>
      <w:r>
        <w:rPr>
          <w:spacing w:val="-2"/>
        </w:rPr>
        <w:t>psykiske</w:t>
      </w:r>
      <w:r>
        <w:rPr>
          <w:spacing w:val="-3"/>
        </w:rPr>
        <w:t> </w:t>
      </w:r>
      <w:r>
        <w:rPr>
          <w:spacing w:val="-2"/>
        </w:rPr>
        <w:t>tilstand.</w:t>
      </w:r>
      <w:r>
        <w:rPr>
          <w:spacing w:val="-3"/>
        </w:rPr>
        <w:t> </w:t>
      </w:r>
      <w:r>
        <w:rPr>
          <w:spacing w:val="-2"/>
        </w:rPr>
        <w:t>Hver</w:t>
      </w:r>
      <w:r>
        <w:rPr>
          <w:spacing w:val="-3"/>
        </w:rPr>
        <w:t> </w:t>
      </w:r>
      <w:r>
        <w:rPr>
          <w:spacing w:val="-2"/>
        </w:rPr>
        <w:t>uke</w:t>
      </w:r>
      <w:r>
        <w:rPr>
          <w:spacing w:val="-3"/>
        </w:rPr>
        <w:t> </w:t>
      </w:r>
      <w:r>
        <w:rPr>
          <w:spacing w:val="-2"/>
        </w:rPr>
        <w:t>hadde</w:t>
      </w:r>
      <w:r>
        <w:rPr>
          <w:spacing w:val="-3"/>
        </w:rPr>
        <w:t> </w:t>
      </w:r>
      <w:r>
        <w:rPr>
          <w:spacing w:val="-2"/>
        </w:rPr>
        <w:t>han </w:t>
      </w:r>
      <w:r>
        <w:rPr/>
        <w:t>lært noe om hjernesykdom og andre sykdommer, og hver dag hadde han tolket sine følelsesmessige og kognitive reaksjoner som uttrykk for noe alvorlig.</w:t>
      </w:r>
    </w:p>
    <w:p>
      <w:pPr>
        <w:pStyle w:val="BodyText"/>
        <w:ind w:left="0"/>
        <w:jc w:val="left"/>
      </w:pPr>
    </w:p>
    <w:p>
      <w:pPr>
        <w:pStyle w:val="BodyText"/>
        <w:ind w:left="330" w:right="321" w:firstLine="283"/>
      </w:pPr>
      <w:r>
        <w:rPr/>
        <w:t>Da han pakket ned sitt medisinske bibliotek, måtte han gjøre og tenke på andre ting.</w:t>
      </w:r>
      <w:r>
        <w:rPr>
          <w:spacing w:val="-7"/>
        </w:rPr>
        <w:t> </w:t>
      </w:r>
      <w:r>
        <w:rPr/>
        <w:t>Da</w:t>
      </w:r>
      <w:r>
        <w:rPr>
          <w:spacing w:val="-7"/>
        </w:rPr>
        <w:t> </w:t>
      </w:r>
      <w:r>
        <w:rPr/>
        <w:t>virket</w:t>
      </w:r>
      <w:r>
        <w:rPr>
          <w:spacing w:val="-7"/>
        </w:rPr>
        <w:t> </w:t>
      </w:r>
      <w:r>
        <w:rPr/>
        <w:t>det</w:t>
      </w:r>
      <w:r>
        <w:rPr>
          <w:spacing w:val="-7"/>
        </w:rPr>
        <w:t> </w:t>
      </w:r>
      <w:r>
        <w:rPr/>
        <w:t>arbeidet</w:t>
      </w:r>
      <w:r>
        <w:rPr>
          <w:spacing w:val="-7"/>
        </w:rPr>
        <w:t> </w:t>
      </w:r>
      <w:r>
        <w:rPr/>
        <w:t>vi</w:t>
      </w:r>
      <w:r>
        <w:rPr>
          <w:spacing w:val="-7"/>
        </w:rPr>
        <w:t> </w:t>
      </w:r>
      <w:r>
        <w:rPr/>
        <w:t>hadde</w:t>
      </w:r>
      <w:r>
        <w:rPr>
          <w:spacing w:val="-7"/>
        </w:rPr>
        <w:t> </w:t>
      </w:r>
      <w:r>
        <w:rPr/>
        <w:t>gjort</w:t>
      </w:r>
      <w:r>
        <w:rPr>
          <w:spacing w:val="-7"/>
        </w:rPr>
        <w:t> </w:t>
      </w:r>
      <w:r>
        <w:rPr/>
        <w:t>i</w:t>
      </w:r>
      <w:r>
        <w:rPr>
          <w:spacing w:val="-7"/>
        </w:rPr>
        <w:t> </w:t>
      </w:r>
      <w:r>
        <w:rPr/>
        <w:t>behandlingen.</w:t>
      </w:r>
      <w:r>
        <w:rPr>
          <w:spacing w:val="-7"/>
        </w:rPr>
        <w:t> </w:t>
      </w:r>
      <w:r>
        <w:rPr/>
        <w:t>Selv</w:t>
      </w:r>
      <w:r>
        <w:rPr>
          <w:spacing w:val="-7"/>
        </w:rPr>
        <w:t> </w:t>
      </w:r>
      <w:r>
        <w:rPr/>
        <w:t>fikk</w:t>
      </w:r>
      <w:r>
        <w:rPr>
          <w:spacing w:val="-7"/>
        </w:rPr>
        <w:t> </w:t>
      </w:r>
      <w:r>
        <w:rPr/>
        <w:t>jeg</w:t>
      </w:r>
      <w:r>
        <w:rPr>
          <w:spacing w:val="-7"/>
        </w:rPr>
        <w:t> </w:t>
      </w:r>
      <w:r>
        <w:rPr/>
        <w:t>bekreftet</w:t>
      </w:r>
      <w:r>
        <w:rPr>
          <w:spacing w:val="-7"/>
        </w:rPr>
        <w:t> </w:t>
      </w:r>
      <w:r>
        <w:rPr/>
        <w:t>at</w:t>
      </w:r>
      <w:r>
        <w:rPr>
          <w:spacing w:val="-7"/>
        </w:rPr>
        <w:t> </w:t>
      </w:r>
      <w:r>
        <w:rPr/>
        <w:t>om klientene</w:t>
      </w:r>
      <w:r>
        <w:rPr>
          <w:spacing w:val="-2"/>
        </w:rPr>
        <w:t> </w:t>
      </w:r>
      <w:r>
        <w:rPr/>
        <w:t>kom</w:t>
      </w:r>
      <w:r>
        <w:rPr>
          <w:spacing w:val="-2"/>
        </w:rPr>
        <w:t> </w:t>
      </w:r>
      <w:r>
        <w:rPr/>
        <w:t>tilbake</w:t>
      </w:r>
      <w:r>
        <w:rPr>
          <w:spacing w:val="-2"/>
        </w:rPr>
        <w:t> </w:t>
      </w:r>
      <w:r>
        <w:rPr/>
        <w:t>til</w:t>
      </w:r>
      <w:r>
        <w:rPr>
          <w:spacing w:val="-2"/>
        </w:rPr>
        <w:t> </w:t>
      </w:r>
      <w:r>
        <w:rPr/>
        <w:t>neste</w:t>
      </w:r>
      <w:r>
        <w:rPr>
          <w:spacing w:val="-2"/>
        </w:rPr>
        <w:t> </w:t>
      </w:r>
      <w:r>
        <w:rPr/>
        <w:t>konsultasjon</w:t>
      </w:r>
      <w:r>
        <w:rPr>
          <w:spacing w:val="-2"/>
        </w:rPr>
        <w:t> </w:t>
      </w:r>
      <w:r>
        <w:rPr/>
        <w:t>med</w:t>
      </w:r>
      <w:r>
        <w:rPr>
          <w:spacing w:val="-2"/>
        </w:rPr>
        <w:t> </w:t>
      </w:r>
      <w:r>
        <w:rPr/>
        <w:t>like</w:t>
      </w:r>
      <w:r>
        <w:rPr>
          <w:spacing w:val="-2"/>
        </w:rPr>
        <w:t> </w:t>
      </w:r>
      <w:r>
        <w:rPr/>
        <w:t>mye</w:t>
      </w:r>
      <w:r>
        <w:rPr>
          <w:spacing w:val="-2"/>
        </w:rPr>
        <w:t> </w:t>
      </w:r>
      <w:r>
        <w:rPr/>
        <w:t>angst</w:t>
      </w:r>
      <w:r>
        <w:rPr>
          <w:spacing w:val="-2"/>
        </w:rPr>
        <w:t> </w:t>
      </w:r>
      <w:r>
        <w:rPr/>
        <w:t>som</w:t>
      </w:r>
      <w:r>
        <w:rPr>
          <w:spacing w:val="-2"/>
        </w:rPr>
        <w:t> </w:t>
      </w:r>
      <w:r>
        <w:rPr/>
        <w:t>ved</w:t>
      </w:r>
      <w:r>
        <w:rPr>
          <w:spacing w:val="-2"/>
        </w:rPr>
        <w:t> </w:t>
      </w:r>
      <w:r>
        <w:rPr/>
        <w:t>forrige</w:t>
      </w:r>
      <w:r>
        <w:rPr>
          <w:spacing w:val="-2"/>
        </w:rPr>
        <w:t> </w:t>
      </w:r>
      <w:r>
        <w:rPr/>
        <w:t>kon- sultasjon, måtte noe ha skjedd mellom konsultasjonene.</w:t>
      </w:r>
    </w:p>
    <w:p>
      <w:pPr>
        <w:pStyle w:val="BodyText"/>
        <w:ind w:left="330" w:right="320" w:firstLine="283"/>
      </w:pPr>
      <w:r>
        <w:rPr/>
        <w:t>Ut fra den hjernepsykologiske forståelsen av psykiske plager og psykisk endring opprettholdt, produserte og forsterket klienten de mentalbiologiske elementene som </w:t>
      </w:r>
      <w:r>
        <w:rPr>
          <w:spacing w:val="-2"/>
        </w:rPr>
        <w:t>forankret klientens symptomer gjennom lesing av medisinsk litteratur og helsekostbø- </w:t>
      </w:r>
      <w:r>
        <w:rPr/>
        <w:t>ker,</w:t>
      </w:r>
      <w:r>
        <w:rPr>
          <w:spacing w:val="-5"/>
        </w:rPr>
        <w:t> </w:t>
      </w:r>
      <w:r>
        <w:rPr/>
        <w:t>med</w:t>
      </w:r>
      <w:r>
        <w:rPr>
          <w:spacing w:val="-5"/>
        </w:rPr>
        <w:t> </w:t>
      </w:r>
      <w:r>
        <w:rPr/>
        <w:t>den</w:t>
      </w:r>
      <w:r>
        <w:rPr>
          <w:spacing w:val="-5"/>
        </w:rPr>
        <w:t> </w:t>
      </w:r>
      <w:r>
        <w:rPr/>
        <w:t>følge</w:t>
      </w:r>
      <w:r>
        <w:rPr>
          <w:spacing w:val="-5"/>
        </w:rPr>
        <w:t> </w:t>
      </w:r>
      <w:r>
        <w:rPr/>
        <w:t>at</w:t>
      </w:r>
      <w:r>
        <w:rPr>
          <w:spacing w:val="-5"/>
        </w:rPr>
        <w:t> </w:t>
      </w:r>
      <w:r>
        <w:rPr/>
        <w:t>han</w:t>
      </w:r>
      <w:r>
        <w:rPr>
          <w:spacing w:val="-5"/>
        </w:rPr>
        <w:t> </w:t>
      </w:r>
      <w:r>
        <w:rPr/>
        <w:t>fikk</w:t>
      </w:r>
      <w:r>
        <w:rPr>
          <w:spacing w:val="-5"/>
        </w:rPr>
        <w:t> </w:t>
      </w:r>
      <w:r>
        <w:rPr/>
        <w:t>mindre</w:t>
      </w:r>
      <w:r>
        <w:rPr>
          <w:spacing w:val="-5"/>
        </w:rPr>
        <w:t> </w:t>
      </w:r>
      <w:r>
        <w:rPr/>
        <w:t>og</w:t>
      </w:r>
      <w:r>
        <w:rPr>
          <w:spacing w:val="-5"/>
        </w:rPr>
        <w:t> </w:t>
      </w:r>
      <w:r>
        <w:rPr/>
        <w:t>mindre</w:t>
      </w:r>
      <w:r>
        <w:rPr>
          <w:spacing w:val="-5"/>
        </w:rPr>
        <w:t> </w:t>
      </w:r>
      <w:r>
        <w:rPr/>
        <w:t>kontakt</w:t>
      </w:r>
      <w:r>
        <w:rPr>
          <w:spacing w:val="-5"/>
        </w:rPr>
        <w:t> </w:t>
      </w:r>
      <w:r>
        <w:rPr/>
        <w:t>med</w:t>
      </w:r>
      <w:r>
        <w:rPr>
          <w:spacing w:val="-5"/>
        </w:rPr>
        <w:t> </w:t>
      </w:r>
      <w:r>
        <w:rPr/>
        <w:t>de</w:t>
      </w:r>
      <w:r>
        <w:rPr>
          <w:spacing w:val="-5"/>
        </w:rPr>
        <w:t> </w:t>
      </w:r>
      <w:r>
        <w:rPr/>
        <w:t>positive</w:t>
      </w:r>
      <w:r>
        <w:rPr>
          <w:spacing w:val="-5"/>
        </w:rPr>
        <w:t> </w:t>
      </w:r>
      <w:r>
        <w:rPr/>
        <w:t>endringene som hadde skjedd i behandlingen.</w:t>
      </w:r>
    </w:p>
    <w:p>
      <w:pPr>
        <w:pStyle w:val="BodyText"/>
        <w:spacing w:before="65"/>
        <w:ind w:left="0"/>
        <w:jc w:val="left"/>
      </w:pPr>
    </w:p>
    <w:p>
      <w:pPr>
        <w:pStyle w:val="Heading5"/>
        <w:ind w:left="330"/>
        <w:jc w:val="both"/>
      </w:pPr>
      <w:r>
        <w:rPr/>
        <w:t>Psykisk</w:t>
      </w:r>
      <w:r>
        <w:rPr>
          <w:spacing w:val="-5"/>
        </w:rPr>
        <w:t> </w:t>
      </w:r>
      <w:r>
        <w:rPr/>
        <w:t>endring</w:t>
      </w:r>
      <w:r>
        <w:rPr>
          <w:spacing w:val="-4"/>
        </w:rPr>
        <w:t> </w:t>
      </w:r>
      <w:r>
        <w:rPr/>
        <w:t>gjennom</w:t>
      </w:r>
      <w:r>
        <w:rPr>
          <w:spacing w:val="-5"/>
        </w:rPr>
        <w:t> </w:t>
      </w:r>
      <w:r>
        <w:rPr/>
        <w:t>endring</w:t>
      </w:r>
      <w:r>
        <w:rPr>
          <w:spacing w:val="-4"/>
        </w:rPr>
        <w:t> </w:t>
      </w:r>
      <w:r>
        <w:rPr/>
        <w:t>av</w:t>
      </w:r>
      <w:r>
        <w:rPr>
          <w:spacing w:val="-4"/>
        </w:rPr>
        <w:t> </w:t>
      </w:r>
      <w:r>
        <w:rPr>
          <w:spacing w:val="-2"/>
        </w:rPr>
        <w:t>røntgenbilder</w:t>
      </w:r>
    </w:p>
    <w:p>
      <w:pPr>
        <w:pStyle w:val="BodyText"/>
        <w:spacing w:before="314"/>
        <w:ind w:left="387" w:right="320" w:hanging="57"/>
      </w:pPr>
      <w:r>
        <w:rPr/>
        <w:t>Dette</w:t>
      </w:r>
      <w:r>
        <w:rPr>
          <w:spacing w:val="-12"/>
        </w:rPr>
        <w:t> </w:t>
      </w:r>
      <w:r>
        <w:rPr/>
        <w:t>er</w:t>
      </w:r>
      <w:r>
        <w:rPr>
          <w:spacing w:val="-12"/>
        </w:rPr>
        <w:t> </w:t>
      </w:r>
      <w:r>
        <w:rPr/>
        <w:t>et</w:t>
      </w:r>
      <w:r>
        <w:rPr>
          <w:spacing w:val="-12"/>
        </w:rPr>
        <w:t> </w:t>
      </w:r>
      <w:r>
        <w:rPr/>
        <w:t>eksempel</w:t>
      </w:r>
      <w:r>
        <w:rPr>
          <w:spacing w:val="-12"/>
        </w:rPr>
        <w:t> </w:t>
      </w:r>
      <w:r>
        <w:rPr/>
        <w:t>på</w:t>
      </w:r>
      <w:r>
        <w:rPr>
          <w:spacing w:val="-12"/>
        </w:rPr>
        <w:t> </w:t>
      </w:r>
      <w:r>
        <w:rPr/>
        <w:t>metoden</w:t>
      </w:r>
      <w:r>
        <w:rPr>
          <w:spacing w:val="-12"/>
        </w:rPr>
        <w:t> </w:t>
      </w:r>
      <w:r>
        <w:rPr/>
        <w:t>«fantastiske</w:t>
      </w:r>
      <w:r>
        <w:rPr>
          <w:spacing w:val="-12"/>
        </w:rPr>
        <w:t> </w:t>
      </w:r>
      <w:r>
        <w:rPr/>
        <w:t>fantasier»</w:t>
      </w:r>
      <w:r>
        <w:rPr>
          <w:spacing w:val="-12"/>
        </w:rPr>
        <w:t> </w:t>
      </w:r>
      <w:r>
        <w:rPr/>
        <w:t>(kapittel</w:t>
      </w:r>
      <w:r>
        <w:rPr>
          <w:spacing w:val="-12"/>
        </w:rPr>
        <w:t> </w:t>
      </w:r>
      <w:r>
        <w:rPr/>
        <w:t>23).</w:t>
      </w:r>
      <w:r>
        <w:rPr>
          <w:spacing w:val="-12"/>
        </w:rPr>
        <w:t> </w:t>
      </w:r>
      <w:r>
        <w:rPr/>
        <w:t>Fantasien</w:t>
      </w:r>
      <w:r>
        <w:rPr>
          <w:spacing w:val="-12"/>
        </w:rPr>
        <w:t> </w:t>
      </w:r>
      <w:r>
        <w:rPr/>
        <w:t>starter med noe som er kjent, eller som klienten er fortrolig med. I dette tilfellet et rønt- genapparat. Det er lettere å endre mentale forestillinger om man tar utgangspunkt i noe</w:t>
      </w:r>
      <w:r>
        <w:rPr>
          <w:spacing w:val="-2"/>
        </w:rPr>
        <w:t> </w:t>
      </w:r>
      <w:r>
        <w:rPr/>
        <w:t>som</w:t>
      </w:r>
      <w:r>
        <w:rPr>
          <w:spacing w:val="-2"/>
        </w:rPr>
        <w:t> </w:t>
      </w:r>
      <w:r>
        <w:rPr/>
        <w:t>er</w:t>
      </w:r>
      <w:r>
        <w:rPr>
          <w:spacing w:val="-2"/>
        </w:rPr>
        <w:t> </w:t>
      </w:r>
      <w:r>
        <w:rPr/>
        <w:t>kjent.</w:t>
      </w:r>
      <w:r>
        <w:rPr>
          <w:spacing w:val="-2"/>
        </w:rPr>
        <w:t> </w:t>
      </w:r>
      <w:r>
        <w:rPr/>
        <w:t>Klienten</w:t>
      </w:r>
      <w:r>
        <w:rPr>
          <w:spacing w:val="-2"/>
        </w:rPr>
        <w:t> </w:t>
      </w:r>
      <w:r>
        <w:rPr/>
        <w:t>visste</w:t>
      </w:r>
      <w:r>
        <w:rPr>
          <w:spacing w:val="-2"/>
        </w:rPr>
        <w:t> </w:t>
      </w:r>
      <w:r>
        <w:rPr/>
        <w:t>hva</w:t>
      </w:r>
      <w:r>
        <w:rPr>
          <w:spacing w:val="-2"/>
        </w:rPr>
        <w:t> </w:t>
      </w:r>
      <w:r>
        <w:rPr/>
        <w:t>et</w:t>
      </w:r>
      <w:r>
        <w:rPr>
          <w:spacing w:val="-2"/>
        </w:rPr>
        <w:t> </w:t>
      </w:r>
      <w:r>
        <w:rPr/>
        <w:t>røntgenapparat</w:t>
      </w:r>
      <w:r>
        <w:rPr>
          <w:spacing w:val="-2"/>
        </w:rPr>
        <w:t> </w:t>
      </w:r>
      <w:r>
        <w:rPr/>
        <w:t>var</w:t>
      </w:r>
      <w:r>
        <w:rPr>
          <w:spacing w:val="-2"/>
        </w:rPr>
        <w:t> </w:t>
      </w:r>
      <w:r>
        <w:rPr/>
        <w:t>og</w:t>
      </w:r>
      <w:r>
        <w:rPr>
          <w:spacing w:val="-2"/>
        </w:rPr>
        <w:t> </w:t>
      </w:r>
      <w:r>
        <w:rPr/>
        <w:t>hvordan</w:t>
      </w:r>
      <w:r>
        <w:rPr>
          <w:spacing w:val="-2"/>
        </w:rPr>
        <w:t> </w:t>
      </w:r>
      <w:r>
        <w:rPr/>
        <w:t>det</w:t>
      </w:r>
      <w:r>
        <w:rPr>
          <w:spacing w:val="-2"/>
        </w:rPr>
        <w:t> </w:t>
      </w:r>
      <w:r>
        <w:rPr/>
        <w:t>fungerte. Utgangspunktet</w:t>
      </w:r>
      <w:r>
        <w:rPr>
          <w:spacing w:val="-2"/>
        </w:rPr>
        <w:t> </w:t>
      </w:r>
      <w:r>
        <w:rPr/>
        <w:t>for</w:t>
      </w:r>
      <w:r>
        <w:rPr>
          <w:spacing w:val="-2"/>
        </w:rPr>
        <w:t> </w:t>
      </w:r>
      <w:r>
        <w:rPr/>
        <w:t>fantasien</w:t>
      </w:r>
      <w:r>
        <w:rPr>
          <w:spacing w:val="-2"/>
        </w:rPr>
        <w:t> </w:t>
      </w:r>
      <w:r>
        <w:rPr/>
        <w:t>var</w:t>
      </w:r>
      <w:r>
        <w:rPr>
          <w:spacing w:val="-2"/>
        </w:rPr>
        <w:t> </w:t>
      </w:r>
      <w:r>
        <w:rPr/>
        <w:t>klientens</w:t>
      </w:r>
      <w:r>
        <w:rPr>
          <w:spacing w:val="-2"/>
        </w:rPr>
        <w:t> </w:t>
      </w:r>
      <w:r>
        <w:rPr/>
        <w:t>ønske</w:t>
      </w:r>
      <w:r>
        <w:rPr>
          <w:spacing w:val="-2"/>
        </w:rPr>
        <w:t> </w:t>
      </w:r>
      <w:r>
        <w:rPr/>
        <w:t>om</w:t>
      </w:r>
      <w:r>
        <w:rPr>
          <w:spacing w:val="-2"/>
        </w:rPr>
        <w:t> </w:t>
      </w:r>
      <w:r>
        <w:rPr/>
        <w:t>mindre</w:t>
      </w:r>
      <w:r>
        <w:rPr>
          <w:spacing w:val="-2"/>
        </w:rPr>
        <w:t> </w:t>
      </w:r>
      <w:r>
        <w:rPr/>
        <w:t>angst</w:t>
      </w:r>
      <w:r>
        <w:rPr>
          <w:spacing w:val="-2"/>
        </w:rPr>
        <w:t> </w:t>
      </w:r>
      <w:r>
        <w:rPr/>
        <w:t>og</w:t>
      </w:r>
      <w:r>
        <w:rPr>
          <w:spacing w:val="-2"/>
        </w:rPr>
        <w:t> </w:t>
      </w:r>
      <w:r>
        <w:rPr/>
        <w:t>større</w:t>
      </w:r>
      <w:r>
        <w:rPr>
          <w:spacing w:val="-2"/>
        </w:rPr>
        <w:t> </w:t>
      </w:r>
      <w:r>
        <w:rPr/>
        <w:t>evne</w:t>
      </w:r>
      <w:r>
        <w:rPr>
          <w:spacing w:val="-2"/>
        </w:rPr>
        <w:t> </w:t>
      </w:r>
      <w:r>
        <w:rPr/>
        <w:t>til å mestre en situasjon.</w:t>
      </w:r>
    </w:p>
    <w:p>
      <w:pPr>
        <w:pStyle w:val="BodyText"/>
        <w:ind w:left="0"/>
        <w:jc w:val="left"/>
      </w:pPr>
    </w:p>
    <w:p>
      <w:pPr>
        <w:pStyle w:val="BodyText"/>
        <w:ind w:left="954" w:right="887"/>
      </w:pPr>
      <w:r>
        <w:rPr/>
        <w:t>T: Du vet hva et røntgenapparat er? Klienten tenker kanskje «Dumt spørsmål», men svarer ja. T: Men dette er litt annerledes og magisk. Ordet</w:t>
      </w:r>
      <w:r>
        <w:rPr>
          <w:spacing w:val="-4"/>
        </w:rPr>
        <w:t> </w:t>
      </w:r>
      <w:r>
        <w:rPr/>
        <w:t>magisk</w:t>
      </w:r>
      <w:r>
        <w:rPr>
          <w:spacing w:val="-4"/>
        </w:rPr>
        <w:t> </w:t>
      </w:r>
      <w:r>
        <w:rPr/>
        <w:t>kan</w:t>
      </w:r>
      <w:r>
        <w:rPr>
          <w:spacing w:val="-4"/>
        </w:rPr>
        <w:t> </w:t>
      </w:r>
      <w:r>
        <w:rPr/>
        <w:t>skape</w:t>
      </w:r>
      <w:r>
        <w:rPr>
          <w:spacing w:val="-4"/>
        </w:rPr>
        <w:t> </w:t>
      </w:r>
      <w:r>
        <w:rPr/>
        <w:t>nysgjerrighet</w:t>
      </w:r>
      <w:r>
        <w:rPr>
          <w:spacing w:val="-4"/>
        </w:rPr>
        <w:t> </w:t>
      </w:r>
      <w:r>
        <w:rPr/>
        <w:t>samtidig</w:t>
      </w:r>
      <w:r>
        <w:rPr>
          <w:spacing w:val="-4"/>
        </w:rPr>
        <w:t> </w:t>
      </w:r>
      <w:r>
        <w:rPr/>
        <w:t>som</w:t>
      </w:r>
      <w:r>
        <w:rPr>
          <w:spacing w:val="-4"/>
        </w:rPr>
        <w:t> </w:t>
      </w:r>
      <w:r>
        <w:rPr/>
        <w:t>det</w:t>
      </w:r>
      <w:r>
        <w:rPr>
          <w:spacing w:val="-4"/>
        </w:rPr>
        <w:t> </w:t>
      </w:r>
      <w:r>
        <w:rPr/>
        <w:t>åpner</w:t>
      </w:r>
      <w:r>
        <w:rPr>
          <w:spacing w:val="-4"/>
        </w:rPr>
        <w:t> </w:t>
      </w:r>
      <w:r>
        <w:rPr/>
        <w:t>for</w:t>
      </w:r>
      <w:r>
        <w:rPr>
          <w:spacing w:val="-4"/>
        </w:rPr>
        <w:t> </w:t>
      </w:r>
      <w:r>
        <w:rPr/>
        <w:t>at</w:t>
      </w:r>
      <w:r>
        <w:rPr>
          <w:spacing w:val="-4"/>
        </w:rPr>
        <w:t> </w:t>
      </w:r>
      <w:r>
        <w:rPr/>
        <w:t>det som ikke har vært mulig er mulig. T: Tenk deg et fargerøntgenapparat som</w:t>
      </w:r>
      <w:r>
        <w:rPr>
          <w:spacing w:val="-11"/>
        </w:rPr>
        <w:t> </w:t>
      </w:r>
      <w:r>
        <w:rPr/>
        <w:t>er</w:t>
      </w:r>
      <w:r>
        <w:rPr>
          <w:spacing w:val="-10"/>
        </w:rPr>
        <w:t> </w:t>
      </w:r>
      <w:r>
        <w:rPr/>
        <w:t>stilt</w:t>
      </w:r>
      <w:r>
        <w:rPr>
          <w:spacing w:val="-11"/>
        </w:rPr>
        <w:t> </w:t>
      </w:r>
      <w:r>
        <w:rPr/>
        <w:t>inn</w:t>
      </w:r>
      <w:r>
        <w:rPr>
          <w:spacing w:val="-10"/>
        </w:rPr>
        <w:t> </w:t>
      </w:r>
      <w:r>
        <w:rPr/>
        <w:t>for</w:t>
      </w:r>
      <w:r>
        <w:rPr>
          <w:spacing w:val="-11"/>
        </w:rPr>
        <w:t> </w:t>
      </w:r>
      <w:r>
        <w:rPr/>
        <w:t>å</w:t>
      </w:r>
      <w:r>
        <w:rPr>
          <w:spacing w:val="-10"/>
        </w:rPr>
        <w:t> </w:t>
      </w:r>
      <w:r>
        <w:rPr/>
        <w:t>ta</w:t>
      </w:r>
      <w:r>
        <w:rPr>
          <w:spacing w:val="-11"/>
        </w:rPr>
        <w:t> </w:t>
      </w:r>
      <w:r>
        <w:rPr/>
        <w:t>et</w:t>
      </w:r>
      <w:r>
        <w:rPr>
          <w:spacing w:val="-10"/>
        </w:rPr>
        <w:t> </w:t>
      </w:r>
      <w:r>
        <w:rPr/>
        <w:t>bilde</w:t>
      </w:r>
      <w:r>
        <w:rPr>
          <w:spacing w:val="-11"/>
        </w:rPr>
        <w:t> </w:t>
      </w:r>
      <w:r>
        <w:rPr/>
        <w:t>av</w:t>
      </w:r>
      <w:r>
        <w:rPr>
          <w:spacing w:val="-10"/>
        </w:rPr>
        <w:t> </w:t>
      </w:r>
      <w:r>
        <w:rPr/>
        <w:t>hvor</w:t>
      </w:r>
      <w:r>
        <w:rPr>
          <w:spacing w:val="-11"/>
        </w:rPr>
        <w:t> </w:t>
      </w:r>
      <w:r>
        <w:rPr/>
        <w:t>i</w:t>
      </w:r>
      <w:r>
        <w:rPr>
          <w:spacing w:val="-10"/>
        </w:rPr>
        <w:t> </w:t>
      </w:r>
      <w:r>
        <w:rPr/>
        <w:t>kroppen</w:t>
      </w:r>
      <w:r>
        <w:rPr>
          <w:spacing w:val="-11"/>
        </w:rPr>
        <w:t> </w:t>
      </w:r>
      <w:r>
        <w:rPr/>
        <w:t>du</w:t>
      </w:r>
      <w:r>
        <w:rPr>
          <w:spacing w:val="-10"/>
        </w:rPr>
        <w:t> </w:t>
      </w:r>
      <w:r>
        <w:rPr/>
        <w:t>kjenner</w:t>
      </w:r>
      <w:r>
        <w:rPr>
          <w:spacing w:val="-11"/>
        </w:rPr>
        <w:t> </w:t>
      </w:r>
      <w:r>
        <w:rPr/>
        <w:t>det</w:t>
      </w:r>
      <w:r>
        <w:rPr>
          <w:spacing w:val="-10"/>
        </w:rPr>
        <w:t> </w:t>
      </w:r>
      <w:r>
        <w:rPr>
          <w:spacing w:val="-2"/>
        </w:rPr>
        <w:t>psykiske</w:t>
      </w:r>
    </w:p>
    <w:p>
      <w:pPr>
        <w:spacing w:after="0"/>
        <w:sectPr>
          <w:pgSz w:w="9640" w:h="13610"/>
          <w:pgMar w:header="367" w:footer="425" w:top="900" w:bottom="660" w:left="860" w:right="640"/>
        </w:sectPr>
      </w:pPr>
    </w:p>
    <w:p>
      <w:pPr>
        <w:pStyle w:val="BodyText"/>
        <w:spacing w:before="127"/>
        <w:ind w:left="727"/>
      </w:pPr>
      <w:r>
        <w:rPr/>
        <w:t>ubehaget,</w:t>
      </w:r>
      <w:r>
        <w:rPr>
          <w:spacing w:val="-8"/>
        </w:rPr>
        <w:t> </w:t>
      </w:r>
      <w:r>
        <w:rPr/>
        <w:t>og</w:t>
      </w:r>
      <w:r>
        <w:rPr>
          <w:spacing w:val="-5"/>
        </w:rPr>
        <w:t> </w:t>
      </w:r>
      <w:r>
        <w:rPr/>
        <w:t>hvordan</w:t>
      </w:r>
      <w:r>
        <w:rPr>
          <w:spacing w:val="-6"/>
        </w:rPr>
        <w:t> </w:t>
      </w:r>
      <w:r>
        <w:rPr/>
        <w:t>ubehaget</w:t>
      </w:r>
      <w:r>
        <w:rPr>
          <w:spacing w:val="-5"/>
        </w:rPr>
        <w:t> </w:t>
      </w:r>
      <w:r>
        <w:rPr/>
        <w:t>ser</w:t>
      </w:r>
      <w:r>
        <w:rPr>
          <w:spacing w:val="-5"/>
        </w:rPr>
        <w:t> ut.</w:t>
      </w:r>
    </w:p>
    <w:p>
      <w:pPr>
        <w:pStyle w:val="BodyText"/>
        <w:ind w:left="0"/>
        <w:jc w:val="left"/>
      </w:pPr>
    </w:p>
    <w:p>
      <w:pPr>
        <w:pStyle w:val="BodyText"/>
        <w:ind w:right="548"/>
      </w:pPr>
      <w:r>
        <w:rPr/>
        <w:t>Klienten nikker. Klienten forestiller seg at han eller hun går inn i røntgenapparatet, og at det tas et bilde som viser hvor i kroppen klientens ubehag sitter. Klienten gjen- nomfører</w:t>
      </w:r>
      <w:r>
        <w:rPr>
          <w:spacing w:val="-15"/>
        </w:rPr>
        <w:t> </w:t>
      </w:r>
      <w:r>
        <w:rPr/>
        <w:t>her</w:t>
      </w:r>
      <w:r>
        <w:rPr>
          <w:spacing w:val="-12"/>
        </w:rPr>
        <w:t> </w:t>
      </w:r>
      <w:r>
        <w:rPr/>
        <w:t>en</w:t>
      </w:r>
      <w:r>
        <w:rPr>
          <w:spacing w:val="-12"/>
        </w:rPr>
        <w:t> </w:t>
      </w:r>
      <w:r>
        <w:rPr/>
        <w:t>mental</w:t>
      </w:r>
      <w:r>
        <w:rPr>
          <w:spacing w:val="-12"/>
        </w:rPr>
        <w:t> </w:t>
      </w:r>
      <w:r>
        <w:rPr/>
        <w:t>prosess</w:t>
      </w:r>
      <w:r>
        <w:rPr>
          <w:spacing w:val="-12"/>
        </w:rPr>
        <w:t> </w:t>
      </w:r>
      <w:r>
        <w:rPr/>
        <w:t>med</w:t>
      </w:r>
      <w:r>
        <w:rPr>
          <w:spacing w:val="-12"/>
        </w:rPr>
        <w:t> </w:t>
      </w:r>
      <w:r>
        <w:rPr/>
        <w:t>utgangspunkt</w:t>
      </w:r>
      <w:r>
        <w:rPr>
          <w:spacing w:val="-12"/>
        </w:rPr>
        <w:t> </w:t>
      </w:r>
      <w:r>
        <w:rPr/>
        <w:t>i</w:t>
      </w:r>
      <w:r>
        <w:rPr>
          <w:spacing w:val="-12"/>
        </w:rPr>
        <w:t> </w:t>
      </w:r>
      <w:r>
        <w:rPr/>
        <w:t>terapeutens</w:t>
      </w:r>
      <w:r>
        <w:rPr>
          <w:spacing w:val="-12"/>
        </w:rPr>
        <w:t> </w:t>
      </w:r>
      <w:r>
        <w:rPr/>
        <w:t>verbale</w:t>
      </w:r>
      <w:r>
        <w:rPr>
          <w:spacing w:val="-12"/>
        </w:rPr>
        <w:t> </w:t>
      </w:r>
      <w:r>
        <w:rPr>
          <w:spacing w:val="-2"/>
        </w:rPr>
        <w:t>intervensjon.</w:t>
      </w:r>
    </w:p>
    <w:p>
      <w:pPr>
        <w:pStyle w:val="BodyText"/>
        <w:ind w:left="0"/>
        <w:jc w:val="left"/>
      </w:pPr>
    </w:p>
    <w:p>
      <w:pPr>
        <w:pStyle w:val="BodyText"/>
        <w:ind w:left="670" w:right="1115"/>
      </w:pPr>
      <w:r>
        <w:rPr/>
        <w:t>T: Røntgenapparatet er magisk på den måten at det avmagnetiserer ditt ubehag</w:t>
      </w:r>
      <w:r>
        <w:rPr>
          <w:spacing w:val="-9"/>
        </w:rPr>
        <w:t> </w:t>
      </w:r>
      <w:r>
        <w:rPr/>
        <w:t>slik</w:t>
      </w:r>
      <w:r>
        <w:rPr>
          <w:spacing w:val="-9"/>
        </w:rPr>
        <w:t> </w:t>
      </w:r>
      <w:r>
        <w:rPr/>
        <w:t>at</w:t>
      </w:r>
      <w:r>
        <w:rPr>
          <w:spacing w:val="-9"/>
        </w:rPr>
        <w:t> </w:t>
      </w:r>
      <w:r>
        <w:rPr/>
        <w:t>de</w:t>
      </w:r>
      <w:r>
        <w:rPr>
          <w:spacing w:val="-9"/>
        </w:rPr>
        <w:t> </w:t>
      </w:r>
      <w:r>
        <w:rPr/>
        <w:t>ubehagelige</w:t>
      </w:r>
      <w:r>
        <w:rPr>
          <w:spacing w:val="-9"/>
        </w:rPr>
        <w:t> </w:t>
      </w:r>
      <w:r>
        <w:rPr/>
        <w:t>følelsene</w:t>
      </w:r>
      <w:r>
        <w:rPr>
          <w:spacing w:val="-9"/>
        </w:rPr>
        <w:t> </w:t>
      </w:r>
      <w:r>
        <w:rPr/>
        <w:t>forsvinner</w:t>
      </w:r>
      <w:r>
        <w:rPr>
          <w:spacing w:val="-9"/>
        </w:rPr>
        <w:t> </w:t>
      </w:r>
      <w:r>
        <w:rPr/>
        <w:t>fra</w:t>
      </w:r>
      <w:r>
        <w:rPr>
          <w:spacing w:val="-9"/>
        </w:rPr>
        <w:t> </w:t>
      </w:r>
      <w:r>
        <w:rPr/>
        <w:t>kroppen</w:t>
      </w:r>
      <w:r>
        <w:rPr>
          <w:spacing w:val="-9"/>
        </w:rPr>
        <w:t> </w:t>
      </w:r>
      <w:r>
        <w:rPr/>
        <w:t>din</w:t>
      </w:r>
      <w:r>
        <w:rPr>
          <w:spacing w:val="-9"/>
        </w:rPr>
        <w:t> </w:t>
      </w:r>
      <w:r>
        <w:rPr/>
        <w:t>og</w:t>
      </w:r>
      <w:r>
        <w:rPr>
          <w:spacing w:val="-9"/>
        </w:rPr>
        <w:t> </w:t>
      </w:r>
      <w:r>
        <w:rPr/>
        <w:t>blir værende på røntgenbildet. Klienten nikker og forestiller seg det som te- rapeuten inviterer til.</w:t>
      </w:r>
    </w:p>
    <w:p>
      <w:pPr>
        <w:pStyle w:val="BodyText"/>
        <w:ind w:left="0"/>
        <w:jc w:val="left"/>
      </w:pPr>
    </w:p>
    <w:p>
      <w:pPr>
        <w:pStyle w:val="BodyText"/>
        <w:ind w:right="547"/>
      </w:pPr>
      <w:r>
        <w:rPr/>
        <w:t>Terapeuten</w:t>
      </w:r>
      <w:r>
        <w:rPr>
          <w:spacing w:val="-13"/>
        </w:rPr>
        <w:t> </w:t>
      </w:r>
      <w:r>
        <w:rPr/>
        <w:t>gir</w:t>
      </w:r>
      <w:r>
        <w:rPr>
          <w:spacing w:val="-12"/>
        </w:rPr>
        <w:t> </w:t>
      </w:r>
      <w:r>
        <w:rPr/>
        <w:t>her</w:t>
      </w:r>
      <w:r>
        <w:rPr>
          <w:spacing w:val="-13"/>
        </w:rPr>
        <w:t> </w:t>
      </w:r>
      <w:r>
        <w:rPr/>
        <w:t>en</w:t>
      </w:r>
      <w:r>
        <w:rPr>
          <w:spacing w:val="-12"/>
        </w:rPr>
        <w:t> </w:t>
      </w:r>
      <w:r>
        <w:rPr/>
        <w:t>verbal</w:t>
      </w:r>
      <w:r>
        <w:rPr>
          <w:spacing w:val="-13"/>
        </w:rPr>
        <w:t> </w:t>
      </w:r>
      <w:r>
        <w:rPr/>
        <w:t>intervensjon</w:t>
      </w:r>
      <w:r>
        <w:rPr>
          <w:spacing w:val="-12"/>
        </w:rPr>
        <w:t> </w:t>
      </w:r>
      <w:r>
        <w:rPr/>
        <w:t>som</w:t>
      </w:r>
      <w:r>
        <w:rPr>
          <w:spacing w:val="-13"/>
        </w:rPr>
        <w:t> </w:t>
      </w:r>
      <w:r>
        <w:rPr/>
        <w:t>fører</w:t>
      </w:r>
      <w:r>
        <w:rPr>
          <w:spacing w:val="-12"/>
        </w:rPr>
        <w:t> </w:t>
      </w:r>
      <w:r>
        <w:rPr/>
        <w:t>til</w:t>
      </w:r>
      <w:r>
        <w:rPr>
          <w:spacing w:val="-13"/>
        </w:rPr>
        <w:t> </w:t>
      </w:r>
      <w:r>
        <w:rPr/>
        <w:t>at</w:t>
      </w:r>
      <w:r>
        <w:rPr>
          <w:spacing w:val="-12"/>
        </w:rPr>
        <w:t> </w:t>
      </w:r>
      <w:r>
        <w:rPr/>
        <w:t>noen</w:t>
      </w:r>
      <w:r>
        <w:rPr>
          <w:spacing w:val="-13"/>
        </w:rPr>
        <w:t> </w:t>
      </w:r>
      <w:r>
        <w:rPr/>
        <w:t>ubehagelige</w:t>
      </w:r>
      <w:r>
        <w:rPr>
          <w:spacing w:val="-12"/>
        </w:rPr>
        <w:t> </w:t>
      </w:r>
      <w:r>
        <w:rPr/>
        <w:t>mentalbio- logiske elementer kobles av den psykiske tilstanden. Det er ennå ingen klienter som har sagt at dette er umulig. De «kjøper» villig vekk denne fantasien og gjennomfører den</w:t>
      </w:r>
      <w:r>
        <w:rPr>
          <w:spacing w:val="-8"/>
        </w:rPr>
        <w:t> </w:t>
      </w:r>
      <w:r>
        <w:rPr/>
        <w:t>mentale</w:t>
      </w:r>
      <w:r>
        <w:rPr>
          <w:spacing w:val="-8"/>
        </w:rPr>
        <w:t> </w:t>
      </w:r>
      <w:r>
        <w:rPr/>
        <w:t>prosessen.</w:t>
      </w:r>
      <w:r>
        <w:rPr>
          <w:spacing w:val="-8"/>
        </w:rPr>
        <w:t> </w:t>
      </w:r>
      <w:r>
        <w:rPr/>
        <w:t>Klienten</w:t>
      </w:r>
      <w:r>
        <w:rPr>
          <w:spacing w:val="-8"/>
        </w:rPr>
        <w:t> </w:t>
      </w:r>
      <w:r>
        <w:rPr/>
        <w:t>instrueres</w:t>
      </w:r>
      <w:r>
        <w:rPr>
          <w:spacing w:val="-8"/>
        </w:rPr>
        <w:t> </w:t>
      </w:r>
      <w:r>
        <w:rPr/>
        <w:t>deretter</w:t>
      </w:r>
      <w:r>
        <w:rPr>
          <w:spacing w:val="-8"/>
        </w:rPr>
        <w:t> </w:t>
      </w:r>
      <w:r>
        <w:rPr/>
        <w:t>til</w:t>
      </w:r>
      <w:r>
        <w:rPr>
          <w:spacing w:val="-8"/>
        </w:rPr>
        <w:t> </w:t>
      </w:r>
      <w:r>
        <w:rPr/>
        <w:t>å</w:t>
      </w:r>
      <w:r>
        <w:rPr>
          <w:spacing w:val="-8"/>
        </w:rPr>
        <w:t> </w:t>
      </w:r>
      <w:r>
        <w:rPr/>
        <w:t>gå</w:t>
      </w:r>
      <w:r>
        <w:rPr>
          <w:spacing w:val="-8"/>
        </w:rPr>
        <w:t> </w:t>
      </w:r>
      <w:r>
        <w:rPr/>
        <w:t>vekk</w:t>
      </w:r>
      <w:r>
        <w:rPr>
          <w:spacing w:val="-8"/>
        </w:rPr>
        <w:t> </w:t>
      </w:r>
      <w:r>
        <w:rPr/>
        <w:t>fra</w:t>
      </w:r>
      <w:r>
        <w:rPr>
          <w:spacing w:val="-8"/>
        </w:rPr>
        <w:t> </w:t>
      </w:r>
      <w:r>
        <w:rPr/>
        <w:t>røntgenapparatet, nå</w:t>
      </w:r>
      <w:r>
        <w:rPr>
          <w:spacing w:val="-4"/>
        </w:rPr>
        <w:t> </w:t>
      </w:r>
      <w:r>
        <w:rPr/>
        <w:t>uten</w:t>
      </w:r>
      <w:r>
        <w:rPr>
          <w:spacing w:val="-4"/>
        </w:rPr>
        <w:t> </w:t>
      </w:r>
      <w:r>
        <w:rPr/>
        <w:t>ubehagelige</w:t>
      </w:r>
      <w:r>
        <w:rPr>
          <w:spacing w:val="-4"/>
        </w:rPr>
        <w:t> </w:t>
      </w:r>
      <w:r>
        <w:rPr/>
        <w:t>følelser,</w:t>
      </w:r>
      <w:r>
        <w:rPr>
          <w:spacing w:val="-4"/>
        </w:rPr>
        <w:t> </w:t>
      </w:r>
      <w:r>
        <w:rPr/>
        <w:t>og</w:t>
      </w:r>
      <w:r>
        <w:rPr>
          <w:spacing w:val="-4"/>
        </w:rPr>
        <w:t> </w:t>
      </w:r>
      <w:r>
        <w:rPr/>
        <w:t>først</w:t>
      </w:r>
      <w:r>
        <w:rPr>
          <w:spacing w:val="-4"/>
        </w:rPr>
        <w:t> </w:t>
      </w:r>
      <w:r>
        <w:rPr/>
        <w:t>stoppe</w:t>
      </w:r>
      <w:r>
        <w:rPr>
          <w:spacing w:val="-4"/>
        </w:rPr>
        <w:t> </w:t>
      </w:r>
      <w:r>
        <w:rPr/>
        <w:t>når</w:t>
      </w:r>
      <w:r>
        <w:rPr>
          <w:spacing w:val="-4"/>
        </w:rPr>
        <w:t> </w:t>
      </w:r>
      <w:r>
        <w:rPr/>
        <w:t>han</w:t>
      </w:r>
      <w:r>
        <w:rPr>
          <w:spacing w:val="-4"/>
        </w:rPr>
        <w:t> </w:t>
      </w:r>
      <w:r>
        <w:rPr/>
        <w:t>eller</w:t>
      </w:r>
      <w:r>
        <w:rPr>
          <w:spacing w:val="-4"/>
        </w:rPr>
        <w:t> </w:t>
      </w:r>
      <w:r>
        <w:rPr/>
        <w:t>hun</w:t>
      </w:r>
      <w:r>
        <w:rPr>
          <w:spacing w:val="-4"/>
        </w:rPr>
        <w:t> </w:t>
      </w:r>
      <w:r>
        <w:rPr/>
        <w:t>er</w:t>
      </w:r>
      <w:r>
        <w:rPr>
          <w:spacing w:val="-4"/>
        </w:rPr>
        <w:t> </w:t>
      </w:r>
      <w:r>
        <w:rPr/>
        <w:t>«utenfor</w:t>
      </w:r>
      <w:r>
        <w:rPr>
          <w:spacing w:val="-4"/>
        </w:rPr>
        <w:t> </w:t>
      </w:r>
      <w:r>
        <w:rPr/>
        <w:t>røntgenap- paratets stråling», og deretter se på røntgenbildet på avstand. Terapeuten bruker ord som klienten er fortrolig med, som «ta et bilde», «gå vekk fra apparatet og den ube- hagelige strålingen», «snu deg og se røntgenbildet med farger på avstand». Dette er likevel</w:t>
      </w:r>
      <w:r>
        <w:rPr>
          <w:spacing w:val="-8"/>
        </w:rPr>
        <w:t> </w:t>
      </w:r>
      <w:r>
        <w:rPr/>
        <w:t>ingen</w:t>
      </w:r>
      <w:r>
        <w:rPr>
          <w:spacing w:val="-8"/>
        </w:rPr>
        <w:t> </w:t>
      </w:r>
      <w:r>
        <w:rPr/>
        <w:t>garanti</w:t>
      </w:r>
      <w:r>
        <w:rPr>
          <w:spacing w:val="-8"/>
        </w:rPr>
        <w:t> </w:t>
      </w:r>
      <w:r>
        <w:rPr/>
        <w:t>for</w:t>
      </w:r>
      <w:r>
        <w:rPr>
          <w:spacing w:val="-8"/>
        </w:rPr>
        <w:t> </w:t>
      </w:r>
      <w:r>
        <w:rPr/>
        <w:t>at</w:t>
      </w:r>
      <w:r>
        <w:rPr>
          <w:spacing w:val="-8"/>
        </w:rPr>
        <w:t> </w:t>
      </w:r>
      <w:r>
        <w:rPr/>
        <w:t>klienten</w:t>
      </w:r>
      <w:r>
        <w:rPr>
          <w:spacing w:val="-8"/>
        </w:rPr>
        <w:t> </w:t>
      </w:r>
      <w:r>
        <w:rPr/>
        <w:t>er</w:t>
      </w:r>
      <w:r>
        <w:rPr>
          <w:spacing w:val="-8"/>
        </w:rPr>
        <w:t> </w:t>
      </w:r>
      <w:r>
        <w:rPr/>
        <w:t>i</w:t>
      </w:r>
      <w:r>
        <w:rPr>
          <w:spacing w:val="-8"/>
        </w:rPr>
        <w:t> </w:t>
      </w:r>
      <w:r>
        <w:rPr/>
        <w:t>stand</w:t>
      </w:r>
      <w:r>
        <w:rPr>
          <w:spacing w:val="-8"/>
        </w:rPr>
        <w:t> </w:t>
      </w:r>
      <w:r>
        <w:rPr/>
        <w:t>til</w:t>
      </w:r>
      <w:r>
        <w:rPr>
          <w:spacing w:val="-8"/>
        </w:rPr>
        <w:t> </w:t>
      </w:r>
      <w:r>
        <w:rPr/>
        <w:t>å</w:t>
      </w:r>
      <w:r>
        <w:rPr>
          <w:spacing w:val="-8"/>
        </w:rPr>
        <w:t> </w:t>
      </w:r>
      <w:r>
        <w:rPr/>
        <w:t>gjennomføre</w:t>
      </w:r>
      <w:r>
        <w:rPr>
          <w:spacing w:val="-8"/>
        </w:rPr>
        <w:t> </w:t>
      </w:r>
      <w:r>
        <w:rPr/>
        <w:t>den</w:t>
      </w:r>
      <w:r>
        <w:rPr>
          <w:spacing w:val="-8"/>
        </w:rPr>
        <w:t> </w:t>
      </w:r>
      <w:r>
        <w:rPr/>
        <w:t>mentale</w:t>
      </w:r>
      <w:r>
        <w:rPr>
          <w:spacing w:val="-8"/>
        </w:rPr>
        <w:t> </w:t>
      </w:r>
      <w:r>
        <w:rPr/>
        <w:t>prosessen som terapeuten inviterer til. Vi kan få et nei-signal. Denne gangen fungerer det.</w:t>
      </w:r>
    </w:p>
    <w:p>
      <w:pPr>
        <w:pStyle w:val="BodyText"/>
        <w:ind w:right="547"/>
      </w:pPr>
      <w:r>
        <w:rPr/>
        <w:t>T: Se på røntgenbildet. Hvor i kroppen sitter ubehaget? Klientene svarer oftest i ho- det, halsen, brystet, skuldrene, hjerteregionen, solar plexus eller magen. For noen er ubehaget i hele kroppen, mens andre sier at ubehaget sitter både i magen og i hodet. Enkelte</w:t>
      </w:r>
      <w:r>
        <w:rPr>
          <w:spacing w:val="-6"/>
        </w:rPr>
        <w:t> </w:t>
      </w:r>
      <w:r>
        <w:rPr/>
        <w:t>formidler</w:t>
      </w:r>
      <w:r>
        <w:rPr>
          <w:spacing w:val="-6"/>
        </w:rPr>
        <w:t> </w:t>
      </w:r>
      <w:r>
        <w:rPr/>
        <w:t>at</w:t>
      </w:r>
      <w:r>
        <w:rPr>
          <w:spacing w:val="-6"/>
        </w:rPr>
        <w:t> </w:t>
      </w:r>
      <w:r>
        <w:rPr/>
        <w:t>de</w:t>
      </w:r>
      <w:r>
        <w:rPr>
          <w:spacing w:val="-6"/>
        </w:rPr>
        <w:t> </w:t>
      </w:r>
      <w:r>
        <w:rPr/>
        <w:t>ikke</w:t>
      </w:r>
      <w:r>
        <w:rPr>
          <w:spacing w:val="-6"/>
        </w:rPr>
        <w:t> </w:t>
      </w:r>
      <w:r>
        <w:rPr/>
        <w:t>er</w:t>
      </w:r>
      <w:r>
        <w:rPr>
          <w:spacing w:val="-6"/>
        </w:rPr>
        <w:t> </w:t>
      </w:r>
      <w:r>
        <w:rPr/>
        <w:t>helt</w:t>
      </w:r>
      <w:r>
        <w:rPr>
          <w:spacing w:val="-6"/>
        </w:rPr>
        <w:t> </w:t>
      </w:r>
      <w:r>
        <w:rPr/>
        <w:t>sikre</w:t>
      </w:r>
      <w:r>
        <w:rPr>
          <w:spacing w:val="-6"/>
        </w:rPr>
        <w:t> </w:t>
      </w:r>
      <w:r>
        <w:rPr/>
        <w:t>på</w:t>
      </w:r>
      <w:r>
        <w:rPr>
          <w:spacing w:val="-6"/>
        </w:rPr>
        <w:t> </w:t>
      </w:r>
      <w:r>
        <w:rPr/>
        <w:t>hvordan</w:t>
      </w:r>
      <w:r>
        <w:rPr>
          <w:spacing w:val="-6"/>
        </w:rPr>
        <w:t> </w:t>
      </w:r>
      <w:r>
        <w:rPr/>
        <w:t>ubehaget</w:t>
      </w:r>
      <w:r>
        <w:rPr>
          <w:spacing w:val="-6"/>
        </w:rPr>
        <w:t> </w:t>
      </w:r>
      <w:r>
        <w:rPr/>
        <w:t>ser</w:t>
      </w:r>
      <w:r>
        <w:rPr>
          <w:spacing w:val="-6"/>
        </w:rPr>
        <w:t> </w:t>
      </w:r>
      <w:r>
        <w:rPr/>
        <w:t>ut,</w:t>
      </w:r>
      <w:r>
        <w:rPr>
          <w:spacing w:val="-6"/>
        </w:rPr>
        <w:t> </w:t>
      </w:r>
      <w:r>
        <w:rPr/>
        <w:t>andre</w:t>
      </w:r>
      <w:r>
        <w:rPr>
          <w:spacing w:val="-6"/>
        </w:rPr>
        <w:t> </w:t>
      </w:r>
      <w:r>
        <w:rPr/>
        <w:t>at</w:t>
      </w:r>
      <w:r>
        <w:rPr>
          <w:spacing w:val="-6"/>
        </w:rPr>
        <w:t> </w:t>
      </w:r>
      <w:r>
        <w:rPr/>
        <w:t>følelsen er som en svart eller mørk klump i magen eller som noe kantete. Noen sier at bildet står</w:t>
      </w:r>
      <w:r>
        <w:rPr>
          <w:spacing w:val="-13"/>
        </w:rPr>
        <w:t> </w:t>
      </w:r>
      <w:r>
        <w:rPr/>
        <w:t>stille,</w:t>
      </w:r>
      <w:r>
        <w:rPr>
          <w:spacing w:val="-12"/>
        </w:rPr>
        <w:t> </w:t>
      </w:r>
      <w:r>
        <w:rPr/>
        <w:t>andre</w:t>
      </w:r>
      <w:r>
        <w:rPr>
          <w:spacing w:val="-13"/>
        </w:rPr>
        <w:t> </w:t>
      </w:r>
      <w:r>
        <w:rPr/>
        <w:t>at</w:t>
      </w:r>
      <w:r>
        <w:rPr>
          <w:spacing w:val="-12"/>
        </w:rPr>
        <w:t> </w:t>
      </w:r>
      <w:r>
        <w:rPr/>
        <w:t>det</w:t>
      </w:r>
      <w:r>
        <w:rPr>
          <w:spacing w:val="-13"/>
        </w:rPr>
        <w:t> </w:t>
      </w:r>
      <w:r>
        <w:rPr/>
        <w:t>beveger</w:t>
      </w:r>
      <w:r>
        <w:rPr>
          <w:spacing w:val="-12"/>
        </w:rPr>
        <w:t> </w:t>
      </w:r>
      <w:r>
        <w:rPr/>
        <w:t>seg.</w:t>
      </w:r>
      <w:r>
        <w:rPr>
          <w:spacing w:val="-13"/>
        </w:rPr>
        <w:t> </w:t>
      </w:r>
      <w:r>
        <w:rPr/>
        <w:t>Enkelte</w:t>
      </w:r>
      <w:r>
        <w:rPr>
          <w:spacing w:val="-12"/>
        </w:rPr>
        <w:t> </w:t>
      </w:r>
      <w:r>
        <w:rPr/>
        <w:t>forteller</w:t>
      </w:r>
      <w:r>
        <w:rPr>
          <w:spacing w:val="-13"/>
        </w:rPr>
        <w:t> </w:t>
      </w:r>
      <w:r>
        <w:rPr/>
        <w:t>at</w:t>
      </w:r>
      <w:r>
        <w:rPr>
          <w:spacing w:val="-12"/>
        </w:rPr>
        <w:t> </w:t>
      </w:r>
      <w:r>
        <w:rPr/>
        <w:t>følelsen</w:t>
      </w:r>
      <w:r>
        <w:rPr>
          <w:spacing w:val="-13"/>
        </w:rPr>
        <w:t> </w:t>
      </w:r>
      <w:r>
        <w:rPr/>
        <w:t>er</w:t>
      </w:r>
      <w:r>
        <w:rPr>
          <w:spacing w:val="-12"/>
        </w:rPr>
        <w:t> </w:t>
      </w:r>
      <w:r>
        <w:rPr/>
        <w:t>som</w:t>
      </w:r>
      <w:r>
        <w:rPr>
          <w:spacing w:val="-13"/>
        </w:rPr>
        <w:t> </w:t>
      </w:r>
      <w:r>
        <w:rPr/>
        <w:t>en</w:t>
      </w:r>
      <w:r>
        <w:rPr>
          <w:spacing w:val="-12"/>
        </w:rPr>
        <w:t> </w:t>
      </w:r>
      <w:r>
        <w:rPr/>
        <w:t>hard</w:t>
      </w:r>
      <w:r>
        <w:rPr>
          <w:spacing w:val="-13"/>
        </w:rPr>
        <w:t> </w:t>
      </w:r>
      <w:r>
        <w:rPr/>
        <w:t>nøtt</w:t>
      </w:r>
      <w:r>
        <w:rPr>
          <w:spacing w:val="-12"/>
        </w:rPr>
        <w:t> </w:t>
      </w:r>
      <w:r>
        <w:rPr/>
        <w:t>eller som en knyttneve, mens andre sier at det er som om de har noe tungt på skuldrene, eller at det er vanskeligere å puste.</w:t>
      </w:r>
    </w:p>
    <w:p>
      <w:pPr>
        <w:pStyle w:val="BodyText"/>
        <w:ind w:right="547" w:firstLine="283"/>
      </w:pPr>
      <w:r>
        <w:rPr/>
        <w:t>Felles for nær alle klientene er at det psykiske ubehaget oppleves som noe mørkt, ofte</w:t>
      </w:r>
      <w:r>
        <w:rPr>
          <w:spacing w:val="-1"/>
        </w:rPr>
        <w:t> </w:t>
      </w:r>
      <w:r>
        <w:rPr/>
        <w:t>brunt,</w:t>
      </w:r>
      <w:r>
        <w:rPr>
          <w:spacing w:val="-1"/>
        </w:rPr>
        <w:t> </w:t>
      </w:r>
      <w:r>
        <w:rPr/>
        <w:t>mørkegrått</w:t>
      </w:r>
      <w:r>
        <w:rPr>
          <w:spacing w:val="-1"/>
        </w:rPr>
        <w:t> </w:t>
      </w:r>
      <w:r>
        <w:rPr/>
        <w:t>eller</w:t>
      </w:r>
      <w:r>
        <w:rPr>
          <w:spacing w:val="-1"/>
        </w:rPr>
        <w:t> </w:t>
      </w:r>
      <w:r>
        <w:rPr/>
        <w:t>svart.</w:t>
      </w:r>
      <w:r>
        <w:rPr>
          <w:spacing w:val="-1"/>
        </w:rPr>
        <w:t> </w:t>
      </w:r>
      <w:r>
        <w:rPr/>
        <w:t>Noen</w:t>
      </w:r>
      <w:r>
        <w:rPr>
          <w:spacing w:val="-1"/>
        </w:rPr>
        <w:t> </w:t>
      </w:r>
      <w:r>
        <w:rPr/>
        <w:t>tilføyer</w:t>
      </w:r>
      <w:r>
        <w:rPr>
          <w:spacing w:val="-1"/>
        </w:rPr>
        <w:t> </w:t>
      </w:r>
      <w:r>
        <w:rPr/>
        <w:t>at</w:t>
      </w:r>
      <w:r>
        <w:rPr>
          <w:spacing w:val="-1"/>
        </w:rPr>
        <w:t> </w:t>
      </w:r>
      <w:r>
        <w:rPr/>
        <w:t>det</w:t>
      </w:r>
      <w:r>
        <w:rPr>
          <w:spacing w:val="-1"/>
        </w:rPr>
        <w:t> </w:t>
      </w:r>
      <w:r>
        <w:rPr/>
        <w:t>også</w:t>
      </w:r>
      <w:r>
        <w:rPr>
          <w:spacing w:val="-1"/>
        </w:rPr>
        <w:t> </w:t>
      </w:r>
      <w:r>
        <w:rPr/>
        <w:t>er</w:t>
      </w:r>
      <w:r>
        <w:rPr>
          <w:spacing w:val="-1"/>
        </w:rPr>
        <w:t> </w:t>
      </w:r>
      <w:r>
        <w:rPr/>
        <w:t>litt</w:t>
      </w:r>
      <w:r>
        <w:rPr>
          <w:spacing w:val="-1"/>
        </w:rPr>
        <w:t> </w:t>
      </w:r>
      <w:r>
        <w:rPr/>
        <w:t>lys</w:t>
      </w:r>
      <w:r>
        <w:rPr>
          <w:spacing w:val="-1"/>
        </w:rPr>
        <w:t> </w:t>
      </w:r>
      <w:r>
        <w:rPr/>
        <w:t>eller</w:t>
      </w:r>
      <w:r>
        <w:rPr>
          <w:spacing w:val="-1"/>
        </w:rPr>
        <w:t> </w:t>
      </w:r>
      <w:r>
        <w:rPr/>
        <w:t>noen</w:t>
      </w:r>
      <w:r>
        <w:rPr>
          <w:spacing w:val="-1"/>
        </w:rPr>
        <w:t> </w:t>
      </w:r>
      <w:r>
        <w:rPr/>
        <w:t>farger på</w:t>
      </w:r>
      <w:r>
        <w:rPr>
          <w:spacing w:val="-11"/>
        </w:rPr>
        <w:t> </w:t>
      </w:r>
      <w:r>
        <w:rPr/>
        <w:t>bildet.</w:t>
      </w:r>
      <w:r>
        <w:rPr>
          <w:spacing w:val="-11"/>
        </w:rPr>
        <w:t> </w:t>
      </w:r>
      <w:r>
        <w:rPr/>
        <w:t>Dette</w:t>
      </w:r>
      <w:r>
        <w:rPr>
          <w:spacing w:val="-11"/>
        </w:rPr>
        <w:t> </w:t>
      </w:r>
      <w:r>
        <w:rPr/>
        <w:t>er</w:t>
      </w:r>
      <w:r>
        <w:rPr>
          <w:spacing w:val="-11"/>
        </w:rPr>
        <w:t> </w:t>
      </w:r>
      <w:r>
        <w:rPr/>
        <w:t>ofte</w:t>
      </w:r>
      <w:r>
        <w:rPr>
          <w:spacing w:val="-11"/>
        </w:rPr>
        <w:t> </w:t>
      </w:r>
      <w:r>
        <w:rPr/>
        <w:t>et</w:t>
      </w:r>
      <w:r>
        <w:rPr>
          <w:spacing w:val="-11"/>
        </w:rPr>
        <w:t> </w:t>
      </w:r>
      <w:r>
        <w:rPr/>
        <w:t>tegn</w:t>
      </w:r>
      <w:r>
        <w:rPr>
          <w:spacing w:val="-11"/>
        </w:rPr>
        <w:t> </w:t>
      </w:r>
      <w:r>
        <w:rPr/>
        <w:t>på</w:t>
      </w:r>
      <w:r>
        <w:rPr>
          <w:spacing w:val="-11"/>
        </w:rPr>
        <w:t> </w:t>
      </w:r>
      <w:r>
        <w:rPr/>
        <w:t>at</w:t>
      </w:r>
      <w:r>
        <w:rPr>
          <w:spacing w:val="-11"/>
        </w:rPr>
        <w:t> </w:t>
      </w:r>
      <w:r>
        <w:rPr/>
        <w:t>det</w:t>
      </w:r>
      <w:r>
        <w:rPr>
          <w:spacing w:val="-11"/>
        </w:rPr>
        <w:t> </w:t>
      </w:r>
      <w:r>
        <w:rPr/>
        <w:t>også</w:t>
      </w:r>
      <w:r>
        <w:rPr>
          <w:spacing w:val="-11"/>
        </w:rPr>
        <w:t> </w:t>
      </w:r>
      <w:r>
        <w:rPr/>
        <w:t>er</w:t>
      </w:r>
      <w:r>
        <w:rPr>
          <w:spacing w:val="-11"/>
        </w:rPr>
        <w:t> </w:t>
      </w:r>
      <w:r>
        <w:rPr/>
        <w:t>noe</w:t>
      </w:r>
      <w:r>
        <w:rPr>
          <w:spacing w:val="-11"/>
        </w:rPr>
        <w:t> </w:t>
      </w:r>
      <w:r>
        <w:rPr/>
        <w:t>psykisk</w:t>
      </w:r>
      <w:r>
        <w:rPr>
          <w:spacing w:val="-11"/>
        </w:rPr>
        <w:t> </w:t>
      </w:r>
      <w:r>
        <w:rPr/>
        <w:t>positivt</w:t>
      </w:r>
      <w:r>
        <w:rPr>
          <w:spacing w:val="-11"/>
        </w:rPr>
        <w:t> </w:t>
      </w:r>
      <w:r>
        <w:rPr/>
        <w:t>i</w:t>
      </w:r>
      <w:r>
        <w:rPr>
          <w:spacing w:val="-11"/>
        </w:rPr>
        <w:t> </w:t>
      </w:r>
      <w:r>
        <w:rPr/>
        <w:t>situasjonen.</w:t>
      </w:r>
      <w:r>
        <w:rPr>
          <w:spacing w:val="-11"/>
        </w:rPr>
        <w:t> </w:t>
      </w:r>
      <w:r>
        <w:rPr/>
        <w:t>Felles er</w:t>
      </w:r>
      <w:r>
        <w:rPr>
          <w:spacing w:val="-7"/>
        </w:rPr>
        <w:t> </w:t>
      </w:r>
      <w:r>
        <w:rPr/>
        <w:t>også</w:t>
      </w:r>
      <w:r>
        <w:rPr>
          <w:spacing w:val="-7"/>
        </w:rPr>
        <w:t> </w:t>
      </w:r>
      <w:r>
        <w:rPr/>
        <w:t>at</w:t>
      </w:r>
      <w:r>
        <w:rPr>
          <w:spacing w:val="-7"/>
        </w:rPr>
        <w:t> </w:t>
      </w:r>
      <w:r>
        <w:rPr/>
        <w:t>de</w:t>
      </w:r>
      <w:r>
        <w:rPr>
          <w:spacing w:val="-7"/>
        </w:rPr>
        <w:t> </w:t>
      </w:r>
      <w:r>
        <w:rPr/>
        <w:t>ønsker</w:t>
      </w:r>
      <w:r>
        <w:rPr>
          <w:spacing w:val="-7"/>
        </w:rPr>
        <w:t> </w:t>
      </w:r>
      <w:r>
        <w:rPr/>
        <w:t>å</w:t>
      </w:r>
      <w:r>
        <w:rPr>
          <w:spacing w:val="-7"/>
        </w:rPr>
        <w:t> </w:t>
      </w:r>
      <w:r>
        <w:rPr/>
        <w:t>få</w:t>
      </w:r>
      <w:r>
        <w:rPr>
          <w:spacing w:val="-7"/>
        </w:rPr>
        <w:t> </w:t>
      </w:r>
      <w:r>
        <w:rPr/>
        <w:t>vekk</w:t>
      </w:r>
      <w:r>
        <w:rPr>
          <w:spacing w:val="-7"/>
        </w:rPr>
        <w:t> </w:t>
      </w:r>
      <w:r>
        <w:rPr/>
        <w:t>ubehaget.</w:t>
      </w:r>
      <w:r>
        <w:rPr>
          <w:spacing w:val="-7"/>
        </w:rPr>
        <w:t> </w:t>
      </w:r>
      <w:r>
        <w:rPr/>
        <w:t>Klientens</w:t>
      </w:r>
      <w:r>
        <w:rPr>
          <w:spacing w:val="-7"/>
        </w:rPr>
        <w:t> </w:t>
      </w:r>
      <w:r>
        <w:rPr/>
        <w:t>opplevelse</w:t>
      </w:r>
      <w:r>
        <w:rPr>
          <w:spacing w:val="-7"/>
        </w:rPr>
        <w:t> </w:t>
      </w:r>
      <w:r>
        <w:rPr/>
        <w:t>av</w:t>
      </w:r>
      <w:r>
        <w:rPr>
          <w:spacing w:val="-7"/>
        </w:rPr>
        <w:t> </w:t>
      </w:r>
      <w:r>
        <w:rPr/>
        <w:t>at</w:t>
      </w:r>
      <w:r>
        <w:rPr>
          <w:spacing w:val="-7"/>
        </w:rPr>
        <w:t> </w:t>
      </w:r>
      <w:r>
        <w:rPr/>
        <w:t>noe</w:t>
      </w:r>
      <w:r>
        <w:rPr>
          <w:spacing w:val="-7"/>
        </w:rPr>
        <w:t> </w:t>
      </w:r>
      <w:r>
        <w:rPr/>
        <w:t>er</w:t>
      </w:r>
      <w:r>
        <w:rPr>
          <w:spacing w:val="-7"/>
        </w:rPr>
        <w:t> </w:t>
      </w:r>
      <w:r>
        <w:rPr/>
        <w:t>mørkt,</w:t>
      </w:r>
      <w:r>
        <w:rPr>
          <w:spacing w:val="-7"/>
        </w:rPr>
        <w:t> </w:t>
      </w:r>
      <w:r>
        <w:rPr/>
        <w:t>inne- bærer at klienten har kontakt med et visuelt mentalbiologisk element som forankrer den ubehagelige følelsen «mørk» og som forårsaker klientens ubehag eller angst. Kli- entens reaksjoner er et illustrerende eksempel på forbindelsen mellom indre visuelle opplevelser og følelser.</w:t>
      </w:r>
    </w:p>
    <w:p>
      <w:pPr>
        <w:pStyle w:val="BodyText"/>
        <w:ind w:left="0"/>
        <w:jc w:val="left"/>
      </w:pPr>
    </w:p>
    <w:p>
      <w:pPr>
        <w:pStyle w:val="BodyText"/>
        <w:ind w:left="670" w:right="1115"/>
      </w:pPr>
      <w:r>
        <w:rPr/>
        <w:t>T:</w:t>
      </w:r>
      <w:r>
        <w:rPr>
          <w:spacing w:val="-13"/>
        </w:rPr>
        <w:t> </w:t>
      </w:r>
      <w:r>
        <w:rPr/>
        <w:t>Du</w:t>
      </w:r>
      <w:r>
        <w:rPr>
          <w:spacing w:val="-12"/>
        </w:rPr>
        <w:t> </w:t>
      </w:r>
      <w:r>
        <w:rPr/>
        <w:t>er</w:t>
      </w:r>
      <w:r>
        <w:rPr>
          <w:spacing w:val="-13"/>
        </w:rPr>
        <w:t> </w:t>
      </w:r>
      <w:r>
        <w:rPr/>
        <w:t>kunstneren</w:t>
      </w:r>
      <w:r>
        <w:rPr>
          <w:spacing w:val="-12"/>
        </w:rPr>
        <w:t> </w:t>
      </w:r>
      <w:r>
        <w:rPr/>
        <w:t>i</w:t>
      </w:r>
      <w:r>
        <w:rPr>
          <w:spacing w:val="-13"/>
        </w:rPr>
        <w:t> </w:t>
      </w:r>
      <w:r>
        <w:rPr/>
        <w:t>ditt</w:t>
      </w:r>
      <w:r>
        <w:rPr>
          <w:spacing w:val="-12"/>
        </w:rPr>
        <w:t> </w:t>
      </w:r>
      <w:r>
        <w:rPr/>
        <w:t>liv.</w:t>
      </w:r>
      <w:r>
        <w:rPr>
          <w:spacing w:val="-13"/>
        </w:rPr>
        <w:t> </w:t>
      </w:r>
      <w:r>
        <w:rPr/>
        <w:t>Sett</w:t>
      </w:r>
      <w:r>
        <w:rPr>
          <w:spacing w:val="-12"/>
        </w:rPr>
        <w:t> </w:t>
      </w:r>
      <w:r>
        <w:rPr/>
        <w:t>at</w:t>
      </w:r>
      <w:r>
        <w:rPr>
          <w:spacing w:val="-13"/>
        </w:rPr>
        <w:t> </w:t>
      </w:r>
      <w:r>
        <w:rPr/>
        <w:t>det</w:t>
      </w:r>
      <w:r>
        <w:rPr>
          <w:spacing w:val="-12"/>
        </w:rPr>
        <w:t> </w:t>
      </w:r>
      <w:r>
        <w:rPr/>
        <w:t>hadde</w:t>
      </w:r>
      <w:r>
        <w:rPr>
          <w:spacing w:val="-13"/>
        </w:rPr>
        <w:t> </w:t>
      </w:r>
      <w:r>
        <w:rPr/>
        <w:t>vært</w:t>
      </w:r>
      <w:r>
        <w:rPr>
          <w:spacing w:val="-12"/>
        </w:rPr>
        <w:t> </w:t>
      </w:r>
      <w:r>
        <w:rPr/>
        <w:t>mulig</w:t>
      </w:r>
      <w:r>
        <w:rPr>
          <w:spacing w:val="-13"/>
        </w:rPr>
        <w:t> </w:t>
      </w:r>
      <w:r>
        <w:rPr/>
        <w:t>å</w:t>
      </w:r>
      <w:r>
        <w:rPr>
          <w:spacing w:val="-12"/>
        </w:rPr>
        <w:t> </w:t>
      </w:r>
      <w:r>
        <w:rPr/>
        <w:t>fjerne</w:t>
      </w:r>
      <w:r>
        <w:rPr>
          <w:spacing w:val="-13"/>
        </w:rPr>
        <w:t> </w:t>
      </w:r>
      <w:r>
        <w:rPr/>
        <w:t>de</w:t>
      </w:r>
      <w:r>
        <w:rPr>
          <w:spacing w:val="-12"/>
        </w:rPr>
        <w:t> </w:t>
      </w:r>
      <w:r>
        <w:rPr/>
        <w:t>ube- hagelige</w:t>
      </w:r>
      <w:r>
        <w:rPr>
          <w:spacing w:val="-2"/>
        </w:rPr>
        <w:t> </w:t>
      </w:r>
      <w:r>
        <w:rPr/>
        <w:t>elementene</w:t>
      </w:r>
      <w:r>
        <w:rPr>
          <w:spacing w:val="-2"/>
        </w:rPr>
        <w:t> </w:t>
      </w:r>
      <w:r>
        <w:rPr/>
        <w:t>i</w:t>
      </w:r>
      <w:r>
        <w:rPr>
          <w:spacing w:val="-2"/>
        </w:rPr>
        <w:t> </w:t>
      </w:r>
      <w:r>
        <w:rPr/>
        <w:t>bildet</w:t>
      </w:r>
      <w:r>
        <w:rPr>
          <w:spacing w:val="-2"/>
        </w:rPr>
        <w:t> </w:t>
      </w:r>
      <w:r>
        <w:rPr/>
        <w:t>eller</w:t>
      </w:r>
      <w:r>
        <w:rPr>
          <w:spacing w:val="-2"/>
        </w:rPr>
        <w:t> </w:t>
      </w:r>
      <w:r>
        <w:rPr/>
        <w:t>erstatte</w:t>
      </w:r>
      <w:r>
        <w:rPr>
          <w:spacing w:val="-2"/>
        </w:rPr>
        <w:t> </w:t>
      </w:r>
      <w:r>
        <w:rPr/>
        <w:t>ubehaget</w:t>
      </w:r>
      <w:r>
        <w:rPr>
          <w:spacing w:val="-2"/>
        </w:rPr>
        <w:t> </w:t>
      </w:r>
      <w:r>
        <w:rPr/>
        <w:t>med</w:t>
      </w:r>
      <w:r>
        <w:rPr>
          <w:spacing w:val="-2"/>
        </w:rPr>
        <w:t> </w:t>
      </w:r>
      <w:r>
        <w:rPr/>
        <w:t>en</w:t>
      </w:r>
      <w:r>
        <w:rPr>
          <w:spacing w:val="-2"/>
        </w:rPr>
        <w:t> </w:t>
      </w:r>
      <w:r>
        <w:rPr/>
        <w:t>bedre</w:t>
      </w:r>
      <w:r>
        <w:rPr>
          <w:spacing w:val="-2"/>
        </w:rPr>
        <w:t> </w:t>
      </w:r>
      <w:r>
        <w:rPr/>
        <w:t>følelse, hva kunne du hatt mest lyst til å gjøre med de delene av bildet som du ønsker å endre eller kvitte deg med?</w:t>
      </w:r>
    </w:p>
    <w:p>
      <w:pPr>
        <w:spacing w:after="0"/>
        <w:sectPr>
          <w:pgSz w:w="9640" w:h="13610"/>
          <w:pgMar w:header="345" w:footer="460" w:top="900" w:bottom="620" w:left="860" w:right="640"/>
        </w:sectPr>
      </w:pPr>
    </w:p>
    <w:p>
      <w:pPr>
        <w:pStyle w:val="BodyText"/>
        <w:spacing w:before="127"/>
        <w:ind w:left="330" w:right="321"/>
      </w:pPr>
      <w:r>
        <w:rPr/>
        <w:t>Ordet</w:t>
      </w:r>
      <w:r>
        <w:rPr>
          <w:spacing w:val="-10"/>
        </w:rPr>
        <w:t> </w:t>
      </w:r>
      <w:r>
        <w:rPr/>
        <w:t>kunstner</w:t>
      </w:r>
      <w:r>
        <w:rPr>
          <w:spacing w:val="-10"/>
        </w:rPr>
        <w:t> </w:t>
      </w:r>
      <w:r>
        <w:rPr/>
        <w:t>er</w:t>
      </w:r>
      <w:r>
        <w:rPr>
          <w:spacing w:val="-10"/>
        </w:rPr>
        <w:t> </w:t>
      </w:r>
      <w:r>
        <w:rPr/>
        <w:t>forbundet</w:t>
      </w:r>
      <w:r>
        <w:rPr>
          <w:spacing w:val="-10"/>
        </w:rPr>
        <w:t> </w:t>
      </w:r>
      <w:r>
        <w:rPr/>
        <w:t>med</w:t>
      </w:r>
      <w:r>
        <w:rPr>
          <w:spacing w:val="-10"/>
        </w:rPr>
        <w:t> </w:t>
      </w:r>
      <w:r>
        <w:rPr/>
        <w:t>en</w:t>
      </w:r>
      <w:r>
        <w:rPr>
          <w:spacing w:val="-10"/>
        </w:rPr>
        <w:t> </w:t>
      </w:r>
      <w:r>
        <w:rPr/>
        <w:t>følelse</w:t>
      </w:r>
      <w:r>
        <w:rPr>
          <w:spacing w:val="-10"/>
        </w:rPr>
        <w:t> </w:t>
      </w:r>
      <w:r>
        <w:rPr/>
        <w:t>av</w:t>
      </w:r>
      <w:r>
        <w:rPr>
          <w:spacing w:val="-10"/>
        </w:rPr>
        <w:t> </w:t>
      </w:r>
      <w:r>
        <w:rPr/>
        <w:t>frihet,</w:t>
      </w:r>
      <w:r>
        <w:rPr>
          <w:spacing w:val="-10"/>
        </w:rPr>
        <w:t> </w:t>
      </w:r>
      <w:r>
        <w:rPr/>
        <w:t>kreativitet</w:t>
      </w:r>
      <w:r>
        <w:rPr>
          <w:spacing w:val="-10"/>
        </w:rPr>
        <w:t> </w:t>
      </w:r>
      <w:r>
        <w:rPr/>
        <w:t>og</w:t>
      </w:r>
      <w:r>
        <w:rPr>
          <w:spacing w:val="-10"/>
        </w:rPr>
        <w:t> </w:t>
      </w:r>
      <w:r>
        <w:rPr/>
        <w:t>at</w:t>
      </w:r>
      <w:r>
        <w:rPr>
          <w:spacing w:val="-10"/>
        </w:rPr>
        <w:t> </w:t>
      </w:r>
      <w:r>
        <w:rPr/>
        <w:t>man</w:t>
      </w:r>
      <w:r>
        <w:rPr>
          <w:spacing w:val="-10"/>
        </w:rPr>
        <w:t> </w:t>
      </w:r>
      <w:r>
        <w:rPr/>
        <w:t>kan</w:t>
      </w:r>
      <w:r>
        <w:rPr>
          <w:spacing w:val="-10"/>
        </w:rPr>
        <w:t> </w:t>
      </w:r>
      <w:r>
        <w:rPr/>
        <w:t>ta</w:t>
      </w:r>
      <w:r>
        <w:rPr>
          <w:spacing w:val="-10"/>
        </w:rPr>
        <w:t> </w:t>
      </w:r>
      <w:r>
        <w:rPr/>
        <w:t>egne valg.</w:t>
      </w:r>
      <w:r>
        <w:rPr>
          <w:spacing w:val="-6"/>
        </w:rPr>
        <w:t> </w:t>
      </w:r>
      <w:r>
        <w:rPr/>
        <w:t>Hensikten</w:t>
      </w:r>
      <w:r>
        <w:rPr>
          <w:spacing w:val="-5"/>
        </w:rPr>
        <w:t> </w:t>
      </w:r>
      <w:r>
        <w:rPr/>
        <w:t>med</w:t>
      </w:r>
      <w:r>
        <w:rPr>
          <w:spacing w:val="-5"/>
        </w:rPr>
        <w:t> </w:t>
      </w:r>
      <w:r>
        <w:rPr/>
        <w:t>utsagnet</w:t>
      </w:r>
      <w:r>
        <w:rPr>
          <w:spacing w:val="-5"/>
        </w:rPr>
        <w:t> </w:t>
      </w:r>
      <w:r>
        <w:rPr/>
        <w:t>er</w:t>
      </w:r>
      <w:r>
        <w:rPr>
          <w:spacing w:val="-5"/>
        </w:rPr>
        <w:t> </w:t>
      </w:r>
      <w:r>
        <w:rPr/>
        <w:t>å</w:t>
      </w:r>
      <w:r>
        <w:rPr>
          <w:spacing w:val="-5"/>
        </w:rPr>
        <w:t> </w:t>
      </w:r>
      <w:r>
        <w:rPr/>
        <w:t>åpne</w:t>
      </w:r>
      <w:r>
        <w:rPr>
          <w:spacing w:val="-5"/>
        </w:rPr>
        <w:t> </w:t>
      </w:r>
      <w:r>
        <w:rPr/>
        <w:t>for</w:t>
      </w:r>
      <w:r>
        <w:rPr>
          <w:spacing w:val="-5"/>
        </w:rPr>
        <w:t> </w:t>
      </w:r>
      <w:r>
        <w:rPr/>
        <w:t>nye</w:t>
      </w:r>
      <w:r>
        <w:rPr>
          <w:spacing w:val="-5"/>
        </w:rPr>
        <w:t> </w:t>
      </w:r>
      <w:r>
        <w:rPr/>
        <w:t>løsninger</w:t>
      </w:r>
      <w:r>
        <w:rPr>
          <w:spacing w:val="-5"/>
        </w:rPr>
        <w:t> </w:t>
      </w:r>
      <w:r>
        <w:rPr/>
        <w:t>og</w:t>
      </w:r>
      <w:r>
        <w:rPr>
          <w:spacing w:val="-5"/>
        </w:rPr>
        <w:t> </w:t>
      </w:r>
      <w:r>
        <w:rPr/>
        <w:t>å</w:t>
      </w:r>
      <w:r>
        <w:rPr>
          <w:spacing w:val="-5"/>
        </w:rPr>
        <w:t> </w:t>
      </w:r>
      <w:r>
        <w:rPr/>
        <w:t>redusere</w:t>
      </w:r>
      <w:r>
        <w:rPr>
          <w:spacing w:val="-5"/>
        </w:rPr>
        <w:t> </w:t>
      </w:r>
      <w:r>
        <w:rPr/>
        <w:t>motstand</w:t>
      </w:r>
      <w:r>
        <w:rPr>
          <w:spacing w:val="-5"/>
        </w:rPr>
        <w:t> </w:t>
      </w:r>
      <w:r>
        <w:rPr>
          <w:spacing w:val="-2"/>
        </w:rPr>
        <w:t>eller</w:t>
      </w:r>
    </w:p>
    <w:p>
      <w:pPr>
        <w:pStyle w:val="BodyText"/>
        <w:ind w:left="330" w:right="321"/>
      </w:pPr>
      <w:r>
        <w:rPr/>
        <w:t>«nei-det-går-ikke»</w:t>
      </w:r>
      <w:r>
        <w:rPr>
          <w:spacing w:val="-4"/>
        </w:rPr>
        <w:t> </w:t>
      </w:r>
      <w:r>
        <w:rPr/>
        <w:t>signaler.</w:t>
      </w:r>
      <w:r>
        <w:rPr>
          <w:spacing w:val="-4"/>
        </w:rPr>
        <w:t> </w:t>
      </w:r>
      <w:r>
        <w:rPr/>
        <w:t>Det</w:t>
      </w:r>
      <w:r>
        <w:rPr>
          <w:spacing w:val="-4"/>
        </w:rPr>
        <w:t> </w:t>
      </w:r>
      <w:r>
        <w:rPr/>
        <w:t>er</w:t>
      </w:r>
      <w:r>
        <w:rPr>
          <w:spacing w:val="-4"/>
        </w:rPr>
        <w:t> </w:t>
      </w:r>
      <w:r>
        <w:rPr/>
        <w:t>like</w:t>
      </w:r>
      <w:r>
        <w:rPr>
          <w:spacing w:val="-4"/>
        </w:rPr>
        <w:t> </w:t>
      </w:r>
      <w:r>
        <w:rPr/>
        <w:t>mange</w:t>
      </w:r>
      <w:r>
        <w:rPr>
          <w:spacing w:val="-4"/>
        </w:rPr>
        <w:t> </w:t>
      </w:r>
      <w:r>
        <w:rPr/>
        <w:t>forslag</w:t>
      </w:r>
      <w:r>
        <w:rPr>
          <w:spacing w:val="-4"/>
        </w:rPr>
        <w:t> </w:t>
      </w:r>
      <w:r>
        <w:rPr/>
        <w:t>fra</w:t>
      </w:r>
      <w:r>
        <w:rPr>
          <w:spacing w:val="-4"/>
        </w:rPr>
        <w:t> </w:t>
      </w:r>
      <w:r>
        <w:rPr/>
        <w:t>klientene</w:t>
      </w:r>
      <w:r>
        <w:rPr>
          <w:spacing w:val="-4"/>
        </w:rPr>
        <w:t> </w:t>
      </w:r>
      <w:r>
        <w:rPr/>
        <w:t>til</w:t>
      </w:r>
      <w:r>
        <w:rPr>
          <w:spacing w:val="-4"/>
        </w:rPr>
        <w:t> </w:t>
      </w:r>
      <w:r>
        <w:rPr/>
        <w:t>hvordan</w:t>
      </w:r>
      <w:r>
        <w:rPr>
          <w:spacing w:val="-4"/>
        </w:rPr>
        <w:t> </w:t>
      </w:r>
      <w:r>
        <w:rPr/>
        <w:t>de</w:t>
      </w:r>
      <w:r>
        <w:rPr>
          <w:spacing w:val="-4"/>
        </w:rPr>
        <w:t> </w:t>
      </w:r>
      <w:r>
        <w:rPr/>
        <w:t>kan endre eller fjerne det ved røntgenbildet som er ubehagelig, som det er klienter. Noen forslag går igjen. Mange vil brenne eller kaste ubehaget eller hele bildet. Jeg foreslår likevel</w:t>
      </w:r>
      <w:r>
        <w:rPr>
          <w:spacing w:val="-9"/>
        </w:rPr>
        <w:t> </w:t>
      </w:r>
      <w:r>
        <w:rPr/>
        <w:t>først</w:t>
      </w:r>
      <w:r>
        <w:rPr>
          <w:spacing w:val="-9"/>
        </w:rPr>
        <w:t> </w:t>
      </w:r>
      <w:r>
        <w:rPr/>
        <w:t>å</w:t>
      </w:r>
      <w:r>
        <w:rPr>
          <w:spacing w:val="-9"/>
        </w:rPr>
        <w:t> </w:t>
      </w:r>
      <w:r>
        <w:rPr/>
        <w:t>bleke</w:t>
      </w:r>
      <w:r>
        <w:rPr>
          <w:spacing w:val="-9"/>
        </w:rPr>
        <w:t> </w:t>
      </w:r>
      <w:r>
        <w:rPr/>
        <w:t>bildet</w:t>
      </w:r>
      <w:r>
        <w:rPr>
          <w:spacing w:val="-9"/>
        </w:rPr>
        <w:t> </w:t>
      </w:r>
      <w:r>
        <w:rPr/>
        <w:t>slik</w:t>
      </w:r>
      <w:r>
        <w:rPr>
          <w:spacing w:val="-9"/>
        </w:rPr>
        <w:t> </w:t>
      </w:r>
      <w:r>
        <w:rPr/>
        <w:t>at</w:t>
      </w:r>
      <w:r>
        <w:rPr>
          <w:spacing w:val="-9"/>
        </w:rPr>
        <w:t> </w:t>
      </w:r>
      <w:r>
        <w:rPr/>
        <w:t>det</w:t>
      </w:r>
      <w:r>
        <w:rPr>
          <w:spacing w:val="-9"/>
        </w:rPr>
        <w:t> </w:t>
      </w:r>
      <w:r>
        <w:rPr/>
        <w:t>mørke</w:t>
      </w:r>
      <w:r>
        <w:rPr>
          <w:spacing w:val="-9"/>
        </w:rPr>
        <w:t> </w:t>
      </w:r>
      <w:r>
        <w:rPr/>
        <w:t>forsvinner.</w:t>
      </w:r>
      <w:r>
        <w:rPr>
          <w:spacing w:val="-9"/>
        </w:rPr>
        <w:t> </w:t>
      </w:r>
      <w:r>
        <w:rPr/>
        <w:t>Og</w:t>
      </w:r>
      <w:r>
        <w:rPr>
          <w:spacing w:val="-9"/>
        </w:rPr>
        <w:t> </w:t>
      </w:r>
      <w:r>
        <w:rPr/>
        <w:t>til</w:t>
      </w:r>
      <w:r>
        <w:rPr>
          <w:spacing w:val="-9"/>
        </w:rPr>
        <w:t> </w:t>
      </w:r>
      <w:r>
        <w:rPr/>
        <w:t>bleking</w:t>
      </w:r>
      <w:r>
        <w:rPr>
          <w:spacing w:val="-9"/>
        </w:rPr>
        <w:t> </w:t>
      </w:r>
      <w:r>
        <w:rPr/>
        <w:t>bruker</w:t>
      </w:r>
      <w:r>
        <w:rPr>
          <w:spacing w:val="-9"/>
        </w:rPr>
        <w:t> </w:t>
      </w:r>
      <w:r>
        <w:rPr/>
        <w:t>man</w:t>
      </w:r>
      <w:r>
        <w:rPr>
          <w:spacing w:val="-9"/>
        </w:rPr>
        <w:t> </w:t>
      </w:r>
      <w:r>
        <w:rPr/>
        <w:t>klor. Allerede dette fører til at enkelte klienter formidler at de får en bedre følelse.</w:t>
      </w:r>
    </w:p>
    <w:p>
      <w:pPr>
        <w:pStyle w:val="BodyText"/>
        <w:ind w:left="330" w:right="320" w:firstLine="283"/>
      </w:pPr>
      <w:r>
        <w:rPr/>
        <w:t>Deretter</w:t>
      </w:r>
      <w:r>
        <w:rPr>
          <w:spacing w:val="-5"/>
        </w:rPr>
        <w:t> </w:t>
      </w:r>
      <w:r>
        <w:rPr/>
        <w:t>spør</w:t>
      </w:r>
      <w:r>
        <w:rPr>
          <w:spacing w:val="-5"/>
        </w:rPr>
        <w:t> </w:t>
      </w:r>
      <w:r>
        <w:rPr/>
        <w:t>jeg</w:t>
      </w:r>
      <w:r>
        <w:rPr>
          <w:spacing w:val="-5"/>
        </w:rPr>
        <w:t> </w:t>
      </w:r>
      <w:r>
        <w:rPr/>
        <w:t>om</w:t>
      </w:r>
      <w:r>
        <w:rPr>
          <w:spacing w:val="-5"/>
        </w:rPr>
        <w:t> </w:t>
      </w:r>
      <w:r>
        <w:rPr/>
        <w:t>det</w:t>
      </w:r>
      <w:r>
        <w:rPr>
          <w:spacing w:val="-5"/>
        </w:rPr>
        <w:t> </w:t>
      </w:r>
      <w:r>
        <w:rPr/>
        <w:t>er</w:t>
      </w:r>
      <w:r>
        <w:rPr>
          <w:spacing w:val="-5"/>
        </w:rPr>
        <w:t> </w:t>
      </w:r>
      <w:r>
        <w:rPr/>
        <w:t>noen</w:t>
      </w:r>
      <w:r>
        <w:rPr>
          <w:spacing w:val="-5"/>
        </w:rPr>
        <w:t> </w:t>
      </w:r>
      <w:r>
        <w:rPr/>
        <w:t>farger</w:t>
      </w:r>
      <w:r>
        <w:rPr>
          <w:spacing w:val="-5"/>
        </w:rPr>
        <w:t> </w:t>
      </w:r>
      <w:r>
        <w:rPr/>
        <w:t>som</w:t>
      </w:r>
      <w:r>
        <w:rPr>
          <w:spacing w:val="-5"/>
        </w:rPr>
        <w:t> </w:t>
      </w:r>
      <w:r>
        <w:rPr/>
        <w:t>klienten</w:t>
      </w:r>
      <w:r>
        <w:rPr>
          <w:spacing w:val="-5"/>
        </w:rPr>
        <w:t> </w:t>
      </w:r>
      <w:r>
        <w:rPr/>
        <w:t>liker,</w:t>
      </w:r>
      <w:r>
        <w:rPr>
          <w:spacing w:val="-5"/>
        </w:rPr>
        <w:t> </w:t>
      </w:r>
      <w:r>
        <w:rPr/>
        <w:t>og</w:t>
      </w:r>
      <w:r>
        <w:rPr>
          <w:spacing w:val="-5"/>
        </w:rPr>
        <w:t> </w:t>
      </w:r>
      <w:r>
        <w:rPr/>
        <w:t>som</w:t>
      </w:r>
      <w:r>
        <w:rPr>
          <w:spacing w:val="-5"/>
        </w:rPr>
        <w:t> </w:t>
      </w:r>
      <w:r>
        <w:rPr/>
        <w:t>gir</w:t>
      </w:r>
      <w:r>
        <w:rPr>
          <w:spacing w:val="-5"/>
        </w:rPr>
        <w:t> </w:t>
      </w:r>
      <w:r>
        <w:rPr/>
        <w:t>en</w:t>
      </w:r>
      <w:r>
        <w:rPr>
          <w:spacing w:val="-5"/>
        </w:rPr>
        <w:t> </w:t>
      </w:r>
      <w:r>
        <w:rPr/>
        <w:t>følelse</w:t>
      </w:r>
      <w:r>
        <w:rPr>
          <w:spacing w:val="-5"/>
        </w:rPr>
        <w:t> </w:t>
      </w:r>
      <w:r>
        <w:rPr/>
        <w:t>av trygghet, velvære eller kontroll. Nær alle svarer enten gult, oransje, blått eller grønt. Noen</w:t>
      </w:r>
      <w:r>
        <w:rPr>
          <w:spacing w:val="-13"/>
        </w:rPr>
        <w:t> </w:t>
      </w:r>
      <w:r>
        <w:rPr/>
        <w:t>svarer</w:t>
      </w:r>
      <w:r>
        <w:rPr>
          <w:spacing w:val="-12"/>
        </w:rPr>
        <w:t> </w:t>
      </w:r>
      <w:r>
        <w:rPr/>
        <w:t>rødt,</w:t>
      </w:r>
      <w:r>
        <w:rPr>
          <w:spacing w:val="-13"/>
        </w:rPr>
        <w:t> </w:t>
      </w:r>
      <w:r>
        <w:rPr/>
        <w:t>men</w:t>
      </w:r>
      <w:r>
        <w:rPr>
          <w:spacing w:val="-12"/>
        </w:rPr>
        <w:t> </w:t>
      </w:r>
      <w:r>
        <w:rPr/>
        <w:t>rødt</w:t>
      </w:r>
      <w:r>
        <w:rPr>
          <w:spacing w:val="-13"/>
        </w:rPr>
        <w:t> </w:t>
      </w:r>
      <w:r>
        <w:rPr/>
        <w:t>kan</w:t>
      </w:r>
      <w:r>
        <w:rPr>
          <w:spacing w:val="-12"/>
        </w:rPr>
        <w:t> </w:t>
      </w:r>
      <w:r>
        <w:rPr/>
        <w:t>også</w:t>
      </w:r>
      <w:r>
        <w:rPr>
          <w:spacing w:val="-13"/>
        </w:rPr>
        <w:t> </w:t>
      </w:r>
      <w:r>
        <w:rPr/>
        <w:t>være</w:t>
      </w:r>
      <w:r>
        <w:rPr>
          <w:spacing w:val="-12"/>
        </w:rPr>
        <w:t> </w:t>
      </w:r>
      <w:r>
        <w:rPr/>
        <w:t>forbundet</w:t>
      </w:r>
      <w:r>
        <w:rPr>
          <w:spacing w:val="-13"/>
        </w:rPr>
        <w:t> </w:t>
      </w:r>
      <w:r>
        <w:rPr/>
        <w:t>med</w:t>
      </w:r>
      <w:r>
        <w:rPr>
          <w:spacing w:val="-12"/>
        </w:rPr>
        <w:t> </w:t>
      </w:r>
      <w:r>
        <w:rPr/>
        <w:t>ubehag</w:t>
      </w:r>
      <w:r>
        <w:rPr>
          <w:spacing w:val="-13"/>
        </w:rPr>
        <w:t> </w:t>
      </w:r>
      <w:r>
        <w:rPr/>
        <w:t>og</w:t>
      </w:r>
      <w:r>
        <w:rPr>
          <w:spacing w:val="-12"/>
        </w:rPr>
        <w:t> </w:t>
      </w:r>
      <w:r>
        <w:rPr/>
        <w:t>angst.</w:t>
      </w:r>
      <w:r>
        <w:rPr>
          <w:spacing w:val="-13"/>
        </w:rPr>
        <w:t> </w:t>
      </w:r>
      <w:r>
        <w:rPr/>
        <w:t>Interessant nok vil de fleste erstatte de ubehagelige fargene i bildet med en primærfarge. Enkelte ønsker</w:t>
      </w:r>
      <w:r>
        <w:rPr>
          <w:spacing w:val="-2"/>
        </w:rPr>
        <w:t> </w:t>
      </w:r>
      <w:r>
        <w:rPr/>
        <w:t>en</w:t>
      </w:r>
      <w:r>
        <w:rPr>
          <w:spacing w:val="-2"/>
        </w:rPr>
        <w:t> </w:t>
      </w:r>
      <w:r>
        <w:rPr/>
        <w:t>pastellfarge.</w:t>
      </w:r>
      <w:r>
        <w:rPr>
          <w:spacing w:val="-2"/>
        </w:rPr>
        <w:t> </w:t>
      </w:r>
      <w:r>
        <w:rPr/>
        <w:t>Noen</w:t>
      </w:r>
      <w:r>
        <w:rPr>
          <w:spacing w:val="-2"/>
        </w:rPr>
        <w:t> </w:t>
      </w:r>
      <w:r>
        <w:rPr/>
        <w:t>ønsker</w:t>
      </w:r>
      <w:r>
        <w:rPr>
          <w:spacing w:val="-2"/>
        </w:rPr>
        <w:t> </w:t>
      </w:r>
      <w:r>
        <w:rPr/>
        <w:t>bare</w:t>
      </w:r>
      <w:r>
        <w:rPr>
          <w:spacing w:val="-2"/>
        </w:rPr>
        <w:t> </w:t>
      </w:r>
      <w:r>
        <w:rPr/>
        <w:t>én</w:t>
      </w:r>
      <w:r>
        <w:rPr>
          <w:spacing w:val="-2"/>
        </w:rPr>
        <w:t> </w:t>
      </w:r>
      <w:r>
        <w:rPr/>
        <w:t>farge,</w:t>
      </w:r>
      <w:r>
        <w:rPr>
          <w:spacing w:val="-2"/>
        </w:rPr>
        <w:t> </w:t>
      </w:r>
      <w:r>
        <w:rPr/>
        <w:t>andre</w:t>
      </w:r>
      <w:r>
        <w:rPr>
          <w:spacing w:val="-2"/>
        </w:rPr>
        <w:t> </w:t>
      </w:r>
      <w:r>
        <w:rPr/>
        <w:t>flere,</w:t>
      </w:r>
      <w:r>
        <w:rPr>
          <w:spacing w:val="-2"/>
        </w:rPr>
        <w:t> </w:t>
      </w:r>
      <w:r>
        <w:rPr/>
        <w:t>og</w:t>
      </w:r>
      <w:r>
        <w:rPr>
          <w:spacing w:val="-2"/>
        </w:rPr>
        <w:t> </w:t>
      </w:r>
      <w:r>
        <w:rPr/>
        <w:t>noen</w:t>
      </w:r>
      <w:r>
        <w:rPr>
          <w:spacing w:val="-2"/>
        </w:rPr>
        <w:t> </w:t>
      </w:r>
      <w:r>
        <w:rPr/>
        <w:t>sier</w:t>
      </w:r>
      <w:r>
        <w:rPr>
          <w:spacing w:val="-2"/>
        </w:rPr>
        <w:t> </w:t>
      </w:r>
      <w:r>
        <w:rPr/>
        <w:t>at</w:t>
      </w:r>
      <w:r>
        <w:rPr>
          <w:spacing w:val="-2"/>
        </w:rPr>
        <w:t> </w:t>
      </w:r>
      <w:r>
        <w:rPr/>
        <w:t>de</w:t>
      </w:r>
      <w:r>
        <w:rPr>
          <w:spacing w:val="-2"/>
        </w:rPr>
        <w:t> </w:t>
      </w:r>
      <w:r>
        <w:rPr/>
        <w:t>bare ønsker</w:t>
      </w:r>
      <w:r>
        <w:rPr>
          <w:spacing w:val="-8"/>
        </w:rPr>
        <w:t> </w:t>
      </w:r>
      <w:r>
        <w:rPr/>
        <w:t>en</w:t>
      </w:r>
      <w:r>
        <w:rPr>
          <w:spacing w:val="-7"/>
        </w:rPr>
        <w:t> </w:t>
      </w:r>
      <w:r>
        <w:rPr/>
        <w:t>hvit</w:t>
      </w:r>
      <w:r>
        <w:rPr>
          <w:spacing w:val="-7"/>
        </w:rPr>
        <w:t> </w:t>
      </w:r>
      <w:r>
        <w:rPr/>
        <w:t>følelse.</w:t>
      </w:r>
      <w:r>
        <w:rPr>
          <w:spacing w:val="-7"/>
        </w:rPr>
        <w:t> </w:t>
      </w:r>
      <w:r>
        <w:rPr/>
        <w:t>Noen</w:t>
      </w:r>
      <w:r>
        <w:rPr>
          <w:spacing w:val="-7"/>
        </w:rPr>
        <w:t> </w:t>
      </w:r>
      <w:r>
        <w:rPr/>
        <w:t>sier:</w:t>
      </w:r>
      <w:r>
        <w:rPr>
          <w:spacing w:val="-7"/>
        </w:rPr>
        <w:t> </w:t>
      </w:r>
      <w:r>
        <w:rPr/>
        <w:t>Jeg</w:t>
      </w:r>
      <w:r>
        <w:rPr>
          <w:spacing w:val="-7"/>
        </w:rPr>
        <w:t> </w:t>
      </w:r>
      <w:r>
        <w:rPr/>
        <w:t>vet</w:t>
      </w:r>
      <w:r>
        <w:rPr>
          <w:spacing w:val="-7"/>
        </w:rPr>
        <w:t> </w:t>
      </w:r>
      <w:r>
        <w:rPr/>
        <w:t>ikke.</w:t>
      </w:r>
      <w:r>
        <w:rPr>
          <w:spacing w:val="-7"/>
        </w:rPr>
        <w:t> </w:t>
      </w:r>
      <w:r>
        <w:rPr/>
        <w:t>Da</w:t>
      </w:r>
      <w:r>
        <w:rPr>
          <w:spacing w:val="-7"/>
        </w:rPr>
        <w:t> </w:t>
      </w:r>
      <w:r>
        <w:rPr/>
        <w:t>må</w:t>
      </w:r>
      <w:r>
        <w:rPr>
          <w:spacing w:val="-7"/>
        </w:rPr>
        <w:t> </w:t>
      </w:r>
      <w:r>
        <w:rPr/>
        <w:t>vi</w:t>
      </w:r>
      <w:r>
        <w:rPr>
          <w:spacing w:val="-7"/>
        </w:rPr>
        <w:t> </w:t>
      </w:r>
      <w:r>
        <w:rPr/>
        <w:t>vinkle</w:t>
      </w:r>
      <w:r>
        <w:rPr>
          <w:spacing w:val="-7"/>
        </w:rPr>
        <w:t> </w:t>
      </w:r>
      <w:r>
        <w:rPr/>
        <w:t>problemene</w:t>
      </w:r>
      <w:r>
        <w:rPr>
          <w:spacing w:val="-7"/>
        </w:rPr>
        <w:t> </w:t>
      </w:r>
      <w:r>
        <w:rPr>
          <w:spacing w:val="-2"/>
        </w:rPr>
        <w:t>annerledes:</w:t>
      </w:r>
    </w:p>
    <w:p>
      <w:pPr>
        <w:pStyle w:val="BodyText"/>
        <w:ind w:left="0"/>
        <w:jc w:val="left"/>
      </w:pPr>
    </w:p>
    <w:p>
      <w:pPr>
        <w:pStyle w:val="BodyText"/>
        <w:ind w:left="897" w:right="887"/>
      </w:pPr>
      <w:r>
        <w:rPr/>
        <w:t>T: Tenk deg at du er kunstneren i ditt liv (bevisst gjentakelse), og at det strømmer</w:t>
      </w:r>
      <w:r>
        <w:rPr>
          <w:spacing w:val="-1"/>
        </w:rPr>
        <w:t> </w:t>
      </w:r>
      <w:r>
        <w:rPr/>
        <w:t>inn</w:t>
      </w:r>
      <w:r>
        <w:rPr>
          <w:spacing w:val="-1"/>
        </w:rPr>
        <w:t> </w:t>
      </w:r>
      <w:r>
        <w:rPr/>
        <w:t>farger</w:t>
      </w:r>
      <w:r>
        <w:rPr>
          <w:spacing w:val="-1"/>
        </w:rPr>
        <w:t> </w:t>
      </w:r>
      <w:r>
        <w:rPr/>
        <w:t>der,</w:t>
      </w:r>
      <w:r>
        <w:rPr>
          <w:spacing w:val="-1"/>
        </w:rPr>
        <w:t> </w:t>
      </w:r>
      <w:r>
        <w:rPr/>
        <w:t>eller</w:t>
      </w:r>
      <w:r>
        <w:rPr>
          <w:spacing w:val="-1"/>
        </w:rPr>
        <w:t> </w:t>
      </w:r>
      <w:r>
        <w:rPr/>
        <w:t>at</w:t>
      </w:r>
      <w:r>
        <w:rPr>
          <w:spacing w:val="-1"/>
        </w:rPr>
        <w:t> </w:t>
      </w:r>
      <w:r>
        <w:rPr/>
        <w:t>du</w:t>
      </w:r>
      <w:r>
        <w:rPr>
          <w:spacing w:val="-1"/>
        </w:rPr>
        <w:t> </w:t>
      </w:r>
      <w:r>
        <w:rPr/>
        <w:t>maler</w:t>
      </w:r>
      <w:r>
        <w:rPr>
          <w:spacing w:val="-1"/>
        </w:rPr>
        <w:t> </w:t>
      </w:r>
      <w:r>
        <w:rPr/>
        <w:t>bildet</w:t>
      </w:r>
      <w:r>
        <w:rPr>
          <w:spacing w:val="-1"/>
        </w:rPr>
        <w:t> </w:t>
      </w:r>
      <w:r>
        <w:rPr/>
        <w:t>med</w:t>
      </w:r>
      <w:r>
        <w:rPr>
          <w:spacing w:val="-1"/>
        </w:rPr>
        <w:t> </w:t>
      </w:r>
      <w:r>
        <w:rPr/>
        <w:t>farger</w:t>
      </w:r>
      <w:r>
        <w:rPr>
          <w:spacing w:val="-1"/>
        </w:rPr>
        <w:t> </w:t>
      </w:r>
      <w:r>
        <w:rPr/>
        <w:t>som</w:t>
      </w:r>
      <w:r>
        <w:rPr>
          <w:spacing w:val="-1"/>
        </w:rPr>
        <w:t> </w:t>
      </w:r>
      <w:r>
        <w:rPr/>
        <w:t>gir</w:t>
      </w:r>
      <w:r>
        <w:rPr>
          <w:spacing w:val="-1"/>
        </w:rPr>
        <w:t> </w:t>
      </w:r>
      <w:r>
        <w:rPr/>
        <w:t>deg en</w:t>
      </w:r>
      <w:r>
        <w:rPr>
          <w:spacing w:val="-13"/>
        </w:rPr>
        <w:t> </w:t>
      </w:r>
      <w:r>
        <w:rPr/>
        <w:t>god</w:t>
      </w:r>
      <w:r>
        <w:rPr>
          <w:spacing w:val="-12"/>
        </w:rPr>
        <w:t> </w:t>
      </w:r>
      <w:r>
        <w:rPr/>
        <w:t>følelse</w:t>
      </w:r>
      <w:r>
        <w:rPr>
          <w:spacing w:val="-13"/>
        </w:rPr>
        <w:t> </w:t>
      </w:r>
      <w:r>
        <w:rPr/>
        <w:t>der</w:t>
      </w:r>
      <w:r>
        <w:rPr>
          <w:spacing w:val="-12"/>
        </w:rPr>
        <w:t> </w:t>
      </w:r>
      <w:r>
        <w:rPr/>
        <w:t>hvor</w:t>
      </w:r>
      <w:r>
        <w:rPr>
          <w:spacing w:val="-13"/>
        </w:rPr>
        <w:t> </w:t>
      </w:r>
      <w:r>
        <w:rPr/>
        <w:t>det</w:t>
      </w:r>
      <w:r>
        <w:rPr>
          <w:spacing w:val="-12"/>
        </w:rPr>
        <w:t> </w:t>
      </w:r>
      <w:r>
        <w:rPr/>
        <w:t>før</w:t>
      </w:r>
      <w:r>
        <w:rPr>
          <w:spacing w:val="-13"/>
        </w:rPr>
        <w:t> </w:t>
      </w:r>
      <w:r>
        <w:rPr/>
        <w:t>var</w:t>
      </w:r>
      <w:r>
        <w:rPr>
          <w:spacing w:val="-12"/>
        </w:rPr>
        <w:t> </w:t>
      </w:r>
      <w:r>
        <w:rPr/>
        <w:t>noe</w:t>
      </w:r>
      <w:r>
        <w:rPr>
          <w:spacing w:val="-13"/>
        </w:rPr>
        <w:t> </w:t>
      </w:r>
      <w:r>
        <w:rPr/>
        <w:t>mørkt</w:t>
      </w:r>
      <w:r>
        <w:rPr>
          <w:spacing w:val="-12"/>
        </w:rPr>
        <w:t> </w:t>
      </w:r>
      <w:r>
        <w:rPr/>
        <w:t>og</w:t>
      </w:r>
      <w:r>
        <w:rPr>
          <w:spacing w:val="-12"/>
        </w:rPr>
        <w:t> </w:t>
      </w:r>
      <w:r>
        <w:rPr/>
        <w:t>ubehagelig.</w:t>
      </w:r>
      <w:r>
        <w:rPr>
          <w:spacing w:val="-13"/>
        </w:rPr>
        <w:t> </w:t>
      </w:r>
      <w:r>
        <w:rPr/>
        <w:t>Hvilke</w:t>
      </w:r>
      <w:r>
        <w:rPr>
          <w:spacing w:val="-12"/>
        </w:rPr>
        <w:t> </w:t>
      </w:r>
      <w:r>
        <w:rPr/>
        <w:t>farger vil du bruke, og hvordan får du det når du har fått til dette? Klienten får litt</w:t>
      </w:r>
      <w:r>
        <w:rPr>
          <w:spacing w:val="-1"/>
        </w:rPr>
        <w:t> </w:t>
      </w:r>
      <w:r>
        <w:rPr/>
        <w:t>tid.</w:t>
      </w:r>
      <w:r>
        <w:rPr>
          <w:spacing w:val="-1"/>
        </w:rPr>
        <w:t> </w:t>
      </w:r>
      <w:r>
        <w:rPr/>
        <w:t>Jeg</w:t>
      </w:r>
      <w:r>
        <w:rPr>
          <w:spacing w:val="-1"/>
        </w:rPr>
        <w:t> </w:t>
      </w:r>
      <w:r>
        <w:rPr/>
        <w:t>får</w:t>
      </w:r>
      <w:r>
        <w:rPr>
          <w:spacing w:val="-1"/>
        </w:rPr>
        <w:t> </w:t>
      </w:r>
      <w:r>
        <w:rPr/>
        <w:t>det</w:t>
      </w:r>
      <w:r>
        <w:rPr>
          <w:spacing w:val="-1"/>
        </w:rPr>
        <w:t> </w:t>
      </w:r>
      <w:r>
        <w:rPr/>
        <w:t>bedre,</w:t>
      </w:r>
      <w:r>
        <w:rPr>
          <w:spacing w:val="-1"/>
        </w:rPr>
        <w:t> </w:t>
      </w:r>
      <w:r>
        <w:rPr/>
        <w:t>kan</w:t>
      </w:r>
      <w:r>
        <w:rPr>
          <w:spacing w:val="-1"/>
        </w:rPr>
        <w:t> </w:t>
      </w:r>
      <w:r>
        <w:rPr/>
        <w:t>klienten</w:t>
      </w:r>
      <w:r>
        <w:rPr>
          <w:spacing w:val="-1"/>
        </w:rPr>
        <w:t> </w:t>
      </w:r>
      <w:r>
        <w:rPr/>
        <w:t>si.</w:t>
      </w:r>
      <w:r>
        <w:rPr>
          <w:spacing w:val="-1"/>
        </w:rPr>
        <w:t> </w:t>
      </w:r>
      <w:r>
        <w:rPr/>
        <w:t>T:</w:t>
      </w:r>
      <w:r>
        <w:rPr>
          <w:spacing w:val="-1"/>
        </w:rPr>
        <w:t> </w:t>
      </w:r>
      <w:r>
        <w:rPr/>
        <w:t>Legg</w:t>
      </w:r>
      <w:r>
        <w:rPr>
          <w:spacing w:val="-1"/>
        </w:rPr>
        <w:t> </w:t>
      </w:r>
      <w:r>
        <w:rPr/>
        <w:t>merke</w:t>
      </w:r>
      <w:r>
        <w:rPr>
          <w:spacing w:val="-1"/>
        </w:rPr>
        <w:t> </w:t>
      </w:r>
      <w:r>
        <w:rPr/>
        <w:t>til</w:t>
      </w:r>
      <w:r>
        <w:rPr>
          <w:spacing w:val="-1"/>
        </w:rPr>
        <w:t> </w:t>
      </w:r>
      <w:r>
        <w:rPr/>
        <w:t>om</w:t>
      </w:r>
      <w:r>
        <w:rPr>
          <w:spacing w:val="-1"/>
        </w:rPr>
        <w:t> </w:t>
      </w:r>
      <w:r>
        <w:rPr/>
        <w:t>det</w:t>
      </w:r>
      <w:r>
        <w:rPr>
          <w:spacing w:val="-1"/>
        </w:rPr>
        <w:t> </w:t>
      </w:r>
      <w:r>
        <w:rPr/>
        <w:t>er</w:t>
      </w:r>
      <w:r>
        <w:rPr>
          <w:spacing w:val="-1"/>
        </w:rPr>
        <w:t> </w:t>
      </w:r>
      <w:r>
        <w:rPr/>
        <w:t>noe annet</w:t>
      </w:r>
      <w:r>
        <w:rPr>
          <w:spacing w:val="-4"/>
        </w:rPr>
        <w:t> </w:t>
      </w:r>
      <w:r>
        <w:rPr/>
        <w:t>ved</w:t>
      </w:r>
      <w:r>
        <w:rPr>
          <w:spacing w:val="-4"/>
        </w:rPr>
        <w:t> </w:t>
      </w:r>
      <w:r>
        <w:rPr/>
        <w:t>røntgenbildet</w:t>
      </w:r>
      <w:r>
        <w:rPr>
          <w:spacing w:val="-4"/>
        </w:rPr>
        <w:t> </w:t>
      </w:r>
      <w:r>
        <w:rPr/>
        <w:t>som</w:t>
      </w:r>
      <w:r>
        <w:rPr>
          <w:spacing w:val="-4"/>
        </w:rPr>
        <w:t> </w:t>
      </w:r>
      <w:r>
        <w:rPr/>
        <w:t>du</w:t>
      </w:r>
      <w:r>
        <w:rPr>
          <w:spacing w:val="-4"/>
        </w:rPr>
        <w:t> </w:t>
      </w:r>
      <w:r>
        <w:rPr/>
        <w:t>ønsker</w:t>
      </w:r>
      <w:r>
        <w:rPr>
          <w:spacing w:val="-4"/>
        </w:rPr>
        <w:t> </w:t>
      </w:r>
      <w:r>
        <w:rPr/>
        <w:t>å</w:t>
      </w:r>
      <w:r>
        <w:rPr>
          <w:spacing w:val="-4"/>
        </w:rPr>
        <w:t> </w:t>
      </w:r>
      <w:r>
        <w:rPr/>
        <w:t>endre</w:t>
      </w:r>
      <w:r>
        <w:rPr>
          <w:spacing w:val="-4"/>
        </w:rPr>
        <w:t> </w:t>
      </w:r>
      <w:r>
        <w:rPr/>
        <w:t>på.</w:t>
      </w:r>
      <w:r>
        <w:rPr>
          <w:spacing w:val="-4"/>
        </w:rPr>
        <w:t> </w:t>
      </w:r>
      <w:r>
        <w:rPr/>
        <w:t>Forestill</w:t>
      </w:r>
      <w:r>
        <w:rPr>
          <w:spacing w:val="-4"/>
        </w:rPr>
        <w:t> </w:t>
      </w:r>
      <w:r>
        <w:rPr/>
        <w:t>deg</w:t>
      </w:r>
      <w:r>
        <w:rPr>
          <w:spacing w:val="-4"/>
        </w:rPr>
        <w:t> </w:t>
      </w:r>
      <w:r>
        <w:rPr/>
        <w:t>deretter at</w:t>
      </w:r>
      <w:r>
        <w:rPr>
          <w:spacing w:val="-5"/>
        </w:rPr>
        <w:t> </w:t>
      </w:r>
      <w:r>
        <w:rPr/>
        <w:t>du</w:t>
      </w:r>
      <w:r>
        <w:rPr>
          <w:spacing w:val="-5"/>
        </w:rPr>
        <w:t> </w:t>
      </w:r>
      <w:r>
        <w:rPr/>
        <w:t>gjennomfører</w:t>
      </w:r>
      <w:r>
        <w:rPr>
          <w:spacing w:val="-5"/>
        </w:rPr>
        <w:t> </w:t>
      </w:r>
      <w:r>
        <w:rPr/>
        <w:t>de</w:t>
      </w:r>
      <w:r>
        <w:rPr>
          <w:spacing w:val="-5"/>
        </w:rPr>
        <w:t> </w:t>
      </w:r>
      <w:r>
        <w:rPr/>
        <w:t>endringene</w:t>
      </w:r>
      <w:r>
        <w:rPr>
          <w:spacing w:val="-5"/>
        </w:rPr>
        <w:t> </w:t>
      </w:r>
      <w:r>
        <w:rPr/>
        <w:t>som</w:t>
      </w:r>
      <w:r>
        <w:rPr>
          <w:spacing w:val="-5"/>
        </w:rPr>
        <w:t> </w:t>
      </w:r>
      <w:r>
        <w:rPr/>
        <w:t>du</w:t>
      </w:r>
      <w:r>
        <w:rPr>
          <w:spacing w:val="-5"/>
        </w:rPr>
        <w:t> </w:t>
      </w:r>
      <w:r>
        <w:rPr/>
        <w:t>ønsker,</w:t>
      </w:r>
      <w:r>
        <w:rPr>
          <w:spacing w:val="-5"/>
        </w:rPr>
        <w:t> </w:t>
      </w:r>
      <w:r>
        <w:rPr/>
        <w:t>og</w:t>
      </w:r>
      <w:r>
        <w:rPr>
          <w:spacing w:val="-5"/>
        </w:rPr>
        <w:t> </w:t>
      </w:r>
      <w:r>
        <w:rPr/>
        <w:t>at</w:t>
      </w:r>
      <w:r>
        <w:rPr>
          <w:spacing w:val="-5"/>
        </w:rPr>
        <w:t> </w:t>
      </w:r>
      <w:r>
        <w:rPr/>
        <w:t>bildet</w:t>
      </w:r>
      <w:r>
        <w:rPr>
          <w:spacing w:val="-5"/>
        </w:rPr>
        <w:t> </w:t>
      </w:r>
      <w:r>
        <w:rPr/>
        <w:t>forandrer seg til et nøytralt eller positivt bilde.</w:t>
      </w:r>
    </w:p>
    <w:p>
      <w:pPr>
        <w:pStyle w:val="BodyText"/>
        <w:ind w:left="0"/>
        <w:jc w:val="left"/>
      </w:pPr>
    </w:p>
    <w:p>
      <w:pPr>
        <w:pStyle w:val="BodyText"/>
        <w:ind w:left="330" w:right="320"/>
      </w:pPr>
      <w:r>
        <w:rPr/>
        <w:t>Når klienten bekrefter at han eller hun har gjennomført terapeutens instruksjoner, fortsetter terapeuten: T: Tenk deg nå at du igjen går inn i røntgenapparatet, men nå avmagnetiseres følelsene på nytt, bare omvendt vei. De fine fargene og følelsene som nå er på røntgenbildet, fyller deg akkurat så mye som du ønsker, og særlig der hvor det</w:t>
      </w:r>
      <w:r>
        <w:rPr>
          <w:spacing w:val="-13"/>
        </w:rPr>
        <w:t> </w:t>
      </w:r>
      <w:r>
        <w:rPr/>
        <w:t>tidligere</w:t>
      </w:r>
      <w:r>
        <w:rPr>
          <w:spacing w:val="-12"/>
        </w:rPr>
        <w:t> </w:t>
      </w:r>
      <w:r>
        <w:rPr/>
        <w:t>var</w:t>
      </w:r>
      <w:r>
        <w:rPr>
          <w:spacing w:val="-13"/>
        </w:rPr>
        <w:t> </w:t>
      </w:r>
      <w:r>
        <w:rPr/>
        <w:t>noe</w:t>
      </w:r>
      <w:r>
        <w:rPr>
          <w:spacing w:val="-12"/>
        </w:rPr>
        <w:t> </w:t>
      </w:r>
      <w:r>
        <w:rPr/>
        <w:t>ubehagelig.</w:t>
      </w:r>
      <w:r>
        <w:rPr>
          <w:spacing w:val="-13"/>
        </w:rPr>
        <w:t> </w:t>
      </w:r>
      <w:r>
        <w:rPr/>
        <w:t>Pause.</w:t>
      </w:r>
      <w:r>
        <w:rPr>
          <w:spacing w:val="-12"/>
        </w:rPr>
        <w:t> </w:t>
      </w:r>
      <w:r>
        <w:rPr/>
        <w:t>Klienten</w:t>
      </w:r>
      <w:r>
        <w:rPr>
          <w:spacing w:val="-13"/>
        </w:rPr>
        <w:t> </w:t>
      </w:r>
      <w:r>
        <w:rPr/>
        <w:t>jobber.</w:t>
      </w:r>
      <w:r>
        <w:rPr>
          <w:spacing w:val="-12"/>
        </w:rPr>
        <w:t> </w:t>
      </w:r>
      <w:r>
        <w:rPr/>
        <w:t>K:</w:t>
      </w:r>
      <w:r>
        <w:rPr>
          <w:spacing w:val="-13"/>
        </w:rPr>
        <w:t> </w:t>
      </w:r>
      <w:r>
        <w:rPr/>
        <w:t>Ja.</w:t>
      </w:r>
      <w:r>
        <w:rPr>
          <w:spacing w:val="-12"/>
        </w:rPr>
        <w:t> </w:t>
      </w:r>
      <w:r>
        <w:rPr/>
        <w:t>T:</w:t>
      </w:r>
      <w:r>
        <w:rPr>
          <w:spacing w:val="-13"/>
        </w:rPr>
        <w:t> </w:t>
      </w:r>
      <w:r>
        <w:rPr/>
        <w:t>Når</w:t>
      </w:r>
      <w:r>
        <w:rPr>
          <w:spacing w:val="-12"/>
        </w:rPr>
        <w:t> </w:t>
      </w:r>
      <w:r>
        <w:rPr/>
        <w:t>du</w:t>
      </w:r>
      <w:r>
        <w:rPr>
          <w:spacing w:val="-13"/>
        </w:rPr>
        <w:t> </w:t>
      </w:r>
      <w:r>
        <w:rPr/>
        <w:t>fjerner</w:t>
      </w:r>
      <w:r>
        <w:rPr>
          <w:spacing w:val="-12"/>
        </w:rPr>
        <w:t> </w:t>
      </w:r>
      <w:r>
        <w:rPr/>
        <w:t>noe</w:t>
      </w:r>
      <w:r>
        <w:rPr>
          <w:spacing w:val="-13"/>
        </w:rPr>
        <w:t> </w:t>
      </w:r>
      <w:r>
        <w:rPr/>
        <w:t>fra kroppen</w:t>
      </w:r>
      <w:r>
        <w:rPr>
          <w:spacing w:val="-11"/>
        </w:rPr>
        <w:t> </w:t>
      </w:r>
      <w:r>
        <w:rPr/>
        <w:t>som</w:t>
      </w:r>
      <w:r>
        <w:rPr>
          <w:spacing w:val="-11"/>
        </w:rPr>
        <w:t> </w:t>
      </w:r>
      <w:r>
        <w:rPr/>
        <w:t>er</w:t>
      </w:r>
      <w:r>
        <w:rPr>
          <w:spacing w:val="-11"/>
        </w:rPr>
        <w:t> </w:t>
      </w:r>
      <w:r>
        <w:rPr/>
        <w:t>ubehagelig,</w:t>
      </w:r>
      <w:r>
        <w:rPr>
          <w:spacing w:val="-11"/>
        </w:rPr>
        <w:t> </w:t>
      </w:r>
      <w:r>
        <w:rPr/>
        <w:t>oppstår</w:t>
      </w:r>
      <w:r>
        <w:rPr>
          <w:spacing w:val="-11"/>
        </w:rPr>
        <w:t> </w:t>
      </w:r>
      <w:r>
        <w:rPr/>
        <w:t>det</w:t>
      </w:r>
      <w:r>
        <w:rPr>
          <w:spacing w:val="-11"/>
        </w:rPr>
        <w:t> </w:t>
      </w:r>
      <w:r>
        <w:rPr/>
        <w:t>et</w:t>
      </w:r>
      <w:r>
        <w:rPr>
          <w:spacing w:val="-11"/>
        </w:rPr>
        <w:t> </w:t>
      </w:r>
      <w:r>
        <w:rPr/>
        <w:t>vakuum,</w:t>
      </w:r>
      <w:r>
        <w:rPr>
          <w:spacing w:val="-11"/>
        </w:rPr>
        <w:t> </w:t>
      </w:r>
      <w:r>
        <w:rPr/>
        <w:t>et</w:t>
      </w:r>
      <w:r>
        <w:rPr>
          <w:spacing w:val="-11"/>
        </w:rPr>
        <w:t> </w:t>
      </w:r>
      <w:r>
        <w:rPr/>
        <w:t>tomrom,</w:t>
      </w:r>
      <w:r>
        <w:rPr>
          <w:spacing w:val="-11"/>
        </w:rPr>
        <w:t> </w:t>
      </w:r>
      <w:r>
        <w:rPr/>
        <w:t>og</w:t>
      </w:r>
      <w:r>
        <w:rPr>
          <w:spacing w:val="-11"/>
        </w:rPr>
        <w:t> </w:t>
      </w:r>
      <w:r>
        <w:rPr/>
        <w:t>det</w:t>
      </w:r>
      <w:r>
        <w:rPr>
          <w:spacing w:val="-11"/>
        </w:rPr>
        <w:t> </w:t>
      </w:r>
      <w:r>
        <w:rPr/>
        <w:t>må</w:t>
      </w:r>
      <w:r>
        <w:rPr>
          <w:spacing w:val="-11"/>
        </w:rPr>
        <w:t> </w:t>
      </w:r>
      <w:r>
        <w:rPr/>
        <w:t>fylles</w:t>
      </w:r>
      <w:r>
        <w:rPr>
          <w:spacing w:val="-11"/>
        </w:rPr>
        <w:t> </w:t>
      </w:r>
      <w:r>
        <w:rPr/>
        <w:t>av</w:t>
      </w:r>
      <w:r>
        <w:rPr>
          <w:spacing w:val="-11"/>
        </w:rPr>
        <w:t> </w:t>
      </w:r>
      <w:r>
        <w:rPr/>
        <w:t>noe positivt, hvis ikke kan noe av ubehaget komme tilbake. Klientene opplever dette som logisk.</w:t>
      </w:r>
      <w:r>
        <w:rPr>
          <w:spacing w:val="-1"/>
        </w:rPr>
        <w:t> </w:t>
      </w:r>
      <w:r>
        <w:rPr/>
        <w:t>T:</w:t>
      </w:r>
      <w:r>
        <w:rPr>
          <w:spacing w:val="-1"/>
        </w:rPr>
        <w:t> </w:t>
      </w:r>
      <w:r>
        <w:rPr/>
        <w:t>Hvordan</w:t>
      </w:r>
      <w:r>
        <w:rPr>
          <w:spacing w:val="-1"/>
        </w:rPr>
        <w:t> </w:t>
      </w:r>
      <w:r>
        <w:rPr/>
        <w:t>får</w:t>
      </w:r>
      <w:r>
        <w:rPr>
          <w:spacing w:val="-1"/>
        </w:rPr>
        <w:t> </w:t>
      </w:r>
      <w:r>
        <w:rPr/>
        <w:t>du</w:t>
      </w:r>
      <w:r>
        <w:rPr>
          <w:spacing w:val="-1"/>
        </w:rPr>
        <w:t> </w:t>
      </w:r>
      <w:r>
        <w:rPr/>
        <w:t>det</w:t>
      </w:r>
      <w:r>
        <w:rPr>
          <w:spacing w:val="-1"/>
        </w:rPr>
        <w:t> </w:t>
      </w:r>
      <w:r>
        <w:rPr/>
        <w:t>når</w:t>
      </w:r>
      <w:r>
        <w:rPr>
          <w:spacing w:val="-1"/>
        </w:rPr>
        <w:t> </w:t>
      </w:r>
      <w:r>
        <w:rPr/>
        <w:t>du</w:t>
      </w:r>
      <w:r>
        <w:rPr>
          <w:spacing w:val="-1"/>
        </w:rPr>
        <w:t> </w:t>
      </w:r>
      <w:r>
        <w:rPr/>
        <w:t>får</w:t>
      </w:r>
      <w:r>
        <w:rPr>
          <w:spacing w:val="-1"/>
        </w:rPr>
        <w:t> </w:t>
      </w:r>
      <w:r>
        <w:rPr/>
        <w:t>til</w:t>
      </w:r>
      <w:r>
        <w:rPr>
          <w:spacing w:val="-1"/>
        </w:rPr>
        <w:t> </w:t>
      </w:r>
      <w:r>
        <w:rPr/>
        <w:t>dette?</w:t>
      </w:r>
      <w:r>
        <w:rPr>
          <w:spacing w:val="-1"/>
        </w:rPr>
        <w:t> </w:t>
      </w:r>
      <w:r>
        <w:rPr/>
        <w:t>Ofte</w:t>
      </w:r>
      <w:r>
        <w:rPr>
          <w:spacing w:val="-1"/>
        </w:rPr>
        <w:t> </w:t>
      </w:r>
      <w:r>
        <w:rPr/>
        <w:t>smiler</w:t>
      </w:r>
      <w:r>
        <w:rPr>
          <w:spacing w:val="-1"/>
        </w:rPr>
        <w:t> </w:t>
      </w:r>
      <w:r>
        <w:rPr/>
        <w:t>klienten</w:t>
      </w:r>
      <w:r>
        <w:rPr>
          <w:spacing w:val="-1"/>
        </w:rPr>
        <w:t> </w:t>
      </w:r>
      <w:r>
        <w:rPr/>
        <w:t>og</w:t>
      </w:r>
      <w:r>
        <w:rPr>
          <w:spacing w:val="-1"/>
        </w:rPr>
        <w:t> </w:t>
      </w:r>
      <w:r>
        <w:rPr/>
        <w:t>formidler</w:t>
      </w:r>
      <w:r>
        <w:rPr>
          <w:spacing w:val="-1"/>
        </w:rPr>
        <w:t> </w:t>
      </w:r>
      <w:r>
        <w:rPr/>
        <w:t>at de har det mye bedre.</w:t>
      </w:r>
    </w:p>
    <w:p>
      <w:pPr>
        <w:pStyle w:val="BodyText"/>
        <w:ind w:left="330" w:right="320" w:firstLine="283"/>
      </w:pPr>
      <w:r>
        <w:rPr/>
        <w:t>Legg merke til at jeg anvender setningen «når du får det til», ikke «hvis du får det til».</w:t>
      </w:r>
      <w:r>
        <w:rPr>
          <w:spacing w:val="-10"/>
        </w:rPr>
        <w:t> </w:t>
      </w:r>
      <w:r>
        <w:rPr/>
        <w:t>Ordet</w:t>
      </w:r>
      <w:r>
        <w:rPr>
          <w:spacing w:val="-10"/>
        </w:rPr>
        <w:t> </w:t>
      </w:r>
      <w:r>
        <w:rPr/>
        <w:t>«når»</w:t>
      </w:r>
      <w:r>
        <w:rPr>
          <w:spacing w:val="-10"/>
        </w:rPr>
        <w:t> </w:t>
      </w:r>
      <w:r>
        <w:rPr/>
        <w:t>legger</w:t>
      </w:r>
      <w:r>
        <w:rPr>
          <w:spacing w:val="-10"/>
        </w:rPr>
        <w:t> </w:t>
      </w:r>
      <w:r>
        <w:rPr/>
        <w:t>opp</w:t>
      </w:r>
      <w:r>
        <w:rPr>
          <w:spacing w:val="-10"/>
        </w:rPr>
        <w:t> </w:t>
      </w:r>
      <w:r>
        <w:rPr/>
        <w:t>til</w:t>
      </w:r>
      <w:r>
        <w:rPr>
          <w:spacing w:val="-10"/>
        </w:rPr>
        <w:t> </w:t>
      </w:r>
      <w:r>
        <w:rPr/>
        <w:t>at</w:t>
      </w:r>
      <w:r>
        <w:rPr>
          <w:spacing w:val="-10"/>
        </w:rPr>
        <w:t> </w:t>
      </w:r>
      <w:r>
        <w:rPr/>
        <w:t>det</w:t>
      </w:r>
      <w:r>
        <w:rPr>
          <w:spacing w:val="-10"/>
        </w:rPr>
        <w:t> </w:t>
      </w:r>
      <w:r>
        <w:rPr/>
        <w:t>bare</w:t>
      </w:r>
      <w:r>
        <w:rPr>
          <w:spacing w:val="-10"/>
        </w:rPr>
        <w:t> </w:t>
      </w:r>
      <w:r>
        <w:rPr/>
        <w:t>skjer,</w:t>
      </w:r>
      <w:r>
        <w:rPr>
          <w:spacing w:val="-10"/>
        </w:rPr>
        <w:t> </w:t>
      </w:r>
      <w:r>
        <w:rPr/>
        <w:t>sånn</w:t>
      </w:r>
      <w:r>
        <w:rPr>
          <w:spacing w:val="-10"/>
        </w:rPr>
        <w:t> </w:t>
      </w:r>
      <w:r>
        <w:rPr/>
        <w:t>av</w:t>
      </w:r>
      <w:r>
        <w:rPr>
          <w:spacing w:val="-10"/>
        </w:rPr>
        <w:t> </w:t>
      </w:r>
      <w:r>
        <w:rPr/>
        <w:t>seg</w:t>
      </w:r>
      <w:r>
        <w:rPr>
          <w:spacing w:val="-10"/>
        </w:rPr>
        <w:t> </w:t>
      </w:r>
      <w:r>
        <w:rPr/>
        <w:t>selv,</w:t>
      </w:r>
      <w:r>
        <w:rPr>
          <w:spacing w:val="-10"/>
        </w:rPr>
        <w:t> </w:t>
      </w:r>
      <w:r>
        <w:rPr/>
        <w:t>mens</w:t>
      </w:r>
      <w:r>
        <w:rPr>
          <w:spacing w:val="-10"/>
        </w:rPr>
        <w:t> </w:t>
      </w:r>
      <w:r>
        <w:rPr/>
        <w:t>«hvis»</w:t>
      </w:r>
      <w:r>
        <w:rPr>
          <w:spacing w:val="-10"/>
        </w:rPr>
        <w:t> </w:t>
      </w:r>
      <w:r>
        <w:rPr/>
        <w:t>åpner</w:t>
      </w:r>
      <w:r>
        <w:rPr>
          <w:spacing w:val="-10"/>
        </w:rPr>
        <w:t> </w:t>
      </w:r>
      <w:r>
        <w:rPr/>
        <w:t>for at det kanskje ikke fungerer. Ordet «når» rommer en presupposisjon, en forutsigelse om at noe kommer til å skje. Det er viktig å ikke dvele ved det ubehaget som klien- ten</w:t>
      </w:r>
      <w:r>
        <w:rPr>
          <w:spacing w:val="-8"/>
        </w:rPr>
        <w:t> </w:t>
      </w:r>
      <w:r>
        <w:rPr/>
        <w:t>kan</w:t>
      </w:r>
      <w:r>
        <w:rPr>
          <w:spacing w:val="-8"/>
        </w:rPr>
        <w:t> </w:t>
      </w:r>
      <w:r>
        <w:rPr/>
        <w:t>få</w:t>
      </w:r>
      <w:r>
        <w:rPr>
          <w:spacing w:val="-8"/>
        </w:rPr>
        <w:t> </w:t>
      </w:r>
      <w:r>
        <w:rPr/>
        <w:t>kontakt</w:t>
      </w:r>
      <w:r>
        <w:rPr>
          <w:spacing w:val="-8"/>
        </w:rPr>
        <w:t> </w:t>
      </w:r>
      <w:r>
        <w:rPr/>
        <w:t>med</w:t>
      </w:r>
      <w:r>
        <w:rPr>
          <w:spacing w:val="-8"/>
        </w:rPr>
        <w:t> </w:t>
      </w:r>
      <w:r>
        <w:rPr/>
        <w:t>underveis.</w:t>
      </w:r>
      <w:r>
        <w:rPr>
          <w:spacing w:val="-8"/>
        </w:rPr>
        <w:t> </w:t>
      </w:r>
      <w:r>
        <w:rPr/>
        <w:t>Hvis</w:t>
      </w:r>
      <w:r>
        <w:rPr>
          <w:spacing w:val="-8"/>
        </w:rPr>
        <w:t> </w:t>
      </w:r>
      <w:r>
        <w:rPr/>
        <w:t>noe</w:t>
      </w:r>
      <w:r>
        <w:rPr>
          <w:spacing w:val="-8"/>
        </w:rPr>
        <w:t> </w:t>
      </w:r>
      <w:r>
        <w:rPr/>
        <w:t>gjenstår,</w:t>
      </w:r>
      <w:r>
        <w:rPr>
          <w:spacing w:val="-8"/>
        </w:rPr>
        <w:t> </w:t>
      </w:r>
      <w:r>
        <w:rPr/>
        <w:t>gjennomføres</w:t>
      </w:r>
      <w:r>
        <w:rPr>
          <w:spacing w:val="-8"/>
        </w:rPr>
        <w:t> </w:t>
      </w:r>
      <w:r>
        <w:rPr/>
        <w:t>prosessen</w:t>
      </w:r>
      <w:r>
        <w:rPr>
          <w:spacing w:val="-8"/>
        </w:rPr>
        <w:t> </w:t>
      </w:r>
      <w:r>
        <w:rPr/>
        <w:t>på</w:t>
      </w:r>
      <w:r>
        <w:rPr>
          <w:spacing w:val="-8"/>
        </w:rPr>
        <w:t> </w:t>
      </w:r>
      <w:r>
        <w:rPr/>
        <w:t>nytt. Deretter</w:t>
      </w:r>
      <w:r>
        <w:rPr>
          <w:spacing w:val="-3"/>
        </w:rPr>
        <w:t> </w:t>
      </w:r>
      <w:r>
        <w:rPr/>
        <w:t>kan</w:t>
      </w:r>
      <w:r>
        <w:rPr>
          <w:spacing w:val="-3"/>
        </w:rPr>
        <w:t> </w:t>
      </w:r>
      <w:r>
        <w:rPr/>
        <w:t>klienten</w:t>
      </w:r>
      <w:r>
        <w:rPr>
          <w:spacing w:val="-3"/>
        </w:rPr>
        <w:t> </w:t>
      </w:r>
      <w:r>
        <w:rPr/>
        <w:t>kjenne</w:t>
      </w:r>
      <w:r>
        <w:rPr>
          <w:spacing w:val="-3"/>
        </w:rPr>
        <w:t> </w:t>
      </w:r>
      <w:r>
        <w:rPr/>
        <w:t>litt</w:t>
      </w:r>
      <w:r>
        <w:rPr>
          <w:spacing w:val="-3"/>
        </w:rPr>
        <w:t> </w:t>
      </w:r>
      <w:r>
        <w:rPr/>
        <w:t>på</w:t>
      </w:r>
      <w:r>
        <w:rPr>
          <w:spacing w:val="-3"/>
        </w:rPr>
        <w:t> </w:t>
      </w:r>
      <w:r>
        <w:rPr/>
        <w:t>hvordan</w:t>
      </w:r>
      <w:r>
        <w:rPr>
          <w:spacing w:val="-3"/>
        </w:rPr>
        <w:t> </w:t>
      </w:r>
      <w:r>
        <w:rPr/>
        <w:t>han</w:t>
      </w:r>
      <w:r>
        <w:rPr>
          <w:spacing w:val="-3"/>
        </w:rPr>
        <w:t> </w:t>
      </w:r>
      <w:r>
        <w:rPr/>
        <w:t>eller</w:t>
      </w:r>
      <w:r>
        <w:rPr>
          <w:spacing w:val="-3"/>
        </w:rPr>
        <w:t> </w:t>
      </w:r>
      <w:r>
        <w:rPr/>
        <w:t>hun</w:t>
      </w:r>
      <w:r>
        <w:rPr>
          <w:spacing w:val="-3"/>
        </w:rPr>
        <w:t> </w:t>
      </w:r>
      <w:r>
        <w:rPr/>
        <w:t>har</w:t>
      </w:r>
      <w:r>
        <w:rPr>
          <w:spacing w:val="-3"/>
        </w:rPr>
        <w:t> </w:t>
      </w:r>
      <w:r>
        <w:rPr/>
        <w:t>det</w:t>
      </w:r>
      <w:r>
        <w:rPr>
          <w:spacing w:val="-3"/>
        </w:rPr>
        <w:t> </w:t>
      </w:r>
      <w:r>
        <w:rPr/>
        <w:t>når</w:t>
      </w:r>
      <w:r>
        <w:rPr>
          <w:spacing w:val="-3"/>
        </w:rPr>
        <w:t> </w:t>
      </w:r>
      <w:r>
        <w:rPr/>
        <w:t>han</w:t>
      </w:r>
      <w:r>
        <w:rPr>
          <w:spacing w:val="-3"/>
        </w:rPr>
        <w:t> </w:t>
      </w:r>
      <w:r>
        <w:rPr/>
        <w:t>får</w:t>
      </w:r>
      <w:r>
        <w:rPr>
          <w:spacing w:val="-3"/>
        </w:rPr>
        <w:t> </w:t>
      </w:r>
      <w:r>
        <w:rPr/>
        <w:t>det</w:t>
      </w:r>
      <w:r>
        <w:rPr>
          <w:spacing w:val="-3"/>
        </w:rPr>
        <w:t> </w:t>
      </w:r>
      <w:r>
        <w:rPr/>
        <w:t>slik han</w:t>
      </w:r>
      <w:r>
        <w:rPr>
          <w:spacing w:val="-8"/>
        </w:rPr>
        <w:t> </w:t>
      </w:r>
      <w:r>
        <w:rPr/>
        <w:t>ønsker,</w:t>
      </w:r>
      <w:r>
        <w:rPr>
          <w:spacing w:val="-8"/>
        </w:rPr>
        <w:t> </w:t>
      </w:r>
      <w:r>
        <w:rPr/>
        <w:t>og</w:t>
      </w:r>
      <w:r>
        <w:rPr>
          <w:spacing w:val="-8"/>
        </w:rPr>
        <w:t> </w:t>
      </w:r>
      <w:r>
        <w:rPr/>
        <w:t>med</w:t>
      </w:r>
      <w:r>
        <w:rPr>
          <w:spacing w:val="-8"/>
        </w:rPr>
        <w:t> </w:t>
      </w:r>
      <w:r>
        <w:rPr/>
        <w:t>de</w:t>
      </w:r>
      <w:r>
        <w:rPr>
          <w:spacing w:val="-8"/>
        </w:rPr>
        <w:t> </w:t>
      </w:r>
      <w:r>
        <w:rPr/>
        <w:t>fine</w:t>
      </w:r>
      <w:r>
        <w:rPr>
          <w:spacing w:val="-8"/>
        </w:rPr>
        <w:t> </w:t>
      </w:r>
      <w:r>
        <w:rPr/>
        <w:t>fargene</w:t>
      </w:r>
      <w:r>
        <w:rPr>
          <w:spacing w:val="-8"/>
        </w:rPr>
        <w:t> </w:t>
      </w:r>
      <w:r>
        <w:rPr/>
        <w:t>inne</w:t>
      </w:r>
      <w:r>
        <w:rPr>
          <w:spacing w:val="-8"/>
        </w:rPr>
        <w:t> </w:t>
      </w:r>
      <w:r>
        <w:rPr/>
        <w:t>i</w:t>
      </w:r>
      <w:r>
        <w:rPr>
          <w:spacing w:val="-8"/>
        </w:rPr>
        <w:t> </w:t>
      </w:r>
      <w:r>
        <w:rPr/>
        <w:t>seg.</w:t>
      </w:r>
      <w:r>
        <w:rPr>
          <w:spacing w:val="-8"/>
        </w:rPr>
        <w:t> </w:t>
      </w:r>
      <w:r>
        <w:rPr/>
        <w:t>Det</w:t>
      </w:r>
      <w:r>
        <w:rPr>
          <w:spacing w:val="-8"/>
        </w:rPr>
        <w:t> </w:t>
      </w:r>
      <w:r>
        <w:rPr/>
        <w:t>kan</w:t>
      </w:r>
      <w:r>
        <w:rPr>
          <w:spacing w:val="-8"/>
        </w:rPr>
        <w:t> </w:t>
      </w:r>
      <w:r>
        <w:rPr/>
        <w:t>være</w:t>
      </w:r>
      <w:r>
        <w:rPr>
          <w:spacing w:val="-8"/>
        </w:rPr>
        <w:t> </w:t>
      </w:r>
      <w:r>
        <w:rPr/>
        <w:t>nødvendig</w:t>
      </w:r>
      <w:r>
        <w:rPr>
          <w:spacing w:val="-8"/>
        </w:rPr>
        <w:t> </w:t>
      </w:r>
      <w:r>
        <w:rPr/>
        <w:t>å</w:t>
      </w:r>
      <w:r>
        <w:rPr>
          <w:spacing w:val="-8"/>
        </w:rPr>
        <w:t> </w:t>
      </w:r>
      <w:r>
        <w:rPr/>
        <w:t>gjennomføre </w:t>
      </w:r>
      <w:r>
        <w:rPr>
          <w:spacing w:val="-2"/>
        </w:rPr>
        <w:t>prosessen</w:t>
      </w:r>
      <w:r>
        <w:rPr>
          <w:spacing w:val="-4"/>
        </w:rPr>
        <w:t> </w:t>
      </w:r>
      <w:r>
        <w:rPr>
          <w:spacing w:val="-2"/>
        </w:rPr>
        <w:t>et</w:t>
      </w:r>
      <w:r>
        <w:rPr>
          <w:spacing w:val="-4"/>
        </w:rPr>
        <w:t> </w:t>
      </w:r>
      <w:r>
        <w:rPr>
          <w:spacing w:val="-2"/>
        </w:rPr>
        <w:t>par</w:t>
      </w:r>
      <w:r>
        <w:rPr>
          <w:spacing w:val="-4"/>
        </w:rPr>
        <w:t> </w:t>
      </w:r>
      <w:r>
        <w:rPr>
          <w:spacing w:val="-2"/>
        </w:rPr>
        <w:t>ganger.</w:t>
      </w:r>
      <w:r>
        <w:rPr>
          <w:spacing w:val="-4"/>
        </w:rPr>
        <w:t> </w:t>
      </w:r>
      <w:r>
        <w:rPr>
          <w:spacing w:val="-2"/>
        </w:rPr>
        <w:t>Røntgenbildet</w:t>
      </w:r>
      <w:r>
        <w:rPr>
          <w:spacing w:val="-4"/>
        </w:rPr>
        <w:t> </w:t>
      </w:r>
      <w:r>
        <w:rPr>
          <w:spacing w:val="-2"/>
        </w:rPr>
        <w:t>endrer</w:t>
      </w:r>
      <w:r>
        <w:rPr>
          <w:spacing w:val="-4"/>
        </w:rPr>
        <w:t> </w:t>
      </w:r>
      <w:r>
        <w:rPr>
          <w:spacing w:val="-2"/>
        </w:rPr>
        <w:t>seg</w:t>
      </w:r>
      <w:r>
        <w:rPr>
          <w:spacing w:val="-4"/>
        </w:rPr>
        <w:t> </w:t>
      </w:r>
      <w:r>
        <w:rPr>
          <w:spacing w:val="-2"/>
        </w:rPr>
        <w:t>for</w:t>
      </w:r>
      <w:r>
        <w:rPr>
          <w:spacing w:val="-4"/>
        </w:rPr>
        <w:t> </w:t>
      </w:r>
      <w:r>
        <w:rPr>
          <w:spacing w:val="-2"/>
        </w:rPr>
        <w:t>hver</w:t>
      </w:r>
      <w:r>
        <w:rPr>
          <w:spacing w:val="-4"/>
        </w:rPr>
        <w:t> </w:t>
      </w:r>
      <w:r>
        <w:rPr>
          <w:spacing w:val="-2"/>
        </w:rPr>
        <w:t>ny</w:t>
      </w:r>
      <w:r>
        <w:rPr>
          <w:spacing w:val="-4"/>
        </w:rPr>
        <w:t> </w:t>
      </w:r>
      <w:r>
        <w:rPr>
          <w:spacing w:val="-2"/>
        </w:rPr>
        <w:t>prosess.</w:t>
      </w:r>
      <w:r>
        <w:rPr>
          <w:spacing w:val="-4"/>
        </w:rPr>
        <w:t> </w:t>
      </w:r>
      <w:r>
        <w:rPr>
          <w:spacing w:val="-2"/>
        </w:rPr>
        <w:t>Fargene</w:t>
      </w:r>
      <w:r>
        <w:rPr>
          <w:spacing w:val="-4"/>
        </w:rPr>
        <w:t> </w:t>
      </w:r>
      <w:r>
        <w:rPr>
          <w:spacing w:val="-2"/>
        </w:rPr>
        <w:t>blir</w:t>
      </w:r>
      <w:r>
        <w:rPr>
          <w:spacing w:val="-4"/>
        </w:rPr>
        <w:t> </w:t>
      </w:r>
      <w:r>
        <w:rPr>
          <w:spacing w:val="-2"/>
        </w:rPr>
        <w:t>ofte </w:t>
      </w:r>
      <w:r>
        <w:rPr/>
        <w:t>finere, ubehagelige deler av bildet blir mindre, og det som er igjen av ubehag, flytter seg</w:t>
      </w:r>
      <w:r>
        <w:rPr>
          <w:spacing w:val="-5"/>
        </w:rPr>
        <w:t> </w:t>
      </w:r>
      <w:r>
        <w:rPr/>
        <w:t>til</w:t>
      </w:r>
      <w:r>
        <w:rPr>
          <w:spacing w:val="-5"/>
        </w:rPr>
        <w:t> </w:t>
      </w:r>
      <w:r>
        <w:rPr/>
        <w:t>et</w:t>
      </w:r>
      <w:r>
        <w:rPr>
          <w:spacing w:val="-5"/>
        </w:rPr>
        <w:t> </w:t>
      </w:r>
      <w:r>
        <w:rPr/>
        <w:t>annet</w:t>
      </w:r>
      <w:r>
        <w:rPr>
          <w:spacing w:val="-5"/>
        </w:rPr>
        <w:t> </w:t>
      </w:r>
      <w:r>
        <w:rPr/>
        <w:t>sted</w:t>
      </w:r>
      <w:r>
        <w:rPr>
          <w:spacing w:val="-5"/>
        </w:rPr>
        <w:t> </w:t>
      </w:r>
      <w:r>
        <w:rPr/>
        <w:t>på</w:t>
      </w:r>
      <w:r>
        <w:rPr>
          <w:spacing w:val="-5"/>
        </w:rPr>
        <w:t> </w:t>
      </w:r>
      <w:r>
        <w:rPr/>
        <w:t>kroppen.</w:t>
      </w:r>
      <w:r>
        <w:rPr>
          <w:spacing w:val="-5"/>
        </w:rPr>
        <w:t> </w:t>
      </w:r>
      <w:r>
        <w:rPr/>
        <w:t>Metoden</w:t>
      </w:r>
      <w:r>
        <w:rPr>
          <w:spacing w:val="-5"/>
        </w:rPr>
        <w:t> </w:t>
      </w:r>
      <w:r>
        <w:rPr/>
        <w:t>er</w:t>
      </w:r>
      <w:r>
        <w:rPr>
          <w:spacing w:val="-5"/>
        </w:rPr>
        <w:t> </w:t>
      </w:r>
      <w:r>
        <w:rPr/>
        <w:t>ganske</w:t>
      </w:r>
      <w:r>
        <w:rPr>
          <w:spacing w:val="-5"/>
        </w:rPr>
        <w:t> </w:t>
      </w:r>
      <w:r>
        <w:rPr/>
        <w:t>underholdende.</w:t>
      </w:r>
      <w:r>
        <w:rPr>
          <w:spacing w:val="-5"/>
        </w:rPr>
        <w:t> </w:t>
      </w:r>
      <w:r>
        <w:rPr/>
        <w:t>Mentalt</w:t>
      </w:r>
      <w:r>
        <w:rPr>
          <w:spacing w:val="-5"/>
        </w:rPr>
        <w:t> </w:t>
      </w:r>
      <w:r>
        <w:rPr/>
        <w:t>skjer</w:t>
      </w:r>
      <w:r>
        <w:rPr>
          <w:spacing w:val="-5"/>
        </w:rPr>
        <w:t> </w:t>
      </w:r>
      <w:r>
        <w:rPr/>
        <w:t>det samme</w:t>
      </w:r>
      <w:r>
        <w:rPr>
          <w:spacing w:val="8"/>
        </w:rPr>
        <w:t> </w:t>
      </w:r>
      <w:r>
        <w:rPr/>
        <w:t>som</w:t>
      </w:r>
      <w:r>
        <w:rPr>
          <w:spacing w:val="8"/>
        </w:rPr>
        <w:t> </w:t>
      </w:r>
      <w:r>
        <w:rPr/>
        <w:t>i</w:t>
      </w:r>
      <w:r>
        <w:rPr>
          <w:spacing w:val="8"/>
        </w:rPr>
        <w:t> </w:t>
      </w:r>
      <w:r>
        <w:rPr/>
        <w:t>de</w:t>
      </w:r>
      <w:r>
        <w:rPr>
          <w:spacing w:val="8"/>
        </w:rPr>
        <w:t> </w:t>
      </w:r>
      <w:r>
        <w:rPr/>
        <w:t>øvrige</w:t>
      </w:r>
      <w:r>
        <w:rPr>
          <w:spacing w:val="9"/>
        </w:rPr>
        <w:t> </w:t>
      </w:r>
      <w:r>
        <w:rPr/>
        <w:t>eksemplene.</w:t>
      </w:r>
      <w:r>
        <w:rPr>
          <w:spacing w:val="8"/>
        </w:rPr>
        <w:t> </w:t>
      </w:r>
      <w:r>
        <w:rPr/>
        <w:t>Noen</w:t>
      </w:r>
      <w:r>
        <w:rPr>
          <w:spacing w:val="8"/>
        </w:rPr>
        <w:t> </w:t>
      </w:r>
      <w:r>
        <w:rPr/>
        <w:t>mentalbiologiske</w:t>
      </w:r>
      <w:r>
        <w:rPr>
          <w:spacing w:val="8"/>
        </w:rPr>
        <w:t> </w:t>
      </w:r>
      <w:r>
        <w:rPr/>
        <w:t>elementer</w:t>
      </w:r>
      <w:r>
        <w:rPr>
          <w:spacing w:val="8"/>
        </w:rPr>
        <w:t> </w:t>
      </w:r>
      <w:r>
        <w:rPr/>
        <w:t>som</w:t>
      </w:r>
      <w:r>
        <w:rPr>
          <w:spacing w:val="9"/>
        </w:rPr>
        <w:t> </w:t>
      </w:r>
      <w:r>
        <w:rPr>
          <w:spacing w:val="-2"/>
        </w:rPr>
        <w:t>rommer</w:t>
      </w:r>
    </w:p>
    <w:p>
      <w:pPr>
        <w:spacing w:after="0"/>
        <w:sectPr>
          <w:pgSz w:w="9640" w:h="13610"/>
          <w:pgMar w:header="367" w:footer="425" w:top="900" w:bottom="660" w:left="860" w:right="640"/>
        </w:sectPr>
      </w:pPr>
    </w:p>
    <w:p>
      <w:pPr>
        <w:pStyle w:val="BodyText"/>
        <w:spacing w:line="244" w:lineRule="auto" w:before="127"/>
        <w:ind w:right="547"/>
      </w:pPr>
      <w:r>
        <w:rPr/>
        <w:t>ubehagelige følelser, endres eller kobles av, mens noen mentalbiologiske elementer som rommer positive følelser og psykisk velvære, kobles på og erstatter det tidligere ubehaget. Metoden er oftest et ledd i en lengre endringsprosess. Felles for disse pro- sessene er at klienten fokuserer på fortellingen, mens terapeuten både fokuserer på fortellingen, på det psykiske materialet, de mentale elementene klienten har kontakt med og på de mentale prosessene som klienten gjennomfører.</w:t>
      </w:r>
    </w:p>
    <w:p>
      <w:pPr>
        <w:pStyle w:val="BodyText"/>
        <w:spacing w:before="57"/>
        <w:ind w:left="0"/>
        <w:jc w:val="left"/>
      </w:pPr>
    </w:p>
    <w:p>
      <w:pPr>
        <w:pStyle w:val="Heading5"/>
        <w:spacing w:before="1"/>
        <w:jc w:val="both"/>
      </w:pPr>
      <w:r>
        <w:rPr/>
        <w:t>Endring</w:t>
      </w:r>
      <w:r>
        <w:rPr>
          <w:spacing w:val="-4"/>
        </w:rPr>
        <w:t> </w:t>
      </w:r>
      <w:r>
        <w:rPr/>
        <w:t>gjennom</w:t>
      </w:r>
      <w:r>
        <w:rPr>
          <w:spacing w:val="-4"/>
        </w:rPr>
        <w:t> </w:t>
      </w:r>
      <w:r>
        <w:rPr/>
        <w:t>submodale</w:t>
      </w:r>
      <w:r>
        <w:rPr>
          <w:spacing w:val="-4"/>
        </w:rPr>
        <w:t> </w:t>
      </w:r>
      <w:r>
        <w:rPr>
          <w:spacing w:val="-2"/>
        </w:rPr>
        <w:t>endringer</w:t>
      </w:r>
    </w:p>
    <w:p>
      <w:pPr>
        <w:pStyle w:val="BodyText"/>
        <w:spacing w:before="313"/>
        <w:ind w:right="547"/>
      </w:pPr>
      <w:r>
        <w:rPr/>
        <w:t>Jeg</w:t>
      </w:r>
      <w:r>
        <w:rPr>
          <w:spacing w:val="-8"/>
        </w:rPr>
        <w:t> </w:t>
      </w:r>
      <w:r>
        <w:rPr/>
        <w:t>har</w:t>
      </w:r>
      <w:r>
        <w:rPr>
          <w:spacing w:val="-8"/>
        </w:rPr>
        <w:t> </w:t>
      </w:r>
      <w:r>
        <w:rPr/>
        <w:t>av</w:t>
      </w:r>
      <w:r>
        <w:rPr>
          <w:spacing w:val="-8"/>
        </w:rPr>
        <w:t> </w:t>
      </w:r>
      <w:r>
        <w:rPr/>
        <w:t>og</w:t>
      </w:r>
      <w:r>
        <w:rPr>
          <w:spacing w:val="-8"/>
        </w:rPr>
        <w:t> </w:t>
      </w:r>
      <w:r>
        <w:rPr/>
        <w:t>til</w:t>
      </w:r>
      <w:r>
        <w:rPr>
          <w:spacing w:val="-8"/>
        </w:rPr>
        <w:t> </w:t>
      </w:r>
      <w:r>
        <w:rPr/>
        <w:t>gjennomført</w:t>
      </w:r>
      <w:r>
        <w:rPr>
          <w:spacing w:val="-8"/>
        </w:rPr>
        <w:t> </w:t>
      </w:r>
      <w:r>
        <w:rPr/>
        <w:t>mentale</w:t>
      </w:r>
      <w:r>
        <w:rPr>
          <w:spacing w:val="-8"/>
        </w:rPr>
        <w:t> </w:t>
      </w:r>
      <w:r>
        <w:rPr/>
        <w:t>eksperimenter</w:t>
      </w:r>
      <w:r>
        <w:rPr>
          <w:spacing w:val="-8"/>
        </w:rPr>
        <w:t> </w:t>
      </w:r>
      <w:r>
        <w:rPr/>
        <w:t>med</w:t>
      </w:r>
      <w:r>
        <w:rPr>
          <w:spacing w:val="-8"/>
        </w:rPr>
        <w:t> </w:t>
      </w:r>
      <w:r>
        <w:rPr/>
        <w:t>studentene</w:t>
      </w:r>
      <w:r>
        <w:rPr>
          <w:spacing w:val="-8"/>
        </w:rPr>
        <w:t> </w:t>
      </w:r>
      <w:r>
        <w:rPr/>
        <w:t>mine.</w:t>
      </w:r>
      <w:r>
        <w:rPr>
          <w:spacing w:val="-8"/>
        </w:rPr>
        <w:t> </w:t>
      </w:r>
      <w:r>
        <w:rPr/>
        <w:t>I</w:t>
      </w:r>
      <w:r>
        <w:rPr>
          <w:spacing w:val="-8"/>
        </w:rPr>
        <w:t> </w:t>
      </w:r>
      <w:r>
        <w:rPr/>
        <w:t>dette</w:t>
      </w:r>
      <w:r>
        <w:rPr>
          <w:spacing w:val="-8"/>
        </w:rPr>
        <w:t> </w:t>
      </w:r>
      <w:r>
        <w:rPr/>
        <w:t>ek- sempelet kombinerer jeg metodene dissosiering og submodale justeringer, hentet fra nevrolingvistisk programmering, med endring av klientens fortelling (narrativ), som er inspirert av narrativ terapi.</w:t>
      </w:r>
    </w:p>
    <w:p>
      <w:pPr>
        <w:pStyle w:val="BodyText"/>
        <w:ind w:left="0"/>
        <w:jc w:val="left"/>
      </w:pPr>
    </w:p>
    <w:p>
      <w:pPr>
        <w:pStyle w:val="BodyText"/>
        <w:ind w:left="670" w:right="1115"/>
      </w:pPr>
      <w:r>
        <w:rPr/>
        <w:t>Lærer</w:t>
      </w:r>
      <w:r>
        <w:rPr>
          <w:spacing w:val="-4"/>
        </w:rPr>
        <w:t> </w:t>
      </w:r>
      <w:r>
        <w:rPr/>
        <w:t>til</w:t>
      </w:r>
      <w:r>
        <w:rPr>
          <w:spacing w:val="-4"/>
        </w:rPr>
        <w:t> </w:t>
      </w:r>
      <w:r>
        <w:rPr/>
        <w:t>en</w:t>
      </w:r>
      <w:r>
        <w:rPr>
          <w:spacing w:val="-4"/>
        </w:rPr>
        <w:t> </w:t>
      </w:r>
      <w:r>
        <w:rPr/>
        <w:t>gruppe</w:t>
      </w:r>
      <w:r>
        <w:rPr>
          <w:spacing w:val="-4"/>
        </w:rPr>
        <w:t> </w:t>
      </w:r>
      <w:r>
        <w:rPr/>
        <w:t>studenter:</w:t>
      </w:r>
      <w:r>
        <w:rPr>
          <w:spacing w:val="-4"/>
        </w:rPr>
        <w:t> </w:t>
      </w:r>
      <w:r>
        <w:rPr/>
        <w:t>”Lukk</w:t>
      </w:r>
      <w:r>
        <w:rPr>
          <w:spacing w:val="-4"/>
        </w:rPr>
        <w:t> </w:t>
      </w:r>
      <w:r>
        <w:rPr/>
        <w:t>øynene</w:t>
      </w:r>
      <w:r>
        <w:rPr>
          <w:spacing w:val="-4"/>
        </w:rPr>
        <w:t> </w:t>
      </w:r>
      <w:r>
        <w:rPr/>
        <w:t>og</w:t>
      </w:r>
      <w:r>
        <w:rPr>
          <w:spacing w:val="-4"/>
        </w:rPr>
        <w:t> </w:t>
      </w:r>
      <w:r>
        <w:rPr/>
        <w:t>forestill</w:t>
      </w:r>
      <w:r>
        <w:rPr>
          <w:spacing w:val="-4"/>
        </w:rPr>
        <w:t> </w:t>
      </w:r>
      <w:r>
        <w:rPr/>
        <w:t>dere</w:t>
      </w:r>
      <w:r>
        <w:rPr>
          <w:spacing w:val="-4"/>
        </w:rPr>
        <w:t> </w:t>
      </w:r>
      <w:r>
        <w:rPr/>
        <w:t>at</w:t>
      </w:r>
      <w:r>
        <w:rPr>
          <w:spacing w:val="-4"/>
        </w:rPr>
        <w:t> </w:t>
      </w:r>
      <w:r>
        <w:rPr/>
        <w:t>dere</w:t>
      </w:r>
      <w:r>
        <w:rPr>
          <w:spacing w:val="-4"/>
        </w:rPr>
        <w:t> </w:t>
      </w:r>
      <w:r>
        <w:rPr/>
        <w:t>kan se</w:t>
      </w:r>
      <w:r>
        <w:rPr>
          <w:spacing w:val="-12"/>
        </w:rPr>
        <w:t> </w:t>
      </w:r>
      <w:r>
        <w:rPr/>
        <w:t>en</w:t>
      </w:r>
      <w:r>
        <w:rPr>
          <w:spacing w:val="-12"/>
        </w:rPr>
        <w:t> </w:t>
      </w:r>
      <w:r>
        <w:rPr/>
        <w:t>person</w:t>
      </w:r>
      <w:r>
        <w:rPr>
          <w:spacing w:val="-11"/>
        </w:rPr>
        <w:t> </w:t>
      </w:r>
      <w:r>
        <w:rPr/>
        <w:t>dere</w:t>
      </w:r>
      <w:r>
        <w:rPr>
          <w:spacing w:val="-12"/>
        </w:rPr>
        <w:t> </w:t>
      </w:r>
      <w:r>
        <w:rPr/>
        <w:t>liker</w:t>
      </w:r>
      <w:r>
        <w:rPr>
          <w:spacing w:val="-12"/>
        </w:rPr>
        <w:t> </w:t>
      </w:r>
      <w:r>
        <w:rPr/>
        <w:t>eller</w:t>
      </w:r>
      <w:r>
        <w:rPr>
          <w:spacing w:val="-12"/>
        </w:rPr>
        <w:t> </w:t>
      </w:r>
      <w:r>
        <w:rPr/>
        <w:t>er</w:t>
      </w:r>
      <w:r>
        <w:rPr>
          <w:spacing w:val="-12"/>
        </w:rPr>
        <w:t> </w:t>
      </w:r>
      <w:r>
        <w:rPr/>
        <w:t>glad</w:t>
      </w:r>
      <w:r>
        <w:rPr>
          <w:spacing w:val="-12"/>
        </w:rPr>
        <w:t> </w:t>
      </w:r>
      <w:r>
        <w:rPr/>
        <w:t>i.</w:t>
      </w:r>
      <w:r>
        <w:rPr>
          <w:spacing w:val="-12"/>
        </w:rPr>
        <w:t> </w:t>
      </w:r>
      <w:r>
        <w:rPr/>
        <w:t>Legg</w:t>
      </w:r>
      <w:r>
        <w:rPr>
          <w:spacing w:val="-12"/>
        </w:rPr>
        <w:t> </w:t>
      </w:r>
      <w:r>
        <w:rPr/>
        <w:t>deretter</w:t>
      </w:r>
      <w:r>
        <w:rPr>
          <w:spacing w:val="-12"/>
        </w:rPr>
        <w:t> </w:t>
      </w:r>
      <w:r>
        <w:rPr/>
        <w:t>merke</w:t>
      </w:r>
      <w:r>
        <w:rPr>
          <w:spacing w:val="-11"/>
        </w:rPr>
        <w:t> </w:t>
      </w:r>
      <w:r>
        <w:rPr/>
        <w:t>til</w:t>
      </w:r>
      <w:r>
        <w:rPr>
          <w:spacing w:val="-12"/>
        </w:rPr>
        <w:t> </w:t>
      </w:r>
      <w:r>
        <w:rPr/>
        <w:t>om</w:t>
      </w:r>
      <w:r>
        <w:rPr>
          <w:spacing w:val="-11"/>
        </w:rPr>
        <w:t> </w:t>
      </w:r>
      <w:r>
        <w:rPr/>
        <w:t>personen dere</w:t>
      </w:r>
      <w:r>
        <w:rPr>
          <w:spacing w:val="-10"/>
        </w:rPr>
        <w:t> </w:t>
      </w:r>
      <w:r>
        <w:rPr/>
        <w:t>ser</w:t>
      </w:r>
      <w:r>
        <w:rPr>
          <w:spacing w:val="-10"/>
        </w:rPr>
        <w:t> </w:t>
      </w:r>
      <w:r>
        <w:rPr/>
        <w:t>i</w:t>
      </w:r>
      <w:r>
        <w:rPr>
          <w:spacing w:val="-10"/>
        </w:rPr>
        <w:t> </w:t>
      </w:r>
      <w:r>
        <w:rPr/>
        <w:t>deres</w:t>
      </w:r>
      <w:r>
        <w:rPr>
          <w:spacing w:val="-10"/>
        </w:rPr>
        <w:t> </w:t>
      </w:r>
      <w:r>
        <w:rPr/>
        <w:t>indre,</w:t>
      </w:r>
      <w:r>
        <w:rPr>
          <w:spacing w:val="-10"/>
        </w:rPr>
        <w:t> </w:t>
      </w:r>
      <w:r>
        <w:rPr/>
        <w:t>er</w:t>
      </w:r>
      <w:r>
        <w:rPr>
          <w:spacing w:val="-10"/>
        </w:rPr>
        <w:t> </w:t>
      </w:r>
      <w:r>
        <w:rPr/>
        <w:t>i</w:t>
      </w:r>
      <w:r>
        <w:rPr>
          <w:spacing w:val="-10"/>
        </w:rPr>
        <w:t> </w:t>
      </w:r>
      <w:r>
        <w:rPr/>
        <w:t>farger</w:t>
      </w:r>
      <w:r>
        <w:rPr>
          <w:spacing w:val="-10"/>
        </w:rPr>
        <w:t> </w:t>
      </w:r>
      <w:r>
        <w:rPr/>
        <w:t>eller</w:t>
      </w:r>
      <w:r>
        <w:rPr>
          <w:spacing w:val="-10"/>
        </w:rPr>
        <w:t> </w:t>
      </w:r>
      <w:r>
        <w:rPr/>
        <w:t>svart-hvitt,</w:t>
      </w:r>
      <w:r>
        <w:rPr>
          <w:spacing w:val="-10"/>
        </w:rPr>
        <w:t> </w:t>
      </w:r>
      <w:r>
        <w:rPr/>
        <w:t>og</w:t>
      </w:r>
      <w:r>
        <w:rPr>
          <w:spacing w:val="-10"/>
        </w:rPr>
        <w:t> </w:t>
      </w:r>
      <w:r>
        <w:rPr/>
        <w:t>om</w:t>
      </w:r>
      <w:r>
        <w:rPr>
          <w:spacing w:val="-10"/>
        </w:rPr>
        <w:t> </w:t>
      </w:r>
      <w:r>
        <w:rPr/>
        <w:t>vedkommende</w:t>
      </w:r>
      <w:r>
        <w:rPr>
          <w:spacing w:val="-10"/>
        </w:rPr>
        <w:t> </w:t>
      </w:r>
      <w:r>
        <w:rPr/>
        <w:t>er nær</w:t>
      </w:r>
      <w:r>
        <w:rPr>
          <w:spacing w:val="-4"/>
        </w:rPr>
        <w:t> </w:t>
      </w:r>
      <w:r>
        <w:rPr/>
        <w:t>eller</w:t>
      </w:r>
      <w:r>
        <w:rPr>
          <w:spacing w:val="-4"/>
        </w:rPr>
        <w:t> </w:t>
      </w:r>
      <w:r>
        <w:rPr/>
        <w:t>langt</w:t>
      </w:r>
      <w:r>
        <w:rPr>
          <w:spacing w:val="-4"/>
        </w:rPr>
        <w:t> </w:t>
      </w:r>
      <w:r>
        <w:rPr/>
        <w:t>unna.</w:t>
      </w:r>
      <w:r>
        <w:rPr>
          <w:spacing w:val="-4"/>
        </w:rPr>
        <w:t> </w:t>
      </w:r>
      <w:r>
        <w:rPr/>
        <w:t>Kjenn</w:t>
      </w:r>
      <w:r>
        <w:rPr>
          <w:spacing w:val="-4"/>
        </w:rPr>
        <w:t> </w:t>
      </w:r>
      <w:r>
        <w:rPr/>
        <w:t>litt</w:t>
      </w:r>
      <w:r>
        <w:rPr>
          <w:spacing w:val="-4"/>
        </w:rPr>
        <w:t> </w:t>
      </w:r>
      <w:r>
        <w:rPr/>
        <w:t>på</w:t>
      </w:r>
      <w:r>
        <w:rPr>
          <w:spacing w:val="-4"/>
        </w:rPr>
        <w:t> </w:t>
      </w:r>
      <w:r>
        <w:rPr/>
        <w:t>den</w:t>
      </w:r>
      <w:r>
        <w:rPr>
          <w:spacing w:val="-4"/>
        </w:rPr>
        <w:t> </w:t>
      </w:r>
      <w:r>
        <w:rPr/>
        <w:t>følelsen</w:t>
      </w:r>
      <w:r>
        <w:rPr>
          <w:spacing w:val="-4"/>
        </w:rPr>
        <w:t> </w:t>
      </w:r>
      <w:r>
        <w:rPr/>
        <w:t>dere</w:t>
      </w:r>
      <w:r>
        <w:rPr>
          <w:spacing w:val="-4"/>
        </w:rPr>
        <w:t> </w:t>
      </w:r>
      <w:r>
        <w:rPr/>
        <w:t>har</w:t>
      </w:r>
      <w:r>
        <w:rPr>
          <w:spacing w:val="-4"/>
        </w:rPr>
        <w:t> </w:t>
      </w:r>
      <w:r>
        <w:rPr/>
        <w:t>når</w:t>
      </w:r>
      <w:r>
        <w:rPr>
          <w:spacing w:val="-4"/>
        </w:rPr>
        <w:t> </w:t>
      </w:r>
      <w:r>
        <w:rPr/>
        <w:t>dere</w:t>
      </w:r>
      <w:r>
        <w:rPr>
          <w:spacing w:val="-4"/>
        </w:rPr>
        <w:t> </w:t>
      </w:r>
      <w:r>
        <w:rPr/>
        <w:t>ser</w:t>
      </w:r>
      <w:r>
        <w:rPr>
          <w:spacing w:val="-4"/>
        </w:rPr>
        <w:t> </w:t>
      </w:r>
      <w:r>
        <w:rPr/>
        <w:t>per- sonen</w:t>
      </w:r>
      <w:r>
        <w:rPr>
          <w:spacing w:val="-10"/>
        </w:rPr>
        <w:t> </w:t>
      </w:r>
      <w:r>
        <w:rPr/>
        <w:t>i</w:t>
      </w:r>
      <w:r>
        <w:rPr>
          <w:spacing w:val="-10"/>
        </w:rPr>
        <w:t> </w:t>
      </w:r>
      <w:r>
        <w:rPr/>
        <w:t>deres</w:t>
      </w:r>
      <w:r>
        <w:rPr>
          <w:spacing w:val="-10"/>
        </w:rPr>
        <w:t> </w:t>
      </w:r>
      <w:r>
        <w:rPr/>
        <w:t>indre.</w:t>
      </w:r>
      <w:r>
        <w:rPr>
          <w:spacing w:val="-10"/>
        </w:rPr>
        <w:t> </w:t>
      </w:r>
      <w:r>
        <w:rPr/>
        <w:t>Personen</w:t>
      </w:r>
      <w:r>
        <w:rPr>
          <w:spacing w:val="-10"/>
        </w:rPr>
        <w:t> </w:t>
      </w:r>
      <w:r>
        <w:rPr/>
        <w:t>dere</w:t>
      </w:r>
      <w:r>
        <w:rPr>
          <w:spacing w:val="-10"/>
        </w:rPr>
        <w:t> </w:t>
      </w:r>
      <w:r>
        <w:rPr/>
        <w:t>nå</w:t>
      </w:r>
      <w:r>
        <w:rPr>
          <w:spacing w:val="-10"/>
        </w:rPr>
        <w:t> </w:t>
      </w:r>
      <w:r>
        <w:rPr/>
        <w:t>tenker</w:t>
      </w:r>
      <w:r>
        <w:rPr>
          <w:spacing w:val="-10"/>
        </w:rPr>
        <w:t> </w:t>
      </w:r>
      <w:r>
        <w:rPr/>
        <w:t>på,</w:t>
      </w:r>
      <w:r>
        <w:rPr>
          <w:spacing w:val="-10"/>
        </w:rPr>
        <w:t> </w:t>
      </w:r>
      <w:r>
        <w:rPr/>
        <w:t>skal</w:t>
      </w:r>
      <w:r>
        <w:rPr>
          <w:spacing w:val="-10"/>
        </w:rPr>
        <w:t> </w:t>
      </w:r>
      <w:r>
        <w:rPr/>
        <w:t>kun</w:t>
      </w:r>
      <w:r>
        <w:rPr>
          <w:spacing w:val="-10"/>
        </w:rPr>
        <w:t> </w:t>
      </w:r>
      <w:r>
        <w:rPr/>
        <w:t>være</w:t>
      </w:r>
      <w:r>
        <w:rPr>
          <w:spacing w:val="-10"/>
        </w:rPr>
        <w:t> </w:t>
      </w:r>
      <w:r>
        <w:rPr/>
        <w:t>forbundet med noe positivt. Hvis ikke, må dere velge en annen person.”</w:t>
      </w:r>
    </w:p>
    <w:p>
      <w:pPr>
        <w:pStyle w:val="BodyText"/>
        <w:spacing w:before="239"/>
        <w:ind w:right="547"/>
      </w:pPr>
      <w:r>
        <w:rPr/>
        <w:t>Når</w:t>
      </w:r>
      <w:r>
        <w:rPr>
          <w:spacing w:val="-6"/>
        </w:rPr>
        <w:t> </w:t>
      </w:r>
      <w:r>
        <w:rPr/>
        <w:t>jeg</w:t>
      </w:r>
      <w:r>
        <w:rPr>
          <w:spacing w:val="-6"/>
        </w:rPr>
        <w:t> </w:t>
      </w:r>
      <w:r>
        <w:rPr/>
        <w:t>spør</w:t>
      </w:r>
      <w:r>
        <w:rPr>
          <w:spacing w:val="-6"/>
        </w:rPr>
        <w:t> </w:t>
      </w:r>
      <w:r>
        <w:rPr/>
        <w:t>studentene</w:t>
      </w:r>
      <w:r>
        <w:rPr>
          <w:spacing w:val="-6"/>
        </w:rPr>
        <w:t> </w:t>
      </w:r>
      <w:r>
        <w:rPr/>
        <w:t>om</w:t>
      </w:r>
      <w:r>
        <w:rPr>
          <w:spacing w:val="-6"/>
        </w:rPr>
        <w:t> </w:t>
      </w:r>
      <w:r>
        <w:rPr/>
        <w:t>hvordan</w:t>
      </w:r>
      <w:r>
        <w:rPr>
          <w:spacing w:val="-6"/>
        </w:rPr>
        <w:t> </w:t>
      </w:r>
      <w:r>
        <w:rPr/>
        <w:t>personen</w:t>
      </w:r>
      <w:r>
        <w:rPr>
          <w:spacing w:val="-6"/>
        </w:rPr>
        <w:t> </w:t>
      </w:r>
      <w:r>
        <w:rPr/>
        <w:t>de</w:t>
      </w:r>
      <w:r>
        <w:rPr>
          <w:spacing w:val="-6"/>
        </w:rPr>
        <w:t> </w:t>
      </w:r>
      <w:r>
        <w:rPr/>
        <w:t>er</w:t>
      </w:r>
      <w:r>
        <w:rPr>
          <w:spacing w:val="-6"/>
        </w:rPr>
        <w:t> </w:t>
      </w:r>
      <w:r>
        <w:rPr/>
        <w:t>glade</w:t>
      </w:r>
      <w:r>
        <w:rPr>
          <w:spacing w:val="-6"/>
        </w:rPr>
        <w:t> </w:t>
      </w:r>
      <w:r>
        <w:rPr/>
        <w:t>i</w:t>
      </w:r>
      <w:r>
        <w:rPr>
          <w:spacing w:val="-6"/>
        </w:rPr>
        <w:t> </w:t>
      </w:r>
      <w:r>
        <w:rPr/>
        <w:t>ser</w:t>
      </w:r>
      <w:r>
        <w:rPr>
          <w:spacing w:val="-6"/>
        </w:rPr>
        <w:t> </w:t>
      </w:r>
      <w:r>
        <w:rPr/>
        <w:t>ut</w:t>
      </w:r>
      <w:r>
        <w:rPr>
          <w:spacing w:val="-6"/>
        </w:rPr>
        <w:t> </w:t>
      </w:r>
      <w:r>
        <w:rPr/>
        <w:t>i</w:t>
      </w:r>
      <w:r>
        <w:rPr>
          <w:spacing w:val="-6"/>
        </w:rPr>
        <w:t> </w:t>
      </w:r>
      <w:r>
        <w:rPr/>
        <w:t>deres</w:t>
      </w:r>
      <w:r>
        <w:rPr>
          <w:spacing w:val="-6"/>
        </w:rPr>
        <w:t> </w:t>
      </w:r>
      <w:r>
        <w:rPr/>
        <w:t>indre,</w:t>
      </w:r>
      <w:r>
        <w:rPr>
          <w:spacing w:val="-6"/>
        </w:rPr>
        <w:t> </w:t>
      </w:r>
      <w:r>
        <w:rPr/>
        <w:t>svarer de</w:t>
      </w:r>
      <w:r>
        <w:rPr>
          <w:spacing w:val="-1"/>
        </w:rPr>
        <w:t> </w:t>
      </w:r>
      <w:r>
        <w:rPr/>
        <w:t>fleste</w:t>
      </w:r>
      <w:r>
        <w:rPr>
          <w:spacing w:val="-1"/>
        </w:rPr>
        <w:t> </w:t>
      </w:r>
      <w:r>
        <w:rPr/>
        <w:t>at</w:t>
      </w:r>
      <w:r>
        <w:rPr>
          <w:spacing w:val="-1"/>
        </w:rPr>
        <w:t> </w:t>
      </w:r>
      <w:r>
        <w:rPr/>
        <w:t>personen</w:t>
      </w:r>
      <w:r>
        <w:rPr>
          <w:spacing w:val="-1"/>
        </w:rPr>
        <w:t> </w:t>
      </w:r>
      <w:r>
        <w:rPr/>
        <w:t>er</w:t>
      </w:r>
      <w:r>
        <w:rPr>
          <w:spacing w:val="-1"/>
        </w:rPr>
        <w:t> </w:t>
      </w:r>
      <w:r>
        <w:rPr/>
        <w:t>i</w:t>
      </w:r>
      <w:r>
        <w:rPr>
          <w:spacing w:val="-1"/>
        </w:rPr>
        <w:t> </w:t>
      </w:r>
      <w:r>
        <w:rPr/>
        <w:t>farger</w:t>
      </w:r>
      <w:r>
        <w:rPr>
          <w:spacing w:val="-1"/>
        </w:rPr>
        <w:t> </w:t>
      </w:r>
      <w:r>
        <w:rPr/>
        <w:t>og</w:t>
      </w:r>
      <w:r>
        <w:rPr>
          <w:spacing w:val="-1"/>
        </w:rPr>
        <w:t> </w:t>
      </w:r>
      <w:r>
        <w:rPr/>
        <w:t>står</w:t>
      </w:r>
      <w:r>
        <w:rPr>
          <w:spacing w:val="-1"/>
        </w:rPr>
        <w:t> </w:t>
      </w:r>
      <w:r>
        <w:rPr/>
        <w:t>ganske</w:t>
      </w:r>
      <w:r>
        <w:rPr>
          <w:spacing w:val="-1"/>
        </w:rPr>
        <w:t> </w:t>
      </w:r>
      <w:r>
        <w:rPr/>
        <w:t>nærme,</w:t>
      </w:r>
      <w:r>
        <w:rPr>
          <w:spacing w:val="-1"/>
        </w:rPr>
        <w:t> </w:t>
      </w:r>
      <w:r>
        <w:rPr/>
        <w:t>av</w:t>
      </w:r>
      <w:r>
        <w:rPr>
          <w:spacing w:val="-1"/>
        </w:rPr>
        <w:t> </w:t>
      </w:r>
      <w:r>
        <w:rPr/>
        <w:t>og</w:t>
      </w:r>
      <w:r>
        <w:rPr>
          <w:spacing w:val="-1"/>
        </w:rPr>
        <w:t> </w:t>
      </w:r>
      <w:r>
        <w:rPr/>
        <w:t>til</w:t>
      </w:r>
      <w:r>
        <w:rPr>
          <w:spacing w:val="-1"/>
        </w:rPr>
        <w:t> </w:t>
      </w:r>
      <w:r>
        <w:rPr/>
        <w:t>helt</w:t>
      </w:r>
      <w:r>
        <w:rPr>
          <w:spacing w:val="-1"/>
        </w:rPr>
        <w:t> </w:t>
      </w:r>
      <w:r>
        <w:rPr/>
        <w:t>inntil</w:t>
      </w:r>
      <w:r>
        <w:rPr>
          <w:spacing w:val="-1"/>
        </w:rPr>
        <w:t> </w:t>
      </w:r>
      <w:r>
        <w:rPr/>
        <w:t>dem.</w:t>
      </w:r>
      <w:r>
        <w:rPr>
          <w:spacing w:val="-1"/>
        </w:rPr>
        <w:t> </w:t>
      </w:r>
      <w:r>
        <w:rPr/>
        <w:t>De</w:t>
      </w:r>
      <w:r>
        <w:rPr>
          <w:spacing w:val="-1"/>
        </w:rPr>
        <w:t> </w:t>
      </w:r>
      <w:r>
        <w:rPr/>
        <w:t>får </w:t>
      </w:r>
      <w:r>
        <w:rPr>
          <w:spacing w:val="-2"/>
        </w:rPr>
        <w:t>kontakt</w:t>
      </w:r>
      <w:r>
        <w:rPr>
          <w:spacing w:val="-5"/>
        </w:rPr>
        <w:t> </w:t>
      </w:r>
      <w:r>
        <w:rPr>
          <w:spacing w:val="-2"/>
        </w:rPr>
        <w:t>med</w:t>
      </w:r>
      <w:r>
        <w:rPr>
          <w:spacing w:val="-5"/>
        </w:rPr>
        <w:t> </w:t>
      </w:r>
      <w:r>
        <w:rPr>
          <w:spacing w:val="-2"/>
        </w:rPr>
        <w:t>et</w:t>
      </w:r>
      <w:r>
        <w:rPr>
          <w:spacing w:val="-5"/>
        </w:rPr>
        <w:t> </w:t>
      </w:r>
      <w:r>
        <w:rPr>
          <w:spacing w:val="-2"/>
        </w:rPr>
        <w:t>indre</w:t>
      </w:r>
      <w:r>
        <w:rPr>
          <w:spacing w:val="-5"/>
        </w:rPr>
        <w:t> </w:t>
      </w:r>
      <w:r>
        <w:rPr>
          <w:spacing w:val="-2"/>
        </w:rPr>
        <w:t>bilde</w:t>
      </w:r>
      <w:r>
        <w:rPr>
          <w:spacing w:val="-5"/>
        </w:rPr>
        <w:t> </w:t>
      </w:r>
      <w:r>
        <w:rPr>
          <w:spacing w:val="-2"/>
        </w:rPr>
        <w:t>som</w:t>
      </w:r>
      <w:r>
        <w:rPr>
          <w:spacing w:val="-5"/>
        </w:rPr>
        <w:t> </w:t>
      </w:r>
      <w:r>
        <w:rPr>
          <w:spacing w:val="-2"/>
        </w:rPr>
        <w:t>rommer</w:t>
      </w:r>
      <w:r>
        <w:rPr>
          <w:spacing w:val="-5"/>
        </w:rPr>
        <w:t> </w:t>
      </w:r>
      <w:r>
        <w:rPr>
          <w:spacing w:val="-2"/>
        </w:rPr>
        <w:t>positive</w:t>
      </w:r>
      <w:r>
        <w:rPr>
          <w:spacing w:val="-5"/>
        </w:rPr>
        <w:t> </w:t>
      </w:r>
      <w:r>
        <w:rPr>
          <w:spacing w:val="-2"/>
        </w:rPr>
        <w:t>følelser.</w:t>
      </w:r>
      <w:r>
        <w:rPr>
          <w:spacing w:val="-5"/>
        </w:rPr>
        <w:t> </w:t>
      </w:r>
      <w:r>
        <w:rPr>
          <w:spacing w:val="-2"/>
        </w:rPr>
        <w:t>Deretter</w:t>
      </w:r>
      <w:r>
        <w:rPr>
          <w:spacing w:val="-5"/>
        </w:rPr>
        <w:t> </w:t>
      </w:r>
      <w:r>
        <w:rPr>
          <w:spacing w:val="-2"/>
        </w:rPr>
        <w:t>får</w:t>
      </w:r>
      <w:r>
        <w:rPr>
          <w:spacing w:val="-5"/>
        </w:rPr>
        <w:t> </w:t>
      </w:r>
      <w:r>
        <w:rPr>
          <w:spacing w:val="-2"/>
        </w:rPr>
        <w:t>de</w:t>
      </w:r>
      <w:r>
        <w:rPr>
          <w:spacing w:val="-5"/>
        </w:rPr>
        <w:t> </w:t>
      </w:r>
      <w:r>
        <w:rPr>
          <w:spacing w:val="-2"/>
        </w:rPr>
        <w:t>en</w:t>
      </w:r>
      <w:r>
        <w:rPr>
          <w:spacing w:val="-5"/>
        </w:rPr>
        <w:t> </w:t>
      </w:r>
      <w:r>
        <w:rPr>
          <w:spacing w:val="-2"/>
        </w:rPr>
        <w:t>ny</w:t>
      </w:r>
      <w:r>
        <w:rPr>
          <w:spacing w:val="-5"/>
        </w:rPr>
        <w:t> </w:t>
      </w:r>
      <w:r>
        <w:rPr>
          <w:spacing w:val="-2"/>
        </w:rPr>
        <w:t>instruk- sjon:</w:t>
      </w:r>
    </w:p>
    <w:p>
      <w:pPr>
        <w:pStyle w:val="BodyText"/>
        <w:spacing w:before="14"/>
        <w:ind w:left="670" w:right="1058"/>
      </w:pPr>
      <w:r>
        <w:rPr/>
        <w:t>L: ”Forestill dere nå at den dere er glade i, går bakover og forsvinner bak et hus. Kjenn litt på den følelsen dere har når vedkommende blir borte.”</w:t>
      </w:r>
    </w:p>
    <w:p>
      <w:pPr>
        <w:pStyle w:val="BodyText"/>
        <w:spacing w:before="253"/>
        <w:ind w:right="547"/>
      </w:pPr>
      <w:r>
        <w:rPr/>
        <w:t>Flere ser mer alvorlige ut. Enkelte ser litt tristere ut. På spørsmål om hvordan de har det nå, er svarene ganske unisone. Den gode følelsen de hadde for litt siden, er blitt redusert.</w:t>
      </w:r>
      <w:r>
        <w:rPr>
          <w:spacing w:val="-3"/>
        </w:rPr>
        <w:t> </w:t>
      </w:r>
      <w:r>
        <w:rPr/>
        <w:t>Noen</w:t>
      </w:r>
      <w:r>
        <w:rPr>
          <w:spacing w:val="-3"/>
        </w:rPr>
        <w:t> </w:t>
      </w:r>
      <w:r>
        <w:rPr/>
        <w:t>har</w:t>
      </w:r>
      <w:r>
        <w:rPr>
          <w:spacing w:val="-3"/>
        </w:rPr>
        <w:t> </w:t>
      </w:r>
      <w:r>
        <w:rPr/>
        <w:t>fått</w:t>
      </w:r>
      <w:r>
        <w:rPr>
          <w:spacing w:val="-3"/>
        </w:rPr>
        <w:t> </w:t>
      </w:r>
      <w:r>
        <w:rPr/>
        <w:t>en</w:t>
      </w:r>
      <w:r>
        <w:rPr>
          <w:spacing w:val="-3"/>
        </w:rPr>
        <w:t> </w:t>
      </w:r>
      <w:r>
        <w:rPr/>
        <w:t>nøytral</w:t>
      </w:r>
      <w:r>
        <w:rPr>
          <w:spacing w:val="-3"/>
        </w:rPr>
        <w:t> </w:t>
      </w:r>
      <w:r>
        <w:rPr/>
        <w:t>følelse,</w:t>
      </w:r>
      <w:r>
        <w:rPr>
          <w:spacing w:val="-3"/>
        </w:rPr>
        <w:t> </w:t>
      </w:r>
      <w:r>
        <w:rPr/>
        <w:t>andre</w:t>
      </w:r>
      <w:r>
        <w:rPr>
          <w:spacing w:val="-3"/>
        </w:rPr>
        <w:t> </w:t>
      </w:r>
      <w:r>
        <w:rPr/>
        <w:t>en</w:t>
      </w:r>
      <w:r>
        <w:rPr>
          <w:spacing w:val="-3"/>
        </w:rPr>
        <w:t> </w:t>
      </w:r>
      <w:r>
        <w:rPr/>
        <w:t>litt</w:t>
      </w:r>
      <w:r>
        <w:rPr>
          <w:spacing w:val="-3"/>
        </w:rPr>
        <w:t> </w:t>
      </w:r>
      <w:r>
        <w:rPr/>
        <w:t>trist</w:t>
      </w:r>
      <w:r>
        <w:rPr>
          <w:spacing w:val="-3"/>
        </w:rPr>
        <w:t> </w:t>
      </w:r>
      <w:r>
        <w:rPr/>
        <w:t>følelse.</w:t>
      </w:r>
      <w:r>
        <w:rPr>
          <w:spacing w:val="-3"/>
        </w:rPr>
        <w:t> </w:t>
      </w:r>
      <w:r>
        <w:rPr/>
        <w:t>Da</w:t>
      </w:r>
      <w:r>
        <w:rPr>
          <w:spacing w:val="-3"/>
        </w:rPr>
        <w:t> </w:t>
      </w:r>
      <w:r>
        <w:rPr/>
        <w:t>jeg</w:t>
      </w:r>
      <w:r>
        <w:rPr>
          <w:spacing w:val="-3"/>
        </w:rPr>
        <w:t> </w:t>
      </w:r>
      <w:r>
        <w:rPr/>
        <w:t>ikke</w:t>
      </w:r>
      <w:r>
        <w:rPr>
          <w:spacing w:val="-3"/>
        </w:rPr>
        <w:t> </w:t>
      </w:r>
      <w:r>
        <w:rPr/>
        <w:t>ønsker at de skal forbli triste, får de en ny instruksjon.</w:t>
      </w:r>
    </w:p>
    <w:p>
      <w:pPr>
        <w:pStyle w:val="BodyText"/>
        <w:ind w:left="0"/>
        <w:jc w:val="left"/>
      </w:pPr>
    </w:p>
    <w:p>
      <w:pPr>
        <w:pStyle w:val="BodyText"/>
        <w:ind w:left="670" w:right="1114"/>
      </w:pPr>
      <w:r>
        <w:rPr/>
        <w:t>L:</w:t>
      </w:r>
      <w:r>
        <w:rPr>
          <w:spacing w:val="-11"/>
        </w:rPr>
        <w:t> </w:t>
      </w:r>
      <w:r>
        <w:rPr/>
        <w:t>Tenk</w:t>
      </w:r>
      <w:r>
        <w:rPr>
          <w:spacing w:val="-11"/>
        </w:rPr>
        <w:t> </w:t>
      </w:r>
      <w:r>
        <w:rPr/>
        <w:t>nå</w:t>
      </w:r>
      <w:r>
        <w:rPr>
          <w:spacing w:val="-11"/>
        </w:rPr>
        <w:t> </w:t>
      </w:r>
      <w:r>
        <w:rPr/>
        <w:t>at</w:t>
      </w:r>
      <w:r>
        <w:rPr>
          <w:spacing w:val="-11"/>
        </w:rPr>
        <w:t> </w:t>
      </w:r>
      <w:r>
        <w:rPr/>
        <w:t>den</w:t>
      </w:r>
      <w:r>
        <w:rPr>
          <w:spacing w:val="-11"/>
        </w:rPr>
        <w:t> </w:t>
      </w:r>
      <w:r>
        <w:rPr/>
        <w:t>du</w:t>
      </w:r>
      <w:r>
        <w:rPr>
          <w:spacing w:val="-11"/>
        </w:rPr>
        <w:t> </w:t>
      </w:r>
      <w:r>
        <w:rPr/>
        <w:t>er</w:t>
      </w:r>
      <w:r>
        <w:rPr>
          <w:spacing w:val="-11"/>
        </w:rPr>
        <w:t> </w:t>
      </w:r>
      <w:r>
        <w:rPr/>
        <w:t>glad</w:t>
      </w:r>
      <w:r>
        <w:rPr>
          <w:spacing w:val="-11"/>
        </w:rPr>
        <w:t> </w:t>
      </w:r>
      <w:r>
        <w:rPr/>
        <w:t>i,</w:t>
      </w:r>
      <w:r>
        <w:rPr>
          <w:spacing w:val="-11"/>
        </w:rPr>
        <w:t> </w:t>
      </w:r>
      <w:r>
        <w:rPr/>
        <w:t>kommer</w:t>
      </w:r>
      <w:r>
        <w:rPr>
          <w:spacing w:val="-11"/>
        </w:rPr>
        <w:t> </w:t>
      </w:r>
      <w:r>
        <w:rPr/>
        <w:t>tilbake,</w:t>
      </w:r>
      <w:r>
        <w:rPr>
          <w:spacing w:val="-11"/>
        </w:rPr>
        <w:t> </w:t>
      </w:r>
      <w:r>
        <w:rPr/>
        <w:t>men</w:t>
      </w:r>
      <w:r>
        <w:rPr>
          <w:spacing w:val="-11"/>
        </w:rPr>
        <w:t> </w:t>
      </w:r>
      <w:r>
        <w:rPr/>
        <w:t>plasser</w:t>
      </w:r>
      <w:r>
        <w:rPr>
          <w:spacing w:val="-11"/>
        </w:rPr>
        <w:t> </w:t>
      </w:r>
      <w:r>
        <w:rPr/>
        <w:t>vedkommen- de litt på siden, ikke mellom meg som foreleser og deg selv. Da vil du kunne</w:t>
      </w:r>
      <w:r>
        <w:rPr>
          <w:spacing w:val="-13"/>
        </w:rPr>
        <w:t> </w:t>
      </w:r>
      <w:r>
        <w:rPr/>
        <w:t>få</w:t>
      </w:r>
      <w:r>
        <w:rPr>
          <w:spacing w:val="-12"/>
        </w:rPr>
        <w:t> </w:t>
      </w:r>
      <w:r>
        <w:rPr/>
        <w:t>den</w:t>
      </w:r>
      <w:r>
        <w:rPr>
          <w:spacing w:val="-13"/>
        </w:rPr>
        <w:t> </w:t>
      </w:r>
      <w:r>
        <w:rPr/>
        <w:t>du</w:t>
      </w:r>
      <w:r>
        <w:rPr>
          <w:spacing w:val="-12"/>
        </w:rPr>
        <w:t> </w:t>
      </w:r>
      <w:r>
        <w:rPr/>
        <w:t>er</w:t>
      </w:r>
      <w:r>
        <w:rPr>
          <w:spacing w:val="-13"/>
        </w:rPr>
        <w:t> </w:t>
      </w:r>
      <w:r>
        <w:rPr/>
        <w:t>glad</w:t>
      </w:r>
      <w:r>
        <w:rPr>
          <w:spacing w:val="-12"/>
        </w:rPr>
        <w:t> </w:t>
      </w:r>
      <w:r>
        <w:rPr/>
        <w:t>i</w:t>
      </w:r>
      <w:r>
        <w:rPr>
          <w:spacing w:val="-13"/>
        </w:rPr>
        <w:t> </w:t>
      </w:r>
      <w:r>
        <w:rPr/>
        <w:t>i</w:t>
      </w:r>
      <w:r>
        <w:rPr>
          <w:spacing w:val="-12"/>
        </w:rPr>
        <w:t> </w:t>
      </w:r>
      <w:r>
        <w:rPr/>
        <w:t>fokus</w:t>
      </w:r>
      <w:r>
        <w:rPr>
          <w:spacing w:val="-13"/>
        </w:rPr>
        <w:t> </w:t>
      </w:r>
      <w:r>
        <w:rPr/>
        <w:t>istedenfor</w:t>
      </w:r>
      <w:r>
        <w:rPr>
          <w:spacing w:val="-12"/>
        </w:rPr>
        <w:t> </w:t>
      </w:r>
      <w:r>
        <w:rPr/>
        <w:t>meg</w:t>
      </w:r>
      <w:r>
        <w:rPr>
          <w:spacing w:val="-13"/>
        </w:rPr>
        <w:t> </w:t>
      </w:r>
      <w:r>
        <w:rPr/>
        <w:t>og</w:t>
      </w:r>
      <w:r>
        <w:rPr>
          <w:spacing w:val="-12"/>
        </w:rPr>
        <w:t> </w:t>
      </w:r>
      <w:r>
        <w:rPr/>
        <w:t>forelesningen.</w:t>
      </w:r>
      <w:r>
        <w:rPr>
          <w:spacing w:val="-13"/>
        </w:rPr>
        <w:t> </w:t>
      </w:r>
      <w:r>
        <w:rPr/>
        <w:t>Enkelte tar poenget og smiler.</w:t>
      </w:r>
    </w:p>
    <w:p>
      <w:pPr>
        <w:pStyle w:val="Heading8"/>
        <w:spacing w:before="217"/>
        <w:jc w:val="both"/>
      </w:pPr>
      <w:r>
        <w:rPr/>
        <w:t>Hva</w:t>
      </w:r>
      <w:r>
        <w:rPr>
          <w:spacing w:val="-3"/>
        </w:rPr>
        <w:t> </w:t>
      </w:r>
      <w:r>
        <w:rPr/>
        <w:t>skjer</w:t>
      </w:r>
      <w:r>
        <w:rPr>
          <w:spacing w:val="-3"/>
        </w:rPr>
        <w:t> </w:t>
      </w:r>
      <w:r>
        <w:rPr>
          <w:spacing w:val="-4"/>
        </w:rPr>
        <w:t>her?</w:t>
      </w:r>
    </w:p>
    <w:p>
      <w:pPr>
        <w:pStyle w:val="BodyText"/>
        <w:spacing w:before="123"/>
        <w:ind w:right="547"/>
      </w:pPr>
      <w:r>
        <w:rPr/>
        <w:t>Jeg</w:t>
      </w:r>
      <w:r>
        <w:rPr>
          <w:spacing w:val="-3"/>
        </w:rPr>
        <w:t> </w:t>
      </w:r>
      <w:r>
        <w:rPr/>
        <w:t>ga</w:t>
      </w:r>
      <w:r>
        <w:rPr>
          <w:spacing w:val="-3"/>
        </w:rPr>
        <w:t> </w:t>
      </w:r>
      <w:r>
        <w:rPr/>
        <w:t>først</w:t>
      </w:r>
      <w:r>
        <w:rPr>
          <w:spacing w:val="-3"/>
        </w:rPr>
        <w:t> </w:t>
      </w:r>
      <w:r>
        <w:rPr/>
        <w:t>studentene</w:t>
      </w:r>
      <w:r>
        <w:rPr>
          <w:spacing w:val="-3"/>
        </w:rPr>
        <w:t> </w:t>
      </w:r>
      <w:r>
        <w:rPr/>
        <w:t>kontakt</w:t>
      </w:r>
      <w:r>
        <w:rPr>
          <w:spacing w:val="-3"/>
        </w:rPr>
        <w:t> </w:t>
      </w:r>
      <w:r>
        <w:rPr/>
        <w:t>med</w:t>
      </w:r>
      <w:r>
        <w:rPr>
          <w:spacing w:val="-3"/>
        </w:rPr>
        <w:t> </w:t>
      </w:r>
      <w:r>
        <w:rPr/>
        <w:t>en</w:t>
      </w:r>
      <w:r>
        <w:rPr>
          <w:spacing w:val="-3"/>
        </w:rPr>
        <w:t> </w:t>
      </w:r>
      <w:r>
        <w:rPr/>
        <w:t>god</w:t>
      </w:r>
      <w:r>
        <w:rPr>
          <w:spacing w:val="-3"/>
        </w:rPr>
        <w:t> </w:t>
      </w:r>
      <w:r>
        <w:rPr/>
        <w:t>følelse</w:t>
      </w:r>
      <w:r>
        <w:rPr>
          <w:spacing w:val="-3"/>
        </w:rPr>
        <w:t> </w:t>
      </w:r>
      <w:r>
        <w:rPr/>
        <w:t>(et</w:t>
      </w:r>
      <w:r>
        <w:rPr>
          <w:spacing w:val="-3"/>
        </w:rPr>
        <w:t> </w:t>
      </w:r>
      <w:r>
        <w:rPr/>
        <w:t>positivt</w:t>
      </w:r>
      <w:r>
        <w:rPr>
          <w:spacing w:val="-3"/>
        </w:rPr>
        <w:t> </w:t>
      </w:r>
      <w:r>
        <w:rPr/>
        <w:t>mentalt</w:t>
      </w:r>
      <w:r>
        <w:rPr>
          <w:spacing w:val="-3"/>
        </w:rPr>
        <w:t> </w:t>
      </w:r>
      <w:r>
        <w:rPr/>
        <w:t>element)</w:t>
      </w:r>
      <w:r>
        <w:rPr>
          <w:spacing w:val="-3"/>
        </w:rPr>
        <w:t> </w:t>
      </w:r>
      <w:r>
        <w:rPr/>
        <w:t>ved</w:t>
      </w:r>
      <w:r>
        <w:rPr>
          <w:spacing w:val="-3"/>
        </w:rPr>
        <w:t> </w:t>
      </w:r>
      <w:r>
        <w:rPr/>
        <w:t>å gi</w:t>
      </w:r>
      <w:r>
        <w:rPr>
          <w:spacing w:val="-4"/>
        </w:rPr>
        <w:t> </w:t>
      </w:r>
      <w:r>
        <w:rPr/>
        <w:t>dem</w:t>
      </w:r>
      <w:r>
        <w:rPr>
          <w:spacing w:val="-4"/>
        </w:rPr>
        <w:t> </w:t>
      </w:r>
      <w:r>
        <w:rPr/>
        <w:t>kontakt</w:t>
      </w:r>
      <w:r>
        <w:rPr>
          <w:spacing w:val="-4"/>
        </w:rPr>
        <w:t> </w:t>
      </w:r>
      <w:r>
        <w:rPr/>
        <w:t>med</w:t>
      </w:r>
      <w:r>
        <w:rPr>
          <w:spacing w:val="-4"/>
        </w:rPr>
        <w:t> </w:t>
      </w:r>
      <w:r>
        <w:rPr/>
        <w:t>et</w:t>
      </w:r>
      <w:r>
        <w:rPr>
          <w:spacing w:val="-4"/>
        </w:rPr>
        <w:t> </w:t>
      </w:r>
      <w:r>
        <w:rPr/>
        <w:t>indre</w:t>
      </w:r>
      <w:r>
        <w:rPr>
          <w:spacing w:val="-4"/>
        </w:rPr>
        <w:t> </w:t>
      </w:r>
      <w:r>
        <w:rPr/>
        <w:t>bilde</w:t>
      </w:r>
      <w:r>
        <w:rPr>
          <w:spacing w:val="-4"/>
        </w:rPr>
        <w:t> </w:t>
      </w:r>
      <w:r>
        <w:rPr/>
        <w:t>av</w:t>
      </w:r>
      <w:r>
        <w:rPr>
          <w:spacing w:val="-4"/>
        </w:rPr>
        <w:t> </w:t>
      </w:r>
      <w:r>
        <w:rPr/>
        <w:t>en</w:t>
      </w:r>
      <w:r>
        <w:rPr>
          <w:spacing w:val="-4"/>
        </w:rPr>
        <w:t> </w:t>
      </w:r>
      <w:r>
        <w:rPr/>
        <w:t>de</w:t>
      </w:r>
      <w:r>
        <w:rPr>
          <w:spacing w:val="-4"/>
        </w:rPr>
        <w:t> </w:t>
      </w:r>
      <w:r>
        <w:rPr/>
        <w:t>var</w:t>
      </w:r>
      <w:r>
        <w:rPr>
          <w:spacing w:val="-4"/>
        </w:rPr>
        <w:t> </w:t>
      </w:r>
      <w:r>
        <w:rPr/>
        <w:t>glad</w:t>
      </w:r>
      <w:r>
        <w:rPr>
          <w:spacing w:val="-4"/>
        </w:rPr>
        <w:t> </w:t>
      </w:r>
      <w:r>
        <w:rPr/>
        <w:t>i.</w:t>
      </w:r>
      <w:r>
        <w:rPr>
          <w:spacing w:val="-4"/>
        </w:rPr>
        <w:t> </w:t>
      </w:r>
      <w:r>
        <w:rPr/>
        <w:t>Deretter</w:t>
      </w:r>
      <w:r>
        <w:rPr>
          <w:spacing w:val="-4"/>
        </w:rPr>
        <w:t> </w:t>
      </w:r>
      <w:r>
        <w:rPr/>
        <w:t>endret</w:t>
      </w:r>
      <w:r>
        <w:rPr>
          <w:spacing w:val="-4"/>
        </w:rPr>
        <w:t> </w:t>
      </w:r>
      <w:r>
        <w:rPr/>
        <w:t>jeg</w:t>
      </w:r>
      <w:r>
        <w:rPr>
          <w:spacing w:val="-4"/>
        </w:rPr>
        <w:t> </w:t>
      </w:r>
      <w:r>
        <w:rPr/>
        <w:t>den</w:t>
      </w:r>
      <w:r>
        <w:rPr>
          <w:spacing w:val="-4"/>
        </w:rPr>
        <w:t> </w:t>
      </w:r>
      <w:r>
        <w:rPr/>
        <w:t>positive følelsen</w:t>
      </w:r>
      <w:r>
        <w:rPr>
          <w:spacing w:val="2"/>
        </w:rPr>
        <w:t> </w:t>
      </w:r>
      <w:r>
        <w:rPr/>
        <w:t>ved</w:t>
      </w:r>
      <w:r>
        <w:rPr>
          <w:spacing w:val="3"/>
        </w:rPr>
        <w:t> </w:t>
      </w:r>
      <w:r>
        <w:rPr/>
        <w:t>å</w:t>
      </w:r>
      <w:r>
        <w:rPr>
          <w:spacing w:val="3"/>
        </w:rPr>
        <w:t> </w:t>
      </w:r>
      <w:r>
        <w:rPr/>
        <w:t>gi</w:t>
      </w:r>
      <w:r>
        <w:rPr>
          <w:spacing w:val="3"/>
        </w:rPr>
        <w:t> </w:t>
      </w:r>
      <w:r>
        <w:rPr/>
        <w:t>dem</w:t>
      </w:r>
      <w:r>
        <w:rPr>
          <w:spacing w:val="3"/>
        </w:rPr>
        <w:t> </w:t>
      </w:r>
      <w:r>
        <w:rPr/>
        <w:t>kontakt</w:t>
      </w:r>
      <w:r>
        <w:rPr>
          <w:spacing w:val="3"/>
        </w:rPr>
        <w:t> </w:t>
      </w:r>
      <w:r>
        <w:rPr/>
        <w:t>med</w:t>
      </w:r>
      <w:r>
        <w:rPr>
          <w:spacing w:val="3"/>
        </w:rPr>
        <w:t> </w:t>
      </w:r>
      <w:r>
        <w:rPr/>
        <w:t>et</w:t>
      </w:r>
      <w:r>
        <w:rPr>
          <w:spacing w:val="3"/>
        </w:rPr>
        <w:t> </w:t>
      </w:r>
      <w:r>
        <w:rPr/>
        <w:t>nytt</w:t>
      </w:r>
      <w:r>
        <w:rPr>
          <w:spacing w:val="3"/>
        </w:rPr>
        <w:t> </w:t>
      </w:r>
      <w:r>
        <w:rPr/>
        <w:t>indre</w:t>
      </w:r>
      <w:r>
        <w:rPr>
          <w:spacing w:val="3"/>
        </w:rPr>
        <w:t> </w:t>
      </w:r>
      <w:r>
        <w:rPr/>
        <w:t>bilde,</w:t>
      </w:r>
      <w:r>
        <w:rPr>
          <w:spacing w:val="3"/>
        </w:rPr>
        <w:t> </w:t>
      </w:r>
      <w:r>
        <w:rPr/>
        <w:t>nå</w:t>
      </w:r>
      <w:r>
        <w:rPr>
          <w:spacing w:val="3"/>
        </w:rPr>
        <w:t> </w:t>
      </w:r>
      <w:r>
        <w:rPr/>
        <w:t>av</w:t>
      </w:r>
      <w:r>
        <w:rPr>
          <w:spacing w:val="3"/>
        </w:rPr>
        <w:t> </w:t>
      </w:r>
      <w:r>
        <w:rPr/>
        <w:t>den</w:t>
      </w:r>
      <w:r>
        <w:rPr>
          <w:spacing w:val="3"/>
        </w:rPr>
        <w:t> </w:t>
      </w:r>
      <w:r>
        <w:rPr/>
        <w:t>de</w:t>
      </w:r>
      <w:r>
        <w:rPr>
          <w:spacing w:val="3"/>
        </w:rPr>
        <w:t> </w:t>
      </w:r>
      <w:r>
        <w:rPr/>
        <w:t>var</w:t>
      </w:r>
      <w:r>
        <w:rPr>
          <w:spacing w:val="3"/>
        </w:rPr>
        <w:t> </w:t>
      </w:r>
      <w:r>
        <w:rPr/>
        <w:t>glade</w:t>
      </w:r>
      <w:r>
        <w:rPr>
          <w:spacing w:val="3"/>
        </w:rPr>
        <w:t> </w:t>
      </w:r>
      <w:r>
        <w:rPr/>
        <w:t>i,</w:t>
      </w:r>
      <w:r>
        <w:rPr>
          <w:spacing w:val="3"/>
        </w:rPr>
        <w:t> </w:t>
      </w:r>
      <w:r>
        <w:rPr/>
        <w:t>bak</w:t>
      </w:r>
      <w:r>
        <w:rPr>
          <w:spacing w:val="3"/>
        </w:rPr>
        <w:t> </w:t>
      </w:r>
      <w:r>
        <w:rPr>
          <w:spacing w:val="-5"/>
        </w:rPr>
        <w:t>et</w:t>
      </w:r>
    </w:p>
    <w:p>
      <w:pPr>
        <w:spacing w:after="0"/>
        <w:sectPr>
          <w:pgSz w:w="9640" w:h="13610"/>
          <w:pgMar w:header="345" w:footer="460" w:top="900" w:bottom="620" w:left="860" w:right="640"/>
        </w:sectPr>
      </w:pPr>
    </w:p>
    <w:p>
      <w:pPr>
        <w:pStyle w:val="BodyText"/>
        <w:spacing w:before="127"/>
        <w:ind w:left="330" w:right="321"/>
      </w:pPr>
      <w:r>
        <w:rPr/>
        <w:t>hus. Resultatet var at det skjedde et psykisk skift som innebar at de fikk kontakt med en</w:t>
      </w:r>
      <w:r>
        <w:rPr>
          <w:spacing w:val="-13"/>
        </w:rPr>
        <w:t> </w:t>
      </w:r>
      <w:r>
        <w:rPr/>
        <w:t>mindre</w:t>
      </w:r>
      <w:r>
        <w:rPr>
          <w:spacing w:val="-12"/>
        </w:rPr>
        <w:t> </w:t>
      </w:r>
      <w:r>
        <w:rPr/>
        <w:t>god</w:t>
      </w:r>
      <w:r>
        <w:rPr>
          <w:spacing w:val="-13"/>
        </w:rPr>
        <w:t> </w:t>
      </w:r>
      <w:r>
        <w:rPr/>
        <w:t>følelse.</w:t>
      </w:r>
      <w:r>
        <w:rPr>
          <w:spacing w:val="-12"/>
        </w:rPr>
        <w:t> </w:t>
      </w:r>
      <w:r>
        <w:rPr/>
        <w:t>Siden</w:t>
      </w:r>
      <w:r>
        <w:rPr>
          <w:spacing w:val="-13"/>
        </w:rPr>
        <w:t> </w:t>
      </w:r>
      <w:r>
        <w:rPr/>
        <w:t>jeg</w:t>
      </w:r>
      <w:r>
        <w:rPr>
          <w:spacing w:val="-12"/>
        </w:rPr>
        <w:t> </w:t>
      </w:r>
      <w:r>
        <w:rPr/>
        <w:t>ikke</w:t>
      </w:r>
      <w:r>
        <w:rPr>
          <w:spacing w:val="-13"/>
        </w:rPr>
        <w:t> </w:t>
      </w:r>
      <w:r>
        <w:rPr/>
        <w:t>vil</w:t>
      </w:r>
      <w:r>
        <w:rPr>
          <w:spacing w:val="-12"/>
        </w:rPr>
        <w:t> </w:t>
      </w:r>
      <w:r>
        <w:rPr/>
        <w:t>etterlate</w:t>
      </w:r>
      <w:r>
        <w:rPr>
          <w:spacing w:val="-13"/>
        </w:rPr>
        <w:t> </w:t>
      </w:r>
      <w:r>
        <w:rPr/>
        <w:t>studentene</w:t>
      </w:r>
      <w:r>
        <w:rPr>
          <w:spacing w:val="-12"/>
        </w:rPr>
        <w:t> </w:t>
      </w:r>
      <w:r>
        <w:rPr/>
        <w:t>med</w:t>
      </w:r>
      <w:r>
        <w:rPr>
          <w:spacing w:val="-13"/>
        </w:rPr>
        <w:t> </w:t>
      </w:r>
      <w:r>
        <w:rPr/>
        <w:t>en</w:t>
      </w:r>
      <w:r>
        <w:rPr>
          <w:spacing w:val="-12"/>
        </w:rPr>
        <w:t> </w:t>
      </w:r>
      <w:r>
        <w:rPr/>
        <w:t>ubehagelig</w:t>
      </w:r>
      <w:r>
        <w:rPr>
          <w:spacing w:val="-13"/>
        </w:rPr>
        <w:t> </w:t>
      </w:r>
      <w:r>
        <w:rPr/>
        <w:t>følelse, får</w:t>
      </w:r>
      <w:r>
        <w:rPr>
          <w:spacing w:val="-2"/>
        </w:rPr>
        <w:t> </w:t>
      </w:r>
      <w:r>
        <w:rPr/>
        <w:t>de</w:t>
      </w:r>
      <w:r>
        <w:rPr>
          <w:spacing w:val="-2"/>
        </w:rPr>
        <w:t> </w:t>
      </w:r>
      <w:r>
        <w:rPr/>
        <w:t>en</w:t>
      </w:r>
      <w:r>
        <w:rPr>
          <w:spacing w:val="-2"/>
        </w:rPr>
        <w:t> </w:t>
      </w:r>
      <w:r>
        <w:rPr/>
        <w:t>ny</w:t>
      </w:r>
      <w:r>
        <w:rPr>
          <w:spacing w:val="-2"/>
        </w:rPr>
        <w:t> </w:t>
      </w:r>
      <w:r>
        <w:rPr/>
        <w:t>intervensjon</w:t>
      </w:r>
      <w:r>
        <w:rPr>
          <w:spacing w:val="-2"/>
        </w:rPr>
        <w:t> </w:t>
      </w:r>
      <w:r>
        <w:rPr/>
        <w:t>som</w:t>
      </w:r>
      <w:r>
        <w:rPr>
          <w:spacing w:val="-2"/>
        </w:rPr>
        <w:t> </w:t>
      </w:r>
      <w:r>
        <w:rPr/>
        <w:t>innebærer</w:t>
      </w:r>
      <w:r>
        <w:rPr>
          <w:spacing w:val="-2"/>
        </w:rPr>
        <w:t> </w:t>
      </w:r>
      <w:r>
        <w:rPr/>
        <w:t>at</w:t>
      </w:r>
      <w:r>
        <w:rPr>
          <w:spacing w:val="-2"/>
        </w:rPr>
        <w:t> </w:t>
      </w:r>
      <w:r>
        <w:rPr/>
        <w:t>den</w:t>
      </w:r>
      <w:r>
        <w:rPr>
          <w:spacing w:val="-2"/>
        </w:rPr>
        <w:t> </w:t>
      </w:r>
      <w:r>
        <w:rPr/>
        <w:t>de</w:t>
      </w:r>
      <w:r>
        <w:rPr>
          <w:spacing w:val="-2"/>
        </w:rPr>
        <w:t> </w:t>
      </w:r>
      <w:r>
        <w:rPr/>
        <w:t>er</w:t>
      </w:r>
      <w:r>
        <w:rPr>
          <w:spacing w:val="-2"/>
        </w:rPr>
        <w:t> </w:t>
      </w:r>
      <w:r>
        <w:rPr/>
        <w:t>glade</w:t>
      </w:r>
      <w:r>
        <w:rPr>
          <w:spacing w:val="-2"/>
        </w:rPr>
        <w:t> </w:t>
      </w:r>
      <w:r>
        <w:rPr/>
        <w:t>i,</w:t>
      </w:r>
      <w:r>
        <w:rPr>
          <w:spacing w:val="-2"/>
        </w:rPr>
        <w:t> </w:t>
      </w:r>
      <w:r>
        <w:rPr/>
        <w:t>kommer</w:t>
      </w:r>
      <w:r>
        <w:rPr>
          <w:spacing w:val="-2"/>
        </w:rPr>
        <w:t> </w:t>
      </w:r>
      <w:r>
        <w:rPr/>
        <w:t>tilbake.</w:t>
      </w:r>
      <w:r>
        <w:rPr>
          <w:spacing w:val="-2"/>
        </w:rPr>
        <w:t> </w:t>
      </w:r>
      <w:r>
        <w:rPr/>
        <w:t>Det</w:t>
      </w:r>
      <w:r>
        <w:rPr>
          <w:spacing w:val="-2"/>
        </w:rPr>
        <w:t> </w:t>
      </w:r>
      <w:r>
        <w:rPr/>
        <w:t>vil si at de igjen får kontakt med den gode følelsen.</w:t>
      </w:r>
    </w:p>
    <w:p>
      <w:pPr>
        <w:pStyle w:val="BodyText"/>
        <w:ind w:left="330" w:right="321" w:firstLine="283"/>
      </w:pPr>
      <w:r>
        <w:rPr/>
        <w:t>Via</w:t>
      </w:r>
      <w:r>
        <w:rPr>
          <w:spacing w:val="-13"/>
        </w:rPr>
        <w:t> </w:t>
      </w:r>
      <w:r>
        <w:rPr/>
        <w:t>mine</w:t>
      </w:r>
      <w:r>
        <w:rPr>
          <w:spacing w:val="-12"/>
        </w:rPr>
        <w:t> </w:t>
      </w:r>
      <w:r>
        <w:rPr/>
        <w:t>intervensjoner</w:t>
      </w:r>
      <w:r>
        <w:rPr>
          <w:spacing w:val="-13"/>
        </w:rPr>
        <w:t> </w:t>
      </w:r>
      <w:r>
        <w:rPr/>
        <w:t>har</w:t>
      </w:r>
      <w:r>
        <w:rPr>
          <w:spacing w:val="-12"/>
        </w:rPr>
        <w:t> </w:t>
      </w:r>
      <w:r>
        <w:rPr/>
        <w:t>studentene</w:t>
      </w:r>
      <w:r>
        <w:rPr>
          <w:spacing w:val="-13"/>
        </w:rPr>
        <w:t> </w:t>
      </w:r>
      <w:r>
        <w:rPr/>
        <w:t>vært</w:t>
      </w:r>
      <w:r>
        <w:rPr>
          <w:spacing w:val="-12"/>
        </w:rPr>
        <w:t> </w:t>
      </w:r>
      <w:r>
        <w:rPr/>
        <w:t>med</w:t>
      </w:r>
      <w:r>
        <w:rPr>
          <w:spacing w:val="-12"/>
        </w:rPr>
        <w:t> </w:t>
      </w:r>
      <w:r>
        <w:rPr/>
        <w:t>på</w:t>
      </w:r>
      <w:r>
        <w:rPr>
          <w:spacing w:val="-13"/>
        </w:rPr>
        <w:t> </w:t>
      </w:r>
      <w:r>
        <w:rPr/>
        <w:t>en</w:t>
      </w:r>
      <w:r>
        <w:rPr>
          <w:spacing w:val="-12"/>
        </w:rPr>
        <w:t> </w:t>
      </w:r>
      <w:r>
        <w:rPr/>
        <w:t>følelsesreise</w:t>
      </w:r>
      <w:r>
        <w:rPr>
          <w:spacing w:val="-13"/>
        </w:rPr>
        <w:t> </w:t>
      </w:r>
      <w:r>
        <w:rPr/>
        <w:t>preget</w:t>
      </w:r>
      <w:r>
        <w:rPr>
          <w:spacing w:val="-12"/>
        </w:rPr>
        <w:t> </w:t>
      </w:r>
      <w:r>
        <w:rPr/>
        <w:t>av</w:t>
      </w:r>
      <w:r>
        <w:rPr>
          <w:spacing w:val="-13"/>
        </w:rPr>
        <w:t> </w:t>
      </w:r>
      <w:r>
        <w:rPr/>
        <w:t>flere psykiske</w:t>
      </w:r>
      <w:r>
        <w:rPr>
          <w:spacing w:val="-9"/>
        </w:rPr>
        <w:t> </w:t>
      </w:r>
      <w:r>
        <w:rPr/>
        <w:t>skift.</w:t>
      </w:r>
      <w:r>
        <w:rPr>
          <w:spacing w:val="-9"/>
        </w:rPr>
        <w:t> </w:t>
      </w:r>
      <w:r>
        <w:rPr/>
        <w:t>Slike</w:t>
      </w:r>
      <w:r>
        <w:rPr>
          <w:spacing w:val="-9"/>
        </w:rPr>
        <w:t> </w:t>
      </w:r>
      <w:r>
        <w:rPr/>
        <w:t>følelsesreiser</w:t>
      </w:r>
      <w:r>
        <w:rPr>
          <w:spacing w:val="-9"/>
        </w:rPr>
        <w:t> </w:t>
      </w:r>
      <w:r>
        <w:rPr/>
        <w:t>skjer</w:t>
      </w:r>
      <w:r>
        <w:rPr>
          <w:spacing w:val="-9"/>
        </w:rPr>
        <w:t> </w:t>
      </w:r>
      <w:r>
        <w:rPr/>
        <w:t>kontinuerlig</w:t>
      </w:r>
      <w:r>
        <w:rPr>
          <w:spacing w:val="-9"/>
        </w:rPr>
        <w:t> </w:t>
      </w:r>
      <w:r>
        <w:rPr/>
        <w:t>i</w:t>
      </w:r>
      <w:r>
        <w:rPr>
          <w:spacing w:val="-9"/>
        </w:rPr>
        <w:t> </w:t>
      </w:r>
      <w:r>
        <w:rPr/>
        <w:t>dagliglivet</w:t>
      </w:r>
      <w:r>
        <w:rPr>
          <w:spacing w:val="-9"/>
        </w:rPr>
        <w:t> </w:t>
      </w:r>
      <w:r>
        <w:rPr/>
        <w:t>ved</w:t>
      </w:r>
      <w:r>
        <w:rPr>
          <w:spacing w:val="-9"/>
        </w:rPr>
        <w:t> </w:t>
      </w:r>
      <w:r>
        <w:rPr/>
        <w:t>at</w:t>
      </w:r>
      <w:r>
        <w:rPr>
          <w:spacing w:val="-9"/>
        </w:rPr>
        <w:t> </w:t>
      </w:r>
      <w:r>
        <w:rPr/>
        <w:t>mennesker</w:t>
      </w:r>
      <w:r>
        <w:rPr>
          <w:spacing w:val="-9"/>
        </w:rPr>
        <w:t> </w:t>
      </w:r>
      <w:r>
        <w:rPr/>
        <w:t>sta- dig</w:t>
      </w:r>
      <w:r>
        <w:rPr>
          <w:spacing w:val="-6"/>
        </w:rPr>
        <w:t> </w:t>
      </w:r>
      <w:r>
        <w:rPr/>
        <w:t>skifter</w:t>
      </w:r>
      <w:r>
        <w:rPr>
          <w:spacing w:val="-6"/>
        </w:rPr>
        <w:t> </w:t>
      </w:r>
      <w:r>
        <w:rPr/>
        <w:t>fokus</w:t>
      </w:r>
      <w:r>
        <w:rPr>
          <w:spacing w:val="-6"/>
        </w:rPr>
        <w:t> </w:t>
      </w:r>
      <w:r>
        <w:rPr/>
        <w:t>fra</w:t>
      </w:r>
      <w:r>
        <w:rPr>
          <w:spacing w:val="-6"/>
        </w:rPr>
        <w:t> </w:t>
      </w:r>
      <w:r>
        <w:rPr/>
        <w:t>nøytrale</w:t>
      </w:r>
      <w:r>
        <w:rPr>
          <w:spacing w:val="-6"/>
        </w:rPr>
        <w:t> </w:t>
      </w:r>
      <w:r>
        <w:rPr/>
        <w:t>opplevelser,</w:t>
      </w:r>
      <w:r>
        <w:rPr>
          <w:spacing w:val="-6"/>
        </w:rPr>
        <w:t> </w:t>
      </w:r>
      <w:r>
        <w:rPr/>
        <w:t>til</w:t>
      </w:r>
      <w:r>
        <w:rPr>
          <w:spacing w:val="-6"/>
        </w:rPr>
        <w:t> </w:t>
      </w:r>
      <w:r>
        <w:rPr/>
        <w:t>positive,</w:t>
      </w:r>
      <w:r>
        <w:rPr>
          <w:spacing w:val="-6"/>
        </w:rPr>
        <w:t> </w:t>
      </w:r>
      <w:r>
        <w:rPr/>
        <w:t>til</w:t>
      </w:r>
      <w:r>
        <w:rPr>
          <w:spacing w:val="-6"/>
        </w:rPr>
        <w:t> </w:t>
      </w:r>
      <w:r>
        <w:rPr/>
        <w:t>negative</w:t>
      </w:r>
      <w:r>
        <w:rPr>
          <w:spacing w:val="-6"/>
        </w:rPr>
        <w:t> </w:t>
      </w:r>
      <w:r>
        <w:rPr/>
        <w:t>og</w:t>
      </w:r>
      <w:r>
        <w:rPr>
          <w:spacing w:val="-6"/>
        </w:rPr>
        <w:t> </w:t>
      </w:r>
      <w:r>
        <w:rPr/>
        <w:t>til</w:t>
      </w:r>
      <w:r>
        <w:rPr>
          <w:spacing w:val="-6"/>
        </w:rPr>
        <w:t> </w:t>
      </w:r>
      <w:r>
        <w:rPr/>
        <w:t>nøytrale</w:t>
      </w:r>
      <w:r>
        <w:rPr>
          <w:spacing w:val="-6"/>
        </w:rPr>
        <w:t> </w:t>
      </w:r>
      <w:r>
        <w:rPr/>
        <w:t>opple- velser med den følge at de skifter stemning uten at de vet helt hvorfor.</w:t>
      </w:r>
    </w:p>
    <w:p>
      <w:pPr>
        <w:pStyle w:val="BodyText"/>
        <w:ind w:left="330" w:right="321"/>
      </w:pPr>
      <w:r>
        <w:rPr/>
        <w:t>I LBT tar man kontroll over klientenes psykiske skift ved å gi klientene kontakt med opplevelser som er forbundet med positive følelser, for å få et utgangspunkt for be- </w:t>
      </w:r>
      <w:r>
        <w:rPr>
          <w:spacing w:val="-2"/>
        </w:rPr>
        <w:t>handlingen.</w:t>
      </w:r>
    </w:p>
    <w:p>
      <w:pPr>
        <w:pStyle w:val="BodyText"/>
        <w:spacing w:before="65"/>
        <w:ind w:left="0"/>
        <w:jc w:val="left"/>
      </w:pPr>
    </w:p>
    <w:p>
      <w:pPr>
        <w:pStyle w:val="Heading5"/>
        <w:ind w:left="330"/>
        <w:jc w:val="both"/>
      </w:pPr>
      <w:r>
        <w:rPr/>
        <w:t>Når</w:t>
      </w:r>
      <w:r>
        <w:rPr>
          <w:spacing w:val="-2"/>
        </w:rPr>
        <w:t> </w:t>
      </w:r>
      <w:r>
        <w:rPr/>
        <w:t>rødt</w:t>
      </w:r>
      <w:r>
        <w:rPr>
          <w:spacing w:val="-1"/>
        </w:rPr>
        <w:t> </w:t>
      </w:r>
      <w:r>
        <w:rPr/>
        <w:t>er</w:t>
      </w:r>
      <w:r>
        <w:rPr>
          <w:spacing w:val="-1"/>
        </w:rPr>
        <w:t> </w:t>
      </w:r>
      <w:r>
        <w:rPr/>
        <w:t>en</w:t>
      </w:r>
      <w:r>
        <w:rPr>
          <w:spacing w:val="-1"/>
        </w:rPr>
        <w:t> </w:t>
      </w:r>
      <w:r>
        <w:rPr/>
        <w:t>følelse</w:t>
      </w:r>
      <w:r>
        <w:rPr>
          <w:spacing w:val="-1"/>
        </w:rPr>
        <w:t> </w:t>
      </w:r>
      <w:r>
        <w:rPr/>
        <w:t>av</w:t>
      </w:r>
      <w:r>
        <w:rPr>
          <w:spacing w:val="-1"/>
        </w:rPr>
        <w:t> </w:t>
      </w:r>
      <w:r>
        <w:rPr>
          <w:spacing w:val="-2"/>
        </w:rPr>
        <w:t>ubehag</w:t>
      </w:r>
    </w:p>
    <w:p>
      <w:pPr>
        <w:pStyle w:val="BodyText"/>
        <w:spacing w:before="314"/>
        <w:ind w:left="330" w:right="320"/>
      </w:pPr>
      <w:r>
        <w:rPr/>
        <w:t>Hensikten</w:t>
      </w:r>
      <w:r>
        <w:rPr>
          <w:spacing w:val="-12"/>
        </w:rPr>
        <w:t> </w:t>
      </w:r>
      <w:r>
        <w:rPr/>
        <w:t>med</w:t>
      </w:r>
      <w:r>
        <w:rPr>
          <w:spacing w:val="-12"/>
        </w:rPr>
        <w:t> </w:t>
      </w:r>
      <w:r>
        <w:rPr/>
        <w:t>eksemplet</w:t>
      </w:r>
      <w:r>
        <w:rPr>
          <w:spacing w:val="-12"/>
        </w:rPr>
        <w:t> </w:t>
      </w:r>
      <w:r>
        <w:rPr/>
        <w:t>er</w:t>
      </w:r>
      <w:r>
        <w:rPr>
          <w:spacing w:val="-12"/>
        </w:rPr>
        <w:t> </w:t>
      </w:r>
      <w:r>
        <w:rPr/>
        <w:t>å</w:t>
      </w:r>
      <w:r>
        <w:rPr>
          <w:spacing w:val="-12"/>
        </w:rPr>
        <w:t> </w:t>
      </w:r>
      <w:r>
        <w:rPr/>
        <w:t>illustrere</w:t>
      </w:r>
      <w:r>
        <w:rPr>
          <w:spacing w:val="-12"/>
        </w:rPr>
        <w:t> </w:t>
      </w:r>
      <w:r>
        <w:rPr/>
        <w:t>at</w:t>
      </w:r>
      <w:r>
        <w:rPr>
          <w:spacing w:val="-12"/>
        </w:rPr>
        <w:t> </w:t>
      </w:r>
      <w:r>
        <w:rPr/>
        <w:t>indre</w:t>
      </w:r>
      <w:r>
        <w:rPr>
          <w:spacing w:val="-12"/>
        </w:rPr>
        <w:t> </w:t>
      </w:r>
      <w:r>
        <w:rPr/>
        <w:t>opplevde</w:t>
      </w:r>
      <w:r>
        <w:rPr>
          <w:spacing w:val="-12"/>
        </w:rPr>
        <w:t> </w:t>
      </w:r>
      <w:r>
        <w:rPr/>
        <w:t>farger</w:t>
      </w:r>
      <w:r>
        <w:rPr>
          <w:spacing w:val="-12"/>
        </w:rPr>
        <w:t> </w:t>
      </w:r>
      <w:r>
        <w:rPr/>
        <w:t>rommer</w:t>
      </w:r>
      <w:r>
        <w:rPr>
          <w:spacing w:val="-12"/>
        </w:rPr>
        <w:t> </w:t>
      </w:r>
      <w:r>
        <w:rPr/>
        <w:t>følelser</w:t>
      </w:r>
      <w:r>
        <w:rPr>
          <w:spacing w:val="-12"/>
        </w:rPr>
        <w:t> </w:t>
      </w:r>
      <w:r>
        <w:rPr/>
        <w:t>og</w:t>
      </w:r>
      <w:r>
        <w:rPr>
          <w:spacing w:val="-12"/>
        </w:rPr>
        <w:t> </w:t>
      </w:r>
      <w:r>
        <w:rPr/>
        <w:t>at fargen</w:t>
      </w:r>
      <w:r>
        <w:rPr>
          <w:spacing w:val="-11"/>
        </w:rPr>
        <w:t> </w:t>
      </w:r>
      <w:r>
        <w:rPr/>
        <w:t>rødt,</w:t>
      </w:r>
      <w:r>
        <w:rPr>
          <w:spacing w:val="-11"/>
        </w:rPr>
        <w:t> </w:t>
      </w:r>
      <w:r>
        <w:rPr/>
        <w:t>for</w:t>
      </w:r>
      <w:r>
        <w:rPr>
          <w:spacing w:val="-11"/>
        </w:rPr>
        <w:t> </w:t>
      </w:r>
      <w:r>
        <w:rPr/>
        <w:t>noen</w:t>
      </w:r>
      <w:r>
        <w:rPr>
          <w:spacing w:val="-11"/>
        </w:rPr>
        <w:t> </w:t>
      </w:r>
      <w:r>
        <w:rPr/>
        <w:t>oppleves</w:t>
      </w:r>
      <w:r>
        <w:rPr>
          <w:spacing w:val="-11"/>
        </w:rPr>
        <w:t> </w:t>
      </w:r>
      <w:r>
        <w:rPr/>
        <w:t>som</w:t>
      </w:r>
      <w:r>
        <w:rPr>
          <w:spacing w:val="-11"/>
        </w:rPr>
        <w:t> </w:t>
      </w:r>
      <w:r>
        <w:rPr/>
        <w:t>forbundet</w:t>
      </w:r>
      <w:r>
        <w:rPr>
          <w:spacing w:val="-11"/>
        </w:rPr>
        <w:t> </w:t>
      </w:r>
      <w:r>
        <w:rPr/>
        <w:t>med</w:t>
      </w:r>
      <w:r>
        <w:rPr>
          <w:spacing w:val="-11"/>
        </w:rPr>
        <w:t> </w:t>
      </w:r>
      <w:r>
        <w:rPr/>
        <w:t>intensitet</w:t>
      </w:r>
      <w:r>
        <w:rPr>
          <w:spacing w:val="-11"/>
        </w:rPr>
        <w:t> </w:t>
      </w:r>
      <w:r>
        <w:rPr/>
        <w:t>og</w:t>
      </w:r>
      <w:r>
        <w:rPr>
          <w:spacing w:val="-11"/>
        </w:rPr>
        <w:t> </w:t>
      </w:r>
      <w:r>
        <w:rPr/>
        <w:t>nærhet,</w:t>
      </w:r>
      <w:r>
        <w:rPr>
          <w:spacing w:val="-11"/>
        </w:rPr>
        <w:t> </w:t>
      </w:r>
      <w:r>
        <w:rPr/>
        <w:t>mens</w:t>
      </w:r>
      <w:r>
        <w:rPr>
          <w:spacing w:val="-11"/>
        </w:rPr>
        <w:t> </w:t>
      </w:r>
      <w:r>
        <w:rPr/>
        <w:t>rødt</w:t>
      </w:r>
      <w:r>
        <w:rPr>
          <w:spacing w:val="-11"/>
        </w:rPr>
        <w:t> </w:t>
      </w:r>
      <w:r>
        <w:rPr/>
        <w:t>for andre kan være oppleves som forbundet med angst. Utgangspunktet er at terapeuten ønsker å kartlegge og endre klientens uro</w:t>
      </w:r>
    </w:p>
    <w:p>
      <w:pPr>
        <w:pStyle w:val="BodyText"/>
        <w:spacing w:before="253"/>
        <w:ind w:left="897" w:right="888"/>
      </w:pPr>
      <w:r>
        <w:rPr/>
        <w:t>T: Den følelsen som du har nå, er den noe du kjenner, eller noe du ser? K:</w:t>
      </w:r>
      <w:r>
        <w:rPr>
          <w:spacing w:val="-10"/>
        </w:rPr>
        <w:t> </w:t>
      </w:r>
      <w:r>
        <w:rPr/>
        <w:t>Det</w:t>
      </w:r>
      <w:r>
        <w:rPr>
          <w:spacing w:val="-10"/>
        </w:rPr>
        <w:t> </w:t>
      </w:r>
      <w:r>
        <w:rPr/>
        <w:t>er</w:t>
      </w:r>
      <w:r>
        <w:rPr>
          <w:spacing w:val="-10"/>
        </w:rPr>
        <w:t> </w:t>
      </w:r>
      <w:r>
        <w:rPr/>
        <w:t>både</w:t>
      </w:r>
      <w:r>
        <w:rPr>
          <w:spacing w:val="-10"/>
        </w:rPr>
        <w:t> </w:t>
      </w:r>
      <w:r>
        <w:rPr/>
        <w:t>noe</w:t>
      </w:r>
      <w:r>
        <w:rPr>
          <w:spacing w:val="-10"/>
        </w:rPr>
        <w:t> </w:t>
      </w:r>
      <w:r>
        <w:rPr/>
        <w:t>jeg</w:t>
      </w:r>
      <w:r>
        <w:rPr>
          <w:spacing w:val="-10"/>
        </w:rPr>
        <w:t> </w:t>
      </w:r>
      <w:r>
        <w:rPr/>
        <w:t>kjenner,</w:t>
      </w:r>
      <w:r>
        <w:rPr>
          <w:spacing w:val="-10"/>
        </w:rPr>
        <w:t> </w:t>
      </w:r>
      <w:r>
        <w:rPr/>
        <w:t>og</w:t>
      </w:r>
      <w:r>
        <w:rPr>
          <w:spacing w:val="-10"/>
        </w:rPr>
        <w:t> </w:t>
      </w:r>
      <w:r>
        <w:rPr/>
        <w:t>noe</w:t>
      </w:r>
      <w:r>
        <w:rPr>
          <w:spacing w:val="-10"/>
        </w:rPr>
        <w:t> </w:t>
      </w:r>
      <w:r>
        <w:rPr/>
        <w:t>jeg</w:t>
      </w:r>
      <w:r>
        <w:rPr>
          <w:spacing w:val="-10"/>
        </w:rPr>
        <w:t> </w:t>
      </w:r>
      <w:r>
        <w:rPr/>
        <w:t>ser.</w:t>
      </w:r>
      <w:r>
        <w:rPr>
          <w:spacing w:val="-10"/>
        </w:rPr>
        <w:t> </w:t>
      </w:r>
      <w:r>
        <w:rPr/>
        <w:t>T:</w:t>
      </w:r>
      <w:r>
        <w:rPr>
          <w:spacing w:val="-10"/>
        </w:rPr>
        <w:t> </w:t>
      </w:r>
      <w:r>
        <w:rPr/>
        <w:t>Ok,</w:t>
      </w:r>
      <w:r>
        <w:rPr>
          <w:spacing w:val="-10"/>
        </w:rPr>
        <w:t> </w:t>
      </w:r>
      <w:r>
        <w:rPr/>
        <w:t>er</w:t>
      </w:r>
      <w:r>
        <w:rPr>
          <w:spacing w:val="-10"/>
        </w:rPr>
        <w:t> </w:t>
      </w:r>
      <w:r>
        <w:rPr/>
        <w:t>det</w:t>
      </w:r>
      <w:r>
        <w:rPr>
          <w:spacing w:val="-10"/>
        </w:rPr>
        <w:t> </w:t>
      </w:r>
      <w:r>
        <w:rPr/>
        <w:t>noe</w:t>
      </w:r>
      <w:r>
        <w:rPr>
          <w:spacing w:val="-10"/>
        </w:rPr>
        <w:t> </w:t>
      </w:r>
      <w:r>
        <w:rPr/>
        <w:t>farge</w:t>
      </w:r>
      <w:r>
        <w:rPr>
          <w:spacing w:val="-10"/>
        </w:rPr>
        <w:t> </w:t>
      </w:r>
      <w:r>
        <w:rPr/>
        <w:t>der? K:</w:t>
      </w:r>
      <w:r>
        <w:rPr>
          <w:spacing w:val="-2"/>
        </w:rPr>
        <w:t> </w:t>
      </w:r>
      <w:r>
        <w:rPr/>
        <w:t>Ja.</w:t>
      </w:r>
      <w:r>
        <w:rPr>
          <w:spacing w:val="-2"/>
        </w:rPr>
        <w:t> </w:t>
      </w:r>
      <w:r>
        <w:rPr/>
        <w:t>Det</w:t>
      </w:r>
      <w:r>
        <w:rPr>
          <w:spacing w:val="-2"/>
        </w:rPr>
        <w:t> </w:t>
      </w:r>
      <w:r>
        <w:rPr/>
        <w:t>er</w:t>
      </w:r>
      <w:r>
        <w:rPr>
          <w:spacing w:val="-2"/>
        </w:rPr>
        <w:t> </w:t>
      </w:r>
      <w:r>
        <w:rPr/>
        <w:t>rødt</w:t>
      </w:r>
      <w:r>
        <w:rPr>
          <w:spacing w:val="-2"/>
        </w:rPr>
        <w:t> </w:t>
      </w:r>
      <w:r>
        <w:rPr/>
        <w:t>(en</w:t>
      </w:r>
      <w:r>
        <w:rPr>
          <w:spacing w:val="-2"/>
        </w:rPr>
        <w:t> </w:t>
      </w:r>
      <w:r>
        <w:rPr/>
        <w:t>intens</w:t>
      </w:r>
      <w:r>
        <w:rPr>
          <w:spacing w:val="-2"/>
        </w:rPr>
        <w:t> </w:t>
      </w:r>
      <w:r>
        <w:rPr/>
        <w:t>rød</w:t>
      </w:r>
      <w:r>
        <w:rPr>
          <w:spacing w:val="-2"/>
        </w:rPr>
        <w:t> </w:t>
      </w:r>
      <w:r>
        <w:rPr/>
        <w:t>opplevelse</w:t>
      </w:r>
      <w:r>
        <w:rPr>
          <w:spacing w:val="-2"/>
        </w:rPr>
        <w:t> </w:t>
      </w:r>
      <w:r>
        <w:rPr/>
        <w:t>kan</w:t>
      </w:r>
      <w:r>
        <w:rPr>
          <w:spacing w:val="-2"/>
        </w:rPr>
        <w:t> </w:t>
      </w:r>
      <w:r>
        <w:rPr/>
        <w:t>for</w:t>
      </w:r>
      <w:r>
        <w:rPr>
          <w:spacing w:val="-2"/>
        </w:rPr>
        <w:t> </w:t>
      </w:r>
      <w:r>
        <w:rPr/>
        <w:t>enkelte</w:t>
      </w:r>
      <w:r>
        <w:rPr>
          <w:spacing w:val="-2"/>
        </w:rPr>
        <w:t> </w:t>
      </w:r>
      <w:r>
        <w:rPr/>
        <w:t>utløse</w:t>
      </w:r>
      <w:r>
        <w:rPr>
          <w:spacing w:val="-2"/>
        </w:rPr>
        <w:t> </w:t>
      </w:r>
      <w:r>
        <w:rPr/>
        <w:t>angst). K:</w:t>
      </w:r>
      <w:r>
        <w:rPr>
          <w:spacing w:val="-4"/>
        </w:rPr>
        <w:t> </w:t>
      </w:r>
      <w:r>
        <w:rPr/>
        <w:t>Det</w:t>
      </w:r>
      <w:r>
        <w:rPr>
          <w:spacing w:val="-4"/>
        </w:rPr>
        <w:t> </w:t>
      </w:r>
      <w:r>
        <w:rPr/>
        <w:t>er</w:t>
      </w:r>
      <w:r>
        <w:rPr>
          <w:spacing w:val="-4"/>
        </w:rPr>
        <w:t> </w:t>
      </w:r>
      <w:r>
        <w:rPr/>
        <w:t>ubehagelig.</w:t>
      </w:r>
      <w:r>
        <w:rPr>
          <w:spacing w:val="-4"/>
        </w:rPr>
        <w:t> </w:t>
      </w:r>
      <w:r>
        <w:rPr/>
        <w:t>Det</w:t>
      </w:r>
      <w:r>
        <w:rPr>
          <w:spacing w:val="-4"/>
        </w:rPr>
        <w:t> </w:t>
      </w:r>
      <w:r>
        <w:rPr/>
        <w:t>er</w:t>
      </w:r>
      <w:r>
        <w:rPr>
          <w:spacing w:val="-4"/>
        </w:rPr>
        <w:t> </w:t>
      </w:r>
      <w:r>
        <w:rPr/>
        <w:t>for</w:t>
      </w:r>
      <w:r>
        <w:rPr>
          <w:spacing w:val="-4"/>
        </w:rPr>
        <w:t> </w:t>
      </w:r>
      <w:r>
        <w:rPr/>
        <w:t>intenst.</w:t>
      </w:r>
      <w:r>
        <w:rPr>
          <w:spacing w:val="-4"/>
        </w:rPr>
        <w:t> </w:t>
      </w:r>
      <w:r>
        <w:rPr/>
        <w:t>T:</w:t>
      </w:r>
      <w:r>
        <w:rPr>
          <w:spacing w:val="-4"/>
        </w:rPr>
        <w:t> </w:t>
      </w:r>
      <w:r>
        <w:rPr/>
        <w:t>Sett</w:t>
      </w:r>
      <w:r>
        <w:rPr>
          <w:spacing w:val="-4"/>
        </w:rPr>
        <w:t> </w:t>
      </w:r>
      <w:r>
        <w:rPr/>
        <w:t>at</w:t>
      </w:r>
      <w:r>
        <w:rPr>
          <w:spacing w:val="-4"/>
        </w:rPr>
        <w:t> </w:t>
      </w:r>
      <w:r>
        <w:rPr/>
        <w:t>det</w:t>
      </w:r>
      <w:r>
        <w:rPr>
          <w:spacing w:val="-4"/>
        </w:rPr>
        <w:t> </w:t>
      </w:r>
      <w:r>
        <w:rPr/>
        <w:t>hadde</w:t>
      </w:r>
      <w:r>
        <w:rPr>
          <w:spacing w:val="-4"/>
        </w:rPr>
        <w:t> </w:t>
      </w:r>
      <w:r>
        <w:rPr/>
        <w:t>vært</w:t>
      </w:r>
      <w:r>
        <w:rPr>
          <w:spacing w:val="-4"/>
        </w:rPr>
        <w:t> </w:t>
      </w:r>
      <w:r>
        <w:rPr/>
        <w:t>mulig</w:t>
      </w:r>
      <w:r>
        <w:rPr>
          <w:spacing w:val="-4"/>
        </w:rPr>
        <w:t> </w:t>
      </w:r>
      <w:r>
        <w:rPr/>
        <w:t>å bleke</w:t>
      </w:r>
      <w:r>
        <w:rPr>
          <w:spacing w:val="-5"/>
        </w:rPr>
        <w:t> </w:t>
      </w:r>
      <w:r>
        <w:rPr/>
        <w:t>det</w:t>
      </w:r>
      <w:r>
        <w:rPr>
          <w:spacing w:val="-5"/>
        </w:rPr>
        <w:t> </w:t>
      </w:r>
      <w:r>
        <w:rPr/>
        <w:t>intenst</w:t>
      </w:r>
      <w:r>
        <w:rPr>
          <w:spacing w:val="-5"/>
        </w:rPr>
        <w:t> </w:t>
      </w:r>
      <w:r>
        <w:rPr/>
        <w:t>røde</w:t>
      </w:r>
      <w:r>
        <w:rPr>
          <w:spacing w:val="-5"/>
        </w:rPr>
        <w:t> </w:t>
      </w:r>
      <w:r>
        <w:rPr/>
        <w:t>slik</w:t>
      </w:r>
      <w:r>
        <w:rPr>
          <w:spacing w:val="-5"/>
        </w:rPr>
        <w:t> </w:t>
      </w:r>
      <w:r>
        <w:rPr/>
        <w:t>at</w:t>
      </w:r>
      <w:r>
        <w:rPr>
          <w:spacing w:val="-5"/>
        </w:rPr>
        <w:t> </w:t>
      </w:r>
      <w:r>
        <w:rPr/>
        <w:t>det</w:t>
      </w:r>
      <w:r>
        <w:rPr>
          <w:spacing w:val="-5"/>
        </w:rPr>
        <w:t> </w:t>
      </w:r>
      <w:r>
        <w:rPr/>
        <w:t>blir</w:t>
      </w:r>
      <w:r>
        <w:rPr>
          <w:spacing w:val="-5"/>
        </w:rPr>
        <w:t> </w:t>
      </w:r>
      <w:r>
        <w:rPr/>
        <w:t>mer</w:t>
      </w:r>
      <w:r>
        <w:rPr>
          <w:spacing w:val="-5"/>
        </w:rPr>
        <w:t> </w:t>
      </w:r>
      <w:r>
        <w:rPr/>
        <w:t>pastellaktig</w:t>
      </w:r>
      <w:r>
        <w:rPr>
          <w:spacing w:val="-5"/>
        </w:rPr>
        <w:t> </w:t>
      </w:r>
      <w:r>
        <w:rPr/>
        <w:t>og</w:t>
      </w:r>
      <w:r>
        <w:rPr>
          <w:spacing w:val="-5"/>
        </w:rPr>
        <w:t> </w:t>
      </w:r>
      <w:r>
        <w:rPr/>
        <w:t>lysere.</w:t>
      </w:r>
      <w:r>
        <w:rPr>
          <w:spacing w:val="-5"/>
        </w:rPr>
        <w:t> </w:t>
      </w:r>
      <w:r>
        <w:rPr/>
        <w:t>Hva</w:t>
      </w:r>
      <w:r>
        <w:rPr>
          <w:spacing w:val="-5"/>
        </w:rPr>
        <w:t> </w:t>
      </w:r>
      <w:r>
        <w:rPr/>
        <w:t>skjer når</w:t>
      </w:r>
      <w:r>
        <w:rPr>
          <w:spacing w:val="-6"/>
        </w:rPr>
        <w:t> </w:t>
      </w:r>
      <w:r>
        <w:rPr/>
        <w:t>du</w:t>
      </w:r>
      <w:r>
        <w:rPr>
          <w:spacing w:val="-6"/>
        </w:rPr>
        <w:t> </w:t>
      </w:r>
      <w:r>
        <w:rPr/>
        <w:t>får</w:t>
      </w:r>
      <w:r>
        <w:rPr>
          <w:spacing w:val="-6"/>
        </w:rPr>
        <w:t> </w:t>
      </w:r>
      <w:r>
        <w:rPr/>
        <w:t>til</w:t>
      </w:r>
      <w:r>
        <w:rPr>
          <w:spacing w:val="-6"/>
        </w:rPr>
        <w:t> </w:t>
      </w:r>
      <w:r>
        <w:rPr/>
        <w:t>det?</w:t>
      </w:r>
      <w:r>
        <w:rPr>
          <w:spacing w:val="-6"/>
        </w:rPr>
        <w:t> </w:t>
      </w:r>
      <w:r>
        <w:rPr/>
        <w:t>K:</w:t>
      </w:r>
      <w:r>
        <w:rPr>
          <w:spacing w:val="-6"/>
        </w:rPr>
        <w:t> </w:t>
      </w:r>
      <w:r>
        <w:rPr/>
        <w:t>Da</w:t>
      </w:r>
      <w:r>
        <w:rPr>
          <w:spacing w:val="-6"/>
        </w:rPr>
        <w:t> </w:t>
      </w:r>
      <w:r>
        <w:rPr/>
        <w:t>blir</w:t>
      </w:r>
      <w:r>
        <w:rPr>
          <w:spacing w:val="-6"/>
        </w:rPr>
        <w:t> </w:t>
      </w:r>
      <w:r>
        <w:rPr/>
        <w:t>det</w:t>
      </w:r>
      <w:r>
        <w:rPr>
          <w:spacing w:val="-6"/>
        </w:rPr>
        <w:t> </w:t>
      </w:r>
      <w:r>
        <w:rPr/>
        <w:t>mindre</w:t>
      </w:r>
      <w:r>
        <w:rPr>
          <w:spacing w:val="-6"/>
        </w:rPr>
        <w:t> </w:t>
      </w:r>
      <w:r>
        <w:rPr/>
        <w:t>intenst.</w:t>
      </w:r>
      <w:r>
        <w:rPr>
          <w:spacing w:val="-6"/>
        </w:rPr>
        <w:t> </w:t>
      </w:r>
      <w:r>
        <w:rPr/>
        <w:t>Det</w:t>
      </w:r>
      <w:r>
        <w:rPr>
          <w:spacing w:val="-6"/>
        </w:rPr>
        <w:t> </w:t>
      </w:r>
      <w:r>
        <w:rPr/>
        <w:t>blir</w:t>
      </w:r>
      <w:r>
        <w:rPr>
          <w:spacing w:val="-6"/>
        </w:rPr>
        <w:t> </w:t>
      </w:r>
      <w:r>
        <w:rPr/>
        <w:t>ikke</w:t>
      </w:r>
      <w:r>
        <w:rPr>
          <w:spacing w:val="-6"/>
        </w:rPr>
        <w:t> </w:t>
      </w:r>
      <w:r>
        <w:rPr/>
        <w:t>så</w:t>
      </w:r>
      <w:r>
        <w:rPr>
          <w:spacing w:val="-6"/>
        </w:rPr>
        <w:t> </w:t>
      </w:r>
      <w:r>
        <w:rPr/>
        <w:t>vondt.</w:t>
      </w:r>
      <w:r>
        <w:rPr>
          <w:spacing w:val="-6"/>
        </w:rPr>
        <w:t> </w:t>
      </w:r>
      <w:r>
        <w:rPr/>
        <w:t>T: Tenk</w:t>
      </w:r>
      <w:r>
        <w:rPr>
          <w:spacing w:val="-2"/>
        </w:rPr>
        <w:t> </w:t>
      </w:r>
      <w:r>
        <w:rPr/>
        <w:t>at</w:t>
      </w:r>
      <w:r>
        <w:rPr>
          <w:spacing w:val="-2"/>
        </w:rPr>
        <w:t> </w:t>
      </w:r>
      <w:r>
        <w:rPr/>
        <w:t>du</w:t>
      </w:r>
      <w:r>
        <w:rPr>
          <w:spacing w:val="-2"/>
        </w:rPr>
        <w:t> </w:t>
      </w:r>
      <w:r>
        <w:rPr/>
        <w:t>legger</w:t>
      </w:r>
      <w:r>
        <w:rPr>
          <w:spacing w:val="-2"/>
        </w:rPr>
        <w:t> </w:t>
      </w:r>
      <w:r>
        <w:rPr/>
        <w:t>inn</w:t>
      </w:r>
      <w:r>
        <w:rPr>
          <w:spacing w:val="-2"/>
        </w:rPr>
        <w:t> </w:t>
      </w:r>
      <w:r>
        <w:rPr/>
        <w:t>noen</w:t>
      </w:r>
      <w:r>
        <w:rPr>
          <w:spacing w:val="-2"/>
        </w:rPr>
        <w:t> </w:t>
      </w:r>
      <w:r>
        <w:rPr/>
        <w:t>nye</w:t>
      </w:r>
      <w:r>
        <w:rPr>
          <w:spacing w:val="-2"/>
        </w:rPr>
        <w:t> </w:t>
      </w:r>
      <w:r>
        <w:rPr/>
        <w:t>farger</w:t>
      </w:r>
      <w:r>
        <w:rPr>
          <w:spacing w:val="-2"/>
        </w:rPr>
        <w:t> </w:t>
      </w:r>
      <w:r>
        <w:rPr/>
        <w:t>der,</w:t>
      </w:r>
      <w:r>
        <w:rPr>
          <w:spacing w:val="-2"/>
        </w:rPr>
        <w:t> </w:t>
      </w:r>
      <w:r>
        <w:rPr/>
        <w:t>farger</w:t>
      </w:r>
      <w:r>
        <w:rPr>
          <w:spacing w:val="-2"/>
        </w:rPr>
        <w:t> </w:t>
      </w:r>
      <w:r>
        <w:rPr/>
        <w:t>som</w:t>
      </w:r>
      <w:r>
        <w:rPr>
          <w:spacing w:val="-2"/>
        </w:rPr>
        <w:t> </w:t>
      </w:r>
      <w:r>
        <w:rPr/>
        <w:t>du</w:t>
      </w:r>
      <w:r>
        <w:rPr>
          <w:spacing w:val="-2"/>
        </w:rPr>
        <w:t> </w:t>
      </w:r>
      <w:r>
        <w:rPr/>
        <w:t>liker,</w:t>
      </w:r>
      <w:r>
        <w:rPr>
          <w:spacing w:val="-2"/>
        </w:rPr>
        <w:t> </w:t>
      </w:r>
      <w:r>
        <w:rPr/>
        <w:t>eller</w:t>
      </w:r>
      <w:r>
        <w:rPr>
          <w:spacing w:val="-2"/>
        </w:rPr>
        <w:t> </w:t>
      </w:r>
      <w:r>
        <w:rPr/>
        <w:t>som gjør deg rolig. Hvilken farge eller hvilke farger kunne det være? K: Blått og grønt. T: Hva skjer når du legger til blått eller grønt på bildet? K: Da blir det kjøligere. Jeg får mer kontroll, liksom. T: Er det ok? K: Ja.</w:t>
      </w:r>
    </w:p>
    <w:p>
      <w:pPr>
        <w:pStyle w:val="Heading8"/>
        <w:spacing w:before="217"/>
        <w:ind w:left="330"/>
        <w:jc w:val="both"/>
      </w:pPr>
      <w:r>
        <w:rPr/>
        <w:t>Hva</w:t>
      </w:r>
      <w:r>
        <w:rPr>
          <w:spacing w:val="-3"/>
        </w:rPr>
        <w:t> </w:t>
      </w:r>
      <w:r>
        <w:rPr/>
        <w:t>skjer</w:t>
      </w:r>
      <w:r>
        <w:rPr>
          <w:spacing w:val="-3"/>
        </w:rPr>
        <w:t> </w:t>
      </w:r>
      <w:r>
        <w:rPr>
          <w:spacing w:val="-4"/>
        </w:rPr>
        <w:t>her?</w:t>
      </w:r>
    </w:p>
    <w:p>
      <w:pPr>
        <w:pStyle w:val="BodyText"/>
        <w:spacing w:before="123"/>
        <w:ind w:left="330" w:right="320"/>
        <w:jc w:val="right"/>
      </w:pPr>
      <w:r>
        <w:rPr/>
        <w:t>Klientens reaksjoner er et tegn på at det har skjedd følelsesmessige endringer fordi</w:t>
      </w:r>
      <w:r>
        <w:rPr>
          <w:spacing w:val="40"/>
        </w:rPr>
        <w:t> </w:t>
      </w:r>
      <w:r>
        <w:rPr/>
        <w:t>man erstattet den røde følelsen som var forbundet med en ubehagelig situasjon, med farger som klienten hadde et godt forhold til, som blått og grønt. Endringer i de mo- dale</w:t>
      </w:r>
      <w:r>
        <w:rPr>
          <w:spacing w:val="-12"/>
        </w:rPr>
        <w:t> </w:t>
      </w:r>
      <w:r>
        <w:rPr/>
        <w:t>elementene</w:t>
      </w:r>
      <w:r>
        <w:rPr>
          <w:spacing w:val="-12"/>
        </w:rPr>
        <w:t> </w:t>
      </w:r>
      <w:r>
        <w:rPr/>
        <w:t>som</w:t>
      </w:r>
      <w:r>
        <w:rPr>
          <w:spacing w:val="-12"/>
        </w:rPr>
        <w:t> </w:t>
      </w:r>
      <w:r>
        <w:rPr/>
        <w:t>er</w:t>
      </w:r>
      <w:r>
        <w:rPr>
          <w:spacing w:val="-12"/>
        </w:rPr>
        <w:t> </w:t>
      </w:r>
      <w:r>
        <w:rPr/>
        <w:t>knyttet</w:t>
      </w:r>
      <w:r>
        <w:rPr>
          <w:spacing w:val="-12"/>
        </w:rPr>
        <w:t> </w:t>
      </w:r>
      <w:r>
        <w:rPr/>
        <w:t>til</w:t>
      </w:r>
      <w:r>
        <w:rPr>
          <w:spacing w:val="-12"/>
        </w:rPr>
        <w:t> </w:t>
      </w:r>
      <w:r>
        <w:rPr/>
        <w:t>en</w:t>
      </w:r>
      <w:r>
        <w:rPr>
          <w:spacing w:val="-12"/>
        </w:rPr>
        <w:t> </w:t>
      </w:r>
      <w:r>
        <w:rPr/>
        <w:t>situasjon,</w:t>
      </w:r>
      <w:r>
        <w:rPr>
          <w:spacing w:val="-12"/>
        </w:rPr>
        <w:t> </w:t>
      </w:r>
      <w:r>
        <w:rPr/>
        <w:t>fører</w:t>
      </w:r>
      <w:r>
        <w:rPr>
          <w:spacing w:val="-12"/>
        </w:rPr>
        <w:t> </w:t>
      </w:r>
      <w:r>
        <w:rPr/>
        <w:t>ofte</w:t>
      </w:r>
      <w:r>
        <w:rPr>
          <w:spacing w:val="-12"/>
        </w:rPr>
        <w:t> </w:t>
      </w:r>
      <w:r>
        <w:rPr/>
        <w:t>til</w:t>
      </w:r>
      <w:r>
        <w:rPr>
          <w:spacing w:val="-12"/>
        </w:rPr>
        <w:t> </w:t>
      </w:r>
      <w:r>
        <w:rPr/>
        <w:t>følelsesmessige</w:t>
      </w:r>
      <w:r>
        <w:rPr>
          <w:spacing w:val="-12"/>
        </w:rPr>
        <w:t> </w:t>
      </w:r>
      <w:r>
        <w:rPr/>
        <w:t>endringer. Det at følelser blir utløst av indre sanseopplevelser, og at de endres dersom man endrer de indre sanseopplevelsene, er et trekk ved mennesket som art. Når du får en SMS</w:t>
      </w:r>
      <w:r>
        <w:rPr>
          <w:spacing w:val="-8"/>
        </w:rPr>
        <w:t> </w:t>
      </w:r>
      <w:r>
        <w:rPr/>
        <w:t>med</w:t>
      </w:r>
      <w:r>
        <w:rPr>
          <w:spacing w:val="-8"/>
        </w:rPr>
        <w:t> </w:t>
      </w:r>
      <w:r>
        <w:rPr/>
        <w:t>en</w:t>
      </w:r>
      <w:r>
        <w:rPr>
          <w:spacing w:val="-8"/>
        </w:rPr>
        <w:t> </w:t>
      </w:r>
      <w:r>
        <w:rPr/>
        <w:t>emoji</w:t>
      </w:r>
      <w:r>
        <w:rPr>
          <w:spacing w:val="-8"/>
        </w:rPr>
        <w:t> </w:t>
      </w:r>
      <w:r>
        <w:rPr/>
        <w:t>med</w:t>
      </w:r>
      <w:r>
        <w:rPr>
          <w:spacing w:val="-8"/>
        </w:rPr>
        <w:t> </w:t>
      </w:r>
      <w:r>
        <w:rPr/>
        <w:t>smilefjes,</w:t>
      </w:r>
      <w:r>
        <w:rPr>
          <w:spacing w:val="-8"/>
        </w:rPr>
        <w:t> </w:t>
      </w:r>
      <w:r>
        <w:rPr/>
        <w:t>blir</w:t>
      </w:r>
      <w:r>
        <w:rPr>
          <w:spacing w:val="-8"/>
        </w:rPr>
        <w:t> </w:t>
      </w:r>
      <w:r>
        <w:rPr/>
        <w:t>du</w:t>
      </w:r>
      <w:r>
        <w:rPr>
          <w:spacing w:val="-8"/>
        </w:rPr>
        <w:t> </w:t>
      </w:r>
      <w:r>
        <w:rPr/>
        <w:t>ofte</w:t>
      </w:r>
      <w:r>
        <w:rPr>
          <w:spacing w:val="-8"/>
        </w:rPr>
        <w:t> </w:t>
      </w:r>
      <w:r>
        <w:rPr/>
        <w:t>litt</w:t>
      </w:r>
      <w:r>
        <w:rPr>
          <w:spacing w:val="-8"/>
        </w:rPr>
        <w:t> </w:t>
      </w:r>
      <w:r>
        <w:rPr/>
        <w:t>gladere.</w:t>
      </w:r>
      <w:r>
        <w:rPr>
          <w:spacing w:val="-8"/>
        </w:rPr>
        <w:t> </w:t>
      </w:r>
      <w:r>
        <w:rPr/>
        <w:t>Om</w:t>
      </w:r>
      <w:r>
        <w:rPr>
          <w:spacing w:val="-8"/>
        </w:rPr>
        <w:t> </w:t>
      </w:r>
      <w:r>
        <w:rPr/>
        <w:t>du</w:t>
      </w:r>
      <w:r>
        <w:rPr>
          <w:spacing w:val="-8"/>
        </w:rPr>
        <w:t> </w:t>
      </w:r>
      <w:r>
        <w:rPr/>
        <w:t>får</w:t>
      </w:r>
      <w:r>
        <w:rPr>
          <w:spacing w:val="-8"/>
        </w:rPr>
        <w:t> </w:t>
      </w:r>
      <w:r>
        <w:rPr/>
        <w:t>en</w:t>
      </w:r>
      <w:r>
        <w:rPr>
          <w:spacing w:val="-8"/>
        </w:rPr>
        <w:t> </w:t>
      </w:r>
      <w:r>
        <w:rPr/>
        <w:t>sur</w:t>
      </w:r>
      <w:r>
        <w:rPr>
          <w:spacing w:val="-8"/>
        </w:rPr>
        <w:t> </w:t>
      </w:r>
      <w:r>
        <w:rPr/>
        <w:t>emoji</w:t>
      </w:r>
      <w:r>
        <w:rPr>
          <w:spacing w:val="-8"/>
        </w:rPr>
        <w:t> </w:t>
      </w:r>
      <w:r>
        <w:rPr/>
        <w:t>som en</w:t>
      </w:r>
      <w:r>
        <w:rPr>
          <w:spacing w:val="-4"/>
        </w:rPr>
        <w:t> </w:t>
      </w:r>
      <w:r>
        <w:rPr/>
        <w:t>reaksjon</w:t>
      </w:r>
      <w:r>
        <w:rPr>
          <w:spacing w:val="-4"/>
        </w:rPr>
        <w:t> </w:t>
      </w:r>
      <w:r>
        <w:rPr/>
        <w:t>på</w:t>
      </w:r>
      <w:r>
        <w:rPr>
          <w:spacing w:val="-4"/>
        </w:rPr>
        <w:t> </w:t>
      </w:r>
      <w:r>
        <w:rPr/>
        <w:t>en</w:t>
      </w:r>
      <w:r>
        <w:rPr>
          <w:spacing w:val="-4"/>
        </w:rPr>
        <w:t> </w:t>
      </w:r>
      <w:r>
        <w:rPr/>
        <w:t>melding</w:t>
      </w:r>
      <w:r>
        <w:rPr>
          <w:spacing w:val="-4"/>
        </w:rPr>
        <w:t> </w:t>
      </w:r>
      <w:r>
        <w:rPr/>
        <w:t>eller</w:t>
      </w:r>
      <w:r>
        <w:rPr>
          <w:spacing w:val="-4"/>
        </w:rPr>
        <w:t> </w:t>
      </w:r>
      <w:r>
        <w:rPr/>
        <w:t>tommelen</w:t>
      </w:r>
      <w:r>
        <w:rPr>
          <w:spacing w:val="-4"/>
        </w:rPr>
        <w:t> </w:t>
      </w:r>
      <w:r>
        <w:rPr/>
        <w:t>ned,</w:t>
      </w:r>
      <w:r>
        <w:rPr>
          <w:spacing w:val="-4"/>
        </w:rPr>
        <w:t> </w:t>
      </w:r>
      <w:r>
        <w:rPr/>
        <w:t>blir</w:t>
      </w:r>
      <w:r>
        <w:rPr>
          <w:spacing w:val="-4"/>
        </w:rPr>
        <w:t> </w:t>
      </w:r>
      <w:r>
        <w:rPr/>
        <w:t>du</w:t>
      </w:r>
      <w:r>
        <w:rPr>
          <w:spacing w:val="-4"/>
        </w:rPr>
        <w:t> </w:t>
      </w:r>
      <w:r>
        <w:rPr/>
        <w:t>litt</w:t>
      </w:r>
      <w:r>
        <w:rPr>
          <w:spacing w:val="-4"/>
        </w:rPr>
        <w:t> </w:t>
      </w:r>
      <w:r>
        <w:rPr/>
        <w:t>mindre</w:t>
      </w:r>
      <w:r>
        <w:rPr>
          <w:spacing w:val="-4"/>
        </w:rPr>
        <w:t> </w:t>
      </w:r>
      <w:r>
        <w:rPr/>
        <w:t>fornøyd.</w:t>
      </w:r>
      <w:r>
        <w:rPr>
          <w:spacing w:val="-4"/>
        </w:rPr>
        <w:t> </w:t>
      </w:r>
      <w:r>
        <w:rPr/>
        <w:t>Slik</w:t>
      </w:r>
      <w:r>
        <w:rPr>
          <w:spacing w:val="-4"/>
        </w:rPr>
        <w:t> </w:t>
      </w:r>
      <w:r>
        <w:rPr/>
        <w:t>er</w:t>
      </w:r>
      <w:r>
        <w:rPr>
          <w:spacing w:val="-4"/>
        </w:rPr>
        <w:t> </w:t>
      </w:r>
      <w:r>
        <w:rPr/>
        <w:t>det også med farger. En lagret opplevelse som blir opplevd som mørk, fører til en annen opplevelse enn om den samme opplevelsen er forbundet med noe lyst. I LBT endrer og</w:t>
      </w:r>
      <w:r>
        <w:rPr>
          <w:spacing w:val="-8"/>
        </w:rPr>
        <w:t> </w:t>
      </w:r>
      <w:r>
        <w:rPr/>
        <w:t>erstatter</w:t>
      </w:r>
      <w:r>
        <w:rPr>
          <w:spacing w:val="-8"/>
        </w:rPr>
        <w:t> </w:t>
      </w:r>
      <w:r>
        <w:rPr/>
        <w:t>klienten,</w:t>
      </w:r>
      <w:r>
        <w:rPr>
          <w:spacing w:val="-8"/>
        </w:rPr>
        <w:t> </w:t>
      </w:r>
      <w:r>
        <w:rPr/>
        <w:t>via</w:t>
      </w:r>
      <w:r>
        <w:rPr>
          <w:spacing w:val="-8"/>
        </w:rPr>
        <w:t> </w:t>
      </w:r>
      <w:r>
        <w:rPr/>
        <w:t>terapeutens</w:t>
      </w:r>
      <w:r>
        <w:rPr>
          <w:spacing w:val="-7"/>
        </w:rPr>
        <w:t> </w:t>
      </w:r>
      <w:r>
        <w:rPr/>
        <w:t>intervensjoner,</w:t>
      </w:r>
      <w:r>
        <w:rPr>
          <w:spacing w:val="-8"/>
        </w:rPr>
        <w:t> </w:t>
      </w:r>
      <w:r>
        <w:rPr/>
        <w:t>sine</w:t>
      </w:r>
      <w:r>
        <w:rPr>
          <w:spacing w:val="-8"/>
        </w:rPr>
        <w:t> </w:t>
      </w:r>
      <w:r>
        <w:rPr/>
        <w:t>indre</w:t>
      </w:r>
      <w:r>
        <w:rPr>
          <w:spacing w:val="-8"/>
        </w:rPr>
        <w:t> </w:t>
      </w:r>
      <w:r>
        <w:rPr/>
        <w:t>ubehagelige</w:t>
      </w:r>
      <w:r>
        <w:rPr>
          <w:spacing w:val="-7"/>
        </w:rPr>
        <w:t> </w:t>
      </w:r>
      <w:r>
        <w:rPr>
          <w:spacing w:val="-2"/>
        </w:rPr>
        <w:t>sanseopp-</w:t>
      </w:r>
    </w:p>
    <w:p>
      <w:pPr>
        <w:spacing w:after="0"/>
        <w:jc w:val="right"/>
        <w:sectPr>
          <w:pgSz w:w="9640" w:h="13610"/>
          <w:pgMar w:header="367" w:footer="425" w:top="900" w:bottom="660" w:left="860" w:right="640"/>
        </w:sectPr>
      </w:pPr>
    </w:p>
    <w:p>
      <w:pPr>
        <w:pStyle w:val="BodyText"/>
        <w:spacing w:before="127"/>
      </w:pPr>
      <w:r>
        <w:rPr/>
        <w:t>levelser</w:t>
      </w:r>
      <w:r>
        <w:rPr>
          <w:spacing w:val="-3"/>
        </w:rPr>
        <w:t> </w:t>
      </w:r>
      <w:r>
        <w:rPr/>
        <w:t>til</w:t>
      </w:r>
      <w:r>
        <w:rPr>
          <w:spacing w:val="-2"/>
        </w:rPr>
        <w:t> </w:t>
      </w:r>
      <w:r>
        <w:rPr/>
        <w:t>mer</w:t>
      </w:r>
      <w:r>
        <w:rPr>
          <w:spacing w:val="-3"/>
        </w:rPr>
        <w:t> </w:t>
      </w:r>
      <w:r>
        <w:rPr/>
        <w:t>positive,</w:t>
      </w:r>
      <w:r>
        <w:rPr>
          <w:spacing w:val="-2"/>
        </w:rPr>
        <w:t> </w:t>
      </w:r>
      <w:r>
        <w:rPr/>
        <w:t>noe</w:t>
      </w:r>
      <w:r>
        <w:rPr>
          <w:spacing w:val="-3"/>
        </w:rPr>
        <w:t> </w:t>
      </w:r>
      <w:r>
        <w:rPr/>
        <w:t>som</w:t>
      </w:r>
      <w:r>
        <w:rPr>
          <w:spacing w:val="-2"/>
        </w:rPr>
        <w:t> </w:t>
      </w:r>
      <w:r>
        <w:rPr/>
        <w:t>fører</w:t>
      </w:r>
      <w:r>
        <w:rPr>
          <w:spacing w:val="-3"/>
        </w:rPr>
        <w:t> </w:t>
      </w:r>
      <w:r>
        <w:rPr/>
        <w:t>til</w:t>
      </w:r>
      <w:r>
        <w:rPr>
          <w:spacing w:val="-2"/>
        </w:rPr>
        <w:t> </w:t>
      </w:r>
      <w:r>
        <w:rPr/>
        <w:t>en</w:t>
      </w:r>
      <w:r>
        <w:rPr>
          <w:spacing w:val="-3"/>
        </w:rPr>
        <w:t> </w:t>
      </w:r>
      <w:r>
        <w:rPr/>
        <w:t>positiv</w:t>
      </w:r>
      <w:r>
        <w:rPr>
          <w:spacing w:val="-2"/>
        </w:rPr>
        <w:t> </w:t>
      </w:r>
      <w:r>
        <w:rPr/>
        <w:t>følelsesmessig</w:t>
      </w:r>
      <w:r>
        <w:rPr>
          <w:spacing w:val="-2"/>
        </w:rPr>
        <w:t> endring.</w:t>
      </w:r>
    </w:p>
    <w:p>
      <w:pPr>
        <w:pStyle w:val="BodyText"/>
        <w:spacing w:before="95"/>
        <w:ind w:left="0"/>
        <w:jc w:val="left"/>
      </w:pPr>
    </w:p>
    <w:p>
      <w:pPr>
        <w:pStyle w:val="Heading5"/>
        <w:spacing w:line="218" w:lineRule="auto"/>
        <w:ind w:right="839"/>
        <w:jc w:val="both"/>
      </w:pPr>
      <w:r>
        <w:rPr/>
        <w:t>Psykisk</w:t>
      </w:r>
      <w:r>
        <w:rPr>
          <w:spacing w:val="-7"/>
        </w:rPr>
        <w:t> </w:t>
      </w:r>
      <w:r>
        <w:rPr/>
        <w:t>endring</w:t>
      </w:r>
      <w:r>
        <w:rPr>
          <w:spacing w:val="-7"/>
        </w:rPr>
        <w:t> </w:t>
      </w:r>
      <w:r>
        <w:rPr/>
        <w:t>og</w:t>
      </w:r>
      <w:r>
        <w:rPr>
          <w:spacing w:val="-7"/>
        </w:rPr>
        <w:t> </w:t>
      </w:r>
      <w:r>
        <w:rPr/>
        <w:t>aktivering</w:t>
      </w:r>
      <w:r>
        <w:rPr>
          <w:spacing w:val="-7"/>
        </w:rPr>
        <w:t> </w:t>
      </w:r>
      <w:r>
        <w:rPr/>
        <w:t>av</w:t>
      </w:r>
      <w:r>
        <w:rPr>
          <w:spacing w:val="-7"/>
        </w:rPr>
        <w:t> </w:t>
      </w:r>
      <w:r>
        <w:rPr/>
        <w:t>ønskede</w:t>
      </w:r>
      <w:r>
        <w:rPr>
          <w:spacing w:val="-7"/>
        </w:rPr>
        <w:t> </w:t>
      </w:r>
      <w:r>
        <w:rPr/>
        <w:t>egenska- </w:t>
      </w:r>
      <w:r>
        <w:rPr>
          <w:spacing w:val="-4"/>
        </w:rPr>
        <w:t>per</w:t>
      </w:r>
    </w:p>
    <w:p>
      <w:pPr>
        <w:pStyle w:val="BodyText"/>
        <w:spacing w:line="230" w:lineRule="auto" w:before="319"/>
        <w:ind w:right="548"/>
      </w:pPr>
      <w:r>
        <w:rPr/>
        <w:t>Hensikten med dette eksempelet er å illustrere at alle klientene besitter omfattende egenskaper som kan anvendes i behandlingen. Dette vil ofte være egenskaper som klientene har mistet tilgang til på grunn av sin psykiske tilstand.</w:t>
      </w:r>
    </w:p>
    <w:p>
      <w:pPr>
        <w:pStyle w:val="BodyText"/>
        <w:spacing w:before="1"/>
        <w:ind w:right="547"/>
      </w:pPr>
      <w:r>
        <w:rPr/>
        <w:t>Det</w:t>
      </w:r>
      <w:r>
        <w:rPr>
          <w:spacing w:val="23"/>
        </w:rPr>
        <w:t> </w:t>
      </w:r>
      <w:r>
        <w:rPr/>
        <w:t>er</w:t>
      </w:r>
      <w:r>
        <w:rPr>
          <w:spacing w:val="23"/>
        </w:rPr>
        <w:t> </w:t>
      </w:r>
      <w:r>
        <w:rPr/>
        <w:t>stor</w:t>
      </w:r>
      <w:r>
        <w:rPr>
          <w:spacing w:val="23"/>
        </w:rPr>
        <w:t> </w:t>
      </w:r>
      <w:r>
        <w:rPr/>
        <w:t>sannsynlighet</w:t>
      </w:r>
      <w:r>
        <w:rPr>
          <w:spacing w:val="23"/>
        </w:rPr>
        <w:t> </w:t>
      </w:r>
      <w:r>
        <w:rPr/>
        <w:t>for</w:t>
      </w:r>
      <w:r>
        <w:rPr>
          <w:spacing w:val="23"/>
        </w:rPr>
        <w:t> </w:t>
      </w:r>
      <w:r>
        <w:rPr/>
        <w:t>at</w:t>
      </w:r>
      <w:r>
        <w:rPr>
          <w:spacing w:val="23"/>
        </w:rPr>
        <w:t> </w:t>
      </w:r>
      <w:r>
        <w:rPr/>
        <w:t>de</w:t>
      </w:r>
      <w:r>
        <w:rPr>
          <w:spacing w:val="23"/>
        </w:rPr>
        <w:t> </w:t>
      </w:r>
      <w:r>
        <w:rPr/>
        <w:t>egenskapene</w:t>
      </w:r>
      <w:r>
        <w:rPr>
          <w:spacing w:val="23"/>
        </w:rPr>
        <w:t> </w:t>
      </w:r>
      <w:r>
        <w:rPr/>
        <w:t>som</w:t>
      </w:r>
      <w:r>
        <w:rPr>
          <w:spacing w:val="23"/>
        </w:rPr>
        <w:t> </w:t>
      </w:r>
      <w:r>
        <w:rPr/>
        <w:t>klienten</w:t>
      </w:r>
      <w:r>
        <w:rPr>
          <w:spacing w:val="23"/>
        </w:rPr>
        <w:t> </w:t>
      </w:r>
      <w:r>
        <w:rPr/>
        <w:t>trenger</w:t>
      </w:r>
      <w:r>
        <w:rPr>
          <w:spacing w:val="23"/>
        </w:rPr>
        <w:t> </w:t>
      </w:r>
      <w:r>
        <w:rPr/>
        <w:t>for</w:t>
      </w:r>
      <w:r>
        <w:rPr>
          <w:spacing w:val="23"/>
        </w:rPr>
        <w:t> </w:t>
      </w:r>
      <w:r>
        <w:rPr/>
        <w:t>å</w:t>
      </w:r>
      <w:r>
        <w:rPr>
          <w:spacing w:val="23"/>
        </w:rPr>
        <w:t> </w:t>
      </w:r>
      <w:r>
        <w:rPr/>
        <w:t>mestre en vanskelig situasjon, har han eller hun hatt kontakt med en gang i fortiden. Mens følelsen av ro kan være knyttet til én situasjon, vil overskudd være forbundet med en annen</w:t>
      </w:r>
      <w:r>
        <w:rPr>
          <w:spacing w:val="-7"/>
        </w:rPr>
        <w:t> </w:t>
      </w:r>
      <w:r>
        <w:rPr/>
        <w:t>og</w:t>
      </w:r>
      <w:r>
        <w:rPr>
          <w:spacing w:val="-7"/>
        </w:rPr>
        <w:t> </w:t>
      </w:r>
      <w:r>
        <w:rPr/>
        <w:t>mental</w:t>
      </w:r>
      <w:r>
        <w:rPr>
          <w:spacing w:val="-7"/>
        </w:rPr>
        <w:t> </w:t>
      </w:r>
      <w:r>
        <w:rPr/>
        <w:t>styrke</w:t>
      </w:r>
      <w:r>
        <w:rPr>
          <w:spacing w:val="-7"/>
        </w:rPr>
        <w:t> </w:t>
      </w:r>
      <w:r>
        <w:rPr/>
        <w:t>med</w:t>
      </w:r>
      <w:r>
        <w:rPr>
          <w:spacing w:val="-7"/>
        </w:rPr>
        <w:t> </w:t>
      </w:r>
      <w:r>
        <w:rPr/>
        <w:t>en</w:t>
      </w:r>
      <w:r>
        <w:rPr>
          <w:spacing w:val="-7"/>
        </w:rPr>
        <w:t> </w:t>
      </w:r>
      <w:r>
        <w:rPr/>
        <w:t>tredje.</w:t>
      </w:r>
      <w:r>
        <w:rPr>
          <w:spacing w:val="-7"/>
        </w:rPr>
        <w:t> </w:t>
      </w:r>
      <w:r>
        <w:rPr/>
        <w:t>I</w:t>
      </w:r>
      <w:r>
        <w:rPr>
          <w:spacing w:val="-7"/>
        </w:rPr>
        <w:t> </w:t>
      </w:r>
      <w:r>
        <w:rPr/>
        <w:t>tillegg</w:t>
      </w:r>
      <w:r>
        <w:rPr>
          <w:spacing w:val="-7"/>
        </w:rPr>
        <w:t> </w:t>
      </w:r>
      <w:r>
        <w:rPr/>
        <w:t>vil</w:t>
      </w:r>
      <w:r>
        <w:rPr>
          <w:spacing w:val="-7"/>
        </w:rPr>
        <w:t> </w:t>
      </w:r>
      <w:r>
        <w:rPr/>
        <w:t>klienten</w:t>
      </w:r>
      <w:r>
        <w:rPr>
          <w:spacing w:val="-7"/>
        </w:rPr>
        <w:t> </w:t>
      </w:r>
      <w:r>
        <w:rPr/>
        <w:t>en</w:t>
      </w:r>
      <w:r>
        <w:rPr>
          <w:spacing w:val="-7"/>
        </w:rPr>
        <w:t> </w:t>
      </w:r>
      <w:r>
        <w:rPr/>
        <w:t>eller</w:t>
      </w:r>
      <w:r>
        <w:rPr>
          <w:spacing w:val="-7"/>
        </w:rPr>
        <w:t> </w:t>
      </w:r>
      <w:r>
        <w:rPr/>
        <w:t>annen</w:t>
      </w:r>
      <w:r>
        <w:rPr>
          <w:spacing w:val="-7"/>
        </w:rPr>
        <w:t> </w:t>
      </w:r>
      <w:r>
        <w:rPr/>
        <w:t>gang</w:t>
      </w:r>
      <w:r>
        <w:rPr>
          <w:spacing w:val="-7"/>
        </w:rPr>
        <w:t> </w:t>
      </w:r>
      <w:r>
        <w:rPr/>
        <w:t>ha</w:t>
      </w:r>
      <w:r>
        <w:rPr>
          <w:spacing w:val="-7"/>
        </w:rPr>
        <w:t> </w:t>
      </w:r>
      <w:r>
        <w:rPr/>
        <w:t>hatt en følelse av kontroll, selvtillit, handlekraft, stolthet, evne til å ta avgjørelser og evne til</w:t>
      </w:r>
      <w:r>
        <w:rPr>
          <w:spacing w:val="-3"/>
        </w:rPr>
        <w:t> </w:t>
      </w:r>
      <w:r>
        <w:rPr/>
        <w:t>å</w:t>
      </w:r>
      <w:r>
        <w:rPr>
          <w:spacing w:val="-3"/>
        </w:rPr>
        <w:t> </w:t>
      </w:r>
      <w:r>
        <w:rPr/>
        <w:t>stå</w:t>
      </w:r>
      <w:r>
        <w:rPr>
          <w:spacing w:val="-3"/>
        </w:rPr>
        <w:t> </w:t>
      </w:r>
      <w:r>
        <w:rPr/>
        <w:t>opp</w:t>
      </w:r>
      <w:r>
        <w:rPr>
          <w:spacing w:val="-3"/>
        </w:rPr>
        <w:t> </w:t>
      </w:r>
      <w:r>
        <w:rPr/>
        <w:t>for</w:t>
      </w:r>
      <w:r>
        <w:rPr>
          <w:spacing w:val="-3"/>
        </w:rPr>
        <w:t> </w:t>
      </w:r>
      <w:r>
        <w:rPr/>
        <w:t>det</w:t>
      </w:r>
      <w:r>
        <w:rPr>
          <w:spacing w:val="-3"/>
        </w:rPr>
        <w:t> </w:t>
      </w:r>
      <w:r>
        <w:rPr/>
        <w:t>man</w:t>
      </w:r>
      <w:r>
        <w:rPr>
          <w:spacing w:val="-3"/>
        </w:rPr>
        <w:t> </w:t>
      </w:r>
      <w:r>
        <w:rPr/>
        <w:t>synes</w:t>
      </w:r>
      <w:r>
        <w:rPr>
          <w:spacing w:val="-3"/>
        </w:rPr>
        <w:t> </w:t>
      </w:r>
      <w:r>
        <w:rPr/>
        <w:t>er</w:t>
      </w:r>
      <w:r>
        <w:rPr>
          <w:spacing w:val="-3"/>
        </w:rPr>
        <w:t> </w:t>
      </w:r>
      <w:r>
        <w:rPr/>
        <w:t>viktig.</w:t>
      </w:r>
      <w:r>
        <w:rPr>
          <w:spacing w:val="-3"/>
        </w:rPr>
        <w:t> </w:t>
      </w:r>
      <w:r>
        <w:rPr/>
        <w:t>Og</w:t>
      </w:r>
      <w:r>
        <w:rPr>
          <w:spacing w:val="-3"/>
        </w:rPr>
        <w:t> </w:t>
      </w:r>
      <w:r>
        <w:rPr/>
        <w:t>en</w:t>
      </w:r>
      <w:r>
        <w:rPr>
          <w:spacing w:val="-3"/>
        </w:rPr>
        <w:t> </w:t>
      </w:r>
      <w:r>
        <w:rPr/>
        <w:t>gang</w:t>
      </w:r>
      <w:r>
        <w:rPr>
          <w:spacing w:val="-3"/>
        </w:rPr>
        <w:t> </w:t>
      </w:r>
      <w:r>
        <w:rPr/>
        <w:t>har</w:t>
      </w:r>
      <w:r>
        <w:rPr>
          <w:spacing w:val="-3"/>
        </w:rPr>
        <w:t> </w:t>
      </w:r>
      <w:r>
        <w:rPr/>
        <w:t>klienten</w:t>
      </w:r>
      <w:r>
        <w:rPr>
          <w:spacing w:val="-3"/>
        </w:rPr>
        <w:t> </w:t>
      </w:r>
      <w:r>
        <w:rPr/>
        <w:t>trolig</w:t>
      </w:r>
      <w:r>
        <w:rPr>
          <w:spacing w:val="-3"/>
        </w:rPr>
        <w:t> </w:t>
      </w:r>
      <w:r>
        <w:rPr/>
        <w:t>hatt</w:t>
      </w:r>
      <w:r>
        <w:rPr>
          <w:spacing w:val="-3"/>
        </w:rPr>
        <w:t> </w:t>
      </w:r>
      <w:r>
        <w:rPr/>
        <w:t>evnen</w:t>
      </w:r>
      <w:r>
        <w:rPr>
          <w:spacing w:val="-3"/>
        </w:rPr>
        <w:t> </w:t>
      </w:r>
      <w:r>
        <w:rPr/>
        <w:t>til</w:t>
      </w:r>
      <w:r>
        <w:rPr>
          <w:spacing w:val="-3"/>
        </w:rPr>
        <w:t> </w:t>
      </w:r>
      <w:r>
        <w:rPr/>
        <w:t>å håndtere</w:t>
      </w:r>
      <w:r>
        <w:rPr>
          <w:spacing w:val="-3"/>
        </w:rPr>
        <w:t> </w:t>
      </w:r>
      <w:r>
        <w:rPr/>
        <w:t>nederlag,</w:t>
      </w:r>
      <w:r>
        <w:rPr>
          <w:spacing w:val="-3"/>
        </w:rPr>
        <w:t> </w:t>
      </w:r>
      <w:r>
        <w:rPr/>
        <w:t>selv</w:t>
      </w:r>
      <w:r>
        <w:rPr>
          <w:spacing w:val="-3"/>
        </w:rPr>
        <w:t> </w:t>
      </w:r>
      <w:r>
        <w:rPr/>
        <w:t>om</w:t>
      </w:r>
      <w:r>
        <w:rPr>
          <w:spacing w:val="-3"/>
        </w:rPr>
        <w:t> </w:t>
      </w:r>
      <w:r>
        <w:rPr/>
        <w:t>han</w:t>
      </w:r>
      <w:r>
        <w:rPr>
          <w:spacing w:val="-3"/>
        </w:rPr>
        <w:t> </w:t>
      </w:r>
      <w:r>
        <w:rPr/>
        <w:t>ikke</w:t>
      </w:r>
      <w:r>
        <w:rPr>
          <w:spacing w:val="-3"/>
        </w:rPr>
        <w:t> </w:t>
      </w:r>
      <w:r>
        <w:rPr/>
        <w:t>har</w:t>
      </w:r>
      <w:r>
        <w:rPr>
          <w:spacing w:val="-3"/>
        </w:rPr>
        <w:t> </w:t>
      </w:r>
      <w:r>
        <w:rPr/>
        <w:t>denne</w:t>
      </w:r>
      <w:r>
        <w:rPr>
          <w:spacing w:val="-3"/>
        </w:rPr>
        <w:t> </w:t>
      </w:r>
      <w:r>
        <w:rPr/>
        <w:t>evnen</w:t>
      </w:r>
      <w:r>
        <w:rPr>
          <w:spacing w:val="-3"/>
        </w:rPr>
        <w:t> </w:t>
      </w:r>
      <w:r>
        <w:rPr/>
        <w:t>i</w:t>
      </w:r>
      <w:r>
        <w:rPr>
          <w:spacing w:val="-3"/>
        </w:rPr>
        <w:t> </w:t>
      </w:r>
      <w:r>
        <w:rPr/>
        <w:t>dag.</w:t>
      </w:r>
      <w:r>
        <w:rPr>
          <w:spacing w:val="-3"/>
        </w:rPr>
        <w:t> </w:t>
      </w:r>
      <w:r>
        <w:rPr/>
        <w:t>Dette</w:t>
      </w:r>
      <w:r>
        <w:rPr>
          <w:spacing w:val="-3"/>
        </w:rPr>
        <w:t> </w:t>
      </w:r>
      <w:r>
        <w:rPr/>
        <w:t>er</w:t>
      </w:r>
      <w:r>
        <w:rPr>
          <w:spacing w:val="-3"/>
        </w:rPr>
        <w:t> </w:t>
      </w:r>
      <w:r>
        <w:rPr/>
        <w:t>egenskaper</w:t>
      </w:r>
      <w:r>
        <w:rPr>
          <w:spacing w:val="-3"/>
        </w:rPr>
        <w:t> </w:t>
      </w:r>
      <w:r>
        <w:rPr/>
        <w:t>som, hvis</w:t>
      </w:r>
      <w:r>
        <w:rPr>
          <w:spacing w:val="-1"/>
        </w:rPr>
        <w:t> </w:t>
      </w:r>
      <w:r>
        <w:rPr/>
        <w:t>de</w:t>
      </w:r>
      <w:r>
        <w:rPr>
          <w:spacing w:val="-1"/>
        </w:rPr>
        <w:t> </w:t>
      </w:r>
      <w:r>
        <w:rPr/>
        <w:t>hadde</w:t>
      </w:r>
      <w:r>
        <w:rPr>
          <w:spacing w:val="-1"/>
        </w:rPr>
        <w:t> </w:t>
      </w:r>
      <w:r>
        <w:rPr/>
        <w:t>vært</w:t>
      </w:r>
      <w:r>
        <w:rPr>
          <w:spacing w:val="-1"/>
        </w:rPr>
        <w:t> </w:t>
      </w:r>
      <w:r>
        <w:rPr/>
        <w:t>tilgjengelige</w:t>
      </w:r>
      <w:r>
        <w:rPr>
          <w:spacing w:val="-1"/>
        </w:rPr>
        <w:t> </w:t>
      </w:r>
      <w:r>
        <w:rPr/>
        <w:t>i</w:t>
      </w:r>
      <w:r>
        <w:rPr>
          <w:spacing w:val="-1"/>
        </w:rPr>
        <w:t> </w:t>
      </w:r>
      <w:r>
        <w:rPr/>
        <w:t>dagens</w:t>
      </w:r>
      <w:r>
        <w:rPr>
          <w:spacing w:val="-1"/>
        </w:rPr>
        <w:t> </w:t>
      </w:r>
      <w:r>
        <w:rPr/>
        <w:t>situasjon,</w:t>
      </w:r>
      <w:r>
        <w:rPr>
          <w:spacing w:val="-1"/>
        </w:rPr>
        <w:t> </w:t>
      </w:r>
      <w:r>
        <w:rPr/>
        <w:t>hadde</w:t>
      </w:r>
      <w:r>
        <w:rPr>
          <w:spacing w:val="-1"/>
        </w:rPr>
        <w:t> </w:t>
      </w:r>
      <w:r>
        <w:rPr/>
        <w:t>ført</w:t>
      </w:r>
      <w:r>
        <w:rPr>
          <w:spacing w:val="-1"/>
        </w:rPr>
        <w:t> </w:t>
      </w:r>
      <w:r>
        <w:rPr/>
        <w:t>til</w:t>
      </w:r>
      <w:r>
        <w:rPr>
          <w:spacing w:val="-1"/>
        </w:rPr>
        <w:t> </w:t>
      </w:r>
      <w:r>
        <w:rPr/>
        <w:t>en</w:t>
      </w:r>
      <w:r>
        <w:rPr>
          <w:spacing w:val="-1"/>
        </w:rPr>
        <w:t> </w:t>
      </w:r>
      <w:r>
        <w:rPr/>
        <w:t>bedre</w:t>
      </w:r>
      <w:r>
        <w:rPr>
          <w:spacing w:val="-1"/>
        </w:rPr>
        <w:t> </w:t>
      </w:r>
      <w:r>
        <w:rPr/>
        <w:t>psykisk</w:t>
      </w:r>
      <w:r>
        <w:rPr>
          <w:spacing w:val="-1"/>
        </w:rPr>
        <w:t> </w:t>
      </w:r>
      <w:r>
        <w:rPr/>
        <w:t>til- stand.</w:t>
      </w:r>
      <w:r>
        <w:rPr>
          <w:spacing w:val="-12"/>
        </w:rPr>
        <w:t> </w:t>
      </w:r>
      <w:r>
        <w:rPr/>
        <w:t>Dette</w:t>
      </w:r>
      <w:r>
        <w:rPr>
          <w:spacing w:val="-12"/>
        </w:rPr>
        <w:t> </w:t>
      </w:r>
      <w:r>
        <w:rPr/>
        <w:t>innebærer</w:t>
      </w:r>
      <w:r>
        <w:rPr>
          <w:spacing w:val="-12"/>
        </w:rPr>
        <w:t> </w:t>
      </w:r>
      <w:r>
        <w:rPr/>
        <w:t>at</w:t>
      </w:r>
      <w:r>
        <w:rPr>
          <w:spacing w:val="-12"/>
        </w:rPr>
        <w:t> </w:t>
      </w:r>
      <w:r>
        <w:rPr/>
        <w:t>klienten</w:t>
      </w:r>
      <w:r>
        <w:rPr>
          <w:spacing w:val="-12"/>
        </w:rPr>
        <w:t> </w:t>
      </w:r>
      <w:r>
        <w:rPr/>
        <w:t>besitter</w:t>
      </w:r>
      <w:r>
        <w:rPr>
          <w:spacing w:val="-12"/>
        </w:rPr>
        <w:t> </w:t>
      </w:r>
      <w:r>
        <w:rPr/>
        <w:t>et</w:t>
      </w:r>
      <w:r>
        <w:rPr>
          <w:spacing w:val="-12"/>
        </w:rPr>
        <w:t> </w:t>
      </w:r>
      <w:r>
        <w:rPr/>
        <w:t>lagret</w:t>
      </w:r>
      <w:r>
        <w:rPr>
          <w:spacing w:val="-12"/>
        </w:rPr>
        <w:t> </w:t>
      </w:r>
      <w:r>
        <w:rPr/>
        <w:t>psykisk</w:t>
      </w:r>
      <w:r>
        <w:rPr>
          <w:spacing w:val="-12"/>
        </w:rPr>
        <w:t> </w:t>
      </w:r>
      <w:r>
        <w:rPr/>
        <w:t>materiale</w:t>
      </w:r>
      <w:r>
        <w:rPr>
          <w:spacing w:val="-12"/>
        </w:rPr>
        <w:t> </w:t>
      </w:r>
      <w:r>
        <w:rPr/>
        <w:t>i</w:t>
      </w:r>
      <w:r>
        <w:rPr>
          <w:spacing w:val="-12"/>
        </w:rPr>
        <w:t> </w:t>
      </w:r>
      <w:r>
        <w:rPr/>
        <w:t>form</w:t>
      </w:r>
      <w:r>
        <w:rPr>
          <w:spacing w:val="-12"/>
        </w:rPr>
        <w:t> </w:t>
      </w:r>
      <w:r>
        <w:rPr/>
        <w:t>av</w:t>
      </w:r>
      <w:r>
        <w:rPr>
          <w:spacing w:val="-12"/>
        </w:rPr>
        <w:t> </w:t>
      </w:r>
      <w:r>
        <w:rPr/>
        <w:t>minner som</w:t>
      </w:r>
      <w:r>
        <w:rPr>
          <w:spacing w:val="-9"/>
        </w:rPr>
        <w:t> </w:t>
      </w:r>
      <w:r>
        <w:rPr/>
        <w:t>rommer</w:t>
      </w:r>
      <w:r>
        <w:rPr>
          <w:spacing w:val="-9"/>
        </w:rPr>
        <w:t> </w:t>
      </w:r>
      <w:r>
        <w:rPr/>
        <w:t>de</w:t>
      </w:r>
      <w:r>
        <w:rPr>
          <w:spacing w:val="-9"/>
        </w:rPr>
        <w:t> </w:t>
      </w:r>
      <w:r>
        <w:rPr/>
        <w:t>følelsesmessige</w:t>
      </w:r>
      <w:r>
        <w:rPr>
          <w:spacing w:val="-9"/>
        </w:rPr>
        <w:t> </w:t>
      </w:r>
      <w:r>
        <w:rPr/>
        <w:t>ressursene</w:t>
      </w:r>
      <w:r>
        <w:rPr>
          <w:spacing w:val="-9"/>
        </w:rPr>
        <w:t> </w:t>
      </w:r>
      <w:r>
        <w:rPr/>
        <w:t>og</w:t>
      </w:r>
      <w:r>
        <w:rPr>
          <w:spacing w:val="-9"/>
        </w:rPr>
        <w:t> </w:t>
      </w:r>
      <w:r>
        <w:rPr/>
        <w:t>reaksjonene</w:t>
      </w:r>
      <w:r>
        <w:rPr>
          <w:spacing w:val="-9"/>
        </w:rPr>
        <w:t> </w:t>
      </w:r>
      <w:r>
        <w:rPr/>
        <w:t>som</w:t>
      </w:r>
      <w:r>
        <w:rPr>
          <w:spacing w:val="-9"/>
        </w:rPr>
        <w:t> </w:t>
      </w:r>
      <w:r>
        <w:rPr/>
        <w:t>klienten</w:t>
      </w:r>
      <w:r>
        <w:rPr>
          <w:spacing w:val="-9"/>
        </w:rPr>
        <w:t> </w:t>
      </w:r>
      <w:r>
        <w:rPr/>
        <w:t>trenger</w:t>
      </w:r>
      <w:r>
        <w:rPr>
          <w:spacing w:val="-9"/>
        </w:rPr>
        <w:t> </w:t>
      </w:r>
      <w:r>
        <w:rPr/>
        <w:t>i</w:t>
      </w:r>
      <w:r>
        <w:rPr>
          <w:spacing w:val="-9"/>
        </w:rPr>
        <w:t> </w:t>
      </w:r>
      <w:r>
        <w:rPr/>
        <w:t>dag. Terapeuten</w:t>
      </w:r>
      <w:r>
        <w:rPr>
          <w:spacing w:val="-13"/>
        </w:rPr>
        <w:t> </w:t>
      </w:r>
      <w:r>
        <w:rPr/>
        <w:t>undersøker</w:t>
      </w:r>
      <w:r>
        <w:rPr>
          <w:spacing w:val="-12"/>
        </w:rPr>
        <w:t> </w:t>
      </w:r>
      <w:r>
        <w:rPr/>
        <w:t>derfor</w:t>
      </w:r>
      <w:r>
        <w:rPr>
          <w:spacing w:val="-13"/>
        </w:rPr>
        <w:t> </w:t>
      </w:r>
      <w:r>
        <w:rPr/>
        <w:t>hvilke</w:t>
      </w:r>
      <w:r>
        <w:rPr>
          <w:spacing w:val="-12"/>
        </w:rPr>
        <w:t> </w:t>
      </w:r>
      <w:r>
        <w:rPr/>
        <w:t>egenskaper</w:t>
      </w:r>
      <w:r>
        <w:rPr>
          <w:spacing w:val="-13"/>
        </w:rPr>
        <w:t> </w:t>
      </w:r>
      <w:r>
        <w:rPr/>
        <w:t>og</w:t>
      </w:r>
      <w:r>
        <w:rPr>
          <w:spacing w:val="-12"/>
        </w:rPr>
        <w:t> </w:t>
      </w:r>
      <w:r>
        <w:rPr/>
        <w:t>hvilket</w:t>
      </w:r>
      <w:r>
        <w:rPr>
          <w:spacing w:val="-13"/>
        </w:rPr>
        <w:t> </w:t>
      </w:r>
      <w:r>
        <w:rPr/>
        <w:t>psykisk</w:t>
      </w:r>
      <w:r>
        <w:rPr>
          <w:spacing w:val="-12"/>
        </w:rPr>
        <w:t> </w:t>
      </w:r>
      <w:r>
        <w:rPr/>
        <w:t>materiale</w:t>
      </w:r>
      <w:r>
        <w:rPr>
          <w:spacing w:val="-13"/>
        </w:rPr>
        <w:t> </w:t>
      </w:r>
      <w:r>
        <w:rPr/>
        <w:t>klienten trenger</w:t>
      </w:r>
      <w:r>
        <w:rPr>
          <w:spacing w:val="-12"/>
        </w:rPr>
        <w:t> </w:t>
      </w:r>
      <w:r>
        <w:rPr/>
        <w:t>for</w:t>
      </w:r>
      <w:r>
        <w:rPr>
          <w:spacing w:val="-12"/>
        </w:rPr>
        <w:t> </w:t>
      </w:r>
      <w:r>
        <w:rPr/>
        <w:t>å</w:t>
      </w:r>
      <w:r>
        <w:rPr>
          <w:spacing w:val="-12"/>
        </w:rPr>
        <w:t> </w:t>
      </w:r>
      <w:r>
        <w:rPr/>
        <w:t>mestre,</w:t>
      </w:r>
      <w:r>
        <w:rPr>
          <w:spacing w:val="-12"/>
        </w:rPr>
        <w:t> </w:t>
      </w:r>
      <w:r>
        <w:rPr/>
        <w:t>redusere</w:t>
      </w:r>
      <w:r>
        <w:rPr>
          <w:spacing w:val="-12"/>
        </w:rPr>
        <w:t> </w:t>
      </w:r>
      <w:r>
        <w:rPr/>
        <w:t>eller</w:t>
      </w:r>
      <w:r>
        <w:rPr>
          <w:spacing w:val="-12"/>
        </w:rPr>
        <w:t> </w:t>
      </w:r>
      <w:r>
        <w:rPr/>
        <w:t>fjerne</w:t>
      </w:r>
      <w:r>
        <w:rPr>
          <w:spacing w:val="-12"/>
        </w:rPr>
        <w:t> </w:t>
      </w:r>
      <w:r>
        <w:rPr/>
        <w:t>symptomene.</w:t>
      </w:r>
      <w:r>
        <w:rPr>
          <w:spacing w:val="-12"/>
        </w:rPr>
        <w:t> </w:t>
      </w:r>
      <w:r>
        <w:rPr/>
        <w:t>Deretter</w:t>
      </w:r>
      <w:r>
        <w:rPr>
          <w:spacing w:val="-12"/>
        </w:rPr>
        <w:t> </w:t>
      </w:r>
      <w:r>
        <w:rPr/>
        <w:t>ber</w:t>
      </w:r>
      <w:r>
        <w:rPr>
          <w:spacing w:val="-12"/>
        </w:rPr>
        <w:t> </w:t>
      </w:r>
      <w:r>
        <w:rPr/>
        <w:t>man</w:t>
      </w:r>
      <w:r>
        <w:rPr>
          <w:spacing w:val="-12"/>
        </w:rPr>
        <w:t> </w:t>
      </w:r>
      <w:r>
        <w:rPr/>
        <w:t>klienten</w:t>
      </w:r>
      <w:r>
        <w:rPr>
          <w:spacing w:val="-12"/>
        </w:rPr>
        <w:t> </w:t>
      </w:r>
      <w:r>
        <w:rPr/>
        <w:t>ten- ke</w:t>
      </w:r>
      <w:r>
        <w:rPr>
          <w:spacing w:val="-4"/>
        </w:rPr>
        <w:t> </w:t>
      </w:r>
      <w:r>
        <w:rPr/>
        <w:t>på</w:t>
      </w:r>
      <w:r>
        <w:rPr>
          <w:spacing w:val="-4"/>
        </w:rPr>
        <w:t> </w:t>
      </w:r>
      <w:r>
        <w:rPr/>
        <w:t>en</w:t>
      </w:r>
      <w:r>
        <w:rPr>
          <w:spacing w:val="-4"/>
        </w:rPr>
        <w:t> </w:t>
      </w:r>
      <w:r>
        <w:rPr/>
        <w:t>situasjon</w:t>
      </w:r>
      <w:r>
        <w:rPr>
          <w:spacing w:val="-4"/>
        </w:rPr>
        <w:t> </w:t>
      </w:r>
      <w:r>
        <w:rPr/>
        <w:t>der</w:t>
      </w:r>
      <w:r>
        <w:rPr>
          <w:spacing w:val="-4"/>
        </w:rPr>
        <w:t> </w:t>
      </w:r>
      <w:r>
        <w:rPr/>
        <w:t>han</w:t>
      </w:r>
      <w:r>
        <w:rPr>
          <w:spacing w:val="-4"/>
        </w:rPr>
        <w:t> </w:t>
      </w:r>
      <w:r>
        <w:rPr/>
        <w:t>eller</w:t>
      </w:r>
      <w:r>
        <w:rPr>
          <w:spacing w:val="-4"/>
        </w:rPr>
        <w:t> </w:t>
      </w:r>
      <w:r>
        <w:rPr/>
        <w:t>hun</w:t>
      </w:r>
      <w:r>
        <w:rPr>
          <w:spacing w:val="-4"/>
        </w:rPr>
        <w:t> </w:t>
      </w:r>
      <w:r>
        <w:rPr/>
        <w:t>har</w:t>
      </w:r>
      <w:r>
        <w:rPr>
          <w:spacing w:val="-4"/>
        </w:rPr>
        <w:t> </w:t>
      </w:r>
      <w:r>
        <w:rPr/>
        <w:t>hatt</w:t>
      </w:r>
      <w:r>
        <w:rPr>
          <w:spacing w:val="-4"/>
        </w:rPr>
        <w:t> </w:t>
      </w:r>
      <w:r>
        <w:rPr/>
        <w:t>de</w:t>
      </w:r>
      <w:r>
        <w:rPr>
          <w:spacing w:val="-4"/>
        </w:rPr>
        <w:t> </w:t>
      </w:r>
      <w:r>
        <w:rPr/>
        <w:t>ønskede</w:t>
      </w:r>
      <w:r>
        <w:rPr>
          <w:spacing w:val="-4"/>
        </w:rPr>
        <w:t> </w:t>
      </w:r>
      <w:r>
        <w:rPr/>
        <w:t>egenskapene,</w:t>
      </w:r>
      <w:r>
        <w:rPr>
          <w:spacing w:val="-4"/>
        </w:rPr>
        <w:t> </w:t>
      </w:r>
      <w:r>
        <w:rPr/>
        <w:t>og</w:t>
      </w:r>
      <w:r>
        <w:rPr>
          <w:spacing w:val="-4"/>
        </w:rPr>
        <w:t> </w:t>
      </w:r>
      <w:r>
        <w:rPr/>
        <w:t>legge</w:t>
      </w:r>
      <w:r>
        <w:rPr>
          <w:spacing w:val="-4"/>
        </w:rPr>
        <w:t> </w:t>
      </w:r>
      <w:r>
        <w:rPr/>
        <w:t>merke til</w:t>
      </w:r>
      <w:r>
        <w:rPr>
          <w:spacing w:val="-13"/>
        </w:rPr>
        <w:t> </w:t>
      </w:r>
      <w:r>
        <w:rPr/>
        <w:t>hva</w:t>
      </w:r>
      <w:r>
        <w:rPr>
          <w:spacing w:val="-12"/>
        </w:rPr>
        <w:t> </w:t>
      </w:r>
      <w:r>
        <w:rPr/>
        <w:t>han</w:t>
      </w:r>
      <w:r>
        <w:rPr>
          <w:spacing w:val="-13"/>
        </w:rPr>
        <w:t> </w:t>
      </w:r>
      <w:r>
        <w:rPr/>
        <w:t>eller</w:t>
      </w:r>
      <w:r>
        <w:rPr>
          <w:spacing w:val="-12"/>
        </w:rPr>
        <w:t> </w:t>
      </w:r>
      <w:r>
        <w:rPr/>
        <w:t>hun</w:t>
      </w:r>
      <w:r>
        <w:rPr>
          <w:spacing w:val="-13"/>
        </w:rPr>
        <w:t> </w:t>
      </w:r>
      <w:r>
        <w:rPr/>
        <w:t>ser</w:t>
      </w:r>
      <w:r>
        <w:rPr>
          <w:spacing w:val="-12"/>
        </w:rPr>
        <w:t> </w:t>
      </w:r>
      <w:r>
        <w:rPr/>
        <w:t>og</w:t>
      </w:r>
      <w:r>
        <w:rPr>
          <w:spacing w:val="-13"/>
        </w:rPr>
        <w:t> </w:t>
      </w:r>
      <w:r>
        <w:rPr/>
        <w:t>føler</w:t>
      </w:r>
      <w:r>
        <w:rPr>
          <w:spacing w:val="-12"/>
        </w:rPr>
        <w:t> </w:t>
      </w:r>
      <w:r>
        <w:rPr/>
        <w:t>i</w:t>
      </w:r>
      <w:r>
        <w:rPr>
          <w:spacing w:val="-13"/>
        </w:rPr>
        <w:t> </w:t>
      </w:r>
      <w:r>
        <w:rPr/>
        <w:t>denne</w:t>
      </w:r>
      <w:r>
        <w:rPr>
          <w:spacing w:val="-12"/>
        </w:rPr>
        <w:t> </w:t>
      </w:r>
      <w:r>
        <w:rPr/>
        <w:t>situasjonen.</w:t>
      </w:r>
      <w:r>
        <w:rPr>
          <w:spacing w:val="-13"/>
        </w:rPr>
        <w:t> </w:t>
      </w:r>
      <w:r>
        <w:rPr/>
        <w:t>Hensikten</w:t>
      </w:r>
      <w:r>
        <w:rPr>
          <w:spacing w:val="-12"/>
        </w:rPr>
        <w:t> </w:t>
      </w:r>
      <w:r>
        <w:rPr/>
        <w:t>er</w:t>
      </w:r>
      <w:r>
        <w:rPr>
          <w:spacing w:val="-13"/>
        </w:rPr>
        <w:t> </w:t>
      </w:r>
      <w:r>
        <w:rPr/>
        <w:t>å</w:t>
      </w:r>
      <w:r>
        <w:rPr>
          <w:spacing w:val="-12"/>
        </w:rPr>
        <w:t> </w:t>
      </w:r>
      <w:r>
        <w:rPr/>
        <w:t>gi</w:t>
      </w:r>
      <w:r>
        <w:rPr>
          <w:spacing w:val="-13"/>
        </w:rPr>
        <w:t> </w:t>
      </w:r>
      <w:r>
        <w:rPr/>
        <w:t>klienten</w:t>
      </w:r>
      <w:r>
        <w:rPr>
          <w:spacing w:val="-12"/>
        </w:rPr>
        <w:t> </w:t>
      </w:r>
      <w:r>
        <w:rPr/>
        <w:t>kontakt med</w:t>
      </w:r>
      <w:r>
        <w:rPr>
          <w:spacing w:val="-3"/>
        </w:rPr>
        <w:t> </w:t>
      </w:r>
      <w:r>
        <w:rPr/>
        <w:t>de</w:t>
      </w:r>
      <w:r>
        <w:rPr>
          <w:spacing w:val="-3"/>
        </w:rPr>
        <w:t> </w:t>
      </w:r>
      <w:r>
        <w:rPr/>
        <w:t>egenskapene,</w:t>
      </w:r>
      <w:r>
        <w:rPr>
          <w:spacing w:val="-3"/>
        </w:rPr>
        <w:t> </w:t>
      </w:r>
      <w:r>
        <w:rPr/>
        <w:t>modale</w:t>
      </w:r>
      <w:r>
        <w:rPr>
          <w:spacing w:val="-3"/>
        </w:rPr>
        <w:t> </w:t>
      </w:r>
      <w:r>
        <w:rPr/>
        <w:t>elementene</w:t>
      </w:r>
      <w:r>
        <w:rPr>
          <w:spacing w:val="-3"/>
        </w:rPr>
        <w:t> </w:t>
      </w:r>
      <w:r>
        <w:rPr/>
        <w:t>og</w:t>
      </w:r>
      <w:r>
        <w:rPr>
          <w:spacing w:val="-3"/>
        </w:rPr>
        <w:t> </w:t>
      </w:r>
      <w:r>
        <w:rPr/>
        <w:t>følelsesmessige</w:t>
      </w:r>
      <w:r>
        <w:rPr>
          <w:spacing w:val="-3"/>
        </w:rPr>
        <w:t> </w:t>
      </w:r>
      <w:r>
        <w:rPr/>
        <w:t>reaksjonene</w:t>
      </w:r>
      <w:r>
        <w:rPr>
          <w:spacing w:val="-3"/>
        </w:rPr>
        <w:t> </w:t>
      </w:r>
      <w:r>
        <w:rPr/>
        <w:t>som</w:t>
      </w:r>
      <w:r>
        <w:rPr>
          <w:spacing w:val="-3"/>
        </w:rPr>
        <w:t> </w:t>
      </w:r>
      <w:r>
        <w:rPr/>
        <w:t>han</w:t>
      </w:r>
      <w:r>
        <w:rPr>
          <w:spacing w:val="-3"/>
        </w:rPr>
        <w:t> </w:t>
      </w:r>
      <w:r>
        <w:rPr/>
        <w:t>el- ler hun trenger i dag.</w:t>
      </w:r>
    </w:p>
    <w:p>
      <w:pPr>
        <w:pStyle w:val="BodyText"/>
        <w:ind w:right="547" w:firstLine="283"/>
      </w:pPr>
      <w:r>
        <w:rPr/>
        <w:t>Når klienten gir et tegn på at han eller hun har kontakt med den ønskede egen- skapen, instrueres klienten til å se seg selv utenfra i den situasjonen som oppleves som vanskelig, og deretter legge merke til hva som skjer når han eller hun låner seg de ønskede egenskapene. Når klienten er i stand til å se seg selv mentalt utenfra på konsultasjonen,</w:t>
      </w:r>
      <w:r>
        <w:rPr>
          <w:spacing w:val="-9"/>
        </w:rPr>
        <w:t> </w:t>
      </w:r>
      <w:r>
        <w:rPr/>
        <w:t>mestre</w:t>
      </w:r>
      <w:r>
        <w:rPr>
          <w:spacing w:val="-9"/>
        </w:rPr>
        <w:t> </w:t>
      </w:r>
      <w:r>
        <w:rPr/>
        <w:t>den</w:t>
      </w:r>
      <w:r>
        <w:rPr>
          <w:spacing w:val="-9"/>
        </w:rPr>
        <w:t> </w:t>
      </w:r>
      <w:r>
        <w:rPr/>
        <w:t>ubehagelige</w:t>
      </w:r>
      <w:r>
        <w:rPr>
          <w:spacing w:val="-9"/>
        </w:rPr>
        <w:t> </w:t>
      </w:r>
      <w:r>
        <w:rPr/>
        <w:t>situasjonen</w:t>
      </w:r>
      <w:r>
        <w:rPr>
          <w:spacing w:val="-9"/>
        </w:rPr>
        <w:t> </w:t>
      </w:r>
      <w:r>
        <w:rPr/>
        <w:t>med</w:t>
      </w:r>
      <w:r>
        <w:rPr>
          <w:spacing w:val="-9"/>
        </w:rPr>
        <w:t> </w:t>
      </w:r>
      <w:r>
        <w:rPr/>
        <w:t>disse</w:t>
      </w:r>
      <w:r>
        <w:rPr>
          <w:spacing w:val="-9"/>
        </w:rPr>
        <w:t> </w:t>
      </w:r>
      <w:r>
        <w:rPr/>
        <w:t>egenskapene,</w:t>
      </w:r>
      <w:r>
        <w:rPr>
          <w:spacing w:val="-9"/>
        </w:rPr>
        <w:t> </w:t>
      </w:r>
      <w:r>
        <w:rPr/>
        <w:t>kan</w:t>
      </w:r>
      <w:r>
        <w:rPr>
          <w:spacing w:val="-9"/>
        </w:rPr>
        <w:t> </w:t>
      </w:r>
      <w:r>
        <w:rPr/>
        <w:t>man be</w:t>
      </w:r>
      <w:r>
        <w:rPr>
          <w:spacing w:val="-1"/>
        </w:rPr>
        <w:t> </w:t>
      </w:r>
      <w:r>
        <w:rPr/>
        <w:t>klienten</w:t>
      </w:r>
      <w:r>
        <w:rPr>
          <w:spacing w:val="-1"/>
        </w:rPr>
        <w:t> </w:t>
      </w:r>
      <w:r>
        <w:rPr/>
        <w:t>om</w:t>
      </w:r>
      <w:r>
        <w:rPr>
          <w:spacing w:val="-1"/>
        </w:rPr>
        <w:t> </w:t>
      </w:r>
      <w:r>
        <w:rPr/>
        <w:t>å</w:t>
      </w:r>
      <w:r>
        <w:rPr>
          <w:spacing w:val="-1"/>
        </w:rPr>
        <w:t> </w:t>
      </w:r>
      <w:r>
        <w:rPr/>
        <w:t>forestille</w:t>
      </w:r>
      <w:r>
        <w:rPr>
          <w:spacing w:val="-1"/>
        </w:rPr>
        <w:t> </w:t>
      </w:r>
      <w:r>
        <w:rPr/>
        <w:t>seg</w:t>
      </w:r>
      <w:r>
        <w:rPr>
          <w:spacing w:val="-1"/>
        </w:rPr>
        <w:t> </w:t>
      </w:r>
      <w:r>
        <w:rPr/>
        <w:t>at</w:t>
      </w:r>
      <w:r>
        <w:rPr>
          <w:spacing w:val="-1"/>
        </w:rPr>
        <w:t> </w:t>
      </w:r>
      <w:r>
        <w:rPr/>
        <w:t>han</w:t>
      </w:r>
      <w:r>
        <w:rPr>
          <w:spacing w:val="-1"/>
        </w:rPr>
        <w:t> </w:t>
      </w:r>
      <w:r>
        <w:rPr/>
        <w:t>eller</w:t>
      </w:r>
      <w:r>
        <w:rPr>
          <w:spacing w:val="-1"/>
        </w:rPr>
        <w:t> </w:t>
      </w:r>
      <w:r>
        <w:rPr/>
        <w:t>hun</w:t>
      </w:r>
      <w:r>
        <w:rPr>
          <w:spacing w:val="-1"/>
        </w:rPr>
        <w:t> </w:t>
      </w:r>
      <w:r>
        <w:rPr/>
        <w:t>er</w:t>
      </w:r>
      <w:r>
        <w:rPr>
          <w:spacing w:val="-1"/>
        </w:rPr>
        <w:t> </w:t>
      </w:r>
      <w:r>
        <w:rPr/>
        <w:t>i</w:t>
      </w:r>
      <w:r>
        <w:rPr>
          <w:spacing w:val="-1"/>
        </w:rPr>
        <w:t> </w:t>
      </w:r>
      <w:r>
        <w:rPr/>
        <w:t>situasjonen,</w:t>
      </w:r>
      <w:r>
        <w:rPr>
          <w:spacing w:val="-1"/>
        </w:rPr>
        <w:t> </w:t>
      </w:r>
      <w:r>
        <w:rPr/>
        <w:t>det</w:t>
      </w:r>
      <w:r>
        <w:rPr>
          <w:spacing w:val="-1"/>
        </w:rPr>
        <w:t> </w:t>
      </w:r>
      <w:r>
        <w:rPr/>
        <w:t>vil</w:t>
      </w:r>
      <w:r>
        <w:rPr>
          <w:spacing w:val="-1"/>
        </w:rPr>
        <w:t> </w:t>
      </w:r>
      <w:r>
        <w:rPr/>
        <w:t>si</w:t>
      </w:r>
      <w:r>
        <w:rPr>
          <w:spacing w:val="-1"/>
        </w:rPr>
        <w:t> </w:t>
      </w:r>
      <w:r>
        <w:rPr/>
        <w:t>opplever</w:t>
      </w:r>
      <w:r>
        <w:rPr>
          <w:spacing w:val="-1"/>
        </w:rPr>
        <w:t> </w:t>
      </w:r>
      <w:r>
        <w:rPr/>
        <w:t>den innenfra. Det å oppleve en situasjon innenfra, det vil si assosiert, innebærer at klien- ten ser situasjonen og sine hender, men ikke sine øyne. Dersom klienten nå opplever den ubehagelige situasjonen med de ønskede egenskapene, vet man at det har skjedd positive endringer. Dersom situasjonen fortsatt oppleves som ubehagelig, er dette et tegn</w:t>
      </w:r>
      <w:r>
        <w:rPr>
          <w:spacing w:val="19"/>
        </w:rPr>
        <w:t> </w:t>
      </w:r>
      <w:r>
        <w:rPr/>
        <w:t>på</w:t>
      </w:r>
      <w:r>
        <w:rPr>
          <w:spacing w:val="19"/>
        </w:rPr>
        <w:t> </w:t>
      </w:r>
      <w:r>
        <w:rPr/>
        <w:t>at</w:t>
      </w:r>
      <w:r>
        <w:rPr>
          <w:spacing w:val="19"/>
        </w:rPr>
        <w:t> </w:t>
      </w:r>
      <w:r>
        <w:rPr/>
        <w:t>det</w:t>
      </w:r>
      <w:r>
        <w:rPr>
          <w:spacing w:val="19"/>
        </w:rPr>
        <w:t> </w:t>
      </w:r>
      <w:r>
        <w:rPr/>
        <w:t>er</w:t>
      </w:r>
      <w:r>
        <w:rPr>
          <w:spacing w:val="19"/>
        </w:rPr>
        <w:t> </w:t>
      </w:r>
      <w:r>
        <w:rPr/>
        <w:t>mer</w:t>
      </w:r>
      <w:r>
        <w:rPr>
          <w:spacing w:val="19"/>
        </w:rPr>
        <w:t> </w:t>
      </w:r>
      <w:r>
        <w:rPr/>
        <w:t>å</w:t>
      </w:r>
      <w:r>
        <w:rPr>
          <w:spacing w:val="19"/>
        </w:rPr>
        <w:t> </w:t>
      </w:r>
      <w:r>
        <w:rPr/>
        <w:t>gjøre.</w:t>
      </w:r>
      <w:r>
        <w:rPr>
          <w:spacing w:val="19"/>
        </w:rPr>
        <w:t> </w:t>
      </w:r>
      <w:r>
        <w:rPr/>
        <w:t>Ofte</w:t>
      </w:r>
      <w:r>
        <w:rPr>
          <w:spacing w:val="19"/>
        </w:rPr>
        <w:t> </w:t>
      </w:r>
      <w:r>
        <w:rPr/>
        <w:t>vil</w:t>
      </w:r>
      <w:r>
        <w:rPr>
          <w:spacing w:val="19"/>
        </w:rPr>
        <w:t> </w:t>
      </w:r>
      <w:r>
        <w:rPr/>
        <w:t>klienter</w:t>
      </w:r>
      <w:r>
        <w:rPr>
          <w:spacing w:val="19"/>
        </w:rPr>
        <w:t> </w:t>
      </w:r>
      <w:r>
        <w:rPr/>
        <w:t>trenge</w:t>
      </w:r>
      <w:r>
        <w:rPr>
          <w:spacing w:val="19"/>
        </w:rPr>
        <w:t> </w:t>
      </w:r>
      <w:r>
        <w:rPr/>
        <w:t>flere</w:t>
      </w:r>
      <w:r>
        <w:rPr>
          <w:spacing w:val="19"/>
        </w:rPr>
        <w:t> </w:t>
      </w:r>
      <w:r>
        <w:rPr/>
        <w:t>egenskaper</w:t>
      </w:r>
      <w:r>
        <w:rPr>
          <w:spacing w:val="19"/>
        </w:rPr>
        <w:t> </w:t>
      </w:r>
      <w:r>
        <w:rPr/>
        <w:t>for</w:t>
      </w:r>
      <w:r>
        <w:rPr>
          <w:spacing w:val="19"/>
        </w:rPr>
        <w:t> </w:t>
      </w:r>
      <w:r>
        <w:rPr/>
        <w:t>å</w:t>
      </w:r>
      <w:r>
        <w:rPr>
          <w:spacing w:val="19"/>
        </w:rPr>
        <w:t> </w:t>
      </w:r>
      <w:r>
        <w:rPr/>
        <w:t>mestre en vanskelig situasjon. For hver ny egenskap som individet trenger, gjentas samme prosedyre.</w:t>
      </w:r>
      <w:r>
        <w:rPr>
          <w:spacing w:val="-3"/>
        </w:rPr>
        <w:t> </w:t>
      </w:r>
      <w:r>
        <w:rPr/>
        <w:t>Man</w:t>
      </w:r>
      <w:r>
        <w:rPr>
          <w:spacing w:val="-3"/>
        </w:rPr>
        <w:t> </w:t>
      </w:r>
      <w:r>
        <w:rPr/>
        <w:t>arbeider</w:t>
      </w:r>
      <w:r>
        <w:rPr>
          <w:spacing w:val="-3"/>
        </w:rPr>
        <w:t> </w:t>
      </w:r>
      <w:r>
        <w:rPr/>
        <w:t>med</w:t>
      </w:r>
      <w:r>
        <w:rPr>
          <w:spacing w:val="-3"/>
        </w:rPr>
        <w:t> </w:t>
      </w:r>
      <w:r>
        <w:rPr/>
        <w:t>én</w:t>
      </w:r>
      <w:r>
        <w:rPr>
          <w:spacing w:val="-3"/>
        </w:rPr>
        <w:t> </w:t>
      </w:r>
      <w:r>
        <w:rPr/>
        <w:t>egenskap</w:t>
      </w:r>
      <w:r>
        <w:rPr>
          <w:spacing w:val="-3"/>
        </w:rPr>
        <w:t> </w:t>
      </w:r>
      <w:r>
        <w:rPr/>
        <w:t>av</w:t>
      </w:r>
      <w:r>
        <w:rPr>
          <w:spacing w:val="-3"/>
        </w:rPr>
        <w:t> </w:t>
      </w:r>
      <w:r>
        <w:rPr/>
        <w:t>gangen.</w:t>
      </w:r>
      <w:r>
        <w:rPr>
          <w:spacing w:val="-3"/>
        </w:rPr>
        <w:t> </w:t>
      </w:r>
      <w:r>
        <w:rPr/>
        <w:t>Denne</w:t>
      </w:r>
      <w:r>
        <w:rPr>
          <w:spacing w:val="-3"/>
        </w:rPr>
        <w:t> </w:t>
      </w:r>
      <w:r>
        <w:rPr/>
        <w:t>metoden</w:t>
      </w:r>
      <w:r>
        <w:rPr>
          <w:spacing w:val="-3"/>
        </w:rPr>
        <w:t> </w:t>
      </w:r>
      <w:r>
        <w:rPr/>
        <w:t>er</w:t>
      </w:r>
      <w:r>
        <w:rPr>
          <w:spacing w:val="-3"/>
        </w:rPr>
        <w:t> </w:t>
      </w:r>
      <w:r>
        <w:rPr/>
        <w:t>inspirert</w:t>
      </w:r>
      <w:r>
        <w:rPr>
          <w:spacing w:val="-3"/>
        </w:rPr>
        <w:t> </w:t>
      </w:r>
      <w:r>
        <w:rPr/>
        <w:t>av nevrolingvistisk programmering, NLP (Bandler og Grinder, 1998).</w:t>
      </w:r>
    </w:p>
    <w:p>
      <w:pPr>
        <w:spacing w:after="0"/>
        <w:sectPr>
          <w:pgSz w:w="9640" w:h="13610"/>
          <w:pgMar w:header="345" w:footer="460" w:top="900" w:bottom="620" w:left="860" w:right="640"/>
        </w:sectPr>
      </w:pPr>
    </w:p>
    <w:p>
      <w:pPr>
        <w:pStyle w:val="Heading5"/>
        <w:spacing w:line="218" w:lineRule="auto" w:before="202"/>
        <w:ind w:left="330"/>
      </w:pPr>
      <w:r>
        <w:rPr/>
        <w:t>Psykisk</w:t>
      </w:r>
      <w:r>
        <w:rPr>
          <w:spacing w:val="-7"/>
        </w:rPr>
        <w:t> </w:t>
      </w:r>
      <w:r>
        <w:rPr/>
        <w:t>endring</w:t>
      </w:r>
      <w:r>
        <w:rPr>
          <w:spacing w:val="-7"/>
        </w:rPr>
        <w:t> </w:t>
      </w:r>
      <w:r>
        <w:rPr/>
        <w:t>gjennom</w:t>
      </w:r>
      <w:r>
        <w:rPr>
          <w:spacing w:val="-7"/>
        </w:rPr>
        <w:t> </w:t>
      </w:r>
      <w:r>
        <w:rPr/>
        <w:t>«akuttinnleggelse»</w:t>
      </w:r>
      <w:r>
        <w:rPr>
          <w:spacing w:val="-7"/>
        </w:rPr>
        <w:t> </w:t>
      </w:r>
      <w:r>
        <w:rPr/>
        <w:t>på</w:t>
      </w:r>
      <w:r>
        <w:rPr>
          <w:spacing w:val="-7"/>
        </w:rPr>
        <w:t> </w:t>
      </w:r>
      <w:r>
        <w:rPr/>
        <w:t>sy- </w:t>
      </w:r>
      <w:r>
        <w:rPr>
          <w:spacing w:val="-2"/>
        </w:rPr>
        <w:t>kehus</w:t>
      </w:r>
    </w:p>
    <w:p>
      <w:pPr>
        <w:pStyle w:val="BodyText"/>
        <w:spacing w:before="321"/>
        <w:ind w:left="330" w:right="320"/>
      </w:pPr>
      <w:r>
        <w:rPr/>
        <w:t>Av</w:t>
      </w:r>
      <w:r>
        <w:rPr>
          <w:spacing w:val="-6"/>
        </w:rPr>
        <w:t> </w:t>
      </w:r>
      <w:r>
        <w:rPr/>
        <w:t>og</w:t>
      </w:r>
      <w:r>
        <w:rPr>
          <w:spacing w:val="-6"/>
        </w:rPr>
        <w:t> </w:t>
      </w:r>
      <w:r>
        <w:rPr/>
        <w:t>til</w:t>
      </w:r>
      <w:r>
        <w:rPr>
          <w:spacing w:val="-6"/>
        </w:rPr>
        <w:t> </w:t>
      </w:r>
      <w:r>
        <w:rPr/>
        <w:t>formidler</w:t>
      </w:r>
      <w:r>
        <w:rPr>
          <w:spacing w:val="-6"/>
        </w:rPr>
        <w:t> </w:t>
      </w:r>
      <w:r>
        <w:rPr/>
        <w:t>klientene</w:t>
      </w:r>
      <w:r>
        <w:rPr>
          <w:spacing w:val="-6"/>
        </w:rPr>
        <w:t> </w:t>
      </w:r>
      <w:r>
        <w:rPr/>
        <w:t>at</w:t>
      </w:r>
      <w:r>
        <w:rPr>
          <w:spacing w:val="-6"/>
        </w:rPr>
        <w:t> </w:t>
      </w:r>
      <w:r>
        <w:rPr/>
        <w:t>det</w:t>
      </w:r>
      <w:r>
        <w:rPr>
          <w:spacing w:val="-6"/>
        </w:rPr>
        <w:t> </w:t>
      </w:r>
      <w:r>
        <w:rPr/>
        <w:t>er</w:t>
      </w:r>
      <w:r>
        <w:rPr>
          <w:spacing w:val="-6"/>
        </w:rPr>
        <w:t> </w:t>
      </w:r>
      <w:r>
        <w:rPr/>
        <w:t>vanskelig</w:t>
      </w:r>
      <w:r>
        <w:rPr>
          <w:spacing w:val="-6"/>
        </w:rPr>
        <w:t> </w:t>
      </w:r>
      <w:r>
        <w:rPr/>
        <w:t>å</w:t>
      </w:r>
      <w:r>
        <w:rPr>
          <w:spacing w:val="-6"/>
        </w:rPr>
        <w:t> </w:t>
      </w:r>
      <w:r>
        <w:rPr/>
        <w:t>bli</w:t>
      </w:r>
      <w:r>
        <w:rPr>
          <w:spacing w:val="-6"/>
        </w:rPr>
        <w:t> </w:t>
      </w:r>
      <w:r>
        <w:rPr/>
        <w:t>kvitt</w:t>
      </w:r>
      <w:r>
        <w:rPr>
          <w:spacing w:val="-6"/>
        </w:rPr>
        <w:t> </w:t>
      </w:r>
      <w:r>
        <w:rPr/>
        <w:t>en</w:t>
      </w:r>
      <w:r>
        <w:rPr>
          <w:spacing w:val="-6"/>
        </w:rPr>
        <w:t> </w:t>
      </w:r>
      <w:r>
        <w:rPr/>
        <w:t>ubehagelig</w:t>
      </w:r>
      <w:r>
        <w:rPr>
          <w:spacing w:val="-6"/>
        </w:rPr>
        <w:t> </w:t>
      </w:r>
      <w:r>
        <w:rPr/>
        <w:t>følelse,</w:t>
      </w:r>
      <w:r>
        <w:rPr>
          <w:spacing w:val="-6"/>
        </w:rPr>
        <w:t> </w:t>
      </w:r>
      <w:r>
        <w:rPr/>
        <w:t>at</w:t>
      </w:r>
      <w:r>
        <w:rPr>
          <w:spacing w:val="-6"/>
        </w:rPr>
        <w:t> </w:t>
      </w:r>
      <w:r>
        <w:rPr/>
        <w:t>den er</w:t>
      </w:r>
      <w:r>
        <w:rPr>
          <w:spacing w:val="-3"/>
        </w:rPr>
        <w:t> </w:t>
      </w:r>
      <w:r>
        <w:rPr/>
        <w:t>som</w:t>
      </w:r>
      <w:r>
        <w:rPr>
          <w:spacing w:val="-3"/>
        </w:rPr>
        <w:t> </w:t>
      </w:r>
      <w:r>
        <w:rPr/>
        <w:t>en</w:t>
      </w:r>
      <w:r>
        <w:rPr>
          <w:spacing w:val="-3"/>
        </w:rPr>
        <w:t> </w:t>
      </w:r>
      <w:r>
        <w:rPr/>
        <w:t>klump</w:t>
      </w:r>
      <w:r>
        <w:rPr>
          <w:spacing w:val="-3"/>
        </w:rPr>
        <w:t> </w:t>
      </w:r>
      <w:r>
        <w:rPr/>
        <w:t>i</w:t>
      </w:r>
      <w:r>
        <w:rPr>
          <w:spacing w:val="-3"/>
        </w:rPr>
        <w:t> </w:t>
      </w:r>
      <w:r>
        <w:rPr/>
        <w:t>magen,</w:t>
      </w:r>
      <w:r>
        <w:rPr>
          <w:spacing w:val="-3"/>
        </w:rPr>
        <w:t> </w:t>
      </w:r>
      <w:r>
        <w:rPr/>
        <w:t>brystet</w:t>
      </w:r>
      <w:r>
        <w:rPr>
          <w:spacing w:val="-3"/>
        </w:rPr>
        <w:t> </w:t>
      </w:r>
      <w:r>
        <w:rPr/>
        <w:t>eller</w:t>
      </w:r>
      <w:r>
        <w:rPr>
          <w:spacing w:val="-3"/>
        </w:rPr>
        <w:t> </w:t>
      </w:r>
      <w:r>
        <w:rPr/>
        <w:t>halsen.</w:t>
      </w:r>
      <w:r>
        <w:rPr>
          <w:spacing w:val="-3"/>
        </w:rPr>
        <w:t> </w:t>
      </w:r>
      <w:r>
        <w:rPr/>
        <w:t>Dette</w:t>
      </w:r>
      <w:r>
        <w:rPr>
          <w:spacing w:val="-3"/>
        </w:rPr>
        <w:t> </w:t>
      </w:r>
      <w:r>
        <w:rPr/>
        <w:t>er</w:t>
      </w:r>
      <w:r>
        <w:rPr>
          <w:spacing w:val="-3"/>
        </w:rPr>
        <w:t> </w:t>
      </w:r>
      <w:r>
        <w:rPr/>
        <w:t>et</w:t>
      </w:r>
      <w:r>
        <w:rPr>
          <w:spacing w:val="-3"/>
        </w:rPr>
        <w:t> </w:t>
      </w:r>
      <w:r>
        <w:rPr/>
        <w:t>tegn</w:t>
      </w:r>
      <w:r>
        <w:rPr>
          <w:spacing w:val="-3"/>
        </w:rPr>
        <w:t> </w:t>
      </w:r>
      <w:r>
        <w:rPr/>
        <w:t>at</w:t>
      </w:r>
      <w:r>
        <w:rPr>
          <w:spacing w:val="-3"/>
        </w:rPr>
        <w:t> </w:t>
      </w:r>
      <w:r>
        <w:rPr/>
        <w:t>de</w:t>
      </w:r>
      <w:r>
        <w:rPr>
          <w:spacing w:val="-3"/>
        </w:rPr>
        <w:t> </w:t>
      </w:r>
      <w:r>
        <w:rPr/>
        <w:t>metodene</w:t>
      </w:r>
      <w:r>
        <w:rPr>
          <w:spacing w:val="-3"/>
        </w:rPr>
        <w:t> </w:t>
      </w:r>
      <w:r>
        <w:rPr/>
        <w:t>jeg</w:t>
      </w:r>
      <w:r>
        <w:rPr>
          <w:spacing w:val="-3"/>
        </w:rPr>
        <w:t> </w:t>
      </w:r>
      <w:r>
        <w:rPr/>
        <w:t>har anvendt ikke er tilstrekkelige. Dette innebærer også at klienten har kontakt med et psykisk materiale, en kroppslig følelse, som forankrer klientens ubehag. Da kan man skape endring gjennom en dramatisk fantastisk fantasi. Vi har flere muligheter. Her er</w:t>
      </w:r>
      <w:r>
        <w:rPr>
          <w:spacing w:val="-1"/>
        </w:rPr>
        <w:t> </w:t>
      </w:r>
      <w:r>
        <w:rPr/>
        <w:t>en:</w:t>
      </w:r>
      <w:r>
        <w:rPr>
          <w:spacing w:val="-1"/>
        </w:rPr>
        <w:t> </w:t>
      </w:r>
      <w:r>
        <w:rPr/>
        <w:t>Først</w:t>
      </w:r>
      <w:r>
        <w:rPr>
          <w:spacing w:val="-1"/>
        </w:rPr>
        <w:t> </w:t>
      </w:r>
      <w:r>
        <w:rPr/>
        <w:t>sjekker</w:t>
      </w:r>
      <w:r>
        <w:rPr>
          <w:spacing w:val="-1"/>
        </w:rPr>
        <w:t> </w:t>
      </w:r>
      <w:r>
        <w:rPr/>
        <w:t>terapeuten</w:t>
      </w:r>
      <w:r>
        <w:rPr>
          <w:spacing w:val="-1"/>
        </w:rPr>
        <w:t> </w:t>
      </w:r>
      <w:r>
        <w:rPr/>
        <w:t>om</w:t>
      </w:r>
      <w:r>
        <w:rPr>
          <w:spacing w:val="-1"/>
        </w:rPr>
        <w:t> </w:t>
      </w:r>
      <w:r>
        <w:rPr/>
        <w:t>klienten</w:t>
      </w:r>
      <w:r>
        <w:rPr>
          <w:spacing w:val="-1"/>
        </w:rPr>
        <w:t> </w:t>
      </w:r>
      <w:r>
        <w:rPr/>
        <w:t>er</w:t>
      </w:r>
      <w:r>
        <w:rPr>
          <w:spacing w:val="-1"/>
        </w:rPr>
        <w:t> </w:t>
      </w:r>
      <w:r>
        <w:rPr/>
        <w:t>mottakelig</w:t>
      </w:r>
      <w:r>
        <w:rPr>
          <w:spacing w:val="-1"/>
        </w:rPr>
        <w:t> </w:t>
      </w:r>
      <w:r>
        <w:rPr/>
        <w:t>for</w:t>
      </w:r>
      <w:r>
        <w:rPr>
          <w:spacing w:val="-1"/>
        </w:rPr>
        <w:t> </w:t>
      </w:r>
      <w:r>
        <w:rPr/>
        <w:t>en</w:t>
      </w:r>
      <w:r>
        <w:rPr>
          <w:spacing w:val="-1"/>
        </w:rPr>
        <w:t> </w:t>
      </w:r>
      <w:r>
        <w:rPr/>
        <w:t>noe</w:t>
      </w:r>
      <w:r>
        <w:rPr>
          <w:spacing w:val="-1"/>
        </w:rPr>
        <w:t> </w:t>
      </w:r>
      <w:r>
        <w:rPr/>
        <w:t>uvanlig</w:t>
      </w:r>
      <w:r>
        <w:rPr>
          <w:spacing w:val="-1"/>
        </w:rPr>
        <w:t> </w:t>
      </w:r>
      <w:r>
        <w:rPr/>
        <w:t>fantasi.</w:t>
      </w:r>
      <w:r>
        <w:rPr>
          <w:spacing w:val="-1"/>
        </w:rPr>
        <w:t> </w:t>
      </w:r>
      <w:r>
        <w:rPr/>
        <w:t>I dette eksempelet har klienten gitt et ja-signal.</w:t>
      </w:r>
    </w:p>
    <w:p>
      <w:pPr>
        <w:pStyle w:val="BodyText"/>
        <w:ind w:left="330" w:right="320" w:firstLine="283"/>
      </w:pPr>
      <w:r>
        <w:rPr>
          <w:spacing w:val="-2"/>
        </w:rPr>
        <w:t>T:</w:t>
      </w:r>
      <w:r>
        <w:rPr>
          <w:spacing w:val="-6"/>
        </w:rPr>
        <w:t> </w:t>
      </w:r>
      <w:r>
        <w:rPr>
          <w:spacing w:val="-2"/>
        </w:rPr>
        <w:t>Her</w:t>
      </w:r>
      <w:r>
        <w:rPr>
          <w:spacing w:val="-6"/>
        </w:rPr>
        <w:t> </w:t>
      </w:r>
      <w:r>
        <w:rPr>
          <w:spacing w:val="-2"/>
        </w:rPr>
        <w:t>må</w:t>
      </w:r>
      <w:r>
        <w:rPr>
          <w:spacing w:val="-6"/>
        </w:rPr>
        <w:t> </w:t>
      </w:r>
      <w:r>
        <w:rPr>
          <w:spacing w:val="-2"/>
        </w:rPr>
        <w:t>vi</w:t>
      </w:r>
      <w:r>
        <w:rPr>
          <w:spacing w:val="-6"/>
        </w:rPr>
        <w:t> </w:t>
      </w:r>
      <w:r>
        <w:rPr>
          <w:spacing w:val="-2"/>
        </w:rPr>
        <w:t>gjøre</w:t>
      </w:r>
      <w:r>
        <w:rPr>
          <w:spacing w:val="-6"/>
        </w:rPr>
        <w:t> </w:t>
      </w:r>
      <w:r>
        <w:rPr>
          <w:spacing w:val="-2"/>
        </w:rPr>
        <w:t>noe</w:t>
      </w:r>
      <w:r>
        <w:rPr>
          <w:spacing w:val="-6"/>
        </w:rPr>
        <w:t> </w:t>
      </w:r>
      <w:r>
        <w:rPr>
          <w:spacing w:val="-2"/>
        </w:rPr>
        <w:t>drastisk.</w:t>
      </w:r>
      <w:r>
        <w:rPr>
          <w:spacing w:val="-6"/>
        </w:rPr>
        <w:t> </w:t>
      </w:r>
      <w:r>
        <w:rPr>
          <w:spacing w:val="-2"/>
        </w:rPr>
        <w:t>Tenk</w:t>
      </w:r>
      <w:r>
        <w:rPr>
          <w:spacing w:val="-6"/>
        </w:rPr>
        <w:t> </w:t>
      </w:r>
      <w:r>
        <w:rPr>
          <w:spacing w:val="-2"/>
        </w:rPr>
        <w:t>deg</w:t>
      </w:r>
      <w:r>
        <w:rPr>
          <w:spacing w:val="-6"/>
        </w:rPr>
        <w:t> </w:t>
      </w:r>
      <w:r>
        <w:rPr>
          <w:spacing w:val="-2"/>
        </w:rPr>
        <w:t>følgende:</w:t>
      </w:r>
      <w:r>
        <w:rPr>
          <w:spacing w:val="-6"/>
        </w:rPr>
        <w:t> </w:t>
      </w:r>
      <w:r>
        <w:rPr>
          <w:spacing w:val="-2"/>
        </w:rPr>
        <w:t>Du</w:t>
      </w:r>
      <w:r>
        <w:rPr>
          <w:spacing w:val="-6"/>
        </w:rPr>
        <w:t> </w:t>
      </w:r>
      <w:r>
        <w:rPr>
          <w:spacing w:val="-2"/>
        </w:rPr>
        <w:t>legges</w:t>
      </w:r>
      <w:r>
        <w:rPr>
          <w:spacing w:val="-6"/>
        </w:rPr>
        <w:t> </w:t>
      </w:r>
      <w:r>
        <w:rPr>
          <w:spacing w:val="-2"/>
        </w:rPr>
        <w:t>inn</w:t>
      </w:r>
      <w:r>
        <w:rPr>
          <w:spacing w:val="-6"/>
        </w:rPr>
        <w:t> </w:t>
      </w:r>
      <w:r>
        <w:rPr>
          <w:spacing w:val="-2"/>
        </w:rPr>
        <w:t>på</w:t>
      </w:r>
      <w:r>
        <w:rPr>
          <w:spacing w:val="-6"/>
        </w:rPr>
        <w:t> </w:t>
      </w:r>
      <w:r>
        <w:rPr>
          <w:spacing w:val="-2"/>
        </w:rPr>
        <w:t>Rikshospitalet. </w:t>
      </w:r>
      <w:r>
        <w:rPr/>
        <w:t>Vi</w:t>
      </w:r>
      <w:r>
        <w:rPr>
          <w:spacing w:val="-3"/>
        </w:rPr>
        <w:t> </w:t>
      </w:r>
      <w:r>
        <w:rPr/>
        <w:t>har</w:t>
      </w:r>
      <w:r>
        <w:rPr>
          <w:spacing w:val="-3"/>
        </w:rPr>
        <w:t> </w:t>
      </w:r>
      <w:r>
        <w:rPr/>
        <w:t>hentet</w:t>
      </w:r>
      <w:r>
        <w:rPr>
          <w:spacing w:val="-3"/>
        </w:rPr>
        <w:t> </w:t>
      </w:r>
      <w:r>
        <w:rPr/>
        <w:t>inn</w:t>
      </w:r>
      <w:r>
        <w:rPr>
          <w:spacing w:val="-3"/>
        </w:rPr>
        <w:t> </w:t>
      </w:r>
      <w:r>
        <w:rPr/>
        <w:t>spesialister</w:t>
      </w:r>
      <w:r>
        <w:rPr>
          <w:spacing w:val="-3"/>
        </w:rPr>
        <w:t> </w:t>
      </w:r>
      <w:r>
        <w:rPr/>
        <w:t>på</w:t>
      </w:r>
      <w:r>
        <w:rPr>
          <w:spacing w:val="-3"/>
        </w:rPr>
        <w:t> </w:t>
      </w:r>
      <w:r>
        <w:rPr/>
        <w:t>akkurat</w:t>
      </w:r>
      <w:r>
        <w:rPr>
          <w:spacing w:val="-3"/>
        </w:rPr>
        <w:t> </w:t>
      </w:r>
      <w:r>
        <w:rPr/>
        <w:t>denne</w:t>
      </w:r>
      <w:r>
        <w:rPr>
          <w:spacing w:val="-3"/>
        </w:rPr>
        <w:t> </w:t>
      </w:r>
      <w:r>
        <w:rPr/>
        <w:t>type</w:t>
      </w:r>
      <w:r>
        <w:rPr>
          <w:spacing w:val="-3"/>
        </w:rPr>
        <w:t> </w:t>
      </w:r>
      <w:r>
        <w:rPr/>
        <w:t>operasjoner</w:t>
      </w:r>
      <w:r>
        <w:rPr>
          <w:spacing w:val="-3"/>
        </w:rPr>
        <w:t> </w:t>
      </w:r>
      <w:r>
        <w:rPr/>
        <w:t>og</w:t>
      </w:r>
      <w:r>
        <w:rPr>
          <w:spacing w:val="-3"/>
        </w:rPr>
        <w:t> </w:t>
      </w:r>
      <w:r>
        <w:rPr/>
        <w:t>et</w:t>
      </w:r>
      <w:r>
        <w:rPr>
          <w:spacing w:val="-3"/>
        </w:rPr>
        <w:t> </w:t>
      </w:r>
      <w:r>
        <w:rPr/>
        <w:t>helt</w:t>
      </w:r>
      <w:r>
        <w:rPr>
          <w:spacing w:val="-3"/>
        </w:rPr>
        <w:t> </w:t>
      </w:r>
      <w:r>
        <w:rPr/>
        <w:t>team</w:t>
      </w:r>
      <w:r>
        <w:rPr>
          <w:spacing w:val="-3"/>
        </w:rPr>
        <w:t> </w:t>
      </w:r>
      <w:r>
        <w:rPr/>
        <w:t>av</w:t>
      </w:r>
      <w:r>
        <w:rPr>
          <w:spacing w:val="-3"/>
        </w:rPr>
        <w:t> </w:t>
      </w:r>
      <w:r>
        <w:rPr/>
        <w:t>de beste legene og sykepleierne vi har. Du blir operert. Den ubehagelige klumpen blir fjernet og kastet, og du blir sydd vakkert igjen slik at det blir helt uten arr. Og der det før</w:t>
      </w:r>
      <w:r>
        <w:rPr>
          <w:spacing w:val="-8"/>
        </w:rPr>
        <w:t> </w:t>
      </w:r>
      <w:r>
        <w:rPr/>
        <w:t>var</w:t>
      </w:r>
      <w:r>
        <w:rPr>
          <w:spacing w:val="-8"/>
        </w:rPr>
        <w:t> </w:t>
      </w:r>
      <w:r>
        <w:rPr/>
        <w:t>ubehag,</w:t>
      </w:r>
      <w:r>
        <w:rPr>
          <w:spacing w:val="-8"/>
        </w:rPr>
        <w:t> </w:t>
      </w:r>
      <w:r>
        <w:rPr/>
        <w:t>kommer</w:t>
      </w:r>
      <w:r>
        <w:rPr>
          <w:spacing w:val="-8"/>
        </w:rPr>
        <w:t> </w:t>
      </w:r>
      <w:r>
        <w:rPr/>
        <w:t>det</w:t>
      </w:r>
      <w:r>
        <w:rPr>
          <w:spacing w:val="-8"/>
        </w:rPr>
        <w:t> </w:t>
      </w:r>
      <w:r>
        <w:rPr/>
        <w:t>nå</w:t>
      </w:r>
      <w:r>
        <w:rPr>
          <w:spacing w:val="-8"/>
        </w:rPr>
        <w:t> </w:t>
      </w:r>
      <w:r>
        <w:rPr/>
        <w:t>friskt</w:t>
      </w:r>
      <w:r>
        <w:rPr>
          <w:spacing w:val="-8"/>
        </w:rPr>
        <w:t> </w:t>
      </w:r>
      <w:r>
        <w:rPr/>
        <w:t>vev</w:t>
      </w:r>
      <w:r>
        <w:rPr>
          <w:spacing w:val="-8"/>
        </w:rPr>
        <w:t> </w:t>
      </w:r>
      <w:r>
        <w:rPr/>
        <w:t>av</w:t>
      </w:r>
      <w:r>
        <w:rPr>
          <w:spacing w:val="-8"/>
        </w:rPr>
        <w:t> </w:t>
      </w:r>
      <w:r>
        <w:rPr/>
        <w:t>trygghet</w:t>
      </w:r>
      <w:r>
        <w:rPr>
          <w:spacing w:val="-8"/>
        </w:rPr>
        <w:t> </w:t>
      </w:r>
      <w:r>
        <w:rPr/>
        <w:t>og</w:t>
      </w:r>
      <w:r>
        <w:rPr>
          <w:spacing w:val="-8"/>
        </w:rPr>
        <w:t> </w:t>
      </w:r>
      <w:r>
        <w:rPr/>
        <w:t>velvære.</w:t>
      </w:r>
      <w:r>
        <w:rPr>
          <w:spacing w:val="-8"/>
        </w:rPr>
        <w:t> </w:t>
      </w:r>
      <w:r>
        <w:rPr/>
        <w:t>Du</w:t>
      </w:r>
      <w:r>
        <w:rPr>
          <w:spacing w:val="-8"/>
        </w:rPr>
        <w:t> </w:t>
      </w:r>
      <w:r>
        <w:rPr/>
        <w:t>blir</w:t>
      </w:r>
      <w:r>
        <w:rPr>
          <w:spacing w:val="-8"/>
        </w:rPr>
        <w:t> </w:t>
      </w:r>
      <w:r>
        <w:rPr/>
        <w:t>tatt</w:t>
      </w:r>
      <w:r>
        <w:rPr>
          <w:spacing w:val="-8"/>
        </w:rPr>
        <w:t> </w:t>
      </w:r>
      <w:r>
        <w:rPr/>
        <w:t>godt</w:t>
      </w:r>
      <w:r>
        <w:rPr>
          <w:spacing w:val="-8"/>
        </w:rPr>
        <w:t> </w:t>
      </w:r>
      <w:r>
        <w:rPr/>
        <w:t>vare på. Og når du våkner av narkosen, er ubehaget borte. Det er mulig at det skjer flere positive endringer etter den vellykkede operasjonen. Hvordan har du det nå, når alt bare fungerer som det skal? K: Mye bedre. Det er ikke så vondt lenger.</w:t>
      </w:r>
    </w:p>
    <w:p>
      <w:pPr>
        <w:pStyle w:val="Heading8"/>
        <w:spacing w:before="217"/>
        <w:ind w:left="330"/>
        <w:jc w:val="both"/>
      </w:pPr>
      <w:r>
        <w:rPr/>
        <w:t>Hva</w:t>
      </w:r>
      <w:r>
        <w:rPr>
          <w:spacing w:val="-3"/>
        </w:rPr>
        <w:t> </w:t>
      </w:r>
      <w:r>
        <w:rPr/>
        <w:t>skjer</w:t>
      </w:r>
      <w:r>
        <w:rPr>
          <w:spacing w:val="-3"/>
        </w:rPr>
        <w:t> </w:t>
      </w:r>
      <w:r>
        <w:rPr>
          <w:spacing w:val="-4"/>
        </w:rPr>
        <w:t>her?</w:t>
      </w:r>
    </w:p>
    <w:p>
      <w:pPr>
        <w:pStyle w:val="BodyText"/>
        <w:spacing w:before="123"/>
        <w:ind w:left="330" w:right="320"/>
      </w:pPr>
      <w:r>
        <w:rPr/>
        <w:t>Intervensjonen er i tråd med klientens språklige og følelsesmessige logikk. Klientens utsagn</w:t>
      </w:r>
      <w:r>
        <w:rPr>
          <w:spacing w:val="-13"/>
        </w:rPr>
        <w:t> </w:t>
      </w:r>
      <w:r>
        <w:rPr/>
        <w:t>om</w:t>
      </w:r>
      <w:r>
        <w:rPr>
          <w:spacing w:val="-12"/>
        </w:rPr>
        <w:t> </w:t>
      </w:r>
      <w:r>
        <w:rPr/>
        <w:t>at</w:t>
      </w:r>
      <w:r>
        <w:rPr>
          <w:spacing w:val="-13"/>
        </w:rPr>
        <w:t> </w:t>
      </w:r>
      <w:r>
        <w:rPr/>
        <w:t>han</w:t>
      </w:r>
      <w:r>
        <w:rPr>
          <w:spacing w:val="-12"/>
        </w:rPr>
        <w:t> </w:t>
      </w:r>
      <w:r>
        <w:rPr/>
        <w:t>eller</w:t>
      </w:r>
      <w:r>
        <w:rPr>
          <w:spacing w:val="-13"/>
        </w:rPr>
        <w:t> </w:t>
      </w:r>
      <w:r>
        <w:rPr/>
        <w:t>hun</w:t>
      </w:r>
      <w:r>
        <w:rPr>
          <w:spacing w:val="-12"/>
        </w:rPr>
        <w:t> </w:t>
      </w:r>
      <w:r>
        <w:rPr/>
        <w:t>har</w:t>
      </w:r>
      <w:r>
        <w:rPr>
          <w:spacing w:val="-13"/>
        </w:rPr>
        <w:t> </w:t>
      </w:r>
      <w:r>
        <w:rPr/>
        <w:t>en</w:t>
      </w:r>
      <w:r>
        <w:rPr>
          <w:spacing w:val="-12"/>
        </w:rPr>
        <w:t> </w:t>
      </w:r>
      <w:r>
        <w:rPr/>
        <w:t>klump</w:t>
      </w:r>
      <w:r>
        <w:rPr>
          <w:spacing w:val="-13"/>
        </w:rPr>
        <w:t> </w:t>
      </w:r>
      <w:r>
        <w:rPr/>
        <w:t>i</w:t>
      </w:r>
      <w:r>
        <w:rPr>
          <w:spacing w:val="-12"/>
        </w:rPr>
        <w:t> </w:t>
      </w:r>
      <w:r>
        <w:rPr/>
        <w:t>magen,</w:t>
      </w:r>
      <w:r>
        <w:rPr>
          <w:spacing w:val="-13"/>
        </w:rPr>
        <w:t> </w:t>
      </w:r>
      <w:r>
        <w:rPr/>
        <w:t>beskriver</w:t>
      </w:r>
      <w:r>
        <w:rPr>
          <w:spacing w:val="-12"/>
        </w:rPr>
        <w:t> </w:t>
      </w:r>
      <w:r>
        <w:rPr/>
        <w:t>hvordan</w:t>
      </w:r>
      <w:r>
        <w:rPr>
          <w:spacing w:val="-13"/>
        </w:rPr>
        <w:t> </w:t>
      </w:r>
      <w:r>
        <w:rPr/>
        <w:t>klienten</w:t>
      </w:r>
      <w:r>
        <w:rPr>
          <w:spacing w:val="-12"/>
        </w:rPr>
        <w:t> </w:t>
      </w:r>
      <w:r>
        <w:rPr/>
        <w:t>opplever sine følelser, og at klienten har kontakt med noe han eller hun kjenner, det vil si en ubehagelig følelse. En tilsynelatende dramatisk, men for enkelte klienter logisk måte</w:t>
      </w:r>
      <w:r>
        <w:rPr>
          <w:spacing w:val="40"/>
        </w:rPr>
        <w:t> </w:t>
      </w:r>
      <w:r>
        <w:rPr/>
        <w:t>å fjerne en klump i magen på, er å operere den bort. Hensikten med utsagnet om at man</w:t>
      </w:r>
      <w:r>
        <w:rPr>
          <w:spacing w:val="-10"/>
        </w:rPr>
        <w:t> </w:t>
      </w:r>
      <w:r>
        <w:rPr/>
        <w:t>har</w:t>
      </w:r>
      <w:r>
        <w:rPr>
          <w:spacing w:val="-10"/>
        </w:rPr>
        <w:t> </w:t>
      </w:r>
      <w:r>
        <w:rPr/>
        <w:t>et</w:t>
      </w:r>
      <w:r>
        <w:rPr>
          <w:spacing w:val="-10"/>
        </w:rPr>
        <w:t> </w:t>
      </w:r>
      <w:r>
        <w:rPr/>
        <w:t>«team</w:t>
      </w:r>
      <w:r>
        <w:rPr>
          <w:spacing w:val="-10"/>
        </w:rPr>
        <w:t> </w:t>
      </w:r>
      <w:r>
        <w:rPr/>
        <w:t>av</w:t>
      </w:r>
      <w:r>
        <w:rPr>
          <w:spacing w:val="-10"/>
        </w:rPr>
        <w:t> </w:t>
      </w:r>
      <w:r>
        <w:rPr/>
        <w:t>landets</w:t>
      </w:r>
      <w:r>
        <w:rPr>
          <w:spacing w:val="-10"/>
        </w:rPr>
        <w:t> </w:t>
      </w:r>
      <w:r>
        <w:rPr/>
        <w:t>beste</w:t>
      </w:r>
      <w:r>
        <w:rPr>
          <w:spacing w:val="-10"/>
        </w:rPr>
        <w:t> </w:t>
      </w:r>
      <w:r>
        <w:rPr/>
        <w:t>leger»,</w:t>
      </w:r>
      <w:r>
        <w:rPr>
          <w:spacing w:val="-10"/>
        </w:rPr>
        <w:t> </w:t>
      </w:r>
      <w:r>
        <w:rPr/>
        <w:t>er</w:t>
      </w:r>
      <w:r>
        <w:rPr>
          <w:spacing w:val="-10"/>
        </w:rPr>
        <w:t> </w:t>
      </w:r>
      <w:r>
        <w:rPr/>
        <w:t>å</w:t>
      </w:r>
      <w:r>
        <w:rPr>
          <w:spacing w:val="-10"/>
        </w:rPr>
        <w:t> </w:t>
      </w:r>
      <w:r>
        <w:rPr/>
        <w:t>gjøre</w:t>
      </w:r>
      <w:r>
        <w:rPr>
          <w:spacing w:val="-10"/>
        </w:rPr>
        <w:t> </w:t>
      </w:r>
      <w:r>
        <w:rPr/>
        <w:t>klienten</w:t>
      </w:r>
      <w:r>
        <w:rPr>
          <w:spacing w:val="-10"/>
        </w:rPr>
        <w:t> </w:t>
      </w:r>
      <w:r>
        <w:rPr/>
        <w:t>trygg,</w:t>
      </w:r>
      <w:r>
        <w:rPr>
          <w:spacing w:val="-10"/>
        </w:rPr>
        <w:t> </w:t>
      </w:r>
      <w:r>
        <w:rPr/>
        <w:t>skape</w:t>
      </w:r>
      <w:r>
        <w:rPr>
          <w:spacing w:val="-10"/>
        </w:rPr>
        <w:t> </w:t>
      </w:r>
      <w:r>
        <w:rPr/>
        <w:t>en</w:t>
      </w:r>
      <w:r>
        <w:rPr>
          <w:spacing w:val="-10"/>
        </w:rPr>
        <w:t> </w:t>
      </w:r>
      <w:r>
        <w:rPr/>
        <w:t>forestilling om og tro på at operasjonen kommer til å gå bra. Alle klienter har et forhold til sy- kehus</w:t>
      </w:r>
      <w:r>
        <w:rPr>
          <w:spacing w:val="-7"/>
        </w:rPr>
        <w:t> </w:t>
      </w:r>
      <w:r>
        <w:rPr/>
        <w:t>og</w:t>
      </w:r>
      <w:r>
        <w:rPr>
          <w:spacing w:val="-7"/>
        </w:rPr>
        <w:t> </w:t>
      </w:r>
      <w:r>
        <w:rPr/>
        <w:t>operasjoner,</w:t>
      </w:r>
      <w:r>
        <w:rPr>
          <w:spacing w:val="-7"/>
        </w:rPr>
        <w:t> </w:t>
      </w:r>
      <w:r>
        <w:rPr/>
        <w:t>og</w:t>
      </w:r>
      <w:r>
        <w:rPr>
          <w:spacing w:val="-7"/>
        </w:rPr>
        <w:t> </w:t>
      </w:r>
      <w:r>
        <w:rPr/>
        <w:t>de</w:t>
      </w:r>
      <w:r>
        <w:rPr>
          <w:spacing w:val="-7"/>
        </w:rPr>
        <w:t> </w:t>
      </w:r>
      <w:r>
        <w:rPr/>
        <w:t>fleste</w:t>
      </w:r>
      <w:r>
        <w:rPr>
          <w:spacing w:val="-7"/>
        </w:rPr>
        <w:t> </w:t>
      </w:r>
      <w:r>
        <w:rPr/>
        <w:t>tror</w:t>
      </w:r>
      <w:r>
        <w:rPr>
          <w:spacing w:val="-7"/>
        </w:rPr>
        <w:t> </w:t>
      </w:r>
      <w:r>
        <w:rPr/>
        <w:t>at</w:t>
      </w:r>
      <w:r>
        <w:rPr>
          <w:spacing w:val="-7"/>
        </w:rPr>
        <w:t> </w:t>
      </w:r>
      <w:r>
        <w:rPr/>
        <w:t>flinke</w:t>
      </w:r>
      <w:r>
        <w:rPr>
          <w:spacing w:val="-7"/>
        </w:rPr>
        <w:t> </w:t>
      </w:r>
      <w:r>
        <w:rPr/>
        <w:t>leger,</w:t>
      </w:r>
      <w:r>
        <w:rPr>
          <w:spacing w:val="-7"/>
        </w:rPr>
        <w:t> </w:t>
      </w:r>
      <w:r>
        <w:rPr/>
        <w:t>uten</w:t>
      </w:r>
      <w:r>
        <w:rPr>
          <w:spacing w:val="-7"/>
        </w:rPr>
        <w:t> </w:t>
      </w:r>
      <w:r>
        <w:rPr/>
        <w:t>store</w:t>
      </w:r>
      <w:r>
        <w:rPr>
          <w:spacing w:val="-7"/>
        </w:rPr>
        <w:t> </w:t>
      </w:r>
      <w:r>
        <w:rPr/>
        <w:t>problemer,</w:t>
      </w:r>
      <w:r>
        <w:rPr>
          <w:spacing w:val="-7"/>
        </w:rPr>
        <w:t> </w:t>
      </w:r>
      <w:r>
        <w:rPr/>
        <w:t>kan</w:t>
      </w:r>
      <w:r>
        <w:rPr>
          <w:spacing w:val="-7"/>
        </w:rPr>
        <w:t> </w:t>
      </w:r>
      <w:r>
        <w:rPr/>
        <w:t>fjerne en</w:t>
      </w:r>
      <w:r>
        <w:rPr>
          <w:spacing w:val="-2"/>
        </w:rPr>
        <w:t> </w:t>
      </w:r>
      <w:r>
        <w:rPr/>
        <w:t>klump</w:t>
      </w:r>
      <w:r>
        <w:rPr>
          <w:spacing w:val="-2"/>
        </w:rPr>
        <w:t> </w:t>
      </w:r>
      <w:r>
        <w:rPr/>
        <w:t>i</w:t>
      </w:r>
      <w:r>
        <w:rPr>
          <w:spacing w:val="-2"/>
        </w:rPr>
        <w:t> </w:t>
      </w:r>
      <w:r>
        <w:rPr/>
        <w:t>magen,</w:t>
      </w:r>
      <w:r>
        <w:rPr>
          <w:spacing w:val="-2"/>
        </w:rPr>
        <w:t> </w:t>
      </w:r>
      <w:r>
        <w:rPr/>
        <w:t>som</w:t>
      </w:r>
      <w:r>
        <w:rPr>
          <w:spacing w:val="-2"/>
        </w:rPr>
        <w:t> </w:t>
      </w:r>
      <w:r>
        <w:rPr/>
        <w:t>deretter</w:t>
      </w:r>
      <w:r>
        <w:rPr>
          <w:spacing w:val="-2"/>
        </w:rPr>
        <w:t> </w:t>
      </w:r>
      <w:r>
        <w:rPr/>
        <w:t>destrueres</w:t>
      </w:r>
      <w:r>
        <w:rPr>
          <w:spacing w:val="-2"/>
        </w:rPr>
        <w:t> </w:t>
      </w:r>
      <w:r>
        <w:rPr/>
        <w:t>eller</w:t>
      </w:r>
      <w:r>
        <w:rPr>
          <w:spacing w:val="-2"/>
        </w:rPr>
        <w:t> </w:t>
      </w:r>
      <w:r>
        <w:rPr/>
        <w:t>kastes.</w:t>
      </w:r>
      <w:r>
        <w:rPr>
          <w:spacing w:val="-2"/>
        </w:rPr>
        <w:t> </w:t>
      </w:r>
      <w:r>
        <w:rPr/>
        <w:t>Begrepet</w:t>
      </w:r>
      <w:r>
        <w:rPr>
          <w:spacing w:val="-2"/>
        </w:rPr>
        <w:t> </w:t>
      </w:r>
      <w:r>
        <w:rPr/>
        <w:t>«narkose»</w:t>
      </w:r>
      <w:r>
        <w:rPr>
          <w:spacing w:val="-2"/>
        </w:rPr>
        <w:t> </w:t>
      </w:r>
      <w:r>
        <w:rPr/>
        <w:t>anvendes for</w:t>
      </w:r>
      <w:r>
        <w:rPr>
          <w:spacing w:val="-5"/>
        </w:rPr>
        <w:t> </w:t>
      </w:r>
      <w:r>
        <w:rPr/>
        <w:t>at</w:t>
      </w:r>
      <w:r>
        <w:rPr>
          <w:spacing w:val="-5"/>
        </w:rPr>
        <w:t> </w:t>
      </w:r>
      <w:r>
        <w:rPr/>
        <w:t>klienten</w:t>
      </w:r>
      <w:r>
        <w:rPr>
          <w:spacing w:val="-5"/>
        </w:rPr>
        <w:t> </w:t>
      </w:r>
      <w:r>
        <w:rPr/>
        <w:t>ikke</w:t>
      </w:r>
      <w:r>
        <w:rPr>
          <w:spacing w:val="-5"/>
        </w:rPr>
        <w:t> </w:t>
      </w:r>
      <w:r>
        <w:rPr/>
        <w:t>skal</w:t>
      </w:r>
      <w:r>
        <w:rPr>
          <w:spacing w:val="-5"/>
        </w:rPr>
        <w:t> </w:t>
      </w:r>
      <w:r>
        <w:rPr/>
        <w:t>kunne</w:t>
      </w:r>
      <w:r>
        <w:rPr>
          <w:spacing w:val="-5"/>
        </w:rPr>
        <w:t> </w:t>
      </w:r>
      <w:r>
        <w:rPr/>
        <w:t>motsette</w:t>
      </w:r>
      <w:r>
        <w:rPr>
          <w:spacing w:val="-5"/>
        </w:rPr>
        <w:t> </w:t>
      </w:r>
      <w:r>
        <w:rPr/>
        <w:t>seg</w:t>
      </w:r>
      <w:r>
        <w:rPr>
          <w:spacing w:val="-5"/>
        </w:rPr>
        <w:t> </w:t>
      </w:r>
      <w:r>
        <w:rPr/>
        <w:t>det</w:t>
      </w:r>
      <w:r>
        <w:rPr>
          <w:spacing w:val="-5"/>
        </w:rPr>
        <w:t> </w:t>
      </w:r>
      <w:r>
        <w:rPr/>
        <w:t>som</w:t>
      </w:r>
      <w:r>
        <w:rPr>
          <w:spacing w:val="-5"/>
        </w:rPr>
        <w:t> </w:t>
      </w:r>
      <w:r>
        <w:rPr/>
        <w:t>skjer</w:t>
      </w:r>
      <w:r>
        <w:rPr>
          <w:spacing w:val="-5"/>
        </w:rPr>
        <w:t> </w:t>
      </w:r>
      <w:r>
        <w:rPr/>
        <w:t>underveis</w:t>
      </w:r>
      <w:r>
        <w:rPr>
          <w:spacing w:val="-5"/>
        </w:rPr>
        <w:t> </w:t>
      </w:r>
      <w:r>
        <w:rPr/>
        <w:t>i</w:t>
      </w:r>
      <w:r>
        <w:rPr>
          <w:spacing w:val="-5"/>
        </w:rPr>
        <w:t> </w:t>
      </w:r>
      <w:r>
        <w:rPr/>
        <w:t>operasjonen</w:t>
      </w:r>
      <w:r>
        <w:rPr>
          <w:spacing w:val="-5"/>
        </w:rPr>
        <w:t> </w:t>
      </w:r>
      <w:r>
        <w:rPr/>
        <w:t>(på konsultasjonen), og for at han eller hun skal kunne overlate ansvaret til ekspertene. Jeg har anvendt intervensjonen på en rekke klienter. Klientene er samstemte; de får det</w:t>
      </w:r>
      <w:r>
        <w:rPr>
          <w:spacing w:val="-10"/>
        </w:rPr>
        <w:t> </w:t>
      </w:r>
      <w:r>
        <w:rPr/>
        <w:t>bedre.</w:t>
      </w:r>
      <w:r>
        <w:rPr>
          <w:spacing w:val="-10"/>
        </w:rPr>
        <w:t> </w:t>
      </w:r>
      <w:r>
        <w:rPr/>
        <w:t>De</w:t>
      </w:r>
      <w:r>
        <w:rPr>
          <w:spacing w:val="-10"/>
        </w:rPr>
        <w:t> </w:t>
      </w:r>
      <w:r>
        <w:rPr/>
        <w:t>gjennomgår</w:t>
      </w:r>
      <w:r>
        <w:rPr>
          <w:spacing w:val="-10"/>
        </w:rPr>
        <w:t> </w:t>
      </w:r>
      <w:r>
        <w:rPr/>
        <w:t>en</w:t>
      </w:r>
      <w:r>
        <w:rPr>
          <w:spacing w:val="-10"/>
        </w:rPr>
        <w:t> </w:t>
      </w:r>
      <w:r>
        <w:rPr/>
        <w:t>mental</w:t>
      </w:r>
      <w:r>
        <w:rPr>
          <w:spacing w:val="-10"/>
        </w:rPr>
        <w:t> </w:t>
      </w:r>
      <w:r>
        <w:rPr/>
        <w:t>reise.</w:t>
      </w:r>
      <w:r>
        <w:rPr>
          <w:spacing w:val="-10"/>
        </w:rPr>
        <w:t> </w:t>
      </w:r>
      <w:r>
        <w:rPr/>
        <w:t>Enkelte</w:t>
      </w:r>
      <w:r>
        <w:rPr>
          <w:spacing w:val="-10"/>
        </w:rPr>
        <w:t> </w:t>
      </w:r>
      <w:r>
        <w:rPr/>
        <w:t>synes</w:t>
      </w:r>
      <w:r>
        <w:rPr>
          <w:spacing w:val="-10"/>
        </w:rPr>
        <w:t> </w:t>
      </w:r>
      <w:r>
        <w:rPr/>
        <w:t>at</w:t>
      </w:r>
      <w:r>
        <w:rPr>
          <w:spacing w:val="-10"/>
        </w:rPr>
        <w:t> </w:t>
      </w:r>
      <w:r>
        <w:rPr/>
        <w:t>dette</w:t>
      </w:r>
      <w:r>
        <w:rPr>
          <w:spacing w:val="-10"/>
        </w:rPr>
        <w:t> </w:t>
      </w:r>
      <w:r>
        <w:rPr/>
        <w:t>er</w:t>
      </w:r>
      <w:r>
        <w:rPr>
          <w:spacing w:val="-10"/>
        </w:rPr>
        <w:t> </w:t>
      </w:r>
      <w:r>
        <w:rPr/>
        <w:t>litt</w:t>
      </w:r>
      <w:r>
        <w:rPr>
          <w:spacing w:val="-10"/>
        </w:rPr>
        <w:t> </w:t>
      </w:r>
      <w:r>
        <w:rPr/>
        <w:t>sprøtt,</w:t>
      </w:r>
      <w:r>
        <w:rPr>
          <w:spacing w:val="-10"/>
        </w:rPr>
        <w:t> </w:t>
      </w:r>
      <w:r>
        <w:rPr/>
        <w:t>men</w:t>
      </w:r>
      <w:r>
        <w:rPr>
          <w:spacing w:val="-10"/>
        </w:rPr>
        <w:t> </w:t>
      </w:r>
      <w:r>
        <w:rPr/>
        <w:t>det virker,</w:t>
      </w:r>
      <w:r>
        <w:rPr>
          <w:spacing w:val="-2"/>
        </w:rPr>
        <w:t> </w:t>
      </w:r>
      <w:r>
        <w:rPr/>
        <w:t>og</w:t>
      </w:r>
      <w:r>
        <w:rPr>
          <w:spacing w:val="-2"/>
        </w:rPr>
        <w:t> </w:t>
      </w:r>
      <w:r>
        <w:rPr/>
        <w:t>da</w:t>
      </w:r>
      <w:r>
        <w:rPr>
          <w:spacing w:val="-2"/>
        </w:rPr>
        <w:t> </w:t>
      </w:r>
      <w:r>
        <w:rPr/>
        <w:t>er</w:t>
      </w:r>
      <w:r>
        <w:rPr>
          <w:spacing w:val="-2"/>
        </w:rPr>
        <w:t> </w:t>
      </w:r>
      <w:r>
        <w:rPr/>
        <w:t>det</w:t>
      </w:r>
      <w:r>
        <w:rPr>
          <w:spacing w:val="-2"/>
        </w:rPr>
        <w:t> </w:t>
      </w:r>
      <w:r>
        <w:rPr/>
        <w:t>ikke</w:t>
      </w:r>
      <w:r>
        <w:rPr>
          <w:spacing w:val="-2"/>
        </w:rPr>
        <w:t> </w:t>
      </w:r>
      <w:r>
        <w:rPr/>
        <w:t>så</w:t>
      </w:r>
      <w:r>
        <w:rPr>
          <w:spacing w:val="-2"/>
        </w:rPr>
        <w:t> </w:t>
      </w:r>
      <w:r>
        <w:rPr/>
        <w:t>farlig</w:t>
      </w:r>
      <w:r>
        <w:rPr>
          <w:spacing w:val="-2"/>
        </w:rPr>
        <w:t> </w:t>
      </w:r>
      <w:r>
        <w:rPr/>
        <w:t>om</w:t>
      </w:r>
      <w:r>
        <w:rPr>
          <w:spacing w:val="-2"/>
        </w:rPr>
        <w:t> </w:t>
      </w:r>
      <w:r>
        <w:rPr/>
        <w:t>det</w:t>
      </w:r>
      <w:r>
        <w:rPr>
          <w:spacing w:val="-2"/>
        </w:rPr>
        <w:t> </w:t>
      </w:r>
      <w:r>
        <w:rPr/>
        <w:t>er</w:t>
      </w:r>
      <w:r>
        <w:rPr>
          <w:spacing w:val="-2"/>
        </w:rPr>
        <w:t> </w:t>
      </w:r>
      <w:r>
        <w:rPr/>
        <w:t>litt</w:t>
      </w:r>
      <w:r>
        <w:rPr>
          <w:spacing w:val="-2"/>
        </w:rPr>
        <w:t> </w:t>
      </w:r>
      <w:r>
        <w:rPr/>
        <w:t>rart.</w:t>
      </w:r>
      <w:r>
        <w:rPr>
          <w:spacing w:val="-2"/>
        </w:rPr>
        <w:t> </w:t>
      </w:r>
      <w:r>
        <w:rPr/>
        <w:t>Enkelte</w:t>
      </w:r>
      <w:r>
        <w:rPr>
          <w:spacing w:val="-2"/>
        </w:rPr>
        <w:t> </w:t>
      </w:r>
      <w:r>
        <w:rPr/>
        <w:t>forteller</w:t>
      </w:r>
      <w:r>
        <w:rPr>
          <w:spacing w:val="-2"/>
        </w:rPr>
        <w:t> </w:t>
      </w:r>
      <w:r>
        <w:rPr/>
        <w:t>at</w:t>
      </w:r>
      <w:r>
        <w:rPr>
          <w:spacing w:val="-2"/>
        </w:rPr>
        <w:t> </w:t>
      </w:r>
      <w:r>
        <w:rPr/>
        <w:t>det</w:t>
      </w:r>
      <w:r>
        <w:rPr>
          <w:spacing w:val="-2"/>
        </w:rPr>
        <w:t> </w:t>
      </w:r>
      <w:r>
        <w:rPr/>
        <w:t>er</w:t>
      </w:r>
      <w:r>
        <w:rPr>
          <w:spacing w:val="-2"/>
        </w:rPr>
        <w:t> </w:t>
      </w:r>
      <w:r>
        <w:rPr/>
        <w:t>noe</w:t>
      </w:r>
      <w:r>
        <w:rPr>
          <w:spacing w:val="-2"/>
        </w:rPr>
        <w:t> </w:t>
      </w:r>
      <w:r>
        <w:rPr/>
        <w:t>som gjenstår, og at klumpen kommer tilbake, men at den er mindre nå og ikke så ubeha- gelig.</w:t>
      </w:r>
      <w:r>
        <w:rPr>
          <w:spacing w:val="-5"/>
        </w:rPr>
        <w:t> </w:t>
      </w:r>
      <w:r>
        <w:rPr/>
        <w:t>Klientens</w:t>
      </w:r>
      <w:r>
        <w:rPr>
          <w:spacing w:val="-5"/>
        </w:rPr>
        <w:t> </w:t>
      </w:r>
      <w:r>
        <w:rPr/>
        <w:t>reaksjon</w:t>
      </w:r>
      <w:r>
        <w:rPr>
          <w:spacing w:val="-5"/>
        </w:rPr>
        <w:t> </w:t>
      </w:r>
      <w:r>
        <w:rPr/>
        <w:t>er</w:t>
      </w:r>
      <w:r>
        <w:rPr>
          <w:spacing w:val="-5"/>
        </w:rPr>
        <w:t> </w:t>
      </w:r>
      <w:r>
        <w:rPr/>
        <w:t>tegn</w:t>
      </w:r>
      <w:r>
        <w:rPr>
          <w:spacing w:val="-5"/>
        </w:rPr>
        <w:t> </w:t>
      </w:r>
      <w:r>
        <w:rPr/>
        <w:t>på</w:t>
      </w:r>
      <w:r>
        <w:rPr>
          <w:spacing w:val="-5"/>
        </w:rPr>
        <w:t> </w:t>
      </w:r>
      <w:r>
        <w:rPr/>
        <w:t>at</w:t>
      </w:r>
      <w:r>
        <w:rPr>
          <w:spacing w:val="-5"/>
        </w:rPr>
        <w:t> </w:t>
      </w:r>
      <w:r>
        <w:rPr/>
        <w:t>det</w:t>
      </w:r>
      <w:r>
        <w:rPr>
          <w:spacing w:val="-5"/>
        </w:rPr>
        <w:t> </w:t>
      </w:r>
      <w:r>
        <w:rPr/>
        <w:t>er</w:t>
      </w:r>
      <w:r>
        <w:rPr>
          <w:spacing w:val="-5"/>
        </w:rPr>
        <w:t> </w:t>
      </w:r>
      <w:r>
        <w:rPr/>
        <w:t>mer</w:t>
      </w:r>
      <w:r>
        <w:rPr>
          <w:spacing w:val="-5"/>
        </w:rPr>
        <w:t> </w:t>
      </w:r>
      <w:r>
        <w:rPr/>
        <w:t>å</w:t>
      </w:r>
      <w:r>
        <w:rPr>
          <w:spacing w:val="-5"/>
        </w:rPr>
        <w:t> </w:t>
      </w:r>
      <w:r>
        <w:rPr/>
        <w:t>gjøre.</w:t>
      </w:r>
      <w:r>
        <w:rPr>
          <w:spacing w:val="-5"/>
        </w:rPr>
        <w:t> </w:t>
      </w:r>
      <w:r>
        <w:rPr/>
        <w:t>Av</w:t>
      </w:r>
      <w:r>
        <w:rPr>
          <w:spacing w:val="-5"/>
        </w:rPr>
        <w:t> </w:t>
      </w:r>
      <w:r>
        <w:rPr/>
        <w:t>og</w:t>
      </w:r>
      <w:r>
        <w:rPr>
          <w:spacing w:val="-5"/>
        </w:rPr>
        <w:t> </w:t>
      </w:r>
      <w:r>
        <w:rPr/>
        <w:t>til</w:t>
      </w:r>
      <w:r>
        <w:rPr>
          <w:spacing w:val="-5"/>
        </w:rPr>
        <w:t> </w:t>
      </w:r>
      <w:r>
        <w:rPr/>
        <w:t>«legges</w:t>
      </w:r>
      <w:r>
        <w:rPr>
          <w:spacing w:val="-5"/>
        </w:rPr>
        <w:t> </w:t>
      </w:r>
      <w:r>
        <w:rPr/>
        <w:t>klienten</w:t>
      </w:r>
      <w:r>
        <w:rPr>
          <w:spacing w:val="-5"/>
        </w:rPr>
        <w:t> </w:t>
      </w:r>
      <w:r>
        <w:rPr/>
        <w:t>inn på</w:t>
      </w:r>
      <w:r>
        <w:rPr>
          <w:spacing w:val="-7"/>
        </w:rPr>
        <w:t> </w:t>
      </w:r>
      <w:r>
        <w:rPr/>
        <w:t>nytt»,</w:t>
      </w:r>
      <w:r>
        <w:rPr>
          <w:spacing w:val="-7"/>
        </w:rPr>
        <w:t> </w:t>
      </w:r>
      <w:r>
        <w:rPr/>
        <w:t>og</w:t>
      </w:r>
      <w:r>
        <w:rPr>
          <w:spacing w:val="-7"/>
        </w:rPr>
        <w:t> </w:t>
      </w:r>
      <w:r>
        <w:rPr/>
        <w:t>en</w:t>
      </w:r>
      <w:r>
        <w:rPr>
          <w:spacing w:val="-7"/>
        </w:rPr>
        <w:t> </w:t>
      </w:r>
      <w:r>
        <w:rPr/>
        <w:t>ny,</w:t>
      </w:r>
      <w:r>
        <w:rPr>
          <w:spacing w:val="-7"/>
        </w:rPr>
        <w:t> </w:t>
      </w:r>
      <w:r>
        <w:rPr/>
        <w:t>men</w:t>
      </w:r>
      <w:r>
        <w:rPr>
          <w:spacing w:val="-7"/>
        </w:rPr>
        <w:t> </w:t>
      </w:r>
      <w:r>
        <w:rPr/>
        <w:t>mindre</w:t>
      </w:r>
      <w:r>
        <w:rPr>
          <w:spacing w:val="-7"/>
        </w:rPr>
        <w:t> </w:t>
      </w:r>
      <w:r>
        <w:rPr/>
        <w:t>operasjon</w:t>
      </w:r>
      <w:r>
        <w:rPr>
          <w:spacing w:val="-7"/>
        </w:rPr>
        <w:t> </w:t>
      </w:r>
      <w:r>
        <w:rPr/>
        <w:t>utføres.</w:t>
      </w:r>
      <w:r>
        <w:rPr>
          <w:spacing w:val="-7"/>
        </w:rPr>
        <w:t> </w:t>
      </w:r>
      <w:r>
        <w:rPr/>
        <w:t>Andre</w:t>
      </w:r>
      <w:r>
        <w:rPr>
          <w:spacing w:val="-7"/>
        </w:rPr>
        <w:t> </w:t>
      </w:r>
      <w:r>
        <w:rPr/>
        <w:t>ganger</w:t>
      </w:r>
      <w:r>
        <w:rPr>
          <w:spacing w:val="-7"/>
        </w:rPr>
        <w:t> </w:t>
      </w:r>
      <w:r>
        <w:rPr/>
        <w:t>kan</w:t>
      </w:r>
      <w:r>
        <w:rPr>
          <w:spacing w:val="-7"/>
        </w:rPr>
        <w:t> </w:t>
      </w:r>
      <w:r>
        <w:rPr/>
        <w:t>man</w:t>
      </w:r>
      <w:r>
        <w:rPr>
          <w:spacing w:val="-7"/>
        </w:rPr>
        <w:t> </w:t>
      </w:r>
      <w:r>
        <w:rPr/>
        <w:t>anvende</w:t>
      </w:r>
      <w:r>
        <w:rPr>
          <w:spacing w:val="-7"/>
        </w:rPr>
        <w:t> </w:t>
      </w:r>
      <w:r>
        <w:rPr/>
        <w:t>en mildere metode.</w:t>
      </w:r>
    </w:p>
    <w:p>
      <w:pPr>
        <w:pStyle w:val="BodyText"/>
        <w:ind w:left="330" w:right="321" w:firstLine="283"/>
      </w:pPr>
      <w:r>
        <w:rPr/>
        <w:t>En</w:t>
      </w:r>
      <w:r>
        <w:rPr>
          <w:spacing w:val="-11"/>
        </w:rPr>
        <w:t> </w:t>
      </w:r>
      <w:r>
        <w:rPr/>
        <w:t>annen</w:t>
      </w:r>
      <w:r>
        <w:rPr>
          <w:spacing w:val="-11"/>
        </w:rPr>
        <w:t> </w:t>
      </w:r>
      <w:r>
        <w:rPr/>
        <w:t>intervensjon</w:t>
      </w:r>
      <w:r>
        <w:rPr>
          <w:spacing w:val="-11"/>
        </w:rPr>
        <w:t> </w:t>
      </w:r>
      <w:r>
        <w:rPr/>
        <w:t>er</w:t>
      </w:r>
      <w:r>
        <w:rPr>
          <w:spacing w:val="-11"/>
        </w:rPr>
        <w:t> </w:t>
      </w:r>
      <w:r>
        <w:rPr/>
        <w:t>at</w:t>
      </w:r>
      <w:r>
        <w:rPr>
          <w:spacing w:val="-11"/>
        </w:rPr>
        <w:t> </w:t>
      </w:r>
      <w:r>
        <w:rPr/>
        <w:t>klienten,</w:t>
      </w:r>
      <w:r>
        <w:rPr>
          <w:spacing w:val="-11"/>
        </w:rPr>
        <w:t> </w:t>
      </w:r>
      <w:r>
        <w:rPr/>
        <w:t>med</w:t>
      </w:r>
      <w:r>
        <w:rPr>
          <w:spacing w:val="-11"/>
        </w:rPr>
        <w:t> </w:t>
      </w:r>
      <w:r>
        <w:rPr/>
        <w:t>utgangspunkt</w:t>
      </w:r>
      <w:r>
        <w:rPr>
          <w:spacing w:val="-11"/>
        </w:rPr>
        <w:t> </w:t>
      </w:r>
      <w:r>
        <w:rPr/>
        <w:t>i</w:t>
      </w:r>
      <w:r>
        <w:rPr>
          <w:spacing w:val="-11"/>
        </w:rPr>
        <w:t> </w:t>
      </w:r>
      <w:r>
        <w:rPr/>
        <w:t>terapeutens</w:t>
      </w:r>
      <w:r>
        <w:rPr>
          <w:spacing w:val="-11"/>
        </w:rPr>
        <w:t> </w:t>
      </w:r>
      <w:r>
        <w:rPr/>
        <w:t>intervensjo- ner,</w:t>
      </w:r>
      <w:r>
        <w:rPr>
          <w:spacing w:val="-1"/>
        </w:rPr>
        <w:t> </w:t>
      </w:r>
      <w:r>
        <w:rPr/>
        <w:t>«ser»</w:t>
      </w:r>
      <w:r>
        <w:rPr>
          <w:spacing w:val="-1"/>
        </w:rPr>
        <w:t> </w:t>
      </w:r>
      <w:r>
        <w:rPr/>
        <w:t>klumpen</w:t>
      </w:r>
      <w:r>
        <w:rPr>
          <w:spacing w:val="-1"/>
        </w:rPr>
        <w:t> </w:t>
      </w:r>
      <w:r>
        <w:rPr/>
        <w:t>på</w:t>
      </w:r>
      <w:r>
        <w:rPr>
          <w:spacing w:val="-1"/>
        </w:rPr>
        <w:t> </w:t>
      </w:r>
      <w:r>
        <w:rPr/>
        <w:t>avstand</w:t>
      </w:r>
      <w:r>
        <w:rPr>
          <w:spacing w:val="-1"/>
        </w:rPr>
        <w:t> </w:t>
      </w:r>
      <w:r>
        <w:rPr/>
        <w:t>og</w:t>
      </w:r>
      <w:r>
        <w:rPr>
          <w:spacing w:val="-1"/>
        </w:rPr>
        <w:t> </w:t>
      </w:r>
      <w:r>
        <w:rPr/>
        <w:t>deretter</w:t>
      </w:r>
      <w:r>
        <w:rPr>
          <w:spacing w:val="-1"/>
        </w:rPr>
        <w:t> </w:t>
      </w:r>
      <w:r>
        <w:rPr/>
        <w:t>reduserer</w:t>
      </w:r>
      <w:r>
        <w:rPr>
          <w:spacing w:val="-1"/>
        </w:rPr>
        <w:t> </w:t>
      </w:r>
      <w:r>
        <w:rPr/>
        <w:t>den,</w:t>
      </w:r>
      <w:r>
        <w:rPr>
          <w:spacing w:val="-1"/>
        </w:rPr>
        <w:t> </w:t>
      </w:r>
      <w:r>
        <w:rPr/>
        <w:t>flytter</w:t>
      </w:r>
      <w:r>
        <w:rPr>
          <w:spacing w:val="-1"/>
        </w:rPr>
        <w:t> </w:t>
      </w:r>
      <w:r>
        <w:rPr/>
        <w:t>den</w:t>
      </w:r>
      <w:r>
        <w:rPr>
          <w:spacing w:val="-1"/>
        </w:rPr>
        <w:t> </w:t>
      </w:r>
      <w:r>
        <w:rPr/>
        <w:t>lenger</w:t>
      </w:r>
      <w:r>
        <w:rPr>
          <w:spacing w:val="-1"/>
        </w:rPr>
        <w:t> </w:t>
      </w:r>
      <w:r>
        <w:rPr/>
        <w:t>vekk</w:t>
      </w:r>
      <w:r>
        <w:rPr>
          <w:spacing w:val="-1"/>
        </w:rPr>
        <w:t> </w:t>
      </w:r>
      <w:r>
        <w:rPr/>
        <w:t>eller bolter den fast til en vegg, noe som gjør at den ikke kan komme tilbake. Dette siste</w:t>
      </w:r>
      <w:r>
        <w:rPr>
          <w:spacing w:val="80"/>
        </w:rPr>
        <w:t> </w:t>
      </w:r>
      <w:r>
        <w:rPr/>
        <w:t>er</w:t>
      </w:r>
      <w:r>
        <w:rPr>
          <w:spacing w:val="6"/>
        </w:rPr>
        <w:t> </w:t>
      </w:r>
      <w:r>
        <w:rPr/>
        <w:t>av</w:t>
      </w:r>
      <w:r>
        <w:rPr>
          <w:spacing w:val="7"/>
        </w:rPr>
        <w:t> </w:t>
      </w:r>
      <w:r>
        <w:rPr/>
        <w:t>og</w:t>
      </w:r>
      <w:r>
        <w:rPr>
          <w:spacing w:val="7"/>
        </w:rPr>
        <w:t> </w:t>
      </w:r>
      <w:r>
        <w:rPr/>
        <w:t>til</w:t>
      </w:r>
      <w:r>
        <w:rPr>
          <w:spacing w:val="6"/>
        </w:rPr>
        <w:t> </w:t>
      </w:r>
      <w:r>
        <w:rPr/>
        <w:t>nødvendig,</w:t>
      </w:r>
      <w:r>
        <w:rPr>
          <w:spacing w:val="7"/>
        </w:rPr>
        <w:t> </w:t>
      </w:r>
      <w:r>
        <w:rPr/>
        <w:t>da</w:t>
      </w:r>
      <w:r>
        <w:rPr>
          <w:spacing w:val="7"/>
        </w:rPr>
        <w:t> </w:t>
      </w:r>
      <w:r>
        <w:rPr/>
        <w:t>klienter</w:t>
      </w:r>
      <w:r>
        <w:rPr>
          <w:spacing w:val="6"/>
        </w:rPr>
        <w:t> </w:t>
      </w:r>
      <w:r>
        <w:rPr/>
        <w:t>ofte</w:t>
      </w:r>
      <w:r>
        <w:rPr>
          <w:spacing w:val="7"/>
        </w:rPr>
        <w:t> </w:t>
      </w:r>
      <w:r>
        <w:rPr/>
        <w:t>formidler</w:t>
      </w:r>
      <w:r>
        <w:rPr>
          <w:spacing w:val="7"/>
        </w:rPr>
        <w:t> </w:t>
      </w:r>
      <w:r>
        <w:rPr/>
        <w:t>at</w:t>
      </w:r>
      <w:r>
        <w:rPr>
          <w:spacing w:val="6"/>
        </w:rPr>
        <w:t> </w:t>
      </w:r>
      <w:r>
        <w:rPr/>
        <w:t>klumpen</w:t>
      </w:r>
      <w:r>
        <w:rPr>
          <w:spacing w:val="7"/>
        </w:rPr>
        <w:t> </w:t>
      </w:r>
      <w:r>
        <w:rPr/>
        <w:t>eller</w:t>
      </w:r>
      <w:r>
        <w:rPr>
          <w:spacing w:val="7"/>
        </w:rPr>
        <w:t> </w:t>
      </w:r>
      <w:r>
        <w:rPr/>
        <w:t>ubehaget</w:t>
      </w:r>
      <w:r>
        <w:rPr>
          <w:spacing w:val="6"/>
        </w:rPr>
        <w:t> </w:t>
      </w:r>
      <w:r>
        <w:rPr>
          <w:spacing w:val="-2"/>
        </w:rPr>
        <w:t>kommer</w:t>
      </w:r>
    </w:p>
    <w:p>
      <w:pPr>
        <w:spacing w:after="0"/>
        <w:sectPr>
          <w:pgSz w:w="9640" w:h="13610"/>
          <w:pgMar w:header="367" w:footer="425" w:top="900" w:bottom="660" w:left="860" w:right="640"/>
        </w:sectPr>
      </w:pPr>
    </w:p>
    <w:p>
      <w:pPr>
        <w:pStyle w:val="BodyText"/>
        <w:spacing w:before="127"/>
        <w:ind w:left="101" w:right="547"/>
        <w:jc w:val="right"/>
      </w:pPr>
      <w:r>
        <w:rPr/>
        <w:t>tilbake, om enn i mildere form, etter en intervensjon. Psykisk endring handler også om</w:t>
      </w:r>
      <w:r>
        <w:rPr>
          <w:spacing w:val="-8"/>
        </w:rPr>
        <w:t> </w:t>
      </w:r>
      <w:r>
        <w:rPr/>
        <w:t>logikk.</w:t>
      </w:r>
      <w:r>
        <w:rPr>
          <w:spacing w:val="-8"/>
        </w:rPr>
        <w:t> </w:t>
      </w:r>
      <w:r>
        <w:rPr/>
        <w:t>Forestillingen</w:t>
      </w:r>
      <w:r>
        <w:rPr>
          <w:spacing w:val="-8"/>
        </w:rPr>
        <w:t> </w:t>
      </w:r>
      <w:r>
        <w:rPr/>
        <w:t>om</w:t>
      </w:r>
      <w:r>
        <w:rPr>
          <w:spacing w:val="-8"/>
        </w:rPr>
        <w:t> </w:t>
      </w:r>
      <w:r>
        <w:rPr/>
        <w:t>at</w:t>
      </w:r>
      <w:r>
        <w:rPr>
          <w:spacing w:val="-8"/>
        </w:rPr>
        <w:t> </w:t>
      </w:r>
      <w:r>
        <w:rPr/>
        <w:t>vi</w:t>
      </w:r>
      <w:r>
        <w:rPr>
          <w:spacing w:val="-8"/>
        </w:rPr>
        <w:t> </w:t>
      </w:r>
      <w:r>
        <w:rPr/>
        <w:t>bolter</w:t>
      </w:r>
      <w:r>
        <w:rPr>
          <w:spacing w:val="-8"/>
        </w:rPr>
        <w:t> </w:t>
      </w:r>
      <w:r>
        <w:rPr/>
        <w:t>et</w:t>
      </w:r>
      <w:r>
        <w:rPr>
          <w:spacing w:val="-8"/>
        </w:rPr>
        <w:t> </w:t>
      </w:r>
      <w:r>
        <w:rPr/>
        <w:t>problem</w:t>
      </w:r>
      <w:r>
        <w:rPr>
          <w:spacing w:val="-8"/>
        </w:rPr>
        <w:t> </w:t>
      </w:r>
      <w:r>
        <w:rPr/>
        <w:t>som</w:t>
      </w:r>
      <w:r>
        <w:rPr>
          <w:spacing w:val="-8"/>
        </w:rPr>
        <w:t> </w:t>
      </w:r>
      <w:r>
        <w:rPr/>
        <w:t>vi</w:t>
      </w:r>
      <w:r>
        <w:rPr>
          <w:spacing w:val="-8"/>
        </w:rPr>
        <w:t> </w:t>
      </w:r>
      <w:r>
        <w:rPr/>
        <w:t>har</w:t>
      </w:r>
      <w:r>
        <w:rPr>
          <w:spacing w:val="-8"/>
        </w:rPr>
        <w:t> </w:t>
      </w:r>
      <w:r>
        <w:rPr/>
        <w:t>tatt</w:t>
      </w:r>
      <w:r>
        <w:rPr>
          <w:spacing w:val="-8"/>
        </w:rPr>
        <w:t> </w:t>
      </w:r>
      <w:r>
        <w:rPr/>
        <w:t>ut</w:t>
      </w:r>
      <w:r>
        <w:rPr>
          <w:spacing w:val="-8"/>
        </w:rPr>
        <w:t> </w:t>
      </w:r>
      <w:r>
        <w:rPr/>
        <w:t>av</w:t>
      </w:r>
      <w:r>
        <w:rPr>
          <w:spacing w:val="-8"/>
        </w:rPr>
        <w:t> </w:t>
      </w:r>
      <w:r>
        <w:rPr/>
        <w:t>kroppen,</w:t>
      </w:r>
      <w:r>
        <w:rPr>
          <w:spacing w:val="-8"/>
        </w:rPr>
        <w:t> </w:t>
      </w:r>
      <w:r>
        <w:rPr/>
        <w:t>fast til</w:t>
      </w:r>
      <w:r>
        <w:rPr>
          <w:spacing w:val="-6"/>
        </w:rPr>
        <w:t> </w:t>
      </w:r>
      <w:r>
        <w:rPr/>
        <w:t>noe,</w:t>
      </w:r>
      <w:r>
        <w:rPr>
          <w:spacing w:val="-6"/>
        </w:rPr>
        <w:t> </w:t>
      </w:r>
      <w:r>
        <w:rPr/>
        <w:t>gir</w:t>
      </w:r>
      <w:r>
        <w:rPr>
          <w:spacing w:val="-6"/>
        </w:rPr>
        <w:t> </w:t>
      </w:r>
      <w:r>
        <w:rPr/>
        <w:t>klienten</w:t>
      </w:r>
      <w:r>
        <w:rPr>
          <w:spacing w:val="-6"/>
        </w:rPr>
        <w:t> </w:t>
      </w:r>
      <w:r>
        <w:rPr/>
        <w:t>rent</w:t>
      </w:r>
      <w:r>
        <w:rPr>
          <w:spacing w:val="-6"/>
        </w:rPr>
        <w:t> </w:t>
      </w:r>
      <w:r>
        <w:rPr/>
        <w:t>logisk</w:t>
      </w:r>
      <w:r>
        <w:rPr>
          <w:spacing w:val="-6"/>
        </w:rPr>
        <w:t> </w:t>
      </w:r>
      <w:r>
        <w:rPr/>
        <w:t>en</w:t>
      </w:r>
      <w:r>
        <w:rPr>
          <w:spacing w:val="-6"/>
        </w:rPr>
        <w:t> </w:t>
      </w:r>
      <w:r>
        <w:rPr/>
        <w:t>opplevelse</w:t>
      </w:r>
      <w:r>
        <w:rPr>
          <w:spacing w:val="-6"/>
        </w:rPr>
        <w:t> </w:t>
      </w:r>
      <w:r>
        <w:rPr/>
        <w:t>av</w:t>
      </w:r>
      <w:r>
        <w:rPr>
          <w:spacing w:val="-6"/>
        </w:rPr>
        <w:t> </w:t>
      </w:r>
      <w:r>
        <w:rPr/>
        <w:t>at</w:t>
      </w:r>
      <w:r>
        <w:rPr>
          <w:spacing w:val="-6"/>
        </w:rPr>
        <w:t> </w:t>
      </w:r>
      <w:r>
        <w:rPr/>
        <w:t>problemet</w:t>
      </w:r>
      <w:r>
        <w:rPr>
          <w:spacing w:val="-6"/>
        </w:rPr>
        <w:t> </w:t>
      </w:r>
      <w:r>
        <w:rPr/>
        <w:t>ikke</w:t>
      </w:r>
      <w:r>
        <w:rPr>
          <w:spacing w:val="-6"/>
        </w:rPr>
        <w:t> </w:t>
      </w:r>
      <w:r>
        <w:rPr/>
        <w:t>kan</w:t>
      </w:r>
      <w:r>
        <w:rPr>
          <w:spacing w:val="-6"/>
        </w:rPr>
        <w:t> </w:t>
      </w:r>
      <w:r>
        <w:rPr/>
        <w:t>komme</w:t>
      </w:r>
      <w:r>
        <w:rPr>
          <w:spacing w:val="-6"/>
        </w:rPr>
        <w:t> </w:t>
      </w:r>
      <w:r>
        <w:rPr/>
        <w:t>tilbake. I den mentale verden er alt mulig. Av og til holder det med borrelås. Andre ganger må</w:t>
      </w:r>
      <w:r>
        <w:rPr>
          <w:spacing w:val="22"/>
        </w:rPr>
        <w:t> </w:t>
      </w:r>
      <w:r>
        <w:rPr/>
        <w:t>klumpen</w:t>
      </w:r>
      <w:r>
        <w:rPr>
          <w:spacing w:val="22"/>
        </w:rPr>
        <w:t> </w:t>
      </w:r>
      <w:r>
        <w:rPr/>
        <w:t>med</w:t>
      </w:r>
      <w:r>
        <w:rPr>
          <w:spacing w:val="22"/>
        </w:rPr>
        <w:t> </w:t>
      </w:r>
      <w:r>
        <w:rPr/>
        <w:t>ubehag</w:t>
      </w:r>
      <w:r>
        <w:rPr>
          <w:spacing w:val="22"/>
        </w:rPr>
        <w:t> </w:t>
      </w:r>
      <w:r>
        <w:rPr/>
        <w:t>oppløses</w:t>
      </w:r>
      <w:r>
        <w:rPr>
          <w:spacing w:val="22"/>
        </w:rPr>
        <w:t> </w:t>
      </w:r>
      <w:r>
        <w:rPr/>
        <w:t>i</w:t>
      </w:r>
      <w:r>
        <w:rPr>
          <w:spacing w:val="22"/>
        </w:rPr>
        <w:t> </w:t>
      </w:r>
      <w:r>
        <w:rPr/>
        <w:t>vann</w:t>
      </w:r>
      <w:r>
        <w:rPr>
          <w:spacing w:val="22"/>
        </w:rPr>
        <w:t> </w:t>
      </w:r>
      <w:r>
        <w:rPr/>
        <w:t>eller</w:t>
      </w:r>
      <w:r>
        <w:rPr>
          <w:spacing w:val="22"/>
        </w:rPr>
        <w:t> </w:t>
      </w:r>
      <w:r>
        <w:rPr/>
        <w:t>sendes</w:t>
      </w:r>
      <w:r>
        <w:rPr>
          <w:spacing w:val="22"/>
        </w:rPr>
        <w:t> </w:t>
      </w:r>
      <w:r>
        <w:rPr/>
        <w:t>ut</w:t>
      </w:r>
      <w:r>
        <w:rPr>
          <w:spacing w:val="22"/>
        </w:rPr>
        <w:t> </w:t>
      </w:r>
      <w:r>
        <w:rPr/>
        <w:t>i</w:t>
      </w:r>
      <w:r>
        <w:rPr>
          <w:spacing w:val="22"/>
        </w:rPr>
        <w:t> </w:t>
      </w:r>
      <w:r>
        <w:rPr/>
        <w:t>verdensrommet</w:t>
      </w:r>
      <w:r>
        <w:rPr>
          <w:spacing w:val="22"/>
        </w:rPr>
        <w:t> </w:t>
      </w:r>
      <w:r>
        <w:rPr/>
        <w:t>som</w:t>
      </w:r>
      <w:r>
        <w:rPr>
          <w:spacing w:val="22"/>
        </w:rPr>
        <w:t> </w:t>
      </w:r>
      <w:r>
        <w:rPr/>
        <w:t>et prosjektil. Det er like mange løsninger for å fjerne det psykiske ubehaget som det er klienter.</w:t>
      </w:r>
      <w:r>
        <w:rPr>
          <w:spacing w:val="-5"/>
        </w:rPr>
        <w:t> </w:t>
      </w:r>
      <w:r>
        <w:rPr/>
        <w:t>For</w:t>
      </w:r>
      <w:r>
        <w:rPr>
          <w:spacing w:val="-5"/>
        </w:rPr>
        <w:t> </w:t>
      </w:r>
      <w:r>
        <w:rPr/>
        <w:t>utfyllende</w:t>
      </w:r>
      <w:r>
        <w:rPr>
          <w:spacing w:val="-5"/>
        </w:rPr>
        <w:t> </w:t>
      </w:r>
      <w:r>
        <w:rPr/>
        <w:t>informasjon,</w:t>
      </w:r>
      <w:r>
        <w:rPr>
          <w:spacing w:val="-5"/>
        </w:rPr>
        <w:t> </w:t>
      </w:r>
      <w:r>
        <w:rPr/>
        <w:t>se</w:t>
      </w:r>
      <w:r>
        <w:rPr>
          <w:spacing w:val="-5"/>
        </w:rPr>
        <w:t> </w:t>
      </w:r>
      <w:r>
        <w:rPr/>
        <w:t>metoden</w:t>
      </w:r>
      <w:r>
        <w:rPr>
          <w:spacing w:val="-5"/>
        </w:rPr>
        <w:t> </w:t>
      </w:r>
      <w:r>
        <w:rPr/>
        <w:t>«Fantastiske</w:t>
      </w:r>
      <w:r>
        <w:rPr>
          <w:spacing w:val="-5"/>
        </w:rPr>
        <w:t> </w:t>
      </w:r>
      <w:r>
        <w:rPr/>
        <w:t>fantasier»</w:t>
      </w:r>
      <w:r>
        <w:rPr>
          <w:spacing w:val="-5"/>
        </w:rPr>
        <w:t> </w:t>
      </w:r>
      <w:r>
        <w:rPr/>
        <w:t>(kapittel</w:t>
      </w:r>
      <w:r>
        <w:rPr>
          <w:spacing w:val="-5"/>
        </w:rPr>
        <w:t> </w:t>
      </w:r>
      <w:r>
        <w:rPr/>
        <w:t>23).</w:t>
      </w:r>
    </w:p>
    <w:p>
      <w:pPr>
        <w:pStyle w:val="BodyText"/>
        <w:spacing w:before="65"/>
        <w:ind w:left="0"/>
        <w:jc w:val="left"/>
      </w:pPr>
    </w:p>
    <w:p>
      <w:pPr>
        <w:pStyle w:val="Heading5"/>
        <w:jc w:val="both"/>
      </w:pPr>
      <w:r>
        <w:rPr/>
        <w:t>Prestasjonsangst</w:t>
      </w:r>
      <w:r>
        <w:rPr>
          <w:spacing w:val="-1"/>
        </w:rPr>
        <w:t> </w:t>
      </w:r>
      <w:r>
        <w:rPr/>
        <w:t>og </w:t>
      </w:r>
      <w:r>
        <w:rPr>
          <w:spacing w:val="-2"/>
        </w:rPr>
        <w:t>breiflabb</w:t>
      </w:r>
    </w:p>
    <w:p>
      <w:pPr>
        <w:pStyle w:val="BodyText"/>
        <w:spacing w:before="314"/>
        <w:ind w:right="548"/>
      </w:pPr>
      <w:r>
        <w:rPr/>
        <w:t>Hensikten med dette eksempelet er å illustrere at det å fokusere er å føle, og at det å endre fokus fører til en øyeblikkelig følelsesmessig endring, et følelsesmessig skift.</w:t>
      </w:r>
    </w:p>
    <w:p>
      <w:pPr>
        <w:pStyle w:val="BodyText"/>
        <w:ind w:right="547" w:firstLine="283"/>
      </w:pPr>
      <w:r>
        <w:rPr/>
        <w:t>Musikere, dansere og skuespillere, men også andre, kan oppleve en intens angst som hindrer dem i å mestre konserter, teater- og ballettforestillinger eller andre si- tuasjoner forbundet med press. Ofte klarer de ikke å yte så bra som de er i stand til uten forventningspress. Prestasjonsangsten kan være langt mer ubehagelig enn det ikke-scenekunstnere</w:t>
      </w:r>
      <w:r>
        <w:rPr>
          <w:spacing w:val="-10"/>
        </w:rPr>
        <w:t> </w:t>
      </w:r>
      <w:r>
        <w:rPr/>
        <w:t>kan</w:t>
      </w:r>
      <w:r>
        <w:rPr>
          <w:spacing w:val="-10"/>
        </w:rPr>
        <w:t> </w:t>
      </w:r>
      <w:r>
        <w:rPr/>
        <w:t>forestille</w:t>
      </w:r>
      <w:r>
        <w:rPr>
          <w:spacing w:val="-10"/>
        </w:rPr>
        <w:t> </w:t>
      </w:r>
      <w:r>
        <w:rPr/>
        <w:t>seg.</w:t>
      </w:r>
      <w:r>
        <w:rPr>
          <w:spacing w:val="-10"/>
        </w:rPr>
        <w:t> </w:t>
      </w:r>
      <w:r>
        <w:rPr/>
        <w:t>Enkelte</w:t>
      </w:r>
      <w:r>
        <w:rPr>
          <w:spacing w:val="-10"/>
        </w:rPr>
        <w:t> </w:t>
      </w:r>
      <w:r>
        <w:rPr/>
        <w:t>klienter</w:t>
      </w:r>
      <w:r>
        <w:rPr>
          <w:spacing w:val="-10"/>
        </w:rPr>
        <w:t> </w:t>
      </w:r>
      <w:r>
        <w:rPr/>
        <w:t>er</w:t>
      </w:r>
      <w:r>
        <w:rPr>
          <w:spacing w:val="-10"/>
        </w:rPr>
        <w:t> </w:t>
      </w:r>
      <w:r>
        <w:rPr/>
        <w:t>mest</w:t>
      </w:r>
      <w:r>
        <w:rPr>
          <w:spacing w:val="-10"/>
        </w:rPr>
        <w:t> </w:t>
      </w:r>
      <w:r>
        <w:rPr/>
        <w:t>redd</w:t>
      </w:r>
      <w:r>
        <w:rPr>
          <w:spacing w:val="-10"/>
        </w:rPr>
        <w:t> </w:t>
      </w:r>
      <w:r>
        <w:rPr/>
        <w:t>for</w:t>
      </w:r>
      <w:r>
        <w:rPr>
          <w:spacing w:val="-10"/>
        </w:rPr>
        <w:t> </w:t>
      </w:r>
      <w:r>
        <w:rPr/>
        <w:t>det</w:t>
      </w:r>
      <w:r>
        <w:rPr>
          <w:spacing w:val="-10"/>
        </w:rPr>
        <w:t> </w:t>
      </w:r>
      <w:r>
        <w:rPr/>
        <w:t>de</w:t>
      </w:r>
      <w:r>
        <w:rPr>
          <w:spacing w:val="-10"/>
        </w:rPr>
        <w:t> </w:t>
      </w:r>
      <w:r>
        <w:rPr/>
        <w:t>er</w:t>
      </w:r>
      <w:r>
        <w:rPr>
          <w:spacing w:val="-10"/>
        </w:rPr>
        <w:t> </w:t>
      </w:r>
      <w:r>
        <w:rPr/>
        <w:t>mest glade i, som å opptre. Og mange spør seg: Er det verdt det?</w:t>
      </w:r>
    </w:p>
    <w:p>
      <w:pPr>
        <w:pStyle w:val="BodyText"/>
        <w:ind w:right="547" w:firstLine="283"/>
      </w:pPr>
      <w:r>
        <w:rPr/>
        <w:t>Angsten</w:t>
      </w:r>
      <w:r>
        <w:rPr>
          <w:spacing w:val="-11"/>
        </w:rPr>
        <w:t> </w:t>
      </w:r>
      <w:r>
        <w:rPr/>
        <w:t>kan</w:t>
      </w:r>
      <w:r>
        <w:rPr>
          <w:spacing w:val="-11"/>
        </w:rPr>
        <w:t> </w:t>
      </w:r>
      <w:r>
        <w:rPr/>
        <w:t>komme</w:t>
      </w:r>
      <w:r>
        <w:rPr>
          <w:spacing w:val="-11"/>
        </w:rPr>
        <w:t> </w:t>
      </w:r>
      <w:r>
        <w:rPr/>
        <w:t>flere</w:t>
      </w:r>
      <w:r>
        <w:rPr>
          <w:spacing w:val="-11"/>
        </w:rPr>
        <w:t> </w:t>
      </w:r>
      <w:r>
        <w:rPr/>
        <w:t>måneder</w:t>
      </w:r>
      <w:r>
        <w:rPr>
          <w:spacing w:val="-11"/>
        </w:rPr>
        <w:t> </w:t>
      </w:r>
      <w:r>
        <w:rPr/>
        <w:t>før</w:t>
      </w:r>
      <w:r>
        <w:rPr>
          <w:spacing w:val="-11"/>
        </w:rPr>
        <w:t> </w:t>
      </w:r>
      <w:r>
        <w:rPr/>
        <w:t>en</w:t>
      </w:r>
      <w:r>
        <w:rPr>
          <w:spacing w:val="-11"/>
        </w:rPr>
        <w:t> </w:t>
      </w:r>
      <w:r>
        <w:rPr/>
        <w:t>konsert</w:t>
      </w:r>
      <w:r>
        <w:rPr>
          <w:spacing w:val="-11"/>
        </w:rPr>
        <w:t> </w:t>
      </w:r>
      <w:r>
        <w:rPr/>
        <w:t>eller</w:t>
      </w:r>
      <w:r>
        <w:rPr>
          <w:spacing w:val="-11"/>
        </w:rPr>
        <w:t> </w:t>
      </w:r>
      <w:r>
        <w:rPr/>
        <w:t>en</w:t>
      </w:r>
      <w:r>
        <w:rPr>
          <w:spacing w:val="-11"/>
        </w:rPr>
        <w:t> </w:t>
      </w:r>
      <w:r>
        <w:rPr/>
        <w:t>premiere,</w:t>
      </w:r>
      <w:r>
        <w:rPr>
          <w:spacing w:val="-11"/>
        </w:rPr>
        <w:t> </w:t>
      </w:r>
      <w:r>
        <w:rPr/>
        <w:t>og</w:t>
      </w:r>
      <w:r>
        <w:rPr>
          <w:spacing w:val="-11"/>
        </w:rPr>
        <w:t> </w:t>
      </w:r>
      <w:r>
        <w:rPr/>
        <w:t>den</w:t>
      </w:r>
      <w:r>
        <w:rPr>
          <w:spacing w:val="-11"/>
        </w:rPr>
        <w:t> </w:t>
      </w:r>
      <w:r>
        <w:rPr/>
        <w:t>er</w:t>
      </w:r>
      <w:r>
        <w:rPr>
          <w:spacing w:val="-11"/>
        </w:rPr>
        <w:t> </w:t>
      </w:r>
      <w:r>
        <w:rPr/>
        <w:t>godt synlig for venner og de nærmeste. Og som vennligsinnede og omsorgsfulle personer kommer de ofte med følgende utsagn: ”Du er jo så flink. Dette kommer til å gå bra. Hvorfor er du så urolig? Du kan jo dette her. Det er jo ikke så farlig.”</w:t>
      </w:r>
    </w:p>
    <w:p>
      <w:pPr>
        <w:pStyle w:val="BodyText"/>
        <w:ind w:right="547" w:firstLine="283"/>
      </w:pPr>
      <w:r>
        <w:rPr/>
        <w:t>Disse</w:t>
      </w:r>
      <w:r>
        <w:rPr>
          <w:spacing w:val="-6"/>
        </w:rPr>
        <w:t> </w:t>
      </w:r>
      <w:r>
        <w:rPr/>
        <w:t>godt</w:t>
      </w:r>
      <w:r>
        <w:rPr>
          <w:spacing w:val="-6"/>
        </w:rPr>
        <w:t> </w:t>
      </w:r>
      <w:r>
        <w:rPr/>
        <w:t>mente</w:t>
      </w:r>
      <w:r>
        <w:rPr>
          <w:spacing w:val="-6"/>
        </w:rPr>
        <w:t> </w:t>
      </w:r>
      <w:r>
        <w:rPr/>
        <w:t>utsagnene</w:t>
      </w:r>
      <w:r>
        <w:rPr>
          <w:spacing w:val="-6"/>
        </w:rPr>
        <w:t> </w:t>
      </w:r>
      <w:r>
        <w:rPr/>
        <w:t>kan</w:t>
      </w:r>
      <w:r>
        <w:rPr>
          <w:spacing w:val="-6"/>
        </w:rPr>
        <w:t> </w:t>
      </w:r>
      <w:r>
        <w:rPr/>
        <w:t>forsterke</w:t>
      </w:r>
      <w:r>
        <w:rPr>
          <w:spacing w:val="-6"/>
        </w:rPr>
        <w:t> </w:t>
      </w:r>
      <w:r>
        <w:rPr/>
        <w:t>angsten</w:t>
      </w:r>
      <w:r>
        <w:rPr>
          <w:spacing w:val="-6"/>
        </w:rPr>
        <w:t> </w:t>
      </w:r>
      <w:r>
        <w:rPr/>
        <w:t>fordi</w:t>
      </w:r>
      <w:r>
        <w:rPr>
          <w:spacing w:val="-6"/>
        </w:rPr>
        <w:t> </w:t>
      </w:r>
      <w:r>
        <w:rPr/>
        <w:t>utsagnene</w:t>
      </w:r>
      <w:r>
        <w:rPr>
          <w:spacing w:val="-6"/>
        </w:rPr>
        <w:t> </w:t>
      </w:r>
      <w:r>
        <w:rPr/>
        <w:t>låser</w:t>
      </w:r>
      <w:r>
        <w:rPr>
          <w:spacing w:val="-6"/>
        </w:rPr>
        <w:t> </w:t>
      </w:r>
      <w:r>
        <w:rPr/>
        <w:t>individets fokus til det som oppleves som vanskelig. Resultatet kan bli mer angst. Jeg fraråder studenter</w:t>
      </w:r>
      <w:r>
        <w:rPr>
          <w:spacing w:val="-1"/>
        </w:rPr>
        <w:t> </w:t>
      </w:r>
      <w:r>
        <w:rPr/>
        <w:t>og</w:t>
      </w:r>
      <w:r>
        <w:rPr>
          <w:spacing w:val="-1"/>
        </w:rPr>
        <w:t> </w:t>
      </w:r>
      <w:r>
        <w:rPr/>
        <w:t>kolleger</w:t>
      </w:r>
      <w:r>
        <w:rPr>
          <w:spacing w:val="-1"/>
        </w:rPr>
        <w:t> </w:t>
      </w:r>
      <w:r>
        <w:rPr/>
        <w:t>fra</w:t>
      </w:r>
      <w:r>
        <w:rPr>
          <w:spacing w:val="-1"/>
        </w:rPr>
        <w:t> </w:t>
      </w:r>
      <w:r>
        <w:rPr/>
        <w:t>å</w:t>
      </w:r>
      <w:r>
        <w:rPr>
          <w:spacing w:val="-1"/>
        </w:rPr>
        <w:t> </w:t>
      </w:r>
      <w:r>
        <w:rPr/>
        <w:t>komme</w:t>
      </w:r>
      <w:r>
        <w:rPr>
          <w:spacing w:val="-1"/>
        </w:rPr>
        <w:t> </w:t>
      </w:r>
      <w:r>
        <w:rPr/>
        <w:t>med</w:t>
      </w:r>
      <w:r>
        <w:rPr>
          <w:spacing w:val="-1"/>
        </w:rPr>
        <w:t> </w:t>
      </w:r>
      <w:r>
        <w:rPr/>
        <w:t>denne</w:t>
      </w:r>
      <w:r>
        <w:rPr>
          <w:spacing w:val="-1"/>
        </w:rPr>
        <w:t> </w:t>
      </w:r>
      <w:r>
        <w:rPr/>
        <w:t>type</w:t>
      </w:r>
      <w:r>
        <w:rPr>
          <w:spacing w:val="-1"/>
        </w:rPr>
        <w:t> </w:t>
      </w:r>
      <w:r>
        <w:rPr/>
        <w:t>utsagn.</w:t>
      </w:r>
      <w:r>
        <w:rPr>
          <w:spacing w:val="-1"/>
        </w:rPr>
        <w:t> </w:t>
      </w:r>
      <w:r>
        <w:rPr/>
        <w:t>«Du</w:t>
      </w:r>
      <w:r>
        <w:rPr>
          <w:spacing w:val="-1"/>
        </w:rPr>
        <w:t> </w:t>
      </w:r>
      <w:r>
        <w:rPr/>
        <w:t>er</w:t>
      </w:r>
      <w:r>
        <w:rPr>
          <w:spacing w:val="-1"/>
        </w:rPr>
        <w:t> </w:t>
      </w:r>
      <w:r>
        <w:rPr/>
        <w:t>jo</w:t>
      </w:r>
      <w:r>
        <w:rPr>
          <w:spacing w:val="-1"/>
        </w:rPr>
        <w:t> </w:t>
      </w:r>
      <w:r>
        <w:rPr/>
        <w:t>så</w:t>
      </w:r>
      <w:r>
        <w:rPr>
          <w:spacing w:val="-1"/>
        </w:rPr>
        <w:t> </w:t>
      </w:r>
      <w:r>
        <w:rPr/>
        <w:t>flink»</w:t>
      </w:r>
      <w:r>
        <w:rPr>
          <w:spacing w:val="-1"/>
        </w:rPr>
        <w:t> </w:t>
      </w:r>
      <w:r>
        <w:rPr/>
        <w:t>er</w:t>
      </w:r>
      <w:r>
        <w:rPr>
          <w:spacing w:val="-1"/>
        </w:rPr>
        <w:t> </w:t>
      </w:r>
      <w:r>
        <w:rPr/>
        <w:t>sjel- den et godt utsagn når man har angst. I tillegg kommer mottager i konflikt. På den ene siden er han eller hun preget av angst, tvil og usikkerhet. På den andre kan han eller</w:t>
      </w:r>
      <w:r>
        <w:rPr>
          <w:spacing w:val="-11"/>
        </w:rPr>
        <w:t> </w:t>
      </w:r>
      <w:r>
        <w:rPr/>
        <w:t>hun</w:t>
      </w:r>
      <w:r>
        <w:rPr>
          <w:spacing w:val="-9"/>
        </w:rPr>
        <w:t> </w:t>
      </w:r>
      <w:r>
        <w:rPr/>
        <w:t>oppleve</w:t>
      </w:r>
      <w:r>
        <w:rPr>
          <w:spacing w:val="-9"/>
        </w:rPr>
        <w:t> </w:t>
      </w:r>
      <w:r>
        <w:rPr/>
        <w:t>seg</w:t>
      </w:r>
      <w:r>
        <w:rPr>
          <w:spacing w:val="-8"/>
        </w:rPr>
        <w:t> </w:t>
      </w:r>
      <w:r>
        <w:rPr/>
        <w:t>som</w:t>
      </w:r>
      <w:r>
        <w:rPr>
          <w:spacing w:val="-9"/>
        </w:rPr>
        <w:t> </w:t>
      </w:r>
      <w:r>
        <w:rPr/>
        <w:t>dum</w:t>
      </w:r>
      <w:r>
        <w:rPr>
          <w:spacing w:val="-9"/>
        </w:rPr>
        <w:t> </w:t>
      </w:r>
      <w:r>
        <w:rPr/>
        <w:t>som</w:t>
      </w:r>
      <w:r>
        <w:rPr>
          <w:spacing w:val="-8"/>
        </w:rPr>
        <w:t> </w:t>
      </w:r>
      <w:r>
        <w:rPr/>
        <w:t>ikke</w:t>
      </w:r>
      <w:r>
        <w:rPr>
          <w:spacing w:val="-9"/>
        </w:rPr>
        <w:t> </w:t>
      </w:r>
      <w:r>
        <w:rPr/>
        <w:t>forstår</w:t>
      </w:r>
      <w:r>
        <w:rPr>
          <w:spacing w:val="-9"/>
        </w:rPr>
        <w:t> </w:t>
      </w:r>
      <w:r>
        <w:rPr/>
        <w:t>at</w:t>
      </w:r>
      <w:r>
        <w:rPr>
          <w:spacing w:val="-8"/>
        </w:rPr>
        <w:t> </w:t>
      </w:r>
      <w:r>
        <w:rPr/>
        <w:t>angsten</w:t>
      </w:r>
      <w:r>
        <w:rPr>
          <w:spacing w:val="-9"/>
        </w:rPr>
        <w:t> </w:t>
      </w:r>
      <w:r>
        <w:rPr/>
        <w:t>er</w:t>
      </w:r>
      <w:r>
        <w:rPr>
          <w:spacing w:val="-9"/>
        </w:rPr>
        <w:t> </w:t>
      </w:r>
      <w:r>
        <w:rPr/>
        <w:t>unødvendig.</w:t>
      </w:r>
      <w:r>
        <w:rPr>
          <w:spacing w:val="-8"/>
        </w:rPr>
        <w:t> </w:t>
      </w:r>
      <w:r>
        <w:rPr>
          <w:spacing w:val="-2"/>
        </w:rPr>
        <w:t>Spørsmålet</w:t>
      </w:r>
    </w:p>
    <w:p>
      <w:pPr>
        <w:pStyle w:val="BodyText"/>
        <w:ind w:right="547"/>
      </w:pPr>
      <w:r>
        <w:rPr/>
        <w:t>«Hvorfor</w:t>
      </w:r>
      <w:r>
        <w:rPr>
          <w:spacing w:val="-8"/>
        </w:rPr>
        <w:t> </w:t>
      </w:r>
      <w:r>
        <w:rPr/>
        <w:t>er</w:t>
      </w:r>
      <w:r>
        <w:rPr>
          <w:spacing w:val="-8"/>
        </w:rPr>
        <w:t> </w:t>
      </w:r>
      <w:r>
        <w:rPr/>
        <w:t>du</w:t>
      </w:r>
      <w:r>
        <w:rPr>
          <w:spacing w:val="-8"/>
        </w:rPr>
        <w:t> </w:t>
      </w:r>
      <w:r>
        <w:rPr/>
        <w:t>så</w:t>
      </w:r>
      <w:r>
        <w:rPr>
          <w:spacing w:val="-8"/>
        </w:rPr>
        <w:t> </w:t>
      </w:r>
      <w:r>
        <w:rPr/>
        <w:t>usikker?»,</w:t>
      </w:r>
      <w:r>
        <w:rPr>
          <w:spacing w:val="-8"/>
        </w:rPr>
        <w:t> </w:t>
      </w:r>
      <w:r>
        <w:rPr/>
        <w:t>inviterer</w:t>
      </w:r>
      <w:r>
        <w:rPr>
          <w:spacing w:val="-8"/>
        </w:rPr>
        <w:t> </w:t>
      </w:r>
      <w:r>
        <w:rPr/>
        <w:t>til</w:t>
      </w:r>
      <w:r>
        <w:rPr>
          <w:spacing w:val="-8"/>
        </w:rPr>
        <w:t> </w:t>
      </w:r>
      <w:r>
        <w:rPr/>
        <w:t>en</w:t>
      </w:r>
      <w:r>
        <w:rPr>
          <w:spacing w:val="-8"/>
        </w:rPr>
        <w:t> </w:t>
      </w:r>
      <w:r>
        <w:rPr/>
        <w:t>begrunnelse,</w:t>
      </w:r>
      <w:r>
        <w:rPr>
          <w:spacing w:val="-8"/>
        </w:rPr>
        <w:t> </w:t>
      </w:r>
      <w:r>
        <w:rPr/>
        <w:t>men</w:t>
      </w:r>
      <w:r>
        <w:rPr>
          <w:spacing w:val="-8"/>
        </w:rPr>
        <w:t> </w:t>
      </w:r>
      <w:r>
        <w:rPr/>
        <w:t>hvis</w:t>
      </w:r>
      <w:r>
        <w:rPr>
          <w:spacing w:val="-8"/>
        </w:rPr>
        <w:t> </w:t>
      </w:r>
      <w:r>
        <w:rPr/>
        <w:t>man</w:t>
      </w:r>
      <w:r>
        <w:rPr>
          <w:spacing w:val="-8"/>
        </w:rPr>
        <w:t> </w:t>
      </w:r>
      <w:r>
        <w:rPr/>
        <w:t>skal</w:t>
      </w:r>
      <w:r>
        <w:rPr>
          <w:spacing w:val="-8"/>
        </w:rPr>
        <w:t> </w:t>
      </w:r>
      <w:r>
        <w:rPr/>
        <w:t>begrunne noe</w:t>
      </w:r>
      <w:r>
        <w:rPr>
          <w:spacing w:val="-10"/>
        </w:rPr>
        <w:t> </w:t>
      </w:r>
      <w:r>
        <w:rPr/>
        <w:t>ubehagelig,</w:t>
      </w:r>
      <w:r>
        <w:rPr>
          <w:spacing w:val="-10"/>
        </w:rPr>
        <w:t> </w:t>
      </w:r>
      <w:r>
        <w:rPr/>
        <w:t>må</w:t>
      </w:r>
      <w:r>
        <w:rPr>
          <w:spacing w:val="-10"/>
        </w:rPr>
        <w:t> </w:t>
      </w:r>
      <w:r>
        <w:rPr/>
        <w:t>man</w:t>
      </w:r>
      <w:r>
        <w:rPr>
          <w:spacing w:val="-10"/>
        </w:rPr>
        <w:t> </w:t>
      </w:r>
      <w:r>
        <w:rPr/>
        <w:t>gjøre</w:t>
      </w:r>
      <w:r>
        <w:rPr>
          <w:spacing w:val="-10"/>
        </w:rPr>
        <w:t> </w:t>
      </w:r>
      <w:r>
        <w:rPr/>
        <w:t>det</w:t>
      </w:r>
      <w:r>
        <w:rPr>
          <w:spacing w:val="-10"/>
        </w:rPr>
        <w:t> </w:t>
      </w:r>
      <w:r>
        <w:rPr/>
        <w:t>med</w:t>
      </w:r>
      <w:r>
        <w:rPr>
          <w:spacing w:val="-10"/>
        </w:rPr>
        <w:t> </w:t>
      </w:r>
      <w:r>
        <w:rPr/>
        <w:t>noe</w:t>
      </w:r>
      <w:r>
        <w:rPr>
          <w:spacing w:val="-10"/>
        </w:rPr>
        <w:t> </w:t>
      </w:r>
      <w:r>
        <w:rPr/>
        <w:t>som</w:t>
      </w:r>
      <w:r>
        <w:rPr>
          <w:spacing w:val="-10"/>
        </w:rPr>
        <w:t> </w:t>
      </w:r>
      <w:r>
        <w:rPr/>
        <w:t>er</w:t>
      </w:r>
      <w:r>
        <w:rPr>
          <w:spacing w:val="-10"/>
        </w:rPr>
        <w:t> </w:t>
      </w:r>
      <w:r>
        <w:rPr/>
        <w:t>like</w:t>
      </w:r>
      <w:r>
        <w:rPr>
          <w:spacing w:val="-10"/>
        </w:rPr>
        <w:t> </w:t>
      </w:r>
      <w:r>
        <w:rPr/>
        <w:t>mye</w:t>
      </w:r>
      <w:r>
        <w:rPr>
          <w:spacing w:val="-10"/>
        </w:rPr>
        <w:t> </w:t>
      </w:r>
      <w:r>
        <w:rPr/>
        <w:t>eller</w:t>
      </w:r>
      <w:r>
        <w:rPr>
          <w:spacing w:val="-10"/>
        </w:rPr>
        <w:t> </w:t>
      </w:r>
      <w:r>
        <w:rPr/>
        <w:t>enda</w:t>
      </w:r>
      <w:r>
        <w:rPr>
          <w:spacing w:val="-10"/>
        </w:rPr>
        <w:t> </w:t>
      </w:r>
      <w:r>
        <w:rPr/>
        <w:t>mer</w:t>
      </w:r>
      <w:r>
        <w:rPr>
          <w:spacing w:val="-10"/>
        </w:rPr>
        <w:t> </w:t>
      </w:r>
      <w:r>
        <w:rPr/>
        <w:t>ubehagelig. Ordtaket</w:t>
      </w:r>
      <w:r>
        <w:rPr>
          <w:spacing w:val="18"/>
        </w:rPr>
        <w:t> </w:t>
      </w:r>
      <w:r>
        <w:rPr/>
        <w:t>«Den</w:t>
      </w:r>
      <w:r>
        <w:rPr>
          <w:spacing w:val="18"/>
        </w:rPr>
        <w:t> </w:t>
      </w:r>
      <w:r>
        <w:rPr/>
        <w:t>som</w:t>
      </w:r>
      <w:r>
        <w:rPr>
          <w:spacing w:val="18"/>
        </w:rPr>
        <w:t> </w:t>
      </w:r>
      <w:r>
        <w:rPr/>
        <w:t>graver</w:t>
      </w:r>
      <w:r>
        <w:rPr>
          <w:spacing w:val="18"/>
        </w:rPr>
        <w:t> </w:t>
      </w:r>
      <w:r>
        <w:rPr/>
        <w:t>i</w:t>
      </w:r>
      <w:r>
        <w:rPr>
          <w:spacing w:val="18"/>
        </w:rPr>
        <w:t> </w:t>
      </w:r>
      <w:r>
        <w:rPr/>
        <w:t>møkk,</w:t>
      </w:r>
      <w:r>
        <w:rPr>
          <w:spacing w:val="18"/>
        </w:rPr>
        <w:t> </w:t>
      </w:r>
      <w:r>
        <w:rPr/>
        <w:t>finner</w:t>
      </w:r>
      <w:r>
        <w:rPr>
          <w:spacing w:val="18"/>
        </w:rPr>
        <w:t> </w:t>
      </w:r>
      <w:r>
        <w:rPr/>
        <w:t>mer</w:t>
      </w:r>
      <w:r>
        <w:rPr>
          <w:spacing w:val="18"/>
        </w:rPr>
        <w:t> </w:t>
      </w:r>
      <w:r>
        <w:rPr/>
        <w:t>av</w:t>
      </w:r>
      <w:r>
        <w:rPr>
          <w:spacing w:val="18"/>
        </w:rPr>
        <w:t> </w:t>
      </w:r>
      <w:r>
        <w:rPr/>
        <w:t>det»</w:t>
      </w:r>
      <w:r>
        <w:rPr>
          <w:spacing w:val="18"/>
        </w:rPr>
        <w:t> </w:t>
      </w:r>
      <w:r>
        <w:rPr/>
        <w:t>stemmer</w:t>
      </w:r>
      <w:r>
        <w:rPr>
          <w:spacing w:val="18"/>
        </w:rPr>
        <w:t> </w:t>
      </w:r>
      <w:r>
        <w:rPr/>
        <w:t>godt</w:t>
      </w:r>
      <w:r>
        <w:rPr>
          <w:spacing w:val="18"/>
        </w:rPr>
        <w:t> </w:t>
      </w:r>
      <w:r>
        <w:rPr/>
        <w:t>her.</w:t>
      </w:r>
      <w:r>
        <w:rPr>
          <w:spacing w:val="18"/>
        </w:rPr>
        <w:t> </w:t>
      </w:r>
      <w:r>
        <w:rPr>
          <w:spacing w:val="-2"/>
        </w:rPr>
        <w:t>Utsagnet</w:t>
      </w:r>
    </w:p>
    <w:p>
      <w:pPr>
        <w:pStyle w:val="BodyText"/>
        <w:ind w:right="548"/>
      </w:pPr>
      <w:r>
        <w:rPr/>
        <w:t>«Det er jo ikke så farlig» gir sterkt følsomme personer umiddelbart assosiasjoner til det</w:t>
      </w:r>
      <w:r>
        <w:rPr>
          <w:spacing w:val="8"/>
        </w:rPr>
        <w:t> </w:t>
      </w:r>
      <w:r>
        <w:rPr/>
        <w:t>som</w:t>
      </w:r>
      <w:r>
        <w:rPr>
          <w:spacing w:val="8"/>
        </w:rPr>
        <w:t> </w:t>
      </w:r>
      <w:r>
        <w:rPr/>
        <w:t>er</w:t>
      </w:r>
      <w:r>
        <w:rPr>
          <w:spacing w:val="8"/>
        </w:rPr>
        <w:t> </w:t>
      </w:r>
      <w:r>
        <w:rPr/>
        <w:t>farlig.</w:t>
      </w:r>
      <w:r>
        <w:rPr>
          <w:spacing w:val="8"/>
        </w:rPr>
        <w:t> </w:t>
      </w:r>
      <w:r>
        <w:rPr/>
        <w:t>Man</w:t>
      </w:r>
      <w:r>
        <w:rPr>
          <w:spacing w:val="8"/>
        </w:rPr>
        <w:t> </w:t>
      </w:r>
      <w:r>
        <w:rPr/>
        <w:t>forholder</w:t>
      </w:r>
      <w:r>
        <w:rPr>
          <w:spacing w:val="7"/>
        </w:rPr>
        <w:t> </w:t>
      </w:r>
      <w:r>
        <w:rPr/>
        <w:t>seg</w:t>
      </w:r>
      <w:r>
        <w:rPr>
          <w:spacing w:val="8"/>
        </w:rPr>
        <w:t> </w:t>
      </w:r>
      <w:r>
        <w:rPr/>
        <w:t>til</w:t>
      </w:r>
      <w:r>
        <w:rPr>
          <w:spacing w:val="8"/>
        </w:rPr>
        <w:t> </w:t>
      </w:r>
      <w:r>
        <w:rPr/>
        <w:t>substansen</w:t>
      </w:r>
      <w:r>
        <w:rPr>
          <w:spacing w:val="7"/>
        </w:rPr>
        <w:t> </w:t>
      </w:r>
      <w:r>
        <w:rPr/>
        <w:t>og</w:t>
      </w:r>
      <w:r>
        <w:rPr>
          <w:spacing w:val="8"/>
        </w:rPr>
        <w:t> </w:t>
      </w:r>
      <w:r>
        <w:rPr/>
        <w:t>til</w:t>
      </w:r>
      <w:r>
        <w:rPr>
          <w:spacing w:val="7"/>
        </w:rPr>
        <w:t> </w:t>
      </w:r>
      <w:r>
        <w:rPr/>
        <w:t>ordet</w:t>
      </w:r>
      <w:r>
        <w:rPr>
          <w:spacing w:val="8"/>
        </w:rPr>
        <w:t> </w:t>
      </w:r>
      <w:r>
        <w:rPr/>
        <w:t>«farlig»,</w:t>
      </w:r>
      <w:r>
        <w:rPr>
          <w:spacing w:val="8"/>
        </w:rPr>
        <w:t> </w:t>
      </w:r>
      <w:r>
        <w:rPr/>
        <w:t>ikke</w:t>
      </w:r>
      <w:r>
        <w:rPr>
          <w:spacing w:val="8"/>
        </w:rPr>
        <w:t> </w:t>
      </w:r>
      <w:r>
        <w:rPr/>
        <w:t>til</w:t>
      </w:r>
      <w:r>
        <w:rPr>
          <w:spacing w:val="9"/>
        </w:rPr>
        <w:t> </w:t>
      </w:r>
      <w:r>
        <w:rPr>
          <w:spacing w:val="-2"/>
        </w:rPr>
        <w:t>ordet</w:t>
      </w:r>
    </w:p>
    <w:p>
      <w:pPr>
        <w:pStyle w:val="BodyText"/>
        <w:ind w:right="547"/>
      </w:pPr>
      <w:r>
        <w:rPr/>
        <w:t>«ikke».</w:t>
      </w:r>
      <w:r>
        <w:rPr>
          <w:spacing w:val="-1"/>
        </w:rPr>
        <w:t> </w:t>
      </w:r>
      <w:r>
        <w:rPr/>
        <w:t>Disse</w:t>
      </w:r>
      <w:r>
        <w:rPr>
          <w:spacing w:val="-1"/>
        </w:rPr>
        <w:t> </w:t>
      </w:r>
      <w:r>
        <w:rPr/>
        <w:t>utsagnene</w:t>
      </w:r>
      <w:r>
        <w:rPr>
          <w:spacing w:val="-1"/>
        </w:rPr>
        <w:t> </w:t>
      </w:r>
      <w:r>
        <w:rPr/>
        <w:t>kan</w:t>
      </w:r>
      <w:r>
        <w:rPr>
          <w:spacing w:val="-1"/>
        </w:rPr>
        <w:t> </w:t>
      </w:r>
      <w:r>
        <w:rPr/>
        <w:t>føre</w:t>
      </w:r>
      <w:r>
        <w:rPr>
          <w:spacing w:val="-1"/>
        </w:rPr>
        <w:t> </w:t>
      </w:r>
      <w:r>
        <w:rPr/>
        <w:t>til</w:t>
      </w:r>
      <w:r>
        <w:rPr>
          <w:spacing w:val="-1"/>
        </w:rPr>
        <w:t> </w:t>
      </w:r>
      <w:r>
        <w:rPr/>
        <w:t>mer</w:t>
      </w:r>
      <w:r>
        <w:rPr>
          <w:spacing w:val="-1"/>
        </w:rPr>
        <w:t> </w:t>
      </w:r>
      <w:r>
        <w:rPr/>
        <w:t>kontakt</w:t>
      </w:r>
      <w:r>
        <w:rPr>
          <w:spacing w:val="-1"/>
        </w:rPr>
        <w:t> </w:t>
      </w:r>
      <w:r>
        <w:rPr/>
        <w:t>med</w:t>
      </w:r>
      <w:r>
        <w:rPr>
          <w:spacing w:val="-1"/>
        </w:rPr>
        <w:t> </w:t>
      </w:r>
      <w:r>
        <w:rPr/>
        <w:t>psykisk</w:t>
      </w:r>
      <w:r>
        <w:rPr>
          <w:spacing w:val="-1"/>
        </w:rPr>
        <w:t> </w:t>
      </w:r>
      <w:r>
        <w:rPr/>
        <w:t>ubehag,</w:t>
      </w:r>
      <w:r>
        <w:rPr>
          <w:spacing w:val="-1"/>
        </w:rPr>
        <w:t> </w:t>
      </w:r>
      <w:r>
        <w:rPr/>
        <w:t>og</w:t>
      </w:r>
      <w:r>
        <w:rPr>
          <w:spacing w:val="-1"/>
        </w:rPr>
        <w:t> </w:t>
      </w:r>
      <w:r>
        <w:rPr/>
        <w:t>i</w:t>
      </w:r>
      <w:r>
        <w:rPr>
          <w:spacing w:val="-1"/>
        </w:rPr>
        <w:t> </w:t>
      </w:r>
      <w:r>
        <w:rPr/>
        <w:t>tillegg</w:t>
      </w:r>
      <w:r>
        <w:rPr>
          <w:spacing w:val="-1"/>
        </w:rPr>
        <w:t> </w:t>
      </w:r>
      <w:r>
        <w:rPr/>
        <w:t>kan de låse individets fokus til det som er angstpreget.</w:t>
      </w:r>
    </w:p>
    <w:p>
      <w:pPr>
        <w:pStyle w:val="BodyText"/>
        <w:ind w:right="547" w:firstLine="283"/>
      </w:pPr>
      <w:r>
        <w:rPr/>
        <w:t>Det første målet i denne situasjonen er å lede klientens fokus til noe som ikke er forbundet</w:t>
      </w:r>
      <w:r>
        <w:rPr>
          <w:spacing w:val="-6"/>
        </w:rPr>
        <w:t> </w:t>
      </w:r>
      <w:r>
        <w:rPr/>
        <w:t>med</w:t>
      </w:r>
      <w:r>
        <w:rPr>
          <w:spacing w:val="-6"/>
        </w:rPr>
        <w:t> </w:t>
      </w:r>
      <w:r>
        <w:rPr/>
        <w:t>ubehag.</w:t>
      </w:r>
      <w:r>
        <w:rPr>
          <w:spacing w:val="-6"/>
        </w:rPr>
        <w:t> </w:t>
      </w:r>
      <w:r>
        <w:rPr/>
        <w:t>Hvis</w:t>
      </w:r>
      <w:r>
        <w:rPr>
          <w:spacing w:val="-6"/>
        </w:rPr>
        <w:t> </w:t>
      </w:r>
      <w:r>
        <w:rPr/>
        <w:t>jeg</w:t>
      </w:r>
      <w:r>
        <w:rPr>
          <w:spacing w:val="-6"/>
        </w:rPr>
        <w:t> </w:t>
      </w:r>
      <w:r>
        <w:rPr/>
        <w:t>ser</w:t>
      </w:r>
      <w:r>
        <w:rPr>
          <w:spacing w:val="-6"/>
        </w:rPr>
        <w:t> </w:t>
      </w:r>
      <w:r>
        <w:rPr/>
        <w:t>en</w:t>
      </w:r>
      <w:r>
        <w:rPr>
          <w:spacing w:val="-6"/>
        </w:rPr>
        <w:t> </w:t>
      </w:r>
      <w:r>
        <w:rPr/>
        <w:t>angstdominert</w:t>
      </w:r>
      <w:r>
        <w:rPr>
          <w:spacing w:val="-6"/>
        </w:rPr>
        <w:t> </w:t>
      </w:r>
      <w:r>
        <w:rPr/>
        <w:t>musikkstudent</w:t>
      </w:r>
      <w:r>
        <w:rPr>
          <w:spacing w:val="-6"/>
        </w:rPr>
        <w:t> </w:t>
      </w:r>
      <w:r>
        <w:rPr/>
        <w:t>rett</w:t>
      </w:r>
      <w:r>
        <w:rPr>
          <w:spacing w:val="-6"/>
        </w:rPr>
        <w:t> </w:t>
      </w:r>
      <w:r>
        <w:rPr/>
        <w:t>før</w:t>
      </w:r>
      <w:r>
        <w:rPr>
          <w:spacing w:val="-6"/>
        </w:rPr>
        <w:t> </w:t>
      </w:r>
      <w:r>
        <w:rPr/>
        <w:t>en</w:t>
      </w:r>
      <w:r>
        <w:rPr>
          <w:spacing w:val="-6"/>
        </w:rPr>
        <w:t> </w:t>
      </w:r>
      <w:r>
        <w:rPr/>
        <w:t>kon- sert,</w:t>
      </w:r>
      <w:r>
        <w:rPr>
          <w:spacing w:val="-4"/>
        </w:rPr>
        <w:t> </w:t>
      </w:r>
      <w:r>
        <w:rPr/>
        <w:t>kan</w:t>
      </w:r>
      <w:r>
        <w:rPr>
          <w:spacing w:val="-4"/>
        </w:rPr>
        <w:t> </w:t>
      </w:r>
      <w:r>
        <w:rPr/>
        <w:t>jeg</w:t>
      </w:r>
      <w:r>
        <w:rPr>
          <w:spacing w:val="-4"/>
        </w:rPr>
        <w:t> </w:t>
      </w:r>
      <w:r>
        <w:rPr/>
        <w:t>si:</w:t>
      </w:r>
      <w:r>
        <w:rPr>
          <w:spacing w:val="-4"/>
        </w:rPr>
        <w:t> </w:t>
      </w:r>
      <w:r>
        <w:rPr/>
        <w:t>Liker</w:t>
      </w:r>
      <w:r>
        <w:rPr>
          <w:spacing w:val="-4"/>
        </w:rPr>
        <w:t> </w:t>
      </w:r>
      <w:r>
        <w:rPr/>
        <w:t>du</w:t>
      </w:r>
      <w:r>
        <w:rPr>
          <w:spacing w:val="-4"/>
        </w:rPr>
        <w:t> </w:t>
      </w:r>
      <w:r>
        <w:rPr/>
        <w:t>breiflabb?</w:t>
      </w:r>
      <w:r>
        <w:rPr>
          <w:spacing w:val="-4"/>
        </w:rPr>
        <w:t> </w:t>
      </w:r>
      <w:r>
        <w:rPr/>
        <w:t>De</w:t>
      </w:r>
      <w:r>
        <w:rPr>
          <w:spacing w:val="-4"/>
        </w:rPr>
        <w:t> </w:t>
      </w:r>
      <w:r>
        <w:rPr/>
        <w:t>færreste</w:t>
      </w:r>
      <w:r>
        <w:rPr>
          <w:spacing w:val="-4"/>
        </w:rPr>
        <w:t> </w:t>
      </w:r>
      <w:r>
        <w:rPr/>
        <w:t>vet</w:t>
      </w:r>
      <w:r>
        <w:rPr>
          <w:spacing w:val="-4"/>
        </w:rPr>
        <w:t> </w:t>
      </w:r>
      <w:r>
        <w:rPr/>
        <w:t>hva</w:t>
      </w:r>
      <w:r>
        <w:rPr>
          <w:spacing w:val="-4"/>
        </w:rPr>
        <w:t> </w:t>
      </w:r>
      <w:r>
        <w:rPr/>
        <w:t>breiflabb</w:t>
      </w:r>
      <w:r>
        <w:rPr>
          <w:spacing w:val="-4"/>
        </w:rPr>
        <w:t> </w:t>
      </w:r>
      <w:r>
        <w:rPr/>
        <w:t>er,</w:t>
      </w:r>
      <w:r>
        <w:rPr>
          <w:spacing w:val="-4"/>
        </w:rPr>
        <w:t> </w:t>
      </w:r>
      <w:r>
        <w:rPr/>
        <w:t>utover</w:t>
      </w:r>
      <w:r>
        <w:rPr>
          <w:spacing w:val="-4"/>
        </w:rPr>
        <w:t> </w:t>
      </w:r>
      <w:r>
        <w:rPr/>
        <w:t>at</w:t>
      </w:r>
      <w:r>
        <w:rPr>
          <w:spacing w:val="-4"/>
        </w:rPr>
        <w:t> </w:t>
      </w:r>
      <w:r>
        <w:rPr/>
        <w:t>det</w:t>
      </w:r>
      <w:r>
        <w:rPr>
          <w:spacing w:val="-4"/>
        </w:rPr>
        <w:t> </w:t>
      </w:r>
      <w:r>
        <w:rPr/>
        <w:t>er</w:t>
      </w:r>
      <w:r>
        <w:rPr>
          <w:spacing w:val="-4"/>
        </w:rPr>
        <w:t> </w:t>
      </w:r>
      <w:r>
        <w:rPr/>
        <w:t>en fisk.</w:t>
      </w:r>
      <w:r>
        <w:rPr>
          <w:spacing w:val="-2"/>
        </w:rPr>
        <w:t> </w:t>
      </w:r>
      <w:r>
        <w:rPr/>
        <w:t>Ingen</w:t>
      </w:r>
      <w:r>
        <w:rPr>
          <w:spacing w:val="-2"/>
        </w:rPr>
        <w:t> </w:t>
      </w:r>
      <w:r>
        <w:rPr/>
        <w:t>får</w:t>
      </w:r>
      <w:r>
        <w:rPr>
          <w:spacing w:val="-2"/>
        </w:rPr>
        <w:t> </w:t>
      </w:r>
      <w:r>
        <w:rPr/>
        <w:t>kontakt</w:t>
      </w:r>
      <w:r>
        <w:rPr>
          <w:spacing w:val="-2"/>
        </w:rPr>
        <w:t> </w:t>
      </w:r>
      <w:r>
        <w:rPr/>
        <w:t>med</w:t>
      </w:r>
      <w:r>
        <w:rPr>
          <w:spacing w:val="-2"/>
        </w:rPr>
        <w:t> </w:t>
      </w:r>
      <w:r>
        <w:rPr/>
        <w:t>angst</w:t>
      </w:r>
      <w:r>
        <w:rPr>
          <w:spacing w:val="-2"/>
        </w:rPr>
        <w:t> </w:t>
      </w:r>
      <w:r>
        <w:rPr/>
        <w:t>når</w:t>
      </w:r>
      <w:r>
        <w:rPr>
          <w:spacing w:val="-2"/>
        </w:rPr>
        <w:t> </w:t>
      </w:r>
      <w:r>
        <w:rPr/>
        <w:t>de</w:t>
      </w:r>
      <w:r>
        <w:rPr>
          <w:spacing w:val="-2"/>
        </w:rPr>
        <w:t> </w:t>
      </w:r>
      <w:r>
        <w:rPr/>
        <w:t>hører</w:t>
      </w:r>
      <w:r>
        <w:rPr>
          <w:spacing w:val="-2"/>
        </w:rPr>
        <w:t> </w:t>
      </w:r>
      <w:r>
        <w:rPr/>
        <w:t>utsagnet.</w:t>
      </w:r>
      <w:r>
        <w:rPr>
          <w:spacing w:val="-2"/>
        </w:rPr>
        <w:t> </w:t>
      </w:r>
      <w:r>
        <w:rPr/>
        <w:t>Og</w:t>
      </w:r>
      <w:r>
        <w:rPr>
          <w:spacing w:val="-2"/>
        </w:rPr>
        <w:t> </w:t>
      </w:r>
      <w:r>
        <w:rPr/>
        <w:t>de</w:t>
      </w:r>
      <w:r>
        <w:rPr>
          <w:spacing w:val="-2"/>
        </w:rPr>
        <w:t> </w:t>
      </w:r>
      <w:r>
        <w:rPr/>
        <w:t>skifter</w:t>
      </w:r>
      <w:r>
        <w:rPr>
          <w:spacing w:val="-2"/>
        </w:rPr>
        <w:t> </w:t>
      </w:r>
      <w:r>
        <w:rPr/>
        <w:t>garantert</w:t>
      </w:r>
      <w:r>
        <w:rPr>
          <w:spacing w:val="-2"/>
        </w:rPr>
        <w:t> </w:t>
      </w:r>
      <w:r>
        <w:rPr/>
        <w:t>fokus fra konserten til noe som ikke er forbundet med angst, med det resultat at de får en annen</w:t>
      </w:r>
      <w:r>
        <w:rPr>
          <w:spacing w:val="-7"/>
        </w:rPr>
        <w:t> </w:t>
      </w:r>
      <w:r>
        <w:rPr/>
        <w:t>følelse.</w:t>
      </w:r>
      <w:r>
        <w:rPr>
          <w:spacing w:val="-7"/>
        </w:rPr>
        <w:t> </w:t>
      </w:r>
      <w:r>
        <w:rPr/>
        <w:t>Ikke</w:t>
      </w:r>
      <w:r>
        <w:rPr>
          <w:spacing w:val="-7"/>
        </w:rPr>
        <w:t> </w:t>
      </w:r>
      <w:r>
        <w:rPr/>
        <w:t>så</w:t>
      </w:r>
      <w:r>
        <w:rPr>
          <w:spacing w:val="-7"/>
        </w:rPr>
        <w:t> </w:t>
      </w:r>
      <w:r>
        <w:rPr/>
        <w:t>sjelden</w:t>
      </w:r>
      <w:r>
        <w:rPr>
          <w:spacing w:val="-7"/>
        </w:rPr>
        <w:t> </w:t>
      </w:r>
      <w:r>
        <w:rPr/>
        <w:t>tenker</w:t>
      </w:r>
      <w:r>
        <w:rPr>
          <w:spacing w:val="-7"/>
        </w:rPr>
        <w:t> </w:t>
      </w:r>
      <w:r>
        <w:rPr/>
        <w:t>de</w:t>
      </w:r>
      <w:r>
        <w:rPr>
          <w:spacing w:val="-7"/>
        </w:rPr>
        <w:t> </w:t>
      </w:r>
      <w:r>
        <w:rPr/>
        <w:t>at</w:t>
      </w:r>
      <w:r>
        <w:rPr>
          <w:spacing w:val="-7"/>
        </w:rPr>
        <w:t> </w:t>
      </w:r>
      <w:r>
        <w:rPr/>
        <w:t>undertegnede</w:t>
      </w:r>
      <w:r>
        <w:rPr>
          <w:spacing w:val="-7"/>
        </w:rPr>
        <w:t> </w:t>
      </w:r>
      <w:r>
        <w:rPr/>
        <w:t>er</w:t>
      </w:r>
      <w:r>
        <w:rPr>
          <w:spacing w:val="-7"/>
        </w:rPr>
        <w:t> </w:t>
      </w:r>
      <w:r>
        <w:rPr/>
        <w:t>litt</w:t>
      </w:r>
      <w:r>
        <w:rPr>
          <w:spacing w:val="-7"/>
        </w:rPr>
        <w:t> </w:t>
      </w:r>
      <w:r>
        <w:rPr/>
        <w:t>sprø.</w:t>
      </w:r>
      <w:r>
        <w:rPr>
          <w:spacing w:val="-7"/>
        </w:rPr>
        <w:t> </w:t>
      </w:r>
      <w:r>
        <w:rPr/>
        <w:t>Men</w:t>
      </w:r>
      <w:r>
        <w:rPr>
          <w:spacing w:val="-7"/>
        </w:rPr>
        <w:t> </w:t>
      </w:r>
      <w:r>
        <w:rPr/>
        <w:t>det</w:t>
      </w:r>
      <w:r>
        <w:rPr>
          <w:spacing w:val="-7"/>
        </w:rPr>
        <w:t> </w:t>
      </w:r>
      <w:r>
        <w:rPr/>
        <w:t>er</w:t>
      </w:r>
      <w:r>
        <w:rPr>
          <w:spacing w:val="-7"/>
        </w:rPr>
        <w:t> </w:t>
      </w:r>
      <w:r>
        <w:rPr/>
        <w:t>ok.</w:t>
      </w:r>
      <w:r>
        <w:rPr>
          <w:spacing w:val="-7"/>
        </w:rPr>
        <w:t> </w:t>
      </w:r>
      <w:r>
        <w:rPr/>
        <w:t>Da kommer</w:t>
      </w:r>
      <w:r>
        <w:rPr>
          <w:spacing w:val="2"/>
        </w:rPr>
        <w:t> </w:t>
      </w:r>
      <w:r>
        <w:rPr/>
        <w:t>de</w:t>
      </w:r>
      <w:r>
        <w:rPr>
          <w:spacing w:val="3"/>
        </w:rPr>
        <w:t> </w:t>
      </w:r>
      <w:r>
        <w:rPr/>
        <w:t>høyere</w:t>
      </w:r>
      <w:r>
        <w:rPr>
          <w:spacing w:val="3"/>
        </w:rPr>
        <w:t> </w:t>
      </w:r>
      <w:r>
        <w:rPr/>
        <w:t>opp</w:t>
      </w:r>
      <w:r>
        <w:rPr>
          <w:spacing w:val="2"/>
        </w:rPr>
        <w:t> </w:t>
      </w:r>
      <w:r>
        <w:rPr/>
        <w:t>mentalt</w:t>
      </w:r>
      <w:r>
        <w:rPr>
          <w:spacing w:val="3"/>
        </w:rPr>
        <w:t> </w:t>
      </w:r>
      <w:r>
        <w:rPr/>
        <w:t>og</w:t>
      </w:r>
      <w:r>
        <w:rPr>
          <w:spacing w:val="3"/>
        </w:rPr>
        <w:t> </w:t>
      </w:r>
      <w:r>
        <w:rPr/>
        <w:t>blir</w:t>
      </w:r>
      <w:r>
        <w:rPr>
          <w:spacing w:val="3"/>
        </w:rPr>
        <w:t> </w:t>
      </w:r>
      <w:r>
        <w:rPr/>
        <w:t>tryggere.</w:t>
      </w:r>
      <w:r>
        <w:rPr>
          <w:spacing w:val="2"/>
        </w:rPr>
        <w:t> </w:t>
      </w:r>
      <w:r>
        <w:rPr/>
        <w:t>I</w:t>
      </w:r>
      <w:r>
        <w:rPr>
          <w:spacing w:val="3"/>
        </w:rPr>
        <w:t> </w:t>
      </w:r>
      <w:r>
        <w:rPr/>
        <w:t>tillegg</w:t>
      </w:r>
      <w:r>
        <w:rPr>
          <w:spacing w:val="3"/>
        </w:rPr>
        <w:t> </w:t>
      </w:r>
      <w:r>
        <w:rPr/>
        <w:t>får</w:t>
      </w:r>
      <w:r>
        <w:rPr>
          <w:spacing w:val="2"/>
        </w:rPr>
        <w:t> </w:t>
      </w:r>
      <w:r>
        <w:rPr/>
        <w:t>mange</w:t>
      </w:r>
      <w:r>
        <w:rPr>
          <w:spacing w:val="3"/>
        </w:rPr>
        <w:t> </w:t>
      </w:r>
      <w:r>
        <w:rPr/>
        <w:t>kontakt</w:t>
      </w:r>
      <w:r>
        <w:rPr>
          <w:spacing w:val="3"/>
        </w:rPr>
        <w:t> </w:t>
      </w:r>
      <w:r>
        <w:rPr/>
        <w:t>med</w:t>
      </w:r>
      <w:r>
        <w:rPr>
          <w:spacing w:val="3"/>
        </w:rPr>
        <w:t> </w:t>
      </w:r>
      <w:r>
        <w:rPr>
          <w:spacing w:val="-5"/>
        </w:rPr>
        <w:t>noe</w:t>
      </w:r>
    </w:p>
    <w:p>
      <w:pPr>
        <w:spacing w:after="0"/>
        <w:sectPr>
          <w:pgSz w:w="9640" w:h="13610"/>
          <w:pgMar w:header="345" w:footer="460" w:top="900" w:bottom="620" w:left="860" w:right="640"/>
        </w:sectPr>
      </w:pPr>
    </w:p>
    <w:p>
      <w:pPr>
        <w:pStyle w:val="BodyText"/>
        <w:spacing w:before="127"/>
        <w:ind w:left="330" w:right="320"/>
      </w:pPr>
      <w:r>
        <w:rPr/>
        <w:t>humoristisk.</w:t>
      </w:r>
      <w:r>
        <w:rPr>
          <w:spacing w:val="-9"/>
        </w:rPr>
        <w:t> </w:t>
      </w:r>
      <w:r>
        <w:rPr/>
        <w:t>Det</w:t>
      </w:r>
      <w:r>
        <w:rPr>
          <w:spacing w:val="-9"/>
        </w:rPr>
        <w:t> </w:t>
      </w:r>
      <w:r>
        <w:rPr/>
        <w:t>er</w:t>
      </w:r>
      <w:r>
        <w:rPr>
          <w:spacing w:val="-9"/>
        </w:rPr>
        <w:t> </w:t>
      </w:r>
      <w:r>
        <w:rPr/>
        <w:t>vanskelig</w:t>
      </w:r>
      <w:r>
        <w:rPr>
          <w:spacing w:val="-9"/>
        </w:rPr>
        <w:t> </w:t>
      </w:r>
      <w:r>
        <w:rPr/>
        <w:t>å</w:t>
      </w:r>
      <w:r>
        <w:rPr>
          <w:spacing w:val="-9"/>
        </w:rPr>
        <w:t> </w:t>
      </w:r>
      <w:r>
        <w:rPr/>
        <w:t>være</w:t>
      </w:r>
      <w:r>
        <w:rPr>
          <w:spacing w:val="-9"/>
        </w:rPr>
        <w:t> </w:t>
      </w:r>
      <w:r>
        <w:rPr/>
        <w:t>redd</w:t>
      </w:r>
      <w:r>
        <w:rPr>
          <w:spacing w:val="-9"/>
        </w:rPr>
        <w:t> </w:t>
      </w:r>
      <w:r>
        <w:rPr/>
        <w:t>og</w:t>
      </w:r>
      <w:r>
        <w:rPr>
          <w:spacing w:val="-9"/>
        </w:rPr>
        <w:t> </w:t>
      </w:r>
      <w:r>
        <w:rPr/>
        <w:t>å</w:t>
      </w:r>
      <w:r>
        <w:rPr>
          <w:spacing w:val="-9"/>
        </w:rPr>
        <w:t> </w:t>
      </w:r>
      <w:r>
        <w:rPr/>
        <w:t>le</w:t>
      </w:r>
      <w:r>
        <w:rPr>
          <w:spacing w:val="-9"/>
        </w:rPr>
        <w:t> </w:t>
      </w:r>
      <w:r>
        <w:rPr/>
        <w:t>samtidig.</w:t>
      </w:r>
      <w:r>
        <w:rPr>
          <w:spacing w:val="-9"/>
        </w:rPr>
        <w:t> </w:t>
      </w:r>
      <w:r>
        <w:rPr/>
        <w:t>I</w:t>
      </w:r>
      <w:r>
        <w:rPr>
          <w:spacing w:val="-9"/>
        </w:rPr>
        <w:t> </w:t>
      </w:r>
      <w:r>
        <w:rPr/>
        <w:t>dette</w:t>
      </w:r>
      <w:r>
        <w:rPr>
          <w:spacing w:val="-9"/>
        </w:rPr>
        <w:t> </w:t>
      </w:r>
      <w:r>
        <w:rPr/>
        <w:t>øyeblikket</w:t>
      </w:r>
      <w:r>
        <w:rPr>
          <w:spacing w:val="-9"/>
        </w:rPr>
        <w:t> </w:t>
      </w:r>
      <w:r>
        <w:rPr/>
        <w:t>er</w:t>
      </w:r>
      <w:r>
        <w:rPr>
          <w:spacing w:val="-9"/>
        </w:rPr>
        <w:t> </w:t>
      </w:r>
      <w:r>
        <w:rPr/>
        <w:t>de</w:t>
      </w:r>
      <w:r>
        <w:rPr>
          <w:spacing w:val="-9"/>
        </w:rPr>
        <w:t> </w:t>
      </w:r>
      <w:r>
        <w:rPr/>
        <w:t>ofte mottakelige for en trygghetsskapende intervensjon. I enkelte tilfeller blir de roligere. Og</w:t>
      </w:r>
      <w:r>
        <w:rPr>
          <w:spacing w:val="-1"/>
        </w:rPr>
        <w:t> </w:t>
      </w:r>
      <w:r>
        <w:rPr/>
        <w:t>når</w:t>
      </w:r>
      <w:r>
        <w:rPr>
          <w:spacing w:val="-2"/>
        </w:rPr>
        <w:t> </w:t>
      </w:r>
      <w:r>
        <w:rPr/>
        <w:t>de</w:t>
      </w:r>
      <w:r>
        <w:rPr>
          <w:spacing w:val="-1"/>
        </w:rPr>
        <w:t> </w:t>
      </w:r>
      <w:r>
        <w:rPr/>
        <w:t>rett</w:t>
      </w:r>
      <w:r>
        <w:rPr>
          <w:spacing w:val="-2"/>
        </w:rPr>
        <w:t> </w:t>
      </w:r>
      <w:r>
        <w:rPr/>
        <w:t>etterpå</w:t>
      </w:r>
      <w:r>
        <w:rPr>
          <w:spacing w:val="-1"/>
        </w:rPr>
        <w:t> </w:t>
      </w:r>
      <w:r>
        <w:rPr/>
        <w:t>går</w:t>
      </w:r>
      <w:r>
        <w:rPr>
          <w:spacing w:val="-2"/>
        </w:rPr>
        <w:t> </w:t>
      </w:r>
      <w:r>
        <w:rPr/>
        <w:t>inn</w:t>
      </w:r>
      <w:r>
        <w:rPr>
          <w:spacing w:val="-1"/>
        </w:rPr>
        <w:t> </w:t>
      </w:r>
      <w:r>
        <w:rPr/>
        <w:t>på</w:t>
      </w:r>
      <w:r>
        <w:rPr>
          <w:spacing w:val="-2"/>
        </w:rPr>
        <w:t> </w:t>
      </w:r>
      <w:r>
        <w:rPr/>
        <w:t>scenen,</w:t>
      </w:r>
      <w:r>
        <w:rPr>
          <w:spacing w:val="-1"/>
        </w:rPr>
        <w:t> </w:t>
      </w:r>
      <w:r>
        <w:rPr/>
        <w:t>har</w:t>
      </w:r>
      <w:r>
        <w:rPr>
          <w:spacing w:val="-2"/>
        </w:rPr>
        <w:t> </w:t>
      </w:r>
      <w:r>
        <w:rPr/>
        <w:t>de</w:t>
      </w:r>
      <w:r>
        <w:rPr>
          <w:spacing w:val="-1"/>
        </w:rPr>
        <w:t> </w:t>
      </w:r>
      <w:r>
        <w:rPr/>
        <w:t>en</w:t>
      </w:r>
      <w:r>
        <w:rPr>
          <w:spacing w:val="-2"/>
        </w:rPr>
        <w:t> </w:t>
      </w:r>
      <w:r>
        <w:rPr/>
        <w:t>større</w:t>
      </w:r>
      <w:r>
        <w:rPr>
          <w:spacing w:val="-1"/>
        </w:rPr>
        <w:t> </w:t>
      </w:r>
      <w:r>
        <w:rPr/>
        <w:t>følelse</w:t>
      </w:r>
      <w:r>
        <w:rPr>
          <w:spacing w:val="-2"/>
        </w:rPr>
        <w:t> </w:t>
      </w:r>
      <w:r>
        <w:rPr/>
        <w:t>av</w:t>
      </w:r>
      <w:r>
        <w:rPr>
          <w:spacing w:val="-1"/>
        </w:rPr>
        <w:t> </w:t>
      </w:r>
      <w:r>
        <w:rPr/>
        <w:t>kontroll</w:t>
      </w:r>
      <w:r>
        <w:rPr>
          <w:spacing w:val="-2"/>
        </w:rPr>
        <w:t> </w:t>
      </w:r>
      <w:r>
        <w:rPr/>
        <w:t>enn</w:t>
      </w:r>
      <w:r>
        <w:rPr>
          <w:spacing w:val="-1"/>
        </w:rPr>
        <w:t> </w:t>
      </w:r>
      <w:r>
        <w:rPr/>
        <w:t>for</w:t>
      </w:r>
      <w:r>
        <w:rPr>
          <w:spacing w:val="-2"/>
        </w:rPr>
        <w:t> </w:t>
      </w:r>
      <w:r>
        <w:rPr/>
        <w:t>ti minutter siden.</w:t>
      </w:r>
    </w:p>
    <w:p>
      <w:pPr>
        <w:pStyle w:val="BodyText"/>
        <w:ind w:left="330" w:right="321" w:firstLine="283"/>
      </w:pPr>
      <w:r>
        <w:rPr/>
        <w:t>Endringsprinsippet i dette eksempelet er at enhver endring i fokus fører til en fø- lelsesmessig endring, om ikke den underliggende følelsen av angst er så intens at den overstyrer det nye fokuset. Hvis dette er tilfelle, hvis klienten fortsatt har angst, må man anvende sterkere metoder.</w:t>
      </w:r>
    </w:p>
    <w:p>
      <w:pPr>
        <w:pStyle w:val="BodyText"/>
        <w:spacing w:before="65"/>
        <w:ind w:left="0"/>
        <w:jc w:val="left"/>
      </w:pPr>
    </w:p>
    <w:p>
      <w:pPr>
        <w:pStyle w:val="Heading5"/>
        <w:ind w:left="330"/>
        <w:jc w:val="both"/>
      </w:pPr>
      <w:r>
        <w:rPr/>
        <w:t>Når</w:t>
      </w:r>
      <w:r>
        <w:rPr>
          <w:spacing w:val="-2"/>
        </w:rPr>
        <w:t> </w:t>
      </w:r>
      <w:r>
        <w:rPr/>
        <w:t>det</w:t>
      </w:r>
      <w:r>
        <w:rPr>
          <w:spacing w:val="-2"/>
        </w:rPr>
        <w:t> </w:t>
      </w:r>
      <w:r>
        <w:rPr/>
        <w:t>ligger</w:t>
      </w:r>
      <w:r>
        <w:rPr>
          <w:spacing w:val="-2"/>
        </w:rPr>
        <w:t> </w:t>
      </w:r>
      <w:r>
        <w:rPr/>
        <w:t>tåke</w:t>
      </w:r>
      <w:r>
        <w:rPr>
          <w:spacing w:val="-2"/>
        </w:rPr>
        <w:t> </w:t>
      </w:r>
      <w:r>
        <w:rPr/>
        <w:t>mellom</w:t>
      </w:r>
      <w:r>
        <w:rPr>
          <w:spacing w:val="-2"/>
        </w:rPr>
        <w:t> </w:t>
      </w:r>
      <w:r>
        <w:rPr/>
        <w:t>klienten</w:t>
      </w:r>
      <w:r>
        <w:rPr>
          <w:spacing w:val="-2"/>
        </w:rPr>
        <w:t> </w:t>
      </w:r>
      <w:r>
        <w:rPr/>
        <w:t>og</w:t>
      </w:r>
      <w:r>
        <w:rPr>
          <w:spacing w:val="-1"/>
        </w:rPr>
        <w:t> </w:t>
      </w:r>
      <w:r>
        <w:rPr>
          <w:spacing w:val="-2"/>
        </w:rPr>
        <w:t>notene</w:t>
      </w:r>
    </w:p>
    <w:p>
      <w:pPr>
        <w:pStyle w:val="BodyText"/>
        <w:spacing w:before="314"/>
        <w:ind w:left="330" w:right="321"/>
      </w:pPr>
      <w:r>
        <w:rPr/>
        <w:t>Hensikten</w:t>
      </w:r>
      <w:r>
        <w:rPr>
          <w:spacing w:val="-2"/>
        </w:rPr>
        <w:t> </w:t>
      </w:r>
      <w:r>
        <w:rPr/>
        <w:t>med</w:t>
      </w:r>
      <w:r>
        <w:rPr>
          <w:spacing w:val="-2"/>
        </w:rPr>
        <w:t> </w:t>
      </w:r>
      <w:r>
        <w:rPr/>
        <w:t>de</w:t>
      </w:r>
      <w:r>
        <w:rPr>
          <w:spacing w:val="-2"/>
        </w:rPr>
        <w:t> </w:t>
      </w:r>
      <w:r>
        <w:rPr/>
        <w:t>to</w:t>
      </w:r>
      <w:r>
        <w:rPr>
          <w:spacing w:val="-2"/>
        </w:rPr>
        <w:t> </w:t>
      </w:r>
      <w:r>
        <w:rPr/>
        <w:t>neste</w:t>
      </w:r>
      <w:r>
        <w:rPr>
          <w:spacing w:val="-2"/>
        </w:rPr>
        <w:t> </w:t>
      </w:r>
      <w:r>
        <w:rPr/>
        <w:t>eksemplene</w:t>
      </w:r>
      <w:r>
        <w:rPr>
          <w:spacing w:val="-2"/>
        </w:rPr>
        <w:t> </w:t>
      </w:r>
      <w:r>
        <w:rPr/>
        <w:t>er</w:t>
      </w:r>
      <w:r>
        <w:rPr>
          <w:spacing w:val="-2"/>
        </w:rPr>
        <w:t> </w:t>
      </w:r>
      <w:r>
        <w:rPr/>
        <w:t>å</w:t>
      </w:r>
      <w:r>
        <w:rPr>
          <w:spacing w:val="-2"/>
        </w:rPr>
        <w:t> </w:t>
      </w:r>
      <w:r>
        <w:rPr/>
        <w:t>illustrere</w:t>
      </w:r>
      <w:r>
        <w:rPr>
          <w:spacing w:val="-2"/>
        </w:rPr>
        <w:t> </w:t>
      </w:r>
      <w:r>
        <w:rPr/>
        <w:t>fantasiens</w:t>
      </w:r>
      <w:r>
        <w:rPr>
          <w:spacing w:val="-2"/>
        </w:rPr>
        <w:t> </w:t>
      </w:r>
      <w:r>
        <w:rPr/>
        <w:t>makt</w:t>
      </w:r>
      <w:r>
        <w:rPr>
          <w:spacing w:val="-2"/>
        </w:rPr>
        <w:t> </w:t>
      </w:r>
      <w:r>
        <w:rPr/>
        <w:t>og</w:t>
      </w:r>
      <w:r>
        <w:rPr>
          <w:spacing w:val="-2"/>
        </w:rPr>
        <w:t> </w:t>
      </w:r>
      <w:r>
        <w:rPr/>
        <w:t>at</w:t>
      </w:r>
      <w:r>
        <w:rPr>
          <w:spacing w:val="-2"/>
        </w:rPr>
        <w:t> </w:t>
      </w:r>
      <w:r>
        <w:rPr/>
        <w:t>endringer i</w:t>
      </w:r>
      <w:r>
        <w:rPr>
          <w:spacing w:val="-6"/>
        </w:rPr>
        <w:t> </w:t>
      </w:r>
      <w:r>
        <w:rPr/>
        <w:t>sanseforestillinger</w:t>
      </w:r>
      <w:r>
        <w:rPr>
          <w:spacing w:val="-6"/>
        </w:rPr>
        <w:t> </w:t>
      </w:r>
      <w:r>
        <w:rPr/>
        <w:t>(mentale</w:t>
      </w:r>
      <w:r>
        <w:rPr>
          <w:spacing w:val="-6"/>
        </w:rPr>
        <w:t> </w:t>
      </w:r>
      <w:r>
        <w:rPr/>
        <w:t>elementer)</w:t>
      </w:r>
      <w:r>
        <w:rPr>
          <w:spacing w:val="-6"/>
        </w:rPr>
        <w:t> </w:t>
      </w:r>
      <w:r>
        <w:rPr/>
        <w:t>kan</w:t>
      </w:r>
      <w:r>
        <w:rPr>
          <w:spacing w:val="-6"/>
        </w:rPr>
        <w:t> </w:t>
      </w:r>
      <w:r>
        <w:rPr/>
        <w:t>føre</w:t>
      </w:r>
      <w:r>
        <w:rPr>
          <w:spacing w:val="-6"/>
        </w:rPr>
        <w:t> </w:t>
      </w:r>
      <w:r>
        <w:rPr/>
        <w:t>til</w:t>
      </w:r>
      <w:r>
        <w:rPr>
          <w:spacing w:val="-6"/>
        </w:rPr>
        <w:t> </w:t>
      </w:r>
      <w:r>
        <w:rPr/>
        <w:t>psykiske</w:t>
      </w:r>
      <w:r>
        <w:rPr>
          <w:spacing w:val="-6"/>
        </w:rPr>
        <w:t> </w:t>
      </w:r>
      <w:r>
        <w:rPr/>
        <w:t>endringer</w:t>
      </w:r>
      <w:r>
        <w:rPr>
          <w:spacing w:val="-6"/>
        </w:rPr>
        <w:t> </w:t>
      </w:r>
      <w:r>
        <w:rPr/>
        <w:t>uten</w:t>
      </w:r>
      <w:r>
        <w:rPr>
          <w:spacing w:val="-6"/>
        </w:rPr>
        <w:t> </w:t>
      </w:r>
      <w:r>
        <w:rPr/>
        <w:t>en</w:t>
      </w:r>
      <w:r>
        <w:rPr>
          <w:spacing w:val="-6"/>
        </w:rPr>
        <w:t> </w:t>
      </w:r>
      <w:r>
        <w:rPr/>
        <w:t>dypt- gående utredning og behandling. Disse erfaringene er overførbare til arbeidet med psykiske plager, selv om arbeidet vil være mer omfattende.</w:t>
      </w:r>
    </w:p>
    <w:p>
      <w:pPr>
        <w:pStyle w:val="BodyText"/>
        <w:ind w:left="330" w:right="320"/>
      </w:pPr>
      <w:r>
        <w:rPr/>
        <w:t>På en forelesning om prestasjonsforberedelse ved Norges musikkhøgskole formidlet en</w:t>
      </w:r>
      <w:r>
        <w:rPr>
          <w:spacing w:val="-10"/>
        </w:rPr>
        <w:t> </w:t>
      </w:r>
      <w:r>
        <w:rPr/>
        <w:t>fiolinist</w:t>
      </w:r>
      <w:r>
        <w:rPr>
          <w:spacing w:val="-10"/>
        </w:rPr>
        <w:t> </w:t>
      </w:r>
      <w:r>
        <w:rPr/>
        <w:t>at</w:t>
      </w:r>
      <w:r>
        <w:rPr>
          <w:spacing w:val="-10"/>
        </w:rPr>
        <w:t> </w:t>
      </w:r>
      <w:r>
        <w:rPr/>
        <w:t>han</w:t>
      </w:r>
      <w:r>
        <w:rPr>
          <w:spacing w:val="-10"/>
        </w:rPr>
        <w:t> </w:t>
      </w:r>
      <w:r>
        <w:rPr/>
        <w:t>ikke</w:t>
      </w:r>
      <w:r>
        <w:rPr>
          <w:spacing w:val="-10"/>
        </w:rPr>
        <w:t> </w:t>
      </w:r>
      <w:r>
        <w:rPr/>
        <w:t>klarte</w:t>
      </w:r>
      <w:r>
        <w:rPr>
          <w:spacing w:val="-10"/>
        </w:rPr>
        <w:t> </w:t>
      </w:r>
      <w:r>
        <w:rPr/>
        <w:t>å</w:t>
      </w:r>
      <w:r>
        <w:rPr>
          <w:spacing w:val="-10"/>
        </w:rPr>
        <w:t> </w:t>
      </w:r>
      <w:r>
        <w:rPr/>
        <w:t>lese</w:t>
      </w:r>
      <w:r>
        <w:rPr>
          <w:spacing w:val="-10"/>
        </w:rPr>
        <w:t> </w:t>
      </w:r>
      <w:r>
        <w:rPr/>
        <w:t>notene</w:t>
      </w:r>
      <w:r>
        <w:rPr>
          <w:spacing w:val="-10"/>
        </w:rPr>
        <w:t> </w:t>
      </w:r>
      <w:r>
        <w:rPr/>
        <w:t>i</w:t>
      </w:r>
      <w:r>
        <w:rPr>
          <w:spacing w:val="-10"/>
        </w:rPr>
        <w:t> </w:t>
      </w:r>
      <w:r>
        <w:rPr/>
        <w:t>forbindelse</w:t>
      </w:r>
      <w:r>
        <w:rPr>
          <w:spacing w:val="-10"/>
        </w:rPr>
        <w:t> </w:t>
      </w:r>
      <w:r>
        <w:rPr/>
        <w:t>med</w:t>
      </w:r>
      <w:r>
        <w:rPr>
          <w:spacing w:val="-10"/>
        </w:rPr>
        <w:t> </w:t>
      </w:r>
      <w:r>
        <w:rPr/>
        <w:t>en</w:t>
      </w:r>
      <w:r>
        <w:rPr>
          <w:spacing w:val="-10"/>
        </w:rPr>
        <w:t> </w:t>
      </w:r>
      <w:r>
        <w:rPr/>
        <w:t>forestående</w:t>
      </w:r>
      <w:r>
        <w:rPr>
          <w:spacing w:val="-10"/>
        </w:rPr>
        <w:t> </w:t>
      </w:r>
      <w:r>
        <w:rPr/>
        <w:t>klassetime der</w:t>
      </w:r>
      <w:r>
        <w:rPr>
          <w:spacing w:val="-10"/>
        </w:rPr>
        <w:t> </w:t>
      </w:r>
      <w:r>
        <w:rPr/>
        <w:t>han</w:t>
      </w:r>
      <w:r>
        <w:rPr>
          <w:spacing w:val="-10"/>
        </w:rPr>
        <w:t> </w:t>
      </w:r>
      <w:r>
        <w:rPr/>
        <w:t>skulle</w:t>
      </w:r>
      <w:r>
        <w:rPr>
          <w:spacing w:val="-10"/>
        </w:rPr>
        <w:t> </w:t>
      </w:r>
      <w:r>
        <w:rPr/>
        <w:t>spille.</w:t>
      </w:r>
      <w:r>
        <w:rPr>
          <w:spacing w:val="-10"/>
        </w:rPr>
        <w:t> </w:t>
      </w:r>
      <w:r>
        <w:rPr/>
        <w:t>Studenten</w:t>
      </w:r>
      <w:r>
        <w:rPr>
          <w:spacing w:val="-10"/>
        </w:rPr>
        <w:t> </w:t>
      </w:r>
      <w:r>
        <w:rPr/>
        <w:t>hadde</w:t>
      </w:r>
      <w:r>
        <w:rPr>
          <w:spacing w:val="-10"/>
        </w:rPr>
        <w:t> </w:t>
      </w:r>
      <w:r>
        <w:rPr/>
        <w:t>angst,</w:t>
      </w:r>
      <w:r>
        <w:rPr>
          <w:spacing w:val="-10"/>
        </w:rPr>
        <w:t> </w:t>
      </w:r>
      <w:r>
        <w:rPr/>
        <w:t>og</w:t>
      </w:r>
      <w:r>
        <w:rPr>
          <w:spacing w:val="-10"/>
        </w:rPr>
        <w:t> </w:t>
      </w:r>
      <w:r>
        <w:rPr/>
        <w:t>han</w:t>
      </w:r>
      <w:r>
        <w:rPr>
          <w:spacing w:val="-10"/>
        </w:rPr>
        <w:t> </w:t>
      </w:r>
      <w:r>
        <w:rPr/>
        <w:t>sa</w:t>
      </w:r>
      <w:r>
        <w:rPr>
          <w:spacing w:val="-10"/>
        </w:rPr>
        <w:t> </w:t>
      </w:r>
      <w:r>
        <w:rPr/>
        <w:t>at</w:t>
      </w:r>
      <w:r>
        <w:rPr>
          <w:spacing w:val="-10"/>
        </w:rPr>
        <w:t> </w:t>
      </w:r>
      <w:r>
        <w:rPr/>
        <w:t>det</w:t>
      </w:r>
      <w:r>
        <w:rPr>
          <w:spacing w:val="-10"/>
        </w:rPr>
        <w:t> </w:t>
      </w:r>
      <w:r>
        <w:rPr/>
        <w:t>var</w:t>
      </w:r>
      <w:r>
        <w:rPr>
          <w:spacing w:val="-10"/>
        </w:rPr>
        <w:t> </w:t>
      </w:r>
      <w:r>
        <w:rPr/>
        <w:t>som</w:t>
      </w:r>
      <w:r>
        <w:rPr>
          <w:spacing w:val="-10"/>
        </w:rPr>
        <w:t> </w:t>
      </w:r>
      <w:r>
        <w:rPr/>
        <w:t>om</w:t>
      </w:r>
      <w:r>
        <w:rPr>
          <w:spacing w:val="-10"/>
        </w:rPr>
        <w:t> </w:t>
      </w:r>
      <w:r>
        <w:rPr/>
        <w:t>det</w:t>
      </w:r>
      <w:r>
        <w:rPr>
          <w:spacing w:val="-10"/>
        </w:rPr>
        <w:t> </w:t>
      </w:r>
      <w:r>
        <w:rPr/>
        <w:t>lå</w:t>
      </w:r>
      <w:r>
        <w:rPr>
          <w:spacing w:val="-10"/>
        </w:rPr>
        <w:t> </w:t>
      </w:r>
      <w:r>
        <w:rPr/>
        <w:t>en</w:t>
      </w:r>
      <w:r>
        <w:rPr>
          <w:spacing w:val="-10"/>
        </w:rPr>
        <w:t> </w:t>
      </w:r>
      <w:r>
        <w:rPr/>
        <w:t>tåke mellom</w:t>
      </w:r>
      <w:r>
        <w:rPr>
          <w:spacing w:val="-6"/>
        </w:rPr>
        <w:t> </w:t>
      </w:r>
      <w:r>
        <w:rPr/>
        <w:t>ham</w:t>
      </w:r>
      <w:r>
        <w:rPr>
          <w:spacing w:val="-6"/>
        </w:rPr>
        <w:t> </w:t>
      </w:r>
      <w:r>
        <w:rPr/>
        <w:t>og</w:t>
      </w:r>
      <w:r>
        <w:rPr>
          <w:spacing w:val="-6"/>
        </w:rPr>
        <w:t> </w:t>
      </w:r>
      <w:r>
        <w:rPr/>
        <w:t>notestativet.</w:t>
      </w:r>
      <w:r>
        <w:rPr>
          <w:spacing w:val="-6"/>
        </w:rPr>
        <w:t> </w:t>
      </w:r>
      <w:r>
        <w:rPr/>
        <w:t>Utsagnet</w:t>
      </w:r>
      <w:r>
        <w:rPr>
          <w:spacing w:val="-6"/>
        </w:rPr>
        <w:t> </w:t>
      </w:r>
      <w:r>
        <w:rPr/>
        <w:t>«tåke</w:t>
      </w:r>
      <w:r>
        <w:rPr>
          <w:spacing w:val="-6"/>
        </w:rPr>
        <w:t> </w:t>
      </w:r>
      <w:r>
        <w:rPr/>
        <w:t>foran</w:t>
      </w:r>
      <w:r>
        <w:rPr>
          <w:spacing w:val="-6"/>
        </w:rPr>
        <w:t> </w:t>
      </w:r>
      <w:r>
        <w:rPr/>
        <w:t>notene»</w:t>
      </w:r>
      <w:r>
        <w:rPr>
          <w:spacing w:val="-6"/>
        </w:rPr>
        <w:t> </w:t>
      </w:r>
      <w:r>
        <w:rPr/>
        <w:t>var</w:t>
      </w:r>
      <w:r>
        <w:rPr>
          <w:spacing w:val="-6"/>
        </w:rPr>
        <w:t> </w:t>
      </w:r>
      <w:r>
        <w:rPr/>
        <w:t>et</w:t>
      </w:r>
      <w:r>
        <w:rPr>
          <w:spacing w:val="-6"/>
        </w:rPr>
        <w:t> </w:t>
      </w:r>
      <w:r>
        <w:rPr/>
        <w:t>tegn</w:t>
      </w:r>
      <w:r>
        <w:rPr>
          <w:spacing w:val="-6"/>
        </w:rPr>
        <w:t> </w:t>
      </w:r>
      <w:r>
        <w:rPr/>
        <w:t>på</w:t>
      </w:r>
      <w:r>
        <w:rPr>
          <w:spacing w:val="-6"/>
        </w:rPr>
        <w:t> </w:t>
      </w:r>
      <w:r>
        <w:rPr/>
        <w:t>at</w:t>
      </w:r>
      <w:r>
        <w:rPr>
          <w:spacing w:val="-6"/>
        </w:rPr>
        <w:t> </w:t>
      </w:r>
      <w:r>
        <w:rPr/>
        <w:t>studenten hadde</w:t>
      </w:r>
      <w:r>
        <w:rPr>
          <w:spacing w:val="-11"/>
        </w:rPr>
        <w:t> </w:t>
      </w:r>
      <w:r>
        <w:rPr/>
        <w:t>kontakt</w:t>
      </w:r>
      <w:r>
        <w:rPr>
          <w:spacing w:val="-11"/>
        </w:rPr>
        <w:t> </w:t>
      </w:r>
      <w:r>
        <w:rPr/>
        <w:t>med</w:t>
      </w:r>
      <w:r>
        <w:rPr>
          <w:spacing w:val="-11"/>
        </w:rPr>
        <w:t> </w:t>
      </w:r>
      <w:r>
        <w:rPr/>
        <w:t>en</w:t>
      </w:r>
      <w:r>
        <w:rPr>
          <w:spacing w:val="-11"/>
        </w:rPr>
        <w:t> </w:t>
      </w:r>
      <w:r>
        <w:rPr/>
        <w:t>visuell</w:t>
      </w:r>
      <w:r>
        <w:rPr>
          <w:spacing w:val="-11"/>
        </w:rPr>
        <w:t> </w:t>
      </w:r>
      <w:r>
        <w:rPr/>
        <w:t>opplevelse</w:t>
      </w:r>
      <w:r>
        <w:rPr>
          <w:spacing w:val="-11"/>
        </w:rPr>
        <w:t> </w:t>
      </w:r>
      <w:r>
        <w:rPr/>
        <w:t>av</w:t>
      </w:r>
      <w:r>
        <w:rPr>
          <w:spacing w:val="-11"/>
        </w:rPr>
        <w:t> </w:t>
      </w:r>
      <w:r>
        <w:rPr/>
        <w:t>tåke,</w:t>
      </w:r>
      <w:r>
        <w:rPr>
          <w:spacing w:val="-11"/>
        </w:rPr>
        <w:t> </w:t>
      </w:r>
      <w:r>
        <w:rPr/>
        <w:t>og</w:t>
      </w:r>
      <w:r>
        <w:rPr>
          <w:spacing w:val="-11"/>
        </w:rPr>
        <w:t> </w:t>
      </w:r>
      <w:r>
        <w:rPr/>
        <w:t>at</w:t>
      </w:r>
      <w:r>
        <w:rPr>
          <w:spacing w:val="-11"/>
        </w:rPr>
        <w:t> </w:t>
      </w:r>
      <w:r>
        <w:rPr/>
        <w:t>det</w:t>
      </w:r>
      <w:r>
        <w:rPr>
          <w:spacing w:val="-11"/>
        </w:rPr>
        <w:t> </w:t>
      </w:r>
      <w:r>
        <w:rPr/>
        <w:t>visuelle</w:t>
      </w:r>
      <w:r>
        <w:rPr>
          <w:spacing w:val="-11"/>
        </w:rPr>
        <w:t> </w:t>
      </w:r>
      <w:r>
        <w:rPr/>
        <w:t>elementet</w:t>
      </w:r>
      <w:r>
        <w:rPr>
          <w:spacing w:val="-11"/>
        </w:rPr>
        <w:t> </w:t>
      </w:r>
      <w:r>
        <w:rPr/>
        <w:t>«tåke</w:t>
      </w:r>
      <w:r>
        <w:rPr>
          <w:spacing w:val="-11"/>
        </w:rPr>
        <w:t> </w:t>
      </w:r>
      <w:r>
        <w:rPr/>
        <w:t>for- an notene» var den utløsende årsaken til studentens angst. Det var for øvrig ikke noe galt med studentens syn. Han så utmerket.</w:t>
      </w:r>
    </w:p>
    <w:p>
      <w:pPr>
        <w:pStyle w:val="BodyText"/>
        <w:ind w:left="330" w:right="265"/>
        <w:jc w:val="left"/>
      </w:pPr>
      <w:r>
        <w:rPr/>
        <w:t>Den logiske og enkle løsningen var å fjerne tåken, hvilket er i samsvar med holdnin- ger i MRI-tradisjonen om at man må ta alle utsagn fra klienten på face value, og den vurderingen</w:t>
      </w:r>
      <w:r>
        <w:rPr>
          <w:spacing w:val="-13"/>
        </w:rPr>
        <w:t> </w:t>
      </w:r>
      <w:r>
        <w:rPr/>
        <w:t>at</w:t>
      </w:r>
      <w:r>
        <w:rPr>
          <w:spacing w:val="-12"/>
        </w:rPr>
        <w:t> </w:t>
      </w:r>
      <w:r>
        <w:rPr/>
        <w:t>klientens</w:t>
      </w:r>
      <w:r>
        <w:rPr>
          <w:spacing w:val="-13"/>
        </w:rPr>
        <w:t> </w:t>
      </w:r>
      <w:r>
        <w:rPr/>
        <w:t>utsagn</w:t>
      </w:r>
      <w:r>
        <w:rPr>
          <w:spacing w:val="-12"/>
        </w:rPr>
        <w:t> </w:t>
      </w:r>
      <w:r>
        <w:rPr/>
        <w:t>er</w:t>
      </w:r>
      <w:r>
        <w:rPr>
          <w:spacing w:val="-13"/>
        </w:rPr>
        <w:t> </w:t>
      </w:r>
      <w:r>
        <w:rPr/>
        <w:t>et</w:t>
      </w:r>
      <w:r>
        <w:rPr>
          <w:spacing w:val="-12"/>
        </w:rPr>
        <w:t> </w:t>
      </w:r>
      <w:r>
        <w:rPr/>
        <w:t>uttrykk</w:t>
      </w:r>
      <w:r>
        <w:rPr>
          <w:spacing w:val="-13"/>
        </w:rPr>
        <w:t> </w:t>
      </w:r>
      <w:r>
        <w:rPr/>
        <w:t>for</w:t>
      </w:r>
      <w:r>
        <w:rPr>
          <w:spacing w:val="-12"/>
        </w:rPr>
        <w:t> </w:t>
      </w:r>
      <w:r>
        <w:rPr/>
        <w:t>en</w:t>
      </w:r>
      <w:r>
        <w:rPr>
          <w:spacing w:val="-13"/>
        </w:rPr>
        <w:t> </w:t>
      </w:r>
      <w:r>
        <w:rPr/>
        <w:t>følelsesmessig</w:t>
      </w:r>
      <w:r>
        <w:rPr>
          <w:spacing w:val="-12"/>
        </w:rPr>
        <w:t> </w:t>
      </w:r>
      <w:r>
        <w:rPr/>
        <w:t>opplevelse.</w:t>
      </w:r>
      <w:r>
        <w:rPr>
          <w:spacing w:val="-13"/>
        </w:rPr>
        <w:t> </w:t>
      </w:r>
      <w:r>
        <w:rPr/>
        <w:t>Klienten har</w:t>
      </w:r>
      <w:r>
        <w:rPr>
          <w:spacing w:val="-11"/>
        </w:rPr>
        <w:t> </w:t>
      </w:r>
      <w:r>
        <w:rPr/>
        <w:t>her</w:t>
      </w:r>
      <w:r>
        <w:rPr>
          <w:spacing w:val="-11"/>
        </w:rPr>
        <w:t> </w:t>
      </w:r>
      <w:r>
        <w:rPr/>
        <w:t>transformert</w:t>
      </w:r>
      <w:r>
        <w:rPr>
          <w:spacing w:val="-11"/>
        </w:rPr>
        <w:t> </w:t>
      </w:r>
      <w:r>
        <w:rPr/>
        <w:t>en</w:t>
      </w:r>
      <w:r>
        <w:rPr>
          <w:spacing w:val="-11"/>
        </w:rPr>
        <w:t> </w:t>
      </w:r>
      <w:r>
        <w:rPr/>
        <w:t>følelse</w:t>
      </w:r>
      <w:r>
        <w:rPr>
          <w:spacing w:val="-11"/>
        </w:rPr>
        <w:t> </w:t>
      </w:r>
      <w:r>
        <w:rPr/>
        <w:t>av</w:t>
      </w:r>
      <w:r>
        <w:rPr>
          <w:spacing w:val="-11"/>
        </w:rPr>
        <w:t> </w:t>
      </w:r>
      <w:r>
        <w:rPr/>
        <w:t>uro</w:t>
      </w:r>
      <w:r>
        <w:rPr>
          <w:spacing w:val="-11"/>
        </w:rPr>
        <w:t> </w:t>
      </w:r>
      <w:r>
        <w:rPr/>
        <w:t>når</w:t>
      </w:r>
      <w:r>
        <w:rPr>
          <w:spacing w:val="-11"/>
        </w:rPr>
        <w:t> </w:t>
      </w:r>
      <w:r>
        <w:rPr/>
        <w:t>det</w:t>
      </w:r>
      <w:r>
        <w:rPr>
          <w:spacing w:val="-11"/>
        </w:rPr>
        <w:t> </w:t>
      </w:r>
      <w:r>
        <w:rPr/>
        <w:t>kommer</w:t>
      </w:r>
      <w:r>
        <w:rPr>
          <w:spacing w:val="-11"/>
        </w:rPr>
        <w:t> </w:t>
      </w:r>
      <w:r>
        <w:rPr/>
        <w:t>til</w:t>
      </w:r>
      <w:r>
        <w:rPr>
          <w:spacing w:val="-11"/>
        </w:rPr>
        <w:t> </w:t>
      </w:r>
      <w:r>
        <w:rPr/>
        <w:t>det</w:t>
      </w:r>
      <w:r>
        <w:rPr>
          <w:spacing w:val="-11"/>
        </w:rPr>
        <w:t> </w:t>
      </w:r>
      <w:r>
        <w:rPr/>
        <w:t>å</w:t>
      </w:r>
      <w:r>
        <w:rPr>
          <w:spacing w:val="-11"/>
        </w:rPr>
        <w:t> </w:t>
      </w:r>
      <w:r>
        <w:rPr/>
        <w:t>spille,</w:t>
      </w:r>
      <w:r>
        <w:rPr>
          <w:spacing w:val="-11"/>
        </w:rPr>
        <w:t> </w:t>
      </w:r>
      <w:r>
        <w:rPr/>
        <w:t>til</w:t>
      </w:r>
      <w:r>
        <w:rPr>
          <w:spacing w:val="-11"/>
        </w:rPr>
        <w:t> </w:t>
      </w:r>
      <w:r>
        <w:rPr/>
        <w:t>et</w:t>
      </w:r>
      <w:r>
        <w:rPr>
          <w:spacing w:val="-11"/>
        </w:rPr>
        <w:t> </w:t>
      </w:r>
      <w:r>
        <w:rPr/>
        <w:t>visuelt</w:t>
      </w:r>
      <w:r>
        <w:rPr>
          <w:spacing w:val="-11"/>
        </w:rPr>
        <w:t> </w:t>
      </w:r>
      <w:r>
        <w:rPr/>
        <w:t>men- talbiologisk</w:t>
      </w:r>
      <w:r>
        <w:rPr>
          <w:spacing w:val="-2"/>
        </w:rPr>
        <w:t> </w:t>
      </w:r>
      <w:r>
        <w:rPr/>
        <w:t>element</w:t>
      </w:r>
      <w:r>
        <w:rPr>
          <w:spacing w:val="-2"/>
        </w:rPr>
        <w:t> </w:t>
      </w:r>
      <w:r>
        <w:rPr/>
        <w:t>av</w:t>
      </w:r>
      <w:r>
        <w:rPr>
          <w:spacing w:val="-2"/>
        </w:rPr>
        <w:t> </w:t>
      </w:r>
      <w:r>
        <w:rPr/>
        <w:t>«tåke</w:t>
      </w:r>
      <w:r>
        <w:rPr>
          <w:spacing w:val="-2"/>
        </w:rPr>
        <w:t> </w:t>
      </w:r>
      <w:r>
        <w:rPr/>
        <w:t>foran</w:t>
      </w:r>
      <w:r>
        <w:rPr>
          <w:spacing w:val="-2"/>
        </w:rPr>
        <w:t> </w:t>
      </w:r>
      <w:r>
        <w:rPr/>
        <w:t>notene»</w:t>
      </w:r>
      <w:r>
        <w:rPr>
          <w:spacing w:val="-2"/>
        </w:rPr>
        <w:t> </w:t>
      </w:r>
      <w:r>
        <w:rPr/>
        <w:t>som</w:t>
      </w:r>
      <w:r>
        <w:rPr>
          <w:spacing w:val="-2"/>
        </w:rPr>
        <w:t> </w:t>
      </w:r>
      <w:r>
        <w:rPr/>
        <w:t>rommer</w:t>
      </w:r>
      <w:r>
        <w:rPr>
          <w:spacing w:val="-2"/>
        </w:rPr>
        <w:t> </w:t>
      </w:r>
      <w:r>
        <w:rPr/>
        <w:t>den</w:t>
      </w:r>
      <w:r>
        <w:rPr>
          <w:spacing w:val="-2"/>
        </w:rPr>
        <w:t> </w:t>
      </w:r>
      <w:r>
        <w:rPr/>
        <w:t>samme</w:t>
      </w:r>
      <w:r>
        <w:rPr>
          <w:spacing w:val="-2"/>
        </w:rPr>
        <w:t> </w:t>
      </w:r>
      <w:r>
        <w:rPr/>
        <w:t>følelsen</w:t>
      </w:r>
      <w:r>
        <w:rPr>
          <w:spacing w:val="-2"/>
        </w:rPr>
        <w:t> </w:t>
      </w:r>
      <w:r>
        <w:rPr/>
        <w:t>av</w:t>
      </w:r>
      <w:r>
        <w:rPr>
          <w:spacing w:val="-2"/>
        </w:rPr>
        <w:t> </w:t>
      </w:r>
      <w:r>
        <w:rPr/>
        <w:t>uro. Som</w:t>
      </w:r>
      <w:r>
        <w:rPr>
          <w:spacing w:val="-13"/>
        </w:rPr>
        <w:t> </w:t>
      </w:r>
      <w:r>
        <w:rPr/>
        <w:t>lærer</w:t>
      </w:r>
      <w:r>
        <w:rPr>
          <w:spacing w:val="-12"/>
        </w:rPr>
        <w:t> </w:t>
      </w:r>
      <w:r>
        <w:rPr/>
        <w:t>spurte</w:t>
      </w:r>
      <w:r>
        <w:rPr>
          <w:spacing w:val="-13"/>
        </w:rPr>
        <w:t> </w:t>
      </w:r>
      <w:r>
        <w:rPr/>
        <w:t>jeg</w:t>
      </w:r>
      <w:r>
        <w:rPr>
          <w:spacing w:val="-12"/>
        </w:rPr>
        <w:t> </w:t>
      </w:r>
      <w:r>
        <w:rPr/>
        <w:t>studenten</w:t>
      </w:r>
      <w:r>
        <w:rPr>
          <w:spacing w:val="-13"/>
        </w:rPr>
        <w:t> </w:t>
      </w:r>
      <w:r>
        <w:rPr/>
        <w:t>om</w:t>
      </w:r>
      <w:r>
        <w:rPr>
          <w:spacing w:val="-12"/>
        </w:rPr>
        <w:t> </w:t>
      </w:r>
      <w:r>
        <w:rPr/>
        <w:t>hvordan</w:t>
      </w:r>
      <w:r>
        <w:rPr>
          <w:spacing w:val="-13"/>
        </w:rPr>
        <w:t> </w:t>
      </w:r>
      <w:r>
        <w:rPr/>
        <w:t>tåke</w:t>
      </w:r>
      <w:r>
        <w:rPr>
          <w:spacing w:val="-12"/>
        </w:rPr>
        <w:t> </w:t>
      </w:r>
      <w:r>
        <w:rPr/>
        <w:t>kunne</w:t>
      </w:r>
      <w:r>
        <w:rPr>
          <w:spacing w:val="-13"/>
        </w:rPr>
        <w:t> </w:t>
      </w:r>
      <w:r>
        <w:rPr/>
        <w:t>forsvinne,</w:t>
      </w:r>
      <w:r>
        <w:rPr>
          <w:spacing w:val="-12"/>
        </w:rPr>
        <w:t> </w:t>
      </w:r>
      <w:r>
        <w:rPr/>
        <w:t>og</w:t>
      </w:r>
      <w:r>
        <w:rPr>
          <w:spacing w:val="-13"/>
        </w:rPr>
        <w:t> </w:t>
      </w:r>
      <w:r>
        <w:rPr/>
        <w:t>studenten</w:t>
      </w:r>
      <w:r>
        <w:rPr>
          <w:spacing w:val="-12"/>
        </w:rPr>
        <w:t> </w:t>
      </w:r>
      <w:r>
        <w:rPr/>
        <w:t>svarte ganske</w:t>
      </w:r>
      <w:r>
        <w:rPr>
          <w:spacing w:val="-4"/>
        </w:rPr>
        <w:t> </w:t>
      </w:r>
      <w:r>
        <w:rPr/>
        <w:t>riktig:</w:t>
      </w:r>
      <w:r>
        <w:rPr>
          <w:spacing w:val="-4"/>
        </w:rPr>
        <w:t> </w:t>
      </w:r>
      <w:r>
        <w:rPr/>
        <w:t>«Når</w:t>
      </w:r>
      <w:r>
        <w:rPr>
          <w:spacing w:val="-4"/>
        </w:rPr>
        <w:t> </w:t>
      </w:r>
      <w:r>
        <w:rPr/>
        <w:t>solen</w:t>
      </w:r>
      <w:r>
        <w:rPr>
          <w:spacing w:val="-4"/>
        </w:rPr>
        <w:t> </w:t>
      </w:r>
      <w:r>
        <w:rPr/>
        <w:t>lyser</w:t>
      </w:r>
      <w:r>
        <w:rPr>
          <w:spacing w:val="-4"/>
        </w:rPr>
        <w:t> </w:t>
      </w:r>
      <w:r>
        <w:rPr/>
        <w:t>på</w:t>
      </w:r>
      <w:r>
        <w:rPr>
          <w:spacing w:val="-4"/>
        </w:rPr>
        <w:t> </w:t>
      </w:r>
      <w:r>
        <w:rPr/>
        <w:t>den</w:t>
      </w:r>
      <w:r>
        <w:rPr>
          <w:spacing w:val="-4"/>
        </w:rPr>
        <w:t> </w:t>
      </w:r>
      <w:r>
        <w:rPr/>
        <w:t>og</w:t>
      </w:r>
      <w:r>
        <w:rPr>
          <w:spacing w:val="-4"/>
        </w:rPr>
        <w:t> </w:t>
      </w:r>
      <w:r>
        <w:rPr/>
        <w:t>det</w:t>
      </w:r>
      <w:r>
        <w:rPr>
          <w:spacing w:val="-4"/>
        </w:rPr>
        <w:t> </w:t>
      </w:r>
      <w:r>
        <w:rPr/>
        <w:t>kommer</w:t>
      </w:r>
      <w:r>
        <w:rPr>
          <w:spacing w:val="-4"/>
        </w:rPr>
        <w:t> </w:t>
      </w:r>
      <w:r>
        <w:rPr/>
        <w:t>en</w:t>
      </w:r>
      <w:r>
        <w:rPr>
          <w:spacing w:val="-4"/>
        </w:rPr>
        <w:t> </w:t>
      </w:r>
      <w:r>
        <w:rPr/>
        <w:t>sval</w:t>
      </w:r>
      <w:r>
        <w:rPr>
          <w:spacing w:val="-4"/>
        </w:rPr>
        <w:t> </w:t>
      </w:r>
      <w:r>
        <w:rPr/>
        <w:t>vind».</w:t>
      </w:r>
      <w:r>
        <w:rPr>
          <w:spacing w:val="-4"/>
        </w:rPr>
        <w:t> </w:t>
      </w:r>
      <w:r>
        <w:rPr/>
        <w:t>Gjennom</w:t>
      </w:r>
      <w:r>
        <w:rPr>
          <w:spacing w:val="-4"/>
        </w:rPr>
        <w:t> </w:t>
      </w:r>
      <w:r>
        <w:rPr/>
        <w:t>enkelte intervensjoner etablerte vi en mental sol som lyste på tåken. I tillegg la vi inn, i tråd med</w:t>
      </w:r>
      <w:r>
        <w:rPr>
          <w:spacing w:val="-11"/>
        </w:rPr>
        <w:t> </w:t>
      </w:r>
      <w:r>
        <w:rPr/>
        <w:t>studentens</w:t>
      </w:r>
      <w:r>
        <w:rPr>
          <w:spacing w:val="-11"/>
        </w:rPr>
        <w:t> </w:t>
      </w:r>
      <w:r>
        <w:rPr/>
        <w:t>egen</w:t>
      </w:r>
      <w:r>
        <w:rPr>
          <w:spacing w:val="-11"/>
        </w:rPr>
        <w:t> </w:t>
      </w:r>
      <w:r>
        <w:rPr/>
        <w:t>forståelse,</w:t>
      </w:r>
      <w:r>
        <w:rPr>
          <w:spacing w:val="-11"/>
        </w:rPr>
        <w:t> </w:t>
      </w:r>
      <w:r>
        <w:rPr/>
        <w:t>en</w:t>
      </w:r>
      <w:r>
        <w:rPr>
          <w:spacing w:val="-11"/>
        </w:rPr>
        <w:t> </w:t>
      </w:r>
      <w:r>
        <w:rPr/>
        <w:t>sval</w:t>
      </w:r>
      <w:r>
        <w:rPr>
          <w:spacing w:val="-11"/>
        </w:rPr>
        <w:t> </w:t>
      </w:r>
      <w:r>
        <w:rPr/>
        <w:t>vind.</w:t>
      </w:r>
      <w:r>
        <w:rPr>
          <w:spacing w:val="-11"/>
        </w:rPr>
        <w:t> </w:t>
      </w:r>
      <w:r>
        <w:rPr/>
        <w:t>Studenten</w:t>
      </w:r>
      <w:r>
        <w:rPr>
          <w:spacing w:val="-11"/>
        </w:rPr>
        <w:t> </w:t>
      </w:r>
      <w:r>
        <w:rPr/>
        <w:t>hadde</w:t>
      </w:r>
      <w:r>
        <w:rPr>
          <w:spacing w:val="-11"/>
        </w:rPr>
        <w:t> </w:t>
      </w:r>
      <w:r>
        <w:rPr/>
        <w:t>ingen</w:t>
      </w:r>
      <w:r>
        <w:rPr>
          <w:spacing w:val="-11"/>
        </w:rPr>
        <w:t> </w:t>
      </w:r>
      <w:r>
        <w:rPr/>
        <w:t>problemer</w:t>
      </w:r>
      <w:r>
        <w:rPr>
          <w:spacing w:val="-11"/>
        </w:rPr>
        <w:t> </w:t>
      </w:r>
      <w:r>
        <w:rPr/>
        <w:t>med</w:t>
      </w:r>
      <w:r>
        <w:rPr>
          <w:spacing w:val="-11"/>
        </w:rPr>
        <w:t> </w:t>
      </w:r>
      <w:r>
        <w:rPr/>
        <w:t>å forestille seg dette og sa plutselig, i samsvar med sin indre logikk: «Nå er tåken borte. Nå kan jeg se notene.» Studenten var svært fornøyd, og han spilte senere for klassen uten angst, det vil si i den situasjonen som for de fleste av studentene oppleves som mest angstrelatert. Det å spille perfekt for kritiske eksperter som kan det samme som deg, eller enda bedre, er vanskelig.</w:t>
      </w:r>
    </w:p>
    <w:p>
      <w:pPr>
        <w:pStyle w:val="BodyText"/>
        <w:ind w:left="330" w:right="320" w:firstLine="283"/>
      </w:pPr>
      <w:r>
        <w:rPr/>
        <w:t>Det var mer å gjøre, men den øyeblikkelige følelsen av angst ble utløst av at han ikke kunne se notene. Den enkle løsningen innebar at vi erstattet klientens kontakt med de visuelle biopsykiske elementene som hindret studenten i å se notene, med visuelle elementer som innebar at han kunne se disse.</w:t>
      </w:r>
    </w:p>
    <w:p>
      <w:pPr>
        <w:pStyle w:val="BodyText"/>
        <w:spacing w:line="230" w:lineRule="auto"/>
        <w:ind w:left="330" w:right="322"/>
      </w:pPr>
      <w:r>
        <w:rPr/>
        <w:t>Alle endringer i LBT er basert på den samme forståelsen som er skissert her. Under beskriver jeg et parallelt eksempel med en noe annen vinkling.</w:t>
      </w:r>
    </w:p>
    <w:p>
      <w:pPr>
        <w:spacing w:after="0" w:line="230" w:lineRule="auto"/>
        <w:sectPr>
          <w:pgSz w:w="9640" w:h="13610"/>
          <w:pgMar w:header="367" w:footer="425" w:top="900" w:bottom="660" w:left="860" w:right="640"/>
        </w:sectPr>
      </w:pPr>
    </w:p>
    <w:p>
      <w:pPr>
        <w:pStyle w:val="Heading5"/>
        <w:spacing w:before="171"/>
      </w:pPr>
      <w:r>
        <w:rPr/>
        <w:t>Når</w:t>
      </w:r>
      <w:r>
        <w:rPr>
          <w:spacing w:val="-2"/>
        </w:rPr>
        <w:t> </w:t>
      </w:r>
      <w:r>
        <w:rPr/>
        <w:t>alt</w:t>
      </w:r>
      <w:r>
        <w:rPr>
          <w:spacing w:val="-1"/>
        </w:rPr>
        <w:t> </w:t>
      </w:r>
      <w:r>
        <w:rPr/>
        <w:t>var</w:t>
      </w:r>
      <w:r>
        <w:rPr>
          <w:spacing w:val="-2"/>
        </w:rPr>
        <w:t> </w:t>
      </w:r>
      <w:r>
        <w:rPr/>
        <w:t>bare</w:t>
      </w:r>
      <w:r>
        <w:rPr>
          <w:spacing w:val="-1"/>
        </w:rPr>
        <w:t> </w:t>
      </w:r>
      <w:r>
        <w:rPr>
          <w:spacing w:val="-4"/>
        </w:rPr>
        <w:t>svart</w:t>
      </w:r>
    </w:p>
    <w:p>
      <w:pPr>
        <w:pStyle w:val="BodyText"/>
        <w:spacing w:before="314"/>
        <w:ind w:right="547"/>
      </w:pPr>
      <w:r>
        <w:rPr/>
        <w:t>En</w:t>
      </w:r>
      <w:r>
        <w:rPr>
          <w:spacing w:val="-4"/>
        </w:rPr>
        <w:t> </w:t>
      </w:r>
      <w:r>
        <w:rPr/>
        <w:t>pianist</w:t>
      </w:r>
      <w:r>
        <w:rPr>
          <w:spacing w:val="-4"/>
        </w:rPr>
        <w:t> </w:t>
      </w:r>
      <w:r>
        <w:rPr/>
        <w:t>formidlet</w:t>
      </w:r>
      <w:r>
        <w:rPr>
          <w:spacing w:val="-4"/>
        </w:rPr>
        <w:t> </w:t>
      </w:r>
      <w:r>
        <w:rPr/>
        <w:t>at</w:t>
      </w:r>
      <w:r>
        <w:rPr>
          <w:spacing w:val="-4"/>
        </w:rPr>
        <w:t> </w:t>
      </w:r>
      <w:r>
        <w:rPr/>
        <w:t>hun</w:t>
      </w:r>
      <w:r>
        <w:rPr>
          <w:spacing w:val="-4"/>
        </w:rPr>
        <w:t> </w:t>
      </w:r>
      <w:r>
        <w:rPr/>
        <w:t>skulle</w:t>
      </w:r>
      <w:r>
        <w:rPr>
          <w:spacing w:val="-4"/>
        </w:rPr>
        <w:t> </w:t>
      </w:r>
      <w:r>
        <w:rPr/>
        <w:t>prøvespille</w:t>
      </w:r>
      <w:r>
        <w:rPr>
          <w:spacing w:val="-4"/>
        </w:rPr>
        <w:t> </w:t>
      </w:r>
      <w:r>
        <w:rPr/>
        <w:t>til</w:t>
      </w:r>
      <w:r>
        <w:rPr>
          <w:spacing w:val="-4"/>
        </w:rPr>
        <w:t> </w:t>
      </w:r>
      <w:r>
        <w:rPr/>
        <w:t>en</w:t>
      </w:r>
      <w:r>
        <w:rPr>
          <w:spacing w:val="-4"/>
        </w:rPr>
        <w:t> </w:t>
      </w:r>
      <w:r>
        <w:rPr/>
        <w:t>jobb,</w:t>
      </w:r>
      <w:r>
        <w:rPr>
          <w:spacing w:val="-4"/>
        </w:rPr>
        <w:t> </w:t>
      </w:r>
      <w:r>
        <w:rPr/>
        <w:t>men</w:t>
      </w:r>
      <w:r>
        <w:rPr>
          <w:spacing w:val="-4"/>
        </w:rPr>
        <w:t> </w:t>
      </w:r>
      <w:r>
        <w:rPr/>
        <w:t>at</w:t>
      </w:r>
      <w:r>
        <w:rPr>
          <w:spacing w:val="-4"/>
        </w:rPr>
        <w:t> </w:t>
      </w:r>
      <w:r>
        <w:rPr/>
        <w:t>hun</w:t>
      </w:r>
      <w:r>
        <w:rPr>
          <w:spacing w:val="-4"/>
        </w:rPr>
        <w:t> </w:t>
      </w:r>
      <w:r>
        <w:rPr/>
        <w:t>ikke</w:t>
      </w:r>
      <w:r>
        <w:rPr>
          <w:spacing w:val="-4"/>
        </w:rPr>
        <w:t> </w:t>
      </w:r>
      <w:r>
        <w:rPr/>
        <w:t>klarte</w:t>
      </w:r>
      <w:r>
        <w:rPr>
          <w:spacing w:val="-4"/>
        </w:rPr>
        <w:t> </w:t>
      </w:r>
      <w:r>
        <w:rPr/>
        <w:t>å</w:t>
      </w:r>
      <w:r>
        <w:rPr>
          <w:spacing w:val="-4"/>
        </w:rPr>
        <w:t> </w:t>
      </w:r>
      <w:r>
        <w:rPr/>
        <w:t>lese notene,</w:t>
      </w:r>
      <w:r>
        <w:rPr>
          <w:spacing w:val="-11"/>
        </w:rPr>
        <w:t> </w:t>
      </w:r>
      <w:r>
        <w:rPr/>
        <w:t>da</w:t>
      </w:r>
      <w:r>
        <w:rPr>
          <w:spacing w:val="-11"/>
        </w:rPr>
        <w:t> </w:t>
      </w:r>
      <w:r>
        <w:rPr/>
        <w:t>alt</w:t>
      </w:r>
      <w:r>
        <w:rPr>
          <w:spacing w:val="-11"/>
        </w:rPr>
        <w:t> </w:t>
      </w:r>
      <w:r>
        <w:rPr/>
        <w:t>bare</w:t>
      </w:r>
      <w:r>
        <w:rPr>
          <w:spacing w:val="-11"/>
        </w:rPr>
        <w:t> </w:t>
      </w:r>
      <w:r>
        <w:rPr/>
        <w:t>virket</w:t>
      </w:r>
      <w:r>
        <w:rPr>
          <w:spacing w:val="-11"/>
        </w:rPr>
        <w:t> </w:t>
      </w:r>
      <w:r>
        <w:rPr/>
        <w:t>svart.</w:t>
      </w:r>
      <w:r>
        <w:rPr>
          <w:spacing w:val="-11"/>
        </w:rPr>
        <w:t> </w:t>
      </w:r>
      <w:r>
        <w:rPr/>
        <w:t>Hun</w:t>
      </w:r>
      <w:r>
        <w:rPr>
          <w:spacing w:val="-11"/>
        </w:rPr>
        <w:t> </w:t>
      </w:r>
      <w:r>
        <w:rPr/>
        <w:t>opplevde</w:t>
      </w:r>
      <w:r>
        <w:rPr>
          <w:spacing w:val="-11"/>
        </w:rPr>
        <w:t> </w:t>
      </w:r>
      <w:r>
        <w:rPr/>
        <w:t>at</w:t>
      </w:r>
      <w:r>
        <w:rPr>
          <w:spacing w:val="-11"/>
        </w:rPr>
        <w:t> </w:t>
      </w:r>
      <w:r>
        <w:rPr/>
        <w:t>notene</w:t>
      </w:r>
      <w:r>
        <w:rPr>
          <w:spacing w:val="-11"/>
        </w:rPr>
        <w:t> </w:t>
      </w:r>
      <w:r>
        <w:rPr/>
        <w:t>stod</w:t>
      </w:r>
      <w:r>
        <w:rPr>
          <w:spacing w:val="-11"/>
        </w:rPr>
        <w:t> </w:t>
      </w:r>
      <w:r>
        <w:rPr/>
        <w:t>så</w:t>
      </w:r>
      <w:r>
        <w:rPr>
          <w:spacing w:val="-11"/>
        </w:rPr>
        <w:t> </w:t>
      </w:r>
      <w:r>
        <w:rPr/>
        <w:t>tett</w:t>
      </w:r>
      <w:r>
        <w:rPr>
          <w:spacing w:val="-11"/>
        </w:rPr>
        <w:t> </w:t>
      </w:r>
      <w:r>
        <w:rPr/>
        <w:t>at</w:t>
      </w:r>
      <w:r>
        <w:rPr>
          <w:spacing w:val="-11"/>
        </w:rPr>
        <w:t> </w:t>
      </w:r>
      <w:r>
        <w:rPr/>
        <w:t>hun</w:t>
      </w:r>
      <w:r>
        <w:rPr>
          <w:spacing w:val="-11"/>
        </w:rPr>
        <w:t> </w:t>
      </w:r>
      <w:r>
        <w:rPr/>
        <w:t>ikke</w:t>
      </w:r>
      <w:r>
        <w:rPr>
          <w:spacing w:val="-11"/>
        </w:rPr>
        <w:t> </w:t>
      </w:r>
      <w:r>
        <w:rPr/>
        <w:t>klarte</w:t>
      </w:r>
      <w:r>
        <w:rPr>
          <w:spacing w:val="-11"/>
        </w:rPr>
        <w:t> </w:t>
      </w:r>
      <w:r>
        <w:rPr/>
        <w:t>å skille</w:t>
      </w:r>
      <w:r>
        <w:rPr>
          <w:spacing w:val="-4"/>
        </w:rPr>
        <w:t> </w:t>
      </w:r>
      <w:r>
        <w:rPr/>
        <w:t>dem</w:t>
      </w:r>
      <w:r>
        <w:rPr>
          <w:spacing w:val="-4"/>
        </w:rPr>
        <w:t> </w:t>
      </w:r>
      <w:r>
        <w:rPr/>
        <w:t>fra</w:t>
      </w:r>
      <w:r>
        <w:rPr>
          <w:spacing w:val="-4"/>
        </w:rPr>
        <w:t> </w:t>
      </w:r>
      <w:r>
        <w:rPr/>
        <w:t>hverandre.</w:t>
      </w:r>
      <w:r>
        <w:rPr>
          <w:spacing w:val="-4"/>
        </w:rPr>
        <w:t> </w:t>
      </w:r>
      <w:r>
        <w:rPr/>
        <w:t>Andre</w:t>
      </w:r>
      <w:r>
        <w:rPr>
          <w:spacing w:val="-4"/>
        </w:rPr>
        <w:t> </w:t>
      </w:r>
      <w:r>
        <w:rPr/>
        <w:t>pianister</w:t>
      </w:r>
      <w:r>
        <w:rPr>
          <w:spacing w:val="-4"/>
        </w:rPr>
        <w:t> </w:t>
      </w:r>
      <w:r>
        <w:rPr/>
        <w:t>nikket.</w:t>
      </w:r>
      <w:r>
        <w:rPr>
          <w:spacing w:val="-4"/>
        </w:rPr>
        <w:t> </w:t>
      </w:r>
      <w:r>
        <w:rPr/>
        <w:t>Problemet</w:t>
      </w:r>
      <w:r>
        <w:rPr>
          <w:spacing w:val="-4"/>
        </w:rPr>
        <w:t> </w:t>
      </w:r>
      <w:r>
        <w:rPr/>
        <w:t>var</w:t>
      </w:r>
      <w:r>
        <w:rPr>
          <w:spacing w:val="-4"/>
        </w:rPr>
        <w:t> </w:t>
      </w:r>
      <w:r>
        <w:rPr/>
        <w:t>visst</w:t>
      </w:r>
      <w:r>
        <w:rPr>
          <w:spacing w:val="-4"/>
        </w:rPr>
        <w:t> </w:t>
      </w:r>
      <w:r>
        <w:rPr/>
        <w:t>ikke</w:t>
      </w:r>
      <w:r>
        <w:rPr>
          <w:spacing w:val="-4"/>
        </w:rPr>
        <w:t> </w:t>
      </w:r>
      <w:r>
        <w:rPr/>
        <w:t>helt</w:t>
      </w:r>
      <w:r>
        <w:rPr>
          <w:spacing w:val="-4"/>
        </w:rPr>
        <w:t> </w:t>
      </w:r>
      <w:r>
        <w:rPr/>
        <w:t>ukjent. Igjen tok jeg klientens utsagn bokstavelig. Hva gjør man logisk når noe står så tett at det ikke er mulig å skille ting fra hverandre? Man skiller ting fra hverandre (se den logiske</w:t>
      </w:r>
      <w:r>
        <w:rPr>
          <w:spacing w:val="-12"/>
        </w:rPr>
        <w:t> </w:t>
      </w:r>
      <w:r>
        <w:rPr/>
        <w:t>og</w:t>
      </w:r>
      <w:r>
        <w:rPr>
          <w:spacing w:val="-12"/>
        </w:rPr>
        <w:t> </w:t>
      </w:r>
      <w:r>
        <w:rPr/>
        <w:t>motsatte</w:t>
      </w:r>
      <w:r>
        <w:rPr>
          <w:spacing w:val="-12"/>
        </w:rPr>
        <w:t> </w:t>
      </w:r>
      <w:r>
        <w:rPr/>
        <w:t>metode,</w:t>
      </w:r>
      <w:r>
        <w:rPr>
          <w:spacing w:val="-12"/>
        </w:rPr>
        <w:t> </w:t>
      </w:r>
      <w:r>
        <w:rPr/>
        <w:t>kapittel</w:t>
      </w:r>
      <w:r>
        <w:rPr>
          <w:spacing w:val="-12"/>
        </w:rPr>
        <w:t> </w:t>
      </w:r>
      <w:r>
        <w:rPr/>
        <w:t>21).</w:t>
      </w:r>
      <w:r>
        <w:rPr>
          <w:spacing w:val="-12"/>
        </w:rPr>
        <w:t> </w:t>
      </w:r>
      <w:r>
        <w:rPr/>
        <w:t>Jeg</w:t>
      </w:r>
      <w:r>
        <w:rPr>
          <w:spacing w:val="-12"/>
        </w:rPr>
        <w:t> </w:t>
      </w:r>
      <w:r>
        <w:rPr/>
        <w:t>ba</w:t>
      </w:r>
      <w:r>
        <w:rPr>
          <w:spacing w:val="-12"/>
        </w:rPr>
        <w:t> </w:t>
      </w:r>
      <w:r>
        <w:rPr/>
        <w:t>studenten</w:t>
      </w:r>
      <w:r>
        <w:rPr>
          <w:spacing w:val="-12"/>
        </w:rPr>
        <w:t> </w:t>
      </w:r>
      <w:r>
        <w:rPr/>
        <w:t>tenke</w:t>
      </w:r>
      <w:r>
        <w:rPr>
          <w:spacing w:val="-12"/>
        </w:rPr>
        <w:t> </w:t>
      </w:r>
      <w:r>
        <w:rPr/>
        <w:t>seg</w:t>
      </w:r>
      <w:r>
        <w:rPr>
          <w:spacing w:val="-12"/>
        </w:rPr>
        <w:t> </w:t>
      </w:r>
      <w:r>
        <w:rPr/>
        <w:t>at</w:t>
      </w:r>
      <w:r>
        <w:rPr>
          <w:spacing w:val="-12"/>
        </w:rPr>
        <w:t> </w:t>
      </w:r>
      <w:r>
        <w:rPr/>
        <w:t>notearket</w:t>
      </w:r>
      <w:r>
        <w:rPr>
          <w:spacing w:val="-12"/>
        </w:rPr>
        <w:t> </w:t>
      </w:r>
      <w:r>
        <w:rPr/>
        <w:t>var</w:t>
      </w:r>
      <w:r>
        <w:rPr>
          <w:spacing w:val="-12"/>
        </w:rPr>
        <w:t> </w:t>
      </w:r>
      <w:r>
        <w:rPr/>
        <w:t>en strikk.</w:t>
      </w:r>
      <w:r>
        <w:rPr>
          <w:spacing w:val="-10"/>
        </w:rPr>
        <w:t> </w:t>
      </w:r>
      <w:r>
        <w:rPr/>
        <w:t>Så</w:t>
      </w:r>
      <w:r>
        <w:rPr>
          <w:spacing w:val="-10"/>
        </w:rPr>
        <w:t> </w:t>
      </w:r>
      <w:r>
        <w:rPr/>
        <w:t>festet</w:t>
      </w:r>
      <w:r>
        <w:rPr>
          <w:spacing w:val="-10"/>
        </w:rPr>
        <w:t> </w:t>
      </w:r>
      <w:r>
        <w:rPr/>
        <w:t>jeg</w:t>
      </w:r>
      <w:r>
        <w:rPr>
          <w:spacing w:val="-10"/>
        </w:rPr>
        <w:t> </w:t>
      </w:r>
      <w:r>
        <w:rPr/>
        <w:t>strikken</w:t>
      </w:r>
      <w:r>
        <w:rPr>
          <w:spacing w:val="-10"/>
        </w:rPr>
        <w:t> </w:t>
      </w:r>
      <w:r>
        <w:rPr/>
        <w:t>mentalt</w:t>
      </w:r>
      <w:r>
        <w:rPr>
          <w:spacing w:val="-10"/>
        </w:rPr>
        <w:t> </w:t>
      </w:r>
      <w:r>
        <w:rPr/>
        <w:t>på</w:t>
      </w:r>
      <w:r>
        <w:rPr>
          <w:spacing w:val="-10"/>
        </w:rPr>
        <w:t> </w:t>
      </w:r>
      <w:r>
        <w:rPr/>
        <w:t>den</w:t>
      </w:r>
      <w:r>
        <w:rPr>
          <w:spacing w:val="-10"/>
        </w:rPr>
        <w:t> </w:t>
      </w:r>
      <w:r>
        <w:rPr/>
        <w:t>ene</w:t>
      </w:r>
      <w:r>
        <w:rPr>
          <w:spacing w:val="-10"/>
        </w:rPr>
        <w:t> </w:t>
      </w:r>
      <w:r>
        <w:rPr/>
        <w:t>veggen</w:t>
      </w:r>
      <w:r>
        <w:rPr>
          <w:spacing w:val="-10"/>
        </w:rPr>
        <w:t> </w:t>
      </w:r>
      <w:r>
        <w:rPr/>
        <w:t>i</w:t>
      </w:r>
      <w:r>
        <w:rPr>
          <w:spacing w:val="-10"/>
        </w:rPr>
        <w:t> </w:t>
      </w:r>
      <w:r>
        <w:rPr/>
        <w:t>auditoriet</w:t>
      </w:r>
      <w:r>
        <w:rPr>
          <w:spacing w:val="-10"/>
        </w:rPr>
        <w:t> </w:t>
      </w:r>
      <w:r>
        <w:rPr/>
        <w:t>og</w:t>
      </w:r>
      <w:r>
        <w:rPr>
          <w:spacing w:val="-10"/>
        </w:rPr>
        <w:t> </w:t>
      </w:r>
      <w:r>
        <w:rPr/>
        <w:t>dro</w:t>
      </w:r>
      <w:r>
        <w:rPr>
          <w:spacing w:val="-10"/>
        </w:rPr>
        <w:t> </w:t>
      </w:r>
      <w:r>
        <w:rPr/>
        <w:t>strikken,</w:t>
      </w:r>
      <w:r>
        <w:rPr>
          <w:spacing w:val="-10"/>
        </w:rPr>
        <w:t> </w:t>
      </w:r>
      <w:r>
        <w:rPr/>
        <w:t>det vil si notearket, helt over til den andre veggen. Da sa studenten:</w:t>
      </w:r>
    </w:p>
    <w:p>
      <w:pPr>
        <w:pStyle w:val="BodyText"/>
        <w:ind w:right="547" w:firstLine="283"/>
        <w:jc w:val="right"/>
      </w:pPr>
      <w:r>
        <w:rPr/>
        <w:t>”Hallo, nå er det jo altfor stor avstand mellom notene, så stor at jeg må snu hodet for</w:t>
      </w:r>
      <w:r>
        <w:rPr>
          <w:spacing w:val="-3"/>
        </w:rPr>
        <w:t> </w:t>
      </w:r>
      <w:r>
        <w:rPr/>
        <w:t>hver</w:t>
      </w:r>
      <w:r>
        <w:rPr>
          <w:spacing w:val="-3"/>
        </w:rPr>
        <w:t> </w:t>
      </w:r>
      <w:r>
        <w:rPr/>
        <w:t>ny</w:t>
      </w:r>
      <w:r>
        <w:rPr>
          <w:spacing w:val="-3"/>
        </w:rPr>
        <w:t> </w:t>
      </w:r>
      <w:r>
        <w:rPr/>
        <w:t>notelinje.”</w:t>
      </w:r>
      <w:r>
        <w:rPr>
          <w:spacing w:val="-3"/>
        </w:rPr>
        <w:t> </w:t>
      </w:r>
      <w:r>
        <w:rPr/>
        <w:t>Jeg</w:t>
      </w:r>
      <w:r>
        <w:rPr>
          <w:spacing w:val="-3"/>
        </w:rPr>
        <w:t> </w:t>
      </w:r>
      <w:r>
        <w:rPr/>
        <w:t>svarte:</w:t>
      </w:r>
      <w:r>
        <w:rPr>
          <w:spacing w:val="-3"/>
        </w:rPr>
        <w:t> </w:t>
      </w:r>
      <w:r>
        <w:rPr/>
        <w:t>”Ok,</w:t>
      </w:r>
      <w:r>
        <w:rPr>
          <w:spacing w:val="-3"/>
        </w:rPr>
        <w:t> </w:t>
      </w:r>
      <w:r>
        <w:rPr/>
        <w:t>da</w:t>
      </w:r>
      <w:r>
        <w:rPr>
          <w:spacing w:val="-3"/>
        </w:rPr>
        <w:t> </w:t>
      </w:r>
      <w:r>
        <w:rPr/>
        <w:t>beveger</w:t>
      </w:r>
      <w:r>
        <w:rPr>
          <w:spacing w:val="-3"/>
        </w:rPr>
        <w:t> </w:t>
      </w:r>
      <w:r>
        <w:rPr/>
        <w:t>jeg</w:t>
      </w:r>
      <w:r>
        <w:rPr>
          <w:spacing w:val="-3"/>
        </w:rPr>
        <w:t> </w:t>
      </w:r>
      <w:r>
        <w:rPr/>
        <w:t>meg</w:t>
      </w:r>
      <w:r>
        <w:rPr>
          <w:spacing w:val="-3"/>
        </w:rPr>
        <w:t> </w:t>
      </w:r>
      <w:r>
        <w:rPr/>
        <w:t>tilbake</w:t>
      </w:r>
      <w:r>
        <w:rPr>
          <w:spacing w:val="-3"/>
        </w:rPr>
        <w:t> </w:t>
      </w:r>
      <w:r>
        <w:rPr/>
        <w:t>mot</w:t>
      </w:r>
      <w:r>
        <w:rPr>
          <w:spacing w:val="-3"/>
        </w:rPr>
        <w:t> </w:t>
      </w:r>
      <w:r>
        <w:rPr/>
        <w:t>veggen</w:t>
      </w:r>
      <w:r>
        <w:rPr>
          <w:spacing w:val="-3"/>
        </w:rPr>
        <w:t> </w:t>
      </w:r>
      <w:r>
        <w:rPr/>
        <w:t>der</w:t>
      </w:r>
      <w:r>
        <w:rPr>
          <w:spacing w:val="-3"/>
        </w:rPr>
        <w:t> </w:t>
      </w:r>
      <w:r>
        <w:rPr/>
        <w:t>no- tearket</w:t>
      </w:r>
      <w:r>
        <w:rPr>
          <w:spacing w:val="-2"/>
        </w:rPr>
        <w:t> </w:t>
      </w:r>
      <w:r>
        <w:rPr/>
        <w:t>er</w:t>
      </w:r>
      <w:r>
        <w:rPr>
          <w:spacing w:val="-2"/>
        </w:rPr>
        <w:t> </w:t>
      </w:r>
      <w:r>
        <w:rPr/>
        <w:t>festet,</w:t>
      </w:r>
      <w:r>
        <w:rPr>
          <w:spacing w:val="-2"/>
        </w:rPr>
        <w:t> </w:t>
      </w:r>
      <w:r>
        <w:rPr/>
        <w:t>og</w:t>
      </w:r>
      <w:r>
        <w:rPr>
          <w:spacing w:val="-2"/>
        </w:rPr>
        <w:t> </w:t>
      </w:r>
      <w:r>
        <w:rPr/>
        <w:t>så</w:t>
      </w:r>
      <w:r>
        <w:rPr>
          <w:spacing w:val="-2"/>
        </w:rPr>
        <w:t> </w:t>
      </w:r>
      <w:r>
        <w:rPr/>
        <w:t>sier</w:t>
      </w:r>
      <w:r>
        <w:rPr>
          <w:spacing w:val="-2"/>
        </w:rPr>
        <w:t> </w:t>
      </w:r>
      <w:r>
        <w:rPr/>
        <w:t>du</w:t>
      </w:r>
      <w:r>
        <w:rPr>
          <w:spacing w:val="-2"/>
        </w:rPr>
        <w:t> </w:t>
      </w:r>
      <w:r>
        <w:rPr/>
        <w:t>stopp</w:t>
      </w:r>
      <w:r>
        <w:rPr>
          <w:spacing w:val="-2"/>
        </w:rPr>
        <w:t> </w:t>
      </w:r>
      <w:r>
        <w:rPr/>
        <w:t>når</w:t>
      </w:r>
      <w:r>
        <w:rPr>
          <w:spacing w:val="-2"/>
        </w:rPr>
        <w:t> </w:t>
      </w:r>
      <w:r>
        <w:rPr/>
        <w:t>det</w:t>
      </w:r>
      <w:r>
        <w:rPr>
          <w:spacing w:val="-2"/>
        </w:rPr>
        <w:t> </w:t>
      </w:r>
      <w:r>
        <w:rPr/>
        <w:t>er</w:t>
      </w:r>
      <w:r>
        <w:rPr>
          <w:spacing w:val="-2"/>
        </w:rPr>
        <w:t> </w:t>
      </w:r>
      <w:r>
        <w:rPr/>
        <w:t>akkurat</w:t>
      </w:r>
      <w:r>
        <w:rPr>
          <w:spacing w:val="-2"/>
        </w:rPr>
        <w:t> </w:t>
      </w:r>
      <w:r>
        <w:rPr/>
        <w:t>passe</w:t>
      </w:r>
      <w:r>
        <w:rPr>
          <w:spacing w:val="-2"/>
        </w:rPr>
        <w:t> </w:t>
      </w:r>
      <w:r>
        <w:rPr/>
        <w:t>avstand</w:t>
      </w:r>
      <w:r>
        <w:rPr>
          <w:spacing w:val="-2"/>
        </w:rPr>
        <w:t> </w:t>
      </w:r>
      <w:r>
        <w:rPr/>
        <w:t>mellom</w:t>
      </w:r>
      <w:r>
        <w:rPr>
          <w:spacing w:val="-2"/>
        </w:rPr>
        <w:t> </w:t>
      </w:r>
      <w:r>
        <w:rPr/>
        <w:t>notene”. Studenten nikket. Cirka 40 centimeter fra veggen sa studenten «stopp». Nå var det</w:t>
      </w:r>
      <w:r>
        <w:rPr>
          <w:spacing w:val="40"/>
        </w:rPr>
        <w:t> </w:t>
      </w:r>
      <w:r>
        <w:rPr/>
        <w:t>akkurat passe avstand mellom notene slik at hun hadde full oversikt og kunne lese</w:t>
      </w:r>
      <w:r>
        <w:rPr>
          <w:spacing w:val="80"/>
        </w:rPr>
        <w:t> </w:t>
      </w:r>
      <w:r>
        <w:rPr/>
        <w:t>notene</w:t>
      </w:r>
      <w:r>
        <w:rPr>
          <w:spacing w:val="-10"/>
        </w:rPr>
        <w:t> </w:t>
      </w:r>
      <w:r>
        <w:rPr/>
        <w:t>uten</w:t>
      </w:r>
      <w:r>
        <w:rPr>
          <w:spacing w:val="-10"/>
        </w:rPr>
        <w:t> </w:t>
      </w:r>
      <w:r>
        <w:rPr/>
        <w:t>problemer.</w:t>
      </w:r>
      <w:r>
        <w:rPr>
          <w:spacing w:val="-10"/>
        </w:rPr>
        <w:t> </w:t>
      </w:r>
      <w:r>
        <w:rPr/>
        <w:t>Om</w:t>
      </w:r>
      <w:r>
        <w:rPr>
          <w:spacing w:val="-10"/>
        </w:rPr>
        <w:t> </w:t>
      </w:r>
      <w:r>
        <w:rPr/>
        <w:t>ikke</w:t>
      </w:r>
      <w:r>
        <w:rPr>
          <w:spacing w:val="-10"/>
        </w:rPr>
        <w:t> </w:t>
      </w:r>
      <w:r>
        <w:rPr/>
        <w:t>det</w:t>
      </w:r>
      <w:r>
        <w:rPr>
          <w:spacing w:val="-10"/>
        </w:rPr>
        <w:t> </w:t>
      </w:r>
      <w:r>
        <w:rPr/>
        <w:t>var</w:t>
      </w:r>
      <w:r>
        <w:rPr>
          <w:spacing w:val="-9"/>
        </w:rPr>
        <w:t> </w:t>
      </w:r>
      <w:r>
        <w:rPr/>
        <w:t>latter,</w:t>
      </w:r>
      <w:r>
        <w:rPr>
          <w:spacing w:val="-9"/>
        </w:rPr>
        <w:t> </w:t>
      </w:r>
      <w:r>
        <w:rPr/>
        <w:t>var</w:t>
      </w:r>
      <w:r>
        <w:rPr>
          <w:spacing w:val="-10"/>
        </w:rPr>
        <w:t> </w:t>
      </w:r>
      <w:r>
        <w:rPr/>
        <w:t>det</w:t>
      </w:r>
      <w:r>
        <w:rPr>
          <w:spacing w:val="-10"/>
        </w:rPr>
        <w:t> </w:t>
      </w:r>
      <w:r>
        <w:rPr/>
        <w:t>ganske</w:t>
      </w:r>
      <w:r>
        <w:rPr>
          <w:spacing w:val="-10"/>
        </w:rPr>
        <w:t> </w:t>
      </w:r>
      <w:r>
        <w:rPr/>
        <w:t>mye</w:t>
      </w:r>
      <w:r>
        <w:rPr>
          <w:spacing w:val="-10"/>
        </w:rPr>
        <w:t> </w:t>
      </w:r>
      <w:r>
        <w:rPr/>
        <w:t>humor</w:t>
      </w:r>
      <w:r>
        <w:rPr>
          <w:spacing w:val="-9"/>
        </w:rPr>
        <w:t> </w:t>
      </w:r>
      <w:r>
        <w:rPr/>
        <w:t>i</w:t>
      </w:r>
      <w:r>
        <w:rPr>
          <w:spacing w:val="-10"/>
        </w:rPr>
        <w:t> </w:t>
      </w:r>
      <w:r>
        <w:rPr/>
        <w:t>auditoriet. Jeg</w:t>
      </w:r>
      <w:r>
        <w:rPr>
          <w:spacing w:val="-2"/>
        </w:rPr>
        <w:t> </w:t>
      </w:r>
      <w:r>
        <w:rPr/>
        <w:t>spurte:</w:t>
      </w:r>
      <w:r>
        <w:rPr>
          <w:spacing w:val="-2"/>
        </w:rPr>
        <w:t> </w:t>
      </w:r>
      <w:r>
        <w:rPr/>
        <w:t>Sett</w:t>
      </w:r>
      <w:r>
        <w:rPr>
          <w:spacing w:val="-2"/>
        </w:rPr>
        <w:t> </w:t>
      </w:r>
      <w:r>
        <w:rPr/>
        <w:t>at</w:t>
      </w:r>
      <w:r>
        <w:rPr>
          <w:spacing w:val="-2"/>
        </w:rPr>
        <w:t> </w:t>
      </w:r>
      <w:r>
        <w:rPr/>
        <w:t>de</w:t>
      </w:r>
      <w:r>
        <w:rPr>
          <w:spacing w:val="-2"/>
        </w:rPr>
        <w:t> </w:t>
      </w:r>
      <w:r>
        <w:rPr/>
        <w:t>notene</w:t>
      </w:r>
      <w:r>
        <w:rPr>
          <w:spacing w:val="-2"/>
        </w:rPr>
        <w:t> </w:t>
      </w:r>
      <w:r>
        <w:rPr/>
        <w:t>som</w:t>
      </w:r>
      <w:r>
        <w:rPr>
          <w:spacing w:val="-2"/>
        </w:rPr>
        <w:t> </w:t>
      </w:r>
      <w:r>
        <w:rPr/>
        <w:t>du</w:t>
      </w:r>
      <w:r>
        <w:rPr>
          <w:spacing w:val="-2"/>
        </w:rPr>
        <w:t> </w:t>
      </w:r>
      <w:r>
        <w:rPr/>
        <w:t>øver</w:t>
      </w:r>
      <w:r>
        <w:rPr>
          <w:spacing w:val="-2"/>
        </w:rPr>
        <w:t> </w:t>
      </w:r>
      <w:r>
        <w:rPr/>
        <w:t>på</w:t>
      </w:r>
      <w:r>
        <w:rPr>
          <w:spacing w:val="-2"/>
        </w:rPr>
        <w:t> </w:t>
      </w:r>
      <w:r>
        <w:rPr/>
        <w:t>til</w:t>
      </w:r>
      <w:r>
        <w:rPr>
          <w:spacing w:val="-2"/>
        </w:rPr>
        <w:t> </w:t>
      </w:r>
      <w:r>
        <w:rPr/>
        <w:t>prøvespillet,</w:t>
      </w:r>
      <w:r>
        <w:rPr>
          <w:spacing w:val="-2"/>
        </w:rPr>
        <w:t> </w:t>
      </w:r>
      <w:r>
        <w:rPr/>
        <w:t>ser</w:t>
      </w:r>
      <w:r>
        <w:rPr>
          <w:spacing w:val="-2"/>
        </w:rPr>
        <w:t> </w:t>
      </w:r>
      <w:r>
        <w:rPr/>
        <w:t>akkurat</w:t>
      </w:r>
      <w:r>
        <w:rPr>
          <w:spacing w:val="-2"/>
        </w:rPr>
        <w:t> </w:t>
      </w:r>
      <w:r>
        <w:rPr/>
        <w:t>sånn</w:t>
      </w:r>
      <w:r>
        <w:rPr>
          <w:spacing w:val="-2"/>
        </w:rPr>
        <w:t> </w:t>
      </w:r>
      <w:r>
        <w:rPr/>
        <w:t>ut,</w:t>
      </w:r>
      <w:r>
        <w:rPr>
          <w:spacing w:val="-2"/>
        </w:rPr>
        <w:t> </w:t>
      </w:r>
      <w:r>
        <w:rPr/>
        <w:t>hva skjer</w:t>
      </w:r>
      <w:r>
        <w:rPr>
          <w:spacing w:val="5"/>
        </w:rPr>
        <w:t> </w:t>
      </w:r>
      <w:r>
        <w:rPr/>
        <w:t>da?</w:t>
      </w:r>
      <w:r>
        <w:rPr>
          <w:spacing w:val="6"/>
        </w:rPr>
        <w:t> </w:t>
      </w:r>
      <w:r>
        <w:rPr/>
        <w:t>Da</w:t>
      </w:r>
      <w:r>
        <w:rPr>
          <w:spacing w:val="6"/>
        </w:rPr>
        <w:t> </w:t>
      </w:r>
      <w:r>
        <w:rPr/>
        <w:t>kan</w:t>
      </w:r>
      <w:r>
        <w:rPr>
          <w:spacing w:val="6"/>
        </w:rPr>
        <w:t> </w:t>
      </w:r>
      <w:r>
        <w:rPr/>
        <w:t>jeg</w:t>
      </w:r>
      <w:r>
        <w:rPr>
          <w:spacing w:val="6"/>
        </w:rPr>
        <w:t> </w:t>
      </w:r>
      <w:r>
        <w:rPr/>
        <w:t>lese</w:t>
      </w:r>
      <w:r>
        <w:rPr>
          <w:spacing w:val="6"/>
        </w:rPr>
        <w:t> </w:t>
      </w:r>
      <w:r>
        <w:rPr/>
        <w:t>notene</w:t>
      </w:r>
      <w:r>
        <w:rPr>
          <w:spacing w:val="6"/>
        </w:rPr>
        <w:t> </w:t>
      </w:r>
      <w:r>
        <w:rPr/>
        <w:t>uten</w:t>
      </w:r>
      <w:r>
        <w:rPr>
          <w:spacing w:val="6"/>
        </w:rPr>
        <w:t> </w:t>
      </w:r>
      <w:r>
        <w:rPr/>
        <w:t>problemer,</w:t>
      </w:r>
      <w:r>
        <w:rPr>
          <w:spacing w:val="6"/>
        </w:rPr>
        <w:t> </w:t>
      </w:r>
      <w:r>
        <w:rPr/>
        <w:t>sa</w:t>
      </w:r>
      <w:r>
        <w:rPr>
          <w:spacing w:val="6"/>
        </w:rPr>
        <w:t> </w:t>
      </w:r>
      <w:r>
        <w:rPr/>
        <w:t>studenten.</w:t>
      </w:r>
      <w:r>
        <w:rPr>
          <w:spacing w:val="6"/>
        </w:rPr>
        <w:t> </w:t>
      </w:r>
      <w:r>
        <w:rPr/>
        <w:t>Tenk</w:t>
      </w:r>
      <w:r>
        <w:rPr>
          <w:spacing w:val="6"/>
        </w:rPr>
        <w:t> </w:t>
      </w:r>
      <w:r>
        <w:rPr/>
        <w:t>at</w:t>
      </w:r>
      <w:r>
        <w:rPr>
          <w:spacing w:val="6"/>
        </w:rPr>
        <w:t> </w:t>
      </w:r>
      <w:r>
        <w:rPr/>
        <w:t>du</w:t>
      </w:r>
      <w:r>
        <w:rPr>
          <w:spacing w:val="6"/>
        </w:rPr>
        <w:t> </w:t>
      </w:r>
      <w:r>
        <w:rPr/>
        <w:t>får</w:t>
      </w:r>
      <w:r>
        <w:rPr>
          <w:spacing w:val="6"/>
        </w:rPr>
        <w:t> </w:t>
      </w:r>
      <w:r>
        <w:rPr/>
        <w:t>det</w:t>
      </w:r>
      <w:r>
        <w:rPr>
          <w:spacing w:val="6"/>
        </w:rPr>
        <w:t> </w:t>
      </w:r>
      <w:r>
        <w:rPr>
          <w:spacing w:val="-4"/>
        </w:rPr>
        <w:t>til,</w:t>
      </w:r>
    </w:p>
    <w:p>
      <w:pPr>
        <w:pStyle w:val="BodyText"/>
      </w:pPr>
      <w:r>
        <w:rPr/>
        <w:t>hvordan</w:t>
      </w:r>
      <w:r>
        <w:rPr>
          <w:spacing w:val="-7"/>
        </w:rPr>
        <w:t> </w:t>
      </w:r>
      <w:r>
        <w:rPr/>
        <w:t>kjennes</w:t>
      </w:r>
      <w:r>
        <w:rPr>
          <w:spacing w:val="-4"/>
        </w:rPr>
        <w:t> </w:t>
      </w:r>
      <w:r>
        <w:rPr/>
        <w:t>det</w:t>
      </w:r>
      <w:r>
        <w:rPr>
          <w:spacing w:val="-4"/>
        </w:rPr>
        <w:t> </w:t>
      </w:r>
      <w:r>
        <w:rPr/>
        <w:t>nå?</w:t>
      </w:r>
      <w:r>
        <w:rPr>
          <w:spacing w:val="-5"/>
        </w:rPr>
        <w:t> </w:t>
      </w:r>
      <w:r>
        <w:rPr/>
        <w:t>Helt</w:t>
      </w:r>
      <w:r>
        <w:rPr>
          <w:spacing w:val="-4"/>
        </w:rPr>
        <w:t> </w:t>
      </w:r>
      <w:r>
        <w:rPr/>
        <w:t>bra,</w:t>
      </w:r>
      <w:r>
        <w:rPr>
          <w:spacing w:val="-4"/>
        </w:rPr>
        <w:t> </w:t>
      </w:r>
      <w:r>
        <w:rPr/>
        <w:t>svarte</w:t>
      </w:r>
      <w:r>
        <w:rPr>
          <w:spacing w:val="-5"/>
        </w:rPr>
        <w:t> </w:t>
      </w:r>
      <w:r>
        <w:rPr/>
        <w:t>studenten.</w:t>
      </w:r>
      <w:r>
        <w:rPr>
          <w:spacing w:val="-4"/>
        </w:rPr>
        <w:t> </w:t>
      </w:r>
      <w:r>
        <w:rPr/>
        <w:t>Det</w:t>
      </w:r>
      <w:r>
        <w:rPr>
          <w:spacing w:val="-4"/>
        </w:rPr>
        <w:t> </w:t>
      </w:r>
      <w:r>
        <w:rPr/>
        <w:t>er</w:t>
      </w:r>
      <w:r>
        <w:rPr>
          <w:spacing w:val="-5"/>
        </w:rPr>
        <w:t> </w:t>
      </w:r>
      <w:r>
        <w:rPr/>
        <w:t>ikke</w:t>
      </w:r>
      <w:r>
        <w:rPr>
          <w:spacing w:val="-4"/>
        </w:rPr>
        <w:t> </w:t>
      </w:r>
      <w:r>
        <w:rPr/>
        <w:t>noe</w:t>
      </w:r>
      <w:r>
        <w:rPr>
          <w:spacing w:val="-4"/>
        </w:rPr>
        <w:t> </w:t>
      </w:r>
      <w:r>
        <w:rPr/>
        <w:t>problem</w:t>
      </w:r>
      <w:r>
        <w:rPr>
          <w:spacing w:val="-4"/>
        </w:rPr>
        <w:t> </w:t>
      </w:r>
      <w:r>
        <w:rPr>
          <w:spacing w:val="-2"/>
        </w:rPr>
        <w:t>lenger.</w:t>
      </w:r>
    </w:p>
    <w:p>
      <w:pPr>
        <w:pStyle w:val="BodyText"/>
        <w:ind w:right="547" w:firstLine="283"/>
      </w:pPr>
      <w:r>
        <w:rPr/>
        <w:t>Og</w:t>
      </w:r>
      <w:r>
        <w:rPr>
          <w:spacing w:val="-13"/>
        </w:rPr>
        <w:t> </w:t>
      </w:r>
      <w:r>
        <w:rPr/>
        <w:t>det</w:t>
      </w:r>
      <w:r>
        <w:rPr>
          <w:spacing w:val="-12"/>
        </w:rPr>
        <w:t> </w:t>
      </w:r>
      <w:r>
        <w:rPr/>
        <w:t>var</w:t>
      </w:r>
      <w:r>
        <w:rPr>
          <w:spacing w:val="-13"/>
        </w:rPr>
        <w:t> </w:t>
      </w:r>
      <w:r>
        <w:rPr/>
        <w:t>faktisk</w:t>
      </w:r>
      <w:r>
        <w:rPr>
          <w:spacing w:val="-12"/>
        </w:rPr>
        <w:t> </w:t>
      </w:r>
      <w:r>
        <w:rPr/>
        <w:t>ikke</w:t>
      </w:r>
      <w:r>
        <w:rPr>
          <w:spacing w:val="-13"/>
        </w:rPr>
        <w:t> </w:t>
      </w:r>
      <w:r>
        <w:rPr/>
        <w:t>flere</w:t>
      </w:r>
      <w:r>
        <w:rPr>
          <w:spacing w:val="-12"/>
        </w:rPr>
        <w:t> </w:t>
      </w:r>
      <w:r>
        <w:rPr/>
        <w:t>problemer</w:t>
      </w:r>
      <w:r>
        <w:rPr>
          <w:spacing w:val="-13"/>
        </w:rPr>
        <w:t> </w:t>
      </w:r>
      <w:r>
        <w:rPr/>
        <w:t>akkurat</w:t>
      </w:r>
      <w:r>
        <w:rPr>
          <w:spacing w:val="-12"/>
        </w:rPr>
        <w:t> </w:t>
      </w:r>
      <w:r>
        <w:rPr/>
        <w:t>da.</w:t>
      </w:r>
      <w:r>
        <w:rPr>
          <w:spacing w:val="-12"/>
        </w:rPr>
        <w:t> </w:t>
      </w:r>
      <w:r>
        <w:rPr/>
        <w:t>Den</w:t>
      </w:r>
      <w:r>
        <w:rPr>
          <w:spacing w:val="-13"/>
        </w:rPr>
        <w:t> </w:t>
      </w:r>
      <w:r>
        <w:rPr/>
        <w:t>visuelle</w:t>
      </w:r>
      <w:r>
        <w:rPr>
          <w:spacing w:val="-12"/>
        </w:rPr>
        <w:t> </w:t>
      </w:r>
      <w:r>
        <w:rPr/>
        <w:t>opplevelsen</w:t>
      </w:r>
      <w:r>
        <w:rPr>
          <w:spacing w:val="-13"/>
        </w:rPr>
        <w:t> </w:t>
      </w:r>
      <w:r>
        <w:rPr/>
        <w:t>av</w:t>
      </w:r>
      <w:r>
        <w:rPr>
          <w:spacing w:val="-12"/>
        </w:rPr>
        <w:t> </w:t>
      </w:r>
      <w:r>
        <w:rPr/>
        <w:t>ikke å</w:t>
      </w:r>
      <w:r>
        <w:rPr>
          <w:spacing w:val="-11"/>
        </w:rPr>
        <w:t> </w:t>
      </w:r>
      <w:r>
        <w:rPr/>
        <w:t>kunne</w:t>
      </w:r>
      <w:r>
        <w:rPr>
          <w:spacing w:val="-11"/>
        </w:rPr>
        <w:t> </w:t>
      </w:r>
      <w:r>
        <w:rPr/>
        <w:t>skille</w:t>
      </w:r>
      <w:r>
        <w:rPr>
          <w:spacing w:val="-11"/>
        </w:rPr>
        <w:t> </w:t>
      </w:r>
      <w:r>
        <w:rPr/>
        <w:t>notene</w:t>
      </w:r>
      <w:r>
        <w:rPr>
          <w:spacing w:val="-11"/>
        </w:rPr>
        <w:t> </w:t>
      </w:r>
      <w:r>
        <w:rPr/>
        <w:t>fra</w:t>
      </w:r>
      <w:r>
        <w:rPr>
          <w:spacing w:val="-11"/>
        </w:rPr>
        <w:t> </w:t>
      </w:r>
      <w:r>
        <w:rPr/>
        <w:t>hverandre</w:t>
      </w:r>
      <w:r>
        <w:rPr>
          <w:spacing w:val="-11"/>
        </w:rPr>
        <w:t> </w:t>
      </w:r>
      <w:r>
        <w:rPr/>
        <w:t>var</w:t>
      </w:r>
      <w:r>
        <w:rPr>
          <w:spacing w:val="-11"/>
        </w:rPr>
        <w:t> </w:t>
      </w:r>
      <w:r>
        <w:rPr/>
        <w:t>årsaken</w:t>
      </w:r>
      <w:r>
        <w:rPr>
          <w:spacing w:val="-11"/>
        </w:rPr>
        <w:t> </w:t>
      </w:r>
      <w:r>
        <w:rPr/>
        <w:t>til</w:t>
      </w:r>
      <w:r>
        <w:rPr>
          <w:spacing w:val="-11"/>
        </w:rPr>
        <w:t> </w:t>
      </w:r>
      <w:r>
        <w:rPr/>
        <w:t>studentens</w:t>
      </w:r>
      <w:r>
        <w:rPr>
          <w:spacing w:val="-11"/>
        </w:rPr>
        <w:t> </w:t>
      </w:r>
      <w:r>
        <w:rPr/>
        <w:t>øyeblikkelige</w:t>
      </w:r>
      <w:r>
        <w:rPr>
          <w:spacing w:val="-11"/>
        </w:rPr>
        <w:t> </w:t>
      </w:r>
      <w:r>
        <w:rPr/>
        <w:t>angst.</w:t>
      </w:r>
      <w:r>
        <w:rPr>
          <w:spacing w:val="-11"/>
        </w:rPr>
        <w:t> </w:t>
      </w:r>
      <w:r>
        <w:rPr/>
        <w:t>Når hun</w:t>
      </w:r>
      <w:r>
        <w:rPr>
          <w:spacing w:val="-13"/>
        </w:rPr>
        <w:t> </w:t>
      </w:r>
      <w:r>
        <w:rPr/>
        <w:t>kunne</w:t>
      </w:r>
      <w:r>
        <w:rPr>
          <w:spacing w:val="-12"/>
        </w:rPr>
        <w:t> </w:t>
      </w:r>
      <w:r>
        <w:rPr/>
        <w:t>se</w:t>
      </w:r>
      <w:r>
        <w:rPr>
          <w:spacing w:val="-13"/>
        </w:rPr>
        <w:t> </w:t>
      </w:r>
      <w:r>
        <w:rPr/>
        <w:t>notene</w:t>
      </w:r>
      <w:r>
        <w:rPr>
          <w:spacing w:val="-12"/>
        </w:rPr>
        <w:t> </w:t>
      </w:r>
      <w:r>
        <w:rPr/>
        <w:t>tydelig</w:t>
      </w:r>
      <w:r>
        <w:rPr>
          <w:spacing w:val="-13"/>
        </w:rPr>
        <w:t> </w:t>
      </w:r>
      <w:r>
        <w:rPr/>
        <w:t>og</w:t>
      </w:r>
      <w:r>
        <w:rPr>
          <w:spacing w:val="-12"/>
        </w:rPr>
        <w:t> </w:t>
      </w:r>
      <w:r>
        <w:rPr/>
        <w:t>atskilt</w:t>
      </w:r>
      <w:r>
        <w:rPr>
          <w:spacing w:val="-13"/>
        </w:rPr>
        <w:t> </w:t>
      </w:r>
      <w:r>
        <w:rPr/>
        <w:t>fra</w:t>
      </w:r>
      <w:r>
        <w:rPr>
          <w:spacing w:val="-12"/>
        </w:rPr>
        <w:t> </w:t>
      </w:r>
      <w:r>
        <w:rPr/>
        <w:t>hverandre,</w:t>
      </w:r>
      <w:r>
        <w:rPr>
          <w:spacing w:val="-13"/>
        </w:rPr>
        <w:t> </w:t>
      </w:r>
      <w:r>
        <w:rPr/>
        <w:t>var</w:t>
      </w:r>
      <w:r>
        <w:rPr>
          <w:spacing w:val="-12"/>
        </w:rPr>
        <w:t> </w:t>
      </w:r>
      <w:r>
        <w:rPr/>
        <w:t>problemet</w:t>
      </w:r>
      <w:r>
        <w:rPr>
          <w:spacing w:val="-13"/>
        </w:rPr>
        <w:t> </w:t>
      </w:r>
      <w:r>
        <w:rPr/>
        <w:t>løst.</w:t>
      </w:r>
      <w:r>
        <w:rPr>
          <w:spacing w:val="-12"/>
        </w:rPr>
        <w:t> </w:t>
      </w:r>
      <w:r>
        <w:rPr/>
        <w:t>Det</w:t>
      </w:r>
      <w:r>
        <w:rPr>
          <w:spacing w:val="-13"/>
        </w:rPr>
        <w:t> </w:t>
      </w:r>
      <w:r>
        <w:rPr/>
        <w:t>betyr</w:t>
      </w:r>
      <w:r>
        <w:rPr>
          <w:spacing w:val="-12"/>
        </w:rPr>
        <w:t> </w:t>
      </w:r>
      <w:r>
        <w:rPr/>
        <w:t>ikke at problemet er løst for alltid. Trolig er det mer å gjøre, men studenten gjennomførte og mestret prøvespillet.</w:t>
      </w:r>
    </w:p>
    <w:p>
      <w:pPr>
        <w:pStyle w:val="Heading8"/>
        <w:spacing w:before="217"/>
        <w:jc w:val="both"/>
      </w:pPr>
      <w:r>
        <w:rPr/>
        <w:t>Hva</w:t>
      </w:r>
      <w:r>
        <w:rPr>
          <w:spacing w:val="-3"/>
        </w:rPr>
        <w:t> </w:t>
      </w:r>
      <w:r>
        <w:rPr/>
        <w:t>skjer</w:t>
      </w:r>
      <w:r>
        <w:rPr>
          <w:spacing w:val="-3"/>
        </w:rPr>
        <w:t> </w:t>
      </w:r>
      <w:r>
        <w:rPr>
          <w:spacing w:val="-4"/>
        </w:rPr>
        <w:t>her?</w:t>
      </w:r>
    </w:p>
    <w:p>
      <w:pPr>
        <w:pStyle w:val="BodyText"/>
        <w:spacing w:before="123"/>
        <w:ind w:right="548"/>
      </w:pPr>
      <w:r>
        <w:rPr/>
        <w:t>Nøyaktig det samme som i eksempelet med «tåke foran notene». Studenten hadde kontakt</w:t>
      </w:r>
      <w:r>
        <w:rPr>
          <w:spacing w:val="-12"/>
        </w:rPr>
        <w:t> </w:t>
      </w:r>
      <w:r>
        <w:rPr/>
        <w:t>med</w:t>
      </w:r>
      <w:r>
        <w:rPr>
          <w:spacing w:val="-12"/>
        </w:rPr>
        <w:t> </w:t>
      </w:r>
      <w:r>
        <w:rPr/>
        <w:t>et</w:t>
      </w:r>
      <w:r>
        <w:rPr>
          <w:spacing w:val="-12"/>
        </w:rPr>
        <w:t> </w:t>
      </w:r>
      <w:r>
        <w:rPr/>
        <w:t>visuelt</w:t>
      </w:r>
      <w:r>
        <w:rPr>
          <w:spacing w:val="-12"/>
        </w:rPr>
        <w:t> </w:t>
      </w:r>
      <w:r>
        <w:rPr/>
        <w:t>element</w:t>
      </w:r>
      <w:r>
        <w:rPr>
          <w:spacing w:val="-12"/>
        </w:rPr>
        <w:t> </w:t>
      </w:r>
      <w:r>
        <w:rPr/>
        <w:t>som</w:t>
      </w:r>
      <w:r>
        <w:rPr>
          <w:spacing w:val="-12"/>
        </w:rPr>
        <w:t> </w:t>
      </w:r>
      <w:r>
        <w:rPr/>
        <w:t>innebar</w:t>
      </w:r>
      <w:r>
        <w:rPr>
          <w:spacing w:val="-12"/>
        </w:rPr>
        <w:t> </w:t>
      </w:r>
      <w:r>
        <w:rPr/>
        <w:t>angst,</w:t>
      </w:r>
      <w:r>
        <w:rPr>
          <w:spacing w:val="-12"/>
        </w:rPr>
        <w:t> </w:t>
      </w:r>
      <w:r>
        <w:rPr/>
        <w:t>som</w:t>
      </w:r>
      <w:r>
        <w:rPr>
          <w:spacing w:val="-12"/>
        </w:rPr>
        <w:t> </w:t>
      </w:r>
      <w:r>
        <w:rPr/>
        <w:t>følge</w:t>
      </w:r>
      <w:r>
        <w:rPr>
          <w:spacing w:val="-12"/>
        </w:rPr>
        <w:t> </w:t>
      </w:r>
      <w:r>
        <w:rPr/>
        <w:t>av</w:t>
      </w:r>
      <w:r>
        <w:rPr>
          <w:spacing w:val="-12"/>
        </w:rPr>
        <w:t> </w:t>
      </w:r>
      <w:r>
        <w:rPr/>
        <w:t>at</w:t>
      </w:r>
      <w:r>
        <w:rPr>
          <w:spacing w:val="-12"/>
        </w:rPr>
        <w:t> </w:t>
      </w:r>
      <w:r>
        <w:rPr/>
        <w:t>notelinjene</w:t>
      </w:r>
      <w:r>
        <w:rPr>
          <w:spacing w:val="-12"/>
        </w:rPr>
        <w:t> </w:t>
      </w:r>
      <w:r>
        <w:rPr/>
        <w:t>bare</w:t>
      </w:r>
      <w:r>
        <w:rPr>
          <w:spacing w:val="-12"/>
        </w:rPr>
        <w:t> </w:t>
      </w:r>
      <w:r>
        <w:rPr/>
        <w:t>var svarte. Dette visuelle modale elementet «svart» og «for tett», som førte til uro, ble så byttet</w:t>
      </w:r>
      <w:r>
        <w:rPr>
          <w:spacing w:val="-5"/>
        </w:rPr>
        <w:t> </w:t>
      </w:r>
      <w:r>
        <w:rPr/>
        <w:t>ut</w:t>
      </w:r>
      <w:r>
        <w:rPr>
          <w:spacing w:val="-5"/>
        </w:rPr>
        <w:t> </w:t>
      </w:r>
      <w:r>
        <w:rPr/>
        <w:t>med</w:t>
      </w:r>
      <w:r>
        <w:rPr>
          <w:spacing w:val="-5"/>
        </w:rPr>
        <w:t> </w:t>
      </w:r>
      <w:r>
        <w:rPr/>
        <w:t>et</w:t>
      </w:r>
      <w:r>
        <w:rPr>
          <w:spacing w:val="-5"/>
        </w:rPr>
        <w:t> </w:t>
      </w:r>
      <w:r>
        <w:rPr/>
        <w:t>annet</w:t>
      </w:r>
      <w:r>
        <w:rPr>
          <w:spacing w:val="-5"/>
        </w:rPr>
        <w:t> </w:t>
      </w:r>
      <w:r>
        <w:rPr/>
        <w:t>visuelt</w:t>
      </w:r>
      <w:r>
        <w:rPr>
          <w:spacing w:val="-5"/>
        </w:rPr>
        <w:t> </w:t>
      </w:r>
      <w:r>
        <w:rPr/>
        <w:t>modalt</w:t>
      </w:r>
      <w:r>
        <w:rPr>
          <w:spacing w:val="-5"/>
        </w:rPr>
        <w:t> </w:t>
      </w:r>
      <w:r>
        <w:rPr/>
        <w:t>element,</w:t>
      </w:r>
      <w:r>
        <w:rPr>
          <w:spacing w:val="-5"/>
        </w:rPr>
        <w:t> </w:t>
      </w:r>
      <w:r>
        <w:rPr/>
        <w:t>gjennom</w:t>
      </w:r>
      <w:r>
        <w:rPr>
          <w:spacing w:val="-5"/>
        </w:rPr>
        <w:t> </w:t>
      </w:r>
      <w:r>
        <w:rPr/>
        <w:t>en</w:t>
      </w:r>
      <w:r>
        <w:rPr>
          <w:spacing w:val="-5"/>
        </w:rPr>
        <w:t> </w:t>
      </w:r>
      <w:r>
        <w:rPr/>
        <w:t>intervensjon,</w:t>
      </w:r>
      <w:r>
        <w:rPr>
          <w:spacing w:val="-5"/>
        </w:rPr>
        <w:t> </w:t>
      </w:r>
      <w:r>
        <w:rPr/>
        <w:t>som</w:t>
      </w:r>
      <w:r>
        <w:rPr>
          <w:spacing w:val="-5"/>
        </w:rPr>
        <w:t> </w:t>
      </w:r>
      <w:r>
        <w:rPr/>
        <w:t>innebar at studenten kunne se notene atskilt fra hverandre og derved klart.</w:t>
      </w:r>
    </w:p>
    <w:p>
      <w:pPr>
        <w:pStyle w:val="BodyText"/>
        <w:ind w:right="547" w:firstLine="283"/>
      </w:pPr>
      <w:r>
        <w:rPr/>
        <w:t>Det jeg satt igjen med etter denne erfaringen, var at enkelte psykiske problemer kun</w:t>
      </w:r>
      <w:r>
        <w:rPr>
          <w:spacing w:val="-8"/>
        </w:rPr>
        <w:t> </w:t>
      </w:r>
      <w:r>
        <w:rPr/>
        <w:t>er</w:t>
      </w:r>
      <w:r>
        <w:rPr>
          <w:spacing w:val="-8"/>
        </w:rPr>
        <w:t> </w:t>
      </w:r>
      <w:r>
        <w:rPr/>
        <w:t>en</w:t>
      </w:r>
      <w:r>
        <w:rPr>
          <w:spacing w:val="-8"/>
        </w:rPr>
        <w:t> </w:t>
      </w:r>
      <w:r>
        <w:rPr/>
        <w:t>følge</w:t>
      </w:r>
      <w:r>
        <w:rPr>
          <w:spacing w:val="-8"/>
        </w:rPr>
        <w:t> </w:t>
      </w:r>
      <w:r>
        <w:rPr/>
        <w:t>av</w:t>
      </w:r>
      <w:r>
        <w:rPr>
          <w:spacing w:val="-8"/>
        </w:rPr>
        <w:t> </w:t>
      </w:r>
      <w:r>
        <w:rPr/>
        <w:t>de</w:t>
      </w:r>
      <w:r>
        <w:rPr>
          <w:spacing w:val="-8"/>
        </w:rPr>
        <w:t> </w:t>
      </w:r>
      <w:r>
        <w:rPr/>
        <w:t>modale</w:t>
      </w:r>
      <w:r>
        <w:rPr>
          <w:spacing w:val="-8"/>
        </w:rPr>
        <w:t> </w:t>
      </w:r>
      <w:r>
        <w:rPr/>
        <w:t>elementene</w:t>
      </w:r>
      <w:r>
        <w:rPr>
          <w:spacing w:val="-8"/>
        </w:rPr>
        <w:t> </w:t>
      </w:r>
      <w:r>
        <w:rPr/>
        <w:t>som</w:t>
      </w:r>
      <w:r>
        <w:rPr>
          <w:spacing w:val="-8"/>
        </w:rPr>
        <w:t> </w:t>
      </w:r>
      <w:r>
        <w:rPr/>
        <w:t>klienten</w:t>
      </w:r>
      <w:r>
        <w:rPr>
          <w:spacing w:val="-8"/>
        </w:rPr>
        <w:t> </w:t>
      </w:r>
      <w:r>
        <w:rPr/>
        <w:t>har</w:t>
      </w:r>
      <w:r>
        <w:rPr>
          <w:spacing w:val="-8"/>
        </w:rPr>
        <w:t> </w:t>
      </w:r>
      <w:r>
        <w:rPr/>
        <w:t>kontakt</w:t>
      </w:r>
      <w:r>
        <w:rPr>
          <w:spacing w:val="-8"/>
        </w:rPr>
        <w:t> </w:t>
      </w:r>
      <w:r>
        <w:rPr/>
        <w:t>med,</w:t>
      </w:r>
      <w:r>
        <w:rPr>
          <w:spacing w:val="-8"/>
        </w:rPr>
        <w:t> </w:t>
      </w:r>
      <w:r>
        <w:rPr/>
        <w:t>og</w:t>
      </w:r>
      <w:r>
        <w:rPr>
          <w:spacing w:val="-8"/>
        </w:rPr>
        <w:t> </w:t>
      </w:r>
      <w:r>
        <w:rPr/>
        <w:t>dermed</w:t>
      </w:r>
      <w:r>
        <w:rPr>
          <w:spacing w:val="-8"/>
        </w:rPr>
        <w:t> </w:t>
      </w:r>
      <w:r>
        <w:rPr/>
        <w:t>at ikke alle problemer har en dypereliggende eller mer dramatisk årsak som må endres. Det</w:t>
      </w:r>
      <w:r>
        <w:rPr>
          <w:spacing w:val="-4"/>
        </w:rPr>
        <w:t> </w:t>
      </w:r>
      <w:r>
        <w:rPr/>
        <w:t>kan</w:t>
      </w:r>
      <w:r>
        <w:rPr>
          <w:spacing w:val="-4"/>
        </w:rPr>
        <w:t> </w:t>
      </w:r>
      <w:r>
        <w:rPr/>
        <w:t>likevel</w:t>
      </w:r>
      <w:r>
        <w:rPr>
          <w:spacing w:val="-4"/>
        </w:rPr>
        <w:t> </w:t>
      </w:r>
      <w:r>
        <w:rPr/>
        <w:t>være</w:t>
      </w:r>
      <w:r>
        <w:rPr>
          <w:spacing w:val="-4"/>
        </w:rPr>
        <w:t> </w:t>
      </w:r>
      <w:r>
        <w:rPr/>
        <w:t>mer</w:t>
      </w:r>
      <w:r>
        <w:rPr>
          <w:spacing w:val="-4"/>
        </w:rPr>
        <w:t> </w:t>
      </w:r>
      <w:r>
        <w:rPr/>
        <w:t>å</w:t>
      </w:r>
      <w:r>
        <w:rPr>
          <w:spacing w:val="-4"/>
        </w:rPr>
        <w:t> </w:t>
      </w:r>
      <w:r>
        <w:rPr/>
        <w:t>gjøre,</w:t>
      </w:r>
      <w:r>
        <w:rPr>
          <w:spacing w:val="-4"/>
        </w:rPr>
        <w:t> </w:t>
      </w:r>
      <w:r>
        <w:rPr/>
        <w:t>dersom</w:t>
      </w:r>
      <w:r>
        <w:rPr>
          <w:spacing w:val="-4"/>
        </w:rPr>
        <w:t> </w:t>
      </w:r>
      <w:r>
        <w:rPr/>
        <w:t>målet</w:t>
      </w:r>
      <w:r>
        <w:rPr>
          <w:spacing w:val="-4"/>
        </w:rPr>
        <w:t> </w:t>
      </w:r>
      <w:r>
        <w:rPr/>
        <w:t>utvides</w:t>
      </w:r>
      <w:r>
        <w:rPr>
          <w:spacing w:val="-4"/>
        </w:rPr>
        <w:t> </w:t>
      </w:r>
      <w:r>
        <w:rPr/>
        <w:t>til</w:t>
      </w:r>
      <w:r>
        <w:rPr>
          <w:spacing w:val="-4"/>
        </w:rPr>
        <w:t> </w:t>
      </w:r>
      <w:r>
        <w:rPr/>
        <w:t>å</w:t>
      </w:r>
      <w:r>
        <w:rPr>
          <w:spacing w:val="-4"/>
        </w:rPr>
        <w:t> </w:t>
      </w:r>
      <w:r>
        <w:rPr/>
        <w:t>gjøre</w:t>
      </w:r>
      <w:r>
        <w:rPr>
          <w:spacing w:val="-4"/>
        </w:rPr>
        <w:t> </w:t>
      </w:r>
      <w:r>
        <w:rPr/>
        <w:t>studenten</w:t>
      </w:r>
      <w:r>
        <w:rPr>
          <w:spacing w:val="-4"/>
        </w:rPr>
        <w:t> </w:t>
      </w:r>
      <w:r>
        <w:rPr/>
        <w:t>i</w:t>
      </w:r>
      <w:r>
        <w:rPr>
          <w:spacing w:val="-4"/>
        </w:rPr>
        <w:t> </w:t>
      </w:r>
      <w:r>
        <w:rPr/>
        <w:t>stand</w:t>
      </w:r>
      <w:r>
        <w:rPr>
          <w:spacing w:val="-4"/>
        </w:rPr>
        <w:t> </w:t>
      </w:r>
      <w:r>
        <w:rPr/>
        <w:t>til å gjennomføre fremtidige konserter uten uro.</w:t>
      </w:r>
    </w:p>
    <w:p>
      <w:pPr>
        <w:pStyle w:val="BodyText"/>
        <w:spacing w:before="65"/>
        <w:ind w:left="0"/>
        <w:jc w:val="left"/>
      </w:pPr>
    </w:p>
    <w:p>
      <w:pPr>
        <w:pStyle w:val="Heading5"/>
      </w:pPr>
      <w:r>
        <w:rPr>
          <w:spacing w:val="-2"/>
        </w:rPr>
        <w:t>Autoritetsangst</w:t>
      </w:r>
    </w:p>
    <w:p>
      <w:pPr>
        <w:pStyle w:val="BodyText"/>
        <w:spacing w:before="313"/>
        <w:ind w:left="101" w:right="548"/>
        <w:jc w:val="right"/>
      </w:pPr>
      <w:r>
        <w:rPr/>
        <w:t>Eksempelet</w:t>
      </w:r>
      <w:r>
        <w:rPr>
          <w:spacing w:val="-10"/>
        </w:rPr>
        <w:t> </w:t>
      </w:r>
      <w:r>
        <w:rPr/>
        <w:t>illustrerer</w:t>
      </w:r>
      <w:r>
        <w:rPr>
          <w:spacing w:val="-10"/>
        </w:rPr>
        <w:t> </w:t>
      </w:r>
      <w:r>
        <w:rPr/>
        <w:t>forbindelsen</w:t>
      </w:r>
      <w:r>
        <w:rPr>
          <w:spacing w:val="-10"/>
        </w:rPr>
        <w:t> </w:t>
      </w:r>
      <w:r>
        <w:rPr/>
        <w:t>mellom</w:t>
      </w:r>
      <w:r>
        <w:rPr>
          <w:spacing w:val="-10"/>
        </w:rPr>
        <w:t> </w:t>
      </w:r>
      <w:r>
        <w:rPr/>
        <w:t>klientens</w:t>
      </w:r>
      <w:r>
        <w:rPr>
          <w:spacing w:val="-10"/>
        </w:rPr>
        <w:t> </w:t>
      </w:r>
      <w:r>
        <w:rPr/>
        <w:t>mentale</w:t>
      </w:r>
      <w:r>
        <w:rPr>
          <w:spacing w:val="-10"/>
        </w:rPr>
        <w:t> </w:t>
      </w:r>
      <w:r>
        <w:rPr/>
        <w:t>forestillinger</w:t>
      </w:r>
      <w:r>
        <w:rPr>
          <w:spacing w:val="-10"/>
        </w:rPr>
        <w:t> </w:t>
      </w:r>
      <w:r>
        <w:rPr/>
        <w:t>og</w:t>
      </w:r>
      <w:r>
        <w:rPr>
          <w:spacing w:val="-10"/>
        </w:rPr>
        <w:t> </w:t>
      </w:r>
      <w:r>
        <w:rPr/>
        <w:t>autori- tetsangst</w:t>
      </w:r>
      <w:r>
        <w:rPr>
          <w:spacing w:val="-8"/>
        </w:rPr>
        <w:t> </w:t>
      </w:r>
      <w:r>
        <w:rPr/>
        <w:t>og</w:t>
      </w:r>
      <w:r>
        <w:rPr>
          <w:spacing w:val="-8"/>
        </w:rPr>
        <w:t> </w:t>
      </w:r>
      <w:r>
        <w:rPr/>
        <w:t>hvordan</w:t>
      </w:r>
      <w:r>
        <w:rPr>
          <w:spacing w:val="-8"/>
        </w:rPr>
        <w:t> </w:t>
      </w:r>
      <w:r>
        <w:rPr/>
        <w:t>angsten</w:t>
      </w:r>
      <w:r>
        <w:rPr>
          <w:spacing w:val="-8"/>
        </w:rPr>
        <w:t> </w:t>
      </w:r>
      <w:r>
        <w:rPr/>
        <w:t>kan</w:t>
      </w:r>
      <w:r>
        <w:rPr>
          <w:spacing w:val="-8"/>
        </w:rPr>
        <w:t> </w:t>
      </w:r>
      <w:r>
        <w:rPr/>
        <w:t>endres</w:t>
      </w:r>
      <w:r>
        <w:rPr>
          <w:spacing w:val="-7"/>
        </w:rPr>
        <w:t> </w:t>
      </w:r>
      <w:r>
        <w:rPr/>
        <w:t>ved</w:t>
      </w:r>
      <w:r>
        <w:rPr>
          <w:spacing w:val="-8"/>
        </w:rPr>
        <w:t> </w:t>
      </w:r>
      <w:r>
        <w:rPr/>
        <w:t>å</w:t>
      </w:r>
      <w:r>
        <w:rPr>
          <w:spacing w:val="-8"/>
        </w:rPr>
        <w:t> </w:t>
      </w:r>
      <w:r>
        <w:rPr/>
        <w:t>endre</w:t>
      </w:r>
      <w:r>
        <w:rPr>
          <w:spacing w:val="-8"/>
        </w:rPr>
        <w:t> </w:t>
      </w:r>
      <w:r>
        <w:rPr/>
        <w:t>klientenes</w:t>
      </w:r>
      <w:r>
        <w:rPr>
          <w:spacing w:val="-8"/>
        </w:rPr>
        <w:t> </w:t>
      </w:r>
      <w:r>
        <w:rPr/>
        <w:t>mentale</w:t>
      </w:r>
      <w:r>
        <w:rPr>
          <w:spacing w:val="-7"/>
        </w:rPr>
        <w:t> </w:t>
      </w:r>
      <w:r>
        <w:rPr>
          <w:spacing w:val="-2"/>
        </w:rPr>
        <w:t>forestillinger,</w:t>
      </w:r>
    </w:p>
    <w:p>
      <w:pPr>
        <w:spacing w:after="0"/>
        <w:jc w:val="right"/>
        <w:sectPr>
          <w:pgSz w:w="9640" w:h="13610"/>
          <w:pgMar w:header="345" w:footer="460" w:top="900" w:bottom="620" w:left="860" w:right="640"/>
        </w:sectPr>
      </w:pPr>
    </w:p>
    <w:p>
      <w:pPr>
        <w:pStyle w:val="BodyText"/>
        <w:spacing w:before="127"/>
        <w:ind w:left="330" w:right="321"/>
      </w:pPr>
      <w:r>
        <w:rPr/>
        <w:t>uten at det er nødvendig å utrede klienten og å arbeide med de tidligere opplevelse- ne som ligger til grunn for autoritetsangsten. Eksempelet illustrerer også de mentale endringene som klientene er i stand til å utføre etter at de autoritetsangstutløsende mentale</w:t>
      </w:r>
      <w:r>
        <w:rPr>
          <w:spacing w:val="-5"/>
        </w:rPr>
        <w:t> </w:t>
      </w:r>
      <w:r>
        <w:rPr/>
        <w:t>forestillingene</w:t>
      </w:r>
      <w:r>
        <w:rPr>
          <w:spacing w:val="-5"/>
        </w:rPr>
        <w:t> </w:t>
      </w:r>
      <w:r>
        <w:rPr/>
        <w:t>er</w:t>
      </w:r>
      <w:r>
        <w:rPr>
          <w:spacing w:val="-5"/>
        </w:rPr>
        <w:t> </w:t>
      </w:r>
      <w:r>
        <w:rPr/>
        <w:t>endret.</w:t>
      </w:r>
      <w:r>
        <w:rPr>
          <w:spacing w:val="-5"/>
        </w:rPr>
        <w:t> </w:t>
      </w:r>
      <w:r>
        <w:rPr/>
        <w:t>Et</w:t>
      </w:r>
      <w:r>
        <w:rPr>
          <w:spacing w:val="-5"/>
        </w:rPr>
        <w:t> </w:t>
      </w:r>
      <w:r>
        <w:rPr/>
        <w:t>omfattende</w:t>
      </w:r>
      <w:r>
        <w:rPr>
          <w:spacing w:val="-5"/>
        </w:rPr>
        <w:t> </w:t>
      </w:r>
      <w:r>
        <w:rPr/>
        <w:t>antall</w:t>
      </w:r>
      <w:r>
        <w:rPr>
          <w:spacing w:val="-5"/>
        </w:rPr>
        <w:t> </w:t>
      </w:r>
      <w:r>
        <w:rPr/>
        <w:t>terapeutiske</w:t>
      </w:r>
      <w:r>
        <w:rPr>
          <w:spacing w:val="-5"/>
        </w:rPr>
        <w:t> </w:t>
      </w:r>
      <w:r>
        <w:rPr/>
        <w:t>erfaringer</w:t>
      </w:r>
      <w:r>
        <w:rPr>
          <w:spacing w:val="-5"/>
        </w:rPr>
        <w:t> </w:t>
      </w:r>
      <w:r>
        <w:rPr/>
        <w:t>viser</w:t>
      </w:r>
      <w:r>
        <w:rPr>
          <w:spacing w:val="-5"/>
        </w:rPr>
        <w:t> </w:t>
      </w:r>
      <w:r>
        <w:rPr/>
        <w:t>at man her arbeider med allmenngyldige egenskaper og mentale kapasiteter som også kan anvendes i behandlingen.</w:t>
      </w:r>
    </w:p>
    <w:p>
      <w:pPr>
        <w:pStyle w:val="BodyText"/>
        <w:ind w:left="330" w:right="320"/>
      </w:pPr>
      <w:r>
        <w:rPr>
          <w:spacing w:val="-2"/>
        </w:rPr>
        <w:t>Klienten</w:t>
      </w:r>
      <w:r>
        <w:rPr>
          <w:spacing w:val="-6"/>
        </w:rPr>
        <w:t> </w:t>
      </w:r>
      <w:r>
        <w:rPr>
          <w:spacing w:val="-2"/>
        </w:rPr>
        <w:t>hadde</w:t>
      </w:r>
      <w:r>
        <w:rPr>
          <w:spacing w:val="-6"/>
        </w:rPr>
        <w:t> </w:t>
      </w:r>
      <w:r>
        <w:rPr>
          <w:spacing w:val="-2"/>
        </w:rPr>
        <w:t>autoritetsangst.</w:t>
      </w:r>
      <w:r>
        <w:rPr>
          <w:spacing w:val="-6"/>
        </w:rPr>
        <w:t> </w:t>
      </w:r>
      <w:r>
        <w:rPr>
          <w:spacing w:val="-2"/>
        </w:rPr>
        <w:t>Hun</w:t>
      </w:r>
      <w:r>
        <w:rPr>
          <w:spacing w:val="-6"/>
        </w:rPr>
        <w:t> </w:t>
      </w:r>
      <w:r>
        <w:rPr>
          <w:spacing w:val="-2"/>
        </w:rPr>
        <w:t>opplevde</w:t>
      </w:r>
      <w:r>
        <w:rPr>
          <w:spacing w:val="-6"/>
        </w:rPr>
        <w:t> </w:t>
      </w:r>
      <w:r>
        <w:rPr>
          <w:spacing w:val="-2"/>
        </w:rPr>
        <w:t>at</w:t>
      </w:r>
      <w:r>
        <w:rPr>
          <w:spacing w:val="-6"/>
        </w:rPr>
        <w:t> </w:t>
      </w:r>
      <w:r>
        <w:rPr>
          <w:spacing w:val="-2"/>
        </w:rPr>
        <w:t>hun</w:t>
      </w:r>
      <w:r>
        <w:rPr>
          <w:spacing w:val="-6"/>
        </w:rPr>
        <w:t> </w:t>
      </w:r>
      <w:r>
        <w:rPr>
          <w:spacing w:val="-2"/>
        </w:rPr>
        <w:t>satt</w:t>
      </w:r>
      <w:r>
        <w:rPr>
          <w:spacing w:val="-6"/>
        </w:rPr>
        <w:t> </w:t>
      </w:r>
      <w:r>
        <w:rPr>
          <w:spacing w:val="-2"/>
        </w:rPr>
        <w:t>i</w:t>
      </w:r>
      <w:r>
        <w:rPr>
          <w:spacing w:val="-6"/>
        </w:rPr>
        <w:t> </w:t>
      </w:r>
      <w:r>
        <w:rPr>
          <w:spacing w:val="-2"/>
        </w:rPr>
        <w:t>et</w:t>
      </w:r>
      <w:r>
        <w:rPr>
          <w:spacing w:val="-6"/>
        </w:rPr>
        <w:t> </w:t>
      </w:r>
      <w:r>
        <w:rPr>
          <w:spacing w:val="-2"/>
        </w:rPr>
        <w:t>hjørne</w:t>
      </w:r>
      <w:r>
        <w:rPr>
          <w:spacing w:val="-6"/>
        </w:rPr>
        <w:t> </w:t>
      </w:r>
      <w:r>
        <w:rPr>
          <w:spacing w:val="-2"/>
        </w:rPr>
        <w:t>med</w:t>
      </w:r>
      <w:r>
        <w:rPr>
          <w:spacing w:val="-6"/>
        </w:rPr>
        <w:t> </w:t>
      </w:r>
      <w:r>
        <w:rPr>
          <w:spacing w:val="-2"/>
        </w:rPr>
        <w:t>kontorpulten </w:t>
      </w:r>
      <w:r>
        <w:rPr/>
        <w:t>foran</w:t>
      </w:r>
      <w:r>
        <w:rPr>
          <w:spacing w:val="-8"/>
        </w:rPr>
        <w:t> </w:t>
      </w:r>
      <w:r>
        <w:rPr/>
        <w:t>seg.</w:t>
      </w:r>
      <w:r>
        <w:rPr>
          <w:spacing w:val="-8"/>
        </w:rPr>
        <w:t> </w:t>
      </w:r>
      <w:r>
        <w:rPr/>
        <w:t>Sjefen,</w:t>
      </w:r>
      <w:r>
        <w:rPr>
          <w:spacing w:val="-8"/>
        </w:rPr>
        <w:t> </w:t>
      </w:r>
      <w:r>
        <w:rPr/>
        <w:t>en</w:t>
      </w:r>
      <w:r>
        <w:rPr>
          <w:spacing w:val="-8"/>
        </w:rPr>
        <w:t> </w:t>
      </w:r>
      <w:r>
        <w:rPr/>
        <w:t>ganske</w:t>
      </w:r>
      <w:r>
        <w:rPr>
          <w:spacing w:val="-8"/>
        </w:rPr>
        <w:t> </w:t>
      </w:r>
      <w:r>
        <w:rPr/>
        <w:t>stor</w:t>
      </w:r>
      <w:r>
        <w:rPr>
          <w:spacing w:val="-8"/>
        </w:rPr>
        <w:t> </w:t>
      </w:r>
      <w:r>
        <w:rPr/>
        <w:t>og</w:t>
      </w:r>
      <w:r>
        <w:rPr>
          <w:spacing w:val="-8"/>
        </w:rPr>
        <w:t> </w:t>
      </w:r>
      <w:r>
        <w:rPr/>
        <w:t>korpulent</w:t>
      </w:r>
      <w:r>
        <w:rPr>
          <w:spacing w:val="-8"/>
        </w:rPr>
        <w:t> </w:t>
      </w:r>
      <w:r>
        <w:rPr/>
        <w:t>mann,</w:t>
      </w:r>
      <w:r>
        <w:rPr>
          <w:spacing w:val="-8"/>
        </w:rPr>
        <w:t> </w:t>
      </w:r>
      <w:r>
        <w:rPr/>
        <w:t>stod</w:t>
      </w:r>
      <w:r>
        <w:rPr>
          <w:spacing w:val="-8"/>
        </w:rPr>
        <w:t> </w:t>
      </w:r>
      <w:r>
        <w:rPr/>
        <w:t>foran</w:t>
      </w:r>
      <w:r>
        <w:rPr>
          <w:spacing w:val="-8"/>
        </w:rPr>
        <w:t> </w:t>
      </w:r>
      <w:r>
        <w:rPr/>
        <w:t>pulten</w:t>
      </w:r>
      <w:r>
        <w:rPr>
          <w:spacing w:val="-8"/>
        </w:rPr>
        <w:t> </w:t>
      </w:r>
      <w:r>
        <w:rPr/>
        <w:t>og</w:t>
      </w:r>
      <w:r>
        <w:rPr>
          <w:spacing w:val="-8"/>
        </w:rPr>
        <w:t> </w:t>
      </w:r>
      <w:r>
        <w:rPr/>
        <w:t>pekte</w:t>
      </w:r>
      <w:r>
        <w:rPr>
          <w:spacing w:val="-8"/>
        </w:rPr>
        <w:t> </w:t>
      </w:r>
      <w:r>
        <w:rPr/>
        <w:t>på</w:t>
      </w:r>
      <w:r>
        <w:rPr>
          <w:spacing w:val="-8"/>
        </w:rPr>
        <w:t> </w:t>
      </w:r>
      <w:r>
        <w:rPr/>
        <w:t>pa- pirene på kontorpulten, mens han kritiserte det arbeidet som var gjort. Hun følte seg inneklemt, uten mulighet for å komme vekk, og hun hadde angst.</w:t>
      </w:r>
    </w:p>
    <w:p>
      <w:pPr>
        <w:pStyle w:val="BodyText"/>
        <w:ind w:left="330" w:right="321" w:firstLine="283"/>
      </w:pPr>
      <w:r>
        <w:rPr/>
        <w:t>Jeg</w:t>
      </w:r>
      <w:r>
        <w:rPr>
          <w:spacing w:val="-8"/>
        </w:rPr>
        <w:t> </w:t>
      </w:r>
      <w:r>
        <w:rPr/>
        <w:t>visste</w:t>
      </w:r>
      <w:r>
        <w:rPr>
          <w:spacing w:val="-8"/>
        </w:rPr>
        <w:t> </w:t>
      </w:r>
      <w:r>
        <w:rPr/>
        <w:t>ikke</w:t>
      </w:r>
      <w:r>
        <w:rPr>
          <w:spacing w:val="-8"/>
        </w:rPr>
        <w:t> </w:t>
      </w:r>
      <w:r>
        <w:rPr/>
        <w:t>om</w:t>
      </w:r>
      <w:r>
        <w:rPr>
          <w:spacing w:val="-8"/>
        </w:rPr>
        <w:t> </w:t>
      </w:r>
      <w:r>
        <w:rPr/>
        <w:t>dette</w:t>
      </w:r>
      <w:r>
        <w:rPr>
          <w:spacing w:val="-8"/>
        </w:rPr>
        <w:t> </w:t>
      </w:r>
      <w:r>
        <w:rPr/>
        <w:t>kun</w:t>
      </w:r>
      <w:r>
        <w:rPr>
          <w:spacing w:val="-8"/>
        </w:rPr>
        <w:t> </w:t>
      </w:r>
      <w:r>
        <w:rPr/>
        <w:t>var</w:t>
      </w:r>
      <w:r>
        <w:rPr>
          <w:spacing w:val="-8"/>
        </w:rPr>
        <w:t> </w:t>
      </w:r>
      <w:r>
        <w:rPr/>
        <w:t>hennes</w:t>
      </w:r>
      <w:r>
        <w:rPr>
          <w:spacing w:val="-8"/>
        </w:rPr>
        <w:t> </w:t>
      </w:r>
      <w:r>
        <w:rPr/>
        <w:t>opplevelse</w:t>
      </w:r>
      <w:r>
        <w:rPr>
          <w:spacing w:val="-8"/>
        </w:rPr>
        <w:t> </w:t>
      </w:r>
      <w:r>
        <w:rPr/>
        <w:t>av</w:t>
      </w:r>
      <w:r>
        <w:rPr>
          <w:spacing w:val="-8"/>
        </w:rPr>
        <w:t> </w:t>
      </w:r>
      <w:r>
        <w:rPr/>
        <w:t>situasjonen,</w:t>
      </w:r>
      <w:r>
        <w:rPr>
          <w:spacing w:val="-8"/>
        </w:rPr>
        <w:t> </w:t>
      </w:r>
      <w:r>
        <w:rPr/>
        <w:t>eller</w:t>
      </w:r>
      <w:r>
        <w:rPr>
          <w:spacing w:val="-8"/>
        </w:rPr>
        <w:t> </w:t>
      </w:r>
      <w:r>
        <w:rPr/>
        <w:t>om</w:t>
      </w:r>
      <w:r>
        <w:rPr>
          <w:spacing w:val="-8"/>
        </w:rPr>
        <w:t> </w:t>
      </w:r>
      <w:r>
        <w:rPr/>
        <w:t>det</w:t>
      </w:r>
      <w:r>
        <w:rPr>
          <w:spacing w:val="-8"/>
        </w:rPr>
        <w:t> </w:t>
      </w:r>
      <w:r>
        <w:rPr/>
        <w:t>fak- tisk</w:t>
      </w:r>
      <w:r>
        <w:rPr>
          <w:spacing w:val="-2"/>
        </w:rPr>
        <w:t> </w:t>
      </w:r>
      <w:r>
        <w:rPr/>
        <w:t>var</w:t>
      </w:r>
      <w:r>
        <w:rPr>
          <w:spacing w:val="-2"/>
        </w:rPr>
        <w:t> </w:t>
      </w:r>
      <w:r>
        <w:rPr/>
        <w:t>sånn</w:t>
      </w:r>
      <w:r>
        <w:rPr>
          <w:spacing w:val="-2"/>
        </w:rPr>
        <w:t> </w:t>
      </w:r>
      <w:r>
        <w:rPr/>
        <w:t>i</w:t>
      </w:r>
      <w:r>
        <w:rPr>
          <w:spacing w:val="-2"/>
        </w:rPr>
        <w:t> </w:t>
      </w:r>
      <w:r>
        <w:rPr/>
        <w:t>virkeligheten.</w:t>
      </w:r>
      <w:r>
        <w:rPr>
          <w:spacing w:val="-2"/>
        </w:rPr>
        <w:t> </w:t>
      </w:r>
      <w:r>
        <w:rPr/>
        <w:t>Det</w:t>
      </w:r>
      <w:r>
        <w:rPr>
          <w:spacing w:val="-2"/>
        </w:rPr>
        <w:t> </w:t>
      </w:r>
      <w:r>
        <w:rPr/>
        <w:t>var</w:t>
      </w:r>
      <w:r>
        <w:rPr>
          <w:spacing w:val="-2"/>
        </w:rPr>
        <w:t> </w:t>
      </w:r>
      <w:r>
        <w:rPr/>
        <w:t>imidlertid</w:t>
      </w:r>
      <w:r>
        <w:rPr>
          <w:spacing w:val="-2"/>
        </w:rPr>
        <w:t> </w:t>
      </w:r>
      <w:r>
        <w:rPr/>
        <w:t>ikke</w:t>
      </w:r>
      <w:r>
        <w:rPr>
          <w:spacing w:val="-2"/>
        </w:rPr>
        <w:t> </w:t>
      </w:r>
      <w:r>
        <w:rPr/>
        <w:t>så</w:t>
      </w:r>
      <w:r>
        <w:rPr>
          <w:spacing w:val="-2"/>
        </w:rPr>
        <w:t> </w:t>
      </w:r>
      <w:r>
        <w:rPr/>
        <w:t>viktig.</w:t>
      </w:r>
      <w:r>
        <w:rPr>
          <w:spacing w:val="-2"/>
        </w:rPr>
        <w:t> </w:t>
      </w:r>
      <w:r>
        <w:rPr/>
        <w:t>Jeg</w:t>
      </w:r>
      <w:r>
        <w:rPr>
          <w:spacing w:val="-2"/>
        </w:rPr>
        <w:t> </w:t>
      </w:r>
      <w:r>
        <w:rPr/>
        <w:t>måtte</w:t>
      </w:r>
      <w:r>
        <w:rPr>
          <w:spacing w:val="-2"/>
        </w:rPr>
        <w:t> </w:t>
      </w:r>
      <w:r>
        <w:rPr/>
        <w:t>forholde</w:t>
      </w:r>
      <w:r>
        <w:rPr>
          <w:spacing w:val="-2"/>
        </w:rPr>
        <w:t> </w:t>
      </w:r>
      <w:r>
        <w:rPr/>
        <w:t>meg til kvinnens opplevelse og fortelling.</w:t>
      </w:r>
    </w:p>
    <w:p>
      <w:pPr>
        <w:pStyle w:val="BodyText"/>
        <w:ind w:left="330" w:right="322" w:firstLine="283"/>
      </w:pPr>
      <w:r>
        <w:rPr/>
        <w:t>Ut fra den hjernepsykologiske forståelsen var kvinnens angst en følge av kontakt med</w:t>
      </w:r>
      <w:r>
        <w:rPr>
          <w:spacing w:val="-3"/>
        </w:rPr>
        <w:t> </w:t>
      </w:r>
      <w:r>
        <w:rPr/>
        <w:t>visuelle,</w:t>
      </w:r>
      <w:r>
        <w:rPr>
          <w:spacing w:val="-3"/>
        </w:rPr>
        <w:t> </w:t>
      </w:r>
      <w:r>
        <w:rPr/>
        <w:t>kinestetiske</w:t>
      </w:r>
      <w:r>
        <w:rPr>
          <w:spacing w:val="-3"/>
        </w:rPr>
        <w:t> </w:t>
      </w:r>
      <w:r>
        <w:rPr/>
        <w:t>og</w:t>
      </w:r>
      <w:r>
        <w:rPr>
          <w:spacing w:val="-3"/>
        </w:rPr>
        <w:t> </w:t>
      </w:r>
      <w:r>
        <w:rPr/>
        <w:t>auditive</w:t>
      </w:r>
      <w:r>
        <w:rPr>
          <w:spacing w:val="-3"/>
        </w:rPr>
        <w:t> </w:t>
      </w:r>
      <w:r>
        <w:rPr/>
        <w:t>mentale</w:t>
      </w:r>
      <w:r>
        <w:rPr>
          <w:spacing w:val="-3"/>
        </w:rPr>
        <w:t> </w:t>
      </w:r>
      <w:r>
        <w:rPr/>
        <w:t>elementer</w:t>
      </w:r>
      <w:r>
        <w:rPr>
          <w:spacing w:val="-3"/>
        </w:rPr>
        <w:t> </w:t>
      </w:r>
      <w:r>
        <w:rPr/>
        <w:t>som</w:t>
      </w:r>
      <w:r>
        <w:rPr>
          <w:spacing w:val="-3"/>
        </w:rPr>
        <w:t> </w:t>
      </w:r>
      <w:r>
        <w:rPr/>
        <w:t>var</w:t>
      </w:r>
      <w:r>
        <w:rPr>
          <w:spacing w:val="-3"/>
        </w:rPr>
        <w:t> </w:t>
      </w:r>
      <w:r>
        <w:rPr/>
        <w:t>forbundet</w:t>
      </w:r>
      <w:r>
        <w:rPr>
          <w:spacing w:val="-3"/>
        </w:rPr>
        <w:t> </w:t>
      </w:r>
      <w:r>
        <w:rPr/>
        <w:t>med</w:t>
      </w:r>
      <w:r>
        <w:rPr>
          <w:spacing w:val="-3"/>
        </w:rPr>
        <w:t> </w:t>
      </w:r>
      <w:r>
        <w:rPr/>
        <w:t>uro. For å redusere klientens angst for sjefen, måtte disse endres.</w:t>
      </w:r>
    </w:p>
    <w:p>
      <w:pPr>
        <w:pStyle w:val="BodyText"/>
        <w:ind w:left="330" w:right="320" w:firstLine="283"/>
      </w:pPr>
      <w:r>
        <w:rPr/>
        <w:t>Gjennom</w:t>
      </w:r>
      <w:r>
        <w:rPr>
          <w:spacing w:val="-4"/>
        </w:rPr>
        <w:t> </w:t>
      </w:r>
      <w:r>
        <w:rPr/>
        <w:t>enkelte</w:t>
      </w:r>
      <w:r>
        <w:rPr>
          <w:spacing w:val="-4"/>
        </w:rPr>
        <w:t> </w:t>
      </w:r>
      <w:r>
        <w:rPr/>
        <w:t>intervensjoner</w:t>
      </w:r>
      <w:r>
        <w:rPr>
          <w:spacing w:val="-4"/>
        </w:rPr>
        <w:t> </w:t>
      </w:r>
      <w:r>
        <w:rPr/>
        <w:t>flyttet</w:t>
      </w:r>
      <w:r>
        <w:rPr>
          <w:spacing w:val="-4"/>
        </w:rPr>
        <w:t> </w:t>
      </w:r>
      <w:r>
        <w:rPr/>
        <w:t>kvinnen</w:t>
      </w:r>
      <w:r>
        <w:rPr>
          <w:spacing w:val="-4"/>
        </w:rPr>
        <w:t> </w:t>
      </w:r>
      <w:r>
        <w:rPr/>
        <w:t>sjefen</w:t>
      </w:r>
      <w:r>
        <w:rPr>
          <w:spacing w:val="-4"/>
        </w:rPr>
        <w:t> </w:t>
      </w:r>
      <w:r>
        <w:rPr/>
        <w:t>mentalt</w:t>
      </w:r>
      <w:r>
        <w:rPr>
          <w:spacing w:val="-4"/>
        </w:rPr>
        <w:t> </w:t>
      </w:r>
      <w:r>
        <w:rPr/>
        <w:t>cirka</w:t>
      </w:r>
      <w:r>
        <w:rPr>
          <w:spacing w:val="-4"/>
        </w:rPr>
        <w:t> </w:t>
      </w:r>
      <w:r>
        <w:rPr/>
        <w:t>15</w:t>
      </w:r>
      <w:r>
        <w:rPr>
          <w:spacing w:val="-4"/>
        </w:rPr>
        <w:t> </w:t>
      </w:r>
      <w:r>
        <w:rPr/>
        <w:t>meter</w:t>
      </w:r>
      <w:r>
        <w:rPr>
          <w:spacing w:val="-4"/>
        </w:rPr>
        <w:t> </w:t>
      </w:r>
      <w:r>
        <w:rPr/>
        <w:t>len- ger vekk i sitt indre visuelle bilde. Vi krympet sjefen i en fantasi til cirka 2 centimeter og ikledde ham tyrolerbukser med reinsdyrsele i plast og en tyrolerhatt med merker på. I tillegg plasserte vi sjefen på et bord der han dinglet med bena. Deretter under- søkte</w:t>
      </w:r>
      <w:r>
        <w:rPr>
          <w:spacing w:val="-9"/>
        </w:rPr>
        <w:t> </w:t>
      </w:r>
      <w:r>
        <w:rPr/>
        <w:t>jeg</w:t>
      </w:r>
      <w:r>
        <w:rPr>
          <w:spacing w:val="-9"/>
        </w:rPr>
        <w:t> </w:t>
      </w:r>
      <w:r>
        <w:rPr/>
        <w:t>kvinnens</w:t>
      </w:r>
      <w:r>
        <w:rPr>
          <w:spacing w:val="-9"/>
        </w:rPr>
        <w:t> </w:t>
      </w:r>
      <w:r>
        <w:rPr/>
        <w:t>følelsesmessige</w:t>
      </w:r>
      <w:r>
        <w:rPr>
          <w:spacing w:val="-9"/>
        </w:rPr>
        <w:t> </w:t>
      </w:r>
      <w:r>
        <w:rPr/>
        <w:t>tilstand</w:t>
      </w:r>
      <w:r>
        <w:rPr>
          <w:spacing w:val="-9"/>
        </w:rPr>
        <w:t> </w:t>
      </w:r>
      <w:r>
        <w:rPr/>
        <w:t>når</w:t>
      </w:r>
      <w:r>
        <w:rPr>
          <w:spacing w:val="-9"/>
        </w:rPr>
        <w:t> </w:t>
      </w:r>
      <w:r>
        <w:rPr/>
        <w:t>hun</w:t>
      </w:r>
      <w:r>
        <w:rPr>
          <w:spacing w:val="-9"/>
        </w:rPr>
        <w:t> </w:t>
      </w:r>
      <w:r>
        <w:rPr/>
        <w:t>så</w:t>
      </w:r>
      <w:r>
        <w:rPr>
          <w:spacing w:val="-9"/>
        </w:rPr>
        <w:t> </w:t>
      </w:r>
      <w:r>
        <w:rPr/>
        <w:t>sjefen</w:t>
      </w:r>
      <w:r>
        <w:rPr>
          <w:spacing w:val="-9"/>
        </w:rPr>
        <w:t> </w:t>
      </w:r>
      <w:r>
        <w:rPr/>
        <w:t>på</w:t>
      </w:r>
      <w:r>
        <w:rPr>
          <w:spacing w:val="-9"/>
        </w:rPr>
        <w:t> </w:t>
      </w:r>
      <w:r>
        <w:rPr/>
        <w:t>denne</w:t>
      </w:r>
      <w:r>
        <w:rPr>
          <w:spacing w:val="-9"/>
        </w:rPr>
        <w:t> </w:t>
      </w:r>
      <w:r>
        <w:rPr/>
        <w:t>måten.</w:t>
      </w:r>
      <w:r>
        <w:rPr>
          <w:spacing w:val="-9"/>
        </w:rPr>
        <w:t> </w:t>
      </w:r>
      <w:r>
        <w:rPr/>
        <w:t>Angsten hadde forsvunnet. I stedet opplevde hun sjefen som ufarlig, litt humoristisk og nær latterlig.</w:t>
      </w:r>
      <w:r>
        <w:rPr>
          <w:spacing w:val="-7"/>
        </w:rPr>
        <w:t> </w:t>
      </w:r>
      <w:r>
        <w:rPr/>
        <w:t>Men</w:t>
      </w:r>
      <w:r>
        <w:rPr>
          <w:spacing w:val="-7"/>
        </w:rPr>
        <w:t> </w:t>
      </w:r>
      <w:r>
        <w:rPr/>
        <w:t>det</w:t>
      </w:r>
      <w:r>
        <w:rPr>
          <w:spacing w:val="-7"/>
        </w:rPr>
        <w:t> </w:t>
      </w:r>
      <w:r>
        <w:rPr/>
        <w:t>er</w:t>
      </w:r>
      <w:r>
        <w:rPr>
          <w:spacing w:val="-7"/>
        </w:rPr>
        <w:t> </w:t>
      </w:r>
      <w:r>
        <w:rPr/>
        <w:t>kanskje</w:t>
      </w:r>
      <w:r>
        <w:rPr>
          <w:spacing w:val="-7"/>
        </w:rPr>
        <w:t> </w:t>
      </w:r>
      <w:r>
        <w:rPr/>
        <w:t>ikke</w:t>
      </w:r>
      <w:r>
        <w:rPr>
          <w:spacing w:val="-7"/>
        </w:rPr>
        <w:t> </w:t>
      </w:r>
      <w:r>
        <w:rPr/>
        <w:t>så</w:t>
      </w:r>
      <w:r>
        <w:rPr>
          <w:spacing w:val="-7"/>
        </w:rPr>
        <w:t> </w:t>
      </w:r>
      <w:r>
        <w:rPr/>
        <w:t>gunstig</w:t>
      </w:r>
      <w:r>
        <w:rPr>
          <w:spacing w:val="-7"/>
        </w:rPr>
        <w:t> </w:t>
      </w:r>
      <w:r>
        <w:rPr/>
        <w:t>at</w:t>
      </w:r>
      <w:r>
        <w:rPr>
          <w:spacing w:val="-7"/>
        </w:rPr>
        <w:t> </w:t>
      </w:r>
      <w:r>
        <w:rPr/>
        <w:t>sjefen</w:t>
      </w:r>
      <w:r>
        <w:rPr>
          <w:spacing w:val="-7"/>
        </w:rPr>
        <w:t> </w:t>
      </w:r>
      <w:r>
        <w:rPr/>
        <w:t>virker</w:t>
      </w:r>
      <w:r>
        <w:rPr>
          <w:spacing w:val="-7"/>
        </w:rPr>
        <w:t> </w:t>
      </w:r>
      <w:r>
        <w:rPr/>
        <w:t>latterlig?</w:t>
      </w:r>
      <w:r>
        <w:rPr>
          <w:spacing w:val="-7"/>
        </w:rPr>
        <w:t> </w:t>
      </w:r>
      <w:r>
        <w:rPr/>
        <w:t>Kanskje</w:t>
      </w:r>
      <w:r>
        <w:rPr>
          <w:spacing w:val="-7"/>
        </w:rPr>
        <w:t> </w:t>
      </w:r>
      <w:r>
        <w:rPr/>
        <w:t>det</w:t>
      </w:r>
      <w:r>
        <w:rPr>
          <w:spacing w:val="-7"/>
        </w:rPr>
        <w:t> </w:t>
      </w:r>
      <w:r>
        <w:rPr/>
        <w:t>er</w:t>
      </w:r>
      <w:r>
        <w:rPr>
          <w:spacing w:val="-7"/>
        </w:rPr>
        <w:t> </w:t>
      </w:r>
      <w:r>
        <w:rPr/>
        <w:t>ok med en viss respekt for sjefen, sa jeg, noe kvinnen var enig i.</w:t>
      </w:r>
    </w:p>
    <w:p>
      <w:pPr>
        <w:pStyle w:val="BodyText"/>
        <w:ind w:left="330" w:right="320" w:firstLine="283"/>
      </w:pPr>
      <w:r>
        <w:rPr/>
        <w:t>Gjennom nye intervensjoner ble sjefen flyttet lenger frem, men han var fortsatt rundt to meter fra kvinnens kontorpult. Han hadde fått på seg sin vante dress og fått tilbake sin egen høyde, men bare tilnærmet. Klienten formidlet at sjefen skulle være mindre</w:t>
      </w:r>
      <w:r>
        <w:rPr>
          <w:spacing w:val="-10"/>
        </w:rPr>
        <w:t> </w:t>
      </w:r>
      <w:r>
        <w:rPr/>
        <w:t>enn</w:t>
      </w:r>
      <w:r>
        <w:rPr>
          <w:spacing w:val="-10"/>
        </w:rPr>
        <w:t> </w:t>
      </w:r>
      <w:r>
        <w:rPr/>
        <w:t>henne.</w:t>
      </w:r>
      <w:r>
        <w:rPr>
          <w:spacing w:val="-10"/>
        </w:rPr>
        <w:t> </w:t>
      </w:r>
      <w:r>
        <w:rPr/>
        <w:t>Hun</w:t>
      </w:r>
      <w:r>
        <w:rPr>
          <w:spacing w:val="-10"/>
        </w:rPr>
        <w:t> </w:t>
      </w:r>
      <w:r>
        <w:rPr/>
        <w:t>var</w:t>
      </w:r>
      <w:r>
        <w:rPr>
          <w:spacing w:val="-10"/>
        </w:rPr>
        <w:t> </w:t>
      </w:r>
      <w:r>
        <w:rPr/>
        <w:t>rundt</w:t>
      </w:r>
      <w:r>
        <w:rPr>
          <w:spacing w:val="-10"/>
        </w:rPr>
        <w:t> </w:t>
      </w:r>
      <w:r>
        <w:rPr/>
        <w:t>165</w:t>
      </w:r>
      <w:r>
        <w:rPr>
          <w:spacing w:val="-10"/>
        </w:rPr>
        <w:t> </w:t>
      </w:r>
      <w:r>
        <w:rPr/>
        <w:t>centimeter,</w:t>
      </w:r>
      <w:r>
        <w:rPr>
          <w:spacing w:val="-10"/>
        </w:rPr>
        <w:t> </w:t>
      </w:r>
      <w:r>
        <w:rPr/>
        <w:t>så</w:t>
      </w:r>
      <w:r>
        <w:rPr>
          <w:spacing w:val="-10"/>
        </w:rPr>
        <w:t> </w:t>
      </w:r>
      <w:r>
        <w:rPr/>
        <w:t>sjefen</w:t>
      </w:r>
      <w:r>
        <w:rPr>
          <w:spacing w:val="-10"/>
        </w:rPr>
        <w:t> </w:t>
      </w:r>
      <w:r>
        <w:rPr/>
        <w:t>kunne</w:t>
      </w:r>
      <w:r>
        <w:rPr>
          <w:spacing w:val="-10"/>
        </w:rPr>
        <w:t> </w:t>
      </w:r>
      <w:r>
        <w:rPr/>
        <w:t>være</w:t>
      </w:r>
      <w:r>
        <w:rPr>
          <w:spacing w:val="-10"/>
        </w:rPr>
        <w:t> </w:t>
      </w:r>
      <w:r>
        <w:rPr/>
        <w:t>rundt</w:t>
      </w:r>
      <w:r>
        <w:rPr>
          <w:spacing w:val="-10"/>
        </w:rPr>
        <w:t> </w:t>
      </w:r>
      <w:r>
        <w:rPr/>
        <w:t>160.</w:t>
      </w:r>
      <w:r>
        <w:rPr>
          <w:spacing w:val="-10"/>
        </w:rPr>
        <w:t> </w:t>
      </w:r>
      <w:r>
        <w:rPr/>
        <w:t>Da skjedde det noe. Kvinnens opplevelse av sjefen endret seg. Han ble plutselig opplevd som en ganske alminnelig og vennlig mann som fortalte hva hun skulle gjøre, som sjefer skal gjøre, og det med en alminnelig</w:t>
      </w:r>
    </w:p>
    <w:p>
      <w:pPr>
        <w:pStyle w:val="BodyText"/>
        <w:spacing w:before="65"/>
        <w:ind w:left="0"/>
        <w:jc w:val="left"/>
      </w:pPr>
    </w:p>
    <w:p>
      <w:pPr>
        <w:pStyle w:val="Heading5"/>
        <w:ind w:left="330"/>
      </w:pPr>
      <w:r>
        <w:rPr>
          <w:spacing w:val="-2"/>
        </w:rPr>
        <w:t>Selvmordsforsøk</w:t>
      </w:r>
    </w:p>
    <w:p>
      <w:pPr>
        <w:pStyle w:val="BodyText"/>
        <w:spacing w:line="230" w:lineRule="auto" w:before="311"/>
        <w:ind w:left="330" w:right="321"/>
      </w:pPr>
      <w:r>
        <w:rPr/>
        <w:t>Dette eksempelet viser enkelte klienters omfattende endringskapasitet, og at selv al- vorlige symptomer kan endres i løpet av noen konsultasjoner.</w:t>
      </w:r>
    </w:p>
    <w:p>
      <w:pPr>
        <w:pStyle w:val="BodyText"/>
        <w:spacing w:before="2"/>
        <w:ind w:left="330" w:right="320"/>
      </w:pPr>
      <w:r>
        <w:rPr/>
        <w:t>Jeg var på hytta og fikk en telefon rundt kl. 12:00 på natten. Klienten, en student var</w:t>
      </w:r>
      <w:r>
        <w:rPr>
          <w:spacing w:val="80"/>
        </w:rPr>
        <w:t> </w:t>
      </w:r>
      <w:r>
        <w:rPr/>
        <w:t>i ferd med å ta sitt liv. Hun hadde forlatt sine venner og stod med vann til livet i en innsjø.</w:t>
      </w:r>
      <w:r>
        <w:rPr>
          <w:spacing w:val="-12"/>
        </w:rPr>
        <w:t> </w:t>
      </w:r>
      <w:r>
        <w:rPr/>
        <w:t>Gjennom</w:t>
      </w:r>
      <w:r>
        <w:rPr>
          <w:spacing w:val="-12"/>
        </w:rPr>
        <w:t> </w:t>
      </w:r>
      <w:r>
        <w:rPr/>
        <w:t>samtalen</w:t>
      </w:r>
      <w:r>
        <w:rPr>
          <w:spacing w:val="-12"/>
        </w:rPr>
        <w:t> </w:t>
      </w:r>
      <w:r>
        <w:rPr/>
        <w:t>gikk</w:t>
      </w:r>
      <w:r>
        <w:rPr>
          <w:spacing w:val="-12"/>
        </w:rPr>
        <w:t> </w:t>
      </w:r>
      <w:r>
        <w:rPr/>
        <w:t>hun</w:t>
      </w:r>
      <w:r>
        <w:rPr>
          <w:spacing w:val="-12"/>
        </w:rPr>
        <w:t> </w:t>
      </w:r>
      <w:r>
        <w:rPr/>
        <w:t>gradvis</w:t>
      </w:r>
      <w:r>
        <w:rPr>
          <w:spacing w:val="-12"/>
        </w:rPr>
        <w:t> </w:t>
      </w:r>
      <w:r>
        <w:rPr/>
        <w:t>opp</w:t>
      </w:r>
      <w:r>
        <w:rPr>
          <w:spacing w:val="-12"/>
        </w:rPr>
        <w:t> </w:t>
      </w:r>
      <w:r>
        <w:rPr/>
        <w:t>av</w:t>
      </w:r>
      <w:r>
        <w:rPr>
          <w:spacing w:val="-12"/>
        </w:rPr>
        <w:t> </w:t>
      </w:r>
      <w:r>
        <w:rPr/>
        <w:t>vannet</w:t>
      </w:r>
      <w:r>
        <w:rPr>
          <w:spacing w:val="-12"/>
        </w:rPr>
        <w:t> </w:t>
      </w:r>
      <w:r>
        <w:rPr/>
        <w:t>og</w:t>
      </w:r>
      <w:r>
        <w:rPr>
          <w:spacing w:val="-12"/>
        </w:rPr>
        <w:t> </w:t>
      </w:r>
      <w:r>
        <w:rPr/>
        <w:t>så</w:t>
      </w:r>
      <w:r>
        <w:rPr>
          <w:spacing w:val="-12"/>
        </w:rPr>
        <w:t> </w:t>
      </w:r>
      <w:r>
        <w:rPr/>
        <w:t>ned</w:t>
      </w:r>
      <w:r>
        <w:rPr>
          <w:spacing w:val="-12"/>
        </w:rPr>
        <w:t> </w:t>
      </w:r>
      <w:r>
        <w:rPr/>
        <w:t>i</w:t>
      </w:r>
      <w:r>
        <w:rPr>
          <w:spacing w:val="-12"/>
        </w:rPr>
        <w:t> </w:t>
      </w:r>
      <w:r>
        <w:rPr/>
        <w:t>vannet</w:t>
      </w:r>
      <w:r>
        <w:rPr>
          <w:spacing w:val="-12"/>
        </w:rPr>
        <w:t> </w:t>
      </w:r>
      <w:r>
        <w:rPr/>
        <w:t>igjen.</w:t>
      </w:r>
      <w:r>
        <w:rPr>
          <w:spacing w:val="-12"/>
        </w:rPr>
        <w:t> </w:t>
      </w:r>
      <w:r>
        <w:rPr/>
        <w:t>Jeg forstod at det skjedde flere ganger på grunn av at lyden fra bølgeskvulpet ble svakere og</w:t>
      </w:r>
      <w:r>
        <w:rPr>
          <w:spacing w:val="-13"/>
        </w:rPr>
        <w:t> </w:t>
      </w:r>
      <w:r>
        <w:rPr/>
        <w:t>sterkere.</w:t>
      </w:r>
      <w:r>
        <w:rPr>
          <w:spacing w:val="-12"/>
        </w:rPr>
        <w:t> </w:t>
      </w:r>
      <w:r>
        <w:rPr/>
        <w:t>Etter</w:t>
      </w:r>
      <w:r>
        <w:rPr>
          <w:spacing w:val="-13"/>
        </w:rPr>
        <w:t> </w:t>
      </w:r>
      <w:r>
        <w:rPr/>
        <w:t>ca.</w:t>
      </w:r>
      <w:r>
        <w:rPr>
          <w:spacing w:val="-12"/>
        </w:rPr>
        <w:t> </w:t>
      </w:r>
      <w:r>
        <w:rPr/>
        <w:t>en</w:t>
      </w:r>
      <w:r>
        <w:rPr>
          <w:spacing w:val="-13"/>
        </w:rPr>
        <w:t> </w:t>
      </w:r>
      <w:r>
        <w:rPr/>
        <w:t>times</w:t>
      </w:r>
      <w:r>
        <w:rPr>
          <w:spacing w:val="-12"/>
        </w:rPr>
        <w:t> </w:t>
      </w:r>
      <w:r>
        <w:rPr/>
        <w:t>samtale</w:t>
      </w:r>
      <w:r>
        <w:rPr>
          <w:spacing w:val="-13"/>
        </w:rPr>
        <w:t> </w:t>
      </w:r>
      <w:r>
        <w:rPr/>
        <w:t>var</w:t>
      </w:r>
      <w:r>
        <w:rPr>
          <w:spacing w:val="-12"/>
        </w:rPr>
        <w:t> </w:t>
      </w:r>
      <w:r>
        <w:rPr/>
        <w:t>hun</w:t>
      </w:r>
      <w:r>
        <w:rPr>
          <w:spacing w:val="-13"/>
        </w:rPr>
        <w:t> </w:t>
      </w:r>
      <w:r>
        <w:rPr/>
        <w:t>kommet</w:t>
      </w:r>
      <w:r>
        <w:rPr>
          <w:spacing w:val="-12"/>
        </w:rPr>
        <w:t> </w:t>
      </w:r>
      <w:r>
        <w:rPr/>
        <w:t>på</w:t>
      </w:r>
      <w:r>
        <w:rPr>
          <w:spacing w:val="-13"/>
        </w:rPr>
        <w:t> </w:t>
      </w:r>
      <w:r>
        <w:rPr/>
        <w:t>land</w:t>
      </w:r>
      <w:r>
        <w:rPr>
          <w:spacing w:val="-12"/>
        </w:rPr>
        <w:t> </w:t>
      </w:r>
      <w:r>
        <w:rPr/>
        <w:t>og</w:t>
      </w:r>
      <w:r>
        <w:rPr>
          <w:spacing w:val="-13"/>
        </w:rPr>
        <w:t> </w:t>
      </w:r>
      <w:r>
        <w:rPr/>
        <w:t>begynte</w:t>
      </w:r>
      <w:r>
        <w:rPr>
          <w:spacing w:val="-12"/>
        </w:rPr>
        <w:t> </w:t>
      </w:r>
      <w:r>
        <w:rPr/>
        <w:t>å</w:t>
      </w:r>
      <w:r>
        <w:rPr>
          <w:spacing w:val="-13"/>
        </w:rPr>
        <w:t> </w:t>
      </w:r>
      <w:r>
        <w:rPr/>
        <w:t>bevege</w:t>
      </w:r>
      <w:r>
        <w:rPr>
          <w:spacing w:val="-12"/>
        </w:rPr>
        <w:t> </w:t>
      </w:r>
      <w:r>
        <w:rPr/>
        <w:t>seg mot</w:t>
      </w:r>
      <w:r>
        <w:rPr>
          <w:spacing w:val="-3"/>
        </w:rPr>
        <w:t> </w:t>
      </w:r>
      <w:r>
        <w:rPr/>
        <w:t>hytta.</w:t>
      </w:r>
      <w:r>
        <w:rPr>
          <w:spacing w:val="-3"/>
        </w:rPr>
        <w:t> </w:t>
      </w:r>
      <w:r>
        <w:rPr/>
        <w:t>Tilfeldigvis</w:t>
      </w:r>
      <w:r>
        <w:rPr>
          <w:spacing w:val="-3"/>
        </w:rPr>
        <w:t> </w:t>
      </w:r>
      <w:r>
        <w:rPr/>
        <w:t>bodde</w:t>
      </w:r>
      <w:r>
        <w:rPr>
          <w:spacing w:val="-2"/>
        </w:rPr>
        <w:t> </w:t>
      </w:r>
      <w:r>
        <w:rPr/>
        <w:t>hun</w:t>
      </w:r>
      <w:r>
        <w:rPr>
          <w:spacing w:val="-3"/>
        </w:rPr>
        <w:t> </w:t>
      </w:r>
      <w:r>
        <w:rPr/>
        <w:t>bare</w:t>
      </w:r>
      <w:r>
        <w:rPr>
          <w:spacing w:val="-3"/>
        </w:rPr>
        <w:t> </w:t>
      </w:r>
      <w:r>
        <w:rPr/>
        <w:t>noen</w:t>
      </w:r>
      <w:r>
        <w:rPr>
          <w:spacing w:val="-3"/>
        </w:rPr>
        <w:t> </w:t>
      </w:r>
      <w:r>
        <w:rPr/>
        <w:t>mil</w:t>
      </w:r>
      <w:r>
        <w:rPr>
          <w:spacing w:val="-2"/>
        </w:rPr>
        <w:t> </w:t>
      </w:r>
      <w:r>
        <w:rPr/>
        <w:t>lenger</w:t>
      </w:r>
      <w:r>
        <w:rPr>
          <w:spacing w:val="-3"/>
        </w:rPr>
        <w:t> </w:t>
      </w:r>
      <w:r>
        <w:rPr/>
        <w:t>ned</w:t>
      </w:r>
      <w:r>
        <w:rPr>
          <w:spacing w:val="-3"/>
        </w:rPr>
        <w:t> </w:t>
      </w:r>
      <w:r>
        <w:rPr/>
        <w:t>i</w:t>
      </w:r>
      <w:r>
        <w:rPr>
          <w:spacing w:val="-3"/>
        </w:rPr>
        <w:t> </w:t>
      </w:r>
      <w:r>
        <w:rPr/>
        <w:t>dalen.</w:t>
      </w:r>
      <w:r>
        <w:rPr>
          <w:spacing w:val="-2"/>
        </w:rPr>
        <w:t> </w:t>
      </w:r>
      <w:r>
        <w:rPr/>
        <w:t>Vi</w:t>
      </w:r>
      <w:r>
        <w:rPr>
          <w:spacing w:val="-3"/>
        </w:rPr>
        <w:t> </w:t>
      </w:r>
      <w:r>
        <w:rPr/>
        <w:t>avtalte</w:t>
      </w:r>
      <w:r>
        <w:rPr>
          <w:spacing w:val="-3"/>
        </w:rPr>
        <w:t> </w:t>
      </w:r>
      <w:r>
        <w:rPr/>
        <w:t>å</w:t>
      </w:r>
      <w:r>
        <w:rPr>
          <w:spacing w:val="-2"/>
        </w:rPr>
        <w:t> møtes</w:t>
      </w:r>
    </w:p>
    <w:p>
      <w:pPr>
        <w:spacing w:after="0"/>
        <w:sectPr>
          <w:pgSz w:w="9640" w:h="13610"/>
          <w:pgMar w:header="367" w:footer="425" w:top="900" w:bottom="660" w:left="860" w:right="640"/>
        </w:sectPr>
      </w:pPr>
    </w:p>
    <w:p>
      <w:pPr>
        <w:pStyle w:val="BodyText"/>
        <w:spacing w:before="127"/>
      </w:pPr>
      <w:r>
        <w:rPr/>
        <w:t>nede</w:t>
      </w:r>
      <w:r>
        <w:rPr>
          <w:spacing w:val="-5"/>
        </w:rPr>
        <w:t> </w:t>
      </w:r>
      <w:r>
        <w:rPr/>
        <w:t>i</w:t>
      </w:r>
      <w:r>
        <w:rPr>
          <w:spacing w:val="-4"/>
        </w:rPr>
        <w:t> </w:t>
      </w:r>
      <w:r>
        <w:rPr/>
        <w:t>bygda</w:t>
      </w:r>
      <w:r>
        <w:rPr>
          <w:spacing w:val="-4"/>
        </w:rPr>
        <w:t> </w:t>
      </w:r>
      <w:r>
        <w:rPr/>
        <w:t>dagen</w:t>
      </w:r>
      <w:r>
        <w:rPr>
          <w:spacing w:val="-4"/>
        </w:rPr>
        <w:t> </w:t>
      </w:r>
      <w:r>
        <w:rPr/>
        <w:t>etter.</w:t>
      </w:r>
      <w:r>
        <w:rPr>
          <w:spacing w:val="-4"/>
        </w:rPr>
        <w:t> </w:t>
      </w:r>
      <w:r>
        <w:rPr/>
        <w:t>Deretter</w:t>
      </w:r>
      <w:r>
        <w:rPr>
          <w:spacing w:val="-4"/>
        </w:rPr>
        <w:t> </w:t>
      </w:r>
      <w:r>
        <w:rPr/>
        <w:t>ringte</w:t>
      </w:r>
      <w:r>
        <w:rPr>
          <w:spacing w:val="-4"/>
        </w:rPr>
        <w:t> </w:t>
      </w:r>
      <w:r>
        <w:rPr/>
        <w:t>jeg</w:t>
      </w:r>
      <w:r>
        <w:rPr>
          <w:spacing w:val="-4"/>
        </w:rPr>
        <w:t> </w:t>
      </w:r>
      <w:r>
        <w:rPr/>
        <w:t>politi</w:t>
      </w:r>
      <w:r>
        <w:rPr>
          <w:spacing w:val="-4"/>
        </w:rPr>
        <w:t> </w:t>
      </w:r>
      <w:r>
        <w:rPr/>
        <w:t>og</w:t>
      </w:r>
      <w:r>
        <w:rPr>
          <w:spacing w:val="-4"/>
        </w:rPr>
        <w:t> </w:t>
      </w:r>
      <w:r>
        <w:rPr>
          <w:spacing w:val="-2"/>
        </w:rPr>
        <w:t>familie.</w:t>
      </w:r>
    </w:p>
    <w:p>
      <w:pPr>
        <w:pStyle w:val="BodyText"/>
        <w:ind w:right="548" w:firstLine="283"/>
      </w:pPr>
      <w:r>
        <w:rPr/>
        <w:t>Dagen</w:t>
      </w:r>
      <w:r>
        <w:rPr>
          <w:spacing w:val="-4"/>
        </w:rPr>
        <w:t> </w:t>
      </w:r>
      <w:r>
        <w:rPr/>
        <w:t>etter</w:t>
      </w:r>
      <w:r>
        <w:rPr>
          <w:spacing w:val="-4"/>
        </w:rPr>
        <w:t> </w:t>
      </w:r>
      <w:r>
        <w:rPr/>
        <w:t>kjørte</w:t>
      </w:r>
      <w:r>
        <w:rPr>
          <w:spacing w:val="-4"/>
        </w:rPr>
        <w:t> </w:t>
      </w:r>
      <w:r>
        <w:rPr/>
        <w:t>jeg</w:t>
      </w:r>
      <w:r>
        <w:rPr>
          <w:spacing w:val="-4"/>
        </w:rPr>
        <w:t> </w:t>
      </w:r>
      <w:r>
        <w:rPr/>
        <w:t>ned</w:t>
      </w:r>
      <w:r>
        <w:rPr>
          <w:spacing w:val="-4"/>
        </w:rPr>
        <w:t> </w:t>
      </w:r>
      <w:r>
        <w:rPr/>
        <w:t>i</w:t>
      </w:r>
      <w:r>
        <w:rPr>
          <w:spacing w:val="-4"/>
        </w:rPr>
        <w:t> </w:t>
      </w:r>
      <w:r>
        <w:rPr/>
        <w:t>dalen</w:t>
      </w:r>
      <w:r>
        <w:rPr>
          <w:spacing w:val="-4"/>
        </w:rPr>
        <w:t> </w:t>
      </w:r>
      <w:r>
        <w:rPr/>
        <w:t>og</w:t>
      </w:r>
      <w:r>
        <w:rPr>
          <w:spacing w:val="-4"/>
        </w:rPr>
        <w:t> </w:t>
      </w:r>
      <w:r>
        <w:rPr/>
        <w:t>fikk</w:t>
      </w:r>
      <w:r>
        <w:rPr>
          <w:spacing w:val="-4"/>
        </w:rPr>
        <w:t> </w:t>
      </w:r>
      <w:r>
        <w:rPr/>
        <w:t>følgende</w:t>
      </w:r>
      <w:r>
        <w:rPr>
          <w:spacing w:val="-4"/>
        </w:rPr>
        <w:t> </w:t>
      </w:r>
      <w:r>
        <w:rPr/>
        <w:t>informasjon:</w:t>
      </w:r>
      <w:r>
        <w:rPr>
          <w:spacing w:val="-4"/>
        </w:rPr>
        <w:t> </w:t>
      </w:r>
      <w:r>
        <w:rPr/>
        <w:t>Det</w:t>
      </w:r>
      <w:r>
        <w:rPr>
          <w:spacing w:val="-4"/>
        </w:rPr>
        <w:t> </w:t>
      </w:r>
      <w:r>
        <w:rPr/>
        <w:t>var</w:t>
      </w:r>
      <w:r>
        <w:rPr>
          <w:spacing w:val="-4"/>
        </w:rPr>
        <w:t> </w:t>
      </w:r>
      <w:r>
        <w:rPr/>
        <w:t>ingen</w:t>
      </w:r>
      <w:r>
        <w:rPr>
          <w:spacing w:val="-4"/>
        </w:rPr>
        <w:t> </w:t>
      </w:r>
      <w:r>
        <w:rPr/>
        <w:t>ytre omstendigheter</w:t>
      </w:r>
      <w:r>
        <w:rPr>
          <w:spacing w:val="-3"/>
        </w:rPr>
        <w:t> </w:t>
      </w:r>
      <w:r>
        <w:rPr/>
        <w:t>til</w:t>
      </w:r>
      <w:r>
        <w:rPr>
          <w:spacing w:val="-3"/>
        </w:rPr>
        <w:t> </w:t>
      </w:r>
      <w:r>
        <w:rPr/>
        <w:t>selvmordsforsøket.</w:t>
      </w:r>
      <w:r>
        <w:rPr>
          <w:spacing w:val="-3"/>
        </w:rPr>
        <w:t> </w:t>
      </w:r>
      <w:r>
        <w:rPr/>
        <w:t>Studenten</w:t>
      </w:r>
      <w:r>
        <w:rPr>
          <w:spacing w:val="-3"/>
        </w:rPr>
        <w:t> </w:t>
      </w:r>
      <w:r>
        <w:rPr/>
        <w:t>var</w:t>
      </w:r>
      <w:r>
        <w:rPr>
          <w:spacing w:val="-3"/>
        </w:rPr>
        <w:t> </w:t>
      </w:r>
      <w:r>
        <w:rPr/>
        <w:t>sammen</w:t>
      </w:r>
      <w:r>
        <w:rPr>
          <w:spacing w:val="-3"/>
        </w:rPr>
        <w:t> </w:t>
      </w:r>
      <w:r>
        <w:rPr/>
        <w:t>med</w:t>
      </w:r>
      <w:r>
        <w:rPr>
          <w:spacing w:val="-3"/>
        </w:rPr>
        <w:t> </w:t>
      </w:r>
      <w:r>
        <w:rPr/>
        <w:t>venner.</w:t>
      </w:r>
      <w:r>
        <w:rPr>
          <w:spacing w:val="-3"/>
        </w:rPr>
        <w:t> </w:t>
      </w:r>
      <w:r>
        <w:rPr/>
        <w:t>Hun</w:t>
      </w:r>
      <w:r>
        <w:rPr>
          <w:spacing w:val="-3"/>
        </w:rPr>
        <w:t> </w:t>
      </w:r>
      <w:r>
        <w:rPr/>
        <w:t>følte seg psykisk uvel, gikk ut og deretter gjennom skogen i tre kvarter til innsjøen. Trolig årsak: nedtrapping av Cipramil uten at nedtrappingen ble gjennomført i samarbeid med</w:t>
      </w:r>
      <w:r>
        <w:rPr>
          <w:spacing w:val="-13"/>
        </w:rPr>
        <w:t> </w:t>
      </w:r>
      <w:r>
        <w:rPr/>
        <w:t>psykolog</w:t>
      </w:r>
      <w:r>
        <w:rPr>
          <w:spacing w:val="-12"/>
        </w:rPr>
        <w:t> </w:t>
      </w:r>
      <w:r>
        <w:rPr/>
        <w:t>eller</w:t>
      </w:r>
      <w:r>
        <w:rPr>
          <w:spacing w:val="-13"/>
        </w:rPr>
        <w:t> </w:t>
      </w:r>
      <w:r>
        <w:rPr/>
        <w:t>psykiater.</w:t>
      </w:r>
      <w:r>
        <w:rPr>
          <w:spacing w:val="-12"/>
        </w:rPr>
        <w:t> </w:t>
      </w:r>
      <w:r>
        <w:rPr/>
        <w:t>Første</w:t>
      </w:r>
      <w:r>
        <w:rPr>
          <w:spacing w:val="-13"/>
        </w:rPr>
        <w:t> </w:t>
      </w:r>
      <w:r>
        <w:rPr/>
        <w:t>samtale</w:t>
      </w:r>
      <w:r>
        <w:rPr>
          <w:spacing w:val="-12"/>
        </w:rPr>
        <w:t> </w:t>
      </w:r>
      <w:r>
        <w:rPr/>
        <w:t>ble</w:t>
      </w:r>
      <w:r>
        <w:rPr>
          <w:spacing w:val="-13"/>
        </w:rPr>
        <w:t> </w:t>
      </w:r>
      <w:r>
        <w:rPr/>
        <w:t>gjennomført</w:t>
      </w:r>
      <w:r>
        <w:rPr>
          <w:spacing w:val="-12"/>
        </w:rPr>
        <w:t> </w:t>
      </w:r>
      <w:r>
        <w:rPr/>
        <w:t>på</w:t>
      </w:r>
      <w:r>
        <w:rPr>
          <w:spacing w:val="-13"/>
        </w:rPr>
        <w:t> </w:t>
      </w:r>
      <w:r>
        <w:rPr/>
        <w:t>en</w:t>
      </w:r>
      <w:r>
        <w:rPr>
          <w:spacing w:val="-12"/>
        </w:rPr>
        <w:t> </w:t>
      </w:r>
      <w:r>
        <w:rPr/>
        <w:t>lokal</w:t>
      </w:r>
      <w:r>
        <w:rPr>
          <w:spacing w:val="-13"/>
        </w:rPr>
        <w:t> </w:t>
      </w:r>
      <w:r>
        <w:rPr/>
        <w:t>kafe</w:t>
      </w:r>
      <w:r>
        <w:rPr>
          <w:spacing w:val="-12"/>
        </w:rPr>
        <w:t> </w:t>
      </w:r>
      <w:r>
        <w:rPr/>
        <w:t>og</w:t>
      </w:r>
      <w:r>
        <w:rPr>
          <w:spacing w:val="-13"/>
        </w:rPr>
        <w:t> </w:t>
      </w:r>
      <w:r>
        <w:rPr/>
        <w:t>varte</w:t>
      </w:r>
      <w:r>
        <w:rPr>
          <w:spacing w:val="-12"/>
        </w:rPr>
        <w:t> </w:t>
      </w:r>
      <w:r>
        <w:rPr/>
        <w:t>i 3</w:t>
      </w:r>
      <w:r>
        <w:rPr>
          <w:spacing w:val="-10"/>
        </w:rPr>
        <w:t> </w:t>
      </w:r>
      <w:r>
        <w:rPr/>
        <w:t>timer.</w:t>
      </w:r>
      <w:r>
        <w:rPr>
          <w:spacing w:val="-10"/>
        </w:rPr>
        <w:t> </w:t>
      </w:r>
      <w:r>
        <w:rPr/>
        <w:t>Hun</w:t>
      </w:r>
      <w:r>
        <w:rPr>
          <w:spacing w:val="-10"/>
        </w:rPr>
        <w:t> </w:t>
      </w:r>
      <w:r>
        <w:rPr/>
        <w:t>hadde</w:t>
      </w:r>
      <w:r>
        <w:rPr>
          <w:spacing w:val="-10"/>
        </w:rPr>
        <w:t> </w:t>
      </w:r>
      <w:r>
        <w:rPr/>
        <w:t>det</w:t>
      </w:r>
      <w:r>
        <w:rPr>
          <w:spacing w:val="-10"/>
        </w:rPr>
        <w:t> </w:t>
      </w:r>
      <w:r>
        <w:rPr/>
        <w:t>godt</w:t>
      </w:r>
      <w:r>
        <w:rPr>
          <w:spacing w:val="-10"/>
        </w:rPr>
        <w:t> </w:t>
      </w:r>
      <w:r>
        <w:rPr/>
        <w:t>og</w:t>
      </w:r>
      <w:r>
        <w:rPr>
          <w:spacing w:val="-10"/>
        </w:rPr>
        <w:t> </w:t>
      </w:r>
      <w:r>
        <w:rPr/>
        <w:t>problemfritt</w:t>
      </w:r>
      <w:r>
        <w:rPr>
          <w:spacing w:val="-10"/>
        </w:rPr>
        <w:t> </w:t>
      </w:r>
      <w:r>
        <w:rPr/>
        <w:t>dagen</w:t>
      </w:r>
      <w:r>
        <w:rPr>
          <w:spacing w:val="-10"/>
        </w:rPr>
        <w:t> </w:t>
      </w:r>
      <w:r>
        <w:rPr/>
        <w:t>etter.</w:t>
      </w:r>
      <w:r>
        <w:rPr>
          <w:spacing w:val="-10"/>
        </w:rPr>
        <w:t> </w:t>
      </w:r>
      <w:r>
        <w:rPr/>
        <w:t>Dette</w:t>
      </w:r>
      <w:r>
        <w:rPr>
          <w:spacing w:val="-10"/>
        </w:rPr>
        <w:t> </w:t>
      </w:r>
      <w:r>
        <w:rPr/>
        <w:t>varte</w:t>
      </w:r>
      <w:r>
        <w:rPr>
          <w:spacing w:val="-10"/>
        </w:rPr>
        <w:t> </w:t>
      </w:r>
      <w:r>
        <w:rPr/>
        <w:t>i</w:t>
      </w:r>
      <w:r>
        <w:rPr>
          <w:spacing w:val="-10"/>
        </w:rPr>
        <w:t> </w:t>
      </w:r>
      <w:r>
        <w:rPr/>
        <w:t>en</w:t>
      </w:r>
      <w:r>
        <w:rPr>
          <w:spacing w:val="-10"/>
        </w:rPr>
        <w:t> </w:t>
      </w:r>
      <w:r>
        <w:rPr/>
        <w:t>uke.</w:t>
      </w:r>
      <w:r>
        <w:rPr>
          <w:spacing w:val="-10"/>
        </w:rPr>
        <w:t> </w:t>
      </w:r>
      <w:r>
        <w:rPr/>
        <w:t>Det</w:t>
      </w:r>
      <w:r>
        <w:rPr>
          <w:spacing w:val="-10"/>
        </w:rPr>
        <w:t> </w:t>
      </w:r>
      <w:r>
        <w:rPr/>
        <w:t>psy- kiske ubehaget kom tilbake, men med redusert opplevelse av plage. Klienten var blitt satt på økte doser med Cipramil og Sobril, men fikk ingen oppfølgende behandling.</w:t>
      </w:r>
    </w:p>
    <w:p>
      <w:pPr>
        <w:pStyle w:val="Heading8"/>
        <w:jc w:val="both"/>
      </w:pPr>
      <w:r>
        <w:rPr/>
        <w:t>Samtale</w:t>
      </w:r>
      <w:r>
        <w:rPr>
          <w:spacing w:val="-4"/>
        </w:rPr>
        <w:t> </w:t>
      </w:r>
      <w:r>
        <w:rPr/>
        <w:t>2,</w:t>
      </w:r>
      <w:r>
        <w:rPr>
          <w:spacing w:val="-3"/>
        </w:rPr>
        <w:t> </w:t>
      </w:r>
      <w:r>
        <w:rPr/>
        <w:t>etter</w:t>
      </w:r>
      <w:r>
        <w:rPr>
          <w:spacing w:val="-3"/>
        </w:rPr>
        <w:t> </w:t>
      </w:r>
      <w:r>
        <w:rPr>
          <w:spacing w:val="-2"/>
        </w:rPr>
        <w:t>ferien:</w:t>
      </w:r>
    </w:p>
    <w:p>
      <w:pPr>
        <w:pStyle w:val="BodyText"/>
        <w:spacing w:before="122"/>
        <w:ind w:right="547"/>
      </w:pPr>
      <w:r>
        <w:rPr/>
        <w:t>Studenten</w:t>
      </w:r>
      <w:r>
        <w:rPr>
          <w:spacing w:val="-4"/>
        </w:rPr>
        <w:t> </w:t>
      </w:r>
      <w:r>
        <w:rPr/>
        <w:t>formidler</w:t>
      </w:r>
      <w:r>
        <w:rPr>
          <w:spacing w:val="-4"/>
        </w:rPr>
        <w:t> </w:t>
      </w:r>
      <w:r>
        <w:rPr/>
        <w:t>at</w:t>
      </w:r>
      <w:r>
        <w:rPr>
          <w:spacing w:val="-4"/>
        </w:rPr>
        <w:t> </w:t>
      </w:r>
      <w:r>
        <w:rPr/>
        <w:t>hun</w:t>
      </w:r>
      <w:r>
        <w:rPr>
          <w:spacing w:val="-4"/>
        </w:rPr>
        <w:t> </w:t>
      </w:r>
      <w:r>
        <w:rPr/>
        <w:t>har</w:t>
      </w:r>
      <w:r>
        <w:rPr>
          <w:spacing w:val="-4"/>
        </w:rPr>
        <w:t> </w:t>
      </w:r>
      <w:r>
        <w:rPr/>
        <w:t>det</w:t>
      </w:r>
      <w:r>
        <w:rPr>
          <w:spacing w:val="-4"/>
        </w:rPr>
        <w:t> </w:t>
      </w:r>
      <w:r>
        <w:rPr/>
        <w:t>noe</w:t>
      </w:r>
      <w:r>
        <w:rPr>
          <w:spacing w:val="-4"/>
        </w:rPr>
        <w:t> </w:t>
      </w:r>
      <w:r>
        <w:rPr/>
        <w:t>bedre</w:t>
      </w:r>
      <w:r>
        <w:rPr>
          <w:spacing w:val="-4"/>
        </w:rPr>
        <w:t> </w:t>
      </w:r>
      <w:r>
        <w:rPr/>
        <w:t>enn</w:t>
      </w:r>
      <w:r>
        <w:rPr>
          <w:spacing w:val="-4"/>
        </w:rPr>
        <w:t> </w:t>
      </w:r>
      <w:r>
        <w:rPr/>
        <w:t>før,</w:t>
      </w:r>
      <w:r>
        <w:rPr>
          <w:spacing w:val="-4"/>
        </w:rPr>
        <w:t> </w:t>
      </w:r>
      <w:r>
        <w:rPr/>
        <w:t>at</w:t>
      </w:r>
      <w:r>
        <w:rPr>
          <w:spacing w:val="-4"/>
        </w:rPr>
        <w:t> </w:t>
      </w:r>
      <w:r>
        <w:rPr/>
        <w:t>hun</w:t>
      </w:r>
      <w:r>
        <w:rPr>
          <w:spacing w:val="-4"/>
        </w:rPr>
        <w:t> </w:t>
      </w:r>
      <w:r>
        <w:rPr/>
        <w:t>ikke</w:t>
      </w:r>
      <w:r>
        <w:rPr>
          <w:spacing w:val="-4"/>
        </w:rPr>
        <w:t> </w:t>
      </w:r>
      <w:r>
        <w:rPr/>
        <w:t>er</w:t>
      </w:r>
      <w:r>
        <w:rPr>
          <w:spacing w:val="-4"/>
        </w:rPr>
        <w:t> </w:t>
      </w:r>
      <w:r>
        <w:rPr/>
        <w:t>fokusert</w:t>
      </w:r>
      <w:r>
        <w:rPr>
          <w:spacing w:val="-4"/>
        </w:rPr>
        <w:t> </w:t>
      </w:r>
      <w:r>
        <w:rPr/>
        <w:t>på</w:t>
      </w:r>
      <w:r>
        <w:rPr>
          <w:spacing w:val="-4"/>
        </w:rPr>
        <w:t> </w:t>
      </w:r>
      <w:r>
        <w:rPr/>
        <w:t>selv- mord,</w:t>
      </w:r>
      <w:r>
        <w:rPr>
          <w:spacing w:val="-4"/>
        </w:rPr>
        <w:t> </w:t>
      </w:r>
      <w:r>
        <w:rPr/>
        <w:t>men</w:t>
      </w:r>
      <w:r>
        <w:rPr>
          <w:spacing w:val="-4"/>
        </w:rPr>
        <w:t> </w:t>
      </w:r>
      <w:r>
        <w:rPr/>
        <w:t>at</w:t>
      </w:r>
      <w:r>
        <w:rPr>
          <w:spacing w:val="-4"/>
        </w:rPr>
        <w:t> </w:t>
      </w:r>
      <w:r>
        <w:rPr/>
        <w:t>hun</w:t>
      </w:r>
      <w:r>
        <w:rPr>
          <w:spacing w:val="-4"/>
        </w:rPr>
        <w:t> </w:t>
      </w:r>
      <w:r>
        <w:rPr/>
        <w:t>ikke</w:t>
      </w:r>
      <w:r>
        <w:rPr>
          <w:spacing w:val="-4"/>
        </w:rPr>
        <w:t> </w:t>
      </w:r>
      <w:r>
        <w:rPr/>
        <w:t>har</w:t>
      </w:r>
      <w:r>
        <w:rPr>
          <w:spacing w:val="-4"/>
        </w:rPr>
        <w:t> </w:t>
      </w:r>
      <w:r>
        <w:rPr/>
        <w:t>det</w:t>
      </w:r>
      <w:r>
        <w:rPr>
          <w:spacing w:val="-4"/>
        </w:rPr>
        <w:t> </w:t>
      </w:r>
      <w:r>
        <w:rPr/>
        <w:t>bra.</w:t>
      </w:r>
      <w:r>
        <w:rPr>
          <w:spacing w:val="-4"/>
        </w:rPr>
        <w:t> </w:t>
      </w:r>
      <w:r>
        <w:rPr/>
        <w:t>Hun</w:t>
      </w:r>
      <w:r>
        <w:rPr>
          <w:spacing w:val="-4"/>
        </w:rPr>
        <w:t> </w:t>
      </w:r>
      <w:r>
        <w:rPr/>
        <w:t>har</w:t>
      </w:r>
      <w:r>
        <w:rPr>
          <w:spacing w:val="-4"/>
        </w:rPr>
        <w:t> </w:t>
      </w:r>
      <w:r>
        <w:rPr/>
        <w:t>gitt</w:t>
      </w:r>
      <w:r>
        <w:rPr>
          <w:spacing w:val="-4"/>
        </w:rPr>
        <w:t> </w:t>
      </w:r>
      <w:r>
        <w:rPr/>
        <w:t>opp</w:t>
      </w:r>
      <w:r>
        <w:rPr>
          <w:spacing w:val="-4"/>
        </w:rPr>
        <w:t> </w:t>
      </w:r>
      <w:r>
        <w:rPr/>
        <w:t>håpet</w:t>
      </w:r>
      <w:r>
        <w:rPr>
          <w:spacing w:val="-4"/>
        </w:rPr>
        <w:t> </w:t>
      </w:r>
      <w:r>
        <w:rPr/>
        <w:t>om</w:t>
      </w:r>
      <w:r>
        <w:rPr>
          <w:spacing w:val="-4"/>
        </w:rPr>
        <w:t> </w:t>
      </w:r>
      <w:r>
        <w:rPr/>
        <w:t>noen</w:t>
      </w:r>
      <w:r>
        <w:rPr>
          <w:spacing w:val="-4"/>
        </w:rPr>
        <w:t> </w:t>
      </w:r>
      <w:r>
        <w:rPr/>
        <w:t>gang</w:t>
      </w:r>
      <w:r>
        <w:rPr>
          <w:spacing w:val="-4"/>
        </w:rPr>
        <w:t> </w:t>
      </w:r>
      <w:r>
        <w:rPr/>
        <w:t>å</w:t>
      </w:r>
      <w:r>
        <w:rPr>
          <w:spacing w:val="-4"/>
        </w:rPr>
        <w:t> </w:t>
      </w:r>
      <w:r>
        <w:rPr/>
        <w:t>kunne</w:t>
      </w:r>
      <w:r>
        <w:rPr>
          <w:spacing w:val="-4"/>
        </w:rPr>
        <w:t> </w:t>
      </w:r>
      <w:r>
        <w:rPr/>
        <w:t>bli bra.</w:t>
      </w:r>
      <w:r>
        <w:rPr>
          <w:spacing w:val="-6"/>
        </w:rPr>
        <w:t> </w:t>
      </w:r>
      <w:r>
        <w:rPr/>
        <w:t>Situasjon</w:t>
      </w:r>
      <w:r>
        <w:rPr>
          <w:spacing w:val="-6"/>
        </w:rPr>
        <w:t> </w:t>
      </w:r>
      <w:r>
        <w:rPr/>
        <w:t>nå:</w:t>
      </w:r>
      <w:r>
        <w:rPr>
          <w:spacing w:val="-6"/>
        </w:rPr>
        <w:t> </w:t>
      </w:r>
      <w:r>
        <w:rPr/>
        <w:t>klienten</w:t>
      </w:r>
      <w:r>
        <w:rPr>
          <w:spacing w:val="-6"/>
        </w:rPr>
        <w:t> </w:t>
      </w:r>
      <w:r>
        <w:rPr/>
        <w:t>er</w:t>
      </w:r>
      <w:r>
        <w:rPr>
          <w:spacing w:val="-6"/>
        </w:rPr>
        <w:t> </w:t>
      </w:r>
      <w:r>
        <w:rPr/>
        <w:t>sliten,</w:t>
      </w:r>
      <w:r>
        <w:rPr>
          <w:spacing w:val="-6"/>
        </w:rPr>
        <w:t> </w:t>
      </w:r>
      <w:r>
        <w:rPr/>
        <w:t>nedbrutt,</w:t>
      </w:r>
      <w:r>
        <w:rPr>
          <w:spacing w:val="-6"/>
        </w:rPr>
        <w:t> </w:t>
      </w:r>
      <w:r>
        <w:rPr/>
        <w:t>har</w:t>
      </w:r>
      <w:r>
        <w:rPr>
          <w:spacing w:val="-6"/>
        </w:rPr>
        <w:t> </w:t>
      </w:r>
      <w:r>
        <w:rPr/>
        <w:t>minimal</w:t>
      </w:r>
      <w:r>
        <w:rPr>
          <w:spacing w:val="-6"/>
        </w:rPr>
        <w:t> </w:t>
      </w:r>
      <w:r>
        <w:rPr/>
        <w:t>selvtillit,</w:t>
      </w:r>
      <w:r>
        <w:rPr>
          <w:spacing w:val="-6"/>
        </w:rPr>
        <w:t> </w:t>
      </w:r>
      <w:r>
        <w:rPr/>
        <w:t>sterk</w:t>
      </w:r>
      <w:r>
        <w:rPr>
          <w:spacing w:val="-6"/>
        </w:rPr>
        <w:t> </w:t>
      </w:r>
      <w:r>
        <w:rPr/>
        <w:t>skyldfølelse. Hun er preget av resignasjon, og hun gruer seg til det nye studieåret. Jeg oppfordrer sterkt</w:t>
      </w:r>
      <w:r>
        <w:rPr>
          <w:spacing w:val="-3"/>
        </w:rPr>
        <w:t> </w:t>
      </w:r>
      <w:r>
        <w:rPr/>
        <w:t>klienten</w:t>
      </w:r>
      <w:r>
        <w:rPr>
          <w:spacing w:val="-3"/>
        </w:rPr>
        <w:t> </w:t>
      </w:r>
      <w:r>
        <w:rPr/>
        <w:t>om</w:t>
      </w:r>
      <w:r>
        <w:rPr>
          <w:spacing w:val="-3"/>
        </w:rPr>
        <w:t> </w:t>
      </w:r>
      <w:r>
        <w:rPr/>
        <w:t>å</w:t>
      </w:r>
      <w:r>
        <w:rPr>
          <w:spacing w:val="-3"/>
        </w:rPr>
        <w:t> </w:t>
      </w:r>
      <w:r>
        <w:rPr/>
        <w:t>ta</w:t>
      </w:r>
      <w:r>
        <w:rPr>
          <w:spacing w:val="-3"/>
        </w:rPr>
        <w:t> </w:t>
      </w:r>
      <w:r>
        <w:rPr/>
        <w:t>kontakt</w:t>
      </w:r>
      <w:r>
        <w:rPr>
          <w:spacing w:val="-3"/>
        </w:rPr>
        <w:t> </w:t>
      </w:r>
      <w:r>
        <w:rPr/>
        <w:t>med</w:t>
      </w:r>
      <w:r>
        <w:rPr>
          <w:spacing w:val="-3"/>
        </w:rPr>
        <w:t> </w:t>
      </w:r>
      <w:r>
        <w:rPr/>
        <w:t>helsetjenesten</w:t>
      </w:r>
      <w:r>
        <w:rPr>
          <w:spacing w:val="-3"/>
        </w:rPr>
        <w:t> </w:t>
      </w:r>
      <w:r>
        <w:rPr/>
        <w:t>på</w:t>
      </w:r>
      <w:r>
        <w:rPr>
          <w:spacing w:val="-3"/>
        </w:rPr>
        <w:t> </w:t>
      </w:r>
      <w:r>
        <w:rPr/>
        <w:t>universitetet</w:t>
      </w:r>
      <w:r>
        <w:rPr>
          <w:spacing w:val="-3"/>
        </w:rPr>
        <w:t> </w:t>
      </w:r>
      <w:r>
        <w:rPr/>
        <w:t>for</w:t>
      </w:r>
      <w:r>
        <w:rPr>
          <w:spacing w:val="-3"/>
        </w:rPr>
        <w:t> </w:t>
      </w:r>
      <w:r>
        <w:rPr/>
        <w:t>å</w:t>
      </w:r>
      <w:r>
        <w:rPr>
          <w:spacing w:val="-3"/>
        </w:rPr>
        <w:t> </w:t>
      </w:r>
      <w:r>
        <w:rPr/>
        <w:t>få</w:t>
      </w:r>
      <w:r>
        <w:rPr>
          <w:spacing w:val="-3"/>
        </w:rPr>
        <w:t> </w:t>
      </w:r>
      <w:r>
        <w:rPr/>
        <w:t>en</w:t>
      </w:r>
      <w:r>
        <w:rPr>
          <w:spacing w:val="-3"/>
        </w:rPr>
        <w:t> </w:t>
      </w:r>
      <w:r>
        <w:rPr/>
        <w:t>samtale med psykolog. Dette for å få kartlagt situasjonen. Hun blir også oppfordret til å ta kontakt</w:t>
      </w:r>
      <w:r>
        <w:rPr>
          <w:spacing w:val="-11"/>
        </w:rPr>
        <w:t> </w:t>
      </w:r>
      <w:r>
        <w:rPr/>
        <w:t>med</w:t>
      </w:r>
      <w:r>
        <w:rPr>
          <w:spacing w:val="-11"/>
        </w:rPr>
        <w:t> </w:t>
      </w:r>
      <w:r>
        <w:rPr/>
        <w:t>psykolog</w:t>
      </w:r>
      <w:r>
        <w:rPr>
          <w:spacing w:val="-11"/>
        </w:rPr>
        <w:t> </w:t>
      </w:r>
      <w:r>
        <w:rPr/>
        <w:t>utenfor</w:t>
      </w:r>
      <w:r>
        <w:rPr>
          <w:spacing w:val="-11"/>
        </w:rPr>
        <w:t> </w:t>
      </w:r>
      <w:r>
        <w:rPr/>
        <w:t>universitetet,</w:t>
      </w:r>
      <w:r>
        <w:rPr>
          <w:spacing w:val="-11"/>
        </w:rPr>
        <w:t> </w:t>
      </w:r>
      <w:r>
        <w:rPr/>
        <w:t>om</w:t>
      </w:r>
      <w:r>
        <w:rPr>
          <w:spacing w:val="-11"/>
        </w:rPr>
        <w:t> </w:t>
      </w:r>
      <w:r>
        <w:rPr/>
        <w:t>de</w:t>
      </w:r>
      <w:r>
        <w:rPr>
          <w:spacing w:val="-11"/>
        </w:rPr>
        <w:t> </w:t>
      </w:r>
      <w:r>
        <w:rPr/>
        <w:t>ikke</w:t>
      </w:r>
      <w:r>
        <w:rPr>
          <w:spacing w:val="-11"/>
        </w:rPr>
        <w:t> </w:t>
      </w:r>
      <w:r>
        <w:rPr/>
        <w:t>har</w:t>
      </w:r>
      <w:r>
        <w:rPr>
          <w:spacing w:val="-11"/>
        </w:rPr>
        <w:t> </w:t>
      </w:r>
      <w:r>
        <w:rPr/>
        <w:t>kapasitet</w:t>
      </w:r>
      <w:r>
        <w:rPr>
          <w:spacing w:val="-11"/>
        </w:rPr>
        <w:t> </w:t>
      </w:r>
      <w:r>
        <w:rPr/>
        <w:t>på</w:t>
      </w:r>
      <w:r>
        <w:rPr>
          <w:spacing w:val="-11"/>
        </w:rPr>
        <w:t> </w:t>
      </w:r>
      <w:r>
        <w:rPr/>
        <w:t>universitetets psykologtjeneste.</w:t>
      </w:r>
      <w:r>
        <w:rPr>
          <w:spacing w:val="-13"/>
        </w:rPr>
        <w:t> </w:t>
      </w:r>
      <w:r>
        <w:rPr/>
        <w:t>Studenten</w:t>
      </w:r>
      <w:r>
        <w:rPr>
          <w:spacing w:val="-12"/>
        </w:rPr>
        <w:t> </w:t>
      </w:r>
      <w:r>
        <w:rPr/>
        <w:t>var</w:t>
      </w:r>
      <w:r>
        <w:rPr>
          <w:spacing w:val="-13"/>
        </w:rPr>
        <w:t> </w:t>
      </w:r>
      <w:r>
        <w:rPr/>
        <w:t>lite</w:t>
      </w:r>
      <w:r>
        <w:rPr>
          <w:spacing w:val="-12"/>
        </w:rPr>
        <w:t> </w:t>
      </w:r>
      <w:r>
        <w:rPr/>
        <w:t>motivert.</w:t>
      </w:r>
      <w:r>
        <w:rPr>
          <w:spacing w:val="-13"/>
        </w:rPr>
        <w:t> </w:t>
      </w:r>
      <w:r>
        <w:rPr/>
        <w:t>Hun</w:t>
      </w:r>
      <w:r>
        <w:rPr>
          <w:spacing w:val="-12"/>
        </w:rPr>
        <w:t> </w:t>
      </w:r>
      <w:r>
        <w:rPr/>
        <w:t>hadde</w:t>
      </w:r>
      <w:r>
        <w:rPr>
          <w:spacing w:val="-13"/>
        </w:rPr>
        <w:t> </w:t>
      </w:r>
      <w:r>
        <w:rPr/>
        <w:t>fått</w:t>
      </w:r>
      <w:r>
        <w:rPr>
          <w:spacing w:val="-12"/>
        </w:rPr>
        <w:t> </w:t>
      </w:r>
      <w:r>
        <w:rPr/>
        <w:t>lite</w:t>
      </w:r>
      <w:r>
        <w:rPr>
          <w:spacing w:val="-13"/>
        </w:rPr>
        <w:t> </w:t>
      </w:r>
      <w:r>
        <w:rPr/>
        <w:t>ut</w:t>
      </w:r>
      <w:r>
        <w:rPr>
          <w:spacing w:val="-12"/>
        </w:rPr>
        <w:t> </w:t>
      </w:r>
      <w:r>
        <w:rPr/>
        <w:t>av</w:t>
      </w:r>
      <w:r>
        <w:rPr>
          <w:spacing w:val="-13"/>
        </w:rPr>
        <w:t> </w:t>
      </w:r>
      <w:r>
        <w:rPr/>
        <w:t>tidligere</w:t>
      </w:r>
      <w:r>
        <w:rPr>
          <w:spacing w:val="-12"/>
        </w:rPr>
        <w:t> </w:t>
      </w:r>
      <w:r>
        <w:rPr/>
        <w:t>samta- ler</w:t>
      </w:r>
      <w:r>
        <w:rPr>
          <w:spacing w:val="-5"/>
        </w:rPr>
        <w:t> </w:t>
      </w:r>
      <w:r>
        <w:rPr/>
        <w:t>med</w:t>
      </w:r>
      <w:r>
        <w:rPr>
          <w:spacing w:val="-5"/>
        </w:rPr>
        <w:t> </w:t>
      </w:r>
      <w:r>
        <w:rPr/>
        <w:t>psykolog</w:t>
      </w:r>
      <w:r>
        <w:rPr>
          <w:spacing w:val="-5"/>
        </w:rPr>
        <w:t> </w:t>
      </w:r>
      <w:r>
        <w:rPr/>
        <w:t>og</w:t>
      </w:r>
      <w:r>
        <w:rPr>
          <w:spacing w:val="-5"/>
        </w:rPr>
        <w:t> </w:t>
      </w:r>
      <w:r>
        <w:rPr/>
        <w:t>psykiater.</w:t>
      </w:r>
      <w:r>
        <w:rPr>
          <w:spacing w:val="-5"/>
        </w:rPr>
        <w:t> </w:t>
      </w:r>
      <w:r>
        <w:rPr/>
        <w:t>Og</w:t>
      </w:r>
      <w:r>
        <w:rPr>
          <w:spacing w:val="-5"/>
        </w:rPr>
        <w:t> </w:t>
      </w:r>
      <w:r>
        <w:rPr/>
        <w:t>hun</w:t>
      </w:r>
      <w:r>
        <w:rPr>
          <w:spacing w:val="-5"/>
        </w:rPr>
        <w:t> </w:t>
      </w:r>
      <w:r>
        <w:rPr/>
        <w:t>formidler</w:t>
      </w:r>
      <w:r>
        <w:rPr>
          <w:spacing w:val="-5"/>
        </w:rPr>
        <w:t> </w:t>
      </w:r>
      <w:r>
        <w:rPr/>
        <w:t>at</w:t>
      </w:r>
      <w:r>
        <w:rPr>
          <w:spacing w:val="-5"/>
        </w:rPr>
        <w:t> </w:t>
      </w:r>
      <w:r>
        <w:rPr/>
        <w:t>det</w:t>
      </w:r>
      <w:r>
        <w:rPr>
          <w:spacing w:val="-5"/>
        </w:rPr>
        <w:t> </w:t>
      </w:r>
      <w:r>
        <w:rPr/>
        <w:t>er</w:t>
      </w:r>
      <w:r>
        <w:rPr>
          <w:spacing w:val="-5"/>
        </w:rPr>
        <w:t> </w:t>
      </w:r>
      <w:r>
        <w:rPr/>
        <w:t>«styrete».</w:t>
      </w:r>
      <w:r>
        <w:rPr>
          <w:spacing w:val="-5"/>
        </w:rPr>
        <w:t> </w:t>
      </w:r>
      <w:r>
        <w:rPr/>
        <w:t>Jeg</w:t>
      </w:r>
      <w:r>
        <w:rPr>
          <w:spacing w:val="-5"/>
        </w:rPr>
        <w:t> </w:t>
      </w:r>
      <w:r>
        <w:rPr/>
        <w:t>forstår</w:t>
      </w:r>
      <w:r>
        <w:rPr>
          <w:spacing w:val="-5"/>
        </w:rPr>
        <w:t> </w:t>
      </w:r>
      <w:r>
        <w:rPr/>
        <w:t>at</w:t>
      </w:r>
      <w:r>
        <w:rPr>
          <w:spacing w:val="-5"/>
        </w:rPr>
        <w:t> </w:t>
      </w:r>
      <w:r>
        <w:rPr/>
        <w:t>hun ikke kommer til å ta kontakt og får det bekreftet.</w:t>
      </w:r>
    </w:p>
    <w:p>
      <w:pPr>
        <w:pStyle w:val="BodyText"/>
        <w:ind w:right="547" w:firstLine="283"/>
      </w:pPr>
      <w:r>
        <w:rPr/>
        <w:t>Hun</w:t>
      </w:r>
      <w:r>
        <w:rPr>
          <w:spacing w:val="14"/>
        </w:rPr>
        <w:t> </w:t>
      </w:r>
      <w:r>
        <w:rPr/>
        <w:t>vil</w:t>
      </w:r>
      <w:r>
        <w:rPr>
          <w:spacing w:val="14"/>
        </w:rPr>
        <w:t> </w:t>
      </w:r>
      <w:r>
        <w:rPr/>
        <w:t>gjerne</w:t>
      </w:r>
      <w:r>
        <w:rPr>
          <w:spacing w:val="14"/>
        </w:rPr>
        <w:t> </w:t>
      </w:r>
      <w:r>
        <w:rPr/>
        <w:t>fortsette</w:t>
      </w:r>
      <w:r>
        <w:rPr>
          <w:spacing w:val="14"/>
        </w:rPr>
        <w:t> </w:t>
      </w:r>
      <w:r>
        <w:rPr/>
        <w:t>våre</w:t>
      </w:r>
      <w:r>
        <w:rPr>
          <w:spacing w:val="14"/>
        </w:rPr>
        <w:t> </w:t>
      </w:r>
      <w:r>
        <w:rPr/>
        <w:t>samtaler.</w:t>
      </w:r>
      <w:r>
        <w:rPr>
          <w:spacing w:val="14"/>
        </w:rPr>
        <w:t> </w:t>
      </w:r>
      <w:r>
        <w:rPr/>
        <w:t>Vi</w:t>
      </w:r>
      <w:r>
        <w:rPr>
          <w:spacing w:val="14"/>
        </w:rPr>
        <w:t> </w:t>
      </w:r>
      <w:r>
        <w:rPr/>
        <w:t>begynner</w:t>
      </w:r>
      <w:r>
        <w:rPr>
          <w:spacing w:val="14"/>
        </w:rPr>
        <w:t> </w:t>
      </w:r>
      <w:r>
        <w:rPr/>
        <w:t>umiddelbart.</w:t>
      </w:r>
      <w:r>
        <w:rPr>
          <w:spacing w:val="14"/>
        </w:rPr>
        <w:t> </w:t>
      </w:r>
      <w:r>
        <w:rPr/>
        <w:t>Samtalen</w:t>
      </w:r>
      <w:r>
        <w:rPr>
          <w:spacing w:val="14"/>
        </w:rPr>
        <w:t> </w:t>
      </w:r>
      <w:r>
        <w:rPr/>
        <w:t>varer i ca. 90 min. Det skjer ingen utredning og ingen kartlegging av kvinnens situasjon. Jeg kartlegger klientens opplevelse av psykisk ubehag samtidig som jeg søker å hente opp positive opplevelser og ressurspregede situasjoner fra fortid. Deler av kvinnens uro</w:t>
      </w:r>
      <w:r>
        <w:rPr>
          <w:spacing w:val="-6"/>
        </w:rPr>
        <w:t> </w:t>
      </w:r>
      <w:r>
        <w:rPr/>
        <w:t>er</w:t>
      </w:r>
      <w:r>
        <w:rPr>
          <w:spacing w:val="-6"/>
        </w:rPr>
        <w:t> </w:t>
      </w:r>
      <w:r>
        <w:rPr/>
        <w:t>knyttet</w:t>
      </w:r>
      <w:r>
        <w:rPr>
          <w:spacing w:val="-6"/>
        </w:rPr>
        <w:t> </w:t>
      </w:r>
      <w:r>
        <w:rPr/>
        <w:t>til</w:t>
      </w:r>
      <w:r>
        <w:rPr>
          <w:spacing w:val="-6"/>
        </w:rPr>
        <w:t> </w:t>
      </w:r>
      <w:r>
        <w:rPr/>
        <w:t>om</w:t>
      </w:r>
      <w:r>
        <w:rPr>
          <w:spacing w:val="-6"/>
        </w:rPr>
        <w:t> </w:t>
      </w:r>
      <w:r>
        <w:rPr/>
        <w:t>hun</w:t>
      </w:r>
      <w:r>
        <w:rPr>
          <w:spacing w:val="-6"/>
        </w:rPr>
        <w:t> </w:t>
      </w:r>
      <w:r>
        <w:rPr/>
        <w:t>vil</w:t>
      </w:r>
      <w:r>
        <w:rPr>
          <w:spacing w:val="-6"/>
        </w:rPr>
        <w:t> </w:t>
      </w:r>
      <w:r>
        <w:rPr/>
        <w:t>mestre</w:t>
      </w:r>
      <w:r>
        <w:rPr>
          <w:spacing w:val="-6"/>
        </w:rPr>
        <w:t> </w:t>
      </w:r>
      <w:r>
        <w:rPr/>
        <w:t>arbeidspresset</w:t>
      </w:r>
      <w:r>
        <w:rPr>
          <w:spacing w:val="-6"/>
        </w:rPr>
        <w:t> </w:t>
      </w:r>
      <w:r>
        <w:rPr/>
        <w:t>kommende</w:t>
      </w:r>
      <w:r>
        <w:rPr>
          <w:spacing w:val="-6"/>
        </w:rPr>
        <w:t> </w:t>
      </w:r>
      <w:r>
        <w:rPr/>
        <w:t>studieår.</w:t>
      </w:r>
      <w:r>
        <w:rPr>
          <w:spacing w:val="-6"/>
        </w:rPr>
        <w:t> </w:t>
      </w:r>
      <w:r>
        <w:rPr/>
        <w:t>Jeg</w:t>
      </w:r>
      <w:r>
        <w:rPr>
          <w:spacing w:val="-6"/>
        </w:rPr>
        <w:t> </w:t>
      </w:r>
      <w:r>
        <w:rPr/>
        <w:t>foreslår</w:t>
      </w:r>
      <w:r>
        <w:rPr>
          <w:spacing w:val="-6"/>
        </w:rPr>
        <w:t> </w:t>
      </w:r>
      <w:r>
        <w:rPr/>
        <w:t>at hun kan utsette enkelte eksamener, men hun ønsker å prøve. Deretter jobber vi med psykisk oppbygging, med å heve det psykiske stemningsnivået, og å øke tilgangen til positive</w:t>
      </w:r>
      <w:r>
        <w:rPr>
          <w:spacing w:val="-11"/>
        </w:rPr>
        <w:t> </w:t>
      </w:r>
      <w:r>
        <w:rPr/>
        <w:t>ressurser</w:t>
      </w:r>
      <w:r>
        <w:rPr>
          <w:spacing w:val="-11"/>
        </w:rPr>
        <w:t> </w:t>
      </w:r>
      <w:r>
        <w:rPr/>
        <w:t>og</w:t>
      </w:r>
      <w:r>
        <w:rPr>
          <w:spacing w:val="-11"/>
        </w:rPr>
        <w:t> </w:t>
      </w:r>
      <w:r>
        <w:rPr/>
        <w:t>energi.</w:t>
      </w:r>
      <w:r>
        <w:rPr>
          <w:spacing w:val="-11"/>
        </w:rPr>
        <w:t> </w:t>
      </w:r>
      <w:r>
        <w:rPr/>
        <w:t>Det</w:t>
      </w:r>
      <w:r>
        <w:rPr>
          <w:spacing w:val="-11"/>
        </w:rPr>
        <w:t> </w:t>
      </w:r>
      <w:r>
        <w:rPr/>
        <w:t>fungerer.</w:t>
      </w:r>
      <w:r>
        <w:rPr>
          <w:spacing w:val="-11"/>
        </w:rPr>
        <w:t> </w:t>
      </w:r>
      <w:r>
        <w:rPr/>
        <w:t>Hun</w:t>
      </w:r>
      <w:r>
        <w:rPr>
          <w:spacing w:val="-11"/>
        </w:rPr>
        <w:t> </w:t>
      </w:r>
      <w:r>
        <w:rPr/>
        <w:t>kommer</w:t>
      </w:r>
      <w:r>
        <w:rPr>
          <w:spacing w:val="-11"/>
        </w:rPr>
        <w:t> </w:t>
      </w:r>
      <w:r>
        <w:rPr/>
        <w:t>opp</w:t>
      </w:r>
      <w:r>
        <w:rPr>
          <w:spacing w:val="-11"/>
        </w:rPr>
        <w:t> </w:t>
      </w:r>
      <w:r>
        <w:rPr/>
        <w:t>på</w:t>
      </w:r>
      <w:r>
        <w:rPr>
          <w:spacing w:val="-11"/>
        </w:rPr>
        <w:t> </w:t>
      </w:r>
      <w:r>
        <w:rPr/>
        <w:t>et</w:t>
      </w:r>
      <w:r>
        <w:rPr>
          <w:spacing w:val="-11"/>
        </w:rPr>
        <w:t> </w:t>
      </w:r>
      <w:r>
        <w:rPr/>
        <w:t>høyere</w:t>
      </w:r>
      <w:r>
        <w:rPr>
          <w:spacing w:val="-11"/>
        </w:rPr>
        <w:t> </w:t>
      </w:r>
      <w:r>
        <w:rPr/>
        <w:t>psykisk</w:t>
      </w:r>
      <w:r>
        <w:rPr>
          <w:spacing w:val="-11"/>
        </w:rPr>
        <w:t> </w:t>
      </w:r>
      <w:r>
        <w:rPr/>
        <w:t>nivå gjennom samtalen. Og samtalen blir mer preget av latter.</w:t>
      </w:r>
    </w:p>
    <w:p>
      <w:pPr>
        <w:pStyle w:val="BodyText"/>
        <w:ind w:right="548" w:firstLine="283"/>
      </w:pPr>
      <w:r>
        <w:rPr/>
        <w:t>Jeg</w:t>
      </w:r>
      <w:r>
        <w:rPr>
          <w:spacing w:val="-8"/>
        </w:rPr>
        <w:t> </w:t>
      </w:r>
      <w:r>
        <w:rPr/>
        <w:t>tilbyr</w:t>
      </w:r>
      <w:r>
        <w:rPr>
          <w:spacing w:val="-8"/>
        </w:rPr>
        <w:t> </w:t>
      </w:r>
      <w:r>
        <w:rPr/>
        <w:t>en</w:t>
      </w:r>
      <w:r>
        <w:rPr>
          <w:spacing w:val="-8"/>
        </w:rPr>
        <w:t> </w:t>
      </w:r>
      <w:r>
        <w:rPr/>
        <w:t>samtale</w:t>
      </w:r>
      <w:r>
        <w:rPr>
          <w:spacing w:val="-8"/>
        </w:rPr>
        <w:t> </w:t>
      </w:r>
      <w:r>
        <w:rPr/>
        <w:t>to</w:t>
      </w:r>
      <w:r>
        <w:rPr>
          <w:spacing w:val="-8"/>
        </w:rPr>
        <w:t> </w:t>
      </w:r>
      <w:r>
        <w:rPr/>
        <w:t>ganger</w:t>
      </w:r>
      <w:r>
        <w:rPr>
          <w:spacing w:val="-8"/>
        </w:rPr>
        <w:t> </w:t>
      </w:r>
      <w:r>
        <w:rPr/>
        <w:t>pr.</w:t>
      </w:r>
      <w:r>
        <w:rPr>
          <w:spacing w:val="-8"/>
        </w:rPr>
        <w:t> </w:t>
      </w:r>
      <w:r>
        <w:rPr/>
        <w:t>uke</w:t>
      </w:r>
      <w:r>
        <w:rPr>
          <w:spacing w:val="-8"/>
        </w:rPr>
        <w:t> </w:t>
      </w:r>
      <w:r>
        <w:rPr/>
        <w:t>i</w:t>
      </w:r>
      <w:r>
        <w:rPr>
          <w:spacing w:val="-8"/>
        </w:rPr>
        <w:t> </w:t>
      </w:r>
      <w:r>
        <w:rPr/>
        <w:t>starten</w:t>
      </w:r>
      <w:r>
        <w:rPr>
          <w:spacing w:val="-8"/>
        </w:rPr>
        <w:t> </w:t>
      </w:r>
      <w:r>
        <w:rPr/>
        <w:t>for</w:t>
      </w:r>
      <w:r>
        <w:rPr>
          <w:spacing w:val="-8"/>
        </w:rPr>
        <w:t> </w:t>
      </w:r>
      <w:r>
        <w:rPr/>
        <w:t>å</w:t>
      </w:r>
      <w:r>
        <w:rPr>
          <w:spacing w:val="-8"/>
        </w:rPr>
        <w:t> </w:t>
      </w:r>
      <w:r>
        <w:rPr/>
        <w:t>sikre</w:t>
      </w:r>
      <w:r>
        <w:rPr>
          <w:spacing w:val="-8"/>
        </w:rPr>
        <w:t> </w:t>
      </w:r>
      <w:r>
        <w:rPr/>
        <w:t>at</w:t>
      </w:r>
      <w:r>
        <w:rPr>
          <w:spacing w:val="-8"/>
        </w:rPr>
        <w:t> </w:t>
      </w:r>
      <w:r>
        <w:rPr/>
        <w:t>klienten</w:t>
      </w:r>
      <w:r>
        <w:rPr>
          <w:spacing w:val="-8"/>
        </w:rPr>
        <w:t> </w:t>
      </w:r>
      <w:r>
        <w:rPr/>
        <w:t>ikke</w:t>
      </w:r>
      <w:r>
        <w:rPr>
          <w:spacing w:val="-8"/>
        </w:rPr>
        <w:t> </w:t>
      </w:r>
      <w:r>
        <w:rPr/>
        <w:t>igjen</w:t>
      </w:r>
      <w:r>
        <w:rPr>
          <w:spacing w:val="-8"/>
        </w:rPr>
        <w:t> </w:t>
      </w:r>
      <w:r>
        <w:rPr/>
        <w:t>for- søker</w:t>
      </w:r>
      <w:r>
        <w:rPr>
          <w:spacing w:val="-1"/>
        </w:rPr>
        <w:t> </w:t>
      </w:r>
      <w:r>
        <w:rPr/>
        <w:t>å</w:t>
      </w:r>
      <w:r>
        <w:rPr>
          <w:spacing w:val="-1"/>
        </w:rPr>
        <w:t> </w:t>
      </w:r>
      <w:r>
        <w:rPr/>
        <w:t>ta</w:t>
      </w:r>
      <w:r>
        <w:rPr>
          <w:spacing w:val="-1"/>
        </w:rPr>
        <w:t> </w:t>
      </w:r>
      <w:r>
        <w:rPr/>
        <w:t>livet</w:t>
      </w:r>
      <w:r>
        <w:rPr>
          <w:spacing w:val="-1"/>
        </w:rPr>
        <w:t> </w:t>
      </w:r>
      <w:r>
        <w:rPr/>
        <w:t>sitt.</w:t>
      </w:r>
      <w:r>
        <w:rPr>
          <w:spacing w:val="-1"/>
        </w:rPr>
        <w:t> </w:t>
      </w:r>
      <w:r>
        <w:rPr/>
        <w:t>Jeg</w:t>
      </w:r>
      <w:r>
        <w:rPr>
          <w:spacing w:val="-1"/>
        </w:rPr>
        <w:t> </w:t>
      </w:r>
      <w:r>
        <w:rPr/>
        <w:t>foreslår</w:t>
      </w:r>
      <w:r>
        <w:rPr>
          <w:spacing w:val="-1"/>
        </w:rPr>
        <w:t> </w:t>
      </w:r>
      <w:r>
        <w:rPr/>
        <w:t>at</w:t>
      </w:r>
      <w:r>
        <w:rPr>
          <w:spacing w:val="-1"/>
        </w:rPr>
        <w:t> </w:t>
      </w:r>
      <w:r>
        <w:rPr/>
        <w:t>hun,</w:t>
      </w:r>
      <w:r>
        <w:rPr>
          <w:spacing w:val="-1"/>
        </w:rPr>
        <w:t> </w:t>
      </w:r>
      <w:r>
        <w:rPr/>
        <w:t>om</w:t>
      </w:r>
      <w:r>
        <w:rPr>
          <w:spacing w:val="-1"/>
        </w:rPr>
        <w:t> </w:t>
      </w:r>
      <w:r>
        <w:rPr/>
        <w:t>det</w:t>
      </w:r>
      <w:r>
        <w:rPr>
          <w:spacing w:val="-1"/>
        </w:rPr>
        <w:t> </w:t>
      </w:r>
      <w:r>
        <w:rPr/>
        <w:t>skjer</w:t>
      </w:r>
      <w:r>
        <w:rPr>
          <w:spacing w:val="-1"/>
        </w:rPr>
        <w:t> </w:t>
      </w:r>
      <w:r>
        <w:rPr/>
        <w:t>noe</w:t>
      </w:r>
      <w:r>
        <w:rPr>
          <w:spacing w:val="-1"/>
        </w:rPr>
        <w:t> </w:t>
      </w:r>
      <w:r>
        <w:rPr/>
        <w:t>som</w:t>
      </w:r>
      <w:r>
        <w:rPr>
          <w:spacing w:val="-1"/>
        </w:rPr>
        <w:t> </w:t>
      </w:r>
      <w:r>
        <w:rPr/>
        <w:t>er</w:t>
      </w:r>
      <w:r>
        <w:rPr>
          <w:spacing w:val="-1"/>
        </w:rPr>
        <w:t> </w:t>
      </w:r>
      <w:r>
        <w:rPr/>
        <w:t>vanskelig</w:t>
      </w:r>
      <w:r>
        <w:rPr>
          <w:spacing w:val="-1"/>
        </w:rPr>
        <w:t> </w:t>
      </w:r>
      <w:r>
        <w:rPr/>
        <w:t>mentalt,</w:t>
      </w:r>
      <w:r>
        <w:rPr>
          <w:spacing w:val="-1"/>
        </w:rPr>
        <w:t> </w:t>
      </w:r>
      <w:r>
        <w:rPr/>
        <w:t>tar kontakt umiddelbart, uansett tid på døgnet. Hun bekrefter at hun vil det. Hun går ut kontoret med en langt bedre følelse i kroppen enn da hun kom inn.</w:t>
      </w:r>
    </w:p>
    <w:p>
      <w:pPr>
        <w:pStyle w:val="Heading8"/>
        <w:jc w:val="both"/>
      </w:pPr>
      <w:r>
        <w:rPr/>
        <w:t>Fra</w:t>
      </w:r>
      <w:r>
        <w:rPr>
          <w:spacing w:val="-4"/>
        </w:rPr>
        <w:t> </w:t>
      </w:r>
      <w:r>
        <w:rPr/>
        <w:t>mine</w:t>
      </w:r>
      <w:r>
        <w:rPr>
          <w:spacing w:val="-4"/>
        </w:rPr>
        <w:t> </w:t>
      </w:r>
      <w:r>
        <w:rPr/>
        <w:t>notater</w:t>
      </w:r>
      <w:r>
        <w:rPr>
          <w:spacing w:val="-4"/>
        </w:rPr>
        <w:t> </w:t>
      </w:r>
      <w:r>
        <w:rPr/>
        <w:t>etter</w:t>
      </w:r>
      <w:r>
        <w:rPr>
          <w:spacing w:val="-3"/>
        </w:rPr>
        <w:t> </w:t>
      </w:r>
      <w:r>
        <w:rPr>
          <w:spacing w:val="-2"/>
        </w:rPr>
        <w:t>samtalen:</w:t>
      </w:r>
    </w:p>
    <w:p>
      <w:pPr>
        <w:pStyle w:val="BodyText"/>
        <w:spacing w:before="122"/>
        <w:ind w:right="548"/>
      </w:pPr>
      <w:r>
        <w:rPr/>
        <w:t>Klientens samtale viser at hun får utbytte av vår kontakt og at den fører til endring. Jeg er derfor optimistisk foreløpig. Men klienten må følges opp. Og jeg har ikke helt oversikt over hvor hun befinner seg psykisk.</w:t>
      </w:r>
    </w:p>
    <w:p>
      <w:pPr>
        <w:pStyle w:val="BodyText"/>
        <w:ind w:right="548"/>
      </w:pPr>
      <w:r>
        <w:rPr/>
        <w:t>Klienten</w:t>
      </w:r>
      <w:r>
        <w:rPr>
          <w:spacing w:val="-1"/>
        </w:rPr>
        <w:t> </w:t>
      </w:r>
      <w:r>
        <w:rPr/>
        <w:t>kommer</w:t>
      </w:r>
      <w:r>
        <w:rPr>
          <w:spacing w:val="-1"/>
        </w:rPr>
        <w:t> </w:t>
      </w:r>
      <w:r>
        <w:rPr/>
        <w:t>et</w:t>
      </w:r>
      <w:r>
        <w:rPr>
          <w:spacing w:val="-1"/>
        </w:rPr>
        <w:t> </w:t>
      </w:r>
      <w:r>
        <w:rPr/>
        <w:t>par</w:t>
      </w:r>
      <w:r>
        <w:rPr>
          <w:spacing w:val="-1"/>
        </w:rPr>
        <w:t> </w:t>
      </w:r>
      <w:r>
        <w:rPr/>
        <w:t>dager</w:t>
      </w:r>
      <w:r>
        <w:rPr>
          <w:spacing w:val="-1"/>
        </w:rPr>
        <w:t> </w:t>
      </w:r>
      <w:r>
        <w:rPr/>
        <w:t>senere.</w:t>
      </w:r>
      <w:r>
        <w:rPr>
          <w:spacing w:val="-1"/>
        </w:rPr>
        <w:t> </w:t>
      </w:r>
      <w:r>
        <w:rPr/>
        <w:t>Hun</w:t>
      </w:r>
      <w:r>
        <w:rPr>
          <w:spacing w:val="-1"/>
        </w:rPr>
        <w:t> </w:t>
      </w:r>
      <w:r>
        <w:rPr/>
        <w:t>er</w:t>
      </w:r>
      <w:r>
        <w:rPr>
          <w:spacing w:val="-1"/>
        </w:rPr>
        <w:t> </w:t>
      </w:r>
      <w:r>
        <w:rPr/>
        <w:t>et</w:t>
      </w:r>
      <w:r>
        <w:rPr>
          <w:spacing w:val="-1"/>
        </w:rPr>
        <w:t> </w:t>
      </w:r>
      <w:r>
        <w:rPr/>
        <w:t>annet</w:t>
      </w:r>
      <w:r>
        <w:rPr>
          <w:spacing w:val="-1"/>
        </w:rPr>
        <w:t> </w:t>
      </w:r>
      <w:r>
        <w:rPr/>
        <w:t>menneske.</w:t>
      </w:r>
      <w:r>
        <w:rPr>
          <w:spacing w:val="-1"/>
        </w:rPr>
        <w:t> </w:t>
      </w:r>
      <w:r>
        <w:rPr/>
        <w:t>Hun</w:t>
      </w:r>
      <w:r>
        <w:rPr>
          <w:spacing w:val="-1"/>
        </w:rPr>
        <w:t> </w:t>
      </w:r>
      <w:r>
        <w:rPr/>
        <w:t>ler,</w:t>
      </w:r>
      <w:r>
        <w:rPr>
          <w:spacing w:val="-1"/>
        </w:rPr>
        <w:t> </w:t>
      </w:r>
      <w:r>
        <w:rPr/>
        <w:t>er</w:t>
      </w:r>
      <w:r>
        <w:rPr>
          <w:spacing w:val="-1"/>
        </w:rPr>
        <w:t> </w:t>
      </w:r>
      <w:r>
        <w:rPr/>
        <w:t>glad</w:t>
      </w:r>
      <w:r>
        <w:rPr>
          <w:spacing w:val="-1"/>
        </w:rPr>
        <w:t> </w:t>
      </w:r>
      <w:r>
        <w:rPr/>
        <w:t>og til stede. Jeg sjekker ut hvordan hun har det. Hun har det bra. Ingen problemer. Jeg er litt forbløffet, og tester litt ut, men opplever at vi ikke lenger har noe å jobbe med. Problemene</w:t>
      </w:r>
      <w:r>
        <w:rPr>
          <w:spacing w:val="-3"/>
        </w:rPr>
        <w:t> </w:t>
      </w:r>
      <w:r>
        <w:rPr/>
        <w:t>er</w:t>
      </w:r>
      <w:r>
        <w:rPr>
          <w:spacing w:val="-3"/>
        </w:rPr>
        <w:t> </w:t>
      </w:r>
      <w:r>
        <w:rPr/>
        <w:t>løst.</w:t>
      </w:r>
      <w:r>
        <w:rPr>
          <w:spacing w:val="-3"/>
        </w:rPr>
        <w:t> </w:t>
      </w:r>
      <w:r>
        <w:rPr/>
        <w:t>Og</w:t>
      </w:r>
      <w:r>
        <w:rPr>
          <w:spacing w:val="-3"/>
        </w:rPr>
        <w:t> </w:t>
      </w:r>
      <w:r>
        <w:rPr/>
        <w:t>hun</w:t>
      </w:r>
      <w:r>
        <w:rPr>
          <w:spacing w:val="-3"/>
        </w:rPr>
        <w:t> </w:t>
      </w:r>
      <w:r>
        <w:rPr/>
        <w:t>har</w:t>
      </w:r>
      <w:r>
        <w:rPr>
          <w:spacing w:val="-3"/>
        </w:rPr>
        <w:t> </w:t>
      </w:r>
      <w:r>
        <w:rPr/>
        <w:t>ikke</w:t>
      </w:r>
      <w:r>
        <w:rPr>
          <w:spacing w:val="-2"/>
        </w:rPr>
        <w:t> </w:t>
      </w:r>
      <w:r>
        <w:rPr/>
        <w:t>tatt</w:t>
      </w:r>
      <w:r>
        <w:rPr>
          <w:spacing w:val="-3"/>
        </w:rPr>
        <w:t> </w:t>
      </w:r>
      <w:r>
        <w:rPr/>
        <w:t>noen</w:t>
      </w:r>
      <w:r>
        <w:rPr>
          <w:spacing w:val="-3"/>
        </w:rPr>
        <w:t> </w:t>
      </w:r>
      <w:r>
        <w:rPr/>
        <w:t>ekstra</w:t>
      </w:r>
      <w:r>
        <w:rPr>
          <w:spacing w:val="-3"/>
        </w:rPr>
        <w:t> </w:t>
      </w:r>
      <w:r>
        <w:rPr/>
        <w:t>medisiner.</w:t>
      </w:r>
      <w:r>
        <w:rPr>
          <w:spacing w:val="-3"/>
        </w:rPr>
        <w:t> </w:t>
      </w:r>
      <w:r>
        <w:rPr/>
        <w:t>Hun</w:t>
      </w:r>
      <w:r>
        <w:rPr>
          <w:spacing w:val="-3"/>
        </w:rPr>
        <w:t> </w:t>
      </w:r>
      <w:r>
        <w:rPr/>
        <w:t>smiler</w:t>
      </w:r>
      <w:r>
        <w:rPr>
          <w:spacing w:val="-3"/>
        </w:rPr>
        <w:t> </w:t>
      </w:r>
      <w:r>
        <w:rPr/>
        <w:t>og</w:t>
      </w:r>
      <w:r>
        <w:rPr>
          <w:spacing w:val="-2"/>
        </w:rPr>
        <w:t> virker</w:t>
      </w:r>
    </w:p>
    <w:p>
      <w:pPr>
        <w:spacing w:after="0"/>
        <w:sectPr>
          <w:pgSz w:w="9640" w:h="13610"/>
          <w:pgMar w:header="345" w:footer="460" w:top="900" w:bottom="620" w:left="860" w:right="640"/>
        </w:sectPr>
      </w:pPr>
    </w:p>
    <w:p>
      <w:pPr>
        <w:pStyle w:val="BodyText"/>
        <w:spacing w:before="127"/>
        <w:ind w:left="330" w:right="320"/>
      </w:pPr>
      <w:r>
        <w:rPr>
          <w:spacing w:val="-2"/>
        </w:rPr>
        <w:t>avspent.</w:t>
      </w:r>
      <w:r>
        <w:rPr>
          <w:spacing w:val="-5"/>
        </w:rPr>
        <w:t> </w:t>
      </w:r>
      <w:r>
        <w:rPr>
          <w:spacing w:val="-2"/>
        </w:rPr>
        <w:t>Jeg</w:t>
      </w:r>
      <w:r>
        <w:rPr>
          <w:spacing w:val="-5"/>
        </w:rPr>
        <w:t> </w:t>
      </w:r>
      <w:r>
        <w:rPr>
          <w:spacing w:val="-2"/>
        </w:rPr>
        <w:t>bygger</w:t>
      </w:r>
      <w:r>
        <w:rPr>
          <w:spacing w:val="-5"/>
        </w:rPr>
        <w:t> </w:t>
      </w:r>
      <w:r>
        <w:rPr>
          <w:spacing w:val="-2"/>
        </w:rPr>
        <w:t>opp</w:t>
      </w:r>
      <w:r>
        <w:rPr>
          <w:spacing w:val="-5"/>
        </w:rPr>
        <w:t> </w:t>
      </w:r>
      <w:r>
        <w:rPr>
          <w:spacing w:val="-2"/>
        </w:rPr>
        <w:t>litt</w:t>
      </w:r>
      <w:r>
        <w:rPr>
          <w:spacing w:val="-5"/>
        </w:rPr>
        <w:t> </w:t>
      </w:r>
      <w:r>
        <w:rPr>
          <w:spacing w:val="-2"/>
        </w:rPr>
        <w:t>til,</w:t>
      </w:r>
      <w:r>
        <w:rPr>
          <w:spacing w:val="-5"/>
        </w:rPr>
        <w:t> </w:t>
      </w:r>
      <w:r>
        <w:rPr>
          <w:spacing w:val="-2"/>
        </w:rPr>
        <w:t>men</w:t>
      </w:r>
      <w:r>
        <w:rPr>
          <w:spacing w:val="-5"/>
        </w:rPr>
        <w:t> </w:t>
      </w:r>
      <w:r>
        <w:rPr>
          <w:spacing w:val="-2"/>
        </w:rPr>
        <w:t>opplever</w:t>
      </w:r>
      <w:r>
        <w:rPr>
          <w:spacing w:val="-5"/>
        </w:rPr>
        <w:t> </w:t>
      </w:r>
      <w:r>
        <w:rPr>
          <w:spacing w:val="-2"/>
        </w:rPr>
        <w:t>at</w:t>
      </w:r>
      <w:r>
        <w:rPr>
          <w:spacing w:val="-5"/>
        </w:rPr>
        <w:t> </w:t>
      </w:r>
      <w:r>
        <w:rPr>
          <w:spacing w:val="-2"/>
        </w:rPr>
        <w:t>det</w:t>
      </w:r>
      <w:r>
        <w:rPr>
          <w:spacing w:val="-5"/>
        </w:rPr>
        <w:t> </w:t>
      </w:r>
      <w:r>
        <w:rPr>
          <w:spacing w:val="-2"/>
        </w:rPr>
        <w:t>ikke</w:t>
      </w:r>
      <w:r>
        <w:rPr>
          <w:spacing w:val="-5"/>
        </w:rPr>
        <w:t> </w:t>
      </w:r>
      <w:r>
        <w:rPr>
          <w:spacing w:val="-2"/>
        </w:rPr>
        <w:t>er</w:t>
      </w:r>
      <w:r>
        <w:rPr>
          <w:spacing w:val="-5"/>
        </w:rPr>
        <w:t> </w:t>
      </w:r>
      <w:r>
        <w:rPr>
          <w:spacing w:val="-2"/>
        </w:rPr>
        <w:t>nødvendig.</w:t>
      </w:r>
      <w:r>
        <w:rPr>
          <w:spacing w:val="-5"/>
        </w:rPr>
        <w:t> </w:t>
      </w:r>
      <w:r>
        <w:rPr>
          <w:spacing w:val="-2"/>
        </w:rPr>
        <w:t>Samtalen</w:t>
      </w:r>
      <w:r>
        <w:rPr>
          <w:spacing w:val="-5"/>
        </w:rPr>
        <w:t> </w:t>
      </w:r>
      <w:r>
        <w:rPr>
          <w:spacing w:val="-2"/>
        </w:rPr>
        <w:t>avslut- </w:t>
      </w:r>
      <w:r>
        <w:rPr/>
        <w:t>tes</w:t>
      </w:r>
      <w:r>
        <w:rPr>
          <w:spacing w:val="-11"/>
        </w:rPr>
        <w:t> </w:t>
      </w:r>
      <w:r>
        <w:rPr/>
        <w:t>etter</w:t>
      </w:r>
      <w:r>
        <w:rPr>
          <w:spacing w:val="-11"/>
        </w:rPr>
        <w:t> </w:t>
      </w:r>
      <w:r>
        <w:rPr/>
        <w:t>30</w:t>
      </w:r>
      <w:r>
        <w:rPr>
          <w:spacing w:val="-11"/>
        </w:rPr>
        <w:t> </w:t>
      </w:r>
      <w:r>
        <w:rPr/>
        <w:t>minutter.</w:t>
      </w:r>
      <w:r>
        <w:rPr>
          <w:spacing w:val="-11"/>
        </w:rPr>
        <w:t> </w:t>
      </w:r>
      <w:r>
        <w:rPr/>
        <w:t>Før</w:t>
      </w:r>
      <w:r>
        <w:rPr>
          <w:spacing w:val="-11"/>
        </w:rPr>
        <w:t> </w:t>
      </w:r>
      <w:r>
        <w:rPr/>
        <w:t>hun</w:t>
      </w:r>
      <w:r>
        <w:rPr>
          <w:spacing w:val="-11"/>
        </w:rPr>
        <w:t> </w:t>
      </w:r>
      <w:r>
        <w:rPr/>
        <w:t>går,</w:t>
      </w:r>
      <w:r>
        <w:rPr>
          <w:spacing w:val="-11"/>
        </w:rPr>
        <w:t> </w:t>
      </w:r>
      <w:r>
        <w:rPr/>
        <w:t>oppfordres</w:t>
      </w:r>
      <w:r>
        <w:rPr>
          <w:spacing w:val="-11"/>
        </w:rPr>
        <w:t> </w:t>
      </w:r>
      <w:r>
        <w:rPr/>
        <w:t>hun</w:t>
      </w:r>
      <w:r>
        <w:rPr>
          <w:spacing w:val="-11"/>
        </w:rPr>
        <w:t> </w:t>
      </w:r>
      <w:r>
        <w:rPr/>
        <w:t>til</w:t>
      </w:r>
      <w:r>
        <w:rPr>
          <w:spacing w:val="-11"/>
        </w:rPr>
        <w:t> </w:t>
      </w:r>
      <w:r>
        <w:rPr/>
        <w:t>å</w:t>
      </w:r>
      <w:r>
        <w:rPr>
          <w:spacing w:val="-11"/>
        </w:rPr>
        <w:t> </w:t>
      </w:r>
      <w:r>
        <w:rPr/>
        <w:t>ta</w:t>
      </w:r>
      <w:r>
        <w:rPr>
          <w:spacing w:val="-11"/>
        </w:rPr>
        <w:t> </w:t>
      </w:r>
      <w:r>
        <w:rPr/>
        <w:t>kontakt</w:t>
      </w:r>
      <w:r>
        <w:rPr>
          <w:spacing w:val="-11"/>
        </w:rPr>
        <w:t> </w:t>
      </w:r>
      <w:r>
        <w:rPr/>
        <w:t>umiddelbart</w:t>
      </w:r>
      <w:r>
        <w:rPr>
          <w:spacing w:val="-11"/>
        </w:rPr>
        <w:t> </w:t>
      </w:r>
      <w:r>
        <w:rPr/>
        <w:t>om</w:t>
      </w:r>
      <w:r>
        <w:rPr>
          <w:spacing w:val="-11"/>
        </w:rPr>
        <w:t> </w:t>
      </w:r>
      <w:r>
        <w:rPr/>
        <w:t>noe kommer tilbake. Hun lover det. Jeg er fortsatt noe overrasket. Hun er en helt annen enn</w:t>
      </w:r>
      <w:r>
        <w:rPr>
          <w:spacing w:val="-11"/>
        </w:rPr>
        <w:t> </w:t>
      </w:r>
      <w:r>
        <w:rPr/>
        <w:t>den</w:t>
      </w:r>
      <w:r>
        <w:rPr>
          <w:spacing w:val="-11"/>
        </w:rPr>
        <w:t> </w:t>
      </w:r>
      <w:r>
        <w:rPr/>
        <w:t>jeg</w:t>
      </w:r>
      <w:r>
        <w:rPr>
          <w:spacing w:val="-11"/>
        </w:rPr>
        <w:t> </w:t>
      </w:r>
      <w:r>
        <w:rPr/>
        <w:t>snakket</w:t>
      </w:r>
      <w:r>
        <w:rPr>
          <w:spacing w:val="-11"/>
        </w:rPr>
        <w:t> </w:t>
      </w:r>
      <w:r>
        <w:rPr/>
        <w:t>med</w:t>
      </w:r>
      <w:r>
        <w:rPr>
          <w:spacing w:val="-11"/>
        </w:rPr>
        <w:t> </w:t>
      </w:r>
      <w:r>
        <w:rPr/>
        <w:t>rett</w:t>
      </w:r>
      <w:r>
        <w:rPr>
          <w:spacing w:val="-11"/>
        </w:rPr>
        <w:t> </w:t>
      </w:r>
      <w:r>
        <w:rPr/>
        <w:t>etter</w:t>
      </w:r>
      <w:r>
        <w:rPr>
          <w:spacing w:val="-11"/>
        </w:rPr>
        <w:t> </w:t>
      </w:r>
      <w:r>
        <w:rPr/>
        <w:t>selvmordsforsøket.</w:t>
      </w:r>
      <w:r>
        <w:rPr>
          <w:spacing w:val="-11"/>
        </w:rPr>
        <w:t> </w:t>
      </w:r>
      <w:r>
        <w:rPr/>
        <w:t>Jeg</w:t>
      </w:r>
      <w:r>
        <w:rPr>
          <w:spacing w:val="-11"/>
        </w:rPr>
        <w:t> </w:t>
      </w:r>
      <w:r>
        <w:rPr/>
        <w:t>spør</w:t>
      </w:r>
      <w:r>
        <w:rPr>
          <w:spacing w:val="-11"/>
        </w:rPr>
        <w:t> </w:t>
      </w:r>
      <w:r>
        <w:rPr/>
        <w:t>om</w:t>
      </w:r>
      <w:r>
        <w:rPr>
          <w:spacing w:val="-11"/>
        </w:rPr>
        <w:t> </w:t>
      </w:r>
      <w:r>
        <w:rPr/>
        <w:t>hun</w:t>
      </w:r>
      <w:r>
        <w:rPr>
          <w:spacing w:val="-11"/>
        </w:rPr>
        <w:t> </w:t>
      </w:r>
      <w:r>
        <w:rPr/>
        <w:t>hadde</w:t>
      </w:r>
      <w:r>
        <w:rPr>
          <w:spacing w:val="-11"/>
        </w:rPr>
        <w:t> </w:t>
      </w:r>
      <w:r>
        <w:rPr/>
        <w:t>tatt</w:t>
      </w:r>
      <w:r>
        <w:rPr>
          <w:spacing w:val="-11"/>
        </w:rPr>
        <w:t> </w:t>
      </w:r>
      <w:r>
        <w:rPr/>
        <w:t>livet sitt om jeg ikke hadde tatt telefonen på hytta. Ja, er det enkle svaret. Hun går. Muli- gens</w:t>
      </w:r>
      <w:r>
        <w:rPr>
          <w:spacing w:val="-3"/>
        </w:rPr>
        <w:t> </w:t>
      </w:r>
      <w:r>
        <w:rPr/>
        <w:t>er</w:t>
      </w:r>
      <w:r>
        <w:rPr>
          <w:spacing w:val="-3"/>
        </w:rPr>
        <w:t> </w:t>
      </w:r>
      <w:r>
        <w:rPr/>
        <w:t>det</w:t>
      </w:r>
      <w:r>
        <w:rPr>
          <w:spacing w:val="-3"/>
        </w:rPr>
        <w:t> </w:t>
      </w:r>
      <w:r>
        <w:rPr/>
        <w:t>fortsatt</w:t>
      </w:r>
      <w:r>
        <w:rPr>
          <w:spacing w:val="-3"/>
        </w:rPr>
        <w:t> </w:t>
      </w:r>
      <w:r>
        <w:rPr/>
        <w:t>noe</w:t>
      </w:r>
      <w:r>
        <w:rPr>
          <w:spacing w:val="-3"/>
        </w:rPr>
        <w:t> </w:t>
      </w:r>
      <w:r>
        <w:rPr/>
        <w:t>som</w:t>
      </w:r>
      <w:r>
        <w:rPr>
          <w:spacing w:val="-3"/>
        </w:rPr>
        <w:t> </w:t>
      </w:r>
      <w:r>
        <w:rPr/>
        <w:t>gjenstår,</w:t>
      </w:r>
      <w:r>
        <w:rPr>
          <w:spacing w:val="-3"/>
        </w:rPr>
        <w:t> </w:t>
      </w:r>
      <w:r>
        <w:rPr/>
        <w:t>men</w:t>
      </w:r>
      <w:r>
        <w:rPr>
          <w:spacing w:val="-3"/>
        </w:rPr>
        <w:t> </w:t>
      </w:r>
      <w:r>
        <w:rPr/>
        <w:t>den</w:t>
      </w:r>
      <w:r>
        <w:rPr>
          <w:spacing w:val="-3"/>
        </w:rPr>
        <w:t> </w:t>
      </w:r>
      <w:r>
        <w:rPr/>
        <w:t>psykiske</w:t>
      </w:r>
      <w:r>
        <w:rPr>
          <w:spacing w:val="-3"/>
        </w:rPr>
        <w:t> </w:t>
      </w:r>
      <w:r>
        <w:rPr/>
        <w:t>forandringen</w:t>
      </w:r>
      <w:r>
        <w:rPr>
          <w:spacing w:val="-3"/>
        </w:rPr>
        <w:t> </w:t>
      </w:r>
      <w:r>
        <w:rPr/>
        <w:t>i</w:t>
      </w:r>
      <w:r>
        <w:rPr>
          <w:spacing w:val="-3"/>
        </w:rPr>
        <w:t> </w:t>
      </w:r>
      <w:r>
        <w:rPr/>
        <w:t>løpet</w:t>
      </w:r>
      <w:r>
        <w:rPr>
          <w:spacing w:val="-3"/>
        </w:rPr>
        <w:t> </w:t>
      </w:r>
      <w:r>
        <w:rPr/>
        <w:t>av</w:t>
      </w:r>
      <w:r>
        <w:rPr>
          <w:spacing w:val="-3"/>
        </w:rPr>
        <w:t> </w:t>
      </w:r>
      <w:r>
        <w:rPr/>
        <w:t>et</w:t>
      </w:r>
      <w:r>
        <w:rPr>
          <w:spacing w:val="-3"/>
        </w:rPr>
        <w:t> </w:t>
      </w:r>
      <w:r>
        <w:rPr/>
        <w:t>par samtaler</w:t>
      </w:r>
      <w:r>
        <w:rPr>
          <w:spacing w:val="-12"/>
        </w:rPr>
        <w:t> </w:t>
      </w:r>
      <w:r>
        <w:rPr/>
        <w:t>er</w:t>
      </w:r>
      <w:r>
        <w:rPr>
          <w:spacing w:val="-12"/>
        </w:rPr>
        <w:t> </w:t>
      </w:r>
      <w:r>
        <w:rPr/>
        <w:t>nesten</w:t>
      </w:r>
      <w:r>
        <w:rPr>
          <w:spacing w:val="-12"/>
        </w:rPr>
        <w:t> </w:t>
      </w:r>
      <w:r>
        <w:rPr/>
        <w:t>enorm.</w:t>
      </w:r>
      <w:r>
        <w:rPr>
          <w:spacing w:val="-12"/>
        </w:rPr>
        <w:t> </w:t>
      </w:r>
      <w:r>
        <w:rPr/>
        <w:t>Senere</w:t>
      </w:r>
      <w:r>
        <w:rPr>
          <w:spacing w:val="-12"/>
        </w:rPr>
        <w:t> </w:t>
      </w:r>
      <w:r>
        <w:rPr/>
        <w:t>treffer</w:t>
      </w:r>
      <w:r>
        <w:rPr>
          <w:spacing w:val="-12"/>
        </w:rPr>
        <w:t> </w:t>
      </w:r>
      <w:r>
        <w:rPr/>
        <w:t>jeg</w:t>
      </w:r>
      <w:r>
        <w:rPr>
          <w:spacing w:val="-12"/>
        </w:rPr>
        <w:t> </w:t>
      </w:r>
      <w:r>
        <w:rPr/>
        <w:t>henne</w:t>
      </w:r>
      <w:r>
        <w:rPr>
          <w:spacing w:val="-12"/>
        </w:rPr>
        <w:t> </w:t>
      </w:r>
      <w:r>
        <w:rPr/>
        <w:t>igjen</w:t>
      </w:r>
      <w:r>
        <w:rPr>
          <w:spacing w:val="-12"/>
        </w:rPr>
        <w:t> </w:t>
      </w:r>
      <w:r>
        <w:rPr/>
        <w:t>flere</w:t>
      </w:r>
      <w:r>
        <w:rPr>
          <w:spacing w:val="-12"/>
        </w:rPr>
        <w:t> </w:t>
      </w:r>
      <w:r>
        <w:rPr/>
        <w:t>ganger</w:t>
      </w:r>
      <w:r>
        <w:rPr>
          <w:spacing w:val="-12"/>
        </w:rPr>
        <w:t> </w:t>
      </w:r>
      <w:r>
        <w:rPr/>
        <w:t>over</w:t>
      </w:r>
      <w:r>
        <w:rPr>
          <w:spacing w:val="-12"/>
        </w:rPr>
        <w:t> </w:t>
      </w:r>
      <w:r>
        <w:rPr/>
        <w:t>flere</w:t>
      </w:r>
      <w:r>
        <w:rPr>
          <w:spacing w:val="-12"/>
        </w:rPr>
        <w:t> </w:t>
      </w:r>
      <w:r>
        <w:rPr/>
        <w:t>år.</w:t>
      </w:r>
      <w:r>
        <w:rPr>
          <w:spacing w:val="-12"/>
        </w:rPr>
        <w:t> </w:t>
      </w:r>
      <w:r>
        <w:rPr/>
        <w:t>Hun smiler vennlig. Fortsatt er alt bra. Når jeg ser henne sammen med andre, hilser hun ikke.</w:t>
      </w:r>
      <w:r>
        <w:rPr>
          <w:spacing w:val="-10"/>
        </w:rPr>
        <w:t> </w:t>
      </w:r>
      <w:r>
        <w:rPr/>
        <w:t>Det</w:t>
      </w:r>
      <w:r>
        <w:rPr>
          <w:spacing w:val="-10"/>
        </w:rPr>
        <w:t> </w:t>
      </w:r>
      <w:r>
        <w:rPr/>
        <w:t>er</w:t>
      </w:r>
      <w:r>
        <w:rPr>
          <w:spacing w:val="-10"/>
        </w:rPr>
        <w:t> </w:t>
      </w:r>
      <w:r>
        <w:rPr/>
        <w:t>ikke</w:t>
      </w:r>
      <w:r>
        <w:rPr>
          <w:spacing w:val="-10"/>
        </w:rPr>
        <w:t> </w:t>
      </w:r>
      <w:r>
        <w:rPr/>
        <w:t>så</w:t>
      </w:r>
      <w:r>
        <w:rPr>
          <w:spacing w:val="-10"/>
        </w:rPr>
        <w:t> </w:t>
      </w:r>
      <w:r>
        <w:rPr/>
        <w:t>uvanlig.</w:t>
      </w:r>
      <w:r>
        <w:rPr>
          <w:spacing w:val="-10"/>
        </w:rPr>
        <w:t> </w:t>
      </w:r>
      <w:r>
        <w:rPr/>
        <w:t>De</w:t>
      </w:r>
      <w:r>
        <w:rPr>
          <w:spacing w:val="-10"/>
        </w:rPr>
        <w:t> </w:t>
      </w:r>
      <w:r>
        <w:rPr/>
        <w:t>færreste</w:t>
      </w:r>
      <w:r>
        <w:rPr>
          <w:spacing w:val="-10"/>
        </w:rPr>
        <w:t> </w:t>
      </w:r>
      <w:r>
        <w:rPr/>
        <w:t>vil</w:t>
      </w:r>
      <w:r>
        <w:rPr>
          <w:spacing w:val="-10"/>
        </w:rPr>
        <w:t> </w:t>
      </w:r>
      <w:r>
        <w:rPr/>
        <w:t>vise</w:t>
      </w:r>
      <w:r>
        <w:rPr>
          <w:spacing w:val="-10"/>
        </w:rPr>
        <w:t> </w:t>
      </w:r>
      <w:r>
        <w:rPr/>
        <w:t>at</w:t>
      </w:r>
      <w:r>
        <w:rPr>
          <w:spacing w:val="-10"/>
        </w:rPr>
        <w:t> </w:t>
      </w:r>
      <w:r>
        <w:rPr/>
        <w:t>de</w:t>
      </w:r>
      <w:r>
        <w:rPr>
          <w:spacing w:val="-10"/>
        </w:rPr>
        <w:t> </w:t>
      </w:r>
      <w:r>
        <w:rPr/>
        <w:t>har</w:t>
      </w:r>
      <w:r>
        <w:rPr>
          <w:spacing w:val="-10"/>
        </w:rPr>
        <w:t> </w:t>
      </w:r>
      <w:r>
        <w:rPr/>
        <w:t>hatt</w:t>
      </w:r>
      <w:r>
        <w:rPr>
          <w:spacing w:val="-10"/>
        </w:rPr>
        <w:t> </w:t>
      </w:r>
      <w:r>
        <w:rPr/>
        <w:t>kontakt</w:t>
      </w:r>
      <w:r>
        <w:rPr>
          <w:spacing w:val="-10"/>
        </w:rPr>
        <w:t> </w:t>
      </w:r>
      <w:r>
        <w:rPr/>
        <w:t>med</w:t>
      </w:r>
      <w:r>
        <w:rPr>
          <w:spacing w:val="-10"/>
        </w:rPr>
        <w:t> </w:t>
      </w:r>
      <w:r>
        <w:rPr/>
        <w:t>en</w:t>
      </w:r>
      <w:r>
        <w:rPr>
          <w:spacing w:val="-10"/>
        </w:rPr>
        <w:t> </w:t>
      </w:r>
      <w:r>
        <w:rPr/>
        <w:t>som</w:t>
      </w:r>
      <w:r>
        <w:rPr>
          <w:spacing w:val="-10"/>
        </w:rPr>
        <w:t> </w:t>
      </w:r>
      <w:r>
        <w:rPr/>
        <w:t>job- ber med nerver, selv om antallet som tar kontakt for psykiske utfordringer, kan være mer</w:t>
      </w:r>
      <w:r>
        <w:rPr>
          <w:spacing w:val="-7"/>
        </w:rPr>
        <w:t> </w:t>
      </w:r>
      <w:r>
        <w:rPr/>
        <w:t>enn</w:t>
      </w:r>
      <w:r>
        <w:rPr>
          <w:spacing w:val="-6"/>
        </w:rPr>
        <w:t> </w:t>
      </w:r>
      <w:r>
        <w:rPr/>
        <w:t>50</w:t>
      </w:r>
      <w:r>
        <w:rPr>
          <w:spacing w:val="-6"/>
        </w:rPr>
        <w:t> </w:t>
      </w:r>
      <w:r>
        <w:rPr/>
        <w:t>prosent</w:t>
      </w:r>
      <w:r>
        <w:rPr>
          <w:spacing w:val="-6"/>
        </w:rPr>
        <w:t> </w:t>
      </w:r>
      <w:r>
        <w:rPr/>
        <w:t>i</w:t>
      </w:r>
      <w:r>
        <w:rPr>
          <w:spacing w:val="-6"/>
        </w:rPr>
        <w:t> </w:t>
      </w:r>
      <w:r>
        <w:rPr/>
        <w:t>en</w:t>
      </w:r>
      <w:r>
        <w:rPr>
          <w:spacing w:val="-6"/>
        </w:rPr>
        <w:t> </w:t>
      </w:r>
      <w:r>
        <w:rPr/>
        <w:t>klasse.</w:t>
      </w:r>
      <w:r>
        <w:rPr>
          <w:spacing w:val="-6"/>
        </w:rPr>
        <w:t> </w:t>
      </w:r>
      <w:r>
        <w:rPr/>
        <w:t>Et</w:t>
      </w:r>
      <w:r>
        <w:rPr>
          <w:spacing w:val="-7"/>
        </w:rPr>
        <w:t> </w:t>
      </w:r>
      <w:r>
        <w:rPr/>
        <w:t>trekk</w:t>
      </w:r>
      <w:r>
        <w:rPr>
          <w:spacing w:val="-6"/>
        </w:rPr>
        <w:t> </w:t>
      </w:r>
      <w:r>
        <w:rPr/>
        <w:t>ved</w:t>
      </w:r>
      <w:r>
        <w:rPr>
          <w:spacing w:val="-7"/>
        </w:rPr>
        <w:t> </w:t>
      </w:r>
      <w:r>
        <w:rPr/>
        <w:t>behandlingen</w:t>
      </w:r>
      <w:r>
        <w:rPr>
          <w:spacing w:val="-6"/>
        </w:rPr>
        <w:t> </w:t>
      </w:r>
      <w:r>
        <w:rPr/>
        <w:t>er</w:t>
      </w:r>
      <w:r>
        <w:rPr>
          <w:spacing w:val="-6"/>
        </w:rPr>
        <w:t> </w:t>
      </w:r>
      <w:r>
        <w:rPr/>
        <w:t>at</w:t>
      </w:r>
      <w:r>
        <w:rPr>
          <w:spacing w:val="-6"/>
        </w:rPr>
        <w:t> </w:t>
      </w:r>
      <w:r>
        <w:rPr/>
        <w:t>jeg</w:t>
      </w:r>
      <w:r>
        <w:rPr>
          <w:spacing w:val="-6"/>
        </w:rPr>
        <w:t> </w:t>
      </w:r>
      <w:r>
        <w:rPr/>
        <w:t>anvender</w:t>
      </w:r>
      <w:r>
        <w:rPr>
          <w:spacing w:val="-6"/>
        </w:rPr>
        <w:t> </w:t>
      </w:r>
      <w:r>
        <w:rPr/>
        <w:t>metoden fantastiske fantasier, og at vi i større grad enn vanlig jobber gjennom humoristiske, ofte litt absurde og ressursaktiverende mentale forestillinger. Hun ble varig frisk.</w:t>
      </w:r>
    </w:p>
    <w:p>
      <w:pPr>
        <w:pStyle w:val="BodyText"/>
        <w:ind w:left="330" w:right="322"/>
      </w:pPr>
      <w:r>
        <w:rPr/>
        <w:t>Resultatet av denne behandlingen var nok et eksempel på hvilke omfattende mentale ressurser og endringskapasitet som enkelte klienter kan besitte.</w:t>
      </w:r>
    </w:p>
    <w:p>
      <w:pPr>
        <w:pStyle w:val="BodyText"/>
        <w:spacing w:before="65"/>
        <w:ind w:left="0"/>
        <w:jc w:val="left"/>
      </w:pPr>
    </w:p>
    <w:p>
      <w:pPr>
        <w:pStyle w:val="Heading5"/>
        <w:ind w:left="330"/>
      </w:pPr>
      <w:r>
        <w:rPr>
          <w:spacing w:val="-2"/>
        </w:rPr>
        <w:t>Avslutning</w:t>
      </w:r>
    </w:p>
    <w:p>
      <w:pPr>
        <w:pStyle w:val="BodyText"/>
        <w:spacing w:line="242" w:lineRule="auto" w:before="314"/>
        <w:ind w:left="330" w:right="320"/>
      </w:pPr>
      <w:r>
        <w:rPr/>
        <w:t>Kapittelet gir glimt fra prosesser som førte til positive psykiske endringer uten at kli- entene gjennomgikk en omfattende utredning før behandlingen. Flere av glimtene inneholder spektakulære fantasier som går utover det som er mulig å oppleve i den virkelige verden. Tendensen er at det tankemessig spektakulære forbereder psykisk endring.</w:t>
      </w:r>
      <w:r>
        <w:rPr>
          <w:spacing w:val="-8"/>
        </w:rPr>
        <w:t> </w:t>
      </w:r>
      <w:r>
        <w:rPr/>
        <w:t>Eksemplene</w:t>
      </w:r>
      <w:r>
        <w:rPr>
          <w:spacing w:val="-8"/>
        </w:rPr>
        <w:t> </w:t>
      </w:r>
      <w:r>
        <w:rPr/>
        <w:t>illustrerer</w:t>
      </w:r>
      <w:r>
        <w:rPr>
          <w:spacing w:val="-8"/>
        </w:rPr>
        <w:t> </w:t>
      </w:r>
      <w:r>
        <w:rPr/>
        <w:t>også</w:t>
      </w:r>
      <w:r>
        <w:rPr>
          <w:spacing w:val="-8"/>
        </w:rPr>
        <w:t> </w:t>
      </w:r>
      <w:r>
        <w:rPr/>
        <w:t>hvor</w:t>
      </w:r>
      <w:r>
        <w:rPr>
          <w:spacing w:val="-8"/>
        </w:rPr>
        <w:t> </w:t>
      </w:r>
      <w:r>
        <w:rPr/>
        <w:t>enkelt</w:t>
      </w:r>
      <w:r>
        <w:rPr>
          <w:spacing w:val="-8"/>
        </w:rPr>
        <w:t> </w:t>
      </w:r>
      <w:r>
        <w:rPr/>
        <w:t>det</w:t>
      </w:r>
      <w:r>
        <w:rPr>
          <w:spacing w:val="-8"/>
        </w:rPr>
        <w:t> </w:t>
      </w:r>
      <w:r>
        <w:rPr/>
        <w:t>kan</w:t>
      </w:r>
      <w:r>
        <w:rPr>
          <w:spacing w:val="-8"/>
        </w:rPr>
        <w:t> </w:t>
      </w:r>
      <w:r>
        <w:rPr/>
        <w:t>være</w:t>
      </w:r>
      <w:r>
        <w:rPr>
          <w:spacing w:val="-8"/>
        </w:rPr>
        <w:t> </w:t>
      </w:r>
      <w:r>
        <w:rPr/>
        <w:t>å</w:t>
      </w:r>
      <w:r>
        <w:rPr>
          <w:spacing w:val="-8"/>
        </w:rPr>
        <w:t> </w:t>
      </w:r>
      <w:r>
        <w:rPr/>
        <w:t>endre</w:t>
      </w:r>
      <w:r>
        <w:rPr>
          <w:spacing w:val="-8"/>
        </w:rPr>
        <w:t> </w:t>
      </w:r>
      <w:r>
        <w:rPr/>
        <w:t>psykiske</w:t>
      </w:r>
      <w:r>
        <w:rPr>
          <w:spacing w:val="-8"/>
        </w:rPr>
        <w:t> </w:t>
      </w:r>
      <w:r>
        <w:rPr/>
        <w:t>plager om man arbeider med de biopsykiske elementene som forankrer den psykiske pla- gen.</w:t>
      </w:r>
      <w:r>
        <w:rPr>
          <w:spacing w:val="-5"/>
        </w:rPr>
        <w:t> </w:t>
      </w:r>
      <w:r>
        <w:rPr/>
        <w:t>I</w:t>
      </w:r>
      <w:r>
        <w:rPr>
          <w:spacing w:val="-5"/>
        </w:rPr>
        <w:t> </w:t>
      </w:r>
      <w:r>
        <w:rPr/>
        <w:t>tillegg</w:t>
      </w:r>
      <w:r>
        <w:rPr>
          <w:spacing w:val="-5"/>
        </w:rPr>
        <w:t> </w:t>
      </w:r>
      <w:r>
        <w:rPr/>
        <w:t>viser</w:t>
      </w:r>
      <w:r>
        <w:rPr>
          <w:spacing w:val="-5"/>
        </w:rPr>
        <w:t> </w:t>
      </w:r>
      <w:r>
        <w:rPr/>
        <w:t>glimtene</w:t>
      </w:r>
      <w:r>
        <w:rPr>
          <w:spacing w:val="-5"/>
        </w:rPr>
        <w:t> </w:t>
      </w:r>
      <w:r>
        <w:rPr/>
        <w:t>hvordan</w:t>
      </w:r>
      <w:r>
        <w:rPr>
          <w:spacing w:val="-5"/>
        </w:rPr>
        <w:t> </w:t>
      </w:r>
      <w:r>
        <w:rPr/>
        <w:t>man</w:t>
      </w:r>
      <w:r>
        <w:rPr>
          <w:spacing w:val="-5"/>
        </w:rPr>
        <w:t> </w:t>
      </w:r>
      <w:r>
        <w:rPr/>
        <w:t>kun</w:t>
      </w:r>
      <w:r>
        <w:rPr>
          <w:spacing w:val="-5"/>
        </w:rPr>
        <w:t> </w:t>
      </w:r>
      <w:r>
        <w:rPr/>
        <w:t>ved</w:t>
      </w:r>
      <w:r>
        <w:rPr>
          <w:spacing w:val="-5"/>
        </w:rPr>
        <w:t> </w:t>
      </w:r>
      <w:r>
        <w:rPr/>
        <w:t>å</w:t>
      </w:r>
      <w:r>
        <w:rPr>
          <w:spacing w:val="-5"/>
        </w:rPr>
        <w:t> </w:t>
      </w:r>
      <w:r>
        <w:rPr/>
        <w:t>bruke</w:t>
      </w:r>
      <w:r>
        <w:rPr>
          <w:spacing w:val="-5"/>
        </w:rPr>
        <w:t> </w:t>
      </w:r>
      <w:r>
        <w:rPr/>
        <w:t>ord</w:t>
      </w:r>
      <w:r>
        <w:rPr>
          <w:spacing w:val="-5"/>
        </w:rPr>
        <w:t> </w:t>
      </w:r>
      <w:r>
        <w:rPr/>
        <w:t>kan</w:t>
      </w:r>
      <w:r>
        <w:rPr>
          <w:spacing w:val="-5"/>
        </w:rPr>
        <w:t> </w:t>
      </w:r>
      <w:r>
        <w:rPr/>
        <w:t>aktivere</w:t>
      </w:r>
      <w:r>
        <w:rPr>
          <w:spacing w:val="-5"/>
        </w:rPr>
        <w:t> </w:t>
      </w:r>
      <w:r>
        <w:rPr/>
        <w:t>klientenes mentale ressurser og anvende disse for å redusere eller eliminere psykisk forankrede plager.</w:t>
      </w:r>
      <w:r>
        <w:rPr>
          <w:spacing w:val="-13"/>
        </w:rPr>
        <w:t> </w:t>
      </w:r>
      <w:r>
        <w:rPr/>
        <w:t>Eksemplene</w:t>
      </w:r>
      <w:r>
        <w:rPr>
          <w:spacing w:val="-12"/>
        </w:rPr>
        <w:t> </w:t>
      </w:r>
      <w:r>
        <w:rPr/>
        <w:t>gir</w:t>
      </w:r>
      <w:r>
        <w:rPr>
          <w:spacing w:val="-13"/>
        </w:rPr>
        <w:t> </w:t>
      </w:r>
      <w:r>
        <w:rPr/>
        <w:t>håp</w:t>
      </w:r>
      <w:r>
        <w:rPr>
          <w:spacing w:val="-12"/>
        </w:rPr>
        <w:t> </w:t>
      </w:r>
      <w:r>
        <w:rPr/>
        <w:t>om</w:t>
      </w:r>
      <w:r>
        <w:rPr>
          <w:spacing w:val="-13"/>
        </w:rPr>
        <w:t> </w:t>
      </w:r>
      <w:r>
        <w:rPr/>
        <w:t>at</w:t>
      </w:r>
      <w:r>
        <w:rPr>
          <w:spacing w:val="-12"/>
        </w:rPr>
        <w:t> </w:t>
      </w:r>
      <w:r>
        <w:rPr/>
        <w:t>det</w:t>
      </w:r>
      <w:r>
        <w:rPr>
          <w:spacing w:val="-13"/>
        </w:rPr>
        <w:t> </w:t>
      </w:r>
      <w:r>
        <w:rPr/>
        <w:t>er</w:t>
      </w:r>
      <w:r>
        <w:rPr>
          <w:spacing w:val="-12"/>
        </w:rPr>
        <w:t> </w:t>
      </w:r>
      <w:r>
        <w:rPr/>
        <w:t>mulig</w:t>
      </w:r>
      <w:r>
        <w:rPr>
          <w:spacing w:val="-13"/>
        </w:rPr>
        <w:t> </w:t>
      </w:r>
      <w:r>
        <w:rPr/>
        <w:t>å</w:t>
      </w:r>
      <w:r>
        <w:rPr>
          <w:spacing w:val="-12"/>
        </w:rPr>
        <w:t> </w:t>
      </w:r>
      <w:r>
        <w:rPr/>
        <w:t>behandle</w:t>
      </w:r>
      <w:r>
        <w:rPr>
          <w:spacing w:val="-13"/>
        </w:rPr>
        <w:t> </w:t>
      </w:r>
      <w:r>
        <w:rPr/>
        <w:t>selv</w:t>
      </w:r>
      <w:r>
        <w:rPr>
          <w:spacing w:val="-12"/>
        </w:rPr>
        <w:t> </w:t>
      </w:r>
      <w:r>
        <w:rPr/>
        <w:t>alvorlige</w:t>
      </w:r>
      <w:r>
        <w:rPr>
          <w:spacing w:val="-13"/>
        </w:rPr>
        <w:t> </w:t>
      </w:r>
      <w:r>
        <w:rPr/>
        <w:t>psykiske</w:t>
      </w:r>
      <w:r>
        <w:rPr>
          <w:spacing w:val="-12"/>
        </w:rPr>
        <w:t> </w:t>
      </w:r>
      <w:r>
        <w:rPr/>
        <w:t>plager gjennom</w:t>
      </w:r>
      <w:r>
        <w:rPr>
          <w:spacing w:val="-3"/>
        </w:rPr>
        <w:t> </w:t>
      </w:r>
      <w:r>
        <w:rPr/>
        <w:t>enkle,</w:t>
      </w:r>
      <w:r>
        <w:rPr>
          <w:spacing w:val="-3"/>
        </w:rPr>
        <w:t> </w:t>
      </w:r>
      <w:r>
        <w:rPr/>
        <w:t>men</w:t>
      </w:r>
      <w:r>
        <w:rPr>
          <w:spacing w:val="-3"/>
        </w:rPr>
        <w:t> </w:t>
      </w:r>
      <w:r>
        <w:rPr/>
        <w:t>effektive</w:t>
      </w:r>
      <w:r>
        <w:rPr>
          <w:spacing w:val="-3"/>
        </w:rPr>
        <w:t> </w:t>
      </w:r>
      <w:r>
        <w:rPr/>
        <w:t>intervensjoner</w:t>
      </w:r>
      <w:r>
        <w:rPr>
          <w:spacing w:val="-3"/>
        </w:rPr>
        <w:t> </w:t>
      </w:r>
      <w:r>
        <w:rPr/>
        <w:t>når</w:t>
      </w:r>
      <w:r>
        <w:rPr>
          <w:spacing w:val="-3"/>
        </w:rPr>
        <w:t> </w:t>
      </w:r>
      <w:r>
        <w:rPr/>
        <w:t>man</w:t>
      </w:r>
      <w:r>
        <w:rPr>
          <w:spacing w:val="-3"/>
        </w:rPr>
        <w:t> </w:t>
      </w:r>
      <w:r>
        <w:rPr/>
        <w:t>behandler</w:t>
      </w:r>
      <w:r>
        <w:rPr>
          <w:spacing w:val="-3"/>
        </w:rPr>
        <w:t> </w:t>
      </w:r>
      <w:r>
        <w:rPr/>
        <w:t>med</w:t>
      </w:r>
      <w:r>
        <w:rPr>
          <w:spacing w:val="-3"/>
        </w:rPr>
        <w:t> </w:t>
      </w:r>
      <w:r>
        <w:rPr/>
        <w:t>utgangspunkt</w:t>
      </w:r>
      <w:r>
        <w:rPr>
          <w:spacing w:val="-3"/>
        </w:rPr>
        <w:t> </w:t>
      </w:r>
      <w:r>
        <w:rPr/>
        <w:t>i </w:t>
      </w:r>
      <w:r>
        <w:rPr>
          <w:spacing w:val="-2"/>
        </w:rPr>
        <w:t>de</w:t>
      </w:r>
      <w:r>
        <w:rPr>
          <w:spacing w:val="-4"/>
        </w:rPr>
        <w:t> </w:t>
      </w:r>
      <w:r>
        <w:rPr>
          <w:spacing w:val="-2"/>
        </w:rPr>
        <w:t>biopsykiske</w:t>
      </w:r>
      <w:r>
        <w:rPr>
          <w:spacing w:val="-4"/>
        </w:rPr>
        <w:t> </w:t>
      </w:r>
      <w:r>
        <w:rPr>
          <w:spacing w:val="-2"/>
        </w:rPr>
        <w:t>elementene.</w:t>
      </w:r>
      <w:r>
        <w:rPr>
          <w:spacing w:val="-4"/>
        </w:rPr>
        <w:t> </w:t>
      </w:r>
      <w:r>
        <w:rPr>
          <w:spacing w:val="-2"/>
        </w:rPr>
        <w:t>Eksemplene</w:t>
      </w:r>
      <w:r>
        <w:rPr>
          <w:spacing w:val="-4"/>
        </w:rPr>
        <w:t> </w:t>
      </w:r>
      <w:r>
        <w:rPr>
          <w:spacing w:val="-2"/>
        </w:rPr>
        <w:t>dokumenterer</w:t>
      </w:r>
      <w:r>
        <w:rPr>
          <w:spacing w:val="-4"/>
        </w:rPr>
        <w:t> </w:t>
      </w:r>
      <w:r>
        <w:rPr>
          <w:spacing w:val="-2"/>
        </w:rPr>
        <w:t>også</w:t>
      </w:r>
      <w:r>
        <w:rPr>
          <w:spacing w:val="-4"/>
        </w:rPr>
        <w:t> </w:t>
      </w:r>
      <w:r>
        <w:rPr>
          <w:spacing w:val="-2"/>
        </w:rPr>
        <w:t>at</w:t>
      </w:r>
      <w:r>
        <w:rPr>
          <w:spacing w:val="-4"/>
        </w:rPr>
        <w:t> </w:t>
      </w:r>
      <w:r>
        <w:rPr>
          <w:spacing w:val="-2"/>
        </w:rPr>
        <w:t>endringer</w:t>
      </w:r>
      <w:r>
        <w:rPr>
          <w:spacing w:val="-4"/>
        </w:rPr>
        <w:t> </w:t>
      </w:r>
      <w:r>
        <w:rPr>
          <w:spacing w:val="-2"/>
        </w:rPr>
        <w:t>av</w:t>
      </w:r>
      <w:r>
        <w:rPr>
          <w:spacing w:val="-4"/>
        </w:rPr>
        <w:t> </w:t>
      </w:r>
      <w:r>
        <w:rPr>
          <w:spacing w:val="-2"/>
        </w:rPr>
        <w:t>de</w:t>
      </w:r>
      <w:r>
        <w:rPr>
          <w:spacing w:val="-4"/>
        </w:rPr>
        <w:t> </w:t>
      </w:r>
      <w:r>
        <w:rPr>
          <w:spacing w:val="-2"/>
        </w:rPr>
        <w:t>biopsy- </w:t>
      </w:r>
      <w:r>
        <w:rPr/>
        <w:t>kiske</w:t>
      </w:r>
      <w:r>
        <w:rPr>
          <w:spacing w:val="-13"/>
        </w:rPr>
        <w:t> </w:t>
      </w:r>
      <w:r>
        <w:rPr/>
        <w:t>elementene</w:t>
      </w:r>
      <w:r>
        <w:rPr>
          <w:spacing w:val="-12"/>
        </w:rPr>
        <w:t> </w:t>
      </w:r>
      <w:r>
        <w:rPr/>
        <w:t>som</w:t>
      </w:r>
      <w:r>
        <w:rPr>
          <w:spacing w:val="-13"/>
        </w:rPr>
        <w:t> </w:t>
      </w:r>
      <w:r>
        <w:rPr/>
        <w:t>fører</w:t>
      </w:r>
      <w:r>
        <w:rPr>
          <w:spacing w:val="-12"/>
        </w:rPr>
        <w:t> </w:t>
      </w:r>
      <w:r>
        <w:rPr/>
        <w:t>til</w:t>
      </w:r>
      <w:r>
        <w:rPr>
          <w:spacing w:val="-13"/>
        </w:rPr>
        <w:t> </w:t>
      </w:r>
      <w:r>
        <w:rPr/>
        <w:t>psykiske</w:t>
      </w:r>
      <w:r>
        <w:rPr>
          <w:spacing w:val="-12"/>
        </w:rPr>
        <w:t> </w:t>
      </w:r>
      <w:r>
        <w:rPr/>
        <w:t>plager</w:t>
      </w:r>
      <w:r>
        <w:rPr>
          <w:spacing w:val="-13"/>
        </w:rPr>
        <w:t> </w:t>
      </w:r>
      <w:r>
        <w:rPr/>
        <w:t>kan</w:t>
      </w:r>
      <w:r>
        <w:rPr>
          <w:spacing w:val="-12"/>
        </w:rPr>
        <w:t> </w:t>
      </w:r>
      <w:r>
        <w:rPr/>
        <w:t>føre</w:t>
      </w:r>
      <w:r>
        <w:rPr>
          <w:spacing w:val="-13"/>
        </w:rPr>
        <w:t> </w:t>
      </w:r>
      <w:r>
        <w:rPr/>
        <w:t>til</w:t>
      </w:r>
      <w:r>
        <w:rPr>
          <w:spacing w:val="-12"/>
        </w:rPr>
        <w:t> </w:t>
      </w:r>
      <w:r>
        <w:rPr/>
        <w:t>endringer</w:t>
      </w:r>
      <w:r>
        <w:rPr>
          <w:spacing w:val="-13"/>
        </w:rPr>
        <w:t> </w:t>
      </w:r>
      <w:r>
        <w:rPr/>
        <w:t>i</w:t>
      </w:r>
      <w:r>
        <w:rPr>
          <w:spacing w:val="-12"/>
        </w:rPr>
        <w:t> </w:t>
      </w:r>
      <w:r>
        <w:rPr/>
        <w:t>nær</w:t>
      </w:r>
      <w:r>
        <w:rPr>
          <w:spacing w:val="-13"/>
        </w:rPr>
        <w:t> </w:t>
      </w:r>
      <w:r>
        <w:rPr/>
        <w:t>alle</w:t>
      </w:r>
      <w:r>
        <w:rPr>
          <w:spacing w:val="-12"/>
        </w:rPr>
        <w:t> </w:t>
      </w:r>
      <w:r>
        <w:rPr/>
        <w:t>psykiske plager som har en mental forankring.</w:t>
      </w:r>
    </w:p>
    <w:p>
      <w:pPr>
        <w:spacing w:after="0" w:line="242" w:lineRule="auto"/>
        <w:sectPr>
          <w:pgSz w:w="9640" w:h="13610"/>
          <w:pgMar w:header="367" w:footer="425" w:top="900" w:bottom="660" w:left="860" w:right="640"/>
        </w:sectPr>
      </w:pPr>
    </w:p>
    <w:p>
      <w:pPr>
        <w:pStyle w:val="Heading1"/>
        <w:spacing w:before="171"/>
      </w:pPr>
      <w:bookmarkStart w:name="Del 6" w:id="106"/>
      <w:bookmarkEnd w:id="106"/>
      <w:r>
        <w:rPr>
          <w:b w:val="0"/>
        </w:rPr>
      </w:r>
      <w:bookmarkStart w:name="Endringsstrategier, " w:id="107"/>
      <w:bookmarkEnd w:id="107"/>
      <w:r>
        <w:rPr>
          <w:b w:val="0"/>
        </w:rPr>
      </w:r>
      <w:bookmarkStart w:name="endringsformer og metoder" w:id="108"/>
      <w:bookmarkEnd w:id="108"/>
      <w:r>
        <w:rPr>
          <w:b w:val="0"/>
        </w:rPr>
      </w:r>
      <w:bookmarkStart w:name="_bookmark39" w:id="109"/>
      <w:bookmarkEnd w:id="109"/>
      <w:r>
        <w:rPr>
          <w:b w:val="0"/>
        </w:rPr>
      </w:r>
      <w:r>
        <w:rPr/>
        <w:t>Del</w:t>
      </w:r>
      <w:r>
        <w:rPr>
          <w:spacing w:val="-3"/>
        </w:rPr>
        <w:t> </w:t>
      </w:r>
      <w:r>
        <w:rPr>
          <w:spacing w:val="-10"/>
        </w:rPr>
        <w:t>6</w:t>
      </w:r>
    </w:p>
    <w:p>
      <w:pPr>
        <w:spacing w:line="218" w:lineRule="auto" w:before="247"/>
        <w:ind w:left="793" w:right="1235" w:firstLine="0"/>
        <w:jc w:val="center"/>
        <w:rPr>
          <w:rFonts w:ascii="Roboto"/>
          <w:b/>
          <w:sz w:val="72"/>
        </w:rPr>
      </w:pPr>
      <w:r>
        <w:rPr>
          <w:rFonts w:ascii="Roboto"/>
          <w:b/>
          <w:spacing w:val="-4"/>
          <w:sz w:val="72"/>
        </w:rPr>
        <w:t>Endringsstrategier, </w:t>
      </w:r>
      <w:r>
        <w:rPr>
          <w:rFonts w:ascii="Roboto"/>
          <w:b/>
          <w:sz w:val="72"/>
        </w:rPr>
        <w:t>endringsformer og </w:t>
      </w:r>
      <w:r>
        <w:rPr>
          <w:rFonts w:ascii="Roboto"/>
          <w:b/>
          <w:spacing w:val="-2"/>
          <w:sz w:val="72"/>
        </w:rPr>
        <w:t>metoder</w:t>
      </w:r>
    </w:p>
    <w:p>
      <w:pPr>
        <w:pStyle w:val="BodyText"/>
        <w:spacing w:before="674"/>
        <w:ind w:right="548"/>
      </w:pPr>
      <w:r>
        <w:rPr/>
        <w:t>Del 6 beskriver endringsmetodene som anvendes i lingvistisk hjerneterapi. De første kapitlene omhandler endringsstrategier og endringsformer. Endringsstrategiene ut- trykker</w:t>
      </w:r>
      <w:r>
        <w:rPr>
          <w:spacing w:val="-5"/>
        </w:rPr>
        <w:t> </w:t>
      </w:r>
      <w:r>
        <w:rPr/>
        <w:t>de</w:t>
      </w:r>
      <w:r>
        <w:rPr>
          <w:spacing w:val="-5"/>
        </w:rPr>
        <w:t> </w:t>
      </w:r>
      <w:r>
        <w:rPr/>
        <w:t>overordnede</w:t>
      </w:r>
      <w:r>
        <w:rPr>
          <w:spacing w:val="-5"/>
        </w:rPr>
        <w:t> </w:t>
      </w:r>
      <w:r>
        <w:rPr/>
        <w:t>målsettingene</w:t>
      </w:r>
      <w:r>
        <w:rPr>
          <w:spacing w:val="-5"/>
        </w:rPr>
        <w:t> </w:t>
      </w:r>
      <w:r>
        <w:rPr/>
        <w:t>i</w:t>
      </w:r>
      <w:r>
        <w:rPr>
          <w:spacing w:val="-5"/>
        </w:rPr>
        <w:t> </w:t>
      </w:r>
      <w:r>
        <w:rPr/>
        <w:t>behandlingens</w:t>
      </w:r>
      <w:r>
        <w:rPr>
          <w:spacing w:val="-5"/>
        </w:rPr>
        <w:t> </w:t>
      </w:r>
      <w:r>
        <w:rPr/>
        <w:t>ulike</w:t>
      </w:r>
      <w:r>
        <w:rPr>
          <w:spacing w:val="-5"/>
        </w:rPr>
        <w:t> </w:t>
      </w:r>
      <w:r>
        <w:rPr/>
        <w:t>faser,</w:t>
      </w:r>
      <w:r>
        <w:rPr>
          <w:spacing w:val="-5"/>
        </w:rPr>
        <w:t> </w:t>
      </w:r>
      <w:r>
        <w:rPr/>
        <w:t>mens</w:t>
      </w:r>
      <w:r>
        <w:rPr>
          <w:spacing w:val="-5"/>
        </w:rPr>
        <w:t> </w:t>
      </w:r>
      <w:r>
        <w:rPr/>
        <w:t>endringsfor- mene beskriver målsettingen med de metodene som brukes. Endringsformene kan innebære</w:t>
      </w:r>
      <w:r>
        <w:rPr>
          <w:spacing w:val="-5"/>
        </w:rPr>
        <w:t> </w:t>
      </w:r>
      <w:r>
        <w:rPr/>
        <w:t>forsterking,</w:t>
      </w:r>
      <w:r>
        <w:rPr>
          <w:spacing w:val="-5"/>
        </w:rPr>
        <w:t> </w:t>
      </w:r>
      <w:r>
        <w:rPr/>
        <w:t>svekking,</w:t>
      </w:r>
      <w:r>
        <w:rPr>
          <w:spacing w:val="-5"/>
        </w:rPr>
        <w:t> </w:t>
      </w:r>
      <w:r>
        <w:rPr/>
        <w:t>eliminering</w:t>
      </w:r>
      <w:r>
        <w:rPr>
          <w:spacing w:val="-5"/>
        </w:rPr>
        <w:t> </w:t>
      </w:r>
      <w:r>
        <w:rPr/>
        <w:t>og</w:t>
      </w:r>
      <w:r>
        <w:rPr>
          <w:spacing w:val="-5"/>
        </w:rPr>
        <w:t> </w:t>
      </w:r>
      <w:r>
        <w:rPr/>
        <w:t>erstatning</w:t>
      </w:r>
      <w:r>
        <w:rPr>
          <w:spacing w:val="-5"/>
        </w:rPr>
        <w:t> </w:t>
      </w:r>
      <w:r>
        <w:rPr/>
        <w:t>av</w:t>
      </w:r>
      <w:r>
        <w:rPr>
          <w:spacing w:val="-5"/>
        </w:rPr>
        <w:t> </w:t>
      </w:r>
      <w:r>
        <w:rPr/>
        <w:t>de</w:t>
      </w:r>
      <w:r>
        <w:rPr>
          <w:spacing w:val="-5"/>
        </w:rPr>
        <w:t> </w:t>
      </w:r>
      <w:r>
        <w:rPr/>
        <w:t>bio-psykiske</w:t>
      </w:r>
      <w:r>
        <w:rPr>
          <w:spacing w:val="-5"/>
        </w:rPr>
        <w:t> </w:t>
      </w:r>
      <w:r>
        <w:rPr/>
        <w:t>elemen- tene som inneholder det psykiske materialet som forankrer og utløser den psykiske </w:t>
      </w:r>
      <w:r>
        <w:rPr>
          <w:spacing w:val="-2"/>
        </w:rPr>
        <w:t>plagen.</w:t>
      </w:r>
    </w:p>
    <w:p>
      <w:pPr>
        <w:pStyle w:val="BodyText"/>
        <w:ind w:left="0"/>
        <w:jc w:val="left"/>
      </w:pPr>
    </w:p>
    <w:p>
      <w:pPr>
        <w:pStyle w:val="BodyText"/>
        <w:ind w:right="547"/>
      </w:pPr>
      <w:r>
        <w:rPr/>
        <w:t>Kapittelets hovedfokus er på utrednings- og endringsmetodene som anvendes i ling- vistisk hjerneterapi. Vi har tre metoder for å kartlegge psykiske plager og psykisk endring: dybdekartlegging, den direkte utsagnsmetode, og intervensjonskartlegging. Gjennom dybdekartlegging undersøkes de mentale årsakene til den psykiske plage. Den</w:t>
      </w:r>
      <w:r>
        <w:rPr>
          <w:spacing w:val="-6"/>
        </w:rPr>
        <w:t> </w:t>
      </w:r>
      <w:r>
        <w:rPr/>
        <w:t>direkte</w:t>
      </w:r>
      <w:r>
        <w:rPr>
          <w:spacing w:val="-6"/>
        </w:rPr>
        <w:t> </w:t>
      </w:r>
      <w:r>
        <w:rPr/>
        <w:t>utsagnsmetode</w:t>
      </w:r>
      <w:r>
        <w:rPr>
          <w:spacing w:val="-6"/>
        </w:rPr>
        <w:t> </w:t>
      </w:r>
      <w:r>
        <w:rPr/>
        <w:t>kartlegger</w:t>
      </w:r>
      <w:r>
        <w:rPr>
          <w:spacing w:val="-6"/>
        </w:rPr>
        <w:t> </w:t>
      </w:r>
      <w:r>
        <w:rPr/>
        <w:t>psykiske</w:t>
      </w:r>
      <w:r>
        <w:rPr>
          <w:spacing w:val="-6"/>
        </w:rPr>
        <w:t> </w:t>
      </w:r>
      <w:r>
        <w:rPr/>
        <w:t>plager</w:t>
      </w:r>
      <w:r>
        <w:rPr>
          <w:spacing w:val="-6"/>
        </w:rPr>
        <w:t> </w:t>
      </w:r>
      <w:r>
        <w:rPr/>
        <w:t>ved</w:t>
      </w:r>
      <w:r>
        <w:rPr>
          <w:spacing w:val="-6"/>
        </w:rPr>
        <w:t> </w:t>
      </w:r>
      <w:r>
        <w:rPr/>
        <w:t>å</w:t>
      </w:r>
      <w:r>
        <w:rPr>
          <w:spacing w:val="-6"/>
        </w:rPr>
        <w:t> </w:t>
      </w:r>
      <w:r>
        <w:rPr/>
        <w:t>analysere</w:t>
      </w:r>
      <w:r>
        <w:rPr>
          <w:spacing w:val="-6"/>
        </w:rPr>
        <w:t> </w:t>
      </w:r>
      <w:r>
        <w:rPr/>
        <w:t>de</w:t>
      </w:r>
      <w:r>
        <w:rPr>
          <w:spacing w:val="-6"/>
        </w:rPr>
        <w:t> </w:t>
      </w:r>
      <w:r>
        <w:rPr/>
        <w:t>ulike</w:t>
      </w:r>
      <w:r>
        <w:rPr>
          <w:spacing w:val="-6"/>
        </w:rPr>
        <w:t> </w:t>
      </w:r>
      <w:r>
        <w:rPr/>
        <w:t>utsagn som klientene formidler i behandlingen, mens intervensjonskartlegging innebærer å registrere klientenes mentale reaksjoner på ulike intervensjoner. Metoden interven- sjonskartlegging</w:t>
      </w:r>
      <w:r>
        <w:rPr>
          <w:spacing w:val="-13"/>
        </w:rPr>
        <w:t> </w:t>
      </w:r>
      <w:r>
        <w:rPr/>
        <w:t>er</w:t>
      </w:r>
      <w:r>
        <w:rPr>
          <w:spacing w:val="-12"/>
        </w:rPr>
        <w:t> </w:t>
      </w:r>
      <w:r>
        <w:rPr/>
        <w:t>basert</w:t>
      </w:r>
      <w:r>
        <w:rPr>
          <w:spacing w:val="-13"/>
        </w:rPr>
        <w:t> </w:t>
      </w:r>
      <w:r>
        <w:rPr/>
        <w:t>på</w:t>
      </w:r>
      <w:r>
        <w:rPr>
          <w:spacing w:val="-12"/>
        </w:rPr>
        <w:t> </w:t>
      </w:r>
      <w:r>
        <w:rPr/>
        <w:t>den</w:t>
      </w:r>
      <w:r>
        <w:rPr>
          <w:spacing w:val="-13"/>
        </w:rPr>
        <w:t> </w:t>
      </w:r>
      <w:r>
        <w:rPr/>
        <w:t>antagelsen</w:t>
      </w:r>
      <w:r>
        <w:rPr>
          <w:spacing w:val="-12"/>
        </w:rPr>
        <w:t> </w:t>
      </w:r>
      <w:r>
        <w:rPr/>
        <w:t>at</w:t>
      </w:r>
      <w:r>
        <w:rPr>
          <w:spacing w:val="-13"/>
        </w:rPr>
        <w:t> </w:t>
      </w:r>
      <w:r>
        <w:rPr/>
        <w:t>den</w:t>
      </w:r>
      <w:r>
        <w:rPr>
          <w:spacing w:val="-12"/>
        </w:rPr>
        <w:t> </w:t>
      </w:r>
      <w:r>
        <w:rPr/>
        <w:t>eneste</w:t>
      </w:r>
      <w:r>
        <w:rPr>
          <w:spacing w:val="-13"/>
        </w:rPr>
        <w:t> </w:t>
      </w:r>
      <w:r>
        <w:rPr/>
        <w:t>vitenskapelig</w:t>
      </w:r>
      <w:r>
        <w:rPr>
          <w:spacing w:val="-12"/>
        </w:rPr>
        <w:t> </w:t>
      </w:r>
      <w:r>
        <w:rPr/>
        <w:t>holdbare</w:t>
      </w:r>
      <w:r>
        <w:rPr>
          <w:spacing w:val="-13"/>
        </w:rPr>
        <w:t> </w:t>
      </w:r>
      <w:r>
        <w:rPr/>
        <w:t>måte å kartlegge psykiske plager pågår gjennom å undersøke klientenes reaksjoner på de intervensjonene som iverksettes i behandlingen.</w:t>
      </w:r>
    </w:p>
    <w:p>
      <w:pPr>
        <w:pStyle w:val="BodyText"/>
        <w:ind w:left="0"/>
        <w:jc w:val="left"/>
      </w:pPr>
    </w:p>
    <w:p>
      <w:pPr>
        <w:pStyle w:val="BodyText"/>
        <w:ind w:right="547"/>
      </w:pPr>
      <w:r>
        <w:rPr>
          <w:spacing w:val="-2"/>
        </w:rPr>
        <w:t>Metodene</w:t>
      </w:r>
      <w:r>
        <w:rPr>
          <w:spacing w:val="-4"/>
        </w:rPr>
        <w:t> </w:t>
      </w:r>
      <w:r>
        <w:rPr>
          <w:spacing w:val="-2"/>
        </w:rPr>
        <w:t>for</w:t>
      </w:r>
      <w:r>
        <w:rPr>
          <w:spacing w:val="-4"/>
        </w:rPr>
        <w:t> </w:t>
      </w:r>
      <w:r>
        <w:rPr>
          <w:spacing w:val="-2"/>
        </w:rPr>
        <w:t>å</w:t>
      </w:r>
      <w:r>
        <w:rPr>
          <w:spacing w:val="-4"/>
        </w:rPr>
        <w:t> </w:t>
      </w:r>
      <w:r>
        <w:rPr>
          <w:spacing w:val="-2"/>
        </w:rPr>
        <w:t>endre</w:t>
      </w:r>
      <w:r>
        <w:rPr>
          <w:spacing w:val="-4"/>
        </w:rPr>
        <w:t> </w:t>
      </w:r>
      <w:r>
        <w:rPr>
          <w:spacing w:val="-2"/>
        </w:rPr>
        <w:t>psykiske</w:t>
      </w:r>
      <w:r>
        <w:rPr>
          <w:spacing w:val="-4"/>
        </w:rPr>
        <w:t> </w:t>
      </w:r>
      <w:r>
        <w:rPr>
          <w:spacing w:val="-2"/>
        </w:rPr>
        <w:t>plager</w:t>
      </w:r>
      <w:r>
        <w:rPr>
          <w:spacing w:val="-4"/>
        </w:rPr>
        <w:t> </w:t>
      </w:r>
      <w:r>
        <w:rPr>
          <w:spacing w:val="-2"/>
        </w:rPr>
        <w:t>som</w:t>
      </w:r>
      <w:r>
        <w:rPr>
          <w:spacing w:val="-4"/>
        </w:rPr>
        <w:t> </w:t>
      </w:r>
      <w:r>
        <w:rPr>
          <w:spacing w:val="-2"/>
        </w:rPr>
        <w:t>anvendes</w:t>
      </w:r>
      <w:r>
        <w:rPr>
          <w:spacing w:val="-4"/>
        </w:rPr>
        <w:t> </w:t>
      </w:r>
      <w:r>
        <w:rPr>
          <w:spacing w:val="-2"/>
        </w:rPr>
        <w:t>i</w:t>
      </w:r>
      <w:r>
        <w:rPr>
          <w:spacing w:val="-4"/>
        </w:rPr>
        <w:t> </w:t>
      </w:r>
      <w:r>
        <w:rPr>
          <w:spacing w:val="-2"/>
        </w:rPr>
        <w:t>lingvistisk</w:t>
      </w:r>
      <w:r>
        <w:rPr>
          <w:spacing w:val="-4"/>
        </w:rPr>
        <w:t> </w:t>
      </w:r>
      <w:r>
        <w:rPr>
          <w:spacing w:val="-2"/>
        </w:rPr>
        <w:t>hjerneterapi,</w:t>
      </w:r>
      <w:r>
        <w:rPr>
          <w:spacing w:val="-4"/>
        </w:rPr>
        <w:t> </w:t>
      </w:r>
      <w:r>
        <w:rPr>
          <w:spacing w:val="-2"/>
        </w:rPr>
        <w:t>kan</w:t>
      </w:r>
      <w:r>
        <w:rPr>
          <w:spacing w:val="-4"/>
        </w:rPr>
        <w:t> </w:t>
      </w:r>
      <w:r>
        <w:rPr>
          <w:spacing w:val="-2"/>
        </w:rPr>
        <w:t>også </w:t>
      </w:r>
      <w:r>
        <w:rPr/>
        <w:t>benyttes til å kartlegge klientens opplevelse av psykiske plager og de endringene som oppnås, selv om den direkte utsagnsmetoden, transformasjon, følelsestegning, skale- ring</w:t>
      </w:r>
      <w:r>
        <w:rPr>
          <w:spacing w:val="-3"/>
        </w:rPr>
        <w:t> </w:t>
      </w:r>
      <w:r>
        <w:rPr/>
        <w:t>(inspirert</w:t>
      </w:r>
      <w:r>
        <w:rPr>
          <w:spacing w:val="-2"/>
        </w:rPr>
        <w:t> </w:t>
      </w:r>
      <w:r>
        <w:rPr/>
        <w:t>av</w:t>
      </w:r>
      <w:r>
        <w:rPr>
          <w:spacing w:val="-3"/>
        </w:rPr>
        <w:t> </w:t>
      </w:r>
      <w:r>
        <w:rPr/>
        <w:t>løsningsorientert</w:t>
      </w:r>
      <w:r>
        <w:rPr>
          <w:spacing w:val="-2"/>
        </w:rPr>
        <w:t> </w:t>
      </w:r>
      <w:r>
        <w:rPr/>
        <w:t>terapi),</w:t>
      </w:r>
      <w:r>
        <w:rPr>
          <w:spacing w:val="-2"/>
        </w:rPr>
        <w:t> </w:t>
      </w:r>
      <w:r>
        <w:rPr/>
        <w:t>metoden</w:t>
      </w:r>
      <w:r>
        <w:rPr>
          <w:spacing w:val="-3"/>
        </w:rPr>
        <w:t> </w:t>
      </w:r>
      <w:r>
        <w:rPr/>
        <w:t>fantastiske</w:t>
      </w:r>
      <w:r>
        <w:rPr>
          <w:spacing w:val="-3"/>
        </w:rPr>
        <w:t> </w:t>
      </w:r>
      <w:r>
        <w:rPr/>
        <w:t>fantasier,</w:t>
      </w:r>
      <w:r>
        <w:rPr>
          <w:spacing w:val="-3"/>
        </w:rPr>
        <w:t> </w:t>
      </w:r>
      <w:r>
        <w:rPr/>
        <w:t>behandling uten</w:t>
      </w:r>
      <w:r>
        <w:rPr>
          <w:spacing w:val="-13"/>
        </w:rPr>
        <w:t> </w:t>
      </w:r>
      <w:r>
        <w:rPr/>
        <w:t>informasjon</w:t>
      </w:r>
      <w:r>
        <w:rPr>
          <w:spacing w:val="-12"/>
        </w:rPr>
        <w:t> </w:t>
      </w:r>
      <w:r>
        <w:rPr/>
        <w:t>om</w:t>
      </w:r>
      <w:r>
        <w:rPr>
          <w:spacing w:val="-13"/>
        </w:rPr>
        <w:t> </w:t>
      </w:r>
      <w:r>
        <w:rPr/>
        <w:t>klienten,</w:t>
      </w:r>
      <w:r>
        <w:rPr>
          <w:spacing w:val="-12"/>
        </w:rPr>
        <w:t> </w:t>
      </w:r>
      <w:r>
        <w:rPr/>
        <w:t>den</w:t>
      </w:r>
      <w:r>
        <w:rPr>
          <w:spacing w:val="-13"/>
        </w:rPr>
        <w:t> </w:t>
      </w:r>
      <w:r>
        <w:rPr/>
        <w:t>logiske</w:t>
      </w:r>
      <w:r>
        <w:rPr>
          <w:spacing w:val="-12"/>
        </w:rPr>
        <w:t> </w:t>
      </w:r>
      <w:r>
        <w:rPr/>
        <w:t>og</w:t>
      </w:r>
      <w:r>
        <w:rPr>
          <w:spacing w:val="-13"/>
        </w:rPr>
        <w:t> </w:t>
      </w:r>
      <w:r>
        <w:rPr/>
        <w:t>motsatte</w:t>
      </w:r>
      <w:r>
        <w:rPr>
          <w:spacing w:val="-12"/>
        </w:rPr>
        <w:t> </w:t>
      </w:r>
      <w:r>
        <w:rPr/>
        <w:t>metode</w:t>
      </w:r>
      <w:r>
        <w:rPr>
          <w:spacing w:val="-13"/>
        </w:rPr>
        <w:t> </w:t>
      </w:r>
      <w:r>
        <w:rPr/>
        <w:t>og</w:t>
      </w:r>
      <w:r>
        <w:rPr>
          <w:spacing w:val="-12"/>
        </w:rPr>
        <w:t> </w:t>
      </w:r>
      <w:r>
        <w:rPr/>
        <w:t>metoder</w:t>
      </w:r>
      <w:r>
        <w:rPr>
          <w:spacing w:val="-13"/>
        </w:rPr>
        <w:t> </w:t>
      </w:r>
      <w:r>
        <w:rPr/>
        <w:t>for</w:t>
      </w:r>
      <w:r>
        <w:rPr>
          <w:spacing w:val="-12"/>
        </w:rPr>
        <w:t> </w:t>
      </w:r>
      <w:r>
        <w:rPr/>
        <w:t>avgren- sede utfordringer først og fremst er endringsmetoder.</w:t>
      </w:r>
    </w:p>
    <w:p>
      <w:pPr>
        <w:spacing w:after="0"/>
        <w:sectPr>
          <w:pgSz w:w="9640" w:h="13610"/>
          <w:pgMar w:header="345" w:footer="460" w:top="900" w:bottom="620" w:left="860" w:right="640"/>
        </w:sectPr>
      </w:pPr>
    </w:p>
    <w:p>
      <w:pPr>
        <w:pStyle w:val="BodyText"/>
        <w:spacing w:before="38"/>
        <w:ind w:left="0"/>
        <w:jc w:val="left"/>
        <w:rPr>
          <w:sz w:val="60"/>
        </w:rPr>
      </w:pPr>
    </w:p>
    <w:p>
      <w:pPr>
        <w:spacing w:before="1"/>
        <w:ind w:left="891" w:right="0" w:firstLine="0"/>
        <w:jc w:val="left"/>
        <w:rPr>
          <w:rFonts w:ascii="Roboto"/>
          <w:sz w:val="60"/>
        </w:rPr>
      </w:pPr>
      <w:bookmarkStart w:name="Kapittel 34 Endringsstrategier" w:id="110"/>
      <w:bookmarkEnd w:id="110"/>
      <w:r>
        <w:rPr/>
      </w:r>
      <w:bookmarkStart w:name="_bookmark40" w:id="111"/>
      <w:bookmarkEnd w:id="111"/>
      <w:r>
        <w:rPr/>
      </w:r>
      <w:r>
        <w:rPr>
          <w:rFonts w:ascii="Roboto"/>
          <w:sz w:val="28"/>
        </w:rPr>
        <w:t>Kapittel 34</w:t>
      </w:r>
      <w:r>
        <w:rPr>
          <w:rFonts w:ascii="Roboto"/>
          <w:spacing w:val="78"/>
          <w:sz w:val="28"/>
        </w:rPr>
        <w:t> </w:t>
      </w:r>
      <w:r>
        <w:rPr>
          <w:rFonts w:ascii="Roboto"/>
          <w:spacing w:val="-2"/>
          <w:sz w:val="60"/>
        </w:rPr>
        <w:t>Endringsstrategier</w:t>
      </w:r>
    </w:p>
    <w:p>
      <w:pPr>
        <w:pStyle w:val="BodyText"/>
        <w:spacing w:before="554"/>
        <w:ind w:left="0"/>
        <w:jc w:val="left"/>
        <w:rPr>
          <w:rFonts w:ascii="Roboto"/>
          <w:sz w:val="60"/>
        </w:rPr>
      </w:pPr>
    </w:p>
    <w:p>
      <w:pPr>
        <w:pStyle w:val="BodyText"/>
        <w:ind w:left="330" w:right="320"/>
      </w:pPr>
      <w:r>
        <w:rPr/>
        <w:t>Kapittelet</w:t>
      </w:r>
      <w:r>
        <w:rPr>
          <w:spacing w:val="-2"/>
        </w:rPr>
        <w:t> </w:t>
      </w:r>
      <w:r>
        <w:rPr/>
        <w:t>beskriver</w:t>
      </w:r>
      <w:r>
        <w:rPr>
          <w:spacing w:val="-2"/>
        </w:rPr>
        <w:t> </w:t>
      </w:r>
      <w:r>
        <w:rPr/>
        <w:t>endringsstrategier</w:t>
      </w:r>
      <w:r>
        <w:rPr>
          <w:spacing w:val="-2"/>
        </w:rPr>
        <w:t> </w:t>
      </w:r>
      <w:r>
        <w:rPr/>
        <w:t>som</w:t>
      </w:r>
      <w:r>
        <w:rPr>
          <w:spacing w:val="-2"/>
        </w:rPr>
        <w:t> </w:t>
      </w:r>
      <w:r>
        <w:rPr/>
        <w:t>benyttes</w:t>
      </w:r>
      <w:r>
        <w:rPr>
          <w:spacing w:val="-2"/>
        </w:rPr>
        <w:t> </w:t>
      </w:r>
      <w:r>
        <w:rPr/>
        <w:t>i</w:t>
      </w:r>
      <w:r>
        <w:rPr>
          <w:spacing w:val="-2"/>
        </w:rPr>
        <w:t> </w:t>
      </w:r>
      <w:r>
        <w:rPr/>
        <w:t>Lingvistisk</w:t>
      </w:r>
      <w:r>
        <w:rPr>
          <w:spacing w:val="-2"/>
        </w:rPr>
        <w:t> </w:t>
      </w:r>
      <w:r>
        <w:rPr/>
        <w:t>hjerneterapi</w:t>
      </w:r>
      <w:r>
        <w:rPr>
          <w:spacing w:val="-2"/>
        </w:rPr>
        <w:t> </w:t>
      </w:r>
      <w:r>
        <w:rPr/>
        <w:t>(LBT). Strategiene fungerer som overordnede planer som tilpasses den enkeltes behov og tilstand. Kapittelet rommer en gjennomgang av de ulike strategiene og hvordan de anvendes for å fremme psykisk velvære gjennom tilkobling av positive elementer fra fortid,</w:t>
      </w:r>
      <w:r>
        <w:rPr>
          <w:spacing w:val="-6"/>
        </w:rPr>
        <w:t> </w:t>
      </w:r>
      <w:r>
        <w:rPr/>
        <w:t>nåtid</w:t>
      </w:r>
      <w:r>
        <w:rPr>
          <w:spacing w:val="-6"/>
        </w:rPr>
        <w:t> </w:t>
      </w:r>
      <w:r>
        <w:rPr/>
        <w:t>og</w:t>
      </w:r>
      <w:r>
        <w:rPr>
          <w:spacing w:val="-6"/>
        </w:rPr>
        <w:t> </w:t>
      </w:r>
      <w:r>
        <w:rPr/>
        <w:t>fremtid,</w:t>
      </w:r>
      <w:r>
        <w:rPr>
          <w:spacing w:val="-6"/>
        </w:rPr>
        <w:t> </w:t>
      </w:r>
      <w:r>
        <w:rPr/>
        <w:t>og</w:t>
      </w:r>
      <w:r>
        <w:rPr>
          <w:spacing w:val="-6"/>
        </w:rPr>
        <w:t> </w:t>
      </w:r>
      <w:r>
        <w:rPr/>
        <w:t>avkobling</w:t>
      </w:r>
      <w:r>
        <w:rPr>
          <w:spacing w:val="-6"/>
        </w:rPr>
        <w:t> </w:t>
      </w:r>
      <w:r>
        <w:rPr/>
        <w:t>av</w:t>
      </w:r>
      <w:r>
        <w:rPr>
          <w:spacing w:val="-6"/>
        </w:rPr>
        <w:t> </w:t>
      </w:r>
      <w:r>
        <w:rPr/>
        <w:t>negative</w:t>
      </w:r>
      <w:r>
        <w:rPr>
          <w:spacing w:val="-6"/>
        </w:rPr>
        <w:t> </w:t>
      </w:r>
      <w:r>
        <w:rPr/>
        <w:t>psykiske</w:t>
      </w:r>
      <w:r>
        <w:rPr>
          <w:spacing w:val="-6"/>
        </w:rPr>
        <w:t> </w:t>
      </w:r>
      <w:r>
        <w:rPr/>
        <w:t>materialer.</w:t>
      </w:r>
      <w:r>
        <w:rPr>
          <w:spacing w:val="-6"/>
        </w:rPr>
        <w:t> </w:t>
      </w:r>
      <w:r>
        <w:rPr/>
        <w:t>Hensikten</w:t>
      </w:r>
      <w:r>
        <w:rPr>
          <w:spacing w:val="-6"/>
        </w:rPr>
        <w:t> </w:t>
      </w:r>
      <w:r>
        <w:rPr/>
        <w:t>med disse strategiene er å beskrive hvordan de kan brukes effektivt i behandlingen for å endre biopsykiske elementer som rommer psykisk smerte.</w:t>
      </w:r>
    </w:p>
    <w:p>
      <w:pPr>
        <w:pStyle w:val="BodyText"/>
        <w:ind w:left="330" w:right="320"/>
      </w:pPr>
      <w:r>
        <w:rPr/>
        <w:t>Endringsstrategiene</w:t>
      </w:r>
      <w:r>
        <w:rPr>
          <w:spacing w:val="-7"/>
        </w:rPr>
        <w:t> </w:t>
      </w:r>
      <w:r>
        <w:rPr/>
        <w:t>er</w:t>
      </w:r>
      <w:r>
        <w:rPr>
          <w:spacing w:val="-7"/>
        </w:rPr>
        <w:t> </w:t>
      </w:r>
      <w:r>
        <w:rPr/>
        <w:t>overordnede</w:t>
      </w:r>
      <w:r>
        <w:rPr>
          <w:spacing w:val="-7"/>
        </w:rPr>
        <w:t> </w:t>
      </w:r>
      <w:r>
        <w:rPr/>
        <w:t>planer</w:t>
      </w:r>
      <w:r>
        <w:rPr>
          <w:spacing w:val="-7"/>
        </w:rPr>
        <w:t> </w:t>
      </w:r>
      <w:r>
        <w:rPr/>
        <w:t>for</w:t>
      </w:r>
      <w:r>
        <w:rPr>
          <w:spacing w:val="-7"/>
        </w:rPr>
        <w:t> </w:t>
      </w:r>
      <w:r>
        <w:rPr/>
        <w:t>behandlingen.</w:t>
      </w:r>
      <w:r>
        <w:rPr>
          <w:spacing w:val="-7"/>
        </w:rPr>
        <w:t> </w:t>
      </w:r>
      <w:r>
        <w:rPr/>
        <w:t>Valget</w:t>
      </w:r>
      <w:r>
        <w:rPr>
          <w:spacing w:val="-7"/>
        </w:rPr>
        <w:t> </w:t>
      </w:r>
      <w:r>
        <w:rPr/>
        <w:t>av</w:t>
      </w:r>
      <w:r>
        <w:rPr>
          <w:spacing w:val="-7"/>
        </w:rPr>
        <w:t> </w:t>
      </w:r>
      <w:r>
        <w:rPr/>
        <w:t>strategi</w:t>
      </w:r>
      <w:r>
        <w:rPr>
          <w:spacing w:val="-7"/>
        </w:rPr>
        <w:t> </w:t>
      </w:r>
      <w:r>
        <w:rPr/>
        <w:t>styres av</w:t>
      </w:r>
      <w:r>
        <w:rPr>
          <w:spacing w:val="-10"/>
        </w:rPr>
        <w:t> </w:t>
      </w:r>
      <w:r>
        <w:rPr/>
        <w:t>klientens</w:t>
      </w:r>
      <w:r>
        <w:rPr>
          <w:spacing w:val="-10"/>
        </w:rPr>
        <w:t> </w:t>
      </w:r>
      <w:r>
        <w:rPr/>
        <w:t>behov,</w:t>
      </w:r>
      <w:r>
        <w:rPr>
          <w:spacing w:val="-10"/>
        </w:rPr>
        <w:t> </w:t>
      </w:r>
      <w:r>
        <w:rPr/>
        <w:t>ønsker</w:t>
      </w:r>
      <w:r>
        <w:rPr>
          <w:spacing w:val="-10"/>
        </w:rPr>
        <w:t> </w:t>
      </w:r>
      <w:r>
        <w:rPr/>
        <w:t>og</w:t>
      </w:r>
      <w:r>
        <w:rPr>
          <w:spacing w:val="-10"/>
        </w:rPr>
        <w:t> </w:t>
      </w:r>
      <w:r>
        <w:rPr/>
        <w:t>omfanget</w:t>
      </w:r>
      <w:r>
        <w:rPr>
          <w:spacing w:val="-10"/>
        </w:rPr>
        <w:t> </w:t>
      </w:r>
      <w:r>
        <w:rPr/>
        <w:t>av</w:t>
      </w:r>
      <w:r>
        <w:rPr>
          <w:spacing w:val="-10"/>
        </w:rPr>
        <w:t> </w:t>
      </w:r>
      <w:r>
        <w:rPr/>
        <w:t>klientens</w:t>
      </w:r>
      <w:r>
        <w:rPr>
          <w:spacing w:val="-10"/>
        </w:rPr>
        <w:t> </w:t>
      </w:r>
      <w:r>
        <w:rPr/>
        <w:t>psykiske</w:t>
      </w:r>
      <w:r>
        <w:rPr>
          <w:spacing w:val="-10"/>
        </w:rPr>
        <w:t> </w:t>
      </w:r>
      <w:r>
        <w:rPr/>
        <w:t>plage.</w:t>
      </w:r>
      <w:r>
        <w:rPr>
          <w:spacing w:val="-10"/>
        </w:rPr>
        <w:t> </w:t>
      </w:r>
      <w:r>
        <w:rPr/>
        <w:t>Ut</w:t>
      </w:r>
      <w:r>
        <w:rPr>
          <w:spacing w:val="-10"/>
        </w:rPr>
        <w:t> </w:t>
      </w:r>
      <w:r>
        <w:rPr/>
        <w:t>fra</w:t>
      </w:r>
      <w:r>
        <w:rPr>
          <w:spacing w:val="-10"/>
        </w:rPr>
        <w:t> </w:t>
      </w:r>
      <w:r>
        <w:rPr/>
        <w:t>koblingste- orien for den psykiske plage har vi kun tolv psykiske hovedtilstander i hvert enkelt øyeblikk. Derfor finnes det kun tolv hovedstrategier for å behandle psykiske plager i hvert øyeblikk, seks positive og seks negative. De seks positive vil føre til økt psykisk mestring og velvære, mens de seks negative opprettholder eller forsterker klientens psykiske</w:t>
      </w:r>
      <w:r>
        <w:rPr>
          <w:spacing w:val="-2"/>
        </w:rPr>
        <w:t> </w:t>
      </w:r>
      <w:r>
        <w:rPr/>
        <w:t>plager.</w:t>
      </w:r>
      <w:r>
        <w:rPr>
          <w:spacing w:val="-2"/>
        </w:rPr>
        <w:t> </w:t>
      </w:r>
      <w:r>
        <w:rPr/>
        <w:t>Alle</w:t>
      </w:r>
      <w:r>
        <w:rPr>
          <w:spacing w:val="-2"/>
        </w:rPr>
        <w:t> </w:t>
      </w:r>
      <w:r>
        <w:rPr/>
        <w:t>psykiske</w:t>
      </w:r>
      <w:r>
        <w:rPr>
          <w:spacing w:val="-2"/>
        </w:rPr>
        <w:t> </w:t>
      </w:r>
      <w:r>
        <w:rPr/>
        <w:t>endringer</w:t>
      </w:r>
      <w:r>
        <w:rPr>
          <w:spacing w:val="-2"/>
        </w:rPr>
        <w:t> </w:t>
      </w:r>
      <w:r>
        <w:rPr/>
        <w:t>i</w:t>
      </w:r>
      <w:r>
        <w:rPr>
          <w:spacing w:val="-2"/>
        </w:rPr>
        <w:t> </w:t>
      </w:r>
      <w:r>
        <w:rPr/>
        <w:t>en</w:t>
      </w:r>
      <w:r>
        <w:rPr>
          <w:spacing w:val="-2"/>
        </w:rPr>
        <w:t> </w:t>
      </w:r>
      <w:r>
        <w:rPr/>
        <w:t>behandling</w:t>
      </w:r>
      <w:r>
        <w:rPr>
          <w:spacing w:val="-2"/>
        </w:rPr>
        <w:t> </w:t>
      </w:r>
      <w:r>
        <w:rPr/>
        <w:t>må</w:t>
      </w:r>
      <w:r>
        <w:rPr>
          <w:spacing w:val="-2"/>
        </w:rPr>
        <w:t> </w:t>
      </w:r>
      <w:r>
        <w:rPr/>
        <w:t>skje</w:t>
      </w:r>
      <w:r>
        <w:rPr>
          <w:spacing w:val="-2"/>
        </w:rPr>
        <w:t> </w:t>
      </w:r>
      <w:r>
        <w:rPr/>
        <w:t>innenfor</w:t>
      </w:r>
      <w:r>
        <w:rPr>
          <w:spacing w:val="-2"/>
        </w:rPr>
        <w:t> </w:t>
      </w:r>
      <w:r>
        <w:rPr/>
        <w:t>en</w:t>
      </w:r>
      <w:r>
        <w:rPr>
          <w:spacing w:val="-2"/>
        </w:rPr>
        <w:t> </w:t>
      </w:r>
      <w:r>
        <w:rPr/>
        <w:t>av</w:t>
      </w:r>
      <w:r>
        <w:rPr>
          <w:spacing w:val="-2"/>
        </w:rPr>
        <w:t> </w:t>
      </w:r>
      <w:r>
        <w:rPr/>
        <w:t>disse strategiene i hvert enkelt øyeblikk, selv om strategiene kan skifte fra øyeblikk til øye- blikk.</w:t>
      </w:r>
      <w:r>
        <w:rPr>
          <w:spacing w:val="-9"/>
        </w:rPr>
        <w:t> </w:t>
      </w:r>
      <w:r>
        <w:rPr/>
        <w:t>Strategiene</w:t>
      </w:r>
      <w:r>
        <w:rPr>
          <w:spacing w:val="-9"/>
        </w:rPr>
        <w:t> </w:t>
      </w:r>
      <w:r>
        <w:rPr/>
        <w:t>er</w:t>
      </w:r>
      <w:r>
        <w:rPr>
          <w:spacing w:val="-9"/>
        </w:rPr>
        <w:t> </w:t>
      </w:r>
      <w:r>
        <w:rPr/>
        <w:t>ikke</w:t>
      </w:r>
      <w:r>
        <w:rPr>
          <w:spacing w:val="-9"/>
        </w:rPr>
        <w:t> </w:t>
      </w:r>
      <w:r>
        <w:rPr/>
        <w:t>kun</w:t>
      </w:r>
      <w:r>
        <w:rPr>
          <w:spacing w:val="-9"/>
        </w:rPr>
        <w:t> </w:t>
      </w:r>
      <w:r>
        <w:rPr/>
        <w:t>fokusert</w:t>
      </w:r>
      <w:r>
        <w:rPr>
          <w:spacing w:val="-9"/>
        </w:rPr>
        <w:t> </w:t>
      </w:r>
      <w:r>
        <w:rPr/>
        <w:t>på</w:t>
      </w:r>
      <w:r>
        <w:rPr>
          <w:spacing w:val="-9"/>
        </w:rPr>
        <w:t> </w:t>
      </w:r>
      <w:r>
        <w:rPr/>
        <w:t>å</w:t>
      </w:r>
      <w:r>
        <w:rPr>
          <w:spacing w:val="-9"/>
        </w:rPr>
        <w:t> </w:t>
      </w:r>
      <w:r>
        <w:rPr/>
        <w:t>endre</w:t>
      </w:r>
      <w:r>
        <w:rPr>
          <w:spacing w:val="-9"/>
        </w:rPr>
        <w:t> </w:t>
      </w:r>
      <w:r>
        <w:rPr/>
        <w:t>enkelte</w:t>
      </w:r>
      <w:r>
        <w:rPr>
          <w:spacing w:val="-9"/>
        </w:rPr>
        <w:t> </w:t>
      </w:r>
      <w:r>
        <w:rPr/>
        <w:t>symptomer,</w:t>
      </w:r>
      <w:r>
        <w:rPr>
          <w:spacing w:val="-9"/>
        </w:rPr>
        <w:t> </w:t>
      </w:r>
      <w:r>
        <w:rPr/>
        <w:t>men</w:t>
      </w:r>
      <w:r>
        <w:rPr>
          <w:spacing w:val="-9"/>
        </w:rPr>
        <w:t> </w:t>
      </w:r>
      <w:r>
        <w:rPr/>
        <w:t>alle</w:t>
      </w:r>
      <w:r>
        <w:rPr>
          <w:spacing w:val="-9"/>
        </w:rPr>
        <w:t> </w:t>
      </w:r>
      <w:r>
        <w:rPr/>
        <w:t>former for</w:t>
      </w:r>
      <w:r>
        <w:rPr>
          <w:spacing w:val="-12"/>
        </w:rPr>
        <w:t> </w:t>
      </w:r>
      <w:r>
        <w:rPr/>
        <w:t>mentalt</w:t>
      </w:r>
      <w:r>
        <w:rPr>
          <w:spacing w:val="-12"/>
        </w:rPr>
        <w:t> </w:t>
      </w:r>
      <w:r>
        <w:rPr/>
        <w:t>forankret</w:t>
      </w:r>
      <w:r>
        <w:rPr>
          <w:spacing w:val="-12"/>
        </w:rPr>
        <w:t> </w:t>
      </w:r>
      <w:r>
        <w:rPr/>
        <w:t>psykisk</w:t>
      </w:r>
      <w:r>
        <w:rPr>
          <w:spacing w:val="-12"/>
        </w:rPr>
        <w:t> </w:t>
      </w:r>
      <w:r>
        <w:rPr/>
        <w:t>ubehag,</w:t>
      </w:r>
      <w:r>
        <w:rPr>
          <w:spacing w:val="-12"/>
        </w:rPr>
        <w:t> </w:t>
      </w:r>
      <w:r>
        <w:rPr/>
        <w:t>da</w:t>
      </w:r>
      <w:r>
        <w:rPr>
          <w:spacing w:val="-12"/>
        </w:rPr>
        <w:t> </w:t>
      </w:r>
      <w:r>
        <w:rPr/>
        <w:t>mentalt</w:t>
      </w:r>
      <w:r>
        <w:rPr>
          <w:spacing w:val="-12"/>
        </w:rPr>
        <w:t> </w:t>
      </w:r>
      <w:r>
        <w:rPr/>
        <w:t>forankrede</w:t>
      </w:r>
      <w:r>
        <w:rPr>
          <w:spacing w:val="-12"/>
        </w:rPr>
        <w:t> </w:t>
      </w:r>
      <w:r>
        <w:rPr/>
        <w:t>psykiske</w:t>
      </w:r>
      <w:r>
        <w:rPr>
          <w:spacing w:val="-12"/>
        </w:rPr>
        <w:t> </w:t>
      </w:r>
      <w:r>
        <w:rPr/>
        <w:t>plager</w:t>
      </w:r>
      <w:r>
        <w:rPr>
          <w:spacing w:val="-12"/>
        </w:rPr>
        <w:t> </w:t>
      </w:r>
      <w:r>
        <w:rPr/>
        <w:t>er</w:t>
      </w:r>
      <w:r>
        <w:rPr>
          <w:spacing w:val="-12"/>
        </w:rPr>
        <w:t> </w:t>
      </w:r>
      <w:r>
        <w:rPr/>
        <w:t>bygget opp</w:t>
      </w:r>
      <w:r>
        <w:rPr>
          <w:spacing w:val="-12"/>
        </w:rPr>
        <w:t> </w:t>
      </w:r>
      <w:r>
        <w:rPr/>
        <w:t>på</w:t>
      </w:r>
      <w:r>
        <w:rPr>
          <w:spacing w:val="-12"/>
        </w:rPr>
        <w:t> </w:t>
      </w:r>
      <w:r>
        <w:rPr/>
        <w:t>samme</w:t>
      </w:r>
      <w:r>
        <w:rPr>
          <w:spacing w:val="-12"/>
        </w:rPr>
        <w:t> </w:t>
      </w:r>
      <w:r>
        <w:rPr/>
        <w:t>måte</w:t>
      </w:r>
      <w:r>
        <w:rPr>
          <w:spacing w:val="-12"/>
        </w:rPr>
        <w:t> </w:t>
      </w:r>
      <w:r>
        <w:rPr/>
        <w:t>som</w:t>
      </w:r>
      <w:r>
        <w:rPr>
          <w:spacing w:val="-12"/>
        </w:rPr>
        <w:t> </w:t>
      </w:r>
      <w:r>
        <w:rPr/>
        <w:t>andre</w:t>
      </w:r>
      <w:r>
        <w:rPr>
          <w:spacing w:val="-12"/>
        </w:rPr>
        <w:t> </w:t>
      </w:r>
      <w:r>
        <w:rPr/>
        <w:t>symptomer,</w:t>
      </w:r>
      <w:r>
        <w:rPr>
          <w:spacing w:val="-12"/>
        </w:rPr>
        <w:t> </w:t>
      </w:r>
      <w:r>
        <w:rPr/>
        <w:t>og</w:t>
      </w:r>
      <w:r>
        <w:rPr>
          <w:spacing w:val="-12"/>
        </w:rPr>
        <w:t> </w:t>
      </w:r>
      <w:r>
        <w:rPr/>
        <w:t>derfor</w:t>
      </w:r>
      <w:r>
        <w:rPr>
          <w:spacing w:val="-12"/>
        </w:rPr>
        <w:t> </w:t>
      </w:r>
      <w:r>
        <w:rPr/>
        <w:t>kan</w:t>
      </w:r>
      <w:r>
        <w:rPr>
          <w:spacing w:val="-12"/>
        </w:rPr>
        <w:t> </w:t>
      </w:r>
      <w:r>
        <w:rPr/>
        <w:t>endres</w:t>
      </w:r>
      <w:r>
        <w:rPr>
          <w:spacing w:val="-12"/>
        </w:rPr>
        <w:t> </w:t>
      </w:r>
      <w:r>
        <w:rPr/>
        <w:t>på</w:t>
      </w:r>
      <w:r>
        <w:rPr>
          <w:spacing w:val="-12"/>
        </w:rPr>
        <w:t> </w:t>
      </w:r>
      <w:r>
        <w:rPr/>
        <w:t>samme</w:t>
      </w:r>
      <w:r>
        <w:rPr>
          <w:spacing w:val="-12"/>
        </w:rPr>
        <w:t> </w:t>
      </w:r>
      <w:r>
        <w:rPr/>
        <w:t>måte,</w:t>
      </w:r>
      <w:r>
        <w:rPr>
          <w:spacing w:val="-12"/>
        </w:rPr>
        <w:t> </w:t>
      </w:r>
      <w:r>
        <w:rPr/>
        <w:t>selv om omfanget av det nødvendige arbeidet vil variere. De seks positive strategiene er:</w:t>
      </w:r>
    </w:p>
    <w:p>
      <w:pPr>
        <w:pStyle w:val="ListParagraph"/>
        <w:numPr>
          <w:ilvl w:val="0"/>
          <w:numId w:val="16"/>
        </w:numPr>
        <w:tabs>
          <w:tab w:pos="1050" w:val="left" w:leader="none"/>
        </w:tabs>
        <w:spacing w:line="230" w:lineRule="auto" w:before="261" w:after="0"/>
        <w:ind w:left="1050" w:right="535" w:hanging="341"/>
        <w:jc w:val="left"/>
        <w:rPr>
          <w:sz w:val="22"/>
        </w:rPr>
      </w:pPr>
      <w:r>
        <w:rPr>
          <w:sz w:val="22"/>
        </w:rPr>
        <w:t>At</w:t>
      </w:r>
      <w:r>
        <w:rPr>
          <w:spacing w:val="-5"/>
          <w:sz w:val="22"/>
        </w:rPr>
        <w:t> </w:t>
      </w:r>
      <w:r>
        <w:rPr>
          <w:sz w:val="22"/>
        </w:rPr>
        <w:t>noe</w:t>
      </w:r>
      <w:r>
        <w:rPr>
          <w:spacing w:val="-5"/>
          <w:sz w:val="22"/>
        </w:rPr>
        <w:t> </w:t>
      </w:r>
      <w:r>
        <w:rPr>
          <w:sz w:val="22"/>
        </w:rPr>
        <w:t>psykisk</w:t>
      </w:r>
      <w:r>
        <w:rPr>
          <w:spacing w:val="-5"/>
          <w:sz w:val="22"/>
        </w:rPr>
        <w:t> </w:t>
      </w:r>
      <w:r>
        <w:rPr>
          <w:sz w:val="22"/>
        </w:rPr>
        <w:t>positivt</w:t>
      </w:r>
      <w:r>
        <w:rPr>
          <w:spacing w:val="-5"/>
          <w:sz w:val="22"/>
        </w:rPr>
        <w:t> </w:t>
      </w:r>
      <w:r>
        <w:rPr>
          <w:sz w:val="22"/>
        </w:rPr>
        <w:t>som</w:t>
      </w:r>
      <w:r>
        <w:rPr>
          <w:spacing w:val="-5"/>
          <w:sz w:val="22"/>
        </w:rPr>
        <w:t> </w:t>
      </w:r>
      <w:r>
        <w:rPr>
          <w:sz w:val="22"/>
        </w:rPr>
        <w:t>stammer</w:t>
      </w:r>
      <w:r>
        <w:rPr>
          <w:spacing w:val="-5"/>
          <w:sz w:val="22"/>
        </w:rPr>
        <w:t> </w:t>
      </w:r>
      <w:r>
        <w:rPr>
          <w:sz w:val="22"/>
        </w:rPr>
        <w:t>fra</w:t>
      </w:r>
      <w:r>
        <w:rPr>
          <w:spacing w:val="-5"/>
          <w:sz w:val="22"/>
        </w:rPr>
        <w:t> </w:t>
      </w:r>
      <w:r>
        <w:rPr>
          <w:sz w:val="22"/>
        </w:rPr>
        <w:t>opplevelser</w:t>
      </w:r>
      <w:r>
        <w:rPr>
          <w:spacing w:val="-5"/>
          <w:sz w:val="22"/>
        </w:rPr>
        <w:t> </w:t>
      </w:r>
      <w:r>
        <w:rPr>
          <w:sz w:val="22"/>
        </w:rPr>
        <w:t>i</w:t>
      </w:r>
      <w:r>
        <w:rPr>
          <w:spacing w:val="-5"/>
          <w:sz w:val="22"/>
        </w:rPr>
        <w:t> </w:t>
      </w:r>
      <w:r>
        <w:rPr>
          <w:sz w:val="22"/>
        </w:rPr>
        <w:t>fortid,</w:t>
      </w:r>
      <w:r>
        <w:rPr>
          <w:spacing w:val="-5"/>
          <w:sz w:val="22"/>
        </w:rPr>
        <w:t> </w:t>
      </w:r>
      <w:r>
        <w:rPr>
          <w:sz w:val="22"/>
        </w:rPr>
        <w:t>kobles</w:t>
      </w:r>
      <w:r>
        <w:rPr>
          <w:spacing w:val="-5"/>
          <w:sz w:val="22"/>
        </w:rPr>
        <w:t> </w:t>
      </w:r>
      <w:r>
        <w:rPr>
          <w:sz w:val="22"/>
        </w:rPr>
        <w:t>på</w:t>
      </w:r>
      <w:r>
        <w:rPr>
          <w:spacing w:val="-5"/>
          <w:sz w:val="22"/>
        </w:rPr>
        <w:t> </w:t>
      </w:r>
      <w:r>
        <w:rPr>
          <w:sz w:val="22"/>
        </w:rPr>
        <w:t>den psykiske tilstanden.</w:t>
      </w:r>
    </w:p>
    <w:p>
      <w:pPr>
        <w:pStyle w:val="ListParagraph"/>
        <w:numPr>
          <w:ilvl w:val="0"/>
          <w:numId w:val="16"/>
        </w:numPr>
        <w:tabs>
          <w:tab w:pos="1050" w:val="left" w:leader="none"/>
        </w:tabs>
        <w:spacing w:line="230" w:lineRule="auto" w:before="0" w:after="0"/>
        <w:ind w:left="1050" w:right="579" w:hanging="341"/>
        <w:jc w:val="left"/>
        <w:rPr>
          <w:sz w:val="22"/>
        </w:rPr>
      </w:pPr>
      <w:r>
        <w:rPr>
          <w:sz w:val="22"/>
        </w:rPr>
        <w:t>At</w:t>
      </w:r>
      <w:r>
        <w:rPr>
          <w:spacing w:val="-5"/>
          <w:sz w:val="22"/>
        </w:rPr>
        <w:t> </w:t>
      </w:r>
      <w:r>
        <w:rPr>
          <w:sz w:val="22"/>
        </w:rPr>
        <w:t>noe</w:t>
      </w:r>
      <w:r>
        <w:rPr>
          <w:spacing w:val="-5"/>
          <w:sz w:val="22"/>
        </w:rPr>
        <w:t> </w:t>
      </w:r>
      <w:r>
        <w:rPr>
          <w:sz w:val="22"/>
        </w:rPr>
        <w:t>psykisk</w:t>
      </w:r>
      <w:r>
        <w:rPr>
          <w:spacing w:val="-5"/>
          <w:sz w:val="22"/>
        </w:rPr>
        <w:t> </w:t>
      </w:r>
      <w:r>
        <w:rPr>
          <w:sz w:val="22"/>
        </w:rPr>
        <w:t>positivt</w:t>
      </w:r>
      <w:r>
        <w:rPr>
          <w:spacing w:val="-5"/>
          <w:sz w:val="22"/>
        </w:rPr>
        <w:t> </w:t>
      </w:r>
      <w:r>
        <w:rPr>
          <w:sz w:val="22"/>
        </w:rPr>
        <w:t>som</w:t>
      </w:r>
      <w:r>
        <w:rPr>
          <w:spacing w:val="-5"/>
          <w:sz w:val="22"/>
        </w:rPr>
        <w:t> </w:t>
      </w:r>
      <w:r>
        <w:rPr>
          <w:sz w:val="22"/>
        </w:rPr>
        <w:t>stammer</w:t>
      </w:r>
      <w:r>
        <w:rPr>
          <w:spacing w:val="-5"/>
          <w:sz w:val="22"/>
        </w:rPr>
        <w:t> </w:t>
      </w:r>
      <w:r>
        <w:rPr>
          <w:sz w:val="22"/>
        </w:rPr>
        <w:t>fra</w:t>
      </w:r>
      <w:r>
        <w:rPr>
          <w:spacing w:val="-5"/>
          <w:sz w:val="22"/>
        </w:rPr>
        <w:t> </w:t>
      </w:r>
      <w:r>
        <w:rPr>
          <w:sz w:val="22"/>
        </w:rPr>
        <w:t>opplevelser</w:t>
      </w:r>
      <w:r>
        <w:rPr>
          <w:spacing w:val="-5"/>
          <w:sz w:val="22"/>
        </w:rPr>
        <w:t> </w:t>
      </w:r>
      <w:r>
        <w:rPr>
          <w:sz w:val="22"/>
        </w:rPr>
        <w:t>i</w:t>
      </w:r>
      <w:r>
        <w:rPr>
          <w:spacing w:val="-5"/>
          <w:sz w:val="22"/>
        </w:rPr>
        <w:t> </w:t>
      </w:r>
      <w:r>
        <w:rPr>
          <w:sz w:val="22"/>
        </w:rPr>
        <w:t>nåtid,</w:t>
      </w:r>
      <w:r>
        <w:rPr>
          <w:spacing w:val="-5"/>
          <w:sz w:val="22"/>
        </w:rPr>
        <w:t> </w:t>
      </w:r>
      <w:r>
        <w:rPr>
          <w:sz w:val="22"/>
        </w:rPr>
        <w:t>kobles</w:t>
      </w:r>
      <w:r>
        <w:rPr>
          <w:spacing w:val="-5"/>
          <w:sz w:val="22"/>
        </w:rPr>
        <w:t> </w:t>
      </w:r>
      <w:r>
        <w:rPr>
          <w:sz w:val="22"/>
        </w:rPr>
        <w:t>på</w:t>
      </w:r>
      <w:r>
        <w:rPr>
          <w:spacing w:val="-5"/>
          <w:sz w:val="22"/>
        </w:rPr>
        <w:t> </w:t>
      </w:r>
      <w:r>
        <w:rPr>
          <w:sz w:val="22"/>
        </w:rPr>
        <w:t>den psykiske tilstanden.</w:t>
      </w:r>
    </w:p>
    <w:p>
      <w:pPr>
        <w:pStyle w:val="ListParagraph"/>
        <w:numPr>
          <w:ilvl w:val="0"/>
          <w:numId w:val="16"/>
        </w:numPr>
        <w:tabs>
          <w:tab w:pos="1050" w:val="left" w:leader="none"/>
        </w:tabs>
        <w:spacing w:line="230" w:lineRule="auto" w:before="0" w:after="0"/>
        <w:ind w:left="1050" w:right="713" w:hanging="341"/>
        <w:jc w:val="left"/>
        <w:rPr>
          <w:sz w:val="22"/>
        </w:rPr>
      </w:pPr>
      <w:r>
        <w:rPr>
          <w:sz w:val="22"/>
        </w:rPr>
        <w:t>At</w:t>
      </w:r>
      <w:r>
        <w:rPr>
          <w:spacing w:val="-5"/>
          <w:sz w:val="22"/>
        </w:rPr>
        <w:t> </w:t>
      </w:r>
      <w:r>
        <w:rPr>
          <w:sz w:val="22"/>
        </w:rPr>
        <w:t>noe</w:t>
      </w:r>
      <w:r>
        <w:rPr>
          <w:spacing w:val="-5"/>
          <w:sz w:val="22"/>
        </w:rPr>
        <w:t> </w:t>
      </w:r>
      <w:r>
        <w:rPr>
          <w:sz w:val="22"/>
        </w:rPr>
        <w:t>psykisk</w:t>
      </w:r>
      <w:r>
        <w:rPr>
          <w:spacing w:val="-5"/>
          <w:sz w:val="22"/>
        </w:rPr>
        <w:t> </w:t>
      </w:r>
      <w:r>
        <w:rPr>
          <w:sz w:val="22"/>
        </w:rPr>
        <w:t>positivt</w:t>
      </w:r>
      <w:r>
        <w:rPr>
          <w:spacing w:val="-5"/>
          <w:sz w:val="22"/>
        </w:rPr>
        <w:t> </w:t>
      </w:r>
      <w:r>
        <w:rPr>
          <w:sz w:val="22"/>
        </w:rPr>
        <w:t>som</w:t>
      </w:r>
      <w:r>
        <w:rPr>
          <w:spacing w:val="-5"/>
          <w:sz w:val="22"/>
        </w:rPr>
        <w:t> </w:t>
      </w:r>
      <w:r>
        <w:rPr>
          <w:sz w:val="22"/>
        </w:rPr>
        <w:t>er</w:t>
      </w:r>
      <w:r>
        <w:rPr>
          <w:spacing w:val="-5"/>
          <w:sz w:val="22"/>
        </w:rPr>
        <w:t> </w:t>
      </w:r>
      <w:r>
        <w:rPr>
          <w:sz w:val="22"/>
        </w:rPr>
        <w:t>relatert</w:t>
      </w:r>
      <w:r>
        <w:rPr>
          <w:spacing w:val="-5"/>
          <w:sz w:val="22"/>
        </w:rPr>
        <w:t> </w:t>
      </w:r>
      <w:r>
        <w:rPr>
          <w:sz w:val="22"/>
        </w:rPr>
        <w:t>til</w:t>
      </w:r>
      <w:r>
        <w:rPr>
          <w:spacing w:val="-5"/>
          <w:sz w:val="22"/>
        </w:rPr>
        <w:t> </w:t>
      </w:r>
      <w:r>
        <w:rPr>
          <w:sz w:val="22"/>
        </w:rPr>
        <w:t>fremtid,</w:t>
      </w:r>
      <w:r>
        <w:rPr>
          <w:spacing w:val="-5"/>
          <w:sz w:val="22"/>
        </w:rPr>
        <w:t> </w:t>
      </w:r>
      <w:r>
        <w:rPr>
          <w:sz w:val="22"/>
        </w:rPr>
        <w:t>kobles</w:t>
      </w:r>
      <w:r>
        <w:rPr>
          <w:spacing w:val="-5"/>
          <w:sz w:val="22"/>
        </w:rPr>
        <w:t> </w:t>
      </w:r>
      <w:r>
        <w:rPr>
          <w:sz w:val="22"/>
        </w:rPr>
        <w:t>på</w:t>
      </w:r>
      <w:r>
        <w:rPr>
          <w:spacing w:val="-5"/>
          <w:sz w:val="22"/>
        </w:rPr>
        <w:t> </w:t>
      </w:r>
      <w:r>
        <w:rPr>
          <w:sz w:val="22"/>
        </w:rPr>
        <w:t>den</w:t>
      </w:r>
      <w:r>
        <w:rPr>
          <w:spacing w:val="-5"/>
          <w:sz w:val="22"/>
        </w:rPr>
        <w:t> </w:t>
      </w:r>
      <w:r>
        <w:rPr>
          <w:sz w:val="22"/>
        </w:rPr>
        <w:t>psykiske </w:t>
      </w:r>
      <w:r>
        <w:rPr>
          <w:spacing w:val="-2"/>
          <w:sz w:val="22"/>
        </w:rPr>
        <w:t>tilstanden.</w:t>
      </w:r>
    </w:p>
    <w:p>
      <w:pPr>
        <w:pStyle w:val="BodyText"/>
        <w:spacing w:line="258" w:lineRule="exact"/>
        <w:ind w:left="614"/>
        <w:jc w:val="left"/>
      </w:pPr>
      <w:r>
        <w:rPr>
          <w:spacing w:val="-5"/>
        </w:rPr>
        <w:t>Og</w:t>
      </w:r>
    </w:p>
    <w:p>
      <w:pPr>
        <w:pStyle w:val="ListParagraph"/>
        <w:numPr>
          <w:ilvl w:val="0"/>
          <w:numId w:val="16"/>
        </w:numPr>
        <w:tabs>
          <w:tab w:pos="1050" w:val="left" w:leader="none"/>
        </w:tabs>
        <w:spacing w:line="230" w:lineRule="auto" w:before="3" w:after="0"/>
        <w:ind w:left="1050" w:right="507" w:hanging="341"/>
        <w:jc w:val="left"/>
        <w:rPr>
          <w:sz w:val="22"/>
        </w:rPr>
      </w:pPr>
      <w:r>
        <w:rPr>
          <w:sz w:val="22"/>
        </w:rPr>
        <w:t>At</w:t>
      </w:r>
      <w:r>
        <w:rPr>
          <w:spacing w:val="-6"/>
          <w:sz w:val="22"/>
        </w:rPr>
        <w:t> </w:t>
      </w:r>
      <w:r>
        <w:rPr>
          <w:sz w:val="22"/>
        </w:rPr>
        <w:t>et</w:t>
      </w:r>
      <w:r>
        <w:rPr>
          <w:spacing w:val="-6"/>
          <w:sz w:val="22"/>
        </w:rPr>
        <w:t> </w:t>
      </w:r>
      <w:r>
        <w:rPr>
          <w:sz w:val="22"/>
        </w:rPr>
        <w:t>negativt</w:t>
      </w:r>
      <w:r>
        <w:rPr>
          <w:spacing w:val="-6"/>
          <w:sz w:val="22"/>
        </w:rPr>
        <w:t> </w:t>
      </w:r>
      <w:r>
        <w:rPr>
          <w:sz w:val="22"/>
        </w:rPr>
        <w:t>ladet</w:t>
      </w:r>
      <w:r>
        <w:rPr>
          <w:spacing w:val="-6"/>
          <w:sz w:val="22"/>
        </w:rPr>
        <w:t> </w:t>
      </w:r>
      <w:r>
        <w:rPr>
          <w:sz w:val="22"/>
        </w:rPr>
        <w:t>eller</w:t>
      </w:r>
      <w:r>
        <w:rPr>
          <w:spacing w:val="-6"/>
          <w:sz w:val="22"/>
        </w:rPr>
        <w:t> </w:t>
      </w:r>
      <w:r>
        <w:rPr>
          <w:sz w:val="22"/>
        </w:rPr>
        <w:t>ubehagelig</w:t>
      </w:r>
      <w:r>
        <w:rPr>
          <w:spacing w:val="-6"/>
          <w:sz w:val="22"/>
        </w:rPr>
        <w:t> </w:t>
      </w:r>
      <w:r>
        <w:rPr>
          <w:sz w:val="22"/>
        </w:rPr>
        <w:t>psykisk</w:t>
      </w:r>
      <w:r>
        <w:rPr>
          <w:spacing w:val="-6"/>
          <w:sz w:val="22"/>
        </w:rPr>
        <w:t> </w:t>
      </w:r>
      <w:r>
        <w:rPr>
          <w:sz w:val="22"/>
        </w:rPr>
        <w:t>materiale</w:t>
      </w:r>
      <w:r>
        <w:rPr>
          <w:spacing w:val="-6"/>
          <w:sz w:val="22"/>
        </w:rPr>
        <w:t> </w:t>
      </w:r>
      <w:r>
        <w:rPr>
          <w:sz w:val="22"/>
        </w:rPr>
        <w:t>som</w:t>
      </w:r>
      <w:r>
        <w:rPr>
          <w:spacing w:val="-6"/>
          <w:sz w:val="22"/>
        </w:rPr>
        <w:t> </w:t>
      </w:r>
      <w:r>
        <w:rPr>
          <w:sz w:val="22"/>
        </w:rPr>
        <w:t>stammer</w:t>
      </w:r>
      <w:r>
        <w:rPr>
          <w:spacing w:val="-6"/>
          <w:sz w:val="22"/>
        </w:rPr>
        <w:t> </w:t>
      </w:r>
      <w:r>
        <w:rPr>
          <w:sz w:val="22"/>
        </w:rPr>
        <w:t>fra</w:t>
      </w:r>
      <w:r>
        <w:rPr>
          <w:spacing w:val="-6"/>
          <w:sz w:val="22"/>
        </w:rPr>
        <w:t> </w:t>
      </w:r>
      <w:r>
        <w:rPr>
          <w:sz w:val="22"/>
        </w:rPr>
        <w:t>for- tid, kobles av den psykiske tilstanden.</w:t>
      </w:r>
    </w:p>
    <w:p>
      <w:pPr>
        <w:pStyle w:val="ListParagraph"/>
        <w:numPr>
          <w:ilvl w:val="0"/>
          <w:numId w:val="16"/>
        </w:numPr>
        <w:tabs>
          <w:tab w:pos="1050" w:val="left" w:leader="none"/>
        </w:tabs>
        <w:spacing w:line="230" w:lineRule="auto" w:before="0" w:after="0"/>
        <w:ind w:left="1050" w:right="330" w:hanging="341"/>
        <w:jc w:val="left"/>
        <w:rPr>
          <w:sz w:val="22"/>
        </w:rPr>
      </w:pPr>
      <w:r>
        <w:rPr>
          <w:sz w:val="22"/>
        </w:rPr>
        <w:t>At</w:t>
      </w:r>
      <w:r>
        <w:rPr>
          <w:spacing w:val="-6"/>
          <w:sz w:val="22"/>
        </w:rPr>
        <w:t> </w:t>
      </w:r>
      <w:r>
        <w:rPr>
          <w:sz w:val="22"/>
        </w:rPr>
        <w:t>et</w:t>
      </w:r>
      <w:r>
        <w:rPr>
          <w:spacing w:val="-6"/>
          <w:sz w:val="22"/>
        </w:rPr>
        <w:t> </w:t>
      </w:r>
      <w:r>
        <w:rPr>
          <w:sz w:val="22"/>
        </w:rPr>
        <w:t>negativt</w:t>
      </w:r>
      <w:r>
        <w:rPr>
          <w:spacing w:val="-6"/>
          <w:sz w:val="22"/>
        </w:rPr>
        <w:t> </w:t>
      </w:r>
      <w:r>
        <w:rPr>
          <w:sz w:val="22"/>
        </w:rPr>
        <w:t>ladet</w:t>
      </w:r>
      <w:r>
        <w:rPr>
          <w:spacing w:val="-6"/>
          <w:sz w:val="22"/>
        </w:rPr>
        <w:t> </w:t>
      </w:r>
      <w:r>
        <w:rPr>
          <w:sz w:val="22"/>
        </w:rPr>
        <w:t>eller</w:t>
      </w:r>
      <w:r>
        <w:rPr>
          <w:spacing w:val="-6"/>
          <w:sz w:val="22"/>
        </w:rPr>
        <w:t> </w:t>
      </w:r>
      <w:r>
        <w:rPr>
          <w:sz w:val="22"/>
        </w:rPr>
        <w:t>ubehagelig</w:t>
      </w:r>
      <w:r>
        <w:rPr>
          <w:spacing w:val="-6"/>
          <w:sz w:val="22"/>
        </w:rPr>
        <w:t> </w:t>
      </w:r>
      <w:r>
        <w:rPr>
          <w:sz w:val="22"/>
        </w:rPr>
        <w:t>psykisk</w:t>
      </w:r>
      <w:r>
        <w:rPr>
          <w:spacing w:val="-6"/>
          <w:sz w:val="22"/>
        </w:rPr>
        <w:t> </w:t>
      </w:r>
      <w:r>
        <w:rPr>
          <w:sz w:val="22"/>
        </w:rPr>
        <w:t>materiale</w:t>
      </w:r>
      <w:r>
        <w:rPr>
          <w:spacing w:val="-6"/>
          <w:sz w:val="22"/>
        </w:rPr>
        <w:t> </w:t>
      </w:r>
      <w:r>
        <w:rPr>
          <w:sz w:val="22"/>
        </w:rPr>
        <w:t>som</w:t>
      </w:r>
      <w:r>
        <w:rPr>
          <w:spacing w:val="-6"/>
          <w:sz w:val="22"/>
        </w:rPr>
        <w:t> </w:t>
      </w:r>
      <w:r>
        <w:rPr>
          <w:sz w:val="22"/>
        </w:rPr>
        <w:t>stammer</w:t>
      </w:r>
      <w:r>
        <w:rPr>
          <w:spacing w:val="-6"/>
          <w:sz w:val="22"/>
        </w:rPr>
        <w:t> </w:t>
      </w:r>
      <w:r>
        <w:rPr>
          <w:sz w:val="22"/>
        </w:rPr>
        <w:t>fra</w:t>
      </w:r>
      <w:r>
        <w:rPr>
          <w:spacing w:val="-6"/>
          <w:sz w:val="22"/>
        </w:rPr>
        <w:t> </w:t>
      </w:r>
      <w:r>
        <w:rPr>
          <w:sz w:val="22"/>
        </w:rPr>
        <w:t>nåtid, kobles av den psykiske tilstanden.</w:t>
      </w:r>
    </w:p>
    <w:p>
      <w:pPr>
        <w:pStyle w:val="ListParagraph"/>
        <w:numPr>
          <w:ilvl w:val="0"/>
          <w:numId w:val="16"/>
        </w:numPr>
        <w:tabs>
          <w:tab w:pos="1050" w:val="left" w:leader="none"/>
        </w:tabs>
        <w:spacing w:line="230" w:lineRule="auto" w:before="0" w:after="0"/>
        <w:ind w:left="1050" w:right="321" w:hanging="341"/>
        <w:jc w:val="left"/>
        <w:rPr>
          <w:sz w:val="22"/>
        </w:rPr>
      </w:pPr>
      <w:r>
        <w:rPr>
          <w:sz w:val="22"/>
        </w:rPr>
        <w:t>At</w:t>
      </w:r>
      <w:r>
        <w:rPr>
          <w:spacing w:val="-5"/>
          <w:sz w:val="22"/>
        </w:rPr>
        <w:t> </w:t>
      </w:r>
      <w:r>
        <w:rPr>
          <w:sz w:val="22"/>
        </w:rPr>
        <w:t>et</w:t>
      </w:r>
      <w:r>
        <w:rPr>
          <w:spacing w:val="-5"/>
          <w:sz w:val="22"/>
        </w:rPr>
        <w:t> </w:t>
      </w:r>
      <w:r>
        <w:rPr>
          <w:sz w:val="22"/>
        </w:rPr>
        <w:t>negativt</w:t>
      </w:r>
      <w:r>
        <w:rPr>
          <w:spacing w:val="-6"/>
          <w:sz w:val="22"/>
        </w:rPr>
        <w:t> </w:t>
      </w:r>
      <w:r>
        <w:rPr>
          <w:sz w:val="22"/>
        </w:rPr>
        <w:t>ladet</w:t>
      </w:r>
      <w:r>
        <w:rPr>
          <w:spacing w:val="-6"/>
          <w:sz w:val="22"/>
        </w:rPr>
        <w:t> </w:t>
      </w:r>
      <w:r>
        <w:rPr>
          <w:sz w:val="22"/>
        </w:rPr>
        <w:t>eller</w:t>
      </w:r>
      <w:r>
        <w:rPr>
          <w:spacing w:val="-6"/>
          <w:sz w:val="22"/>
        </w:rPr>
        <w:t> </w:t>
      </w:r>
      <w:r>
        <w:rPr>
          <w:sz w:val="22"/>
        </w:rPr>
        <w:t>ubehagelig</w:t>
      </w:r>
      <w:r>
        <w:rPr>
          <w:spacing w:val="-6"/>
          <w:sz w:val="22"/>
        </w:rPr>
        <w:t> </w:t>
      </w:r>
      <w:r>
        <w:rPr>
          <w:sz w:val="22"/>
        </w:rPr>
        <w:t>psykisk</w:t>
      </w:r>
      <w:r>
        <w:rPr>
          <w:spacing w:val="-5"/>
          <w:sz w:val="22"/>
        </w:rPr>
        <w:t> </w:t>
      </w:r>
      <w:r>
        <w:rPr>
          <w:sz w:val="22"/>
        </w:rPr>
        <w:t>materiale</w:t>
      </w:r>
      <w:r>
        <w:rPr>
          <w:spacing w:val="-6"/>
          <w:sz w:val="22"/>
        </w:rPr>
        <w:t> </w:t>
      </w:r>
      <w:r>
        <w:rPr>
          <w:sz w:val="22"/>
        </w:rPr>
        <w:t>som</w:t>
      </w:r>
      <w:r>
        <w:rPr>
          <w:spacing w:val="-6"/>
          <w:sz w:val="22"/>
        </w:rPr>
        <w:t> </w:t>
      </w:r>
      <w:r>
        <w:rPr>
          <w:sz w:val="22"/>
        </w:rPr>
        <w:t>er</w:t>
      </w:r>
      <w:r>
        <w:rPr>
          <w:spacing w:val="-5"/>
          <w:sz w:val="22"/>
        </w:rPr>
        <w:t> </w:t>
      </w:r>
      <w:r>
        <w:rPr>
          <w:sz w:val="22"/>
        </w:rPr>
        <w:t>relatert</w:t>
      </w:r>
      <w:r>
        <w:rPr>
          <w:spacing w:val="-5"/>
          <w:sz w:val="22"/>
        </w:rPr>
        <w:t> </w:t>
      </w:r>
      <w:r>
        <w:rPr>
          <w:sz w:val="22"/>
        </w:rPr>
        <w:t>til</w:t>
      </w:r>
      <w:r>
        <w:rPr>
          <w:spacing w:val="-5"/>
          <w:sz w:val="22"/>
        </w:rPr>
        <w:t> </w:t>
      </w:r>
      <w:r>
        <w:rPr>
          <w:sz w:val="22"/>
        </w:rPr>
        <w:t>frem- tid, kobles av den psykiske tilstanden</w:t>
      </w:r>
    </w:p>
    <w:p>
      <w:pPr>
        <w:spacing w:after="0" w:line="230" w:lineRule="auto"/>
        <w:jc w:val="left"/>
        <w:rPr>
          <w:sz w:val="22"/>
        </w:rPr>
        <w:sectPr>
          <w:pgSz w:w="9640" w:h="13610"/>
          <w:pgMar w:header="367" w:footer="425" w:top="900" w:bottom="660" w:left="860" w:right="640"/>
        </w:sectPr>
      </w:pPr>
    </w:p>
    <w:p>
      <w:pPr>
        <w:pStyle w:val="BodyText"/>
        <w:spacing w:before="127"/>
        <w:ind w:right="548"/>
      </w:pPr>
      <w:r>
        <w:rPr/>
        <w:t>De positive endringsstrategiene innebærer at klientene får økt kontakt med ord og utsagn</w:t>
      </w:r>
      <w:r>
        <w:rPr>
          <w:spacing w:val="-13"/>
        </w:rPr>
        <w:t> </w:t>
      </w:r>
      <w:r>
        <w:rPr/>
        <w:t>og</w:t>
      </w:r>
      <w:r>
        <w:rPr>
          <w:spacing w:val="-12"/>
        </w:rPr>
        <w:t> </w:t>
      </w:r>
      <w:r>
        <w:rPr/>
        <w:t>modale</w:t>
      </w:r>
      <w:r>
        <w:rPr>
          <w:spacing w:val="-13"/>
        </w:rPr>
        <w:t> </w:t>
      </w:r>
      <w:r>
        <w:rPr/>
        <w:t>(sansemessige)</w:t>
      </w:r>
      <w:r>
        <w:rPr>
          <w:spacing w:val="-12"/>
        </w:rPr>
        <w:t> </w:t>
      </w:r>
      <w:r>
        <w:rPr/>
        <w:t>elementer</w:t>
      </w:r>
      <w:r>
        <w:rPr>
          <w:spacing w:val="-13"/>
        </w:rPr>
        <w:t> </w:t>
      </w:r>
      <w:r>
        <w:rPr/>
        <w:t>som</w:t>
      </w:r>
      <w:r>
        <w:rPr>
          <w:spacing w:val="-12"/>
        </w:rPr>
        <w:t> </w:t>
      </w:r>
      <w:r>
        <w:rPr/>
        <w:t>rommer</w:t>
      </w:r>
      <w:r>
        <w:rPr>
          <w:spacing w:val="-13"/>
        </w:rPr>
        <w:t> </w:t>
      </w:r>
      <w:r>
        <w:rPr/>
        <w:t>positive</w:t>
      </w:r>
      <w:r>
        <w:rPr>
          <w:spacing w:val="-12"/>
        </w:rPr>
        <w:t> </w:t>
      </w:r>
      <w:r>
        <w:rPr/>
        <w:t>følelser,</w:t>
      </w:r>
      <w:r>
        <w:rPr>
          <w:spacing w:val="-13"/>
        </w:rPr>
        <w:t> </w:t>
      </w:r>
      <w:r>
        <w:rPr/>
        <w:t>og</w:t>
      </w:r>
      <w:r>
        <w:rPr>
          <w:spacing w:val="-12"/>
        </w:rPr>
        <w:t> </w:t>
      </w:r>
      <w:r>
        <w:rPr/>
        <w:t>redusert kontakt med modale og verbale elementer som rommer psykisk smerte eller ubehag.</w:t>
      </w:r>
    </w:p>
    <w:p>
      <w:pPr>
        <w:pStyle w:val="Heading8"/>
        <w:ind w:right="639"/>
      </w:pPr>
      <w:r>
        <w:rPr/>
        <w:t>De</w:t>
      </w:r>
      <w:r>
        <w:rPr>
          <w:spacing w:val="-4"/>
        </w:rPr>
        <w:t> </w:t>
      </w:r>
      <w:r>
        <w:rPr/>
        <w:t>seks</w:t>
      </w:r>
      <w:r>
        <w:rPr>
          <w:spacing w:val="-4"/>
        </w:rPr>
        <w:t> </w:t>
      </w:r>
      <w:r>
        <w:rPr/>
        <w:t>negative</w:t>
      </w:r>
      <w:r>
        <w:rPr>
          <w:spacing w:val="-4"/>
        </w:rPr>
        <w:t> </w:t>
      </w:r>
      <w:r>
        <w:rPr/>
        <w:t>strategiene</w:t>
      </w:r>
      <w:r>
        <w:rPr>
          <w:spacing w:val="-4"/>
        </w:rPr>
        <w:t> </w:t>
      </w:r>
      <w:r>
        <w:rPr/>
        <w:t>som</w:t>
      </w:r>
      <w:r>
        <w:rPr>
          <w:spacing w:val="-4"/>
        </w:rPr>
        <w:t> </w:t>
      </w:r>
      <w:r>
        <w:rPr/>
        <w:t>fører</w:t>
      </w:r>
      <w:r>
        <w:rPr>
          <w:spacing w:val="-4"/>
        </w:rPr>
        <w:t> </w:t>
      </w:r>
      <w:r>
        <w:rPr/>
        <w:t>til</w:t>
      </w:r>
      <w:r>
        <w:rPr>
          <w:spacing w:val="-4"/>
        </w:rPr>
        <w:t> </w:t>
      </w:r>
      <w:r>
        <w:rPr/>
        <w:t>økt</w:t>
      </w:r>
      <w:r>
        <w:rPr>
          <w:spacing w:val="-4"/>
        </w:rPr>
        <w:t> </w:t>
      </w:r>
      <w:r>
        <w:rPr/>
        <w:t>psykisk</w:t>
      </w:r>
      <w:r>
        <w:rPr>
          <w:spacing w:val="-4"/>
        </w:rPr>
        <w:t> </w:t>
      </w:r>
      <w:r>
        <w:rPr/>
        <w:t>ubehag</w:t>
      </w:r>
      <w:r>
        <w:rPr>
          <w:spacing w:val="-4"/>
        </w:rPr>
        <w:t> </w:t>
      </w:r>
      <w:r>
        <w:rPr/>
        <w:t>eller plage, er:</w:t>
      </w:r>
    </w:p>
    <w:p>
      <w:pPr>
        <w:pStyle w:val="ListParagraph"/>
        <w:numPr>
          <w:ilvl w:val="0"/>
          <w:numId w:val="17"/>
        </w:numPr>
        <w:tabs>
          <w:tab w:pos="823" w:val="left" w:leader="none"/>
        </w:tabs>
        <w:spacing w:line="230" w:lineRule="auto" w:before="119" w:after="0"/>
        <w:ind w:left="823" w:right="620" w:hanging="341"/>
        <w:jc w:val="left"/>
        <w:rPr>
          <w:sz w:val="22"/>
        </w:rPr>
      </w:pPr>
      <w:r>
        <w:rPr>
          <w:sz w:val="22"/>
        </w:rPr>
        <w:t>At</w:t>
      </w:r>
      <w:r>
        <w:rPr>
          <w:spacing w:val="-6"/>
          <w:sz w:val="22"/>
        </w:rPr>
        <w:t> </w:t>
      </w:r>
      <w:r>
        <w:rPr>
          <w:sz w:val="22"/>
        </w:rPr>
        <w:t>noe</w:t>
      </w:r>
      <w:r>
        <w:rPr>
          <w:spacing w:val="-6"/>
          <w:sz w:val="22"/>
        </w:rPr>
        <w:t> </w:t>
      </w:r>
      <w:r>
        <w:rPr>
          <w:sz w:val="22"/>
        </w:rPr>
        <w:t>psykisk</w:t>
      </w:r>
      <w:r>
        <w:rPr>
          <w:spacing w:val="-6"/>
          <w:sz w:val="22"/>
        </w:rPr>
        <w:t> </w:t>
      </w:r>
      <w:r>
        <w:rPr>
          <w:sz w:val="22"/>
        </w:rPr>
        <w:t>negativt</w:t>
      </w:r>
      <w:r>
        <w:rPr>
          <w:spacing w:val="-6"/>
          <w:sz w:val="22"/>
        </w:rPr>
        <w:t> </w:t>
      </w:r>
      <w:r>
        <w:rPr>
          <w:sz w:val="22"/>
        </w:rPr>
        <w:t>ladet</w:t>
      </w:r>
      <w:r>
        <w:rPr>
          <w:spacing w:val="-6"/>
          <w:sz w:val="22"/>
        </w:rPr>
        <w:t> </w:t>
      </w:r>
      <w:r>
        <w:rPr>
          <w:sz w:val="22"/>
        </w:rPr>
        <w:t>som</w:t>
      </w:r>
      <w:r>
        <w:rPr>
          <w:spacing w:val="-6"/>
          <w:sz w:val="22"/>
        </w:rPr>
        <w:t> </w:t>
      </w:r>
      <w:r>
        <w:rPr>
          <w:sz w:val="22"/>
        </w:rPr>
        <w:t>stammer</w:t>
      </w:r>
      <w:r>
        <w:rPr>
          <w:spacing w:val="-6"/>
          <w:sz w:val="22"/>
        </w:rPr>
        <w:t> </w:t>
      </w:r>
      <w:r>
        <w:rPr>
          <w:sz w:val="22"/>
        </w:rPr>
        <w:t>fra</w:t>
      </w:r>
      <w:r>
        <w:rPr>
          <w:spacing w:val="-6"/>
          <w:sz w:val="22"/>
        </w:rPr>
        <w:t> </w:t>
      </w:r>
      <w:r>
        <w:rPr>
          <w:sz w:val="22"/>
        </w:rPr>
        <w:t>opplevelser</w:t>
      </w:r>
      <w:r>
        <w:rPr>
          <w:spacing w:val="-6"/>
          <w:sz w:val="22"/>
        </w:rPr>
        <w:t> </w:t>
      </w:r>
      <w:r>
        <w:rPr>
          <w:sz w:val="22"/>
        </w:rPr>
        <w:t>i</w:t>
      </w:r>
      <w:r>
        <w:rPr>
          <w:spacing w:val="-6"/>
          <w:sz w:val="22"/>
        </w:rPr>
        <w:t> </w:t>
      </w:r>
      <w:r>
        <w:rPr>
          <w:sz w:val="22"/>
        </w:rPr>
        <w:t>fortid,</w:t>
      </w:r>
      <w:r>
        <w:rPr>
          <w:spacing w:val="-6"/>
          <w:sz w:val="22"/>
        </w:rPr>
        <w:t> </w:t>
      </w:r>
      <w:r>
        <w:rPr>
          <w:sz w:val="22"/>
        </w:rPr>
        <w:t>kobles</w:t>
      </w:r>
      <w:r>
        <w:rPr>
          <w:spacing w:val="-6"/>
          <w:sz w:val="22"/>
        </w:rPr>
        <w:t> </w:t>
      </w:r>
      <w:r>
        <w:rPr>
          <w:sz w:val="22"/>
        </w:rPr>
        <w:t>på den psykiske tilstanden.</w:t>
      </w:r>
    </w:p>
    <w:p>
      <w:pPr>
        <w:pStyle w:val="ListParagraph"/>
        <w:numPr>
          <w:ilvl w:val="0"/>
          <w:numId w:val="17"/>
        </w:numPr>
        <w:tabs>
          <w:tab w:pos="823" w:val="left" w:leader="none"/>
        </w:tabs>
        <w:spacing w:line="230" w:lineRule="auto" w:before="0" w:after="0"/>
        <w:ind w:left="823" w:right="665" w:hanging="341"/>
        <w:jc w:val="left"/>
        <w:rPr>
          <w:sz w:val="22"/>
        </w:rPr>
      </w:pPr>
      <w:r>
        <w:rPr>
          <w:sz w:val="22"/>
        </w:rPr>
        <w:t>At</w:t>
      </w:r>
      <w:r>
        <w:rPr>
          <w:spacing w:val="-6"/>
          <w:sz w:val="22"/>
        </w:rPr>
        <w:t> </w:t>
      </w:r>
      <w:r>
        <w:rPr>
          <w:sz w:val="22"/>
        </w:rPr>
        <w:t>noe</w:t>
      </w:r>
      <w:r>
        <w:rPr>
          <w:spacing w:val="-6"/>
          <w:sz w:val="22"/>
        </w:rPr>
        <w:t> </w:t>
      </w:r>
      <w:r>
        <w:rPr>
          <w:sz w:val="22"/>
        </w:rPr>
        <w:t>psykisk</w:t>
      </w:r>
      <w:r>
        <w:rPr>
          <w:spacing w:val="-6"/>
          <w:sz w:val="22"/>
        </w:rPr>
        <w:t> </w:t>
      </w:r>
      <w:r>
        <w:rPr>
          <w:sz w:val="22"/>
        </w:rPr>
        <w:t>negativt</w:t>
      </w:r>
      <w:r>
        <w:rPr>
          <w:spacing w:val="-6"/>
          <w:sz w:val="22"/>
        </w:rPr>
        <w:t> </w:t>
      </w:r>
      <w:r>
        <w:rPr>
          <w:sz w:val="22"/>
        </w:rPr>
        <w:t>ladet</w:t>
      </w:r>
      <w:r>
        <w:rPr>
          <w:spacing w:val="-6"/>
          <w:sz w:val="22"/>
        </w:rPr>
        <w:t> </w:t>
      </w:r>
      <w:r>
        <w:rPr>
          <w:sz w:val="22"/>
        </w:rPr>
        <w:t>som</w:t>
      </w:r>
      <w:r>
        <w:rPr>
          <w:spacing w:val="-6"/>
          <w:sz w:val="22"/>
        </w:rPr>
        <w:t> </w:t>
      </w:r>
      <w:r>
        <w:rPr>
          <w:sz w:val="22"/>
        </w:rPr>
        <w:t>stammer</w:t>
      </w:r>
      <w:r>
        <w:rPr>
          <w:spacing w:val="-6"/>
          <w:sz w:val="22"/>
        </w:rPr>
        <w:t> </w:t>
      </w:r>
      <w:r>
        <w:rPr>
          <w:sz w:val="22"/>
        </w:rPr>
        <w:t>fra</w:t>
      </w:r>
      <w:r>
        <w:rPr>
          <w:spacing w:val="-6"/>
          <w:sz w:val="22"/>
        </w:rPr>
        <w:t> </w:t>
      </w:r>
      <w:r>
        <w:rPr>
          <w:sz w:val="22"/>
        </w:rPr>
        <w:t>opplevelser</w:t>
      </w:r>
      <w:r>
        <w:rPr>
          <w:spacing w:val="-6"/>
          <w:sz w:val="22"/>
        </w:rPr>
        <w:t> </w:t>
      </w:r>
      <w:r>
        <w:rPr>
          <w:sz w:val="22"/>
        </w:rPr>
        <w:t>i</w:t>
      </w:r>
      <w:r>
        <w:rPr>
          <w:spacing w:val="-6"/>
          <w:sz w:val="22"/>
        </w:rPr>
        <w:t> </w:t>
      </w:r>
      <w:r>
        <w:rPr>
          <w:sz w:val="22"/>
        </w:rPr>
        <w:t>nåtid,</w:t>
      </w:r>
      <w:r>
        <w:rPr>
          <w:spacing w:val="-6"/>
          <w:sz w:val="22"/>
        </w:rPr>
        <w:t> </w:t>
      </w:r>
      <w:r>
        <w:rPr>
          <w:sz w:val="22"/>
        </w:rPr>
        <w:t>kobles</w:t>
      </w:r>
      <w:r>
        <w:rPr>
          <w:spacing w:val="-6"/>
          <w:sz w:val="22"/>
        </w:rPr>
        <w:t> </w:t>
      </w:r>
      <w:r>
        <w:rPr>
          <w:sz w:val="22"/>
        </w:rPr>
        <w:t>på den psykiske tilstanden.</w:t>
      </w:r>
    </w:p>
    <w:p>
      <w:pPr>
        <w:pStyle w:val="ListParagraph"/>
        <w:numPr>
          <w:ilvl w:val="0"/>
          <w:numId w:val="17"/>
        </w:numPr>
        <w:tabs>
          <w:tab w:pos="823" w:val="left" w:leader="none"/>
        </w:tabs>
        <w:spacing w:line="230" w:lineRule="auto" w:before="0" w:after="0"/>
        <w:ind w:left="823" w:right="791" w:hanging="341"/>
        <w:jc w:val="left"/>
        <w:rPr>
          <w:sz w:val="22"/>
        </w:rPr>
      </w:pPr>
      <w:r>
        <w:rPr>
          <w:sz w:val="22"/>
        </w:rPr>
        <w:t>At</w:t>
      </w:r>
      <w:r>
        <w:rPr>
          <w:spacing w:val="-5"/>
          <w:sz w:val="22"/>
        </w:rPr>
        <w:t> </w:t>
      </w:r>
      <w:r>
        <w:rPr>
          <w:sz w:val="22"/>
        </w:rPr>
        <w:t>noe</w:t>
      </w:r>
      <w:r>
        <w:rPr>
          <w:spacing w:val="-5"/>
          <w:sz w:val="22"/>
        </w:rPr>
        <w:t> </w:t>
      </w:r>
      <w:r>
        <w:rPr>
          <w:sz w:val="22"/>
        </w:rPr>
        <w:t>psykisk</w:t>
      </w:r>
      <w:r>
        <w:rPr>
          <w:spacing w:val="-5"/>
          <w:sz w:val="22"/>
        </w:rPr>
        <w:t> </w:t>
      </w:r>
      <w:r>
        <w:rPr>
          <w:sz w:val="22"/>
        </w:rPr>
        <w:t>negativt</w:t>
      </w:r>
      <w:r>
        <w:rPr>
          <w:spacing w:val="-5"/>
          <w:sz w:val="22"/>
        </w:rPr>
        <w:t> </w:t>
      </w:r>
      <w:r>
        <w:rPr>
          <w:sz w:val="22"/>
        </w:rPr>
        <w:t>ladet</w:t>
      </w:r>
      <w:r>
        <w:rPr>
          <w:spacing w:val="-5"/>
          <w:sz w:val="22"/>
        </w:rPr>
        <w:t> </w:t>
      </w:r>
      <w:r>
        <w:rPr>
          <w:sz w:val="22"/>
        </w:rPr>
        <w:t>som</w:t>
      </w:r>
      <w:r>
        <w:rPr>
          <w:spacing w:val="-5"/>
          <w:sz w:val="22"/>
        </w:rPr>
        <w:t> </w:t>
      </w:r>
      <w:r>
        <w:rPr>
          <w:sz w:val="22"/>
        </w:rPr>
        <w:t>er</w:t>
      </w:r>
      <w:r>
        <w:rPr>
          <w:spacing w:val="-5"/>
          <w:sz w:val="22"/>
        </w:rPr>
        <w:t> </w:t>
      </w:r>
      <w:r>
        <w:rPr>
          <w:sz w:val="22"/>
        </w:rPr>
        <w:t>relatert</w:t>
      </w:r>
      <w:r>
        <w:rPr>
          <w:spacing w:val="-5"/>
          <w:sz w:val="22"/>
        </w:rPr>
        <w:t> </w:t>
      </w:r>
      <w:r>
        <w:rPr>
          <w:sz w:val="22"/>
        </w:rPr>
        <w:t>til</w:t>
      </w:r>
      <w:r>
        <w:rPr>
          <w:spacing w:val="-5"/>
          <w:sz w:val="22"/>
        </w:rPr>
        <w:t> </w:t>
      </w:r>
      <w:r>
        <w:rPr>
          <w:sz w:val="22"/>
        </w:rPr>
        <w:t>fremtid,</w:t>
      </w:r>
      <w:r>
        <w:rPr>
          <w:spacing w:val="-5"/>
          <w:sz w:val="22"/>
        </w:rPr>
        <w:t> </w:t>
      </w:r>
      <w:r>
        <w:rPr>
          <w:sz w:val="22"/>
        </w:rPr>
        <w:t>kobles</w:t>
      </w:r>
      <w:r>
        <w:rPr>
          <w:spacing w:val="-5"/>
          <w:sz w:val="22"/>
        </w:rPr>
        <w:t> </w:t>
      </w:r>
      <w:r>
        <w:rPr>
          <w:sz w:val="22"/>
        </w:rPr>
        <w:t>på</w:t>
      </w:r>
      <w:r>
        <w:rPr>
          <w:spacing w:val="-5"/>
          <w:sz w:val="22"/>
        </w:rPr>
        <w:t> </w:t>
      </w:r>
      <w:r>
        <w:rPr>
          <w:sz w:val="22"/>
        </w:rPr>
        <w:t>den</w:t>
      </w:r>
      <w:r>
        <w:rPr>
          <w:spacing w:val="-5"/>
          <w:sz w:val="22"/>
        </w:rPr>
        <w:t> </w:t>
      </w:r>
      <w:r>
        <w:rPr>
          <w:sz w:val="22"/>
        </w:rPr>
        <w:t>psy- kiske tilstanden.</w:t>
      </w:r>
    </w:p>
    <w:p>
      <w:pPr>
        <w:pStyle w:val="BodyText"/>
        <w:spacing w:line="258" w:lineRule="exact" w:before="1"/>
        <w:ind w:left="387"/>
        <w:jc w:val="left"/>
      </w:pPr>
      <w:r>
        <w:rPr>
          <w:spacing w:val="-5"/>
        </w:rPr>
        <w:t>Og</w:t>
      </w:r>
    </w:p>
    <w:p>
      <w:pPr>
        <w:pStyle w:val="ListParagraph"/>
        <w:numPr>
          <w:ilvl w:val="0"/>
          <w:numId w:val="17"/>
        </w:numPr>
        <w:tabs>
          <w:tab w:pos="823" w:val="left" w:leader="none"/>
        </w:tabs>
        <w:spacing w:line="230" w:lineRule="auto" w:before="2" w:after="0"/>
        <w:ind w:left="823" w:right="748" w:hanging="341"/>
        <w:jc w:val="left"/>
        <w:rPr>
          <w:sz w:val="22"/>
        </w:rPr>
      </w:pPr>
      <w:r>
        <w:rPr>
          <w:sz w:val="22"/>
        </w:rPr>
        <w:t>At</w:t>
      </w:r>
      <w:r>
        <w:rPr>
          <w:spacing w:val="-5"/>
          <w:sz w:val="22"/>
        </w:rPr>
        <w:t> </w:t>
      </w:r>
      <w:r>
        <w:rPr>
          <w:sz w:val="22"/>
        </w:rPr>
        <w:t>et</w:t>
      </w:r>
      <w:r>
        <w:rPr>
          <w:spacing w:val="-5"/>
          <w:sz w:val="22"/>
        </w:rPr>
        <w:t> </w:t>
      </w:r>
      <w:r>
        <w:rPr>
          <w:sz w:val="22"/>
        </w:rPr>
        <w:t>positivt</w:t>
      </w:r>
      <w:r>
        <w:rPr>
          <w:spacing w:val="-5"/>
          <w:sz w:val="22"/>
        </w:rPr>
        <w:t> </w:t>
      </w:r>
      <w:r>
        <w:rPr>
          <w:sz w:val="22"/>
        </w:rPr>
        <w:t>ladet</w:t>
      </w:r>
      <w:r>
        <w:rPr>
          <w:spacing w:val="-5"/>
          <w:sz w:val="22"/>
        </w:rPr>
        <w:t> </w:t>
      </w:r>
      <w:r>
        <w:rPr>
          <w:sz w:val="22"/>
        </w:rPr>
        <w:t>psykisk</w:t>
      </w:r>
      <w:r>
        <w:rPr>
          <w:spacing w:val="-5"/>
          <w:sz w:val="22"/>
        </w:rPr>
        <w:t> </w:t>
      </w:r>
      <w:r>
        <w:rPr>
          <w:sz w:val="22"/>
        </w:rPr>
        <w:t>materiale</w:t>
      </w:r>
      <w:r>
        <w:rPr>
          <w:spacing w:val="-5"/>
          <w:sz w:val="22"/>
        </w:rPr>
        <w:t> </w:t>
      </w:r>
      <w:r>
        <w:rPr>
          <w:sz w:val="22"/>
        </w:rPr>
        <w:t>som</w:t>
      </w:r>
      <w:r>
        <w:rPr>
          <w:spacing w:val="-5"/>
          <w:sz w:val="22"/>
        </w:rPr>
        <w:t> </w:t>
      </w:r>
      <w:r>
        <w:rPr>
          <w:sz w:val="22"/>
        </w:rPr>
        <w:t>stammer</w:t>
      </w:r>
      <w:r>
        <w:rPr>
          <w:spacing w:val="-5"/>
          <w:sz w:val="22"/>
        </w:rPr>
        <w:t> </w:t>
      </w:r>
      <w:r>
        <w:rPr>
          <w:sz w:val="22"/>
        </w:rPr>
        <w:t>fra</w:t>
      </w:r>
      <w:r>
        <w:rPr>
          <w:spacing w:val="-5"/>
          <w:sz w:val="22"/>
        </w:rPr>
        <w:t> </w:t>
      </w:r>
      <w:r>
        <w:rPr>
          <w:sz w:val="22"/>
        </w:rPr>
        <w:t>fortid,</w:t>
      </w:r>
      <w:r>
        <w:rPr>
          <w:spacing w:val="-5"/>
          <w:sz w:val="22"/>
        </w:rPr>
        <w:t> </w:t>
      </w:r>
      <w:r>
        <w:rPr>
          <w:sz w:val="22"/>
        </w:rPr>
        <w:t>kobles</w:t>
      </w:r>
      <w:r>
        <w:rPr>
          <w:spacing w:val="-5"/>
          <w:sz w:val="22"/>
        </w:rPr>
        <w:t> </w:t>
      </w:r>
      <w:r>
        <w:rPr>
          <w:sz w:val="22"/>
        </w:rPr>
        <w:t>av</w:t>
      </w:r>
      <w:r>
        <w:rPr>
          <w:spacing w:val="-5"/>
          <w:sz w:val="22"/>
        </w:rPr>
        <w:t> </w:t>
      </w:r>
      <w:r>
        <w:rPr>
          <w:sz w:val="22"/>
        </w:rPr>
        <w:t>den psykiske tilstanden.</w:t>
      </w:r>
    </w:p>
    <w:p>
      <w:pPr>
        <w:pStyle w:val="ListParagraph"/>
        <w:numPr>
          <w:ilvl w:val="0"/>
          <w:numId w:val="17"/>
        </w:numPr>
        <w:tabs>
          <w:tab w:pos="823" w:val="left" w:leader="none"/>
        </w:tabs>
        <w:spacing w:line="230" w:lineRule="auto" w:before="0" w:after="0"/>
        <w:ind w:left="823" w:right="792" w:hanging="341"/>
        <w:jc w:val="left"/>
        <w:rPr>
          <w:sz w:val="22"/>
        </w:rPr>
      </w:pPr>
      <w:r>
        <w:rPr>
          <w:sz w:val="22"/>
        </w:rPr>
        <w:t>At</w:t>
      </w:r>
      <w:r>
        <w:rPr>
          <w:spacing w:val="-6"/>
          <w:sz w:val="22"/>
        </w:rPr>
        <w:t> </w:t>
      </w:r>
      <w:r>
        <w:rPr>
          <w:sz w:val="22"/>
        </w:rPr>
        <w:t>et</w:t>
      </w:r>
      <w:r>
        <w:rPr>
          <w:spacing w:val="-6"/>
          <w:sz w:val="22"/>
        </w:rPr>
        <w:t> </w:t>
      </w:r>
      <w:r>
        <w:rPr>
          <w:sz w:val="22"/>
        </w:rPr>
        <w:t>positivt</w:t>
      </w:r>
      <w:r>
        <w:rPr>
          <w:spacing w:val="-6"/>
          <w:sz w:val="22"/>
        </w:rPr>
        <w:t> </w:t>
      </w:r>
      <w:r>
        <w:rPr>
          <w:sz w:val="22"/>
        </w:rPr>
        <w:t>ladet</w:t>
      </w:r>
      <w:r>
        <w:rPr>
          <w:spacing w:val="-6"/>
          <w:sz w:val="22"/>
        </w:rPr>
        <w:t> </w:t>
      </w:r>
      <w:r>
        <w:rPr>
          <w:sz w:val="22"/>
        </w:rPr>
        <w:t>psykisk</w:t>
      </w:r>
      <w:r>
        <w:rPr>
          <w:spacing w:val="-6"/>
          <w:sz w:val="22"/>
        </w:rPr>
        <w:t> </w:t>
      </w:r>
      <w:r>
        <w:rPr>
          <w:sz w:val="22"/>
        </w:rPr>
        <w:t>materiale</w:t>
      </w:r>
      <w:r>
        <w:rPr>
          <w:spacing w:val="-6"/>
          <w:sz w:val="22"/>
        </w:rPr>
        <w:t> </w:t>
      </w:r>
      <w:r>
        <w:rPr>
          <w:sz w:val="22"/>
        </w:rPr>
        <w:t>som</w:t>
      </w:r>
      <w:r>
        <w:rPr>
          <w:spacing w:val="-6"/>
          <w:sz w:val="22"/>
        </w:rPr>
        <w:t> </w:t>
      </w:r>
      <w:r>
        <w:rPr>
          <w:sz w:val="22"/>
        </w:rPr>
        <w:t>stammer</w:t>
      </w:r>
      <w:r>
        <w:rPr>
          <w:spacing w:val="-6"/>
          <w:sz w:val="22"/>
        </w:rPr>
        <w:t> </w:t>
      </w:r>
      <w:r>
        <w:rPr>
          <w:sz w:val="22"/>
        </w:rPr>
        <w:t>fra</w:t>
      </w:r>
      <w:r>
        <w:rPr>
          <w:spacing w:val="-6"/>
          <w:sz w:val="22"/>
        </w:rPr>
        <w:t> </w:t>
      </w:r>
      <w:r>
        <w:rPr>
          <w:sz w:val="22"/>
        </w:rPr>
        <w:t>nåtid,</w:t>
      </w:r>
      <w:r>
        <w:rPr>
          <w:spacing w:val="-6"/>
          <w:sz w:val="22"/>
        </w:rPr>
        <w:t> </w:t>
      </w:r>
      <w:r>
        <w:rPr>
          <w:sz w:val="22"/>
        </w:rPr>
        <w:t>kobles</w:t>
      </w:r>
      <w:r>
        <w:rPr>
          <w:spacing w:val="-6"/>
          <w:sz w:val="22"/>
        </w:rPr>
        <w:t> </w:t>
      </w:r>
      <w:r>
        <w:rPr>
          <w:sz w:val="22"/>
        </w:rPr>
        <w:t>av</w:t>
      </w:r>
      <w:r>
        <w:rPr>
          <w:spacing w:val="-6"/>
          <w:sz w:val="22"/>
        </w:rPr>
        <w:t> </w:t>
      </w:r>
      <w:r>
        <w:rPr>
          <w:sz w:val="22"/>
        </w:rPr>
        <w:t>den psykiske tilstanden.</w:t>
      </w:r>
    </w:p>
    <w:p>
      <w:pPr>
        <w:pStyle w:val="ListParagraph"/>
        <w:numPr>
          <w:ilvl w:val="0"/>
          <w:numId w:val="17"/>
        </w:numPr>
        <w:tabs>
          <w:tab w:pos="823" w:val="left" w:leader="none"/>
        </w:tabs>
        <w:spacing w:line="230" w:lineRule="auto" w:before="0" w:after="0"/>
        <w:ind w:left="823" w:right="572" w:hanging="341"/>
        <w:jc w:val="left"/>
        <w:rPr>
          <w:sz w:val="22"/>
        </w:rPr>
      </w:pPr>
      <w:r>
        <w:rPr>
          <w:sz w:val="22"/>
        </w:rPr>
        <w:t>At</w:t>
      </w:r>
      <w:r>
        <w:rPr>
          <w:spacing w:val="-5"/>
          <w:sz w:val="22"/>
        </w:rPr>
        <w:t> </w:t>
      </w:r>
      <w:r>
        <w:rPr>
          <w:sz w:val="22"/>
        </w:rPr>
        <w:t>et</w:t>
      </w:r>
      <w:r>
        <w:rPr>
          <w:spacing w:val="-5"/>
          <w:sz w:val="22"/>
        </w:rPr>
        <w:t> </w:t>
      </w:r>
      <w:r>
        <w:rPr>
          <w:sz w:val="22"/>
        </w:rPr>
        <w:t>positivt</w:t>
      </w:r>
      <w:r>
        <w:rPr>
          <w:spacing w:val="-5"/>
          <w:sz w:val="22"/>
        </w:rPr>
        <w:t> </w:t>
      </w:r>
      <w:r>
        <w:rPr>
          <w:sz w:val="22"/>
        </w:rPr>
        <w:t>ladet</w:t>
      </w:r>
      <w:r>
        <w:rPr>
          <w:spacing w:val="-5"/>
          <w:sz w:val="22"/>
        </w:rPr>
        <w:t> </w:t>
      </w:r>
      <w:r>
        <w:rPr>
          <w:sz w:val="22"/>
        </w:rPr>
        <w:t>psykisk</w:t>
      </w:r>
      <w:r>
        <w:rPr>
          <w:spacing w:val="-5"/>
          <w:sz w:val="22"/>
        </w:rPr>
        <w:t> </w:t>
      </w:r>
      <w:r>
        <w:rPr>
          <w:sz w:val="22"/>
        </w:rPr>
        <w:t>materiale</w:t>
      </w:r>
      <w:r>
        <w:rPr>
          <w:spacing w:val="-5"/>
          <w:sz w:val="22"/>
        </w:rPr>
        <w:t> </w:t>
      </w:r>
      <w:r>
        <w:rPr>
          <w:sz w:val="22"/>
        </w:rPr>
        <w:t>som</w:t>
      </w:r>
      <w:r>
        <w:rPr>
          <w:spacing w:val="-5"/>
          <w:sz w:val="22"/>
        </w:rPr>
        <w:t> </w:t>
      </w:r>
      <w:r>
        <w:rPr>
          <w:sz w:val="22"/>
        </w:rPr>
        <w:t>er</w:t>
      </w:r>
      <w:r>
        <w:rPr>
          <w:spacing w:val="-5"/>
          <w:sz w:val="22"/>
        </w:rPr>
        <w:t> </w:t>
      </w:r>
      <w:r>
        <w:rPr>
          <w:sz w:val="22"/>
        </w:rPr>
        <w:t>relatert</w:t>
      </w:r>
      <w:r>
        <w:rPr>
          <w:spacing w:val="-5"/>
          <w:sz w:val="22"/>
        </w:rPr>
        <w:t> </w:t>
      </w:r>
      <w:r>
        <w:rPr>
          <w:sz w:val="22"/>
        </w:rPr>
        <w:t>til</w:t>
      </w:r>
      <w:r>
        <w:rPr>
          <w:spacing w:val="-5"/>
          <w:sz w:val="22"/>
        </w:rPr>
        <w:t> </w:t>
      </w:r>
      <w:r>
        <w:rPr>
          <w:sz w:val="22"/>
        </w:rPr>
        <w:t>fremtid,</w:t>
      </w:r>
      <w:r>
        <w:rPr>
          <w:spacing w:val="-5"/>
          <w:sz w:val="22"/>
        </w:rPr>
        <w:t> </w:t>
      </w:r>
      <w:r>
        <w:rPr>
          <w:sz w:val="22"/>
        </w:rPr>
        <w:t>kobles</w:t>
      </w:r>
      <w:r>
        <w:rPr>
          <w:spacing w:val="-5"/>
          <w:sz w:val="22"/>
        </w:rPr>
        <w:t> </w:t>
      </w:r>
      <w:r>
        <w:rPr>
          <w:sz w:val="22"/>
        </w:rPr>
        <w:t>av</w:t>
      </w:r>
      <w:r>
        <w:rPr>
          <w:spacing w:val="-5"/>
          <w:sz w:val="22"/>
        </w:rPr>
        <w:t> </w:t>
      </w:r>
      <w:r>
        <w:rPr>
          <w:sz w:val="22"/>
        </w:rPr>
        <w:t>den psykiske tilstanden.</w:t>
      </w:r>
    </w:p>
    <w:p>
      <w:pPr>
        <w:pStyle w:val="BodyText"/>
        <w:ind w:left="0"/>
        <w:jc w:val="left"/>
      </w:pPr>
    </w:p>
    <w:p>
      <w:pPr>
        <w:pStyle w:val="BodyText"/>
        <w:ind w:right="549"/>
      </w:pPr>
      <w:r>
        <w:rPr/>
        <w:t>De negative endringsstrategiene fører til kontakt med verbale og modale elementer som rommer psykisk smerte eller ubehag.</w:t>
      </w:r>
    </w:p>
    <w:p>
      <w:pPr>
        <w:pStyle w:val="BodyText"/>
        <w:ind w:right="547"/>
      </w:pPr>
      <w:r>
        <w:rPr/>
        <w:t>I lingvistisk hjerneterapi (LBT) vil de seks positive endringsstrategiene dominere, mens man vil redusere klientenes tendens til å påføre seg selv psykisk ubehag i form av angst, nederlag, manglende mestring og tristhet. De seks negativt ladete endrings- strategiene</w:t>
      </w:r>
      <w:r>
        <w:rPr>
          <w:spacing w:val="-2"/>
        </w:rPr>
        <w:t> </w:t>
      </w:r>
      <w:r>
        <w:rPr/>
        <w:t>søkes</w:t>
      </w:r>
      <w:r>
        <w:rPr>
          <w:spacing w:val="-2"/>
        </w:rPr>
        <w:t> </w:t>
      </w:r>
      <w:r>
        <w:rPr/>
        <w:t>redusert</w:t>
      </w:r>
      <w:r>
        <w:rPr>
          <w:spacing w:val="-2"/>
        </w:rPr>
        <w:t> </w:t>
      </w:r>
      <w:r>
        <w:rPr/>
        <w:t>til</w:t>
      </w:r>
      <w:r>
        <w:rPr>
          <w:spacing w:val="-2"/>
        </w:rPr>
        <w:t> </w:t>
      </w:r>
      <w:r>
        <w:rPr/>
        <w:t>et</w:t>
      </w:r>
      <w:r>
        <w:rPr>
          <w:spacing w:val="-2"/>
        </w:rPr>
        <w:t> </w:t>
      </w:r>
      <w:r>
        <w:rPr/>
        <w:t>minimum.</w:t>
      </w:r>
      <w:r>
        <w:rPr>
          <w:spacing w:val="-2"/>
        </w:rPr>
        <w:t> </w:t>
      </w:r>
      <w:r>
        <w:rPr/>
        <w:t>Man</w:t>
      </w:r>
      <w:r>
        <w:rPr>
          <w:spacing w:val="-2"/>
        </w:rPr>
        <w:t> </w:t>
      </w:r>
      <w:r>
        <w:rPr/>
        <w:t>kan</w:t>
      </w:r>
      <w:r>
        <w:rPr>
          <w:spacing w:val="-2"/>
        </w:rPr>
        <w:t> </w:t>
      </w:r>
      <w:r>
        <w:rPr/>
        <w:t>likevel</w:t>
      </w:r>
      <w:r>
        <w:rPr>
          <w:spacing w:val="-2"/>
        </w:rPr>
        <w:t> </w:t>
      </w:r>
      <w:r>
        <w:rPr/>
        <w:t>ikke</w:t>
      </w:r>
      <w:r>
        <w:rPr>
          <w:spacing w:val="-2"/>
        </w:rPr>
        <w:t> </w:t>
      </w:r>
      <w:r>
        <w:rPr/>
        <w:t>utelukke</w:t>
      </w:r>
      <w:r>
        <w:rPr>
          <w:spacing w:val="-2"/>
        </w:rPr>
        <w:t> </w:t>
      </w:r>
      <w:r>
        <w:rPr/>
        <w:t>at</w:t>
      </w:r>
      <w:r>
        <w:rPr>
          <w:spacing w:val="-2"/>
        </w:rPr>
        <w:t> </w:t>
      </w:r>
      <w:r>
        <w:rPr/>
        <w:t>klientene får kontakt med psykisk ubehagelig materiale i begynnelsen av konsultasjonen, fordi det</w:t>
      </w:r>
      <w:r>
        <w:rPr>
          <w:spacing w:val="-3"/>
        </w:rPr>
        <w:t> </w:t>
      </w:r>
      <w:r>
        <w:rPr/>
        <w:t>av</w:t>
      </w:r>
      <w:r>
        <w:rPr>
          <w:spacing w:val="-3"/>
        </w:rPr>
        <w:t> </w:t>
      </w:r>
      <w:r>
        <w:rPr/>
        <w:t>og</w:t>
      </w:r>
      <w:r>
        <w:rPr>
          <w:spacing w:val="-3"/>
        </w:rPr>
        <w:t> </w:t>
      </w:r>
      <w:r>
        <w:rPr/>
        <w:t>til</w:t>
      </w:r>
      <w:r>
        <w:rPr>
          <w:spacing w:val="-3"/>
        </w:rPr>
        <w:t> </w:t>
      </w:r>
      <w:r>
        <w:rPr/>
        <w:t>er</w:t>
      </w:r>
      <w:r>
        <w:rPr>
          <w:spacing w:val="-3"/>
        </w:rPr>
        <w:t> </w:t>
      </w:r>
      <w:r>
        <w:rPr/>
        <w:t>nødvendig</w:t>
      </w:r>
      <w:r>
        <w:rPr>
          <w:spacing w:val="-3"/>
        </w:rPr>
        <w:t> </w:t>
      </w:r>
      <w:r>
        <w:rPr/>
        <w:t>å</w:t>
      </w:r>
      <w:r>
        <w:rPr>
          <w:spacing w:val="-3"/>
        </w:rPr>
        <w:t> </w:t>
      </w:r>
      <w:r>
        <w:rPr/>
        <w:t>ta</w:t>
      </w:r>
      <w:r>
        <w:rPr>
          <w:spacing w:val="-3"/>
        </w:rPr>
        <w:t> </w:t>
      </w:r>
      <w:r>
        <w:rPr/>
        <w:t>utgangspunkt</w:t>
      </w:r>
      <w:r>
        <w:rPr>
          <w:spacing w:val="-4"/>
        </w:rPr>
        <w:t> </w:t>
      </w:r>
      <w:r>
        <w:rPr/>
        <w:t>i</w:t>
      </w:r>
      <w:r>
        <w:rPr>
          <w:spacing w:val="-3"/>
        </w:rPr>
        <w:t> </w:t>
      </w:r>
      <w:r>
        <w:rPr/>
        <w:t>det</w:t>
      </w:r>
      <w:r>
        <w:rPr>
          <w:spacing w:val="-3"/>
        </w:rPr>
        <w:t> </w:t>
      </w:r>
      <w:r>
        <w:rPr/>
        <w:t>psykiske</w:t>
      </w:r>
      <w:r>
        <w:rPr>
          <w:spacing w:val="-3"/>
        </w:rPr>
        <w:t> </w:t>
      </w:r>
      <w:r>
        <w:rPr/>
        <w:t>ubehaget</w:t>
      </w:r>
      <w:r>
        <w:rPr>
          <w:spacing w:val="-3"/>
        </w:rPr>
        <w:t> </w:t>
      </w:r>
      <w:r>
        <w:rPr/>
        <w:t>for</w:t>
      </w:r>
      <w:r>
        <w:rPr>
          <w:spacing w:val="-3"/>
        </w:rPr>
        <w:t> </w:t>
      </w:r>
      <w:r>
        <w:rPr/>
        <w:t>å</w:t>
      </w:r>
      <w:r>
        <w:rPr>
          <w:spacing w:val="-3"/>
        </w:rPr>
        <w:t> </w:t>
      </w:r>
      <w:r>
        <w:rPr/>
        <w:t>endre</w:t>
      </w:r>
      <w:r>
        <w:rPr>
          <w:spacing w:val="-3"/>
        </w:rPr>
        <w:t> </w:t>
      </w:r>
      <w:r>
        <w:rPr/>
        <w:t>dette. Men man fokuserer mindre og mindre på det psykisk ubehagelige materialet og mer og mer på de positive strategiene underveis i konsultasjonen.</w:t>
      </w:r>
    </w:p>
    <w:p>
      <w:pPr>
        <w:pStyle w:val="BodyText"/>
        <w:ind w:right="547" w:firstLine="283"/>
      </w:pPr>
      <w:r>
        <w:rPr/>
        <w:t>Kun</w:t>
      </w:r>
      <w:r>
        <w:rPr>
          <w:spacing w:val="-9"/>
        </w:rPr>
        <w:t> </w:t>
      </w:r>
      <w:r>
        <w:rPr/>
        <w:t>én</w:t>
      </w:r>
      <w:r>
        <w:rPr>
          <w:spacing w:val="-9"/>
        </w:rPr>
        <w:t> </w:t>
      </w:r>
      <w:r>
        <w:rPr/>
        <w:t>endringsstrategi</w:t>
      </w:r>
      <w:r>
        <w:rPr>
          <w:spacing w:val="-9"/>
        </w:rPr>
        <w:t> </w:t>
      </w:r>
      <w:r>
        <w:rPr/>
        <w:t>og</w:t>
      </w:r>
      <w:r>
        <w:rPr>
          <w:spacing w:val="-9"/>
        </w:rPr>
        <w:t> </w:t>
      </w:r>
      <w:r>
        <w:rPr/>
        <w:t>intervensjon</w:t>
      </w:r>
      <w:r>
        <w:rPr>
          <w:spacing w:val="-9"/>
        </w:rPr>
        <w:t> </w:t>
      </w:r>
      <w:r>
        <w:rPr/>
        <w:t>kan</w:t>
      </w:r>
      <w:r>
        <w:rPr>
          <w:spacing w:val="-9"/>
        </w:rPr>
        <w:t> </w:t>
      </w:r>
      <w:r>
        <w:rPr/>
        <w:t>gjennomføres</w:t>
      </w:r>
      <w:r>
        <w:rPr>
          <w:spacing w:val="-9"/>
        </w:rPr>
        <w:t> </w:t>
      </w:r>
      <w:r>
        <w:rPr/>
        <w:t>i</w:t>
      </w:r>
      <w:r>
        <w:rPr>
          <w:spacing w:val="-9"/>
        </w:rPr>
        <w:t> </w:t>
      </w:r>
      <w:r>
        <w:rPr/>
        <w:t>hvert</w:t>
      </w:r>
      <w:r>
        <w:rPr>
          <w:spacing w:val="-9"/>
        </w:rPr>
        <w:t> </w:t>
      </w:r>
      <w:r>
        <w:rPr/>
        <w:t>enkelt</w:t>
      </w:r>
      <w:r>
        <w:rPr>
          <w:spacing w:val="-9"/>
        </w:rPr>
        <w:t> </w:t>
      </w:r>
      <w:r>
        <w:rPr/>
        <w:t>øyeblikk, selv om man kan skifte endringsstrategi, endringsform, metode og intervensjon fra øyeblikk</w:t>
      </w:r>
      <w:r>
        <w:rPr>
          <w:spacing w:val="-2"/>
        </w:rPr>
        <w:t> </w:t>
      </w:r>
      <w:r>
        <w:rPr/>
        <w:t>til</w:t>
      </w:r>
      <w:r>
        <w:rPr>
          <w:spacing w:val="-2"/>
        </w:rPr>
        <w:t> </w:t>
      </w:r>
      <w:r>
        <w:rPr/>
        <w:t>øyeblikk.</w:t>
      </w:r>
      <w:r>
        <w:rPr>
          <w:spacing w:val="-2"/>
        </w:rPr>
        <w:t> </w:t>
      </w:r>
      <w:r>
        <w:rPr/>
        <w:t>Mens</w:t>
      </w:r>
      <w:r>
        <w:rPr>
          <w:spacing w:val="-2"/>
        </w:rPr>
        <w:t> </w:t>
      </w:r>
      <w:r>
        <w:rPr/>
        <w:t>en</w:t>
      </w:r>
      <w:r>
        <w:rPr>
          <w:spacing w:val="-2"/>
        </w:rPr>
        <w:t> </w:t>
      </w:r>
      <w:r>
        <w:rPr/>
        <w:t>endringsstrategi</w:t>
      </w:r>
      <w:r>
        <w:rPr>
          <w:spacing w:val="-2"/>
        </w:rPr>
        <w:t> </w:t>
      </w:r>
      <w:r>
        <w:rPr/>
        <w:t>kan</w:t>
      </w:r>
      <w:r>
        <w:rPr>
          <w:spacing w:val="-2"/>
        </w:rPr>
        <w:t> </w:t>
      </w:r>
      <w:r>
        <w:rPr/>
        <w:t>vare</w:t>
      </w:r>
      <w:r>
        <w:rPr>
          <w:spacing w:val="-2"/>
        </w:rPr>
        <w:t> </w:t>
      </w:r>
      <w:r>
        <w:rPr/>
        <w:t>i</w:t>
      </w:r>
      <w:r>
        <w:rPr>
          <w:spacing w:val="-2"/>
        </w:rPr>
        <w:t> </w:t>
      </w:r>
      <w:r>
        <w:rPr/>
        <w:t>noen</w:t>
      </w:r>
      <w:r>
        <w:rPr>
          <w:spacing w:val="-2"/>
        </w:rPr>
        <w:t> </w:t>
      </w:r>
      <w:r>
        <w:rPr/>
        <w:t>sekunder,</w:t>
      </w:r>
      <w:r>
        <w:rPr>
          <w:spacing w:val="-2"/>
        </w:rPr>
        <w:t> </w:t>
      </w:r>
      <w:r>
        <w:rPr/>
        <w:t>vil</w:t>
      </w:r>
      <w:r>
        <w:rPr>
          <w:spacing w:val="-2"/>
        </w:rPr>
        <w:t> </w:t>
      </w:r>
      <w:r>
        <w:rPr/>
        <w:t>andre</w:t>
      </w:r>
      <w:r>
        <w:rPr>
          <w:spacing w:val="-2"/>
        </w:rPr>
        <w:t> </w:t>
      </w:r>
      <w:r>
        <w:rPr/>
        <w:t>ta noen minutter.</w:t>
      </w:r>
    </w:p>
    <w:p>
      <w:pPr>
        <w:pStyle w:val="BodyText"/>
        <w:spacing w:before="65"/>
        <w:ind w:left="0"/>
        <w:jc w:val="left"/>
      </w:pPr>
    </w:p>
    <w:p>
      <w:pPr>
        <w:pStyle w:val="Heading5"/>
        <w:jc w:val="both"/>
      </w:pPr>
      <w:r>
        <w:rPr/>
        <w:t>De positive </w:t>
      </w:r>
      <w:r>
        <w:rPr>
          <w:spacing w:val="-2"/>
        </w:rPr>
        <w:t>endringsstrategiene:</w:t>
      </w:r>
    </w:p>
    <w:p>
      <w:pPr>
        <w:pStyle w:val="BodyText"/>
        <w:spacing w:before="314"/>
        <w:ind w:right="547"/>
      </w:pPr>
      <w:r>
        <w:rPr/>
        <w:t>Man begynner ofte konsultasjonen med endringsstrategi 4, 5 eller 6 avhengig av kli- entens psykiske tilstand. Ved sterkt ubehag må dette reduseres eller fjernes før be- handlingen</w:t>
      </w:r>
      <w:r>
        <w:rPr>
          <w:spacing w:val="-11"/>
        </w:rPr>
        <w:t> </w:t>
      </w:r>
      <w:r>
        <w:rPr/>
        <w:t>begynner.</w:t>
      </w:r>
      <w:r>
        <w:rPr>
          <w:spacing w:val="-11"/>
        </w:rPr>
        <w:t> </w:t>
      </w:r>
      <w:r>
        <w:rPr/>
        <w:t>Det</w:t>
      </w:r>
      <w:r>
        <w:rPr>
          <w:spacing w:val="-11"/>
        </w:rPr>
        <w:t> </w:t>
      </w:r>
      <w:r>
        <w:rPr/>
        <w:t>interessante</w:t>
      </w:r>
      <w:r>
        <w:rPr>
          <w:spacing w:val="-11"/>
        </w:rPr>
        <w:t> </w:t>
      </w:r>
      <w:r>
        <w:rPr/>
        <w:t>her</w:t>
      </w:r>
      <w:r>
        <w:rPr>
          <w:spacing w:val="-11"/>
        </w:rPr>
        <w:t> </w:t>
      </w:r>
      <w:r>
        <w:rPr/>
        <w:t>er</w:t>
      </w:r>
      <w:r>
        <w:rPr>
          <w:spacing w:val="-11"/>
        </w:rPr>
        <w:t> </w:t>
      </w:r>
      <w:r>
        <w:rPr/>
        <w:t>ikke</w:t>
      </w:r>
      <w:r>
        <w:rPr>
          <w:spacing w:val="-11"/>
        </w:rPr>
        <w:t> </w:t>
      </w:r>
      <w:r>
        <w:rPr/>
        <w:t>hvorvidt</w:t>
      </w:r>
      <w:r>
        <w:rPr>
          <w:spacing w:val="-11"/>
        </w:rPr>
        <w:t> </w:t>
      </w:r>
      <w:r>
        <w:rPr/>
        <w:t>symptomene</w:t>
      </w:r>
      <w:r>
        <w:rPr>
          <w:spacing w:val="-11"/>
        </w:rPr>
        <w:t> </w:t>
      </w:r>
      <w:r>
        <w:rPr/>
        <w:t>er</w:t>
      </w:r>
      <w:r>
        <w:rPr>
          <w:spacing w:val="-11"/>
        </w:rPr>
        <w:t> </w:t>
      </w:r>
      <w:r>
        <w:rPr/>
        <w:t>forårsaket av mentale, biologiske eller genetiske forhold, men i hvilken grad de er endringsbare gjennom verbal behandling, uansett årsak.</w:t>
      </w:r>
    </w:p>
    <w:p>
      <w:pPr>
        <w:spacing w:after="0"/>
        <w:sectPr>
          <w:pgSz w:w="9640" w:h="13610"/>
          <w:pgMar w:header="345" w:footer="460" w:top="900" w:bottom="620" w:left="860" w:right="640"/>
        </w:sectPr>
      </w:pPr>
    </w:p>
    <w:p>
      <w:pPr>
        <w:pStyle w:val="Heading8"/>
        <w:spacing w:before="123"/>
        <w:ind w:left="330"/>
      </w:pPr>
      <w:r>
        <w:rPr/>
        <w:t>Strategi </w:t>
      </w:r>
      <w:r>
        <w:rPr>
          <w:spacing w:val="-5"/>
        </w:rPr>
        <w:t>1:</w:t>
      </w:r>
    </w:p>
    <w:p>
      <w:pPr>
        <w:pStyle w:val="BodyText"/>
        <w:spacing w:before="123"/>
        <w:ind w:left="330" w:right="320"/>
      </w:pPr>
      <w:r>
        <w:rPr/>
        <w:t>Noe psykisk positivt relatert til fortid kobles på: Strategi 1 innebærer at man gir kli- enten kontakt med positive og mestringspregede opplevelser som klienten hadde før psykiske</w:t>
      </w:r>
      <w:r>
        <w:rPr>
          <w:spacing w:val="-3"/>
        </w:rPr>
        <w:t> </w:t>
      </w:r>
      <w:r>
        <w:rPr/>
        <w:t>plager</w:t>
      </w:r>
      <w:r>
        <w:rPr>
          <w:spacing w:val="-3"/>
        </w:rPr>
        <w:t> </w:t>
      </w:r>
      <w:r>
        <w:rPr/>
        <w:t>oppstod,</w:t>
      </w:r>
      <w:r>
        <w:rPr>
          <w:spacing w:val="-3"/>
        </w:rPr>
        <w:t> </w:t>
      </w:r>
      <w:r>
        <w:rPr/>
        <w:t>eller</w:t>
      </w:r>
      <w:r>
        <w:rPr>
          <w:spacing w:val="-3"/>
        </w:rPr>
        <w:t> </w:t>
      </w:r>
      <w:r>
        <w:rPr/>
        <w:t>i</w:t>
      </w:r>
      <w:r>
        <w:rPr>
          <w:spacing w:val="-3"/>
        </w:rPr>
        <w:t> </w:t>
      </w:r>
      <w:r>
        <w:rPr/>
        <w:t>perioder</w:t>
      </w:r>
      <w:r>
        <w:rPr>
          <w:spacing w:val="-3"/>
        </w:rPr>
        <w:t> </w:t>
      </w:r>
      <w:r>
        <w:rPr/>
        <w:t>der</w:t>
      </w:r>
      <w:r>
        <w:rPr>
          <w:spacing w:val="-3"/>
        </w:rPr>
        <w:t> </w:t>
      </w:r>
      <w:r>
        <w:rPr/>
        <w:t>den</w:t>
      </w:r>
      <w:r>
        <w:rPr>
          <w:spacing w:val="-3"/>
        </w:rPr>
        <w:t> </w:t>
      </w:r>
      <w:r>
        <w:rPr/>
        <w:t>var</w:t>
      </w:r>
      <w:r>
        <w:rPr>
          <w:spacing w:val="-3"/>
        </w:rPr>
        <w:t> </w:t>
      </w:r>
      <w:r>
        <w:rPr/>
        <w:t>fraværende.</w:t>
      </w:r>
      <w:r>
        <w:rPr>
          <w:spacing w:val="-3"/>
        </w:rPr>
        <w:t> </w:t>
      </w:r>
      <w:r>
        <w:rPr/>
        <w:t>Påkoblingen</w:t>
      </w:r>
      <w:r>
        <w:rPr>
          <w:spacing w:val="-3"/>
        </w:rPr>
        <w:t> </w:t>
      </w:r>
      <w:r>
        <w:rPr/>
        <w:t>av</w:t>
      </w:r>
      <w:r>
        <w:rPr>
          <w:spacing w:val="-3"/>
        </w:rPr>
        <w:t> </w:t>
      </w:r>
      <w:r>
        <w:rPr/>
        <w:t>psy- kisk</w:t>
      </w:r>
      <w:r>
        <w:rPr>
          <w:spacing w:val="-3"/>
        </w:rPr>
        <w:t> </w:t>
      </w:r>
      <w:r>
        <w:rPr/>
        <w:t>positivt</w:t>
      </w:r>
      <w:r>
        <w:rPr>
          <w:spacing w:val="-3"/>
        </w:rPr>
        <w:t> </w:t>
      </w:r>
      <w:r>
        <w:rPr/>
        <w:t>ladet</w:t>
      </w:r>
      <w:r>
        <w:rPr>
          <w:spacing w:val="-3"/>
        </w:rPr>
        <w:t> </w:t>
      </w:r>
      <w:r>
        <w:rPr/>
        <w:t>materiale</w:t>
      </w:r>
      <w:r>
        <w:rPr>
          <w:spacing w:val="-3"/>
        </w:rPr>
        <w:t> </w:t>
      </w:r>
      <w:r>
        <w:rPr/>
        <w:t>fra</w:t>
      </w:r>
      <w:r>
        <w:rPr>
          <w:spacing w:val="-3"/>
        </w:rPr>
        <w:t> </w:t>
      </w:r>
      <w:r>
        <w:rPr/>
        <w:t>fortid</w:t>
      </w:r>
      <w:r>
        <w:rPr>
          <w:spacing w:val="-3"/>
        </w:rPr>
        <w:t> </w:t>
      </w:r>
      <w:r>
        <w:rPr/>
        <w:t>kan</w:t>
      </w:r>
      <w:r>
        <w:rPr>
          <w:spacing w:val="-3"/>
        </w:rPr>
        <w:t> </w:t>
      </w:r>
      <w:r>
        <w:rPr/>
        <w:t>også</w:t>
      </w:r>
      <w:r>
        <w:rPr>
          <w:spacing w:val="-3"/>
        </w:rPr>
        <w:t> </w:t>
      </w:r>
      <w:r>
        <w:rPr/>
        <w:t>skje</w:t>
      </w:r>
      <w:r>
        <w:rPr>
          <w:spacing w:val="-3"/>
        </w:rPr>
        <w:t> </w:t>
      </w:r>
      <w:r>
        <w:rPr/>
        <w:t>ved</w:t>
      </w:r>
      <w:r>
        <w:rPr>
          <w:spacing w:val="-3"/>
        </w:rPr>
        <w:t> </w:t>
      </w:r>
      <w:r>
        <w:rPr/>
        <w:t>at</w:t>
      </w:r>
      <w:r>
        <w:rPr>
          <w:spacing w:val="-3"/>
        </w:rPr>
        <w:t> </w:t>
      </w:r>
      <w:r>
        <w:rPr/>
        <w:t>man</w:t>
      </w:r>
      <w:r>
        <w:rPr>
          <w:spacing w:val="-3"/>
        </w:rPr>
        <w:t> </w:t>
      </w:r>
      <w:r>
        <w:rPr/>
        <w:t>undersøker</w:t>
      </w:r>
      <w:r>
        <w:rPr>
          <w:spacing w:val="-3"/>
        </w:rPr>
        <w:t> </w:t>
      </w:r>
      <w:r>
        <w:rPr/>
        <w:t>hva</w:t>
      </w:r>
      <w:r>
        <w:rPr>
          <w:spacing w:val="-3"/>
        </w:rPr>
        <w:t> </w:t>
      </w:r>
      <w:r>
        <w:rPr/>
        <w:t>klien- ten hadde ønsket å oppleve i fortid og hvordan klienten skulle ønske at han eller hun hadde</w:t>
      </w:r>
      <w:r>
        <w:rPr>
          <w:spacing w:val="-10"/>
        </w:rPr>
        <w:t> </w:t>
      </w:r>
      <w:r>
        <w:rPr/>
        <w:t>reagert,</w:t>
      </w:r>
      <w:r>
        <w:rPr>
          <w:spacing w:val="-10"/>
        </w:rPr>
        <w:t> </w:t>
      </w:r>
      <w:r>
        <w:rPr/>
        <w:t>og</w:t>
      </w:r>
      <w:r>
        <w:rPr>
          <w:spacing w:val="-10"/>
        </w:rPr>
        <w:t> </w:t>
      </w:r>
      <w:r>
        <w:rPr/>
        <w:t>deretter</w:t>
      </w:r>
      <w:r>
        <w:rPr>
          <w:spacing w:val="-10"/>
        </w:rPr>
        <w:t> </w:t>
      </w:r>
      <w:r>
        <w:rPr/>
        <w:t>la</w:t>
      </w:r>
      <w:r>
        <w:rPr>
          <w:spacing w:val="-10"/>
        </w:rPr>
        <w:t> </w:t>
      </w:r>
      <w:r>
        <w:rPr/>
        <w:t>klienten</w:t>
      </w:r>
      <w:r>
        <w:rPr>
          <w:spacing w:val="-10"/>
        </w:rPr>
        <w:t> </w:t>
      </w:r>
      <w:r>
        <w:rPr/>
        <w:t>låne</w:t>
      </w:r>
      <w:r>
        <w:rPr>
          <w:spacing w:val="-10"/>
        </w:rPr>
        <w:t> </w:t>
      </w:r>
      <w:r>
        <w:rPr/>
        <w:t>seg</w:t>
      </w:r>
      <w:r>
        <w:rPr>
          <w:spacing w:val="-10"/>
        </w:rPr>
        <w:t> </w:t>
      </w:r>
      <w:r>
        <w:rPr/>
        <w:t>ressurser</w:t>
      </w:r>
      <w:r>
        <w:rPr>
          <w:spacing w:val="-10"/>
        </w:rPr>
        <w:t> </w:t>
      </w:r>
      <w:r>
        <w:rPr/>
        <w:t>og</w:t>
      </w:r>
      <w:r>
        <w:rPr>
          <w:spacing w:val="-10"/>
        </w:rPr>
        <w:t> </w:t>
      </w:r>
      <w:r>
        <w:rPr/>
        <w:t>egenskaper</w:t>
      </w:r>
      <w:r>
        <w:rPr>
          <w:spacing w:val="-10"/>
        </w:rPr>
        <w:t> </w:t>
      </w:r>
      <w:r>
        <w:rPr/>
        <w:t>fra</w:t>
      </w:r>
      <w:r>
        <w:rPr>
          <w:spacing w:val="-10"/>
        </w:rPr>
        <w:t> </w:t>
      </w:r>
      <w:r>
        <w:rPr/>
        <w:t>voksen</w:t>
      </w:r>
      <w:r>
        <w:rPr>
          <w:spacing w:val="-10"/>
        </w:rPr>
        <w:t> </w:t>
      </w:r>
      <w:r>
        <w:rPr/>
        <w:t>alder eller ungdomstiden inn i situasjoner i fortiden. En følge av dette er at det lages en ny positiv</w:t>
      </w:r>
      <w:r>
        <w:rPr>
          <w:spacing w:val="-4"/>
        </w:rPr>
        <w:t> </w:t>
      </w:r>
      <w:r>
        <w:rPr/>
        <w:t>fortelling</w:t>
      </w:r>
      <w:r>
        <w:rPr>
          <w:spacing w:val="-4"/>
        </w:rPr>
        <w:t> </w:t>
      </w:r>
      <w:r>
        <w:rPr/>
        <w:t>knyttet</w:t>
      </w:r>
      <w:r>
        <w:rPr>
          <w:spacing w:val="-4"/>
        </w:rPr>
        <w:t> </w:t>
      </w:r>
      <w:r>
        <w:rPr/>
        <w:t>til</w:t>
      </w:r>
      <w:r>
        <w:rPr>
          <w:spacing w:val="-4"/>
        </w:rPr>
        <w:t> </w:t>
      </w:r>
      <w:r>
        <w:rPr/>
        <w:t>tidligere</w:t>
      </w:r>
      <w:r>
        <w:rPr>
          <w:spacing w:val="-4"/>
        </w:rPr>
        <w:t> </w:t>
      </w:r>
      <w:r>
        <w:rPr/>
        <w:t>hendelser</w:t>
      </w:r>
      <w:r>
        <w:rPr>
          <w:spacing w:val="-4"/>
        </w:rPr>
        <w:t> </w:t>
      </w:r>
      <w:r>
        <w:rPr/>
        <w:t>som</w:t>
      </w:r>
      <w:r>
        <w:rPr>
          <w:spacing w:val="-4"/>
        </w:rPr>
        <w:t> </w:t>
      </w:r>
      <w:r>
        <w:rPr/>
        <w:t>konkurrerer</w:t>
      </w:r>
      <w:r>
        <w:rPr>
          <w:spacing w:val="-4"/>
        </w:rPr>
        <w:t> </w:t>
      </w:r>
      <w:r>
        <w:rPr/>
        <w:t>med</w:t>
      </w:r>
      <w:r>
        <w:rPr>
          <w:spacing w:val="-4"/>
        </w:rPr>
        <w:t> </w:t>
      </w:r>
      <w:r>
        <w:rPr/>
        <w:t>tidligere</w:t>
      </w:r>
      <w:r>
        <w:rPr>
          <w:spacing w:val="-4"/>
        </w:rPr>
        <w:t> </w:t>
      </w:r>
      <w:r>
        <w:rPr/>
        <w:t>ubeha- gelige opplevelser, noe som fører til en bedre opplevelse av tidligere traumerelaterte situasjoner.</w:t>
      </w:r>
      <w:r>
        <w:rPr>
          <w:spacing w:val="-12"/>
        </w:rPr>
        <w:t> </w:t>
      </w:r>
      <w:r>
        <w:rPr/>
        <w:t>I</w:t>
      </w:r>
      <w:r>
        <w:rPr>
          <w:spacing w:val="-12"/>
        </w:rPr>
        <w:t> </w:t>
      </w:r>
      <w:r>
        <w:rPr/>
        <w:t>tillegg</w:t>
      </w:r>
      <w:r>
        <w:rPr>
          <w:spacing w:val="-12"/>
        </w:rPr>
        <w:t> </w:t>
      </w:r>
      <w:r>
        <w:rPr/>
        <w:t>kan</w:t>
      </w:r>
      <w:r>
        <w:rPr>
          <w:spacing w:val="-12"/>
        </w:rPr>
        <w:t> </w:t>
      </w:r>
      <w:r>
        <w:rPr/>
        <w:t>man</w:t>
      </w:r>
      <w:r>
        <w:rPr>
          <w:spacing w:val="-12"/>
        </w:rPr>
        <w:t> </w:t>
      </w:r>
      <w:r>
        <w:rPr/>
        <w:t>gi</w:t>
      </w:r>
      <w:r>
        <w:rPr>
          <w:spacing w:val="-12"/>
        </w:rPr>
        <w:t> </w:t>
      </w:r>
      <w:r>
        <w:rPr/>
        <w:t>intervensjoner</w:t>
      </w:r>
      <w:r>
        <w:rPr>
          <w:spacing w:val="-12"/>
        </w:rPr>
        <w:t> </w:t>
      </w:r>
      <w:r>
        <w:rPr/>
        <w:t>i</w:t>
      </w:r>
      <w:r>
        <w:rPr>
          <w:spacing w:val="-12"/>
        </w:rPr>
        <w:t> </w:t>
      </w:r>
      <w:r>
        <w:rPr/>
        <w:t>form</w:t>
      </w:r>
      <w:r>
        <w:rPr>
          <w:spacing w:val="-12"/>
        </w:rPr>
        <w:t> </w:t>
      </w:r>
      <w:r>
        <w:rPr/>
        <w:t>av</w:t>
      </w:r>
      <w:r>
        <w:rPr>
          <w:spacing w:val="-12"/>
        </w:rPr>
        <w:t> </w:t>
      </w:r>
      <w:r>
        <w:rPr/>
        <w:t>redefineringer</w:t>
      </w:r>
      <w:r>
        <w:rPr>
          <w:spacing w:val="-12"/>
        </w:rPr>
        <w:t> </w:t>
      </w:r>
      <w:r>
        <w:rPr/>
        <w:t>som</w:t>
      </w:r>
      <w:r>
        <w:rPr>
          <w:spacing w:val="-12"/>
        </w:rPr>
        <w:t> </w:t>
      </w:r>
      <w:r>
        <w:rPr/>
        <w:t>fører</w:t>
      </w:r>
      <w:r>
        <w:rPr>
          <w:spacing w:val="-12"/>
        </w:rPr>
        <w:t> </w:t>
      </w:r>
      <w:r>
        <w:rPr/>
        <w:t>til</w:t>
      </w:r>
      <w:r>
        <w:rPr>
          <w:spacing w:val="-12"/>
        </w:rPr>
        <w:t> </w:t>
      </w:r>
      <w:r>
        <w:rPr/>
        <w:t>at klienten forstår tidligere ubehagelige opplevelser fra fortid i et mer positivt lys.</w:t>
      </w:r>
    </w:p>
    <w:p>
      <w:pPr>
        <w:pStyle w:val="BodyText"/>
        <w:ind w:left="330" w:right="320" w:firstLine="283"/>
      </w:pPr>
      <w:r>
        <w:rPr/>
        <w:t>Strategien</w:t>
      </w:r>
      <w:r>
        <w:rPr>
          <w:spacing w:val="-5"/>
        </w:rPr>
        <w:t> </w:t>
      </w:r>
      <w:r>
        <w:rPr/>
        <w:t>anvendes</w:t>
      </w:r>
      <w:r>
        <w:rPr>
          <w:spacing w:val="-5"/>
        </w:rPr>
        <w:t> </w:t>
      </w:r>
      <w:r>
        <w:rPr/>
        <w:t>i</w:t>
      </w:r>
      <w:r>
        <w:rPr>
          <w:spacing w:val="-5"/>
        </w:rPr>
        <w:t> </w:t>
      </w:r>
      <w:r>
        <w:rPr/>
        <w:t>forbindelse</w:t>
      </w:r>
      <w:r>
        <w:rPr>
          <w:spacing w:val="-5"/>
        </w:rPr>
        <w:t> </w:t>
      </w:r>
      <w:r>
        <w:rPr/>
        <w:t>med</w:t>
      </w:r>
      <w:r>
        <w:rPr>
          <w:spacing w:val="-5"/>
        </w:rPr>
        <w:t> </w:t>
      </w:r>
      <w:r>
        <w:rPr/>
        <w:t>behandling</w:t>
      </w:r>
      <w:r>
        <w:rPr>
          <w:spacing w:val="-5"/>
        </w:rPr>
        <w:t> </w:t>
      </w:r>
      <w:r>
        <w:rPr/>
        <w:t>av</w:t>
      </w:r>
      <w:r>
        <w:rPr>
          <w:spacing w:val="-5"/>
        </w:rPr>
        <w:t> </w:t>
      </w:r>
      <w:r>
        <w:rPr/>
        <w:t>tegn</w:t>
      </w:r>
      <w:r>
        <w:rPr>
          <w:spacing w:val="-5"/>
        </w:rPr>
        <w:t> </w:t>
      </w:r>
      <w:r>
        <w:rPr/>
        <w:t>på</w:t>
      </w:r>
      <w:r>
        <w:rPr>
          <w:spacing w:val="-5"/>
        </w:rPr>
        <w:t> </w:t>
      </w:r>
      <w:r>
        <w:rPr/>
        <w:t>psykiske</w:t>
      </w:r>
      <w:r>
        <w:rPr>
          <w:spacing w:val="-5"/>
        </w:rPr>
        <w:t> </w:t>
      </w:r>
      <w:r>
        <w:rPr/>
        <w:t>plager</w:t>
      </w:r>
      <w:r>
        <w:rPr>
          <w:spacing w:val="-5"/>
        </w:rPr>
        <w:t> </w:t>
      </w:r>
      <w:r>
        <w:rPr/>
        <w:t>i</w:t>
      </w:r>
      <w:r>
        <w:rPr>
          <w:spacing w:val="-5"/>
        </w:rPr>
        <w:t> </w:t>
      </w:r>
      <w:r>
        <w:rPr/>
        <w:t>den prodromale fasen, det vil si før det første psykotiske utbrudd og før diagnostisering kan</w:t>
      </w:r>
      <w:r>
        <w:rPr>
          <w:spacing w:val="-7"/>
        </w:rPr>
        <w:t> </w:t>
      </w:r>
      <w:r>
        <w:rPr/>
        <w:t>være</w:t>
      </w:r>
      <w:r>
        <w:rPr>
          <w:spacing w:val="-7"/>
        </w:rPr>
        <w:t> </w:t>
      </w:r>
      <w:r>
        <w:rPr/>
        <w:t>preget</w:t>
      </w:r>
      <w:r>
        <w:rPr>
          <w:spacing w:val="-7"/>
        </w:rPr>
        <w:t> </w:t>
      </w:r>
      <w:r>
        <w:rPr/>
        <w:t>av</w:t>
      </w:r>
      <w:r>
        <w:rPr>
          <w:spacing w:val="-7"/>
        </w:rPr>
        <w:t> </w:t>
      </w:r>
      <w:r>
        <w:rPr/>
        <w:t>forstyrrelser</w:t>
      </w:r>
      <w:r>
        <w:rPr>
          <w:spacing w:val="-7"/>
        </w:rPr>
        <w:t> </w:t>
      </w:r>
      <w:r>
        <w:rPr/>
        <w:t>av</w:t>
      </w:r>
      <w:r>
        <w:rPr>
          <w:spacing w:val="-7"/>
        </w:rPr>
        <w:t> </w:t>
      </w:r>
      <w:r>
        <w:rPr/>
        <w:t>selvet</w:t>
      </w:r>
      <w:r>
        <w:rPr>
          <w:spacing w:val="-7"/>
        </w:rPr>
        <w:t> </w:t>
      </w:r>
      <w:r>
        <w:rPr/>
        <w:t>i</w:t>
      </w:r>
      <w:r>
        <w:rPr>
          <w:spacing w:val="-7"/>
        </w:rPr>
        <w:t> </w:t>
      </w:r>
      <w:r>
        <w:rPr/>
        <w:t>form</w:t>
      </w:r>
      <w:r>
        <w:rPr>
          <w:spacing w:val="-7"/>
        </w:rPr>
        <w:t> </w:t>
      </w:r>
      <w:r>
        <w:rPr/>
        <w:t>av</w:t>
      </w:r>
      <w:r>
        <w:rPr>
          <w:spacing w:val="-7"/>
        </w:rPr>
        <w:t> </w:t>
      </w:r>
      <w:r>
        <w:rPr/>
        <w:t>derealisering</w:t>
      </w:r>
      <w:r>
        <w:rPr>
          <w:spacing w:val="-7"/>
        </w:rPr>
        <w:t> </w:t>
      </w:r>
      <w:r>
        <w:rPr/>
        <w:t>og</w:t>
      </w:r>
      <w:r>
        <w:rPr>
          <w:spacing w:val="-7"/>
        </w:rPr>
        <w:t> </w:t>
      </w:r>
      <w:r>
        <w:rPr/>
        <w:t>depersonalisering. Strategien</w:t>
      </w:r>
      <w:r>
        <w:rPr>
          <w:spacing w:val="-12"/>
        </w:rPr>
        <w:t> </w:t>
      </w:r>
      <w:r>
        <w:rPr/>
        <w:t>er</w:t>
      </w:r>
      <w:r>
        <w:rPr>
          <w:spacing w:val="-12"/>
        </w:rPr>
        <w:t> </w:t>
      </w:r>
      <w:r>
        <w:rPr/>
        <w:t>også</w:t>
      </w:r>
      <w:r>
        <w:rPr>
          <w:spacing w:val="-12"/>
        </w:rPr>
        <w:t> </w:t>
      </w:r>
      <w:r>
        <w:rPr/>
        <w:t>relevant</w:t>
      </w:r>
      <w:r>
        <w:rPr>
          <w:spacing w:val="-12"/>
        </w:rPr>
        <w:t> </w:t>
      </w:r>
      <w:r>
        <w:rPr/>
        <w:t>i</w:t>
      </w:r>
      <w:r>
        <w:rPr>
          <w:spacing w:val="-12"/>
        </w:rPr>
        <w:t> </w:t>
      </w:r>
      <w:r>
        <w:rPr/>
        <w:t>forbindelse</w:t>
      </w:r>
      <w:r>
        <w:rPr>
          <w:spacing w:val="-12"/>
        </w:rPr>
        <w:t> </w:t>
      </w:r>
      <w:r>
        <w:rPr/>
        <w:t>med</w:t>
      </w:r>
      <w:r>
        <w:rPr>
          <w:spacing w:val="-12"/>
        </w:rPr>
        <w:t> </w:t>
      </w:r>
      <w:r>
        <w:rPr/>
        <w:t>tidligere</w:t>
      </w:r>
      <w:r>
        <w:rPr>
          <w:spacing w:val="-12"/>
        </w:rPr>
        <w:t> </w:t>
      </w:r>
      <w:r>
        <w:rPr/>
        <w:t>hørselshallusinasjoner,</w:t>
      </w:r>
      <w:r>
        <w:rPr>
          <w:spacing w:val="-12"/>
        </w:rPr>
        <w:t> </w:t>
      </w:r>
      <w:r>
        <w:rPr/>
        <w:t>vrangfo- restillinger</w:t>
      </w:r>
      <w:r>
        <w:rPr>
          <w:spacing w:val="-13"/>
        </w:rPr>
        <w:t> </w:t>
      </w:r>
      <w:r>
        <w:rPr/>
        <w:t>og</w:t>
      </w:r>
      <w:r>
        <w:rPr>
          <w:spacing w:val="-12"/>
        </w:rPr>
        <w:t> </w:t>
      </w:r>
      <w:r>
        <w:rPr/>
        <w:t>apati.</w:t>
      </w:r>
      <w:r>
        <w:rPr>
          <w:spacing w:val="-13"/>
        </w:rPr>
        <w:t> </w:t>
      </w:r>
      <w:r>
        <w:rPr/>
        <w:t>Den</w:t>
      </w:r>
      <w:r>
        <w:rPr>
          <w:spacing w:val="-12"/>
        </w:rPr>
        <w:t> </w:t>
      </w:r>
      <w:r>
        <w:rPr/>
        <w:t>er</w:t>
      </w:r>
      <w:r>
        <w:rPr>
          <w:spacing w:val="-13"/>
        </w:rPr>
        <w:t> </w:t>
      </w:r>
      <w:r>
        <w:rPr/>
        <w:t>relevant</w:t>
      </w:r>
      <w:r>
        <w:rPr>
          <w:spacing w:val="-12"/>
        </w:rPr>
        <w:t> </w:t>
      </w:r>
      <w:r>
        <w:rPr/>
        <w:t>i</w:t>
      </w:r>
      <w:r>
        <w:rPr>
          <w:spacing w:val="-13"/>
        </w:rPr>
        <w:t> </w:t>
      </w:r>
      <w:r>
        <w:rPr/>
        <w:t>forbindelse</w:t>
      </w:r>
      <w:r>
        <w:rPr>
          <w:spacing w:val="-12"/>
        </w:rPr>
        <w:t> </w:t>
      </w:r>
      <w:r>
        <w:rPr/>
        <w:t>med</w:t>
      </w:r>
      <w:r>
        <w:rPr>
          <w:spacing w:val="-13"/>
        </w:rPr>
        <w:t> </w:t>
      </w:r>
      <w:r>
        <w:rPr/>
        <w:t>endring</w:t>
      </w:r>
      <w:r>
        <w:rPr>
          <w:spacing w:val="-12"/>
        </w:rPr>
        <w:t> </w:t>
      </w:r>
      <w:r>
        <w:rPr/>
        <w:t>av</w:t>
      </w:r>
      <w:r>
        <w:rPr>
          <w:spacing w:val="-13"/>
        </w:rPr>
        <w:t> </w:t>
      </w:r>
      <w:r>
        <w:rPr/>
        <w:t>tidlige</w:t>
      </w:r>
      <w:r>
        <w:rPr>
          <w:spacing w:val="-12"/>
        </w:rPr>
        <w:t> </w:t>
      </w:r>
      <w:r>
        <w:rPr/>
        <w:t>og</w:t>
      </w:r>
      <w:r>
        <w:rPr>
          <w:spacing w:val="-13"/>
        </w:rPr>
        <w:t> </w:t>
      </w:r>
      <w:r>
        <w:rPr/>
        <w:t>nåværende symptomer som angst, depresjon og selvmordstendenser. Strategien innebærer også at</w:t>
      </w:r>
      <w:r>
        <w:rPr>
          <w:spacing w:val="-7"/>
        </w:rPr>
        <w:t> </w:t>
      </w:r>
      <w:r>
        <w:rPr/>
        <w:t>man</w:t>
      </w:r>
      <w:r>
        <w:rPr>
          <w:spacing w:val="-7"/>
        </w:rPr>
        <w:t> </w:t>
      </w:r>
      <w:r>
        <w:rPr/>
        <w:t>gir</w:t>
      </w:r>
      <w:r>
        <w:rPr>
          <w:spacing w:val="-7"/>
        </w:rPr>
        <w:t> </w:t>
      </w:r>
      <w:r>
        <w:rPr/>
        <w:t>klienten</w:t>
      </w:r>
      <w:r>
        <w:rPr>
          <w:spacing w:val="-7"/>
        </w:rPr>
        <w:t> </w:t>
      </w:r>
      <w:r>
        <w:rPr/>
        <w:t>kontakt</w:t>
      </w:r>
      <w:r>
        <w:rPr>
          <w:spacing w:val="-7"/>
        </w:rPr>
        <w:t> </w:t>
      </w:r>
      <w:r>
        <w:rPr/>
        <w:t>med</w:t>
      </w:r>
      <w:r>
        <w:rPr>
          <w:spacing w:val="-7"/>
        </w:rPr>
        <w:t> </w:t>
      </w:r>
      <w:r>
        <w:rPr/>
        <w:t>mentale</w:t>
      </w:r>
      <w:r>
        <w:rPr>
          <w:spacing w:val="-7"/>
        </w:rPr>
        <w:t> </w:t>
      </w:r>
      <w:r>
        <w:rPr/>
        <w:t>ressurser</w:t>
      </w:r>
      <w:r>
        <w:rPr>
          <w:spacing w:val="-7"/>
        </w:rPr>
        <w:t> </w:t>
      </w:r>
      <w:r>
        <w:rPr/>
        <w:t>og</w:t>
      </w:r>
      <w:r>
        <w:rPr>
          <w:spacing w:val="-7"/>
        </w:rPr>
        <w:t> </w:t>
      </w:r>
      <w:r>
        <w:rPr/>
        <w:t>egenskaper</w:t>
      </w:r>
      <w:r>
        <w:rPr>
          <w:spacing w:val="-7"/>
        </w:rPr>
        <w:t> </w:t>
      </w:r>
      <w:r>
        <w:rPr/>
        <w:t>som</w:t>
      </w:r>
      <w:r>
        <w:rPr>
          <w:spacing w:val="-7"/>
        </w:rPr>
        <w:t> </w:t>
      </w:r>
      <w:r>
        <w:rPr/>
        <w:t>klienten</w:t>
      </w:r>
      <w:r>
        <w:rPr>
          <w:spacing w:val="-7"/>
        </w:rPr>
        <w:t> </w:t>
      </w:r>
      <w:r>
        <w:rPr/>
        <w:t>hadde hatt behov for i tidligere vanskelige situasjoner.</w:t>
      </w:r>
    </w:p>
    <w:p>
      <w:pPr>
        <w:pStyle w:val="Heading8"/>
        <w:spacing w:before="217"/>
        <w:ind w:left="330"/>
      </w:pPr>
      <w:r>
        <w:rPr/>
        <w:t>Strategi </w:t>
      </w:r>
      <w:r>
        <w:rPr>
          <w:spacing w:val="-10"/>
        </w:rPr>
        <w:t>2</w:t>
      </w:r>
    </w:p>
    <w:p>
      <w:pPr>
        <w:pStyle w:val="BodyText"/>
        <w:spacing w:before="123"/>
        <w:ind w:left="330" w:right="320"/>
      </w:pPr>
      <w:r>
        <w:rPr/>
        <w:t>Noe</w:t>
      </w:r>
      <w:r>
        <w:rPr>
          <w:spacing w:val="-11"/>
        </w:rPr>
        <w:t> </w:t>
      </w:r>
      <w:r>
        <w:rPr/>
        <w:t>psykisk</w:t>
      </w:r>
      <w:r>
        <w:rPr>
          <w:spacing w:val="-11"/>
        </w:rPr>
        <w:t> </w:t>
      </w:r>
      <w:r>
        <w:rPr/>
        <w:t>positivt</w:t>
      </w:r>
      <w:r>
        <w:rPr>
          <w:spacing w:val="-11"/>
        </w:rPr>
        <w:t> </w:t>
      </w:r>
      <w:r>
        <w:rPr/>
        <w:t>relatert</w:t>
      </w:r>
      <w:r>
        <w:rPr>
          <w:spacing w:val="-11"/>
        </w:rPr>
        <w:t> </w:t>
      </w:r>
      <w:r>
        <w:rPr/>
        <w:t>til</w:t>
      </w:r>
      <w:r>
        <w:rPr>
          <w:spacing w:val="-11"/>
        </w:rPr>
        <w:t> </w:t>
      </w:r>
      <w:r>
        <w:rPr/>
        <w:t>nåtid</w:t>
      </w:r>
      <w:r>
        <w:rPr>
          <w:spacing w:val="-11"/>
        </w:rPr>
        <w:t> </w:t>
      </w:r>
      <w:r>
        <w:rPr/>
        <w:t>kobles</w:t>
      </w:r>
      <w:r>
        <w:rPr>
          <w:spacing w:val="-11"/>
        </w:rPr>
        <w:t> </w:t>
      </w:r>
      <w:r>
        <w:rPr/>
        <w:t>på:</w:t>
      </w:r>
      <w:r>
        <w:rPr>
          <w:spacing w:val="-11"/>
        </w:rPr>
        <w:t> </w:t>
      </w:r>
      <w:r>
        <w:rPr/>
        <w:t>Den</w:t>
      </w:r>
      <w:r>
        <w:rPr>
          <w:spacing w:val="-11"/>
        </w:rPr>
        <w:t> </w:t>
      </w:r>
      <w:r>
        <w:rPr/>
        <w:t>andre</w:t>
      </w:r>
      <w:r>
        <w:rPr>
          <w:spacing w:val="-11"/>
        </w:rPr>
        <w:t> </w:t>
      </w:r>
      <w:r>
        <w:rPr/>
        <w:t>terapeutiske</w:t>
      </w:r>
      <w:r>
        <w:rPr>
          <w:spacing w:val="-11"/>
        </w:rPr>
        <w:t> </w:t>
      </w:r>
      <w:r>
        <w:rPr/>
        <w:t>hovedstrategi- en</w:t>
      </w:r>
      <w:r>
        <w:rPr>
          <w:spacing w:val="-4"/>
        </w:rPr>
        <w:t> </w:t>
      </w:r>
      <w:r>
        <w:rPr/>
        <w:t>innebærer</w:t>
      </w:r>
      <w:r>
        <w:rPr>
          <w:spacing w:val="-4"/>
        </w:rPr>
        <w:t> </w:t>
      </w:r>
      <w:r>
        <w:rPr/>
        <w:t>at</w:t>
      </w:r>
      <w:r>
        <w:rPr>
          <w:spacing w:val="-4"/>
        </w:rPr>
        <w:t> </w:t>
      </w:r>
      <w:r>
        <w:rPr/>
        <w:t>man</w:t>
      </w:r>
      <w:r>
        <w:rPr>
          <w:spacing w:val="-4"/>
        </w:rPr>
        <w:t> </w:t>
      </w:r>
      <w:r>
        <w:rPr/>
        <w:t>øker</w:t>
      </w:r>
      <w:r>
        <w:rPr>
          <w:spacing w:val="-4"/>
        </w:rPr>
        <w:t> </w:t>
      </w:r>
      <w:r>
        <w:rPr/>
        <w:t>klientens</w:t>
      </w:r>
      <w:r>
        <w:rPr>
          <w:spacing w:val="-4"/>
        </w:rPr>
        <w:t> </w:t>
      </w:r>
      <w:r>
        <w:rPr/>
        <w:t>kontakt</w:t>
      </w:r>
      <w:r>
        <w:rPr>
          <w:spacing w:val="-4"/>
        </w:rPr>
        <w:t> </w:t>
      </w:r>
      <w:r>
        <w:rPr/>
        <w:t>med</w:t>
      </w:r>
      <w:r>
        <w:rPr>
          <w:spacing w:val="-4"/>
        </w:rPr>
        <w:t> </w:t>
      </w:r>
      <w:r>
        <w:rPr/>
        <w:t>positivt</w:t>
      </w:r>
      <w:r>
        <w:rPr>
          <w:spacing w:val="-4"/>
        </w:rPr>
        <w:t> </w:t>
      </w:r>
      <w:r>
        <w:rPr/>
        <w:t>ladet</w:t>
      </w:r>
      <w:r>
        <w:rPr>
          <w:spacing w:val="-4"/>
        </w:rPr>
        <w:t> </w:t>
      </w:r>
      <w:r>
        <w:rPr/>
        <w:t>psykisk</w:t>
      </w:r>
      <w:r>
        <w:rPr>
          <w:spacing w:val="-4"/>
        </w:rPr>
        <w:t> </w:t>
      </w:r>
      <w:r>
        <w:rPr/>
        <w:t>materiale</w:t>
      </w:r>
      <w:r>
        <w:rPr>
          <w:spacing w:val="-4"/>
        </w:rPr>
        <w:t> </w:t>
      </w:r>
      <w:r>
        <w:rPr/>
        <w:t>som stammer</w:t>
      </w:r>
      <w:r>
        <w:rPr>
          <w:spacing w:val="-2"/>
        </w:rPr>
        <w:t> </w:t>
      </w:r>
      <w:r>
        <w:rPr/>
        <w:t>fra</w:t>
      </w:r>
      <w:r>
        <w:rPr>
          <w:spacing w:val="-2"/>
        </w:rPr>
        <w:t> </w:t>
      </w:r>
      <w:r>
        <w:rPr/>
        <w:t>situasjoner</w:t>
      </w:r>
      <w:r>
        <w:rPr>
          <w:spacing w:val="-2"/>
        </w:rPr>
        <w:t> </w:t>
      </w:r>
      <w:r>
        <w:rPr/>
        <w:t>i</w:t>
      </w:r>
      <w:r>
        <w:rPr>
          <w:spacing w:val="-2"/>
        </w:rPr>
        <w:t> </w:t>
      </w:r>
      <w:r>
        <w:rPr/>
        <w:t>nåtid.</w:t>
      </w:r>
      <w:r>
        <w:rPr>
          <w:spacing w:val="-2"/>
        </w:rPr>
        <w:t> </w:t>
      </w:r>
      <w:r>
        <w:rPr/>
        <w:t>Man</w:t>
      </w:r>
      <w:r>
        <w:rPr>
          <w:spacing w:val="-2"/>
        </w:rPr>
        <w:t> </w:t>
      </w:r>
      <w:r>
        <w:rPr/>
        <w:t>undersøker</w:t>
      </w:r>
      <w:r>
        <w:rPr>
          <w:spacing w:val="-2"/>
        </w:rPr>
        <w:t> </w:t>
      </w:r>
      <w:r>
        <w:rPr/>
        <w:t>hvilke</w:t>
      </w:r>
      <w:r>
        <w:rPr>
          <w:spacing w:val="-2"/>
        </w:rPr>
        <w:t> </w:t>
      </w:r>
      <w:r>
        <w:rPr/>
        <w:t>positive</w:t>
      </w:r>
      <w:r>
        <w:rPr>
          <w:spacing w:val="-2"/>
        </w:rPr>
        <w:t> </w:t>
      </w:r>
      <w:r>
        <w:rPr/>
        <w:t>opplevelser</w:t>
      </w:r>
      <w:r>
        <w:rPr>
          <w:spacing w:val="-2"/>
        </w:rPr>
        <w:t> </w:t>
      </w:r>
      <w:r>
        <w:rPr/>
        <w:t>og</w:t>
      </w:r>
      <w:r>
        <w:rPr>
          <w:spacing w:val="-2"/>
        </w:rPr>
        <w:t> </w:t>
      </w:r>
      <w:r>
        <w:rPr/>
        <w:t>mest- ringserfaringer klienten har kontakt med i dag, til tross for klientens psykiske plager. Bakgrunnen for dette er at alle klienter har øyeblikk der de fungerer alminnelig, har det</w:t>
      </w:r>
      <w:r>
        <w:rPr>
          <w:spacing w:val="-4"/>
        </w:rPr>
        <w:t> </w:t>
      </w:r>
      <w:r>
        <w:rPr/>
        <w:t>ok</w:t>
      </w:r>
      <w:r>
        <w:rPr>
          <w:spacing w:val="-4"/>
        </w:rPr>
        <w:t> </w:t>
      </w:r>
      <w:r>
        <w:rPr/>
        <w:t>og</w:t>
      </w:r>
      <w:r>
        <w:rPr>
          <w:spacing w:val="-4"/>
        </w:rPr>
        <w:t> </w:t>
      </w:r>
      <w:r>
        <w:rPr/>
        <w:t>får</w:t>
      </w:r>
      <w:r>
        <w:rPr>
          <w:spacing w:val="-4"/>
        </w:rPr>
        <w:t> </w:t>
      </w:r>
      <w:r>
        <w:rPr/>
        <w:t>til</w:t>
      </w:r>
      <w:r>
        <w:rPr>
          <w:spacing w:val="-4"/>
        </w:rPr>
        <w:t> </w:t>
      </w:r>
      <w:r>
        <w:rPr/>
        <w:t>et</w:t>
      </w:r>
      <w:r>
        <w:rPr>
          <w:spacing w:val="-4"/>
        </w:rPr>
        <w:t> </w:t>
      </w:r>
      <w:r>
        <w:rPr/>
        <w:t>eller</w:t>
      </w:r>
      <w:r>
        <w:rPr>
          <w:spacing w:val="-4"/>
        </w:rPr>
        <w:t> </w:t>
      </w:r>
      <w:r>
        <w:rPr/>
        <w:t>annet.</w:t>
      </w:r>
      <w:r>
        <w:rPr>
          <w:spacing w:val="-4"/>
        </w:rPr>
        <w:t> </w:t>
      </w:r>
      <w:r>
        <w:rPr/>
        <w:t>Disse</w:t>
      </w:r>
      <w:r>
        <w:rPr>
          <w:spacing w:val="-4"/>
        </w:rPr>
        <w:t> </w:t>
      </w:r>
      <w:r>
        <w:rPr/>
        <w:t>mestringserfaringene</w:t>
      </w:r>
      <w:r>
        <w:rPr>
          <w:spacing w:val="-4"/>
        </w:rPr>
        <w:t> </w:t>
      </w:r>
      <w:r>
        <w:rPr/>
        <w:t>forsterkes</w:t>
      </w:r>
      <w:r>
        <w:rPr>
          <w:spacing w:val="-4"/>
        </w:rPr>
        <w:t> </w:t>
      </w:r>
      <w:r>
        <w:rPr/>
        <w:t>og</w:t>
      </w:r>
      <w:r>
        <w:rPr>
          <w:spacing w:val="-4"/>
        </w:rPr>
        <w:t> </w:t>
      </w:r>
      <w:r>
        <w:rPr/>
        <w:t>overføres</w:t>
      </w:r>
      <w:r>
        <w:rPr>
          <w:spacing w:val="-4"/>
        </w:rPr>
        <w:t> </w:t>
      </w:r>
      <w:r>
        <w:rPr/>
        <w:t>der- etter til situasjoner der klientene trenger disse egenskapene i dag. Positive erfaringer, mentale</w:t>
      </w:r>
      <w:r>
        <w:rPr>
          <w:spacing w:val="-1"/>
        </w:rPr>
        <w:t> </w:t>
      </w:r>
      <w:r>
        <w:rPr/>
        <w:t>ressurser</w:t>
      </w:r>
      <w:r>
        <w:rPr>
          <w:spacing w:val="-1"/>
        </w:rPr>
        <w:t> </w:t>
      </w:r>
      <w:r>
        <w:rPr/>
        <w:t>og</w:t>
      </w:r>
      <w:r>
        <w:rPr>
          <w:spacing w:val="-1"/>
        </w:rPr>
        <w:t> </w:t>
      </w:r>
      <w:r>
        <w:rPr/>
        <w:t>egenskaper</w:t>
      </w:r>
      <w:r>
        <w:rPr>
          <w:spacing w:val="-1"/>
        </w:rPr>
        <w:t> </w:t>
      </w:r>
      <w:r>
        <w:rPr/>
        <w:t>må</w:t>
      </w:r>
      <w:r>
        <w:rPr>
          <w:spacing w:val="-1"/>
        </w:rPr>
        <w:t> </w:t>
      </w:r>
      <w:r>
        <w:rPr/>
        <w:t>ofte</w:t>
      </w:r>
      <w:r>
        <w:rPr>
          <w:spacing w:val="-1"/>
        </w:rPr>
        <w:t> </w:t>
      </w:r>
      <w:r>
        <w:rPr/>
        <w:t>tilpasses</w:t>
      </w:r>
      <w:r>
        <w:rPr>
          <w:spacing w:val="-1"/>
        </w:rPr>
        <w:t> </w:t>
      </w:r>
      <w:r>
        <w:rPr/>
        <w:t>de</w:t>
      </w:r>
      <w:r>
        <w:rPr>
          <w:spacing w:val="-1"/>
        </w:rPr>
        <w:t> </w:t>
      </w:r>
      <w:r>
        <w:rPr/>
        <w:t>psykiske</w:t>
      </w:r>
      <w:r>
        <w:rPr>
          <w:spacing w:val="-1"/>
        </w:rPr>
        <w:t> </w:t>
      </w:r>
      <w:r>
        <w:rPr/>
        <w:t>utfordringene</w:t>
      </w:r>
      <w:r>
        <w:rPr>
          <w:spacing w:val="-1"/>
        </w:rPr>
        <w:t> </w:t>
      </w:r>
      <w:r>
        <w:rPr/>
        <w:t>klienten står overfor.</w:t>
      </w:r>
    </w:p>
    <w:p>
      <w:pPr>
        <w:pStyle w:val="Heading8"/>
        <w:spacing w:before="217"/>
        <w:ind w:left="330"/>
      </w:pPr>
      <w:r>
        <w:rPr/>
        <w:t>Enkelte</w:t>
      </w:r>
      <w:r>
        <w:rPr>
          <w:spacing w:val="-6"/>
        </w:rPr>
        <w:t> </w:t>
      </w:r>
      <w:r>
        <w:rPr>
          <w:spacing w:val="-2"/>
        </w:rPr>
        <w:t>eksempler:</w:t>
      </w:r>
    </w:p>
    <w:p>
      <w:pPr>
        <w:pStyle w:val="BodyText"/>
        <w:spacing w:before="123"/>
        <w:ind w:left="330" w:right="320"/>
      </w:pPr>
      <w:r>
        <w:rPr/>
        <w:t>Noe positivt kobles på gjennom utbygging av ideell atferd i nåtid: Når symptomet helt</w:t>
      </w:r>
      <w:r>
        <w:rPr>
          <w:spacing w:val="-5"/>
        </w:rPr>
        <w:t> </w:t>
      </w:r>
      <w:r>
        <w:rPr/>
        <w:t>eller</w:t>
      </w:r>
      <w:r>
        <w:rPr>
          <w:spacing w:val="-5"/>
        </w:rPr>
        <w:t> </w:t>
      </w:r>
      <w:r>
        <w:rPr/>
        <w:t>delvis</w:t>
      </w:r>
      <w:r>
        <w:rPr>
          <w:spacing w:val="-5"/>
        </w:rPr>
        <w:t> </w:t>
      </w:r>
      <w:r>
        <w:rPr/>
        <w:t>er</w:t>
      </w:r>
      <w:r>
        <w:rPr>
          <w:spacing w:val="-5"/>
        </w:rPr>
        <w:t> </w:t>
      </w:r>
      <w:r>
        <w:rPr/>
        <w:t>erstattet</w:t>
      </w:r>
      <w:r>
        <w:rPr>
          <w:spacing w:val="-5"/>
        </w:rPr>
        <w:t> </w:t>
      </w:r>
      <w:r>
        <w:rPr/>
        <w:t>med</w:t>
      </w:r>
      <w:r>
        <w:rPr>
          <w:spacing w:val="-5"/>
        </w:rPr>
        <w:t> </w:t>
      </w:r>
      <w:r>
        <w:rPr/>
        <w:t>psykisk</w:t>
      </w:r>
      <w:r>
        <w:rPr>
          <w:spacing w:val="-5"/>
        </w:rPr>
        <w:t> </w:t>
      </w:r>
      <w:r>
        <w:rPr/>
        <w:t>velvære</w:t>
      </w:r>
      <w:r>
        <w:rPr>
          <w:spacing w:val="-5"/>
        </w:rPr>
        <w:t> </w:t>
      </w:r>
      <w:r>
        <w:rPr/>
        <w:t>og</w:t>
      </w:r>
      <w:r>
        <w:rPr>
          <w:spacing w:val="-5"/>
        </w:rPr>
        <w:t> </w:t>
      </w:r>
      <w:r>
        <w:rPr/>
        <w:t>mestringsevne,</w:t>
      </w:r>
      <w:r>
        <w:rPr>
          <w:spacing w:val="-5"/>
        </w:rPr>
        <w:t> </w:t>
      </w:r>
      <w:r>
        <w:rPr/>
        <w:t>vil</w:t>
      </w:r>
      <w:r>
        <w:rPr>
          <w:spacing w:val="-5"/>
        </w:rPr>
        <w:t> </w:t>
      </w:r>
      <w:r>
        <w:rPr/>
        <w:t>enkelte</w:t>
      </w:r>
      <w:r>
        <w:rPr>
          <w:spacing w:val="-5"/>
        </w:rPr>
        <w:t> </w:t>
      </w:r>
      <w:r>
        <w:rPr/>
        <w:t>klienter likevel være usikre på hvordan de skal takle en situasjon. Klientene kan nå få en ny uro som følge av manglende erfaring med hvordan de skal oppføre seg uten psykisk ubehag.</w:t>
      </w:r>
      <w:r>
        <w:rPr>
          <w:spacing w:val="-7"/>
        </w:rPr>
        <w:t> </w:t>
      </w:r>
      <w:r>
        <w:rPr/>
        <w:t>Tidligere</w:t>
      </w:r>
      <w:r>
        <w:rPr>
          <w:spacing w:val="-7"/>
        </w:rPr>
        <w:t> </w:t>
      </w:r>
      <w:r>
        <w:rPr/>
        <w:t>langtidsinnlagte</w:t>
      </w:r>
      <w:r>
        <w:rPr>
          <w:spacing w:val="-7"/>
        </w:rPr>
        <w:t> </w:t>
      </w:r>
      <w:r>
        <w:rPr/>
        <w:t>klienter</w:t>
      </w:r>
      <w:r>
        <w:rPr>
          <w:spacing w:val="-7"/>
        </w:rPr>
        <w:t> </w:t>
      </w:r>
      <w:r>
        <w:rPr/>
        <w:t>kan</w:t>
      </w:r>
      <w:r>
        <w:rPr>
          <w:spacing w:val="-7"/>
        </w:rPr>
        <w:t> </w:t>
      </w:r>
      <w:r>
        <w:rPr/>
        <w:t>for</w:t>
      </w:r>
      <w:r>
        <w:rPr>
          <w:spacing w:val="-7"/>
        </w:rPr>
        <w:t> </w:t>
      </w:r>
      <w:r>
        <w:rPr/>
        <w:t>eksempel</w:t>
      </w:r>
      <w:r>
        <w:rPr>
          <w:spacing w:val="-7"/>
        </w:rPr>
        <w:t> </w:t>
      </w:r>
      <w:r>
        <w:rPr/>
        <w:t>ha</w:t>
      </w:r>
      <w:r>
        <w:rPr>
          <w:spacing w:val="-7"/>
        </w:rPr>
        <w:t> </w:t>
      </w:r>
      <w:r>
        <w:rPr/>
        <w:t>mistet</w:t>
      </w:r>
      <w:r>
        <w:rPr>
          <w:spacing w:val="-7"/>
        </w:rPr>
        <w:t> </w:t>
      </w:r>
      <w:r>
        <w:rPr/>
        <w:t>trening</w:t>
      </w:r>
      <w:r>
        <w:rPr>
          <w:spacing w:val="-7"/>
        </w:rPr>
        <w:t> </w:t>
      </w:r>
      <w:r>
        <w:rPr/>
        <w:t>i</w:t>
      </w:r>
      <w:r>
        <w:rPr>
          <w:spacing w:val="-7"/>
        </w:rPr>
        <w:t> </w:t>
      </w:r>
      <w:r>
        <w:rPr/>
        <w:t>å</w:t>
      </w:r>
      <w:r>
        <w:rPr>
          <w:spacing w:val="-7"/>
        </w:rPr>
        <w:t> </w:t>
      </w:r>
      <w:r>
        <w:rPr/>
        <w:t>fun- gere optimalt i daglige situasjoner. Om dette skjer, bygger man ut og forsterker den måten klienten ønsker å reagere på. Utvikling av ideell atferd innebærer at klientene forestiller seg hvordan de møter, reagerer i, avslutter og forlater tidligere ubehagelige situasjoner når</w:t>
      </w:r>
      <w:r>
        <w:rPr>
          <w:spacing w:val="2"/>
        </w:rPr>
        <w:t> </w:t>
      </w:r>
      <w:r>
        <w:rPr/>
        <w:t>de</w:t>
      </w:r>
      <w:r>
        <w:rPr>
          <w:spacing w:val="3"/>
        </w:rPr>
        <w:t> </w:t>
      </w:r>
      <w:r>
        <w:rPr/>
        <w:t>fungerer</w:t>
      </w:r>
      <w:r>
        <w:rPr>
          <w:spacing w:val="2"/>
        </w:rPr>
        <w:t> </w:t>
      </w:r>
      <w:r>
        <w:rPr/>
        <w:t>som</w:t>
      </w:r>
      <w:r>
        <w:rPr>
          <w:spacing w:val="3"/>
        </w:rPr>
        <w:t> </w:t>
      </w:r>
      <w:r>
        <w:rPr/>
        <w:t>de</w:t>
      </w:r>
      <w:r>
        <w:rPr>
          <w:spacing w:val="2"/>
        </w:rPr>
        <w:t> </w:t>
      </w:r>
      <w:r>
        <w:rPr/>
        <w:t>ønsker.</w:t>
      </w:r>
      <w:r>
        <w:rPr>
          <w:spacing w:val="3"/>
        </w:rPr>
        <w:t> </w:t>
      </w:r>
      <w:r>
        <w:rPr/>
        <w:t>Deretter</w:t>
      </w:r>
      <w:r>
        <w:rPr>
          <w:spacing w:val="2"/>
        </w:rPr>
        <w:t> </w:t>
      </w:r>
      <w:r>
        <w:rPr/>
        <w:t>undersøker</w:t>
      </w:r>
      <w:r>
        <w:rPr>
          <w:spacing w:val="3"/>
        </w:rPr>
        <w:t> </w:t>
      </w:r>
      <w:r>
        <w:rPr/>
        <w:t>man</w:t>
      </w:r>
      <w:r>
        <w:rPr>
          <w:spacing w:val="2"/>
        </w:rPr>
        <w:t> </w:t>
      </w:r>
      <w:r>
        <w:rPr/>
        <w:t>om</w:t>
      </w:r>
      <w:r>
        <w:rPr>
          <w:spacing w:val="3"/>
        </w:rPr>
        <w:t> </w:t>
      </w:r>
      <w:r>
        <w:rPr/>
        <w:t>den</w:t>
      </w:r>
      <w:r>
        <w:rPr>
          <w:spacing w:val="2"/>
        </w:rPr>
        <w:t> </w:t>
      </w:r>
      <w:r>
        <w:rPr/>
        <w:t>nye</w:t>
      </w:r>
      <w:r>
        <w:rPr>
          <w:spacing w:val="3"/>
        </w:rPr>
        <w:t> </w:t>
      </w:r>
      <w:r>
        <w:rPr>
          <w:spacing w:val="-5"/>
        </w:rPr>
        <w:t>at-</w:t>
      </w:r>
    </w:p>
    <w:p>
      <w:pPr>
        <w:spacing w:after="0"/>
        <w:sectPr>
          <w:pgSz w:w="9640" w:h="13610"/>
          <w:pgMar w:header="367" w:footer="425" w:top="900" w:bottom="660" w:left="860" w:right="640"/>
        </w:sectPr>
      </w:pPr>
    </w:p>
    <w:p>
      <w:pPr>
        <w:pStyle w:val="BodyText"/>
        <w:spacing w:before="127"/>
        <w:ind w:right="548"/>
      </w:pPr>
      <w:r>
        <w:rPr/>
        <w:t>ferden</w:t>
      </w:r>
      <w:r>
        <w:rPr>
          <w:spacing w:val="-9"/>
        </w:rPr>
        <w:t> </w:t>
      </w:r>
      <w:r>
        <w:rPr/>
        <w:t>oppleves</w:t>
      </w:r>
      <w:r>
        <w:rPr>
          <w:spacing w:val="-9"/>
        </w:rPr>
        <w:t> </w:t>
      </w:r>
      <w:r>
        <w:rPr/>
        <w:t>som</w:t>
      </w:r>
      <w:r>
        <w:rPr>
          <w:spacing w:val="-9"/>
        </w:rPr>
        <w:t> </w:t>
      </w:r>
      <w:r>
        <w:rPr/>
        <w:t>god.</w:t>
      </w:r>
      <w:r>
        <w:rPr>
          <w:spacing w:val="-9"/>
        </w:rPr>
        <w:t> </w:t>
      </w:r>
      <w:r>
        <w:rPr/>
        <w:t>Hvis</w:t>
      </w:r>
      <w:r>
        <w:rPr>
          <w:spacing w:val="-9"/>
        </w:rPr>
        <w:t> </w:t>
      </w:r>
      <w:r>
        <w:rPr/>
        <w:t>ikke,</w:t>
      </w:r>
      <w:r>
        <w:rPr>
          <w:spacing w:val="-9"/>
        </w:rPr>
        <w:t> </w:t>
      </w:r>
      <w:r>
        <w:rPr/>
        <w:t>aktiverer</w:t>
      </w:r>
      <w:r>
        <w:rPr>
          <w:spacing w:val="-9"/>
        </w:rPr>
        <w:t> </w:t>
      </w:r>
      <w:r>
        <w:rPr/>
        <w:t>man</w:t>
      </w:r>
      <w:r>
        <w:rPr>
          <w:spacing w:val="-9"/>
        </w:rPr>
        <w:t> </w:t>
      </w:r>
      <w:r>
        <w:rPr/>
        <w:t>egenskaper</w:t>
      </w:r>
      <w:r>
        <w:rPr>
          <w:spacing w:val="-9"/>
        </w:rPr>
        <w:t> </w:t>
      </w:r>
      <w:r>
        <w:rPr/>
        <w:t>som</w:t>
      </w:r>
      <w:r>
        <w:rPr>
          <w:spacing w:val="-9"/>
        </w:rPr>
        <w:t> </w:t>
      </w:r>
      <w:r>
        <w:rPr/>
        <w:t>gjør</w:t>
      </w:r>
      <w:r>
        <w:rPr>
          <w:spacing w:val="-9"/>
        </w:rPr>
        <w:t> </w:t>
      </w:r>
      <w:r>
        <w:rPr/>
        <w:t>det</w:t>
      </w:r>
      <w:r>
        <w:rPr>
          <w:spacing w:val="-9"/>
        </w:rPr>
        <w:t> </w:t>
      </w:r>
      <w:r>
        <w:rPr/>
        <w:t>lettere</w:t>
      </w:r>
      <w:r>
        <w:rPr>
          <w:spacing w:val="-9"/>
        </w:rPr>
        <w:t> </w:t>
      </w:r>
      <w:r>
        <w:rPr/>
        <w:t>for klienten å reagere slik han eller hun ønsker. De nye reaksjonsmønstrene bygges også opp</w:t>
      </w:r>
      <w:r>
        <w:rPr>
          <w:spacing w:val="-4"/>
        </w:rPr>
        <w:t> </w:t>
      </w:r>
      <w:r>
        <w:rPr/>
        <w:t>ved</w:t>
      </w:r>
      <w:r>
        <w:rPr>
          <w:spacing w:val="-5"/>
        </w:rPr>
        <w:t> </w:t>
      </w:r>
      <w:r>
        <w:rPr/>
        <w:t>at</w:t>
      </w:r>
      <w:r>
        <w:rPr>
          <w:spacing w:val="-4"/>
        </w:rPr>
        <w:t> </w:t>
      </w:r>
      <w:r>
        <w:rPr/>
        <w:t>man</w:t>
      </w:r>
      <w:r>
        <w:rPr>
          <w:spacing w:val="-5"/>
        </w:rPr>
        <w:t> </w:t>
      </w:r>
      <w:r>
        <w:rPr/>
        <w:t>gir</w:t>
      </w:r>
      <w:r>
        <w:rPr>
          <w:spacing w:val="-4"/>
        </w:rPr>
        <w:t> </w:t>
      </w:r>
      <w:r>
        <w:rPr/>
        <w:t>klienten</w:t>
      </w:r>
      <w:r>
        <w:rPr>
          <w:spacing w:val="-5"/>
        </w:rPr>
        <w:t> </w:t>
      </w:r>
      <w:r>
        <w:rPr/>
        <w:t>kontakt</w:t>
      </w:r>
      <w:r>
        <w:rPr>
          <w:spacing w:val="-4"/>
        </w:rPr>
        <w:t> </w:t>
      </w:r>
      <w:r>
        <w:rPr/>
        <w:t>med</w:t>
      </w:r>
      <w:r>
        <w:rPr>
          <w:spacing w:val="-5"/>
        </w:rPr>
        <w:t> </w:t>
      </w:r>
      <w:r>
        <w:rPr/>
        <w:t>positivt</w:t>
      </w:r>
      <w:r>
        <w:rPr>
          <w:spacing w:val="-4"/>
        </w:rPr>
        <w:t> </w:t>
      </w:r>
      <w:r>
        <w:rPr/>
        <w:t>ladet</w:t>
      </w:r>
      <w:r>
        <w:rPr>
          <w:spacing w:val="-5"/>
        </w:rPr>
        <w:t> </w:t>
      </w:r>
      <w:r>
        <w:rPr/>
        <w:t>psykisk</w:t>
      </w:r>
      <w:r>
        <w:rPr>
          <w:spacing w:val="-4"/>
        </w:rPr>
        <w:t> </w:t>
      </w:r>
      <w:r>
        <w:rPr/>
        <w:t>materiale</w:t>
      </w:r>
      <w:r>
        <w:rPr>
          <w:spacing w:val="-5"/>
        </w:rPr>
        <w:t> </w:t>
      </w:r>
      <w:r>
        <w:rPr/>
        <w:t>som</w:t>
      </w:r>
      <w:r>
        <w:rPr>
          <w:spacing w:val="-4"/>
        </w:rPr>
        <w:t> </w:t>
      </w:r>
      <w:r>
        <w:rPr/>
        <w:t>forster- ker den ønskede atferden og de ønskede reaksjonene.</w:t>
      </w:r>
    </w:p>
    <w:p>
      <w:pPr>
        <w:pStyle w:val="BodyText"/>
        <w:ind w:right="547" w:firstLine="283"/>
      </w:pPr>
      <w:r>
        <w:rPr/>
        <w:t>Noe psykisk positivt kobles på i nåtid gjennom modellering: Om det er vanskelig for klienten å forestille seg en ny atferd eller nye følelsesmessige reaksjoner på bak- grunn</w:t>
      </w:r>
      <w:r>
        <w:rPr>
          <w:spacing w:val="-8"/>
        </w:rPr>
        <w:t> </w:t>
      </w:r>
      <w:r>
        <w:rPr/>
        <w:t>av</w:t>
      </w:r>
      <w:r>
        <w:rPr>
          <w:spacing w:val="-8"/>
        </w:rPr>
        <w:t> </w:t>
      </w:r>
      <w:r>
        <w:rPr/>
        <w:t>manglende</w:t>
      </w:r>
      <w:r>
        <w:rPr>
          <w:spacing w:val="-8"/>
        </w:rPr>
        <w:t> </w:t>
      </w:r>
      <w:r>
        <w:rPr/>
        <w:t>erfaring</w:t>
      </w:r>
      <w:r>
        <w:rPr>
          <w:spacing w:val="-8"/>
        </w:rPr>
        <w:t> </w:t>
      </w:r>
      <w:r>
        <w:rPr/>
        <w:t>fra</w:t>
      </w:r>
      <w:r>
        <w:rPr>
          <w:spacing w:val="-8"/>
        </w:rPr>
        <w:t> </w:t>
      </w:r>
      <w:r>
        <w:rPr/>
        <w:t>denne</w:t>
      </w:r>
      <w:r>
        <w:rPr>
          <w:spacing w:val="-8"/>
        </w:rPr>
        <w:t> </w:t>
      </w:r>
      <w:r>
        <w:rPr/>
        <w:t>type</w:t>
      </w:r>
      <w:r>
        <w:rPr>
          <w:spacing w:val="-8"/>
        </w:rPr>
        <w:t> </w:t>
      </w:r>
      <w:r>
        <w:rPr/>
        <w:t>situasjoner,</w:t>
      </w:r>
      <w:r>
        <w:rPr>
          <w:spacing w:val="-8"/>
        </w:rPr>
        <w:t> </w:t>
      </w:r>
      <w:r>
        <w:rPr/>
        <w:t>kan</w:t>
      </w:r>
      <w:r>
        <w:rPr>
          <w:spacing w:val="-8"/>
        </w:rPr>
        <w:t> </w:t>
      </w:r>
      <w:r>
        <w:rPr/>
        <w:t>man</w:t>
      </w:r>
      <w:r>
        <w:rPr>
          <w:spacing w:val="-8"/>
        </w:rPr>
        <w:t> </w:t>
      </w:r>
      <w:r>
        <w:rPr/>
        <w:t>anvende</w:t>
      </w:r>
      <w:r>
        <w:rPr>
          <w:spacing w:val="-8"/>
        </w:rPr>
        <w:t> </w:t>
      </w:r>
      <w:r>
        <w:rPr/>
        <w:t>andre</w:t>
      </w:r>
      <w:r>
        <w:rPr>
          <w:spacing w:val="-8"/>
        </w:rPr>
        <w:t> </w:t>
      </w:r>
      <w:r>
        <w:rPr/>
        <w:t>som modeller.</w:t>
      </w:r>
      <w:r>
        <w:rPr>
          <w:spacing w:val="-1"/>
        </w:rPr>
        <w:t> </w:t>
      </w:r>
      <w:r>
        <w:rPr/>
        <w:t>Dette</w:t>
      </w:r>
      <w:r>
        <w:rPr>
          <w:spacing w:val="-1"/>
        </w:rPr>
        <w:t> </w:t>
      </w:r>
      <w:r>
        <w:rPr/>
        <w:t>bør</w:t>
      </w:r>
      <w:r>
        <w:rPr>
          <w:spacing w:val="-1"/>
        </w:rPr>
        <w:t> </w:t>
      </w:r>
      <w:r>
        <w:rPr/>
        <w:t>være</w:t>
      </w:r>
      <w:r>
        <w:rPr>
          <w:spacing w:val="-1"/>
        </w:rPr>
        <w:t> </w:t>
      </w:r>
      <w:r>
        <w:rPr/>
        <w:t>personer</w:t>
      </w:r>
      <w:r>
        <w:rPr>
          <w:spacing w:val="-1"/>
        </w:rPr>
        <w:t> </w:t>
      </w:r>
      <w:r>
        <w:rPr/>
        <w:t>som</w:t>
      </w:r>
      <w:r>
        <w:rPr>
          <w:spacing w:val="-1"/>
        </w:rPr>
        <w:t> </w:t>
      </w:r>
      <w:r>
        <w:rPr/>
        <w:t>klienten</w:t>
      </w:r>
      <w:r>
        <w:rPr>
          <w:spacing w:val="-1"/>
        </w:rPr>
        <w:t> </w:t>
      </w:r>
      <w:r>
        <w:rPr/>
        <w:t>ser</w:t>
      </w:r>
      <w:r>
        <w:rPr>
          <w:spacing w:val="-1"/>
        </w:rPr>
        <w:t> </w:t>
      </w:r>
      <w:r>
        <w:rPr/>
        <w:t>opp</w:t>
      </w:r>
      <w:r>
        <w:rPr>
          <w:spacing w:val="-1"/>
        </w:rPr>
        <w:t> </w:t>
      </w:r>
      <w:r>
        <w:rPr/>
        <w:t>til,</w:t>
      </w:r>
      <w:r>
        <w:rPr>
          <w:spacing w:val="-1"/>
        </w:rPr>
        <w:t> </w:t>
      </w:r>
      <w:r>
        <w:rPr/>
        <w:t>og</w:t>
      </w:r>
      <w:r>
        <w:rPr>
          <w:spacing w:val="-1"/>
        </w:rPr>
        <w:t> </w:t>
      </w:r>
      <w:r>
        <w:rPr/>
        <w:t>som</w:t>
      </w:r>
      <w:r>
        <w:rPr>
          <w:spacing w:val="-1"/>
        </w:rPr>
        <w:t> </w:t>
      </w:r>
      <w:r>
        <w:rPr/>
        <w:t>utmerker</w:t>
      </w:r>
      <w:r>
        <w:rPr>
          <w:spacing w:val="-1"/>
        </w:rPr>
        <w:t> </w:t>
      </w:r>
      <w:r>
        <w:rPr/>
        <w:t>seg</w:t>
      </w:r>
      <w:r>
        <w:rPr>
          <w:spacing w:val="-1"/>
        </w:rPr>
        <w:t> </w:t>
      </w:r>
      <w:r>
        <w:rPr/>
        <w:t>ved sin</w:t>
      </w:r>
      <w:r>
        <w:rPr>
          <w:spacing w:val="-4"/>
        </w:rPr>
        <w:t> </w:t>
      </w:r>
      <w:r>
        <w:rPr/>
        <w:t>evne</w:t>
      </w:r>
      <w:r>
        <w:rPr>
          <w:spacing w:val="-4"/>
        </w:rPr>
        <w:t> </w:t>
      </w:r>
      <w:r>
        <w:rPr/>
        <w:t>til</w:t>
      </w:r>
      <w:r>
        <w:rPr>
          <w:spacing w:val="-4"/>
        </w:rPr>
        <w:t> </w:t>
      </w:r>
      <w:r>
        <w:rPr/>
        <w:t>å</w:t>
      </w:r>
      <w:r>
        <w:rPr>
          <w:spacing w:val="-4"/>
        </w:rPr>
        <w:t> </w:t>
      </w:r>
      <w:r>
        <w:rPr/>
        <w:t>mestre</w:t>
      </w:r>
      <w:r>
        <w:rPr>
          <w:spacing w:val="-4"/>
        </w:rPr>
        <w:t> </w:t>
      </w:r>
      <w:r>
        <w:rPr/>
        <w:t>situasjoner</w:t>
      </w:r>
      <w:r>
        <w:rPr>
          <w:spacing w:val="-5"/>
        </w:rPr>
        <w:t> </w:t>
      </w:r>
      <w:r>
        <w:rPr/>
        <w:t>som</w:t>
      </w:r>
      <w:r>
        <w:rPr>
          <w:spacing w:val="-4"/>
        </w:rPr>
        <w:t> </w:t>
      </w:r>
      <w:r>
        <w:rPr/>
        <w:t>klienten</w:t>
      </w:r>
      <w:r>
        <w:rPr>
          <w:spacing w:val="-4"/>
        </w:rPr>
        <w:t> </w:t>
      </w:r>
      <w:r>
        <w:rPr/>
        <w:t>ikke</w:t>
      </w:r>
      <w:r>
        <w:rPr>
          <w:spacing w:val="-4"/>
        </w:rPr>
        <w:t> </w:t>
      </w:r>
      <w:r>
        <w:rPr/>
        <w:t>mestrer.</w:t>
      </w:r>
      <w:r>
        <w:rPr>
          <w:spacing w:val="-4"/>
        </w:rPr>
        <w:t> </w:t>
      </w:r>
      <w:r>
        <w:rPr/>
        <w:t>Deretter</w:t>
      </w:r>
      <w:r>
        <w:rPr>
          <w:spacing w:val="-4"/>
        </w:rPr>
        <w:t> </w:t>
      </w:r>
      <w:r>
        <w:rPr/>
        <w:t>overføres</w:t>
      </w:r>
      <w:r>
        <w:rPr>
          <w:spacing w:val="-5"/>
        </w:rPr>
        <w:t> </w:t>
      </w:r>
      <w:r>
        <w:rPr/>
        <w:t>model- lens atferd til klienten ved at klienten forestiller seg hvordan det ville vært å reagere med</w:t>
      </w:r>
      <w:r>
        <w:rPr>
          <w:spacing w:val="-8"/>
        </w:rPr>
        <w:t> </w:t>
      </w:r>
      <w:r>
        <w:rPr/>
        <w:t>vedkommendes</w:t>
      </w:r>
      <w:r>
        <w:rPr>
          <w:spacing w:val="-8"/>
        </w:rPr>
        <w:t> </w:t>
      </w:r>
      <w:r>
        <w:rPr/>
        <w:t>egenskaper.</w:t>
      </w:r>
      <w:r>
        <w:rPr>
          <w:spacing w:val="-8"/>
        </w:rPr>
        <w:t> </w:t>
      </w:r>
      <w:r>
        <w:rPr/>
        <w:t>Gjennom</w:t>
      </w:r>
      <w:r>
        <w:rPr>
          <w:spacing w:val="-8"/>
        </w:rPr>
        <w:t> </w:t>
      </w:r>
      <w:r>
        <w:rPr/>
        <w:t>modellering</w:t>
      </w:r>
      <w:r>
        <w:rPr>
          <w:spacing w:val="-8"/>
        </w:rPr>
        <w:t> </w:t>
      </w:r>
      <w:r>
        <w:rPr/>
        <w:t>gis</w:t>
      </w:r>
      <w:r>
        <w:rPr>
          <w:spacing w:val="-8"/>
        </w:rPr>
        <w:t> </w:t>
      </w:r>
      <w:r>
        <w:rPr/>
        <w:t>klientene</w:t>
      </w:r>
      <w:r>
        <w:rPr>
          <w:spacing w:val="-8"/>
        </w:rPr>
        <w:t> </w:t>
      </w:r>
      <w:r>
        <w:rPr/>
        <w:t>kontakt</w:t>
      </w:r>
      <w:r>
        <w:rPr>
          <w:spacing w:val="-8"/>
        </w:rPr>
        <w:t> </w:t>
      </w:r>
      <w:r>
        <w:rPr/>
        <w:t>med</w:t>
      </w:r>
      <w:r>
        <w:rPr>
          <w:spacing w:val="-8"/>
        </w:rPr>
        <w:t> </w:t>
      </w:r>
      <w:r>
        <w:rPr/>
        <w:t>de egenskapene</w:t>
      </w:r>
      <w:r>
        <w:rPr>
          <w:spacing w:val="-5"/>
        </w:rPr>
        <w:t> </w:t>
      </w:r>
      <w:r>
        <w:rPr/>
        <w:t>og</w:t>
      </w:r>
      <w:r>
        <w:rPr>
          <w:spacing w:val="-5"/>
        </w:rPr>
        <w:t> </w:t>
      </w:r>
      <w:r>
        <w:rPr/>
        <w:t>den</w:t>
      </w:r>
      <w:r>
        <w:rPr>
          <w:spacing w:val="-5"/>
        </w:rPr>
        <w:t> </w:t>
      </w:r>
      <w:r>
        <w:rPr/>
        <w:t>atferden</w:t>
      </w:r>
      <w:r>
        <w:rPr>
          <w:spacing w:val="-5"/>
        </w:rPr>
        <w:t> </w:t>
      </w:r>
      <w:r>
        <w:rPr/>
        <w:t>som</w:t>
      </w:r>
      <w:r>
        <w:rPr>
          <w:spacing w:val="-5"/>
        </w:rPr>
        <w:t> </w:t>
      </w:r>
      <w:r>
        <w:rPr/>
        <w:t>de</w:t>
      </w:r>
      <w:r>
        <w:rPr>
          <w:spacing w:val="-5"/>
        </w:rPr>
        <w:t> </w:t>
      </w:r>
      <w:r>
        <w:rPr/>
        <w:t>trenger</w:t>
      </w:r>
      <w:r>
        <w:rPr>
          <w:spacing w:val="-5"/>
        </w:rPr>
        <w:t> </w:t>
      </w:r>
      <w:r>
        <w:rPr/>
        <w:t>for</w:t>
      </w:r>
      <w:r>
        <w:rPr>
          <w:spacing w:val="-5"/>
        </w:rPr>
        <w:t> </w:t>
      </w:r>
      <w:r>
        <w:rPr/>
        <w:t>å</w:t>
      </w:r>
      <w:r>
        <w:rPr>
          <w:spacing w:val="-5"/>
        </w:rPr>
        <w:t> </w:t>
      </w:r>
      <w:r>
        <w:rPr/>
        <w:t>mestre</w:t>
      </w:r>
      <w:r>
        <w:rPr>
          <w:spacing w:val="-5"/>
        </w:rPr>
        <w:t> </w:t>
      </w:r>
      <w:r>
        <w:rPr/>
        <w:t>sitt</w:t>
      </w:r>
      <w:r>
        <w:rPr>
          <w:spacing w:val="-5"/>
        </w:rPr>
        <w:t> </w:t>
      </w:r>
      <w:r>
        <w:rPr/>
        <w:t>liv</w:t>
      </w:r>
      <w:r>
        <w:rPr>
          <w:spacing w:val="-5"/>
        </w:rPr>
        <w:t> </w:t>
      </w:r>
      <w:r>
        <w:rPr/>
        <w:t>slik</w:t>
      </w:r>
      <w:r>
        <w:rPr>
          <w:spacing w:val="-5"/>
        </w:rPr>
        <w:t> </w:t>
      </w:r>
      <w:r>
        <w:rPr/>
        <w:t>de</w:t>
      </w:r>
      <w:r>
        <w:rPr>
          <w:spacing w:val="-5"/>
        </w:rPr>
        <w:t> </w:t>
      </w:r>
      <w:r>
        <w:rPr/>
        <w:t>ønsker.</w:t>
      </w:r>
      <w:r>
        <w:rPr>
          <w:spacing w:val="-5"/>
        </w:rPr>
        <w:t> </w:t>
      </w:r>
      <w:r>
        <w:rPr/>
        <w:t>Meto- den er inspirert av en metode fra nevrolingvistisk programmering (Richard Bandler, </w:t>
      </w:r>
      <w:r>
        <w:rPr>
          <w:spacing w:val="-2"/>
        </w:rPr>
        <w:t>1988),</w:t>
      </w:r>
      <w:r>
        <w:rPr>
          <w:spacing w:val="-5"/>
        </w:rPr>
        <w:t> </w:t>
      </w:r>
      <w:r>
        <w:rPr>
          <w:spacing w:val="-2"/>
        </w:rPr>
        <w:t>som</w:t>
      </w:r>
      <w:r>
        <w:rPr>
          <w:spacing w:val="-5"/>
        </w:rPr>
        <w:t> </w:t>
      </w:r>
      <w:r>
        <w:rPr>
          <w:spacing w:val="-2"/>
        </w:rPr>
        <w:t>har</w:t>
      </w:r>
      <w:r>
        <w:rPr>
          <w:spacing w:val="-5"/>
        </w:rPr>
        <w:t> </w:t>
      </w:r>
      <w:r>
        <w:rPr>
          <w:spacing w:val="-2"/>
        </w:rPr>
        <w:t>hentet</w:t>
      </w:r>
      <w:r>
        <w:rPr>
          <w:spacing w:val="-5"/>
        </w:rPr>
        <w:t> </w:t>
      </w:r>
      <w:r>
        <w:rPr>
          <w:spacing w:val="-2"/>
        </w:rPr>
        <w:t>sine</w:t>
      </w:r>
      <w:r>
        <w:rPr>
          <w:spacing w:val="-5"/>
        </w:rPr>
        <w:t> </w:t>
      </w:r>
      <w:r>
        <w:rPr>
          <w:spacing w:val="-2"/>
        </w:rPr>
        <w:t>metoder</w:t>
      </w:r>
      <w:r>
        <w:rPr>
          <w:spacing w:val="-5"/>
        </w:rPr>
        <w:t> </w:t>
      </w:r>
      <w:r>
        <w:rPr>
          <w:spacing w:val="-2"/>
        </w:rPr>
        <w:t>fra</w:t>
      </w:r>
      <w:r>
        <w:rPr>
          <w:spacing w:val="-5"/>
        </w:rPr>
        <w:t> </w:t>
      </w:r>
      <w:r>
        <w:rPr>
          <w:spacing w:val="-2"/>
        </w:rPr>
        <w:t>studier</w:t>
      </w:r>
      <w:r>
        <w:rPr>
          <w:spacing w:val="-5"/>
        </w:rPr>
        <w:t> </w:t>
      </w:r>
      <w:r>
        <w:rPr>
          <w:spacing w:val="-2"/>
        </w:rPr>
        <w:t>av</w:t>
      </w:r>
      <w:r>
        <w:rPr>
          <w:spacing w:val="-5"/>
        </w:rPr>
        <w:t> </w:t>
      </w:r>
      <w:r>
        <w:rPr>
          <w:spacing w:val="-2"/>
        </w:rPr>
        <w:t>kjente</w:t>
      </w:r>
      <w:r>
        <w:rPr>
          <w:spacing w:val="-5"/>
        </w:rPr>
        <w:t> </w:t>
      </w:r>
      <w:r>
        <w:rPr>
          <w:spacing w:val="-2"/>
        </w:rPr>
        <w:t>terapeuter</w:t>
      </w:r>
      <w:r>
        <w:rPr>
          <w:spacing w:val="-5"/>
        </w:rPr>
        <w:t> </w:t>
      </w:r>
      <w:r>
        <w:rPr>
          <w:spacing w:val="-2"/>
        </w:rPr>
        <w:t>som</w:t>
      </w:r>
      <w:r>
        <w:rPr>
          <w:spacing w:val="-5"/>
        </w:rPr>
        <w:t> </w:t>
      </w:r>
      <w:r>
        <w:rPr>
          <w:spacing w:val="-2"/>
        </w:rPr>
        <w:t>hypnoterapeut </w:t>
      </w:r>
      <w:r>
        <w:rPr/>
        <w:t>Milton Erickson, familieterapeut Virginia Satir og grunnleggeren av gestaltterapien Fritz Perls.</w:t>
      </w:r>
    </w:p>
    <w:p>
      <w:pPr>
        <w:pStyle w:val="Heading8"/>
        <w:jc w:val="both"/>
      </w:pPr>
      <w:r>
        <w:rPr/>
        <w:t>Strategi </w:t>
      </w:r>
      <w:r>
        <w:rPr>
          <w:spacing w:val="-10"/>
        </w:rPr>
        <w:t>3</w:t>
      </w:r>
    </w:p>
    <w:p>
      <w:pPr>
        <w:pStyle w:val="BodyText"/>
        <w:spacing w:before="122"/>
        <w:ind w:right="547"/>
      </w:pPr>
      <w:r>
        <w:rPr/>
        <w:t>Noe</w:t>
      </w:r>
      <w:r>
        <w:rPr>
          <w:spacing w:val="-13"/>
        </w:rPr>
        <w:t> </w:t>
      </w:r>
      <w:r>
        <w:rPr/>
        <w:t>psykisk</w:t>
      </w:r>
      <w:r>
        <w:rPr>
          <w:spacing w:val="-12"/>
        </w:rPr>
        <w:t> </w:t>
      </w:r>
      <w:r>
        <w:rPr/>
        <w:t>positivt</w:t>
      </w:r>
      <w:r>
        <w:rPr>
          <w:spacing w:val="-13"/>
        </w:rPr>
        <w:t> </w:t>
      </w:r>
      <w:r>
        <w:rPr/>
        <w:t>relatert</w:t>
      </w:r>
      <w:r>
        <w:rPr>
          <w:spacing w:val="-12"/>
        </w:rPr>
        <w:t> </w:t>
      </w:r>
      <w:r>
        <w:rPr/>
        <w:t>til</w:t>
      </w:r>
      <w:r>
        <w:rPr>
          <w:spacing w:val="-13"/>
        </w:rPr>
        <w:t> </w:t>
      </w:r>
      <w:r>
        <w:rPr/>
        <w:t>fremtid</w:t>
      </w:r>
      <w:r>
        <w:rPr>
          <w:spacing w:val="-12"/>
        </w:rPr>
        <w:t> </w:t>
      </w:r>
      <w:r>
        <w:rPr/>
        <w:t>kobles</w:t>
      </w:r>
      <w:r>
        <w:rPr>
          <w:spacing w:val="-13"/>
        </w:rPr>
        <w:t> </w:t>
      </w:r>
      <w:r>
        <w:rPr/>
        <w:t>på:</w:t>
      </w:r>
      <w:r>
        <w:rPr>
          <w:spacing w:val="-12"/>
        </w:rPr>
        <w:t> </w:t>
      </w:r>
      <w:r>
        <w:rPr/>
        <w:t>Selv</w:t>
      </w:r>
      <w:r>
        <w:rPr>
          <w:spacing w:val="-13"/>
        </w:rPr>
        <w:t> </w:t>
      </w:r>
      <w:r>
        <w:rPr/>
        <w:t>om</w:t>
      </w:r>
      <w:r>
        <w:rPr>
          <w:spacing w:val="-12"/>
        </w:rPr>
        <w:t> </w:t>
      </w:r>
      <w:r>
        <w:rPr/>
        <w:t>man</w:t>
      </w:r>
      <w:r>
        <w:rPr>
          <w:spacing w:val="-13"/>
        </w:rPr>
        <w:t> </w:t>
      </w:r>
      <w:r>
        <w:rPr/>
        <w:t>reduserer</w:t>
      </w:r>
      <w:r>
        <w:rPr>
          <w:spacing w:val="-12"/>
        </w:rPr>
        <w:t> </w:t>
      </w:r>
      <w:r>
        <w:rPr/>
        <w:t>symptomene og</w:t>
      </w:r>
      <w:r>
        <w:rPr>
          <w:spacing w:val="-3"/>
        </w:rPr>
        <w:t> </w:t>
      </w:r>
      <w:r>
        <w:rPr/>
        <w:t>bygger</w:t>
      </w:r>
      <w:r>
        <w:rPr>
          <w:spacing w:val="-3"/>
        </w:rPr>
        <w:t> </w:t>
      </w:r>
      <w:r>
        <w:rPr/>
        <w:t>opp</w:t>
      </w:r>
      <w:r>
        <w:rPr>
          <w:spacing w:val="-3"/>
        </w:rPr>
        <w:t> </w:t>
      </w:r>
      <w:r>
        <w:rPr/>
        <w:t>et</w:t>
      </w:r>
      <w:r>
        <w:rPr>
          <w:spacing w:val="-3"/>
        </w:rPr>
        <w:t> </w:t>
      </w:r>
      <w:r>
        <w:rPr/>
        <w:t>alternativt</w:t>
      </w:r>
      <w:r>
        <w:rPr>
          <w:spacing w:val="-3"/>
        </w:rPr>
        <w:t> </w:t>
      </w:r>
      <w:r>
        <w:rPr/>
        <w:t>atferds-</w:t>
      </w:r>
      <w:r>
        <w:rPr>
          <w:spacing w:val="-3"/>
        </w:rPr>
        <w:t> </w:t>
      </w:r>
      <w:r>
        <w:rPr/>
        <w:t>og</w:t>
      </w:r>
      <w:r>
        <w:rPr>
          <w:spacing w:val="-3"/>
        </w:rPr>
        <w:t> </w:t>
      </w:r>
      <w:r>
        <w:rPr/>
        <w:t>reaksjonsmønster,</w:t>
      </w:r>
      <w:r>
        <w:rPr>
          <w:spacing w:val="-3"/>
        </w:rPr>
        <w:t> </w:t>
      </w:r>
      <w:r>
        <w:rPr/>
        <w:t>kan</w:t>
      </w:r>
      <w:r>
        <w:rPr>
          <w:spacing w:val="-3"/>
        </w:rPr>
        <w:t> </w:t>
      </w:r>
      <w:r>
        <w:rPr/>
        <w:t>klientene</w:t>
      </w:r>
      <w:r>
        <w:rPr>
          <w:spacing w:val="-3"/>
        </w:rPr>
        <w:t> </w:t>
      </w:r>
      <w:r>
        <w:rPr/>
        <w:t>fortsatt</w:t>
      </w:r>
      <w:r>
        <w:rPr>
          <w:spacing w:val="-3"/>
        </w:rPr>
        <w:t> </w:t>
      </w:r>
      <w:r>
        <w:rPr/>
        <w:t>være usikre</w:t>
      </w:r>
      <w:r>
        <w:rPr>
          <w:spacing w:val="-3"/>
        </w:rPr>
        <w:t> </w:t>
      </w:r>
      <w:r>
        <w:rPr/>
        <w:t>på</w:t>
      </w:r>
      <w:r>
        <w:rPr>
          <w:spacing w:val="-3"/>
        </w:rPr>
        <w:t> </w:t>
      </w:r>
      <w:r>
        <w:rPr/>
        <w:t>hvordan</w:t>
      </w:r>
      <w:r>
        <w:rPr>
          <w:spacing w:val="-3"/>
        </w:rPr>
        <w:t> </w:t>
      </w:r>
      <w:r>
        <w:rPr/>
        <w:t>de</w:t>
      </w:r>
      <w:r>
        <w:rPr>
          <w:spacing w:val="-3"/>
        </w:rPr>
        <w:t> </w:t>
      </w:r>
      <w:r>
        <w:rPr/>
        <w:t>vil</w:t>
      </w:r>
      <w:r>
        <w:rPr>
          <w:spacing w:val="-3"/>
        </w:rPr>
        <w:t> </w:t>
      </w:r>
      <w:r>
        <w:rPr/>
        <w:t>reagere</w:t>
      </w:r>
      <w:r>
        <w:rPr>
          <w:spacing w:val="-3"/>
        </w:rPr>
        <w:t> </w:t>
      </w:r>
      <w:r>
        <w:rPr/>
        <w:t>i</w:t>
      </w:r>
      <w:r>
        <w:rPr>
          <w:spacing w:val="-3"/>
        </w:rPr>
        <w:t> </w:t>
      </w:r>
      <w:r>
        <w:rPr/>
        <w:t>fremtiden.</w:t>
      </w:r>
      <w:r>
        <w:rPr>
          <w:spacing w:val="-3"/>
        </w:rPr>
        <w:t> </w:t>
      </w:r>
      <w:r>
        <w:rPr/>
        <w:t>Den</w:t>
      </w:r>
      <w:r>
        <w:rPr>
          <w:spacing w:val="-3"/>
        </w:rPr>
        <w:t> </w:t>
      </w:r>
      <w:r>
        <w:rPr/>
        <w:t>mest</w:t>
      </w:r>
      <w:r>
        <w:rPr>
          <w:spacing w:val="-3"/>
        </w:rPr>
        <w:t> </w:t>
      </w:r>
      <w:r>
        <w:rPr/>
        <w:t>anvendte</w:t>
      </w:r>
      <w:r>
        <w:rPr>
          <w:spacing w:val="-3"/>
        </w:rPr>
        <w:t> </w:t>
      </w:r>
      <w:r>
        <w:rPr/>
        <w:t>metoden</w:t>
      </w:r>
      <w:r>
        <w:rPr>
          <w:spacing w:val="-3"/>
        </w:rPr>
        <w:t> </w:t>
      </w:r>
      <w:r>
        <w:rPr/>
        <w:t>for</w:t>
      </w:r>
      <w:r>
        <w:rPr>
          <w:spacing w:val="-3"/>
        </w:rPr>
        <w:t> </w:t>
      </w:r>
      <w:r>
        <w:rPr/>
        <w:t>å</w:t>
      </w:r>
      <w:r>
        <w:rPr>
          <w:spacing w:val="-3"/>
        </w:rPr>
        <w:t> </w:t>
      </w:r>
      <w:r>
        <w:rPr/>
        <w:t>redu- sere</w:t>
      </w:r>
      <w:r>
        <w:rPr>
          <w:spacing w:val="-11"/>
        </w:rPr>
        <w:t> </w:t>
      </w:r>
      <w:r>
        <w:rPr/>
        <w:t>fremtidsrelatert</w:t>
      </w:r>
      <w:r>
        <w:rPr>
          <w:spacing w:val="-11"/>
        </w:rPr>
        <w:t> </w:t>
      </w:r>
      <w:r>
        <w:rPr/>
        <w:t>usikkerhet</w:t>
      </w:r>
      <w:r>
        <w:rPr>
          <w:spacing w:val="-11"/>
        </w:rPr>
        <w:t> </w:t>
      </w:r>
      <w:r>
        <w:rPr/>
        <w:t>er</w:t>
      </w:r>
      <w:r>
        <w:rPr>
          <w:spacing w:val="-11"/>
        </w:rPr>
        <w:t> </w:t>
      </w:r>
      <w:r>
        <w:rPr/>
        <w:t>at</w:t>
      </w:r>
      <w:r>
        <w:rPr>
          <w:spacing w:val="-11"/>
        </w:rPr>
        <w:t> </w:t>
      </w:r>
      <w:r>
        <w:rPr/>
        <w:t>man</w:t>
      </w:r>
      <w:r>
        <w:rPr>
          <w:spacing w:val="-11"/>
        </w:rPr>
        <w:t> </w:t>
      </w:r>
      <w:r>
        <w:rPr/>
        <w:t>utvikler</w:t>
      </w:r>
      <w:r>
        <w:rPr>
          <w:spacing w:val="-11"/>
        </w:rPr>
        <w:t> </w:t>
      </w:r>
      <w:r>
        <w:rPr/>
        <w:t>klientens</w:t>
      </w:r>
      <w:r>
        <w:rPr>
          <w:spacing w:val="-11"/>
        </w:rPr>
        <w:t> </w:t>
      </w:r>
      <w:r>
        <w:rPr/>
        <w:t>følelse</w:t>
      </w:r>
      <w:r>
        <w:rPr>
          <w:spacing w:val="-11"/>
        </w:rPr>
        <w:t> </w:t>
      </w:r>
      <w:r>
        <w:rPr/>
        <w:t>av</w:t>
      </w:r>
      <w:r>
        <w:rPr>
          <w:spacing w:val="-11"/>
        </w:rPr>
        <w:t> </w:t>
      </w:r>
      <w:r>
        <w:rPr/>
        <w:t>at</w:t>
      </w:r>
      <w:r>
        <w:rPr>
          <w:spacing w:val="-11"/>
        </w:rPr>
        <w:t> </w:t>
      </w:r>
      <w:r>
        <w:rPr/>
        <w:t>de</w:t>
      </w:r>
      <w:r>
        <w:rPr>
          <w:spacing w:val="-11"/>
        </w:rPr>
        <w:t> </w:t>
      </w:r>
      <w:r>
        <w:rPr/>
        <w:t>resultatene som er oppnådd i behandlingen, vil fortsette etter at behandlingen er avsluttet. Pro- sessen innebærer at man gir klienten kontakt med erfaringer fra noe han mestrer og føler</w:t>
      </w:r>
      <w:r>
        <w:rPr>
          <w:spacing w:val="-13"/>
        </w:rPr>
        <w:t> </w:t>
      </w:r>
      <w:r>
        <w:rPr/>
        <w:t>seg</w:t>
      </w:r>
      <w:r>
        <w:rPr>
          <w:spacing w:val="-12"/>
        </w:rPr>
        <w:t> </w:t>
      </w:r>
      <w:r>
        <w:rPr/>
        <w:t>sikker</w:t>
      </w:r>
      <w:r>
        <w:rPr>
          <w:spacing w:val="-13"/>
        </w:rPr>
        <w:t> </w:t>
      </w:r>
      <w:r>
        <w:rPr/>
        <w:t>på.</w:t>
      </w:r>
      <w:r>
        <w:rPr>
          <w:spacing w:val="-12"/>
        </w:rPr>
        <w:t> </w:t>
      </w:r>
      <w:r>
        <w:rPr/>
        <w:t>Deretter</w:t>
      </w:r>
      <w:r>
        <w:rPr>
          <w:spacing w:val="-13"/>
        </w:rPr>
        <w:t> </w:t>
      </w:r>
      <w:r>
        <w:rPr/>
        <w:t>overføres</w:t>
      </w:r>
      <w:r>
        <w:rPr>
          <w:spacing w:val="-12"/>
        </w:rPr>
        <w:t> </w:t>
      </w:r>
      <w:r>
        <w:rPr/>
        <w:t>denne</w:t>
      </w:r>
      <w:r>
        <w:rPr>
          <w:spacing w:val="-13"/>
        </w:rPr>
        <w:t> </w:t>
      </w:r>
      <w:r>
        <w:rPr/>
        <w:t>opplevelsen</w:t>
      </w:r>
      <w:r>
        <w:rPr>
          <w:spacing w:val="-12"/>
        </w:rPr>
        <w:t> </w:t>
      </w:r>
      <w:r>
        <w:rPr/>
        <w:t>av</w:t>
      </w:r>
      <w:r>
        <w:rPr>
          <w:spacing w:val="-13"/>
        </w:rPr>
        <w:t> </w:t>
      </w:r>
      <w:r>
        <w:rPr/>
        <w:t>sikkerhet</w:t>
      </w:r>
      <w:r>
        <w:rPr>
          <w:spacing w:val="-12"/>
        </w:rPr>
        <w:t> </w:t>
      </w:r>
      <w:r>
        <w:rPr/>
        <w:t>til</w:t>
      </w:r>
      <w:r>
        <w:rPr>
          <w:spacing w:val="-13"/>
        </w:rPr>
        <w:t> </w:t>
      </w:r>
      <w:r>
        <w:rPr/>
        <w:t>det</w:t>
      </w:r>
      <w:r>
        <w:rPr>
          <w:spacing w:val="-12"/>
        </w:rPr>
        <w:t> </w:t>
      </w:r>
      <w:r>
        <w:rPr/>
        <w:t>fremtidige reaksjonsmønsteret</w:t>
      </w:r>
      <w:r>
        <w:rPr>
          <w:spacing w:val="-13"/>
        </w:rPr>
        <w:t> </w:t>
      </w:r>
      <w:r>
        <w:rPr/>
        <w:t>på</w:t>
      </w:r>
      <w:r>
        <w:rPr>
          <w:spacing w:val="-12"/>
        </w:rPr>
        <w:t> </w:t>
      </w:r>
      <w:r>
        <w:rPr/>
        <w:t>en</w:t>
      </w:r>
      <w:r>
        <w:rPr>
          <w:spacing w:val="-13"/>
        </w:rPr>
        <w:t> </w:t>
      </w:r>
      <w:r>
        <w:rPr/>
        <w:t>slik</w:t>
      </w:r>
      <w:r>
        <w:rPr>
          <w:spacing w:val="-12"/>
        </w:rPr>
        <w:t> </w:t>
      </w:r>
      <w:r>
        <w:rPr/>
        <w:t>måte</w:t>
      </w:r>
      <w:r>
        <w:rPr>
          <w:spacing w:val="-13"/>
        </w:rPr>
        <w:t> </w:t>
      </w:r>
      <w:r>
        <w:rPr/>
        <w:t>at</w:t>
      </w:r>
      <w:r>
        <w:rPr>
          <w:spacing w:val="-12"/>
        </w:rPr>
        <w:t> </w:t>
      </w:r>
      <w:r>
        <w:rPr/>
        <w:t>klienten</w:t>
      </w:r>
      <w:r>
        <w:rPr>
          <w:spacing w:val="-13"/>
        </w:rPr>
        <w:t> </w:t>
      </w:r>
      <w:r>
        <w:rPr/>
        <w:t>føler</w:t>
      </w:r>
      <w:r>
        <w:rPr>
          <w:spacing w:val="-12"/>
        </w:rPr>
        <w:t> </w:t>
      </w:r>
      <w:r>
        <w:rPr/>
        <w:t>seg</w:t>
      </w:r>
      <w:r>
        <w:rPr>
          <w:spacing w:val="-13"/>
        </w:rPr>
        <w:t> </w:t>
      </w:r>
      <w:r>
        <w:rPr/>
        <w:t>trygg</w:t>
      </w:r>
      <w:r>
        <w:rPr>
          <w:spacing w:val="-12"/>
        </w:rPr>
        <w:t> </w:t>
      </w:r>
      <w:r>
        <w:rPr/>
        <w:t>på</w:t>
      </w:r>
      <w:r>
        <w:rPr>
          <w:spacing w:val="-13"/>
        </w:rPr>
        <w:t> </w:t>
      </w:r>
      <w:r>
        <w:rPr/>
        <w:t>at</w:t>
      </w:r>
      <w:r>
        <w:rPr>
          <w:spacing w:val="-12"/>
        </w:rPr>
        <w:t> </w:t>
      </w:r>
      <w:r>
        <w:rPr/>
        <w:t>det</w:t>
      </w:r>
      <w:r>
        <w:rPr>
          <w:spacing w:val="-13"/>
        </w:rPr>
        <w:t> </w:t>
      </w:r>
      <w:r>
        <w:rPr/>
        <w:t>som</w:t>
      </w:r>
      <w:r>
        <w:rPr>
          <w:spacing w:val="-12"/>
        </w:rPr>
        <w:t> </w:t>
      </w:r>
      <w:r>
        <w:rPr/>
        <w:t>er</w:t>
      </w:r>
      <w:r>
        <w:rPr>
          <w:spacing w:val="-13"/>
        </w:rPr>
        <w:t> </w:t>
      </w:r>
      <w:r>
        <w:rPr/>
        <w:t>oppnådd på konsultasjonen, vil slå ut i fremtiden. Klienten låner seg her en følelse av trygghet på at ting kommer til å gå som det skal.</w:t>
      </w:r>
    </w:p>
    <w:p>
      <w:pPr>
        <w:pStyle w:val="BodyText"/>
        <w:ind w:right="547" w:firstLine="283"/>
      </w:pPr>
      <w:r>
        <w:rPr/>
        <w:t>Man</w:t>
      </w:r>
      <w:r>
        <w:rPr>
          <w:spacing w:val="-2"/>
        </w:rPr>
        <w:t> </w:t>
      </w:r>
      <w:r>
        <w:rPr/>
        <w:t>kan</w:t>
      </w:r>
      <w:r>
        <w:rPr>
          <w:spacing w:val="-2"/>
        </w:rPr>
        <w:t> </w:t>
      </w:r>
      <w:r>
        <w:rPr/>
        <w:t>også</w:t>
      </w:r>
      <w:r>
        <w:rPr>
          <w:spacing w:val="-2"/>
        </w:rPr>
        <w:t> </w:t>
      </w:r>
      <w:r>
        <w:rPr/>
        <w:t>undersøke</w:t>
      </w:r>
      <w:r>
        <w:rPr>
          <w:spacing w:val="-2"/>
        </w:rPr>
        <w:t> </w:t>
      </w:r>
      <w:r>
        <w:rPr/>
        <w:t>i</w:t>
      </w:r>
      <w:r>
        <w:rPr>
          <w:spacing w:val="-2"/>
        </w:rPr>
        <w:t> </w:t>
      </w:r>
      <w:r>
        <w:rPr/>
        <w:t>hvor</w:t>
      </w:r>
      <w:r>
        <w:rPr>
          <w:spacing w:val="-2"/>
        </w:rPr>
        <w:t> </w:t>
      </w:r>
      <w:r>
        <w:rPr/>
        <w:t>lang</w:t>
      </w:r>
      <w:r>
        <w:rPr>
          <w:spacing w:val="-2"/>
        </w:rPr>
        <w:t> </w:t>
      </w:r>
      <w:r>
        <w:rPr/>
        <w:t>tid</w:t>
      </w:r>
      <w:r>
        <w:rPr>
          <w:spacing w:val="-2"/>
        </w:rPr>
        <w:t> </w:t>
      </w:r>
      <w:r>
        <w:rPr/>
        <w:t>klienten</w:t>
      </w:r>
      <w:r>
        <w:rPr>
          <w:spacing w:val="-2"/>
        </w:rPr>
        <w:t> </w:t>
      </w:r>
      <w:r>
        <w:rPr/>
        <w:t>måtte</w:t>
      </w:r>
      <w:r>
        <w:rPr>
          <w:spacing w:val="-2"/>
        </w:rPr>
        <w:t> </w:t>
      </w:r>
      <w:r>
        <w:rPr/>
        <w:t>ha</w:t>
      </w:r>
      <w:r>
        <w:rPr>
          <w:spacing w:val="-2"/>
        </w:rPr>
        <w:t> </w:t>
      </w:r>
      <w:r>
        <w:rPr/>
        <w:t>reagert</w:t>
      </w:r>
      <w:r>
        <w:rPr>
          <w:spacing w:val="-2"/>
        </w:rPr>
        <w:t> </w:t>
      </w:r>
      <w:r>
        <w:rPr/>
        <w:t>slik</w:t>
      </w:r>
      <w:r>
        <w:rPr>
          <w:spacing w:val="-2"/>
        </w:rPr>
        <w:t> </w:t>
      </w:r>
      <w:r>
        <w:rPr/>
        <w:t>han</w:t>
      </w:r>
      <w:r>
        <w:rPr>
          <w:spacing w:val="-2"/>
        </w:rPr>
        <w:t> </w:t>
      </w:r>
      <w:r>
        <w:rPr/>
        <w:t>ønsker, før</w:t>
      </w:r>
      <w:r>
        <w:rPr>
          <w:spacing w:val="-2"/>
        </w:rPr>
        <w:t> </w:t>
      </w:r>
      <w:r>
        <w:rPr/>
        <w:t>han</w:t>
      </w:r>
      <w:r>
        <w:rPr>
          <w:spacing w:val="-2"/>
        </w:rPr>
        <w:t> </w:t>
      </w:r>
      <w:r>
        <w:rPr/>
        <w:t>blir</w:t>
      </w:r>
      <w:r>
        <w:rPr>
          <w:spacing w:val="-2"/>
        </w:rPr>
        <w:t> </w:t>
      </w:r>
      <w:r>
        <w:rPr/>
        <w:t>helt</w:t>
      </w:r>
      <w:r>
        <w:rPr>
          <w:spacing w:val="-2"/>
        </w:rPr>
        <w:t> </w:t>
      </w:r>
      <w:r>
        <w:rPr/>
        <w:t>trygg</w:t>
      </w:r>
      <w:r>
        <w:rPr>
          <w:spacing w:val="-2"/>
        </w:rPr>
        <w:t> </w:t>
      </w:r>
      <w:r>
        <w:rPr/>
        <w:t>på</w:t>
      </w:r>
      <w:r>
        <w:rPr>
          <w:spacing w:val="-2"/>
        </w:rPr>
        <w:t> </w:t>
      </w:r>
      <w:r>
        <w:rPr/>
        <w:t>at</w:t>
      </w:r>
      <w:r>
        <w:rPr>
          <w:spacing w:val="-2"/>
        </w:rPr>
        <w:t> </w:t>
      </w:r>
      <w:r>
        <w:rPr/>
        <w:t>han</w:t>
      </w:r>
      <w:r>
        <w:rPr>
          <w:spacing w:val="-2"/>
        </w:rPr>
        <w:t> </w:t>
      </w:r>
      <w:r>
        <w:rPr/>
        <w:t>vil</w:t>
      </w:r>
      <w:r>
        <w:rPr>
          <w:spacing w:val="-2"/>
        </w:rPr>
        <w:t> </w:t>
      </w:r>
      <w:r>
        <w:rPr/>
        <w:t>mestre</w:t>
      </w:r>
      <w:r>
        <w:rPr>
          <w:spacing w:val="-2"/>
        </w:rPr>
        <w:t> </w:t>
      </w:r>
      <w:r>
        <w:rPr/>
        <w:t>situasjonen</w:t>
      </w:r>
      <w:r>
        <w:rPr>
          <w:spacing w:val="-2"/>
        </w:rPr>
        <w:t> </w:t>
      </w:r>
      <w:r>
        <w:rPr/>
        <w:t>med</w:t>
      </w:r>
      <w:r>
        <w:rPr>
          <w:spacing w:val="-2"/>
        </w:rPr>
        <w:t> </w:t>
      </w:r>
      <w:r>
        <w:rPr/>
        <w:t>trygghet</w:t>
      </w:r>
      <w:r>
        <w:rPr>
          <w:spacing w:val="-2"/>
        </w:rPr>
        <w:t> </w:t>
      </w:r>
      <w:r>
        <w:rPr/>
        <w:t>også</w:t>
      </w:r>
      <w:r>
        <w:rPr>
          <w:spacing w:val="-2"/>
        </w:rPr>
        <w:t> </w:t>
      </w:r>
      <w:r>
        <w:rPr/>
        <w:t>i</w:t>
      </w:r>
      <w:r>
        <w:rPr>
          <w:spacing w:val="-2"/>
        </w:rPr>
        <w:t> </w:t>
      </w:r>
      <w:r>
        <w:rPr/>
        <w:t>fremtiden. Mens</w:t>
      </w:r>
      <w:r>
        <w:rPr>
          <w:spacing w:val="-2"/>
        </w:rPr>
        <w:t> </w:t>
      </w:r>
      <w:r>
        <w:rPr/>
        <w:t>enkelte</w:t>
      </w:r>
      <w:r>
        <w:rPr>
          <w:spacing w:val="-2"/>
        </w:rPr>
        <w:t> </w:t>
      </w:r>
      <w:r>
        <w:rPr/>
        <w:t>klienter</w:t>
      </w:r>
      <w:r>
        <w:rPr>
          <w:spacing w:val="-2"/>
        </w:rPr>
        <w:t> </w:t>
      </w:r>
      <w:r>
        <w:rPr/>
        <w:t>kun</w:t>
      </w:r>
      <w:r>
        <w:rPr>
          <w:spacing w:val="-2"/>
        </w:rPr>
        <w:t> </w:t>
      </w:r>
      <w:r>
        <w:rPr/>
        <w:t>trenger</w:t>
      </w:r>
      <w:r>
        <w:rPr>
          <w:spacing w:val="-2"/>
        </w:rPr>
        <w:t> </w:t>
      </w:r>
      <w:r>
        <w:rPr/>
        <w:t>noen</w:t>
      </w:r>
      <w:r>
        <w:rPr>
          <w:spacing w:val="-2"/>
        </w:rPr>
        <w:t> </w:t>
      </w:r>
      <w:r>
        <w:rPr/>
        <w:t>timer</w:t>
      </w:r>
      <w:r>
        <w:rPr>
          <w:spacing w:val="-2"/>
        </w:rPr>
        <w:t> </w:t>
      </w:r>
      <w:r>
        <w:rPr/>
        <w:t>eller</w:t>
      </w:r>
      <w:r>
        <w:rPr>
          <w:spacing w:val="-2"/>
        </w:rPr>
        <w:t> </w:t>
      </w:r>
      <w:r>
        <w:rPr/>
        <w:t>et</w:t>
      </w:r>
      <w:r>
        <w:rPr>
          <w:spacing w:val="-2"/>
        </w:rPr>
        <w:t> </w:t>
      </w:r>
      <w:r>
        <w:rPr/>
        <w:t>par</w:t>
      </w:r>
      <w:r>
        <w:rPr>
          <w:spacing w:val="-2"/>
        </w:rPr>
        <w:t> </w:t>
      </w:r>
      <w:r>
        <w:rPr/>
        <w:t>dager</w:t>
      </w:r>
      <w:r>
        <w:rPr>
          <w:spacing w:val="-2"/>
        </w:rPr>
        <w:t> </w:t>
      </w:r>
      <w:r>
        <w:rPr/>
        <w:t>før</w:t>
      </w:r>
      <w:r>
        <w:rPr>
          <w:spacing w:val="-2"/>
        </w:rPr>
        <w:t> </w:t>
      </w:r>
      <w:r>
        <w:rPr/>
        <w:t>de</w:t>
      </w:r>
      <w:r>
        <w:rPr>
          <w:spacing w:val="-2"/>
        </w:rPr>
        <w:t> </w:t>
      </w:r>
      <w:r>
        <w:rPr/>
        <w:t>er</w:t>
      </w:r>
      <w:r>
        <w:rPr>
          <w:spacing w:val="-2"/>
        </w:rPr>
        <w:t> </w:t>
      </w:r>
      <w:r>
        <w:rPr/>
        <w:t>sikre,</w:t>
      </w:r>
      <w:r>
        <w:rPr>
          <w:spacing w:val="-2"/>
        </w:rPr>
        <w:t> </w:t>
      </w:r>
      <w:r>
        <w:rPr/>
        <w:t>vil</w:t>
      </w:r>
      <w:r>
        <w:rPr>
          <w:spacing w:val="-2"/>
        </w:rPr>
        <w:t> </w:t>
      </w:r>
      <w:r>
        <w:rPr/>
        <w:t>an- dre trenge noen år med vellykkede erfaringer før de er sikre på at den følelsen de har på</w:t>
      </w:r>
      <w:r>
        <w:rPr>
          <w:spacing w:val="-6"/>
        </w:rPr>
        <w:t> </w:t>
      </w:r>
      <w:r>
        <w:rPr/>
        <w:t>konsultasjonen,</w:t>
      </w:r>
      <w:r>
        <w:rPr>
          <w:spacing w:val="-6"/>
        </w:rPr>
        <w:t> </w:t>
      </w:r>
      <w:r>
        <w:rPr/>
        <w:t>vil</w:t>
      </w:r>
      <w:r>
        <w:rPr>
          <w:spacing w:val="-6"/>
        </w:rPr>
        <w:t> </w:t>
      </w:r>
      <w:r>
        <w:rPr/>
        <w:t>slå</w:t>
      </w:r>
      <w:r>
        <w:rPr>
          <w:spacing w:val="-6"/>
        </w:rPr>
        <w:t> </w:t>
      </w:r>
      <w:r>
        <w:rPr/>
        <w:t>ut</w:t>
      </w:r>
      <w:r>
        <w:rPr>
          <w:spacing w:val="-6"/>
        </w:rPr>
        <w:t> </w:t>
      </w:r>
      <w:r>
        <w:rPr/>
        <w:t>i</w:t>
      </w:r>
      <w:r>
        <w:rPr>
          <w:spacing w:val="-6"/>
        </w:rPr>
        <w:t> </w:t>
      </w:r>
      <w:r>
        <w:rPr/>
        <w:t>fremtiden.</w:t>
      </w:r>
      <w:r>
        <w:rPr>
          <w:spacing w:val="-6"/>
        </w:rPr>
        <w:t> </w:t>
      </w:r>
      <w:r>
        <w:rPr/>
        <w:t>Det</w:t>
      </w:r>
      <w:r>
        <w:rPr>
          <w:spacing w:val="-6"/>
        </w:rPr>
        <w:t> </w:t>
      </w:r>
      <w:r>
        <w:rPr/>
        <w:t>er</w:t>
      </w:r>
      <w:r>
        <w:rPr>
          <w:spacing w:val="-6"/>
        </w:rPr>
        <w:t> </w:t>
      </w:r>
      <w:r>
        <w:rPr/>
        <w:t>ofte</w:t>
      </w:r>
      <w:r>
        <w:rPr>
          <w:spacing w:val="-6"/>
        </w:rPr>
        <w:t> </w:t>
      </w:r>
      <w:r>
        <w:rPr/>
        <w:t>mulig</w:t>
      </w:r>
      <w:r>
        <w:rPr>
          <w:spacing w:val="-6"/>
        </w:rPr>
        <w:t> </w:t>
      </w:r>
      <w:r>
        <w:rPr/>
        <w:t>for</w:t>
      </w:r>
      <w:r>
        <w:rPr>
          <w:spacing w:val="-6"/>
        </w:rPr>
        <w:t> </w:t>
      </w:r>
      <w:r>
        <w:rPr/>
        <w:t>klientene</w:t>
      </w:r>
      <w:r>
        <w:rPr>
          <w:spacing w:val="-6"/>
        </w:rPr>
        <w:t> </w:t>
      </w:r>
      <w:r>
        <w:rPr/>
        <w:t>å</w:t>
      </w:r>
      <w:r>
        <w:rPr>
          <w:spacing w:val="-6"/>
        </w:rPr>
        <w:t> </w:t>
      </w:r>
      <w:r>
        <w:rPr/>
        <w:t>forestille</w:t>
      </w:r>
      <w:r>
        <w:rPr>
          <w:spacing w:val="-6"/>
        </w:rPr>
        <w:t> </w:t>
      </w:r>
      <w:r>
        <w:rPr/>
        <w:t>seg den tryggheten og sikkerheten de hadde hatt etter konsultasjonen, dersom de hadde blitt helt trygge på at de ville mestre fremtidige utfordringer.</w:t>
      </w:r>
    </w:p>
    <w:p>
      <w:pPr>
        <w:pStyle w:val="BodyText"/>
        <w:ind w:right="547" w:firstLine="283"/>
      </w:pPr>
      <w:r>
        <w:rPr/>
        <w:t>I begynnelsen forundret det meg at det var mulig å overføre en følelse av erfaring til</w:t>
      </w:r>
      <w:r>
        <w:rPr>
          <w:spacing w:val="-2"/>
        </w:rPr>
        <w:t> </w:t>
      </w:r>
      <w:r>
        <w:rPr/>
        <w:t>en</w:t>
      </w:r>
      <w:r>
        <w:rPr>
          <w:spacing w:val="-2"/>
        </w:rPr>
        <w:t> </w:t>
      </w:r>
      <w:r>
        <w:rPr/>
        <w:t>annen</w:t>
      </w:r>
      <w:r>
        <w:rPr>
          <w:spacing w:val="-2"/>
        </w:rPr>
        <w:t> </w:t>
      </w:r>
      <w:r>
        <w:rPr/>
        <w:t>situasjon</w:t>
      </w:r>
      <w:r>
        <w:rPr>
          <w:spacing w:val="-2"/>
        </w:rPr>
        <w:t> </w:t>
      </w:r>
      <w:r>
        <w:rPr/>
        <w:t>som</w:t>
      </w:r>
      <w:r>
        <w:rPr>
          <w:spacing w:val="-2"/>
        </w:rPr>
        <w:t> </w:t>
      </w:r>
      <w:r>
        <w:rPr/>
        <w:t>man</w:t>
      </w:r>
      <w:r>
        <w:rPr>
          <w:spacing w:val="-2"/>
        </w:rPr>
        <w:t> </w:t>
      </w:r>
      <w:r>
        <w:rPr/>
        <w:t>ikke</w:t>
      </w:r>
      <w:r>
        <w:rPr>
          <w:spacing w:val="-2"/>
        </w:rPr>
        <w:t> </w:t>
      </w:r>
      <w:r>
        <w:rPr/>
        <w:t>hadde</w:t>
      </w:r>
      <w:r>
        <w:rPr>
          <w:spacing w:val="-2"/>
        </w:rPr>
        <w:t> </w:t>
      </w:r>
      <w:r>
        <w:rPr/>
        <w:t>erfaringer</w:t>
      </w:r>
      <w:r>
        <w:rPr>
          <w:spacing w:val="-2"/>
        </w:rPr>
        <w:t> </w:t>
      </w:r>
      <w:r>
        <w:rPr/>
        <w:t>fra.</w:t>
      </w:r>
      <w:r>
        <w:rPr>
          <w:spacing w:val="-2"/>
        </w:rPr>
        <w:t> </w:t>
      </w:r>
      <w:r>
        <w:rPr/>
        <w:t>Denne</w:t>
      </w:r>
      <w:r>
        <w:rPr>
          <w:spacing w:val="-2"/>
        </w:rPr>
        <w:t> </w:t>
      </w:r>
      <w:r>
        <w:rPr/>
        <w:t>muligheten</w:t>
      </w:r>
      <w:r>
        <w:rPr>
          <w:spacing w:val="-2"/>
        </w:rPr>
        <w:t> </w:t>
      </w:r>
      <w:r>
        <w:rPr/>
        <w:t>er</w:t>
      </w:r>
      <w:r>
        <w:rPr>
          <w:spacing w:val="-2"/>
        </w:rPr>
        <w:t> </w:t>
      </w:r>
      <w:r>
        <w:rPr/>
        <w:t>i</w:t>
      </w:r>
      <w:r>
        <w:rPr>
          <w:spacing w:val="-2"/>
        </w:rPr>
        <w:t> </w:t>
      </w:r>
      <w:r>
        <w:rPr/>
        <w:t>tråd med teorien om transformasjon (Dammen 2023a) og med antagelsen om at det er mulig å bygge ut trygghet i forhold til en fremtidig situasjon som man tidligere ikke har opplevd.</w:t>
      </w:r>
    </w:p>
    <w:p>
      <w:pPr>
        <w:pStyle w:val="BodyText"/>
        <w:ind w:right="548" w:firstLine="283"/>
      </w:pPr>
      <w:r>
        <w:rPr/>
        <w:t>Man kan også forsterke tryggheten på at det nye reaksjonsmønsteret vil slå ut i </w:t>
      </w:r>
      <w:r>
        <w:rPr>
          <w:spacing w:val="-2"/>
        </w:rPr>
        <w:t>fremtiden</w:t>
      </w:r>
      <w:r>
        <w:rPr>
          <w:spacing w:val="-4"/>
        </w:rPr>
        <w:t> </w:t>
      </w:r>
      <w:r>
        <w:rPr>
          <w:spacing w:val="-2"/>
        </w:rPr>
        <w:t>ved</w:t>
      </w:r>
      <w:r>
        <w:rPr>
          <w:spacing w:val="-4"/>
        </w:rPr>
        <w:t> </w:t>
      </w:r>
      <w:r>
        <w:rPr>
          <w:spacing w:val="-2"/>
        </w:rPr>
        <w:t>å</w:t>
      </w:r>
      <w:r>
        <w:rPr>
          <w:spacing w:val="-4"/>
        </w:rPr>
        <w:t> </w:t>
      </w:r>
      <w:r>
        <w:rPr>
          <w:spacing w:val="-2"/>
        </w:rPr>
        <w:t>gi</w:t>
      </w:r>
      <w:r>
        <w:rPr>
          <w:spacing w:val="-4"/>
        </w:rPr>
        <w:t> </w:t>
      </w:r>
      <w:r>
        <w:rPr>
          <w:spacing w:val="-2"/>
        </w:rPr>
        <w:t>klienten</w:t>
      </w:r>
      <w:r>
        <w:rPr>
          <w:spacing w:val="-4"/>
        </w:rPr>
        <w:t> </w:t>
      </w:r>
      <w:r>
        <w:rPr>
          <w:spacing w:val="-2"/>
        </w:rPr>
        <w:t>kontakt</w:t>
      </w:r>
      <w:r>
        <w:rPr>
          <w:spacing w:val="-4"/>
        </w:rPr>
        <w:t> </w:t>
      </w:r>
      <w:r>
        <w:rPr>
          <w:spacing w:val="-2"/>
        </w:rPr>
        <w:t>med</w:t>
      </w:r>
      <w:r>
        <w:rPr>
          <w:spacing w:val="-4"/>
        </w:rPr>
        <w:t> </w:t>
      </w:r>
      <w:r>
        <w:rPr>
          <w:spacing w:val="-2"/>
        </w:rPr>
        <w:t>flere</w:t>
      </w:r>
      <w:r>
        <w:rPr>
          <w:spacing w:val="-4"/>
        </w:rPr>
        <w:t> </w:t>
      </w:r>
      <w:r>
        <w:rPr>
          <w:spacing w:val="-2"/>
        </w:rPr>
        <w:t>positive</w:t>
      </w:r>
      <w:r>
        <w:rPr>
          <w:spacing w:val="-4"/>
        </w:rPr>
        <w:t> </w:t>
      </w:r>
      <w:r>
        <w:rPr>
          <w:spacing w:val="-2"/>
        </w:rPr>
        <w:t>mentale</w:t>
      </w:r>
      <w:r>
        <w:rPr>
          <w:spacing w:val="-4"/>
        </w:rPr>
        <w:t> </w:t>
      </w:r>
      <w:r>
        <w:rPr>
          <w:spacing w:val="-2"/>
        </w:rPr>
        <w:t>elementer</w:t>
      </w:r>
      <w:r>
        <w:rPr>
          <w:spacing w:val="-4"/>
        </w:rPr>
        <w:t> </w:t>
      </w:r>
      <w:r>
        <w:rPr>
          <w:spacing w:val="-2"/>
        </w:rPr>
        <w:t>og</w:t>
      </w:r>
      <w:r>
        <w:rPr>
          <w:spacing w:val="-4"/>
        </w:rPr>
        <w:t> </w:t>
      </w:r>
      <w:r>
        <w:rPr>
          <w:spacing w:val="-2"/>
        </w:rPr>
        <w:t>erfaringer, </w:t>
      </w:r>
      <w:r>
        <w:rPr/>
        <w:t>det</w:t>
      </w:r>
      <w:r>
        <w:rPr>
          <w:spacing w:val="7"/>
        </w:rPr>
        <w:t> </w:t>
      </w:r>
      <w:r>
        <w:rPr/>
        <w:t>vil</w:t>
      </w:r>
      <w:r>
        <w:rPr>
          <w:spacing w:val="9"/>
        </w:rPr>
        <w:t> </w:t>
      </w:r>
      <w:r>
        <w:rPr/>
        <w:t>si</w:t>
      </w:r>
      <w:r>
        <w:rPr>
          <w:spacing w:val="10"/>
        </w:rPr>
        <w:t> </w:t>
      </w:r>
      <w:r>
        <w:rPr/>
        <w:t>kontakt</w:t>
      </w:r>
      <w:r>
        <w:rPr>
          <w:spacing w:val="9"/>
        </w:rPr>
        <w:t> </w:t>
      </w:r>
      <w:r>
        <w:rPr/>
        <w:t>med</w:t>
      </w:r>
      <w:r>
        <w:rPr>
          <w:spacing w:val="10"/>
        </w:rPr>
        <w:t> </w:t>
      </w:r>
      <w:r>
        <w:rPr/>
        <w:t>et</w:t>
      </w:r>
      <w:r>
        <w:rPr>
          <w:spacing w:val="9"/>
        </w:rPr>
        <w:t> </w:t>
      </w:r>
      <w:r>
        <w:rPr/>
        <w:t>mer</w:t>
      </w:r>
      <w:r>
        <w:rPr>
          <w:spacing w:val="10"/>
        </w:rPr>
        <w:t> </w:t>
      </w:r>
      <w:r>
        <w:rPr/>
        <w:t>omfattende</w:t>
      </w:r>
      <w:r>
        <w:rPr>
          <w:spacing w:val="9"/>
        </w:rPr>
        <w:t> </w:t>
      </w:r>
      <w:r>
        <w:rPr/>
        <w:t>psykisk</w:t>
      </w:r>
      <w:r>
        <w:rPr>
          <w:spacing w:val="10"/>
        </w:rPr>
        <w:t> </w:t>
      </w:r>
      <w:r>
        <w:rPr/>
        <w:t>materiale</w:t>
      </w:r>
      <w:r>
        <w:rPr>
          <w:spacing w:val="9"/>
        </w:rPr>
        <w:t> </w:t>
      </w:r>
      <w:r>
        <w:rPr/>
        <w:t>som</w:t>
      </w:r>
      <w:r>
        <w:rPr>
          <w:spacing w:val="10"/>
        </w:rPr>
        <w:t> </w:t>
      </w:r>
      <w:r>
        <w:rPr/>
        <w:t>rommer</w:t>
      </w:r>
      <w:r>
        <w:rPr>
          <w:spacing w:val="9"/>
        </w:rPr>
        <w:t> </w:t>
      </w:r>
      <w:r>
        <w:rPr/>
        <w:t>følelsen</w:t>
      </w:r>
      <w:r>
        <w:rPr>
          <w:spacing w:val="10"/>
        </w:rPr>
        <w:t> </w:t>
      </w:r>
      <w:r>
        <w:rPr>
          <w:spacing w:val="-5"/>
        </w:rPr>
        <w:t>av</w:t>
      </w:r>
    </w:p>
    <w:p>
      <w:pPr>
        <w:spacing w:after="0"/>
        <w:sectPr>
          <w:pgSz w:w="9640" w:h="13610"/>
          <w:pgMar w:header="345" w:footer="460" w:top="900" w:bottom="620" w:left="860" w:right="640"/>
        </w:sectPr>
      </w:pPr>
    </w:p>
    <w:p>
      <w:pPr>
        <w:pStyle w:val="BodyText"/>
        <w:spacing w:before="127"/>
        <w:ind w:left="330"/>
      </w:pPr>
      <w:r>
        <w:rPr/>
        <w:t>trygghet</w:t>
      </w:r>
      <w:r>
        <w:rPr>
          <w:spacing w:val="-5"/>
        </w:rPr>
        <w:t> </w:t>
      </w:r>
      <w:r>
        <w:rPr/>
        <w:t>i</w:t>
      </w:r>
      <w:r>
        <w:rPr>
          <w:spacing w:val="-3"/>
        </w:rPr>
        <w:t> </w:t>
      </w:r>
      <w:r>
        <w:rPr/>
        <w:t>de</w:t>
      </w:r>
      <w:r>
        <w:rPr>
          <w:spacing w:val="-3"/>
        </w:rPr>
        <w:t> </w:t>
      </w:r>
      <w:r>
        <w:rPr/>
        <w:t>situasjonene</w:t>
      </w:r>
      <w:r>
        <w:rPr>
          <w:spacing w:val="-2"/>
        </w:rPr>
        <w:t> </w:t>
      </w:r>
      <w:r>
        <w:rPr/>
        <w:t>som</w:t>
      </w:r>
      <w:r>
        <w:rPr>
          <w:spacing w:val="-3"/>
        </w:rPr>
        <w:t> </w:t>
      </w:r>
      <w:r>
        <w:rPr/>
        <w:t>klientene</w:t>
      </w:r>
      <w:r>
        <w:rPr>
          <w:spacing w:val="-3"/>
        </w:rPr>
        <w:t> </w:t>
      </w:r>
      <w:r>
        <w:rPr/>
        <w:t>ønsker</w:t>
      </w:r>
      <w:r>
        <w:rPr>
          <w:spacing w:val="-3"/>
        </w:rPr>
        <w:t> </w:t>
      </w:r>
      <w:r>
        <w:rPr/>
        <w:t>å</w:t>
      </w:r>
      <w:r>
        <w:rPr>
          <w:spacing w:val="-2"/>
        </w:rPr>
        <w:t> mestre.</w:t>
      </w:r>
    </w:p>
    <w:p>
      <w:pPr>
        <w:pStyle w:val="BodyText"/>
        <w:ind w:left="330" w:right="320" w:firstLine="283"/>
      </w:pPr>
      <w:r>
        <w:rPr/>
        <w:t>For</w:t>
      </w:r>
      <w:r>
        <w:rPr>
          <w:spacing w:val="-7"/>
        </w:rPr>
        <w:t> </w:t>
      </w:r>
      <w:r>
        <w:rPr/>
        <w:t>å</w:t>
      </w:r>
      <w:r>
        <w:rPr>
          <w:spacing w:val="-7"/>
        </w:rPr>
        <w:t> </w:t>
      </w:r>
      <w:r>
        <w:rPr/>
        <w:t>redusere</w:t>
      </w:r>
      <w:r>
        <w:rPr>
          <w:spacing w:val="-7"/>
        </w:rPr>
        <w:t> </w:t>
      </w:r>
      <w:r>
        <w:rPr/>
        <w:t>angst</w:t>
      </w:r>
      <w:r>
        <w:rPr>
          <w:spacing w:val="-7"/>
        </w:rPr>
        <w:t> </w:t>
      </w:r>
      <w:r>
        <w:rPr/>
        <w:t>for</w:t>
      </w:r>
      <w:r>
        <w:rPr>
          <w:spacing w:val="-7"/>
        </w:rPr>
        <w:t> </w:t>
      </w:r>
      <w:r>
        <w:rPr/>
        <w:t>tilbakefall</w:t>
      </w:r>
      <w:r>
        <w:rPr>
          <w:spacing w:val="-7"/>
        </w:rPr>
        <w:t> </w:t>
      </w:r>
      <w:r>
        <w:rPr/>
        <w:t>i</w:t>
      </w:r>
      <w:r>
        <w:rPr>
          <w:spacing w:val="-7"/>
        </w:rPr>
        <w:t> </w:t>
      </w:r>
      <w:r>
        <w:rPr/>
        <w:t>fremtiden</w:t>
      </w:r>
      <w:r>
        <w:rPr>
          <w:spacing w:val="-7"/>
        </w:rPr>
        <w:t> </w:t>
      </w:r>
      <w:r>
        <w:rPr/>
        <w:t>kan</w:t>
      </w:r>
      <w:r>
        <w:rPr>
          <w:spacing w:val="-7"/>
        </w:rPr>
        <w:t> </w:t>
      </w:r>
      <w:r>
        <w:rPr/>
        <w:t>man</w:t>
      </w:r>
      <w:r>
        <w:rPr>
          <w:spacing w:val="-7"/>
        </w:rPr>
        <w:t> </w:t>
      </w:r>
      <w:r>
        <w:rPr/>
        <w:t>også</w:t>
      </w:r>
      <w:r>
        <w:rPr>
          <w:spacing w:val="-7"/>
        </w:rPr>
        <w:t> </w:t>
      </w:r>
      <w:r>
        <w:rPr/>
        <w:t>øke</w:t>
      </w:r>
      <w:r>
        <w:rPr>
          <w:spacing w:val="-7"/>
        </w:rPr>
        <w:t> </w:t>
      </w:r>
      <w:r>
        <w:rPr/>
        <w:t>klientens</w:t>
      </w:r>
      <w:r>
        <w:rPr>
          <w:spacing w:val="-7"/>
        </w:rPr>
        <w:t> </w:t>
      </w:r>
      <w:r>
        <w:rPr/>
        <w:t>kontakt med</w:t>
      </w:r>
      <w:r>
        <w:rPr>
          <w:spacing w:val="-7"/>
        </w:rPr>
        <w:t> </w:t>
      </w:r>
      <w:r>
        <w:rPr/>
        <w:t>egenskaper</w:t>
      </w:r>
      <w:r>
        <w:rPr>
          <w:spacing w:val="-7"/>
        </w:rPr>
        <w:t> </w:t>
      </w:r>
      <w:r>
        <w:rPr/>
        <w:t>og</w:t>
      </w:r>
      <w:r>
        <w:rPr>
          <w:spacing w:val="-7"/>
        </w:rPr>
        <w:t> </w:t>
      </w:r>
      <w:r>
        <w:rPr/>
        <w:t>ressurser</w:t>
      </w:r>
      <w:r>
        <w:rPr>
          <w:spacing w:val="-7"/>
        </w:rPr>
        <w:t> </w:t>
      </w:r>
      <w:r>
        <w:rPr/>
        <w:t>som</w:t>
      </w:r>
      <w:r>
        <w:rPr>
          <w:spacing w:val="-7"/>
        </w:rPr>
        <w:t> </w:t>
      </w:r>
      <w:r>
        <w:rPr/>
        <w:t>rommer</w:t>
      </w:r>
      <w:r>
        <w:rPr>
          <w:spacing w:val="-7"/>
        </w:rPr>
        <w:t> </w:t>
      </w:r>
      <w:r>
        <w:rPr/>
        <w:t>trygghet</w:t>
      </w:r>
      <w:r>
        <w:rPr>
          <w:spacing w:val="-7"/>
        </w:rPr>
        <w:t> </w:t>
      </w:r>
      <w:r>
        <w:rPr/>
        <w:t>og</w:t>
      </w:r>
      <w:r>
        <w:rPr>
          <w:spacing w:val="-7"/>
        </w:rPr>
        <w:t> </w:t>
      </w:r>
      <w:r>
        <w:rPr/>
        <w:t>sikkerhet.</w:t>
      </w:r>
      <w:r>
        <w:rPr>
          <w:spacing w:val="-7"/>
        </w:rPr>
        <w:t> </w:t>
      </w:r>
      <w:r>
        <w:rPr/>
        <w:t>Disse</w:t>
      </w:r>
      <w:r>
        <w:rPr>
          <w:spacing w:val="-7"/>
        </w:rPr>
        <w:t> </w:t>
      </w:r>
      <w:r>
        <w:rPr/>
        <w:t>hentes</w:t>
      </w:r>
      <w:r>
        <w:rPr>
          <w:spacing w:val="-7"/>
        </w:rPr>
        <w:t> </w:t>
      </w:r>
      <w:r>
        <w:rPr/>
        <w:t>opp</w:t>
      </w:r>
      <w:r>
        <w:rPr>
          <w:spacing w:val="-7"/>
        </w:rPr>
        <w:t> </w:t>
      </w:r>
      <w:r>
        <w:rPr/>
        <w:t>fra tidligere liv, forsterkes og projiseres inn i de situasjonene i fremtiden som klientene fortsatt</w:t>
      </w:r>
      <w:r>
        <w:rPr>
          <w:spacing w:val="-8"/>
        </w:rPr>
        <w:t> </w:t>
      </w:r>
      <w:r>
        <w:rPr/>
        <w:t>er</w:t>
      </w:r>
      <w:r>
        <w:rPr>
          <w:spacing w:val="-8"/>
        </w:rPr>
        <w:t> </w:t>
      </w:r>
      <w:r>
        <w:rPr/>
        <w:t>engstelige</w:t>
      </w:r>
      <w:r>
        <w:rPr>
          <w:spacing w:val="-8"/>
        </w:rPr>
        <w:t> </w:t>
      </w:r>
      <w:r>
        <w:rPr/>
        <w:t>for.</w:t>
      </w:r>
      <w:r>
        <w:rPr>
          <w:spacing w:val="-8"/>
        </w:rPr>
        <w:t> </w:t>
      </w:r>
      <w:r>
        <w:rPr/>
        <w:t>Resultatet</w:t>
      </w:r>
      <w:r>
        <w:rPr>
          <w:spacing w:val="-8"/>
        </w:rPr>
        <w:t> </w:t>
      </w:r>
      <w:r>
        <w:rPr/>
        <w:t>er</w:t>
      </w:r>
      <w:r>
        <w:rPr>
          <w:spacing w:val="-8"/>
        </w:rPr>
        <w:t> </w:t>
      </w:r>
      <w:r>
        <w:rPr/>
        <w:t>at</w:t>
      </w:r>
      <w:r>
        <w:rPr>
          <w:spacing w:val="-8"/>
        </w:rPr>
        <w:t> </w:t>
      </w:r>
      <w:r>
        <w:rPr/>
        <w:t>klientene</w:t>
      </w:r>
      <w:r>
        <w:rPr>
          <w:spacing w:val="-8"/>
        </w:rPr>
        <w:t> </w:t>
      </w:r>
      <w:r>
        <w:rPr/>
        <w:t>gjøres</w:t>
      </w:r>
      <w:r>
        <w:rPr>
          <w:spacing w:val="-8"/>
        </w:rPr>
        <w:t> </w:t>
      </w:r>
      <w:r>
        <w:rPr/>
        <w:t>fortrolige</w:t>
      </w:r>
      <w:r>
        <w:rPr>
          <w:spacing w:val="-8"/>
        </w:rPr>
        <w:t> </w:t>
      </w:r>
      <w:r>
        <w:rPr/>
        <w:t>med</w:t>
      </w:r>
      <w:r>
        <w:rPr>
          <w:spacing w:val="-8"/>
        </w:rPr>
        <w:t> </w:t>
      </w:r>
      <w:r>
        <w:rPr/>
        <w:t>den</w:t>
      </w:r>
      <w:r>
        <w:rPr>
          <w:spacing w:val="-8"/>
        </w:rPr>
        <w:t> </w:t>
      </w:r>
      <w:r>
        <w:rPr/>
        <w:t>nye</w:t>
      </w:r>
      <w:r>
        <w:rPr>
          <w:spacing w:val="-8"/>
        </w:rPr>
        <w:t> </w:t>
      </w:r>
      <w:r>
        <w:rPr/>
        <w:t>atfer- den og med at de mentale endringene som er oppnådd på konsultasjonen, vil slå ut i fremtidige</w:t>
      </w:r>
      <w:r>
        <w:rPr>
          <w:spacing w:val="-13"/>
        </w:rPr>
        <w:t> </w:t>
      </w:r>
      <w:r>
        <w:rPr/>
        <w:t>situasjoner.</w:t>
      </w:r>
      <w:r>
        <w:rPr>
          <w:spacing w:val="-12"/>
        </w:rPr>
        <w:t> </w:t>
      </w:r>
      <w:r>
        <w:rPr/>
        <w:t>Metoden</w:t>
      </w:r>
      <w:r>
        <w:rPr>
          <w:spacing w:val="-13"/>
        </w:rPr>
        <w:t> </w:t>
      </w:r>
      <w:r>
        <w:rPr/>
        <w:t>har</w:t>
      </w:r>
      <w:r>
        <w:rPr>
          <w:spacing w:val="-12"/>
        </w:rPr>
        <w:t> </w:t>
      </w:r>
      <w:r>
        <w:rPr/>
        <w:t>trekk</w:t>
      </w:r>
      <w:r>
        <w:rPr>
          <w:spacing w:val="-13"/>
        </w:rPr>
        <w:t> </w:t>
      </w:r>
      <w:r>
        <w:rPr/>
        <w:t>til</w:t>
      </w:r>
      <w:r>
        <w:rPr>
          <w:spacing w:val="-12"/>
        </w:rPr>
        <w:t> </w:t>
      </w:r>
      <w:r>
        <w:rPr/>
        <w:t>felles</w:t>
      </w:r>
      <w:r>
        <w:rPr>
          <w:spacing w:val="-13"/>
        </w:rPr>
        <w:t> </w:t>
      </w:r>
      <w:r>
        <w:rPr/>
        <w:t>med</w:t>
      </w:r>
      <w:r>
        <w:rPr>
          <w:spacing w:val="-12"/>
        </w:rPr>
        <w:t> </w:t>
      </w:r>
      <w:r>
        <w:rPr/>
        <w:t>”Future</w:t>
      </w:r>
      <w:r>
        <w:rPr>
          <w:spacing w:val="-13"/>
        </w:rPr>
        <w:t> </w:t>
      </w:r>
      <w:r>
        <w:rPr/>
        <w:t>pacing”</w:t>
      </w:r>
      <w:r>
        <w:rPr>
          <w:spacing w:val="-12"/>
        </w:rPr>
        <w:t> </w:t>
      </w:r>
      <w:r>
        <w:rPr/>
        <w:t>eller</w:t>
      </w:r>
      <w:r>
        <w:rPr>
          <w:spacing w:val="-13"/>
        </w:rPr>
        <w:t> </w:t>
      </w:r>
      <w:r>
        <w:rPr/>
        <w:t>fremtids- tilpasning i NLP (Bandler 1988).</w:t>
      </w:r>
    </w:p>
    <w:p>
      <w:pPr>
        <w:pStyle w:val="BodyText"/>
        <w:ind w:left="330" w:right="321" w:firstLine="283"/>
      </w:pPr>
      <w:r>
        <w:rPr/>
        <w:t>Gjennom</w:t>
      </w:r>
      <w:r>
        <w:rPr>
          <w:spacing w:val="-5"/>
        </w:rPr>
        <w:t> </w:t>
      </w:r>
      <w:r>
        <w:rPr/>
        <w:t>aktivering</w:t>
      </w:r>
      <w:r>
        <w:rPr>
          <w:spacing w:val="-5"/>
        </w:rPr>
        <w:t> </w:t>
      </w:r>
      <w:r>
        <w:rPr/>
        <w:t>av</w:t>
      </w:r>
      <w:r>
        <w:rPr>
          <w:spacing w:val="-5"/>
        </w:rPr>
        <w:t> </w:t>
      </w:r>
      <w:r>
        <w:rPr/>
        <w:t>mentale</w:t>
      </w:r>
      <w:r>
        <w:rPr>
          <w:spacing w:val="-5"/>
        </w:rPr>
        <w:t> </w:t>
      </w:r>
      <w:r>
        <w:rPr/>
        <w:t>ressurser</w:t>
      </w:r>
      <w:r>
        <w:rPr>
          <w:spacing w:val="-5"/>
        </w:rPr>
        <w:t> </w:t>
      </w:r>
      <w:r>
        <w:rPr/>
        <w:t>som</w:t>
      </w:r>
      <w:r>
        <w:rPr>
          <w:spacing w:val="-5"/>
        </w:rPr>
        <w:t> </w:t>
      </w:r>
      <w:r>
        <w:rPr/>
        <w:t>klienten</w:t>
      </w:r>
      <w:r>
        <w:rPr>
          <w:spacing w:val="-5"/>
        </w:rPr>
        <w:t> </w:t>
      </w:r>
      <w:r>
        <w:rPr/>
        <w:t>har</w:t>
      </w:r>
      <w:r>
        <w:rPr>
          <w:spacing w:val="-5"/>
        </w:rPr>
        <w:t> </w:t>
      </w:r>
      <w:r>
        <w:rPr/>
        <w:t>hatt</w:t>
      </w:r>
      <w:r>
        <w:rPr>
          <w:spacing w:val="-5"/>
        </w:rPr>
        <w:t> </w:t>
      </w:r>
      <w:r>
        <w:rPr/>
        <w:t>kontakt</w:t>
      </w:r>
      <w:r>
        <w:rPr>
          <w:spacing w:val="-5"/>
        </w:rPr>
        <w:t> </w:t>
      </w:r>
      <w:r>
        <w:rPr/>
        <w:t>med</w:t>
      </w:r>
      <w:r>
        <w:rPr>
          <w:spacing w:val="-5"/>
        </w:rPr>
        <w:t> </w:t>
      </w:r>
      <w:r>
        <w:rPr/>
        <w:t>tidli- gere,</w:t>
      </w:r>
      <w:r>
        <w:rPr>
          <w:spacing w:val="-11"/>
        </w:rPr>
        <w:t> </w:t>
      </w:r>
      <w:r>
        <w:rPr/>
        <w:t>bygger</w:t>
      </w:r>
      <w:r>
        <w:rPr>
          <w:spacing w:val="-11"/>
        </w:rPr>
        <w:t> </w:t>
      </w:r>
      <w:r>
        <w:rPr/>
        <w:t>man</w:t>
      </w:r>
      <w:r>
        <w:rPr>
          <w:spacing w:val="-11"/>
        </w:rPr>
        <w:t> </w:t>
      </w:r>
      <w:r>
        <w:rPr/>
        <w:t>ut</w:t>
      </w:r>
      <w:r>
        <w:rPr>
          <w:spacing w:val="-11"/>
        </w:rPr>
        <w:t> </w:t>
      </w:r>
      <w:r>
        <w:rPr/>
        <w:t>ønsket</w:t>
      </w:r>
      <w:r>
        <w:rPr>
          <w:spacing w:val="-11"/>
        </w:rPr>
        <w:t> </w:t>
      </w:r>
      <w:r>
        <w:rPr/>
        <w:t>atferd</w:t>
      </w:r>
      <w:r>
        <w:rPr>
          <w:spacing w:val="-11"/>
        </w:rPr>
        <w:t> </w:t>
      </w:r>
      <w:r>
        <w:rPr/>
        <w:t>og</w:t>
      </w:r>
      <w:r>
        <w:rPr>
          <w:spacing w:val="-11"/>
        </w:rPr>
        <w:t> </w:t>
      </w:r>
      <w:r>
        <w:rPr/>
        <w:t>lar</w:t>
      </w:r>
      <w:r>
        <w:rPr>
          <w:spacing w:val="-11"/>
        </w:rPr>
        <w:t> </w:t>
      </w:r>
      <w:r>
        <w:rPr/>
        <w:t>klienten</w:t>
      </w:r>
      <w:r>
        <w:rPr>
          <w:spacing w:val="-11"/>
        </w:rPr>
        <w:t> </w:t>
      </w:r>
      <w:r>
        <w:rPr/>
        <w:t>oppleve</w:t>
      </w:r>
      <w:r>
        <w:rPr>
          <w:spacing w:val="-11"/>
        </w:rPr>
        <w:t> </w:t>
      </w:r>
      <w:r>
        <w:rPr/>
        <w:t>den</w:t>
      </w:r>
      <w:r>
        <w:rPr>
          <w:spacing w:val="-11"/>
        </w:rPr>
        <w:t> </w:t>
      </w:r>
      <w:r>
        <w:rPr/>
        <w:t>nye</w:t>
      </w:r>
      <w:r>
        <w:rPr>
          <w:spacing w:val="-11"/>
        </w:rPr>
        <w:t> </w:t>
      </w:r>
      <w:r>
        <w:rPr/>
        <w:t>atferden</w:t>
      </w:r>
      <w:r>
        <w:rPr>
          <w:spacing w:val="-11"/>
        </w:rPr>
        <w:t> </w:t>
      </w:r>
      <w:r>
        <w:rPr/>
        <w:t>først</w:t>
      </w:r>
      <w:r>
        <w:rPr>
          <w:spacing w:val="-11"/>
        </w:rPr>
        <w:t> </w:t>
      </w:r>
      <w:r>
        <w:rPr/>
        <w:t>i</w:t>
      </w:r>
      <w:r>
        <w:rPr>
          <w:spacing w:val="-11"/>
        </w:rPr>
        <w:t> </w:t>
      </w:r>
      <w:r>
        <w:rPr/>
        <w:t>nåtid og deretter i en forestilt fremtid. Hensikten er å lindre fremtidsrelatert ubehag.</w:t>
      </w:r>
    </w:p>
    <w:p>
      <w:pPr>
        <w:pStyle w:val="Heading8"/>
        <w:ind w:left="330"/>
        <w:jc w:val="both"/>
      </w:pPr>
      <w:r>
        <w:rPr/>
        <w:t>Strategi </w:t>
      </w:r>
      <w:r>
        <w:rPr>
          <w:spacing w:val="-10"/>
        </w:rPr>
        <w:t>4</w:t>
      </w:r>
    </w:p>
    <w:p>
      <w:pPr>
        <w:pStyle w:val="BodyText"/>
        <w:spacing w:before="122"/>
        <w:ind w:left="330" w:right="320"/>
      </w:pPr>
      <w:r>
        <w:rPr/>
        <w:t>Noe</w:t>
      </w:r>
      <w:r>
        <w:rPr>
          <w:spacing w:val="-13"/>
        </w:rPr>
        <w:t> </w:t>
      </w:r>
      <w:r>
        <w:rPr/>
        <w:t>psykisk</w:t>
      </w:r>
      <w:r>
        <w:rPr>
          <w:spacing w:val="-12"/>
        </w:rPr>
        <w:t> </w:t>
      </w:r>
      <w:r>
        <w:rPr/>
        <w:t>negativt</w:t>
      </w:r>
      <w:r>
        <w:rPr>
          <w:spacing w:val="-13"/>
        </w:rPr>
        <w:t> </w:t>
      </w:r>
      <w:r>
        <w:rPr/>
        <w:t>relatert</w:t>
      </w:r>
      <w:r>
        <w:rPr>
          <w:spacing w:val="-12"/>
        </w:rPr>
        <w:t> </w:t>
      </w:r>
      <w:r>
        <w:rPr/>
        <w:t>til</w:t>
      </w:r>
      <w:r>
        <w:rPr>
          <w:spacing w:val="-13"/>
        </w:rPr>
        <w:t> </w:t>
      </w:r>
      <w:r>
        <w:rPr/>
        <w:t>fortid</w:t>
      </w:r>
      <w:r>
        <w:rPr>
          <w:spacing w:val="-12"/>
        </w:rPr>
        <w:t> </w:t>
      </w:r>
      <w:r>
        <w:rPr/>
        <w:t>kobles</w:t>
      </w:r>
      <w:r>
        <w:rPr>
          <w:spacing w:val="-13"/>
        </w:rPr>
        <w:t> </w:t>
      </w:r>
      <w:r>
        <w:rPr/>
        <w:t>av:</w:t>
      </w:r>
      <w:r>
        <w:rPr>
          <w:spacing w:val="-12"/>
        </w:rPr>
        <w:t> </w:t>
      </w:r>
      <w:r>
        <w:rPr/>
        <w:t>Man</w:t>
      </w:r>
      <w:r>
        <w:rPr>
          <w:spacing w:val="-13"/>
        </w:rPr>
        <w:t> </w:t>
      </w:r>
      <w:r>
        <w:rPr/>
        <w:t>kan</w:t>
      </w:r>
      <w:r>
        <w:rPr>
          <w:spacing w:val="-12"/>
        </w:rPr>
        <w:t> </w:t>
      </w:r>
      <w:r>
        <w:rPr/>
        <w:t>koble</w:t>
      </w:r>
      <w:r>
        <w:rPr>
          <w:spacing w:val="-13"/>
        </w:rPr>
        <w:t> </w:t>
      </w:r>
      <w:r>
        <w:rPr/>
        <w:t>av</w:t>
      </w:r>
      <w:r>
        <w:rPr>
          <w:spacing w:val="-12"/>
        </w:rPr>
        <w:t> </w:t>
      </w:r>
      <w:r>
        <w:rPr/>
        <w:t>psykisk</w:t>
      </w:r>
      <w:r>
        <w:rPr>
          <w:spacing w:val="-13"/>
        </w:rPr>
        <w:t> </w:t>
      </w:r>
      <w:r>
        <w:rPr/>
        <w:t>ubehag</w:t>
      </w:r>
      <w:r>
        <w:rPr>
          <w:spacing w:val="-12"/>
        </w:rPr>
        <w:t> </w:t>
      </w:r>
      <w:r>
        <w:rPr/>
        <w:t>som stammer</w:t>
      </w:r>
      <w:r>
        <w:rPr>
          <w:spacing w:val="-13"/>
        </w:rPr>
        <w:t> </w:t>
      </w:r>
      <w:r>
        <w:rPr/>
        <w:t>fra</w:t>
      </w:r>
      <w:r>
        <w:rPr>
          <w:spacing w:val="-12"/>
        </w:rPr>
        <w:t> </w:t>
      </w:r>
      <w:r>
        <w:rPr/>
        <w:t>fortid.</w:t>
      </w:r>
      <w:r>
        <w:rPr>
          <w:spacing w:val="-13"/>
        </w:rPr>
        <w:t> </w:t>
      </w:r>
      <w:r>
        <w:rPr/>
        <w:t>Det</w:t>
      </w:r>
      <w:r>
        <w:rPr>
          <w:spacing w:val="-12"/>
        </w:rPr>
        <w:t> </w:t>
      </w:r>
      <w:r>
        <w:rPr/>
        <w:t>historiske</w:t>
      </w:r>
      <w:r>
        <w:rPr>
          <w:spacing w:val="-13"/>
        </w:rPr>
        <w:t> </w:t>
      </w:r>
      <w:r>
        <w:rPr/>
        <w:t>forløpet</w:t>
      </w:r>
      <w:r>
        <w:rPr>
          <w:spacing w:val="-12"/>
        </w:rPr>
        <w:t> </w:t>
      </w:r>
      <w:r>
        <w:rPr/>
        <w:t>kan</w:t>
      </w:r>
      <w:r>
        <w:rPr>
          <w:spacing w:val="-13"/>
        </w:rPr>
        <w:t> </w:t>
      </w:r>
      <w:r>
        <w:rPr/>
        <w:t>man</w:t>
      </w:r>
      <w:r>
        <w:rPr>
          <w:spacing w:val="-12"/>
        </w:rPr>
        <w:t> </w:t>
      </w:r>
      <w:r>
        <w:rPr/>
        <w:t>ikke</w:t>
      </w:r>
      <w:r>
        <w:rPr>
          <w:spacing w:val="-13"/>
        </w:rPr>
        <w:t> </w:t>
      </w:r>
      <w:r>
        <w:rPr/>
        <w:t>endre,</w:t>
      </w:r>
      <w:r>
        <w:rPr>
          <w:spacing w:val="-12"/>
        </w:rPr>
        <w:t> </w:t>
      </w:r>
      <w:r>
        <w:rPr/>
        <w:t>men</w:t>
      </w:r>
      <w:r>
        <w:rPr>
          <w:spacing w:val="-13"/>
        </w:rPr>
        <w:t> </w:t>
      </w:r>
      <w:r>
        <w:rPr/>
        <w:t>de</w:t>
      </w:r>
      <w:r>
        <w:rPr>
          <w:spacing w:val="-12"/>
        </w:rPr>
        <w:t> </w:t>
      </w:r>
      <w:r>
        <w:rPr/>
        <w:t>fysiske</w:t>
      </w:r>
      <w:r>
        <w:rPr>
          <w:spacing w:val="-13"/>
        </w:rPr>
        <w:t> </w:t>
      </w:r>
      <w:r>
        <w:rPr/>
        <w:t>hendel- sene</w:t>
      </w:r>
      <w:r>
        <w:rPr>
          <w:spacing w:val="-3"/>
        </w:rPr>
        <w:t> </w:t>
      </w:r>
      <w:r>
        <w:rPr/>
        <w:t>er</w:t>
      </w:r>
      <w:r>
        <w:rPr>
          <w:spacing w:val="-3"/>
        </w:rPr>
        <w:t> </w:t>
      </w:r>
      <w:r>
        <w:rPr/>
        <w:t>avsluttet.</w:t>
      </w:r>
      <w:r>
        <w:rPr>
          <w:spacing w:val="-3"/>
        </w:rPr>
        <w:t> </w:t>
      </w:r>
      <w:r>
        <w:rPr/>
        <w:t>Det</w:t>
      </w:r>
      <w:r>
        <w:rPr>
          <w:spacing w:val="-3"/>
        </w:rPr>
        <w:t> </w:t>
      </w:r>
      <w:r>
        <w:rPr/>
        <w:t>man</w:t>
      </w:r>
      <w:r>
        <w:rPr>
          <w:spacing w:val="-3"/>
        </w:rPr>
        <w:t> </w:t>
      </w:r>
      <w:r>
        <w:rPr/>
        <w:t>sitter</w:t>
      </w:r>
      <w:r>
        <w:rPr>
          <w:spacing w:val="-3"/>
        </w:rPr>
        <w:t> </w:t>
      </w:r>
      <w:r>
        <w:rPr/>
        <w:t>igjen</w:t>
      </w:r>
      <w:r>
        <w:rPr>
          <w:spacing w:val="-3"/>
        </w:rPr>
        <w:t> </w:t>
      </w:r>
      <w:r>
        <w:rPr/>
        <w:t>med,</w:t>
      </w:r>
      <w:r>
        <w:rPr>
          <w:spacing w:val="-3"/>
        </w:rPr>
        <w:t> </w:t>
      </w:r>
      <w:r>
        <w:rPr/>
        <w:t>og</w:t>
      </w:r>
      <w:r>
        <w:rPr>
          <w:spacing w:val="-3"/>
        </w:rPr>
        <w:t> </w:t>
      </w:r>
      <w:r>
        <w:rPr/>
        <w:t>det</w:t>
      </w:r>
      <w:r>
        <w:rPr>
          <w:spacing w:val="-3"/>
        </w:rPr>
        <w:t> </w:t>
      </w:r>
      <w:r>
        <w:rPr/>
        <w:t>som</w:t>
      </w:r>
      <w:r>
        <w:rPr>
          <w:spacing w:val="-3"/>
        </w:rPr>
        <w:t> </w:t>
      </w:r>
      <w:r>
        <w:rPr/>
        <w:t>påvirker</w:t>
      </w:r>
      <w:r>
        <w:rPr>
          <w:spacing w:val="-3"/>
        </w:rPr>
        <w:t> </w:t>
      </w:r>
      <w:r>
        <w:rPr/>
        <w:t>eller</w:t>
      </w:r>
      <w:r>
        <w:rPr>
          <w:spacing w:val="-3"/>
        </w:rPr>
        <w:t> </w:t>
      </w:r>
      <w:r>
        <w:rPr/>
        <w:t>utløser</w:t>
      </w:r>
      <w:r>
        <w:rPr>
          <w:spacing w:val="-3"/>
        </w:rPr>
        <w:t> </w:t>
      </w:r>
      <w:r>
        <w:rPr/>
        <w:t>klientens symptomer,</w:t>
      </w:r>
      <w:r>
        <w:rPr>
          <w:spacing w:val="-13"/>
        </w:rPr>
        <w:t> </w:t>
      </w:r>
      <w:r>
        <w:rPr/>
        <w:t>er</w:t>
      </w:r>
      <w:r>
        <w:rPr>
          <w:spacing w:val="-12"/>
        </w:rPr>
        <w:t> </w:t>
      </w:r>
      <w:r>
        <w:rPr/>
        <w:t>minner,</w:t>
      </w:r>
      <w:r>
        <w:rPr>
          <w:spacing w:val="-13"/>
        </w:rPr>
        <w:t> </w:t>
      </w:r>
      <w:r>
        <w:rPr/>
        <w:t>så</w:t>
      </w:r>
      <w:r>
        <w:rPr>
          <w:spacing w:val="-12"/>
        </w:rPr>
        <w:t> </w:t>
      </w:r>
      <w:r>
        <w:rPr/>
        <w:t>fremt</w:t>
      </w:r>
      <w:r>
        <w:rPr>
          <w:spacing w:val="-13"/>
        </w:rPr>
        <w:t> </w:t>
      </w:r>
      <w:r>
        <w:rPr/>
        <w:t>symptomene</w:t>
      </w:r>
      <w:r>
        <w:rPr>
          <w:spacing w:val="-12"/>
        </w:rPr>
        <w:t> </w:t>
      </w:r>
      <w:r>
        <w:rPr/>
        <w:t>er</w:t>
      </w:r>
      <w:r>
        <w:rPr>
          <w:spacing w:val="-13"/>
        </w:rPr>
        <w:t> </w:t>
      </w:r>
      <w:r>
        <w:rPr/>
        <w:t>forårsaket</w:t>
      </w:r>
      <w:r>
        <w:rPr>
          <w:spacing w:val="-12"/>
        </w:rPr>
        <w:t> </w:t>
      </w:r>
      <w:r>
        <w:rPr/>
        <w:t>av</w:t>
      </w:r>
      <w:r>
        <w:rPr>
          <w:spacing w:val="-13"/>
        </w:rPr>
        <w:t> </w:t>
      </w:r>
      <w:r>
        <w:rPr/>
        <w:t>mentale</w:t>
      </w:r>
      <w:r>
        <w:rPr>
          <w:spacing w:val="-12"/>
        </w:rPr>
        <w:t> </w:t>
      </w:r>
      <w:r>
        <w:rPr/>
        <w:t>prosesser.</w:t>
      </w:r>
      <w:r>
        <w:rPr>
          <w:spacing w:val="-13"/>
        </w:rPr>
        <w:t> </w:t>
      </w:r>
      <w:r>
        <w:rPr/>
        <w:t>Disse minnene</w:t>
      </w:r>
      <w:r>
        <w:rPr>
          <w:spacing w:val="-13"/>
        </w:rPr>
        <w:t> </w:t>
      </w:r>
      <w:r>
        <w:rPr/>
        <w:t>er</w:t>
      </w:r>
      <w:r>
        <w:rPr>
          <w:spacing w:val="-12"/>
        </w:rPr>
        <w:t> </w:t>
      </w:r>
      <w:r>
        <w:rPr/>
        <w:t>ofte</w:t>
      </w:r>
      <w:r>
        <w:rPr>
          <w:spacing w:val="-13"/>
        </w:rPr>
        <w:t> </w:t>
      </w:r>
      <w:r>
        <w:rPr/>
        <w:t>forskjellige</w:t>
      </w:r>
      <w:r>
        <w:rPr>
          <w:spacing w:val="-12"/>
        </w:rPr>
        <w:t> </w:t>
      </w:r>
      <w:r>
        <w:rPr/>
        <w:t>fra</w:t>
      </w:r>
      <w:r>
        <w:rPr>
          <w:spacing w:val="-13"/>
        </w:rPr>
        <w:t> </w:t>
      </w:r>
      <w:r>
        <w:rPr/>
        <w:t>det</w:t>
      </w:r>
      <w:r>
        <w:rPr>
          <w:spacing w:val="-12"/>
        </w:rPr>
        <w:t> </w:t>
      </w:r>
      <w:r>
        <w:rPr/>
        <w:t>tidligere</w:t>
      </w:r>
      <w:r>
        <w:rPr>
          <w:spacing w:val="-13"/>
        </w:rPr>
        <w:t> </w:t>
      </w:r>
      <w:r>
        <w:rPr/>
        <w:t>hendelsesforløpet,</w:t>
      </w:r>
      <w:r>
        <w:rPr>
          <w:spacing w:val="-12"/>
        </w:rPr>
        <w:t> </w:t>
      </w:r>
      <w:r>
        <w:rPr/>
        <w:t>men</w:t>
      </w:r>
      <w:r>
        <w:rPr>
          <w:spacing w:val="-13"/>
        </w:rPr>
        <w:t> </w:t>
      </w:r>
      <w:r>
        <w:rPr/>
        <w:t>følelsene</w:t>
      </w:r>
      <w:r>
        <w:rPr>
          <w:spacing w:val="-12"/>
        </w:rPr>
        <w:t> </w:t>
      </w:r>
      <w:r>
        <w:rPr/>
        <w:t>kan</w:t>
      </w:r>
      <w:r>
        <w:rPr>
          <w:spacing w:val="-13"/>
        </w:rPr>
        <w:t> </w:t>
      </w:r>
      <w:r>
        <w:rPr/>
        <w:t>være like ubehagelige som tidligere. Minnene kan endres. Vi kan også skape et nytt forløp mentalt</w:t>
      </w:r>
      <w:r>
        <w:rPr>
          <w:spacing w:val="-9"/>
        </w:rPr>
        <w:t> </w:t>
      </w:r>
      <w:r>
        <w:rPr/>
        <w:t>av</w:t>
      </w:r>
      <w:r>
        <w:rPr>
          <w:spacing w:val="-9"/>
        </w:rPr>
        <w:t> </w:t>
      </w:r>
      <w:r>
        <w:rPr/>
        <w:t>en</w:t>
      </w:r>
      <w:r>
        <w:rPr>
          <w:spacing w:val="-9"/>
        </w:rPr>
        <w:t> </w:t>
      </w:r>
      <w:r>
        <w:rPr/>
        <w:t>tidligere</w:t>
      </w:r>
      <w:r>
        <w:rPr>
          <w:spacing w:val="-9"/>
        </w:rPr>
        <w:t> </w:t>
      </w:r>
      <w:r>
        <w:rPr/>
        <w:t>situasjon</w:t>
      </w:r>
      <w:r>
        <w:rPr>
          <w:spacing w:val="-9"/>
        </w:rPr>
        <w:t> </w:t>
      </w:r>
      <w:r>
        <w:rPr/>
        <w:t>eller</w:t>
      </w:r>
      <w:r>
        <w:rPr>
          <w:spacing w:val="-9"/>
        </w:rPr>
        <w:t> </w:t>
      </w:r>
      <w:r>
        <w:rPr/>
        <w:t>hendelse,</w:t>
      </w:r>
      <w:r>
        <w:rPr>
          <w:spacing w:val="-9"/>
        </w:rPr>
        <w:t> </w:t>
      </w:r>
      <w:r>
        <w:rPr/>
        <w:t>og</w:t>
      </w:r>
      <w:r>
        <w:rPr>
          <w:spacing w:val="-9"/>
        </w:rPr>
        <w:t> </w:t>
      </w:r>
      <w:r>
        <w:rPr/>
        <w:t>derfor</w:t>
      </w:r>
      <w:r>
        <w:rPr>
          <w:spacing w:val="-9"/>
        </w:rPr>
        <w:t> </w:t>
      </w:r>
      <w:r>
        <w:rPr/>
        <w:t>nye</w:t>
      </w:r>
      <w:r>
        <w:rPr>
          <w:spacing w:val="-9"/>
        </w:rPr>
        <w:t> </w:t>
      </w:r>
      <w:r>
        <w:rPr/>
        <w:t>minner</w:t>
      </w:r>
      <w:r>
        <w:rPr>
          <w:spacing w:val="-9"/>
        </w:rPr>
        <w:t> </w:t>
      </w:r>
      <w:r>
        <w:rPr/>
        <w:t>ved</w:t>
      </w:r>
      <w:r>
        <w:rPr>
          <w:spacing w:val="-9"/>
        </w:rPr>
        <w:t> </w:t>
      </w:r>
      <w:r>
        <w:rPr/>
        <w:t>å</w:t>
      </w:r>
      <w:r>
        <w:rPr>
          <w:spacing w:val="-9"/>
        </w:rPr>
        <w:t> </w:t>
      </w:r>
      <w:r>
        <w:rPr/>
        <w:t>konstruere en ny mental historie som kan overta for de traumatiske opplevelsene.</w:t>
      </w:r>
    </w:p>
    <w:p>
      <w:pPr>
        <w:pStyle w:val="BodyText"/>
        <w:ind w:left="330" w:right="320" w:firstLine="283"/>
      </w:pPr>
      <w:r>
        <w:rPr/>
        <w:t>Det</w:t>
      </w:r>
      <w:r>
        <w:rPr>
          <w:spacing w:val="-13"/>
        </w:rPr>
        <w:t> </w:t>
      </w:r>
      <w:r>
        <w:rPr/>
        <w:t>nye</w:t>
      </w:r>
      <w:r>
        <w:rPr>
          <w:spacing w:val="-12"/>
        </w:rPr>
        <w:t> </w:t>
      </w:r>
      <w:r>
        <w:rPr/>
        <w:t>historiske</w:t>
      </w:r>
      <w:r>
        <w:rPr>
          <w:spacing w:val="-13"/>
        </w:rPr>
        <w:t> </w:t>
      </w:r>
      <w:r>
        <w:rPr/>
        <w:t>forløpet</w:t>
      </w:r>
      <w:r>
        <w:rPr>
          <w:spacing w:val="-12"/>
        </w:rPr>
        <w:t> </w:t>
      </w:r>
      <w:r>
        <w:rPr/>
        <w:t>bygges</w:t>
      </w:r>
      <w:r>
        <w:rPr>
          <w:spacing w:val="-13"/>
        </w:rPr>
        <w:t> </w:t>
      </w:r>
      <w:r>
        <w:rPr/>
        <w:t>opp</w:t>
      </w:r>
      <w:r>
        <w:rPr>
          <w:spacing w:val="-12"/>
        </w:rPr>
        <w:t> </w:t>
      </w:r>
      <w:r>
        <w:rPr/>
        <w:t>av</w:t>
      </w:r>
      <w:r>
        <w:rPr>
          <w:spacing w:val="-13"/>
        </w:rPr>
        <w:t> </w:t>
      </w:r>
      <w:r>
        <w:rPr/>
        <w:t>kontakt</w:t>
      </w:r>
      <w:r>
        <w:rPr>
          <w:spacing w:val="-12"/>
        </w:rPr>
        <w:t> </w:t>
      </w:r>
      <w:r>
        <w:rPr/>
        <w:t>med</w:t>
      </w:r>
      <w:r>
        <w:rPr>
          <w:spacing w:val="-12"/>
        </w:rPr>
        <w:t> </w:t>
      </w:r>
      <w:r>
        <w:rPr/>
        <w:t>mentale</w:t>
      </w:r>
      <w:r>
        <w:rPr>
          <w:spacing w:val="-13"/>
        </w:rPr>
        <w:t> </w:t>
      </w:r>
      <w:r>
        <w:rPr/>
        <w:t>elementer,</w:t>
      </w:r>
      <w:r>
        <w:rPr>
          <w:spacing w:val="-12"/>
        </w:rPr>
        <w:t> </w:t>
      </w:r>
      <w:r>
        <w:rPr/>
        <w:t>det</w:t>
      </w:r>
      <w:r>
        <w:rPr>
          <w:spacing w:val="-13"/>
        </w:rPr>
        <w:t> </w:t>
      </w:r>
      <w:r>
        <w:rPr/>
        <w:t>vil</w:t>
      </w:r>
      <w:r>
        <w:rPr>
          <w:spacing w:val="-12"/>
        </w:rPr>
        <w:t> </w:t>
      </w:r>
      <w:r>
        <w:rPr/>
        <w:t>si av ord, utsagn og sanseforestillinger som rommer bedre følelser og større mestrings- evne enn tidligere (2023a). Endringene av et tidligere hendelsesforløp fører til utvik- ling</w:t>
      </w:r>
      <w:r>
        <w:rPr>
          <w:spacing w:val="-2"/>
        </w:rPr>
        <w:t> </w:t>
      </w:r>
      <w:r>
        <w:rPr/>
        <w:t>av</w:t>
      </w:r>
      <w:r>
        <w:rPr>
          <w:spacing w:val="-2"/>
        </w:rPr>
        <w:t> </w:t>
      </w:r>
      <w:r>
        <w:rPr/>
        <w:t>en</w:t>
      </w:r>
      <w:r>
        <w:rPr>
          <w:spacing w:val="-2"/>
        </w:rPr>
        <w:t> </w:t>
      </w:r>
      <w:r>
        <w:rPr/>
        <w:t>ny</w:t>
      </w:r>
      <w:r>
        <w:rPr>
          <w:spacing w:val="-2"/>
        </w:rPr>
        <w:t> </w:t>
      </w:r>
      <w:r>
        <w:rPr/>
        <w:t>positiv</w:t>
      </w:r>
      <w:r>
        <w:rPr>
          <w:spacing w:val="-2"/>
        </w:rPr>
        <w:t> </w:t>
      </w:r>
      <w:r>
        <w:rPr/>
        <w:t>mental</w:t>
      </w:r>
      <w:r>
        <w:rPr>
          <w:spacing w:val="-2"/>
        </w:rPr>
        <w:t> </w:t>
      </w:r>
      <w:r>
        <w:rPr/>
        <w:t>historie</w:t>
      </w:r>
      <w:r>
        <w:rPr>
          <w:spacing w:val="-2"/>
        </w:rPr>
        <w:t> </w:t>
      </w:r>
      <w:r>
        <w:rPr/>
        <w:t>som</w:t>
      </w:r>
      <w:r>
        <w:rPr>
          <w:spacing w:val="-2"/>
        </w:rPr>
        <w:t> </w:t>
      </w:r>
      <w:r>
        <w:rPr/>
        <w:t>innebærer</w:t>
      </w:r>
      <w:r>
        <w:rPr>
          <w:spacing w:val="-2"/>
        </w:rPr>
        <w:t> </w:t>
      </w:r>
      <w:r>
        <w:rPr/>
        <w:t>kontakt</w:t>
      </w:r>
      <w:r>
        <w:rPr>
          <w:spacing w:val="-2"/>
        </w:rPr>
        <w:t> </w:t>
      </w:r>
      <w:r>
        <w:rPr/>
        <w:t>med</w:t>
      </w:r>
      <w:r>
        <w:rPr>
          <w:spacing w:val="-2"/>
        </w:rPr>
        <w:t> </w:t>
      </w:r>
      <w:r>
        <w:rPr/>
        <w:t>bedre</w:t>
      </w:r>
      <w:r>
        <w:rPr>
          <w:spacing w:val="-2"/>
        </w:rPr>
        <w:t> </w:t>
      </w:r>
      <w:r>
        <w:rPr/>
        <w:t>følelser</w:t>
      </w:r>
      <w:r>
        <w:rPr>
          <w:spacing w:val="-2"/>
        </w:rPr>
        <w:t> </w:t>
      </w:r>
      <w:r>
        <w:rPr/>
        <w:t>og</w:t>
      </w:r>
      <w:r>
        <w:rPr>
          <w:spacing w:val="-2"/>
        </w:rPr>
        <w:t> </w:t>
      </w:r>
      <w:r>
        <w:rPr/>
        <w:t>ny mestringsevne. Resultatet er psykisk endring. Metoden er inspirert av narrativ terapi som</w:t>
      </w:r>
      <w:r>
        <w:rPr>
          <w:spacing w:val="-3"/>
        </w:rPr>
        <w:t> </w:t>
      </w:r>
      <w:r>
        <w:rPr/>
        <w:t>formidler</w:t>
      </w:r>
      <w:r>
        <w:rPr>
          <w:spacing w:val="-3"/>
        </w:rPr>
        <w:t> </w:t>
      </w:r>
      <w:r>
        <w:rPr/>
        <w:t>at</w:t>
      </w:r>
      <w:r>
        <w:rPr>
          <w:spacing w:val="-3"/>
        </w:rPr>
        <w:t> </w:t>
      </w:r>
      <w:r>
        <w:rPr/>
        <w:t>endringer</w:t>
      </w:r>
      <w:r>
        <w:rPr>
          <w:spacing w:val="-3"/>
        </w:rPr>
        <w:t> </w:t>
      </w:r>
      <w:r>
        <w:rPr/>
        <w:t>i</w:t>
      </w:r>
      <w:r>
        <w:rPr>
          <w:spacing w:val="-3"/>
        </w:rPr>
        <w:t> </w:t>
      </w:r>
      <w:r>
        <w:rPr/>
        <w:t>klientens</w:t>
      </w:r>
      <w:r>
        <w:rPr>
          <w:spacing w:val="-3"/>
        </w:rPr>
        <w:t> </w:t>
      </w:r>
      <w:r>
        <w:rPr/>
        <w:t>fortellinger</w:t>
      </w:r>
      <w:r>
        <w:rPr>
          <w:spacing w:val="-3"/>
        </w:rPr>
        <w:t> </w:t>
      </w:r>
      <w:r>
        <w:rPr/>
        <w:t>om</w:t>
      </w:r>
      <w:r>
        <w:rPr>
          <w:spacing w:val="-3"/>
        </w:rPr>
        <w:t> </w:t>
      </w:r>
      <w:r>
        <w:rPr/>
        <w:t>sitt</w:t>
      </w:r>
      <w:r>
        <w:rPr>
          <w:spacing w:val="-3"/>
        </w:rPr>
        <w:t> </w:t>
      </w:r>
      <w:r>
        <w:rPr/>
        <w:t>eget</w:t>
      </w:r>
      <w:r>
        <w:rPr>
          <w:spacing w:val="-3"/>
        </w:rPr>
        <w:t> </w:t>
      </w:r>
      <w:r>
        <w:rPr/>
        <w:t>liv,</w:t>
      </w:r>
      <w:r>
        <w:rPr>
          <w:spacing w:val="-3"/>
        </w:rPr>
        <w:t> </w:t>
      </w:r>
      <w:r>
        <w:rPr/>
        <w:t>vil</w:t>
      </w:r>
      <w:r>
        <w:rPr>
          <w:spacing w:val="-3"/>
        </w:rPr>
        <w:t> </w:t>
      </w:r>
      <w:r>
        <w:rPr/>
        <w:t>føre</w:t>
      </w:r>
      <w:r>
        <w:rPr>
          <w:spacing w:val="-3"/>
        </w:rPr>
        <w:t> </w:t>
      </w:r>
      <w:r>
        <w:rPr/>
        <w:t>til</w:t>
      </w:r>
      <w:r>
        <w:rPr>
          <w:spacing w:val="-3"/>
        </w:rPr>
        <w:t> </w:t>
      </w:r>
      <w:r>
        <w:rPr/>
        <w:t>psykiske endringer (White 1989).</w:t>
      </w:r>
    </w:p>
    <w:p>
      <w:pPr>
        <w:pStyle w:val="BodyText"/>
        <w:ind w:left="330" w:right="320" w:firstLine="283"/>
      </w:pPr>
      <w:r>
        <w:rPr/>
        <w:t>Traumatiske</w:t>
      </w:r>
      <w:r>
        <w:rPr>
          <w:spacing w:val="-6"/>
        </w:rPr>
        <w:t> </w:t>
      </w:r>
      <w:r>
        <w:rPr/>
        <w:t>opplevelser</w:t>
      </w:r>
      <w:r>
        <w:rPr>
          <w:spacing w:val="-6"/>
        </w:rPr>
        <w:t> </w:t>
      </w:r>
      <w:r>
        <w:rPr/>
        <w:t>i</w:t>
      </w:r>
      <w:r>
        <w:rPr>
          <w:spacing w:val="-6"/>
        </w:rPr>
        <w:t> </w:t>
      </w:r>
      <w:r>
        <w:rPr/>
        <w:t>fortid</w:t>
      </w:r>
      <w:r>
        <w:rPr>
          <w:spacing w:val="-6"/>
        </w:rPr>
        <w:t> </w:t>
      </w:r>
      <w:r>
        <w:rPr/>
        <w:t>oppleves</w:t>
      </w:r>
      <w:r>
        <w:rPr>
          <w:spacing w:val="-6"/>
        </w:rPr>
        <w:t> </w:t>
      </w:r>
      <w:r>
        <w:rPr/>
        <w:t>ofte</w:t>
      </w:r>
      <w:r>
        <w:rPr>
          <w:spacing w:val="-6"/>
        </w:rPr>
        <w:t> </w:t>
      </w:r>
      <w:r>
        <w:rPr/>
        <w:t>i</w:t>
      </w:r>
      <w:r>
        <w:rPr>
          <w:spacing w:val="-6"/>
        </w:rPr>
        <w:t> </w:t>
      </w:r>
      <w:r>
        <w:rPr/>
        <w:t>nåtid</w:t>
      </w:r>
      <w:r>
        <w:rPr>
          <w:spacing w:val="-6"/>
        </w:rPr>
        <w:t> </w:t>
      </w:r>
      <w:r>
        <w:rPr/>
        <w:t>på</w:t>
      </w:r>
      <w:r>
        <w:rPr>
          <w:spacing w:val="-6"/>
        </w:rPr>
        <w:t> </w:t>
      </w:r>
      <w:r>
        <w:rPr/>
        <w:t>samme</w:t>
      </w:r>
      <w:r>
        <w:rPr>
          <w:spacing w:val="-6"/>
        </w:rPr>
        <w:t> </w:t>
      </w:r>
      <w:r>
        <w:rPr/>
        <w:t>måte</w:t>
      </w:r>
      <w:r>
        <w:rPr>
          <w:spacing w:val="-6"/>
        </w:rPr>
        <w:t> </w:t>
      </w:r>
      <w:r>
        <w:rPr/>
        <w:t>som</w:t>
      </w:r>
      <w:r>
        <w:rPr>
          <w:spacing w:val="-6"/>
        </w:rPr>
        <w:t> </w:t>
      </w:r>
      <w:r>
        <w:rPr/>
        <w:t>opprin- nelig. Å oppleve noe nært og innenfra fører oftest til en mer intens følelse enn det å oppleve noe på avstand. Ved å se seg selv utenfra i en tidligere traumatisk hendelse, endrer man de ubehagelige visuelle forestillingene man har av situasjonen. Det indre bildet</w:t>
      </w:r>
      <w:r>
        <w:rPr>
          <w:spacing w:val="-1"/>
        </w:rPr>
        <w:t> </w:t>
      </w:r>
      <w:r>
        <w:rPr/>
        <w:t>endres</w:t>
      </w:r>
      <w:r>
        <w:rPr>
          <w:spacing w:val="-1"/>
        </w:rPr>
        <w:t> </w:t>
      </w:r>
      <w:r>
        <w:rPr/>
        <w:t>fra</w:t>
      </w:r>
      <w:r>
        <w:rPr>
          <w:spacing w:val="-1"/>
        </w:rPr>
        <w:t> </w:t>
      </w:r>
      <w:r>
        <w:rPr/>
        <w:t>at</w:t>
      </w:r>
      <w:r>
        <w:rPr>
          <w:spacing w:val="-1"/>
        </w:rPr>
        <w:t> </w:t>
      </w:r>
      <w:r>
        <w:rPr/>
        <w:t>man</w:t>
      </w:r>
      <w:r>
        <w:rPr>
          <w:spacing w:val="-1"/>
        </w:rPr>
        <w:t> </w:t>
      </w:r>
      <w:r>
        <w:rPr/>
        <w:t>ser</w:t>
      </w:r>
      <w:r>
        <w:rPr>
          <w:spacing w:val="-1"/>
        </w:rPr>
        <w:t> </w:t>
      </w:r>
      <w:r>
        <w:rPr/>
        <w:t>situasjonen</w:t>
      </w:r>
      <w:r>
        <w:rPr>
          <w:spacing w:val="-1"/>
        </w:rPr>
        <w:t> </w:t>
      </w:r>
      <w:r>
        <w:rPr/>
        <w:t>og</w:t>
      </w:r>
      <w:r>
        <w:rPr>
          <w:spacing w:val="-1"/>
        </w:rPr>
        <w:t> </w:t>
      </w:r>
      <w:r>
        <w:rPr/>
        <w:t>ikke</w:t>
      </w:r>
      <w:r>
        <w:rPr>
          <w:spacing w:val="-1"/>
        </w:rPr>
        <w:t> </w:t>
      </w:r>
      <w:r>
        <w:rPr/>
        <w:t>seg</w:t>
      </w:r>
      <w:r>
        <w:rPr>
          <w:spacing w:val="-1"/>
        </w:rPr>
        <w:t> </w:t>
      </w:r>
      <w:r>
        <w:rPr/>
        <w:t>selv,</w:t>
      </w:r>
      <w:r>
        <w:rPr>
          <w:spacing w:val="-1"/>
        </w:rPr>
        <w:t> </w:t>
      </w:r>
      <w:r>
        <w:rPr/>
        <w:t>til</w:t>
      </w:r>
      <w:r>
        <w:rPr>
          <w:spacing w:val="-1"/>
        </w:rPr>
        <w:t> </w:t>
      </w:r>
      <w:r>
        <w:rPr/>
        <w:t>at</w:t>
      </w:r>
      <w:r>
        <w:rPr>
          <w:spacing w:val="-1"/>
        </w:rPr>
        <w:t> </w:t>
      </w:r>
      <w:r>
        <w:rPr/>
        <w:t>man</w:t>
      </w:r>
      <w:r>
        <w:rPr>
          <w:spacing w:val="-1"/>
        </w:rPr>
        <w:t> </w:t>
      </w:r>
      <w:r>
        <w:rPr/>
        <w:t>ser</w:t>
      </w:r>
      <w:r>
        <w:rPr>
          <w:spacing w:val="-1"/>
        </w:rPr>
        <w:t> </w:t>
      </w:r>
      <w:r>
        <w:rPr/>
        <w:t>seg</w:t>
      </w:r>
      <w:r>
        <w:rPr>
          <w:spacing w:val="-1"/>
        </w:rPr>
        <w:t> </w:t>
      </w:r>
      <w:r>
        <w:rPr/>
        <w:t>selv</w:t>
      </w:r>
      <w:r>
        <w:rPr>
          <w:spacing w:val="-1"/>
        </w:rPr>
        <w:t> </w:t>
      </w:r>
      <w:r>
        <w:rPr/>
        <w:t>i</w:t>
      </w:r>
      <w:r>
        <w:rPr>
          <w:spacing w:val="-1"/>
        </w:rPr>
        <w:t> </w:t>
      </w:r>
      <w:r>
        <w:rPr/>
        <w:t>situa- sjonen.</w:t>
      </w:r>
      <w:r>
        <w:rPr>
          <w:spacing w:val="-6"/>
        </w:rPr>
        <w:t> </w:t>
      </w:r>
      <w:r>
        <w:rPr/>
        <w:t>Gjennom</w:t>
      </w:r>
      <w:r>
        <w:rPr>
          <w:spacing w:val="-6"/>
        </w:rPr>
        <w:t> </w:t>
      </w:r>
      <w:r>
        <w:rPr/>
        <w:t>dette</w:t>
      </w:r>
      <w:r>
        <w:rPr>
          <w:spacing w:val="-6"/>
        </w:rPr>
        <w:t> </w:t>
      </w:r>
      <w:r>
        <w:rPr/>
        <w:t>skapes</w:t>
      </w:r>
      <w:r>
        <w:rPr>
          <w:spacing w:val="-6"/>
        </w:rPr>
        <w:t> </w:t>
      </w:r>
      <w:r>
        <w:rPr/>
        <w:t>det</w:t>
      </w:r>
      <w:r>
        <w:rPr>
          <w:spacing w:val="-6"/>
        </w:rPr>
        <w:t> </w:t>
      </w:r>
      <w:r>
        <w:rPr/>
        <w:t>nye</w:t>
      </w:r>
      <w:r>
        <w:rPr>
          <w:spacing w:val="-6"/>
        </w:rPr>
        <w:t> </w:t>
      </w:r>
      <w:r>
        <w:rPr/>
        <w:t>minner</w:t>
      </w:r>
      <w:r>
        <w:rPr>
          <w:spacing w:val="-6"/>
        </w:rPr>
        <w:t> </w:t>
      </w:r>
      <w:r>
        <w:rPr/>
        <w:t>som</w:t>
      </w:r>
      <w:r>
        <w:rPr>
          <w:spacing w:val="-6"/>
        </w:rPr>
        <w:t> </w:t>
      </w:r>
      <w:r>
        <w:rPr/>
        <w:t>konkurrerer</w:t>
      </w:r>
      <w:r>
        <w:rPr>
          <w:spacing w:val="-6"/>
        </w:rPr>
        <w:t> </w:t>
      </w:r>
      <w:r>
        <w:rPr/>
        <w:t>med</w:t>
      </w:r>
      <w:r>
        <w:rPr>
          <w:spacing w:val="-6"/>
        </w:rPr>
        <w:t> </w:t>
      </w:r>
      <w:r>
        <w:rPr/>
        <w:t>de</w:t>
      </w:r>
      <w:r>
        <w:rPr>
          <w:spacing w:val="-6"/>
        </w:rPr>
        <w:t> </w:t>
      </w:r>
      <w:r>
        <w:rPr/>
        <w:t>opprinnelige. Endringen i posisjon i forhold til en situasjon fører oftest til endringer i den følelses- messige intensiteten som stammer fra situasjonen. Resultatet er at den ubehagelige følelsen svekkes, selv om man ikke har endret det fysiske hendelsesforløpet. Man må ofte</w:t>
      </w:r>
      <w:r>
        <w:rPr>
          <w:spacing w:val="-2"/>
        </w:rPr>
        <w:t> </w:t>
      </w:r>
      <w:r>
        <w:rPr/>
        <w:t>gjennom</w:t>
      </w:r>
      <w:r>
        <w:rPr>
          <w:spacing w:val="-2"/>
        </w:rPr>
        <w:t> </w:t>
      </w:r>
      <w:r>
        <w:rPr/>
        <w:t>flere</w:t>
      </w:r>
      <w:r>
        <w:rPr>
          <w:spacing w:val="-2"/>
        </w:rPr>
        <w:t> </w:t>
      </w:r>
      <w:r>
        <w:rPr/>
        <w:t>intervensjoner</w:t>
      </w:r>
      <w:r>
        <w:rPr>
          <w:spacing w:val="-2"/>
        </w:rPr>
        <w:t> </w:t>
      </w:r>
      <w:r>
        <w:rPr/>
        <w:t>for</w:t>
      </w:r>
      <w:r>
        <w:rPr>
          <w:spacing w:val="-2"/>
        </w:rPr>
        <w:t> </w:t>
      </w:r>
      <w:r>
        <w:rPr/>
        <w:t>å</w:t>
      </w:r>
      <w:r>
        <w:rPr>
          <w:spacing w:val="-2"/>
        </w:rPr>
        <w:t> </w:t>
      </w:r>
      <w:r>
        <w:rPr/>
        <w:t>eliminere</w:t>
      </w:r>
      <w:r>
        <w:rPr>
          <w:spacing w:val="-2"/>
        </w:rPr>
        <w:t> </w:t>
      </w:r>
      <w:r>
        <w:rPr/>
        <w:t>et</w:t>
      </w:r>
      <w:r>
        <w:rPr>
          <w:spacing w:val="-2"/>
        </w:rPr>
        <w:t> </w:t>
      </w:r>
      <w:r>
        <w:rPr/>
        <w:t>traume.</w:t>
      </w:r>
      <w:r>
        <w:rPr>
          <w:spacing w:val="-2"/>
        </w:rPr>
        <w:t> </w:t>
      </w:r>
      <w:r>
        <w:rPr/>
        <w:t>Metoden</w:t>
      </w:r>
      <w:r>
        <w:rPr>
          <w:spacing w:val="-2"/>
        </w:rPr>
        <w:t> </w:t>
      </w:r>
      <w:r>
        <w:rPr/>
        <w:t>som</w:t>
      </w:r>
      <w:r>
        <w:rPr>
          <w:spacing w:val="-2"/>
        </w:rPr>
        <w:t> </w:t>
      </w:r>
      <w:r>
        <w:rPr/>
        <w:t>innebærer at man ser seg selv utenfra, går under navnet ”dissosiering” og er inspirert av nevro- lingvistisk programmering (Bandler 1988).</w:t>
      </w:r>
    </w:p>
    <w:p>
      <w:pPr>
        <w:pStyle w:val="BodyText"/>
        <w:ind w:left="330" w:right="321" w:firstLine="283"/>
      </w:pPr>
      <w:r>
        <w:rPr/>
        <w:t>Man må være oppmerksom på om endringene som oppstår gjennom dissosierin- gen, kun er positive. Det å se seg selv på avstand, distansert, kan være ubehagelig om det</w:t>
      </w:r>
      <w:r>
        <w:rPr>
          <w:spacing w:val="-8"/>
        </w:rPr>
        <w:t> </w:t>
      </w:r>
      <w:r>
        <w:rPr/>
        <w:t>blir</w:t>
      </w:r>
      <w:r>
        <w:rPr>
          <w:spacing w:val="-5"/>
        </w:rPr>
        <w:t> </w:t>
      </w:r>
      <w:r>
        <w:rPr/>
        <w:t>en</w:t>
      </w:r>
      <w:r>
        <w:rPr>
          <w:spacing w:val="-6"/>
        </w:rPr>
        <w:t> </w:t>
      </w:r>
      <w:r>
        <w:rPr/>
        <w:t>vedvarende</w:t>
      </w:r>
      <w:r>
        <w:rPr>
          <w:spacing w:val="-5"/>
        </w:rPr>
        <w:t> </w:t>
      </w:r>
      <w:r>
        <w:rPr/>
        <w:t>posisjon.</w:t>
      </w:r>
      <w:r>
        <w:rPr>
          <w:spacing w:val="-5"/>
        </w:rPr>
        <w:t> </w:t>
      </w:r>
      <w:r>
        <w:rPr/>
        <w:t>Det</w:t>
      </w:r>
      <w:r>
        <w:rPr>
          <w:spacing w:val="-6"/>
        </w:rPr>
        <w:t> </w:t>
      </w:r>
      <w:r>
        <w:rPr/>
        <w:t>er</w:t>
      </w:r>
      <w:r>
        <w:rPr>
          <w:spacing w:val="-5"/>
        </w:rPr>
        <w:t> </w:t>
      </w:r>
      <w:r>
        <w:rPr/>
        <w:t>derfor</w:t>
      </w:r>
      <w:r>
        <w:rPr>
          <w:spacing w:val="-5"/>
        </w:rPr>
        <w:t> </w:t>
      </w:r>
      <w:r>
        <w:rPr/>
        <w:t>nødvendig</w:t>
      </w:r>
      <w:r>
        <w:rPr>
          <w:spacing w:val="-6"/>
        </w:rPr>
        <w:t> </w:t>
      </w:r>
      <w:r>
        <w:rPr/>
        <w:t>å</w:t>
      </w:r>
      <w:r>
        <w:rPr>
          <w:spacing w:val="-5"/>
        </w:rPr>
        <w:t> </w:t>
      </w:r>
      <w:r>
        <w:rPr/>
        <w:t>sette</w:t>
      </w:r>
      <w:r>
        <w:rPr>
          <w:spacing w:val="-5"/>
        </w:rPr>
        <w:t> </w:t>
      </w:r>
      <w:r>
        <w:rPr/>
        <w:t>klienten</w:t>
      </w:r>
      <w:r>
        <w:rPr>
          <w:spacing w:val="-6"/>
        </w:rPr>
        <w:t> </w:t>
      </w:r>
      <w:r>
        <w:rPr/>
        <w:t>i</w:t>
      </w:r>
      <w:r>
        <w:rPr>
          <w:spacing w:val="-5"/>
        </w:rPr>
        <w:t> </w:t>
      </w:r>
      <w:r>
        <w:rPr/>
        <w:t>en</w:t>
      </w:r>
      <w:r>
        <w:rPr>
          <w:spacing w:val="-5"/>
        </w:rPr>
        <w:t> </w:t>
      </w:r>
      <w:r>
        <w:rPr>
          <w:spacing w:val="-2"/>
        </w:rPr>
        <w:t>assosiert</w:t>
      </w:r>
    </w:p>
    <w:p>
      <w:pPr>
        <w:spacing w:after="0"/>
        <w:sectPr>
          <w:pgSz w:w="9640" w:h="13610"/>
          <w:pgMar w:header="367" w:footer="425" w:top="900" w:bottom="660" w:left="860" w:right="640"/>
        </w:sectPr>
      </w:pPr>
    </w:p>
    <w:p>
      <w:pPr>
        <w:pStyle w:val="BodyText"/>
        <w:spacing w:before="127"/>
      </w:pPr>
      <w:r>
        <w:rPr/>
        <w:t>posisjon</w:t>
      </w:r>
      <w:r>
        <w:rPr>
          <w:spacing w:val="-7"/>
        </w:rPr>
        <w:t> </w:t>
      </w:r>
      <w:r>
        <w:rPr/>
        <w:t>når</w:t>
      </w:r>
      <w:r>
        <w:rPr>
          <w:spacing w:val="-4"/>
        </w:rPr>
        <w:t> </w:t>
      </w:r>
      <w:r>
        <w:rPr/>
        <w:t>intervensjonen</w:t>
      </w:r>
      <w:r>
        <w:rPr>
          <w:spacing w:val="-4"/>
        </w:rPr>
        <w:t> </w:t>
      </w:r>
      <w:r>
        <w:rPr/>
        <w:t>er</w:t>
      </w:r>
      <w:r>
        <w:rPr>
          <w:spacing w:val="-4"/>
        </w:rPr>
        <w:t> </w:t>
      </w:r>
      <w:r>
        <w:rPr>
          <w:spacing w:val="-2"/>
        </w:rPr>
        <w:t>over.</w:t>
      </w:r>
    </w:p>
    <w:p>
      <w:pPr>
        <w:pStyle w:val="BodyText"/>
        <w:ind w:right="547" w:firstLine="283"/>
      </w:pPr>
      <w:r>
        <w:rPr/>
        <w:t>Utvikling</w:t>
      </w:r>
      <w:r>
        <w:rPr>
          <w:spacing w:val="-13"/>
        </w:rPr>
        <w:t> </w:t>
      </w:r>
      <w:r>
        <w:rPr/>
        <w:t>av</w:t>
      </w:r>
      <w:r>
        <w:rPr>
          <w:spacing w:val="-12"/>
        </w:rPr>
        <w:t> </w:t>
      </w:r>
      <w:r>
        <w:rPr/>
        <w:t>ny</w:t>
      </w:r>
      <w:r>
        <w:rPr>
          <w:spacing w:val="-13"/>
        </w:rPr>
        <w:t> </w:t>
      </w:r>
      <w:r>
        <w:rPr/>
        <w:t>atferd</w:t>
      </w:r>
      <w:r>
        <w:rPr>
          <w:spacing w:val="-12"/>
        </w:rPr>
        <w:t> </w:t>
      </w:r>
      <w:r>
        <w:rPr/>
        <w:t>i</w:t>
      </w:r>
      <w:r>
        <w:rPr>
          <w:spacing w:val="-13"/>
        </w:rPr>
        <w:t> </w:t>
      </w:r>
      <w:r>
        <w:rPr/>
        <w:t>fortid</w:t>
      </w:r>
      <w:r>
        <w:rPr>
          <w:spacing w:val="-12"/>
        </w:rPr>
        <w:t> </w:t>
      </w:r>
      <w:r>
        <w:rPr/>
        <w:t>gjennom</w:t>
      </w:r>
      <w:r>
        <w:rPr>
          <w:spacing w:val="-13"/>
        </w:rPr>
        <w:t> </w:t>
      </w:r>
      <w:r>
        <w:rPr/>
        <w:t>ressurshenting:</w:t>
      </w:r>
      <w:r>
        <w:rPr>
          <w:spacing w:val="-12"/>
        </w:rPr>
        <w:t> </w:t>
      </w:r>
      <w:r>
        <w:rPr/>
        <w:t>For</w:t>
      </w:r>
      <w:r>
        <w:rPr>
          <w:spacing w:val="-13"/>
        </w:rPr>
        <w:t> </w:t>
      </w:r>
      <w:r>
        <w:rPr/>
        <w:t>å</w:t>
      </w:r>
      <w:r>
        <w:rPr>
          <w:spacing w:val="-12"/>
        </w:rPr>
        <w:t> </w:t>
      </w:r>
      <w:r>
        <w:rPr/>
        <w:t>endre</w:t>
      </w:r>
      <w:r>
        <w:rPr>
          <w:spacing w:val="-13"/>
        </w:rPr>
        <w:t> </w:t>
      </w:r>
      <w:r>
        <w:rPr/>
        <w:t>en</w:t>
      </w:r>
      <w:r>
        <w:rPr>
          <w:spacing w:val="-12"/>
        </w:rPr>
        <w:t> </w:t>
      </w:r>
      <w:r>
        <w:rPr/>
        <w:t>mindre</w:t>
      </w:r>
      <w:r>
        <w:rPr>
          <w:spacing w:val="-13"/>
        </w:rPr>
        <w:t> </w:t>
      </w:r>
      <w:r>
        <w:rPr/>
        <w:t>trau- </w:t>
      </w:r>
      <w:r>
        <w:rPr>
          <w:spacing w:val="-2"/>
        </w:rPr>
        <w:t>matisk</w:t>
      </w:r>
      <w:r>
        <w:rPr>
          <w:spacing w:val="-3"/>
        </w:rPr>
        <w:t> </w:t>
      </w:r>
      <w:r>
        <w:rPr>
          <w:spacing w:val="-2"/>
        </w:rPr>
        <w:t>eller</w:t>
      </w:r>
      <w:r>
        <w:rPr>
          <w:spacing w:val="-3"/>
        </w:rPr>
        <w:t> </w:t>
      </w:r>
      <w:r>
        <w:rPr>
          <w:spacing w:val="-2"/>
        </w:rPr>
        <w:t>omfattende</w:t>
      </w:r>
      <w:r>
        <w:rPr>
          <w:spacing w:val="-3"/>
        </w:rPr>
        <w:t> </w:t>
      </w:r>
      <w:r>
        <w:rPr>
          <w:spacing w:val="-2"/>
        </w:rPr>
        <w:t>traumatisk</w:t>
      </w:r>
      <w:r>
        <w:rPr>
          <w:spacing w:val="-3"/>
        </w:rPr>
        <w:t> </w:t>
      </w:r>
      <w:r>
        <w:rPr>
          <w:spacing w:val="-2"/>
        </w:rPr>
        <w:t>opplevelse,</w:t>
      </w:r>
      <w:r>
        <w:rPr>
          <w:spacing w:val="-3"/>
        </w:rPr>
        <w:t> </w:t>
      </w:r>
      <w:r>
        <w:rPr>
          <w:spacing w:val="-2"/>
        </w:rPr>
        <w:t>kan</w:t>
      </w:r>
      <w:r>
        <w:rPr>
          <w:spacing w:val="-3"/>
        </w:rPr>
        <w:t> </w:t>
      </w:r>
      <w:r>
        <w:rPr>
          <w:spacing w:val="-2"/>
        </w:rPr>
        <w:t>man</w:t>
      </w:r>
      <w:r>
        <w:rPr>
          <w:spacing w:val="-3"/>
        </w:rPr>
        <w:t> </w:t>
      </w:r>
      <w:r>
        <w:rPr>
          <w:spacing w:val="-2"/>
        </w:rPr>
        <w:t>også</w:t>
      </w:r>
      <w:r>
        <w:rPr>
          <w:spacing w:val="-3"/>
        </w:rPr>
        <w:t> </w:t>
      </w:r>
      <w:r>
        <w:rPr>
          <w:spacing w:val="-2"/>
        </w:rPr>
        <w:t>undersøke</w:t>
      </w:r>
      <w:r>
        <w:rPr>
          <w:spacing w:val="-3"/>
        </w:rPr>
        <w:t> </w:t>
      </w:r>
      <w:r>
        <w:rPr>
          <w:spacing w:val="-2"/>
        </w:rPr>
        <w:t>hvilken</w:t>
      </w:r>
      <w:r>
        <w:rPr>
          <w:spacing w:val="-3"/>
        </w:rPr>
        <w:t> </w:t>
      </w:r>
      <w:r>
        <w:rPr>
          <w:spacing w:val="-2"/>
        </w:rPr>
        <w:t>atferd </w:t>
      </w:r>
      <w:r>
        <w:rPr/>
        <w:t>klienten hadde ønsket å ha i den traumatiske situasjonen, og hvilke ressurser eller </w:t>
      </w:r>
      <w:r>
        <w:rPr>
          <w:spacing w:val="-2"/>
        </w:rPr>
        <w:t>egenskaper</w:t>
      </w:r>
      <w:r>
        <w:rPr>
          <w:spacing w:val="-4"/>
        </w:rPr>
        <w:t> </w:t>
      </w:r>
      <w:r>
        <w:rPr>
          <w:spacing w:val="-2"/>
        </w:rPr>
        <w:t>som</w:t>
      </w:r>
      <w:r>
        <w:rPr>
          <w:spacing w:val="-4"/>
        </w:rPr>
        <w:t> </w:t>
      </w:r>
      <w:r>
        <w:rPr>
          <w:spacing w:val="-2"/>
        </w:rPr>
        <w:t>ville</w:t>
      </w:r>
      <w:r>
        <w:rPr>
          <w:spacing w:val="-4"/>
        </w:rPr>
        <w:t> </w:t>
      </w:r>
      <w:r>
        <w:rPr>
          <w:spacing w:val="-2"/>
        </w:rPr>
        <w:t>vært</w:t>
      </w:r>
      <w:r>
        <w:rPr>
          <w:spacing w:val="-4"/>
        </w:rPr>
        <w:t> </w:t>
      </w:r>
      <w:r>
        <w:rPr>
          <w:spacing w:val="-2"/>
        </w:rPr>
        <w:t>nødvendige</w:t>
      </w:r>
      <w:r>
        <w:rPr>
          <w:spacing w:val="-4"/>
        </w:rPr>
        <w:t> </w:t>
      </w:r>
      <w:r>
        <w:rPr>
          <w:spacing w:val="-2"/>
        </w:rPr>
        <w:t>for</w:t>
      </w:r>
      <w:r>
        <w:rPr>
          <w:spacing w:val="-4"/>
        </w:rPr>
        <w:t> </w:t>
      </w:r>
      <w:r>
        <w:rPr>
          <w:spacing w:val="-2"/>
        </w:rPr>
        <w:t>at</w:t>
      </w:r>
      <w:r>
        <w:rPr>
          <w:spacing w:val="-4"/>
        </w:rPr>
        <w:t> </w:t>
      </w:r>
      <w:r>
        <w:rPr>
          <w:spacing w:val="-2"/>
        </w:rPr>
        <w:t>klienten</w:t>
      </w:r>
      <w:r>
        <w:rPr>
          <w:spacing w:val="-4"/>
        </w:rPr>
        <w:t> </w:t>
      </w:r>
      <w:r>
        <w:rPr>
          <w:spacing w:val="-2"/>
        </w:rPr>
        <w:t>skulle</w:t>
      </w:r>
      <w:r>
        <w:rPr>
          <w:spacing w:val="-4"/>
        </w:rPr>
        <w:t> </w:t>
      </w:r>
      <w:r>
        <w:rPr>
          <w:spacing w:val="-2"/>
        </w:rPr>
        <w:t>kunne</w:t>
      </w:r>
      <w:r>
        <w:rPr>
          <w:spacing w:val="-4"/>
        </w:rPr>
        <w:t> </w:t>
      </w:r>
      <w:r>
        <w:rPr>
          <w:spacing w:val="-2"/>
        </w:rPr>
        <w:t>reagere</w:t>
      </w:r>
      <w:r>
        <w:rPr>
          <w:spacing w:val="-4"/>
        </w:rPr>
        <w:t> </w:t>
      </w:r>
      <w:r>
        <w:rPr>
          <w:spacing w:val="-2"/>
        </w:rPr>
        <w:t>slik</w:t>
      </w:r>
      <w:r>
        <w:rPr>
          <w:spacing w:val="-4"/>
        </w:rPr>
        <w:t> </w:t>
      </w:r>
      <w:r>
        <w:rPr>
          <w:spacing w:val="-2"/>
        </w:rPr>
        <w:t>klienten </w:t>
      </w:r>
      <w:r>
        <w:rPr/>
        <w:t>hadde ønsket. Overgrepsrammede klienter kan si: ”Da hadde jeg kunnet snakke med vedkommende.</w:t>
      </w:r>
      <w:r>
        <w:rPr>
          <w:spacing w:val="-13"/>
        </w:rPr>
        <w:t> </w:t>
      </w:r>
      <w:r>
        <w:rPr/>
        <w:t>Da</w:t>
      </w:r>
      <w:r>
        <w:rPr>
          <w:spacing w:val="-12"/>
        </w:rPr>
        <w:t> </w:t>
      </w:r>
      <w:r>
        <w:rPr/>
        <w:t>hadde</w:t>
      </w:r>
      <w:r>
        <w:rPr>
          <w:spacing w:val="-13"/>
        </w:rPr>
        <w:t> </w:t>
      </w:r>
      <w:r>
        <w:rPr/>
        <w:t>jeg</w:t>
      </w:r>
      <w:r>
        <w:rPr>
          <w:spacing w:val="-12"/>
        </w:rPr>
        <w:t> </w:t>
      </w:r>
      <w:r>
        <w:rPr/>
        <w:t>klart</w:t>
      </w:r>
      <w:r>
        <w:rPr>
          <w:spacing w:val="-13"/>
        </w:rPr>
        <w:t> </w:t>
      </w:r>
      <w:r>
        <w:rPr/>
        <w:t>å</w:t>
      </w:r>
      <w:r>
        <w:rPr>
          <w:spacing w:val="-12"/>
        </w:rPr>
        <w:t> </w:t>
      </w:r>
      <w:r>
        <w:rPr/>
        <w:t>sette</w:t>
      </w:r>
      <w:r>
        <w:rPr>
          <w:spacing w:val="-13"/>
        </w:rPr>
        <w:t> </w:t>
      </w:r>
      <w:r>
        <w:rPr/>
        <w:t>klare</w:t>
      </w:r>
      <w:r>
        <w:rPr>
          <w:spacing w:val="-12"/>
        </w:rPr>
        <w:t> </w:t>
      </w:r>
      <w:r>
        <w:rPr/>
        <w:t>grenser.”</w:t>
      </w:r>
      <w:r>
        <w:rPr>
          <w:spacing w:val="-13"/>
        </w:rPr>
        <w:t> </w:t>
      </w:r>
      <w:r>
        <w:rPr/>
        <w:t>Terapeuten</w:t>
      </w:r>
      <w:r>
        <w:rPr>
          <w:spacing w:val="-12"/>
        </w:rPr>
        <w:t> </w:t>
      </w:r>
      <w:r>
        <w:rPr/>
        <w:t>kan</w:t>
      </w:r>
      <w:r>
        <w:rPr>
          <w:spacing w:val="-13"/>
        </w:rPr>
        <w:t> </w:t>
      </w:r>
      <w:r>
        <w:rPr/>
        <w:t>nå</w:t>
      </w:r>
      <w:r>
        <w:rPr>
          <w:spacing w:val="-12"/>
        </w:rPr>
        <w:t> </w:t>
      </w:r>
      <w:r>
        <w:rPr/>
        <w:t>gi</w:t>
      </w:r>
      <w:r>
        <w:rPr>
          <w:spacing w:val="-13"/>
        </w:rPr>
        <w:t> </w:t>
      </w:r>
      <w:r>
        <w:rPr/>
        <w:t>klienten kontakt</w:t>
      </w:r>
      <w:r>
        <w:rPr>
          <w:spacing w:val="-11"/>
        </w:rPr>
        <w:t> </w:t>
      </w:r>
      <w:r>
        <w:rPr/>
        <w:t>med</w:t>
      </w:r>
      <w:r>
        <w:rPr>
          <w:spacing w:val="-11"/>
        </w:rPr>
        <w:t> </w:t>
      </w:r>
      <w:r>
        <w:rPr/>
        <w:t>situasjoner</w:t>
      </w:r>
      <w:r>
        <w:rPr>
          <w:spacing w:val="-11"/>
        </w:rPr>
        <w:t> </w:t>
      </w:r>
      <w:r>
        <w:rPr/>
        <w:t>der</w:t>
      </w:r>
      <w:r>
        <w:rPr>
          <w:spacing w:val="-11"/>
        </w:rPr>
        <w:t> </w:t>
      </w:r>
      <w:r>
        <w:rPr/>
        <w:t>han</w:t>
      </w:r>
      <w:r>
        <w:rPr>
          <w:spacing w:val="-11"/>
        </w:rPr>
        <w:t> </w:t>
      </w:r>
      <w:r>
        <w:rPr/>
        <w:t>eller</w:t>
      </w:r>
      <w:r>
        <w:rPr>
          <w:spacing w:val="-11"/>
        </w:rPr>
        <w:t> </w:t>
      </w:r>
      <w:r>
        <w:rPr/>
        <w:t>hun</w:t>
      </w:r>
      <w:r>
        <w:rPr>
          <w:spacing w:val="-11"/>
        </w:rPr>
        <w:t> </w:t>
      </w:r>
      <w:r>
        <w:rPr/>
        <w:t>har</w:t>
      </w:r>
      <w:r>
        <w:rPr>
          <w:spacing w:val="-11"/>
        </w:rPr>
        <w:t> </w:t>
      </w:r>
      <w:r>
        <w:rPr/>
        <w:t>satt</w:t>
      </w:r>
      <w:r>
        <w:rPr>
          <w:spacing w:val="-11"/>
        </w:rPr>
        <w:t> </w:t>
      </w:r>
      <w:r>
        <w:rPr/>
        <w:t>klare</w:t>
      </w:r>
      <w:r>
        <w:rPr>
          <w:spacing w:val="-11"/>
        </w:rPr>
        <w:t> </w:t>
      </w:r>
      <w:r>
        <w:rPr/>
        <w:t>grenser</w:t>
      </w:r>
      <w:r>
        <w:rPr>
          <w:spacing w:val="-11"/>
        </w:rPr>
        <w:t> </w:t>
      </w:r>
      <w:r>
        <w:rPr/>
        <w:t>for</w:t>
      </w:r>
      <w:r>
        <w:rPr>
          <w:spacing w:val="-11"/>
        </w:rPr>
        <w:t> </w:t>
      </w:r>
      <w:r>
        <w:rPr/>
        <w:t>andre</w:t>
      </w:r>
      <w:r>
        <w:rPr>
          <w:spacing w:val="-11"/>
        </w:rPr>
        <w:t> </w:t>
      </w:r>
      <w:r>
        <w:rPr/>
        <w:t>uten</w:t>
      </w:r>
      <w:r>
        <w:rPr>
          <w:spacing w:val="-11"/>
        </w:rPr>
        <w:t> </w:t>
      </w:r>
      <w:r>
        <w:rPr/>
        <w:t>at</w:t>
      </w:r>
      <w:r>
        <w:rPr>
          <w:spacing w:val="-11"/>
        </w:rPr>
        <w:t> </w:t>
      </w:r>
      <w:r>
        <w:rPr/>
        <w:t>dette har</w:t>
      </w:r>
      <w:r>
        <w:rPr>
          <w:spacing w:val="-1"/>
        </w:rPr>
        <w:t> </w:t>
      </w:r>
      <w:r>
        <w:rPr/>
        <w:t>vært</w:t>
      </w:r>
      <w:r>
        <w:rPr>
          <w:spacing w:val="-1"/>
        </w:rPr>
        <w:t> </w:t>
      </w:r>
      <w:r>
        <w:rPr/>
        <w:t>noe</w:t>
      </w:r>
      <w:r>
        <w:rPr>
          <w:spacing w:val="-1"/>
        </w:rPr>
        <w:t> </w:t>
      </w:r>
      <w:r>
        <w:rPr/>
        <w:t>problem.</w:t>
      </w:r>
      <w:r>
        <w:rPr>
          <w:spacing w:val="-1"/>
        </w:rPr>
        <w:t> </w:t>
      </w:r>
      <w:r>
        <w:rPr/>
        <w:t>Deretter</w:t>
      </w:r>
      <w:r>
        <w:rPr>
          <w:spacing w:val="-1"/>
        </w:rPr>
        <w:t> </w:t>
      </w:r>
      <w:r>
        <w:rPr/>
        <w:t>lar</w:t>
      </w:r>
      <w:r>
        <w:rPr>
          <w:spacing w:val="-1"/>
        </w:rPr>
        <w:t> </w:t>
      </w:r>
      <w:r>
        <w:rPr/>
        <w:t>terapeuten</w:t>
      </w:r>
      <w:r>
        <w:rPr>
          <w:spacing w:val="-1"/>
        </w:rPr>
        <w:t> </w:t>
      </w:r>
      <w:r>
        <w:rPr/>
        <w:t>klienten</w:t>
      </w:r>
      <w:r>
        <w:rPr>
          <w:spacing w:val="-1"/>
        </w:rPr>
        <w:t> </w:t>
      </w:r>
      <w:r>
        <w:rPr/>
        <w:t>låne</w:t>
      </w:r>
      <w:r>
        <w:rPr>
          <w:spacing w:val="-1"/>
        </w:rPr>
        <w:t> </w:t>
      </w:r>
      <w:r>
        <w:rPr/>
        <w:t>seg</w:t>
      </w:r>
      <w:r>
        <w:rPr>
          <w:spacing w:val="-1"/>
        </w:rPr>
        <w:t> </w:t>
      </w:r>
      <w:r>
        <w:rPr/>
        <w:t>denne</w:t>
      </w:r>
      <w:r>
        <w:rPr>
          <w:spacing w:val="-1"/>
        </w:rPr>
        <w:t> </w:t>
      </w:r>
      <w:r>
        <w:rPr/>
        <w:t>egenskapen</w:t>
      </w:r>
      <w:r>
        <w:rPr>
          <w:spacing w:val="-1"/>
        </w:rPr>
        <w:t> </w:t>
      </w:r>
      <w:r>
        <w:rPr/>
        <w:t>til den</w:t>
      </w:r>
      <w:r>
        <w:rPr>
          <w:spacing w:val="-1"/>
        </w:rPr>
        <w:t> </w:t>
      </w:r>
      <w:r>
        <w:rPr/>
        <w:t>traumatiske</w:t>
      </w:r>
      <w:r>
        <w:rPr>
          <w:spacing w:val="-1"/>
        </w:rPr>
        <w:t> </w:t>
      </w:r>
      <w:r>
        <w:rPr/>
        <w:t>situasjonen</w:t>
      </w:r>
      <w:r>
        <w:rPr>
          <w:spacing w:val="-1"/>
        </w:rPr>
        <w:t> </w:t>
      </w:r>
      <w:r>
        <w:rPr/>
        <w:t>i</w:t>
      </w:r>
      <w:r>
        <w:rPr>
          <w:spacing w:val="-1"/>
        </w:rPr>
        <w:t> </w:t>
      </w:r>
      <w:r>
        <w:rPr/>
        <w:t>fortid,</w:t>
      </w:r>
      <w:r>
        <w:rPr>
          <w:spacing w:val="-1"/>
        </w:rPr>
        <w:t> </w:t>
      </w:r>
      <w:r>
        <w:rPr/>
        <w:t>og</w:t>
      </w:r>
      <w:r>
        <w:rPr>
          <w:spacing w:val="-1"/>
        </w:rPr>
        <w:t> </w:t>
      </w:r>
      <w:r>
        <w:rPr/>
        <w:t>guider</w:t>
      </w:r>
      <w:r>
        <w:rPr>
          <w:spacing w:val="-1"/>
        </w:rPr>
        <w:t> </w:t>
      </w:r>
      <w:r>
        <w:rPr/>
        <w:t>klienten</w:t>
      </w:r>
      <w:r>
        <w:rPr>
          <w:spacing w:val="-1"/>
        </w:rPr>
        <w:t> </w:t>
      </w:r>
      <w:r>
        <w:rPr/>
        <w:t>slik</w:t>
      </w:r>
      <w:r>
        <w:rPr>
          <w:spacing w:val="-1"/>
        </w:rPr>
        <w:t> </w:t>
      </w:r>
      <w:r>
        <w:rPr/>
        <w:t>at</w:t>
      </w:r>
      <w:r>
        <w:rPr>
          <w:spacing w:val="-1"/>
        </w:rPr>
        <w:t> </w:t>
      </w:r>
      <w:r>
        <w:rPr/>
        <w:t>han</w:t>
      </w:r>
      <w:r>
        <w:rPr>
          <w:spacing w:val="-1"/>
        </w:rPr>
        <w:t> </w:t>
      </w:r>
      <w:r>
        <w:rPr/>
        <w:t>eller</w:t>
      </w:r>
      <w:r>
        <w:rPr>
          <w:spacing w:val="-1"/>
        </w:rPr>
        <w:t> </w:t>
      </w:r>
      <w:r>
        <w:rPr/>
        <w:t>hun</w:t>
      </w:r>
      <w:r>
        <w:rPr>
          <w:spacing w:val="-1"/>
        </w:rPr>
        <w:t> </w:t>
      </w:r>
      <w:r>
        <w:rPr/>
        <w:t>opplever den traumatiske situasjonen på nytt, men nå med de ønskede egenskapene.</w:t>
      </w:r>
    </w:p>
    <w:p>
      <w:pPr>
        <w:pStyle w:val="BodyText"/>
        <w:ind w:right="547" w:firstLine="283"/>
      </w:pPr>
      <w:r>
        <w:rPr/>
        <w:t>Her erstatter man traumatiske minner med mentale elementer som utløser egen- skaper</w:t>
      </w:r>
      <w:r>
        <w:rPr>
          <w:spacing w:val="-13"/>
        </w:rPr>
        <w:t> </w:t>
      </w:r>
      <w:r>
        <w:rPr/>
        <w:t>og</w:t>
      </w:r>
      <w:r>
        <w:rPr>
          <w:spacing w:val="-12"/>
        </w:rPr>
        <w:t> </w:t>
      </w:r>
      <w:r>
        <w:rPr/>
        <w:t>reaksjonsformer</w:t>
      </w:r>
      <w:r>
        <w:rPr>
          <w:spacing w:val="-13"/>
        </w:rPr>
        <w:t> </w:t>
      </w:r>
      <w:r>
        <w:rPr/>
        <w:t>som</w:t>
      </w:r>
      <w:r>
        <w:rPr>
          <w:spacing w:val="-12"/>
        </w:rPr>
        <w:t> </w:t>
      </w:r>
      <w:r>
        <w:rPr/>
        <w:t>innebærer</w:t>
      </w:r>
      <w:r>
        <w:rPr>
          <w:spacing w:val="-13"/>
        </w:rPr>
        <w:t> </w:t>
      </w:r>
      <w:r>
        <w:rPr/>
        <w:t>at</w:t>
      </w:r>
      <w:r>
        <w:rPr>
          <w:spacing w:val="-12"/>
        </w:rPr>
        <w:t> </w:t>
      </w:r>
      <w:r>
        <w:rPr/>
        <w:t>klienten</w:t>
      </w:r>
      <w:r>
        <w:rPr>
          <w:spacing w:val="-13"/>
        </w:rPr>
        <w:t> </w:t>
      </w:r>
      <w:r>
        <w:rPr/>
        <w:t>mestrer</w:t>
      </w:r>
      <w:r>
        <w:rPr>
          <w:spacing w:val="-12"/>
        </w:rPr>
        <w:t> </w:t>
      </w:r>
      <w:r>
        <w:rPr/>
        <w:t>ubehagelige</w:t>
      </w:r>
      <w:r>
        <w:rPr>
          <w:spacing w:val="-13"/>
        </w:rPr>
        <w:t> </w:t>
      </w:r>
      <w:r>
        <w:rPr/>
        <w:t>opplevelser med</w:t>
      </w:r>
      <w:r>
        <w:rPr>
          <w:spacing w:val="-11"/>
        </w:rPr>
        <w:t> </w:t>
      </w:r>
      <w:r>
        <w:rPr/>
        <w:t>større</w:t>
      </w:r>
      <w:r>
        <w:rPr>
          <w:spacing w:val="-11"/>
        </w:rPr>
        <w:t> </w:t>
      </w:r>
      <w:r>
        <w:rPr/>
        <w:t>følelse</w:t>
      </w:r>
      <w:r>
        <w:rPr>
          <w:spacing w:val="-11"/>
        </w:rPr>
        <w:t> </w:t>
      </w:r>
      <w:r>
        <w:rPr/>
        <w:t>av</w:t>
      </w:r>
      <w:r>
        <w:rPr>
          <w:spacing w:val="-11"/>
        </w:rPr>
        <w:t> </w:t>
      </w:r>
      <w:r>
        <w:rPr/>
        <w:t>kontroll</w:t>
      </w:r>
      <w:r>
        <w:rPr>
          <w:spacing w:val="-11"/>
        </w:rPr>
        <w:t> </w:t>
      </w:r>
      <w:r>
        <w:rPr/>
        <w:t>og</w:t>
      </w:r>
      <w:r>
        <w:rPr>
          <w:spacing w:val="-11"/>
        </w:rPr>
        <w:t> </w:t>
      </w:r>
      <w:r>
        <w:rPr/>
        <w:t>større</w:t>
      </w:r>
      <w:r>
        <w:rPr>
          <w:spacing w:val="-11"/>
        </w:rPr>
        <w:t> </w:t>
      </w:r>
      <w:r>
        <w:rPr/>
        <w:t>velvære.</w:t>
      </w:r>
      <w:r>
        <w:rPr>
          <w:spacing w:val="-11"/>
        </w:rPr>
        <w:t> </w:t>
      </w:r>
      <w:r>
        <w:rPr/>
        <w:t>Det</w:t>
      </w:r>
      <w:r>
        <w:rPr>
          <w:spacing w:val="-11"/>
        </w:rPr>
        <w:t> </w:t>
      </w:r>
      <w:r>
        <w:rPr/>
        <w:t>er</w:t>
      </w:r>
      <w:r>
        <w:rPr>
          <w:spacing w:val="-11"/>
        </w:rPr>
        <w:t> </w:t>
      </w:r>
      <w:r>
        <w:rPr/>
        <w:t>ofte</w:t>
      </w:r>
      <w:r>
        <w:rPr>
          <w:spacing w:val="-11"/>
        </w:rPr>
        <w:t> </w:t>
      </w:r>
      <w:r>
        <w:rPr/>
        <w:t>nødvendig</w:t>
      </w:r>
      <w:r>
        <w:rPr>
          <w:spacing w:val="-11"/>
        </w:rPr>
        <w:t> </w:t>
      </w:r>
      <w:r>
        <w:rPr/>
        <w:t>med</w:t>
      </w:r>
      <w:r>
        <w:rPr>
          <w:spacing w:val="-11"/>
        </w:rPr>
        <w:t> </w:t>
      </w:r>
      <w:r>
        <w:rPr/>
        <w:t>flere</w:t>
      </w:r>
      <w:r>
        <w:rPr>
          <w:spacing w:val="-11"/>
        </w:rPr>
        <w:t> </w:t>
      </w:r>
      <w:r>
        <w:rPr/>
        <w:t>inter- vensjoner</w:t>
      </w:r>
      <w:r>
        <w:rPr>
          <w:spacing w:val="-4"/>
        </w:rPr>
        <w:t> </w:t>
      </w:r>
      <w:r>
        <w:rPr/>
        <w:t>av</w:t>
      </w:r>
      <w:r>
        <w:rPr>
          <w:spacing w:val="-4"/>
        </w:rPr>
        <w:t> </w:t>
      </w:r>
      <w:r>
        <w:rPr/>
        <w:t>samme</w:t>
      </w:r>
      <w:r>
        <w:rPr>
          <w:spacing w:val="-4"/>
        </w:rPr>
        <w:t> </w:t>
      </w:r>
      <w:r>
        <w:rPr/>
        <w:t>type</w:t>
      </w:r>
      <w:r>
        <w:rPr>
          <w:spacing w:val="-4"/>
        </w:rPr>
        <w:t> </w:t>
      </w:r>
      <w:r>
        <w:rPr/>
        <w:t>før</w:t>
      </w:r>
      <w:r>
        <w:rPr>
          <w:spacing w:val="-4"/>
        </w:rPr>
        <w:t> </w:t>
      </w:r>
      <w:r>
        <w:rPr/>
        <w:t>klientene</w:t>
      </w:r>
      <w:r>
        <w:rPr>
          <w:spacing w:val="-4"/>
        </w:rPr>
        <w:t> </w:t>
      </w:r>
      <w:r>
        <w:rPr/>
        <w:t>mestrer</w:t>
      </w:r>
      <w:r>
        <w:rPr>
          <w:spacing w:val="-4"/>
        </w:rPr>
        <w:t> </w:t>
      </w:r>
      <w:r>
        <w:rPr/>
        <w:t>en</w:t>
      </w:r>
      <w:r>
        <w:rPr>
          <w:spacing w:val="-4"/>
        </w:rPr>
        <w:t> </w:t>
      </w:r>
      <w:r>
        <w:rPr/>
        <w:t>tidligere</w:t>
      </w:r>
      <w:r>
        <w:rPr>
          <w:spacing w:val="-4"/>
        </w:rPr>
        <w:t> </w:t>
      </w:r>
      <w:r>
        <w:rPr/>
        <w:t>traumatisk</w:t>
      </w:r>
      <w:r>
        <w:rPr>
          <w:spacing w:val="-4"/>
        </w:rPr>
        <w:t> </w:t>
      </w:r>
      <w:r>
        <w:rPr/>
        <w:t>opplevelse</w:t>
      </w:r>
      <w:r>
        <w:rPr>
          <w:spacing w:val="-4"/>
        </w:rPr>
        <w:t> </w:t>
      </w:r>
      <w:r>
        <w:rPr/>
        <w:t>slik de ønsker.</w:t>
      </w:r>
    </w:p>
    <w:p>
      <w:pPr>
        <w:pStyle w:val="Heading8"/>
        <w:jc w:val="both"/>
      </w:pPr>
      <w:r>
        <w:rPr/>
        <w:t>Strategi </w:t>
      </w:r>
      <w:r>
        <w:rPr>
          <w:spacing w:val="-5"/>
        </w:rPr>
        <w:t>5:</w:t>
      </w:r>
    </w:p>
    <w:p>
      <w:pPr>
        <w:pStyle w:val="BodyText"/>
        <w:spacing w:before="122"/>
        <w:ind w:right="547"/>
      </w:pPr>
      <w:r>
        <w:rPr/>
        <w:t>Noe psykisk negativt relatert til nåtid kobles av: Det kan være nødvendig å redusere klientens psykiske ubehag før man begynner behandlingen. Først kartlegges det ne- gativt ladede psykiske materialet som klienten har kontakt med på konsultasjonen. Deretter reduserer man dette ubehaget. Man kan anvende flere metoder.</w:t>
      </w:r>
    </w:p>
    <w:p>
      <w:pPr>
        <w:pStyle w:val="BodyText"/>
        <w:ind w:left="0"/>
        <w:jc w:val="left"/>
      </w:pPr>
    </w:p>
    <w:p>
      <w:pPr>
        <w:pStyle w:val="Heading8"/>
        <w:spacing w:before="0"/>
        <w:rPr>
          <w:rFonts w:ascii="Minion Pro"/>
        </w:rPr>
      </w:pPr>
      <w:r>
        <w:rPr>
          <w:rFonts w:ascii="Minion Pro"/>
          <w:spacing w:val="-2"/>
        </w:rPr>
        <w:t>Redefinering</w:t>
      </w:r>
    </w:p>
    <w:p>
      <w:pPr>
        <w:pStyle w:val="BodyText"/>
        <w:ind w:right="548"/>
      </w:pPr>
      <w:r>
        <w:rPr/>
        <w:t>Redefineringer innebærer at noe psykisk smertefullt ender opp som noe psykisk po- sitivt på grunn av nye måter å forstå situasjonen på. Her fortolkes ubehagelige situa- sjoner slik at de fremtrer som ufarlige og mestringsbare. Mulighetene begrenses kun av fantasien og av klientens evne til å oppleve redefineringen som sann, morsom, positiv og psykisk styrkende. Redefineringer anvendes i terapeutiske tradisjoner som MRI-tradisjonen, kognitiv terapi, narrativ terapi og løsningsorientert terapi.</w:t>
      </w:r>
    </w:p>
    <w:p>
      <w:pPr>
        <w:pStyle w:val="BodyText"/>
        <w:ind w:right="547" w:firstLine="283"/>
      </w:pPr>
      <w:r>
        <w:rPr/>
        <w:t>Redefineringer</w:t>
      </w:r>
      <w:r>
        <w:rPr>
          <w:spacing w:val="-6"/>
        </w:rPr>
        <w:t> </w:t>
      </w:r>
      <w:r>
        <w:rPr/>
        <w:t>kan</w:t>
      </w:r>
      <w:r>
        <w:rPr>
          <w:spacing w:val="-6"/>
        </w:rPr>
        <w:t> </w:t>
      </w:r>
      <w:r>
        <w:rPr/>
        <w:t>føre</w:t>
      </w:r>
      <w:r>
        <w:rPr>
          <w:spacing w:val="-6"/>
        </w:rPr>
        <w:t> </w:t>
      </w:r>
      <w:r>
        <w:rPr/>
        <w:t>til</w:t>
      </w:r>
      <w:r>
        <w:rPr>
          <w:spacing w:val="-6"/>
        </w:rPr>
        <w:t> </w:t>
      </w:r>
      <w:r>
        <w:rPr/>
        <w:t>ubehag</w:t>
      </w:r>
      <w:r>
        <w:rPr>
          <w:spacing w:val="-6"/>
        </w:rPr>
        <w:t> </w:t>
      </w:r>
      <w:r>
        <w:rPr/>
        <w:t>om</w:t>
      </w:r>
      <w:r>
        <w:rPr>
          <w:spacing w:val="-6"/>
        </w:rPr>
        <w:t> </w:t>
      </w:r>
      <w:r>
        <w:rPr/>
        <w:t>redefineringen</w:t>
      </w:r>
      <w:r>
        <w:rPr>
          <w:spacing w:val="-6"/>
        </w:rPr>
        <w:t> </w:t>
      </w:r>
      <w:r>
        <w:rPr/>
        <w:t>skjer</w:t>
      </w:r>
      <w:r>
        <w:rPr>
          <w:spacing w:val="-6"/>
        </w:rPr>
        <w:t> </w:t>
      </w:r>
      <w:r>
        <w:rPr/>
        <w:t>motsatt</w:t>
      </w:r>
      <w:r>
        <w:rPr>
          <w:spacing w:val="-6"/>
        </w:rPr>
        <w:t> </w:t>
      </w:r>
      <w:r>
        <w:rPr/>
        <w:t>vei,</w:t>
      </w:r>
      <w:r>
        <w:rPr>
          <w:spacing w:val="-6"/>
        </w:rPr>
        <w:t> </w:t>
      </w:r>
      <w:r>
        <w:rPr/>
        <w:t>fra</w:t>
      </w:r>
      <w:r>
        <w:rPr>
          <w:spacing w:val="-6"/>
        </w:rPr>
        <w:t> </w:t>
      </w:r>
      <w:r>
        <w:rPr/>
        <w:t>det</w:t>
      </w:r>
      <w:r>
        <w:rPr>
          <w:spacing w:val="-6"/>
        </w:rPr>
        <w:t> </w:t>
      </w:r>
      <w:r>
        <w:rPr/>
        <w:t>po- sitive til det negative. Enkelte klienters problemer med å komme ut av en ubehagelig tilstand</w:t>
      </w:r>
      <w:r>
        <w:rPr>
          <w:spacing w:val="-4"/>
        </w:rPr>
        <w:t> </w:t>
      </w:r>
      <w:r>
        <w:rPr/>
        <w:t>kan</w:t>
      </w:r>
      <w:r>
        <w:rPr>
          <w:spacing w:val="-4"/>
        </w:rPr>
        <w:t> </w:t>
      </w:r>
      <w:r>
        <w:rPr/>
        <w:t>være</w:t>
      </w:r>
      <w:r>
        <w:rPr>
          <w:spacing w:val="-4"/>
        </w:rPr>
        <w:t> </w:t>
      </w:r>
      <w:r>
        <w:rPr/>
        <w:t>forårsaket</w:t>
      </w:r>
      <w:r>
        <w:rPr>
          <w:spacing w:val="-4"/>
        </w:rPr>
        <w:t> </w:t>
      </w:r>
      <w:r>
        <w:rPr/>
        <w:t>av</w:t>
      </w:r>
      <w:r>
        <w:rPr>
          <w:spacing w:val="-4"/>
        </w:rPr>
        <w:t> </w:t>
      </w:r>
      <w:r>
        <w:rPr/>
        <w:t>tendensen</w:t>
      </w:r>
      <w:r>
        <w:rPr>
          <w:spacing w:val="-4"/>
        </w:rPr>
        <w:t> </w:t>
      </w:r>
      <w:r>
        <w:rPr/>
        <w:t>til</w:t>
      </w:r>
      <w:r>
        <w:rPr>
          <w:spacing w:val="-4"/>
        </w:rPr>
        <w:t> </w:t>
      </w:r>
      <w:r>
        <w:rPr/>
        <w:t>å</w:t>
      </w:r>
      <w:r>
        <w:rPr>
          <w:spacing w:val="-4"/>
        </w:rPr>
        <w:t> </w:t>
      </w:r>
      <w:r>
        <w:rPr/>
        <w:t>redefinere</w:t>
      </w:r>
      <w:r>
        <w:rPr>
          <w:spacing w:val="-4"/>
        </w:rPr>
        <w:t> </w:t>
      </w:r>
      <w:r>
        <w:rPr/>
        <w:t>positive</w:t>
      </w:r>
      <w:r>
        <w:rPr>
          <w:spacing w:val="-4"/>
        </w:rPr>
        <w:t> </w:t>
      </w:r>
      <w:r>
        <w:rPr/>
        <w:t>opplevelser</w:t>
      </w:r>
      <w:r>
        <w:rPr>
          <w:spacing w:val="-4"/>
        </w:rPr>
        <w:t> </w:t>
      </w:r>
      <w:r>
        <w:rPr/>
        <w:t>og</w:t>
      </w:r>
      <w:r>
        <w:rPr>
          <w:spacing w:val="-4"/>
        </w:rPr>
        <w:t> </w:t>
      </w:r>
      <w:r>
        <w:rPr/>
        <w:t>erfa- </w:t>
      </w:r>
      <w:r>
        <w:rPr>
          <w:spacing w:val="-2"/>
        </w:rPr>
        <w:t>ringer</w:t>
      </w:r>
      <w:r>
        <w:rPr>
          <w:spacing w:val="-5"/>
        </w:rPr>
        <w:t> </w:t>
      </w:r>
      <w:r>
        <w:rPr>
          <w:spacing w:val="-2"/>
        </w:rPr>
        <w:t>slik</w:t>
      </w:r>
      <w:r>
        <w:rPr>
          <w:spacing w:val="-5"/>
        </w:rPr>
        <w:t> </w:t>
      </w:r>
      <w:r>
        <w:rPr>
          <w:spacing w:val="-2"/>
        </w:rPr>
        <w:t>at</w:t>
      </w:r>
      <w:r>
        <w:rPr>
          <w:spacing w:val="-5"/>
        </w:rPr>
        <w:t> </w:t>
      </w:r>
      <w:r>
        <w:rPr>
          <w:spacing w:val="-2"/>
        </w:rPr>
        <w:t>de</w:t>
      </w:r>
      <w:r>
        <w:rPr>
          <w:spacing w:val="-5"/>
        </w:rPr>
        <w:t> </w:t>
      </w:r>
      <w:r>
        <w:rPr>
          <w:spacing w:val="-2"/>
        </w:rPr>
        <w:t>ender</w:t>
      </w:r>
      <w:r>
        <w:rPr>
          <w:spacing w:val="-5"/>
        </w:rPr>
        <w:t> </w:t>
      </w:r>
      <w:r>
        <w:rPr>
          <w:spacing w:val="-2"/>
        </w:rPr>
        <w:t>opp</w:t>
      </w:r>
      <w:r>
        <w:rPr>
          <w:spacing w:val="-5"/>
        </w:rPr>
        <w:t> </w:t>
      </w:r>
      <w:r>
        <w:rPr>
          <w:spacing w:val="-2"/>
        </w:rPr>
        <w:t>som</w:t>
      </w:r>
      <w:r>
        <w:rPr>
          <w:spacing w:val="-5"/>
        </w:rPr>
        <w:t> </w:t>
      </w:r>
      <w:r>
        <w:rPr>
          <w:spacing w:val="-2"/>
        </w:rPr>
        <w:t>negative.</w:t>
      </w:r>
      <w:r>
        <w:rPr>
          <w:spacing w:val="-5"/>
        </w:rPr>
        <w:t> </w:t>
      </w:r>
      <w:r>
        <w:rPr>
          <w:spacing w:val="-2"/>
        </w:rPr>
        <w:t>Her</w:t>
      </w:r>
      <w:r>
        <w:rPr>
          <w:spacing w:val="-5"/>
        </w:rPr>
        <w:t> </w:t>
      </w:r>
      <w:r>
        <w:rPr>
          <w:spacing w:val="-2"/>
        </w:rPr>
        <w:t>blir</w:t>
      </w:r>
      <w:r>
        <w:rPr>
          <w:spacing w:val="-5"/>
        </w:rPr>
        <w:t> </w:t>
      </w:r>
      <w:r>
        <w:rPr>
          <w:spacing w:val="-2"/>
        </w:rPr>
        <w:t>strategien</w:t>
      </w:r>
      <w:r>
        <w:rPr>
          <w:spacing w:val="-5"/>
        </w:rPr>
        <w:t> </w:t>
      </w:r>
      <w:r>
        <w:rPr>
          <w:spacing w:val="-2"/>
        </w:rPr>
        <w:t>å</w:t>
      </w:r>
      <w:r>
        <w:rPr>
          <w:spacing w:val="-5"/>
        </w:rPr>
        <w:t> </w:t>
      </w:r>
      <w:r>
        <w:rPr>
          <w:spacing w:val="-2"/>
        </w:rPr>
        <w:t>lære</w:t>
      </w:r>
      <w:r>
        <w:rPr>
          <w:spacing w:val="-5"/>
        </w:rPr>
        <w:t> </w:t>
      </w:r>
      <w:r>
        <w:rPr>
          <w:spacing w:val="-2"/>
        </w:rPr>
        <w:t>klienten</w:t>
      </w:r>
      <w:r>
        <w:rPr>
          <w:spacing w:val="-5"/>
        </w:rPr>
        <w:t> </w:t>
      </w:r>
      <w:r>
        <w:rPr>
          <w:spacing w:val="-2"/>
        </w:rPr>
        <w:t>å</w:t>
      </w:r>
      <w:r>
        <w:rPr>
          <w:spacing w:val="-5"/>
        </w:rPr>
        <w:t> </w:t>
      </w:r>
      <w:r>
        <w:rPr>
          <w:spacing w:val="-2"/>
        </w:rPr>
        <w:t>redefinere </w:t>
      </w:r>
      <w:r>
        <w:rPr/>
        <w:t>motsatt vei, fra det ubehagelige til det positive.</w:t>
      </w:r>
    </w:p>
    <w:p>
      <w:pPr>
        <w:pStyle w:val="BodyText"/>
        <w:ind w:left="0"/>
        <w:jc w:val="left"/>
      </w:pPr>
    </w:p>
    <w:p>
      <w:pPr>
        <w:pStyle w:val="Heading8"/>
        <w:spacing w:before="0"/>
        <w:jc w:val="both"/>
        <w:rPr>
          <w:rFonts w:ascii="Minion Pro"/>
        </w:rPr>
      </w:pPr>
      <w:r>
        <w:rPr>
          <w:rFonts w:ascii="Minion Pro"/>
        </w:rPr>
        <w:t>Reduksjon</w:t>
      </w:r>
      <w:r>
        <w:rPr>
          <w:rFonts w:ascii="Minion Pro"/>
          <w:spacing w:val="-3"/>
        </w:rPr>
        <w:t> </w:t>
      </w:r>
      <w:r>
        <w:rPr>
          <w:rFonts w:ascii="Minion Pro"/>
        </w:rPr>
        <w:t>av</w:t>
      </w:r>
      <w:r>
        <w:rPr>
          <w:rFonts w:ascii="Minion Pro"/>
          <w:spacing w:val="-3"/>
        </w:rPr>
        <w:t> </w:t>
      </w:r>
      <w:r>
        <w:rPr>
          <w:rFonts w:ascii="Minion Pro"/>
        </w:rPr>
        <w:t>ubehagelige</w:t>
      </w:r>
      <w:r>
        <w:rPr>
          <w:rFonts w:ascii="Minion Pro"/>
          <w:spacing w:val="-2"/>
        </w:rPr>
        <w:t> holdninger</w:t>
      </w:r>
    </w:p>
    <w:p>
      <w:pPr>
        <w:pStyle w:val="BodyText"/>
        <w:ind w:right="548"/>
      </w:pPr>
      <w:r>
        <w:rPr/>
        <w:t>Sterkt</w:t>
      </w:r>
      <w:r>
        <w:rPr>
          <w:spacing w:val="-4"/>
        </w:rPr>
        <w:t> </w:t>
      </w:r>
      <w:r>
        <w:rPr/>
        <w:t>ubehagelige</w:t>
      </w:r>
      <w:r>
        <w:rPr>
          <w:spacing w:val="-4"/>
        </w:rPr>
        <w:t> </w:t>
      </w:r>
      <w:r>
        <w:rPr/>
        <w:t>opplevelser</w:t>
      </w:r>
      <w:r>
        <w:rPr>
          <w:spacing w:val="-4"/>
        </w:rPr>
        <w:t> </w:t>
      </w:r>
      <w:r>
        <w:rPr/>
        <w:t>i</w:t>
      </w:r>
      <w:r>
        <w:rPr>
          <w:spacing w:val="-4"/>
        </w:rPr>
        <w:t> </w:t>
      </w:r>
      <w:r>
        <w:rPr/>
        <w:t>fortiden</w:t>
      </w:r>
      <w:r>
        <w:rPr>
          <w:spacing w:val="-4"/>
        </w:rPr>
        <w:t> </w:t>
      </w:r>
      <w:r>
        <w:rPr/>
        <w:t>kan</w:t>
      </w:r>
      <w:r>
        <w:rPr>
          <w:spacing w:val="-4"/>
        </w:rPr>
        <w:t> </w:t>
      </w:r>
      <w:r>
        <w:rPr/>
        <w:t>føre</w:t>
      </w:r>
      <w:r>
        <w:rPr>
          <w:spacing w:val="-4"/>
        </w:rPr>
        <w:t> </w:t>
      </w:r>
      <w:r>
        <w:rPr/>
        <w:t>til</w:t>
      </w:r>
      <w:r>
        <w:rPr>
          <w:spacing w:val="-4"/>
        </w:rPr>
        <w:t> </w:t>
      </w:r>
      <w:r>
        <w:rPr/>
        <w:t>holdninger</w:t>
      </w:r>
      <w:r>
        <w:rPr>
          <w:spacing w:val="-4"/>
        </w:rPr>
        <w:t> </w:t>
      </w:r>
      <w:r>
        <w:rPr/>
        <w:t>som</w:t>
      </w:r>
      <w:r>
        <w:rPr>
          <w:spacing w:val="-4"/>
        </w:rPr>
        <w:t> </w:t>
      </w:r>
      <w:r>
        <w:rPr/>
        <w:t>hindrer</w:t>
      </w:r>
      <w:r>
        <w:rPr>
          <w:spacing w:val="-4"/>
        </w:rPr>
        <w:t> </w:t>
      </w:r>
      <w:r>
        <w:rPr/>
        <w:t>klienten i</w:t>
      </w:r>
      <w:r>
        <w:rPr>
          <w:spacing w:val="-3"/>
        </w:rPr>
        <w:t> </w:t>
      </w:r>
      <w:r>
        <w:rPr/>
        <w:t>å</w:t>
      </w:r>
      <w:r>
        <w:rPr>
          <w:spacing w:val="-3"/>
        </w:rPr>
        <w:t> </w:t>
      </w:r>
      <w:r>
        <w:rPr/>
        <w:t>leve</w:t>
      </w:r>
      <w:r>
        <w:rPr>
          <w:spacing w:val="-3"/>
        </w:rPr>
        <w:t> </w:t>
      </w:r>
      <w:r>
        <w:rPr/>
        <w:t>det</w:t>
      </w:r>
      <w:r>
        <w:rPr>
          <w:spacing w:val="-3"/>
        </w:rPr>
        <w:t> </w:t>
      </w:r>
      <w:r>
        <w:rPr/>
        <w:t>liv</w:t>
      </w:r>
      <w:r>
        <w:rPr>
          <w:spacing w:val="-3"/>
        </w:rPr>
        <w:t> </w:t>
      </w:r>
      <w:r>
        <w:rPr/>
        <w:t>han</w:t>
      </w:r>
      <w:r>
        <w:rPr>
          <w:spacing w:val="-3"/>
        </w:rPr>
        <w:t> </w:t>
      </w:r>
      <w:r>
        <w:rPr/>
        <w:t>eller</w:t>
      </w:r>
      <w:r>
        <w:rPr>
          <w:spacing w:val="-3"/>
        </w:rPr>
        <w:t> </w:t>
      </w:r>
      <w:r>
        <w:rPr/>
        <w:t>hun</w:t>
      </w:r>
      <w:r>
        <w:rPr>
          <w:spacing w:val="-3"/>
        </w:rPr>
        <w:t> </w:t>
      </w:r>
      <w:r>
        <w:rPr/>
        <w:t>ønsker</w:t>
      </w:r>
      <w:r>
        <w:rPr>
          <w:spacing w:val="-3"/>
        </w:rPr>
        <w:t> </w:t>
      </w:r>
      <w:r>
        <w:rPr/>
        <w:t>å</w:t>
      </w:r>
      <w:r>
        <w:rPr>
          <w:spacing w:val="-3"/>
        </w:rPr>
        <w:t> </w:t>
      </w:r>
      <w:r>
        <w:rPr/>
        <w:t>leve.</w:t>
      </w:r>
      <w:r>
        <w:rPr>
          <w:spacing w:val="-3"/>
        </w:rPr>
        <w:t> </w:t>
      </w:r>
      <w:r>
        <w:rPr/>
        <w:t>Holdninger</w:t>
      </w:r>
      <w:r>
        <w:rPr>
          <w:spacing w:val="-3"/>
        </w:rPr>
        <w:t> </w:t>
      </w:r>
      <w:r>
        <w:rPr/>
        <w:t>er</w:t>
      </w:r>
      <w:r>
        <w:rPr>
          <w:spacing w:val="-3"/>
        </w:rPr>
        <w:t> </w:t>
      </w:r>
      <w:r>
        <w:rPr/>
        <w:t>en</w:t>
      </w:r>
      <w:r>
        <w:rPr>
          <w:spacing w:val="-3"/>
        </w:rPr>
        <w:t> </w:t>
      </w:r>
      <w:r>
        <w:rPr/>
        <w:t>følge</w:t>
      </w:r>
      <w:r>
        <w:rPr>
          <w:spacing w:val="-3"/>
        </w:rPr>
        <w:t> </w:t>
      </w:r>
      <w:r>
        <w:rPr/>
        <w:t>av</w:t>
      </w:r>
      <w:r>
        <w:rPr>
          <w:spacing w:val="-3"/>
        </w:rPr>
        <w:t> </w:t>
      </w:r>
      <w:r>
        <w:rPr/>
        <w:t>kontakt</w:t>
      </w:r>
      <w:r>
        <w:rPr>
          <w:spacing w:val="-3"/>
        </w:rPr>
        <w:t> </w:t>
      </w:r>
      <w:r>
        <w:rPr/>
        <w:t>med</w:t>
      </w:r>
      <w:r>
        <w:rPr>
          <w:spacing w:val="-3"/>
        </w:rPr>
        <w:t> </w:t>
      </w:r>
      <w:r>
        <w:rPr/>
        <w:t>sta- bile mentalbiologiske elementer, det vil si et stabilt psykisk materiale (ord, utsagn og sanseforestillinger)</w:t>
      </w:r>
      <w:r>
        <w:rPr>
          <w:spacing w:val="-11"/>
        </w:rPr>
        <w:t> </w:t>
      </w:r>
      <w:r>
        <w:rPr/>
        <w:t>som</w:t>
      </w:r>
      <w:r>
        <w:rPr>
          <w:spacing w:val="-11"/>
        </w:rPr>
        <w:t> </w:t>
      </w:r>
      <w:r>
        <w:rPr/>
        <w:t>rommer</w:t>
      </w:r>
      <w:r>
        <w:rPr>
          <w:spacing w:val="-11"/>
        </w:rPr>
        <w:t> </w:t>
      </w:r>
      <w:r>
        <w:rPr/>
        <w:t>følelser</w:t>
      </w:r>
      <w:r>
        <w:rPr>
          <w:spacing w:val="-11"/>
        </w:rPr>
        <w:t> </w:t>
      </w:r>
      <w:r>
        <w:rPr/>
        <w:t>som</w:t>
      </w:r>
      <w:r>
        <w:rPr>
          <w:spacing w:val="-11"/>
        </w:rPr>
        <w:t> </w:t>
      </w:r>
      <w:r>
        <w:rPr/>
        <w:t>opprettholder</w:t>
      </w:r>
      <w:r>
        <w:rPr>
          <w:spacing w:val="-11"/>
        </w:rPr>
        <w:t> </w:t>
      </w:r>
      <w:r>
        <w:rPr/>
        <w:t>og</w:t>
      </w:r>
      <w:r>
        <w:rPr>
          <w:spacing w:val="-11"/>
        </w:rPr>
        <w:t> </w:t>
      </w:r>
      <w:r>
        <w:rPr/>
        <w:t>utløser</w:t>
      </w:r>
      <w:r>
        <w:rPr>
          <w:spacing w:val="-11"/>
        </w:rPr>
        <w:t> </w:t>
      </w:r>
      <w:r>
        <w:rPr/>
        <w:t>de</w:t>
      </w:r>
      <w:r>
        <w:rPr>
          <w:spacing w:val="-11"/>
        </w:rPr>
        <w:t> </w:t>
      </w:r>
      <w:r>
        <w:rPr/>
        <w:t>ubehagelige holdningene. I forbindelse med seksuelle overgrep kan det dannes holdninger som innebærer</w:t>
      </w:r>
      <w:r>
        <w:rPr>
          <w:spacing w:val="22"/>
        </w:rPr>
        <w:t> </w:t>
      </w:r>
      <w:r>
        <w:rPr/>
        <w:t>at</w:t>
      </w:r>
      <w:r>
        <w:rPr>
          <w:spacing w:val="24"/>
        </w:rPr>
        <w:t> </w:t>
      </w:r>
      <w:r>
        <w:rPr/>
        <w:t>en</w:t>
      </w:r>
      <w:r>
        <w:rPr>
          <w:spacing w:val="25"/>
        </w:rPr>
        <w:t> </w:t>
      </w:r>
      <w:r>
        <w:rPr/>
        <w:t>kvinne</w:t>
      </w:r>
      <w:r>
        <w:rPr>
          <w:spacing w:val="24"/>
        </w:rPr>
        <w:t> </w:t>
      </w:r>
      <w:r>
        <w:rPr/>
        <w:t>ikke</w:t>
      </w:r>
      <w:r>
        <w:rPr>
          <w:spacing w:val="25"/>
        </w:rPr>
        <w:t> </w:t>
      </w:r>
      <w:r>
        <w:rPr/>
        <w:t>kan</w:t>
      </w:r>
      <w:r>
        <w:rPr>
          <w:spacing w:val="24"/>
        </w:rPr>
        <w:t> </w:t>
      </w:r>
      <w:r>
        <w:rPr/>
        <w:t>stole</w:t>
      </w:r>
      <w:r>
        <w:rPr>
          <w:spacing w:val="25"/>
        </w:rPr>
        <w:t> </w:t>
      </w:r>
      <w:r>
        <w:rPr/>
        <w:t>på</w:t>
      </w:r>
      <w:r>
        <w:rPr>
          <w:spacing w:val="24"/>
        </w:rPr>
        <w:t> </w:t>
      </w:r>
      <w:r>
        <w:rPr/>
        <w:t>menn</w:t>
      </w:r>
      <w:r>
        <w:rPr>
          <w:spacing w:val="25"/>
        </w:rPr>
        <w:t> </w:t>
      </w:r>
      <w:r>
        <w:rPr/>
        <w:t>som</w:t>
      </w:r>
      <w:r>
        <w:rPr>
          <w:spacing w:val="24"/>
        </w:rPr>
        <w:t> </w:t>
      </w:r>
      <w:r>
        <w:rPr/>
        <w:t>gruppe.</w:t>
      </w:r>
      <w:r>
        <w:rPr>
          <w:spacing w:val="25"/>
        </w:rPr>
        <w:t> </w:t>
      </w:r>
      <w:r>
        <w:rPr/>
        <w:t>Gjennom</w:t>
      </w:r>
      <w:r>
        <w:rPr>
          <w:spacing w:val="24"/>
        </w:rPr>
        <w:t> </w:t>
      </w:r>
      <w:r>
        <w:rPr/>
        <w:t>en</w:t>
      </w:r>
      <w:r>
        <w:rPr>
          <w:spacing w:val="25"/>
        </w:rPr>
        <w:t> </w:t>
      </w:r>
      <w:r>
        <w:rPr>
          <w:spacing w:val="-2"/>
        </w:rPr>
        <w:t>metode</w:t>
      </w:r>
    </w:p>
    <w:p>
      <w:pPr>
        <w:spacing w:after="0"/>
        <w:sectPr>
          <w:pgSz w:w="9640" w:h="13610"/>
          <w:pgMar w:header="345" w:footer="460" w:top="900" w:bottom="620" w:left="860" w:right="640"/>
        </w:sectPr>
      </w:pPr>
    </w:p>
    <w:p>
      <w:pPr>
        <w:pStyle w:val="BodyText"/>
        <w:spacing w:before="127"/>
        <w:ind w:left="330" w:right="321"/>
      </w:pPr>
      <w:r>
        <w:rPr/>
        <w:t>som kalles sortering, kan kvinnen utvikle evnen til å skille mellom overgriperen og andre menn, og mellom menn som hun ønsker å beholde en viss beredskap overfor, og</w:t>
      </w:r>
      <w:r>
        <w:rPr>
          <w:spacing w:val="-4"/>
        </w:rPr>
        <w:t> </w:t>
      </w:r>
      <w:r>
        <w:rPr/>
        <w:t>kjæresten</w:t>
      </w:r>
      <w:r>
        <w:rPr>
          <w:spacing w:val="-4"/>
        </w:rPr>
        <w:t> </w:t>
      </w:r>
      <w:r>
        <w:rPr/>
        <w:t>sin,</w:t>
      </w:r>
      <w:r>
        <w:rPr>
          <w:spacing w:val="-4"/>
        </w:rPr>
        <w:t> </w:t>
      </w:r>
      <w:r>
        <w:rPr/>
        <w:t>som</w:t>
      </w:r>
      <w:r>
        <w:rPr>
          <w:spacing w:val="-4"/>
        </w:rPr>
        <w:t> </w:t>
      </w:r>
      <w:r>
        <w:rPr/>
        <w:t>hun</w:t>
      </w:r>
      <w:r>
        <w:rPr>
          <w:spacing w:val="-4"/>
        </w:rPr>
        <w:t> </w:t>
      </w:r>
      <w:r>
        <w:rPr/>
        <w:t>ønsker</w:t>
      </w:r>
      <w:r>
        <w:rPr>
          <w:spacing w:val="-4"/>
        </w:rPr>
        <w:t> </w:t>
      </w:r>
      <w:r>
        <w:rPr/>
        <w:t>å</w:t>
      </w:r>
      <w:r>
        <w:rPr>
          <w:spacing w:val="-4"/>
        </w:rPr>
        <w:t> </w:t>
      </w:r>
      <w:r>
        <w:rPr/>
        <w:t>møte</w:t>
      </w:r>
      <w:r>
        <w:rPr>
          <w:spacing w:val="-4"/>
        </w:rPr>
        <w:t> </w:t>
      </w:r>
      <w:r>
        <w:rPr/>
        <w:t>uten</w:t>
      </w:r>
      <w:r>
        <w:rPr>
          <w:spacing w:val="-4"/>
        </w:rPr>
        <w:t> </w:t>
      </w:r>
      <w:r>
        <w:rPr/>
        <w:t>å</w:t>
      </w:r>
      <w:r>
        <w:rPr>
          <w:spacing w:val="-4"/>
        </w:rPr>
        <w:t> </w:t>
      </w:r>
      <w:r>
        <w:rPr/>
        <w:t>være</w:t>
      </w:r>
      <w:r>
        <w:rPr>
          <w:spacing w:val="-4"/>
        </w:rPr>
        <w:t> </w:t>
      </w:r>
      <w:r>
        <w:rPr/>
        <w:t>i</w:t>
      </w:r>
      <w:r>
        <w:rPr>
          <w:spacing w:val="-4"/>
        </w:rPr>
        <w:t> </w:t>
      </w:r>
      <w:r>
        <w:rPr/>
        <w:t>beredskap.</w:t>
      </w:r>
      <w:r>
        <w:rPr>
          <w:spacing w:val="-4"/>
        </w:rPr>
        <w:t> </w:t>
      </w:r>
      <w:r>
        <w:rPr/>
        <w:t>Her</w:t>
      </w:r>
      <w:r>
        <w:rPr>
          <w:spacing w:val="-4"/>
        </w:rPr>
        <w:t> </w:t>
      </w:r>
      <w:r>
        <w:rPr/>
        <w:t>reduserer</w:t>
      </w:r>
      <w:r>
        <w:rPr>
          <w:spacing w:val="-4"/>
        </w:rPr>
        <w:t> </w:t>
      </w:r>
      <w:r>
        <w:rPr/>
        <w:t>man kontakten</w:t>
      </w:r>
      <w:r>
        <w:rPr>
          <w:spacing w:val="-6"/>
        </w:rPr>
        <w:t> </w:t>
      </w:r>
      <w:r>
        <w:rPr/>
        <w:t>med</w:t>
      </w:r>
      <w:r>
        <w:rPr>
          <w:spacing w:val="-6"/>
        </w:rPr>
        <w:t> </w:t>
      </w:r>
      <w:r>
        <w:rPr/>
        <w:t>de</w:t>
      </w:r>
      <w:r>
        <w:rPr>
          <w:spacing w:val="-6"/>
        </w:rPr>
        <w:t> </w:t>
      </w:r>
      <w:r>
        <w:rPr/>
        <w:t>mentale</w:t>
      </w:r>
      <w:r>
        <w:rPr>
          <w:spacing w:val="-6"/>
        </w:rPr>
        <w:t> </w:t>
      </w:r>
      <w:r>
        <w:rPr/>
        <w:t>elementene</w:t>
      </w:r>
      <w:r>
        <w:rPr>
          <w:spacing w:val="-6"/>
        </w:rPr>
        <w:t> </w:t>
      </w:r>
      <w:r>
        <w:rPr/>
        <w:t>som</w:t>
      </w:r>
      <w:r>
        <w:rPr>
          <w:spacing w:val="-6"/>
        </w:rPr>
        <w:t> </w:t>
      </w:r>
      <w:r>
        <w:rPr/>
        <w:t>forårsaker</w:t>
      </w:r>
      <w:r>
        <w:rPr>
          <w:spacing w:val="-6"/>
        </w:rPr>
        <w:t> </w:t>
      </w:r>
      <w:r>
        <w:rPr/>
        <w:t>kvinnens</w:t>
      </w:r>
      <w:r>
        <w:rPr>
          <w:spacing w:val="-6"/>
        </w:rPr>
        <w:t> </w:t>
      </w:r>
      <w:r>
        <w:rPr/>
        <w:t>beskyttende</w:t>
      </w:r>
      <w:r>
        <w:rPr>
          <w:spacing w:val="-6"/>
        </w:rPr>
        <w:t> </w:t>
      </w:r>
      <w:r>
        <w:rPr/>
        <w:t>reaksjo- ner,</w:t>
      </w:r>
      <w:r>
        <w:rPr>
          <w:spacing w:val="-8"/>
        </w:rPr>
        <w:t> </w:t>
      </w:r>
      <w:r>
        <w:rPr/>
        <w:t>mens</w:t>
      </w:r>
      <w:r>
        <w:rPr>
          <w:spacing w:val="-8"/>
        </w:rPr>
        <w:t> </w:t>
      </w:r>
      <w:r>
        <w:rPr/>
        <w:t>man</w:t>
      </w:r>
      <w:r>
        <w:rPr>
          <w:spacing w:val="-8"/>
        </w:rPr>
        <w:t> </w:t>
      </w:r>
      <w:r>
        <w:rPr/>
        <w:t>etablerer</w:t>
      </w:r>
      <w:r>
        <w:rPr>
          <w:spacing w:val="-8"/>
        </w:rPr>
        <w:t> </w:t>
      </w:r>
      <w:r>
        <w:rPr/>
        <w:t>og</w:t>
      </w:r>
      <w:r>
        <w:rPr>
          <w:spacing w:val="-8"/>
        </w:rPr>
        <w:t> </w:t>
      </w:r>
      <w:r>
        <w:rPr/>
        <w:t>forsterker</w:t>
      </w:r>
      <w:r>
        <w:rPr>
          <w:spacing w:val="-8"/>
        </w:rPr>
        <w:t> </w:t>
      </w:r>
      <w:r>
        <w:rPr/>
        <w:t>kontakten</w:t>
      </w:r>
      <w:r>
        <w:rPr>
          <w:spacing w:val="-8"/>
        </w:rPr>
        <w:t> </w:t>
      </w:r>
      <w:r>
        <w:rPr/>
        <w:t>med</w:t>
      </w:r>
      <w:r>
        <w:rPr>
          <w:spacing w:val="-8"/>
        </w:rPr>
        <w:t> </w:t>
      </w:r>
      <w:r>
        <w:rPr/>
        <w:t>mentale</w:t>
      </w:r>
      <w:r>
        <w:rPr>
          <w:spacing w:val="-8"/>
        </w:rPr>
        <w:t> </w:t>
      </w:r>
      <w:r>
        <w:rPr/>
        <w:t>elementer</w:t>
      </w:r>
      <w:r>
        <w:rPr>
          <w:spacing w:val="-8"/>
        </w:rPr>
        <w:t> </w:t>
      </w:r>
      <w:r>
        <w:rPr/>
        <w:t>som</w:t>
      </w:r>
      <w:r>
        <w:rPr>
          <w:spacing w:val="-8"/>
        </w:rPr>
        <w:t> </w:t>
      </w:r>
      <w:r>
        <w:rPr/>
        <w:t>fører</w:t>
      </w:r>
      <w:r>
        <w:rPr>
          <w:spacing w:val="-8"/>
        </w:rPr>
        <w:t> </w:t>
      </w:r>
      <w:r>
        <w:rPr/>
        <w:t>til at kvinnen ikke trenger å beskytte seg mot kjæresten sin.</w:t>
      </w:r>
    </w:p>
    <w:p>
      <w:pPr>
        <w:pStyle w:val="BodyText"/>
        <w:ind w:left="330" w:right="321" w:firstLine="283"/>
      </w:pPr>
      <w:r>
        <w:rPr/>
        <w:t>Holdninger og tolkningsmønstre kan være bygget opp over lang tid, være et ut- trykk</w:t>
      </w:r>
      <w:r>
        <w:rPr>
          <w:spacing w:val="-4"/>
        </w:rPr>
        <w:t> </w:t>
      </w:r>
      <w:r>
        <w:rPr/>
        <w:t>for</w:t>
      </w:r>
      <w:r>
        <w:rPr>
          <w:spacing w:val="-4"/>
        </w:rPr>
        <w:t> </w:t>
      </w:r>
      <w:r>
        <w:rPr/>
        <w:t>en</w:t>
      </w:r>
      <w:r>
        <w:rPr>
          <w:spacing w:val="-4"/>
        </w:rPr>
        <w:t> </w:t>
      </w:r>
      <w:r>
        <w:rPr/>
        <w:t>bestemt</w:t>
      </w:r>
      <w:r>
        <w:rPr>
          <w:spacing w:val="-4"/>
        </w:rPr>
        <w:t> </w:t>
      </w:r>
      <w:r>
        <w:rPr/>
        <w:t>avgjørelse</w:t>
      </w:r>
      <w:r>
        <w:rPr>
          <w:spacing w:val="-4"/>
        </w:rPr>
        <w:t> </w:t>
      </w:r>
      <w:r>
        <w:rPr/>
        <w:t>tatt</w:t>
      </w:r>
      <w:r>
        <w:rPr>
          <w:spacing w:val="-4"/>
        </w:rPr>
        <w:t> </w:t>
      </w:r>
      <w:r>
        <w:rPr/>
        <w:t>i</w:t>
      </w:r>
      <w:r>
        <w:rPr>
          <w:spacing w:val="-4"/>
        </w:rPr>
        <w:t> </w:t>
      </w:r>
      <w:r>
        <w:rPr/>
        <w:t>en</w:t>
      </w:r>
      <w:r>
        <w:rPr>
          <w:spacing w:val="-4"/>
        </w:rPr>
        <w:t> </w:t>
      </w:r>
      <w:r>
        <w:rPr/>
        <w:t>bestemt</w:t>
      </w:r>
      <w:r>
        <w:rPr>
          <w:spacing w:val="-4"/>
        </w:rPr>
        <w:t> </w:t>
      </w:r>
      <w:r>
        <w:rPr/>
        <w:t>situasjon</w:t>
      </w:r>
      <w:r>
        <w:rPr>
          <w:spacing w:val="-4"/>
        </w:rPr>
        <w:t> </w:t>
      </w:r>
      <w:r>
        <w:rPr/>
        <w:t>etter</w:t>
      </w:r>
      <w:r>
        <w:rPr>
          <w:spacing w:val="-4"/>
        </w:rPr>
        <w:t> </w:t>
      </w:r>
      <w:r>
        <w:rPr/>
        <w:t>langvarig</w:t>
      </w:r>
      <w:r>
        <w:rPr>
          <w:spacing w:val="-4"/>
        </w:rPr>
        <w:t> </w:t>
      </w:r>
      <w:r>
        <w:rPr/>
        <w:t>psykisk</w:t>
      </w:r>
      <w:r>
        <w:rPr>
          <w:spacing w:val="-4"/>
        </w:rPr>
        <w:t> </w:t>
      </w:r>
      <w:r>
        <w:rPr/>
        <w:t>ube- hag, eller de kan være integrert med klientens verdier. Eksempler på fastfrosne hold- ninger</w:t>
      </w:r>
      <w:r>
        <w:rPr>
          <w:spacing w:val="-1"/>
        </w:rPr>
        <w:t> </w:t>
      </w:r>
      <w:r>
        <w:rPr/>
        <w:t>er</w:t>
      </w:r>
      <w:r>
        <w:rPr>
          <w:spacing w:val="-1"/>
        </w:rPr>
        <w:t> </w:t>
      </w:r>
      <w:r>
        <w:rPr/>
        <w:t>«aldri</w:t>
      </w:r>
      <w:r>
        <w:rPr>
          <w:spacing w:val="-1"/>
        </w:rPr>
        <w:t> </w:t>
      </w:r>
      <w:r>
        <w:rPr/>
        <w:t>mer»</w:t>
      </w:r>
      <w:r>
        <w:rPr>
          <w:spacing w:val="-1"/>
        </w:rPr>
        <w:t> </w:t>
      </w:r>
      <w:r>
        <w:rPr/>
        <w:t>og</w:t>
      </w:r>
      <w:r>
        <w:rPr>
          <w:spacing w:val="-1"/>
        </w:rPr>
        <w:t> </w:t>
      </w:r>
      <w:r>
        <w:rPr/>
        <w:t>«nok</w:t>
      </w:r>
      <w:r>
        <w:rPr>
          <w:spacing w:val="-1"/>
        </w:rPr>
        <w:t> </w:t>
      </w:r>
      <w:r>
        <w:rPr/>
        <w:t>er</w:t>
      </w:r>
      <w:r>
        <w:rPr>
          <w:spacing w:val="-1"/>
        </w:rPr>
        <w:t> </w:t>
      </w:r>
      <w:r>
        <w:rPr/>
        <w:t>nok»-bestemmelser.</w:t>
      </w:r>
      <w:r>
        <w:rPr>
          <w:spacing w:val="-1"/>
        </w:rPr>
        <w:t> </w:t>
      </w:r>
      <w:r>
        <w:rPr/>
        <w:t>«Aldri</w:t>
      </w:r>
      <w:r>
        <w:rPr>
          <w:spacing w:val="-1"/>
        </w:rPr>
        <w:t> </w:t>
      </w:r>
      <w:r>
        <w:rPr/>
        <w:t>mer»-bestemmelser</w:t>
      </w:r>
      <w:r>
        <w:rPr>
          <w:spacing w:val="-1"/>
        </w:rPr>
        <w:t> </w:t>
      </w:r>
      <w:r>
        <w:rPr/>
        <w:t>kan være</w:t>
      </w:r>
      <w:r>
        <w:rPr>
          <w:spacing w:val="-11"/>
        </w:rPr>
        <w:t> </w:t>
      </w:r>
      <w:r>
        <w:rPr/>
        <w:t>vanskelige</w:t>
      </w:r>
      <w:r>
        <w:rPr>
          <w:spacing w:val="-11"/>
        </w:rPr>
        <w:t> </w:t>
      </w:r>
      <w:r>
        <w:rPr/>
        <w:t>å</w:t>
      </w:r>
      <w:r>
        <w:rPr>
          <w:spacing w:val="-11"/>
        </w:rPr>
        <w:t> </w:t>
      </w:r>
      <w:r>
        <w:rPr/>
        <w:t>endre</w:t>
      </w:r>
      <w:r>
        <w:rPr>
          <w:spacing w:val="-11"/>
        </w:rPr>
        <w:t> </w:t>
      </w:r>
      <w:r>
        <w:rPr/>
        <w:t>selv</w:t>
      </w:r>
      <w:r>
        <w:rPr>
          <w:spacing w:val="-11"/>
        </w:rPr>
        <w:t> </w:t>
      </w:r>
      <w:r>
        <w:rPr/>
        <w:t>etter</w:t>
      </w:r>
      <w:r>
        <w:rPr>
          <w:spacing w:val="-11"/>
        </w:rPr>
        <w:t> </w:t>
      </w:r>
      <w:r>
        <w:rPr/>
        <w:t>at</w:t>
      </w:r>
      <w:r>
        <w:rPr>
          <w:spacing w:val="-11"/>
        </w:rPr>
        <w:t> </w:t>
      </w:r>
      <w:r>
        <w:rPr/>
        <w:t>det</w:t>
      </w:r>
      <w:r>
        <w:rPr>
          <w:spacing w:val="-11"/>
        </w:rPr>
        <w:t> </w:t>
      </w:r>
      <w:r>
        <w:rPr/>
        <w:t>psykiske</w:t>
      </w:r>
      <w:r>
        <w:rPr>
          <w:spacing w:val="-11"/>
        </w:rPr>
        <w:t> </w:t>
      </w:r>
      <w:r>
        <w:rPr/>
        <w:t>ubehaget</w:t>
      </w:r>
      <w:r>
        <w:rPr>
          <w:spacing w:val="-11"/>
        </w:rPr>
        <w:t> </w:t>
      </w:r>
      <w:r>
        <w:rPr/>
        <w:t>som</w:t>
      </w:r>
      <w:r>
        <w:rPr>
          <w:spacing w:val="-11"/>
        </w:rPr>
        <w:t> </w:t>
      </w:r>
      <w:r>
        <w:rPr/>
        <w:t>førte</w:t>
      </w:r>
      <w:r>
        <w:rPr>
          <w:spacing w:val="-11"/>
        </w:rPr>
        <w:t> </w:t>
      </w:r>
      <w:r>
        <w:rPr/>
        <w:t>til</w:t>
      </w:r>
      <w:r>
        <w:rPr>
          <w:spacing w:val="-11"/>
        </w:rPr>
        <w:t> </w:t>
      </w:r>
      <w:r>
        <w:rPr/>
        <w:t>bestemmelsen, er</w:t>
      </w:r>
      <w:r>
        <w:rPr>
          <w:spacing w:val="-6"/>
        </w:rPr>
        <w:t> </w:t>
      </w:r>
      <w:r>
        <w:rPr/>
        <w:t>redusert.</w:t>
      </w:r>
      <w:r>
        <w:rPr>
          <w:spacing w:val="-6"/>
        </w:rPr>
        <w:t> </w:t>
      </w:r>
      <w:r>
        <w:rPr/>
        <w:t>De</w:t>
      </w:r>
      <w:r>
        <w:rPr>
          <w:spacing w:val="-6"/>
        </w:rPr>
        <w:t> </w:t>
      </w:r>
      <w:r>
        <w:rPr/>
        <w:t>kan</w:t>
      </w:r>
      <w:r>
        <w:rPr>
          <w:spacing w:val="-6"/>
        </w:rPr>
        <w:t> </w:t>
      </w:r>
      <w:r>
        <w:rPr/>
        <w:t>låse</w:t>
      </w:r>
      <w:r>
        <w:rPr>
          <w:spacing w:val="-6"/>
        </w:rPr>
        <w:t> </w:t>
      </w:r>
      <w:r>
        <w:rPr/>
        <w:t>klienten</w:t>
      </w:r>
      <w:r>
        <w:rPr>
          <w:spacing w:val="-6"/>
        </w:rPr>
        <w:t> </w:t>
      </w:r>
      <w:r>
        <w:rPr/>
        <w:t>fast</w:t>
      </w:r>
      <w:r>
        <w:rPr>
          <w:spacing w:val="-6"/>
        </w:rPr>
        <w:t> </w:t>
      </w:r>
      <w:r>
        <w:rPr/>
        <w:t>i</w:t>
      </w:r>
      <w:r>
        <w:rPr>
          <w:spacing w:val="-6"/>
        </w:rPr>
        <w:t> </w:t>
      </w:r>
      <w:r>
        <w:rPr/>
        <w:t>et</w:t>
      </w:r>
      <w:r>
        <w:rPr>
          <w:spacing w:val="-6"/>
        </w:rPr>
        <w:t> </w:t>
      </w:r>
      <w:r>
        <w:rPr/>
        <w:t>atferdsmønster</w:t>
      </w:r>
      <w:r>
        <w:rPr>
          <w:spacing w:val="-6"/>
        </w:rPr>
        <w:t> </w:t>
      </w:r>
      <w:r>
        <w:rPr/>
        <w:t>som</w:t>
      </w:r>
      <w:r>
        <w:rPr>
          <w:spacing w:val="-6"/>
        </w:rPr>
        <w:t> </w:t>
      </w:r>
      <w:r>
        <w:rPr/>
        <w:t>blir</w:t>
      </w:r>
      <w:r>
        <w:rPr>
          <w:spacing w:val="-6"/>
        </w:rPr>
        <w:t> </w:t>
      </w:r>
      <w:r>
        <w:rPr/>
        <w:t>vanskeligere</w:t>
      </w:r>
      <w:r>
        <w:rPr>
          <w:spacing w:val="-6"/>
        </w:rPr>
        <w:t> </w:t>
      </w:r>
      <w:r>
        <w:rPr/>
        <w:t>og</w:t>
      </w:r>
      <w:r>
        <w:rPr>
          <w:spacing w:val="-6"/>
        </w:rPr>
        <w:t> </w:t>
      </w:r>
      <w:r>
        <w:rPr/>
        <w:t>van- skeligere å komme ut av jo lengre det varer.</w:t>
      </w:r>
    </w:p>
    <w:p>
      <w:pPr>
        <w:pStyle w:val="BodyText"/>
        <w:ind w:left="330" w:right="320" w:firstLine="283"/>
      </w:pPr>
      <w:r>
        <w:rPr/>
        <w:t>Behandlingen består her i å løse opp fastfrosne holdninger, utvikle større fleksi- bilitet og å etablere holdninger som er mer hensiktsmessige. Målet er ikke å fjerne de rigide holdningene helt. Alt som individet har utviklet av reaksjoner, atferdsmønstre og</w:t>
      </w:r>
      <w:r>
        <w:rPr>
          <w:spacing w:val="-2"/>
        </w:rPr>
        <w:t> </w:t>
      </w:r>
      <w:r>
        <w:rPr/>
        <w:t>holdninger,</w:t>
      </w:r>
      <w:r>
        <w:rPr>
          <w:spacing w:val="-2"/>
        </w:rPr>
        <w:t> </w:t>
      </w:r>
      <w:r>
        <w:rPr/>
        <w:t>var</w:t>
      </w:r>
      <w:r>
        <w:rPr>
          <w:spacing w:val="-2"/>
        </w:rPr>
        <w:t> </w:t>
      </w:r>
      <w:r>
        <w:rPr/>
        <w:t>en</w:t>
      </w:r>
      <w:r>
        <w:rPr>
          <w:spacing w:val="-2"/>
        </w:rPr>
        <w:t> </w:t>
      </w:r>
      <w:r>
        <w:rPr/>
        <w:t>gang</w:t>
      </w:r>
      <w:r>
        <w:rPr>
          <w:spacing w:val="-2"/>
        </w:rPr>
        <w:t> </w:t>
      </w:r>
      <w:r>
        <w:rPr/>
        <w:t>riktig</w:t>
      </w:r>
      <w:r>
        <w:rPr>
          <w:spacing w:val="-2"/>
        </w:rPr>
        <w:t> </w:t>
      </w:r>
      <w:r>
        <w:rPr/>
        <w:t>og</w:t>
      </w:r>
      <w:r>
        <w:rPr>
          <w:spacing w:val="-2"/>
        </w:rPr>
        <w:t> </w:t>
      </w:r>
      <w:r>
        <w:rPr/>
        <w:t>nødvendig</w:t>
      </w:r>
      <w:r>
        <w:rPr>
          <w:spacing w:val="-2"/>
        </w:rPr>
        <w:t> </w:t>
      </w:r>
      <w:r>
        <w:rPr/>
        <w:t>for</w:t>
      </w:r>
      <w:r>
        <w:rPr>
          <w:spacing w:val="-2"/>
        </w:rPr>
        <w:t> </w:t>
      </w:r>
      <w:r>
        <w:rPr/>
        <w:t>å</w:t>
      </w:r>
      <w:r>
        <w:rPr>
          <w:spacing w:val="-2"/>
        </w:rPr>
        <w:t> </w:t>
      </w:r>
      <w:r>
        <w:rPr/>
        <w:t>overleve</w:t>
      </w:r>
      <w:r>
        <w:rPr>
          <w:spacing w:val="-2"/>
        </w:rPr>
        <w:t> </w:t>
      </w:r>
      <w:r>
        <w:rPr/>
        <w:t>mentalt.</w:t>
      </w:r>
      <w:r>
        <w:rPr>
          <w:spacing w:val="-2"/>
        </w:rPr>
        <w:t> </w:t>
      </w:r>
      <w:r>
        <w:rPr/>
        <w:t>En</w:t>
      </w:r>
      <w:r>
        <w:rPr>
          <w:spacing w:val="-2"/>
        </w:rPr>
        <w:t> </w:t>
      </w:r>
      <w:r>
        <w:rPr/>
        <w:t>gang</w:t>
      </w:r>
      <w:r>
        <w:rPr>
          <w:spacing w:val="-2"/>
        </w:rPr>
        <w:t> </w:t>
      </w:r>
      <w:r>
        <w:rPr/>
        <w:t>bidro de</w:t>
      </w:r>
      <w:r>
        <w:rPr>
          <w:spacing w:val="-12"/>
        </w:rPr>
        <w:t> </w:t>
      </w:r>
      <w:r>
        <w:rPr/>
        <w:t>til</w:t>
      </w:r>
      <w:r>
        <w:rPr>
          <w:spacing w:val="-12"/>
        </w:rPr>
        <w:t> </w:t>
      </w:r>
      <w:r>
        <w:rPr/>
        <w:t>å</w:t>
      </w:r>
      <w:r>
        <w:rPr>
          <w:spacing w:val="-12"/>
        </w:rPr>
        <w:t> </w:t>
      </w:r>
      <w:r>
        <w:rPr/>
        <w:t>beskytte</w:t>
      </w:r>
      <w:r>
        <w:rPr>
          <w:spacing w:val="-12"/>
        </w:rPr>
        <w:t> </w:t>
      </w:r>
      <w:r>
        <w:rPr/>
        <w:t>individet</w:t>
      </w:r>
      <w:r>
        <w:rPr>
          <w:spacing w:val="-12"/>
        </w:rPr>
        <w:t> </w:t>
      </w:r>
      <w:r>
        <w:rPr/>
        <w:t>mot</w:t>
      </w:r>
      <w:r>
        <w:rPr>
          <w:spacing w:val="-12"/>
        </w:rPr>
        <w:t> </w:t>
      </w:r>
      <w:r>
        <w:rPr/>
        <w:t>noe</w:t>
      </w:r>
      <w:r>
        <w:rPr>
          <w:spacing w:val="-12"/>
        </w:rPr>
        <w:t> </w:t>
      </w:r>
      <w:r>
        <w:rPr/>
        <w:t>som</w:t>
      </w:r>
      <w:r>
        <w:rPr>
          <w:spacing w:val="-12"/>
        </w:rPr>
        <w:t> </w:t>
      </w:r>
      <w:r>
        <w:rPr/>
        <w:t>var</w:t>
      </w:r>
      <w:r>
        <w:rPr>
          <w:spacing w:val="-12"/>
        </w:rPr>
        <w:t> </w:t>
      </w:r>
      <w:r>
        <w:rPr/>
        <w:t>enda</w:t>
      </w:r>
      <w:r>
        <w:rPr>
          <w:spacing w:val="-12"/>
        </w:rPr>
        <w:t> </w:t>
      </w:r>
      <w:r>
        <w:rPr/>
        <w:t>verre.</w:t>
      </w:r>
      <w:r>
        <w:rPr>
          <w:spacing w:val="-12"/>
        </w:rPr>
        <w:t> </w:t>
      </w:r>
      <w:r>
        <w:rPr/>
        <w:t>Når</w:t>
      </w:r>
      <w:r>
        <w:rPr>
          <w:spacing w:val="-12"/>
        </w:rPr>
        <w:t> </w:t>
      </w:r>
      <w:r>
        <w:rPr/>
        <w:t>situasjonen</w:t>
      </w:r>
      <w:r>
        <w:rPr>
          <w:spacing w:val="-12"/>
        </w:rPr>
        <w:t> </w:t>
      </w:r>
      <w:r>
        <w:rPr/>
        <w:t>er</w:t>
      </w:r>
      <w:r>
        <w:rPr>
          <w:spacing w:val="-12"/>
        </w:rPr>
        <w:t> </w:t>
      </w:r>
      <w:r>
        <w:rPr/>
        <w:t>over,</w:t>
      </w:r>
      <w:r>
        <w:rPr>
          <w:spacing w:val="-12"/>
        </w:rPr>
        <w:t> </w:t>
      </w:r>
      <w:r>
        <w:rPr/>
        <w:t>trenger man</w:t>
      </w:r>
      <w:r>
        <w:rPr>
          <w:spacing w:val="-6"/>
        </w:rPr>
        <w:t> </w:t>
      </w:r>
      <w:r>
        <w:rPr/>
        <w:t>ikke</w:t>
      </w:r>
      <w:r>
        <w:rPr>
          <w:spacing w:val="-6"/>
        </w:rPr>
        <w:t> </w:t>
      </w:r>
      <w:r>
        <w:rPr/>
        <w:t>disse</w:t>
      </w:r>
      <w:r>
        <w:rPr>
          <w:spacing w:val="-6"/>
        </w:rPr>
        <w:t> </w:t>
      </w:r>
      <w:r>
        <w:rPr/>
        <w:t>bestemmelsene</w:t>
      </w:r>
      <w:r>
        <w:rPr>
          <w:spacing w:val="-6"/>
        </w:rPr>
        <w:t> </w:t>
      </w:r>
      <w:r>
        <w:rPr/>
        <w:t>og</w:t>
      </w:r>
      <w:r>
        <w:rPr>
          <w:spacing w:val="-6"/>
        </w:rPr>
        <w:t> </w:t>
      </w:r>
      <w:r>
        <w:rPr/>
        <w:t>holdningene</w:t>
      </w:r>
      <w:r>
        <w:rPr>
          <w:spacing w:val="-6"/>
        </w:rPr>
        <w:t> </w:t>
      </w:r>
      <w:r>
        <w:rPr/>
        <w:t>lenger,</w:t>
      </w:r>
      <w:r>
        <w:rPr>
          <w:spacing w:val="-6"/>
        </w:rPr>
        <w:t> </w:t>
      </w:r>
      <w:r>
        <w:rPr/>
        <w:t>og</w:t>
      </w:r>
      <w:r>
        <w:rPr>
          <w:spacing w:val="-6"/>
        </w:rPr>
        <w:t> </w:t>
      </w:r>
      <w:r>
        <w:rPr/>
        <w:t>fra</w:t>
      </w:r>
      <w:r>
        <w:rPr>
          <w:spacing w:val="-6"/>
        </w:rPr>
        <w:t> </w:t>
      </w:r>
      <w:r>
        <w:rPr/>
        <w:t>å</w:t>
      </w:r>
      <w:r>
        <w:rPr>
          <w:spacing w:val="-6"/>
        </w:rPr>
        <w:t> </w:t>
      </w:r>
      <w:r>
        <w:rPr/>
        <w:t>ha</w:t>
      </w:r>
      <w:r>
        <w:rPr>
          <w:spacing w:val="-6"/>
        </w:rPr>
        <w:t> </w:t>
      </w:r>
      <w:r>
        <w:rPr/>
        <w:t>vært</w:t>
      </w:r>
      <w:r>
        <w:rPr>
          <w:spacing w:val="-6"/>
        </w:rPr>
        <w:t> </w:t>
      </w:r>
      <w:r>
        <w:rPr/>
        <w:t>til</w:t>
      </w:r>
      <w:r>
        <w:rPr>
          <w:spacing w:val="-6"/>
        </w:rPr>
        <w:t> </w:t>
      </w:r>
      <w:r>
        <w:rPr/>
        <w:t>hjelp</w:t>
      </w:r>
      <w:r>
        <w:rPr>
          <w:spacing w:val="-6"/>
        </w:rPr>
        <w:t> </w:t>
      </w:r>
      <w:r>
        <w:rPr/>
        <w:t>kan</w:t>
      </w:r>
      <w:r>
        <w:rPr>
          <w:spacing w:val="-6"/>
        </w:rPr>
        <w:t> </w:t>
      </w:r>
      <w:r>
        <w:rPr/>
        <w:t>de </w:t>
      </w:r>
      <w:r>
        <w:rPr>
          <w:spacing w:val="-2"/>
        </w:rPr>
        <w:t>bli</w:t>
      </w:r>
      <w:r>
        <w:rPr>
          <w:spacing w:val="-3"/>
        </w:rPr>
        <w:t> </w:t>
      </w:r>
      <w:r>
        <w:rPr>
          <w:spacing w:val="-2"/>
        </w:rPr>
        <w:t>et</w:t>
      </w:r>
      <w:r>
        <w:rPr>
          <w:spacing w:val="-3"/>
        </w:rPr>
        <w:t> </w:t>
      </w:r>
      <w:r>
        <w:rPr>
          <w:spacing w:val="-2"/>
        </w:rPr>
        <w:t>hinder</w:t>
      </w:r>
      <w:r>
        <w:rPr>
          <w:spacing w:val="-3"/>
        </w:rPr>
        <w:t> </w:t>
      </w:r>
      <w:r>
        <w:rPr>
          <w:spacing w:val="-2"/>
        </w:rPr>
        <w:t>mot</w:t>
      </w:r>
      <w:r>
        <w:rPr>
          <w:spacing w:val="-3"/>
        </w:rPr>
        <w:t> </w:t>
      </w:r>
      <w:r>
        <w:rPr>
          <w:spacing w:val="-2"/>
        </w:rPr>
        <w:t>en</w:t>
      </w:r>
      <w:r>
        <w:rPr>
          <w:spacing w:val="-3"/>
        </w:rPr>
        <w:t> </w:t>
      </w:r>
      <w:r>
        <w:rPr>
          <w:spacing w:val="-2"/>
        </w:rPr>
        <w:t>fleksibel</w:t>
      </w:r>
      <w:r>
        <w:rPr>
          <w:spacing w:val="-3"/>
        </w:rPr>
        <w:t> </w:t>
      </w:r>
      <w:r>
        <w:rPr>
          <w:spacing w:val="-2"/>
        </w:rPr>
        <w:t>og</w:t>
      </w:r>
      <w:r>
        <w:rPr>
          <w:spacing w:val="-3"/>
        </w:rPr>
        <w:t> </w:t>
      </w:r>
      <w:r>
        <w:rPr>
          <w:spacing w:val="-2"/>
        </w:rPr>
        <w:t>kommuniserende</w:t>
      </w:r>
      <w:r>
        <w:rPr>
          <w:spacing w:val="-3"/>
        </w:rPr>
        <w:t> </w:t>
      </w:r>
      <w:r>
        <w:rPr>
          <w:spacing w:val="-2"/>
        </w:rPr>
        <w:t>livsstil.</w:t>
      </w:r>
      <w:r>
        <w:rPr>
          <w:spacing w:val="-3"/>
        </w:rPr>
        <w:t> </w:t>
      </w:r>
      <w:r>
        <w:rPr>
          <w:spacing w:val="-2"/>
        </w:rPr>
        <w:t>Disse</w:t>
      </w:r>
      <w:r>
        <w:rPr>
          <w:spacing w:val="-3"/>
        </w:rPr>
        <w:t> </w:t>
      </w:r>
      <w:r>
        <w:rPr>
          <w:spacing w:val="-2"/>
        </w:rPr>
        <w:t>holdningene</w:t>
      </w:r>
      <w:r>
        <w:rPr>
          <w:spacing w:val="-3"/>
        </w:rPr>
        <w:t> </w:t>
      </w:r>
      <w:r>
        <w:rPr>
          <w:spacing w:val="-2"/>
        </w:rPr>
        <w:t>represen- </w:t>
      </w:r>
      <w:r>
        <w:rPr/>
        <w:t>terer</w:t>
      </w:r>
      <w:r>
        <w:rPr>
          <w:spacing w:val="-2"/>
        </w:rPr>
        <w:t> </w:t>
      </w:r>
      <w:r>
        <w:rPr/>
        <w:t>likevel</w:t>
      </w:r>
      <w:r>
        <w:rPr>
          <w:spacing w:val="-2"/>
        </w:rPr>
        <w:t> </w:t>
      </w:r>
      <w:r>
        <w:rPr/>
        <w:t>en</w:t>
      </w:r>
      <w:r>
        <w:rPr>
          <w:spacing w:val="-2"/>
        </w:rPr>
        <w:t> </w:t>
      </w:r>
      <w:r>
        <w:rPr/>
        <w:t>mental</w:t>
      </w:r>
      <w:r>
        <w:rPr>
          <w:spacing w:val="-2"/>
        </w:rPr>
        <w:t> </w:t>
      </w:r>
      <w:r>
        <w:rPr/>
        <w:t>ressurs</w:t>
      </w:r>
      <w:r>
        <w:rPr>
          <w:spacing w:val="-2"/>
        </w:rPr>
        <w:t> </w:t>
      </w:r>
      <w:r>
        <w:rPr/>
        <w:t>på</w:t>
      </w:r>
      <w:r>
        <w:rPr>
          <w:spacing w:val="-2"/>
        </w:rPr>
        <w:t> </w:t>
      </w:r>
      <w:r>
        <w:rPr/>
        <w:t>den</w:t>
      </w:r>
      <w:r>
        <w:rPr>
          <w:spacing w:val="-2"/>
        </w:rPr>
        <w:t> </w:t>
      </w:r>
      <w:r>
        <w:rPr/>
        <w:t>måten</w:t>
      </w:r>
      <w:r>
        <w:rPr>
          <w:spacing w:val="-2"/>
        </w:rPr>
        <w:t> </w:t>
      </w:r>
      <w:r>
        <w:rPr/>
        <w:t>at</w:t>
      </w:r>
      <w:r>
        <w:rPr>
          <w:spacing w:val="-2"/>
        </w:rPr>
        <w:t> </w:t>
      </w:r>
      <w:r>
        <w:rPr/>
        <w:t>de</w:t>
      </w:r>
      <w:r>
        <w:rPr>
          <w:spacing w:val="-2"/>
        </w:rPr>
        <w:t> </w:t>
      </w:r>
      <w:r>
        <w:rPr/>
        <w:t>kan</w:t>
      </w:r>
      <w:r>
        <w:rPr>
          <w:spacing w:val="-2"/>
        </w:rPr>
        <w:t> </w:t>
      </w:r>
      <w:r>
        <w:rPr/>
        <w:t>beskytte</w:t>
      </w:r>
      <w:r>
        <w:rPr>
          <w:spacing w:val="-2"/>
        </w:rPr>
        <w:t> </w:t>
      </w:r>
      <w:r>
        <w:rPr/>
        <w:t>individet</w:t>
      </w:r>
      <w:r>
        <w:rPr>
          <w:spacing w:val="-2"/>
        </w:rPr>
        <w:t> </w:t>
      </w:r>
      <w:r>
        <w:rPr/>
        <w:t>i</w:t>
      </w:r>
      <w:r>
        <w:rPr>
          <w:spacing w:val="-2"/>
        </w:rPr>
        <w:t> </w:t>
      </w:r>
      <w:r>
        <w:rPr/>
        <w:t>situasjoner som</w:t>
      </w:r>
      <w:r>
        <w:rPr>
          <w:spacing w:val="-6"/>
        </w:rPr>
        <w:t> </w:t>
      </w:r>
      <w:r>
        <w:rPr/>
        <w:t>kan</w:t>
      </w:r>
      <w:r>
        <w:rPr>
          <w:spacing w:val="-6"/>
        </w:rPr>
        <w:t> </w:t>
      </w:r>
      <w:r>
        <w:rPr/>
        <w:t>føre</w:t>
      </w:r>
      <w:r>
        <w:rPr>
          <w:spacing w:val="-6"/>
        </w:rPr>
        <w:t> </w:t>
      </w:r>
      <w:r>
        <w:rPr/>
        <w:t>til</w:t>
      </w:r>
      <w:r>
        <w:rPr>
          <w:spacing w:val="-6"/>
        </w:rPr>
        <w:t> </w:t>
      </w:r>
      <w:r>
        <w:rPr/>
        <w:t>ubehag.</w:t>
      </w:r>
      <w:r>
        <w:rPr>
          <w:spacing w:val="-6"/>
        </w:rPr>
        <w:t> </w:t>
      </w:r>
      <w:r>
        <w:rPr/>
        <w:t>Målet</w:t>
      </w:r>
      <w:r>
        <w:rPr>
          <w:spacing w:val="-6"/>
        </w:rPr>
        <w:t> </w:t>
      </w:r>
      <w:r>
        <w:rPr/>
        <w:t>er</w:t>
      </w:r>
      <w:r>
        <w:rPr>
          <w:spacing w:val="-6"/>
        </w:rPr>
        <w:t> </w:t>
      </w:r>
      <w:r>
        <w:rPr/>
        <w:t>derfor</w:t>
      </w:r>
      <w:r>
        <w:rPr>
          <w:spacing w:val="-6"/>
        </w:rPr>
        <w:t> </w:t>
      </w:r>
      <w:r>
        <w:rPr/>
        <w:t>ikke</w:t>
      </w:r>
      <w:r>
        <w:rPr>
          <w:spacing w:val="-6"/>
        </w:rPr>
        <w:t> </w:t>
      </w:r>
      <w:r>
        <w:rPr/>
        <w:t>å</w:t>
      </w:r>
      <w:r>
        <w:rPr>
          <w:spacing w:val="-6"/>
        </w:rPr>
        <w:t> </w:t>
      </w:r>
      <w:r>
        <w:rPr/>
        <w:t>fjerne</w:t>
      </w:r>
      <w:r>
        <w:rPr>
          <w:spacing w:val="-6"/>
        </w:rPr>
        <w:t> </w:t>
      </w:r>
      <w:r>
        <w:rPr/>
        <w:t>individets</w:t>
      </w:r>
      <w:r>
        <w:rPr>
          <w:spacing w:val="-6"/>
        </w:rPr>
        <w:t> </w:t>
      </w:r>
      <w:r>
        <w:rPr/>
        <w:t>beskyttelsesstrategier, men</w:t>
      </w:r>
      <w:r>
        <w:rPr>
          <w:spacing w:val="-3"/>
        </w:rPr>
        <w:t> </w:t>
      </w:r>
      <w:r>
        <w:rPr/>
        <w:t>å</w:t>
      </w:r>
      <w:r>
        <w:rPr>
          <w:spacing w:val="-3"/>
        </w:rPr>
        <w:t> </w:t>
      </w:r>
      <w:r>
        <w:rPr/>
        <w:t>gi</w:t>
      </w:r>
      <w:r>
        <w:rPr>
          <w:spacing w:val="-3"/>
        </w:rPr>
        <w:t> </w:t>
      </w:r>
      <w:r>
        <w:rPr/>
        <w:t>kontakt</w:t>
      </w:r>
      <w:r>
        <w:rPr>
          <w:spacing w:val="-3"/>
        </w:rPr>
        <w:t> </w:t>
      </w:r>
      <w:r>
        <w:rPr/>
        <w:t>med</w:t>
      </w:r>
      <w:r>
        <w:rPr>
          <w:spacing w:val="-3"/>
        </w:rPr>
        <w:t> </w:t>
      </w:r>
      <w:r>
        <w:rPr/>
        <w:t>flere</w:t>
      </w:r>
      <w:r>
        <w:rPr>
          <w:spacing w:val="-3"/>
        </w:rPr>
        <w:t> </w:t>
      </w:r>
      <w:r>
        <w:rPr/>
        <w:t>mentale</w:t>
      </w:r>
      <w:r>
        <w:rPr>
          <w:spacing w:val="-3"/>
        </w:rPr>
        <w:t> </w:t>
      </w:r>
      <w:r>
        <w:rPr/>
        <w:t>strategier</w:t>
      </w:r>
      <w:r>
        <w:rPr>
          <w:spacing w:val="-3"/>
        </w:rPr>
        <w:t> </w:t>
      </w:r>
      <w:r>
        <w:rPr/>
        <w:t>som</w:t>
      </w:r>
      <w:r>
        <w:rPr>
          <w:spacing w:val="-3"/>
        </w:rPr>
        <w:t> </w:t>
      </w:r>
      <w:r>
        <w:rPr/>
        <w:t>gjør</w:t>
      </w:r>
      <w:r>
        <w:rPr>
          <w:spacing w:val="-3"/>
        </w:rPr>
        <w:t> </w:t>
      </w:r>
      <w:r>
        <w:rPr/>
        <w:t>at</w:t>
      </w:r>
      <w:r>
        <w:rPr>
          <w:spacing w:val="-3"/>
        </w:rPr>
        <w:t> </w:t>
      </w:r>
      <w:r>
        <w:rPr/>
        <w:t>klienten</w:t>
      </w:r>
      <w:r>
        <w:rPr>
          <w:spacing w:val="-3"/>
        </w:rPr>
        <w:t> </w:t>
      </w:r>
      <w:r>
        <w:rPr/>
        <w:t>kan</w:t>
      </w:r>
      <w:r>
        <w:rPr>
          <w:spacing w:val="-3"/>
        </w:rPr>
        <w:t> </w:t>
      </w:r>
      <w:r>
        <w:rPr/>
        <w:t>veksle</w:t>
      </w:r>
      <w:r>
        <w:rPr>
          <w:spacing w:val="-3"/>
        </w:rPr>
        <w:t> </w:t>
      </w:r>
      <w:r>
        <w:rPr/>
        <w:t>mellom åpenhet</w:t>
      </w:r>
      <w:r>
        <w:rPr>
          <w:spacing w:val="-5"/>
        </w:rPr>
        <w:t> </w:t>
      </w:r>
      <w:r>
        <w:rPr/>
        <w:t>og</w:t>
      </w:r>
      <w:r>
        <w:rPr>
          <w:spacing w:val="-5"/>
        </w:rPr>
        <w:t> </w:t>
      </w:r>
      <w:r>
        <w:rPr/>
        <w:t>det</w:t>
      </w:r>
      <w:r>
        <w:rPr>
          <w:spacing w:val="-5"/>
        </w:rPr>
        <w:t> </w:t>
      </w:r>
      <w:r>
        <w:rPr/>
        <w:t>å</w:t>
      </w:r>
      <w:r>
        <w:rPr>
          <w:spacing w:val="-5"/>
        </w:rPr>
        <w:t> </w:t>
      </w:r>
      <w:r>
        <w:rPr/>
        <w:t>beskytte</w:t>
      </w:r>
      <w:r>
        <w:rPr>
          <w:spacing w:val="-5"/>
        </w:rPr>
        <w:t> </w:t>
      </w:r>
      <w:r>
        <w:rPr/>
        <w:t>seg.</w:t>
      </w:r>
      <w:r>
        <w:rPr>
          <w:spacing w:val="-5"/>
        </w:rPr>
        <w:t> </w:t>
      </w:r>
      <w:r>
        <w:rPr/>
        <w:t>Målet</w:t>
      </w:r>
      <w:r>
        <w:rPr>
          <w:spacing w:val="-5"/>
        </w:rPr>
        <w:t> </w:t>
      </w:r>
      <w:r>
        <w:rPr/>
        <w:t>er</w:t>
      </w:r>
      <w:r>
        <w:rPr>
          <w:spacing w:val="-5"/>
        </w:rPr>
        <w:t> </w:t>
      </w:r>
      <w:r>
        <w:rPr/>
        <w:t>å</w:t>
      </w:r>
      <w:r>
        <w:rPr>
          <w:spacing w:val="-5"/>
        </w:rPr>
        <w:t> </w:t>
      </w:r>
      <w:r>
        <w:rPr/>
        <w:t>la</w:t>
      </w:r>
      <w:r>
        <w:rPr>
          <w:spacing w:val="-5"/>
        </w:rPr>
        <w:t> </w:t>
      </w:r>
      <w:r>
        <w:rPr/>
        <w:t>klienten</w:t>
      </w:r>
      <w:r>
        <w:rPr>
          <w:spacing w:val="-5"/>
        </w:rPr>
        <w:t> </w:t>
      </w:r>
      <w:r>
        <w:rPr/>
        <w:t>oppleve</w:t>
      </w:r>
      <w:r>
        <w:rPr>
          <w:spacing w:val="-5"/>
        </w:rPr>
        <w:t> </w:t>
      </w:r>
      <w:r>
        <w:rPr/>
        <w:t>verden</w:t>
      </w:r>
      <w:r>
        <w:rPr>
          <w:spacing w:val="-5"/>
        </w:rPr>
        <w:t> </w:t>
      </w:r>
      <w:r>
        <w:rPr/>
        <w:t>med</w:t>
      </w:r>
      <w:r>
        <w:rPr>
          <w:spacing w:val="-5"/>
        </w:rPr>
        <w:t> </w:t>
      </w:r>
      <w:r>
        <w:rPr/>
        <w:t>nye</w:t>
      </w:r>
      <w:r>
        <w:rPr>
          <w:spacing w:val="-5"/>
        </w:rPr>
        <w:t> </w:t>
      </w:r>
      <w:r>
        <w:rPr/>
        <w:t>holdnin- ger</w:t>
      </w:r>
      <w:r>
        <w:rPr>
          <w:spacing w:val="-13"/>
        </w:rPr>
        <w:t> </w:t>
      </w:r>
      <w:r>
        <w:rPr/>
        <w:t>og</w:t>
      </w:r>
      <w:r>
        <w:rPr>
          <w:spacing w:val="-12"/>
        </w:rPr>
        <w:t> </w:t>
      </w:r>
      <w:r>
        <w:rPr/>
        <w:t>verdier</w:t>
      </w:r>
      <w:r>
        <w:rPr>
          <w:spacing w:val="-13"/>
        </w:rPr>
        <w:t> </w:t>
      </w:r>
      <w:r>
        <w:rPr/>
        <w:t>i</w:t>
      </w:r>
      <w:r>
        <w:rPr>
          <w:spacing w:val="-12"/>
        </w:rPr>
        <w:t> </w:t>
      </w:r>
      <w:r>
        <w:rPr/>
        <w:t>trygghet</w:t>
      </w:r>
      <w:r>
        <w:rPr>
          <w:spacing w:val="-13"/>
        </w:rPr>
        <w:t> </w:t>
      </w:r>
      <w:r>
        <w:rPr/>
        <w:t>på</w:t>
      </w:r>
      <w:r>
        <w:rPr>
          <w:spacing w:val="-12"/>
        </w:rPr>
        <w:t> </w:t>
      </w:r>
      <w:r>
        <w:rPr/>
        <w:t>at</w:t>
      </w:r>
      <w:r>
        <w:rPr>
          <w:spacing w:val="-13"/>
        </w:rPr>
        <w:t> </w:t>
      </w:r>
      <w:r>
        <w:rPr/>
        <w:t>han</w:t>
      </w:r>
      <w:r>
        <w:rPr>
          <w:spacing w:val="-12"/>
        </w:rPr>
        <w:t> </w:t>
      </w:r>
      <w:r>
        <w:rPr/>
        <w:t>eller</w:t>
      </w:r>
      <w:r>
        <w:rPr>
          <w:spacing w:val="-13"/>
        </w:rPr>
        <w:t> </w:t>
      </w:r>
      <w:r>
        <w:rPr/>
        <w:t>hun</w:t>
      </w:r>
      <w:r>
        <w:rPr>
          <w:spacing w:val="-12"/>
        </w:rPr>
        <w:t> </w:t>
      </w:r>
      <w:r>
        <w:rPr/>
        <w:t>kan</w:t>
      </w:r>
      <w:r>
        <w:rPr>
          <w:spacing w:val="-13"/>
        </w:rPr>
        <w:t> </w:t>
      </w:r>
      <w:r>
        <w:rPr/>
        <w:t>hente</w:t>
      </w:r>
      <w:r>
        <w:rPr>
          <w:spacing w:val="-12"/>
        </w:rPr>
        <w:t> </w:t>
      </w:r>
      <w:r>
        <w:rPr/>
        <w:t>opp</w:t>
      </w:r>
      <w:r>
        <w:rPr>
          <w:spacing w:val="-13"/>
        </w:rPr>
        <w:t> </w:t>
      </w:r>
      <w:r>
        <w:rPr/>
        <w:t>sine</w:t>
      </w:r>
      <w:r>
        <w:rPr>
          <w:spacing w:val="-12"/>
        </w:rPr>
        <w:t> </w:t>
      </w:r>
      <w:r>
        <w:rPr/>
        <w:t>«aldri</w:t>
      </w:r>
      <w:r>
        <w:rPr>
          <w:spacing w:val="-13"/>
        </w:rPr>
        <w:t> </w:t>
      </w:r>
      <w:r>
        <w:rPr/>
        <w:t>mer»-holdninger dersom dette skulle bli nødvendig.</w:t>
      </w:r>
    </w:p>
    <w:p>
      <w:pPr>
        <w:pStyle w:val="BodyText"/>
        <w:ind w:left="330" w:right="320" w:firstLine="283"/>
      </w:pPr>
      <w:r>
        <w:rPr/>
        <w:t>Selve</w:t>
      </w:r>
      <w:r>
        <w:rPr>
          <w:spacing w:val="-2"/>
        </w:rPr>
        <w:t> </w:t>
      </w:r>
      <w:r>
        <w:rPr/>
        <w:t>det</w:t>
      </w:r>
      <w:r>
        <w:rPr>
          <w:spacing w:val="-2"/>
        </w:rPr>
        <w:t> </w:t>
      </w:r>
      <w:r>
        <w:rPr/>
        <w:t>å</w:t>
      </w:r>
      <w:r>
        <w:rPr>
          <w:spacing w:val="-2"/>
        </w:rPr>
        <w:t> </w:t>
      </w:r>
      <w:r>
        <w:rPr/>
        <w:t>få</w:t>
      </w:r>
      <w:r>
        <w:rPr>
          <w:spacing w:val="-2"/>
        </w:rPr>
        <w:t> </w:t>
      </w:r>
      <w:r>
        <w:rPr/>
        <w:t>aksept</w:t>
      </w:r>
      <w:r>
        <w:rPr>
          <w:spacing w:val="-2"/>
        </w:rPr>
        <w:t> </w:t>
      </w:r>
      <w:r>
        <w:rPr/>
        <w:t>for</w:t>
      </w:r>
      <w:r>
        <w:rPr>
          <w:spacing w:val="-2"/>
        </w:rPr>
        <w:t> </w:t>
      </w:r>
      <w:r>
        <w:rPr/>
        <w:t>at</w:t>
      </w:r>
      <w:r>
        <w:rPr>
          <w:spacing w:val="-2"/>
        </w:rPr>
        <w:t> </w:t>
      </w:r>
      <w:r>
        <w:rPr/>
        <w:t>de</w:t>
      </w:r>
      <w:r>
        <w:rPr>
          <w:spacing w:val="-2"/>
        </w:rPr>
        <w:t> </w:t>
      </w:r>
      <w:r>
        <w:rPr/>
        <w:t>fastfrosne</w:t>
      </w:r>
      <w:r>
        <w:rPr>
          <w:spacing w:val="-2"/>
        </w:rPr>
        <w:t> </w:t>
      </w:r>
      <w:r>
        <w:rPr/>
        <w:t>holdningene</w:t>
      </w:r>
      <w:r>
        <w:rPr>
          <w:spacing w:val="-2"/>
        </w:rPr>
        <w:t> </w:t>
      </w:r>
      <w:r>
        <w:rPr/>
        <w:t>kan</w:t>
      </w:r>
      <w:r>
        <w:rPr>
          <w:spacing w:val="-2"/>
        </w:rPr>
        <w:t> </w:t>
      </w:r>
      <w:r>
        <w:rPr/>
        <w:t>beholdes,</w:t>
      </w:r>
      <w:r>
        <w:rPr>
          <w:spacing w:val="-2"/>
        </w:rPr>
        <w:t> </w:t>
      </w:r>
      <w:r>
        <w:rPr/>
        <w:t>gjør</w:t>
      </w:r>
      <w:r>
        <w:rPr>
          <w:spacing w:val="-2"/>
        </w:rPr>
        <w:t> </w:t>
      </w:r>
      <w:r>
        <w:rPr/>
        <w:t>det</w:t>
      </w:r>
      <w:r>
        <w:rPr>
          <w:spacing w:val="-2"/>
        </w:rPr>
        <w:t> </w:t>
      </w:r>
      <w:r>
        <w:rPr/>
        <w:t>lettere for klienten å utvikle nye holdninger. Når disse er utviklet og tilpasset fremtid, fortid og nåtid, kan klienten plutselig si: «Jeg tror jeg vil endre litt på enkelte av de tidligere holdningene. Jeg tror ikke at de er så viktige lenger.»</w:t>
      </w:r>
    </w:p>
    <w:p>
      <w:pPr>
        <w:pStyle w:val="Heading8"/>
        <w:ind w:left="330"/>
        <w:jc w:val="both"/>
      </w:pPr>
      <w:r>
        <w:rPr/>
        <w:t>Selvkritikk</w:t>
      </w:r>
      <w:r>
        <w:rPr>
          <w:spacing w:val="-4"/>
        </w:rPr>
        <w:t> </w:t>
      </w:r>
      <w:r>
        <w:rPr/>
        <w:t>som</w:t>
      </w:r>
      <w:r>
        <w:rPr>
          <w:spacing w:val="-4"/>
        </w:rPr>
        <w:t> </w:t>
      </w:r>
      <w:r>
        <w:rPr/>
        <w:t>mental</w:t>
      </w:r>
      <w:r>
        <w:rPr>
          <w:spacing w:val="-4"/>
        </w:rPr>
        <w:t> </w:t>
      </w:r>
      <w:r>
        <w:rPr>
          <w:spacing w:val="-2"/>
        </w:rPr>
        <w:t>strategi</w:t>
      </w:r>
    </w:p>
    <w:p>
      <w:pPr>
        <w:pStyle w:val="BodyText"/>
        <w:spacing w:before="122"/>
        <w:ind w:left="330" w:right="320"/>
      </w:pPr>
      <w:r>
        <w:rPr/>
        <w:t>Klienter</w:t>
      </w:r>
      <w:r>
        <w:rPr>
          <w:spacing w:val="-1"/>
        </w:rPr>
        <w:t> </w:t>
      </w:r>
      <w:r>
        <w:rPr/>
        <w:t>som</w:t>
      </w:r>
      <w:r>
        <w:rPr>
          <w:spacing w:val="-1"/>
        </w:rPr>
        <w:t> </w:t>
      </w:r>
      <w:r>
        <w:rPr/>
        <w:t>gir</w:t>
      </w:r>
      <w:r>
        <w:rPr>
          <w:spacing w:val="-1"/>
        </w:rPr>
        <w:t> </w:t>
      </w:r>
      <w:r>
        <w:rPr/>
        <w:t>seg</w:t>
      </w:r>
      <w:r>
        <w:rPr>
          <w:spacing w:val="-1"/>
        </w:rPr>
        <w:t> </w:t>
      </w:r>
      <w:r>
        <w:rPr/>
        <w:t>selv</w:t>
      </w:r>
      <w:r>
        <w:rPr>
          <w:spacing w:val="-1"/>
        </w:rPr>
        <w:t> </w:t>
      </w:r>
      <w:r>
        <w:rPr/>
        <w:t>kritiske</w:t>
      </w:r>
      <w:r>
        <w:rPr>
          <w:spacing w:val="-1"/>
        </w:rPr>
        <w:t> </w:t>
      </w:r>
      <w:r>
        <w:rPr/>
        <w:t>eller</w:t>
      </w:r>
      <w:r>
        <w:rPr>
          <w:spacing w:val="-1"/>
        </w:rPr>
        <w:t> </w:t>
      </w:r>
      <w:r>
        <w:rPr/>
        <w:t>straffende</w:t>
      </w:r>
      <w:r>
        <w:rPr>
          <w:spacing w:val="-1"/>
        </w:rPr>
        <w:t> </w:t>
      </w:r>
      <w:r>
        <w:rPr/>
        <w:t>kommentarer,</w:t>
      </w:r>
      <w:r>
        <w:rPr>
          <w:spacing w:val="-1"/>
        </w:rPr>
        <w:t> </w:t>
      </w:r>
      <w:r>
        <w:rPr/>
        <w:t>aktiverer</w:t>
      </w:r>
      <w:r>
        <w:rPr>
          <w:spacing w:val="-1"/>
        </w:rPr>
        <w:t> </w:t>
      </w:r>
      <w:r>
        <w:rPr/>
        <w:t>negative</w:t>
      </w:r>
      <w:r>
        <w:rPr>
          <w:spacing w:val="-1"/>
        </w:rPr>
        <w:t> </w:t>
      </w:r>
      <w:r>
        <w:rPr/>
        <w:t>fø- lelser som fører til psykisk smerte og redusert evne til å mestre livet. Utvikling av psykiske</w:t>
      </w:r>
      <w:r>
        <w:rPr>
          <w:spacing w:val="-4"/>
        </w:rPr>
        <w:t> </w:t>
      </w:r>
      <w:r>
        <w:rPr/>
        <w:t>plager</w:t>
      </w:r>
      <w:r>
        <w:rPr>
          <w:spacing w:val="-4"/>
        </w:rPr>
        <w:t> </w:t>
      </w:r>
      <w:r>
        <w:rPr/>
        <w:t>kan</w:t>
      </w:r>
      <w:r>
        <w:rPr>
          <w:spacing w:val="-4"/>
        </w:rPr>
        <w:t> </w:t>
      </w:r>
      <w:r>
        <w:rPr/>
        <w:t>være</w:t>
      </w:r>
      <w:r>
        <w:rPr>
          <w:spacing w:val="-4"/>
        </w:rPr>
        <w:t> </w:t>
      </w:r>
      <w:r>
        <w:rPr/>
        <w:t>knyttet</w:t>
      </w:r>
      <w:r>
        <w:rPr>
          <w:spacing w:val="-4"/>
        </w:rPr>
        <w:t> </w:t>
      </w:r>
      <w:r>
        <w:rPr/>
        <w:t>til</w:t>
      </w:r>
      <w:r>
        <w:rPr>
          <w:spacing w:val="-4"/>
        </w:rPr>
        <w:t> </w:t>
      </w:r>
      <w:r>
        <w:rPr/>
        <w:t>denne</w:t>
      </w:r>
      <w:r>
        <w:rPr>
          <w:spacing w:val="-4"/>
        </w:rPr>
        <w:t> </w:t>
      </w:r>
      <w:r>
        <w:rPr/>
        <w:t>type</w:t>
      </w:r>
      <w:r>
        <w:rPr>
          <w:spacing w:val="-4"/>
        </w:rPr>
        <w:t> </w:t>
      </w:r>
      <w:r>
        <w:rPr/>
        <w:t>ubevisste</w:t>
      </w:r>
      <w:r>
        <w:rPr>
          <w:spacing w:val="-4"/>
        </w:rPr>
        <w:t> </w:t>
      </w:r>
      <w:r>
        <w:rPr/>
        <w:t>mentale</w:t>
      </w:r>
      <w:r>
        <w:rPr>
          <w:spacing w:val="-4"/>
        </w:rPr>
        <w:t> </w:t>
      </w:r>
      <w:r>
        <w:rPr/>
        <w:t>strategier.</w:t>
      </w:r>
      <w:r>
        <w:rPr>
          <w:spacing w:val="-4"/>
        </w:rPr>
        <w:t> </w:t>
      </w:r>
      <w:r>
        <w:rPr/>
        <w:t>Negative mentale</w:t>
      </w:r>
      <w:r>
        <w:rPr>
          <w:spacing w:val="-11"/>
        </w:rPr>
        <w:t> </w:t>
      </w:r>
      <w:r>
        <w:rPr/>
        <w:t>strategier</w:t>
      </w:r>
      <w:r>
        <w:rPr>
          <w:spacing w:val="-11"/>
        </w:rPr>
        <w:t> </w:t>
      </w:r>
      <w:r>
        <w:rPr/>
        <w:t>er</w:t>
      </w:r>
      <w:r>
        <w:rPr>
          <w:spacing w:val="-11"/>
        </w:rPr>
        <w:t> </w:t>
      </w:r>
      <w:r>
        <w:rPr/>
        <w:t>et</w:t>
      </w:r>
      <w:r>
        <w:rPr>
          <w:spacing w:val="-11"/>
        </w:rPr>
        <w:t> </w:t>
      </w:r>
      <w:r>
        <w:rPr/>
        <w:t>uttrykk</w:t>
      </w:r>
      <w:r>
        <w:rPr>
          <w:spacing w:val="-11"/>
        </w:rPr>
        <w:t> </w:t>
      </w:r>
      <w:r>
        <w:rPr/>
        <w:t>for</w:t>
      </w:r>
      <w:r>
        <w:rPr>
          <w:spacing w:val="-11"/>
        </w:rPr>
        <w:t> </w:t>
      </w:r>
      <w:r>
        <w:rPr/>
        <w:t>psykiske</w:t>
      </w:r>
      <w:r>
        <w:rPr>
          <w:spacing w:val="-11"/>
        </w:rPr>
        <w:t> </w:t>
      </w:r>
      <w:r>
        <w:rPr/>
        <w:t>plager</w:t>
      </w:r>
      <w:r>
        <w:rPr>
          <w:spacing w:val="-11"/>
        </w:rPr>
        <w:t> </w:t>
      </w:r>
      <w:r>
        <w:rPr/>
        <w:t>samtidig</w:t>
      </w:r>
      <w:r>
        <w:rPr>
          <w:spacing w:val="-11"/>
        </w:rPr>
        <w:t> </w:t>
      </w:r>
      <w:r>
        <w:rPr/>
        <w:t>som</w:t>
      </w:r>
      <w:r>
        <w:rPr>
          <w:spacing w:val="-11"/>
        </w:rPr>
        <w:t> </w:t>
      </w:r>
      <w:r>
        <w:rPr/>
        <w:t>de</w:t>
      </w:r>
      <w:r>
        <w:rPr>
          <w:spacing w:val="-11"/>
        </w:rPr>
        <w:t> </w:t>
      </w:r>
      <w:r>
        <w:rPr/>
        <w:t>opprettholder</w:t>
      </w:r>
      <w:r>
        <w:rPr>
          <w:spacing w:val="-11"/>
        </w:rPr>
        <w:t> </w:t>
      </w:r>
      <w:r>
        <w:rPr/>
        <w:t>den psykiske</w:t>
      </w:r>
      <w:r>
        <w:rPr>
          <w:spacing w:val="-11"/>
        </w:rPr>
        <w:t> </w:t>
      </w:r>
      <w:r>
        <w:rPr/>
        <w:t>plagen.</w:t>
      </w:r>
      <w:r>
        <w:rPr>
          <w:spacing w:val="-11"/>
        </w:rPr>
        <w:t> </w:t>
      </w:r>
      <w:r>
        <w:rPr/>
        <w:t>Utfordringen</w:t>
      </w:r>
      <w:r>
        <w:rPr>
          <w:spacing w:val="-11"/>
        </w:rPr>
        <w:t> </w:t>
      </w:r>
      <w:r>
        <w:rPr/>
        <w:t>består</w:t>
      </w:r>
      <w:r>
        <w:rPr>
          <w:spacing w:val="-11"/>
        </w:rPr>
        <w:t> </w:t>
      </w:r>
      <w:r>
        <w:rPr/>
        <w:t>ikke</w:t>
      </w:r>
      <w:r>
        <w:rPr>
          <w:spacing w:val="-11"/>
        </w:rPr>
        <w:t> </w:t>
      </w:r>
      <w:r>
        <w:rPr/>
        <w:t>kun</w:t>
      </w:r>
      <w:r>
        <w:rPr>
          <w:spacing w:val="-11"/>
        </w:rPr>
        <w:t> </w:t>
      </w:r>
      <w:r>
        <w:rPr/>
        <w:t>i</w:t>
      </w:r>
      <w:r>
        <w:rPr>
          <w:spacing w:val="-11"/>
        </w:rPr>
        <w:t> </w:t>
      </w:r>
      <w:r>
        <w:rPr/>
        <w:t>å</w:t>
      </w:r>
      <w:r>
        <w:rPr>
          <w:spacing w:val="-11"/>
        </w:rPr>
        <w:t> </w:t>
      </w:r>
      <w:r>
        <w:rPr/>
        <w:t>koble</w:t>
      </w:r>
      <w:r>
        <w:rPr>
          <w:spacing w:val="-11"/>
        </w:rPr>
        <w:t> </w:t>
      </w:r>
      <w:r>
        <w:rPr/>
        <w:t>av</w:t>
      </w:r>
      <w:r>
        <w:rPr>
          <w:spacing w:val="-11"/>
        </w:rPr>
        <w:t> </w:t>
      </w:r>
      <w:r>
        <w:rPr/>
        <w:t>det</w:t>
      </w:r>
      <w:r>
        <w:rPr>
          <w:spacing w:val="-11"/>
        </w:rPr>
        <w:t> </w:t>
      </w:r>
      <w:r>
        <w:rPr/>
        <w:t>psykiske</w:t>
      </w:r>
      <w:r>
        <w:rPr>
          <w:spacing w:val="-11"/>
        </w:rPr>
        <w:t> </w:t>
      </w:r>
      <w:r>
        <w:rPr/>
        <w:t>materialet</w:t>
      </w:r>
      <w:r>
        <w:rPr>
          <w:spacing w:val="-11"/>
        </w:rPr>
        <w:t> </w:t>
      </w:r>
      <w:r>
        <w:rPr/>
        <w:t>som fører</w:t>
      </w:r>
      <w:r>
        <w:rPr>
          <w:spacing w:val="-2"/>
        </w:rPr>
        <w:t> </w:t>
      </w:r>
      <w:r>
        <w:rPr/>
        <w:t>til</w:t>
      </w:r>
      <w:r>
        <w:rPr>
          <w:spacing w:val="-2"/>
        </w:rPr>
        <w:t> </w:t>
      </w:r>
      <w:r>
        <w:rPr/>
        <w:t>en</w:t>
      </w:r>
      <w:r>
        <w:rPr>
          <w:spacing w:val="-2"/>
        </w:rPr>
        <w:t> </w:t>
      </w:r>
      <w:r>
        <w:rPr/>
        <w:t>overdreven</w:t>
      </w:r>
      <w:r>
        <w:rPr>
          <w:spacing w:val="-2"/>
        </w:rPr>
        <w:t> </w:t>
      </w:r>
      <w:r>
        <w:rPr/>
        <w:t>selvkritikk,</w:t>
      </w:r>
      <w:r>
        <w:rPr>
          <w:spacing w:val="-2"/>
        </w:rPr>
        <w:t> </w:t>
      </w:r>
      <w:r>
        <w:rPr/>
        <w:t>men</w:t>
      </w:r>
      <w:r>
        <w:rPr>
          <w:spacing w:val="-2"/>
        </w:rPr>
        <w:t> </w:t>
      </w:r>
      <w:r>
        <w:rPr/>
        <w:t>også</w:t>
      </w:r>
      <w:r>
        <w:rPr>
          <w:spacing w:val="-2"/>
        </w:rPr>
        <w:t> </w:t>
      </w:r>
      <w:r>
        <w:rPr/>
        <w:t>å</w:t>
      </w:r>
      <w:r>
        <w:rPr>
          <w:spacing w:val="-2"/>
        </w:rPr>
        <w:t> </w:t>
      </w:r>
      <w:r>
        <w:rPr/>
        <w:t>gi</w:t>
      </w:r>
      <w:r>
        <w:rPr>
          <w:spacing w:val="-2"/>
        </w:rPr>
        <w:t> </w:t>
      </w:r>
      <w:r>
        <w:rPr/>
        <w:t>klientene</w:t>
      </w:r>
      <w:r>
        <w:rPr>
          <w:spacing w:val="-2"/>
        </w:rPr>
        <w:t> </w:t>
      </w:r>
      <w:r>
        <w:rPr/>
        <w:t>kontakt</w:t>
      </w:r>
      <w:r>
        <w:rPr>
          <w:spacing w:val="-2"/>
        </w:rPr>
        <w:t> </w:t>
      </w:r>
      <w:r>
        <w:rPr/>
        <w:t>med</w:t>
      </w:r>
      <w:r>
        <w:rPr>
          <w:spacing w:val="-2"/>
        </w:rPr>
        <w:t> </w:t>
      </w:r>
      <w:r>
        <w:rPr/>
        <w:t>positivt</w:t>
      </w:r>
      <w:r>
        <w:rPr>
          <w:spacing w:val="-2"/>
        </w:rPr>
        <w:t> </w:t>
      </w:r>
      <w:r>
        <w:rPr/>
        <w:t>ladet psykisk</w:t>
      </w:r>
      <w:r>
        <w:rPr>
          <w:spacing w:val="-13"/>
        </w:rPr>
        <w:t> </w:t>
      </w:r>
      <w:r>
        <w:rPr/>
        <w:t>materiale</w:t>
      </w:r>
      <w:r>
        <w:rPr>
          <w:spacing w:val="-12"/>
        </w:rPr>
        <w:t> </w:t>
      </w:r>
      <w:r>
        <w:rPr/>
        <w:t>som</w:t>
      </w:r>
      <w:r>
        <w:rPr>
          <w:spacing w:val="-13"/>
        </w:rPr>
        <w:t> </w:t>
      </w:r>
      <w:r>
        <w:rPr/>
        <w:t>verdighet,</w:t>
      </w:r>
      <w:r>
        <w:rPr>
          <w:spacing w:val="-12"/>
        </w:rPr>
        <w:t> </w:t>
      </w:r>
      <w:r>
        <w:rPr/>
        <w:t>selvrespekt</w:t>
      </w:r>
      <w:r>
        <w:rPr>
          <w:spacing w:val="-13"/>
        </w:rPr>
        <w:t> </w:t>
      </w:r>
      <w:r>
        <w:rPr/>
        <w:t>og</w:t>
      </w:r>
      <w:r>
        <w:rPr>
          <w:spacing w:val="-12"/>
        </w:rPr>
        <w:t> </w:t>
      </w:r>
      <w:r>
        <w:rPr/>
        <w:t>selvtillit,</w:t>
      </w:r>
      <w:r>
        <w:rPr>
          <w:spacing w:val="-13"/>
        </w:rPr>
        <w:t> </w:t>
      </w:r>
      <w:r>
        <w:rPr/>
        <w:t>og</w:t>
      </w:r>
      <w:r>
        <w:rPr>
          <w:spacing w:val="-12"/>
        </w:rPr>
        <w:t> </w:t>
      </w:r>
      <w:r>
        <w:rPr/>
        <w:t>derigjennom</w:t>
      </w:r>
      <w:r>
        <w:rPr>
          <w:spacing w:val="-13"/>
        </w:rPr>
        <w:t> </w:t>
      </w:r>
      <w:r>
        <w:rPr/>
        <w:t>redusere</w:t>
      </w:r>
      <w:r>
        <w:rPr>
          <w:spacing w:val="-12"/>
        </w:rPr>
        <w:t> </w:t>
      </w:r>
      <w:r>
        <w:rPr/>
        <w:t>kli- entens tendens til selvstraffing.</w:t>
      </w:r>
    </w:p>
    <w:p>
      <w:pPr>
        <w:spacing w:after="0"/>
        <w:sectPr>
          <w:pgSz w:w="9640" w:h="13610"/>
          <w:pgMar w:header="367" w:footer="425" w:top="900" w:bottom="660" w:left="860" w:right="640"/>
        </w:sectPr>
      </w:pPr>
    </w:p>
    <w:p>
      <w:pPr>
        <w:pStyle w:val="Heading8"/>
        <w:spacing w:before="123"/>
      </w:pPr>
      <w:r>
        <w:rPr/>
        <w:t>Strategi</w:t>
      </w:r>
      <w:r>
        <w:rPr>
          <w:spacing w:val="-2"/>
        </w:rPr>
        <w:t> </w:t>
      </w:r>
      <w:r>
        <w:rPr/>
        <w:t>6.</w:t>
      </w:r>
      <w:r>
        <w:rPr>
          <w:spacing w:val="-1"/>
        </w:rPr>
        <w:t> </w:t>
      </w:r>
      <w:r>
        <w:rPr/>
        <w:t>Noe</w:t>
      </w:r>
      <w:r>
        <w:rPr>
          <w:spacing w:val="-2"/>
        </w:rPr>
        <w:t> </w:t>
      </w:r>
      <w:r>
        <w:rPr/>
        <w:t>psykisk</w:t>
      </w:r>
      <w:r>
        <w:rPr>
          <w:spacing w:val="-1"/>
        </w:rPr>
        <w:t> </w:t>
      </w:r>
      <w:r>
        <w:rPr/>
        <w:t>negativt</w:t>
      </w:r>
      <w:r>
        <w:rPr>
          <w:spacing w:val="-2"/>
        </w:rPr>
        <w:t> </w:t>
      </w:r>
      <w:r>
        <w:rPr/>
        <w:t>relatert</w:t>
      </w:r>
      <w:r>
        <w:rPr>
          <w:spacing w:val="-1"/>
        </w:rPr>
        <w:t> </w:t>
      </w:r>
      <w:r>
        <w:rPr/>
        <w:t>til</w:t>
      </w:r>
      <w:r>
        <w:rPr>
          <w:spacing w:val="-2"/>
        </w:rPr>
        <w:t> </w:t>
      </w:r>
      <w:r>
        <w:rPr/>
        <w:t>fremtid</w:t>
      </w:r>
      <w:r>
        <w:rPr>
          <w:spacing w:val="-1"/>
        </w:rPr>
        <w:t> </w:t>
      </w:r>
      <w:r>
        <w:rPr/>
        <w:t>kobles</w:t>
      </w:r>
      <w:r>
        <w:rPr>
          <w:spacing w:val="-1"/>
        </w:rPr>
        <w:t> </w:t>
      </w:r>
      <w:r>
        <w:rPr>
          <w:spacing w:val="-5"/>
        </w:rPr>
        <w:t>av</w:t>
      </w:r>
    </w:p>
    <w:p>
      <w:pPr>
        <w:pStyle w:val="BodyText"/>
        <w:spacing w:before="123"/>
        <w:ind w:right="547"/>
      </w:pPr>
      <w:r>
        <w:rPr/>
        <w:t>Mange</w:t>
      </w:r>
      <w:r>
        <w:rPr>
          <w:spacing w:val="-6"/>
        </w:rPr>
        <w:t> </w:t>
      </w:r>
      <w:r>
        <w:rPr/>
        <w:t>klienter</w:t>
      </w:r>
      <w:r>
        <w:rPr>
          <w:spacing w:val="-6"/>
        </w:rPr>
        <w:t> </w:t>
      </w:r>
      <w:r>
        <w:rPr/>
        <w:t>har</w:t>
      </w:r>
      <w:r>
        <w:rPr>
          <w:spacing w:val="-6"/>
        </w:rPr>
        <w:t> </w:t>
      </w:r>
      <w:r>
        <w:rPr/>
        <w:t>uro</w:t>
      </w:r>
      <w:r>
        <w:rPr>
          <w:spacing w:val="-6"/>
        </w:rPr>
        <w:t> </w:t>
      </w:r>
      <w:r>
        <w:rPr/>
        <w:t>og</w:t>
      </w:r>
      <w:r>
        <w:rPr>
          <w:spacing w:val="-6"/>
        </w:rPr>
        <w:t> </w:t>
      </w:r>
      <w:r>
        <w:rPr/>
        <w:t>bekymringer</w:t>
      </w:r>
      <w:r>
        <w:rPr>
          <w:spacing w:val="-6"/>
        </w:rPr>
        <w:t> </w:t>
      </w:r>
      <w:r>
        <w:rPr/>
        <w:t>knyttet</w:t>
      </w:r>
      <w:r>
        <w:rPr>
          <w:spacing w:val="-6"/>
        </w:rPr>
        <w:t> </w:t>
      </w:r>
      <w:r>
        <w:rPr/>
        <w:t>til</w:t>
      </w:r>
      <w:r>
        <w:rPr>
          <w:spacing w:val="-6"/>
        </w:rPr>
        <w:t> </w:t>
      </w:r>
      <w:r>
        <w:rPr/>
        <w:t>fremtiden.</w:t>
      </w:r>
      <w:r>
        <w:rPr>
          <w:spacing w:val="-6"/>
        </w:rPr>
        <w:t> </w:t>
      </w:r>
      <w:r>
        <w:rPr/>
        <w:t>Andre</w:t>
      </w:r>
      <w:r>
        <w:rPr>
          <w:spacing w:val="-6"/>
        </w:rPr>
        <w:t> </w:t>
      </w:r>
      <w:r>
        <w:rPr/>
        <w:t>kan</w:t>
      </w:r>
      <w:r>
        <w:rPr>
          <w:spacing w:val="-6"/>
        </w:rPr>
        <w:t> </w:t>
      </w:r>
      <w:r>
        <w:rPr/>
        <w:t>være</w:t>
      </w:r>
      <w:r>
        <w:rPr>
          <w:spacing w:val="-6"/>
        </w:rPr>
        <w:t> </w:t>
      </w:r>
      <w:r>
        <w:rPr/>
        <w:t>urolige for</w:t>
      </w:r>
      <w:r>
        <w:rPr>
          <w:spacing w:val="-1"/>
        </w:rPr>
        <w:t> </w:t>
      </w:r>
      <w:r>
        <w:rPr/>
        <w:t>at</w:t>
      </w:r>
      <w:r>
        <w:rPr>
          <w:spacing w:val="-1"/>
        </w:rPr>
        <w:t> </w:t>
      </w:r>
      <w:r>
        <w:rPr/>
        <w:t>de</w:t>
      </w:r>
      <w:r>
        <w:rPr>
          <w:spacing w:val="-1"/>
        </w:rPr>
        <w:t> </w:t>
      </w:r>
      <w:r>
        <w:rPr/>
        <w:t>endringene</w:t>
      </w:r>
      <w:r>
        <w:rPr>
          <w:spacing w:val="-1"/>
        </w:rPr>
        <w:t> </w:t>
      </w:r>
      <w:r>
        <w:rPr/>
        <w:t>de</w:t>
      </w:r>
      <w:r>
        <w:rPr>
          <w:spacing w:val="-1"/>
        </w:rPr>
        <w:t> </w:t>
      </w:r>
      <w:r>
        <w:rPr/>
        <w:t>har</w:t>
      </w:r>
      <w:r>
        <w:rPr>
          <w:spacing w:val="-1"/>
        </w:rPr>
        <w:t> </w:t>
      </w:r>
      <w:r>
        <w:rPr/>
        <w:t>opplevd</w:t>
      </w:r>
      <w:r>
        <w:rPr>
          <w:spacing w:val="-1"/>
        </w:rPr>
        <w:t> </w:t>
      </w:r>
      <w:r>
        <w:rPr/>
        <w:t>i</w:t>
      </w:r>
      <w:r>
        <w:rPr>
          <w:spacing w:val="-1"/>
        </w:rPr>
        <w:t> </w:t>
      </w:r>
      <w:r>
        <w:rPr/>
        <w:t>behandlingen,</w:t>
      </w:r>
      <w:r>
        <w:rPr>
          <w:spacing w:val="-1"/>
        </w:rPr>
        <w:t> </w:t>
      </w:r>
      <w:r>
        <w:rPr/>
        <w:t>ikke</w:t>
      </w:r>
      <w:r>
        <w:rPr>
          <w:spacing w:val="-1"/>
        </w:rPr>
        <w:t> </w:t>
      </w:r>
      <w:r>
        <w:rPr/>
        <w:t>vil</w:t>
      </w:r>
      <w:r>
        <w:rPr>
          <w:spacing w:val="-1"/>
        </w:rPr>
        <w:t> </w:t>
      </w:r>
      <w:r>
        <w:rPr/>
        <w:t>slå</w:t>
      </w:r>
      <w:r>
        <w:rPr>
          <w:spacing w:val="-1"/>
        </w:rPr>
        <w:t> </w:t>
      </w:r>
      <w:r>
        <w:rPr/>
        <w:t>ut</w:t>
      </w:r>
      <w:r>
        <w:rPr>
          <w:spacing w:val="-1"/>
        </w:rPr>
        <w:t> </w:t>
      </w:r>
      <w:r>
        <w:rPr/>
        <w:t>i</w:t>
      </w:r>
      <w:r>
        <w:rPr>
          <w:spacing w:val="-1"/>
        </w:rPr>
        <w:t> </w:t>
      </w:r>
      <w:r>
        <w:rPr/>
        <w:t>fremtiden.</w:t>
      </w:r>
      <w:r>
        <w:rPr>
          <w:spacing w:val="-1"/>
        </w:rPr>
        <w:t> </w:t>
      </w:r>
      <w:r>
        <w:rPr/>
        <w:t>Frem- tidsrelatert angst eller uro kan endres med de samme metodene som anvendes for å endre psykisk ubehag og angst som er relatert til fortiden eller til nåtiden.</w:t>
      </w:r>
    </w:p>
    <w:p>
      <w:pPr>
        <w:pStyle w:val="Heading8"/>
        <w:spacing w:before="217"/>
      </w:pPr>
      <w:r>
        <w:rPr>
          <w:spacing w:val="-2"/>
        </w:rPr>
        <w:t>Oppsummering</w:t>
      </w:r>
    </w:p>
    <w:p>
      <w:pPr>
        <w:pStyle w:val="BodyText"/>
        <w:spacing w:before="123"/>
        <w:ind w:right="547"/>
      </w:pPr>
      <w:r>
        <w:rPr/>
        <w:t>De seks positive endringsstrategiene dominerer i LBT. Felles for disse strategiene er at de, om de virker, gir klienten kontakt med større velvære og mestringsevne. Dette er</w:t>
      </w:r>
      <w:r>
        <w:rPr>
          <w:spacing w:val="-2"/>
        </w:rPr>
        <w:t> </w:t>
      </w:r>
      <w:r>
        <w:rPr/>
        <w:t>en</w:t>
      </w:r>
      <w:r>
        <w:rPr>
          <w:spacing w:val="-2"/>
        </w:rPr>
        <w:t> </w:t>
      </w:r>
      <w:r>
        <w:rPr/>
        <w:t>følge</w:t>
      </w:r>
      <w:r>
        <w:rPr>
          <w:spacing w:val="-2"/>
        </w:rPr>
        <w:t> </w:t>
      </w:r>
      <w:r>
        <w:rPr/>
        <w:t>av</w:t>
      </w:r>
      <w:r>
        <w:rPr>
          <w:spacing w:val="-2"/>
        </w:rPr>
        <w:t> </w:t>
      </w:r>
      <w:r>
        <w:rPr/>
        <w:t>at</w:t>
      </w:r>
      <w:r>
        <w:rPr>
          <w:spacing w:val="-2"/>
        </w:rPr>
        <w:t> </w:t>
      </w:r>
      <w:r>
        <w:rPr/>
        <w:t>det</w:t>
      </w:r>
      <w:r>
        <w:rPr>
          <w:spacing w:val="-2"/>
        </w:rPr>
        <w:t> </w:t>
      </w:r>
      <w:r>
        <w:rPr/>
        <w:t>tidligere</w:t>
      </w:r>
      <w:r>
        <w:rPr>
          <w:spacing w:val="-2"/>
        </w:rPr>
        <w:t> </w:t>
      </w:r>
      <w:r>
        <w:rPr/>
        <w:t>ubehaget</w:t>
      </w:r>
      <w:r>
        <w:rPr>
          <w:spacing w:val="-2"/>
        </w:rPr>
        <w:t> </w:t>
      </w:r>
      <w:r>
        <w:rPr/>
        <w:t>ikke</w:t>
      </w:r>
      <w:r>
        <w:rPr>
          <w:spacing w:val="-2"/>
        </w:rPr>
        <w:t> </w:t>
      </w:r>
      <w:r>
        <w:rPr/>
        <w:t>lenger</w:t>
      </w:r>
      <w:r>
        <w:rPr>
          <w:spacing w:val="-2"/>
        </w:rPr>
        <w:t> </w:t>
      </w:r>
      <w:r>
        <w:rPr/>
        <w:t>hindrer</w:t>
      </w:r>
      <w:r>
        <w:rPr>
          <w:spacing w:val="-2"/>
        </w:rPr>
        <w:t> </w:t>
      </w:r>
      <w:r>
        <w:rPr/>
        <w:t>klienten</w:t>
      </w:r>
      <w:r>
        <w:rPr>
          <w:spacing w:val="-2"/>
        </w:rPr>
        <w:t> </w:t>
      </w:r>
      <w:r>
        <w:rPr/>
        <w:t>i</w:t>
      </w:r>
      <w:r>
        <w:rPr>
          <w:spacing w:val="-2"/>
        </w:rPr>
        <w:t> </w:t>
      </w:r>
      <w:r>
        <w:rPr/>
        <w:t>å</w:t>
      </w:r>
      <w:r>
        <w:rPr>
          <w:spacing w:val="-2"/>
        </w:rPr>
        <w:t> </w:t>
      </w:r>
      <w:r>
        <w:rPr/>
        <w:t>få</w:t>
      </w:r>
      <w:r>
        <w:rPr>
          <w:spacing w:val="-2"/>
        </w:rPr>
        <w:t> </w:t>
      </w:r>
      <w:r>
        <w:rPr/>
        <w:t>kontakt</w:t>
      </w:r>
      <w:r>
        <w:rPr>
          <w:spacing w:val="-2"/>
        </w:rPr>
        <w:t> </w:t>
      </w:r>
      <w:r>
        <w:rPr/>
        <w:t>med positive erfaringer og mentale ressurser.</w:t>
      </w:r>
    </w:p>
    <w:p>
      <w:pPr>
        <w:pStyle w:val="BodyText"/>
        <w:spacing w:before="64"/>
        <w:ind w:left="0"/>
        <w:jc w:val="left"/>
      </w:pPr>
    </w:p>
    <w:p>
      <w:pPr>
        <w:pStyle w:val="Heading5"/>
        <w:spacing w:before="1"/>
        <w:jc w:val="both"/>
      </w:pPr>
      <w:r>
        <w:rPr/>
        <w:t>De negative </w:t>
      </w:r>
      <w:r>
        <w:rPr>
          <w:spacing w:val="-2"/>
        </w:rPr>
        <w:t>endringsstrategiene</w:t>
      </w:r>
    </w:p>
    <w:p>
      <w:pPr>
        <w:pStyle w:val="BodyText"/>
        <w:spacing w:before="313"/>
        <w:ind w:right="548"/>
      </w:pPr>
      <w:r>
        <w:rPr/>
        <w:t>De negative strategiene (7–12) nevnes fordi de setter de positive endringsstrategiene</w:t>
      </w:r>
      <w:r>
        <w:rPr>
          <w:spacing w:val="40"/>
        </w:rPr>
        <w:t> </w:t>
      </w:r>
      <w:r>
        <w:rPr/>
        <w:t>i relieff, og fordi de av og til anvendes i behandlingen, men med en positiv intensjon. De</w:t>
      </w:r>
      <w:r>
        <w:rPr>
          <w:spacing w:val="-4"/>
        </w:rPr>
        <w:t> </w:t>
      </w:r>
      <w:r>
        <w:rPr/>
        <w:t>er</w:t>
      </w:r>
      <w:r>
        <w:rPr>
          <w:spacing w:val="-4"/>
        </w:rPr>
        <w:t> </w:t>
      </w:r>
      <w:r>
        <w:rPr/>
        <w:t>også</w:t>
      </w:r>
      <w:r>
        <w:rPr>
          <w:spacing w:val="-4"/>
        </w:rPr>
        <w:t> </w:t>
      </w:r>
      <w:r>
        <w:rPr/>
        <w:t>tatt</w:t>
      </w:r>
      <w:r>
        <w:rPr>
          <w:spacing w:val="-4"/>
        </w:rPr>
        <w:t> </w:t>
      </w:r>
      <w:r>
        <w:rPr/>
        <w:t>med</w:t>
      </w:r>
      <w:r>
        <w:rPr>
          <w:spacing w:val="-4"/>
        </w:rPr>
        <w:t> </w:t>
      </w:r>
      <w:r>
        <w:rPr/>
        <w:t>for</w:t>
      </w:r>
      <w:r>
        <w:rPr>
          <w:spacing w:val="-4"/>
        </w:rPr>
        <w:t> </w:t>
      </w:r>
      <w:r>
        <w:rPr/>
        <w:t>å</w:t>
      </w:r>
      <w:r>
        <w:rPr>
          <w:spacing w:val="-4"/>
        </w:rPr>
        <w:t> </w:t>
      </w:r>
      <w:r>
        <w:rPr/>
        <w:t>beskrive</w:t>
      </w:r>
      <w:r>
        <w:rPr>
          <w:spacing w:val="-4"/>
        </w:rPr>
        <w:t> </w:t>
      </w:r>
      <w:r>
        <w:rPr/>
        <w:t>mulighetene</w:t>
      </w:r>
      <w:r>
        <w:rPr>
          <w:spacing w:val="-4"/>
        </w:rPr>
        <w:t> </w:t>
      </w:r>
      <w:r>
        <w:rPr/>
        <w:t>for</w:t>
      </w:r>
      <w:r>
        <w:rPr>
          <w:spacing w:val="-4"/>
        </w:rPr>
        <w:t> </w:t>
      </w:r>
      <w:r>
        <w:rPr/>
        <w:t>negativ</w:t>
      </w:r>
      <w:r>
        <w:rPr>
          <w:spacing w:val="-4"/>
        </w:rPr>
        <w:t> </w:t>
      </w:r>
      <w:r>
        <w:rPr/>
        <w:t>påvirkning</w:t>
      </w:r>
      <w:r>
        <w:rPr>
          <w:spacing w:val="-4"/>
        </w:rPr>
        <w:t> </w:t>
      </w:r>
      <w:r>
        <w:rPr/>
        <w:t>som</w:t>
      </w:r>
      <w:r>
        <w:rPr>
          <w:spacing w:val="-4"/>
        </w:rPr>
        <w:t> </w:t>
      </w:r>
      <w:r>
        <w:rPr/>
        <w:t>kan</w:t>
      </w:r>
      <w:r>
        <w:rPr>
          <w:spacing w:val="-4"/>
        </w:rPr>
        <w:t> </w:t>
      </w:r>
      <w:r>
        <w:rPr/>
        <w:t>finnes i behandling.</w:t>
      </w:r>
    </w:p>
    <w:p>
      <w:pPr>
        <w:pStyle w:val="BodyText"/>
        <w:ind w:right="547" w:firstLine="283"/>
      </w:pPr>
      <w:r>
        <w:rPr/>
        <w:t>Man anvender sjelden de negative strategiene i LBT da disse vil kunne forsterke eller</w:t>
      </w:r>
      <w:r>
        <w:rPr>
          <w:spacing w:val="-9"/>
        </w:rPr>
        <w:t> </w:t>
      </w:r>
      <w:r>
        <w:rPr/>
        <w:t>sementere</w:t>
      </w:r>
      <w:r>
        <w:rPr>
          <w:spacing w:val="-9"/>
        </w:rPr>
        <w:t> </w:t>
      </w:r>
      <w:r>
        <w:rPr/>
        <w:t>det</w:t>
      </w:r>
      <w:r>
        <w:rPr>
          <w:spacing w:val="-9"/>
        </w:rPr>
        <w:t> </w:t>
      </w:r>
      <w:r>
        <w:rPr/>
        <w:t>eksisterende</w:t>
      </w:r>
      <w:r>
        <w:rPr>
          <w:spacing w:val="-9"/>
        </w:rPr>
        <w:t> </w:t>
      </w:r>
      <w:r>
        <w:rPr/>
        <w:t>ubehaget.</w:t>
      </w:r>
      <w:r>
        <w:rPr>
          <w:spacing w:val="-9"/>
        </w:rPr>
        <w:t> </w:t>
      </w:r>
      <w:r>
        <w:rPr/>
        <w:t>Enkelte</w:t>
      </w:r>
      <w:r>
        <w:rPr>
          <w:spacing w:val="-9"/>
        </w:rPr>
        <w:t> </w:t>
      </w:r>
      <w:r>
        <w:rPr/>
        <w:t>av</w:t>
      </w:r>
      <w:r>
        <w:rPr>
          <w:spacing w:val="-9"/>
        </w:rPr>
        <w:t> </w:t>
      </w:r>
      <w:r>
        <w:rPr/>
        <w:t>de</w:t>
      </w:r>
      <w:r>
        <w:rPr>
          <w:spacing w:val="-9"/>
        </w:rPr>
        <w:t> </w:t>
      </w:r>
      <w:r>
        <w:rPr/>
        <w:t>negativt</w:t>
      </w:r>
      <w:r>
        <w:rPr>
          <w:spacing w:val="-9"/>
        </w:rPr>
        <w:t> </w:t>
      </w:r>
      <w:r>
        <w:rPr/>
        <w:t>ladede</w:t>
      </w:r>
      <w:r>
        <w:rPr>
          <w:spacing w:val="-9"/>
        </w:rPr>
        <w:t> </w:t>
      </w:r>
      <w:r>
        <w:rPr/>
        <w:t>endringsstra- tegiene</w:t>
      </w:r>
      <w:r>
        <w:rPr>
          <w:spacing w:val="-13"/>
        </w:rPr>
        <w:t> </w:t>
      </w:r>
      <w:r>
        <w:rPr/>
        <w:t>vil</w:t>
      </w:r>
      <w:r>
        <w:rPr>
          <w:spacing w:val="-12"/>
        </w:rPr>
        <w:t> </w:t>
      </w:r>
      <w:r>
        <w:rPr/>
        <w:t>likevel</w:t>
      </w:r>
      <w:r>
        <w:rPr>
          <w:spacing w:val="-13"/>
        </w:rPr>
        <w:t> </w:t>
      </w:r>
      <w:r>
        <w:rPr/>
        <w:t>av</w:t>
      </w:r>
      <w:r>
        <w:rPr>
          <w:spacing w:val="-12"/>
        </w:rPr>
        <w:t> </w:t>
      </w:r>
      <w:r>
        <w:rPr/>
        <w:t>og</w:t>
      </w:r>
      <w:r>
        <w:rPr>
          <w:spacing w:val="-13"/>
        </w:rPr>
        <w:t> </w:t>
      </w:r>
      <w:r>
        <w:rPr/>
        <w:t>til</w:t>
      </w:r>
      <w:r>
        <w:rPr>
          <w:spacing w:val="-12"/>
        </w:rPr>
        <w:t> </w:t>
      </w:r>
      <w:r>
        <w:rPr/>
        <w:t>være</w:t>
      </w:r>
      <w:r>
        <w:rPr>
          <w:spacing w:val="-13"/>
        </w:rPr>
        <w:t> </w:t>
      </w:r>
      <w:r>
        <w:rPr/>
        <w:t>nødvendige</w:t>
      </w:r>
      <w:r>
        <w:rPr>
          <w:spacing w:val="-12"/>
        </w:rPr>
        <w:t> </w:t>
      </w:r>
      <w:r>
        <w:rPr/>
        <w:t>i</w:t>
      </w:r>
      <w:r>
        <w:rPr>
          <w:spacing w:val="-13"/>
        </w:rPr>
        <w:t> </w:t>
      </w:r>
      <w:r>
        <w:rPr/>
        <w:t>forbindelse</w:t>
      </w:r>
      <w:r>
        <w:rPr>
          <w:spacing w:val="-12"/>
        </w:rPr>
        <w:t> </w:t>
      </w:r>
      <w:r>
        <w:rPr/>
        <w:t>med</w:t>
      </w:r>
      <w:r>
        <w:rPr>
          <w:spacing w:val="-13"/>
        </w:rPr>
        <w:t> </w:t>
      </w:r>
      <w:r>
        <w:rPr/>
        <w:t>utredning.</w:t>
      </w:r>
      <w:r>
        <w:rPr>
          <w:spacing w:val="-12"/>
        </w:rPr>
        <w:t> </w:t>
      </w:r>
      <w:r>
        <w:rPr/>
        <w:t>Man</w:t>
      </w:r>
      <w:r>
        <w:rPr>
          <w:spacing w:val="-13"/>
        </w:rPr>
        <w:t> </w:t>
      </w:r>
      <w:r>
        <w:rPr/>
        <w:t>må</w:t>
      </w:r>
      <w:r>
        <w:rPr>
          <w:spacing w:val="-12"/>
        </w:rPr>
        <w:t> </w:t>
      </w:r>
      <w:r>
        <w:rPr/>
        <w:t>være oppmerksom på om klienten må beskyttes mot psykisk ubehag mens man kartlegger de psykiske plagene, og om man må velge en mer positiv endringsstrategi.</w:t>
      </w:r>
    </w:p>
    <w:p>
      <w:pPr>
        <w:pStyle w:val="BodyText"/>
        <w:ind w:right="547" w:firstLine="283"/>
      </w:pPr>
      <w:r>
        <w:rPr/>
        <w:t>Ingen</w:t>
      </w:r>
      <w:r>
        <w:rPr>
          <w:spacing w:val="-10"/>
        </w:rPr>
        <w:t> </w:t>
      </w:r>
      <w:r>
        <w:rPr/>
        <w:t>terapeutiske</w:t>
      </w:r>
      <w:r>
        <w:rPr>
          <w:spacing w:val="-10"/>
        </w:rPr>
        <w:t> </w:t>
      </w:r>
      <w:r>
        <w:rPr/>
        <w:t>tradisjoner</w:t>
      </w:r>
      <w:r>
        <w:rPr>
          <w:spacing w:val="-10"/>
        </w:rPr>
        <w:t> </w:t>
      </w:r>
      <w:r>
        <w:rPr/>
        <w:t>har</w:t>
      </w:r>
      <w:r>
        <w:rPr>
          <w:spacing w:val="-10"/>
        </w:rPr>
        <w:t> </w:t>
      </w:r>
      <w:r>
        <w:rPr/>
        <w:t>til</w:t>
      </w:r>
      <w:r>
        <w:rPr>
          <w:spacing w:val="-10"/>
        </w:rPr>
        <w:t> </w:t>
      </w:r>
      <w:r>
        <w:rPr/>
        <w:t>hensikt</w:t>
      </w:r>
      <w:r>
        <w:rPr>
          <w:spacing w:val="-10"/>
        </w:rPr>
        <w:t> </w:t>
      </w:r>
      <w:r>
        <w:rPr/>
        <w:t>å</w:t>
      </w:r>
      <w:r>
        <w:rPr>
          <w:spacing w:val="-10"/>
        </w:rPr>
        <w:t> </w:t>
      </w:r>
      <w:r>
        <w:rPr/>
        <w:t>øke</w:t>
      </w:r>
      <w:r>
        <w:rPr>
          <w:spacing w:val="-10"/>
        </w:rPr>
        <w:t> </w:t>
      </w:r>
      <w:r>
        <w:rPr/>
        <w:t>klientens</w:t>
      </w:r>
      <w:r>
        <w:rPr>
          <w:spacing w:val="-10"/>
        </w:rPr>
        <w:t> </w:t>
      </w:r>
      <w:r>
        <w:rPr/>
        <w:t>psykiske</w:t>
      </w:r>
      <w:r>
        <w:rPr>
          <w:spacing w:val="-10"/>
        </w:rPr>
        <w:t> </w:t>
      </w:r>
      <w:r>
        <w:rPr/>
        <w:t>ubehag,</w:t>
      </w:r>
      <w:r>
        <w:rPr>
          <w:spacing w:val="-10"/>
        </w:rPr>
        <w:t> </w:t>
      </w:r>
      <w:r>
        <w:rPr/>
        <w:t>men de kan gi klientene kontakt med psykisk smerte som følge av utredning. Man finner omfattende</w:t>
      </w:r>
      <w:r>
        <w:rPr>
          <w:spacing w:val="-10"/>
        </w:rPr>
        <w:t> </w:t>
      </w:r>
      <w:r>
        <w:rPr/>
        <w:t>kartlegging</w:t>
      </w:r>
      <w:r>
        <w:rPr>
          <w:spacing w:val="-10"/>
        </w:rPr>
        <w:t> </w:t>
      </w:r>
      <w:r>
        <w:rPr/>
        <w:t>i</w:t>
      </w:r>
      <w:r>
        <w:rPr>
          <w:spacing w:val="-10"/>
        </w:rPr>
        <w:t> </w:t>
      </w:r>
      <w:r>
        <w:rPr/>
        <w:t>psykiatrien,</w:t>
      </w:r>
      <w:r>
        <w:rPr>
          <w:spacing w:val="-10"/>
        </w:rPr>
        <w:t> </w:t>
      </w:r>
      <w:r>
        <w:rPr/>
        <w:t>psykodynamisk</w:t>
      </w:r>
      <w:r>
        <w:rPr>
          <w:spacing w:val="-10"/>
        </w:rPr>
        <w:t> </w:t>
      </w:r>
      <w:r>
        <w:rPr/>
        <w:t>terapi</w:t>
      </w:r>
      <w:r>
        <w:rPr>
          <w:spacing w:val="-10"/>
        </w:rPr>
        <w:t> </w:t>
      </w:r>
      <w:r>
        <w:rPr/>
        <w:t>og</w:t>
      </w:r>
      <w:r>
        <w:rPr>
          <w:spacing w:val="-10"/>
        </w:rPr>
        <w:t> </w:t>
      </w:r>
      <w:r>
        <w:rPr/>
        <w:t>i</w:t>
      </w:r>
      <w:r>
        <w:rPr>
          <w:spacing w:val="-10"/>
        </w:rPr>
        <w:t> </w:t>
      </w:r>
      <w:r>
        <w:rPr/>
        <w:t>kognitiv</w:t>
      </w:r>
      <w:r>
        <w:rPr>
          <w:spacing w:val="-10"/>
        </w:rPr>
        <w:t> </w:t>
      </w:r>
      <w:r>
        <w:rPr/>
        <w:t>terapi.</w:t>
      </w:r>
      <w:r>
        <w:rPr>
          <w:spacing w:val="-10"/>
        </w:rPr>
        <w:t> </w:t>
      </w:r>
      <w:r>
        <w:rPr/>
        <w:t>Dette står i motsetning til LBT, som hevder at en omfattende utredning ikke er nødvendig, og</w:t>
      </w:r>
      <w:r>
        <w:rPr>
          <w:spacing w:val="-6"/>
        </w:rPr>
        <w:t> </w:t>
      </w:r>
      <w:r>
        <w:rPr/>
        <w:t>at</w:t>
      </w:r>
      <w:r>
        <w:rPr>
          <w:spacing w:val="-6"/>
        </w:rPr>
        <w:t> </w:t>
      </w:r>
      <w:r>
        <w:rPr/>
        <w:t>den</w:t>
      </w:r>
      <w:r>
        <w:rPr>
          <w:spacing w:val="-6"/>
        </w:rPr>
        <w:t> </w:t>
      </w:r>
      <w:r>
        <w:rPr/>
        <w:t>i</w:t>
      </w:r>
      <w:r>
        <w:rPr>
          <w:spacing w:val="-6"/>
        </w:rPr>
        <w:t> </w:t>
      </w:r>
      <w:r>
        <w:rPr/>
        <w:t>seg</w:t>
      </w:r>
      <w:r>
        <w:rPr>
          <w:spacing w:val="-6"/>
        </w:rPr>
        <w:t> </w:t>
      </w:r>
      <w:r>
        <w:rPr/>
        <w:t>selv</w:t>
      </w:r>
      <w:r>
        <w:rPr>
          <w:spacing w:val="-6"/>
        </w:rPr>
        <w:t> </w:t>
      </w:r>
      <w:r>
        <w:rPr/>
        <w:t>kan</w:t>
      </w:r>
      <w:r>
        <w:rPr>
          <w:spacing w:val="-6"/>
        </w:rPr>
        <w:t> </w:t>
      </w:r>
      <w:r>
        <w:rPr/>
        <w:t>føre</w:t>
      </w:r>
      <w:r>
        <w:rPr>
          <w:spacing w:val="-6"/>
        </w:rPr>
        <w:t> </w:t>
      </w:r>
      <w:r>
        <w:rPr/>
        <w:t>til</w:t>
      </w:r>
      <w:r>
        <w:rPr>
          <w:spacing w:val="-6"/>
        </w:rPr>
        <w:t> </w:t>
      </w:r>
      <w:r>
        <w:rPr/>
        <w:t>psykisk</w:t>
      </w:r>
      <w:r>
        <w:rPr>
          <w:spacing w:val="-6"/>
        </w:rPr>
        <w:t> </w:t>
      </w:r>
      <w:r>
        <w:rPr/>
        <w:t>smerte</w:t>
      </w:r>
      <w:r>
        <w:rPr>
          <w:spacing w:val="-6"/>
        </w:rPr>
        <w:t> </w:t>
      </w:r>
      <w:r>
        <w:rPr/>
        <w:t>uten</w:t>
      </w:r>
      <w:r>
        <w:rPr>
          <w:spacing w:val="-6"/>
        </w:rPr>
        <w:t> </w:t>
      </w:r>
      <w:r>
        <w:rPr/>
        <w:t>at</w:t>
      </w:r>
      <w:r>
        <w:rPr>
          <w:spacing w:val="-6"/>
        </w:rPr>
        <w:t> </w:t>
      </w:r>
      <w:r>
        <w:rPr/>
        <w:t>man</w:t>
      </w:r>
      <w:r>
        <w:rPr>
          <w:spacing w:val="-6"/>
        </w:rPr>
        <w:t> </w:t>
      </w:r>
      <w:r>
        <w:rPr/>
        <w:t>finner</w:t>
      </w:r>
      <w:r>
        <w:rPr>
          <w:spacing w:val="-6"/>
        </w:rPr>
        <w:t> </w:t>
      </w:r>
      <w:r>
        <w:rPr/>
        <w:t>ut</w:t>
      </w:r>
      <w:r>
        <w:rPr>
          <w:spacing w:val="-6"/>
        </w:rPr>
        <w:t> </w:t>
      </w:r>
      <w:r>
        <w:rPr/>
        <w:t>hvordan</w:t>
      </w:r>
      <w:r>
        <w:rPr>
          <w:spacing w:val="-6"/>
        </w:rPr>
        <w:t> </w:t>
      </w:r>
      <w:r>
        <w:rPr/>
        <w:t>man</w:t>
      </w:r>
      <w:r>
        <w:rPr>
          <w:spacing w:val="-6"/>
        </w:rPr>
        <w:t> </w:t>
      </w:r>
      <w:r>
        <w:rPr/>
        <w:t>skal behandle klienten.</w:t>
      </w:r>
    </w:p>
    <w:p>
      <w:pPr>
        <w:pStyle w:val="BodyText"/>
        <w:ind w:right="548" w:firstLine="283"/>
      </w:pPr>
      <w:r>
        <w:rPr/>
        <w:t>Mens</w:t>
      </w:r>
      <w:r>
        <w:rPr>
          <w:spacing w:val="-4"/>
        </w:rPr>
        <w:t> </w:t>
      </w:r>
      <w:r>
        <w:rPr/>
        <w:t>terapeuten</w:t>
      </w:r>
      <w:r>
        <w:rPr>
          <w:spacing w:val="-4"/>
        </w:rPr>
        <w:t> </w:t>
      </w:r>
      <w:r>
        <w:rPr/>
        <w:t>som</w:t>
      </w:r>
      <w:r>
        <w:rPr>
          <w:spacing w:val="-4"/>
        </w:rPr>
        <w:t> </w:t>
      </w:r>
      <w:r>
        <w:rPr/>
        <w:t>arbeider</w:t>
      </w:r>
      <w:r>
        <w:rPr>
          <w:spacing w:val="-4"/>
        </w:rPr>
        <w:t> </w:t>
      </w:r>
      <w:r>
        <w:rPr/>
        <w:t>ut</w:t>
      </w:r>
      <w:r>
        <w:rPr>
          <w:spacing w:val="-4"/>
        </w:rPr>
        <w:t> </w:t>
      </w:r>
      <w:r>
        <w:rPr/>
        <w:t>fra</w:t>
      </w:r>
      <w:r>
        <w:rPr>
          <w:spacing w:val="-4"/>
        </w:rPr>
        <w:t> </w:t>
      </w:r>
      <w:r>
        <w:rPr/>
        <w:t>LBT,</w:t>
      </w:r>
      <w:r>
        <w:rPr>
          <w:spacing w:val="-4"/>
        </w:rPr>
        <w:t> </w:t>
      </w:r>
      <w:r>
        <w:rPr/>
        <w:t>raskt</w:t>
      </w:r>
      <w:r>
        <w:rPr>
          <w:spacing w:val="-4"/>
        </w:rPr>
        <w:t> </w:t>
      </w:r>
      <w:r>
        <w:rPr/>
        <w:t>blir</w:t>
      </w:r>
      <w:r>
        <w:rPr>
          <w:spacing w:val="-4"/>
        </w:rPr>
        <w:t> </w:t>
      </w:r>
      <w:r>
        <w:rPr/>
        <w:t>klar</w:t>
      </w:r>
      <w:r>
        <w:rPr>
          <w:spacing w:val="-4"/>
        </w:rPr>
        <w:t> </w:t>
      </w:r>
      <w:r>
        <w:rPr/>
        <w:t>over</w:t>
      </w:r>
      <w:r>
        <w:rPr>
          <w:spacing w:val="-4"/>
        </w:rPr>
        <w:t> </w:t>
      </w:r>
      <w:r>
        <w:rPr/>
        <w:t>om</w:t>
      </w:r>
      <w:r>
        <w:rPr>
          <w:spacing w:val="-4"/>
        </w:rPr>
        <w:t> </w:t>
      </w:r>
      <w:r>
        <w:rPr/>
        <w:t>en</w:t>
      </w:r>
      <w:r>
        <w:rPr>
          <w:spacing w:val="-4"/>
        </w:rPr>
        <w:t> </w:t>
      </w:r>
      <w:r>
        <w:rPr/>
        <w:t>endringsstra- tegi fungerer negativt, vil terapeuter som mangler forståelse av at man kan redusere klientens</w:t>
      </w:r>
      <w:r>
        <w:rPr>
          <w:spacing w:val="-6"/>
        </w:rPr>
        <w:t> </w:t>
      </w:r>
      <w:r>
        <w:rPr/>
        <w:t>kontakt</w:t>
      </w:r>
      <w:r>
        <w:rPr>
          <w:spacing w:val="-6"/>
        </w:rPr>
        <w:t> </w:t>
      </w:r>
      <w:r>
        <w:rPr/>
        <w:t>med</w:t>
      </w:r>
      <w:r>
        <w:rPr>
          <w:spacing w:val="-6"/>
        </w:rPr>
        <w:t> </w:t>
      </w:r>
      <w:r>
        <w:rPr/>
        <w:t>den</w:t>
      </w:r>
      <w:r>
        <w:rPr>
          <w:spacing w:val="-6"/>
        </w:rPr>
        <w:t> </w:t>
      </w:r>
      <w:r>
        <w:rPr/>
        <w:t>psykiske</w:t>
      </w:r>
      <w:r>
        <w:rPr>
          <w:spacing w:val="-6"/>
        </w:rPr>
        <w:t> </w:t>
      </w:r>
      <w:r>
        <w:rPr/>
        <w:t>smerten,</w:t>
      </w:r>
      <w:r>
        <w:rPr>
          <w:spacing w:val="-6"/>
        </w:rPr>
        <w:t> </w:t>
      </w:r>
      <w:r>
        <w:rPr/>
        <w:t>være</w:t>
      </w:r>
      <w:r>
        <w:rPr>
          <w:spacing w:val="-6"/>
        </w:rPr>
        <w:t> </w:t>
      </w:r>
      <w:r>
        <w:rPr/>
        <w:t>mindre</w:t>
      </w:r>
      <w:r>
        <w:rPr>
          <w:spacing w:val="-6"/>
        </w:rPr>
        <w:t> </w:t>
      </w:r>
      <w:r>
        <w:rPr/>
        <w:t>oppmerksomme</w:t>
      </w:r>
      <w:r>
        <w:rPr>
          <w:spacing w:val="-6"/>
        </w:rPr>
        <w:t> </w:t>
      </w:r>
      <w:r>
        <w:rPr/>
        <w:t>på</w:t>
      </w:r>
      <w:r>
        <w:rPr>
          <w:spacing w:val="-6"/>
        </w:rPr>
        <w:t> </w:t>
      </w:r>
      <w:r>
        <w:rPr/>
        <w:t>om</w:t>
      </w:r>
      <w:r>
        <w:rPr>
          <w:spacing w:val="-6"/>
        </w:rPr>
        <w:t> </w:t>
      </w:r>
      <w:r>
        <w:rPr/>
        <w:t>de påfører</w:t>
      </w:r>
      <w:r>
        <w:rPr>
          <w:spacing w:val="-6"/>
        </w:rPr>
        <w:t> </w:t>
      </w:r>
      <w:r>
        <w:rPr/>
        <w:t>klientene</w:t>
      </w:r>
      <w:r>
        <w:rPr>
          <w:spacing w:val="-6"/>
        </w:rPr>
        <w:t> </w:t>
      </w:r>
      <w:r>
        <w:rPr/>
        <w:t>psykisk</w:t>
      </w:r>
      <w:r>
        <w:rPr>
          <w:spacing w:val="-6"/>
        </w:rPr>
        <w:t> </w:t>
      </w:r>
      <w:r>
        <w:rPr/>
        <w:t>ubehag,</w:t>
      </w:r>
      <w:r>
        <w:rPr>
          <w:spacing w:val="-6"/>
        </w:rPr>
        <w:t> </w:t>
      </w:r>
      <w:r>
        <w:rPr/>
        <w:t>og</w:t>
      </w:r>
      <w:r>
        <w:rPr>
          <w:spacing w:val="-6"/>
        </w:rPr>
        <w:t> </w:t>
      </w:r>
      <w:r>
        <w:rPr/>
        <w:t>om</w:t>
      </w:r>
      <w:r>
        <w:rPr>
          <w:spacing w:val="-6"/>
        </w:rPr>
        <w:t> </w:t>
      </w:r>
      <w:r>
        <w:rPr/>
        <w:t>de</w:t>
      </w:r>
      <w:r>
        <w:rPr>
          <w:spacing w:val="-6"/>
        </w:rPr>
        <w:t> </w:t>
      </w:r>
      <w:r>
        <w:rPr/>
        <w:t>opprettholder</w:t>
      </w:r>
      <w:r>
        <w:rPr>
          <w:spacing w:val="-6"/>
        </w:rPr>
        <w:t> </w:t>
      </w:r>
      <w:r>
        <w:rPr/>
        <w:t>eller</w:t>
      </w:r>
      <w:r>
        <w:rPr>
          <w:spacing w:val="-6"/>
        </w:rPr>
        <w:t> </w:t>
      </w:r>
      <w:r>
        <w:rPr/>
        <w:t>forsterker</w:t>
      </w:r>
      <w:r>
        <w:rPr>
          <w:spacing w:val="-6"/>
        </w:rPr>
        <w:t> </w:t>
      </w:r>
      <w:r>
        <w:rPr/>
        <w:t>symptome- ne gjennom utredning. Vi har tre strategier (7–9) som fører til at et positivt psykisk materiale</w:t>
      </w:r>
      <w:r>
        <w:rPr>
          <w:spacing w:val="-7"/>
        </w:rPr>
        <w:t> </w:t>
      </w:r>
      <w:r>
        <w:rPr/>
        <w:t>kobles</w:t>
      </w:r>
      <w:r>
        <w:rPr>
          <w:spacing w:val="-7"/>
        </w:rPr>
        <w:t> </w:t>
      </w:r>
      <w:r>
        <w:rPr/>
        <w:t>av</w:t>
      </w:r>
      <w:r>
        <w:rPr>
          <w:spacing w:val="-7"/>
        </w:rPr>
        <w:t> </w:t>
      </w:r>
      <w:r>
        <w:rPr/>
        <w:t>den</w:t>
      </w:r>
      <w:r>
        <w:rPr>
          <w:spacing w:val="-7"/>
        </w:rPr>
        <w:t> </w:t>
      </w:r>
      <w:r>
        <w:rPr/>
        <w:t>psykiske</w:t>
      </w:r>
      <w:r>
        <w:rPr>
          <w:spacing w:val="-7"/>
        </w:rPr>
        <w:t> </w:t>
      </w:r>
      <w:r>
        <w:rPr/>
        <w:t>tilstanden</w:t>
      </w:r>
      <w:r>
        <w:rPr>
          <w:spacing w:val="-7"/>
        </w:rPr>
        <w:t> </w:t>
      </w:r>
      <w:r>
        <w:rPr/>
        <w:t>og</w:t>
      </w:r>
      <w:r>
        <w:rPr>
          <w:spacing w:val="-7"/>
        </w:rPr>
        <w:t> </w:t>
      </w:r>
      <w:r>
        <w:rPr/>
        <w:t>blir</w:t>
      </w:r>
      <w:r>
        <w:rPr>
          <w:spacing w:val="-7"/>
        </w:rPr>
        <w:t> </w:t>
      </w:r>
      <w:r>
        <w:rPr/>
        <w:t>mindre</w:t>
      </w:r>
      <w:r>
        <w:rPr>
          <w:spacing w:val="-7"/>
        </w:rPr>
        <w:t> </w:t>
      </w:r>
      <w:r>
        <w:rPr/>
        <w:t>tilgjengelig</w:t>
      </w:r>
      <w:r>
        <w:rPr>
          <w:spacing w:val="-7"/>
        </w:rPr>
        <w:t> </w:t>
      </w:r>
      <w:r>
        <w:rPr/>
        <w:t>for</w:t>
      </w:r>
      <w:r>
        <w:rPr>
          <w:spacing w:val="-7"/>
        </w:rPr>
        <w:t> </w:t>
      </w:r>
      <w:r>
        <w:rPr/>
        <w:t>klienten,</w:t>
      </w:r>
      <w:r>
        <w:rPr>
          <w:spacing w:val="-7"/>
        </w:rPr>
        <w:t> </w:t>
      </w:r>
      <w:r>
        <w:rPr/>
        <w:t>og tre strategier (10–12) som fører til økt kontakt med psykisk smerte og ubehag.</w:t>
      </w:r>
    </w:p>
    <w:p>
      <w:pPr>
        <w:pStyle w:val="Heading8"/>
        <w:spacing w:before="217"/>
      </w:pPr>
      <w:r>
        <w:rPr/>
        <w:t>Strategi</w:t>
      </w:r>
      <w:r>
        <w:rPr>
          <w:spacing w:val="-2"/>
        </w:rPr>
        <w:t> </w:t>
      </w:r>
      <w:r>
        <w:rPr/>
        <w:t>7.</w:t>
      </w:r>
      <w:r>
        <w:rPr>
          <w:spacing w:val="-1"/>
        </w:rPr>
        <w:t> </w:t>
      </w:r>
      <w:r>
        <w:rPr/>
        <w:t>Noe</w:t>
      </w:r>
      <w:r>
        <w:rPr>
          <w:spacing w:val="-2"/>
        </w:rPr>
        <w:t> </w:t>
      </w:r>
      <w:r>
        <w:rPr/>
        <w:t>psykisk</w:t>
      </w:r>
      <w:r>
        <w:rPr>
          <w:spacing w:val="-1"/>
        </w:rPr>
        <w:t> </w:t>
      </w:r>
      <w:r>
        <w:rPr/>
        <w:t>positivt</w:t>
      </w:r>
      <w:r>
        <w:rPr>
          <w:spacing w:val="-2"/>
        </w:rPr>
        <w:t> </w:t>
      </w:r>
      <w:r>
        <w:rPr/>
        <w:t>relatert</w:t>
      </w:r>
      <w:r>
        <w:rPr>
          <w:spacing w:val="-1"/>
        </w:rPr>
        <w:t> </w:t>
      </w:r>
      <w:r>
        <w:rPr/>
        <w:t>til</w:t>
      </w:r>
      <w:r>
        <w:rPr>
          <w:spacing w:val="-2"/>
        </w:rPr>
        <w:t> </w:t>
      </w:r>
      <w:r>
        <w:rPr/>
        <w:t>fortid</w:t>
      </w:r>
      <w:r>
        <w:rPr>
          <w:spacing w:val="-1"/>
        </w:rPr>
        <w:t> </w:t>
      </w:r>
      <w:r>
        <w:rPr/>
        <w:t>kobles</w:t>
      </w:r>
      <w:r>
        <w:rPr>
          <w:spacing w:val="-1"/>
        </w:rPr>
        <w:t> </w:t>
      </w:r>
      <w:r>
        <w:rPr>
          <w:spacing w:val="-5"/>
        </w:rPr>
        <w:t>av</w:t>
      </w:r>
    </w:p>
    <w:p>
      <w:pPr>
        <w:pStyle w:val="BodyText"/>
        <w:spacing w:before="123"/>
        <w:ind w:right="547"/>
      </w:pPr>
      <w:r>
        <w:rPr/>
        <w:t>Avkoblingen</w:t>
      </w:r>
      <w:r>
        <w:rPr>
          <w:spacing w:val="-10"/>
        </w:rPr>
        <w:t> </w:t>
      </w:r>
      <w:r>
        <w:rPr/>
        <w:t>av</w:t>
      </w:r>
      <w:r>
        <w:rPr>
          <w:spacing w:val="-10"/>
        </w:rPr>
        <w:t> </w:t>
      </w:r>
      <w:r>
        <w:rPr/>
        <w:t>positivt</w:t>
      </w:r>
      <w:r>
        <w:rPr>
          <w:spacing w:val="-10"/>
        </w:rPr>
        <w:t> </w:t>
      </w:r>
      <w:r>
        <w:rPr/>
        <w:t>ladet</w:t>
      </w:r>
      <w:r>
        <w:rPr>
          <w:spacing w:val="-10"/>
        </w:rPr>
        <w:t> </w:t>
      </w:r>
      <w:r>
        <w:rPr/>
        <w:t>psykisk</w:t>
      </w:r>
      <w:r>
        <w:rPr>
          <w:spacing w:val="-10"/>
        </w:rPr>
        <w:t> </w:t>
      </w:r>
      <w:r>
        <w:rPr/>
        <w:t>materiale</w:t>
      </w:r>
      <w:r>
        <w:rPr>
          <w:spacing w:val="-10"/>
        </w:rPr>
        <w:t> </w:t>
      </w:r>
      <w:r>
        <w:rPr/>
        <w:t>(positive</w:t>
      </w:r>
      <w:r>
        <w:rPr>
          <w:spacing w:val="-10"/>
        </w:rPr>
        <w:t> </w:t>
      </w:r>
      <w:r>
        <w:rPr/>
        <w:t>mentale</w:t>
      </w:r>
      <w:r>
        <w:rPr>
          <w:spacing w:val="-10"/>
        </w:rPr>
        <w:t> </w:t>
      </w:r>
      <w:r>
        <w:rPr/>
        <w:t>opplevelser)</w:t>
      </w:r>
      <w:r>
        <w:rPr>
          <w:spacing w:val="-10"/>
        </w:rPr>
        <w:t> </w:t>
      </w:r>
      <w:r>
        <w:rPr/>
        <w:t>relatert til</w:t>
      </w:r>
      <w:r>
        <w:rPr>
          <w:spacing w:val="-7"/>
        </w:rPr>
        <w:t> </w:t>
      </w:r>
      <w:r>
        <w:rPr/>
        <w:t>fortid</w:t>
      </w:r>
      <w:r>
        <w:rPr>
          <w:spacing w:val="-7"/>
        </w:rPr>
        <w:t> </w:t>
      </w:r>
      <w:r>
        <w:rPr/>
        <w:t>skjer</w:t>
      </w:r>
      <w:r>
        <w:rPr>
          <w:spacing w:val="-7"/>
        </w:rPr>
        <w:t> </w:t>
      </w:r>
      <w:r>
        <w:rPr/>
        <w:t>sjelden</w:t>
      </w:r>
      <w:r>
        <w:rPr>
          <w:spacing w:val="-7"/>
        </w:rPr>
        <w:t> </w:t>
      </w:r>
      <w:r>
        <w:rPr/>
        <w:t>gjennom</w:t>
      </w:r>
      <w:r>
        <w:rPr>
          <w:spacing w:val="-7"/>
        </w:rPr>
        <w:t> </w:t>
      </w:r>
      <w:r>
        <w:rPr/>
        <w:t>en</w:t>
      </w:r>
      <w:r>
        <w:rPr>
          <w:spacing w:val="-7"/>
        </w:rPr>
        <w:t> </w:t>
      </w:r>
      <w:r>
        <w:rPr/>
        <w:t>bevisst</w:t>
      </w:r>
      <w:r>
        <w:rPr>
          <w:spacing w:val="-7"/>
        </w:rPr>
        <w:t> </w:t>
      </w:r>
      <w:r>
        <w:rPr/>
        <w:t>valgt</w:t>
      </w:r>
      <w:r>
        <w:rPr>
          <w:spacing w:val="-7"/>
        </w:rPr>
        <w:t> </w:t>
      </w:r>
      <w:r>
        <w:rPr/>
        <w:t>endringsstrategi,</w:t>
      </w:r>
      <w:r>
        <w:rPr>
          <w:spacing w:val="-7"/>
        </w:rPr>
        <w:t> </w:t>
      </w:r>
      <w:r>
        <w:rPr/>
        <w:t>men</w:t>
      </w:r>
      <w:r>
        <w:rPr>
          <w:spacing w:val="-7"/>
        </w:rPr>
        <w:t> </w:t>
      </w:r>
      <w:r>
        <w:rPr/>
        <w:t>kan</w:t>
      </w:r>
      <w:r>
        <w:rPr>
          <w:spacing w:val="-7"/>
        </w:rPr>
        <w:t> </w:t>
      </w:r>
      <w:r>
        <w:rPr/>
        <w:t>være</w:t>
      </w:r>
      <w:r>
        <w:rPr>
          <w:spacing w:val="-7"/>
        </w:rPr>
        <w:t> </w:t>
      </w:r>
      <w:r>
        <w:rPr/>
        <w:t>en</w:t>
      </w:r>
      <w:r>
        <w:rPr>
          <w:spacing w:val="-7"/>
        </w:rPr>
        <w:t> </w:t>
      </w:r>
      <w:r>
        <w:rPr/>
        <w:t>føl- ge</w:t>
      </w:r>
      <w:r>
        <w:rPr>
          <w:spacing w:val="-12"/>
        </w:rPr>
        <w:t> </w:t>
      </w:r>
      <w:r>
        <w:rPr/>
        <w:t>av</w:t>
      </w:r>
      <w:r>
        <w:rPr>
          <w:spacing w:val="-12"/>
        </w:rPr>
        <w:t> </w:t>
      </w:r>
      <w:r>
        <w:rPr/>
        <w:t>fokus</w:t>
      </w:r>
      <w:r>
        <w:rPr>
          <w:spacing w:val="-12"/>
        </w:rPr>
        <w:t> </w:t>
      </w:r>
      <w:r>
        <w:rPr/>
        <w:t>på</w:t>
      </w:r>
      <w:r>
        <w:rPr>
          <w:spacing w:val="-12"/>
        </w:rPr>
        <w:t> </w:t>
      </w:r>
      <w:r>
        <w:rPr/>
        <w:t>tidligere</w:t>
      </w:r>
      <w:r>
        <w:rPr>
          <w:spacing w:val="-12"/>
        </w:rPr>
        <w:t> </w:t>
      </w:r>
      <w:r>
        <w:rPr/>
        <w:t>ubehagelige</w:t>
      </w:r>
      <w:r>
        <w:rPr>
          <w:spacing w:val="-12"/>
        </w:rPr>
        <w:t> </w:t>
      </w:r>
      <w:r>
        <w:rPr/>
        <w:t>eller</w:t>
      </w:r>
      <w:r>
        <w:rPr>
          <w:spacing w:val="-12"/>
        </w:rPr>
        <w:t> </w:t>
      </w:r>
      <w:r>
        <w:rPr/>
        <w:t>traumatiske</w:t>
      </w:r>
      <w:r>
        <w:rPr>
          <w:spacing w:val="-12"/>
        </w:rPr>
        <w:t> </w:t>
      </w:r>
      <w:r>
        <w:rPr/>
        <w:t>opplevelser.</w:t>
      </w:r>
      <w:r>
        <w:rPr>
          <w:spacing w:val="-12"/>
        </w:rPr>
        <w:t> </w:t>
      </w:r>
      <w:r>
        <w:rPr/>
        <w:t>En</w:t>
      </w:r>
      <w:r>
        <w:rPr>
          <w:spacing w:val="-12"/>
        </w:rPr>
        <w:t> </w:t>
      </w:r>
      <w:r>
        <w:rPr/>
        <w:t>følge</w:t>
      </w:r>
      <w:r>
        <w:rPr>
          <w:spacing w:val="-12"/>
        </w:rPr>
        <w:t> </w:t>
      </w:r>
      <w:r>
        <w:rPr/>
        <w:t>av</w:t>
      </w:r>
      <w:r>
        <w:rPr>
          <w:spacing w:val="-12"/>
        </w:rPr>
        <w:t> </w:t>
      </w:r>
      <w:r>
        <w:rPr/>
        <w:t>dette</w:t>
      </w:r>
      <w:r>
        <w:rPr>
          <w:spacing w:val="-11"/>
        </w:rPr>
        <w:t> </w:t>
      </w:r>
      <w:r>
        <w:rPr>
          <w:spacing w:val="-5"/>
        </w:rPr>
        <w:t>kan</w:t>
      </w:r>
    </w:p>
    <w:p>
      <w:pPr>
        <w:spacing w:after="0"/>
        <w:sectPr>
          <w:pgSz w:w="9640" w:h="13610"/>
          <w:pgMar w:header="345" w:footer="460" w:top="900" w:bottom="620" w:left="860" w:right="640"/>
        </w:sectPr>
      </w:pPr>
    </w:p>
    <w:p>
      <w:pPr>
        <w:pStyle w:val="BodyText"/>
        <w:spacing w:before="127"/>
        <w:ind w:left="330" w:right="321"/>
      </w:pPr>
      <w:r>
        <w:rPr/>
        <w:t>være at positive opplevelser defokuseres, glemmes eller forsvinner fra bevisstheten, og at det psykiske ubehaget forsterkes og kommer i fokus. Resultatet er økt psykisk ubehag</w:t>
      </w:r>
      <w:r>
        <w:rPr>
          <w:spacing w:val="-13"/>
        </w:rPr>
        <w:t> </w:t>
      </w:r>
      <w:r>
        <w:rPr/>
        <w:t>og</w:t>
      </w:r>
      <w:r>
        <w:rPr>
          <w:spacing w:val="-12"/>
        </w:rPr>
        <w:t> </w:t>
      </w:r>
      <w:r>
        <w:rPr/>
        <w:t>smerte.</w:t>
      </w:r>
      <w:r>
        <w:rPr>
          <w:spacing w:val="-13"/>
        </w:rPr>
        <w:t> </w:t>
      </w:r>
      <w:r>
        <w:rPr/>
        <w:t>Vektleggingen</w:t>
      </w:r>
      <w:r>
        <w:rPr>
          <w:spacing w:val="-12"/>
        </w:rPr>
        <w:t> </w:t>
      </w:r>
      <w:r>
        <w:rPr/>
        <w:t>av</w:t>
      </w:r>
      <w:r>
        <w:rPr>
          <w:spacing w:val="-13"/>
        </w:rPr>
        <w:t> </w:t>
      </w:r>
      <w:r>
        <w:rPr/>
        <w:t>ubehagelige</w:t>
      </w:r>
      <w:r>
        <w:rPr>
          <w:spacing w:val="-12"/>
        </w:rPr>
        <w:t> </w:t>
      </w:r>
      <w:r>
        <w:rPr/>
        <w:t>opplevelser</w:t>
      </w:r>
      <w:r>
        <w:rPr>
          <w:spacing w:val="-13"/>
        </w:rPr>
        <w:t> </w:t>
      </w:r>
      <w:r>
        <w:rPr/>
        <w:t>i</w:t>
      </w:r>
      <w:r>
        <w:rPr>
          <w:spacing w:val="-12"/>
        </w:rPr>
        <w:t> </w:t>
      </w:r>
      <w:r>
        <w:rPr/>
        <w:t>fortid</w:t>
      </w:r>
      <w:r>
        <w:rPr>
          <w:spacing w:val="-13"/>
        </w:rPr>
        <w:t> </w:t>
      </w:r>
      <w:r>
        <w:rPr/>
        <w:t>reduseres</w:t>
      </w:r>
      <w:r>
        <w:rPr>
          <w:spacing w:val="-12"/>
        </w:rPr>
        <w:t> </w:t>
      </w:r>
      <w:r>
        <w:rPr/>
        <w:t>så</w:t>
      </w:r>
      <w:r>
        <w:rPr>
          <w:spacing w:val="-13"/>
        </w:rPr>
        <w:t> </w:t>
      </w:r>
      <w:r>
        <w:rPr/>
        <w:t>langt det</w:t>
      </w:r>
      <w:r>
        <w:rPr>
          <w:spacing w:val="-8"/>
        </w:rPr>
        <w:t> </w:t>
      </w:r>
      <w:r>
        <w:rPr/>
        <w:t>er</w:t>
      </w:r>
      <w:r>
        <w:rPr>
          <w:spacing w:val="-8"/>
        </w:rPr>
        <w:t> </w:t>
      </w:r>
      <w:r>
        <w:rPr/>
        <w:t>mulig</w:t>
      </w:r>
      <w:r>
        <w:rPr>
          <w:spacing w:val="-8"/>
        </w:rPr>
        <w:t> </w:t>
      </w:r>
      <w:r>
        <w:rPr/>
        <w:t>i</w:t>
      </w:r>
      <w:r>
        <w:rPr>
          <w:spacing w:val="-8"/>
        </w:rPr>
        <w:t> </w:t>
      </w:r>
      <w:r>
        <w:rPr/>
        <w:t>LBT.</w:t>
      </w:r>
      <w:r>
        <w:rPr>
          <w:spacing w:val="-8"/>
        </w:rPr>
        <w:t> </w:t>
      </w:r>
      <w:r>
        <w:rPr/>
        <w:t>Løsningen</w:t>
      </w:r>
      <w:r>
        <w:rPr>
          <w:spacing w:val="-8"/>
        </w:rPr>
        <w:t> </w:t>
      </w:r>
      <w:r>
        <w:rPr/>
        <w:t>innebærer</w:t>
      </w:r>
      <w:r>
        <w:rPr>
          <w:spacing w:val="-8"/>
        </w:rPr>
        <w:t> </w:t>
      </w:r>
      <w:r>
        <w:rPr/>
        <w:t>å</w:t>
      </w:r>
      <w:r>
        <w:rPr>
          <w:spacing w:val="-8"/>
        </w:rPr>
        <w:t> </w:t>
      </w:r>
      <w:r>
        <w:rPr/>
        <w:t>hente</w:t>
      </w:r>
      <w:r>
        <w:rPr>
          <w:spacing w:val="-8"/>
        </w:rPr>
        <w:t> </w:t>
      </w:r>
      <w:r>
        <w:rPr/>
        <w:t>frem</w:t>
      </w:r>
      <w:r>
        <w:rPr>
          <w:spacing w:val="-8"/>
        </w:rPr>
        <w:t> </w:t>
      </w:r>
      <w:r>
        <w:rPr/>
        <w:t>og</w:t>
      </w:r>
      <w:r>
        <w:rPr>
          <w:spacing w:val="-8"/>
        </w:rPr>
        <w:t> </w:t>
      </w:r>
      <w:r>
        <w:rPr/>
        <w:t>aktivere</w:t>
      </w:r>
      <w:r>
        <w:rPr>
          <w:spacing w:val="-8"/>
        </w:rPr>
        <w:t> </w:t>
      </w:r>
      <w:r>
        <w:rPr/>
        <w:t>gode</w:t>
      </w:r>
      <w:r>
        <w:rPr>
          <w:spacing w:val="-8"/>
        </w:rPr>
        <w:t> </w:t>
      </w:r>
      <w:r>
        <w:rPr/>
        <w:t>minner,</w:t>
      </w:r>
      <w:r>
        <w:rPr>
          <w:spacing w:val="-8"/>
        </w:rPr>
        <w:t> </w:t>
      </w:r>
      <w:r>
        <w:rPr/>
        <w:t>mest- ringserfaringer og positive egenskaper fra fortid.</w:t>
      </w:r>
    </w:p>
    <w:p>
      <w:pPr>
        <w:pStyle w:val="Heading8"/>
        <w:ind w:left="330"/>
        <w:jc w:val="both"/>
      </w:pPr>
      <w:r>
        <w:rPr/>
        <w:t>Strategi</w:t>
      </w:r>
      <w:r>
        <w:rPr>
          <w:spacing w:val="-2"/>
        </w:rPr>
        <w:t> </w:t>
      </w:r>
      <w:r>
        <w:rPr/>
        <w:t>8.</w:t>
      </w:r>
      <w:r>
        <w:rPr>
          <w:spacing w:val="-1"/>
        </w:rPr>
        <w:t> </w:t>
      </w:r>
      <w:r>
        <w:rPr/>
        <w:t>Noe</w:t>
      </w:r>
      <w:r>
        <w:rPr>
          <w:spacing w:val="-2"/>
        </w:rPr>
        <w:t> </w:t>
      </w:r>
      <w:r>
        <w:rPr/>
        <w:t>psykisk</w:t>
      </w:r>
      <w:r>
        <w:rPr>
          <w:spacing w:val="-1"/>
        </w:rPr>
        <w:t> </w:t>
      </w:r>
      <w:r>
        <w:rPr/>
        <w:t>positivt</w:t>
      </w:r>
      <w:r>
        <w:rPr>
          <w:spacing w:val="-2"/>
        </w:rPr>
        <w:t> </w:t>
      </w:r>
      <w:r>
        <w:rPr/>
        <w:t>relatert</w:t>
      </w:r>
      <w:r>
        <w:rPr>
          <w:spacing w:val="-1"/>
        </w:rPr>
        <w:t> </w:t>
      </w:r>
      <w:r>
        <w:rPr/>
        <w:t>til</w:t>
      </w:r>
      <w:r>
        <w:rPr>
          <w:spacing w:val="-2"/>
        </w:rPr>
        <w:t> </w:t>
      </w:r>
      <w:r>
        <w:rPr/>
        <w:t>nåtid</w:t>
      </w:r>
      <w:r>
        <w:rPr>
          <w:spacing w:val="-1"/>
        </w:rPr>
        <w:t> </w:t>
      </w:r>
      <w:r>
        <w:rPr/>
        <w:t>kobles</w:t>
      </w:r>
      <w:r>
        <w:rPr>
          <w:spacing w:val="-1"/>
        </w:rPr>
        <w:t> </w:t>
      </w:r>
      <w:r>
        <w:rPr>
          <w:spacing w:val="-5"/>
        </w:rPr>
        <w:t>av</w:t>
      </w:r>
    </w:p>
    <w:p>
      <w:pPr>
        <w:pStyle w:val="BodyText"/>
        <w:spacing w:before="122"/>
        <w:ind w:left="330" w:right="320"/>
      </w:pPr>
      <w:r>
        <w:rPr/>
        <w:t>Det som er formidlet ovenfor, gjelder også for strategi 8. Avkoblingen av psykisk po- sitivt materiale som er relatert til nåtid, skjer ikke gjennom en bevisst valgt endrings- strategi, men vil være en følge av et vedvarende fokus på det som er forbundet med psykisk</w:t>
      </w:r>
      <w:r>
        <w:rPr>
          <w:spacing w:val="-10"/>
        </w:rPr>
        <w:t> </w:t>
      </w:r>
      <w:r>
        <w:rPr/>
        <w:t>ubehag</w:t>
      </w:r>
      <w:r>
        <w:rPr>
          <w:spacing w:val="-10"/>
        </w:rPr>
        <w:t> </w:t>
      </w:r>
      <w:r>
        <w:rPr/>
        <w:t>i</w:t>
      </w:r>
      <w:r>
        <w:rPr>
          <w:spacing w:val="-10"/>
        </w:rPr>
        <w:t> </w:t>
      </w:r>
      <w:r>
        <w:rPr/>
        <w:t>nåtid.</w:t>
      </w:r>
      <w:r>
        <w:rPr>
          <w:spacing w:val="-10"/>
        </w:rPr>
        <w:t> </w:t>
      </w:r>
      <w:r>
        <w:rPr/>
        <w:t>Denne</w:t>
      </w:r>
      <w:r>
        <w:rPr>
          <w:spacing w:val="-10"/>
        </w:rPr>
        <w:t> </w:t>
      </w:r>
      <w:r>
        <w:rPr/>
        <w:t>endringsstrategien</w:t>
      </w:r>
      <w:r>
        <w:rPr>
          <w:spacing w:val="-10"/>
        </w:rPr>
        <w:t> </w:t>
      </w:r>
      <w:r>
        <w:rPr/>
        <w:t>innebærer</w:t>
      </w:r>
      <w:r>
        <w:rPr>
          <w:spacing w:val="-10"/>
        </w:rPr>
        <w:t> </w:t>
      </w:r>
      <w:r>
        <w:rPr/>
        <w:t>at</w:t>
      </w:r>
      <w:r>
        <w:rPr>
          <w:spacing w:val="-10"/>
        </w:rPr>
        <w:t> </w:t>
      </w:r>
      <w:r>
        <w:rPr/>
        <w:t>man</w:t>
      </w:r>
      <w:r>
        <w:rPr>
          <w:spacing w:val="-10"/>
        </w:rPr>
        <w:t> </w:t>
      </w:r>
      <w:r>
        <w:rPr/>
        <w:t>fokuserer</w:t>
      </w:r>
      <w:r>
        <w:rPr>
          <w:spacing w:val="-10"/>
        </w:rPr>
        <w:t> </w:t>
      </w:r>
      <w:r>
        <w:rPr/>
        <w:t>mindre på positive opplevelser, som igjen fører til at det psykiske ubehaget dominerer fordi individets</w:t>
      </w:r>
      <w:r>
        <w:rPr>
          <w:spacing w:val="-9"/>
        </w:rPr>
        <w:t> </w:t>
      </w:r>
      <w:r>
        <w:rPr/>
        <w:t>motstandskraft</w:t>
      </w:r>
      <w:r>
        <w:rPr>
          <w:spacing w:val="-9"/>
        </w:rPr>
        <w:t> </w:t>
      </w:r>
      <w:r>
        <w:rPr/>
        <w:t>mot</w:t>
      </w:r>
      <w:r>
        <w:rPr>
          <w:spacing w:val="-9"/>
        </w:rPr>
        <w:t> </w:t>
      </w:r>
      <w:r>
        <w:rPr/>
        <w:t>symptomene</w:t>
      </w:r>
      <w:r>
        <w:rPr>
          <w:spacing w:val="-9"/>
        </w:rPr>
        <w:t> </w:t>
      </w:r>
      <w:r>
        <w:rPr/>
        <w:t>blir</w:t>
      </w:r>
      <w:r>
        <w:rPr>
          <w:spacing w:val="-9"/>
        </w:rPr>
        <w:t> </w:t>
      </w:r>
      <w:r>
        <w:rPr/>
        <w:t>redusert.</w:t>
      </w:r>
      <w:r>
        <w:rPr>
          <w:spacing w:val="-9"/>
        </w:rPr>
        <w:t> </w:t>
      </w:r>
      <w:r>
        <w:rPr/>
        <w:t>Dette</w:t>
      </w:r>
      <w:r>
        <w:rPr>
          <w:spacing w:val="-9"/>
        </w:rPr>
        <w:t> </w:t>
      </w:r>
      <w:r>
        <w:rPr/>
        <w:t>unngås</w:t>
      </w:r>
      <w:r>
        <w:rPr>
          <w:spacing w:val="-9"/>
        </w:rPr>
        <w:t> </w:t>
      </w:r>
      <w:r>
        <w:rPr/>
        <w:t>så</w:t>
      </w:r>
      <w:r>
        <w:rPr>
          <w:spacing w:val="-9"/>
        </w:rPr>
        <w:t> </w:t>
      </w:r>
      <w:r>
        <w:rPr/>
        <w:t>langt</w:t>
      </w:r>
      <w:r>
        <w:rPr>
          <w:spacing w:val="-9"/>
        </w:rPr>
        <w:t> </w:t>
      </w:r>
      <w:r>
        <w:rPr/>
        <w:t>det</w:t>
      </w:r>
      <w:r>
        <w:rPr>
          <w:spacing w:val="-9"/>
        </w:rPr>
        <w:t> </w:t>
      </w:r>
      <w:r>
        <w:rPr/>
        <w:t>er mulig i LBT.</w:t>
      </w:r>
    </w:p>
    <w:p>
      <w:pPr>
        <w:pStyle w:val="BodyText"/>
        <w:ind w:left="330" w:right="321" w:firstLine="283"/>
      </w:pPr>
      <w:r>
        <w:rPr/>
        <w:t>Ubehagelige opplevelser og erfaringer inneholder også positive psykiske elemen- ter og mestringserfaringer. Det er alltid noe klienten har fått til i situasjoner som ble opplevd som ubehagelige og nederlagsfylte. Her blir oppgaven å skille ut og la klien- ten</w:t>
      </w:r>
      <w:r>
        <w:rPr>
          <w:spacing w:val="-9"/>
        </w:rPr>
        <w:t> </w:t>
      </w:r>
      <w:r>
        <w:rPr/>
        <w:t>beholde</w:t>
      </w:r>
      <w:r>
        <w:rPr>
          <w:spacing w:val="-9"/>
        </w:rPr>
        <w:t> </w:t>
      </w:r>
      <w:r>
        <w:rPr/>
        <w:t>kontakten</w:t>
      </w:r>
      <w:r>
        <w:rPr>
          <w:spacing w:val="-9"/>
        </w:rPr>
        <w:t> </w:t>
      </w:r>
      <w:r>
        <w:rPr/>
        <w:t>med</w:t>
      </w:r>
      <w:r>
        <w:rPr>
          <w:spacing w:val="-9"/>
        </w:rPr>
        <w:t> </w:t>
      </w:r>
      <w:r>
        <w:rPr/>
        <w:t>de</w:t>
      </w:r>
      <w:r>
        <w:rPr>
          <w:spacing w:val="-9"/>
        </w:rPr>
        <w:t> </w:t>
      </w:r>
      <w:r>
        <w:rPr/>
        <w:t>positive</w:t>
      </w:r>
      <w:r>
        <w:rPr>
          <w:spacing w:val="-9"/>
        </w:rPr>
        <w:t> </w:t>
      </w:r>
      <w:r>
        <w:rPr/>
        <w:t>erfaringene</w:t>
      </w:r>
      <w:r>
        <w:rPr>
          <w:spacing w:val="-9"/>
        </w:rPr>
        <w:t> </w:t>
      </w:r>
      <w:r>
        <w:rPr/>
        <w:t>før</w:t>
      </w:r>
      <w:r>
        <w:rPr>
          <w:spacing w:val="-9"/>
        </w:rPr>
        <w:t> </w:t>
      </w:r>
      <w:r>
        <w:rPr/>
        <w:t>man</w:t>
      </w:r>
      <w:r>
        <w:rPr>
          <w:spacing w:val="-9"/>
        </w:rPr>
        <w:t> </w:t>
      </w:r>
      <w:r>
        <w:rPr/>
        <w:t>reduserer</w:t>
      </w:r>
      <w:r>
        <w:rPr>
          <w:spacing w:val="-9"/>
        </w:rPr>
        <w:t> </w:t>
      </w:r>
      <w:r>
        <w:rPr/>
        <w:t>det</w:t>
      </w:r>
      <w:r>
        <w:rPr>
          <w:spacing w:val="-9"/>
        </w:rPr>
        <w:t> </w:t>
      </w:r>
      <w:r>
        <w:rPr/>
        <w:t>ubehagelige psykiske materialet.</w:t>
      </w:r>
    </w:p>
    <w:p>
      <w:pPr>
        <w:pStyle w:val="Heading8"/>
        <w:ind w:left="330"/>
        <w:jc w:val="both"/>
      </w:pPr>
      <w:r>
        <w:rPr/>
        <w:t>Strategi</w:t>
      </w:r>
      <w:r>
        <w:rPr>
          <w:spacing w:val="-2"/>
        </w:rPr>
        <w:t> </w:t>
      </w:r>
      <w:r>
        <w:rPr/>
        <w:t>9.</w:t>
      </w:r>
      <w:r>
        <w:rPr>
          <w:spacing w:val="-1"/>
        </w:rPr>
        <w:t> </w:t>
      </w:r>
      <w:r>
        <w:rPr/>
        <w:t>Noe</w:t>
      </w:r>
      <w:r>
        <w:rPr>
          <w:spacing w:val="-1"/>
        </w:rPr>
        <w:t> </w:t>
      </w:r>
      <w:r>
        <w:rPr/>
        <w:t>psykisk</w:t>
      </w:r>
      <w:r>
        <w:rPr>
          <w:spacing w:val="-2"/>
        </w:rPr>
        <w:t> </w:t>
      </w:r>
      <w:r>
        <w:rPr/>
        <w:t>positivt</w:t>
      </w:r>
      <w:r>
        <w:rPr>
          <w:spacing w:val="-1"/>
        </w:rPr>
        <w:t> </w:t>
      </w:r>
      <w:r>
        <w:rPr/>
        <w:t>ladet</w:t>
      </w:r>
      <w:r>
        <w:rPr>
          <w:spacing w:val="-1"/>
        </w:rPr>
        <w:t> </w:t>
      </w:r>
      <w:r>
        <w:rPr/>
        <w:t>relatert</w:t>
      </w:r>
      <w:r>
        <w:rPr>
          <w:spacing w:val="-2"/>
        </w:rPr>
        <w:t> </w:t>
      </w:r>
      <w:r>
        <w:rPr/>
        <w:t>til</w:t>
      </w:r>
      <w:r>
        <w:rPr>
          <w:spacing w:val="-1"/>
        </w:rPr>
        <w:t> </w:t>
      </w:r>
      <w:r>
        <w:rPr/>
        <w:t>fremtid</w:t>
      </w:r>
      <w:r>
        <w:rPr>
          <w:spacing w:val="-1"/>
        </w:rPr>
        <w:t> </w:t>
      </w:r>
      <w:r>
        <w:rPr/>
        <w:t>kobles</w:t>
      </w:r>
      <w:r>
        <w:rPr>
          <w:spacing w:val="-1"/>
        </w:rPr>
        <w:t> </w:t>
      </w:r>
      <w:r>
        <w:rPr>
          <w:spacing w:val="-5"/>
        </w:rPr>
        <w:t>av</w:t>
      </w:r>
    </w:p>
    <w:p>
      <w:pPr>
        <w:pStyle w:val="BodyText"/>
        <w:spacing w:before="122"/>
        <w:ind w:left="330" w:right="320"/>
      </w:pPr>
      <w:r>
        <w:rPr/>
        <w:t>Avkoblingen</w:t>
      </w:r>
      <w:r>
        <w:rPr>
          <w:spacing w:val="-12"/>
        </w:rPr>
        <w:t> </w:t>
      </w:r>
      <w:r>
        <w:rPr/>
        <w:t>av</w:t>
      </w:r>
      <w:r>
        <w:rPr>
          <w:spacing w:val="-12"/>
        </w:rPr>
        <w:t> </w:t>
      </w:r>
      <w:r>
        <w:rPr/>
        <w:t>mentalt</w:t>
      </w:r>
      <w:r>
        <w:rPr>
          <w:spacing w:val="-12"/>
        </w:rPr>
        <w:t> </w:t>
      </w:r>
      <w:r>
        <w:rPr/>
        <w:t>materiale</w:t>
      </w:r>
      <w:r>
        <w:rPr>
          <w:spacing w:val="-12"/>
        </w:rPr>
        <w:t> </w:t>
      </w:r>
      <w:r>
        <w:rPr/>
        <w:t>som</w:t>
      </w:r>
      <w:r>
        <w:rPr>
          <w:spacing w:val="-12"/>
        </w:rPr>
        <w:t> </w:t>
      </w:r>
      <w:r>
        <w:rPr/>
        <w:t>rommer</w:t>
      </w:r>
      <w:r>
        <w:rPr>
          <w:spacing w:val="-12"/>
        </w:rPr>
        <w:t> </w:t>
      </w:r>
      <w:r>
        <w:rPr/>
        <w:t>positive</w:t>
      </w:r>
      <w:r>
        <w:rPr>
          <w:spacing w:val="-12"/>
        </w:rPr>
        <w:t> </w:t>
      </w:r>
      <w:r>
        <w:rPr/>
        <w:t>følelser</w:t>
      </w:r>
      <w:r>
        <w:rPr>
          <w:spacing w:val="-12"/>
        </w:rPr>
        <w:t> </w:t>
      </w:r>
      <w:r>
        <w:rPr/>
        <w:t>og</w:t>
      </w:r>
      <w:r>
        <w:rPr>
          <w:spacing w:val="-12"/>
        </w:rPr>
        <w:t> </w:t>
      </w:r>
      <w:r>
        <w:rPr/>
        <w:t>optimisme</w:t>
      </w:r>
      <w:r>
        <w:rPr>
          <w:spacing w:val="-12"/>
        </w:rPr>
        <w:t> </w:t>
      </w:r>
      <w:r>
        <w:rPr/>
        <w:t>relatert til</w:t>
      </w:r>
      <w:r>
        <w:rPr>
          <w:spacing w:val="-13"/>
        </w:rPr>
        <w:t> </w:t>
      </w:r>
      <w:r>
        <w:rPr/>
        <w:t>fremtiden,</w:t>
      </w:r>
      <w:r>
        <w:rPr>
          <w:spacing w:val="-12"/>
        </w:rPr>
        <w:t> </w:t>
      </w:r>
      <w:r>
        <w:rPr/>
        <w:t>kan</w:t>
      </w:r>
      <w:r>
        <w:rPr>
          <w:spacing w:val="-13"/>
        </w:rPr>
        <w:t> </w:t>
      </w:r>
      <w:r>
        <w:rPr/>
        <w:t>være</w:t>
      </w:r>
      <w:r>
        <w:rPr>
          <w:spacing w:val="-12"/>
        </w:rPr>
        <w:t> </w:t>
      </w:r>
      <w:r>
        <w:rPr/>
        <w:t>en</w:t>
      </w:r>
      <w:r>
        <w:rPr>
          <w:spacing w:val="-13"/>
        </w:rPr>
        <w:t> </w:t>
      </w:r>
      <w:r>
        <w:rPr/>
        <w:t>følge</w:t>
      </w:r>
      <w:r>
        <w:rPr>
          <w:spacing w:val="-12"/>
        </w:rPr>
        <w:t> </w:t>
      </w:r>
      <w:r>
        <w:rPr/>
        <w:t>av</w:t>
      </w:r>
      <w:r>
        <w:rPr>
          <w:spacing w:val="-13"/>
        </w:rPr>
        <w:t> </w:t>
      </w:r>
      <w:r>
        <w:rPr/>
        <w:t>et</w:t>
      </w:r>
      <w:r>
        <w:rPr>
          <w:spacing w:val="-12"/>
        </w:rPr>
        <w:t> </w:t>
      </w:r>
      <w:r>
        <w:rPr/>
        <w:t>for</w:t>
      </w:r>
      <w:r>
        <w:rPr>
          <w:spacing w:val="-13"/>
        </w:rPr>
        <w:t> </w:t>
      </w:r>
      <w:r>
        <w:rPr/>
        <w:t>intenst</w:t>
      </w:r>
      <w:r>
        <w:rPr>
          <w:spacing w:val="-12"/>
        </w:rPr>
        <w:t> </w:t>
      </w:r>
      <w:r>
        <w:rPr/>
        <w:t>fokus</w:t>
      </w:r>
      <w:r>
        <w:rPr>
          <w:spacing w:val="-13"/>
        </w:rPr>
        <w:t> </w:t>
      </w:r>
      <w:r>
        <w:rPr/>
        <w:t>på</w:t>
      </w:r>
      <w:r>
        <w:rPr>
          <w:spacing w:val="-12"/>
        </w:rPr>
        <w:t> </w:t>
      </w:r>
      <w:r>
        <w:rPr/>
        <w:t>fremtidige</w:t>
      </w:r>
      <w:r>
        <w:rPr>
          <w:spacing w:val="-13"/>
        </w:rPr>
        <w:t> </w:t>
      </w:r>
      <w:r>
        <w:rPr/>
        <w:t>problemer.</w:t>
      </w:r>
      <w:r>
        <w:rPr>
          <w:spacing w:val="-12"/>
        </w:rPr>
        <w:t> </w:t>
      </w:r>
      <w:r>
        <w:rPr/>
        <w:t>Mange klienter</w:t>
      </w:r>
      <w:r>
        <w:rPr>
          <w:spacing w:val="-8"/>
        </w:rPr>
        <w:t> </w:t>
      </w:r>
      <w:r>
        <w:rPr/>
        <w:t>er</w:t>
      </w:r>
      <w:r>
        <w:rPr>
          <w:spacing w:val="-8"/>
        </w:rPr>
        <w:t> </w:t>
      </w:r>
      <w:r>
        <w:rPr/>
        <w:t>bekymret</w:t>
      </w:r>
      <w:r>
        <w:rPr>
          <w:spacing w:val="-8"/>
        </w:rPr>
        <w:t> </w:t>
      </w:r>
      <w:r>
        <w:rPr/>
        <w:t>for</w:t>
      </w:r>
      <w:r>
        <w:rPr>
          <w:spacing w:val="-8"/>
        </w:rPr>
        <w:t> </w:t>
      </w:r>
      <w:r>
        <w:rPr/>
        <w:t>fremtiden,</w:t>
      </w:r>
      <w:r>
        <w:rPr>
          <w:spacing w:val="-8"/>
        </w:rPr>
        <w:t> </w:t>
      </w:r>
      <w:r>
        <w:rPr/>
        <w:t>men</w:t>
      </w:r>
      <w:r>
        <w:rPr>
          <w:spacing w:val="-8"/>
        </w:rPr>
        <w:t> </w:t>
      </w:r>
      <w:r>
        <w:rPr/>
        <w:t>også</w:t>
      </w:r>
      <w:r>
        <w:rPr>
          <w:spacing w:val="-8"/>
        </w:rPr>
        <w:t> </w:t>
      </w:r>
      <w:r>
        <w:rPr/>
        <w:t>terapeuten</w:t>
      </w:r>
      <w:r>
        <w:rPr>
          <w:spacing w:val="-8"/>
        </w:rPr>
        <w:t> </w:t>
      </w:r>
      <w:r>
        <w:rPr/>
        <w:t>kan</w:t>
      </w:r>
      <w:r>
        <w:rPr>
          <w:spacing w:val="-8"/>
        </w:rPr>
        <w:t> </w:t>
      </w:r>
      <w:r>
        <w:rPr/>
        <w:t>være</w:t>
      </w:r>
      <w:r>
        <w:rPr>
          <w:spacing w:val="-8"/>
        </w:rPr>
        <w:t> </w:t>
      </w:r>
      <w:r>
        <w:rPr/>
        <w:t>preget</w:t>
      </w:r>
      <w:r>
        <w:rPr>
          <w:spacing w:val="-8"/>
        </w:rPr>
        <w:t> </w:t>
      </w:r>
      <w:r>
        <w:rPr/>
        <w:t>av</w:t>
      </w:r>
      <w:r>
        <w:rPr>
          <w:spacing w:val="-8"/>
        </w:rPr>
        <w:t> </w:t>
      </w:r>
      <w:r>
        <w:rPr/>
        <w:t>pessimis- me, med den følge at behandlingen i større grad fokuserer på fremtidige problemer. Avkobling av positive erfaringer og av psykisk positivt materiale som er relatert til fremtiden, er sjelden en bevisst handling, men en følge av et ubevisst fokus på og be- kymring overfor de fremtidige problemene som kan oppstå.</w:t>
      </w:r>
    </w:p>
    <w:p>
      <w:pPr>
        <w:pStyle w:val="BodyText"/>
        <w:spacing w:before="95"/>
        <w:ind w:left="0"/>
        <w:jc w:val="left"/>
      </w:pPr>
    </w:p>
    <w:p>
      <w:pPr>
        <w:pStyle w:val="Heading5"/>
        <w:spacing w:line="218" w:lineRule="auto"/>
        <w:ind w:left="330" w:right="639"/>
      </w:pPr>
      <w:r>
        <w:rPr/>
        <w:t>Strategiene</w:t>
      </w:r>
      <w:r>
        <w:rPr>
          <w:spacing w:val="-8"/>
        </w:rPr>
        <w:t> </w:t>
      </w:r>
      <w:r>
        <w:rPr/>
        <w:t>10–12.</w:t>
      </w:r>
      <w:r>
        <w:rPr>
          <w:spacing w:val="-8"/>
        </w:rPr>
        <w:t> </w:t>
      </w:r>
      <w:r>
        <w:rPr/>
        <w:t>Noe</w:t>
      </w:r>
      <w:r>
        <w:rPr>
          <w:spacing w:val="-8"/>
        </w:rPr>
        <w:t> </w:t>
      </w:r>
      <w:r>
        <w:rPr/>
        <w:t>psykisk</w:t>
      </w:r>
      <w:r>
        <w:rPr>
          <w:spacing w:val="-8"/>
        </w:rPr>
        <w:t> </w:t>
      </w:r>
      <w:r>
        <w:rPr/>
        <w:t>negativt</w:t>
      </w:r>
      <w:r>
        <w:rPr>
          <w:spacing w:val="-8"/>
        </w:rPr>
        <w:t> </w:t>
      </w:r>
      <w:r>
        <w:rPr/>
        <w:t>ladet kobles på den psykiske tilstanden</w:t>
      </w:r>
    </w:p>
    <w:p>
      <w:pPr>
        <w:pStyle w:val="BodyText"/>
        <w:spacing w:before="322"/>
        <w:ind w:left="330" w:right="321"/>
      </w:pPr>
      <w:r>
        <w:rPr/>
        <w:t>Påkoblingen av negativt psykisk materiale innebærer at terapeuten gir klienten kon- takt</w:t>
      </w:r>
      <w:r>
        <w:rPr>
          <w:spacing w:val="-4"/>
        </w:rPr>
        <w:t> </w:t>
      </w:r>
      <w:r>
        <w:rPr/>
        <w:t>med</w:t>
      </w:r>
      <w:r>
        <w:rPr>
          <w:spacing w:val="-4"/>
        </w:rPr>
        <w:t> </w:t>
      </w:r>
      <w:r>
        <w:rPr/>
        <w:t>og</w:t>
      </w:r>
      <w:r>
        <w:rPr>
          <w:spacing w:val="-4"/>
        </w:rPr>
        <w:t> </w:t>
      </w:r>
      <w:r>
        <w:rPr/>
        <w:t>dveler</w:t>
      </w:r>
      <w:r>
        <w:rPr>
          <w:spacing w:val="-4"/>
        </w:rPr>
        <w:t> </w:t>
      </w:r>
      <w:r>
        <w:rPr/>
        <w:t>ved</w:t>
      </w:r>
      <w:r>
        <w:rPr>
          <w:spacing w:val="-4"/>
        </w:rPr>
        <w:t> </w:t>
      </w:r>
      <w:r>
        <w:rPr/>
        <w:t>tanker</w:t>
      </w:r>
      <w:r>
        <w:rPr>
          <w:spacing w:val="-4"/>
        </w:rPr>
        <w:t> </w:t>
      </w:r>
      <w:r>
        <w:rPr/>
        <w:t>eller</w:t>
      </w:r>
      <w:r>
        <w:rPr>
          <w:spacing w:val="-4"/>
        </w:rPr>
        <w:t> </w:t>
      </w:r>
      <w:r>
        <w:rPr/>
        <w:t>opplevelser</w:t>
      </w:r>
      <w:r>
        <w:rPr>
          <w:spacing w:val="-4"/>
        </w:rPr>
        <w:t> </w:t>
      </w:r>
      <w:r>
        <w:rPr/>
        <w:t>som</w:t>
      </w:r>
      <w:r>
        <w:rPr>
          <w:spacing w:val="-4"/>
        </w:rPr>
        <w:t> </w:t>
      </w:r>
      <w:r>
        <w:rPr/>
        <w:t>er</w:t>
      </w:r>
      <w:r>
        <w:rPr>
          <w:spacing w:val="-4"/>
        </w:rPr>
        <w:t> </w:t>
      </w:r>
      <w:r>
        <w:rPr/>
        <w:t>forbundet</w:t>
      </w:r>
      <w:r>
        <w:rPr>
          <w:spacing w:val="-4"/>
        </w:rPr>
        <w:t> </w:t>
      </w:r>
      <w:r>
        <w:rPr/>
        <w:t>med</w:t>
      </w:r>
      <w:r>
        <w:rPr>
          <w:spacing w:val="-4"/>
        </w:rPr>
        <w:t> </w:t>
      </w:r>
      <w:r>
        <w:rPr/>
        <w:t>ubehag,</w:t>
      </w:r>
      <w:r>
        <w:rPr>
          <w:spacing w:val="-4"/>
        </w:rPr>
        <w:t> </w:t>
      </w:r>
      <w:r>
        <w:rPr/>
        <w:t>vrang- forestillinger,</w:t>
      </w:r>
      <w:r>
        <w:rPr>
          <w:spacing w:val="-10"/>
        </w:rPr>
        <w:t> </w:t>
      </w:r>
      <w:r>
        <w:rPr/>
        <w:t>forstyrrelser</w:t>
      </w:r>
      <w:r>
        <w:rPr>
          <w:spacing w:val="-10"/>
        </w:rPr>
        <w:t> </w:t>
      </w:r>
      <w:r>
        <w:rPr/>
        <w:t>av</w:t>
      </w:r>
      <w:r>
        <w:rPr>
          <w:spacing w:val="-10"/>
        </w:rPr>
        <w:t> </w:t>
      </w:r>
      <w:r>
        <w:rPr/>
        <w:t>selvet,</w:t>
      </w:r>
      <w:r>
        <w:rPr>
          <w:spacing w:val="-10"/>
        </w:rPr>
        <w:t> </w:t>
      </w:r>
      <w:r>
        <w:rPr/>
        <w:t>tvangsopplevelser,</w:t>
      </w:r>
      <w:r>
        <w:rPr>
          <w:spacing w:val="-10"/>
        </w:rPr>
        <w:t> </w:t>
      </w:r>
      <w:r>
        <w:rPr/>
        <w:t>nederlag,</w:t>
      </w:r>
      <w:r>
        <w:rPr>
          <w:spacing w:val="-10"/>
        </w:rPr>
        <w:t> </w:t>
      </w:r>
      <w:r>
        <w:rPr/>
        <w:t>manglende</w:t>
      </w:r>
      <w:r>
        <w:rPr>
          <w:spacing w:val="-10"/>
        </w:rPr>
        <w:t> </w:t>
      </w:r>
      <w:r>
        <w:rPr/>
        <w:t>kontroll, konflikter, tap, manglende mestringsevne, en negativ indre samtale, dysfunksjonelle tanker, hørselshallusinasjoner, depresjon og angst. Dette kan skje i forbindelse med kartlegging</w:t>
      </w:r>
      <w:r>
        <w:rPr>
          <w:spacing w:val="-1"/>
        </w:rPr>
        <w:t> </w:t>
      </w:r>
      <w:r>
        <w:rPr/>
        <w:t>og</w:t>
      </w:r>
      <w:r>
        <w:rPr>
          <w:spacing w:val="-1"/>
        </w:rPr>
        <w:t> </w:t>
      </w:r>
      <w:r>
        <w:rPr/>
        <w:t>utredning</w:t>
      </w:r>
      <w:r>
        <w:rPr>
          <w:spacing w:val="-1"/>
        </w:rPr>
        <w:t> </w:t>
      </w:r>
      <w:r>
        <w:rPr/>
        <w:t>av</w:t>
      </w:r>
      <w:r>
        <w:rPr>
          <w:spacing w:val="-1"/>
        </w:rPr>
        <w:t> </w:t>
      </w:r>
      <w:r>
        <w:rPr/>
        <w:t>psykiske</w:t>
      </w:r>
      <w:r>
        <w:rPr>
          <w:spacing w:val="-1"/>
        </w:rPr>
        <w:t> </w:t>
      </w:r>
      <w:r>
        <w:rPr/>
        <w:t>plager</w:t>
      </w:r>
      <w:r>
        <w:rPr>
          <w:spacing w:val="-1"/>
        </w:rPr>
        <w:t> </w:t>
      </w:r>
      <w:r>
        <w:rPr/>
        <w:t>og</w:t>
      </w:r>
      <w:r>
        <w:rPr>
          <w:spacing w:val="-1"/>
        </w:rPr>
        <w:t> </w:t>
      </w:r>
      <w:r>
        <w:rPr/>
        <w:t>gjennom</w:t>
      </w:r>
      <w:r>
        <w:rPr>
          <w:spacing w:val="-1"/>
        </w:rPr>
        <w:t> </w:t>
      </w:r>
      <w:r>
        <w:rPr/>
        <w:t>et</w:t>
      </w:r>
      <w:r>
        <w:rPr>
          <w:spacing w:val="-1"/>
        </w:rPr>
        <w:t> </w:t>
      </w:r>
      <w:r>
        <w:rPr/>
        <w:t>vedvarende</w:t>
      </w:r>
      <w:r>
        <w:rPr>
          <w:spacing w:val="-1"/>
        </w:rPr>
        <w:t> </w:t>
      </w:r>
      <w:r>
        <w:rPr/>
        <w:t>fokus</w:t>
      </w:r>
      <w:r>
        <w:rPr>
          <w:spacing w:val="-1"/>
        </w:rPr>
        <w:t> </w:t>
      </w:r>
      <w:r>
        <w:rPr/>
        <w:t>på</w:t>
      </w:r>
      <w:r>
        <w:rPr>
          <w:spacing w:val="-1"/>
        </w:rPr>
        <w:t> </w:t>
      </w:r>
      <w:r>
        <w:rPr/>
        <w:t>ube- hagelige opplevelser og tanker.</w:t>
      </w:r>
    </w:p>
    <w:p>
      <w:pPr>
        <w:spacing w:after="0"/>
        <w:sectPr>
          <w:pgSz w:w="9640" w:h="13610"/>
          <w:pgMar w:header="367" w:footer="425" w:top="900" w:bottom="660" w:left="860" w:right="640"/>
        </w:sectPr>
      </w:pPr>
    </w:p>
    <w:p>
      <w:pPr>
        <w:pStyle w:val="Heading8"/>
        <w:spacing w:before="123"/>
      </w:pPr>
      <w:r>
        <w:rPr/>
        <w:t>Strategi</w:t>
      </w:r>
      <w:r>
        <w:rPr>
          <w:spacing w:val="-2"/>
        </w:rPr>
        <w:t> </w:t>
      </w:r>
      <w:r>
        <w:rPr/>
        <w:t>10.</w:t>
      </w:r>
      <w:r>
        <w:rPr>
          <w:spacing w:val="-1"/>
        </w:rPr>
        <w:t> </w:t>
      </w:r>
      <w:r>
        <w:rPr/>
        <w:t>Noe</w:t>
      </w:r>
      <w:r>
        <w:rPr>
          <w:spacing w:val="-2"/>
        </w:rPr>
        <w:t> </w:t>
      </w:r>
      <w:r>
        <w:rPr/>
        <w:t>psykisk</w:t>
      </w:r>
      <w:r>
        <w:rPr>
          <w:spacing w:val="-1"/>
        </w:rPr>
        <w:t> </w:t>
      </w:r>
      <w:r>
        <w:rPr/>
        <w:t>negativt</w:t>
      </w:r>
      <w:r>
        <w:rPr>
          <w:spacing w:val="-2"/>
        </w:rPr>
        <w:t> </w:t>
      </w:r>
      <w:r>
        <w:rPr/>
        <w:t>relatert</w:t>
      </w:r>
      <w:r>
        <w:rPr>
          <w:spacing w:val="-1"/>
        </w:rPr>
        <w:t> </w:t>
      </w:r>
      <w:r>
        <w:rPr/>
        <w:t>til</w:t>
      </w:r>
      <w:r>
        <w:rPr>
          <w:spacing w:val="-2"/>
        </w:rPr>
        <w:t> </w:t>
      </w:r>
      <w:r>
        <w:rPr/>
        <w:t>fortid</w:t>
      </w:r>
      <w:r>
        <w:rPr>
          <w:spacing w:val="-1"/>
        </w:rPr>
        <w:t> </w:t>
      </w:r>
      <w:r>
        <w:rPr/>
        <w:t>kobles</w:t>
      </w:r>
      <w:r>
        <w:rPr>
          <w:spacing w:val="-1"/>
        </w:rPr>
        <w:t> </w:t>
      </w:r>
      <w:r>
        <w:rPr>
          <w:spacing w:val="-5"/>
        </w:rPr>
        <w:t>på</w:t>
      </w:r>
    </w:p>
    <w:p>
      <w:pPr>
        <w:pStyle w:val="BodyText"/>
        <w:spacing w:before="123"/>
        <w:ind w:right="547"/>
      </w:pPr>
      <w:r>
        <w:rPr/>
        <w:t>Det negativt ladede psykiske materialet som klienten får kontakt med gjennom kart- leggingen, kan være relatert til fortid. Dette kan være traumatiske barndomsopple- velser eller ubehagelige opplevelser i ungdomsalder eller som voksen. Det kan være voldtekter,</w:t>
      </w:r>
      <w:r>
        <w:rPr>
          <w:spacing w:val="-8"/>
        </w:rPr>
        <w:t> </w:t>
      </w:r>
      <w:r>
        <w:rPr/>
        <w:t>vold,</w:t>
      </w:r>
      <w:r>
        <w:rPr>
          <w:spacing w:val="-8"/>
        </w:rPr>
        <w:t> </w:t>
      </w:r>
      <w:r>
        <w:rPr/>
        <w:t>oppsigelser,</w:t>
      </w:r>
      <w:r>
        <w:rPr>
          <w:spacing w:val="-8"/>
        </w:rPr>
        <w:t> </w:t>
      </w:r>
      <w:r>
        <w:rPr/>
        <w:t>nederlag,</w:t>
      </w:r>
      <w:r>
        <w:rPr>
          <w:spacing w:val="-8"/>
        </w:rPr>
        <w:t> </w:t>
      </w:r>
      <w:r>
        <w:rPr/>
        <w:t>skilsmisser,</w:t>
      </w:r>
      <w:r>
        <w:rPr>
          <w:spacing w:val="-8"/>
        </w:rPr>
        <w:t> </w:t>
      </w:r>
      <w:r>
        <w:rPr/>
        <w:t>mobbing,</w:t>
      </w:r>
      <w:r>
        <w:rPr>
          <w:spacing w:val="-8"/>
        </w:rPr>
        <w:t> </w:t>
      </w:r>
      <w:r>
        <w:rPr/>
        <w:t>forbigåelser,</w:t>
      </w:r>
      <w:r>
        <w:rPr>
          <w:spacing w:val="-8"/>
        </w:rPr>
        <w:t> </w:t>
      </w:r>
      <w:r>
        <w:rPr/>
        <w:t>tap</w:t>
      </w:r>
      <w:r>
        <w:rPr>
          <w:spacing w:val="-8"/>
        </w:rPr>
        <w:t> </w:t>
      </w:r>
      <w:r>
        <w:rPr/>
        <w:t>av</w:t>
      </w:r>
      <w:r>
        <w:rPr>
          <w:spacing w:val="-8"/>
        </w:rPr>
        <w:t> </w:t>
      </w:r>
      <w:r>
        <w:rPr/>
        <w:t>barn eller ektefelle, ulykker og følelsesmessig undertrykking i barndommen.</w:t>
      </w:r>
    </w:p>
    <w:p>
      <w:pPr>
        <w:pStyle w:val="BodyText"/>
        <w:ind w:right="547" w:firstLine="283"/>
      </w:pPr>
      <w:r>
        <w:rPr/>
        <w:t>Psykisk ubehag fra fortiden kan også bli aktualisert gjennom terapeutens velme- nende</w:t>
      </w:r>
      <w:r>
        <w:rPr>
          <w:spacing w:val="-6"/>
        </w:rPr>
        <w:t> </w:t>
      </w:r>
      <w:r>
        <w:rPr/>
        <w:t>fokus,</w:t>
      </w:r>
      <w:r>
        <w:rPr>
          <w:spacing w:val="-6"/>
        </w:rPr>
        <w:t> </w:t>
      </w:r>
      <w:r>
        <w:rPr/>
        <w:t>og</w:t>
      </w:r>
      <w:r>
        <w:rPr>
          <w:spacing w:val="-6"/>
        </w:rPr>
        <w:t> </w:t>
      </w:r>
      <w:r>
        <w:rPr/>
        <w:t>dermed</w:t>
      </w:r>
      <w:r>
        <w:rPr>
          <w:spacing w:val="-6"/>
        </w:rPr>
        <w:t> </w:t>
      </w:r>
      <w:r>
        <w:rPr/>
        <w:t>på</w:t>
      </w:r>
      <w:r>
        <w:rPr>
          <w:spacing w:val="-6"/>
        </w:rPr>
        <w:t> </w:t>
      </w:r>
      <w:r>
        <w:rPr/>
        <w:t>nytt</w:t>
      </w:r>
      <w:r>
        <w:rPr>
          <w:spacing w:val="-6"/>
        </w:rPr>
        <w:t> </w:t>
      </w:r>
      <w:r>
        <w:rPr/>
        <w:t>bli</w:t>
      </w:r>
      <w:r>
        <w:rPr>
          <w:spacing w:val="-6"/>
        </w:rPr>
        <w:t> </w:t>
      </w:r>
      <w:r>
        <w:rPr/>
        <w:t>smertefullt</w:t>
      </w:r>
      <w:r>
        <w:rPr>
          <w:spacing w:val="-6"/>
        </w:rPr>
        <w:t> </w:t>
      </w:r>
      <w:r>
        <w:rPr/>
        <w:t>levende</w:t>
      </w:r>
      <w:r>
        <w:rPr>
          <w:spacing w:val="-6"/>
        </w:rPr>
        <w:t> </w:t>
      </w:r>
      <w:r>
        <w:rPr/>
        <w:t>for</w:t>
      </w:r>
      <w:r>
        <w:rPr>
          <w:spacing w:val="-6"/>
        </w:rPr>
        <w:t> </w:t>
      </w:r>
      <w:r>
        <w:rPr/>
        <w:t>klienten.</w:t>
      </w:r>
      <w:r>
        <w:rPr>
          <w:spacing w:val="-6"/>
        </w:rPr>
        <w:t> </w:t>
      </w:r>
      <w:r>
        <w:rPr/>
        <w:t>Terapeutens</w:t>
      </w:r>
      <w:r>
        <w:rPr>
          <w:spacing w:val="-6"/>
        </w:rPr>
        <w:t> </w:t>
      </w:r>
      <w:r>
        <w:rPr/>
        <w:t>dve- ling ved det ubehagelige kan gi klienten kontakt med et psykisk ubehagelig materiale som over tid har mistet sin kraft, men som blir reaktivert gjennom utredningsarbei- det, med den følge at det fører til økt symptomaktivitet. Det å fokusere på fortidens psykiske</w:t>
      </w:r>
      <w:r>
        <w:rPr>
          <w:spacing w:val="-4"/>
        </w:rPr>
        <w:t> </w:t>
      </w:r>
      <w:r>
        <w:rPr/>
        <w:t>ubehag</w:t>
      </w:r>
      <w:r>
        <w:rPr>
          <w:spacing w:val="-4"/>
        </w:rPr>
        <w:t> </w:t>
      </w:r>
      <w:r>
        <w:rPr/>
        <w:t>kan</w:t>
      </w:r>
      <w:r>
        <w:rPr>
          <w:spacing w:val="-4"/>
        </w:rPr>
        <w:t> </w:t>
      </w:r>
      <w:r>
        <w:rPr/>
        <w:t>oppleves</w:t>
      </w:r>
      <w:r>
        <w:rPr>
          <w:spacing w:val="-4"/>
        </w:rPr>
        <w:t> </w:t>
      </w:r>
      <w:r>
        <w:rPr/>
        <w:t>som</w:t>
      </w:r>
      <w:r>
        <w:rPr>
          <w:spacing w:val="-4"/>
        </w:rPr>
        <w:t> </w:t>
      </w:r>
      <w:r>
        <w:rPr/>
        <w:t>nødvendig</w:t>
      </w:r>
      <w:r>
        <w:rPr>
          <w:spacing w:val="-4"/>
        </w:rPr>
        <w:t> </w:t>
      </w:r>
      <w:r>
        <w:rPr/>
        <w:t>i</w:t>
      </w:r>
      <w:r>
        <w:rPr>
          <w:spacing w:val="-4"/>
        </w:rPr>
        <w:t> </w:t>
      </w:r>
      <w:r>
        <w:rPr/>
        <w:t>enkelte</w:t>
      </w:r>
      <w:r>
        <w:rPr>
          <w:spacing w:val="-4"/>
        </w:rPr>
        <w:t> </w:t>
      </w:r>
      <w:r>
        <w:rPr/>
        <w:t>situasjoner,</w:t>
      </w:r>
      <w:r>
        <w:rPr>
          <w:spacing w:val="-4"/>
        </w:rPr>
        <w:t> </w:t>
      </w:r>
      <w:r>
        <w:rPr/>
        <w:t>men</w:t>
      </w:r>
      <w:r>
        <w:rPr>
          <w:spacing w:val="-4"/>
        </w:rPr>
        <w:t> </w:t>
      </w:r>
      <w:r>
        <w:rPr/>
        <w:t>det</w:t>
      </w:r>
      <w:r>
        <w:rPr>
          <w:spacing w:val="-4"/>
        </w:rPr>
        <w:t> </w:t>
      </w:r>
      <w:r>
        <w:rPr/>
        <w:t>kan</w:t>
      </w:r>
      <w:r>
        <w:rPr>
          <w:spacing w:val="-4"/>
        </w:rPr>
        <w:t> </w:t>
      </w:r>
      <w:r>
        <w:rPr/>
        <w:t>også forsterke opplevelsen av psykisk smerte. I LBT reduserer man kontakt med tidligere ubehag, eller man lar klienten gjenoppleve tidligere ubehagelige erfaringer eller trau- mer gjennom metoder som reduserer intensiteten i det traumatiske materialet.</w:t>
      </w:r>
    </w:p>
    <w:p>
      <w:pPr>
        <w:pStyle w:val="Heading8"/>
        <w:spacing w:before="217"/>
      </w:pPr>
      <w:r>
        <w:rPr/>
        <w:t>Strategi</w:t>
      </w:r>
      <w:r>
        <w:rPr>
          <w:spacing w:val="-3"/>
        </w:rPr>
        <w:t> </w:t>
      </w:r>
      <w:r>
        <w:rPr/>
        <w:t>11.</w:t>
      </w:r>
      <w:r>
        <w:rPr>
          <w:spacing w:val="-3"/>
        </w:rPr>
        <w:t> </w:t>
      </w:r>
      <w:r>
        <w:rPr/>
        <w:t>Noe</w:t>
      </w:r>
      <w:r>
        <w:rPr>
          <w:spacing w:val="-3"/>
        </w:rPr>
        <w:t> </w:t>
      </w:r>
      <w:r>
        <w:rPr/>
        <w:t>psykisk</w:t>
      </w:r>
      <w:r>
        <w:rPr>
          <w:spacing w:val="-3"/>
        </w:rPr>
        <w:t> </w:t>
      </w:r>
      <w:r>
        <w:rPr/>
        <w:t>negativt</w:t>
      </w:r>
      <w:r>
        <w:rPr>
          <w:spacing w:val="-3"/>
        </w:rPr>
        <w:t> </w:t>
      </w:r>
      <w:r>
        <w:rPr/>
        <w:t>relatert</w:t>
      </w:r>
      <w:r>
        <w:rPr>
          <w:spacing w:val="-3"/>
        </w:rPr>
        <w:t> </w:t>
      </w:r>
      <w:r>
        <w:rPr/>
        <w:t>til</w:t>
      </w:r>
      <w:r>
        <w:rPr>
          <w:spacing w:val="-3"/>
        </w:rPr>
        <w:t> </w:t>
      </w:r>
      <w:r>
        <w:rPr/>
        <w:t>nåtid</w:t>
      </w:r>
      <w:r>
        <w:rPr>
          <w:spacing w:val="-3"/>
        </w:rPr>
        <w:t> </w:t>
      </w:r>
      <w:r>
        <w:rPr/>
        <w:t>kobles</w:t>
      </w:r>
      <w:r>
        <w:rPr>
          <w:spacing w:val="-2"/>
        </w:rPr>
        <w:t> </w:t>
      </w:r>
      <w:r>
        <w:rPr>
          <w:spacing w:val="-5"/>
        </w:rPr>
        <w:t>på</w:t>
      </w:r>
    </w:p>
    <w:p>
      <w:pPr>
        <w:pStyle w:val="BodyText"/>
        <w:spacing w:before="123"/>
        <w:ind w:right="547"/>
      </w:pPr>
      <w:r>
        <w:rPr/>
        <w:t>Både</w:t>
      </w:r>
      <w:r>
        <w:rPr>
          <w:spacing w:val="-2"/>
        </w:rPr>
        <w:t> </w:t>
      </w:r>
      <w:r>
        <w:rPr/>
        <w:t>klient</w:t>
      </w:r>
      <w:r>
        <w:rPr>
          <w:spacing w:val="-2"/>
        </w:rPr>
        <w:t> </w:t>
      </w:r>
      <w:r>
        <w:rPr/>
        <w:t>og</w:t>
      </w:r>
      <w:r>
        <w:rPr>
          <w:spacing w:val="-2"/>
        </w:rPr>
        <w:t> </w:t>
      </w:r>
      <w:r>
        <w:rPr/>
        <w:t>terapeut</w:t>
      </w:r>
      <w:r>
        <w:rPr>
          <w:spacing w:val="-2"/>
        </w:rPr>
        <w:t> </w:t>
      </w:r>
      <w:r>
        <w:rPr/>
        <w:t>kan</w:t>
      </w:r>
      <w:r>
        <w:rPr>
          <w:spacing w:val="-2"/>
        </w:rPr>
        <w:t> </w:t>
      </w:r>
      <w:r>
        <w:rPr/>
        <w:t>ha</w:t>
      </w:r>
      <w:r>
        <w:rPr>
          <w:spacing w:val="-2"/>
        </w:rPr>
        <w:t> </w:t>
      </w:r>
      <w:r>
        <w:rPr/>
        <w:t>forventninger</w:t>
      </w:r>
      <w:r>
        <w:rPr>
          <w:spacing w:val="-2"/>
        </w:rPr>
        <w:t> </w:t>
      </w:r>
      <w:r>
        <w:rPr/>
        <w:t>om</w:t>
      </w:r>
      <w:r>
        <w:rPr>
          <w:spacing w:val="-2"/>
        </w:rPr>
        <w:t> </w:t>
      </w:r>
      <w:r>
        <w:rPr/>
        <w:t>at</w:t>
      </w:r>
      <w:r>
        <w:rPr>
          <w:spacing w:val="-2"/>
        </w:rPr>
        <w:t> </w:t>
      </w:r>
      <w:r>
        <w:rPr/>
        <w:t>psykiske</w:t>
      </w:r>
      <w:r>
        <w:rPr>
          <w:spacing w:val="-2"/>
        </w:rPr>
        <w:t> </w:t>
      </w:r>
      <w:r>
        <w:rPr/>
        <w:t>plager</w:t>
      </w:r>
      <w:r>
        <w:rPr>
          <w:spacing w:val="-2"/>
        </w:rPr>
        <w:t> </w:t>
      </w:r>
      <w:r>
        <w:rPr/>
        <w:t>må</w:t>
      </w:r>
      <w:r>
        <w:rPr>
          <w:spacing w:val="-2"/>
        </w:rPr>
        <w:t> </w:t>
      </w:r>
      <w:r>
        <w:rPr/>
        <w:t>utredes</w:t>
      </w:r>
      <w:r>
        <w:rPr>
          <w:spacing w:val="-2"/>
        </w:rPr>
        <w:t> </w:t>
      </w:r>
      <w:r>
        <w:rPr/>
        <w:t>grun- dig. For enkelte klienter kan det å fortelle om sin situasjon lindre den øyeblikkelige følelsen</w:t>
      </w:r>
      <w:r>
        <w:rPr>
          <w:spacing w:val="-7"/>
        </w:rPr>
        <w:t> </w:t>
      </w:r>
      <w:r>
        <w:rPr/>
        <w:t>av</w:t>
      </w:r>
      <w:r>
        <w:rPr>
          <w:spacing w:val="-7"/>
        </w:rPr>
        <w:t> </w:t>
      </w:r>
      <w:r>
        <w:rPr/>
        <w:t>ubehag.</w:t>
      </w:r>
      <w:r>
        <w:rPr>
          <w:spacing w:val="-7"/>
        </w:rPr>
        <w:t> </w:t>
      </w:r>
      <w:r>
        <w:rPr/>
        <w:t>Forutsetningen</w:t>
      </w:r>
      <w:r>
        <w:rPr>
          <w:spacing w:val="-7"/>
        </w:rPr>
        <w:t> </w:t>
      </w:r>
      <w:r>
        <w:rPr/>
        <w:t>er</w:t>
      </w:r>
      <w:r>
        <w:rPr>
          <w:spacing w:val="-7"/>
        </w:rPr>
        <w:t> </w:t>
      </w:r>
      <w:r>
        <w:rPr/>
        <w:t>at</w:t>
      </w:r>
      <w:r>
        <w:rPr>
          <w:spacing w:val="-7"/>
        </w:rPr>
        <w:t> </w:t>
      </w:r>
      <w:r>
        <w:rPr/>
        <w:t>det</w:t>
      </w:r>
      <w:r>
        <w:rPr>
          <w:spacing w:val="-7"/>
        </w:rPr>
        <w:t> </w:t>
      </w:r>
      <w:r>
        <w:rPr/>
        <w:t>problemrelaterte</w:t>
      </w:r>
      <w:r>
        <w:rPr>
          <w:spacing w:val="-7"/>
        </w:rPr>
        <w:t> </w:t>
      </w:r>
      <w:r>
        <w:rPr/>
        <w:t>fokuset</w:t>
      </w:r>
      <w:r>
        <w:rPr>
          <w:spacing w:val="-7"/>
        </w:rPr>
        <w:t> </w:t>
      </w:r>
      <w:r>
        <w:rPr/>
        <w:t>relativt</w:t>
      </w:r>
      <w:r>
        <w:rPr>
          <w:spacing w:val="-7"/>
        </w:rPr>
        <w:t> </w:t>
      </w:r>
      <w:r>
        <w:rPr/>
        <w:t>raskt</w:t>
      </w:r>
      <w:r>
        <w:rPr>
          <w:spacing w:val="-7"/>
        </w:rPr>
        <w:t> </w:t>
      </w:r>
      <w:r>
        <w:rPr/>
        <w:t>er- stattes</w:t>
      </w:r>
      <w:r>
        <w:rPr>
          <w:spacing w:val="-8"/>
        </w:rPr>
        <w:t> </w:t>
      </w:r>
      <w:r>
        <w:rPr/>
        <w:t>av</w:t>
      </w:r>
      <w:r>
        <w:rPr>
          <w:spacing w:val="-8"/>
        </w:rPr>
        <w:t> </w:t>
      </w:r>
      <w:r>
        <w:rPr/>
        <w:t>et</w:t>
      </w:r>
      <w:r>
        <w:rPr>
          <w:spacing w:val="-8"/>
        </w:rPr>
        <w:t> </w:t>
      </w:r>
      <w:r>
        <w:rPr/>
        <w:t>positivt</w:t>
      </w:r>
      <w:r>
        <w:rPr>
          <w:spacing w:val="-8"/>
        </w:rPr>
        <w:t> </w:t>
      </w:r>
      <w:r>
        <w:rPr/>
        <w:t>og</w:t>
      </w:r>
      <w:r>
        <w:rPr>
          <w:spacing w:val="-8"/>
        </w:rPr>
        <w:t> </w:t>
      </w:r>
      <w:r>
        <w:rPr/>
        <w:t>mestringsorientert</w:t>
      </w:r>
      <w:r>
        <w:rPr>
          <w:spacing w:val="-8"/>
        </w:rPr>
        <w:t> </w:t>
      </w:r>
      <w:r>
        <w:rPr/>
        <w:t>fokus.</w:t>
      </w:r>
      <w:r>
        <w:rPr>
          <w:spacing w:val="-8"/>
        </w:rPr>
        <w:t> </w:t>
      </w:r>
      <w:r>
        <w:rPr/>
        <w:t>Ut</w:t>
      </w:r>
      <w:r>
        <w:rPr>
          <w:spacing w:val="-8"/>
        </w:rPr>
        <w:t> </w:t>
      </w:r>
      <w:r>
        <w:rPr/>
        <w:t>fra</w:t>
      </w:r>
      <w:r>
        <w:rPr>
          <w:spacing w:val="-8"/>
        </w:rPr>
        <w:t> </w:t>
      </w:r>
      <w:r>
        <w:rPr/>
        <w:t>forståelsen</w:t>
      </w:r>
      <w:r>
        <w:rPr>
          <w:spacing w:val="-8"/>
        </w:rPr>
        <w:t> </w:t>
      </w:r>
      <w:r>
        <w:rPr/>
        <w:t>av</w:t>
      </w:r>
      <w:r>
        <w:rPr>
          <w:spacing w:val="-8"/>
        </w:rPr>
        <w:t> </w:t>
      </w:r>
      <w:r>
        <w:rPr/>
        <w:t>hjernens</w:t>
      </w:r>
      <w:r>
        <w:rPr>
          <w:spacing w:val="-8"/>
        </w:rPr>
        <w:t> </w:t>
      </w:r>
      <w:r>
        <w:rPr/>
        <w:t>psyko- logi</w:t>
      </w:r>
      <w:r>
        <w:rPr>
          <w:spacing w:val="-12"/>
        </w:rPr>
        <w:t> </w:t>
      </w:r>
      <w:r>
        <w:rPr/>
        <w:t>(Dammen</w:t>
      </w:r>
      <w:r>
        <w:rPr>
          <w:spacing w:val="-12"/>
        </w:rPr>
        <w:t> </w:t>
      </w:r>
      <w:r>
        <w:rPr/>
        <w:t>2024a)</w:t>
      </w:r>
      <w:r>
        <w:rPr>
          <w:spacing w:val="-12"/>
        </w:rPr>
        <w:t> </w:t>
      </w:r>
      <w:r>
        <w:rPr/>
        <w:t>vil</w:t>
      </w:r>
      <w:r>
        <w:rPr>
          <w:spacing w:val="-12"/>
        </w:rPr>
        <w:t> </w:t>
      </w:r>
      <w:r>
        <w:rPr/>
        <w:t>et</w:t>
      </w:r>
      <w:r>
        <w:rPr>
          <w:spacing w:val="-12"/>
        </w:rPr>
        <w:t> </w:t>
      </w:r>
      <w:r>
        <w:rPr/>
        <w:t>vedvarende</w:t>
      </w:r>
      <w:r>
        <w:rPr>
          <w:spacing w:val="-12"/>
        </w:rPr>
        <w:t> </w:t>
      </w:r>
      <w:r>
        <w:rPr/>
        <w:t>fokus</w:t>
      </w:r>
      <w:r>
        <w:rPr>
          <w:spacing w:val="-12"/>
        </w:rPr>
        <w:t> </w:t>
      </w:r>
      <w:r>
        <w:rPr/>
        <w:t>på</w:t>
      </w:r>
      <w:r>
        <w:rPr>
          <w:spacing w:val="-12"/>
        </w:rPr>
        <w:t> </w:t>
      </w:r>
      <w:r>
        <w:rPr/>
        <w:t>ubehagelige</w:t>
      </w:r>
      <w:r>
        <w:rPr>
          <w:spacing w:val="-12"/>
        </w:rPr>
        <w:t> </w:t>
      </w:r>
      <w:r>
        <w:rPr/>
        <w:t>tanker</w:t>
      </w:r>
      <w:r>
        <w:rPr>
          <w:spacing w:val="-12"/>
        </w:rPr>
        <w:t> </w:t>
      </w:r>
      <w:r>
        <w:rPr/>
        <w:t>og</w:t>
      </w:r>
      <w:r>
        <w:rPr>
          <w:spacing w:val="-12"/>
        </w:rPr>
        <w:t> </w:t>
      </w:r>
      <w:r>
        <w:rPr/>
        <w:t>opplevelser</w:t>
      </w:r>
      <w:r>
        <w:rPr>
          <w:spacing w:val="-12"/>
        </w:rPr>
        <w:t> </w:t>
      </w:r>
      <w:r>
        <w:rPr/>
        <w:t>fra nåtid forsterke og opprettholde plagen.</w:t>
      </w:r>
    </w:p>
    <w:p>
      <w:pPr>
        <w:pStyle w:val="BodyText"/>
        <w:ind w:right="547" w:firstLine="283"/>
      </w:pPr>
      <w:r>
        <w:rPr/>
        <w:t>Derfor forsøker man å beskytte klienten mot kontakt med smertefulle erfaringer. Dette skjer enten ved at terapeuten fokuserer på positivt ladede opplevelser før man </w:t>
      </w:r>
      <w:r>
        <w:rPr>
          <w:spacing w:val="-2"/>
        </w:rPr>
        <w:t>fokuserer</w:t>
      </w:r>
      <w:r>
        <w:rPr>
          <w:spacing w:val="-5"/>
        </w:rPr>
        <w:t> </w:t>
      </w:r>
      <w:r>
        <w:rPr>
          <w:spacing w:val="-2"/>
        </w:rPr>
        <w:t>på</w:t>
      </w:r>
      <w:r>
        <w:rPr>
          <w:spacing w:val="-5"/>
        </w:rPr>
        <w:t> </w:t>
      </w:r>
      <w:r>
        <w:rPr>
          <w:spacing w:val="-2"/>
        </w:rPr>
        <w:t>psykiske</w:t>
      </w:r>
      <w:r>
        <w:rPr>
          <w:spacing w:val="-5"/>
        </w:rPr>
        <w:t> </w:t>
      </w:r>
      <w:r>
        <w:rPr>
          <w:spacing w:val="-2"/>
        </w:rPr>
        <w:t>plager,</w:t>
      </w:r>
      <w:r>
        <w:rPr>
          <w:spacing w:val="-5"/>
        </w:rPr>
        <w:t> </w:t>
      </w:r>
      <w:r>
        <w:rPr>
          <w:spacing w:val="-2"/>
        </w:rPr>
        <w:t>ved</w:t>
      </w:r>
      <w:r>
        <w:rPr>
          <w:spacing w:val="-5"/>
        </w:rPr>
        <w:t> </w:t>
      </w:r>
      <w:r>
        <w:rPr>
          <w:spacing w:val="-2"/>
        </w:rPr>
        <w:t>at</w:t>
      </w:r>
      <w:r>
        <w:rPr>
          <w:spacing w:val="-5"/>
        </w:rPr>
        <w:t> </w:t>
      </w:r>
      <w:r>
        <w:rPr>
          <w:spacing w:val="-2"/>
        </w:rPr>
        <w:t>man</w:t>
      </w:r>
      <w:r>
        <w:rPr>
          <w:spacing w:val="-5"/>
        </w:rPr>
        <w:t> </w:t>
      </w:r>
      <w:r>
        <w:rPr>
          <w:spacing w:val="-2"/>
        </w:rPr>
        <w:t>endrer</w:t>
      </w:r>
      <w:r>
        <w:rPr>
          <w:spacing w:val="-5"/>
        </w:rPr>
        <w:t> </w:t>
      </w:r>
      <w:r>
        <w:rPr>
          <w:spacing w:val="-2"/>
        </w:rPr>
        <w:t>klientens</w:t>
      </w:r>
      <w:r>
        <w:rPr>
          <w:spacing w:val="-5"/>
        </w:rPr>
        <w:t> </w:t>
      </w:r>
      <w:r>
        <w:rPr>
          <w:spacing w:val="-2"/>
        </w:rPr>
        <w:t>posisjon</w:t>
      </w:r>
      <w:r>
        <w:rPr>
          <w:spacing w:val="-5"/>
        </w:rPr>
        <w:t> </w:t>
      </w:r>
      <w:r>
        <w:rPr>
          <w:spacing w:val="-2"/>
        </w:rPr>
        <w:t>i</w:t>
      </w:r>
      <w:r>
        <w:rPr>
          <w:spacing w:val="-5"/>
        </w:rPr>
        <w:t> </w:t>
      </w:r>
      <w:r>
        <w:rPr>
          <w:spacing w:val="-2"/>
        </w:rPr>
        <w:t>forhold</w:t>
      </w:r>
      <w:r>
        <w:rPr>
          <w:spacing w:val="-5"/>
        </w:rPr>
        <w:t> </w:t>
      </w:r>
      <w:r>
        <w:rPr>
          <w:spacing w:val="-2"/>
        </w:rPr>
        <w:t>til</w:t>
      </w:r>
      <w:r>
        <w:rPr>
          <w:spacing w:val="-5"/>
        </w:rPr>
        <w:t> </w:t>
      </w:r>
      <w:r>
        <w:rPr>
          <w:spacing w:val="-2"/>
        </w:rPr>
        <w:t>trauma- </w:t>
      </w:r>
      <w:r>
        <w:rPr/>
        <w:t>tiske og ubehagelige opplevelser gjennom dissosiering, ved å understreke avstanden</w:t>
      </w:r>
      <w:r>
        <w:rPr>
          <w:spacing w:val="80"/>
        </w:rPr>
        <w:t> </w:t>
      </w:r>
      <w:r>
        <w:rPr/>
        <w:t>i tid til den ubehagelige opplevelsen, eller ved å fokusere på de positive elementene som også var til stede i den ubehagelige situasjonen. Man kan også raskt kartlegge og deretter</w:t>
      </w:r>
      <w:r>
        <w:rPr>
          <w:spacing w:val="-13"/>
        </w:rPr>
        <w:t> </w:t>
      </w:r>
      <w:r>
        <w:rPr/>
        <w:t>endre</w:t>
      </w:r>
      <w:r>
        <w:rPr>
          <w:spacing w:val="-10"/>
        </w:rPr>
        <w:t> </w:t>
      </w:r>
      <w:r>
        <w:rPr/>
        <w:t>det</w:t>
      </w:r>
      <w:r>
        <w:rPr>
          <w:spacing w:val="-10"/>
        </w:rPr>
        <w:t> </w:t>
      </w:r>
      <w:r>
        <w:rPr/>
        <w:t>psykiske</w:t>
      </w:r>
      <w:r>
        <w:rPr>
          <w:spacing w:val="-11"/>
        </w:rPr>
        <w:t> </w:t>
      </w:r>
      <w:r>
        <w:rPr/>
        <w:t>materialet</w:t>
      </w:r>
      <w:r>
        <w:rPr>
          <w:spacing w:val="-10"/>
        </w:rPr>
        <w:t> </w:t>
      </w:r>
      <w:r>
        <w:rPr/>
        <w:t>som</w:t>
      </w:r>
      <w:r>
        <w:rPr>
          <w:spacing w:val="-10"/>
        </w:rPr>
        <w:t> </w:t>
      </w:r>
      <w:r>
        <w:rPr/>
        <w:t>forankrer</w:t>
      </w:r>
      <w:r>
        <w:rPr>
          <w:spacing w:val="-10"/>
        </w:rPr>
        <w:t> </w:t>
      </w:r>
      <w:r>
        <w:rPr/>
        <w:t>og</w:t>
      </w:r>
      <w:r>
        <w:rPr>
          <w:spacing w:val="-11"/>
        </w:rPr>
        <w:t> </w:t>
      </w:r>
      <w:r>
        <w:rPr/>
        <w:t>utløser</w:t>
      </w:r>
      <w:r>
        <w:rPr>
          <w:spacing w:val="-10"/>
        </w:rPr>
        <w:t> </w:t>
      </w:r>
      <w:r>
        <w:rPr/>
        <w:t>det</w:t>
      </w:r>
      <w:r>
        <w:rPr>
          <w:spacing w:val="-10"/>
        </w:rPr>
        <w:t> </w:t>
      </w:r>
      <w:r>
        <w:rPr/>
        <w:t>psykiske</w:t>
      </w:r>
      <w:r>
        <w:rPr>
          <w:spacing w:val="-10"/>
        </w:rPr>
        <w:t> </w:t>
      </w:r>
      <w:r>
        <w:rPr>
          <w:spacing w:val="-2"/>
        </w:rPr>
        <w:t>ubehaget.</w:t>
      </w:r>
    </w:p>
    <w:p>
      <w:pPr>
        <w:pStyle w:val="Heading8"/>
        <w:spacing w:before="217"/>
      </w:pPr>
      <w:r>
        <w:rPr/>
        <w:t>Strategi</w:t>
      </w:r>
      <w:r>
        <w:rPr>
          <w:spacing w:val="-2"/>
        </w:rPr>
        <w:t> </w:t>
      </w:r>
      <w:r>
        <w:rPr/>
        <w:t>12.</w:t>
      </w:r>
      <w:r>
        <w:rPr>
          <w:spacing w:val="-1"/>
        </w:rPr>
        <w:t> </w:t>
      </w:r>
      <w:r>
        <w:rPr/>
        <w:t>Noe</w:t>
      </w:r>
      <w:r>
        <w:rPr>
          <w:spacing w:val="-2"/>
        </w:rPr>
        <w:t> </w:t>
      </w:r>
      <w:r>
        <w:rPr/>
        <w:t>psykisk</w:t>
      </w:r>
      <w:r>
        <w:rPr>
          <w:spacing w:val="-1"/>
        </w:rPr>
        <w:t> </w:t>
      </w:r>
      <w:r>
        <w:rPr/>
        <w:t>negativt</w:t>
      </w:r>
      <w:r>
        <w:rPr>
          <w:spacing w:val="-2"/>
        </w:rPr>
        <w:t> </w:t>
      </w:r>
      <w:r>
        <w:rPr/>
        <w:t>relatert</w:t>
      </w:r>
      <w:r>
        <w:rPr>
          <w:spacing w:val="-1"/>
        </w:rPr>
        <w:t> </w:t>
      </w:r>
      <w:r>
        <w:rPr/>
        <w:t>til</w:t>
      </w:r>
      <w:r>
        <w:rPr>
          <w:spacing w:val="-2"/>
        </w:rPr>
        <w:t> </w:t>
      </w:r>
      <w:r>
        <w:rPr/>
        <w:t>fremtid</w:t>
      </w:r>
      <w:r>
        <w:rPr>
          <w:spacing w:val="-1"/>
        </w:rPr>
        <w:t> </w:t>
      </w:r>
      <w:r>
        <w:rPr/>
        <w:t>kobles</w:t>
      </w:r>
      <w:r>
        <w:rPr>
          <w:spacing w:val="-1"/>
        </w:rPr>
        <w:t> </w:t>
      </w:r>
      <w:r>
        <w:rPr>
          <w:spacing w:val="-5"/>
        </w:rPr>
        <w:t>på</w:t>
      </w:r>
    </w:p>
    <w:p>
      <w:pPr>
        <w:pStyle w:val="BodyText"/>
        <w:spacing w:before="123"/>
        <w:ind w:right="547"/>
      </w:pPr>
      <w:r>
        <w:rPr/>
        <w:t>Enkelte</w:t>
      </w:r>
      <w:r>
        <w:rPr>
          <w:spacing w:val="-9"/>
        </w:rPr>
        <w:t> </w:t>
      </w:r>
      <w:r>
        <w:rPr/>
        <w:t>kommer</w:t>
      </w:r>
      <w:r>
        <w:rPr>
          <w:spacing w:val="-9"/>
        </w:rPr>
        <w:t> </w:t>
      </w:r>
      <w:r>
        <w:rPr/>
        <w:t>til</w:t>
      </w:r>
      <w:r>
        <w:rPr>
          <w:spacing w:val="-9"/>
        </w:rPr>
        <w:t> </w:t>
      </w:r>
      <w:r>
        <w:rPr/>
        <w:t>behandling</w:t>
      </w:r>
      <w:r>
        <w:rPr>
          <w:spacing w:val="-9"/>
        </w:rPr>
        <w:t> </w:t>
      </w:r>
      <w:r>
        <w:rPr/>
        <w:t>fordi</w:t>
      </w:r>
      <w:r>
        <w:rPr>
          <w:spacing w:val="-9"/>
        </w:rPr>
        <w:t> </w:t>
      </w:r>
      <w:r>
        <w:rPr/>
        <w:t>de</w:t>
      </w:r>
      <w:r>
        <w:rPr>
          <w:spacing w:val="-9"/>
        </w:rPr>
        <w:t> </w:t>
      </w:r>
      <w:r>
        <w:rPr/>
        <w:t>er</w:t>
      </w:r>
      <w:r>
        <w:rPr>
          <w:spacing w:val="-9"/>
        </w:rPr>
        <w:t> </w:t>
      </w:r>
      <w:r>
        <w:rPr/>
        <w:t>bekymret</w:t>
      </w:r>
      <w:r>
        <w:rPr>
          <w:spacing w:val="-9"/>
        </w:rPr>
        <w:t> </w:t>
      </w:r>
      <w:r>
        <w:rPr/>
        <w:t>for</w:t>
      </w:r>
      <w:r>
        <w:rPr>
          <w:spacing w:val="-9"/>
        </w:rPr>
        <w:t> </w:t>
      </w:r>
      <w:r>
        <w:rPr/>
        <w:t>fremtiden.</w:t>
      </w:r>
      <w:r>
        <w:rPr>
          <w:spacing w:val="-9"/>
        </w:rPr>
        <w:t> </w:t>
      </w:r>
      <w:r>
        <w:rPr/>
        <w:t>De</w:t>
      </w:r>
      <w:r>
        <w:rPr>
          <w:spacing w:val="-9"/>
        </w:rPr>
        <w:t> </w:t>
      </w:r>
      <w:r>
        <w:rPr/>
        <w:t>kan</w:t>
      </w:r>
      <w:r>
        <w:rPr>
          <w:spacing w:val="-9"/>
        </w:rPr>
        <w:t> </w:t>
      </w:r>
      <w:r>
        <w:rPr/>
        <w:t>grue</w:t>
      </w:r>
      <w:r>
        <w:rPr>
          <w:spacing w:val="-9"/>
        </w:rPr>
        <w:t> </w:t>
      </w:r>
      <w:r>
        <w:rPr/>
        <w:t>seg</w:t>
      </w:r>
      <w:r>
        <w:rPr>
          <w:spacing w:val="-9"/>
        </w:rPr>
        <w:t> </w:t>
      </w:r>
      <w:r>
        <w:rPr/>
        <w:t>til fremtidige situasjoner, ha frykt for at en tidligere dramatisk angst skal dukke opp på nytt</w:t>
      </w:r>
      <w:r>
        <w:rPr>
          <w:spacing w:val="-7"/>
        </w:rPr>
        <w:t> </w:t>
      </w:r>
      <w:r>
        <w:rPr/>
        <w:t>og</w:t>
      </w:r>
      <w:r>
        <w:rPr>
          <w:spacing w:val="-7"/>
        </w:rPr>
        <w:t> </w:t>
      </w:r>
      <w:r>
        <w:rPr/>
        <w:t>at</w:t>
      </w:r>
      <w:r>
        <w:rPr>
          <w:spacing w:val="-7"/>
        </w:rPr>
        <w:t> </w:t>
      </w:r>
      <w:r>
        <w:rPr/>
        <w:t>resultatene</w:t>
      </w:r>
      <w:r>
        <w:rPr>
          <w:spacing w:val="-7"/>
        </w:rPr>
        <w:t> </w:t>
      </w:r>
      <w:r>
        <w:rPr/>
        <w:t>man</w:t>
      </w:r>
      <w:r>
        <w:rPr>
          <w:spacing w:val="-7"/>
        </w:rPr>
        <w:t> </w:t>
      </w:r>
      <w:r>
        <w:rPr/>
        <w:t>har</w:t>
      </w:r>
      <w:r>
        <w:rPr>
          <w:spacing w:val="-7"/>
        </w:rPr>
        <w:t> </w:t>
      </w:r>
      <w:r>
        <w:rPr/>
        <w:t>oppnådd</w:t>
      </w:r>
      <w:r>
        <w:rPr>
          <w:spacing w:val="-7"/>
        </w:rPr>
        <w:t> </w:t>
      </w:r>
      <w:r>
        <w:rPr/>
        <w:t>på</w:t>
      </w:r>
      <w:r>
        <w:rPr>
          <w:spacing w:val="-7"/>
        </w:rPr>
        <w:t> </w:t>
      </w:r>
      <w:r>
        <w:rPr/>
        <w:t>konsultasjonen,</w:t>
      </w:r>
      <w:r>
        <w:rPr>
          <w:spacing w:val="-7"/>
        </w:rPr>
        <w:t> </w:t>
      </w:r>
      <w:r>
        <w:rPr/>
        <w:t>ikke</w:t>
      </w:r>
      <w:r>
        <w:rPr>
          <w:spacing w:val="-7"/>
        </w:rPr>
        <w:t> </w:t>
      </w:r>
      <w:r>
        <w:rPr/>
        <w:t>vil</w:t>
      </w:r>
      <w:r>
        <w:rPr>
          <w:spacing w:val="-7"/>
        </w:rPr>
        <w:t> </w:t>
      </w:r>
      <w:r>
        <w:rPr/>
        <w:t>vedvare.</w:t>
      </w:r>
      <w:r>
        <w:rPr>
          <w:spacing w:val="-7"/>
        </w:rPr>
        <w:t> </w:t>
      </w:r>
      <w:r>
        <w:rPr/>
        <w:t>Terapeu- ter</w:t>
      </w:r>
      <w:r>
        <w:rPr>
          <w:spacing w:val="-10"/>
        </w:rPr>
        <w:t> </w:t>
      </w:r>
      <w:r>
        <w:rPr/>
        <w:t>som</w:t>
      </w:r>
      <w:r>
        <w:rPr>
          <w:spacing w:val="-10"/>
        </w:rPr>
        <w:t> </w:t>
      </w:r>
      <w:r>
        <w:rPr/>
        <w:t>dveler</w:t>
      </w:r>
      <w:r>
        <w:rPr>
          <w:spacing w:val="-10"/>
        </w:rPr>
        <w:t> </w:t>
      </w:r>
      <w:r>
        <w:rPr/>
        <w:t>ved</w:t>
      </w:r>
      <w:r>
        <w:rPr>
          <w:spacing w:val="-10"/>
        </w:rPr>
        <w:t> </w:t>
      </w:r>
      <w:r>
        <w:rPr/>
        <w:t>klientens</w:t>
      </w:r>
      <w:r>
        <w:rPr>
          <w:spacing w:val="-10"/>
        </w:rPr>
        <w:t> </w:t>
      </w:r>
      <w:r>
        <w:rPr/>
        <w:t>uro,</w:t>
      </w:r>
      <w:r>
        <w:rPr>
          <w:spacing w:val="-10"/>
        </w:rPr>
        <w:t> </w:t>
      </w:r>
      <w:r>
        <w:rPr/>
        <w:t>kan</w:t>
      </w:r>
      <w:r>
        <w:rPr>
          <w:spacing w:val="-10"/>
        </w:rPr>
        <w:t> </w:t>
      </w:r>
      <w:r>
        <w:rPr/>
        <w:t>opprettholde</w:t>
      </w:r>
      <w:r>
        <w:rPr>
          <w:spacing w:val="-10"/>
        </w:rPr>
        <w:t> </w:t>
      </w:r>
      <w:r>
        <w:rPr/>
        <w:t>og</w:t>
      </w:r>
      <w:r>
        <w:rPr>
          <w:spacing w:val="-10"/>
        </w:rPr>
        <w:t> </w:t>
      </w:r>
      <w:r>
        <w:rPr/>
        <w:t>øke</w:t>
      </w:r>
      <w:r>
        <w:rPr>
          <w:spacing w:val="-10"/>
        </w:rPr>
        <w:t> </w:t>
      </w:r>
      <w:r>
        <w:rPr/>
        <w:t>klientens</w:t>
      </w:r>
      <w:r>
        <w:rPr>
          <w:spacing w:val="-10"/>
        </w:rPr>
        <w:t> </w:t>
      </w:r>
      <w:r>
        <w:rPr/>
        <w:t>opplevelse</w:t>
      </w:r>
      <w:r>
        <w:rPr>
          <w:spacing w:val="-10"/>
        </w:rPr>
        <w:t> </w:t>
      </w:r>
      <w:r>
        <w:rPr/>
        <w:t>av</w:t>
      </w:r>
      <w:r>
        <w:rPr>
          <w:spacing w:val="-10"/>
        </w:rPr>
        <w:t> </w:t>
      </w:r>
      <w:r>
        <w:rPr/>
        <w:t>psy- kisk</w:t>
      </w:r>
      <w:r>
        <w:rPr>
          <w:spacing w:val="-7"/>
        </w:rPr>
        <w:t> </w:t>
      </w:r>
      <w:r>
        <w:rPr/>
        <w:t>smerte.</w:t>
      </w:r>
      <w:r>
        <w:rPr>
          <w:spacing w:val="-7"/>
        </w:rPr>
        <w:t> </w:t>
      </w:r>
      <w:r>
        <w:rPr/>
        <w:t>I</w:t>
      </w:r>
      <w:r>
        <w:rPr>
          <w:spacing w:val="-7"/>
        </w:rPr>
        <w:t> </w:t>
      </w:r>
      <w:r>
        <w:rPr/>
        <w:t>LBT</w:t>
      </w:r>
      <w:r>
        <w:rPr>
          <w:spacing w:val="-7"/>
        </w:rPr>
        <w:t> </w:t>
      </w:r>
      <w:r>
        <w:rPr/>
        <w:t>søker</w:t>
      </w:r>
      <w:r>
        <w:rPr>
          <w:spacing w:val="-7"/>
        </w:rPr>
        <w:t> </w:t>
      </w:r>
      <w:r>
        <w:rPr/>
        <w:t>man</w:t>
      </w:r>
      <w:r>
        <w:rPr>
          <w:spacing w:val="-7"/>
        </w:rPr>
        <w:t> </w:t>
      </w:r>
      <w:r>
        <w:rPr/>
        <w:t>å</w:t>
      </w:r>
      <w:r>
        <w:rPr>
          <w:spacing w:val="-7"/>
        </w:rPr>
        <w:t> </w:t>
      </w:r>
      <w:r>
        <w:rPr/>
        <w:t>unngå</w:t>
      </w:r>
      <w:r>
        <w:rPr>
          <w:spacing w:val="-7"/>
        </w:rPr>
        <w:t> </w:t>
      </w:r>
      <w:r>
        <w:rPr/>
        <w:t>et</w:t>
      </w:r>
      <w:r>
        <w:rPr>
          <w:spacing w:val="-7"/>
        </w:rPr>
        <w:t> </w:t>
      </w:r>
      <w:r>
        <w:rPr/>
        <w:t>vedvarende</w:t>
      </w:r>
      <w:r>
        <w:rPr>
          <w:spacing w:val="-7"/>
        </w:rPr>
        <w:t> </w:t>
      </w:r>
      <w:r>
        <w:rPr/>
        <w:t>fokus</w:t>
      </w:r>
      <w:r>
        <w:rPr>
          <w:spacing w:val="-7"/>
        </w:rPr>
        <w:t> </w:t>
      </w:r>
      <w:r>
        <w:rPr/>
        <w:t>på</w:t>
      </w:r>
      <w:r>
        <w:rPr>
          <w:spacing w:val="-7"/>
        </w:rPr>
        <w:t> </w:t>
      </w:r>
      <w:r>
        <w:rPr/>
        <w:t>fremtidsrelatert</w:t>
      </w:r>
      <w:r>
        <w:rPr>
          <w:spacing w:val="-7"/>
        </w:rPr>
        <w:t> </w:t>
      </w:r>
      <w:r>
        <w:rPr/>
        <w:t>ubehag ved at man raskt anvender en av de positive endringsstrategiene.</w:t>
      </w:r>
    </w:p>
    <w:p>
      <w:pPr>
        <w:spacing w:after="0"/>
        <w:sectPr>
          <w:pgSz w:w="9640" w:h="13610"/>
          <w:pgMar w:header="345" w:footer="460" w:top="900" w:bottom="620" w:left="860" w:right="640"/>
        </w:sectPr>
      </w:pPr>
    </w:p>
    <w:p>
      <w:pPr>
        <w:pStyle w:val="Heading5"/>
        <w:spacing w:before="171"/>
        <w:ind w:left="330"/>
      </w:pPr>
      <w:r>
        <w:rPr>
          <w:spacing w:val="-2"/>
        </w:rPr>
        <w:t>Oppsummeringer</w:t>
      </w:r>
    </w:p>
    <w:p>
      <w:pPr>
        <w:pStyle w:val="BodyText"/>
        <w:spacing w:before="314"/>
        <w:ind w:left="330" w:right="320"/>
      </w:pPr>
      <w:r>
        <w:rPr/>
        <w:t>Alt som skjer i LBT, skjer innenfor rammen av de tolv endringsstrategiene, som innebærer at noe mentalt i form av biopsykiske elementer som rommer positive el- ler ubehagelige følelser, blir koblet av eller på den psykiske tilstanden gjennom ulike endringsformer (neste kapittel). Man kan endre strategi fra øyeblikk til øyeblikk. De mest</w:t>
      </w:r>
      <w:r>
        <w:rPr>
          <w:spacing w:val="-2"/>
        </w:rPr>
        <w:t> </w:t>
      </w:r>
      <w:r>
        <w:rPr/>
        <w:t>relevante</w:t>
      </w:r>
      <w:r>
        <w:rPr>
          <w:spacing w:val="-2"/>
        </w:rPr>
        <w:t> </w:t>
      </w:r>
      <w:r>
        <w:rPr/>
        <w:t>endringsstrategiene</w:t>
      </w:r>
      <w:r>
        <w:rPr>
          <w:spacing w:val="-2"/>
        </w:rPr>
        <w:t> </w:t>
      </w:r>
      <w:r>
        <w:rPr/>
        <w:t>er</w:t>
      </w:r>
      <w:r>
        <w:rPr>
          <w:spacing w:val="-2"/>
        </w:rPr>
        <w:t> </w:t>
      </w:r>
      <w:r>
        <w:rPr/>
        <w:t>1–3,</w:t>
      </w:r>
      <w:r>
        <w:rPr>
          <w:spacing w:val="-2"/>
        </w:rPr>
        <w:t> </w:t>
      </w:r>
      <w:r>
        <w:rPr/>
        <w:t>der</w:t>
      </w:r>
      <w:r>
        <w:rPr>
          <w:spacing w:val="-2"/>
        </w:rPr>
        <w:t> </w:t>
      </w:r>
      <w:r>
        <w:rPr/>
        <w:t>man</w:t>
      </w:r>
      <w:r>
        <w:rPr>
          <w:spacing w:val="-2"/>
        </w:rPr>
        <w:t> </w:t>
      </w:r>
      <w:r>
        <w:rPr/>
        <w:t>gir</w:t>
      </w:r>
      <w:r>
        <w:rPr>
          <w:spacing w:val="-2"/>
        </w:rPr>
        <w:t> </w:t>
      </w:r>
      <w:r>
        <w:rPr/>
        <w:t>klienten</w:t>
      </w:r>
      <w:r>
        <w:rPr>
          <w:spacing w:val="-2"/>
        </w:rPr>
        <w:t> </w:t>
      </w:r>
      <w:r>
        <w:rPr/>
        <w:t>kontakt</w:t>
      </w:r>
      <w:r>
        <w:rPr>
          <w:spacing w:val="-2"/>
        </w:rPr>
        <w:t> </w:t>
      </w:r>
      <w:r>
        <w:rPr/>
        <w:t>med</w:t>
      </w:r>
      <w:r>
        <w:rPr>
          <w:spacing w:val="-2"/>
        </w:rPr>
        <w:t> </w:t>
      </w:r>
      <w:r>
        <w:rPr/>
        <w:t>positive mentale</w:t>
      </w:r>
      <w:r>
        <w:rPr>
          <w:spacing w:val="-1"/>
        </w:rPr>
        <w:t> </w:t>
      </w:r>
      <w:r>
        <w:rPr/>
        <w:t>erfaringer</w:t>
      </w:r>
      <w:r>
        <w:rPr>
          <w:spacing w:val="-1"/>
        </w:rPr>
        <w:t> </w:t>
      </w:r>
      <w:r>
        <w:rPr/>
        <w:t>og</w:t>
      </w:r>
      <w:r>
        <w:rPr>
          <w:spacing w:val="-1"/>
        </w:rPr>
        <w:t> </w:t>
      </w:r>
      <w:r>
        <w:rPr/>
        <w:t>opplevelser,</w:t>
      </w:r>
      <w:r>
        <w:rPr>
          <w:spacing w:val="-1"/>
        </w:rPr>
        <w:t> </w:t>
      </w:r>
      <w:r>
        <w:rPr/>
        <w:t>og</w:t>
      </w:r>
      <w:r>
        <w:rPr>
          <w:spacing w:val="-1"/>
        </w:rPr>
        <w:t> </w:t>
      </w:r>
      <w:r>
        <w:rPr/>
        <w:t>4–6,</w:t>
      </w:r>
      <w:r>
        <w:rPr>
          <w:spacing w:val="-1"/>
        </w:rPr>
        <w:t> </w:t>
      </w:r>
      <w:r>
        <w:rPr/>
        <w:t>der</w:t>
      </w:r>
      <w:r>
        <w:rPr>
          <w:spacing w:val="-1"/>
        </w:rPr>
        <w:t> </w:t>
      </w:r>
      <w:r>
        <w:rPr/>
        <w:t>man</w:t>
      </w:r>
      <w:r>
        <w:rPr>
          <w:spacing w:val="-1"/>
        </w:rPr>
        <w:t> </w:t>
      </w:r>
      <w:r>
        <w:rPr/>
        <w:t>reduserer</w:t>
      </w:r>
      <w:r>
        <w:rPr>
          <w:spacing w:val="-1"/>
        </w:rPr>
        <w:t> </w:t>
      </w:r>
      <w:r>
        <w:rPr/>
        <w:t>kontakten</w:t>
      </w:r>
      <w:r>
        <w:rPr>
          <w:spacing w:val="-1"/>
        </w:rPr>
        <w:t> </w:t>
      </w:r>
      <w:r>
        <w:rPr/>
        <w:t>med</w:t>
      </w:r>
      <w:r>
        <w:rPr>
          <w:spacing w:val="-1"/>
        </w:rPr>
        <w:t> </w:t>
      </w:r>
      <w:r>
        <w:rPr/>
        <w:t>psykisk negativt</w:t>
      </w:r>
      <w:r>
        <w:rPr>
          <w:spacing w:val="-8"/>
        </w:rPr>
        <w:t> </w:t>
      </w:r>
      <w:r>
        <w:rPr/>
        <w:t>materiale.</w:t>
      </w:r>
      <w:r>
        <w:rPr>
          <w:spacing w:val="-8"/>
        </w:rPr>
        <w:t> </w:t>
      </w:r>
      <w:r>
        <w:rPr/>
        <w:t>Enkelte</w:t>
      </w:r>
      <w:r>
        <w:rPr>
          <w:spacing w:val="-8"/>
        </w:rPr>
        <w:t> </w:t>
      </w:r>
      <w:r>
        <w:rPr/>
        <w:t>av</w:t>
      </w:r>
      <w:r>
        <w:rPr>
          <w:spacing w:val="-8"/>
        </w:rPr>
        <w:t> </w:t>
      </w:r>
      <w:r>
        <w:rPr/>
        <w:t>de</w:t>
      </w:r>
      <w:r>
        <w:rPr>
          <w:spacing w:val="-8"/>
        </w:rPr>
        <w:t> </w:t>
      </w:r>
      <w:r>
        <w:rPr/>
        <w:t>seks</w:t>
      </w:r>
      <w:r>
        <w:rPr>
          <w:spacing w:val="-8"/>
        </w:rPr>
        <w:t> </w:t>
      </w:r>
      <w:r>
        <w:rPr/>
        <w:t>negative</w:t>
      </w:r>
      <w:r>
        <w:rPr>
          <w:spacing w:val="-8"/>
        </w:rPr>
        <w:t> </w:t>
      </w:r>
      <w:r>
        <w:rPr/>
        <w:t>endringsstrategiene,</w:t>
      </w:r>
      <w:r>
        <w:rPr>
          <w:spacing w:val="-8"/>
        </w:rPr>
        <w:t> </w:t>
      </w:r>
      <w:r>
        <w:rPr/>
        <w:t>7–9</w:t>
      </w:r>
      <w:r>
        <w:rPr>
          <w:spacing w:val="-8"/>
        </w:rPr>
        <w:t> </w:t>
      </w:r>
      <w:r>
        <w:rPr/>
        <w:t>og</w:t>
      </w:r>
      <w:r>
        <w:rPr>
          <w:spacing w:val="-8"/>
        </w:rPr>
        <w:t> </w:t>
      </w:r>
      <w:r>
        <w:rPr/>
        <w:t>10–12,</w:t>
      </w:r>
      <w:r>
        <w:rPr>
          <w:spacing w:val="-8"/>
        </w:rPr>
        <w:t> </w:t>
      </w:r>
      <w:r>
        <w:rPr/>
        <w:t>kan være</w:t>
      </w:r>
      <w:r>
        <w:rPr>
          <w:spacing w:val="-6"/>
        </w:rPr>
        <w:t> </w:t>
      </w:r>
      <w:r>
        <w:rPr/>
        <w:t>nødvendige</w:t>
      </w:r>
      <w:r>
        <w:rPr>
          <w:spacing w:val="-6"/>
        </w:rPr>
        <w:t> </w:t>
      </w:r>
      <w:r>
        <w:rPr/>
        <w:t>i</w:t>
      </w:r>
      <w:r>
        <w:rPr>
          <w:spacing w:val="-6"/>
        </w:rPr>
        <w:t> </w:t>
      </w:r>
      <w:r>
        <w:rPr/>
        <w:t>den</w:t>
      </w:r>
      <w:r>
        <w:rPr>
          <w:spacing w:val="-6"/>
        </w:rPr>
        <w:t> </w:t>
      </w:r>
      <w:r>
        <w:rPr/>
        <w:t>kartleggende</w:t>
      </w:r>
      <w:r>
        <w:rPr>
          <w:spacing w:val="-6"/>
        </w:rPr>
        <w:t> </w:t>
      </w:r>
      <w:r>
        <w:rPr/>
        <w:t>fasen,</w:t>
      </w:r>
      <w:r>
        <w:rPr>
          <w:spacing w:val="-6"/>
        </w:rPr>
        <w:t> </w:t>
      </w:r>
      <w:r>
        <w:rPr/>
        <w:t>men</w:t>
      </w:r>
      <w:r>
        <w:rPr>
          <w:spacing w:val="-6"/>
        </w:rPr>
        <w:t> </w:t>
      </w:r>
      <w:r>
        <w:rPr/>
        <w:t>reduseres</w:t>
      </w:r>
      <w:r>
        <w:rPr>
          <w:spacing w:val="-6"/>
        </w:rPr>
        <w:t> </w:t>
      </w:r>
      <w:r>
        <w:rPr/>
        <w:t>til</w:t>
      </w:r>
      <w:r>
        <w:rPr>
          <w:spacing w:val="-6"/>
        </w:rPr>
        <w:t> </w:t>
      </w:r>
      <w:r>
        <w:rPr/>
        <w:t>et</w:t>
      </w:r>
      <w:r>
        <w:rPr>
          <w:spacing w:val="-6"/>
        </w:rPr>
        <w:t> </w:t>
      </w:r>
      <w:r>
        <w:rPr/>
        <w:t>minimum.</w:t>
      </w:r>
      <w:r>
        <w:rPr>
          <w:spacing w:val="-6"/>
        </w:rPr>
        <w:t> </w:t>
      </w:r>
      <w:r>
        <w:rPr/>
        <w:t>Det</w:t>
      </w:r>
      <w:r>
        <w:rPr>
          <w:spacing w:val="-6"/>
        </w:rPr>
        <w:t> </w:t>
      </w:r>
      <w:r>
        <w:rPr/>
        <w:t>er</w:t>
      </w:r>
      <w:r>
        <w:rPr>
          <w:spacing w:val="-6"/>
        </w:rPr>
        <w:t> </w:t>
      </w:r>
      <w:r>
        <w:rPr/>
        <w:t>sjel- den tilstrekkelig kun å redusere den psykiske smerten. Det vil ofte være nødvendig å utvikle klientens kontakt med positive opplevelser knyttet til fortid, nåtid og fremtid for at de endringene som er oppnådd, skal bli varige. Beskrivelsen av endringsstrate- giene kan virke omfattende. Hver enkelt prosess gjennomføres imidlertid i løpet av sekunder</w:t>
      </w:r>
      <w:r>
        <w:rPr>
          <w:spacing w:val="-1"/>
        </w:rPr>
        <w:t> </w:t>
      </w:r>
      <w:r>
        <w:rPr/>
        <w:t>eller</w:t>
      </w:r>
      <w:r>
        <w:rPr>
          <w:spacing w:val="-1"/>
        </w:rPr>
        <w:t> </w:t>
      </w:r>
      <w:r>
        <w:rPr/>
        <w:t>minutter,</w:t>
      </w:r>
      <w:r>
        <w:rPr>
          <w:spacing w:val="-1"/>
        </w:rPr>
        <w:t> </w:t>
      </w:r>
      <w:r>
        <w:rPr/>
        <w:t>og</w:t>
      </w:r>
      <w:r>
        <w:rPr>
          <w:spacing w:val="-1"/>
        </w:rPr>
        <w:t> </w:t>
      </w:r>
      <w:r>
        <w:rPr/>
        <w:t>det</w:t>
      </w:r>
      <w:r>
        <w:rPr>
          <w:spacing w:val="-1"/>
        </w:rPr>
        <w:t> </w:t>
      </w:r>
      <w:r>
        <w:rPr/>
        <w:t>er</w:t>
      </w:r>
      <w:r>
        <w:rPr>
          <w:spacing w:val="-1"/>
        </w:rPr>
        <w:t> </w:t>
      </w:r>
      <w:r>
        <w:rPr/>
        <w:t>ofte</w:t>
      </w:r>
      <w:r>
        <w:rPr>
          <w:spacing w:val="-1"/>
        </w:rPr>
        <w:t> </w:t>
      </w:r>
      <w:r>
        <w:rPr/>
        <w:t>tilstrekkelig</w:t>
      </w:r>
      <w:r>
        <w:rPr>
          <w:spacing w:val="-1"/>
        </w:rPr>
        <w:t> </w:t>
      </w:r>
      <w:r>
        <w:rPr/>
        <w:t>kun</w:t>
      </w:r>
      <w:r>
        <w:rPr>
          <w:spacing w:val="-1"/>
        </w:rPr>
        <w:t> </w:t>
      </w:r>
      <w:r>
        <w:rPr/>
        <w:t>å</w:t>
      </w:r>
      <w:r>
        <w:rPr>
          <w:spacing w:val="-1"/>
        </w:rPr>
        <w:t> </w:t>
      </w:r>
      <w:r>
        <w:rPr/>
        <w:t>anvende</w:t>
      </w:r>
      <w:r>
        <w:rPr>
          <w:spacing w:val="-1"/>
        </w:rPr>
        <w:t> </w:t>
      </w:r>
      <w:r>
        <w:rPr/>
        <w:t>enkelte</w:t>
      </w:r>
      <w:r>
        <w:rPr>
          <w:spacing w:val="-1"/>
        </w:rPr>
        <w:t> </w:t>
      </w:r>
      <w:r>
        <w:rPr/>
        <w:t>av</w:t>
      </w:r>
      <w:r>
        <w:rPr>
          <w:spacing w:val="-1"/>
        </w:rPr>
        <w:t> </w:t>
      </w:r>
      <w:r>
        <w:rPr/>
        <w:t>strategi- ene for å oppnå psykisk endring.</w:t>
      </w:r>
    </w:p>
    <w:p>
      <w:pPr>
        <w:pStyle w:val="BodyText"/>
        <w:ind w:left="330" w:right="320" w:firstLine="283"/>
      </w:pPr>
      <w:r>
        <w:rPr/>
        <w:t>Terapeuter</w:t>
      </w:r>
      <w:r>
        <w:rPr>
          <w:spacing w:val="-8"/>
        </w:rPr>
        <w:t> </w:t>
      </w:r>
      <w:r>
        <w:rPr/>
        <w:t>som</w:t>
      </w:r>
      <w:r>
        <w:rPr>
          <w:spacing w:val="-8"/>
        </w:rPr>
        <w:t> </w:t>
      </w:r>
      <w:r>
        <w:rPr/>
        <w:t>har</w:t>
      </w:r>
      <w:r>
        <w:rPr>
          <w:spacing w:val="-8"/>
        </w:rPr>
        <w:t> </w:t>
      </w:r>
      <w:r>
        <w:rPr/>
        <w:t>en</w:t>
      </w:r>
      <w:r>
        <w:rPr>
          <w:spacing w:val="-8"/>
        </w:rPr>
        <w:t> </w:t>
      </w:r>
      <w:r>
        <w:rPr/>
        <w:t>tendens</w:t>
      </w:r>
      <w:r>
        <w:rPr>
          <w:spacing w:val="-8"/>
        </w:rPr>
        <w:t> </w:t>
      </w:r>
      <w:r>
        <w:rPr/>
        <w:t>til</w:t>
      </w:r>
      <w:r>
        <w:rPr>
          <w:spacing w:val="-8"/>
        </w:rPr>
        <w:t> </w:t>
      </w:r>
      <w:r>
        <w:rPr/>
        <w:t>å</w:t>
      </w:r>
      <w:r>
        <w:rPr>
          <w:spacing w:val="-8"/>
        </w:rPr>
        <w:t> </w:t>
      </w:r>
      <w:r>
        <w:rPr/>
        <w:t>fokusere</w:t>
      </w:r>
      <w:r>
        <w:rPr>
          <w:spacing w:val="-8"/>
        </w:rPr>
        <w:t> </w:t>
      </w:r>
      <w:r>
        <w:rPr/>
        <w:t>på</w:t>
      </w:r>
      <w:r>
        <w:rPr>
          <w:spacing w:val="-8"/>
        </w:rPr>
        <w:t> </w:t>
      </w:r>
      <w:r>
        <w:rPr/>
        <w:t>strategiene</w:t>
      </w:r>
      <w:r>
        <w:rPr>
          <w:spacing w:val="-8"/>
        </w:rPr>
        <w:t> </w:t>
      </w:r>
      <w:r>
        <w:rPr/>
        <w:t>7–12</w:t>
      </w:r>
      <w:r>
        <w:rPr>
          <w:spacing w:val="-8"/>
        </w:rPr>
        <w:t> </w:t>
      </w:r>
      <w:r>
        <w:rPr/>
        <w:t>i</w:t>
      </w:r>
      <w:r>
        <w:rPr>
          <w:spacing w:val="-8"/>
        </w:rPr>
        <w:t> </w:t>
      </w:r>
      <w:r>
        <w:rPr/>
        <w:t>forbindelse</w:t>
      </w:r>
      <w:r>
        <w:rPr>
          <w:spacing w:val="-8"/>
        </w:rPr>
        <w:t> </w:t>
      </w:r>
      <w:r>
        <w:rPr/>
        <w:t>med utredning,</w:t>
      </w:r>
      <w:r>
        <w:rPr>
          <w:spacing w:val="-3"/>
        </w:rPr>
        <w:t> </w:t>
      </w:r>
      <w:r>
        <w:rPr/>
        <w:t>eller</w:t>
      </w:r>
      <w:r>
        <w:rPr>
          <w:spacing w:val="-3"/>
        </w:rPr>
        <w:t> </w:t>
      </w:r>
      <w:r>
        <w:rPr/>
        <w:t>etter</w:t>
      </w:r>
      <w:r>
        <w:rPr>
          <w:spacing w:val="-3"/>
        </w:rPr>
        <w:t> </w:t>
      </w:r>
      <w:r>
        <w:rPr/>
        <w:t>den</w:t>
      </w:r>
      <w:r>
        <w:rPr>
          <w:spacing w:val="-3"/>
        </w:rPr>
        <w:t> </w:t>
      </w:r>
      <w:r>
        <w:rPr/>
        <w:t>kartleggende</w:t>
      </w:r>
      <w:r>
        <w:rPr>
          <w:spacing w:val="-3"/>
        </w:rPr>
        <w:t> </w:t>
      </w:r>
      <w:r>
        <w:rPr/>
        <w:t>fasen,</w:t>
      </w:r>
      <w:r>
        <w:rPr>
          <w:spacing w:val="-3"/>
        </w:rPr>
        <w:t> </w:t>
      </w:r>
      <w:r>
        <w:rPr/>
        <w:t>må</w:t>
      </w:r>
      <w:r>
        <w:rPr>
          <w:spacing w:val="-3"/>
        </w:rPr>
        <w:t> </w:t>
      </w:r>
      <w:r>
        <w:rPr/>
        <w:t>vurdere</w:t>
      </w:r>
      <w:r>
        <w:rPr>
          <w:spacing w:val="-3"/>
        </w:rPr>
        <w:t> </w:t>
      </w:r>
      <w:r>
        <w:rPr/>
        <w:t>i</w:t>
      </w:r>
      <w:r>
        <w:rPr>
          <w:spacing w:val="-3"/>
        </w:rPr>
        <w:t> </w:t>
      </w:r>
      <w:r>
        <w:rPr/>
        <w:t>hvilken</w:t>
      </w:r>
      <w:r>
        <w:rPr>
          <w:spacing w:val="-3"/>
        </w:rPr>
        <w:t> </w:t>
      </w:r>
      <w:r>
        <w:rPr/>
        <w:t>grad</w:t>
      </w:r>
      <w:r>
        <w:rPr>
          <w:spacing w:val="-3"/>
        </w:rPr>
        <w:t> </w:t>
      </w:r>
      <w:r>
        <w:rPr/>
        <w:t>de</w:t>
      </w:r>
      <w:r>
        <w:rPr>
          <w:spacing w:val="-3"/>
        </w:rPr>
        <w:t> </w:t>
      </w:r>
      <w:r>
        <w:rPr/>
        <w:t>bør</w:t>
      </w:r>
      <w:r>
        <w:rPr>
          <w:spacing w:val="-3"/>
        </w:rPr>
        <w:t> </w:t>
      </w:r>
      <w:r>
        <w:rPr/>
        <w:t>erstat- tes av andre strategier. Noen terapeuter liker å dvele ved klientenes problemer. Kli- entenes problemer kan slik gi grunnlag for dype, intense og meningsfulle samtaler</w:t>
      </w:r>
      <w:r>
        <w:rPr>
          <w:spacing w:val="80"/>
        </w:rPr>
        <w:t> </w:t>
      </w:r>
      <w:r>
        <w:rPr/>
        <w:t>og opplevelser for terapeuten. Terapeuten kan la seg fascinere og forføre av klientens lidelseshistorie,</w:t>
      </w:r>
      <w:r>
        <w:rPr>
          <w:spacing w:val="-13"/>
        </w:rPr>
        <w:t> </w:t>
      </w:r>
      <w:r>
        <w:rPr/>
        <w:t>men</w:t>
      </w:r>
      <w:r>
        <w:rPr>
          <w:spacing w:val="-12"/>
        </w:rPr>
        <w:t> </w:t>
      </w:r>
      <w:r>
        <w:rPr/>
        <w:t>dette</w:t>
      </w:r>
      <w:r>
        <w:rPr>
          <w:spacing w:val="-13"/>
        </w:rPr>
        <w:t> </w:t>
      </w:r>
      <w:r>
        <w:rPr/>
        <w:t>fokuset</w:t>
      </w:r>
      <w:r>
        <w:rPr>
          <w:spacing w:val="-12"/>
        </w:rPr>
        <w:t> </w:t>
      </w:r>
      <w:r>
        <w:rPr/>
        <w:t>er</w:t>
      </w:r>
      <w:r>
        <w:rPr>
          <w:spacing w:val="-13"/>
        </w:rPr>
        <w:t> </w:t>
      </w:r>
      <w:r>
        <w:rPr/>
        <w:t>ingen</w:t>
      </w:r>
      <w:r>
        <w:rPr>
          <w:spacing w:val="-12"/>
        </w:rPr>
        <w:t> </w:t>
      </w:r>
      <w:r>
        <w:rPr/>
        <w:t>garanti</w:t>
      </w:r>
      <w:r>
        <w:rPr>
          <w:spacing w:val="-13"/>
        </w:rPr>
        <w:t> </w:t>
      </w:r>
      <w:r>
        <w:rPr/>
        <w:t>for</w:t>
      </w:r>
      <w:r>
        <w:rPr>
          <w:spacing w:val="-12"/>
        </w:rPr>
        <w:t> </w:t>
      </w:r>
      <w:r>
        <w:rPr/>
        <w:t>at</w:t>
      </w:r>
      <w:r>
        <w:rPr>
          <w:spacing w:val="-13"/>
        </w:rPr>
        <w:t> </w:t>
      </w:r>
      <w:r>
        <w:rPr/>
        <w:t>klienten</w:t>
      </w:r>
      <w:r>
        <w:rPr>
          <w:spacing w:val="-12"/>
        </w:rPr>
        <w:t> </w:t>
      </w:r>
      <w:r>
        <w:rPr/>
        <w:t>får</w:t>
      </w:r>
      <w:r>
        <w:rPr>
          <w:spacing w:val="-13"/>
        </w:rPr>
        <w:t> </w:t>
      </w:r>
      <w:r>
        <w:rPr/>
        <w:t>det</w:t>
      </w:r>
      <w:r>
        <w:rPr>
          <w:spacing w:val="-12"/>
        </w:rPr>
        <w:t> </w:t>
      </w:r>
      <w:r>
        <w:rPr/>
        <w:t>bedre</w:t>
      </w:r>
      <w:r>
        <w:rPr>
          <w:spacing w:val="-13"/>
        </w:rPr>
        <w:t> </w:t>
      </w:r>
      <w:r>
        <w:rPr/>
        <w:t>mentalt eller blir kvitt sine symptomer, selv om terapeuten får et mer meningsfullt liv.</w:t>
      </w:r>
    </w:p>
    <w:p>
      <w:pPr>
        <w:pStyle w:val="BodyText"/>
        <w:ind w:left="330" w:right="321" w:firstLine="283"/>
      </w:pPr>
      <w:r>
        <w:rPr/>
        <w:t>Mens</w:t>
      </w:r>
      <w:r>
        <w:rPr>
          <w:spacing w:val="-8"/>
        </w:rPr>
        <w:t> </w:t>
      </w:r>
      <w:r>
        <w:rPr/>
        <w:t>klientene</w:t>
      </w:r>
      <w:r>
        <w:rPr>
          <w:spacing w:val="-8"/>
        </w:rPr>
        <w:t> </w:t>
      </w:r>
      <w:r>
        <w:rPr/>
        <w:t>ofte</w:t>
      </w:r>
      <w:r>
        <w:rPr>
          <w:spacing w:val="-8"/>
        </w:rPr>
        <w:t> </w:t>
      </w:r>
      <w:r>
        <w:rPr/>
        <w:t>ubevisst</w:t>
      </w:r>
      <w:r>
        <w:rPr>
          <w:spacing w:val="-8"/>
        </w:rPr>
        <w:t> </w:t>
      </w:r>
      <w:r>
        <w:rPr/>
        <w:t>anvender</w:t>
      </w:r>
      <w:r>
        <w:rPr>
          <w:spacing w:val="-8"/>
        </w:rPr>
        <w:t> </w:t>
      </w:r>
      <w:r>
        <w:rPr/>
        <w:t>negativt</w:t>
      </w:r>
      <w:r>
        <w:rPr>
          <w:spacing w:val="-8"/>
        </w:rPr>
        <w:t> </w:t>
      </w:r>
      <w:r>
        <w:rPr/>
        <w:t>ladede</w:t>
      </w:r>
      <w:r>
        <w:rPr>
          <w:spacing w:val="-8"/>
        </w:rPr>
        <w:t> </w:t>
      </w:r>
      <w:r>
        <w:rPr/>
        <w:t>strategier,</w:t>
      </w:r>
      <w:r>
        <w:rPr>
          <w:spacing w:val="-8"/>
        </w:rPr>
        <w:t> </w:t>
      </w:r>
      <w:r>
        <w:rPr/>
        <w:t>som</w:t>
      </w:r>
      <w:r>
        <w:rPr>
          <w:spacing w:val="-8"/>
        </w:rPr>
        <w:t> </w:t>
      </w:r>
      <w:r>
        <w:rPr/>
        <w:t>fører</w:t>
      </w:r>
      <w:r>
        <w:rPr>
          <w:spacing w:val="-8"/>
        </w:rPr>
        <w:t> </w:t>
      </w:r>
      <w:r>
        <w:rPr/>
        <w:t>til</w:t>
      </w:r>
      <w:r>
        <w:rPr>
          <w:spacing w:val="-8"/>
        </w:rPr>
        <w:t> </w:t>
      </w:r>
      <w:r>
        <w:rPr/>
        <w:t>psy- </w:t>
      </w:r>
      <w:r>
        <w:rPr>
          <w:spacing w:val="-2"/>
        </w:rPr>
        <w:t>kisk smerte, vil hjernepsykologisk forankrede terapeuter anvende de seks positive stra- </w:t>
      </w:r>
      <w:r>
        <w:rPr/>
        <w:t>tegiene som fører til mestring og til reduksjon av den psykiske plagen.</w:t>
      </w:r>
    </w:p>
    <w:p>
      <w:pPr>
        <w:pStyle w:val="BodyText"/>
        <w:ind w:left="330" w:right="321" w:firstLine="283"/>
      </w:pPr>
      <w:r>
        <w:rPr/>
        <w:t>Endringsstrategiene,</w:t>
      </w:r>
      <w:r>
        <w:rPr>
          <w:spacing w:val="-10"/>
        </w:rPr>
        <w:t> </w:t>
      </w:r>
      <w:r>
        <w:rPr/>
        <w:t>slik</w:t>
      </w:r>
      <w:r>
        <w:rPr>
          <w:spacing w:val="-10"/>
        </w:rPr>
        <w:t> </w:t>
      </w:r>
      <w:r>
        <w:rPr/>
        <w:t>de</w:t>
      </w:r>
      <w:r>
        <w:rPr>
          <w:spacing w:val="-10"/>
        </w:rPr>
        <w:t> </w:t>
      </w:r>
      <w:r>
        <w:rPr/>
        <w:t>er</w:t>
      </w:r>
      <w:r>
        <w:rPr>
          <w:spacing w:val="-10"/>
        </w:rPr>
        <w:t> </w:t>
      </w:r>
      <w:r>
        <w:rPr/>
        <w:t>beskrevet</w:t>
      </w:r>
      <w:r>
        <w:rPr>
          <w:spacing w:val="-10"/>
        </w:rPr>
        <w:t> </w:t>
      </w:r>
      <w:r>
        <w:rPr/>
        <w:t>i</w:t>
      </w:r>
      <w:r>
        <w:rPr>
          <w:spacing w:val="-10"/>
        </w:rPr>
        <w:t> </w:t>
      </w:r>
      <w:r>
        <w:rPr/>
        <w:t>det</w:t>
      </w:r>
      <w:r>
        <w:rPr>
          <w:spacing w:val="-10"/>
        </w:rPr>
        <w:t> </w:t>
      </w:r>
      <w:r>
        <w:rPr/>
        <w:t>foregående,</w:t>
      </w:r>
      <w:r>
        <w:rPr>
          <w:spacing w:val="-10"/>
        </w:rPr>
        <w:t> </w:t>
      </w:r>
      <w:r>
        <w:rPr/>
        <w:t>er</w:t>
      </w:r>
      <w:r>
        <w:rPr>
          <w:spacing w:val="-10"/>
        </w:rPr>
        <w:t> </w:t>
      </w:r>
      <w:r>
        <w:rPr/>
        <w:t>forankret</w:t>
      </w:r>
      <w:r>
        <w:rPr>
          <w:spacing w:val="-10"/>
        </w:rPr>
        <w:t> </w:t>
      </w:r>
      <w:r>
        <w:rPr/>
        <w:t>i</w:t>
      </w:r>
      <w:r>
        <w:rPr>
          <w:spacing w:val="-10"/>
        </w:rPr>
        <w:t> </w:t>
      </w:r>
      <w:r>
        <w:rPr/>
        <w:t>teorien</w:t>
      </w:r>
      <w:r>
        <w:rPr>
          <w:spacing w:val="-10"/>
        </w:rPr>
        <w:t> </w:t>
      </w:r>
      <w:r>
        <w:rPr/>
        <w:t>om de</w:t>
      </w:r>
      <w:r>
        <w:rPr>
          <w:spacing w:val="-11"/>
        </w:rPr>
        <w:t> </w:t>
      </w:r>
      <w:r>
        <w:rPr/>
        <w:t>biopsykiske</w:t>
      </w:r>
      <w:r>
        <w:rPr>
          <w:spacing w:val="-11"/>
        </w:rPr>
        <w:t> </w:t>
      </w:r>
      <w:r>
        <w:rPr/>
        <w:t>enhetene,</w:t>
      </w:r>
      <w:r>
        <w:rPr>
          <w:spacing w:val="-11"/>
        </w:rPr>
        <w:t> </w:t>
      </w:r>
      <w:r>
        <w:rPr/>
        <w:t>koblingsteorien</w:t>
      </w:r>
      <w:r>
        <w:rPr>
          <w:spacing w:val="-11"/>
        </w:rPr>
        <w:t> </w:t>
      </w:r>
      <w:r>
        <w:rPr/>
        <w:t>for</w:t>
      </w:r>
      <w:r>
        <w:rPr>
          <w:spacing w:val="-11"/>
        </w:rPr>
        <w:t> </w:t>
      </w:r>
      <w:r>
        <w:rPr/>
        <w:t>psykisk</w:t>
      </w:r>
      <w:r>
        <w:rPr>
          <w:spacing w:val="-11"/>
        </w:rPr>
        <w:t> </w:t>
      </w:r>
      <w:r>
        <w:rPr/>
        <w:t>endring</w:t>
      </w:r>
      <w:r>
        <w:rPr>
          <w:spacing w:val="-11"/>
        </w:rPr>
        <w:t> </w:t>
      </w:r>
      <w:r>
        <w:rPr/>
        <w:t>og</w:t>
      </w:r>
      <w:r>
        <w:rPr>
          <w:spacing w:val="-11"/>
        </w:rPr>
        <w:t> </w:t>
      </w:r>
      <w:r>
        <w:rPr/>
        <w:t>teorien</w:t>
      </w:r>
      <w:r>
        <w:rPr>
          <w:spacing w:val="-11"/>
        </w:rPr>
        <w:t> </w:t>
      </w:r>
      <w:r>
        <w:rPr/>
        <w:t>om</w:t>
      </w:r>
      <w:r>
        <w:rPr>
          <w:spacing w:val="-11"/>
        </w:rPr>
        <w:t> </w:t>
      </w:r>
      <w:r>
        <w:rPr/>
        <w:t>de</w:t>
      </w:r>
      <w:r>
        <w:rPr>
          <w:spacing w:val="-11"/>
        </w:rPr>
        <w:t> </w:t>
      </w:r>
      <w:r>
        <w:rPr/>
        <w:t>fysiske og mentale strategiene (Dammen 2013, 2024a).</w:t>
      </w:r>
    </w:p>
    <w:p>
      <w:pPr>
        <w:pStyle w:val="BodyText"/>
        <w:spacing w:before="65"/>
        <w:ind w:left="0"/>
        <w:jc w:val="left"/>
      </w:pPr>
    </w:p>
    <w:p>
      <w:pPr>
        <w:pStyle w:val="Heading5"/>
        <w:ind w:left="330"/>
      </w:pPr>
      <w:r>
        <w:rPr>
          <w:spacing w:val="-2"/>
        </w:rPr>
        <w:t>Avslutning</w:t>
      </w:r>
    </w:p>
    <w:p>
      <w:pPr>
        <w:pStyle w:val="BodyText"/>
        <w:spacing w:before="313"/>
        <w:ind w:left="330" w:right="321"/>
      </w:pPr>
      <w:r>
        <w:rPr/>
        <w:t>I</w:t>
      </w:r>
      <w:r>
        <w:rPr>
          <w:spacing w:val="-2"/>
        </w:rPr>
        <w:t> </w:t>
      </w:r>
      <w:r>
        <w:rPr/>
        <w:t>dette</w:t>
      </w:r>
      <w:r>
        <w:rPr>
          <w:spacing w:val="-2"/>
        </w:rPr>
        <w:t> </w:t>
      </w:r>
      <w:r>
        <w:rPr/>
        <w:t>kapittelet</w:t>
      </w:r>
      <w:r>
        <w:rPr>
          <w:spacing w:val="-2"/>
        </w:rPr>
        <w:t> </w:t>
      </w:r>
      <w:r>
        <w:rPr/>
        <w:t>har</w:t>
      </w:r>
      <w:r>
        <w:rPr>
          <w:spacing w:val="-2"/>
        </w:rPr>
        <w:t> </w:t>
      </w:r>
      <w:r>
        <w:rPr/>
        <w:t>vi</w:t>
      </w:r>
      <w:r>
        <w:rPr>
          <w:spacing w:val="-2"/>
        </w:rPr>
        <w:t> </w:t>
      </w:r>
      <w:r>
        <w:rPr/>
        <w:t>gjennomgått</w:t>
      </w:r>
      <w:r>
        <w:rPr>
          <w:spacing w:val="-2"/>
        </w:rPr>
        <w:t> </w:t>
      </w:r>
      <w:r>
        <w:rPr/>
        <w:t>de</w:t>
      </w:r>
      <w:r>
        <w:rPr>
          <w:spacing w:val="-2"/>
        </w:rPr>
        <w:t> </w:t>
      </w:r>
      <w:r>
        <w:rPr/>
        <w:t>tolv</w:t>
      </w:r>
      <w:r>
        <w:rPr>
          <w:spacing w:val="-2"/>
        </w:rPr>
        <w:t> </w:t>
      </w:r>
      <w:r>
        <w:rPr/>
        <w:t>hovedstrategiene</w:t>
      </w:r>
      <w:r>
        <w:rPr>
          <w:spacing w:val="-2"/>
        </w:rPr>
        <w:t> </w:t>
      </w:r>
      <w:r>
        <w:rPr/>
        <w:t>som</w:t>
      </w:r>
      <w:r>
        <w:rPr>
          <w:spacing w:val="-2"/>
        </w:rPr>
        <w:t> </w:t>
      </w:r>
      <w:r>
        <w:rPr/>
        <w:t>danner</w:t>
      </w:r>
      <w:r>
        <w:rPr>
          <w:spacing w:val="-2"/>
        </w:rPr>
        <w:t> </w:t>
      </w:r>
      <w:r>
        <w:rPr/>
        <w:t>grunnlaget for</w:t>
      </w:r>
      <w:r>
        <w:rPr>
          <w:spacing w:val="-10"/>
        </w:rPr>
        <w:t> </w:t>
      </w:r>
      <w:r>
        <w:rPr/>
        <w:t>behandlingen</w:t>
      </w:r>
      <w:r>
        <w:rPr>
          <w:spacing w:val="-10"/>
        </w:rPr>
        <w:t> </w:t>
      </w:r>
      <w:r>
        <w:rPr/>
        <w:t>i</w:t>
      </w:r>
      <w:r>
        <w:rPr>
          <w:spacing w:val="-10"/>
        </w:rPr>
        <w:t> </w:t>
      </w:r>
      <w:r>
        <w:rPr/>
        <w:t>LBT.</w:t>
      </w:r>
      <w:r>
        <w:rPr>
          <w:spacing w:val="-10"/>
        </w:rPr>
        <w:t> </w:t>
      </w:r>
      <w:r>
        <w:rPr/>
        <w:t>De</w:t>
      </w:r>
      <w:r>
        <w:rPr>
          <w:spacing w:val="-10"/>
        </w:rPr>
        <w:t> </w:t>
      </w:r>
      <w:r>
        <w:rPr/>
        <w:t>seks</w:t>
      </w:r>
      <w:r>
        <w:rPr>
          <w:spacing w:val="-10"/>
        </w:rPr>
        <w:t> </w:t>
      </w:r>
      <w:r>
        <w:rPr/>
        <w:t>positive</w:t>
      </w:r>
      <w:r>
        <w:rPr>
          <w:spacing w:val="-10"/>
        </w:rPr>
        <w:t> </w:t>
      </w:r>
      <w:r>
        <w:rPr/>
        <w:t>strategiene,</w:t>
      </w:r>
      <w:r>
        <w:rPr>
          <w:spacing w:val="-10"/>
        </w:rPr>
        <w:t> </w:t>
      </w:r>
      <w:r>
        <w:rPr/>
        <w:t>som</w:t>
      </w:r>
      <w:r>
        <w:rPr>
          <w:spacing w:val="-10"/>
        </w:rPr>
        <w:t> </w:t>
      </w:r>
      <w:r>
        <w:rPr/>
        <w:t>innebærer</w:t>
      </w:r>
      <w:r>
        <w:rPr>
          <w:spacing w:val="-10"/>
        </w:rPr>
        <w:t> </w:t>
      </w:r>
      <w:r>
        <w:rPr/>
        <w:t>å</w:t>
      </w:r>
      <w:r>
        <w:rPr>
          <w:spacing w:val="-10"/>
        </w:rPr>
        <w:t> </w:t>
      </w:r>
      <w:r>
        <w:rPr/>
        <w:t>koble</w:t>
      </w:r>
      <w:r>
        <w:rPr>
          <w:spacing w:val="-10"/>
        </w:rPr>
        <w:t> </w:t>
      </w:r>
      <w:r>
        <w:rPr/>
        <w:t>på</w:t>
      </w:r>
      <w:r>
        <w:rPr>
          <w:spacing w:val="-10"/>
        </w:rPr>
        <w:t> </w:t>
      </w:r>
      <w:r>
        <w:rPr/>
        <w:t>et</w:t>
      </w:r>
      <w:r>
        <w:rPr>
          <w:spacing w:val="-10"/>
        </w:rPr>
        <w:t> </w:t>
      </w:r>
      <w:r>
        <w:rPr/>
        <w:t>psy- kisk positivt materiale i form av biopsykiske elementer, og å koble av negativt ladete biopsykiske elementer, er sentrale i lingvistisk hjerneterapi. Selv om de seks negative strategiene</w:t>
      </w:r>
      <w:r>
        <w:rPr>
          <w:spacing w:val="-8"/>
        </w:rPr>
        <w:t> </w:t>
      </w:r>
      <w:r>
        <w:rPr/>
        <w:t>nevnes,</w:t>
      </w:r>
      <w:r>
        <w:rPr>
          <w:spacing w:val="-8"/>
        </w:rPr>
        <w:t> </w:t>
      </w:r>
      <w:r>
        <w:rPr/>
        <w:t>er</w:t>
      </w:r>
      <w:r>
        <w:rPr>
          <w:spacing w:val="-8"/>
        </w:rPr>
        <w:t> </w:t>
      </w:r>
      <w:r>
        <w:rPr/>
        <w:t>hovedfokuset</w:t>
      </w:r>
      <w:r>
        <w:rPr>
          <w:spacing w:val="-8"/>
        </w:rPr>
        <w:t> </w:t>
      </w:r>
      <w:r>
        <w:rPr/>
        <w:t>i</w:t>
      </w:r>
      <w:r>
        <w:rPr>
          <w:spacing w:val="-8"/>
        </w:rPr>
        <w:t> </w:t>
      </w:r>
      <w:r>
        <w:rPr/>
        <w:t>behandlingen</w:t>
      </w:r>
      <w:r>
        <w:rPr>
          <w:spacing w:val="-8"/>
        </w:rPr>
        <w:t> </w:t>
      </w:r>
      <w:r>
        <w:rPr/>
        <w:t>å</w:t>
      </w:r>
      <w:r>
        <w:rPr>
          <w:spacing w:val="-8"/>
        </w:rPr>
        <w:t> </w:t>
      </w:r>
      <w:r>
        <w:rPr/>
        <w:t>fremme</w:t>
      </w:r>
      <w:r>
        <w:rPr>
          <w:spacing w:val="-8"/>
        </w:rPr>
        <w:t> </w:t>
      </w:r>
      <w:r>
        <w:rPr/>
        <w:t>klientenes</w:t>
      </w:r>
      <w:r>
        <w:rPr>
          <w:spacing w:val="-8"/>
        </w:rPr>
        <w:t> </w:t>
      </w:r>
      <w:r>
        <w:rPr/>
        <w:t>mestringsev- ne og velvære gjennom de positive strategiene. Kapittelet har også understreket vik- tigheten</w:t>
      </w:r>
      <w:r>
        <w:rPr>
          <w:spacing w:val="-10"/>
        </w:rPr>
        <w:t> </w:t>
      </w:r>
      <w:r>
        <w:rPr/>
        <w:t>av</w:t>
      </w:r>
      <w:r>
        <w:rPr>
          <w:spacing w:val="-10"/>
        </w:rPr>
        <w:t> </w:t>
      </w:r>
      <w:r>
        <w:rPr/>
        <w:t>en</w:t>
      </w:r>
      <w:r>
        <w:rPr>
          <w:spacing w:val="-10"/>
        </w:rPr>
        <w:t> </w:t>
      </w:r>
      <w:r>
        <w:rPr/>
        <w:t>fleksibel</w:t>
      </w:r>
      <w:r>
        <w:rPr>
          <w:spacing w:val="-10"/>
        </w:rPr>
        <w:t> </w:t>
      </w:r>
      <w:r>
        <w:rPr/>
        <w:t>tilnærming,</w:t>
      </w:r>
      <w:r>
        <w:rPr>
          <w:spacing w:val="-10"/>
        </w:rPr>
        <w:t> </w:t>
      </w:r>
      <w:r>
        <w:rPr/>
        <w:t>der</w:t>
      </w:r>
      <w:r>
        <w:rPr>
          <w:spacing w:val="-10"/>
        </w:rPr>
        <w:t> </w:t>
      </w:r>
      <w:r>
        <w:rPr/>
        <w:t>strategier</w:t>
      </w:r>
      <w:r>
        <w:rPr>
          <w:spacing w:val="-10"/>
        </w:rPr>
        <w:t> </w:t>
      </w:r>
      <w:r>
        <w:rPr/>
        <w:t>og</w:t>
      </w:r>
      <w:r>
        <w:rPr>
          <w:spacing w:val="-10"/>
        </w:rPr>
        <w:t> </w:t>
      </w:r>
      <w:r>
        <w:rPr/>
        <w:t>intervensjoner</w:t>
      </w:r>
      <w:r>
        <w:rPr>
          <w:spacing w:val="-10"/>
        </w:rPr>
        <w:t> </w:t>
      </w:r>
      <w:r>
        <w:rPr/>
        <w:t>tilpasses</w:t>
      </w:r>
      <w:r>
        <w:rPr>
          <w:spacing w:val="-10"/>
        </w:rPr>
        <w:t> </w:t>
      </w:r>
      <w:r>
        <w:rPr/>
        <w:t>klientens følelsesmessige</w:t>
      </w:r>
      <w:r>
        <w:rPr>
          <w:spacing w:val="-7"/>
        </w:rPr>
        <w:t> </w:t>
      </w:r>
      <w:r>
        <w:rPr/>
        <w:t>tilstand</w:t>
      </w:r>
      <w:r>
        <w:rPr>
          <w:spacing w:val="-7"/>
        </w:rPr>
        <w:t> </w:t>
      </w:r>
      <w:r>
        <w:rPr/>
        <w:t>i</w:t>
      </w:r>
      <w:r>
        <w:rPr>
          <w:spacing w:val="-7"/>
        </w:rPr>
        <w:t> </w:t>
      </w:r>
      <w:r>
        <w:rPr/>
        <w:t>hvert</w:t>
      </w:r>
      <w:r>
        <w:rPr>
          <w:spacing w:val="-7"/>
        </w:rPr>
        <w:t> </w:t>
      </w:r>
      <w:r>
        <w:rPr/>
        <w:t>enkelt</w:t>
      </w:r>
      <w:r>
        <w:rPr>
          <w:spacing w:val="-7"/>
        </w:rPr>
        <w:t> </w:t>
      </w:r>
      <w:r>
        <w:rPr/>
        <w:t>øyeblikk</w:t>
      </w:r>
      <w:r>
        <w:rPr>
          <w:spacing w:val="-7"/>
        </w:rPr>
        <w:t> </w:t>
      </w:r>
      <w:r>
        <w:rPr/>
        <w:t>slik</w:t>
      </w:r>
      <w:r>
        <w:rPr>
          <w:spacing w:val="-7"/>
        </w:rPr>
        <w:t> </w:t>
      </w:r>
      <w:r>
        <w:rPr/>
        <w:t>at</w:t>
      </w:r>
      <w:r>
        <w:rPr>
          <w:spacing w:val="-7"/>
        </w:rPr>
        <w:t> </w:t>
      </w:r>
      <w:r>
        <w:rPr/>
        <w:t>klientenes</w:t>
      </w:r>
      <w:r>
        <w:rPr>
          <w:spacing w:val="-7"/>
        </w:rPr>
        <w:t> </w:t>
      </w:r>
      <w:r>
        <w:rPr/>
        <w:t>mentale</w:t>
      </w:r>
      <w:r>
        <w:rPr>
          <w:spacing w:val="-7"/>
        </w:rPr>
        <w:t> </w:t>
      </w:r>
      <w:r>
        <w:rPr/>
        <w:t>ressurser</w:t>
      </w:r>
      <w:r>
        <w:rPr>
          <w:spacing w:val="-7"/>
        </w:rPr>
        <w:t> </w:t>
      </w:r>
      <w:r>
        <w:rPr/>
        <w:t>blir </w:t>
      </w:r>
      <w:r>
        <w:rPr>
          <w:spacing w:val="-2"/>
        </w:rPr>
        <w:t>aktivert.</w:t>
      </w:r>
    </w:p>
    <w:p>
      <w:pPr>
        <w:spacing w:after="0"/>
        <w:sectPr>
          <w:pgSz w:w="9640" w:h="13610"/>
          <w:pgMar w:header="367" w:footer="425" w:top="900" w:bottom="660" w:left="860" w:right="640"/>
        </w:sectPr>
      </w:pPr>
    </w:p>
    <w:p>
      <w:pPr>
        <w:pStyle w:val="BodyText"/>
        <w:spacing w:before="172"/>
        <w:ind w:left="0"/>
        <w:jc w:val="left"/>
        <w:rPr>
          <w:sz w:val="60"/>
        </w:rPr>
      </w:pPr>
    </w:p>
    <w:p>
      <w:pPr>
        <w:spacing w:before="0"/>
        <w:ind w:left="0" w:right="447" w:firstLine="0"/>
        <w:jc w:val="center"/>
        <w:rPr>
          <w:rFonts w:ascii="Roboto"/>
          <w:sz w:val="60"/>
        </w:rPr>
      </w:pPr>
      <w:bookmarkStart w:name="Kapittel 35 Endringsformer" w:id="112"/>
      <w:bookmarkEnd w:id="112"/>
      <w:r>
        <w:rPr/>
      </w:r>
      <w:bookmarkStart w:name="_bookmark41" w:id="113"/>
      <w:bookmarkEnd w:id="113"/>
      <w:r>
        <w:rPr/>
      </w:r>
      <w:r>
        <w:rPr>
          <w:rFonts w:ascii="Roboto"/>
          <w:sz w:val="28"/>
        </w:rPr>
        <w:t>Kapittel</w:t>
      </w:r>
      <w:r>
        <w:rPr>
          <w:rFonts w:ascii="Roboto"/>
          <w:spacing w:val="-2"/>
          <w:sz w:val="28"/>
        </w:rPr>
        <w:t> </w:t>
      </w:r>
      <w:r>
        <w:rPr>
          <w:rFonts w:ascii="Roboto"/>
          <w:sz w:val="28"/>
        </w:rPr>
        <w:t>35</w:t>
      </w:r>
      <w:r>
        <w:rPr>
          <w:rFonts w:ascii="Roboto"/>
          <w:spacing w:val="-1"/>
          <w:sz w:val="28"/>
        </w:rPr>
        <w:t> </w:t>
      </w:r>
      <w:r>
        <w:rPr>
          <w:rFonts w:ascii="Roboto"/>
          <w:spacing w:val="-2"/>
          <w:sz w:val="60"/>
        </w:rPr>
        <w:t>Endringsformer</w:t>
      </w:r>
    </w:p>
    <w:p>
      <w:pPr>
        <w:pStyle w:val="BodyText"/>
        <w:spacing w:before="151"/>
        <w:ind w:left="0"/>
        <w:jc w:val="left"/>
        <w:rPr>
          <w:rFonts w:ascii="Roboto"/>
          <w:sz w:val="60"/>
        </w:rPr>
      </w:pPr>
    </w:p>
    <w:p>
      <w:pPr>
        <w:pStyle w:val="BodyText"/>
        <w:ind w:right="547"/>
      </w:pPr>
      <w:r>
        <w:rPr/>
        <w:t>Kapittelet beskriver de ulike endringsformene som benyttes i Lingvistisk hjernetera- pi</w:t>
      </w:r>
      <w:r>
        <w:rPr>
          <w:spacing w:val="-1"/>
        </w:rPr>
        <w:t> </w:t>
      </w:r>
      <w:r>
        <w:rPr/>
        <w:t>(LBT)</w:t>
      </w:r>
      <w:r>
        <w:rPr>
          <w:spacing w:val="-1"/>
        </w:rPr>
        <w:t> </w:t>
      </w:r>
      <w:r>
        <w:rPr/>
        <w:t>for</w:t>
      </w:r>
      <w:r>
        <w:rPr>
          <w:spacing w:val="-1"/>
        </w:rPr>
        <w:t> </w:t>
      </w:r>
      <w:r>
        <w:rPr/>
        <w:t>å</w:t>
      </w:r>
      <w:r>
        <w:rPr>
          <w:spacing w:val="-1"/>
        </w:rPr>
        <w:t> </w:t>
      </w:r>
      <w:r>
        <w:rPr/>
        <w:t>oppnå</w:t>
      </w:r>
      <w:r>
        <w:rPr>
          <w:spacing w:val="-1"/>
        </w:rPr>
        <w:t> </w:t>
      </w:r>
      <w:r>
        <w:rPr/>
        <w:t>varige</w:t>
      </w:r>
      <w:r>
        <w:rPr>
          <w:spacing w:val="-1"/>
        </w:rPr>
        <w:t> </w:t>
      </w:r>
      <w:r>
        <w:rPr/>
        <w:t>psykiske</w:t>
      </w:r>
      <w:r>
        <w:rPr>
          <w:spacing w:val="-1"/>
        </w:rPr>
        <w:t> </w:t>
      </w:r>
      <w:r>
        <w:rPr/>
        <w:t>endringer.</w:t>
      </w:r>
      <w:r>
        <w:rPr>
          <w:spacing w:val="-1"/>
        </w:rPr>
        <w:t> </w:t>
      </w:r>
      <w:r>
        <w:rPr/>
        <w:t>Endringsformene</w:t>
      </w:r>
      <w:r>
        <w:rPr>
          <w:spacing w:val="-1"/>
        </w:rPr>
        <w:t> </w:t>
      </w:r>
      <w:r>
        <w:rPr/>
        <w:t>tar</w:t>
      </w:r>
      <w:r>
        <w:rPr>
          <w:spacing w:val="-1"/>
        </w:rPr>
        <w:t> </w:t>
      </w:r>
      <w:r>
        <w:rPr/>
        <w:t>utgangspunkt</w:t>
      </w:r>
      <w:r>
        <w:rPr>
          <w:spacing w:val="-1"/>
        </w:rPr>
        <w:t> </w:t>
      </w:r>
      <w:r>
        <w:rPr/>
        <w:t>i </w:t>
      </w:r>
      <w:r>
        <w:rPr>
          <w:spacing w:val="-2"/>
        </w:rPr>
        <w:t>hvordan</w:t>
      </w:r>
      <w:r>
        <w:rPr>
          <w:spacing w:val="-4"/>
        </w:rPr>
        <w:t> </w:t>
      </w:r>
      <w:r>
        <w:rPr>
          <w:spacing w:val="-2"/>
        </w:rPr>
        <w:t>mentale</w:t>
      </w:r>
      <w:r>
        <w:rPr>
          <w:spacing w:val="-4"/>
        </w:rPr>
        <w:t> </w:t>
      </w:r>
      <w:r>
        <w:rPr>
          <w:spacing w:val="-2"/>
        </w:rPr>
        <w:t>elementer,</w:t>
      </w:r>
      <w:r>
        <w:rPr>
          <w:spacing w:val="-4"/>
        </w:rPr>
        <w:t> </w:t>
      </w:r>
      <w:r>
        <w:rPr>
          <w:spacing w:val="-2"/>
        </w:rPr>
        <w:t>som</w:t>
      </w:r>
      <w:r>
        <w:rPr>
          <w:spacing w:val="-4"/>
        </w:rPr>
        <w:t> </w:t>
      </w:r>
      <w:r>
        <w:rPr>
          <w:spacing w:val="-2"/>
        </w:rPr>
        <w:t>ord,</w:t>
      </w:r>
      <w:r>
        <w:rPr>
          <w:spacing w:val="-4"/>
        </w:rPr>
        <w:t> </w:t>
      </w:r>
      <w:r>
        <w:rPr>
          <w:spacing w:val="-2"/>
        </w:rPr>
        <w:t>utsagn</w:t>
      </w:r>
      <w:r>
        <w:rPr>
          <w:spacing w:val="-4"/>
        </w:rPr>
        <w:t> </w:t>
      </w:r>
      <w:r>
        <w:rPr>
          <w:spacing w:val="-2"/>
        </w:rPr>
        <w:t>og</w:t>
      </w:r>
      <w:r>
        <w:rPr>
          <w:spacing w:val="-4"/>
        </w:rPr>
        <w:t> </w:t>
      </w:r>
      <w:r>
        <w:rPr>
          <w:spacing w:val="-2"/>
        </w:rPr>
        <w:t>sanseforestillinger</w:t>
      </w:r>
      <w:r>
        <w:rPr>
          <w:spacing w:val="-4"/>
        </w:rPr>
        <w:t> </w:t>
      </w:r>
      <w:r>
        <w:rPr>
          <w:spacing w:val="-2"/>
        </w:rPr>
        <w:t>kan</w:t>
      </w:r>
      <w:r>
        <w:rPr>
          <w:spacing w:val="-4"/>
        </w:rPr>
        <w:t> </w:t>
      </w:r>
      <w:r>
        <w:rPr>
          <w:spacing w:val="-2"/>
        </w:rPr>
        <w:t>påvirke</w:t>
      </w:r>
      <w:r>
        <w:rPr>
          <w:spacing w:val="-4"/>
        </w:rPr>
        <w:t> </w:t>
      </w:r>
      <w:r>
        <w:rPr>
          <w:spacing w:val="-2"/>
        </w:rPr>
        <w:t>følelser </w:t>
      </w:r>
      <w:r>
        <w:rPr/>
        <w:t>og psykisk velvære. Ved å produsere nye mentale elementer, eliminere ubehagelige koblinger</w:t>
      </w:r>
      <w:r>
        <w:rPr>
          <w:spacing w:val="-2"/>
        </w:rPr>
        <w:t> </w:t>
      </w:r>
      <w:r>
        <w:rPr/>
        <w:t>og</w:t>
      </w:r>
      <w:r>
        <w:rPr>
          <w:spacing w:val="-2"/>
        </w:rPr>
        <w:t> </w:t>
      </w:r>
      <w:r>
        <w:rPr/>
        <w:t>forsterke</w:t>
      </w:r>
      <w:r>
        <w:rPr>
          <w:spacing w:val="-2"/>
        </w:rPr>
        <w:t> </w:t>
      </w:r>
      <w:r>
        <w:rPr/>
        <w:t>positive</w:t>
      </w:r>
      <w:r>
        <w:rPr>
          <w:spacing w:val="-2"/>
        </w:rPr>
        <w:t> </w:t>
      </w:r>
      <w:r>
        <w:rPr/>
        <w:t>opplevelser</w:t>
      </w:r>
      <w:r>
        <w:rPr>
          <w:spacing w:val="-2"/>
        </w:rPr>
        <w:t> </w:t>
      </w:r>
      <w:r>
        <w:rPr/>
        <w:t>kan</w:t>
      </w:r>
      <w:r>
        <w:rPr>
          <w:spacing w:val="-2"/>
        </w:rPr>
        <w:t> </w:t>
      </w:r>
      <w:r>
        <w:rPr/>
        <w:t>man</w:t>
      </w:r>
      <w:r>
        <w:rPr>
          <w:spacing w:val="-2"/>
        </w:rPr>
        <w:t> </w:t>
      </w:r>
      <w:r>
        <w:rPr/>
        <w:t>erstatte</w:t>
      </w:r>
      <w:r>
        <w:rPr>
          <w:spacing w:val="-2"/>
        </w:rPr>
        <w:t> </w:t>
      </w:r>
      <w:r>
        <w:rPr/>
        <w:t>psykisk</w:t>
      </w:r>
      <w:r>
        <w:rPr>
          <w:spacing w:val="-2"/>
        </w:rPr>
        <w:t> </w:t>
      </w:r>
      <w:r>
        <w:rPr/>
        <w:t>ubehag</w:t>
      </w:r>
      <w:r>
        <w:rPr>
          <w:spacing w:val="-2"/>
        </w:rPr>
        <w:t> </w:t>
      </w:r>
      <w:r>
        <w:rPr/>
        <w:t>med</w:t>
      </w:r>
      <w:r>
        <w:rPr>
          <w:spacing w:val="-2"/>
        </w:rPr>
        <w:t> </w:t>
      </w:r>
      <w:r>
        <w:rPr/>
        <w:t>vel- være og mestringsfølelse. Kapittelet gir en beskrivelse av ulike endringsformer som brukes til å justere klientens opplevelser og tilstand, samt hvordan disse bidrar til å forsterke behandlingsresultatene.</w:t>
      </w:r>
    </w:p>
    <w:p>
      <w:pPr>
        <w:pStyle w:val="Heading8"/>
        <w:spacing w:before="217"/>
      </w:pPr>
      <w:r>
        <w:rPr/>
        <w:t>Produksjon og </w:t>
      </w:r>
      <w:r>
        <w:rPr>
          <w:spacing w:val="-2"/>
        </w:rPr>
        <w:t>nydannelse</w:t>
      </w:r>
    </w:p>
    <w:p>
      <w:pPr>
        <w:pStyle w:val="BodyText"/>
        <w:spacing w:before="123"/>
        <w:ind w:right="548"/>
      </w:pPr>
      <w:r>
        <w:rPr/>
        <w:t>Psykiske</w:t>
      </w:r>
      <w:r>
        <w:rPr>
          <w:spacing w:val="-13"/>
        </w:rPr>
        <w:t> </w:t>
      </w:r>
      <w:r>
        <w:rPr/>
        <w:t>endringer</w:t>
      </w:r>
      <w:r>
        <w:rPr>
          <w:spacing w:val="-12"/>
        </w:rPr>
        <w:t> </w:t>
      </w:r>
      <w:r>
        <w:rPr/>
        <w:t>kan</w:t>
      </w:r>
      <w:r>
        <w:rPr>
          <w:spacing w:val="-13"/>
        </w:rPr>
        <w:t> </w:t>
      </w:r>
      <w:r>
        <w:rPr/>
        <w:t>skje</w:t>
      </w:r>
      <w:r>
        <w:rPr>
          <w:spacing w:val="-12"/>
        </w:rPr>
        <w:t> </w:t>
      </w:r>
      <w:r>
        <w:rPr/>
        <w:t>ved</w:t>
      </w:r>
      <w:r>
        <w:rPr>
          <w:spacing w:val="-13"/>
        </w:rPr>
        <w:t> </w:t>
      </w:r>
      <w:r>
        <w:rPr/>
        <w:t>å</w:t>
      </w:r>
      <w:r>
        <w:rPr>
          <w:spacing w:val="-12"/>
        </w:rPr>
        <w:t> </w:t>
      </w:r>
      <w:r>
        <w:rPr/>
        <w:t>produsere</w:t>
      </w:r>
      <w:r>
        <w:rPr>
          <w:spacing w:val="-13"/>
        </w:rPr>
        <w:t> </w:t>
      </w:r>
      <w:r>
        <w:rPr/>
        <w:t>og</w:t>
      </w:r>
      <w:r>
        <w:rPr>
          <w:spacing w:val="-12"/>
        </w:rPr>
        <w:t> </w:t>
      </w:r>
      <w:r>
        <w:rPr/>
        <w:t>danne</w:t>
      </w:r>
      <w:r>
        <w:rPr>
          <w:spacing w:val="-13"/>
        </w:rPr>
        <w:t> </w:t>
      </w:r>
      <w:r>
        <w:rPr/>
        <w:t>nye</w:t>
      </w:r>
      <w:r>
        <w:rPr>
          <w:spacing w:val="-12"/>
        </w:rPr>
        <w:t> </w:t>
      </w:r>
      <w:r>
        <w:rPr/>
        <w:t>mentalbiologiske</w:t>
      </w:r>
      <w:r>
        <w:rPr>
          <w:spacing w:val="-13"/>
        </w:rPr>
        <w:t> </w:t>
      </w:r>
      <w:r>
        <w:rPr/>
        <w:t>elementer (ord,</w:t>
      </w:r>
      <w:r>
        <w:rPr>
          <w:spacing w:val="-11"/>
        </w:rPr>
        <w:t> </w:t>
      </w:r>
      <w:r>
        <w:rPr/>
        <w:t>utsagn</w:t>
      </w:r>
      <w:r>
        <w:rPr>
          <w:spacing w:val="-11"/>
        </w:rPr>
        <w:t> </w:t>
      </w:r>
      <w:r>
        <w:rPr/>
        <w:t>og</w:t>
      </w:r>
      <w:r>
        <w:rPr>
          <w:spacing w:val="-11"/>
        </w:rPr>
        <w:t> </w:t>
      </w:r>
      <w:r>
        <w:rPr/>
        <w:t>sanseforestillinger)</w:t>
      </w:r>
      <w:r>
        <w:rPr>
          <w:spacing w:val="-11"/>
        </w:rPr>
        <w:t> </w:t>
      </w:r>
      <w:r>
        <w:rPr/>
        <w:t>som</w:t>
      </w:r>
      <w:r>
        <w:rPr>
          <w:spacing w:val="-11"/>
        </w:rPr>
        <w:t> </w:t>
      </w:r>
      <w:r>
        <w:rPr/>
        <w:t>bærer</w:t>
      </w:r>
      <w:r>
        <w:rPr>
          <w:spacing w:val="-11"/>
        </w:rPr>
        <w:t> </w:t>
      </w:r>
      <w:r>
        <w:rPr/>
        <w:t>nye</w:t>
      </w:r>
      <w:r>
        <w:rPr>
          <w:spacing w:val="-11"/>
        </w:rPr>
        <w:t> </w:t>
      </w:r>
      <w:r>
        <w:rPr/>
        <w:t>følelser.</w:t>
      </w:r>
      <w:r>
        <w:rPr>
          <w:spacing w:val="-11"/>
        </w:rPr>
        <w:t> </w:t>
      </w:r>
      <w:r>
        <w:rPr/>
        <w:t>Enhver</w:t>
      </w:r>
      <w:r>
        <w:rPr>
          <w:spacing w:val="-11"/>
        </w:rPr>
        <w:t> </w:t>
      </w:r>
      <w:r>
        <w:rPr/>
        <w:t>ny</w:t>
      </w:r>
      <w:r>
        <w:rPr>
          <w:spacing w:val="-11"/>
        </w:rPr>
        <w:t> </w:t>
      </w:r>
      <w:r>
        <w:rPr/>
        <w:t>sanseopplevelse og</w:t>
      </w:r>
      <w:r>
        <w:rPr>
          <w:spacing w:val="-10"/>
        </w:rPr>
        <w:t> </w:t>
      </w:r>
      <w:r>
        <w:rPr/>
        <w:t>tanke</w:t>
      </w:r>
      <w:r>
        <w:rPr>
          <w:spacing w:val="-10"/>
        </w:rPr>
        <w:t> </w:t>
      </w:r>
      <w:r>
        <w:rPr/>
        <w:t>som</w:t>
      </w:r>
      <w:r>
        <w:rPr>
          <w:spacing w:val="-10"/>
        </w:rPr>
        <w:t> </w:t>
      </w:r>
      <w:r>
        <w:rPr/>
        <w:t>gir</w:t>
      </w:r>
      <w:r>
        <w:rPr>
          <w:spacing w:val="-10"/>
        </w:rPr>
        <w:t> </w:t>
      </w:r>
      <w:r>
        <w:rPr/>
        <w:t>andre</w:t>
      </w:r>
      <w:r>
        <w:rPr>
          <w:spacing w:val="-10"/>
        </w:rPr>
        <w:t> </w:t>
      </w:r>
      <w:r>
        <w:rPr/>
        <w:t>følelser</w:t>
      </w:r>
      <w:r>
        <w:rPr>
          <w:spacing w:val="-10"/>
        </w:rPr>
        <w:t> </w:t>
      </w:r>
      <w:r>
        <w:rPr/>
        <w:t>enn</w:t>
      </w:r>
      <w:r>
        <w:rPr>
          <w:spacing w:val="-10"/>
        </w:rPr>
        <w:t> </w:t>
      </w:r>
      <w:r>
        <w:rPr/>
        <w:t>tidligere,</w:t>
      </w:r>
      <w:r>
        <w:rPr>
          <w:spacing w:val="-10"/>
        </w:rPr>
        <w:t> </w:t>
      </w:r>
      <w:r>
        <w:rPr/>
        <w:t>kan</w:t>
      </w:r>
      <w:r>
        <w:rPr>
          <w:spacing w:val="-10"/>
        </w:rPr>
        <w:t> </w:t>
      </w:r>
      <w:r>
        <w:rPr/>
        <w:t>føre</w:t>
      </w:r>
      <w:r>
        <w:rPr>
          <w:spacing w:val="-10"/>
        </w:rPr>
        <w:t> </w:t>
      </w:r>
      <w:r>
        <w:rPr/>
        <w:t>til</w:t>
      </w:r>
      <w:r>
        <w:rPr>
          <w:spacing w:val="-10"/>
        </w:rPr>
        <w:t> </w:t>
      </w:r>
      <w:r>
        <w:rPr/>
        <w:t>en</w:t>
      </w:r>
      <w:r>
        <w:rPr>
          <w:spacing w:val="-10"/>
        </w:rPr>
        <w:t> </w:t>
      </w:r>
      <w:r>
        <w:rPr/>
        <w:t>følelsesmessig</w:t>
      </w:r>
      <w:r>
        <w:rPr>
          <w:spacing w:val="-10"/>
        </w:rPr>
        <w:t> </w:t>
      </w:r>
      <w:r>
        <w:rPr/>
        <w:t>endring.</w:t>
      </w:r>
      <w:r>
        <w:rPr>
          <w:spacing w:val="-10"/>
        </w:rPr>
        <w:t> </w:t>
      </w:r>
      <w:r>
        <w:rPr/>
        <w:t>De nye</w:t>
      </w:r>
      <w:r>
        <w:rPr>
          <w:spacing w:val="-6"/>
        </w:rPr>
        <w:t> </w:t>
      </w:r>
      <w:r>
        <w:rPr/>
        <w:t>mentale</w:t>
      </w:r>
      <w:r>
        <w:rPr>
          <w:spacing w:val="-6"/>
        </w:rPr>
        <w:t> </w:t>
      </w:r>
      <w:r>
        <w:rPr/>
        <w:t>elementene</w:t>
      </w:r>
      <w:r>
        <w:rPr>
          <w:spacing w:val="-6"/>
        </w:rPr>
        <w:t> </w:t>
      </w:r>
      <w:r>
        <w:rPr/>
        <w:t>kan</w:t>
      </w:r>
      <w:r>
        <w:rPr>
          <w:spacing w:val="-6"/>
        </w:rPr>
        <w:t> </w:t>
      </w:r>
      <w:r>
        <w:rPr/>
        <w:t>konkurrere</w:t>
      </w:r>
      <w:r>
        <w:rPr>
          <w:spacing w:val="-6"/>
        </w:rPr>
        <w:t> </w:t>
      </w:r>
      <w:r>
        <w:rPr/>
        <w:t>med</w:t>
      </w:r>
      <w:r>
        <w:rPr>
          <w:spacing w:val="-6"/>
        </w:rPr>
        <w:t> </w:t>
      </w:r>
      <w:r>
        <w:rPr/>
        <w:t>de</w:t>
      </w:r>
      <w:r>
        <w:rPr>
          <w:spacing w:val="-6"/>
        </w:rPr>
        <w:t> </w:t>
      </w:r>
      <w:r>
        <w:rPr/>
        <w:t>eksisterende</w:t>
      </w:r>
      <w:r>
        <w:rPr>
          <w:spacing w:val="-6"/>
        </w:rPr>
        <w:t> </w:t>
      </w:r>
      <w:r>
        <w:rPr/>
        <w:t>eller</w:t>
      </w:r>
      <w:r>
        <w:rPr>
          <w:spacing w:val="-6"/>
        </w:rPr>
        <w:t> </w:t>
      </w:r>
      <w:r>
        <w:rPr/>
        <w:t>føre</w:t>
      </w:r>
      <w:r>
        <w:rPr>
          <w:spacing w:val="-6"/>
        </w:rPr>
        <w:t> </w:t>
      </w:r>
      <w:r>
        <w:rPr/>
        <w:t>til</w:t>
      </w:r>
      <w:r>
        <w:rPr>
          <w:spacing w:val="-6"/>
        </w:rPr>
        <w:t> </w:t>
      </w:r>
      <w:r>
        <w:rPr/>
        <w:t>reorganise- ring,</w:t>
      </w:r>
      <w:r>
        <w:rPr>
          <w:spacing w:val="-5"/>
        </w:rPr>
        <w:t> </w:t>
      </w:r>
      <w:r>
        <w:rPr/>
        <w:t>noe</w:t>
      </w:r>
      <w:r>
        <w:rPr>
          <w:spacing w:val="-5"/>
        </w:rPr>
        <w:t> </w:t>
      </w:r>
      <w:r>
        <w:rPr/>
        <w:t>som</w:t>
      </w:r>
      <w:r>
        <w:rPr>
          <w:spacing w:val="-5"/>
        </w:rPr>
        <w:t> </w:t>
      </w:r>
      <w:r>
        <w:rPr/>
        <w:t>svekker</w:t>
      </w:r>
      <w:r>
        <w:rPr>
          <w:spacing w:val="-5"/>
        </w:rPr>
        <w:t> </w:t>
      </w:r>
      <w:r>
        <w:rPr/>
        <w:t>det</w:t>
      </w:r>
      <w:r>
        <w:rPr>
          <w:spacing w:val="-5"/>
        </w:rPr>
        <w:t> </w:t>
      </w:r>
      <w:r>
        <w:rPr/>
        <w:t>opprinnelige</w:t>
      </w:r>
      <w:r>
        <w:rPr>
          <w:spacing w:val="-5"/>
        </w:rPr>
        <w:t> </w:t>
      </w:r>
      <w:r>
        <w:rPr/>
        <w:t>ubehaget.</w:t>
      </w:r>
      <w:r>
        <w:rPr>
          <w:spacing w:val="-5"/>
        </w:rPr>
        <w:t> </w:t>
      </w:r>
      <w:r>
        <w:rPr/>
        <w:t>Eksempel:</w:t>
      </w:r>
      <w:r>
        <w:rPr>
          <w:spacing w:val="-5"/>
        </w:rPr>
        <w:t> </w:t>
      </w:r>
      <w:r>
        <w:rPr/>
        <w:t>En</w:t>
      </w:r>
      <w:r>
        <w:rPr>
          <w:spacing w:val="-5"/>
        </w:rPr>
        <w:t> </w:t>
      </w:r>
      <w:r>
        <w:rPr/>
        <w:t>person</w:t>
      </w:r>
      <w:r>
        <w:rPr>
          <w:spacing w:val="-5"/>
        </w:rPr>
        <w:t> </w:t>
      </w:r>
      <w:r>
        <w:rPr/>
        <w:t>med</w:t>
      </w:r>
      <w:r>
        <w:rPr>
          <w:spacing w:val="-5"/>
        </w:rPr>
        <w:t> </w:t>
      </w:r>
      <w:r>
        <w:rPr/>
        <w:t>angst</w:t>
      </w:r>
      <w:r>
        <w:rPr>
          <w:spacing w:val="-5"/>
        </w:rPr>
        <w:t> </w:t>
      </w:r>
      <w:r>
        <w:rPr/>
        <w:t>for å</w:t>
      </w:r>
      <w:r>
        <w:rPr>
          <w:spacing w:val="-3"/>
        </w:rPr>
        <w:t> </w:t>
      </w:r>
      <w:r>
        <w:rPr/>
        <w:t>snakke</w:t>
      </w:r>
      <w:r>
        <w:rPr>
          <w:spacing w:val="-3"/>
        </w:rPr>
        <w:t> </w:t>
      </w:r>
      <w:r>
        <w:rPr/>
        <w:t>i</w:t>
      </w:r>
      <w:r>
        <w:rPr>
          <w:spacing w:val="-3"/>
        </w:rPr>
        <w:t> </w:t>
      </w:r>
      <w:r>
        <w:rPr/>
        <w:t>offentlige</w:t>
      </w:r>
      <w:r>
        <w:rPr>
          <w:spacing w:val="-3"/>
        </w:rPr>
        <w:t> </w:t>
      </w:r>
      <w:r>
        <w:rPr/>
        <w:t>forsamlinger</w:t>
      </w:r>
      <w:r>
        <w:rPr>
          <w:spacing w:val="-3"/>
        </w:rPr>
        <w:t> </w:t>
      </w:r>
      <w:r>
        <w:rPr/>
        <w:t>kan</w:t>
      </w:r>
      <w:r>
        <w:rPr>
          <w:spacing w:val="-3"/>
        </w:rPr>
        <w:t> </w:t>
      </w:r>
      <w:r>
        <w:rPr/>
        <w:t>forestille</w:t>
      </w:r>
      <w:r>
        <w:rPr>
          <w:spacing w:val="-3"/>
        </w:rPr>
        <w:t> </w:t>
      </w:r>
      <w:r>
        <w:rPr/>
        <w:t>seg</w:t>
      </w:r>
      <w:r>
        <w:rPr>
          <w:spacing w:val="-3"/>
        </w:rPr>
        <w:t> </w:t>
      </w:r>
      <w:r>
        <w:rPr/>
        <w:t>en</w:t>
      </w:r>
      <w:r>
        <w:rPr>
          <w:spacing w:val="-3"/>
        </w:rPr>
        <w:t> </w:t>
      </w:r>
      <w:r>
        <w:rPr/>
        <w:t>tidligere</w:t>
      </w:r>
      <w:r>
        <w:rPr>
          <w:spacing w:val="-3"/>
        </w:rPr>
        <w:t> </w:t>
      </w:r>
      <w:r>
        <w:rPr/>
        <w:t>situasjon</w:t>
      </w:r>
      <w:r>
        <w:rPr>
          <w:spacing w:val="-3"/>
        </w:rPr>
        <w:t> </w:t>
      </w:r>
      <w:r>
        <w:rPr/>
        <w:t>der</w:t>
      </w:r>
      <w:r>
        <w:rPr>
          <w:spacing w:val="-3"/>
        </w:rPr>
        <w:t> </w:t>
      </w:r>
      <w:r>
        <w:rPr/>
        <w:t>han</w:t>
      </w:r>
      <w:r>
        <w:rPr>
          <w:spacing w:val="-3"/>
        </w:rPr>
        <w:t> </w:t>
      </w:r>
      <w:r>
        <w:rPr/>
        <w:t>eller hun</w:t>
      </w:r>
      <w:r>
        <w:rPr>
          <w:spacing w:val="-10"/>
        </w:rPr>
        <w:t> </w:t>
      </w:r>
      <w:r>
        <w:rPr/>
        <w:t>følte</w:t>
      </w:r>
      <w:r>
        <w:rPr>
          <w:spacing w:val="-10"/>
        </w:rPr>
        <w:t> </w:t>
      </w:r>
      <w:r>
        <w:rPr/>
        <w:t>seg</w:t>
      </w:r>
      <w:r>
        <w:rPr>
          <w:spacing w:val="-10"/>
        </w:rPr>
        <w:t> </w:t>
      </w:r>
      <w:r>
        <w:rPr/>
        <w:t>trygg</w:t>
      </w:r>
      <w:r>
        <w:rPr>
          <w:spacing w:val="-10"/>
        </w:rPr>
        <w:t> </w:t>
      </w:r>
      <w:r>
        <w:rPr/>
        <w:t>og</w:t>
      </w:r>
      <w:r>
        <w:rPr>
          <w:spacing w:val="-10"/>
        </w:rPr>
        <w:t> </w:t>
      </w:r>
      <w:r>
        <w:rPr/>
        <w:t>selvsikker.</w:t>
      </w:r>
      <w:r>
        <w:rPr>
          <w:spacing w:val="-10"/>
        </w:rPr>
        <w:t> </w:t>
      </w:r>
      <w:r>
        <w:rPr/>
        <w:t>Ved</w:t>
      </w:r>
      <w:r>
        <w:rPr>
          <w:spacing w:val="-10"/>
        </w:rPr>
        <w:t> </w:t>
      </w:r>
      <w:r>
        <w:rPr/>
        <w:t>å</w:t>
      </w:r>
      <w:r>
        <w:rPr>
          <w:spacing w:val="-10"/>
        </w:rPr>
        <w:t> </w:t>
      </w:r>
      <w:r>
        <w:rPr/>
        <w:t>fokusere</w:t>
      </w:r>
      <w:r>
        <w:rPr>
          <w:spacing w:val="-10"/>
        </w:rPr>
        <w:t> </w:t>
      </w:r>
      <w:r>
        <w:rPr/>
        <w:t>på</w:t>
      </w:r>
      <w:r>
        <w:rPr>
          <w:spacing w:val="-10"/>
        </w:rPr>
        <w:t> </w:t>
      </w:r>
      <w:r>
        <w:rPr/>
        <w:t>denne</w:t>
      </w:r>
      <w:r>
        <w:rPr>
          <w:spacing w:val="-10"/>
        </w:rPr>
        <w:t> </w:t>
      </w:r>
      <w:r>
        <w:rPr/>
        <w:t>opplevelsen,</w:t>
      </w:r>
      <w:r>
        <w:rPr>
          <w:spacing w:val="-10"/>
        </w:rPr>
        <w:t> </w:t>
      </w:r>
      <w:r>
        <w:rPr/>
        <w:t>kan</w:t>
      </w:r>
      <w:r>
        <w:rPr>
          <w:spacing w:val="-10"/>
        </w:rPr>
        <w:t> </w:t>
      </w:r>
      <w:r>
        <w:rPr/>
        <w:t>nye</w:t>
      </w:r>
      <w:r>
        <w:rPr>
          <w:spacing w:val="-10"/>
        </w:rPr>
        <w:t> </w:t>
      </w:r>
      <w:r>
        <w:rPr/>
        <w:t>positi- ve mentale elementer dannes og erstatte de gamle angstfylte opplevelsene.</w:t>
      </w:r>
    </w:p>
    <w:p>
      <w:pPr>
        <w:pStyle w:val="Heading8"/>
        <w:spacing w:before="217"/>
      </w:pPr>
      <w:r>
        <w:rPr>
          <w:spacing w:val="-2"/>
        </w:rPr>
        <w:t>Komplettering</w:t>
      </w:r>
    </w:p>
    <w:p>
      <w:pPr>
        <w:pStyle w:val="BodyText"/>
        <w:spacing w:before="123"/>
        <w:ind w:right="547"/>
      </w:pPr>
      <w:r>
        <w:rPr>
          <w:spacing w:val="-2"/>
        </w:rPr>
        <w:t>Komplettering</w:t>
      </w:r>
      <w:r>
        <w:rPr>
          <w:spacing w:val="-3"/>
        </w:rPr>
        <w:t> </w:t>
      </w:r>
      <w:r>
        <w:rPr>
          <w:spacing w:val="-2"/>
        </w:rPr>
        <w:t>innebærer</w:t>
      </w:r>
      <w:r>
        <w:rPr>
          <w:spacing w:val="-3"/>
        </w:rPr>
        <w:t> </w:t>
      </w:r>
      <w:r>
        <w:rPr>
          <w:spacing w:val="-2"/>
        </w:rPr>
        <w:t>å</w:t>
      </w:r>
      <w:r>
        <w:rPr>
          <w:spacing w:val="-3"/>
        </w:rPr>
        <w:t> </w:t>
      </w:r>
      <w:r>
        <w:rPr>
          <w:spacing w:val="-2"/>
        </w:rPr>
        <w:t>tilføre</w:t>
      </w:r>
      <w:r>
        <w:rPr>
          <w:spacing w:val="-3"/>
        </w:rPr>
        <w:t> </w:t>
      </w:r>
      <w:r>
        <w:rPr>
          <w:spacing w:val="-2"/>
        </w:rPr>
        <w:t>flere</w:t>
      </w:r>
      <w:r>
        <w:rPr>
          <w:spacing w:val="-3"/>
        </w:rPr>
        <w:t> </w:t>
      </w:r>
      <w:r>
        <w:rPr>
          <w:spacing w:val="-2"/>
        </w:rPr>
        <w:t>mentale</w:t>
      </w:r>
      <w:r>
        <w:rPr>
          <w:spacing w:val="-3"/>
        </w:rPr>
        <w:t> </w:t>
      </w:r>
      <w:r>
        <w:rPr>
          <w:spacing w:val="-2"/>
        </w:rPr>
        <w:t>elementer</w:t>
      </w:r>
      <w:r>
        <w:rPr>
          <w:spacing w:val="-3"/>
        </w:rPr>
        <w:t> </w:t>
      </w:r>
      <w:r>
        <w:rPr>
          <w:spacing w:val="-2"/>
        </w:rPr>
        <w:t>som</w:t>
      </w:r>
      <w:r>
        <w:rPr>
          <w:spacing w:val="-3"/>
        </w:rPr>
        <w:t> </w:t>
      </w:r>
      <w:r>
        <w:rPr>
          <w:spacing w:val="-2"/>
        </w:rPr>
        <w:t>utløser</w:t>
      </w:r>
      <w:r>
        <w:rPr>
          <w:spacing w:val="-3"/>
        </w:rPr>
        <w:t> </w:t>
      </w:r>
      <w:r>
        <w:rPr>
          <w:spacing w:val="-2"/>
        </w:rPr>
        <w:t>psykisk</w:t>
      </w:r>
      <w:r>
        <w:rPr>
          <w:spacing w:val="-3"/>
        </w:rPr>
        <w:t> </w:t>
      </w:r>
      <w:r>
        <w:rPr>
          <w:spacing w:val="-2"/>
        </w:rPr>
        <w:t>velvære </w:t>
      </w:r>
      <w:r>
        <w:rPr/>
        <w:t>og mestringsevne etter at en psykisk endring har skjedd. Hensikten er å forsterke og stabilisere de oppnådde endringene. Eksempel: Først gir man klienten kontakt med trygghet i en situasjon forbundet med uro. Deretter gir man klienten kontakt med handlingsevne, kontroll, motivasjon og erfaring fra å lykkes i lignende situasjoner.</w:t>
      </w:r>
    </w:p>
    <w:p>
      <w:pPr>
        <w:pStyle w:val="Heading8"/>
        <w:spacing w:before="217"/>
      </w:pPr>
      <w:r>
        <w:rPr>
          <w:spacing w:val="-2"/>
        </w:rPr>
        <w:t>Eliminering</w:t>
      </w:r>
    </w:p>
    <w:p>
      <w:pPr>
        <w:pStyle w:val="BodyText"/>
        <w:spacing w:before="123"/>
        <w:ind w:right="547"/>
      </w:pPr>
      <w:r>
        <w:rPr/>
        <w:t>Eliminering</w:t>
      </w:r>
      <w:r>
        <w:rPr>
          <w:spacing w:val="-11"/>
        </w:rPr>
        <w:t> </w:t>
      </w:r>
      <w:r>
        <w:rPr/>
        <w:t>betyr</w:t>
      </w:r>
      <w:r>
        <w:rPr>
          <w:spacing w:val="-11"/>
        </w:rPr>
        <w:t> </w:t>
      </w:r>
      <w:r>
        <w:rPr/>
        <w:t>å</w:t>
      </w:r>
      <w:r>
        <w:rPr>
          <w:spacing w:val="-11"/>
        </w:rPr>
        <w:t> </w:t>
      </w:r>
      <w:r>
        <w:rPr/>
        <w:t>fjerne</w:t>
      </w:r>
      <w:r>
        <w:rPr>
          <w:spacing w:val="-11"/>
        </w:rPr>
        <w:t> </w:t>
      </w:r>
      <w:r>
        <w:rPr/>
        <w:t>forbindelsen</w:t>
      </w:r>
      <w:r>
        <w:rPr>
          <w:spacing w:val="-11"/>
        </w:rPr>
        <w:t> </w:t>
      </w:r>
      <w:r>
        <w:rPr/>
        <w:t>mellom</w:t>
      </w:r>
      <w:r>
        <w:rPr>
          <w:spacing w:val="-11"/>
        </w:rPr>
        <w:t> </w:t>
      </w:r>
      <w:r>
        <w:rPr/>
        <w:t>bestemte</w:t>
      </w:r>
      <w:r>
        <w:rPr>
          <w:spacing w:val="-11"/>
        </w:rPr>
        <w:t> </w:t>
      </w:r>
      <w:r>
        <w:rPr/>
        <w:t>ord</w:t>
      </w:r>
      <w:r>
        <w:rPr>
          <w:spacing w:val="-11"/>
        </w:rPr>
        <w:t> </w:t>
      </w:r>
      <w:r>
        <w:rPr/>
        <w:t>eller</w:t>
      </w:r>
      <w:r>
        <w:rPr>
          <w:spacing w:val="-11"/>
        </w:rPr>
        <w:t> </w:t>
      </w:r>
      <w:r>
        <w:rPr/>
        <w:t>utsagn</w:t>
      </w:r>
      <w:r>
        <w:rPr>
          <w:spacing w:val="-11"/>
        </w:rPr>
        <w:t> </w:t>
      </w:r>
      <w:r>
        <w:rPr/>
        <w:t>og</w:t>
      </w:r>
      <w:r>
        <w:rPr>
          <w:spacing w:val="-11"/>
        </w:rPr>
        <w:t> </w:t>
      </w:r>
      <w:r>
        <w:rPr/>
        <w:t>de</w:t>
      </w:r>
      <w:r>
        <w:rPr>
          <w:spacing w:val="-11"/>
        </w:rPr>
        <w:t> </w:t>
      </w:r>
      <w:r>
        <w:rPr/>
        <w:t>moda- le</w:t>
      </w:r>
      <w:r>
        <w:rPr>
          <w:spacing w:val="-6"/>
        </w:rPr>
        <w:t> </w:t>
      </w:r>
      <w:r>
        <w:rPr/>
        <w:t>elementene</w:t>
      </w:r>
      <w:r>
        <w:rPr>
          <w:spacing w:val="-6"/>
        </w:rPr>
        <w:t> </w:t>
      </w:r>
      <w:r>
        <w:rPr/>
        <w:t>knyttet</w:t>
      </w:r>
      <w:r>
        <w:rPr>
          <w:spacing w:val="-6"/>
        </w:rPr>
        <w:t> </w:t>
      </w:r>
      <w:r>
        <w:rPr/>
        <w:t>til</w:t>
      </w:r>
      <w:r>
        <w:rPr>
          <w:spacing w:val="-6"/>
        </w:rPr>
        <w:t> </w:t>
      </w:r>
      <w:r>
        <w:rPr/>
        <w:t>disse.</w:t>
      </w:r>
      <w:r>
        <w:rPr>
          <w:spacing w:val="-6"/>
        </w:rPr>
        <w:t> </w:t>
      </w:r>
      <w:r>
        <w:rPr/>
        <w:t>Dette</w:t>
      </w:r>
      <w:r>
        <w:rPr>
          <w:spacing w:val="-6"/>
        </w:rPr>
        <w:t> </w:t>
      </w:r>
      <w:r>
        <w:rPr/>
        <w:t>gjør</w:t>
      </w:r>
      <w:r>
        <w:rPr>
          <w:spacing w:val="-6"/>
        </w:rPr>
        <w:t> </w:t>
      </w:r>
      <w:r>
        <w:rPr/>
        <w:t>at</w:t>
      </w:r>
      <w:r>
        <w:rPr>
          <w:spacing w:val="-6"/>
        </w:rPr>
        <w:t> </w:t>
      </w:r>
      <w:r>
        <w:rPr/>
        <w:t>tanker</w:t>
      </w:r>
      <w:r>
        <w:rPr>
          <w:spacing w:val="-6"/>
        </w:rPr>
        <w:t> </w:t>
      </w:r>
      <w:r>
        <w:rPr/>
        <w:t>som</w:t>
      </w:r>
      <w:r>
        <w:rPr>
          <w:spacing w:val="-6"/>
        </w:rPr>
        <w:t> </w:t>
      </w:r>
      <w:r>
        <w:rPr/>
        <w:t>tidligere</w:t>
      </w:r>
      <w:r>
        <w:rPr>
          <w:spacing w:val="-6"/>
        </w:rPr>
        <w:t> </w:t>
      </w:r>
      <w:r>
        <w:rPr/>
        <w:t>utløste</w:t>
      </w:r>
      <w:r>
        <w:rPr>
          <w:spacing w:val="-6"/>
        </w:rPr>
        <w:t> </w:t>
      </w:r>
      <w:r>
        <w:rPr/>
        <w:t>en</w:t>
      </w:r>
      <w:r>
        <w:rPr>
          <w:spacing w:val="-6"/>
        </w:rPr>
        <w:t> </w:t>
      </w:r>
      <w:r>
        <w:rPr/>
        <w:t>ubehagelig følelse, ikke lenger gjør det. Eksempel: En klient som har en tilbakevendende indre film</w:t>
      </w:r>
      <w:r>
        <w:rPr>
          <w:spacing w:val="-13"/>
        </w:rPr>
        <w:t> </w:t>
      </w:r>
      <w:r>
        <w:rPr/>
        <w:t>av</w:t>
      </w:r>
      <w:r>
        <w:rPr>
          <w:spacing w:val="-12"/>
        </w:rPr>
        <w:t> </w:t>
      </w:r>
      <w:r>
        <w:rPr/>
        <w:t>en</w:t>
      </w:r>
      <w:r>
        <w:rPr>
          <w:spacing w:val="-13"/>
        </w:rPr>
        <w:t> </w:t>
      </w:r>
      <w:r>
        <w:rPr/>
        <w:t>traumatisk</w:t>
      </w:r>
      <w:r>
        <w:rPr>
          <w:spacing w:val="-12"/>
        </w:rPr>
        <w:t> </w:t>
      </w:r>
      <w:r>
        <w:rPr/>
        <w:t>hendelse,</w:t>
      </w:r>
      <w:r>
        <w:rPr>
          <w:spacing w:val="-13"/>
        </w:rPr>
        <w:t> </w:t>
      </w:r>
      <w:r>
        <w:rPr/>
        <w:t>kan</w:t>
      </w:r>
      <w:r>
        <w:rPr>
          <w:spacing w:val="-12"/>
        </w:rPr>
        <w:t> </w:t>
      </w:r>
      <w:r>
        <w:rPr/>
        <w:t>gjennom</w:t>
      </w:r>
      <w:r>
        <w:rPr>
          <w:spacing w:val="-13"/>
        </w:rPr>
        <w:t> </w:t>
      </w:r>
      <w:r>
        <w:rPr/>
        <w:t>terapi</w:t>
      </w:r>
      <w:r>
        <w:rPr>
          <w:spacing w:val="-12"/>
        </w:rPr>
        <w:t> </w:t>
      </w:r>
      <w:r>
        <w:rPr/>
        <w:t>få</w:t>
      </w:r>
      <w:r>
        <w:rPr>
          <w:spacing w:val="-13"/>
        </w:rPr>
        <w:t> </w:t>
      </w:r>
      <w:r>
        <w:rPr/>
        <w:t>denne</w:t>
      </w:r>
      <w:r>
        <w:rPr>
          <w:spacing w:val="-12"/>
        </w:rPr>
        <w:t> </w:t>
      </w:r>
      <w:r>
        <w:rPr/>
        <w:t>filmen</w:t>
      </w:r>
      <w:r>
        <w:rPr>
          <w:spacing w:val="-13"/>
        </w:rPr>
        <w:t> </w:t>
      </w:r>
      <w:r>
        <w:rPr/>
        <w:t>til</w:t>
      </w:r>
      <w:r>
        <w:rPr>
          <w:spacing w:val="-12"/>
        </w:rPr>
        <w:t> </w:t>
      </w:r>
      <w:r>
        <w:rPr/>
        <w:t>å</w:t>
      </w:r>
      <w:r>
        <w:rPr>
          <w:spacing w:val="-13"/>
        </w:rPr>
        <w:t> </w:t>
      </w:r>
      <w:r>
        <w:rPr/>
        <w:t>forsvinne</w:t>
      </w:r>
      <w:r>
        <w:rPr>
          <w:spacing w:val="-12"/>
        </w:rPr>
        <w:t> </w:t>
      </w:r>
      <w:r>
        <w:rPr/>
        <w:t>eller miste sin følelsesmessige kraft, slik at den ikke lenger volder smerte.</w:t>
      </w:r>
    </w:p>
    <w:p>
      <w:pPr>
        <w:spacing w:after="0"/>
        <w:sectPr>
          <w:pgSz w:w="9640" w:h="13610"/>
          <w:pgMar w:header="345" w:footer="460" w:top="900" w:bottom="620" w:left="860" w:right="640"/>
        </w:sectPr>
      </w:pPr>
    </w:p>
    <w:p>
      <w:pPr>
        <w:pStyle w:val="Heading8"/>
        <w:spacing w:before="123"/>
        <w:ind w:left="330"/>
      </w:pPr>
      <w:r>
        <w:rPr/>
        <w:t>Endring</w:t>
      </w:r>
      <w:r>
        <w:rPr>
          <w:spacing w:val="-1"/>
        </w:rPr>
        <w:t> </w:t>
      </w:r>
      <w:r>
        <w:rPr/>
        <w:t>av </w:t>
      </w:r>
      <w:r>
        <w:rPr>
          <w:spacing w:val="-2"/>
        </w:rPr>
        <w:t>motsetninger</w:t>
      </w:r>
    </w:p>
    <w:p>
      <w:pPr>
        <w:pStyle w:val="BodyText"/>
        <w:spacing w:before="123"/>
        <w:ind w:left="330" w:right="320"/>
      </w:pPr>
      <w:r>
        <w:rPr/>
        <w:t>Denne endringsformen brukes når individet opplever motstridende følelser i samme situasjon,</w:t>
      </w:r>
      <w:r>
        <w:rPr>
          <w:spacing w:val="-13"/>
        </w:rPr>
        <w:t> </w:t>
      </w:r>
      <w:r>
        <w:rPr/>
        <w:t>noe</w:t>
      </w:r>
      <w:r>
        <w:rPr>
          <w:spacing w:val="-12"/>
        </w:rPr>
        <w:t> </w:t>
      </w:r>
      <w:r>
        <w:rPr/>
        <w:t>som</w:t>
      </w:r>
      <w:r>
        <w:rPr>
          <w:spacing w:val="-13"/>
        </w:rPr>
        <w:t> </w:t>
      </w:r>
      <w:r>
        <w:rPr/>
        <w:t>kan</w:t>
      </w:r>
      <w:r>
        <w:rPr>
          <w:spacing w:val="-12"/>
        </w:rPr>
        <w:t> </w:t>
      </w:r>
      <w:r>
        <w:rPr/>
        <w:t>føre</w:t>
      </w:r>
      <w:r>
        <w:rPr>
          <w:spacing w:val="-13"/>
        </w:rPr>
        <w:t> </w:t>
      </w:r>
      <w:r>
        <w:rPr/>
        <w:t>til</w:t>
      </w:r>
      <w:r>
        <w:rPr>
          <w:spacing w:val="-12"/>
        </w:rPr>
        <w:t> </w:t>
      </w:r>
      <w:r>
        <w:rPr/>
        <w:t>forvirring</w:t>
      </w:r>
      <w:r>
        <w:rPr>
          <w:spacing w:val="-13"/>
        </w:rPr>
        <w:t> </w:t>
      </w:r>
      <w:r>
        <w:rPr/>
        <w:t>og</w:t>
      </w:r>
      <w:r>
        <w:rPr>
          <w:spacing w:val="-12"/>
        </w:rPr>
        <w:t> </w:t>
      </w:r>
      <w:r>
        <w:rPr/>
        <w:t>ambivalens.</w:t>
      </w:r>
      <w:r>
        <w:rPr>
          <w:spacing w:val="-13"/>
        </w:rPr>
        <w:t> </w:t>
      </w:r>
      <w:r>
        <w:rPr/>
        <w:t>Endringsprosessen</w:t>
      </w:r>
      <w:r>
        <w:rPr>
          <w:spacing w:val="-12"/>
        </w:rPr>
        <w:t> </w:t>
      </w:r>
      <w:r>
        <w:rPr/>
        <w:t>innebærer å identifisere og redusere betydningen av det ene settet med mentale forestillinger mens</w:t>
      </w:r>
      <w:r>
        <w:rPr>
          <w:spacing w:val="-6"/>
        </w:rPr>
        <w:t> </w:t>
      </w:r>
      <w:r>
        <w:rPr/>
        <w:t>man</w:t>
      </w:r>
      <w:r>
        <w:rPr>
          <w:spacing w:val="-6"/>
        </w:rPr>
        <w:t> </w:t>
      </w:r>
      <w:r>
        <w:rPr/>
        <w:t>forsterker</w:t>
      </w:r>
      <w:r>
        <w:rPr>
          <w:spacing w:val="-6"/>
        </w:rPr>
        <w:t> </w:t>
      </w:r>
      <w:r>
        <w:rPr/>
        <w:t>det</w:t>
      </w:r>
      <w:r>
        <w:rPr>
          <w:spacing w:val="-6"/>
        </w:rPr>
        <w:t> </w:t>
      </w:r>
      <w:r>
        <w:rPr/>
        <w:t>andre.</w:t>
      </w:r>
      <w:r>
        <w:rPr>
          <w:spacing w:val="-6"/>
        </w:rPr>
        <w:t> </w:t>
      </w:r>
      <w:r>
        <w:rPr/>
        <w:t>Eksempel:</w:t>
      </w:r>
      <w:r>
        <w:rPr>
          <w:spacing w:val="-6"/>
        </w:rPr>
        <w:t> </w:t>
      </w:r>
      <w:r>
        <w:rPr/>
        <w:t>En</w:t>
      </w:r>
      <w:r>
        <w:rPr>
          <w:spacing w:val="-6"/>
        </w:rPr>
        <w:t> </w:t>
      </w:r>
      <w:r>
        <w:rPr/>
        <w:t>student</w:t>
      </w:r>
      <w:r>
        <w:rPr>
          <w:spacing w:val="-6"/>
        </w:rPr>
        <w:t> </w:t>
      </w:r>
      <w:r>
        <w:rPr/>
        <w:t>som</w:t>
      </w:r>
      <w:r>
        <w:rPr>
          <w:spacing w:val="-6"/>
        </w:rPr>
        <w:t> </w:t>
      </w:r>
      <w:r>
        <w:rPr/>
        <w:t>tviler</w:t>
      </w:r>
      <w:r>
        <w:rPr>
          <w:spacing w:val="-6"/>
        </w:rPr>
        <w:t> </w:t>
      </w:r>
      <w:r>
        <w:rPr/>
        <w:t>på</w:t>
      </w:r>
      <w:r>
        <w:rPr>
          <w:spacing w:val="-6"/>
        </w:rPr>
        <w:t> </w:t>
      </w:r>
      <w:r>
        <w:rPr/>
        <w:t>sine</w:t>
      </w:r>
      <w:r>
        <w:rPr>
          <w:spacing w:val="-6"/>
        </w:rPr>
        <w:t> </w:t>
      </w:r>
      <w:r>
        <w:rPr/>
        <w:t>evner</w:t>
      </w:r>
      <w:r>
        <w:rPr>
          <w:spacing w:val="-6"/>
        </w:rPr>
        <w:t> </w:t>
      </w:r>
      <w:r>
        <w:rPr/>
        <w:t>til</w:t>
      </w:r>
      <w:r>
        <w:rPr>
          <w:spacing w:val="-6"/>
        </w:rPr>
        <w:t> </w:t>
      </w:r>
      <w:r>
        <w:rPr/>
        <w:t>å</w:t>
      </w:r>
      <w:r>
        <w:rPr>
          <w:spacing w:val="-6"/>
        </w:rPr>
        <w:t> </w:t>
      </w:r>
      <w:r>
        <w:rPr/>
        <w:t>bli musiker</w:t>
      </w:r>
      <w:r>
        <w:rPr>
          <w:spacing w:val="-9"/>
        </w:rPr>
        <w:t> </w:t>
      </w:r>
      <w:r>
        <w:rPr/>
        <w:t>kan</w:t>
      </w:r>
      <w:r>
        <w:rPr>
          <w:spacing w:val="-9"/>
        </w:rPr>
        <w:t> </w:t>
      </w:r>
      <w:r>
        <w:rPr/>
        <w:t>bli</w:t>
      </w:r>
      <w:r>
        <w:rPr>
          <w:spacing w:val="-9"/>
        </w:rPr>
        <w:t> </w:t>
      </w:r>
      <w:r>
        <w:rPr/>
        <w:t>bedt</w:t>
      </w:r>
      <w:r>
        <w:rPr>
          <w:spacing w:val="-9"/>
        </w:rPr>
        <w:t> </w:t>
      </w:r>
      <w:r>
        <w:rPr/>
        <w:t>om</w:t>
      </w:r>
      <w:r>
        <w:rPr>
          <w:spacing w:val="-9"/>
        </w:rPr>
        <w:t> </w:t>
      </w:r>
      <w:r>
        <w:rPr/>
        <w:t>å</w:t>
      </w:r>
      <w:r>
        <w:rPr>
          <w:spacing w:val="-9"/>
        </w:rPr>
        <w:t> </w:t>
      </w:r>
      <w:r>
        <w:rPr/>
        <w:t>fokusere</w:t>
      </w:r>
      <w:r>
        <w:rPr>
          <w:spacing w:val="-9"/>
        </w:rPr>
        <w:t> </w:t>
      </w:r>
      <w:r>
        <w:rPr/>
        <w:t>fullt</w:t>
      </w:r>
      <w:r>
        <w:rPr>
          <w:spacing w:val="-9"/>
        </w:rPr>
        <w:t> </w:t>
      </w:r>
      <w:r>
        <w:rPr/>
        <w:t>ut</w:t>
      </w:r>
      <w:r>
        <w:rPr>
          <w:spacing w:val="-9"/>
        </w:rPr>
        <w:t> </w:t>
      </w:r>
      <w:r>
        <w:rPr/>
        <w:t>på</w:t>
      </w:r>
      <w:r>
        <w:rPr>
          <w:spacing w:val="-9"/>
        </w:rPr>
        <w:t> </w:t>
      </w:r>
      <w:r>
        <w:rPr/>
        <w:t>musikk</w:t>
      </w:r>
      <w:r>
        <w:rPr>
          <w:spacing w:val="-9"/>
        </w:rPr>
        <w:t> </w:t>
      </w:r>
      <w:r>
        <w:rPr/>
        <w:t>i</w:t>
      </w:r>
      <w:r>
        <w:rPr>
          <w:spacing w:val="-9"/>
        </w:rPr>
        <w:t> </w:t>
      </w:r>
      <w:r>
        <w:rPr/>
        <w:t>14</w:t>
      </w:r>
      <w:r>
        <w:rPr>
          <w:spacing w:val="-9"/>
        </w:rPr>
        <w:t> </w:t>
      </w:r>
      <w:r>
        <w:rPr/>
        <w:t>dager</w:t>
      </w:r>
      <w:r>
        <w:rPr>
          <w:spacing w:val="-9"/>
        </w:rPr>
        <w:t> </w:t>
      </w:r>
      <w:r>
        <w:rPr/>
        <w:t>uten</w:t>
      </w:r>
      <w:r>
        <w:rPr>
          <w:spacing w:val="-9"/>
        </w:rPr>
        <w:t> </w:t>
      </w:r>
      <w:r>
        <w:rPr/>
        <w:t>å</w:t>
      </w:r>
      <w:r>
        <w:rPr>
          <w:spacing w:val="-9"/>
        </w:rPr>
        <w:t> </w:t>
      </w:r>
      <w:r>
        <w:rPr/>
        <w:t>tvile.</w:t>
      </w:r>
      <w:r>
        <w:rPr>
          <w:spacing w:val="-9"/>
        </w:rPr>
        <w:t> </w:t>
      </w:r>
      <w:r>
        <w:rPr/>
        <w:t>Dette</w:t>
      </w:r>
      <w:r>
        <w:rPr>
          <w:spacing w:val="-9"/>
        </w:rPr>
        <w:t> </w:t>
      </w:r>
      <w:r>
        <w:rPr/>
        <w:t>kan lede til økt selvtillit og redusert tvil.</w:t>
      </w:r>
    </w:p>
    <w:p>
      <w:pPr>
        <w:pStyle w:val="Heading8"/>
        <w:spacing w:before="217"/>
        <w:ind w:left="330"/>
      </w:pPr>
      <w:r>
        <w:rPr>
          <w:spacing w:val="-2"/>
        </w:rPr>
        <w:t>Forsterking</w:t>
      </w:r>
    </w:p>
    <w:p>
      <w:pPr>
        <w:pStyle w:val="BodyText"/>
        <w:spacing w:before="123"/>
        <w:ind w:left="330" w:right="320"/>
      </w:pPr>
      <w:r>
        <w:rPr/>
        <w:t>Forsterking innebærer å øke intensiteten i klientens positive opplevelser og følelser. Visuelle,</w:t>
      </w:r>
      <w:r>
        <w:rPr>
          <w:spacing w:val="-12"/>
        </w:rPr>
        <w:t> </w:t>
      </w:r>
      <w:r>
        <w:rPr/>
        <w:t>auditive</w:t>
      </w:r>
      <w:r>
        <w:rPr>
          <w:spacing w:val="-12"/>
        </w:rPr>
        <w:t> </w:t>
      </w:r>
      <w:r>
        <w:rPr/>
        <w:t>og</w:t>
      </w:r>
      <w:r>
        <w:rPr>
          <w:spacing w:val="-12"/>
        </w:rPr>
        <w:t> </w:t>
      </w:r>
      <w:r>
        <w:rPr/>
        <w:t>kinestetiske</w:t>
      </w:r>
      <w:r>
        <w:rPr>
          <w:spacing w:val="-12"/>
        </w:rPr>
        <w:t> </w:t>
      </w:r>
      <w:r>
        <w:rPr/>
        <w:t>elementer</w:t>
      </w:r>
      <w:r>
        <w:rPr>
          <w:spacing w:val="-12"/>
        </w:rPr>
        <w:t> </w:t>
      </w:r>
      <w:r>
        <w:rPr/>
        <w:t>kan</w:t>
      </w:r>
      <w:r>
        <w:rPr>
          <w:spacing w:val="-12"/>
        </w:rPr>
        <w:t> </w:t>
      </w:r>
      <w:r>
        <w:rPr/>
        <w:t>forsterkes</w:t>
      </w:r>
      <w:r>
        <w:rPr>
          <w:spacing w:val="-12"/>
        </w:rPr>
        <w:t> </w:t>
      </w:r>
      <w:r>
        <w:rPr/>
        <w:t>for</w:t>
      </w:r>
      <w:r>
        <w:rPr>
          <w:spacing w:val="-12"/>
        </w:rPr>
        <w:t> </w:t>
      </w:r>
      <w:r>
        <w:rPr/>
        <w:t>å</w:t>
      </w:r>
      <w:r>
        <w:rPr>
          <w:spacing w:val="-12"/>
        </w:rPr>
        <w:t> </w:t>
      </w:r>
      <w:r>
        <w:rPr/>
        <w:t>øke</w:t>
      </w:r>
      <w:r>
        <w:rPr>
          <w:spacing w:val="-12"/>
        </w:rPr>
        <w:t> </w:t>
      </w:r>
      <w:r>
        <w:rPr/>
        <w:t>følelsesmessig</w:t>
      </w:r>
      <w:r>
        <w:rPr>
          <w:spacing w:val="-12"/>
        </w:rPr>
        <w:t> </w:t>
      </w:r>
      <w:r>
        <w:rPr/>
        <w:t>vel- være.</w:t>
      </w:r>
      <w:r>
        <w:rPr>
          <w:spacing w:val="-5"/>
        </w:rPr>
        <w:t> </w:t>
      </w:r>
      <w:r>
        <w:rPr/>
        <w:t>Eksempel:</w:t>
      </w:r>
      <w:r>
        <w:rPr>
          <w:spacing w:val="-5"/>
        </w:rPr>
        <w:t> </w:t>
      </w:r>
      <w:r>
        <w:rPr/>
        <w:t>Ved</w:t>
      </w:r>
      <w:r>
        <w:rPr>
          <w:spacing w:val="-5"/>
        </w:rPr>
        <w:t> </w:t>
      </w:r>
      <w:r>
        <w:rPr/>
        <w:t>å</w:t>
      </w:r>
      <w:r>
        <w:rPr>
          <w:spacing w:val="-5"/>
        </w:rPr>
        <w:t> </w:t>
      </w:r>
      <w:r>
        <w:rPr/>
        <w:t>gjøre</w:t>
      </w:r>
      <w:r>
        <w:rPr>
          <w:spacing w:val="-5"/>
        </w:rPr>
        <w:t> </w:t>
      </w:r>
      <w:r>
        <w:rPr/>
        <w:t>fargene</w:t>
      </w:r>
      <w:r>
        <w:rPr>
          <w:spacing w:val="-5"/>
        </w:rPr>
        <w:t> </w:t>
      </w:r>
      <w:r>
        <w:rPr/>
        <w:t>i</w:t>
      </w:r>
      <w:r>
        <w:rPr>
          <w:spacing w:val="-5"/>
        </w:rPr>
        <w:t> </w:t>
      </w:r>
      <w:r>
        <w:rPr/>
        <w:t>et</w:t>
      </w:r>
      <w:r>
        <w:rPr>
          <w:spacing w:val="-5"/>
        </w:rPr>
        <w:t> </w:t>
      </w:r>
      <w:r>
        <w:rPr/>
        <w:t>positivt</w:t>
      </w:r>
      <w:r>
        <w:rPr>
          <w:spacing w:val="-5"/>
        </w:rPr>
        <w:t> </w:t>
      </w:r>
      <w:r>
        <w:rPr/>
        <w:t>indre</w:t>
      </w:r>
      <w:r>
        <w:rPr>
          <w:spacing w:val="-5"/>
        </w:rPr>
        <w:t> </w:t>
      </w:r>
      <w:r>
        <w:rPr/>
        <w:t>bilde</w:t>
      </w:r>
      <w:r>
        <w:rPr>
          <w:spacing w:val="-5"/>
        </w:rPr>
        <w:t> </w:t>
      </w:r>
      <w:r>
        <w:rPr/>
        <w:t>mer</w:t>
      </w:r>
      <w:r>
        <w:rPr>
          <w:spacing w:val="-5"/>
        </w:rPr>
        <w:t> </w:t>
      </w:r>
      <w:r>
        <w:rPr/>
        <w:t>intense,</w:t>
      </w:r>
      <w:r>
        <w:rPr>
          <w:spacing w:val="-5"/>
        </w:rPr>
        <w:t> </w:t>
      </w:r>
      <w:r>
        <w:rPr/>
        <w:t>kan</w:t>
      </w:r>
      <w:r>
        <w:rPr>
          <w:spacing w:val="-5"/>
        </w:rPr>
        <w:t> </w:t>
      </w:r>
      <w:r>
        <w:rPr/>
        <w:t>klienten oppleve</w:t>
      </w:r>
      <w:r>
        <w:rPr>
          <w:spacing w:val="-2"/>
        </w:rPr>
        <w:t> </w:t>
      </w:r>
      <w:r>
        <w:rPr/>
        <w:t>sterkere</w:t>
      </w:r>
      <w:r>
        <w:rPr>
          <w:spacing w:val="-2"/>
        </w:rPr>
        <w:t> </w:t>
      </w:r>
      <w:r>
        <w:rPr/>
        <w:t>positive</w:t>
      </w:r>
      <w:r>
        <w:rPr>
          <w:spacing w:val="-2"/>
        </w:rPr>
        <w:t> </w:t>
      </w:r>
      <w:r>
        <w:rPr/>
        <w:t>følelser.</w:t>
      </w:r>
      <w:r>
        <w:rPr>
          <w:spacing w:val="-2"/>
        </w:rPr>
        <w:t> </w:t>
      </w:r>
      <w:r>
        <w:rPr/>
        <w:t>Auditiv</w:t>
      </w:r>
      <w:r>
        <w:rPr>
          <w:spacing w:val="-2"/>
        </w:rPr>
        <w:t> </w:t>
      </w:r>
      <w:r>
        <w:rPr/>
        <w:t>forsterking</w:t>
      </w:r>
      <w:r>
        <w:rPr>
          <w:spacing w:val="-2"/>
        </w:rPr>
        <w:t> </w:t>
      </w:r>
      <w:r>
        <w:rPr/>
        <w:t>kan</w:t>
      </w:r>
      <w:r>
        <w:rPr>
          <w:spacing w:val="-2"/>
        </w:rPr>
        <w:t> </w:t>
      </w:r>
      <w:r>
        <w:rPr/>
        <w:t>innebære</w:t>
      </w:r>
      <w:r>
        <w:rPr>
          <w:spacing w:val="-2"/>
        </w:rPr>
        <w:t> </w:t>
      </w:r>
      <w:r>
        <w:rPr/>
        <w:t>å</w:t>
      </w:r>
      <w:r>
        <w:rPr>
          <w:spacing w:val="-2"/>
        </w:rPr>
        <w:t> </w:t>
      </w:r>
      <w:r>
        <w:rPr/>
        <w:t>gjøre</w:t>
      </w:r>
      <w:r>
        <w:rPr>
          <w:spacing w:val="-2"/>
        </w:rPr>
        <w:t> </w:t>
      </w:r>
      <w:r>
        <w:rPr/>
        <w:t>en</w:t>
      </w:r>
      <w:r>
        <w:rPr>
          <w:spacing w:val="-2"/>
        </w:rPr>
        <w:t> </w:t>
      </w:r>
      <w:r>
        <w:rPr/>
        <w:t>positiv indre stemme klarere og mer vennlig.</w:t>
      </w:r>
    </w:p>
    <w:p>
      <w:pPr>
        <w:pStyle w:val="Heading8"/>
        <w:spacing w:before="217"/>
        <w:ind w:left="330"/>
      </w:pPr>
      <w:r>
        <w:rPr>
          <w:spacing w:val="-2"/>
        </w:rPr>
        <w:t>Svekking</w:t>
      </w:r>
    </w:p>
    <w:p>
      <w:pPr>
        <w:pStyle w:val="BodyText"/>
        <w:spacing w:before="123"/>
        <w:ind w:left="330" w:right="321"/>
      </w:pPr>
      <w:r>
        <w:rPr/>
        <w:t>Svekking</w:t>
      </w:r>
      <w:r>
        <w:rPr>
          <w:spacing w:val="-13"/>
        </w:rPr>
        <w:t> </w:t>
      </w:r>
      <w:r>
        <w:rPr/>
        <w:t>betyr</w:t>
      </w:r>
      <w:r>
        <w:rPr>
          <w:spacing w:val="-12"/>
        </w:rPr>
        <w:t> </w:t>
      </w:r>
      <w:r>
        <w:rPr/>
        <w:t>å</w:t>
      </w:r>
      <w:r>
        <w:rPr>
          <w:spacing w:val="-13"/>
        </w:rPr>
        <w:t> </w:t>
      </w:r>
      <w:r>
        <w:rPr/>
        <w:t>redusere</w:t>
      </w:r>
      <w:r>
        <w:rPr>
          <w:spacing w:val="-12"/>
        </w:rPr>
        <w:t> </w:t>
      </w:r>
      <w:r>
        <w:rPr/>
        <w:t>intensiteten</w:t>
      </w:r>
      <w:r>
        <w:rPr>
          <w:spacing w:val="-13"/>
        </w:rPr>
        <w:t> </w:t>
      </w:r>
      <w:r>
        <w:rPr/>
        <w:t>i</w:t>
      </w:r>
      <w:r>
        <w:rPr>
          <w:spacing w:val="-12"/>
        </w:rPr>
        <w:t> </w:t>
      </w:r>
      <w:r>
        <w:rPr/>
        <w:t>de</w:t>
      </w:r>
      <w:r>
        <w:rPr>
          <w:spacing w:val="-13"/>
        </w:rPr>
        <w:t> </w:t>
      </w:r>
      <w:r>
        <w:rPr/>
        <w:t>mentale</w:t>
      </w:r>
      <w:r>
        <w:rPr>
          <w:spacing w:val="-12"/>
        </w:rPr>
        <w:t> </w:t>
      </w:r>
      <w:r>
        <w:rPr/>
        <w:t>elementene</w:t>
      </w:r>
      <w:r>
        <w:rPr>
          <w:spacing w:val="-13"/>
        </w:rPr>
        <w:t> </w:t>
      </w:r>
      <w:r>
        <w:rPr/>
        <w:t>som</w:t>
      </w:r>
      <w:r>
        <w:rPr>
          <w:spacing w:val="-12"/>
        </w:rPr>
        <w:t> </w:t>
      </w:r>
      <w:r>
        <w:rPr/>
        <w:t>forårsaker</w:t>
      </w:r>
      <w:r>
        <w:rPr>
          <w:spacing w:val="-13"/>
        </w:rPr>
        <w:t> </w:t>
      </w:r>
      <w:r>
        <w:rPr/>
        <w:t>psykisk smerte.</w:t>
      </w:r>
      <w:r>
        <w:rPr>
          <w:spacing w:val="-9"/>
        </w:rPr>
        <w:t> </w:t>
      </w:r>
      <w:r>
        <w:rPr/>
        <w:t>Dette</w:t>
      </w:r>
      <w:r>
        <w:rPr>
          <w:spacing w:val="-9"/>
        </w:rPr>
        <w:t> </w:t>
      </w:r>
      <w:r>
        <w:rPr/>
        <w:t>kan</w:t>
      </w:r>
      <w:r>
        <w:rPr>
          <w:spacing w:val="-9"/>
        </w:rPr>
        <w:t> </w:t>
      </w:r>
      <w:r>
        <w:rPr/>
        <w:t>gjøres</w:t>
      </w:r>
      <w:r>
        <w:rPr>
          <w:spacing w:val="-9"/>
        </w:rPr>
        <w:t> </w:t>
      </w:r>
      <w:r>
        <w:rPr/>
        <w:t>ved</w:t>
      </w:r>
      <w:r>
        <w:rPr>
          <w:spacing w:val="-9"/>
        </w:rPr>
        <w:t> </w:t>
      </w:r>
      <w:r>
        <w:rPr/>
        <w:t>å</w:t>
      </w:r>
      <w:r>
        <w:rPr>
          <w:spacing w:val="-9"/>
        </w:rPr>
        <w:t> </w:t>
      </w:r>
      <w:r>
        <w:rPr/>
        <w:t>endre</w:t>
      </w:r>
      <w:r>
        <w:rPr>
          <w:spacing w:val="-9"/>
        </w:rPr>
        <w:t> </w:t>
      </w:r>
      <w:r>
        <w:rPr/>
        <w:t>fargene,</w:t>
      </w:r>
      <w:r>
        <w:rPr>
          <w:spacing w:val="-9"/>
        </w:rPr>
        <w:t> </w:t>
      </w:r>
      <w:r>
        <w:rPr/>
        <w:t>avstanden</w:t>
      </w:r>
      <w:r>
        <w:rPr>
          <w:spacing w:val="-9"/>
        </w:rPr>
        <w:t> </w:t>
      </w:r>
      <w:r>
        <w:rPr/>
        <w:t>eller</w:t>
      </w:r>
      <w:r>
        <w:rPr>
          <w:spacing w:val="-9"/>
        </w:rPr>
        <w:t> </w:t>
      </w:r>
      <w:r>
        <w:rPr/>
        <w:t>tempoet</w:t>
      </w:r>
      <w:r>
        <w:rPr>
          <w:spacing w:val="-9"/>
        </w:rPr>
        <w:t> </w:t>
      </w:r>
      <w:r>
        <w:rPr/>
        <w:t>i</w:t>
      </w:r>
      <w:r>
        <w:rPr>
          <w:spacing w:val="-9"/>
        </w:rPr>
        <w:t> </w:t>
      </w:r>
      <w:r>
        <w:rPr/>
        <w:t>indre</w:t>
      </w:r>
      <w:r>
        <w:rPr>
          <w:spacing w:val="-9"/>
        </w:rPr>
        <w:t> </w:t>
      </w:r>
      <w:r>
        <w:rPr/>
        <w:t>bilder</w:t>
      </w:r>
      <w:r>
        <w:rPr>
          <w:spacing w:val="-9"/>
        </w:rPr>
        <w:t> </w:t>
      </w:r>
      <w:r>
        <w:rPr/>
        <w:t>og filmer.</w:t>
      </w:r>
      <w:r>
        <w:rPr>
          <w:spacing w:val="-9"/>
        </w:rPr>
        <w:t> </w:t>
      </w:r>
      <w:r>
        <w:rPr/>
        <w:t>Eksempel:</w:t>
      </w:r>
      <w:r>
        <w:rPr>
          <w:spacing w:val="-9"/>
        </w:rPr>
        <w:t> </w:t>
      </w:r>
      <w:r>
        <w:rPr/>
        <w:t>En</w:t>
      </w:r>
      <w:r>
        <w:rPr>
          <w:spacing w:val="-9"/>
        </w:rPr>
        <w:t> </w:t>
      </w:r>
      <w:r>
        <w:rPr/>
        <w:t>person</w:t>
      </w:r>
      <w:r>
        <w:rPr>
          <w:spacing w:val="-9"/>
        </w:rPr>
        <w:t> </w:t>
      </w:r>
      <w:r>
        <w:rPr/>
        <w:t>med</w:t>
      </w:r>
      <w:r>
        <w:rPr>
          <w:spacing w:val="-9"/>
        </w:rPr>
        <w:t> </w:t>
      </w:r>
      <w:r>
        <w:rPr/>
        <w:t>angst</w:t>
      </w:r>
      <w:r>
        <w:rPr>
          <w:spacing w:val="-9"/>
        </w:rPr>
        <w:t> </w:t>
      </w:r>
      <w:r>
        <w:rPr/>
        <w:t>kan</w:t>
      </w:r>
      <w:r>
        <w:rPr>
          <w:spacing w:val="-9"/>
        </w:rPr>
        <w:t> </w:t>
      </w:r>
      <w:r>
        <w:rPr/>
        <w:t>forestille</w:t>
      </w:r>
      <w:r>
        <w:rPr>
          <w:spacing w:val="-9"/>
        </w:rPr>
        <w:t> </w:t>
      </w:r>
      <w:r>
        <w:rPr/>
        <w:t>seg</w:t>
      </w:r>
      <w:r>
        <w:rPr>
          <w:spacing w:val="-9"/>
        </w:rPr>
        <w:t> </w:t>
      </w:r>
      <w:r>
        <w:rPr/>
        <w:t>en</w:t>
      </w:r>
      <w:r>
        <w:rPr>
          <w:spacing w:val="-9"/>
        </w:rPr>
        <w:t> </w:t>
      </w:r>
      <w:r>
        <w:rPr/>
        <w:t>mørk</w:t>
      </w:r>
      <w:r>
        <w:rPr>
          <w:spacing w:val="-9"/>
        </w:rPr>
        <w:t> </w:t>
      </w:r>
      <w:r>
        <w:rPr/>
        <w:t>klump</w:t>
      </w:r>
      <w:r>
        <w:rPr>
          <w:spacing w:val="-9"/>
        </w:rPr>
        <w:t> </w:t>
      </w:r>
      <w:r>
        <w:rPr/>
        <w:t>i</w:t>
      </w:r>
      <w:r>
        <w:rPr>
          <w:spacing w:val="-9"/>
        </w:rPr>
        <w:t> </w:t>
      </w:r>
      <w:r>
        <w:rPr/>
        <w:t>magen</w:t>
      </w:r>
      <w:r>
        <w:rPr>
          <w:spacing w:val="-9"/>
        </w:rPr>
        <w:t> </w:t>
      </w:r>
      <w:r>
        <w:rPr/>
        <w:t>som gradvis blir mindre og lysere, noe som reduserer angsten.</w:t>
      </w:r>
    </w:p>
    <w:p>
      <w:pPr>
        <w:pStyle w:val="Heading8"/>
        <w:spacing w:before="217"/>
        <w:ind w:left="330"/>
      </w:pPr>
      <w:r>
        <w:rPr>
          <w:spacing w:val="-2"/>
        </w:rPr>
        <w:t>Repetisjon</w:t>
      </w:r>
    </w:p>
    <w:p>
      <w:pPr>
        <w:pStyle w:val="BodyText"/>
        <w:spacing w:before="123"/>
        <w:ind w:left="330" w:right="321"/>
      </w:pPr>
      <w:r>
        <w:rPr/>
        <w:t>Repetisjon av ord og utsagn som utløser positive følelser kan øke psykisk velvære, mens repetisjon av negative utsagn kan forsterke psykisk smerte. Terapeuten skal fokusere på å redusere negative repetisjoner og øke positive repetisjoner. Eksempel: Gjennom</w:t>
      </w:r>
      <w:r>
        <w:rPr>
          <w:spacing w:val="-8"/>
        </w:rPr>
        <w:t> </w:t>
      </w:r>
      <w:r>
        <w:rPr/>
        <w:t>å</w:t>
      </w:r>
      <w:r>
        <w:rPr>
          <w:spacing w:val="-8"/>
        </w:rPr>
        <w:t> </w:t>
      </w:r>
      <w:r>
        <w:rPr/>
        <w:t>gjentatte</w:t>
      </w:r>
      <w:r>
        <w:rPr>
          <w:spacing w:val="-8"/>
        </w:rPr>
        <w:t> </w:t>
      </w:r>
      <w:r>
        <w:rPr/>
        <w:t>ganger</w:t>
      </w:r>
      <w:r>
        <w:rPr>
          <w:spacing w:val="-8"/>
        </w:rPr>
        <w:t> </w:t>
      </w:r>
      <w:r>
        <w:rPr/>
        <w:t>si</w:t>
      </w:r>
      <w:r>
        <w:rPr>
          <w:spacing w:val="-8"/>
        </w:rPr>
        <w:t> </w:t>
      </w:r>
      <w:r>
        <w:rPr/>
        <w:t>positive</w:t>
      </w:r>
      <w:r>
        <w:rPr>
          <w:spacing w:val="-8"/>
        </w:rPr>
        <w:t> </w:t>
      </w:r>
      <w:r>
        <w:rPr/>
        <w:t>utsagn</w:t>
      </w:r>
      <w:r>
        <w:rPr>
          <w:spacing w:val="-8"/>
        </w:rPr>
        <w:t> </w:t>
      </w:r>
      <w:r>
        <w:rPr/>
        <w:t>om</w:t>
      </w:r>
      <w:r>
        <w:rPr>
          <w:spacing w:val="-8"/>
        </w:rPr>
        <w:t> </w:t>
      </w:r>
      <w:r>
        <w:rPr/>
        <w:t>seg</w:t>
      </w:r>
      <w:r>
        <w:rPr>
          <w:spacing w:val="-8"/>
        </w:rPr>
        <w:t> </w:t>
      </w:r>
      <w:r>
        <w:rPr/>
        <w:t>selv,</w:t>
      </w:r>
      <w:r>
        <w:rPr>
          <w:spacing w:val="-8"/>
        </w:rPr>
        <w:t> </w:t>
      </w:r>
      <w:r>
        <w:rPr/>
        <w:t>kan</w:t>
      </w:r>
      <w:r>
        <w:rPr>
          <w:spacing w:val="-8"/>
        </w:rPr>
        <w:t> </w:t>
      </w:r>
      <w:r>
        <w:rPr/>
        <w:t>en</w:t>
      </w:r>
      <w:r>
        <w:rPr>
          <w:spacing w:val="-8"/>
        </w:rPr>
        <w:t> </w:t>
      </w:r>
      <w:r>
        <w:rPr/>
        <w:t>klient</w:t>
      </w:r>
      <w:r>
        <w:rPr>
          <w:spacing w:val="-8"/>
        </w:rPr>
        <w:t> </w:t>
      </w:r>
      <w:r>
        <w:rPr/>
        <w:t>begynne</w:t>
      </w:r>
      <w:r>
        <w:rPr>
          <w:spacing w:val="-8"/>
        </w:rPr>
        <w:t> </w:t>
      </w:r>
      <w:r>
        <w:rPr/>
        <w:t>å</w:t>
      </w:r>
      <w:r>
        <w:rPr>
          <w:spacing w:val="-8"/>
        </w:rPr>
        <w:t> </w:t>
      </w:r>
      <w:r>
        <w:rPr/>
        <w:t>tro på dem og oppleve en økning i selvfølelsen.</w:t>
      </w:r>
    </w:p>
    <w:p>
      <w:pPr>
        <w:pStyle w:val="Heading8"/>
        <w:spacing w:before="217"/>
        <w:ind w:left="330"/>
      </w:pPr>
      <w:r>
        <w:rPr>
          <w:spacing w:val="-2"/>
        </w:rPr>
        <w:t>Erstatning</w:t>
      </w:r>
    </w:p>
    <w:p>
      <w:pPr>
        <w:pStyle w:val="BodyText"/>
        <w:spacing w:before="123"/>
        <w:ind w:left="330" w:right="321"/>
      </w:pPr>
      <w:r>
        <w:rPr/>
        <w:t>Erstatning</w:t>
      </w:r>
      <w:r>
        <w:rPr>
          <w:spacing w:val="-10"/>
        </w:rPr>
        <w:t> </w:t>
      </w:r>
      <w:r>
        <w:rPr/>
        <w:t>innebærer</w:t>
      </w:r>
      <w:r>
        <w:rPr>
          <w:spacing w:val="-11"/>
        </w:rPr>
        <w:t> </w:t>
      </w:r>
      <w:r>
        <w:rPr/>
        <w:t>at</w:t>
      </w:r>
      <w:r>
        <w:rPr>
          <w:spacing w:val="-10"/>
        </w:rPr>
        <w:t> </w:t>
      </w:r>
      <w:r>
        <w:rPr/>
        <w:t>et</w:t>
      </w:r>
      <w:r>
        <w:rPr>
          <w:spacing w:val="-11"/>
        </w:rPr>
        <w:t> </w:t>
      </w:r>
      <w:r>
        <w:rPr/>
        <w:t>mentalt</w:t>
      </w:r>
      <w:r>
        <w:rPr>
          <w:spacing w:val="-10"/>
        </w:rPr>
        <w:t> </w:t>
      </w:r>
      <w:r>
        <w:rPr/>
        <w:t>eller</w:t>
      </w:r>
      <w:r>
        <w:rPr>
          <w:spacing w:val="-11"/>
        </w:rPr>
        <w:t> </w:t>
      </w:r>
      <w:r>
        <w:rPr/>
        <w:t>språklig</w:t>
      </w:r>
      <w:r>
        <w:rPr>
          <w:spacing w:val="-10"/>
        </w:rPr>
        <w:t> </w:t>
      </w:r>
      <w:r>
        <w:rPr/>
        <w:t>element</w:t>
      </w:r>
      <w:r>
        <w:rPr>
          <w:spacing w:val="-11"/>
        </w:rPr>
        <w:t> </w:t>
      </w:r>
      <w:r>
        <w:rPr/>
        <w:t>som</w:t>
      </w:r>
      <w:r>
        <w:rPr>
          <w:spacing w:val="-10"/>
        </w:rPr>
        <w:t> </w:t>
      </w:r>
      <w:r>
        <w:rPr/>
        <w:t>utløser</w:t>
      </w:r>
      <w:r>
        <w:rPr>
          <w:spacing w:val="-11"/>
        </w:rPr>
        <w:t> </w:t>
      </w:r>
      <w:r>
        <w:rPr/>
        <w:t>en</w:t>
      </w:r>
      <w:r>
        <w:rPr>
          <w:spacing w:val="-10"/>
        </w:rPr>
        <w:t> </w:t>
      </w:r>
      <w:r>
        <w:rPr/>
        <w:t>bestemt</w:t>
      </w:r>
      <w:r>
        <w:rPr>
          <w:spacing w:val="-11"/>
        </w:rPr>
        <w:t> </w:t>
      </w:r>
      <w:r>
        <w:rPr/>
        <w:t>følel- se, erstattes med et annet som utløser en annen følelse i samme situasjon. Eksempel: En person som opplever angst som en mørk klump i brystet, kan erstatte dette bildet med et bilde av en lys, rolig klump som står stille.</w:t>
      </w:r>
    </w:p>
    <w:p>
      <w:pPr>
        <w:pStyle w:val="Heading8"/>
        <w:spacing w:before="217"/>
        <w:ind w:left="330"/>
      </w:pPr>
      <w:r>
        <w:rPr/>
        <w:t>Psykiske</w:t>
      </w:r>
      <w:r>
        <w:rPr>
          <w:spacing w:val="-7"/>
        </w:rPr>
        <w:t> </w:t>
      </w:r>
      <w:r>
        <w:rPr>
          <w:spacing w:val="-2"/>
        </w:rPr>
        <w:t>skift</w:t>
      </w:r>
    </w:p>
    <w:p>
      <w:pPr>
        <w:pStyle w:val="BodyText"/>
        <w:spacing w:before="122"/>
        <w:ind w:left="330" w:right="323"/>
      </w:pPr>
      <w:r>
        <w:rPr/>
        <w:t>Psykiske</w:t>
      </w:r>
      <w:r>
        <w:rPr>
          <w:spacing w:val="-7"/>
        </w:rPr>
        <w:t> </w:t>
      </w:r>
      <w:r>
        <w:rPr/>
        <w:t>skift</w:t>
      </w:r>
      <w:r>
        <w:rPr>
          <w:spacing w:val="-7"/>
        </w:rPr>
        <w:t> </w:t>
      </w:r>
      <w:r>
        <w:rPr/>
        <w:t>innebærer</w:t>
      </w:r>
      <w:r>
        <w:rPr>
          <w:spacing w:val="-7"/>
        </w:rPr>
        <w:t> </w:t>
      </w:r>
      <w:r>
        <w:rPr/>
        <w:t>at</w:t>
      </w:r>
      <w:r>
        <w:rPr>
          <w:spacing w:val="-7"/>
        </w:rPr>
        <w:t> </w:t>
      </w:r>
      <w:r>
        <w:rPr/>
        <w:t>de</w:t>
      </w:r>
      <w:r>
        <w:rPr>
          <w:spacing w:val="-7"/>
        </w:rPr>
        <w:t> </w:t>
      </w:r>
      <w:r>
        <w:rPr/>
        <w:t>mentale</w:t>
      </w:r>
      <w:r>
        <w:rPr>
          <w:spacing w:val="-7"/>
        </w:rPr>
        <w:t> </w:t>
      </w:r>
      <w:r>
        <w:rPr/>
        <w:t>elementene</w:t>
      </w:r>
      <w:r>
        <w:rPr>
          <w:spacing w:val="-7"/>
        </w:rPr>
        <w:t> </w:t>
      </w:r>
      <w:r>
        <w:rPr/>
        <w:t>som</w:t>
      </w:r>
      <w:r>
        <w:rPr>
          <w:spacing w:val="-7"/>
        </w:rPr>
        <w:t> </w:t>
      </w:r>
      <w:r>
        <w:rPr/>
        <w:t>individet</w:t>
      </w:r>
      <w:r>
        <w:rPr>
          <w:spacing w:val="-7"/>
        </w:rPr>
        <w:t> </w:t>
      </w:r>
      <w:r>
        <w:rPr/>
        <w:t>hadde</w:t>
      </w:r>
      <w:r>
        <w:rPr>
          <w:spacing w:val="-7"/>
        </w:rPr>
        <w:t> </w:t>
      </w:r>
      <w:r>
        <w:rPr/>
        <w:t>kontakt</w:t>
      </w:r>
      <w:r>
        <w:rPr>
          <w:spacing w:val="-7"/>
        </w:rPr>
        <w:t> </w:t>
      </w:r>
      <w:r>
        <w:rPr/>
        <w:t>med, skyves</w:t>
      </w:r>
      <w:r>
        <w:rPr>
          <w:spacing w:val="-5"/>
        </w:rPr>
        <w:t> </w:t>
      </w:r>
      <w:r>
        <w:rPr/>
        <w:t>i</w:t>
      </w:r>
      <w:r>
        <w:rPr>
          <w:spacing w:val="-5"/>
        </w:rPr>
        <w:t> </w:t>
      </w:r>
      <w:r>
        <w:rPr/>
        <w:t>bakgrunnen,</w:t>
      </w:r>
      <w:r>
        <w:rPr>
          <w:spacing w:val="-5"/>
        </w:rPr>
        <w:t> </w:t>
      </w:r>
      <w:r>
        <w:rPr/>
        <w:t>og</w:t>
      </w:r>
      <w:r>
        <w:rPr>
          <w:spacing w:val="-5"/>
        </w:rPr>
        <w:t> </w:t>
      </w:r>
      <w:r>
        <w:rPr/>
        <w:t>at</w:t>
      </w:r>
      <w:r>
        <w:rPr>
          <w:spacing w:val="-5"/>
        </w:rPr>
        <w:t> </w:t>
      </w:r>
      <w:r>
        <w:rPr/>
        <w:t>nye</w:t>
      </w:r>
      <w:r>
        <w:rPr>
          <w:spacing w:val="-5"/>
        </w:rPr>
        <w:t> </w:t>
      </w:r>
      <w:r>
        <w:rPr/>
        <w:t>elementer</w:t>
      </w:r>
      <w:r>
        <w:rPr>
          <w:spacing w:val="-5"/>
        </w:rPr>
        <w:t> </w:t>
      </w:r>
      <w:r>
        <w:rPr/>
        <w:t>blir</w:t>
      </w:r>
      <w:r>
        <w:rPr>
          <w:spacing w:val="-5"/>
        </w:rPr>
        <w:t> </w:t>
      </w:r>
      <w:r>
        <w:rPr/>
        <w:t>forgrunn.</w:t>
      </w:r>
      <w:r>
        <w:rPr>
          <w:spacing w:val="-5"/>
        </w:rPr>
        <w:t> </w:t>
      </w:r>
      <w:r>
        <w:rPr/>
        <w:t>Dette</w:t>
      </w:r>
      <w:r>
        <w:rPr>
          <w:spacing w:val="-5"/>
        </w:rPr>
        <w:t> </w:t>
      </w:r>
      <w:r>
        <w:rPr/>
        <w:t>kan</w:t>
      </w:r>
      <w:r>
        <w:rPr>
          <w:spacing w:val="-5"/>
        </w:rPr>
        <w:t> </w:t>
      </w:r>
      <w:r>
        <w:rPr/>
        <w:t>brukes</w:t>
      </w:r>
      <w:r>
        <w:rPr>
          <w:spacing w:val="-5"/>
        </w:rPr>
        <w:t> </w:t>
      </w:r>
      <w:r>
        <w:rPr/>
        <w:t>for</w:t>
      </w:r>
      <w:r>
        <w:rPr>
          <w:spacing w:val="-5"/>
        </w:rPr>
        <w:t> </w:t>
      </w:r>
      <w:r>
        <w:rPr/>
        <w:t>å</w:t>
      </w:r>
      <w:r>
        <w:rPr>
          <w:spacing w:val="-5"/>
        </w:rPr>
        <w:t> </w:t>
      </w:r>
      <w:r>
        <w:rPr/>
        <w:t>bringe klienten</w:t>
      </w:r>
      <w:r>
        <w:rPr>
          <w:spacing w:val="-1"/>
        </w:rPr>
        <w:t> </w:t>
      </w:r>
      <w:r>
        <w:rPr/>
        <w:t>over</w:t>
      </w:r>
      <w:r>
        <w:rPr>
          <w:spacing w:val="-1"/>
        </w:rPr>
        <w:t> </w:t>
      </w:r>
      <w:r>
        <w:rPr/>
        <w:t>i</w:t>
      </w:r>
      <w:r>
        <w:rPr>
          <w:spacing w:val="-1"/>
        </w:rPr>
        <w:t> </w:t>
      </w:r>
      <w:r>
        <w:rPr/>
        <w:t>et</w:t>
      </w:r>
      <w:r>
        <w:rPr>
          <w:spacing w:val="-1"/>
        </w:rPr>
        <w:t> </w:t>
      </w:r>
      <w:r>
        <w:rPr/>
        <w:t>positivt</w:t>
      </w:r>
      <w:r>
        <w:rPr>
          <w:spacing w:val="-1"/>
        </w:rPr>
        <w:t> </w:t>
      </w:r>
      <w:r>
        <w:rPr/>
        <w:t>psykisk</w:t>
      </w:r>
      <w:r>
        <w:rPr>
          <w:spacing w:val="-1"/>
        </w:rPr>
        <w:t> </w:t>
      </w:r>
      <w:r>
        <w:rPr/>
        <w:t>leie.</w:t>
      </w:r>
      <w:r>
        <w:rPr>
          <w:spacing w:val="-1"/>
        </w:rPr>
        <w:t> </w:t>
      </w:r>
      <w:r>
        <w:rPr/>
        <w:t>Eksempel:</w:t>
      </w:r>
      <w:r>
        <w:rPr>
          <w:spacing w:val="-1"/>
        </w:rPr>
        <w:t> </w:t>
      </w:r>
      <w:r>
        <w:rPr/>
        <w:t>Før</w:t>
      </w:r>
      <w:r>
        <w:rPr>
          <w:spacing w:val="-1"/>
        </w:rPr>
        <w:t> </w:t>
      </w:r>
      <w:r>
        <w:rPr/>
        <w:t>behandlingen</w:t>
      </w:r>
      <w:r>
        <w:rPr>
          <w:spacing w:val="-1"/>
        </w:rPr>
        <w:t> </w:t>
      </w:r>
      <w:r>
        <w:rPr/>
        <w:t>begynner,</w:t>
      </w:r>
      <w:r>
        <w:rPr>
          <w:spacing w:val="-1"/>
        </w:rPr>
        <w:t> </w:t>
      </w:r>
      <w:r>
        <w:rPr/>
        <w:t>kan</w:t>
      </w:r>
      <w:r>
        <w:rPr>
          <w:spacing w:val="-1"/>
        </w:rPr>
        <w:t> </w:t>
      </w:r>
      <w:r>
        <w:rPr/>
        <w:t>te- rapeuten</w:t>
      </w:r>
      <w:r>
        <w:rPr>
          <w:spacing w:val="-9"/>
        </w:rPr>
        <w:t> </w:t>
      </w:r>
      <w:r>
        <w:rPr/>
        <w:t>lede</w:t>
      </w:r>
      <w:r>
        <w:rPr>
          <w:spacing w:val="-9"/>
        </w:rPr>
        <w:t> </w:t>
      </w:r>
      <w:r>
        <w:rPr/>
        <w:t>klientens</w:t>
      </w:r>
      <w:r>
        <w:rPr>
          <w:spacing w:val="-8"/>
        </w:rPr>
        <w:t> </w:t>
      </w:r>
      <w:r>
        <w:rPr/>
        <w:t>fokus</w:t>
      </w:r>
      <w:r>
        <w:rPr>
          <w:spacing w:val="-9"/>
        </w:rPr>
        <w:t> </w:t>
      </w:r>
      <w:r>
        <w:rPr/>
        <w:t>over</w:t>
      </w:r>
      <w:r>
        <w:rPr>
          <w:spacing w:val="-9"/>
        </w:rPr>
        <w:t> </w:t>
      </w:r>
      <w:r>
        <w:rPr/>
        <w:t>på</w:t>
      </w:r>
      <w:r>
        <w:rPr>
          <w:spacing w:val="-8"/>
        </w:rPr>
        <w:t> </w:t>
      </w:r>
      <w:r>
        <w:rPr/>
        <w:t>et</w:t>
      </w:r>
      <w:r>
        <w:rPr>
          <w:spacing w:val="-9"/>
        </w:rPr>
        <w:t> </w:t>
      </w:r>
      <w:r>
        <w:rPr/>
        <w:t>tema</w:t>
      </w:r>
      <w:r>
        <w:rPr>
          <w:spacing w:val="-9"/>
        </w:rPr>
        <w:t> </w:t>
      </w:r>
      <w:r>
        <w:rPr/>
        <w:t>som</w:t>
      </w:r>
      <w:r>
        <w:rPr>
          <w:spacing w:val="-8"/>
        </w:rPr>
        <w:t> </w:t>
      </w:r>
      <w:r>
        <w:rPr/>
        <w:t>gir</w:t>
      </w:r>
      <w:r>
        <w:rPr>
          <w:spacing w:val="-9"/>
        </w:rPr>
        <w:t> </w:t>
      </w:r>
      <w:r>
        <w:rPr/>
        <w:t>følelser</w:t>
      </w:r>
      <w:r>
        <w:rPr>
          <w:spacing w:val="-9"/>
        </w:rPr>
        <w:t> </w:t>
      </w:r>
      <w:r>
        <w:rPr/>
        <w:t>av</w:t>
      </w:r>
      <w:r>
        <w:rPr>
          <w:spacing w:val="-8"/>
        </w:rPr>
        <w:t> </w:t>
      </w:r>
      <w:r>
        <w:rPr/>
        <w:t>ro,</w:t>
      </w:r>
      <w:r>
        <w:rPr>
          <w:spacing w:val="-9"/>
        </w:rPr>
        <w:t> </w:t>
      </w:r>
      <w:r>
        <w:rPr/>
        <w:t>mestring</w:t>
      </w:r>
      <w:r>
        <w:rPr>
          <w:spacing w:val="-9"/>
        </w:rPr>
        <w:t> </w:t>
      </w:r>
      <w:r>
        <w:rPr/>
        <w:t>og</w:t>
      </w:r>
      <w:r>
        <w:rPr>
          <w:spacing w:val="-8"/>
        </w:rPr>
        <w:t> </w:t>
      </w:r>
      <w:r>
        <w:rPr>
          <w:spacing w:val="-2"/>
        </w:rPr>
        <w:t>glede.</w:t>
      </w:r>
    </w:p>
    <w:p>
      <w:pPr>
        <w:spacing w:after="0"/>
        <w:sectPr>
          <w:pgSz w:w="9640" w:h="13610"/>
          <w:pgMar w:header="367" w:footer="425" w:top="900" w:bottom="660" w:left="860" w:right="640"/>
        </w:sectPr>
      </w:pPr>
    </w:p>
    <w:p>
      <w:pPr>
        <w:pStyle w:val="Heading5"/>
        <w:spacing w:before="171"/>
      </w:pPr>
      <w:r>
        <w:rPr>
          <w:spacing w:val="-2"/>
        </w:rPr>
        <w:t>Avslutning</w:t>
      </w:r>
    </w:p>
    <w:p>
      <w:pPr>
        <w:pStyle w:val="BodyText"/>
        <w:spacing w:before="314"/>
        <w:ind w:right="547"/>
      </w:pPr>
      <w:r>
        <w:rPr/>
        <w:t>Dette</w:t>
      </w:r>
      <w:r>
        <w:rPr>
          <w:spacing w:val="-8"/>
        </w:rPr>
        <w:t> </w:t>
      </w:r>
      <w:r>
        <w:rPr/>
        <w:t>kapittelet</w:t>
      </w:r>
      <w:r>
        <w:rPr>
          <w:spacing w:val="-8"/>
        </w:rPr>
        <w:t> </w:t>
      </w:r>
      <w:r>
        <w:rPr/>
        <w:t>har</w:t>
      </w:r>
      <w:r>
        <w:rPr>
          <w:spacing w:val="-8"/>
        </w:rPr>
        <w:t> </w:t>
      </w:r>
      <w:r>
        <w:rPr/>
        <w:t>presentert</w:t>
      </w:r>
      <w:r>
        <w:rPr>
          <w:spacing w:val="-8"/>
        </w:rPr>
        <w:t> </w:t>
      </w:r>
      <w:r>
        <w:rPr/>
        <w:t>de</w:t>
      </w:r>
      <w:r>
        <w:rPr>
          <w:spacing w:val="-8"/>
        </w:rPr>
        <w:t> </w:t>
      </w:r>
      <w:r>
        <w:rPr/>
        <w:t>endringsformer</w:t>
      </w:r>
      <w:r>
        <w:rPr>
          <w:spacing w:val="-8"/>
        </w:rPr>
        <w:t> </w:t>
      </w:r>
      <w:r>
        <w:rPr/>
        <w:t>som</w:t>
      </w:r>
      <w:r>
        <w:rPr>
          <w:spacing w:val="-8"/>
        </w:rPr>
        <w:t> </w:t>
      </w:r>
      <w:r>
        <w:rPr/>
        <w:t>benyttes</w:t>
      </w:r>
      <w:r>
        <w:rPr>
          <w:spacing w:val="-8"/>
        </w:rPr>
        <w:t> </w:t>
      </w:r>
      <w:r>
        <w:rPr/>
        <w:t>i</w:t>
      </w:r>
      <w:r>
        <w:rPr>
          <w:spacing w:val="-8"/>
        </w:rPr>
        <w:t> </w:t>
      </w:r>
      <w:r>
        <w:rPr/>
        <w:t>Lingvistisk</w:t>
      </w:r>
      <w:r>
        <w:rPr>
          <w:spacing w:val="-8"/>
        </w:rPr>
        <w:t> </w:t>
      </w:r>
      <w:r>
        <w:rPr/>
        <w:t>hjernete- rapi</w:t>
      </w:r>
      <w:r>
        <w:rPr>
          <w:spacing w:val="-13"/>
        </w:rPr>
        <w:t> </w:t>
      </w:r>
      <w:r>
        <w:rPr/>
        <w:t>(LBT).</w:t>
      </w:r>
      <w:r>
        <w:rPr>
          <w:spacing w:val="-12"/>
        </w:rPr>
        <w:t> </w:t>
      </w:r>
      <w:r>
        <w:rPr/>
        <w:t>Gjennom</w:t>
      </w:r>
      <w:r>
        <w:rPr>
          <w:spacing w:val="-13"/>
        </w:rPr>
        <w:t> </w:t>
      </w:r>
      <w:r>
        <w:rPr/>
        <w:t>intervensjoner</w:t>
      </w:r>
      <w:r>
        <w:rPr>
          <w:spacing w:val="-12"/>
        </w:rPr>
        <w:t> </w:t>
      </w:r>
      <w:r>
        <w:rPr/>
        <w:t>som</w:t>
      </w:r>
      <w:r>
        <w:rPr>
          <w:spacing w:val="-13"/>
        </w:rPr>
        <w:t> </w:t>
      </w:r>
      <w:r>
        <w:rPr/>
        <w:t>produksjon</w:t>
      </w:r>
      <w:r>
        <w:rPr>
          <w:spacing w:val="-12"/>
        </w:rPr>
        <w:t> </w:t>
      </w:r>
      <w:r>
        <w:rPr/>
        <w:t>av</w:t>
      </w:r>
      <w:r>
        <w:rPr>
          <w:spacing w:val="-13"/>
        </w:rPr>
        <w:t> </w:t>
      </w:r>
      <w:r>
        <w:rPr/>
        <w:t>nye</w:t>
      </w:r>
      <w:r>
        <w:rPr>
          <w:spacing w:val="-12"/>
        </w:rPr>
        <w:t> </w:t>
      </w:r>
      <w:r>
        <w:rPr/>
        <w:t>biopsykiske</w:t>
      </w:r>
      <w:r>
        <w:rPr>
          <w:spacing w:val="-13"/>
        </w:rPr>
        <w:t> </w:t>
      </w:r>
      <w:r>
        <w:rPr/>
        <w:t>elementer</w:t>
      </w:r>
      <w:r>
        <w:rPr>
          <w:spacing w:val="-12"/>
        </w:rPr>
        <w:t> </w:t>
      </w:r>
      <w:r>
        <w:rPr/>
        <w:t>og gjennom</w:t>
      </w:r>
      <w:r>
        <w:rPr>
          <w:spacing w:val="-2"/>
        </w:rPr>
        <w:t> </w:t>
      </w:r>
      <w:r>
        <w:rPr/>
        <w:t>endringsformer</w:t>
      </w:r>
      <w:r>
        <w:rPr>
          <w:spacing w:val="-2"/>
        </w:rPr>
        <w:t> </w:t>
      </w:r>
      <w:r>
        <w:rPr/>
        <w:t>som</w:t>
      </w:r>
      <w:r>
        <w:rPr>
          <w:spacing w:val="-2"/>
        </w:rPr>
        <w:t> </w:t>
      </w:r>
      <w:r>
        <w:rPr/>
        <w:t>komplettering,</w:t>
      </w:r>
      <w:r>
        <w:rPr>
          <w:spacing w:val="-2"/>
        </w:rPr>
        <w:t> </w:t>
      </w:r>
      <w:r>
        <w:rPr/>
        <w:t>eliminering,</w:t>
      </w:r>
      <w:r>
        <w:rPr>
          <w:spacing w:val="-2"/>
        </w:rPr>
        <w:t> </w:t>
      </w:r>
      <w:r>
        <w:rPr/>
        <w:t>forsterking,</w:t>
      </w:r>
      <w:r>
        <w:rPr>
          <w:spacing w:val="-2"/>
        </w:rPr>
        <w:t> </w:t>
      </w:r>
      <w:r>
        <w:rPr/>
        <w:t>og</w:t>
      </w:r>
      <w:r>
        <w:rPr>
          <w:spacing w:val="-2"/>
        </w:rPr>
        <w:t> </w:t>
      </w:r>
      <w:r>
        <w:rPr/>
        <w:t>erstatning, kan</w:t>
      </w:r>
      <w:r>
        <w:rPr>
          <w:spacing w:val="-2"/>
        </w:rPr>
        <w:t> </w:t>
      </w:r>
      <w:r>
        <w:rPr/>
        <w:t>terapeuten</w:t>
      </w:r>
      <w:r>
        <w:rPr>
          <w:spacing w:val="-2"/>
        </w:rPr>
        <w:t> </w:t>
      </w:r>
      <w:r>
        <w:rPr/>
        <w:t>iverksette</w:t>
      </w:r>
      <w:r>
        <w:rPr>
          <w:spacing w:val="-2"/>
        </w:rPr>
        <w:t> </w:t>
      </w:r>
      <w:r>
        <w:rPr/>
        <w:t>mentale</w:t>
      </w:r>
      <w:r>
        <w:rPr>
          <w:spacing w:val="-2"/>
        </w:rPr>
        <w:t> </w:t>
      </w:r>
      <w:r>
        <w:rPr/>
        <w:t>prosesser</w:t>
      </w:r>
      <w:r>
        <w:rPr>
          <w:spacing w:val="-2"/>
        </w:rPr>
        <w:t> </w:t>
      </w:r>
      <w:r>
        <w:rPr/>
        <w:t>hos</w:t>
      </w:r>
      <w:r>
        <w:rPr>
          <w:spacing w:val="-2"/>
        </w:rPr>
        <w:t> </w:t>
      </w:r>
      <w:r>
        <w:rPr/>
        <w:t>klienten</w:t>
      </w:r>
      <w:r>
        <w:rPr>
          <w:spacing w:val="-2"/>
        </w:rPr>
        <w:t> </w:t>
      </w:r>
      <w:r>
        <w:rPr/>
        <w:t>som</w:t>
      </w:r>
      <w:r>
        <w:rPr>
          <w:spacing w:val="-2"/>
        </w:rPr>
        <w:t> </w:t>
      </w:r>
      <w:r>
        <w:rPr/>
        <w:t>reduserer</w:t>
      </w:r>
      <w:r>
        <w:rPr>
          <w:spacing w:val="-2"/>
        </w:rPr>
        <w:t> </w:t>
      </w:r>
      <w:r>
        <w:rPr/>
        <w:t>den</w:t>
      </w:r>
      <w:r>
        <w:rPr>
          <w:spacing w:val="-2"/>
        </w:rPr>
        <w:t> </w:t>
      </w:r>
      <w:r>
        <w:rPr/>
        <w:t>psykiske plagen.</w:t>
      </w:r>
      <w:r>
        <w:rPr>
          <w:spacing w:val="-7"/>
        </w:rPr>
        <w:t> </w:t>
      </w:r>
      <w:r>
        <w:rPr/>
        <w:t>Kapittelet</w:t>
      </w:r>
      <w:r>
        <w:rPr>
          <w:spacing w:val="-7"/>
        </w:rPr>
        <w:t> </w:t>
      </w:r>
      <w:r>
        <w:rPr/>
        <w:t>viser</w:t>
      </w:r>
      <w:r>
        <w:rPr>
          <w:spacing w:val="-7"/>
        </w:rPr>
        <w:t> </w:t>
      </w:r>
      <w:r>
        <w:rPr/>
        <w:t>hvordan</w:t>
      </w:r>
      <w:r>
        <w:rPr>
          <w:spacing w:val="-7"/>
        </w:rPr>
        <w:t> </w:t>
      </w:r>
      <w:r>
        <w:rPr/>
        <w:t>psykisk</w:t>
      </w:r>
      <w:r>
        <w:rPr>
          <w:spacing w:val="-7"/>
        </w:rPr>
        <w:t> </w:t>
      </w:r>
      <w:r>
        <w:rPr/>
        <w:t>endring</w:t>
      </w:r>
      <w:r>
        <w:rPr>
          <w:spacing w:val="-7"/>
        </w:rPr>
        <w:t> </w:t>
      </w:r>
      <w:r>
        <w:rPr/>
        <w:t>ikke</w:t>
      </w:r>
      <w:r>
        <w:rPr>
          <w:spacing w:val="-7"/>
        </w:rPr>
        <w:t> </w:t>
      </w:r>
      <w:r>
        <w:rPr/>
        <w:t>bare</w:t>
      </w:r>
      <w:r>
        <w:rPr>
          <w:spacing w:val="-7"/>
        </w:rPr>
        <w:t> </w:t>
      </w:r>
      <w:r>
        <w:rPr/>
        <w:t>er</w:t>
      </w:r>
      <w:r>
        <w:rPr>
          <w:spacing w:val="-7"/>
        </w:rPr>
        <w:t> </w:t>
      </w:r>
      <w:r>
        <w:rPr/>
        <w:t>et</w:t>
      </w:r>
      <w:r>
        <w:rPr>
          <w:spacing w:val="-7"/>
        </w:rPr>
        <w:t> </w:t>
      </w:r>
      <w:r>
        <w:rPr/>
        <w:t>resultat</w:t>
      </w:r>
      <w:r>
        <w:rPr>
          <w:spacing w:val="-7"/>
        </w:rPr>
        <w:t> </w:t>
      </w:r>
      <w:r>
        <w:rPr/>
        <w:t>av</w:t>
      </w:r>
      <w:r>
        <w:rPr>
          <w:spacing w:val="-7"/>
        </w:rPr>
        <w:t> </w:t>
      </w:r>
      <w:r>
        <w:rPr/>
        <w:t>å</w:t>
      </w:r>
      <w:r>
        <w:rPr>
          <w:spacing w:val="-7"/>
        </w:rPr>
        <w:t> </w:t>
      </w:r>
      <w:r>
        <w:rPr/>
        <w:t>eliminere ubehag, men også følge av en prosess der klienten aktivt skaper og får kontakt med biopsykiske</w:t>
      </w:r>
      <w:r>
        <w:rPr>
          <w:spacing w:val="-13"/>
        </w:rPr>
        <w:t> </w:t>
      </w:r>
      <w:r>
        <w:rPr/>
        <w:t>elementer</w:t>
      </w:r>
      <w:r>
        <w:rPr>
          <w:spacing w:val="-12"/>
        </w:rPr>
        <w:t> </w:t>
      </w:r>
      <w:r>
        <w:rPr/>
        <w:t>som</w:t>
      </w:r>
      <w:r>
        <w:rPr>
          <w:spacing w:val="-13"/>
        </w:rPr>
        <w:t> </w:t>
      </w:r>
      <w:r>
        <w:rPr/>
        <w:t>rommer</w:t>
      </w:r>
      <w:r>
        <w:rPr>
          <w:spacing w:val="-12"/>
        </w:rPr>
        <w:t> </w:t>
      </w:r>
      <w:r>
        <w:rPr/>
        <w:t>positive</w:t>
      </w:r>
      <w:r>
        <w:rPr>
          <w:spacing w:val="-13"/>
        </w:rPr>
        <w:t> </w:t>
      </w:r>
      <w:r>
        <w:rPr/>
        <w:t>følelser.</w:t>
      </w:r>
      <w:r>
        <w:rPr>
          <w:spacing w:val="-12"/>
        </w:rPr>
        <w:t> </w:t>
      </w:r>
      <w:r>
        <w:rPr/>
        <w:t>Med</w:t>
      </w:r>
      <w:r>
        <w:rPr>
          <w:spacing w:val="-13"/>
        </w:rPr>
        <w:t> </w:t>
      </w:r>
      <w:r>
        <w:rPr/>
        <w:t>kunnskap</w:t>
      </w:r>
      <w:r>
        <w:rPr>
          <w:spacing w:val="-12"/>
        </w:rPr>
        <w:t> </w:t>
      </w:r>
      <w:r>
        <w:rPr/>
        <w:t>om</w:t>
      </w:r>
      <w:r>
        <w:rPr>
          <w:spacing w:val="-13"/>
        </w:rPr>
        <w:t> </w:t>
      </w:r>
      <w:r>
        <w:rPr/>
        <w:t>endringsstra- tegiene og endringsformene som bakgrunn vil de neste kapitlene fokusere på de me- todene som anvendes i lingvistisk hjerneterapi.</w:t>
      </w:r>
    </w:p>
    <w:p>
      <w:pPr>
        <w:spacing w:after="0"/>
        <w:sectPr>
          <w:pgSz w:w="9640" w:h="13610"/>
          <w:pgMar w:header="345" w:footer="460" w:top="900" w:bottom="620" w:left="860" w:right="640"/>
        </w:sectPr>
      </w:pPr>
    </w:p>
    <w:p>
      <w:pPr>
        <w:spacing w:line="218" w:lineRule="auto" w:before="228"/>
        <w:ind w:left="1767" w:right="0" w:firstLine="381"/>
        <w:jc w:val="left"/>
        <w:rPr>
          <w:rFonts w:ascii="Roboto"/>
          <w:sz w:val="60"/>
        </w:rPr>
      </w:pPr>
      <w:bookmarkStart w:name="Kapittel 36 Metoden " w:id="114"/>
      <w:bookmarkEnd w:id="114"/>
      <w:r>
        <w:rPr/>
      </w:r>
      <w:bookmarkStart w:name="dybdekartlegging" w:id="115"/>
      <w:bookmarkEnd w:id="115"/>
      <w:r>
        <w:rPr/>
      </w:r>
      <w:bookmarkStart w:name="_bookmark42" w:id="116"/>
      <w:bookmarkEnd w:id="116"/>
      <w:r>
        <w:rPr/>
      </w:r>
      <w:r>
        <w:rPr>
          <w:rFonts w:ascii="Roboto"/>
          <w:sz w:val="28"/>
        </w:rPr>
        <w:t>Kapittel 36</w:t>
      </w:r>
      <w:r>
        <w:rPr>
          <w:rFonts w:ascii="Roboto"/>
          <w:spacing w:val="40"/>
          <w:sz w:val="28"/>
        </w:rPr>
        <w:t> </w:t>
      </w:r>
      <w:r>
        <w:rPr>
          <w:rFonts w:ascii="Roboto"/>
          <w:sz w:val="60"/>
        </w:rPr>
        <w:t>Metoden </w:t>
      </w:r>
      <w:r>
        <w:rPr>
          <w:rFonts w:ascii="Roboto"/>
          <w:spacing w:val="-2"/>
          <w:sz w:val="60"/>
        </w:rPr>
        <w:t>dybdekartlegging</w:t>
      </w:r>
    </w:p>
    <w:p>
      <w:pPr>
        <w:pStyle w:val="BodyText"/>
        <w:spacing w:before="694"/>
        <w:ind w:left="0"/>
        <w:jc w:val="left"/>
        <w:rPr>
          <w:rFonts w:ascii="Roboto"/>
          <w:sz w:val="60"/>
        </w:rPr>
      </w:pPr>
    </w:p>
    <w:p>
      <w:pPr>
        <w:pStyle w:val="BodyText"/>
        <w:ind w:left="330" w:right="321"/>
      </w:pPr>
      <w:r>
        <w:rPr/>
        <w:t>Dybdekartlegging er, sammen med den direkte utsagnsmetoden, den viktigste me- toden for å få kontakt med klientens opplevelse av psykisk smerte og de biopsykiske elementene, for å kartlegge det psykiske materialet som forårsaker psykiske plager. Hensikten</w:t>
      </w:r>
      <w:r>
        <w:rPr>
          <w:spacing w:val="-11"/>
        </w:rPr>
        <w:t> </w:t>
      </w:r>
      <w:r>
        <w:rPr/>
        <w:t>med</w:t>
      </w:r>
      <w:r>
        <w:rPr>
          <w:spacing w:val="-11"/>
        </w:rPr>
        <w:t> </w:t>
      </w:r>
      <w:r>
        <w:rPr/>
        <w:t>metoden</w:t>
      </w:r>
      <w:r>
        <w:rPr>
          <w:spacing w:val="-11"/>
        </w:rPr>
        <w:t> </w:t>
      </w:r>
      <w:r>
        <w:rPr/>
        <w:t>er</w:t>
      </w:r>
      <w:r>
        <w:rPr>
          <w:spacing w:val="-11"/>
        </w:rPr>
        <w:t> </w:t>
      </w:r>
      <w:r>
        <w:rPr/>
        <w:t>ikke</w:t>
      </w:r>
      <w:r>
        <w:rPr>
          <w:spacing w:val="-11"/>
        </w:rPr>
        <w:t> </w:t>
      </w:r>
      <w:r>
        <w:rPr/>
        <w:t>å</w:t>
      </w:r>
      <w:r>
        <w:rPr>
          <w:spacing w:val="-11"/>
        </w:rPr>
        <w:t> </w:t>
      </w:r>
      <w:r>
        <w:rPr/>
        <w:t>komme</w:t>
      </w:r>
      <w:r>
        <w:rPr>
          <w:spacing w:val="-11"/>
        </w:rPr>
        <w:t> </w:t>
      </w:r>
      <w:r>
        <w:rPr/>
        <w:t>frem</w:t>
      </w:r>
      <w:r>
        <w:rPr>
          <w:spacing w:val="-11"/>
        </w:rPr>
        <w:t> </w:t>
      </w:r>
      <w:r>
        <w:rPr/>
        <w:t>til</w:t>
      </w:r>
      <w:r>
        <w:rPr>
          <w:spacing w:val="-11"/>
        </w:rPr>
        <w:t> </w:t>
      </w:r>
      <w:r>
        <w:rPr/>
        <w:t>en</w:t>
      </w:r>
      <w:r>
        <w:rPr>
          <w:spacing w:val="-11"/>
        </w:rPr>
        <w:t> </w:t>
      </w:r>
      <w:r>
        <w:rPr/>
        <w:t>lukket</w:t>
      </w:r>
      <w:r>
        <w:rPr>
          <w:spacing w:val="-11"/>
        </w:rPr>
        <w:t> </w:t>
      </w:r>
      <w:r>
        <w:rPr/>
        <w:t>beskrivelse</w:t>
      </w:r>
      <w:r>
        <w:rPr>
          <w:spacing w:val="-11"/>
        </w:rPr>
        <w:t> </w:t>
      </w:r>
      <w:r>
        <w:rPr/>
        <w:t>av</w:t>
      </w:r>
      <w:r>
        <w:rPr>
          <w:spacing w:val="-11"/>
        </w:rPr>
        <w:t> </w:t>
      </w:r>
      <w:r>
        <w:rPr/>
        <w:t>symptome- ne, men å få et utgangspunkt for behandling. Metoden anvendes også for å kartlegge klientenes</w:t>
      </w:r>
      <w:r>
        <w:rPr>
          <w:spacing w:val="-8"/>
        </w:rPr>
        <w:t> </w:t>
      </w:r>
      <w:r>
        <w:rPr/>
        <w:t>reaksjoner</w:t>
      </w:r>
      <w:r>
        <w:rPr>
          <w:spacing w:val="-8"/>
        </w:rPr>
        <w:t> </w:t>
      </w:r>
      <w:r>
        <w:rPr/>
        <w:t>på</w:t>
      </w:r>
      <w:r>
        <w:rPr>
          <w:spacing w:val="-8"/>
        </w:rPr>
        <w:t> </w:t>
      </w:r>
      <w:r>
        <w:rPr/>
        <w:t>de</w:t>
      </w:r>
      <w:r>
        <w:rPr>
          <w:spacing w:val="-8"/>
        </w:rPr>
        <w:t> </w:t>
      </w:r>
      <w:r>
        <w:rPr/>
        <w:t>ulike</w:t>
      </w:r>
      <w:r>
        <w:rPr>
          <w:spacing w:val="-8"/>
        </w:rPr>
        <w:t> </w:t>
      </w:r>
      <w:r>
        <w:rPr/>
        <w:t>intervensjonene</w:t>
      </w:r>
      <w:r>
        <w:rPr>
          <w:spacing w:val="-8"/>
        </w:rPr>
        <w:t> </w:t>
      </w:r>
      <w:r>
        <w:rPr/>
        <w:t>og</w:t>
      </w:r>
      <w:r>
        <w:rPr>
          <w:spacing w:val="-8"/>
        </w:rPr>
        <w:t> </w:t>
      </w:r>
      <w:r>
        <w:rPr/>
        <w:t>klientenes</w:t>
      </w:r>
      <w:r>
        <w:rPr>
          <w:spacing w:val="-8"/>
        </w:rPr>
        <w:t> </w:t>
      </w:r>
      <w:r>
        <w:rPr/>
        <w:t>mentale</w:t>
      </w:r>
      <w:r>
        <w:rPr>
          <w:spacing w:val="-8"/>
        </w:rPr>
        <w:t> </w:t>
      </w:r>
      <w:r>
        <w:rPr/>
        <w:t>ressurser,</w:t>
      </w:r>
      <w:r>
        <w:rPr>
          <w:spacing w:val="-8"/>
        </w:rPr>
        <w:t> </w:t>
      </w:r>
      <w:r>
        <w:rPr/>
        <w:t>det vil</w:t>
      </w:r>
      <w:r>
        <w:rPr>
          <w:spacing w:val="-7"/>
        </w:rPr>
        <w:t> </w:t>
      </w:r>
      <w:r>
        <w:rPr/>
        <w:t>si</w:t>
      </w:r>
      <w:r>
        <w:rPr>
          <w:spacing w:val="-7"/>
        </w:rPr>
        <w:t> </w:t>
      </w:r>
      <w:r>
        <w:rPr/>
        <w:t>egenskaper</w:t>
      </w:r>
      <w:r>
        <w:rPr>
          <w:spacing w:val="-7"/>
        </w:rPr>
        <w:t> </w:t>
      </w:r>
      <w:r>
        <w:rPr/>
        <w:t>og</w:t>
      </w:r>
      <w:r>
        <w:rPr>
          <w:spacing w:val="-7"/>
        </w:rPr>
        <w:t> </w:t>
      </w:r>
      <w:r>
        <w:rPr/>
        <w:t>erfaringer</w:t>
      </w:r>
      <w:r>
        <w:rPr>
          <w:spacing w:val="-7"/>
        </w:rPr>
        <w:t> </w:t>
      </w:r>
      <w:r>
        <w:rPr/>
        <w:t>som</w:t>
      </w:r>
      <w:r>
        <w:rPr>
          <w:spacing w:val="-7"/>
        </w:rPr>
        <w:t> </w:t>
      </w:r>
      <w:r>
        <w:rPr/>
        <w:t>kan</w:t>
      </w:r>
      <w:r>
        <w:rPr>
          <w:spacing w:val="-7"/>
        </w:rPr>
        <w:t> </w:t>
      </w:r>
      <w:r>
        <w:rPr/>
        <w:t>anvendes</w:t>
      </w:r>
      <w:r>
        <w:rPr>
          <w:spacing w:val="-7"/>
        </w:rPr>
        <w:t> </w:t>
      </w:r>
      <w:r>
        <w:rPr/>
        <w:t>for</w:t>
      </w:r>
      <w:r>
        <w:rPr>
          <w:spacing w:val="-7"/>
        </w:rPr>
        <w:t> </w:t>
      </w:r>
      <w:r>
        <w:rPr/>
        <w:t>å</w:t>
      </w:r>
      <w:r>
        <w:rPr>
          <w:spacing w:val="-7"/>
        </w:rPr>
        <w:t> </w:t>
      </w:r>
      <w:r>
        <w:rPr/>
        <w:t>endre</w:t>
      </w:r>
      <w:r>
        <w:rPr>
          <w:spacing w:val="-7"/>
        </w:rPr>
        <w:t> </w:t>
      </w:r>
      <w:r>
        <w:rPr/>
        <w:t>klientens</w:t>
      </w:r>
      <w:r>
        <w:rPr>
          <w:spacing w:val="-7"/>
        </w:rPr>
        <w:t> </w:t>
      </w:r>
      <w:r>
        <w:rPr/>
        <w:t>psykiske</w:t>
      </w:r>
      <w:r>
        <w:rPr>
          <w:spacing w:val="-7"/>
        </w:rPr>
        <w:t> </w:t>
      </w:r>
      <w:r>
        <w:rPr/>
        <w:t>plage. Dybdekartlegging foregår parallelt med de endringsprosessene som blir iverksatt.</w:t>
      </w:r>
    </w:p>
    <w:p>
      <w:pPr>
        <w:pStyle w:val="BodyText"/>
        <w:ind w:left="330" w:right="320" w:firstLine="283"/>
      </w:pPr>
      <w:r>
        <w:rPr/>
        <w:t>Betegnelsen</w:t>
      </w:r>
      <w:r>
        <w:rPr>
          <w:spacing w:val="-4"/>
        </w:rPr>
        <w:t> </w:t>
      </w:r>
      <w:r>
        <w:rPr/>
        <w:t>dybdekartlegging</w:t>
      </w:r>
      <w:r>
        <w:rPr>
          <w:spacing w:val="-4"/>
        </w:rPr>
        <w:t> </w:t>
      </w:r>
      <w:r>
        <w:rPr/>
        <w:t>er</w:t>
      </w:r>
      <w:r>
        <w:rPr>
          <w:spacing w:val="-4"/>
        </w:rPr>
        <w:t> </w:t>
      </w:r>
      <w:r>
        <w:rPr/>
        <w:t>begrunnet</w:t>
      </w:r>
      <w:r>
        <w:rPr>
          <w:spacing w:val="-4"/>
        </w:rPr>
        <w:t> </w:t>
      </w:r>
      <w:r>
        <w:rPr/>
        <w:t>i</w:t>
      </w:r>
      <w:r>
        <w:rPr>
          <w:spacing w:val="-4"/>
        </w:rPr>
        <w:t> </w:t>
      </w:r>
      <w:r>
        <w:rPr/>
        <w:t>at</w:t>
      </w:r>
      <w:r>
        <w:rPr>
          <w:spacing w:val="-4"/>
        </w:rPr>
        <w:t> </w:t>
      </w:r>
      <w:r>
        <w:rPr/>
        <w:t>man</w:t>
      </w:r>
      <w:r>
        <w:rPr>
          <w:spacing w:val="-4"/>
        </w:rPr>
        <w:t> </w:t>
      </w:r>
      <w:r>
        <w:rPr/>
        <w:t>ikke</w:t>
      </w:r>
      <w:r>
        <w:rPr>
          <w:spacing w:val="-4"/>
        </w:rPr>
        <w:t> </w:t>
      </w:r>
      <w:r>
        <w:rPr/>
        <w:t>kan</w:t>
      </w:r>
      <w:r>
        <w:rPr>
          <w:spacing w:val="-4"/>
        </w:rPr>
        <w:t> </w:t>
      </w:r>
      <w:r>
        <w:rPr/>
        <w:t>komme</w:t>
      </w:r>
      <w:r>
        <w:rPr>
          <w:spacing w:val="-4"/>
        </w:rPr>
        <w:t> </w:t>
      </w:r>
      <w:r>
        <w:rPr/>
        <w:t>dypere</w:t>
      </w:r>
      <w:r>
        <w:rPr>
          <w:spacing w:val="-4"/>
        </w:rPr>
        <w:t> </w:t>
      </w:r>
      <w:r>
        <w:rPr/>
        <w:t>inn</w:t>
      </w:r>
      <w:r>
        <w:rPr>
          <w:spacing w:val="-4"/>
        </w:rPr>
        <w:t> </w:t>
      </w:r>
      <w:r>
        <w:rPr/>
        <w:t>i det</w:t>
      </w:r>
      <w:r>
        <w:rPr>
          <w:spacing w:val="-2"/>
        </w:rPr>
        <w:t> </w:t>
      </w:r>
      <w:r>
        <w:rPr/>
        <w:t>psykiske</w:t>
      </w:r>
      <w:r>
        <w:rPr>
          <w:spacing w:val="-2"/>
        </w:rPr>
        <w:t> </w:t>
      </w:r>
      <w:r>
        <w:rPr/>
        <w:t>materialet</w:t>
      </w:r>
      <w:r>
        <w:rPr>
          <w:spacing w:val="-2"/>
        </w:rPr>
        <w:t> </w:t>
      </w:r>
      <w:r>
        <w:rPr/>
        <w:t>som</w:t>
      </w:r>
      <w:r>
        <w:rPr>
          <w:spacing w:val="-2"/>
        </w:rPr>
        <w:t> </w:t>
      </w:r>
      <w:r>
        <w:rPr/>
        <w:t>ligger</w:t>
      </w:r>
      <w:r>
        <w:rPr>
          <w:spacing w:val="-2"/>
        </w:rPr>
        <w:t> </w:t>
      </w:r>
      <w:r>
        <w:rPr/>
        <w:t>til</w:t>
      </w:r>
      <w:r>
        <w:rPr>
          <w:spacing w:val="-2"/>
        </w:rPr>
        <w:t> </w:t>
      </w:r>
      <w:r>
        <w:rPr/>
        <w:t>grunn</w:t>
      </w:r>
      <w:r>
        <w:rPr>
          <w:spacing w:val="-2"/>
        </w:rPr>
        <w:t> </w:t>
      </w:r>
      <w:r>
        <w:rPr/>
        <w:t>for</w:t>
      </w:r>
      <w:r>
        <w:rPr>
          <w:spacing w:val="-2"/>
        </w:rPr>
        <w:t> </w:t>
      </w:r>
      <w:r>
        <w:rPr/>
        <w:t>psykiske</w:t>
      </w:r>
      <w:r>
        <w:rPr>
          <w:spacing w:val="-2"/>
        </w:rPr>
        <w:t> </w:t>
      </w:r>
      <w:r>
        <w:rPr/>
        <w:t>plager</w:t>
      </w:r>
      <w:r>
        <w:rPr>
          <w:spacing w:val="-2"/>
        </w:rPr>
        <w:t> </w:t>
      </w:r>
      <w:r>
        <w:rPr/>
        <w:t>enn</w:t>
      </w:r>
      <w:r>
        <w:rPr>
          <w:spacing w:val="-2"/>
        </w:rPr>
        <w:t> </w:t>
      </w:r>
      <w:r>
        <w:rPr/>
        <w:t>til</w:t>
      </w:r>
      <w:r>
        <w:rPr>
          <w:spacing w:val="-2"/>
        </w:rPr>
        <w:t> </w:t>
      </w:r>
      <w:r>
        <w:rPr/>
        <w:t>de</w:t>
      </w:r>
      <w:r>
        <w:rPr>
          <w:spacing w:val="-2"/>
        </w:rPr>
        <w:t> </w:t>
      </w:r>
      <w:r>
        <w:rPr/>
        <w:t>biopsykiske elementene</w:t>
      </w:r>
      <w:r>
        <w:rPr>
          <w:spacing w:val="-7"/>
        </w:rPr>
        <w:t> </w:t>
      </w:r>
      <w:r>
        <w:rPr/>
        <w:t>som</w:t>
      </w:r>
      <w:r>
        <w:rPr>
          <w:spacing w:val="-7"/>
        </w:rPr>
        <w:t> </w:t>
      </w:r>
      <w:r>
        <w:rPr/>
        <w:t>både</w:t>
      </w:r>
      <w:r>
        <w:rPr>
          <w:spacing w:val="-7"/>
        </w:rPr>
        <w:t> </w:t>
      </w:r>
      <w:r>
        <w:rPr/>
        <w:t>forankrer</w:t>
      </w:r>
      <w:r>
        <w:rPr>
          <w:spacing w:val="-7"/>
        </w:rPr>
        <w:t> </w:t>
      </w:r>
      <w:r>
        <w:rPr/>
        <w:t>og</w:t>
      </w:r>
      <w:r>
        <w:rPr>
          <w:spacing w:val="-7"/>
        </w:rPr>
        <w:t> </w:t>
      </w:r>
      <w:r>
        <w:rPr/>
        <w:t>utløser</w:t>
      </w:r>
      <w:r>
        <w:rPr>
          <w:spacing w:val="-7"/>
        </w:rPr>
        <w:t> </w:t>
      </w:r>
      <w:r>
        <w:rPr/>
        <w:t>psykiske</w:t>
      </w:r>
      <w:r>
        <w:rPr>
          <w:spacing w:val="-7"/>
        </w:rPr>
        <w:t> </w:t>
      </w:r>
      <w:r>
        <w:rPr/>
        <w:t>plager</w:t>
      </w:r>
      <w:r>
        <w:rPr>
          <w:spacing w:val="-7"/>
        </w:rPr>
        <w:t> </w:t>
      </w:r>
      <w:r>
        <w:rPr/>
        <w:t>og</w:t>
      </w:r>
      <w:r>
        <w:rPr>
          <w:spacing w:val="-7"/>
        </w:rPr>
        <w:t> </w:t>
      </w:r>
      <w:r>
        <w:rPr/>
        <w:t>følelsesmessige</w:t>
      </w:r>
      <w:r>
        <w:rPr>
          <w:spacing w:val="-7"/>
        </w:rPr>
        <w:t> </w:t>
      </w:r>
      <w:r>
        <w:rPr/>
        <w:t>reaksjo- ner. Metoden er utviklet gjennom en undersøkelse av ulike behandlingsprosesser og er</w:t>
      </w:r>
      <w:r>
        <w:rPr>
          <w:spacing w:val="-4"/>
        </w:rPr>
        <w:t> </w:t>
      </w:r>
      <w:r>
        <w:rPr/>
        <w:t>skapt</w:t>
      </w:r>
      <w:r>
        <w:rPr>
          <w:spacing w:val="-4"/>
        </w:rPr>
        <w:t> </w:t>
      </w:r>
      <w:r>
        <w:rPr/>
        <w:t>fordi</w:t>
      </w:r>
      <w:r>
        <w:rPr>
          <w:spacing w:val="-4"/>
        </w:rPr>
        <w:t> </w:t>
      </w:r>
      <w:r>
        <w:rPr/>
        <w:t>det</w:t>
      </w:r>
      <w:r>
        <w:rPr>
          <w:spacing w:val="-4"/>
        </w:rPr>
        <w:t> </w:t>
      </w:r>
      <w:r>
        <w:rPr/>
        <w:t>er</w:t>
      </w:r>
      <w:r>
        <w:rPr>
          <w:spacing w:val="-4"/>
        </w:rPr>
        <w:t> </w:t>
      </w:r>
      <w:r>
        <w:rPr/>
        <w:t>behov</w:t>
      </w:r>
      <w:r>
        <w:rPr>
          <w:spacing w:val="-4"/>
        </w:rPr>
        <w:t> </w:t>
      </w:r>
      <w:r>
        <w:rPr/>
        <w:t>for</w:t>
      </w:r>
      <w:r>
        <w:rPr>
          <w:spacing w:val="-4"/>
        </w:rPr>
        <w:t> </w:t>
      </w:r>
      <w:r>
        <w:rPr/>
        <w:t>en</w:t>
      </w:r>
      <w:r>
        <w:rPr>
          <w:spacing w:val="-4"/>
        </w:rPr>
        <w:t> </w:t>
      </w:r>
      <w:r>
        <w:rPr/>
        <w:t>metode</w:t>
      </w:r>
      <w:r>
        <w:rPr>
          <w:spacing w:val="-4"/>
        </w:rPr>
        <w:t> </w:t>
      </w:r>
      <w:r>
        <w:rPr/>
        <w:t>som</w:t>
      </w:r>
      <w:r>
        <w:rPr>
          <w:spacing w:val="-4"/>
        </w:rPr>
        <w:t> </w:t>
      </w:r>
      <w:r>
        <w:rPr/>
        <w:t>kan</w:t>
      </w:r>
      <w:r>
        <w:rPr>
          <w:spacing w:val="-4"/>
        </w:rPr>
        <w:t> </w:t>
      </w:r>
      <w:r>
        <w:rPr/>
        <w:t>identifisere</w:t>
      </w:r>
      <w:r>
        <w:rPr>
          <w:spacing w:val="-4"/>
        </w:rPr>
        <w:t> </w:t>
      </w:r>
      <w:r>
        <w:rPr/>
        <w:t>det</w:t>
      </w:r>
      <w:r>
        <w:rPr>
          <w:spacing w:val="-4"/>
        </w:rPr>
        <w:t> </w:t>
      </w:r>
      <w:r>
        <w:rPr/>
        <w:t>psykiske</w:t>
      </w:r>
      <w:r>
        <w:rPr>
          <w:spacing w:val="-4"/>
        </w:rPr>
        <w:t> </w:t>
      </w:r>
      <w:r>
        <w:rPr/>
        <w:t>materialet som</w:t>
      </w:r>
      <w:r>
        <w:rPr>
          <w:spacing w:val="-8"/>
        </w:rPr>
        <w:t> </w:t>
      </w:r>
      <w:r>
        <w:rPr/>
        <w:t>forårsaker</w:t>
      </w:r>
      <w:r>
        <w:rPr>
          <w:spacing w:val="-8"/>
        </w:rPr>
        <w:t> </w:t>
      </w:r>
      <w:r>
        <w:rPr/>
        <w:t>klientens</w:t>
      </w:r>
      <w:r>
        <w:rPr>
          <w:spacing w:val="-8"/>
        </w:rPr>
        <w:t> </w:t>
      </w:r>
      <w:r>
        <w:rPr/>
        <w:t>psykiske</w:t>
      </w:r>
      <w:r>
        <w:rPr>
          <w:spacing w:val="-8"/>
        </w:rPr>
        <w:t> </w:t>
      </w:r>
      <w:r>
        <w:rPr/>
        <w:t>ubehag.</w:t>
      </w:r>
      <w:r>
        <w:rPr>
          <w:spacing w:val="-8"/>
        </w:rPr>
        <w:t> </w:t>
      </w:r>
      <w:r>
        <w:rPr/>
        <w:t>Dette</w:t>
      </w:r>
      <w:r>
        <w:rPr>
          <w:spacing w:val="-8"/>
        </w:rPr>
        <w:t> </w:t>
      </w:r>
      <w:r>
        <w:rPr/>
        <w:t>er</w:t>
      </w:r>
      <w:r>
        <w:rPr>
          <w:spacing w:val="-8"/>
        </w:rPr>
        <w:t> </w:t>
      </w:r>
      <w:r>
        <w:rPr/>
        <w:t>en</w:t>
      </w:r>
      <w:r>
        <w:rPr>
          <w:spacing w:val="-8"/>
        </w:rPr>
        <w:t> </w:t>
      </w:r>
      <w:r>
        <w:rPr/>
        <w:t>forutsetning</w:t>
      </w:r>
      <w:r>
        <w:rPr>
          <w:spacing w:val="-8"/>
        </w:rPr>
        <w:t> </w:t>
      </w:r>
      <w:r>
        <w:rPr/>
        <w:t>for</w:t>
      </w:r>
      <w:r>
        <w:rPr>
          <w:spacing w:val="-8"/>
        </w:rPr>
        <w:t> </w:t>
      </w:r>
      <w:r>
        <w:rPr/>
        <w:t>å</w:t>
      </w:r>
      <w:r>
        <w:rPr>
          <w:spacing w:val="-8"/>
        </w:rPr>
        <w:t> </w:t>
      </w:r>
      <w:r>
        <w:rPr/>
        <w:t>utvikle</w:t>
      </w:r>
      <w:r>
        <w:rPr>
          <w:spacing w:val="-8"/>
        </w:rPr>
        <w:t> </w:t>
      </w:r>
      <w:r>
        <w:rPr/>
        <w:t>viten- skapelig kunnskap om psykiske plager og om behandling.</w:t>
      </w:r>
    </w:p>
    <w:p>
      <w:pPr>
        <w:pStyle w:val="BodyText"/>
        <w:ind w:left="330" w:right="321" w:firstLine="283"/>
      </w:pPr>
      <w:r>
        <w:rPr/>
        <w:t>Metoden anvendes ved konsultasjonens begynnelse, underveis i behandlingen og ved</w:t>
      </w:r>
      <w:r>
        <w:rPr>
          <w:spacing w:val="-10"/>
        </w:rPr>
        <w:t> </w:t>
      </w:r>
      <w:r>
        <w:rPr/>
        <w:t>konsultasjonens</w:t>
      </w:r>
      <w:r>
        <w:rPr>
          <w:spacing w:val="-10"/>
        </w:rPr>
        <w:t> </w:t>
      </w:r>
      <w:r>
        <w:rPr/>
        <w:t>avslutning.</w:t>
      </w:r>
      <w:r>
        <w:rPr>
          <w:spacing w:val="-10"/>
        </w:rPr>
        <w:t> </w:t>
      </w:r>
      <w:r>
        <w:rPr/>
        <w:t>Formålet</w:t>
      </w:r>
      <w:r>
        <w:rPr>
          <w:spacing w:val="-10"/>
        </w:rPr>
        <w:t> </w:t>
      </w:r>
      <w:r>
        <w:rPr/>
        <w:t>med</w:t>
      </w:r>
      <w:r>
        <w:rPr>
          <w:spacing w:val="-10"/>
        </w:rPr>
        <w:t> </w:t>
      </w:r>
      <w:r>
        <w:rPr/>
        <w:t>å</w:t>
      </w:r>
      <w:r>
        <w:rPr>
          <w:spacing w:val="-10"/>
        </w:rPr>
        <w:t> </w:t>
      </w:r>
      <w:r>
        <w:rPr/>
        <w:t>bruke</w:t>
      </w:r>
      <w:r>
        <w:rPr>
          <w:spacing w:val="-10"/>
        </w:rPr>
        <w:t> </w:t>
      </w:r>
      <w:r>
        <w:rPr/>
        <w:t>metoden</w:t>
      </w:r>
      <w:r>
        <w:rPr>
          <w:spacing w:val="-10"/>
        </w:rPr>
        <w:t> </w:t>
      </w:r>
      <w:r>
        <w:rPr/>
        <w:t>før</w:t>
      </w:r>
      <w:r>
        <w:rPr>
          <w:spacing w:val="-10"/>
        </w:rPr>
        <w:t> </w:t>
      </w:r>
      <w:r>
        <w:rPr/>
        <w:t>behandlingen</w:t>
      </w:r>
      <w:r>
        <w:rPr>
          <w:spacing w:val="-10"/>
        </w:rPr>
        <w:t> </w:t>
      </w:r>
      <w:r>
        <w:rPr/>
        <w:t>be- gynner</w:t>
      </w:r>
      <w:r>
        <w:rPr>
          <w:spacing w:val="-5"/>
        </w:rPr>
        <w:t> </w:t>
      </w:r>
      <w:r>
        <w:rPr/>
        <w:t>er</w:t>
      </w:r>
      <w:r>
        <w:rPr>
          <w:spacing w:val="-5"/>
        </w:rPr>
        <w:t> </w:t>
      </w:r>
      <w:r>
        <w:rPr/>
        <w:t>å</w:t>
      </w:r>
      <w:r>
        <w:rPr>
          <w:spacing w:val="-5"/>
        </w:rPr>
        <w:t> </w:t>
      </w:r>
      <w:r>
        <w:rPr/>
        <w:t>få</w:t>
      </w:r>
      <w:r>
        <w:rPr>
          <w:spacing w:val="-5"/>
        </w:rPr>
        <w:t> </w:t>
      </w:r>
      <w:r>
        <w:rPr/>
        <w:t>et</w:t>
      </w:r>
      <w:r>
        <w:rPr>
          <w:spacing w:val="-5"/>
        </w:rPr>
        <w:t> </w:t>
      </w:r>
      <w:r>
        <w:rPr/>
        <w:t>utgangspunkt</w:t>
      </w:r>
      <w:r>
        <w:rPr>
          <w:spacing w:val="-5"/>
        </w:rPr>
        <w:t> </w:t>
      </w:r>
      <w:r>
        <w:rPr/>
        <w:t>for</w:t>
      </w:r>
      <w:r>
        <w:rPr>
          <w:spacing w:val="-5"/>
        </w:rPr>
        <w:t> </w:t>
      </w:r>
      <w:r>
        <w:rPr/>
        <w:t>behandlingen.</w:t>
      </w:r>
      <w:r>
        <w:rPr>
          <w:spacing w:val="-5"/>
        </w:rPr>
        <w:t> </w:t>
      </w:r>
      <w:r>
        <w:rPr/>
        <w:t>Underveis</w:t>
      </w:r>
      <w:r>
        <w:rPr>
          <w:spacing w:val="-5"/>
        </w:rPr>
        <w:t> </w:t>
      </w:r>
      <w:r>
        <w:rPr/>
        <w:t>i</w:t>
      </w:r>
      <w:r>
        <w:rPr>
          <w:spacing w:val="-5"/>
        </w:rPr>
        <w:t> </w:t>
      </w:r>
      <w:r>
        <w:rPr/>
        <w:t>behandlingen</w:t>
      </w:r>
      <w:r>
        <w:rPr>
          <w:spacing w:val="-5"/>
        </w:rPr>
        <w:t> </w:t>
      </w:r>
      <w:r>
        <w:rPr/>
        <w:t>anvendes metoden</w:t>
      </w:r>
      <w:r>
        <w:rPr>
          <w:spacing w:val="-10"/>
        </w:rPr>
        <w:t> </w:t>
      </w:r>
      <w:r>
        <w:rPr/>
        <w:t>for</w:t>
      </w:r>
      <w:r>
        <w:rPr>
          <w:spacing w:val="-10"/>
        </w:rPr>
        <w:t> </w:t>
      </w:r>
      <w:r>
        <w:rPr/>
        <w:t>å</w:t>
      </w:r>
      <w:r>
        <w:rPr>
          <w:spacing w:val="-10"/>
        </w:rPr>
        <w:t> </w:t>
      </w:r>
      <w:r>
        <w:rPr/>
        <w:t>undersøke</w:t>
      </w:r>
      <w:r>
        <w:rPr>
          <w:spacing w:val="-10"/>
        </w:rPr>
        <w:t> </w:t>
      </w:r>
      <w:r>
        <w:rPr/>
        <w:t>hvilke</w:t>
      </w:r>
      <w:r>
        <w:rPr>
          <w:spacing w:val="-10"/>
        </w:rPr>
        <w:t> </w:t>
      </w:r>
      <w:r>
        <w:rPr/>
        <w:t>mentale</w:t>
      </w:r>
      <w:r>
        <w:rPr>
          <w:spacing w:val="-10"/>
        </w:rPr>
        <w:t> </w:t>
      </w:r>
      <w:r>
        <w:rPr/>
        <w:t>endringer</w:t>
      </w:r>
      <w:r>
        <w:rPr>
          <w:spacing w:val="-10"/>
        </w:rPr>
        <w:t> </w:t>
      </w:r>
      <w:r>
        <w:rPr/>
        <w:t>som</w:t>
      </w:r>
      <w:r>
        <w:rPr>
          <w:spacing w:val="-10"/>
        </w:rPr>
        <w:t> </w:t>
      </w:r>
      <w:r>
        <w:rPr/>
        <w:t>er</w:t>
      </w:r>
      <w:r>
        <w:rPr>
          <w:spacing w:val="-10"/>
        </w:rPr>
        <w:t> </w:t>
      </w:r>
      <w:r>
        <w:rPr/>
        <w:t>oppnådd,</w:t>
      </w:r>
      <w:r>
        <w:rPr>
          <w:spacing w:val="-10"/>
        </w:rPr>
        <w:t> </w:t>
      </w:r>
      <w:r>
        <w:rPr/>
        <w:t>hvilke</w:t>
      </w:r>
      <w:r>
        <w:rPr>
          <w:spacing w:val="-10"/>
        </w:rPr>
        <w:t> </w:t>
      </w:r>
      <w:r>
        <w:rPr/>
        <w:t>utfordrin- ger man står overfor, og hva som gjenstår av psykisk ubehag etter intervensjonene. Ved behandlingens avslutning anvendes metoden for å kartlegge de resultatene som er oppnådd.</w:t>
      </w:r>
    </w:p>
    <w:p>
      <w:pPr>
        <w:pStyle w:val="BodyText"/>
        <w:spacing w:before="64"/>
        <w:ind w:left="0"/>
        <w:jc w:val="left"/>
      </w:pPr>
    </w:p>
    <w:p>
      <w:pPr>
        <w:pStyle w:val="Heading5"/>
        <w:spacing w:before="1"/>
        <w:ind w:left="330"/>
        <w:jc w:val="both"/>
      </w:pPr>
      <w:r>
        <w:rPr/>
        <w:t>Det teoretiske </w:t>
      </w:r>
      <w:r>
        <w:rPr>
          <w:spacing w:val="-2"/>
        </w:rPr>
        <w:t>grunnlaget</w:t>
      </w:r>
    </w:p>
    <w:p>
      <w:pPr>
        <w:pStyle w:val="BodyText"/>
        <w:spacing w:before="313"/>
        <w:ind w:left="330" w:right="320"/>
      </w:pPr>
      <w:r>
        <w:rPr/>
        <w:t>Grunnlaget</w:t>
      </w:r>
      <w:r>
        <w:rPr>
          <w:spacing w:val="-7"/>
        </w:rPr>
        <w:t> </w:t>
      </w:r>
      <w:r>
        <w:rPr/>
        <w:t>for</w:t>
      </w:r>
      <w:r>
        <w:rPr>
          <w:spacing w:val="-7"/>
        </w:rPr>
        <w:t> </w:t>
      </w:r>
      <w:r>
        <w:rPr/>
        <w:t>metoden</w:t>
      </w:r>
      <w:r>
        <w:rPr>
          <w:spacing w:val="-7"/>
        </w:rPr>
        <w:t> </w:t>
      </w:r>
      <w:r>
        <w:rPr/>
        <w:t>bygger</w:t>
      </w:r>
      <w:r>
        <w:rPr>
          <w:spacing w:val="-7"/>
        </w:rPr>
        <w:t> </w:t>
      </w:r>
      <w:r>
        <w:rPr/>
        <w:t>på</w:t>
      </w:r>
      <w:r>
        <w:rPr>
          <w:spacing w:val="-7"/>
        </w:rPr>
        <w:t> </w:t>
      </w:r>
      <w:r>
        <w:rPr/>
        <w:t>terapeutiske</w:t>
      </w:r>
      <w:r>
        <w:rPr>
          <w:spacing w:val="-7"/>
        </w:rPr>
        <w:t> </w:t>
      </w:r>
      <w:r>
        <w:rPr/>
        <w:t>erfaringer,</w:t>
      </w:r>
      <w:r>
        <w:rPr>
          <w:spacing w:val="-7"/>
        </w:rPr>
        <w:t> </w:t>
      </w:r>
      <w:r>
        <w:rPr/>
        <w:t>teorien</w:t>
      </w:r>
      <w:r>
        <w:rPr>
          <w:spacing w:val="-7"/>
        </w:rPr>
        <w:t> </w:t>
      </w:r>
      <w:r>
        <w:rPr/>
        <w:t>om</w:t>
      </w:r>
      <w:r>
        <w:rPr>
          <w:spacing w:val="-7"/>
        </w:rPr>
        <w:t> </w:t>
      </w:r>
      <w:r>
        <w:rPr/>
        <w:t>de</w:t>
      </w:r>
      <w:r>
        <w:rPr>
          <w:spacing w:val="-7"/>
        </w:rPr>
        <w:t> </w:t>
      </w:r>
      <w:r>
        <w:rPr/>
        <w:t>biopsykiske enhetene,</w:t>
      </w:r>
      <w:r>
        <w:rPr>
          <w:spacing w:val="-5"/>
        </w:rPr>
        <w:t> </w:t>
      </w:r>
      <w:r>
        <w:rPr/>
        <w:t>koblingsteoriene</w:t>
      </w:r>
      <w:r>
        <w:rPr>
          <w:spacing w:val="-5"/>
        </w:rPr>
        <w:t> </w:t>
      </w:r>
      <w:r>
        <w:rPr/>
        <w:t>for</w:t>
      </w:r>
      <w:r>
        <w:rPr>
          <w:spacing w:val="-5"/>
        </w:rPr>
        <w:t> </w:t>
      </w:r>
      <w:r>
        <w:rPr/>
        <w:t>den</w:t>
      </w:r>
      <w:r>
        <w:rPr>
          <w:spacing w:val="-5"/>
        </w:rPr>
        <w:t> </w:t>
      </w:r>
      <w:r>
        <w:rPr/>
        <w:t>psykiske</w:t>
      </w:r>
      <w:r>
        <w:rPr>
          <w:spacing w:val="-5"/>
        </w:rPr>
        <w:t> </w:t>
      </w:r>
      <w:r>
        <w:rPr/>
        <w:t>plage</w:t>
      </w:r>
      <w:r>
        <w:rPr>
          <w:spacing w:val="-5"/>
        </w:rPr>
        <w:t> </w:t>
      </w:r>
      <w:r>
        <w:rPr/>
        <w:t>og</w:t>
      </w:r>
      <w:r>
        <w:rPr>
          <w:spacing w:val="-5"/>
        </w:rPr>
        <w:t> </w:t>
      </w:r>
      <w:r>
        <w:rPr/>
        <w:t>psykisk</w:t>
      </w:r>
      <w:r>
        <w:rPr>
          <w:spacing w:val="-5"/>
        </w:rPr>
        <w:t> </w:t>
      </w:r>
      <w:r>
        <w:rPr/>
        <w:t>endring,</w:t>
      </w:r>
      <w:r>
        <w:rPr>
          <w:spacing w:val="-5"/>
        </w:rPr>
        <w:t> </w:t>
      </w:r>
      <w:r>
        <w:rPr/>
        <w:t>teorien</w:t>
      </w:r>
      <w:r>
        <w:rPr>
          <w:spacing w:val="-5"/>
        </w:rPr>
        <w:t> </w:t>
      </w:r>
      <w:r>
        <w:rPr/>
        <w:t>om</w:t>
      </w:r>
      <w:r>
        <w:rPr>
          <w:spacing w:val="-5"/>
        </w:rPr>
        <w:t> </w:t>
      </w:r>
      <w:r>
        <w:rPr/>
        <w:t>øy- eblikkets</w:t>
      </w:r>
      <w:r>
        <w:rPr>
          <w:spacing w:val="-3"/>
        </w:rPr>
        <w:t> </w:t>
      </w:r>
      <w:r>
        <w:rPr/>
        <w:t>betydning</w:t>
      </w:r>
      <w:r>
        <w:rPr>
          <w:spacing w:val="-3"/>
        </w:rPr>
        <w:t> </w:t>
      </w:r>
      <w:r>
        <w:rPr/>
        <w:t>for</w:t>
      </w:r>
      <w:r>
        <w:rPr>
          <w:spacing w:val="-3"/>
        </w:rPr>
        <w:t> </w:t>
      </w:r>
      <w:r>
        <w:rPr/>
        <w:t>følelser,</w:t>
      </w:r>
      <w:r>
        <w:rPr>
          <w:spacing w:val="-3"/>
        </w:rPr>
        <w:t> </w:t>
      </w:r>
      <w:r>
        <w:rPr/>
        <w:t>teorien</w:t>
      </w:r>
      <w:r>
        <w:rPr>
          <w:spacing w:val="-3"/>
        </w:rPr>
        <w:t> </w:t>
      </w:r>
      <w:r>
        <w:rPr/>
        <w:t>om</w:t>
      </w:r>
      <w:r>
        <w:rPr>
          <w:spacing w:val="-3"/>
        </w:rPr>
        <w:t> </w:t>
      </w:r>
      <w:r>
        <w:rPr/>
        <w:t>språkets</w:t>
      </w:r>
      <w:r>
        <w:rPr>
          <w:spacing w:val="-3"/>
        </w:rPr>
        <w:t> </w:t>
      </w:r>
      <w:r>
        <w:rPr/>
        <w:t>betydning</w:t>
      </w:r>
      <w:r>
        <w:rPr>
          <w:spacing w:val="-3"/>
        </w:rPr>
        <w:t> </w:t>
      </w:r>
      <w:r>
        <w:rPr/>
        <w:t>for</w:t>
      </w:r>
      <w:r>
        <w:rPr>
          <w:spacing w:val="-3"/>
        </w:rPr>
        <w:t> </w:t>
      </w:r>
      <w:r>
        <w:rPr/>
        <w:t>følelser</w:t>
      </w:r>
      <w:r>
        <w:rPr>
          <w:spacing w:val="-3"/>
        </w:rPr>
        <w:t> </w:t>
      </w:r>
      <w:r>
        <w:rPr/>
        <w:t>og</w:t>
      </w:r>
      <w:r>
        <w:rPr>
          <w:spacing w:val="-3"/>
        </w:rPr>
        <w:t> </w:t>
      </w:r>
      <w:r>
        <w:rPr/>
        <w:t>psykisk endring, samt resultatene fra forskning på psykiske plager og psykisk endring (Dam- men 2013, 2023a).</w:t>
      </w:r>
    </w:p>
    <w:p>
      <w:pPr>
        <w:spacing w:after="0"/>
        <w:sectPr>
          <w:pgSz w:w="9640" w:h="13610"/>
          <w:pgMar w:header="367" w:footer="425" w:top="900" w:bottom="660" w:left="860" w:right="640"/>
        </w:sectPr>
      </w:pPr>
    </w:p>
    <w:p>
      <w:pPr>
        <w:pStyle w:val="Heading5"/>
        <w:spacing w:before="171"/>
      </w:pPr>
      <w:r>
        <w:rPr/>
        <w:t>Metodens</w:t>
      </w:r>
      <w:r>
        <w:rPr>
          <w:spacing w:val="-4"/>
        </w:rPr>
        <w:t> </w:t>
      </w:r>
      <w:r>
        <w:rPr>
          <w:spacing w:val="-2"/>
        </w:rPr>
        <w:t>bakgrunn</w:t>
      </w:r>
    </w:p>
    <w:p>
      <w:pPr>
        <w:pStyle w:val="BodyText"/>
        <w:spacing w:before="314"/>
        <w:ind w:right="548"/>
      </w:pPr>
      <w:r>
        <w:rPr/>
        <w:t>Dybdekartlegging</w:t>
      </w:r>
      <w:r>
        <w:rPr>
          <w:spacing w:val="-6"/>
        </w:rPr>
        <w:t> </w:t>
      </w:r>
      <w:r>
        <w:rPr/>
        <w:t>var</w:t>
      </w:r>
      <w:r>
        <w:rPr>
          <w:spacing w:val="-6"/>
        </w:rPr>
        <w:t> </w:t>
      </w:r>
      <w:r>
        <w:rPr/>
        <w:t>opprinnelig</w:t>
      </w:r>
      <w:r>
        <w:rPr>
          <w:spacing w:val="-6"/>
        </w:rPr>
        <w:t> </w:t>
      </w:r>
      <w:r>
        <w:rPr/>
        <w:t>ikke</w:t>
      </w:r>
      <w:r>
        <w:rPr>
          <w:spacing w:val="-6"/>
        </w:rPr>
        <w:t> </w:t>
      </w:r>
      <w:r>
        <w:rPr/>
        <w:t>en</w:t>
      </w:r>
      <w:r>
        <w:rPr>
          <w:spacing w:val="-6"/>
        </w:rPr>
        <w:t> </w:t>
      </w:r>
      <w:r>
        <w:rPr/>
        <w:t>metode.</w:t>
      </w:r>
      <w:r>
        <w:rPr>
          <w:spacing w:val="-6"/>
        </w:rPr>
        <w:t> </w:t>
      </w:r>
      <w:r>
        <w:rPr/>
        <w:t>Det</w:t>
      </w:r>
      <w:r>
        <w:rPr>
          <w:spacing w:val="-6"/>
        </w:rPr>
        <w:t> </w:t>
      </w:r>
      <w:r>
        <w:rPr/>
        <w:t>var</w:t>
      </w:r>
      <w:r>
        <w:rPr>
          <w:spacing w:val="-6"/>
        </w:rPr>
        <w:t> </w:t>
      </w:r>
      <w:r>
        <w:rPr/>
        <w:t>først</w:t>
      </w:r>
      <w:r>
        <w:rPr>
          <w:spacing w:val="-6"/>
        </w:rPr>
        <w:t> </w:t>
      </w:r>
      <w:r>
        <w:rPr/>
        <w:t>da</w:t>
      </w:r>
      <w:r>
        <w:rPr>
          <w:spacing w:val="-6"/>
        </w:rPr>
        <w:t> </w:t>
      </w:r>
      <w:r>
        <w:rPr/>
        <w:t>jeg</w:t>
      </w:r>
      <w:r>
        <w:rPr>
          <w:spacing w:val="-6"/>
        </w:rPr>
        <w:t> </w:t>
      </w:r>
      <w:r>
        <w:rPr/>
        <w:t>merket</w:t>
      </w:r>
      <w:r>
        <w:rPr>
          <w:spacing w:val="-6"/>
        </w:rPr>
        <w:t> </w:t>
      </w:r>
      <w:r>
        <w:rPr/>
        <w:t>at</w:t>
      </w:r>
      <w:r>
        <w:rPr>
          <w:spacing w:val="-6"/>
        </w:rPr>
        <w:t> </w:t>
      </w:r>
      <w:r>
        <w:rPr/>
        <w:t>visse spørsmål</w:t>
      </w:r>
      <w:r>
        <w:rPr>
          <w:spacing w:val="-12"/>
        </w:rPr>
        <w:t> </w:t>
      </w:r>
      <w:r>
        <w:rPr/>
        <w:t>førte</w:t>
      </w:r>
      <w:r>
        <w:rPr>
          <w:spacing w:val="-12"/>
        </w:rPr>
        <w:t> </w:t>
      </w:r>
      <w:r>
        <w:rPr/>
        <w:t>til</w:t>
      </w:r>
      <w:r>
        <w:rPr>
          <w:spacing w:val="-12"/>
        </w:rPr>
        <w:t> </w:t>
      </w:r>
      <w:r>
        <w:rPr/>
        <w:t>kontakt</w:t>
      </w:r>
      <w:r>
        <w:rPr>
          <w:spacing w:val="-12"/>
        </w:rPr>
        <w:t> </w:t>
      </w:r>
      <w:r>
        <w:rPr/>
        <w:t>med</w:t>
      </w:r>
      <w:r>
        <w:rPr>
          <w:spacing w:val="-12"/>
        </w:rPr>
        <w:t> </w:t>
      </w:r>
      <w:r>
        <w:rPr/>
        <w:t>klientenes</w:t>
      </w:r>
      <w:r>
        <w:rPr>
          <w:spacing w:val="-12"/>
        </w:rPr>
        <w:t> </w:t>
      </w:r>
      <w:r>
        <w:rPr/>
        <w:t>følelser,</w:t>
      </w:r>
      <w:r>
        <w:rPr>
          <w:spacing w:val="-12"/>
        </w:rPr>
        <w:t> </w:t>
      </w:r>
      <w:r>
        <w:rPr/>
        <w:t>mens</w:t>
      </w:r>
      <w:r>
        <w:rPr>
          <w:spacing w:val="-12"/>
        </w:rPr>
        <w:t> </w:t>
      </w:r>
      <w:r>
        <w:rPr/>
        <w:t>andre</w:t>
      </w:r>
      <w:r>
        <w:rPr>
          <w:spacing w:val="-12"/>
        </w:rPr>
        <w:t> </w:t>
      </w:r>
      <w:r>
        <w:rPr/>
        <w:t>spørsmål</w:t>
      </w:r>
      <w:r>
        <w:rPr>
          <w:spacing w:val="-12"/>
        </w:rPr>
        <w:t> </w:t>
      </w:r>
      <w:r>
        <w:rPr/>
        <w:t>kun</w:t>
      </w:r>
      <w:r>
        <w:rPr>
          <w:spacing w:val="-12"/>
        </w:rPr>
        <w:t> </w:t>
      </w:r>
      <w:r>
        <w:rPr/>
        <w:t>resulterte i</w:t>
      </w:r>
      <w:r>
        <w:rPr>
          <w:spacing w:val="-4"/>
        </w:rPr>
        <w:t> </w:t>
      </w:r>
      <w:r>
        <w:rPr/>
        <w:t>informasjon</w:t>
      </w:r>
      <w:r>
        <w:rPr>
          <w:spacing w:val="-4"/>
        </w:rPr>
        <w:t> </w:t>
      </w:r>
      <w:r>
        <w:rPr/>
        <w:t>som</w:t>
      </w:r>
      <w:r>
        <w:rPr>
          <w:spacing w:val="-4"/>
        </w:rPr>
        <w:t> </w:t>
      </w:r>
      <w:r>
        <w:rPr/>
        <w:t>var</w:t>
      </w:r>
      <w:r>
        <w:rPr>
          <w:spacing w:val="-4"/>
        </w:rPr>
        <w:t> </w:t>
      </w:r>
      <w:r>
        <w:rPr/>
        <w:t>mindre</w:t>
      </w:r>
      <w:r>
        <w:rPr>
          <w:spacing w:val="-4"/>
        </w:rPr>
        <w:t> </w:t>
      </w:r>
      <w:r>
        <w:rPr/>
        <w:t>relevant</w:t>
      </w:r>
      <w:r>
        <w:rPr>
          <w:spacing w:val="-4"/>
        </w:rPr>
        <w:t> </w:t>
      </w:r>
      <w:r>
        <w:rPr/>
        <w:t>for</w:t>
      </w:r>
      <w:r>
        <w:rPr>
          <w:spacing w:val="-4"/>
        </w:rPr>
        <w:t> </w:t>
      </w:r>
      <w:r>
        <w:rPr/>
        <w:t>behandlingen,</w:t>
      </w:r>
      <w:r>
        <w:rPr>
          <w:spacing w:val="-4"/>
        </w:rPr>
        <w:t> </w:t>
      </w:r>
      <w:r>
        <w:rPr/>
        <w:t>at</w:t>
      </w:r>
      <w:r>
        <w:rPr>
          <w:spacing w:val="-4"/>
        </w:rPr>
        <w:t> </w:t>
      </w:r>
      <w:r>
        <w:rPr/>
        <w:t>utfordringen</w:t>
      </w:r>
      <w:r>
        <w:rPr>
          <w:spacing w:val="-4"/>
        </w:rPr>
        <w:t> </w:t>
      </w:r>
      <w:r>
        <w:rPr/>
        <w:t>med</w:t>
      </w:r>
      <w:r>
        <w:rPr>
          <w:spacing w:val="-4"/>
        </w:rPr>
        <w:t> </w:t>
      </w:r>
      <w:r>
        <w:rPr/>
        <w:t>å</w:t>
      </w:r>
      <w:r>
        <w:rPr>
          <w:spacing w:val="-4"/>
        </w:rPr>
        <w:t> </w:t>
      </w:r>
      <w:r>
        <w:rPr/>
        <w:t>kart- legge symptomer ble tydelig.</w:t>
      </w:r>
    </w:p>
    <w:p>
      <w:pPr>
        <w:pStyle w:val="BodyText"/>
        <w:spacing w:before="65"/>
        <w:ind w:left="0"/>
        <w:jc w:val="left"/>
      </w:pPr>
    </w:p>
    <w:p>
      <w:pPr>
        <w:pStyle w:val="Heading5"/>
      </w:pPr>
      <w:r>
        <w:rPr/>
        <w:t>Tilgangsstadiet</w:t>
      </w:r>
      <w:r>
        <w:rPr>
          <w:spacing w:val="-1"/>
        </w:rPr>
        <w:t> </w:t>
      </w:r>
      <w:r>
        <w:rPr/>
        <w:t>for</w:t>
      </w:r>
      <w:r>
        <w:rPr>
          <w:spacing w:val="-1"/>
        </w:rPr>
        <w:t> </w:t>
      </w:r>
      <w:r>
        <w:rPr/>
        <w:t>psykisk </w:t>
      </w:r>
      <w:r>
        <w:rPr>
          <w:spacing w:val="-2"/>
        </w:rPr>
        <w:t>endring</w:t>
      </w:r>
    </w:p>
    <w:p>
      <w:pPr>
        <w:pStyle w:val="BodyText"/>
        <w:spacing w:before="313"/>
        <w:ind w:right="548"/>
      </w:pPr>
      <w:r>
        <w:rPr/>
        <w:t>Metoden er forankret i forståelsen av at det finnes et stadium der klientene er motta- kelige</w:t>
      </w:r>
      <w:r>
        <w:rPr>
          <w:spacing w:val="-6"/>
        </w:rPr>
        <w:t> </w:t>
      </w:r>
      <w:r>
        <w:rPr/>
        <w:t>for</w:t>
      </w:r>
      <w:r>
        <w:rPr>
          <w:spacing w:val="-6"/>
        </w:rPr>
        <w:t> </w:t>
      </w:r>
      <w:r>
        <w:rPr/>
        <w:t>psykisk</w:t>
      </w:r>
      <w:r>
        <w:rPr>
          <w:spacing w:val="-6"/>
        </w:rPr>
        <w:t> </w:t>
      </w:r>
      <w:r>
        <w:rPr/>
        <w:t>endring.</w:t>
      </w:r>
      <w:r>
        <w:rPr>
          <w:spacing w:val="-6"/>
        </w:rPr>
        <w:t> </w:t>
      </w:r>
      <w:r>
        <w:rPr/>
        <w:t>Denne</w:t>
      </w:r>
      <w:r>
        <w:rPr>
          <w:spacing w:val="-6"/>
        </w:rPr>
        <w:t> </w:t>
      </w:r>
      <w:r>
        <w:rPr/>
        <w:t>tilstanden</w:t>
      </w:r>
      <w:r>
        <w:rPr>
          <w:spacing w:val="-6"/>
        </w:rPr>
        <w:t> </w:t>
      </w:r>
      <w:r>
        <w:rPr/>
        <w:t>blir</w:t>
      </w:r>
      <w:r>
        <w:rPr>
          <w:spacing w:val="-6"/>
        </w:rPr>
        <w:t> </w:t>
      </w:r>
      <w:r>
        <w:rPr/>
        <w:t>kalt</w:t>
      </w:r>
      <w:r>
        <w:rPr>
          <w:spacing w:val="-6"/>
        </w:rPr>
        <w:t> </w:t>
      </w:r>
      <w:r>
        <w:rPr/>
        <w:t>«tilgangsstadiet</w:t>
      </w:r>
      <w:r>
        <w:rPr>
          <w:spacing w:val="-6"/>
        </w:rPr>
        <w:t> </w:t>
      </w:r>
      <w:r>
        <w:rPr/>
        <w:t>for</w:t>
      </w:r>
      <w:r>
        <w:rPr>
          <w:spacing w:val="-6"/>
        </w:rPr>
        <w:t> </w:t>
      </w:r>
      <w:r>
        <w:rPr/>
        <w:t>psykisk</w:t>
      </w:r>
      <w:r>
        <w:rPr>
          <w:spacing w:val="-6"/>
        </w:rPr>
        <w:t> </w:t>
      </w:r>
      <w:r>
        <w:rPr/>
        <w:t>end- ring». Dette innebærer at terapeuten må være oppmerksom på at det finnes psykiske tilstander der klienten ikke er tilgjengelig for psykisk endring.</w:t>
      </w:r>
    </w:p>
    <w:p>
      <w:pPr>
        <w:pStyle w:val="BodyText"/>
        <w:spacing w:before="65"/>
        <w:ind w:left="0"/>
        <w:jc w:val="left"/>
      </w:pPr>
    </w:p>
    <w:p>
      <w:pPr>
        <w:pStyle w:val="Heading5"/>
      </w:pPr>
      <w:r>
        <w:rPr/>
        <w:t>Fenomenologisk </w:t>
      </w:r>
      <w:r>
        <w:rPr>
          <w:spacing w:val="-2"/>
        </w:rPr>
        <w:t>forankring</w:t>
      </w:r>
    </w:p>
    <w:p>
      <w:pPr>
        <w:pStyle w:val="BodyText"/>
        <w:spacing w:before="314"/>
        <w:ind w:right="547"/>
      </w:pPr>
      <w:r>
        <w:rPr/>
        <w:t>Metoden er basert på forståelsen av at klienter kan befinne seg i et stadium hvor de</w:t>
      </w:r>
      <w:r>
        <w:rPr>
          <w:spacing w:val="40"/>
        </w:rPr>
        <w:t> </w:t>
      </w:r>
      <w:r>
        <w:rPr/>
        <w:t>er mottakelige for psykisk endring, en tilstand som kalles «tilgangsstadiet for psykisk endring». Dette krever at terapeuten er oppmerksom på eksistensen av psykiske til- stander der klienten ikke er mottakelig for psykisk endring.</w:t>
      </w:r>
    </w:p>
    <w:p>
      <w:pPr>
        <w:pStyle w:val="BodyText"/>
        <w:spacing w:before="64"/>
        <w:ind w:left="0"/>
        <w:jc w:val="left"/>
      </w:pPr>
    </w:p>
    <w:p>
      <w:pPr>
        <w:pStyle w:val="Heading5"/>
      </w:pPr>
      <w:r>
        <w:rPr/>
        <w:t>Forutsetninger</w:t>
      </w:r>
      <w:r>
        <w:rPr>
          <w:spacing w:val="-6"/>
        </w:rPr>
        <w:t> </w:t>
      </w:r>
      <w:r>
        <w:rPr/>
        <w:t>for</w:t>
      </w:r>
      <w:r>
        <w:rPr>
          <w:spacing w:val="-6"/>
        </w:rPr>
        <w:t> </w:t>
      </w:r>
      <w:r>
        <w:rPr/>
        <w:t>å</w:t>
      </w:r>
      <w:r>
        <w:rPr>
          <w:spacing w:val="-6"/>
        </w:rPr>
        <w:t> </w:t>
      </w:r>
      <w:r>
        <w:rPr>
          <w:spacing w:val="-2"/>
        </w:rPr>
        <w:t>lykkes</w:t>
      </w:r>
    </w:p>
    <w:p>
      <w:pPr>
        <w:pStyle w:val="BodyText"/>
        <w:spacing w:before="314"/>
        <w:ind w:right="547"/>
      </w:pPr>
      <w:r>
        <w:rPr/>
        <w:t>For</w:t>
      </w:r>
      <w:r>
        <w:rPr>
          <w:spacing w:val="-12"/>
        </w:rPr>
        <w:t> </w:t>
      </w:r>
      <w:r>
        <w:rPr/>
        <w:t>å</w:t>
      </w:r>
      <w:r>
        <w:rPr>
          <w:spacing w:val="-12"/>
        </w:rPr>
        <w:t> </w:t>
      </w:r>
      <w:r>
        <w:rPr/>
        <w:t>lykkes</w:t>
      </w:r>
      <w:r>
        <w:rPr>
          <w:spacing w:val="-12"/>
        </w:rPr>
        <w:t> </w:t>
      </w:r>
      <w:r>
        <w:rPr/>
        <w:t>med</w:t>
      </w:r>
      <w:r>
        <w:rPr>
          <w:spacing w:val="-12"/>
        </w:rPr>
        <w:t> </w:t>
      </w:r>
      <w:r>
        <w:rPr/>
        <w:t>metoden</w:t>
      </w:r>
      <w:r>
        <w:rPr>
          <w:spacing w:val="-12"/>
        </w:rPr>
        <w:t> </w:t>
      </w:r>
      <w:r>
        <w:rPr/>
        <w:t>må</w:t>
      </w:r>
      <w:r>
        <w:rPr>
          <w:spacing w:val="-12"/>
        </w:rPr>
        <w:t> </w:t>
      </w:r>
      <w:r>
        <w:rPr/>
        <w:t>man</w:t>
      </w:r>
      <w:r>
        <w:rPr>
          <w:spacing w:val="-12"/>
        </w:rPr>
        <w:t> </w:t>
      </w:r>
      <w:r>
        <w:rPr/>
        <w:t>kartlegge</w:t>
      </w:r>
      <w:r>
        <w:rPr>
          <w:spacing w:val="-12"/>
        </w:rPr>
        <w:t> </w:t>
      </w:r>
      <w:r>
        <w:rPr/>
        <w:t>det</w:t>
      </w:r>
      <w:r>
        <w:rPr>
          <w:spacing w:val="-12"/>
        </w:rPr>
        <w:t> </w:t>
      </w:r>
      <w:r>
        <w:rPr/>
        <w:t>psykiske</w:t>
      </w:r>
      <w:r>
        <w:rPr>
          <w:spacing w:val="-12"/>
        </w:rPr>
        <w:t> </w:t>
      </w:r>
      <w:r>
        <w:rPr/>
        <w:t>materialet</w:t>
      </w:r>
      <w:r>
        <w:rPr>
          <w:spacing w:val="-12"/>
        </w:rPr>
        <w:t> </w:t>
      </w:r>
      <w:r>
        <w:rPr/>
        <w:t>som</w:t>
      </w:r>
      <w:r>
        <w:rPr>
          <w:spacing w:val="-12"/>
        </w:rPr>
        <w:t> </w:t>
      </w:r>
      <w:r>
        <w:rPr/>
        <w:t>forankrer</w:t>
      </w:r>
      <w:r>
        <w:rPr>
          <w:spacing w:val="-12"/>
        </w:rPr>
        <w:t> </w:t>
      </w:r>
      <w:r>
        <w:rPr/>
        <w:t>og utløser</w:t>
      </w:r>
      <w:r>
        <w:rPr>
          <w:spacing w:val="-13"/>
        </w:rPr>
        <w:t> </w:t>
      </w:r>
      <w:r>
        <w:rPr/>
        <w:t>klientens</w:t>
      </w:r>
      <w:r>
        <w:rPr>
          <w:spacing w:val="-12"/>
        </w:rPr>
        <w:t> </w:t>
      </w:r>
      <w:r>
        <w:rPr/>
        <w:t>psykiske</w:t>
      </w:r>
      <w:r>
        <w:rPr>
          <w:spacing w:val="-13"/>
        </w:rPr>
        <w:t> </w:t>
      </w:r>
      <w:r>
        <w:rPr/>
        <w:t>plager</w:t>
      </w:r>
      <w:r>
        <w:rPr>
          <w:spacing w:val="-12"/>
        </w:rPr>
        <w:t> </w:t>
      </w:r>
      <w:r>
        <w:rPr/>
        <w:t>og</w:t>
      </w:r>
      <w:r>
        <w:rPr>
          <w:spacing w:val="-13"/>
        </w:rPr>
        <w:t> </w:t>
      </w:r>
      <w:r>
        <w:rPr/>
        <w:t>psykiske</w:t>
      </w:r>
      <w:r>
        <w:rPr>
          <w:spacing w:val="-12"/>
        </w:rPr>
        <w:t> </w:t>
      </w:r>
      <w:r>
        <w:rPr/>
        <w:t>smerte.</w:t>
      </w:r>
      <w:r>
        <w:rPr>
          <w:spacing w:val="-13"/>
        </w:rPr>
        <w:t> </w:t>
      </w:r>
      <w:r>
        <w:rPr/>
        <w:t>Man</w:t>
      </w:r>
      <w:r>
        <w:rPr>
          <w:spacing w:val="-12"/>
        </w:rPr>
        <w:t> </w:t>
      </w:r>
      <w:r>
        <w:rPr/>
        <w:t>må</w:t>
      </w:r>
      <w:r>
        <w:rPr>
          <w:spacing w:val="-13"/>
        </w:rPr>
        <w:t> </w:t>
      </w:r>
      <w:r>
        <w:rPr/>
        <w:t>også</w:t>
      </w:r>
      <w:r>
        <w:rPr>
          <w:spacing w:val="-12"/>
        </w:rPr>
        <w:t> </w:t>
      </w:r>
      <w:r>
        <w:rPr/>
        <w:t>kunne</w:t>
      </w:r>
      <w:r>
        <w:rPr>
          <w:spacing w:val="-13"/>
        </w:rPr>
        <w:t> </w:t>
      </w:r>
      <w:r>
        <w:rPr/>
        <w:t>registrere</w:t>
      </w:r>
      <w:r>
        <w:rPr>
          <w:spacing w:val="-12"/>
        </w:rPr>
        <w:t> </w:t>
      </w:r>
      <w:r>
        <w:rPr/>
        <w:t>de mentale</w:t>
      </w:r>
      <w:r>
        <w:rPr>
          <w:spacing w:val="-1"/>
        </w:rPr>
        <w:t> </w:t>
      </w:r>
      <w:r>
        <w:rPr/>
        <w:t>prosessene</w:t>
      </w:r>
      <w:r>
        <w:rPr>
          <w:spacing w:val="-1"/>
        </w:rPr>
        <w:t> </w:t>
      </w:r>
      <w:r>
        <w:rPr/>
        <w:t>som</w:t>
      </w:r>
      <w:r>
        <w:rPr>
          <w:spacing w:val="-1"/>
        </w:rPr>
        <w:t> </w:t>
      </w:r>
      <w:r>
        <w:rPr/>
        <w:t>fører</w:t>
      </w:r>
      <w:r>
        <w:rPr>
          <w:spacing w:val="-1"/>
        </w:rPr>
        <w:t> </w:t>
      </w:r>
      <w:r>
        <w:rPr/>
        <w:t>til</w:t>
      </w:r>
      <w:r>
        <w:rPr>
          <w:spacing w:val="-1"/>
        </w:rPr>
        <w:t> </w:t>
      </w:r>
      <w:r>
        <w:rPr/>
        <w:t>psykiske</w:t>
      </w:r>
      <w:r>
        <w:rPr>
          <w:spacing w:val="-1"/>
        </w:rPr>
        <w:t> </w:t>
      </w:r>
      <w:r>
        <w:rPr/>
        <w:t>plager,</w:t>
      </w:r>
      <w:r>
        <w:rPr>
          <w:spacing w:val="-1"/>
        </w:rPr>
        <w:t> </w:t>
      </w:r>
      <w:r>
        <w:rPr/>
        <w:t>og</w:t>
      </w:r>
      <w:r>
        <w:rPr>
          <w:spacing w:val="-1"/>
        </w:rPr>
        <w:t> </w:t>
      </w:r>
      <w:r>
        <w:rPr/>
        <w:t>de</w:t>
      </w:r>
      <w:r>
        <w:rPr>
          <w:spacing w:val="-1"/>
        </w:rPr>
        <w:t> </w:t>
      </w:r>
      <w:r>
        <w:rPr/>
        <w:t>som</w:t>
      </w:r>
      <w:r>
        <w:rPr>
          <w:spacing w:val="-1"/>
        </w:rPr>
        <w:t> </w:t>
      </w:r>
      <w:r>
        <w:rPr/>
        <w:t>fører</w:t>
      </w:r>
      <w:r>
        <w:rPr>
          <w:spacing w:val="-1"/>
        </w:rPr>
        <w:t> </w:t>
      </w:r>
      <w:r>
        <w:rPr/>
        <w:t>til</w:t>
      </w:r>
      <w:r>
        <w:rPr>
          <w:spacing w:val="-1"/>
        </w:rPr>
        <w:t> </w:t>
      </w:r>
      <w:r>
        <w:rPr/>
        <w:t>psykisk</w:t>
      </w:r>
      <w:r>
        <w:rPr>
          <w:spacing w:val="-1"/>
        </w:rPr>
        <w:t> </w:t>
      </w:r>
      <w:r>
        <w:rPr/>
        <w:t>endring. Man er mindre fokusert på de økonomiske, sosiale og relasjonelle omstendighetene som</w:t>
      </w:r>
      <w:r>
        <w:rPr>
          <w:spacing w:val="-2"/>
        </w:rPr>
        <w:t> </w:t>
      </w:r>
      <w:r>
        <w:rPr/>
        <w:t>psykiske</w:t>
      </w:r>
      <w:r>
        <w:rPr>
          <w:spacing w:val="-2"/>
        </w:rPr>
        <w:t> </w:t>
      </w:r>
      <w:r>
        <w:rPr/>
        <w:t>plager</w:t>
      </w:r>
      <w:r>
        <w:rPr>
          <w:spacing w:val="-2"/>
        </w:rPr>
        <w:t> </w:t>
      </w:r>
      <w:r>
        <w:rPr/>
        <w:t>utspiller</w:t>
      </w:r>
      <w:r>
        <w:rPr>
          <w:spacing w:val="-2"/>
        </w:rPr>
        <w:t> </w:t>
      </w:r>
      <w:r>
        <w:rPr/>
        <w:t>seg</w:t>
      </w:r>
      <w:r>
        <w:rPr>
          <w:spacing w:val="-2"/>
        </w:rPr>
        <w:t> </w:t>
      </w:r>
      <w:r>
        <w:rPr/>
        <w:t>innenfor,</w:t>
      </w:r>
      <w:r>
        <w:rPr>
          <w:spacing w:val="-2"/>
        </w:rPr>
        <w:t> </w:t>
      </w:r>
      <w:r>
        <w:rPr/>
        <w:t>og</w:t>
      </w:r>
      <w:r>
        <w:rPr>
          <w:spacing w:val="-2"/>
        </w:rPr>
        <w:t> </w:t>
      </w:r>
      <w:r>
        <w:rPr/>
        <w:t>på</w:t>
      </w:r>
      <w:r>
        <w:rPr>
          <w:spacing w:val="-2"/>
        </w:rPr>
        <w:t> </w:t>
      </w:r>
      <w:r>
        <w:rPr/>
        <w:t>informasjonstyper</w:t>
      </w:r>
      <w:r>
        <w:rPr>
          <w:spacing w:val="-2"/>
        </w:rPr>
        <w:t> </w:t>
      </w:r>
      <w:r>
        <w:rPr/>
        <w:t>som</w:t>
      </w:r>
      <w:r>
        <w:rPr>
          <w:spacing w:val="-2"/>
        </w:rPr>
        <w:t> </w:t>
      </w:r>
      <w:r>
        <w:rPr/>
        <w:t>dominerer</w:t>
      </w:r>
      <w:r>
        <w:rPr>
          <w:spacing w:val="-2"/>
        </w:rPr>
        <w:t> </w:t>
      </w:r>
      <w:r>
        <w:rPr/>
        <w:t>i de</w:t>
      </w:r>
      <w:r>
        <w:rPr>
          <w:spacing w:val="-8"/>
        </w:rPr>
        <w:t> </w:t>
      </w:r>
      <w:r>
        <w:rPr/>
        <w:t>diagnostiske</w:t>
      </w:r>
      <w:r>
        <w:rPr>
          <w:spacing w:val="-8"/>
        </w:rPr>
        <w:t> </w:t>
      </w:r>
      <w:r>
        <w:rPr/>
        <w:t>systemene</w:t>
      </w:r>
      <w:r>
        <w:rPr>
          <w:spacing w:val="-8"/>
        </w:rPr>
        <w:t> </w:t>
      </w:r>
      <w:r>
        <w:rPr/>
        <w:t>ICD-11</w:t>
      </w:r>
      <w:r>
        <w:rPr>
          <w:spacing w:val="-8"/>
        </w:rPr>
        <w:t> </w:t>
      </w:r>
      <w:r>
        <w:rPr/>
        <w:t>og</w:t>
      </w:r>
      <w:r>
        <w:rPr>
          <w:spacing w:val="-8"/>
        </w:rPr>
        <w:t> </w:t>
      </w:r>
      <w:r>
        <w:rPr/>
        <w:t>DSM-V.</w:t>
      </w:r>
      <w:r>
        <w:rPr>
          <w:spacing w:val="-8"/>
        </w:rPr>
        <w:t> </w:t>
      </w:r>
      <w:r>
        <w:rPr/>
        <w:t>Begrunnelsen</w:t>
      </w:r>
      <w:r>
        <w:rPr>
          <w:spacing w:val="-8"/>
        </w:rPr>
        <w:t> </w:t>
      </w:r>
      <w:r>
        <w:rPr/>
        <w:t>er</w:t>
      </w:r>
      <w:r>
        <w:rPr>
          <w:spacing w:val="-8"/>
        </w:rPr>
        <w:t> </w:t>
      </w:r>
      <w:r>
        <w:rPr/>
        <w:t>at</w:t>
      </w:r>
      <w:r>
        <w:rPr>
          <w:spacing w:val="-8"/>
        </w:rPr>
        <w:t> </w:t>
      </w:r>
      <w:r>
        <w:rPr/>
        <w:t>ICD-11</w:t>
      </w:r>
      <w:r>
        <w:rPr>
          <w:spacing w:val="-8"/>
        </w:rPr>
        <w:t> </w:t>
      </w:r>
      <w:r>
        <w:rPr/>
        <w:t>og</w:t>
      </w:r>
      <w:r>
        <w:rPr>
          <w:spacing w:val="-8"/>
        </w:rPr>
        <w:t> </w:t>
      </w:r>
      <w:r>
        <w:rPr/>
        <w:t>DSM-V ikke fanger opp det psykiske materialet som forårsaker psykiske plager.</w:t>
      </w:r>
    </w:p>
    <w:p>
      <w:pPr>
        <w:pStyle w:val="BodyText"/>
        <w:ind w:right="548"/>
      </w:pPr>
      <w:r>
        <w:rPr/>
        <w:t>Diagnoser fra ICD-11 og DSM-V er basert på observasjoner av og informasjon fra klientene</w:t>
      </w:r>
      <w:r>
        <w:rPr>
          <w:spacing w:val="-12"/>
        </w:rPr>
        <w:t> </w:t>
      </w:r>
      <w:r>
        <w:rPr/>
        <w:t>om</w:t>
      </w:r>
      <w:r>
        <w:rPr>
          <w:spacing w:val="-12"/>
        </w:rPr>
        <w:t> </w:t>
      </w:r>
      <w:r>
        <w:rPr/>
        <w:t>klientens</w:t>
      </w:r>
      <w:r>
        <w:rPr>
          <w:spacing w:val="-12"/>
        </w:rPr>
        <w:t> </w:t>
      </w:r>
      <w:r>
        <w:rPr/>
        <w:t>atferd,</w:t>
      </w:r>
      <w:r>
        <w:rPr>
          <w:spacing w:val="-12"/>
        </w:rPr>
        <w:t> </w:t>
      </w:r>
      <w:r>
        <w:rPr/>
        <w:t>reaksjoner</w:t>
      </w:r>
      <w:r>
        <w:rPr>
          <w:spacing w:val="-12"/>
        </w:rPr>
        <w:t> </w:t>
      </w:r>
      <w:r>
        <w:rPr/>
        <w:t>og</w:t>
      </w:r>
      <w:r>
        <w:rPr>
          <w:spacing w:val="-12"/>
        </w:rPr>
        <w:t> </w:t>
      </w:r>
      <w:r>
        <w:rPr/>
        <w:t>tanker.</w:t>
      </w:r>
      <w:r>
        <w:rPr>
          <w:spacing w:val="-12"/>
        </w:rPr>
        <w:t> </w:t>
      </w:r>
      <w:r>
        <w:rPr/>
        <w:t>Men</w:t>
      </w:r>
      <w:r>
        <w:rPr>
          <w:spacing w:val="-12"/>
        </w:rPr>
        <w:t> </w:t>
      </w:r>
      <w:r>
        <w:rPr/>
        <w:t>ingen</w:t>
      </w:r>
      <w:r>
        <w:rPr>
          <w:spacing w:val="-12"/>
        </w:rPr>
        <w:t> </w:t>
      </w:r>
      <w:r>
        <w:rPr/>
        <w:t>ytre</w:t>
      </w:r>
      <w:r>
        <w:rPr>
          <w:spacing w:val="-12"/>
        </w:rPr>
        <w:t> </w:t>
      </w:r>
      <w:r>
        <w:rPr/>
        <w:t>observasjoner</w:t>
      </w:r>
      <w:r>
        <w:rPr>
          <w:spacing w:val="-12"/>
        </w:rPr>
        <w:t> </w:t>
      </w:r>
      <w:r>
        <w:rPr/>
        <w:t>kan føre til presis kunnskap om det psykiske materialet som forårsaker psykiske plager.</w:t>
      </w:r>
    </w:p>
    <w:p>
      <w:pPr>
        <w:pStyle w:val="BodyText"/>
        <w:ind w:right="547" w:firstLine="283"/>
      </w:pPr>
      <w:r>
        <w:rPr/>
        <w:t>Det er nødvendig med et diagnostisk system som fokuserer på det psykiske mate- rialet</w:t>
      </w:r>
      <w:r>
        <w:rPr>
          <w:spacing w:val="-8"/>
        </w:rPr>
        <w:t> </w:t>
      </w:r>
      <w:r>
        <w:rPr/>
        <w:t>som</w:t>
      </w:r>
      <w:r>
        <w:rPr>
          <w:spacing w:val="-8"/>
        </w:rPr>
        <w:t> </w:t>
      </w:r>
      <w:r>
        <w:rPr/>
        <w:t>ligger</w:t>
      </w:r>
      <w:r>
        <w:rPr>
          <w:spacing w:val="-8"/>
        </w:rPr>
        <w:t> </w:t>
      </w:r>
      <w:r>
        <w:rPr/>
        <w:t>til</w:t>
      </w:r>
      <w:r>
        <w:rPr>
          <w:spacing w:val="-8"/>
        </w:rPr>
        <w:t> </w:t>
      </w:r>
      <w:r>
        <w:rPr/>
        <w:t>grunn</w:t>
      </w:r>
      <w:r>
        <w:rPr>
          <w:spacing w:val="-8"/>
        </w:rPr>
        <w:t> </w:t>
      </w:r>
      <w:r>
        <w:rPr/>
        <w:t>for</w:t>
      </w:r>
      <w:r>
        <w:rPr>
          <w:spacing w:val="-8"/>
        </w:rPr>
        <w:t> </w:t>
      </w:r>
      <w:r>
        <w:rPr/>
        <w:t>den</w:t>
      </w:r>
      <w:r>
        <w:rPr>
          <w:spacing w:val="-8"/>
        </w:rPr>
        <w:t> </w:t>
      </w:r>
      <w:r>
        <w:rPr/>
        <w:t>psykiske</w:t>
      </w:r>
      <w:r>
        <w:rPr>
          <w:spacing w:val="-8"/>
        </w:rPr>
        <w:t> </w:t>
      </w:r>
      <w:r>
        <w:rPr/>
        <w:t>plagen.</w:t>
      </w:r>
      <w:r>
        <w:rPr>
          <w:spacing w:val="-8"/>
        </w:rPr>
        <w:t> </w:t>
      </w:r>
      <w:r>
        <w:rPr/>
        <w:t>Dybdekartlegging</w:t>
      </w:r>
      <w:r>
        <w:rPr>
          <w:spacing w:val="-8"/>
        </w:rPr>
        <w:t> </w:t>
      </w:r>
      <w:r>
        <w:rPr/>
        <w:t>spiller</w:t>
      </w:r>
      <w:r>
        <w:rPr>
          <w:spacing w:val="-8"/>
        </w:rPr>
        <w:t> </w:t>
      </w:r>
      <w:r>
        <w:rPr/>
        <w:t>en</w:t>
      </w:r>
      <w:r>
        <w:rPr>
          <w:spacing w:val="-8"/>
        </w:rPr>
        <w:t> </w:t>
      </w:r>
      <w:r>
        <w:rPr/>
        <w:t>sentral rolle i denne prosessen. Siden atferd ikke ses som en direkte årsak til psykiske plager, men</w:t>
      </w:r>
      <w:r>
        <w:rPr>
          <w:spacing w:val="-6"/>
        </w:rPr>
        <w:t> </w:t>
      </w:r>
      <w:r>
        <w:rPr/>
        <w:t>heller</w:t>
      </w:r>
      <w:r>
        <w:rPr>
          <w:spacing w:val="-6"/>
        </w:rPr>
        <w:t> </w:t>
      </w:r>
      <w:r>
        <w:rPr/>
        <w:t>som</w:t>
      </w:r>
      <w:r>
        <w:rPr>
          <w:spacing w:val="-6"/>
        </w:rPr>
        <w:t> </w:t>
      </w:r>
      <w:r>
        <w:rPr/>
        <w:t>et</w:t>
      </w:r>
      <w:r>
        <w:rPr>
          <w:spacing w:val="-6"/>
        </w:rPr>
        <w:t> </w:t>
      </w:r>
      <w:r>
        <w:rPr/>
        <w:t>resultat</w:t>
      </w:r>
      <w:r>
        <w:rPr>
          <w:spacing w:val="-6"/>
        </w:rPr>
        <w:t> </w:t>
      </w:r>
      <w:r>
        <w:rPr/>
        <w:t>av</w:t>
      </w:r>
      <w:r>
        <w:rPr>
          <w:spacing w:val="-6"/>
        </w:rPr>
        <w:t> </w:t>
      </w:r>
      <w:r>
        <w:rPr/>
        <w:t>det</w:t>
      </w:r>
      <w:r>
        <w:rPr>
          <w:spacing w:val="-6"/>
        </w:rPr>
        <w:t> </w:t>
      </w:r>
      <w:r>
        <w:rPr/>
        <w:t>psykiske</w:t>
      </w:r>
      <w:r>
        <w:rPr>
          <w:spacing w:val="-6"/>
        </w:rPr>
        <w:t> </w:t>
      </w:r>
      <w:r>
        <w:rPr/>
        <w:t>materialet</w:t>
      </w:r>
      <w:r>
        <w:rPr>
          <w:spacing w:val="-6"/>
        </w:rPr>
        <w:t> </w:t>
      </w:r>
      <w:r>
        <w:rPr/>
        <w:t>individet</w:t>
      </w:r>
      <w:r>
        <w:rPr>
          <w:spacing w:val="-6"/>
        </w:rPr>
        <w:t> </w:t>
      </w:r>
      <w:r>
        <w:rPr/>
        <w:t>er</w:t>
      </w:r>
      <w:r>
        <w:rPr>
          <w:spacing w:val="-6"/>
        </w:rPr>
        <w:t> </w:t>
      </w:r>
      <w:r>
        <w:rPr/>
        <w:t>i</w:t>
      </w:r>
      <w:r>
        <w:rPr>
          <w:spacing w:val="-6"/>
        </w:rPr>
        <w:t> </w:t>
      </w:r>
      <w:r>
        <w:rPr/>
        <w:t>kontakt</w:t>
      </w:r>
      <w:r>
        <w:rPr>
          <w:spacing w:val="-6"/>
        </w:rPr>
        <w:t> </w:t>
      </w:r>
      <w:r>
        <w:rPr/>
        <w:t>med,</w:t>
      </w:r>
      <w:r>
        <w:rPr>
          <w:spacing w:val="-6"/>
        </w:rPr>
        <w:t> </w:t>
      </w:r>
      <w:r>
        <w:rPr/>
        <w:t>retter den dybdekvalitative metoden oppmerksomheten mot de mentale elementene som fremkaller uønsket atferd, fremfor selve atferden.</w:t>
      </w:r>
    </w:p>
    <w:p>
      <w:pPr>
        <w:spacing w:after="0"/>
        <w:sectPr>
          <w:pgSz w:w="9640" w:h="13610"/>
          <w:pgMar w:header="345" w:footer="460" w:top="900" w:bottom="620" w:left="860" w:right="640"/>
        </w:sectPr>
      </w:pPr>
    </w:p>
    <w:p>
      <w:pPr>
        <w:pStyle w:val="Heading5"/>
        <w:spacing w:line="218" w:lineRule="auto" w:before="202"/>
        <w:ind w:left="330"/>
      </w:pPr>
      <w:r>
        <w:rPr/>
        <w:t>Skillet</w:t>
      </w:r>
      <w:r>
        <w:rPr>
          <w:spacing w:val="-7"/>
        </w:rPr>
        <w:t> </w:t>
      </w:r>
      <w:r>
        <w:rPr/>
        <w:t>mellom</w:t>
      </w:r>
      <w:r>
        <w:rPr>
          <w:spacing w:val="-7"/>
        </w:rPr>
        <w:t> </w:t>
      </w:r>
      <w:r>
        <w:rPr/>
        <w:t>informasjoner</w:t>
      </w:r>
      <w:r>
        <w:rPr>
          <w:spacing w:val="-7"/>
        </w:rPr>
        <w:t> </w:t>
      </w:r>
      <w:r>
        <w:rPr/>
        <w:t>om</w:t>
      </w:r>
      <w:r>
        <w:rPr>
          <w:spacing w:val="-7"/>
        </w:rPr>
        <w:t> </w:t>
      </w:r>
      <w:r>
        <w:rPr/>
        <w:t>tidligere</w:t>
      </w:r>
      <w:r>
        <w:rPr>
          <w:spacing w:val="-7"/>
        </w:rPr>
        <w:t> </w:t>
      </w:r>
      <w:r>
        <w:rPr/>
        <w:t>historie</w:t>
      </w:r>
      <w:r>
        <w:rPr>
          <w:spacing w:val="-7"/>
        </w:rPr>
        <w:t> </w:t>
      </w:r>
      <w:r>
        <w:rPr/>
        <w:t>og nåværende følelser</w:t>
      </w:r>
    </w:p>
    <w:p>
      <w:pPr>
        <w:pStyle w:val="BodyText"/>
        <w:spacing w:before="321"/>
        <w:ind w:left="330" w:right="321"/>
      </w:pPr>
      <w:r>
        <w:rPr/>
        <w:t>I dybdekartlegging kartlegges hvordan klienten mentalt opplever positive erfaringer fra fortid, nåtid og fremtid. Disse opplevelsene kan ha blitt mindre tilgjengelige på grunn av psykiske plager. Tidligere positive erfaringer inkluderer hendelser knyttet til trygghet, tillit, lekenhet, energi, aktivitet og mestring. At disse positive erfaringene ikke</w:t>
      </w:r>
      <w:r>
        <w:rPr>
          <w:spacing w:val="-13"/>
        </w:rPr>
        <w:t> </w:t>
      </w:r>
      <w:r>
        <w:rPr/>
        <w:t>lenger</w:t>
      </w:r>
      <w:r>
        <w:rPr>
          <w:spacing w:val="-12"/>
        </w:rPr>
        <w:t> </w:t>
      </w:r>
      <w:r>
        <w:rPr/>
        <w:t>er</w:t>
      </w:r>
      <w:r>
        <w:rPr>
          <w:spacing w:val="-13"/>
        </w:rPr>
        <w:t> </w:t>
      </w:r>
      <w:r>
        <w:rPr/>
        <w:t>tilgjengelige,</w:t>
      </w:r>
      <w:r>
        <w:rPr>
          <w:spacing w:val="-12"/>
        </w:rPr>
        <w:t> </w:t>
      </w:r>
      <w:r>
        <w:rPr/>
        <w:t>indikerer</w:t>
      </w:r>
      <w:r>
        <w:rPr>
          <w:spacing w:val="-13"/>
        </w:rPr>
        <w:t> </w:t>
      </w:r>
      <w:r>
        <w:rPr/>
        <w:t>dominansen</w:t>
      </w:r>
      <w:r>
        <w:rPr>
          <w:spacing w:val="-12"/>
        </w:rPr>
        <w:t> </w:t>
      </w:r>
      <w:r>
        <w:rPr/>
        <w:t>av</w:t>
      </w:r>
      <w:r>
        <w:rPr>
          <w:spacing w:val="-13"/>
        </w:rPr>
        <w:t> </w:t>
      </w:r>
      <w:r>
        <w:rPr/>
        <w:t>psykisk</w:t>
      </w:r>
      <w:r>
        <w:rPr>
          <w:spacing w:val="-12"/>
        </w:rPr>
        <w:t> </w:t>
      </w:r>
      <w:r>
        <w:rPr/>
        <w:t>smerte</w:t>
      </w:r>
      <w:r>
        <w:rPr>
          <w:spacing w:val="-13"/>
        </w:rPr>
        <w:t> </w:t>
      </w:r>
      <w:r>
        <w:rPr/>
        <w:t>over</w:t>
      </w:r>
      <w:r>
        <w:rPr>
          <w:spacing w:val="-12"/>
        </w:rPr>
        <w:t> </w:t>
      </w:r>
      <w:r>
        <w:rPr/>
        <w:t>den</w:t>
      </w:r>
      <w:r>
        <w:rPr>
          <w:spacing w:val="-13"/>
        </w:rPr>
        <w:t> </w:t>
      </w:r>
      <w:r>
        <w:rPr/>
        <w:t>psykiske tilstanden,</w:t>
      </w:r>
      <w:r>
        <w:rPr>
          <w:spacing w:val="-3"/>
        </w:rPr>
        <w:t> </w:t>
      </w:r>
      <w:r>
        <w:rPr/>
        <w:t>men</w:t>
      </w:r>
      <w:r>
        <w:rPr>
          <w:spacing w:val="-3"/>
        </w:rPr>
        <w:t> </w:t>
      </w:r>
      <w:r>
        <w:rPr/>
        <w:t>avslører</w:t>
      </w:r>
      <w:r>
        <w:rPr>
          <w:spacing w:val="-3"/>
        </w:rPr>
        <w:t> </w:t>
      </w:r>
      <w:r>
        <w:rPr/>
        <w:t>også</w:t>
      </w:r>
      <w:r>
        <w:rPr>
          <w:spacing w:val="-3"/>
        </w:rPr>
        <w:t> </w:t>
      </w:r>
      <w:r>
        <w:rPr/>
        <w:t>de</w:t>
      </w:r>
      <w:r>
        <w:rPr>
          <w:spacing w:val="-3"/>
        </w:rPr>
        <w:t> </w:t>
      </w:r>
      <w:r>
        <w:rPr/>
        <w:t>mentale</w:t>
      </w:r>
      <w:r>
        <w:rPr>
          <w:spacing w:val="-3"/>
        </w:rPr>
        <w:t> </w:t>
      </w:r>
      <w:r>
        <w:rPr/>
        <w:t>ressursene</w:t>
      </w:r>
      <w:r>
        <w:rPr>
          <w:spacing w:val="-3"/>
        </w:rPr>
        <w:t> </w:t>
      </w:r>
      <w:r>
        <w:rPr/>
        <w:t>klienten</w:t>
      </w:r>
      <w:r>
        <w:rPr>
          <w:spacing w:val="-3"/>
        </w:rPr>
        <w:t> </w:t>
      </w:r>
      <w:r>
        <w:rPr/>
        <w:t>tidligere</w:t>
      </w:r>
      <w:r>
        <w:rPr>
          <w:spacing w:val="-3"/>
        </w:rPr>
        <w:t> </w:t>
      </w:r>
      <w:r>
        <w:rPr/>
        <w:t>har</w:t>
      </w:r>
      <w:r>
        <w:rPr>
          <w:spacing w:val="-3"/>
        </w:rPr>
        <w:t> </w:t>
      </w:r>
      <w:r>
        <w:rPr/>
        <w:t>vært</w:t>
      </w:r>
      <w:r>
        <w:rPr>
          <w:spacing w:val="-3"/>
        </w:rPr>
        <w:t> </w:t>
      </w:r>
      <w:r>
        <w:rPr/>
        <w:t>i</w:t>
      </w:r>
      <w:r>
        <w:rPr>
          <w:spacing w:val="-3"/>
        </w:rPr>
        <w:t> </w:t>
      </w:r>
      <w:r>
        <w:rPr/>
        <w:t>kon- takt med. Disse ressursene kan gjenoppvekkes gjennom behandling.</w:t>
      </w:r>
    </w:p>
    <w:p>
      <w:pPr>
        <w:pStyle w:val="BodyText"/>
        <w:ind w:left="330" w:right="320" w:firstLine="283"/>
      </w:pPr>
      <w:r>
        <w:rPr/>
        <w:t>Et eksempel på en positiv tilnærming i kartleggingen er som følger: Terapeuten spør,</w:t>
      </w:r>
      <w:r>
        <w:rPr>
          <w:spacing w:val="-1"/>
        </w:rPr>
        <w:t> </w:t>
      </w:r>
      <w:r>
        <w:rPr/>
        <w:t>”Har</w:t>
      </w:r>
      <w:r>
        <w:rPr>
          <w:spacing w:val="-1"/>
        </w:rPr>
        <w:t> </w:t>
      </w:r>
      <w:r>
        <w:rPr/>
        <w:t>du</w:t>
      </w:r>
      <w:r>
        <w:rPr>
          <w:spacing w:val="-1"/>
        </w:rPr>
        <w:t> </w:t>
      </w:r>
      <w:r>
        <w:rPr/>
        <w:t>noensinne</w:t>
      </w:r>
      <w:r>
        <w:rPr>
          <w:spacing w:val="-1"/>
        </w:rPr>
        <w:t> </w:t>
      </w:r>
      <w:r>
        <w:rPr/>
        <w:t>følt</w:t>
      </w:r>
      <w:r>
        <w:rPr>
          <w:spacing w:val="-1"/>
        </w:rPr>
        <w:t> </w:t>
      </w:r>
      <w:r>
        <w:rPr/>
        <w:t>deg</w:t>
      </w:r>
      <w:r>
        <w:rPr>
          <w:spacing w:val="-1"/>
        </w:rPr>
        <w:t> </w:t>
      </w:r>
      <w:r>
        <w:rPr/>
        <w:t>godt</w:t>
      </w:r>
      <w:r>
        <w:rPr>
          <w:spacing w:val="-1"/>
        </w:rPr>
        <w:t> </w:t>
      </w:r>
      <w:r>
        <w:rPr/>
        <w:t>tilpass,</w:t>
      </w:r>
      <w:r>
        <w:rPr>
          <w:spacing w:val="-1"/>
        </w:rPr>
        <w:t> </w:t>
      </w:r>
      <w:r>
        <w:rPr/>
        <w:t>oppnådd</w:t>
      </w:r>
      <w:r>
        <w:rPr>
          <w:spacing w:val="-1"/>
        </w:rPr>
        <w:t> </w:t>
      </w:r>
      <w:r>
        <w:rPr/>
        <w:t>noe</w:t>
      </w:r>
      <w:r>
        <w:rPr>
          <w:spacing w:val="-1"/>
        </w:rPr>
        <w:t> </w:t>
      </w:r>
      <w:r>
        <w:rPr/>
        <w:t>du</w:t>
      </w:r>
      <w:r>
        <w:rPr>
          <w:spacing w:val="-1"/>
        </w:rPr>
        <w:t> </w:t>
      </w:r>
      <w:r>
        <w:rPr/>
        <w:t>har</w:t>
      </w:r>
      <w:r>
        <w:rPr>
          <w:spacing w:val="-1"/>
        </w:rPr>
        <w:t> </w:t>
      </w:r>
      <w:r>
        <w:rPr/>
        <w:t>vært</w:t>
      </w:r>
      <w:r>
        <w:rPr>
          <w:spacing w:val="-1"/>
        </w:rPr>
        <w:t> </w:t>
      </w:r>
      <w:r>
        <w:rPr/>
        <w:t>stolt</w:t>
      </w:r>
      <w:r>
        <w:rPr>
          <w:spacing w:val="-1"/>
        </w:rPr>
        <w:t> </w:t>
      </w:r>
      <w:r>
        <w:rPr/>
        <w:t>av,</w:t>
      </w:r>
      <w:r>
        <w:rPr>
          <w:spacing w:val="-1"/>
        </w:rPr>
        <w:t> </w:t>
      </w:r>
      <w:r>
        <w:rPr/>
        <w:t>eller hatt det på en måte du ønsker å ha det i dag?” De fleste klienter vil svare ja på dette. Noen klienter kan imidlertid svare nei, da de, basert på egen vurdering, nesten aldri har</w:t>
      </w:r>
      <w:r>
        <w:rPr>
          <w:spacing w:val="-6"/>
        </w:rPr>
        <w:t> </w:t>
      </w:r>
      <w:r>
        <w:rPr/>
        <w:t>hatt</w:t>
      </w:r>
      <w:r>
        <w:rPr>
          <w:spacing w:val="-6"/>
        </w:rPr>
        <w:t> </w:t>
      </w:r>
      <w:r>
        <w:rPr/>
        <w:t>positive</w:t>
      </w:r>
      <w:r>
        <w:rPr>
          <w:spacing w:val="-6"/>
        </w:rPr>
        <w:t> </w:t>
      </w:r>
      <w:r>
        <w:rPr/>
        <w:t>opplevelser.</w:t>
      </w:r>
      <w:r>
        <w:rPr>
          <w:spacing w:val="-6"/>
        </w:rPr>
        <w:t> </w:t>
      </w:r>
      <w:r>
        <w:rPr/>
        <w:t>I</w:t>
      </w:r>
      <w:r>
        <w:rPr>
          <w:spacing w:val="-6"/>
        </w:rPr>
        <w:t> </w:t>
      </w:r>
      <w:r>
        <w:rPr/>
        <w:t>slike</w:t>
      </w:r>
      <w:r>
        <w:rPr>
          <w:spacing w:val="-6"/>
        </w:rPr>
        <w:t> </w:t>
      </w:r>
      <w:r>
        <w:rPr/>
        <w:t>tilfeller</w:t>
      </w:r>
      <w:r>
        <w:rPr>
          <w:spacing w:val="-6"/>
        </w:rPr>
        <w:t> </w:t>
      </w:r>
      <w:r>
        <w:rPr/>
        <w:t>er</w:t>
      </w:r>
      <w:r>
        <w:rPr>
          <w:spacing w:val="-6"/>
        </w:rPr>
        <w:t> </w:t>
      </w:r>
      <w:r>
        <w:rPr/>
        <w:t>et</w:t>
      </w:r>
      <w:r>
        <w:rPr>
          <w:spacing w:val="-6"/>
        </w:rPr>
        <w:t> </w:t>
      </w:r>
      <w:r>
        <w:rPr/>
        <w:t>oppfølgingsspørsmål</w:t>
      </w:r>
      <w:r>
        <w:rPr>
          <w:spacing w:val="-6"/>
        </w:rPr>
        <w:t> </w:t>
      </w:r>
      <w:r>
        <w:rPr/>
        <w:t>nødvendig.</w:t>
      </w:r>
      <w:r>
        <w:rPr>
          <w:spacing w:val="-6"/>
        </w:rPr>
        <w:t> </w:t>
      </w:r>
      <w:r>
        <w:rPr/>
        <w:t>Te- rapeuten</w:t>
      </w:r>
      <w:r>
        <w:rPr>
          <w:spacing w:val="-10"/>
        </w:rPr>
        <w:t> </w:t>
      </w:r>
      <w:r>
        <w:rPr/>
        <w:t>kan</w:t>
      </w:r>
      <w:r>
        <w:rPr>
          <w:spacing w:val="-10"/>
        </w:rPr>
        <w:t> </w:t>
      </w:r>
      <w:r>
        <w:rPr/>
        <w:t>da</w:t>
      </w:r>
      <w:r>
        <w:rPr>
          <w:spacing w:val="-10"/>
        </w:rPr>
        <w:t> </w:t>
      </w:r>
      <w:r>
        <w:rPr/>
        <w:t>spørre,</w:t>
      </w:r>
      <w:r>
        <w:rPr>
          <w:spacing w:val="-10"/>
        </w:rPr>
        <w:t> </w:t>
      </w:r>
      <w:r>
        <w:rPr/>
        <w:t>”Anta</w:t>
      </w:r>
      <w:r>
        <w:rPr>
          <w:spacing w:val="-10"/>
        </w:rPr>
        <w:t> </w:t>
      </w:r>
      <w:r>
        <w:rPr/>
        <w:t>at</w:t>
      </w:r>
      <w:r>
        <w:rPr>
          <w:spacing w:val="-10"/>
        </w:rPr>
        <w:t> </w:t>
      </w:r>
      <w:r>
        <w:rPr/>
        <w:t>du</w:t>
      </w:r>
      <w:r>
        <w:rPr>
          <w:spacing w:val="-10"/>
        </w:rPr>
        <w:t> </w:t>
      </w:r>
      <w:r>
        <w:rPr/>
        <w:t>likevel</w:t>
      </w:r>
      <w:r>
        <w:rPr>
          <w:spacing w:val="-10"/>
        </w:rPr>
        <w:t> </w:t>
      </w:r>
      <w:r>
        <w:rPr/>
        <w:t>har</w:t>
      </w:r>
      <w:r>
        <w:rPr>
          <w:spacing w:val="-10"/>
        </w:rPr>
        <w:t> </w:t>
      </w:r>
      <w:r>
        <w:rPr/>
        <w:t>hatt</w:t>
      </w:r>
      <w:r>
        <w:rPr>
          <w:spacing w:val="-10"/>
        </w:rPr>
        <w:t> </w:t>
      </w:r>
      <w:r>
        <w:rPr/>
        <w:t>en</w:t>
      </w:r>
      <w:r>
        <w:rPr>
          <w:spacing w:val="-10"/>
        </w:rPr>
        <w:t> </w:t>
      </w:r>
      <w:r>
        <w:rPr/>
        <w:t>god</w:t>
      </w:r>
      <w:r>
        <w:rPr>
          <w:spacing w:val="-10"/>
        </w:rPr>
        <w:t> </w:t>
      </w:r>
      <w:r>
        <w:rPr/>
        <w:t>eller</w:t>
      </w:r>
      <w:r>
        <w:rPr>
          <w:spacing w:val="-10"/>
        </w:rPr>
        <w:t> </w:t>
      </w:r>
      <w:r>
        <w:rPr/>
        <w:t>ganske</w:t>
      </w:r>
      <w:r>
        <w:rPr>
          <w:spacing w:val="-10"/>
        </w:rPr>
        <w:t> </w:t>
      </w:r>
      <w:r>
        <w:rPr/>
        <w:t>god</w:t>
      </w:r>
      <w:r>
        <w:rPr>
          <w:spacing w:val="-10"/>
        </w:rPr>
        <w:t> </w:t>
      </w:r>
      <w:r>
        <w:rPr/>
        <w:t>opplevelse hvor du har oppnådd noe, hva tenker du på da, om det er noe som helst?”</w:t>
      </w:r>
    </w:p>
    <w:p>
      <w:pPr>
        <w:pStyle w:val="BodyText"/>
        <w:ind w:left="330" w:right="321" w:firstLine="283"/>
      </w:pPr>
      <w:r>
        <w:rPr/>
        <w:t>Spørsmålet</w:t>
      </w:r>
      <w:r>
        <w:rPr>
          <w:spacing w:val="-2"/>
        </w:rPr>
        <w:t> </w:t>
      </w:r>
      <w:r>
        <w:rPr/>
        <w:t>inneholder</w:t>
      </w:r>
      <w:r>
        <w:rPr>
          <w:spacing w:val="-2"/>
        </w:rPr>
        <w:t> </w:t>
      </w:r>
      <w:r>
        <w:rPr/>
        <w:t>en</w:t>
      </w:r>
      <w:r>
        <w:rPr>
          <w:spacing w:val="-2"/>
        </w:rPr>
        <w:t> </w:t>
      </w:r>
      <w:r>
        <w:rPr/>
        <w:t>presupposisjon,</w:t>
      </w:r>
      <w:r>
        <w:rPr>
          <w:spacing w:val="-2"/>
        </w:rPr>
        <w:t> </w:t>
      </w:r>
      <w:r>
        <w:rPr/>
        <w:t>det</w:t>
      </w:r>
      <w:r>
        <w:rPr>
          <w:spacing w:val="-2"/>
        </w:rPr>
        <w:t> </w:t>
      </w:r>
      <w:r>
        <w:rPr/>
        <w:t>vil</w:t>
      </w:r>
      <w:r>
        <w:rPr>
          <w:spacing w:val="-2"/>
        </w:rPr>
        <w:t> </w:t>
      </w:r>
      <w:r>
        <w:rPr/>
        <w:t>si</w:t>
      </w:r>
      <w:r>
        <w:rPr>
          <w:spacing w:val="-2"/>
        </w:rPr>
        <w:t> </w:t>
      </w:r>
      <w:r>
        <w:rPr/>
        <w:t>en</w:t>
      </w:r>
      <w:r>
        <w:rPr>
          <w:spacing w:val="-2"/>
        </w:rPr>
        <w:t> </w:t>
      </w:r>
      <w:r>
        <w:rPr/>
        <w:t>underforstått</w:t>
      </w:r>
      <w:r>
        <w:rPr>
          <w:spacing w:val="-2"/>
        </w:rPr>
        <w:t> </w:t>
      </w:r>
      <w:r>
        <w:rPr/>
        <w:t>antakelse</w:t>
      </w:r>
      <w:r>
        <w:rPr>
          <w:spacing w:val="-2"/>
        </w:rPr>
        <w:t> </w:t>
      </w:r>
      <w:r>
        <w:rPr/>
        <w:t>om at noe positivt vil komme frem i tankene, noe som øker sannsynligheten for at dette faktisk skjer. Presupposisjoner kan ofte omgå barrierer og motstand mot endring.</w:t>
      </w:r>
    </w:p>
    <w:p>
      <w:pPr>
        <w:pStyle w:val="BodyText"/>
        <w:spacing w:before="64"/>
        <w:ind w:left="0"/>
        <w:jc w:val="left"/>
      </w:pPr>
    </w:p>
    <w:p>
      <w:pPr>
        <w:pStyle w:val="Heading5"/>
        <w:spacing w:before="1"/>
        <w:ind w:left="330"/>
      </w:pPr>
      <w:r>
        <w:rPr/>
        <w:t>Fokus</w:t>
      </w:r>
      <w:r>
        <w:rPr>
          <w:spacing w:val="-4"/>
        </w:rPr>
        <w:t> </w:t>
      </w:r>
      <w:r>
        <w:rPr/>
        <w:t>på</w:t>
      </w:r>
      <w:r>
        <w:rPr>
          <w:spacing w:val="-3"/>
        </w:rPr>
        <w:t> </w:t>
      </w:r>
      <w:r>
        <w:rPr/>
        <w:t>blokkeringer</w:t>
      </w:r>
      <w:r>
        <w:rPr>
          <w:spacing w:val="-3"/>
        </w:rPr>
        <w:t> </w:t>
      </w:r>
      <w:r>
        <w:rPr/>
        <w:t>og</w:t>
      </w:r>
      <w:r>
        <w:rPr>
          <w:spacing w:val="-3"/>
        </w:rPr>
        <w:t> </w:t>
      </w:r>
      <w:r>
        <w:rPr/>
        <w:t>gjenværende</w:t>
      </w:r>
      <w:r>
        <w:rPr>
          <w:spacing w:val="-3"/>
        </w:rPr>
        <w:t> </w:t>
      </w:r>
      <w:r>
        <w:rPr>
          <w:spacing w:val="-2"/>
        </w:rPr>
        <w:t>ubehag</w:t>
      </w:r>
    </w:p>
    <w:p>
      <w:pPr>
        <w:pStyle w:val="BodyText"/>
        <w:spacing w:before="313"/>
        <w:ind w:left="330" w:right="321"/>
      </w:pPr>
      <w:r>
        <w:rPr/>
        <w:t>I dybdekartlegging rettes fokuset også mot de mentale elementene som hindrer end- ring, samt hva som fortsatt eksisterer av psykisk ubehag etter en endringsprosess. Dette oppnås ved å undersøke de mentale elementene som rommer psykisk smerte etter en rekke intervensjoner, en konsultasjon eller en behandlingsprosess. Den mest nøyaktige</w:t>
      </w:r>
      <w:r>
        <w:rPr>
          <w:spacing w:val="-1"/>
        </w:rPr>
        <w:t> </w:t>
      </w:r>
      <w:r>
        <w:rPr/>
        <w:t>kartleggingen</w:t>
      </w:r>
      <w:r>
        <w:rPr>
          <w:spacing w:val="-1"/>
        </w:rPr>
        <w:t> </w:t>
      </w:r>
      <w:r>
        <w:rPr/>
        <w:t>foretas</w:t>
      </w:r>
      <w:r>
        <w:rPr>
          <w:spacing w:val="-1"/>
        </w:rPr>
        <w:t> </w:t>
      </w:r>
      <w:r>
        <w:rPr/>
        <w:t>gjennom</w:t>
      </w:r>
      <w:r>
        <w:rPr>
          <w:spacing w:val="-1"/>
        </w:rPr>
        <w:t> </w:t>
      </w:r>
      <w:r>
        <w:rPr/>
        <w:t>å</w:t>
      </w:r>
      <w:r>
        <w:rPr>
          <w:spacing w:val="-1"/>
        </w:rPr>
        <w:t> </w:t>
      </w:r>
      <w:r>
        <w:rPr/>
        <w:t>initiere</w:t>
      </w:r>
      <w:r>
        <w:rPr>
          <w:spacing w:val="-1"/>
        </w:rPr>
        <w:t> </w:t>
      </w:r>
      <w:r>
        <w:rPr/>
        <w:t>nye</w:t>
      </w:r>
      <w:r>
        <w:rPr>
          <w:spacing w:val="-1"/>
        </w:rPr>
        <w:t> </w:t>
      </w:r>
      <w:r>
        <w:rPr/>
        <w:t>endringsprosesser.</w:t>
      </w:r>
      <w:r>
        <w:rPr>
          <w:spacing w:val="-1"/>
        </w:rPr>
        <w:t> </w:t>
      </w:r>
      <w:r>
        <w:rPr/>
        <w:t>Hver</w:t>
      </w:r>
      <w:r>
        <w:rPr>
          <w:spacing w:val="-1"/>
        </w:rPr>
        <w:t> </w:t>
      </w:r>
      <w:r>
        <w:rPr/>
        <w:t>gang en endringsprosess stagnerer, kommer man i kontakt med noe psykisk som hindrer endring, og får derigjennom økt innsikt i klientens psykiske plage.</w:t>
      </w:r>
    </w:p>
    <w:p>
      <w:pPr>
        <w:pStyle w:val="BodyText"/>
        <w:spacing w:before="65"/>
        <w:ind w:left="0"/>
        <w:jc w:val="left"/>
      </w:pPr>
    </w:p>
    <w:p>
      <w:pPr>
        <w:pStyle w:val="Heading5"/>
        <w:ind w:left="330"/>
      </w:pPr>
      <w:r>
        <w:rPr/>
        <w:t>Fokus</w:t>
      </w:r>
      <w:r>
        <w:rPr>
          <w:spacing w:val="-1"/>
        </w:rPr>
        <w:t> </w:t>
      </w:r>
      <w:r>
        <w:rPr/>
        <w:t>på</w:t>
      </w:r>
      <w:r>
        <w:rPr>
          <w:spacing w:val="-1"/>
        </w:rPr>
        <w:t> </w:t>
      </w:r>
      <w:r>
        <w:rPr/>
        <w:t>tidligere</w:t>
      </w:r>
      <w:r>
        <w:rPr>
          <w:spacing w:val="-1"/>
        </w:rPr>
        <w:t> </w:t>
      </w:r>
      <w:r>
        <w:rPr/>
        <w:t>ubehagelige</w:t>
      </w:r>
      <w:r>
        <w:rPr>
          <w:spacing w:val="-1"/>
        </w:rPr>
        <w:t> </w:t>
      </w:r>
      <w:r>
        <w:rPr>
          <w:spacing w:val="-2"/>
        </w:rPr>
        <w:t>opplevelser</w:t>
      </w:r>
    </w:p>
    <w:p>
      <w:pPr>
        <w:pStyle w:val="BodyText"/>
        <w:spacing w:before="313"/>
        <w:ind w:left="330" w:right="321"/>
      </w:pPr>
      <w:r>
        <w:rPr/>
        <w:t>Når</w:t>
      </w:r>
      <w:r>
        <w:rPr>
          <w:spacing w:val="-8"/>
        </w:rPr>
        <w:t> </w:t>
      </w:r>
      <w:r>
        <w:rPr/>
        <w:t>målet</w:t>
      </w:r>
      <w:r>
        <w:rPr>
          <w:spacing w:val="-8"/>
        </w:rPr>
        <w:t> </w:t>
      </w:r>
      <w:r>
        <w:rPr/>
        <w:t>er</w:t>
      </w:r>
      <w:r>
        <w:rPr>
          <w:spacing w:val="-8"/>
        </w:rPr>
        <w:t> </w:t>
      </w:r>
      <w:r>
        <w:rPr/>
        <w:t>forskning,</w:t>
      </w:r>
      <w:r>
        <w:rPr>
          <w:spacing w:val="-8"/>
        </w:rPr>
        <w:t> </w:t>
      </w:r>
      <w:r>
        <w:rPr/>
        <w:t>kan</w:t>
      </w:r>
      <w:r>
        <w:rPr>
          <w:spacing w:val="-8"/>
        </w:rPr>
        <w:t> </w:t>
      </w:r>
      <w:r>
        <w:rPr/>
        <w:t>det</w:t>
      </w:r>
      <w:r>
        <w:rPr>
          <w:spacing w:val="-8"/>
        </w:rPr>
        <w:t> </w:t>
      </w:r>
      <w:r>
        <w:rPr/>
        <w:t>være</w:t>
      </w:r>
      <w:r>
        <w:rPr>
          <w:spacing w:val="-8"/>
        </w:rPr>
        <w:t> </w:t>
      </w:r>
      <w:r>
        <w:rPr/>
        <w:t>nyttig</w:t>
      </w:r>
      <w:r>
        <w:rPr>
          <w:spacing w:val="-8"/>
        </w:rPr>
        <w:t> </w:t>
      </w:r>
      <w:r>
        <w:rPr/>
        <w:t>å</w:t>
      </w:r>
      <w:r>
        <w:rPr>
          <w:spacing w:val="-8"/>
        </w:rPr>
        <w:t> </w:t>
      </w:r>
      <w:r>
        <w:rPr/>
        <w:t>utforske</w:t>
      </w:r>
      <w:r>
        <w:rPr>
          <w:spacing w:val="-8"/>
        </w:rPr>
        <w:t> </w:t>
      </w:r>
      <w:r>
        <w:rPr/>
        <w:t>om</w:t>
      </w:r>
      <w:r>
        <w:rPr>
          <w:spacing w:val="-8"/>
        </w:rPr>
        <w:t> </w:t>
      </w:r>
      <w:r>
        <w:rPr/>
        <w:t>det</w:t>
      </w:r>
      <w:r>
        <w:rPr>
          <w:spacing w:val="-8"/>
        </w:rPr>
        <w:t> </w:t>
      </w:r>
      <w:r>
        <w:rPr/>
        <w:t>finnes</w:t>
      </w:r>
      <w:r>
        <w:rPr>
          <w:spacing w:val="-8"/>
        </w:rPr>
        <w:t> </w:t>
      </w:r>
      <w:r>
        <w:rPr/>
        <w:t>ubehagelige</w:t>
      </w:r>
      <w:r>
        <w:rPr>
          <w:spacing w:val="-8"/>
        </w:rPr>
        <w:t> </w:t>
      </w:r>
      <w:r>
        <w:rPr/>
        <w:t>opp- levelser som har påvirket klienten, selv om disse ikke for tiden utgjør nevneverdige plage. Tidligere utfordringer som ikke virker aktive i dag, trenger ikke nødvendigvis</w:t>
      </w:r>
      <w:r>
        <w:rPr>
          <w:spacing w:val="40"/>
        </w:rPr>
        <w:t> </w:t>
      </w:r>
      <w:r>
        <w:rPr/>
        <w:t>å</w:t>
      </w:r>
      <w:r>
        <w:rPr>
          <w:spacing w:val="-5"/>
        </w:rPr>
        <w:t> </w:t>
      </w:r>
      <w:r>
        <w:rPr/>
        <w:t>være</w:t>
      </w:r>
      <w:r>
        <w:rPr>
          <w:spacing w:val="-5"/>
        </w:rPr>
        <w:t> </w:t>
      </w:r>
      <w:r>
        <w:rPr/>
        <w:t>fullstendig</w:t>
      </w:r>
      <w:r>
        <w:rPr>
          <w:spacing w:val="-5"/>
        </w:rPr>
        <w:t> </w:t>
      </w:r>
      <w:r>
        <w:rPr/>
        <w:t>løst;</w:t>
      </w:r>
      <w:r>
        <w:rPr>
          <w:spacing w:val="-5"/>
        </w:rPr>
        <w:t> </w:t>
      </w:r>
      <w:r>
        <w:rPr/>
        <w:t>det</w:t>
      </w:r>
      <w:r>
        <w:rPr>
          <w:spacing w:val="-5"/>
        </w:rPr>
        <w:t> </w:t>
      </w:r>
      <w:r>
        <w:rPr/>
        <w:t>kan</w:t>
      </w:r>
      <w:r>
        <w:rPr>
          <w:spacing w:val="-5"/>
        </w:rPr>
        <w:t> </w:t>
      </w:r>
      <w:r>
        <w:rPr/>
        <w:t>heller</w:t>
      </w:r>
      <w:r>
        <w:rPr>
          <w:spacing w:val="-5"/>
        </w:rPr>
        <w:t> </w:t>
      </w:r>
      <w:r>
        <w:rPr/>
        <w:t>være</w:t>
      </w:r>
      <w:r>
        <w:rPr>
          <w:spacing w:val="-5"/>
        </w:rPr>
        <w:t> </w:t>
      </w:r>
      <w:r>
        <w:rPr/>
        <w:t>at</w:t>
      </w:r>
      <w:r>
        <w:rPr>
          <w:spacing w:val="-5"/>
        </w:rPr>
        <w:t> </w:t>
      </w:r>
      <w:r>
        <w:rPr/>
        <w:t>mer</w:t>
      </w:r>
      <w:r>
        <w:rPr>
          <w:spacing w:val="-5"/>
        </w:rPr>
        <w:t> </w:t>
      </w:r>
      <w:r>
        <w:rPr/>
        <w:t>presserende</w:t>
      </w:r>
      <w:r>
        <w:rPr>
          <w:spacing w:val="-5"/>
        </w:rPr>
        <w:t> </w:t>
      </w:r>
      <w:r>
        <w:rPr/>
        <w:t>problemer</w:t>
      </w:r>
      <w:r>
        <w:rPr>
          <w:spacing w:val="-5"/>
        </w:rPr>
        <w:t> </w:t>
      </w:r>
      <w:r>
        <w:rPr/>
        <w:t>overskygger dem. Det er ofte slik at klienten oppdager nye, men mindre alvorlige problemer etter at de mest krevende utfordringene har blitt adressert.</w:t>
      </w:r>
    </w:p>
    <w:p>
      <w:pPr>
        <w:spacing w:after="0"/>
        <w:sectPr>
          <w:pgSz w:w="9640" w:h="13610"/>
          <w:pgMar w:header="367" w:footer="425" w:top="900" w:bottom="660" w:left="860" w:right="640"/>
        </w:sectPr>
      </w:pPr>
    </w:p>
    <w:p>
      <w:pPr>
        <w:pStyle w:val="Heading5"/>
        <w:spacing w:before="171"/>
      </w:pPr>
      <w:r>
        <w:rPr/>
        <w:t>Fokus</w:t>
      </w:r>
      <w:r>
        <w:rPr>
          <w:spacing w:val="-2"/>
        </w:rPr>
        <w:t> </w:t>
      </w:r>
      <w:r>
        <w:rPr/>
        <w:t>på</w:t>
      </w:r>
      <w:r>
        <w:rPr>
          <w:spacing w:val="-1"/>
        </w:rPr>
        <w:t> </w:t>
      </w:r>
      <w:r>
        <w:rPr/>
        <w:t>angst</w:t>
      </w:r>
      <w:r>
        <w:rPr>
          <w:spacing w:val="-2"/>
        </w:rPr>
        <w:t> </w:t>
      </w:r>
      <w:r>
        <w:rPr/>
        <w:t>for</w:t>
      </w:r>
      <w:r>
        <w:rPr>
          <w:spacing w:val="-1"/>
        </w:rPr>
        <w:t> </w:t>
      </w:r>
      <w:r>
        <w:rPr>
          <w:spacing w:val="-2"/>
        </w:rPr>
        <w:t>fremtiden</w:t>
      </w:r>
    </w:p>
    <w:p>
      <w:pPr>
        <w:pStyle w:val="BodyText"/>
        <w:spacing w:before="314"/>
        <w:ind w:right="547"/>
      </w:pPr>
      <w:r>
        <w:rPr/>
        <w:t>Intense psykiske plager kan ofte etterlate en følelse av uro for fremtiden, selv etter at de er endret. Et relevant spørsmål fra terapeuten kan derfor være: ”Når du tenker på fremtiden nå, er det noe du gruer deg til, eller noe du er redd for?” Hvis klienten ut- trykker</w:t>
      </w:r>
      <w:r>
        <w:rPr>
          <w:spacing w:val="-13"/>
        </w:rPr>
        <w:t> </w:t>
      </w:r>
      <w:r>
        <w:rPr/>
        <w:t>usikkerhet</w:t>
      </w:r>
      <w:r>
        <w:rPr>
          <w:spacing w:val="-12"/>
        </w:rPr>
        <w:t> </w:t>
      </w:r>
      <w:r>
        <w:rPr/>
        <w:t>om</w:t>
      </w:r>
      <w:r>
        <w:rPr>
          <w:spacing w:val="-13"/>
        </w:rPr>
        <w:t> </w:t>
      </w:r>
      <w:r>
        <w:rPr/>
        <w:t>den</w:t>
      </w:r>
      <w:r>
        <w:rPr>
          <w:spacing w:val="-12"/>
        </w:rPr>
        <w:t> </w:t>
      </w:r>
      <w:r>
        <w:rPr/>
        <w:t>positive</w:t>
      </w:r>
      <w:r>
        <w:rPr>
          <w:spacing w:val="-13"/>
        </w:rPr>
        <w:t> </w:t>
      </w:r>
      <w:r>
        <w:rPr/>
        <w:t>følelsen</w:t>
      </w:r>
      <w:r>
        <w:rPr>
          <w:spacing w:val="-12"/>
        </w:rPr>
        <w:t> </w:t>
      </w:r>
      <w:r>
        <w:rPr/>
        <w:t>opplevd</w:t>
      </w:r>
      <w:r>
        <w:rPr>
          <w:spacing w:val="-13"/>
        </w:rPr>
        <w:t> </w:t>
      </w:r>
      <w:r>
        <w:rPr/>
        <w:t>under</w:t>
      </w:r>
      <w:r>
        <w:rPr>
          <w:spacing w:val="-12"/>
        </w:rPr>
        <w:t> </w:t>
      </w:r>
      <w:r>
        <w:rPr/>
        <w:t>konsultasjonen</w:t>
      </w:r>
      <w:r>
        <w:rPr>
          <w:spacing w:val="-13"/>
        </w:rPr>
        <w:t> </w:t>
      </w:r>
      <w:r>
        <w:rPr/>
        <w:t>vil</w:t>
      </w:r>
      <w:r>
        <w:rPr>
          <w:spacing w:val="-12"/>
        </w:rPr>
        <w:t> </w:t>
      </w:r>
      <w:r>
        <w:rPr/>
        <w:t>vedvare, </w:t>
      </w:r>
      <w:r>
        <w:rPr>
          <w:spacing w:val="-2"/>
        </w:rPr>
        <w:t>kan</w:t>
      </w:r>
      <w:r>
        <w:rPr>
          <w:spacing w:val="-6"/>
        </w:rPr>
        <w:t> </w:t>
      </w:r>
      <w:r>
        <w:rPr>
          <w:spacing w:val="-2"/>
        </w:rPr>
        <w:t>det</w:t>
      </w:r>
      <w:r>
        <w:rPr>
          <w:spacing w:val="-6"/>
        </w:rPr>
        <w:t> </w:t>
      </w:r>
      <w:r>
        <w:rPr>
          <w:spacing w:val="-2"/>
        </w:rPr>
        <w:t>være</w:t>
      </w:r>
      <w:r>
        <w:rPr>
          <w:spacing w:val="-6"/>
        </w:rPr>
        <w:t> </w:t>
      </w:r>
      <w:r>
        <w:rPr>
          <w:spacing w:val="-2"/>
        </w:rPr>
        <w:t>nyttig</w:t>
      </w:r>
      <w:r>
        <w:rPr>
          <w:spacing w:val="-6"/>
        </w:rPr>
        <w:t> </w:t>
      </w:r>
      <w:r>
        <w:rPr>
          <w:spacing w:val="-2"/>
        </w:rPr>
        <w:t>å</w:t>
      </w:r>
      <w:r>
        <w:rPr>
          <w:spacing w:val="-6"/>
        </w:rPr>
        <w:t> </w:t>
      </w:r>
      <w:r>
        <w:rPr>
          <w:spacing w:val="-2"/>
        </w:rPr>
        <w:t>utforske</w:t>
      </w:r>
      <w:r>
        <w:rPr>
          <w:spacing w:val="-6"/>
        </w:rPr>
        <w:t> </w:t>
      </w:r>
      <w:r>
        <w:rPr>
          <w:spacing w:val="-2"/>
        </w:rPr>
        <w:t>denne</w:t>
      </w:r>
      <w:r>
        <w:rPr>
          <w:spacing w:val="-6"/>
        </w:rPr>
        <w:t> </w:t>
      </w:r>
      <w:r>
        <w:rPr>
          <w:spacing w:val="-2"/>
        </w:rPr>
        <w:t>uroen</w:t>
      </w:r>
      <w:r>
        <w:rPr>
          <w:spacing w:val="-6"/>
        </w:rPr>
        <w:t> </w:t>
      </w:r>
      <w:r>
        <w:rPr>
          <w:spacing w:val="-2"/>
        </w:rPr>
        <w:t>nærmere.</w:t>
      </w:r>
      <w:r>
        <w:rPr>
          <w:spacing w:val="-6"/>
        </w:rPr>
        <w:t> </w:t>
      </w:r>
      <w:r>
        <w:rPr>
          <w:spacing w:val="-2"/>
        </w:rPr>
        <w:t>Man</w:t>
      </w:r>
      <w:r>
        <w:rPr>
          <w:spacing w:val="-6"/>
        </w:rPr>
        <w:t> </w:t>
      </w:r>
      <w:r>
        <w:rPr>
          <w:spacing w:val="-2"/>
        </w:rPr>
        <w:t>kan</w:t>
      </w:r>
      <w:r>
        <w:rPr>
          <w:spacing w:val="-6"/>
        </w:rPr>
        <w:t> </w:t>
      </w:r>
      <w:r>
        <w:rPr>
          <w:spacing w:val="-2"/>
        </w:rPr>
        <w:t>for</w:t>
      </w:r>
      <w:r>
        <w:rPr>
          <w:spacing w:val="-6"/>
        </w:rPr>
        <w:t> </w:t>
      </w:r>
      <w:r>
        <w:rPr>
          <w:spacing w:val="-2"/>
        </w:rPr>
        <w:t>eksempel</w:t>
      </w:r>
      <w:r>
        <w:rPr>
          <w:spacing w:val="-6"/>
        </w:rPr>
        <w:t> </w:t>
      </w:r>
      <w:r>
        <w:rPr>
          <w:spacing w:val="-2"/>
        </w:rPr>
        <w:t>spørre</w:t>
      </w:r>
      <w:r>
        <w:rPr>
          <w:spacing w:val="-6"/>
        </w:rPr>
        <w:t> </w:t>
      </w:r>
      <w:r>
        <w:rPr>
          <w:spacing w:val="-2"/>
        </w:rPr>
        <w:t>om </w:t>
      </w:r>
      <w:r>
        <w:rPr/>
        <w:t>uroen</w:t>
      </w:r>
      <w:r>
        <w:rPr>
          <w:spacing w:val="-3"/>
        </w:rPr>
        <w:t> </w:t>
      </w:r>
      <w:r>
        <w:rPr/>
        <w:t>er</w:t>
      </w:r>
      <w:r>
        <w:rPr>
          <w:spacing w:val="-3"/>
        </w:rPr>
        <w:t> </w:t>
      </w:r>
      <w:r>
        <w:rPr/>
        <w:t>lokalisert</w:t>
      </w:r>
      <w:r>
        <w:rPr>
          <w:spacing w:val="-3"/>
        </w:rPr>
        <w:t> </w:t>
      </w:r>
      <w:r>
        <w:rPr/>
        <w:t>til</w:t>
      </w:r>
      <w:r>
        <w:rPr>
          <w:spacing w:val="-3"/>
        </w:rPr>
        <w:t> </w:t>
      </w:r>
      <w:r>
        <w:rPr/>
        <w:t>et</w:t>
      </w:r>
      <w:r>
        <w:rPr>
          <w:spacing w:val="-3"/>
        </w:rPr>
        <w:t> </w:t>
      </w:r>
      <w:r>
        <w:rPr/>
        <w:t>bestemt</w:t>
      </w:r>
      <w:r>
        <w:rPr>
          <w:spacing w:val="-3"/>
        </w:rPr>
        <w:t> </w:t>
      </w:r>
      <w:r>
        <w:rPr/>
        <w:t>sted</w:t>
      </w:r>
      <w:r>
        <w:rPr>
          <w:spacing w:val="-3"/>
        </w:rPr>
        <w:t> </w:t>
      </w:r>
      <w:r>
        <w:rPr/>
        <w:t>i</w:t>
      </w:r>
      <w:r>
        <w:rPr>
          <w:spacing w:val="-3"/>
        </w:rPr>
        <w:t> </w:t>
      </w:r>
      <w:r>
        <w:rPr/>
        <w:t>kroppen,</w:t>
      </w:r>
      <w:r>
        <w:rPr>
          <w:spacing w:val="-3"/>
        </w:rPr>
        <w:t> </w:t>
      </w:r>
      <w:r>
        <w:rPr/>
        <w:t>eller</w:t>
      </w:r>
      <w:r>
        <w:rPr>
          <w:spacing w:val="-3"/>
        </w:rPr>
        <w:t> </w:t>
      </w:r>
      <w:r>
        <w:rPr/>
        <w:t>om</w:t>
      </w:r>
      <w:r>
        <w:rPr>
          <w:spacing w:val="-3"/>
        </w:rPr>
        <w:t> </w:t>
      </w:r>
      <w:r>
        <w:rPr/>
        <w:t>det</w:t>
      </w:r>
      <w:r>
        <w:rPr>
          <w:spacing w:val="-3"/>
        </w:rPr>
        <w:t> </w:t>
      </w:r>
      <w:r>
        <w:rPr/>
        <w:t>er</w:t>
      </w:r>
      <w:r>
        <w:rPr>
          <w:spacing w:val="-3"/>
        </w:rPr>
        <w:t> </w:t>
      </w:r>
      <w:r>
        <w:rPr/>
        <w:t>noe</w:t>
      </w:r>
      <w:r>
        <w:rPr>
          <w:spacing w:val="-3"/>
        </w:rPr>
        <w:t> </w:t>
      </w:r>
      <w:r>
        <w:rPr/>
        <w:t>klienten</w:t>
      </w:r>
      <w:r>
        <w:rPr>
          <w:spacing w:val="-3"/>
        </w:rPr>
        <w:t> </w:t>
      </w:r>
      <w:r>
        <w:rPr/>
        <w:t>kan</w:t>
      </w:r>
      <w:r>
        <w:rPr>
          <w:spacing w:val="-3"/>
        </w:rPr>
        <w:t> </w:t>
      </w:r>
      <w:r>
        <w:rPr/>
        <w:t>visu- alisere</w:t>
      </w:r>
      <w:r>
        <w:rPr>
          <w:spacing w:val="-2"/>
        </w:rPr>
        <w:t> </w:t>
      </w:r>
      <w:r>
        <w:rPr/>
        <w:t>eller</w:t>
      </w:r>
      <w:r>
        <w:rPr>
          <w:spacing w:val="-2"/>
        </w:rPr>
        <w:t> </w:t>
      </w:r>
      <w:r>
        <w:rPr/>
        <w:t>høre.</w:t>
      </w:r>
      <w:r>
        <w:rPr>
          <w:spacing w:val="-2"/>
        </w:rPr>
        <w:t> </w:t>
      </w:r>
      <w:r>
        <w:rPr/>
        <w:t>Basert</w:t>
      </w:r>
      <w:r>
        <w:rPr>
          <w:spacing w:val="-2"/>
        </w:rPr>
        <w:t> </w:t>
      </w:r>
      <w:r>
        <w:rPr/>
        <w:t>på</w:t>
      </w:r>
      <w:r>
        <w:rPr>
          <w:spacing w:val="-2"/>
        </w:rPr>
        <w:t> </w:t>
      </w:r>
      <w:r>
        <w:rPr/>
        <w:t>disse</w:t>
      </w:r>
      <w:r>
        <w:rPr>
          <w:spacing w:val="-2"/>
        </w:rPr>
        <w:t> </w:t>
      </w:r>
      <w:r>
        <w:rPr/>
        <w:t>innsiktene</w:t>
      </w:r>
      <w:r>
        <w:rPr>
          <w:spacing w:val="-2"/>
        </w:rPr>
        <w:t> </w:t>
      </w:r>
      <w:r>
        <w:rPr/>
        <w:t>kan</w:t>
      </w:r>
      <w:r>
        <w:rPr>
          <w:spacing w:val="-2"/>
        </w:rPr>
        <w:t> </w:t>
      </w:r>
      <w:r>
        <w:rPr/>
        <w:t>man</w:t>
      </w:r>
      <w:r>
        <w:rPr>
          <w:spacing w:val="-2"/>
        </w:rPr>
        <w:t> </w:t>
      </w:r>
      <w:r>
        <w:rPr/>
        <w:t>deretter</w:t>
      </w:r>
      <w:r>
        <w:rPr>
          <w:spacing w:val="-2"/>
        </w:rPr>
        <w:t> </w:t>
      </w:r>
      <w:r>
        <w:rPr/>
        <w:t>arbeide</w:t>
      </w:r>
      <w:r>
        <w:rPr>
          <w:spacing w:val="-2"/>
        </w:rPr>
        <w:t> </w:t>
      </w:r>
      <w:r>
        <w:rPr/>
        <w:t>med</w:t>
      </w:r>
      <w:r>
        <w:rPr>
          <w:spacing w:val="-2"/>
        </w:rPr>
        <w:t> </w:t>
      </w:r>
      <w:r>
        <w:rPr/>
        <w:t>å</w:t>
      </w:r>
      <w:r>
        <w:rPr>
          <w:spacing w:val="-2"/>
        </w:rPr>
        <w:t> </w:t>
      </w:r>
      <w:r>
        <w:rPr/>
        <w:t>redusere eventuelt gjenværende psykisk ubehag.</w:t>
      </w:r>
    </w:p>
    <w:p>
      <w:pPr>
        <w:pStyle w:val="BodyText"/>
        <w:spacing w:before="65"/>
        <w:ind w:left="0"/>
        <w:jc w:val="left"/>
      </w:pPr>
    </w:p>
    <w:p>
      <w:pPr>
        <w:pStyle w:val="Heading5"/>
      </w:pPr>
      <w:r>
        <w:rPr/>
        <w:t>Nevrobiologiske</w:t>
      </w:r>
      <w:r>
        <w:rPr>
          <w:spacing w:val="-7"/>
        </w:rPr>
        <w:t> </w:t>
      </w:r>
      <w:r>
        <w:rPr>
          <w:spacing w:val="-2"/>
        </w:rPr>
        <w:t>endringer</w:t>
      </w:r>
    </w:p>
    <w:p>
      <w:pPr>
        <w:pStyle w:val="BodyText"/>
        <w:spacing w:before="313"/>
        <w:ind w:right="547"/>
      </w:pPr>
      <w:r>
        <w:rPr/>
        <w:t>Det</w:t>
      </w:r>
      <w:r>
        <w:rPr>
          <w:spacing w:val="-7"/>
        </w:rPr>
        <w:t> </w:t>
      </w:r>
      <w:r>
        <w:rPr/>
        <w:t>er</w:t>
      </w:r>
      <w:r>
        <w:rPr>
          <w:spacing w:val="-7"/>
        </w:rPr>
        <w:t> </w:t>
      </w:r>
      <w:r>
        <w:rPr/>
        <w:t>mulig</w:t>
      </w:r>
      <w:r>
        <w:rPr>
          <w:spacing w:val="-7"/>
        </w:rPr>
        <w:t> </w:t>
      </w:r>
      <w:r>
        <w:rPr/>
        <w:t>å</w:t>
      </w:r>
      <w:r>
        <w:rPr>
          <w:spacing w:val="-7"/>
        </w:rPr>
        <w:t> </w:t>
      </w:r>
      <w:r>
        <w:rPr/>
        <w:t>kartlegge</w:t>
      </w:r>
      <w:r>
        <w:rPr>
          <w:spacing w:val="-7"/>
        </w:rPr>
        <w:t> </w:t>
      </w:r>
      <w:r>
        <w:rPr/>
        <w:t>nevrobiologiske</w:t>
      </w:r>
      <w:r>
        <w:rPr>
          <w:spacing w:val="-7"/>
        </w:rPr>
        <w:t> </w:t>
      </w:r>
      <w:r>
        <w:rPr/>
        <w:t>endringer</w:t>
      </w:r>
      <w:r>
        <w:rPr>
          <w:spacing w:val="-7"/>
        </w:rPr>
        <w:t> </w:t>
      </w:r>
      <w:r>
        <w:rPr/>
        <w:t>som</w:t>
      </w:r>
      <w:r>
        <w:rPr>
          <w:spacing w:val="-7"/>
        </w:rPr>
        <w:t> </w:t>
      </w:r>
      <w:r>
        <w:rPr/>
        <w:t>følge</w:t>
      </w:r>
      <w:r>
        <w:rPr>
          <w:spacing w:val="-7"/>
        </w:rPr>
        <w:t> </w:t>
      </w:r>
      <w:r>
        <w:rPr/>
        <w:t>av</w:t>
      </w:r>
      <w:r>
        <w:rPr>
          <w:spacing w:val="-7"/>
        </w:rPr>
        <w:t> </w:t>
      </w:r>
      <w:r>
        <w:rPr/>
        <w:t>behandling</w:t>
      </w:r>
      <w:r>
        <w:rPr>
          <w:spacing w:val="-7"/>
        </w:rPr>
        <w:t> </w:t>
      </w:r>
      <w:r>
        <w:rPr/>
        <w:t>gjennom hjerneforskning.</w:t>
      </w:r>
      <w:r>
        <w:rPr>
          <w:spacing w:val="-11"/>
        </w:rPr>
        <w:t> </w:t>
      </w:r>
      <w:r>
        <w:rPr/>
        <w:t>Først</w:t>
      </w:r>
      <w:r>
        <w:rPr>
          <w:spacing w:val="-11"/>
        </w:rPr>
        <w:t> </w:t>
      </w:r>
      <w:r>
        <w:rPr/>
        <w:t>kartlegger</w:t>
      </w:r>
      <w:r>
        <w:rPr>
          <w:spacing w:val="-11"/>
        </w:rPr>
        <w:t> </w:t>
      </w:r>
      <w:r>
        <w:rPr/>
        <w:t>man</w:t>
      </w:r>
      <w:r>
        <w:rPr>
          <w:spacing w:val="-11"/>
        </w:rPr>
        <w:t> </w:t>
      </w:r>
      <w:r>
        <w:rPr/>
        <w:t>de</w:t>
      </w:r>
      <w:r>
        <w:rPr>
          <w:spacing w:val="-11"/>
        </w:rPr>
        <w:t> </w:t>
      </w:r>
      <w:r>
        <w:rPr/>
        <w:t>mentale</w:t>
      </w:r>
      <w:r>
        <w:rPr>
          <w:spacing w:val="-11"/>
        </w:rPr>
        <w:t> </w:t>
      </w:r>
      <w:r>
        <w:rPr/>
        <w:t>elementene</w:t>
      </w:r>
      <w:r>
        <w:rPr>
          <w:spacing w:val="-11"/>
        </w:rPr>
        <w:t> </w:t>
      </w:r>
      <w:r>
        <w:rPr/>
        <w:t>som</w:t>
      </w:r>
      <w:r>
        <w:rPr>
          <w:spacing w:val="-11"/>
        </w:rPr>
        <w:t> </w:t>
      </w:r>
      <w:r>
        <w:rPr/>
        <w:t>forankrer</w:t>
      </w:r>
      <w:r>
        <w:rPr>
          <w:spacing w:val="-11"/>
        </w:rPr>
        <w:t> </w:t>
      </w:r>
      <w:r>
        <w:rPr/>
        <w:t>den</w:t>
      </w:r>
      <w:r>
        <w:rPr>
          <w:spacing w:val="-11"/>
        </w:rPr>
        <w:t> </w:t>
      </w:r>
      <w:r>
        <w:rPr/>
        <w:t>psy- kiske</w:t>
      </w:r>
      <w:r>
        <w:rPr>
          <w:spacing w:val="-11"/>
        </w:rPr>
        <w:t> </w:t>
      </w:r>
      <w:r>
        <w:rPr/>
        <w:t>og</w:t>
      </w:r>
      <w:r>
        <w:rPr>
          <w:spacing w:val="-11"/>
        </w:rPr>
        <w:t> </w:t>
      </w:r>
      <w:r>
        <w:rPr/>
        <w:t>den</w:t>
      </w:r>
      <w:r>
        <w:rPr>
          <w:spacing w:val="-11"/>
        </w:rPr>
        <w:t> </w:t>
      </w:r>
      <w:r>
        <w:rPr/>
        <w:t>nevrobiologiske</w:t>
      </w:r>
      <w:r>
        <w:rPr>
          <w:spacing w:val="-11"/>
        </w:rPr>
        <w:t> </w:t>
      </w:r>
      <w:r>
        <w:rPr/>
        <w:t>tilstanden</w:t>
      </w:r>
      <w:r>
        <w:rPr>
          <w:spacing w:val="-11"/>
        </w:rPr>
        <w:t> </w:t>
      </w:r>
      <w:r>
        <w:rPr/>
        <w:t>før</w:t>
      </w:r>
      <w:r>
        <w:rPr>
          <w:spacing w:val="-11"/>
        </w:rPr>
        <w:t> </w:t>
      </w:r>
      <w:r>
        <w:rPr/>
        <w:t>endring.</w:t>
      </w:r>
      <w:r>
        <w:rPr>
          <w:spacing w:val="-11"/>
        </w:rPr>
        <w:t> </w:t>
      </w:r>
      <w:r>
        <w:rPr/>
        <w:t>Så</w:t>
      </w:r>
      <w:r>
        <w:rPr>
          <w:spacing w:val="-11"/>
        </w:rPr>
        <w:t> </w:t>
      </w:r>
      <w:r>
        <w:rPr/>
        <w:t>endrer</w:t>
      </w:r>
      <w:r>
        <w:rPr>
          <w:spacing w:val="-11"/>
        </w:rPr>
        <w:t> </w:t>
      </w:r>
      <w:r>
        <w:rPr/>
        <w:t>man</w:t>
      </w:r>
      <w:r>
        <w:rPr>
          <w:spacing w:val="-11"/>
        </w:rPr>
        <w:t> </w:t>
      </w:r>
      <w:r>
        <w:rPr/>
        <w:t>klientens</w:t>
      </w:r>
      <w:r>
        <w:rPr>
          <w:spacing w:val="-11"/>
        </w:rPr>
        <w:t> </w:t>
      </w:r>
      <w:r>
        <w:rPr/>
        <w:t>psykiske plage.</w:t>
      </w:r>
      <w:r>
        <w:rPr>
          <w:spacing w:val="-2"/>
        </w:rPr>
        <w:t> </w:t>
      </w:r>
      <w:r>
        <w:rPr/>
        <w:t>Deretter</w:t>
      </w:r>
      <w:r>
        <w:rPr>
          <w:spacing w:val="-2"/>
        </w:rPr>
        <w:t> </w:t>
      </w:r>
      <w:r>
        <w:rPr/>
        <w:t>kartlegger</w:t>
      </w:r>
      <w:r>
        <w:rPr>
          <w:spacing w:val="-2"/>
        </w:rPr>
        <w:t> </w:t>
      </w:r>
      <w:r>
        <w:rPr/>
        <w:t>man</w:t>
      </w:r>
      <w:r>
        <w:rPr>
          <w:spacing w:val="-2"/>
        </w:rPr>
        <w:t> </w:t>
      </w:r>
      <w:r>
        <w:rPr/>
        <w:t>de</w:t>
      </w:r>
      <w:r>
        <w:rPr>
          <w:spacing w:val="-2"/>
        </w:rPr>
        <w:t> </w:t>
      </w:r>
      <w:r>
        <w:rPr/>
        <w:t>mentale</w:t>
      </w:r>
      <w:r>
        <w:rPr>
          <w:spacing w:val="-2"/>
        </w:rPr>
        <w:t> </w:t>
      </w:r>
      <w:r>
        <w:rPr/>
        <w:t>elementene</w:t>
      </w:r>
      <w:r>
        <w:rPr>
          <w:spacing w:val="-2"/>
        </w:rPr>
        <w:t> </w:t>
      </w:r>
      <w:r>
        <w:rPr/>
        <w:t>som</w:t>
      </w:r>
      <w:r>
        <w:rPr>
          <w:spacing w:val="-2"/>
        </w:rPr>
        <w:t> </w:t>
      </w:r>
      <w:r>
        <w:rPr/>
        <w:t>klienten</w:t>
      </w:r>
      <w:r>
        <w:rPr>
          <w:spacing w:val="-2"/>
        </w:rPr>
        <w:t> </w:t>
      </w:r>
      <w:r>
        <w:rPr/>
        <w:t>har</w:t>
      </w:r>
      <w:r>
        <w:rPr>
          <w:spacing w:val="-2"/>
        </w:rPr>
        <w:t> </w:t>
      </w:r>
      <w:r>
        <w:rPr/>
        <w:t>kontakt</w:t>
      </w:r>
      <w:r>
        <w:rPr>
          <w:spacing w:val="-2"/>
        </w:rPr>
        <w:t> </w:t>
      </w:r>
      <w:r>
        <w:rPr/>
        <w:t>med etter</w:t>
      </w:r>
      <w:r>
        <w:rPr>
          <w:spacing w:val="-13"/>
        </w:rPr>
        <w:t> </w:t>
      </w:r>
      <w:r>
        <w:rPr/>
        <w:t>at</w:t>
      </w:r>
      <w:r>
        <w:rPr>
          <w:spacing w:val="-12"/>
        </w:rPr>
        <w:t> </w:t>
      </w:r>
      <w:r>
        <w:rPr/>
        <w:t>intervensjonene</w:t>
      </w:r>
      <w:r>
        <w:rPr>
          <w:spacing w:val="-13"/>
        </w:rPr>
        <w:t> </w:t>
      </w:r>
      <w:r>
        <w:rPr/>
        <w:t>er</w:t>
      </w:r>
      <w:r>
        <w:rPr>
          <w:spacing w:val="-12"/>
        </w:rPr>
        <w:t> </w:t>
      </w:r>
      <w:r>
        <w:rPr/>
        <w:t>gjennomført.</w:t>
      </w:r>
      <w:r>
        <w:rPr>
          <w:spacing w:val="-13"/>
        </w:rPr>
        <w:t> </w:t>
      </w:r>
      <w:r>
        <w:rPr/>
        <w:t>Samtidig</w:t>
      </w:r>
      <w:r>
        <w:rPr>
          <w:spacing w:val="-12"/>
        </w:rPr>
        <w:t> </w:t>
      </w:r>
      <w:r>
        <w:rPr/>
        <w:t>kartlegger</w:t>
      </w:r>
      <w:r>
        <w:rPr>
          <w:spacing w:val="-13"/>
        </w:rPr>
        <w:t> </w:t>
      </w:r>
      <w:r>
        <w:rPr/>
        <w:t>man</w:t>
      </w:r>
      <w:r>
        <w:rPr>
          <w:spacing w:val="-12"/>
        </w:rPr>
        <w:t> </w:t>
      </w:r>
      <w:r>
        <w:rPr/>
        <w:t>den</w:t>
      </w:r>
      <w:r>
        <w:rPr>
          <w:spacing w:val="-13"/>
        </w:rPr>
        <w:t> </w:t>
      </w:r>
      <w:r>
        <w:rPr/>
        <w:t>nevrobiologiske tilstanden på nytt. Forskjellene på den nevrobiologiske og den mentale tilstanden før og etter behandlingen vil si noe om forbindelsen mellom endringer av det psykiske materialet og endringer i den nevrobiologiske tilstanden.</w:t>
      </w:r>
    </w:p>
    <w:p>
      <w:pPr>
        <w:pStyle w:val="BodyText"/>
        <w:ind w:right="548" w:firstLine="283"/>
      </w:pPr>
      <w:r>
        <w:rPr/>
        <w:t>Forsøk på å kartlegge forbindelsen mellom nevrobiologiske og mentale tilstander uten at man forstår hvilket psykisk materiale klienten har kontakt med, vil ikke føre til vitenskapelig kunnskap om psykiske fenomener, om psykisk endring og om disse </w:t>
      </w:r>
      <w:r>
        <w:rPr>
          <w:spacing w:val="-2"/>
        </w:rPr>
        <w:t>tilstandene.</w:t>
      </w:r>
    </w:p>
    <w:p>
      <w:pPr>
        <w:pStyle w:val="BodyText"/>
        <w:spacing w:before="65"/>
        <w:ind w:left="0"/>
        <w:jc w:val="left"/>
      </w:pPr>
    </w:p>
    <w:p>
      <w:pPr>
        <w:pStyle w:val="Heading5"/>
      </w:pPr>
      <w:r>
        <w:rPr/>
        <w:t>Omfanget</w:t>
      </w:r>
      <w:r>
        <w:rPr>
          <w:spacing w:val="-4"/>
        </w:rPr>
        <w:t> </w:t>
      </w:r>
      <w:r>
        <w:rPr/>
        <w:t>av</w:t>
      </w:r>
      <w:r>
        <w:rPr>
          <w:spacing w:val="-1"/>
        </w:rPr>
        <w:t> </w:t>
      </w:r>
      <w:r>
        <w:rPr>
          <w:spacing w:val="-2"/>
        </w:rPr>
        <w:t>kartleggingen</w:t>
      </w:r>
    </w:p>
    <w:p>
      <w:pPr>
        <w:pStyle w:val="BodyText"/>
        <w:spacing w:before="314"/>
        <w:ind w:right="547"/>
      </w:pPr>
      <w:r>
        <w:rPr/>
        <w:t>Hvis målet med behandlingen primært er å forbedre klientens velvære, kan en kort kartlegging</w:t>
      </w:r>
      <w:r>
        <w:rPr>
          <w:spacing w:val="-7"/>
        </w:rPr>
        <w:t> </w:t>
      </w:r>
      <w:r>
        <w:rPr/>
        <w:t>på</w:t>
      </w:r>
      <w:r>
        <w:rPr>
          <w:spacing w:val="-7"/>
        </w:rPr>
        <w:t> </w:t>
      </w:r>
      <w:r>
        <w:rPr/>
        <w:t>1–20</w:t>
      </w:r>
      <w:r>
        <w:rPr>
          <w:spacing w:val="-7"/>
        </w:rPr>
        <w:t> </w:t>
      </w:r>
      <w:r>
        <w:rPr/>
        <w:t>minutter</w:t>
      </w:r>
      <w:r>
        <w:rPr>
          <w:spacing w:val="-7"/>
        </w:rPr>
        <w:t> </w:t>
      </w:r>
      <w:r>
        <w:rPr/>
        <w:t>være</w:t>
      </w:r>
      <w:r>
        <w:rPr>
          <w:spacing w:val="-7"/>
        </w:rPr>
        <w:t> </w:t>
      </w:r>
      <w:r>
        <w:rPr/>
        <w:t>tilstrekkelig</w:t>
      </w:r>
      <w:r>
        <w:rPr>
          <w:spacing w:val="-7"/>
        </w:rPr>
        <w:t> </w:t>
      </w:r>
      <w:r>
        <w:rPr/>
        <w:t>fort</w:t>
      </w:r>
      <w:r>
        <w:rPr>
          <w:spacing w:val="-7"/>
        </w:rPr>
        <w:t> </w:t>
      </w:r>
      <w:r>
        <w:rPr/>
        <w:t>å</w:t>
      </w:r>
      <w:r>
        <w:rPr>
          <w:spacing w:val="-7"/>
        </w:rPr>
        <w:t> </w:t>
      </w:r>
      <w:r>
        <w:rPr/>
        <w:t>begynne</w:t>
      </w:r>
      <w:r>
        <w:rPr>
          <w:spacing w:val="-7"/>
        </w:rPr>
        <w:t> </w:t>
      </w:r>
      <w:r>
        <w:rPr/>
        <w:t>behandlingen.</w:t>
      </w:r>
      <w:r>
        <w:rPr>
          <w:spacing w:val="-7"/>
        </w:rPr>
        <w:t> </w:t>
      </w:r>
      <w:r>
        <w:rPr/>
        <w:t>Hensik- ten er ikke å utforske alle psykiske plager i deres helhet. Omfattende kartlegging kan være tidkrevende og psykisk belastende, og som nevnt tidligere, er det ingen garanti for</w:t>
      </w:r>
      <w:r>
        <w:rPr>
          <w:spacing w:val="-11"/>
        </w:rPr>
        <w:t> </w:t>
      </w:r>
      <w:r>
        <w:rPr/>
        <w:t>et</w:t>
      </w:r>
      <w:r>
        <w:rPr>
          <w:spacing w:val="-11"/>
        </w:rPr>
        <w:t> </w:t>
      </w:r>
      <w:r>
        <w:rPr/>
        <w:t>vellykket</w:t>
      </w:r>
      <w:r>
        <w:rPr>
          <w:spacing w:val="-11"/>
        </w:rPr>
        <w:t> </w:t>
      </w:r>
      <w:r>
        <w:rPr/>
        <w:t>resultat.</w:t>
      </w:r>
      <w:r>
        <w:rPr>
          <w:spacing w:val="-11"/>
        </w:rPr>
        <w:t> </w:t>
      </w:r>
      <w:r>
        <w:rPr/>
        <w:t>Tvert</w:t>
      </w:r>
      <w:r>
        <w:rPr>
          <w:spacing w:val="-11"/>
        </w:rPr>
        <w:t> </w:t>
      </w:r>
      <w:r>
        <w:rPr/>
        <w:t>imot</w:t>
      </w:r>
      <w:r>
        <w:rPr>
          <w:spacing w:val="-11"/>
        </w:rPr>
        <w:t> </w:t>
      </w:r>
      <w:r>
        <w:rPr/>
        <w:t>kan</w:t>
      </w:r>
      <w:r>
        <w:rPr>
          <w:spacing w:val="-11"/>
        </w:rPr>
        <w:t> </w:t>
      </w:r>
      <w:r>
        <w:rPr/>
        <w:t>en</w:t>
      </w:r>
      <w:r>
        <w:rPr>
          <w:spacing w:val="-11"/>
        </w:rPr>
        <w:t> </w:t>
      </w:r>
      <w:r>
        <w:rPr/>
        <w:t>grundig</w:t>
      </w:r>
      <w:r>
        <w:rPr>
          <w:spacing w:val="-11"/>
        </w:rPr>
        <w:t> </w:t>
      </w:r>
      <w:r>
        <w:rPr/>
        <w:t>utredning</w:t>
      </w:r>
      <w:r>
        <w:rPr>
          <w:spacing w:val="-11"/>
        </w:rPr>
        <w:t> </w:t>
      </w:r>
      <w:r>
        <w:rPr/>
        <w:t>faktisk</w:t>
      </w:r>
      <w:r>
        <w:rPr>
          <w:spacing w:val="-11"/>
        </w:rPr>
        <w:t> </w:t>
      </w:r>
      <w:r>
        <w:rPr/>
        <w:t>vedlikeholde</w:t>
      </w:r>
      <w:r>
        <w:rPr>
          <w:spacing w:val="-11"/>
        </w:rPr>
        <w:t> </w:t>
      </w:r>
      <w:r>
        <w:rPr/>
        <w:t>den psykiske smerten.</w:t>
      </w:r>
    </w:p>
    <w:p>
      <w:pPr>
        <w:pStyle w:val="BodyText"/>
        <w:ind w:right="547" w:firstLine="283"/>
      </w:pPr>
      <w:r>
        <w:rPr/>
        <w:t>En</w:t>
      </w:r>
      <w:r>
        <w:rPr>
          <w:spacing w:val="-6"/>
        </w:rPr>
        <w:t> </w:t>
      </w:r>
      <w:r>
        <w:rPr/>
        <w:t>stor</w:t>
      </w:r>
      <w:r>
        <w:rPr>
          <w:spacing w:val="-6"/>
        </w:rPr>
        <w:t> </w:t>
      </w:r>
      <w:r>
        <w:rPr/>
        <w:t>mengde</w:t>
      </w:r>
      <w:r>
        <w:rPr>
          <w:spacing w:val="-6"/>
        </w:rPr>
        <w:t> </w:t>
      </w:r>
      <w:r>
        <w:rPr/>
        <w:t>informasjon</w:t>
      </w:r>
      <w:r>
        <w:rPr>
          <w:spacing w:val="-6"/>
        </w:rPr>
        <w:t> </w:t>
      </w:r>
      <w:r>
        <w:rPr/>
        <w:t>kan</w:t>
      </w:r>
      <w:r>
        <w:rPr>
          <w:spacing w:val="-6"/>
        </w:rPr>
        <w:t> </w:t>
      </w:r>
      <w:r>
        <w:rPr/>
        <w:t>gjøre</w:t>
      </w:r>
      <w:r>
        <w:rPr>
          <w:spacing w:val="-6"/>
        </w:rPr>
        <w:t> </w:t>
      </w:r>
      <w:r>
        <w:rPr/>
        <w:t>det</w:t>
      </w:r>
      <w:r>
        <w:rPr>
          <w:spacing w:val="-6"/>
        </w:rPr>
        <w:t> </w:t>
      </w:r>
      <w:r>
        <w:rPr/>
        <w:t>utfordrende</w:t>
      </w:r>
      <w:r>
        <w:rPr>
          <w:spacing w:val="-6"/>
        </w:rPr>
        <w:t> </w:t>
      </w:r>
      <w:r>
        <w:rPr/>
        <w:t>å</w:t>
      </w:r>
      <w:r>
        <w:rPr>
          <w:spacing w:val="-6"/>
        </w:rPr>
        <w:t> </w:t>
      </w:r>
      <w:r>
        <w:rPr/>
        <w:t>skille</w:t>
      </w:r>
      <w:r>
        <w:rPr>
          <w:spacing w:val="-6"/>
        </w:rPr>
        <w:t> </w:t>
      </w:r>
      <w:r>
        <w:rPr/>
        <w:t>mellom</w:t>
      </w:r>
      <w:r>
        <w:rPr>
          <w:spacing w:val="-6"/>
        </w:rPr>
        <w:t> </w:t>
      </w:r>
      <w:r>
        <w:rPr/>
        <w:t>hva</w:t>
      </w:r>
      <w:r>
        <w:rPr>
          <w:spacing w:val="-6"/>
        </w:rPr>
        <w:t> </w:t>
      </w:r>
      <w:r>
        <w:rPr/>
        <w:t>som</w:t>
      </w:r>
      <w:r>
        <w:rPr>
          <w:spacing w:val="-6"/>
        </w:rPr>
        <w:t> </w:t>
      </w:r>
      <w:r>
        <w:rPr/>
        <w:t>er viktig og hva som er mindre relevant for endringsprosessen. Dette øker risikoen for feilbehandling, ved at intervensjoner målrettet mot tanker eller atferd som har liten betydning for klientens psykiske plager, blir iverksatt. Terapeuten må derfor vite når nok informasjon er samlet for å utføre en intervensjon og deretter rette fokuset mot </w:t>
      </w:r>
      <w:r>
        <w:rPr>
          <w:spacing w:val="-2"/>
        </w:rPr>
        <w:t>endring.</w:t>
      </w:r>
    </w:p>
    <w:p>
      <w:pPr>
        <w:spacing w:after="0"/>
        <w:sectPr>
          <w:pgSz w:w="9640" w:h="13610"/>
          <w:pgMar w:header="345" w:footer="460" w:top="900" w:bottom="620" w:left="860" w:right="640"/>
        </w:sectPr>
      </w:pPr>
    </w:p>
    <w:p>
      <w:pPr>
        <w:pStyle w:val="BodyText"/>
        <w:spacing w:before="127"/>
        <w:ind w:left="330" w:right="320" w:firstLine="283"/>
      </w:pPr>
      <w:r>
        <w:rPr/>
        <w:t>Utredningsarbeidet kan av og til ta lengre tid enn nødvendig, da enkelte klienter kommer</w:t>
      </w:r>
      <w:r>
        <w:rPr>
          <w:spacing w:val="-5"/>
        </w:rPr>
        <w:t> </w:t>
      </w:r>
      <w:r>
        <w:rPr/>
        <w:t>med</w:t>
      </w:r>
      <w:r>
        <w:rPr>
          <w:spacing w:val="-5"/>
        </w:rPr>
        <w:t> </w:t>
      </w:r>
      <w:r>
        <w:rPr/>
        <w:t>en</w:t>
      </w:r>
      <w:r>
        <w:rPr>
          <w:spacing w:val="-5"/>
        </w:rPr>
        <w:t> </w:t>
      </w:r>
      <w:r>
        <w:rPr/>
        <w:t>forventning</w:t>
      </w:r>
      <w:r>
        <w:rPr>
          <w:spacing w:val="-5"/>
        </w:rPr>
        <w:t> </w:t>
      </w:r>
      <w:r>
        <w:rPr/>
        <w:t>om</w:t>
      </w:r>
      <w:r>
        <w:rPr>
          <w:spacing w:val="-5"/>
        </w:rPr>
        <w:t> </w:t>
      </w:r>
      <w:r>
        <w:rPr/>
        <w:t>at</w:t>
      </w:r>
      <w:r>
        <w:rPr>
          <w:spacing w:val="-5"/>
        </w:rPr>
        <w:t> </w:t>
      </w:r>
      <w:r>
        <w:rPr/>
        <w:t>de</w:t>
      </w:r>
      <w:r>
        <w:rPr>
          <w:spacing w:val="-5"/>
        </w:rPr>
        <w:t> </w:t>
      </w:r>
      <w:r>
        <w:rPr/>
        <w:t>skal</w:t>
      </w:r>
      <w:r>
        <w:rPr>
          <w:spacing w:val="-5"/>
        </w:rPr>
        <w:t> </w:t>
      </w:r>
      <w:r>
        <w:rPr/>
        <w:t>fortelle</w:t>
      </w:r>
      <w:r>
        <w:rPr>
          <w:spacing w:val="-5"/>
        </w:rPr>
        <w:t> </w:t>
      </w:r>
      <w:r>
        <w:rPr/>
        <w:t>om</w:t>
      </w:r>
      <w:r>
        <w:rPr>
          <w:spacing w:val="-5"/>
        </w:rPr>
        <w:t> </w:t>
      </w:r>
      <w:r>
        <w:rPr/>
        <w:t>sin</w:t>
      </w:r>
      <w:r>
        <w:rPr>
          <w:spacing w:val="-5"/>
        </w:rPr>
        <w:t> </w:t>
      </w:r>
      <w:r>
        <w:rPr/>
        <w:t>bakgrunn</w:t>
      </w:r>
      <w:r>
        <w:rPr>
          <w:spacing w:val="-5"/>
        </w:rPr>
        <w:t> </w:t>
      </w:r>
      <w:r>
        <w:rPr/>
        <w:t>og</w:t>
      </w:r>
      <w:r>
        <w:rPr>
          <w:spacing w:val="-5"/>
        </w:rPr>
        <w:t> </w:t>
      </w:r>
      <w:r>
        <w:rPr/>
        <w:t>om</w:t>
      </w:r>
      <w:r>
        <w:rPr>
          <w:spacing w:val="-5"/>
        </w:rPr>
        <w:t> </w:t>
      </w:r>
      <w:r>
        <w:rPr/>
        <w:t>alt</w:t>
      </w:r>
      <w:r>
        <w:rPr>
          <w:spacing w:val="-5"/>
        </w:rPr>
        <w:t> </w:t>
      </w:r>
      <w:r>
        <w:rPr/>
        <w:t>som</w:t>
      </w:r>
      <w:r>
        <w:rPr>
          <w:spacing w:val="-5"/>
        </w:rPr>
        <w:t> </w:t>
      </w:r>
      <w:r>
        <w:rPr/>
        <w:t>er vanskelig.</w:t>
      </w:r>
      <w:r>
        <w:rPr>
          <w:spacing w:val="-1"/>
        </w:rPr>
        <w:t> </w:t>
      </w:r>
      <w:r>
        <w:rPr/>
        <w:t>Dette</w:t>
      </w:r>
      <w:r>
        <w:rPr>
          <w:spacing w:val="-1"/>
        </w:rPr>
        <w:t> </w:t>
      </w:r>
      <w:r>
        <w:rPr/>
        <w:t>gjelder</w:t>
      </w:r>
      <w:r>
        <w:rPr>
          <w:spacing w:val="-1"/>
        </w:rPr>
        <w:t> </w:t>
      </w:r>
      <w:r>
        <w:rPr/>
        <w:t>særlig</w:t>
      </w:r>
      <w:r>
        <w:rPr>
          <w:spacing w:val="-1"/>
        </w:rPr>
        <w:t> </w:t>
      </w:r>
      <w:r>
        <w:rPr/>
        <w:t>klienter</w:t>
      </w:r>
      <w:r>
        <w:rPr>
          <w:spacing w:val="-1"/>
        </w:rPr>
        <w:t> </w:t>
      </w:r>
      <w:r>
        <w:rPr/>
        <w:t>som</w:t>
      </w:r>
      <w:r>
        <w:rPr>
          <w:spacing w:val="-1"/>
        </w:rPr>
        <w:t> </w:t>
      </w:r>
      <w:r>
        <w:rPr/>
        <w:t>har</w:t>
      </w:r>
      <w:r>
        <w:rPr>
          <w:spacing w:val="-1"/>
        </w:rPr>
        <w:t> </w:t>
      </w:r>
      <w:r>
        <w:rPr/>
        <w:t>gått</w:t>
      </w:r>
      <w:r>
        <w:rPr>
          <w:spacing w:val="-1"/>
        </w:rPr>
        <w:t> </w:t>
      </w:r>
      <w:r>
        <w:rPr/>
        <w:t>i</w:t>
      </w:r>
      <w:r>
        <w:rPr>
          <w:spacing w:val="-1"/>
        </w:rPr>
        <w:t> </w:t>
      </w:r>
      <w:r>
        <w:rPr/>
        <w:t>psykoterapi.</w:t>
      </w:r>
      <w:r>
        <w:rPr>
          <w:spacing w:val="-1"/>
        </w:rPr>
        <w:t> </w:t>
      </w:r>
      <w:r>
        <w:rPr/>
        <w:t>Disse</w:t>
      </w:r>
      <w:r>
        <w:rPr>
          <w:spacing w:val="-1"/>
        </w:rPr>
        <w:t> </w:t>
      </w:r>
      <w:r>
        <w:rPr/>
        <w:t>får</w:t>
      </w:r>
      <w:r>
        <w:rPr>
          <w:spacing w:val="-1"/>
        </w:rPr>
        <w:t> </w:t>
      </w:r>
      <w:r>
        <w:rPr/>
        <w:t>den</w:t>
      </w:r>
      <w:r>
        <w:rPr>
          <w:spacing w:val="-1"/>
        </w:rPr>
        <w:t> </w:t>
      </w:r>
      <w:r>
        <w:rPr/>
        <w:t>tiden de ønsker til å fortelle, så fremt de ikke snakker seg inn i den psykiske smerten. Der- som</w:t>
      </w:r>
      <w:r>
        <w:rPr>
          <w:spacing w:val="-4"/>
        </w:rPr>
        <w:t> </w:t>
      </w:r>
      <w:r>
        <w:rPr/>
        <w:t>dette</w:t>
      </w:r>
      <w:r>
        <w:rPr>
          <w:spacing w:val="-4"/>
        </w:rPr>
        <w:t> </w:t>
      </w:r>
      <w:r>
        <w:rPr/>
        <w:t>skjer,</w:t>
      </w:r>
      <w:r>
        <w:rPr>
          <w:spacing w:val="-4"/>
        </w:rPr>
        <w:t> </w:t>
      </w:r>
      <w:r>
        <w:rPr/>
        <w:t>dreier</w:t>
      </w:r>
      <w:r>
        <w:rPr>
          <w:spacing w:val="-4"/>
        </w:rPr>
        <w:t> </w:t>
      </w:r>
      <w:r>
        <w:rPr/>
        <w:t>terapeuten</w:t>
      </w:r>
      <w:r>
        <w:rPr>
          <w:spacing w:val="-4"/>
        </w:rPr>
        <w:t> </w:t>
      </w:r>
      <w:r>
        <w:rPr/>
        <w:t>sømløst</w:t>
      </w:r>
      <w:r>
        <w:rPr>
          <w:spacing w:val="-4"/>
        </w:rPr>
        <w:t> </w:t>
      </w:r>
      <w:r>
        <w:rPr/>
        <w:t>klientens</w:t>
      </w:r>
      <w:r>
        <w:rPr>
          <w:spacing w:val="-4"/>
        </w:rPr>
        <w:t> </w:t>
      </w:r>
      <w:r>
        <w:rPr/>
        <w:t>fokus</w:t>
      </w:r>
      <w:r>
        <w:rPr>
          <w:spacing w:val="-4"/>
        </w:rPr>
        <w:t> </w:t>
      </w:r>
      <w:r>
        <w:rPr/>
        <w:t>mot</w:t>
      </w:r>
      <w:r>
        <w:rPr>
          <w:spacing w:val="-4"/>
        </w:rPr>
        <w:t> </w:t>
      </w:r>
      <w:r>
        <w:rPr/>
        <w:t>positive</w:t>
      </w:r>
      <w:r>
        <w:rPr>
          <w:spacing w:val="-4"/>
        </w:rPr>
        <w:t> </w:t>
      </w:r>
      <w:r>
        <w:rPr/>
        <w:t>og</w:t>
      </w:r>
      <w:r>
        <w:rPr>
          <w:spacing w:val="-4"/>
        </w:rPr>
        <w:t> </w:t>
      </w:r>
      <w:r>
        <w:rPr/>
        <w:t>mestrings- orienterte opplevelser. Deretter begynner behandlingen.</w:t>
      </w:r>
    </w:p>
    <w:p>
      <w:pPr>
        <w:pStyle w:val="BodyText"/>
        <w:spacing w:before="101"/>
        <w:ind w:left="330" w:right="320" w:firstLine="283"/>
      </w:pPr>
      <w:r>
        <w:rPr/>
        <w:t>Omfattende kartlegging kan være nødvendig dersom hensikten er å få et fullsten- dig</w:t>
      </w:r>
      <w:r>
        <w:rPr>
          <w:spacing w:val="-5"/>
        </w:rPr>
        <w:t> </w:t>
      </w:r>
      <w:r>
        <w:rPr/>
        <w:t>bilde</w:t>
      </w:r>
      <w:r>
        <w:rPr>
          <w:spacing w:val="-5"/>
        </w:rPr>
        <w:t> </w:t>
      </w:r>
      <w:r>
        <w:rPr/>
        <w:t>av</w:t>
      </w:r>
      <w:r>
        <w:rPr>
          <w:spacing w:val="-5"/>
        </w:rPr>
        <w:t> </w:t>
      </w:r>
      <w:r>
        <w:rPr/>
        <w:t>psykiske</w:t>
      </w:r>
      <w:r>
        <w:rPr>
          <w:spacing w:val="-5"/>
        </w:rPr>
        <w:t> </w:t>
      </w:r>
      <w:r>
        <w:rPr/>
        <w:t>plager</w:t>
      </w:r>
      <w:r>
        <w:rPr>
          <w:spacing w:val="-5"/>
        </w:rPr>
        <w:t> </w:t>
      </w:r>
      <w:r>
        <w:rPr/>
        <w:t>for</w:t>
      </w:r>
      <w:r>
        <w:rPr>
          <w:spacing w:val="-5"/>
        </w:rPr>
        <w:t> </w:t>
      </w:r>
      <w:r>
        <w:rPr/>
        <w:t>andre</w:t>
      </w:r>
      <w:r>
        <w:rPr>
          <w:spacing w:val="-6"/>
        </w:rPr>
        <w:t> </w:t>
      </w:r>
      <w:r>
        <w:rPr/>
        <w:t>formål</w:t>
      </w:r>
      <w:r>
        <w:rPr>
          <w:spacing w:val="-5"/>
        </w:rPr>
        <w:t> </w:t>
      </w:r>
      <w:r>
        <w:rPr/>
        <w:t>enn</w:t>
      </w:r>
      <w:r>
        <w:rPr>
          <w:spacing w:val="-5"/>
        </w:rPr>
        <w:t> </w:t>
      </w:r>
      <w:r>
        <w:rPr/>
        <w:t>å</w:t>
      </w:r>
      <w:r>
        <w:rPr>
          <w:spacing w:val="-5"/>
        </w:rPr>
        <w:t> </w:t>
      </w:r>
      <w:r>
        <w:rPr/>
        <w:t>behandle.</w:t>
      </w:r>
      <w:r>
        <w:rPr>
          <w:spacing w:val="-5"/>
        </w:rPr>
        <w:t> </w:t>
      </w:r>
      <w:r>
        <w:rPr/>
        <w:t>Andre</w:t>
      </w:r>
      <w:r>
        <w:rPr>
          <w:spacing w:val="-5"/>
        </w:rPr>
        <w:t> </w:t>
      </w:r>
      <w:r>
        <w:rPr/>
        <w:t>faktorer</w:t>
      </w:r>
      <w:r>
        <w:rPr>
          <w:spacing w:val="-5"/>
        </w:rPr>
        <w:t> </w:t>
      </w:r>
      <w:r>
        <w:rPr/>
        <w:t>som</w:t>
      </w:r>
      <w:r>
        <w:rPr>
          <w:spacing w:val="-6"/>
        </w:rPr>
        <w:t> </w:t>
      </w:r>
      <w:r>
        <w:rPr/>
        <w:t>kan påvirke omfanget av utredningen, er uklarhet med hensyn til hva klienten ønsker og klientens behov for å snakke med noen om problemet. I tillegg vil den påvirkes av terapeutens kunnskap om forbindelsen mellom klientens psykiske plager og det psy- kiske</w:t>
      </w:r>
      <w:r>
        <w:rPr>
          <w:spacing w:val="-12"/>
        </w:rPr>
        <w:t> </w:t>
      </w:r>
      <w:r>
        <w:rPr/>
        <w:t>materialet</w:t>
      </w:r>
      <w:r>
        <w:rPr>
          <w:spacing w:val="-12"/>
        </w:rPr>
        <w:t> </w:t>
      </w:r>
      <w:r>
        <w:rPr/>
        <w:t>som</w:t>
      </w:r>
      <w:r>
        <w:rPr>
          <w:spacing w:val="-12"/>
        </w:rPr>
        <w:t> </w:t>
      </w:r>
      <w:r>
        <w:rPr/>
        <w:t>forårsaker</w:t>
      </w:r>
      <w:r>
        <w:rPr>
          <w:spacing w:val="-12"/>
        </w:rPr>
        <w:t> </w:t>
      </w:r>
      <w:r>
        <w:rPr/>
        <w:t>psykiske</w:t>
      </w:r>
      <w:r>
        <w:rPr>
          <w:spacing w:val="-12"/>
        </w:rPr>
        <w:t> </w:t>
      </w:r>
      <w:r>
        <w:rPr/>
        <w:t>plager.</w:t>
      </w:r>
      <w:r>
        <w:rPr>
          <w:spacing w:val="-12"/>
        </w:rPr>
        <w:t> </w:t>
      </w:r>
      <w:r>
        <w:rPr/>
        <w:t>Manglende</w:t>
      </w:r>
      <w:r>
        <w:rPr>
          <w:spacing w:val="-12"/>
        </w:rPr>
        <w:t> </w:t>
      </w:r>
      <w:r>
        <w:rPr/>
        <w:t>kunnskap</w:t>
      </w:r>
      <w:r>
        <w:rPr>
          <w:spacing w:val="-12"/>
        </w:rPr>
        <w:t> </w:t>
      </w:r>
      <w:r>
        <w:rPr/>
        <w:t>om</w:t>
      </w:r>
      <w:r>
        <w:rPr>
          <w:spacing w:val="-12"/>
        </w:rPr>
        <w:t> </w:t>
      </w:r>
      <w:r>
        <w:rPr/>
        <w:t>årsakene</w:t>
      </w:r>
      <w:r>
        <w:rPr>
          <w:spacing w:val="-12"/>
        </w:rPr>
        <w:t> </w:t>
      </w:r>
      <w:r>
        <w:rPr/>
        <w:t>til klientenes symptomer fører ofte til et større behov for å utrede klienten.</w:t>
      </w:r>
    </w:p>
    <w:p>
      <w:pPr>
        <w:spacing w:before="260"/>
        <w:ind w:left="3361" w:right="0" w:firstLine="0"/>
        <w:jc w:val="left"/>
        <w:rPr>
          <w:i/>
          <w:sz w:val="22"/>
        </w:rPr>
      </w:pPr>
      <w:r>
        <w:rPr>
          <w:i/>
          <w:sz w:val="22"/>
        </w:rPr>
        <w:t>Kartleggingsmetoden</w:t>
      </w:r>
      <w:r>
        <w:rPr>
          <w:i/>
          <w:spacing w:val="-10"/>
          <w:sz w:val="22"/>
        </w:rPr>
        <w:t> </w:t>
      </w:r>
      <w:r>
        <w:rPr>
          <w:i/>
          <w:sz w:val="22"/>
        </w:rPr>
        <w:t>må</w:t>
      </w:r>
      <w:r>
        <w:rPr>
          <w:i/>
          <w:spacing w:val="-10"/>
          <w:sz w:val="22"/>
        </w:rPr>
        <w:t> </w:t>
      </w:r>
      <w:r>
        <w:rPr>
          <w:i/>
          <w:sz w:val="22"/>
        </w:rPr>
        <w:t>speile</w:t>
      </w:r>
      <w:r>
        <w:rPr>
          <w:i/>
          <w:spacing w:val="-10"/>
          <w:sz w:val="22"/>
        </w:rPr>
        <w:t> </w:t>
      </w:r>
      <w:r>
        <w:rPr>
          <w:i/>
          <w:sz w:val="22"/>
        </w:rPr>
        <w:t>psykens</w:t>
      </w:r>
      <w:r>
        <w:rPr>
          <w:i/>
          <w:spacing w:val="-10"/>
          <w:sz w:val="22"/>
        </w:rPr>
        <w:t> </w:t>
      </w:r>
      <w:r>
        <w:rPr>
          <w:i/>
          <w:spacing w:val="-2"/>
          <w:sz w:val="22"/>
        </w:rPr>
        <w:t>arbeidsmåte</w:t>
      </w:r>
    </w:p>
    <w:p>
      <w:pPr>
        <w:pStyle w:val="BodyText"/>
        <w:spacing w:before="234"/>
        <w:ind w:left="0"/>
        <w:jc w:val="left"/>
        <w:rPr>
          <w:i/>
        </w:rPr>
      </w:pPr>
    </w:p>
    <w:p>
      <w:pPr>
        <w:pStyle w:val="Heading5"/>
        <w:ind w:left="330"/>
        <w:jc w:val="both"/>
      </w:pPr>
      <w:r>
        <w:rPr/>
        <w:t>Kartlegging</w:t>
      </w:r>
      <w:r>
        <w:rPr>
          <w:spacing w:val="-3"/>
        </w:rPr>
        <w:t> </w:t>
      </w:r>
      <w:r>
        <w:rPr/>
        <w:t>av</w:t>
      </w:r>
      <w:r>
        <w:rPr>
          <w:spacing w:val="-2"/>
        </w:rPr>
        <w:t> </w:t>
      </w:r>
      <w:r>
        <w:rPr/>
        <w:t>symptomer</w:t>
      </w:r>
      <w:r>
        <w:rPr>
          <w:spacing w:val="-3"/>
        </w:rPr>
        <w:t> </w:t>
      </w:r>
      <w:r>
        <w:rPr/>
        <w:t>på</w:t>
      </w:r>
      <w:r>
        <w:rPr>
          <w:spacing w:val="-2"/>
        </w:rPr>
        <w:t> </w:t>
      </w:r>
      <w:r>
        <w:rPr/>
        <w:t>psykisk</w:t>
      </w:r>
      <w:r>
        <w:rPr>
          <w:spacing w:val="-2"/>
        </w:rPr>
        <w:t> plage</w:t>
      </w:r>
    </w:p>
    <w:p>
      <w:pPr>
        <w:pStyle w:val="BodyText"/>
        <w:spacing w:before="314"/>
        <w:ind w:left="330" w:right="320"/>
      </w:pPr>
      <w:r>
        <w:rPr>
          <w:spacing w:val="-2"/>
        </w:rPr>
        <w:t>En</w:t>
      </w:r>
      <w:r>
        <w:rPr>
          <w:spacing w:val="-5"/>
        </w:rPr>
        <w:t> </w:t>
      </w:r>
      <w:r>
        <w:rPr>
          <w:spacing w:val="-2"/>
        </w:rPr>
        <w:t>metode</w:t>
      </w:r>
      <w:r>
        <w:rPr>
          <w:spacing w:val="-5"/>
        </w:rPr>
        <w:t> </w:t>
      </w:r>
      <w:r>
        <w:rPr>
          <w:spacing w:val="-2"/>
        </w:rPr>
        <w:t>som</w:t>
      </w:r>
      <w:r>
        <w:rPr>
          <w:spacing w:val="-5"/>
        </w:rPr>
        <w:t> </w:t>
      </w:r>
      <w:r>
        <w:rPr>
          <w:spacing w:val="-2"/>
        </w:rPr>
        <w:t>skal</w:t>
      </w:r>
      <w:r>
        <w:rPr>
          <w:spacing w:val="-5"/>
        </w:rPr>
        <w:t> </w:t>
      </w:r>
      <w:r>
        <w:rPr>
          <w:spacing w:val="-2"/>
        </w:rPr>
        <w:t>anvendes</w:t>
      </w:r>
      <w:r>
        <w:rPr>
          <w:spacing w:val="-5"/>
        </w:rPr>
        <w:t> </w:t>
      </w:r>
      <w:r>
        <w:rPr>
          <w:spacing w:val="-2"/>
        </w:rPr>
        <w:t>for</w:t>
      </w:r>
      <w:r>
        <w:rPr>
          <w:spacing w:val="-5"/>
        </w:rPr>
        <w:t> </w:t>
      </w:r>
      <w:r>
        <w:rPr>
          <w:spacing w:val="-2"/>
        </w:rPr>
        <w:t>å</w:t>
      </w:r>
      <w:r>
        <w:rPr>
          <w:spacing w:val="-5"/>
        </w:rPr>
        <w:t> </w:t>
      </w:r>
      <w:r>
        <w:rPr>
          <w:spacing w:val="-2"/>
        </w:rPr>
        <w:t>kartlegge</w:t>
      </w:r>
      <w:r>
        <w:rPr>
          <w:spacing w:val="-5"/>
        </w:rPr>
        <w:t> </w:t>
      </w:r>
      <w:r>
        <w:rPr>
          <w:spacing w:val="-2"/>
        </w:rPr>
        <w:t>psykiske</w:t>
      </w:r>
      <w:r>
        <w:rPr>
          <w:spacing w:val="-5"/>
        </w:rPr>
        <w:t> </w:t>
      </w:r>
      <w:r>
        <w:rPr>
          <w:spacing w:val="-2"/>
        </w:rPr>
        <w:t>plager,</w:t>
      </w:r>
      <w:r>
        <w:rPr>
          <w:spacing w:val="-5"/>
        </w:rPr>
        <w:t> </w:t>
      </w:r>
      <w:r>
        <w:rPr>
          <w:spacing w:val="-2"/>
        </w:rPr>
        <w:t>må</w:t>
      </w:r>
      <w:r>
        <w:rPr>
          <w:spacing w:val="-5"/>
        </w:rPr>
        <w:t> </w:t>
      </w:r>
      <w:r>
        <w:rPr>
          <w:spacing w:val="-2"/>
        </w:rPr>
        <w:t>speile</w:t>
      </w:r>
      <w:r>
        <w:rPr>
          <w:spacing w:val="-5"/>
        </w:rPr>
        <w:t> </w:t>
      </w:r>
      <w:r>
        <w:rPr>
          <w:spacing w:val="-2"/>
        </w:rPr>
        <w:t>måten</w:t>
      </w:r>
      <w:r>
        <w:rPr>
          <w:spacing w:val="-5"/>
        </w:rPr>
        <w:t> </w:t>
      </w:r>
      <w:r>
        <w:rPr>
          <w:spacing w:val="-2"/>
        </w:rPr>
        <w:t>klienten </w:t>
      </w:r>
      <w:r>
        <w:rPr/>
        <w:t>opplever</w:t>
      </w:r>
      <w:r>
        <w:rPr>
          <w:spacing w:val="-6"/>
        </w:rPr>
        <w:t> </w:t>
      </w:r>
      <w:r>
        <w:rPr/>
        <w:t>sin</w:t>
      </w:r>
      <w:r>
        <w:rPr>
          <w:spacing w:val="-6"/>
        </w:rPr>
        <w:t> </w:t>
      </w:r>
      <w:r>
        <w:rPr/>
        <w:t>situasjon</w:t>
      </w:r>
      <w:r>
        <w:rPr>
          <w:spacing w:val="-6"/>
        </w:rPr>
        <w:t> </w:t>
      </w:r>
      <w:r>
        <w:rPr/>
        <w:t>og</w:t>
      </w:r>
      <w:r>
        <w:rPr>
          <w:spacing w:val="-6"/>
        </w:rPr>
        <w:t> </w:t>
      </w:r>
      <w:r>
        <w:rPr/>
        <w:t>får</w:t>
      </w:r>
      <w:r>
        <w:rPr>
          <w:spacing w:val="-6"/>
        </w:rPr>
        <w:t> </w:t>
      </w:r>
      <w:r>
        <w:rPr/>
        <w:t>kontakt</w:t>
      </w:r>
      <w:r>
        <w:rPr>
          <w:spacing w:val="-6"/>
        </w:rPr>
        <w:t> </w:t>
      </w:r>
      <w:r>
        <w:rPr/>
        <w:t>med</w:t>
      </w:r>
      <w:r>
        <w:rPr>
          <w:spacing w:val="-6"/>
        </w:rPr>
        <w:t> </w:t>
      </w:r>
      <w:r>
        <w:rPr/>
        <w:t>sine</w:t>
      </w:r>
      <w:r>
        <w:rPr>
          <w:spacing w:val="-6"/>
        </w:rPr>
        <w:t> </w:t>
      </w:r>
      <w:r>
        <w:rPr/>
        <w:t>følelser</w:t>
      </w:r>
      <w:r>
        <w:rPr>
          <w:spacing w:val="-6"/>
        </w:rPr>
        <w:t> </w:t>
      </w:r>
      <w:r>
        <w:rPr/>
        <w:t>på.</w:t>
      </w:r>
      <w:r>
        <w:rPr>
          <w:spacing w:val="-6"/>
        </w:rPr>
        <w:t> </w:t>
      </w:r>
      <w:r>
        <w:rPr/>
        <w:t>Man</w:t>
      </w:r>
      <w:r>
        <w:rPr>
          <w:spacing w:val="-6"/>
        </w:rPr>
        <w:t> </w:t>
      </w:r>
      <w:r>
        <w:rPr/>
        <w:t>må</w:t>
      </w:r>
      <w:r>
        <w:rPr>
          <w:spacing w:val="-6"/>
        </w:rPr>
        <w:t> </w:t>
      </w:r>
      <w:r>
        <w:rPr/>
        <w:t>registrere</w:t>
      </w:r>
      <w:r>
        <w:rPr>
          <w:spacing w:val="-6"/>
        </w:rPr>
        <w:t> </w:t>
      </w:r>
      <w:r>
        <w:rPr/>
        <w:t>psykiske plager på samme måte som individet opplever sitt psykiske ubehag.</w:t>
      </w:r>
    </w:p>
    <w:p>
      <w:pPr>
        <w:pStyle w:val="BodyText"/>
        <w:ind w:left="330" w:right="320" w:firstLine="283"/>
      </w:pPr>
      <w:r>
        <w:rPr/>
        <w:t>Vår kontakt med følelser skjer uten læring, teori og en eksplisitt metode. Jo mer kartleggingsmetodene fokuserer på den ytre virkeligheten, desto mer vil metodene avvike fra psykens arbeidsmåte, og desto større er muligheten for at man fjerner seg fra</w:t>
      </w:r>
      <w:r>
        <w:rPr>
          <w:spacing w:val="-4"/>
        </w:rPr>
        <w:t> </w:t>
      </w:r>
      <w:r>
        <w:rPr/>
        <w:t>psykiske</w:t>
      </w:r>
      <w:r>
        <w:rPr>
          <w:spacing w:val="-4"/>
        </w:rPr>
        <w:t> </w:t>
      </w:r>
      <w:r>
        <w:rPr/>
        <w:t>plager</w:t>
      </w:r>
      <w:r>
        <w:rPr>
          <w:spacing w:val="-4"/>
        </w:rPr>
        <w:t> </w:t>
      </w:r>
      <w:r>
        <w:rPr/>
        <w:t>slik</w:t>
      </w:r>
      <w:r>
        <w:rPr>
          <w:spacing w:val="-4"/>
        </w:rPr>
        <w:t> </w:t>
      </w:r>
      <w:r>
        <w:rPr/>
        <w:t>individet</w:t>
      </w:r>
      <w:r>
        <w:rPr>
          <w:spacing w:val="-4"/>
        </w:rPr>
        <w:t> </w:t>
      </w:r>
      <w:r>
        <w:rPr/>
        <w:t>opplever</w:t>
      </w:r>
      <w:r>
        <w:rPr>
          <w:spacing w:val="-4"/>
        </w:rPr>
        <w:t> </w:t>
      </w:r>
      <w:r>
        <w:rPr/>
        <w:t>denne.</w:t>
      </w:r>
      <w:r>
        <w:rPr>
          <w:spacing w:val="-4"/>
        </w:rPr>
        <w:t> </w:t>
      </w:r>
      <w:r>
        <w:rPr/>
        <w:t>Men</w:t>
      </w:r>
      <w:r>
        <w:rPr>
          <w:spacing w:val="-4"/>
        </w:rPr>
        <w:t> </w:t>
      </w:r>
      <w:r>
        <w:rPr/>
        <w:t>jo</w:t>
      </w:r>
      <w:r>
        <w:rPr>
          <w:spacing w:val="-4"/>
        </w:rPr>
        <w:t> </w:t>
      </w:r>
      <w:r>
        <w:rPr/>
        <w:t>mer</w:t>
      </w:r>
      <w:r>
        <w:rPr>
          <w:spacing w:val="-4"/>
        </w:rPr>
        <w:t> </w:t>
      </w:r>
      <w:r>
        <w:rPr/>
        <w:t>man</w:t>
      </w:r>
      <w:r>
        <w:rPr>
          <w:spacing w:val="-4"/>
        </w:rPr>
        <w:t> </w:t>
      </w:r>
      <w:r>
        <w:rPr/>
        <w:t>kartlegger</w:t>
      </w:r>
      <w:r>
        <w:rPr>
          <w:spacing w:val="-4"/>
        </w:rPr>
        <w:t> </w:t>
      </w:r>
      <w:r>
        <w:rPr/>
        <w:t>kliente- nes symptomer slik de viser seg mentalt for klientene, desto mer arbeider man i tråd med</w:t>
      </w:r>
      <w:r>
        <w:rPr>
          <w:spacing w:val="-13"/>
        </w:rPr>
        <w:t> </w:t>
      </w:r>
      <w:r>
        <w:rPr/>
        <w:t>hvordan</w:t>
      </w:r>
      <w:r>
        <w:rPr>
          <w:spacing w:val="-12"/>
        </w:rPr>
        <w:t> </w:t>
      </w:r>
      <w:r>
        <w:rPr/>
        <w:t>psyken</w:t>
      </w:r>
      <w:r>
        <w:rPr>
          <w:spacing w:val="-13"/>
        </w:rPr>
        <w:t> </w:t>
      </w:r>
      <w:r>
        <w:rPr/>
        <w:t>fungerer,</w:t>
      </w:r>
      <w:r>
        <w:rPr>
          <w:spacing w:val="-12"/>
        </w:rPr>
        <w:t> </w:t>
      </w:r>
      <w:r>
        <w:rPr/>
        <w:t>og</w:t>
      </w:r>
      <w:r>
        <w:rPr>
          <w:spacing w:val="-13"/>
        </w:rPr>
        <w:t> </w:t>
      </w:r>
      <w:r>
        <w:rPr/>
        <w:t>desto</w:t>
      </w:r>
      <w:r>
        <w:rPr>
          <w:spacing w:val="-12"/>
        </w:rPr>
        <w:t> </w:t>
      </w:r>
      <w:r>
        <w:rPr/>
        <w:t>bedre</w:t>
      </w:r>
      <w:r>
        <w:rPr>
          <w:spacing w:val="-13"/>
        </w:rPr>
        <w:t> </w:t>
      </w:r>
      <w:r>
        <w:rPr/>
        <w:t>kontakt</w:t>
      </w:r>
      <w:r>
        <w:rPr>
          <w:spacing w:val="-12"/>
        </w:rPr>
        <w:t> </w:t>
      </w:r>
      <w:r>
        <w:rPr/>
        <w:t>får</w:t>
      </w:r>
      <w:r>
        <w:rPr>
          <w:spacing w:val="-13"/>
        </w:rPr>
        <w:t> </w:t>
      </w:r>
      <w:r>
        <w:rPr/>
        <w:t>man</w:t>
      </w:r>
      <w:r>
        <w:rPr>
          <w:spacing w:val="-12"/>
        </w:rPr>
        <w:t> </w:t>
      </w:r>
      <w:r>
        <w:rPr/>
        <w:t>med</w:t>
      </w:r>
      <w:r>
        <w:rPr>
          <w:spacing w:val="-13"/>
        </w:rPr>
        <w:t> </w:t>
      </w:r>
      <w:r>
        <w:rPr/>
        <w:t>de</w:t>
      </w:r>
      <w:r>
        <w:rPr>
          <w:spacing w:val="-12"/>
        </w:rPr>
        <w:t> </w:t>
      </w:r>
      <w:r>
        <w:rPr/>
        <w:t>følelsene</w:t>
      </w:r>
      <w:r>
        <w:rPr>
          <w:spacing w:val="-13"/>
        </w:rPr>
        <w:t> </w:t>
      </w:r>
      <w:r>
        <w:rPr/>
        <w:t>og</w:t>
      </w:r>
      <w:r>
        <w:rPr>
          <w:spacing w:val="-12"/>
        </w:rPr>
        <w:t> </w:t>
      </w:r>
      <w:r>
        <w:rPr/>
        <w:t>det psykiske materialet som skal endres.</w:t>
      </w:r>
    </w:p>
    <w:p>
      <w:pPr>
        <w:pStyle w:val="BodyText"/>
        <w:ind w:left="330" w:right="320" w:firstLine="283"/>
      </w:pPr>
      <w:r>
        <w:rPr/>
        <w:t>En</w:t>
      </w:r>
      <w:r>
        <w:rPr>
          <w:spacing w:val="-12"/>
        </w:rPr>
        <w:t> </w:t>
      </w:r>
      <w:r>
        <w:rPr/>
        <w:t>metode</w:t>
      </w:r>
      <w:r>
        <w:rPr>
          <w:spacing w:val="-12"/>
        </w:rPr>
        <w:t> </w:t>
      </w:r>
      <w:r>
        <w:rPr/>
        <w:t>som</w:t>
      </w:r>
      <w:r>
        <w:rPr>
          <w:spacing w:val="-12"/>
        </w:rPr>
        <w:t> </w:t>
      </w:r>
      <w:r>
        <w:rPr/>
        <w:t>brukes</w:t>
      </w:r>
      <w:r>
        <w:rPr>
          <w:spacing w:val="-12"/>
        </w:rPr>
        <w:t> </w:t>
      </w:r>
      <w:r>
        <w:rPr/>
        <w:t>til</w:t>
      </w:r>
      <w:r>
        <w:rPr>
          <w:spacing w:val="-12"/>
        </w:rPr>
        <w:t> </w:t>
      </w:r>
      <w:r>
        <w:rPr/>
        <w:t>å</w:t>
      </w:r>
      <w:r>
        <w:rPr>
          <w:spacing w:val="-12"/>
        </w:rPr>
        <w:t> </w:t>
      </w:r>
      <w:r>
        <w:rPr/>
        <w:t>kartlegge</w:t>
      </w:r>
      <w:r>
        <w:rPr>
          <w:spacing w:val="-12"/>
        </w:rPr>
        <w:t> </w:t>
      </w:r>
      <w:r>
        <w:rPr/>
        <w:t>psykiske</w:t>
      </w:r>
      <w:r>
        <w:rPr>
          <w:spacing w:val="-12"/>
        </w:rPr>
        <w:t> </w:t>
      </w:r>
      <w:r>
        <w:rPr/>
        <w:t>plager,</w:t>
      </w:r>
      <w:r>
        <w:rPr>
          <w:spacing w:val="-12"/>
        </w:rPr>
        <w:t> </w:t>
      </w:r>
      <w:r>
        <w:rPr/>
        <w:t>må</w:t>
      </w:r>
      <w:r>
        <w:rPr>
          <w:spacing w:val="-12"/>
        </w:rPr>
        <w:t> </w:t>
      </w:r>
      <w:r>
        <w:rPr/>
        <w:t>gjenspeile</w:t>
      </w:r>
      <w:r>
        <w:rPr>
          <w:spacing w:val="-12"/>
        </w:rPr>
        <w:t> </w:t>
      </w:r>
      <w:r>
        <w:rPr/>
        <w:t>hvordan</w:t>
      </w:r>
      <w:r>
        <w:rPr>
          <w:spacing w:val="-12"/>
        </w:rPr>
        <w:t> </w:t>
      </w:r>
      <w:r>
        <w:rPr/>
        <w:t>klien- ten</w:t>
      </w:r>
      <w:r>
        <w:rPr>
          <w:spacing w:val="-11"/>
        </w:rPr>
        <w:t> </w:t>
      </w:r>
      <w:r>
        <w:rPr/>
        <w:t>opplever</w:t>
      </w:r>
      <w:r>
        <w:rPr>
          <w:spacing w:val="-11"/>
        </w:rPr>
        <w:t> </w:t>
      </w:r>
      <w:r>
        <w:rPr/>
        <w:t>sin</w:t>
      </w:r>
      <w:r>
        <w:rPr>
          <w:spacing w:val="-11"/>
        </w:rPr>
        <w:t> </w:t>
      </w:r>
      <w:r>
        <w:rPr/>
        <w:t>situasjon</w:t>
      </w:r>
      <w:r>
        <w:rPr>
          <w:spacing w:val="-11"/>
        </w:rPr>
        <w:t> </w:t>
      </w:r>
      <w:r>
        <w:rPr/>
        <w:t>og</w:t>
      </w:r>
      <w:r>
        <w:rPr>
          <w:spacing w:val="-11"/>
        </w:rPr>
        <w:t> </w:t>
      </w:r>
      <w:r>
        <w:rPr/>
        <w:t>får</w:t>
      </w:r>
      <w:r>
        <w:rPr>
          <w:spacing w:val="-11"/>
        </w:rPr>
        <w:t> </w:t>
      </w:r>
      <w:r>
        <w:rPr/>
        <w:t>kontakt</w:t>
      </w:r>
      <w:r>
        <w:rPr>
          <w:spacing w:val="-11"/>
        </w:rPr>
        <w:t> </w:t>
      </w:r>
      <w:r>
        <w:rPr/>
        <w:t>med</w:t>
      </w:r>
      <w:r>
        <w:rPr>
          <w:spacing w:val="-11"/>
        </w:rPr>
        <w:t> </w:t>
      </w:r>
      <w:r>
        <w:rPr/>
        <w:t>sine</w:t>
      </w:r>
      <w:r>
        <w:rPr>
          <w:spacing w:val="-11"/>
        </w:rPr>
        <w:t> </w:t>
      </w:r>
      <w:r>
        <w:rPr/>
        <w:t>følelser.</w:t>
      </w:r>
      <w:r>
        <w:rPr>
          <w:spacing w:val="-11"/>
        </w:rPr>
        <w:t> </w:t>
      </w:r>
      <w:r>
        <w:rPr/>
        <w:t>Psykiske</w:t>
      </w:r>
      <w:r>
        <w:rPr>
          <w:spacing w:val="-11"/>
        </w:rPr>
        <w:t> </w:t>
      </w:r>
      <w:r>
        <w:rPr/>
        <w:t>plager</w:t>
      </w:r>
      <w:r>
        <w:rPr>
          <w:spacing w:val="-11"/>
        </w:rPr>
        <w:t> </w:t>
      </w:r>
      <w:r>
        <w:rPr/>
        <w:t>må</w:t>
      </w:r>
      <w:r>
        <w:rPr>
          <w:spacing w:val="-11"/>
        </w:rPr>
        <w:t> </w:t>
      </w:r>
      <w:r>
        <w:rPr/>
        <w:t>kartleg- ges slik individet selv opplever sitt psykiske ubehag.</w:t>
      </w:r>
    </w:p>
    <w:p>
      <w:pPr>
        <w:pStyle w:val="BodyText"/>
        <w:ind w:left="330" w:right="320" w:firstLine="283"/>
      </w:pPr>
      <w:r>
        <w:rPr/>
        <w:t>Vår</w:t>
      </w:r>
      <w:r>
        <w:rPr>
          <w:spacing w:val="-9"/>
        </w:rPr>
        <w:t> </w:t>
      </w:r>
      <w:r>
        <w:rPr/>
        <w:t>kontakt</w:t>
      </w:r>
      <w:r>
        <w:rPr>
          <w:spacing w:val="-9"/>
        </w:rPr>
        <w:t> </w:t>
      </w:r>
      <w:r>
        <w:rPr/>
        <w:t>med</w:t>
      </w:r>
      <w:r>
        <w:rPr>
          <w:spacing w:val="-9"/>
        </w:rPr>
        <w:t> </w:t>
      </w:r>
      <w:r>
        <w:rPr/>
        <w:t>følelser</w:t>
      </w:r>
      <w:r>
        <w:rPr>
          <w:spacing w:val="-9"/>
        </w:rPr>
        <w:t> </w:t>
      </w:r>
      <w:r>
        <w:rPr/>
        <w:t>oppstår</w:t>
      </w:r>
      <w:r>
        <w:rPr>
          <w:spacing w:val="-9"/>
        </w:rPr>
        <w:t> </w:t>
      </w:r>
      <w:r>
        <w:rPr/>
        <w:t>naturlig,</w:t>
      </w:r>
      <w:r>
        <w:rPr>
          <w:spacing w:val="-9"/>
        </w:rPr>
        <w:t> </w:t>
      </w:r>
      <w:r>
        <w:rPr/>
        <w:t>uten</w:t>
      </w:r>
      <w:r>
        <w:rPr>
          <w:spacing w:val="-9"/>
        </w:rPr>
        <w:t> </w:t>
      </w:r>
      <w:r>
        <w:rPr/>
        <w:t>læring,</w:t>
      </w:r>
      <w:r>
        <w:rPr>
          <w:spacing w:val="-9"/>
        </w:rPr>
        <w:t> </w:t>
      </w:r>
      <w:r>
        <w:rPr/>
        <w:t>teori</w:t>
      </w:r>
      <w:r>
        <w:rPr>
          <w:spacing w:val="-9"/>
        </w:rPr>
        <w:t> </w:t>
      </w:r>
      <w:r>
        <w:rPr/>
        <w:t>eller</w:t>
      </w:r>
      <w:r>
        <w:rPr>
          <w:spacing w:val="-9"/>
        </w:rPr>
        <w:t> </w:t>
      </w:r>
      <w:r>
        <w:rPr/>
        <w:t>en</w:t>
      </w:r>
      <w:r>
        <w:rPr>
          <w:spacing w:val="-9"/>
        </w:rPr>
        <w:t> </w:t>
      </w:r>
      <w:r>
        <w:rPr/>
        <w:t>uttalt</w:t>
      </w:r>
      <w:r>
        <w:rPr>
          <w:spacing w:val="-9"/>
        </w:rPr>
        <w:t> </w:t>
      </w:r>
      <w:r>
        <w:rPr/>
        <w:t>metode. Jo mer kartleggingsmetodene konsentrerer seg om den ytre virkeligheten, desto mer vil</w:t>
      </w:r>
      <w:r>
        <w:rPr>
          <w:spacing w:val="-13"/>
        </w:rPr>
        <w:t> </w:t>
      </w:r>
      <w:r>
        <w:rPr/>
        <w:t>de</w:t>
      </w:r>
      <w:r>
        <w:rPr>
          <w:spacing w:val="-12"/>
        </w:rPr>
        <w:t> </w:t>
      </w:r>
      <w:r>
        <w:rPr/>
        <w:t>avvike</w:t>
      </w:r>
      <w:r>
        <w:rPr>
          <w:spacing w:val="-13"/>
        </w:rPr>
        <w:t> </w:t>
      </w:r>
      <w:r>
        <w:rPr/>
        <w:t>fra</w:t>
      </w:r>
      <w:r>
        <w:rPr>
          <w:spacing w:val="-12"/>
        </w:rPr>
        <w:t> </w:t>
      </w:r>
      <w:r>
        <w:rPr/>
        <w:t>psykens</w:t>
      </w:r>
      <w:r>
        <w:rPr>
          <w:spacing w:val="-13"/>
        </w:rPr>
        <w:t> </w:t>
      </w:r>
      <w:r>
        <w:rPr/>
        <w:t>arbeidsmetoder,</w:t>
      </w:r>
      <w:r>
        <w:rPr>
          <w:spacing w:val="-12"/>
        </w:rPr>
        <w:t> </w:t>
      </w:r>
      <w:r>
        <w:rPr/>
        <w:t>noe</w:t>
      </w:r>
      <w:r>
        <w:rPr>
          <w:spacing w:val="-13"/>
        </w:rPr>
        <w:t> </w:t>
      </w:r>
      <w:r>
        <w:rPr/>
        <w:t>som</w:t>
      </w:r>
      <w:r>
        <w:rPr>
          <w:spacing w:val="-12"/>
        </w:rPr>
        <w:t> </w:t>
      </w:r>
      <w:r>
        <w:rPr/>
        <w:t>øker</w:t>
      </w:r>
      <w:r>
        <w:rPr>
          <w:spacing w:val="-13"/>
        </w:rPr>
        <w:t> </w:t>
      </w:r>
      <w:r>
        <w:rPr/>
        <w:t>risikoen</w:t>
      </w:r>
      <w:r>
        <w:rPr>
          <w:spacing w:val="-12"/>
        </w:rPr>
        <w:t> </w:t>
      </w:r>
      <w:r>
        <w:rPr/>
        <w:t>for</w:t>
      </w:r>
      <w:r>
        <w:rPr>
          <w:spacing w:val="-13"/>
        </w:rPr>
        <w:t> </w:t>
      </w:r>
      <w:r>
        <w:rPr/>
        <w:t>at</w:t>
      </w:r>
      <w:r>
        <w:rPr>
          <w:spacing w:val="-12"/>
        </w:rPr>
        <w:t> </w:t>
      </w:r>
      <w:r>
        <w:rPr/>
        <w:t>man</w:t>
      </w:r>
      <w:r>
        <w:rPr>
          <w:spacing w:val="-13"/>
        </w:rPr>
        <w:t> </w:t>
      </w:r>
      <w:r>
        <w:rPr/>
        <w:t>distanserer seg fra psykiske plager slik individet opplever den. Derimot, ved å kartlegge de psy- kiske plagene slik de mentalt manifesterer seg for klientene, arbeider man i tråd med psykens funksjonsmåte. Dette fører til en bedre forbindelse med de følelsene og det psykiske materialet som trenger endring.</w:t>
      </w:r>
    </w:p>
    <w:p>
      <w:pPr>
        <w:spacing w:after="0"/>
        <w:sectPr>
          <w:pgSz w:w="9640" w:h="13610"/>
          <w:pgMar w:header="367" w:footer="425" w:top="900" w:bottom="660" w:left="860" w:right="640"/>
        </w:sectPr>
      </w:pPr>
    </w:p>
    <w:p>
      <w:pPr>
        <w:pStyle w:val="Heading5"/>
        <w:spacing w:before="171"/>
      </w:pPr>
      <w:r>
        <w:rPr/>
        <w:t>Dybdekartlegging</w:t>
      </w:r>
      <w:r>
        <w:rPr>
          <w:spacing w:val="-4"/>
        </w:rPr>
        <w:t> </w:t>
      </w:r>
      <w:r>
        <w:rPr/>
        <w:t>og</w:t>
      </w:r>
      <w:r>
        <w:rPr>
          <w:spacing w:val="-4"/>
        </w:rPr>
        <w:t> </w:t>
      </w:r>
      <w:r>
        <w:rPr>
          <w:spacing w:val="-2"/>
        </w:rPr>
        <w:t>fortolkninger</w:t>
      </w:r>
    </w:p>
    <w:p>
      <w:pPr>
        <w:pStyle w:val="BodyText"/>
        <w:spacing w:before="314"/>
        <w:ind w:right="547"/>
      </w:pPr>
      <w:r>
        <w:rPr/>
        <w:t>Terapeuter vil gjerne forstå og oppleve mening i informasjon som kan virke uover- siktlig.</w:t>
      </w:r>
      <w:r>
        <w:rPr>
          <w:spacing w:val="-13"/>
        </w:rPr>
        <w:t> </w:t>
      </w:r>
      <w:r>
        <w:rPr/>
        <w:t>De</w:t>
      </w:r>
      <w:r>
        <w:rPr>
          <w:spacing w:val="-12"/>
        </w:rPr>
        <w:t> </w:t>
      </w:r>
      <w:r>
        <w:rPr/>
        <w:t>tillegger</w:t>
      </w:r>
      <w:r>
        <w:rPr>
          <w:spacing w:val="-13"/>
        </w:rPr>
        <w:t> </w:t>
      </w:r>
      <w:r>
        <w:rPr/>
        <w:t>også</w:t>
      </w:r>
      <w:r>
        <w:rPr>
          <w:spacing w:val="-12"/>
        </w:rPr>
        <w:t> </w:t>
      </w:r>
      <w:r>
        <w:rPr/>
        <w:t>noen</w:t>
      </w:r>
      <w:r>
        <w:rPr>
          <w:spacing w:val="-13"/>
        </w:rPr>
        <w:t> </w:t>
      </w:r>
      <w:r>
        <w:rPr/>
        <w:t>informasjoner</w:t>
      </w:r>
      <w:r>
        <w:rPr>
          <w:spacing w:val="-12"/>
        </w:rPr>
        <w:t> </w:t>
      </w:r>
      <w:r>
        <w:rPr/>
        <w:t>større</w:t>
      </w:r>
      <w:r>
        <w:rPr>
          <w:spacing w:val="-13"/>
        </w:rPr>
        <w:t> </w:t>
      </w:r>
      <w:r>
        <w:rPr/>
        <w:t>betydning</w:t>
      </w:r>
      <w:r>
        <w:rPr>
          <w:spacing w:val="-12"/>
        </w:rPr>
        <w:t> </w:t>
      </w:r>
      <w:r>
        <w:rPr/>
        <w:t>enn</w:t>
      </w:r>
      <w:r>
        <w:rPr>
          <w:spacing w:val="-13"/>
        </w:rPr>
        <w:t> </w:t>
      </w:r>
      <w:r>
        <w:rPr/>
        <w:t>andre.</w:t>
      </w:r>
      <w:r>
        <w:rPr>
          <w:spacing w:val="-12"/>
        </w:rPr>
        <w:t> </w:t>
      </w:r>
      <w:r>
        <w:rPr/>
        <w:t>De</w:t>
      </w:r>
      <w:r>
        <w:rPr>
          <w:spacing w:val="-13"/>
        </w:rPr>
        <w:t> </w:t>
      </w:r>
      <w:r>
        <w:rPr/>
        <w:t>fortolker. Terapeutens fortolkninger fører til redusert kontakt med hvordan klienten opplever sine</w:t>
      </w:r>
      <w:r>
        <w:rPr>
          <w:spacing w:val="-13"/>
        </w:rPr>
        <w:t> </w:t>
      </w:r>
      <w:r>
        <w:rPr/>
        <w:t>belastninger.</w:t>
      </w:r>
      <w:r>
        <w:rPr>
          <w:spacing w:val="-12"/>
        </w:rPr>
        <w:t> </w:t>
      </w:r>
      <w:r>
        <w:rPr/>
        <w:t>Terapeutens</w:t>
      </w:r>
      <w:r>
        <w:rPr>
          <w:spacing w:val="-13"/>
        </w:rPr>
        <w:t> </w:t>
      </w:r>
      <w:r>
        <w:rPr/>
        <w:t>behov</w:t>
      </w:r>
      <w:r>
        <w:rPr>
          <w:spacing w:val="-12"/>
        </w:rPr>
        <w:t> </w:t>
      </w:r>
      <w:r>
        <w:rPr/>
        <w:t>for</w:t>
      </w:r>
      <w:r>
        <w:rPr>
          <w:spacing w:val="-13"/>
        </w:rPr>
        <w:t> </w:t>
      </w:r>
      <w:r>
        <w:rPr/>
        <w:t>å</w:t>
      </w:r>
      <w:r>
        <w:rPr>
          <w:spacing w:val="-12"/>
        </w:rPr>
        <w:t> </w:t>
      </w:r>
      <w:r>
        <w:rPr/>
        <w:t>forstå</w:t>
      </w:r>
      <w:r>
        <w:rPr>
          <w:spacing w:val="-13"/>
        </w:rPr>
        <w:t> </w:t>
      </w:r>
      <w:r>
        <w:rPr/>
        <w:t>og</w:t>
      </w:r>
      <w:r>
        <w:rPr>
          <w:spacing w:val="-12"/>
        </w:rPr>
        <w:t> </w:t>
      </w:r>
      <w:r>
        <w:rPr/>
        <w:t>skape</w:t>
      </w:r>
      <w:r>
        <w:rPr>
          <w:spacing w:val="-13"/>
        </w:rPr>
        <w:t> </w:t>
      </w:r>
      <w:r>
        <w:rPr/>
        <w:t>mening</w:t>
      </w:r>
      <w:r>
        <w:rPr>
          <w:spacing w:val="-12"/>
        </w:rPr>
        <w:t> </w:t>
      </w:r>
      <w:r>
        <w:rPr/>
        <w:t>i</w:t>
      </w:r>
      <w:r>
        <w:rPr>
          <w:spacing w:val="-13"/>
        </w:rPr>
        <w:t> </w:t>
      </w:r>
      <w:r>
        <w:rPr/>
        <w:t>klientens</w:t>
      </w:r>
      <w:r>
        <w:rPr>
          <w:spacing w:val="-12"/>
        </w:rPr>
        <w:t> </w:t>
      </w:r>
      <w:r>
        <w:rPr/>
        <w:t>situasjon kan føre til at de informasjonene man sitter igjen med, er mindre gyldige uttrykk for klientens følelser. Om terapeuten trekker slutninger om psykiske plager som ikke er </w:t>
      </w:r>
      <w:r>
        <w:rPr>
          <w:spacing w:val="-2"/>
        </w:rPr>
        <w:t>forankret</w:t>
      </w:r>
      <w:r>
        <w:rPr>
          <w:spacing w:val="-3"/>
        </w:rPr>
        <w:t> </w:t>
      </w:r>
      <w:r>
        <w:rPr>
          <w:spacing w:val="-2"/>
        </w:rPr>
        <w:t>i</w:t>
      </w:r>
      <w:r>
        <w:rPr>
          <w:spacing w:val="-3"/>
        </w:rPr>
        <w:t> </w:t>
      </w:r>
      <w:r>
        <w:rPr>
          <w:spacing w:val="-2"/>
        </w:rPr>
        <w:t>kunnskap</w:t>
      </w:r>
      <w:r>
        <w:rPr>
          <w:spacing w:val="-3"/>
        </w:rPr>
        <w:t> </w:t>
      </w:r>
      <w:r>
        <w:rPr>
          <w:spacing w:val="-2"/>
        </w:rPr>
        <w:t>om</w:t>
      </w:r>
      <w:r>
        <w:rPr>
          <w:spacing w:val="-3"/>
        </w:rPr>
        <w:t> </w:t>
      </w:r>
      <w:r>
        <w:rPr>
          <w:spacing w:val="-2"/>
        </w:rPr>
        <w:t>forbindelsen</w:t>
      </w:r>
      <w:r>
        <w:rPr>
          <w:spacing w:val="-3"/>
        </w:rPr>
        <w:t> </w:t>
      </w:r>
      <w:r>
        <w:rPr>
          <w:spacing w:val="-2"/>
        </w:rPr>
        <w:t>mellom</w:t>
      </w:r>
      <w:r>
        <w:rPr>
          <w:spacing w:val="-3"/>
        </w:rPr>
        <w:t> </w:t>
      </w:r>
      <w:r>
        <w:rPr>
          <w:spacing w:val="-2"/>
        </w:rPr>
        <w:t>klientens</w:t>
      </w:r>
      <w:r>
        <w:rPr>
          <w:spacing w:val="-3"/>
        </w:rPr>
        <w:t> </w:t>
      </w:r>
      <w:r>
        <w:rPr>
          <w:spacing w:val="-2"/>
        </w:rPr>
        <w:t>følelser,</w:t>
      </w:r>
      <w:r>
        <w:rPr>
          <w:spacing w:val="-3"/>
        </w:rPr>
        <w:t> </w:t>
      </w:r>
      <w:r>
        <w:rPr>
          <w:spacing w:val="-2"/>
        </w:rPr>
        <w:t>ord</w:t>
      </w:r>
      <w:r>
        <w:rPr>
          <w:spacing w:val="-3"/>
        </w:rPr>
        <w:t> </w:t>
      </w:r>
      <w:r>
        <w:rPr>
          <w:spacing w:val="-2"/>
        </w:rPr>
        <w:t>og</w:t>
      </w:r>
      <w:r>
        <w:rPr>
          <w:spacing w:val="-3"/>
        </w:rPr>
        <w:t> </w:t>
      </w:r>
      <w:r>
        <w:rPr>
          <w:spacing w:val="-2"/>
        </w:rPr>
        <w:t>utsagn,</w:t>
      </w:r>
      <w:r>
        <w:rPr>
          <w:spacing w:val="-3"/>
        </w:rPr>
        <w:t> </w:t>
      </w:r>
      <w:r>
        <w:rPr>
          <w:spacing w:val="-2"/>
        </w:rPr>
        <w:t>vil</w:t>
      </w:r>
      <w:r>
        <w:rPr>
          <w:spacing w:val="-3"/>
        </w:rPr>
        <w:t> </w:t>
      </w:r>
      <w:r>
        <w:rPr>
          <w:spacing w:val="-2"/>
        </w:rPr>
        <w:t>han </w:t>
      </w:r>
      <w:r>
        <w:rPr/>
        <w:t>eller hun overse de mentale elementene som utløser opplevelsen av psykisk smerte. Terapeutens ønske om å forstå og mene noe om klientens psykiske plager med ut- gangspunkt i sine fortolkninger, må derfor temmes.</w:t>
      </w:r>
    </w:p>
    <w:p>
      <w:pPr>
        <w:pStyle w:val="BodyText"/>
        <w:ind w:right="547" w:firstLine="283"/>
      </w:pPr>
      <w:r>
        <w:rPr/>
        <w:t>Den ikke-fortolkende tilnærmingen til klientene kan oppleves som kjedelig. Den gir</w:t>
      </w:r>
      <w:r>
        <w:rPr>
          <w:spacing w:val="-2"/>
        </w:rPr>
        <w:t> </w:t>
      </w:r>
      <w:r>
        <w:rPr/>
        <w:t>mindre</w:t>
      </w:r>
      <w:r>
        <w:rPr>
          <w:spacing w:val="-2"/>
        </w:rPr>
        <w:t> </w:t>
      </w:r>
      <w:r>
        <w:rPr/>
        <w:t>spillerom</w:t>
      </w:r>
      <w:r>
        <w:rPr>
          <w:spacing w:val="-2"/>
        </w:rPr>
        <w:t> </w:t>
      </w:r>
      <w:r>
        <w:rPr/>
        <w:t>for</w:t>
      </w:r>
      <w:r>
        <w:rPr>
          <w:spacing w:val="-2"/>
        </w:rPr>
        <w:t> </w:t>
      </w:r>
      <w:r>
        <w:rPr/>
        <w:t>selvstendig</w:t>
      </w:r>
      <w:r>
        <w:rPr>
          <w:spacing w:val="-2"/>
        </w:rPr>
        <w:t> </w:t>
      </w:r>
      <w:r>
        <w:rPr/>
        <w:t>meningsdannelse,</w:t>
      </w:r>
      <w:r>
        <w:rPr>
          <w:spacing w:val="-2"/>
        </w:rPr>
        <w:t> </w:t>
      </w:r>
      <w:r>
        <w:rPr/>
        <w:t>færre</w:t>
      </w:r>
      <w:r>
        <w:rPr>
          <w:spacing w:val="-2"/>
        </w:rPr>
        <w:t> </w:t>
      </w:r>
      <w:r>
        <w:rPr/>
        <w:t>interessante</w:t>
      </w:r>
      <w:r>
        <w:rPr>
          <w:spacing w:val="-2"/>
        </w:rPr>
        <w:t> </w:t>
      </w:r>
      <w:r>
        <w:rPr/>
        <w:t>opplevelser for</w:t>
      </w:r>
      <w:r>
        <w:rPr>
          <w:spacing w:val="-13"/>
        </w:rPr>
        <w:t> </w:t>
      </w:r>
      <w:r>
        <w:rPr/>
        <w:t>terapeuten</w:t>
      </w:r>
      <w:r>
        <w:rPr>
          <w:spacing w:val="-12"/>
        </w:rPr>
        <w:t> </w:t>
      </w:r>
      <w:r>
        <w:rPr/>
        <w:t>og</w:t>
      </w:r>
      <w:r>
        <w:rPr>
          <w:spacing w:val="-13"/>
        </w:rPr>
        <w:t> </w:t>
      </w:r>
      <w:r>
        <w:rPr/>
        <w:t>mindre</w:t>
      </w:r>
      <w:r>
        <w:rPr>
          <w:spacing w:val="-12"/>
        </w:rPr>
        <w:t> </w:t>
      </w:r>
      <w:r>
        <w:rPr/>
        <w:t>innsikt</w:t>
      </w:r>
      <w:r>
        <w:rPr>
          <w:spacing w:val="-13"/>
        </w:rPr>
        <w:t> </w:t>
      </w:r>
      <w:r>
        <w:rPr/>
        <w:t>i</w:t>
      </w:r>
      <w:r>
        <w:rPr>
          <w:spacing w:val="-12"/>
        </w:rPr>
        <w:t> </w:t>
      </w:r>
      <w:r>
        <w:rPr/>
        <w:t>klientens</w:t>
      </w:r>
      <w:r>
        <w:rPr>
          <w:spacing w:val="-13"/>
        </w:rPr>
        <w:t> </w:t>
      </w:r>
      <w:r>
        <w:rPr/>
        <w:t>totale</w:t>
      </w:r>
      <w:r>
        <w:rPr>
          <w:spacing w:val="-12"/>
        </w:rPr>
        <w:t> </w:t>
      </w:r>
      <w:r>
        <w:rPr/>
        <w:t>situasjon.</w:t>
      </w:r>
      <w:r>
        <w:rPr>
          <w:spacing w:val="-13"/>
        </w:rPr>
        <w:t> </w:t>
      </w:r>
      <w:r>
        <w:rPr/>
        <w:t>Men</w:t>
      </w:r>
      <w:r>
        <w:rPr>
          <w:spacing w:val="-12"/>
        </w:rPr>
        <w:t> </w:t>
      </w:r>
      <w:r>
        <w:rPr/>
        <w:t>denne</w:t>
      </w:r>
      <w:r>
        <w:rPr>
          <w:spacing w:val="-13"/>
        </w:rPr>
        <w:t> </w:t>
      </w:r>
      <w:r>
        <w:rPr/>
        <w:t>tilnærmingen øker klientens selvtillit og selvrespekt ved at klientens utsagn og derigjennom klien- tens virkelighet forblir behandlingens sentrum. Informasjonen om de følelsene som rommes i de mentale elementene som forårsaker de psykiske plagene, vil forsvinne i terapeutens</w:t>
      </w:r>
      <w:r>
        <w:rPr>
          <w:spacing w:val="-3"/>
        </w:rPr>
        <w:t> </w:t>
      </w:r>
      <w:r>
        <w:rPr/>
        <w:t>iver</w:t>
      </w:r>
      <w:r>
        <w:rPr>
          <w:spacing w:val="-3"/>
        </w:rPr>
        <w:t> </w:t>
      </w:r>
      <w:r>
        <w:rPr/>
        <w:t>etter</w:t>
      </w:r>
      <w:r>
        <w:rPr>
          <w:spacing w:val="-3"/>
        </w:rPr>
        <w:t> </w:t>
      </w:r>
      <w:r>
        <w:rPr/>
        <w:t>å</w:t>
      </w:r>
      <w:r>
        <w:rPr>
          <w:spacing w:val="-3"/>
        </w:rPr>
        <w:t> </w:t>
      </w:r>
      <w:r>
        <w:rPr/>
        <w:t>forstå</w:t>
      </w:r>
      <w:r>
        <w:rPr>
          <w:spacing w:val="-3"/>
        </w:rPr>
        <w:t> </w:t>
      </w:r>
      <w:r>
        <w:rPr/>
        <w:t>og</w:t>
      </w:r>
      <w:r>
        <w:rPr>
          <w:spacing w:val="-3"/>
        </w:rPr>
        <w:t> </w:t>
      </w:r>
      <w:r>
        <w:rPr/>
        <w:t>å</w:t>
      </w:r>
      <w:r>
        <w:rPr>
          <w:spacing w:val="-3"/>
        </w:rPr>
        <w:t> </w:t>
      </w:r>
      <w:r>
        <w:rPr/>
        <w:t>tilfredsstille</w:t>
      </w:r>
      <w:r>
        <w:rPr>
          <w:spacing w:val="-3"/>
        </w:rPr>
        <w:t> </w:t>
      </w:r>
      <w:r>
        <w:rPr/>
        <w:t>sin</w:t>
      </w:r>
      <w:r>
        <w:rPr>
          <w:spacing w:val="-3"/>
        </w:rPr>
        <w:t> </w:t>
      </w:r>
      <w:r>
        <w:rPr/>
        <w:t>egen</w:t>
      </w:r>
      <w:r>
        <w:rPr>
          <w:spacing w:val="-3"/>
        </w:rPr>
        <w:t> </w:t>
      </w:r>
      <w:r>
        <w:rPr/>
        <w:t>vitebegjærlighet.</w:t>
      </w:r>
      <w:r>
        <w:rPr>
          <w:spacing w:val="-3"/>
        </w:rPr>
        <w:t> </w:t>
      </w:r>
      <w:r>
        <w:rPr/>
        <w:t>Terapeutens evne</w:t>
      </w:r>
      <w:r>
        <w:rPr>
          <w:spacing w:val="-4"/>
        </w:rPr>
        <w:t> </w:t>
      </w:r>
      <w:r>
        <w:rPr/>
        <w:t>til</w:t>
      </w:r>
      <w:r>
        <w:rPr>
          <w:spacing w:val="-4"/>
        </w:rPr>
        <w:t> </w:t>
      </w:r>
      <w:r>
        <w:rPr/>
        <w:t>å</w:t>
      </w:r>
      <w:r>
        <w:rPr>
          <w:spacing w:val="-4"/>
        </w:rPr>
        <w:t> </w:t>
      </w:r>
      <w:r>
        <w:rPr/>
        <w:t>forholde</w:t>
      </w:r>
      <w:r>
        <w:rPr>
          <w:spacing w:val="-4"/>
        </w:rPr>
        <w:t> </w:t>
      </w:r>
      <w:r>
        <w:rPr/>
        <w:t>seg</w:t>
      </w:r>
      <w:r>
        <w:rPr>
          <w:spacing w:val="-4"/>
        </w:rPr>
        <w:t> </w:t>
      </w:r>
      <w:r>
        <w:rPr/>
        <w:t>presist</w:t>
      </w:r>
      <w:r>
        <w:rPr>
          <w:spacing w:val="-4"/>
        </w:rPr>
        <w:t> </w:t>
      </w:r>
      <w:r>
        <w:rPr/>
        <w:t>til</w:t>
      </w:r>
      <w:r>
        <w:rPr>
          <w:spacing w:val="-4"/>
        </w:rPr>
        <w:t> </w:t>
      </w:r>
      <w:r>
        <w:rPr/>
        <w:t>klientens</w:t>
      </w:r>
      <w:r>
        <w:rPr>
          <w:spacing w:val="-4"/>
        </w:rPr>
        <w:t> </w:t>
      </w:r>
      <w:r>
        <w:rPr/>
        <w:t>ord</w:t>
      </w:r>
      <w:r>
        <w:rPr>
          <w:spacing w:val="-4"/>
        </w:rPr>
        <w:t> </w:t>
      </w:r>
      <w:r>
        <w:rPr/>
        <w:t>og</w:t>
      </w:r>
      <w:r>
        <w:rPr>
          <w:spacing w:val="-4"/>
        </w:rPr>
        <w:t> </w:t>
      </w:r>
      <w:r>
        <w:rPr/>
        <w:t>utsagn,</w:t>
      </w:r>
      <w:r>
        <w:rPr>
          <w:spacing w:val="-4"/>
        </w:rPr>
        <w:t> </w:t>
      </w:r>
      <w:r>
        <w:rPr/>
        <w:t>er</w:t>
      </w:r>
      <w:r>
        <w:rPr>
          <w:spacing w:val="-4"/>
        </w:rPr>
        <w:t> </w:t>
      </w:r>
      <w:r>
        <w:rPr/>
        <w:t>en</w:t>
      </w:r>
      <w:r>
        <w:rPr>
          <w:spacing w:val="-4"/>
        </w:rPr>
        <w:t> </w:t>
      </w:r>
      <w:r>
        <w:rPr/>
        <w:t>forutsetning</w:t>
      </w:r>
      <w:r>
        <w:rPr>
          <w:spacing w:val="-4"/>
        </w:rPr>
        <w:t> </w:t>
      </w:r>
      <w:r>
        <w:rPr/>
        <w:t>for</w:t>
      </w:r>
      <w:r>
        <w:rPr>
          <w:spacing w:val="-4"/>
        </w:rPr>
        <w:t> </w:t>
      </w:r>
      <w:r>
        <w:rPr/>
        <w:t>å</w:t>
      </w:r>
      <w:r>
        <w:rPr>
          <w:spacing w:val="-4"/>
        </w:rPr>
        <w:t> </w:t>
      </w:r>
      <w:r>
        <w:rPr/>
        <w:t>kart- legge psykiske plager slik de oppleves og er organisert i klientens indre</w:t>
      </w:r>
    </w:p>
    <w:p>
      <w:pPr>
        <w:pStyle w:val="BodyText"/>
        <w:spacing w:before="65"/>
        <w:ind w:left="0"/>
        <w:jc w:val="left"/>
      </w:pPr>
    </w:p>
    <w:p>
      <w:pPr>
        <w:pStyle w:val="Heading5"/>
      </w:pPr>
      <w:r>
        <w:rPr/>
        <w:t>Klientens</w:t>
      </w:r>
      <w:r>
        <w:rPr>
          <w:spacing w:val="-1"/>
        </w:rPr>
        <w:t> </w:t>
      </w:r>
      <w:r>
        <w:rPr/>
        <w:t>ord er klientens </w:t>
      </w:r>
      <w:r>
        <w:rPr>
          <w:spacing w:val="-2"/>
        </w:rPr>
        <w:t>følelser</w:t>
      </w:r>
    </w:p>
    <w:p>
      <w:pPr>
        <w:pStyle w:val="BodyText"/>
        <w:spacing w:before="313"/>
        <w:ind w:right="547"/>
      </w:pPr>
      <w:r>
        <w:rPr/>
        <w:t>Ingen andre ord enn klientens kan beskrive klientens opplevelse av psykiske plager, eller uttrykke klientens følelser presist. Terapeutens oppgave er derfor å gi klienten kontakt med det psykiske materialet som utløser klientens plager og følelser. Bare på denne</w:t>
      </w:r>
      <w:r>
        <w:rPr>
          <w:spacing w:val="-11"/>
        </w:rPr>
        <w:t> </w:t>
      </w:r>
      <w:r>
        <w:rPr/>
        <w:t>måten</w:t>
      </w:r>
      <w:r>
        <w:rPr>
          <w:spacing w:val="-11"/>
        </w:rPr>
        <w:t> </w:t>
      </w:r>
      <w:r>
        <w:rPr/>
        <w:t>unngår</w:t>
      </w:r>
      <w:r>
        <w:rPr>
          <w:spacing w:val="-11"/>
        </w:rPr>
        <w:t> </w:t>
      </w:r>
      <w:r>
        <w:rPr/>
        <w:t>man</w:t>
      </w:r>
      <w:r>
        <w:rPr>
          <w:spacing w:val="-11"/>
        </w:rPr>
        <w:t> </w:t>
      </w:r>
      <w:r>
        <w:rPr/>
        <w:t>at</w:t>
      </w:r>
      <w:r>
        <w:rPr>
          <w:spacing w:val="-11"/>
        </w:rPr>
        <w:t> </w:t>
      </w:r>
      <w:r>
        <w:rPr/>
        <w:t>det</w:t>
      </w:r>
      <w:r>
        <w:rPr>
          <w:spacing w:val="-11"/>
        </w:rPr>
        <w:t> </w:t>
      </w:r>
      <w:r>
        <w:rPr/>
        <w:t>er</w:t>
      </w:r>
      <w:r>
        <w:rPr>
          <w:spacing w:val="-11"/>
        </w:rPr>
        <w:t> </w:t>
      </w:r>
      <w:r>
        <w:rPr/>
        <w:t>terapeutens</w:t>
      </w:r>
      <w:r>
        <w:rPr>
          <w:spacing w:val="-11"/>
        </w:rPr>
        <w:t> </w:t>
      </w:r>
      <w:r>
        <w:rPr/>
        <w:t>fortolkninger</w:t>
      </w:r>
      <w:r>
        <w:rPr>
          <w:spacing w:val="-11"/>
        </w:rPr>
        <w:t> </w:t>
      </w:r>
      <w:r>
        <w:rPr/>
        <w:t>som</w:t>
      </w:r>
      <w:r>
        <w:rPr>
          <w:spacing w:val="-11"/>
        </w:rPr>
        <w:t> </w:t>
      </w:r>
      <w:r>
        <w:rPr/>
        <w:t>styrer</w:t>
      </w:r>
      <w:r>
        <w:rPr>
          <w:spacing w:val="-11"/>
        </w:rPr>
        <w:t> </w:t>
      </w:r>
      <w:r>
        <w:rPr/>
        <w:t>hvordan</w:t>
      </w:r>
      <w:r>
        <w:rPr>
          <w:spacing w:val="-11"/>
        </w:rPr>
        <w:t> </w:t>
      </w:r>
      <w:r>
        <w:rPr/>
        <w:t>man skal forstå den psykiske plagen. Den objektive informasjonen om det psykiske ma- terialet som man får kontakt med gjennom klientens utsagn, går tapt i det øyeblikk terapeuten</w:t>
      </w:r>
      <w:r>
        <w:rPr>
          <w:spacing w:val="-13"/>
        </w:rPr>
        <w:t> </w:t>
      </w:r>
      <w:r>
        <w:rPr/>
        <w:t>gir</w:t>
      </w:r>
      <w:r>
        <w:rPr>
          <w:spacing w:val="-12"/>
        </w:rPr>
        <w:t> </w:t>
      </w:r>
      <w:r>
        <w:rPr/>
        <w:t>psykiske</w:t>
      </w:r>
      <w:r>
        <w:rPr>
          <w:spacing w:val="-13"/>
        </w:rPr>
        <w:t> </w:t>
      </w:r>
      <w:r>
        <w:rPr/>
        <w:t>plager</w:t>
      </w:r>
      <w:r>
        <w:rPr>
          <w:spacing w:val="-12"/>
        </w:rPr>
        <w:t> </w:t>
      </w:r>
      <w:r>
        <w:rPr/>
        <w:t>et</w:t>
      </w:r>
      <w:r>
        <w:rPr>
          <w:spacing w:val="-13"/>
        </w:rPr>
        <w:t> </w:t>
      </w:r>
      <w:r>
        <w:rPr/>
        <w:t>navn,</w:t>
      </w:r>
      <w:r>
        <w:rPr>
          <w:spacing w:val="-12"/>
        </w:rPr>
        <w:t> </w:t>
      </w:r>
      <w:r>
        <w:rPr/>
        <w:t>en</w:t>
      </w:r>
      <w:r>
        <w:rPr>
          <w:spacing w:val="-13"/>
        </w:rPr>
        <w:t> </w:t>
      </w:r>
      <w:r>
        <w:rPr/>
        <w:t>diagnose</w:t>
      </w:r>
      <w:r>
        <w:rPr>
          <w:spacing w:val="-12"/>
        </w:rPr>
        <w:t> </w:t>
      </w:r>
      <w:r>
        <w:rPr/>
        <w:t>som</w:t>
      </w:r>
      <w:r>
        <w:rPr>
          <w:spacing w:val="-13"/>
        </w:rPr>
        <w:t> </w:t>
      </w:r>
      <w:r>
        <w:rPr/>
        <w:t>ikke</w:t>
      </w:r>
      <w:r>
        <w:rPr>
          <w:spacing w:val="-12"/>
        </w:rPr>
        <w:t> </w:t>
      </w:r>
      <w:r>
        <w:rPr/>
        <w:t>reflekterer</w:t>
      </w:r>
      <w:r>
        <w:rPr>
          <w:spacing w:val="-13"/>
        </w:rPr>
        <w:t> </w:t>
      </w:r>
      <w:r>
        <w:rPr/>
        <w:t>klientens</w:t>
      </w:r>
      <w:r>
        <w:rPr>
          <w:spacing w:val="-12"/>
        </w:rPr>
        <w:t> </w:t>
      </w:r>
      <w:r>
        <w:rPr/>
        <w:t>egne ord</w:t>
      </w:r>
      <w:r>
        <w:rPr>
          <w:spacing w:val="-2"/>
        </w:rPr>
        <w:t> </w:t>
      </w:r>
      <w:r>
        <w:rPr/>
        <w:t>og</w:t>
      </w:r>
      <w:r>
        <w:rPr>
          <w:spacing w:val="-2"/>
        </w:rPr>
        <w:t> </w:t>
      </w:r>
      <w:r>
        <w:rPr/>
        <w:t>følelser.</w:t>
      </w:r>
      <w:r>
        <w:rPr>
          <w:spacing w:val="-2"/>
        </w:rPr>
        <w:t> </w:t>
      </w:r>
      <w:r>
        <w:rPr/>
        <w:t>Klientens</w:t>
      </w:r>
      <w:r>
        <w:rPr>
          <w:spacing w:val="-2"/>
        </w:rPr>
        <w:t> </w:t>
      </w:r>
      <w:r>
        <w:rPr/>
        <w:t>utsagn</w:t>
      </w:r>
      <w:r>
        <w:rPr>
          <w:spacing w:val="-2"/>
        </w:rPr>
        <w:t> </w:t>
      </w:r>
      <w:r>
        <w:rPr/>
        <w:t>om</w:t>
      </w:r>
      <w:r>
        <w:rPr>
          <w:spacing w:val="-2"/>
        </w:rPr>
        <w:t> </w:t>
      </w:r>
      <w:r>
        <w:rPr/>
        <w:t>hvordan</w:t>
      </w:r>
      <w:r>
        <w:rPr>
          <w:spacing w:val="-2"/>
        </w:rPr>
        <w:t> </w:t>
      </w:r>
      <w:r>
        <w:rPr/>
        <w:t>han</w:t>
      </w:r>
      <w:r>
        <w:rPr>
          <w:spacing w:val="-2"/>
        </w:rPr>
        <w:t> </w:t>
      </w:r>
      <w:r>
        <w:rPr/>
        <w:t>eller</w:t>
      </w:r>
      <w:r>
        <w:rPr>
          <w:spacing w:val="-2"/>
        </w:rPr>
        <w:t> </w:t>
      </w:r>
      <w:r>
        <w:rPr/>
        <w:t>hun</w:t>
      </w:r>
      <w:r>
        <w:rPr>
          <w:spacing w:val="-2"/>
        </w:rPr>
        <w:t> </w:t>
      </w:r>
      <w:r>
        <w:rPr/>
        <w:t>opplever</w:t>
      </w:r>
      <w:r>
        <w:rPr>
          <w:spacing w:val="-2"/>
        </w:rPr>
        <w:t> </w:t>
      </w:r>
      <w:r>
        <w:rPr/>
        <w:t>de</w:t>
      </w:r>
      <w:r>
        <w:rPr>
          <w:spacing w:val="-2"/>
        </w:rPr>
        <w:t> </w:t>
      </w:r>
      <w:r>
        <w:rPr/>
        <w:t>psykiske</w:t>
      </w:r>
      <w:r>
        <w:rPr>
          <w:spacing w:val="-2"/>
        </w:rPr>
        <w:t> </w:t>
      </w:r>
      <w:r>
        <w:rPr/>
        <w:t>pla- gene, er harde data og uttrykk for klientens virkelighet så lenge de forblir ufortolket. For</w:t>
      </w:r>
      <w:r>
        <w:rPr>
          <w:spacing w:val="-13"/>
        </w:rPr>
        <w:t> </w:t>
      </w:r>
      <w:r>
        <w:rPr/>
        <w:t>klienten</w:t>
      </w:r>
      <w:r>
        <w:rPr>
          <w:spacing w:val="-12"/>
        </w:rPr>
        <w:t> </w:t>
      </w:r>
      <w:r>
        <w:rPr/>
        <w:t>er</w:t>
      </w:r>
      <w:r>
        <w:rPr>
          <w:spacing w:val="-13"/>
        </w:rPr>
        <w:t> </w:t>
      </w:r>
      <w:r>
        <w:rPr/>
        <w:t>disse</w:t>
      </w:r>
      <w:r>
        <w:rPr>
          <w:spacing w:val="-12"/>
        </w:rPr>
        <w:t> </w:t>
      </w:r>
      <w:r>
        <w:rPr/>
        <w:t>harde</w:t>
      </w:r>
      <w:r>
        <w:rPr>
          <w:spacing w:val="-13"/>
        </w:rPr>
        <w:t> </w:t>
      </w:r>
      <w:r>
        <w:rPr/>
        <w:t>dataene</w:t>
      </w:r>
      <w:r>
        <w:rPr>
          <w:spacing w:val="-12"/>
        </w:rPr>
        <w:t> </w:t>
      </w:r>
      <w:r>
        <w:rPr/>
        <w:t>de</w:t>
      </w:r>
      <w:r>
        <w:rPr>
          <w:spacing w:val="-13"/>
        </w:rPr>
        <w:t> </w:t>
      </w:r>
      <w:r>
        <w:rPr/>
        <w:t>følelsene</w:t>
      </w:r>
      <w:r>
        <w:rPr>
          <w:spacing w:val="-12"/>
        </w:rPr>
        <w:t> </w:t>
      </w:r>
      <w:r>
        <w:rPr/>
        <w:t>klienten</w:t>
      </w:r>
      <w:r>
        <w:rPr>
          <w:spacing w:val="-13"/>
        </w:rPr>
        <w:t> </w:t>
      </w:r>
      <w:r>
        <w:rPr/>
        <w:t>opplever.</w:t>
      </w:r>
      <w:r>
        <w:rPr>
          <w:spacing w:val="-12"/>
        </w:rPr>
        <w:t> </w:t>
      </w:r>
      <w:r>
        <w:rPr/>
        <w:t>Terapeuten</w:t>
      </w:r>
      <w:r>
        <w:rPr>
          <w:spacing w:val="-13"/>
        </w:rPr>
        <w:t> </w:t>
      </w:r>
      <w:r>
        <w:rPr/>
        <w:t>har</w:t>
      </w:r>
      <w:r>
        <w:rPr>
          <w:spacing w:val="-12"/>
        </w:rPr>
        <w:t> </w:t>
      </w:r>
      <w:r>
        <w:rPr/>
        <w:t>kun kontakt med ordene som lyd, som informasjon og som noe ytre.</w:t>
      </w:r>
    </w:p>
    <w:p>
      <w:pPr>
        <w:pStyle w:val="BodyText"/>
        <w:spacing w:before="65"/>
        <w:ind w:left="0"/>
        <w:jc w:val="left"/>
      </w:pPr>
    </w:p>
    <w:p>
      <w:pPr>
        <w:pStyle w:val="Heading5"/>
      </w:pPr>
      <w:r>
        <w:rPr/>
        <w:t>Reformulering</w:t>
      </w:r>
      <w:r>
        <w:rPr>
          <w:spacing w:val="-5"/>
        </w:rPr>
        <w:t> </w:t>
      </w:r>
      <w:r>
        <w:rPr/>
        <w:t>av</w:t>
      </w:r>
      <w:r>
        <w:rPr>
          <w:spacing w:val="-5"/>
        </w:rPr>
        <w:t> </w:t>
      </w:r>
      <w:r>
        <w:rPr/>
        <w:t>klientens</w:t>
      </w:r>
      <w:r>
        <w:rPr>
          <w:spacing w:val="-5"/>
        </w:rPr>
        <w:t> </w:t>
      </w:r>
      <w:r>
        <w:rPr>
          <w:spacing w:val="-2"/>
        </w:rPr>
        <w:t>utsagn</w:t>
      </w:r>
    </w:p>
    <w:p>
      <w:pPr>
        <w:pStyle w:val="BodyText"/>
        <w:spacing w:before="314"/>
        <w:ind w:right="549"/>
      </w:pPr>
      <w:r>
        <w:rPr/>
        <w:t>Enhver</w:t>
      </w:r>
      <w:r>
        <w:rPr>
          <w:spacing w:val="-4"/>
        </w:rPr>
        <w:t> </w:t>
      </w:r>
      <w:r>
        <w:rPr/>
        <w:t>reformulering</w:t>
      </w:r>
      <w:r>
        <w:rPr>
          <w:spacing w:val="-4"/>
        </w:rPr>
        <w:t> </w:t>
      </w:r>
      <w:r>
        <w:rPr/>
        <w:t>av</w:t>
      </w:r>
      <w:r>
        <w:rPr>
          <w:spacing w:val="-4"/>
        </w:rPr>
        <w:t> </w:t>
      </w:r>
      <w:r>
        <w:rPr/>
        <w:t>klientens</w:t>
      </w:r>
      <w:r>
        <w:rPr>
          <w:spacing w:val="-4"/>
        </w:rPr>
        <w:t> </w:t>
      </w:r>
      <w:r>
        <w:rPr/>
        <w:t>utsagn</w:t>
      </w:r>
      <w:r>
        <w:rPr>
          <w:spacing w:val="-4"/>
        </w:rPr>
        <w:t> </w:t>
      </w:r>
      <w:r>
        <w:rPr/>
        <w:t>ved</w:t>
      </w:r>
      <w:r>
        <w:rPr>
          <w:spacing w:val="-4"/>
        </w:rPr>
        <w:t> </w:t>
      </w:r>
      <w:r>
        <w:rPr/>
        <w:t>å</w:t>
      </w:r>
      <w:r>
        <w:rPr>
          <w:spacing w:val="-4"/>
        </w:rPr>
        <w:t> </w:t>
      </w:r>
      <w:r>
        <w:rPr/>
        <w:t>beskrive</w:t>
      </w:r>
      <w:r>
        <w:rPr>
          <w:spacing w:val="-4"/>
        </w:rPr>
        <w:t> </w:t>
      </w:r>
      <w:r>
        <w:rPr/>
        <w:t>disse</w:t>
      </w:r>
      <w:r>
        <w:rPr>
          <w:spacing w:val="-4"/>
        </w:rPr>
        <w:t> </w:t>
      </w:r>
      <w:r>
        <w:rPr/>
        <w:t>med</w:t>
      </w:r>
      <w:r>
        <w:rPr>
          <w:spacing w:val="-4"/>
        </w:rPr>
        <w:t> </w:t>
      </w:r>
      <w:r>
        <w:rPr/>
        <w:t>ord</w:t>
      </w:r>
      <w:r>
        <w:rPr>
          <w:spacing w:val="-4"/>
        </w:rPr>
        <w:t> </w:t>
      </w:r>
      <w:r>
        <w:rPr/>
        <w:t>som</w:t>
      </w:r>
      <w:r>
        <w:rPr>
          <w:spacing w:val="-4"/>
        </w:rPr>
        <w:t> </w:t>
      </w:r>
      <w:r>
        <w:rPr/>
        <w:t>stemmer bedre</w:t>
      </w:r>
      <w:r>
        <w:rPr>
          <w:spacing w:val="-5"/>
        </w:rPr>
        <w:t> </w:t>
      </w:r>
      <w:r>
        <w:rPr/>
        <w:t>med</w:t>
      </w:r>
      <w:r>
        <w:rPr>
          <w:spacing w:val="-5"/>
        </w:rPr>
        <w:t> </w:t>
      </w:r>
      <w:r>
        <w:rPr/>
        <w:t>terapeutens</w:t>
      </w:r>
      <w:r>
        <w:rPr>
          <w:spacing w:val="-5"/>
        </w:rPr>
        <w:t> </w:t>
      </w:r>
      <w:r>
        <w:rPr/>
        <w:t>teori</w:t>
      </w:r>
      <w:r>
        <w:rPr>
          <w:spacing w:val="-4"/>
        </w:rPr>
        <w:t> </w:t>
      </w:r>
      <w:r>
        <w:rPr/>
        <w:t>om</w:t>
      </w:r>
      <w:r>
        <w:rPr>
          <w:spacing w:val="-5"/>
        </w:rPr>
        <w:t> </w:t>
      </w:r>
      <w:r>
        <w:rPr/>
        <w:t>psykiske</w:t>
      </w:r>
      <w:r>
        <w:rPr>
          <w:spacing w:val="-5"/>
        </w:rPr>
        <w:t> </w:t>
      </w:r>
      <w:r>
        <w:rPr/>
        <w:t>plager</w:t>
      </w:r>
      <w:r>
        <w:rPr>
          <w:spacing w:val="-4"/>
        </w:rPr>
        <w:t> </w:t>
      </w:r>
      <w:r>
        <w:rPr/>
        <w:t>og</w:t>
      </w:r>
      <w:r>
        <w:rPr>
          <w:spacing w:val="-5"/>
        </w:rPr>
        <w:t> </w:t>
      </w:r>
      <w:r>
        <w:rPr/>
        <w:t>språklige</w:t>
      </w:r>
      <w:r>
        <w:rPr>
          <w:spacing w:val="-5"/>
        </w:rPr>
        <w:t> </w:t>
      </w:r>
      <w:r>
        <w:rPr/>
        <w:t>kultur,</w:t>
      </w:r>
      <w:r>
        <w:rPr>
          <w:spacing w:val="-5"/>
        </w:rPr>
        <w:t> </w:t>
      </w:r>
      <w:r>
        <w:rPr/>
        <w:t>vil</w:t>
      </w:r>
      <w:r>
        <w:rPr>
          <w:spacing w:val="-4"/>
        </w:rPr>
        <w:t> </w:t>
      </w:r>
      <w:r>
        <w:rPr/>
        <w:t>føre</w:t>
      </w:r>
      <w:r>
        <w:rPr>
          <w:spacing w:val="-5"/>
        </w:rPr>
        <w:t> </w:t>
      </w:r>
      <w:r>
        <w:rPr/>
        <w:t>til</w:t>
      </w:r>
      <w:r>
        <w:rPr>
          <w:spacing w:val="-5"/>
        </w:rPr>
        <w:t> </w:t>
      </w:r>
      <w:r>
        <w:rPr/>
        <w:t>at</w:t>
      </w:r>
      <w:r>
        <w:rPr>
          <w:spacing w:val="-4"/>
        </w:rPr>
        <w:t> </w:t>
      </w:r>
      <w:r>
        <w:rPr>
          <w:spacing w:val="-5"/>
        </w:rPr>
        <w:t>man</w:t>
      </w:r>
    </w:p>
    <w:p>
      <w:pPr>
        <w:spacing w:after="0"/>
        <w:sectPr>
          <w:pgSz w:w="9640" w:h="13610"/>
          <w:pgMar w:header="345" w:footer="460" w:top="900" w:bottom="620" w:left="860" w:right="640"/>
        </w:sectPr>
      </w:pPr>
    </w:p>
    <w:p>
      <w:pPr>
        <w:pStyle w:val="BodyText"/>
        <w:spacing w:before="127"/>
        <w:ind w:left="330" w:right="320"/>
      </w:pPr>
      <w:r>
        <w:rPr/>
        <w:t>registrerer</w:t>
      </w:r>
      <w:r>
        <w:rPr>
          <w:spacing w:val="-10"/>
        </w:rPr>
        <w:t> </w:t>
      </w:r>
      <w:r>
        <w:rPr/>
        <w:t>en</w:t>
      </w:r>
      <w:r>
        <w:rPr>
          <w:spacing w:val="-10"/>
        </w:rPr>
        <w:t> </w:t>
      </w:r>
      <w:r>
        <w:rPr/>
        <w:t>annen</w:t>
      </w:r>
      <w:r>
        <w:rPr>
          <w:spacing w:val="-10"/>
        </w:rPr>
        <w:t> </w:t>
      </w:r>
      <w:r>
        <w:rPr/>
        <w:t>følelse</w:t>
      </w:r>
      <w:r>
        <w:rPr>
          <w:spacing w:val="-10"/>
        </w:rPr>
        <w:t> </w:t>
      </w:r>
      <w:r>
        <w:rPr/>
        <w:t>enn</w:t>
      </w:r>
      <w:r>
        <w:rPr>
          <w:spacing w:val="-10"/>
        </w:rPr>
        <w:t> </w:t>
      </w:r>
      <w:r>
        <w:rPr/>
        <w:t>den</w:t>
      </w:r>
      <w:r>
        <w:rPr>
          <w:spacing w:val="-10"/>
        </w:rPr>
        <w:t> </w:t>
      </w:r>
      <w:r>
        <w:rPr/>
        <w:t>klienten</w:t>
      </w:r>
      <w:r>
        <w:rPr>
          <w:spacing w:val="-10"/>
        </w:rPr>
        <w:t> </w:t>
      </w:r>
      <w:r>
        <w:rPr/>
        <w:t>opplever.</w:t>
      </w:r>
      <w:r>
        <w:rPr>
          <w:spacing w:val="-10"/>
        </w:rPr>
        <w:t> </w:t>
      </w:r>
      <w:r>
        <w:rPr/>
        <w:t>En</w:t>
      </w:r>
      <w:r>
        <w:rPr>
          <w:spacing w:val="-10"/>
        </w:rPr>
        <w:t> </w:t>
      </w:r>
      <w:r>
        <w:rPr/>
        <w:t>følge</w:t>
      </w:r>
      <w:r>
        <w:rPr>
          <w:spacing w:val="-10"/>
        </w:rPr>
        <w:t> </w:t>
      </w:r>
      <w:r>
        <w:rPr/>
        <w:t>av</w:t>
      </w:r>
      <w:r>
        <w:rPr>
          <w:spacing w:val="-10"/>
        </w:rPr>
        <w:t> </w:t>
      </w:r>
      <w:r>
        <w:rPr/>
        <w:t>dette</w:t>
      </w:r>
      <w:r>
        <w:rPr>
          <w:spacing w:val="-10"/>
        </w:rPr>
        <w:t> </w:t>
      </w:r>
      <w:r>
        <w:rPr/>
        <w:t>er</w:t>
      </w:r>
      <w:r>
        <w:rPr>
          <w:spacing w:val="-10"/>
        </w:rPr>
        <w:t> </w:t>
      </w:r>
      <w:r>
        <w:rPr/>
        <w:t>at</w:t>
      </w:r>
      <w:r>
        <w:rPr>
          <w:spacing w:val="-10"/>
        </w:rPr>
        <w:t> </w:t>
      </w:r>
      <w:r>
        <w:rPr/>
        <w:t>de</w:t>
      </w:r>
      <w:r>
        <w:rPr>
          <w:spacing w:val="-10"/>
        </w:rPr>
        <w:t> </w:t>
      </w:r>
      <w:r>
        <w:rPr/>
        <w:t>kunn- </w:t>
      </w:r>
      <w:r>
        <w:rPr>
          <w:spacing w:val="-2"/>
        </w:rPr>
        <w:t>skapene terapeuten sitter igjen med, blir mindre presise og mindre relevante. Terapeu- </w:t>
      </w:r>
      <w:r>
        <w:rPr/>
        <w:t>ten</w:t>
      </w:r>
      <w:r>
        <w:rPr>
          <w:spacing w:val="-8"/>
        </w:rPr>
        <w:t> </w:t>
      </w:r>
      <w:r>
        <w:rPr/>
        <w:t>registrerer</w:t>
      </w:r>
      <w:r>
        <w:rPr>
          <w:spacing w:val="-8"/>
        </w:rPr>
        <w:t> </w:t>
      </w:r>
      <w:r>
        <w:rPr/>
        <w:t>derfor</w:t>
      </w:r>
      <w:r>
        <w:rPr>
          <w:spacing w:val="-8"/>
        </w:rPr>
        <w:t> </w:t>
      </w:r>
      <w:r>
        <w:rPr/>
        <w:t>klientens</w:t>
      </w:r>
      <w:r>
        <w:rPr>
          <w:spacing w:val="-8"/>
        </w:rPr>
        <w:t> </w:t>
      </w:r>
      <w:r>
        <w:rPr/>
        <w:t>utsagn</w:t>
      </w:r>
      <w:r>
        <w:rPr>
          <w:spacing w:val="-8"/>
        </w:rPr>
        <w:t> </w:t>
      </w:r>
      <w:r>
        <w:rPr/>
        <w:t>slik</w:t>
      </w:r>
      <w:r>
        <w:rPr>
          <w:spacing w:val="-8"/>
        </w:rPr>
        <w:t> </w:t>
      </w:r>
      <w:r>
        <w:rPr/>
        <w:t>de</w:t>
      </w:r>
      <w:r>
        <w:rPr>
          <w:spacing w:val="-8"/>
        </w:rPr>
        <w:t> </w:t>
      </w:r>
      <w:r>
        <w:rPr/>
        <w:t>fremkommer,</w:t>
      </w:r>
      <w:r>
        <w:rPr>
          <w:spacing w:val="-8"/>
        </w:rPr>
        <w:t> </w:t>
      </w:r>
      <w:r>
        <w:rPr/>
        <w:t>uten</w:t>
      </w:r>
      <w:r>
        <w:rPr>
          <w:spacing w:val="-8"/>
        </w:rPr>
        <w:t> </w:t>
      </w:r>
      <w:r>
        <w:rPr/>
        <w:t>å</w:t>
      </w:r>
      <w:r>
        <w:rPr>
          <w:spacing w:val="-8"/>
        </w:rPr>
        <w:t> </w:t>
      </w:r>
      <w:r>
        <w:rPr/>
        <w:t>omformulere</w:t>
      </w:r>
      <w:r>
        <w:rPr>
          <w:spacing w:val="-8"/>
        </w:rPr>
        <w:t> </w:t>
      </w:r>
      <w:r>
        <w:rPr/>
        <w:t>dem. Terapeuten</w:t>
      </w:r>
      <w:r>
        <w:rPr>
          <w:spacing w:val="-4"/>
        </w:rPr>
        <w:t> </w:t>
      </w:r>
      <w:r>
        <w:rPr/>
        <w:t>må</w:t>
      </w:r>
      <w:r>
        <w:rPr>
          <w:spacing w:val="-4"/>
        </w:rPr>
        <w:t> </w:t>
      </w:r>
      <w:r>
        <w:rPr/>
        <w:t>gjerne</w:t>
      </w:r>
      <w:r>
        <w:rPr>
          <w:spacing w:val="-4"/>
        </w:rPr>
        <w:t> </w:t>
      </w:r>
      <w:r>
        <w:rPr/>
        <w:t>undersøke</w:t>
      </w:r>
      <w:r>
        <w:rPr>
          <w:spacing w:val="-4"/>
        </w:rPr>
        <w:t> </w:t>
      </w:r>
      <w:r>
        <w:rPr/>
        <w:t>om</w:t>
      </w:r>
      <w:r>
        <w:rPr>
          <w:spacing w:val="-4"/>
        </w:rPr>
        <w:t> </w:t>
      </w:r>
      <w:r>
        <w:rPr/>
        <w:t>hans</w:t>
      </w:r>
      <w:r>
        <w:rPr>
          <w:spacing w:val="-4"/>
        </w:rPr>
        <w:t> </w:t>
      </w:r>
      <w:r>
        <w:rPr/>
        <w:t>eller</w:t>
      </w:r>
      <w:r>
        <w:rPr>
          <w:spacing w:val="-4"/>
        </w:rPr>
        <w:t> </w:t>
      </w:r>
      <w:r>
        <w:rPr/>
        <w:t>hennes</w:t>
      </w:r>
      <w:r>
        <w:rPr>
          <w:spacing w:val="-4"/>
        </w:rPr>
        <w:t> </w:t>
      </w:r>
      <w:r>
        <w:rPr/>
        <w:t>fortolkninger</w:t>
      </w:r>
      <w:r>
        <w:rPr>
          <w:spacing w:val="-4"/>
        </w:rPr>
        <w:t> </w:t>
      </w:r>
      <w:r>
        <w:rPr/>
        <w:t>er</w:t>
      </w:r>
      <w:r>
        <w:rPr>
          <w:spacing w:val="-4"/>
        </w:rPr>
        <w:t> </w:t>
      </w:r>
      <w:r>
        <w:rPr/>
        <w:t>korrekte,</w:t>
      </w:r>
      <w:r>
        <w:rPr>
          <w:spacing w:val="-4"/>
        </w:rPr>
        <w:t> </w:t>
      </w:r>
      <w:r>
        <w:rPr/>
        <w:t>ved for</w:t>
      </w:r>
      <w:r>
        <w:rPr>
          <w:spacing w:val="-1"/>
        </w:rPr>
        <w:t> </w:t>
      </w:r>
      <w:r>
        <w:rPr/>
        <w:t>eksempel</w:t>
      </w:r>
      <w:r>
        <w:rPr>
          <w:spacing w:val="-1"/>
        </w:rPr>
        <w:t> </w:t>
      </w:r>
      <w:r>
        <w:rPr/>
        <w:t>å</w:t>
      </w:r>
      <w:r>
        <w:rPr>
          <w:spacing w:val="-1"/>
        </w:rPr>
        <w:t> </w:t>
      </w:r>
      <w:r>
        <w:rPr/>
        <w:t>spørre:</w:t>
      </w:r>
      <w:r>
        <w:rPr>
          <w:spacing w:val="-1"/>
        </w:rPr>
        <w:t> </w:t>
      </w:r>
      <w:r>
        <w:rPr/>
        <w:t>”Betyr</w:t>
      </w:r>
      <w:r>
        <w:rPr>
          <w:spacing w:val="-1"/>
        </w:rPr>
        <w:t> </w:t>
      </w:r>
      <w:r>
        <w:rPr/>
        <w:t>det</w:t>
      </w:r>
      <w:r>
        <w:rPr>
          <w:spacing w:val="-1"/>
        </w:rPr>
        <w:t> </w:t>
      </w:r>
      <w:r>
        <w:rPr/>
        <w:t>at</w:t>
      </w:r>
      <w:r>
        <w:rPr>
          <w:spacing w:val="-1"/>
        </w:rPr>
        <w:t> </w:t>
      </w:r>
      <w:r>
        <w:rPr/>
        <w:t>den</w:t>
      </w:r>
      <w:r>
        <w:rPr>
          <w:spacing w:val="-1"/>
        </w:rPr>
        <w:t> </w:t>
      </w:r>
      <w:r>
        <w:rPr/>
        <w:t>røde</w:t>
      </w:r>
      <w:r>
        <w:rPr>
          <w:spacing w:val="-1"/>
        </w:rPr>
        <w:t> </w:t>
      </w:r>
      <w:r>
        <w:rPr/>
        <w:t>fargen</w:t>
      </w:r>
      <w:r>
        <w:rPr>
          <w:spacing w:val="-1"/>
        </w:rPr>
        <w:t> </w:t>
      </w:r>
      <w:r>
        <w:rPr/>
        <w:t>på</w:t>
      </w:r>
      <w:r>
        <w:rPr>
          <w:spacing w:val="-1"/>
        </w:rPr>
        <w:t> </w:t>
      </w:r>
      <w:r>
        <w:rPr/>
        <w:t>den</w:t>
      </w:r>
      <w:r>
        <w:rPr>
          <w:spacing w:val="-1"/>
        </w:rPr>
        <w:t> </w:t>
      </w:r>
      <w:r>
        <w:rPr/>
        <w:t>klumpen</w:t>
      </w:r>
      <w:r>
        <w:rPr>
          <w:spacing w:val="-1"/>
        </w:rPr>
        <w:t> </w:t>
      </w:r>
      <w:r>
        <w:rPr/>
        <w:t>du</w:t>
      </w:r>
      <w:r>
        <w:rPr>
          <w:spacing w:val="-1"/>
        </w:rPr>
        <w:t> </w:t>
      </w:r>
      <w:r>
        <w:rPr/>
        <w:t>har</w:t>
      </w:r>
      <w:r>
        <w:rPr>
          <w:spacing w:val="-1"/>
        </w:rPr>
        <w:t> </w:t>
      </w:r>
      <w:r>
        <w:rPr/>
        <w:t>i</w:t>
      </w:r>
      <w:r>
        <w:rPr>
          <w:spacing w:val="-1"/>
        </w:rPr>
        <w:t> </w:t>
      </w:r>
      <w:r>
        <w:rPr/>
        <w:t>magen, kjennes</w:t>
      </w:r>
      <w:r>
        <w:rPr>
          <w:spacing w:val="-1"/>
        </w:rPr>
        <w:t> </w:t>
      </w:r>
      <w:r>
        <w:rPr/>
        <w:t>ubehagelig</w:t>
      </w:r>
      <w:r>
        <w:rPr>
          <w:spacing w:val="-1"/>
        </w:rPr>
        <w:t> </w:t>
      </w:r>
      <w:r>
        <w:rPr/>
        <w:t>ut?”</w:t>
      </w:r>
      <w:r>
        <w:rPr>
          <w:spacing w:val="-1"/>
        </w:rPr>
        <w:t> </w:t>
      </w:r>
      <w:r>
        <w:rPr/>
        <w:t>Om</w:t>
      </w:r>
      <w:r>
        <w:rPr>
          <w:spacing w:val="-1"/>
        </w:rPr>
        <w:t> </w:t>
      </w:r>
      <w:r>
        <w:rPr/>
        <w:t>klienten</w:t>
      </w:r>
      <w:r>
        <w:rPr>
          <w:spacing w:val="-1"/>
        </w:rPr>
        <w:t> </w:t>
      </w:r>
      <w:r>
        <w:rPr/>
        <w:t>svarer</w:t>
      </w:r>
      <w:r>
        <w:rPr>
          <w:spacing w:val="-1"/>
        </w:rPr>
        <w:t> </w:t>
      </w:r>
      <w:r>
        <w:rPr/>
        <w:t>”Ja,</w:t>
      </w:r>
      <w:r>
        <w:rPr>
          <w:spacing w:val="-1"/>
        </w:rPr>
        <w:t> </w:t>
      </w:r>
      <w:r>
        <w:rPr/>
        <w:t>den</w:t>
      </w:r>
      <w:r>
        <w:rPr>
          <w:spacing w:val="-1"/>
        </w:rPr>
        <w:t> </w:t>
      </w:r>
      <w:r>
        <w:rPr/>
        <w:t>er</w:t>
      </w:r>
      <w:r>
        <w:rPr>
          <w:spacing w:val="-1"/>
        </w:rPr>
        <w:t> </w:t>
      </w:r>
      <w:r>
        <w:rPr/>
        <w:t>for</w:t>
      </w:r>
      <w:r>
        <w:rPr>
          <w:spacing w:val="-1"/>
        </w:rPr>
        <w:t> </w:t>
      </w:r>
      <w:r>
        <w:rPr/>
        <w:t>intens”,</w:t>
      </w:r>
      <w:r>
        <w:rPr>
          <w:spacing w:val="-1"/>
        </w:rPr>
        <w:t> </w:t>
      </w:r>
      <w:r>
        <w:rPr/>
        <w:t>får</w:t>
      </w:r>
      <w:r>
        <w:rPr>
          <w:spacing w:val="-1"/>
        </w:rPr>
        <w:t> </w:t>
      </w:r>
      <w:r>
        <w:rPr/>
        <w:t>terapeuten</w:t>
      </w:r>
      <w:r>
        <w:rPr>
          <w:spacing w:val="-1"/>
        </w:rPr>
        <w:t> </w:t>
      </w:r>
      <w:r>
        <w:rPr/>
        <w:t>be- kreftet</w:t>
      </w:r>
      <w:r>
        <w:rPr>
          <w:spacing w:val="-13"/>
        </w:rPr>
        <w:t> </w:t>
      </w:r>
      <w:r>
        <w:rPr/>
        <w:t>sin</w:t>
      </w:r>
      <w:r>
        <w:rPr>
          <w:spacing w:val="-12"/>
        </w:rPr>
        <w:t> </w:t>
      </w:r>
      <w:r>
        <w:rPr/>
        <w:t>antagelse</w:t>
      </w:r>
      <w:r>
        <w:rPr>
          <w:spacing w:val="-13"/>
        </w:rPr>
        <w:t> </w:t>
      </w:r>
      <w:r>
        <w:rPr/>
        <w:t>og</w:t>
      </w:r>
      <w:r>
        <w:rPr>
          <w:spacing w:val="-12"/>
        </w:rPr>
        <w:t> </w:t>
      </w:r>
      <w:r>
        <w:rPr/>
        <w:t>samtidig</w:t>
      </w:r>
      <w:r>
        <w:rPr>
          <w:spacing w:val="-13"/>
        </w:rPr>
        <w:t> </w:t>
      </w:r>
      <w:r>
        <w:rPr/>
        <w:t>en</w:t>
      </w:r>
      <w:r>
        <w:rPr>
          <w:spacing w:val="-12"/>
        </w:rPr>
        <w:t> </w:t>
      </w:r>
      <w:r>
        <w:rPr/>
        <w:t>indirekte</w:t>
      </w:r>
      <w:r>
        <w:rPr>
          <w:spacing w:val="-13"/>
        </w:rPr>
        <w:t> </w:t>
      </w:r>
      <w:r>
        <w:rPr/>
        <w:t>bestilling</w:t>
      </w:r>
      <w:r>
        <w:rPr>
          <w:spacing w:val="-12"/>
        </w:rPr>
        <w:t> </w:t>
      </w:r>
      <w:r>
        <w:rPr/>
        <w:t>om</w:t>
      </w:r>
      <w:r>
        <w:rPr>
          <w:spacing w:val="-13"/>
        </w:rPr>
        <w:t> </w:t>
      </w:r>
      <w:r>
        <w:rPr/>
        <w:t>å</w:t>
      </w:r>
      <w:r>
        <w:rPr>
          <w:spacing w:val="-12"/>
        </w:rPr>
        <w:t> </w:t>
      </w:r>
      <w:r>
        <w:rPr/>
        <w:t>redusere</w:t>
      </w:r>
      <w:r>
        <w:rPr>
          <w:spacing w:val="-13"/>
        </w:rPr>
        <w:t> </w:t>
      </w:r>
      <w:r>
        <w:rPr/>
        <w:t>intensiteten</w:t>
      </w:r>
      <w:r>
        <w:rPr>
          <w:spacing w:val="-12"/>
        </w:rPr>
        <w:t> </w:t>
      </w:r>
      <w:r>
        <w:rPr/>
        <w:t>i</w:t>
      </w:r>
      <w:r>
        <w:rPr>
          <w:spacing w:val="-13"/>
        </w:rPr>
        <w:t> </w:t>
      </w:r>
      <w:r>
        <w:rPr/>
        <w:t>det røde eller å gi klienten kontakt med en annen farge.</w:t>
      </w:r>
    </w:p>
    <w:p>
      <w:pPr>
        <w:pStyle w:val="BodyText"/>
        <w:ind w:left="330" w:right="321" w:firstLine="283"/>
      </w:pPr>
      <w:r>
        <w:rPr/>
        <w:t>Klienten</w:t>
      </w:r>
      <w:r>
        <w:rPr>
          <w:spacing w:val="-6"/>
        </w:rPr>
        <w:t> </w:t>
      </w:r>
      <w:r>
        <w:rPr/>
        <w:t>kan</w:t>
      </w:r>
      <w:r>
        <w:rPr>
          <w:spacing w:val="-6"/>
        </w:rPr>
        <w:t> </w:t>
      </w:r>
      <w:r>
        <w:rPr/>
        <w:t>også</w:t>
      </w:r>
      <w:r>
        <w:rPr>
          <w:spacing w:val="-6"/>
        </w:rPr>
        <w:t> </w:t>
      </w:r>
      <w:r>
        <w:rPr/>
        <w:t>svare:</w:t>
      </w:r>
      <w:r>
        <w:rPr>
          <w:spacing w:val="-6"/>
        </w:rPr>
        <w:t> </w:t>
      </w:r>
      <w:r>
        <w:rPr/>
        <w:t>”Nei,</w:t>
      </w:r>
      <w:r>
        <w:rPr>
          <w:spacing w:val="-6"/>
        </w:rPr>
        <w:t> </w:t>
      </w:r>
      <w:r>
        <w:rPr/>
        <w:t>det</w:t>
      </w:r>
      <w:r>
        <w:rPr>
          <w:spacing w:val="-6"/>
        </w:rPr>
        <w:t> </w:t>
      </w:r>
      <w:r>
        <w:rPr/>
        <w:t>handler</w:t>
      </w:r>
      <w:r>
        <w:rPr>
          <w:spacing w:val="-6"/>
        </w:rPr>
        <w:t> </w:t>
      </w:r>
      <w:r>
        <w:rPr/>
        <w:t>mer</w:t>
      </w:r>
      <w:r>
        <w:rPr>
          <w:spacing w:val="-6"/>
        </w:rPr>
        <w:t> </w:t>
      </w:r>
      <w:r>
        <w:rPr/>
        <w:t>om</w:t>
      </w:r>
      <w:r>
        <w:rPr>
          <w:spacing w:val="-6"/>
        </w:rPr>
        <w:t> </w:t>
      </w:r>
      <w:r>
        <w:rPr/>
        <w:t>at</w:t>
      </w:r>
      <w:r>
        <w:rPr>
          <w:spacing w:val="-6"/>
        </w:rPr>
        <w:t> </w:t>
      </w:r>
      <w:r>
        <w:rPr/>
        <w:t>klumpen</w:t>
      </w:r>
      <w:r>
        <w:rPr>
          <w:spacing w:val="-6"/>
        </w:rPr>
        <w:t> </w:t>
      </w:r>
      <w:r>
        <w:rPr/>
        <w:t>føles</w:t>
      </w:r>
      <w:r>
        <w:rPr>
          <w:spacing w:val="-6"/>
        </w:rPr>
        <w:t> </w:t>
      </w:r>
      <w:r>
        <w:rPr/>
        <w:t>så</w:t>
      </w:r>
      <w:r>
        <w:rPr>
          <w:spacing w:val="-6"/>
        </w:rPr>
        <w:t> </w:t>
      </w:r>
      <w:r>
        <w:rPr/>
        <w:t>stor.”</w:t>
      </w:r>
      <w:r>
        <w:rPr>
          <w:spacing w:val="-6"/>
        </w:rPr>
        <w:t> </w:t>
      </w:r>
      <w:r>
        <w:rPr/>
        <w:t>Tera- peuten</w:t>
      </w:r>
      <w:r>
        <w:rPr>
          <w:spacing w:val="-9"/>
        </w:rPr>
        <w:t> </w:t>
      </w:r>
      <w:r>
        <w:rPr/>
        <w:t>spør</w:t>
      </w:r>
      <w:r>
        <w:rPr>
          <w:spacing w:val="-9"/>
        </w:rPr>
        <w:t> </w:t>
      </w:r>
      <w:r>
        <w:rPr/>
        <w:t>da:</w:t>
      </w:r>
      <w:r>
        <w:rPr>
          <w:spacing w:val="-9"/>
        </w:rPr>
        <w:t> </w:t>
      </w:r>
      <w:r>
        <w:rPr/>
        <w:t>”Betyr</w:t>
      </w:r>
      <w:r>
        <w:rPr>
          <w:spacing w:val="-9"/>
        </w:rPr>
        <w:t> </w:t>
      </w:r>
      <w:r>
        <w:rPr/>
        <w:t>det</w:t>
      </w:r>
      <w:r>
        <w:rPr>
          <w:spacing w:val="-9"/>
        </w:rPr>
        <w:t> </w:t>
      </w:r>
      <w:r>
        <w:rPr/>
        <w:t>at</w:t>
      </w:r>
      <w:r>
        <w:rPr>
          <w:spacing w:val="-9"/>
        </w:rPr>
        <w:t> </w:t>
      </w:r>
      <w:r>
        <w:rPr/>
        <w:t>den</w:t>
      </w:r>
      <w:r>
        <w:rPr>
          <w:spacing w:val="-9"/>
        </w:rPr>
        <w:t> </w:t>
      </w:r>
      <w:r>
        <w:rPr/>
        <w:t>burde</w:t>
      </w:r>
      <w:r>
        <w:rPr>
          <w:spacing w:val="-9"/>
        </w:rPr>
        <w:t> </w:t>
      </w:r>
      <w:r>
        <w:rPr/>
        <w:t>vært</w:t>
      </w:r>
      <w:r>
        <w:rPr>
          <w:spacing w:val="-9"/>
        </w:rPr>
        <w:t> </w:t>
      </w:r>
      <w:r>
        <w:rPr/>
        <w:t>litt</w:t>
      </w:r>
      <w:r>
        <w:rPr>
          <w:spacing w:val="-9"/>
        </w:rPr>
        <w:t> </w:t>
      </w:r>
      <w:r>
        <w:rPr/>
        <w:t>mindre?”</w:t>
      </w:r>
      <w:r>
        <w:rPr>
          <w:spacing w:val="-9"/>
        </w:rPr>
        <w:t> </w:t>
      </w:r>
      <w:r>
        <w:rPr/>
        <w:t>Klienten</w:t>
      </w:r>
      <w:r>
        <w:rPr>
          <w:spacing w:val="-9"/>
        </w:rPr>
        <w:t> </w:t>
      </w:r>
      <w:r>
        <w:rPr/>
        <w:t>svarer:</w:t>
      </w:r>
      <w:r>
        <w:rPr>
          <w:spacing w:val="-9"/>
        </w:rPr>
        <w:t> </w:t>
      </w:r>
      <w:r>
        <w:rPr/>
        <w:t>”Ja.”</w:t>
      </w:r>
      <w:r>
        <w:rPr>
          <w:spacing w:val="-9"/>
        </w:rPr>
        <w:t> </w:t>
      </w:r>
      <w:r>
        <w:rPr/>
        <w:t>I</w:t>
      </w:r>
      <w:r>
        <w:rPr>
          <w:spacing w:val="-9"/>
        </w:rPr>
        <w:t> </w:t>
      </w:r>
      <w:r>
        <w:rPr/>
        <w:t>dette </w:t>
      </w:r>
      <w:r>
        <w:rPr>
          <w:spacing w:val="-2"/>
        </w:rPr>
        <w:t>tilfellet</w:t>
      </w:r>
      <w:r>
        <w:rPr>
          <w:spacing w:val="-3"/>
        </w:rPr>
        <w:t> </w:t>
      </w:r>
      <w:r>
        <w:rPr>
          <w:spacing w:val="-2"/>
        </w:rPr>
        <w:t>gjorde</w:t>
      </w:r>
      <w:r>
        <w:rPr>
          <w:spacing w:val="-3"/>
        </w:rPr>
        <w:t> </w:t>
      </w:r>
      <w:r>
        <w:rPr>
          <w:spacing w:val="-2"/>
        </w:rPr>
        <w:t>terapeuten</w:t>
      </w:r>
      <w:r>
        <w:rPr>
          <w:spacing w:val="-3"/>
        </w:rPr>
        <w:t> </w:t>
      </w:r>
      <w:r>
        <w:rPr>
          <w:spacing w:val="-2"/>
        </w:rPr>
        <w:t>en</w:t>
      </w:r>
      <w:r>
        <w:rPr>
          <w:spacing w:val="-3"/>
        </w:rPr>
        <w:t> </w:t>
      </w:r>
      <w:r>
        <w:rPr>
          <w:spacing w:val="-2"/>
        </w:rPr>
        <w:t>feilaktig</w:t>
      </w:r>
      <w:r>
        <w:rPr>
          <w:spacing w:val="-3"/>
        </w:rPr>
        <w:t> </w:t>
      </w:r>
      <w:r>
        <w:rPr>
          <w:spacing w:val="-2"/>
        </w:rPr>
        <w:t>antagelse</w:t>
      </w:r>
      <w:r>
        <w:rPr>
          <w:spacing w:val="-3"/>
        </w:rPr>
        <w:t> </w:t>
      </w:r>
      <w:r>
        <w:rPr>
          <w:spacing w:val="-2"/>
        </w:rPr>
        <w:t>først,</w:t>
      </w:r>
      <w:r>
        <w:rPr>
          <w:spacing w:val="-3"/>
        </w:rPr>
        <w:t> </w:t>
      </w:r>
      <w:r>
        <w:rPr>
          <w:spacing w:val="-2"/>
        </w:rPr>
        <w:t>men</w:t>
      </w:r>
      <w:r>
        <w:rPr>
          <w:spacing w:val="-3"/>
        </w:rPr>
        <w:t> </w:t>
      </w:r>
      <w:r>
        <w:rPr>
          <w:spacing w:val="-2"/>
        </w:rPr>
        <w:t>mottok</w:t>
      </w:r>
      <w:r>
        <w:rPr>
          <w:spacing w:val="-3"/>
        </w:rPr>
        <w:t> </w:t>
      </w:r>
      <w:r>
        <w:rPr>
          <w:spacing w:val="-2"/>
        </w:rPr>
        <w:t>deretter</w:t>
      </w:r>
      <w:r>
        <w:rPr>
          <w:spacing w:val="-3"/>
        </w:rPr>
        <w:t> </w:t>
      </w:r>
      <w:r>
        <w:rPr>
          <w:spacing w:val="-2"/>
        </w:rPr>
        <w:t>en</w:t>
      </w:r>
      <w:r>
        <w:rPr>
          <w:spacing w:val="-3"/>
        </w:rPr>
        <w:t> </w:t>
      </w:r>
      <w:r>
        <w:rPr>
          <w:spacing w:val="-2"/>
        </w:rPr>
        <w:t>avklaring </w:t>
      </w:r>
      <w:r>
        <w:rPr/>
        <w:t>og</w:t>
      </w:r>
      <w:r>
        <w:rPr>
          <w:spacing w:val="-5"/>
        </w:rPr>
        <w:t> </w:t>
      </w:r>
      <w:r>
        <w:rPr/>
        <w:t>en</w:t>
      </w:r>
      <w:r>
        <w:rPr>
          <w:spacing w:val="-5"/>
        </w:rPr>
        <w:t> </w:t>
      </w:r>
      <w:r>
        <w:rPr/>
        <w:t>anmodning.</w:t>
      </w:r>
      <w:r>
        <w:rPr>
          <w:spacing w:val="-5"/>
        </w:rPr>
        <w:t> </w:t>
      </w:r>
      <w:r>
        <w:rPr/>
        <w:t>Det</w:t>
      </w:r>
      <w:r>
        <w:rPr>
          <w:spacing w:val="-5"/>
        </w:rPr>
        <w:t> </w:t>
      </w:r>
      <w:r>
        <w:rPr/>
        <w:t>er</w:t>
      </w:r>
      <w:r>
        <w:rPr>
          <w:spacing w:val="-5"/>
        </w:rPr>
        <w:t> </w:t>
      </w:r>
      <w:r>
        <w:rPr/>
        <w:t>en</w:t>
      </w:r>
      <w:r>
        <w:rPr>
          <w:spacing w:val="-5"/>
        </w:rPr>
        <w:t> </w:t>
      </w:r>
      <w:r>
        <w:rPr/>
        <w:t>vesentlig</w:t>
      </w:r>
      <w:r>
        <w:rPr>
          <w:spacing w:val="-5"/>
        </w:rPr>
        <w:t> </w:t>
      </w:r>
      <w:r>
        <w:rPr/>
        <w:t>forskjell</w:t>
      </w:r>
      <w:r>
        <w:rPr>
          <w:spacing w:val="-5"/>
        </w:rPr>
        <w:t> </w:t>
      </w:r>
      <w:r>
        <w:rPr/>
        <w:t>mellom</w:t>
      </w:r>
      <w:r>
        <w:rPr>
          <w:spacing w:val="-5"/>
        </w:rPr>
        <w:t> </w:t>
      </w:r>
      <w:r>
        <w:rPr/>
        <w:t>denne</w:t>
      </w:r>
      <w:r>
        <w:rPr>
          <w:spacing w:val="-5"/>
        </w:rPr>
        <w:t> </w:t>
      </w:r>
      <w:r>
        <w:rPr/>
        <w:t>typen</w:t>
      </w:r>
      <w:r>
        <w:rPr>
          <w:spacing w:val="-5"/>
        </w:rPr>
        <w:t> </w:t>
      </w:r>
      <w:r>
        <w:rPr/>
        <w:t>utforskende</w:t>
      </w:r>
      <w:r>
        <w:rPr>
          <w:spacing w:val="-5"/>
        </w:rPr>
        <w:t> </w:t>
      </w:r>
      <w:r>
        <w:rPr/>
        <w:t>tolk- ninger og tolkninger som forblir ubekreftet av klienten, hvor terapeuten ikke sjekker tolkningens gyldighet med klienten.</w:t>
      </w:r>
    </w:p>
    <w:p>
      <w:pPr>
        <w:pStyle w:val="BodyText"/>
        <w:spacing w:before="65"/>
        <w:ind w:left="0"/>
        <w:jc w:val="left"/>
      </w:pPr>
    </w:p>
    <w:p>
      <w:pPr>
        <w:pStyle w:val="Heading5"/>
        <w:ind w:left="330"/>
        <w:jc w:val="both"/>
      </w:pPr>
      <w:r>
        <w:rPr/>
        <w:t>Kartlegging</w:t>
      </w:r>
      <w:r>
        <w:rPr>
          <w:spacing w:val="-3"/>
        </w:rPr>
        <w:t> </w:t>
      </w:r>
      <w:r>
        <w:rPr/>
        <w:t>av</w:t>
      </w:r>
      <w:r>
        <w:rPr>
          <w:spacing w:val="-2"/>
        </w:rPr>
        <w:t> </w:t>
      </w:r>
      <w:r>
        <w:rPr/>
        <w:t>symptomer</w:t>
      </w:r>
      <w:r>
        <w:rPr>
          <w:spacing w:val="-3"/>
        </w:rPr>
        <w:t> </w:t>
      </w:r>
      <w:r>
        <w:rPr/>
        <w:t>på</w:t>
      </w:r>
      <w:r>
        <w:rPr>
          <w:spacing w:val="-2"/>
        </w:rPr>
        <w:t> </w:t>
      </w:r>
      <w:r>
        <w:rPr/>
        <w:t>psykisk</w:t>
      </w:r>
      <w:r>
        <w:rPr>
          <w:spacing w:val="-2"/>
        </w:rPr>
        <w:t> plage</w:t>
      </w:r>
    </w:p>
    <w:p>
      <w:pPr>
        <w:pStyle w:val="BodyText"/>
        <w:spacing w:before="314"/>
        <w:ind w:left="330" w:right="320"/>
      </w:pPr>
      <w:r>
        <w:rPr/>
        <w:t>I det øyeblikket man får kartlagt de mentale elementene (indre sanseopplevelser, ord og utsagn) som utløser den psykiske smerten, har man kartlagt årsakene til klientens øyeblikkelige</w:t>
      </w:r>
      <w:r>
        <w:rPr>
          <w:spacing w:val="-8"/>
        </w:rPr>
        <w:t> </w:t>
      </w:r>
      <w:r>
        <w:rPr/>
        <w:t>plager.</w:t>
      </w:r>
      <w:r>
        <w:rPr>
          <w:spacing w:val="-8"/>
        </w:rPr>
        <w:t> </w:t>
      </w:r>
      <w:r>
        <w:rPr/>
        <w:t>Man</w:t>
      </w:r>
      <w:r>
        <w:rPr>
          <w:spacing w:val="-8"/>
        </w:rPr>
        <w:t> </w:t>
      </w:r>
      <w:r>
        <w:rPr/>
        <w:t>kommer</w:t>
      </w:r>
      <w:r>
        <w:rPr>
          <w:spacing w:val="-8"/>
        </w:rPr>
        <w:t> </w:t>
      </w:r>
      <w:r>
        <w:rPr/>
        <w:t>ikke</w:t>
      </w:r>
      <w:r>
        <w:rPr>
          <w:spacing w:val="-8"/>
        </w:rPr>
        <w:t> </w:t>
      </w:r>
      <w:r>
        <w:rPr/>
        <w:t>nærmere</w:t>
      </w:r>
      <w:r>
        <w:rPr>
          <w:spacing w:val="-8"/>
        </w:rPr>
        <w:t> </w:t>
      </w:r>
      <w:r>
        <w:rPr/>
        <w:t>psykiske</w:t>
      </w:r>
      <w:r>
        <w:rPr>
          <w:spacing w:val="-8"/>
        </w:rPr>
        <w:t> </w:t>
      </w:r>
      <w:r>
        <w:rPr/>
        <w:t>plager</w:t>
      </w:r>
      <w:r>
        <w:rPr>
          <w:spacing w:val="-8"/>
        </w:rPr>
        <w:t> </w:t>
      </w:r>
      <w:r>
        <w:rPr/>
        <w:t>enn</w:t>
      </w:r>
      <w:r>
        <w:rPr>
          <w:spacing w:val="-8"/>
        </w:rPr>
        <w:t> </w:t>
      </w:r>
      <w:r>
        <w:rPr/>
        <w:t>gjennom</w:t>
      </w:r>
      <w:r>
        <w:rPr>
          <w:spacing w:val="-8"/>
        </w:rPr>
        <w:t> </w:t>
      </w:r>
      <w:r>
        <w:rPr/>
        <w:t>de</w:t>
      </w:r>
      <w:r>
        <w:rPr>
          <w:spacing w:val="-8"/>
        </w:rPr>
        <w:t> </w:t>
      </w:r>
      <w:r>
        <w:rPr/>
        <w:t>or- dene som klienten anvender for å beskrive den. Og man kommer ikke dypere i det psykiske enn til de ordene som klienten anvender for å beskrive sin psykiske plage. I LBT danner derfor klientens utsagn umiddelbart utgangspunktet for terapeutens in- </w:t>
      </w:r>
      <w:r>
        <w:rPr>
          <w:spacing w:val="-2"/>
        </w:rPr>
        <w:t>tervensjon.</w:t>
      </w:r>
    </w:p>
    <w:p>
      <w:pPr>
        <w:pStyle w:val="BodyText"/>
        <w:spacing w:before="64"/>
        <w:ind w:left="0"/>
        <w:jc w:val="left"/>
      </w:pPr>
    </w:p>
    <w:p>
      <w:pPr>
        <w:pStyle w:val="Heading5"/>
        <w:spacing w:before="1"/>
        <w:ind w:left="330"/>
        <w:jc w:val="both"/>
      </w:pPr>
      <w:r>
        <w:rPr/>
        <w:t>Når</w:t>
      </w:r>
      <w:r>
        <w:rPr>
          <w:spacing w:val="-4"/>
        </w:rPr>
        <w:t> </w:t>
      </w:r>
      <w:r>
        <w:rPr/>
        <w:t>klienten</w:t>
      </w:r>
      <w:r>
        <w:rPr>
          <w:spacing w:val="-2"/>
        </w:rPr>
        <w:t> </w:t>
      </w:r>
      <w:r>
        <w:rPr/>
        <w:t>holder</w:t>
      </w:r>
      <w:r>
        <w:rPr>
          <w:spacing w:val="-2"/>
        </w:rPr>
        <w:t> </w:t>
      </w:r>
      <w:r>
        <w:rPr/>
        <w:t>tilbake</w:t>
      </w:r>
      <w:r>
        <w:rPr>
          <w:spacing w:val="-1"/>
        </w:rPr>
        <w:t> </w:t>
      </w:r>
      <w:r>
        <w:rPr>
          <w:spacing w:val="-2"/>
        </w:rPr>
        <w:t>informasjon</w:t>
      </w:r>
    </w:p>
    <w:p>
      <w:pPr>
        <w:pStyle w:val="BodyText"/>
        <w:spacing w:before="313"/>
        <w:ind w:left="330" w:right="321"/>
      </w:pPr>
      <w:r>
        <w:rPr/>
        <w:t>Klienter kan holde tilbake informasjon med den følge at terapeuten ikke får kontakt med det psykiske materialet som utløser symptomene. Årsaken til dette er ofte usik- kerhet forbundet med det å oppleve seg som klient og det å møte en ”ekspert” på ens egne følelser og problemer. I tillegg kommer sjenanse eller skam knyttet til det psy- kiske problemet, at man ikke vil utlevere nære personer som har gjort en vondt, eller manglende tillit til terapeuten. En annen årsak kan være at klienten ønsker å fremstå som</w:t>
      </w:r>
      <w:r>
        <w:rPr>
          <w:spacing w:val="-3"/>
        </w:rPr>
        <w:t> </w:t>
      </w:r>
      <w:r>
        <w:rPr/>
        <w:t>en</w:t>
      </w:r>
      <w:r>
        <w:rPr>
          <w:spacing w:val="-3"/>
        </w:rPr>
        <w:t> </w:t>
      </w:r>
      <w:r>
        <w:rPr/>
        <w:t>flink</w:t>
      </w:r>
      <w:r>
        <w:rPr>
          <w:spacing w:val="-3"/>
        </w:rPr>
        <w:t> </w:t>
      </w:r>
      <w:r>
        <w:rPr/>
        <w:t>klient,</w:t>
      </w:r>
      <w:r>
        <w:rPr>
          <w:spacing w:val="-3"/>
        </w:rPr>
        <w:t> </w:t>
      </w:r>
      <w:r>
        <w:rPr/>
        <w:t>noe</w:t>
      </w:r>
      <w:r>
        <w:rPr>
          <w:spacing w:val="-3"/>
        </w:rPr>
        <w:t> </w:t>
      </w:r>
      <w:r>
        <w:rPr/>
        <w:t>som</w:t>
      </w:r>
      <w:r>
        <w:rPr>
          <w:spacing w:val="-3"/>
        </w:rPr>
        <w:t> </w:t>
      </w:r>
      <w:r>
        <w:rPr/>
        <w:t>kan</w:t>
      </w:r>
      <w:r>
        <w:rPr>
          <w:spacing w:val="-3"/>
        </w:rPr>
        <w:t> </w:t>
      </w:r>
      <w:r>
        <w:rPr/>
        <w:t>føre</w:t>
      </w:r>
      <w:r>
        <w:rPr>
          <w:spacing w:val="-3"/>
        </w:rPr>
        <w:t> </w:t>
      </w:r>
      <w:r>
        <w:rPr/>
        <w:t>til</w:t>
      </w:r>
      <w:r>
        <w:rPr>
          <w:spacing w:val="-3"/>
        </w:rPr>
        <w:t> </w:t>
      </w:r>
      <w:r>
        <w:rPr/>
        <w:t>at</w:t>
      </w:r>
      <w:r>
        <w:rPr>
          <w:spacing w:val="-3"/>
        </w:rPr>
        <w:t> </w:t>
      </w:r>
      <w:r>
        <w:rPr/>
        <w:t>han</w:t>
      </w:r>
      <w:r>
        <w:rPr>
          <w:spacing w:val="-3"/>
        </w:rPr>
        <w:t> </w:t>
      </w:r>
      <w:r>
        <w:rPr/>
        <w:t>eller</w:t>
      </w:r>
      <w:r>
        <w:rPr>
          <w:spacing w:val="-3"/>
        </w:rPr>
        <w:t> </w:t>
      </w:r>
      <w:r>
        <w:rPr/>
        <w:t>hun</w:t>
      </w:r>
      <w:r>
        <w:rPr>
          <w:spacing w:val="-3"/>
        </w:rPr>
        <w:t> </w:t>
      </w:r>
      <w:r>
        <w:rPr/>
        <w:t>kun</w:t>
      </w:r>
      <w:r>
        <w:rPr>
          <w:spacing w:val="-3"/>
        </w:rPr>
        <w:t> </w:t>
      </w:r>
      <w:r>
        <w:rPr/>
        <w:t>presenterer</w:t>
      </w:r>
      <w:r>
        <w:rPr>
          <w:spacing w:val="-3"/>
        </w:rPr>
        <w:t> </w:t>
      </w:r>
      <w:r>
        <w:rPr/>
        <w:t>informasjo- ner som er godt for klientens selvbilde, mens andre informasjoner utelates.</w:t>
      </w:r>
    </w:p>
    <w:p>
      <w:pPr>
        <w:pStyle w:val="BodyText"/>
        <w:ind w:left="330" w:right="320" w:firstLine="283"/>
      </w:pPr>
      <w:r>
        <w:rPr/>
        <w:t>Manglende</w:t>
      </w:r>
      <w:r>
        <w:rPr>
          <w:spacing w:val="-4"/>
        </w:rPr>
        <w:t> </w:t>
      </w:r>
      <w:r>
        <w:rPr/>
        <w:t>villighet</w:t>
      </w:r>
      <w:r>
        <w:rPr>
          <w:spacing w:val="-4"/>
        </w:rPr>
        <w:t> </w:t>
      </w:r>
      <w:r>
        <w:rPr/>
        <w:t>til</w:t>
      </w:r>
      <w:r>
        <w:rPr>
          <w:spacing w:val="-5"/>
        </w:rPr>
        <w:t> </w:t>
      </w:r>
      <w:r>
        <w:rPr/>
        <w:t>å</w:t>
      </w:r>
      <w:r>
        <w:rPr>
          <w:spacing w:val="-4"/>
        </w:rPr>
        <w:t> </w:t>
      </w:r>
      <w:r>
        <w:rPr/>
        <w:t>gi</w:t>
      </w:r>
      <w:r>
        <w:rPr>
          <w:spacing w:val="-4"/>
        </w:rPr>
        <w:t> </w:t>
      </w:r>
      <w:r>
        <w:rPr/>
        <w:t>informasjon</w:t>
      </w:r>
      <w:r>
        <w:rPr>
          <w:spacing w:val="-5"/>
        </w:rPr>
        <w:t> </w:t>
      </w:r>
      <w:r>
        <w:rPr/>
        <w:t>behøver</w:t>
      </w:r>
      <w:r>
        <w:rPr>
          <w:spacing w:val="-4"/>
        </w:rPr>
        <w:t> </w:t>
      </w:r>
      <w:r>
        <w:rPr/>
        <w:t>ikke</w:t>
      </w:r>
      <w:r>
        <w:rPr>
          <w:spacing w:val="-4"/>
        </w:rPr>
        <w:t> </w:t>
      </w:r>
      <w:r>
        <w:rPr/>
        <w:t>å</w:t>
      </w:r>
      <w:r>
        <w:rPr>
          <w:spacing w:val="-5"/>
        </w:rPr>
        <w:t> </w:t>
      </w:r>
      <w:r>
        <w:rPr/>
        <w:t>bli</w:t>
      </w:r>
      <w:r>
        <w:rPr>
          <w:spacing w:val="-4"/>
        </w:rPr>
        <w:t> </w:t>
      </w:r>
      <w:r>
        <w:rPr/>
        <w:t>et</w:t>
      </w:r>
      <w:r>
        <w:rPr>
          <w:spacing w:val="-4"/>
        </w:rPr>
        <w:t> </w:t>
      </w:r>
      <w:r>
        <w:rPr/>
        <w:t>problem.</w:t>
      </w:r>
      <w:r>
        <w:rPr>
          <w:spacing w:val="-5"/>
        </w:rPr>
        <w:t> </w:t>
      </w:r>
      <w:r>
        <w:rPr/>
        <w:t>I</w:t>
      </w:r>
      <w:r>
        <w:rPr>
          <w:spacing w:val="-4"/>
        </w:rPr>
        <w:t> </w:t>
      </w:r>
      <w:r>
        <w:rPr/>
        <w:t>lingvistisk hjerneterapi</w:t>
      </w:r>
      <w:r>
        <w:rPr>
          <w:spacing w:val="-2"/>
        </w:rPr>
        <w:t> </w:t>
      </w:r>
      <w:r>
        <w:rPr/>
        <w:t>(LBT)</w:t>
      </w:r>
      <w:r>
        <w:rPr>
          <w:spacing w:val="-2"/>
        </w:rPr>
        <w:t> </w:t>
      </w:r>
      <w:r>
        <w:rPr/>
        <w:t>kan</w:t>
      </w:r>
      <w:r>
        <w:rPr>
          <w:spacing w:val="-2"/>
        </w:rPr>
        <w:t> </w:t>
      </w:r>
      <w:r>
        <w:rPr/>
        <w:t>man</w:t>
      </w:r>
      <w:r>
        <w:rPr>
          <w:spacing w:val="-2"/>
        </w:rPr>
        <w:t> </w:t>
      </w:r>
      <w:r>
        <w:rPr/>
        <w:t>arbeide</w:t>
      </w:r>
      <w:r>
        <w:rPr>
          <w:spacing w:val="-2"/>
        </w:rPr>
        <w:t> </w:t>
      </w:r>
      <w:r>
        <w:rPr/>
        <w:t>med</w:t>
      </w:r>
      <w:r>
        <w:rPr>
          <w:spacing w:val="-2"/>
        </w:rPr>
        <w:t> </w:t>
      </w:r>
      <w:r>
        <w:rPr/>
        <w:t>psykiske</w:t>
      </w:r>
      <w:r>
        <w:rPr>
          <w:spacing w:val="-2"/>
        </w:rPr>
        <w:t> </w:t>
      </w:r>
      <w:r>
        <w:rPr/>
        <w:t>plager</w:t>
      </w:r>
      <w:r>
        <w:rPr>
          <w:spacing w:val="-2"/>
        </w:rPr>
        <w:t> </w:t>
      </w:r>
      <w:r>
        <w:rPr/>
        <w:t>uten</w:t>
      </w:r>
      <w:r>
        <w:rPr>
          <w:spacing w:val="-2"/>
        </w:rPr>
        <w:t> </w:t>
      </w:r>
      <w:r>
        <w:rPr/>
        <w:t>å</w:t>
      </w:r>
      <w:r>
        <w:rPr>
          <w:spacing w:val="-2"/>
        </w:rPr>
        <w:t> </w:t>
      </w:r>
      <w:r>
        <w:rPr/>
        <w:t>vite</w:t>
      </w:r>
      <w:r>
        <w:rPr>
          <w:spacing w:val="-2"/>
        </w:rPr>
        <w:t> </w:t>
      </w:r>
      <w:r>
        <w:rPr/>
        <w:t>noe</w:t>
      </w:r>
      <w:r>
        <w:rPr>
          <w:spacing w:val="-2"/>
        </w:rPr>
        <w:t> </w:t>
      </w:r>
      <w:r>
        <w:rPr/>
        <w:t>om</w:t>
      </w:r>
      <w:r>
        <w:rPr>
          <w:spacing w:val="-2"/>
        </w:rPr>
        <w:t> </w:t>
      </w:r>
      <w:r>
        <w:rPr/>
        <w:t>klienten eller om bakgrunnen for klientens situasjon, utover at klienten ønsker å få det bedre med</w:t>
      </w:r>
      <w:r>
        <w:rPr>
          <w:spacing w:val="-1"/>
        </w:rPr>
        <w:t> </w:t>
      </w:r>
      <w:r>
        <w:rPr/>
        <w:t>noe.</w:t>
      </w:r>
      <w:r>
        <w:rPr>
          <w:spacing w:val="-1"/>
        </w:rPr>
        <w:t> </w:t>
      </w:r>
      <w:r>
        <w:rPr/>
        <w:t>I</w:t>
      </w:r>
      <w:r>
        <w:rPr>
          <w:spacing w:val="-1"/>
        </w:rPr>
        <w:t> </w:t>
      </w:r>
      <w:r>
        <w:rPr/>
        <w:t>LBT</w:t>
      </w:r>
      <w:r>
        <w:rPr>
          <w:spacing w:val="-1"/>
        </w:rPr>
        <w:t> </w:t>
      </w:r>
      <w:r>
        <w:rPr/>
        <w:t>trenger</w:t>
      </w:r>
      <w:r>
        <w:rPr>
          <w:spacing w:val="-1"/>
        </w:rPr>
        <w:t> </w:t>
      </w:r>
      <w:r>
        <w:rPr/>
        <w:t>ikke</w:t>
      </w:r>
      <w:r>
        <w:rPr>
          <w:spacing w:val="-1"/>
        </w:rPr>
        <w:t> </w:t>
      </w:r>
      <w:r>
        <w:rPr/>
        <w:t>klienten</w:t>
      </w:r>
      <w:r>
        <w:rPr>
          <w:spacing w:val="-1"/>
        </w:rPr>
        <w:t> </w:t>
      </w:r>
      <w:r>
        <w:rPr/>
        <w:t>å</w:t>
      </w:r>
      <w:r>
        <w:rPr>
          <w:spacing w:val="-1"/>
        </w:rPr>
        <w:t> </w:t>
      </w:r>
      <w:r>
        <w:rPr/>
        <w:t>fortelle</w:t>
      </w:r>
      <w:r>
        <w:rPr>
          <w:spacing w:val="-1"/>
        </w:rPr>
        <w:t> </w:t>
      </w:r>
      <w:r>
        <w:rPr/>
        <w:t>sin</w:t>
      </w:r>
      <w:r>
        <w:rPr>
          <w:spacing w:val="-1"/>
        </w:rPr>
        <w:t> </w:t>
      </w:r>
      <w:r>
        <w:rPr/>
        <w:t>historie,</w:t>
      </w:r>
      <w:r>
        <w:rPr>
          <w:spacing w:val="-1"/>
        </w:rPr>
        <w:t> </w:t>
      </w:r>
      <w:r>
        <w:rPr/>
        <w:t>utlevere</w:t>
      </w:r>
      <w:r>
        <w:rPr>
          <w:spacing w:val="-1"/>
        </w:rPr>
        <w:t> </w:t>
      </w:r>
      <w:r>
        <w:rPr/>
        <w:t>skyldbelagte</w:t>
      </w:r>
      <w:r>
        <w:rPr>
          <w:spacing w:val="-1"/>
        </w:rPr>
        <w:t> </w:t>
      </w:r>
      <w:r>
        <w:rPr/>
        <w:t>tan- ker eller gi informasjon om andre som foreldre eller lærere som har påført klienten psykisk</w:t>
      </w:r>
      <w:r>
        <w:rPr>
          <w:spacing w:val="-8"/>
        </w:rPr>
        <w:t> </w:t>
      </w:r>
      <w:r>
        <w:rPr/>
        <w:t>ubehag,</w:t>
      </w:r>
      <w:r>
        <w:rPr>
          <w:spacing w:val="-7"/>
        </w:rPr>
        <w:t> </w:t>
      </w:r>
      <w:r>
        <w:rPr/>
        <w:t>for</w:t>
      </w:r>
      <w:r>
        <w:rPr>
          <w:spacing w:val="-7"/>
        </w:rPr>
        <w:t> </w:t>
      </w:r>
      <w:r>
        <w:rPr/>
        <w:t>at</w:t>
      </w:r>
      <w:r>
        <w:rPr>
          <w:spacing w:val="-8"/>
        </w:rPr>
        <w:t> </w:t>
      </w:r>
      <w:r>
        <w:rPr/>
        <w:t>terapeuten</w:t>
      </w:r>
      <w:r>
        <w:rPr>
          <w:spacing w:val="-7"/>
        </w:rPr>
        <w:t> </w:t>
      </w:r>
      <w:r>
        <w:rPr/>
        <w:t>skal</w:t>
      </w:r>
      <w:r>
        <w:rPr>
          <w:spacing w:val="-7"/>
        </w:rPr>
        <w:t> </w:t>
      </w:r>
      <w:r>
        <w:rPr/>
        <w:t>kunne</w:t>
      </w:r>
      <w:r>
        <w:rPr>
          <w:spacing w:val="-8"/>
        </w:rPr>
        <w:t> </w:t>
      </w:r>
      <w:r>
        <w:rPr/>
        <w:t>arbeide</w:t>
      </w:r>
      <w:r>
        <w:rPr>
          <w:spacing w:val="-7"/>
        </w:rPr>
        <w:t> </w:t>
      </w:r>
      <w:r>
        <w:rPr/>
        <w:t>med</w:t>
      </w:r>
      <w:r>
        <w:rPr>
          <w:spacing w:val="-7"/>
        </w:rPr>
        <w:t> </w:t>
      </w:r>
      <w:r>
        <w:rPr/>
        <w:t>det</w:t>
      </w:r>
      <w:r>
        <w:rPr>
          <w:spacing w:val="-8"/>
        </w:rPr>
        <w:t> </w:t>
      </w:r>
      <w:r>
        <w:rPr/>
        <w:t>psykiske</w:t>
      </w:r>
      <w:r>
        <w:rPr>
          <w:spacing w:val="-7"/>
        </w:rPr>
        <w:t> </w:t>
      </w:r>
      <w:r>
        <w:rPr/>
        <w:t>materialet</w:t>
      </w:r>
      <w:r>
        <w:rPr>
          <w:spacing w:val="-7"/>
        </w:rPr>
        <w:t> </w:t>
      </w:r>
      <w:r>
        <w:rPr>
          <w:spacing w:val="-5"/>
        </w:rPr>
        <w:t>som</w:t>
      </w:r>
    </w:p>
    <w:p>
      <w:pPr>
        <w:spacing w:after="0"/>
        <w:sectPr>
          <w:pgSz w:w="9640" w:h="13610"/>
          <w:pgMar w:header="367" w:footer="425" w:top="900" w:bottom="660" w:left="860" w:right="640"/>
        </w:sectPr>
      </w:pPr>
    </w:p>
    <w:p>
      <w:pPr>
        <w:pStyle w:val="BodyText"/>
        <w:spacing w:before="127"/>
        <w:ind w:right="548"/>
      </w:pPr>
      <w:r>
        <w:rPr/>
        <w:t>forårsaker klientens opplevelse av psykiske plager. Grunnen er at klienten hele tiden har</w:t>
      </w:r>
      <w:r>
        <w:rPr>
          <w:spacing w:val="-8"/>
        </w:rPr>
        <w:t> </w:t>
      </w:r>
      <w:r>
        <w:rPr/>
        <w:t>kontakt</w:t>
      </w:r>
      <w:r>
        <w:rPr>
          <w:spacing w:val="-8"/>
        </w:rPr>
        <w:t> </w:t>
      </w:r>
      <w:r>
        <w:rPr/>
        <w:t>med</w:t>
      </w:r>
      <w:r>
        <w:rPr>
          <w:spacing w:val="-8"/>
        </w:rPr>
        <w:t> </w:t>
      </w:r>
      <w:r>
        <w:rPr/>
        <w:t>det</w:t>
      </w:r>
      <w:r>
        <w:rPr>
          <w:spacing w:val="-8"/>
        </w:rPr>
        <w:t> </w:t>
      </w:r>
      <w:r>
        <w:rPr/>
        <w:t>psykiske</w:t>
      </w:r>
      <w:r>
        <w:rPr>
          <w:spacing w:val="-8"/>
        </w:rPr>
        <w:t> </w:t>
      </w:r>
      <w:r>
        <w:rPr/>
        <w:t>materialet</w:t>
      </w:r>
      <w:r>
        <w:rPr>
          <w:spacing w:val="-8"/>
        </w:rPr>
        <w:t> </w:t>
      </w:r>
      <w:r>
        <w:rPr/>
        <w:t>som</w:t>
      </w:r>
      <w:r>
        <w:rPr>
          <w:spacing w:val="-8"/>
        </w:rPr>
        <w:t> </w:t>
      </w:r>
      <w:r>
        <w:rPr/>
        <w:t>forankrer</w:t>
      </w:r>
      <w:r>
        <w:rPr>
          <w:spacing w:val="-8"/>
        </w:rPr>
        <w:t> </w:t>
      </w:r>
      <w:r>
        <w:rPr/>
        <w:t>klientens</w:t>
      </w:r>
      <w:r>
        <w:rPr>
          <w:spacing w:val="-8"/>
        </w:rPr>
        <w:t> </w:t>
      </w:r>
      <w:r>
        <w:rPr/>
        <w:t>følelser,</w:t>
      </w:r>
      <w:r>
        <w:rPr>
          <w:spacing w:val="-8"/>
        </w:rPr>
        <w:t> </w:t>
      </w:r>
      <w:r>
        <w:rPr/>
        <w:t>selv</w:t>
      </w:r>
      <w:r>
        <w:rPr>
          <w:spacing w:val="-8"/>
        </w:rPr>
        <w:t> </w:t>
      </w:r>
      <w:r>
        <w:rPr/>
        <w:t>om</w:t>
      </w:r>
      <w:r>
        <w:rPr>
          <w:spacing w:val="-8"/>
        </w:rPr>
        <w:t> </w:t>
      </w:r>
      <w:r>
        <w:rPr/>
        <w:t>han eller hun ikke er bevisst dette, og selv om klienten ikke forteller hva dette er til tera- </w:t>
      </w:r>
      <w:r>
        <w:rPr>
          <w:spacing w:val="-2"/>
        </w:rPr>
        <w:t>peuten.</w:t>
      </w:r>
    </w:p>
    <w:p>
      <w:pPr>
        <w:pStyle w:val="BodyText"/>
        <w:spacing w:before="65"/>
        <w:ind w:left="0"/>
        <w:jc w:val="left"/>
      </w:pPr>
    </w:p>
    <w:p>
      <w:pPr>
        <w:pStyle w:val="Heading5"/>
      </w:pPr>
      <w:r>
        <w:rPr/>
        <w:t>Presisjon,</w:t>
      </w:r>
      <w:r>
        <w:rPr>
          <w:spacing w:val="-5"/>
        </w:rPr>
        <w:t> </w:t>
      </w:r>
      <w:r>
        <w:rPr/>
        <w:t>en</w:t>
      </w:r>
      <w:r>
        <w:rPr>
          <w:spacing w:val="-4"/>
        </w:rPr>
        <w:t> </w:t>
      </w:r>
      <w:r>
        <w:rPr>
          <w:spacing w:val="-2"/>
        </w:rPr>
        <w:t>nødvendighet</w:t>
      </w:r>
    </w:p>
    <w:p>
      <w:pPr>
        <w:pStyle w:val="BodyText"/>
        <w:spacing w:before="314"/>
        <w:ind w:right="547"/>
      </w:pPr>
      <w:r>
        <w:rPr/>
        <w:t>Terapeuten</w:t>
      </w:r>
      <w:r>
        <w:rPr>
          <w:spacing w:val="-13"/>
        </w:rPr>
        <w:t> </w:t>
      </w:r>
      <w:r>
        <w:rPr/>
        <w:t>må</w:t>
      </w:r>
      <w:r>
        <w:rPr>
          <w:spacing w:val="-12"/>
        </w:rPr>
        <w:t> </w:t>
      </w:r>
      <w:r>
        <w:rPr/>
        <w:t>kunne</w:t>
      </w:r>
      <w:r>
        <w:rPr>
          <w:spacing w:val="-13"/>
        </w:rPr>
        <w:t> </w:t>
      </w:r>
      <w:r>
        <w:rPr/>
        <w:t>registrere</w:t>
      </w:r>
      <w:r>
        <w:rPr>
          <w:spacing w:val="-12"/>
        </w:rPr>
        <w:t> </w:t>
      </w:r>
      <w:r>
        <w:rPr/>
        <w:t>små</w:t>
      </w:r>
      <w:r>
        <w:rPr>
          <w:spacing w:val="-13"/>
        </w:rPr>
        <w:t> </w:t>
      </w:r>
      <w:r>
        <w:rPr/>
        <w:t>endringer</w:t>
      </w:r>
      <w:r>
        <w:rPr>
          <w:spacing w:val="-12"/>
        </w:rPr>
        <w:t> </w:t>
      </w:r>
      <w:r>
        <w:rPr/>
        <w:t>i</w:t>
      </w:r>
      <w:r>
        <w:rPr>
          <w:spacing w:val="-13"/>
        </w:rPr>
        <w:t> </w:t>
      </w:r>
      <w:r>
        <w:rPr/>
        <w:t>klientens</w:t>
      </w:r>
      <w:r>
        <w:rPr>
          <w:spacing w:val="-12"/>
        </w:rPr>
        <w:t> </w:t>
      </w:r>
      <w:r>
        <w:rPr/>
        <w:t>følelsesmessige</w:t>
      </w:r>
      <w:r>
        <w:rPr>
          <w:spacing w:val="-13"/>
        </w:rPr>
        <w:t> </w:t>
      </w:r>
      <w:r>
        <w:rPr/>
        <w:t>tilstand</w:t>
      </w:r>
      <w:r>
        <w:rPr>
          <w:spacing w:val="-12"/>
        </w:rPr>
        <w:t> </w:t>
      </w:r>
      <w:r>
        <w:rPr/>
        <w:t>un- </w:t>
      </w:r>
      <w:r>
        <w:rPr>
          <w:spacing w:val="-2"/>
        </w:rPr>
        <w:t>derveis</w:t>
      </w:r>
      <w:r>
        <w:rPr>
          <w:spacing w:val="-11"/>
        </w:rPr>
        <w:t> </w:t>
      </w:r>
      <w:r>
        <w:rPr>
          <w:spacing w:val="-2"/>
        </w:rPr>
        <w:t>i</w:t>
      </w:r>
      <w:r>
        <w:rPr>
          <w:spacing w:val="-10"/>
        </w:rPr>
        <w:t> </w:t>
      </w:r>
      <w:r>
        <w:rPr>
          <w:spacing w:val="-2"/>
        </w:rPr>
        <w:t>behandlingen,</w:t>
      </w:r>
      <w:r>
        <w:rPr>
          <w:spacing w:val="-11"/>
        </w:rPr>
        <w:t> </w:t>
      </w:r>
      <w:r>
        <w:rPr>
          <w:spacing w:val="-2"/>
        </w:rPr>
        <w:t>og</w:t>
      </w:r>
      <w:r>
        <w:rPr>
          <w:spacing w:val="-10"/>
        </w:rPr>
        <w:t> </w:t>
      </w:r>
      <w:r>
        <w:rPr>
          <w:spacing w:val="-2"/>
        </w:rPr>
        <w:t>hva</w:t>
      </w:r>
      <w:r>
        <w:rPr>
          <w:spacing w:val="-11"/>
        </w:rPr>
        <w:t> </w:t>
      </w:r>
      <w:r>
        <w:rPr>
          <w:spacing w:val="-2"/>
        </w:rPr>
        <w:t>som</w:t>
      </w:r>
      <w:r>
        <w:rPr>
          <w:spacing w:val="-10"/>
        </w:rPr>
        <w:t> </w:t>
      </w:r>
      <w:r>
        <w:rPr>
          <w:spacing w:val="-2"/>
        </w:rPr>
        <w:t>har</w:t>
      </w:r>
      <w:r>
        <w:rPr>
          <w:spacing w:val="-11"/>
        </w:rPr>
        <w:t> </w:t>
      </w:r>
      <w:r>
        <w:rPr>
          <w:spacing w:val="-2"/>
        </w:rPr>
        <w:t>skjedd</w:t>
      </w:r>
      <w:r>
        <w:rPr>
          <w:spacing w:val="-10"/>
        </w:rPr>
        <w:t> </w:t>
      </w:r>
      <w:r>
        <w:rPr>
          <w:spacing w:val="-2"/>
        </w:rPr>
        <w:t>mentalt</w:t>
      </w:r>
      <w:r>
        <w:rPr>
          <w:spacing w:val="-11"/>
        </w:rPr>
        <w:t> </w:t>
      </w:r>
      <w:r>
        <w:rPr>
          <w:spacing w:val="-2"/>
        </w:rPr>
        <w:t>som</w:t>
      </w:r>
      <w:r>
        <w:rPr>
          <w:spacing w:val="-10"/>
        </w:rPr>
        <w:t> </w:t>
      </w:r>
      <w:r>
        <w:rPr>
          <w:spacing w:val="-2"/>
        </w:rPr>
        <w:t>har</w:t>
      </w:r>
      <w:r>
        <w:rPr>
          <w:spacing w:val="-11"/>
        </w:rPr>
        <w:t> </w:t>
      </w:r>
      <w:r>
        <w:rPr>
          <w:spacing w:val="-2"/>
        </w:rPr>
        <w:t>ført</w:t>
      </w:r>
      <w:r>
        <w:rPr>
          <w:spacing w:val="-10"/>
        </w:rPr>
        <w:t> </w:t>
      </w:r>
      <w:r>
        <w:rPr>
          <w:spacing w:val="-2"/>
        </w:rPr>
        <w:t>til</w:t>
      </w:r>
      <w:r>
        <w:rPr>
          <w:spacing w:val="-11"/>
        </w:rPr>
        <w:t> </w:t>
      </w:r>
      <w:r>
        <w:rPr>
          <w:spacing w:val="-2"/>
        </w:rPr>
        <w:t>disse</w:t>
      </w:r>
      <w:r>
        <w:rPr>
          <w:spacing w:val="-10"/>
        </w:rPr>
        <w:t> </w:t>
      </w:r>
      <w:r>
        <w:rPr>
          <w:spacing w:val="-2"/>
        </w:rPr>
        <w:t>endringene. </w:t>
      </w:r>
      <w:r>
        <w:rPr/>
        <w:t>Presisjon er nødvendig for å utvikle sikker kunnskap om klientens situasjon, og om hva</w:t>
      </w:r>
      <w:r>
        <w:rPr>
          <w:spacing w:val="-3"/>
        </w:rPr>
        <w:t> </w:t>
      </w:r>
      <w:r>
        <w:rPr/>
        <w:t>som</w:t>
      </w:r>
      <w:r>
        <w:rPr>
          <w:spacing w:val="-3"/>
        </w:rPr>
        <w:t> </w:t>
      </w:r>
      <w:r>
        <w:rPr/>
        <w:t>fungerer</w:t>
      </w:r>
      <w:r>
        <w:rPr>
          <w:spacing w:val="-3"/>
        </w:rPr>
        <w:t> </w:t>
      </w:r>
      <w:r>
        <w:rPr/>
        <w:t>eller</w:t>
      </w:r>
      <w:r>
        <w:rPr>
          <w:spacing w:val="-3"/>
        </w:rPr>
        <w:t> </w:t>
      </w:r>
      <w:r>
        <w:rPr/>
        <w:t>ikke</w:t>
      </w:r>
      <w:r>
        <w:rPr>
          <w:spacing w:val="-3"/>
        </w:rPr>
        <w:t> </w:t>
      </w:r>
      <w:r>
        <w:rPr/>
        <w:t>fungerer</w:t>
      </w:r>
      <w:r>
        <w:rPr>
          <w:spacing w:val="-3"/>
        </w:rPr>
        <w:t> </w:t>
      </w:r>
      <w:r>
        <w:rPr/>
        <w:t>i</w:t>
      </w:r>
      <w:r>
        <w:rPr>
          <w:spacing w:val="-3"/>
        </w:rPr>
        <w:t> </w:t>
      </w:r>
      <w:r>
        <w:rPr/>
        <w:t>behandlingen.</w:t>
      </w:r>
      <w:r>
        <w:rPr>
          <w:spacing w:val="-3"/>
        </w:rPr>
        <w:t> </w:t>
      </w:r>
      <w:r>
        <w:rPr/>
        <w:t>Dette</w:t>
      </w:r>
      <w:r>
        <w:rPr>
          <w:spacing w:val="-3"/>
        </w:rPr>
        <w:t> </w:t>
      </w:r>
      <w:r>
        <w:rPr/>
        <w:t>kan</w:t>
      </w:r>
      <w:r>
        <w:rPr>
          <w:spacing w:val="-3"/>
        </w:rPr>
        <w:t> </w:t>
      </w:r>
      <w:r>
        <w:rPr/>
        <w:t>skje</w:t>
      </w:r>
      <w:r>
        <w:rPr>
          <w:spacing w:val="-3"/>
        </w:rPr>
        <w:t> </w:t>
      </w:r>
      <w:r>
        <w:rPr/>
        <w:t>ved</w:t>
      </w:r>
      <w:r>
        <w:rPr>
          <w:spacing w:val="-3"/>
        </w:rPr>
        <w:t> </w:t>
      </w:r>
      <w:r>
        <w:rPr/>
        <w:t>at</w:t>
      </w:r>
      <w:r>
        <w:rPr>
          <w:spacing w:val="-3"/>
        </w:rPr>
        <w:t> </w:t>
      </w:r>
      <w:r>
        <w:rPr/>
        <w:t>terapeuten registrerer</w:t>
      </w:r>
      <w:r>
        <w:rPr>
          <w:spacing w:val="-13"/>
        </w:rPr>
        <w:t> </w:t>
      </w:r>
      <w:r>
        <w:rPr/>
        <w:t>endringer</w:t>
      </w:r>
      <w:r>
        <w:rPr>
          <w:spacing w:val="-12"/>
        </w:rPr>
        <w:t> </w:t>
      </w:r>
      <w:r>
        <w:rPr/>
        <w:t>i</w:t>
      </w:r>
      <w:r>
        <w:rPr>
          <w:spacing w:val="-13"/>
        </w:rPr>
        <w:t> </w:t>
      </w:r>
      <w:r>
        <w:rPr/>
        <w:t>de</w:t>
      </w:r>
      <w:r>
        <w:rPr>
          <w:spacing w:val="-12"/>
        </w:rPr>
        <w:t> </w:t>
      </w:r>
      <w:r>
        <w:rPr/>
        <w:t>ordene</w:t>
      </w:r>
      <w:r>
        <w:rPr>
          <w:spacing w:val="-13"/>
        </w:rPr>
        <w:t> </w:t>
      </w:r>
      <w:r>
        <w:rPr/>
        <w:t>klienten</w:t>
      </w:r>
      <w:r>
        <w:rPr>
          <w:spacing w:val="-12"/>
        </w:rPr>
        <w:t> </w:t>
      </w:r>
      <w:r>
        <w:rPr/>
        <w:t>anvender</w:t>
      </w:r>
      <w:r>
        <w:rPr>
          <w:spacing w:val="-13"/>
        </w:rPr>
        <w:t> </w:t>
      </w:r>
      <w:r>
        <w:rPr/>
        <w:t>for</w:t>
      </w:r>
      <w:r>
        <w:rPr>
          <w:spacing w:val="-12"/>
        </w:rPr>
        <w:t> </w:t>
      </w:r>
      <w:r>
        <w:rPr/>
        <w:t>å</w:t>
      </w:r>
      <w:r>
        <w:rPr>
          <w:spacing w:val="-13"/>
        </w:rPr>
        <w:t> </w:t>
      </w:r>
      <w:r>
        <w:rPr/>
        <w:t>beskrive</w:t>
      </w:r>
      <w:r>
        <w:rPr>
          <w:spacing w:val="-12"/>
        </w:rPr>
        <w:t> </w:t>
      </w:r>
      <w:r>
        <w:rPr/>
        <w:t>sine</w:t>
      </w:r>
      <w:r>
        <w:rPr>
          <w:spacing w:val="-13"/>
        </w:rPr>
        <w:t> </w:t>
      </w:r>
      <w:r>
        <w:rPr/>
        <w:t>opplevelser,</w:t>
      </w:r>
      <w:r>
        <w:rPr>
          <w:spacing w:val="-12"/>
        </w:rPr>
        <w:t> </w:t>
      </w:r>
      <w:r>
        <w:rPr/>
        <w:t>før, underveis</w:t>
      </w:r>
      <w:r>
        <w:rPr>
          <w:spacing w:val="-13"/>
        </w:rPr>
        <w:t> </w:t>
      </w:r>
      <w:r>
        <w:rPr/>
        <w:t>i</w:t>
      </w:r>
      <w:r>
        <w:rPr>
          <w:spacing w:val="-12"/>
        </w:rPr>
        <w:t> </w:t>
      </w:r>
      <w:r>
        <w:rPr/>
        <w:t>og</w:t>
      </w:r>
      <w:r>
        <w:rPr>
          <w:spacing w:val="-13"/>
        </w:rPr>
        <w:t> </w:t>
      </w:r>
      <w:r>
        <w:rPr/>
        <w:t>etter</w:t>
      </w:r>
      <w:r>
        <w:rPr>
          <w:spacing w:val="-12"/>
        </w:rPr>
        <w:t> </w:t>
      </w:r>
      <w:r>
        <w:rPr/>
        <w:t>en</w:t>
      </w:r>
      <w:r>
        <w:rPr>
          <w:spacing w:val="-13"/>
        </w:rPr>
        <w:t> </w:t>
      </w:r>
      <w:r>
        <w:rPr/>
        <w:t>serie</w:t>
      </w:r>
      <w:r>
        <w:rPr>
          <w:spacing w:val="-12"/>
        </w:rPr>
        <w:t> </w:t>
      </w:r>
      <w:r>
        <w:rPr/>
        <w:t>med</w:t>
      </w:r>
      <w:r>
        <w:rPr>
          <w:spacing w:val="-13"/>
        </w:rPr>
        <w:t> </w:t>
      </w:r>
      <w:r>
        <w:rPr/>
        <w:t>intervensjoner</w:t>
      </w:r>
      <w:r>
        <w:rPr>
          <w:spacing w:val="-12"/>
        </w:rPr>
        <w:t> </w:t>
      </w:r>
      <w:r>
        <w:rPr/>
        <w:t>eller</w:t>
      </w:r>
      <w:r>
        <w:rPr>
          <w:spacing w:val="-13"/>
        </w:rPr>
        <w:t> </w:t>
      </w:r>
      <w:r>
        <w:rPr/>
        <w:t>etter</w:t>
      </w:r>
      <w:r>
        <w:rPr>
          <w:spacing w:val="-12"/>
        </w:rPr>
        <w:t> </w:t>
      </w:r>
      <w:r>
        <w:rPr/>
        <w:t>en</w:t>
      </w:r>
      <w:r>
        <w:rPr>
          <w:spacing w:val="-13"/>
        </w:rPr>
        <w:t> </w:t>
      </w:r>
      <w:r>
        <w:rPr/>
        <w:t>konsultasjon.</w:t>
      </w:r>
      <w:r>
        <w:rPr>
          <w:spacing w:val="-12"/>
        </w:rPr>
        <w:t> </w:t>
      </w:r>
      <w:r>
        <w:rPr/>
        <w:t>I</w:t>
      </w:r>
      <w:r>
        <w:rPr>
          <w:spacing w:val="-13"/>
        </w:rPr>
        <w:t> </w:t>
      </w:r>
      <w:r>
        <w:rPr/>
        <w:t>tillegg</w:t>
      </w:r>
      <w:r>
        <w:rPr>
          <w:spacing w:val="-12"/>
        </w:rPr>
        <w:t> </w:t>
      </w:r>
      <w:r>
        <w:rPr/>
        <w:t>bør man</w:t>
      </w:r>
      <w:r>
        <w:rPr>
          <w:spacing w:val="-9"/>
        </w:rPr>
        <w:t> </w:t>
      </w:r>
      <w:r>
        <w:rPr/>
        <w:t>være</w:t>
      </w:r>
      <w:r>
        <w:rPr>
          <w:spacing w:val="-9"/>
        </w:rPr>
        <w:t> </w:t>
      </w:r>
      <w:r>
        <w:rPr/>
        <w:t>oppmerksom</w:t>
      </w:r>
      <w:r>
        <w:rPr>
          <w:spacing w:val="-9"/>
        </w:rPr>
        <w:t> </w:t>
      </w:r>
      <w:r>
        <w:rPr/>
        <w:t>på</w:t>
      </w:r>
      <w:r>
        <w:rPr>
          <w:spacing w:val="-9"/>
        </w:rPr>
        <w:t> </w:t>
      </w:r>
      <w:r>
        <w:rPr/>
        <w:t>små</w:t>
      </w:r>
      <w:r>
        <w:rPr>
          <w:spacing w:val="-9"/>
        </w:rPr>
        <w:t> </w:t>
      </w:r>
      <w:r>
        <w:rPr/>
        <w:t>variasjoner</w:t>
      </w:r>
      <w:r>
        <w:rPr>
          <w:spacing w:val="-9"/>
        </w:rPr>
        <w:t> </w:t>
      </w:r>
      <w:r>
        <w:rPr/>
        <w:t>i</w:t>
      </w:r>
      <w:r>
        <w:rPr>
          <w:spacing w:val="-9"/>
        </w:rPr>
        <w:t> </w:t>
      </w:r>
      <w:r>
        <w:rPr/>
        <w:t>stemmeleie,</w:t>
      </w:r>
      <w:r>
        <w:rPr>
          <w:spacing w:val="-9"/>
        </w:rPr>
        <w:t> </w:t>
      </w:r>
      <w:r>
        <w:rPr/>
        <w:t>ansiktsuttrykk</w:t>
      </w:r>
      <w:r>
        <w:rPr>
          <w:spacing w:val="-9"/>
        </w:rPr>
        <w:t> </w:t>
      </w:r>
      <w:r>
        <w:rPr/>
        <w:t>og</w:t>
      </w:r>
      <w:r>
        <w:rPr>
          <w:spacing w:val="-9"/>
        </w:rPr>
        <w:t> </w:t>
      </w:r>
      <w:r>
        <w:rPr/>
        <w:t>kroppsbe- vegelser,</w:t>
      </w:r>
      <w:r>
        <w:rPr>
          <w:spacing w:val="-3"/>
        </w:rPr>
        <w:t> </w:t>
      </w:r>
      <w:r>
        <w:rPr/>
        <w:t>da</w:t>
      </w:r>
      <w:r>
        <w:rPr>
          <w:spacing w:val="-3"/>
        </w:rPr>
        <w:t> </w:t>
      </w:r>
      <w:r>
        <w:rPr/>
        <w:t>disse</w:t>
      </w:r>
      <w:r>
        <w:rPr>
          <w:spacing w:val="-3"/>
        </w:rPr>
        <w:t> </w:t>
      </w:r>
      <w:r>
        <w:rPr/>
        <w:t>understøtter</w:t>
      </w:r>
      <w:r>
        <w:rPr>
          <w:spacing w:val="-3"/>
        </w:rPr>
        <w:t> </w:t>
      </w:r>
      <w:r>
        <w:rPr/>
        <w:t>eller</w:t>
      </w:r>
      <w:r>
        <w:rPr>
          <w:spacing w:val="-3"/>
        </w:rPr>
        <w:t> </w:t>
      </w:r>
      <w:r>
        <w:rPr/>
        <w:t>avkrefter</w:t>
      </w:r>
      <w:r>
        <w:rPr>
          <w:spacing w:val="-3"/>
        </w:rPr>
        <w:t> </w:t>
      </w:r>
      <w:r>
        <w:rPr/>
        <w:t>de</w:t>
      </w:r>
      <w:r>
        <w:rPr>
          <w:spacing w:val="-3"/>
        </w:rPr>
        <w:t> </w:t>
      </w:r>
      <w:r>
        <w:rPr/>
        <w:t>følelsene</w:t>
      </w:r>
      <w:r>
        <w:rPr>
          <w:spacing w:val="-3"/>
        </w:rPr>
        <w:t> </w:t>
      </w:r>
      <w:r>
        <w:rPr/>
        <w:t>som</w:t>
      </w:r>
      <w:r>
        <w:rPr>
          <w:spacing w:val="-3"/>
        </w:rPr>
        <w:t> </w:t>
      </w:r>
      <w:r>
        <w:rPr/>
        <w:t>er</w:t>
      </w:r>
      <w:r>
        <w:rPr>
          <w:spacing w:val="-3"/>
        </w:rPr>
        <w:t> </w:t>
      </w:r>
      <w:r>
        <w:rPr/>
        <w:t>knyttet</w:t>
      </w:r>
      <w:r>
        <w:rPr>
          <w:spacing w:val="-3"/>
        </w:rPr>
        <w:t> </w:t>
      </w:r>
      <w:r>
        <w:rPr/>
        <w:t>til</w:t>
      </w:r>
      <w:r>
        <w:rPr>
          <w:spacing w:val="-3"/>
        </w:rPr>
        <w:t> </w:t>
      </w:r>
      <w:r>
        <w:rPr/>
        <w:t>de</w:t>
      </w:r>
      <w:r>
        <w:rPr>
          <w:spacing w:val="-3"/>
        </w:rPr>
        <w:t> </w:t>
      </w:r>
      <w:r>
        <w:rPr/>
        <w:t>ordene klienten formidler.</w:t>
      </w:r>
    </w:p>
    <w:p>
      <w:pPr>
        <w:pStyle w:val="BodyText"/>
        <w:spacing w:before="64"/>
        <w:ind w:left="0"/>
        <w:jc w:val="left"/>
      </w:pPr>
    </w:p>
    <w:p>
      <w:pPr>
        <w:pStyle w:val="Heading5"/>
        <w:spacing w:before="1"/>
      </w:pPr>
      <w:r>
        <w:rPr/>
        <w:t>Klienten</w:t>
      </w:r>
      <w:r>
        <w:rPr>
          <w:spacing w:val="-3"/>
        </w:rPr>
        <w:t> </w:t>
      </w:r>
      <w:r>
        <w:rPr/>
        <w:t>tar</w:t>
      </w:r>
      <w:r>
        <w:rPr>
          <w:spacing w:val="-1"/>
        </w:rPr>
        <w:t> </w:t>
      </w:r>
      <w:r>
        <w:rPr/>
        <w:t>aldri </w:t>
      </w:r>
      <w:r>
        <w:rPr>
          <w:spacing w:val="-4"/>
        </w:rPr>
        <w:t>feil</w:t>
      </w:r>
    </w:p>
    <w:p>
      <w:pPr>
        <w:pStyle w:val="BodyText"/>
        <w:spacing w:before="313"/>
        <w:ind w:right="548"/>
      </w:pPr>
      <w:r>
        <w:rPr/>
        <w:t>Klientens utsagn om psykiske plager er aldri feilaktige så lenge klienten er kongru- ent. De ordene som klienten anvender for å beskrive plagen, er perfekte uttrykk for klientens følelser og for det liv klienten har levd. Selv om klienten feiler i bestemte situasjoner,</w:t>
      </w:r>
      <w:r>
        <w:rPr>
          <w:spacing w:val="-13"/>
        </w:rPr>
        <w:t> </w:t>
      </w:r>
      <w:r>
        <w:rPr/>
        <w:t>feiler</w:t>
      </w:r>
      <w:r>
        <w:rPr>
          <w:spacing w:val="-12"/>
        </w:rPr>
        <w:t> </w:t>
      </w:r>
      <w:r>
        <w:rPr/>
        <w:t>de</w:t>
      </w:r>
      <w:r>
        <w:rPr>
          <w:spacing w:val="-13"/>
        </w:rPr>
        <w:t> </w:t>
      </w:r>
      <w:r>
        <w:rPr/>
        <w:t>aldri</w:t>
      </w:r>
      <w:r>
        <w:rPr>
          <w:spacing w:val="-12"/>
        </w:rPr>
        <w:t> </w:t>
      </w:r>
      <w:r>
        <w:rPr/>
        <w:t>når</w:t>
      </w:r>
      <w:r>
        <w:rPr>
          <w:spacing w:val="-13"/>
        </w:rPr>
        <w:t> </w:t>
      </w:r>
      <w:r>
        <w:rPr/>
        <w:t>det</w:t>
      </w:r>
      <w:r>
        <w:rPr>
          <w:spacing w:val="-12"/>
        </w:rPr>
        <w:t> </w:t>
      </w:r>
      <w:r>
        <w:rPr/>
        <w:t>gjelder</w:t>
      </w:r>
      <w:r>
        <w:rPr>
          <w:spacing w:val="-13"/>
        </w:rPr>
        <w:t> </w:t>
      </w:r>
      <w:r>
        <w:rPr/>
        <w:t>egne</w:t>
      </w:r>
      <w:r>
        <w:rPr>
          <w:spacing w:val="-12"/>
        </w:rPr>
        <w:t> </w:t>
      </w:r>
      <w:r>
        <w:rPr/>
        <w:t>følelser,</w:t>
      </w:r>
      <w:r>
        <w:rPr>
          <w:spacing w:val="-13"/>
        </w:rPr>
        <w:t> </w:t>
      </w:r>
      <w:r>
        <w:rPr/>
        <w:t>opplevelser</w:t>
      </w:r>
      <w:r>
        <w:rPr>
          <w:spacing w:val="-12"/>
        </w:rPr>
        <w:t> </w:t>
      </w:r>
      <w:r>
        <w:rPr/>
        <w:t>og</w:t>
      </w:r>
      <w:r>
        <w:rPr>
          <w:spacing w:val="-13"/>
        </w:rPr>
        <w:t> </w:t>
      </w:r>
      <w:r>
        <w:rPr/>
        <w:t>reaksjoner.</w:t>
      </w:r>
      <w:r>
        <w:rPr>
          <w:spacing w:val="-12"/>
        </w:rPr>
        <w:t> </w:t>
      </w:r>
      <w:r>
        <w:rPr/>
        <w:t>De</w:t>
      </w:r>
      <w:r>
        <w:rPr>
          <w:spacing w:val="-13"/>
        </w:rPr>
        <w:t> </w:t>
      </w:r>
      <w:r>
        <w:rPr/>
        <w:t>er sine</w:t>
      </w:r>
      <w:r>
        <w:rPr>
          <w:spacing w:val="-4"/>
        </w:rPr>
        <w:t> </w:t>
      </w:r>
      <w:r>
        <w:rPr/>
        <w:t>følelser.</w:t>
      </w:r>
      <w:r>
        <w:rPr>
          <w:spacing w:val="-4"/>
        </w:rPr>
        <w:t> </w:t>
      </w:r>
      <w:r>
        <w:rPr/>
        <w:t>Klientens</w:t>
      </w:r>
      <w:r>
        <w:rPr>
          <w:spacing w:val="-4"/>
        </w:rPr>
        <w:t> </w:t>
      </w:r>
      <w:r>
        <w:rPr/>
        <w:t>følelser</w:t>
      </w:r>
      <w:r>
        <w:rPr>
          <w:spacing w:val="-4"/>
        </w:rPr>
        <w:t> </w:t>
      </w:r>
      <w:r>
        <w:rPr/>
        <w:t>og</w:t>
      </w:r>
      <w:r>
        <w:rPr>
          <w:spacing w:val="-4"/>
        </w:rPr>
        <w:t> </w:t>
      </w:r>
      <w:r>
        <w:rPr/>
        <w:t>de</w:t>
      </w:r>
      <w:r>
        <w:rPr>
          <w:spacing w:val="-4"/>
        </w:rPr>
        <w:t> </w:t>
      </w:r>
      <w:r>
        <w:rPr/>
        <w:t>verbale</w:t>
      </w:r>
      <w:r>
        <w:rPr>
          <w:spacing w:val="-4"/>
        </w:rPr>
        <w:t> </w:t>
      </w:r>
      <w:r>
        <w:rPr/>
        <w:t>og</w:t>
      </w:r>
      <w:r>
        <w:rPr>
          <w:spacing w:val="-4"/>
        </w:rPr>
        <w:t> </w:t>
      </w:r>
      <w:r>
        <w:rPr/>
        <w:t>modale</w:t>
      </w:r>
      <w:r>
        <w:rPr>
          <w:spacing w:val="-4"/>
        </w:rPr>
        <w:t> </w:t>
      </w:r>
      <w:r>
        <w:rPr/>
        <w:t>elementene</w:t>
      </w:r>
      <w:r>
        <w:rPr>
          <w:spacing w:val="-4"/>
        </w:rPr>
        <w:t> </w:t>
      </w:r>
      <w:r>
        <w:rPr/>
        <w:t>som</w:t>
      </w:r>
      <w:r>
        <w:rPr>
          <w:spacing w:val="-4"/>
        </w:rPr>
        <w:t> </w:t>
      </w:r>
      <w:r>
        <w:rPr/>
        <w:t>forankrer</w:t>
      </w:r>
      <w:r>
        <w:rPr>
          <w:spacing w:val="-4"/>
        </w:rPr>
        <w:t> </w:t>
      </w:r>
      <w:r>
        <w:rPr/>
        <w:t>og utløser</w:t>
      </w:r>
      <w:r>
        <w:rPr>
          <w:spacing w:val="-9"/>
        </w:rPr>
        <w:t> </w:t>
      </w:r>
      <w:r>
        <w:rPr/>
        <w:t>klientens</w:t>
      </w:r>
      <w:r>
        <w:rPr>
          <w:spacing w:val="-9"/>
        </w:rPr>
        <w:t> </w:t>
      </w:r>
      <w:r>
        <w:rPr/>
        <w:t>følelser,</w:t>
      </w:r>
      <w:r>
        <w:rPr>
          <w:spacing w:val="-9"/>
        </w:rPr>
        <w:t> </w:t>
      </w:r>
      <w:r>
        <w:rPr/>
        <w:t>er</w:t>
      </w:r>
      <w:r>
        <w:rPr>
          <w:spacing w:val="-9"/>
        </w:rPr>
        <w:t> </w:t>
      </w:r>
      <w:r>
        <w:rPr/>
        <w:t>det</w:t>
      </w:r>
      <w:r>
        <w:rPr>
          <w:spacing w:val="-9"/>
        </w:rPr>
        <w:t> </w:t>
      </w:r>
      <w:r>
        <w:rPr/>
        <w:t>nærmeste</w:t>
      </w:r>
      <w:r>
        <w:rPr>
          <w:spacing w:val="-9"/>
        </w:rPr>
        <w:t> </w:t>
      </w:r>
      <w:r>
        <w:rPr/>
        <w:t>terapeuten</w:t>
      </w:r>
      <w:r>
        <w:rPr>
          <w:spacing w:val="-9"/>
        </w:rPr>
        <w:t> </w:t>
      </w:r>
      <w:r>
        <w:rPr/>
        <w:t>kommer</w:t>
      </w:r>
      <w:r>
        <w:rPr>
          <w:spacing w:val="-9"/>
        </w:rPr>
        <w:t> </w:t>
      </w:r>
      <w:r>
        <w:rPr/>
        <w:t>klientens</w:t>
      </w:r>
      <w:r>
        <w:rPr>
          <w:spacing w:val="-9"/>
        </w:rPr>
        <w:t> </w:t>
      </w:r>
      <w:r>
        <w:rPr/>
        <w:t>opplevelse</w:t>
      </w:r>
      <w:r>
        <w:rPr>
          <w:spacing w:val="-9"/>
        </w:rPr>
        <w:t> </w:t>
      </w:r>
      <w:r>
        <w:rPr/>
        <w:t>av psykiske</w:t>
      </w:r>
      <w:r>
        <w:rPr>
          <w:spacing w:val="-3"/>
        </w:rPr>
        <w:t> </w:t>
      </w:r>
      <w:r>
        <w:rPr/>
        <w:t>plager.</w:t>
      </w:r>
      <w:r>
        <w:rPr>
          <w:spacing w:val="-3"/>
        </w:rPr>
        <w:t> </w:t>
      </w:r>
      <w:r>
        <w:rPr/>
        <w:t>Terapeut,</w:t>
      </w:r>
      <w:r>
        <w:rPr>
          <w:spacing w:val="-3"/>
        </w:rPr>
        <w:t> </w:t>
      </w:r>
      <w:r>
        <w:rPr/>
        <w:t>forsker</w:t>
      </w:r>
      <w:r>
        <w:rPr>
          <w:spacing w:val="-3"/>
        </w:rPr>
        <w:t> </w:t>
      </w:r>
      <w:r>
        <w:rPr/>
        <w:t>og</w:t>
      </w:r>
      <w:r>
        <w:rPr>
          <w:spacing w:val="-3"/>
        </w:rPr>
        <w:t> </w:t>
      </w:r>
      <w:r>
        <w:rPr/>
        <w:t>diagnostiker</w:t>
      </w:r>
      <w:r>
        <w:rPr>
          <w:spacing w:val="-3"/>
        </w:rPr>
        <w:t> </w:t>
      </w:r>
      <w:r>
        <w:rPr/>
        <w:t>kan</w:t>
      </w:r>
      <w:r>
        <w:rPr>
          <w:spacing w:val="-3"/>
        </w:rPr>
        <w:t> </w:t>
      </w:r>
      <w:r>
        <w:rPr/>
        <w:t>derimot</w:t>
      </w:r>
      <w:r>
        <w:rPr>
          <w:spacing w:val="-3"/>
        </w:rPr>
        <w:t> </w:t>
      </w:r>
      <w:r>
        <w:rPr/>
        <w:t>feile</w:t>
      </w:r>
      <w:r>
        <w:rPr>
          <w:spacing w:val="-3"/>
        </w:rPr>
        <w:t> </w:t>
      </w:r>
      <w:r>
        <w:rPr/>
        <w:t>når</w:t>
      </w:r>
      <w:r>
        <w:rPr>
          <w:spacing w:val="-3"/>
        </w:rPr>
        <w:t> </w:t>
      </w:r>
      <w:r>
        <w:rPr/>
        <w:t>de</w:t>
      </w:r>
      <w:r>
        <w:rPr>
          <w:spacing w:val="-3"/>
        </w:rPr>
        <w:t> </w:t>
      </w:r>
      <w:r>
        <w:rPr/>
        <w:t>kartlegger psykiske plager, om de ikke forstår hvilken forbindelse det er mellom klientens ord og utsagn, klientens følelser og det psykiske materialet som forårsaker den psykiske </w:t>
      </w:r>
      <w:r>
        <w:rPr>
          <w:spacing w:val="-2"/>
        </w:rPr>
        <w:t>plagen.</w:t>
      </w:r>
    </w:p>
    <w:p>
      <w:pPr>
        <w:pStyle w:val="BodyText"/>
        <w:spacing w:before="95"/>
        <w:ind w:left="0"/>
        <w:jc w:val="left"/>
      </w:pPr>
    </w:p>
    <w:p>
      <w:pPr>
        <w:pStyle w:val="Heading5"/>
        <w:spacing w:line="218" w:lineRule="auto"/>
        <w:ind w:right="639"/>
      </w:pPr>
      <w:r>
        <w:rPr/>
        <w:t>Momenter</w:t>
      </w:r>
      <w:r>
        <w:rPr>
          <w:spacing w:val="-8"/>
        </w:rPr>
        <w:t> </w:t>
      </w:r>
      <w:r>
        <w:rPr/>
        <w:t>som</w:t>
      </w:r>
      <w:r>
        <w:rPr>
          <w:spacing w:val="-8"/>
        </w:rPr>
        <w:t> </w:t>
      </w:r>
      <w:r>
        <w:rPr/>
        <w:t>svekker</w:t>
      </w:r>
      <w:r>
        <w:rPr>
          <w:spacing w:val="-8"/>
        </w:rPr>
        <w:t> </w:t>
      </w:r>
      <w:r>
        <w:rPr/>
        <w:t>vurderingen</w:t>
      </w:r>
      <w:r>
        <w:rPr>
          <w:spacing w:val="-8"/>
        </w:rPr>
        <w:t> </w:t>
      </w:r>
      <w:r>
        <w:rPr/>
        <w:t>av</w:t>
      </w:r>
      <w:r>
        <w:rPr>
          <w:spacing w:val="-8"/>
        </w:rPr>
        <w:t> </w:t>
      </w:r>
      <w:r>
        <w:rPr/>
        <w:t>klientens </w:t>
      </w:r>
      <w:r>
        <w:rPr>
          <w:spacing w:val="-2"/>
        </w:rPr>
        <w:t>behov</w:t>
      </w:r>
    </w:p>
    <w:p>
      <w:pPr>
        <w:pStyle w:val="BodyText"/>
        <w:spacing w:before="321"/>
        <w:ind w:right="547"/>
      </w:pPr>
      <w:r>
        <w:rPr/>
        <w:t>Terapeuter som betrakter klienten som syk, utilregnelig eller som en som mangler kontakt med virkeligheten, vil mislykkes både i utrednings- og behandlingsarbeidet. Dette gjelder også terapeuter som ikke klarer å skille mellom når klienten formidler </w:t>
      </w:r>
      <w:r>
        <w:rPr>
          <w:spacing w:val="-2"/>
        </w:rPr>
        <w:t>følelser,</w:t>
      </w:r>
      <w:r>
        <w:rPr>
          <w:spacing w:val="-5"/>
        </w:rPr>
        <w:t> </w:t>
      </w:r>
      <w:r>
        <w:rPr>
          <w:spacing w:val="-2"/>
        </w:rPr>
        <w:t>og</w:t>
      </w:r>
      <w:r>
        <w:rPr>
          <w:spacing w:val="-5"/>
        </w:rPr>
        <w:t> </w:t>
      </w:r>
      <w:r>
        <w:rPr>
          <w:spacing w:val="-2"/>
        </w:rPr>
        <w:t>når</w:t>
      </w:r>
      <w:r>
        <w:rPr>
          <w:spacing w:val="-5"/>
        </w:rPr>
        <w:t> </w:t>
      </w:r>
      <w:r>
        <w:rPr>
          <w:spacing w:val="-2"/>
        </w:rPr>
        <w:t>det</w:t>
      </w:r>
      <w:r>
        <w:rPr>
          <w:spacing w:val="-5"/>
        </w:rPr>
        <w:t> </w:t>
      </w:r>
      <w:r>
        <w:rPr>
          <w:spacing w:val="-2"/>
        </w:rPr>
        <w:t>som</w:t>
      </w:r>
      <w:r>
        <w:rPr>
          <w:spacing w:val="-5"/>
        </w:rPr>
        <w:t> </w:t>
      </w:r>
      <w:r>
        <w:rPr>
          <w:spacing w:val="-2"/>
        </w:rPr>
        <w:t>sies,</w:t>
      </w:r>
      <w:r>
        <w:rPr>
          <w:spacing w:val="-5"/>
        </w:rPr>
        <w:t> </w:t>
      </w:r>
      <w:r>
        <w:rPr>
          <w:spacing w:val="-2"/>
        </w:rPr>
        <w:t>kun</w:t>
      </w:r>
      <w:r>
        <w:rPr>
          <w:spacing w:val="-5"/>
        </w:rPr>
        <w:t> </w:t>
      </w:r>
      <w:r>
        <w:rPr>
          <w:spacing w:val="-2"/>
        </w:rPr>
        <w:t>rommer</w:t>
      </w:r>
      <w:r>
        <w:rPr>
          <w:spacing w:val="-5"/>
        </w:rPr>
        <w:t> </w:t>
      </w:r>
      <w:r>
        <w:rPr>
          <w:spacing w:val="-2"/>
        </w:rPr>
        <w:t>informasjon</w:t>
      </w:r>
      <w:r>
        <w:rPr>
          <w:spacing w:val="-5"/>
        </w:rPr>
        <w:t> </w:t>
      </w:r>
      <w:r>
        <w:rPr>
          <w:spacing w:val="-2"/>
        </w:rPr>
        <w:t>om</w:t>
      </w:r>
      <w:r>
        <w:rPr>
          <w:spacing w:val="-5"/>
        </w:rPr>
        <w:t> </w:t>
      </w:r>
      <w:r>
        <w:rPr>
          <w:spacing w:val="-2"/>
        </w:rPr>
        <w:t>den</w:t>
      </w:r>
      <w:r>
        <w:rPr>
          <w:spacing w:val="-5"/>
        </w:rPr>
        <w:t> </w:t>
      </w:r>
      <w:r>
        <w:rPr>
          <w:spacing w:val="-2"/>
        </w:rPr>
        <w:t>psykiske</w:t>
      </w:r>
      <w:r>
        <w:rPr>
          <w:spacing w:val="-5"/>
        </w:rPr>
        <w:t> </w:t>
      </w:r>
      <w:r>
        <w:rPr>
          <w:spacing w:val="-2"/>
        </w:rPr>
        <w:t>tilstanden</w:t>
      </w:r>
      <w:r>
        <w:rPr>
          <w:spacing w:val="-5"/>
        </w:rPr>
        <w:t> </w:t>
      </w:r>
      <w:r>
        <w:rPr>
          <w:spacing w:val="-2"/>
        </w:rPr>
        <w:t>som </w:t>
      </w:r>
      <w:r>
        <w:rPr/>
        <w:t>i mindre grad kan anvendes som utgangspunkt for endring.</w:t>
      </w:r>
    </w:p>
    <w:p>
      <w:pPr>
        <w:pStyle w:val="BodyText"/>
        <w:ind w:right="548"/>
      </w:pPr>
      <w:r>
        <w:rPr/>
        <w:t>Dersom terapeuten mangler evne til å forholde seg til det ulogiske og fremmede som er</w:t>
      </w:r>
      <w:r>
        <w:rPr>
          <w:spacing w:val="-8"/>
        </w:rPr>
        <w:t> </w:t>
      </w:r>
      <w:r>
        <w:rPr/>
        <w:t>klientens</w:t>
      </w:r>
      <w:r>
        <w:rPr>
          <w:spacing w:val="-8"/>
        </w:rPr>
        <w:t> </w:t>
      </w:r>
      <w:r>
        <w:rPr/>
        <w:t>virkelighet,</w:t>
      </w:r>
      <w:r>
        <w:rPr>
          <w:spacing w:val="-8"/>
        </w:rPr>
        <w:t> </w:t>
      </w:r>
      <w:r>
        <w:rPr/>
        <w:t>mister</w:t>
      </w:r>
      <w:r>
        <w:rPr>
          <w:spacing w:val="-7"/>
        </w:rPr>
        <w:t> </w:t>
      </w:r>
      <w:r>
        <w:rPr/>
        <w:t>han</w:t>
      </w:r>
      <w:r>
        <w:rPr>
          <w:spacing w:val="-8"/>
        </w:rPr>
        <w:t> </w:t>
      </w:r>
      <w:r>
        <w:rPr/>
        <w:t>eller</w:t>
      </w:r>
      <w:r>
        <w:rPr>
          <w:spacing w:val="-8"/>
        </w:rPr>
        <w:t> </w:t>
      </w:r>
      <w:r>
        <w:rPr/>
        <w:t>hun</w:t>
      </w:r>
      <w:r>
        <w:rPr>
          <w:spacing w:val="-8"/>
        </w:rPr>
        <w:t> </w:t>
      </w:r>
      <w:r>
        <w:rPr/>
        <w:t>kontakt</w:t>
      </w:r>
      <w:r>
        <w:rPr>
          <w:spacing w:val="-7"/>
        </w:rPr>
        <w:t> </w:t>
      </w:r>
      <w:r>
        <w:rPr/>
        <w:t>med</w:t>
      </w:r>
      <w:r>
        <w:rPr>
          <w:spacing w:val="-8"/>
        </w:rPr>
        <w:t> </w:t>
      </w:r>
      <w:r>
        <w:rPr/>
        <w:t>det</w:t>
      </w:r>
      <w:r>
        <w:rPr>
          <w:spacing w:val="-8"/>
        </w:rPr>
        <w:t> </w:t>
      </w:r>
      <w:r>
        <w:rPr/>
        <w:t>psykiske</w:t>
      </w:r>
      <w:r>
        <w:rPr>
          <w:spacing w:val="-8"/>
        </w:rPr>
        <w:t> </w:t>
      </w:r>
      <w:r>
        <w:rPr/>
        <w:t>materialet</w:t>
      </w:r>
      <w:r>
        <w:rPr>
          <w:spacing w:val="-7"/>
        </w:rPr>
        <w:t> </w:t>
      </w:r>
      <w:r>
        <w:rPr>
          <w:spacing w:val="-5"/>
        </w:rPr>
        <w:t>som</w:t>
      </w:r>
    </w:p>
    <w:p>
      <w:pPr>
        <w:spacing w:after="0"/>
        <w:sectPr>
          <w:pgSz w:w="9640" w:h="13610"/>
          <w:pgMar w:header="345" w:footer="460" w:top="900" w:bottom="620" w:left="860" w:right="640"/>
        </w:sectPr>
      </w:pPr>
    </w:p>
    <w:p>
      <w:pPr>
        <w:pStyle w:val="BodyText"/>
        <w:spacing w:before="127"/>
        <w:ind w:left="330" w:right="320"/>
      </w:pPr>
      <w:r>
        <w:rPr/>
        <w:t>utløser</w:t>
      </w:r>
      <w:r>
        <w:rPr>
          <w:spacing w:val="-12"/>
        </w:rPr>
        <w:t> </w:t>
      </w:r>
      <w:r>
        <w:rPr/>
        <w:t>klientens</w:t>
      </w:r>
      <w:r>
        <w:rPr>
          <w:spacing w:val="-12"/>
        </w:rPr>
        <w:t> </w:t>
      </w:r>
      <w:r>
        <w:rPr/>
        <w:t>psykiske</w:t>
      </w:r>
      <w:r>
        <w:rPr>
          <w:spacing w:val="-12"/>
        </w:rPr>
        <w:t> </w:t>
      </w:r>
      <w:r>
        <w:rPr/>
        <w:t>smerte.</w:t>
      </w:r>
      <w:r>
        <w:rPr>
          <w:spacing w:val="-12"/>
        </w:rPr>
        <w:t> </w:t>
      </w:r>
      <w:r>
        <w:rPr/>
        <w:t>Det</w:t>
      </w:r>
      <w:r>
        <w:rPr>
          <w:spacing w:val="-12"/>
        </w:rPr>
        <w:t> </w:t>
      </w:r>
      <w:r>
        <w:rPr/>
        <w:t>samme</w:t>
      </w:r>
      <w:r>
        <w:rPr>
          <w:spacing w:val="-12"/>
        </w:rPr>
        <w:t> </w:t>
      </w:r>
      <w:r>
        <w:rPr/>
        <w:t>skjer</w:t>
      </w:r>
      <w:r>
        <w:rPr>
          <w:spacing w:val="-12"/>
        </w:rPr>
        <w:t> </w:t>
      </w:r>
      <w:r>
        <w:rPr/>
        <w:t>dersom</w:t>
      </w:r>
      <w:r>
        <w:rPr>
          <w:spacing w:val="-12"/>
        </w:rPr>
        <w:t> </w:t>
      </w:r>
      <w:r>
        <w:rPr/>
        <w:t>terapeuten</w:t>
      </w:r>
      <w:r>
        <w:rPr>
          <w:spacing w:val="-12"/>
        </w:rPr>
        <w:t> </w:t>
      </w:r>
      <w:r>
        <w:rPr/>
        <w:t>vurderer</w:t>
      </w:r>
      <w:r>
        <w:rPr>
          <w:spacing w:val="-12"/>
        </w:rPr>
        <w:t> </w:t>
      </w:r>
      <w:r>
        <w:rPr/>
        <w:t>klien- tens</w:t>
      </w:r>
      <w:r>
        <w:rPr>
          <w:spacing w:val="-3"/>
        </w:rPr>
        <w:t> </w:t>
      </w:r>
      <w:r>
        <w:rPr/>
        <w:t>utsagn</w:t>
      </w:r>
      <w:r>
        <w:rPr>
          <w:spacing w:val="-3"/>
        </w:rPr>
        <w:t> </w:t>
      </w:r>
      <w:r>
        <w:rPr/>
        <w:t>med</w:t>
      </w:r>
      <w:r>
        <w:rPr>
          <w:spacing w:val="-3"/>
        </w:rPr>
        <w:t> </w:t>
      </w:r>
      <w:r>
        <w:rPr/>
        <w:t>utgangspunkt</w:t>
      </w:r>
      <w:r>
        <w:rPr>
          <w:spacing w:val="-3"/>
        </w:rPr>
        <w:t> </w:t>
      </w:r>
      <w:r>
        <w:rPr/>
        <w:t>i</w:t>
      </w:r>
      <w:r>
        <w:rPr>
          <w:spacing w:val="-3"/>
        </w:rPr>
        <w:t> </w:t>
      </w:r>
      <w:r>
        <w:rPr/>
        <w:t>sine</w:t>
      </w:r>
      <w:r>
        <w:rPr>
          <w:spacing w:val="-3"/>
        </w:rPr>
        <w:t> </w:t>
      </w:r>
      <w:r>
        <w:rPr/>
        <w:t>egne</w:t>
      </w:r>
      <w:r>
        <w:rPr>
          <w:spacing w:val="-3"/>
        </w:rPr>
        <w:t> </w:t>
      </w:r>
      <w:r>
        <w:rPr/>
        <w:t>teorier</w:t>
      </w:r>
      <w:r>
        <w:rPr>
          <w:spacing w:val="-3"/>
        </w:rPr>
        <w:t> </w:t>
      </w:r>
      <w:r>
        <w:rPr/>
        <w:t>om</w:t>
      </w:r>
      <w:r>
        <w:rPr>
          <w:spacing w:val="-3"/>
        </w:rPr>
        <w:t> </w:t>
      </w:r>
      <w:r>
        <w:rPr/>
        <w:t>psykiske</w:t>
      </w:r>
      <w:r>
        <w:rPr>
          <w:spacing w:val="-3"/>
        </w:rPr>
        <w:t> </w:t>
      </w:r>
      <w:r>
        <w:rPr/>
        <w:t>plager</w:t>
      </w:r>
      <w:r>
        <w:rPr>
          <w:spacing w:val="-3"/>
        </w:rPr>
        <w:t> </w:t>
      </w:r>
      <w:r>
        <w:rPr/>
        <w:t>og</w:t>
      </w:r>
      <w:r>
        <w:rPr>
          <w:spacing w:val="-3"/>
        </w:rPr>
        <w:t> </w:t>
      </w:r>
      <w:r>
        <w:rPr/>
        <w:t>sine</w:t>
      </w:r>
      <w:r>
        <w:rPr>
          <w:spacing w:val="-3"/>
        </w:rPr>
        <w:t> </w:t>
      </w:r>
      <w:r>
        <w:rPr/>
        <w:t>livserfa- ringer.</w:t>
      </w:r>
      <w:r>
        <w:rPr>
          <w:spacing w:val="-13"/>
        </w:rPr>
        <w:t> </w:t>
      </w:r>
      <w:r>
        <w:rPr/>
        <w:t>Likeledes</w:t>
      </w:r>
      <w:r>
        <w:rPr>
          <w:spacing w:val="-12"/>
        </w:rPr>
        <w:t> </w:t>
      </w:r>
      <w:r>
        <w:rPr/>
        <w:t>vil</w:t>
      </w:r>
      <w:r>
        <w:rPr>
          <w:spacing w:val="-13"/>
        </w:rPr>
        <w:t> </w:t>
      </w:r>
      <w:r>
        <w:rPr/>
        <w:t>en</w:t>
      </w:r>
      <w:r>
        <w:rPr>
          <w:spacing w:val="-12"/>
        </w:rPr>
        <w:t> </w:t>
      </w:r>
      <w:r>
        <w:rPr/>
        <w:t>moraliserende</w:t>
      </w:r>
      <w:r>
        <w:rPr>
          <w:spacing w:val="-13"/>
        </w:rPr>
        <w:t> </w:t>
      </w:r>
      <w:r>
        <w:rPr/>
        <w:t>holdning,</w:t>
      </w:r>
      <w:r>
        <w:rPr>
          <w:spacing w:val="-12"/>
        </w:rPr>
        <w:t> </w:t>
      </w:r>
      <w:r>
        <w:rPr/>
        <w:t>usikkerhet</w:t>
      </w:r>
      <w:r>
        <w:rPr>
          <w:spacing w:val="-13"/>
        </w:rPr>
        <w:t> </w:t>
      </w:r>
      <w:r>
        <w:rPr/>
        <w:t>eller</w:t>
      </w:r>
      <w:r>
        <w:rPr>
          <w:spacing w:val="-12"/>
        </w:rPr>
        <w:t> </w:t>
      </w:r>
      <w:r>
        <w:rPr/>
        <w:t>overivrighet</w:t>
      </w:r>
      <w:r>
        <w:rPr>
          <w:spacing w:val="-13"/>
        </w:rPr>
        <w:t> </w:t>
      </w:r>
      <w:r>
        <w:rPr/>
        <w:t>føre</w:t>
      </w:r>
      <w:r>
        <w:rPr>
          <w:spacing w:val="-12"/>
        </w:rPr>
        <w:t> </w:t>
      </w:r>
      <w:r>
        <w:rPr/>
        <w:t>til</w:t>
      </w:r>
      <w:r>
        <w:rPr>
          <w:spacing w:val="-13"/>
        </w:rPr>
        <w:t> </w:t>
      </w:r>
      <w:r>
        <w:rPr/>
        <w:t>at terapeuten</w:t>
      </w:r>
      <w:r>
        <w:rPr>
          <w:spacing w:val="-9"/>
        </w:rPr>
        <w:t> </w:t>
      </w:r>
      <w:r>
        <w:rPr/>
        <w:t>mister</w:t>
      </w:r>
      <w:r>
        <w:rPr>
          <w:spacing w:val="-9"/>
        </w:rPr>
        <w:t> </w:t>
      </w:r>
      <w:r>
        <w:rPr/>
        <w:t>kontakt</w:t>
      </w:r>
      <w:r>
        <w:rPr>
          <w:spacing w:val="-9"/>
        </w:rPr>
        <w:t> </w:t>
      </w:r>
      <w:r>
        <w:rPr/>
        <w:t>med</w:t>
      </w:r>
      <w:r>
        <w:rPr>
          <w:spacing w:val="-9"/>
        </w:rPr>
        <w:t> </w:t>
      </w:r>
      <w:r>
        <w:rPr/>
        <w:t>klientens</w:t>
      </w:r>
      <w:r>
        <w:rPr>
          <w:spacing w:val="-9"/>
        </w:rPr>
        <w:t> </w:t>
      </w:r>
      <w:r>
        <w:rPr/>
        <w:t>opplevelser.</w:t>
      </w:r>
      <w:r>
        <w:rPr>
          <w:spacing w:val="-9"/>
        </w:rPr>
        <w:t> </w:t>
      </w:r>
      <w:r>
        <w:rPr/>
        <w:t>Terapeuten</w:t>
      </w:r>
      <w:r>
        <w:rPr>
          <w:spacing w:val="-9"/>
        </w:rPr>
        <w:t> </w:t>
      </w:r>
      <w:r>
        <w:rPr/>
        <w:t>må</w:t>
      </w:r>
      <w:r>
        <w:rPr>
          <w:spacing w:val="-9"/>
        </w:rPr>
        <w:t> </w:t>
      </w:r>
      <w:r>
        <w:rPr/>
        <w:t>unnlate</w:t>
      </w:r>
      <w:r>
        <w:rPr>
          <w:spacing w:val="-9"/>
        </w:rPr>
        <w:t> </w:t>
      </w:r>
      <w:r>
        <w:rPr/>
        <w:t>å</w:t>
      </w:r>
      <w:r>
        <w:rPr>
          <w:spacing w:val="-9"/>
        </w:rPr>
        <w:t> </w:t>
      </w:r>
      <w:r>
        <w:rPr/>
        <w:t>trekke inn</w:t>
      </w:r>
      <w:r>
        <w:rPr>
          <w:spacing w:val="-10"/>
        </w:rPr>
        <w:t> </w:t>
      </w:r>
      <w:r>
        <w:rPr/>
        <w:t>sin</w:t>
      </w:r>
      <w:r>
        <w:rPr>
          <w:spacing w:val="-10"/>
        </w:rPr>
        <w:t> </w:t>
      </w:r>
      <w:r>
        <w:rPr/>
        <w:t>førforståelse</w:t>
      </w:r>
      <w:r>
        <w:rPr>
          <w:spacing w:val="-10"/>
        </w:rPr>
        <w:t> </w:t>
      </w:r>
      <w:r>
        <w:rPr/>
        <w:t>utover</w:t>
      </w:r>
      <w:r>
        <w:rPr>
          <w:spacing w:val="-10"/>
        </w:rPr>
        <w:t> </w:t>
      </w:r>
      <w:r>
        <w:rPr/>
        <w:t>den</w:t>
      </w:r>
      <w:r>
        <w:rPr>
          <w:spacing w:val="-10"/>
        </w:rPr>
        <w:t> </w:t>
      </w:r>
      <w:r>
        <w:rPr/>
        <w:t>at</w:t>
      </w:r>
      <w:r>
        <w:rPr>
          <w:spacing w:val="-10"/>
        </w:rPr>
        <w:t> </w:t>
      </w:r>
      <w:r>
        <w:rPr/>
        <w:t>enhver</w:t>
      </w:r>
      <w:r>
        <w:rPr>
          <w:spacing w:val="-10"/>
        </w:rPr>
        <w:t> </w:t>
      </w:r>
      <w:r>
        <w:rPr/>
        <w:t>øyeblikkelig</w:t>
      </w:r>
      <w:r>
        <w:rPr>
          <w:spacing w:val="-10"/>
        </w:rPr>
        <w:t> </w:t>
      </w:r>
      <w:r>
        <w:rPr/>
        <w:t>opplevelse</w:t>
      </w:r>
      <w:r>
        <w:rPr>
          <w:spacing w:val="-10"/>
        </w:rPr>
        <w:t> </w:t>
      </w:r>
      <w:r>
        <w:rPr/>
        <w:t>av</w:t>
      </w:r>
      <w:r>
        <w:rPr>
          <w:spacing w:val="-10"/>
        </w:rPr>
        <w:t> </w:t>
      </w:r>
      <w:r>
        <w:rPr/>
        <w:t>psykiske</w:t>
      </w:r>
      <w:r>
        <w:rPr>
          <w:spacing w:val="-10"/>
        </w:rPr>
        <w:t> </w:t>
      </w:r>
      <w:r>
        <w:rPr/>
        <w:t>plager</w:t>
      </w:r>
      <w:r>
        <w:rPr>
          <w:spacing w:val="-10"/>
        </w:rPr>
        <w:t> </w:t>
      </w:r>
      <w:r>
        <w:rPr/>
        <w:t>er </w:t>
      </w:r>
      <w:r>
        <w:rPr>
          <w:spacing w:val="-2"/>
        </w:rPr>
        <w:t>bygget</w:t>
      </w:r>
      <w:r>
        <w:rPr>
          <w:spacing w:val="-3"/>
        </w:rPr>
        <w:t> </w:t>
      </w:r>
      <w:r>
        <w:rPr>
          <w:spacing w:val="-2"/>
        </w:rPr>
        <w:t>opp</w:t>
      </w:r>
      <w:r>
        <w:rPr>
          <w:spacing w:val="-3"/>
        </w:rPr>
        <w:t> </w:t>
      </w:r>
      <w:r>
        <w:rPr>
          <w:spacing w:val="-2"/>
        </w:rPr>
        <w:t>av</w:t>
      </w:r>
      <w:r>
        <w:rPr>
          <w:spacing w:val="-3"/>
        </w:rPr>
        <w:t> </w:t>
      </w:r>
      <w:r>
        <w:rPr>
          <w:spacing w:val="-2"/>
        </w:rPr>
        <w:t>mentale,</w:t>
      </w:r>
      <w:r>
        <w:rPr>
          <w:spacing w:val="-3"/>
        </w:rPr>
        <w:t> </w:t>
      </w:r>
      <w:r>
        <w:rPr>
          <w:spacing w:val="-2"/>
        </w:rPr>
        <w:t>biopsykiske</w:t>
      </w:r>
      <w:r>
        <w:rPr>
          <w:spacing w:val="-3"/>
        </w:rPr>
        <w:t> </w:t>
      </w:r>
      <w:r>
        <w:rPr>
          <w:spacing w:val="-2"/>
        </w:rPr>
        <w:t>elementer</w:t>
      </w:r>
      <w:r>
        <w:rPr>
          <w:spacing w:val="-3"/>
        </w:rPr>
        <w:t> </w:t>
      </w:r>
      <w:r>
        <w:rPr>
          <w:spacing w:val="-2"/>
        </w:rPr>
        <w:t>som</w:t>
      </w:r>
      <w:r>
        <w:rPr>
          <w:spacing w:val="-3"/>
        </w:rPr>
        <w:t> </w:t>
      </w:r>
      <w:r>
        <w:rPr>
          <w:spacing w:val="-2"/>
        </w:rPr>
        <w:t>kan</w:t>
      </w:r>
      <w:r>
        <w:rPr>
          <w:spacing w:val="-3"/>
        </w:rPr>
        <w:t> </w:t>
      </w:r>
      <w:r>
        <w:rPr>
          <w:spacing w:val="-2"/>
        </w:rPr>
        <w:t>endres</w:t>
      </w:r>
      <w:r>
        <w:rPr>
          <w:spacing w:val="-3"/>
        </w:rPr>
        <w:t> </w:t>
      </w:r>
      <w:r>
        <w:rPr>
          <w:spacing w:val="-2"/>
        </w:rPr>
        <w:t>gjennom</w:t>
      </w:r>
      <w:r>
        <w:rPr>
          <w:spacing w:val="-3"/>
        </w:rPr>
        <w:t> </w:t>
      </w:r>
      <w:r>
        <w:rPr>
          <w:spacing w:val="-2"/>
        </w:rPr>
        <w:t>behandlingen. </w:t>
      </w:r>
      <w:r>
        <w:rPr/>
        <w:t>For enkelte terapeuter vil dette være vanskelig å praktisere.</w:t>
      </w:r>
    </w:p>
    <w:p>
      <w:pPr>
        <w:pStyle w:val="BodyText"/>
        <w:ind w:left="330" w:right="320" w:firstLine="283"/>
      </w:pPr>
      <w:r>
        <w:rPr/>
        <w:t>Dette betyr ikke at terapeuten skal slutte å analysere, vurdere og mene noe om klienten,</w:t>
      </w:r>
      <w:r>
        <w:rPr>
          <w:spacing w:val="-8"/>
        </w:rPr>
        <w:t> </w:t>
      </w:r>
      <w:r>
        <w:rPr/>
        <w:t>men</w:t>
      </w:r>
      <w:r>
        <w:rPr>
          <w:spacing w:val="-8"/>
        </w:rPr>
        <w:t> </w:t>
      </w:r>
      <w:r>
        <w:rPr/>
        <w:t>at</w:t>
      </w:r>
      <w:r>
        <w:rPr>
          <w:spacing w:val="-8"/>
        </w:rPr>
        <w:t> </w:t>
      </w:r>
      <w:r>
        <w:rPr/>
        <w:t>han</w:t>
      </w:r>
      <w:r>
        <w:rPr>
          <w:spacing w:val="-8"/>
        </w:rPr>
        <w:t> </w:t>
      </w:r>
      <w:r>
        <w:rPr/>
        <w:t>må</w:t>
      </w:r>
      <w:r>
        <w:rPr>
          <w:spacing w:val="-8"/>
        </w:rPr>
        <w:t> </w:t>
      </w:r>
      <w:r>
        <w:rPr/>
        <w:t>kunne</w:t>
      </w:r>
      <w:r>
        <w:rPr>
          <w:spacing w:val="-8"/>
        </w:rPr>
        <w:t> </w:t>
      </w:r>
      <w:r>
        <w:rPr/>
        <w:t>parkere</w:t>
      </w:r>
      <w:r>
        <w:rPr>
          <w:spacing w:val="-8"/>
        </w:rPr>
        <w:t> </w:t>
      </w:r>
      <w:r>
        <w:rPr/>
        <w:t>sine</w:t>
      </w:r>
      <w:r>
        <w:rPr>
          <w:spacing w:val="-8"/>
        </w:rPr>
        <w:t> </w:t>
      </w:r>
      <w:r>
        <w:rPr/>
        <w:t>vurderinger</w:t>
      </w:r>
      <w:r>
        <w:rPr>
          <w:spacing w:val="-8"/>
        </w:rPr>
        <w:t> </w:t>
      </w:r>
      <w:r>
        <w:rPr/>
        <w:t>i</w:t>
      </w:r>
      <w:r>
        <w:rPr>
          <w:spacing w:val="-8"/>
        </w:rPr>
        <w:t> </w:t>
      </w:r>
      <w:r>
        <w:rPr/>
        <w:t>behandlingen,</w:t>
      </w:r>
      <w:r>
        <w:rPr>
          <w:spacing w:val="-8"/>
        </w:rPr>
        <w:t> </w:t>
      </w:r>
      <w:r>
        <w:rPr/>
        <w:t>i</w:t>
      </w:r>
      <w:r>
        <w:rPr>
          <w:spacing w:val="-8"/>
        </w:rPr>
        <w:t> </w:t>
      </w:r>
      <w:r>
        <w:rPr/>
        <w:t>endringssi- tuasjonen,</w:t>
      </w:r>
      <w:r>
        <w:rPr>
          <w:spacing w:val="-2"/>
        </w:rPr>
        <w:t> </w:t>
      </w:r>
      <w:r>
        <w:rPr/>
        <w:t>slik</w:t>
      </w:r>
      <w:r>
        <w:rPr>
          <w:spacing w:val="-2"/>
        </w:rPr>
        <w:t> </w:t>
      </w:r>
      <w:r>
        <w:rPr/>
        <w:t>at</w:t>
      </w:r>
      <w:r>
        <w:rPr>
          <w:spacing w:val="-2"/>
        </w:rPr>
        <w:t> </w:t>
      </w:r>
      <w:r>
        <w:rPr/>
        <w:t>de</w:t>
      </w:r>
      <w:r>
        <w:rPr>
          <w:spacing w:val="-2"/>
        </w:rPr>
        <w:t> </w:t>
      </w:r>
      <w:r>
        <w:rPr/>
        <w:t>ikke</w:t>
      </w:r>
      <w:r>
        <w:rPr>
          <w:spacing w:val="-2"/>
        </w:rPr>
        <w:t> </w:t>
      </w:r>
      <w:r>
        <w:rPr/>
        <w:t>hindrer</w:t>
      </w:r>
      <w:r>
        <w:rPr>
          <w:spacing w:val="-2"/>
        </w:rPr>
        <w:t> </w:t>
      </w:r>
      <w:r>
        <w:rPr/>
        <w:t>evnen</w:t>
      </w:r>
      <w:r>
        <w:rPr>
          <w:spacing w:val="-2"/>
        </w:rPr>
        <w:t> </w:t>
      </w:r>
      <w:r>
        <w:rPr/>
        <w:t>til</w:t>
      </w:r>
      <w:r>
        <w:rPr>
          <w:spacing w:val="-2"/>
        </w:rPr>
        <w:t> </w:t>
      </w:r>
      <w:r>
        <w:rPr/>
        <w:t>å</w:t>
      </w:r>
      <w:r>
        <w:rPr>
          <w:spacing w:val="-2"/>
        </w:rPr>
        <w:t> </w:t>
      </w:r>
      <w:r>
        <w:rPr/>
        <w:t>oppdage,</w:t>
      </w:r>
      <w:r>
        <w:rPr>
          <w:spacing w:val="-2"/>
        </w:rPr>
        <w:t> </w:t>
      </w:r>
      <w:r>
        <w:rPr/>
        <w:t>få</w:t>
      </w:r>
      <w:r>
        <w:rPr>
          <w:spacing w:val="-2"/>
        </w:rPr>
        <w:t> </w:t>
      </w:r>
      <w:r>
        <w:rPr/>
        <w:t>kontakt</w:t>
      </w:r>
      <w:r>
        <w:rPr>
          <w:spacing w:val="-2"/>
        </w:rPr>
        <w:t> </w:t>
      </w:r>
      <w:r>
        <w:rPr/>
        <w:t>med</w:t>
      </w:r>
      <w:r>
        <w:rPr>
          <w:spacing w:val="-2"/>
        </w:rPr>
        <w:t> </w:t>
      </w:r>
      <w:r>
        <w:rPr/>
        <w:t>og</w:t>
      </w:r>
      <w:r>
        <w:rPr>
          <w:spacing w:val="-2"/>
        </w:rPr>
        <w:t> </w:t>
      </w:r>
      <w:r>
        <w:rPr/>
        <w:t>forholde</w:t>
      </w:r>
      <w:r>
        <w:rPr>
          <w:spacing w:val="-2"/>
        </w:rPr>
        <w:t> </w:t>
      </w:r>
      <w:r>
        <w:rPr/>
        <w:t>seg til det psykiske materialet som forankrer og utløser klientenes følelser og reaksjoner. Hensikten</w:t>
      </w:r>
      <w:r>
        <w:rPr>
          <w:spacing w:val="-12"/>
        </w:rPr>
        <w:t> </w:t>
      </w:r>
      <w:r>
        <w:rPr/>
        <w:t>med</w:t>
      </w:r>
      <w:r>
        <w:rPr>
          <w:spacing w:val="-12"/>
        </w:rPr>
        <w:t> </w:t>
      </w:r>
      <w:r>
        <w:rPr/>
        <w:t>dette</w:t>
      </w:r>
      <w:r>
        <w:rPr>
          <w:spacing w:val="-12"/>
        </w:rPr>
        <w:t> </w:t>
      </w:r>
      <w:r>
        <w:rPr/>
        <w:t>er</w:t>
      </w:r>
      <w:r>
        <w:rPr>
          <w:spacing w:val="-12"/>
        </w:rPr>
        <w:t> </w:t>
      </w:r>
      <w:r>
        <w:rPr/>
        <w:t>å</w:t>
      </w:r>
      <w:r>
        <w:rPr>
          <w:spacing w:val="-12"/>
        </w:rPr>
        <w:t> </w:t>
      </w:r>
      <w:r>
        <w:rPr/>
        <w:t>hindre</w:t>
      </w:r>
      <w:r>
        <w:rPr>
          <w:spacing w:val="-12"/>
        </w:rPr>
        <w:t> </w:t>
      </w:r>
      <w:r>
        <w:rPr/>
        <w:t>at</w:t>
      </w:r>
      <w:r>
        <w:rPr>
          <w:spacing w:val="-12"/>
        </w:rPr>
        <w:t> </w:t>
      </w:r>
      <w:r>
        <w:rPr/>
        <w:t>terapeutens</w:t>
      </w:r>
      <w:r>
        <w:rPr>
          <w:spacing w:val="-12"/>
        </w:rPr>
        <w:t> </w:t>
      </w:r>
      <w:r>
        <w:rPr/>
        <w:t>tanker</w:t>
      </w:r>
      <w:r>
        <w:rPr>
          <w:spacing w:val="-12"/>
        </w:rPr>
        <w:t> </w:t>
      </w:r>
      <w:r>
        <w:rPr/>
        <w:t>om</w:t>
      </w:r>
      <w:r>
        <w:rPr>
          <w:spacing w:val="-12"/>
        </w:rPr>
        <w:t> </w:t>
      </w:r>
      <w:r>
        <w:rPr/>
        <w:t>klienten</w:t>
      </w:r>
      <w:r>
        <w:rPr>
          <w:spacing w:val="-12"/>
        </w:rPr>
        <w:t> </w:t>
      </w:r>
      <w:r>
        <w:rPr/>
        <w:t>får</w:t>
      </w:r>
      <w:r>
        <w:rPr>
          <w:spacing w:val="-12"/>
        </w:rPr>
        <w:t> </w:t>
      </w:r>
      <w:r>
        <w:rPr/>
        <w:t>forrang</w:t>
      </w:r>
      <w:r>
        <w:rPr>
          <w:spacing w:val="-12"/>
        </w:rPr>
        <w:t> </w:t>
      </w:r>
      <w:r>
        <w:rPr/>
        <w:t>fremfor observasjoner av det psykiske materialet som forårsaker de psykiske plagene, og som kun kan avdekkes ved å forholde seg til klientenes utsagn.</w:t>
      </w:r>
    </w:p>
    <w:p>
      <w:pPr>
        <w:pStyle w:val="BodyText"/>
        <w:spacing w:before="65"/>
        <w:ind w:left="0"/>
        <w:jc w:val="left"/>
      </w:pPr>
    </w:p>
    <w:p>
      <w:pPr>
        <w:pStyle w:val="Heading5"/>
        <w:ind w:left="330"/>
        <w:jc w:val="both"/>
      </w:pPr>
      <w:r>
        <w:rPr/>
        <w:t>Beskytte </w:t>
      </w:r>
      <w:r>
        <w:rPr>
          <w:spacing w:val="-2"/>
        </w:rPr>
        <w:t>klienten</w:t>
      </w:r>
    </w:p>
    <w:p>
      <w:pPr>
        <w:pStyle w:val="BodyText"/>
        <w:spacing w:before="314"/>
        <w:ind w:left="330" w:right="320"/>
      </w:pPr>
      <w:r>
        <w:rPr/>
        <w:t>Dybdekartlegging beskytter ikke mot følelser; den gir kontakt med følelser. Jo tettere terapeutens</w:t>
      </w:r>
      <w:r>
        <w:rPr>
          <w:spacing w:val="-4"/>
        </w:rPr>
        <w:t> </w:t>
      </w:r>
      <w:r>
        <w:rPr/>
        <w:t>spørsmål</w:t>
      </w:r>
      <w:r>
        <w:rPr>
          <w:spacing w:val="-4"/>
        </w:rPr>
        <w:t> </w:t>
      </w:r>
      <w:r>
        <w:rPr/>
        <w:t>kommer</w:t>
      </w:r>
      <w:r>
        <w:rPr>
          <w:spacing w:val="-4"/>
        </w:rPr>
        <w:t> </w:t>
      </w:r>
      <w:r>
        <w:rPr/>
        <w:t>klientens</w:t>
      </w:r>
      <w:r>
        <w:rPr>
          <w:spacing w:val="-4"/>
        </w:rPr>
        <w:t> </w:t>
      </w:r>
      <w:r>
        <w:rPr/>
        <w:t>følelser,</w:t>
      </w:r>
      <w:r>
        <w:rPr>
          <w:spacing w:val="-4"/>
        </w:rPr>
        <w:t> </w:t>
      </w:r>
      <w:r>
        <w:rPr/>
        <w:t>desto</w:t>
      </w:r>
      <w:r>
        <w:rPr>
          <w:spacing w:val="-4"/>
        </w:rPr>
        <w:t> </w:t>
      </w:r>
      <w:r>
        <w:rPr/>
        <w:t>større</w:t>
      </w:r>
      <w:r>
        <w:rPr>
          <w:spacing w:val="-4"/>
        </w:rPr>
        <w:t> </w:t>
      </w:r>
      <w:r>
        <w:rPr/>
        <w:t>psykisk</w:t>
      </w:r>
      <w:r>
        <w:rPr>
          <w:spacing w:val="-4"/>
        </w:rPr>
        <w:t> </w:t>
      </w:r>
      <w:r>
        <w:rPr/>
        <w:t>ubehag</w:t>
      </w:r>
      <w:r>
        <w:rPr>
          <w:spacing w:val="-4"/>
        </w:rPr>
        <w:t> </w:t>
      </w:r>
      <w:r>
        <w:rPr/>
        <w:t>kan</w:t>
      </w:r>
      <w:r>
        <w:rPr>
          <w:spacing w:val="-4"/>
        </w:rPr>
        <w:t> </w:t>
      </w:r>
      <w:r>
        <w:rPr/>
        <w:t>kli- enten få kontakt med, og desto viktigere er det at terapeuten beskytter klienten mot psykisk</w:t>
      </w:r>
      <w:r>
        <w:rPr>
          <w:spacing w:val="-11"/>
        </w:rPr>
        <w:t> </w:t>
      </w:r>
      <w:r>
        <w:rPr/>
        <w:t>smerte.</w:t>
      </w:r>
      <w:r>
        <w:rPr>
          <w:spacing w:val="-11"/>
        </w:rPr>
        <w:t> </w:t>
      </w:r>
      <w:r>
        <w:rPr/>
        <w:t>Hensikten</w:t>
      </w:r>
      <w:r>
        <w:rPr>
          <w:spacing w:val="-11"/>
        </w:rPr>
        <w:t> </w:t>
      </w:r>
      <w:r>
        <w:rPr/>
        <w:t>med</w:t>
      </w:r>
      <w:r>
        <w:rPr>
          <w:spacing w:val="-11"/>
        </w:rPr>
        <w:t> </w:t>
      </w:r>
      <w:r>
        <w:rPr/>
        <w:t>dette</w:t>
      </w:r>
      <w:r>
        <w:rPr>
          <w:spacing w:val="-11"/>
        </w:rPr>
        <w:t> </w:t>
      </w:r>
      <w:r>
        <w:rPr/>
        <w:t>er</w:t>
      </w:r>
      <w:r>
        <w:rPr>
          <w:spacing w:val="-11"/>
        </w:rPr>
        <w:t> </w:t>
      </w:r>
      <w:r>
        <w:rPr/>
        <w:t>ikke</w:t>
      </w:r>
      <w:r>
        <w:rPr>
          <w:spacing w:val="-11"/>
        </w:rPr>
        <w:t> </w:t>
      </w:r>
      <w:r>
        <w:rPr/>
        <w:t>kun</w:t>
      </w:r>
      <w:r>
        <w:rPr>
          <w:spacing w:val="-11"/>
        </w:rPr>
        <w:t> </w:t>
      </w:r>
      <w:r>
        <w:rPr/>
        <w:t>å</w:t>
      </w:r>
      <w:r>
        <w:rPr>
          <w:spacing w:val="-11"/>
        </w:rPr>
        <w:t> </w:t>
      </w:r>
      <w:r>
        <w:rPr/>
        <w:t>lindre</w:t>
      </w:r>
      <w:r>
        <w:rPr>
          <w:spacing w:val="-11"/>
        </w:rPr>
        <w:t> </w:t>
      </w:r>
      <w:r>
        <w:rPr/>
        <w:t>smerten.</w:t>
      </w:r>
      <w:r>
        <w:rPr>
          <w:spacing w:val="-11"/>
        </w:rPr>
        <w:t> </w:t>
      </w:r>
      <w:r>
        <w:rPr/>
        <w:t>Hensikten</w:t>
      </w:r>
      <w:r>
        <w:rPr>
          <w:spacing w:val="-11"/>
        </w:rPr>
        <w:t> </w:t>
      </w:r>
      <w:r>
        <w:rPr/>
        <w:t>er</w:t>
      </w:r>
      <w:r>
        <w:rPr>
          <w:spacing w:val="-11"/>
        </w:rPr>
        <w:t> </w:t>
      </w:r>
      <w:r>
        <w:rPr/>
        <w:t>også</w:t>
      </w:r>
      <w:r>
        <w:rPr>
          <w:spacing w:val="-11"/>
        </w:rPr>
        <w:t> </w:t>
      </w:r>
      <w:r>
        <w:rPr/>
        <w:t>å hindre</w:t>
      </w:r>
      <w:r>
        <w:rPr>
          <w:spacing w:val="-7"/>
        </w:rPr>
        <w:t> </w:t>
      </w:r>
      <w:r>
        <w:rPr/>
        <w:t>at</w:t>
      </w:r>
      <w:r>
        <w:rPr>
          <w:spacing w:val="-7"/>
        </w:rPr>
        <w:t> </w:t>
      </w:r>
      <w:r>
        <w:rPr/>
        <w:t>det</w:t>
      </w:r>
      <w:r>
        <w:rPr>
          <w:spacing w:val="-7"/>
        </w:rPr>
        <w:t> </w:t>
      </w:r>
      <w:r>
        <w:rPr/>
        <w:t>psykiske</w:t>
      </w:r>
      <w:r>
        <w:rPr>
          <w:spacing w:val="-7"/>
        </w:rPr>
        <w:t> </w:t>
      </w:r>
      <w:r>
        <w:rPr/>
        <w:t>ubehaget</w:t>
      </w:r>
      <w:r>
        <w:rPr>
          <w:spacing w:val="-7"/>
        </w:rPr>
        <w:t> </w:t>
      </w:r>
      <w:r>
        <w:rPr/>
        <w:t>følger</w:t>
      </w:r>
      <w:r>
        <w:rPr>
          <w:spacing w:val="-7"/>
        </w:rPr>
        <w:t> </w:t>
      </w:r>
      <w:r>
        <w:rPr/>
        <w:t>med</w:t>
      </w:r>
      <w:r>
        <w:rPr>
          <w:spacing w:val="-7"/>
        </w:rPr>
        <w:t> </w:t>
      </w:r>
      <w:r>
        <w:rPr/>
        <w:t>innover</w:t>
      </w:r>
      <w:r>
        <w:rPr>
          <w:spacing w:val="-7"/>
        </w:rPr>
        <w:t> </w:t>
      </w:r>
      <w:r>
        <w:rPr/>
        <w:t>i</w:t>
      </w:r>
      <w:r>
        <w:rPr>
          <w:spacing w:val="-7"/>
        </w:rPr>
        <w:t> </w:t>
      </w:r>
      <w:r>
        <w:rPr/>
        <w:t>behandlingen</w:t>
      </w:r>
      <w:r>
        <w:rPr>
          <w:spacing w:val="-7"/>
        </w:rPr>
        <w:t> </w:t>
      </w:r>
      <w:r>
        <w:rPr/>
        <w:t>og</w:t>
      </w:r>
      <w:r>
        <w:rPr>
          <w:spacing w:val="-7"/>
        </w:rPr>
        <w:t> </w:t>
      </w:r>
      <w:r>
        <w:rPr/>
        <w:t>smitter</w:t>
      </w:r>
      <w:r>
        <w:rPr>
          <w:spacing w:val="-7"/>
        </w:rPr>
        <w:t> </w:t>
      </w:r>
      <w:r>
        <w:rPr/>
        <w:t>over</w:t>
      </w:r>
      <w:r>
        <w:rPr>
          <w:spacing w:val="-7"/>
        </w:rPr>
        <w:t> </w:t>
      </w:r>
      <w:r>
        <w:rPr/>
        <w:t>på erfaringer</w:t>
      </w:r>
      <w:r>
        <w:rPr>
          <w:spacing w:val="-11"/>
        </w:rPr>
        <w:t> </w:t>
      </w:r>
      <w:r>
        <w:rPr/>
        <w:t>som</w:t>
      </w:r>
      <w:r>
        <w:rPr>
          <w:spacing w:val="-11"/>
        </w:rPr>
        <w:t> </w:t>
      </w:r>
      <w:r>
        <w:rPr/>
        <w:t>tidligere</w:t>
      </w:r>
      <w:r>
        <w:rPr>
          <w:spacing w:val="-11"/>
        </w:rPr>
        <w:t> </w:t>
      </w:r>
      <w:r>
        <w:rPr/>
        <w:t>ikke</w:t>
      </w:r>
      <w:r>
        <w:rPr>
          <w:spacing w:val="-11"/>
        </w:rPr>
        <w:t> </w:t>
      </w:r>
      <w:r>
        <w:rPr/>
        <w:t>har</w:t>
      </w:r>
      <w:r>
        <w:rPr>
          <w:spacing w:val="-11"/>
        </w:rPr>
        <w:t> </w:t>
      </w:r>
      <w:r>
        <w:rPr/>
        <w:t>vært</w:t>
      </w:r>
      <w:r>
        <w:rPr>
          <w:spacing w:val="-11"/>
        </w:rPr>
        <w:t> </w:t>
      </w:r>
      <w:r>
        <w:rPr/>
        <w:t>forbundet</w:t>
      </w:r>
      <w:r>
        <w:rPr>
          <w:spacing w:val="-11"/>
        </w:rPr>
        <w:t> </w:t>
      </w:r>
      <w:r>
        <w:rPr/>
        <w:t>med</w:t>
      </w:r>
      <w:r>
        <w:rPr>
          <w:spacing w:val="-11"/>
        </w:rPr>
        <w:t> </w:t>
      </w:r>
      <w:r>
        <w:rPr/>
        <w:t>psykisk</w:t>
      </w:r>
      <w:r>
        <w:rPr>
          <w:spacing w:val="-11"/>
        </w:rPr>
        <w:t> </w:t>
      </w:r>
      <w:r>
        <w:rPr/>
        <w:t>ubehag.</w:t>
      </w:r>
      <w:r>
        <w:rPr>
          <w:spacing w:val="-11"/>
        </w:rPr>
        <w:t> </w:t>
      </w:r>
      <w:r>
        <w:rPr/>
        <w:t>Hvis</w:t>
      </w:r>
      <w:r>
        <w:rPr>
          <w:spacing w:val="-11"/>
        </w:rPr>
        <w:t> </w:t>
      </w:r>
      <w:r>
        <w:rPr/>
        <w:t>dette</w:t>
      </w:r>
      <w:r>
        <w:rPr>
          <w:spacing w:val="-11"/>
        </w:rPr>
        <w:t> </w:t>
      </w:r>
      <w:r>
        <w:rPr/>
        <w:t>skjer, vil det redusere utbyttet av behandlingen.</w:t>
      </w:r>
    </w:p>
    <w:p>
      <w:pPr>
        <w:pStyle w:val="BodyText"/>
        <w:spacing w:before="64"/>
        <w:ind w:left="0"/>
        <w:jc w:val="left"/>
      </w:pPr>
    </w:p>
    <w:p>
      <w:pPr>
        <w:pStyle w:val="Heading5"/>
        <w:spacing w:before="1"/>
        <w:ind w:left="330"/>
        <w:jc w:val="both"/>
      </w:pPr>
      <w:r>
        <w:rPr/>
        <w:t>Dybdekartlegging</w:t>
      </w:r>
      <w:r>
        <w:rPr>
          <w:spacing w:val="-6"/>
        </w:rPr>
        <w:t> </w:t>
      </w:r>
      <w:r>
        <w:rPr/>
        <w:t>og</w:t>
      </w:r>
      <w:r>
        <w:rPr>
          <w:spacing w:val="-4"/>
        </w:rPr>
        <w:t> </w:t>
      </w:r>
      <w:r>
        <w:rPr>
          <w:spacing w:val="-2"/>
        </w:rPr>
        <w:t>klientgrupper</w:t>
      </w:r>
    </w:p>
    <w:p>
      <w:pPr>
        <w:pStyle w:val="BodyText"/>
        <w:spacing w:before="313"/>
        <w:ind w:left="330" w:right="321"/>
      </w:pPr>
      <w:r>
        <w:rPr/>
        <w:t>Dybdekartlegging</w:t>
      </w:r>
      <w:r>
        <w:rPr>
          <w:spacing w:val="-10"/>
        </w:rPr>
        <w:t> </w:t>
      </w:r>
      <w:r>
        <w:rPr/>
        <w:t>kan</w:t>
      </w:r>
      <w:r>
        <w:rPr>
          <w:spacing w:val="-10"/>
        </w:rPr>
        <w:t> </w:t>
      </w:r>
      <w:r>
        <w:rPr/>
        <w:t>anvendes</w:t>
      </w:r>
      <w:r>
        <w:rPr>
          <w:spacing w:val="-10"/>
        </w:rPr>
        <w:t> </w:t>
      </w:r>
      <w:r>
        <w:rPr/>
        <w:t>på</w:t>
      </w:r>
      <w:r>
        <w:rPr>
          <w:spacing w:val="-10"/>
        </w:rPr>
        <w:t> </w:t>
      </w:r>
      <w:r>
        <w:rPr/>
        <w:t>klienter</w:t>
      </w:r>
      <w:r>
        <w:rPr>
          <w:spacing w:val="-10"/>
        </w:rPr>
        <w:t> </w:t>
      </w:r>
      <w:r>
        <w:rPr/>
        <w:t>som</w:t>
      </w:r>
      <w:r>
        <w:rPr>
          <w:spacing w:val="-10"/>
        </w:rPr>
        <w:t> </w:t>
      </w:r>
      <w:r>
        <w:rPr/>
        <w:t>er</w:t>
      </w:r>
      <w:r>
        <w:rPr>
          <w:spacing w:val="-10"/>
        </w:rPr>
        <w:t> </w:t>
      </w:r>
      <w:r>
        <w:rPr/>
        <w:t>intellektuelt</w:t>
      </w:r>
      <w:r>
        <w:rPr>
          <w:spacing w:val="-10"/>
        </w:rPr>
        <w:t> </w:t>
      </w:r>
      <w:r>
        <w:rPr/>
        <w:t>tilgjengelige.</w:t>
      </w:r>
      <w:r>
        <w:rPr>
          <w:spacing w:val="-10"/>
        </w:rPr>
        <w:t> </w:t>
      </w:r>
      <w:r>
        <w:rPr/>
        <w:t>De</w:t>
      </w:r>
      <w:r>
        <w:rPr>
          <w:spacing w:val="-10"/>
        </w:rPr>
        <w:t> </w:t>
      </w:r>
      <w:r>
        <w:rPr/>
        <w:t>fleste klienter</w:t>
      </w:r>
      <w:r>
        <w:rPr>
          <w:spacing w:val="-3"/>
        </w:rPr>
        <w:t> </w:t>
      </w:r>
      <w:r>
        <w:rPr/>
        <w:t>tilfredsstiller</w:t>
      </w:r>
      <w:r>
        <w:rPr>
          <w:spacing w:val="-3"/>
        </w:rPr>
        <w:t> </w:t>
      </w:r>
      <w:r>
        <w:rPr/>
        <w:t>denne</w:t>
      </w:r>
      <w:r>
        <w:rPr>
          <w:spacing w:val="-3"/>
        </w:rPr>
        <w:t> </w:t>
      </w:r>
      <w:r>
        <w:rPr/>
        <w:t>forutsetningen.</w:t>
      </w:r>
      <w:r>
        <w:rPr>
          <w:spacing w:val="-3"/>
        </w:rPr>
        <w:t> </w:t>
      </w:r>
      <w:r>
        <w:rPr/>
        <w:t>Med</w:t>
      </w:r>
      <w:r>
        <w:rPr>
          <w:spacing w:val="-3"/>
        </w:rPr>
        <w:t> </w:t>
      </w:r>
      <w:r>
        <w:rPr/>
        <w:t>barn,</w:t>
      </w:r>
      <w:r>
        <w:rPr>
          <w:spacing w:val="-3"/>
        </w:rPr>
        <w:t> </w:t>
      </w:r>
      <w:r>
        <w:rPr/>
        <w:t>som</w:t>
      </w:r>
      <w:r>
        <w:rPr>
          <w:spacing w:val="-3"/>
        </w:rPr>
        <w:t> </w:t>
      </w:r>
      <w:r>
        <w:rPr/>
        <w:t>ikke</w:t>
      </w:r>
      <w:r>
        <w:rPr>
          <w:spacing w:val="-3"/>
        </w:rPr>
        <w:t> </w:t>
      </w:r>
      <w:r>
        <w:rPr/>
        <w:t>behersker</w:t>
      </w:r>
      <w:r>
        <w:rPr>
          <w:spacing w:val="-3"/>
        </w:rPr>
        <w:t> </w:t>
      </w:r>
      <w:r>
        <w:rPr/>
        <w:t>språk,</w:t>
      </w:r>
      <w:r>
        <w:rPr>
          <w:spacing w:val="-3"/>
        </w:rPr>
        <w:t> </w:t>
      </w:r>
      <w:r>
        <w:rPr/>
        <w:t>må man anvende andre kartleggingsmetoder.</w:t>
      </w:r>
    </w:p>
    <w:p>
      <w:pPr>
        <w:pStyle w:val="BodyText"/>
        <w:ind w:left="330" w:right="320" w:firstLine="283"/>
      </w:pPr>
      <w:r>
        <w:rPr/>
        <w:t>Det kan også være vanskelig å arbeide med psykotiske klienter i den psykotiske fasen, og med klienter som opplever intens angst på konsultasjonen, men ikke etter</w:t>
      </w:r>
      <w:r>
        <w:rPr>
          <w:spacing w:val="40"/>
        </w:rPr>
        <w:t> </w:t>
      </w:r>
      <w:r>
        <w:rPr/>
        <w:t>at</w:t>
      </w:r>
      <w:r>
        <w:rPr>
          <w:spacing w:val="-5"/>
        </w:rPr>
        <w:t> </w:t>
      </w:r>
      <w:r>
        <w:rPr/>
        <w:t>den</w:t>
      </w:r>
      <w:r>
        <w:rPr>
          <w:spacing w:val="-5"/>
        </w:rPr>
        <w:t> </w:t>
      </w:r>
      <w:r>
        <w:rPr/>
        <w:t>psykotiske</w:t>
      </w:r>
      <w:r>
        <w:rPr>
          <w:spacing w:val="-5"/>
        </w:rPr>
        <w:t> </w:t>
      </w:r>
      <w:r>
        <w:rPr/>
        <w:t>tilstanden</w:t>
      </w:r>
      <w:r>
        <w:rPr>
          <w:spacing w:val="-5"/>
        </w:rPr>
        <w:t> </w:t>
      </w:r>
      <w:r>
        <w:rPr/>
        <w:t>er</w:t>
      </w:r>
      <w:r>
        <w:rPr>
          <w:spacing w:val="-5"/>
        </w:rPr>
        <w:t> </w:t>
      </w:r>
      <w:r>
        <w:rPr/>
        <w:t>over</w:t>
      </w:r>
      <w:r>
        <w:rPr>
          <w:spacing w:val="-5"/>
        </w:rPr>
        <w:t> </w:t>
      </w:r>
      <w:r>
        <w:rPr/>
        <w:t>eller</w:t>
      </w:r>
      <w:r>
        <w:rPr>
          <w:spacing w:val="-5"/>
        </w:rPr>
        <w:t> </w:t>
      </w:r>
      <w:r>
        <w:rPr/>
        <w:t>angstanfallet</w:t>
      </w:r>
      <w:r>
        <w:rPr>
          <w:spacing w:val="-5"/>
        </w:rPr>
        <w:t> </w:t>
      </w:r>
      <w:r>
        <w:rPr/>
        <w:t>er</w:t>
      </w:r>
      <w:r>
        <w:rPr>
          <w:spacing w:val="-5"/>
        </w:rPr>
        <w:t> </w:t>
      </w:r>
      <w:r>
        <w:rPr/>
        <w:t>redusert.</w:t>
      </w:r>
      <w:r>
        <w:rPr>
          <w:spacing w:val="-5"/>
        </w:rPr>
        <w:t> </w:t>
      </w:r>
      <w:r>
        <w:rPr/>
        <w:t>Samtidig</w:t>
      </w:r>
      <w:r>
        <w:rPr>
          <w:spacing w:val="-5"/>
        </w:rPr>
        <w:t> </w:t>
      </w:r>
      <w:r>
        <w:rPr/>
        <w:t>vil</w:t>
      </w:r>
      <w:r>
        <w:rPr>
          <w:spacing w:val="-5"/>
        </w:rPr>
        <w:t> </w:t>
      </w:r>
      <w:r>
        <w:rPr/>
        <w:t>utsagn fra psykotiske klienter gi et innblikk i den måten klienten opplever sin situasjon på, og i det psykiske materialet som den psykotiske har kontakt med. Dette gjelder også klienter som hallusinerer uten å være psykotiske.</w:t>
      </w:r>
    </w:p>
    <w:p>
      <w:pPr>
        <w:pStyle w:val="BodyText"/>
        <w:ind w:left="330" w:right="321" w:firstLine="283"/>
      </w:pPr>
      <w:r>
        <w:rPr/>
        <w:t>Det</w:t>
      </w:r>
      <w:r>
        <w:rPr>
          <w:spacing w:val="-5"/>
        </w:rPr>
        <w:t> </w:t>
      </w:r>
      <w:r>
        <w:rPr/>
        <w:t>psykiske</w:t>
      </w:r>
      <w:r>
        <w:rPr>
          <w:spacing w:val="-5"/>
        </w:rPr>
        <w:t> </w:t>
      </w:r>
      <w:r>
        <w:rPr/>
        <w:t>materialet</w:t>
      </w:r>
      <w:r>
        <w:rPr>
          <w:spacing w:val="-5"/>
        </w:rPr>
        <w:t> </w:t>
      </w:r>
      <w:r>
        <w:rPr/>
        <w:t>som</w:t>
      </w:r>
      <w:r>
        <w:rPr>
          <w:spacing w:val="-5"/>
        </w:rPr>
        <w:t> </w:t>
      </w:r>
      <w:r>
        <w:rPr/>
        <w:t>ligger</w:t>
      </w:r>
      <w:r>
        <w:rPr>
          <w:spacing w:val="-5"/>
        </w:rPr>
        <w:t> </w:t>
      </w:r>
      <w:r>
        <w:rPr/>
        <w:t>til</w:t>
      </w:r>
      <w:r>
        <w:rPr>
          <w:spacing w:val="-5"/>
        </w:rPr>
        <w:t> </w:t>
      </w:r>
      <w:r>
        <w:rPr/>
        <w:t>grunn</w:t>
      </w:r>
      <w:r>
        <w:rPr>
          <w:spacing w:val="-5"/>
        </w:rPr>
        <w:t> </w:t>
      </w:r>
      <w:r>
        <w:rPr/>
        <w:t>for</w:t>
      </w:r>
      <w:r>
        <w:rPr>
          <w:spacing w:val="-5"/>
        </w:rPr>
        <w:t> </w:t>
      </w:r>
      <w:r>
        <w:rPr/>
        <w:t>psykotiske</w:t>
      </w:r>
      <w:r>
        <w:rPr>
          <w:spacing w:val="-5"/>
        </w:rPr>
        <w:t> </w:t>
      </w:r>
      <w:r>
        <w:rPr/>
        <w:t>utsagn</w:t>
      </w:r>
      <w:r>
        <w:rPr>
          <w:spacing w:val="-5"/>
        </w:rPr>
        <w:t> </w:t>
      </w:r>
      <w:r>
        <w:rPr/>
        <w:t>og</w:t>
      </w:r>
      <w:r>
        <w:rPr>
          <w:spacing w:val="-5"/>
        </w:rPr>
        <w:t> </w:t>
      </w:r>
      <w:r>
        <w:rPr/>
        <w:t>hallusinasjo- ner,</w:t>
      </w:r>
      <w:r>
        <w:rPr>
          <w:spacing w:val="-13"/>
        </w:rPr>
        <w:t> </w:t>
      </w:r>
      <w:r>
        <w:rPr/>
        <w:t>er</w:t>
      </w:r>
      <w:r>
        <w:rPr>
          <w:spacing w:val="-12"/>
        </w:rPr>
        <w:t> </w:t>
      </w:r>
      <w:r>
        <w:rPr/>
        <w:t>det</w:t>
      </w:r>
      <w:r>
        <w:rPr>
          <w:spacing w:val="-13"/>
        </w:rPr>
        <w:t> </w:t>
      </w:r>
      <w:r>
        <w:rPr/>
        <w:t>psykiske</w:t>
      </w:r>
      <w:r>
        <w:rPr>
          <w:spacing w:val="-12"/>
        </w:rPr>
        <w:t> </w:t>
      </w:r>
      <w:r>
        <w:rPr/>
        <w:t>materialet</w:t>
      </w:r>
      <w:r>
        <w:rPr>
          <w:spacing w:val="-13"/>
        </w:rPr>
        <w:t> </w:t>
      </w:r>
      <w:r>
        <w:rPr/>
        <w:t>som</w:t>
      </w:r>
      <w:r>
        <w:rPr>
          <w:spacing w:val="-12"/>
        </w:rPr>
        <w:t> </w:t>
      </w:r>
      <w:r>
        <w:rPr/>
        <w:t>forankrer</w:t>
      </w:r>
      <w:r>
        <w:rPr>
          <w:spacing w:val="-13"/>
        </w:rPr>
        <w:t> </w:t>
      </w:r>
      <w:r>
        <w:rPr/>
        <w:t>psykiske</w:t>
      </w:r>
      <w:r>
        <w:rPr>
          <w:spacing w:val="-12"/>
        </w:rPr>
        <w:t> </w:t>
      </w:r>
      <w:r>
        <w:rPr/>
        <w:t>plager,</w:t>
      </w:r>
      <w:r>
        <w:rPr>
          <w:spacing w:val="-13"/>
        </w:rPr>
        <w:t> </w:t>
      </w:r>
      <w:r>
        <w:rPr/>
        <w:t>selv</w:t>
      </w:r>
      <w:r>
        <w:rPr>
          <w:spacing w:val="-12"/>
        </w:rPr>
        <w:t> </w:t>
      </w:r>
      <w:r>
        <w:rPr/>
        <w:t>om</w:t>
      </w:r>
      <w:r>
        <w:rPr>
          <w:spacing w:val="-13"/>
        </w:rPr>
        <w:t> </w:t>
      </w:r>
      <w:r>
        <w:rPr/>
        <w:t>de</w:t>
      </w:r>
      <w:r>
        <w:rPr>
          <w:spacing w:val="-12"/>
        </w:rPr>
        <w:t> </w:t>
      </w:r>
      <w:r>
        <w:rPr/>
        <w:t>psykotiske</w:t>
      </w:r>
      <w:r>
        <w:rPr>
          <w:spacing w:val="-13"/>
        </w:rPr>
        <w:t> </w:t>
      </w:r>
      <w:r>
        <w:rPr/>
        <w:t>og hallusinatoriske reaksjonene måtte være organisk forankret, forutsatt at man forstår dem som uttrykk for et mentalbiologisk materiale som rommer følelser.</w:t>
      </w:r>
    </w:p>
    <w:p>
      <w:pPr>
        <w:pStyle w:val="BodyText"/>
        <w:ind w:left="613"/>
      </w:pPr>
      <w:r>
        <w:rPr/>
        <w:t>Medisinerte</w:t>
      </w:r>
      <w:r>
        <w:rPr>
          <w:spacing w:val="2"/>
        </w:rPr>
        <w:t> </w:t>
      </w:r>
      <w:r>
        <w:rPr/>
        <w:t>klienter</w:t>
      </w:r>
      <w:r>
        <w:rPr>
          <w:spacing w:val="5"/>
        </w:rPr>
        <w:t> </w:t>
      </w:r>
      <w:r>
        <w:rPr/>
        <w:t>og</w:t>
      </w:r>
      <w:r>
        <w:rPr>
          <w:spacing w:val="5"/>
        </w:rPr>
        <w:t> </w:t>
      </w:r>
      <w:r>
        <w:rPr/>
        <w:t>klienter</w:t>
      </w:r>
      <w:r>
        <w:rPr>
          <w:spacing w:val="5"/>
        </w:rPr>
        <w:t> </w:t>
      </w:r>
      <w:r>
        <w:rPr/>
        <w:t>som</w:t>
      </w:r>
      <w:r>
        <w:rPr>
          <w:spacing w:val="5"/>
        </w:rPr>
        <w:t> </w:t>
      </w:r>
      <w:r>
        <w:rPr/>
        <w:t>bruker</w:t>
      </w:r>
      <w:r>
        <w:rPr>
          <w:spacing w:val="5"/>
        </w:rPr>
        <w:t> </w:t>
      </w:r>
      <w:r>
        <w:rPr/>
        <w:t>narkotika,</w:t>
      </w:r>
      <w:r>
        <w:rPr>
          <w:spacing w:val="5"/>
        </w:rPr>
        <w:t> </w:t>
      </w:r>
      <w:r>
        <w:rPr/>
        <w:t>kan</w:t>
      </w:r>
      <w:r>
        <w:rPr>
          <w:spacing w:val="5"/>
        </w:rPr>
        <w:t> </w:t>
      </w:r>
      <w:r>
        <w:rPr/>
        <w:t>ha</w:t>
      </w:r>
      <w:r>
        <w:rPr>
          <w:spacing w:val="5"/>
        </w:rPr>
        <w:t> </w:t>
      </w:r>
      <w:r>
        <w:rPr/>
        <w:t>nedsatt</w:t>
      </w:r>
      <w:r>
        <w:rPr>
          <w:spacing w:val="5"/>
        </w:rPr>
        <w:t> </w:t>
      </w:r>
      <w:r>
        <w:rPr>
          <w:spacing w:val="-2"/>
        </w:rPr>
        <w:t>konsentra-</w:t>
      </w:r>
    </w:p>
    <w:p>
      <w:pPr>
        <w:spacing w:after="0"/>
        <w:sectPr>
          <w:pgSz w:w="9640" w:h="13610"/>
          <w:pgMar w:header="367" w:footer="425" w:top="900" w:bottom="660" w:left="860" w:right="640"/>
        </w:sectPr>
      </w:pPr>
    </w:p>
    <w:p>
      <w:pPr>
        <w:pStyle w:val="BodyText"/>
        <w:spacing w:before="127"/>
        <w:ind w:right="547"/>
      </w:pPr>
      <w:r>
        <w:rPr/>
        <w:t>sjonsevne, tretthet og redusert kontakt med det psykiske materialet som utløser psy- kiske</w:t>
      </w:r>
      <w:r>
        <w:rPr>
          <w:spacing w:val="-5"/>
        </w:rPr>
        <w:t> </w:t>
      </w:r>
      <w:r>
        <w:rPr/>
        <w:t>plager,</w:t>
      </w:r>
      <w:r>
        <w:rPr>
          <w:spacing w:val="-5"/>
        </w:rPr>
        <w:t> </w:t>
      </w:r>
      <w:r>
        <w:rPr/>
        <w:t>noe</w:t>
      </w:r>
      <w:r>
        <w:rPr>
          <w:spacing w:val="-5"/>
        </w:rPr>
        <w:t> </w:t>
      </w:r>
      <w:r>
        <w:rPr/>
        <w:t>som</w:t>
      </w:r>
      <w:r>
        <w:rPr>
          <w:spacing w:val="-5"/>
        </w:rPr>
        <w:t> </w:t>
      </w:r>
      <w:r>
        <w:rPr/>
        <w:t>vil</w:t>
      </w:r>
      <w:r>
        <w:rPr>
          <w:spacing w:val="-5"/>
        </w:rPr>
        <w:t> </w:t>
      </w:r>
      <w:r>
        <w:rPr/>
        <w:t>vanskeliggjøre</w:t>
      </w:r>
      <w:r>
        <w:rPr>
          <w:spacing w:val="-5"/>
        </w:rPr>
        <w:t> </w:t>
      </w:r>
      <w:r>
        <w:rPr/>
        <w:t>kartleggingen.</w:t>
      </w:r>
      <w:r>
        <w:rPr>
          <w:spacing w:val="-5"/>
        </w:rPr>
        <w:t> </w:t>
      </w:r>
      <w:r>
        <w:rPr/>
        <w:t>Språklige</w:t>
      </w:r>
      <w:r>
        <w:rPr>
          <w:spacing w:val="-5"/>
        </w:rPr>
        <w:t> </w:t>
      </w:r>
      <w:r>
        <w:rPr/>
        <w:t>barrierer</w:t>
      </w:r>
      <w:r>
        <w:rPr>
          <w:spacing w:val="-5"/>
        </w:rPr>
        <w:t> </w:t>
      </w:r>
      <w:r>
        <w:rPr/>
        <w:t>kan</w:t>
      </w:r>
      <w:r>
        <w:rPr>
          <w:spacing w:val="-5"/>
        </w:rPr>
        <w:t> </w:t>
      </w:r>
      <w:r>
        <w:rPr/>
        <w:t>oppstå med</w:t>
      </w:r>
      <w:r>
        <w:rPr>
          <w:spacing w:val="-8"/>
        </w:rPr>
        <w:t> </w:t>
      </w:r>
      <w:r>
        <w:rPr/>
        <w:t>klienter</w:t>
      </w:r>
      <w:r>
        <w:rPr>
          <w:spacing w:val="-9"/>
        </w:rPr>
        <w:t> </w:t>
      </w:r>
      <w:r>
        <w:rPr/>
        <w:t>med</w:t>
      </w:r>
      <w:r>
        <w:rPr>
          <w:spacing w:val="-8"/>
        </w:rPr>
        <w:t> </w:t>
      </w:r>
      <w:r>
        <w:rPr/>
        <w:t>fremmedkulturell</w:t>
      </w:r>
      <w:r>
        <w:rPr>
          <w:spacing w:val="-9"/>
        </w:rPr>
        <w:t> </w:t>
      </w:r>
      <w:r>
        <w:rPr/>
        <w:t>bakgrunn.</w:t>
      </w:r>
      <w:r>
        <w:rPr>
          <w:spacing w:val="-8"/>
        </w:rPr>
        <w:t> </w:t>
      </w:r>
      <w:r>
        <w:rPr/>
        <w:t>Men</w:t>
      </w:r>
      <w:r>
        <w:rPr>
          <w:spacing w:val="-9"/>
        </w:rPr>
        <w:t> </w:t>
      </w:r>
      <w:r>
        <w:rPr/>
        <w:t>barrierene</w:t>
      </w:r>
      <w:r>
        <w:rPr>
          <w:spacing w:val="-8"/>
        </w:rPr>
        <w:t> </w:t>
      </w:r>
      <w:r>
        <w:rPr/>
        <w:t>vil</w:t>
      </w:r>
      <w:r>
        <w:rPr>
          <w:spacing w:val="-9"/>
        </w:rPr>
        <w:t> </w:t>
      </w:r>
      <w:r>
        <w:rPr/>
        <w:t>være</w:t>
      </w:r>
      <w:r>
        <w:rPr>
          <w:spacing w:val="-8"/>
        </w:rPr>
        <w:t> </w:t>
      </w:r>
      <w:r>
        <w:rPr/>
        <w:t>mindre</w:t>
      </w:r>
      <w:r>
        <w:rPr>
          <w:spacing w:val="-9"/>
        </w:rPr>
        <w:t> </w:t>
      </w:r>
      <w:r>
        <w:rPr/>
        <w:t>i</w:t>
      </w:r>
      <w:r>
        <w:rPr>
          <w:spacing w:val="-8"/>
        </w:rPr>
        <w:t> </w:t>
      </w:r>
      <w:r>
        <w:rPr/>
        <w:t>LBT enn i andre terapeutiske tradisjoner, da enkle ja-utsagn og nei-utsagn fra klientene kan</w:t>
      </w:r>
      <w:r>
        <w:rPr>
          <w:spacing w:val="-2"/>
        </w:rPr>
        <w:t> </w:t>
      </w:r>
      <w:r>
        <w:rPr/>
        <w:t>erstatte</w:t>
      </w:r>
      <w:r>
        <w:rPr>
          <w:spacing w:val="-2"/>
        </w:rPr>
        <w:t> </w:t>
      </w:r>
      <w:r>
        <w:rPr/>
        <w:t>den</w:t>
      </w:r>
      <w:r>
        <w:rPr>
          <w:spacing w:val="-2"/>
        </w:rPr>
        <w:t> </w:t>
      </w:r>
      <w:r>
        <w:rPr/>
        <w:t>mer</w:t>
      </w:r>
      <w:r>
        <w:rPr>
          <w:spacing w:val="-2"/>
        </w:rPr>
        <w:t> </w:t>
      </w:r>
      <w:r>
        <w:rPr/>
        <w:t>komplekse</w:t>
      </w:r>
      <w:r>
        <w:rPr>
          <w:spacing w:val="-2"/>
        </w:rPr>
        <w:t> </w:t>
      </w:r>
      <w:r>
        <w:rPr/>
        <w:t>samtalen</w:t>
      </w:r>
      <w:r>
        <w:rPr>
          <w:spacing w:val="-2"/>
        </w:rPr>
        <w:t> </w:t>
      </w:r>
      <w:r>
        <w:rPr/>
        <w:t>mellom</w:t>
      </w:r>
      <w:r>
        <w:rPr>
          <w:spacing w:val="-2"/>
        </w:rPr>
        <w:t> </w:t>
      </w:r>
      <w:r>
        <w:rPr/>
        <w:t>terapeut</w:t>
      </w:r>
      <w:r>
        <w:rPr>
          <w:spacing w:val="-2"/>
        </w:rPr>
        <w:t> </w:t>
      </w:r>
      <w:r>
        <w:rPr/>
        <w:t>og</w:t>
      </w:r>
      <w:r>
        <w:rPr>
          <w:spacing w:val="-2"/>
        </w:rPr>
        <w:t> </w:t>
      </w:r>
      <w:r>
        <w:rPr/>
        <w:t>klient.</w:t>
      </w:r>
      <w:r>
        <w:rPr>
          <w:spacing w:val="-2"/>
        </w:rPr>
        <w:t> </w:t>
      </w:r>
      <w:r>
        <w:rPr/>
        <w:t>Terapeuten</w:t>
      </w:r>
      <w:r>
        <w:rPr>
          <w:spacing w:val="-2"/>
        </w:rPr>
        <w:t> </w:t>
      </w:r>
      <w:r>
        <w:rPr/>
        <w:t>kan anvende</w:t>
      </w:r>
      <w:r>
        <w:rPr>
          <w:spacing w:val="-13"/>
        </w:rPr>
        <w:t> </w:t>
      </w:r>
      <w:r>
        <w:rPr/>
        <w:t>klientens</w:t>
      </w:r>
      <w:r>
        <w:rPr>
          <w:spacing w:val="-12"/>
        </w:rPr>
        <w:t> </w:t>
      </w:r>
      <w:r>
        <w:rPr/>
        <w:t>ja-</w:t>
      </w:r>
      <w:r>
        <w:rPr>
          <w:spacing w:val="-13"/>
        </w:rPr>
        <w:t> </w:t>
      </w:r>
      <w:r>
        <w:rPr/>
        <w:t>og</w:t>
      </w:r>
      <w:r>
        <w:rPr>
          <w:spacing w:val="-12"/>
        </w:rPr>
        <w:t> </w:t>
      </w:r>
      <w:r>
        <w:rPr/>
        <w:t>nei-utsagn</w:t>
      </w:r>
      <w:r>
        <w:rPr>
          <w:spacing w:val="-13"/>
        </w:rPr>
        <w:t> </w:t>
      </w:r>
      <w:r>
        <w:rPr/>
        <w:t>som</w:t>
      </w:r>
      <w:r>
        <w:rPr>
          <w:spacing w:val="-12"/>
        </w:rPr>
        <w:t> </w:t>
      </w:r>
      <w:r>
        <w:rPr/>
        <w:t>et</w:t>
      </w:r>
      <w:r>
        <w:rPr>
          <w:spacing w:val="-13"/>
        </w:rPr>
        <w:t> </w:t>
      </w:r>
      <w:r>
        <w:rPr/>
        <w:t>utgangspunkt</w:t>
      </w:r>
      <w:r>
        <w:rPr>
          <w:spacing w:val="-12"/>
        </w:rPr>
        <w:t> </w:t>
      </w:r>
      <w:r>
        <w:rPr/>
        <w:t>for</w:t>
      </w:r>
      <w:r>
        <w:rPr>
          <w:spacing w:val="-13"/>
        </w:rPr>
        <w:t> </w:t>
      </w:r>
      <w:r>
        <w:rPr/>
        <w:t>å</w:t>
      </w:r>
      <w:r>
        <w:rPr>
          <w:spacing w:val="-12"/>
        </w:rPr>
        <w:t> </w:t>
      </w:r>
      <w:r>
        <w:rPr/>
        <w:t>forstå</w:t>
      </w:r>
      <w:r>
        <w:rPr>
          <w:spacing w:val="-13"/>
        </w:rPr>
        <w:t> </w:t>
      </w:r>
      <w:r>
        <w:rPr/>
        <w:t>hvordan</w:t>
      </w:r>
      <w:r>
        <w:rPr>
          <w:spacing w:val="-12"/>
        </w:rPr>
        <w:t> </w:t>
      </w:r>
      <w:r>
        <w:rPr/>
        <w:t>behand- lingen fungerer og som et grunnlag for en ny intervensjon.</w:t>
      </w:r>
    </w:p>
    <w:p>
      <w:pPr>
        <w:pStyle w:val="BodyText"/>
        <w:spacing w:before="65"/>
        <w:ind w:left="0"/>
        <w:jc w:val="left"/>
      </w:pPr>
    </w:p>
    <w:p>
      <w:pPr>
        <w:pStyle w:val="Heading5"/>
      </w:pPr>
      <w:r>
        <w:rPr/>
        <w:t>En</w:t>
      </w:r>
      <w:r>
        <w:rPr>
          <w:spacing w:val="-2"/>
        </w:rPr>
        <w:t> </w:t>
      </w:r>
      <w:r>
        <w:rPr/>
        <w:t>forutsetning</w:t>
      </w:r>
      <w:r>
        <w:rPr>
          <w:spacing w:val="-1"/>
        </w:rPr>
        <w:t> </w:t>
      </w:r>
      <w:r>
        <w:rPr/>
        <w:t>for</w:t>
      </w:r>
      <w:r>
        <w:rPr>
          <w:spacing w:val="-1"/>
        </w:rPr>
        <w:t> </w:t>
      </w:r>
      <w:r>
        <w:rPr/>
        <w:t>å</w:t>
      </w:r>
      <w:r>
        <w:rPr>
          <w:spacing w:val="-2"/>
        </w:rPr>
        <w:t> </w:t>
      </w:r>
      <w:r>
        <w:rPr/>
        <w:t>kartlegge</w:t>
      </w:r>
      <w:r>
        <w:rPr>
          <w:spacing w:val="-1"/>
        </w:rPr>
        <w:t> </w:t>
      </w:r>
      <w:r>
        <w:rPr/>
        <w:t>klientens</w:t>
      </w:r>
      <w:r>
        <w:rPr>
          <w:spacing w:val="-1"/>
        </w:rPr>
        <w:t> </w:t>
      </w:r>
      <w:r>
        <w:rPr>
          <w:spacing w:val="-2"/>
        </w:rPr>
        <w:t>situasjon</w:t>
      </w:r>
    </w:p>
    <w:p>
      <w:pPr>
        <w:pStyle w:val="BodyText"/>
        <w:spacing w:before="314"/>
        <w:ind w:right="547"/>
      </w:pPr>
      <w:r>
        <w:rPr/>
        <w:t>Klienten må ønske å få hjelp. Dersom klienten er sendt av andre, tvunget til å gå i te- rapi,</w:t>
      </w:r>
      <w:r>
        <w:rPr>
          <w:spacing w:val="-9"/>
        </w:rPr>
        <w:t> </w:t>
      </w:r>
      <w:r>
        <w:rPr/>
        <w:t>eller</w:t>
      </w:r>
      <w:r>
        <w:rPr>
          <w:spacing w:val="-9"/>
        </w:rPr>
        <w:t> </w:t>
      </w:r>
      <w:r>
        <w:rPr/>
        <w:t>kommer</w:t>
      </w:r>
      <w:r>
        <w:rPr>
          <w:spacing w:val="-9"/>
        </w:rPr>
        <w:t> </w:t>
      </w:r>
      <w:r>
        <w:rPr/>
        <w:t>for</w:t>
      </w:r>
      <w:r>
        <w:rPr>
          <w:spacing w:val="-9"/>
        </w:rPr>
        <w:t> </w:t>
      </w:r>
      <w:r>
        <w:rPr/>
        <w:t>å</w:t>
      </w:r>
      <w:r>
        <w:rPr>
          <w:spacing w:val="-9"/>
        </w:rPr>
        <w:t> </w:t>
      </w:r>
      <w:r>
        <w:rPr/>
        <w:t>klage</w:t>
      </w:r>
      <w:r>
        <w:rPr>
          <w:spacing w:val="-9"/>
        </w:rPr>
        <w:t> </w:t>
      </w:r>
      <w:r>
        <w:rPr/>
        <w:t>uten</w:t>
      </w:r>
      <w:r>
        <w:rPr>
          <w:spacing w:val="-9"/>
        </w:rPr>
        <w:t> </w:t>
      </w:r>
      <w:r>
        <w:rPr/>
        <w:t>å</w:t>
      </w:r>
      <w:r>
        <w:rPr>
          <w:spacing w:val="-9"/>
        </w:rPr>
        <w:t> </w:t>
      </w:r>
      <w:r>
        <w:rPr/>
        <w:t>ha</w:t>
      </w:r>
      <w:r>
        <w:rPr>
          <w:spacing w:val="-9"/>
        </w:rPr>
        <w:t> </w:t>
      </w:r>
      <w:r>
        <w:rPr/>
        <w:t>et</w:t>
      </w:r>
      <w:r>
        <w:rPr>
          <w:spacing w:val="-9"/>
        </w:rPr>
        <w:t> </w:t>
      </w:r>
      <w:r>
        <w:rPr/>
        <w:t>ønske</w:t>
      </w:r>
      <w:r>
        <w:rPr>
          <w:spacing w:val="-9"/>
        </w:rPr>
        <w:t> </w:t>
      </w:r>
      <w:r>
        <w:rPr/>
        <w:t>om</w:t>
      </w:r>
      <w:r>
        <w:rPr>
          <w:spacing w:val="-9"/>
        </w:rPr>
        <w:t> </w:t>
      </w:r>
      <w:r>
        <w:rPr/>
        <w:t>å</w:t>
      </w:r>
      <w:r>
        <w:rPr>
          <w:spacing w:val="-9"/>
        </w:rPr>
        <w:t> </w:t>
      </w:r>
      <w:r>
        <w:rPr/>
        <w:t>forandre</w:t>
      </w:r>
      <w:r>
        <w:rPr>
          <w:spacing w:val="-9"/>
        </w:rPr>
        <w:t> </w:t>
      </w:r>
      <w:r>
        <w:rPr/>
        <w:t>seg,</w:t>
      </w:r>
      <w:r>
        <w:rPr>
          <w:spacing w:val="-9"/>
        </w:rPr>
        <w:t> </w:t>
      </w:r>
      <w:r>
        <w:rPr/>
        <w:t>må</w:t>
      </w:r>
      <w:r>
        <w:rPr>
          <w:spacing w:val="-9"/>
        </w:rPr>
        <w:t> </w:t>
      </w:r>
      <w:r>
        <w:rPr/>
        <w:t>denne</w:t>
      </w:r>
      <w:r>
        <w:rPr>
          <w:spacing w:val="-9"/>
        </w:rPr>
        <w:t> </w:t>
      </w:r>
      <w:r>
        <w:rPr/>
        <w:t>posisjo- nen</w:t>
      </w:r>
      <w:r>
        <w:rPr>
          <w:spacing w:val="-8"/>
        </w:rPr>
        <w:t> </w:t>
      </w:r>
      <w:r>
        <w:rPr/>
        <w:t>endres</w:t>
      </w:r>
      <w:r>
        <w:rPr>
          <w:spacing w:val="-8"/>
        </w:rPr>
        <w:t> </w:t>
      </w:r>
      <w:r>
        <w:rPr/>
        <w:t>før</w:t>
      </w:r>
      <w:r>
        <w:rPr>
          <w:spacing w:val="-8"/>
        </w:rPr>
        <w:t> </w:t>
      </w:r>
      <w:r>
        <w:rPr/>
        <w:t>kartleggingen</w:t>
      </w:r>
      <w:r>
        <w:rPr>
          <w:spacing w:val="-8"/>
        </w:rPr>
        <w:t> </w:t>
      </w:r>
      <w:r>
        <w:rPr/>
        <w:t>begynner.</w:t>
      </w:r>
      <w:r>
        <w:rPr>
          <w:spacing w:val="-8"/>
        </w:rPr>
        <w:t> </w:t>
      </w:r>
      <w:r>
        <w:rPr/>
        <w:t>Dette</w:t>
      </w:r>
      <w:r>
        <w:rPr>
          <w:spacing w:val="-8"/>
        </w:rPr>
        <w:t> </w:t>
      </w:r>
      <w:r>
        <w:rPr/>
        <w:t>er</w:t>
      </w:r>
      <w:r>
        <w:rPr>
          <w:spacing w:val="-8"/>
        </w:rPr>
        <w:t> </w:t>
      </w:r>
      <w:r>
        <w:rPr/>
        <w:t>en</w:t>
      </w:r>
      <w:r>
        <w:rPr>
          <w:spacing w:val="-8"/>
        </w:rPr>
        <w:t> </w:t>
      </w:r>
      <w:r>
        <w:rPr/>
        <w:t>forutsetning</w:t>
      </w:r>
      <w:r>
        <w:rPr>
          <w:spacing w:val="-8"/>
        </w:rPr>
        <w:t> </w:t>
      </w:r>
      <w:r>
        <w:rPr/>
        <w:t>for</w:t>
      </w:r>
      <w:r>
        <w:rPr>
          <w:spacing w:val="-8"/>
        </w:rPr>
        <w:t> </w:t>
      </w:r>
      <w:r>
        <w:rPr/>
        <w:t>å</w:t>
      </w:r>
      <w:r>
        <w:rPr>
          <w:spacing w:val="-8"/>
        </w:rPr>
        <w:t> </w:t>
      </w:r>
      <w:r>
        <w:rPr/>
        <w:t>kunne</w:t>
      </w:r>
      <w:r>
        <w:rPr>
          <w:spacing w:val="-8"/>
        </w:rPr>
        <w:t> </w:t>
      </w:r>
      <w:r>
        <w:rPr/>
        <w:t>kartlegge klientens</w:t>
      </w:r>
      <w:r>
        <w:rPr>
          <w:spacing w:val="-1"/>
        </w:rPr>
        <w:t> </w:t>
      </w:r>
      <w:r>
        <w:rPr/>
        <w:t>tilstand</w:t>
      </w:r>
      <w:r>
        <w:rPr>
          <w:spacing w:val="-1"/>
        </w:rPr>
        <w:t> </w:t>
      </w:r>
      <w:r>
        <w:rPr/>
        <w:t>presist.</w:t>
      </w:r>
      <w:r>
        <w:rPr>
          <w:spacing w:val="-1"/>
        </w:rPr>
        <w:t> </w:t>
      </w:r>
      <w:r>
        <w:rPr/>
        <w:t>Registrering</w:t>
      </w:r>
      <w:r>
        <w:rPr>
          <w:spacing w:val="-1"/>
        </w:rPr>
        <w:t> </w:t>
      </w:r>
      <w:r>
        <w:rPr/>
        <w:t>av</w:t>
      </w:r>
      <w:r>
        <w:rPr>
          <w:spacing w:val="-1"/>
        </w:rPr>
        <w:t> </w:t>
      </w:r>
      <w:r>
        <w:rPr/>
        <w:t>klientens</w:t>
      </w:r>
      <w:r>
        <w:rPr>
          <w:spacing w:val="-1"/>
        </w:rPr>
        <w:t> </w:t>
      </w:r>
      <w:r>
        <w:rPr/>
        <w:t>forhold</w:t>
      </w:r>
      <w:r>
        <w:rPr>
          <w:spacing w:val="-1"/>
        </w:rPr>
        <w:t> </w:t>
      </w:r>
      <w:r>
        <w:rPr/>
        <w:t>til</w:t>
      </w:r>
      <w:r>
        <w:rPr>
          <w:spacing w:val="-1"/>
        </w:rPr>
        <w:t> </w:t>
      </w:r>
      <w:r>
        <w:rPr/>
        <w:t>det</w:t>
      </w:r>
      <w:r>
        <w:rPr>
          <w:spacing w:val="-1"/>
        </w:rPr>
        <w:t> </w:t>
      </w:r>
      <w:r>
        <w:rPr/>
        <w:t>å</w:t>
      </w:r>
      <w:r>
        <w:rPr>
          <w:spacing w:val="-1"/>
        </w:rPr>
        <w:t> </w:t>
      </w:r>
      <w:r>
        <w:rPr/>
        <w:t>gå</w:t>
      </w:r>
      <w:r>
        <w:rPr>
          <w:spacing w:val="-1"/>
        </w:rPr>
        <w:t> </w:t>
      </w:r>
      <w:r>
        <w:rPr/>
        <w:t>i</w:t>
      </w:r>
      <w:r>
        <w:rPr>
          <w:spacing w:val="-1"/>
        </w:rPr>
        <w:t> </w:t>
      </w:r>
      <w:r>
        <w:rPr/>
        <w:t>behandling</w:t>
      </w:r>
      <w:r>
        <w:rPr>
          <w:spacing w:val="-1"/>
        </w:rPr>
        <w:t> </w:t>
      </w:r>
      <w:r>
        <w:rPr/>
        <w:t>er også en del av det kartleggende arbeidet, da manglende motivasjon eller frustrasjon hos klienten kan, men ikke behøver å være, et uttrykk for psykiske plager.</w:t>
      </w:r>
    </w:p>
    <w:p>
      <w:pPr>
        <w:pStyle w:val="BodyText"/>
        <w:spacing w:before="94"/>
        <w:ind w:left="0"/>
        <w:jc w:val="left"/>
      </w:pPr>
    </w:p>
    <w:p>
      <w:pPr>
        <w:pStyle w:val="Heading5"/>
        <w:spacing w:line="218" w:lineRule="auto" w:before="1"/>
        <w:ind w:right="639"/>
      </w:pPr>
      <w:r>
        <w:rPr/>
        <w:t>Terapeutens</w:t>
      </w:r>
      <w:r>
        <w:rPr>
          <w:spacing w:val="-10"/>
        </w:rPr>
        <w:t> </w:t>
      </w:r>
      <w:r>
        <w:rPr/>
        <w:t>ambisjoner</w:t>
      </w:r>
      <w:r>
        <w:rPr>
          <w:spacing w:val="-10"/>
        </w:rPr>
        <w:t> </w:t>
      </w:r>
      <w:r>
        <w:rPr/>
        <w:t>og</w:t>
      </w:r>
      <w:r>
        <w:rPr>
          <w:spacing w:val="-10"/>
        </w:rPr>
        <w:t> </w:t>
      </w:r>
      <w:r>
        <w:rPr/>
        <w:t>overivrighet:</w:t>
      </w:r>
      <w:r>
        <w:rPr>
          <w:spacing w:val="-10"/>
        </w:rPr>
        <w:t> </w:t>
      </w:r>
      <w:r>
        <w:rPr/>
        <w:t>et</w:t>
      </w:r>
      <w:r>
        <w:rPr>
          <w:spacing w:val="-10"/>
        </w:rPr>
        <w:t> </w:t>
      </w:r>
      <w:r>
        <w:rPr/>
        <w:t>hinder mot kartlegging</w:t>
      </w:r>
    </w:p>
    <w:p>
      <w:pPr>
        <w:pStyle w:val="BodyText"/>
        <w:spacing w:before="321"/>
        <w:ind w:right="547"/>
      </w:pPr>
      <w:r>
        <w:rPr>
          <w:spacing w:val="-2"/>
        </w:rPr>
        <w:t>Høye</w:t>
      </w:r>
      <w:r>
        <w:rPr>
          <w:spacing w:val="-6"/>
        </w:rPr>
        <w:t> </w:t>
      </w:r>
      <w:r>
        <w:rPr>
          <w:spacing w:val="-2"/>
        </w:rPr>
        <w:t>ambisjoner</w:t>
      </w:r>
      <w:r>
        <w:rPr>
          <w:spacing w:val="-6"/>
        </w:rPr>
        <w:t> </w:t>
      </w:r>
      <w:r>
        <w:rPr>
          <w:spacing w:val="-2"/>
        </w:rPr>
        <w:t>kan</w:t>
      </w:r>
      <w:r>
        <w:rPr>
          <w:spacing w:val="-6"/>
        </w:rPr>
        <w:t> </w:t>
      </w:r>
      <w:r>
        <w:rPr>
          <w:spacing w:val="-2"/>
        </w:rPr>
        <w:t>hindre</w:t>
      </w:r>
      <w:r>
        <w:rPr>
          <w:spacing w:val="-6"/>
        </w:rPr>
        <w:t> </w:t>
      </w:r>
      <w:r>
        <w:rPr>
          <w:spacing w:val="-2"/>
        </w:rPr>
        <w:t>terapeuten</w:t>
      </w:r>
      <w:r>
        <w:rPr>
          <w:spacing w:val="-6"/>
        </w:rPr>
        <w:t> </w:t>
      </w:r>
      <w:r>
        <w:rPr>
          <w:spacing w:val="-2"/>
        </w:rPr>
        <w:t>i</w:t>
      </w:r>
      <w:r>
        <w:rPr>
          <w:spacing w:val="-6"/>
        </w:rPr>
        <w:t> </w:t>
      </w:r>
      <w:r>
        <w:rPr>
          <w:spacing w:val="-2"/>
        </w:rPr>
        <w:t>å</w:t>
      </w:r>
      <w:r>
        <w:rPr>
          <w:spacing w:val="-6"/>
        </w:rPr>
        <w:t> </w:t>
      </w:r>
      <w:r>
        <w:rPr>
          <w:spacing w:val="-2"/>
        </w:rPr>
        <w:t>registrere</w:t>
      </w:r>
      <w:r>
        <w:rPr>
          <w:spacing w:val="-6"/>
        </w:rPr>
        <w:t> </w:t>
      </w:r>
      <w:r>
        <w:rPr>
          <w:spacing w:val="-2"/>
        </w:rPr>
        <w:t>hva</w:t>
      </w:r>
      <w:r>
        <w:rPr>
          <w:spacing w:val="-6"/>
        </w:rPr>
        <w:t> </w:t>
      </w:r>
      <w:r>
        <w:rPr>
          <w:spacing w:val="-2"/>
        </w:rPr>
        <w:t>som</w:t>
      </w:r>
      <w:r>
        <w:rPr>
          <w:spacing w:val="-6"/>
        </w:rPr>
        <w:t> </w:t>
      </w:r>
      <w:r>
        <w:rPr>
          <w:spacing w:val="-2"/>
        </w:rPr>
        <w:t>utløser</w:t>
      </w:r>
      <w:r>
        <w:rPr>
          <w:spacing w:val="-6"/>
        </w:rPr>
        <w:t> </w:t>
      </w:r>
      <w:r>
        <w:rPr>
          <w:spacing w:val="-2"/>
        </w:rPr>
        <w:t>og</w:t>
      </w:r>
      <w:r>
        <w:rPr>
          <w:spacing w:val="-6"/>
        </w:rPr>
        <w:t> </w:t>
      </w:r>
      <w:r>
        <w:rPr>
          <w:spacing w:val="-2"/>
        </w:rPr>
        <w:t>opprettholder </w:t>
      </w:r>
      <w:r>
        <w:rPr/>
        <w:t>psykiske plager på grunn av terapeutens fokus på bedring. Overivrighet kan føre til forsering av kartleggingstempoet, med den følge at terapeuten for raskt trår klienten for</w:t>
      </w:r>
      <w:r>
        <w:rPr>
          <w:spacing w:val="-8"/>
        </w:rPr>
        <w:t> </w:t>
      </w:r>
      <w:r>
        <w:rPr/>
        <w:t>nær.</w:t>
      </w:r>
      <w:r>
        <w:rPr>
          <w:spacing w:val="-8"/>
        </w:rPr>
        <w:t> </w:t>
      </w:r>
      <w:r>
        <w:rPr/>
        <w:t>Resultatet</w:t>
      </w:r>
      <w:r>
        <w:rPr>
          <w:spacing w:val="-8"/>
        </w:rPr>
        <w:t> </w:t>
      </w:r>
      <w:r>
        <w:rPr/>
        <w:t>kan</w:t>
      </w:r>
      <w:r>
        <w:rPr>
          <w:spacing w:val="-8"/>
        </w:rPr>
        <w:t> </w:t>
      </w:r>
      <w:r>
        <w:rPr/>
        <w:t>bli</w:t>
      </w:r>
      <w:r>
        <w:rPr>
          <w:spacing w:val="-8"/>
        </w:rPr>
        <w:t> </w:t>
      </w:r>
      <w:r>
        <w:rPr/>
        <w:t>at</w:t>
      </w:r>
      <w:r>
        <w:rPr>
          <w:spacing w:val="-8"/>
        </w:rPr>
        <w:t> </w:t>
      </w:r>
      <w:r>
        <w:rPr/>
        <w:t>klienten</w:t>
      </w:r>
      <w:r>
        <w:rPr>
          <w:spacing w:val="-8"/>
        </w:rPr>
        <w:t> </w:t>
      </w:r>
      <w:r>
        <w:rPr/>
        <w:t>trekker</w:t>
      </w:r>
      <w:r>
        <w:rPr>
          <w:spacing w:val="-8"/>
        </w:rPr>
        <w:t> </w:t>
      </w:r>
      <w:r>
        <w:rPr/>
        <w:t>seg,</w:t>
      </w:r>
      <w:r>
        <w:rPr>
          <w:spacing w:val="-8"/>
        </w:rPr>
        <w:t> </w:t>
      </w:r>
      <w:r>
        <w:rPr/>
        <w:t>blir</w:t>
      </w:r>
      <w:r>
        <w:rPr>
          <w:spacing w:val="-8"/>
        </w:rPr>
        <w:t> </w:t>
      </w:r>
      <w:r>
        <w:rPr/>
        <w:t>mentalt</w:t>
      </w:r>
      <w:r>
        <w:rPr>
          <w:spacing w:val="-8"/>
        </w:rPr>
        <w:t> </w:t>
      </w:r>
      <w:r>
        <w:rPr/>
        <w:t>sliten,</w:t>
      </w:r>
      <w:r>
        <w:rPr>
          <w:spacing w:val="-8"/>
        </w:rPr>
        <w:t> </w:t>
      </w:r>
      <w:r>
        <w:rPr/>
        <w:t>eller</w:t>
      </w:r>
      <w:r>
        <w:rPr>
          <w:spacing w:val="-8"/>
        </w:rPr>
        <w:t> </w:t>
      </w:r>
      <w:r>
        <w:rPr/>
        <w:t>får</w:t>
      </w:r>
      <w:r>
        <w:rPr>
          <w:spacing w:val="-8"/>
        </w:rPr>
        <w:t> </w:t>
      </w:r>
      <w:r>
        <w:rPr/>
        <w:t>distrahe- rende</w:t>
      </w:r>
      <w:r>
        <w:rPr>
          <w:spacing w:val="-13"/>
        </w:rPr>
        <w:t> </w:t>
      </w:r>
      <w:r>
        <w:rPr/>
        <w:t>tanker.</w:t>
      </w:r>
      <w:r>
        <w:rPr>
          <w:spacing w:val="-12"/>
        </w:rPr>
        <w:t> </w:t>
      </w:r>
      <w:r>
        <w:rPr/>
        <w:t>Hvis</w:t>
      </w:r>
      <w:r>
        <w:rPr>
          <w:spacing w:val="-13"/>
        </w:rPr>
        <w:t> </w:t>
      </w:r>
      <w:r>
        <w:rPr/>
        <w:t>terapeuten</w:t>
      </w:r>
      <w:r>
        <w:rPr>
          <w:spacing w:val="-12"/>
        </w:rPr>
        <w:t> </w:t>
      </w:r>
      <w:r>
        <w:rPr/>
        <w:t>har</w:t>
      </w:r>
      <w:r>
        <w:rPr>
          <w:spacing w:val="-13"/>
        </w:rPr>
        <w:t> </w:t>
      </w:r>
      <w:r>
        <w:rPr/>
        <w:t>et</w:t>
      </w:r>
      <w:r>
        <w:rPr>
          <w:spacing w:val="-12"/>
        </w:rPr>
        <w:t> </w:t>
      </w:r>
      <w:r>
        <w:rPr/>
        <w:t>sterkt</w:t>
      </w:r>
      <w:r>
        <w:rPr>
          <w:spacing w:val="-13"/>
        </w:rPr>
        <w:t> </w:t>
      </w:r>
      <w:r>
        <w:rPr/>
        <w:t>ønske</w:t>
      </w:r>
      <w:r>
        <w:rPr>
          <w:spacing w:val="-12"/>
        </w:rPr>
        <w:t> </w:t>
      </w:r>
      <w:r>
        <w:rPr/>
        <w:t>om</w:t>
      </w:r>
      <w:r>
        <w:rPr>
          <w:spacing w:val="-13"/>
        </w:rPr>
        <w:t> </w:t>
      </w:r>
      <w:r>
        <w:rPr/>
        <w:t>å</w:t>
      </w:r>
      <w:r>
        <w:rPr>
          <w:spacing w:val="-12"/>
        </w:rPr>
        <w:t> </w:t>
      </w:r>
      <w:r>
        <w:rPr/>
        <w:t>lykkes,</w:t>
      </w:r>
      <w:r>
        <w:rPr>
          <w:spacing w:val="-13"/>
        </w:rPr>
        <w:t> </w:t>
      </w:r>
      <w:r>
        <w:rPr/>
        <w:t>kan</w:t>
      </w:r>
      <w:r>
        <w:rPr>
          <w:spacing w:val="-12"/>
        </w:rPr>
        <w:t> </w:t>
      </w:r>
      <w:r>
        <w:rPr/>
        <w:t>dette</w:t>
      </w:r>
      <w:r>
        <w:rPr>
          <w:spacing w:val="-13"/>
        </w:rPr>
        <w:t> </w:t>
      </w:r>
      <w:r>
        <w:rPr/>
        <w:t>stimulere</w:t>
      </w:r>
      <w:r>
        <w:rPr>
          <w:spacing w:val="-12"/>
        </w:rPr>
        <w:t> </w:t>
      </w:r>
      <w:r>
        <w:rPr/>
        <w:t>tolk- ninger som «Dette går jo bra», noe som kan føre til at terapeuten feiltolker klientens psykiske tilstand og hva som er oppnådd. Selvsikkerhet og selvfokusering kan også redusere terapeutens evne til å lytte og hindre terapeuten i å registrere når klienten har kontakt med det psykiske materialet som skal endres, og om og når klienten har oppnådd en psykisk endring som følge av behandlingen.</w:t>
      </w:r>
    </w:p>
    <w:p>
      <w:pPr>
        <w:pStyle w:val="BodyText"/>
        <w:spacing w:before="65"/>
        <w:ind w:left="0"/>
        <w:jc w:val="left"/>
      </w:pPr>
    </w:p>
    <w:p>
      <w:pPr>
        <w:pStyle w:val="Heading5"/>
      </w:pPr>
      <w:r>
        <w:rPr/>
        <w:t>Klientens trygghet – En </w:t>
      </w:r>
      <w:r>
        <w:rPr>
          <w:spacing w:val="-2"/>
        </w:rPr>
        <w:t>forutsetning</w:t>
      </w:r>
    </w:p>
    <w:p>
      <w:pPr>
        <w:pStyle w:val="BodyText"/>
        <w:spacing w:before="313"/>
        <w:ind w:right="547"/>
      </w:pPr>
      <w:r>
        <w:rPr/>
        <w:t>Terapeutens</w:t>
      </w:r>
      <w:r>
        <w:rPr>
          <w:spacing w:val="-9"/>
        </w:rPr>
        <w:t> </w:t>
      </w:r>
      <w:r>
        <w:rPr/>
        <w:t>positive</w:t>
      </w:r>
      <w:r>
        <w:rPr>
          <w:spacing w:val="-9"/>
        </w:rPr>
        <w:t> </w:t>
      </w:r>
      <w:r>
        <w:rPr/>
        <w:t>engasjement</w:t>
      </w:r>
      <w:r>
        <w:rPr>
          <w:spacing w:val="-9"/>
        </w:rPr>
        <w:t> </w:t>
      </w:r>
      <w:r>
        <w:rPr/>
        <w:t>er</w:t>
      </w:r>
      <w:r>
        <w:rPr>
          <w:spacing w:val="-9"/>
        </w:rPr>
        <w:t> </w:t>
      </w:r>
      <w:r>
        <w:rPr/>
        <w:t>en</w:t>
      </w:r>
      <w:r>
        <w:rPr>
          <w:spacing w:val="-9"/>
        </w:rPr>
        <w:t> </w:t>
      </w:r>
      <w:r>
        <w:rPr/>
        <w:t>forutsetning</w:t>
      </w:r>
      <w:r>
        <w:rPr>
          <w:spacing w:val="-9"/>
        </w:rPr>
        <w:t> </w:t>
      </w:r>
      <w:r>
        <w:rPr/>
        <w:t>for</w:t>
      </w:r>
      <w:r>
        <w:rPr>
          <w:spacing w:val="-9"/>
        </w:rPr>
        <w:t> </w:t>
      </w:r>
      <w:r>
        <w:rPr/>
        <w:t>å</w:t>
      </w:r>
      <w:r>
        <w:rPr>
          <w:spacing w:val="-9"/>
        </w:rPr>
        <w:t> </w:t>
      </w:r>
      <w:r>
        <w:rPr/>
        <w:t>gjøre</w:t>
      </w:r>
      <w:r>
        <w:rPr>
          <w:spacing w:val="-9"/>
        </w:rPr>
        <w:t> </w:t>
      </w:r>
      <w:r>
        <w:rPr/>
        <w:t>klienten</w:t>
      </w:r>
      <w:r>
        <w:rPr>
          <w:spacing w:val="-9"/>
        </w:rPr>
        <w:t> </w:t>
      </w:r>
      <w:r>
        <w:rPr/>
        <w:t>trygg.</w:t>
      </w:r>
      <w:r>
        <w:rPr>
          <w:spacing w:val="-9"/>
        </w:rPr>
        <w:t> </w:t>
      </w:r>
      <w:r>
        <w:rPr/>
        <w:t>Trygg- het</w:t>
      </w:r>
      <w:r>
        <w:rPr>
          <w:spacing w:val="-11"/>
        </w:rPr>
        <w:t> </w:t>
      </w:r>
      <w:r>
        <w:rPr/>
        <w:t>gjør</w:t>
      </w:r>
      <w:r>
        <w:rPr>
          <w:spacing w:val="-11"/>
        </w:rPr>
        <w:t> </w:t>
      </w:r>
      <w:r>
        <w:rPr/>
        <w:t>det</w:t>
      </w:r>
      <w:r>
        <w:rPr>
          <w:spacing w:val="-11"/>
        </w:rPr>
        <w:t> </w:t>
      </w:r>
      <w:r>
        <w:rPr/>
        <w:t>lettere</w:t>
      </w:r>
      <w:r>
        <w:rPr>
          <w:spacing w:val="-11"/>
        </w:rPr>
        <w:t> </w:t>
      </w:r>
      <w:r>
        <w:rPr/>
        <w:t>for</w:t>
      </w:r>
      <w:r>
        <w:rPr>
          <w:spacing w:val="-11"/>
        </w:rPr>
        <w:t> </w:t>
      </w:r>
      <w:r>
        <w:rPr/>
        <w:t>klienten</w:t>
      </w:r>
      <w:r>
        <w:rPr>
          <w:spacing w:val="-11"/>
        </w:rPr>
        <w:t> </w:t>
      </w:r>
      <w:r>
        <w:rPr/>
        <w:t>å</w:t>
      </w:r>
      <w:r>
        <w:rPr>
          <w:spacing w:val="-11"/>
        </w:rPr>
        <w:t> </w:t>
      </w:r>
      <w:r>
        <w:rPr/>
        <w:t>få</w:t>
      </w:r>
      <w:r>
        <w:rPr>
          <w:spacing w:val="-11"/>
        </w:rPr>
        <w:t> </w:t>
      </w:r>
      <w:r>
        <w:rPr/>
        <w:t>kontakt</w:t>
      </w:r>
      <w:r>
        <w:rPr>
          <w:spacing w:val="-11"/>
        </w:rPr>
        <w:t> </w:t>
      </w:r>
      <w:r>
        <w:rPr/>
        <w:t>med</w:t>
      </w:r>
      <w:r>
        <w:rPr>
          <w:spacing w:val="-11"/>
        </w:rPr>
        <w:t> </w:t>
      </w:r>
      <w:r>
        <w:rPr/>
        <w:t>det</w:t>
      </w:r>
      <w:r>
        <w:rPr>
          <w:spacing w:val="-11"/>
        </w:rPr>
        <w:t> </w:t>
      </w:r>
      <w:r>
        <w:rPr/>
        <w:t>psykiske</w:t>
      </w:r>
      <w:r>
        <w:rPr>
          <w:spacing w:val="-11"/>
        </w:rPr>
        <w:t> </w:t>
      </w:r>
      <w:r>
        <w:rPr/>
        <w:t>materialet</w:t>
      </w:r>
      <w:r>
        <w:rPr>
          <w:spacing w:val="-11"/>
        </w:rPr>
        <w:t> </w:t>
      </w:r>
      <w:r>
        <w:rPr/>
        <w:t>som</w:t>
      </w:r>
      <w:r>
        <w:rPr>
          <w:spacing w:val="-11"/>
        </w:rPr>
        <w:t> </w:t>
      </w:r>
      <w:r>
        <w:rPr/>
        <w:t>forankrer klientens</w:t>
      </w:r>
      <w:r>
        <w:rPr>
          <w:spacing w:val="-8"/>
        </w:rPr>
        <w:t> </w:t>
      </w:r>
      <w:r>
        <w:rPr/>
        <w:t>symptomer.</w:t>
      </w:r>
      <w:r>
        <w:rPr>
          <w:spacing w:val="-8"/>
        </w:rPr>
        <w:t> </w:t>
      </w:r>
      <w:r>
        <w:rPr/>
        <w:t>Kjølighet</w:t>
      </w:r>
      <w:r>
        <w:rPr>
          <w:spacing w:val="-8"/>
        </w:rPr>
        <w:t> </w:t>
      </w:r>
      <w:r>
        <w:rPr/>
        <w:t>og</w:t>
      </w:r>
      <w:r>
        <w:rPr>
          <w:spacing w:val="-8"/>
        </w:rPr>
        <w:t> </w:t>
      </w:r>
      <w:r>
        <w:rPr/>
        <w:t>avstand</w:t>
      </w:r>
      <w:r>
        <w:rPr>
          <w:spacing w:val="-8"/>
        </w:rPr>
        <w:t> </w:t>
      </w:r>
      <w:r>
        <w:rPr/>
        <w:t>mellom</w:t>
      </w:r>
      <w:r>
        <w:rPr>
          <w:spacing w:val="-8"/>
        </w:rPr>
        <w:t> </w:t>
      </w:r>
      <w:r>
        <w:rPr/>
        <w:t>terapeut</w:t>
      </w:r>
      <w:r>
        <w:rPr>
          <w:spacing w:val="-8"/>
        </w:rPr>
        <w:t> </w:t>
      </w:r>
      <w:r>
        <w:rPr/>
        <w:t>og</w:t>
      </w:r>
      <w:r>
        <w:rPr>
          <w:spacing w:val="-8"/>
        </w:rPr>
        <w:t> </w:t>
      </w:r>
      <w:r>
        <w:rPr/>
        <w:t>klient</w:t>
      </w:r>
      <w:r>
        <w:rPr>
          <w:spacing w:val="-8"/>
        </w:rPr>
        <w:t> </w:t>
      </w:r>
      <w:r>
        <w:rPr/>
        <w:t>kan</w:t>
      </w:r>
      <w:r>
        <w:rPr>
          <w:spacing w:val="-8"/>
        </w:rPr>
        <w:t> </w:t>
      </w:r>
      <w:r>
        <w:rPr/>
        <w:t>gjøre</w:t>
      </w:r>
      <w:r>
        <w:rPr>
          <w:spacing w:val="-8"/>
        </w:rPr>
        <w:t> </w:t>
      </w:r>
      <w:r>
        <w:rPr/>
        <w:t>klien- ten utrygg og føre til at klienten får mindre kontakt med det psykiske materialet som skal endres, og at klienten gir mindre presise informasjoner. Klienten kan også få et splittet fokus: ett rettet mot psykiske plager, ett rettet mot sin egen usikkerhet, og ett rettet</w:t>
      </w:r>
      <w:r>
        <w:rPr>
          <w:spacing w:val="4"/>
        </w:rPr>
        <w:t> </w:t>
      </w:r>
      <w:r>
        <w:rPr/>
        <w:t>mot</w:t>
      </w:r>
      <w:r>
        <w:rPr>
          <w:spacing w:val="7"/>
        </w:rPr>
        <w:t> </w:t>
      </w:r>
      <w:r>
        <w:rPr/>
        <w:t>behandlingssituasjonen.</w:t>
      </w:r>
      <w:r>
        <w:rPr>
          <w:spacing w:val="6"/>
        </w:rPr>
        <w:t> </w:t>
      </w:r>
      <w:r>
        <w:rPr/>
        <w:t>Da</w:t>
      </w:r>
      <w:r>
        <w:rPr>
          <w:spacing w:val="7"/>
        </w:rPr>
        <w:t> </w:t>
      </w:r>
      <w:r>
        <w:rPr/>
        <w:t>kan</w:t>
      </w:r>
      <w:r>
        <w:rPr>
          <w:spacing w:val="7"/>
        </w:rPr>
        <w:t> </w:t>
      </w:r>
      <w:r>
        <w:rPr/>
        <w:t>det</w:t>
      </w:r>
      <w:r>
        <w:rPr>
          <w:spacing w:val="6"/>
        </w:rPr>
        <w:t> </w:t>
      </w:r>
      <w:r>
        <w:rPr/>
        <w:t>som</w:t>
      </w:r>
      <w:r>
        <w:rPr>
          <w:spacing w:val="7"/>
        </w:rPr>
        <w:t> </w:t>
      </w:r>
      <w:r>
        <w:rPr/>
        <w:t>klienten</w:t>
      </w:r>
      <w:r>
        <w:rPr>
          <w:spacing w:val="7"/>
        </w:rPr>
        <w:t> </w:t>
      </w:r>
      <w:r>
        <w:rPr/>
        <w:t>formidler,</w:t>
      </w:r>
      <w:r>
        <w:rPr>
          <w:spacing w:val="6"/>
        </w:rPr>
        <w:t> </w:t>
      </w:r>
      <w:r>
        <w:rPr/>
        <w:t>bli</w:t>
      </w:r>
      <w:r>
        <w:rPr>
          <w:spacing w:val="7"/>
        </w:rPr>
        <w:t> </w:t>
      </w:r>
      <w:r>
        <w:rPr/>
        <w:t>et</w:t>
      </w:r>
      <w:r>
        <w:rPr>
          <w:spacing w:val="7"/>
        </w:rPr>
        <w:t> </w:t>
      </w:r>
      <w:r>
        <w:rPr>
          <w:spacing w:val="-2"/>
        </w:rPr>
        <w:t>mindre</w:t>
      </w:r>
    </w:p>
    <w:p>
      <w:pPr>
        <w:spacing w:after="0"/>
        <w:sectPr>
          <w:pgSz w:w="9640" w:h="13610"/>
          <w:pgMar w:header="345" w:footer="460" w:top="900" w:bottom="620" w:left="860" w:right="640"/>
        </w:sectPr>
      </w:pPr>
    </w:p>
    <w:p>
      <w:pPr>
        <w:pStyle w:val="BodyText"/>
        <w:spacing w:before="127"/>
        <w:ind w:left="330" w:right="320"/>
      </w:pPr>
      <w:r>
        <w:rPr/>
        <w:t>presist uttrykk for det psykiske materialet som forårsaker plagen, med den følgen at terapeuten får et mindre presist utgangspunkt for endring.</w:t>
      </w:r>
    </w:p>
    <w:p>
      <w:pPr>
        <w:pStyle w:val="BodyText"/>
        <w:spacing w:before="65"/>
        <w:ind w:left="0"/>
        <w:jc w:val="left"/>
      </w:pPr>
    </w:p>
    <w:p>
      <w:pPr>
        <w:pStyle w:val="Heading5"/>
        <w:ind w:left="330"/>
        <w:jc w:val="both"/>
      </w:pPr>
      <w:r>
        <w:rPr/>
        <w:t>Terapeutens</w:t>
      </w:r>
      <w:r>
        <w:rPr>
          <w:spacing w:val="-9"/>
        </w:rPr>
        <w:t> </w:t>
      </w:r>
      <w:r>
        <w:rPr>
          <w:spacing w:val="-2"/>
        </w:rPr>
        <w:t>utrygghet</w:t>
      </w:r>
    </w:p>
    <w:p>
      <w:pPr>
        <w:pStyle w:val="BodyText"/>
        <w:spacing w:before="314"/>
        <w:ind w:left="330" w:right="320"/>
      </w:pPr>
      <w:r>
        <w:rPr/>
        <w:t>Enkelte</w:t>
      </w:r>
      <w:r>
        <w:rPr>
          <w:spacing w:val="-12"/>
        </w:rPr>
        <w:t> </w:t>
      </w:r>
      <w:r>
        <w:rPr/>
        <w:t>klienter</w:t>
      </w:r>
      <w:r>
        <w:rPr>
          <w:spacing w:val="-12"/>
        </w:rPr>
        <w:t> </w:t>
      </w:r>
      <w:r>
        <w:rPr/>
        <w:t>kan</w:t>
      </w:r>
      <w:r>
        <w:rPr>
          <w:spacing w:val="-12"/>
        </w:rPr>
        <w:t> </w:t>
      </w:r>
      <w:r>
        <w:rPr/>
        <w:t>formidle</w:t>
      </w:r>
      <w:r>
        <w:rPr>
          <w:spacing w:val="-12"/>
        </w:rPr>
        <w:t> </w:t>
      </w:r>
      <w:r>
        <w:rPr/>
        <w:t>utsagn</w:t>
      </w:r>
      <w:r>
        <w:rPr>
          <w:spacing w:val="-12"/>
        </w:rPr>
        <w:t> </w:t>
      </w:r>
      <w:r>
        <w:rPr/>
        <w:t>med</w:t>
      </w:r>
      <w:r>
        <w:rPr>
          <w:spacing w:val="-12"/>
        </w:rPr>
        <w:t> </w:t>
      </w:r>
      <w:r>
        <w:rPr/>
        <w:t>et</w:t>
      </w:r>
      <w:r>
        <w:rPr>
          <w:spacing w:val="-12"/>
        </w:rPr>
        <w:t> </w:t>
      </w:r>
      <w:r>
        <w:rPr/>
        <w:t>dramatisk</w:t>
      </w:r>
      <w:r>
        <w:rPr>
          <w:spacing w:val="-12"/>
        </w:rPr>
        <w:t> </w:t>
      </w:r>
      <w:r>
        <w:rPr/>
        <w:t>innhold.</w:t>
      </w:r>
      <w:r>
        <w:rPr>
          <w:spacing w:val="-12"/>
        </w:rPr>
        <w:t> </w:t>
      </w:r>
      <w:r>
        <w:rPr/>
        <w:t>En</w:t>
      </w:r>
      <w:r>
        <w:rPr>
          <w:spacing w:val="-12"/>
        </w:rPr>
        <w:t> </w:t>
      </w:r>
      <w:r>
        <w:rPr/>
        <w:t>ungdom</w:t>
      </w:r>
      <w:r>
        <w:rPr>
          <w:spacing w:val="-12"/>
        </w:rPr>
        <w:t> </w:t>
      </w:r>
      <w:r>
        <w:rPr/>
        <w:t>formidlet i</w:t>
      </w:r>
      <w:r>
        <w:rPr>
          <w:spacing w:val="-8"/>
        </w:rPr>
        <w:t> </w:t>
      </w:r>
      <w:r>
        <w:rPr/>
        <w:t>fullt</w:t>
      </w:r>
      <w:r>
        <w:rPr>
          <w:spacing w:val="-8"/>
        </w:rPr>
        <w:t> </w:t>
      </w:r>
      <w:r>
        <w:rPr/>
        <w:t>alvor</w:t>
      </w:r>
      <w:r>
        <w:rPr>
          <w:spacing w:val="-8"/>
        </w:rPr>
        <w:t> </w:t>
      </w:r>
      <w:r>
        <w:rPr/>
        <w:t>at</w:t>
      </w:r>
      <w:r>
        <w:rPr>
          <w:spacing w:val="-8"/>
        </w:rPr>
        <w:t> </w:t>
      </w:r>
      <w:r>
        <w:rPr/>
        <w:t>han</w:t>
      </w:r>
      <w:r>
        <w:rPr>
          <w:spacing w:val="-8"/>
        </w:rPr>
        <w:t> </w:t>
      </w:r>
      <w:r>
        <w:rPr/>
        <w:t>ville</w:t>
      </w:r>
      <w:r>
        <w:rPr>
          <w:spacing w:val="-8"/>
        </w:rPr>
        <w:t> </w:t>
      </w:r>
      <w:r>
        <w:rPr/>
        <w:t>drepe</w:t>
      </w:r>
      <w:r>
        <w:rPr>
          <w:spacing w:val="-8"/>
        </w:rPr>
        <w:t> </w:t>
      </w:r>
      <w:r>
        <w:rPr/>
        <w:t>en</w:t>
      </w:r>
      <w:r>
        <w:rPr>
          <w:spacing w:val="-8"/>
        </w:rPr>
        <w:t> </w:t>
      </w:r>
      <w:r>
        <w:rPr/>
        <w:t>av</w:t>
      </w:r>
      <w:r>
        <w:rPr>
          <w:spacing w:val="-8"/>
        </w:rPr>
        <w:t> </w:t>
      </w:r>
      <w:r>
        <w:rPr/>
        <w:t>de</w:t>
      </w:r>
      <w:r>
        <w:rPr>
          <w:spacing w:val="-8"/>
        </w:rPr>
        <w:t> </w:t>
      </w:r>
      <w:r>
        <w:rPr/>
        <w:t>ungdommene</w:t>
      </w:r>
      <w:r>
        <w:rPr>
          <w:spacing w:val="-8"/>
        </w:rPr>
        <w:t> </w:t>
      </w:r>
      <w:r>
        <w:rPr/>
        <w:t>som</w:t>
      </w:r>
      <w:r>
        <w:rPr>
          <w:spacing w:val="-8"/>
        </w:rPr>
        <w:t> </w:t>
      </w:r>
      <w:r>
        <w:rPr/>
        <w:t>nær</w:t>
      </w:r>
      <w:r>
        <w:rPr>
          <w:spacing w:val="-8"/>
        </w:rPr>
        <w:t> </w:t>
      </w:r>
      <w:r>
        <w:rPr/>
        <w:t>hadde</w:t>
      </w:r>
      <w:r>
        <w:rPr>
          <w:spacing w:val="-8"/>
        </w:rPr>
        <w:t> </w:t>
      </w:r>
      <w:r>
        <w:rPr/>
        <w:t>gjort</w:t>
      </w:r>
      <w:r>
        <w:rPr>
          <w:spacing w:val="-8"/>
        </w:rPr>
        <w:t> </w:t>
      </w:r>
      <w:r>
        <w:rPr/>
        <w:t>ham</w:t>
      </w:r>
      <w:r>
        <w:rPr>
          <w:spacing w:val="-8"/>
        </w:rPr>
        <w:t> </w:t>
      </w:r>
      <w:r>
        <w:rPr/>
        <w:t>invalid (se kapittelet: Glimt fra terapeutiske prosesser). Bak denne typen uttalelser ligger det sterke</w:t>
      </w:r>
      <w:r>
        <w:rPr>
          <w:spacing w:val="-12"/>
        </w:rPr>
        <w:t> </w:t>
      </w:r>
      <w:r>
        <w:rPr/>
        <w:t>følelser.</w:t>
      </w:r>
      <w:r>
        <w:rPr>
          <w:spacing w:val="-12"/>
        </w:rPr>
        <w:t> </w:t>
      </w:r>
      <w:r>
        <w:rPr/>
        <w:t>Formaninger</w:t>
      </w:r>
      <w:r>
        <w:rPr>
          <w:spacing w:val="-12"/>
        </w:rPr>
        <w:t> </w:t>
      </w:r>
      <w:r>
        <w:rPr/>
        <w:t>kan</w:t>
      </w:r>
      <w:r>
        <w:rPr>
          <w:spacing w:val="-12"/>
        </w:rPr>
        <w:t> </w:t>
      </w:r>
      <w:r>
        <w:rPr/>
        <w:t>bli</w:t>
      </w:r>
      <w:r>
        <w:rPr>
          <w:spacing w:val="-12"/>
        </w:rPr>
        <w:t> </w:t>
      </w:r>
      <w:r>
        <w:rPr/>
        <w:t>en</w:t>
      </w:r>
      <w:r>
        <w:rPr>
          <w:spacing w:val="-12"/>
        </w:rPr>
        <w:t> </w:t>
      </w:r>
      <w:r>
        <w:rPr/>
        <w:t>løsning,</w:t>
      </w:r>
      <w:r>
        <w:rPr>
          <w:spacing w:val="-12"/>
        </w:rPr>
        <w:t> </w:t>
      </w:r>
      <w:r>
        <w:rPr/>
        <w:t>men</w:t>
      </w:r>
      <w:r>
        <w:rPr>
          <w:spacing w:val="-12"/>
        </w:rPr>
        <w:t> </w:t>
      </w:r>
      <w:r>
        <w:rPr/>
        <w:t>de</w:t>
      </w:r>
      <w:r>
        <w:rPr>
          <w:spacing w:val="-12"/>
        </w:rPr>
        <w:t> </w:t>
      </w:r>
      <w:r>
        <w:rPr/>
        <w:t>har</w:t>
      </w:r>
      <w:r>
        <w:rPr>
          <w:spacing w:val="-12"/>
        </w:rPr>
        <w:t> </w:t>
      </w:r>
      <w:r>
        <w:rPr/>
        <w:t>liten</w:t>
      </w:r>
      <w:r>
        <w:rPr>
          <w:spacing w:val="-12"/>
        </w:rPr>
        <w:t> </w:t>
      </w:r>
      <w:r>
        <w:rPr/>
        <w:t>hensikt.</w:t>
      </w:r>
      <w:r>
        <w:rPr>
          <w:spacing w:val="-12"/>
        </w:rPr>
        <w:t> </w:t>
      </w:r>
      <w:r>
        <w:rPr/>
        <w:t>Klientene</w:t>
      </w:r>
      <w:r>
        <w:rPr>
          <w:spacing w:val="-12"/>
        </w:rPr>
        <w:t> </w:t>
      </w:r>
      <w:r>
        <w:rPr/>
        <w:t>vet </w:t>
      </w:r>
      <w:r>
        <w:rPr>
          <w:spacing w:val="-2"/>
        </w:rPr>
        <w:t>utmerket</w:t>
      </w:r>
      <w:r>
        <w:rPr>
          <w:spacing w:val="-6"/>
        </w:rPr>
        <w:t> </w:t>
      </w:r>
      <w:r>
        <w:rPr>
          <w:spacing w:val="-2"/>
        </w:rPr>
        <w:t>godt</w:t>
      </w:r>
      <w:r>
        <w:rPr>
          <w:spacing w:val="-6"/>
        </w:rPr>
        <w:t> </w:t>
      </w:r>
      <w:r>
        <w:rPr>
          <w:spacing w:val="-2"/>
        </w:rPr>
        <w:t>at</w:t>
      </w:r>
      <w:r>
        <w:rPr>
          <w:spacing w:val="-6"/>
        </w:rPr>
        <w:t> </w:t>
      </w:r>
      <w:r>
        <w:rPr>
          <w:spacing w:val="-2"/>
        </w:rPr>
        <w:t>de</w:t>
      </w:r>
      <w:r>
        <w:rPr>
          <w:spacing w:val="-6"/>
        </w:rPr>
        <w:t> </w:t>
      </w:r>
      <w:r>
        <w:rPr>
          <w:spacing w:val="-2"/>
        </w:rPr>
        <w:t>ikke</w:t>
      </w:r>
      <w:r>
        <w:rPr>
          <w:spacing w:val="-6"/>
        </w:rPr>
        <w:t> </w:t>
      </w:r>
      <w:r>
        <w:rPr>
          <w:spacing w:val="-2"/>
        </w:rPr>
        <w:t>skal</w:t>
      </w:r>
      <w:r>
        <w:rPr>
          <w:spacing w:val="-6"/>
        </w:rPr>
        <w:t> </w:t>
      </w:r>
      <w:r>
        <w:rPr>
          <w:spacing w:val="-2"/>
        </w:rPr>
        <w:t>skade</w:t>
      </w:r>
      <w:r>
        <w:rPr>
          <w:spacing w:val="-6"/>
        </w:rPr>
        <w:t> </w:t>
      </w:r>
      <w:r>
        <w:rPr>
          <w:spacing w:val="-2"/>
        </w:rPr>
        <w:t>andre.</w:t>
      </w:r>
      <w:r>
        <w:rPr>
          <w:spacing w:val="-6"/>
        </w:rPr>
        <w:t> </w:t>
      </w:r>
      <w:r>
        <w:rPr>
          <w:spacing w:val="-2"/>
        </w:rPr>
        <w:t>Terapeuten</w:t>
      </w:r>
      <w:r>
        <w:rPr>
          <w:spacing w:val="-6"/>
        </w:rPr>
        <w:t> </w:t>
      </w:r>
      <w:r>
        <w:rPr>
          <w:spacing w:val="-2"/>
        </w:rPr>
        <w:t>kan</w:t>
      </w:r>
      <w:r>
        <w:rPr>
          <w:spacing w:val="-6"/>
        </w:rPr>
        <w:t> </w:t>
      </w:r>
      <w:r>
        <w:rPr>
          <w:spacing w:val="-2"/>
        </w:rPr>
        <w:t>i</w:t>
      </w:r>
      <w:r>
        <w:rPr>
          <w:spacing w:val="-6"/>
        </w:rPr>
        <w:t> </w:t>
      </w:r>
      <w:r>
        <w:rPr>
          <w:spacing w:val="-2"/>
        </w:rPr>
        <w:t>denne</w:t>
      </w:r>
      <w:r>
        <w:rPr>
          <w:spacing w:val="-6"/>
        </w:rPr>
        <w:t> </w:t>
      </w:r>
      <w:r>
        <w:rPr>
          <w:spacing w:val="-2"/>
        </w:rPr>
        <w:t>typen</w:t>
      </w:r>
      <w:r>
        <w:rPr>
          <w:spacing w:val="-6"/>
        </w:rPr>
        <w:t> </w:t>
      </w:r>
      <w:r>
        <w:rPr>
          <w:spacing w:val="-2"/>
        </w:rPr>
        <w:t>situasjoner</w:t>
      </w:r>
      <w:r>
        <w:rPr>
          <w:spacing w:val="-6"/>
        </w:rPr>
        <w:t> </w:t>
      </w:r>
      <w:r>
        <w:rPr>
          <w:spacing w:val="-2"/>
        </w:rPr>
        <w:t>bli </w:t>
      </w:r>
      <w:r>
        <w:rPr/>
        <w:t>utrygg og opptatt av egen uro, noe som kan redusere terapeutens evne til å behandle klienten. Om dette skjer, kan terapeuten anvende de samme metodene som brukes i forbindelse med klientene, på seg selv for å utvikle egen trygghet i behandlingssitua- </w:t>
      </w:r>
      <w:r>
        <w:rPr>
          <w:spacing w:val="-2"/>
        </w:rPr>
        <w:t>sjonen.</w:t>
      </w:r>
    </w:p>
    <w:p>
      <w:pPr>
        <w:pStyle w:val="BodyText"/>
        <w:spacing w:before="94"/>
        <w:ind w:left="0"/>
        <w:jc w:val="left"/>
      </w:pPr>
    </w:p>
    <w:p>
      <w:pPr>
        <w:pStyle w:val="Heading5"/>
        <w:spacing w:line="218" w:lineRule="auto" w:before="1"/>
        <w:ind w:left="330" w:right="639"/>
      </w:pPr>
      <w:r>
        <w:rPr/>
        <w:t>Når</w:t>
      </w:r>
      <w:r>
        <w:rPr>
          <w:spacing w:val="-4"/>
        </w:rPr>
        <w:t> </w:t>
      </w:r>
      <w:r>
        <w:rPr/>
        <w:t>«Ingenting»</w:t>
      </w:r>
      <w:r>
        <w:rPr>
          <w:spacing w:val="-4"/>
        </w:rPr>
        <w:t> </w:t>
      </w:r>
      <w:r>
        <w:rPr/>
        <w:t>er</w:t>
      </w:r>
      <w:r>
        <w:rPr>
          <w:spacing w:val="-4"/>
        </w:rPr>
        <w:t> </w:t>
      </w:r>
      <w:r>
        <w:rPr/>
        <w:t>noe</w:t>
      </w:r>
      <w:r>
        <w:rPr>
          <w:spacing w:val="-4"/>
        </w:rPr>
        <w:t> </w:t>
      </w:r>
      <w:r>
        <w:rPr/>
        <w:t>bestemt</w:t>
      </w:r>
      <w:r>
        <w:rPr>
          <w:spacing w:val="-4"/>
        </w:rPr>
        <w:t> </w:t>
      </w:r>
      <w:r>
        <w:rPr/>
        <w:t>og</w:t>
      </w:r>
      <w:r>
        <w:rPr>
          <w:spacing w:val="-4"/>
        </w:rPr>
        <w:t> </w:t>
      </w:r>
      <w:r>
        <w:rPr/>
        <w:t>«vet</w:t>
      </w:r>
      <w:r>
        <w:rPr>
          <w:spacing w:val="-4"/>
        </w:rPr>
        <w:t> </w:t>
      </w:r>
      <w:r>
        <w:rPr/>
        <w:t>ikke»</w:t>
      </w:r>
      <w:r>
        <w:rPr>
          <w:spacing w:val="-4"/>
        </w:rPr>
        <w:t> </w:t>
      </w:r>
      <w:r>
        <w:rPr/>
        <w:t>er</w:t>
      </w:r>
      <w:r>
        <w:rPr>
          <w:spacing w:val="-4"/>
        </w:rPr>
        <w:t> </w:t>
      </w:r>
      <w:r>
        <w:rPr/>
        <w:t>en </w:t>
      </w:r>
      <w:r>
        <w:rPr>
          <w:spacing w:val="-2"/>
        </w:rPr>
        <w:t>farge</w:t>
      </w:r>
    </w:p>
    <w:p>
      <w:pPr>
        <w:pStyle w:val="BodyText"/>
        <w:spacing w:before="321"/>
        <w:ind w:left="330" w:right="322"/>
      </w:pPr>
      <w:r>
        <w:rPr/>
        <w:t>Klientene kan av og til svare «det er ingenting» eller «jeg vet ikke» på spørsmål fra terapeut.</w:t>
      </w:r>
      <w:r>
        <w:rPr>
          <w:spacing w:val="-13"/>
        </w:rPr>
        <w:t> </w:t>
      </w:r>
      <w:r>
        <w:rPr/>
        <w:t>Disse</w:t>
      </w:r>
      <w:r>
        <w:rPr>
          <w:spacing w:val="-12"/>
        </w:rPr>
        <w:t> </w:t>
      </w:r>
      <w:r>
        <w:rPr/>
        <w:t>svarene</w:t>
      </w:r>
      <w:r>
        <w:rPr>
          <w:spacing w:val="-13"/>
        </w:rPr>
        <w:t> </w:t>
      </w:r>
      <w:r>
        <w:rPr/>
        <w:t>kan</w:t>
      </w:r>
      <w:r>
        <w:rPr>
          <w:spacing w:val="-12"/>
        </w:rPr>
        <w:t> </w:t>
      </w:r>
      <w:r>
        <w:rPr/>
        <w:t>være</w:t>
      </w:r>
      <w:r>
        <w:rPr>
          <w:spacing w:val="-13"/>
        </w:rPr>
        <w:t> </w:t>
      </w:r>
      <w:r>
        <w:rPr/>
        <w:t>uttrykk</w:t>
      </w:r>
      <w:r>
        <w:rPr>
          <w:spacing w:val="-12"/>
        </w:rPr>
        <w:t> </w:t>
      </w:r>
      <w:r>
        <w:rPr/>
        <w:t>for</w:t>
      </w:r>
      <w:r>
        <w:rPr>
          <w:spacing w:val="-13"/>
        </w:rPr>
        <w:t> </w:t>
      </w:r>
      <w:r>
        <w:rPr/>
        <w:t>at</w:t>
      </w:r>
      <w:r>
        <w:rPr>
          <w:spacing w:val="-12"/>
        </w:rPr>
        <w:t> </w:t>
      </w:r>
      <w:r>
        <w:rPr/>
        <w:t>klienten</w:t>
      </w:r>
      <w:r>
        <w:rPr>
          <w:spacing w:val="-13"/>
        </w:rPr>
        <w:t> </w:t>
      </w:r>
      <w:r>
        <w:rPr/>
        <w:t>ikke</w:t>
      </w:r>
      <w:r>
        <w:rPr>
          <w:spacing w:val="-12"/>
        </w:rPr>
        <w:t> </w:t>
      </w:r>
      <w:r>
        <w:rPr/>
        <w:t>vet</w:t>
      </w:r>
      <w:r>
        <w:rPr>
          <w:spacing w:val="-13"/>
        </w:rPr>
        <w:t> </w:t>
      </w:r>
      <w:r>
        <w:rPr/>
        <w:t>hva</w:t>
      </w:r>
      <w:r>
        <w:rPr>
          <w:spacing w:val="-12"/>
        </w:rPr>
        <w:t> </w:t>
      </w:r>
      <w:r>
        <w:rPr/>
        <w:t>som</w:t>
      </w:r>
      <w:r>
        <w:rPr>
          <w:spacing w:val="-13"/>
        </w:rPr>
        <w:t> </w:t>
      </w:r>
      <w:r>
        <w:rPr/>
        <w:t>er</w:t>
      </w:r>
      <w:r>
        <w:rPr>
          <w:spacing w:val="-12"/>
        </w:rPr>
        <w:t> </w:t>
      </w:r>
      <w:r>
        <w:rPr/>
        <w:t>problemet, at</w:t>
      </w:r>
      <w:r>
        <w:rPr>
          <w:spacing w:val="-2"/>
        </w:rPr>
        <w:t> </w:t>
      </w:r>
      <w:r>
        <w:rPr/>
        <w:t>han</w:t>
      </w:r>
      <w:r>
        <w:rPr>
          <w:spacing w:val="-2"/>
        </w:rPr>
        <w:t> </w:t>
      </w:r>
      <w:r>
        <w:rPr/>
        <w:t>eller</w:t>
      </w:r>
      <w:r>
        <w:rPr>
          <w:spacing w:val="-2"/>
        </w:rPr>
        <w:t> </w:t>
      </w:r>
      <w:r>
        <w:rPr/>
        <w:t>hun</w:t>
      </w:r>
      <w:r>
        <w:rPr>
          <w:spacing w:val="-2"/>
        </w:rPr>
        <w:t> </w:t>
      </w:r>
      <w:r>
        <w:rPr/>
        <w:t>er</w:t>
      </w:r>
      <w:r>
        <w:rPr>
          <w:spacing w:val="-2"/>
        </w:rPr>
        <w:t> </w:t>
      </w:r>
      <w:r>
        <w:rPr/>
        <w:t>fastlåst,</w:t>
      </w:r>
      <w:r>
        <w:rPr>
          <w:spacing w:val="-2"/>
        </w:rPr>
        <w:t> </w:t>
      </w:r>
      <w:r>
        <w:rPr/>
        <w:t>at</w:t>
      </w:r>
      <w:r>
        <w:rPr>
          <w:spacing w:val="-2"/>
        </w:rPr>
        <w:t> </w:t>
      </w:r>
      <w:r>
        <w:rPr/>
        <w:t>han</w:t>
      </w:r>
      <w:r>
        <w:rPr>
          <w:spacing w:val="-2"/>
        </w:rPr>
        <w:t> </w:t>
      </w:r>
      <w:r>
        <w:rPr/>
        <w:t>eller</w:t>
      </w:r>
      <w:r>
        <w:rPr>
          <w:spacing w:val="-2"/>
        </w:rPr>
        <w:t> </w:t>
      </w:r>
      <w:r>
        <w:rPr/>
        <w:t>hun</w:t>
      </w:r>
      <w:r>
        <w:rPr>
          <w:spacing w:val="-2"/>
        </w:rPr>
        <w:t> </w:t>
      </w:r>
      <w:r>
        <w:rPr/>
        <w:t>opplever</w:t>
      </w:r>
      <w:r>
        <w:rPr>
          <w:spacing w:val="-2"/>
        </w:rPr>
        <w:t> </w:t>
      </w:r>
      <w:r>
        <w:rPr/>
        <w:t>terapeutens</w:t>
      </w:r>
      <w:r>
        <w:rPr>
          <w:spacing w:val="-2"/>
        </w:rPr>
        <w:t> </w:t>
      </w:r>
      <w:r>
        <w:rPr/>
        <w:t>spørsmål</w:t>
      </w:r>
      <w:r>
        <w:rPr>
          <w:spacing w:val="-2"/>
        </w:rPr>
        <w:t> </w:t>
      </w:r>
      <w:r>
        <w:rPr/>
        <w:t>som</w:t>
      </w:r>
      <w:r>
        <w:rPr>
          <w:spacing w:val="-2"/>
        </w:rPr>
        <w:t> </w:t>
      </w:r>
      <w:r>
        <w:rPr/>
        <w:t>frem- mede, eller at klienten ikke føler seg vel med situasjonen.</w:t>
      </w:r>
    </w:p>
    <w:p>
      <w:pPr>
        <w:pStyle w:val="BodyText"/>
        <w:ind w:left="330" w:right="320" w:firstLine="283"/>
      </w:pPr>
      <w:r>
        <w:rPr/>
        <w:t>Alle utsagn er forankret i mentale elementer. «Ingenting» er dermed ikke «ingen- ting»,</w:t>
      </w:r>
      <w:r>
        <w:rPr>
          <w:spacing w:val="-9"/>
        </w:rPr>
        <w:t> </w:t>
      </w:r>
      <w:r>
        <w:rPr/>
        <w:t>men</w:t>
      </w:r>
      <w:r>
        <w:rPr>
          <w:spacing w:val="-9"/>
        </w:rPr>
        <w:t> </w:t>
      </w:r>
      <w:r>
        <w:rPr/>
        <w:t>en</w:t>
      </w:r>
      <w:r>
        <w:rPr>
          <w:spacing w:val="-9"/>
        </w:rPr>
        <w:t> </w:t>
      </w:r>
      <w:r>
        <w:rPr/>
        <w:t>bestemt</w:t>
      </w:r>
      <w:r>
        <w:rPr>
          <w:spacing w:val="-9"/>
        </w:rPr>
        <w:t> </w:t>
      </w:r>
      <w:r>
        <w:rPr/>
        <w:t>følelse</w:t>
      </w:r>
      <w:r>
        <w:rPr>
          <w:spacing w:val="-9"/>
        </w:rPr>
        <w:t> </w:t>
      </w:r>
      <w:r>
        <w:rPr/>
        <w:t>som</w:t>
      </w:r>
      <w:r>
        <w:rPr>
          <w:spacing w:val="-9"/>
        </w:rPr>
        <w:t> </w:t>
      </w:r>
      <w:r>
        <w:rPr/>
        <w:t>er</w:t>
      </w:r>
      <w:r>
        <w:rPr>
          <w:spacing w:val="-9"/>
        </w:rPr>
        <w:t> </w:t>
      </w:r>
      <w:r>
        <w:rPr/>
        <w:t>en</w:t>
      </w:r>
      <w:r>
        <w:rPr>
          <w:spacing w:val="-9"/>
        </w:rPr>
        <w:t> </w:t>
      </w:r>
      <w:r>
        <w:rPr/>
        <w:t>følge</w:t>
      </w:r>
      <w:r>
        <w:rPr>
          <w:spacing w:val="-9"/>
        </w:rPr>
        <w:t> </w:t>
      </w:r>
      <w:r>
        <w:rPr/>
        <w:t>av</w:t>
      </w:r>
      <w:r>
        <w:rPr>
          <w:spacing w:val="-9"/>
        </w:rPr>
        <w:t> </w:t>
      </w:r>
      <w:r>
        <w:rPr/>
        <w:t>kontakt</w:t>
      </w:r>
      <w:r>
        <w:rPr>
          <w:spacing w:val="-9"/>
        </w:rPr>
        <w:t> </w:t>
      </w:r>
      <w:r>
        <w:rPr/>
        <w:t>med</w:t>
      </w:r>
      <w:r>
        <w:rPr>
          <w:spacing w:val="-9"/>
        </w:rPr>
        <w:t> </w:t>
      </w:r>
      <w:r>
        <w:rPr/>
        <w:t>et</w:t>
      </w:r>
      <w:r>
        <w:rPr>
          <w:spacing w:val="-9"/>
        </w:rPr>
        <w:t> </w:t>
      </w:r>
      <w:r>
        <w:rPr/>
        <w:t>psykisk</w:t>
      </w:r>
      <w:r>
        <w:rPr>
          <w:spacing w:val="-9"/>
        </w:rPr>
        <w:t> </w:t>
      </w:r>
      <w:r>
        <w:rPr/>
        <w:t>materiale</w:t>
      </w:r>
      <w:r>
        <w:rPr>
          <w:spacing w:val="-9"/>
        </w:rPr>
        <w:t> </w:t>
      </w:r>
      <w:r>
        <w:rPr/>
        <w:t>som klienten</w:t>
      </w:r>
      <w:r>
        <w:rPr>
          <w:spacing w:val="-8"/>
        </w:rPr>
        <w:t> </w:t>
      </w:r>
      <w:r>
        <w:rPr/>
        <w:t>benevner</w:t>
      </w:r>
      <w:r>
        <w:rPr>
          <w:spacing w:val="-8"/>
        </w:rPr>
        <w:t> </w:t>
      </w:r>
      <w:r>
        <w:rPr/>
        <w:t>som</w:t>
      </w:r>
      <w:r>
        <w:rPr>
          <w:spacing w:val="-8"/>
        </w:rPr>
        <w:t> </w:t>
      </w:r>
      <w:r>
        <w:rPr/>
        <w:t>ingenting.</w:t>
      </w:r>
      <w:r>
        <w:rPr>
          <w:spacing w:val="-8"/>
        </w:rPr>
        <w:t> </w:t>
      </w:r>
      <w:r>
        <w:rPr/>
        <w:t>Ordet</w:t>
      </w:r>
      <w:r>
        <w:rPr>
          <w:spacing w:val="-8"/>
        </w:rPr>
        <w:t> </w:t>
      </w:r>
      <w:r>
        <w:rPr/>
        <w:t>«ingenting»</w:t>
      </w:r>
      <w:r>
        <w:rPr>
          <w:spacing w:val="-8"/>
        </w:rPr>
        <w:t> </w:t>
      </w:r>
      <w:r>
        <w:rPr/>
        <w:t>fra</w:t>
      </w:r>
      <w:r>
        <w:rPr>
          <w:spacing w:val="-8"/>
        </w:rPr>
        <w:t> </w:t>
      </w:r>
      <w:r>
        <w:rPr/>
        <w:t>en</w:t>
      </w:r>
      <w:r>
        <w:rPr>
          <w:spacing w:val="-8"/>
        </w:rPr>
        <w:t> </w:t>
      </w:r>
      <w:r>
        <w:rPr/>
        <w:t>klient</w:t>
      </w:r>
      <w:r>
        <w:rPr>
          <w:spacing w:val="-8"/>
        </w:rPr>
        <w:t> </w:t>
      </w:r>
      <w:r>
        <w:rPr/>
        <w:t>er</w:t>
      </w:r>
      <w:r>
        <w:rPr>
          <w:spacing w:val="-8"/>
        </w:rPr>
        <w:t> </w:t>
      </w:r>
      <w:r>
        <w:rPr/>
        <w:t>et</w:t>
      </w:r>
      <w:r>
        <w:rPr>
          <w:spacing w:val="-8"/>
        </w:rPr>
        <w:t> </w:t>
      </w:r>
      <w:r>
        <w:rPr/>
        <w:t>dårlig</w:t>
      </w:r>
      <w:r>
        <w:rPr>
          <w:spacing w:val="-8"/>
        </w:rPr>
        <w:t> </w:t>
      </w:r>
      <w:r>
        <w:rPr/>
        <w:t>utgangs- punkt for en intervensjon.</w:t>
      </w:r>
    </w:p>
    <w:p>
      <w:pPr>
        <w:pStyle w:val="BodyText"/>
        <w:ind w:left="330" w:right="320" w:firstLine="283"/>
      </w:pPr>
      <w:r>
        <w:rPr/>
        <w:t>«Ingenting» betyr ikke at noe er fraværende. Følelsen av ingenting kan derfor un- dersøkes på samme måte som andre følelser. Her kan terapeuten spørre: «Hvordan ser ingenting ut?», og «Sett at ingenting hadde en farge, hvilken farge kunne den ha hatt da?» I det øyeblikk man undersøker hvilken farge «ingenting» kunne hatt, kan klienten plutselig svare at «ingenting er irrgrønt» (sitat fra en klient). Da har vi igjen </w:t>
      </w:r>
      <w:r>
        <w:rPr>
          <w:spacing w:val="-2"/>
        </w:rPr>
        <w:t>kontakt</w:t>
      </w:r>
      <w:r>
        <w:rPr>
          <w:spacing w:val="-5"/>
        </w:rPr>
        <w:t> </w:t>
      </w:r>
      <w:r>
        <w:rPr>
          <w:spacing w:val="-2"/>
        </w:rPr>
        <w:t>med</w:t>
      </w:r>
      <w:r>
        <w:rPr>
          <w:spacing w:val="-5"/>
        </w:rPr>
        <w:t> </w:t>
      </w:r>
      <w:r>
        <w:rPr>
          <w:spacing w:val="-2"/>
        </w:rPr>
        <w:t>mentale</w:t>
      </w:r>
      <w:r>
        <w:rPr>
          <w:spacing w:val="-5"/>
        </w:rPr>
        <w:t> </w:t>
      </w:r>
      <w:r>
        <w:rPr>
          <w:spacing w:val="-2"/>
        </w:rPr>
        <w:t>elementer</w:t>
      </w:r>
      <w:r>
        <w:rPr>
          <w:spacing w:val="-5"/>
        </w:rPr>
        <w:t> </w:t>
      </w:r>
      <w:r>
        <w:rPr>
          <w:spacing w:val="-2"/>
        </w:rPr>
        <w:t>som</w:t>
      </w:r>
      <w:r>
        <w:rPr>
          <w:spacing w:val="-5"/>
        </w:rPr>
        <w:t> </w:t>
      </w:r>
      <w:r>
        <w:rPr>
          <w:spacing w:val="-2"/>
        </w:rPr>
        <w:t>rommer</w:t>
      </w:r>
      <w:r>
        <w:rPr>
          <w:spacing w:val="-5"/>
        </w:rPr>
        <w:t> </w:t>
      </w:r>
      <w:r>
        <w:rPr>
          <w:spacing w:val="-2"/>
        </w:rPr>
        <w:t>følelser.</w:t>
      </w:r>
      <w:r>
        <w:rPr>
          <w:spacing w:val="-5"/>
        </w:rPr>
        <w:t> </w:t>
      </w:r>
      <w:r>
        <w:rPr>
          <w:spacing w:val="-2"/>
        </w:rPr>
        <w:t>Den</w:t>
      </w:r>
      <w:r>
        <w:rPr>
          <w:spacing w:val="-5"/>
        </w:rPr>
        <w:t> </w:t>
      </w:r>
      <w:r>
        <w:rPr>
          <w:spacing w:val="-2"/>
        </w:rPr>
        <w:t>ubehagelige</w:t>
      </w:r>
      <w:r>
        <w:rPr>
          <w:spacing w:val="-5"/>
        </w:rPr>
        <w:t> </w:t>
      </w:r>
      <w:r>
        <w:rPr>
          <w:spacing w:val="-2"/>
        </w:rPr>
        <w:t>følelsen</w:t>
      </w:r>
      <w:r>
        <w:rPr>
          <w:spacing w:val="-5"/>
        </w:rPr>
        <w:t> </w:t>
      </w:r>
      <w:r>
        <w:rPr>
          <w:spacing w:val="-2"/>
        </w:rPr>
        <w:t>er</w:t>
      </w:r>
      <w:r>
        <w:rPr>
          <w:spacing w:val="-5"/>
        </w:rPr>
        <w:t> </w:t>
      </w:r>
      <w:r>
        <w:rPr>
          <w:spacing w:val="-2"/>
        </w:rPr>
        <w:t>der- </w:t>
      </w:r>
      <w:r>
        <w:rPr/>
        <w:t>med</w:t>
      </w:r>
      <w:r>
        <w:rPr>
          <w:spacing w:val="-5"/>
        </w:rPr>
        <w:t> </w:t>
      </w:r>
      <w:r>
        <w:rPr/>
        <w:t>ingenting</w:t>
      </w:r>
      <w:r>
        <w:rPr>
          <w:spacing w:val="-5"/>
        </w:rPr>
        <w:t> </w:t>
      </w:r>
      <w:r>
        <w:rPr/>
        <w:t>som</w:t>
      </w:r>
      <w:r>
        <w:rPr>
          <w:spacing w:val="-5"/>
        </w:rPr>
        <w:t> </w:t>
      </w:r>
      <w:r>
        <w:rPr/>
        <w:t>er</w:t>
      </w:r>
      <w:r>
        <w:rPr>
          <w:spacing w:val="-5"/>
        </w:rPr>
        <w:t> </w:t>
      </w:r>
      <w:r>
        <w:rPr/>
        <w:t>«irrgrønt».</w:t>
      </w:r>
      <w:r>
        <w:rPr>
          <w:spacing w:val="-5"/>
        </w:rPr>
        <w:t> </w:t>
      </w:r>
      <w:r>
        <w:rPr/>
        <w:t>Vi</w:t>
      </w:r>
      <w:r>
        <w:rPr>
          <w:spacing w:val="-5"/>
        </w:rPr>
        <w:t> </w:t>
      </w:r>
      <w:r>
        <w:rPr/>
        <w:t>bryter</w:t>
      </w:r>
      <w:r>
        <w:rPr>
          <w:spacing w:val="-5"/>
        </w:rPr>
        <w:t> </w:t>
      </w:r>
      <w:r>
        <w:rPr/>
        <w:t>her</w:t>
      </w:r>
      <w:r>
        <w:rPr>
          <w:spacing w:val="-5"/>
        </w:rPr>
        <w:t> </w:t>
      </w:r>
      <w:r>
        <w:rPr/>
        <w:t>med</w:t>
      </w:r>
      <w:r>
        <w:rPr>
          <w:spacing w:val="-5"/>
        </w:rPr>
        <w:t> </w:t>
      </w:r>
      <w:r>
        <w:rPr/>
        <w:t>de</w:t>
      </w:r>
      <w:r>
        <w:rPr>
          <w:spacing w:val="-5"/>
        </w:rPr>
        <w:t> </w:t>
      </w:r>
      <w:r>
        <w:rPr/>
        <w:t>språklige</w:t>
      </w:r>
      <w:r>
        <w:rPr>
          <w:spacing w:val="-5"/>
        </w:rPr>
        <w:t> </w:t>
      </w:r>
      <w:r>
        <w:rPr/>
        <w:t>reglene</w:t>
      </w:r>
      <w:r>
        <w:rPr>
          <w:spacing w:val="-5"/>
        </w:rPr>
        <w:t> </w:t>
      </w:r>
      <w:r>
        <w:rPr/>
        <w:t>og</w:t>
      </w:r>
      <w:r>
        <w:rPr>
          <w:spacing w:val="-5"/>
        </w:rPr>
        <w:t> </w:t>
      </w:r>
      <w:r>
        <w:rPr/>
        <w:t>forholder oss</w:t>
      </w:r>
      <w:r>
        <w:rPr>
          <w:spacing w:val="-2"/>
        </w:rPr>
        <w:t> </w:t>
      </w:r>
      <w:r>
        <w:rPr/>
        <w:t>til</w:t>
      </w:r>
      <w:r>
        <w:rPr>
          <w:spacing w:val="-2"/>
        </w:rPr>
        <w:t> </w:t>
      </w:r>
      <w:r>
        <w:rPr/>
        <w:t>de</w:t>
      </w:r>
      <w:r>
        <w:rPr>
          <w:spacing w:val="-2"/>
        </w:rPr>
        <w:t> </w:t>
      </w:r>
      <w:r>
        <w:rPr/>
        <w:t>følelsesmessige.</w:t>
      </w:r>
      <w:r>
        <w:rPr>
          <w:spacing w:val="-2"/>
        </w:rPr>
        <w:t> </w:t>
      </w:r>
      <w:r>
        <w:rPr/>
        <w:t>Nå</w:t>
      </w:r>
      <w:r>
        <w:rPr>
          <w:spacing w:val="-2"/>
        </w:rPr>
        <w:t> </w:t>
      </w:r>
      <w:r>
        <w:rPr/>
        <w:t>kan</w:t>
      </w:r>
      <w:r>
        <w:rPr>
          <w:spacing w:val="-2"/>
        </w:rPr>
        <w:t> </w:t>
      </w:r>
      <w:r>
        <w:rPr/>
        <w:t>vi</w:t>
      </w:r>
      <w:r>
        <w:rPr>
          <w:spacing w:val="-2"/>
        </w:rPr>
        <w:t> </w:t>
      </w:r>
      <w:r>
        <w:rPr/>
        <w:t>stille</w:t>
      </w:r>
      <w:r>
        <w:rPr>
          <w:spacing w:val="-2"/>
        </w:rPr>
        <w:t> </w:t>
      </w:r>
      <w:r>
        <w:rPr/>
        <w:t>følgende</w:t>
      </w:r>
      <w:r>
        <w:rPr>
          <w:spacing w:val="-2"/>
        </w:rPr>
        <w:t> </w:t>
      </w:r>
      <w:r>
        <w:rPr/>
        <w:t>spørsmål:</w:t>
      </w:r>
      <w:r>
        <w:rPr>
          <w:spacing w:val="-2"/>
        </w:rPr>
        <w:t> </w:t>
      </w:r>
      <w:r>
        <w:rPr/>
        <w:t>«Når</w:t>
      </w:r>
      <w:r>
        <w:rPr>
          <w:spacing w:val="-2"/>
        </w:rPr>
        <w:t> </w:t>
      </w:r>
      <w:r>
        <w:rPr/>
        <w:t>det</w:t>
      </w:r>
      <w:r>
        <w:rPr>
          <w:spacing w:val="-2"/>
        </w:rPr>
        <w:t> </w:t>
      </w:r>
      <w:r>
        <w:rPr/>
        <w:t>er</w:t>
      </w:r>
      <w:r>
        <w:rPr>
          <w:spacing w:val="-2"/>
        </w:rPr>
        <w:t> </w:t>
      </w:r>
      <w:r>
        <w:rPr/>
        <w:t>ingenting</w:t>
      </w:r>
      <w:r>
        <w:rPr>
          <w:spacing w:val="-2"/>
        </w:rPr>
        <w:t> </w:t>
      </w:r>
      <w:r>
        <w:rPr/>
        <w:t>og irrgrønt,</w:t>
      </w:r>
      <w:r>
        <w:rPr>
          <w:spacing w:val="-12"/>
        </w:rPr>
        <w:t> </w:t>
      </w:r>
      <w:r>
        <w:rPr/>
        <w:t>hva</w:t>
      </w:r>
      <w:r>
        <w:rPr>
          <w:spacing w:val="-12"/>
        </w:rPr>
        <w:t> </w:t>
      </w:r>
      <w:r>
        <w:rPr/>
        <w:t>annet</w:t>
      </w:r>
      <w:r>
        <w:rPr>
          <w:spacing w:val="-12"/>
        </w:rPr>
        <w:t> </w:t>
      </w:r>
      <w:r>
        <w:rPr/>
        <w:t>er</w:t>
      </w:r>
      <w:r>
        <w:rPr>
          <w:spacing w:val="-12"/>
        </w:rPr>
        <w:t> </w:t>
      </w:r>
      <w:r>
        <w:rPr/>
        <w:t>det</w:t>
      </w:r>
      <w:r>
        <w:rPr>
          <w:spacing w:val="-12"/>
        </w:rPr>
        <w:t> </w:t>
      </w:r>
      <w:r>
        <w:rPr/>
        <w:t>når</w:t>
      </w:r>
      <w:r>
        <w:rPr>
          <w:spacing w:val="-12"/>
        </w:rPr>
        <w:t> </w:t>
      </w:r>
      <w:r>
        <w:rPr/>
        <w:t>det</w:t>
      </w:r>
      <w:r>
        <w:rPr>
          <w:spacing w:val="-12"/>
        </w:rPr>
        <w:t> </w:t>
      </w:r>
      <w:r>
        <w:rPr/>
        <w:t>er</w:t>
      </w:r>
      <w:r>
        <w:rPr>
          <w:spacing w:val="-12"/>
        </w:rPr>
        <w:t> </w:t>
      </w:r>
      <w:r>
        <w:rPr/>
        <w:t>noe</w:t>
      </w:r>
      <w:r>
        <w:rPr>
          <w:spacing w:val="-12"/>
        </w:rPr>
        <w:t> </w:t>
      </w:r>
      <w:r>
        <w:rPr/>
        <w:t>der</w:t>
      </w:r>
      <w:r>
        <w:rPr>
          <w:spacing w:val="-12"/>
        </w:rPr>
        <w:t> </w:t>
      </w:r>
      <w:r>
        <w:rPr/>
        <w:t>som</w:t>
      </w:r>
      <w:r>
        <w:rPr>
          <w:spacing w:val="-12"/>
        </w:rPr>
        <w:t> </w:t>
      </w:r>
      <w:r>
        <w:rPr/>
        <w:t>er</w:t>
      </w:r>
      <w:r>
        <w:rPr>
          <w:spacing w:val="-12"/>
        </w:rPr>
        <w:t> </w:t>
      </w:r>
      <w:r>
        <w:rPr/>
        <w:t>irrgrønt?»</w:t>
      </w:r>
      <w:r>
        <w:rPr>
          <w:spacing w:val="-12"/>
        </w:rPr>
        <w:t> </w:t>
      </w:r>
      <w:r>
        <w:rPr/>
        <w:t>I</w:t>
      </w:r>
      <w:r>
        <w:rPr>
          <w:spacing w:val="-12"/>
        </w:rPr>
        <w:t> </w:t>
      </w:r>
      <w:r>
        <w:rPr/>
        <w:t>stedet</w:t>
      </w:r>
      <w:r>
        <w:rPr>
          <w:spacing w:val="-12"/>
        </w:rPr>
        <w:t> </w:t>
      </w:r>
      <w:r>
        <w:rPr/>
        <w:t>for</w:t>
      </w:r>
      <w:r>
        <w:rPr>
          <w:spacing w:val="-12"/>
        </w:rPr>
        <w:t> </w:t>
      </w:r>
      <w:r>
        <w:rPr/>
        <w:t>at</w:t>
      </w:r>
      <w:r>
        <w:rPr>
          <w:spacing w:val="-12"/>
        </w:rPr>
        <w:t> </w:t>
      </w:r>
      <w:r>
        <w:rPr/>
        <w:t>terapeuten blir rådvill, støtter han klienten samtidig som han kartlegger hvilke følelser som kan assosieres med utsagnene «ingenting» og «irrgrønt».</w:t>
      </w:r>
    </w:p>
    <w:p>
      <w:pPr>
        <w:pStyle w:val="BodyText"/>
        <w:ind w:left="330" w:right="320" w:firstLine="283"/>
      </w:pPr>
      <w:r>
        <w:rPr/>
        <w:t>Klienten kan nå få kontakt med en bestemt situasjon som er forbundet med en ubehagelig eller behagelig følelse. Ordet «irrgrønt» fungerer her som en kanal inn til de mentale elementene som mer håndfast uttrykker klientens følelsesmessige reak- sjoner.</w:t>
      </w:r>
      <w:r>
        <w:rPr>
          <w:spacing w:val="18"/>
        </w:rPr>
        <w:t> </w:t>
      </w:r>
      <w:r>
        <w:rPr/>
        <w:t>Full</w:t>
      </w:r>
      <w:r>
        <w:rPr>
          <w:spacing w:val="18"/>
        </w:rPr>
        <w:t> </w:t>
      </w:r>
      <w:r>
        <w:rPr/>
        <w:t>aksept</w:t>
      </w:r>
      <w:r>
        <w:rPr>
          <w:spacing w:val="19"/>
        </w:rPr>
        <w:t> </w:t>
      </w:r>
      <w:r>
        <w:rPr/>
        <w:t>av</w:t>
      </w:r>
      <w:r>
        <w:rPr>
          <w:spacing w:val="18"/>
        </w:rPr>
        <w:t> </w:t>
      </w:r>
      <w:r>
        <w:rPr/>
        <w:t>ordet</w:t>
      </w:r>
      <w:r>
        <w:rPr>
          <w:spacing w:val="18"/>
        </w:rPr>
        <w:t> </w:t>
      </w:r>
      <w:r>
        <w:rPr/>
        <w:t>«ingenting»</w:t>
      </w:r>
      <w:r>
        <w:rPr>
          <w:spacing w:val="19"/>
        </w:rPr>
        <w:t> </w:t>
      </w:r>
      <w:r>
        <w:rPr/>
        <w:t>innebærer</w:t>
      </w:r>
      <w:r>
        <w:rPr>
          <w:spacing w:val="18"/>
        </w:rPr>
        <w:t> </w:t>
      </w:r>
      <w:r>
        <w:rPr/>
        <w:t>også</w:t>
      </w:r>
      <w:r>
        <w:rPr>
          <w:spacing w:val="18"/>
        </w:rPr>
        <w:t> </w:t>
      </w:r>
      <w:r>
        <w:rPr/>
        <w:t>at</w:t>
      </w:r>
      <w:r>
        <w:rPr>
          <w:spacing w:val="19"/>
        </w:rPr>
        <w:t> </w:t>
      </w:r>
      <w:r>
        <w:rPr/>
        <w:t>man</w:t>
      </w:r>
      <w:r>
        <w:rPr>
          <w:spacing w:val="18"/>
        </w:rPr>
        <w:t> </w:t>
      </w:r>
      <w:r>
        <w:rPr/>
        <w:t>reduserer</w:t>
      </w:r>
      <w:r>
        <w:rPr>
          <w:spacing w:val="19"/>
        </w:rPr>
        <w:t> </w:t>
      </w:r>
      <w:r>
        <w:rPr>
          <w:spacing w:val="-2"/>
        </w:rPr>
        <w:t>klientens</w:t>
      </w:r>
    </w:p>
    <w:p>
      <w:pPr>
        <w:spacing w:after="0"/>
        <w:sectPr>
          <w:pgSz w:w="9640" w:h="13610"/>
          <w:pgMar w:header="367" w:footer="425" w:top="900" w:bottom="660" w:left="860" w:right="640"/>
        </w:sectPr>
      </w:pPr>
    </w:p>
    <w:p>
      <w:pPr>
        <w:pStyle w:val="BodyText"/>
        <w:spacing w:before="127"/>
        <w:ind w:right="547"/>
      </w:pPr>
      <w:r>
        <w:rPr/>
        <w:t>opplevelse</w:t>
      </w:r>
      <w:r>
        <w:rPr>
          <w:spacing w:val="-11"/>
        </w:rPr>
        <w:t> </w:t>
      </w:r>
      <w:r>
        <w:rPr/>
        <w:t>av</w:t>
      </w:r>
      <w:r>
        <w:rPr>
          <w:spacing w:val="-11"/>
        </w:rPr>
        <w:t> </w:t>
      </w:r>
      <w:r>
        <w:rPr/>
        <w:t>forventningspress,</w:t>
      </w:r>
      <w:r>
        <w:rPr>
          <w:spacing w:val="-11"/>
        </w:rPr>
        <w:t> </w:t>
      </w:r>
      <w:r>
        <w:rPr/>
        <w:t>noe</w:t>
      </w:r>
      <w:r>
        <w:rPr>
          <w:spacing w:val="-11"/>
        </w:rPr>
        <w:t> </w:t>
      </w:r>
      <w:r>
        <w:rPr/>
        <w:t>som</w:t>
      </w:r>
      <w:r>
        <w:rPr>
          <w:spacing w:val="-11"/>
        </w:rPr>
        <w:t> </w:t>
      </w:r>
      <w:r>
        <w:rPr/>
        <w:t>gjør</w:t>
      </w:r>
      <w:r>
        <w:rPr>
          <w:spacing w:val="-11"/>
        </w:rPr>
        <w:t> </w:t>
      </w:r>
      <w:r>
        <w:rPr/>
        <w:t>det</w:t>
      </w:r>
      <w:r>
        <w:rPr>
          <w:spacing w:val="-11"/>
        </w:rPr>
        <w:t> </w:t>
      </w:r>
      <w:r>
        <w:rPr/>
        <w:t>lettere</w:t>
      </w:r>
      <w:r>
        <w:rPr>
          <w:spacing w:val="-11"/>
        </w:rPr>
        <w:t> </w:t>
      </w:r>
      <w:r>
        <w:rPr/>
        <w:t>for</w:t>
      </w:r>
      <w:r>
        <w:rPr>
          <w:spacing w:val="-11"/>
        </w:rPr>
        <w:t> </w:t>
      </w:r>
      <w:r>
        <w:rPr/>
        <w:t>klienten</w:t>
      </w:r>
      <w:r>
        <w:rPr>
          <w:spacing w:val="-11"/>
        </w:rPr>
        <w:t> </w:t>
      </w:r>
      <w:r>
        <w:rPr/>
        <w:t>å</w:t>
      </w:r>
      <w:r>
        <w:rPr>
          <w:spacing w:val="-11"/>
        </w:rPr>
        <w:t> </w:t>
      </w:r>
      <w:r>
        <w:rPr/>
        <w:t>få</w:t>
      </w:r>
      <w:r>
        <w:rPr>
          <w:spacing w:val="-11"/>
        </w:rPr>
        <w:t> </w:t>
      </w:r>
      <w:r>
        <w:rPr/>
        <w:t>kontakt</w:t>
      </w:r>
      <w:r>
        <w:rPr>
          <w:spacing w:val="-11"/>
        </w:rPr>
        <w:t> </w:t>
      </w:r>
      <w:r>
        <w:rPr/>
        <w:t>med egne følelser.</w:t>
      </w:r>
    </w:p>
    <w:p>
      <w:pPr>
        <w:pStyle w:val="BodyText"/>
        <w:ind w:right="547" w:firstLine="283"/>
      </w:pPr>
      <w:r>
        <w:rPr/>
        <w:t>Utsagn</w:t>
      </w:r>
      <w:r>
        <w:rPr>
          <w:spacing w:val="-8"/>
        </w:rPr>
        <w:t> </w:t>
      </w:r>
      <w:r>
        <w:rPr/>
        <w:t>som</w:t>
      </w:r>
      <w:r>
        <w:rPr>
          <w:spacing w:val="-8"/>
        </w:rPr>
        <w:t> </w:t>
      </w:r>
      <w:r>
        <w:rPr/>
        <w:t>«vet</w:t>
      </w:r>
      <w:r>
        <w:rPr>
          <w:spacing w:val="-8"/>
        </w:rPr>
        <w:t> </w:t>
      </w:r>
      <w:r>
        <w:rPr/>
        <w:t>ikke»</w:t>
      </w:r>
      <w:r>
        <w:rPr>
          <w:spacing w:val="-8"/>
        </w:rPr>
        <w:t> </w:t>
      </w:r>
      <w:r>
        <w:rPr/>
        <w:t>fra</w:t>
      </w:r>
      <w:r>
        <w:rPr>
          <w:spacing w:val="-8"/>
        </w:rPr>
        <w:t> </w:t>
      </w:r>
      <w:r>
        <w:rPr/>
        <w:t>klienten,</w:t>
      </w:r>
      <w:r>
        <w:rPr>
          <w:spacing w:val="-8"/>
        </w:rPr>
        <w:t> </w:t>
      </w:r>
      <w:r>
        <w:rPr/>
        <w:t>blir</w:t>
      </w:r>
      <w:r>
        <w:rPr>
          <w:spacing w:val="-8"/>
        </w:rPr>
        <w:t> </w:t>
      </w:r>
      <w:r>
        <w:rPr/>
        <w:t>forstått</w:t>
      </w:r>
      <w:r>
        <w:rPr>
          <w:spacing w:val="-8"/>
        </w:rPr>
        <w:t> </w:t>
      </w:r>
      <w:r>
        <w:rPr/>
        <w:t>på</w:t>
      </w:r>
      <w:r>
        <w:rPr>
          <w:spacing w:val="-8"/>
        </w:rPr>
        <w:t> </w:t>
      </w:r>
      <w:r>
        <w:rPr/>
        <w:t>samme</w:t>
      </w:r>
      <w:r>
        <w:rPr>
          <w:spacing w:val="-8"/>
        </w:rPr>
        <w:t> </w:t>
      </w:r>
      <w:r>
        <w:rPr/>
        <w:t>måte</w:t>
      </w:r>
      <w:r>
        <w:rPr>
          <w:spacing w:val="-8"/>
        </w:rPr>
        <w:t> </w:t>
      </w:r>
      <w:r>
        <w:rPr/>
        <w:t>og</w:t>
      </w:r>
      <w:r>
        <w:rPr>
          <w:spacing w:val="-8"/>
        </w:rPr>
        <w:t> </w:t>
      </w:r>
      <w:r>
        <w:rPr/>
        <w:t>som</w:t>
      </w:r>
      <w:r>
        <w:rPr>
          <w:spacing w:val="-8"/>
        </w:rPr>
        <w:t> </w:t>
      </w:r>
      <w:r>
        <w:rPr/>
        <w:t>uttrykk</w:t>
      </w:r>
      <w:r>
        <w:rPr>
          <w:spacing w:val="-8"/>
        </w:rPr>
        <w:t> </w:t>
      </w:r>
      <w:r>
        <w:rPr/>
        <w:t>for en</w:t>
      </w:r>
      <w:r>
        <w:rPr>
          <w:spacing w:val="-13"/>
        </w:rPr>
        <w:t> </w:t>
      </w:r>
      <w:r>
        <w:rPr/>
        <w:t>bestemt</w:t>
      </w:r>
      <w:r>
        <w:rPr>
          <w:spacing w:val="-12"/>
        </w:rPr>
        <w:t> </w:t>
      </w:r>
      <w:r>
        <w:rPr/>
        <w:t>opplevelse</w:t>
      </w:r>
      <w:r>
        <w:rPr>
          <w:spacing w:val="-13"/>
        </w:rPr>
        <w:t> </w:t>
      </w:r>
      <w:r>
        <w:rPr/>
        <w:t>eller</w:t>
      </w:r>
      <w:r>
        <w:rPr>
          <w:spacing w:val="-12"/>
        </w:rPr>
        <w:t> </w:t>
      </w:r>
      <w:r>
        <w:rPr/>
        <w:t>følelse.</w:t>
      </w:r>
      <w:r>
        <w:rPr>
          <w:spacing w:val="-13"/>
        </w:rPr>
        <w:t> </w:t>
      </w:r>
      <w:r>
        <w:rPr/>
        <w:t>«Vet</w:t>
      </w:r>
      <w:r>
        <w:rPr>
          <w:spacing w:val="-12"/>
        </w:rPr>
        <w:t> </w:t>
      </w:r>
      <w:r>
        <w:rPr/>
        <w:t>ikke»</w:t>
      </w:r>
      <w:r>
        <w:rPr>
          <w:spacing w:val="-13"/>
        </w:rPr>
        <w:t> </w:t>
      </w:r>
      <w:r>
        <w:rPr/>
        <w:t>er</w:t>
      </w:r>
      <w:r>
        <w:rPr>
          <w:spacing w:val="-12"/>
        </w:rPr>
        <w:t> </w:t>
      </w:r>
      <w:r>
        <w:rPr/>
        <w:t>dermed</w:t>
      </w:r>
      <w:r>
        <w:rPr>
          <w:spacing w:val="-13"/>
        </w:rPr>
        <w:t> </w:t>
      </w:r>
      <w:r>
        <w:rPr/>
        <w:t>forankret</w:t>
      </w:r>
      <w:r>
        <w:rPr>
          <w:spacing w:val="-12"/>
        </w:rPr>
        <w:t> </w:t>
      </w:r>
      <w:r>
        <w:rPr/>
        <w:t>i</w:t>
      </w:r>
      <w:r>
        <w:rPr>
          <w:spacing w:val="-13"/>
        </w:rPr>
        <w:t> </w:t>
      </w:r>
      <w:r>
        <w:rPr/>
        <w:t>et</w:t>
      </w:r>
      <w:r>
        <w:rPr>
          <w:spacing w:val="-12"/>
        </w:rPr>
        <w:t> </w:t>
      </w:r>
      <w:r>
        <w:rPr/>
        <w:t>mentalt</w:t>
      </w:r>
      <w:r>
        <w:rPr>
          <w:spacing w:val="-13"/>
        </w:rPr>
        <w:t> </w:t>
      </w:r>
      <w:r>
        <w:rPr/>
        <w:t>element som</w:t>
      </w:r>
      <w:r>
        <w:rPr>
          <w:spacing w:val="-2"/>
        </w:rPr>
        <w:t> </w:t>
      </w:r>
      <w:r>
        <w:rPr/>
        <w:t>kan</w:t>
      </w:r>
      <w:r>
        <w:rPr>
          <w:spacing w:val="-2"/>
        </w:rPr>
        <w:t> </w:t>
      </w:r>
      <w:r>
        <w:rPr/>
        <w:t>undersøkes.</w:t>
      </w:r>
      <w:r>
        <w:rPr>
          <w:spacing w:val="-2"/>
        </w:rPr>
        <w:t> </w:t>
      </w:r>
      <w:r>
        <w:rPr/>
        <w:t>Dette</w:t>
      </w:r>
      <w:r>
        <w:rPr>
          <w:spacing w:val="-2"/>
        </w:rPr>
        <w:t> </w:t>
      </w:r>
      <w:r>
        <w:rPr/>
        <w:t>kan</w:t>
      </w:r>
      <w:r>
        <w:rPr>
          <w:spacing w:val="-2"/>
        </w:rPr>
        <w:t> </w:t>
      </w:r>
      <w:r>
        <w:rPr/>
        <w:t>skje</w:t>
      </w:r>
      <w:r>
        <w:rPr>
          <w:spacing w:val="-2"/>
        </w:rPr>
        <w:t> </w:t>
      </w:r>
      <w:r>
        <w:rPr/>
        <w:t>gjennom</w:t>
      </w:r>
      <w:r>
        <w:rPr>
          <w:spacing w:val="-2"/>
        </w:rPr>
        <w:t> </w:t>
      </w:r>
      <w:r>
        <w:rPr/>
        <w:t>følgende</w:t>
      </w:r>
      <w:r>
        <w:rPr>
          <w:spacing w:val="-2"/>
        </w:rPr>
        <w:t> </w:t>
      </w:r>
      <w:r>
        <w:rPr/>
        <w:t>spørsmål</w:t>
      </w:r>
      <w:r>
        <w:rPr>
          <w:spacing w:val="-2"/>
        </w:rPr>
        <w:t> </w:t>
      </w:r>
      <w:r>
        <w:rPr/>
        <w:t>fra</w:t>
      </w:r>
      <w:r>
        <w:rPr>
          <w:spacing w:val="-2"/>
        </w:rPr>
        <w:t> </w:t>
      </w:r>
      <w:r>
        <w:rPr/>
        <w:t>terapeuten:</w:t>
      </w:r>
      <w:r>
        <w:rPr>
          <w:spacing w:val="-2"/>
        </w:rPr>
        <w:t> </w:t>
      </w:r>
      <w:r>
        <w:rPr/>
        <w:t>«Sett at</w:t>
      </w:r>
      <w:r>
        <w:rPr>
          <w:spacing w:val="-6"/>
        </w:rPr>
        <w:t> </w:t>
      </w:r>
      <w:r>
        <w:rPr/>
        <w:t>du</w:t>
      </w:r>
      <w:r>
        <w:rPr>
          <w:spacing w:val="-6"/>
        </w:rPr>
        <w:t> </w:t>
      </w:r>
      <w:r>
        <w:rPr/>
        <w:t>legger</w:t>
      </w:r>
      <w:r>
        <w:rPr>
          <w:spacing w:val="-6"/>
        </w:rPr>
        <w:t> </w:t>
      </w:r>
      <w:r>
        <w:rPr/>
        <w:t>merke</w:t>
      </w:r>
      <w:r>
        <w:rPr>
          <w:spacing w:val="-6"/>
        </w:rPr>
        <w:t> </w:t>
      </w:r>
      <w:r>
        <w:rPr/>
        <w:t>til</w:t>
      </w:r>
      <w:r>
        <w:rPr>
          <w:spacing w:val="-6"/>
        </w:rPr>
        <w:t> </w:t>
      </w:r>
      <w:r>
        <w:rPr/>
        <w:t>hva</w:t>
      </w:r>
      <w:r>
        <w:rPr>
          <w:spacing w:val="-6"/>
        </w:rPr>
        <w:t> </w:t>
      </w:r>
      <w:r>
        <w:rPr/>
        <w:t>som</w:t>
      </w:r>
      <w:r>
        <w:rPr>
          <w:spacing w:val="-6"/>
        </w:rPr>
        <w:t> </w:t>
      </w:r>
      <w:r>
        <w:rPr/>
        <w:t>dukker</w:t>
      </w:r>
      <w:r>
        <w:rPr>
          <w:spacing w:val="-6"/>
        </w:rPr>
        <w:t> </w:t>
      </w:r>
      <w:r>
        <w:rPr/>
        <w:t>opp</w:t>
      </w:r>
      <w:r>
        <w:rPr>
          <w:spacing w:val="-6"/>
        </w:rPr>
        <w:t> </w:t>
      </w:r>
      <w:r>
        <w:rPr/>
        <w:t>når</w:t>
      </w:r>
      <w:r>
        <w:rPr>
          <w:spacing w:val="-6"/>
        </w:rPr>
        <w:t> </w:t>
      </w:r>
      <w:r>
        <w:rPr/>
        <w:t>du</w:t>
      </w:r>
      <w:r>
        <w:rPr>
          <w:spacing w:val="-6"/>
        </w:rPr>
        <w:t> </w:t>
      </w:r>
      <w:r>
        <w:rPr/>
        <w:t>tenker</w:t>
      </w:r>
      <w:r>
        <w:rPr>
          <w:spacing w:val="-6"/>
        </w:rPr>
        <w:t> </w:t>
      </w:r>
      <w:r>
        <w:rPr/>
        <w:t>på</w:t>
      </w:r>
      <w:r>
        <w:rPr>
          <w:spacing w:val="-6"/>
        </w:rPr>
        <w:t> </w:t>
      </w:r>
      <w:r>
        <w:rPr/>
        <w:t>‘vet</w:t>
      </w:r>
      <w:r>
        <w:rPr>
          <w:spacing w:val="-6"/>
        </w:rPr>
        <w:t> </w:t>
      </w:r>
      <w:r>
        <w:rPr/>
        <w:t>ikke’,</w:t>
      </w:r>
      <w:r>
        <w:rPr>
          <w:spacing w:val="-6"/>
        </w:rPr>
        <w:t> </w:t>
      </w:r>
      <w:r>
        <w:rPr/>
        <w:t>hva</w:t>
      </w:r>
      <w:r>
        <w:rPr>
          <w:spacing w:val="-6"/>
        </w:rPr>
        <w:t> </w:t>
      </w:r>
      <w:r>
        <w:rPr/>
        <w:t>dukker</w:t>
      </w:r>
      <w:r>
        <w:rPr>
          <w:spacing w:val="-6"/>
        </w:rPr>
        <w:t> </w:t>
      </w:r>
      <w:r>
        <w:rPr/>
        <w:t>opp da?»</w:t>
      </w:r>
      <w:r>
        <w:rPr>
          <w:spacing w:val="-9"/>
        </w:rPr>
        <w:t> </w:t>
      </w:r>
      <w:r>
        <w:rPr/>
        <w:t>Eller:</w:t>
      </w:r>
      <w:r>
        <w:rPr>
          <w:spacing w:val="-9"/>
        </w:rPr>
        <w:t> </w:t>
      </w:r>
      <w:r>
        <w:rPr/>
        <w:t>«Sett</w:t>
      </w:r>
      <w:r>
        <w:rPr>
          <w:spacing w:val="-9"/>
        </w:rPr>
        <w:t> </w:t>
      </w:r>
      <w:r>
        <w:rPr/>
        <w:t>at</w:t>
      </w:r>
      <w:r>
        <w:rPr>
          <w:spacing w:val="-9"/>
        </w:rPr>
        <w:t> </w:t>
      </w:r>
      <w:r>
        <w:rPr/>
        <w:t>‘vet</w:t>
      </w:r>
      <w:r>
        <w:rPr>
          <w:spacing w:val="-9"/>
        </w:rPr>
        <w:t> </w:t>
      </w:r>
      <w:r>
        <w:rPr/>
        <w:t>ikke’</w:t>
      </w:r>
      <w:r>
        <w:rPr>
          <w:spacing w:val="-9"/>
        </w:rPr>
        <w:t> </w:t>
      </w:r>
      <w:r>
        <w:rPr/>
        <w:t>er</w:t>
      </w:r>
      <w:r>
        <w:rPr>
          <w:spacing w:val="-9"/>
        </w:rPr>
        <w:t> </w:t>
      </w:r>
      <w:r>
        <w:rPr/>
        <w:t>noe</w:t>
      </w:r>
      <w:r>
        <w:rPr>
          <w:spacing w:val="-9"/>
        </w:rPr>
        <w:t> </w:t>
      </w:r>
      <w:r>
        <w:rPr/>
        <w:t>bestemt,</w:t>
      </w:r>
      <w:r>
        <w:rPr>
          <w:spacing w:val="-9"/>
        </w:rPr>
        <w:t> </w:t>
      </w:r>
      <w:r>
        <w:rPr/>
        <w:t>hva</w:t>
      </w:r>
      <w:r>
        <w:rPr>
          <w:spacing w:val="-9"/>
        </w:rPr>
        <w:t> </w:t>
      </w:r>
      <w:r>
        <w:rPr/>
        <w:t>kunne</w:t>
      </w:r>
      <w:r>
        <w:rPr>
          <w:spacing w:val="-9"/>
        </w:rPr>
        <w:t> </w:t>
      </w:r>
      <w:r>
        <w:rPr/>
        <w:t>det</w:t>
      </w:r>
      <w:r>
        <w:rPr>
          <w:spacing w:val="-9"/>
        </w:rPr>
        <w:t> </w:t>
      </w:r>
      <w:r>
        <w:rPr/>
        <w:t>ligne</w:t>
      </w:r>
      <w:r>
        <w:rPr>
          <w:spacing w:val="-9"/>
        </w:rPr>
        <w:t> </w:t>
      </w:r>
      <w:r>
        <w:rPr/>
        <w:t>på?»</w:t>
      </w:r>
      <w:r>
        <w:rPr>
          <w:spacing w:val="-9"/>
        </w:rPr>
        <w:t> </w:t>
      </w:r>
      <w:r>
        <w:rPr/>
        <w:t>Spørsmålet</w:t>
      </w:r>
      <w:r>
        <w:rPr>
          <w:spacing w:val="-9"/>
        </w:rPr>
        <w:t> </w:t>
      </w:r>
      <w:r>
        <w:rPr/>
        <w:t>fører til at klienten får kontakt med et eller annet psykisk som man kan ta fatt i.</w:t>
      </w:r>
    </w:p>
    <w:p>
      <w:pPr>
        <w:pStyle w:val="BodyText"/>
        <w:spacing w:before="65"/>
        <w:ind w:left="0"/>
        <w:jc w:val="left"/>
      </w:pPr>
    </w:p>
    <w:p>
      <w:pPr>
        <w:pStyle w:val="Heading5"/>
      </w:pPr>
      <w:r>
        <w:rPr/>
        <w:t>Ved sterkt </w:t>
      </w:r>
      <w:r>
        <w:rPr>
          <w:spacing w:val="-2"/>
        </w:rPr>
        <w:t>ubehag</w:t>
      </w:r>
    </w:p>
    <w:p>
      <w:pPr>
        <w:pStyle w:val="BodyText"/>
        <w:spacing w:before="314"/>
        <w:ind w:right="548"/>
      </w:pPr>
      <w:r>
        <w:rPr/>
        <w:t>Dersom</w:t>
      </w:r>
      <w:r>
        <w:rPr>
          <w:spacing w:val="-12"/>
        </w:rPr>
        <w:t> </w:t>
      </w:r>
      <w:r>
        <w:rPr/>
        <w:t>klienten</w:t>
      </w:r>
      <w:r>
        <w:rPr>
          <w:spacing w:val="-12"/>
        </w:rPr>
        <w:t> </w:t>
      </w:r>
      <w:r>
        <w:rPr/>
        <w:t>ikke</w:t>
      </w:r>
      <w:r>
        <w:rPr>
          <w:spacing w:val="-12"/>
        </w:rPr>
        <w:t> </w:t>
      </w:r>
      <w:r>
        <w:rPr/>
        <w:t>føler</w:t>
      </w:r>
      <w:r>
        <w:rPr>
          <w:spacing w:val="-12"/>
        </w:rPr>
        <w:t> </w:t>
      </w:r>
      <w:r>
        <w:rPr/>
        <w:t>seg</w:t>
      </w:r>
      <w:r>
        <w:rPr>
          <w:spacing w:val="-12"/>
        </w:rPr>
        <w:t> </w:t>
      </w:r>
      <w:r>
        <w:rPr/>
        <w:t>vel</w:t>
      </w:r>
      <w:r>
        <w:rPr>
          <w:spacing w:val="-12"/>
        </w:rPr>
        <w:t> </w:t>
      </w:r>
      <w:r>
        <w:rPr/>
        <w:t>med</w:t>
      </w:r>
      <w:r>
        <w:rPr>
          <w:spacing w:val="-12"/>
        </w:rPr>
        <w:t> </w:t>
      </w:r>
      <w:r>
        <w:rPr/>
        <w:t>behandlingen</w:t>
      </w:r>
      <w:r>
        <w:rPr>
          <w:spacing w:val="-12"/>
        </w:rPr>
        <w:t> </w:t>
      </w:r>
      <w:r>
        <w:rPr/>
        <w:t>eller</w:t>
      </w:r>
      <w:r>
        <w:rPr>
          <w:spacing w:val="-12"/>
        </w:rPr>
        <w:t> </w:t>
      </w:r>
      <w:r>
        <w:rPr/>
        <w:t>sin</w:t>
      </w:r>
      <w:r>
        <w:rPr>
          <w:spacing w:val="-12"/>
        </w:rPr>
        <w:t> </w:t>
      </w:r>
      <w:r>
        <w:rPr/>
        <w:t>egen</w:t>
      </w:r>
      <w:r>
        <w:rPr>
          <w:spacing w:val="-12"/>
        </w:rPr>
        <w:t> </w:t>
      </w:r>
      <w:r>
        <w:rPr/>
        <w:t>situasjon,</w:t>
      </w:r>
      <w:r>
        <w:rPr>
          <w:spacing w:val="-12"/>
        </w:rPr>
        <w:t> </w:t>
      </w:r>
      <w:r>
        <w:rPr/>
        <w:t>må</w:t>
      </w:r>
      <w:r>
        <w:rPr>
          <w:spacing w:val="-12"/>
        </w:rPr>
        <w:t> </w:t>
      </w:r>
      <w:r>
        <w:rPr/>
        <w:t>man, før man fortsetter kartleggingen, reetablere en god relasjon og redusere det følelses- messige ubehaget som ligger til grunn for klientens eventuelle motstand.</w:t>
      </w:r>
    </w:p>
    <w:p>
      <w:pPr>
        <w:pStyle w:val="BodyText"/>
        <w:spacing w:before="64"/>
        <w:ind w:left="0"/>
        <w:jc w:val="left"/>
      </w:pPr>
    </w:p>
    <w:p>
      <w:pPr>
        <w:pStyle w:val="Heading5"/>
        <w:spacing w:before="1"/>
      </w:pPr>
      <w:r>
        <w:rPr>
          <w:spacing w:val="-2"/>
        </w:rPr>
        <w:t>Utfordringer</w:t>
      </w:r>
    </w:p>
    <w:p>
      <w:pPr>
        <w:pStyle w:val="BodyText"/>
        <w:spacing w:before="313"/>
        <w:ind w:right="547"/>
      </w:pPr>
      <w:r>
        <w:rPr/>
        <w:t>Det er enkelt å anvende metoden dybdekartlegging som utgangspunkt for behand- lingen med klienter som beskriver sine følelser med visuelle, auditive og kinestetiske begreper,</w:t>
      </w:r>
      <w:r>
        <w:rPr>
          <w:spacing w:val="-8"/>
        </w:rPr>
        <w:t> </w:t>
      </w:r>
      <w:r>
        <w:rPr/>
        <w:t>og</w:t>
      </w:r>
      <w:r>
        <w:rPr>
          <w:spacing w:val="-8"/>
        </w:rPr>
        <w:t> </w:t>
      </w:r>
      <w:r>
        <w:rPr/>
        <w:t>gjennom</w:t>
      </w:r>
      <w:r>
        <w:rPr>
          <w:spacing w:val="-8"/>
        </w:rPr>
        <w:t> </w:t>
      </w:r>
      <w:r>
        <w:rPr/>
        <w:t>smak</w:t>
      </w:r>
      <w:r>
        <w:rPr>
          <w:spacing w:val="-8"/>
        </w:rPr>
        <w:t> </w:t>
      </w:r>
      <w:r>
        <w:rPr/>
        <w:t>og</w:t>
      </w:r>
      <w:r>
        <w:rPr>
          <w:spacing w:val="-8"/>
        </w:rPr>
        <w:t> </w:t>
      </w:r>
      <w:r>
        <w:rPr/>
        <w:t>lukt.</w:t>
      </w:r>
      <w:r>
        <w:rPr>
          <w:spacing w:val="-8"/>
        </w:rPr>
        <w:t> </w:t>
      </w:r>
      <w:r>
        <w:rPr/>
        <w:t>Her</w:t>
      </w:r>
      <w:r>
        <w:rPr>
          <w:spacing w:val="-8"/>
        </w:rPr>
        <w:t> </w:t>
      </w:r>
      <w:r>
        <w:rPr/>
        <w:t>blir</w:t>
      </w:r>
      <w:r>
        <w:rPr>
          <w:spacing w:val="-8"/>
        </w:rPr>
        <w:t> </w:t>
      </w:r>
      <w:r>
        <w:rPr/>
        <w:t>det</w:t>
      </w:r>
      <w:r>
        <w:rPr>
          <w:spacing w:val="-8"/>
        </w:rPr>
        <w:t> </w:t>
      </w:r>
      <w:r>
        <w:rPr/>
        <w:t>psykiske</w:t>
      </w:r>
      <w:r>
        <w:rPr>
          <w:spacing w:val="-8"/>
        </w:rPr>
        <w:t> </w:t>
      </w:r>
      <w:r>
        <w:rPr/>
        <w:t>materialet</w:t>
      </w:r>
      <w:r>
        <w:rPr>
          <w:spacing w:val="-8"/>
        </w:rPr>
        <w:t> </w:t>
      </w:r>
      <w:r>
        <w:rPr/>
        <w:t>som</w:t>
      </w:r>
      <w:r>
        <w:rPr>
          <w:spacing w:val="-8"/>
        </w:rPr>
        <w:t> </w:t>
      </w:r>
      <w:r>
        <w:rPr/>
        <w:t>forankrer</w:t>
      </w:r>
      <w:r>
        <w:rPr>
          <w:spacing w:val="-8"/>
        </w:rPr>
        <w:t> </w:t>
      </w:r>
      <w:r>
        <w:rPr/>
        <w:t>de psykiske plagene, servert på et sølvfat. Kartleggingen fordrer større kompetanse der- som</w:t>
      </w:r>
      <w:r>
        <w:rPr>
          <w:spacing w:val="-4"/>
        </w:rPr>
        <w:t> </w:t>
      </w:r>
      <w:r>
        <w:rPr/>
        <w:t>medisiner</w:t>
      </w:r>
      <w:r>
        <w:rPr>
          <w:spacing w:val="-4"/>
        </w:rPr>
        <w:t> </w:t>
      </w:r>
      <w:r>
        <w:rPr/>
        <w:t>eller</w:t>
      </w:r>
      <w:r>
        <w:rPr>
          <w:spacing w:val="-4"/>
        </w:rPr>
        <w:t> </w:t>
      </w:r>
      <w:r>
        <w:rPr/>
        <w:t>narkotika</w:t>
      </w:r>
      <w:r>
        <w:rPr>
          <w:spacing w:val="-4"/>
        </w:rPr>
        <w:t> </w:t>
      </w:r>
      <w:r>
        <w:rPr/>
        <w:t>påvirker</w:t>
      </w:r>
      <w:r>
        <w:rPr>
          <w:spacing w:val="-4"/>
        </w:rPr>
        <w:t> </w:t>
      </w:r>
      <w:r>
        <w:rPr/>
        <w:t>de</w:t>
      </w:r>
      <w:r>
        <w:rPr>
          <w:spacing w:val="-4"/>
        </w:rPr>
        <w:t> </w:t>
      </w:r>
      <w:r>
        <w:rPr/>
        <w:t>mentale</w:t>
      </w:r>
      <w:r>
        <w:rPr>
          <w:spacing w:val="-4"/>
        </w:rPr>
        <w:t> </w:t>
      </w:r>
      <w:r>
        <w:rPr/>
        <w:t>prosessene,</w:t>
      </w:r>
      <w:r>
        <w:rPr>
          <w:spacing w:val="-4"/>
        </w:rPr>
        <w:t> </w:t>
      </w:r>
      <w:r>
        <w:rPr/>
        <w:t>om</w:t>
      </w:r>
      <w:r>
        <w:rPr>
          <w:spacing w:val="-4"/>
        </w:rPr>
        <w:t> </w:t>
      </w:r>
      <w:r>
        <w:rPr/>
        <w:t>klienten</w:t>
      </w:r>
      <w:r>
        <w:rPr>
          <w:spacing w:val="-4"/>
        </w:rPr>
        <w:t> </w:t>
      </w:r>
      <w:r>
        <w:rPr/>
        <w:t>anvender et</w:t>
      </w:r>
      <w:r>
        <w:rPr>
          <w:spacing w:val="-9"/>
        </w:rPr>
        <w:t> </w:t>
      </w:r>
      <w:r>
        <w:rPr/>
        <w:t>språk</w:t>
      </w:r>
      <w:r>
        <w:rPr>
          <w:spacing w:val="-9"/>
        </w:rPr>
        <w:t> </w:t>
      </w:r>
      <w:r>
        <w:rPr/>
        <w:t>som</w:t>
      </w:r>
      <w:r>
        <w:rPr>
          <w:spacing w:val="-9"/>
        </w:rPr>
        <w:t> </w:t>
      </w:r>
      <w:r>
        <w:rPr/>
        <w:t>i</w:t>
      </w:r>
      <w:r>
        <w:rPr>
          <w:spacing w:val="-9"/>
        </w:rPr>
        <w:t> </w:t>
      </w:r>
      <w:r>
        <w:rPr/>
        <w:t>liten</w:t>
      </w:r>
      <w:r>
        <w:rPr>
          <w:spacing w:val="-9"/>
        </w:rPr>
        <w:t> </w:t>
      </w:r>
      <w:r>
        <w:rPr/>
        <w:t>grad</w:t>
      </w:r>
      <w:r>
        <w:rPr>
          <w:spacing w:val="-9"/>
        </w:rPr>
        <w:t> </w:t>
      </w:r>
      <w:r>
        <w:rPr/>
        <w:t>henviser</w:t>
      </w:r>
      <w:r>
        <w:rPr>
          <w:spacing w:val="-9"/>
        </w:rPr>
        <w:t> </w:t>
      </w:r>
      <w:r>
        <w:rPr/>
        <w:t>til</w:t>
      </w:r>
      <w:r>
        <w:rPr>
          <w:spacing w:val="-9"/>
        </w:rPr>
        <w:t> </w:t>
      </w:r>
      <w:r>
        <w:rPr/>
        <w:t>følelser,</w:t>
      </w:r>
      <w:r>
        <w:rPr>
          <w:spacing w:val="-9"/>
        </w:rPr>
        <w:t> </w:t>
      </w:r>
      <w:r>
        <w:rPr/>
        <w:t>og</w:t>
      </w:r>
      <w:r>
        <w:rPr>
          <w:spacing w:val="-9"/>
        </w:rPr>
        <w:t> </w:t>
      </w:r>
      <w:r>
        <w:rPr/>
        <w:t>om</w:t>
      </w:r>
      <w:r>
        <w:rPr>
          <w:spacing w:val="-9"/>
        </w:rPr>
        <w:t> </w:t>
      </w:r>
      <w:r>
        <w:rPr/>
        <w:t>klienten</w:t>
      </w:r>
      <w:r>
        <w:rPr>
          <w:spacing w:val="-9"/>
        </w:rPr>
        <w:t> </w:t>
      </w:r>
      <w:r>
        <w:rPr/>
        <w:t>har</w:t>
      </w:r>
      <w:r>
        <w:rPr>
          <w:spacing w:val="-9"/>
        </w:rPr>
        <w:t> </w:t>
      </w:r>
      <w:r>
        <w:rPr/>
        <w:t>motvilje</w:t>
      </w:r>
      <w:r>
        <w:rPr>
          <w:spacing w:val="-9"/>
        </w:rPr>
        <w:t> </w:t>
      </w:r>
      <w:r>
        <w:rPr/>
        <w:t>mot</w:t>
      </w:r>
      <w:r>
        <w:rPr>
          <w:spacing w:val="-9"/>
        </w:rPr>
        <w:t> </w:t>
      </w:r>
      <w:r>
        <w:rPr/>
        <w:t>behand- lingen. Det er også vanskelig å anvende dybdekartlegging dersom klienten vegrer seg for kontakt med det psykiske materialet som ligger til grunn for psykiske plager. Her må</w:t>
      </w:r>
      <w:r>
        <w:rPr>
          <w:spacing w:val="-6"/>
        </w:rPr>
        <w:t> </w:t>
      </w:r>
      <w:r>
        <w:rPr/>
        <w:t>man</w:t>
      </w:r>
      <w:r>
        <w:rPr>
          <w:spacing w:val="-5"/>
        </w:rPr>
        <w:t> </w:t>
      </w:r>
      <w:r>
        <w:rPr/>
        <w:t>utvikle</w:t>
      </w:r>
      <w:r>
        <w:rPr>
          <w:spacing w:val="-6"/>
        </w:rPr>
        <w:t> </w:t>
      </w:r>
      <w:r>
        <w:rPr/>
        <w:t>klientens</w:t>
      </w:r>
      <w:r>
        <w:rPr>
          <w:spacing w:val="-5"/>
        </w:rPr>
        <w:t> </w:t>
      </w:r>
      <w:r>
        <w:rPr/>
        <w:t>trygghet</w:t>
      </w:r>
      <w:r>
        <w:rPr>
          <w:spacing w:val="-5"/>
        </w:rPr>
        <w:t> </w:t>
      </w:r>
      <w:r>
        <w:rPr/>
        <w:t>og</w:t>
      </w:r>
      <w:r>
        <w:rPr>
          <w:spacing w:val="-6"/>
        </w:rPr>
        <w:t> </w:t>
      </w:r>
      <w:r>
        <w:rPr/>
        <w:t>tillit</w:t>
      </w:r>
      <w:r>
        <w:rPr>
          <w:spacing w:val="-5"/>
        </w:rPr>
        <w:t> </w:t>
      </w:r>
      <w:r>
        <w:rPr/>
        <w:t>før</w:t>
      </w:r>
      <w:r>
        <w:rPr>
          <w:spacing w:val="-6"/>
        </w:rPr>
        <w:t> </w:t>
      </w:r>
      <w:r>
        <w:rPr/>
        <w:t>man</w:t>
      </w:r>
      <w:r>
        <w:rPr>
          <w:spacing w:val="-5"/>
        </w:rPr>
        <w:t> </w:t>
      </w:r>
      <w:r>
        <w:rPr/>
        <w:t>kan</w:t>
      </w:r>
      <w:r>
        <w:rPr>
          <w:spacing w:val="-5"/>
        </w:rPr>
        <w:t> </w:t>
      </w:r>
      <w:r>
        <w:rPr/>
        <w:t>kartlegge</w:t>
      </w:r>
      <w:r>
        <w:rPr>
          <w:spacing w:val="-6"/>
        </w:rPr>
        <w:t> </w:t>
      </w:r>
      <w:r>
        <w:rPr/>
        <w:t>den</w:t>
      </w:r>
      <w:r>
        <w:rPr>
          <w:spacing w:val="-5"/>
        </w:rPr>
        <w:t> </w:t>
      </w:r>
      <w:r>
        <w:rPr/>
        <w:t>psykiske</w:t>
      </w:r>
      <w:r>
        <w:rPr>
          <w:spacing w:val="-5"/>
        </w:rPr>
        <w:t> </w:t>
      </w:r>
      <w:r>
        <w:rPr>
          <w:spacing w:val="-2"/>
        </w:rPr>
        <w:t>plagen.</w:t>
      </w:r>
    </w:p>
    <w:p>
      <w:pPr>
        <w:pStyle w:val="BodyText"/>
        <w:spacing w:before="65"/>
        <w:ind w:left="0"/>
        <w:jc w:val="left"/>
      </w:pPr>
    </w:p>
    <w:p>
      <w:pPr>
        <w:pStyle w:val="Heading5"/>
      </w:pPr>
      <w:r>
        <w:rPr>
          <w:spacing w:val="-2"/>
        </w:rPr>
        <w:t>Oppsummering</w:t>
      </w:r>
    </w:p>
    <w:p>
      <w:pPr>
        <w:pStyle w:val="BodyText"/>
        <w:spacing w:before="313"/>
        <w:ind w:right="547"/>
      </w:pPr>
      <w:r>
        <w:rPr/>
        <w:t>Dybdekartlegging gjør det mulig å få kontakt med det psykiske materialet som skal endres, og de mentale ressursene som kan anvendes for å endre den psykiske pla- gen. Dybdekartlegging kan også føre til økt psykisk smerte i behandlingsøyeblikket, dersom terapeuten ikke umiddelbart endrer det ubehagelige materialet som klienten får kontakt med. Det er derfor viktig at terapeuten er oppmerksom på klientens fø- lelsesmessige tilstand og, om nødvendig, iverksetter intervensjoner som kan beskytte klientene mot psykisk smerte.</w:t>
      </w:r>
    </w:p>
    <w:p>
      <w:pPr>
        <w:spacing w:after="0"/>
        <w:sectPr>
          <w:pgSz w:w="9640" w:h="13610"/>
          <w:pgMar w:header="345" w:footer="460" w:top="900" w:bottom="620" w:left="860" w:right="640"/>
        </w:sectPr>
      </w:pPr>
    </w:p>
    <w:p>
      <w:pPr>
        <w:spacing w:line="218" w:lineRule="auto" w:before="613"/>
        <w:ind w:left="1820" w:right="0" w:firstLine="42"/>
        <w:jc w:val="left"/>
        <w:rPr>
          <w:rFonts w:ascii="Roboto"/>
          <w:sz w:val="60"/>
        </w:rPr>
      </w:pPr>
      <w:bookmarkStart w:name="Kapittel 37 Den direkte " w:id="117"/>
      <w:bookmarkEnd w:id="117"/>
      <w:r>
        <w:rPr/>
      </w:r>
      <w:bookmarkStart w:name="utsagnsmetoden" w:id="118"/>
      <w:bookmarkEnd w:id="118"/>
      <w:r>
        <w:rPr/>
      </w:r>
      <w:bookmarkStart w:name="_bookmark43" w:id="119"/>
      <w:bookmarkEnd w:id="119"/>
      <w:r>
        <w:rPr/>
      </w:r>
      <w:r>
        <w:rPr>
          <w:rFonts w:ascii="Roboto"/>
          <w:sz w:val="28"/>
        </w:rPr>
        <w:t>Kapittel 37 </w:t>
      </w:r>
      <w:r>
        <w:rPr>
          <w:rFonts w:ascii="Roboto"/>
          <w:sz w:val="60"/>
        </w:rPr>
        <w:t>Den direkte </w:t>
      </w:r>
      <w:r>
        <w:rPr>
          <w:rFonts w:ascii="Roboto"/>
          <w:spacing w:val="-2"/>
          <w:sz w:val="60"/>
        </w:rPr>
        <w:t>utsagnsmetoden</w:t>
      </w:r>
    </w:p>
    <w:p>
      <w:pPr>
        <w:spacing w:before="385"/>
        <w:ind w:left="101" w:right="321" w:firstLine="0"/>
        <w:jc w:val="right"/>
        <w:rPr>
          <w:i/>
          <w:sz w:val="22"/>
        </w:rPr>
      </w:pPr>
      <w:r>
        <w:rPr>
          <w:i/>
          <w:sz w:val="22"/>
        </w:rPr>
        <w:t>Alle</w:t>
      </w:r>
      <w:r>
        <w:rPr>
          <w:i/>
          <w:spacing w:val="-8"/>
          <w:sz w:val="22"/>
        </w:rPr>
        <w:t> </w:t>
      </w:r>
      <w:r>
        <w:rPr>
          <w:i/>
          <w:sz w:val="22"/>
        </w:rPr>
        <w:t>terapeuter</w:t>
      </w:r>
      <w:r>
        <w:rPr>
          <w:i/>
          <w:spacing w:val="-7"/>
          <w:sz w:val="22"/>
        </w:rPr>
        <w:t> </w:t>
      </w:r>
      <w:r>
        <w:rPr>
          <w:i/>
          <w:sz w:val="22"/>
        </w:rPr>
        <w:t>anvender</w:t>
      </w:r>
      <w:r>
        <w:rPr>
          <w:i/>
          <w:spacing w:val="-7"/>
          <w:sz w:val="22"/>
        </w:rPr>
        <w:t> </w:t>
      </w:r>
      <w:r>
        <w:rPr>
          <w:i/>
          <w:sz w:val="22"/>
        </w:rPr>
        <w:t>ord,</w:t>
      </w:r>
      <w:r>
        <w:rPr>
          <w:i/>
          <w:spacing w:val="-7"/>
          <w:sz w:val="22"/>
        </w:rPr>
        <w:t> </w:t>
      </w:r>
      <w:r>
        <w:rPr>
          <w:i/>
          <w:sz w:val="22"/>
        </w:rPr>
        <w:t>men</w:t>
      </w:r>
      <w:r>
        <w:rPr>
          <w:i/>
          <w:spacing w:val="-8"/>
          <w:sz w:val="22"/>
        </w:rPr>
        <w:t> </w:t>
      </w:r>
      <w:r>
        <w:rPr>
          <w:i/>
          <w:sz w:val="22"/>
        </w:rPr>
        <w:t>få</w:t>
      </w:r>
      <w:r>
        <w:rPr>
          <w:i/>
          <w:spacing w:val="-7"/>
          <w:sz w:val="22"/>
        </w:rPr>
        <w:t> </w:t>
      </w:r>
      <w:r>
        <w:rPr>
          <w:i/>
          <w:sz w:val="22"/>
        </w:rPr>
        <w:t>er</w:t>
      </w:r>
      <w:r>
        <w:rPr>
          <w:i/>
          <w:spacing w:val="-7"/>
          <w:sz w:val="22"/>
        </w:rPr>
        <w:t> </w:t>
      </w:r>
      <w:r>
        <w:rPr>
          <w:i/>
          <w:sz w:val="22"/>
        </w:rPr>
        <w:t>klar</w:t>
      </w:r>
      <w:r>
        <w:rPr>
          <w:i/>
          <w:spacing w:val="-7"/>
          <w:sz w:val="22"/>
        </w:rPr>
        <w:t> </w:t>
      </w:r>
      <w:r>
        <w:rPr>
          <w:i/>
          <w:sz w:val="22"/>
        </w:rPr>
        <w:t>over</w:t>
      </w:r>
      <w:r>
        <w:rPr>
          <w:i/>
          <w:spacing w:val="-7"/>
          <w:sz w:val="22"/>
        </w:rPr>
        <w:t> </w:t>
      </w:r>
      <w:r>
        <w:rPr>
          <w:i/>
          <w:spacing w:val="-2"/>
          <w:sz w:val="22"/>
        </w:rPr>
        <w:t>forbindelsen</w:t>
      </w:r>
    </w:p>
    <w:p>
      <w:pPr>
        <w:spacing w:before="12"/>
        <w:ind w:left="101" w:right="321" w:firstLine="0"/>
        <w:jc w:val="right"/>
        <w:rPr>
          <w:i/>
          <w:sz w:val="22"/>
        </w:rPr>
      </w:pPr>
      <w:r>
        <w:rPr>
          <w:i/>
          <w:sz w:val="22"/>
        </w:rPr>
        <w:t>mellom</w:t>
      </w:r>
      <w:r>
        <w:rPr>
          <w:i/>
          <w:spacing w:val="-7"/>
          <w:sz w:val="22"/>
        </w:rPr>
        <w:t> </w:t>
      </w:r>
      <w:r>
        <w:rPr>
          <w:i/>
          <w:sz w:val="22"/>
        </w:rPr>
        <w:t>ord,</w:t>
      </w:r>
      <w:r>
        <w:rPr>
          <w:i/>
          <w:spacing w:val="-7"/>
          <w:sz w:val="22"/>
        </w:rPr>
        <w:t> </w:t>
      </w:r>
      <w:r>
        <w:rPr>
          <w:i/>
          <w:sz w:val="22"/>
        </w:rPr>
        <w:t>utsagn</w:t>
      </w:r>
      <w:r>
        <w:rPr>
          <w:i/>
          <w:spacing w:val="-7"/>
          <w:sz w:val="22"/>
        </w:rPr>
        <w:t> </w:t>
      </w:r>
      <w:r>
        <w:rPr>
          <w:i/>
          <w:sz w:val="22"/>
        </w:rPr>
        <w:t>og</w:t>
      </w:r>
      <w:r>
        <w:rPr>
          <w:i/>
          <w:spacing w:val="-6"/>
          <w:sz w:val="22"/>
        </w:rPr>
        <w:t> </w:t>
      </w:r>
      <w:r>
        <w:rPr>
          <w:i/>
          <w:spacing w:val="-2"/>
          <w:sz w:val="22"/>
        </w:rPr>
        <w:t>følelser</w:t>
      </w:r>
    </w:p>
    <w:p>
      <w:pPr>
        <w:pStyle w:val="BodyText"/>
        <w:ind w:left="0"/>
        <w:jc w:val="left"/>
        <w:rPr>
          <w:i/>
        </w:rPr>
      </w:pPr>
    </w:p>
    <w:p>
      <w:pPr>
        <w:pStyle w:val="BodyText"/>
        <w:ind w:left="0"/>
        <w:jc w:val="left"/>
        <w:rPr>
          <w:i/>
        </w:rPr>
      </w:pPr>
    </w:p>
    <w:p>
      <w:pPr>
        <w:pStyle w:val="BodyText"/>
        <w:spacing w:before="57"/>
        <w:ind w:left="0"/>
        <w:jc w:val="left"/>
        <w:rPr>
          <w:i/>
        </w:rPr>
      </w:pPr>
    </w:p>
    <w:p>
      <w:pPr>
        <w:pStyle w:val="BodyText"/>
        <w:ind w:left="330" w:right="321"/>
      </w:pPr>
      <w:r>
        <w:rPr>
          <w:spacing w:val="-2"/>
        </w:rPr>
        <w:t>Kapittelet presenterer de utsagnstypene som anvendes i lingvistisk hjerneterapi (LBT). </w:t>
      </w:r>
      <w:r>
        <w:rPr/>
        <w:t>Kapittelet beskriver utsagnenes funksjon og hvordan de fordeler seg i de konsulta- sjonene som ble analysert (Dammen 2013). Utsagnsmetoden er et resultat av en un- dersøkelse for å kartlegge hvilke typer utsagn som ble utvekslet mellom terapeut og klient</w:t>
      </w:r>
      <w:r>
        <w:rPr>
          <w:spacing w:val="-13"/>
        </w:rPr>
        <w:t> </w:t>
      </w:r>
      <w:r>
        <w:rPr/>
        <w:t>i</w:t>
      </w:r>
      <w:r>
        <w:rPr>
          <w:spacing w:val="-12"/>
        </w:rPr>
        <w:t> </w:t>
      </w:r>
      <w:r>
        <w:rPr/>
        <w:t>11</w:t>
      </w:r>
      <w:r>
        <w:rPr>
          <w:spacing w:val="-13"/>
        </w:rPr>
        <w:t> </w:t>
      </w:r>
      <w:r>
        <w:rPr/>
        <w:t>konsultasjoner.</w:t>
      </w:r>
      <w:r>
        <w:rPr>
          <w:spacing w:val="-12"/>
        </w:rPr>
        <w:t> </w:t>
      </w:r>
      <w:r>
        <w:rPr/>
        <w:t>Utgangspunktet</w:t>
      </w:r>
      <w:r>
        <w:rPr>
          <w:spacing w:val="-13"/>
        </w:rPr>
        <w:t> </w:t>
      </w:r>
      <w:r>
        <w:rPr/>
        <w:t>for</w:t>
      </w:r>
      <w:r>
        <w:rPr>
          <w:spacing w:val="-12"/>
        </w:rPr>
        <w:t> </w:t>
      </w:r>
      <w:r>
        <w:rPr/>
        <w:t>analysene</w:t>
      </w:r>
      <w:r>
        <w:rPr>
          <w:spacing w:val="-13"/>
        </w:rPr>
        <w:t> </w:t>
      </w:r>
      <w:r>
        <w:rPr/>
        <w:t>var</w:t>
      </w:r>
      <w:r>
        <w:rPr>
          <w:spacing w:val="-12"/>
        </w:rPr>
        <w:t> </w:t>
      </w:r>
      <w:r>
        <w:rPr/>
        <w:t>13</w:t>
      </w:r>
      <w:r>
        <w:rPr>
          <w:spacing w:val="-13"/>
        </w:rPr>
        <w:t> </w:t>
      </w:r>
      <w:r>
        <w:rPr/>
        <w:t>426</w:t>
      </w:r>
      <w:r>
        <w:rPr>
          <w:spacing w:val="-12"/>
        </w:rPr>
        <w:t> </w:t>
      </w:r>
      <w:r>
        <w:rPr/>
        <w:t>utsagn</w:t>
      </w:r>
      <w:r>
        <w:rPr>
          <w:spacing w:val="-13"/>
        </w:rPr>
        <w:t> </w:t>
      </w:r>
      <w:r>
        <w:rPr/>
        <w:t>fordelt</w:t>
      </w:r>
      <w:r>
        <w:rPr>
          <w:spacing w:val="-12"/>
        </w:rPr>
        <w:t> </w:t>
      </w:r>
      <w:r>
        <w:rPr/>
        <w:t>på</w:t>
      </w:r>
      <w:r>
        <w:rPr>
          <w:spacing w:val="-13"/>
        </w:rPr>
        <w:t> </w:t>
      </w:r>
      <w:r>
        <w:rPr/>
        <w:t>4 klienter og 53 utsagnstyper (variable) (Dammen 2013).</w:t>
      </w:r>
    </w:p>
    <w:p>
      <w:pPr>
        <w:pStyle w:val="BodyText"/>
        <w:ind w:left="330" w:right="321" w:firstLine="283"/>
      </w:pPr>
      <w:r>
        <w:rPr/>
        <w:t>Utsagnsmetoden</w:t>
      </w:r>
      <w:r>
        <w:rPr>
          <w:spacing w:val="-6"/>
        </w:rPr>
        <w:t> </w:t>
      </w:r>
      <w:r>
        <w:rPr/>
        <w:t>er</w:t>
      </w:r>
      <w:r>
        <w:rPr>
          <w:spacing w:val="-6"/>
        </w:rPr>
        <w:t> </w:t>
      </w:r>
      <w:r>
        <w:rPr/>
        <w:t>den</w:t>
      </w:r>
      <w:r>
        <w:rPr>
          <w:spacing w:val="-6"/>
        </w:rPr>
        <w:t> </w:t>
      </w:r>
      <w:r>
        <w:rPr/>
        <w:t>mest</w:t>
      </w:r>
      <w:r>
        <w:rPr>
          <w:spacing w:val="-6"/>
        </w:rPr>
        <w:t> </w:t>
      </w:r>
      <w:r>
        <w:rPr/>
        <w:t>anvendte</w:t>
      </w:r>
      <w:r>
        <w:rPr>
          <w:spacing w:val="-6"/>
        </w:rPr>
        <w:t> </w:t>
      </w:r>
      <w:r>
        <w:rPr/>
        <w:t>metoden</w:t>
      </w:r>
      <w:r>
        <w:rPr>
          <w:spacing w:val="-6"/>
        </w:rPr>
        <w:t> </w:t>
      </w:r>
      <w:r>
        <w:rPr/>
        <w:t>i</w:t>
      </w:r>
      <w:r>
        <w:rPr>
          <w:spacing w:val="-6"/>
        </w:rPr>
        <w:t> </w:t>
      </w:r>
      <w:r>
        <w:rPr/>
        <w:t>LBT.</w:t>
      </w:r>
      <w:r>
        <w:rPr>
          <w:spacing w:val="-6"/>
        </w:rPr>
        <w:t> </w:t>
      </w:r>
      <w:r>
        <w:rPr/>
        <w:t>Den</w:t>
      </w:r>
      <w:r>
        <w:rPr>
          <w:spacing w:val="-6"/>
        </w:rPr>
        <w:t> </w:t>
      </w:r>
      <w:r>
        <w:rPr/>
        <w:t>brukes</w:t>
      </w:r>
      <w:r>
        <w:rPr>
          <w:spacing w:val="-6"/>
        </w:rPr>
        <w:t> </w:t>
      </w:r>
      <w:r>
        <w:rPr/>
        <w:t>for</w:t>
      </w:r>
      <w:r>
        <w:rPr>
          <w:spacing w:val="-6"/>
        </w:rPr>
        <w:t> </w:t>
      </w:r>
      <w:r>
        <w:rPr/>
        <w:t>å</w:t>
      </w:r>
      <w:r>
        <w:rPr>
          <w:spacing w:val="-6"/>
        </w:rPr>
        <w:t> </w:t>
      </w:r>
      <w:r>
        <w:rPr/>
        <w:t>kartlegge og</w:t>
      </w:r>
      <w:r>
        <w:rPr>
          <w:spacing w:val="-4"/>
        </w:rPr>
        <w:t> </w:t>
      </w:r>
      <w:r>
        <w:rPr/>
        <w:t>endre</w:t>
      </w:r>
      <w:r>
        <w:rPr>
          <w:spacing w:val="-4"/>
        </w:rPr>
        <w:t> </w:t>
      </w:r>
      <w:r>
        <w:rPr/>
        <w:t>psykiske</w:t>
      </w:r>
      <w:r>
        <w:rPr>
          <w:spacing w:val="-4"/>
        </w:rPr>
        <w:t> </w:t>
      </w:r>
      <w:r>
        <w:rPr/>
        <w:t>plager</w:t>
      </w:r>
      <w:r>
        <w:rPr>
          <w:spacing w:val="-4"/>
        </w:rPr>
        <w:t> </w:t>
      </w:r>
      <w:r>
        <w:rPr/>
        <w:t>samt</w:t>
      </w:r>
      <w:r>
        <w:rPr>
          <w:spacing w:val="-4"/>
        </w:rPr>
        <w:t> </w:t>
      </w:r>
      <w:r>
        <w:rPr/>
        <w:t>for</w:t>
      </w:r>
      <w:r>
        <w:rPr>
          <w:spacing w:val="-4"/>
        </w:rPr>
        <w:t> </w:t>
      </w:r>
      <w:r>
        <w:rPr/>
        <w:t>å</w:t>
      </w:r>
      <w:r>
        <w:rPr>
          <w:spacing w:val="-4"/>
        </w:rPr>
        <w:t> </w:t>
      </w:r>
      <w:r>
        <w:rPr/>
        <w:t>registrere</w:t>
      </w:r>
      <w:r>
        <w:rPr>
          <w:spacing w:val="-4"/>
        </w:rPr>
        <w:t> </w:t>
      </w:r>
      <w:r>
        <w:rPr/>
        <w:t>de</w:t>
      </w:r>
      <w:r>
        <w:rPr>
          <w:spacing w:val="-4"/>
        </w:rPr>
        <w:t> </w:t>
      </w:r>
      <w:r>
        <w:rPr/>
        <w:t>resultatene</w:t>
      </w:r>
      <w:r>
        <w:rPr>
          <w:spacing w:val="-4"/>
        </w:rPr>
        <w:t> </w:t>
      </w:r>
      <w:r>
        <w:rPr/>
        <w:t>man</w:t>
      </w:r>
      <w:r>
        <w:rPr>
          <w:spacing w:val="-4"/>
        </w:rPr>
        <w:t> </w:t>
      </w:r>
      <w:r>
        <w:rPr/>
        <w:t>oppnår.</w:t>
      </w:r>
      <w:r>
        <w:rPr>
          <w:spacing w:val="-4"/>
        </w:rPr>
        <w:t> </w:t>
      </w:r>
      <w:r>
        <w:rPr/>
        <w:t>I</w:t>
      </w:r>
      <w:r>
        <w:rPr>
          <w:spacing w:val="-4"/>
        </w:rPr>
        <w:t> </w:t>
      </w:r>
      <w:r>
        <w:rPr/>
        <w:t>tillegg</w:t>
      </w:r>
      <w:r>
        <w:rPr>
          <w:spacing w:val="-4"/>
        </w:rPr>
        <w:t> </w:t>
      </w:r>
      <w:r>
        <w:rPr/>
        <w:t>an- vendes metoden for å få oversikt over klientens endringsevne, hvilke intervensjoner som</w:t>
      </w:r>
      <w:r>
        <w:rPr>
          <w:spacing w:val="-8"/>
        </w:rPr>
        <w:t> </w:t>
      </w:r>
      <w:r>
        <w:rPr/>
        <w:t>fungerer,</w:t>
      </w:r>
      <w:r>
        <w:rPr>
          <w:spacing w:val="-8"/>
        </w:rPr>
        <w:t> </w:t>
      </w:r>
      <w:r>
        <w:rPr/>
        <w:t>hvilke</w:t>
      </w:r>
      <w:r>
        <w:rPr>
          <w:spacing w:val="-8"/>
        </w:rPr>
        <w:t> </w:t>
      </w:r>
      <w:r>
        <w:rPr/>
        <w:t>som</w:t>
      </w:r>
      <w:r>
        <w:rPr>
          <w:spacing w:val="-8"/>
        </w:rPr>
        <w:t> </w:t>
      </w:r>
      <w:r>
        <w:rPr/>
        <w:t>ikke</w:t>
      </w:r>
      <w:r>
        <w:rPr>
          <w:spacing w:val="-8"/>
        </w:rPr>
        <w:t> </w:t>
      </w:r>
      <w:r>
        <w:rPr/>
        <w:t>fungerer,</w:t>
      </w:r>
      <w:r>
        <w:rPr>
          <w:spacing w:val="-8"/>
        </w:rPr>
        <w:t> </w:t>
      </w:r>
      <w:r>
        <w:rPr/>
        <w:t>og</w:t>
      </w:r>
      <w:r>
        <w:rPr>
          <w:spacing w:val="-8"/>
        </w:rPr>
        <w:t> </w:t>
      </w:r>
      <w:r>
        <w:rPr/>
        <w:t>hvilke</w:t>
      </w:r>
      <w:r>
        <w:rPr>
          <w:spacing w:val="-8"/>
        </w:rPr>
        <w:t> </w:t>
      </w:r>
      <w:r>
        <w:rPr/>
        <w:t>mentale</w:t>
      </w:r>
      <w:r>
        <w:rPr>
          <w:spacing w:val="-8"/>
        </w:rPr>
        <w:t> </w:t>
      </w:r>
      <w:r>
        <w:rPr/>
        <w:t>ressurser</w:t>
      </w:r>
      <w:r>
        <w:rPr>
          <w:spacing w:val="-8"/>
        </w:rPr>
        <w:t> </w:t>
      </w:r>
      <w:r>
        <w:rPr/>
        <w:t>klientene</w:t>
      </w:r>
      <w:r>
        <w:rPr>
          <w:spacing w:val="-8"/>
        </w:rPr>
        <w:t> </w:t>
      </w:r>
      <w:r>
        <w:rPr/>
        <w:t>besitter som</w:t>
      </w:r>
      <w:r>
        <w:rPr>
          <w:spacing w:val="-10"/>
        </w:rPr>
        <w:t> </w:t>
      </w:r>
      <w:r>
        <w:rPr/>
        <w:t>kan</w:t>
      </w:r>
      <w:r>
        <w:rPr>
          <w:spacing w:val="-10"/>
        </w:rPr>
        <w:t> </w:t>
      </w:r>
      <w:r>
        <w:rPr/>
        <w:t>anvendes</w:t>
      </w:r>
      <w:r>
        <w:rPr>
          <w:spacing w:val="-10"/>
        </w:rPr>
        <w:t> </w:t>
      </w:r>
      <w:r>
        <w:rPr/>
        <w:t>i</w:t>
      </w:r>
      <w:r>
        <w:rPr>
          <w:spacing w:val="-10"/>
        </w:rPr>
        <w:t> </w:t>
      </w:r>
      <w:r>
        <w:rPr/>
        <w:t>behandlingen.</w:t>
      </w:r>
      <w:r>
        <w:rPr>
          <w:spacing w:val="-10"/>
        </w:rPr>
        <w:t> </w:t>
      </w:r>
      <w:r>
        <w:rPr/>
        <w:t>Utsagnsmetoden</w:t>
      </w:r>
      <w:r>
        <w:rPr>
          <w:spacing w:val="-10"/>
        </w:rPr>
        <w:t> </w:t>
      </w:r>
      <w:r>
        <w:rPr/>
        <w:t>kan</w:t>
      </w:r>
      <w:r>
        <w:rPr>
          <w:spacing w:val="-10"/>
        </w:rPr>
        <w:t> </w:t>
      </w:r>
      <w:r>
        <w:rPr/>
        <w:t>anvendes</w:t>
      </w:r>
      <w:r>
        <w:rPr>
          <w:spacing w:val="-10"/>
        </w:rPr>
        <w:t> </w:t>
      </w:r>
      <w:r>
        <w:rPr/>
        <w:t>på</w:t>
      </w:r>
      <w:r>
        <w:rPr>
          <w:spacing w:val="-10"/>
        </w:rPr>
        <w:t> </w:t>
      </w:r>
      <w:r>
        <w:rPr/>
        <w:t>alle</w:t>
      </w:r>
      <w:r>
        <w:rPr>
          <w:spacing w:val="-10"/>
        </w:rPr>
        <w:t> </w:t>
      </w:r>
      <w:r>
        <w:rPr/>
        <w:t>intellektuelt oppegående</w:t>
      </w:r>
      <w:r>
        <w:rPr>
          <w:spacing w:val="-12"/>
        </w:rPr>
        <w:t> </w:t>
      </w:r>
      <w:r>
        <w:rPr/>
        <w:t>klienter</w:t>
      </w:r>
      <w:r>
        <w:rPr>
          <w:spacing w:val="-12"/>
        </w:rPr>
        <w:t> </w:t>
      </w:r>
      <w:r>
        <w:rPr/>
        <w:t>i</w:t>
      </w:r>
      <w:r>
        <w:rPr>
          <w:spacing w:val="-12"/>
        </w:rPr>
        <w:t> </w:t>
      </w:r>
      <w:r>
        <w:rPr/>
        <w:t>forbindelse</w:t>
      </w:r>
      <w:r>
        <w:rPr>
          <w:spacing w:val="-12"/>
        </w:rPr>
        <w:t> </w:t>
      </w:r>
      <w:r>
        <w:rPr/>
        <w:t>med</w:t>
      </w:r>
      <w:r>
        <w:rPr>
          <w:spacing w:val="-12"/>
        </w:rPr>
        <w:t> </w:t>
      </w:r>
      <w:r>
        <w:rPr/>
        <w:t>kartlegging,</w:t>
      </w:r>
      <w:r>
        <w:rPr>
          <w:spacing w:val="-12"/>
        </w:rPr>
        <w:t> </w:t>
      </w:r>
      <w:r>
        <w:rPr/>
        <w:t>diagnostisering</w:t>
      </w:r>
      <w:r>
        <w:rPr>
          <w:spacing w:val="-12"/>
        </w:rPr>
        <w:t> </w:t>
      </w:r>
      <w:r>
        <w:rPr/>
        <w:t>og</w:t>
      </w:r>
      <w:r>
        <w:rPr>
          <w:spacing w:val="-12"/>
        </w:rPr>
        <w:t> </w:t>
      </w:r>
      <w:r>
        <w:rPr/>
        <w:t>endring.</w:t>
      </w:r>
      <w:r>
        <w:rPr>
          <w:spacing w:val="-12"/>
        </w:rPr>
        <w:t> </w:t>
      </w:r>
      <w:r>
        <w:rPr/>
        <w:t>Antal- let</w:t>
      </w:r>
      <w:r>
        <w:rPr>
          <w:spacing w:val="-4"/>
        </w:rPr>
        <w:t> </w:t>
      </w:r>
      <w:r>
        <w:rPr/>
        <w:t>utsagn</w:t>
      </w:r>
      <w:r>
        <w:rPr>
          <w:spacing w:val="-4"/>
        </w:rPr>
        <w:t> </w:t>
      </w:r>
      <w:r>
        <w:rPr/>
        <w:t>per</w:t>
      </w:r>
      <w:r>
        <w:rPr>
          <w:spacing w:val="-4"/>
        </w:rPr>
        <w:t> </w:t>
      </w:r>
      <w:r>
        <w:rPr/>
        <w:t>konsultasjon</w:t>
      </w:r>
      <w:r>
        <w:rPr>
          <w:spacing w:val="-4"/>
        </w:rPr>
        <w:t> </w:t>
      </w:r>
      <w:r>
        <w:rPr/>
        <w:t>og</w:t>
      </w:r>
      <w:r>
        <w:rPr>
          <w:spacing w:val="-4"/>
        </w:rPr>
        <w:t> </w:t>
      </w:r>
      <w:r>
        <w:rPr/>
        <w:t>fordelingen</w:t>
      </w:r>
      <w:r>
        <w:rPr>
          <w:spacing w:val="-4"/>
        </w:rPr>
        <w:t> </w:t>
      </w:r>
      <w:r>
        <w:rPr/>
        <w:t>av</w:t>
      </w:r>
      <w:r>
        <w:rPr>
          <w:spacing w:val="-4"/>
        </w:rPr>
        <w:t> </w:t>
      </w:r>
      <w:r>
        <w:rPr/>
        <w:t>utsagnene</w:t>
      </w:r>
      <w:r>
        <w:rPr>
          <w:spacing w:val="-4"/>
        </w:rPr>
        <w:t> </w:t>
      </w:r>
      <w:r>
        <w:rPr/>
        <w:t>mellom</w:t>
      </w:r>
      <w:r>
        <w:rPr>
          <w:spacing w:val="-4"/>
        </w:rPr>
        <w:t> </w:t>
      </w:r>
      <w:r>
        <w:rPr/>
        <w:t>terapeut</w:t>
      </w:r>
      <w:r>
        <w:rPr>
          <w:spacing w:val="-4"/>
        </w:rPr>
        <w:t> </w:t>
      </w:r>
      <w:r>
        <w:rPr/>
        <w:t>og</w:t>
      </w:r>
      <w:r>
        <w:rPr>
          <w:spacing w:val="-4"/>
        </w:rPr>
        <w:t> </w:t>
      </w:r>
      <w:r>
        <w:rPr/>
        <w:t>klient</w:t>
      </w:r>
      <w:r>
        <w:rPr>
          <w:spacing w:val="-4"/>
        </w:rPr>
        <w:t> </w:t>
      </w:r>
      <w:r>
        <w:rPr/>
        <w:t>vil variere</w:t>
      </w:r>
      <w:r>
        <w:rPr>
          <w:spacing w:val="-13"/>
        </w:rPr>
        <w:t> </w:t>
      </w:r>
      <w:r>
        <w:rPr/>
        <w:t>fra</w:t>
      </w:r>
      <w:r>
        <w:rPr>
          <w:spacing w:val="-12"/>
        </w:rPr>
        <w:t> </w:t>
      </w:r>
      <w:r>
        <w:rPr/>
        <w:t>terapeut</w:t>
      </w:r>
      <w:r>
        <w:rPr>
          <w:spacing w:val="-13"/>
        </w:rPr>
        <w:t> </w:t>
      </w:r>
      <w:r>
        <w:rPr/>
        <w:t>til</w:t>
      </w:r>
      <w:r>
        <w:rPr>
          <w:spacing w:val="-12"/>
        </w:rPr>
        <w:t> </w:t>
      </w:r>
      <w:r>
        <w:rPr/>
        <w:t>terapeut,</w:t>
      </w:r>
      <w:r>
        <w:rPr>
          <w:spacing w:val="-13"/>
        </w:rPr>
        <w:t> </w:t>
      </w:r>
      <w:r>
        <w:rPr/>
        <w:t>fra</w:t>
      </w:r>
      <w:r>
        <w:rPr>
          <w:spacing w:val="-12"/>
        </w:rPr>
        <w:t> </w:t>
      </w:r>
      <w:r>
        <w:rPr/>
        <w:t>klient</w:t>
      </w:r>
      <w:r>
        <w:rPr>
          <w:spacing w:val="-13"/>
        </w:rPr>
        <w:t> </w:t>
      </w:r>
      <w:r>
        <w:rPr/>
        <w:t>til</w:t>
      </w:r>
      <w:r>
        <w:rPr>
          <w:spacing w:val="-12"/>
        </w:rPr>
        <w:t> </w:t>
      </w:r>
      <w:r>
        <w:rPr/>
        <w:t>klient,</w:t>
      </w:r>
      <w:r>
        <w:rPr>
          <w:spacing w:val="-13"/>
        </w:rPr>
        <w:t> </w:t>
      </w:r>
      <w:r>
        <w:rPr/>
        <w:t>og</w:t>
      </w:r>
      <w:r>
        <w:rPr>
          <w:spacing w:val="-12"/>
        </w:rPr>
        <w:t> </w:t>
      </w:r>
      <w:r>
        <w:rPr/>
        <w:t>fra</w:t>
      </w:r>
      <w:r>
        <w:rPr>
          <w:spacing w:val="-13"/>
        </w:rPr>
        <w:t> </w:t>
      </w:r>
      <w:r>
        <w:rPr/>
        <w:t>konsultasjon</w:t>
      </w:r>
      <w:r>
        <w:rPr>
          <w:spacing w:val="-12"/>
        </w:rPr>
        <w:t> </w:t>
      </w:r>
      <w:r>
        <w:rPr/>
        <w:t>til</w:t>
      </w:r>
      <w:r>
        <w:rPr>
          <w:spacing w:val="-13"/>
        </w:rPr>
        <w:t> </w:t>
      </w:r>
      <w:r>
        <w:rPr/>
        <w:t>konsultasjon. For en detaljert oversikt over fordelingen av de ulike utsagnstypene som anvendes i LBT, se tillegg. Metoden er forankret i den vurdering at alle utsagn fra klientene som er relatert til psykiske plager og psykisk velvære, rommer et eller flere biopsykiske </w:t>
      </w:r>
      <w:r>
        <w:rPr>
          <w:spacing w:val="-2"/>
        </w:rPr>
        <w:t>elementer.</w:t>
      </w:r>
    </w:p>
    <w:p>
      <w:pPr>
        <w:pStyle w:val="BodyText"/>
        <w:spacing w:before="65"/>
        <w:ind w:left="0"/>
        <w:jc w:val="left"/>
      </w:pPr>
    </w:p>
    <w:p>
      <w:pPr>
        <w:pStyle w:val="Heading5"/>
        <w:ind w:left="330"/>
        <w:jc w:val="both"/>
      </w:pPr>
      <w:r>
        <w:rPr/>
        <w:t>Metodens</w:t>
      </w:r>
      <w:r>
        <w:rPr>
          <w:spacing w:val="-2"/>
        </w:rPr>
        <w:t> </w:t>
      </w:r>
      <w:r>
        <w:rPr/>
        <w:t>teoretiske</w:t>
      </w:r>
      <w:r>
        <w:rPr>
          <w:spacing w:val="-2"/>
        </w:rPr>
        <w:t> bakgrunn</w:t>
      </w:r>
    </w:p>
    <w:p>
      <w:pPr>
        <w:pStyle w:val="BodyText"/>
        <w:spacing w:before="313"/>
        <w:ind w:left="330" w:right="321"/>
      </w:pPr>
      <w:r>
        <w:rPr/>
        <w:t>Grunnlaget for metoden er teorien om de biopsykiske enhetene, koblingsteorien for den psykiske tilstanden og plagen, koblingsteorien for psykisk endring, teorien om språkets</w:t>
      </w:r>
      <w:r>
        <w:rPr>
          <w:spacing w:val="-3"/>
        </w:rPr>
        <w:t> </w:t>
      </w:r>
      <w:r>
        <w:rPr/>
        <w:t>betydning</w:t>
      </w:r>
      <w:r>
        <w:rPr>
          <w:spacing w:val="-3"/>
        </w:rPr>
        <w:t> </w:t>
      </w:r>
      <w:r>
        <w:rPr/>
        <w:t>for</w:t>
      </w:r>
      <w:r>
        <w:rPr>
          <w:spacing w:val="-3"/>
        </w:rPr>
        <w:t> </w:t>
      </w:r>
      <w:r>
        <w:rPr/>
        <w:t>følelser,</w:t>
      </w:r>
      <w:r>
        <w:rPr>
          <w:spacing w:val="-3"/>
        </w:rPr>
        <w:t> </w:t>
      </w:r>
      <w:r>
        <w:rPr/>
        <w:t>og</w:t>
      </w:r>
      <w:r>
        <w:rPr>
          <w:spacing w:val="-3"/>
        </w:rPr>
        <w:t> </w:t>
      </w:r>
      <w:r>
        <w:rPr/>
        <w:t>teorien</w:t>
      </w:r>
      <w:r>
        <w:rPr>
          <w:spacing w:val="-3"/>
        </w:rPr>
        <w:t> </w:t>
      </w:r>
      <w:r>
        <w:rPr/>
        <w:t>om</w:t>
      </w:r>
      <w:r>
        <w:rPr>
          <w:spacing w:val="-3"/>
        </w:rPr>
        <w:t> </w:t>
      </w:r>
      <w:r>
        <w:rPr/>
        <w:t>øyeblikkets</w:t>
      </w:r>
      <w:r>
        <w:rPr>
          <w:spacing w:val="-3"/>
        </w:rPr>
        <w:t> </w:t>
      </w:r>
      <w:r>
        <w:rPr/>
        <w:t>betydning</w:t>
      </w:r>
      <w:r>
        <w:rPr>
          <w:spacing w:val="-3"/>
        </w:rPr>
        <w:t> </w:t>
      </w:r>
      <w:r>
        <w:rPr/>
        <w:t>for</w:t>
      </w:r>
      <w:r>
        <w:rPr>
          <w:spacing w:val="-3"/>
        </w:rPr>
        <w:t> </w:t>
      </w:r>
      <w:r>
        <w:rPr/>
        <w:t>den</w:t>
      </w:r>
      <w:r>
        <w:rPr>
          <w:spacing w:val="-3"/>
        </w:rPr>
        <w:t> </w:t>
      </w:r>
      <w:r>
        <w:rPr/>
        <w:t>psykiske tilstanden og for psykisk endring (Dammen 2024a).</w:t>
      </w:r>
    </w:p>
    <w:p>
      <w:pPr>
        <w:spacing w:after="0"/>
        <w:sectPr>
          <w:pgSz w:w="9640" w:h="13610"/>
          <w:pgMar w:header="367" w:footer="425" w:top="900" w:bottom="660" w:left="860" w:right="640"/>
        </w:sectPr>
      </w:pPr>
    </w:p>
    <w:p>
      <w:pPr>
        <w:pStyle w:val="Heading5"/>
        <w:spacing w:before="171"/>
      </w:pPr>
      <w:r>
        <w:rPr/>
        <w:t>Ethvert utsagn er en</w:t>
      </w:r>
      <w:r>
        <w:rPr>
          <w:spacing w:val="1"/>
        </w:rPr>
        <w:t> </w:t>
      </w:r>
      <w:r>
        <w:rPr>
          <w:spacing w:val="-2"/>
        </w:rPr>
        <w:t>mikrometode</w:t>
      </w:r>
    </w:p>
    <w:p>
      <w:pPr>
        <w:pStyle w:val="BodyText"/>
        <w:spacing w:before="314"/>
        <w:ind w:right="548"/>
      </w:pPr>
      <w:r>
        <w:rPr/>
        <w:t>Alle utsagn betraktes som en metode ved at de initierer mentale prosesser hos klien- </w:t>
      </w:r>
      <w:r>
        <w:rPr>
          <w:spacing w:val="-2"/>
        </w:rPr>
        <w:t>ten,</w:t>
      </w:r>
      <w:r>
        <w:rPr>
          <w:spacing w:val="-4"/>
        </w:rPr>
        <w:t> </w:t>
      </w:r>
      <w:r>
        <w:rPr>
          <w:spacing w:val="-2"/>
        </w:rPr>
        <w:t>fører</w:t>
      </w:r>
      <w:r>
        <w:rPr>
          <w:spacing w:val="-4"/>
        </w:rPr>
        <w:t> </w:t>
      </w:r>
      <w:r>
        <w:rPr>
          <w:spacing w:val="-2"/>
        </w:rPr>
        <w:t>til</w:t>
      </w:r>
      <w:r>
        <w:rPr>
          <w:spacing w:val="-4"/>
        </w:rPr>
        <w:t> </w:t>
      </w:r>
      <w:r>
        <w:rPr>
          <w:spacing w:val="-2"/>
        </w:rPr>
        <w:t>mer</w:t>
      </w:r>
      <w:r>
        <w:rPr>
          <w:spacing w:val="-4"/>
        </w:rPr>
        <w:t> </w:t>
      </w:r>
      <w:r>
        <w:rPr>
          <w:spacing w:val="-2"/>
        </w:rPr>
        <w:t>informasjon</w:t>
      </w:r>
      <w:r>
        <w:rPr>
          <w:spacing w:val="-4"/>
        </w:rPr>
        <w:t> </w:t>
      </w:r>
      <w:r>
        <w:rPr>
          <w:spacing w:val="-2"/>
        </w:rPr>
        <w:t>om</w:t>
      </w:r>
      <w:r>
        <w:rPr>
          <w:spacing w:val="-4"/>
        </w:rPr>
        <w:t> </w:t>
      </w:r>
      <w:r>
        <w:rPr>
          <w:spacing w:val="-2"/>
        </w:rPr>
        <w:t>fundamentet</w:t>
      </w:r>
      <w:r>
        <w:rPr>
          <w:spacing w:val="-4"/>
        </w:rPr>
        <w:t> </w:t>
      </w:r>
      <w:r>
        <w:rPr>
          <w:spacing w:val="-2"/>
        </w:rPr>
        <w:t>for</w:t>
      </w:r>
      <w:r>
        <w:rPr>
          <w:spacing w:val="-4"/>
        </w:rPr>
        <w:t> </w:t>
      </w:r>
      <w:r>
        <w:rPr>
          <w:spacing w:val="-2"/>
        </w:rPr>
        <w:t>klientens</w:t>
      </w:r>
      <w:r>
        <w:rPr>
          <w:spacing w:val="-4"/>
        </w:rPr>
        <w:t> </w:t>
      </w:r>
      <w:r>
        <w:rPr>
          <w:spacing w:val="-2"/>
        </w:rPr>
        <w:t>symptomer,</w:t>
      </w:r>
      <w:r>
        <w:rPr>
          <w:spacing w:val="-4"/>
        </w:rPr>
        <w:t> </w:t>
      </w:r>
      <w:r>
        <w:rPr>
          <w:spacing w:val="-2"/>
        </w:rPr>
        <w:t>og</w:t>
      </w:r>
      <w:r>
        <w:rPr>
          <w:spacing w:val="-4"/>
        </w:rPr>
        <w:t> </w:t>
      </w:r>
      <w:r>
        <w:rPr>
          <w:spacing w:val="-2"/>
        </w:rPr>
        <w:t>endrer</w:t>
      </w:r>
      <w:r>
        <w:rPr>
          <w:spacing w:val="-4"/>
        </w:rPr>
        <w:t> </w:t>
      </w:r>
      <w:r>
        <w:rPr>
          <w:spacing w:val="-2"/>
        </w:rPr>
        <w:t>kli- </w:t>
      </w:r>
      <w:r>
        <w:rPr/>
        <w:t>entens</w:t>
      </w:r>
      <w:r>
        <w:rPr>
          <w:spacing w:val="-6"/>
        </w:rPr>
        <w:t> </w:t>
      </w:r>
      <w:r>
        <w:rPr/>
        <w:t>psykiske</w:t>
      </w:r>
      <w:r>
        <w:rPr>
          <w:spacing w:val="-6"/>
        </w:rPr>
        <w:t> </w:t>
      </w:r>
      <w:r>
        <w:rPr/>
        <w:t>tilstand.</w:t>
      </w:r>
      <w:r>
        <w:rPr>
          <w:spacing w:val="-6"/>
        </w:rPr>
        <w:t> </w:t>
      </w:r>
      <w:r>
        <w:rPr/>
        <w:t>Klientens</w:t>
      </w:r>
      <w:r>
        <w:rPr>
          <w:spacing w:val="-6"/>
        </w:rPr>
        <w:t> </w:t>
      </w:r>
      <w:r>
        <w:rPr/>
        <w:t>ord</w:t>
      </w:r>
      <w:r>
        <w:rPr>
          <w:spacing w:val="-6"/>
        </w:rPr>
        <w:t> </w:t>
      </w:r>
      <w:r>
        <w:rPr/>
        <w:t>og</w:t>
      </w:r>
      <w:r>
        <w:rPr>
          <w:spacing w:val="-6"/>
        </w:rPr>
        <w:t> </w:t>
      </w:r>
      <w:r>
        <w:rPr/>
        <w:t>utsagn</w:t>
      </w:r>
      <w:r>
        <w:rPr>
          <w:spacing w:val="-6"/>
        </w:rPr>
        <w:t> </w:t>
      </w:r>
      <w:r>
        <w:rPr/>
        <w:t>betraktes</w:t>
      </w:r>
      <w:r>
        <w:rPr>
          <w:spacing w:val="-6"/>
        </w:rPr>
        <w:t> </w:t>
      </w:r>
      <w:r>
        <w:rPr/>
        <w:t>også</w:t>
      </w:r>
      <w:r>
        <w:rPr>
          <w:spacing w:val="-6"/>
        </w:rPr>
        <w:t> </w:t>
      </w:r>
      <w:r>
        <w:rPr/>
        <w:t>som</w:t>
      </w:r>
      <w:r>
        <w:rPr>
          <w:spacing w:val="-6"/>
        </w:rPr>
        <w:t> </w:t>
      </w:r>
      <w:r>
        <w:rPr/>
        <w:t>mikrometodiske elementer,</w:t>
      </w:r>
      <w:r>
        <w:rPr>
          <w:spacing w:val="-9"/>
        </w:rPr>
        <w:t> </w:t>
      </w:r>
      <w:r>
        <w:rPr/>
        <w:t>da</w:t>
      </w:r>
      <w:r>
        <w:rPr>
          <w:spacing w:val="-9"/>
        </w:rPr>
        <w:t> </w:t>
      </w:r>
      <w:r>
        <w:rPr/>
        <w:t>alle</w:t>
      </w:r>
      <w:r>
        <w:rPr>
          <w:spacing w:val="-9"/>
        </w:rPr>
        <w:t> </w:t>
      </w:r>
      <w:r>
        <w:rPr/>
        <w:t>utsagn</w:t>
      </w:r>
      <w:r>
        <w:rPr>
          <w:spacing w:val="-9"/>
        </w:rPr>
        <w:t> </w:t>
      </w:r>
      <w:r>
        <w:rPr/>
        <w:t>fra</w:t>
      </w:r>
      <w:r>
        <w:rPr>
          <w:spacing w:val="-9"/>
        </w:rPr>
        <w:t> </w:t>
      </w:r>
      <w:r>
        <w:rPr/>
        <w:t>klienten</w:t>
      </w:r>
      <w:r>
        <w:rPr>
          <w:spacing w:val="-9"/>
        </w:rPr>
        <w:t> </w:t>
      </w:r>
      <w:r>
        <w:rPr/>
        <w:t>forteller</w:t>
      </w:r>
      <w:r>
        <w:rPr>
          <w:spacing w:val="-9"/>
        </w:rPr>
        <w:t> </w:t>
      </w:r>
      <w:r>
        <w:rPr/>
        <w:t>noe</w:t>
      </w:r>
      <w:r>
        <w:rPr>
          <w:spacing w:val="-9"/>
        </w:rPr>
        <w:t> </w:t>
      </w:r>
      <w:r>
        <w:rPr/>
        <w:t>av</w:t>
      </w:r>
      <w:r>
        <w:rPr>
          <w:spacing w:val="-9"/>
        </w:rPr>
        <w:t> </w:t>
      </w:r>
      <w:r>
        <w:rPr/>
        <w:t>betydning</w:t>
      </w:r>
      <w:r>
        <w:rPr>
          <w:spacing w:val="-9"/>
        </w:rPr>
        <w:t> </w:t>
      </w:r>
      <w:r>
        <w:rPr/>
        <w:t>om</w:t>
      </w:r>
      <w:r>
        <w:rPr>
          <w:spacing w:val="-9"/>
        </w:rPr>
        <w:t> </w:t>
      </w:r>
      <w:r>
        <w:rPr/>
        <w:t>klientens</w:t>
      </w:r>
      <w:r>
        <w:rPr>
          <w:spacing w:val="-9"/>
        </w:rPr>
        <w:t> </w:t>
      </w:r>
      <w:r>
        <w:rPr/>
        <w:t>psykiske tilstand og reaksjoner på behandlingen, noe som forbereder psykisk endring.</w:t>
      </w:r>
    </w:p>
    <w:p>
      <w:pPr>
        <w:pStyle w:val="BodyText"/>
        <w:spacing w:before="65"/>
        <w:ind w:left="0"/>
        <w:jc w:val="left"/>
      </w:pPr>
    </w:p>
    <w:p>
      <w:pPr>
        <w:pStyle w:val="Heading5"/>
      </w:pPr>
      <w:r>
        <w:rPr/>
        <w:t>Ingen tilfeldige </w:t>
      </w:r>
      <w:r>
        <w:rPr>
          <w:spacing w:val="-2"/>
        </w:rPr>
        <w:t>Utsagn</w:t>
      </w:r>
    </w:p>
    <w:p>
      <w:pPr>
        <w:pStyle w:val="BodyText"/>
        <w:spacing w:before="313"/>
        <w:ind w:right="547"/>
      </w:pPr>
      <w:r>
        <w:rPr/>
        <w:t>Det</w:t>
      </w:r>
      <w:r>
        <w:rPr>
          <w:spacing w:val="-13"/>
        </w:rPr>
        <w:t> </w:t>
      </w:r>
      <w:r>
        <w:rPr/>
        <w:t>er</w:t>
      </w:r>
      <w:r>
        <w:rPr>
          <w:spacing w:val="-12"/>
        </w:rPr>
        <w:t> </w:t>
      </w:r>
      <w:r>
        <w:rPr/>
        <w:t>ingen</w:t>
      </w:r>
      <w:r>
        <w:rPr>
          <w:spacing w:val="-13"/>
        </w:rPr>
        <w:t> </w:t>
      </w:r>
      <w:r>
        <w:rPr/>
        <w:t>tilfeldige</w:t>
      </w:r>
      <w:r>
        <w:rPr>
          <w:spacing w:val="-12"/>
        </w:rPr>
        <w:t> </w:t>
      </w:r>
      <w:r>
        <w:rPr/>
        <w:t>utsagn</w:t>
      </w:r>
      <w:r>
        <w:rPr>
          <w:spacing w:val="-13"/>
        </w:rPr>
        <w:t> </w:t>
      </w:r>
      <w:r>
        <w:rPr/>
        <w:t>i</w:t>
      </w:r>
      <w:r>
        <w:rPr>
          <w:spacing w:val="-12"/>
        </w:rPr>
        <w:t> </w:t>
      </w:r>
      <w:r>
        <w:rPr/>
        <w:t>LBT.</w:t>
      </w:r>
      <w:r>
        <w:rPr>
          <w:spacing w:val="-13"/>
        </w:rPr>
        <w:t> </w:t>
      </w:r>
      <w:r>
        <w:rPr/>
        <w:t>Nesten</w:t>
      </w:r>
      <w:r>
        <w:rPr>
          <w:spacing w:val="-12"/>
        </w:rPr>
        <w:t> </w:t>
      </w:r>
      <w:r>
        <w:rPr/>
        <w:t>alle</w:t>
      </w:r>
      <w:r>
        <w:rPr>
          <w:spacing w:val="-13"/>
        </w:rPr>
        <w:t> </w:t>
      </w:r>
      <w:r>
        <w:rPr/>
        <w:t>utsagn</w:t>
      </w:r>
      <w:r>
        <w:rPr>
          <w:spacing w:val="-12"/>
        </w:rPr>
        <w:t> </w:t>
      </w:r>
      <w:r>
        <w:rPr/>
        <w:t>som</w:t>
      </w:r>
      <w:r>
        <w:rPr>
          <w:spacing w:val="-13"/>
        </w:rPr>
        <w:t> </w:t>
      </w:r>
      <w:r>
        <w:rPr/>
        <w:t>formidles</w:t>
      </w:r>
      <w:r>
        <w:rPr>
          <w:spacing w:val="-12"/>
        </w:rPr>
        <w:t> </w:t>
      </w:r>
      <w:r>
        <w:rPr/>
        <w:t>mellom</w:t>
      </w:r>
      <w:r>
        <w:rPr>
          <w:spacing w:val="-13"/>
        </w:rPr>
        <w:t> </w:t>
      </w:r>
      <w:r>
        <w:rPr/>
        <w:t>terapeut og</w:t>
      </w:r>
      <w:r>
        <w:rPr>
          <w:spacing w:val="-7"/>
        </w:rPr>
        <w:t> </w:t>
      </w:r>
      <w:r>
        <w:rPr/>
        <w:t>klient</w:t>
      </w:r>
      <w:r>
        <w:rPr>
          <w:spacing w:val="-7"/>
        </w:rPr>
        <w:t> </w:t>
      </w:r>
      <w:r>
        <w:rPr/>
        <w:t>har</w:t>
      </w:r>
      <w:r>
        <w:rPr>
          <w:spacing w:val="-7"/>
        </w:rPr>
        <w:t> </w:t>
      </w:r>
      <w:r>
        <w:rPr/>
        <w:t>betydning</w:t>
      </w:r>
      <w:r>
        <w:rPr>
          <w:spacing w:val="-7"/>
        </w:rPr>
        <w:t> </w:t>
      </w:r>
      <w:r>
        <w:rPr/>
        <w:t>for</w:t>
      </w:r>
      <w:r>
        <w:rPr>
          <w:spacing w:val="-7"/>
        </w:rPr>
        <w:t> </w:t>
      </w:r>
      <w:r>
        <w:rPr/>
        <w:t>å</w:t>
      </w:r>
      <w:r>
        <w:rPr>
          <w:spacing w:val="-7"/>
        </w:rPr>
        <w:t> </w:t>
      </w:r>
      <w:r>
        <w:rPr/>
        <w:t>kartlegge</w:t>
      </w:r>
      <w:r>
        <w:rPr>
          <w:spacing w:val="-7"/>
        </w:rPr>
        <w:t> </w:t>
      </w:r>
      <w:r>
        <w:rPr/>
        <w:t>og</w:t>
      </w:r>
      <w:r>
        <w:rPr>
          <w:spacing w:val="-7"/>
        </w:rPr>
        <w:t> </w:t>
      </w:r>
      <w:r>
        <w:rPr/>
        <w:t>endre</w:t>
      </w:r>
      <w:r>
        <w:rPr>
          <w:spacing w:val="-7"/>
        </w:rPr>
        <w:t> </w:t>
      </w:r>
      <w:r>
        <w:rPr/>
        <w:t>de</w:t>
      </w:r>
      <w:r>
        <w:rPr>
          <w:spacing w:val="-7"/>
        </w:rPr>
        <w:t> </w:t>
      </w:r>
      <w:r>
        <w:rPr/>
        <w:t>psykiske</w:t>
      </w:r>
      <w:r>
        <w:rPr>
          <w:spacing w:val="-7"/>
        </w:rPr>
        <w:t> </w:t>
      </w:r>
      <w:r>
        <w:rPr/>
        <w:t>plagene</w:t>
      </w:r>
      <w:r>
        <w:rPr>
          <w:spacing w:val="-7"/>
        </w:rPr>
        <w:t> </w:t>
      </w:r>
      <w:r>
        <w:rPr/>
        <w:t>og</w:t>
      </w:r>
      <w:r>
        <w:rPr>
          <w:spacing w:val="-7"/>
        </w:rPr>
        <w:t> </w:t>
      </w:r>
      <w:r>
        <w:rPr/>
        <w:t>for</w:t>
      </w:r>
      <w:r>
        <w:rPr>
          <w:spacing w:val="-7"/>
        </w:rPr>
        <w:t> </w:t>
      </w:r>
      <w:r>
        <w:rPr/>
        <w:t>å</w:t>
      </w:r>
      <w:r>
        <w:rPr>
          <w:spacing w:val="-7"/>
        </w:rPr>
        <w:t> </w:t>
      </w:r>
      <w:r>
        <w:rPr/>
        <w:t>kartlegge de</w:t>
      </w:r>
      <w:r>
        <w:rPr>
          <w:spacing w:val="-12"/>
        </w:rPr>
        <w:t> </w:t>
      </w:r>
      <w:r>
        <w:rPr/>
        <w:t>endringene</w:t>
      </w:r>
      <w:r>
        <w:rPr>
          <w:spacing w:val="-12"/>
        </w:rPr>
        <w:t> </w:t>
      </w:r>
      <w:r>
        <w:rPr/>
        <w:t>som</w:t>
      </w:r>
      <w:r>
        <w:rPr>
          <w:spacing w:val="-12"/>
        </w:rPr>
        <w:t> </w:t>
      </w:r>
      <w:r>
        <w:rPr/>
        <w:t>oppstår</w:t>
      </w:r>
      <w:r>
        <w:rPr>
          <w:spacing w:val="-12"/>
        </w:rPr>
        <w:t> </w:t>
      </w:r>
      <w:r>
        <w:rPr/>
        <w:t>i</w:t>
      </w:r>
      <w:r>
        <w:rPr>
          <w:spacing w:val="-12"/>
        </w:rPr>
        <w:t> </w:t>
      </w:r>
      <w:r>
        <w:rPr/>
        <w:t>behandlingen.</w:t>
      </w:r>
      <w:r>
        <w:rPr>
          <w:spacing w:val="-12"/>
        </w:rPr>
        <w:t> </w:t>
      </w:r>
      <w:r>
        <w:rPr/>
        <w:t>Alle</w:t>
      </w:r>
      <w:r>
        <w:rPr>
          <w:spacing w:val="-12"/>
        </w:rPr>
        <w:t> </w:t>
      </w:r>
      <w:r>
        <w:rPr/>
        <w:t>utsagn</w:t>
      </w:r>
      <w:r>
        <w:rPr>
          <w:spacing w:val="-12"/>
        </w:rPr>
        <w:t> </w:t>
      </w:r>
      <w:r>
        <w:rPr/>
        <w:t>fra</w:t>
      </w:r>
      <w:r>
        <w:rPr>
          <w:spacing w:val="-12"/>
        </w:rPr>
        <w:t> </w:t>
      </w:r>
      <w:r>
        <w:rPr/>
        <w:t>terapeut</w:t>
      </w:r>
      <w:r>
        <w:rPr>
          <w:spacing w:val="-12"/>
        </w:rPr>
        <w:t> </w:t>
      </w:r>
      <w:r>
        <w:rPr/>
        <w:t>påvirker</w:t>
      </w:r>
      <w:r>
        <w:rPr>
          <w:spacing w:val="-12"/>
        </w:rPr>
        <w:t> </w:t>
      </w:r>
      <w:r>
        <w:rPr/>
        <w:t>klientens fokus</w:t>
      </w:r>
      <w:r>
        <w:rPr>
          <w:spacing w:val="-4"/>
        </w:rPr>
        <w:t> </w:t>
      </w:r>
      <w:r>
        <w:rPr/>
        <w:t>og</w:t>
      </w:r>
      <w:r>
        <w:rPr>
          <w:spacing w:val="-4"/>
        </w:rPr>
        <w:t> </w:t>
      </w:r>
      <w:r>
        <w:rPr/>
        <w:t>mentale</w:t>
      </w:r>
      <w:r>
        <w:rPr>
          <w:spacing w:val="-4"/>
        </w:rPr>
        <w:t> </w:t>
      </w:r>
      <w:r>
        <w:rPr/>
        <w:t>tilstand,</w:t>
      </w:r>
      <w:r>
        <w:rPr>
          <w:spacing w:val="-4"/>
        </w:rPr>
        <w:t> </w:t>
      </w:r>
      <w:r>
        <w:rPr/>
        <w:t>og</w:t>
      </w:r>
      <w:r>
        <w:rPr>
          <w:spacing w:val="-4"/>
        </w:rPr>
        <w:t> </w:t>
      </w:r>
      <w:r>
        <w:rPr/>
        <w:t>de</w:t>
      </w:r>
      <w:r>
        <w:rPr>
          <w:spacing w:val="-4"/>
        </w:rPr>
        <w:t> </w:t>
      </w:r>
      <w:r>
        <w:rPr/>
        <w:t>har</w:t>
      </w:r>
      <w:r>
        <w:rPr>
          <w:spacing w:val="-4"/>
        </w:rPr>
        <w:t> </w:t>
      </w:r>
      <w:r>
        <w:rPr/>
        <w:t>en</w:t>
      </w:r>
      <w:r>
        <w:rPr>
          <w:spacing w:val="-4"/>
        </w:rPr>
        <w:t> </w:t>
      </w:r>
      <w:r>
        <w:rPr/>
        <w:t>bestemt</w:t>
      </w:r>
      <w:r>
        <w:rPr>
          <w:spacing w:val="-4"/>
        </w:rPr>
        <w:t> </w:t>
      </w:r>
      <w:r>
        <w:rPr/>
        <w:t>funksjon,</w:t>
      </w:r>
      <w:r>
        <w:rPr>
          <w:spacing w:val="-4"/>
        </w:rPr>
        <w:t> </w:t>
      </w:r>
      <w:r>
        <w:rPr/>
        <w:t>selv</w:t>
      </w:r>
      <w:r>
        <w:rPr>
          <w:spacing w:val="-4"/>
        </w:rPr>
        <w:t> </w:t>
      </w:r>
      <w:r>
        <w:rPr/>
        <w:t>om</w:t>
      </w:r>
      <w:r>
        <w:rPr>
          <w:spacing w:val="-4"/>
        </w:rPr>
        <w:t> </w:t>
      </w:r>
      <w:r>
        <w:rPr/>
        <w:t>alle</w:t>
      </w:r>
      <w:r>
        <w:rPr>
          <w:spacing w:val="-4"/>
        </w:rPr>
        <w:t> </w:t>
      </w:r>
      <w:r>
        <w:rPr/>
        <w:t>utsagn</w:t>
      </w:r>
      <w:r>
        <w:rPr>
          <w:spacing w:val="-4"/>
        </w:rPr>
        <w:t> </w:t>
      </w:r>
      <w:r>
        <w:rPr/>
        <w:t>ikke</w:t>
      </w:r>
      <w:r>
        <w:rPr>
          <w:spacing w:val="-4"/>
        </w:rPr>
        <w:t> </w:t>
      </w:r>
      <w:r>
        <w:rPr/>
        <w:t>har like stor betydning for de endringene som oppstår.</w:t>
      </w:r>
    </w:p>
    <w:p>
      <w:pPr>
        <w:pStyle w:val="BodyText"/>
        <w:spacing w:before="65"/>
        <w:ind w:left="0"/>
        <w:jc w:val="left"/>
      </w:pPr>
    </w:p>
    <w:p>
      <w:pPr>
        <w:pStyle w:val="Heading5"/>
      </w:pPr>
      <w:r>
        <w:rPr/>
        <w:t>Tre</w:t>
      </w:r>
      <w:r>
        <w:rPr>
          <w:spacing w:val="-12"/>
        </w:rPr>
        <w:t> </w:t>
      </w:r>
      <w:r>
        <w:rPr/>
        <w:t>hovedgrupper</w:t>
      </w:r>
      <w:r>
        <w:rPr>
          <w:spacing w:val="-9"/>
        </w:rPr>
        <w:t> </w:t>
      </w:r>
      <w:r>
        <w:rPr/>
        <w:t>av</w:t>
      </w:r>
      <w:r>
        <w:rPr>
          <w:spacing w:val="-9"/>
        </w:rPr>
        <w:t> </w:t>
      </w:r>
      <w:r>
        <w:rPr>
          <w:spacing w:val="-2"/>
        </w:rPr>
        <w:t>utsagn</w:t>
      </w:r>
    </w:p>
    <w:p>
      <w:pPr>
        <w:pStyle w:val="BodyText"/>
        <w:spacing w:before="414"/>
        <w:ind w:left="387"/>
        <w:jc w:val="left"/>
      </w:pPr>
      <w:r>
        <w:rPr/>
        <w:t>Utsagnene</w:t>
      </w:r>
      <w:r>
        <w:rPr>
          <w:spacing w:val="-5"/>
        </w:rPr>
        <w:t> </w:t>
      </w:r>
      <w:r>
        <w:rPr/>
        <w:t>deles</w:t>
      </w:r>
      <w:r>
        <w:rPr>
          <w:spacing w:val="-3"/>
        </w:rPr>
        <w:t> </w:t>
      </w:r>
      <w:r>
        <w:rPr/>
        <w:t>inn</w:t>
      </w:r>
      <w:r>
        <w:rPr>
          <w:spacing w:val="-3"/>
        </w:rPr>
        <w:t> </w:t>
      </w:r>
      <w:r>
        <w:rPr/>
        <w:t>i</w:t>
      </w:r>
      <w:r>
        <w:rPr>
          <w:spacing w:val="-3"/>
        </w:rPr>
        <w:t> </w:t>
      </w:r>
      <w:r>
        <w:rPr/>
        <w:t>tre</w:t>
      </w:r>
      <w:r>
        <w:rPr>
          <w:spacing w:val="-2"/>
        </w:rPr>
        <w:t> hovedgrupper:</w:t>
      </w:r>
    </w:p>
    <w:p>
      <w:pPr>
        <w:pStyle w:val="ListParagraph"/>
        <w:numPr>
          <w:ilvl w:val="0"/>
          <w:numId w:val="18"/>
        </w:numPr>
        <w:tabs>
          <w:tab w:pos="823" w:val="left" w:leader="none"/>
        </w:tabs>
        <w:spacing w:line="258" w:lineRule="exact" w:before="89" w:after="0"/>
        <w:ind w:left="823" w:right="0" w:hanging="360"/>
        <w:jc w:val="left"/>
        <w:rPr>
          <w:sz w:val="22"/>
        </w:rPr>
      </w:pPr>
      <w:r>
        <w:rPr>
          <w:sz w:val="22"/>
        </w:rPr>
        <w:t>Kartleggingsrelaterte</w:t>
      </w:r>
      <w:r>
        <w:rPr>
          <w:spacing w:val="-7"/>
          <w:sz w:val="22"/>
        </w:rPr>
        <w:t> </w:t>
      </w:r>
      <w:r>
        <w:rPr>
          <w:sz w:val="22"/>
        </w:rPr>
        <w:t>utsagn</w:t>
      </w:r>
      <w:r>
        <w:rPr>
          <w:spacing w:val="-5"/>
          <w:sz w:val="22"/>
        </w:rPr>
        <w:t> </w:t>
      </w:r>
      <w:r>
        <w:rPr>
          <w:sz w:val="22"/>
        </w:rPr>
        <w:t>fra</w:t>
      </w:r>
      <w:r>
        <w:rPr>
          <w:spacing w:val="-4"/>
          <w:sz w:val="22"/>
        </w:rPr>
        <w:t> </w:t>
      </w:r>
      <w:r>
        <w:rPr>
          <w:sz w:val="22"/>
        </w:rPr>
        <w:t>terapeut</w:t>
      </w:r>
      <w:r>
        <w:rPr>
          <w:spacing w:val="-5"/>
          <w:sz w:val="22"/>
        </w:rPr>
        <w:t> </w:t>
      </w:r>
      <w:r>
        <w:rPr>
          <w:sz w:val="22"/>
        </w:rPr>
        <w:t>og</w:t>
      </w:r>
      <w:r>
        <w:rPr>
          <w:spacing w:val="-4"/>
          <w:sz w:val="22"/>
        </w:rPr>
        <w:t> </w:t>
      </w:r>
      <w:r>
        <w:rPr>
          <w:spacing w:val="-2"/>
          <w:sz w:val="22"/>
        </w:rPr>
        <w:t>klient</w:t>
      </w:r>
    </w:p>
    <w:p>
      <w:pPr>
        <w:pStyle w:val="ListParagraph"/>
        <w:numPr>
          <w:ilvl w:val="0"/>
          <w:numId w:val="18"/>
        </w:numPr>
        <w:tabs>
          <w:tab w:pos="823" w:val="left" w:leader="none"/>
        </w:tabs>
        <w:spacing w:line="253" w:lineRule="exact" w:before="0" w:after="0"/>
        <w:ind w:left="823" w:right="0" w:hanging="360"/>
        <w:jc w:val="left"/>
        <w:rPr>
          <w:sz w:val="22"/>
        </w:rPr>
      </w:pPr>
      <w:r>
        <w:rPr>
          <w:sz w:val="22"/>
        </w:rPr>
        <w:t>Endringsrelaterte</w:t>
      </w:r>
      <w:r>
        <w:rPr>
          <w:spacing w:val="-7"/>
          <w:sz w:val="22"/>
        </w:rPr>
        <w:t> </w:t>
      </w:r>
      <w:r>
        <w:rPr>
          <w:sz w:val="22"/>
        </w:rPr>
        <w:t>utsagn</w:t>
      </w:r>
      <w:r>
        <w:rPr>
          <w:spacing w:val="-5"/>
          <w:sz w:val="22"/>
        </w:rPr>
        <w:t> </w:t>
      </w:r>
      <w:r>
        <w:rPr>
          <w:sz w:val="22"/>
        </w:rPr>
        <w:t>fra</w:t>
      </w:r>
      <w:r>
        <w:rPr>
          <w:spacing w:val="-4"/>
          <w:sz w:val="22"/>
        </w:rPr>
        <w:t> </w:t>
      </w:r>
      <w:r>
        <w:rPr>
          <w:sz w:val="22"/>
        </w:rPr>
        <w:t>terapeut</w:t>
      </w:r>
      <w:r>
        <w:rPr>
          <w:spacing w:val="-5"/>
          <w:sz w:val="22"/>
        </w:rPr>
        <w:t> </w:t>
      </w:r>
      <w:r>
        <w:rPr>
          <w:sz w:val="22"/>
        </w:rPr>
        <w:t>og</w:t>
      </w:r>
      <w:r>
        <w:rPr>
          <w:spacing w:val="-4"/>
          <w:sz w:val="22"/>
        </w:rPr>
        <w:t> </w:t>
      </w:r>
      <w:r>
        <w:rPr>
          <w:spacing w:val="-2"/>
          <w:sz w:val="22"/>
        </w:rPr>
        <w:t>klient</w:t>
      </w:r>
    </w:p>
    <w:p>
      <w:pPr>
        <w:pStyle w:val="ListParagraph"/>
        <w:numPr>
          <w:ilvl w:val="0"/>
          <w:numId w:val="18"/>
        </w:numPr>
        <w:tabs>
          <w:tab w:pos="823" w:val="left" w:leader="none"/>
        </w:tabs>
        <w:spacing w:line="258" w:lineRule="exact" w:before="0" w:after="0"/>
        <w:ind w:left="823" w:right="0" w:hanging="360"/>
        <w:jc w:val="left"/>
        <w:rPr>
          <w:sz w:val="22"/>
        </w:rPr>
      </w:pPr>
      <w:r>
        <w:rPr>
          <w:sz w:val="22"/>
        </w:rPr>
        <w:t>Andre</w:t>
      </w:r>
      <w:r>
        <w:rPr>
          <w:spacing w:val="-5"/>
          <w:sz w:val="22"/>
        </w:rPr>
        <w:t> </w:t>
      </w:r>
      <w:r>
        <w:rPr>
          <w:spacing w:val="-2"/>
          <w:sz w:val="22"/>
        </w:rPr>
        <w:t>utsagn</w:t>
      </w:r>
    </w:p>
    <w:p>
      <w:pPr>
        <w:pStyle w:val="Heading8"/>
        <w:spacing w:before="217"/>
        <w:jc w:val="both"/>
      </w:pPr>
      <w:r>
        <w:rPr>
          <w:spacing w:val="-2"/>
        </w:rPr>
        <w:t>Kartleggingsrelaterte</w:t>
      </w:r>
      <w:r>
        <w:rPr>
          <w:spacing w:val="22"/>
        </w:rPr>
        <w:t> </w:t>
      </w:r>
      <w:r>
        <w:rPr>
          <w:spacing w:val="-2"/>
        </w:rPr>
        <w:t>Utsagn</w:t>
      </w:r>
    </w:p>
    <w:p>
      <w:pPr>
        <w:pStyle w:val="BodyText"/>
        <w:spacing w:before="123"/>
        <w:ind w:right="548"/>
      </w:pPr>
      <w:r>
        <w:rPr/>
        <w:t>De kartleggingsrelaterte utsagnene fokuserer på den ytre empiri, det vil si omsten- dighetene rundt utviklingen av den psykiske plagen. Følelseskartleggende utsagn er også</w:t>
      </w:r>
      <w:r>
        <w:rPr>
          <w:spacing w:val="-9"/>
        </w:rPr>
        <w:t> </w:t>
      </w:r>
      <w:r>
        <w:rPr/>
        <w:t>plassert</w:t>
      </w:r>
      <w:r>
        <w:rPr>
          <w:spacing w:val="-9"/>
        </w:rPr>
        <w:t> </w:t>
      </w:r>
      <w:r>
        <w:rPr/>
        <w:t>i</w:t>
      </w:r>
      <w:r>
        <w:rPr>
          <w:spacing w:val="-9"/>
        </w:rPr>
        <w:t> </w:t>
      </w:r>
      <w:r>
        <w:rPr/>
        <w:t>denne</w:t>
      </w:r>
      <w:r>
        <w:rPr>
          <w:spacing w:val="-9"/>
        </w:rPr>
        <w:t> </w:t>
      </w:r>
      <w:r>
        <w:rPr/>
        <w:t>hovedgruppen,</w:t>
      </w:r>
      <w:r>
        <w:rPr>
          <w:spacing w:val="-9"/>
        </w:rPr>
        <w:t> </w:t>
      </w:r>
      <w:r>
        <w:rPr/>
        <w:t>selv</w:t>
      </w:r>
      <w:r>
        <w:rPr>
          <w:spacing w:val="-9"/>
        </w:rPr>
        <w:t> </w:t>
      </w:r>
      <w:r>
        <w:rPr/>
        <w:t>om</w:t>
      </w:r>
      <w:r>
        <w:rPr>
          <w:spacing w:val="-9"/>
        </w:rPr>
        <w:t> </w:t>
      </w:r>
      <w:r>
        <w:rPr/>
        <w:t>de</w:t>
      </w:r>
      <w:r>
        <w:rPr>
          <w:spacing w:val="-9"/>
        </w:rPr>
        <w:t> </w:t>
      </w:r>
      <w:r>
        <w:rPr/>
        <w:t>fokuserer</w:t>
      </w:r>
      <w:r>
        <w:rPr>
          <w:spacing w:val="-9"/>
        </w:rPr>
        <w:t> </w:t>
      </w:r>
      <w:r>
        <w:rPr/>
        <w:t>på</w:t>
      </w:r>
      <w:r>
        <w:rPr>
          <w:spacing w:val="-9"/>
        </w:rPr>
        <w:t> </w:t>
      </w:r>
      <w:r>
        <w:rPr/>
        <w:t>indre</w:t>
      </w:r>
      <w:r>
        <w:rPr>
          <w:spacing w:val="-9"/>
        </w:rPr>
        <w:t> </w:t>
      </w:r>
      <w:r>
        <w:rPr/>
        <w:t>opplevelser.</w:t>
      </w:r>
      <w:r>
        <w:rPr>
          <w:spacing w:val="-9"/>
        </w:rPr>
        <w:t> </w:t>
      </w:r>
      <w:r>
        <w:rPr/>
        <w:t>Vi</w:t>
      </w:r>
      <w:r>
        <w:rPr>
          <w:spacing w:val="-9"/>
        </w:rPr>
        <w:t> </w:t>
      </w:r>
      <w:r>
        <w:rPr/>
        <w:t>har følgende kartleggingsrelaterte utsagnstyper:</w:t>
      </w:r>
    </w:p>
    <w:p>
      <w:pPr>
        <w:pStyle w:val="ListParagraph"/>
        <w:numPr>
          <w:ilvl w:val="1"/>
          <w:numId w:val="18"/>
        </w:numPr>
        <w:tabs>
          <w:tab w:pos="823" w:val="left" w:leader="none"/>
        </w:tabs>
        <w:spacing w:line="259" w:lineRule="exact" w:before="253" w:after="0"/>
        <w:ind w:left="823" w:right="0" w:hanging="340"/>
        <w:jc w:val="left"/>
        <w:rPr>
          <w:sz w:val="22"/>
        </w:rPr>
      </w:pPr>
      <w:r>
        <w:rPr>
          <w:sz w:val="22"/>
        </w:rPr>
        <w:t>Årsaksfokuserte</w:t>
      </w:r>
      <w:r>
        <w:rPr>
          <w:spacing w:val="-4"/>
          <w:sz w:val="22"/>
        </w:rPr>
        <w:t> </w:t>
      </w:r>
      <w:r>
        <w:rPr>
          <w:sz w:val="22"/>
        </w:rPr>
        <w:t>utsagn</w:t>
      </w:r>
      <w:r>
        <w:rPr>
          <w:spacing w:val="-3"/>
          <w:sz w:val="22"/>
        </w:rPr>
        <w:t> </w:t>
      </w:r>
      <w:r>
        <w:rPr>
          <w:sz w:val="22"/>
        </w:rPr>
        <w:t>fra</w:t>
      </w:r>
      <w:r>
        <w:rPr>
          <w:spacing w:val="-3"/>
          <w:sz w:val="22"/>
        </w:rPr>
        <w:t> </w:t>
      </w:r>
      <w:r>
        <w:rPr>
          <w:sz w:val="22"/>
        </w:rPr>
        <w:t>terapeut</w:t>
      </w:r>
      <w:r>
        <w:rPr>
          <w:spacing w:val="-3"/>
          <w:sz w:val="22"/>
        </w:rPr>
        <w:t> </w:t>
      </w:r>
      <w:r>
        <w:rPr>
          <w:sz w:val="22"/>
        </w:rPr>
        <w:t>og</w:t>
      </w:r>
      <w:r>
        <w:rPr>
          <w:spacing w:val="-3"/>
          <w:sz w:val="22"/>
        </w:rPr>
        <w:t> </w:t>
      </w:r>
      <w:r>
        <w:rPr>
          <w:sz w:val="22"/>
        </w:rPr>
        <w:t>årsaksbeskrivende</w:t>
      </w:r>
      <w:r>
        <w:rPr>
          <w:spacing w:val="-3"/>
          <w:sz w:val="22"/>
        </w:rPr>
        <w:t> </w:t>
      </w:r>
      <w:r>
        <w:rPr>
          <w:sz w:val="22"/>
        </w:rPr>
        <w:t>utsagn</w:t>
      </w:r>
      <w:r>
        <w:rPr>
          <w:spacing w:val="-3"/>
          <w:sz w:val="22"/>
        </w:rPr>
        <w:t> </w:t>
      </w:r>
      <w:r>
        <w:rPr>
          <w:sz w:val="22"/>
        </w:rPr>
        <w:t>fra</w:t>
      </w:r>
      <w:r>
        <w:rPr>
          <w:spacing w:val="-3"/>
          <w:sz w:val="22"/>
        </w:rPr>
        <w:t> </w:t>
      </w:r>
      <w:r>
        <w:rPr>
          <w:spacing w:val="-2"/>
          <w:sz w:val="22"/>
        </w:rPr>
        <w:t>klient</w:t>
      </w:r>
    </w:p>
    <w:p>
      <w:pPr>
        <w:pStyle w:val="ListParagraph"/>
        <w:numPr>
          <w:ilvl w:val="1"/>
          <w:numId w:val="18"/>
        </w:numPr>
        <w:tabs>
          <w:tab w:pos="823" w:val="left" w:leader="none"/>
        </w:tabs>
        <w:spacing w:line="253" w:lineRule="exact" w:before="0" w:after="0"/>
        <w:ind w:left="823" w:right="0" w:hanging="340"/>
        <w:jc w:val="left"/>
        <w:rPr>
          <w:sz w:val="22"/>
        </w:rPr>
      </w:pPr>
      <w:r>
        <w:rPr>
          <w:sz w:val="22"/>
        </w:rPr>
        <w:t>Historisk</w:t>
      </w:r>
      <w:r>
        <w:rPr>
          <w:spacing w:val="-8"/>
          <w:sz w:val="22"/>
        </w:rPr>
        <w:t> </w:t>
      </w:r>
      <w:r>
        <w:rPr>
          <w:sz w:val="22"/>
        </w:rPr>
        <w:t>relaterte</w:t>
      </w:r>
      <w:r>
        <w:rPr>
          <w:spacing w:val="-6"/>
          <w:sz w:val="22"/>
        </w:rPr>
        <w:t> </w:t>
      </w:r>
      <w:r>
        <w:rPr>
          <w:sz w:val="22"/>
        </w:rPr>
        <w:t>utsagn</w:t>
      </w:r>
      <w:r>
        <w:rPr>
          <w:spacing w:val="-5"/>
          <w:sz w:val="22"/>
        </w:rPr>
        <w:t> </w:t>
      </w:r>
      <w:r>
        <w:rPr>
          <w:sz w:val="22"/>
        </w:rPr>
        <w:t>fra</w:t>
      </w:r>
      <w:r>
        <w:rPr>
          <w:spacing w:val="-6"/>
          <w:sz w:val="22"/>
        </w:rPr>
        <w:t> </w:t>
      </w:r>
      <w:r>
        <w:rPr>
          <w:sz w:val="22"/>
        </w:rPr>
        <w:t>terapeut</w:t>
      </w:r>
      <w:r>
        <w:rPr>
          <w:spacing w:val="-6"/>
          <w:sz w:val="22"/>
        </w:rPr>
        <w:t> </w:t>
      </w:r>
      <w:r>
        <w:rPr>
          <w:sz w:val="22"/>
        </w:rPr>
        <w:t>og</w:t>
      </w:r>
      <w:r>
        <w:rPr>
          <w:spacing w:val="-5"/>
          <w:sz w:val="22"/>
        </w:rPr>
        <w:t> </w:t>
      </w:r>
      <w:r>
        <w:rPr>
          <w:spacing w:val="-2"/>
          <w:sz w:val="22"/>
        </w:rPr>
        <w:t>klient</w:t>
      </w:r>
    </w:p>
    <w:p>
      <w:pPr>
        <w:pStyle w:val="ListParagraph"/>
        <w:numPr>
          <w:ilvl w:val="1"/>
          <w:numId w:val="18"/>
        </w:numPr>
        <w:tabs>
          <w:tab w:pos="823" w:val="left" w:leader="none"/>
        </w:tabs>
        <w:spacing w:line="253" w:lineRule="exact" w:before="0" w:after="0"/>
        <w:ind w:left="823" w:right="0" w:hanging="340"/>
        <w:jc w:val="left"/>
        <w:rPr>
          <w:sz w:val="22"/>
        </w:rPr>
      </w:pPr>
      <w:r>
        <w:rPr>
          <w:sz w:val="22"/>
        </w:rPr>
        <w:t>Situasjonsbeskrivende</w:t>
      </w:r>
      <w:r>
        <w:rPr>
          <w:spacing w:val="-9"/>
          <w:sz w:val="22"/>
        </w:rPr>
        <w:t> </w:t>
      </w:r>
      <w:r>
        <w:rPr>
          <w:sz w:val="22"/>
        </w:rPr>
        <w:t>utsagn</w:t>
      </w:r>
      <w:r>
        <w:rPr>
          <w:spacing w:val="-7"/>
          <w:sz w:val="22"/>
        </w:rPr>
        <w:t> </w:t>
      </w:r>
      <w:r>
        <w:rPr>
          <w:sz w:val="22"/>
        </w:rPr>
        <w:t>fra</w:t>
      </w:r>
      <w:r>
        <w:rPr>
          <w:spacing w:val="-6"/>
          <w:sz w:val="22"/>
        </w:rPr>
        <w:t> </w:t>
      </w:r>
      <w:r>
        <w:rPr>
          <w:spacing w:val="-2"/>
          <w:sz w:val="22"/>
        </w:rPr>
        <w:t>klient</w:t>
      </w:r>
    </w:p>
    <w:p>
      <w:pPr>
        <w:pStyle w:val="ListParagraph"/>
        <w:numPr>
          <w:ilvl w:val="1"/>
          <w:numId w:val="18"/>
        </w:numPr>
        <w:tabs>
          <w:tab w:pos="823" w:val="left" w:leader="none"/>
        </w:tabs>
        <w:spacing w:line="230" w:lineRule="auto" w:before="2" w:after="0"/>
        <w:ind w:left="823" w:right="548" w:hanging="341"/>
        <w:jc w:val="left"/>
        <w:rPr>
          <w:sz w:val="22"/>
        </w:rPr>
      </w:pPr>
      <w:r>
        <w:rPr>
          <w:sz w:val="22"/>
        </w:rPr>
        <w:t>Følelseskartleggende</w:t>
      </w:r>
      <w:r>
        <w:rPr>
          <w:spacing w:val="-12"/>
          <w:sz w:val="22"/>
        </w:rPr>
        <w:t> </w:t>
      </w:r>
      <w:r>
        <w:rPr>
          <w:sz w:val="22"/>
        </w:rPr>
        <w:t>utsagn</w:t>
      </w:r>
      <w:r>
        <w:rPr>
          <w:spacing w:val="-12"/>
          <w:sz w:val="22"/>
        </w:rPr>
        <w:t> </w:t>
      </w:r>
      <w:r>
        <w:rPr>
          <w:sz w:val="22"/>
        </w:rPr>
        <w:t>fra</w:t>
      </w:r>
      <w:r>
        <w:rPr>
          <w:spacing w:val="-13"/>
          <w:sz w:val="22"/>
        </w:rPr>
        <w:t> </w:t>
      </w:r>
      <w:r>
        <w:rPr>
          <w:sz w:val="22"/>
        </w:rPr>
        <w:t>terapeut</w:t>
      </w:r>
      <w:r>
        <w:rPr>
          <w:spacing w:val="-12"/>
          <w:sz w:val="22"/>
        </w:rPr>
        <w:t> </w:t>
      </w:r>
      <w:r>
        <w:rPr>
          <w:sz w:val="22"/>
        </w:rPr>
        <w:t>og</w:t>
      </w:r>
      <w:r>
        <w:rPr>
          <w:spacing w:val="-12"/>
          <w:sz w:val="22"/>
        </w:rPr>
        <w:t> </w:t>
      </w:r>
      <w:r>
        <w:rPr>
          <w:sz w:val="22"/>
        </w:rPr>
        <w:t>følelsesbeskrivende</w:t>
      </w:r>
      <w:r>
        <w:rPr>
          <w:spacing w:val="-12"/>
          <w:sz w:val="22"/>
        </w:rPr>
        <w:t> </w:t>
      </w:r>
      <w:r>
        <w:rPr>
          <w:sz w:val="22"/>
        </w:rPr>
        <w:t>utsagn</w:t>
      </w:r>
      <w:r>
        <w:rPr>
          <w:spacing w:val="-12"/>
          <w:sz w:val="22"/>
        </w:rPr>
        <w:t> </w:t>
      </w:r>
      <w:r>
        <w:rPr>
          <w:sz w:val="22"/>
        </w:rPr>
        <w:t>fra</w:t>
      </w:r>
      <w:r>
        <w:rPr>
          <w:spacing w:val="-13"/>
          <w:sz w:val="22"/>
        </w:rPr>
        <w:t> </w:t>
      </w:r>
      <w:r>
        <w:rPr>
          <w:sz w:val="22"/>
        </w:rPr>
        <w:t>kli- </w:t>
      </w:r>
      <w:r>
        <w:rPr>
          <w:spacing w:val="-4"/>
          <w:sz w:val="22"/>
        </w:rPr>
        <w:t>ent</w:t>
      </w:r>
    </w:p>
    <w:p>
      <w:pPr>
        <w:pStyle w:val="ListParagraph"/>
        <w:numPr>
          <w:ilvl w:val="1"/>
          <w:numId w:val="18"/>
        </w:numPr>
        <w:tabs>
          <w:tab w:pos="823" w:val="left" w:leader="none"/>
        </w:tabs>
        <w:spacing w:line="249" w:lineRule="exact" w:before="0" w:after="0"/>
        <w:ind w:left="823" w:right="0" w:hanging="340"/>
        <w:jc w:val="left"/>
        <w:rPr>
          <w:sz w:val="22"/>
        </w:rPr>
      </w:pPr>
      <w:r>
        <w:rPr>
          <w:sz w:val="22"/>
        </w:rPr>
        <w:t>Skaleringsutsagn</w:t>
      </w:r>
      <w:r>
        <w:rPr>
          <w:spacing w:val="-6"/>
          <w:sz w:val="22"/>
        </w:rPr>
        <w:t> </w:t>
      </w:r>
      <w:r>
        <w:rPr>
          <w:sz w:val="22"/>
        </w:rPr>
        <w:t>fra</w:t>
      </w:r>
      <w:r>
        <w:rPr>
          <w:spacing w:val="-3"/>
          <w:sz w:val="22"/>
        </w:rPr>
        <w:t> </w:t>
      </w:r>
      <w:r>
        <w:rPr>
          <w:sz w:val="22"/>
        </w:rPr>
        <w:t>terapeut</w:t>
      </w:r>
      <w:r>
        <w:rPr>
          <w:spacing w:val="-4"/>
          <w:sz w:val="22"/>
        </w:rPr>
        <w:t> </w:t>
      </w:r>
      <w:r>
        <w:rPr>
          <w:sz w:val="22"/>
        </w:rPr>
        <w:t>og</w:t>
      </w:r>
      <w:r>
        <w:rPr>
          <w:spacing w:val="-3"/>
          <w:sz w:val="22"/>
        </w:rPr>
        <w:t> </w:t>
      </w:r>
      <w:r>
        <w:rPr>
          <w:spacing w:val="-2"/>
          <w:sz w:val="22"/>
        </w:rPr>
        <w:t>klient</w:t>
      </w:r>
    </w:p>
    <w:p>
      <w:pPr>
        <w:pStyle w:val="ListParagraph"/>
        <w:numPr>
          <w:ilvl w:val="1"/>
          <w:numId w:val="18"/>
        </w:numPr>
        <w:tabs>
          <w:tab w:pos="823" w:val="left" w:leader="none"/>
        </w:tabs>
        <w:spacing w:line="230" w:lineRule="auto" w:before="3" w:after="0"/>
        <w:ind w:left="823" w:right="548" w:hanging="341"/>
        <w:jc w:val="left"/>
        <w:rPr>
          <w:sz w:val="22"/>
        </w:rPr>
      </w:pPr>
      <w:r>
        <w:rPr>
          <w:sz w:val="22"/>
        </w:rPr>
        <w:t>Ressurskartleggende</w:t>
      </w:r>
      <w:r>
        <w:rPr>
          <w:spacing w:val="-12"/>
          <w:sz w:val="22"/>
        </w:rPr>
        <w:t> </w:t>
      </w:r>
      <w:r>
        <w:rPr>
          <w:sz w:val="22"/>
        </w:rPr>
        <w:t>utsagn</w:t>
      </w:r>
      <w:r>
        <w:rPr>
          <w:spacing w:val="-12"/>
          <w:sz w:val="22"/>
        </w:rPr>
        <w:t> </w:t>
      </w:r>
      <w:r>
        <w:rPr>
          <w:sz w:val="22"/>
        </w:rPr>
        <w:t>fra</w:t>
      </w:r>
      <w:r>
        <w:rPr>
          <w:spacing w:val="-12"/>
          <w:sz w:val="22"/>
        </w:rPr>
        <w:t> </w:t>
      </w:r>
      <w:r>
        <w:rPr>
          <w:sz w:val="22"/>
        </w:rPr>
        <w:t>terapeut</w:t>
      </w:r>
      <w:r>
        <w:rPr>
          <w:spacing w:val="-12"/>
          <w:sz w:val="22"/>
        </w:rPr>
        <w:t> </w:t>
      </w:r>
      <w:r>
        <w:rPr>
          <w:sz w:val="22"/>
        </w:rPr>
        <w:t>og</w:t>
      </w:r>
      <w:r>
        <w:rPr>
          <w:spacing w:val="-12"/>
          <w:sz w:val="22"/>
        </w:rPr>
        <w:t> </w:t>
      </w:r>
      <w:r>
        <w:rPr>
          <w:sz w:val="22"/>
        </w:rPr>
        <w:t>ressursformidlende</w:t>
      </w:r>
      <w:r>
        <w:rPr>
          <w:spacing w:val="-12"/>
          <w:sz w:val="22"/>
        </w:rPr>
        <w:t> </w:t>
      </w:r>
      <w:r>
        <w:rPr>
          <w:sz w:val="22"/>
        </w:rPr>
        <w:t>utsagn</w:t>
      </w:r>
      <w:r>
        <w:rPr>
          <w:spacing w:val="-12"/>
          <w:sz w:val="22"/>
        </w:rPr>
        <w:t> </w:t>
      </w:r>
      <w:r>
        <w:rPr>
          <w:sz w:val="22"/>
        </w:rPr>
        <w:t>fra</w:t>
      </w:r>
      <w:r>
        <w:rPr>
          <w:spacing w:val="-12"/>
          <w:sz w:val="22"/>
        </w:rPr>
        <w:t> </w:t>
      </w:r>
      <w:r>
        <w:rPr>
          <w:sz w:val="22"/>
        </w:rPr>
        <w:t>kli- </w:t>
      </w:r>
      <w:r>
        <w:rPr>
          <w:spacing w:val="-4"/>
          <w:sz w:val="22"/>
        </w:rPr>
        <w:t>ent</w:t>
      </w:r>
    </w:p>
    <w:p>
      <w:pPr>
        <w:spacing w:after="0" w:line="230" w:lineRule="auto"/>
        <w:jc w:val="left"/>
        <w:rPr>
          <w:sz w:val="22"/>
        </w:rPr>
        <w:sectPr>
          <w:pgSz w:w="9640" w:h="13610"/>
          <w:pgMar w:header="345" w:footer="460" w:top="900" w:bottom="620" w:left="860" w:right="640"/>
        </w:sectPr>
      </w:pPr>
    </w:p>
    <w:p>
      <w:pPr>
        <w:pStyle w:val="Heading8"/>
        <w:spacing w:before="123"/>
        <w:ind w:left="330"/>
        <w:jc w:val="both"/>
      </w:pPr>
      <w:r>
        <w:rPr>
          <w:spacing w:val="-2"/>
        </w:rPr>
        <w:t>Endringsrelaterte</w:t>
      </w:r>
      <w:r>
        <w:rPr>
          <w:spacing w:val="18"/>
        </w:rPr>
        <w:t> </w:t>
      </w:r>
      <w:r>
        <w:rPr>
          <w:spacing w:val="-2"/>
        </w:rPr>
        <w:t>Utsagn</w:t>
      </w:r>
    </w:p>
    <w:p>
      <w:pPr>
        <w:pStyle w:val="BodyText"/>
        <w:spacing w:before="123"/>
        <w:ind w:left="330" w:right="321"/>
      </w:pPr>
      <w:r>
        <w:rPr/>
        <w:t>Endringsrelaterte utsagn er utsagn av betydning for å forberede og gjennomføre be- handlingen. Vi har følgende endringsrelaterte utsagnstyper:</w:t>
      </w:r>
    </w:p>
    <w:p>
      <w:pPr>
        <w:pStyle w:val="ListParagraph"/>
        <w:numPr>
          <w:ilvl w:val="2"/>
          <w:numId w:val="18"/>
        </w:numPr>
        <w:tabs>
          <w:tab w:pos="1050" w:val="left" w:leader="none"/>
        </w:tabs>
        <w:spacing w:line="230" w:lineRule="auto" w:before="261" w:after="0"/>
        <w:ind w:left="1050" w:right="321" w:hanging="341"/>
        <w:jc w:val="left"/>
        <w:rPr>
          <w:sz w:val="22"/>
        </w:rPr>
      </w:pPr>
      <w:r>
        <w:rPr>
          <w:sz w:val="22"/>
        </w:rPr>
        <w:t>Målsettingsrelaterte</w:t>
      </w:r>
      <w:r>
        <w:rPr>
          <w:spacing w:val="-6"/>
          <w:sz w:val="22"/>
        </w:rPr>
        <w:t> </w:t>
      </w:r>
      <w:r>
        <w:rPr>
          <w:sz w:val="22"/>
        </w:rPr>
        <w:t>utsagn</w:t>
      </w:r>
      <w:r>
        <w:rPr>
          <w:spacing w:val="-6"/>
          <w:sz w:val="22"/>
        </w:rPr>
        <w:t> </w:t>
      </w:r>
      <w:r>
        <w:rPr>
          <w:sz w:val="22"/>
        </w:rPr>
        <w:t>fra</w:t>
      </w:r>
      <w:r>
        <w:rPr>
          <w:spacing w:val="-6"/>
          <w:sz w:val="22"/>
        </w:rPr>
        <w:t> </w:t>
      </w:r>
      <w:r>
        <w:rPr>
          <w:sz w:val="22"/>
        </w:rPr>
        <w:t>terapeut</w:t>
      </w:r>
      <w:r>
        <w:rPr>
          <w:spacing w:val="-6"/>
          <w:sz w:val="22"/>
        </w:rPr>
        <w:t> </w:t>
      </w:r>
      <w:r>
        <w:rPr>
          <w:sz w:val="22"/>
        </w:rPr>
        <w:t>og</w:t>
      </w:r>
      <w:r>
        <w:rPr>
          <w:spacing w:val="-6"/>
          <w:sz w:val="22"/>
        </w:rPr>
        <w:t> </w:t>
      </w:r>
      <w:r>
        <w:rPr>
          <w:sz w:val="22"/>
        </w:rPr>
        <w:t>målsettingsbeskrivende</w:t>
      </w:r>
      <w:r>
        <w:rPr>
          <w:spacing w:val="-6"/>
          <w:sz w:val="22"/>
        </w:rPr>
        <w:t> </w:t>
      </w:r>
      <w:r>
        <w:rPr>
          <w:sz w:val="22"/>
        </w:rPr>
        <w:t>utsagn</w:t>
      </w:r>
      <w:r>
        <w:rPr>
          <w:spacing w:val="-6"/>
          <w:sz w:val="22"/>
        </w:rPr>
        <w:t> </w:t>
      </w:r>
      <w:r>
        <w:rPr>
          <w:sz w:val="22"/>
        </w:rPr>
        <w:t>fra </w:t>
      </w:r>
      <w:r>
        <w:rPr>
          <w:spacing w:val="-2"/>
          <w:sz w:val="22"/>
        </w:rPr>
        <w:t>klient</w:t>
      </w:r>
    </w:p>
    <w:p>
      <w:pPr>
        <w:pStyle w:val="ListParagraph"/>
        <w:numPr>
          <w:ilvl w:val="2"/>
          <w:numId w:val="18"/>
        </w:numPr>
        <w:tabs>
          <w:tab w:pos="1050" w:val="left" w:leader="none"/>
        </w:tabs>
        <w:spacing w:line="249" w:lineRule="exact" w:before="0" w:after="0"/>
        <w:ind w:left="1050" w:right="0" w:hanging="340"/>
        <w:jc w:val="left"/>
        <w:rPr>
          <w:sz w:val="22"/>
        </w:rPr>
      </w:pPr>
      <w:r>
        <w:rPr>
          <w:sz w:val="22"/>
        </w:rPr>
        <w:t>Bekreftende</w:t>
      </w:r>
      <w:r>
        <w:rPr>
          <w:spacing w:val="-7"/>
          <w:sz w:val="22"/>
        </w:rPr>
        <w:t> </w:t>
      </w:r>
      <w:r>
        <w:rPr>
          <w:sz w:val="22"/>
        </w:rPr>
        <w:t>utsagn</w:t>
      </w:r>
      <w:r>
        <w:rPr>
          <w:spacing w:val="-7"/>
          <w:sz w:val="22"/>
        </w:rPr>
        <w:t> </w:t>
      </w:r>
      <w:r>
        <w:rPr>
          <w:sz w:val="22"/>
        </w:rPr>
        <w:t>overfor</w:t>
      </w:r>
      <w:r>
        <w:rPr>
          <w:spacing w:val="-7"/>
          <w:sz w:val="22"/>
        </w:rPr>
        <w:t> </w:t>
      </w:r>
      <w:r>
        <w:rPr>
          <w:spacing w:val="-2"/>
          <w:sz w:val="22"/>
        </w:rPr>
        <w:t>klient</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Tilgangsgivende</w:t>
      </w:r>
      <w:r>
        <w:rPr>
          <w:spacing w:val="-5"/>
          <w:sz w:val="22"/>
        </w:rPr>
        <w:t> </w:t>
      </w:r>
      <w:r>
        <w:rPr>
          <w:sz w:val="22"/>
        </w:rPr>
        <w:t>utsagn</w:t>
      </w:r>
      <w:r>
        <w:rPr>
          <w:spacing w:val="-4"/>
          <w:sz w:val="22"/>
        </w:rPr>
        <w:t> </w:t>
      </w:r>
      <w:r>
        <w:rPr>
          <w:sz w:val="22"/>
        </w:rPr>
        <w:t>fra</w:t>
      </w:r>
      <w:r>
        <w:rPr>
          <w:spacing w:val="-4"/>
          <w:sz w:val="22"/>
        </w:rPr>
        <w:t> </w:t>
      </w:r>
      <w:r>
        <w:rPr>
          <w:sz w:val="22"/>
        </w:rPr>
        <w:t>terapeut</w:t>
      </w:r>
      <w:r>
        <w:rPr>
          <w:spacing w:val="-5"/>
          <w:sz w:val="22"/>
        </w:rPr>
        <w:t> </w:t>
      </w:r>
      <w:r>
        <w:rPr>
          <w:sz w:val="22"/>
        </w:rPr>
        <w:t>og</w:t>
      </w:r>
      <w:r>
        <w:rPr>
          <w:spacing w:val="-4"/>
          <w:sz w:val="22"/>
        </w:rPr>
        <w:t> </w:t>
      </w:r>
      <w:r>
        <w:rPr>
          <w:sz w:val="22"/>
        </w:rPr>
        <w:t>tilgangsbekreftende</w:t>
      </w:r>
      <w:r>
        <w:rPr>
          <w:spacing w:val="-4"/>
          <w:sz w:val="22"/>
        </w:rPr>
        <w:t> </w:t>
      </w:r>
      <w:r>
        <w:rPr>
          <w:sz w:val="22"/>
        </w:rPr>
        <w:t>utsagn</w:t>
      </w:r>
      <w:r>
        <w:rPr>
          <w:spacing w:val="-5"/>
          <w:sz w:val="22"/>
        </w:rPr>
        <w:t> </w:t>
      </w:r>
      <w:r>
        <w:rPr>
          <w:sz w:val="22"/>
        </w:rPr>
        <w:t>fra</w:t>
      </w:r>
      <w:r>
        <w:rPr>
          <w:spacing w:val="-4"/>
          <w:sz w:val="22"/>
        </w:rPr>
        <w:t> </w:t>
      </w:r>
      <w:r>
        <w:rPr>
          <w:spacing w:val="-2"/>
          <w:sz w:val="22"/>
        </w:rPr>
        <w:t>klient</w:t>
      </w:r>
    </w:p>
    <w:p>
      <w:pPr>
        <w:pStyle w:val="ListParagraph"/>
        <w:numPr>
          <w:ilvl w:val="2"/>
          <w:numId w:val="18"/>
        </w:numPr>
        <w:tabs>
          <w:tab w:pos="1050" w:val="left" w:leader="none"/>
        </w:tabs>
        <w:spacing w:line="230" w:lineRule="auto" w:before="2" w:after="0"/>
        <w:ind w:left="1050" w:right="322" w:hanging="341"/>
        <w:jc w:val="left"/>
        <w:rPr>
          <w:sz w:val="22"/>
        </w:rPr>
      </w:pPr>
      <w:r>
        <w:rPr>
          <w:sz w:val="22"/>
        </w:rPr>
        <w:t>Endringsiverksettende</w:t>
      </w:r>
      <w:r>
        <w:rPr>
          <w:spacing w:val="-4"/>
          <w:sz w:val="22"/>
        </w:rPr>
        <w:t> </w:t>
      </w:r>
      <w:r>
        <w:rPr>
          <w:sz w:val="22"/>
        </w:rPr>
        <w:t>utsagn</w:t>
      </w:r>
      <w:r>
        <w:rPr>
          <w:spacing w:val="-4"/>
          <w:sz w:val="22"/>
        </w:rPr>
        <w:t> </w:t>
      </w:r>
      <w:r>
        <w:rPr>
          <w:sz w:val="22"/>
        </w:rPr>
        <w:t>fra</w:t>
      </w:r>
      <w:r>
        <w:rPr>
          <w:spacing w:val="-4"/>
          <w:sz w:val="22"/>
        </w:rPr>
        <w:t> </w:t>
      </w:r>
      <w:r>
        <w:rPr>
          <w:sz w:val="22"/>
        </w:rPr>
        <w:t>terapeut</w:t>
      </w:r>
      <w:r>
        <w:rPr>
          <w:spacing w:val="-4"/>
          <w:sz w:val="22"/>
        </w:rPr>
        <w:t> </w:t>
      </w:r>
      <w:r>
        <w:rPr>
          <w:sz w:val="22"/>
        </w:rPr>
        <w:t>og</w:t>
      </w:r>
      <w:r>
        <w:rPr>
          <w:spacing w:val="-4"/>
          <w:sz w:val="22"/>
        </w:rPr>
        <w:t> </w:t>
      </w:r>
      <w:r>
        <w:rPr>
          <w:sz w:val="22"/>
        </w:rPr>
        <w:t>endringsbekreftende</w:t>
      </w:r>
      <w:r>
        <w:rPr>
          <w:spacing w:val="-4"/>
          <w:sz w:val="22"/>
        </w:rPr>
        <w:t> </w:t>
      </w:r>
      <w:r>
        <w:rPr>
          <w:sz w:val="22"/>
        </w:rPr>
        <w:t>utsagn</w:t>
      </w:r>
      <w:r>
        <w:rPr>
          <w:spacing w:val="-4"/>
          <w:sz w:val="22"/>
        </w:rPr>
        <w:t> </w:t>
      </w:r>
      <w:r>
        <w:rPr>
          <w:sz w:val="22"/>
        </w:rPr>
        <w:t>fra </w:t>
      </w:r>
      <w:r>
        <w:rPr>
          <w:spacing w:val="-2"/>
          <w:sz w:val="22"/>
        </w:rPr>
        <w:t>klient</w:t>
      </w:r>
    </w:p>
    <w:p>
      <w:pPr>
        <w:pStyle w:val="ListParagraph"/>
        <w:numPr>
          <w:ilvl w:val="2"/>
          <w:numId w:val="18"/>
        </w:numPr>
        <w:tabs>
          <w:tab w:pos="1050" w:val="left" w:leader="none"/>
        </w:tabs>
        <w:spacing w:line="249" w:lineRule="exact" w:before="0" w:after="0"/>
        <w:ind w:left="1050" w:right="0" w:hanging="340"/>
        <w:jc w:val="left"/>
        <w:rPr>
          <w:sz w:val="22"/>
        </w:rPr>
      </w:pPr>
      <w:r>
        <w:rPr>
          <w:sz w:val="22"/>
        </w:rPr>
        <w:t>Endringskartleggende</w:t>
      </w:r>
      <w:r>
        <w:rPr>
          <w:spacing w:val="-4"/>
          <w:sz w:val="22"/>
        </w:rPr>
        <w:t> </w:t>
      </w:r>
      <w:r>
        <w:rPr>
          <w:sz w:val="22"/>
        </w:rPr>
        <w:t>utsagn</w:t>
      </w:r>
      <w:r>
        <w:rPr>
          <w:spacing w:val="-2"/>
          <w:sz w:val="22"/>
        </w:rPr>
        <w:t> </w:t>
      </w:r>
      <w:r>
        <w:rPr>
          <w:sz w:val="22"/>
        </w:rPr>
        <w:t>fra</w:t>
      </w:r>
      <w:r>
        <w:rPr>
          <w:spacing w:val="-1"/>
          <w:sz w:val="22"/>
        </w:rPr>
        <w:t> </w:t>
      </w:r>
      <w:r>
        <w:rPr>
          <w:spacing w:val="-2"/>
          <w:sz w:val="22"/>
        </w:rPr>
        <w:t>terapeut</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Utsagn</w:t>
      </w:r>
      <w:r>
        <w:rPr>
          <w:spacing w:val="-8"/>
          <w:sz w:val="22"/>
        </w:rPr>
        <w:t> </w:t>
      </w:r>
      <w:r>
        <w:rPr>
          <w:sz w:val="22"/>
        </w:rPr>
        <w:t>som</w:t>
      </w:r>
      <w:r>
        <w:rPr>
          <w:spacing w:val="-5"/>
          <w:sz w:val="22"/>
        </w:rPr>
        <w:t> </w:t>
      </w:r>
      <w:r>
        <w:rPr>
          <w:sz w:val="22"/>
        </w:rPr>
        <w:t>indikerer</w:t>
      </w:r>
      <w:r>
        <w:rPr>
          <w:spacing w:val="-5"/>
          <w:sz w:val="22"/>
        </w:rPr>
        <w:t> </w:t>
      </w:r>
      <w:r>
        <w:rPr>
          <w:sz w:val="22"/>
        </w:rPr>
        <w:t>nye</w:t>
      </w:r>
      <w:r>
        <w:rPr>
          <w:spacing w:val="-6"/>
          <w:sz w:val="22"/>
        </w:rPr>
        <w:t> </w:t>
      </w:r>
      <w:r>
        <w:rPr>
          <w:sz w:val="22"/>
        </w:rPr>
        <w:t>utfordringer</w:t>
      </w:r>
      <w:r>
        <w:rPr>
          <w:spacing w:val="-5"/>
          <w:sz w:val="22"/>
        </w:rPr>
        <w:t> </w:t>
      </w:r>
      <w:r>
        <w:rPr>
          <w:sz w:val="22"/>
        </w:rPr>
        <w:t>i</w:t>
      </w:r>
      <w:r>
        <w:rPr>
          <w:spacing w:val="-5"/>
          <w:sz w:val="22"/>
        </w:rPr>
        <w:t> </w:t>
      </w:r>
      <w:r>
        <w:rPr>
          <w:sz w:val="22"/>
        </w:rPr>
        <w:t>forbindelse</w:t>
      </w:r>
      <w:r>
        <w:rPr>
          <w:spacing w:val="-6"/>
          <w:sz w:val="22"/>
        </w:rPr>
        <w:t> </w:t>
      </w:r>
      <w:r>
        <w:rPr>
          <w:sz w:val="22"/>
        </w:rPr>
        <w:t>med</w:t>
      </w:r>
      <w:r>
        <w:rPr>
          <w:spacing w:val="-5"/>
          <w:sz w:val="22"/>
        </w:rPr>
        <w:t> </w:t>
      </w:r>
      <w:r>
        <w:rPr>
          <w:sz w:val="22"/>
        </w:rPr>
        <w:t>psykisk</w:t>
      </w:r>
      <w:r>
        <w:rPr>
          <w:spacing w:val="-5"/>
          <w:sz w:val="22"/>
        </w:rPr>
        <w:t> </w:t>
      </w:r>
      <w:r>
        <w:rPr>
          <w:spacing w:val="-2"/>
          <w:sz w:val="22"/>
        </w:rPr>
        <w:t>endring</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Utsagn</w:t>
      </w:r>
      <w:r>
        <w:rPr>
          <w:spacing w:val="-5"/>
          <w:sz w:val="22"/>
        </w:rPr>
        <w:t> </w:t>
      </w:r>
      <w:r>
        <w:rPr>
          <w:sz w:val="22"/>
        </w:rPr>
        <w:t>om</w:t>
      </w:r>
      <w:r>
        <w:rPr>
          <w:spacing w:val="-4"/>
          <w:sz w:val="22"/>
        </w:rPr>
        <w:t> </w:t>
      </w:r>
      <w:r>
        <w:rPr>
          <w:sz w:val="22"/>
        </w:rPr>
        <w:t>manglende</w:t>
      </w:r>
      <w:r>
        <w:rPr>
          <w:spacing w:val="-5"/>
          <w:sz w:val="22"/>
        </w:rPr>
        <w:t> </w:t>
      </w:r>
      <w:r>
        <w:rPr>
          <w:sz w:val="22"/>
        </w:rPr>
        <w:t>psykisk</w:t>
      </w:r>
      <w:r>
        <w:rPr>
          <w:spacing w:val="-4"/>
          <w:sz w:val="22"/>
        </w:rPr>
        <w:t> </w:t>
      </w:r>
      <w:r>
        <w:rPr>
          <w:spacing w:val="-2"/>
          <w:sz w:val="22"/>
        </w:rPr>
        <w:t>endring</w:t>
      </w:r>
    </w:p>
    <w:p>
      <w:pPr>
        <w:pStyle w:val="ListParagraph"/>
        <w:numPr>
          <w:ilvl w:val="2"/>
          <w:numId w:val="18"/>
        </w:numPr>
        <w:tabs>
          <w:tab w:pos="1050" w:val="left" w:leader="none"/>
        </w:tabs>
        <w:spacing w:line="258" w:lineRule="exact" w:before="0" w:after="0"/>
        <w:ind w:left="1050" w:right="0" w:hanging="340"/>
        <w:jc w:val="left"/>
        <w:rPr>
          <w:sz w:val="22"/>
        </w:rPr>
      </w:pPr>
      <w:r>
        <w:rPr>
          <w:spacing w:val="-2"/>
          <w:sz w:val="22"/>
        </w:rPr>
        <w:t>Skaleringsutsagn</w:t>
      </w:r>
    </w:p>
    <w:p>
      <w:pPr>
        <w:pStyle w:val="BodyText"/>
        <w:spacing w:before="65"/>
        <w:ind w:left="0"/>
        <w:jc w:val="left"/>
      </w:pPr>
    </w:p>
    <w:p>
      <w:pPr>
        <w:pStyle w:val="Heading5"/>
        <w:ind w:left="330"/>
        <w:jc w:val="both"/>
      </w:pPr>
      <w:r>
        <w:rPr/>
        <w:t>Andre </w:t>
      </w:r>
      <w:r>
        <w:rPr>
          <w:spacing w:val="-2"/>
        </w:rPr>
        <w:t>utsagn</w:t>
      </w:r>
    </w:p>
    <w:p>
      <w:pPr>
        <w:pStyle w:val="BodyText"/>
        <w:spacing w:before="314"/>
        <w:ind w:left="330" w:right="321"/>
      </w:pPr>
      <w:r>
        <w:rPr/>
        <w:t>Andre</w:t>
      </w:r>
      <w:r>
        <w:rPr>
          <w:spacing w:val="-12"/>
        </w:rPr>
        <w:t> </w:t>
      </w:r>
      <w:r>
        <w:rPr/>
        <w:t>utsagn</w:t>
      </w:r>
      <w:r>
        <w:rPr>
          <w:spacing w:val="-12"/>
        </w:rPr>
        <w:t> </w:t>
      </w:r>
      <w:r>
        <w:rPr/>
        <w:t>beskriver</w:t>
      </w:r>
      <w:r>
        <w:rPr>
          <w:spacing w:val="-12"/>
        </w:rPr>
        <w:t> </w:t>
      </w:r>
      <w:r>
        <w:rPr/>
        <w:t>trekk</w:t>
      </w:r>
      <w:r>
        <w:rPr>
          <w:spacing w:val="-12"/>
        </w:rPr>
        <w:t> </w:t>
      </w:r>
      <w:r>
        <w:rPr/>
        <w:t>ved</w:t>
      </w:r>
      <w:r>
        <w:rPr>
          <w:spacing w:val="-12"/>
        </w:rPr>
        <w:t> </w:t>
      </w:r>
      <w:r>
        <w:rPr/>
        <w:t>behandlingsprosessen.</w:t>
      </w:r>
      <w:r>
        <w:rPr>
          <w:spacing w:val="-12"/>
        </w:rPr>
        <w:t> </w:t>
      </w:r>
      <w:r>
        <w:rPr/>
        <w:t>De</w:t>
      </w:r>
      <w:r>
        <w:rPr>
          <w:spacing w:val="-12"/>
        </w:rPr>
        <w:t> </w:t>
      </w:r>
      <w:r>
        <w:rPr/>
        <w:t>fungerer</w:t>
      </w:r>
      <w:r>
        <w:rPr>
          <w:spacing w:val="-12"/>
        </w:rPr>
        <w:t> </w:t>
      </w:r>
      <w:r>
        <w:rPr/>
        <w:t>som</w:t>
      </w:r>
      <w:r>
        <w:rPr>
          <w:spacing w:val="-12"/>
        </w:rPr>
        <w:t> </w:t>
      </w:r>
      <w:r>
        <w:rPr/>
        <w:t>tilbakemel- ding</w:t>
      </w:r>
      <w:r>
        <w:rPr>
          <w:spacing w:val="-8"/>
        </w:rPr>
        <w:t> </w:t>
      </w:r>
      <w:r>
        <w:rPr/>
        <w:t>til</w:t>
      </w:r>
      <w:r>
        <w:rPr>
          <w:spacing w:val="-8"/>
        </w:rPr>
        <w:t> </w:t>
      </w:r>
      <w:r>
        <w:rPr/>
        <w:t>terapeuten</w:t>
      </w:r>
      <w:r>
        <w:rPr>
          <w:spacing w:val="-8"/>
        </w:rPr>
        <w:t> </w:t>
      </w:r>
      <w:r>
        <w:rPr/>
        <w:t>på</w:t>
      </w:r>
      <w:r>
        <w:rPr>
          <w:spacing w:val="-8"/>
        </w:rPr>
        <w:t> </w:t>
      </w:r>
      <w:r>
        <w:rPr/>
        <w:t>hvordan</w:t>
      </w:r>
      <w:r>
        <w:rPr>
          <w:spacing w:val="-8"/>
        </w:rPr>
        <w:t> </w:t>
      </w:r>
      <w:r>
        <w:rPr/>
        <w:t>behandlingen</w:t>
      </w:r>
      <w:r>
        <w:rPr>
          <w:spacing w:val="-8"/>
        </w:rPr>
        <w:t> </w:t>
      </w:r>
      <w:r>
        <w:rPr/>
        <w:t>fungerer,</w:t>
      </w:r>
      <w:r>
        <w:rPr>
          <w:spacing w:val="-8"/>
        </w:rPr>
        <w:t> </w:t>
      </w:r>
      <w:r>
        <w:rPr/>
        <w:t>og</w:t>
      </w:r>
      <w:r>
        <w:rPr>
          <w:spacing w:val="-8"/>
        </w:rPr>
        <w:t> </w:t>
      </w:r>
      <w:r>
        <w:rPr/>
        <w:t>som</w:t>
      </w:r>
      <w:r>
        <w:rPr>
          <w:spacing w:val="-8"/>
        </w:rPr>
        <w:t> </w:t>
      </w:r>
      <w:r>
        <w:rPr/>
        <w:t>informasjon</w:t>
      </w:r>
      <w:r>
        <w:rPr>
          <w:spacing w:val="-8"/>
        </w:rPr>
        <w:t> </w:t>
      </w:r>
      <w:r>
        <w:rPr/>
        <w:t>om</w:t>
      </w:r>
      <w:r>
        <w:rPr>
          <w:spacing w:val="-8"/>
        </w:rPr>
        <w:t> </w:t>
      </w:r>
      <w:r>
        <w:rPr/>
        <w:t>klien- tens tilstand underveis i behandlingen. De prosessrelaterte utsagnene er:</w:t>
      </w:r>
    </w:p>
    <w:p>
      <w:pPr>
        <w:pStyle w:val="ListParagraph"/>
        <w:numPr>
          <w:ilvl w:val="2"/>
          <w:numId w:val="18"/>
        </w:numPr>
        <w:tabs>
          <w:tab w:pos="1050" w:val="left" w:leader="none"/>
        </w:tabs>
        <w:spacing w:line="258" w:lineRule="exact" w:before="253" w:after="0"/>
        <w:ind w:left="1050" w:right="0" w:hanging="340"/>
        <w:jc w:val="left"/>
        <w:rPr>
          <w:sz w:val="22"/>
        </w:rPr>
      </w:pPr>
      <w:r>
        <w:rPr>
          <w:sz w:val="22"/>
        </w:rPr>
        <w:t>Informasjoner</w:t>
      </w:r>
      <w:r>
        <w:rPr>
          <w:spacing w:val="-9"/>
          <w:sz w:val="22"/>
        </w:rPr>
        <w:t> </w:t>
      </w:r>
      <w:r>
        <w:rPr>
          <w:sz w:val="22"/>
        </w:rPr>
        <w:t>om</w:t>
      </w:r>
      <w:r>
        <w:rPr>
          <w:spacing w:val="-9"/>
          <w:sz w:val="22"/>
        </w:rPr>
        <w:t> </w:t>
      </w:r>
      <w:r>
        <w:rPr>
          <w:spacing w:val="-2"/>
          <w:sz w:val="22"/>
        </w:rPr>
        <w:t>behandlingen</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Tilstandsavbrytende</w:t>
      </w:r>
      <w:r>
        <w:rPr>
          <w:spacing w:val="-6"/>
          <w:sz w:val="22"/>
        </w:rPr>
        <w:t> </w:t>
      </w:r>
      <w:r>
        <w:rPr>
          <w:sz w:val="22"/>
        </w:rPr>
        <w:t>og</w:t>
      </w:r>
      <w:r>
        <w:rPr>
          <w:spacing w:val="-4"/>
          <w:sz w:val="22"/>
        </w:rPr>
        <w:t> </w:t>
      </w:r>
      <w:r>
        <w:rPr>
          <w:sz w:val="22"/>
        </w:rPr>
        <w:t>prosessavbrytende</w:t>
      </w:r>
      <w:r>
        <w:rPr>
          <w:spacing w:val="-4"/>
          <w:sz w:val="22"/>
        </w:rPr>
        <w:t> </w:t>
      </w:r>
      <w:r>
        <w:rPr>
          <w:sz w:val="22"/>
        </w:rPr>
        <w:t>utsagn</w:t>
      </w:r>
      <w:r>
        <w:rPr>
          <w:spacing w:val="-4"/>
          <w:sz w:val="22"/>
        </w:rPr>
        <w:t> </w:t>
      </w:r>
      <w:r>
        <w:rPr>
          <w:sz w:val="22"/>
        </w:rPr>
        <w:t>fra</w:t>
      </w:r>
      <w:r>
        <w:rPr>
          <w:spacing w:val="-4"/>
          <w:sz w:val="22"/>
        </w:rPr>
        <w:t> </w:t>
      </w:r>
      <w:r>
        <w:rPr>
          <w:sz w:val="22"/>
        </w:rPr>
        <w:t>terapeut</w:t>
      </w:r>
      <w:r>
        <w:rPr>
          <w:spacing w:val="-4"/>
          <w:sz w:val="22"/>
        </w:rPr>
        <w:t> </w:t>
      </w:r>
      <w:r>
        <w:rPr>
          <w:sz w:val="22"/>
        </w:rPr>
        <w:t>og</w:t>
      </w:r>
      <w:r>
        <w:rPr>
          <w:spacing w:val="-4"/>
          <w:sz w:val="22"/>
        </w:rPr>
        <w:t> </w:t>
      </w:r>
      <w:r>
        <w:rPr>
          <w:spacing w:val="-2"/>
          <w:sz w:val="22"/>
        </w:rPr>
        <w:t>klient</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Prosessopprettholdende</w:t>
      </w:r>
      <w:r>
        <w:rPr>
          <w:spacing w:val="-10"/>
          <w:sz w:val="22"/>
        </w:rPr>
        <w:t> </w:t>
      </w:r>
      <w:r>
        <w:rPr>
          <w:sz w:val="22"/>
        </w:rPr>
        <w:t>utsagn</w:t>
      </w:r>
      <w:r>
        <w:rPr>
          <w:spacing w:val="-8"/>
          <w:sz w:val="22"/>
        </w:rPr>
        <w:t> </w:t>
      </w:r>
      <w:r>
        <w:rPr>
          <w:sz w:val="22"/>
        </w:rPr>
        <w:t>fra</w:t>
      </w:r>
      <w:r>
        <w:rPr>
          <w:spacing w:val="-8"/>
          <w:sz w:val="22"/>
        </w:rPr>
        <w:t> </w:t>
      </w:r>
      <w:r>
        <w:rPr>
          <w:spacing w:val="-2"/>
          <w:sz w:val="22"/>
        </w:rPr>
        <w:t>terapeut</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Presiseringer</w:t>
      </w:r>
      <w:r>
        <w:rPr>
          <w:spacing w:val="-5"/>
          <w:sz w:val="22"/>
        </w:rPr>
        <w:t> </w:t>
      </w:r>
      <w:r>
        <w:rPr>
          <w:sz w:val="22"/>
        </w:rPr>
        <w:t>av</w:t>
      </w:r>
      <w:r>
        <w:rPr>
          <w:spacing w:val="-4"/>
          <w:sz w:val="22"/>
        </w:rPr>
        <w:t> </w:t>
      </w:r>
      <w:r>
        <w:rPr>
          <w:sz w:val="22"/>
        </w:rPr>
        <w:t>prosessen</w:t>
      </w:r>
      <w:r>
        <w:rPr>
          <w:spacing w:val="-4"/>
          <w:sz w:val="22"/>
        </w:rPr>
        <w:t> </w:t>
      </w:r>
      <w:r>
        <w:rPr>
          <w:sz w:val="22"/>
        </w:rPr>
        <w:t>fra</w:t>
      </w:r>
      <w:r>
        <w:rPr>
          <w:spacing w:val="-4"/>
          <w:sz w:val="22"/>
        </w:rPr>
        <w:t> </w:t>
      </w:r>
      <w:r>
        <w:rPr>
          <w:sz w:val="22"/>
        </w:rPr>
        <w:t>terapeut</w:t>
      </w:r>
      <w:r>
        <w:rPr>
          <w:spacing w:val="-4"/>
          <w:sz w:val="22"/>
        </w:rPr>
        <w:t> </w:t>
      </w:r>
      <w:r>
        <w:rPr>
          <w:sz w:val="22"/>
        </w:rPr>
        <w:t>og</w:t>
      </w:r>
      <w:r>
        <w:rPr>
          <w:spacing w:val="-4"/>
          <w:sz w:val="22"/>
        </w:rPr>
        <w:t> </w:t>
      </w:r>
      <w:r>
        <w:rPr>
          <w:spacing w:val="-2"/>
          <w:sz w:val="22"/>
        </w:rPr>
        <w:t>klient</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Utsagn</w:t>
      </w:r>
      <w:r>
        <w:rPr>
          <w:spacing w:val="-5"/>
          <w:sz w:val="22"/>
        </w:rPr>
        <w:t> </w:t>
      </w:r>
      <w:r>
        <w:rPr>
          <w:sz w:val="22"/>
        </w:rPr>
        <w:t>fra</w:t>
      </w:r>
      <w:r>
        <w:rPr>
          <w:spacing w:val="-5"/>
          <w:sz w:val="22"/>
        </w:rPr>
        <w:t> </w:t>
      </w:r>
      <w:r>
        <w:rPr>
          <w:sz w:val="22"/>
        </w:rPr>
        <w:t>klient</w:t>
      </w:r>
      <w:r>
        <w:rPr>
          <w:spacing w:val="-5"/>
          <w:sz w:val="22"/>
        </w:rPr>
        <w:t> </w:t>
      </w:r>
      <w:r>
        <w:rPr>
          <w:sz w:val="22"/>
        </w:rPr>
        <w:t>som</w:t>
      </w:r>
      <w:r>
        <w:rPr>
          <w:spacing w:val="-5"/>
          <w:sz w:val="22"/>
        </w:rPr>
        <w:t> </w:t>
      </w:r>
      <w:r>
        <w:rPr>
          <w:sz w:val="22"/>
        </w:rPr>
        <w:t>antyder</w:t>
      </w:r>
      <w:r>
        <w:rPr>
          <w:spacing w:val="-4"/>
          <w:sz w:val="22"/>
        </w:rPr>
        <w:t> </w:t>
      </w:r>
      <w:r>
        <w:rPr>
          <w:sz w:val="22"/>
        </w:rPr>
        <w:t>problemer</w:t>
      </w:r>
      <w:r>
        <w:rPr>
          <w:spacing w:val="-5"/>
          <w:sz w:val="22"/>
        </w:rPr>
        <w:t> </w:t>
      </w:r>
      <w:r>
        <w:rPr>
          <w:sz w:val="22"/>
        </w:rPr>
        <w:t>med</w:t>
      </w:r>
      <w:r>
        <w:rPr>
          <w:spacing w:val="-5"/>
          <w:sz w:val="22"/>
        </w:rPr>
        <w:t> </w:t>
      </w:r>
      <w:r>
        <w:rPr>
          <w:sz w:val="22"/>
        </w:rPr>
        <w:t>å</w:t>
      </w:r>
      <w:r>
        <w:rPr>
          <w:spacing w:val="-5"/>
          <w:sz w:val="22"/>
        </w:rPr>
        <w:t> </w:t>
      </w:r>
      <w:r>
        <w:rPr>
          <w:sz w:val="22"/>
        </w:rPr>
        <w:t>utføre</w:t>
      </w:r>
      <w:r>
        <w:rPr>
          <w:spacing w:val="-4"/>
          <w:sz w:val="22"/>
        </w:rPr>
        <w:t> </w:t>
      </w:r>
      <w:r>
        <w:rPr>
          <w:spacing w:val="-2"/>
          <w:sz w:val="22"/>
        </w:rPr>
        <w:t>instruksjonene</w:t>
      </w:r>
    </w:p>
    <w:p>
      <w:pPr>
        <w:pStyle w:val="ListParagraph"/>
        <w:numPr>
          <w:ilvl w:val="2"/>
          <w:numId w:val="18"/>
        </w:numPr>
        <w:tabs>
          <w:tab w:pos="1050" w:val="left" w:leader="none"/>
        </w:tabs>
        <w:spacing w:line="331" w:lineRule="auto" w:before="0" w:after="0"/>
        <w:ind w:left="614" w:right="3587" w:firstLine="96"/>
        <w:jc w:val="left"/>
        <w:rPr>
          <w:sz w:val="22"/>
        </w:rPr>
      </w:pPr>
      <w:r>
        <w:rPr>
          <w:sz w:val="22"/>
        </w:rPr>
        <w:t>Milde og mer konfronterende utsagn Blant</w:t>
      </w:r>
      <w:r>
        <w:rPr>
          <w:spacing w:val="-11"/>
          <w:sz w:val="22"/>
        </w:rPr>
        <w:t> </w:t>
      </w:r>
      <w:r>
        <w:rPr>
          <w:sz w:val="22"/>
        </w:rPr>
        <w:t>de</w:t>
      </w:r>
      <w:r>
        <w:rPr>
          <w:spacing w:val="-11"/>
          <w:sz w:val="22"/>
        </w:rPr>
        <w:t> </w:t>
      </w:r>
      <w:r>
        <w:rPr>
          <w:sz w:val="22"/>
        </w:rPr>
        <w:t>milde</w:t>
      </w:r>
      <w:r>
        <w:rPr>
          <w:spacing w:val="-11"/>
          <w:sz w:val="22"/>
        </w:rPr>
        <w:t> </w:t>
      </w:r>
      <w:r>
        <w:rPr>
          <w:sz w:val="22"/>
        </w:rPr>
        <w:t>konfronterende</w:t>
      </w:r>
      <w:r>
        <w:rPr>
          <w:spacing w:val="-11"/>
          <w:sz w:val="22"/>
        </w:rPr>
        <w:t> </w:t>
      </w:r>
      <w:r>
        <w:rPr>
          <w:sz w:val="22"/>
        </w:rPr>
        <w:t>utsagn</w:t>
      </w:r>
      <w:r>
        <w:rPr>
          <w:spacing w:val="-11"/>
          <w:sz w:val="22"/>
        </w:rPr>
        <w:t> </w:t>
      </w:r>
      <w:r>
        <w:rPr>
          <w:sz w:val="22"/>
        </w:rPr>
        <w:t>har</w:t>
      </w:r>
      <w:r>
        <w:rPr>
          <w:spacing w:val="-11"/>
          <w:sz w:val="22"/>
        </w:rPr>
        <w:t> </w:t>
      </w:r>
      <w:r>
        <w:rPr>
          <w:sz w:val="22"/>
        </w:rPr>
        <w:t>vi:</w:t>
      </w:r>
    </w:p>
    <w:p>
      <w:pPr>
        <w:pStyle w:val="ListParagraph"/>
        <w:numPr>
          <w:ilvl w:val="2"/>
          <w:numId w:val="18"/>
        </w:numPr>
        <w:tabs>
          <w:tab w:pos="1050" w:val="left" w:leader="none"/>
        </w:tabs>
        <w:spacing w:line="247" w:lineRule="exact" w:before="0" w:after="0"/>
        <w:ind w:left="1050" w:right="0" w:hanging="340"/>
        <w:jc w:val="left"/>
        <w:rPr>
          <w:sz w:val="22"/>
        </w:rPr>
      </w:pPr>
      <w:r>
        <w:rPr>
          <w:sz w:val="22"/>
        </w:rPr>
        <w:t>Rådgivende</w:t>
      </w:r>
      <w:r>
        <w:rPr>
          <w:spacing w:val="-1"/>
          <w:sz w:val="22"/>
        </w:rPr>
        <w:t> </w:t>
      </w:r>
      <w:r>
        <w:rPr>
          <w:spacing w:val="-2"/>
          <w:sz w:val="22"/>
        </w:rPr>
        <w:t>utsagn</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Analyserende</w:t>
      </w:r>
      <w:r>
        <w:rPr>
          <w:spacing w:val="-8"/>
          <w:sz w:val="22"/>
        </w:rPr>
        <w:t> </w:t>
      </w:r>
      <w:r>
        <w:rPr>
          <w:spacing w:val="-2"/>
          <w:sz w:val="22"/>
        </w:rPr>
        <w:t>utsagn</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Årsaksorienterte</w:t>
      </w:r>
      <w:r>
        <w:rPr>
          <w:spacing w:val="-6"/>
          <w:sz w:val="22"/>
        </w:rPr>
        <w:t> </w:t>
      </w:r>
      <w:r>
        <w:rPr>
          <w:sz w:val="22"/>
        </w:rPr>
        <w:t>utsagn</w:t>
      </w:r>
      <w:r>
        <w:rPr>
          <w:spacing w:val="-3"/>
          <w:sz w:val="22"/>
        </w:rPr>
        <w:t> </w:t>
      </w:r>
      <w:r>
        <w:rPr>
          <w:sz w:val="22"/>
        </w:rPr>
        <w:t>fra</w:t>
      </w:r>
      <w:r>
        <w:rPr>
          <w:spacing w:val="-3"/>
          <w:sz w:val="22"/>
        </w:rPr>
        <w:t> </w:t>
      </w:r>
      <w:r>
        <w:rPr>
          <w:spacing w:val="-2"/>
          <w:sz w:val="22"/>
        </w:rPr>
        <w:t>terapeut</w:t>
      </w:r>
    </w:p>
    <w:p>
      <w:pPr>
        <w:pStyle w:val="ListParagraph"/>
        <w:numPr>
          <w:ilvl w:val="2"/>
          <w:numId w:val="18"/>
        </w:numPr>
        <w:tabs>
          <w:tab w:pos="1050" w:val="left" w:leader="none"/>
        </w:tabs>
        <w:spacing w:line="259" w:lineRule="exact" w:before="0" w:after="0"/>
        <w:ind w:left="1050" w:right="0" w:hanging="340"/>
        <w:jc w:val="left"/>
        <w:rPr>
          <w:sz w:val="22"/>
        </w:rPr>
      </w:pPr>
      <w:r>
        <w:rPr>
          <w:spacing w:val="-2"/>
          <w:sz w:val="22"/>
        </w:rPr>
        <w:t>Argumenterende</w:t>
      </w:r>
      <w:r>
        <w:rPr>
          <w:spacing w:val="11"/>
          <w:sz w:val="22"/>
        </w:rPr>
        <w:t> </w:t>
      </w:r>
      <w:r>
        <w:rPr>
          <w:spacing w:val="-2"/>
          <w:sz w:val="22"/>
        </w:rPr>
        <w:t>utsagn</w:t>
      </w:r>
    </w:p>
    <w:p>
      <w:pPr>
        <w:pStyle w:val="BodyText"/>
        <w:spacing w:before="94"/>
        <w:ind w:left="614"/>
        <w:jc w:val="left"/>
      </w:pPr>
      <w:r>
        <w:rPr/>
        <w:t>Blant</w:t>
      </w:r>
      <w:r>
        <w:rPr>
          <w:spacing w:val="-6"/>
        </w:rPr>
        <w:t> </w:t>
      </w:r>
      <w:r>
        <w:rPr/>
        <w:t>de</w:t>
      </w:r>
      <w:r>
        <w:rPr>
          <w:spacing w:val="-6"/>
        </w:rPr>
        <w:t> </w:t>
      </w:r>
      <w:r>
        <w:rPr/>
        <w:t>mer</w:t>
      </w:r>
      <w:r>
        <w:rPr>
          <w:spacing w:val="-6"/>
        </w:rPr>
        <w:t> </w:t>
      </w:r>
      <w:r>
        <w:rPr/>
        <w:t>konfronterende</w:t>
      </w:r>
      <w:r>
        <w:rPr>
          <w:spacing w:val="-6"/>
        </w:rPr>
        <w:t> </w:t>
      </w:r>
      <w:r>
        <w:rPr/>
        <w:t>utsagn</w:t>
      </w:r>
      <w:r>
        <w:rPr>
          <w:spacing w:val="-6"/>
        </w:rPr>
        <w:t> </w:t>
      </w:r>
      <w:r>
        <w:rPr/>
        <w:t>har</w:t>
      </w:r>
      <w:r>
        <w:rPr>
          <w:spacing w:val="-6"/>
        </w:rPr>
        <w:t> </w:t>
      </w:r>
      <w:r>
        <w:rPr>
          <w:spacing w:val="-5"/>
        </w:rPr>
        <w:t>vi:</w:t>
      </w:r>
    </w:p>
    <w:p>
      <w:pPr>
        <w:pStyle w:val="ListParagraph"/>
        <w:numPr>
          <w:ilvl w:val="2"/>
          <w:numId w:val="18"/>
        </w:numPr>
        <w:tabs>
          <w:tab w:pos="1050" w:val="left" w:leader="none"/>
        </w:tabs>
        <w:spacing w:line="258" w:lineRule="exact" w:before="90" w:after="0"/>
        <w:ind w:left="1050" w:right="0" w:hanging="340"/>
        <w:jc w:val="left"/>
        <w:rPr>
          <w:sz w:val="22"/>
        </w:rPr>
      </w:pPr>
      <w:r>
        <w:rPr>
          <w:sz w:val="22"/>
        </w:rPr>
        <w:t>Utsagn</w:t>
      </w:r>
      <w:r>
        <w:rPr>
          <w:spacing w:val="-4"/>
          <w:sz w:val="22"/>
        </w:rPr>
        <w:t> </w:t>
      </w:r>
      <w:r>
        <w:rPr>
          <w:sz w:val="22"/>
        </w:rPr>
        <w:t>som</w:t>
      </w:r>
      <w:r>
        <w:rPr>
          <w:spacing w:val="-3"/>
          <w:sz w:val="22"/>
        </w:rPr>
        <w:t> </w:t>
      </w:r>
      <w:r>
        <w:rPr>
          <w:sz w:val="22"/>
        </w:rPr>
        <w:t>signaliserer</w:t>
      </w:r>
      <w:r>
        <w:rPr>
          <w:spacing w:val="-3"/>
          <w:sz w:val="22"/>
        </w:rPr>
        <w:t> </w:t>
      </w:r>
      <w:r>
        <w:rPr>
          <w:sz w:val="22"/>
        </w:rPr>
        <w:t>tvil</w:t>
      </w:r>
      <w:r>
        <w:rPr>
          <w:spacing w:val="-3"/>
          <w:sz w:val="22"/>
        </w:rPr>
        <w:t> </w:t>
      </w:r>
      <w:r>
        <w:rPr>
          <w:sz w:val="22"/>
        </w:rPr>
        <w:t>på</w:t>
      </w:r>
      <w:r>
        <w:rPr>
          <w:spacing w:val="-3"/>
          <w:sz w:val="22"/>
        </w:rPr>
        <w:t> </w:t>
      </w:r>
      <w:r>
        <w:rPr>
          <w:sz w:val="22"/>
        </w:rPr>
        <w:t>klientens</w:t>
      </w:r>
      <w:r>
        <w:rPr>
          <w:spacing w:val="-3"/>
          <w:sz w:val="22"/>
        </w:rPr>
        <w:t> </w:t>
      </w:r>
      <w:r>
        <w:rPr>
          <w:spacing w:val="-2"/>
          <w:sz w:val="22"/>
        </w:rPr>
        <w:t>utsagn</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Moraliserende</w:t>
      </w:r>
      <w:r>
        <w:rPr>
          <w:spacing w:val="-14"/>
          <w:sz w:val="22"/>
        </w:rPr>
        <w:t> </w:t>
      </w:r>
      <w:r>
        <w:rPr>
          <w:spacing w:val="-2"/>
          <w:sz w:val="22"/>
        </w:rPr>
        <w:t>utsagn</w:t>
      </w:r>
    </w:p>
    <w:p>
      <w:pPr>
        <w:pStyle w:val="ListParagraph"/>
        <w:numPr>
          <w:ilvl w:val="2"/>
          <w:numId w:val="18"/>
        </w:numPr>
        <w:tabs>
          <w:tab w:pos="1050" w:val="left" w:leader="none"/>
        </w:tabs>
        <w:spacing w:line="253" w:lineRule="exact" w:before="0" w:after="0"/>
        <w:ind w:left="1050" w:right="0" w:hanging="340"/>
        <w:jc w:val="left"/>
        <w:rPr>
          <w:sz w:val="22"/>
        </w:rPr>
      </w:pPr>
      <w:r>
        <w:rPr>
          <w:spacing w:val="-2"/>
          <w:sz w:val="22"/>
        </w:rPr>
        <w:t>Pessimistiske</w:t>
      </w:r>
      <w:r>
        <w:rPr>
          <w:spacing w:val="10"/>
          <w:sz w:val="22"/>
        </w:rPr>
        <w:t> </w:t>
      </w:r>
      <w:r>
        <w:rPr>
          <w:spacing w:val="-2"/>
          <w:sz w:val="22"/>
        </w:rPr>
        <w:t>utsagn</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Kritiske</w:t>
      </w:r>
      <w:r>
        <w:rPr>
          <w:spacing w:val="-7"/>
          <w:sz w:val="22"/>
        </w:rPr>
        <w:t> </w:t>
      </w:r>
      <w:r>
        <w:rPr>
          <w:spacing w:val="-2"/>
          <w:sz w:val="22"/>
        </w:rPr>
        <w:t>utsagn</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Respektløse</w:t>
      </w:r>
      <w:r>
        <w:rPr>
          <w:spacing w:val="-3"/>
          <w:sz w:val="22"/>
        </w:rPr>
        <w:t> </w:t>
      </w:r>
      <w:r>
        <w:rPr>
          <w:sz w:val="22"/>
        </w:rPr>
        <w:t>og</w:t>
      </w:r>
      <w:r>
        <w:rPr>
          <w:spacing w:val="-3"/>
          <w:sz w:val="22"/>
        </w:rPr>
        <w:t> </w:t>
      </w:r>
      <w:r>
        <w:rPr>
          <w:sz w:val="22"/>
        </w:rPr>
        <w:t>nedsettende</w:t>
      </w:r>
      <w:r>
        <w:rPr>
          <w:spacing w:val="-3"/>
          <w:sz w:val="22"/>
        </w:rPr>
        <w:t> </w:t>
      </w:r>
      <w:r>
        <w:rPr>
          <w:spacing w:val="-2"/>
          <w:sz w:val="22"/>
        </w:rPr>
        <w:t>utsagn</w:t>
      </w:r>
    </w:p>
    <w:p>
      <w:pPr>
        <w:pStyle w:val="ListParagraph"/>
        <w:numPr>
          <w:ilvl w:val="2"/>
          <w:numId w:val="18"/>
        </w:numPr>
        <w:tabs>
          <w:tab w:pos="1050" w:val="left" w:leader="none"/>
        </w:tabs>
        <w:spacing w:line="253" w:lineRule="exact" w:before="0" w:after="0"/>
        <w:ind w:left="1050" w:right="0" w:hanging="340"/>
        <w:jc w:val="left"/>
        <w:rPr>
          <w:sz w:val="22"/>
        </w:rPr>
      </w:pPr>
      <w:r>
        <w:rPr>
          <w:sz w:val="22"/>
        </w:rPr>
        <w:t>Direktiver,</w:t>
      </w:r>
      <w:r>
        <w:rPr>
          <w:spacing w:val="-9"/>
          <w:sz w:val="22"/>
        </w:rPr>
        <w:t> </w:t>
      </w:r>
      <w:r>
        <w:rPr>
          <w:sz w:val="22"/>
        </w:rPr>
        <w:t>beskjeder</w:t>
      </w:r>
      <w:r>
        <w:rPr>
          <w:spacing w:val="-7"/>
          <w:sz w:val="22"/>
        </w:rPr>
        <w:t> </w:t>
      </w:r>
      <w:r>
        <w:rPr>
          <w:sz w:val="22"/>
        </w:rPr>
        <w:t>om</w:t>
      </w:r>
      <w:r>
        <w:rPr>
          <w:spacing w:val="-6"/>
          <w:sz w:val="22"/>
        </w:rPr>
        <w:t> </w:t>
      </w:r>
      <w:r>
        <w:rPr>
          <w:sz w:val="22"/>
        </w:rPr>
        <w:t>hva</w:t>
      </w:r>
      <w:r>
        <w:rPr>
          <w:spacing w:val="-7"/>
          <w:sz w:val="22"/>
        </w:rPr>
        <w:t> </w:t>
      </w:r>
      <w:r>
        <w:rPr>
          <w:sz w:val="22"/>
        </w:rPr>
        <w:t>klienten</w:t>
      </w:r>
      <w:r>
        <w:rPr>
          <w:spacing w:val="-7"/>
          <w:sz w:val="22"/>
        </w:rPr>
        <w:t> </w:t>
      </w:r>
      <w:r>
        <w:rPr>
          <w:sz w:val="22"/>
        </w:rPr>
        <w:t>skal</w:t>
      </w:r>
      <w:r>
        <w:rPr>
          <w:spacing w:val="-6"/>
          <w:sz w:val="22"/>
        </w:rPr>
        <w:t> </w:t>
      </w:r>
      <w:r>
        <w:rPr>
          <w:spacing w:val="-2"/>
          <w:sz w:val="22"/>
        </w:rPr>
        <w:t>gjøre</w:t>
      </w:r>
    </w:p>
    <w:p>
      <w:pPr>
        <w:pStyle w:val="ListParagraph"/>
        <w:numPr>
          <w:ilvl w:val="2"/>
          <w:numId w:val="18"/>
        </w:numPr>
        <w:tabs>
          <w:tab w:pos="1050" w:val="left" w:leader="none"/>
        </w:tabs>
        <w:spacing w:line="259" w:lineRule="exact" w:before="0" w:after="0"/>
        <w:ind w:left="1050" w:right="0" w:hanging="340"/>
        <w:jc w:val="left"/>
        <w:rPr>
          <w:sz w:val="22"/>
        </w:rPr>
      </w:pPr>
      <w:r>
        <w:rPr>
          <w:sz w:val="22"/>
        </w:rPr>
        <w:t>Utsagn</w:t>
      </w:r>
      <w:r>
        <w:rPr>
          <w:spacing w:val="-7"/>
          <w:sz w:val="22"/>
        </w:rPr>
        <w:t> </w:t>
      </w:r>
      <w:r>
        <w:rPr>
          <w:sz w:val="22"/>
        </w:rPr>
        <w:t>om</w:t>
      </w:r>
      <w:r>
        <w:rPr>
          <w:spacing w:val="-4"/>
          <w:sz w:val="22"/>
        </w:rPr>
        <w:t> </w:t>
      </w:r>
      <w:r>
        <w:rPr>
          <w:sz w:val="22"/>
        </w:rPr>
        <w:t>klientens</w:t>
      </w:r>
      <w:r>
        <w:rPr>
          <w:spacing w:val="-4"/>
          <w:sz w:val="22"/>
        </w:rPr>
        <w:t> </w:t>
      </w:r>
      <w:r>
        <w:rPr>
          <w:sz w:val="22"/>
        </w:rPr>
        <w:t>svakheter</w:t>
      </w:r>
      <w:r>
        <w:rPr>
          <w:spacing w:val="-4"/>
          <w:sz w:val="22"/>
        </w:rPr>
        <w:t> </w:t>
      </w:r>
      <w:r>
        <w:rPr>
          <w:sz w:val="22"/>
        </w:rPr>
        <w:t>og</w:t>
      </w:r>
      <w:r>
        <w:rPr>
          <w:spacing w:val="-4"/>
          <w:sz w:val="22"/>
        </w:rPr>
        <w:t> </w:t>
      </w:r>
      <w:r>
        <w:rPr>
          <w:spacing w:val="-2"/>
          <w:sz w:val="22"/>
        </w:rPr>
        <w:t>begrensninger</w:t>
      </w:r>
    </w:p>
    <w:p>
      <w:pPr>
        <w:spacing w:after="0" w:line="259" w:lineRule="exact"/>
        <w:jc w:val="left"/>
        <w:rPr>
          <w:sz w:val="22"/>
        </w:rPr>
        <w:sectPr>
          <w:pgSz w:w="9640" w:h="13610"/>
          <w:pgMar w:header="367" w:footer="425" w:top="900" w:bottom="660" w:left="860" w:right="640"/>
        </w:sectPr>
      </w:pPr>
    </w:p>
    <w:p>
      <w:pPr>
        <w:pStyle w:val="BodyText"/>
        <w:spacing w:before="127"/>
        <w:ind w:left="387"/>
        <w:jc w:val="left"/>
      </w:pPr>
      <w:r>
        <w:rPr/>
        <w:t>I</w:t>
      </w:r>
      <w:r>
        <w:rPr>
          <w:spacing w:val="-9"/>
        </w:rPr>
        <w:t> </w:t>
      </w:r>
      <w:r>
        <w:rPr/>
        <w:t>de</w:t>
      </w:r>
      <w:r>
        <w:rPr>
          <w:spacing w:val="-8"/>
        </w:rPr>
        <w:t> </w:t>
      </w:r>
      <w:r>
        <w:rPr/>
        <w:t>andre</w:t>
      </w:r>
      <w:r>
        <w:rPr>
          <w:spacing w:val="-9"/>
        </w:rPr>
        <w:t> </w:t>
      </w:r>
      <w:r>
        <w:rPr/>
        <w:t>utsagnene</w:t>
      </w:r>
      <w:r>
        <w:rPr>
          <w:spacing w:val="-8"/>
        </w:rPr>
        <w:t> </w:t>
      </w:r>
      <w:r>
        <w:rPr/>
        <w:t>inngår</w:t>
      </w:r>
      <w:r>
        <w:rPr>
          <w:spacing w:val="-9"/>
        </w:rPr>
        <w:t> </w:t>
      </w:r>
      <w:r>
        <w:rPr/>
        <w:t>også</w:t>
      </w:r>
      <w:r>
        <w:rPr>
          <w:spacing w:val="-8"/>
        </w:rPr>
        <w:t> </w:t>
      </w:r>
      <w:r>
        <w:rPr/>
        <w:t>utsagn</w:t>
      </w:r>
      <w:r>
        <w:rPr>
          <w:spacing w:val="-9"/>
        </w:rPr>
        <w:t> </w:t>
      </w:r>
      <w:r>
        <w:rPr/>
        <w:t>som</w:t>
      </w:r>
      <w:r>
        <w:rPr>
          <w:spacing w:val="-8"/>
        </w:rPr>
        <w:t> </w:t>
      </w:r>
      <w:r>
        <w:rPr/>
        <w:t>signaliserer</w:t>
      </w:r>
      <w:r>
        <w:rPr>
          <w:spacing w:val="-9"/>
        </w:rPr>
        <w:t> </w:t>
      </w:r>
      <w:r>
        <w:rPr/>
        <w:t>psykisk</w:t>
      </w:r>
      <w:r>
        <w:rPr>
          <w:spacing w:val="-8"/>
        </w:rPr>
        <w:t> </w:t>
      </w:r>
      <w:r>
        <w:rPr/>
        <w:t>ubehag.</w:t>
      </w:r>
      <w:r>
        <w:rPr>
          <w:spacing w:val="-9"/>
        </w:rPr>
        <w:t> </w:t>
      </w:r>
      <w:r>
        <w:rPr/>
        <w:t>Dette</w:t>
      </w:r>
      <w:r>
        <w:rPr>
          <w:spacing w:val="-8"/>
        </w:rPr>
        <w:t> </w:t>
      </w:r>
      <w:r>
        <w:rPr>
          <w:spacing w:val="-5"/>
        </w:rPr>
        <w:t>er:</w:t>
      </w:r>
    </w:p>
    <w:p>
      <w:pPr>
        <w:pStyle w:val="ListParagraph"/>
        <w:numPr>
          <w:ilvl w:val="1"/>
          <w:numId w:val="18"/>
        </w:numPr>
        <w:tabs>
          <w:tab w:pos="823" w:val="left" w:leader="none"/>
        </w:tabs>
        <w:spacing w:line="259" w:lineRule="exact" w:before="90" w:after="0"/>
        <w:ind w:left="823" w:right="0" w:hanging="340"/>
        <w:jc w:val="left"/>
        <w:rPr>
          <w:sz w:val="22"/>
        </w:rPr>
      </w:pPr>
      <w:r>
        <w:rPr>
          <w:sz w:val="22"/>
        </w:rPr>
        <w:t>Kritiske</w:t>
      </w:r>
      <w:r>
        <w:rPr>
          <w:spacing w:val="-3"/>
          <w:sz w:val="22"/>
        </w:rPr>
        <w:t> </w:t>
      </w:r>
      <w:r>
        <w:rPr>
          <w:sz w:val="22"/>
        </w:rPr>
        <w:t>utsagn</w:t>
      </w:r>
      <w:r>
        <w:rPr>
          <w:spacing w:val="-3"/>
          <w:sz w:val="22"/>
        </w:rPr>
        <w:t> </w:t>
      </w:r>
      <w:r>
        <w:rPr>
          <w:sz w:val="22"/>
        </w:rPr>
        <w:t>til</w:t>
      </w:r>
      <w:r>
        <w:rPr>
          <w:spacing w:val="-2"/>
          <w:sz w:val="22"/>
        </w:rPr>
        <w:t> prosess</w:t>
      </w:r>
    </w:p>
    <w:p>
      <w:pPr>
        <w:pStyle w:val="ListParagraph"/>
        <w:numPr>
          <w:ilvl w:val="1"/>
          <w:numId w:val="18"/>
        </w:numPr>
        <w:tabs>
          <w:tab w:pos="823" w:val="left" w:leader="none"/>
        </w:tabs>
        <w:spacing w:line="253" w:lineRule="exact" w:before="0" w:after="0"/>
        <w:ind w:left="823" w:right="0" w:hanging="340"/>
        <w:jc w:val="left"/>
        <w:rPr>
          <w:sz w:val="22"/>
        </w:rPr>
      </w:pPr>
      <w:r>
        <w:rPr>
          <w:spacing w:val="-2"/>
          <w:sz w:val="22"/>
        </w:rPr>
        <w:t>Resultatskeptiske</w:t>
      </w:r>
      <w:r>
        <w:rPr>
          <w:spacing w:val="15"/>
          <w:sz w:val="22"/>
        </w:rPr>
        <w:t> </w:t>
      </w:r>
      <w:r>
        <w:rPr>
          <w:spacing w:val="-2"/>
          <w:sz w:val="22"/>
        </w:rPr>
        <w:t>utsagn</w:t>
      </w:r>
    </w:p>
    <w:p>
      <w:pPr>
        <w:pStyle w:val="ListParagraph"/>
        <w:numPr>
          <w:ilvl w:val="1"/>
          <w:numId w:val="18"/>
        </w:numPr>
        <w:tabs>
          <w:tab w:pos="823" w:val="left" w:leader="none"/>
        </w:tabs>
        <w:spacing w:line="253" w:lineRule="exact" w:before="0" w:after="0"/>
        <w:ind w:left="823" w:right="0" w:hanging="340"/>
        <w:jc w:val="left"/>
        <w:rPr>
          <w:sz w:val="22"/>
        </w:rPr>
      </w:pPr>
      <w:r>
        <w:rPr>
          <w:spacing w:val="-2"/>
          <w:sz w:val="22"/>
        </w:rPr>
        <w:t>Motstandsreaksjoner</w:t>
      </w:r>
    </w:p>
    <w:p>
      <w:pPr>
        <w:pStyle w:val="ListParagraph"/>
        <w:numPr>
          <w:ilvl w:val="1"/>
          <w:numId w:val="18"/>
        </w:numPr>
        <w:tabs>
          <w:tab w:pos="823" w:val="left" w:leader="none"/>
        </w:tabs>
        <w:spacing w:line="253" w:lineRule="exact" w:before="0" w:after="0"/>
        <w:ind w:left="823" w:right="0" w:hanging="340"/>
        <w:jc w:val="left"/>
        <w:rPr>
          <w:sz w:val="22"/>
        </w:rPr>
      </w:pPr>
      <w:r>
        <w:rPr>
          <w:sz w:val="22"/>
        </w:rPr>
        <w:t>Negative</w:t>
      </w:r>
      <w:r>
        <w:rPr>
          <w:spacing w:val="-10"/>
          <w:sz w:val="22"/>
        </w:rPr>
        <w:t> </w:t>
      </w:r>
      <w:r>
        <w:rPr>
          <w:sz w:val="22"/>
        </w:rPr>
        <w:t>vurderinger</w:t>
      </w:r>
      <w:r>
        <w:rPr>
          <w:spacing w:val="-8"/>
          <w:sz w:val="22"/>
        </w:rPr>
        <w:t> </w:t>
      </w:r>
      <w:r>
        <w:rPr>
          <w:sz w:val="22"/>
        </w:rPr>
        <w:t>av</w:t>
      </w:r>
      <w:r>
        <w:rPr>
          <w:spacing w:val="-8"/>
          <w:sz w:val="22"/>
        </w:rPr>
        <w:t> </w:t>
      </w:r>
      <w:r>
        <w:rPr>
          <w:spacing w:val="-2"/>
          <w:sz w:val="22"/>
        </w:rPr>
        <w:t>terapeuten</w:t>
      </w:r>
    </w:p>
    <w:p>
      <w:pPr>
        <w:pStyle w:val="ListParagraph"/>
        <w:numPr>
          <w:ilvl w:val="1"/>
          <w:numId w:val="18"/>
        </w:numPr>
        <w:tabs>
          <w:tab w:pos="823" w:val="left" w:leader="none"/>
        </w:tabs>
        <w:spacing w:line="253" w:lineRule="exact" w:before="0" w:after="0"/>
        <w:ind w:left="823" w:right="0" w:hanging="340"/>
        <w:jc w:val="left"/>
        <w:rPr>
          <w:sz w:val="22"/>
        </w:rPr>
      </w:pPr>
      <w:r>
        <w:rPr>
          <w:spacing w:val="-2"/>
          <w:sz w:val="22"/>
        </w:rPr>
        <w:t>Negative</w:t>
      </w:r>
      <w:r>
        <w:rPr>
          <w:sz w:val="22"/>
        </w:rPr>
        <w:t> </w:t>
      </w:r>
      <w:r>
        <w:rPr>
          <w:spacing w:val="-2"/>
          <w:sz w:val="22"/>
        </w:rPr>
        <w:t>overføringer</w:t>
      </w:r>
    </w:p>
    <w:p>
      <w:pPr>
        <w:pStyle w:val="ListParagraph"/>
        <w:numPr>
          <w:ilvl w:val="1"/>
          <w:numId w:val="18"/>
        </w:numPr>
        <w:tabs>
          <w:tab w:pos="823" w:val="left" w:leader="none"/>
        </w:tabs>
        <w:spacing w:line="253" w:lineRule="exact" w:before="0" w:after="0"/>
        <w:ind w:left="823" w:right="0" w:hanging="340"/>
        <w:jc w:val="left"/>
        <w:rPr>
          <w:sz w:val="22"/>
        </w:rPr>
      </w:pPr>
      <w:r>
        <w:rPr>
          <w:sz w:val="22"/>
        </w:rPr>
        <w:t>Negative</w:t>
      </w:r>
      <w:r>
        <w:rPr>
          <w:spacing w:val="-9"/>
          <w:sz w:val="22"/>
        </w:rPr>
        <w:t> </w:t>
      </w:r>
      <w:r>
        <w:rPr>
          <w:sz w:val="22"/>
        </w:rPr>
        <w:t>fortolkninger</w:t>
      </w:r>
      <w:r>
        <w:rPr>
          <w:spacing w:val="-7"/>
          <w:sz w:val="22"/>
        </w:rPr>
        <w:t> </w:t>
      </w:r>
      <w:r>
        <w:rPr>
          <w:sz w:val="22"/>
        </w:rPr>
        <w:t>av</w:t>
      </w:r>
      <w:r>
        <w:rPr>
          <w:spacing w:val="-7"/>
          <w:sz w:val="22"/>
        </w:rPr>
        <w:t> </w:t>
      </w:r>
      <w:r>
        <w:rPr>
          <w:sz w:val="22"/>
        </w:rPr>
        <w:t>seg</w:t>
      </w:r>
      <w:r>
        <w:rPr>
          <w:spacing w:val="-6"/>
          <w:sz w:val="22"/>
        </w:rPr>
        <w:t> </w:t>
      </w:r>
      <w:r>
        <w:rPr>
          <w:spacing w:val="-4"/>
          <w:sz w:val="22"/>
        </w:rPr>
        <w:t>selv</w:t>
      </w:r>
    </w:p>
    <w:p>
      <w:pPr>
        <w:pStyle w:val="ListParagraph"/>
        <w:numPr>
          <w:ilvl w:val="1"/>
          <w:numId w:val="18"/>
        </w:numPr>
        <w:tabs>
          <w:tab w:pos="823" w:val="left" w:leader="none"/>
        </w:tabs>
        <w:spacing w:line="253" w:lineRule="exact" w:before="0" w:after="0"/>
        <w:ind w:left="823" w:right="0" w:hanging="340"/>
        <w:jc w:val="left"/>
        <w:rPr>
          <w:sz w:val="22"/>
        </w:rPr>
      </w:pPr>
      <w:r>
        <w:rPr>
          <w:sz w:val="22"/>
        </w:rPr>
        <w:t>Bebreidende,</w:t>
      </w:r>
      <w:r>
        <w:rPr>
          <w:spacing w:val="-7"/>
          <w:sz w:val="22"/>
        </w:rPr>
        <w:t> </w:t>
      </w:r>
      <w:r>
        <w:rPr>
          <w:sz w:val="22"/>
        </w:rPr>
        <w:t>kritiske</w:t>
      </w:r>
      <w:r>
        <w:rPr>
          <w:spacing w:val="-4"/>
          <w:sz w:val="22"/>
        </w:rPr>
        <w:t> </w:t>
      </w:r>
      <w:r>
        <w:rPr>
          <w:sz w:val="22"/>
        </w:rPr>
        <w:t>utsagn</w:t>
      </w:r>
      <w:r>
        <w:rPr>
          <w:spacing w:val="-5"/>
          <w:sz w:val="22"/>
        </w:rPr>
        <w:t> </w:t>
      </w:r>
      <w:r>
        <w:rPr>
          <w:sz w:val="22"/>
        </w:rPr>
        <w:t>mot</w:t>
      </w:r>
      <w:r>
        <w:rPr>
          <w:spacing w:val="-4"/>
          <w:sz w:val="22"/>
        </w:rPr>
        <w:t> </w:t>
      </w:r>
      <w:r>
        <w:rPr>
          <w:spacing w:val="-2"/>
          <w:sz w:val="22"/>
        </w:rPr>
        <w:t>andre</w:t>
      </w:r>
    </w:p>
    <w:p>
      <w:pPr>
        <w:pStyle w:val="ListParagraph"/>
        <w:numPr>
          <w:ilvl w:val="1"/>
          <w:numId w:val="18"/>
        </w:numPr>
        <w:tabs>
          <w:tab w:pos="823" w:val="left" w:leader="none"/>
        </w:tabs>
        <w:spacing w:line="258" w:lineRule="exact" w:before="0" w:after="0"/>
        <w:ind w:left="823" w:right="0" w:hanging="340"/>
        <w:jc w:val="left"/>
        <w:rPr>
          <w:sz w:val="22"/>
        </w:rPr>
      </w:pPr>
      <w:r>
        <w:rPr>
          <w:spacing w:val="-2"/>
          <w:sz w:val="22"/>
        </w:rPr>
        <w:t>Oppgitthetsutsagn</w:t>
      </w:r>
    </w:p>
    <w:p>
      <w:pPr>
        <w:pStyle w:val="BodyText"/>
        <w:spacing w:before="94"/>
        <w:ind w:left="0"/>
        <w:jc w:val="left"/>
      </w:pPr>
    </w:p>
    <w:p>
      <w:pPr>
        <w:pStyle w:val="Heading5"/>
        <w:spacing w:line="218" w:lineRule="auto"/>
        <w:ind w:right="639"/>
      </w:pPr>
      <w:r>
        <w:rPr/>
        <w:t>De</w:t>
      </w:r>
      <w:r>
        <w:rPr>
          <w:spacing w:val="-8"/>
        </w:rPr>
        <w:t> </w:t>
      </w:r>
      <w:r>
        <w:rPr/>
        <w:t>innledende</w:t>
      </w:r>
      <w:r>
        <w:rPr>
          <w:spacing w:val="-8"/>
        </w:rPr>
        <w:t> </w:t>
      </w:r>
      <w:r>
        <w:rPr/>
        <w:t>utsagnene:</w:t>
      </w:r>
      <w:r>
        <w:rPr>
          <w:spacing w:val="-8"/>
        </w:rPr>
        <w:t> </w:t>
      </w:r>
      <w:r>
        <w:rPr/>
        <w:t>informasjon</w:t>
      </w:r>
      <w:r>
        <w:rPr>
          <w:spacing w:val="-8"/>
        </w:rPr>
        <w:t> </w:t>
      </w:r>
      <w:r>
        <w:rPr/>
        <w:t>om</w:t>
      </w:r>
      <w:r>
        <w:rPr>
          <w:spacing w:val="-8"/>
        </w:rPr>
        <w:t> </w:t>
      </w:r>
      <w:r>
        <w:rPr/>
        <w:t>behand- </w:t>
      </w:r>
      <w:r>
        <w:rPr>
          <w:spacing w:val="-2"/>
        </w:rPr>
        <w:t>lingen</w:t>
      </w:r>
    </w:p>
    <w:p>
      <w:pPr>
        <w:pStyle w:val="BodyText"/>
        <w:spacing w:before="322"/>
        <w:ind w:right="547"/>
      </w:pPr>
      <w:r>
        <w:rPr/>
        <w:t>Innledende utsagn orienterer om behandlingens hva, hvorfor og hvordan. De infor- merer</w:t>
      </w:r>
      <w:r>
        <w:rPr>
          <w:spacing w:val="-12"/>
        </w:rPr>
        <w:t> </w:t>
      </w:r>
      <w:r>
        <w:rPr/>
        <w:t>om</w:t>
      </w:r>
      <w:r>
        <w:rPr>
          <w:spacing w:val="-12"/>
        </w:rPr>
        <w:t> </w:t>
      </w:r>
      <w:r>
        <w:rPr/>
        <w:t>hvordan</w:t>
      </w:r>
      <w:r>
        <w:rPr>
          <w:spacing w:val="-12"/>
        </w:rPr>
        <w:t> </w:t>
      </w:r>
      <w:r>
        <w:rPr/>
        <w:t>man</w:t>
      </w:r>
      <w:r>
        <w:rPr>
          <w:spacing w:val="-12"/>
        </w:rPr>
        <w:t> </w:t>
      </w:r>
      <w:r>
        <w:rPr/>
        <w:t>arbeider,</w:t>
      </w:r>
      <w:r>
        <w:rPr>
          <w:spacing w:val="-12"/>
        </w:rPr>
        <w:t> </w:t>
      </w:r>
      <w:r>
        <w:rPr/>
        <w:t>hva</w:t>
      </w:r>
      <w:r>
        <w:rPr>
          <w:spacing w:val="-12"/>
        </w:rPr>
        <w:t> </w:t>
      </w:r>
      <w:r>
        <w:rPr/>
        <w:t>metodene</w:t>
      </w:r>
      <w:r>
        <w:rPr>
          <w:spacing w:val="-12"/>
        </w:rPr>
        <w:t> </w:t>
      </w:r>
      <w:r>
        <w:rPr/>
        <w:t>innebærer,</w:t>
      </w:r>
      <w:r>
        <w:rPr>
          <w:spacing w:val="-12"/>
        </w:rPr>
        <w:t> </w:t>
      </w:r>
      <w:r>
        <w:rPr/>
        <w:t>hvorfor</w:t>
      </w:r>
      <w:r>
        <w:rPr>
          <w:spacing w:val="-12"/>
        </w:rPr>
        <w:t> </w:t>
      </w:r>
      <w:r>
        <w:rPr/>
        <w:t>de</w:t>
      </w:r>
      <w:r>
        <w:rPr>
          <w:spacing w:val="-12"/>
        </w:rPr>
        <w:t> </w:t>
      </w:r>
      <w:r>
        <w:rPr/>
        <w:t>virker,</w:t>
      </w:r>
      <w:r>
        <w:rPr>
          <w:spacing w:val="-12"/>
        </w:rPr>
        <w:t> </w:t>
      </w:r>
      <w:r>
        <w:rPr/>
        <w:t>og</w:t>
      </w:r>
      <w:r>
        <w:rPr>
          <w:spacing w:val="-12"/>
        </w:rPr>
        <w:t> </w:t>
      </w:r>
      <w:r>
        <w:rPr/>
        <w:t>hvil- ket utbytte man kan få av behandlingen. Klienten kan stille spørsmål. Formålet med de innledende utsagnene er å skape trygghet hos klienten, tillit til terapeuten og en god</w:t>
      </w:r>
      <w:r>
        <w:rPr>
          <w:spacing w:val="-9"/>
        </w:rPr>
        <w:t> </w:t>
      </w:r>
      <w:r>
        <w:rPr/>
        <w:t>relasjon,</w:t>
      </w:r>
      <w:r>
        <w:rPr>
          <w:spacing w:val="-9"/>
        </w:rPr>
        <w:t> </w:t>
      </w:r>
      <w:r>
        <w:rPr/>
        <w:t>hvilket</w:t>
      </w:r>
      <w:r>
        <w:rPr>
          <w:spacing w:val="-9"/>
        </w:rPr>
        <w:t> </w:t>
      </w:r>
      <w:r>
        <w:rPr/>
        <w:t>er</w:t>
      </w:r>
      <w:r>
        <w:rPr>
          <w:spacing w:val="-9"/>
        </w:rPr>
        <w:t> </w:t>
      </w:r>
      <w:r>
        <w:rPr/>
        <w:t>i</w:t>
      </w:r>
      <w:r>
        <w:rPr>
          <w:spacing w:val="-9"/>
        </w:rPr>
        <w:t> </w:t>
      </w:r>
      <w:r>
        <w:rPr/>
        <w:t>samsvar</w:t>
      </w:r>
      <w:r>
        <w:rPr>
          <w:spacing w:val="-9"/>
        </w:rPr>
        <w:t> </w:t>
      </w:r>
      <w:r>
        <w:rPr/>
        <w:t>med</w:t>
      </w:r>
      <w:r>
        <w:rPr>
          <w:spacing w:val="-9"/>
        </w:rPr>
        <w:t> </w:t>
      </w:r>
      <w:r>
        <w:rPr/>
        <w:t>metaforskningens</w:t>
      </w:r>
      <w:r>
        <w:rPr>
          <w:spacing w:val="-9"/>
        </w:rPr>
        <w:t> </w:t>
      </w:r>
      <w:r>
        <w:rPr/>
        <w:t>resultater</w:t>
      </w:r>
      <w:r>
        <w:rPr>
          <w:spacing w:val="-9"/>
        </w:rPr>
        <w:t> </w:t>
      </w:r>
      <w:r>
        <w:rPr/>
        <w:t>om</w:t>
      </w:r>
      <w:r>
        <w:rPr>
          <w:spacing w:val="-9"/>
        </w:rPr>
        <w:t> </w:t>
      </w:r>
      <w:r>
        <w:rPr/>
        <w:t>hva</w:t>
      </w:r>
      <w:r>
        <w:rPr>
          <w:spacing w:val="-9"/>
        </w:rPr>
        <w:t> </w:t>
      </w:r>
      <w:r>
        <w:rPr/>
        <w:t>som</w:t>
      </w:r>
      <w:r>
        <w:rPr>
          <w:spacing w:val="-9"/>
        </w:rPr>
        <w:t> </w:t>
      </w:r>
      <w:r>
        <w:rPr/>
        <w:t>virker i behandling.</w:t>
      </w:r>
    </w:p>
    <w:p>
      <w:pPr>
        <w:pStyle w:val="BodyText"/>
        <w:ind w:right="547" w:firstLine="283"/>
      </w:pPr>
      <w:r>
        <w:rPr/>
        <w:t>Andelen innledende utsagn utgjør omtrent to prosent av terapeutens utsagn, selv om denne andelen kan variere. Få klienter uttrykker behov for informasjon om be- handlingen,</w:t>
      </w:r>
      <w:r>
        <w:rPr>
          <w:spacing w:val="-1"/>
        </w:rPr>
        <w:t> </w:t>
      </w:r>
      <w:r>
        <w:rPr/>
        <w:t>men</w:t>
      </w:r>
      <w:r>
        <w:rPr>
          <w:spacing w:val="-1"/>
        </w:rPr>
        <w:t> </w:t>
      </w:r>
      <w:r>
        <w:rPr/>
        <w:t>det</w:t>
      </w:r>
      <w:r>
        <w:rPr>
          <w:spacing w:val="-1"/>
        </w:rPr>
        <w:t> </w:t>
      </w:r>
      <w:r>
        <w:rPr/>
        <w:t>er</w:t>
      </w:r>
      <w:r>
        <w:rPr>
          <w:spacing w:val="-1"/>
        </w:rPr>
        <w:t> </w:t>
      </w:r>
      <w:r>
        <w:rPr/>
        <w:t>viktig</w:t>
      </w:r>
      <w:r>
        <w:rPr>
          <w:spacing w:val="-1"/>
        </w:rPr>
        <w:t> </w:t>
      </w:r>
      <w:r>
        <w:rPr/>
        <w:t>å</w:t>
      </w:r>
      <w:r>
        <w:rPr>
          <w:spacing w:val="-1"/>
        </w:rPr>
        <w:t> </w:t>
      </w:r>
      <w:r>
        <w:rPr/>
        <w:t>gi</w:t>
      </w:r>
      <w:r>
        <w:rPr>
          <w:spacing w:val="-1"/>
        </w:rPr>
        <w:t> </w:t>
      </w:r>
      <w:r>
        <w:rPr/>
        <w:t>utfyllende</w:t>
      </w:r>
      <w:r>
        <w:rPr>
          <w:spacing w:val="-1"/>
        </w:rPr>
        <w:t> </w:t>
      </w:r>
      <w:r>
        <w:rPr/>
        <w:t>svar</w:t>
      </w:r>
      <w:r>
        <w:rPr>
          <w:spacing w:val="-1"/>
        </w:rPr>
        <w:t> </w:t>
      </w:r>
      <w:r>
        <w:rPr/>
        <w:t>dersom</w:t>
      </w:r>
      <w:r>
        <w:rPr>
          <w:spacing w:val="-1"/>
        </w:rPr>
        <w:t> </w:t>
      </w:r>
      <w:r>
        <w:rPr/>
        <w:t>klientene</w:t>
      </w:r>
      <w:r>
        <w:rPr>
          <w:spacing w:val="-1"/>
        </w:rPr>
        <w:t> </w:t>
      </w:r>
      <w:r>
        <w:rPr/>
        <w:t>ønsker</w:t>
      </w:r>
      <w:r>
        <w:rPr>
          <w:spacing w:val="-1"/>
        </w:rPr>
        <w:t> </w:t>
      </w:r>
      <w:r>
        <w:rPr/>
        <w:t>dette.</w:t>
      </w:r>
      <w:r>
        <w:rPr>
          <w:spacing w:val="-1"/>
        </w:rPr>
        <w:t> </w:t>
      </w:r>
      <w:r>
        <w:rPr/>
        <w:t>Kli- entenes</w:t>
      </w:r>
      <w:r>
        <w:rPr>
          <w:spacing w:val="-10"/>
        </w:rPr>
        <w:t> </w:t>
      </w:r>
      <w:r>
        <w:rPr/>
        <w:t>ønsker</w:t>
      </w:r>
      <w:r>
        <w:rPr>
          <w:spacing w:val="-10"/>
        </w:rPr>
        <w:t> </w:t>
      </w:r>
      <w:r>
        <w:rPr/>
        <w:t>kan</w:t>
      </w:r>
      <w:r>
        <w:rPr>
          <w:spacing w:val="-10"/>
        </w:rPr>
        <w:t> </w:t>
      </w:r>
      <w:r>
        <w:rPr/>
        <w:t>være</w:t>
      </w:r>
      <w:r>
        <w:rPr>
          <w:spacing w:val="-10"/>
        </w:rPr>
        <w:t> </w:t>
      </w:r>
      <w:r>
        <w:rPr/>
        <w:t>drevet</w:t>
      </w:r>
      <w:r>
        <w:rPr>
          <w:spacing w:val="-10"/>
        </w:rPr>
        <w:t> </w:t>
      </w:r>
      <w:r>
        <w:rPr/>
        <w:t>av</w:t>
      </w:r>
      <w:r>
        <w:rPr>
          <w:spacing w:val="-10"/>
        </w:rPr>
        <w:t> </w:t>
      </w:r>
      <w:r>
        <w:rPr/>
        <w:t>et</w:t>
      </w:r>
      <w:r>
        <w:rPr>
          <w:spacing w:val="-10"/>
        </w:rPr>
        <w:t> </w:t>
      </w:r>
      <w:r>
        <w:rPr/>
        <w:t>behov</w:t>
      </w:r>
      <w:r>
        <w:rPr>
          <w:spacing w:val="-10"/>
        </w:rPr>
        <w:t> </w:t>
      </w:r>
      <w:r>
        <w:rPr/>
        <w:t>for</w:t>
      </w:r>
      <w:r>
        <w:rPr>
          <w:spacing w:val="-10"/>
        </w:rPr>
        <w:t> </w:t>
      </w:r>
      <w:r>
        <w:rPr/>
        <w:t>innsikt,</w:t>
      </w:r>
      <w:r>
        <w:rPr>
          <w:spacing w:val="-10"/>
        </w:rPr>
        <w:t> </w:t>
      </w:r>
      <w:r>
        <w:rPr/>
        <w:t>men</w:t>
      </w:r>
      <w:r>
        <w:rPr>
          <w:spacing w:val="-10"/>
        </w:rPr>
        <w:t> </w:t>
      </w:r>
      <w:r>
        <w:rPr/>
        <w:t>kan</w:t>
      </w:r>
      <w:r>
        <w:rPr>
          <w:spacing w:val="-10"/>
        </w:rPr>
        <w:t> </w:t>
      </w:r>
      <w:r>
        <w:rPr/>
        <w:t>også</w:t>
      </w:r>
      <w:r>
        <w:rPr>
          <w:spacing w:val="-10"/>
        </w:rPr>
        <w:t> </w:t>
      </w:r>
      <w:r>
        <w:rPr/>
        <w:t>være</w:t>
      </w:r>
      <w:r>
        <w:rPr>
          <w:spacing w:val="-10"/>
        </w:rPr>
        <w:t> </w:t>
      </w:r>
      <w:r>
        <w:rPr/>
        <w:t>uttrykk</w:t>
      </w:r>
      <w:r>
        <w:rPr>
          <w:spacing w:val="-10"/>
        </w:rPr>
        <w:t> </w:t>
      </w:r>
      <w:r>
        <w:rPr/>
        <w:t>for utrygghet.</w:t>
      </w:r>
      <w:r>
        <w:rPr>
          <w:spacing w:val="-9"/>
        </w:rPr>
        <w:t> </w:t>
      </w:r>
      <w:r>
        <w:rPr/>
        <w:t>Å</w:t>
      </w:r>
      <w:r>
        <w:rPr>
          <w:spacing w:val="-9"/>
        </w:rPr>
        <w:t> </w:t>
      </w:r>
      <w:r>
        <w:rPr/>
        <w:t>gi</w:t>
      </w:r>
      <w:r>
        <w:rPr>
          <w:spacing w:val="-9"/>
        </w:rPr>
        <w:t> </w:t>
      </w:r>
      <w:r>
        <w:rPr/>
        <w:t>informasjon</w:t>
      </w:r>
      <w:r>
        <w:rPr>
          <w:spacing w:val="-9"/>
        </w:rPr>
        <w:t> </w:t>
      </w:r>
      <w:r>
        <w:rPr/>
        <w:t>om</w:t>
      </w:r>
      <w:r>
        <w:rPr>
          <w:spacing w:val="-9"/>
        </w:rPr>
        <w:t> </w:t>
      </w:r>
      <w:r>
        <w:rPr/>
        <w:t>endringsprosessen</w:t>
      </w:r>
      <w:r>
        <w:rPr>
          <w:spacing w:val="-9"/>
        </w:rPr>
        <w:t> </w:t>
      </w:r>
      <w:r>
        <w:rPr/>
        <w:t>gir</w:t>
      </w:r>
      <w:r>
        <w:rPr>
          <w:spacing w:val="-9"/>
        </w:rPr>
        <w:t> </w:t>
      </w:r>
      <w:r>
        <w:rPr/>
        <w:t>ofte</w:t>
      </w:r>
      <w:r>
        <w:rPr>
          <w:spacing w:val="-9"/>
        </w:rPr>
        <w:t> </w:t>
      </w:r>
      <w:r>
        <w:rPr/>
        <w:t>klientene</w:t>
      </w:r>
      <w:r>
        <w:rPr>
          <w:spacing w:val="-9"/>
        </w:rPr>
        <w:t> </w:t>
      </w:r>
      <w:r>
        <w:rPr/>
        <w:t>en</w:t>
      </w:r>
      <w:r>
        <w:rPr>
          <w:spacing w:val="-9"/>
        </w:rPr>
        <w:t> </w:t>
      </w:r>
      <w:r>
        <w:rPr/>
        <w:t>følelse</w:t>
      </w:r>
      <w:r>
        <w:rPr>
          <w:spacing w:val="-9"/>
        </w:rPr>
        <w:t> </w:t>
      </w:r>
      <w:r>
        <w:rPr/>
        <w:t>av</w:t>
      </w:r>
      <w:r>
        <w:rPr>
          <w:spacing w:val="-9"/>
        </w:rPr>
        <w:t> </w:t>
      </w:r>
      <w:r>
        <w:rPr/>
        <w:t>å</w:t>
      </w:r>
      <w:r>
        <w:rPr>
          <w:spacing w:val="-9"/>
        </w:rPr>
        <w:t> </w:t>
      </w:r>
      <w:r>
        <w:rPr/>
        <w:t>bli ivaretatt</w:t>
      </w:r>
      <w:r>
        <w:rPr>
          <w:spacing w:val="-8"/>
        </w:rPr>
        <w:t> </w:t>
      </w:r>
      <w:r>
        <w:rPr/>
        <w:t>og</w:t>
      </w:r>
      <w:r>
        <w:rPr>
          <w:spacing w:val="-8"/>
        </w:rPr>
        <w:t> </w:t>
      </w:r>
      <w:r>
        <w:rPr/>
        <w:t>respektert.</w:t>
      </w:r>
      <w:r>
        <w:rPr>
          <w:spacing w:val="-8"/>
        </w:rPr>
        <w:t> </w:t>
      </w:r>
      <w:r>
        <w:rPr/>
        <w:t>Det</w:t>
      </w:r>
      <w:r>
        <w:rPr>
          <w:spacing w:val="-8"/>
        </w:rPr>
        <w:t> </w:t>
      </w:r>
      <w:r>
        <w:rPr/>
        <w:t>er</w:t>
      </w:r>
      <w:r>
        <w:rPr>
          <w:spacing w:val="-8"/>
        </w:rPr>
        <w:t> </w:t>
      </w:r>
      <w:r>
        <w:rPr/>
        <w:t>likevel</w:t>
      </w:r>
      <w:r>
        <w:rPr>
          <w:spacing w:val="-8"/>
        </w:rPr>
        <w:t> </w:t>
      </w:r>
      <w:r>
        <w:rPr/>
        <w:t>viktig</w:t>
      </w:r>
      <w:r>
        <w:rPr>
          <w:spacing w:val="-8"/>
        </w:rPr>
        <w:t> </w:t>
      </w:r>
      <w:r>
        <w:rPr/>
        <w:t>å</w:t>
      </w:r>
      <w:r>
        <w:rPr>
          <w:spacing w:val="-8"/>
        </w:rPr>
        <w:t> </w:t>
      </w:r>
      <w:r>
        <w:rPr/>
        <w:t>raskt</w:t>
      </w:r>
      <w:r>
        <w:rPr>
          <w:spacing w:val="-8"/>
        </w:rPr>
        <w:t> </w:t>
      </w:r>
      <w:r>
        <w:rPr/>
        <w:t>rette</w:t>
      </w:r>
      <w:r>
        <w:rPr>
          <w:spacing w:val="-8"/>
        </w:rPr>
        <w:t> </w:t>
      </w:r>
      <w:r>
        <w:rPr/>
        <w:t>fokus</w:t>
      </w:r>
      <w:r>
        <w:rPr>
          <w:spacing w:val="-8"/>
        </w:rPr>
        <w:t> </w:t>
      </w:r>
      <w:r>
        <w:rPr/>
        <w:t>mot</w:t>
      </w:r>
      <w:r>
        <w:rPr>
          <w:spacing w:val="-8"/>
        </w:rPr>
        <w:t> </w:t>
      </w:r>
      <w:r>
        <w:rPr/>
        <w:t>kartlegging</w:t>
      </w:r>
      <w:r>
        <w:rPr>
          <w:spacing w:val="-8"/>
        </w:rPr>
        <w:t> </w:t>
      </w:r>
      <w:r>
        <w:rPr/>
        <w:t>og</w:t>
      </w:r>
      <w:r>
        <w:rPr>
          <w:spacing w:val="-8"/>
        </w:rPr>
        <w:t> </w:t>
      </w:r>
      <w:r>
        <w:rPr/>
        <w:t>selve </w:t>
      </w:r>
      <w:r>
        <w:rPr>
          <w:spacing w:val="-2"/>
        </w:rPr>
        <w:t>behandlingen.</w:t>
      </w:r>
    </w:p>
    <w:p>
      <w:pPr>
        <w:pStyle w:val="BodyText"/>
        <w:spacing w:before="64"/>
        <w:ind w:left="0"/>
        <w:jc w:val="left"/>
      </w:pPr>
    </w:p>
    <w:p>
      <w:pPr>
        <w:pStyle w:val="Heading5"/>
      </w:pPr>
      <w:r>
        <w:rPr/>
        <w:t>De</w:t>
      </w:r>
      <w:r>
        <w:rPr>
          <w:spacing w:val="2"/>
        </w:rPr>
        <w:t> </w:t>
      </w:r>
      <w:r>
        <w:rPr/>
        <w:t>kartleggende</w:t>
      </w:r>
      <w:r>
        <w:rPr>
          <w:spacing w:val="3"/>
        </w:rPr>
        <w:t> </w:t>
      </w:r>
      <w:r>
        <w:rPr>
          <w:spacing w:val="-2"/>
        </w:rPr>
        <w:t>utsagn</w:t>
      </w:r>
    </w:p>
    <w:p>
      <w:pPr>
        <w:pStyle w:val="BodyText"/>
        <w:spacing w:before="314"/>
        <w:ind w:right="548"/>
      </w:pPr>
      <w:r>
        <w:rPr/>
        <w:t>Hensikten</w:t>
      </w:r>
      <w:r>
        <w:rPr>
          <w:spacing w:val="-6"/>
        </w:rPr>
        <w:t> </w:t>
      </w:r>
      <w:r>
        <w:rPr/>
        <w:t>med</w:t>
      </w:r>
      <w:r>
        <w:rPr>
          <w:spacing w:val="-6"/>
        </w:rPr>
        <w:t> </w:t>
      </w:r>
      <w:r>
        <w:rPr/>
        <w:t>situasjons-</w:t>
      </w:r>
      <w:r>
        <w:rPr>
          <w:spacing w:val="-6"/>
        </w:rPr>
        <w:t> </w:t>
      </w:r>
      <w:r>
        <w:rPr/>
        <w:t>og</w:t>
      </w:r>
      <w:r>
        <w:rPr>
          <w:spacing w:val="-6"/>
        </w:rPr>
        <w:t> </w:t>
      </w:r>
      <w:r>
        <w:rPr/>
        <w:t>omstendighetskartleggende</w:t>
      </w:r>
      <w:r>
        <w:rPr>
          <w:spacing w:val="-6"/>
        </w:rPr>
        <w:t> </w:t>
      </w:r>
      <w:r>
        <w:rPr/>
        <w:t>utsagn</w:t>
      </w:r>
      <w:r>
        <w:rPr>
          <w:spacing w:val="-6"/>
        </w:rPr>
        <w:t> </w:t>
      </w:r>
      <w:r>
        <w:rPr/>
        <w:t>er</w:t>
      </w:r>
      <w:r>
        <w:rPr>
          <w:spacing w:val="-6"/>
        </w:rPr>
        <w:t> </w:t>
      </w:r>
      <w:r>
        <w:rPr/>
        <w:t>å</w:t>
      </w:r>
      <w:r>
        <w:rPr>
          <w:spacing w:val="-6"/>
        </w:rPr>
        <w:t> </w:t>
      </w:r>
      <w:r>
        <w:rPr/>
        <w:t>få</w:t>
      </w:r>
      <w:r>
        <w:rPr>
          <w:spacing w:val="-6"/>
        </w:rPr>
        <w:t> </w:t>
      </w:r>
      <w:r>
        <w:rPr/>
        <w:t>oversikt</w:t>
      </w:r>
      <w:r>
        <w:rPr>
          <w:spacing w:val="-6"/>
        </w:rPr>
        <w:t> </w:t>
      </w:r>
      <w:r>
        <w:rPr/>
        <w:t>over situasjoner og hendelser som er forbundet med psykiske plager. De består av situa- sjons- og omstendighetsbeskrivende utsagn og følelseskartleggende utsagn fra tera- peut</w:t>
      </w:r>
      <w:r>
        <w:rPr>
          <w:spacing w:val="-9"/>
        </w:rPr>
        <w:t> </w:t>
      </w:r>
      <w:r>
        <w:rPr/>
        <w:t>og</w:t>
      </w:r>
      <w:r>
        <w:rPr>
          <w:spacing w:val="-9"/>
        </w:rPr>
        <w:t> </w:t>
      </w:r>
      <w:r>
        <w:rPr/>
        <w:t>av</w:t>
      </w:r>
      <w:r>
        <w:rPr>
          <w:spacing w:val="-9"/>
        </w:rPr>
        <w:t> </w:t>
      </w:r>
      <w:r>
        <w:rPr/>
        <w:t>historisk</w:t>
      </w:r>
      <w:r>
        <w:rPr>
          <w:spacing w:val="-9"/>
        </w:rPr>
        <w:t> </w:t>
      </w:r>
      <w:r>
        <w:rPr/>
        <w:t>beskrivende,</w:t>
      </w:r>
      <w:r>
        <w:rPr>
          <w:spacing w:val="-9"/>
        </w:rPr>
        <w:t> </w:t>
      </w:r>
      <w:r>
        <w:rPr/>
        <w:t>situasjonsbeskrivende</w:t>
      </w:r>
      <w:r>
        <w:rPr>
          <w:spacing w:val="-9"/>
        </w:rPr>
        <w:t> </w:t>
      </w:r>
      <w:r>
        <w:rPr/>
        <w:t>og</w:t>
      </w:r>
      <w:r>
        <w:rPr>
          <w:spacing w:val="-9"/>
        </w:rPr>
        <w:t> </w:t>
      </w:r>
      <w:r>
        <w:rPr/>
        <w:t>følelsesbeskrivende</w:t>
      </w:r>
      <w:r>
        <w:rPr>
          <w:spacing w:val="-9"/>
        </w:rPr>
        <w:t> </w:t>
      </w:r>
      <w:r>
        <w:rPr/>
        <w:t>utsagn fra klientene.</w:t>
      </w:r>
    </w:p>
    <w:p>
      <w:pPr>
        <w:pStyle w:val="BodyText"/>
        <w:spacing w:before="65"/>
        <w:ind w:left="0"/>
        <w:jc w:val="left"/>
      </w:pPr>
    </w:p>
    <w:p>
      <w:pPr>
        <w:pStyle w:val="Heading5"/>
      </w:pPr>
      <w:r>
        <w:rPr/>
        <w:t>Årsakskartleggende</w:t>
      </w:r>
      <w:r>
        <w:rPr>
          <w:spacing w:val="-1"/>
        </w:rPr>
        <w:t> </w:t>
      </w:r>
      <w:r>
        <w:rPr/>
        <w:t>og</w:t>
      </w:r>
      <w:r>
        <w:rPr>
          <w:spacing w:val="-1"/>
        </w:rPr>
        <w:t> </w:t>
      </w:r>
      <w:r>
        <w:rPr/>
        <w:t>beskrivende </w:t>
      </w:r>
      <w:r>
        <w:rPr>
          <w:spacing w:val="-2"/>
        </w:rPr>
        <w:t>utsagn</w:t>
      </w:r>
    </w:p>
    <w:p>
      <w:pPr>
        <w:pStyle w:val="BodyText"/>
        <w:spacing w:before="313"/>
        <w:ind w:right="548"/>
      </w:pPr>
      <w:r>
        <w:rPr/>
        <w:t>Årsakskartleggende</w:t>
      </w:r>
      <w:r>
        <w:rPr>
          <w:spacing w:val="-4"/>
        </w:rPr>
        <w:t> </w:t>
      </w:r>
      <w:r>
        <w:rPr/>
        <w:t>utsagn</w:t>
      </w:r>
      <w:r>
        <w:rPr>
          <w:spacing w:val="-4"/>
        </w:rPr>
        <w:t> </w:t>
      </w:r>
      <w:r>
        <w:rPr/>
        <w:t>innebærer</w:t>
      </w:r>
      <w:r>
        <w:rPr>
          <w:spacing w:val="-4"/>
        </w:rPr>
        <w:t> </w:t>
      </w:r>
      <w:r>
        <w:rPr/>
        <w:t>at</w:t>
      </w:r>
      <w:r>
        <w:rPr>
          <w:spacing w:val="-4"/>
        </w:rPr>
        <w:t> </w:t>
      </w:r>
      <w:r>
        <w:rPr/>
        <w:t>terapeuten</w:t>
      </w:r>
      <w:r>
        <w:rPr>
          <w:spacing w:val="-4"/>
        </w:rPr>
        <w:t> </w:t>
      </w:r>
      <w:r>
        <w:rPr/>
        <w:t>kartlegger</w:t>
      </w:r>
      <w:r>
        <w:rPr>
          <w:spacing w:val="-4"/>
        </w:rPr>
        <w:t> </w:t>
      </w:r>
      <w:r>
        <w:rPr/>
        <w:t>situasjoner</w:t>
      </w:r>
      <w:r>
        <w:rPr>
          <w:spacing w:val="-4"/>
        </w:rPr>
        <w:t> </w:t>
      </w:r>
      <w:r>
        <w:rPr/>
        <w:t>og</w:t>
      </w:r>
      <w:r>
        <w:rPr>
          <w:spacing w:val="-4"/>
        </w:rPr>
        <w:t> </w:t>
      </w:r>
      <w:r>
        <w:rPr/>
        <w:t>hendel- ser</w:t>
      </w:r>
      <w:r>
        <w:rPr>
          <w:spacing w:val="-5"/>
        </w:rPr>
        <w:t> </w:t>
      </w:r>
      <w:r>
        <w:rPr/>
        <w:t>som</w:t>
      </w:r>
      <w:r>
        <w:rPr>
          <w:spacing w:val="-5"/>
        </w:rPr>
        <w:t> </w:t>
      </w:r>
      <w:r>
        <w:rPr/>
        <w:t>påvirker</w:t>
      </w:r>
      <w:r>
        <w:rPr>
          <w:spacing w:val="-5"/>
        </w:rPr>
        <w:t> </w:t>
      </w:r>
      <w:r>
        <w:rPr/>
        <w:t>og</w:t>
      </w:r>
      <w:r>
        <w:rPr>
          <w:spacing w:val="-5"/>
        </w:rPr>
        <w:t> </w:t>
      </w:r>
      <w:r>
        <w:rPr/>
        <w:t>utløser</w:t>
      </w:r>
      <w:r>
        <w:rPr>
          <w:spacing w:val="-5"/>
        </w:rPr>
        <w:t> </w:t>
      </w:r>
      <w:r>
        <w:rPr/>
        <w:t>de</w:t>
      </w:r>
      <w:r>
        <w:rPr>
          <w:spacing w:val="-5"/>
        </w:rPr>
        <w:t> </w:t>
      </w:r>
      <w:r>
        <w:rPr/>
        <w:t>psykiske</w:t>
      </w:r>
      <w:r>
        <w:rPr>
          <w:spacing w:val="-5"/>
        </w:rPr>
        <w:t> </w:t>
      </w:r>
      <w:r>
        <w:rPr/>
        <w:t>plagene,</w:t>
      </w:r>
      <w:r>
        <w:rPr>
          <w:spacing w:val="-5"/>
        </w:rPr>
        <w:t> </w:t>
      </w:r>
      <w:r>
        <w:rPr/>
        <w:t>og</w:t>
      </w:r>
      <w:r>
        <w:rPr>
          <w:spacing w:val="-5"/>
        </w:rPr>
        <w:t> </w:t>
      </w:r>
      <w:r>
        <w:rPr/>
        <w:t>som</w:t>
      </w:r>
      <w:r>
        <w:rPr>
          <w:spacing w:val="-5"/>
        </w:rPr>
        <w:t> </w:t>
      </w:r>
      <w:r>
        <w:rPr/>
        <w:t>beskriver</w:t>
      </w:r>
      <w:r>
        <w:rPr>
          <w:spacing w:val="-5"/>
        </w:rPr>
        <w:t> </w:t>
      </w:r>
      <w:r>
        <w:rPr/>
        <w:t>klientens</w:t>
      </w:r>
      <w:r>
        <w:rPr>
          <w:spacing w:val="-5"/>
        </w:rPr>
        <w:t> </w:t>
      </w:r>
      <w:r>
        <w:rPr/>
        <w:t>forståelse av</w:t>
      </w:r>
      <w:r>
        <w:rPr>
          <w:spacing w:val="-7"/>
        </w:rPr>
        <w:t> </w:t>
      </w:r>
      <w:r>
        <w:rPr/>
        <w:t>årsakene</w:t>
      </w:r>
      <w:r>
        <w:rPr>
          <w:spacing w:val="-4"/>
        </w:rPr>
        <w:t> </w:t>
      </w:r>
      <w:r>
        <w:rPr/>
        <w:t>til</w:t>
      </w:r>
      <w:r>
        <w:rPr>
          <w:spacing w:val="-5"/>
        </w:rPr>
        <w:t> </w:t>
      </w:r>
      <w:r>
        <w:rPr/>
        <w:t>det</w:t>
      </w:r>
      <w:r>
        <w:rPr>
          <w:spacing w:val="-4"/>
        </w:rPr>
        <w:t> </w:t>
      </w:r>
      <w:r>
        <w:rPr/>
        <w:t>psykiske</w:t>
      </w:r>
      <w:r>
        <w:rPr>
          <w:spacing w:val="-5"/>
        </w:rPr>
        <w:t> </w:t>
      </w:r>
      <w:r>
        <w:rPr/>
        <w:t>ubehaget.</w:t>
      </w:r>
      <w:r>
        <w:rPr>
          <w:spacing w:val="-4"/>
        </w:rPr>
        <w:t> </w:t>
      </w:r>
      <w:r>
        <w:rPr/>
        <w:t>Klientens</w:t>
      </w:r>
      <w:r>
        <w:rPr>
          <w:spacing w:val="-5"/>
        </w:rPr>
        <w:t> </w:t>
      </w:r>
      <w:r>
        <w:rPr/>
        <w:t>årsaksbeskrivende</w:t>
      </w:r>
      <w:r>
        <w:rPr>
          <w:spacing w:val="-4"/>
        </w:rPr>
        <w:t> </w:t>
      </w:r>
      <w:r>
        <w:rPr/>
        <w:t>utsagn</w:t>
      </w:r>
      <w:r>
        <w:rPr>
          <w:spacing w:val="-5"/>
        </w:rPr>
        <w:t> </w:t>
      </w:r>
      <w:r>
        <w:rPr/>
        <w:t>blir</w:t>
      </w:r>
      <w:r>
        <w:rPr>
          <w:spacing w:val="-4"/>
        </w:rPr>
        <w:t> </w:t>
      </w:r>
      <w:r>
        <w:rPr>
          <w:spacing w:val="-2"/>
        </w:rPr>
        <w:t>betrak-</w:t>
      </w:r>
    </w:p>
    <w:p>
      <w:pPr>
        <w:spacing w:after="0"/>
        <w:sectPr>
          <w:pgSz w:w="9640" w:h="13610"/>
          <w:pgMar w:header="345" w:footer="460" w:top="900" w:bottom="620" w:left="860" w:right="640"/>
        </w:sectPr>
      </w:pPr>
    </w:p>
    <w:p>
      <w:pPr>
        <w:pStyle w:val="BodyText"/>
        <w:spacing w:before="127"/>
        <w:ind w:left="330" w:right="320"/>
      </w:pPr>
      <w:r>
        <w:rPr/>
        <w:t>tet</w:t>
      </w:r>
      <w:r>
        <w:rPr>
          <w:spacing w:val="-5"/>
        </w:rPr>
        <w:t> </w:t>
      </w:r>
      <w:r>
        <w:rPr/>
        <w:t>som</w:t>
      </w:r>
      <w:r>
        <w:rPr>
          <w:spacing w:val="-5"/>
        </w:rPr>
        <w:t> </w:t>
      </w:r>
      <w:r>
        <w:rPr/>
        <w:t>informasjoner,</w:t>
      </w:r>
      <w:r>
        <w:rPr>
          <w:spacing w:val="-5"/>
        </w:rPr>
        <w:t> </w:t>
      </w:r>
      <w:r>
        <w:rPr/>
        <w:t>det</w:t>
      </w:r>
      <w:r>
        <w:rPr>
          <w:spacing w:val="-5"/>
        </w:rPr>
        <w:t> </w:t>
      </w:r>
      <w:r>
        <w:rPr/>
        <w:t>vil</w:t>
      </w:r>
      <w:r>
        <w:rPr>
          <w:spacing w:val="-5"/>
        </w:rPr>
        <w:t> </w:t>
      </w:r>
      <w:r>
        <w:rPr/>
        <w:t>si</w:t>
      </w:r>
      <w:r>
        <w:rPr>
          <w:spacing w:val="-5"/>
        </w:rPr>
        <w:t> </w:t>
      </w:r>
      <w:r>
        <w:rPr/>
        <w:t>som</w:t>
      </w:r>
      <w:r>
        <w:rPr>
          <w:spacing w:val="-5"/>
        </w:rPr>
        <w:t> </w:t>
      </w:r>
      <w:r>
        <w:rPr/>
        <w:t>ytre</w:t>
      </w:r>
      <w:r>
        <w:rPr>
          <w:spacing w:val="-5"/>
        </w:rPr>
        <w:t> </w:t>
      </w:r>
      <w:r>
        <w:rPr/>
        <w:t>empiri.</w:t>
      </w:r>
      <w:r>
        <w:rPr>
          <w:spacing w:val="-5"/>
        </w:rPr>
        <w:t> </w:t>
      </w:r>
      <w:r>
        <w:rPr/>
        <w:t>De</w:t>
      </w:r>
      <w:r>
        <w:rPr>
          <w:spacing w:val="-5"/>
        </w:rPr>
        <w:t> </w:t>
      </w:r>
      <w:r>
        <w:rPr/>
        <w:t>blir</w:t>
      </w:r>
      <w:r>
        <w:rPr>
          <w:spacing w:val="-5"/>
        </w:rPr>
        <w:t> </w:t>
      </w:r>
      <w:r>
        <w:rPr/>
        <w:t>ikke</w:t>
      </w:r>
      <w:r>
        <w:rPr>
          <w:spacing w:val="-5"/>
        </w:rPr>
        <w:t> </w:t>
      </w:r>
      <w:r>
        <w:rPr/>
        <w:t>betraktet</w:t>
      </w:r>
      <w:r>
        <w:rPr>
          <w:spacing w:val="-5"/>
        </w:rPr>
        <w:t> </w:t>
      </w:r>
      <w:r>
        <w:rPr/>
        <w:t>som</w:t>
      </w:r>
      <w:r>
        <w:rPr>
          <w:spacing w:val="-5"/>
        </w:rPr>
        <w:t> </w:t>
      </w:r>
      <w:r>
        <w:rPr/>
        <w:t>et</w:t>
      </w:r>
      <w:r>
        <w:rPr>
          <w:spacing w:val="-5"/>
        </w:rPr>
        <w:t> </w:t>
      </w:r>
      <w:r>
        <w:rPr/>
        <w:t>direkte uttrykk</w:t>
      </w:r>
      <w:r>
        <w:rPr>
          <w:spacing w:val="-3"/>
        </w:rPr>
        <w:t> </w:t>
      </w:r>
      <w:r>
        <w:rPr/>
        <w:t>for</w:t>
      </w:r>
      <w:r>
        <w:rPr>
          <w:spacing w:val="-3"/>
        </w:rPr>
        <w:t> </w:t>
      </w:r>
      <w:r>
        <w:rPr/>
        <w:t>klientens</w:t>
      </w:r>
      <w:r>
        <w:rPr>
          <w:spacing w:val="-3"/>
        </w:rPr>
        <w:t> </w:t>
      </w:r>
      <w:r>
        <w:rPr/>
        <w:t>følelser,</w:t>
      </w:r>
      <w:r>
        <w:rPr>
          <w:spacing w:val="-3"/>
        </w:rPr>
        <w:t> </w:t>
      </w:r>
      <w:r>
        <w:rPr/>
        <w:t>selv</w:t>
      </w:r>
      <w:r>
        <w:rPr>
          <w:spacing w:val="-3"/>
        </w:rPr>
        <w:t> </w:t>
      </w:r>
      <w:r>
        <w:rPr/>
        <w:t>om</w:t>
      </w:r>
      <w:r>
        <w:rPr>
          <w:spacing w:val="-3"/>
        </w:rPr>
        <w:t> </w:t>
      </w:r>
      <w:r>
        <w:rPr/>
        <w:t>det</w:t>
      </w:r>
      <w:r>
        <w:rPr>
          <w:spacing w:val="-3"/>
        </w:rPr>
        <w:t> </w:t>
      </w:r>
      <w:r>
        <w:rPr/>
        <w:t>ofte</w:t>
      </w:r>
      <w:r>
        <w:rPr>
          <w:spacing w:val="-3"/>
        </w:rPr>
        <w:t> </w:t>
      </w:r>
      <w:r>
        <w:rPr/>
        <w:t>er</w:t>
      </w:r>
      <w:r>
        <w:rPr>
          <w:spacing w:val="-3"/>
        </w:rPr>
        <w:t> </w:t>
      </w:r>
      <w:r>
        <w:rPr/>
        <w:t>en</w:t>
      </w:r>
      <w:r>
        <w:rPr>
          <w:spacing w:val="-3"/>
        </w:rPr>
        <w:t> </w:t>
      </w:r>
      <w:r>
        <w:rPr/>
        <w:t>forbindelse</w:t>
      </w:r>
      <w:r>
        <w:rPr>
          <w:spacing w:val="-3"/>
        </w:rPr>
        <w:t> </w:t>
      </w:r>
      <w:r>
        <w:rPr/>
        <w:t>mellom</w:t>
      </w:r>
      <w:r>
        <w:rPr>
          <w:spacing w:val="-3"/>
        </w:rPr>
        <w:t> </w:t>
      </w:r>
      <w:r>
        <w:rPr/>
        <w:t>tidligere</w:t>
      </w:r>
      <w:r>
        <w:rPr>
          <w:spacing w:val="-3"/>
        </w:rPr>
        <w:t> </w:t>
      </w:r>
      <w:r>
        <w:rPr/>
        <w:t>hen- delser og klientens følelser. Årsakskartleggende utsagn danner i liten grad utgangs- punkt for behandlingen. Begrunnelsen er at de ikke beskriver presist de utløsende årsakene til den psykiske plagen. Årsaksfokuserte svar fra klientene kan føre til nye spørsmål for å kartlegge klientenes indre opplevelser i detalj.</w:t>
      </w:r>
    </w:p>
    <w:p>
      <w:pPr>
        <w:pStyle w:val="BodyText"/>
        <w:ind w:left="330" w:right="320" w:firstLine="283"/>
        <w:jc w:val="right"/>
      </w:pPr>
      <w:r>
        <w:rPr/>
        <w:t>Årsaksbeskrivende utsagn fra klienten fjerner terapeutens og klientens fokus fra det psykiske materialet som forårsaker de psykiske plagene, mens hendelser og situ- asjoner kommer i fokus. Da ingen ytre årsaksbeskrivelser vil være presise uttrykk for klientens</w:t>
      </w:r>
      <w:r>
        <w:rPr>
          <w:spacing w:val="-6"/>
        </w:rPr>
        <w:t> </w:t>
      </w:r>
      <w:r>
        <w:rPr/>
        <w:t>følelser</w:t>
      </w:r>
      <w:r>
        <w:rPr>
          <w:spacing w:val="-6"/>
        </w:rPr>
        <w:t> </w:t>
      </w:r>
      <w:r>
        <w:rPr/>
        <w:t>og</w:t>
      </w:r>
      <w:r>
        <w:rPr>
          <w:spacing w:val="-6"/>
        </w:rPr>
        <w:t> </w:t>
      </w:r>
      <w:r>
        <w:rPr/>
        <w:t>symptomer,</w:t>
      </w:r>
      <w:r>
        <w:rPr>
          <w:spacing w:val="-6"/>
        </w:rPr>
        <w:t> </w:t>
      </w:r>
      <w:r>
        <w:rPr/>
        <w:t>reduserer</w:t>
      </w:r>
      <w:r>
        <w:rPr>
          <w:spacing w:val="-6"/>
        </w:rPr>
        <w:t> </w:t>
      </w:r>
      <w:r>
        <w:rPr/>
        <w:t>man</w:t>
      </w:r>
      <w:r>
        <w:rPr>
          <w:spacing w:val="-6"/>
        </w:rPr>
        <w:t> </w:t>
      </w:r>
      <w:r>
        <w:rPr/>
        <w:t>fokuset</w:t>
      </w:r>
      <w:r>
        <w:rPr>
          <w:spacing w:val="-6"/>
        </w:rPr>
        <w:t> </w:t>
      </w:r>
      <w:r>
        <w:rPr/>
        <w:t>på</w:t>
      </w:r>
      <w:r>
        <w:rPr>
          <w:spacing w:val="-6"/>
        </w:rPr>
        <w:t> </w:t>
      </w:r>
      <w:r>
        <w:rPr/>
        <w:t>årsaksbeskrivende</w:t>
      </w:r>
      <w:r>
        <w:rPr>
          <w:spacing w:val="-6"/>
        </w:rPr>
        <w:t> </w:t>
      </w:r>
      <w:r>
        <w:rPr/>
        <w:t>utsagn. Andelen årsaksfokuserte utsagn utgjør rundt 0,5 prosent av klientenes utsagn i be- handlingen,</w:t>
      </w:r>
      <w:r>
        <w:rPr>
          <w:spacing w:val="-13"/>
        </w:rPr>
        <w:t> </w:t>
      </w:r>
      <w:r>
        <w:rPr/>
        <w:t>noe</w:t>
      </w:r>
      <w:r>
        <w:rPr>
          <w:spacing w:val="-10"/>
        </w:rPr>
        <w:t> </w:t>
      </w:r>
      <w:r>
        <w:rPr/>
        <w:t>som</w:t>
      </w:r>
      <w:r>
        <w:rPr>
          <w:spacing w:val="-10"/>
        </w:rPr>
        <w:t> </w:t>
      </w:r>
      <w:r>
        <w:rPr/>
        <w:t>illustrerer</w:t>
      </w:r>
      <w:r>
        <w:rPr>
          <w:spacing w:val="-10"/>
        </w:rPr>
        <w:t> </w:t>
      </w:r>
      <w:r>
        <w:rPr/>
        <w:t>at</w:t>
      </w:r>
      <w:r>
        <w:rPr>
          <w:spacing w:val="-10"/>
        </w:rPr>
        <w:t> </w:t>
      </w:r>
      <w:r>
        <w:rPr/>
        <w:t>de</w:t>
      </w:r>
      <w:r>
        <w:rPr>
          <w:spacing w:val="-10"/>
        </w:rPr>
        <w:t> </w:t>
      </w:r>
      <w:r>
        <w:rPr/>
        <w:t>kun</w:t>
      </w:r>
      <w:r>
        <w:rPr>
          <w:spacing w:val="-11"/>
        </w:rPr>
        <w:t> </w:t>
      </w:r>
      <w:r>
        <w:rPr/>
        <w:t>har</w:t>
      </w:r>
      <w:r>
        <w:rPr>
          <w:spacing w:val="-10"/>
        </w:rPr>
        <w:t> </w:t>
      </w:r>
      <w:r>
        <w:rPr/>
        <w:t>en</w:t>
      </w:r>
      <w:r>
        <w:rPr>
          <w:spacing w:val="-10"/>
        </w:rPr>
        <w:t> </w:t>
      </w:r>
      <w:r>
        <w:rPr/>
        <w:t>marginal</w:t>
      </w:r>
      <w:r>
        <w:rPr>
          <w:spacing w:val="-10"/>
        </w:rPr>
        <w:t> </w:t>
      </w:r>
      <w:r>
        <w:rPr/>
        <w:t>betydning</w:t>
      </w:r>
      <w:r>
        <w:rPr>
          <w:spacing w:val="-10"/>
        </w:rPr>
        <w:t> </w:t>
      </w:r>
      <w:r>
        <w:rPr/>
        <w:t>(Dammen</w:t>
      </w:r>
      <w:r>
        <w:rPr>
          <w:spacing w:val="-10"/>
        </w:rPr>
        <w:t> </w:t>
      </w:r>
      <w:r>
        <w:rPr>
          <w:spacing w:val="-2"/>
        </w:rPr>
        <w:t>2013).</w:t>
      </w:r>
    </w:p>
    <w:p>
      <w:pPr>
        <w:pStyle w:val="BodyText"/>
        <w:spacing w:line="261" w:lineRule="auto"/>
        <w:ind w:left="330" w:right="320"/>
      </w:pPr>
      <w:r>
        <w:rPr/>
        <w:t>Det reduserte fokuset på ytre årsaker til klientens psykiske plager, er noe av det som skiller LBT fra andre terapeutiske retninger.</w:t>
      </w:r>
    </w:p>
    <w:p>
      <w:pPr>
        <w:pStyle w:val="BodyText"/>
        <w:spacing w:before="42"/>
        <w:ind w:left="0"/>
        <w:jc w:val="left"/>
      </w:pPr>
    </w:p>
    <w:p>
      <w:pPr>
        <w:pStyle w:val="Heading5"/>
        <w:ind w:left="330"/>
        <w:jc w:val="both"/>
      </w:pPr>
      <w:r>
        <w:rPr/>
        <w:t>Historisk</w:t>
      </w:r>
      <w:r>
        <w:rPr>
          <w:spacing w:val="-2"/>
        </w:rPr>
        <w:t> </w:t>
      </w:r>
      <w:r>
        <w:rPr/>
        <w:t>fokuserte</w:t>
      </w:r>
      <w:r>
        <w:rPr>
          <w:spacing w:val="-1"/>
        </w:rPr>
        <w:t> </w:t>
      </w:r>
      <w:r>
        <w:rPr>
          <w:spacing w:val="-2"/>
        </w:rPr>
        <w:t>utsagn</w:t>
      </w:r>
    </w:p>
    <w:p>
      <w:pPr>
        <w:pStyle w:val="BodyText"/>
        <w:spacing w:before="313"/>
        <w:ind w:left="330" w:right="321"/>
      </w:pPr>
      <w:r>
        <w:rPr/>
        <w:t>Historisk</w:t>
      </w:r>
      <w:r>
        <w:rPr>
          <w:spacing w:val="-4"/>
        </w:rPr>
        <w:t> </w:t>
      </w:r>
      <w:r>
        <w:rPr/>
        <w:t>fokuserte</w:t>
      </w:r>
      <w:r>
        <w:rPr>
          <w:spacing w:val="-4"/>
        </w:rPr>
        <w:t> </w:t>
      </w:r>
      <w:r>
        <w:rPr/>
        <w:t>spørsmål</w:t>
      </w:r>
      <w:r>
        <w:rPr>
          <w:spacing w:val="-4"/>
        </w:rPr>
        <w:t> </w:t>
      </w:r>
      <w:r>
        <w:rPr/>
        <w:t>anvendes</w:t>
      </w:r>
      <w:r>
        <w:rPr>
          <w:spacing w:val="-4"/>
        </w:rPr>
        <w:t> </w:t>
      </w:r>
      <w:r>
        <w:rPr/>
        <w:t>for</w:t>
      </w:r>
      <w:r>
        <w:rPr>
          <w:spacing w:val="-4"/>
        </w:rPr>
        <w:t> </w:t>
      </w:r>
      <w:r>
        <w:rPr/>
        <w:t>å</w:t>
      </w:r>
      <w:r>
        <w:rPr>
          <w:spacing w:val="-4"/>
        </w:rPr>
        <w:t> </w:t>
      </w:r>
      <w:r>
        <w:rPr/>
        <w:t>få</w:t>
      </w:r>
      <w:r>
        <w:rPr>
          <w:spacing w:val="-4"/>
        </w:rPr>
        <w:t> </w:t>
      </w:r>
      <w:r>
        <w:rPr/>
        <w:t>informasjon</w:t>
      </w:r>
      <w:r>
        <w:rPr>
          <w:spacing w:val="-4"/>
        </w:rPr>
        <w:t> </w:t>
      </w:r>
      <w:r>
        <w:rPr/>
        <w:t>om</w:t>
      </w:r>
      <w:r>
        <w:rPr>
          <w:spacing w:val="-4"/>
        </w:rPr>
        <w:t> </w:t>
      </w:r>
      <w:r>
        <w:rPr/>
        <w:t>hendelser</w:t>
      </w:r>
      <w:r>
        <w:rPr>
          <w:spacing w:val="-4"/>
        </w:rPr>
        <w:t> </w:t>
      </w:r>
      <w:r>
        <w:rPr/>
        <w:t>i</w:t>
      </w:r>
      <w:r>
        <w:rPr>
          <w:spacing w:val="-4"/>
        </w:rPr>
        <w:t> </w:t>
      </w:r>
      <w:r>
        <w:rPr/>
        <w:t>barndom, ungdom og voksen alder som er forbundet med årsakene til klientens symptomer. Denne utsagnstypen er verdifull i den grad klientens svar på slike spørsmål kan gi innsikt</w:t>
      </w:r>
      <w:r>
        <w:rPr>
          <w:spacing w:val="-3"/>
        </w:rPr>
        <w:t> </w:t>
      </w:r>
      <w:r>
        <w:rPr/>
        <w:t>i</w:t>
      </w:r>
      <w:r>
        <w:rPr>
          <w:spacing w:val="-3"/>
        </w:rPr>
        <w:t> </w:t>
      </w:r>
      <w:r>
        <w:rPr/>
        <w:t>hvordan</w:t>
      </w:r>
      <w:r>
        <w:rPr>
          <w:spacing w:val="-3"/>
        </w:rPr>
        <w:t> </w:t>
      </w:r>
      <w:r>
        <w:rPr/>
        <w:t>det</w:t>
      </w:r>
      <w:r>
        <w:rPr>
          <w:spacing w:val="-3"/>
        </w:rPr>
        <w:t> </w:t>
      </w:r>
      <w:r>
        <w:rPr/>
        <w:t>psykiske</w:t>
      </w:r>
      <w:r>
        <w:rPr>
          <w:spacing w:val="-3"/>
        </w:rPr>
        <w:t> </w:t>
      </w:r>
      <w:r>
        <w:rPr/>
        <w:t>materialet</w:t>
      </w:r>
      <w:r>
        <w:rPr>
          <w:spacing w:val="-3"/>
        </w:rPr>
        <w:t> </w:t>
      </w:r>
      <w:r>
        <w:rPr/>
        <w:t>som</w:t>
      </w:r>
      <w:r>
        <w:rPr>
          <w:spacing w:val="-3"/>
        </w:rPr>
        <w:t> </w:t>
      </w:r>
      <w:r>
        <w:rPr/>
        <w:t>stammer</w:t>
      </w:r>
      <w:r>
        <w:rPr>
          <w:spacing w:val="-3"/>
        </w:rPr>
        <w:t> </w:t>
      </w:r>
      <w:r>
        <w:rPr/>
        <w:t>fra</w:t>
      </w:r>
      <w:r>
        <w:rPr>
          <w:spacing w:val="-3"/>
        </w:rPr>
        <w:t> </w:t>
      </w:r>
      <w:r>
        <w:rPr/>
        <w:t>fortiden,</w:t>
      </w:r>
      <w:r>
        <w:rPr>
          <w:spacing w:val="-3"/>
        </w:rPr>
        <w:t> </w:t>
      </w:r>
      <w:r>
        <w:rPr/>
        <w:t>fremtrer</w:t>
      </w:r>
      <w:r>
        <w:rPr>
          <w:spacing w:val="-3"/>
        </w:rPr>
        <w:t> </w:t>
      </w:r>
      <w:r>
        <w:rPr/>
        <w:t>mentalt for klienten.</w:t>
      </w:r>
    </w:p>
    <w:p>
      <w:pPr>
        <w:pStyle w:val="BodyText"/>
        <w:ind w:left="330" w:right="320" w:firstLine="283"/>
      </w:pPr>
      <w:r>
        <w:rPr/>
        <w:t>Beskrivelser</w:t>
      </w:r>
      <w:r>
        <w:rPr>
          <w:spacing w:val="-13"/>
        </w:rPr>
        <w:t> </w:t>
      </w:r>
      <w:r>
        <w:rPr/>
        <w:t>av</w:t>
      </w:r>
      <w:r>
        <w:rPr>
          <w:spacing w:val="-12"/>
        </w:rPr>
        <w:t> </w:t>
      </w:r>
      <w:r>
        <w:rPr/>
        <w:t>historiske</w:t>
      </w:r>
      <w:r>
        <w:rPr>
          <w:spacing w:val="-13"/>
        </w:rPr>
        <w:t> </w:t>
      </w:r>
      <w:r>
        <w:rPr/>
        <w:t>hendelser</w:t>
      </w:r>
      <w:r>
        <w:rPr>
          <w:spacing w:val="-12"/>
        </w:rPr>
        <w:t> </w:t>
      </w:r>
      <w:r>
        <w:rPr/>
        <w:t>kan</w:t>
      </w:r>
      <w:r>
        <w:rPr>
          <w:spacing w:val="-13"/>
        </w:rPr>
        <w:t> </w:t>
      </w:r>
      <w:r>
        <w:rPr/>
        <w:t>romme</w:t>
      </w:r>
      <w:r>
        <w:rPr>
          <w:spacing w:val="-12"/>
        </w:rPr>
        <w:t> </w:t>
      </w:r>
      <w:r>
        <w:rPr/>
        <w:t>psykisk</w:t>
      </w:r>
      <w:r>
        <w:rPr>
          <w:spacing w:val="-13"/>
        </w:rPr>
        <w:t> </w:t>
      </w:r>
      <w:r>
        <w:rPr/>
        <w:t>ubehag.</w:t>
      </w:r>
      <w:r>
        <w:rPr>
          <w:spacing w:val="-12"/>
        </w:rPr>
        <w:t> </w:t>
      </w:r>
      <w:r>
        <w:rPr/>
        <w:t>De</w:t>
      </w:r>
      <w:r>
        <w:rPr>
          <w:spacing w:val="-13"/>
        </w:rPr>
        <w:t> </w:t>
      </w:r>
      <w:r>
        <w:rPr/>
        <w:t>historiske</w:t>
      </w:r>
      <w:r>
        <w:rPr>
          <w:spacing w:val="-12"/>
        </w:rPr>
        <w:t> </w:t>
      </w:r>
      <w:r>
        <w:rPr/>
        <w:t>hen- delsene er imidlertid avsluttet. Det man sitter igjen med er minner i form av mentale elementer som rommer følelser. Informasjon om tidligere hendelser har derfor liten betydning for de resultatene man kan oppnå i behandling. Å dvele ved tidligere hen- delser kan gi økt kontakt med psykisk smerte og hindre endring.</w:t>
      </w:r>
    </w:p>
    <w:p>
      <w:pPr>
        <w:pStyle w:val="BodyText"/>
        <w:ind w:left="330" w:right="321" w:firstLine="283"/>
      </w:pPr>
      <w:r>
        <w:rPr/>
        <w:t>Det</w:t>
      </w:r>
      <w:r>
        <w:rPr>
          <w:spacing w:val="-10"/>
        </w:rPr>
        <w:t> </w:t>
      </w:r>
      <w:r>
        <w:rPr/>
        <w:t>er</w:t>
      </w:r>
      <w:r>
        <w:rPr>
          <w:spacing w:val="-10"/>
        </w:rPr>
        <w:t> </w:t>
      </w:r>
      <w:r>
        <w:rPr/>
        <w:t>ingen</w:t>
      </w:r>
      <w:r>
        <w:rPr>
          <w:spacing w:val="-11"/>
        </w:rPr>
        <w:t> </w:t>
      </w:r>
      <w:r>
        <w:rPr/>
        <w:t>nødvendig</w:t>
      </w:r>
      <w:r>
        <w:rPr>
          <w:spacing w:val="-10"/>
        </w:rPr>
        <w:t> </w:t>
      </w:r>
      <w:r>
        <w:rPr/>
        <w:t>sammenheng</w:t>
      </w:r>
      <w:r>
        <w:rPr>
          <w:spacing w:val="-10"/>
        </w:rPr>
        <w:t> </w:t>
      </w:r>
      <w:r>
        <w:rPr/>
        <w:t>mellom</w:t>
      </w:r>
      <w:r>
        <w:rPr>
          <w:spacing w:val="-11"/>
        </w:rPr>
        <w:t> </w:t>
      </w:r>
      <w:r>
        <w:rPr/>
        <w:t>det</w:t>
      </w:r>
      <w:r>
        <w:rPr>
          <w:spacing w:val="-10"/>
        </w:rPr>
        <w:t> </w:t>
      </w:r>
      <w:r>
        <w:rPr/>
        <w:t>å</w:t>
      </w:r>
      <w:r>
        <w:rPr>
          <w:spacing w:val="-10"/>
        </w:rPr>
        <w:t> </w:t>
      </w:r>
      <w:r>
        <w:rPr/>
        <w:t>fortelle</w:t>
      </w:r>
      <w:r>
        <w:rPr>
          <w:spacing w:val="-11"/>
        </w:rPr>
        <w:t> </w:t>
      </w:r>
      <w:r>
        <w:rPr/>
        <w:t>om</w:t>
      </w:r>
      <w:r>
        <w:rPr>
          <w:spacing w:val="-10"/>
        </w:rPr>
        <w:t> </w:t>
      </w:r>
      <w:r>
        <w:rPr/>
        <w:t>hva</w:t>
      </w:r>
      <w:r>
        <w:rPr>
          <w:spacing w:val="-10"/>
        </w:rPr>
        <w:t> </w:t>
      </w:r>
      <w:r>
        <w:rPr/>
        <w:t>som</w:t>
      </w:r>
      <w:r>
        <w:rPr>
          <w:spacing w:val="-11"/>
        </w:rPr>
        <w:t> </w:t>
      </w:r>
      <w:r>
        <w:rPr/>
        <w:t>har</w:t>
      </w:r>
      <w:r>
        <w:rPr>
          <w:spacing w:val="-10"/>
        </w:rPr>
        <w:t> </w:t>
      </w:r>
      <w:r>
        <w:rPr/>
        <w:t>skjedd i fortiden og det å endre en følelse i nåtid, med mindre kartleggingen fører til en ka- tarsis, det vil si en gjenopplevelse av et tidligere traume i en trygg situasjon, noe som kan redusere traumet.</w:t>
      </w:r>
    </w:p>
    <w:p>
      <w:pPr>
        <w:pStyle w:val="BodyText"/>
        <w:ind w:left="330" w:right="320" w:firstLine="283"/>
      </w:pPr>
      <w:r>
        <w:rPr/>
        <w:t>Kun</w:t>
      </w:r>
      <w:r>
        <w:rPr>
          <w:spacing w:val="-13"/>
        </w:rPr>
        <w:t> </w:t>
      </w:r>
      <w:r>
        <w:rPr/>
        <w:t>i</w:t>
      </w:r>
      <w:r>
        <w:rPr>
          <w:spacing w:val="-12"/>
        </w:rPr>
        <w:t> </w:t>
      </w:r>
      <w:r>
        <w:rPr/>
        <w:t>sjeldne</w:t>
      </w:r>
      <w:r>
        <w:rPr>
          <w:spacing w:val="-13"/>
        </w:rPr>
        <w:t> </w:t>
      </w:r>
      <w:r>
        <w:rPr/>
        <w:t>tilfeller</w:t>
      </w:r>
      <w:r>
        <w:rPr>
          <w:spacing w:val="-12"/>
        </w:rPr>
        <w:t> </w:t>
      </w:r>
      <w:r>
        <w:rPr/>
        <w:t>får</w:t>
      </w:r>
      <w:r>
        <w:rPr>
          <w:spacing w:val="-13"/>
        </w:rPr>
        <w:t> </w:t>
      </w:r>
      <w:r>
        <w:rPr/>
        <w:t>klientene</w:t>
      </w:r>
      <w:r>
        <w:rPr>
          <w:spacing w:val="-12"/>
        </w:rPr>
        <w:t> </w:t>
      </w:r>
      <w:r>
        <w:rPr/>
        <w:t>anledning</w:t>
      </w:r>
      <w:r>
        <w:rPr>
          <w:spacing w:val="-13"/>
        </w:rPr>
        <w:t> </w:t>
      </w:r>
      <w:r>
        <w:rPr/>
        <w:t>til</w:t>
      </w:r>
      <w:r>
        <w:rPr>
          <w:spacing w:val="-12"/>
        </w:rPr>
        <w:t> </w:t>
      </w:r>
      <w:r>
        <w:rPr/>
        <w:t>å</w:t>
      </w:r>
      <w:r>
        <w:rPr>
          <w:spacing w:val="-13"/>
        </w:rPr>
        <w:t> </w:t>
      </w:r>
      <w:r>
        <w:rPr/>
        <w:t>dvele</w:t>
      </w:r>
      <w:r>
        <w:rPr>
          <w:spacing w:val="-12"/>
        </w:rPr>
        <w:t> </w:t>
      </w:r>
      <w:r>
        <w:rPr/>
        <w:t>ved</w:t>
      </w:r>
      <w:r>
        <w:rPr>
          <w:spacing w:val="-13"/>
        </w:rPr>
        <w:t> </w:t>
      </w:r>
      <w:r>
        <w:rPr/>
        <w:t>ubehagelige</w:t>
      </w:r>
      <w:r>
        <w:rPr>
          <w:spacing w:val="-12"/>
        </w:rPr>
        <w:t> </w:t>
      </w:r>
      <w:r>
        <w:rPr/>
        <w:t>opplevelser i fortid før terapeuten endrer klientens fokus. Unntaket gjelder klienter som i liten grad har fått snakke om sin situasjon tidligere og som har et behov for å fortelle. Her kan det å fortelle sin historie føre til lindring og psykisk endring.</w:t>
      </w:r>
    </w:p>
    <w:p>
      <w:pPr>
        <w:pStyle w:val="BodyText"/>
        <w:ind w:left="330" w:right="320" w:firstLine="283"/>
      </w:pPr>
      <w:r>
        <w:rPr/>
        <w:t>Klientene blir ikke stimulert til å snakke om tidligere hendelser utover det som er nødvendig</w:t>
      </w:r>
      <w:r>
        <w:rPr>
          <w:spacing w:val="-10"/>
        </w:rPr>
        <w:t> </w:t>
      </w:r>
      <w:r>
        <w:rPr/>
        <w:t>for</w:t>
      </w:r>
      <w:r>
        <w:rPr>
          <w:spacing w:val="-10"/>
        </w:rPr>
        <w:t> </w:t>
      </w:r>
      <w:r>
        <w:rPr/>
        <w:t>å</w:t>
      </w:r>
      <w:r>
        <w:rPr>
          <w:spacing w:val="-10"/>
        </w:rPr>
        <w:t> </w:t>
      </w:r>
      <w:r>
        <w:rPr/>
        <w:t>kartlegge</w:t>
      </w:r>
      <w:r>
        <w:rPr>
          <w:spacing w:val="-10"/>
        </w:rPr>
        <w:t> </w:t>
      </w:r>
      <w:r>
        <w:rPr/>
        <w:t>i</w:t>
      </w:r>
      <w:r>
        <w:rPr>
          <w:spacing w:val="-10"/>
        </w:rPr>
        <w:t> </w:t>
      </w:r>
      <w:r>
        <w:rPr/>
        <w:t>hvilken</w:t>
      </w:r>
      <w:r>
        <w:rPr>
          <w:spacing w:val="-10"/>
        </w:rPr>
        <w:t> </w:t>
      </w:r>
      <w:r>
        <w:rPr/>
        <w:t>grad</w:t>
      </w:r>
      <w:r>
        <w:rPr>
          <w:spacing w:val="-10"/>
        </w:rPr>
        <w:t> </w:t>
      </w:r>
      <w:r>
        <w:rPr/>
        <w:t>tidligere</w:t>
      </w:r>
      <w:r>
        <w:rPr>
          <w:spacing w:val="-10"/>
        </w:rPr>
        <w:t> </w:t>
      </w:r>
      <w:r>
        <w:rPr/>
        <w:t>hendelser</w:t>
      </w:r>
      <w:r>
        <w:rPr>
          <w:spacing w:val="-10"/>
        </w:rPr>
        <w:t> </w:t>
      </w:r>
      <w:r>
        <w:rPr/>
        <w:t>utløser</w:t>
      </w:r>
      <w:r>
        <w:rPr>
          <w:spacing w:val="-10"/>
        </w:rPr>
        <w:t> </w:t>
      </w:r>
      <w:r>
        <w:rPr/>
        <w:t>det</w:t>
      </w:r>
      <w:r>
        <w:rPr>
          <w:spacing w:val="-10"/>
        </w:rPr>
        <w:t> </w:t>
      </w:r>
      <w:r>
        <w:rPr/>
        <w:t>følelsesmessige ubehaget i dag. Informasjon om tidligere hendelser kan likevel dukke opp. Når dette skjer,</w:t>
      </w:r>
      <w:r>
        <w:rPr>
          <w:spacing w:val="-13"/>
        </w:rPr>
        <w:t> </w:t>
      </w:r>
      <w:r>
        <w:rPr/>
        <w:t>danner</w:t>
      </w:r>
      <w:r>
        <w:rPr>
          <w:spacing w:val="-12"/>
        </w:rPr>
        <w:t> </w:t>
      </w:r>
      <w:r>
        <w:rPr/>
        <w:t>de</w:t>
      </w:r>
      <w:r>
        <w:rPr>
          <w:spacing w:val="-13"/>
        </w:rPr>
        <w:t> </w:t>
      </w:r>
      <w:r>
        <w:rPr/>
        <w:t>utgangspunkt</w:t>
      </w:r>
      <w:r>
        <w:rPr>
          <w:spacing w:val="-12"/>
        </w:rPr>
        <w:t> </w:t>
      </w:r>
      <w:r>
        <w:rPr/>
        <w:t>for</w:t>
      </w:r>
      <w:r>
        <w:rPr>
          <w:spacing w:val="-13"/>
        </w:rPr>
        <w:t> </w:t>
      </w:r>
      <w:r>
        <w:rPr/>
        <w:t>kartlegging</w:t>
      </w:r>
      <w:r>
        <w:rPr>
          <w:spacing w:val="-12"/>
        </w:rPr>
        <w:t> </w:t>
      </w:r>
      <w:r>
        <w:rPr/>
        <w:t>av</w:t>
      </w:r>
      <w:r>
        <w:rPr>
          <w:spacing w:val="-13"/>
        </w:rPr>
        <w:t> </w:t>
      </w:r>
      <w:r>
        <w:rPr/>
        <w:t>de</w:t>
      </w:r>
      <w:r>
        <w:rPr>
          <w:spacing w:val="-12"/>
        </w:rPr>
        <w:t> </w:t>
      </w:r>
      <w:r>
        <w:rPr/>
        <w:t>følelsene</w:t>
      </w:r>
      <w:r>
        <w:rPr>
          <w:spacing w:val="-13"/>
        </w:rPr>
        <w:t> </w:t>
      </w:r>
      <w:r>
        <w:rPr/>
        <w:t>som</w:t>
      </w:r>
      <w:r>
        <w:rPr>
          <w:spacing w:val="-12"/>
        </w:rPr>
        <w:t> </w:t>
      </w:r>
      <w:r>
        <w:rPr/>
        <w:t>fortsatt</w:t>
      </w:r>
      <w:r>
        <w:rPr>
          <w:spacing w:val="-13"/>
        </w:rPr>
        <w:t> </w:t>
      </w:r>
      <w:r>
        <w:rPr/>
        <w:t>er</w:t>
      </w:r>
      <w:r>
        <w:rPr>
          <w:spacing w:val="-12"/>
        </w:rPr>
        <w:t> </w:t>
      </w:r>
      <w:r>
        <w:rPr/>
        <w:t>forbundet med disse hendelsene, og deretter for nye intervensjoner. Andelen utsagn som infor- merer om tidligere hendelser er vanligvis lav.</w:t>
      </w:r>
    </w:p>
    <w:p>
      <w:pPr>
        <w:spacing w:after="0"/>
        <w:sectPr>
          <w:pgSz w:w="9640" w:h="13610"/>
          <w:pgMar w:header="367" w:footer="425" w:top="900" w:bottom="660" w:left="860" w:right="640"/>
        </w:sectPr>
      </w:pPr>
    </w:p>
    <w:p>
      <w:pPr>
        <w:pStyle w:val="Heading5"/>
        <w:spacing w:before="171"/>
        <w:jc w:val="both"/>
      </w:pPr>
      <w:r>
        <w:rPr/>
        <w:t>Situasjonskartleggende</w:t>
      </w:r>
      <w:r>
        <w:rPr>
          <w:spacing w:val="-5"/>
        </w:rPr>
        <w:t> </w:t>
      </w:r>
      <w:r>
        <w:rPr>
          <w:spacing w:val="-2"/>
        </w:rPr>
        <w:t>utsagn</w:t>
      </w:r>
    </w:p>
    <w:p>
      <w:pPr>
        <w:pStyle w:val="BodyText"/>
        <w:spacing w:before="314"/>
        <w:ind w:right="547"/>
      </w:pPr>
      <w:r>
        <w:rPr>
          <w:spacing w:val="-2"/>
        </w:rPr>
        <w:t>Situasjons- og hendelseskartleggende utsagn fokuserer på informasjon og er rettet mot </w:t>
      </w:r>
      <w:r>
        <w:rPr/>
        <w:t>omstendighetene</w:t>
      </w:r>
      <w:r>
        <w:rPr>
          <w:spacing w:val="-1"/>
        </w:rPr>
        <w:t> </w:t>
      </w:r>
      <w:r>
        <w:rPr/>
        <w:t>rundt</w:t>
      </w:r>
      <w:r>
        <w:rPr>
          <w:spacing w:val="-1"/>
        </w:rPr>
        <w:t> </w:t>
      </w:r>
      <w:r>
        <w:rPr/>
        <w:t>utviklingen</w:t>
      </w:r>
      <w:r>
        <w:rPr>
          <w:spacing w:val="-1"/>
        </w:rPr>
        <w:t> </w:t>
      </w:r>
      <w:r>
        <w:rPr/>
        <w:t>av</w:t>
      </w:r>
      <w:r>
        <w:rPr>
          <w:spacing w:val="-1"/>
        </w:rPr>
        <w:t> </w:t>
      </w:r>
      <w:r>
        <w:rPr/>
        <w:t>den</w:t>
      </w:r>
      <w:r>
        <w:rPr>
          <w:spacing w:val="-1"/>
        </w:rPr>
        <w:t> </w:t>
      </w:r>
      <w:r>
        <w:rPr/>
        <w:t>psykiske</w:t>
      </w:r>
      <w:r>
        <w:rPr>
          <w:spacing w:val="-1"/>
        </w:rPr>
        <w:t> </w:t>
      </w:r>
      <w:r>
        <w:rPr/>
        <w:t>plagen.</w:t>
      </w:r>
      <w:r>
        <w:rPr>
          <w:spacing w:val="-1"/>
        </w:rPr>
        <w:t> </w:t>
      </w:r>
      <w:r>
        <w:rPr/>
        <w:t>Informasjon</w:t>
      </w:r>
      <w:r>
        <w:rPr>
          <w:spacing w:val="-1"/>
        </w:rPr>
        <w:t> </w:t>
      </w:r>
      <w:r>
        <w:rPr/>
        <w:t>om</w:t>
      </w:r>
      <w:r>
        <w:rPr>
          <w:spacing w:val="-1"/>
        </w:rPr>
        <w:t> </w:t>
      </w:r>
      <w:r>
        <w:rPr/>
        <w:t>hendel- ser</w:t>
      </w:r>
      <w:r>
        <w:rPr>
          <w:spacing w:val="-3"/>
        </w:rPr>
        <w:t> </w:t>
      </w:r>
      <w:r>
        <w:rPr/>
        <w:t>formidler</w:t>
      </w:r>
      <w:r>
        <w:rPr>
          <w:spacing w:val="-3"/>
        </w:rPr>
        <w:t> </w:t>
      </w:r>
      <w:r>
        <w:rPr/>
        <w:t>i</w:t>
      </w:r>
      <w:r>
        <w:rPr>
          <w:spacing w:val="-3"/>
        </w:rPr>
        <w:t> </w:t>
      </w:r>
      <w:r>
        <w:rPr/>
        <w:t>liten</w:t>
      </w:r>
      <w:r>
        <w:rPr>
          <w:spacing w:val="-3"/>
        </w:rPr>
        <w:t> </w:t>
      </w:r>
      <w:r>
        <w:rPr/>
        <w:t>grad</w:t>
      </w:r>
      <w:r>
        <w:rPr>
          <w:spacing w:val="-3"/>
        </w:rPr>
        <w:t> </w:t>
      </w:r>
      <w:r>
        <w:rPr/>
        <w:t>klientens</w:t>
      </w:r>
      <w:r>
        <w:rPr>
          <w:spacing w:val="-3"/>
        </w:rPr>
        <w:t> </w:t>
      </w:r>
      <w:r>
        <w:rPr/>
        <w:t>følelsesmessige</w:t>
      </w:r>
      <w:r>
        <w:rPr>
          <w:spacing w:val="-3"/>
        </w:rPr>
        <w:t> </w:t>
      </w:r>
      <w:r>
        <w:rPr/>
        <w:t>opplevelser</w:t>
      </w:r>
      <w:r>
        <w:rPr>
          <w:spacing w:val="-3"/>
        </w:rPr>
        <w:t> </w:t>
      </w:r>
      <w:r>
        <w:rPr/>
        <w:t>og</w:t>
      </w:r>
      <w:r>
        <w:rPr>
          <w:spacing w:val="-3"/>
        </w:rPr>
        <w:t> </w:t>
      </w:r>
      <w:r>
        <w:rPr/>
        <w:t>reaksjoner.</w:t>
      </w:r>
      <w:r>
        <w:rPr>
          <w:spacing w:val="-3"/>
        </w:rPr>
        <w:t> </w:t>
      </w:r>
      <w:r>
        <w:rPr/>
        <w:t>Hensik- ten med denne typen utsagn er å få et innblikk i den sosiale sammenhengen som psykiske</w:t>
      </w:r>
      <w:r>
        <w:rPr>
          <w:spacing w:val="-7"/>
        </w:rPr>
        <w:t> </w:t>
      </w:r>
      <w:r>
        <w:rPr/>
        <w:t>plager</w:t>
      </w:r>
      <w:r>
        <w:rPr>
          <w:spacing w:val="-7"/>
        </w:rPr>
        <w:t> </w:t>
      </w:r>
      <w:r>
        <w:rPr/>
        <w:t>utspiller</w:t>
      </w:r>
      <w:r>
        <w:rPr>
          <w:spacing w:val="-7"/>
        </w:rPr>
        <w:t> </w:t>
      </w:r>
      <w:r>
        <w:rPr/>
        <w:t>seg</w:t>
      </w:r>
      <w:r>
        <w:rPr>
          <w:spacing w:val="-7"/>
        </w:rPr>
        <w:t> </w:t>
      </w:r>
      <w:r>
        <w:rPr/>
        <w:t>innenfor.</w:t>
      </w:r>
      <w:r>
        <w:rPr>
          <w:spacing w:val="-7"/>
        </w:rPr>
        <w:t> </w:t>
      </w:r>
      <w:r>
        <w:rPr/>
        <w:t>Svarene</w:t>
      </w:r>
      <w:r>
        <w:rPr>
          <w:spacing w:val="-7"/>
        </w:rPr>
        <w:t> </w:t>
      </w:r>
      <w:r>
        <w:rPr/>
        <w:t>vil</w:t>
      </w:r>
      <w:r>
        <w:rPr>
          <w:spacing w:val="-7"/>
        </w:rPr>
        <w:t> </w:t>
      </w:r>
      <w:r>
        <w:rPr/>
        <w:t>legge</w:t>
      </w:r>
      <w:r>
        <w:rPr>
          <w:spacing w:val="-7"/>
        </w:rPr>
        <w:t> </w:t>
      </w:r>
      <w:r>
        <w:rPr/>
        <w:t>føringer</w:t>
      </w:r>
      <w:r>
        <w:rPr>
          <w:spacing w:val="-7"/>
        </w:rPr>
        <w:t> </w:t>
      </w:r>
      <w:r>
        <w:rPr/>
        <w:t>for</w:t>
      </w:r>
      <w:r>
        <w:rPr>
          <w:spacing w:val="-7"/>
        </w:rPr>
        <w:t> </w:t>
      </w:r>
      <w:r>
        <w:rPr/>
        <w:t>behandlingen</w:t>
      </w:r>
      <w:r>
        <w:rPr>
          <w:spacing w:val="-7"/>
        </w:rPr>
        <w:t> </w:t>
      </w:r>
      <w:r>
        <w:rPr/>
        <w:t>ved at</w:t>
      </w:r>
      <w:r>
        <w:rPr>
          <w:spacing w:val="-3"/>
        </w:rPr>
        <w:t> </w:t>
      </w:r>
      <w:r>
        <w:rPr/>
        <w:t>terapeuten</w:t>
      </w:r>
      <w:r>
        <w:rPr>
          <w:spacing w:val="-3"/>
        </w:rPr>
        <w:t> </w:t>
      </w:r>
      <w:r>
        <w:rPr/>
        <w:t>tolker</w:t>
      </w:r>
      <w:r>
        <w:rPr>
          <w:spacing w:val="-3"/>
        </w:rPr>
        <w:t> </w:t>
      </w:r>
      <w:r>
        <w:rPr/>
        <w:t>klientens</w:t>
      </w:r>
      <w:r>
        <w:rPr>
          <w:spacing w:val="-3"/>
        </w:rPr>
        <w:t> </w:t>
      </w:r>
      <w:r>
        <w:rPr/>
        <w:t>informasjoner</w:t>
      </w:r>
      <w:r>
        <w:rPr>
          <w:spacing w:val="-3"/>
        </w:rPr>
        <w:t> </w:t>
      </w:r>
      <w:r>
        <w:rPr/>
        <w:t>som</w:t>
      </w:r>
      <w:r>
        <w:rPr>
          <w:spacing w:val="-3"/>
        </w:rPr>
        <w:t> </w:t>
      </w:r>
      <w:r>
        <w:rPr/>
        <w:t>en</w:t>
      </w:r>
      <w:r>
        <w:rPr>
          <w:spacing w:val="-3"/>
        </w:rPr>
        <w:t> </w:t>
      </w:r>
      <w:r>
        <w:rPr/>
        <w:t>bestilling</w:t>
      </w:r>
      <w:r>
        <w:rPr>
          <w:spacing w:val="-3"/>
        </w:rPr>
        <w:t> </w:t>
      </w:r>
      <w:r>
        <w:rPr/>
        <w:t>om</w:t>
      </w:r>
      <w:r>
        <w:rPr>
          <w:spacing w:val="-3"/>
        </w:rPr>
        <w:t> </w:t>
      </w:r>
      <w:r>
        <w:rPr/>
        <w:t>å</w:t>
      </w:r>
      <w:r>
        <w:rPr>
          <w:spacing w:val="-3"/>
        </w:rPr>
        <w:t> </w:t>
      </w:r>
      <w:r>
        <w:rPr/>
        <w:t>redusere</w:t>
      </w:r>
      <w:r>
        <w:rPr>
          <w:spacing w:val="-3"/>
        </w:rPr>
        <w:t> </w:t>
      </w:r>
      <w:r>
        <w:rPr/>
        <w:t>det</w:t>
      </w:r>
      <w:r>
        <w:rPr>
          <w:spacing w:val="-3"/>
        </w:rPr>
        <w:t> </w:t>
      </w:r>
      <w:r>
        <w:rPr/>
        <w:t>psy- kiske</w:t>
      </w:r>
      <w:r>
        <w:rPr>
          <w:spacing w:val="-13"/>
        </w:rPr>
        <w:t> </w:t>
      </w:r>
      <w:r>
        <w:rPr/>
        <w:t>ubehaget</w:t>
      </w:r>
      <w:r>
        <w:rPr>
          <w:spacing w:val="-12"/>
        </w:rPr>
        <w:t> </w:t>
      </w:r>
      <w:r>
        <w:rPr/>
        <w:t>som</w:t>
      </w:r>
      <w:r>
        <w:rPr>
          <w:spacing w:val="-13"/>
        </w:rPr>
        <w:t> </w:t>
      </w:r>
      <w:r>
        <w:rPr/>
        <w:t>er</w:t>
      </w:r>
      <w:r>
        <w:rPr>
          <w:spacing w:val="-12"/>
        </w:rPr>
        <w:t> </w:t>
      </w:r>
      <w:r>
        <w:rPr/>
        <w:t>knyttet</w:t>
      </w:r>
      <w:r>
        <w:rPr>
          <w:spacing w:val="-13"/>
        </w:rPr>
        <w:t> </w:t>
      </w:r>
      <w:r>
        <w:rPr/>
        <w:t>til</w:t>
      </w:r>
      <w:r>
        <w:rPr>
          <w:spacing w:val="-12"/>
        </w:rPr>
        <w:t> </w:t>
      </w:r>
      <w:r>
        <w:rPr/>
        <w:t>disse</w:t>
      </w:r>
      <w:r>
        <w:rPr>
          <w:spacing w:val="-13"/>
        </w:rPr>
        <w:t> </w:t>
      </w:r>
      <w:r>
        <w:rPr/>
        <w:t>situasjonene.</w:t>
      </w:r>
      <w:r>
        <w:rPr>
          <w:spacing w:val="-12"/>
        </w:rPr>
        <w:t> </w:t>
      </w:r>
      <w:r>
        <w:rPr/>
        <w:t>Terapeuten</w:t>
      </w:r>
      <w:r>
        <w:rPr>
          <w:spacing w:val="-13"/>
        </w:rPr>
        <w:t> </w:t>
      </w:r>
      <w:r>
        <w:rPr/>
        <w:t>får</w:t>
      </w:r>
      <w:r>
        <w:rPr>
          <w:spacing w:val="-12"/>
        </w:rPr>
        <w:t> </w:t>
      </w:r>
      <w:r>
        <w:rPr/>
        <w:t>også</w:t>
      </w:r>
      <w:r>
        <w:rPr>
          <w:spacing w:val="-13"/>
        </w:rPr>
        <w:t> </w:t>
      </w:r>
      <w:r>
        <w:rPr/>
        <w:t>en</w:t>
      </w:r>
      <w:r>
        <w:rPr>
          <w:spacing w:val="-12"/>
        </w:rPr>
        <w:t> </w:t>
      </w:r>
      <w:r>
        <w:rPr/>
        <w:t>større</w:t>
      </w:r>
      <w:r>
        <w:rPr>
          <w:spacing w:val="-13"/>
        </w:rPr>
        <w:t> </w:t>
      </w:r>
      <w:r>
        <w:rPr/>
        <w:t>bak- grunn</w:t>
      </w:r>
      <w:r>
        <w:rPr>
          <w:spacing w:val="-2"/>
        </w:rPr>
        <w:t> </w:t>
      </w:r>
      <w:r>
        <w:rPr/>
        <w:t>for</w:t>
      </w:r>
      <w:r>
        <w:rPr>
          <w:spacing w:val="-2"/>
        </w:rPr>
        <w:t> </w:t>
      </w:r>
      <w:r>
        <w:rPr/>
        <w:t>behandlingen</w:t>
      </w:r>
      <w:r>
        <w:rPr>
          <w:spacing w:val="-2"/>
        </w:rPr>
        <w:t> </w:t>
      </w:r>
      <w:r>
        <w:rPr/>
        <w:t>og</w:t>
      </w:r>
      <w:r>
        <w:rPr>
          <w:spacing w:val="-2"/>
        </w:rPr>
        <w:t> </w:t>
      </w:r>
      <w:r>
        <w:rPr/>
        <w:t>et</w:t>
      </w:r>
      <w:r>
        <w:rPr>
          <w:spacing w:val="-2"/>
        </w:rPr>
        <w:t> </w:t>
      </w:r>
      <w:r>
        <w:rPr/>
        <w:t>utgangspunkt</w:t>
      </w:r>
      <w:r>
        <w:rPr>
          <w:spacing w:val="-2"/>
        </w:rPr>
        <w:t> </w:t>
      </w:r>
      <w:r>
        <w:rPr/>
        <w:t>for</w:t>
      </w:r>
      <w:r>
        <w:rPr>
          <w:spacing w:val="-2"/>
        </w:rPr>
        <w:t> </w:t>
      </w:r>
      <w:r>
        <w:rPr/>
        <w:t>å</w:t>
      </w:r>
      <w:r>
        <w:rPr>
          <w:spacing w:val="-2"/>
        </w:rPr>
        <w:t> </w:t>
      </w:r>
      <w:r>
        <w:rPr/>
        <w:t>stille</w:t>
      </w:r>
      <w:r>
        <w:rPr>
          <w:spacing w:val="-2"/>
        </w:rPr>
        <w:t> </w:t>
      </w:r>
      <w:r>
        <w:rPr/>
        <w:t>presise</w:t>
      </w:r>
      <w:r>
        <w:rPr>
          <w:spacing w:val="-2"/>
        </w:rPr>
        <w:t> </w:t>
      </w:r>
      <w:r>
        <w:rPr/>
        <w:t>spørsmål</w:t>
      </w:r>
      <w:r>
        <w:rPr>
          <w:spacing w:val="-2"/>
        </w:rPr>
        <w:t> </w:t>
      </w:r>
      <w:r>
        <w:rPr/>
        <w:t>rettet</w:t>
      </w:r>
      <w:r>
        <w:rPr>
          <w:spacing w:val="-2"/>
        </w:rPr>
        <w:t> </w:t>
      </w:r>
      <w:r>
        <w:rPr/>
        <w:t>mot</w:t>
      </w:r>
      <w:r>
        <w:rPr>
          <w:spacing w:val="-2"/>
        </w:rPr>
        <w:t> </w:t>
      </w:r>
      <w:r>
        <w:rPr/>
        <w:t>de </w:t>
      </w:r>
      <w:r>
        <w:rPr>
          <w:spacing w:val="-2"/>
        </w:rPr>
        <w:t>mentale elementene som forankrer og utløser klientens følelser. Situasjons- og hendel- </w:t>
      </w:r>
      <w:r>
        <w:rPr/>
        <w:t>sesrelaterte utsagn betraktes som utsagn med lavt endringspotensial. Informasjoner om</w:t>
      </w:r>
      <w:r>
        <w:rPr>
          <w:spacing w:val="-5"/>
        </w:rPr>
        <w:t> </w:t>
      </w:r>
      <w:r>
        <w:rPr/>
        <w:t>hendelser</w:t>
      </w:r>
      <w:r>
        <w:rPr>
          <w:spacing w:val="-5"/>
        </w:rPr>
        <w:t> </w:t>
      </w:r>
      <w:r>
        <w:rPr/>
        <w:t>og</w:t>
      </w:r>
      <w:r>
        <w:rPr>
          <w:spacing w:val="-5"/>
        </w:rPr>
        <w:t> </w:t>
      </w:r>
      <w:r>
        <w:rPr/>
        <w:t>situasjoner</w:t>
      </w:r>
      <w:r>
        <w:rPr>
          <w:spacing w:val="-5"/>
        </w:rPr>
        <w:t> </w:t>
      </w:r>
      <w:r>
        <w:rPr/>
        <w:t>kan</w:t>
      </w:r>
      <w:r>
        <w:rPr>
          <w:spacing w:val="-5"/>
        </w:rPr>
        <w:t> </w:t>
      </w:r>
      <w:r>
        <w:rPr/>
        <w:t>likevel</w:t>
      </w:r>
      <w:r>
        <w:rPr>
          <w:spacing w:val="-5"/>
        </w:rPr>
        <w:t> </w:t>
      </w:r>
      <w:r>
        <w:rPr/>
        <w:t>føre</w:t>
      </w:r>
      <w:r>
        <w:rPr>
          <w:spacing w:val="-5"/>
        </w:rPr>
        <w:t> </w:t>
      </w:r>
      <w:r>
        <w:rPr/>
        <w:t>til</w:t>
      </w:r>
      <w:r>
        <w:rPr>
          <w:spacing w:val="-5"/>
        </w:rPr>
        <w:t> </w:t>
      </w:r>
      <w:r>
        <w:rPr/>
        <w:t>intervensjoner,</w:t>
      </w:r>
      <w:r>
        <w:rPr>
          <w:spacing w:val="-5"/>
        </w:rPr>
        <w:t> </w:t>
      </w:r>
      <w:r>
        <w:rPr/>
        <w:t>for</w:t>
      </w:r>
      <w:r>
        <w:rPr>
          <w:spacing w:val="-5"/>
        </w:rPr>
        <w:t> </w:t>
      </w:r>
      <w:r>
        <w:rPr/>
        <w:t>eksempel</w:t>
      </w:r>
      <w:r>
        <w:rPr>
          <w:spacing w:val="-5"/>
        </w:rPr>
        <w:t> </w:t>
      </w:r>
      <w:r>
        <w:rPr/>
        <w:t>gjennom nye spørsmål om hvordan klienten ønsker å reagere i disse situasjonene.</w:t>
      </w:r>
    </w:p>
    <w:p>
      <w:pPr>
        <w:pStyle w:val="Heading8"/>
        <w:spacing w:before="217"/>
        <w:ind w:right="639"/>
      </w:pPr>
      <w:r>
        <w:rPr/>
        <w:t>Eksempel</w:t>
      </w:r>
      <w:r>
        <w:rPr>
          <w:spacing w:val="-6"/>
        </w:rPr>
        <w:t> </w:t>
      </w:r>
      <w:r>
        <w:rPr/>
        <w:t>fra</w:t>
      </w:r>
      <w:r>
        <w:rPr>
          <w:spacing w:val="-6"/>
        </w:rPr>
        <w:t> </w:t>
      </w:r>
      <w:r>
        <w:rPr/>
        <w:t>behandling</w:t>
      </w:r>
      <w:r>
        <w:rPr>
          <w:spacing w:val="-6"/>
        </w:rPr>
        <w:t> </w:t>
      </w:r>
      <w:r>
        <w:rPr/>
        <w:t>av</w:t>
      </w:r>
      <w:r>
        <w:rPr>
          <w:spacing w:val="-6"/>
        </w:rPr>
        <w:t> </w:t>
      </w:r>
      <w:r>
        <w:rPr/>
        <w:t>prestasjonsangst</w:t>
      </w:r>
      <w:r>
        <w:rPr>
          <w:spacing w:val="-6"/>
        </w:rPr>
        <w:t> </w:t>
      </w:r>
      <w:r>
        <w:rPr/>
        <w:t>og</w:t>
      </w:r>
      <w:r>
        <w:rPr>
          <w:spacing w:val="-6"/>
        </w:rPr>
        <w:t> </w:t>
      </w:r>
      <w:r>
        <w:rPr/>
        <w:t>relasjonsproblema- </w:t>
      </w:r>
      <w:r>
        <w:rPr>
          <w:spacing w:val="-4"/>
        </w:rPr>
        <w:t>tikk</w:t>
      </w:r>
    </w:p>
    <w:p>
      <w:pPr>
        <w:pStyle w:val="BodyText"/>
        <w:spacing w:before="123"/>
        <w:ind w:right="547"/>
      </w:pPr>
      <w:r>
        <w:rPr/>
        <w:t>Terapeut: ”Så, du har opplevd psykisk ubehag i omtrent ni måneder over de siste to årene,</w:t>
      </w:r>
      <w:r>
        <w:rPr>
          <w:spacing w:val="-12"/>
        </w:rPr>
        <w:t> </w:t>
      </w:r>
      <w:r>
        <w:rPr/>
        <w:t>med</w:t>
      </w:r>
      <w:r>
        <w:rPr>
          <w:spacing w:val="-12"/>
        </w:rPr>
        <w:t> </w:t>
      </w:r>
      <w:r>
        <w:rPr/>
        <w:t>én</w:t>
      </w:r>
      <w:r>
        <w:rPr>
          <w:spacing w:val="-12"/>
        </w:rPr>
        <w:t> </w:t>
      </w:r>
      <w:r>
        <w:rPr/>
        <w:t>måned</w:t>
      </w:r>
      <w:r>
        <w:rPr>
          <w:spacing w:val="-12"/>
        </w:rPr>
        <w:t> </w:t>
      </w:r>
      <w:r>
        <w:rPr/>
        <w:t>før</w:t>
      </w:r>
      <w:r>
        <w:rPr>
          <w:spacing w:val="-12"/>
        </w:rPr>
        <w:t> </w:t>
      </w:r>
      <w:r>
        <w:rPr/>
        <w:t>og</w:t>
      </w:r>
      <w:r>
        <w:rPr>
          <w:spacing w:val="-12"/>
        </w:rPr>
        <w:t> </w:t>
      </w:r>
      <w:r>
        <w:rPr/>
        <w:t>to</w:t>
      </w:r>
      <w:r>
        <w:rPr>
          <w:spacing w:val="-12"/>
        </w:rPr>
        <w:t> </w:t>
      </w:r>
      <w:r>
        <w:rPr/>
        <w:t>uker</w:t>
      </w:r>
      <w:r>
        <w:rPr>
          <w:spacing w:val="-12"/>
        </w:rPr>
        <w:t> </w:t>
      </w:r>
      <w:r>
        <w:rPr/>
        <w:t>etter</w:t>
      </w:r>
      <w:r>
        <w:rPr>
          <w:spacing w:val="-12"/>
        </w:rPr>
        <w:t> </w:t>
      </w:r>
      <w:r>
        <w:rPr/>
        <w:t>prøvespillene</w:t>
      </w:r>
      <w:r>
        <w:rPr>
          <w:spacing w:val="-12"/>
        </w:rPr>
        <w:t> </w:t>
      </w:r>
      <w:r>
        <w:rPr/>
        <w:t>(der</w:t>
      </w:r>
      <w:r>
        <w:rPr>
          <w:spacing w:val="-12"/>
        </w:rPr>
        <w:t> </w:t>
      </w:r>
      <w:r>
        <w:rPr/>
        <w:t>angsten</w:t>
      </w:r>
      <w:r>
        <w:rPr>
          <w:spacing w:val="-12"/>
        </w:rPr>
        <w:t> </w:t>
      </w:r>
      <w:r>
        <w:rPr/>
        <w:t>fortsatt</w:t>
      </w:r>
      <w:r>
        <w:rPr>
          <w:spacing w:val="-12"/>
        </w:rPr>
        <w:t> </w:t>
      </w:r>
      <w:r>
        <w:rPr/>
        <w:t>er</w:t>
      </w:r>
      <w:r>
        <w:rPr>
          <w:spacing w:val="-12"/>
        </w:rPr>
        <w:t> </w:t>
      </w:r>
      <w:r>
        <w:rPr/>
        <w:t>til</w:t>
      </w:r>
      <w:r>
        <w:rPr>
          <w:spacing w:val="-12"/>
        </w:rPr>
        <w:t> </w:t>
      </w:r>
      <w:r>
        <w:rPr/>
        <w:t>stede </w:t>
      </w:r>
      <w:r>
        <w:rPr>
          <w:spacing w:val="-2"/>
        </w:rPr>
        <w:t>og knyttet til disse situasjonene).” Terapeut: ”Medfører dette ubehaget negative konse- </w:t>
      </w:r>
      <w:r>
        <w:rPr/>
        <w:t>kvenser</w:t>
      </w:r>
      <w:r>
        <w:rPr>
          <w:spacing w:val="-2"/>
        </w:rPr>
        <w:t> </w:t>
      </w:r>
      <w:r>
        <w:rPr/>
        <w:t>for</w:t>
      </w:r>
      <w:r>
        <w:rPr>
          <w:spacing w:val="-2"/>
        </w:rPr>
        <w:t> </w:t>
      </w:r>
      <w:r>
        <w:rPr/>
        <w:t>deg</w:t>
      </w:r>
      <w:r>
        <w:rPr>
          <w:spacing w:val="-2"/>
        </w:rPr>
        <w:t> </w:t>
      </w:r>
      <w:r>
        <w:rPr/>
        <w:t>eller</w:t>
      </w:r>
      <w:r>
        <w:rPr>
          <w:spacing w:val="-2"/>
        </w:rPr>
        <w:t> </w:t>
      </w:r>
      <w:r>
        <w:rPr/>
        <w:t>for</w:t>
      </w:r>
      <w:r>
        <w:rPr>
          <w:spacing w:val="-2"/>
        </w:rPr>
        <w:t> </w:t>
      </w:r>
      <w:r>
        <w:rPr/>
        <w:t>folk</w:t>
      </w:r>
      <w:r>
        <w:rPr>
          <w:spacing w:val="-2"/>
        </w:rPr>
        <w:t> </w:t>
      </w:r>
      <w:r>
        <w:rPr/>
        <w:t>rundt</w:t>
      </w:r>
      <w:r>
        <w:rPr>
          <w:spacing w:val="-2"/>
        </w:rPr>
        <w:t> </w:t>
      </w:r>
      <w:r>
        <w:rPr/>
        <w:t>deg?</w:t>
      </w:r>
      <w:r>
        <w:rPr>
          <w:spacing w:val="-2"/>
        </w:rPr>
        <w:t> </w:t>
      </w:r>
      <w:r>
        <w:rPr/>
        <w:t>(Dette</w:t>
      </w:r>
      <w:r>
        <w:rPr>
          <w:spacing w:val="-2"/>
        </w:rPr>
        <w:t> </w:t>
      </w:r>
      <w:r>
        <w:rPr/>
        <w:t>spørsmålet</w:t>
      </w:r>
      <w:r>
        <w:rPr>
          <w:spacing w:val="-2"/>
        </w:rPr>
        <w:t> </w:t>
      </w:r>
      <w:r>
        <w:rPr/>
        <w:t>søker</w:t>
      </w:r>
      <w:r>
        <w:rPr>
          <w:spacing w:val="-2"/>
        </w:rPr>
        <w:t> </w:t>
      </w:r>
      <w:r>
        <w:rPr/>
        <w:t>å</w:t>
      </w:r>
      <w:r>
        <w:rPr>
          <w:spacing w:val="-2"/>
        </w:rPr>
        <w:t> </w:t>
      </w:r>
      <w:r>
        <w:rPr/>
        <w:t>samle</w:t>
      </w:r>
      <w:r>
        <w:rPr>
          <w:spacing w:val="-2"/>
        </w:rPr>
        <w:t> </w:t>
      </w:r>
      <w:r>
        <w:rPr/>
        <w:t>informasjon for videre oppfølging).” Terapeut: ”Hvordan påvirker nervøsiteten din spilling nå?” Terapeut: ”Hvor lenge varer disse sure tonene du nevnte?”</w:t>
      </w:r>
    </w:p>
    <w:p>
      <w:pPr>
        <w:pStyle w:val="BodyText"/>
        <w:ind w:right="547" w:firstLine="283"/>
      </w:pPr>
      <w:r>
        <w:rPr/>
        <w:t>Disse reformuleringene er tilpasset for å gjøre dialogen mellom terapeuten og kli- enten</w:t>
      </w:r>
      <w:r>
        <w:rPr>
          <w:spacing w:val="-1"/>
        </w:rPr>
        <w:t> </w:t>
      </w:r>
      <w:r>
        <w:rPr/>
        <w:t>tydeligere,</w:t>
      </w:r>
      <w:r>
        <w:rPr>
          <w:spacing w:val="-1"/>
        </w:rPr>
        <w:t> </w:t>
      </w:r>
      <w:r>
        <w:rPr/>
        <w:t>samt</w:t>
      </w:r>
      <w:r>
        <w:rPr>
          <w:spacing w:val="-1"/>
        </w:rPr>
        <w:t> </w:t>
      </w:r>
      <w:r>
        <w:rPr/>
        <w:t>for</w:t>
      </w:r>
      <w:r>
        <w:rPr>
          <w:spacing w:val="-1"/>
        </w:rPr>
        <w:t> </w:t>
      </w:r>
      <w:r>
        <w:rPr/>
        <w:t>å</w:t>
      </w:r>
      <w:r>
        <w:rPr>
          <w:spacing w:val="-1"/>
        </w:rPr>
        <w:t> </w:t>
      </w:r>
      <w:r>
        <w:rPr/>
        <w:t>sikre</w:t>
      </w:r>
      <w:r>
        <w:rPr>
          <w:spacing w:val="-1"/>
        </w:rPr>
        <w:t> </w:t>
      </w:r>
      <w:r>
        <w:rPr/>
        <w:t>at</w:t>
      </w:r>
      <w:r>
        <w:rPr>
          <w:spacing w:val="-1"/>
        </w:rPr>
        <w:t> </w:t>
      </w:r>
      <w:r>
        <w:rPr/>
        <w:t>hvert</w:t>
      </w:r>
      <w:r>
        <w:rPr>
          <w:spacing w:val="-1"/>
        </w:rPr>
        <w:t> </w:t>
      </w:r>
      <w:r>
        <w:rPr/>
        <w:t>spørsmål</w:t>
      </w:r>
      <w:r>
        <w:rPr>
          <w:spacing w:val="-1"/>
        </w:rPr>
        <w:t> </w:t>
      </w:r>
      <w:r>
        <w:rPr/>
        <w:t>er</w:t>
      </w:r>
      <w:r>
        <w:rPr>
          <w:spacing w:val="-1"/>
        </w:rPr>
        <w:t> </w:t>
      </w:r>
      <w:r>
        <w:rPr/>
        <w:t>formet</w:t>
      </w:r>
      <w:r>
        <w:rPr>
          <w:spacing w:val="-1"/>
        </w:rPr>
        <w:t> </w:t>
      </w:r>
      <w:r>
        <w:rPr/>
        <w:t>på</w:t>
      </w:r>
      <w:r>
        <w:rPr>
          <w:spacing w:val="-1"/>
        </w:rPr>
        <w:t> </w:t>
      </w:r>
      <w:r>
        <w:rPr/>
        <w:t>en</w:t>
      </w:r>
      <w:r>
        <w:rPr>
          <w:spacing w:val="-1"/>
        </w:rPr>
        <w:t> </w:t>
      </w:r>
      <w:r>
        <w:rPr/>
        <w:t>måte</w:t>
      </w:r>
      <w:r>
        <w:rPr>
          <w:spacing w:val="-1"/>
        </w:rPr>
        <w:t> </w:t>
      </w:r>
      <w:r>
        <w:rPr/>
        <w:t>som</w:t>
      </w:r>
      <w:r>
        <w:rPr>
          <w:spacing w:val="-1"/>
        </w:rPr>
        <w:t> </w:t>
      </w:r>
      <w:r>
        <w:rPr/>
        <w:t>er</w:t>
      </w:r>
      <w:r>
        <w:rPr>
          <w:spacing w:val="-1"/>
        </w:rPr>
        <w:t> </w:t>
      </w:r>
      <w:r>
        <w:rPr/>
        <w:t>lett</w:t>
      </w:r>
      <w:r>
        <w:rPr>
          <w:spacing w:val="-1"/>
        </w:rPr>
        <w:t> </w:t>
      </w:r>
      <w:r>
        <w:rPr/>
        <w:t>å forstå og responderer direkte på klientens situasjon.</w:t>
      </w:r>
    </w:p>
    <w:p>
      <w:pPr>
        <w:pStyle w:val="Heading8"/>
        <w:spacing w:before="217"/>
      </w:pPr>
      <w:r>
        <w:rPr/>
        <w:t>Eksempel</w:t>
      </w:r>
      <w:r>
        <w:rPr>
          <w:spacing w:val="-1"/>
        </w:rPr>
        <w:t> </w:t>
      </w:r>
      <w:r>
        <w:rPr/>
        <w:t>fra behandling</w:t>
      </w:r>
      <w:r>
        <w:rPr>
          <w:spacing w:val="-1"/>
        </w:rPr>
        <w:t> </w:t>
      </w:r>
      <w:r>
        <w:rPr/>
        <w:t>av migreneanfall</w:t>
      </w:r>
      <w:r>
        <w:rPr>
          <w:spacing w:val="-1"/>
        </w:rPr>
        <w:t> </w:t>
      </w:r>
      <w:r>
        <w:rPr/>
        <w:t>og </w:t>
      </w:r>
      <w:r>
        <w:rPr>
          <w:spacing w:val="-2"/>
        </w:rPr>
        <w:t>familieproblematikk</w:t>
      </w:r>
    </w:p>
    <w:p>
      <w:pPr>
        <w:pStyle w:val="BodyText"/>
        <w:spacing w:before="123"/>
        <w:ind w:right="547"/>
      </w:pPr>
      <w:r>
        <w:rPr>
          <w:spacing w:val="-2"/>
        </w:rPr>
        <w:t>Terapeut:</w:t>
      </w:r>
      <w:r>
        <w:rPr>
          <w:spacing w:val="-10"/>
        </w:rPr>
        <w:t> </w:t>
      </w:r>
      <w:r>
        <w:rPr>
          <w:spacing w:val="-2"/>
        </w:rPr>
        <w:t>”Er</w:t>
      </w:r>
      <w:r>
        <w:rPr>
          <w:spacing w:val="-10"/>
        </w:rPr>
        <w:t> </w:t>
      </w:r>
      <w:r>
        <w:rPr>
          <w:spacing w:val="-2"/>
        </w:rPr>
        <w:t>det</w:t>
      </w:r>
      <w:r>
        <w:rPr>
          <w:spacing w:val="-10"/>
        </w:rPr>
        <w:t> </w:t>
      </w:r>
      <w:r>
        <w:rPr>
          <w:spacing w:val="-2"/>
        </w:rPr>
        <w:t>samme</w:t>
      </w:r>
      <w:r>
        <w:rPr>
          <w:spacing w:val="-10"/>
        </w:rPr>
        <w:t> </w:t>
      </w:r>
      <w:r>
        <w:rPr>
          <w:spacing w:val="-2"/>
        </w:rPr>
        <w:t>type</w:t>
      </w:r>
      <w:r>
        <w:rPr>
          <w:spacing w:val="-10"/>
        </w:rPr>
        <w:t> </w:t>
      </w:r>
      <w:r>
        <w:rPr>
          <w:spacing w:val="-2"/>
        </w:rPr>
        <w:t>anfall?”</w:t>
      </w:r>
      <w:r>
        <w:rPr>
          <w:spacing w:val="-10"/>
        </w:rPr>
        <w:t> </w:t>
      </w:r>
      <w:r>
        <w:rPr>
          <w:spacing w:val="-2"/>
        </w:rPr>
        <w:t>Terapeut:</w:t>
      </w:r>
      <w:r>
        <w:rPr>
          <w:spacing w:val="-10"/>
        </w:rPr>
        <w:t> </w:t>
      </w:r>
      <w:r>
        <w:rPr>
          <w:spacing w:val="-2"/>
        </w:rPr>
        <w:t>”Har</w:t>
      </w:r>
      <w:r>
        <w:rPr>
          <w:spacing w:val="-10"/>
        </w:rPr>
        <w:t> </w:t>
      </w:r>
      <w:r>
        <w:rPr>
          <w:spacing w:val="-2"/>
        </w:rPr>
        <w:t>du</w:t>
      </w:r>
      <w:r>
        <w:rPr>
          <w:spacing w:val="-10"/>
        </w:rPr>
        <w:t> </w:t>
      </w:r>
      <w:r>
        <w:rPr>
          <w:spacing w:val="-2"/>
        </w:rPr>
        <w:t>hodepine</w:t>
      </w:r>
      <w:r>
        <w:rPr>
          <w:spacing w:val="-10"/>
        </w:rPr>
        <w:t> </w:t>
      </w:r>
      <w:r>
        <w:rPr>
          <w:spacing w:val="-2"/>
        </w:rPr>
        <w:t>nå?”</w:t>
      </w:r>
      <w:r>
        <w:rPr>
          <w:spacing w:val="-10"/>
        </w:rPr>
        <w:t> </w:t>
      </w:r>
      <w:r>
        <w:rPr>
          <w:spacing w:val="-2"/>
        </w:rPr>
        <w:t>Terapeut:</w:t>
      </w:r>
      <w:r>
        <w:rPr>
          <w:spacing w:val="-10"/>
        </w:rPr>
        <w:t> </w:t>
      </w:r>
      <w:r>
        <w:rPr>
          <w:spacing w:val="-2"/>
        </w:rPr>
        <w:t>”Har </w:t>
      </w:r>
      <w:r>
        <w:rPr/>
        <w:t>du</w:t>
      </w:r>
      <w:r>
        <w:rPr>
          <w:spacing w:val="-12"/>
        </w:rPr>
        <w:t> </w:t>
      </w:r>
      <w:r>
        <w:rPr/>
        <w:t>hodepine</w:t>
      </w:r>
      <w:r>
        <w:rPr>
          <w:spacing w:val="-12"/>
        </w:rPr>
        <w:t> </w:t>
      </w:r>
      <w:r>
        <w:rPr/>
        <w:t>kontinuerlig,</w:t>
      </w:r>
      <w:r>
        <w:rPr>
          <w:spacing w:val="-12"/>
        </w:rPr>
        <w:t> </w:t>
      </w:r>
      <w:r>
        <w:rPr/>
        <w:t>eller</w:t>
      </w:r>
      <w:r>
        <w:rPr>
          <w:spacing w:val="-12"/>
        </w:rPr>
        <w:t> </w:t>
      </w:r>
      <w:r>
        <w:rPr/>
        <w:t>varierer</w:t>
      </w:r>
      <w:r>
        <w:rPr>
          <w:spacing w:val="-12"/>
        </w:rPr>
        <w:t> </w:t>
      </w:r>
      <w:r>
        <w:rPr/>
        <w:t>det?”</w:t>
      </w:r>
      <w:r>
        <w:rPr>
          <w:spacing w:val="-12"/>
        </w:rPr>
        <w:t> </w:t>
      </w:r>
      <w:r>
        <w:rPr/>
        <w:t>Klient:</w:t>
      </w:r>
      <w:r>
        <w:rPr>
          <w:spacing w:val="-12"/>
        </w:rPr>
        <w:t> </w:t>
      </w:r>
      <w:r>
        <w:rPr/>
        <w:t>”Når</w:t>
      </w:r>
      <w:r>
        <w:rPr>
          <w:spacing w:val="-12"/>
        </w:rPr>
        <w:t> </w:t>
      </w:r>
      <w:r>
        <w:rPr/>
        <w:t>jeg</w:t>
      </w:r>
      <w:r>
        <w:rPr>
          <w:spacing w:val="-12"/>
        </w:rPr>
        <w:t> </w:t>
      </w:r>
      <w:r>
        <w:rPr/>
        <w:t>begynner</w:t>
      </w:r>
      <w:r>
        <w:rPr>
          <w:spacing w:val="-12"/>
        </w:rPr>
        <w:t> </w:t>
      </w:r>
      <w:r>
        <w:rPr/>
        <w:t>å</w:t>
      </w:r>
      <w:r>
        <w:rPr>
          <w:spacing w:val="-12"/>
        </w:rPr>
        <w:t> </w:t>
      </w:r>
      <w:r>
        <w:rPr/>
        <w:t>bli</w:t>
      </w:r>
      <w:r>
        <w:rPr>
          <w:spacing w:val="-12"/>
        </w:rPr>
        <w:t> </w:t>
      </w:r>
      <w:r>
        <w:rPr/>
        <w:t>mørk</w:t>
      </w:r>
      <w:r>
        <w:rPr>
          <w:spacing w:val="-12"/>
        </w:rPr>
        <w:t> </w:t>
      </w:r>
      <w:r>
        <w:rPr/>
        <w:t>un- der</w:t>
      </w:r>
      <w:r>
        <w:rPr>
          <w:spacing w:val="-6"/>
        </w:rPr>
        <w:t> </w:t>
      </w:r>
      <w:r>
        <w:rPr/>
        <w:t>øynene,</w:t>
      </w:r>
      <w:r>
        <w:rPr>
          <w:spacing w:val="-6"/>
        </w:rPr>
        <w:t> </w:t>
      </w:r>
      <w:r>
        <w:rPr/>
        <w:t>begynner</w:t>
      </w:r>
      <w:r>
        <w:rPr>
          <w:spacing w:val="-6"/>
        </w:rPr>
        <w:t> </w:t>
      </w:r>
      <w:r>
        <w:rPr/>
        <w:t>det</w:t>
      </w:r>
      <w:r>
        <w:rPr>
          <w:spacing w:val="-6"/>
        </w:rPr>
        <w:t> </w:t>
      </w:r>
      <w:r>
        <w:rPr/>
        <w:t>å</w:t>
      </w:r>
      <w:r>
        <w:rPr>
          <w:spacing w:val="-6"/>
        </w:rPr>
        <w:t> </w:t>
      </w:r>
      <w:r>
        <w:rPr/>
        <w:t>bli</w:t>
      </w:r>
      <w:r>
        <w:rPr>
          <w:spacing w:val="-6"/>
        </w:rPr>
        <w:t> </w:t>
      </w:r>
      <w:r>
        <w:rPr/>
        <w:t>sterkere</w:t>
      </w:r>
      <w:r>
        <w:rPr>
          <w:spacing w:val="-6"/>
        </w:rPr>
        <w:t> </w:t>
      </w:r>
      <w:r>
        <w:rPr/>
        <w:t>anfall.</w:t>
      </w:r>
      <w:r>
        <w:rPr>
          <w:spacing w:val="-6"/>
        </w:rPr>
        <w:t> </w:t>
      </w:r>
      <w:r>
        <w:rPr/>
        <w:t>Ellers,</w:t>
      </w:r>
      <w:r>
        <w:rPr>
          <w:spacing w:val="-6"/>
        </w:rPr>
        <w:t> </w:t>
      </w:r>
      <w:r>
        <w:rPr/>
        <w:t>når</w:t>
      </w:r>
      <w:r>
        <w:rPr>
          <w:spacing w:val="-6"/>
        </w:rPr>
        <w:t> </w:t>
      </w:r>
      <w:r>
        <w:rPr/>
        <w:t>det</w:t>
      </w:r>
      <w:r>
        <w:rPr>
          <w:spacing w:val="-6"/>
        </w:rPr>
        <w:t> </w:t>
      </w:r>
      <w:r>
        <w:rPr/>
        <w:t>er</w:t>
      </w:r>
      <w:r>
        <w:rPr>
          <w:spacing w:val="-6"/>
        </w:rPr>
        <w:t> </w:t>
      </w:r>
      <w:r>
        <w:rPr/>
        <w:t>vanlig</w:t>
      </w:r>
      <w:r>
        <w:rPr>
          <w:spacing w:val="-6"/>
        </w:rPr>
        <w:t> </w:t>
      </w:r>
      <w:r>
        <w:rPr/>
        <w:t>hodepine,</w:t>
      </w:r>
      <w:r>
        <w:rPr>
          <w:spacing w:val="-6"/>
        </w:rPr>
        <w:t> </w:t>
      </w:r>
      <w:r>
        <w:rPr/>
        <w:t>er</w:t>
      </w:r>
      <w:r>
        <w:rPr>
          <w:spacing w:val="-6"/>
        </w:rPr>
        <w:t> </w:t>
      </w:r>
      <w:r>
        <w:rPr/>
        <w:t>jeg ikke</w:t>
      </w:r>
      <w:r>
        <w:rPr>
          <w:spacing w:val="-5"/>
        </w:rPr>
        <w:t> </w:t>
      </w:r>
      <w:r>
        <w:rPr/>
        <w:t>så</w:t>
      </w:r>
      <w:r>
        <w:rPr>
          <w:spacing w:val="-5"/>
        </w:rPr>
        <w:t> </w:t>
      </w:r>
      <w:r>
        <w:rPr/>
        <w:t>mørk</w:t>
      </w:r>
      <w:r>
        <w:rPr>
          <w:spacing w:val="-5"/>
        </w:rPr>
        <w:t> </w:t>
      </w:r>
      <w:r>
        <w:rPr/>
        <w:t>under</w:t>
      </w:r>
      <w:r>
        <w:rPr>
          <w:spacing w:val="-5"/>
        </w:rPr>
        <w:t> </w:t>
      </w:r>
      <w:r>
        <w:rPr/>
        <w:t>øynene.”</w:t>
      </w:r>
      <w:r>
        <w:rPr>
          <w:spacing w:val="-5"/>
        </w:rPr>
        <w:t> </w:t>
      </w:r>
      <w:r>
        <w:rPr/>
        <w:t>Klient:</w:t>
      </w:r>
      <w:r>
        <w:rPr>
          <w:spacing w:val="-5"/>
        </w:rPr>
        <w:t> </w:t>
      </w:r>
      <w:r>
        <w:rPr/>
        <w:t>”Vi</w:t>
      </w:r>
      <w:r>
        <w:rPr>
          <w:spacing w:val="-5"/>
        </w:rPr>
        <w:t> </w:t>
      </w:r>
      <w:r>
        <w:rPr/>
        <w:t>har</w:t>
      </w:r>
      <w:r>
        <w:rPr>
          <w:spacing w:val="-5"/>
        </w:rPr>
        <w:t> </w:t>
      </w:r>
      <w:r>
        <w:rPr/>
        <w:t>alltid</w:t>
      </w:r>
      <w:r>
        <w:rPr>
          <w:spacing w:val="-5"/>
        </w:rPr>
        <w:t> </w:t>
      </w:r>
      <w:r>
        <w:rPr/>
        <w:t>klart</w:t>
      </w:r>
      <w:r>
        <w:rPr>
          <w:spacing w:val="-5"/>
        </w:rPr>
        <w:t> </w:t>
      </w:r>
      <w:r>
        <w:rPr/>
        <w:t>å</w:t>
      </w:r>
      <w:r>
        <w:rPr>
          <w:spacing w:val="-5"/>
        </w:rPr>
        <w:t> </w:t>
      </w:r>
      <w:r>
        <w:rPr/>
        <w:t>diskutere</w:t>
      </w:r>
      <w:r>
        <w:rPr>
          <w:spacing w:val="-5"/>
        </w:rPr>
        <w:t> </w:t>
      </w:r>
      <w:r>
        <w:rPr/>
        <w:t>med</w:t>
      </w:r>
      <w:r>
        <w:rPr>
          <w:spacing w:val="-5"/>
        </w:rPr>
        <w:t> </w:t>
      </w:r>
      <w:r>
        <w:rPr/>
        <w:t>hverandre</w:t>
      </w:r>
      <w:r>
        <w:rPr>
          <w:spacing w:val="-5"/>
        </w:rPr>
        <w:t> </w:t>
      </w:r>
      <w:r>
        <w:rPr/>
        <w:t>og snakke med hverandre uten å bli sure eller å bli uvenner” (henviser til sitt ekteskap).</w:t>
      </w:r>
    </w:p>
    <w:p>
      <w:pPr>
        <w:pStyle w:val="BodyText"/>
        <w:ind w:right="548" w:firstLine="283"/>
      </w:pPr>
      <w:r>
        <w:rPr/>
        <w:t>I</w:t>
      </w:r>
      <w:r>
        <w:rPr>
          <w:spacing w:val="-4"/>
        </w:rPr>
        <w:t> </w:t>
      </w:r>
      <w:r>
        <w:rPr/>
        <w:t>begynnelsen</w:t>
      </w:r>
      <w:r>
        <w:rPr>
          <w:spacing w:val="-4"/>
        </w:rPr>
        <w:t> </w:t>
      </w:r>
      <w:r>
        <w:rPr/>
        <w:t>av</w:t>
      </w:r>
      <w:r>
        <w:rPr>
          <w:spacing w:val="-4"/>
        </w:rPr>
        <w:t> </w:t>
      </w:r>
      <w:r>
        <w:rPr/>
        <w:t>konsultasjonen</w:t>
      </w:r>
      <w:r>
        <w:rPr>
          <w:spacing w:val="-4"/>
        </w:rPr>
        <w:t> </w:t>
      </w:r>
      <w:r>
        <w:rPr/>
        <w:t>innebærer</w:t>
      </w:r>
      <w:r>
        <w:rPr>
          <w:spacing w:val="-4"/>
        </w:rPr>
        <w:t> </w:t>
      </w:r>
      <w:r>
        <w:rPr/>
        <w:t>negativt</w:t>
      </w:r>
      <w:r>
        <w:rPr>
          <w:spacing w:val="-4"/>
        </w:rPr>
        <w:t> </w:t>
      </w:r>
      <w:r>
        <w:rPr/>
        <w:t>situasjonsbeskrivende</w:t>
      </w:r>
      <w:r>
        <w:rPr>
          <w:spacing w:val="-4"/>
        </w:rPr>
        <w:t> </w:t>
      </w:r>
      <w:r>
        <w:rPr/>
        <w:t>utsagn at</w:t>
      </w:r>
      <w:r>
        <w:rPr>
          <w:spacing w:val="-5"/>
        </w:rPr>
        <w:t> </w:t>
      </w:r>
      <w:r>
        <w:rPr/>
        <w:t>klienten</w:t>
      </w:r>
      <w:r>
        <w:rPr>
          <w:spacing w:val="-5"/>
        </w:rPr>
        <w:t> </w:t>
      </w:r>
      <w:r>
        <w:rPr/>
        <w:t>har</w:t>
      </w:r>
      <w:r>
        <w:rPr>
          <w:spacing w:val="-5"/>
        </w:rPr>
        <w:t> </w:t>
      </w:r>
      <w:r>
        <w:rPr/>
        <w:t>kontakt</w:t>
      </w:r>
      <w:r>
        <w:rPr>
          <w:spacing w:val="-5"/>
        </w:rPr>
        <w:t> </w:t>
      </w:r>
      <w:r>
        <w:rPr/>
        <w:t>med</w:t>
      </w:r>
      <w:r>
        <w:rPr>
          <w:spacing w:val="-5"/>
        </w:rPr>
        <w:t> </w:t>
      </w:r>
      <w:r>
        <w:rPr/>
        <w:t>psykisk</w:t>
      </w:r>
      <w:r>
        <w:rPr>
          <w:spacing w:val="-5"/>
        </w:rPr>
        <w:t> </w:t>
      </w:r>
      <w:r>
        <w:rPr/>
        <w:t>ubehag,</w:t>
      </w:r>
      <w:r>
        <w:rPr>
          <w:spacing w:val="-5"/>
        </w:rPr>
        <w:t> </w:t>
      </w:r>
      <w:r>
        <w:rPr/>
        <w:t>noe</w:t>
      </w:r>
      <w:r>
        <w:rPr>
          <w:spacing w:val="-5"/>
        </w:rPr>
        <w:t> </w:t>
      </w:r>
      <w:r>
        <w:rPr/>
        <w:t>som</w:t>
      </w:r>
      <w:r>
        <w:rPr>
          <w:spacing w:val="-5"/>
        </w:rPr>
        <w:t> </w:t>
      </w:r>
      <w:r>
        <w:rPr/>
        <w:t>gir</w:t>
      </w:r>
      <w:r>
        <w:rPr>
          <w:spacing w:val="-5"/>
        </w:rPr>
        <w:t> </w:t>
      </w:r>
      <w:r>
        <w:rPr/>
        <w:t>et</w:t>
      </w:r>
      <w:r>
        <w:rPr>
          <w:spacing w:val="-5"/>
        </w:rPr>
        <w:t> </w:t>
      </w:r>
      <w:r>
        <w:rPr/>
        <w:t>utgangspunkt</w:t>
      </w:r>
      <w:r>
        <w:rPr>
          <w:spacing w:val="-5"/>
        </w:rPr>
        <w:t> </w:t>
      </w:r>
      <w:r>
        <w:rPr/>
        <w:t>for</w:t>
      </w:r>
      <w:r>
        <w:rPr>
          <w:spacing w:val="-5"/>
        </w:rPr>
        <w:t> </w:t>
      </w:r>
      <w:r>
        <w:rPr/>
        <w:t>kartleg- ging av hvordan klienten opplever de følelsene som er relatert til situasjonen. En høy andel situasjonsbeskrivende utsagn fra klienten utover i konsultasjonen vil være et uttrykk for at den psykiske smerten ikke er blitt redusert i tilstrekkelig grad.</w:t>
      </w:r>
    </w:p>
    <w:p>
      <w:pPr>
        <w:pStyle w:val="BodyText"/>
        <w:ind w:right="548" w:firstLine="283"/>
      </w:pPr>
      <w:r>
        <w:rPr/>
        <w:t>Noen</w:t>
      </w:r>
      <w:r>
        <w:rPr>
          <w:spacing w:val="-9"/>
        </w:rPr>
        <w:t> </w:t>
      </w:r>
      <w:r>
        <w:rPr/>
        <w:t>situasjonsbeskrivende</w:t>
      </w:r>
      <w:r>
        <w:rPr>
          <w:spacing w:val="-9"/>
        </w:rPr>
        <w:t> </w:t>
      </w:r>
      <w:r>
        <w:rPr/>
        <w:t>utsagn</w:t>
      </w:r>
      <w:r>
        <w:rPr>
          <w:spacing w:val="-9"/>
        </w:rPr>
        <w:t> </w:t>
      </w:r>
      <w:r>
        <w:rPr/>
        <w:t>blir</w:t>
      </w:r>
      <w:r>
        <w:rPr>
          <w:spacing w:val="-9"/>
        </w:rPr>
        <w:t> </w:t>
      </w:r>
      <w:r>
        <w:rPr/>
        <w:t>ikke</w:t>
      </w:r>
      <w:r>
        <w:rPr>
          <w:spacing w:val="-9"/>
        </w:rPr>
        <w:t> </w:t>
      </w:r>
      <w:r>
        <w:rPr/>
        <w:t>fulgt</w:t>
      </w:r>
      <w:r>
        <w:rPr>
          <w:spacing w:val="-9"/>
        </w:rPr>
        <w:t> </w:t>
      </w:r>
      <w:r>
        <w:rPr/>
        <w:t>opp.</w:t>
      </w:r>
      <w:r>
        <w:rPr>
          <w:spacing w:val="-9"/>
        </w:rPr>
        <w:t> </w:t>
      </w:r>
      <w:r>
        <w:rPr/>
        <w:t>For</w:t>
      </w:r>
      <w:r>
        <w:rPr>
          <w:spacing w:val="-9"/>
        </w:rPr>
        <w:t> </w:t>
      </w:r>
      <w:r>
        <w:rPr/>
        <w:t>eksempel,</w:t>
      </w:r>
      <w:r>
        <w:rPr>
          <w:spacing w:val="-9"/>
        </w:rPr>
        <w:t> </w:t>
      </w:r>
      <w:r>
        <w:rPr/>
        <w:t>klienten</w:t>
      </w:r>
      <w:r>
        <w:rPr>
          <w:spacing w:val="-9"/>
        </w:rPr>
        <w:t> </w:t>
      </w:r>
      <w:r>
        <w:rPr/>
        <w:t>sier: ”Jeg følte at det var håpløst hos fastlegen og tok derfor kontakt med en akupunktør.” Her formidles en følelse av ”håpløshet hos fastlegen”, men siden denne følelsen ikke er</w:t>
      </w:r>
      <w:r>
        <w:rPr>
          <w:spacing w:val="-7"/>
        </w:rPr>
        <w:t> </w:t>
      </w:r>
      <w:r>
        <w:rPr/>
        <w:t>blant</w:t>
      </w:r>
      <w:r>
        <w:rPr>
          <w:spacing w:val="-4"/>
        </w:rPr>
        <w:t> </w:t>
      </w:r>
      <w:r>
        <w:rPr/>
        <w:t>de</w:t>
      </w:r>
      <w:r>
        <w:rPr>
          <w:spacing w:val="-4"/>
        </w:rPr>
        <w:t> </w:t>
      </w:r>
      <w:r>
        <w:rPr/>
        <w:t>som</w:t>
      </w:r>
      <w:r>
        <w:rPr>
          <w:spacing w:val="-5"/>
        </w:rPr>
        <w:t> </w:t>
      </w:r>
      <w:r>
        <w:rPr/>
        <w:t>er</w:t>
      </w:r>
      <w:r>
        <w:rPr>
          <w:spacing w:val="-4"/>
        </w:rPr>
        <w:t> </w:t>
      </w:r>
      <w:r>
        <w:rPr/>
        <w:t>tema</w:t>
      </w:r>
      <w:r>
        <w:rPr>
          <w:spacing w:val="-4"/>
        </w:rPr>
        <w:t> </w:t>
      </w:r>
      <w:r>
        <w:rPr/>
        <w:t>for</w:t>
      </w:r>
      <w:r>
        <w:rPr>
          <w:spacing w:val="-4"/>
        </w:rPr>
        <w:t> </w:t>
      </w:r>
      <w:r>
        <w:rPr/>
        <w:t>behandlingen,</w:t>
      </w:r>
      <w:r>
        <w:rPr>
          <w:spacing w:val="-5"/>
        </w:rPr>
        <w:t> </w:t>
      </w:r>
      <w:r>
        <w:rPr/>
        <w:t>blir</w:t>
      </w:r>
      <w:r>
        <w:rPr>
          <w:spacing w:val="-4"/>
        </w:rPr>
        <w:t> </w:t>
      </w:r>
      <w:r>
        <w:rPr/>
        <w:t>utsagnet</w:t>
      </w:r>
      <w:r>
        <w:rPr>
          <w:spacing w:val="-4"/>
        </w:rPr>
        <w:t> </w:t>
      </w:r>
      <w:r>
        <w:rPr/>
        <w:t>ikke</w:t>
      </w:r>
      <w:r>
        <w:rPr>
          <w:spacing w:val="-4"/>
        </w:rPr>
        <w:t> </w:t>
      </w:r>
      <w:r>
        <w:rPr/>
        <w:t>fulgt</w:t>
      </w:r>
      <w:r>
        <w:rPr>
          <w:spacing w:val="-5"/>
        </w:rPr>
        <w:t> </w:t>
      </w:r>
      <w:r>
        <w:rPr/>
        <w:t>opp.</w:t>
      </w:r>
      <w:r>
        <w:rPr>
          <w:spacing w:val="-4"/>
        </w:rPr>
        <w:t> </w:t>
      </w:r>
      <w:r>
        <w:rPr/>
        <w:t>I</w:t>
      </w:r>
      <w:r>
        <w:rPr>
          <w:spacing w:val="-4"/>
        </w:rPr>
        <w:t> </w:t>
      </w:r>
      <w:r>
        <w:rPr/>
        <w:t>andre</w:t>
      </w:r>
      <w:r>
        <w:rPr>
          <w:spacing w:val="-4"/>
        </w:rPr>
        <w:t> </w:t>
      </w:r>
      <w:r>
        <w:rPr>
          <w:spacing w:val="-2"/>
        </w:rPr>
        <w:t>tilfeller</w:t>
      </w:r>
    </w:p>
    <w:p>
      <w:pPr>
        <w:spacing w:after="0"/>
        <w:sectPr>
          <w:pgSz w:w="9640" w:h="13610"/>
          <w:pgMar w:header="345" w:footer="460" w:top="900" w:bottom="620" w:left="860" w:right="640"/>
        </w:sectPr>
      </w:pPr>
    </w:p>
    <w:p>
      <w:pPr>
        <w:pStyle w:val="BodyText"/>
        <w:spacing w:before="127"/>
        <w:ind w:left="330" w:right="322"/>
      </w:pPr>
      <w:r>
        <w:rPr/>
        <w:t>inneholder</w:t>
      </w:r>
      <w:r>
        <w:rPr>
          <w:spacing w:val="-10"/>
        </w:rPr>
        <w:t> </w:t>
      </w:r>
      <w:r>
        <w:rPr/>
        <w:t>klientens</w:t>
      </w:r>
      <w:r>
        <w:rPr>
          <w:spacing w:val="-10"/>
        </w:rPr>
        <w:t> </w:t>
      </w:r>
      <w:r>
        <w:rPr/>
        <w:t>utsagn</w:t>
      </w:r>
      <w:r>
        <w:rPr>
          <w:spacing w:val="-10"/>
        </w:rPr>
        <w:t> </w:t>
      </w:r>
      <w:r>
        <w:rPr/>
        <w:t>både</w:t>
      </w:r>
      <w:r>
        <w:rPr>
          <w:spacing w:val="-10"/>
        </w:rPr>
        <w:t> </w:t>
      </w:r>
      <w:r>
        <w:rPr/>
        <w:t>en</w:t>
      </w:r>
      <w:r>
        <w:rPr>
          <w:spacing w:val="-10"/>
        </w:rPr>
        <w:t> </w:t>
      </w:r>
      <w:r>
        <w:rPr/>
        <w:t>beskrivelse</w:t>
      </w:r>
      <w:r>
        <w:rPr>
          <w:spacing w:val="-10"/>
        </w:rPr>
        <w:t> </w:t>
      </w:r>
      <w:r>
        <w:rPr/>
        <w:t>av</w:t>
      </w:r>
      <w:r>
        <w:rPr>
          <w:spacing w:val="-10"/>
        </w:rPr>
        <w:t> </w:t>
      </w:r>
      <w:r>
        <w:rPr/>
        <w:t>situasjonen</w:t>
      </w:r>
      <w:r>
        <w:rPr>
          <w:spacing w:val="-10"/>
        </w:rPr>
        <w:t> </w:t>
      </w:r>
      <w:r>
        <w:rPr/>
        <w:t>og</w:t>
      </w:r>
      <w:r>
        <w:rPr>
          <w:spacing w:val="-10"/>
        </w:rPr>
        <w:t> </w:t>
      </w:r>
      <w:r>
        <w:rPr/>
        <w:t>en</w:t>
      </w:r>
      <w:r>
        <w:rPr>
          <w:spacing w:val="-10"/>
        </w:rPr>
        <w:t> </w:t>
      </w:r>
      <w:r>
        <w:rPr/>
        <w:t>følelse.</w:t>
      </w:r>
      <w:r>
        <w:rPr>
          <w:spacing w:val="-10"/>
        </w:rPr>
        <w:t> </w:t>
      </w:r>
      <w:r>
        <w:rPr/>
        <w:t>Når</w:t>
      </w:r>
      <w:r>
        <w:rPr>
          <w:spacing w:val="-10"/>
        </w:rPr>
        <w:t> </w:t>
      </w:r>
      <w:r>
        <w:rPr/>
        <w:t>dette skjer, vil terapeuten konsentrere seg om klientens følelser knyttet til situasjonen.</w:t>
      </w:r>
    </w:p>
    <w:p>
      <w:pPr>
        <w:pStyle w:val="BodyText"/>
        <w:ind w:left="330" w:right="320" w:firstLine="283"/>
      </w:pPr>
      <w:r>
        <w:rPr/>
        <w:t>Andelen utsagn fra klientene som beskriver omstendighetene rundt de psykiske plagene,</w:t>
      </w:r>
      <w:r>
        <w:rPr>
          <w:spacing w:val="-10"/>
        </w:rPr>
        <w:t> </w:t>
      </w:r>
      <w:r>
        <w:rPr/>
        <w:t>er</w:t>
      </w:r>
      <w:r>
        <w:rPr>
          <w:spacing w:val="-10"/>
        </w:rPr>
        <w:t> </w:t>
      </w:r>
      <w:r>
        <w:rPr/>
        <w:t>lav,</w:t>
      </w:r>
      <w:r>
        <w:rPr>
          <w:spacing w:val="-10"/>
        </w:rPr>
        <w:t> </w:t>
      </w:r>
      <w:r>
        <w:rPr/>
        <w:t>på</w:t>
      </w:r>
      <w:r>
        <w:rPr>
          <w:spacing w:val="-10"/>
        </w:rPr>
        <w:t> </w:t>
      </w:r>
      <w:r>
        <w:rPr/>
        <w:t>rundt</w:t>
      </w:r>
      <w:r>
        <w:rPr>
          <w:spacing w:val="-10"/>
        </w:rPr>
        <w:t> </w:t>
      </w:r>
      <w:r>
        <w:rPr/>
        <w:t>8</w:t>
      </w:r>
      <w:r>
        <w:rPr>
          <w:spacing w:val="-10"/>
        </w:rPr>
        <w:t> </w:t>
      </w:r>
      <w:r>
        <w:rPr/>
        <w:t>prosent</w:t>
      </w:r>
      <w:r>
        <w:rPr>
          <w:spacing w:val="-10"/>
        </w:rPr>
        <w:t> </w:t>
      </w:r>
      <w:r>
        <w:rPr/>
        <w:t>i</w:t>
      </w:r>
      <w:r>
        <w:rPr>
          <w:spacing w:val="-10"/>
        </w:rPr>
        <w:t> </w:t>
      </w:r>
      <w:r>
        <w:rPr/>
        <w:t>hver</w:t>
      </w:r>
      <w:r>
        <w:rPr>
          <w:spacing w:val="-10"/>
        </w:rPr>
        <w:t> </w:t>
      </w:r>
      <w:r>
        <w:rPr/>
        <w:t>enkelt</w:t>
      </w:r>
      <w:r>
        <w:rPr>
          <w:spacing w:val="-10"/>
        </w:rPr>
        <w:t> </w:t>
      </w:r>
      <w:r>
        <w:rPr/>
        <w:t>konsultasjon,</w:t>
      </w:r>
      <w:r>
        <w:rPr>
          <w:spacing w:val="-10"/>
        </w:rPr>
        <w:t> </w:t>
      </w:r>
      <w:r>
        <w:rPr/>
        <w:t>med</w:t>
      </w:r>
      <w:r>
        <w:rPr>
          <w:spacing w:val="-10"/>
        </w:rPr>
        <w:t> </w:t>
      </w:r>
      <w:r>
        <w:rPr/>
        <w:t>en</w:t>
      </w:r>
      <w:r>
        <w:rPr>
          <w:spacing w:val="-10"/>
        </w:rPr>
        <w:t> </w:t>
      </w:r>
      <w:r>
        <w:rPr/>
        <w:t>topp</w:t>
      </w:r>
      <w:r>
        <w:rPr>
          <w:spacing w:val="-10"/>
        </w:rPr>
        <w:t> </w:t>
      </w:r>
      <w:r>
        <w:rPr/>
        <w:t>på</w:t>
      </w:r>
      <w:r>
        <w:rPr>
          <w:spacing w:val="-10"/>
        </w:rPr>
        <w:t> </w:t>
      </w:r>
      <w:r>
        <w:rPr/>
        <w:t>rundt</w:t>
      </w:r>
      <w:r>
        <w:rPr>
          <w:spacing w:val="-10"/>
        </w:rPr>
        <w:t> </w:t>
      </w:r>
      <w:r>
        <w:rPr/>
        <w:t>20 prosent i begynnelsen av konsultasjonen. Andelen av denne typen utsagn avtar raskt etter de første innledende minuttene. Årsaken til dette er at terapeuten endrer fokus når han eller hun har samlet nok informasjon til å starte endringsprosessen.</w:t>
      </w:r>
    </w:p>
    <w:p>
      <w:pPr>
        <w:pStyle w:val="Heading8"/>
        <w:ind w:left="330"/>
        <w:jc w:val="both"/>
      </w:pPr>
      <w:r>
        <w:rPr/>
        <w:t>Følelseskartleggende</w:t>
      </w:r>
      <w:r>
        <w:rPr>
          <w:spacing w:val="-13"/>
        </w:rPr>
        <w:t> </w:t>
      </w:r>
      <w:r>
        <w:rPr/>
        <w:t>og</w:t>
      </w:r>
      <w:r>
        <w:rPr>
          <w:spacing w:val="-12"/>
        </w:rPr>
        <w:t> </w:t>
      </w:r>
      <w:r>
        <w:rPr/>
        <w:t>følelsesbeskrivende</w:t>
      </w:r>
      <w:r>
        <w:rPr>
          <w:spacing w:val="-12"/>
        </w:rPr>
        <w:t> </w:t>
      </w:r>
      <w:r>
        <w:rPr>
          <w:spacing w:val="-2"/>
        </w:rPr>
        <w:t>utsagn</w:t>
      </w:r>
    </w:p>
    <w:p>
      <w:pPr>
        <w:pStyle w:val="BodyText"/>
        <w:spacing w:before="122"/>
        <w:ind w:left="330" w:right="321"/>
      </w:pPr>
      <w:r>
        <w:rPr/>
        <w:t>Begrunnelsen for å registrere de følelsesrelaterte utsagnene er at de forteller hvordan klienten</w:t>
      </w:r>
      <w:r>
        <w:rPr>
          <w:spacing w:val="-6"/>
        </w:rPr>
        <w:t> </w:t>
      </w:r>
      <w:r>
        <w:rPr/>
        <w:t>har</w:t>
      </w:r>
      <w:r>
        <w:rPr>
          <w:spacing w:val="-6"/>
        </w:rPr>
        <w:t> </w:t>
      </w:r>
      <w:r>
        <w:rPr/>
        <w:t>lagret</w:t>
      </w:r>
      <w:r>
        <w:rPr>
          <w:spacing w:val="-6"/>
        </w:rPr>
        <w:t> </w:t>
      </w:r>
      <w:r>
        <w:rPr/>
        <w:t>sin</w:t>
      </w:r>
      <w:r>
        <w:rPr>
          <w:spacing w:val="-6"/>
        </w:rPr>
        <w:t> </w:t>
      </w:r>
      <w:r>
        <w:rPr/>
        <w:t>psykiske</w:t>
      </w:r>
      <w:r>
        <w:rPr>
          <w:spacing w:val="-6"/>
        </w:rPr>
        <w:t> </w:t>
      </w:r>
      <w:r>
        <w:rPr/>
        <w:t>plage.</w:t>
      </w:r>
      <w:r>
        <w:rPr>
          <w:spacing w:val="-6"/>
        </w:rPr>
        <w:t> </w:t>
      </w:r>
      <w:r>
        <w:rPr/>
        <w:t>Begrunnelsen</w:t>
      </w:r>
      <w:r>
        <w:rPr>
          <w:spacing w:val="-6"/>
        </w:rPr>
        <w:t> </w:t>
      </w:r>
      <w:r>
        <w:rPr/>
        <w:t>er</w:t>
      </w:r>
      <w:r>
        <w:rPr>
          <w:spacing w:val="-6"/>
        </w:rPr>
        <w:t> </w:t>
      </w:r>
      <w:r>
        <w:rPr/>
        <w:t>også</w:t>
      </w:r>
      <w:r>
        <w:rPr>
          <w:spacing w:val="-6"/>
        </w:rPr>
        <w:t> </w:t>
      </w:r>
      <w:r>
        <w:rPr/>
        <w:t>at</w:t>
      </w:r>
      <w:r>
        <w:rPr>
          <w:spacing w:val="-6"/>
        </w:rPr>
        <w:t> </w:t>
      </w:r>
      <w:r>
        <w:rPr/>
        <w:t>om</w:t>
      </w:r>
      <w:r>
        <w:rPr>
          <w:spacing w:val="-6"/>
        </w:rPr>
        <w:t> </w:t>
      </w:r>
      <w:r>
        <w:rPr/>
        <w:t>man</w:t>
      </w:r>
      <w:r>
        <w:rPr>
          <w:spacing w:val="-6"/>
        </w:rPr>
        <w:t> </w:t>
      </w:r>
      <w:r>
        <w:rPr/>
        <w:t>endrer</w:t>
      </w:r>
      <w:r>
        <w:rPr>
          <w:spacing w:val="-6"/>
        </w:rPr>
        <w:t> </w:t>
      </w:r>
      <w:r>
        <w:rPr/>
        <w:t>de</w:t>
      </w:r>
      <w:r>
        <w:rPr>
          <w:spacing w:val="-6"/>
        </w:rPr>
        <w:t> </w:t>
      </w:r>
      <w:r>
        <w:rPr/>
        <w:t>mo- dale</w:t>
      </w:r>
      <w:r>
        <w:rPr>
          <w:spacing w:val="-2"/>
        </w:rPr>
        <w:t> </w:t>
      </w:r>
      <w:r>
        <w:rPr/>
        <w:t>og</w:t>
      </w:r>
      <w:r>
        <w:rPr>
          <w:spacing w:val="-2"/>
        </w:rPr>
        <w:t> </w:t>
      </w:r>
      <w:r>
        <w:rPr/>
        <w:t>språklige</w:t>
      </w:r>
      <w:r>
        <w:rPr>
          <w:spacing w:val="-2"/>
        </w:rPr>
        <w:t> </w:t>
      </w:r>
      <w:r>
        <w:rPr/>
        <w:t>elementene</w:t>
      </w:r>
      <w:r>
        <w:rPr>
          <w:spacing w:val="-2"/>
        </w:rPr>
        <w:t> </w:t>
      </w:r>
      <w:r>
        <w:rPr/>
        <w:t>som</w:t>
      </w:r>
      <w:r>
        <w:rPr>
          <w:spacing w:val="-2"/>
        </w:rPr>
        <w:t> </w:t>
      </w:r>
      <w:r>
        <w:rPr/>
        <w:t>formidles</w:t>
      </w:r>
      <w:r>
        <w:rPr>
          <w:spacing w:val="-2"/>
        </w:rPr>
        <w:t> </w:t>
      </w:r>
      <w:r>
        <w:rPr/>
        <w:t>gjennom</w:t>
      </w:r>
      <w:r>
        <w:rPr>
          <w:spacing w:val="-2"/>
        </w:rPr>
        <w:t> </w:t>
      </w:r>
      <w:r>
        <w:rPr/>
        <w:t>klientens</w:t>
      </w:r>
      <w:r>
        <w:rPr>
          <w:spacing w:val="-2"/>
        </w:rPr>
        <w:t> </w:t>
      </w:r>
      <w:r>
        <w:rPr/>
        <w:t>utsagn,</w:t>
      </w:r>
      <w:r>
        <w:rPr>
          <w:spacing w:val="-2"/>
        </w:rPr>
        <w:t> </w:t>
      </w:r>
      <w:r>
        <w:rPr/>
        <w:t>vil</w:t>
      </w:r>
      <w:r>
        <w:rPr>
          <w:spacing w:val="-2"/>
        </w:rPr>
        <w:t> </w:t>
      </w:r>
      <w:r>
        <w:rPr/>
        <w:t>det</w:t>
      </w:r>
      <w:r>
        <w:rPr>
          <w:spacing w:val="-2"/>
        </w:rPr>
        <w:t> </w:t>
      </w:r>
      <w:r>
        <w:rPr/>
        <w:t>skje</w:t>
      </w:r>
      <w:r>
        <w:rPr>
          <w:spacing w:val="-2"/>
        </w:rPr>
        <w:t> </w:t>
      </w:r>
      <w:r>
        <w:rPr/>
        <w:t>en psykisk endring, noe som vil komme til uttrykk gjennom nye utsagn.</w:t>
      </w:r>
    </w:p>
    <w:p>
      <w:pPr>
        <w:pStyle w:val="BodyText"/>
        <w:ind w:left="330" w:right="320" w:firstLine="283"/>
      </w:pPr>
      <w:r>
        <w:rPr/>
        <w:t>Dersom klienten beskriver en følelse som ”svart” og denne følelsen erstattes med en farge klienten føler seg fortrolig med, kan det skje en psykisk endring. Hvis klien- ten</w:t>
      </w:r>
      <w:r>
        <w:rPr>
          <w:spacing w:val="-4"/>
        </w:rPr>
        <w:t> </w:t>
      </w:r>
      <w:r>
        <w:rPr/>
        <w:t>etter</w:t>
      </w:r>
      <w:r>
        <w:rPr>
          <w:spacing w:val="-4"/>
        </w:rPr>
        <w:t> </w:t>
      </w:r>
      <w:r>
        <w:rPr/>
        <w:t>intervensjonen</w:t>
      </w:r>
      <w:r>
        <w:rPr>
          <w:spacing w:val="-4"/>
        </w:rPr>
        <w:t> </w:t>
      </w:r>
      <w:r>
        <w:rPr/>
        <w:t>beskriver</w:t>
      </w:r>
      <w:r>
        <w:rPr>
          <w:spacing w:val="-4"/>
        </w:rPr>
        <w:t> </w:t>
      </w:r>
      <w:r>
        <w:rPr/>
        <w:t>den</w:t>
      </w:r>
      <w:r>
        <w:rPr>
          <w:spacing w:val="-4"/>
        </w:rPr>
        <w:t> </w:t>
      </w:r>
      <w:r>
        <w:rPr/>
        <w:t>nye</w:t>
      </w:r>
      <w:r>
        <w:rPr>
          <w:spacing w:val="-4"/>
        </w:rPr>
        <w:t> </w:t>
      </w:r>
      <w:r>
        <w:rPr/>
        <w:t>følelsen</w:t>
      </w:r>
      <w:r>
        <w:rPr>
          <w:spacing w:val="-4"/>
        </w:rPr>
        <w:t> </w:t>
      </w:r>
      <w:r>
        <w:rPr/>
        <w:t>med</w:t>
      </w:r>
      <w:r>
        <w:rPr>
          <w:spacing w:val="-4"/>
        </w:rPr>
        <w:t> </w:t>
      </w:r>
      <w:r>
        <w:rPr/>
        <w:t>lysere</w:t>
      </w:r>
      <w:r>
        <w:rPr>
          <w:spacing w:val="-4"/>
        </w:rPr>
        <w:t> </w:t>
      </w:r>
      <w:r>
        <w:rPr/>
        <w:t>farger,</w:t>
      </w:r>
      <w:r>
        <w:rPr>
          <w:spacing w:val="-4"/>
        </w:rPr>
        <w:t> </w:t>
      </w:r>
      <w:r>
        <w:rPr/>
        <w:t>vil</w:t>
      </w:r>
      <w:r>
        <w:rPr>
          <w:spacing w:val="-4"/>
        </w:rPr>
        <w:t> </w:t>
      </w:r>
      <w:r>
        <w:rPr/>
        <w:t>dette</w:t>
      </w:r>
      <w:r>
        <w:rPr>
          <w:spacing w:val="-4"/>
        </w:rPr>
        <w:t> </w:t>
      </w:r>
      <w:r>
        <w:rPr/>
        <w:t>være</w:t>
      </w:r>
      <w:r>
        <w:rPr>
          <w:spacing w:val="-4"/>
        </w:rPr>
        <w:t> </w:t>
      </w:r>
      <w:r>
        <w:rPr/>
        <w:t>et tegn</w:t>
      </w:r>
      <w:r>
        <w:rPr>
          <w:spacing w:val="-3"/>
        </w:rPr>
        <w:t> </w:t>
      </w:r>
      <w:r>
        <w:rPr/>
        <w:t>på</w:t>
      </w:r>
      <w:r>
        <w:rPr>
          <w:spacing w:val="-3"/>
        </w:rPr>
        <w:t> </w:t>
      </w:r>
      <w:r>
        <w:rPr/>
        <w:t>psykisk</w:t>
      </w:r>
      <w:r>
        <w:rPr>
          <w:spacing w:val="-3"/>
        </w:rPr>
        <w:t> </w:t>
      </w:r>
      <w:r>
        <w:rPr/>
        <w:t>endring.</w:t>
      </w:r>
      <w:r>
        <w:rPr>
          <w:spacing w:val="-3"/>
        </w:rPr>
        <w:t> </w:t>
      </w:r>
      <w:r>
        <w:rPr/>
        <w:t>Kartlegging</w:t>
      </w:r>
      <w:r>
        <w:rPr>
          <w:spacing w:val="-3"/>
        </w:rPr>
        <w:t> </w:t>
      </w:r>
      <w:r>
        <w:rPr/>
        <w:t>av</w:t>
      </w:r>
      <w:r>
        <w:rPr>
          <w:spacing w:val="-3"/>
        </w:rPr>
        <w:t> </w:t>
      </w:r>
      <w:r>
        <w:rPr/>
        <w:t>de</w:t>
      </w:r>
      <w:r>
        <w:rPr>
          <w:spacing w:val="-3"/>
        </w:rPr>
        <w:t> </w:t>
      </w:r>
      <w:r>
        <w:rPr/>
        <w:t>mentale</w:t>
      </w:r>
      <w:r>
        <w:rPr>
          <w:spacing w:val="-3"/>
        </w:rPr>
        <w:t> </w:t>
      </w:r>
      <w:r>
        <w:rPr/>
        <w:t>elementene</w:t>
      </w:r>
      <w:r>
        <w:rPr>
          <w:spacing w:val="-3"/>
        </w:rPr>
        <w:t> </w:t>
      </w:r>
      <w:r>
        <w:rPr/>
        <w:t>som</w:t>
      </w:r>
      <w:r>
        <w:rPr>
          <w:spacing w:val="-3"/>
        </w:rPr>
        <w:t> </w:t>
      </w:r>
      <w:r>
        <w:rPr/>
        <w:t>utløser</w:t>
      </w:r>
      <w:r>
        <w:rPr>
          <w:spacing w:val="-3"/>
        </w:rPr>
        <w:t> </w:t>
      </w:r>
      <w:r>
        <w:rPr/>
        <w:t>klientens følelser, kan derfor brukes til å identifisere de endringene klienten har gjennomgått.</w:t>
      </w:r>
    </w:p>
    <w:p>
      <w:pPr>
        <w:pStyle w:val="Heading8"/>
        <w:ind w:left="330"/>
        <w:jc w:val="both"/>
      </w:pPr>
      <w:r>
        <w:rPr/>
        <w:t>Skillet</w:t>
      </w:r>
      <w:r>
        <w:rPr>
          <w:spacing w:val="-2"/>
        </w:rPr>
        <w:t> </w:t>
      </w:r>
      <w:r>
        <w:rPr/>
        <w:t>mellom</w:t>
      </w:r>
      <w:r>
        <w:rPr>
          <w:spacing w:val="-1"/>
        </w:rPr>
        <w:t> </w:t>
      </w:r>
      <w:r>
        <w:rPr/>
        <w:t>utsagn</w:t>
      </w:r>
      <w:r>
        <w:rPr>
          <w:spacing w:val="-1"/>
        </w:rPr>
        <w:t> </w:t>
      </w:r>
      <w:r>
        <w:rPr/>
        <w:t>med</w:t>
      </w:r>
      <w:r>
        <w:rPr>
          <w:spacing w:val="-1"/>
        </w:rPr>
        <w:t> </w:t>
      </w:r>
      <w:r>
        <w:rPr/>
        <w:t>stort</w:t>
      </w:r>
      <w:r>
        <w:rPr>
          <w:spacing w:val="-1"/>
        </w:rPr>
        <w:t> </w:t>
      </w:r>
      <w:r>
        <w:rPr/>
        <w:t>og</w:t>
      </w:r>
      <w:r>
        <w:rPr>
          <w:spacing w:val="-1"/>
        </w:rPr>
        <w:t> </w:t>
      </w:r>
      <w:r>
        <w:rPr/>
        <w:t>lite</w:t>
      </w:r>
      <w:r>
        <w:rPr>
          <w:spacing w:val="-1"/>
        </w:rPr>
        <w:t> </w:t>
      </w:r>
      <w:r>
        <w:rPr>
          <w:spacing w:val="-2"/>
        </w:rPr>
        <w:t>endringspotensial</w:t>
      </w:r>
    </w:p>
    <w:p>
      <w:pPr>
        <w:pStyle w:val="BodyText"/>
        <w:spacing w:before="122"/>
        <w:ind w:left="330" w:right="321"/>
      </w:pPr>
      <w:r>
        <w:rPr/>
        <w:t>For å forstå forskjellen på situasjonsbeskrivende og følelsesbeskrivende utsagn kan man skille mellom utsagn med stort og lite endringspotensial. Det er ofte liten sam- menheng mellom det å informere om sine følelser og psykisk endring (Dammen 2013).</w:t>
      </w:r>
      <w:r>
        <w:rPr>
          <w:spacing w:val="-5"/>
        </w:rPr>
        <w:t> </w:t>
      </w:r>
      <w:r>
        <w:rPr/>
        <w:t>Man</w:t>
      </w:r>
      <w:r>
        <w:rPr>
          <w:spacing w:val="-5"/>
        </w:rPr>
        <w:t> </w:t>
      </w:r>
      <w:r>
        <w:rPr/>
        <w:t>må</w:t>
      </w:r>
      <w:r>
        <w:rPr>
          <w:spacing w:val="-5"/>
        </w:rPr>
        <w:t> </w:t>
      </w:r>
      <w:r>
        <w:rPr/>
        <w:t>få</w:t>
      </w:r>
      <w:r>
        <w:rPr>
          <w:spacing w:val="-5"/>
        </w:rPr>
        <w:t> </w:t>
      </w:r>
      <w:r>
        <w:rPr/>
        <w:t>klarhet</w:t>
      </w:r>
      <w:r>
        <w:rPr>
          <w:spacing w:val="-5"/>
        </w:rPr>
        <w:t> </w:t>
      </w:r>
      <w:r>
        <w:rPr/>
        <w:t>i</w:t>
      </w:r>
      <w:r>
        <w:rPr>
          <w:spacing w:val="-5"/>
        </w:rPr>
        <w:t> </w:t>
      </w:r>
      <w:r>
        <w:rPr/>
        <w:t>hvordan</w:t>
      </w:r>
      <w:r>
        <w:rPr>
          <w:spacing w:val="-5"/>
        </w:rPr>
        <w:t> </w:t>
      </w:r>
      <w:r>
        <w:rPr/>
        <w:t>klienten</w:t>
      </w:r>
      <w:r>
        <w:rPr>
          <w:spacing w:val="-5"/>
        </w:rPr>
        <w:t> </w:t>
      </w:r>
      <w:r>
        <w:rPr/>
        <w:t>opplever</w:t>
      </w:r>
      <w:r>
        <w:rPr>
          <w:spacing w:val="-5"/>
        </w:rPr>
        <w:t> </w:t>
      </w:r>
      <w:r>
        <w:rPr/>
        <w:t>sine</w:t>
      </w:r>
      <w:r>
        <w:rPr>
          <w:spacing w:val="-5"/>
        </w:rPr>
        <w:t> </w:t>
      </w:r>
      <w:r>
        <w:rPr/>
        <w:t>følelser</w:t>
      </w:r>
      <w:r>
        <w:rPr>
          <w:spacing w:val="-5"/>
        </w:rPr>
        <w:t> </w:t>
      </w:r>
      <w:r>
        <w:rPr/>
        <w:t>før</w:t>
      </w:r>
      <w:r>
        <w:rPr>
          <w:spacing w:val="-5"/>
        </w:rPr>
        <w:t> </w:t>
      </w:r>
      <w:r>
        <w:rPr/>
        <w:t>man</w:t>
      </w:r>
      <w:r>
        <w:rPr>
          <w:spacing w:val="-5"/>
        </w:rPr>
        <w:t> </w:t>
      </w:r>
      <w:r>
        <w:rPr/>
        <w:t>kan</w:t>
      </w:r>
      <w:r>
        <w:rPr>
          <w:spacing w:val="-5"/>
        </w:rPr>
        <w:t> </w:t>
      </w:r>
      <w:r>
        <w:rPr/>
        <w:t>iverk- sette</w:t>
      </w:r>
      <w:r>
        <w:rPr>
          <w:spacing w:val="-6"/>
        </w:rPr>
        <w:t> </w:t>
      </w:r>
      <w:r>
        <w:rPr/>
        <w:t>en</w:t>
      </w:r>
      <w:r>
        <w:rPr>
          <w:spacing w:val="-6"/>
        </w:rPr>
        <w:t> </w:t>
      </w:r>
      <w:r>
        <w:rPr/>
        <w:t>intervensjon.</w:t>
      </w:r>
      <w:r>
        <w:rPr>
          <w:spacing w:val="-6"/>
        </w:rPr>
        <w:t> </w:t>
      </w:r>
      <w:r>
        <w:rPr/>
        <w:t>Følelsesbeskrivende</w:t>
      </w:r>
      <w:r>
        <w:rPr>
          <w:spacing w:val="-6"/>
        </w:rPr>
        <w:t> </w:t>
      </w:r>
      <w:r>
        <w:rPr/>
        <w:t>utsagn</w:t>
      </w:r>
      <w:r>
        <w:rPr>
          <w:spacing w:val="-6"/>
        </w:rPr>
        <w:t> </w:t>
      </w:r>
      <w:r>
        <w:rPr/>
        <w:t>rommer</w:t>
      </w:r>
      <w:r>
        <w:rPr>
          <w:spacing w:val="-6"/>
        </w:rPr>
        <w:t> </w:t>
      </w:r>
      <w:r>
        <w:rPr/>
        <w:t>et</w:t>
      </w:r>
      <w:r>
        <w:rPr>
          <w:spacing w:val="-6"/>
        </w:rPr>
        <w:t> </w:t>
      </w:r>
      <w:r>
        <w:rPr/>
        <w:t>større</w:t>
      </w:r>
      <w:r>
        <w:rPr>
          <w:spacing w:val="-6"/>
        </w:rPr>
        <w:t> </w:t>
      </w:r>
      <w:r>
        <w:rPr/>
        <w:t>endringspotensial enn utsagn som formidler informasjon om den psykiske plagen, som følge av at de umiddelbart kan danne grunnlag for en intervensjon.</w:t>
      </w:r>
    </w:p>
    <w:p>
      <w:pPr>
        <w:pStyle w:val="BodyText"/>
        <w:spacing w:before="95"/>
        <w:ind w:left="0"/>
        <w:jc w:val="left"/>
      </w:pPr>
    </w:p>
    <w:p>
      <w:pPr>
        <w:pStyle w:val="Heading5"/>
        <w:spacing w:line="218" w:lineRule="auto"/>
        <w:ind w:left="330"/>
      </w:pPr>
      <w:r>
        <w:rPr/>
        <w:t>Modalt</w:t>
      </w:r>
      <w:r>
        <w:rPr>
          <w:spacing w:val="-5"/>
        </w:rPr>
        <w:t> </w:t>
      </w:r>
      <w:r>
        <w:rPr/>
        <w:t>uspesifiserte</w:t>
      </w:r>
      <w:r>
        <w:rPr>
          <w:spacing w:val="-5"/>
        </w:rPr>
        <w:t> </w:t>
      </w:r>
      <w:r>
        <w:rPr/>
        <w:t>følelseskartleggende</w:t>
      </w:r>
      <w:r>
        <w:rPr>
          <w:spacing w:val="-5"/>
        </w:rPr>
        <w:t> </w:t>
      </w:r>
      <w:r>
        <w:rPr/>
        <w:t>og</w:t>
      </w:r>
      <w:r>
        <w:rPr>
          <w:spacing w:val="-5"/>
        </w:rPr>
        <w:t> </w:t>
      </w:r>
      <w:r>
        <w:rPr/>
        <w:t>følel- sesbeskrivende utsagn</w:t>
      </w:r>
    </w:p>
    <w:p>
      <w:pPr>
        <w:pStyle w:val="BodyText"/>
        <w:spacing w:line="230" w:lineRule="auto" w:before="319"/>
        <w:ind w:left="330" w:right="320"/>
      </w:pPr>
      <w:r>
        <w:rPr/>
        <w:t>Vi har modalt uspesifiserte eller upresise og modalt spesifiserte utsagn fra terapeut</w:t>
      </w:r>
      <w:r>
        <w:rPr>
          <w:spacing w:val="40"/>
        </w:rPr>
        <w:t> </w:t>
      </w:r>
      <w:r>
        <w:rPr/>
        <w:t>og</w:t>
      </w:r>
      <w:r>
        <w:rPr>
          <w:spacing w:val="-1"/>
        </w:rPr>
        <w:t> </w:t>
      </w:r>
      <w:r>
        <w:rPr/>
        <w:t>klient.</w:t>
      </w:r>
      <w:r>
        <w:rPr>
          <w:spacing w:val="-1"/>
        </w:rPr>
        <w:t> </w:t>
      </w:r>
      <w:r>
        <w:rPr/>
        <w:t>Et</w:t>
      </w:r>
      <w:r>
        <w:rPr>
          <w:spacing w:val="-1"/>
        </w:rPr>
        <w:t> </w:t>
      </w:r>
      <w:r>
        <w:rPr/>
        <w:t>eksempel</w:t>
      </w:r>
      <w:r>
        <w:rPr>
          <w:spacing w:val="-1"/>
        </w:rPr>
        <w:t> </w:t>
      </w:r>
      <w:r>
        <w:rPr/>
        <w:t>på</w:t>
      </w:r>
      <w:r>
        <w:rPr>
          <w:spacing w:val="-1"/>
        </w:rPr>
        <w:t> </w:t>
      </w:r>
      <w:r>
        <w:rPr/>
        <w:t>et</w:t>
      </w:r>
      <w:r>
        <w:rPr>
          <w:spacing w:val="-1"/>
        </w:rPr>
        <w:t> </w:t>
      </w:r>
      <w:r>
        <w:rPr/>
        <w:t>modalt</w:t>
      </w:r>
      <w:r>
        <w:rPr>
          <w:spacing w:val="-1"/>
        </w:rPr>
        <w:t> </w:t>
      </w:r>
      <w:r>
        <w:rPr/>
        <w:t>uspesifikt</w:t>
      </w:r>
      <w:r>
        <w:rPr>
          <w:spacing w:val="-1"/>
        </w:rPr>
        <w:t> </w:t>
      </w:r>
      <w:r>
        <w:rPr/>
        <w:t>utsagn</w:t>
      </w:r>
      <w:r>
        <w:rPr>
          <w:spacing w:val="-1"/>
        </w:rPr>
        <w:t> </w:t>
      </w:r>
      <w:r>
        <w:rPr/>
        <w:t>er:</w:t>
      </w:r>
      <w:r>
        <w:rPr>
          <w:spacing w:val="-1"/>
        </w:rPr>
        <w:t> </w:t>
      </w:r>
      <w:r>
        <w:rPr/>
        <w:t>”Hvordan</w:t>
      </w:r>
      <w:r>
        <w:rPr>
          <w:spacing w:val="-1"/>
        </w:rPr>
        <w:t> </w:t>
      </w:r>
      <w:r>
        <w:rPr/>
        <w:t>har</w:t>
      </w:r>
      <w:r>
        <w:rPr>
          <w:spacing w:val="-1"/>
        </w:rPr>
        <w:t> </w:t>
      </w:r>
      <w:r>
        <w:rPr/>
        <w:t>du</w:t>
      </w:r>
      <w:r>
        <w:rPr>
          <w:spacing w:val="-1"/>
        </w:rPr>
        <w:t> </w:t>
      </w:r>
      <w:r>
        <w:rPr/>
        <w:t>det</w:t>
      </w:r>
      <w:r>
        <w:rPr>
          <w:spacing w:val="-1"/>
        </w:rPr>
        <w:t> </w:t>
      </w:r>
      <w:r>
        <w:rPr/>
        <w:t>nå?”</w:t>
      </w:r>
      <w:r>
        <w:rPr>
          <w:spacing w:val="-1"/>
        </w:rPr>
        <w:t> </w:t>
      </w:r>
      <w:r>
        <w:rPr/>
        <w:t>Et eksempel på et modalt spesifikt utsagn er: ”Den følelsen du har kontakt med, hvor i kroppen sitter den, og kan den ha noen farge eller form, er den tung eller lett, eller er den noe ganske annet?” I min tidlige karriere hadde jeg et høyt fokus på uspesifikke </w:t>
      </w:r>
      <w:r>
        <w:rPr>
          <w:spacing w:val="-2"/>
        </w:rPr>
        <w:t>utsagn</w:t>
      </w:r>
      <w:r>
        <w:rPr>
          <w:spacing w:val="-3"/>
        </w:rPr>
        <w:t> </w:t>
      </w:r>
      <w:r>
        <w:rPr>
          <w:spacing w:val="-2"/>
        </w:rPr>
        <w:t>for</w:t>
      </w:r>
      <w:r>
        <w:rPr>
          <w:spacing w:val="-3"/>
        </w:rPr>
        <w:t> </w:t>
      </w:r>
      <w:r>
        <w:rPr>
          <w:spacing w:val="-2"/>
        </w:rPr>
        <w:t>å</w:t>
      </w:r>
      <w:r>
        <w:rPr>
          <w:spacing w:val="-3"/>
        </w:rPr>
        <w:t> </w:t>
      </w:r>
      <w:r>
        <w:rPr>
          <w:spacing w:val="-2"/>
        </w:rPr>
        <w:t>kartlegge</w:t>
      </w:r>
      <w:r>
        <w:rPr>
          <w:spacing w:val="-3"/>
        </w:rPr>
        <w:t> </w:t>
      </w:r>
      <w:r>
        <w:rPr>
          <w:spacing w:val="-2"/>
        </w:rPr>
        <w:t>klientenes</w:t>
      </w:r>
      <w:r>
        <w:rPr>
          <w:spacing w:val="-3"/>
        </w:rPr>
        <w:t> </w:t>
      </w:r>
      <w:r>
        <w:rPr>
          <w:spacing w:val="-2"/>
        </w:rPr>
        <w:t>følelser.</w:t>
      </w:r>
      <w:r>
        <w:rPr>
          <w:spacing w:val="-3"/>
        </w:rPr>
        <w:t> </w:t>
      </w:r>
      <w:r>
        <w:rPr>
          <w:spacing w:val="-2"/>
        </w:rPr>
        <w:t>Terapeutiske</w:t>
      </w:r>
      <w:r>
        <w:rPr>
          <w:spacing w:val="-3"/>
        </w:rPr>
        <w:t> </w:t>
      </w:r>
      <w:r>
        <w:rPr>
          <w:spacing w:val="-2"/>
        </w:rPr>
        <w:t>erfaringer</w:t>
      </w:r>
      <w:r>
        <w:rPr>
          <w:spacing w:val="-3"/>
        </w:rPr>
        <w:t> </w:t>
      </w:r>
      <w:r>
        <w:rPr>
          <w:spacing w:val="-2"/>
        </w:rPr>
        <w:t>og</w:t>
      </w:r>
      <w:r>
        <w:rPr>
          <w:spacing w:val="-3"/>
        </w:rPr>
        <w:t> </w:t>
      </w:r>
      <w:r>
        <w:rPr>
          <w:spacing w:val="-2"/>
        </w:rPr>
        <w:t>senere</w:t>
      </w:r>
      <w:r>
        <w:rPr>
          <w:spacing w:val="-3"/>
        </w:rPr>
        <w:t> </w:t>
      </w:r>
      <w:r>
        <w:rPr>
          <w:spacing w:val="-2"/>
        </w:rPr>
        <w:t>forsknings- </w:t>
      </w:r>
      <w:r>
        <w:rPr/>
        <w:t>resultater viste at denne type spørsmål fører til generelle beskrivelser som: ”Det er ubehagelig”,</w:t>
      </w:r>
      <w:r>
        <w:rPr>
          <w:spacing w:val="-8"/>
        </w:rPr>
        <w:t> </w:t>
      </w:r>
      <w:r>
        <w:rPr/>
        <w:t>”ikke</w:t>
      </w:r>
      <w:r>
        <w:rPr>
          <w:spacing w:val="-7"/>
        </w:rPr>
        <w:t> </w:t>
      </w:r>
      <w:r>
        <w:rPr/>
        <w:t>ok”,</w:t>
      </w:r>
      <w:r>
        <w:rPr>
          <w:spacing w:val="-7"/>
        </w:rPr>
        <w:t> </w:t>
      </w:r>
      <w:r>
        <w:rPr/>
        <w:t>”litt</w:t>
      </w:r>
      <w:r>
        <w:rPr>
          <w:spacing w:val="-7"/>
        </w:rPr>
        <w:t> </w:t>
      </w:r>
      <w:r>
        <w:rPr/>
        <w:t>vanskelig”.</w:t>
      </w:r>
      <w:r>
        <w:rPr>
          <w:spacing w:val="-7"/>
        </w:rPr>
        <w:t> </w:t>
      </w:r>
      <w:r>
        <w:rPr/>
        <w:t>Modalt</w:t>
      </w:r>
      <w:r>
        <w:rPr>
          <w:spacing w:val="-7"/>
        </w:rPr>
        <w:t> </w:t>
      </w:r>
      <w:r>
        <w:rPr/>
        <w:t>spesifikke</w:t>
      </w:r>
      <w:r>
        <w:rPr>
          <w:spacing w:val="-7"/>
        </w:rPr>
        <w:t> </w:t>
      </w:r>
      <w:r>
        <w:rPr/>
        <w:t>kartleggende</w:t>
      </w:r>
      <w:r>
        <w:rPr>
          <w:spacing w:val="-8"/>
        </w:rPr>
        <w:t> </w:t>
      </w:r>
      <w:r>
        <w:rPr/>
        <w:t>spørsmål</w:t>
      </w:r>
      <w:r>
        <w:rPr>
          <w:spacing w:val="-7"/>
        </w:rPr>
        <w:t> </w:t>
      </w:r>
      <w:r>
        <w:rPr>
          <w:spacing w:val="-4"/>
        </w:rPr>
        <w:t>fører</w:t>
      </w:r>
    </w:p>
    <w:p>
      <w:pPr>
        <w:spacing w:after="0" w:line="230" w:lineRule="auto"/>
        <w:sectPr>
          <w:pgSz w:w="9640" w:h="13610"/>
          <w:pgMar w:header="367" w:footer="425" w:top="900" w:bottom="660" w:left="860" w:right="640"/>
        </w:sectPr>
      </w:pPr>
    </w:p>
    <w:p>
      <w:pPr>
        <w:pStyle w:val="BodyText"/>
        <w:spacing w:line="230" w:lineRule="auto" w:before="136"/>
        <w:ind w:right="548"/>
      </w:pPr>
      <w:r>
        <w:rPr/>
        <w:t>i større grad til svar som: ”Ubehaget sitter i hodet, det er som et press eller som noe </w:t>
      </w:r>
      <w:r>
        <w:rPr>
          <w:spacing w:val="-2"/>
        </w:rPr>
        <w:t>tungt”.</w:t>
      </w:r>
    </w:p>
    <w:p>
      <w:pPr>
        <w:pStyle w:val="BodyText"/>
        <w:spacing w:before="2"/>
        <w:ind w:right="547"/>
      </w:pPr>
      <w:r>
        <w:rPr/>
        <w:t>Utsagn som ikke beskriver hvordan klienten modalt opplever sitt ubehag, er mindre egnet for å skape endring. Disse erfaringene har ført til at jeg har hatt et mindre fo- kus på beskrivende utsagn. Svar på denne type spørsmål kan likevel fungere som et utgangspunkt for nye spørsmål om hvordan klientene opplever sine følelser modalt. På den annen side fører modalt spesifikke kartleggende spørsmål oftere til svar som ”Ubehaget sitter i hodet, det føles som et press eller noe tungt”.</w:t>
      </w:r>
    </w:p>
    <w:p>
      <w:pPr>
        <w:pStyle w:val="Heading8"/>
        <w:spacing w:before="217"/>
        <w:ind w:right="733"/>
        <w:jc w:val="both"/>
      </w:pPr>
      <w:r>
        <w:rPr/>
        <w:t>Andelen</w:t>
      </w:r>
      <w:r>
        <w:rPr>
          <w:spacing w:val="-6"/>
        </w:rPr>
        <w:t> </w:t>
      </w:r>
      <w:r>
        <w:rPr/>
        <w:t>følelseskartleggende</w:t>
      </w:r>
      <w:r>
        <w:rPr>
          <w:spacing w:val="-6"/>
        </w:rPr>
        <w:t> </w:t>
      </w:r>
      <w:r>
        <w:rPr/>
        <w:t>utsagn</w:t>
      </w:r>
      <w:r>
        <w:rPr>
          <w:spacing w:val="-6"/>
        </w:rPr>
        <w:t> </w:t>
      </w:r>
      <w:r>
        <w:rPr/>
        <w:t>fra</w:t>
      </w:r>
      <w:r>
        <w:rPr>
          <w:spacing w:val="-6"/>
        </w:rPr>
        <w:t> </w:t>
      </w:r>
      <w:r>
        <w:rPr/>
        <w:t>terapeut</w:t>
      </w:r>
      <w:r>
        <w:rPr>
          <w:spacing w:val="-6"/>
        </w:rPr>
        <w:t> </w:t>
      </w:r>
      <w:r>
        <w:rPr/>
        <w:t>understreker</w:t>
      </w:r>
      <w:r>
        <w:rPr>
          <w:spacing w:val="-6"/>
        </w:rPr>
        <w:t> </w:t>
      </w:r>
      <w:r>
        <w:rPr/>
        <w:t>betyd- ningen av denne typen utsagn.</w:t>
      </w:r>
    </w:p>
    <w:p>
      <w:pPr>
        <w:pStyle w:val="BodyText"/>
        <w:spacing w:before="122"/>
        <w:ind w:right="547"/>
      </w:pPr>
      <w:r>
        <w:rPr/>
        <w:t>I LBT er andelen relativt lav, på rundt 8 prosent totalt. Det bemerkes likevel at det er en</w:t>
      </w:r>
      <w:r>
        <w:rPr>
          <w:spacing w:val="-4"/>
        </w:rPr>
        <w:t> </w:t>
      </w:r>
      <w:r>
        <w:rPr/>
        <w:t>høyere</w:t>
      </w:r>
      <w:r>
        <w:rPr>
          <w:spacing w:val="-4"/>
        </w:rPr>
        <w:t> </w:t>
      </w:r>
      <w:r>
        <w:rPr/>
        <w:t>andel</w:t>
      </w:r>
      <w:r>
        <w:rPr>
          <w:spacing w:val="-4"/>
        </w:rPr>
        <w:t> </w:t>
      </w:r>
      <w:r>
        <w:rPr/>
        <w:t>i</w:t>
      </w:r>
      <w:r>
        <w:rPr>
          <w:spacing w:val="-4"/>
        </w:rPr>
        <w:t> </w:t>
      </w:r>
      <w:r>
        <w:rPr/>
        <w:t>starten</w:t>
      </w:r>
      <w:r>
        <w:rPr>
          <w:spacing w:val="-4"/>
        </w:rPr>
        <w:t> </w:t>
      </w:r>
      <w:r>
        <w:rPr/>
        <w:t>av</w:t>
      </w:r>
      <w:r>
        <w:rPr>
          <w:spacing w:val="-4"/>
        </w:rPr>
        <w:t> </w:t>
      </w:r>
      <w:r>
        <w:rPr/>
        <w:t>hver</w:t>
      </w:r>
      <w:r>
        <w:rPr>
          <w:spacing w:val="-4"/>
        </w:rPr>
        <w:t> </w:t>
      </w:r>
      <w:r>
        <w:rPr/>
        <w:t>konsultasjon,</w:t>
      </w:r>
      <w:r>
        <w:rPr>
          <w:spacing w:val="-4"/>
        </w:rPr>
        <w:t> </w:t>
      </w:r>
      <w:r>
        <w:rPr/>
        <w:t>med</w:t>
      </w:r>
      <w:r>
        <w:rPr>
          <w:spacing w:val="-4"/>
        </w:rPr>
        <w:t> </w:t>
      </w:r>
      <w:r>
        <w:rPr/>
        <w:t>rundt</w:t>
      </w:r>
      <w:r>
        <w:rPr>
          <w:spacing w:val="-4"/>
        </w:rPr>
        <w:t> </w:t>
      </w:r>
      <w:r>
        <w:rPr/>
        <w:t>22</w:t>
      </w:r>
      <w:r>
        <w:rPr>
          <w:spacing w:val="-4"/>
        </w:rPr>
        <w:t> </w:t>
      </w:r>
      <w:r>
        <w:rPr/>
        <w:t>prosent.</w:t>
      </w:r>
      <w:r>
        <w:rPr>
          <w:spacing w:val="-4"/>
        </w:rPr>
        <w:t> </w:t>
      </w:r>
      <w:r>
        <w:rPr/>
        <w:t>Denne</w:t>
      </w:r>
      <w:r>
        <w:rPr>
          <w:spacing w:val="-4"/>
        </w:rPr>
        <w:t> </w:t>
      </w:r>
      <w:r>
        <w:rPr/>
        <w:t>andelen reduseres raskt og stabiliserer seg på omtrent 4 prosent gjennom resten av konsulta- sjonen,</w:t>
      </w:r>
      <w:r>
        <w:rPr>
          <w:spacing w:val="-11"/>
        </w:rPr>
        <w:t> </w:t>
      </w:r>
      <w:r>
        <w:rPr/>
        <w:t>selv</w:t>
      </w:r>
      <w:r>
        <w:rPr>
          <w:spacing w:val="-11"/>
        </w:rPr>
        <w:t> </w:t>
      </w:r>
      <w:r>
        <w:rPr/>
        <w:t>om</w:t>
      </w:r>
      <w:r>
        <w:rPr>
          <w:spacing w:val="-11"/>
        </w:rPr>
        <w:t> </w:t>
      </w:r>
      <w:r>
        <w:rPr/>
        <w:t>det</w:t>
      </w:r>
      <w:r>
        <w:rPr>
          <w:spacing w:val="-11"/>
        </w:rPr>
        <w:t> </w:t>
      </w:r>
      <w:r>
        <w:rPr/>
        <w:t>er</w:t>
      </w:r>
      <w:r>
        <w:rPr>
          <w:spacing w:val="-11"/>
        </w:rPr>
        <w:t> </w:t>
      </w:r>
      <w:r>
        <w:rPr/>
        <w:t>variasjon</w:t>
      </w:r>
      <w:r>
        <w:rPr>
          <w:spacing w:val="-11"/>
        </w:rPr>
        <w:t> </w:t>
      </w:r>
      <w:r>
        <w:rPr/>
        <w:t>fra</w:t>
      </w:r>
      <w:r>
        <w:rPr>
          <w:spacing w:val="-11"/>
        </w:rPr>
        <w:t> </w:t>
      </w:r>
      <w:r>
        <w:rPr/>
        <w:t>konsultasjon</w:t>
      </w:r>
      <w:r>
        <w:rPr>
          <w:spacing w:val="-11"/>
        </w:rPr>
        <w:t> </w:t>
      </w:r>
      <w:r>
        <w:rPr/>
        <w:t>til</w:t>
      </w:r>
      <w:r>
        <w:rPr>
          <w:spacing w:val="-11"/>
        </w:rPr>
        <w:t> </w:t>
      </w:r>
      <w:r>
        <w:rPr/>
        <w:t>konsultasjon.</w:t>
      </w:r>
      <w:r>
        <w:rPr>
          <w:spacing w:val="-11"/>
        </w:rPr>
        <w:t> </w:t>
      </w:r>
      <w:r>
        <w:rPr/>
        <w:t>Det</w:t>
      </w:r>
      <w:r>
        <w:rPr>
          <w:spacing w:val="-11"/>
        </w:rPr>
        <w:t> </w:t>
      </w:r>
      <w:r>
        <w:rPr/>
        <w:t>er</w:t>
      </w:r>
      <w:r>
        <w:rPr>
          <w:spacing w:val="-11"/>
        </w:rPr>
        <w:t> </w:t>
      </w:r>
      <w:r>
        <w:rPr/>
        <w:t>viktig</w:t>
      </w:r>
      <w:r>
        <w:rPr>
          <w:spacing w:val="-11"/>
        </w:rPr>
        <w:t> </w:t>
      </w:r>
      <w:r>
        <w:rPr/>
        <w:t>å</w:t>
      </w:r>
      <w:r>
        <w:rPr>
          <w:spacing w:val="-11"/>
        </w:rPr>
        <w:t> </w:t>
      </w:r>
      <w:r>
        <w:rPr/>
        <w:t>merke seg at disse prosentandelene representerer generelle tendenser.</w:t>
      </w:r>
    </w:p>
    <w:p>
      <w:pPr>
        <w:pStyle w:val="BodyText"/>
        <w:spacing w:before="95"/>
        <w:ind w:left="0"/>
        <w:jc w:val="left"/>
      </w:pPr>
    </w:p>
    <w:p>
      <w:pPr>
        <w:pStyle w:val="Heading5"/>
        <w:spacing w:line="218" w:lineRule="auto"/>
        <w:ind w:right="682"/>
        <w:jc w:val="both"/>
      </w:pPr>
      <w:r>
        <w:rPr/>
        <w:t>Uspesifiserte</w:t>
      </w:r>
      <w:r>
        <w:rPr>
          <w:spacing w:val="-9"/>
        </w:rPr>
        <w:t> </w:t>
      </w:r>
      <w:r>
        <w:rPr/>
        <w:t>følelsesbeskrivende</w:t>
      </w:r>
      <w:r>
        <w:rPr>
          <w:spacing w:val="-9"/>
        </w:rPr>
        <w:t> </w:t>
      </w:r>
      <w:r>
        <w:rPr/>
        <w:t>utsagn,</w:t>
      </w:r>
      <w:r>
        <w:rPr>
          <w:spacing w:val="-9"/>
        </w:rPr>
        <w:t> </w:t>
      </w:r>
      <w:r>
        <w:rPr/>
        <w:t>hentet</w:t>
      </w:r>
      <w:r>
        <w:rPr>
          <w:spacing w:val="-9"/>
        </w:rPr>
        <w:t> </w:t>
      </w:r>
      <w:r>
        <w:rPr/>
        <w:t>fra en behandling av migrene og familiekonflikt:</w:t>
      </w:r>
    </w:p>
    <w:p>
      <w:pPr>
        <w:pStyle w:val="BodyText"/>
        <w:spacing w:before="322"/>
        <w:ind w:right="547"/>
      </w:pPr>
      <w:r>
        <w:rPr/>
        <w:t>K:</w:t>
      </w:r>
      <w:r>
        <w:rPr>
          <w:spacing w:val="-3"/>
        </w:rPr>
        <w:t> </w:t>
      </w:r>
      <w:r>
        <w:rPr/>
        <w:t>Jeg</w:t>
      </w:r>
      <w:r>
        <w:rPr>
          <w:spacing w:val="-3"/>
        </w:rPr>
        <w:t> </w:t>
      </w:r>
      <w:r>
        <w:rPr/>
        <w:t>blir</w:t>
      </w:r>
      <w:r>
        <w:rPr>
          <w:spacing w:val="-3"/>
        </w:rPr>
        <w:t> </w:t>
      </w:r>
      <w:r>
        <w:rPr/>
        <w:t>sint</w:t>
      </w:r>
      <w:r>
        <w:rPr>
          <w:spacing w:val="-3"/>
        </w:rPr>
        <w:t> </w:t>
      </w:r>
      <w:r>
        <w:rPr/>
        <w:t>over</w:t>
      </w:r>
      <w:r>
        <w:rPr>
          <w:spacing w:val="-3"/>
        </w:rPr>
        <w:t> </w:t>
      </w:r>
      <w:r>
        <w:rPr/>
        <w:t>den</w:t>
      </w:r>
      <w:r>
        <w:rPr>
          <w:spacing w:val="-3"/>
        </w:rPr>
        <w:t> </w:t>
      </w:r>
      <w:r>
        <w:rPr/>
        <w:t>minste</w:t>
      </w:r>
      <w:r>
        <w:rPr>
          <w:spacing w:val="-3"/>
        </w:rPr>
        <w:t> </w:t>
      </w:r>
      <w:r>
        <w:rPr/>
        <w:t>ting</w:t>
      </w:r>
      <w:r>
        <w:rPr>
          <w:spacing w:val="-3"/>
        </w:rPr>
        <w:t> </w:t>
      </w:r>
      <w:r>
        <w:rPr/>
        <w:t>(kroppslig/kinestetisk</w:t>
      </w:r>
      <w:r>
        <w:rPr>
          <w:spacing w:val="-3"/>
        </w:rPr>
        <w:t> </w:t>
      </w:r>
      <w:r>
        <w:rPr/>
        <w:t>opplevelse).</w:t>
      </w:r>
      <w:r>
        <w:rPr>
          <w:spacing w:val="-3"/>
        </w:rPr>
        <w:t> </w:t>
      </w:r>
      <w:r>
        <w:rPr/>
        <w:t>K:</w:t>
      </w:r>
      <w:r>
        <w:rPr>
          <w:spacing w:val="-3"/>
        </w:rPr>
        <w:t> </w:t>
      </w:r>
      <w:r>
        <w:rPr/>
        <w:t>Når</w:t>
      </w:r>
      <w:r>
        <w:rPr>
          <w:spacing w:val="-3"/>
        </w:rPr>
        <w:t> </w:t>
      </w:r>
      <w:r>
        <w:rPr/>
        <w:t>jeg</w:t>
      </w:r>
      <w:r>
        <w:rPr>
          <w:spacing w:val="-3"/>
        </w:rPr>
        <w:t> </w:t>
      </w:r>
      <w:r>
        <w:rPr/>
        <w:t>blir sur</w:t>
      </w:r>
      <w:r>
        <w:rPr>
          <w:spacing w:val="-8"/>
        </w:rPr>
        <w:t> </w:t>
      </w:r>
      <w:r>
        <w:rPr/>
        <w:t>og</w:t>
      </w:r>
      <w:r>
        <w:rPr>
          <w:spacing w:val="-8"/>
        </w:rPr>
        <w:t> </w:t>
      </w:r>
      <w:r>
        <w:rPr/>
        <w:t>vi</w:t>
      </w:r>
      <w:r>
        <w:rPr>
          <w:spacing w:val="-8"/>
        </w:rPr>
        <w:t> </w:t>
      </w:r>
      <w:r>
        <w:rPr/>
        <w:t>begge</w:t>
      </w:r>
      <w:r>
        <w:rPr>
          <w:spacing w:val="-8"/>
        </w:rPr>
        <w:t> </w:t>
      </w:r>
      <w:r>
        <w:rPr/>
        <w:t>blir</w:t>
      </w:r>
      <w:r>
        <w:rPr>
          <w:spacing w:val="-8"/>
        </w:rPr>
        <w:t> </w:t>
      </w:r>
      <w:r>
        <w:rPr/>
        <w:t>uvenner,</w:t>
      </w:r>
      <w:r>
        <w:rPr>
          <w:spacing w:val="-8"/>
        </w:rPr>
        <w:t> </w:t>
      </w:r>
      <w:r>
        <w:rPr/>
        <w:t>da</w:t>
      </w:r>
      <w:r>
        <w:rPr>
          <w:spacing w:val="-8"/>
        </w:rPr>
        <w:t> </w:t>
      </w:r>
      <w:r>
        <w:rPr/>
        <w:t>føler</w:t>
      </w:r>
      <w:r>
        <w:rPr>
          <w:spacing w:val="-8"/>
        </w:rPr>
        <w:t> </w:t>
      </w:r>
      <w:r>
        <w:rPr/>
        <w:t>jeg</w:t>
      </w:r>
      <w:r>
        <w:rPr>
          <w:spacing w:val="-8"/>
        </w:rPr>
        <w:t> </w:t>
      </w:r>
      <w:r>
        <w:rPr/>
        <w:t>meg</w:t>
      </w:r>
      <w:r>
        <w:rPr>
          <w:spacing w:val="-8"/>
        </w:rPr>
        <w:t> </w:t>
      </w:r>
      <w:r>
        <w:rPr/>
        <w:t>ikke</w:t>
      </w:r>
      <w:r>
        <w:rPr>
          <w:spacing w:val="-8"/>
        </w:rPr>
        <w:t> </w:t>
      </w:r>
      <w:r>
        <w:rPr/>
        <w:t>bra</w:t>
      </w:r>
      <w:r>
        <w:rPr>
          <w:spacing w:val="-8"/>
        </w:rPr>
        <w:t> </w:t>
      </w:r>
      <w:r>
        <w:rPr/>
        <w:t>(kroppslig/kinestetisk</w:t>
      </w:r>
      <w:r>
        <w:rPr>
          <w:spacing w:val="-8"/>
        </w:rPr>
        <w:t> </w:t>
      </w:r>
      <w:r>
        <w:rPr/>
        <w:t>opplevel- se).</w:t>
      </w:r>
      <w:r>
        <w:rPr>
          <w:spacing w:val="-10"/>
        </w:rPr>
        <w:t> </w:t>
      </w:r>
      <w:r>
        <w:rPr/>
        <w:t>K:</w:t>
      </w:r>
      <w:r>
        <w:rPr>
          <w:spacing w:val="-10"/>
        </w:rPr>
        <w:t> </w:t>
      </w:r>
      <w:r>
        <w:rPr/>
        <w:t>Da</w:t>
      </w:r>
      <w:r>
        <w:rPr>
          <w:spacing w:val="-10"/>
        </w:rPr>
        <w:t> </w:t>
      </w:r>
      <w:r>
        <w:rPr/>
        <w:t>hun</w:t>
      </w:r>
      <w:r>
        <w:rPr>
          <w:spacing w:val="-10"/>
        </w:rPr>
        <w:t> </w:t>
      </w:r>
      <w:r>
        <w:rPr/>
        <w:t>døde,</w:t>
      </w:r>
      <w:r>
        <w:rPr>
          <w:spacing w:val="-10"/>
        </w:rPr>
        <w:t> </w:t>
      </w:r>
      <w:r>
        <w:rPr/>
        <w:t>gjorde</w:t>
      </w:r>
      <w:r>
        <w:rPr>
          <w:spacing w:val="-10"/>
        </w:rPr>
        <w:t> </w:t>
      </w:r>
      <w:r>
        <w:rPr/>
        <w:t>det</w:t>
      </w:r>
      <w:r>
        <w:rPr>
          <w:spacing w:val="-10"/>
        </w:rPr>
        <w:t> </w:t>
      </w:r>
      <w:r>
        <w:rPr/>
        <w:t>vondt</w:t>
      </w:r>
      <w:r>
        <w:rPr>
          <w:spacing w:val="-10"/>
        </w:rPr>
        <w:t> </w:t>
      </w:r>
      <w:r>
        <w:rPr/>
        <w:t>(bestemor</w:t>
      </w:r>
      <w:r>
        <w:rPr>
          <w:spacing w:val="-10"/>
        </w:rPr>
        <w:t> </w:t>
      </w:r>
      <w:r>
        <w:rPr/>
        <w:t>døde</w:t>
      </w:r>
      <w:r>
        <w:rPr>
          <w:spacing w:val="-10"/>
        </w:rPr>
        <w:t> </w:t>
      </w:r>
      <w:r>
        <w:rPr/>
        <w:t>for</w:t>
      </w:r>
      <w:r>
        <w:rPr>
          <w:spacing w:val="-10"/>
        </w:rPr>
        <w:t> </w:t>
      </w:r>
      <w:r>
        <w:rPr/>
        <w:t>flere</w:t>
      </w:r>
      <w:r>
        <w:rPr>
          <w:spacing w:val="-10"/>
        </w:rPr>
        <w:t> </w:t>
      </w:r>
      <w:r>
        <w:rPr/>
        <w:t>år</w:t>
      </w:r>
      <w:r>
        <w:rPr>
          <w:spacing w:val="-10"/>
        </w:rPr>
        <w:t> </w:t>
      </w:r>
      <w:r>
        <w:rPr/>
        <w:t>siden.</w:t>
      </w:r>
      <w:r>
        <w:rPr>
          <w:spacing w:val="-10"/>
        </w:rPr>
        <w:t> </w:t>
      </w:r>
      <w:r>
        <w:rPr/>
        <w:t>Fokuset</w:t>
      </w:r>
      <w:r>
        <w:rPr>
          <w:spacing w:val="-10"/>
        </w:rPr>
        <w:t> </w:t>
      </w:r>
      <w:r>
        <w:rPr/>
        <w:t>her</w:t>
      </w:r>
      <w:r>
        <w:rPr>
          <w:spacing w:val="-10"/>
        </w:rPr>
        <w:t> </w:t>
      </w:r>
      <w:r>
        <w:rPr/>
        <w:t>er på følelsen). K: Og så begynte jeg å våkne med hodepine (kroppslig opplevelse).</w:t>
      </w:r>
    </w:p>
    <w:p>
      <w:pPr>
        <w:pStyle w:val="BodyText"/>
        <w:ind w:right="547"/>
      </w:pPr>
      <w:r>
        <w:rPr/>
        <w:t>Disse utsagnene gir ikke en presis og modal beskrivelse av hvordan klienten opple- ver sine følelser. De tjener derfor mer som et utgangspunkt for videre kartlegging av de mentale elementene eller de modale sanseforestillinger som ligger til grunn for </w:t>
      </w:r>
      <w:r>
        <w:rPr>
          <w:spacing w:val="-2"/>
        </w:rPr>
        <w:t>utsagnene.</w:t>
      </w:r>
    </w:p>
    <w:p>
      <w:pPr>
        <w:pStyle w:val="BodyText"/>
        <w:spacing w:before="64"/>
        <w:ind w:left="0"/>
        <w:jc w:val="left"/>
      </w:pPr>
    </w:p>
    <w:p>
      <w:pPr>
        <w:pStyle w:val="Heading5"/>
        <w:jc w:val="both"/>
      </w:pPr>
      <w:r>
        <w:rPr/>
        <w:t>Modalt</w:t>
      </w:r>
      <w:r>
        <w:rPr>
          <w:spacing w:val="-2"/>
        </w:rPr>
        <w:t> </w:t>
      </w:r>
      <w:r>
        <w:rPr/>
        <w:t>spesifiserte</w:t>
      </w:r>
      <w:r>
        <w:rPr>
          <w:spacing w:val="-2"/>
        </w:rPr>
        <w:t> </w:t>
      </w:r>
      <w:r>
        <w:rPr/>
        <w:t>følelseskartleggende</w:t>
      </w:r>
      <w:r>
        <w:rPr>
          <w:spacing w:val="-2"/>
        </w:rPr>
        <w:t> utsagn:</w:t>
      </w:r>
    </w:p>
    <w:p>
      <w:pPr>
        <w:pStyle w:val="BodyText"/>
        <w:spacing w:before="314"/>
        <w:ind w:right="547"/>
      </w:pPr>
      <w:r>
        <w:rPr/>
        <w:t>Formålet med utsagnene er å utforske hvordan klienten opplever sine følelser gjen- nom kontakt med visuelle, auditive og kinestetiske sanser. Lukt og smak er sjeldent fokusert</w:t>
      </w:r>
      <w:r>
        <w:rPr>
          <w:spacing w:val="-13"/>
        </w:rPr>
        <w:t> </w:t>
      </w:r>
      <w:r>
        <w:rPr/>
        <w:t>siden</w:t>
      </w:r>
      <w:r>
        <w:rPr>
          <w:spacing w:val="-12"/>
        </w:rPr>
        <w:t> </w:t>
      </w:r>
      <w:r>
        <w:rPr/>
        <w:t>ubehagelige</w:t>
      </w:r>
      <w:r>
        <w:rPr>
          <w:spacing w:val="-13"/>
        </w:rPr>
        <w:t> </w:t>
      </w:r>
      <w:r>
        <w:rPr/>
        <w:t>opplevelser</w:t>
      </w:r>
      <w:r>
        <w:rPr>
          <w:spacing w:val="-12"/>
        </w:rPr>
        <w:t> </w:t>
      </w:r>
      <w:r>
        <w:rPr/>
        <w:t>sjelden</w:t>
      </w:r>
      <w:r>
        <w:rPr>
          <w:spacing w:val="-13"/>
        </w:rPr>
        <w:t> </w:t>
      </w:r>
      <w:r>
        <w:rPr/>
        <w:t>er</w:t>
      </w:r>
      <w:r>
        <w:rPr>
          <w:spacing w:val="-12"/>
        </w:rPr>
        <w:t> </w:t>
      </w:r>
      <w:r>
        <w:rPr/>
        <w:t>knyttet</w:t>
      </w:r>
      <w:r>
        <w:rPr>
          <w:spacing w:val="-13"/>
        </w:rPr>
        <w:t> </w:t>
      </w:r>
      <w:r>
        <w:rPr/>
        <w:t>til</w:t>
      </w:r>
      <w:r>
        <w:rPr>
          <w:spacing w:val="-12"/>
        </w:rPr>
        <w:t> </w:t>
      </w:r>
      <w:r>
        <w:rPr/>
        <w:t>disse</w:t>
      </w:r>
      <w:r>
        <w:rPr>
          <w:spacing w:val="-13"/>
        </w:rPr>
        <w:t> </w:t>
      </w:r>
      <w:r>
        <w:rPr/>
        <w:t>sansene.</w:t>
      </w:r>
      <w:r>
        <w:rPr>
          <w:spacing w:val="-12"/>
        </w:rPr>
        <w:t> </w:t>
      </w:r>
      <w:r>
        <w:rPr/>
        <w:t>Terapeutens tilnærming</w:t>
      </w:r>
      <w:r>
        <w:rPr>
          <w:spacing w:val="-5"/>
        </w:rPr>
        <w:t> </w:t>
      </w:r>
      <w:r>
        <w:rPr/>
        <w:t>til</w:t>
      </w:r>
      <w:r>
        <w:rPr>
          <w:spacing w:val="-5"/>
        </w:rPr>
        <w:t> </w:t>
      </w:r>
      <w:r>
        <w:rPr/>
        <w:t>utsagnene</w:t>
      </w:r>
      <w:r>
        <w:rPr>
          <w:spacing w:val="-5"/>
        </w:rPr>
        <w:t> </w:t>
      </w:r>
      <w:r>
        <w:rPr/>
        <w:t>er</w:t>
      </w:r>
      <w:r>
        <w:rPr>
          <w:spacing w:val="-5"/>
        </w:rPr>
        <w:t> </w:t>
      </w:r>
      <w:r>
        <w:rPr/>
        <w:t>basert</w:t>
      </w:r>
      <w:r>
        <w:rPr>
          <w:spacing w:val="-5"/>
        </w:rPr>
        <w:t> </w:t>
      </w:r>
      <w:r>
        <w:rPr/>
        <w:t>på</w:t>
      </w:r>
      <w:r>
        <w:rPr>
          <w:spacing w:val="-5"/>
        </w:rPr>
        <w:t> </w:t>
      </w:r>
      <w:r>
        <w:rPr/>
        <w:t>teorien</w:t>
      </w:r>
      <w:r>
        <w:rPr>
          <w:spacing w:val="-5"/>
        </w:rPr>
        <w:t> </w:t>
      </w:r>
      <w:r>
        <w:rPr/>
        <w:t>om</w:t>
      </w:r>
      <w:r>
        <w:rPr>
          <w:spacing w:val="-5"/>
        </w:rPr>
        <w:t> </w:t>
      </w:r>
      <w:r>
        <w:rPr/>
        <w:t>de</w:t>
      </w:r>
      <w:r>
        <w:rPr>
          <w:spacing w:val="-5"/>
        </w:rPr>
        <w:t> </w:t>
      </w:r>
      <w:r>
        <w:rPr/>
        <w:t>biopsykiske</w:t>
      </w:r>
      <w:r>
        <w:rPr>
          <w:spacing w:val="-5"/>
        </w:rPr>
        <w:t> </w:t>
      </w:r>
      <w:r>
        <w:rPr/>
        <w:t>enhetene.</w:t>
      </w:r>
      <w:r>
        <w:rPr>
          <w:spacing w:val="-5"/>
        </w:rPr>
        <w:t> </w:t>
      </w:r>
      <w:r>
        <w:rPr/>
        <w:t>Ifølge</w:t>
      </w:r>
      <w:r>
        <w:rPr>
          <w:spacing w:val="-5"/>
        </w:rPr>
        <w:t> </w:t>
      </w:r>
      <w:r>
        <w:rPr/>
        <w:t>den- ne teorien er symptomene forårsaket av indre sanseforestillinger samt ord og utsagn som bærer følelser. Disse er tilgjengelige for klienten gjennom introspeksjon og for terapeuten</w:t>
      </w:r>
      <w:r>
        <w:rPr>
          <w:spacing w:val="-13"/>
        </w:rPr>
        <w:t> </w:t>
      </w:r>
      <w:r>
        <w:rPr/>
        <w:t>gjennom</w:t>
      </w:r>
      <w:r>
        <w:rPr>
          <w:spacing w:val="-12"/>
        </w:rPr>
        <w:t> </w:t>
      </w:r>
      <w:r>
        <w:rPr/>
        <w:t>det</w:t>
      </w:r>
      <w:r>
        <w:rPr>
          <w:spacing w:val="-13"/>
        </w:rPr>
        <w:t> </w:t>
      </w:r>
      <w:r>
        <w:rPr/>
        <w:t>klienten</w:t>
      </w:r>
      <w:r>
        <w:rPr>
          <w:spacing w:val="-12"/>
        </w:rPr>
        <w:t> </w:t>
      </w:r>
      <w:r>
        <w:rPr/>
        <w:t>deler.</w:t>
      </w:r>
      <w:r>
        <w:rPr>
          <w:spacing w:val="-13"/>
        </w:rPr>
        <w:t> </w:t>
      </w:r>
      <w:r>
        <w:rPr/>
        <w:t>Teorien</w:t>
      </w:r>
      <w:r>
        <w:rPr>
          <w:spacing w:val="-12"/>
        </w:rPr>
        <w:t> </w:t>
      </w:r>
      <w:r>
        <w:rPr/>
        <w:t>hevder</w:t>
      </w:r>
      <w:r>
        <w:rPr>
          <w:spacing w:val="-13"/>
        </w:rPr>
        <w:t> </w:t>
      </w:r>
      <w:r>
        <w:rPr/>
        <w:t>at</w:t>
      </w:r>
      <w:r>
        <w:rPr>
          <w:spacing w:val="-12"/>
        </w:rPr>
        <w:t> </w:t>
      </w:r>
      <w:r>
        <w:rPr/>
        <w:t>enhver</w:t>
      </w:r>
      <w:r>
        <w:rPr>
          <w:spacing w:val="-13"/>
        </w:rPr>
        <w:t> </w:t>
      </w:r>
      <w:r>
        <w:rPr/>
        <w:t>psykisk</w:t>
      </w:r>
      <w:r>
        <w:rPr>
          <w:spacing w:val="-12"/>
        </w:rPr>
        <w:t> </w:t>
      </w:r>
      <w:r>
        <w:rPr/>
        <w:t>endring</w:t>
      </w:r>
      <w:r>
        <w:rPr>
          <w:spacing w:val="-13"/>
        </w:rPr>
        <w:t> </w:t>
      </w:r>
      <w:r>
        <w:rPr/>
        <w:t>er</w:t>
      </w:r>
      <w:r>
        <w:rPr>
          <w:spacing w:val="-12"/>
        </w:rPr>
        <w:t> </w:t>
      </w:r>
      <w:r>
        <w:rPr/>
        <w:t>en følge</w:t>
      </w:r>
      <w:r>
        <w:rPr>
          <w:spacing w:val="-13"/>
        </w:rPr>
        <w:t> </w:t>
      </w:r>
      <w:r>
        <w:rPr/>
        <w:t>av</w:t>
      </w:r>
      <w:r>
        <w:rPr>
          <w:spacing w:val="-12"/>
        </w:rPr>
        <w:t> </w:t>
      </w:r>
      <w:r>
        <w:rPr/>
        <w:t>endringer</w:t>
      </w:r>
      <w:r>
        <w:rPr>
          <w:spacing w:val="-13"/>
        </w:rPr>
        <w:t> </w:t>
      </w:r>
      <w:r>
        <w:rPr/>
        <w:t>i</w:t>
      </w:r>
      <w:r>
        <w:rPr>
          <w:spacing w:val="-12"/>
        </w:rPr>
        <w:t> </w:t>
      </w:r>
      <w:r>
        <w:rPr/>
        <w:t>de</w:t>
      </w:r>
      <w:r>
        <w:rPr>
          <w:spacing w:val="-13"/>
        </w:rPr>
        <w:t> </w:t>
      </w:r>
      <w:r>
        <w:rPr/>
        <w:t>modale</w:t>
      </w:r>
      <w:r>
        <w:rPr>
          <w:spacing w:val="-12"/>
        </w:rPr>
        <w:t> </w:t>
      </w:r>
      <w:r>
        <w:rPr/>
        <w:t>og</w:t>
      </w:r>
      <w:r>
        <w:rPr>
          <w:spacing w:val="-13"/>
        </w:rPr>
        <w:t> </w:t>
      </w:r>
      <w:r>
        <w:rPr/>
        <w:t>verbale</w:t>
      </w:r>
      <w:r>
        <w:rPr>
          <w:spacing w:val="-12"/>
        </w:rPr>
        <w:t> </w:t>
      </w:r>
      <w:r>
        <w:rPr/>
        <w:t>elementene</w:t>
      </w:r>
      <w:r>
        <w:rPr>
          <w:spacing w:val="-13"/>
        </w:rPr>
        <w:t> </w:t>
      </w:r>
      <w:r>
        <w:rPr/>
        <w:t>som</w:t>
      </w:r>
      <w:r>
        <w:rPr>
          <w:spacing w:val="-12"/>
        </w:rPr>
        <w:t> </w:t>
      </w:r>
      <w:r>
        <w:rPr/>
        <w:t>ligger</w:t>
      </w:r>
      <w:r>
        <w:rPr>
          <w:spacing w:val="-13"/>
        </w:rPr>
        <w:t> </w:t>
      </w:r>
      <w:r>
        <w:rPr/>
        <w:t>til</w:t>
      </w:r>
      <w:r>
        <w:rPr>
          <w:spacing w:val="-12"/>
        </w:rPr>
        <w:t> </w:t>
      </w:r>
      <w:r>
        <w:rPr/>
        <w:t>grunn</w:t>
      </w:r>
      <w:r>
        <w:rPr>
          <w:spacing w:val="-13"/>
        </w:rPr>
        <w:t> </w:t>
      </w:r>
      <w:r>
        <w:rPr/>
        <w:t>for</w:t>
      </w:r>
      <w:r>
        <w:rPr>
          <w:spacing w:val="-12"/>
        </w:rPr>
        <w:t> </w:t>
      </w:r>
      <w:r>
        <w:rPr/>
        <w:t>klientens opplevelse</w:t>
      </w:r>
      <w:r>
        <w:rPr>
          <w:spacing w:val="-3"/>
        </w:rPr>
        <w:t> </w:t>
      </w:r>
      <w:r>
        <w:rPr/>
        <w:t>av</w:t>
      </w:r>
      <w:r>
        <w:rPr>
          <w:spacing w:val="-3"/>
        </w:rPr>
        <w:t> </w:t>
      </w:r>
      <w:r>
        <w:rPr/>
        <w:t>psykiske</w:t>
      </w:r>
      <w:r>
        <w:rPr>
          <w:spacing w:val="-3"/>
        </w:rPr>
        <w:t> </w:t>
      </w:r>
      <w:r>
        <w:rPr/>
        <w:t>plager.</w:t>
      </w:r>
      <w:r>
        <w:rPr>
          <w:spacing w:val="-3"/>
        </w:rPr>
        <w:t> </w:t>
      </w:r>
      <w:r>
        <w:rPr/>
        <w:t>Dette</w:t>
      </w:r>
      <w:r>
        <w:rPr>
          <w:spacing w:val="-3"/>
        </w:rPr>
        <w:t> </w:t>
      </w:r>
      <w:r>
        <w:rPr/>
        <w:t>innebærer</w:t>
      </w:r>
      <w:r>
        <w:rPr>
          <w:spacing w:val="-3"/>
        </w:rPr>
        <w:t> </w:t>
      </w:r>
      <w:r>
        <w:rPr/>
        <w:t>at</w:t>
      </w:r>
      <w:r>
        <w:rPr>
          <w:spacing w:val="-3"/>
        </w:rPr>
        <w:t> </w:t>
      </w:r>
      <w:r>
        <w:rPr/>
        <w:t>ved</w:t>
      </w:r>
      <w:r>
        <w:rPr>
          <w:spacing w:val="-3"/>
        </w:rPr>
        <w:t> </w:t>
      </w:r>
      <w:r>
        <w:rPr/>
        <w:t>å</w:t>
      </w:r>
      <w:r>
        <w:rPr>
          <w:spacing w:val="-3"/>
        </w:rPr>
        <w:t> </w:t>
      </w:r>
      <w:r>
        <w:rPr/>
        <w:t>få</w:t>
      </w:r>
      <w:r>
        <w:rPr>
          <w:spacing w:val="-3"/>
        </w:rPr>
        <w:t> </w:t>
      </w:r>
      <w:r>
        <w:rPr/>
        <w:t>tilgang</w:t>
      </w:r>
      <w:r>
        <w:rPr>
          <w:spacing w:val="-3"/>
        </w:rPr>
        <w:t> </w:t>
      </w:r>
      <w:r>
        <w:rPr/>
        <w:t>til</w:t>
      </w:r>
      <w:r>
        <w:rPr>
          <w:spacing w:val="-3"/>
        </w:rPr>
        <w:t> </w:t>
      </w:r>
      <w:r>
        <w:rPr/>
        <w:t>og</w:t>
      </w:r>
      <w:r>
        <w:rPr>
          <w:spacing w:val="-3"/>
        </w:rPr>
        <w:t> </w:t>
      </w:r>
      <w:r>
        <w:rPr/>
        <w:t>endre</w:t>
      </w:r>
      <w:r>
        <w:rPr>
          <w:spacing w:val="-3"/>
        </w:rPr>
        <w:t> </w:t>
      </w:r>
      <w:r>
        <w:rPr/>
        <w:t>det</w:t>
      </w:r>
      <w:r>
        <w:rPr>
          <w:spacing w:val="-3"/>
        </w:rPr>
        <w:t> </w:t>
      </w:r>
      <w:r>
        <w:rPr/>
        <w:t>psy- kiske materialet som ligger til grunn for plagene, kan det oppstå en psykisk endring.</w:t>
      </w:r>
    </w:p>
    <w:p>
      <w:pPr>
        <w:spacing w:after="0"/>
        <w:sectPr>
          <w:pgSz w:w="9640" w:h="13610"/>
          <w:pgMar w:header="345" w:footer="460" w:top="900" w:bottom="620" w:left="860" w:right="640"/>
        </w:sectPr>
      </w:pPr>
    </w:p>
    <w:p>
      <w:pPr>
        <w:pStyle w:val="Heading5"/>
        <w:spacing w:line="218" w:lineRule="auto" w:before="202"/>
        <w:ind w:left="330"/>
      </w:pPr>
      <w:r>
        <w:rPr/>
        <w:t>Modalt spesifiserte kartleggingsspørsmål fra en behandling</w:t>
      </w:r>
      <w:r>
        <w:rPr>
          <w:spacing w:val="-8"/>
        </w:rPr>
        <w:t> </w:t>
      </w:r>
      <w:r>
        <w:rPr/>
        <w:t>av</w:t>
      </w:r>
      <w:r>
        <w:rPr>
          <w:spacing w:val="-8"/>
        </w:rPr>
        <w:t> </w:t>
      </w:r>
      <w:r>
        <w:rPr/>
        <w:t>prestasjonsangst,</w:t>
      </w:r>
      <w:r>
        <w:rPr>
          <w:spacing w:val="-8"/>
        </w:rPr>
        <w:t> </w:t>
      </w:r>
      <w:r>
        <w:rPr/>
        <w:t>selvtillit</w:t>
      </w:r>
      <w:r>
        <w:rPr>
          <w:spacing w:val="-8"/>
        </w:rPr>
        <w:t> </w:t>
      </w:r>
      <w:r>
        <w:rPr/>
        <w:t>og</w:t>
      </w:r>
      <w:r>
        <w:rPr>
          <w:spacing w:val="-8"/>
        </w:rPr>
        <w:t> </w:t>
      </w:r>
      <w:r>
        <w:rPr/>
        <w:t>sosial </w:t>
      </w:r>
      <w:r>
        <w:rPr>
          <w:spacing w:val="-2"/>
        </w:rPr>
        <w:t>problematikk:</w:t>
      </w:r>
    </w:p>
    <w:p>
      <w:pPr>
        <w:pStyle w:val="BodyText"/>
        <w:spacing w:before="321"/>
        <w:ind w:left="330"/>
      </w:pPr>
      <w:r>
        <w:rPr/>
        <w:t>Her</w:t>
      </w:r>
      <w:r>
        <w:rPr>
          <w:spacing w:val="-5"/>
        </w:rPr>
        <w:t> </w:t>
      </w:r>
      <w:r>
        <w:rPr/>
        <w:t>er</w:t>
      </w:r>
      <w:r>
        <w:rPr>
          <w:spacing w:val="-2"/>
        </w:rPr>
        <w:t> </w:t>
      </w:r>
      <w:r>
        <w:rPr/>
        <w:t>noen</w:t>
      </w:r>
      <w:r>
        <w:rPr>
          <w:spacing w:val="-3"/>
        </w:rPr>
        <w:t> </w:t>
      </w:r>
      <w:r>
        <w:rPr/>
        <w:t>eksempler</w:t>
      </w:r>
      <w:r>
        <w:rPr>
          <w:spacing w:val="-2"/>
        </w:rPr>
        <w:t> </w:t>
      </w:r>
      <w:r>
        <w:rPr/>
        <w:t>på</w:t>
      </w:r>
      <w:r>
        <w:rPr>
          <w:spacing w:val="-2"/>
        </w:rPr>
        <w:t> spørsmål:</w:t>
      </w:r>
    </w:p>
    <w:p>
      <w:pPr>
        <w:pStyle w:val="BodyText"/>
        <w:ind w:left="0"/>
        <w:jc w:val="left"/>
      </w:pPr>
    </w:p>
    <w:p>
      <w:pPr>
        <w:pStyle w:val="BodyText"/>
        <w:ind w:left="897" w:right="831"/>
      </w:pPr>
      <w:r>
        <w:rPr/>
        <w:t>T: Føler du også ubehaget i magen? (Dette spørsmålet angår visuell og kroppslig/kinestetisk modalitet). T: Opplever du følelser i andre deler av kroppen når du føler deg helt på bunnen? (’En ener’ refererer her til det laveste</w:t>
      </w:r>
      <w:r>
        <w:rPr>
          <w:spacing w:val="-11"/>
        </w:rPr>
        <w:t> </w:t>
      </w:r>
      <w:r>
        <w:rPr/>
        <w:t>nivået</w:t>
      </w:r>
      <w:r>
        <w:rPr>
          <w:spacing w:val="-11"/>
        </w:rPr>
        <w:t> </w:t>
      </w:r>
      <w:r>
        <w:rPr/>
        <w:t>en</w:t>
      </w:r>
      <w:r>
        <w:rPr>
          <w:spacing w:val="-11"/>
        </w:rPr>
        <w:t> </w:t>
      </w:r>
      <w:r>
        <w:rPr/>
        <w:t>person</w:t>
      </w:r>
      <w:r>
        <w:rPr>
          <w:spacing w:val="-11"/>
        </w:rPr>
        <w:t> </w:t>
      </w:r>
      <w:r>
        <w:rPr/>
        <w:t>kan</w:t>
      </w:r>
      <w:r>
        <w:rPr>
          <w:spacing w:val="-11"/>
        </w:rPr>
        <w:t> </w:t>
      </w:r>
      <w:r>
        <w:rPr/>
        <w:t>oppleve</w:t>
      </w:r>
      <w:r>
        <w:rPr>
          <w:spacing w:val="-11"/>
        </w:rPr>
        <w:t> </w:t>
      </w:r>
      <w:r>
        <w:rPr/>
        <w:t>med</w:t>
      </w:r>
      <w:r>
        <w:rPr>
          <w:spacing w:val="-11"/>
        </w:rPr>
        <w:t> </w:t>
      </w:r>
      <w:r>
        <w:rPr/>
        <w:t>hensyn</w:t>
      </w:r>
      <w:r>
        <w:rPr>
          <w:spacing w:val="-11"/>
        </w:rPr>
        <w:t> </w:t>
      </w:r>
      <w:r>
        <w:rPr/>
        <w:t>til</w:t>
      </w:r>
      <w:r>
        <w:rPr>
          <w:spacing w:val="-11"/>
        </w:rPr>
        <w:t> </w:t>
      </w:r>
      <w:r>
        <w:rPr/>
        <w:t>velvære</w:t>
      </w:r>
      <w:r>
        <w:rPr>
          <w:spacing w:val="-11"/>
        </w:rPr>
        <w:t> </w:t>
      </w:r>
      <w:r>
        <w:rPr/>
        <w:t>og</w:t>
      </w:r>
      <w:r>
        <w:rPr>
          <w:spacing w:val="-11"/>
        </w:rPr>
        <w:t> </w:t>
      </w:r>
      <w:r>
        <w:rPr/>
        <w:t>dyktighet, og spørsmålet omhandler kroppslig/kinestetisk og visuell modalitet). T: Hva føler du i fingrene? (Spørsmålet retter seg mot kroppslig/kinestetisk </w:t>
      </w:r>
      <w:r>
        <w:rPr>
          <w:spacing w:val="-2"/>
        </w:rPr>
        <w:t>modalitet).</w:t>
      </w:r>
    </w:p>
    <w:p>
      <w:pPr>
        <w:pStyle w:val="BodyText"/>
        <w:ind w:left="0"/>
        <w:jc w:val="left"/>
      </w:pPr>
    </w:p>
    <w:p>
      <w:pPr>
        <w:pStyle w:val="BodyText"/>
        <w:ind w:left="330" w:right="320"/>
      </w:pPr>
      <w:r>
        <w:rPr/>
        <w:t>Disse</w:t>
      </w:r>
      <w:r>
        <w:rPr>
          <w:spacing w:val="-7"/>
        </w:rPr>
        <w:t> </w:t>
      </w:r>
      <w:r>
        <w:rPr/>
        <w:t>spørsmålstypene</w:t>
      </w:r>
      <w:r>
        <w:rPr>
          <w:spacing w:val="-7"/>
        </w:rPr>
        <w:t> </w:t>
      </w:r>
      <w:r>
        <w:rPr/>
        <w:t>leder</w:t>
      </w:r>
      <w:r>
        <w:rPr>
          <w:spacing w:val="-7"/>
        </w:rPr>
        <w:t> </w:t>
      </w:r>
      <w:r>
        <w:rPr/>
        <w:t>ofte</w:t>
      </w:r>
      <w:r>
        <w:rPr>
          <w:spacing w:val="-7"/>
        </w:rPr>
        <w:t> </w:t>
      </w:r>
      <w:r>
        <w:rPr/>
        <w:t>til</w:t>
      </w:r>
      <w:r>
        <w:rPr>
          <w:spacing w:val="-7"/>
        </w:rPr>
        <w:t> </w:t>
      </w:r>
      <w:r>
        <w:rPr/>
        <w:t>detaljerte</w:t>
      </w:r>
      <w:r>
        <w:rPr>
          <w:spacing w:val="-7"/>
        </w:rPr>
        <w:t> </w:t>
      </w:r>
      <w:r>
        <w:rPr/>
        <w:t>svar</w:t>
      </w:r>
      <w:r>
        <w:rPr>
          <w:spacing w:val="-7"/>
        </w:rPr>
        <w:t> </w:t>
      </w:r>
      <w:r>
        <w:rPr/>
        <w:t>om</w:t>
      </w:r>
      <w:r>
        <w:rPr>
          <w:spacing w:val="-7"/>
        </w:rPr>
        <w:t> </w:t>
      </w:r>
      <w:r>
        <w:rPr/>
        <w:t>hvordan</w:t>
      </w:r>
      <w:r>
        <w:rPr>
          <w:spacing w:val="-7"/>
        </w:rPr>
        <w:t> </w:t>
      </w:r>
      <w:r>
        <w:rPr/>
        <w:t>klienten</w:t>
      </w:r>
      <w:r>
        <w:rPr>
          <w:spacing w:val="-7"/>
        </w:rPr>
        <w:t> </w:t>
      </w:r>
      <w:r>
        <w:rPr/>
        <w:t>opplever</w:t>
      </w:r>
      <w:r>
        <w:rPr>
          <w:spacing w:val="-7"/>
        </w:rPr>
        <w:t> </w:t>
      </w:r>
      <w:r>
        <w:rPr/>
        <w:t>sine psykiske plager og spesifikt hvor i kroppen ubehaget er følt.</w:t>
      </w:r>
    </w:p>
    <w:p>
      <w:pPr>
        <w:pStyle w:val="BodyText"/>
        <w:ind w:left="330" w:right="321"/>
      </w:pPr>
      <w:r>
        <w:rPr/>
        <w:t>Modalt</w:t>
      </w:r>
      <w:r>
        <w:rPr>
          <w:spacing w:val="-2"/>
        </w:rPr>
        <w:t> </w:t>
      </w:r>
      <w:r>
        <w:rPr/>
        <w:t>spesifiserte</w:t>
      </w:r>
      <w:r>
        <w:rPr>
          <w:spacing w:val="-2"/>
        </w:rPr>
        <w:t> </w:t>
      </w:r>
      <w:r>
        <w:rPr/>
        <w:t>utsagn</w:t>
      </w:r>
      <w:r>
        <w:rPr>
          <w:spacing w:val="-2"/>
        </w:rPr>
        <w:t> </w:t>
      </w:r>
      <w:r>
        <w:rPr/>
        <w:t>fra</w:t>
      </w:r>
      <w:r>
        <w:rPr>
          <w:spacing w:val="-2"/>
        </w:rPr>
        <w:t> </w:t>
      </w:r>
      <w:r>
        <w:rPr/>
        <w:t>en</w:t>
      </w:r>
      <w:r>
        <w:rPr>
          <w:spacing w:val="-2"/>
        </w:rPr>
        <w:t> </w:t>
      </w:r>
      <w:r>
        <w:rPr/>
        <w:t>elev</w:t>
      </w:r>
      <w:r>
        <w:rPr>
          <w:spacing w:val="-2"/>
        </w:rPr>
        <w:t> </w:t>
      </w:r>
      <w:r>
        <w:rPr/>
        <w:t>med</w:t>
      </w:r>
      <w:r>
        <w:rPr>
          <w:spacing w:val="-2"/>
        </w:rPr>
        <w:t> </w:t>
      </w:r>
      <w:r>
        <w:rPr/>
        <w:t>en</w:t>
      </w:r>
      <w:r>
        <w:rPr>
          <w:spacing w:val="-2"/>
        </w:rPr>
        <w:t> </w:t>
      </w:r>
      <w:r>
        <w:rPr/>
        <w:t>alvorlig</w:t>
      </w:r>
      <w:r>
        <w:rPr>
          <w:spacing w:val="-2"/>
        </w:rPr>
        <w:t> </w:t>
      </w:r>
      <w:r>
        <w:rPr/>
        <w:t>posttraumatisk</w:t>
      </w:r>
      <w:r>
        <w:rPr>
          <w:spacing w:val="-2"/>
        </w:rPr>
        <w:t> </w:t>
      </w:r>
      <w:r>
        <w:rPr/>
        <w:t>plage</w:t>
      </w:r>
      <w:r>
        <w:rPr>
          <w:spacing w:val="-2"/>
        </w:rPr>
        <w:t> </w:t>
      </w:r>
      <w:r>
        <w:rPr/>
        <w:t>som</w:t>
      </w:r>
      <w:r>
        <w:rPr>
          <w:spacing w:val="-2"/>
        </w:rPr>
        <w:t> </w:t>
      </w:r>
      <w:r>
        <w:rPr/>
        <w:t>følge av grov vold:</w:t>
      </w:r>
    </w:p>
    <w:p>
      <w:pPr>
        <w:pStyle w:val="BodyText"/>
        <w:ind w:left="0"/>
        <w:jc w:val="left"/>
      </w:pPr>
    </w:p>
    <w:p>
      <w:pPr>
        <w:pStyle w:val="BodyText"/>
        <w:ind w:left="840" w:right="718"/>
      </w:pPr>
      <w:r>
        <w:rPr/>
        <w:t>K: Når noen sier Fridtjov (auditiv ubehagelig opplevelse) så får jeg bildene tilbake (visuelt element forbundet med psykisk ubehag). K: Når jeg hører tramping</w:t>
      </w:r>
      <w:r>
        <w:rPr>
          <w:spacing w:val="-2"/>
        </w:rPr>
        <w:t> </w:t>
      </w:r>
      <w:r>
        <w:rPr/>
        <w:t>eller</w:t>
      </w:r>
      <w:r>
        <w:rPr>
          <w:spacing w:val="-2"/>
        </w:rPr>
        <w:t> </w:t>
      </w:r>
      <w:r>
        <w:rPr/>
        <w:t>noe</w:t>
      </w:r>
      <w:r>
        <w:rPr>
          <w:spacing w:val="-2"/>
        </w:rPr>
        <w:t> </w:t>
      </w:r>
      <w:r>
        <w:rPr/>
        <w:t>sånt</w:t>
      </w:r>
      <w:r>
        <w:rPr>
          <w:spacing w:val="-2"/>
        </w:rPr>
        <w:t> </w:t>
      </w:r>
      <w:r>
        <w:rPr/>
        <w:t>(auditiv</w:t>
      </w:r>
      <w:r>
        <w:rPr>
          <w:spacing w:val="-2"/>
        </w:rPr>
        <w:t> </w:t>
      </w:r>
      <w:r>
        <w:rPr/>
        <w:t>ubehagelig</w:t>
      </w:r>
      <w:r>
        <w:rPr>
          <w:spacing w:val="-2"/>
        </w:rPr>
        <w:t> </w:t>
      </w:r>
      <w:r>
        <w:rPr/>
        <w:t>opplevelse).</w:t>
      </w:r>
      <w:r>
        <w:rPr>
          <w:spacing w:val="-2"/>
        </w:rPr>
        <w:t> </w:t>
      </w:r>
      <w:r>
        <w:rPr/>
        <w:t>K:</w:t>
      </w:r>
      <w:r>
        <w:rPr>
          <w:spacing w:val="-2"/>
        </w:rPr>
        <w:t> </w:t>
      </w:r>
      <w:r>
        <w:rPr/>
        <w:t>Ja,</w:t>
      </w:r>
      <w:r>
        <w:rPr>
          <w:spacing w:val="-2"/>
        </w:rPr>
        <w:t> </w:t>
      </w:r>
      <w:r>
        <w:rPr/>
        <w:t>jeg</w:t>
      </w:r>
      <w:r>
        <w:rPr>
          <w:spacing w:val="-2"/>
        </w:rPr>
        <w:t> </w:t>
      </w:r>
      <w:r>
        <w:rPr/>
        <w:t>får</w:t>
      </w:r>
      <w:r>
        <w:rPr>
          <w:spacing w:val="-2"/>
        </w:rPr>
        <w:t> </w:t>
      </w:r>
      <w:r>
        <w:rPr/>
        <w:t>bilder av folk som stod rundt meg (visuell opplevelse). K: Jeg svetter så alvorlig i hendene at jeg får utslett i huden (kroppslige opplevelser). K: Ja, når jeg er redd,</w:t>
      </w:r>
      <w:r>
        <w:rPr>
          <w:spacing w:val="-4"/>
        </w:rPr>
        <w:t> </w:t>
      </w:r>
      <w:r>
        <w:rPr/>
        <w:t>pleier</w:t>
      </w:r>
      <w:r>
        <w:rPr>
          <w:spacing w:val="-4"/>
        </w:rPr>
        <w:t> </w:t>
      </w:r>
      <w:r>
        <w:rPr/>
        <w:t>jeg</w:t>
      </w:r>
      <w:r>
        <w:rPr>
          <w:spacing w:val="-4"/>
        </w:rPr>
        <w:t> </w:t>
      </w:r>
      <w:r>
        <w:rPr/>
        <w:t>å</w:t>
      </w:r>
      <w:r>
        <w:rPr>
          <w:spacing w:val="-4"/>
        </w:rPr>
        <w:t> </w:t>
      </w:r>
      <w:r>
        <w:rPr/>
        <w:t>miste</w:t>
      </w:r>
      <w:r>
        <w:rPr>
          <w:spacing w:val="-4"/>
        </w:rPr>
        <w:t> </w:t>
      </w:r>
      <w:r>
        <w:rPr/>
        <w:t>følelsene</w:t>
      </w:r>
      <w:r>
        <w:rPr>
          <w:spacing w:val="-4"/>
        </w:rPr>
        <w:t> </w:t>
      </w:r>
      <w:r>
        <w:rPr/>
        <w:t>i</w:t>
      </w:r>
      <w:r>
        <w:rPr>
          <w:spacing w:val="-4"/>
        </w:rPr>
        <w:t> </w:t>
      </w:r>
      <w:r>
        <w:rPr/>
        <w:t>neven</w:t>
      </w:r>
      <w:r>
        <w:rPr>
          <w:spacing w:val="-4"/>
        </w:rPr>
        <w:t> </w:t>
      </w:r>
      <w:r>
        <w:rPr/>
        <w:t>og</w:t>
      </w:r>
      <w:r>
        <w:rPr>
          <w:spacing w:val="-4"/>
        </w:rPr>
        <w:t> </w:t>
      </w:r>
      <w:r>
        <w:rPr/>
        <w:t>i</w:t>
      </w:r>
      <w:r>
        <w:rPr>
          <w:spacing w:val="-4"/>
        </w:rPr>
        <w:t> </w:t>
      </w:r>
      <w:r>
        <w:rPr/>
        <w:t>kroppen</w:t>
      </w:r>
      <w:r>
        <w:rPr>
          <w:spacing w:val="-4"/>
        </w:rPr>
        <w:t> </w:t>
      </w:r>
      <w:r>
        <w:rPr/>
        <w:t>(kroppslige</w:t>
      </w:r>
      <w:r>
        <w:rPr>
          <w:spacing w:val="-4"/>
        </w:rPr>
        <w:t> </w:t>
      </w:r>
      <w:r>
        <w:rPr/>
        <w:t>opplevel- ser). K: Jeg kan ha hånden min på en ovn uten at jeg merker at den er der (visuell</w:t>
      </w:r>
      <w:r>
        <w:rPr>
          <w:spacing w:val="-11"/>
        </w:rPr>
        <w:t> </w:t>
      </w:r>
      <w:r>
        <w:rPr/>
        <w:t>og</w:t>
      </w:r>
      <w:r>
        <w:rPr>
          <w:spacing w:val="-11"/>
        </w:rPr>
        <w:t> </w:t>
      </w:r>
      <w:r>
        <w:rPr/>
        <w:t>kroppslig</w:t>
      </w:r>
      <w:r>
        <w:rPr>
          <w:spacing w:val="-11"/>
        </w:rPr>
        <w:t> </w:t>
      </w:r>
      <w:r>
        <w:rPr/>
        <w:t>opplevelse).</w:t>
      </w:r>
      <w:r>
        <w:rPr>
          <w:spacing w:val="-11"/>
        </w:rPr>
        <w:t> </w:t>
      </w:r>
      <w:r>
        <w:rPr/>
        <w:t>K:</w:t>
      </w:r>
      <w:r>
        <w:rPr>
          <w:spacing w:val="-11"/>
        </w:rPr>
        <w:t> </w:t>
      </w:r>
      <w:r>
        <w:rPr/>
        <w:t>Jeg</w:t>
      </w:r>
      <w:r>
        <w:rPr>
          <w:spacing w:val="-11"/>
        </w:rPr>
        <w:t> </w:t>
      </w:r>
      <w:r>
        <w:rPr/>
        <w:t>får</w:t>
      </w:r>
      <w:r>
        <w:rPr>
          <w:spacing w:val="-11"/>
        </w:rPr>
        <w:t> </w:t>
      </w:r>
      <w:r>
        <w:rPr/>
        <w:t>mareritt</w:t>
      </w:r>
      <w:r>
        <w:rPr>
          <w:spacing w:val="-11"/>
        </w:rPr>
        <w:t> </w:t>
      </w:r>
      <w:r>
        <w:rPr/>
        <w:t>også</w:t>
      </w:r>
      <w:r>
        <w:rPr>
          <w:spacing w:val="-11"/>
        </w:rPr>
        <w:t> </w:t>
      </w:r>
      <w:r>
        <w:rPr/>
        <w:t>(visuell</w:t>
      </w:r>
      <w:r>
        <w:rPr>
          <w:spacing w:val="-11"/>
        </w:rPr>
        <w:t> </w:t>
      </w:r>
      <w:r>
        <w:rPr/>
        <w:t>og</w:t>
      </w:r>
      <w:r>
        <w:rPr>
          <w:spacing w:val="-11"/>
        </w:rPr>
        <w:t> </w:t>
      </w:r>
      <w:r>
        <w:rPr/>
        <w:t>kropps- lig opplevelse).</w:t>
      </w:r>
    </w:p>
    <w:p>
      <w:pPr>
        <w:pStyle w:val="BodyText"/>
        <w:ind w:left="0"/>
        <w:jc w:val="left"/>
      </w:pPr>
    </w:p>
    <w:p>
      <w:pPr>
        <w:pStyle w:val="BodyText"/>
        <w:ind w:left="330" w:right="321"/>
      </w:pPr>
      <w:r>
        <w:rPr>
          <w:spacing w:val="-2"/>
        </w:rPr>
        <w:t>Klienten formidler her følelser blandet med situasjonsbeskrivelser. Kombinerte utsagn </w:t>
      </w:r>
      <w:r>
        <w:rPr/>
        <w:t>danner</w:t>
      </w:r>
      <w:r>
        <w:rPr>
          <w:spacing w:val="-13"/>
        </w:rPr>
        <w:t> </w:t>
      </w:r>
      <w:r>
        <w:rPr/>
        <w:t>ofte</w:t>
      </w:r>
      <w:r>
        <w:rPr>
          <w:spacing w:val="-12"/>
        </w:rPr>
        <w:t> </w:t>
      </w:r>
      <w:r>
        <w:rPr/>
        <w:t>et</w:t>
      </w:r>
      <w:r>
        <w:rPr>
          <w:spacing w:val="-13"/>
        </w:rPr>
        <w:t> </w:t>
      </w:r>
      <w:r>
        <w:rPr/>
        <w:t>utgangspunkt</w:t>
      </w:r>
      <w:r>
        <w:rPr>
          <w:spacing w:val="-12"/>
        </w:rPr>
        <w:t> </w:t>
      </w:r>
      <w:r>
        <w:rPr/>
        <w:t>for</w:t>
      </w:r>
      <w:r>
        <w:rPr>
          <w:spacing w:val="-13"/>
        </w:rPr>
        <w:t> </w:t>
      </w:r>
      <w:r>
        <w:rPr/>
        <w:t>en</w:t>
      </w:r>
      <w:r>
        <w:rPr>
          <w:spacing w:val="-12"/>
        </w:rPr>
        <w:t> </w:t>
      </w:r>
      <w:r>
        <w:rPr/>
        <w:t>intervensjon,</w:t>
      </w:r>
      <w:r>
        <w:rPr>
          <w:spacing w:val="-13"/>
        </w:rPr>
        <w:t> </w:t>
      </w:r>
      <w:r>
        <w:rPr/>
        <w:t>mens</w:t>
      </w:r>
      <w:r>
        <w:rPr>
          <w:spacing w:val="-12"/>
        </w:rPr>
        <w:t> </w:t>
      </w:r>
      <w:r>
        <w:rPr/>
        <w:t>utsagn</w:t>
      </w:r>
      <w:r>
        <w:rPr>
          <w:spacing w:val="-13"/>
        </w:rPr>
        <w:t> </w:t>
      </w:r>
      <w:r>
        <w:rPr/>
        <w:t>som</w:t>
      </w:r>
      <w:r>
        <w:rPr>
          <w:spacing w:val="-12"/>
        </w:rPr>
        <w:t> </w:t>
      </w:r>
      <w:r>
        <w:rPr/>
        <w:t>kun</w:t>
      </w:r>
      <w:r>
        <w:rPr>
          <w:spacing w:val="-13"/>
        </w:rPr>
        <w:t> </w:t>
      </w:r>
      <w:r>
        <w:rPr/>
        <w:t>rommer</w:t>
      </w:r>
      <w:r>
        <w:rPr>
          <w:spacing w:val="-12"/>
        </w:rPr>
        <w:t> </w:t>
      </w:r>
      <w:r>
        <w:rPr/>
        <w:t>infor- masjoner om klientens situasjon, fører til fortsatt kartlegging.</w:t>
      </w:r>
    </w:p>
    <w:p>
      <w:pPr>
        <w:pStyle w:val="BodyText"/>
        <w:ind w:left="330" w:right="321"/>
      </w:pPr>
      <w:r>
        <w:rPr/>
        <w:t>Modalt</w:t>
      </w:r>
      <w:r>
        <w:rPr>
          <w:spacing w:val="-13"/>
        </w:rPr>
        <w:t> </w:t>
      </w:r>
      <w:r>
        <w:rPr/>
        <w:t>følelsesbeskrivende</w:t>
      </w:r>
      <w:r>
        <w:rPr>
          <w:spacing w:val="-12"/>
        </w:rPr>
        <w:t> </w:t>
      </w:r>
      <w:r>
        <w:rPr/>
        <w:t>utsagn</w:t>
      </w:r>
      <w:r>
        <w:rPr>
          <w:spacing w:val="-13"/>
        </w:rPr>
        <w:t> </w:t>
      </w:r>
      <w:r>
        <w:rPr/>
        <w:t>fra</w:t>
      </w:r>
      <w:r>
        <w:rPr>
          <w:spacing w:val="-12"/>
        </w:rPr>
        <w:t> </w:t>
      </w:r>
      <w:r>
        <w:rPr/>
        <w:t>klientene</w:t>
      </w:r>
      <w:r>
        <w:rPr>
          <w:spacing w:val="-13"/>
        </w:rPr>
        <w:t> </w:t>
      </w:r>
      <w:r>
        <w:rPr/>
        <w:t>har</w:t>
      </w:r>
      <w:r>
        <w:rPr>
          <w:spacing w:val="-12"/>
        </w:rPr>
        <w:t> </w:t>
      </w:r>
      <w:r>
        <w:rPr/>
        <w:t>en</w:t>
      </w:r>
      <w:r>
        <w:rPr>
          <w:spacing w:val="-13"/>
        </w:rPr>
        <w:t> </w:t>
      </w:r>
      <w:r>
        <w:rPr/>
        <w:t>andel</w:t>
      </w:r>
      <w:r>
        <w:rPr>
          <w:spacing w:val="-12"/>
        </w:rPr>
        <w:t> </w:t>
      </w:r>
      <w:r>
        <w:rPr/>
        <w:t>på</w:t>
      </w:r>
      <w:r>
        <w:rPr>
          <w:spacing w:val="-13"/>
        </w:rPr>
        <w:t> </w:t>
      </w:r>
      <w:r>
        <w:rPr/>
        <w:t>rundt</w:t>
      </w:r>
      <w:r>
        <w:rPr>
          <w:spacing w:val="-12"/>
        </w:rPr>
        <w:t> </w:t>
      </w:r>
      <w:r>
        <w:rPr/>
        <w:t>20</w:t>
      </w:r>
      <w:r>
        <w:rPr>
          <w:spacing w:val="-13"/>
        </w:rPr>
        <w:t> </w:t>
      </w:r>
      <w:r>
        <w:rPr/>
        <w:t>prosent</w:t>
      </w:r>
      <w:r>
        <w:rPr>
          <w:spacing w:val="-12"/>
        </w:rPr>
        <w:t> </w:t>
      </w:r>
      <w:r>
        <w:rPr/>
        <w:t>i</w:t>
      </w:r>
      <w:r>
        <w:rPr>
          <w:spacing w:val="-13"/>
        </w:rPr>
        <w:t> </w:t>
      </w:r>
      <w:r>
        <w:rPr/>
        <w:t>den enkelte</w:t>
      </w:r>
      <w:r>
        <w:rPr>
          <w:spacing w:val="-1"/>
        </w:rPr>
        <w:t> </w:t>
      </w:r>
      <w:r>
        <w:rPr/>
        <w:t>konsultasjon,</w:t>
      </w:r>
      <w:r>
        <w:rPr>
          <w:spacing w:val="-1"/>
        </w:rPr>
        <w:t> </w:t>
      </w:r>
      <w:r>
        <w:rPr/>
        <w:t>men</w:t>
      </w:r>
      <w:r>
        <w:rPr>
          <w:spacing w:val="-1"/>
        </w:rPr>
        <w:t> </w:t>
      </w:r>
      <w:r>
        <w:rPr/>
        <w:t>denne</w:t>
      </w:r>
      <w:r>
        <w:rPr>
          <w:spacing w:val="-1"/>
        </w:rPr>
        <w:t> </w:t>
      </w:r>
      <w:r>
        <w:rPr/>
        <w:t>utsagnstypen</w:t>
      </w:r>
      <w:r>
        <w:rPr>
          <w:spacing w:val="-1"/>
        </w:rPr>
        <w:t> </w:t>
      </w:r>
      <w:r>
        <w:rPr/>
        <w:t>dominerer</w:t>
      </w:r>
      <w:r>
        <w:rPr>
          <w:spacing w:val="-1"/>
        </w:rPr>
        <w:t> </w:t>
      </w:r>
      <w:r>
        <w:rPr/>
        <w:t>i</w:t>
      </w:r>
      <w:r>
        <w:rPr>
          <w:spacing w:val="-1"/>
        </w:rPr>
        <w:t> </w:t>
      </w:r>
      <w:r>
        <w:rPr/>
        <w:t>første</w:t>
      </w:r>
      <w:r>
        <w:rPr>
          <w:spacing w:val="-1"/>
        </w:rPr>
        <w:t> </w:t>
      </w:r>
      <w:r>
        <w:rPr/>
        <w:t>del</w:t>
      </w:r>
      <w:r>
        <w:rPr>
          <w:spacing w:val="-1"/>
        </w:rPr>
        <w:t> </w:t>
      </w:r>
      <w:r>
        <w:rPr/>
        <w:t>av</w:t>
      </w:r>
      <w:r>
        <w:rPr>
          <w:spacing w:val="-1"/>
        </w:rPr>
        <w:t> </w:t>
      </w:r>
      <w:r>
        <w:rPr/>
        <w:t>konsultasjo- nen med rundt 40 prosent.</w:t>
      </w:r>
    </w:p>
    <w:p>
      <w:pPr>
        <w:pStyle w:val="BodyText"/>
        <w:spacing w:line="230" w:lineRule="auto"/>
        <w:ind w:left="330" w:right="320"/>
      </w:pPr>
      <w:r>
        <w:rPr/>
        <w:t>Terapeuten endrer fokus fra å kartlegge til å endre når han eller hun har fått vite nok til</w:t>
      </w:r>
      <w:r>
        <w:rPr>
          <w:spacing w:val="-10"/>
        </w:rPr>
        <w:t> </w:t>
      </w:r>
      <w:r>
        <w:rPr/>
        <w:t>at</w:t>
      </w:r>
      <w:r>
        <w:rPr>
          <w:spacing w:val="-10"/>
        </w:rPr>
        <w:t> </w:t>
      </w:r>
      <w:r>
        <w:rPr/>
        <w:t>han</w:t>
      </w:r>
      <w:r>
        <w:rPr>
          <w:spacing w:val="-10"/>
        </w:rPr>
        <w:t> </w:t>
      </w:r>
      <w:r>
        <w:rPr/>
        <w:t>eller</w:t>
      </w:r>
      <w:r>
        <w:rPr>
          <w:spacing w:val="-10"/>
        </w:rPr>
        <w:t> </w:t>
      </w:r>
      <w:r>
        <w:rPr/>
        <w:t>hun</w:t>
      </w:r>
      <w:r>
        <w:rPr>
          <w:spacing w:val="-10"/>
        </w:rPr>
        <w:t> </w:t>
      </w:r>
      <w:r>
        <w:rPr/>
        <w:t>kan</w:t>
      </w:r>
      <w:r>
        <w:rPr>
          <w:spacing w:val="-10"/>
        </w:rPr>
        <w:t> </w:t>
      </w:r>
      <w:r>
        <w:rPr/>
        <w:t>intervenere.</w:t>
      </w:r>
      <w:r>
        <w:rPr>
          <w:spacing w:val="-10"/>
        </w:rPr>
        <w:t> </w:t>
      </w:r>
      <w:r>
        <w:rPr/>
        <w:t>Selv</w:t>
      </w:r>
      <w:r>
        <w:rPr>
          <w:spacing w:val="-10"/>
        </w:rPr>
        <w:t> </w:t>
      </w:r>
      <w:r>
        <w:rPr/>
        <w:t>om</w:t>
      </w:r>
      <w:r>
        <w:rPr>
          <w:spacing w:val="-10"/>
        </w:rPr>
        <w:t> </w:t>
      </w:r>
      <w:r>
        <w:rPr/>
        <w:t>terapeuten</w:t>
      </w:r>
      <w:r>
        <w:rPr>
          <w:spacing w:val="-10"/>
        </w:rPr>
        <w:t> </w:t>
      </w:r>
      <w:r>
        <w:rPr/>
        <w:t>endrer</w:t>
      </w:r>
      <w:r>
        <w:rPr>
          <w:spacing w:val="-10"/>
        </w:rPr>
        <w:t> </w:t>
      </w:r>
      <w:r>
        <w:rPr/>
        <w:t>fokus</w:t>
      </w:r>
      <w:r>
        <w:rPr>
          <w:spacing w:val="-10"/>
        </w:rPr>
        <w:t> </w:t>
      </w:r>
      <w:r>
        <w:rPr/>
        <w:t>fra</w:t>
      </w:r>
      <w:r>
        <w:rPr>
          <w:spacing w:val="-10"/>
        </w:rPr>
        <w:t> </w:t>
      </w:r>
      <w:r>
        <w:rPr/>
        <w:t>kartlegging</w:t>
      </w:r>
      <w:r>
        <w:rPr>
          <w:spacing w:val="-10"/>
        </w:rPr>
        <w:t> </w:t>
      </w:r>
      <w:r>
        <w:rPr/>
        <w:t>til endring, vil behandlingen fortsatt inneholde utsagn for å kartlegge klientens følelser.</w:t>
      </w:r>
    </w:p>
    <w:p>
      <w:pPr>
        <w:spacing w:after="0" w:line="230" w:lineRule="auto"/>
        <w:sectPr>
          <w:pgSz w:w="9640" w:h="13610"/>
          <w:pgMar w:header="367" w:footer="425" w:top="900" w:bottom="660" w:left="860" w:right="640"/>
        </w:sectPr>
      </w:pPr>
    </w:p>
    <w:p>
      <w:pPr>
        <w:pStyle w:val="BodyText"/>
        <w:spacing w:before="171"/>
        <w:ind w:left="0"/>
        <w:jc w:val="left"/>
        <w:rPr>
          <w:sz w:val="32"/>
        </w:rPr>
      </w:pPr>
    </w:p>
    <w:p>
      <w:pPr>
        <w:pStyle w:val="Heading5"/>
        <w:jc w:val="both"/>
      </w:pPr>
      <w:r>
        <w:rPr/>
        <w:t>Endringsrelaterte</w:t>
      </w:r>
      <w:r>
        <w:rPr>
          <w:spacing w:val="-7"/>
        </w:rPr>
        <w:t> </w:t>
      </w:r>
      <w:r>
        <w:rPr>
          <w:spacing w:val="-2"/>
        </w:rPr>
        <w:t>utsagn</w:t>
      </w:r>
    </w:p>
    <w:p>
      <w:pPr>
        <w:pStyle w:val="BodyText"/>
        <w:spacing w:line="230" w:lineRule="auto" w:before="311"/>
        <w:ind w:right="548"/>
      </w:pPr>
      <w:r>
        <w:rPr/>
        <w:t>De</w:t>
      </w:r>
      <w:r>
        <w:rPr>
          <w:spacing w:val="-13"/>
        </w:rPr>
        <w:t> </w:t>
      </w:r>
      <w:r>
        <w:rPr/>
        <w:t>endringsrelaterte</w:t>
      </w:r>
      <w:r>
        <w:rPr>
          <w:spacing w:val="-12"/>
        </w:rPr>
        <w:t> </w:t>
      </w:r>
      <w:r>
        <w:rPr/>
        <w:t>utsagnene</w:t>
      </w:r>
      <w:r>
        <w:rPr>
          <w:spacing w:val="-13"/>
        </w:rPr>
        <w:t> </w:t>
      </w:r>
      <w:r>
        <w:rPr/>
        <w:t>utgjør</w:t>
      </w:r>
      <w:r>
        <w:rPr>
          <w:spacing w:val="-12"/>
        </w:rPr>
        <w:t> </w:t>
      </w:r>
      <w:r>
        <w:rPr/>
        <w:t>den</w:t>
      </w:r>
      <w:r>
        <w:rPr>
          <w:spacing w:val="-13"/>
        </w:rPr>
        <w:t> </w:t>
      </w:r>
      <w:r>
        <w:rPr/>
        <w:t>viktigste</w:t>
      </w:r>
      <w:r>
        <w:rPr>
          <w:spacing w:val="-12"/>
        </w:rPr>
        <w:t> </w:t>
      </w:r>
      <w:r>
        <w:rPr/>
        <w:t>utsagnstypen</w:t>
      </w:r>
      <w:r>
        <w:rPr>
          <w:spacing w:val="-13"/>
        </w:rPr>
        <w:t> </w:t>
      </w:r>
      <w:r>
        <w:rPr/>
        <w:t>i</w:t>
      </w:r>
      <w:r>
        <w:rPr>
          <w:spacing w:val="-12"/>
        </w:rPr>
        <w:t> </w:t>
      </w:r>
      <w:r>
        <w:rPr/>
        <w:t>Lingvistisk</w:t>
      </w:r>
      <w:r>
        <w:rPr>
          <w:spacing w:val="-13"/>
        </w:rPr>
        <w:t> </w:t>
      </w:r>
      <w:r>
        <w:rPr/>
        <w:t>Hjerne- terapi (LBT). Disse består av:</w:t>
      </w:r>
    </w:p>
    <w:p>
      <w:pPr>
        <w:pStyle w:val="ListParagraph"/>
        <w:numPr>
          <w:ilvl w:val="0"/>
          <w:numId w:val="19"/>
        </w:numPr>
        <w:tabs>
          <w:tab w:pos="823" w:val="left" w:leader="none"/>
        </w:tabs>
        <w:spacing w:line="258" w:lineRule="exact" w:before="255" w:after="0"/>
        <w:ind w:left="823" w:right="0" w:hanging="340"/>
        <w:jc w:val="left"/>
        <w:rPr>
          <w:sz w:val="22"/>
        </w:rPr>
      </w:pPr>
      <w:r>
        <w:rPr>
          <w:spacing w:val="-2"/>
          <w:sz w:val="22"/>
        </w:rPr>
        <w:t>Målsettingsrelaterte</w:t>
      </w:r>
      <w:r>
        <w:rPr>
          <w:spacing w:val="20"/>
          <w:sz w:val="22"/>
        </w:rPr>
        <w:t> </w:t>
      </w:r>
      <w:r>
        <w:rPr>
          <w:spacing w:val="-2"/>
          <w:sz w:val="22"/>
        </w:rPr>
        <w:t>utsagn</w:t>
      </w:r>
    </w:p>
    <w:p>
      <w:pPr>
        <w:pStyle w:val="ListParagraph"/>
        <w:numPr>
          <w:ilvl w:val="0"/>
          <w:numId w:val="19"/>
        </w:numPr>
        <w:tabs>
          <w:tab w:pos="823" w:val="left" w:leader="none"/>
        </w:tabs>
        <w:spacing w:line="253" w:lineRule="exact" w:before="0" w:after="0"/>
        <w:ind w:left="823" w:right="0" w:hanging="340"/>
        <w:jc w:val="left"/>
        <w:rPr>
          <w:sz w:val="22"/>
        </w:rPr>
      </w:pPr>
      <w:r>
        <w:rPr>
          <w:sz w:val="22"/>
        </w:rPr>
        <w:t>Bekreftende</w:t>
      </w:r>
      <w:r>
        <w:rPr>
          <w:spacing w:val="-7"/>
          <w:sz w:val="22"/>
        </w:rPr>
        <w:t> </w:t>
      </w:r>
      <w:r>
        <w:rPr>
          <w:sz w:val="22"/>
        </w:rPr>
        <w:t>utsagn</w:t>
      </w:r>
      <w:r>
        <w:rPr>
          <w:spacing w:val="-7"/>
          <w:sz w:val="22"/>
        </w:rPr>
        <w:t> </w:t>
      </w:r>
      <w:r>
        <w:rPr>
          <w:sz w:val="22"/>
        </w:rPr>
        <w:t>overfor</w:t>
      </w:r>
      <w:r>
        <w:rPr>
          <w:spacing w:val="-7"/>
          <w:sz w:val="22"/>
        </w:rPr>
        <w:t> </w:t>
      </w:r>
      <w:r>
        <w:rPr>
          <w:spacing w:val="-2"/>
          <w:sz w:val="22"/>
        </w:rPr>
        <w:t>klienten</w:t>
      </w:r>
    </w:p>
    <w:p>
      <w:pPr>
        <w:pStyle w:val="ListParagraph"/>
        <w:numPr>
          <w:ilvl w:val="0"/>
          <w:numId w:val="19"/>
        </w:numPr>
        <w:tabs>
          <w:tab w:pos="823" w:val="left" w:leader="none"/>
        </w:tabs>
        <w:spacing w:line="253" w:lineRule="exact" w:before="0" w:after="0"/>
        <w:ind w:left="823" w:right="0" w:hanging="340"/>
        <w:jc w:val="left"/>
        <w:rPr>
          <w:sz w:val="22"/>
        </w:rPr>
      </w:pPr>
      <w:r>
        <w:rPr>
          <w:sz w:val="22"/>
        </w:rPr>
        <w:t>Ønskekartleggende</w:t>
      </w:r>
      <w:r>
        <w:rPr>
          <w:spacing w:val="-9"/>
          <w:sz w:val="22"/>
        </w:rPr>
        <w:t> </w:t>
      </w:r>
      <w:r>
        <w:rPr>
          <w:spacing w:val="-2"/>
          <w:sz w:val="22"/>
        </w:rPr>
        <w:t>utsagn</w:t>
      </w:r>
    </w:p>
    <w:p>
      <w:pPr>
        <w:pStyle w:val="ListParagraph"/>
        <w:numPr>
          <w:ilvl w:val="0"/>
          <w:numId w:val="19"/>
        </w:numPr>
        <w:tabs>
          <w:tab w:pos="823" w:val="left" w:leader="none"/>
        </w:tabs>
        <w:spacing w:line="253" w:lineRule="exact" w:before="0" w:after="0"/>
        <w:ind w:left="823" w:right="0" w:hanging="340"/>
        <w:jc w:val="left"/>
        <w:rPr>
          <w:sz w:val="22"/>
        </w:rPr>
      </w:pPr>
      <w:r>
        <w:rPr>
          <w:sz w:val="22"/>
        </w:rPr>
        <w:t>Tilgangsgivende</w:t>
      </w:r>
      <w:r>
        <w:rPr>
          <w:spacing w:val="-13"/>
          <w:sz w:val="22"/>
        </w:rPr>
        <w:t> </w:t>
      </w:r>
      <w:r>
        <w:rPr>
          <w:spacing w:val="-2"/>
          <w:sz w:val="22"/>
        </w:rPr>
        <w:t>utsagn</w:t>
      </w:r>
    </w:p>
    <w:p>
      <w:pPr>
        <w:pStyle w:val="ListParagraph"/>
        <w:numPr>
          <w:ilvl w:val="0"/>
          <w:numId w:val="19"/>
        </w:numPr>
        <w:tabs>
          <w:tab w:pos="823" w:val="left" w:leader="none"/>
        </w:tabs>
        <w:spacing w:line="253" w:lineRule="exact" w:before="0" w:after="0"/>
        <w:ind w:left="823" w:right="0" w:hanging="340"/>
        <w:jc w:val="left"/>
        <w:rPr>
          <w:sz w:val="22"/>
        </w:rPr>
      </w:pPr>
      <w:r>
        <w:rPr>
          <w:sz w:val="22"/>
        </w:rPr>
        <w:t>Endringsiverksettende</w:t>
      </w:r>
      <w:r>
        <w:rPr>
          <w:spacing w:val="-14"/>
          <w:sz w:val="22"/>
        </w:rPr>
        <w:t> </w:t>
      </w:r>
      <w:r>
        <w:rPr>
          <w:spacing w:val="-2"/>
          <w:sz w:val="22"/>
        </w:rPr>
        <w:t>utsagn</w:t>
      </w:r>
    </w:p>
    <w:p>
      <w:pPr>
        <w:pStyle w:val="ListParagraph"/>
        <w:numPr>
          <w:ilvl w:val="0"/>
          <w:numId w:val="19"/>
        </w:numPr>
        <w:tabs>
          <w:tab w:pos="823" w:val="left" w:leader="none"/>
        </w:tabs>
        <w:spacing w:line="253" w:lineRule="exact" w:before="0" w:after="0"/>
        <w:ind w:left="823" w:right="0" w:hanging="340"/>
        <w:jc w:val="left"/>
        <w:rPr>
          <w:sz w:val="22"/>
        </w:rPr>
      </w:pPr>
      <w:r>
        <w:rPr>
          <w:spacing w:val="-2"/>
          <w:sz w:val="22"/>
        </w:rPr>
        <w:t>Endringsforsterkende</w:t>
      </w:r>
      <w:r>
        <w:rPr>
          <w:spacing w:val="21"/>
          <w:sz w:val="22"/>
        </w:rPr>
        <w:t> </w:t>
      </w:r>
      <w:r>
        <w:rPr>
          <w:spacing w:val="-2"/>
          <w:sz w:val="22"/>
        </w:rPr>
        <w:t>utsagn</w:t>
      </w:r>
    </w:p>
    <w:p>
      <w:pPr>
        <w:pStyle w:val="ListParagraph"/>
        <w:numPr>
          <w:ilvl w:val="0"/>
          <w:numId w:val="19"/>
        </w:numPr>
        <w:tabs>
          <w:tab w:pos="823" w:val="left" w:leader="none"/>
        </w:tabs>
        <w:spacing w:line="253" w:lineRule="exact" w:before="0" w:after="0"/>
        <w:ind w:left="823" w:right="0" w:hanging="340"/>
        <w:jc w:val="left"/>
        <w:rPr>
          <w:sz w:val="22"/>
        </w:rPr>
      </w:pPr>
      <w:r>
        <w:rPr>
          <w:sz w:val="22"/>
        </w:rPr>
        <w:t>Endringskartleggende</w:t>
      </w:r>
      <w:r>
        <w:rPr>
          <w:spacing w:val="-4"/>
          <w:sz w:val="22"/>
        </w:rPr>
        <w:t> </w:t>
      </w:r>
      <w:r>
        <w:rPr>
          <w:spacing w:val="-2"/>
          <w:sz w:val="22"/>
        </w:rPr>
        <w:t>utsagn</w:t>
      </w:r>
    </w:p>
    <w:p>
      <w:pPr>
        <w:pStyle w:val="ListParagraph"/>
        <w:numPr>
          <w:ilvl w:val="0"/>
          <w:numId w:val="19"/>
        </w:numPr>
        <w:tabs>
          <w:tab w:pos="823" w:val="left" w:leader="none"/>
        </w:tabs>
        <w:spacing w:line="258" w:lineRule="exact" w:before="0" w:after="0"/>
        <w:ind w:left="823" w:right="0" w:hanging="340"/>
        <w:jc w:val="left"/>
        <w:rPr>
          <w:sz w:val="22"/>
        </w:rPr>
      </w:pPr>
      <w:r>
        <w:rPr>
          <w:spacing w:val="-2"/>
          <w:sz w:val="22"/>
        </w:rPr>
        <w:t>Skaleringsutsagn</w:t>
      </w:r>
    </w:p>
    <w:p>
      <w:pPr>
        <w:pStyle w:val="BodyText"/>
        <w:ind w:left="0"/>
        <w:jc w:val="left"/>
      </w:pPr>
    </w:p>
    <w:p>
      <w:pPr>
        <w:pStyle w:val="BodyText"/>
        <w:ind w:right="548"/>
      </w:pPr>
      <w:r>
        <w:rPr/>
        <w:t>Disse</w:t>
      </w:r>
      <w:r>
        <w:rPr>
          <w:spacing w:val="-13"/>
        </w:rPr>
        <w:t> </w:t>
      </w:r>
      <w:r>
        <w:rPr/>
        <w:t>utsagnene</w:t>
      </w:r>
      <w:r>
        <w:rPr>
          <w:spacing w:val="-12"/>
        </w:rPr>
        <w:t> </w:t>
      </w:r>
      <w:r>
        <w:rPr/>
        <w:t>defineres</w:t>
      </w:r>
      <w:r>
        <w:rPr>
          <w:spacing w:val="-12"/>
        </w:rPr>
        <w:t> </w:t>
      </w:r>
      <w:r>
        <w:rPr/>
        <w:t>som</w:t>
      </w:r>
      <w:r>
        <w:rPr>
          <w:spacing w:val="-13"/>
        </w:rPr>
        <w:t> </w:t>
      </w:r>
      <w:r>
        <w:rPr/>
        <w:t>endringsrelaterte</w:t>
      </w:r>
      <w:r>
        <w:rPr>
          <w:spacing w:val="-12"/>
        </w:rPr>
        <w:t> </w:t>
      </w:r>
      <w:r>
        <w:rPr/>
        <w:t>fordi</w:t>
      </w:r>
      <w:r>
        <w:rPr>
          <w:spacing w:val="-12"/>
        </w:rPr>
        <w:t> </w:t>
      </w:r>
      <w:r>
        <w:rPr/>
        <w:t>de</w:t>
      </w:r>
      <w:r>
        <w:rPr>
          <w:spacing w:val="-13"/>
        </w:rPr>
        <w:t> </w:t>
      </w:r>
      <w:r>
        <w:rPr/>
        <w:t>har</w:t>
      </w:r>
      <w:r>
        <w:rPr>
          <w:spacing w:val="-12"/>
        </w:rPr>
        <w:t> </w:t>
      </w:r>
      <w:r>
        <w:rPr/>
        <w:t>en</w:t>
      </w:r>
      <w:r>
        <w:rPr>
          <w:spacing w:val="-12"/>
        </w:rPr>
        <w:t> </w:t>
      </w:r>
      <w:r>
        <w:rPr/>
        <w:t>funksjon</w:t>
      </w:r>
      <w:r>
        <w:rPr>
          <w:spacing w:val="-13"/>
        </w:rPr>
        <w:t> </w:t>
      </w:r>
      <w:r>
        <w:rPr/>
        <w:t>i</w:t>
      </w:r>
      <w:r>
        <w:rPr>
          <w:spacing w:val="-12"/>
        </w:rPr>
        <w:t> </w:t>
      </w:r>
      <w:r>
        <w:rPr/>
        <w:t>forbindelse med endringen av klientens symptomer.</w:t>
      </w:r>
    </w:p>
    <w:p>
      <w:pPr>
        <w:pStyle w:val="BodyText"/>
        <w:spacing w:before="95"/>
        <w:ind w:left="0"/>
        <w:jc w:val="left"/>
      </w:pPr>
    </w:p>
    <w:p>
      <w:pPr>
        <w:pStyle w:val="Heading5"/>
        <w:spacing w:line="218" w:lineRule="auto"/>
      </w:pPr>
      <w:r>
        <w:rPr/>
        <w:t>Målsettings-</w:t>
      </w:r>
      <w:r>
        <w:rPr>
          <w:spacing w:val="-9"/>
        </w:rPr>
        <w:t> </w:t>
      </w:r>
      <w:r>
        <w:rPr/>
        <w:t>og</w:t>
      </w:r>
      <w:r>
        <w:rPr>
          <w:spacing w:val="-9"/>
        </w:rPr>
        <w:t> </w:t>
      </w:r>
      <w:r>
        <w:rPr/>
        <w:t>ønskekartleggende</w:t>
      </w:r>
      <w:r>
        <w:rPr>
          <w:spacing w:val="-9"/>
        </w:rPr>
        <w:t> </w:t>
      </w:r>
      <w:r>
        <w:rPr/>
        <w:t>utsagn</w:t>
      </w:r>
      <w:r>
        <w:rPr>
          <w:spacing w:val="-9"/>
        </w:rPr>
        <w:t> </w:t>
      </w:r>
      <w:r>
        <w:rPr/>
        <w:t>fra</w:t>
      </w:r>
      <w:r>
        <w:rPr>
          <w:spacing w:val="-9"/>
        </w:rPr>
        <w:t> </w:t>
      </w:r>
      <w:r>
        <w:rPr/>
        <w:t>tera- </w:t>
      </w:r>
      <w:r>
        <w:rPr>
          <w:spacing w:val="-2"/>
        </w:rPr>
        <w:t>peuten:</w:t>
      </w:r>
    </w:p>
    <w:p>
      <w:pPr>
        <w:pStyle w:val="BodyText"/>
        <w:spacing w:before="321"/>
        <w:ind w:right="547"/>
      </w:pPr>
      <w:r>
        <w:rPr/>
        <w:t>Hensikten</w:t>
      </w:r>
      <w:r>
        <w:rPr>
          <w:spacing w:val="-9"/>
        </w:rPr>
        <w:t> </w:t>
      </w:r>
      <w:r>
        <w:rPr/>
        <w:t>med</w:t>
      </w:r>
      <w:r>
        <w:rPr>
          <w:spacing w:val="-9"/>
        </w:rPr>
        <w:t> </w:t>
      </w:r>
      <w:r>
        <w:rPr/>
        <w:t>målsettings-</w:t>
      </w:r>
      <w:r>
        <w:rPr>
          <w:spacing w:val="-9"/>
        </w:rPr>
        <w:t> </w:t>
      </w:r>
      <w:r>
        <w:rPr/>
        <w:t>og</w:t>
      </w:r>
      <w:r>
        <w:rPr>
          <w:spacing w:val="-9"/>
        </w:rPr>
        <w:t> </w:t>
      </w:r>
      <w:r>
        <w:rPr/>
        <w:t>ønskekartleggende</w:t>
      </w:r>
      <w:r>
        <w:rPr>
          <w:spacing w:val="-9"/>
        </w:rPr>
        <w:t> </w:t>
      </w:r>
      <w:r>
        <w:rPr/>
        <w:t>utsagn</w:t>
      </w:r>
      <w:r>
        <w:rPr>
          <w:spacing w:val="-9"/>
        </w:rPr>
        <w:t> </w:t>
      </w:r>
      <w:r>
        <w:rPr/>
        <w:t>er</w:t>
      </w:r>
      <w:r>
        <w:rPr>
          <w:spacing w:val="-9"/>
        </w:rPr>
        <w:t> </w:t>
      </w:r>
      <w:r>
        <w:rPr/>
        <w:t>å</w:t>
      </w:r>
      <w:r>
        <w:rPr>
          <w:spacing w:val="-9"/>
        </w:rPr>
        <w:t> </w:t>
      </w:r>
      <w:r>
        <w:rPr/>
        <w:t>kartlegge</w:t>
      </w:r>
      <w:r>
        <w:rPr>
          <w:spacing w:val="-9"/>
        </w:rPr>
        <w:t> </w:t>
      </w:r>
      <w:r>
        <w:rPr/>
        <w:t>klientens</w:t>
      </w:r>
      <w:r>
        <w:rPr>
          <w:spacing w:val="-9"/>
        </w:rPr>
        <w:t> </w:t>
      </w:r>
      <w:r>
        <w:rPr/>
        <w:t>mål med</w:t>
      </w:r>
      <w:r>
        <w:rPr>
          <w:spacing w:val="-8"/>
        </w:rPr>
        <w:t> </w:t>
      </w:r>
      <w:r>
        <w:rPr/>
        <w:t>behandlingen.</w:t>
      </w:r>
      <w:r>
        <w:rPr>
          <w:spacing w:val="-8"/>
        </w:rPr>
        <w:t> </w:t>
      </w:r>
      <w:r>
        <w:rPr/>
        <w:t>Ved</w:t>
      </w:r>
      <w:r>
        <w:rPr>
          <w:spacing w:val="-8"/>
        </w:rPr>
        <w:t> </w:t>
      </w:r>
      <w:r>
        <w:rPr/>
        <w:t>å</w:t>
      </w:r>
      <w:r>
        <w:rPr>
          <w:spacing w:val="-8"/>
        </w:rPr>
        <w:t> </w:t>
      </w:r>
      <w:r>
        <w:rPr/>
        <w:t>fokusere</w:t>
      </w:r>
      <w:r>
        <w:rPr>
          <w:spacing w:val="-8"/>
        </w:rPr>
        <w:t> </w:t>
      </w:r>
      <w:r>
        <w:rPr/>
        <w:t>på</w:t>
      </w:r>
      <w:r>
        <w:rPr>
          <w:spacing w:val="-8"/>
        </w:rPr>
        <w:t> </w:t>
      </w:r>
      <w:r>
        <w:rPr/>
        <w:t>målsettingsrelaterte</w:t>
      </w:r>
      <w:r>
        <w:rPr>
          <w:spacing w:val="-8"/>
        </w:rPr>
        <w:t> </w:t>
      </w:r>
      <w:r>
        <w:rPr/>
        <w:t>utsagn</w:t>
      </w:r>
      <w:r>
        <w:rPr>
          <w:spacing w:val="-8"/>
        </w:rPr>
        <w:t> </w:t>
      </w:r>
      <w:r>
        <w:rPr/>
        <w:t>fra</w:t>
      </w:r>
      <w:r>
        <w:rPr>
          <w:spacing w:val="-8"/>
        </w:rPr>
        <w:t> </w:t>
      </w:r>
      <w:r>
        <w:rPr/>
        <w:t>klienten,</w:t>
      </w:r>
      <w:r>
        <w:rPr>
          <w:spacing w:val="-8"/>
        </w:rPr>
        <w:t> </w:t>
      </w:r>
      <w:r>
        <w:rPr/>
        <w:t>kan</w:t>
      </w:r>
      <w:r>
        <w:rPr>
          <w:spacing w:val="-8"/>
        </w:rPr>
        <w:t> </w:t>
      </w:r>
      <w:r>
        <w:rPr/>
        <w:t>ar- beidet</w:t>
      </w:r>
      <w:r>
        <w:rPr>
          <w:spacing w:val="-2"/>
        </w:rPr>
        <w:t> </w:t>
      </w:r>
      <w:r>
        <w:rPr/>
        <w:t>rettes</w:t>
      </w:r>
      <w:r>
        <w:rPr>
          <w:spacing w:val="-2"/>
        </w:rPr>
        <w:t> </w:t>
      </w:r>
      <w:r>
        <w:rPr/>
        <w:t>mer</w:t>
      </w:r>
      <w:r>
        <w:rPr>
          <w:spacing w:val="-2"/>
        </w:rPr>
        <w:t> </w:t>
      </w:r>
      <w:r>
        <w:rPr/>
        <w:t>presist</w:t>
      </w:r>
      <w:r>
        <w:rPr>
          <w:spacing w:val="-2"/>
        </w:rPr>
        <w:t> </w:t>
      </w:r>
      <w:r>
        <w:rPr/>
        <w:t>mot</w:t>
      </w:r>
      <w:r>
        <w:rPr>
          <w:spacing w:val="-2"/>
        </w:rPr>
        <w:t> </w:t>
      </w:r>
      <w:r>
        <w:rPr/>
        <w:t>de</w:t>
      </w:r>
      <w:r>
        <w:rPr>
          <w:spacing w:val="-2"/>
        </w:rPr>
        <w:t> </w:t>
      </w:r>
      <w:r>
        <w:rPr/>
        <w:t>spesifikke</w:t>
      </w:r>
      <w:r>
        <w:rPr>
          <w:spacing w:val="-2"/>
        </w:rPr>
        <w:t> </w:t>
      </w:r>
      <w:r>
        <w:rPr/>
        <w:t>utfordringene</w:t>
      </w:r>
      <w:r>
        <w:rPr>
          <w:spacing w:val="-2"/>
        </w:rPr>
        <w:t> </w:t>
      </w:r>
      <w:r>
        <w:rPr/>
        <w:t>vedkommende</w:t>
      </w:r>
      <w:r>
        <w:rPr>
          <w:spacing w:val="-2"/>
        </w:rPr>
        <w:t> </w:t>
      </w:r>
      <w:r>
        <w:rPr/>
        <w:t>står</w:t>
      </w:r>
      <w:r>
        <w:rPr>
          <w:spacing w:val="-2"/>
        </w:rPr>
        <w:t> </w:t>
      </w:r>
      <w:r>
        <w:rPr/>
        <w:t>overfor. Uten en klar forståelse av klientens mål, risikerer terapeuten å lede klienten mot re- sultater</w:t>
      </w:r>
      <w:r>
        <w:rPr>
          <w:spacing w:val="-6"/>
        </w:rPr>
        <w:t> </w:t>
      </w:r>
      <w:r>
        <w:rPr/>
        <w:t>som</w:t>
      </w:r>
      <w:r>
        <w:rPr>
          <w:spacing w:val="-6"/>
        </w:rPr>
        <w:t> </w:t>
      </w:r>
      <w:r>
        <w:rPr/>
        <w:t>ikke</w:t>
      </w:r>
      <w:r>
        <w:rPr>
          <w:spacing w:val="-6"/>
        </w:rPr>
        <w:t> </w:t>
      </w:r>
      <w:r>
        <w:rPr/>
        <w:t>samsvarer</w:t>
      </w:r>
      <w:r>
        <w:rPr>
          <w:spacing w:val="-6"/>
        </w:rPr>
        <w:t> </w:t>
      </w:r>
      <w:r>
        <w:rPr/>
        <w:t>med</w:t>
      </w:r>
      <w:r>
        <w:rPr>
          <w:spacing w:val="-6"/>
        </w:rPr>
        <w:t> </w:t>
      </w:r>
      <w:r>
        <w:rPr/>
        <w:t>klientens</w:t>
      </w:r>
      <w:r>
        <w:rPr>
          <w:spacing w:val="-6"/>
        </w:rPr>
        <w:t> </w:t>
      </w:r>
      <w:r>
        <w:rPr/>
        <w:t>egne</w:t>
      </w:r>
      <w:r>
        <w:rPr>
          <w:spacing w:val="-6"/>
        </w:rPr>
        <w:t> </w:t>
      </w:r>
      <w:r>
        <w:rPr/>
        <w:t>ønsker.</w:t>
      </w:r>
      <w:r>
        <w:rPr>
          <w:spacing w:val="-6"/>
        </w:rPr>
        <w:t> </w:t>
      </w:r>
      <w:r>
        <w:rPr/>
        <w:t>I</w:t>
      </w:r>
      <w:r>
        <w:rPr>
          <w:spacing w:val="-6"/>
        </w:rPr>
        <w:t> </w:t>
      </w:r>
      <w:r>
        <w:rPr/>
        <w:t>tillegg</w:t>
      </w:r>
      <w:r>
        <w:rPr>
          <w:spacing w:val="-6"/>
        </w:rPr>
        <w:t> </w:t>
      </w:r>
      <w:r>
        <w:rPr/>
        <w:t>bidrar</w:t>
      </w:r>
      <w:r>
        <w:rPr>
          <w:spacing w:val="-6"/>
        </w:rPr>
        <w:t> </w:t>
      </w:r>
      <w:r>
        <w:rPr/>
        <w:t>målsettingsre- laterte utsagn til å bygge relasjoner og skape en følelse av trygghet, ettersom klienten opplever at hans eller hennes virkelighet og ønsker er i fokus for behandlingen.</w:t>
      </w:r>
    </w:p>
    <w:p>
      <w:pPr>
        <w:pStyle w:val="BodyText"/>
        <w:ind w:right="547" w:firstLine="283"/>
      </w:pPr>
      <w:r>
        <w:rPr/>
        <w:t>Målsettingskartleggende utsagn anvendes også for å sjekke om man er på riktig spor underveis i arbeidet. De kan ha en endringseffekt ved at de gir klienten kontakt med</w:t>
      </w:r>
      <w:r>
        <w:rPr>
          <w:spacing w:val="-6"/>
        </w:rPr>
        <w:t> </w:t>
      </w:r>
      <w:r>
        <w:rPr/>
        <w:t>sine</w:t>
      </w:r>
      <w:r>
        <w:rPr>
          <w:spacing w:val="-6"/>
        </w:rPr>
        <w:t> </w:t>
      </w:r>
      <w:r>
        <w:rPr/>
        <w:t>ambisjoner</w:t>
      </w:r>
      <w:r>
        <w:rPr>
          <w:spacing w:val="-6"/>
        </w:rPr>
        <w:t> </w:t>
      </w:r>
      <w:r>
        <w:rPr/>
        <w:t>og</w:t>
      </w:r>
      <w:r>
        <w:rPr>
          <w:spacing w:val="-6"/>
        </w:rPr>
        <w:t> </w:t>
      </w:r>
      <w:r>
        <w:rPr/>
        <w:t>ønsker</w:t>
      </w:r>
      <w:r>
        <w:rPr>
          <w:spacing w:val="-6"/>
        </w:rPr>
        <w:t> </w:t>
      </w:r>
      <w:r>
        <w:rPr/>
        <w:t>for</w:t>
      </w:r>
      <w:r>
        <w:rPr>
          <w:spacing w:val="-6"/>
        </w:rPr>
        <w:t> </w:t>
      </w:r>
      <w:r>
        <w:rPr/>
        <w:t>fremtiden</w:t>
      </w:r>
      <w:r>
        <w:rPr>
          <w:spacing w:val="-6"/>
        </w:rPr>
        <w:t> </w:t>
      </w:r>
      <w:r>
        <w:rPr/>
        <w:t>og</w:t>
      </w:r>
      <w:r>
        <w:rPr>
          <w:spacing w:val="-6"/>
        </w:rPr>
        <w:t> </w:t>
      </w:r>
      <w:r>
        <w:rPr/>
        <w:t>som</w:t>
      </w:r>
      <w:r>
        <w:rPr>
          <w:spacing w:val="-6"/>
        </w:rPr>
        <w:t> </w:t>
      </w:r>
      <w:r>
        <w:rPr/>
        <w:t>følge</w:t>
      </w:r>
      <w:r>
        <w:rPr>
          <w:spacing w:val="-6"/>
        </w:rPr>
        <w:t> </w:t>
      </w:r>
      <w:r>
        <w:rPr/>
        <w:t>av</w:t>
      </w:r>
      <w:r>
        <w:rPr>
          <w:spacing w:val="-6"/>
        </w:rPr>
        <w:t> </w:t>
      </w:r>
      <w:r>
        <w:rPr/>
        <w:t>dette,</w:t>
      </w:r>
      <w:r>
        <w:rPr>
          <w:spacing w:val="-6"/>
        </w:rPr>
        <w:t> </w:t>
      </w:r>
      <w:r>
        <w:rPr/>
        <w:t>utløse</w:t>
      </w:r>
      <w:r>
        <w:rPr>
          <w:spacing w:val="-6"/>
        </w:rPr>
        <w:t> </w:t>
      </w:r>
      <w:r>
        <w:rPr/>
        <w:t>mer</w:t>
      </w:r>
      <w:r>
        <w:rPr>
          <w:spacing w:val="-6"/>
        </w:rPr>
        <w:t> </w:t>
      </w:r>
      <w:r>
        <w:rPr/>
        <w:t>energi og</w:t>
      </w:r>
      <w:r>
        <w:rPr>
          <w:spacing w:val="-7"/>
        </w:rPr>
        <w:t> </w:t>
      </w:r>
      <w:r>
        <w:rPr/>
        <w:t>motivasjon.</w:t>
      </w:r>
      <w:r>
        <w:rPr>
          <w:spacing w:val="-7"/>
        </w:rPr>
        <w:t> </w:t>
      </w:r>
      <w:r>
        <w:rPr/>
        <w:t>I</w:t>
      </w:r>
      <w:r>
        <w:rPr>
          <w:spacing w:val="-7"/>
        </w:rPr>
        <w:t> </w:t>
      </w:r>
      <w:r>
        <w:rPr/>
        <w:t>tillegg</w:t>
      </w:r>
      <w:r>
        <w:rPr>
          <w:spacing w:val="-7"/>
        </w:rPr>
        <w:t> </w:t>
      </w:r>
      <w:r>
        <w:rPr/>
        <w:t>til</w:t>
      </w:r>
      <w:r>
        <w:rPr>
          <w:spacing w:val="-7"/>
        </w:rPr>
        <w:t> </w:t>
      </w:r>
      <w:r>
        <w:rPr/>
        <w:t>å</w:t>
      </w:r>
      <w:r>
        <w:rPr>
          <w:spacing w:val="-7"/>
        </w:rPr>
        <w:t> </w:t>
      </w:r>
      <w:r>
        <w:rPr/>
        <w:t>kartlegge</w:t>
      </w:r>
      <w:r>
        <w:rPr>
          <w:spacing w:val="-7"/>
        </w:rPr>
        <w:t> </w:t>
      </w:r>
      <w:r>
        <w:rPr/>
        <w:t>klientens</w:t>
      </w:r>
      <w:r>
        <w:rPr>
          <w:spacing w:val="-7"/>
        </w:rPr>
        <w:t> </w:t>
      </w:r>
      <w:r>
        <w:rPr/>
        <w:t>målsettinger,</w:t>
      </w:r>
      <w:r>
        <w:rPr>
          <w:spacing w:val="-7"/>
        </w:rPr>
        <w:t> </w:t>
      </w:r>
      <w:r>
        <w:rPr/>
        <w:t>anvendes</w:t>
      </w:r>
      <w:r>
        <w:rPr>
          <w:spacing w:val="-7"/>
        </w:rPr>
        <w:t> </w:t>
      </w:r>
      <w:r>
        <w:rPr/>
        <w:t>de</w:t>
      </w:r>
      <w:r>
        <w:rPr>
          <w:spacing w:val="-7"/>
        </w:rPr>
        <w:t> </w:t>
      </w:r>
      <w:r>
        <w:rPr/>
        <w:t>for</w:t>
      </w:r>
      <w:r>
        <w:rPr>
          <w:spacing w:val="-7"/>
        </w:rPr>
        <w:t> </w:t>
      </w:r>
      <w:r>
        <w:rPr/>
        <w:t>å</w:t>
      </w:r>
      <w:r>
        <w:rPr>
          <w:spacing w:val="-7"/>
        </w:rPr>
        <w:t> </w:t>
      </w:r>
      <w:r>
        <w:rPr/>
        <w:t>under- søke hvordan klientens målsettinger endrer seg underveis i behandlingen.</w:t>
      </w:r>
    </w:p>
    <w:p>
      <w:pPr>
        <w:pStyle w:val="BodyText"/>
        <w:ind w:right="547" w:firstLine="283"/>
      </w:pPr>
      <w:r>
        <w:rPr/>
        <w:t>Dersom</w:t>
      </w:r>
      <w:r>
        <w:rPr>
          <w:spacing w:val="-8"/>
        </w:rPr>
        <w:t> </w:t>
      </w:r>
      <w:r>
        <w:rPr/>
        <w:t>klienten</w:t>
      </w:r>
      <w:r>
        <w:rPr>
          <w:spacing w:val="-8"/>
        </w:rPr>
        <w:t> </w:t>
      </w:r>
      <w:r>
        <w:rPr/>
        <w:t>formidler</w:t>
      </w:r>
      <w:r>
        <w:rPr>
          <w:spacing w:val="-8"/>
        </w:rPr>
        <w:t> </w:t>
      </w:r>
      <w:r>
        <w:rPr/>
        <w:t>mer</w:t>
      </w:r>
      <w:r>
        <w:rPr>
          <w:spacing w:val="-8"/>
        </w:rPr>
        <w:t> </w:t>
      </w:r>
      <w:r>
        <w:rPr/>
        <w:t>ambisiøse</w:t>
      </w:r>
      <w:r>
        <w:rPr>
          <w:spacing w:val="-8"/>
        </w:rPr>
        <w:t> </w:t>
      </w:r>
      <w:r>
        <w:rPr/>
        <w:t>mål</w:t>
      </w:r>
      <w:r>
        <w:rPr>
          <w:spacing w:val="-8"/>
        </w:rPr>
        <w:t> </w:t>
      </w:r>
      <w:r>
        <w:rPr/>
        <w:t>underveis</w:t>
      </w:r>
      <w:r>
        <w:rPr>
          <w:spacing w:val="-8"/>
        </w:rPr>
        <w:t> </w:t>
      </w:r>
      <w:r>
        <w:rPr/>
        <w:t>i</w:t>
      </w:r>
      <w:r>
        <w:rPr>
          <w:spacing w:val="-8"/>
        </w:rPr>
        <w:t> </w:t>
      </w:r>
      <w:r>
        <w:rPr/>
        <w:t>konsultasjonen</w:t>
      </w:r>
      <w:r>
        <w:rPr>
          <w:spacing w:val="-8"/>
        </w:rPr>
        <w:t> </w:t>
      </w:r>
      <w:r>
        <w:rPr/>
        <w:t>enn</w:t>
      </w:r>
      <w:r>
        <w:rPr>
          <w:spacing w:val="-8"/>
        </w:rPr>
        <w:t> </w:t>
      </w:r>
      <w:r>
        <w:rPr/>
        <w:t>ved dens begynnelse, er dette et tegn på at det har skjedd positive psykiske endringer. Et eksempel: En klient hadde gitt opp håpet om å ta videre utdanning fordi klientens angst</w:t>
      </w:r>
      <w:r>
        <w:rPr>
          <w:spacing w:val="-7"/>
        </w:rPr>
        <w:t> </w:t>
      </w:r>
      <w:r>
        <w:rPr/>
        <w:t>dominerte</w:t>
      </w:r>
      <w:r>
        <w:rPr>
          <w:spacing w:val="-7"/>
        </w:rPr>
        <w:t> </w:t>
      </w:r>
      <w:r>
        <w:rPr/>
        <w:t>hans</w:t>
      </w:r>
      <w:r>
        <w:rPr>
          <w:spacing w:val="-7"/>
        </w:rPr>
        <w:t> </w:t>
      </w:r>
      <w:r>
        <w:rPr/>
        <w:t>liv</w:t>
      </w:r>
      <w:r>
        <w:rPr>
          <w:spacing w:val="-7"/>
        </w:rPr>
        <w:t> </w:t>
      </w:r>
      <w:r>
        <w:rPr/>
        <w:t>i</w:t>
      </w:r>
      <w:r>
        <w:rPr>
          <w:spacing w:val="-7"/>
        </w:rPr>
        <w:t> </w:t>
      </w:r>
      <w:r>
        <w:rPr/>
        <w:t>så</w:t>
      </w:r>
      <w:r>
        <w:rPr>
          <w:spacing w:val="-7"/>
        </w:rPr>
        <w:t> </w:t>
      </w:r>
      <w:r>
        <w:rPr/>
        <w:t>stor</w:t>
      </w:r>
      <w:r>
        <w:rPr>
          <w:spacing w:val="-7"/>
        </w:rPr>
        <w:t> </w:t>
      </w:r>
      <w:r>
        <w:rPr/>
        <w:t>grad</w:t>
      </w:r>
      <w:r>
        <w:rPr>
          <w:spacing w:val="-7"/>
        </w:rPr>
        <w:t> </w:t>
      </w:r>
      <w:r>
        <w:rPr/>
        <w:t>at</w:t>
      </w:r>
      <w:r>
        <w:rPr>
          <w:spacing w:val="-7"/>
        </w:rPr>
        <w:t> </w:t>
      </w:r>
      <w:r>
        <w:rPr/>
        <w:t>han</w:t>
      </w:r>
      <w:r>
        <w:rPr>
          <w:spacing w:val="-7"/>
        </w:rPr>
        <w:t> </w:t>
      </w:r>
      <w:r>
        <w:rPr/>
        <w:t>hadde</w:t>
      </w:r>
      <w:r>
        <w:rPr>
          <w:spacing w:val="-7"/>
        </w:rPr>
        <w:t> </w:t>
      </w:r>
      <w:r>
        <w:rPr/>
        <w:t>mistet</w:t>
      </w:r>
      <w:r>
        <w:rPr>
          <w:spacing w:val="-7"/>
        </w:rPr>
        <w:t> </w:t>
      </w:r>
      <w:r>
        <w:rPr/>
        <w:t>troen</w:t>
      </w:r>
      <w:r>
        <w:rPr>
          <w:spacing w:val="-7"/>
        </w:rPr>
        <w:t> </w:t>
      </w:r>
      <w:r>
        <w:rPr/>
        <w:t>på</w:t>
      </w:r>
      <w:r>
        <w:rPr>
          <w:spacing w:val="-7"/>
        </w:rPr>
        <w:t> </w:t>
      </w:r>
      <w:r>
        <w:rPr/>
        <w:t>at</w:t>
      </w:r>
      <w:r>
        <w:rPr>
          <w:spacing w:val="-7"/>
        </w:rPr>
        <w:t> </w:t>
      </w:r>
      <w:r>
        <w:rPr/>
        <w:t>han</w:t>
      </w:r>
      <w:r>
        <w:rPr>
          <w:spacing w:val="-7"/>
        </w:rPr>
        <w:t> </w:t>
      </w:r>
      <w:r>
        <w:rPr/>
        <w:t>kunne</w:t>
      </w:r>
      <w:r>
        <w:rPr>
          <w:spacing w:val="-7"/>
        </w:rPr>
        <w:t> </w:t>
      </w:r>
      <w:r>
        <w:rPr/>
        <w:t>fun- gere</w:t>
      </w:r>
      <w:r>
        <w:rPr>
          <w:spacing w:val="-12"/>
        </w:rPr>
        <w:t> </w:t>
      </w:r>
      <w:r>
        <w:rPr/>
        <w:t>sosialt</w:t>
      </w:r>
      <w:r>
        <w:rPr>
          <w:spacing w:val="-12"/>
        </w:rPr>
        <w:t> </w:t>
      </w:r>
      <w:r>
        <w:rPr/>
        <w:t>og</w:t>
      </w:r>
      <w:r>
        <w:rPr>
          <w:spacing w:val="-12"/>
        </w:rPr>
        <w:t> </w:t>
      </w:r>
      <w:r>
        <w:rPr/>
        <w:t>gjennomføre</w:t>
      </w:r>
      <w:r>
        <w:rPr>
          <w:spacing w:val="-12"/>
        </w:rPr>
        <w:t> </w:t>
      </w:r>
      <w:r>
        <w:rPr/>
        <w:t>en</w:t>
      </w:r>
      <w:r>
        <w:rPr>
          <w:spacing w:val="-12"/>
        </w:rPr>
        <w:t> </w:t>
      </w:r>
      <w:r>
        <w:rPr/>
        <w:t>utdanning.</w:t>
      </w:r>
      <w:r>
        <w:rPr>
          <w:spacing w:val="-12"/>
        </w:rPr>
        <w:t> </w:t>
      </w:r>
      <w:r>
        <w:rPr/>
        <w:t>Senere</w:t>
      </w:r>
      <w:r>
        <w:rPr>
          <w:spacing w:val="-12"/>
        </w:rPr>
        <w:t> </w:t>
      </w:r>
      <w:r>
        <w:rPr/>
        <w:t>i</w:t>
      </w:r>
      <w:r>
        <w:rPr>
          <w:spacing w:val="-12"/>
        </w:rPr>
        <w:t> </w:t>
      </w:r>
      <w:r>
        <w:rPr/>
        <w:t>behandlingen</w:t>
      </w:r>
      <w:r>
        <w:rPr>
          <w:spacing w:val="-12"/>
        </w:rPr>
        <w:t> </w:t>
      </w:r>
      <w:r>
        <w:rPr/>
        <w:t>formidlet</w:t>
      </w:r>
      <w:r>
        <w:rPr>
          <w:spacing w:val="-12"/>
        </w:rPr>
        <w:t> </w:t>
      </w:r>
      <w:r>
        <w:rPr/>
        <w:t>klienten</w:t>
      </w:r>
      <w:r>
        <w:rPr>
          <w:spacing w:val="-12"/>
        </w:rPr>
        <w:t> </w:t>
      </w:r>
      <w:r>
        <w:rPr/>
        <w:t>at han ville bli politimann, og enda noe senere at han ønsket å bli advokat.</w:t>
      </w:r>
    </w:p>
    <w:p>
      <w:pPr>
        <w:pStyle w:val="BodyText"/>
        <w:spacing w:line="230" w:lineRule="auto"/>
        <w:ind w:right="549"/>
      </w:pPr>
      <w:r>
        <w:rPr/>
        <w:t>Målsettingsrelaterte utsagn fra klientene fører i liten grad til psykisk endring. For at klientene</w:t>
      </w:r>
      <w:r>
        <w:rPr>
          <w:spacing w:val="4"/>
        </w:rPr>
        <w:t> </w:t>
      </w:r>
      <w:r>
        <w:rPr/>
        <w:t>skal</w:t>
      </w:r>
      <w:r>
        <w:rPr>
          <w:spacing w:val="4"/>
        </w:rPr>
        <w:t> </w:t>
      </w:r>
      <w:r>
        <w:rPr/>
        <w:t>bli</w:t>
      </w:r>
      <w:r>
        <w:rPr>
          <w:spacing w:val="5"/>
        </w:rPr>
        <w:t> </w:t>
      </w:r>
      <w:r>
        <w:rPr/>
        <w:t>i</w:t>
      </w:r>
      <w:r>
        <w:rPr>
          <w:spacing w:val="4"/>
        </w:rPr>
        <w:t> </w:t>
      </w:r>
      <w:r>
        <w:rPr/>
        <w:t>stand</w:t>
      </w:r>
      <w:r>
        <w:rPr>
          <w:spacing w:val="5"/>
        </w:rPr>
        <w:t> </w:t>
      </w:r>
      <w:r>
        <w:rPr/>
        <w:t>til</w:t>
      </w:r>
      <w:r>
        <w:rPr>
          <w:spacing w:val="4"/>
        </w:rPr>
        <w:t> </w:t>
      </w:r>
      <w:r>
        <w:rPr/>
        <w:t>å</w:t>
      </w:r>
      <w:r>
        <w:rPr>
          <w:spacing w:val="5"/>
        </w:rPr>
        <w:t> </w:t>
      </w:r>
      <w:r>
        <w:rPr/>
        <w:t>realisere</w:t>
      </w:r>
      <w:r>
        <w:rPr>
          <w:spacing w:val="4"/>
        </w:rPr>
        <w:t> </w:t>
      </w:r>
      <w:r>
        <w:rPr/>
        <w:t>sine</w:t>
      </w:r>
      <w:r>
        <w:rPr>
          <w:spacing w:val="4"/>
        </w:rPr>
        <w:t> </w:t>
      </w:r>
      <w:r>
        <w:rPr/>
        <w:t>mål,</w:t>
      </w:r>
      <w:r>
        <w:rPr>
          <w:spacing w:val="5"/>
        </w:rPr>
        <w:t> </w:t>
      </w:r>
      <w:r>
        <w:rPr/>
        <w:t>må</w:t>
      </w:r>
      <w:r>
        <w:rPr>
          <w:spacing w:val="4"/>
        </w:rPr>
        <w:t> </w:t>
      </w:r>
      <w:r>
        <w:rPr/>
        <w:t>det</w:t>
      </w:r>
      <w:r>
        <w:rPr>
          <w:spacing w:val="5"/>
        </w:rPr>
        <w:t> </w:t>
      </w:r>
      <w:r>
        <w:rPr/>
        <w:t>ha</w:t>
      </w:r>
      <w:r>
        <w:rPr>
          <w:spacing w:val="4"/>
        </w:rPr>
        <w:t> </w:t>
      </w:r>
      <w:r>
        <w:rPr/>
        <w:t>skjedd</w:t>
      </w:r>
      <w:r>
        <w:rPr>
          <w:spacing w:val="5"/>
        </w:rPr>
        <w:t> </w:t>
      </w:r>
      <w:r>
        <w:rPr/>
        <w:t>endringer</w:t>
      </w:r>
      <w:r>
        <w:rPr>
          <w:spacing w:val="4"/>
        </w:rPr>
        <w:t> </w:t>
      </w:r>
      <w:r>
        <w:rPr/>
        <w:t>på</w:t>
      </w:r>
      <w:r>
        <w:rPr>
          <w:spacing w:val="5"/>
        </w:rPr>
        <w:t> </w:t>
      </w:r>
      <w:r>
        <w:rPr>
          <w:spacing w:val="-2"/>
        </w:rPr>
        <w:t>andre</w:t>
      </w:r>
    </w:p>
    <w:p>
      <w:pPr>
        <w:spacing w:after="0" w:line="230" w:lineRule="auto"/>
        <w:sectPr>
          <w:pgSz w:w="9640" w:h="13610"/>
          <w:pgMar w:header="345" w:footer="460" w:top="900" w:bottom="620" w:left="860" w:right="640"/>
        </w:sectPr>
      </w:pPr>
    </w:p>
    <w:p>
      <w:pPr>
        <w:pStyle w:val="BodyText"/>
        <w:spacing w:line="230" w:lineRule="auto" w:before="136"/>
        <w:ind w:left="330" w:right="321"/>
      </w:pPr>
      <w:r>
        <w:rPr/>
        <w:t>områder.</w:t>
      </w:r>
      <w:r>
        <w:rPr>
          <w:spacing w:val="-11"/>
        </w:rPr>
        <w:t> </w:t>
      </w:r>
      <w:r>
        <w:rPr/>
        <w:t>De</w:t>
      </w:r>
      <w:r>
        <w:rPr>
          <w:spacing w:val="-11"/>
        </w:rPr>
        <w:t> </w:t>
      </w:r>
      <w:r>
        <w:rPr/>
        <w:t>målsettingsbeskrivende</w:t>
      </w:r>
      <w:r>
        <w:rPr>
          <w:spacing w:val="-11"/>
        </w:rPr>
        <w:t> </w:t>
      </w:r>
      <w:r>
        <w:rPr/>
        <w:t>utsagnene</w:t>
      </w:r>
      <w:r>
        <w:rPr>
          <w:spacing w:val="-11"/>
        </w:rPr>
        <w:t> </w:t>
      </w:r>
      <w:r>
        <w:rPr/>
        <w:t>fra</w:t>
      </w:r>
      <w:r>
        <w:rPr>
          <w:spacing w:val="-11"/>
        </w:rPr>
        <w:t> </w:t>
      </w:r>
      <w:r>
        <w:rPr/>
        <w:t>klientene</w:t>
      </w:r>
      <w:r>
        <w:rPr>
          <w:spacing w:val="-11"/>
        </w:rPr>
        <w:t> </w:t>
      </w:r>
      <w:r>
        <w:rPr/>
        <w:t>fører</w:t>
      </w:r>
      <w:r>
        <w:rPr>
          <w:spacing w:val="-11"/>
        </w:rPr>
        <w:t> </w:t>
      </w:r>
      <w:r>
        <w:rPr/>
        <w:t>oftest</w:t>
      </w:r>
      <w:r>
        <w:rPr>
          <w:spacing w:val="-11"/>
        </w:rPr>
        <w:t> </w:t>
      </w:r>
      <w:r>
        <w:rPr/>
        <w:t>til</w:t>
      </w:r>
      <w:r>
        <w:rPr>
          <w:spacing w:val="-11"/>
        </w:rPr>
        <w:t> </w:t>
      </w:r>
      <w:r>
        <w:rPr/>
        <w:t>endringsi- verksettende utsagn fra terapeuten.</w:t>
      </w:r>
    </w:p>
    <w:p>
      <w:pPr>
        <w:pStyle w:val="Heading8"/>
        <w:spacing w:before="219"/>
        <w:ind w:left="330"/>
        <w:jc w:val="both"/>
      </w:pPr>
      <w:r>
        <w:rPr/>
        <w:t>Eksempler</w:t>
      </w:r>
      <w:r>
        <w:rPr>
          <w:spacing w:val="-6"/>
        </w:rPr>
        <w:t> </w:t>
      </w:r>
      <w:r>
        <w:rPr/>
        <w:t>på</w:t>
      </w:r>
      <w:r>
        <w:rPr>
          <w:spacing w:val="-6"/>
        </w:rPr>
        <w:t> </w:t>
      </w:r>
      <w:r>
        <w:rPr/>
        <w:t>målsettingsrelaterte</w:t>
      </w:r>
      <w:r>
        <w:rPr>
          <w:spacing w:val="-6"/>
        </w:rPr>
        <w:t> </w:t>
      </w:r>
      <w:r>
        <w:rPr/>
        <w:t>utsagn</w:t>
      </w:r>
      <w:r>
        <w:rPr>
          <w:spacing w:val="-6"/>
        </w:rPr>
        <w:t> </w:t>
      </w:r>
      <w:r>
        <w:rPr/>
        <w:t>fra</w:t>
      </w:r>
      <w:r>
        <w:rPr>
          <w:spacing w:val="-6"/>
        </w:rPr>
        <w:t> </w:t>
      </w:r>
      <w:r>
        <w:rPr>
          <w:spacing w:val="-2"/>
        </w:rPr>
        <w:t>klienten:</w:t>
      </w:r>
    </w:p>
    <w:p>
      <w:pPr>
        <w:pStyle w:val="ListParagraph"/>
        <w:numPr>
          <w:ilvl w:val="0"/>
          <w:numId w:val="20"/>
        </w:numPr>
        <w:tabs>
          <w:tab w:pos="1049" w:val="left" w:leader="none"/>
        </w:tabs>
        <w:spacing w:line="259" w:lineRule="exact" w:before="112" w:after="0"/>
        <w:ind w:left="1049" w:right="0" w:hanging="339"/>
        <w:jc w:val="both"/>
        <w:rPr>
          <w:sz w:val="22"/>
        </w:rPr>
      </w:pPr>
      <w:r>
        <w:rPr>
          <w:sz w:val="22"/>
        </w:rPr>
        <w:t>”At</w:t>
      </w:r>
      <w:r>
        <w:rPr>
          <w:spacing w:val="-11"/>
          <w:sz w:val="22"/>
        </w:rPr>
        <w:t> </w:t>
      </w:r>
      <w:r>
        <w:rPr>
          <w:sz w:val="22"/>
        </w:rPr>
        <w:t>jeg</w:t>
      </w:r>
      <w:r>
        <w:rPr>
          <w:spacing w:val="-8"/>
          <w:sz w:val="22"/>
        </w:rPr>
        <w:t> </w:t>
      </w:r>
      <w:r>
        <w:rPr>
          <w:sz w:val="22"/>
        </w:rPr>
        <w:t>ikke</w:t>
      </w:r>
      <w:r>
        <w:rPr>
          <w:spacing w:val="-8"/>
          <w:sz w:val="22"/>
        </w:rPr>
        <w:t> </w:t>
      </w:r>
      <w:r>
        <w:rPr>
          <w:sz w:val="22"/>
        </w:rPr>
        <w:t>er</w:t>
      </w:r>
      <w:r>
        <w:rPr>
          <w:spacing w:val="-8"/>
          <w:sz w:val="22"/>
        </w:rPr>
        <w:t> </w:t>
      </w:r>
      <w:r>
        <w:rPr>
          <w:sz w:val="22"/>
        </w:rPr>
        <w:t>redd</w:t>
      </w:r>
      <w:r>
        <w:rPr>
          <w:spacing w:val="-8"/>
          <w:sz w:val="22"/>
        </w:rPr>
        <w:t> </w:t>
      </w:r>
      <w:r>
        <w:rPr>
          <w:sz w:val="22"/>
        </w:rPr>
        <w:t>lenger”</w:t>
      </w:r>
      <w:r>
        <w:rPr>
          <w:spacing w:val="-8"/>
          <w:sz w:val="22"/>
        </w:rPr>
        <w:t> </w:t>
      </w:r>
      <w:r>
        <w:rPr>
          <w:sz w:val="22"/>
        </w:rPr>
        <w:t>(klienten</w:t>
      </w:r>
      <w:r>
        <w:rPr>
          <w:spacing w:val="-8"/>
          <w:sz w:val="22"/>
        </w:rPr>
        <w:t> </w:t>
      </w:r>
      <w:r>
        <w:rPr>
          <w:sz w:val="22"/>
        </w:rPr>
        <w:t>hadde</w:t>
      </w:r>
      <w:r>
        <w:rPr>
          <w:spacing w:val="-8"/>
          <w:sz w:val="22"/>
        </w:rPr>
        <w:t> </w:t>
      </w:r>
      <w:r>
        <w:rPr>
          <w:sz w:val="22"/>
        </w:rPr>
        <w:t>kontinuerlig</w:t>
      </w:r>
      <w:r>
        <w:rPr>
          <w:spacing w:val="-8"/>
          <w:sz w:val="22"/>
        </w:rPr>
        <w:t> </w:t>
      </w:r>
      <w:r>
        <w:rPr>
          <w:spacing w:val="-2"/>
          <w:sz w:val="22"/>
        </w:rPr>
        <w:t>angst).</w:t>
      </w:r>
    </w:p>
    <w:p>
      <w:pPr>
        <w:pStyle w:val="ListParagraph"/>
        <w:numPr>
          <w:ilvl w:val="0"/>
          <w:numId w:val="20"/>
        </w:numPr>
        <w:tabs>
          <w:tab w:pos="1048" w:val="left" w:leader="none"/>
          <w:tab w:pos="1050" w:val="left" w:leader="none"/>
        </w:tabs>
        <w:spacing w:line="230" w:lineRule="auto" w:before="2" w:after="0"/>
        <w:ind w:left="1050" w:right="320" w:hanging="341"/>
        <w:jc w:val="both"/>
        <w:rPr>
          <w:sz w:val="22"/>
        </w:rPr>
      </w:pPr>
      <w:r>
        <w:rPr>
          <w:sz w:val="22"/>
        </w:rPr>
        <w:t>”Jeg ønsker å få tilbake følelsen i nevene” (angsten for nye overfall førte til et så intenst fokus på mennesker rundt han at han ikke la merke til om han tok på en varmeovn).</w:t>
      </w:r>
    </w:p>
    <w:p>
      <w:pPr>
        <w:pStyle w:val="ListParagraph"/>
        <w:numPr>
          <w:ilvl w:val="0"/>
          <w:numId w:val="20"/>
        </w:numPr>
        <w:tabs>
          <w:tab w:pos="1048" w:val="left" w:leader="none"/>
          <w:tab w:pos="1050" w:val="left" w:leader="none"/>
        </w:tabs>
        <w:spacing w:line="230" w:lineRule="auto" w:before="0" w:after="0"/>
        <w:ind w:left="1050" w:right="321" w:hanging="341"/>
        <w:jc w:val="both"/>
        <w:rPr>
          <w:sz w:val="22"/>
        </w:rPr>
      </w:pPr>
      <w:r>
        <w:rPr>
          <w:sz w:val="22"/>
        </w:rPr>
        <w:t>”At</w:t>
      </w:r>
      <w:r>
        <w:rPr>
          <w:spacing w:val="-3"/>
          <w:sz w:val="22"/>
        </w:rPr>
        <w:t> </w:t>
      </w:r>
      <w:r>
        <w:rPr>
          <w:sz w:val="22"/>
        </w:rPr>
        <w:t>jeg</w:t>
      </w:r>
      <w:r>
        <w:rPr>
          <w:spacing w:val="-3"/>
          <w:sz w:val="22"/>
        </w:rPr>
        <w:t> </w:t>
      </w:r>
      <w:r>
        <w:rPr>
          <w:sz w:val="22"/>
        </w:rPr>
        <w:t>ønsker</w:t>
      </w:r>
      <w:r>
        <w:rPr>
          <w:spacing w:val="-3"/>
          <w:sz w:val="22"/>
        </w:rPr>
        <w:t> </w:t>
      </w:r>
      <w:r>
        <w:rPr>
          <w:sz w:val="22"/>
        </w:rPr>
        <w:t>å</w:t>
      </w:r>
      <w:r>
        <w:rPr>
          <w:spacing w:val="-3"/>
          <w:sz w:val="22"/>
        </w:rPr>
        <w:t> </w:t>
      </w:r>
      <w:r>
        <w:rPr>
          <w:sz w:val="22"/>
        </w:rPr>
        <w:t>slutte</w:t>
      </w:r>
      <w:r>
        <w:rPr>
          <w:spacing w:val="-3"/>
          <w:sz w:val="22"/>
        </w:rPr>
        <w:t> </w:t>
      </w:r>
      <w:r>
        <w:rPr>
          <w:sz w:val="22"/>
        </w:rPr>
        <w:t>å</w:t>
      </w:r>
      <w:r>
        <w:rPr>
          <w:spacing w:val="-3"/>
          <w:sz w:val="22"/>
        </w:rPr>
        <w:t> </w:t>
      </w:r>
      <w:r>
        <w:rPr>
          <w:sz w:val="22"/>
        </w:rPr>
        <w:t>svette</w:t>
      </w:r>
      <w:r>
        <w:rPr>
          <w:spacing w:val="-3"/>
          <w:sz w:val="22"/>
        </w:rPr>
        <w:t> </w:t>
      </w:r>
      <w:r>
        <w:rPr>
          <w:sz w:val="22"/>
        </w:rPr>
        <w:t>så</w:t>
      </w:r>
      <w:r>
        <w:rPr>
          <w:spacing w:val="-3"/>
          <w:sz w:val="22"/>
        </w:rPr>
        <w:t> </w:t>
      </w:r>
      <w:r>
        <w:rPr>
          <w:sz w:val="22"/>
        </w:rPr>
        <w:t>utrolig</w:t>
      </w:r>
      <w:r>
        <w:rPr>
          <w:spacing w:val="-3"/>
          <w:sz w:val="22"/>
        </w:rPr>
        <w:t> </w:t>
      </w:r>
      <w:r>
        <w:rPr>
          <w:sz w:val="22"/>
        </w:rPr>
        <w:t>mye</w:t>
      </w:r>
      <w:r>
        <w:rPr>
          <w:spacing w:val="-3"/>
          <w:sz w:val="22"/>
        </w:rPr>
        <w:t> </w:t>
      </w:r>
      <w:r>
        <w:rPr>
          <w:sz w:val="22"/>
        </w:rPr>
        <w:t>i</w:t>
      </w:r>
      <w:r>
        <w:rPr>
          <w:spacing w:val="-3"/>
          <w:sz w:val="22"/>
        </w:rPr>
        <w:t> </w:t>
      </w:r>
      <w:r>
        <w:rPr>
          <w:sz w:val="22"/>
        </w:rPr>
        <w:t>nevene,</w:t>
      </w:r>
      <w:r>
        <w:rPr>
          <w:spacing w:val="-3"/>
          <w:sz w:val="22"/>
        </w:rPr>
        <w:t> </w:t>
      </w:r>
      <w:r>
        <w:rPr>
          <w:sz w:val="22"/>
        </w:rPr>
        <w:t>for</w:t>
      </w:r>
      <w:r>
        <w:rPr>
          <w:spacing w:val="-3"/>
          <w:sz w:val="22"/>
        </w:rPr>
        <w:t> </w:t>
      </w:r>
      <w:r>
        <w:rPr>
          <w:sz w:val="22"/>
        </w:rPr>
        <w:t>det</w:t>
      </w:r>
      <w:r>
        <w:rPr>
          <w:spacing w:val="-3"/>
          <w:sz w:val="22"/>
        </w:rPr>
        <w:t> </w:t>
      </w:r>
      <w:r>
        <w:rPr>
          <w:sz w:val="22"/>
        </w:rPr>
        <w:t>er</w:t>
      </w:r>
      <w:r>
        <w:rPr>
          <w:spacing w:val="-3"/>
          <w:sz w:val="22"/>
        </w:rPr>
        <w:t> </w:t>
      </w:r>
      <w:r>
        <w:rPr>
          <w:sz w:val="22"/>
        </w:rPr>
        <w:t>veldig</w:t>
      </w:r>
      <w:r>
        <w:rPr>
          <w:spacing w:val="-3"/>
          <w:sz w:val="22"/>
        </w:rPr>
        <w:t> </w:t>
      </w:r>
      <w:r>
        <w:rPr>
          <w:sz w:val="22"/>
        </w:rPr>
        <w:t>irrite- rende” (klienten fikk utslett i hendene på grunn av svette som kom av intens </w:t>
      </w:r>
      <w:r>
        <w:rPr>
          <w:spacing w:val="-2"/>
          <w:sz w:val="22"/>
        </w:rPr>
        <w:t>angst).</w:t>
      </w:r>
    </w:p>
    <w:p>
      <w:pPr>
        <w:pStyle w:val="ListParagraph"/>
        <w:numPr>
          <w:ilvl w:val="0"/>
          <w:numId w:val="20"/>
        </w:numPr>
        <w:tabs>
          <w:tab w:pos="1048" w:val="left" w:leader="none"/>
          <w:tab w:pos="1050" w:val="left" w:leader="none"/>
        </w:tabs>
        <w:spacing w:line="230" w:lineRule="auto" w:before="0" w:after="0"/>
        <w:ind w:left="1050" w:right="320" w:hanging="341"/>
        <w:jc w:val="both"/>
        <w:rPr>
          <w:sz w:val="22"/>
        </w:rPr>
      </w:pPr>
      <w:r>
        <w:rPr>
          <w:sz w:val="22"/>
        </w:rPr>
        <w:t>”Jeg vil bli politimann” (klienten ønsket å rydde opp i og forebygge ung- </w:t>
      </w:r>
      <w:r>
        <w:rPr>
          <w:spacing w:val="-2"/>
          <w:sz w:val="22"/>
        </w:rPr>
        <w:t>domsvold).</w:t>
      </w:r>
    </w:p>
    <w:p>
      <w:pPr>
        <w:pStyle w:val="ListParagraph"/>
        <w:numPr>
          <w:ilvl w:val="0"/>
          <w:numId w:val="20"/>
        </w:numPr>
        <w:tabs>
          <w:tab w:pos="1049" w:val="left" w:leader="none"/>
        </w:tabs>
        <w:spacing w:line="249" w:lineRule="exact" w:before="0" w:after="0"/>
        <w:ind w:left="1049" w:right="0" w:hanging="339"/>
        <w:jc w:val="both"/>
        <w:rPr>
          <w:sz w:val="22"/>
        </w:rPr>
      </w:pPr>
      <w:r>
        <w:rPr>
          <w:sz w:val="22"/>
        </w:rPr>
        <w:t>”At</w:t>
      </w:r>
      <w:r>
        <w:rPr>
          <w:spacing w:val="-7"/>
          <w:sz w:val="22"/>
        </w:rPr>
        <w:t> </w:t>
      </w:r>
      <w:r>
        <w:rPr>
          <w:sz w:val="22"/>
        </w:rPr>
        <w:t>jeg</w:t>
      </w:r>
      <w:r>
        <w:rPr>
          <w:spacing w:val="-7"/>
          <w:sz w:val="22"/>
        </w:rPr>
        <w:t> </w:t>
      </w:r>
      <w:r>
        <w:rPr>
          <w:sz w:val="22"/>
        </w:rPr>
        <w:t>kan</w:t>
      </w:r>
      <w:r>
        <w:rPr>
          <w:spacing w:val="-6"/>
          <w:sz w:val="22"/>
        </w:rPr>
        <w:t> </w:t>
      </w:r>
      <w:r>
        <w:rPr>
          <w:sz w:val="22"/>
        </w:rPr>
        <w:t>gå</w:t>
      </w:r>
      <w:r>
        <w:rPr>
          <w:spacing w:val="-7"/>
          <w:sz w:val="22"/>
        </w:rPr>
        <w:t> </w:t>
      </w:r>
      <w:r>
        <w:rPr>
          <w:sz w:val="22"/>
        </w:rPr>
        <w:t>i</w:t>
      </w:r>
      <w:r>
        <w:rPr>
          <w:spacing w:val="-6"/>
          <w:sz w:val="22"/>
        </w:rPr>
        <w:t> </w:t>
      </w:r>
      <w:r>
        <w:rPr>
          <w:sz w:val="22"/>
        </w:rPr>
        <w:t>byen”</w:t>
      </w:r>
      <w:r>
        <w:rPr>
          <w:spacing w:val="-7"/>
          <w:sz w:val="22"/>
        </w:rPr>
        <w:t> </w:t>
      </w:r>
      <w:r>
        <w:rPr>
          <w:sz w:val="22"/>
        </w:rPr>
        <w:t>(klienten</w:t>
      </w:r>
      <w:r>
        <w:rPr>
          <w:spacing w:val="-6"/>
          <w:sz w:val="22"/>
        </w:rPr>
        <w:t> </w:t>
      </w:r>
      <w:r>
        <w:rPr>
          <w:sz w:val="22"/>
        </w:rPr>
        <w:t>klarte</w:t>
      </w:r>
      <w:r>
        <w:rPr>
          <w:spacing w:val="-7"/>
          <w:sz w:val="22"/>
        </w:rPr>
        <w:t> </w:t>
      </w:r>
      <w:r>
        <w:rPr>
          <w:sz w:val="22"/>
        </w:rPr>
        <w:t>ikke</w:t>
      </w:r>
      <w:r>
        <w:rPr>
          <w:spacing w:val="-6"/>
          <w:sz w:val="22"/>
        </w:rPr>
        <w:t> </w:t>
      </w:r>
      <w:r>
        <w:rPr>
          <w:sz w:val="22"/>
        </w:rPr>
        <w:t>være</w:t>
      </w:r>
      <w:r>
        <w:rPr>
          <w:spacing w:val="-7"/>
          <w:sz w:val="22"/>
        </w:rPr>
        <w:t> </w:t>
      </w:r>
      <w:r>
        <w:rPr>
          <w:sz w:val="22"/>
        </w:rPr>
        <w:t>i</w:t>
      </w:r>
      <w:r>
        <w:rPr>
          <w:spacing w:val="-6"/>
          <w:sz w:val="22"/>
        </w:rPr>
        <w:t> </w:t>
      </w:r>
      <w:r>
        <w:rPr>
          <w:sz w:val="22"/>
        </w:rPr>
        <w:t>byer</w:t>
      </w:r>
      <w:r>
        <w:rPr>
          <w:spacing w:val="-7"/>
          <w:sz w:val="22"/>
        </w:rPr>
        <w:t> </w:t>
      </w:r>
      <w:r>
        <w:rPr>
          <w:sz w:val="22"/>
        </w:rPr>
        <w:t>eller</w:t>
      </w:r>
      <w:r>
        <w:rPr>
          <w:spacing w:val="-6"/>
          <w:sz w:val="22"/>
        </w:rPr>
        <w:t> </w:t>
      </w:r>
      <w:r>
        <w:rPr>
          <w:spacing w:val="-2"/>
          <w:sz w:val="22"/>
        </w:rPr>
        <w:t>storsentra).</w:t>
      </w:r>
    </w:p>
    <w:p>
      <w:pPr>
        <w:pStyle w:val="ListParagraph"/>
        <w:numPr>
          <w:ilvl w:val="0"/>
          <w:numId w:val="20"/>
        </w:numPr>
        <w:tabs>
          <w:tab w:pos="1050" w:val="left" w:leader="none"/>
        </w:tabs>
        <w:spacing w:line="230" w:lineRule="auto" w:before="0" w:after="0"/>
        <w:ind w:left="1050" w:right="320" w:hanging="341"/>
        <w:jc w:val="left"/>
        <w:rPr>
          <w:sz w:val="22"/>
        </w:rPr>
      </w:pPr>
      <w:r>
        <w:rPr>
          <w:sz w:val="22"/>
        </w:rPr>
        <w:t>”Jeg ville helst hatt en ny sjanse” (klienten følte at livet var blitt ødelagt etter </w:t>
      </w:r>
      <w:r>
        <w:rPr>
          <w:spacing w:val="-2"/>
          <w:sz w:val="22"/>
        </w:rPr>
        <w:t>voldsepisoden).</w:t>
      </w:r>
    </w:p>
    <w:p>
      <w:pPr>
        <w:pStyle w:val="ListParagraph"/>
        <w:numPr>
          <w:ilvl w:val="0"/>
          <w:numId w:val="20"/>
        </w:numPr>
        <w:tabs>
          <w:tab w:pos="1050" w:val="left" w:leader="none"/>
        </w:tabs>
        <w:spacing w:line="249" w:lineRule="exact" w:before="0" w:after="0"/>
        <w:ind w:left="1050" w:right="0" w:hanging="340"/>
        <w:jc w:val="left"/>
        <w:rPr>
          <w:sz w:val="22"/>
        </w:rPr>
      </w:pPr>
      <w:r>
        <w:rPr>
          <w:sz w:val="22"/>
        </w:rPr>
        <w:t>”Og</w:t>
      </w:r>
      <w:r>
        <w:rPr>
          <w:spacing w:val="-3"/>
          <w:sz w:val="22"/>
        </w:rPr>
        <w:t> </w:t>
      </w:r>
      <w:r>
        <w:rPr>
          <w:sz w:val="22"/>
        </w:rPr>
        <w:t>så</w:t>
      </w:r>
      <w:r>
        <w:rPr>
          <w:spacing w:val="-2"/>
          <w:sz w:val="22"/>
        </w:rPr>
        <w:t> </w:t>
      </w:r>
      <w:r>
        <w:rPr>
          <w:sz w:val="22"/>
        </w:rPr>
        <w:t>tror</w:t>
      </w:r>
      <w:r>
        <w:rPr>
          <w:spacing w:val="-2"/>
          <w:sz w:val="22"/>
        </w:rPr>
        <w:t> </w:t>
      </w:r>
      <w:r>
        <w:rPr>
          <w:sz w:val="22"/>
        </w:rPr>
        <w:t>jeg</w:t>
      </w:r>
      <w:r>
        <w:rPr>
          <w:spacing w:val="-3"/>
          <w:sz w:val="22"/>
        </w:rPr>
        <w:t> </w:t>
      </w:r>
      <w:r>
        <w:rPr>
          <w:sz w:val="22"/>
        </w:rPr>
        <w:t>at</w:t>
      </w:r>
      <w:r>
        <w:rPr>
          <w:spacing w:val="-2"/>
          <w:sz w:val="22"/>
        </w:rPr>
        <w:t> </w:t>
      </w:r>
      <w:r>
        <w:rPr>
          <w:sz w:val="22"/>
        </w:rPr>
        <w:t>jeg</w:t>
      </w:r>
      <w:r>
        <w:rPr>
          <w:spacing w:val="-2"/>
          <w:sz w:val="22"/>
        </w:rPr>
        <w:t> </w:t>
      </w:r>
      <w:r>
        <w:rPr>
          <w:sz w:val="22"/>
        </w:rPr>
        <w:t>kommer</w:t>
      </w:r>
      <w:r>
        <w:rPr>
          <w:spacing w:val="-3"/>
          <w:sz w:val="22"/>
        </w:rPr>
        <w:t> </w:t>
      </w:r>
      <w:r>
        <w:rPr>
          <w:sz w:val="22"/>
        </w:rPr>
        <w:t>til</w:t>
      </w:r>
      <w:r>
        <w:rPr>
          <w:spacing w:val="-2"/>
          <w:sz w:val="22"/>
        </w:rPr>
        <w:t> </w:t>
      </w:r>
      <w:r>
        <w:rPr>
          <w:sz w:val="22"/>
        </w:rPr>
        <w:t>å</w:t>
      </w:r>
      <w:r>
        <w:rPr>
          <w:spacing w:val="-2"/>
          <w:sz w:val="22"/>
        </w:rPr>
        <w:t> </w:t>
      </w:r>
      <w:r>
        <w:rPr>
          <w:sz w:val="22"/>
        </w:rPr>
        <w:t>ta</w:t>
      </w:r>
      <w:r>
        <w:rPr>
          <w:spacing w:val="-2"/>
          <w:sz w:val="22"/>
        </w:rPr>
        <w:t> befalsskolen.”</w:t>
      </w:r>
    </w:p>
    <w:p>
      <w:pPr>
        <w:pStyle w:val="ListParagraph"/>
        <w:numPr>
          <w:ilvl w:val="0"/>
          <w:numId w:val="20"/>
        </w:numPr>
        <w:tabs>
          <w:tab w:pos="1050" w:val="left" w:leader="none"/>
        </w:tabs>
        <w:spacing w:line="258" w:lineRule="exact" w:before="0" w:after="0"/>
        <w:ind w:left="1050" w:right="0" w:hanging="340"/>
        <w:jc w:val="left"/>
        <w:rPr>
          <w:sz w:val="22"/>
        </w:rPr>
      </w:pPr>
      <w:r>
        <w:rPr>
          <w:sz w:val="22"/>
        </w:rPr>
        <w:t>”Jeg</w:t>
      </w:r>
      <w:r>
        <w:rPr>
          <w:spacing w:val="-6"/>
          <w:sz w:val="22"/>
        </w:rPr>
        <w:t> </w:t>
      </w:r>
      <w:r>
        <w:rPr>
          <w:sz w:val="22"/>
        </w:rPr>
        <w:t>er</w:t>
      </w:r>
      <w:r>
        <w:rPr>
          <w:spacing w:val="-6"/>
          <w:sz w:val="22"/>
        </w:rPr>
        <w:t> </w:t>
      </w:r>
      <w:r>
        <w:rPr>
          <w:sz w:val="22"/>
        </w:rPr>
        <w:t>taekwondo-instruktør”</w:t>
      </w:r>
      <w:r>
        <w:rPr>
          <w:spacing w:val="-6"/>
          <w:sz w:val="22"/>
        </w:rPr>
        <w:t> </w:t>
      </w:r>
      <w:r>
        <w:rPr>
          <w:sz w:val="22"/>
        </w:rPr>
        <w:t>(i</w:t>
      </w:r>
      <w:r>
        <w:rPr>
          <w:spacing w:val="-6"/>
          <w:sz w:val="22"/>
        </w:rPr>
        <w:t> </w:t>
      </w:r>
      <w:r>
        <w:rPr>
          <w:spacing w:val="-2"/>
          <w:sz w:val="22"/>
        </w:rPr>
        <w:t>fremtiden).</w:t>
      </w:r>
    </w:p>
    <w:p>
      <w:pPr>
        <w:pStyle w:val="BodyText"/>
        <w:spacing w:before="253"/>
        <w:ind w:left="330" w:right="320"/>
      </w:pPr>
      <w:r>
        <w:rPr/>
        <w:t>Det er ikke realiseringen av målene som er avgjørende. Selve det å være i stand til å sette seg mål og forestille seg en bedre fremtid, noe denne klienten ikke hadde turt tidligere, kan være et uttrykk for at det har skjedd psykiske endringer, samtidig som denne typen utsagn kan ha en endringsforsterkende effekt. Forutsetningen er at kli- entene opplever sine nye mål som realistiske. Mål klientene ikke tror på, kan hindre endring.</w:t>
      </w:r>
      <w:r>
        <w:rPr>
          <w:spacing w:val="-5"/>
        </w:rPr>
        <w:t> </w:t>
      </w:r>
      <w:r>
        <w:rPr/>
        <w:t>Noe</w:t>
      </w:r>
      <w:r>
        <w:rPr>
          <w:spacing w:val="-5"/>
        </w:rPr>
        <w:t> </w:t>
      </w:r>
      <w:r>
        <w:rPr/>
        <w:t>av</w:t>
      </w:r>
      <w:r>
        <w:rPr>
          <w:spacing w:val="-5"/>
        </w:rPr>
        <w:t> </w:t>
      </w:r>
      <w:r>
        <w:rPr/>
        <w:t>målet</w:t>
      </w:r>
      <w:r>
        <w:rPr>
          <w:spacing w:val="-5"/>
        </w:rPr>
        <w:t> </w:t>
      </w:r>
      <w:r>
        <w:rPr/>
        <w:t>med</w:t>
      </w:r>
      <w:r>
        <w:rPr>
          <w:spacing w:val="-5"/>
        </w:rPr>
        <w:t> </w:t>
      </w:r>
      <w:r>
        <w:rPr/>
        <w:t>behandlingen</w:t>
      </w:r>
      <w:r>
        <w:rPr>
          <w:spacing w:val="-5"/>
        </w:rPr>
        <w:t> </w:t>
      </w:r>
      <w:r>
        <w:rPr/>
        <w:t>er</w:t>
      </w:r>
      <w:r>
        <w:rPr>
          <w:spacing w:val="-5"/>
        </w:rPr>
        <w:t> </w:t>
      </w:r>
      <w:r>
        <w:rPr/>
        <w:t>å</w:t>
      </w:r>
      <w:r>
        <w:rPr>
          <w:spacing w:val="-5"/>
        </w:rPr>
        <w:t> </w:t>
      </w:r>
      <w:r>
        <w:rPr/>
        <w:t>utvikle</w:t>
      </w:r>
      <w:r>
        <w:rPr>
          <w:spacing w:val="-5"/>
        </w:rPr>
        <w:t> </w:t>
      </w:r>
      <w:r>
        <w:rPr/>
        <w:t>klientenes</w:t>
      </w:r>
      <w:r>
        <w:rPr>
          <w:spacing w:val="-5"/>
        </w:rPr>
        <w:t> </w:t>
      </w:r>
      <w:r>
        <w:rPr/>
        <w:t>tro</w:t>
      </w:r>
      <w:r>
        <w:rPr>
          <w:spacing w:val="-5"/>
        </w:rPr>
        <w:t> </w:t>
      </w:r>
      <w:r>
        <w:rPr/>
        <w:t>på</w:t>
      </w:r>
      <w:r>
        <w:rPr>
          <w:spacing w:val="-5"/>
        </w:rPr>
        <w:t> </w:t>
      </w:r>
      <w:r>
        <w:rPr/>
        <w:t>at</w:t>
      </w:r>
      <w:r>
        <w:rPr>
          <w:spacing w:val="-5"/>
        </w:rPr>
        <w:t> </w:t>
      </w:r>
      <w:r>
        <w:rPr/>
        <w:t>det</w:t>
      </w:r>
      <w:r>
        <w:rPr>
          <w:spacing w:val="-5"/>
        </w:rPr>
        <w:t> </w:t>
      </w:r>
      <w:r>
        <w:rPr/>
        <w:t>er</w:t>
      </w:r>
      <w:r>
        <w:rPr>
          <w:spacing w:val="-5"/>
        </w:rPr>
        <w:t> </w:t>
      </w:r>
      <w:r>
        <w:rPr/>
        <w:t>mulig å</w:t>
      </w:r>
      <w:r>
        <w:rPr>
          <w:spacing w:val="-5"/>
        </w:rPr>
        <w:t> </w:t>
      </w:r>
      <w:r>
        <w:rPr/>
        <w:t>realisere</w:t>
      </w:r>
      <w:r>
        <w:rPr>
          <w:spacing w:val="-5"/>
        </w:rPr>
        <w:t> </w:t>
      </w:r>
      <w:r>
        <w:rPr/>
        <w:t>sine</w:t>
      </w:r>
      <w:r>
        <w:rPr>
          <w:spacing w:val="-5"/>
        </w:rPr>
        <w:t> </w:t>
      </w:r>
      <w:r>
        <w:rPr/>
        <w:t>mål,</w:t>
      </w:r>
      <w:r>
        <w:rPr>
          <w:spacing w:val="-5"/>
        </w:rPr>
        <w:t> </w:t>
      </w:r>
      <w:r>
        <w:rPr/>
        <w:t>og</w:t>
      </w:r>
      <w:r>
        <w:rPr>
          <w:spacing w:val="-5"/>
        </w:rPr>
        <w:t> </w:t>
      </w:r>
      <w:r>
        <w:rPr/>
        <w:t>deretter</w:t>
      </w:r>
      <w:r>
        <w:rPr>
          <w:spacing w:val="-5"/>
        </w:rPr>
        <w:t> </w:t>
      </w:r>
      <w:r>
        <w:rPr/>
        <w:t>gi</w:t>
      </w:r>
      <w:r>
        <w:rPr>
          <w:spacing w:val="-5"/>
        </w:rPr>
        <w:t> </w:t>
      </w:r>
      <w:r>
        <w:rPr/>
        <w:t>klienten</w:t>
      </w:r>
      <w:r>
        <w:rPr>
          <w:spacing w:val="-5"/>
        </w:rPr>
        <w:t> </w:t>
      </w:r>
      <w:r>
        <w:rPr/>
        <w:t>kontakt</w:t>
      </w:r>
      <w:r>
        <w:rPr>
          <w:spacing w:val="-5"/>
        </w:rPr>
        <w:t> </w:t>
      </w:r>
      <w:r>
        <w:rPr/>
        <w:t>med</w:t>
      </w:r>
      <w:r>
        <w:rPr>
          <w:spacing w:val="-5"/>
        </w:rPr>
        <w:t> </w:t>
      </w:r>
      <w:r>
        <w:rPr/>
        <w:t>de</w:t>
      </w:r>
      <w:r>
        <w:rPr>
          <w:spacing w:val="-5"/>
        </w:rPr>
        <w:t> </w:t>
      </w:r>
      <w:r>
        <w:rPr/>
        <w:t>mentale</w:t>
      </w:r>
      <w:r>
        <w:rPr>
          <w:spacing w:val="-5"/>
        </w:rPr>
        <w:t> </w:t>
      </w:r>
      <w:r>
        <w:rPr/>
        <w:t>ressursene</w:t>
      </w:r>
      <w:r>
        <w:rPr>
          <w:spacing w:val="-5"/>
        </w:rPr>
        <w:t> </w:t>
      </w:r>
      <w:r>
        <w:rPr/>
        <w:t>som</w:t>
      </w:r>
      <w:r>
        <w:rPr>
          <w:spacing w:val="-5"/>
        </w:rPr>
        <w:t> </w:t>
      </w:r>
      <w:r>
        <w:rPr/>
        <w:t>er av betydning.</w:t>
      </w:r>
    </w:p>
    <w:p>
      <w:pPr>
        <w:pStyle w:val="BodyText"/>
        <w:ind w:left="330" w:right="321"/>
      </w:pPr>
      <w:r>
        <w:rPr/>
        <w:t>Andelen målsettingsrelaterte utsagn fra terapeuten er lav, på rundt 3 prosent i LBT med</w:t>
      </w:r>
      <w:r>
        <w:rPr>
          <w:spacing w:val="-2"/>
        </w:rPr>
        <w:t> </w:t>
      </w:r>
      <w:r>
        <w:rPr/>
        <w:t>en</w:t>
      </w:r>
      <w:r>
        <w:rPr>
          <w:spacing w:val="-2"/>
        </w:rPr>
        <w:t> </w:t>
      </w:r>
      <w:r>
        <w:rPr/>
        <w:t>topp</w:t>
      </w:r>
      <w:r>
        <w:rPr>
          <w:spacing w:val="-2"/>
        </w:rPr>
        <w:t> </w:t>
      </w:r>
      <w:r>
        <w:rPr/>
        <w:t>i</w:t>
      </w:r>
      <w:r>
        <w:rPr>
          <w:spacing w:val="-2"/>
        </w:rPr>
        <w:t> </w:t>
      </w:r>
      <w:r>
        <w:rPr/>
        <w:t>begynnelsen</w:t>
      </w:r>
      <w:r>
        <w:rPr>
          <w:spacing w:val="-2"/>
        </w:rPr>
        <w:t> </w:t>
      </w:r>
      <w:r>
        <w:rPr/>
        <w:t>av</w:t>
      </w:r>
      <w:r>
        <w:rPr>
          <w:spacing w:val="-2"/>
        </w:rPr>
        <w:t> </w:t>
      </w:r>
      <w:r>
        <w:rPr/>
        <w:t>konsultasjonen</w:t>
      </w:r>
      <w:r>
        <w:rPr>
          <w:spacing w:val="-2"/>
        </w:rPr>
        <w:t> </w:t>
      </w:r>
      <w:r>
        <w:rPr/>
        <w:t>på</w:t>
      </w:r>
      <w:r>
        <w:rPr>
          <w:spacing w:val="-2"/>
        </w:rPr>
        <w:t> </w:t>
      </w:r>
      <w:r>
        <w:rPr/>
        <w:t>rundt</w:t>
      </w:r>
      <w:r>
        <w:rPr>
          <w:spacing w:val="-2"/>
        </w:rPr>
        <w:t> </w:t>
      </w:r>
      <w:r>
        <w:rPr/>
        <w:t>7</w:t>
      </w:r>
      <w:r>
        <w:rPr>
          <w:spacing w:val="-2"/>
        </w:rPr>
        <w:t> </w:t>
      </w:r>
      <w:r>
        <w:rPr/>
        <w:t>prosent.</w:t>
      </w:r>
      <w:r>
        <w:rPr>
          <w:spacing w:val="-2"/>
        </w:rPr>
        <w:t> </w:t>
      </w:r>
      <w:r>
        <w:rPr/>
        <w:t>Man</w:t>
      </w:r>
      <w:r>
        <w:rPr>
          <w:spacing w:val="-2"/>
        </w:rPr>
        <w:t> </w:t>
      </w:r>
      <w:r>
        <w:rPr/>
        <w:t>trenger</w:t>
      </w:r>
      <w:r>
        <w:rPr>
          <w:spacing w:val="-2"/>
        </w:rPr>
        <w:t> </w:t>
      </w:r>
      <w:r>
        <w:rPr/>
        <w:t>ikke</w:t>
      </w:r>
      <w:r>
        <w:rPr>
          <w:spacing w:val="-2"/>
        </w:rPr>
        <w:t> </w:t>
      </w:r>
      <w:r>
        <w:rPr/>
        <w:t>å dvele ved målsettingsrelaterte utsagn selv om de kan anvendes som et utgangspunkt for behandlingen. Den stabilt lave andelen målsettingskartleggende utsagn i konsul- tasjonen</w:t>
      </w:r>
      <w:r>
        <w:rPr>
          <w:spacing w:val="-1"/>
        </w:rPr>
        <w:t> </w:t>
      </w:r>
      <w:r>
        <w:rPr/>
        <w:t>er</w:t>
      </w:r>
      <w:r>
        <w:rPr>
          <w:spacing w:val="-1"/>
        </w:rPr>
        <w:t> </w:t>
      </w:r>
      <w:r>
        <w:rPr/>
        <w:t>et</w:t>
      </w:r>
      <w:r>
        <w:rPr>
          <w:spacing w:val="-1"/>
        </w:rPr>
        <w:t> </w:t>
      </w:r>
      <w:r>
        <w:rPr/>
        <w:t>uttrykk</w:t>
      </w:r>
      <w:r>
        <w:rPr>
          <w:spacing w:val="-1"/>
        </w:rPr>
        <w:t> </w:t>
      </w:r>
      <w:r>
        <w:rPr/>
        <w:t>for</w:t>
      </w:r>
      <w:r>
        <w:rPr>
          <w:spacing w:val="-1"/>
        </w:rPr>
        <w:t> </w:t>
      </w:r>
      <w:r>
        <w:rPr/>
        <w:t>at</w:t>
      </w:r>
      <w:r>
        <w:rPr>
          <w:spacing w:val="-1"/>
        </w:rPr>
        <w:t> </w:t>
      </w:r>
      <w:r>
        <w:rPr/>
        <w:t>terapeuten</w:t>
      </w:r>
      <w:r>
        <w:rPr>
          <w:spacing w:val="-1"/>
        </w:rPr>
        <w:t> </w:t>
      </w:r>
      <w:r>
        <w:rPr/>
        <w:t>jevnlig</w:t>
      </w:r>
      <w:r>
        <w:rPr>
          <w:spacing w:val="-1"/>
        </w:rPr>
        <w:t> </w:t>
      </w:r>
      <w:r>
        <w:rPr/>
        <w:t>undersøker</w:t>
      </w:r>
      <w:r>
        <w:rPr>
          <w:spacing w:val="-1"/>
        </w:rPr>
        <w:t> </w:t>
      </w:r>
      <w:r>
        <w:rPr/>
        <w:t>om</w:t>
      </w:r>
      <w:r>
        <w:rPr>
          <w:spacing w:val="-1"/>
        </w:rPr>
        <w:t> </w:t>
      </w:r>
      <w:r>
        <w:rPr/>
        <w:t>man</w:t>
      </w:r>
      <w:r>
        <w:rPr>
          <w:spacing w:val="-1"/>
        </w:rPr>
        <w:t> </w:t>
      </w:r>
      <w:r>
        <w:rPr/>
        <w:t>er</w:t>
      </w:r>
      <w:r>
        <w:rPr>
          <w:spacing w:val="-1"/>
        </w:rPr>
        <w:t> </w:t>
      </w:r>
      <w:r>
        <w:rPr/>
        <w:t>på</w:t>
      </w:r>
      <w:r>
        <w:rPr>
          <w:spacing w:val="-1"/>
        </w:rPr>
        <w:t> </w:t>
      </w:r>
      <w:r>
        <w:rPr/>
        <w:t>riktig</w:t>
      </w:r>
      <w:r>
        <w:rPr>
          <w:spacing w:val="-1"/>
        </w:rPr>
        <w:t> </w:t>
      </w:r>
      <w:r>
        <w:rPr/>
        <w:t>spor</w:t>
      </w:r>
      <w:r>
        <w:rPr>
          <w:spacing w:val="-1"/>
        </w:rPr>
        <w:t> </w:t>
      </w:r>
      <w:r>
        <w:rPr/>
        <w:t>i </w:t>
      </w:r>
      <w:r>
        <w:rPr>
          <w:spacing w:val="-2"/>
        </w:rPr>
        <w:t>behandlingen.</w:t>
      </w:r>
    </w:p>
    <w:p>
      <w:pPr>
        <w:pStyle w:val="BodyText"/>
        <w:spacing w:before="65"/>
        <w:ind w:left="0"/>
        <w:jc w:val="left"/>
      </w:pPr>
    </w:p>
    <w:p>
      <w:pPr>
        <w:pStyle w:val="Heading5"/>
        <w:ind w:left="330"/>
        <w:jc w:val="both"/>
      </w:pPr>
      <w:r>
        <w:rPr/>
        <w:t>Bekreftende</w:t>
      </w:r>
      <w:r>
        <w:rPr>
          <w:spacing w:val="-1"/>
        </w:rPr>
        <w:t> </w:t>
      </w:r>
      <w:r>
        <w:rPr/>
        <w:t>og støttende </w:t>
      </w:r>
      <w:r>
        <w:rPr>
          <w:spacing w:val="-2"/>
        </w:rPr>
        <w:t>utsagn:</w:t>
      </w:r>
    </w:p>
    <w:p>
      <w:pPr>
        <w:pStyle w:val="BodyText"/>
        <w:spacing w:line="230" w:lineRule="auto" w:before="311"/>
        <w:ind w:left="330" w:right="321"/>
      </w:pPr>
      <w:r>
        <w:rPr/>
        <w:t>Formålet</w:t>
      </w:r>
      <w:r>
        <w:rPr>
          <w:spacing w:val="-3"/>
        </w:rPr>
        <w:t> </w:t>
      </w:r>
      <w:r>
        <w:rPr/>
        <w:t>med</w:t>
      </w:r>
      <w:r>
        <w:rPr>
          <w:spacing w:val="-3"/>
        </w:rPr>
        <w:t> </w:t>
      </w:r>
      <w:r>
        <w:rPr/>
        <w:t>de</w:t>
      </w:r>
      <w:r>
        <w:rPr>
          <w:spacing w:val="-3"/>
        </w:rPr>
        <w:t> </w:t>
      </w:r>
      <w:r>
        <w:rPr/>
        <w:t>bekreftende</w:t>
      </w:r>
      <w:r>
        <w:rPr>
          <w:spacing w:val="-3"/>
        </w:rPr>
        <w:t> </w:t>
      </w:r>
      <w:r>
        <w:rPr/>
        <w:t>og</w:t>
      </w:r>
      <w:r>
        <w:rPr>
          <w:spacing w:val="-3"/>
        </w:rPr>
        <w:t> </w:t>
      </w:r>
      <w:r>
        <w:rPr/>
        <w:t>støttende</w:t>
      </w:r>
      <w:r>
        <w:rPr>
          <w:spacing w:val="-3"/>
        </w:rPr>
        <w:t> </w:t>
      </w:r>
      <w:r>
        <w:rPr/>
        <w:t>utsagnene</w:t>
      </w:r>
      <w:r>
        <w:rPr>
          <w:spacing w:val="-3"/>
        </w:rPr>
        <w:t> </w:t>
      </w:r>
      <w:r>
        <w:rPr/>
        <w:t>er</w:t>
      </w:r>
      <w:r>
        <w:rPr>
          <w:spacing w:val="-3"/>
        </w:rPr>
        <w:t> </w:t>
      </w:r>
      <w:r>
        <w:rPr/>
        <w:t>å</w:t>
      </w:r>
      <w:r>
        <w:rPr>
          <w:spacing w:val="-3"/>
        </w:rPr>
        <w:t> </w:t>
      </w:r>
      <w:r>
        <w:rPr/>
        <w:t>gi</w:t>
      </w:r>
      <w:r>
        <w:rPr>
          <w:spacing w:val="-3"/>
        </w:rPr>
        <w:t> </w:t>
      </w:r>
      <w:r>
        <w:rPr/>
        <w:t>klienten</w:t>
      </w:r>
      <w:r>
        <w:rPr>
          <w:spacing w:val="-3"/>
        </w:rPr>
        <w:t> </w:t>
      </w:r>
      <w:r>
        <w:rPr/>
        <w:t>en</w:t>
      </w:r>
      <w:r>
        <w:rPr>
          <w:spacing w:val="-3"/>
        </w:rPr>
        <w:t> </w:t>
      </w:r>
      <w:r>
        <w:rPr/>
        <w:t>følelse</w:t>
      </w:r>
      <w:r>
        <w:rPr>
          <w:spacing w:val="-3"/>
        </w:rPr>
        <w:t> </w:t>
      </w:r>
      <w:r>
        <w:rPr/>
        <w:t>av</w:t>
      </w:r>
      <w:r>
        <w:rPr>
          <w:spacing w:val="-3"/>
        </w:rPr>
        <w:t> </w:t>
      </w:r>
      <w:r>
        <w:rPr/>
        <w:t>ak- sept, støtte, av å bli møtt med vennlighet og av å bli lyttet til, i tillegg til å gi klienten trygghet på at man er på riktig spor i behandlingssituasjonen.</w:t>
      </w:r>
    </w:p>
    <w:p>
      <w:pPr>
        <w:pStyle w:val="BodyText"/>
        <w:spacing w:before="1"/>
        <w:ind w:left="330" w:right="320" w:firstLine="283"/>
      </w:pPr>
      <w:r>
        <w:rPr/>
        <w:t>Begrunnelsen for bekreftende utsagn er at de gir klienten en god følelse, noe som gjør</w:t>
      </w:r>
      <w:r>
        <w:rPr>
          <w:spacing w:val="-13"/>
        </w:rPr>
        <w:t> </w:t>
      </w:r>
      <w:r>
        <w:rPr/>
        <w:t>det</w:t>
      </w:r>
      <w:r>
        <w:rPr>
          <w:spacing w:val="-12"/>
        </w:rPr>
        <w:t> </w:t>
      </w:r>
      <w:r>
        <w:rPr/>
        <w:t>lettere</w:t>
      </w:r>
      <w:r>
        <w:rPr>
          <w:spacing w:val="-13"/>
        </w:rPr>
        <w:t> </w:t>
      </w:r>
      <w:r>
        <w:rPr/>
        <w:t>å</w:t>
      </w:r>
      <w:r>
        <w:rPr>
          <w:spacing w:val="-12"/>
        </w:rPr>
        <w:t> </w:t>
      </w:r>
      <w:r>
        <w:rPr/>
        <w:t>få</w:t>
      </w:r>
      <w:r>
        <w:rPr>
          <w:spacing w:val="-13"/>
        </w:rPr>
        <w:t> </w:t>
      </w:r>
      <w:r>
        <w:rPr/>
        <w:t>kontakt</w:t>
      </w:r>
      <w:r>
        <w:rPr>
          <w:spacing w:val="-12"/>
        </w:rPr>
        <w:t> </w:t>
      </w:r>
      <w:r>
        <w:rPr/>
        <w:t>med</w:t>
      </w:r>
      <w:r>
        <w:rPr>
          <w:spacing w:val="-13"/>
        </w:rPr>
        <w:t> </w:t>
      </w:r>
      <w:r>
        <w:rPr/>
        <w:t>det</w:t>
      </w:r>
      <w:r>
        <w:rPr>
          <w:spacing w:val="-12"/>
        </w:rPr>
        <w:t> </w:t>
      </w:r>
      <w:r>
        <w:rPr/>
        <w:t>psykiske</w:t>
      </w:r>
      <w:r>
        <w:rPr>
          <w:spacing w:val="-13"/>
        </w:rPr>
        <w:t> </w:t>
      </w:r>
      <w:r>
        <w:rPr/>
        <w:t>materialet</w:t>
      </w:r>
      <w:r>
        <w:rPr>
          <w:spacing w:val="-12"/>
        </w:rPr>
        <w:t> </w:t>
      </w:r>
      <w:r>
        <w:rPr/>
        <w:t>som</w:t>
      </w:r>
      <w:r>
        <w:rPr>
          <w:spacing w:val="-13"/>
        </w:rPr>
        <w:t> </w:t>
      </w:r>
      <w:r>
        <w:rPr/>
        <w:t>skal</w:t>
      </w:r>
      <w:r>
        <w:rPr>
          <w:spacing w:val="-12"/>
        </w:rPr>
        <w:t> </w:t>
      </w:r>
      <w:r>
        <w:rPr/>
        <w:t>endres</w:t>
      </w:r>
      <w:r>
        <w:rPr>
          <w:spacing w:val="-13"/>
        </w:rPr>
        <w:t> </w:t>
      </w:r>
      <w:r>
        <w:rPr/>
        <w:t>og</w:t>
      </w:r>
      <w:r>
        <w:rPr>
          <w:spacing w:val="-12"/>
        </w:rPr>
        <w:t> </w:t>
      </w:r>
      <w:r>
        <w:rPr/>
        <w:t>å</w:t>
      </w:r>
      <w:r>
        <w:rPr>
          <w:spacing w:val="-13"/>
        </w:rPr>
        <w:t> </w:t>
      </w:r>
      <w:r>
        <w:rPr/>
        <w:t>gjennom- føre</w:t>
      </w:r>
      <w:r>
        <w:rPr>
          <w:spacing w:val="-13"/>
        </w:rPr>
        <w:t> </w:t>
      </w:r>
      <w:r>
        <w:rPr/>
        <w:t>de</w:t>
      </w:r>
      <w:r>
        <w:rPr>
          <w:spacing w:val="-12"/>
        </w:rPr>
        <w:t> </w:t>
      </w:r>
      <w:r>
        <w:rPr/>
        <w:t>mentale</w:t>
      </w:r>
      <w:r>
        <w:rPr>
          <w:spacing w:val="-13"/>
        </w:rPr>
        <w:t> </w:t>
      </w:r>
      <w:r>
        <w:rPr/>
        <w:t>operasjonene</w:t>
      </w:r>
      <w:r>
        <w:rPr>
          <w:spacing w:val="-12"/>
        </w:rPr>
        <w:t> </w:t>
      </w:r>
      <w:r>
        <w:rPr/>
        <w:t>som</w:t>
      </w:r>
      <w:r>
        <w:rPr>
          <w:spacing w:val="-13"/>
        </w:rPr>
        <w:t> </w:t>
      </w:r>
      <w:r>
        <w:rPr/>
        <w:t>er</w:t>
      </w:r>
      <w:r>
        <w:rPr>
          <w:spacing w:val="-12"/>
        </w:rPr>
        <w:t> </w:t>
      </w:r>
      <w:r>
        <w:rPr/>
        <w:t>nødvendige</w:t>
      </w:r>
      <w:r>
        <w:rPr>
          <w:spacing w:val="-13"/>
        </w:rPr>
        <w:t> </w:t>
      </w:r>
      <w:r>
        <w:rPr/>
        <w:t>for</w:t>
      </w:r>
      <w:r>
        <w:rPr>
          <w:spacing w:val="-12"/>
        </w:rPr>
        <w:t> </w:t>
      </w:r>
      <w:r>
        <w:rPr/>
        <w:t>å</w:t>
      </w:r>
      <w:r>
        <w:rPr>
          <w:spacing w:val="-13"/>
        </w:rPr>
        <w:t> </w:t>
      </w:r>
      <w:r>
        <w:rPr/>
        <w:t>oppnå</w:t>
      </w:r>
      <w:r>
        <w:rPr>
          <w:spacing w:val="-12"/>
        </w:rPr>
        <w:t> </w:t>
      </w:r>
      <w:r>
        <w:rPr/>
        <w:t>psykiske</w:t>
      </w:r>
      <w:r>
        <w:rPr>
          <w:spacing w:val="-13"/>
        </w:rPr>
        <w:t> </w:t>
      </w:r>
      <w:r>
        <w:rPr/>
        <w:t>endringer.</w:t>
      </w:r>
      <w:r>
        <w:rPr>
          <w:spacing w:val="-12"/>
        </w:rPr>
        <w:t> </w:t>
      </w:r>
      <w:r>
        <w:rPr/>
        <w:t>Man må</w:t>
      </w:r>
      <w:r>
        <w:rPr>
          <w:spacing w:val="-9"/>
        </w:rPr>
        <w:t> </w:t>
      </w:r>
      <w:r>
        <w:rPr/>
        <w:t>være</w:t>
      </w:r>
      <w:r>
        <w:rPr>
          <w:spacing w:val="-9"/>
        </w:rPr>
        <w:t> </w:t>
      </w:r>
      <w:r>
        <w:rPr/>
        <w:t>oppmerksom</w:t>
      </w:r>
      <w:r>
        <w:rPr>
          <w:spacing w:val="-8"/>
        </w:rPr>
        <w:t> </w:t>
      </w:r>
      <w:r>
        <w:rPr/>
        <w:t>på</w:t>
      </w:r>
      <w:r>
        <w:rPr>
          <w:spacing w:val="-9"/>
        </w:rPr>
        <w:t> </w:t>
      </w:r>
      <w:r>
        <w:rPr/>
        <w:t>om</w:t>
      </w:r>
      <w:r>
        <w:rPr>
          <w:spacing w:val="-8"/>
        </w:rPr>
        <w:t> </w:t>
      </w:r>
      <w:r>
        <w:rPr/>
        <w:t>de</w:t>
      </w:r>
      <w:r>
        <w:rPr>
          <w:spacing w:val="-9"/>
        </w:rPr>
        <w:t> </w:t>
      </w:r>
      <w:r>
        <w:rPr/>
        <w:t>støttende</w:t>
      </w:r>
      <w:r>
        <w:rPr>
          <w:spacing w:val="-9"/>
        </w:rPr>
        <w:t> </w:t>
      </w:r>
      <w:r>
        <w:rPr/>
        <w:t>utsagnene</w:t>
      </w:r>
      <w:r>
        <w:rPr>
          <w:spacing w:val="-8"/>
        </w:rPr>
        <w:t> </w:t>
      </w:r>
      <w:r>
        <w:rPr/>
        <w:t>fungerer</w:t>
      </w:r>
      <w:r>
        <w:rPr>
          <w:spacing w:val="-9"/>
        </w:rPr>
        <w:t> </w:t>
      </w:r>
      <w:r>
        <w:rPr/>
        <w:t>distraherende</w:t>
      </w:r>
      <w:r>
        <w:rPr>
          <w:spacing w:val="-8"/>
        </w:rPr>
        <w:t> </w:t>
      </w:r>
      <w:r>
        <w:rPr/>
        <w:t>ved</w:t>
      </w:r>
      <w:r>
        <w:rPr>
          <w:spacing w:val="-9"/>
        </w:rPr>
        <w:t> </w:t>
      </w:r>
      <w:r>
        <w:rPr/>
        <w:t>at</w:t>
      </w:r>
      <w:r>
        <w:rPr>
          <w:spacing w:val="-8"/>
        </w:rPr>
        <w:t> </w:t>
      </w:r>
      <w:r>
        <w:rPr>
          <w:spacing w:val="-5"/>
        </w:rPr>
        <w:t>de</w:t>
      </w:r>
    </w:p>
    <w:p>
      <w:pPr>
        <w:spacing w:after="0"/>
        <w:sectPr>
          <w:pgSz w:w="9640" w:h="13610"/>
          <w:pgMar w:header="367" w:footer="425" w:top="900" w:bottom="660" w:left="860" w:right="640"/>
        </w:sectPr>
      </w:pPr>
    </w:p>
    <w:p>
      <w:pPr>
        <w:pStyle w:val="BodyText"/>
        <w:spacing w:before="127"/>
      </w:pPr>
      <w:r>
        <w:rPr/>
        <w:t>endrer</w:t>
      </w:r>
      <w:r>
        <w:rPr>
          <w:spacing w:val="-4"/>
        </w:rPr>
        <w:t> </w:t>
      </w:r>
      <w:r>
        <w:rPr/>
        <w:t>klientens</w:t>
      </w:r>
      <w:r>
        <w:rPr>
          <w:spacing w:val="-3"/>
        </w:rPr>
        <w:t> </w:t>
      </w:r>
      <w:r>
        <w:rPr/>
        <w:t>fokus</w:t>
      </w:r>
      <w:r>
        <w:rPr>
          <w:spacing w:val="-3"/>
        </w:rPr>
        <w:t> </w:t>
      </w:r>
      <w:r>
        <w:rPr/>
        <w:t>fra</w:t>
      </w:r>
      <w:r>
        <w:rPr>
          <w:spacing w:val="-4"/>
        </w:rPr>
        <w:t> </w:t>
      </w:r>
      <w:r>
        <w:rPr/>
        <w:t>behandlingen</w:t>
      </w:r>
      <w:r>
        <w:rPr>
          <w:spacing w:val="-3"/>
        </w:rPr>
        <w:t> </w:t>
      </w:r>
      <w:r>
        <w:rPr/>
        <w:t>til</w:t>
      </w:r>
      <w:r>
        <w:rPr>
          <w:spacing w:val="-3"/>
        </w:rPr>
        <w:t> </w:t>
      </w:r>
      <w:r>
        <w:rPr/>
        <w:t>et</w:t>
      </w:r>
      <w:r>
        <w:rPr>
          <w:spacing w:val="-3"/>
        </w:rPr>
        <w:t> </w:t>
      </w:r>
      <w:r>
        <w:rPr/>
        <w:t>ønske</w:t>
      </w:r>
      <w:r>
        <w:rPr>
          <w:spacing w:val="-4"/>
        </w:rPr>
        <w:t> </w:t>
      </w:r>
      <w:r>
        <w:rPr/>
        <w:t>om</w:t>
      </w:r>
      <w:r>
        <w:rPr>
          <w:spacing w:val="-3"/>
        </w:rPr>
        <w:t> </w:t>
      </w:r>
      <w:r>
        <w:rPr/>
        <w:t>å</w:t>
      </w:r>
      <w:r>
        <w:rPr>
          <w:spacing w:val="-3"/>
        </w:rPr>
        <w:t> </w:t>
      </w:r>
      <w:r>
        <w:rPr/>
        <w:t>bli</w:t>
      </w:r>
      <w:r>
        <w:rPr>
          <w:spacing w:val="-3"/>
        </w:rPr>
        <w:t> </w:t>
      </w:r>
      <w:r>
        <w:rPr>
          <w:spacing w:val="-2"/>
        </w:rPr>
        <w:t>bekreftet.</w:t>
      </w:r>
    </w:p>
    <w:p>
      <w:pPr>
        <w:pStyle w:val="BodyText"/>
        <w:ind w:right="547" w:firstLine="283"/>
      </w:pPr>
      <w:r>
        <w:rPr/>
        <w:t>Fravær av bekreftende utsagn kan føre til usikkerhet og hindre klienten i å gjen- nomføre</w:t>
      </w:r>
      <w:r>
        <w:rPr>
          <w:spacing w:val="-11"/>
        </w:rPr>
        <w:t> </w:t>
      </w:r>
      <w:r>
        <w:rPr/>
        <w:t>de</w:t>
      </w:r>
      <w:r>
        <w:rPr>
          <w:spacing w:val="-11"/>
        </w:rPr>
        <w:t> </w:t>
      </w:r>
      <w:r>
        <w:rPr/>
        <w:t>mentale</w:t>
      </w:r>
      <w:r>
        <w:rPr>
          <w:spacing w:val="-11"/>
        </w:rPr>
        <w:t> </w:t>
      </w:r>
      <w:r>
        <w:rPr/>
        <w:t>operasjonene</w:t>
      </w:r>
      <w:r>
        <w:rPr>
          <w:spacing w:val="-11"/>
        </w:rPr>
        <w:t> </w:t>
      </w:r>
      <w:r>
        <w:rPr/>
        <w:t>som</w:t>
      </w:r>
      <w:r>
        <w:rPr>
          <w:spacing w:val="-11"/>
        </w:rPr>
        <w:t> </w:t>
      </w:r>
      <w:r>
        <w:rPr/>
        <w:t>er</w:t>
      </w:r>
      <w:r>
        <w:rPr>
          <w:spacing w:val="-11"/>
        </w:rPr>
        <w:t> </w:t>
      </w:r>
      <w:r>
        <w:rPr/>
        <w:t>nødvendige</w:t>
      </w:r>
      <w:r>
        <w:rPr>
          <w:spacing w:val="-11"/>
        </w:rPr>
        <w:t> </w:t>
      </w:r>
      <w:r>
        <w:rPr/>
        <w:t>for</w:t>
      </w:r>
      <w:r>
        <w:rPr>
          <w:spacing w:val="-11"/>
        </w:rPr>
        <w:t> </w:t>
      </w:r>
      <w:r>
        <w:rPr/>
        <w:t>å</w:t>
      </w:r>
      <w:r>
        <w:rPr>
          <w:spacing w:val="-11"/>
        </w:rPr>
        <w:t> </w:t>
      </w:r>
      <w:r>
        <w:rPr/>
        <w:t>oppnå</w:t>
      </w:r>
      <w:r>
        <w:rPr>
          <w:spacing w:val="-11"/>
        </w:rPr>
        <w:t> </w:t>
      </w:r>
      <w:r>
        <w:rPr/>
        <w:t>en</w:t>
      </w:r>
      <w:r>
        <w:rPr>
          <w:spacing w:val="-11"/>
        </w:rPr>
        <w:t> </w:t>
      </w:r>
      <w:r>
        <w:rPr/>
        <w:t>psykisk</w:t>
      </w:r>
      <w:r>
        <w:rPr>
          <w:spacing w:val="-11"/>
        </w:rPr>
        <w:t> </w:t>
      </w:r>
      <w:r>
        <w:rPr/>
        <w:t>endring. Bekreftende</w:t>
      </w:r>
      <w:r>
        <w:rPr>
          <w:spacing w:val="-5"/>
        </w:rPr>
        <w:t> </w:t>
      </w:r>
      <w:r>
        <w:rPr/>
        <w:t>utsagn</w:t>
      </w:r>
      <w:r>
        <w:rPr>
          <w:spacing w:val="-5"/>
        </w:rPr>
        <w:t> </w:t>
      </w:r>
      <w:r>
        <w:rPr/>
        <w:t>har</w:t>
      </w:r>
      <w:r>
        <w:rPr>
          <w:spacing w:val="-5"/>
        </w:rPr>
        <w:t> </w:t>
      </w:r>
      <w:r>
        <w:rPr/>
        <w:t>liten</w:t>
      </w:r>
      <w:r>
        <w:rPr>
          <w:spacing w:val="-5"/>
        </w:rPr>
        <w:t> </w:t>
      </w:r>
      <w:r>
        <w:rPr/>
        <w:t>betydning</w:t>
      </w:r>
      <w:r>
        <w:rPr>
          <w:spacing w:val="-5"/>
        </w:rPr>
        <w:t> </w:t>
      </w:r>
      <w:r>
        <w:rPr/>
        <w:t>om</w:t>
      </w:r>
      <w:r>
        <w:rPr>
          <w:spacing w:val="-5"/>
        </w:rPr>
        <w:t> </w:t>
      </w:r>
      <w:r>
        <w:rPr/>
        <w:t>de</w:t>
      </w:r>
      <w:r>
        <w:rPr>
          <w:spacing w:val="-5"/>
        </w:rPr>
        <w:t> </w:t>
      </w:r>
      <w:r>
        <w:rPr/>
        <w:t>ikke</w:t>
      </w:r>
      <w:r>
        <w:rPr>
          <w:spacing w:val="-5"/>
        </w:rPr>
        <w:t> </w:t>
      </w:r>
      <w:r>
        <w:rPr/>
        <w:t>blir</w:t>
      </w:r>
      <w:r>
        <w:rPr>
          <w:spacing w:val="-5"/>
        </w:rPr>
        <w:t> </w:t>
      </w:r>
      <w:r>
        <w:rPr/>
        <w:t>fulgt</w:t>
      </w:r>
      <w:r>
        <w:rPr>
          <w:spacing w:val="-5"/>
        </w:rPr>
        <w:t> </w:t>
      </w:r>
      <w:r>
        <w:rPr/>
        <w:t>opp</w:t>
      </w:r>
      <w:r>
        <w:rPr>
          <w:spacing w:val="-5"/>
        </w:rPr>
        <w:t> </w:t>
      </w:r>
      <w:r>
        <w:rPr/>
        <w:t>av</w:t>
      </w:r>
      <w:r>
        <w:rPr>
          <w:spacing w:val="-5"/>
        </w:rPr>
        <w:t> </w:t>
      </w:r>
      <w:r>
        <w:rPr/>
        <w:t>endringsiverkset- tende</w:t>
      </w:r>
      <w:r>
        <w:rPr>
          <w:spacing w:val="-7"/>
        </w:rPr>
        <w:t> </w:t>
      </w:r>
      <w:r>
        <w:rPr/>
        <w:t>utsagn.</w:t>
      </w:r>
      <w:r>
        <w:rPr>
          <w:spacing w:val="-7"/>
        </w:rPr>
        <w:t> </w:t>
      </w:r>
      <w:r>
        <w:rPr/>
        <w:t>For</w:t>
      </w:r>
      <w:r>
        <w:rPr>
          <w:spacing w:val="-7"/>
        </w:rPr>
        <w:t> </w:t>
      </w:r>
      <w:r>
        <w:rPr/>
        <w:t>klienter</w:t>
      </w:r>
      <w:r>
        <w:rPr>
          <w:spacing w:val="-7"/>
        </w:rPr>
        <w:t> </w:t>
      </w:r>
      <w:r>
        <w:rPr/>
        <w:t>med</w:t>
      </w:r>
      <w:r>
        <w:rPr>
          <w:spacing w:val="-7"/>
        </w:rPr>
        <w:t> </w:t>
      </w:r>
      <w:r>
        <w:rPr/>
        <w:t>få</w:t>
      </w:r>
      <w:r>
        <w:rPr>
          <w:spacing w:val="-7"/>
        </w:rPr>
        <w:t> </w:t>
      </w:r>
      <w:r>
        <w:rPr/>
        <w:t>bekreftelser</w:t>
      </w:r>
      <w:r>
        <w:rPr>
          <w:spacing w:val="-7"/>
        </w:rPr>
        <w:t> </w:t>
      </w:r>
      <w:r>
        <w:rPr/>
        <w:t>i</w:t>
      </w:r>
      <w:r>
        <w:rPr>
          <w:spacing w:val="-7"/>
        </w:rPr>
        <w:t> </w:t>
      </w:r>
      <w:r>
        <w:rPr/>
        <w:t>livet</w:t>
      </w:r>
      <w:r>
        <w:rPr>
          <w:spacing w:val="-7"/>
        </w:rPr>
        <w:t> </w:t>
      </w:r>
      <w:r>
        <w:rPr/>
        <w:t>vil</w:t>
      </w:r>
      <w:r>
        <w:rPr>
          <w:spacing w:val="-7"/>
        </w:rPr>
        <w:t> </w:t>
      </w:r>
      <w:r>
        <w:rPr/>
        <w:t>bekreftende</w:t>
      </w:r>
      <w:r>
        <w:rPr>
          <w:spacing w:val="-7"/>
        </w:rPr>
        <w:t> </w:t>
      </w:r>
      <w:r>
        <w:rPr/>
        <w:t>utsagn</w:t>
      </w:r>
      <w:r>
        <w:rPr>
          <w:spacing w:val="-7"/>
        </w:rPr>
        <w:t> </w:t>
      </w:r>
      <w:r>
        <w:rPr/>
        <w:t>kunne</w:t>
      </w:r>
      <w:r>
        <w:rPr>
          <w:spacing w:val="-7"/>
        </w:rPr>
        <w:t> </w:t>
      </w:r>
      <w:r>
        <w:rPr/>
        <w:t>føre til positive psykiske endringer. Smil, latter og humor kan ha en tilsvarende funksjon som</w:t>
      </w:r>
      <w:r>
        <w:rPr>
          <w:spacing w:val="-13"/>
        </w:rPr>
        <w:t> </w:t>
      </w:r>
      <w:r>
        <w:rPr/>
        <w:t>bekreftende</w:t>
      </w:r>
      <w:r>
        <w:rPr>
          <w:spacing w:val="-12"/>
        </w:rPr>
        <w:t> </w:t>
      </w:r>
      <w:r>
        <w:rPr/>
        <w:t>utsagn.</w:t>
      </w:r>
      <w:r>
        <w:rPr>
          <w:spacing w:val="-13"/>
        </w:rPr>
        <w:t> </w:t>
      </w:r>
      <w:r>
        <w:rPr/>
        <w:t>Det</w:t>
      </w:r>
      <w:r>
        <w:rPr>
          <w:spacing w:val="-12"/>
        </w:rPr>
        <w:t> </w:t>
      </w:r>
      <w:r>
        <w:rPr/>
        <w:t>å</w:t>
      </w:r>
      <w:r>
        <w:rPr>
          <w:spacing w:val="-13"/>
        </w:rPr>
        <w:t> </w:t>
      </w:r>
      <w:r>
        <w:rPr/>
        <w:t>gjenta</w:t>
      </w:r>
      <w:r>
        <w:rPr>
          <w:spacing w:val="-12"/>
        </w:rPr>
        <w:t> </w:t>
      </w:r>
      <w:r>
        <w:rPr/>
        <w:t>klientens</w:t>
      </w:r>
      <w:r>
        <w:rPr>
          <w:spacing w:val="-13"/>
        </w:rPr>
        <w:t> </w:t>
      </w:r>
      <w:r>
        <w:rPr/>
        <w:t>utsagn</w:t>
      </w:r>
      <w:r>
        <w:rPr>
          <w:spacing w:val="-12"/>
        </w:rPr>
        <w:t> </w:t>
      </w:r>
      <w:r>
        <w:rPr/>
        <w:t>med</w:t>
      </w:r>
      <w:r>
        <w:rPr>
          <w:spacing w:val="-13"/>
        </w:rPr>
        <w:t> </w:t>
      </w:r>
      <w:r>
        <w:rPr/>
        <w:t>klientenes</w:t>
      </w:r>
      <w:r>
        <w:rPr>
          <w:spacing w:val="-12"/>
        </w:rPr>
        <w:t> </w:t>
      </w:r>
      <w:r>
        <w:rPr/>
        <w:t>egne</w:t>
      </w:r>
      <w:r>
        <w:rPr>
          <w:spacing w:val="-13"/>
        </w:rPr>
        <w:t> </w:t>
      </w:r>
      <w:r>
        <w:rPr/>
        <w:t>ord</w:t>
      </w:r>
      <w:r>
        <w:rPr>
          <w:spacing w:val="-12"/>
        </w:rPr>
        <w:t> </w:t>
      </w:r>
      <w:r>
        <w:rPr/>
        <w:t>er</w:t>
      </w:r>
      <w:r>
        <w:rPr>
          <w:spacing w:val="-13"/>
        </w:rPr>
        <w:t> </w:t>
      </w:r>
      <w:r>
        <w:rPr/>
        <w:t>også en hyppig anvendt bekreftelsesform.</w:t>
      </w:r>
    </w:p>
    <w:p>
      <w:pPr>
        <w:pStyle w:val="Heading8"/>
        <w:jc w:val="both"/>
      </w:pPr>
      <w:r>
        <w:rPr/>
        <w:t>Eksempler</w:t>
      </w:r>
      <w:r>
        <w:rPr>
          <w:spacing w:val="-7"/>
        </w:rPr>
        <w:t> </w:t>
      </w:r>
      <w:r>
        <w:rPr/>
        <w:t>på</w:t>
      </w:r>
      <w:r>
        <w:rPr>
          <w:spacing w:val="-4"/>
        </w:rPr>
        <w:t> </w:t>
      </w:r>
      <w:r>
        <w:rPr/>
        <w:t>bekreftende</w:t>
      </w:r>
      <w:r>
        <w:rPr>
          <w:spacing w:val="-4"/>
        </w:rPr>
        <w:t> </w:t>
      </w:r>
      <w:r>
        <w:rPr/>
        <w:t>og</w:t>
      </w:r>
      <w:r>
        <w:rPr>
          <w:spacing w:val="-4"/>
        </w:rPr>
        <w:t> </w:t>
      </w:r>
      <w:r>
        <w:rPr/>
        <w:t>støttende</w:t>
      </w:r>
      <w:r>
        <w:rPr>
          <w:spacing w:val="-4"/>
        </w:rPr>
        <w:t> </w:t>
      </w:r>
      <w:r>
        <w:rPr/>
        <w:t>utsagn</w:t>
      </w:r>
      <w:r>
        <w:rPr>
          <w:spacing w:val="-4"/>
        </w:rPr>
        <w:t> </w:t>
      </w:r>
      <w:r>
        <w:rPr/>
        <w:t>fra</w:t>
      </w:r>
      <w:r>
        <w:rPr>
          <w:spacing w:val="-4"/>
        </w:rPr>
        <w:t> </w:t>
      </w:r>
      <w:r>
        <w:rPr>
          <w:spacing w:val="-2"/>
        </w:rPr>
        <w:t>terapeuten</w:t>
      </w:r>
    </w:p>
    <w:p>
      <w:pPr>
        <w:pStyle w:val="BodyText"/>
        <w:spacing w:line="258" w:lineRule="exact" w:before="122"/>
        <w:jc w:val="left"/>
      </w:pPr>
      <w:r>
        <w:rPr/>
        <w:t>Eksemplene</w:t>
      </w:r>
      <w:r>
        <w:rPr>
          <w:spacing w:val="-4"/>
        </w:rPr>
        <w:t> </w:t>
      </w:r>
      <w:r>
        <w:rPr/>
        <w:t>er</w:t>
      </w:r>
      <w:r>
        <w:rPr>
          <w:spacing w:val="-4"/>
        </w:rPr>
        <w:t> </w:t>
      </w:r>
      <w:r>
        <w:rPr/>
        <w:t>hentet</w:t>
      </w:r>
      <w:r>
        <w:rPr>
          <w:spacing w:val="-3"/>
        </w:rPr>
        <w:t> </w:t>
      </w:r>
      <w:r>
        <w:rPr/>
        <w:t>fra</w:t>
      </w:r>
      <w:r>
        <w:rPr>
          <w:spacing w:val="-4"/>
        </w:rPr>
        <w:t> </w:t>
      </w:r>
      <w:r>
        <w:rPr/>
        <w:t>arbeidet</w:t>
      </w:r>
      <w:r>
        <w:rPr>
          <w:spacing w:val="-4"/>
        </w:rPr>
        <w:t> </w:t>
      </w:r>
      <w:r>
        <w:rPr/>
        <w:t>med</w:t>
      </w:r>
      <w:r>
        <w:rPr>
          <w:spacing w:val="-3"/>
        </w:rPr>
        <w:t> </w:t>
      </w:r>
      <w:r>
        <w:rPr/>
        <w:t>prestasjonsangst</w:t>
      </w:r>
      <w:r>
        <w:rPr>
          <w:spacing w:val="-4"/>
        </w:rPr>
        <w:t> </w:t>
      </w:r>
      <w:r>
        <w:rPr/>
        <w:t>hos</w:t>
      </w:r>
      <w:r>
        <w:rPr>
          <w:spacing w:val="-4"/>
        </w:rPr>
        <w:t> </w:t>
      </w:r>
      <w:r>
        <w:rPr/>
        <w:t>en</w:t>
      </w:r>
      <w:r>
        <w:rPr>
          <w:spacing w:val="-3"/>
        </w:rPr>
        <w:t> </w:t>
      </w:r>
      <w:r>
        <w:rPr>
          <w:spacing w:val="-2"/>
        </w:rPr>
        <w:t>klient.</w:t>
      </w:r>
    </w:p>
    <w:p>
      <w:pPr>
        <w:pStyle w:val="ListParagraph"/>
        <w:numPr>
          <w:ilvl w:val="0"/>
          <w:numId w:val="21"/>
        </w:numPr>
        <w:tabs>
          <w:tab w:pos="823" w:val="left" w:leader="none"/>
        </w:tabs>
        <w:spacing w:line="253" w:lineRule="exact" w:before="0" w:after="0"/>
        <w:ind w:left="823" w:right="0" w:hanging="340"/>
        <w:jc w:val="left"/>
        <w:rPr>
          <w:sz w:val="22"/>
        </w:rPr>
      </w:pPr>
      <w:r>
        <w:rPr>
          <w:sz w:val="22"/>
        </w:rPr>
        <w:t>”Det</w:t>
      </w:r>
      <w:r>
        <w:rPr>
          <w:spacing w:val="-2"/>
          <w:sz w:val="22"/>
        </w:rPr>
        <w:t> </w:t>
      </w:r>
      <w:r>
        <w:rPr>
          <w:sz w:val="22"/>
        </w:rPr>
        <w:t>kan</w:t>
      </w:r>
      <w:r>
        <w:rPr>
          <w:spacing w:val="-2"/>
          <w:sz w:val="22"/>
        </w:rPr>
        <w:t> </w:t>
      </w:r>
      <w:r>
        <w:rPr>
          <w:sz w:val="22"/>
        </w:rPr>
        <w:t>du</w:t>
      </w:r>
      <w:r>
        <w:rPr>
          <w:spacing w:val="-2"/>
          <w:sz w:val="22"/>
        </w:rPr>
        <w:t> </w:t>
      </w:r>
      <w:r>
        <w:rPr>
          <w:sz w:val="22"/>
        </w:rPr>
        <w:t>godt</w:t>
      </w:r>
      <w:r>
        <w:rPr>
          <w:spacing w:val="-1"/>
          <w:sz w:val="22"/>
        </w:rPr>
        <w:t> </w:t>
      </w:r>
      <w:r>
        <w:rPr>
          <w:spacing w:val="-2"/>
          <w:sz w:val="22"/>
        </w:rPr>
        <w:t>gjøre.”</w:t>
      </w:r>
    </w:p>
    <w:p>
      <w:pPr>
        <w:pStyle w:val="ListParagraph"/>
        <w:numPr>
          <w:ilvl w:val="0"/>
          <w:numId w:val="21"/>
        </w:numPr>
        <w:tabs>
          <w:tab w:pos="823" w:val="left" w:leader="none"/>
        </w:tabs>
        <w:spacing w:line="253" w:lineRule="exact" w:before="0" w:after="0"/>
        <w:ind w:left="823" w:right="0" w:hanging="340"/>
        <w:jc w:val="left"/>
        <w:rPr>
          <w:sz w:val="22"/>
        </w:rPr>
      </w:pPr>
      <w:r>
        <w:rPr>
          <w:sz w:val="22"/>
        </w:rPr>
        <w:t>”Det</w:t>
      </w:r>
      <w:r>
        <w:rPr>
          <w:spacing w:val="-5"/>
          <w:sz w:val="22"/>
        </w:rPr>
        <w:t> </w:t>
      </w:r>
      <w:r>
        <w:rPr>
          <w:sz w:val="22"/>
        </w:rPr>
        <w:t>er</w:t>
      </w:r>
      <w:r>
        <w:rPr>
          <w:spacing w:val="-4"/>
          <w:sz w:val="22"/>
        </w:rPr>
        <w:t> </w:t>
      </w:r>
      <w:r>
        <w:rPr>
          <w:sz w:val="22"/>
        </w:rPr>
        <w:t>en</w:t>
      </w:r>
      <w:r>
        <w:rPr>
          <w:spacing w:val="-4"/>
          <w:sz w:val="22"/>
        </w:rPr>
        <w:t> </w:t>
      </w:r>
      <w:r>
        <w:rPr>
          <w:sz w:val="22"/>
        </w:rPr>
        <w:t>god</w:t>
      </w:r>
      <w:r>
        <w:rPr>
          <w:spacing w:val="-4"/>
          <w:sz w:val="22"/>
        </w:rPr>
        <w:t> </w:t>
      </w:r>
      <w:r>
        <w:rPr>
          <w:sz w:val="22"/>
        </w:rPr>
        <w:t>følelse”</w:t>
      </w:r>
      <w:r>
        <w:rPr>
          <w:spacing w:val="-5"/>
          <w:sz w:val="22"/>
        </w:rPr>
        <w:t> </w:t>
      </w:r>
      <w:r>
        <w:rPr>
          <w:sz w:val="22"/>
        </w:rPr>
        <w:t>(gjentakelse</w:t>
      </w:r>
      <w:r>
        <w:rPr>
          <w:spacing w:val="-4"/>
          <w:sz w:val="22"/>
        </w:rPr>
        <w:t> </w:t>
      </w:r>
      <w:r>
        <w:rPr>
          <w:sz w:val="22"/>
        </w:rPr>
        <w:t>av</w:t>
      </w:r>
      <w:r>
        <w:rPr>
          <w:spacing w:val="-4"/>
          <w:sz w:val="22"/>
        </w:rPr>
        <w:t> </w:t>
      </w:r>
      <w:r>
        <w:rPr>
          <w:sz w:val="22"/>
        </w:rPr>
        <w:t>klientens</w:t>
      </w:r>
      <w:r>
        <w:rPr>
          <w:spacing w:val="-4"/>
          <w:sz w:val="22"/>
        </w:rPr>
        <w:t> </w:t>
      </w:r>
      <w:r>
        <w:rPr>
          <w:spacing w:val="-2"/>
          <w:sz w:val="22"/>
        </w:rPr>
        <w:t>utsagn).</w:t>
      </w:r>
    </w:p>
    <w:p>
      <w:pPr>
        <w:pStyle w:val="ListParagraph"/>
        <w:numPr>
          <w:ilvl w:val="0"/>
          <w:numId w:val="21"/>
        </w:numPr>
        <w:tabs>
          <w:tab w:pos="823" w:val="left" w:leader="none"/>
        </w:tabs>
        <w:spacing w:line="253" w:lineRule="exact" w:before="0" w:after="0"/>
        <w:ind w:left="823" w:right="0" w:hanging="340"/>
        <w:jc w:val="left"/>
        <w:rPr>
          <w:sz w:val="22"/>
        </w:rPr>
      </w:pPr>
      <w:r>
        <w:rPr>
          <w:sz w:val="22"/>
        </w:rPr>
        <w:t>”Da</w:t>
      </w:r>
      <w:r>
        <w:rPr>
          <w:spacing w:val="-4"/>
          <w:sz w:val="22"/>
        </w:rPr>
        <w:t> </w:t>
      </w:r>
      <w:r>
        <w:rPr>
          <w:sz w:val="22"/>
        </w:rPr>
        <w:t>kaller</w:t>
      </w:r>
      <w:r>
        <w:rPr>
          <w:spacing w:val="-4"/>
          <w:sz w:val="22"/>
        </w:rPr>
        <w:t> </w:t>
      </w:r>
      <w:r>
        <w:rPr>
          <w:sz w:val="22"/>
        </w:rPr>
        <w:t>vi</w:t>
      </w:r>
      <w:r>
        <w:rPr>
          <w:spacing w:val="-3"/>
          <w:sz w:val="22"/>
        </w:rPr>
        <w:t> </w:t>
      </w:r>
      <w:r>
        <w:rPr>
          <w:sz w:val="22"/>
        </w:rPr>
        <w:t>det</w:t>
      </w:r>
      <w:r>
        <w:rPr>
          <w:spacing w:val="-4"/>
          <w:sz w:val="22"/>
        </w:rPr>
        <w:t> </w:t>
      </w:r>
      <w:r>
        <w:rPr>
          <w:sz w:val="22"/>
        </w:rPr>
        <w:t>jævlig</w:t>
      </w:r>
      <w:r>
        <w:rPr>
          <w:spacing w:val="-3"/>
          <w:sz w:val="22"/>
        </w:rPr>
        <w:t> </w:t>
      </w:r>
      <w:r>
        <w:rPr>
          <w:sz w:val="22"/>
        </w:rPr>
        <w:t>bra”</w:t>
      </w:r>
      <w:r>
        <w:rPr>
          <w:spacing w:val="-4"/>
          <w:sz w:val="22"/>
        </w:rPr>
        <w:t> </w:t>
      </w:r>
      <w:r>
        <w:rPr>
          <w:sz w:val="22"/>
        </w:rPr>
        <w:t>(gjentakelse</w:t>
      </w:r>
      <w:r>
        <w:rPr>
          <w:spacing w:val="-3"/>
          <w:sz w:val="22"/>
        </w:rPr>
        <w:t> </w:t>
      </w:r>
      <w:r>
        <w:rPr>
          <w:sz w:val="22"/>
        </w:rPr>
        <w:t>av</w:t>
      </w:r>
      <w:r>
        <w:rPr>
          <w:spacing w:val="-4"/>
          <w:sz w:val="22"/>
        </w:rPr>
        <w:t> </w:t>
      </w:r>
      <w:r>
        <w:rPr>
          <w:sz w:val="22"/>
        </w:rPr>
        <w:t>klientens</w:t>
      </w:r>
      <w:r>
        <w:rPr>
          <w:spacing w:val="-3"/>
          <w:sz w:val="22"/>
        </w:rPr>
        <w:t> </w:t>
      </w:r>
      <w:r>
        <w:rPr>
          <w:spacing w:val="-2"/>
          <w:sz w:val="22"/>
        </w:rPr>
        <w:t>utsagn).</w:t>
      </w:r>
    </w:p>
    <w:p>
      <w:pPr>
        <w:pStyle w:val="ListParagraph"/>
        <w:numPr>
          <w:ilvl w:val="0"/>
          <w:numId w:val="21"/>
        </w:numPr>
        <w:tabs>
          <w:tab w:pos="823" w:val="left" w:leader="none"/>
        </w:tabs>
        <w:spacing w:line="253" w:lineRule="exact" w:before="0" w:after="0"/>
        <w:ind w:left="823" w:right="0" w:hanging="340"/>
        <w:jc w:val="left"/>
        <w:rPr>
          <w:sz w:val="22"/>
        </w:rPr>
      </w:pPr>
      <w:r>
        <w:rPr>
          <w:sz w:val="22"/>
        </w:rPr>
        <w:t>”Du</w:t>
      </w:r>
      <w:r>
        <w:rPr>
          <w:spacing w:val="-7"/>
          <w:sz w:val="22"/>
        </w:rPr>
        <w:t> </w:t>
      </w:r>
      <w:r>
        <w:rPr>
          <w:sz w:val="22"/>
        </w:rPr>
        <w:t>leker</w:t>
      </w:r>
      <w:r>
        <w:rPr>
          <w:spacing w:val="-6"/>
          <w:sz w:val="22"/>
        </w:rPr>
        <w:t> </w:t>
      </w:r>
      <w:r>
        <w:rPr>
          <w:sz w:val="22"/>
        </w:rPr>
        <w:t>litt</w:t>
      </w:r>
      <w:r>
        <w:rPr>
          <w:spacing w:val="-6"/>
          <w:sz w:val="22"/>
        </w:rPr>
        <w:t> </w:t>
      </w:r>
      <w:r>
        <w:rPr>
          <w:sz w:val="22"/>
        </w:rPr>
        <w:t>med</w:t>
      </w:r>
      <w:r>
        <w:rPr>
          <w:spacing w:val="-6"/>
          <w:sz w:val="22"/>
        </w:rPr>
        <w:t> </w:t>
      </w:r>
      <w:r>
        <w:rPr>
          <w:sz w:val="22"/>
        </w:rPr>
        <w:t>klangnyansene,</w:t>
      </w:r>
      <w:r>
        <w:rPr>
          <w:spacing w:val="-7"/>
          <w:sz w:val="22"/>
        </w:rPr>
        <w:t> </w:t>
      </w:r>
      <w:r>
        <w:rPr>
          <w:sz w:val="22"/>
        </w:rPr>
        <w:t>ja”</w:t>
      </w:r>
      <w:r>
        <w:rPr>
          <w:spacing w:val="-6"/>
          <w:sz w:val="22"/>
        </w:rPr>
        <w:t> </w:t>
      </w:r>
      <w:r>
        <w:rPr>
          <w:sz w:val="22"/>
        </w:rPr>
        <w:t>(gjentakelse</w:t>
      </w:r>
      <w:r>
        <w:rPr>
          <w:spacing w:val="-6"/>
          <w:sz w:val="22"/>
        </w:rPr>
        <w:t> </w:t>
      </w:r>
      <w:r>
        <w:rPr>
          <w:sz w:val="22"/>
        </w:rPr>
        <w:t>av</w:t>
      </w:r>
      <w:r>
        <w:rPr>
          <w:spacing w:val="-6"/>
          <w:sz w:val="22"/>
        </w:rPr>
        <w:t> </w:t>
      </w:r>
      <w:r>
        <w:rPr>
          <w:sz w:val="22"/>
        </w:rPr>
        <w:t>klientens</w:t>
      </w:r>
      <w:r>
        <w:rPr>
          <w:spacing w:val="-6"/>
          <w:sz w:val="22"/>
        </w:rPr>
        <w:t> </w:t>
      </w:r>
      <w:r>
        <w:rPr>
          <w:spacing w:val="-2"/>
          <w:sz w:val="22"/>
        </w:rPr>
        <w:t>utsagn).</w:t>
      </w:r>
    </w:p>
    <w:p>
      <w:pPr>
        <w:pStyle w:val="ListParagraph"/>
        <w:numPr>
          <w:ilvl w:val="0"/>
          <w:numId w:val="21"/>
        </w:numPr>
        <w:tabs>
          <w:tab w:pos="823" w:val="left" w:leader="none"/>
        </w:tabs>
        <w:spacing w:line="253" w:lineRule="exact" w:before="0" w:after="0"/>
        <w:ind w:left="823" w:right="0" w:hanging="340"/>
        <w:jc w:val="left"/>
        <w:rPr>
          <w:sz w:val="22"/>
        </w:rPr>
      </w:pPr>
      <w:r>
        <w:rPr>
          <w:spacing w:val="-2"/>
          <w:sz w:val="22"/>
        </w:rPr>
        <w:t>”Ja.”</w:t>
      </w:r>
    </w:p>
    <w:p>
      <w:pPr>
        <w:pStyle w:val="ListParagraph"/>
        <w:numPr>
          <w:ilvl w:val="0"/>
          <w:numId w:val="21"/>
        </w:numPr>
        <w:tabs>
          <w:tab w:pos="823" w:val="left" w:leader="none"/>
        </w:tabs>
        <w:spacing w:line="253" w:lineRule="exact" w:before="0" w:after="0"/>
        <w:ind w:left="823" w:right="0" w:hanging="340"/>
        <w:jc w:val="left"/>
        <w:rPr>
          <w:sz w:val="22"/>
        </w:rPr>
      </w:pPr>
      <w:r>
        <w:rPr>
          <w:spacing w:val="-5"/>
          <w:sz w:val="22"/>
        </w:rPr>
        <w:t>”Akkurat,</w:t>
      </w:r>
      <w:r>
        <w:rPr>
          <w:spacing w:val="5"/>
          <w:sz w:val="22"/>
        </w:rPr>
        <w:t> </w:t>
      </w:r>
      <w:r>
        <w:rPr>
          <w:spacing w:val="-2"/>
          <w:sz w:val="22"/>
        </w:rPr>
        <w:t>lekkert.”</w:t>
      </w:r>
    </w:p>
    <w:p>
      <w:pPr>
        <w:pStyle w:val="ListParagraph"/>
        <w:numPr>
          <w:ilvl w:val="0"/>
          <w:numId w:val="21"/>
        </w:numPr>
        <w:tabs>
          <w:tab w:pos="823" w:val="left" w:leader="none"/>
        </w:tabs>
        <w:spacing w:line="259" w:lineRule="exact" w:before="0" w:after="0"/>
        <w:ind w:left="823" w:right="0" w:hanging="340"/>
        <w:jc w:val="left"/>
        <w:rPr>
          <w:sz w:val="22"/>
        </w:rPr>
      </w:pPr>
      <w:r>
        <w:rPr>
          <w:spacing w:val="-2"/>
          <w:sz w:val="22"/>
        </w:rPr>
        <w:t>”Veldig</w:t>
      </w:r>
      <w:r>
        <w:rPr>
          <w:spacing w:val="-5"/>
          <w:sz w:val="22"/>
        </w:rPr>
        <w:t> </w:t>
      </w:r>
      <w:r>
        <w:rPr>
          <w:spacing w:val="-2"/>
          <w:sz w:val="22"/>
        </w:rPr>
        <w:t>bra.”</w:t>
      </w:r>
    </w:p>
    <w:p>
      <w:pPr>
        <w:pStyle w:val="BodyText"/>
        <w:ind w:left="0"/>
        <w:jc w:val="left"/>
      </w:pPr>
    </w:p>
    <w:p>
      <w:pPr>
        <w:pStyle w:val="BodyText"/>
        <w:spacing w:line="258" w:lineRule="exact"/>
        <w:jc w:val="left"/>
      </w:pPr>
      <w:r>
        <w:rPr/>
        <w:t>Man</w:t>
      </w:r>
      <w:r>
        <w:rPr>
          <w:spacing w:val="-6"/>
        </w:rPr>
        <w:t> </w:t>
      </w:r>
      <w:r>
        <w:rPr/>
        <w:t>kan</w:t>
      </w:r>
      <w:r>
        <w:rPr>
          <w:spacing w:val="-6"/>
        </w:rPr>
        <w:t> </w:t>
      </w:r>
      <w:r>
        <w:rPr/>
        <w:t>også</w:t>
      </w:r>
      <w:r>
        <w:rPr>
          <w:spacing w:val="-6"/>
        </w:rPr>
        <w:t> </w:t>
      </w:r>
      <w:r>
        <w:rPr/>
        <w:t>bekrefte</w:t>
      </w:r>
      <w:r>
        <w:rPr>
          <w:spacing w:val="-5"/>
        </w:rPr>
        <w:t> </w:t>
      </w:r>
      <w:r>
        <w:rPr/>
        <w:t>kroppslige</w:t>
      </w:r>
      <w:r>
        <w:rPr>
          <w:spacing w:val="-6"/>
        </w:rPr>
        <w:t> </w:t>
      </w:r>
      <w:r>
        <w:rPr>
          <w:spacing w:val="-2"/>
        </w:rPr>
        <w:t>tilstander:</w:t>
      </w:r>
    </w:p>
    <w:p>
      <w:pPr>
        <w:pStyle w:val="ListParagraph"/>
        <w:numPr>
          <w:ilvl w:val="0"/>
          <w:numId w:val="21"/>
        </w:numPr>
        <w:tabs>
          <w:tab w:pos="823" w:val="left" w:leader="none"/>
        </w:tabs>
        <w:spacing w:line="253" w:lineRule="exact" w:before="0" w:after="0"/>
        <w:ind w:left="823" w:right="0" w:hanging="340"/>
        <w:jc w:val="left"/>
        <w:rPr>
          <w:sz w:val="22"/>
        </w:rPr>
      </w:pPr>
      <w:r>
        <w:rPr>
          <w:sz w:val="22"/>
        </w:rPr>
        <w:t>”Akkurat.</w:t>
      </w:r>
      <w:r>
        <w:rPr>
          <w:spacing w:val="-14"/>
          <w:sz w:val="22"/>
        </w:rPr>
        <w:t> </w:t>
      </w:r>
      <w:r>
        <w:rPr>
          <w:sz w:val="22"/>
        </w:rPr>
        <w:t>Pust</w:t>
      </w:r>
      <w:r>
        <w:rPr>
          <w:spacing w:val="-12"/>
          <w:sz w:val="22"/>
        </w:rPr>
        <w:t> </w:t>
      </w:r>
      <w:r>
        <w:rPr>
          <w:sz w:val="22"/>
        </w:rPr>
        <w:t>godt</w:t>
      </w:r>
      <w:r>
        <w:rPr>
          <w:spacing w:val="-12"/>
          <w:sz w:val="22"/>
        </w:rPr>
        <w:t> </w:t>
      </w:r>
      <w:r>
        <w:rPr>
          <w:sz w:val="22"/>
        </w:rPr>
        <w:t>med</w:t>
      </w:r>
      <w:r>
        <w:rPr>
          <w:spacing w:val="-11"/>
          <w:sz w:val="22"/>
        </w:rPr>
        <w:t> </w:t>
      </w:r>
      <w:r>
        <w:rPr>
          <w:spacing w:val="-2"/>
          <w:sz w:val="22"/>
        </w:rPr>
        <w:t>det.”</w:t>
      </w:r>
    </w:p>
    <w:p>
      <w:pPr>
        <w:pStyle w:val="ListParagraph"/>
        <w:numPr>
          <w:ilvl w:val="0"/>
          <w:numId w:val="21"/>
        </w:numPr>
        <w:tabs>
          <w:tab w:pos="823" w:val="left" w:leader="none"/>
        </w:tabs>
        <w:spacing w:line="253" w:lineRule="exact" w:before="0" w:after="0"/>
        <w:ind w:left="823" w:right="0" w:hanging="340"/>
        <w:jc w:val="left"/>
        <w:rPr>
          <w:sz w:val="22"/>
        </w:rPr>
      </w:pPr>
      <w:r>
        <w:rPr>
          <w:sz w:val="22"/>
        </w:rPr>
        <w:t>”Tenk</w:t>
      </w:r>
      <w:r>
        <w:rPr>
          <w:spacing w:val="-3"/>
          <w:sz w:val="22"/>
        </w:rPr>
        <w:t> </w:t>
      </w:r>
      <w:r>
        <w:rPr>
          <w:sz w:val="22"/>
        </w:rPr>
        <w:t>litt</w:t>
      </w:r>
      <w:r>
        <w:rPr>
          <w:spacing w:val="-3"/>
          <w:sz w:val="22"/>
        </w:rPr>
        <w:t> </w:t>
      </w:r>
      <w:r>
        <w:rPr>
          <w:sz w:val="22"/>
        </w:rPr>
        <w:t>på</w:t>
      </w:r>
      <w:r>
        <w:rPr>
          <w:spacing w:val="-3"/>
          <w:sz w:val="22"/>
        </w:rPr>
        <w:t> </w:t>
      </w:r>
      <w:r>
        <w:rPr>
          <w:sz w:val="22"/>
        </w:rPr>
        <w:t>den</w:t>
      </w:r>
      <w:r>
        <w:rPr>
          <w:spacing w:val="-3"/>
          <w:sz w:val="22"/>
        </w:rPr>
        <w:t> </w:t>
      </w:r>
      <w:r>
        <w:rPr>
          <w:sz w:val="22"/>
        </w:rPr>
        <w:t>og</w:t>
      </w:r>
      <w:r>
        <w:rPr>
          <w:spacing w:val="-3"/>
          <w:sz w:val="22"/>
        </w:rPr>
        <w:t> </w:t>
      </w:r>
      <w:r>
        <w:rPr>
          <w:sz w:val="22"/>
        </w:rPr>
        <w:t>den</w:t>
      </w:r>
      <w:r>
        <w:rPr>
          <w:spacing w:val="-3"/>
          <w:sz w:val="22"/>
        </w:rPr>
        <w:t> </w:t>
      </w:r>
      <w:r>
        <w:rPr>
          <w:sz w:val="22"/>
        </w:rPr>
        <w:t>gode</w:t>
      </w:r>
      <w:r>
        <w:rPr>
          <w:spacing w:val="-2"/>
          <w:sz w:val="22"/>
        </w:rPr>
        <w:t> følelsen.”</w:t>
      </w:r>
    </w:p>
    <w:p>
      <w:pPr>
        <w:pStyle w:val="ListParagraph"/>
        <w:numPr>
          <w:ilvl w:val="0"/>
          <w:numId w:val="21"/>
        </w:numPr>
        <w:tabs>
          <w:tab w:pos="823" w:val="left" w:leader="none"/>
        </w:tabs>
        <w:spacing w:line="253" w:lineRule="exact" w:before="0" w:after="0"/>
        <w:ind w:left="823" w:right="0" w:hanging="340"/>
        <w:jc w:val="left"/>
        <w:rPr>
          <w:sz w:val="22"/>
        </w:rPr>
      </w:pPr>
      <w:r>
        <w:rPr>
          <w:sz w:val="22"/>
        </w:rPr>
        <w:t>”Du</w:t>
      </w:r>
      <w:r>
        <w:rPr>
          <w:spacing w:val="-7"/>
          <w:sz w:val="22"/>
        </w:rPr>
        <w:t> </w:t>
      </w:r>
      <w:r>
        <w:rPr>
          <w:sz w:val="22"/>
        </w:rPr>
        <w:t>er</w:t>
      </w:r>
      <w:r>
        <w:rPr>
          <w:spacing w:val="-6"/>
          <w:sz w:val="22"/>
        </w:rPr>
        <w:t> </w:t>
      </w:r>
      <w:r>
        <w:rPr>
          <w:sz w:val="22"/>
        </w:rPr>
        <w:t>litt</w:t>
      </w:r>
      <w:r>
        <w:rPr>
          <w:spacing w:val="-6"/>
          <w:sz w:val="22"/>
        </w:rPr>
        <w:t> </w:t>
      </w:r>
      <w:r>
        <w:rPr>
          <w:sz w:val="22"/>
        </w:rPr>
        <w:t>sterkere”</w:t>
      </w:r>
      <w:r>
        <w:rPr>
          <w:spacing w:val="-7"/>
          <w:sz w:val="22"/>
        </w:rPr>
        <w:t> </w:t>
      </w:r>
      <w:r>
        <w:rPr>
          <w:sz w:val="22"/>
        </w:rPr>
        <w:t>(gjentakelse</w:t>
      </w:r>
      <w:r>
        <w:rPr>
          <w:spacing w:val="-6"/>
          <w:sz w:val="22"/>
        </w:rPr>
        <w:t> </w:t>
      </w:r>
      <w:r>
        <w:rPr>
          <w:sz w:val="22"/>
        </w:rPr>
        <w:t>av</w:t>
      </w:r>
      <w:r>
        <w:rPr>
          <w:spacing w:val="-6"/>
          <w:sz w:val="22"/>
        </w:rPr>
        <w:t> </w:t>
      </w:r>
      <w:r>
        <w:rPr>
          <w:sz w:val="22"/>
        </w:rPr>
        <w:t>klientens</w:t>
      </w:r>
      <w:r>
        <w:rPr>
          <w:spacing w:val="-6"/>
          <w:sz w:val="22"/>
        </w:rPr>
        <w:t> </w:t>
      </w:r>
      <w:r>
        <w:rPr>
          <w:spacing w:val="-2"/>
          <w:sz w:val="22"/>
        </w:rPr>
        <w:t>utsagn).</w:t>
      </w:r>
    </w:p>
    <w:p>
      <w:pPr>
        <w:pStyle w:val="ListParagraph"/>
        <w:numPr>
          <w:ilvl w:val="0"/>
          <w:numId w:val="21"/>
        </w:numPr>
        <w:tabs>
          <w:tab w:pos="823" w:val="left" w:leader="none"/>
        </w:tabs>
        <w:spacing w:line="253" w:lineRule="exact" w:before="0" w:after="0"/>
        <w:ind w:left="823" w:right="0" w:hanging="340"/>
        <w:jc w:val="left"/>
        <w:rPr>
          <w:sz w:val="22"/>
        </w:rPr>
      </w:pPr>
      <w:r>
        <w:rPr>
          <w:sz w:val="22"/>
        </w:rPr>
        <w:t>”Du</w:t>
      </w:r>
      <w:r>
        <w:rPr>
          <w:spacing w:val="-6"/>
          <w:sz w:val="22"/>
        </w:rPr>
        <w:t> </w:t>
      </w:r>
      <w:r>
        <w:rPr>
          <w:sz w:val="22"/>
        </w:rPr>
        <w:t>er</w:t>
      </w:r>
      <w:r>
        <w:rPr>
          <w:spacing w:val="-5"/>
          <w:sz w:val="22"/>
        </w:rPr>
        <w:t> </w:t>
      </w:r>
      <w:r>
        <w:rPr>
          <w:sz w:val="22"/>
        </w:rPr>
        <w:t>trygg,</w:t>
      </w:r>
      <w:r>
        <w:rPr>
          <w:spacing w:val="-6"/>
          <w:sz w:val="22"/>
        </w:rPr>
        <w:t> </w:t>
      </w:r>
      <w:r>
        <w:rPr>
          <w:sz w:val="22"/>
        </w:rPr>
        <w:t>ja…”</w:t>
      </w:r>
      <w:r>
        <w:rPr>
          <w:spacing w:val="-5"/>
          <w:sz w:val="22"/>
        </w:rPr>
        <w:t> </w:t>
      </w:r>
      <w:r>
        <w:rPr>
          <w:sz w:val="22"/>
        </w:rPr>
        <w:t>(gjentakelse</w:t>
      </w:r>
      <w:r>
        <w:rPr>
          <w:spacing w:val="-6"/>
          <w:sz w:val="22"/>
        </w:rPr>
        <w:t> </w:t>
      </w:r>
      <w:r>
        <w:rPr>
          <w:sz w:val="22"/>
        </w:rPr>
        <w:t>av</w:t>
      </w:r>
      <w:r>
        <w:rPr>
          <w:spacing w:val="-5"/>
          <w:sz w:val="22"/>
        </w:rPr>
        <w:t> </w:t>
      </w:r>
      <w:r>
        <w:rPr>
          <w:sz w:val="22"/>
        </w:rPr>
        <w:t>klientens</w:t>
      </w:r>
      <w:r>
        <w:rPr>
          <w:spacing w:val="-5"/>
          <w:sz w:val="22"/>
        </w:rPr>
        <w:t> </w:t>
      </w:r>
      <w:r>
        <w:rPr>
          <w:spacing w:val="-2"/>
          <w:sz w:val="22"/>
        </w:rPr>
        <w:t>utsagn).</w:t>
      </w:r>
    </w:p>
    <w:p>
      <w:pPr>
        <w:pStyle w:val="ListParagraph"/>
        <w:numPr>
          <w:ilvl w:val="0"/>
          <w:numId w:val="21"/>
        </w:numPr>
        <w:tabs>
          <w:tab w:pos="823" w:val="left" w:leader="none"/>
        </w:tabs>
        <w:spacing w:line="258" w:lineRule="exact" w:before="0" w:after="0"/>
        <w:ind w:left="823" w:right="0" w:hanging="340"/>
        <w:jc w:val="left"/>
        <w:rPr>
          <w:sz w:val="22"/>
        </w:rPr>
      </w:pPr>
      <w:r>
        <w:rPr>
          <w:sz w:val="22"/>
        </w:rPr>
        <w:t>”Du</w:t>
      </w:r>
      <w:r>
        <w:rPr>
          <w:spacing w:val="-5"/>
          <w:sz w:val="22"/>
        </w:rPr>
        <w:t> </w:t>
      </w:r>
      <w:r>
        <w:rPr>
          <w:sz w:val="22"/>
        </w:rPr>
        <w:t>har</w:t>
      </w:r>
      <w:r>
        <w:rPr>
          <w:spacing w:val="-3"/>
          <w:sz w:val="22"/>
        </w:rPr>
        <w:t> </w:t>
      </w:r>
      <w:r>
        <w:rPr>
          <w:sz w:val="22"/>
        </w:rPr>
        <w:t>en</w:t>
      </w:r>
      <w:r>
        <w:rPr>
          <w:spacing w:val="-3"/>
          <w:sz w:val="22"/>
        </w:rPr>
        <w:t> </w:t>
      </w:r>
      <w:r>
        <w:rPr>
          <w:sz w:val="22"/>
        </w:rPr>
        <w:t>naturlig</w:t>
      </w:r>
      <w:r>
        <w:rPr>
          <w:spacing w:val="-2"/>
          <w:sz w:val="22"/>
        </w:rPr>
        <w:t> </w:t>
      </w:r>
      <w:r>
        <w:rPr>
          <w:spacing w:val="-4"/>
          <w:sz w:val="22"/>
        </w:rPr>
        <w:t>ro.”</w:t>
      </w:r>
    </w:p>
    <w:p>
      <w:pPr>
        <w:pStyle w:val="BodyText"/>
        <w:ind w:left="0"/>
        <w:jc w:val="left"/>
      </w:pPr>
    </w:p>
    <w:p>
      <w:pPr>
        <w:pStyle w:val="BodyText"/>
        <w:ind w:right="547"/>
      </w:pPr>
      <w:r>
        <w:rPr/>
        <w:t>Ethvert</w:t>
      </w:r>
      <w:r>
        <w:rPr>
          <w:spacing w:val="-6"/>
        </w:rPr>
        <w:t> </w:t>
      </w:r>
      <w:r>
        <w:rPr/>
        <w:t>utsagn</w:t>
      </w:r>
      <w:r>
        <w:rPr>
          <w:spacing w:val="-6"/>
        </w:rPr>
        <w:t> </w:t>
      </w:r>
      <w:r>
        <w:rPr/>
        <w:t>der</w:t>
      </w:r>
      <w:r>
        <w:rPr>
          <w:spacing w:val="-6"/>
        </w:rPr>
        <w:t> </w:t>
      </w:r>
      <w:r>
        <w:rPr/>
        <w:t>terapeuten</w:t>
      </w:r>
      <w:r>
        <w:rPr>
          <w:spacing w:val="-6"/>
        </w:rPr>
        <w:t> </w:t>
      </w:r>
      <w:r>
        <w:rPr/>
        <w:t>støtter</w:t>
      </w:r>
      <w:r>
        <w:rPr>
          <w:spacing w:val="-6"/>
        </w:rPr>
        <w:t> </w:t>
      </w:r>
      <w:r>
        <w:rPr/>
        <w:t>klientens</w:t>
      </w:r>
      <w:r>
        <w:rPr>
          <w:spacing w:val="-6"/>
        </w:rPr>
        <w:t> </w:t>
      </w:r>
      <w:r>
        <w:rPr/>
        <w:t>versjon</w:t>
      </w:r>
      <w:r>
        <w:rPr>
          <w:spacing w:val="-6"/>
        </w:rPr>
        <w:t> </w:t>
      </w:r>
      <w:r>
        <w:rPr/>
        <w:t>av</w:t>
      </w:r>
      <w:r>
        <w:rPr>
          <w:spacing w:val="-6"/>
        </w:rPr>
        <w:t> </w:t>
      </w:r>
      <w:r>
        <w:rPr/>
        <w:t>sin</w:t>
      </w:r>
      <w:r>
        <w:rPr>
          <w:spacing w:val="-6"/>
        </w:rPr>
        <w:t> </w:t>
      </w:r>
      <w:r>
        <w:rPr/>
        <w:t>situasjon,</w:t>
      </w:r>
      <w:r>
        <w:rPr>
          <w:spacing w:val="-6"/>
        </w:rPr>
        <w:t> </w:t>
      </w:r>
      <w:r>
        <w:rPr/>
        <w:t>vil</w:t>
      </w:r>
      <w:r>
        <w:rPr>
          <w:spacing w:val="-6"/>
        </w:rPr>
        <w:t> </w:t>
      </w:r>
      <w:r>
        <w:rPr/>
        <w:t>kunne</w:t>
      </w:r>
      <w:r>
        <w:rPr>
          <w:spacing w:val="-6"/>
        </w:rPr>
        <w:t> </w:t>
      </w:r>
      <w:r>
        <w:rPr/>
        <w:t>føre til</w:t>
      </w:r>
      <w:r>
        <w:rPr>
          <w:spacing w:val="-12"/>
        </w:rPr>
        <w:t> </w:t>
      </w:r>
      <w:r>
        <w:rPr/>
        <w:t>større</w:t>
      </w:r>
      <w:r>
        <w:rPr>
          <w:spacing w:val="-11"/>
        </w:rPr>
        <w:t> </w:t>
      </w:r>
      <w:r>
        <w:rPr/>
        <w:t>mottakelighet</w:t>
      </w:r>
      <w:r>
        <w:rPr>
          <w:spacing w:val="-11"/>
        </w:rPr>
        <w:t> </w:t>
      </w:r>
      <w:r>
        <w:rPr/>
        <w:t>for</w:t>
      </w:r>
      <w:r>
        <w:rPr>
          <w:spacing w:val="-11"/>
        </w:rPr>
        <w:t> </w:t>
      </w:r>
      <w:r>
        <w:rPr/>
        <w:t>terapeutens</w:t>
      </w:r>
      <w:r>
        <w:rPr>
          <w:spacing w:val="-11"/>
        </w:rPr>
        <w:t> </w:t>
      </w:r>
      <w:r>
        <w:rPr/>
        <w:t>intervensjoner</w:t>
      </w:r>
      <w:r>
        <w:rPr>
          <w:spacing w:val="-11"/>
        </w:rPr>
        <w:t> </w:t>
      </w:r>
      <w:r>
        <w:rPr/>
        <w:t>og</w:t>
      </w:r>
      <w:r>
        <w:rPr>
          <w:spacing w:val="-12"/>
        </w:rPr>
        <w:t> </w:t>
      </w:r>
      <w:r>
        <w:rPr/>
        <w:t>redusere</w:t>
      </w:r>
      <w:r>
        <w:rPr>
          <w:spacing w:val="-11"/>
        </w:rPr>
        <w:t> </w:t>
      </w:r>
      <w:r>
        <w:rPr/>
        <w:t>klientens</w:t>
      </w:r>
      <w:r>
        <w:rPr>
          <w:spacing w:val="-11"/>
        </w:rPr>
        <w:t> </w:t>
      </w:r>
      <w:r>
        <w:rPr/>
        <w:t>motstand og</w:t>
      </w:r>
      <w:r>
        <w:rPr>
          <w:spacing w:val="-13"/>
        </w:rPr>
        <w:t> </w:t>
      </w:r>
      <w:r>
        <w:rPr/>
        <w:t>ubehag</w:t>
      </w:r>
      <w:r>
        <w:rPr>
          <w:spacing w:val="-12"/>
        </w:rPr>
        <w:t> </w:t>
      </w:r>
      <w:r>
        <w:rPr/>
        <w:t>i</w:t>
      </w:r>
      <w:r>
        <w:rPr>
          <w:spacing w:val="-13"/>
        </w:rPr>
        <w:t> </w:t>
      </w:r>
      <w:r>
        <w:rPr/>
        <w:t>konsultasjonen.</w:t>
      </w:r>
      <w:r>
        <w:rPr>
          <w:spacing w:val="-12"/>
        </w:rPr>
        <w:t> </w:t>
      </w:r>
      <w:r>
        <w:rPr/>
        <w:t>Bekreftende</w:t>
      </w:r>
      <w:r>
        <w:rPr>
          <w:spacing w:val="-13"/>
        </w:rPr>
        <w:t> </w:t>
      </w:r>
      <w:r>
        <w:rPr/>
        <w:t>utsagn</w:t>
      </w:r>
      <w:r>
        <w:rPr>
          <w:spacing w:val="-12"/>
        </w:rPr>
        <w:t> </w:t>
      </w:r>
      <w:r>
        <w:rPr/>
        <w:t>har</w:t>
      </w:r>
      <w:r>
        <w:rPr>
          <w:spacing w:val="-13"/>
        </w:rPr>
        <w:t> </w:t>
      </w:r>
      <w:r>
        <w:rPr/>
        <w:t>en</w:t>
      </w:r>
      <w:r>
        <w:rPr>
          <w:spacing w:val="-12"/>
        </w:rPr>
        <w:t> </w:t>
      </w:r>
      <w:r>
        <w:rPr/>
        <w:t>viktig</w:t>
      </w:r>
      <w:r>
        <w:rPr>
          <w:spacing w:val="-13"/>
        </w:rPr>
        <w:t> </w:t>
      </w:r>
      <w:r>
        <w:rPr/>
        <w:t>funksjon</w:t>
      </w:r>
      <w:r>
        <w:rPr>
          <w:spacing w:val="-12"/>
        </w:rPr>
        <w:t> </w:t>
      </w:r>
      <w:r>
        <w:rPr/>
        <w:t>ved</w:t>
      </w:r>
      <w:r>
        <w:rPr>
          <w:spacing w:val="-13"/>
        </w:rPr>
        <w:t> </w:t>
      </w:r>
      <w:r>
        <w:rPr/>
        <w:t>at</w:t>
      </w:r>
      <w:r>
        <w:rPr>
          <w:spacing w:val="-12"/>
        </w:rPr>
        <w:t> </w:t>
      </w:r>
      <w:r>
        <w:rPr/>
        <w:t>de</w:t>
      </w:r>
      <w:r>
        <w:rPr>
          <w:spacing w:val="-13"/>
        </w:rPr>
        <w:t> </w:t>
      </w:r>
      <w:r>
        <w:rPr/>
        <w:t>forbe- reder</w:t>
      </w:r>
      <w:r>
        <w:rPr>
          <w:spacing w:val="-1"/>
        </w:rPr>
        <w:t> </w:t>
      </w:r>
      <w:r>
        <w:rPr/>
        <w:t>det</w:t>
      </w:r>
      <w:r>
        <w:rPr>
          <w:spacing w:val="-1"/>
        </w:rPr>
        <w:t> </w:t>
      </w:r>
      <w:r>
        <w:rPr/>
        <w:t>videre</w:t>
      </w:r>
      <w:r>
        <w:rPr>
          <w:spacing w:val="-1"/>
        </w:rPr>
        <w:t> </w:t>
      </w:r>
      <w:r>
        <w:rPr/>
        <w:t>behandlingen.</w:t>
      </w:r>
      <w:r>
        <w:rPr>
          <w:spacing w:val="-1"/>
        </w:rPr>
        <w:t> </w:t>
      </w:r>
      <w:r>
        <w:rPr/>
        <w:t>Det</w:t>
      </w:r>
      <w:r>
        <w:rPr>
          <w:spacing w:val="-1"/>
        </w:rPr>
        <w:t> </w:t>
      </w:r>
      <w:r>
        <w:rPr/>
        <w:t>er</w:t>
      </w:r>
      <w:r>
        <w:rPr>
          <w:spacing w:val="-1"/>
        </w:rPr>
        <w:t> </w:t>
      </w:r>
      <w:r>
        <w:rPr/>
        <w:t>ingen</w:t>
      </w:r>
      <w:r>
        <w:rPr>
          <w:spacing w:val="-1"/>
        </w:rPr>
        <w:t> </w:t>
      </w:r>
      <w:r>
        <w:rPr/>
        <w:t>selvfølge</w:t>
      </w:r>
      <w:r>
        <w:rPr>
          <w:spacing w:val="-1"/>
        </w:rPr>
        <w:t> </w:t>
      </w:r>
      <w:r>
        <w:rPr/>
        <w:t>at</w:t>
      </w:r>
      <w:r>
        <w:rPr>
          <w:spacing w:val="-1"/>
        </w:rPr>
        <w:t> </w:t>
      </w:r>
      <w:r>
        <w:rPr/>
        <w:t>klientene</w:t>
      </w:r>
      <w:r>
        <w:rPr>
          <w:spacing w:val="-1"/>
        </w:rPr>
        <w:t> </w:t>
      </w:r>
      <w:r>
        <w:rPr/>
        <w:t>er</w:t>
      </w:r>
      <w:r>
        <w:rPr>
          <w:spacing w:val="-1"/>
        </w:rPr>
        <w:t> </w:t>
      </w:r>
      <w:r>
        <w:rPr/>
        <w:t>villige</w:t>
      </w:r>
      <w:r>
        <w:rPr>
          <w:spacing w:val="-1"/>
        </w:rPr>
        <w:t> </w:t>
      </w:r>
      <w:r>
        <w:rPr/>
        <w:t>til</w:t>
      </w:r>
      <w:r>
        <w:rPr>
          <w:spacing w:val="-1"/>
        </w:rPr>
        <w:t> </w:t>
      </w:r>
      <w:r>
        <w:rPr/>
        <w:t>å</w:t>
      </w:r>
      <w:r>
        <w:rPr>
          <w:spacing w:val="-1"/>
        </w:rPr>
        <w:t> </w:t>
      </w:r>
      <w:r>
        <w:rPr/>
        <w:t>endre seg psykisk. Endring kan oppleves som truende, behandlingssituasjonen ubehagelig og det mentale arbeidet kan fordre et visst psykisk overskudd.</w:t>
      </w:r>
    </w:p>
    <w:p>
      <w:pPr>
        <w:pStyle w:val="BodyText"/>
        <w:ind w:right="548" w:firstLine="283"/>
      </w:pPr>
      <w:r>
        <w:rPr/>
        <w:t>Andelen</w:t>
      </w:r>
      <w:r>
        <w:rPr>
          <w:spacing w:val="-3"/>
        </w:rPr>
        <w:t> </w:t>
      </w:r>
      <w:r>
        <w:rPr/>
        <w:t>bekreftende</w:t>
      </w:r>
      <w:r>
        <w:rPr>
          <w:spacing w:val="-3"/>
        </w:rPr>
        <w:t> </w:t>
      </w:r>
      <w:r>
        <w:rPr/>
        <w:t>utsagn</w:t>
      </w:r>
      <w:r>
        <w:rPr>
          <w:spacing w:val="-3"/>
        </w:rPr>
        <w:t> </w:t>
      </w:r>
      <w:r>
        <w:rPr/>
        <w:t>er</w:t>
      </w:r>
      <w:r>
        <w:rPr>
          <w:spacing w:val="-3"/>
        </w:rPr>
        <w:t> </w:t>
      </w:r>
      <w:r>
        <w:rPr/>
        <w:t>relativt</w:t>
      </w:r>
      <w:r>
        <w:rPr>
          <w:spacing w:val="-3"/>
        </w:rPr>
        <w:t> </w:t>
      </w:r>
      <w:r>
        <w:rPr/>
        <w:t>stabil</w:t>
      </w:r>
      <w:r>
        <w:rPr>
          <w:spacing w:val="-3"/>
        </w:rPr>
        <w:t> </w:t>
      </w:r>
      <w:r>
        <w:rPr/>
        <w:t>med</w:t>
      </w:r>
      <w:r>
        <w:rPr>
          <w:spacing w:val="-3"/>
        </w:rPr>
        <w:t> </w:t>
      </w:r>
      <w:r>
        <w:rPr/>
        <w:t>rundt</w:t>
      </w:r>
      <w:r>
        <w:rPr>
          <w:spacing w:val="-3"/>
        </w:rPr>
        <w:t> </w:t>
      </w:r>
      <w:r>
        <w:rPr/>
        <w:t>10</w:t>
      </w:r>
      <w:r>
        <w:rPr>
          <w:spacing w:val="-3"/>
        </w:rPr>
        <w:t> </w:t>
      </w:r>
      <w:r>
        <w:rPr/>
        <w:t>prosent</w:t>
      </w:r>
      <w:r>
        <w:rPr>
          <w:spacing w:val="-3"/>
        </w:rPr>
        <w:t> </w:t>
      </w:r>
      <w:r>
        <w:rPr/>
        <w:t>av</w:t>
      </w:r>
      <w:r>
        <w:rPr>
          <w:spacing w:val="-3"/>
        </w:rPr>
        <w:t> </w:t>
      </w:r>
      <w:r>
        <w:rPr/>
        <w:t>terapeutens utsagn</w:t>
      </w:r>
      <w:r>
        <w:rPr>
          <w:spacing w:val="-1"/>
        </w:rPr>
        <w:t> </w:t>
      </w:r>
      <w:r>
        <w:rPr/>
        <w:t>i</w:t>
      </w:r>
      <w:r>
        <w:rPr>
          <w:spacing w:val="-1"/>
        </w:rPr>
        <w:t> </w:t>
      </w:r>
      <w:r>
        <w:rPr/>
        <w:t>alle</w:t>
      </w:r>
      <w:r>
        <w:rPr>
          <w:spacing w:val="-1"/>
        </w:rPr>
        <w:t> </w:t>
      </w:r>
      <w:r>
        <w:rPr/>
        <w:t>faser</w:t>
      </w:r>
      <w:r>
        <w:rPr>
          <w:spacing w:val="-1"/>
        </w:rPr>
        <w:t> </w:t>
      </w:r>
      <w:r>
        <w:rPr/>
        <w:t>i</w:t>
      </w:r>
      <w:r>
        <w:rPr>
          <w:spacing w:val="-1"/>
        </w:rPr>
        <w:t> </w:t>
      </w:r>
      <w:r>
        <w:rPr/>
        <w:t>konsultasjonen.</w:t>
      </w:r>
      <w:r>
        <w:rPr>
          <w:spacing w:val="-1"/>
        </w:rPr>
        <w:t> </w:t>
      </w:r>
      <w:r>
        <w:rPr/>
        <w:t>Dette</w:t>
      </w:r>
      <w:r>
        <w:rPr>
          <w:spacing w:val="-1"/>
        </w:rPr>
        <w:t> </w:t>
      </w:r>
      <w:r>
        <w:rPr/>
        <w:t>illustrerer</w:t>
      </w:r>
      <w:r>
        <w:rPr>
          <w:spacing w:val="-1"/>
        </w:rPr>
        <w:t> </w:t>
      </w:r>
      <w:r>
        <w:rPr/>
        <w:t>det</w:t>
      </w:r>
      <w:r>
        <w:rPr>
          <w:spacing w:val="-1"/>
        </w:rPr>
        <w:t> </w:t>
      </w:r>
      <w:r>
        <w:rPr/>
        <w:t>støttende</w:t>
      </w:r>
      <w:r>
        <w:rPr>
          <w:spacing w:val="-1"/>
        </w:rPr>
        <w:t> </w:t>
      </w:r>
      <w:r>
        <w:rPr/>
        <w:t>klimaet</w:t>
      </w:r>
      <w:r>
        <w:rPr>
          <w:spacing w:val="-1"/>
        </w:rPr>
        <w:t> </w:t>
      </w:r>
      <w:r>
        <w:rPr/>
        <w:t>som</w:t>
      </w:r>
      <w:r>
        <w:rPr>
          <w:spacing w:val="-1"/>
        </w:rPr>
        <w:t> </w:t>
      </w:r>
      <w:r>
        <w:rPr/>
        <w:t>preger Lingvistisk Hjerneterapi (LBT).</w:t>
      </w:r>
    </w:p>
    <w:p>
      <w:pPr>
        <w:pStyle w:val="Heading8"/>
        <w:jc w:val="both"/>
      </w:pPr>
      <w:r>
        <w:rPr>
          <w:spacing w:val="-2"/>
        </w:rPr>
        <w:t>Tilgangsgivende</w:t>
      </w:r>
      <w:r>
        <w:rPr>
          <w:spacing w:val="13"/>
        </w:rPr>
        <w:t> </w:t>
      </w:r>
      <w:r>
        <w:rPr>
          <w:spacing w:val="-2"/>
        </w:rPr>
        <w:t>utsagn</w:t>
      </w:r>
    </w:p>
    <w:p>
      <w:pPr>
        <w:pStyle w:val="BodyText"/>
        <w:spacing w:before="122"/>
        <w:ind w:right="548"/>
      </w:pPr>
      <w:r>
        <w:rPr/>
        <w:t>Formålet</w:t>
      </w:r>
      <w:r>
        <w:rPr>
          <w:spacing w:val="-6"/>
        </w:rPr>
        <w:t> </w:t>
      </w:r>
      <w:r>
        <w:rPr/>
        <w:t>med</w:t>
      </w:r>
      <w:r>
        <w:rPr>
          <w:spacing w:val="-6"/>
        </w:rPr>
        <w:t> </w:t>
      </w:r>
      <w:r>
        <w:rPr/>
        <w:t>de</w:t>
      </w:r>
      <w:r>
        <w:rPr>
          <w:spacing w:val="-6"/>
        </w:rPr>
        <w:t> </w:t>
      </w:r>
      <w:r>
        <w:rPr/>
        <w:t>tilgangsgivende</w:t>
      </w:r>
      <w:r>
        <w:rPr>
          <w:spacing w:val="-6"/>
        </w:rPr>
        <w:t> </w:t>
      </w:r>
      <w:r>
        <w:rPr/>
        <w:t>utsagnene</w:t>
      </w:r>
      <w:r>
        <w:rPr>
          <w:spacing w:val="-6"/>
        </w:rPr>
        <w:t> </w:t>
      </w:r>
      <w:r>
        <w:rPr/>
        <w:t>er</w:t>
      </w:r>
      <w:r>
        <w:rPr>
          <w:spacing w:val="-6"/>
        </w:rPr>
        <w:t> </w:t>
      </w:r>
      <w:r>
        <w:rPr/>
        <w:t>å</w:t>
      </w:r>
      <w:r>
        <w:rPr>
          <w:spacing w:val="-6"/>
        </w:rPr>
        <w:t> </w:t>
      </w:r>
      <w:r>
        <w:rPr/>
        <w:t>gi</w:t>
      </w:r>
      <w:r>
        <w:rPr>
          <w:spacing w:val="-6"/>
        </w:rPr>
        <w:t> </w:t>
      </w:r>
      <w:r>
        <w:rPr/>
        <w:t>klienten</w:t>
      </w:r>
      <w:r>
        <w:rPr>
          <w:spacing w:val="-6"/>
        </w:rPr>
        <w:t> </w:t>
      </w:r>
      <w:r>
        <w:rPr/>
        <w:t>kontakt</w:t>
      </w:r>
      <w:r>
        <w:rPr>
          <w:spacing w:val="-6"/>
        </w:rPr>
        <w:t> </w:t>
      </w:r>
      <w:r>
        <w:rPr/>
        <w:t>med</w:t>
      </w:r>
      <w:r>
        <w:rPr>
          <w:spacing w:val="-6"/>
        </w:rPr>
        <w:t> </w:t>
      </w:r>
      <w:r>
        <w:rPr/>
        <w:t>det</w:t>
      </w:r>
      <w:r>
        <w:rPr>
          <w:spacing w:val="-6"/>
        </w:rPr>
        <w:t> </w:t>
      </w:r>
      <w:r>
        <w:rPr/>
        <w:t>psykiske materialet</w:t>
      </w:r>
      <w:r>
        <w:rPr>
          <w:spacing w:val="-4"/>
        </w:rPr>
        <w:t> </w:t>
      </w:r>
      <w:r>
        <w:rPr/>
        <w:t>som</w:t>
      </w:r>
      <w:r>
        <w:rPr>
          <w:spacing w:val="-4"/>
        </w:rPr>
        <w:t> </w:t>
      </w:r>
      <w:r>
        <w:rPr/>
        <w:t>skal</w:t>
      </w:r>
      <w:r>
        <w:rPr>
          <w:spacing w:val="-4"/>
        </w:rPr>
        <w:t> </w:t>
      </w:r>
      <w:r>
        <w:rPr/>
        <w:t>endres,</w:t>
      </w:r>
      <w:r>
        <w:rPr>
          <w:spacing w:val="-4"/>
        </w:rPr>
        <w:t> </w:t>
      </w:r>
      <w:r>
        <w:rPr/>
        <w:t>samt</w:t>
      </w:r>
      <w:r>
        <w:rPr>
          <w:spacing w:val="-4"/>
        </w:rPr>
        <w:t> </w:t>
      </w:r>
      <w:r>
        <w:rPr/>
        <w:t>med</w:t>
      </w:r>
      <w:r>
        <w:rPr>
          <w:spacing w:val="-4"/>
        </w:rPr>
        <w:t> </w:t>
      </w:r>
      <w:r>
        <w:rPr/>
        <w:t>de</w:t>
      </w:r>
      <w:r>
        <w:rPr>
          <w:spacing w:val="-4"/>
        </w:rPr>
        <w:t> </w:t>
      </w:r>
      <w:r>
        <w:rPr/>
        <w:t>mentale</w:t>
      </w:r>
      <w:r>
        <w:rPr>
          <w:spacing w:val="-4"/>
        </w:rPr>
        <w:t> </w:t>
      </w:r>
      <w:r>
        <w:rPr/>
        <w:t>ressursene</w:t>
      </w:r>
      <w:r>
        <w:rPr>
          <w:spacing w:val="-4"/>
        </w:rPr>
        <w:t> </w:t>
      </w:r>
      <w:r>
        <w:rPr/>
        <w:t>som</w:t>
      </w:r>
      <w:r>
        <w:rPr>
          <w:spacing w:val="-4"/>
        </w:rPr>
        <w:t> </w:t>
      </w:r>
      <w:r>
        <w:rPr/>
        <w:t>klienten</w:t>
      </w:r>
      <w:r>
        <w:rPr>
          <w:spacing w:val="-4"/>
        </w:rPr>
        <w:t> </w:t>
      </w:r>
      <w:r>
        <w:rPr/>
        <w:t>trenger</w:t>
      </w:r>
      <w:r>
        <w:rPr>
          <w:spacing w:val="-4"/>
        </w:rPr>
        <w:t> </w:t>
      </w:r>
      <w:r>
        <w:rPr/>
        <w:t>for å</w:t>
      </w:r>
      <w:r>
        <w:rPr>
          <w:spacing w:val="-5"/>
        </w:rPr>
        <w:t> </w:t>
      </w:r>
      <w:r>
        <w:rPr/>
        <w:t>gjennomføre</w:t>
      </w:r>
      <w:r>
        <w:rPr>
          <w:spacing w:val="-5"/>
        </w:rPr>
        <w:t> </w:t>
      </w:r>
      <w:r>
        <w:rPr/>
        <w:t>endringene.</w:t>
      </w:r>
      <w:r>
        <w:rPr>
          <w:spacing w:val="-5"/>
        </w:rPr>
        <w:t> </w:t>
      </w:r>
      <w:r>
        <w:rPr/>
        <w:t>Det</w:t>
      </w:r>
      <w:r>
        <w:rPr>
          <w:spacing w:val="-5"/>
        </w:rPr>
        <w:t> </w:t>
      </w:r>
      <w:r>
        <w:rPr/>
        <w:t>er</w:t>
      </w:r>
      <w:r>
        <w:rPr>
          <w:spacing w:val="-5"/>
        </w:rPr>
        <w:t> </w:t>
      </w:r>
      <w:r>
        <w:rPr/>
        <w:t>viktig</w:t>
      </w:r>
      <w:r>
        <w:rPr>
          <w:spacing w:val="-5"/>
        </w:rPr>
        <w:t> </w:t>
      </w:r>
      <w:r>
        <w:rPr/>
        <w:t>å</w:t>
      </w:r>
      <w:r>
        <w:rPr>
          <w:spacing w:val="-5"/>
        </w:rPr>
        <w:t> </w:t>
      </w:r>
      <w:r>
        <w:rPr/>
        <w:t>unngå</w:t>
      </w:r>
      <w:r>
        <w:rPr>
          <w:spacing w:val="-5"/>
        </w:rPr>
        <w:t> </w:t>
      </w:r>
      <w:r>
        <w:rPr/>
        <w:t>å</w:t>
      </w:r>
      <w:r>
        <w:rPr>
          <w:spacing w:val="-5"/>
        </w:rPr>
        <w:t> </w:t>
      </w:r>
      <w:r>
        <w:rPr/>
        <w:t>gi</w:t>
      </w:r>
      <w:r>
        <w:rPr>
          <w:spacing w:val="-5"/>
        </w:rPr>
        <w:t> </w:t>
      </w:r>
      <w:r>
        <w:rPr/>
        <w:t>klienten</w:t>
      </w:r>
      <w:r>
        <w:rPr>
          <w:spacing w:val="-5"/>
        </w:rPr>
        <w:t> </w:t>
      </w:r>
      <w:r>
        <w:rPr/>
        <w:t>kontakt</w:t>
      </w:r>
      <w:r>
        <w:rPr>
          <w:spacing w:val="-5"/>
        </w:rPr>
        <w:t> </w:t>
      </w:r>
      <w:r>
        <w:rPr/>
        <w:t>med</w:t>
      </w:r>
      <w:r>
        <w:rPr>
          <w:spacing w:val="-5"/>
        </w:rPr>
        <w:t> </w:t>
      </w:r>
      <w:r>
        <w:rPr/>
        <w:t>erfaringer som</w:t>
      </w:r>
      <w:r>
        <w:rPr>
          <w:spacing w:val="-9"/>
        </w:rPr>
        <w:t> </w:t>
      </w:r>
      <w:r>
        <w:rPr/>
        <w:t>er</w:t>
      </w:r>
      <w:r>
        <w:rPr>
          <w:spacing w:val="-9"/>
        </w:rPr>
        <w:t> </w:t>
      </w:r>
      <w:r>
        <w:rPr/>
        <w:t>så</w:t>
      </w:r>
      <w:r>
        <w:rPr>
          <w:spacing w:val="-9"/>
        </w:rPr>
        <w:t> </w:t>
      </w:r>
      <w:r>
        <w:rPr/>
        <w:t>angstfylte</w:t>
      </w:r>
      <w:r>
        <w:rPr>
          <w:spacing w:val="-9"/>
        </w:rPr>
        <w:t> </w:t>
      </w:r>
      <w:r>
        <w:rPr/>
        <w:t>at</w:t>
      </w:r>
      <w:r>
        <w:rPr>
          <w:spacing w:val="-9"/>
        </w:rPr>
        <w:t> </w:t>
      </w:r>
      <w:r>
        <w:rPr/>
        <w:t>de</w:t>
      </w:r>
      <w:r>
        <w:rPr>
          <w:spacing w:val="-9"/>
        </w:rPr>
        <w:t> </w:t>
      </w:r>
      <w:r>
        <w:rPr/>
        <w:t>hindrer</w:t>
      </w:r>
      <w:r>
        <w:rPr>
          <w:spacing w:val="-9"/>
        </w:rPr>
        <w:t> </w:t>
      </w:r>
      <w:r>
        <w:rPr/>
        <w:t>klienten</w:t>
      </w:r>
      <w:r>
        <w:rPr>
          <w:spacing w:val="-9"/>
        </w:rPr>
        <w:t> </w:t>
      </w:r>
      <w:r>
        <w:rPr/>
        <w:t>i</w:t>
      </w:r>
      <w:r>
        <w:rPr>
          <w:spacing w:val="-9"/>
        </w:rPr>
        <w:t> </w:t>
      </w:r>
      <w:r>
        <w:rPr/>
        <w:t>å</w:t>
      </w:r>
      <w:r>
        <w:rPr>
          <w:spacing w:val="-9"/>
        </w:rPr>
        <w:t> </w:t>
      </w:r>
      <w:r>
        <w:rPr/>
        <w:t>gjennomføre</w:t>
      </w:r>
      <w:r>
        <w:rPr>
          <w:spacing w:val="-9"/>
        </w:rPr>
        <w:t> </w:t>
      </w:r>
      <w:r>
        <w:rPr/>
        <w:t>de</w:t>
      </w:r>
      <w:r>
        <w:rPr>
          <w:spacing w:val="-9"/>
        </w:rPr>
        <w:t> </w:t>
      </w:r>
      <w:r>
        <w:rPr/>
        <w:t>mentale</w:t>
      </w:r>
      <w:r>
        <w:rPr>
          <w:spacing w:val="-9"/>
        </w:rPr>
        <w:t> </w:t>
      </w:r>
      <w:r>
        <w:rPr/>
        <w:t>prosessene</w:t>
      </w:r>
      <w:r>
        <w:rPr>
          <w:spacing w:val="-9"/>
        </w:rPr>
        <w:t> </w:t>
      </w:r>
      <w:r>
        <w:rPr/>
        <w:t>som terapeuten inviterer til.</w:t>
      </w:r>
    </w:p>
    <w:p>
      <w:pPr>
        <w:spacing w:after="0"/>
        <w:sectPr>
          <w:pgSz w:w="9640" w:h="13610"/>
          <w:pgMar w:header="345" w:footer="460" w:top="900" w:bottom="620" w:left="860" w:right="640"/>
        </w:sectPr>
      </w:pPr>
    </w:p>
    <w:p>
      <w:pPr>
        <w:pStyle w:val="BodyText"/>
        <w:spacing w:before="127"/>
        <w:ind w:left="330" w:right="320" w:firstLine="283"/>
      </w:pPr>
      <w:r>
        <w:rPr>
          <w:spacing w:val="-2"/>
        </w:rPr>
        <w:t>Tilgangsgivende</w:t>
      </w:r>
      <w:r>
        <w:rPr>
          <w:spacing w:val="-5"/>
        </w:rPr>
        <w:t> </w:t>
      </w:r>
      <w:r>
        <w:rPr>
          <w:spacing w:val="-2"/>
        </w:rPr>
        <w:t>svar</w:t>
      </w:r>
      <w:r>
        <w:rPr>
          <w:spacing w:val="-5"/>
        </w:rPr>
        <w:t> </w:t>
      </w:r>
      <w:r>
        <w:rPr>
          <w:spacing w:val="-2"/>
        </w:rPr>
        <w:t>fra</w:t>
      </w:r>
      <w:r>
        <w:rPr>
          <w:spacing w:val="-5"/>
        </w:rPr>
        <w:t> </w:t>
      </w:r>
      <w:r>
        <w:rPr>
          <w:spacing w:val="-2"/>
        </w:rPr>
        <w:t>klienten</w:t>
      </w:r>
      <w:r>
        <w:rPr>
          <w:spacing w:val="-5"/>
        </w:rPr>
        <w:t> </w:t>
      </w:r>
      <w:r>
        <w:rPr>
          <w:spacing w:val="-2"/>
        </w:rPr>
        <w:t>har</w:t>
      </w:r>
      <w:r>
        <w:rPr>
          <w:spacing w:val="-5"/>
        </w:rPr>
        <w:t> </w:t>
      </w:r>
      <w:r>
        <w:rPr>
          <w:spacing w:val="-2"/>
        </w:rPr>
        <w:t>betydning</w:t>
      </w:r>
      <w:r>
        <w:rPr>
          <w:spacing w:val="-5"/>
        </w:rPr>
        <w:t> </w:t>
      </w:r>
      <w:r>
        <w:rPr>
          <w:spacing w:val="-2"/>
        </w:rPr>
        <w:t>ved</w:t>
      </w:r>
      <w:r>
        <w:rPr>
          <w:spacing w:val="-5"/>
        </w:rPr>
        <w:t> </w:t>
      </w:r>
      <w:r>
        <w:rPr>
          <w:spacing w:val="-2"/>
        </w:rPr>
        <w:t>å</w:t>
      </w:r>
      <w:r>
        <w:rPr>
          <w:spacing w:val="-5"/>
        </w:rPr>
        <w:t> </w:t>
      </w:r>
      <w:r>
        <w:rPr>
          <w:spacing w:val="-2"/>
        </w:rPr>
        <w:t>fortelle</w:t>
      </w:r>
      <w:r>
        <w:rPr>
          <w:spacing w:val="-5"/>
        </w:rPr>
        <w:t> </w:t>
      </w:r>
      <w:r>
        <w:rPr>
          <w:spacing w:val="-2"/>
        </w:rPr>
        <w:t>terapeuten</w:t>
      </w:r>
      <w:r>
        <w:rPr>
          <w:spacing w:val="-5"/>
        </w:rPr>
        <w:t> </w:t>
      </w:r>
      <w:r>
        <w:rPr>
          <w:spacing w:val="-2"/>
        </w:rPr>
        <w:t>at</w:t>
      </w:r>
      <w:r>
        <w:rPr>
          <w:spacing w:val="-5"/>
        </w:rPr>
        <w:t> </w:t>
      </w:r>
      <w:r>
        <w:rPr>
          <w:spacing w:val="-2"/>
        </w:rPr>
        <w:t>klienten er forberedt på og mottagelig for terapeutens intervensjoner. Uten tilgangsbekreftende </w:t>
      </w:r>
      <w:r>
        <w:rPr/>
        <w:t>utsagn</w:t>
      </w:r>
      <w:r>
        <w:rPr>
          <w:spacing w:val="-5"/>
        </w:rPr>
        <w:t> </w:t>
      </w:r>
      <w:r>
        <w:rPr/>
        <w:t>fra</w:t>
      </w:r>
      <w:r>
        <w:rPr>
          <w:spacing w:val="-5"/>
        </w:rPr>
        <w:t> </w:t>
      </w:r>
      <w:r>
        <w:rPr/>
        <w:t>klienten</w:t>
      </w:r>
      <w:r>
        <w:rPr>
          <w:spacing w:val="-5"/>
        </w:rPr>
        <w:t> </w:t>
      </w:r>
      <w:r>
        <w:rPr/>
        <w:t>kan</w:t>
      </w:r>
      <w:r>
        <w:rPr>
          <w:spacing w:val="-5"/>
        </w:rPr>
        <w:t> </w:t>
      </w:r>
      <w:r>
        <w:rPr/>
        <w:t>terapeutens</w:t>
      </w:r>
      <w:r>
        <w:rPr>
          <w:spacing w:val="-5"/>
        </w:rPr>
        <w:t> </w:t>
      </w:r>
      <w:r>
        <w:rPr/>
        <w:t>intervensjoner</w:t>
      </w:r>
      <w:r>
        <w:rPr>
          <w:spacing w:val="-5"/>
        </w:rPr>
        <w:t> </w:t>
      </w:r>
      <w:r>
        <w:rPr/>
        <w:t>komme</w:t>
      </w:r>
      <w:r>
        <w:rPr>
          <w:spacing w:val="-5"/>
        </w:rPr>
        <w:t> </w:t>
      </w:r>
      <w:r>
        <w:rPr/>
        <w:t>for</w:t>
      </w:r>
      <w:r>
        <w:rPr>
          <w:spacing w:val="-5"/>
        </w:rPr>
        <w:t> </w:t>
      </w:r>
      <w:r>
        <w:rPr/>
        <w:t>tidlig</w:t>
      </w:r>
      <w:r>
        <w:rPr>
          <w:spacing w:val="-5"/>
        </w:rPr>
        <w:t> </w:t>
      </w:r>
      <w:r>
        <w:rPr/>
        <w:t>eller</w:t>
      </w:r>
      <w:r>
        <w:rPr>
          <w:spacing w:val="-5"/>
        </w:rPr>
        <w:t> </w:t>
      </w:r>
      <w:r>
        <w:rPr/>
        <w:t>for</w:t>
      </w:r>
      <w:r>
        <w:rPr>
          <w:spacing w:val="-5"/>
        </w:rPr>
        <w:t> </w:t>
      </w:r>
      <w:r>
        <w:rPr/>
        <w:t>sent,</w:t>
      </w:r>
      <w:r>
        <w:rPr>
          <w:spacing w:val="-5"/>
        </w:rPr>
        <w:t> </w:t>
      </w:r>
      <w:r>
        <w:rPr/>
        <w:t>det vil</w:t>
      </w:r>
      <w:r>
        <w:rPr>
          <w:spacing w:val="-9"/>
        </w:rPr>
        <w:t> </w:t>
      </w:r>
      <w:r>
        <w:rPr/>
        <w:t>si</w:t>
      </w:r>
      <w:r>
        <w:rPr>
          <w:spacing w:val="-9"/>
        </w:rPr>
        <w:t> </w:t>
      </w:r>
      <w:r>
        <w:rPr/>
        <w:t>i</w:t>
      </w:r>
      <w:r>
        <w:rPr>
          <w:spacing w:val="-9"/>
        </w:rPr>
        <w:t> </w:t>
      </w:r>
      <w:r>
        <w:rPr/>
        <w:t>en</w:t>
      </w:r>
      <w:r>
        <w:rPr>
          <w:spacing w:val="-9"/>
        </w:rPr>
        <w:t> </w:t>
      </w:r>
      <w:r>
        <w:rPr/>
        <w:t>fase</w:t>
      </w:r>
      <w:r>
        <w:rPr>
          <w:spacing w:val="-9"/>
        </w:rPr>
        <w:t> </w:t>
      </w:r>
      <w:r>
        <w:rPr/>
        <w:t>der</w:t>
      </w:r>
      <w:r>
        <w:rPr>
          <w:spacing w:val="-9"/>
        </w:rPr>
        <w:t> </w:t>
      </w:r>
      <w:r>
        <w:rPr/>
        <w:t>klienten</w:t>
      </w:r>
      <w:r>
        <w:rPr>
          <w:spacing w:val="-9"/>
        </w:rPr>
        <w:t> </w:t>
      </w:r>
      <w:r>
        <w:rPr/>
        <w:t>er</w:t>
      </w:r>
      <w:r>
        <w:rPr>
          <w:spacing w:val="-9"/>
        </w:rPr>
        <w:t> </w:t>
      </w:r>
      <w:r>
        <w:rPr/>
        <w:t>mindre</w:t>
      </w:r>
      <w:r>
        <w:rPr>
          <w:spacing w:val="-9"/>
        </w:rPr>
        <w:t> </w:t>
      </w:r>
      <w:r>
        <w:rPr/>
        <w:t>mottagelig</w:t>
      </w:r>
      <w:r>
        <w:rPr>
          <w:spacing w:val="-9"/>
        </w:rPr>
        <w:t> </w:t>
      </w:r>
      <w:r>
        <w:rPr/>
        <w:t>for</w:t>
      </w:r>
      <w:r>
        <w:rPr>
          <w:spacing w:val="-9"/>
        </w:rPr>
        <w:t> </w:t>
      </w:r>
      <w:r>
        <w:rPr/>
        <w:t>endring.</w:t>
      </w:r>
      <w:r>
        <w:rPr>
          <w:spacing w:val="-9"/>
        </w:rPr>
        <w:t> </w:t>
      </w:r>
      <w:r>
        <w:rPr/>
        <w:t>God</w:t>
      </w:r>
      <w:r>
        <w:rPr>
          <w:spacing w:val="-9"/>
        </w:rPr>
        <w:t> </w:t>
      </w:r>
      <w:r>
        <w:rPr/>
        <w:t>timing</w:t>
      </w:r>
      <w:r>
        <w:rPr>
          <w:spacing w:val="-9"/>
        </w:rPr>
        <w:t> </w:t>
      </w:r>
      <w:r>
        <w:rPr/>
        <w:t>er</w:t>
      </w:r>
      <w:r>
        <w:rPr>
          <w:spacing w:val="-9"/>
        </w:rPr>
        <w:t> </w:t>
      </w:r>
      <w:r>
        <w:rPr/>
        <w:t>viktig</w:t>
      </w:r>
      <w:r>
        <w:rPr>
          <w:spacing w:val="-9"/>
        </w:rPr>
        <w:t> </w:t>
      </w:r>
      <w:r>
        <w:rPr/>
        <w:t>også i terapi. Alle utsagn har en tilgangsgivende funksjon i den forstand at ethvert utsagn påvirker</w:t>
      </w:r>
      <w:r>
        <w:rPr>
          <w:spacing w:val="-2"/>
        </w:rPr>
        <w:t> </w:t>
      </w:r>
      <w:r>
        <w:rPr/>
        <w:t>klientens</w:t>
      </w:r>
      <w:r>
        <w:rPr>
          <w:spacing w:val="-2"/>
        </w:rPr>
        <w:t> </w:t>
      </w:r>
      <w:r>
        <w:rPr/>
        <w:t>fokus,</w:t>
      </w:r>
      <w:r>
        <w:rPr>
          <w:spacing w:val="-2"/>
        </w:rPr>
        <w:t> </w:t>
      </w:r>
      <w:r>
        <w:rPr/>
        <w:t>og</w:t>
      </w:r>
      <w:r>
        <w:rPr>
          <w:spacing w:val="-2"/>
        </w:rPr>
        <w:t> </w:t>
      </w:r>
      <w:r>
        <w:rPr/>
        <w:t>gjennom</w:t>
      </w:r>
      <w:r>
        <w:rPr>
          <w:spacing w:val="-2"/>
        </w:rPr>
        <w:t> </w:t>
      </w:r>
      <w:r>
        <w:rPr/>
        <w:t>dette</w:t>
      </w:r>
      <w:r>
        <w:rPr>
          <w:spacing w:val="-2"/>
        </w:rPr>
        <w:t> </w:t>
      </w:r>
      <w:r>
        <w:rPr/>
        <w:t>klientens</w:t>
      </w:r>
      <w:r>
        <w:rPr>
          <w:spacing w:val="-2"/>
        </w:rPr>
        <w:t> </w:t>
      </w:r>
      <w:r>
        <w:rPr/>
        <w:t>kontakt</w:t>
      </w:r>
      <w:r>
        <w:rPr>
          <w:spacing w:val="-2"/>
        </w:rPr>
        <w:t> </w:t>
      </w:r>
      <w:r>
        <w:rPr/>
        <w:t>med</w:t>
      </w:r>
      <w:r>
        <w:rPr>
          <w:spacing w:val="-2"/>
        </w:rPr>
        <w:t> </w:t>
      </w:r>
      <w:r>
        <w:rPr/>
        <w:t>det</w:t>
      </w:r>
      <w:r>
        <w:rPr>
          <w:spacing w:val="-2"/>
        </w:rPr>
        <w:t> </w:t>
      </w:r>
      <w:r>
        <w:rPr/>
        <w:t>psykiske</w:t>
      </w:r>
      <w:r>
        <w:rPr>
          <w:spacing w:val="-2"/>
        </w:rPr>
        <w:t> </w:t>
      </w:r>
      <w:r>
        <w:rPr/>
        <w:t>mate- rialet</w:t>
      </w:r>
      <w:r>
        <w:rPr>
          <w:spacing w:val="-10"/>
        </w:rPr>
        <w:t> </w:t>
      </w:r>
      <w:r>
        <w:rPr/>
        <w:t>som</w:t>
      </w:r>
      <w:r>
        <w:rPr>
          <w:spacing w:val="-10"/>
        </w:rPr>
        <w:t> </w:t>
      </w:r>
      <w:r>
        <w:rPr/>
        <w:t>forårsaker</w:t>
      </w:r>
      <w:r>
        <w:rPr>
          <w:spacing w:val="-10"/>
        </w:rPr>
        <w:t> </w:t>
      </w:r>
      <w:r>
        <w:rPr/>
        <w:t>klientens</w:t>
      </w:r>
      <w:r>
        <w:rPr>
          <w:spacing w:val="-10"/>
        </w:rPr>
        <w:t> </w:t>
      </w:r>
      <w:r>
        <w:rPr/>
        <w:t>psykiske</w:t>
      </w:r>
      <w:r>
        <w:rPr>
          <w:spacing w:val="-10"/>
        </w:rPr>
        <w:t> </w:t>
      </w:r>
      <w:r>
        <w:rPr/>
        <w:t>plage.</w:t>
      </w:r>
      <w:r>
        <w:rPr>
          <w:spacing w:val="-10"/>
        </w:rPr>
        <w:t> </w:t>
      </w:r>
      <w:r>
        <w:rPr/>
        <w:t>Kartleggende</w:t>
      </w:r>
      <w:r>
        <w:rPr>
          <w:spacing w:val="-10"/>
        </w:rPr>
        <w:t> </w:t>
      </w:r>
      <w:r>
        <w:rPr/>
        <w:t>og</w:t>
      </w:r>
      <w:r>
        <w:rPr>
          <w:spacing w:val="-10"/>
        </w:rPr>
        <w:t> </w:t>
      </w:r>
      <w:r>
        <w:rPr/>
        <w:t>endringsiverksettende utsagn er også av tilgangsgivende karakter, selv om de har et annet formål.</w:t>
      </w:r>
    </w:p>
    <w:p>
      <w:pPr>
        <w:pStyle w:val="Heading8"/>
        <w:spacing w:line="285" w:lineRule="exact" w:before="238"/>
        <w:ind w:left="330"/>
        <w:jc w:val="both"/>
        <w:rPr>
          <w:rFonts w:ascii="Roboto"/>
        </w:rPr>
      </w:pPr>
      <w:r>
        <w:rPr>
          <w:rFonts w:ascii="Roboto"/>
        </w:rPr>
        <w:t>Eksende </w:t>
      </w:r>
      <w:r>
        <w:rPr>
          <w:rFonts w:ascii="Roboto"/>
          <w:spacing w:val="-2"/>
        </w:rPr>
        <w:t>utsagn:</w:t>
      </w:r>
    </w:p>
    <w:p>
      <w:pPr>
        <w:pStyle w:val="ListParagraph"/>
        <w:numPr>
          <w:ilvl w:val="0"/>
          <w:numId w:val="22"/>
        </w:numPr>
        <w:tabs>
          <w:tab w:pos="1050" w:val="left" w:leader="none"/>
        </w:tabs>
        <w:spacing w:line="230" w:lineRule="auto" w:before="3" w:after="0"/>
        <w:ind w:left="1050" w:right="322" w:hanging="341"/>
        <w:jc w:val="left"/>
        <w:rPr>
          <w:sz w:val="22"/>
        </w:rPr>
      </w:pPr>
      <w:r>
        <w:rPr>
          <w:sz w:val="22"/>
        </w:rPr>
        <w:t>T:</w:t>
      </w:r>
      <w:r>
        <w:rPr>
          <w:spacing w:val="-4"/>
          <w:sz w:val="22"/>
        </w:rPr>
        <w:t> </w:t>
      </w:r>
      <w:r>
        <w:rPr>
          <w:sz w:val="22"/>
        </w:rPr>
        <w:t>”En</w:t>
      </w:r>
      <w:r>
        <w:rPr>
          <w:spacing w:val="-4"/>
          <w:sz w:val="22"/>
        </w:rPr>
        <w:t> </w:t>
      </w:r>
      <w:r>
        <w:rPr>
          <w:sz w:val="22"/>
        </w:rPr>
        <w:t>gang</w:t>
      </w:r>
      <w:r>
        <w:rPr>
          <w:spacing w:val="-4"/>
          <w:sz w:val="22"/>
        </w:rPr>
        <w:t> </w:t>
      </w:r>
      <w:r>
        <w:rPr>
          <w:sz w:val="22"/>
        </w:rPr>
        <w:t>har</w:t>
      </w:r>
      <w:r>
        <w:rPr>
          <w:spacing w:val="-4"/>
          <w:sz w:val="22"/>
        </w:rPr>
        <w:t> </w:t>
      </w:r>
      <w:r>
        <w:rPr>
          <w:sz w:val="22"/>
        </w:rPr>
        <w:t>du</w:t>
      </w:r>
      <w:r>
        <w:rPr>
          <w:spacing w:val="-4"/>
          <w:sz w:val="22"/>
        </w:rPr>
        <w:t> </w:t>
      </w:r>
      <w:r>
        <w:rPr>
          <w:sz w:val="22"/>
        </w:rPr>
        <w:t>lyktes</w:t>
      </w:r>
      <w:r>
        <w:rPr>
          <w:spacing w:val="-4"/>
          <w:sz w:val="22"/>
        </w:rPr>
        <w:t> </w:t>
      </w:r>
      <w:r>
        <w:rPr>
          <w:sz w:val="22"/>
        </w:rPr>
        <w:t>med</w:t>
      </w:r>
      <w:r>
        <w:rPr>
          <w:spacing w:val="-4"/>
          <w:sz w:val="22"/>
        </w:rPr>
        <w:t> </w:t>
      </w:r>
      <w:r>
        <w:rPr>
          <w:sz w:val="22"/>
        </w:rPr>
        <w:t>noe.</w:t>
      </w:r>
      <w:r>
        <w:rPr>
          <w:spacing w:val="-4"/>
          <w:sz w:val="22"/>
        </w:rPr>
        <w:t> </w:t>
      </w:r>
      <w:r>
        <w:rPr>
          <w:sz w:val="22"/>
        </w:rPr>
        <w:t>Siste</w:t>
      </w:r>
      <w:r>
        <w:rPr>
          <w:spacing w:val="-4"/>
          <w:sz w:val="22"/>
        </w:rPr>
        <w:t> </w:t>
      </w:r>
      <w:r>
        <w:rPr>
          <w:sz w:val="22"/>
        </w:rPr>
        <w:t>gang,</w:t>
      </w:r>
      <w:r>
        <w:rPr>
          <w:spacing w:val="-4"/>
          <w:sz w:val="22"/>
        </w:rPr>
        <w:t> </w:t>
      </w:r>
      <w:r>
        <w:rPr>
          <w:sz w:val="22"/>
        </w:rPr>
        <w:t>når</w:t>
      </w:r>
      <w:r>
        <w:rPr>
          <w:spacing w:val="-4"/>
          <w:sz w:val="22"/>
        </w:rPr>
        <w:t> </w:t>
      </w:r>
      <w:r>
        <w:rPr>
          <w:sz w:val="22"/>
        </w:rPr>
        <w:t>var</w:t>
      </w:r>
      <w:r>
        <w:rPr>
          <w:spacing w:val="-4"/>
          <w:sz w:val="22"/>
        </w:rPr>
        <w:t> </w:t>
      </w:r>
      <w:r>
        <w:rPr>
          <w:sz w:val="22"/>
        </w:rPr>
        <w:t>det?”</w:t>
      </w:r>
      <w:r>
        <w:rPr>
          <w:spacing w:val="-4"/>
          <w:sz w:val="22"/>
        </w:rPr>
        <w:t> </w:t>
      </w:r>
      <w:r>
        <w:rPr>
          <w:sz w:val="22"/>
        </w:rPr>
        <w:t>(Her</w:t>
      </w:r>
      <w:r>
        <w:rPr>
          <w:spacing w:val="-4"/>
          <w:sz w:val="22"/>
        </w:rPr>
        <w:t> </w:t>
      </w:r>
      <w:r>
        <w:rPr>
          <w:sz w:val="22"/>
        </w:rPr>
        <w:t>gis</w:t>
      </w:r>
      <w:r>
        <w:rPr>
          <w:spacing w:val="-4"/>
          <w:sz w:val="22"/>
        </w:rPr>
        <w:t> </w:t>
      </w:r>
      <w:r>
        <w:rPr>
          <w:sz w:val="22"/>
        </w:rPr>
        <w:t>klienten kontakt med en positiv følelse)</w:t>
      </w:r>
    </w:p>
    <w:p>
      <w:pPr>
        <w:pStyle w:val="ListParagraph"/>
        <w:numPr>
          <w:ilvl w:val="0"/>
          <w:numId w:val="22"/>
        </w:numPr>
        <w:tabs>
          <w:tab w:pos="1050" w:val="left" w:leader="none"/>
        </w:tabs>
        <w:spacing w:line="230" w:lineRule="auto" w:before="0" w:after="0"/>
        <w:ind w:left="1050" w:right="321" w:hanging="341"/>
        <w:jc w:val="left"/>
        <w:rPr>
          <w:sz w:val="22"/>
        </w:rPr>
      </w:pPr>
      <w:r>
        <w:rPr>
          <w:sz w:val="22"/>
        </w:rPr>
        <w:t>T: ”Hva trenger du nå for å få det litt bedre?” (Her gis klienten tilgang til en positiv innsikt)</w:t>
      </w:r>
    </w:p>
    <w:p>
      <w:pPr>
        <w:pStyle w:val="ListParagraph"/>
        <w:numPr>
          <w:ilvl w:val="0"/>
          <w:numId w:val="22"/>
        </w:numPr>
        <w:tabs>
          <w:tab w:pos="1050" w:val="left" w:leader="none"/>
        </w:tabs>
        <w:spacing w:line="230" w:lineRule="auto" w:before="0" w:after="0"/>
        <w:ind w:left="1050" w:right="322" w:hanging="341"/>
        <w:jc w:val="left"/>
        <w:rPr>
          <w:sz w:val="22"/>
        </w:rPr>
      </w:pPr>
      <w:r>
        <w:rPr>
          <w:sz w:val="22"/>
        </w:rPr>
        <w:t>T:</w:t>
      </w:r>
      <w:r>
        <w:rPr>
          <w:spacing w:val="-7"/>
          <w:sz w:val="22"/>
        </w:rPr>
        <w:t> </w:t>
      </w:r>
      <w:r>
        <w:rPr>
          <w:sz w:val="22"/>
        </w:rPr>
        <w:t>”Sett</w:t>
      </w:r>
      <w:r>
        <w:rPr>
          <w:spacing w:val="-7"/>
          <w:sz w:val="22"/>
        </w:rPr>
        <w:t> </w:t>
      </w:r>
      <w:r>
        <w:rPr>
          <w:sz w:val="22"/>
        </w:rPr>
        <w:t>at</w:t>
      </w:r>
      <w:r>
        <w:rPr>
          <w:spacing w:val="-7"/>
          <w:sz w:val="22"/>
        </w:rPr>
        <w:t> </w:t>
      </w:r>
      <w:r>
        <w:rPr>
          <w:sz w:val="22"/>
        </w:rPr>
        <w:t>du</w:t>
      </w:r>
      <w:r>
        <w:rPr>
          <w:spacing w:val="-7"/>
          <w:sz w:val="22"/>
        </w:rPr>
        <w:t> </w:t>
      </w:r>
      <w:r>
        <w:rPr>
          <w:sz w:val="22"/>
        </w:rPr>
        <w:t>kan</w:t>
      </w:r>
      <w:r>
        <w:rPr>
          <w:spacing w:val="-7"/>
          <w:sz w:val="22"/>
        </w:rPr>
        <w:t> </w:t>
      </w:r>
      <w:r>
        <w:rPr>
          <w:sz w:val="22"/>
        </w:rPr>
        <w:t>gjøre</w:t>
      </w:r>
      <w:r>
        <w:rPr>
          <w:spacing w:val="-7"/>
          <w:sz w:val="22"/>
        </w:rPr>
        <w:t> </w:t>
      </w:r>
      <w:r>
        <w:rPr>
          <w:sz w:val="22"/>
        </w:rPr>
        <w:t>med</w:t>
      </w:r>
      <w:r>
        <w:rPr>
          <w:spacing w:val="-7"/>
          <w:sz w:val="22"/>
        </w:rPr>
        <w:t> </w:t>
      </w:r>
      <w:r>
        <w:rPr>
          <w:sz w:val="22"/>
        </w:rPr>
        <w:t>det</w:t>
      </w:r>
      <w:r>
        <w:rPr>
          <w:spacing w:val="-7"/>
          <w:sz w:val="22"/>
        </w:rPr>
        <w:t> </w:t>
      </w:r>
      <w:r>
        <w:rPr>
          <w:sz w:val="22"/>
        </w:rPr>
        <w:t>hva</w:t>
      </w:r>
      <w:r>
        <w:rPr>
          <w:spacing w:val="-7"/>
          <w:sz w:val="22"/>
        </w:rPr>
        <w:t> </w:t>
      </w:r>
      <w:r>
        <w:rPr>
          <w:sz w:val="22"/>
        </w:rPr>
        <w:t>du</w:t>
      </w:r>
      <w:r>
        <w:rPr>
          <w:spacing w:val="-7"/>
          <w:sz w:val="22"/>
        </w:rPr>
        <w:t> </w:t>
      </w:r>
      <w:r>
        <w:rPr>
          <w:sz w:val="22"/>
        </w:rPr>
        <w:t>vil,</w:t>
      </w:r>
      <w:r>
        <w:rPr>
          <w:spacing w:val="-7"/>
          <w:sz w:val="22"/>
        </w:rPr>
        <w:t> </w:t>
      </w:r>
      <w:r>
        <w:rPr>
          <w:sz w:val="22"/>
        </w:rPr>
        <w:t>hva</w:t>
      </w:r>
      <w:r>
        <w:rPr>
          <w:spacing w:val="-7"/>
          <w:sz w:val="22"/>
        </w:rPr>
        <w:t> </w:t>
      </w:r>
      <w:r>
        <w:rPr>
          <w:sz w:val="22"/>
        </w:rPr>
        <w:t>vil</w:t>
      </w:r>
      <w:r>
        <w:rPr>
          <w:spacing w:val="-7"/>
          <w:sz w:val="22"/>
        </w:rPr>
        <w:t> </w:t>
      </w:r>
      <w:r>
        <w:rPr>
          <w:sz w:val="22"/>
        </w:rPr>
        <w:t>du</w:t>
      </w:r>
      <w:r>
        <w:rPr>
          <w:spacing w:val="-7"/>
          <w:sz w:val="22"/>
        </w:rPr>
        <w:t> </w:t>
      </w:r>
      <w:r>
        <w:rPr>
          <w:sz w:val="22"/>
        </w:rPr>
        <w:t>gjøre</w:t>
      </w:r>
      <w:r>
        <w:rPr>
          <w:spacing w:val="-7"/>
          <w:sz w:val="22"/>
        </w:rPr>
        <w:t> </w:t>
      </w:r>
      <w:r>
        <w:rPr>
          <w:sz w:val="22"/>
        </w:rPr>
        <w:t>med</w:t>
      </w:r>
      <w:r>
        <w:rPr>
          <w:spacing w:val="-7"/>
          <w:sz w:val="22"/>
        </w:rPr>
        <w:t> </w:t>
      </w:r>
      <w:r>
        <w:rPr>
          <w:sz w:val="22"/>
        </w:rPr>
        <w:t>det</w:t>
      </w:r>
      <w:r>
        <w:rPr>
          <w:spacing w:val="-7"/>
          <w:sz w:val="22"/>
        </w:rPr>
        <w:t> </w:t>
      </w:r>
      <w:r>
        <w:rPr>
          <w:sz w:val="22"/>
        </w:rPr>
        <w:t>da?”</w:t>
      </w:r>
      <w:r>
        <w:rPr>
          <w:spacing w:val="-7"/>
          <w:sz w:val="22"/>
        </w:rPr>
        <w:t> </w:t>
      </w:r>
      <w:r>
        <w:rPr>
          <w:sz w:val="22"/>
        </w:rPr>
        <w:t>(Her gis klienten kontakt med en følelse av frihet)</w:t>
      </w:r>
    </w:p>
    <w:p>
      <w:pPr>
        <w:pStyle w:val="ListParagraph"/>
        <w:numPr>
          <w:ilvl w:val="0"/>
          <w:numId w:val="22"/>
        </w:numPr>
        <w:tabs>
          <w:tab w:pos="1050" w:val="left" w:leader="none"/>
        </w:tabs>
        <w:spacing w:line="230" w:lineRule="auto" w:before="0" w:after="0"/>
        <w:ind w:left="1050" w:right="322" w:hanging="341"/>
        <w:jc w:val="left"/>
        <w:rPr>
          <w:sz w:val="22"/>
        </w:rPr>
      </w:pPr>
      <w:r>
        <w:rPr>
          <w:sz w:val="22"/>
        </w:rPr>
        <w:t>T: ”Tenk at du er sammen med Truls” (Tanken på samvær med Truls er en god følelse)</w:t>
      </w:r>
    </w:p>
    <w:p>
      <w:pPr>
        <w:pStyle w:val="ListParagraph"/>
        <w:numPr>
          <w:ilvl w:val="0"/>
          <w:numId w:val="22"/>
        </w:numPr>
        <w:tabs>
          <w:tab w:pos="1050" w:val="left" w:leader="none"/>
        </w:tabs>
        <w:spacing w:line="249" w:lineRule="exact" w:before="0" w:after="0"/>
        <w:ind w:left="1050" w:right="0" w:hanging="340"/>
        <w:jc w:val="left"/>
        <w:rPr>
          <w:sz w:val="22"/>
        </w:rPr>
      </w:pPr>
      <w:r>
        <w:rPr>
          <w:sz w:val="22"/>
        </w:rPr>
        <w:t>T:</w:t>
      </w:r>
      <w:r>
        <w:rPr>
          <w:spacing w:val="-6"/>
          <w:sz w:val="22"/>
        </w:rPr>
        <w:t> </w:t>
      </w:r>
      <w:r>
        <w:rPr>
          <w:sz w:val="22"/>
        </w:rPr>
        <w:t>”Kjenn</w:t>
      </w:r>
      <w:r>
        <w:rPr>
          <w:spacing w:val="-5"/>
          <w:sz w:val="22"/>
        </w:rPr>
        <w:t> </w:t>
      </w:r>
      <w:r>
        <w:rPr>
          <w:sz w:val="22"/>
        </w:rPr>
        <w:t>at</w:t>
      </w:r>
      <w:r>
        <w:rPr>
          <w:spacing w:val="-5"/>
          <w:sz w:val="22"/>
        </w:rPr>
        <w:t> </w:t>
      </w:r>
      <w:r>
        <w:rPr>
          <w:sz w:val="22"/>
        </w:rPr>
        <w:t>du</w:t>
      </w:r>
      <w:r>
        <w:rPr>
          <w:spacing w:val="-6"/>
          <w:sz w:val="22"/>
        </w:rPr>
        <w:t> </w:t>
      </w:r>
      <w:r>
        <w:rPr>
          <w:sz w:val="22"/>
        </w:rPr>
        <w:t>har</w:t>
      </w:r>
      <w:r>
        <w:rPr>
          <w:spacing w:val="-5"/>
          <w:sz w:val="22"/>
        </w:rPr>
        <w:t> </w:t>
      </w:r>
      <w:r>
        <w:rPr>
          <w:sz w:val="22"/>
        </w:rPr>
        <w:t>masse</w:t>
      </w:r>
      <w:r>
        <w:rPr>
          <w:spacing w:val="-5"/>
          <w:sz w:val="22"/>
        </w:rPr>
        <w:t> </w:t>
      </w:r>
      <w:r>
        <w:rPr>
          <w:sz w:val="22"/>
        </w:rPr>
        <w:t>venner”</w:t>
      </w:r>
      <w:r>
        <w:rPr>
          <w:spacing w:val="-6"/>
          <w:sz w:val="22"/>
        </w:rPr>
        <w:t> </w:t>
      </w:r>
      <w:r>
        <w:rPr>
          <w:sz w:val="22"/>
        </w:rPr>
        <w:t>(Kontakt</w:t>
      </w:r>
      <w:r>
        <w:rPr>
          <w:spacing w:val="-5"/>
          <w:sz w:val="22"/>
        </w:rPr>
        <w:t> </w:t>
      </w:r>
      <w:r>
        <w:rPr>
          <w:sz w:val="22"/>
        </w:rPr>
        <w:t>med</w:t>
      </w:r>
      <w:r>
        <w:rPr>
          <w:spacing w:val="-5"/>
          <w:sz w:val="22"/>
        </w:rPr>
        <w:t> </w:t>
      </w:r>
      <w:r>
        <w:rPr>
          <w:sz w:val="22"/>
        </w:rPr>
        <w:t>gode</w:t>
      </w:r>
      <w:r>
        <w:rPr>
          <w:spacing w:val="-5"/>
          <w:sz w:val="22"/>
        </w:rPr>
        <w:t> </w:t>
      </w:r>
      <w:r>
        <w:rPr>
          <w:spacing w:val="-2"/>
          <w:sz w:val="22"/>
        </w:rPr>
        <w:t>følelser)</w:t>
      </w:r>
    </w:p>
    <w:p>
      <w:pPr>
        <w:pStyle w:val="ListParagraph"/>
        <w:numPr>
          <w:ilvl w:val="0"/>
          <w:numId w:val="22"/>
        </w:numPr>
        <w:tabs>
          <w:tab w:pos="1050" w:val="left" w:leader="none"/>
        </w:tabs>
        <w:spacing w:line="230" w:lineRule="auto" w:before="0" w:after="0"/>
        <w:ind w:left="1050" w:right="320" w:hanging="341"/>
        <w:jc w:val="left"/>
        <w:rPr>
          <w:sz w:val="22"/>
        </w:rPr>
      </w:pPr>
      <w:r>
        <w:rPr>
          <w:sz w:val="22"/>
        </w:rPr>
        <w:t>T: ”Husker du hvordan du hadde det den gangen, før du fikk migrene?” (Ti- den før migrenen rommet gode opplevelser)</w:t>
      </w:r>
    </w:p>
    <w:p>
      <w:pPr>
        <w:pStyle w:val="ListParagraph"/>
        <w:numPr>
          <w:ilvl w:val="0"/>
          <w:numId w:val="22"/>
        </w:numPr>
        <w:tabs>
          <w:tab w:pos="1050" w:val="left" w:leader="none"/>
        </w:tabs>
        <w:spacing w:line="230" w:lineRule="auto" w:before="0" w:after="0"/>
        <w:ind w:left="1050" w:right="322" w:hanging="341"/>
        <w:jc w:val="left"/>
        <w:rPr>
          <w:sz w:val="22"/>
        </w:rPr>
      </w:pPr>
      <w:r>
        <w:rPr>
          <w:sz w:val="22"/>
        </w:rPr>
        <w:t>T:</w:t>
      </w:r>
      <w:r>
        <w:rPr>
          <w:spacing w:val="-1"/>
          <w:sz w:val="22"/>
        </w:rPr>
        <w:t> </w:t>
      </w:r>
      <w:r>
        <w:rPr>
          <w:sz w:val="22"/>
        </w:rPr>
        <w:t>”Sist</w:t>
      </w:r>
      <w:r>
        <w:rPr>
          <w:spacing w:val="-1"/>
          <w:sz w:val="22"/>
        </w:rPr>
        <w:t> </w:t>
      </w:r>
      <w:r>
        <w:rPr>
          <w:sz w:val="22"/>
        </w:rPr>
        <w:t>gang</w:t>
      </w:r>
      <w:r>
        <w:rPr>
          <w:spacing w:val="-1"/>
          <w:sz w:val="22"/>
        </w:rPr>
        <w:t> </w:t>
      </w:r>
      <w:r>
        <w:rPr>
          <w:sz w:val="22"/>
        </w:rPr>
        <w:t>hadde</w:t>
      </w:r>
      <w:r>
        <w:rPr>
          <w:spacing w:val="-1"/>
          <w:sz w:val="22"/>
        </w:rPr>
        <w:t> </w:t>
      </w:r>
      <w:r>
        <w:rPr>
          <w:sz w:val="22"/>
        </w:rPr>
        <w:t>du</w:t>
      </w:r>
      <w:r>
        <w:rPr>
          <w:spacing w:val="-1"/>
          <w:sz w:val="22"/>
        </w:rPr>
        <w:t> </w:t>
      </w:r>
      <w:r>
        <w:rPr>
          <w:sz w:val="22"/>
        </w:rPr>
        <w:t>en</w:t>
      </w:r>
      <w:r>
        <w:rPr>
          <w:spacing w:val="-1"/>
          <w:sz w:val="22"/>
        </w:rPr>
        <w:t> </w:t>
      </w:r>
      <w:r>
        <w:rPr>
          <w:sz w:val="22"/>
        </w:rPr>
        <w:t>helt</w:t>
      </w:r>
      <w:r>
        <w:rPr>
          <w:spacing w:val="-1"/>
          <w:sz w:val="22"/>
        </w:rPr>
        <w:t> </w:t>
      </w:r>
      <w:r>
        <w:rPr>
          <w:sz w:val="22"/>
        </w:rPr>
        <w:t>naturlig</w:t>
      </w:r>
      <w:r>
        <w:rPr>
          <w:spacing w:val="-1"/>
          <w:sz w:val="22"/>
        </w:rPr>
        <w:t> </w:t>
      </w:r>
      <w:r>
        <w:rPr>
          <w:sz w:val="22"/>
        </w:rPr>
        <w:t>kontroll”</w:t>
      </w:r>
      <w:r>
        <w:rPr>
          <w:spacing w:val="-1"/>
          <w:sz w:val="22"/>
        </w:rPr>
        <w:t> </w:t>
      </w:r>
      <w:r>
        <w:rPr>
          <w:sz w:val="22"/>
        </w:rPr>
        <w:t>(Her</w:t>
      </w:r>
      <w:r>
        <w:rPr>
          <w:spacing w:val="-1"/>
          <w:sz w:val="22"/>
        </w:rPr>
        <w:t> </w:t>
      </w:r>
      <w:r>
        <w:rPr>
          <w:sz w:val="22"/>
        </w:rPr>
        <w:t>gis</w:t>
      </w:r>
      <w:r>
        <w:rPr>
          <w:spacing w:val="-1"/>
          <w:sz w:val="22"/>
        </w:rPr>
        <w:t> </w:t>
      </w:r>
      <w:r>
        <w:rPr>
          <w:sz w:val="22"/>
        </w:rPr>
        <w:t>kontakt</w:t>
      </w:r>
      <w:r>
        <w:rPr>
          <w:spacing w:val="-1"/>
          <w:sz w:val="22"/>
        </w:rPr>
        <w:t> </w:t>
      </w:r>
      <w:r>
        <w:rPr>
          <w:sz w:val="22"/>
        </w:rPr>
        <w:t>med</w:t>
      </w:r>
      <w:r>
        <w:rPr>
          <w:spacing w:val="-1"/>
          <w:sz w:val="22"/>
        </w:rPr>
        <w:t> </w:t>
      </w:r>
      <w:r>
        <w:rPr>
          <w:sz w:val="22"/>
        </w:rPr>
        <w:t>en</w:t>
      </w:r>
      <w:r>
        <w:rPr>
          <w:spacing w:val="-1"/>
          <w:sz w:val="22"/>
        </w:rPr>
        <w:t> </w:t>
      </w:r>
      <w:r>
        <w:rPr>
          <w:sz w:val="22"/>
        </w:rPr>
        <w:t>fø- lelse av kontroll)</w:t>
      </w:r>
    </w:p>
    <w:p>
      <w:pPr>
        <w:pStyle w:val="ListParagraph"/>
        <w:numPr>
          <w:ilvl w:val="0"/>
          <w:numId w:val="22"/>
        </w:numPr>
        <w:tabs>
          <w:tab w:pos="1050" w:val="left" w:leader="none"/>
        </w:tabs>
        <w:spacing w:line="249" w:lineRule="exact" w:before="0" w:after="0"/>
        <w:ind w:left="1050" w:right="0" w:hanging="340"/>
        <w:jc w:val="left"/>
        <w:rPr>
          <w:sz w:val="22"/>
        </w:rPr>
      </w:pPr>
      <w:r>
        <w:rPr>
          <w:sz w:val="22"/>
        </w:rPr>
        <w:t>T:</w:t>
      </w:r>
      <w:r>
        <w:rPr>
          <w:spacing w:val="-3"/>
          <w:sz w:val="22"/>
        </w:rPr>
        <w:t> </w:t>
      </w:r>
      <w:r>
        <w:rPr>
          <w:sz w:val="22"/>
        </w:rPr>
        <w:t>”Og</w:t>
      </w:r>
      <w:r>
        <w:rPr>
          <w:spacing w:val="-2"/>
          <w:sz w:val="22"/>
        </w:rPr>
        <w:t> </w:t>
      </w:r>
      <w:r>
        <w:rPr>
          <w:sz w:val="22"/>
        </w:rPr>
        <w:t>så</w:t>
      </w:r>
      <w:r>
        <w:rPr>
          <w:spacing w:val="-2"/>
          <w:sz w:val="22"/>
        </w:rPr>
        <w:t> </w:t>
      </w:r>
      <w:r>
        <w:rPr>
          <w:sz w:val="22"/>
        </w:rPr>
        <w:t>vet</w:t>
      </w:r>
      <w:r>
        <w:rPr>
          <w:spacing w:val="-3"/>
          <w:sz w:val="22"/>
        </w:rPr>
        <w:t> </w:t>
      </w:r>
      <w:r>
        <w:rPr>
          <w:sz w:val="22"/>
        </w:rPr>
        <w:t>du</w:t>
      </w:r>
      <w:r>
        <w:rPr>
          <w:spacing w:val="-2"/>
          <w:sz w:val="22"/>
        </w:rPr>
        <w:t> </w:t>
      </w:r>
      <w:r>
        <w:rPr>
          <w:sz w:val="22"/>
        </w:rPr>
        <w:t>én</w:t>
      </w:r>
      <w:r>
        <w:rPr>
          <w:spacing w:val="-2"/>
          <w:sz w:val="22"/>
        </w:rPr>
        <w:t> </w:t>
      </w:r>
      <w:r>
        <w:rPr>
          <w:sz w:val="22"/>
        </w:rPr>
        <w:t>ting</w:t>
      </w:r>
      <w:r>
        <w:rPr>
          <w:spacing w:val="-2"/>
          <w:sz w:val="22"/>
        </w:rPr>
        <w:t> </w:t>
      </w:r>
      <w:r>
        <w:rPr>
          <w:sz w:val="22"/>
        </w:rPr>
        <w:t>til”</w:t>
      </w:r>
      <w:r>
        <w:rPr>
          <w:spacing w:val="-3"/>
          <w:sz w:val="22"/>
        </w:rPr>
        <w:t> </w:t>
      </w:r>
      <w:r>
        <w:rPr>
          <w:sz w:val="22"/>
        </w:rPr>
        <w:t>(Det</w:t>
      </w:r>
      <w:r>
        <w:rPr>
          <w:spacing w:val="-2"/>
          <w:sz w:val="22"/>
        </w:rPr>
        <w:t> </w:t>
      </w:r>
      <w:r>
        <w:rPr>
          <w:sz w:val="22"/>
        </w:rPr>
        <w:t>å</w:t>
      </w:r>
      <w:r>
        <w:rPr>
          <w:spacing w:val="-2"/>
          <w:sz w:val="22"/>
        </w:rPr>
        <w:t> </w:t>
      </w:r>
      <w:r>
        <w:rPr>
          <w:sz w:val="22"/>
        </w:rPr>
        <w:t>vite</w:t>
      </w:r>
      <w:r>
        <w:rPr>
          <w:spacing w:val="-2"/>
          <w:sz w:val="22"/>
        </w:rPr>
        <w:t> </w:t>
      </w:r>
      <w:r>
        <w:rPr>
          <w:sz w:val="22"/>
        </w:rPr>
        <w:t>noe</w:t>
      </w:r>
      <w:r>
        <w:rPr>
          <w:spacing w:val="-3"/>
          <w:sz w:val="22"/>
        </w:rPr>
        <w:t> </w:t>
      </w:r>
      <w:r>
        <w:rPr>
          <w:sz w:val="22"/>
        </w:rPr>
        <w:t>gir</w:t>
      </w:r>
      <w:r>
        <w:rPr>
          <w:spacing w:val="-2"/>
          <w:sz w:val="22"/>
        </w:rPr>
        <w:t> </w:t>
      </w:r>
      <w:r>
        <w:rPr>
          <w:sz w:val="22"/>
        </w:rPr>
        <w:t>en</w:t>
      </w:r>
      <w:r>
        <w:rPr>
          <w:spacing w:val="-2"/>
          <w:sz w:val="22"/>
        </w:rPr>
        <w:t> </w:t>
      </w:r>
      <w:r>
        <w:rPr>
          <w:sz w:val="22"/>
        </w:rPr>
        <w:t>god</w:t>
      </w:r>
      <w:r>
        <w:rPr>
          <w:spacing w:val="-2"/>
          <w:sz w:val="22"/>
        </w:rPr>
        <w:t> følelse)</w:t>
      </w:r>
    </w:p>
    <w:p>
      <w:pPr>
        <w:pStyle w:val="ListParagraph"/>
        <w:numPr>
          <w:ilvl w:val="0"/>
          <w:numId w:val="22"/>
        </w:numPr>
        <w:tabs>
          <w:tab w:pos="1050" w:val="left" w:leader="none"/>
        </w:tabs>
        <w:spacing w:line="230" w:lineRule="auto" w:before="2" w:after="0"/>
        <w:ind w:left="1050" w:right="320" w:hanging="341"/>
        <w:jc w:val="left"/>
        <w:rPr>
          <w:sz w:val="22"/>
        </w:rPr>
      </w:pPr>
      <w:r>
        <w:rPr>
          <w:sz w:val="22"/>
        </w:rPr>
        <w:t>T:</w:t>
      </w:r>
      <w:r>
        <w:rPr>
          <w:spacing w:val="-13"/>
          <w:sz w:val="22"/>
        </w:rPr>
        <w:t> </w:t>
      </w:r>
      <w:r>
        <w:rPr>
          <w:sz w:val="22"/>
        </w:rPr>
        <w:t>”Så</w:t>
      </w:r>
      <w:r>
        <w:rPr>
          <w:spacing w:val="-12"/>
          <w:sz w:val="22"/>
        </w:rPr>
        <w:t> </w:t>
      </w:r>
      <w:r>
        <w:rPr>
          <w:sz w:val="22"/>
        </w:rPr>
        <w:t>er</w:t>
      </w:r>
      <w:r>
        <w:rPr>
          <w:spacing w:val="-13"/>
          <w:sz w:val="22"/>
        </w:rPr>
        <w:t> </w:t>
      </w:r>
      <w:r>
        <w:rPr>
          <w:sz w:val="22"/>
        </w:rPr>
        <w:t>det</w:t>
      </w:r>
      <w:r>
        <w:rPr>
          <w:spacing w:val="-12"/>
          <w:sz w:val="22"/>
        </w:rPr>
        <w:t> </w:t>
      </w:r>
      <w:r>
        <w:rPr>
          <w:sz w:val="22"/>
        </w:rPr>
        <w:t>noen</w:t>
      </w:r>
      <w:r>
        <w:rPr>
          <w:spacing w:val="-13"/>
          <w:sz w:val="22"/>
        </w:rPr>
        <w:t> </w:t>
      </w:r>
      <w:r>
        <w:rPr>
          <w:sz w:val="22"/>
        </w:rPr>
        <w:t>situasjoner</w:t>
      </w:r>
      <w:r>
        <w:rPr>
          <w:spacing w:val="-12"/>
          <w:sz w:val="22"/>
        </w:rPr>
        <w:t> </w:t>
      </w:r>
      <w:r>
        <w:rPr>
          <w:sz w:val="22"/>
        </w:rPr>
        <w:t>i</w:t>
      </w:r>
      <w:r>
        <w:rPr>
          <w:spacing w:val="-13"/>
          <w:sz w:val="22"/>
        </w:rPr>
        <w:t> </w:t>
      </w:r>
      <w:r>
        <w:rPr>
          <w:sz w:val="22"/>
        </w:rPr>
        <w:t>livet</w:t>
      </w:r>
      <w:r>
        <w:rPr>
          <w:spacing w:val="-12"/>
          <w:sz w:val="22"/>
        </w:rPr>
        <w:t> </w:t>
      </w:r>
      <w:r>
        <w:rPr>
          <w:sz w:val="22"/>
        </w:rPr>
        <w:t>hvor</w:t>
      </w:r>
      <w:r>
        <w:rPr>
          <w:spacing w:val="-13"/>
          <w:sz w:val="22"/>
        </w:rPr>
        <w:t> </w:t>
      </w:r>
      <w:r>
        <w:rPr>
          <w:sz w:val="22"/>
        </w:rPr>
        <w:t>du</w:t>
      </w:r>
      <w:r>
        <w:rPr>
          <w:spacing w:val="-12"/>
          <w:sz w:val="22"/>
        </w:rPr>
        <w:t> </w:t>
      </w:r>
      <w:r>
        <w:rPr>
          <w:sz w:val="22"/>
        </w:rPr>
        <w:t>har</w:t>
      </w:r>
      <w:r>
        <w:rPr>
          <w:spacing w:val="-13"/>
          <w:sz w:val="22"/>
        </w:rPr>
        <w:t> </w:t>
      </w:r>
      <w:r>
        <w:rPr>
          <w:sz w:val="22"/>
        </w:rPr>
        <w:t>kunnet</w:t>
      </w:r>
      <w:r>
        <w:rPr>
          <w:spacing w:val="-12"/>
          <w:sz w:val="22"/>
        </w:rPr>
        <w:t> </w:t>
      </w:r>
      <w:r>
        <w:rPr>
          <w:sz w:val="22"/>
        </w:rPr>
        <w:t>beherske</w:t>
      </w:r>
      <w:r>
        <w:rPr>
          <w:spacing w:val="-13"/>
          <w:sz w:val="22"/>
        </w:rPr>
        <w:t> </w:t>
      </w:r>
      <w:r>
        <w:rPr>
          <w:sz w:val="22"/>
        </w:rPr>
        <w:t>deg”</w:t>
      </w:r>
      <w:r>
        <w:rPr>
          <w:spacing w:val="-12"/>
          <w:sz w:val="22"/>
        </w:rPr>
        <w:t> </w:t>
      </w:r>
      <w:r>
        <w:rPr>
          <w:sz w:val="22"/>
        </w:rPr>
        <w:t>(Her</w:t>
      </w:r>
      <w:r>
        <w:rPr>
          <w:spacing w:val="-13"/>
          <w:sz w:val="22"/>
        </w:rPr>
        <w:t> </w:t>
      </w:r>
      <w:r>
        <w:rPr>
          <w:sz w:val="22"/>
        </w:rPr>
        <w:t>gis kontakt med følelsen av å kunne beherske seg, noe</w:t>
      </w:r>
    </w:p>
    <w:p>
      <w:pPr>
        <w:pStyle w:val="BodyText"/>
        <w:spacing w:line="255" w:lineRule="exact"/>
        <w:ind w:left="1323"/>
        <w:jc w:val="left"/>
      </w:pPr>
      <w:r>
        <w:rPr/>
        <w:t>som</w:t>
      </w:r>
      <w:r>
        <w:rPr>
          <w:spacing w:val="-2"/>
        </w:rPr>
        <w:t> </w:t>
      </w:r>
      <w:r>
        <w:rPr/>
        <w:t>for</w:t>
      </w:r>
      <w:r>
        <w:rPr>
          <w:spacing w:val="-1"/>
        </w:rPr>
        <w:t> </w:t>
      </w:r>
      <w:r>
        <w:rPr/>
        <w:t>tiden</w:t>
      </w:r>
      <w:r>
        <w:rPr>
          <w:spacing w:val="-2"/>
        </w:rPr>
        <w:t> </w:t>
      </w:r>
      <w:r>
        <w:rPr/>
        <w:t>er</w:t>
      </w:r>
      <w:r>
        <w:rPr>
          <w:spacing w:val="-1"/>
        </w:rPr>
        <w:t> </w:t>
      </w:r>
      <w:r>
        <w:rPr>
          <w:spacing w:val="-2"/>
        </w:rPr>
        <w:t>vanskelig)</w:t>
      </w:r>
    </w:p>
    <w:p>
      <w:pPr>
        <w:pStyle w:val="BodyText"/>
        <w:spacing w:before="264"/>
        <w:ind w:left="330" w:right="321"/>
      </w:pPr>
      <w:r>
        <w:rPr/>
        <w:t>Tilgangsgivende</w:t>
      </w:r>
      <w:r>
        <w:rPr>
          <w:spacing w:val="-13"/>
        </w:rPr>
        <w:t> </w:t>
      </w:r>
      <w:r>
        <w:rPr/>
        <w:t>utsagn</w:t>
      </w:r>
      <w:r>
        <w:rPr>
          <w:spacing w:val="-12"/>
        </w:rPr>
        <w:t> </w:t>
      </w:r>
      <w:r>
        <w:rPr/>
        <w:t>rommer</w:t>
      </w:r>
      <w:r>
        <w:rPr>
          <w:spacing w:val="-13"/>
        </w:rPr>
        <w:t> </w:t>
      </w:r>
      <w:r>
        <w:rPr/>
        <w:t>ofte</w:t>
      </w:r>
      <w:r>
        <w:rPr>
          <w:spacing w:val="-12"/>
        </w:rPr>
        <w:t> </w:t>
      </w:r>
      <w:r>
        <w:rPr/>
        <w:t>endringselementer,</w:t>
      </w:r>
      <w:r>
        <w:rPr>
          <w:spacing w:val="-13"/>
        </w:rPr>
        <w:t> </w:t>
      </w:r>
      <w:r>
        <w:rPr/>
        <w:t>for</w:t>
      </w:r>
      <w:r>
        <w:rPr>
          <w:spacing w:val="-12"/>
        </w:rPr>
        <w:t> </w:t>
      </w:r>
      <w:r>
        <w:rPr/>
        <w:t>eksempel</w:t>
      </w:r>
      <w:r>
        <w:rPr>
          <w:spacing w:val="-13"/>
        </w:rPr>
        <w:t> </w:t>
      </w:r>
      <w:r>
        <w:rPr/>
        <w:t>som</w:t>
      </w:r>
      <w:r>
        <w:rPr>
          <w:spacing w:val="-12"/>
        </w:rPr>
        <w:t> </w:t>
      </w:r>
      <w:r>
        <w:rPr/>
        <w:t>følge</w:t>
      </w:r>
      <w:r>
        <w:rPr>
          <w:spacing w:val="-13"/>
        </w:rPr>
        <w:t> </w:t>
      </w:r>
      <w:r>
        <w:rPr/>
        <w:t>av</w:t>
      </w:r>
      <w:r>
        <w:rPr>
          <w:spacing w:val="-12"/>
        </w:rPr>
        <w:t> </w:t>
      </w:r>
      <w:r>
        <w:rPr/>
        <w:t>de kan</w:t>
      </w:r>
      <w:r>
        <w:rPr>
          <w:spacing w:val="-3"/>
        </w:rPr>
        <w:t> </w:t>
      </w:r>
      <w:r>
        <w:rPr/>
        <w:t>gi</w:t>
      </w:r>
      <w:r>
        <w:rPr>
          <w:spacing w:val="-3"/>
        </w:rPr>
        <w:t> </w:t>
      </w:r>
      <w:r>
        <w:rPr/>
        <w:t>klienten</w:t>
      </w:r>
      <w:r>
        <w:rPr>
          <w:spacing w:val="-3"/>
        </w:rPr>
        <w:t> </w:t>
      </w:r>
      <w:r>
        <w:rPr/>
        <w:t>kontakt</w:t>
      </w:r>
      <w:r>
        <w:rPr>
          <w:spacing w:val="-3"/>
        </w:rPr>
        <w:t> </w:t>
      </w:r>
      <w:r>
        <w:rPr/>
        <w:t>med</w:t>
      </w:r>
      <w:r>
        <w:rPr>
          <w:spacing w:val="-3"/>
        </w:rPr>
        <w:t> </w:t>
      </w:r>
      <w:r>
        <w:rPr/>
        <w:t>situasjoner</w:t>
      </w:r>
      <w:r>
        <w:rPr>
          <w:spacing w:val="-3"/>
        </w:rPr>
        <w:t> </w:t>
      </w:r>
      <w:r>
        <w:rPr/>
        <w:t>er</w:t>
      </w:r>
      <w:r>
        <w:rPr>
          <w:spacing w:val="-3"/>
        </w:rPr>
        <w:t> </w:t>
      </w:r>
      <w:r>
        <w:rPr/>
        <w:t>forbundet</w:t>
      </w:r>
      <w:r>
        <w:rPr>
          <w:spacing w:val="-3"/>
        </w:rPr>
        <w:t> </w:t>
      </w:r>
      <w:r>
        <w:rPr/>
        <w:t>med</w:t>
      </w:r>
      <w:r>
        <w:rPr>
          <w:spacing w:val="-3"/>
        </w:rPr>
        <w:t> </w:t>
      </w:r>
      <w:r>
        <w:rPr/>
        <w:t>en</w:t>
      </w:r>
      <w:r>
        <w:rPr>
          <w:spacing w:val="-3"/>
        </w:rPr>
        <w:t> </w:t>
      </w:r>
      <w:r>
        <w:rPr/>
        <w:t>følelse</w:t>
      </w:r>
      <w:r>
        <w:rPr>
          <w:spacing w:val="-3"/>
        </w:rPr>
        <w:t> </w:t>
      </w:r>
      <w:r>
        <w:rPr/>
        <w:t>av</w:t>
      </w:r>
      <w:r>
        <w:rPr>
          <w:spacing w:val="-3"/>
        </w:rPr>
        <w:t> </w:t>
      </w:r>
      <w:r>
        <w:rPr/>
        <w:t>kontroll,</w:t>
      </w:r>
      <w:r>
        <w:rPr>
          <w:spacing w:val="-3"/>
        </w:rPr>
        <w:t> </w:t>
      </w:r>
      <w:r>
        <w:rPr/>
        <w:t>etter at denne følelsen lenge har vært fraværende.</w:t>
      </w:r>
    </w:p>
    <w:p>
      <w:pPr>
        <w:pStyle w:val="BodyText"/>
        <w:spacing w:before="64"/>
        <w:ind w:left="0"/>
        <w:jc w:val="left"/>
      </w:pPr>
    </w:p>
    <w:p>
      <w:pPr>
        <w:pStyle w:val="Heading5"/>
        <w:ind w:left="330"/>
        <w:jc w:val="both"/>
      </w:pPr>
      <w:r>
        <w:rPr/>
        <w:t>Tilgangsbekreftende</w:t>
      </w:r>
      <w:r>
        <w:rPr>
          <w:spacing w:val="-3"/>
        </w:rPr>
        <w:t> </w:t>
      </w:r>
      <w:r>
        <w:rPr/>
        <w:t>utsagn</w:t>
      </w:r>
      <w:r>
        <w:rPr>
          <w:spacing w:val="-3"/>
        </w:rPr>
        <w:t> </w:t>
      </w:r>
      <w:r>
        <w:rPr/>
        <w:t>fra</w:t>
      </w:r>
      <w:r>
        <w:rPr>
          <w:spacing w:val="-3"/>
        </w:rPr>
        <w:t> </w:t>
      </w:r>
      <w:r>
        <w:rPr>
          <w:spacing w:val="-2"/>
        </w:rPr>
        <w:t>klientene:</w:t>
      </w:r>
    </w:p>
    <w:p>
      <w:pPr>
        <w:pStyle w:val="BodyText"/>
        <w:spacing w:before="314"/>
        <w:ind w:left="330" w:right="321"/>
      </w:pPr>
      <w:r>
        <w:rPr/>
        <w:t>Et</w:t>
      </w:r>
      <w:r>
        <w:rPr>
          <w:spacing w:val="-11"/>
        </w:rPr>
        <w:t> </w:t>
      </w:r>
      <w:r>
        <w:rPr/>
        <w:t>tilgangsbekreftende</w:t>
      </w:r>
      <w:r>
        <w:rPr>
          <w:spacing w:val="-11"/>
        </w:rPr>
        <w:t> </w:t>
      </w:r>
      <w:r>
        <w:rPr/>
        <w:t>svar</w:t>
      </w:r>
      <w:r>
        <w:rPr>
          <w:spacing w:val="-11"/>
        </w:rPr>
        <w:t> </w:t>
      </w:r>
      <w:r>
        <w:rPr/>
        <w:t>bekrefter</w:t>
      </w:r>
      <w:r>
        <w:rPr>
          <w:spacing w:val="-11"/>
        </w:rPr>
        <w:t> </w:t>
      </w:r>
      <w:r>
        <w:rPr/>
        <w:t>at</w:t>
      </w:r>
      <w:r>
        <w:rPr>
          <w:spacing w:val="-11"/>
        </w:rPr>
        <w:t> </w:t>
      </w:r>
      <w:r>
        <w:rPr/>
        <w:t>klienten</w:t>
      </w:r>
      <w:r>
        <w:rPr>
          <w:spacing w:val="-11"/>
        </w:rPr>
        <w:t> </w:t>
      </w:r>
      <w:r>
        <w:rPr/>
        <w:t>har</w:t>
      </w:r>
      <w:r>
        <w:rPr>
          <w:spacing w:val="-11"/>
        </w:rPr>
        <w:t> </w:t>
      </w:r>
      <w:r>
        <w:rPr/>
        <w:t>kontakt</w:t>
      </w:r>
      <w:r>
        <w:rPr>
          <w:spacing w:val="-11"/>
        </w:rPr>
        <w:t> </w:t>
      </w:r>
      <w:r>
        <w:rPr/>
        <w:t>med</w:t>
      </w:r>
      <w:r>
        <w:rPr>
          <w:spacing w:val="-11"/>
        </w:rPr>
        <w:t> </w:t>
      </w:r>
      <w:r>
        <w:rPr/>
        <w:t>det</w:t>
      </w:r>
      <w:r>
        <w:rPr>
          <w:spacing w:val="-11"/>
        </w:rPr>
        <w:t> </w:t>
      </w:r>
      <w:r>
        <w:rPr/>
        <w:t>psykiske</w:t>
      </w:r>
      <w:r>
        <w:rPr>
          <w:spacing w:val="-11"/>
        </w:rPr>
        <w:t> </w:t>
      </w:r>
      <w:r>
        <w:rPr/>
        <w:t>materi- alet</w:t>
      </w:r>
      <w:r>
        <w:rPr>
          <w:spacing w:val="-2"/>
        </w:rPr>
        <w:t> </w:t>
      </w:r>
      <w:r>
        <w:rPr/>
        <w:t>som</w:t>
      </w:r>
      <w:r>
        <w:rPr>
          <w:spacing w:val="-2"/>
        </w:rPr>
        <w:t> </w:t>
      </w:r>
      <w:r>
        <w:rPr/>
        <w:t>skal</w:t>
      </w:r>
      <w:r>
        <w:rPr>
          <w:spacing w:val="-2"/>
        </w:rPr>
        <w:t> </w:t>
      </w:r>
      <w:r>
        <w:rPr/>
        <w:t>endres.</w:t>
      </w:r>
      <w:r>
        <w:rPr>
          <w:spacing w:val="-2"/>
        </w:rPr>
        <w:t> </w:t>
      </w:r>
      <w:r>
        <w:rPr/>
        <w:t>Slik</w:t>
      </w:r>
      <w:r>
        <w:rPr>
          <w:spacing w:val="-2"/>
        </w:rPr>
        <w:t> </w:t>
      </w:r>
      <w:r>
        <w:rPr/>
        <w:t>sett</w:t>
      </w:r>
      <w:r>
        <w:rPr>
          <w:spacing w:val="-2"/>
        </w:rPr>
        <w:t> </w:t>
      </w:r>
      <w:r>
        <w:rPr/>
        <w:t>kan</w:t>
      </w:r>
      <w:r>
        <w:rPr>
          <w:spacing w:val="-2"/>
        </w:rPr>
        <w:t> </w:t>
      </w:r>
      <w:r>
        <w:rPr/>
        <w:t>de</w:t>
      </w:r>
      <w:r>
        <w:rPr>
          <w:spacing w:val="-2"/>
        </w:rPr>
        <w:t> </w:t>
      </w:r>
      <w:r>
        <w:rPr/>
        <w:t>betraktes</w:t>
      </w:r>
      <w:r>
        <w:rPr>
          <w:spacing w:val="-2"/>
        </w:rPr>
        <w:t> </w:t>
      </w:r>
      <w:r>
        <w:rPr/>
        <w:t>som</w:t>
      </w:r>
      <w:r>
        <w:rPr>
          <w:spacing w:val="-2"/>
        </w:rPr>
        <w:t> </w:t>
      </w:r>
      <w:r>
        <w:rPr/>
        <w:t>en</w:t>
      </w:r>
      <w:r>
        <w:rPr>
          <w:spacing w:val="-2"/>
        </w:rPr>
        <w:t> </w:t>
      </w:r>
      <w:r>
        <w:rPr/>
        <w:t>metode</w:t>
      </w:r>
      <w:r>
        <w:rPr>
          <w:spacing w:val="-2"/>
        </w:rPr>
        <w:t> </w:t>
      </w:r>
      <w:r>
        <w:rPr/>
        <w:t>klientene</w:t>
      </w:r>
      <w:r>
        <w:rPr>
          <w:spacing w:val="-2"/>
        </w:rPr>
        <w:t> </w:t>
      </w:r>
      <w:r>
        <w:rPr/>
        <w:t>kan</w:t>
      </w:r>
      <w:r>
        <w:rPr>
          <w:spacing w:val="-2"/>
        </w:rPr>
        <w:t> </w:t>
      </w:r>
      <w:r>
        <w:rPr/>
        <w:t>anvende for</w:t>
      </w:r>
      <w:r>
        <w:rPr>
          <w:spacing w:val="-2"/>
        </w:rPr>
        <w:t> </w:t>
      </w:r>
      <w:r>
        <w:rPr/>
        <w:t>å</w:t>
      </w:r>
      <w:r>
        <w:rPr>
          <w:spacing w:val="-2"/>
        </w:rPr>
        <w:t> </w:t>
      </w:r>
      <w:r>
        <w:rPr/>
        <w:t>fortelle</w:t>
      </w:r>
      <w:r>
        <w:rPr>
          <w:spacing w:val="-2"/>
        </w:rPr>
        <w:t> </w:t>
      </w:r>
      <w:r>
        <w:rPr/>
        <w:t>terapeuten</w:t>
      </w:r>
      <w:r>
        <w:rPr>
          <w:spacing w:val="-2"/>
        </w:rPr>
        <w:t> </w:t>
      </w:r>
      <w:r>
        <w:rPr/>
        <w:t>at</w:t>
      </w:r>
      <w:r>
        <w:rPr>
          <w:spacing w:val="-2"/>
        </w:rPr>
        <w:t> </w:t>
      </w:r>
      <w:r>
        <w:rPr/>
        <w:t>han</w:t>
      </w:r>
      <w:r>
        <w:rPr>
          <w:spacing w:val="-2"/>
        </w:rPr>
        <w:t> </w:t>
      </w:r>
      <w:r>
        <w:rPr/>
        <w:t>eller</w:t>
      </w:r>
      <w:r>
        <w:rPr>
          <w:spacing w:val="-2"/>
        </w:rPr>
        <w:t> </w:t>
      </w:r>
      <w:r>
        <w:rPr/>
        <w:t>hun</w:t>
      </w:r>
      <w:r>
        <w:rPr>
          <w:spacing w:val="-2"/>
        </w:rPr>
        <w:t> </w:t>
      </w:r>
      <w:r>
        <w:rPr/>
        <w:t>er</w:t>
      </w:r>
      <w:r>
        <w:rPr>
          <w:spacing w:val="-2"/>
        </w:rPr>
        <w:t> </w:t>
      </w:r>
      <w:r>
        <w:rPr/>
        <w:t>på</w:t>
      </w:r>
      <w:r>
        <w:rPr>
          <w:spacing w:val="-2"/>
        </w:rPr>
        <w:t> </w:t>
      </w:r>
      <w:r>
        <w:rPr/>
        <w:t>riktig</w:t>
      </w:r>
      <w:r>
        <w:rPr>
          <w:spacing w:val="-2"/>
        </w:rPr>
        <w:t> </w:t>
      </w:r>
      <w:r>
        <w:rPr/>
        <w:t>spor</w:t>
      </w:r>
      <w:r>
        <w:rPr>
          <w:spacing w:val="-2"/>
        </w:rPr>
        <w:t> </w:t>
      </w:r>
      <w:r>
        <w:rPr/>
        <w:t>og</w:t>
      </w:r>
      <w:r>
        <w:rPr>
          <w:spacing w:val="-2"/>
        </w:rPr>
        <w:t> </w:t>
      </w:r>
      <w:r>
        <w:rPr/>
        <w:t>at</w:t>
      </w:r>
      <w:r>
        <w:rPr>
          <w:spacing w:val="-2"/>
        </w:rPr>
        <w:t> </w:t>
      </w:r>
      <w:r>
        <w:rPr/>
        <w:t>han</w:t>
      </w:r>
      <w:r>
        <w:rPr>
          <w:spacing w:val="-2"/>
        </w:rPr>
        <w:t> </w:t>
      </w:r>
      <w:r>
        <w:rPr/>
        <w:t>eller</w:t>
      </w:r>
      <w:r>
        <w:rPr>
          <w:spacing w:val="-2"/>
        </w:rPr>
        <w:t> </w:t>
      </w:r>
      <w:r>
        <w:rPr/>
        <w:t>hun</w:t>
      </w:r>
      <w:r>
        <w:rPr>
          <w:spacing w:val="-2"/>
        </w:rPr>
        <w:t> </w:t>
      </w:r>
      <w:r>
        <w:rPr/>
        <w:t>er</w:t>
      </w:r>
      <w:r>
        <w:rPr>
          <w:spacing w:val="-2"/>
        </w:rPr>
        <w:t> </w:t>
      </w:r>
      <w:r>
        <w:rPr/>
        <w:t>forbe- redt på neste intervensjon.</w:t>
      </w:r>
    </w:p>
    <w:p>
      <w:pPr>
        <w:pStyle w:val="BodyText"/>
        <w:spacing w:before="100"/>
        <w:ind w:left="613"/>
        <w:jc w:val="left"/>
      </w:pPr>
      <w:r>
        <w:rPr/>
        <w:t>Eksempler</w:t>
      </w:r>
      <w:r>
        <w:rPr>
          <w:spacing w:val="-6"/>
        </w:rPr>
        <w:t> </w:t>
      </w:r>
      <w:r>
        <w:rPr/>
        <w:t>på</w:t>
      </w:r>
      <w:r>
        <w:rPr>
          <w:spacing w:val="-5"/>
        </w:rPr>
        <w:t> </w:t>
      </w:r>
      <w:r>
        <w:rPr/>
        <w:t>tilgangsbekreftende</w:t>
      </w:r>
      <w:r>
        <w:rPr>
          <w:spacing w:val="-6"/>
        </w:rPr>
        <w:t> </w:t>
      </w:r>
      <w:r>
        <w:rPr>
          <w:spacing w:val="-2"/>
        </w:rPr>
        <w:t>utsagn:</w:t>
      </w:r>
    </w:p>
    <w:p>
      <w:pPr>
        <w:pStyle w:val="ListParagraph"/>
        <w:numPr>
          <w:ilvl w:val="0"/>
          <w:numId w:val="22"/>
        </w:numPr>
        <w:tabs>
          <w:tab w:pos="1050" w:val="left" w:leader="none"/>
        </w:tabs>
        <w:spacing w:line="259" w:lineRule="exact" w:before="89" w:after="0"/>
        <w:ind w:left="1050" w:right="0" w:hanging="340"/>
        <w:jc w:val="left"/>
        <w:rPr>
          <w:sz w:val="22"/>
        </w:rPr>
      </w:pPr>
      <w:r>
        <w:rPr>
          <w:sz w:val="22"/>
        </w:rPr>
        <w:t>K:</w:t>
      </w:r>
      <w:r>
        <w:rPr>
          <w:spacing w:val="-2"/>
          <w:sz w:val="22"/>
        </w:rPr>
        <w:t> </w:t>
      </w:r>
      <w:r>
        <w:rPr>
          <w:sz w:val="22"/>
        </w:rPr>
        <w:t>”Jo,</w:t>
      </w:r>
      <w:r>
        <w:rPr>
          <w:spacing w:val="-2"/>
          <w:sz w:val="22"/>
        </w:rPr>
        <w:t> </w:t>
      </w:r>
      <w:r>
        <w:rPr>
          <w:sz w:val="22"/>
        </w:rPr>
        <w:t>nå</w:t>
      </w:r>
      <w:r>
        <w:rPr>
          <w:spacing w:val="-2"/>
          <w:sz w:val="22"/>
        </w:rPr>
        <w:t> </w:t>
      </w:r>
      <w:r>
        <w:rPr>
          <w:sz w:val="22"/>
        </w:rPr>
        <w:t>ser</w:t>
      </w:r>
      <w:r>
        <w:rPr>
          <w:spacing w:val="-1"/>
          <w:sz w:val="22"/>
        </w:rPr>
        <w:t> </w:t>
      </w:r>
      <w:r>
        <w:rPr>
          <w:sz w:val="22"/>
        </w:rPr>
        <w:t>jeg</w:t>
      </w:r>
      <w:r>
        <w:rPr>
          <w:spacing w:val="-2"/>
          <w:sz w:val="22"/>
        </w:rPr>
        <w:t> </w:t>
      </w:r>
      <w:r>
        <w:rPr>
          <w:sz w:val="22"/>
        </w:rPr>
        <w:t>alle</w:t>
      </w:r>
      <w:r>
        <w:rPr>
          <w:spacing w:val="-2"/>
          <w:sz w:val="22"/>
        </w:rPr>
        <w:t> </w:t>
      </w:r>
      <w:r>
        <w:rPr>
          <w:sz w:val="22"/>
        </w:rPr>
        <w:t>de</w:t>
      </w:r>
      <w:r>
        <w:rPr>
          <w:spacing w:val="-1"/>
          <w:sz w:val="22"/>
        </w:rPr>
        <w:t> </w:t>
      </w:r>
      <w:r>
        <w:rPr>
          <w:sz w:val="22"/>
        </w:rPr>
        <w:t>menneskene</w:t>
      </w:r>
      <w:r>
        <w:rPr>
          <w:spacing w:val="-2"/>
          <w:sz w:val="22"/>
        </w:rPr>
        <w:t> </w:t>
      </w:r>
      <w:r>
        <w:rPr>
          <w:sz w:val="22"/>
        </w:rPr>
        <w:t>som</w:t>
      </w:r>
      <w:r>
        <w:rPr>
          <w:spacing w:val="-2"/>
          <w:sz w:val="22"/>
        </w:rPr>
        <w:t> </w:t>
      </w:r>
      <w:r>
        <w:rPr>
          <w:sz w:val="22"/>
        </w:rPr>
        <w:t>er</w:t>
      </w:r>
      <w:r>
        <w:rPr>
          <w:spacing w:val="-1"/>
          <w:sz w:val="22"/>
        </w:rPr>
        <w:t> </w:t>
      </w:r>
      <w:r>
        <w:rPr>
          <w:spacing w:val="-2"/>
          <w:sz w:val="22"/>
        </w:rPr>
        <w:t>der.”</w:t>
      </w:r>
    </w:p>
    <w:p>
      <w:pPr>
        <w:pStyle w:val="ListParagraph"/>
        <w:numPr>
          <w:ilvl w:val="0"/>
          <w:numId w:val="22"/>
        </w:numPr>
        <w:tabs>
          <w:tab w:pos="1050" w:val="left" w:leader="none"/>
        </w:tabs>
        <w:spacing w:line="253" w:lineRule="exact" w:before="0" w:after="0"/>
        <w:ind w:left="1050" w:right="0" w:hanging="340"/>
        <w:jc w:val="left"/>
        <w:rPr>
          <w:sz w:val="22"/>
        </w:rPr>
      </w:pPr>
      <w:r>
        <w:rPr>
          <w:sz w:val="22"/>
        </w:rPr>
        <w:t>K:</w:t>
      </w:r>
      <w:r>
        <w:rPr>
          <w:spacing w:val="-6"/>
          <w:sz w:val="22"/>
        </w:rPr>
        <w:t> </w:t>
      </w:r>
      <w:r>
        <w:rPr>
          <w:sz w:val="22"/>
        </w:rPr>
        <w:t>”Ja,</w:t>
      </w:r>
      <w:r>
        <w:rPr>
          <w:spacing w:val="-3"/>
          <w:sz w:val="22"/>
        </w:rPr>
        <w:t> </w:t>
      </w:r>
      <w:r>
        <w:rPr>
          <w:sz w:val="22"/>
        </w:rPr>
        <w:t>glimt</w:t>
      </w:r>
      <w:r>
        <w:rPr>
          <w:spacing w:val="-4"/>
          <w:sz w:val="22"/>
        </w:rPr>
        <w:t> </w:t>
      </w:r>
      <w:r>
        <w:rPr>
          <w:sz w:val="22"/>
        </w:rPr>
        <w:t>i</w:t>
      </w:r>
      <w:r>
        <w:rPr>
          <w:spacing w:val="-3"/>
          <w:sz w:val="22"/>
        </w:rPr>
        <w:t> </w:t>
      </w:r>
      <w:r>
        <w:rPr>
          <w:sz w:val="22"/>
        </w:rPr>
        <w:t>øyet,</w:t>
      </w:r>
      <w:r>
        <w:rPr>
          <w:spacing w:val="-3"/>
          <w:sz w:val="22"/>
        </w:rPr>
        <w:t> </w:t>
      </w:r>
      <w:r>
        <w:rPr>
          <w:spacing w:val="-2"/>
          <w:sz w:val="22"/>
        </w:rPr>
        <w:t>selvfølgelig.”</w:t>
      </w:r>
    </w:p>
    <w:p>
      <w:pPr>
        <w:pStyle w:val="ListParagraph"/>
        <w:numPr>
          <w:ilvl w:val="0"/>
          <w:numId w:val="22"/>
        </w:numPr>
        <w:tabs>
          <w:tab w:pos="1050" w:val="left" w:leader="none"/>
        </w:tabs>
        <w:spacing w:line="258" w:lineRule="exact" w:before="0" w:after="0"/>
        <w:ind w:left="1050" w:right="0" w:hanging="340"/>
        <w:jc w:val="left"/>
        <w:rPr>
          <w:sz w:val="22"/>
        </w:rPr>
      </w:pPr>
      <w:r>
        <w:rPr>
          <w:sz w:val="22"/>
        </w:rPr>
        <w:t>K: ”Det</w:t>
      </w:r>
      <w:r>
        <w:rPr>
          <w:spacing w:val="1"/>
          <w:sz w:val="22"/>
        </w:rPr>
        <w:t> </w:t>
      </w:r>
      <w:r>
        <w:rPr>
          <w:sz w:val="22"/>
        </w:rPr>
        <w:t>er</w:t>
      </w:r>
      <w:r>
        <w:rPr>
          <w:spacing w:val="1"/>
          <w:sz w:val="22"/>
        </w:rPr>
        <w:t> </w:t>
      </w:r>
      <w:r>
        <w:rPr>
          <w:sz w:val="22"/>
        </w:rPr>
        <w:t>jo</w:t>
      </w:r>
      <w:r>
        <w:rPr>
          <w:spacing w:val="1"/>
          <w:sz w:val="22"/>
        </w:rPr>
        <w:t> </w:t>
      </w:r>
      <w:r>
        <w:rPr>
          <w:spacing w:val="-2"/>
          <w:sz w:val="22"/>
        </w:rPr>
        <w:t>kjempelurt.”</w:t>
      </w:r>
    </w:p>
    <w:p>
      <w:pPr>
        <w:spacing w:after="0" w:line="258" w:lineRule="exact"/>
        <w:jc w:val="left"/>
        <w:rPr>
          <w:sz w:val="22"/>
        </w:rPr>
        <w:sectPr>
          <w:pgSz w:w="9640" w:h="13610"/>
          <w:pgMar w:header="367" w:footer="425" w:top="900" w:bottom="660" w:left="860" w:right="640"/>
        </w:sectPr>
      </w:pPr>
    </w:p>
    <w:p>
      <w:pPr>
        <w:pStyle w:val="ListParagraph"/>
        <w:numPr>
          <w:ilvl w:val="0"/>
          <w:numId w:val="22"/>
        </w:numPr>
        <w:tabs>
          <w:tab w:pos="823" w:val="left" w:leader="none"/>
        </w:tabs>
        <w:spacing w:line="258" w:lineRule="exact" w:before="127" w:after="0"/>
        <w:ind w:left="823" w:right="0" w:hanging="340"/>
        <w:jc w:val="left"/>
        <w:rPr>
          <w:sz w:val="22"/>
        </w:rPr>
      </w:pPr>
      <w:r>
        <w:rPr>
          <w:sz w:val="22"/>
        </w:rPr>
        <w:t>K:</w:t>
      </w:r>
      <w:r>
        <w:rPr>
          <w:spacing w:val="-4"/>
          <w:sz w:val="22"/>
        </w:rPr>
        <w:t> </w:t>
      </w:r>
      <w:r>
        <w:rPr>
          <w:sz w:val="22"/>
        </w:rPr>
        <w:t>”Nå</w:t>
      </w:r>
      <w:r>
        <w:rPr>
          <w:spacing w:val="-4"/>
          <w:sz w:val="22"/>
        </w:rPr>
        <w:t> </w:t>
      </w:r>
      <w:r>
        <w:rPr>
          <w:sz w:val="22"/>
        </w:rPr>
        <w:t>dukker</w:t>
      </w:r>
      <w:r>
        <w:rPr>
          <w:spacing w:val="-4"/>
          <w:sz w:val="22"/>
        </w:rPr>
        <w:t> </w:t>
      </w:r>
      <w:r>
        <w:rPr>
          <w:sz w:val="22"/>
        </w:rPr>
        <w:t>det</w:t>
      </w:r>
      <w:r>
        <w:rPr>
          <w:spacing w:val="-4"/>
          <w:sz w:val="22"/>
        </w:rPr>
        <w:t> </w:t>
      </w:r>
      <w:r>
        <w:rPr>
          <w:sz w:val="22"/>
        </w:rPr>
        <w:t>opp</w:t>
      </w:r>
      <w:r>
        <w:rPr>
          <w:spacing w:val="-4"/>
          <w:sz w:val="22"/>
        </w:rPr>
        <w:t> </w:t>
      </w:r>
      <w:r>
        <w:rPr>
          <w:sz w:val="22"/>
        </w:rPr>
        <w:t>en</w:t>
      </w:r>
      <w:r>
        <w:rPr>
          <w:spacing w:val="-4"/>
          <w:sz w:val="22"/>
        </w:rPr>
        <w:t> </w:t>
      </w:r>
      <w:r>
        <w:rPr>
          <w:sz w:val="22"/>
        </w:rPr>
        <w:t>ferie”</w:t>
      </w:r>
      <w:r>
        <w:rPr>
          <w:spacing w:val="-4"/>
          <w:sz w:val="22"/>
        </w:rPr>
        <w:t> </w:t>
      </w:r>
      <w:r>
        <w:rPr>
          <w:sz w:val="22"/>
        </w:rPr>
        <w:t>(Kontakt</w:t>
      </w:r>
      <w:r>
        <w:rPr>
          <w:spacing w:val="-4"/>
          <w:sz w:val="22"/>
        </w:rPr>
        <w:t> </w:t>
      </w:r>
      <w:r>
        <w:rPr>
          <w:sz w:val="22"/>
        </w:rPr>
        <w:t>med</w:t>
      </w:r>
      <w:r>
        <w:rPr>
          <w:spacing w:val="-4"/>
          <w:sz w:val="22"/>
        </w:rPr>
        <w:t> </w:t>
      </w:r>
      <w:r>
        <w:rPr>
          <w:sz w:val="22"/>
        </w:rPr>
        <w:t>en</w:t>
      </w:r>
      <w:r>
        <w:rPr>
          <w:spacing w:val="-4"/>
          <w:sz w:val="22"/>
        </w:rPr>
        <w:t> </w:t>
      </w:r>
      <w:r>
        <w:rPr>
          <w:sz w:val="22"/>
        </w:rPr>
        <w:t>god</w:t>
      </w:r>
      <w:r>
        <w:rPr>
          <w:spacing w:val="-4"/>
          <w:sz w:val="22"/>
        </w:rPr>
        <w:t> </w:t>
      </w:r>
      <w:r>
        <w:rPr>
          <w:spacing w:val="-2"/>
          <w:sz w:val="22"/>
        </w:rPr>
        <w:t>følelse).</w:t>
      </w:r>
    </w:p>
    <w:p>
      <w:pPr>
        <w:pStyle w:val="ListParagraph"/>
        <w:numPr>
          <w:ilvl w:val="0"/>
          <w:numId w:val="22"/>
        </w:numPr>
        <w:tabs>
          <w:tab w:pos="823" w:val="left" w:leader="none"/>
        </w:tabs>
        <w:spacing w:line="253" w:lineRule="exact" w:before="0" w:after="0"/>
        <w:ind w:left="823" w:right="0" w:hanging="340"/>
        <w:jc w:val="left"/>
        <w:rPr>
          <w:sz w:val="22"/>
        </w:rPr>
      </w:pPr>
      <w:r>
        <w:rPr>
          <w:sz w:val="22"/>
        </w:rPr>
        <w:t>K:</w:t>
      </w:r>
      <w:r>
        <w:rPr>
          <w:spacing w:val="-7"/>
          <w:sz w:val="22"/>
        </w:rPr>
        <w:t> </w:t>
      </w:r>
      <w:r>
        <w:rPr>
          <w:sz w:val="22"/>
        </w:rPr>
        <w:t>”Nå</w:t>
      </w:r>
      <w:r>
        <w:rPr>
          <w:spacing w:val="-6"/>
          <w:sz w:val="22"/>
        </w:rPr>
        <w:t> </w:t>
      </w:r>
      <w:r>
        <w:rPr>
          <w:sz w:val="22"/>
        </w:rPr>
        <w:t>er</w:t>
      </w:r>
      <w:r>
        <w:rPr>
          <w:spacing w:val="-7"/>
          <w:sz w:val="22"/>
        </w:rPr>
        <w:t> </w:t>
      </w:r>
      <w:r>
        <w:rPr>
          <w:sz w:val="22"/>
        </w:rPr>
        <w:t>jeg</w:t>
      </w:r>
      <w:r>
        <w:rPr>
          <w:spacing w:val="-6"/>
          <w:sz w:val="22"/>
        </w:rPr>
        <w:t> </w:t>
      </w:r>
      <w:r>
        <w:rPr>
          <w:sz w:val="22"/>
        </w:rPr>
        <w:t>i</w:t>
      </w:r>
      <w:r>
        <w:rPr>
          <w:spacing w:val="-7"/>
          <w:sz w:val="22"/>
        </w:rPr>
        <w:t> </w:t>
      </w:r>
      <w:r>
        <w:rPr>
          <w:sz w:val="22"/>
        </w:rPr>
        <w:t>Trondheim”</w:t>
      </w:r>
      <w:r>
        <w:rPr>
          <w:spacing w:val="-6"/>
          <w:sz w:val="22"/>
        </w:rPr>
        <w:t> </w:t>
      </w:r>
      <w:r>
        <w:rPr>
          <w:sz w:val="22"/>
        </w:rPr>
        <w:t>(Kontakt</w:t>
      </w:r>
      <w:r>
        <w:rPr>
          <w:spacing w:val="-7"/>
          <w:sz w:val="22"/>
        </w:rPr>
        <w:t> </w:t>
      </w:r>
      <w:r>
        <w:rPr>
          <w:sz w:val="22"/>
        </w:rPr>
        <w:t>med</w:t>
      </w:r>
      <w:r>
        <w:rPr>
          <w:spacing w:val="-6"/>
          <w:sz w:val="22"/>
        </w:rPr>
        <w:t> </w:t>
      </w:r>
      <w:r>
        <w:rPr>
          <w:sz w:val="22"/>
        </w:rPr>
        <w:t>en</w:t>
      </w:r>
      <w:r>
        <w:rPr>
          <w:spacing w:val="-7"/>
          <w:sz w:val="22"/>
        </w:rPr>
        <w:t> </w:t>
      </w:r>
      <w:r>
        <w:rPr>
          <w:sz w:val="22"/>
        </w:rPr>
        <w:t>god</w:t>
      </w:r>
      <w:r>
        <w:rPr>
          <w:spacing w:val="-6"/>
          <w:sz w:val="22"/>
        </w:rPr>
        <w:t> </w:t>
      </w:r>
      <w:r>
        <w:rPr>
          <w:spacing w:val="-2"/>
          <w:sz w:val="22"/>
        </w:rPr>
        <w:t>følelse).</w:t>
      </w:r>
    </w:p>
    <w:p>
      <w:pPr>
        <w:pStyle w:val="ListParagraph"/>
        <w:numPr>
          <w:ilvl w:val="0"/>
          <w:numId w:val="22"/>
        </w:numPr>
        <w:tabs>
          <w:tab w:pos="823" w:val="left" w:leader="none"/>
        </w:tabs>
        <w:spacing w:line="253" w:lineRule="exact" w:before="0" w:after="0"/>
        <w:ind w:left="823" w:right="0" w:hanging="340"/>
        <w:jc w:val="left"/>
        <w:rPr>
          <w:sz w:val="22"/>
        </w:rPr>
      </w:pPr>
      <w:r>
        <w:rPr>
          <w:sz w:val="22"/>
        </w:rPr>
        <w:t>K:</w:t>
      </w:r>
      <w:r>
        <w:rPr>
          <w:spacing w:val="-2"/>
          <w:sz w:val="22"/>
        </w:rPr>
        <w:t> </w:t>
      </w:r>
      <w:r>
        <w:rPr>
          <w:sz w:val="22"/>
        </w:rPr>
        <w:t>”Da har jeg det </w:t>
      </w:r>
      <w:r>
        <w:rPr>
          <w:spacing w:val="-4"/>
          <w:sz w:val="22"/>
        </w:rPr>
        <w:t>bra.”</w:t>
      </w:r>
    </w:p>
    <w:p>
      <w:pPr>
        <w:pStyle w:val="ListParagraph"/>
        <w:numPr>
          <w:ilvl w:val="0"/>
          <w:numId w:val="22"/>
        </w:numPr>
        <w:tabs>
          <w:tab w:pos="823" w:val="left" w:leader="none"/>
        </w:tabs>
        <w:spacing w:line="230" w:lineRule="auto" w:before="3" w:after="0"/>
        <w:ind w:left="823" w:right="548" w:hanging="341"/>
        <w:jc w:val="left"/>
        <w:rPr>
          <w:sz w:val="22"/>
        </w:rPr>
      </w:pPr>
      <w:r>
        <w:rPr>
          <w:sz w:val="22"/>
        </w:rPr>
        <w:t>K:</w:t>
      </w:r>
      <w:r>
        <w:rPr>
          <w:spacing w:val="-12"/>
          <w:sz w:val="22"/>
        </w:rPr>
        <w:t> </w:t>
      </w:r>
      <w:r>
        <w:rPr>
          <w:sz w:val="22"/>
        </w:rPr>
        <w:t>”Jo,</w:t>
      </w:r>
      <w:r>
        <w:rPr>
          <w:spacing w:val="-12"/>
          <w:sz w:val="22"/>
        </w:rPr>
        <w:t> </w:t>
      </w:r>
      <w:r>
        <w:rPr>
          <w:sz w:val="22"/>
        </w:rPr>
        <w:t>jeg</w:t>
      </w:r>
      <w:r>
        <w:rPr>
          <w:spacing w:val="-12"/>
          <w:sz w:val="22"/>
        </w:rPr>
        <w:t> </w:t>
      </w:r>
      <w:r>
        <w:rPr>
          <w:sz w:val="22"/>
        </w:rPr>
        <w:t>følte</w:t>
      </w:r>
      <w:r>
        <w:rPr>
          <w:spacing w:val="-12"/>
          <w:sz w:val="22"/>
        </w:rPr>
        <w:t> </w:t>
      </w:r>
      <w:r>
        <w:rPr>
          <w:sz w:val="22"/>
        </w:rPr>
        <w:t>meg</w:t>
      </w:r>
      <w:r>
        <w:rPr>
          <w:spacing w:val="-12"/>
          <w:sz w:val="22"/>
        </w:rPr>
        <w:t> </w:t>
      </w:r>
      <w:r>
        <w:rPr>
          <w:sz w:val="22"/>
        </w:rPr>
        <w:t>ganske</w:t>
      </w:r>
      <w:r>
        <w:rPr>
          <w:spacing w:val="-12"/>
          <w:sz w:val="22"/>
        </w:rPr>
        <w:t> </w:t>
      </w:r>
      <w:r>
        <w:rPr>
          <w:sz w:val="22"/>
        </w:rPr>
        <w:t>trygg</w:t>
      </w:r>
      <w:r>
        <w:rPr>
          <w:spacing w:val="-12"/>
          <w:sz w:val="22"/>
        </w:rPr>
        <w:t> </w:t>
      </w:r>
      <w:r>
        <w:rPr>
          <w:sz w:val="22"/>
        </w:rPr>
        <w:t>når</w:t>
      </w:r>
      <w:r>
        <w:rPr>
          <w:spacing w:val="-12"/>
          <w:sz w:val="22"/>
        </w:rPr>
        <w:t> </w:t>
      </w:r>
      <w:r>
        <w:rPr>
          <w:sz w:val="22"/>
        </w:rPr>
        <w:t>jeg</w:t>
      </w:r>
      <w:r>
        <w:rPr>
          <w:spacing w:val="-12"/>
          <w:sz w:val="22"/>
        </w:rPr>
        <w:t> </w:t>
      </w:r>
      <w:r>
        <w:rPr>
          <w:sz w:val="22"/>
        </w:rPr>
        <w:t>var</w:t>
      </w:r>
      <w:r>
        <w:rPr>
          <w:spacing w:val="-12"/>
          <w:sz w:val="22"/>
        </w:rPr>
        <w:t> </w:t>
      </w:r>
      <w:r>
        <w:rPr>
          <w:sz w:val="22"/>
        </w:rPr>
        <w:t>på</w:t>
      </w:r>
      <w:r>
        <w:rPr>
          <w:spacing w:val="-12"/>
          <w:sz w:val="22"/>
        </w:rPr>
        <w:t> </w:t>
      </w:r>
      <w:r>
        <w:rPr>
          <w:sz w:val="22"/>
        </w:rPr>
        <w:t>skolen”</w:t>
      </w:r>
      <w:r>
        <w:rPr>
          <w:spacing w:val="-12"/>
          <w:sz w:val="22"/>
        </w:rPr>
        <w:t> </w:t>
      </w:r>
      <w:r>
        <w:rPr>
          <w:sz w:val="22"/>
        </w:rPr>
        <w:t>(Kontakt</w:t>
      </w:r>
      <w:r>
        <w:rPr>
          <w:spacing w:val="-12"/>
          <w:sz w:val="22"/>
        </w:rPr>
        <w:t> </w:t>
      </w:r>
      <w:r>
        <w:rPr>
          <w:sz w:val="22"/>
        </w:rPr>
        <w:t>med</w:t>
      </w:r>
      <w:r>
        <w:rPr>
          <w:spacing w:val="-12"/>
          <w:sz w:val="22"/>
        </w:rPr>
        <w:t> </w:t>
      </w:r>
      <w:r>
        <w:rPr>
          <w:sz w:val="22"/>
        </w:rPr>
        <w:t>ressurs- </w:t>
      </w:r>
      <w:r>
        <w:rPr>
          <w:spacing w:val="-2"/>
          <w:sz w:val="22"/>
        </w:rPr>
        <w:t>situasjon).</w:t>
      </w:r>
    </w:p>
    <w:p>
      <w:pPr>
        <w:pStyle w:val="BodyText"/>
        <w:spacing w:before="2"/>
        <w:ind w:right="547"/>
      </w:pPr>
      <w:r>
        <w:rPr/>
        <w:t>Terapeuten lykkes her med å gi klienten kontakt med et psykiske materialet som gir kontakt med en positiv følelse eller med det psykiske materialet som skal forsterkes eller</w:t>
      </w:r>
      <w:r>
        <w:rPr>
          <w:spacing w:val="-1"/>
        </w:rPr>
        <w:t> </w:t>
      </w:r>
      <w:r>
        <w:rPr/>
        <w:t>anvendes</w:t>
      </w:r>
      <w:r>
        <w:rPr>
          <w:spacing w:val="-1"/>
        </w:rPr>
        <w:t> </w:t>
      </w:r>
      <w:r>
        <w:rPr/>
        <w:t>som</w:t>
      </w:r>
      <w:r>
        <w:rPr>
          <w:spacing w:val="-1"/>
        </w:rPr>
        <w:t> </w:t>
      </w:r>
      <w:r>
        <w:rPr/>
        <w:t>en</w:t>
      </w:r>
      <w:r>
        <w:rPr>
          <w:spacing w:val="-1"/>
        </w:rPr>
        <w:t> </w:t>
      </w:r>
      <w:r>
        <w:rPr/>
        <w:t>positiv</w:t>
      </w:r>
      <w:r>
        <w:rPr>
          <w:spacing w:val="-1"/>
        </w:rPr>
        <w:t> </w:t>
      </w:r>
      <w:r>
        <w:rPr/>
        <w:t>ressurs</w:t>
      </w:r>
      <w:r>
        <w:rPr>
          <w:spacing w:val="-1"/>
        </w:rPr>
        <w:t> </w:t>
      </w:r>
      <w:r>
        <w:rPr/>
        <w:t>i</w:t>
      </w:r>
      <w:r>
        <w:rPr>
          <w:spacing w:val="-1"/>
        </w:rPr>
        <w:t> </w:t>
      </w:r>
      <w:r>
        <w:rPr/>
        <w:t>behandlingen.</w:t>
      </w:r>
      <w:r>
        <w:rPr>
          <w:spacing w:val="-1"/>
        </w:rPr>
        <w:t> </w:t>
      </w:r>
      <w:r>
        <w:rPr/>
        <w:t>Min</w:t>
      </w:r>
      <w:r>
        <w:rPr>
          <w:spacing w:val="-1"/>
        </w:rPr>
        <w:t> </w:t>
      </w:r>
      <w:r>
        <w:rPr/>
        <w:t>opprinnelige</w:t>
      </w:r>
      <w:r>
        <w:rPr>
          <w:spacing w:val="-1"/>
        </w:rPr>
        <w:t> </w:t>
      </w:r>
      <w:r>
        <w:rPr/>
        <w:t>antagelse</w:t>
      </w:r>
      <w:r>
        <w:rPr>
          <w:spacing w:val="-1"/>
        </w:rPr>
        <w:t> </w:t>
      </w:r>
      <w:r>
        <w:rPr/>
        <w:t>var at</w:t>
      </w:r>
      <w:r>
        <w:rPr>
          <w:spacing w:val="-1"/>
        </w:rPr>
        <w:t> </w:t>
      </w:r>
      <w:r>
        <w:rPr/>
        <w:t>tilgangsgivende</w:t>
      </w:r>
      <w:r>
        <w:rPr>
          <w:spacing w:val="-1"/>
        </w:rPr>
        <w:t> </w:t>
      </w:r>
      <w:r>
        <w:rPr/>
        <w:t>utsagn</w:t>
      </w:r>
      <w:r>
        <w:rPr>
          <w:spacing w:val="-1"/>
        </w:rPr>
        <w:t> </w:t>
      </w:r>
      <w:r>
        <w:rPr/>
        <w:t>fra</w:t>
      </w:r>
      <w:r>
        <w:rPr>
          <w:spacing w:val="-1"/>
        </w:rPr>
        <w:t> </w:t>
      </w:r>
      <w:r>
        <w:rPr/>
        <w:t>terapeuten</w:t>
      </w:r>
      <w:r>
        <w:rPr>
          <w:spacing w:val="-1"/>
        </w:rPr>
        <w:t> </w:t>
      </w:r>
      <w:r>
        <w:rPr/>
        <w:t>og</w:t>
      </w:r>
      <w:r>
        <w:rPr>
          <w:spacing w:val="-1"/>
        </w:rPr>
        <w:t> </w:t>
      </w:r>
      <w:r>
        <w:rPr/>
        <w:t>tilgangsbekreftende</w:t>
      </w:r>
      <w:r>
        <w:rPr>
          <w:spacing w:val="-1"/>
        </w:rPr>
        <w:t> </w:t>
      </w:r>
      <w:r>
        <w:rPr/>
        <w:t>svar</w:t>
      </w:r>
      <w:r>
        <w:rPr>
          <w:spacing w:val="-1"/>
        </w:rPr>
        <w:t> </w:t>
      </w:r>
      <w:r>
        <w:rPr/>
        <w:t>fra</w:t>
      </w:r>
      <w:r>
        <w:rPr>
          <w:spacing w:val="-1"/>
        </w:rPr>
        <w:t> </w:t>
      </w:r>
      <w:r>
        <w:rPr/>
        <w:t>klientene</w:t>
      </w:r>
      <w:r>
        <w:rPr>
          <w:spacing w:val="-1"/>
        </w:rPr>
        <w:t> </w:t>
      </w:r>
      <w:r>
        <w:rPr/>
        <w:t>var nødvendige for å endre den psykiske tilstanden. Forskningsresultater har imidlertid ført til at denne antagelsen må revurderes. Det har vist seg å være mulig å iverksette endringer</w:t>
      </w:r>
      <w:r>
        <w:rPr>
          <w:spacing w:val="-2"/>
        </w:rPr>
        <w:t> </w:t>
      </w:r>
      <w:r>
        <w:rPr/>
        <w:t>uten</w:t>
      </w:r>
      <w:r>
        <w:rPr>
          <w:spacing w:val="-2"/>
        </w:rPr>
        <w:t> </w:t>
      </w:r>
      <w:r>
        <w:rPr/>
        <w:t>at</w:t>
      </w:r>
      <w:r>
        <w:rPr>
          <w:spacing w:val="-2"/>
        </w:rPr>
        <w:t> </w:t>
      </w:r>
      <w:r>
        <w:rPr/>
        <w:t>klientene</w:t>
      </w:r>
      <w:r>
        <w:rPr>
          <w:spacing w:val="-2"/>
        </w:rPr>
        <w:t> </w:t>
      </w:r>
      <w:r>
        <w:rPr/>
        <w:t>først</w:t>
      </w:r>
      <w:r>
        <w:rPr>
          <w:spacing w:val="-2"/>
        </w:rPr>
        <w:t> </w:t>
      </w:r>
      <w:r>
        <w:rPr/>
        <w:t>må</w:t>
      </w:r>
      <w:r>
        <w:rPr>
          <w:spacing w:val="-2"/>
        </w:rPr>
        <w:t> </w:t>
      </w:r>
      <w:r>
        <w:rPr/>
        <w:t>konfronteres</w:t>
      </w:r>
      <w:r>
        <w:rPr>
          <w:spacing w:val="-2"/>
        </w:rPr>
        <w:t> </w:t>
      </w:r>
      <w:r>
        <w:rPr/>
        <w:t>med</w:t>
      </w:r>
      <w:r>
        <w:rPr>
          <w:spacing w:val="-2"/>
        </w:rPr>
        <w:t> </w:t>
      </w:r>
      <w:r>
        <w:rPr/>
        <w:t>det</w:t>
      </w:r>
      <w:r>
        <w:rPr>
          <w:spacing w:val="-2"/>
        </w:rPr>
        <w:t> </w:t>
      </w:r>
      <w:r>
        <w:rPr/>
        <w:t>psykiske</w:t>
      </w:r>
      <w:r>
        <w:rPr>
          <w:spacing w:val="-2"/>
        </w:rPr>
        <w:t> </w:t>
      </w:r>
      <w:r>
        <w:rPr/>
        <w:t>ubehaget.</w:t>
      </w:r>
      <w:r>
        <w:rPr>
          <w:spacing w:val="-2"/>
        </w:rPr>
        <w:t> </w:t>
      </w:r>
      <w:r>
        <w:rPr/>
        <w:t>Denne innsikten er i tråd med den løsningsorienterte tradisjonen, som argumenterer for at </w:t>
      </w:r>
      <w:r>
        <w:rPr>
          <w:spacing w:val="-2"/>
        </w:rPr>
        <w:t>man</w:t>
      </w:r>
      <w:r>
        <w:rPr>
          <w:spacing w:val="-6"/>
        </w:rPr>
        <w:t> </w:t>
      </w:r>
      <w:r>
        <w:rPr>
          <w:spacing w:val="-2"/>
        </w:rPr>
        <w:t>kan</w:t>
      </w:r>
      <w:r>
        <w:rPr>
          <w:spacing w:val="-6"/>
        </w:rPr>
        <w:t> </w:t>
      </w:r>
      <w:r>
        <w:rPr>
          <w:spacing w:val="-2"/>
        </w:rPr>
        <w:t>fokusere</w:t>
      </w:r>
      <w:r>
        <w:rPr>
          <w:spacing w:val="-6"/>
        </w:rPr>
        <w:t> </w:t>
      </w:r>
      <w:r>
        <w:rPr>
          <w:spacing w:val="-2"/>
        </w:rPr>
        <w:t>direkte</w:t>
      </w:r>
      <w:r>
        <w:rPr>
          <w:spacing w:val="-6"/>
        </w:rPr>
        <w:t> </w:t>
      </w:r>
      <w:r>
        <w:rPr>
          <w:spacing w:val="-2"/>
        </w:rPr>
        <w:t>på</w:t>
      </w:r>
      <w:r>
        <w:rPr>
          <w:spacing w:val="-6"/>
        </w:rPr>
        <w:t> </w:t>
      </w:r>
      <w:r>
        <w:rPr>
          <w:spacing w:val="-2"/>
        </w:rPr>
        <w:t>løsningen</w:t>
      </w:r>
      <w:r>
        <w:rPr>
          <w:spacing w:val="-6"/>
        </w:rPr>
        <w:t> </w:t>
      </w:r>
      <w:r>
        <w:rPr>
          <w:spacing w:val="-2"/>
        </w:rPr>
        <w:t>av</w:t>
      </w:r>
      <w:r>
        <w:rPr>
          <w:spacing w:val="-6"/>
        </w:rPr>
        <w:t> </w:t>
      </w:r>
      <w:r>
        <w:rPr>
          <w:spacing w:val="-2"/>
        </w:rPr>
        <w:t>et</w:t>
      </w:r>
      <w:r>
        <w:rPr>
          <w:spacing w:val="-6"/>
        </w:rPr>
        <w:t> </w:t>
      </w:r>
      <w:r>
        <w:rPr>
          <w:spacing w:val="-2"/>
        </w:rPr>
        <w:t>problem</w:t>
      </w:r>
      <w:r>
        <w:rPr>
          <w:spacing w:val="-6"/>
        </w:rPr>
        <w:t> </w:t>
      </w:r>
      <w:r>
        <w:rPr>
          <w:spacing w:val="-2"/>
        </w:rPr>
        <w:t>uten</w:t>
      </w:r>
      <w:r>
        <w:rPr>
          <w:spacing w:val="-6"/>
        </w:rPr>
        <w:t> </w:t>
      </w:r>
      <w:r>
        <w:rPr>
          <w:spacing w:val="-2"/>
        </w:rPr>
        <w:t>nødvendigvis</w:t>
      </w:r>
      <w:r>
        <w:rPr>
          <w:spacing w:val="-6"/>
        </w:rPr>
        <w:t> </w:t>
      </w:r>
      <w:r>
        <w:rPr>
          <w:spacing w:val="-2"/>
        </w:rPr>
        <w:t>å</w:t>
      </w:r>
      <w:r>
        <w:rPr>
          <w:spacing w:val="-6"/>
        </w:rPr>
        <w:t> </w:t>
      </w:r>
      <w:r>
        <w:rPr>
          <w:spacing w:val="-2"/>
        </w:rPr>
        <w:t>måtte</w:t>
      </w:r>
      <w:r>
        <w:rPr>
          <w:spacing w:val="-6"/>
        </w:rPr>
        <w:t> </w:t>
      </w:r>
      <w:r>
        <w:rPr>
          <w:spacing w:val="-2"/>
        </w:rPr>
        <w:t>adres- </w:t>
      </w:r>
      <w:r>
        <w:rPr/>
        <w:t>sere problemet som har ført til psykiske plager. Løsningen på et problem kan ligge et annet sted enn problemets årsaker.</w:t>
      </w:r>
    </w:p>
    <w:p>
      <w:pPr>
        <w:pStyle w:val="BodyText"/>
        <w:ind w:right="548" w:firstLine="283"/>
      </w:pPr>
      <w:r>
        <w:rPr/>
        <w:t>Andelen tilgangsgivende utsagn fra terapeuten ligger på rundt 13 prosent. Den er relativt</w:t>
      </w:r>
      <w:r>
        <w:rPr>
          <w:spacing w:val="-1"/>
        </w:rPr>
        <w:t> </w:t>
      </w:r>
      <w:r>
        <w:rPr/>
        <w:t>stabil</w:t>
      </w:r>
      <w:r>
        <w:rPr>
          <w:spacing w:val="-1"/>
        </w:rPr>
        <w:t> </w:t>
      </w:r>
      <w:r>
        <w:rPr/>
        <w:t>med</w:t>
      </w:r>
      <w:r>
        <w:rPr>
          <w:spacing w:val="-1"/>
        </w:rPr>
        <w:t> </w:t>
      </w:r>
      <w:r>
        <w:rPr/>
        <w:t>en</w:t>
      </w:r>
      <w:r>
        <w:rPr>
          <w:spacing w:val="-1"/>
        </w:rPr>
        <w:t> </w:t>
      </w:r>
      <w:r>
        <w:rPr/>
        <w:t>noe</w:t>
      </w:r>
      <w:r>
        <w:rPr>
          <w:spacing w:val="-1"/>
        </w:rPr>
        <w:t> </w:t>
      </w:r>
      <w:r>
        <w:rPr/>
        <w:t>høyere</w:t>
      </w:r>
      <w:r>
        <w:rPr>
          <w:spacing w:val="-1"/>
        </w:rPr>
        <w:t> </w:t>
      </w:r>
      <w:r>
        <w:rPr/>
        <w:t>andel</w:t>
      </w:r>
      <w:r>
        <w:rPr>
          <w:spacing w:val="-1"/>
        </w:rPr>
        <w:t> </w:t>
      </w:r>
      <w:r>
        <w:rPr/>
        <w:t>i</w:t>
      </w:r>
      <w:r>
        <w:rPr>
          <w:spacing w:val="-1"/>
        </w:rPr>
        <w:t> </w:t>
      </w:r>
      <w:r>
        <w:rPr/>
        <w:t>de</w:t>
      </w:r>
      <w:r>
        <w:rPr>
          <w:spacing w:val="-1"/>
        </w:rPr>
        <w:t> </w:t>
      </w:r>
      <w:r>
        <w:rPr/>
        <w:t>mest</w:t>
      </w:r>
      <w:r>
        <w:rPr>
          <w:spacing w:val="-1"/>
        </w:rPr>
        <w:t> </w:t>
      </w:r>
      <w:r>
        <w:rPr/>
        <w:t>endringsintensive</w:t>
      </w:r>
      <w:r>
        <w:rPr>
          <w:spacing w:val="-1"/>
        </w:rPr>
        <w:t> </w:t>
      </w:r>
      <w:r>
        <w:rPr/>
        <w:t>fasene</w:t>
      </w:r>
      <w:r>
        <w:rPr>
          <w:spacing w:val="-1"/>
        </w:rPr>
        <w:t> </w:t>
      </w:r>
      <w:r>
        <w:rPr/>
        <w:t>i</w:t>
      </w:r>
      <w:r>
        <w:rPr>
          <w:spacing w:val="-1"/>
        </w:rPr>
        <w:t> </w:t>
      </w:r>
      <w:r>
        <w:rPr/>
        <w:t>konsulta- sjonen.</w:t>
      </w:r>
      <w:r>
        <w:rPr>
          <w:spacing w:val="-13"/>
        </w:rPr>
        <w:t> </w:t>
      </w:r>
      <w:r>
        <w:rPr/>
        <w:t>Tilsvarende</w:t>
      </w:r>
      <w:r>
        <w:rPr>
          <w:spacing w:val="-12"/>
        </w:rPr>
        <w:t> </w:t>
      </w:r>
      <w:r>
        <w:rPr/>
        <w:t>har</w:t>
      </w:r>
      <w:r>
        <w:rPr>
          <w:spacing w:val="-13"/>
        </w:rPr>
        <w:t> </w:t>
      </w:r>
      <w:r>
        <w:rPr/>
        <w:t>klientene</w:t>
      </w:r>
      <w:r>
        <w:rPr>
          <w:spacing w:val="-12"/>
        </w:rPr>
        <w:t> </w:t>
      </w:r>
      <w:r>
        <w:rPr/>
        <w:t>en</w:t>
      </w:r>
      <w:r>
        <w:rPr>
          <w:spacing w:val="-13"/>
        </w:rPr>
        <w:t> </w:t>
      </w:r>
      <w:r>
        <w:rPr/>
        <w:t>noe</w:t>
      </w:r>
      <w:r>
        <w:rPr>
          <w:spacing w:val="-12"/>
        </w:rPr>
        <w:t> </w:t>
      </w:r>
      <w:r>
        <w:rPr/>
        <w:t>lavere</w:t>
      </w:r>
      <w:r>
        <w:rPr>
          <w:spacing w:val="-13"/>
        </w:rPr>
        <w:t> </w:t>
      </w:r>
      <w:r>
        <w:rPr/>
        <w:t>andel</w:t>
      </w:r>
      <w:r>
        <w:rPr>
          <w:spacing w:val="-12"/>
        </w:rPr>
        <w:t> </w:t>
      </w:r>
      <w:r>
        <w:rPr/>
        <w:t>tilgangsbekreftende</w:t>
      </w:r>
      <w:r>
        <w:rPr>
          <w:spacing w:val="-13"/>
        </w:rPr>
        <w:t> </w:t>
      </w:r>
      <w:r>
        <w:rPr/>
        <w:t>utsagn,</w:t>
      </w:r>
      <w:r>
        <w:rPr>
          <w:spacing w:val="-12"/>
        </w:rPr>
        <w:t> </w:t>
      </w:r>
      <w:r>
        <w:rPr/>
        <w:t>med rundt</w:t>
      </w:r>
      <w:r>
        <w:rPr>
          <w:spacing w:val="-6"/>
        </w:rPr>
        <w:t> </w:t>
      </w:r>
      <w:r>
        <w:rPr/>
        <w:t>11</w:t>
      </w:r>
      <w:r>
        <w:rPr>
          <w:spacing w:val="-6"/>
        </w:rPr>
        <w:t> </w:t>
      </w:r>
      <w:r>
        <w:rPr/>
        <w:t>prosent.</w:t>
      </w:r>
      <w:r>
        <w:rPr>
          <w:spacing w:val="-6"/>
        </w:rPr>
        <w:t> </w:t>
      </w:r>
      <w:r>
        <w:rPr/>
        <w:t>Disse</w:t>
      </w:r>
      <w:r>
        <w:rPr>
          <w:spacing w:val="-6"/>
        </w:rPr>
        <w:t> </w:t>
      </w:r>
      <w:r>
        <w:rPr/>
        <w:t>prosentandelene</w:t>
      </w:r>
      <w:r>
        <w:rPr>
          <w:spacing w:val="-6"/>
        </w:rPr>
        <w:t> </w:t>
      </w:r>
      <w:r>
        <w:rPr/>
        <w:t>vil</w:t>
      </w:r>
      <w:r>
        <w:rPr>
          <w:spacing w:val="-6"/>
        </w:rPr>
        <w:t> </w:t>
      </w:r>
      <w:r>
        <w:rPr/>
        <w:t>variere</w:t>
      </w:r>
      <w:r>
        <w:rPr>
          <w:spacing w:val="-6"/>
        </w:rPr>
        <w:t> </w:t>
      </w:r>
      <w:r>
        <w:rPr/>
        <w:t>noe</w:t>
      </w:r>
      <w:r>
        <w:rPr>
          <w:spacing w:val="-6"/>
        </w:rPr>
        <w:t> </w:t>
      </w:r>
      <w:r>
        <w:rPr/>
        <w:t>fra</w:t>
      </w:r>
      <w:r>
        <w:rPr>
          <w:spacing w:val="-6"/>
        </w:rPr>
        <w:t> </w:t>
      </w:r>
      <w:r>
        <w:rPr/>
        <w:t>terapeut</w:t>
      </w:r>
      <w:r>
        <w:rPr>
          <w:spacing w:val="-6"/>
        </w:rPr>
        <w:t> </w:t>
      </w:r>
      <w:r>
        <w:rPr/>
        <w:t>til</w:t>
      </w:r>
      <w:r>
        <w:rPr>
          <w:spacing w:val="-6"/>
        </w:rPr>
        <w:t> </w:t>
      </w:r>
      <w:r>
        <w:rPr/>
        <w:t>terapeut</w:t>
      </w:r>
      <w:r>
        <w:rPr>
          <w:spacing w:val="-6"/>
        </w:rPr>
        <w:t> </w:t>
      </w:r>
      <w:r>
        <w:rPr/>
        <w:t>og</w:t>
      </w:r>
      <w:r>
        <w:rPr>
          <w:spacing w:val="-6"/>
        </w:rPr>
        <w:t> </w:t>
      </w:r>
      <w:r>
        <w:rPr/>
        <w:t>fra klient til klient.</w:t>
      </w:r>
    </w:p>
    <w:p>
      <w:pPr>
        <w:pStyle w:val="BodyText"/>
        <w:spacing w:before="65"/>
        <w:ind w:left="0"/>
        <w:jc w:val="left"/>
      </w:pPr>
    </w:p>
    <w:p>
      <w:pPr>
        <w:pStyle w:val="Heading5"/>
        <w:jc w:val="both"/>
      </w:pPr>
      <w:r>
        <w:rPr/>
        <w:t>Endringsiverksettende </w:t>
      </w:r>
      <w:r>
        <w:rPr>
          <w:spacing w:val="-2"/>
        </w:rPr>
        <w:t>utsagn</w:t>
      </w:r>
    </w:p>
    <w:p>
      <w:pPr>
        <w:pStyle w:val="BodyText"/>
        <w:spacing w:before="313"/>
        <w:ind w:right="547"/>
      </w:pPr>
      <w:r>
        <w:rPr/>
        <w:t>Endringsiverksettende utsagn er den viktigste utsagnstypen i lingvistisk hjerneterapi (LBT).</w:t>
      </w:r>
      <w:r>
        <w:rPr>
          <w:spacing w:val="-12"/>
        </w:rPr>
        <w:t> </w:t>
      </w:r>
      <w:r>
        <w:rPr/>
        <w:t>Målet</w:t>
      </w:r>
      <w:r>
        <w:rPr>
          <w:spacing w:val="-12"/>
        </w:rPr>
        <w:t> </w:t>
      </w:r>
      <w:r>
        <w:rPr/>
        <w:t>med</w:t>
      </w:r>
      <w:r>
        <w:rPr>
          <w:spacing w:val="-12"/>
        </w:rPr>
        <w:t> </w:t>
      </w:r>
      <w:r>
        <w:rPr/>
        <w:t>denne</w:t>
      </w:r>
      <w:r>
        <w:rPr>
          <w:spacing w:val="-12"/>
        </w:rPr>
        <w:t> </w:t>
      </w:r>
      <w:r>
        <w:rPr/>
        <w:t>type</w:t>
      </w:r>
      <w:r>
        <w:rPr>
          <w:spacing w:val="-12"/>
        </w:rPr>
        <w:t> </w:t>
      </w:r>
      <w:r>
        <w:rPr/>
        <w:t>utsagn</w:t>
      </w:r>
      <w:r>
        <w:rPr>
          <w:spacing w:val="-12"/>
        </w:rPr>
        <w:t> </w:t>
      </w:r>
      <w:r>
        <w:rPr/>
        <w:t>er</w:t>
      </w:r>
      <w:r>
        <w:rPr>
          <w:spacing w:val="-12"/>
        </w:rPr>
        <w:t> </w:t>
      </w:r>
      <w:r>
        <w:rPr/>
        <w:t>å</w:t>
      </w:r>
      <w:r>
        <w:rPr>
          <w:spacing w:val="-12"/>
        </w:rPr>
        <w:t> </w:t>
      </w:r>
      <w:r>
        <w:rPr/>
        <w:t>endre</w:t>
      </w:r>
      <w:r>
        <w:rPr>
          <w:spacing w:val="-12"/>
        </w:rPr>
        <w:t> </w:t>
      </w:r>
      <w:r>
        <w:rPr/>
        <w:t>det</w:t>
      </w:r>
      <w:r>
        <w:rPr>
          <w:spacing w:val="-12"/>
        </w:rPr>
        <w:t> </w:t>
      </w:r>
      <w:r>
        <w:rPr/>
        <w:t>psykiske</w:t>
      </w:r>
      <w:r>
        <w:rPr>
          <w:spacing w:val="-12"/>
        </w:rPr>
        <w:t> </w:t>
      </w:r>
      <w:r>
        <w:rPr/>
        <w:t>materialet</w:t>
      </w:r>
      <w:r>
        <w:rPr>
          <w:spacing w:val="-12"/>
        </w:rPr>
        <w:t> </w:t>
      </w:r>
      <w:r>
        <w:rPr/>
        <w:t>som</w:t>
      </w:r>
      <w:r>
        <w:rPr>
          <w:spacing w:val="-12"/>
        </w:rPr>
        <w:t> </w:t>
      </w:r>
      <w:r>
        <w:rPr/>
        <w:t>forårsaker klientens symptomer. Endringsiverksettende utsagn innebærer at man reduserer kli- entenes</w:t>
      </w:r>
      <w:r>
        <w:rPr>
          <w:spacing w:val="-3"/>
        </w:rPr>
        <w:t> </w:t>
      </w:r>
      <w:r>
        <w:rPr/>
        <w:t>kontakt</w:t>
      </w:r>
      <w:r>
        <w:rPr>
          <w:spacing w:val="-3"/>
        </w:rPr>
        <w:t> </w:t>
      </w:r>
      <w:r>
        <w:rPr/>
        <w:t>med,</w:t>
      </w:r>
      <w:r>
        <w:rPr>
          <w:spacing w:val="-3"/>
        </w:rPr>
        <w:t> </w:t>
      </w:r>
      <w:r>
        <w:rPr/>
        <w:t>endrer,</w:t>
      </w:r>
      <w:r>
        <w:rPr>
          <w:spacing w:val="-3"/>
        </w:rPr>
        <w:t> </w:t>
      </w:r>
      <w:r>
        <w:rPr/>
        <w:t>erstatter</w:t>
      </w:r>
      <w:r>
        <w:rPr>
          <w:spacing w:val="-3"/>
        </w:rPr>
        <w:t> </w:t>
      </w:r>
      <w:r>
        <w:rPr/>
        <w:t>og</w:t>
      </w:r>
      <w:r>
        <w:rPr>
          <w:spacing w:val="-3"/>
        </w:rPr>
        <w:t> </w:t>
      </w:r>
      <w:r>
        <w:rPr/>
        <w:t>eliminerer</w:t>
      </w:r>
      <w:r>
        <w:rPr>
          <w:spacing w:val="-3"/>
        </w:rPr>
        <w:t> </w:t>
      </w:r>
      <w:r>
        <w:rPr/>
        <w:t>de</w:t>
      </w:r>
      <w:r>
        <w:rPr>
          <w:spacing w:val="-3"/>
        </w:rPr>
        <w:t> </w:t>
      </w:r>
      <w:r>
        <w:rPr/>
        <w:t>mentalbiologiske</w:t>
      </w:r>
      <w:r>
        <w:rPr>
          <w:spacing w:val="-3"/>
        </w:rPr>
        <w:t> </w:t>
      </w:r>
      <w:r>
        <w:rPr/>
        <w:t>elementene (sanseforestillinger,</w:t>
      </w:r>
      <w:r>
        <w:rPr>
          <w:spacing w:val="-5"/>
        </w:rPr>
        <w:t> </w:t>
      </w:r>
      <w:r>
        <w:rPr/>
        <w:t>ord</w:t>
      </w:r>
      <w:r>
        <w:rPr>
          <w:spacing w:val="-5"/>
        </w:rPr>
        <w:t> </w:t>
      </w:r>
      <w:r>
        <w:rPr/>
        <w:t>og</w:t>
      </w:r>
      <w:r>
        <w:rPr>
          <w:spacing w:val="-5"/>
        </w:rPr>
        <w:t> </w:t>
      </w:r>
      <w:r>
        <w:rPr/>
        <w:t>utsagn)</w:t>
      </w:r>
      <w:r>
        <w:rPr>
          <w:spacing w:val="-5"/>
        </w:rPr>
        <w:t> </w:t>
      </w:r>
      <w:r>
        <w:rPr/>
        <w:t>som</w:t>
      </w:r>
      <w:r>
        <w:rPr>
          <w:spacing w:val="-5"/>
        </w:rPr>
        <w:t> </w:t>
      </w:r>
      <w:r>
        <w:rPr/>
        <w:t>forårsaker</w:t>
      </w:r>
      <w:r>
        <w:rPr>
          <w:spacing w:val="-5"/>
        </w:rPr>
        <w:t> </w:t>
      </w:r>
      <w:r>
        <w:rPr/>
        <w:t>den</w:t>
      </w:r>
      <w:r>
        <w:rPr>
          <w:spacing w:val="-5"/>
        </w:rPr>
        <w:t> </w:t>
      </w:r>
      <w:r>
        <w:rPr/>
        <w:t>psykiske</w:t>
      </w:r>
      <w:r>
        <w:rPr>
          <w:spacing w:val="-5"/>
        </w:rPr>
        <w:t> </w:t>
      </w:r>
      <w:r>
        <w:rPr/>
        <w:t>smerten</w:t>
      </w:r>
      <w:r>
        <w:rPr>
          <w:spacing w:val="-5"/>
        </w:rPr>
        <w:t> </w:t>
      </w:r>
      <w:r>
        <w:rPr/>
        <w:t>og</w:t>
      </w:r>
      <w:r>
        <w:rPr>
          <w:spacing w:val="-5"/>
        </w:rPr>
        <w:t> </w:t>
      </w:r>
      <w:r>
        <w:rPr/>
        <w:t>klientens symptomer. De mentale elementene som kobles på eller av den psykiske tilstanden gjennom</w:t>
      </w:r>
      <w:r>
        <w:rPr>
          <w:spacing w:val="-1"/>
        </w:rPr>
        <w:t> </w:t>
      </w:r>
      <w:r>
        <w:rPr/>
        <w:t>de</w:t>
      </w:r>
      <w:r>
        <w:rPr>
          <w:spacing w:val="-1"/>
        </w:rPr>
        <w:t> </w:t>
      </w:r>
      <w:r>
        <w:rPr/>
        <w:t>endringsiverksettende</w:t>
      </w:r>
      <w:r>
        <w:rPr>
          <w:spacing w:val="-1"/>
        </w:rPr>
        <w:t> </w:t>
      </w:r>
      <w:r>
        <w:rPr/>
        <w:t>utsagnene,</w:t>
      </w:r>
      <w:r>
        <w:rPr>
          <w:spacing w:val="-1"/>
        </w:rPr>
        <w:t> </w:t>
      </w:r>
      <w:r>
        <w:rPr/>
        <w:t>vil</w:t>
      </w:r>
      <w:r>
        <w:rPr>
          <w:spacing w:val="-1"/>
        </w:rPr>
        <w:t> </w:t>
      </w:r>
      <w:r>
        <w:rPr/>
        <w:t>være</w:t>
      </w:r>
      <w:r>
        <w:rPr>
          <w:spacing w:val="-1"/>
        </w:rPr>
        <w:t> </w:t>
      </w:r>
      <w:r>
        <w:rPr/>
        <w:t>knyttet</w:t>
      </w:r>
      <w:r>
        <w:rPr>
          <w:spacing w:val="-1"/>
        </w:rPr>
        <w:t> </w:t>
      </w:r>
      <w:r>
        <w:rPr/>
        <w:t>til</w:t>
      </w:r>
      <w:r>
        <w:rPr>
          <w:spacing w:val="-1"/>
        </w:rPr>
        <w:t> </w:t>
      </w:r>
      <w:r>
        <w:rPr/>
        <w:t>fortid,</w:t>
      </w:r>
      <w:r>
        <w:rPr>
          <w:spacing w:val="-1"/>
        </w:rPr>
        <w:t> </w:t>
      </w:r>
      <w:r>
        <w:rPr/>
        <w:t>nåtid</w:t>
      </w:r>
      <w:r>
        <w:rPr>
          <w:spacing w:val="-1"/>
        </w:rPr>
        <w:t> </w:t>
      </w:r>
      <w:r>
        <w:rPr/>
        <w:t>eller</w:t>
      </w:r>
      <w:r>
        <w:rPr>
          <w:spacing w:val="-1"/>
        </w:rPr>
        <w:t> </w:t>
      </w:r>
      <w:r>
        <w:rPr/>
        <w:t>til forestillinger om fremtiden.</w:t>
      </w:r>
    </w:p>
    <w:p>
      <w:pPr>
        <w:pStyle w:val="BodyText"/>
        <w:ind w:right="548" w:firstLine="283"/>
      </w:pPr>
      <w:r>
        <w:rPr/>
        <w:t>Endringsiverksettende utsagn kan føre til at klientene får evne til å gjennomføre mentale endringer og å mestre sine følelser og sitt liv utenfor terapirommet. De blir også</w:t>
      </w:r>
      <w:r>
        <w:rPr>
          <w:spacing w:val="-10"/>
        </w:rPr>
        <w:t> </w:t>
      </w:r>
      <w:r>
        <w:rPr/>
        <w:t>anvendt</w:t>
      </w:r>
      <w:r>
        <w:rPr>
          <w:spacing w:val="-10"/>
        </w:rPr>
        <w:t> </w:t>
      </w:r>
      <w:r>
        <w:rPr/>
        <w:t>for</w:t>
      </w:r>
      <w:r>
        <w:rPr>
          <w:spacing w:val="-10"/>
        </w:rPr>
        <w:t> </w:t>
      </w:r>
      <w:r>
        <w:rPr/>
        <w:t>å</w:t>
      </w:r>
      <w:r>
        <w:rPr>
          <w:spacing w:val="-10"/>
        </w:rPr>
        <w:t> </w:t>
      </w:r>
      <w:r>
        <w:rPr/>
        <w:t>forsterke</w:t>
      </w:r>
      <w:r>
        <w:rPr>
          <w:spacing w:val="-10"/>
        </w:rPr>
        <w:t> </w:t>
      </w:r>
      <w:r>
        <w:rPr/>
        <w:t>en</w:t>
      </w:r>
      <w:r>
        <w:rPr>
          <w:spacing w:val="-10"/>
        </w:rPr>
        <w:t> </w:t>
      </w:r>
      <w:r>
        <w:rPr/>
        <w:t>allerede</w:t>
      </w:r>
      <w:r>
        <w:rPr>
          <w:spacing w:val="-10"/>
        </w:rPr>
        <w:t> </w:t>
      </w:r>
      <w:r>
        <w:rPr/>
        <w:t>god</w:t>
      </w:r>
      <w:r>
        <w:rPr>
          <w:spacing w:val="-10"/>
        </w:rPr>
        <w:t> </w:t>
      </w:r>
      <w:r>
        <w:rPr/>
        <w:t>følelse</w:t>
      </w:r>
      <w:r>
        <w:rPr>
          <w:spacing w:val="-10"/>
        </w:rPr>
        <w:t> </w:t>
      </w:r>
      <w:r>
        <w:rPr/>
        <w:t>og</w:t>
      </w:r>
      <w:r>
        <w:rPr>
          <w:spacing w:val="-10"/>
        </w:rPr>
        <w:t> </w:t>
      </w:r>
      <w:r>
        <w:rPr/>
        <w:t>for</w:t>
      </w:r>
      <w:r>
        <w:rPr>
          <w:spacing w:val="-10"/>
        </w:rPr>
        <w:t> </w:t>
      </w:r>
      <w:r>
        <w:rPr/>
        <w:t>å</w:t>
      </w:r>
      <w:r>
        <w:rPr>
          <w:spacing w:val="-10"/>
        </w:rPr>
        <w:t> </w:t>
      </w:r>
      <w:r>
        <w:rPr/>
        <w:t>aktivere</w:t>
      </w:r>
      <w:r>
        <w:rPr>
          <w:spacing w:val="-10"/>
        </w:rPr>
        <w:t> </w:t>
      </w:r>
      <w:r>
        <w:rPr/>
        <w:t>egenskaper</w:t>
      </w:r>
      <w:r>
        <w:rPr>
          <w:spacing w:val="-10"/>
        </w:rPr>
        <w:t> </w:t>
      </w:r>
      <w:r>
        <w:rPr/>
        <w:t>som</w:t>
      </w:r>
      <w:r>
        <w:rPr>
          <w:spacing w:val="-10"/>
        </w:rPr>
        <w:t> </w:t>
      </w:r>
      <w:r>
        <w:rPr/>
        <w:t>er av</w:t>
      </w:r>
      <w:r>
        <w:rPr>
          <w:spacing w:val="-4"/>
        </w:rPr>
        <w:t> </w:t>
      </w:r>
      <w:r>
        <w:rPr/>
        <w:t>betydning</w:t>
      </w:r>
      <w:r>
        <w:rPr>
          <w:spacing w:val="-4"/>
        </w:rPr>
        <w:t> </w:t>
      </w:r>
      <w:r>
        <w:rPr/>
        <w:t>for</w:t>
      </w:r>
      <w:r>
        <w:rPr>
          <w:spacing w:val="-4"/>
        </w:rPr>
        <w:t> </w:t>
      </w:r>
      <w:r>
        <w:rPr/>
        <w:t>å</w:t>
      </w:r>
      <w:r>
        <w:rPr>
          <w:spacing w:val="-4"/>
        </w:rPr>
        <w:t> </w:t>
      </w:r>
      <w:r>
        <w:rPr/>
        <w:t>leve</w:t>
      </w:r>
      <w:r>
        <w:rPr>
          <w:spacing w:val="-4"/>
        </w:rPr>
        <w:t> </w:t>
      </w:r>
      <w:r>
        <w:rPr/>
        <w:t>et</w:t>
      </w:r>
      <w:r>
        <w:rPr>
          <w:spacing w:val="-4"/>
        </w:rPr>
        <w:t> </w:t>
      </w:r>
      <w:r>
        <w:rPr/>
        <w:t>liv</w:t>
      </w:r>
      <w:r>
        <w:rPr>
          <w:spacing w:val="-4"/>
        </w:rPr>
        <w:t> </w:t>
      </w:r>
      <w:r>
        <w:rPr/>
        <w:t>uten</w:t>
      </w:r>
      <w:r>
        <w:rPr>
          <w:spacing w:val="-4"/>
        </w:rPr>
        <w:t> </w:t>
      </w:r>
      <w:r>
        <w:rPr/>
        <w:t>psykiske</w:t>
      </w:r>
      <w:r>
        <w:rPr>
          <w:spacing w:val="-4"/>
        </w:rPr>
        <w:t> </w:t>
      </w:r>
      <w:r>
        <w:rPr/>
        <w:t>plager.</w:t>
      </w:r>
      <w:r>
        <w:rPr>
          <w:spacing w:val="-4"/>
        </w:rPr>
        <w:t> </w:t>
      </w:r>
      <w:r>
        <w:rPr/>
        <w:t>Uten</w:t>
      </w:r>
      <w:r>
        <w:rPr>
          <w:spacing w:val="-4"/>
        </w:rPr>
        <w:t> </w:t>
      </w:r>
      <w:r>
        <w:rPr/>
        <w:t>endringsiverksettende</w:t>
      </w:r>
      <w:r>
        <w:rPr>
          <w:spacing w:val="-4"/>
        </w:rPr>
        <w:t> </w:t>
      </w:r>
      <w:r>
        <w:rPr/>
        <w:t>utsagn vil</w:t>
      </w:r>
      <w:r>
        <w:rPr>
          <w:spacing w:val="-4"/>
        </w:rPr>
        <w:t> </w:t>
      </w:r>
      <w:r>
        <w:rPr/>
        <w:t>de</w:t>
      </w:r>
      <w:r>
        <w:rPr>
          <w:spacing w:val="-4"/>
        </w:rPr>
        <w:t> </w:t>
      </w:r>
      <w:r>
        <w:rPr/>
        <w:t>øvrige</w:t>
      </w:r>
      <w:r>
        <w:rPr>
          <w:spacing w:val="-4"/>
        </w:rPr>
        <w:t> </w:t>
      </w:r>
      <w:r>
        <w:rPr/>
        <w:t>utsagnene</w:t>
      </w:r>
      <w:r>
        <w:rPr>
          <w:spacing w:val="-4"/>
        </w:rPr>
        <w:t> </w:t>
      </w:r>
      <w:r>
        <w:rPr/>
        <w:t>i</w:t>
      </w:r>
      <w:r>
        <w:rPr>
          <w:spacing w:val="-4"/>
        </w:rPr>
        <w:t> </w:t>
      </w:r>
      <w:r>
        <w:rPr/>
        <w:t>LBT</w:t>
      </w:r>
      <w:r>
        <w:rPr>
          <w:spacing w:val="-4"/>
        </w:rPr>
        <w:t> </w:t>
      </w:r>
      <w:r>
        <w:rPr/>
        <w:t>ha</w:t>
      </w:r>
      <w:r>
        <w:rPr>
          <w:spacing w:val="-4"/>
        </w:rPr>
        <w:t> </w:t>
      </w:r>
      <w:r>
        <w:rPr/>
        <w:t>liten</w:t>
      </w:r>
      <w:r>
        <w:rPr>
          <w:spacing w:val="-4"/>
        </w:rPr>
        <w:t> </w:t>
      </w:r>
      <w:r>
        <w:rPr/>
        <w:t>endringseffekt</w:t>
      </w:r>
      <w:r>
        <w:rPr>
          <w:spacing w:val="-4"/>
        </w:rPr>
        <w:t> </w:t>
      </w:r>
      <w:r>
        <w:rPr/>
        <w:t>ut</w:t>
      </w:r>
      <w:r>
        <w:rPr>
          <w:spacing w:val="-4"/>
        </w:rPr>
        <w:t> </w:t>
      </w:r>
      <w:r>
        <w:rPr/>
        <w:t>over</w:t>
      </w:r>
      <w:r>
        <w:rPr>
          <w:spacing w:val="-4"/>
        </w:rPr>
        <w:t> </w:t>
      </w:r>
      <w:r>
        <w:rPr/>
        <w:t>at</w:t>
      </w:r>
      <w:r>
        <w:rPr>
          <w:spacing w:val="-4"/>
        </w:rPr>
        <w:t> </w:t>
      </w:r>
      <w:r>
        <w:rPr/>
        <w:t>de</w:t>
      </w:r>
      <w:r>
        <w:rPr>
          <w:spacing w:val="-4"/>
        </w:rPr>
        <w:t> </w:t>
      </w:r>
      <w:r>
        <w:rPr/>
        <w:t>kan</w:t>
      </w:r>
      <w:r>
        <w:rPr>
          <w:spacing w:val="-4"/>
        </w:rPr>
        <w:t> </w:t>
      </w:r>
      <w:r>
        <w:rPr/>
        <w:t>føre</w:t>
      </w:r>
      <w:r>
        <w:rPr>
          <w:spacing w:val="-4"/>
        </w:rPr>
        <w:t> </w:t>
      </w:r>
      <w:r>
        <w:rPr/>
        <w:t>til</w:t>
      </w:r>
      <w:r>
        <w:rPr>
          <w:spacing w:val="-4"/>
        </w:rPr>
        <w:t> </w:t>
      </w:r>
      <w:r>
        <w:rPr/>
        <w:t>en</w:t>
      </w:r>
      <w:r>
        <w:rPr>
          <w:spacing w:val="-4"/>
        </w:rPr>
        <w:t> </w:t>
      </w:r>
      <w:r>
        <w:rPr/>
        <w:t>kort- varig følelse av velvære og et øyeblikkelig psykisk skift.</w:t>
      </w:r>
    </w:p>
    <w:p>
      <w:pPr>
        <w:pStyle w:val="BodyText"/>
        <w:ind w:right="547" w:firstLine="283"/>
      </w:pPr>
      <w:r>
        <w:rPr/>
        <w:t>Bak ethvert endringsiverksettende utsagn ligger det en forståelse av årsakene til klientens psykiske plage. Målet er å endre de mentale elementene som forårsaker kli- entens</w:t>
      </w:r>
      <w:r>
        <w:rPr>
          <w:spacing w:val="-1"/>
        </w:rPr>
        <w:t> </w:t>
      </w:r>
      <w:r>
        <w:rPr/>
        <w:t>psykiske</w:t>
      </w:r>
      <w:r>
        <w:rPr>
          <w:spacing w:val="-1"/>
        </w:rPr>
        <w:t> </w:t>
      </w:r>
      <w:r>
        <w:rPr/>
        <w:t>smerte,</w:t>
      </w:r>
      <w:r>
        <w:rPr>
          <w:spacing w:val="-1"/>
        </w:rPr>
        <w:t> </w:t>
      </w:r>
      <w:r>
        <w:rPr/>
        <w:t>men</w:t>
      </w:r>
      <w:r>
        <w:rPr>
          <w:spacing w:val="-1"/>
        </w:rPr>
        <w:t> </w:t>
      </w:r>
      <w:r>
        <w:rPr/>
        <w:t>uten</w:t>
      </w:r>
      <w:r>
        <w:rPr>
          <w:spacing w:val="-1"/>
        </w:rPr>
        <w:t> </w:t>
      </w:r>
      <w:r>
        <w:rPr/>
        <w:t>at</w:t>
      </w:r>
      <w:r>
        <w:rPr>
          <w:spacing w:val="-1"/>
        </w:rPr>
        <w:t> </w:t>
      </w:r>
      <w:r>
        <w:rPr/>
        <w:t>terapeut</w:t>
      </w:r>
      <w:r>
        <w:rPr>
          <w:spacing w:val="-1"/>
        </w:rPr>
        <w:t> </w:t>
      </w:r>
      <w:r>
        <w:rPr/>
        <w:t>forsøker</w:t>
      </w:r>
      <w:r>
        <w:rPr>
          <w:spacing w:val="-1"/>
        </w:rPr>
        <w:t> </w:t>
      </w:r>
      <w:r>
        <w:rPr/>
        <w:t>å</w:t>
      </w:r>
      <w:r>
        <w:rPr>
          <w:spacing w:val="-1"/>
        </w:rPr>
        <w:t> </w:t>
      </w:r>
      <w:r>
        <w:rPr/>
        <w:t>forklare</w:t>
      </w:r>
      <w:r>
        <w:rPr>
          <w:spacing w:val="-1"/>
        </w:rPr>
        <w:t> </w:t>
      </w:r>
      <w:r>
        <w:rPr/>
        <w:t>klientens</w:t>
      </w:r>
      <w:r>
        <w:rPr>
          <w:spacing w:val="-1"/>
        </w:rPr>
        <w:t> </w:t>
      </w:r>
      <w:r>
        <w:rPr/>
        <w:t>reaksjoner med utgangspunkt i tidligere livsopplevelser.</w:t>
      </w:r>
    </w:p>
    <w:p>
      <w:pPr>
        <w:spacing w:after="0"/>
        <w:sectPr>
          <w:pgSz w:w="9640" w:h="13610"/>
          <w:pgMar w:header="345" w:footer="460" w:top="900" w:bottom="620" w:left="860" w:right="640"/>
        </w:sectPr>
      </w:pPr>
    </w:p>
    <w:p>
      <w:pPr>
        <w:pStyle w:val="Heading5"/>
        <w:spacing w:line="218" w:lineRule="auto" w:before="202"/>
        <w:ind w:left="330"/>
      </w:pPr>
      <w:r>
        <w:rPr/>
        <w:t>Forbindelsen</w:t>
      </w:r>
      <w:r>
        <w:rPr>
          <w:spacing w:val="-13"/>
        </w:rPr>
        <w:t> </w:t>
      </w:r>
      <w:r>
        <w:rPr/>
        <w:t>mellom</w:t>
      </w:r>
      <w:r>
        <w:rPr>
          <w:spacing w:val="-13"/>
        </w:rPr>
        <w:t> </w:t>
      </w:r>
      <w:r>
        <w:rPr/>
        <w:t>de</w:t>
      </w:r>
      <w:r>
        <w:rPr>
          <w:spacing w:val="-13"/>
        </w:rPr>
        <w:t> </w:t>
      </w:r>
      <w:r>
        <w:rPr/>
        <w:t>endringsiverksettende utsagnene og grunnlagsteoriene:</w:t>
      </w:r>
    </w:p>
    <w:p>
      <w:pPr>
        <w:pStyle w:val="BodyText"/>
        <w:spacing w:before="321"/>
        <w:ind w:left="330" w:right="320"/>
      </w:pPr>
      <w:r>
        <w:rPr/>
        <w:t>De</w:t>
      </w:r>
      <w:r>
        <w:rPr>
          <w:spacing w:val="-4"/>
        </w:rPr>
        <w:t> </w:t>
      </w:r>
      <w:r>
        <w:rPr/>
        <w:t>endringsiverksettende</w:t>
      </w:r>
      <w:r>
        <w:rPr>
          <w:spacing w:val="-4"/>
        </w:rPr>
        <w:t> </w:t>
      </w:r>
      <w:r>
        <w:rPr/>
        <w:t>utsagnene</w:t>
      </w:r>
      <w:r>
        <w:rPr>
          <w:spacing w:val="-4"/>
        </w:rPr>
        <w:t> </w:t>
      </w:r>
      <w:r>
        <w:rPr/>
        <w:t>er</w:t>
      </w:r>
      <w:r>
        <w:rPr>
          <w:spacing w:val="-4"/>
        </w:rPr>
        <w:t> </w:t>
      </w:r>
      <w:r>
        <w:rPr/>
        <w:t>forankret</w:t>
      </w:r>
      <w:r>
        <w:rPr>
          <w:spacing w:val="-4"/>
        </w:rPr>
        <w:t> </w:t>
      </w:r>
      <w:r>
        <w:rPr/>
        <w:t>i</w:t>
      </w:r>
      <w:r>
        <w:rPr>
          <w:spacing w:val="-4"/>
        </w:rPr>
        <w:t> </w:t>
      </w:r>
      <w:r>
        <w:rPr/>
        <w:t>teorien</w:t>
      </w:r>
      <w:r>
        <w:rPr>
          <w:spacing w:val="-4"/>
        </w:rPr>
        <w:t> </w:t>
      </w:r>
      <w:r>
        <w:rPr/>
        <w:t>om</w:t>
      </w:r>
      <w:r>
        <w:rPr>
          <w:spacing w:val="-4"/>
        </w:rPr>
        <w:t> </w:t>
      </w:r>
      <w:r>
        <w:rPr/>
        <w:t>de</w:t>
      </w:r>
      <w:r>
        <w:rPr>
          <w:spacing w:val="-4"/>
        </w:rPr>
        <w:t> </w:t>
      </w:r>
      <w:r>
        <w:rPr/>
        <w:t>biopsykiske</w:t>
      </w:r>
      <w:r>
        <w:rPr>
          <w:spacing w:val="-4"/>
        </w:rPr>
        <w:t> </w:t>
      </w:r>
      <w:r>
        <w:rPr/>
        <w:t>enhete- ne ved at de er rettet mot å endre de mentalbiologiske elementene som er årsaken til klientens psykiske plage. De er i tråd med koblingsteorien for psykisk endring, som hevder</w:t>
      </w:r>
      <w:r>
        <w:rPr>
          <w:spacing w:val="-3"/>
        </w:rPr>
        <w:t> </w:t>
      </w:r>
      <w:r>
        <w:rPr/>
        <w:t>at</w:t>
      </w:r>
      <w:r>
        <w:rPr>
          <w:spacing w:val="-3"/>
        </w:rPr>
        <w:t> </w:t>
      </w:r>
      <w:r>
        <w:rPr/>
        <w:t>enhver</w:t>
      </w:r>
      <w:r>
        <w:rPr>
          <w:spacing w:val="-3"/>
        </w:rPr>
        <w:t> </w:t>
      </w:r>
      <w:r>
        <w:rPr/>
        <w:t>psykisk</w:t>
      </w:r>
      <w:r>
        <w:rPr>
          <w:spacing w:val="-3"/>
        </w:rPr>
        <w:t> </w:t>
      </w:r>
      <w:r>
        <w:rPr/>
        <w:t>endring</w:t>
      </w:r>
      <w:r>
        <w:rPr>
          <w:spacing w:val="-3"/>
        </w:rPr>
        <w:t> </w:t>
      </w:r>
      <w:r>
        <w:rPr/>
        <w:t>er</w:t>
      </w:r>
      <w:r>
        <w:rPr>
          <w:spacing w:val="-3"/>
        </w:rPr>
        <w:t> </w:t>
      </w:r>
      <w:r>
        <w:rPr/>
        <w:t>en</w:t>
      </w:r>
      <w:r>
        <w:rPr>
          <w:spacing w:val="-3"/>
        </w:rPr>
        <w:t> </w:t>
      </w:r>
      <w:r>
        <w:rPr/>
        <w:t>følge</w:t>
      </w:r>
      <w:r>
        <w:rPr>
          <w:spacing w:val="-3"/>
        </w:rPr>
        <w:t> </w:t>
      </w:r>
      <w:r>
        <w:rPr/>
        <w:t>av</w:t>
      </w:r>
      <w:r>
        <w:rPr>
          <w:spacing w:val="-3"/>
        </w:rPr>
        <w:t> </w:t>
      </w:r>
      <w:r>
        <w:rPr/>
        <w:t>at</w:t>
      </w:r>
      <w:r>
        <w:rPr>
          <w:spacing w:val="-3"/>
        </w:rPr>
        <w:t> </w:t>
      </w:r>
      <w:r>
        <w:rPr/>
        <w:t>man</w:t>
      </w:r>
      <w:r>
        <w:rPr>
          <w:spacing w:val="-3"/>
        </w:rPr>
        <w:t> </w:t>
      </w:r>
      <w:r>
        <w:rPr/>
        <w:t>kobler</w:t>
      </w:r>
      <w:r>
        <w:rPr>
          <w:spacing w:val="-3"/>
        </w:rPr>
        <w:t> </w:t>
      </w:r>
      <w:r>
        <w:rPr/>
        <w:t>på</w:t>
      </w:r>
      <w:r>
        <w:rPr>
          <w:spacing w:val="-3"/>
        </w:rPr>
        <w:t> </w:t>
      </w:r>
      <w:r>
        <w:rPr/>
        <w:t>eller</w:t>
      </w:r>
      <w:r>
        <w:rPr>
          <w:spacing w:val="-3"/>
        </w:rPr>
        <w:t> </w:t>
      </w:r>
      <w:r>
        <w:rPr/>
        <w:t>av</w:t>
      </w:r>
      <w:r>
        <w:rPr>
          <w:spacing w:val="-3"/>
        </w:rPr>
        <w:t> </w:t>
      </w:r>
      <w:r>
        <w:rPr/>
        <w:t>mentale</w:t>
      </w:r>
      <w:r>
        <w:rPr>
          <w:spacing w:val="-3"/>
        </w:rPr>
        <w:t> </w:t>
      </w:r>
      <w:r>
        <w:rPr/>
        <w:t>ele- menter som rommer psykisk velvære eller plage. Og de er i samsvar med teorien om øyeblikkets</w:t>
      </w:r>
      <w:r>
        <w:rPr>
          <w:spacing w:val="-6"/>
        </w:rPr>
        <w:t> </w:t>
      </w:r>
      <w:r>
        <w:rPr/>
        <w:t>betydning</w:t>
      </w:r>
      <w:r>
        <w:rPr>
          <w:spacing w:val="-6"/>
        </w:rPr>
        <w:t> </w:t>
      </w:r>
      <w:r>
        <w:rPr/>
        <w:t>for</w:t>
      </w:r>
      <w:r>
        <w:rPr>
          <w:spacing w:val="-6"/>
        </w:rPr>
        <w:t> </w:t>
      </w:r>
      <w:r>
        <w:rPr/>
        <w:t>endring</w:t>
      </w:r>
      <w:r>
        <w:rPr>
          <w:spacing w:val="-6"/>
        </w:rPr>
        <w:t> </w:t>
      </w:r>
      <w:r>
        <w:rPr/>
        <w:t>ved</w:t>
      </w:r>
      <w:r>
        <w:rPr>
          <w:spacing w:val="-6"/>
        </w:rPr>
        <w:t> </w:t>
      </w:r>
      <w:r>
        <w:rPr/>
        <w:t>at</w:t>
      </w:r>
      <w:r>
        <w:rPr>
          <w:spacing w:val="-6"/>
        </w:rPr>
        <w:t> </w:t>
      </w:r>
      <w:r>
        <w:rPr/>
        <w:t>de</w:t>
      </w:r>
      <w:r>
        <w:rPr>
          <w:spacing w:val="-6"/>
        </w:rPr>
        <w:t> </w:t>
      </w:r>
      <w:r>
        <w:rPr/>
        <w:t>fører</w:t>
      </w:r>
      <w:r>
        <w:rPr>
          <w:spacing w:val="-6"/>
        </w:rPr>
        <w:t> </w:t>
      </w:r>
      <w:r>
        <w:rPr/>
        <w:t>til</w:t>
      </w:r>
      <w:r>
        <w:rPr>
          <w:spacing w:val="-6"/>
        </w:rPr>
        <w:t> </w:t>
      </w:r>
      <w:r>
        <w:rPr/>
        <w:t>øyeblikkelige</w:t>
      </w:r>
      <w:r>
        <w:rPr>
          <w:spacing w:val="-6"/>
        </w:rPr>
        <w:t> </w:t>
      </w:r>
      <w:r>
        <w:rPr/>
        <w:t>psykiske</w:t>
      </w:r>
      <w:r>
        <w:rPr>
          <w:spacing w:val="-6"/>
        </w:rPr>
        <w:t> </w:t>
      </w:r>
      <w:r>
        <w:rPr/>
        <w:t>endringer. De</w:t>
      </w:r>
      <w:r>
        <w:rPr>
          <w:spacing w:val="-1"/>
        </w:rPr>
        <w:t> </w:t>
      </w:r>
      <w:r>
        <w:rPr/>
        <w:t>er</w:t>
      </w:r>
      <w:r>
        <w:rPr>
          <w:spacing w:val="-1"/>
        </w:rPr>
        <w:t> </w:t>
      </w:r>
      <w:r>
        <w:rPr/>
        <w:t>også</w:t>
      </w:r>
      <w:r>
        <w:rPr>
          <w:spacing w:val="-1"/>
        </w:rPr>
        <w:t> </w:t>
      </w:r>
      <w:r>
        <w:rPr/>
        <w:t>i</w:t>
      </w:r>
      <w:r>
        <w:rPr>
          <w:spacing w:val="-1"/>
        </w:rPr>
        <w:t> </w:t>
      </w:r>
      <w:r>
        <w:rPr/>
        <w:t>samsvar</w:t>
      </w:r>
      <w:r>
        <w:rPr>
          <w:spacing w:val="-1"/>
        </w:rPr>
        <w:t> </w:t>
      </w:r>
      <w:r>
        <w:rPr/>
        <w:t>med</w:t>
      </w:r>
      <w:r>
        <w:rPr>
          <w:spacing w:val="-1"/>
        </w:rPr>
        <w:t> </w:t>
      </w:r>
      <w:r>
        <w:rPr/>
        <w:t>den</w:t>
      </w:r>
      <w:r>
        <w:rPr>
          <w:spacing w:val="-1"/>
        </w:rPr>
        <w:t> </w:t>
      </w:r>
      <w:r>
        <w:rPr/>
        <w:t>forståelsen</w:t>
      </w:r>
      <w:r>
        <w:rPr>
          <w:spacing w:val="-1"/>
        </w:rPr>
        <w:t> </w:t>
      </w:r>
      <w:r>
        <w:rPr/>
        <w:t>som</w:t>
      </w:r>
      <w:r>
        <w:rPr>
          <w:spacing w:val="-1"/>
        </w:rPr>
        <w:t> </w:t>
      </w:r>
      <w:r>
        <w:rPr/>
        <w:t>formidles</w:t>
      </w:r>
      <w:r>
        <w:rPr>
          <w:spacing w:val="-1"/>
        </w:rPr>
        <w:t> </w:t>
      </w:r>
      <w:r>
        <w:rPr/>
        <w:t>i</w:t>
      </w:r>
      <w:r>
        <w:rPr>
          <w:spacing w:val="-1"/>
        </w:rPr>
        <w:t> </w:t>
      </w:r>
      <w:r>
        <w:rPr/>
        <w:t>teorien</w:t>
      </w:r>
      <w:r>
        <w:rPr>
          <w:spacing w:val="-1"/>
        </w:rPr>
        <w:t> </w:t>
      </w:r>
      <w:r>
        <w:rPr/>
        <w:t>om</w:t>
      </w:r>
      <w:r>
        <w:rPr>
          <w:spacing w:val="-1"/>
        </w:rPr>
        <w:t> </w:t>
      </w:r>
      <w:r>
        <w:rPr/>
        <w:t>språkets</w:t>
      </w:r>
      <w:r>
        <w:rPr>
          <w:spacing w:val="-1"/>
        </w:rPr>
        <w:t> </w:t>
      </w:r>
      <w:r>
        <w:rPr/>
        <w:t>betyd- ning for følelser ved at de følelsesmessige endringene som skjer med klientene, vil være en følge av ord og utsagn fra terapeut.</w:t>
      </w:r>
    </w:p>
    <w:p>
      <w:pPr>
        <w:pStyle w:val="BodyText"/>
        <w:spacing w:before="64"/>
        <w:ind w:left="0"/>
        <w:jc w:val="left"/>
      </w:pPr>
    </w:p>
    <w:p>
      <w:pPr>
        <w:pStyle w:val="Heading5"/>
        <w:spacing w:before="1"/>
        <w:ind w:left="330"/>
        <w:jc w:val="both"/>
      </w:pPr>
      <w:r>
        <w:rPr/>
        <w:t>Eksempler</w:t>
      </w:r>
      <w:r>
        <w:rPr>
          <w:spacing w:val="-3"/>
        </w:rPr>
        <w:t> </w:t>
      </w:r>
      <w:r>
        <w:rPr/>
        <w:t>på</w:t>
      </w:r>
      <w:r>
        <w:rPr>
          <w:spacing w:val="-3"/>
        </w:rPr>
        <w:t> </w:t>
      </w:r>
      <w:r>
        <w:rPr/>
        <w:t>endringsiverksettende</w:t>
      </w:r>
      <w:r>
        <w:rPr>
          <w:spacing w:val="-2"/>
        </w:rPr>
        <w:t> utsagn:</w:t>
      </w:r>
    </w:p>
    <w:p>
      <w:pPr>
        <w:pStyle w:val="BodyText"/>
        <w:spacing w:before="289"/>
        <w:ind w:left="330" w:right="320"/>
      </w:pPr>
      <w:r>
        <w:rPr/>
        <w:t>Her</w:t>
      </w:r>
      <w:r>
        <w:rPr>
          <w:spacing w:val="-9"/>
        </w:rPr>
        <w:t> </w:t>
      </w:r>
      <w:r>
        <w:rPr/>
        <w:t>iverksettes</w:t>
      </w:r>
      <w:r>
        <w:rPr>
          <w:spacing w:val="-9"/>
        </w:rPr>
        <w:t> </w:t>
      </w:r>
      <w:r>
        <w:rPr/>
        <w:t>endring</w:t>
      </w:r>
      <w:r>
        <w:rPr>
          <w:spacing w:val="-9"/>
        </w:rPr>
        <w:t> </w:t>
      </w:r>
      <w:r>
        <w:rPr/>
        <w:t>gjennom</w:t>
      </w:r>
      <w:r>
        <w:rPr>
          <w:spacing w:val="-9"/>
        </w:rPr>
        <w:t> </w:t>
      </w:r>
      <w:r>
        <w:rPr/>
        <w:t>utsagn</w:t>
      </w:r>
      <w:r>
        <w:rPr>
          <w:spacing w:val="-9"/>
        </w:rPr>
        <w:t> </w:t>
      </w:r>
      <w:r>
        <w:rPr/>
        <w:t>som</w:t>
      </w:r>
      <w:r>
        <w:rPr>
          <w:spacing w:val="-9"/>
        </w:rPr>
        <w:t> </w:t>
      </w:r>
      <w:r>
        <w:rPr/>
        <w:t>utløser</w:t>
      </w:r>
      <w:r>
        <w:rPr>
          <w:spacing w:val="-9"/>
        </w:rPr>
        <w:t> </w:t>
      </w:r>
      <w:r>
        <w:rPr/>
        <w:t>en</w:t>
      </w:r>
      <w:r>
        <w:rPr>
          <w:spacing w:val="-9"/>
        </w:rPr>
        <w:t> </w:t>
      </w:r>
      <w:r>
        <w:rPr/>
        <w:t>forestilling</w:t>
      </w:r>
      <w:r>
        <w:rPr>
          <w:spacing w:val="-9"/>
        </w:rPr>
        <w:t> </w:t>
      </w:r>
      <w:r>
        <w:rPr/>
        <w:t>om</w:t>
      </w:r>
      <w:r>
        <w:rPr>
          <w:spacing w:val="-9"/>
        </w:rPr>
        <w:t> </w:t>
      </w:r>
      <w:r>
        <w:rPr/>
        <w:t>at</w:t>
      </w:r>
      <w:r>
        <w:rPr>
          <w:spacing w:val="-9"/>
        </w:rPr>
        <w:t> </w:t>
      </w:r>
      <w:r>
        <w:rPr/>
        <w:t>klienten</w:t>
      </w:r>
      <w:r>
        <w:rPr>
          <w:spacing w:val="-9"/>
        </w:rPr>
        <w:t> </w:t>
      </w:r>
      <w:r>
        <w:rPr/>
        <w:t>har mentale ressurser, som tidligere har vært fraværende på grunn av klientens sympto- </w:t>
      </w:r>
      <w:r>
        <w:rPr>
          <w:spacing w:val="-4"/>
        </w:rPr>
        <w:t>mer.</w:t>
      </w:r>
    </w:p>
    <w:p>
      <w:pPr>
        <w:pStyle w:val="ListParagraph"/>
        <w:numPr>
          <w:ilvl w:val="1"/>
          <w:numId w:val="22"/>
        </w:numPr>
        <w:tabs>
          <w:tab w:pos="1050" w:val="left" w:leader="none"/>
        </w:tabs>
        <w:spacing w:line="230" w:lineRule="auto" w:before="21" w:after="0"/>
        <w:ind w:left="1050" w:right="322" w:hanging="341"/>
        <w:jc w:val="left"/>
        <w:rPr>
          <w:sz w:val="22"/>
        </w:rPr>
      </w:pPr>
      <w:r>
        <w:rPr>
          <w:sz w:val="22"/>
        </w:rPr>
        <w:t>T:</w:t>
      </w:r>
      <w:r>
        <w:rPr>
          <w:spacing w:val="-13"/>
          <w:sz w:val="22"/>
        </w:rPr>
        <w:t> </w:t>
      </w:r>
      <w:r>
        <w:rPr>
          <w:sz w:val="22"/>
        </w:rPr>
        <w:t>”Sett</w:t>
      </w:r>
      <w:r>
        <w:rPr>
          <w:spacing w:val="-12"/>
          <w:sz w:val="22"/>
        </w:rPr>
        <w:t> </w:t>
      </w:r>
      <w:r>
        <w:rPr>
          <w:sz w:val="22"/>
        </w:rPr>
        <w:t>at</w:t>
      </w:r>
      <w:r>
        <w:rPr>
          <w:spacing w:val="-13"/>
          <w:sz w:val="22"/>
        </w:rPr>
        <w:t> </w:t>
      </w:r>
      <w:r>
        <w:rPr>
          <w:sz w:val="22"/>
        </w:rPr>
        <w:t>du</w:t>
      </w:r>
      <w:r>
        <w:rPr>
          <w:spacing w:val="-12"/>
          <w:sz w:val="22"/>
        </w:rPr>
        <w:t> </w:t>
      </w:r>
      <w:r>
        <w:rPr>
          <w:sz w:val="22"/>
        </w:rPr>
        <w:t>får</w:t>
      </w:r>
      <w:r>
        <w:rPr>
          <w:spacing w:val="-13"/>
          <w:sz w:val="22"/>
        </w:rPr>
        <w:t> </w:t>
      </w:r>
      <w:r>
        <w:rPr>
          <w:sz w:val="22"/>
        </w:rPr>
        <w:t>kontakt</w:t>
      </w:r>
      <w:r>
        <w:rPr>
          <w:spacing w:val="-12"/>
          <w:sz w:val="22"/>
        </w:rPr>
        <w:t> </w:t>
      </w:r>
      <w:r>
        <w:rPr>
          <w:sz w:val="22"/>
        </w:rPr>
        <w:t>med</w:t>
      </w:r>
      <w:r>
        <w:rPr>
          <w:spacing w:val="-13"/>
          <w:sz w:val="22"/>
        </w:rPr>
        <w:t> </w:t>
      </w:r>
      <w:r>
        <w:rPr>
          <w:sz w:val="22"/>
        </w:rPr>
        <w:t>de</w:t>
      </w:r>
      <w:r>
        <w:rPr>
          <w:spacing w:val="-12"/>
          <w:sz w:val="22"/>
        </w:rPr>
        <w:t> </w:t>
      </w:r>
      <w:r>
        <w:rPr>
          <w:sz w:val="22"/>
        </w:rPr>
        <w:t>egenskapene</w:t>
      </w:r>
      <w:r>
        <w:rPr>
          <w:spacing w:val="-13"/>
          <w:sz w:val="22"/>
        </w:rPr>
        <w:t> </w:t>
      </w:r>
      <w:r>
        <w:rPr>
          <w:sz w:val="22"/>
        </w:rPr>
        <w:t>du</w:t>
      </w:r>
      <w:r>
        <w:rPr>
          <w:spacing w:val="-12"/>
          <w:sz w:val="22"/>
        </w:rPr>
        <w:t> </w:t>
      </w:r>
      <w:r>
        <w:rPr>
          <w:sz w:val="22"/>
        </w:rPr>
        <w:t>trenger</w:t>
      </w:r>
      <w:r>
        <w:rPr>
          <w:spacing w:val="-13"/>
          <w:sz w:val="22"/>
        </w:rPr>
        <w:t> </w:t>
      </w:r>
      <w:r>
        <w:rPr>
          <w:sz w:val="22"/>
        </w:rPr>
        <w:t>for</w:t>
      </w:r>
      <w:r>
        <w:rPr>
          <w:spacing w:val="-12"/>
          <w:sz w:val="22"/>
        </w:rPr>
        <w:t> </w:t>
      </w:r>
      <w:r>
        <w:rPr>
          <w:sz w:val="22"/>
        </w:rPr>
        <w:t>å</w:t>
      </w:r>
      <w:r>
        <w:rPr>
          <w:spacing w:val="-13"/>
          <w:sz w:val="22"/>
        </w:rPr>
        <w:t> </w:t>
      </w:r>
      <w:r>
        <w:rPr>
          <w:sz w:val="22"/>
        </w:rPr>
        <w:t>ta</w:t>
      </w:r>
      <w:r>
        <w:rPr>
          <w:spacing w:val="-12"/>
          <w:sz w:val="22"/>
        </w:rPr>
        <w:t> </w:t>
      </w:r>
      <w:r>
        <w:rPr>
          <w:sz w:val="22"/>
        </w:rPr>
        <w:t>denne</w:t>
      </w:r>
      <w:r>
        <w:rPr>
          <w:spacing w:val="-13"/>
          <w:sz w:val="22"/>
        </w:rPr>
        <w:t> </w:t>
      </w:r>
      <w:r>
        <w:rPr>
          <w:sz w:val="22"/>
        </w:rPr>
        <w:t>sorgen på en sånn måte at du blir kvitt den” (økt ressurstilgang).</w:t>
      </w:r>
    </w:p>
    <w:p>
      <w:pPr>
        <w:pStyle w:val="ListParagraph"/>
        <w:numPr>
          <w:ilvl w:val="1"/>
          <w:numId w:val="22"/>
        </w:numPr>
        <w:tabs>
          <w:tab w:pos="1050" w:val="left" w:leader="none"/>
        </w:tabs>
        <w:spacing w:line="230" w:lineRule="auto" w:before="0" w:after="0"/>
        <w:ind w:left="1050" w:right="322" w:hanging="341"/>
        <w:jc w:val="left"/>
        <w:rPr>
          <w:sz w:val="22"/>
        </w:rPr>
      </w:pPr>
      <w:r>
        <w:rPr>
          <w:sz w:val="22"/>
        </w:rPr>
        <w:t>Her gis klienten kontakt med positive forestillinger som bryter med de som har dominert klienten:</w:t>
      </w:r>
    </w:p>
    <w:p>
      <w:pPr>
        <w:pStyle w:val="ListParagraph"/>
        <w:numPr>
          <w:ilvl w:val="1"/>
          <w:numId w:val="22"/>
        </w:numPr>
        <w:tabs>
          <w:tab w:pos="1050" w:val="left" w:leader="none"/>
        </w:tabs>
        <w:spacing w:line="249" w:lineRule="exact" w:before="0" w:after="0"/>
        <w:ind w:left="1050" w:right="0" w:hanging="340"/>
        <w:jc w:val="left"/>
        <w:rPr>
          <w:sz w:val="22"/>
        </w:rPr>
      </w:pPr>
      <w:r>
        <w:rPr>
          <w:sz w:val="22"/>
        </w:rPr>
        <w:t>T:</w:t>
      </w:r>
      <w:r>
        <w:rPr>
          <w:spacing w:val="-5"/>
          <w:sz w:val="22"/>
        </w:rPr>
        <w:t> </w:t>
      </w:r>
      <w:r>
        <w:rPr>
          <w:sz w:val="22"/>
        </w:rPr>
        <w:t>”Sett</w:t>
      </w:r>
      <w:r>
        <w:rPr>
          <w:spacing w:val="-5"/>
          <w:sz w:val="22"/>
        </w:rPr>
        <w:t> </w:t>
      </w:r>
      <w:r>
        <w:rPr>
          <w:sz w:val="22"/>
        </w:rPr>
        <w:t>at</w:t>
      </w:r>
      <w:r>
        <w:rPr>
          <w:spacing w:val="-5"/>
          <w:sz w:val="22"/>
        </w:rPr>
        <w:t> </w:t>
      </w:r>
      <w:r>
        <w:rPr>
          <w:sz w:val="22"/>
        </w:rPr>
        <w:t>du</w:t>
      </w:r>
      <w:r>
        <w:rPr>
          <w:spacing w:val="-5"/>
          <w:sz w:val="22"/>
        </w:rPr>
        <w:t> </w:t>
      </w:r>
      <w:r>
        <w:rPr>
          <w:sz w:val="22"/>
        </w:rPr>
        <w:t>lever</w:t>
      </w:r>
      <w:r>
        <w:rPr>
          <w:spacing w:val="-5"/>
          <w:sz w:val="22"/>
        </w:rPr>
        <w:t> </w:t>
      </w:r>
      <w:r>
        <w:rPr>
          <w:sz w:val="22"/>
        </w:rPr>
        <w:t>videre</w:t>
      </w:r>
      <w:r>
        <w:rPr>
          <w:spacing w:val="-5"/>
          <w:sz w:val="22"/>
        </w:rPr>
        <w:t> </w:t>
      </w:r>
      <w:r>
        <w:rPr>
          <w:sz w:val="22"/>
        </w:rPr>
        <w:t>helt</w:t>
      </w:r>
      <w:r>
        <w:rPr>
          <w:spacing w:val="-5"/>
          <w:sz w:val="22"/>
        </w:rPr>
        <w:t> </w:t>
      </w:r>
      <w:r>
        <w:rPr>
          <w:sz w:val="22"/>
        </w:rPr>
        <w:t>uten</w:t>
      </w:r>
      <w:r>
        <w:rPr>
          <w:spacing w:val="-5"/>
          <w:sz w:val="22"/>
        </w:rPr>
        <w:t> </w:t>
      </w:r>
      <w:r>
        <w:rPr>
          <w:sz w:val="22"/>
        </w:rPr>
        <w:t>migrene”</w:t>
      </w:r>
      <w:r>
        <w:rPr>
          <w:spacing w:val="-5"/>
          <w:sz w:val="22"/>
        </w:rPr>
        <w:t> </w:t>
      </w:r>
      <w:r>
        <w:rPr>
          <w:sz w:val="22"/>
        </w:rPr>
        <w:t>(redusert</w:t>
      </w:r>
      <w:r>
        <w:rPr>
          <w:spacing w:val="-5"/>
          <w:sz w:val="22"/>
        </w:rPr>
        <w:t> </w:t>
      </w:r>
      <w:r>
        <w:rPr>
          <w:spacing w:val="-2"/>
          <w:sz w:val="22"/>
        </w:rPr>
        <w:t>ubehag).</w:t>
      </w:r>
    </w:p>
    <w:p>
      <w:pPr>
        <w:pStyle w:val="ListParagraph"/>
        <w:numPr>
          <w:ilvl w:val="1"/>
          <w:numId w:val="22"/>
        </w:numPr>
        <w:tabs>
          <w:tab w:pos="1050" w:val="left" w:leader="none"/>
        </w:tabs>
        <w:spacing w:line="230" w:lineRule="auto" w:before="2" w:after="0"/>
        <w:ind w:left="1050" w:right="320" w:hanging="341"/>
        <w:jc w:val="left"/>
        <w:rPr>
          <w:sz w:val="22"/>
        </w:rPr>
      </w:pPr>
      <w:r>
        <w:rPr>
          <w:sz w:val="22"/>
        </w:rPr>
        <w:t>T: ”Sett at du er i stand til å snakke om ting som er vanskelig og sorgfullt”</w:t>
      </w:r>
      <w:r>
        <w:rPr>
          <w:spacing w:val="80"/>
          <w:w w:val="150"/>
          <w:sz w:val="22"/>
        </w:rPr>
        <w:t> </w:t>
      </w:r>
      <w:r>
        <w:rPr>
          <w:sz w:val="22"/>
        </w:rPr>
        <w:t>(hvilket ikke har vært mulig).</w:t>
      </w:r>
    </w:p>
    <w:p>
      <w:pPr>
        <w:pStyle w:val="ListParagraph"/>
        <w:numPr>
          <w:ilvl w:val="1"/>
          <w:numId w:val="22"/>
        </w:numPr>
        <w:tabs>
          <w:tab w:pos="1050" w:val="left" w:leader="none"/>
        </w:tabs>
        <w:spacing w:line="230" w:lineRule="auto" w:before="0" w:after="0"/>
        <w:ind w:left="1050" w:right="321" w:hanging="341"/>
        <w:jc w:val="left"/>
        <w:rPr>
          <w:sz w:val="22"/>
        </w:rPr>
      </w:pPr>
      <w:r>
        <w:rPr>
          <w:sz w:val="22"/>
        </w:rPr>
        <w:t>T:</w:t>
      </w:r>
      <w:r>
        <w:rPr>
          <w:spacing w:val="-6"/>
          <w:sz w:val="22"/>
        </w:rPr>
        <w:t> </w:t>
      </w:r>
      <w:r>
        <w:rPr>
          <w:sz w:val="22"/>
        </w:rPr>
        <w:t>”Sett</w:t>
      </w:r>
      <w:r>
        <w:rPr>
          <w:spacing w:val="-6"/>
          <w:sz w:val="22"/>
        </w:rPr>
        <w:t> </w:t>
      </w:r>
      <w:r>
        <w:rPr>
          <w:sz w:val="22"/>
        </w:rPr>
        <w:t>at</w:t>
      </w:r>
      <w:r>
        <w:rPr>
          <w:spacing w:val="-6"/>
          <w:sz w:val="22"/>
        </w:rPr>
        <w:t> </w:t>
      </w:r>
      <w:r>
        <w:rPr>
          <w:sz w:val="22"/>
        </w:rPr>
        <w:t>du</w:t>
      </w:r>
      <w:r>
        <w:rPr>
          <w:spacing w:val="-6"/>
          <w:sz w:val="22"/>
        </w:rPr>
        <w:t> </w:t>
      </w:r>
      <w:r>
        <w:rPr>
          <w:sz w:val="22"/>
        </w:rPr>
        <w:t>kan</w:t>
      </w:r>
      <w:r>
        <w:rPr>
          <w:spacing w:val="-6"/>
          <w:sz w:val="22"/>
        </w:rPr>
        <w:t> </w:t>
      </w:r>
      <w:r>
        <w:rPr>
          <w:sz w:val="22"/>
        </w:rPr>
        <w:t>leve</w:t>
      </w:r>
      <w:r>
        <w:rPr>
          <w:spacing w:val="-6"/>
          <w:sz w:val="22"/>
        </w:rPr>
        <w:t> </w:t>
      </w:r>
      <w:r>
        <w:rPr>
          <w:sz w:val="22"/>
        </w:rPr>
        <w:t>ut</w:t>
      </w:r>
      <w:r>
        <w:rPr>
          <w:spacing w:val="-6"/>
          <w:sz w:val="22"/>
        </w:rPr>
        <w:t> </w:t>
      </w:r>
      <w:r>
        <w:rPr>
          <w:sz w:val="22"/>
        </w:rPr>
        <w:t>følelsene</w:t>
      </w:r>
      <w:r>
        <w:rPr>
          <w:spacing w:val="-6"/>
          <w:sz w:val="22"/>
        </w:rPr>
        <w:t> </w:t>
      </w:r>
      <w:r>
        <w:rPr>
          <w:sz w:val="22"/>
        </w:rPr>
        <w:t>dine</w:t>
      </w:r>
      <w:r>
        <w:rPr>
          <w:spacing w:val="-6"/>
          <w:sz w:val="22"/>
        </w:rPr>
        <w:t> </w:t>
      </w:r>
      <w:r>
        <w:rPr>
          <w:sz w:val="22"/>
        </w:rPr>
        <w:t>tydelig,</w:t>
      </w:r>
      <w:r>
        <w:rPr>
          <w:spacing w:val="-6"/>
          <w:sz w:val="22"/>
        </w:rPr>
        <w:t> </w:t>
      </w:r>
      <w:r>
        <w:rPr>
          <w:sz w:val="22"/>
        </w:rPr>
        <w:t>samtidig</w:t>
      </w:r>
      <w:r>
        <w:rPr>
          <w:spacing w:val="-6"/>
          <w:sz w:val="22"/>
        </w:rPr>
        <w:t> </w:t>
      </w:r>
      <w:r>
        <w:rPr>
          <w:sz w:val="22"/>
        </w:rPr>
        <w:t>som</w:t>
      </w:r>
      <w:r>
        <w:rPr>
          <w:spacing w:val="-6"/>
          <w:sz w:val="22"/>
        </w:rPr>
        <w:t> </w:t>
      </w:r>
      <w:r>
        <w:rPr>
          <w:sz w:val="22"/>
        </w:rPr>
        <w:t>du</w:t>
      </w:r>
      <w:r>
        <w:rPr>
          <w:spacing w:val="-6"/>
          <w:sz w:val="22"/>
        </w:rPr>
        <w:t> </w:t>
      </w:r>
      <w:r>
        <w:rPr>
          <w:sz w:val="22"/>
        </w:rPr>
        <w:t>har</w:t>
      </w:r>
      <w:r>
        <w:rPr>
          <w:spacing w:val="-6"/>
          <w:sz w:val="22"/>
        </w:rPr>
        <w:t> </w:t>
      </w:r>
      <w:r>
        <w:rPr>
          <w:sz w:val="22"/>
        </w:rPr>
        <w:t>evne</w:t>
      </w:r>
      <w:r>
        <w:rPr>
          <w:spacing w:val="-6"/>
          <w:sz w:val="22"/>
        </w:rPr>
        <w:t> </w:t>
      </w:r>
      <w:r>
        <w:rPr>
          <w:sz w:val="22"/>
        </w:rPr>
        <w:t>til</w:t>
      </w:r>
      <w:r>
        <w:rPr>
          <w:spacing w:val="-6"/>
          <w:sz w:val="22"/>
        </w:rPr>
        <w:t> </w:t>
      </w:r>
      <w:r>
        <w:rPr>
          <w:sz w:val="22"/>
        </w:rPr>
        <w:t>å ta</w:t>
      </w:r>
      <w:r>
        <w:rPr>
          <w:spacing w:val="-10"/>
          <w:sz w:val="22"/>
        </w:rPr>
        <w:t> </w:t>
      </w:r>
      <w:r>
        <w:rPr>
          <w:sz w:val="22"/>
        </w:rPr>
        <w:t>tak</w:t>
      </w:r>
      <w:r>
        <w:rPr>
          <w:spacing w:val="-10"/>
          <w:sz w:val="22"/>
        </w:rPr>
        <w:t> </w:t>
      </w:r>
      <w:r>
        <w:rPr>
          <w:sz w:val="22"/>
        </w:rPr>
        <w:t>i</w:t>
      </w:r>
      <w:r>
        <w:rPr>
          <w:spacing w:val="-10"/>
          <w:sz w:val="22"/>
        </w:rPr>
        <w:t> </w:t>
      </w:r>
      <w:r>
        <w:rPr>
          <w:sz w:val="22"/>
        </w:rPr>
        <w:t>ting</w:t>
      </w:r>
      <w:r>
        <w:rPr>
          <w:spacing w:val="-10"/>
          <w:sz w:val="22"/>
        </w:rPr>
        <w:t> </w:t>
      </w:r>
      <w:r>
        <w:rPr>
          <w:sz w:val="22"/>
        </w:rPr>
        <w:t>og</w:t>
      </w:r>
      <w:r>
        <w:rPr>
          <w:spacing w:val="-10"/>
          <w:sz w:val="22"/>
        </w:rPr>
        <w:t> </w:t>
      </w:r>
      <w:r>
        <w:rPr>
          <w:sz w:val="22"/>
        </w:rPr>
        <w:t>jobbe</w:t>
      </w:r>
      <w:r>
        <w:rPr>
          <w:spacing w:val="-10"/>
          <w:sz w:val="22"/>
        </w:rPr>
        <w:t> </w:t>
      </w:r>
      <w:r>
        <w:rPr>
          <w:sz w:val="22"/>
        </w:rPr>
        <w:t>deg</w:t>
      </w:r>
      <w:r>
        <w:rPr>
          <w:spacing w:val="-10"/>
          <w:sz w:val="22"/>
        </w:rPr>
        <w:t> </w:t>
      </w:r>
      <w:r>
        <w:rPr>
          <w:sz w:val="22"/>
        </w:rPr>
        <w:t>ut</w:t>
      </w:r>
      <w:r>
        <w:rPr>
          <w:spacing w:val="-10"/>
          <w:sz w:val="22"/>
        </w:rPr>
        <w:t> </w:t>
      </w:r>
      <w:r>
        <w:rPr>
          <w:sz w:val="22"/>
        </w:rPr>
        <w:t>og</w:t>
      </w:r>
      <w:r>
        <w:rPr>
          <w:spacing w:val="-10"/>
          <w:sz w:val="22"/>
        </w:rPr>
        <w:t> </w:t>
      </w:r>
      <w:r>
        <w:rPr>
          <w:sz w:val="22"/>
        </w:rPr>
        <w:t>gjennom</w:t>
      </w:r>
      <w:r>
        <w:rPr>
          <w:spacing w:val="-10"/>
          <w:sz w:val="22"/>
        </w:rPr>
        <w:t> </w:t>
      </w:r>
      <w:r>
        <w:rPr>
          <w:sz w:val="22"/>
        </w:rPr>
        <w:t>det”</w:t>
      </w:r>
      <w:r>
        <w:rPr>
          <w:spacing w:val="-10"/>
          <w:sz w:val="22"/>
        </w:rPr>
        <w:t> </w:t>
      </w:r>
      <w:r>
        <w:rPr>
          <w:sz w:val="22"/>
        </w:rPr>
        <w:t>(noe</w:t>
      </w:r>
      <w:r>
        <w:rPr>
          <w:spacing w:val="-10"/>
          <w:sz w:val="22"/>
        </w:rPr>
        <w:t> </w:t>
      </w:r>
      <w:r>
        <w:rPr>
          <w:sz w:val="22"/>
        </w:rPr>
        <w:t>han</w:t>
      </w:r>
      <w:r>
        <w:rPr>
          <w:spacing w:val="-10"/>
          <w:sz w:val="22"/>
        </w:rPr>
        <w:t> </w:t>
      </w:r>
      <w:r>
        <w:rPr>
          <w:sz w:val="22"/>
        </w:rPr>
        <w:t>tidligere</w:t>
      </w:r>
      <w:r>
        <w:rPr>
          <w:spacing w:val="-10"/>
          <w:sz w:val="22"/>
        </w:rPr>
        <w:t> </w:t>
      </w:r>
      <w:r>
        <w:rPr>
          <w:sz w:val="22"/>
        </w:rPr>
        <w:t>ikke</w:t>
      </w:r>
      <w:r>
        <w:rPr>
          <w:spacing w:val="-10"/>
          <w:sz w:val="22"/>
        </w:rPr>
        <w:t> </w:t>
      </w:r>
      <w:r>
        <w:rPr>
          <w:sz w:val="22"/>
        </w:rPr>
        <w:t>har</w:t>
      </w:r>
      <w:r>
        <w:rPr>
          <w:spacing w:val="-10"/>
          <w:sz w:val="22"/>
        </w:rPr>
        <w:t> </w:t>
      </w:r>
      <w:r>
        <w:rPr>
          <w:sz w:val="22"/>
        </w:rPr>
        <w:t>klart).</w:t>
      </w:r>
    </w:p>
    <w:p>
      <w:pPr>
        <w:pStyle w:val="BodyText"/>
        <w:spacing w:before="228"/>
        <w:ind w:left="330" w:right="579"/>
      </w:pPr>
      <w:r>
        <w:rPr/>
        <w:t>Endringsiverksettende</w:t>
      </w:r>
      <w:r>
        <w:rPr>
          <w:spacing w:val="-8"/>
        </w:rPr>
        <w:t> </w:t>
      </w:r>
      <w:r>
        <w:rPr/>
        <w:t>utsagn</w:t>
      </w:r>
      <w:r>
        <w:rPr>
          <w:spacing w:val="-8"/>
        </w:rPr>
        <w:t> </w:t>
      </w:r>
      <w:r>
        <w:rPr/>
        <w:t>fra</w:t>
      </w:r>
      <w:r>
        <w:rPr>
          <w:spacing w:val="-8"/>
        </w:rPr>
        <w:t> </w:t>
      </w:r>
      <w:r>
        <w:rPr/>
        <w:t>behandling</w:t>
      </w:r>
      <w:r>
        <w:rPr>
          <w:spacing w:val="-8"/>
        </w:rPr>
        <w:t> </w:t>
      </w:r>
      <w:r>
        <w:rPr/>
        <w:t>av</w:t>
      </w:r>
      <w:r>
        <w:rPr>
          <w:spacing w:val="-8"/>
        </w:rPr>
        <w:t> </w:t>
      </w:r>
      <w:r>
        <w:rPr/>
        <w:t>en</w:t>
      </w:r>
      <w:r>
        <w:rPr>
          <w:spacing w:val="-8"/>
        </w:rPr>
        <w:t> </w:t>
      </w:r>
      <w:r>
        <w:rPr/>
        <w:t>posttraumatisk</w:t>
      </w:r>
      <w:r>
        <w:rPr>
          <w:spacing w:val="-8"/>
        </w:rPr>
        <w:t> </w:t>
      </w:r>
      <w:r>
        <w:rPr/>
        <w:t>plage</w:t>
      </w:r>
      <w:r>
        <w:rPr>
          <w:spacing w:val="-8"/>
        </w:rPr>
        <w:t> </w:t>
      </w:r>
      <w:r>
        <w:rPr/>
        <w:t>etter</w:t>
      </w:r>
      <w:r>
        <w:rPr>
          <w:spacing w:val="-8"/>
        </w:rPr>
        <w:t> </w:t>
      </w:r>
      <w:r>
        <w:rPr/>
        <w:t>grov </w:t>
      </w:r>
      <w:r>
        <w:rPr>
          <w:spacing w:val="-2"/>
        </w:rPr>
        <w:t>vold:</w:t>
      </w:r>
    </w:p>
    <w:p>
      <w:pPr>
        <w:pStyle w:val="ListParagraph"/>
        <w:numPr>
          <w:ilvl w:val="1"/>
          <w:numId w:val="22"/>
        </w:numPr>
        <w:tabs>
          <w:tab w:pos="1048" w:val="left" w:leader="none"/>
          <w:tab w:pos="1050" w:val="left" w:leader="none"/>
        </w:tabs>
        <w:spacing w:line="230" w:lineRule="auto" w:before="110" w:after="0"/>
        <w:ind w:left="1050" w:right="321" w:hanging="341"/>
        <w:jc w:val="both"/>
        <w:rPr>
          <w:sz w:val="22"/>
        </w:rPr>
      </w:pPr>
      <w:r>
        <w:rPr>
          <w:sz w:val="22"/>
        </w:rPr>
        <w:t>T: ”Og så ser du deg på en video der borte oppleve det som skjedde” (det å</w:t>
      </w:r>
      <w:r>
        <w:rPr>
          <w:spacing w:val="80"/>
          <w:sz w:val="22"/>
        </w:rPr>
        <w:t> </w:t>
      </w:r>
      <w:r>
        <w:rPr>
          <w:sz w:val="22"/>
        </w:rPr>
        <w:t>se seg selv på avstand vil ofte føre til reduksjon av følelsenes intensitet) (se </w:t>
      </w:r>
      <w:r>
        <w:rPr>
          <w:spacing w:val="-2"/>
          <w:sz w:val="22"/>
        </w:rPr>
        <w:t>dissosiering).</w:t>
      </w:r>
    </w:p>
    <w:p>
      <w:pPr>
        <w:pStyle w:val="ListParagraph"/>
        <w:numPr>
          <w:ilvl w:val="1"/>
          <w:numId w:val="22"/>
        </w:numPr>
        <w:tabs>
          <w:tab w:pos="1048" w:val="left" w:leader="none"/>
          <w:tab w:pos="1050" w:val="left" w:leader="none"/>
        </w:tabs>
        <w:spacing w:line="230" w:lineRule="auto" w:before="0" w:after="0"/>
        <w:ind w:left="1050" w:right="320" w:hanging="341"/>
        <w:jc w:val="both"/>
        <w:rPr>
          <w:sz w:val="22"/>
        </w:rPr>
      </w:pPr>
      <w:r>
        <w:rPr>
          <w:sz w:val="22"/>
        </w:rPr>
        <w:t>T: ”Og på den videoen ser du et fargebilde av deg som Supermann” (det å se seg som Supermann innebærer endring i forhold til det å oppleve seg som </w:t>
      </w:r>
      <w:r>
        <w:rPr>
          <w:spacing w:val="-2"/>
          <w:sz w:val="22"/>
        </w:rPr>
        <w:t>taper).</w:t>
      </w:r>
    </w:p>
    <w:p>
      <w:pPr>
        <w:pStyle w:val="ListParagraph"/>
        <w:numPr>
          <w:ilvl w:val="1"/>
          <w:numId w:val="22"/>
        </w:numPr>
        <w:tabs>
          <w:tab w:pos="1048" w:val="left" w:leader="none"/>
          <w:tab w:pos="1050" w:val="left" w:leader="none"/>
        </w:tabs>
        <w:spacing w:line="230" w:lineRule="auto" w:before="0" w:after="0"/>
        <w:ind w:left="1050" w:right="321" w:hanging="341"/>
        <w:jc w:val="both"/>
        <w:rPr>
          <w:sz w:val="22"/>
        </w:rPr>
      </w:pPr>
      <w:r>
        <w:rPr>
          <w:sz w:val="22"/>
        </w:rPr>
        <w:t>T:</w:t>
      </w:r>
      <w:r>
        <w:rPr>
          <w:spacing w:val="-12"/>
          <w:sz w:val="22"/>
        </w:rPr>
        <w:t> </w:t>
      </w:r>
      <w:r>
        <w:rPr>
          <w:sz w:val="22"/>
        </w:rPr>
        <w:t>”Du</w:t>
      </w:r>
      <w:r>
        <w:rPr>
          <w:spacing w:val="-12"/>
          <w:sz w:val="22"/>
        </w:rPr>
        <w:t> </w:t>
      </w:r>
      <w:r>
        <w:rPr>
          <w:sz w:val="22"/>
        </w:rPr>
        <w:t>har</w:t>
      </w:r>
      <w:r>
        <w:rPr>
          <w:spacing w:val="-12"/>
          <w:sz w:val="22"/>
        </w:rPr>
        <w:t> </w:t>
      </w:r>
      <w:r>
        <w:rPr>
          <w:sz w:val="22"/>
        </w:rPr>
        <w:t>fullstendig</w:t>
      </w:r>
      <w:r>
        <w:rPr>
          <w:spacing w:val="-12"/>
          <w:sz w:val="22"/>
        </w:rPr>
        <w:t> </w:t>
      </w:r>
      <w:r>
        <w:rPr>
          <w:sz w:val="22"/>
        </w:rPr>
        <w:t>kontroll</w:t>
      </w:r>
      <w:r>
        <w:rPr>
          <w:spacing w:val="-12"/>
          <w:sz w:val="22"/>
        </w:rPr>
        <w:t> </w:t>
      </w:r>
      <w:r>
        <w:rPr>
          <w:sz w:val="22"/>
        </w:rPr>
        <w:t>som</w:t>
      </w:r>
      <w:r>
        <w:rPr>
          <w:spacing w:val="-12"/>
          <w:sz w:val="22"/>
        </w:rPr>
        <w:t> </w:t>
      </w:r>
      <w:r>
        <w:rPr>
          <w:sz w:val="22"/>
        </w:rPr>
        <w:t>Supermann”</w:t>
      </w:r>
      <w:r>
        <w:rPr>
          <w:spacing w:val="-12"/>
          <w:sz w:val="22"/>
        </w:rPr>
        <w:t> </w:t>
      </w:r>
      <w:r>
        <w:rPr>
          <w:sz w:val="22"/>
        </w:rPr>
        <w:t>(klienten</w:t>
      </w:r>
      <w:r>
        <w:rPr>
          <w:spacing w:val="-12"/>
          <w:sz w:val="22"/>
        </w:rPr>
        <w:t> </w:t>
      </w:r>
      <w:r>
        <w:rPr>
          <w:sz w:val="22"/>
        </w:rPr>
        <w:t>får</w:t>
      </w:r>
      <w:r>
        <w:rPr>
          <w:spacing w:val="-12"/>
          <w:sz w:val="22"/>
        </w:rPr>
        <w:t> </w:t>
      </w:r>
      <w:r>
        <w:rPr>
          <w:sz w:val="22"/>
        </w:rPr>
        <w:t>kontakt</w:t>
      </w:r>
      <w:r>
        <w:rPr>
          <w:spacing w:val="-12"/>
          <w:sz w:val="22"/>
        </w:rPr>
        <w:t> </w:t>
      </w:r>
      <w:r>
        <w:rPr>
          <w:sz w:val="22"/>
        </w:rPr>
        <w:t>med</w:t>
      </w:r>
      <w:r>
        <w:rPr>
          <w:spacing w:val="-12"/>
          <w:sz w:val="22"/>
        </w:rPr>
        <w:t> </w:t>
      </w:r>
      <w:r>
        <w:rPr>
          <w:sz w:val="22"/>
        </w:rPr>
        <w:t>en ressurs som var fraværende i voldssituasjonen).</w:t>
      </w:r>
    </w:p>
    <w:p>
      <w:pPr>
        <w:pStyle w:val="ListParagraph"/>
        <w:numPr>
          <w:ilvl w:val="1"/>
          <w:numId w:val="22"/>
        </w:numPr>
        <w:tabs>
          <w:tab w:pos="1049" w:val="left" w:leader="none"/>
        </w:tabs>
        <w:spacing w:line="249" w:lineRule="exact" w:before="0" w:after="0"/>
        <w:ind w:left="1049" w:right="0" w:hanging="339"/>
        <w:jc w:val="both"/>
        <w:rPr>
          <w:sz w:val="22"/>
        </w:rPr>
      </w:pPr>
      <w:r>
        <w:rPr>
          <w:sz w:val="22"/>
        </w:rPr>
        <w:t>T:</w:t>
      </w:r>
      <w:r>
        <w:rPr>
          <w:spacing w:val="-6"/>
          <w:sz w:val="22"/>
        </w:rPr>
        <w:t> </w:t>
      </w:r>
      <w:r>
        <w:rPr>
          <w:sz w:val="22"/>
        </w:rPr>
        <w:t>”Og</w:t>
      </w:r>
      <w:r>
        <w:rPr>
          <w:spacing w:val="-5"/>
          <w:sz w:val="22"/>
        </w:rPr>
        <w:t> </w:t>
      </w:r>
      <w:r>
        <w:rPr>
          <w:sz w:val="22"/>
        </w:rPr>
        <w:t>du</w:t>
      </w:r>
      <w:r>
        <w:rPr>
          <w:spacing w:val="-5"/>
          <w:sz w:val="22"/>
        </w:rPr>
        <w:t> </w:t>
      </w:r>
      <w:r>
        <w:rPr>
          <w:sz w:val="22"/>
        </w:rPr>
        <w:t>ser</w:t>
      </w:r>
      <w:r>
        <w:rPr>
          <w:spacing w:val="-5"/>
          <w:sz w:val="22"/>
        </w:rPr>
        <w:t> </w:t>
      </w:r>
      <w:r>
        <w:rPr>
          <w:sz w:val="22"/>
        </w:rPr>
        <w:t>deg</w:t>
      </w:r>
      <w:r>
        <w:rPr>
          <w:spacing w:val="-5"/>
          <w:sz w:val="22"/>
        </w:rPr>
        <w:t> </w:t>
      </w:r>
      <w:r>
        <w:rPr>
          <w:sz w:val="22"/>
        </w:rPr>
        <w:t>i</w:t>
      </w:r>
      <w:r>
        <w:rPr>
          <w:spacing w:val="-5"/>
          <w:sz w:val="22"/>
        </w:rPr>
        <w:t> </w:t>
      </w:r>
      <w:r>
        <w:rPr>
          <w:sz w:val="22"/>
        </w:rPr>
        <w:t>situasjonen</w:t>
      </w:r>
      <w:r>
        <w:rPr>
          <w:spacing w:val="-5"/>
          <w:sz w:val="22"/>
        </w:rPr>
        <w:t> </w:t>
      </w:r>
      <w:r>
        <w:rPr>
          <w:sz w:val="22"/>
        </w:rPr>
        <w:t>før</w:t>
      </w:r>
      <w:r>
        <w:rPr>
          <w:spacing w:val="-5"/>
          <w:sz w:val="22"/>
        </w:rPr>
        <w:t> </w:t>
      </w:r>
      <w:r>
        <w:rPr>
          <w:sz w:val="22"/>
        </w:rPr>
        <w:t>du</w:t>
      </w:r>
      <w:r>
        <w:rPr>
          <w:spacing w:val="-5"/>
          <w:sz w:val="22"/>
        </w:rPr>
        <w:t> </w:t>
      </w:r>
      <w:r>
        <w:rPr>
          <w:sz w:val="22"/>
        </w:rPr>
        <w:t>blir</w:t>
      </w:r>
      <w:r>
        <w:rPr>
          <w:spacing w:val="-5"/>
          <w:sz w:val="22"/>
        </w:rPr>
        <w:t> </w:t>
      </w:r>
      <w:r>
        <w:rPr>
          <w:sz w:val="22"/>
        </w:rPr>
        <w:t>angrepet”</w:t>
      </w:r>
      <w:r>
        <w:rPr>
          <w:spacing w:val="-5"/>
          <w:sz w:val="22"/>
        </w:rPr>
        <w:t> </w:t>
      </w:r>
      <w:r>
        <w:rPr>
          <w:spacing w:val="-2"/>
          <w:sz w:val="22"/>
        </w:rPr>
        <w:t>(angstreduksjon).</w:t>
      </w:r>
    </w:p>
    <w:p>
      <w:pPr>
        <w:pStyle w:val="ListParagraph"/>
        <w:numPr>
          <w:ilvl w:val="1"/>
          <w:numId w:val="22"/>
        </w:numPr>
        <w:tabs>
          <w:tab w:pos="1049" w:val="left" w:leader="none"/>
        </w:tabs>
        <w:spacing w:line="259" w:lineRule="exact" w:before="0" w:after="0"/>
        <w:ind w:left="1049" w:right="0" w:hanging="339"/>
        <w:jc w:val="both"/>
        <w:rPr>
          <w:sz w:val="22"/>
        </w:rPr>
      </w:pPr>
      <w:r>
        <w:rPr>
          <w:sz w:val="22"/>
        </w:rPr>
        <w:t>T:</w:t>
      </w:r>
      <w:r>
        <w:rPr>
          <w:spacing w:val="-4"/>
          <w:sz w:val="22"/>
        </w:rPr>
        <w:t> </w:t>
      </w:r>
      <w:r>
        <w:rPr>
          <w:sz w:val="22"/>
        </w:rPr>
        <w:t>”Der</w:t>
      </w:r>
      <w:r>
        <w:rPr>
          <w:spacing w:val="-4"/>
          <w:sz w:val="22"/>
        </w:rPr>
        <w:t> </w:t>
      </w:r>
      <w:r>
        <w:rPr>
          <w:sz w:val="22"/>
        </w:rPr>
        <w:t>borte</w:t>
      </w:r>
      <w:r>
        <w:rPr>
          <w:spacing w:val="-3"/>
          <w:sz w:val="22"/>
        </w:rPr>
        <w:t> </w:t>
      </w:r>
      <w:r>
        <w:rPr>
          <w:sz w:val="22"/>
        </w:rPr>
        <w:t>låner</w:t>
      </w:r>
      <w:r>
        <w:rPr>
          <w:spacing w:val="-4"/>
          <w:sz w:val="22"/>
        </w:rPr>
        <w:t> </w:t>
      </w:r>
      <w:r>
        <w:rPr>
          <w:sz w:val="22"/>
        </w:rPr>
        <w:t>du</w:t>
      </w:r>
      <w:r>
        <w:rPr>
          <w:spacing w:val="-4"/>
          <w:sz w:val="22"/>
        </w:rPr>
        <w:t> </w:t>
      </w:r>
      <w:r>
        <w:rPr>
          <w:sz w:val="22"/>
        </w:rPr>
        <w:t>den</w:t>
      </w:r>
      <w:r>
        <w:rPr>
          <w:spacing w:val="-3"/>
          <w:sz w:val="22"/>
        </w:rPr>
        <w:t> </w:t>
      </w:r>
      <w:r>
        <w:rPr>
          <w:sz w:val="22"/>
        </w:rPr>
        <w:t>tryggheten</w:t>
      </w:r>
      <w:r>
        <w:rPr>
          <w:spacing w:val="-4"/>
          <w:sz w:val="22"/>
        </w:rPr>
        <w:t> </w:t>
      </w:r>
      <w:r>
        <w:rPr>
          <w:sz w:val="22"/>
        </w:rPr>
        <w:t>du</w:t>
      </w:r>
      <w:r>
        <w:rPr>
          <w:spacing w:val="-4"/>
          <w:sz w:val="22"/>
        </w:rPr>
        <w:t> </w:t>
      </w:r>
      <w:r>
        <w:rPr>
          <w:sz w:val="22"/>
        </w:rPr>
        <w:t>trenger,</w:t>
      </w:r>
      <w:r>
        <w:rPr>
          <w:spacing w:val="-3"/>
          <w:sz w:val="22"/>
        </w:rPr>
        <w:t> </w:t>
      </w:r>
      <w:r>
        <w:rPr>
          <w:sz w:val="22"/>
        </w:rPr>
        <w:t>hva</w:t>
      </w:r>
      <w:r>
        <w:rPr>
          <w:spacing w:val="-4"/>
          <w:sz w:val="22"/>
        </w:rPr>
        <w:t> </w:t>
      </w:r>
      <w:r>
        <w:rPr>
          <w:sz w:val="22"/>
        </w:rPr>
        <w:t>skjer</w:t>
      </w:r>
      <w:r>
        <w:rPr>
          <w:spacing w:val="-3"/>
          <w:sz w:val="22"/>
        </w:rPr>
        <w:t> </w:t>
      </w:r>
      <w:r>
        <w:rPr>
          <w:spacing w:val="-4"/>
          <w:sz w:val="22"/>
        </w:rPr>
        <w:t>da?”</w:t>
      </w:r>
    </w:p>
    <w:p>
      <w:pPr>
        <w:spacing w:after="0" w:line="259" w:lineRule="exact"/>
        <w:jc w:val="both"/>
        <w:rPr>
          <w:sz w:val="22"/>
        </w:rPr>
        <w:sectPr>
          <w:pgSz w:w="9640" w:h="13610"/>
          <w:pgMar w:header="367" w:footer="425" w:top="900" w:bottom="660" w:left="860" w:right="640"/>
        </w:sectPr>
      </w:pPr>
    </w:p>
    <w:p>
      <w:pPr>
        <w:pStyle w:val="BodyText"/>
        <w:spacing w:before="127"/>
        <w:ind w:right="548"/>
      </w:pPr>
      <w:r>
        <w:rPr/>
        <w:t>Denne</w:t>
      </w:r>
      <w:r>
        <w:rPr>
          <w:spacing w:val="-8"/>
        </w:rPr>
        <w:t> </w:t>
      </w:r>
      <w:r>
        <w:rPr/>
        <w:t>type</w:t>
      </w:r>
      <w:r>
        <w:rPr>
          <w:spacing w:val="-8"/>
        </w:rPr>
        <w:t> </w:t>
      </w:r>
      <w:r>
        <w:rPr/>
        <w:t>endringsiverksettende</w:t>
      </w:r>
      <w:r>
        <w:rPr>
          <w:spacing w:val="-8"/>
        </w:rPr>
        <w:t> </w:t>
      </w:r>
      <w:r>
        <w:rPr/>
        <w:t>utsagn</w:t>
      </w:r>
      <w:r>
        <w:rPr>
          <w:spacing w:val="-8"/>
        </w:rPr>
        <w:t> </w:t>
      </w:r>
      <w:r>
        <w:rPr/>
        <w:t>setter</w:t>
      </w:r>
      <w:r>
        <w:rPr>
          <w:spacing w:val="-8"/>
        </w:rPr>
        <w:t> </w:t>
      </w:r>
      <w:r>
        <w:rPr/>
        <w:t>i</w:t>
      </w:r>
      <w:r>
        <w:rPr>
          <w:spacing w:val="-8"/>
        </w:rPr>
        <w:t> </w:t>
      </w:r>
      <w:r>
        <w:rPr/>
        <w:t>gang</w:t>
      </w:r>
      <w:r>
        <w:rPr>
          <w:spacing w:val="-8"/>
        </w:rPr>
        <w:t> </w:t>
      </w:r>
      <w:r>
        <w:rPr/>
        <w:t>mentale</w:t>
      </w:r>
      <w:r>
        <w:rPr>
          <w:spacing w:val="-8"/>
        </w:rPr>
        <w:t> </w:t>
      </w:r>
      <w:r>
        <w:rPr/>
        <w:t>prosesser</w:t>
      </w:r>
      <w:r>
        <w:rPr>
          <w:spacing w:val="-8"/>
        </w:rPr>
        <w:t> </w:t>
      </w:r>
      <w:r>
        <w:rPr/>
        <w:t>som</w:t>
      </w:r>
      <w:r>
        <w:rPr>
          <w:spacing w:val="-8"/>
        </w:rPr>
        <w:t> </w:t>
      </w:r>
      <w:r>
        <w:rPr/>
        <w:t>kan</w:t>
      </w:r>
      <w:r>
        <w:rPr>
          <w:spacing w:val="-8"/>
        </w:rPr>
        <w:t> </w:t>
      </w:r>
      <w:r>
        <w:rPr/>
        <w:t>en- dre det psykiske materialet som forankrer klientens psykiske plage.</w:t>
      </w:r>
    </w:p>
    <w:p>
      <w:pPr>
        <w:pStyle w:val="BodyText"/>
        <w:spacing w:before="65"/>
        <w:ind w:left="0"/>
        <w:jc w:val="left"/>
      </w:pPr>
    </w:p>
    <w:p>
      <w:pPr>
        <w:pStyle w:val="Heading5"/>
        <w:jc w:val="both"/>
      </w:pPr>
      <w:r>
        <w:rPr/>
        <w:t>Endringsforsterkende </w:t>
      </w:r>
      <w:r>
        <w:rPr>
          <w:spacing w:val="-2"/>
        </w:rPr>
        <w:t>utsagn</w:t>
      </w:r>
    </w:p>
    <w:p>
      <w:pPr>
        <w:pStyle w:val="BodyText"/>
        <w:spacing w:before="314"/>
        <w:ind w:right="547"/>
      </w:pPr>
      <w:r>
        <w:rPr/>
        <w:t>Det er ofte nødvendig å forsterke og stabilisere de psykiske endringene for å hindre tilbakefall.</w:t>
      </w:r>
      <w:r>
        <w:rPr>
          <w:spacing w:val="-5"/>
        </w:rPr>
        <w:t> </w:t>
      </w:r>
      <w:r>
        <w:rPr/>
        <w:t>Endringsforsterkende</w:t>
      </w:r>
      <w:r>
        <w:rPr>
          <w:spacing w:val="-5"/>
        </w:rPr>
        <w:t> </w:t>
      </w:r>
      <w:r>
        <w:rPr/>
        <w:t>utsagn</w:t>
      </w:r>
      <w:r>
        <w:rPr>
          <w:spacing w:val="-5"/>
        </w:rPr>
        <w:t> </w:t>
      </w:r>
      <w:r>
        <w:rPr/>
        <w:t>innebærer</w:t>
      </w:r>
      <w:r>
        <w:rPr>
          <w:spacing w:val="-5"/>
        </w:rPr>
        <w:t> </w:t>
      </w:r>
      <w:r>
        <w:rPr/>
        <w:t>en</w:t>
      </w:r>
      <w:r>
        <w:rPr>
          <w:spacing w:val="-5"/>
        </w:rPr>
        <w:t> </w:t>
      </w:r>
      <w:r>
        <w:rPr/>
        <w:t>gjentakelse</w:t>
      </w:r>
      <w:r>
        <w:rPr>
          <w:spacing w:val="-5"/>
        </w:rPr>
        <w:t> </w:t>
      </w:r>
      <w:r>
        <w:rPr/>
        <w:t>eller</w:t>
      </w:r>
      <w:r>
        <w:rPr>
          <w:spacing w:val="-5"/>
        </w:rPr>
        <w:t> </w:t>
      </w:r>
      <w:r>
        <w:rPr/>
        <w:t>en</w:t>
      </w:r>
      <w:r>
        <w:rPr>
          <w:spacing w:val="-5"/>
        </w:rPr>
        <w:t> </w:t>
      </w:r>
      <w:r>
        <w:rPr/>
        <w:t>nyansering av</w:t>
      </w:r>
      <w:r>
        <w:rPr>
          <w:spacing w:val="-3"/>
        </w:rPr>
        <w:t> </w:t>
      </w:r>
      <w:r>
        <w:rPr/>
        <w:t>et</w:t>
      </w:r>
      <w:r>
        <w:rPr>
          <w:spacing w:val="-3"/>
        </w:rPr>
        <w:t> </w:t>
      </w:r>
      <w:r>
        <w:rPr/>
        <w:t>tidligere</w:t>
      </w:r>
      <w:r>
        <w:rPr>
          <w:spacing w:val="-3"/>
        </w:rPr>
        <w:t> </w:t>
      </w:r>
      <w:r>
        <w:rPr/>
        <w:t>endringsiverksettende</w:t>
      </w:r>
      <w:r>
        <w:rPr>
          <w:spacing w:val="-3"/>
        </w:rPr>
        <w:t> </w:t>
      </w:r>
      <w:r>
        <w:rPr/>
        <w:t>utsagn.</w:t>
      </w:r>
      <w:r>
        <w:rPr>
          <w:spacing w:val="-3"/>
        </w:rPr>
        <w:t> </w:t>
      </w:r>
      <w:r>
        <w:rPr/>
        <w:t>De</w:t>
      </w:r>
      <w:r>
        <w:rPr>
          <w:spacing w:val="-3"/>
        </w:rPr>
        <w:t> </w:t>
      </w:r>
      <w:r>
        <w:rPr/>
        <w:t>kan</w:t>
      </w:r>
      <w:r>
        <w:rPr>
          <w:spacing w:val="-3"/>
        </w:rPr>
        <w:t> </w:t>
      </w:r>
      <w:r>
        <w:rPr/>
        <w:t>også</w:t>
      </w:r>
      <w:r>
        <w:rPr>
          <w:spacing w:val="-3"/>
        </w:rPr>
        <w:t> </w:t>
      </w:r>
      <w:r>
        <w:rPr/>
        <w:t>gi</w:t>
      </w:r>
      <w:r>
        <w:rPr>
          <w:spacing w:val="-3"/>
        </w:rPr>
        <w:t> </w:t>
      </w:r>
      <w:r>
        <w:rPr/>
        <w:t>kontakt</w:t>
      </w:r>
      <w:r>
        <w:rPr>
          <w:spacing w:val="-3"/>
        </w:rPr>
        <w:t> </w:t>
      </w:r>
      <w:r>
        <w:rPr/>
        <w:t>med</w:t>
      </w:r>
      <w:r>
        <w:rPr>
          <w:spacing w:val="-3"/>
        </w:rPr>
        <w:t> </w:t>
      </w:r>
      <w:r>
        <w:rPr/>
        <w:t>nye</w:t>
      </w:r>
      <w:r>
        <w:rPr>
          <w:spacing w:val="-3"/>
        </w:rPr>
        <w:t> </w:t>
      </w:r>
      <w:r>
        <w:rPr/>
        <w:t>positive opplevelser og mentale ressurser som kan forsterke eller stabilisere endringene. Føl- gende utsagn kom etter at klienten hadde bekreftet at han hadde opplevd en psykisk </w:t>
      </w:r>
      <w:r>
        <w:rPr>
          <w:spacing w:val="-2"/>
        </w:rPr>
        <w:t>bedring:</w:t>
      </w:r>
    </w:p>
    <w:p>
      <w:pPr>
        <w:pStyle w:val="BodyText"/>
        <w:ind w:left="0"/>
        <w:jc w:val="left"/>
      </w:pPr>
    </w:p>
    <w:p>
      <w:pPr>
        <w:pStyle w:val="Heading8"/>
        <w:spacing w:before="0"/>
        <w:jc w:val="both"/>
        <w:rPr>
          <w:rFonts w:ascii="Minion Pro" w:hAnsi="Minion Pro"/>
        </w:rPr>
      </w:pPr>
      <w:r>
        <w:rPr>
          <w:rFonts w:ascii="Minion Pro" w:hAnsi="Minion Pro"/>
        </w:rPr>
        <w:t>Eksempler</w:t>
      </w:r>
      <w:r>
        <w:rPr>
          <w:rFonts w:ascii="Minion Pro" w:hAnsi="Minion Pro"/>
          <w:spacing w:val="-7"/>
        </w:rPr>
        <w:t> </w:t>
      </w:r>
      <w:r>
        <w:rPr>
          <w:rFonts w:ascii="Minion Pro" w:hAnsi="Minion Pro"/>
        </w:rPr>
        <w:t>på</w:t>
      </w:r>
      <w:r>
        <w:rPr>
          <w:rFonts w:ascii="Minion Pro" w:hAnsi="Minion Pro"/>
          <w:spacing w:val="-7"/>
        </w:rPr>
        <w:t> </w:t>
      </w:r>
      <w:r>
        <w:rPr>
          <w:rFonts w:ascii="Minion Pro" w:hAnsi="Minion Pro"/>
        </w:rPr>
        <w:t>endringsforsterkende</w:t>
      </w:r>
      <w:r>
        <w:rPr>
          <w:rFonts w:ascii="Minion Pro" w:hAnsi="Minion Pro"/>
          <w:spacing w:val="-6"/>
        </w:rPr>
        <w:t> </w:t>
      </w:r>
      <w:r>
        <w:rPr>
          <w:rFonts w:ascii="Minion Pro" w:hAnsi="Minion Pro"/>
          <w:spacing w:val="-2"/>
        </w:rPr>
        <w:t>utsagn:</w:t>
      </w:r>
    </w:p>
    <w:p>
      <w:pPr>
        <w:pStyle w:val="ListParagraph"/>
        <w:numPr>
          <w:ilvl w:val="0"/>
          <w:numId w:val="22"/>
        </w:numPr>
        <w:tabs>
          <w:tab w:pos="821" w:val="left" w:leader="none"/>
          <w:tab w:pos="823" w:val="left" w:leader="none"/>
        </w:tabs>
        <w:spacing w:line="230" w:lineRule="auto" w:before="261" w:after="0"/>
        <w:ind w:left="823" w:right="547" w:hanging="341"/>
        <w:jc w:val="both"/>
        <w:rPr>
          <w:sz w:val="22"/>
        </w:rPr>
      </w:pPr>
      <w:r>
        <w:rPr>
          <w:sz w:val="22"/>
        </w:rPr>
        <w:t>Nå går konserten sånn som du virkelig ønsker at det skal gå (gjentakelse). Den følelsen som du har når du virkelig får det til, hva vil du kalle den? (Å gi komplekse følelser et navn innebærer etablering av et betinget signal for en god følelse.) Den ”vinne over deg selv” følelsen, hvor sitter den? (Her foran- kres en følelse, samtidig som man sjekker ut hvor i kroppen den nye følelsen er forankret.)</w:t>
      </w:r>
    </w:p>
    <w:p>
      <w:pPr>
        <w:pStyle w:val="ListParagraph"/>
        <w:numPr>
          <w:ilvl w:val="0"/>
          <w:numId w:val="22"/>
        </w:numPr>
        <w:tabs>
          <w:tab w:pos="822" w:val="left" w:leader="none"/>
        </w:tabs>
        <w:spacing w:line="248" w:lineRule="exact" w:before="0" w:after="0"/>
        <w:ind w:left="822" w:right="0" w:hanging="339"/>
        <w:jc w:val="both"/>
        <w:rPr>
          <w:sz w:val="22"/>
        </w:rPr>
      </w:pPr>
      <w:r>
        <w:rPr>
          <w:sz w:val="22"/>
        </w:rPr>
        <w:t>Forutsetningen</w:t>
      </w:r>
      <w:r>
        <w:rPr>
          <w:spacing w:val="-6"/>
          <w:sz w:val="22"/>
        </w:rPr>
        <w:t> </w:t>
      </w:r>
      <w:r>
        <w:rPr>
          <w:sz w:val="22"/>
        </w:rPr>
        <w:t>for</w:t>
      </w:r>
      <w:r>
        <w:rPr>
          <w:spacing w:val="-5"/>
          <w:sz w:val="22"/>
        </w:rPr>
        <w:t> </w:t>
      </w:r>
      <w:r>
        <w:rPr>
          <w:sz w:val="22"/>
        </w:rPr>
        <w:t>å</w:t>
      </w:r>
      <w:r>
        <w:rPr>
          <w:spacing w:val="-6"/>
          <w:sz w:val="22"/>
        </w:rPr>
        <w:t> </w:t>
      </w:r>
      <w:r>
        <w:rPr>
          <w:sz w:val="22"/>
        </w:rPr>
        <w:t>gjennomføre</w:t>
      </w:r>
      <w:r>
        <w:rPr>
          <w:spacing w:val="-5"/>
          <w:sz w:val="22"/>
        </w:rPr>
        <w:t> </w:t>
      </w:r>
      <w:r>
        <w:rPr>
          <w:sz w:val="22"/>
        </w:rPr>
        <w:t>disse</w:t>
      </w:r>
      <w:r>
        <w:rPr>
          <w:spacing w:val="-6"/>
          <w:sz w:val="22"/>
        </w:rPr>
        <w:t> </w:t>
      </w:r>
      <w:r>
        <w:rPr>
          <w:sz w:val="22"/>
        </w:rPr>
        <w:t>endringssekvensene</w:t>
      </w:r>
      <w:r>
        <w:rPr>
          <w:spacing w:val="-5"/>
          <w:sz w:val="22"/>
        </w:rPr>
        <w:t> </w:t>
      </w:r>
      <w:r>
        <w:rPr>
          <w:sz w:val="22"/>
        </w:rPr>
        <w:t>er</w:t>
      </w:r>
      <w:r>
        <w:rPr>
          <w:spacing w:val="-6"/>
          <w:sz w:val="22"/>
        </w:rPr>
        <w:t> </w:t>
      </w:r>
      <w:r>
        <w:rPr>
          <w:sz w:val="22"/>
        </w:rPr>
        <w:t>at</w:t>
      </w:r>
      <w:r>
        <w:rPr>
          <w:spacing w:val="-5"/>
          <w:sz w:val="22"/>
        </w:rPr>
        <w:t> kli</w:t>
      </w:r>
    </w:p>
    <w:p>
      <w:pPr>
        <w:pStyle w:val="BodyText"/>
        <w:spacing w:line="230" w:lineRule="auto" w:before="3"/>
        <w:ind w:left="823" w:right="547"/>
      </w:pPr>
      <w:r>
        <w:rPr/>
        <w:t>enten</w:t>
      </w:r>
      <w:r>
        <w:rPr>
          <w:spacing w:val="-9"/>
        </w:rPr>
        <w:t> </w:t>
      </w:r>
      <w:r>
        <w:rPr/>
        <w:t>gir</w:t>
      </w:r>
      <w:r>
        <w:rPr>
          <w:spacing w:val="-8"/>
        </w:rPr>
        <w:t> </w:t>
      </w:r>
      <w:r>
        <w:rPr/>
        <w:t>signaler</w:t>
      </w:r>
      <w:r>
        <w:rPr>
          <w:spacing w:val="-8"/>
        </w:rPr>
        <w:t> </w:t>
      </w:r>
      <w:r>
        <w:rPr/>
        <w:t>på</w:t>
      </w:r>
      <w:r>
        <w:rPr>
          <w:spacing w:val="-9"/>
        </w:rPr>
        <w:t> </w:t>
      </w:r>
      <w:r>
        <w:rPr/>
        <w:t>at</w:t>
      </w:r>
      <w:r>
        <w:rPr>
          <w:spacing w:val="-8"/>
        </w:rPr>
        <w:t> </w:t>
      </w:r>
      <w:r>
        <w:rPr/>
        <w:t>han</w:t>
      </w:r>
      <w:r>
        <w:rPr>
          <w:spacing w:val="-8"/>
        </w:rPr>
        <w:t> </w:t>
      </w:r>
      <w:r>
        <w:rPr/>
        <w:t>eller</w:t>
      </w:r>
      <w:r>
        <w:rPr>
          <w:spacing w:val="-9"/>
        </w:rPr>
        <w:t> </w:t>
      </w:r>
      <w:r>
        <w:rPr/>
        <w:t>hun</w:t>
      </w:r>
      <w:r>
        <w:rPr>
          <w:spacing w:val="-8"/>
        </w:rPr>
        <w:t> </w:t>
      </w:r>
      <w:r>
        <w:rPr/>
        <w:t>er</w:t>
      </w:r>
      <w:r>
        <w:rPr>
          <w:spacing w:val="-9"/>
        </w:rPr>
        <w:t> </w:t>
      </w:r>
      <w:r>
        <w:rPr/>
        <w:t>mottagelig</w:t>
      </w:r>
      <w:r>
        <w:rPr>
          <w:spacing w:val="-9"/>
        </w:rPr>
        <w:t> </w:t>
      </w:r>
      <w:r>
        <w:rPr/>
        <w:t>for</w:t>
      </w:r>
      <w:r>
        <w:rPr>
          <w:spacing w:val="-9"/>
        </w:rPr>
        <w:t> </w:t>
      </w:r>
      <w:r>
        <w:rPr/>
        <w:t>intervensjonene.</w:t>
      </w:r>
      <w:r>
        <w:rPr>
          <w:spacing w:val="-8"/>
        </w:rPr>
        <w:t> </w:t>
      </w:r>
      <w:r>
        <w:rPr/>
        <w:t>Ut</w:t>
      </w:r>
      <w:r>
        <w:rPr>
          <w:spacing w:val="-8"/>
        </w:rPr>
        <w:t> </w:t>
      </w:r>
      <w:r>
        <w:rPr/>
        <w:t>fra mine erfaringer med klienter og min forskning er de endringsiverksettende og endringsforsterkende utsagnene hovedårsaken til de psykiske endringene som oppstår i behandlingen (Dammen 2013).</w:t>
      </w:r>
    </w:p>
    <w:p>
      <w:pPr>
        <w:pStyle w:val="BodyText"/>
        <w:spacing w:before="65"/>
        <w:ind w:left="0"/>
        <w:jc w:val="left"/>
      </w:pPr>
    </w:p>
    <w:p>
      <w:pPr>
        <w:pStyle w:val="Heading5"/>
        <w:jc w:val="both"/>
      </w:pPr>
      <w:r>
        <w:rPr/>
        <w:t>Endringsbekreftende </w:t>
      </w:r>
      <w:r>
        <w:rPr>
          <w:spacing w:val="-2"/>
        </w:rPr>
        <w:t>utsagn</w:t>
      </w:r>
    </w:p>
    <w:p>
      <w:pPr>
        <w:pStyle w:val="BodyText"/>
        <w:spacing w:before="314"/>
        <w:ind w:right="547"/>
      </w:pPr>
      <w:r>
        <w:rPr/>
        <w:t>Endringsbekreftende</w:t>
      </w:r>
      <w:r>
        <w:rPr>
          <w:spacing w:val="-4"/>
        </w:rPr>
        <w:t> </w:t>
      </w:r>
      <w:r>
        <w:rPr/>
        <w:t>utsagn</w:t>
      </w:r>
      <w:r>
        <w:rPr>
          <w:spacing w:val="-4"/>
        </w:rPr>
        <w:t> </w:t>
      </w:r>
      <w:r>
        <w:rPr/>
        <w:t>er</w:t>
      </w:r>
      <w:r>
        <w:rPr>
          <w:spacing w:val="-4"/>
        </w:rPr>
        <w:t> </w:t>
      </w:r>
      <w:r>
        <w:rPr/>
        <w:t>den</w:t>
      </w:r>
      <w:r>
        <w:rPr>
          <w:spacing w:val="-4"/>
        </w:rPr>
        <w:t> </w:t>
      </w:r>
      <w:r>
        <w:rPr/>
        <w:t>viktigste</w:t>
      </w:r>
      <w:r>
        <w:rPr>
          <w:spacing w:val="-4"/>
        </w:rPr>
        <w:t> </w:t>
      </w:r>
      <w:r>
        <w:rPr/>
        <w:t>utsagnstypen</w:t>
      </w:r>
      <w:r>
        <w:rPr>
          <w:spacing w:val="-4"/>
        </w:rPr>
        <w:t> </w:t>
      </w:r>
      <w:r>
        <w:rPr/>
        <w:t>fra</w:t>
      </w:r>
      <w:r>
        <w:rPr>
          <w:spacing w:val="-4"/>
        </w:rPr>
        <w:t> </w:t>
      </w:r>
      <w:r>
        <w:rPr/>
        <w:t>klientene.</w:t>
      </w:r>
      <w:r>
        <w:rPr>
          <w:spacing w:val="-4"/>
        </w:rPr>
        <w:t> </w:t>
      </w:r>
      <w:r>
        <w:rPr/>
        <w:t>Det</w:t>
      </w:r>
      <w:r>
        <w:rPr>
          <w:spacing w:val="-4"/>
        </w:rPr>
        <w:t> </w:t>
      </w:r>
      <w:r>
        <w:rPr/>
        <w:t>er</w:t>
      </w:r>
      <w:r>
        <w:rPr>
          <w:spacing w:val="-4"/>
        </w:rPr>
        <w:t> </w:t>
      </w:r>
      <w:r>
        <w:rPr/>
        <w:t>tre</w:t>
      </w:r>
      <w:r>
        <w:rPr>
          <w:spacing w:val="-4"/>
        </w:rPr>
        <w:t> </w:t>
      </w:r>
      <w:r>
        <w:rPr/>
        <w:t>ty- per endringsbekreftende utsagn: instruksjonsbekreftende utsagn som viser psykiske skift og muligens endring, utsagn som klart indikerer psykisk endring og skalerings- utsagn som antyder psykisk endring. De bekrefter at klientene har gjennomført de mentale</w:t>
      </w:r>
      <w:r>
        <w:rPr>
          <w:spacing w:val="-4"/>
        </w:rPr>
        <w:t> </w:t>
      </w:r>
      <w:r>
        <w:rPr/>
        <w:t>prosessene</w:t>
      </w:r>
      <w:r>
        <w:rPr>
          <w:spacing w:val="-4"/>
        </w:rPr>
        <w:t> </w:t>
      </w:r>
      <w:r>
        <w:rPr/>
        <w:t>som</w:t>
      </w:r>
      <w:r>
        <w:rPr>
          <w:spacing w:val="-4"/>
        </w:rPr>
        <w:t> </w:t>
      </w:r>
      <w:r>
        <w:rPr/>
        <w:t>ble</w:t>
      </w:r>
      <w:r>
        <w:rPr>
          <w:spacing w:val="-4"/>
        </w:rPr>
        <w:t> </w:t>
      </w:r>
      <w:r>
        <w:rPr/>
        <w:t>initiert,</w:t>
      </w:r>
      <w:r>
        <w:rPr>
          <w:spacing w:val="-4"/>
        </w:rPr>
        <w:t> </w:t>
      </w:r>
      <w:r>
        <w:rPr/>
        <w:t>og</w:t>
      </w:r>
      <w:r>
        <w:rPr>
          <w:spacing w:val="-4"/>
        </w:rPr>
        <w:t> </w:t>
      </w:r>
      <w:r>
        <w:rPr/>
        <w:t>at</w:t>
      </w:r>
      <w:r>
        <w:rPr>
          <w:spacing w:val="-4"/>
        </w:rPr>
        <w:t> </w:t>
      </w:r>
      <w:r>
        <w:rPr/>
        <w:t>klientene</w:t>
      </w:r>
      <w:r>
        <w:rPr>
          <w:spacing w:val="-4"/>
        </w:rPr>
        <w:t> </w:t>
      </w:r>
      <w:r>
        <w:rPr/>
        <w:t>som</w:t>
      </w:r>
      <w:r>
        <w:rPr>
          <w:spacing w:val="-4"/>
        </w:rPr>
        <w:t> </w:t>
      </w:r>
      <w:r>
        <w:rPr/>
        <w:t>følge</w:t>
      </w:r>
      <w:r>
        <w:rPr>
          <w:spacing w:val="-4"/>
        </w:rPr>
        <w:t> </w:t>
      </w:r>
      <w:r>
        <w:rPr/>
        <w:t>av</w:t>
      </w:r>
      <w:r>
        <w:rPr>
          <w:spacing w:val="-4"/>
        </w:rPr>
        <w:t> </w:t>
      </w:r>
      <w:r>
        <w:rPr/>
        <w:t>dette,</w:t>
      </w:r>
      <w:r>
        <w:rPr>
          <w:spacing w:val="-4"/>
        </w:rPr>
        <w:t> </w:t>
      </w:r>
      <w:r>
        <w:rPr/>
        <w:t>har</w:t>
      </w:r>
      <w:r>
        <w:rPr>
          <w:spacing w:val="-4"/>
        </w:rPr>
        <w:t> </w:t>
      </w:r>
      <w:r>
        <w:rPr/>
        <w:t>opplevd</w:t>
      </w:r>
      <w:r>
        <w:rPr>
          <w:spacing w:val="-4"/>
        </w:rPr>
        <w:t> </w:t>
      </w:r>
      <w:r>
        <w:rPr/>
        <w:t>et følelsesmessig skift eller en varig psykisk endring.</w:t>
      </w:r>
    </w:p>
    <w:p>
      <w:pPr>
        <w:pStyle w:val="BodyText"/>
        <w:ind w:right="547" w:firstLine="283"/>
      </w:pPr>
      <w:r>
        <w:rPr/>
        <w:t>De endringsbekreftende utsagnene bekrefter at noe psykisk positivt er blitt koblet på</w:t>
      </w:r>
      <w:r>
        <w:rPr>
          <w:spacing w:val="-4"/>
        </w:rPr>
        <w:t> </w:t>
      </w:r>
      <w:r>
        <w:rPr/>
        <w:t>den</w:t>
      </w:r>
      <w:r>
        <w:rPr>
          <w:spacing w:val="-4"/>
        </w:rPr>
        <w:t> </w:t>
      </w:r>
      <w:r>
        <w:rPr/>
        <w:t>psykiske</w:t>
      </w:r>
      <w:r>
        <w:rPr>
          <w:spacing w:val="-4"/>
        </w:rPr>
        <w:t> </w:t>
      </w:r>
      <w:r>
        <w:rPr/>
        <w:t>tilstanden,</w:t>
      </w:r>
      <w:r>
        <w:rPr>
          <w:spacing w:val="-4"/>
        </w:rPr>
        <w:t> </w:t>
      </w:r>
      <w:r>
        <w:rPr/>
        <w:t>eller</w:t>
      </w:r>
      <w:r>
        <w:rPr>
          <w:spacing w:val="-4"/>
        </w:rPr>
        <w:t> </w:t>
      </w:r>
      <w:r>
        <w:rPr/>
        <w:t>at</w:t>
      </w:r>
      <w:r>
        <w:rPr>
          <w:spacing w:val="-4"/>
        </w:rPr>
        <w:t> </w:t>
      </w:r>
      <w:r>
        <w:rPr/>
        <w:t>noe</w:t>
      </w:r>
      <w:r>
        <w:rPr>
          <w:spacing w:val="-4"/>
        </w:rPr>
        <w:t> </w:t>
      </w:r>
      <w:r>
        <w:rPr/>
        <w:t>psykisk</w:t>
      </w:r>
      <w:r>
        <w:rPr>
          <w:spacing w:val="-4"/>
        </w:rPr>
        <w:t> </w:t>
      </w:r>
      <w:r>
        <w:rPr/>
        <w:t>ubehagelig</w:t>
      </w:r>
      <w:r>
        <w:rPr>
          <w:spacing w:val="-4"/>
        </w:rPr>
        <w:t> </w:t>
      </w:r>
      <w:r>
        <w:rPr/>
        <w:t>er</w:t>
      </w:r>
      <w:r>
        <w:rPr>
          <w:spacing w:val="-4"/>
        </w:rPr>
        <w:t> </w:t>
      </w:r>
      <w:r>
        <w:rPr/>
        <w:t>blitt</w:t>
      </w:r>
      <w:r>
        <w:rPr>
          <w:spacing w:val="-4"/>
        </w:rPr>
        <w:t> </w:t>
      </w:r>
      <w:r>
        <w:rPr/>
        <w:t>koblet</w:t>
      </w:r>
      <w:r>
        <w:rPr>
          <w:spacing w:val="-4"/>
        </w:rPr>
        <w:t> </w:t>
      </w:r>
      <w:r>
        <w:rPr/>
        <w:t>av,</w:t>
      </w:r>
      <w:r>
        <w:rPr>
          <w:spacing w:val="-4"/>
        </w:rPr>
        <w:t> </w:t>
      </w:r>
      <w:r>
        <w:rPr/>
        <w:t>hvilket</w:t>
      </w:r>
      <w:r>
        <w:rPr>
          <w:spacing w:val="-4"/>
        </w:rPr>
        <w:t> </w:t>
      </w:r>
      <w:r>
        <w:rPr/>
        <w:t>er i samsvar med koblingsteorien for psykisk endring, som hevder at ethvert endrings- bekreftende</w:t>
      </w:r>
      <w:r>
        <w:rPr>
          <w:spacing w:val="-3"/>
        </w:rPr>
        <w:t> </w:t>
      </w:r>
      <w:r>
        <w:rPr/>
        <w:t>utsagn</w:t>
      </w:r>
      <w:r>
        <w:rPr>
          <w:spacing w:val="-3"/>
        </w:rPr>
        <w:t> </w:t>
      </w:r>
      <w:r>
        <w:rPr/>
        <w:t>innebærer</w:t>
      </w:r>
      <w:r>
        <w:rPr>
          <w:spacing w:val="-3"/>
        </w:rPr>
        <w:t> </w:t>
      </w:r>
      <w:r>
        <w:rPr/>
        <w:t>at</w:t>
      </w:r>
      <w:r>
        <w:rPr>
          <w:spacing w:val="-3"/>
        </w:rPr>
        <w:t> </w:t>
      </w:r>
      <w:r>
        <w:rPr/>
        <w:t>klienten</w:t>
      </w:r>
      <w:r>
        <w:rPr>
          <w:spacing w:val="-3"/>
        </w:rPr>
        <w:t> </w:t>
      </w:r>
      <w:r>
        <w:rPr/>
        <w:t>har</w:t>
      </w:r>
      <w:r>
        <w:rPr>
          <w:spacing w:val="-3"/>
        </w:rPr>
        <w:t> </w:t>
      </w:r>
      <w:r>
        <w:rPr/>
        <w:t>fått</w:t>
      </w:r>
      <w:r>
        <w:rPr>
          <w:spacing w:val="-3"/>
        </w:rPr>
        <w:t> </w:t>
      </w:r>
      <w:r>
        <w:rPr/>
        <w:t>kontakt</w:t>
      </w:r>
      <w:r>
        <w:rPr>
          <w:spacing w:val="-3"/>
        </w:rPr>
        <w:t> </w:t>
      </w:r>
      <w:r>
        <w:rPr/>
        <w:t>med</w:t>
      </w:r>
      <w:r>
        <w:rPr>
          <w:spacing w:val="-3"/>
        </w:rPr>
        <w:t> </w:t>
      </w:r>
      <w:r>
        <w:rPr/>
        <w:t>nye</w:t>
      </w:r>
      <w:r>
        <w:rPr>
          <w:spacing w:val="-3"/>
        </w:rPr>
        <w:t> </w:t>
      </w:r>
      <w:r>
        <w:rPr/>
        <w:t>biopsykiske/men- talbiologiske</w:t>
      </w:r>
      <w:r>
        <w:rPr>
          <w:spacing w:val="-6"/>
        </w:rPr>
        <w:t> </w:t>
      </w:r>
      <w:r>
        <w:rPr/>
        <w:t>elementer</w:t>
      </w:r>
      <w:r>
        <w:rPr>
          <w:spacing w:val="-6"/>
        </w:rPr>
        <w:t> </w:t>
      </w:r>
      <w:r>
        <w:rPr/>
        <w:t>(ord,</w:t>
      </w:r>
      <w:r>
        <w:rPr>
          <w:spacing w:val="-6"/>
        </w:rPr>
        <w:t> </w:t>
      </w:r>
      <w:r>
        <w:rPr/>
        <w:t>utsagn</w:t>
      </w:r>
      <w:r>
        <w:rPr>
          <w:spacing w:val="-6"/>
        </w:rPr>
        <w:t> </w:t>
      </w:r>
      <w:r>
        <w:rPr/>
        <w:t>og</w:t>
      </w:r>
      <w:r>
        <w:rPr>
          <w:spacing w:val="-6"/>
        </w:rPr>
        <w:t> </w:t>
      </w:r>
      <w:r>
        <w:rPr/>
        <w:t>sanseforestillinger)</w:t>
      </w:r>
      <w:r>
        <w:rPr>
          <w:spacing w:val="-6"/>
        </w:rPr>
        <w:t> </w:t>
      </w:r>
      <w:r>
        <w:rPr/>
        <w:t>som</w:t>
      </w:r>
      <w:r>
        <w:rPr>
          <w:spacing w:val="-6"/>
        </w:rPr>
        <w:t> </w:t>
      </w:r>
      <w:r>
        <w:rPr/>
        <w:t>rommer</w:t>
      </w:r>
      <w:r>
        <w:rPr>
          <w:spacing w:val="-6"/>
        </w:rPr>
        <w:t> </w:t>
      </w:r>
      <w:r>
        <w:rPr/>
        <w:t>mer</w:t>
      </w:r>
      <w:r>
        <w:rPr>
          <w:spacing w:val="-6"/>
        </w:rPr>
        <w:t> </w:t>
      </w:r>
      <w:r>
        <w:rPr/>
        <w:t>positive </w:t>
      </w:r>
      <w:r>
        <w:rPr>
          <w:spacing w:val="-2"/>
        </w:rPr>
        <w:t>følelser.</w:t>
      </w:r>
      <w:r>
        <w:rPr>
          <w:spacing w:val="-3"/>
        </w:rPr>
        <w:t> </w:t>
      </w:r>
      <w:r>
        <w:rPr>
          <w:spacing w:val="-2"/>
        </w:rPr>
        <w:t>Endringsbekreftende</w:t>
      </w:r>
      <w:r>
        <w:rPr>
          <w:spacing w:val="-3"/>
        </w:rPr>
        <w:t> </w:t>
      </w:r>
      <w:r>
        <w:rPr>
          <w:spacing w:val="-2"/>
        </w:rPr>
        <w:t>utsagn</w:t>
      </w:r>
      <w:r>
        <w:rPr>
          <w:spacing w:val="-3"/>
        </w:rPr>
        <w:t> </w:t>
      </w:r>
      <w:r>
        <w:rPr>
          <w:spacing w:val="-2"/>
        </w:rPr>
        <w:t>er</w:t>
      </w:r>
      <w:r>
        <w:rPr>
          <w:spacing w:val="-3"/>
        </w:rPr>
        <w:t> </w:t>
      </w:r>
      <w:r>
        <w:rPr>
          <w:spacing w:val="-2"/>
        </w:rPr>
        <w:t>det</w:t>
      </w:r>
      <w:r>
        <w:rPr>
          <w:spacing w:val="-3"/>
        </w:rPr>
        <w:t> </w:t>
      </w:r>
      <w:r>
        <w:rPr>
          <w:spacing w:val="-2"/>
        </w:rPr>
        <w:t>mest</w:t>
      </w:r>
      <w:r>
        <w:rPr>
          <w:spacing w:val="-3"/>
        </w:rPr>
        <w:t> </w:t>
      </w:r>
      <w:r>
        <w:rPr>
          <w:spacing w:val="-2"/>
        </w:rPr>
        <w:t>objektive</w:t>
      </w:r>
      <w:r>
        <w:rPr>
          <w:spacing w:val="-3"/>
        </w:rPr>
        <w:t> </w:t>
      </w:r>
      <w:r>
        <w:rPr>
          <w:spacing w:val="-2"/>
        </w:rPr>
        <w:t>uttrykket</w:t>
      </w:r>
      <w:r>
        <w:rPr>
          <w:spacing w:val="-3"/>
        </w:rPr>
        <w:t> </w:t>
      </w:r>
      <w:r>
        <w:rPr>
          <w:spacing w:val="-2"/>
        </w:rPr>
        <w:t>for</w:t>
      </w:r>
      <w:r>
        <w:rPr>
          <w:spacing w:val="-3"/>
        </w:rPr>
        <w:t> </w:t>
      </w:r>
      <w:r>
        <w:rPr>
          <w:spacing w:val="-2"/>
        </w:rPr>
        <w:t>at</w:t>
      </w:r>
      <w:r>
        <w:rPr>
          <w:spacing w:val="-3"/>
        </w:rPr>
        <w:t> </w:t>
      </w:r>
      <w:r>
        <w:rPr>
          <w:spacing w:val="-2"/>
        </w:rPr>
        <w:t>det</w:t>
      </w:r>
      <w:r>
        <w:rPr>
          <w:spacing w:val="-3"/>
        </w:rPr>
        <w:t> </w:t>
      </w:r>
      <w:r>
        <w:rPr>
          <w:spacing w:val="-2"/>
        </w:rPr>
        <w:t>har</w:t>
      </w:r>
      <w:r>
        <w:rPr>
          <w:spacing w:val="-3"/>
        </w:rPr>
        <w:t> </w:t>
      </w:r>
      <w:r>
        <w:rPr>
          <w:spacing w:val="-2"/>
        </w:rPr>
        <w:t>opp- </w:t>
      </w:r>
      <w:r>
        <w:rPr/>
        <w:t>stått en psykisk endring i behandlingen. Disse utsagnene forteller også hvilke inter- vensjoner</w:t>
      </w:r>
      <w:r>
        <w:rPr>
          <w:spacing w:val="-8"/>
        </w:rPr>
        <w:t> </w:t>
      </w:r>
      <w:r>
        <w:rPr/>
        <w:t>som</w:t>
      </w:r>
      <w:r>
        <w:rPr>
          <w:spacing w:val="-7"/>
        </w:rPr>
        <w:t> </w:t>
      </w:r>
      <w:r>
        <w:rPr/>
        <w:t>har</w:t>
      </w:r>
      <w:r>
        <w:rPr>
          <w:spacing w:val="-7"/>
        </w:rPr>
        <w:t> </w:t>
      </w:r>
      <w:r>
        <w:rPr/>
        <w:t>ført</w:t>
      </w:r>
      <w:r>
        <w:rPr>
          <w:spacing w:val="-7"/>
        </w:rPr>
        <w:t> </w:t>
      </w:r>
      <w:r>
        <w:rPr/>
        <w:t>til</w:t>
      </w:r>
      <w:r>
        <w:rPr>
          <w:spacing w:val="-7"/>
        </w:rPr>
        <w:t> </w:t>
      </w:r>
      <w:r>
        <w:rPr/>
        <w:t>psykiske</w:t>
      </w:r>
      <w:r>
        <w:rPr>
          <w:spacing w:val="-8"/>
        </w:rPr>
        <w:t> </w:t>
      </w:r>
      <w:r>
        <w:rPr/>
        <w:t>endringer,</w:t>
      </w:r>
      <w:r>
        <w:rPr>
          <w:spacing w:val="-7"/>
        </w:rPr>
        <w:t> </w:t>
      </w:r>
      <w:r>
        <w:rPr/>
        <w:t>og</w:t>
      </w:r>
      <w:r>
        <w:rPr>
          <w:spacing w:val="-7"/>
        </w:rPr>
        <w:t> </w:t>
      </w:r>
      <w:r>
        <w:rPr/>
        <w:t>de</w:t>
      </w:r>
      <w:r>
        <w:rPr>
          <w:spacing w:val="-7"/>
        </w:rPr>
        <w:t> </w:t>
      </w:r>
      <w:r>
        <w:rPr/>
        <w:t>er</w:t>
      </w:r>
      <w:r>
        <w:rPr>
          <w:spacing w:val="-7"/>
        </w:rPr>
        <w:t> </w:t>
      </w:r>
      <w:r>
        <w:rPr/>
        <w:t>signaler</w:t>
      </w:r>
      <w:r>
        <w:rPr>
          <w:spacing w:val="-8"/>
        </w:rPr>
        <w:t> </w:t>
      </w:r>
      <w:r>
        <w:rPr/>
        <w:t>på</w:t>
      </w:r>
      <w:r>
        <w:rPr>
          <w:spacing w:val="-7"/>
        </w:rPr>
        <w:t> </w:t>
      </w:r>
      <w:r>
        <w:rPr/>
        <w:t>at</w:t>
      </w:r>
      <w:r>
        <w:rPr>
          <w:spacing w:val="-7"/>
        </w:rPr>
        <w:t> </w:t>
      </w:r>
      <w:r>
        <w:rPr/>
        <w:t>terapeut</w:t>
      </w:r>
      <w:r>
        <w:rPr>
          <w:spacing w:val="-7"/>
        </w:rPr>
        <w:t> </w:t>
      </w:r>
      <w:r>
        <w:rPr/>
        <w:t>og</w:t>
      </w:r>
      <w:r>
        <w:rPr>
          <w:spacing w:val="-7"/>
        </w:rPr>
        <w:t> </w:t>
      </w:r>
      <w:r>
        <w:rPr>
          <w:spacing w:val="-2"/>
        </w:rPr>
        <w:t>klient</w:t>
      </w:r>
    </w:p>
    <w:p>
      <w:pPr>
        <w:spacing w:after="0"/>
        <w:sectPr>
          <w:pgSz w:w="9640" w:h="13610"/>
          <w:pgMar w:header="345" w:footer="460" w:top="900" w:bottom="620" w:left="860" w:right="640"/>
        </w:sectPr>
      </w:pPr>
    </w:p>
    <w:p>
      <w:pPr>
        <w:pStyle w:val="BodyText"/>
        <w:spacing w:before="127"/>
        <w:ind w:left="330" w:right="320"/>
      </w:pPr>
      <w:r>
        <w:rPr/>
        <w:t>er på riktig spor i behandlingen. Forståelsen av de endringsbekreftende utsagnene er også i samsvar med teorien om språkets betydning for følelser, ved at det er utsagn fra terapeuten som initierer de mentale prosessene som fører til de følelsesmessige endringene (Dammen 2013, 2023a).</w:t>
      </w:r>
    </w:p>
    <w:p>
      <w:pPr>
        <w:pStyle w:val="BodyText"/>
        <w:ind w:left="330" w:right="320" w:firstLine="283"/>
      </w:pPr>
      <w:r>
        <w:rPr/>
        <w:t>Andelen endringsbekreftende utsagn er på rundt 40 prosent av klientens utsagn per</w:t>
      </w:r>
      <w:r>
        <w:rPr>
          <w:spacing w:val="-3"/>
        </w:rPr>
        <w:t> </w:t>
      </w:r>
      <w:r>
        <w:rPr/>
        <w:t>konsultasjon,</w:t>
      </w:r>
      <w:r>
        <w:rPr>
          <w:spacing w:val="-3"/>
        </w:rPr>
        <w:t> </w:t>
      </w:r>
      <w:r>
        <w:rPr/>
        <w:t>men</w:t>
      </w:r>
      <w:r>
        <w:rPr>
          <w:spacing w:val="-3"/>
        </w:rPr>
        <w:t> </w:t>
      </w:r>
      <w:r>
        <w:rPr/>
        <w:t>den</w:t>
      </w:r>
      <w:r>
        <w:rPr>
          <w:spacing w:val="-3"/>
        </w:rPr>
        <w:t> </w:t>
      </w:r>
      <w:r>
        <w:rPr/>
        <w:t>vil</w:t>
      </w:r>
      <w:r>
        <w:rPr>
          <w:spacing w:val="-3"/>
        </w:rPr>
        <w:t> </w:t>
      </w:r>
      <w:r>
        <w:rPr/>
        <w:t>variere</w:t>
      </w:r>
      <w:r>
        <w:rPr>
          <w:spacing w:val="-3"/>
        </w:rPr>
        <w:t> </w:t>
      </w:r>
      <w:r>
        <w:rPr/>
        <w:t>noe</w:t>
      </w:r>
      <w:r>
        <w:rPr>
          <w:spacing w:val="-3"/>
        </w:rPr>
        <w:t> </w:t>
      </w:r>
      <w:r>
        <w:rPr/>
        <w:t>fra</w:t>
      </w:r>
      <w:r>
        <w:rPr>
          <w:spacing w:val="-3"/>
        </w:rPr>
        <w:t> </w:t>
      </w:r>
      <w:r>
        <w:rPr/>
        <w:t>klient</w:t>
      </w:r>
      <w:r>
        <w:rPr>
          <w:spacing w:val="-3"/>
        </w:rPr>
        <w:t> </w:t>
      </w:r>
      <w:r>
        <w:rPr/>
        <w:t>til</w:t>
      </w:r>
      <w:r>
        <w:rPr>
          <w:spacing w:val="-3"/>
        </w:rPr>
        <w:t> </w:t>
      </w:r>
      <w:r>
        <w:rPr/>
        <w:t>klient.</w:t>
      </w:r>
      <w:r>
        <w:rPr>
          <w:spacing w:val="-3"/>
        </w:rPr>
        <w:t> </w:t>
      </w:r>
      <w:r>
        <w:rPr/>
        <w:t>På</w:t>
      </w:r>
      <w:r>
        <w:rPr>
          <w:spacing w:val="-3"/>
        </w:rPr>
        <w:t> </w:t>
      </w:r>
      <w:r>
        <w:rPr/>
        <w:t>slutten</w:t>
      </w:r>
      <w:r>
        <w:rPr>
          <w:spacing w:val="-3"/>
        </w:rPr>
        <w:t> </w:t>
      </w:r>
      <w:r>
        <w:rPr/>
        <w:t>av</w:t>
      </w:r>
      <w:r>
        <w:rPr>
          <w:spacing w:val="-3"/>
        </w:rPr>
        <w:t> </w:t>
      </w:r>
      <w:r>
        <w:rPr/>
        <w:t>en</w:t>
      </w:r>
      <w:r>
        <w:rPr>
          <w:spacing w:val="-3"/>
        </w:rPr>
        <w:t> </w:t>
      </w:r>
      <w:r>
        <w:rPr/>
        <w:t>konsul- tasjon</w:t>
      </w:r>
      <w:r>
        <w:rPr>
          <w:spacing w:val="-13"/>
        </w:rPr>
        <w:t> </w:t>
      </w:r>
      <w:r>
        <w:rPr/>
        <w:t>kan</w:t>
      </w:r>
      <w:r>
        <w:rPr>
          <w:spacing w:val="-12"/>
        </w:rPr>
        <w:t> </w:t>
      </w:r>
      <w:r>
        <w:rPr/>
        <w:t>andelen</w:t>
      </w:r>
      <w:r>
        <w:rPr>
          <w:spacing w:val="-13"/>
        </w:rPr>
        <w:t> </w:t>
      </w:r>
      <w:r>
        <w:rPr/>
        <w:t>være</w:t>
      </w:r>
      <w:r>
        <w:rPr>
          <w:spacing w:val="-12"/>
        </w:rPr>
        <w:t> </w:t>
      </w:r>
      <w:r>
        <w:rPr/>
        <w:t>på</w:t>
      </w:r>
      <w:r>
        <w:rPr>
          <w:spacing w:val="-13"/>
        </w:rPr>
        <w:t> </w:t>
      </w:r>
      <w:r>
        <w:rPr/>
        <w:t>over</w:t>
      </w:r>
      <w:r>
        <w:rPr>
          <w:spacing w:val="-12"/>
        </w:rPr>
        <w:t> </w:t>
      </w:r>
      <w:r>
        <w:rPr/>
        <w:t>80</w:t>
      </w:r>
      <w:r>
        <w:rPr>
          <w:spacing w:val="-13"/>
        </w:rPr>
        <w:t> </w:t>
      </w:r>
      <w:r>
        <w:rPr/>
        <w:t>prosent,</w:t>
      </w:r>
      <w:r>
        <w:rPr>
          <w:spacing w:val="-12"/>
        </w:rPr>
        <w:t> </w:t>
      </w:r>
      <w:r>
        <w:rPr/>
        <w:t>mens</w:t>
      </w:r>
      <w:r>
        <w:rPr>
          <w:spacing w:val="-13"/>
        </w:rPr>
        <w:t> </w:t>
      </w:r>
      <w:r>
        <w:rPr/>
        <w:t>den</w:t>
      </w:r>
      <w:r>
        <w:rPr>
          <w:spacing w:val="-12"/>
        </w:rPr>
        <w:t> </w:t>
      </w:r>
      <w:r>
        <w:rPr/>
        <w:t>ved</w:t>
      </w:r>
      <w:r>
        <w:rPr>
          <w:spacing w:val="-13"/>
        </w:rPr>
        <w:t> </w:t>
      </w:r>
      <w:r>
        <w:rPr/>
        <w:t>konsultasjonens</w:t>
      </w:r>
      <w:r>
        <w:rPr>
          <w:spacing w:val="-12"/>
        </w:rPr>
        <w:t> </w:t>
      </w:r>
      <w:r>
        <w:rPr/>
        <w:t>begynnelse for de fleste vil være nærmere 10 prosent. Denne andelen vil variere noe fra terapeut til terapeut og fra klient til klient. De endringsiverksettende og endringsbekreftende utsagnene følger hverandre tett. Den høye prosentandelen endringsbekreftende ut- sagn illustrerer terapeutens intense fokus på psykisk endring i LBT (Dammen 2013).</w:t>
      </w:r>
    </w:p>
    <w:p>
      <w:pPr>
        <w:pStyle w:val="BodyText"/>
        <w:ind w:left="0"/>
        <w:jc w:val="left"/>
      </w:pPr>
    </w:p>
    <w:p>
      <w:pPr>
        <w:pStyle w:val="Heading8"/>
        <w:spacing w:before="0"/>
        <w:ind w:left="330"/>
        <w:jc w:val="both"/>
        <w:rPr>
          <w:rFonts w:ascii="Minion Pro" w:hAnsi="Minion Pro"/>
        </w:rPr>
      </w:pPr>
      <w:r>
        <w:rPr>
          <w:rFonts w:ascii="Minion Pro" w:hAnsi="Minion Pro"/>
        </w:rPr>
        <w:t>Eksempler</w:t>
      </w:r>
      <w:r>
        <w:rPr>
          <w:rFonts w:ascii="Minion Pro" w:hAnsi="Minion Pro"/>
          <w:spacing w:val="-4"/>
        </w:rPr>
        <w:t> </w:t>
      </w:r>
      <w:r>
        <w:rPr>
          <w:rFonts w:ascii="Minion Pro" w:hAnsi="Minion Pro"/>
        </w:rPr>
        <w:t>på</w:t>
      </w:r>
      <w:r>
        <w:rPr>
          <w:rFonts w:ascii="Minion Pro" w:hAnsi="Minion Pro"/>
          <w:spacing w:val="-3"/>
        </w:rPr>
        <w:t> </w:t>
      </w:r>
      <w:r>
        <w:rPr>
          <w:rFonts w:ascii="Minion Pro" w:hAnsi="Minion Pro"/>
        </w:rPr>
        <w:t>endringsbekreftende</w:t>
      </w:r>
      <w:r>
        <w:rPr>
          <w:rFonts w:ascii="Minion Pro" w:hAnsi="Minion Pro"/>
          <w:spacing w:val="-3"/>
        </w:rPr>
        <w:t> </w:t>
      </w:r>
      <w:r>
        <w:rPr>
          <w:rFonts w:ascii="Minion Pro" w:hAnsi="Minion Pro"/>
        </w:rPr>
        <w:t>utsagn</w:t>
      </w:r>
      <w:r>
        <w:rPr>
          <w:rFonts w:ascii="Minion Pro" w:hAnsi="Minion Pro"/>
          <w:spacing w:val="-4"/>
        </w:rPr>
        <w:t> </w:t>
      </w:r>
      <w:r>
        <w:rPr>
          <w:rFonts w:ascii="Minion Pro" w:hAnsi="Minion Pro"/>
        </w:rPr>
        <w:t>fra</w:t>
      </w:r>
      <w:r>
        <w:rPr>
          <w:rFonts w:ascii="Minion Pro" w:hAnsi="Minion Pro"/>
          <w:spacing w:val="-3"/>
        </w:rPr>
        <w:t> </w:t>
      </w:r>
      <w:r>
        <w:rPr>
          <w:rFonts w:ascii="Minion Pro" w:hAnsi="Minion Pro"/>
          <w:spacing w:val="-2"/>
        </w:rPr>
        <w:t>klient:</w:t>
      </w:r>
    </w:p>
    <w:p>
      <w:pPr>
        <w:pStyle w:val="BodyText"/>
        <w:ind w:left="0"/>
        <w:jc w:val="left"/>
        <w:rPr>
          <w:b/>
        </w:rPr>
      </w:pPr>
    </w:p>
    <w:p>
      <w:pPr>
        <w:pStyle w:val="BodyText"/>
        <w:ind w:left="330"/>
        <w:jc w:val="left"/>
      </w:pPr>
      <w:r>
        <w:rPr/>
        <w:t>Her er enkelte eksempler på endringsbekreftende utsagn hentet fra en behandling av musiker med prestasjonsangst og familieproblematikk.</w:t>
      </w:r>
    </w:p>
    <w:p>
      <w:pPr>
        <w:pStyle w:val="BodyText"/>
        <w:spacing w:line="258" w:lineRule="exact"/>
        <w:ind w:left="330"/>
        <w:jc w:val="left"/>
      </w:pPr>
      <w:r>
        <w:rPr>
          <w:spacing w:val="-2"/>
        </w:rPr>
        <w:t>Klient:</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Ja,</w:t>
      </w:r>
      <w:r>
        <w:rPr>
          <w:spacing w:val="-5"/>
          <w:sz w:val="22"/>
        </w:rPr>
        <w:t> </w:t>
      </w:r>
      <w:r>
        <w:rPr>
          <w:sz w:val="22"/>
        </w:rPr>
        <w:t>jeg</w:t>
      </w:r>
      <w:r>
        <w:rPr>
          <w:spacing w:val="-4"/>
          <w:sz w:val="22"/>
        </w:rPr>
        <w:t> </w:t>
      </w:r>
      <w:r>
        <w:rPr>
          <w:sz w:val="22"/>
        </w:rPr>
        <w:t>leker</w:t>
      </w:r>
      <w:r>
        <w:rPr>
          <w:spacing w:val="-5"/>
          <w:sz w:val="22"/>
        </w:rPr>
        <w:t> </w:t>
      </w:r>
      <w:r>
        <w:rPr>
          <w:sz w:val="22"/>
        </w:rPr>
        <w:t>meg</w:t>
      </w:r>
      <w:r>
        <w:rPr>
          <w:spacing w:val="-4"/>
          <w:sz w:val="22"/>
        </w:rPr>
        <w:t> </w:t>
      </w:r>
      <w:r>
        <w:rPr>
          <w:sz w:val="22"/>
        </w:rPr>
        <w:t>litt</w:t>
      </w:r>
      <w:r>
        <w:rPr>
          <w:spacing w:val="-4"/>
          <w:sz w:val="22"/>
        </w:rPr>
        <w:t> </w:t>
      </w:r>
      <w:r>
        <w:rPr>
          <w:sz w:val="22"/>
        </w:rPr>
        <w:t>med</w:t>
      </w:r>
      <w:r>
        <w:rPr>
          <w:spacing w:val="-5"/>
          <w:sz w:val="22"/>
        </w:rPr>
        <w:t> </w:t>
      </w:r>
      <w:r>
        <w:rPr>
          <w:sz w:val="22"/>
        </w:rPr>
        <w:t>klangnyansene</w:t>
      </w:r>
      <w:r>
        <w:rPr>
          <w:spacing w:val="-4"/>
          <w:sz w:val="22"/>
        </w:rPr>
        <w:t> </w:t>
      </w:r>
      <w:r>
        <w:rPr>
          <w:sz w:val="22"/>
        </w:rPr>
        <w:t>(versus</w:t>
      </w:r>
      <w:r>
        <w:rPr>
          <w:spacing w:val="-4"/>
          <w:sz w:val="22"/>
        </w:rPr>
        <w:t> </w:t>
      </w:r>
      <w:r>
        <w:rPr>
          <w:spacing w:val="-2"/>
          <w:sz w:val="22"/>
        </w:rPr>
        <w:t>alvorspreg)</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Jeg</w:t>
      </w:r>
      <w:r>
        <w:rPr>
          <w:spacing w:val="-4"/>
          <w:sz w:val="22"/>
        </w:rPr>
        <w:t> </w:t>
      </w:r>
      <w:r>
        <w:rPr>
          <w:sz w:val="22"/>
        </w:rPr>
        <w:t>ville</w:t>
      </w:r>
      <w:r>
        <w:rPr>
          <w:spacing w:val="-4"/>
          <w:sz w:val="22"/>
        </w:rPr>
        <w:t> </w:t>
      </w:r>
      <w:r>
        <w:rPr>
          <w:sz w:val="22"/>
        </w:rPr>
        <w:t>hatt</w:t>
      </w:r>
      <w:r>
        <w:rPr>
          <w:spacing w:val="-4"/>
          <w:sz w:val="22"/>
        </w:rPr>
        <w:t> </w:t>
      </w:r>
      <w:r>
        <w:rPr>
          <w:sz w:val="22"/>
        </w:rPr>
        <w:t>en</w:t>
      </w:r>
      <w:r>
        <w:rPr>
          <w:spacing w:val="-4"/>
          <w:sz w:val="22"/>
        </w:rPr>
        <w:t> </w:t>
      </w:r>
      <w:r>
        <w:rPr>
          <w:sz w:val="22"/>
        </w:rPr>
        <w:t>god</w:t>
      </w:r>
      <w:r>
        <w:rPr>
          <w:spacing w:val="-3"/>
          <w:sz w:val="22"/>
        </w:rPr>
        <w:t> </w:t>
      </w:r>
      <w:r>
        <w:rPr>
          <w:sz w:val="22"/>
        </w:rPr>
        <w:t>magefølelse</w:t>
      </w:r>
      <w:r>
        <w:rPr>
          <w:spacing w:val="-4"/>
          <w:sz w:val="22"/>
        </w:rPr>
        <w:t> </w:t>
      </w:r>
      <w:r>
        <w:rPr>
          <w:sz w:val="22"/>
        </w:rPr>
        <w:t>(versus</w:t>
      </w:r>
      <w:r>
        <w:rPr>
          <w:spacing w:val="-4"/>
          <w:sz w:val="22"/>
        </w:rPr>
        <w:t> </w:t>
      </w:r>
      <w:r>
        <w:rPr>
          <w:sz w:val="22"/>
        </w:rPr>
        <w:t>ubehag</w:t>
      </w:r>
      <w:r>
        <w:rPr>
          <w:spacing w:val="-4"/>
          <w:sz w:val="22"/>
        </w:rPr>
        <w:t> </w:t>
      </w:r>
      <w:r>
        <w:rPr>
          <w:sz w:val="22"/>
        </w:rPr>
        <w:t>i</w:t>
      </w:r>
      <w:r>
        <w:rPr>
          <w:spacing w:val="-3"/>
          <w:sz w:val="22"/>
        </w:rPr>
        <w:t> </w:t>
      </w:r>
      <w:r>
        <w:rPr>
          <w:spacing w:val="-2"/>
          <w:sz w:val="22"/>
        </w:rPr>
        <w:t>magen).</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Selv</w:t>
      </w:r>
      <w:r>
        <w:rPr>
          <w:spacing w:val="-2"/>
          <w:sz w:val="22"/>
        </w:rPr>
        <w:t> </w:t>
      </w:r>
      <w:r>
        <w:rPr>
          <w:sz w:val="22"/>
        </w:rPr>
        <w:t>de</w:t>
      </w:r>
      <w:r>
        <w:rPr>
          <w:spacing w:val="-1"/>
          <w:sz w:val="22"/>
        </w:rPr>
        <w:t> </w:t>
      </w:r>
      <w:r>
        <w:rPr>
          <w:sz w:val="22"/>
        </w:rPr>
        <w:t>små</w:t>
      </w:r>
      <w:r>
        <w:rPr>
          <w:spacing w:val="-1"/>
          <w:sz w:val="22"/>
        </w:rPr>
        <w:t> </w:t>
      </w:r>
      <w:r>
        <w:rPr>
          <w:sz w:val="22"/>
        </w:rPr>
        <w:t>feilene</w:t>
      </w:r>
      <w:r>
        <w:rPr>
          <w:spacing w:val="-1"/>
          <w:sz w:val="22"/>
        </w:rPr>
        <w:t> </w:t>
      </w:r>
      <w:r>
        <w:rPr>
          <w:sz w:val="22"/>
        </w:rPr>
        <w:t>som</w:t>
      </w:r>
      <w:r>
        <w:rPr>
          <w:spacing w:val="-1"/>
          <w:sz w:val="22"/>
        </w:rPr>
        <w:t> </w:t>
      </w:r>
      <w:r>
        <w:rPr>
          <w:sz w:val="22"/>
        </w:rPr>
        <w:t>jeg</w:t>
      </w:r>
      <w:r>
        <w:rPr>
          <w:spacing w:val="-1"/>
          <w:sz w:val="22"/>
        </w:rPr>
        <w:t> </w:t>
      </w:r>
      <w:r>
        <w:rPr>
          <w:sz w:val="22"/>
        </w:rPr>
        <w:t>da</w:t>
      </w:r>
      <w:r>
        <w:rPr>
          <w:spacing w:val="-2"/>
          <w:sz w:val="22"/>
        </w:rPr>
        <w:t> </w:t>
      </w:r>
      <w:r>
        <w:rPr>
          <w:sz w:val="22"/>
        </w:rPr>
        <w:t>kommer</w:t>
      </w:r>
      <w:r>
        <w:rPr>
          <w:spacing w:val="-1"/>
          <w:sz w:val="22"/>
        </w:rPr>
        <w:t> </w:t>
      </w:r>
      <w:r>
        <w:rPr>
          <w:sz w:val="22"/>
        </w:rPr>
        <w:t>til</w:t>
      </w:r>
      <w:r>
        <w:rPr>
          <w:spacing w:val="-1"/>
          <w:sz w:val="22"/>
        </w:rPr>
        <w:t> </w:t>
      </w:r>
      <w:r>
        <w:rPr>
          <w:sz w:val="22"/>
        </w:rPr>
        <w:t>å</w:t>
      </w:r>
      <w:r>
        <w:rPr>
          <w:spacing w:val="-1"/>
          <w:sz w:val="22"/>
        </w:rPr>
        <w:t> </w:t>
      </w:r>
      <w:r>
        <w:rPr>
          <w:sz w:val="22"/>
        </w:rPr>
        <w:t>gjøre,</w:t>
      </w:r>
      <w:r>
        <w:rPr>
          <w:spacing w:val="-1"/>
          <w:sz w:val="22"/>
        </w:rPr>
        <w:t> </w:t>
      </w:r>
      <w:r>
        <w:rPr>
          <w:sz w:val="22"/>
        </w:rPr>
        <w:t>betyr</w:t>
      </w:r>
      <w:r>
        <w:rPr>
          <w:spacing w:val="-1"/>
          <w:sz w:val="22"/>
        </w:rPr>
        <w:t> </w:t>
      </w:r>
      <w:r>
        <w:rPr>
          <w:spacing w:val="-2"/>
          <w:sz w:val="22"/>
        </w:rPr>
        <w:t>ingenting</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Jeg</w:t>
      </w:r>
      <w:r>
        <w:rPr>
          <w:spacing w:val="-2"/>
          <w:sz w:val="22"/>
        </w:rPr>
        <w:t> </w:t>
      </w:r>
      <w:r>
        <w:rPr>
          <w:sz w:val="22"/>
        </w:rPr>
        <w:t>får</w:t>
      </w:r>
      <w:r>
        <w:rPr>
          <w:spacing w:val="-2"/>
          <w:sz w:val="22"/>
        </w:rPr>
        <w:t> </w:t>
      </w:r>
      <w:r>
        <w:rPr>
          <w:sz w:val="22"/>
        </w:rPr>
        <w:t>til</w:t>
      </w:r>
      <w:r>
        <w:rPr>
          <w:spacing w:val="-1"/>
          <w:sz w:val="22"/>
        </w:rPr>
        <w:t> </w:t>
      </w:r>
      <w:r>
        <w:rPr>
          <w:sz w:val="22"/>
        </w:rPr>
        <w:t>dybden.</w:t>
      </w:r>
      <w:r>
        <w:rPr>
          <w:spacing w:val="-2"/>
          <w:sz w:val="22"/>
        </w:rPr>
        <w:t> </w:t>
      </w:r>
      <w:r>
        <w:rPr>
          <w:sz w:val="22"/>
        </w:rPr>
        <w:t>Først</w:t>
      </w:r>
      <w:r>
        <w:rPr>
          <w:spacing w:val="-1"/>
          <w:sz w:val="22"/>
        </w:rPr>
        <w:t> </w:t>
      </w:r>
      <w:r>
        <w:rPr>
          <w:sz w:val="22"/>
        </w:rPr>
        <w:t>og</w:t>
      </w:r>
      <w:r>
        <w:rPr>
          <w:spacing w:val="-2"/>
          <w:sz w:val="22"/>
        </w:rPr>
        <w:t> </w:t>
      </w:r>
      <w:r>
        <w:rPr>
          <w:sz w:val="22"/>
        </w:rPr>
        <w:t>fremst</w:t>
      </w:r>
      <w:r>
        <w:rPr>
          <w:spacing w:val="-1"/>
          <w:sz w:val="22"/>
        </w:rPr>
        <w:t> </w:t>
      </w:r>
      <w:r>
        <w:rPr>
          <w:sz w:val="22"/>
        </w:rPr>
        <w:t>så</w:t>
      </w:r>
      <w:r>
        <w:rPr>
          <w:spacing w:val="-2"/>
          <w:sz w:val="22"/>
        </w:rPr>
        <w:t> </w:t>
      </w:r>
      <w:r>
        <w:rPr>
          <w:sz w:val="22"/>
        </w:rPr>
        <w:t>får</w:t>
      </w:r>
      <w:r>
        <w:rPr>
          <w:spacing w:val="-2"/>
          <w:sz w:val="22"/>
        </w:rPr>
        <w:t> </w:t>
      </w:r>
      <w:r>
        <w:rPr>
          <w:sz w:val="22"/>
        </w:rPr>
        <w:t>jeg</w:t>
      </w:r>
      <w:r>
        <w:rPr>
          <w:spacing w:val="-1"/>
          <w:sz w:val="22"/>
        </w:rPr>
        <w:t> </w:t>
      </w:r>
      <w:r>
        <w:rPr>
          <w:sz w:val="22"/>
        </w:rPr>
        <w:t>til</w:t>
      </w:r>
      <w:r>
        <w:rPr>
          <w:spacing w:val="-2"/>
          <w:sz w:val="22"/>
        </w:rPr>
        <w:t> </w:t>
      </w:r>
      <w:r>
        <w:rPr>
          <w:sz w:val="22"/>
        </w:rPr>
        <w:t>det</w:t>
      </w:r>
      <w:r>
        <w:rPr>
          <w:spacing w:val="-1"/>
          <w:sz w:val="22"/>
        </w:rPr>
        <w:t> </w:t>
      </w:r>
      <w:r>
        <w:rPr>
          <w:sz w:val="22"/>
        </w:rPr>
        <w:t>å</w:t>
      </w:r>
      <w:r>
        <w:rPr>
          <w:spacing w:val="-2"/>
          <w:sz w:val="22"/>
        </w:rPr>
        <w:t> </w:t>
      </w:r>
      <w:r>
        <w:rPr>
          <w:sz w:val="22"/>
        </w:rPr>
        <w:t>spille</w:t>
      </w:r>
      <w:r>
        <w:rPr>
          <w:spacing w:val="-1"/>
          <w:sz w:val="22"/>
        </w:rPr>
        <w:t> </w:t>
      </w:r>
      <w:r>
        <w:rPr>
          <w:spacing w:val="-2"/>
          <w:sz w:val="22"/>
        </w:rPr>
        <w:t>dybde.</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Ja,</w:t>
      </w:r>
      <w:r>
        <w:rPr>
          <w:spacing w:val="-4"/>
          <w:sz w:val="22"/>
        </w:rPr>
        <w:t> </w:t>
      </w:r>
      <w:r>
        <w:rPr>
          <w:sz w:val="22"/>
        </w:rPr>
        <w:t>for</w:t>
      </w:r>
      <w:r>
        <w:rPr>
          <w:spacing w:val="-3"/>
          <w:sz w:val="22"/>
        </w:rPr>
        <w:t> </w:t>
      </w:r>
      <w:r>
        <w:rPr>
          <w:sz w:val="22"/>
        </w:rPr>
        <w:t>da</w:t>
      </w:r>
      <w:r>
        <w:rPr>
          <w:spacing w:val="-3"/>
          <w:sz w:val="22"/>
        </w:rPr>
        <w:t> </w:t>
      </w:r>
      <w:r>
        <w:rPr>
          <w:sz w:val="22"/>
        </w:rPr>
        <w:t>betyr</w:t>
      </w:r>
      <w:r>
        <w:rPr>
          <w:spacing w:val="-4"/>
          <w:sz w:val="22"/>
        </w:rPr>
        <w:t> </w:t>
      </w:r>
      <w:r>
        <w:rPr>
          <w:sz w:val="22"/>
        </w:rPr>
        <w:t>det</w:t>
      </w:r>
      <w:r>
        <w:rPr>
          <w:spacing w:val="-3"/>
          <w:sz w:val="22"/>
        </w:rPr>
        <w:t> </w:t>
      </w:r>
      <w:r>
        <w:rPr>
          <w:sz w:val="22"/>
        </w:rPr>
        <w:t>at</w:t>
      </w:r>
      <w:r>
        <w:rPr>
          <w:spacing w:val="-3"/>
          <w:sz w:val="22"/>
        </w:rPr>
        <w:t> </w:t>
      </w:r>
      <w:r>
        <w:rPr>
          <w:sz w:val="22"/>
        </w:rPr>
        <w:t>dette</w:t>
      </w:r>
      <w:r>
        <w:rPr>
          <w:spacing w:val="-4"/>
          <w:sz w:val="22"/>
        </w:rPr>
        <w:t> </w:t>
      </w:r>
      <w:r>
        <w:rPr>
          <w:sz w:val="22"/>
        </w:rPr>
        <w:t>løser</w:t>
      </w:r>
      <w:r>
        <w:rPr>
          <w:spacing w:val="-3"/>
          <w:sz w:val="22"/>
        </w:rPr>
        <w:t> </w:t>
      </w:r>
      <w:r>
        <w:rPr>
          <w:sz w:val="22"/>
        </w:rPr>
        <w:t>veldig</w:t>
      </w:r>
      <w:r>
        <w:rPr>
          <w:spacing w:val="-3"/>
          <w:sz w:val="22"/>
        </w:rPr>
        <w:t> </w:t>
      </w:r>
      <w:r>
        <w:rPr>
          <w:sz w:val="22"/>
        </w:rPr>
        <w:t>mye.</w:t>
      </w:r>
      <w:r>
        <w:rPr>
          <w:spacing w:val="-3"/>
          <w:sz w:val="22"/>
        </w:rPr>
        <w:t> </w:t>
      </w:r>
      <w:r>
        <w:rPr>
          <w:spacing w:val="-10"/>
          <w:sz w:val="22"/>
        </w:rPr>
        <w:t>•</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At</w:t>
      </w:r>
      <w:r>
        <w:rPr>
          <w:spacing w:val="-4"/>
          <w:sz w:val="22"/>
        </w:rPr>
        <w:t> </w:t>
      </w:r>
      <w:r>
        <w:rPr>
          <w:sz w:val="22"/>
        </w:rPr>
        <w:t>jeg</w:t>
      </w:r>
      <w:r>
        <w:rPr>
          <w:spacing w:val="-2"/>
          <w:sz w:val="22"/>
        </w:rPr>
        <w:t> </w:t>
      </w:r>
      <w:r>
        <w:rPr>
          <w:sz w:val="22"/>
        </w:rPr>
        <w:t>kan</w:t>
      </w:r>
      <w:r>
        <w:rPr>
          <w:spacing w:val="-2"/>
          <w:sz w:val="22"/>
        </w:rPr>
        <w:t> </w:t>
      </w:r>
      <w:r>
        <w:rPr>
          <w:sz w:val="22"/>
        </w:rPr>
        <w:t>tenke</w:t>
      </w:r>
      <w:r>
        <w:rPr>
          <w:spacing w:val="-2"/>
          <w:sz w:val="22"/>
        </w:rPr>
        <w:t> </w:t>
      </w:r>
      <w:r>
        <w:rPr>
          <w:sz w:val="22"/>
        </w:rPr>
        <w:t>at</w:t>
      </w:r>
      <w:r>
        <w:rPr>
          <w:spacing w:val="-2"/>
          <w:sz w:val="22"/>
        </w:rPr>
        <w:t> </w:t>
      </w:r>
      <w:r>
        <w:rPr>
          <w:sz w:val="22"/>
        </w:rPr>
        <w:t>de</w:t>
      </w:r>
      <w:r>
        <w:rPr>
          <w:spacing w:val="-2"/>
          <w:sz w:val="22"/>
        </w:rPr>
        <w:t> </w:t>
      </w:r>
      <w:r>
        <w:rPr>
          <w:sz w:val="22"/>
        </w:rPr>
        <w:t>er</w:t>
      </w:r>
      <w:r>
        <w:rPr>
          <w:spacing w:val="-1"/>
          <w:sz w:val="22"/>
        </w:rPr>
        <w:t> </w:t>
      </w:r>
      <w:r>
        <w:rPr>
          <w:sz w:val="22"/>
        </w:rPr>
        <w:t>glade</w:t>
      </w:r>
      <w:r>
        <w:rPr>
          <w:spacing w:val="-2"/>
          <w:sz w:val="22"/>
        </w:rPr>
        <w:t> </w:t>
      </w:r>
      <w:r>
        <w:rPr>
          <w:sz w:val="22"/>
        </w:rPr>
        <w:t>i</w:t>
      </w:r>
      <w:r>
        <w:rPr>
          <w:spacing w:val="-2"/>
          <w:sz w:val="22"/>
        </w:rPr>
        <w:t> </w:t>
      </w:r>
      <w:r>
        <w:rPr>
          <w:sz w:val="22"/>
        </w:rPr>
        <w:t>meg</w:t>
      </w:r>
      <w:r>
        <w:rPr>
          <w:spacing w:val="-2"/>
          <w:sz w:val="22"/>
        </w:rPr>
        <w:t> </w:t>
      </w:r>
      <w:r>
        <w:rPr>
          <w:sz w:val="22"/>
        </w:rPr>
        <w:t>selv</w:t>
      </w:r>
      <w:r>
        <w:rPr>
          <w:spacing w:val="-2"/>
          <w:sz w:val="22"/>
        </w:rPr>
        <w:t> </w:t>
      </w:r>
      <w:r>
        <w:rPr>
          <w:sz w:val="22"/>
        </w:rPr>
        <w:t>om</w:t>
      </w:r>
      <w:r>
        <w:rPr>
          <w:spacing w:val="-2"/>
          <w:sz w:val="22"/>
        </w:rPr>
        <w:t> </w:t>
      </w:r>
      <w:r>
        <w:rPr>
          <w:sz w:val="22"/>
        </w:rPr>
        <w:t>det</w:t>
      </w:r>
      <w:r>
        <w:rPr>
          <w:spacing w:val="-2"/>
          <w:sz w:val="22"/>
        </w:rPr>
        <w:t> </w:t>
      </w:r>
      <w:r>
        <w:rPr>
          <w:sz w:val="22"/>
        </w:rPr>
        <w:t>går</w:t>
      </w:r>
      <w:r>
        <w:rPr>
          <w:spacing w:val="-1"/>
          <w:sz w:val="22"/>
        </w:rPr>
        <w:t> </w:t>
      </w:r>
      <w:r>
        <w:rPr>
          <w:spacing w:val="-2"/>
          <w:sz w:val="22"/>
        </w:rPr>
        <w:t>dårlig.</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Jeg</w:t>
      </w:r>
      <w:r>
        <w:rPr>
          <w:spacing w:val="-5"/>
          <w:sz w:val="22"/>
        </w:rPr>
        <w:t> </w:t>
      </w:r>
      <w:r>
        <w:rPr>
          <w:sz w:val="22"/>
        </w:rPr>
        <w:t>hadde</w:t>
      </w:r>
      <w:r>
        <w:rPr>
          <w:spacing w:val="-4"/>
          <w:sz w:val="22"/>
        </w:rPr>
        <w:t> </w:t>
      </w:r>
      <w:r>
        <w:rPr>
          <w:sz w:val="22"/>
        </w:rPr>
        <w:t>en</w:t>
      </w:r>
      <w:r>
        <w:rPr>
          <w:spacing w:val="-4"/>
          <w:sz w:val="22"/>
        </w:rPr>
        <w:t> </w:t>
      </w:r>
      <w:r>
        <w:rPr>
          <w:sz w:val="22"/>
        </w:rPr>
        <w:t>kjempefin</w:t>
      </w:r>
      <w:r>
        <w:rPr>
          <w:spacing w:val="-4"/>
          <w:sz w:val="22"/>
        </w:rPr>
        <w:t> </w:t>
      </w:r>
      <w:r>
        <w:rPr>
          <w:sz w:val="22"/>
        </w:rPr>
        <w:t>spilletime</w:t>
      </w:r>
      <w:r>
        <w:rPr>
          <w:spacing w:val="-4"/>
          <w:sz w:val="22"/>
        </w:rPr>
        <w:t> </w:t>
      </w:r>
      <w:r>
        <w:rPr>
          <w:sz w:val="22"/>
        </w:rPr>
        <w:t>rett</w:t>
      </w:r>
      <w:r>
        <w:rPr>
          <w:spacing w:val="-5"/>
          <w:sz w:val="22"/>
        </w:rPr>
        <w:t> </w:t>
      </w:r>
      <w:r>
        <w:rPr>
          <w:sz w:val="22"/>
        </w:rPr>
        <w:t>etter</w:t>
      </w:r>
      <w:r>
        <w:rPr>
          <w:spacing w:val="-4"/>
          <w:sz w:val="22"/>
        </w:rPr>
        <w:t> </w:t>
      </w:r>
      <w:r>
        <w:rPr>
          <w:sz w:val="22"/>
        </w:rPr>
        <w:t>samtalene</w:t>
      </w:r>
      <w:r>
        <w:rPr>
          <w:spacing w:val="-4"/>
          <w:sz w:val="22"/>
        </w:rPr>
        <w:t> </w:t>
      </w:r>
      <w:r>
        <w:rPr>
          <w:sz w:val="22"/>
        </w:rPr>
        <w:t>med</w:t>
      </w:r>
      <w:r>
        <w:rPr>
          <w:spacing w:val="-4"/>
          <w:sz w:val="22"/>
        </w:rPr>
        <w:t> deg.</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Jo,</w:t>
      </w:r>
      <w:r>
        <w:rPr>
          <w:spacing w:val="-4"/>
          <w:sz w:val="22"/>
        </w:rPr>
        <w:t> </w:t>
      </w:r>
      <w:r>
        <w:rPr>
          <w:sz w:val="22"/>
        </w:rPr>
        <w:t>det</w:t>
      </w:r>
      <w:r>
        <w:rPr>
          <w:spacing w:val="-3"/>
          <w:sz w:val="22"/>
        </w:rPr>
        <w:t> </w:t>
      </w:r>
      <w:r>
        <w:rPr>
          <w:sz w:val="22"/>
        </w:rPr>
        <w:t>fører</w:t>
      </w:r>
      <w:r>
        <w:rPr>
          <w:spacing w:val="-3"/>
          <w:sz w:val="22"/>
        </w:rPr>
        <w:t> </w:t>
      </w:r>
      <w:r>
        <w:rPr>
          <w:sz w:val="22"/>
        </w:rPr>
        <w:t>til</w:t>
      </w:r>
      <w:r>
        <w:rPr>
          <w:spacing w:val="-3"/>
          <w:sz w:val="22"/>
        </w:rPr>
        <w:t> </w:t>
      </w:r>
      <w:r>
        <w:rPr>
          <w:sz w:val="22"/>
        </w:rPr>
        <w:t>at</w:t>
      </w:r>
      <w:r>
        <w:rPr>
          <w:spacing w:val="-3"/>
          <w:sz w:val="22"/>
        </w:rPr>
        <w:t> </w:t>
      </w:r>
      <w:r>
        <w:rPr>
          <w:sz w:val="22"/>
        </w:rPr>
        <w:t>jeg</w:t>
      </w:r>
      <w:r>
        <w:rPr>
          <w:spacing w:val="-3"/>
          <w:sz w:val="22"/>
        </w:rPr>
        <w:t> </w:t>
      </w:r>
      <w:r>
        <w:rPr>
          <w:sz w:val="22"/>
        </w:rPr>
        <w:t>er</w:t>
      </w:r>
      <w:r>
        <w:rPr>
          <w:spacing w:val="-3"/>
          <w:sz w:val="22"/>
        </w:rPr>
        <w:t> </w:t>
      </w:r>
      <w:r>
        <w:rPr>
          <w:spacing w:val="-4"/>
          <w:sz w:val="22"/>
        </w:rPr>
        <w:t>fri.</w:t>
      </w:r>
    </w:p>
    <w:p>
      <w:pPr>
        <w:pStyle w:val="ListParagraph"/>
        <w:numPr>
          <w:ilvl w:val="0"/>
          <w:numId w:val="23"/>
        </w:numPr>
        <w:tabs>
          <w:tab w:pos="1050" w:val="left" w:leader="none"/>
        </w:tabs>
        <w:spacing w:line="259" w:lineRule="exact" w:before="0" w:after="0"/>
        <w:ind w:left="1050" w:right="0" w:hanging="340"/>
        <w:jc w:val="left"/>
        <w:rPr>
          <w:sz w:val="22"/>
        </w:rPr>
      </w:pPr>
      <w:r>
        <w:rPr>
          <w:sz w:val="22"/>
        </w:rPr>
        <w:t>Men</w:t>
      </w:r>
      <w:r>
        <w:rPr>
          <w:spacing w:val="-3"/>
          <w:sz w:val="22"/>
        </w:rPr>
        <w:t> </w:t>
      </w:r>
      <w:r>
        <w:rPr>
          <w:sz w:val="22"/>
        </w:rPr>
        <w:t>dette</w:t>
      </w:r>
      <w:r>
        <w:rPr>
          <w:spacing w:val="-3"/>
          <w:sz w:val="22"/>
        </w:rPr>
        <w:t> </w:t>
      </w:r>
      <w:r>
        <w:rPr>
          <w:sz w:val="22"/>
        </w:rPr>
        <w:t>er</w:t>
      </w:r>
      <w:r>
        <w:rPr>
          <w:spacing w:val="-3"/>
          <w:sz w:val="22"/>
        </w:rPr>
        <w:t> </w:t>
      </w:r>
      <w:r>
        <w:rPr>
          <w:sz w:val="22"/>
        </w:rPr>
        <w:t>fantastiske</w:t>
      </w:r>
      <w:r>
        <w:rPr>
          <w:spacing w:val="-3"/>
          <w:sz w:val="22"/>
        </w:rPr>
        <w:t> </w:t>
      </w:r>
      <w:r>
        <w:rPr>
          <w:sz w:val="22"/>
        </w:rPr>
        <w:t>teknikker</w:t>
      </w:r>
      <w:r>
        <w:rPr>
          <w:spacing w:val="-3"/>
          <w:sz w:val="22"/>
        </w:rPr>
        <w:t> </w:t>
      </w:r>
      <w:r>
        <w:rPr>
          <w:sz w:val="22"/>
        </w:rPr>
        <w:t>til</w:t>
      </w:r>
      <w:r>
        <w:rPr>
          <w:spacing w:val="-3"/>
          <w:sz w:val="22"/>
        </w:rPr>
        <w:t> </w:t>
      </w:r>
      <w:r>
        <w:rPr>
          <w:sz w:val="22"/>
        </w:rPr>
        <w:t>å</w:t>
      </w:r>
      <w:r>
        <w:rPr>
          <w:spacing w:val="-3"/>
          <w:sz w:val="22"/>
        </w:rPr>
        <w:t> </w:t>
      </w:r>
      <w:r>
        <w:rPr>
          <w:sz w:val="22"/>
        </w:rPr>
        <w:t>kunne</w:t>
      </w:r>
      <w:r>
        <w:rPr>
          <w:spacing w:val="-3"/>
          <w:sz w:val="22"/>
        </w:rPr>
        <w:t> </w:t>
      </w:r>
      <w:r>
        <w:rPr>
          <w:sz w:val="22"/>
        </w:rPr>
        <w:t>brukes</w:t>
      </w:r>
      <w:r>
        <w:rPr>
          <w:spacing w:val="-3"/>
          <w:sz w:val="22"/>
        </w:rPr>
        <w:t> </w:t>
      </w:r>
      <w:r>
        <w:rPr>
          <w:sz w:val="22"/>
        </w:rPr>
        <w:t>på</w:t>
      </w:r>
      <w:r>
        <w:rPr>
          <w:spacing w:val="-2"/>
          <w:sz w:val="22"/>
        </w:rPr>
        <w:t> andre.</w:t>
      </w:r>
    </w:p>
    <w:p>
      <w:pPr>
        <w:pStyle w:val="BodyText"/>
        <w:ind w:left="0"/>
        <w:jc w:val="left"/>
      </w:pPr>
    </w:p>
    <w:p>
      <w:pPr>
        <w:pStyle w:val="BodyText"/>
        <w:ind w:left="330" w:right="321"/>
      </w:pPr>
      <w:r>
        <w:rPr/>
        <w:t>De</w:t>
      </w:r>
      <w:r>
        <w:rPr>
          <w:spacing w:val="-2"/>
        </w:rPr>
        <w:t> </w:t>
      </w:r>
      <w:r>
        <w:rPr/>
        <w:t>endringsbekreftende</w:t>
      </w:r>
      <w:r>
        <w:rPr>
          <w:spacing w:val="-2"/>
        </w:rPr>
        <w:t> </w:t>
      </w:r>
      <w:r>
        <w:rPr/>
        <w:t>signalene</w:t>
      </w:r>
      <w:r>
        <w:rPr>
          <w:spacing w:val="-2"/>
        </w:rPr>
        <w:t> </w:t>
      </w:r>
      <w:r>
        <w:rPr/>
        <w:t>er</w:t>
      </w:r>
      <w:r>
        <w:rPr>
          <w:spacing w:val="-2"/>
        </w:rPr>
        <w:t> </w:t>
      </w:r>
      <w:r>
        <w:rPr/>
        <w:t>markerte.</w:t>
      </w:r>
      <w:r>
        <w:rPr>
          <w:spacing w:val="-2"/>
        </w:rPr>
        <w:t> </w:t>
      </w:r>
      <w:r>
        <w:rPr/>
        <w:t>I</w:t>
      </w:r>
      <w:r>
        <w:rPr>
          <w:spacing w:val="-2"/>
        </w:rPr>
        <w:t> </w:t>
      </w:r>
      <w:r>
        <w:rPr/>
        <w:t>dette</w:t>
      </w:r>
      <w:r>
        <w:rPr>
          <w:spacing w:val="-2"/>
        </w:rPr>
        <w:t> </w:t>
      </w:r>
      <w:r>
        <w:rPr/>
        <w:t>tilfellet</w:t>
      </w:r>
      <w:r>
        <w:rPr>
          <w:spacing w:val="-2"/>
        </w:rPr>
        <w:t> </w:t>
      </w:r>
      <w:r>
        <w:rPr/>
        <w:t>var</w:t>
      </w:r>
      <w:r>
        <w:rPr>
          <w:spacing w:val="-2"/>
        </w:rPr>
        <w:t> </w:t>
      </w:r>
      <w:r>
        <w:rPr/>
        <w:t>studenten</w:t>
      </w:r>
      <w:r>
        <w:rPr>
          <w:spacing w:val="-2"/>
        </w:rPr>
        <w:t> </w:t>
      </w:r>
      <w:r>
        <w:rPr/>
        <w:t>mer</w:t>
      </w:r>
      <w:r>
        <w:rPr>
          <w:spacing w:val="-2"/>
        </w:rPr>
        <w:t> </w:t>
      </w:r>
      <w:r>
        <w:rPr/>
        <w:t>ver- bal</w:t>
      </w:r>
      <w:r>
        <w:rPr>
          <w:spacing w:val="-13"/>
        </w:rPr>
        <w:t> </w:t>
      </w:r>
      <w:r>
        <w:rPr/>
        <w:t>enn</w:t>
      </w:r>
      <w:r>
        <w:rPr>
          <w:spacing w:val="-12"/>
        </w:rPr>
        <w:t> </w:t>
      </w:r>
      <w:r>
        <w:rPr/>
        <w:t>andre</w:t>
      </w:r>
      <w:r>
        <w:rPr>
          <w:spacing w:val="-13"/>
        </w:rPr>
        <w:t> </w:t>
      </w:r>
      <w:r>
        <w:rPr/>
        <w:t>klienter,</w:t>
      </w:r>
      <w:r>
        <w:rPr>
          <w:spacing w:val="-12"/>
        </w:rPr>
        <w:t> </w:t>
      </w:r>
      <w:r>
        <w:rPr/>
        <w:t>noe</w:t>
      </w:r>
      <w:r>
        <w:rPr>
          <w:spacing w:val="-13"/>
        </w:rPr>
        <w:t> </w:t>
      </w:r>
      <w:r>
        <w:rPr/>
        <w:t>som</w:t>
      </w:r>
      <w:r>
        <w:rPr>
          <w:spacing w:val="-12"/>
        </w:rPr>
        <w:t> </w:t>
      </w:r>
      <w:r>
        <w:rPr/>
        <w:t>fremhevet</w:t>
      </w:r>
      <w:r>
        <w:rPr>
          <w:spacing w:val="-13"/>
        </w:rPr>
        <w:t> </w:t>
      </w:r>
      <w:r>
        <w:rPr/>
        <w:t>de</w:t>
      </w:r>
      <w:r>
        <w:rPr>
          <w:spacing w:val="-12"/>
        </w:rPr>
        <w:t> </w:t>
      </w:r>
      <w:r>
        <w:rPr/>
        <w:t>endringsbekreftende</w:t>
      </w:r>
      <w:r>
        <w:rPr>
          <w:spacing w:val="-13"/>
        </w:rPr>
        <w:t> </w:t>
      </w:r>
      <w:r>
        <w:rPr/>
        <w:t>signalene</w:t>
      </w:r>
      <w:r>
        <w:rPr>
          <w:spacing w:val="-12"/>
        </w:rPr>
        <w:t> </w:t>
      </w:r>
      <w:r>
        <w:rPr/>
        <w:t>ytterlige- re.</w:t>
      </w:r>
      <w:r>
        <w:rPr>
          <w:spacing w:val="-4"/>
        </w:rPr>
        <w:t> </w:t>
      </w:r>
      <w:r>
        <w:rPr/>
        <w:t>Disse</w:t>
      </w:r>
      <w:r>
        <w:rPr>
          <w:spacing w:val="-4"/>
        </w:rPr>
        <w:t> </w:t>
      </w:r>
      <w:r>
        <w:rPr/>
        <w:t>utsagnene</w:t>
      </w:r>
      <w:r>
        <w:rPr>
          <w:spacing w:val="-4"/>
        </w:rPr>
        <w:t> </w:t>
      </w:r>
      <w:r>
        <w:rPr/>
        <w:t>er</w:t>
      </w:r>
      <w:r>
        <w:rPr>
          <w:spacing w:val="-4"/>
        </w:rPr>
        <w:t> </w:t>
      </w:r>
      <w:r>
        <w:rPr/>
        <w:t>i</w:t>
      </w:r>
      <w:r>
        <w:rPr>
          <w:spacing w:val="-4"/>
        </w:rPr>
        <w:t> </w:t>
      </w:r>
      <w:r>
        <w:rPr/>
        <w:t>seg</w:t>
      </w:r>
      <w:r>
        <w:rPr>
          <w:spacing w:val="-4"/>
        </w:rPr>
        <w:t> </w:t>
      </w:r>
      <w:r>
        <w:rPr/>
        <w:t>selv</w:t>
      </w:r>
      <w:r>
        <w:rPr>
          <w:spacing w:val="-4"/>
        </w:rPr>
        <w:t> </w:t>
      </w:r>
      <w:r>
        <w:rPr/>
        <w:t>sjelden</w:t>
      </w:r>
      <w:r>
        <w:rPr>
          <w:spacing w:val="-4"/>
        </w:rPr>
        <w:t> </w:t>
      </w:r>
      <w:r>
        <w:rPr/>
        <w:t>tilstrekkelige</w:t>
      </w:r>
      <w:r>
        <w:rPr>
          <w:spacing w:val="-4"/>
        </w:rPr>
        <w:t> </w:t>
      </w:r>
      <w:r>
        <w:rPr/>
        <w:t>som</w:t>
      </w:r>
      <w:r>
        <w:rPr>
          <w:spacing w:val="-4"/>
        </w:rPr>
        <w:t> </w:t>
      </w:r>
      <w:r>
        <w:rPr/>
        <w:t>dokumentasjon</w:t>
      </w:r>
      <w:r>
        <w:rPr>
          <w:spacing w:val="-4"/>
        </w:rPr>
        <w:t> </w:t>
      </w:r>
      <w:r>
        <w:rPr/>
        <w:t>på</w:t>
      </w:r>
      <w:r>
        <w:rPr>
          <w:spacing w:val="-4"/>
        </w:rPr>
        <w:t> </w:t>
      </w:r>
      <w:r>
        <w:rPr/>
        <w:t>endring. Det er summen av antallet små endringsopplevelser som fører til de mer omfattende </w:t>
      </w:r>
      <w:r>
        <w:rPr>
          <w:spacing w:val="-2"/>
        </w:rPr>
        <w:t>endringene.</w:t>
      </w:r>
    </w:p>
    <w:p>
      <w:pPr>
        <w:pStyle w:val="BodyText"/>
        <w:spacing w:before="95"/>
        <w:ind w:left="0"/>
        <w:jc w:val="left"/>
      </w:pPr>
    </w:p>
    <w:p>
      <w:pPr>
        <w:pStyle w:val="Heading5"/>
        <w:spacing w:line="218" w:lineRule="auto"/>
        <w:ind w:left="330"/>
      </w:pPr>
      <w:r>
        <w:rPr/>
        <w:t>Utfordringer</w:t>
      </w:r>
      <w:r>
        <w:rPr>
          <w:spacing w:val="-9"/>
        </w:rPr>
        <w:t> </w:t>
      </w:r>
      <w:r>
        <w:rPr/>
        <w:t>i</w:t>
      </w:r>
      <w:r>
        <w:rPr>
          <w:spacing w:val="-9"/>
        </w:rPr>
        <w:t> </w:t>
      </w:r>
      <w:r>
        <w:rPr/>
        <w:t>forbindelse</w:t>
      </w:r>
      <w:r>
        <w:rPr>
          <w:spacing w:val="-9"/>
        </w:rPr>
        <w:t> </w:t>
      </w:r>
      <w:r>
        <w:rPr/>
        <w:t>med</w:t>
      </w:r>
      <w:r>
        <w:rPr>
          <w:spacing w:val="-9"/>
        </w:rPr>
        <w:t> </w:t>
      </w:r>
      <w:r>
        <w:rPr/>
        <w:t>endringsbekreftende </w:t>
      </w:r>
      <w:r>
        <w:rPr>
          <w:spacing w:val="-2"/>
        </w:rPr>
        <w:t>utsagn</w:t>
      </w:r>
    </w:p>
    <w:p>
      <w:pPr>
        <w:pStyle w:val="BodyText"/>
        <w:spacing w:before="322"/>
        <w:ind w:left="330" w:right="321"/>
      </w:pPr>
      <w:r>
        <w:rPr/>
        <w:t>Endringsiverksettende</w:t>
      </w:r>
      <w:r>
        <w:rPr>
          <w:spacing w:val="-10"/>
        </w:rPr>
        <w:t> </w:t>
      </w:r>
      <w:r>
        <w:rPr/>
        <w:t>utsagn</w:t>
      </w:r>
      <w:r>
        <w:rPr>
          <w:spacing w:val="-10"/>
        </w:rPr>
        <w:t> </w:t>
      </w:r>
      <w:r>
        <w:rPr/>
        <w:t>fører</w:t>
      </w:r>
      <w:r>
        <w:rPr>
          <w:spacing w:val="-10"/>
        </w:rPr>
        <w:t> </w:t>
      </w:r>
      <w:r>
        <w:rPr/>
        <w:t>ikke</w:t>
      </w:r>
      <w:r>
        <w:rPr>
          <w:spacing w:val="-10"/>
        </w:rPr>
        <w:t> </w:t>
      </w:r>
      <w:r>
        <w:rPr/>
        <w:t>alltid</w:t>
      </w:r>
      <w:r>
        <w:rPr>
          <w:spacing w:val="-10"/>
        </w:rPr>
        <w:t> </w:t>
      </w:r>
      <w:r>
        <w:rPr/>
        <w:t>til</w:t>
      </w:r>
      <w:r>
        <w:rPr>
          <w:spacing w:val="-10"/>
        </w:rPr>
        <w:t> </w:t>
      </w:r>
      <w:r>
        <w:rPr/>
        <w:t>endring.</w:t>
      </w:r>
      <w:r>
        <w:rPr>
          <w:spacing w:val="-10"/>
        </w:rPr>
        <w:t> </w:t>
      </w:r>
      <w:r>
        <w:rPr/>
        <w:t>En</w:t>
      </w:r>
      <w:r>
        <w:rPr>
          <w:spacing w:val="-10"/>
        </w:rPr>
        <w:t> </w:t>
      </w:r>
      <w:r>
        <w:rPr/>
        <w:t>utfordring</w:t>
      </w:r>
      <w:r>
        <w:rPr>
          <w:spacing w:val="-10"/>
        </w:rPr>
        <w:t> </w:t>
      </w:r>
      <w:r>
        <w:rPr/>
        <w:t>for</w:t>
      </w:r>
      <w:r>
        <w:rPr>
          <w:spacing w:val="-10"/>
        </w:rPr>
        <w:t> </w:t>
      </w:r>
      <w:r>
        <w:rPr/>
        <w:t>den</w:t>
      </w:r>
      <w:r>
        <w:rPr>
          <w:spacing w:val="-10"/>
        </w:rPr>
        <w:t> </w:t>
      </w:r>
      <w:r>
        <w:rPr/>
        <w:t>ivrige terapeut er å unngå å tolke klientens utsagn som endringsbekreftende for raskt. Der- som terapeuten fortolker et utsagn som endringsbekreftende, uten at det har skjedd en psykisk endring, vil dette oftest bli avdekket gjennom klientens reaksjoner på de neste</w:t>
      </w:r>
      <w:r>
        <w:rPr>
          <w:spacing w:val="-3"/>
        </w:rPr>
        <w:t> </w:t>
      </w:r>
      <w:r>
        <w:rPr/>
        <w:t>intervensjonene</w:t>
      </w:r>
      <w:r>
        <w:rPr>
          <w:spacing w:val="-3"/>
        </w:rPr>
        <w:t> </w:t>
      </w:r>
      <w:r>
        <w:rPr/>
        <w:t>–</w:t>
      </w:r>
      <w:r>
        <w:rPr>
          <w:spacing w:val="-3"/>
        </w:rPr>
        <w:t> </w:t>
      </w:r>
      <w:r>
        <w:rPr/>
        <w:t>i</w:t>
      </w:r>
      <w:r>
        <w:rPr>
          <w:spacing w:val="-3"/>
        </w:rPr>
        <w:t> </w:t>
      </w:r>
      <w:r>
        <w:rPr/>
        <w:t>form</w:t>
      </w:r>
      <w:r>
        <w:rPr>
          <w:spacing w:val="-3"/>
        </w:rPr>
        <w:t> </w:t>
      </w:r>
      <w:r>
        <w:rPr/>
        <w:t>av</w:t>
      </w:r>
      <w:r>
        <w:rPr>
          <w:spacing w:val="-3"/>
        </w:rPr>
        <w:t> </w:t>
      </w:r>
      <w:r>
        <w:rPr/>
        <w:t>manglende</w:t>
      </w:r>
      <w:r>
        <w:rPr>
          <w:spacing w:val="-3"/>
        </w:rPr>
        <w:t> </w:t>
      </w:r>
      <w:r>
        <w:rPr/>
        <w:t>endring.</w:t>
      </w:r>
      <w:r>
        <w:rPr>
          <w:spacing w:val="-3"/>
        </w:rPr>
        <w:t> </w:t>
      </w:r>
      <w:r>
        <w:rPr/>
        <w:t>Grunnen</w:t>
      </w:r>
      <w:r>
        <w:rPr>
          <w:spacing w:val="-3"/>
        </w:rPr>
        <w:t> </w:t>
      </w:r>
      <w:r>
        <w:rPr/>
        <w:t>til</w:t>
      </w:r>
      <w:r>
        <w:rPr>
          <w:spacing w:val="-3"/>
        </w:rPr>
        <w:t> </w:t>
      </w:r>
      <w:r>
        <w:rPr/>
        <w:t>dette</w:t>
      </w:r>
      <w:r>
        <w:rPr>
          <w:spacing w:val="-3"/>
        </w:rPr>
        <w:t> </w:t>
      </w:r>
      <w:r>
        <w:rPr/>
        <w:t>er</w:t>
      </w:r>
      <w:r>
        <w:rPr>
          <w:spacing w:val="-3"/>
        </w:rPr>
        <w:t> </w:t>
      </w:r>
      <w:r>
        <w:rPr/>
        <w:t>at</w:t>
      </w:r>
      <w:r>
        <w:rPr>
          <w:spacing w:val="-3"/>
        </w:rPr>
        <w:t> </w:t>
      </w:r>
      <w:r>
        <w:rPr/>
        <w:t>nye</w:t>
      </w:r>
      <w:r>
        <w:rPr>
          <w:spacing w:val="-3"/>
        </w:rPr>
        <w:t> </w:t>
      </w:r>
      <w:r>
        <w:rPr/>
        <w:t>en- </w:t>
      </w:r>
      <w:r>
        <w:rPr>
          <w:spacing w:val="-2"/>
        </w:rPr>
        <w:t>dringsiverksettende</w:t>
      </w:r>
      <w:r>
        <w:rPr>
          <w:spacing w:val="2"/>
        </w:rPr>
        <w:t> </w:t>
      </w:r>
      <w:r>
        <w:rPr>
          <w:spacing w:val="-2"/>
        </w:rPr>
        <w:t>utsagn</w:t>
      </w:r>
      <w:r>
        <w:rPr>
          <w:spacing w:val="3"/>
        </w:rPr>
        <w:t> </w:t>
      </w:r>
      <w:r>
        <w:rPr>
          <w:spacing w:val="-2"/>
        </w:rPr>
        <w:t>ofte</w:t>
      </w:r>
      <w:r>
        <w:rPr>
          <w:spacing w:val="3"/>
        </w:rPr>
        <w:t> </w:t>
      </w:r>
      <w:r>
        <w:rPr>
          <w:spacing w:val="-2"/>
        </w:rPr>
        <w:t>bygger</w:t>
      </w:r>
      <w:r>
        <w:rPr>
          <w:spacing w:val="3"/>
        </w:rPr>
        <w:t> </w:t>
      </w:r>
      <w:r>
        <w:rPr>
          <w:spacing w:val="-2"/>
        </w:rPr>
        <w:t>på</w:t>
      </w:r>
      <w:r>
        <w:rPr>
          <w:spacing w:val="2"/>
        </w:rPr>
        <w:t> </w:t>
      </w:r>
      <w:r>
        <w:rPr>
          <w:spacing w:val="-2"/>
        </w:rPr>
        <w:t>de</w:t>
      </w:r>
      <w:r>
        <w:rPr>
          <w:spacing w:val="3"/>
        </w:rPr>
        <w:t> </w:t>
      </w:r>
      <w:r>
        <w:rPr>
          <w:spacing w:val="-2"/>
        </w:rPr>
        <w:t>foregående</w:t>
      </w:r>
      <w:r>
        <w:rPr>
          <w:spacing w:val="3"/>
        </w:rPr>
        <w:t> </w:t>
      </w:r>
      <w:r>
        <w:rPr>
          <w:spacing w:val="-2"/>
        </w:rPr>
        <w:t>endringsbekreftende</w:t>
      </w:r>
      <w:r>
        <w:rPr>
          <w:spacing w:val="3"/>
        </w:rPr>
        <w:t> </w:t>
      </w:r>
      <w:r>
        <w:rPr>
          <w:spacing w:val="-2"/>
        </w:rPr>
        <w:t>svarene,</w:t>
      </w:r>
    </w:p>
    <w:p>
      <w:pPr>
        <w:spacing w:after="0"/>
        <w:sectPr>
          <w:pgSz w:w="9640" w:h="13610"/>
          <w:pgMar w:header="367" w:footer="425" w:top="900" w:bottom="660" w:left="860" w:right="640"/>
        </w:sectPr>
      </w:pPr>
    </w:p>
    <w:p>
      <w:pPr>
        <w:pStyle w:val="BodyText"/>
        <w:spacing w:before="127"/>
        <w:ind w:right="547"/>
      </w:pPr>
      <w:r>
        <w:rPr/>
        <w:t>og ved at nye utsagn oftest ligger på et mer krevende endringsnivå. Dersom klienten ikke signaliserer manglende endring, er dette som regel et tegn på at terapeuten har vurdert klientens utsagn om oppnådde psykiske endringer korrekt. Enkelte fåmælte </w:t>
      </w:r>
      <w:r>
        <w:rPr>
          <w:spacing w:val="-2"/>
        </w:rPr>
        <w:t>klienter</w:t>
      </w:r>
      <w:r>
        <w:rPr>
          <w:spacing w:val="-7"/>
        </w:rPr>
        <w:t> </w:t>
      </w:r>
      <w:r>
        <w:rPr>
          <w:spacing w:val="-2"/>
        </w:rPr>
        <w:t>kan</w:t>
      </w:r>
      <w:r>
        <w:rPr>
          <w:spacing w:val="-7"/>
        </w:rPr>
        <w:t> </w:t>
      </w:r>
      <w:r>
        <w:rPr>
          <w:spacing w:val="-2"/>
        </w:rPr>
        <w:t>nøye</w:t>
      </w:r>
      <w:r>
        <w:rPr>
          <w:spacing w:val="-7"/>
        </w:rPr>
        <w:t> </w:t>
      </w:r>
      <w:r>
        <w:rPr>
          <w:spacing w:val="-2"/>
        </w:rPr>
        <w:t>seg</w:t>
      </w:r>
      <w:r>
        <w:rPr>
          <w:spacing w:val="-7"/>
        </w:rPr>
        <w:t> </w:t>
      </w:r>
      <w:r>
        <w:rPr>
          <w:spacing w:val="-2"/>
        </w:rPr>
        <w:t>med</w:t>
      </w:r>
      <w:r>
        <w:rPr>
          <w:spacing w:val="-7"/>
        </w:rPr>
        <w:t> </w:t>
      </w:r>
      <w:r>
        <w:rPr>
          <w:spacing w:val="-2"/>
        </w:rPr>
        <w:t>utsagn</w:t>
      </w:r>
      <w:r>
        <w:rPr>
          <w:spacing w:val="-7"/>
        </w:rPr>
        <w:t> </w:t>
      </w:r>
      <w:r>
        <w:rPr>
          <w:spacing w:val="-2"/>
        </w:rPr>
        <w:t>som</w:t>
      </w:r>
      <w:r>
        <w:rPr>
          <w:spacing w:val="-7"/>
        </w:rPr>
        <w:t> </w:t>
      </w:r>
      <w:r>
        <w:rPr>
          <w:spacing w:val="-2"/>
        </w:rPr>
        <w:t>”hm”,</w:t>
      </w:r>
      <w:r>
        <w:rPr>
          <w:spacing w:val="-7"/>
        </w:rPr>
        <w:t> </w:t>
      </w:r>
      <w:r>
        <w:rPr>
          <w:spacing w:val="-2"/>
        </w:rPr>
        <w:t>”jo”,</w:t>
      </w:r>
      <w:r>
        <w:rPr>
          <w:spacing w:val="-7"/>
        </w:rPr>
        <w:t> </w:t>
      </w:r>
      <w:r>
        <w:rPr>
          <w:spacing w:val="-2"/>
        </w:rPr>
        <w:t>”ok”.</w:t>
      </w:r>
      <w:r>
        <w:rPr>
          <w:spacing w:val="-7"/>
        </w:rPr>
        <w:t> </w:t>
      </w:r>
      <w:r>
        <w:rPr>
          <w:spacing w:val="-2"/>
        </w:rPr>
        <w:t>Knappe</w:t>
      </w:r>
      <w:r>
        <w:rPr>
          <w:spacing w:val="-7"/>
        </w:rPr>
        <w:t> </w:t>
      </w:r>
      <w:r>
        <w:rPr>
          <w:spacing w:val="-2"/>
        </w:rPr>
        <w:t>utsagn</w:t>
      </w:r>
      <w:r>
        <w:rPr>
          <w:spacing w:val="-7"/>
        </w:rPr>
        <w:t> </w:t>
      </w:r>
      <w:r>
        <w:rPr>
          <w:spacing w:val="-2"/>
        </w:rPr>
        <w:t>kombinert</w:t>
      </w:r>
      <w:r>
        <w:rPr>
          <w:spacing w:val="-7"/>
        </w:rPr>
        <w:t> </w:t>
      </w:r>
      <w:r>
        <w:rPr>
          <w:spacing w:val="-2"/>
        </w:rPr>
        <w:t>med </w:t>
      </w:r>
      <w:r>
        <w:rPr/>
        <w:t>lite</w:t>
      </w:r>
      <w:r>
        <w:rPr>
          <w:spacing w:val="-6"/>
        </w:rPr>
        <w:t> </w:t>
      </w:r>
      <w:r>
        <w:rPr/>
        <w:t>mimikk</w:t>
      </w:r>
      <w:r>
        <w:rPr>
          <w:spacing w:val="-6"/>
        </w:rPr>
        <w:t> </w:t>
      </w:r>
      <w:r>
        <w:rPr/>
        <w:t>kan</w:t>
      </w:r>
      <w:r>
        <w:rPr>
          <w:spacing w:val="-6"/>
        </w:rPr>
        <w:t> </w:t>
      </w:r>
      <w:r>
        <w:rPr/>
        <w:t>føre</w:t>
      </w:r>
      <w:r>
        <w:rPr>
          <w:spacing w:val="-6"/>
        </w:rPr>
        <w:t> </w:t>
      </w:r>
      <w:r>
        <w:rPr/>
        <w:t>til</w:t>
      </w:r>
      <w:r>
        <w:rPr>
          <w:spacing w:val="-6"/>
        </w:rPr>
        <w:t> </w:t>
      </w:r>
      <w:r>
        <w:rPr/>
        <w:t>usikkerhet</w:t>
      </w:r>
      <w:r>
        <w:rPr>
          <w:spacing w:val="-6"/>
        </w:rPr>
        <w:t> </w:t>
      </w:r>
      <w:r>
        <w:rPr/>
        <w:t>på</w:t>
      </w:r>
      <w:r>
        <w:rPr>
          <w:spacing w:val="-6"/>
        </w:rPr>
        <w:t> </w:t>
      </w:r>
      <w:r>
        <w:rPr/>
        <w:t>om</w:t>
      </w:r>
      <w:r>
        <w:rPr>
          <w:spacing w:val="-6"/>
        </w:rPr>
        <w:t> </w:t>
      </w:r>
      <w:r>
        <w:rPr/>
        <w:t>klientenes</w:t>
      </w:r>
      <w:r>
        <w:rPr>
          <w:spacing w:val="-6"/>
        </w:rPr>
        <w:t> </w:t>
      </w:r>
      <w:r>
        <w:rPr/>
        <w:t>svar</w:t>
      </w:r>
      <w:r>
        <w:rPr>
          <w:spacing w:val="-6"/>
        </w:rPr>
        <w:t> </w:t>
      </w:r>
      <w:r>
        <w:rPr/>
        <w:t>er</w:t>
      </w:r>
      <w:r>
        <w:rPr>
          <w:spacing w:val="-6"/>
        </w:rPr>
        <w:t> </w:t>
      </w:r>
      <w:r>
        <w:rPr/>
        <w:t>reelle</w:t>
      </w:r>
      <w:r>
        <w:rPr>
          <w:spacing w:val="-6"/>
        </w:rPr>
        <w:t> </w:t>
      </w:r>
      <w:r>
        <w:rPr/>
        <w:t>uttrykk</w:t>
      </w:r>
      <w:r>
        <w:rPr>
          <w:spacing w:val="-6"/>
        </w:rPr>
        <w:t> </w:t>
      </w:r>
      <w:r>
        <w:rPr/>
        <w:t>for</w:t>
      </w:r>
      <w:r>
        <w:rPr>
          <w:spacing w:val="-6"/>
        </w:rPr>
        <w:t> </w:t>
      </w:r>
      <w:r>
        <w:rPr/>
        <w:t>endring. En løsning er å undersøke hva som ligger til grunn for klientens utsagn, eller at man </w:t>
      </w:r>
      <w:r>
        <w:rPr>
          <w:spacing w:val="-2"/>
        </w:rPr>
        <w:t>tolker</w:t>
      </w:r>
      <w:r>
        <w:rPr>
          <w:spacing w:val="-3"/>
        </w:rPr>
        <w:t> </w:t>
      </w:r>
      <w:r>
        <w:rPr>
          <w:spacing w:val="-2"/>
        </w:rPr>
        <w:t>de</w:t>
      </w:r>
      <w:r>
        <w:rPr>
          <w:spacing w:val="-3"/>
        </w:rPr>
        <w:t> </w:t>
      </w:r>
      <w:r>
        <w:rPr>
          <w:spacing w:val="-2"/>
        </w:rPr>
        <w:t>som</w:t>
      </w:r>
      <w:r>
        <w:rPr>
          <w:spacing w:val="-3"/>
        </w:rPr>
        <w:t> </w:t>
      </w:r>
      <w:r>
        <w:rPr>
          <w:spacing w:val="-2"/>
        </w:rPr>
        <w:t>tilgangsbekreftende,</w:t>
      </w:r>
      <w:r>
        <w:rPr>
          <w:spacing w:val="-3"/>
        </w:rPr>
        <w:t> </w:t>
      </w:r>
      <w:r>
        <w:rPr>
          <w:spacing w:val="-2"/>
        </w:rPr>
        <w:t>og</w:t>
      </w:r>
      <w:r>
        <w:rPr>
          <w:spacing w:val="-3"/>
        </w:rPr>
        <w:t> </w:t>
      </w:r>
      <w:r>
        <w:rPr>
          <w:spacing w:val="-2"/>
        </w:rPr>
        <w:t>mer</w:t>
      </w:r>
      <w:r>
        <w:rPr>
          <w:spacing w:val="-3"/>
        </w:rPr>
        <w:t> </w:t>
      </w:r>
      <w:r>
        <w:rPr>
          <w:spacing w:val="-2"/>
        </w:rPr>
        <w:t>som</w:t>
      </w:r>
      <w:r>
        <w:rPr>
          <w:spacing w:val="-3"/>
        </w:rPr>
        <w:t> </w:t>
      </w:r>
      <w:r>
        <w:rPr>
          <w:spacing w:val="-2"/>
        </w:rPr>
        <w:t>et</w:t>
      </w:r>
      <w:r>
        <w:rPr>
          <w:spacing w:val="-3"/>
        </w:rPr>
        <w:t> </w:t>
      </w:r>
      <w:r>
        <w:rPr>
          <w:spacing w:val="-2"/>
        </w:rPr>
        <w:t>utgangspunkt</w:t>
      </w:r>
      <w:r>
        <w:rPr>
          <w:spacing w:val="-3"/>
        </w:rPr>
        <w:t> </w:t>
      </w:r>
      <w:r>
        <w:rPr>
          <w:spacing w:val="-2"/>
        </w:rPr>
        <w:t>for</w:t>
      </w:r>
      <w:r>
        <w:rPr>
          <w:spacing w:val="-3"/>
        </w:rPr>
        <w:t> </w:t>
      </w:r>
      <w:r>
        <w:rPr>
          <w:spacing w:val="-2"/>
        </w:rPr>
        <w:t>nye</w:t>
      </w:r>
      <w:r>
        <w:rPr>
          <w:spacing w:val="-3"/>
        </w:rPr>
        <w:t> </w:t>
      </w:r>
      <w:r>
        <w:rPr>
          <w:spacing w:val="-2"/>
        </w:rPr>
        <w:t>endringsiverk- </w:t>
      </w:r>
      <w:r>
        <w:rPr/>
        <w:t>settende</w:t>
      </w:r>
      <w:r>
        <w:rPr>
          <w:spacing w:val="-9"/>
        </w:rPr>
        <w:t> </w:t>
      </w:r>
      <w:r>
        <w:rPr/>
        <w:t>utsagn.</w:t>
      </w:r>
      <w:r>
        <w:rPr>
          <w:spacing w:val="-9"/>
        </w:rPr>
        <w:t> </w:t>
      </w:r>
      <w:r>
        <w:rPr/>
        <w:t>Det</w:t>
      </w:r>
      <w:r>
        <w:rPr>
          <w:spacing w:val="-9"/>
        </w:rPr>
        <w:t> </w:t>
      </w:r>
      <w:r>
        <w:rPr/>
        <w:t>hender</w:t>
      </w:r>
      <w:r>
        <w:rPr>
          <w:spacing w:val="-9"/>
        </w:rPr>
        <w:t> </w:t>
      </w:r>
      <w:r>
        <w:rPr/>
        <w:t>at</w:t>
      </w:r>
      <w:r>
        <w:rPr>
          <w:spacing w:val="-9"/>
        </w:rPr>
        <w:t> </w:t>
      </w:r>
      <w:r>
        <w:rPr/>
        <w:t>klienten</w:t>
      </w:r>
      <w:r>
        <w:rPr>
          <w:spacing w:val="-9"/>
        </w:rPr>
        <w:t> </w:t>
      </w:r>
      <w:r>
        <w:rPr/>
        <w:t>formidler</w:t>
      </w:r>
      <w:r>
        <w:rPr>
          <w:spacing w:val="-9"/>
        </w:rPr>
        <w:t> </w:t>
      </w:r>
      <w:r>
        <w:rPr/>
        <w:t>at</w:t>
      </w:r>
      <w:r>
        <w:rPr>
          <w:spacing w:val="-9"/>
        </w:rPr>
        <w:t> </w:t>
      </w:r>
      <w:r>
        <w:rPr/>
        <w:t>det</w:t>
      </w:r>
      <w:r>
        <w:rPr>
          <w:spacing w:val="-9"/>
        </w:rPr>
        <w:t> </w:t>
      </w:r>
      <w:r>
        <w:rPr/>
        <w:t>har</w:t>
      </w:r>
      <w:r>
        <w:rPr>
          <w:spacing w:val="-9"/>
        </w:rPr>
        <w:t> </w:t>
      </w:r>
      <w:r>
        <w:rPr/>
        <w:t>skjedd</w:t>
      </w:r>
      <w:r>
        <w:rPr>
          <w:spacing w:val="-9"/>
        </w:rPr>
        <w:t> </w:t>
      </w:r>
      <w:r>
        <w:rPr/>
        <w:t>positive</w:t>
      </w:r>
      <w:r>
        <w:rPr>
          <w:spacing w:val="-9"/>
        </w:rPr>
        <w:t> </w:t>
      </w:r>
      <w:r>
        <w:rPr/>
        <w:t>endringer, uten</w:t>
      </w:r>
      <w:r>
        <w:rPr>
          <w:spacing w:val="-4"/>
        </w:rPr>
        <w:t> </w:t>
      </w:r>
      <w:r>
        <w:rPr/>
        <w:t>at</w:t>
      </w:r>
      <w:r>
        <w:rPr>
          <w:spacing w:val="-4"/>
        </w:rPr>
        <w:t> </w:t>
      </w:r>
      <w:r>
        <w:rPr/>
        <w:t>dette</w:t>
      </w:r>
      <w:r>
        <w:rPr>
          <w:spacing w:val="-4"/>
        </w:rPr>
        <w:t> </w:t>
      </w:r>
      <w:r>
        <w:rPr/>
        <w:t>er</w:t>
      </w:r>
      <w:r>
        <w:rPr>
          <w:spacing w:val="-4"/>
        </w:rPr>
        <w:t> </w:t>
      </w:r>
      <w:r>
        <w:rPr/>
        <w:t>tilfelle.</w:t>
      </w:r>
      <w:r>
        <w:rPr>
          <w:spacing w:val="-4"/>
        </w:rPr>
        <w:t> </w:t>
      </w:r>
      <w:r>
        <w:rPr/>
        <w:t>Det</w:t>
      </w:r>
      <w:r>
        <w:rPr>
          <w:spacing w:val="-4"/>
        </w:rPr>
        <w:t> </w:t>
      </w:r>
      <w:r>
        <w:rPr/>
        <w:t>er</w:t>
      </w:r>
      <w:r>
        <w:rPr>
          <w:spacing w:val="-4"/>
        </w:rPr>
        <w:t> </w:t>
      </w:r>
      <w:r>
        <w:rPr/>
        <w:t>flere</w:t>
      </w:r>
      <w:r>
        <w:rPr>
          <w:spacing w:val="-4"/>
        </w:rPr>
        <w:t> </w:t>
      </w:r>
      <w:r>
        <w:rPr/>
        <w:t>årsaker</w:t>
      </w:r>
      <w:r>
        <w:rPr>
          <w:spacing w:val="-4"/>
        </w:rPr>
        <w:t> </w:t>
      </w:r>
      <w:r>
        <w:rPr/>
        <w:t>til</w:t>
      </w:r>
      <w:r>
        <w:rPr>
          <w:spacing w:val="-4"/>
        </w:rPr>
        <w:t> </w:t>
      </w:r>
      <w:r>
        <w:rPr/>
        <w:t>dette.</w:t>
      </w:r>
      <w:r>
        <w:rPr>
          <w:spacing w:val="-4"/>
        </w:rPr>
        <w:t> </w:t>
      </w:r>
      <w:r>
        <w:rPr/>
        <w:t>Klienten</w:t>
      </w:r>
      <w:r>
        <w:rPr>
          <w:spacing w:val="-4"/>
        </w:rPr>
        <w:t> </w:t>
      </w:r>
      <w:r>
        <w:rPr/>
        <w:t>kan</w:t>
      </w:r>
      <w:r>
        <w:rPr>
          <w:spacing w:val="-4"/>
        </w:rPr>
        <w:t> </w:t>
      </w:r>
      <w:r>
        <w:rPr/>
        <w:t>ønske</w:t>
      </w:r>
      <w:r>
        <w:rPr>
          <w:spacing w:val="-4"/>
        </w:rPr>
        <w:t> </w:t>
      </w:r>
      <w:r>
        <w:rPr/>
        <w:t>å</w:t>
      </w:r>
      <w:r>
        <w:rPr>
          <w:spacing w:val="-4"/>
        </w:rPr>
        <w:t> </w:t>
      </w:r>
      <w:r>
        <w:rPr/>
        <w:t>fremstå</w:t>
      </w:r>
      <w:r>
        <w:rPr>
          <w:spacing w:val="-4"/>
        </w:rPr>
        <w:t> </w:t>
      </w:r>
      <w:r>
        <w:rPr/>
        <w:t>som en flink klient, eller en som ønsker å bekrefte terapeuten. Klientene kan også ønske seg bedring så intenst at de svarer mer med utgangspunkt i sine ønsker om bedring, enn ut fra de endringene som de har oppnådd. Klienter som ønsker å tilfredsstille te- rapeuten, vil umiddelbart møte de psykiske realitetene i form av manglende endring senere. Feiltolkninger i positiv retning vil oftest raskt bli avdekket gjennom fravær</w:t>
      </w:r>
      <w:r>
        <w:rPr>
          <w:spacing w:val="80"/>
        </w:rPr>
        <w:t> </w:t>
      </w:r>
      <w:r>
        <w:rPr/>
        <w:t>av endringsbekreftende utsagn noe senere i behandlingen. Det kan oppstå situasjo- ner</w:t>
      </w:r>
      <w:r>
        <w:rPr>
          <w:spacing w:val="-3"/>
        </w:rPr>
        <w:t> </w:t>
      </w:r>
      <w:r>
        <w:rPr/>
        <w:t>der</w:t>
      </w:r>
      <w:r>
        <w:rPr>
          <w:spacing w:val="-3"/>
        </w:rPr>
        <w:t> </w:t>
      </w:r>
      <w:r>
        <w:rPr/>
        <w:t>klienten</w:t>
      </w:r>
      <w:r>
        <w:rPr>
          <w:spacing w:val="-3"/>
        </w:rPr>
        <w:t> </w:t>
      </w:r>
      <w:r>
        <w:rPr/>
        <w:t>opplever</w:t>
      </w:r>
      <w:r>
        <w:rPr>
          <w:spacing w:val="-3"/>
        </w:rPr>
        <w:t> </w:t>
      </w:r>
      <w:r>
        <w:rPr/>
        <w:t>endring,</w:t>
      </w:r>
      <w:r>
        <w:rPr>
          <w:spacing w:val="-3"/>
        </w:rPr>
        <w:t> </w:t>
      </w:r>
      <w:r>
        <w:rPr/>
        <w:t>men</w:t>
      </w:r>
      <w:r>
        <w:rPr>
          <w:spacing w:val="-3"/>
        </w:rPr>
        <w:t> </w:t>
      </w:r>
      <w:r>
        <w:rPr/>
        <w:t>uten</w:t>
      </w:r>
      <w:r>
        <w:rPr>
          <w:spacing w:val="-3"/>
        </w:rPr>
        <w:t> </w:t>
      </w:r>
      <w:r>
        <w:rPr/>
        <w:t>at</w:t>
      </w:r>
      <w:r>
        <w:rPr>
          <w:spacing w:val="-3"/>
        </w:rPr>
        <w:t> </w:t>
      </w:r>
      <w:r>
        <w:rPr/>
        <w:t>endringen</w:t>
      </w:r>
      <w:r>
        <w:rPr>
          <w:spacing w:val="-3"/>
        </w:rPr>
        <w:t> </w:t>
      </w:r>
      <w:r>
        <w:rPr/>
        <w:t>registreres</w:t>
      </w:r>
      <w:r>
        <w:rPr>
          <w:spacing w:val="-3"/>
        </w:rPr>
        <w:t> </w:t>
      </w:r>
      <w:r>
        <w:rPr/>
        <w:t>og</w:t>
      </w:r>
      <w:r>
        <w:rPr>
          <w:spacing w:val="-3"/>
        </w:rPr>
        <w:t> </w:t>
      </w:r>
      <w:r>
        <w:rPr/>
        <w:t>anerkjennes. Her blir utfordringen å utvikle klientens oppmerksomhet på de endringene som har skjedd.</w:t>
      </w:r>
      <w:r>
        <w:rPr>
          <w:spacing w:val="-8"/>
        </w:rPr>
        <w:t> </w:t>
      </w:r>
      <w:r>
        <w:rPr/>
        <w:t>For</w:t>
      </w:r>
      <w:r>
        <w:rPr>
          <w:spacing w:val="-8"/>
        </w:rPr>
        <w:t> </w:t>
      </w:r>
      <w:r>
        <w:rPr/>
        <w:t>enkelte</w:t>
      </w:r>
      <w:r>
        <w:rPr>
          <w:spacing w:val="-8"/>
        </w:rPr>
        <w:t> </w:t>
      </w:r>
      <w:r>
        <w:rPr/>
        <w:t>klienter</w:t>
      </w:r>
      <w:r>
        <w:rPr>
          <w:spacing w:val="-8"/>
        </w:rPr>
        <w:t> </w:t>
      </w:r>
      <w:r>
        <w:rPr/>
        <w:t>er</w:t>
      </w:r>
      <w:r>
        <w:rPr>
          <w:spacing w:val="-8"/>
        </w:rPr>
        <w:t> </w:t>
      </w:r>
      <w:r>
        <w:rPr/>
        <w:t>det</w:t>
      </w:r>
      <w:r>
        <w:rPr>
          <w:spacing w:val="-8"/>
        </w:rPr>
        <w:t> </w:t>
      </w:r>
      <w:r>
        <w:rPr/>
        <w:t>vanskelig</w:t>
      </w:r>
      <w:r>
        <w:rPr>
          <w:spacing w:val="-8"/>
        </w:rPr>
        <w:t> </w:t>
      </w:r>
      <w:r>
        <w:rPr/>
        <w:t>å</w:t>
      </w:r>
      <w:r>
        <w:rPr>
          <w:spacing w:val="-8"/>
        </w:rPr>
        <w:t> </w:t>
      </w:r>
      <w:r>
        <w:rPr/>
        <w:t>tro</w:t>
      </w:r>
      <w:r>
        <w:rPr>
          <w:spacing w:val="-8"/>
        </w:rPr>
        <w:t> </w:t>
      </w:r>
      <w:r>
        <w:rPr/>
        <w:t>at</w:t>
      </w:r>
      <w:r>
        <w:rPr>
          <w:spacing w:val="-8"/>
        </w:rPr>
        <w:t> </w:t>
      </w:r>
      <w:r>
        <w:rPr/>
        <w:t>det</w:t>
      </w:r>
      <w:r>
        <w:rPr>
          <w:spacing w:val="-8"/>
        </w:rPr>
        <w:t> </w:t>
      </w:r>
      <w:r>
        <w:rPr/>
        <w:t>har</w:t>
      </w:r>
      <w:r>
        <w:rPr>
          <w:spacing w:val="-8"/>
        </w:rPr>
        <w:t> </w:t>
      </w:r>
      <w:r>
        <w:rPr/>
        <w:t>skjedd</w:t>
      </w:r>
      <w:r>
        <w:rPr>
          <w:spacing w:val="-8"/>
        </w:rPr>
        <w:t> </w:t>
      </w:r>
      <w:r>
        <w:rPr/>
        <w:t>psykiske</w:t>
      </w:r>
      <w:r>
        <w:rPr>
          <w:spacing w:val="-8"/>
        </w:rPr>
        <w:t> </w:t>
      </w:r>
      <w:r>
        <w:rPr/>
        <w:t>endringer, fordi psykiske plager har vart så lenge, og på grunn av angst for tilbakefall. En lav frekvens</w:t>
      </w:r>
      <w:r>
        <w:rPr>
          <w:spacing w:val="-2"/>
        </w:rPr>
        <w:t> </w:t>
      </w:r>
      <w:r>
        <w:rPr/>
        <w:t>av</w:t>
      </w:r>
      <w:r>
        <w:rPr>
          <w:spacing w:val="-2"/>
        </w:rPr>
        <w:t> </w:t>
      </w:r>
      <w:r>
        <w:rPr/>
        <w:t>endringsbekreftende</w:t>
      </w:r>
      <w:r>
        <w:rPr>
          <w:spacing w:val="-2"/>
        </w:rPr>
        <w:t> </w:t>
      </w:r>
      <w:r>
        <w:rPr/>
        <w:t>utsagn</w:t>
      </w:r>
      <w:r>
        <w:rPr>
          <w:spacing w:val="-2"/>
        </w:rPr>
        <w:t> </w:t>
      </w:r>
      <w:r>
        <w:rPr/>
        <w:t>behøver</w:t>
      </w:r>
      <w:r>
        <w:rPr>
          <w:spacing w:val="-2"/>
        </w:rPr>
        <w:t> </w:t>
      </w:r>
      <w:r>
        <w:rPr/>
        <w:t>ikke</w:t>
      </w:r>
      <w:r>
        <w:rPr>
          <w:spacing w:val="-2"/>
        </w:rPr>
        <w:t> </w:t>
      </w:r>
      <w:r>
        <w:rPr/>
        <w:t>være</w:t>
      </w:r>
      <w:r>
        <w:rPr>
          <w:spacing w:val="-2"/>
        </w:rPr>
        <w:t> </w:t>
      </w:r>
      <w:r>
        <w:rPr/>
        <w:t>et</w:t>
      </w:r>
      <w:r>
        <w:rPr>
          <w:spacing w:val="-2"/>
        </w:rPr>
        <w:t> </w:t>
      </w:r>
      <w:r>
        <w:rPr/>
        <w:t>tegn</w:t>
      </w:r>
      <w:r>
        <w:rPr>
          <w:spacing w:val="-2"/>
        </w:rPr>
        <w:t> </w:t>
      </w:r>
      <w:r>
        <w:rPr/>
        <w:t>på</w:t>
      </w:r>
      <w:r>
        <w:rPr>
          <w:spacing w:val="-2"/>
        </w:rPr>
        <w:t> </w:t>
      </w:r>
      <w:r>
        <w:rPr/>
        <w:t>at</w:t>
      </w:r>
      <w:r>
        <w:rPr>
          <w:spacing w:val="-2"/>
        </w:rPr>
        <w:t> </w:t>
      </w:r>
      <w:r>
        <w:rPr/>
        <w:t>klienten</w:t>
      </w:r>
      <w:r>
        <w:rPr>
          <w:spacing w:val="-2"/>
        </w:rPr>
        <w:t> </w:t>
      </w:r>
      <w:r>
        <w:rPr/>
        <w:t>ikke har</w:t>
      </w:r>
      <w:r>
        <w:rPr>
          <w:spacing w:val="-7"/>
        </w:rPr>
        <w:t> </w:t>
      </w:r>
      <w:r>
        <w:rPr/>
        <w:t>oppnådd</w:t>
      </w:r>
      <w:r>
        <w:rPr>
          <w:spacing w:val="-7"/>
        </w:rPr>
        <w:t> </w:t>
      </w:r>
      <w:r>
        <w:rPr/>
        <w:t>psykiske</w:t>
      </w:r>
      <w:r>
        <w:rPr>
          <w:spacing w:val="-7"/>
        </w:rPr>
        <w:t> </w:t>
      </w:r>
      <w:r>
        <w:rPr/>
        <w:t>endringer.</w:t>
      </w:r>
      <w:r>
        <w:rPr>
          <w:spacing w:val="-7"/>
        </w:rPr>
        <w:t> </w:t>
      </w:r>
      <w:r>
        <w:rPr/>
        <w:t>Men</w:t>
      </w:r>
      <w:r>
        <w:rPr>
          <w:spacing w:val="-7"/>
        </w:rPr>
        <w:t> </w:t>
      </w:r>
      <w:r>
        <w:rPr/>
        <w:t>det</w:t>
      </w:r>
      <w:r>
        <w:rPr>
          <w:spacing w:val="-7"/>
        </w:rPr>
        <w:t> </w:t>
      </w:r>
      <w:r>
        <w:rPr/>
        <w:t>kan</w:t>
      </w:r>
      <w:r>
        <w:rPr>
          <w:spacing w:val="-7"/>
        </w:rPr>
        <w:t> </w:t>
      </w:r>
      <w:r>
        <w:rPr/>
        <w:t>være</w:t>
      </w:r>
      <w:r>
        <w:rPr>
          <w:spacing w:val="-7"/>
        </w:rPr>
        <w:t> </w:t>
      </w:r>
      <w:r>
        <w:rPr/>
        <w:t>et</w:t>
      </w:r>
      <w:r>
        <w:rPr>
          <w:spacing w:val="-7"/>
        </w:rPr>
        <w:t> </w:t>
      </w:r>
      <w:r>
        <w:rPr/>
        <w:t>signal</w:t>
      </w:r>
      <w:r>
        <w:rPr>
          <w:spacing w:val="-7"/>
        </w:rPr>
        <w:t> </w:t>
      </w:r>
      <w:r>
        <w:rPr/>
        <w:t>på</w:t>
      </w:r>
      <w:r>
        <w:rPr>
          <w:spacing w:val="-7"/>
        </w:rPr>
        <w:t> </w:t>
      </w:r>
      <w:r>
        <w:rPr/>
        <w:t>at</w:t>
      </w:r>
      <w:r>
        <w:rPr>
          <w:spacing w:val="-7"/>
        </w:rPr>
        <w:t> </w:t>
      </w:r>
      <w:r>
        <w:rPr/>
        <w:t>klienten</w:t>
      </w:r>
      <w:r>
        <w:rPr>
          <w:spacing w:val="-7"/>
        </w:rPr>
        <w:t> </w:t>
      </w:r>
      <w:r>
        <w:rPr/>
        <w:t>tviler</w:t>
      </w:r>
      <w:r>
        <w:rPr>
          <w:spacing w:val="-7"/>
        </w:rPr>
        <w:t> </w:t>
      </w:r>
      <w:r>
        <w:rPr/>
        <w:t>på</w:t>
      </w:r>
      <w:r>
        <w:rPr>
          <w:spacing w:val="-7"/>
        </w:rPr>
        <w:t> </w:t>
      </w:r>
      <w:r>
        <w:rPr/>
        <w:t>at endring er mulig. Følgene av denne formen for tvil er at klienten ikke er i stand til å validere</w:t>
      </w:r>
      <w:r>
        <w:rPr>
          <w:spacing w:val="-6"/>
        </w:rPr>
        <w:t> </w:t>
      </w:r>
      <w:r>
        <w:rPr/>
        <w:t>de</w:t>
      </w:r>
      <w:r>
        <w:rPr>
          <w:spacing w:val="-6"/>
        </w:rPr>
        <w:t> </w:t>
      </w:r>
      <w:r>
        <w:rPr/>
        <w:t>endringene</w:t>
      </w:r>
      <w:r>
        <w:rPr>
          <w:spacing w:val="-6"/>
        </w:rPr>
        <w:t> </w:t>
      </w:r>
      <w:r>
        <w:rPr/>
        <w:t>som</w:t>
      </w:r>
      <w:r>
        <w:rPr>
          <w:spacing w:val="-6"/>
        </w:rPr>
        <w:t> </w:t>
      </w:r>
      <w:r>
        <w:rPr/>
        <w:t>faktisk</w:t>
      </w:r>
      <w:r>
        <w:rPr>
          <w:spacing w:val="-6"/>
        </w:rPr>
        <w:t> </w:t>
      </w:r>
      <w:r>
        <w:rPr/>
        <w:t>har</w:t>
      </w:r>
      <w:r>
        <w:rPr>
          <w:spacing w:val="-6"/>
        </w:rPr>
        <w:t> </w:t>
      </w:r>
      <w:r>
        <w:rPr/>
        <w:t>skjedd.</w:t>
      </w:r>
      <w:r>
        <w:rPr>
          <w:spacing w:val="-6"/>
        </w:rPr>
        <w:t> </w:t>
      </w:r>
      <w:r>
        <w:rPr/>
        <w:t>Selv</w:t>
      </w:r>
      <w:r>
        <w:rPr>
          <w:spacing w:val="-6"/>
        </w:rPr>
        <w:t> </w:t>
      </w:r>
      <w:r>
        <w:rPr/>
        <w:t>om</w:t>
      </w:r>
      <w:r>
        <w:rPr>
          <w:spacing w:val="-6"/>
        </w:rPr>
        <w:t> </w:t>
      </w:r>
      <w:r>
        <w:rPr/>
        <w:t>en</w:t>
      </w:r>
      <w:r>
        <w:rPr>
          <w:spacing w:val="-6"/>
        </w:rPr>
        <w:t> </w:t>
      </w:r>
      <w:r>
        <w:rPr/>
        <w:t>klient</w:t>
      </w:r>
      <w:r>
        <w:rPr>
          <w:spacing w:val="-6"/>
        </w:rPr>
        <w:t> </w:t>
      </w:r>
      <w:r>
        <w:rPr/>
        <w:t>bekrefter</w:t>
      </w:r>
      <w:r>
        <w:rPr>
          <w:spacing w:val="-6"/>
        </w:rPr>
        <w:t> </w:t>
      </w:r>
      <w:r>
        <w:rPr/>
        <w:t>at</w:t>
      </w:r>
      <w:r>
        <w:rPr>
          <w:spacing w:val="-6"/>
        </w:rPr>
        <w:t> </w:t>
      </w:r>
      <w:r>
        <w:rPr/>
        <w:t>han</w:t>
      </w:r>
      <w:r>
        <w:rPr>
          <w:spacing w:val="-6"/>
        </w:rPr>
        <w:t> </w:t>
      </w:r>
      <w:r>
        <w:rPr/>
        <w:t>eller hun har oppnådd psykiske endringer, behøver ikke dette være et tegn på at klienten har fått løst hele sitt problem. Det er ofte nødvendig med flere mindre endringer før klienten</w:t>
      </w:r>
      <w:r>
        <w:rPr>
          <w:spacing w:val="-6"/>
        </w:rPr>
        <w:t> </w:t>
      </w:r>
      <w:r>
        <w:rPr/>
        <w:t>opplever</w:t>
      </w:r>
      <w:r>
        <w:rPr>
          <w:spacing w:val="-6"/>
        </w:rPr>
        <w:t> </w:t>
      </w:r>
      <w:r>
        <w:rPr/>
        <w:t>at</w:t>
      </w:r>
      <w:r>
        <w:rPr>
          <w:spacing w:val="-6"/>
        </w:rPr>
        <w:t> </w:t>
      </w:r>
      <w:r>
        <w:rPr/>
        <w:t>symptomene</w:t>
      </w:r>
      <w:r>
        <w:rPr>
          <w:spacing w:val="-6"/>
        </w:rPr>
        <w:t> </w:t>
      </w:r>
      <w:r>
        <w:rPr/>
        <w:t>er</w:t>
      </w:r>
      <w:r>
        <w:rPr>
          <w:spacing w:val="-6"/>
        </w:rPr>
        <w:t> </w:t>
      </w:r>
      <w:r>
        <w:rPr/>
        <w:t>redusert.</w:t>
      </w:r>
      <w:r>
        <w:rPr>
          <w:spacing w:val="-6"/>
        </w:rPr>
        <w:t> </w:t>
      </w:r>
      <w:r>
        <w:rPr/>
        <w:t>Man</w:t>
      </w:r>
      <w:r>
        <w:rPr>
          <w:spacing w:val="-6"/>
        </w:rPr>
        <w:t> </w:t>
      </w:r>
      <w:r>
        <w:rPr/>
        <w:t>kan</w:t>
      </w:r>
      <w:r>
        <w:rPr>
          <w:spacing w:val="-6"/>
        </w:rPr>
        <w:t> </w:t>
      </w:r>
      <w:r>
        <w:rPr/>
        <w:t>heller</w:t>
      </w:r>
      <w:r>
        <w:rPr>
          <w:spacing w:val="-6"/>
        </w:rPr>
        <w:t> </w:t>
      </w:r>
      <w:r>
        <w:rPr/>
        <w:t>ikke</w:t>
      </w:r>
      <w:r>
        <w:rPr>
          <w:spacing w:val="-6"/>
        </w:rPr>
        <w:t> </w:t>
      </w:r>
      <w:r>
        <w:rPr/>
        <w:t>utelukke</w:t>
      </w:r>
      <w:r>
        <w:rPr>
          <w:spacing w:val="-6"/>
        </w:rPr>
        <w:t> </w:t>
      </w:r>
      <w:r>
        <w:rPr/>
        <w:t>at</w:t>
      </w:r>
      <w:r>
        <w:rPr>
          <w:spacing w:val="-6"/>
        </w:rPr>
        <w:t> </w:t>
      </w:r>
      <w:r>
        <w:rPr/>
        <w:t>enkelte symptomer</w:t>
      </w:r>
      <w:r>
        <w:rPr>
          <w:spacing w:val="-13"/>
        </w:rPr>
        <w:t> </w:t>
      </w:r>
      <w:r>
        <w:rPr/>
        <w:t>kan</w:t>
      </w:r>
      <w:r>
        <w:rPr>
          <w:spacing w:val="-12"/>
        </w:rPr>
        <w:t> </w:t>
      </w:r>
      <w:r>
        <w:rPr/>
        <w:t>dukke</w:t>
      </w:r>
      <w:r>
        <w:rPr>
          <w:spacing w:val="-13"/>
        </w:rPr>
        <w:t> </w:t>
      </w:r>
      <w:r>
        <w:rPr/>
        <w:t>opp</w:t>
      </w:r>
      <w:r>
        <w:rPr>
          <w:spacing w:val="-12"/>
        </w:rPr>
        <w:t> </w:t>
      </w:r>
      <w:r>
        <w:rPr/>
        <w:t>på</w:t>
      </w:r>
      <w:r>
        <w:rPr>
          <w:spacing w:val="-13"/>
        </w:rPr>
        <w:t> </w:t>
      </w:r>
      <w:r>
        <w:rPr/>
        <w:t>nytt</w:t>
      </w:r>
      <w:r>
        <w:rPr>
          <w:spacing w:val="-12"/>
        </w:rPr>
        <w:t> </w:t>
      </w:r>
      <w:r>
        <w:rPr/>
        <w:t>som</w:t>
      </w:r>
      <w:r>
        <w:rPr>
          <w:spacing w:val="-13"/>
        </w:rPr>
        <w:t> </w:t>
      </w:r>
      <w:r>
        <w:rPr/>
        <w:t>følge</w:t>
      </w:r>
      <w:r>
        <w:rPr>
          <w:spacing w:val="-12"/>
        </w:rPr>
        <w:t> </w:t>
      </w:r>
      <w:r>
        <w:rPr/>
        <w:t>av</w:t>
      </w:r>
      <w:r>
        <w:rPr>
          <w:spacing w:val="-13"/>
        </w:rPr>
        <w:t> </w:t>
      </w:r>
      <w:r>
        <w:rPr/>
        <w:t>at</w:t>
      </w:r>
      <w:r>
        <w:rPr>
          <w:spacing w:val="-12"/>
        </w:rPr>
        <w:t> </w:t>
      </w:r>
      <w:r>
        <w:rPr/>
        <w:t>klientens</w:t>
      </w:r>
      <w:r>
        <w:rPr>
          <w:spacing w:val="-13"/>
        </w:rPr>
        <w:t> </w:t>
      </w:r>
      <w:r>
        <w:rPr/>
        <w:t>mentale</w:t>
      </w:r>
      <w:r>
        <w:rPr>
          <w:spacing w:val="-12"/>
        </w:rPr>
        <w:t> </w:t>
      </w:r>
      <w:r>
        <w:rPr/>
        <w:t>prosesser</w:t>
      </w:r>
      <w:r>
        <w:rPr>
          <w:spacing w:val="-13"/>
        </w:rPr>
        <w:t> </w:t>
      </w:r>
      <w:r>
        <w:rPr/>
        <w:t>mellom </w:t>
      </w:r>
      <w:r>
        <w:rPr>
          <w:spacing w:val="-2"/>
        </w:rPr>
        <w:t>konsultasjonene.</w:t>
      </w:r>
    </w:p>
    <w:p>
      <w:pPr>
        <w:pStyle w:val="BodyText"/>
        <w:spacing w:before="65"/>
        <w:ind w:left="0"/>
        <w:jc w:val="left"/>
      </w:pPr>
    </w:p>
    <w:p>
      <w:pPr>
        <w:pStyle w:val="Heading5"/>
        <w:jc w:val="both"/>
      </w:pPr>
      <w:r>
        <w:rPr/>
        <w:t>Endringsavkreftende</w:t>
      </w:r>
      <w:r>
        <w:rPr>
          <w:spacing w:val="-3"/>
        </w:rPr>
        <w:t> </w:t>
      </w:r>
      <w:r>
        <w:rPr>
          <w:spacing w:val="-2"/>
        </w:rPr>
        <w:t>utsagn</w:t>
      </w:r>
    </w:p>
    <w:p>
      <w:pPr>
        <w:pStyle w:val="BodyText"/>
        <w:spacing w:before="314"/>
        <w:ind w:right="547"/>
      </w:pPr>
      <w:r>
        <w:rPr/>
        <w:t>Blant de endringsrelaterte utsagnene har vi også endringsavkreftende utsagn. Selv en lav frekvens av endringsavkreftende utsagn er et tegn på at man ikke oppnår resulta- ter. Slike utsagn fører til en ny kartlegging og deretter til nye endringsiverksettende utsagn. Hensikten er å undersøke om terapeuten har fått utilstrekkelig informasjon, har</w:t>
      </w:r>
      <w:r>
        <w:rPr>
          <w:spacing w:val="-5"/>
        </w:rPr>
        <w:t> </w:t>
      </w:r>
      <w:r>
        <w:rPr/>
        <w:t>oversett</w:t>
      </w:r>
      <w:r>
        <w:rPr>
          <w:spacing w:val="-5"/>
        </w:rPr>
        <w:t> </w:t>
      </w:r>
      <w:r>
        <w:rPr/>
        <w:t>enkelte</w:t>
      </w:r>
      <w:r>
        <w:rPr>
          <w:spacing w:val="-5"/>
        </w:rPr>
        <w:t> </w:t>
      </w:r>
      <w:r>
        <w:rPr/>
        <w:t>signaler</w:t>
      </w:r>
      <w:r>
        <w:rPr>
          <w:spacing w:val="-5"/>
        </w:rPr>
        <w:t> </w:t>
      </w:r>
      <w:r>
        <w:rPr/>
        <w:t>eller</w:t>
      </w:r>
      <w:r>
        <w:rPr>
          <w:spacing w:val="-5"/>
        </w:rPr>
        <w:t> </w:t>
      </w:r>
      <w:r>
        <w:rPr/>
        <w:t>ikke</w:t>
      </w:r>
      <w:r>
        <w:rPr>
          <w:spacing w:val="-5"/>
        </w:rPr>
        <w:t> </w:t>
      </w:r>
      <w:r>
        <w:rPr/>
        <w:t>vært</w:t>
      </w:r>
      <w:r>
        <w:rPr>
          <w:spacing w:val="-5"/>
        </w:rPr>
        <w:t> </w:t>
      </w:r>
      <w:r>
        <w:rPr/>
        <w:t>presis</w:t>
      </w:r>
      <w:r>
        <w:rPr>
          <w:spacing w:val="-5"/>
        </w:rPr>
        <w:t> </w:t>
      </w:r>
      <w:r>
        <w:rPr/>
        <w:t>eller</w:t>
      </w:r>
      <w:r>
        <w:rPr>
          <w:spacing w:val="-5"/>
        </w:rPr>
        <w:t> </w:t>
      </w:r>
      <w:r>
        <w:rPr/>
        <w:t>grundig</w:t>
      </w:r>
      <w:r>
        <w:rPr>
          <w:spacing w:val="-5"/>
        </w:rPr>
        <w:t> </w:t>
      </w:r>
      <w:r>
        <w:rPr/>
        <w:t>nok</w:t>
      </w:r>
      <w:r>
        <w:rPr>
          <w:spacing w:val="-5"/>
        </w:rPr>
        <w:t> </w:t>
      </w:r>
      <w:r>
        <w:rPr/>
        <w:t>i</w:t>
      </w:r>
      <w:r>
        <w:rPr>
          <w:spacing w:val="-5"/>
        </w:rPr>
        <w:t> </w:t>
      </w:r>
      <w:r>
        <w:rPr/>
        <w:t>kartleggingen</w:t>
      </w:r>
      <w:r>
        <w:rPr>
          <w:spacing w:val="-5"/>
        </w:rPr>
        <w:t> </w:t>
      </w:r>
      <w:r>
        <w:rPr/>
        <w:t>av klientens</w:t>
      </w:r>
      <w:r>
        <w:rPr>
          <w:spacing w:val="-4"/>
        </w:rPr>
        <w:t> </w:t>
      </w:r>
      <w:r>
        <w:rPr/>
        <w:t>symptomer.</w:t>
      </w:r>
      <w:r>
        <w:rPr>
          <w:spacing w:val="-4"/>
        </w:rPr>
        <w:t> </w:t>
      </w:r>
      <w:r>
        <w:rPr/>
        <w:t>Alternativt</w:t>
      </w:r>
      <w:r>
        <w:rPr>
          <w:spacing w:val="-4"/>
        </w:rPr>
        <w:t> </w:t>
      </w:r>
      <w:r>
        <w:rPr/>
        <w:t>kan</w:t>
      </w:r>
      <w:r>
        <w:rPr>
          <w:spacing w:val="-4"/>
        </w:rPr>
        <w:t> </w:t>
      </w:r>
      <w:r>
        <w:rPr/>
        <w:t>det</w:t>
      </w:r>
      <w:r>
        <w:rPr>
          <w:spacing w:val="-4"/>
        </w:rPr>
        <w:t> </w:t>
      </w:r>
      <w:r>
        <w:rPr/>
        <w:t>være</w:t>
      </w:r>
      <w:r>
        <w:rPr>
          <w:spacing w:val="-4"/>
        </w:rPr>
        <w:t> </w:t>
      </w:r>
      <w:r>
        <w:rPr/>
        <w:t>at</w:t>
      </w:r>
      <w:r>
        <w:rPr>
          <w:spacing w:val="-4"/>
        </w:rPr>
        <w:t> </w:t>
      </w:r>
      <w:r>
        <w:rPr/>
        <w:t>de</w:t>
      </w:r>
      <w:r>
        <w:rPr>
          <w:spacing w:val="-4"/>
        </w:rPr>
        <w:t> </w:t>
      </w:r>
      <w:r>
        <w:rPr/>
        <w:t>endringsmetodene</w:t>
      </w:r>
      <w:r>
        <w:rPr>
          <w:spacing w:val="-4"/>
        </w:rPr>
        <w:t> </w:t>
      </w:r>
      <w:r>
        <w:rPr/>
        <w:t>som</w:t>
      </w:r>
      <w:r>
        <w:rPr>
          <w:spacing w:val="-4"/>
        </w:rPr>
        <w:t> </w:t>
      </w:r>
      <w:r>
        <w:rPr/>
        <w:t>har</w:t>
      </w:r>
      <w:r>
        <w:rPr>
          <w:spacing w:val="-4"/>
        </w:rPr>
        <w:t> </w:t>
      </w:r>
      <w:r>
        <w:rPr/>
        <w:t>vært benyttet,</w:t>
      </w:r>
      <w:r>
        <w:rPr>
          <w:spacing w:val="-5"/>
        </w:rPr>
        <w:t> </w:t>
      </w:r>
      <w:r>
        <w:rPr/>
        <w:t>ikke</w:t>
      </w:r>
      <w:r>
        <w:rPr>
          <w:spacing w:val="-5"/>
        </w:rPr>
        <w:t> </w:t>
      </w:r>
      <w:r>
        <w:rPr/>
        <w:t>har</w:t>
      </w:r>
      <w:r>
        <w:rPr>
          <w:spacing w:val="-5"/>
        </w:rPr>
        <w:t> </w:t>
      </w:r>
      <w:r>
        <w:rPr/>
        <w:t>vært</w:t>
      </w:r>
      <w:r>
        <w:rPr>
          <w:spacing w:val="-5"/>
        </w:rPr>
        <w:t> </w:t>
      </w:r>
      <w:r>
        <w:rPr/>
        <w:t>sterke</w:t>
      </w:r>
      <w:r>
        <w:rPr>
          <w:spacing w:val="-5"/>
        </w:rPr>
        <w:t> </w:t>
      </w:r>
      <w:r>
        <w:rPr/>
        <w:t>nok,</w:t>
      </w:r>
      <w:r>
        <w:rPr>
          <w:spacing w:val="-5"/>
        </w:rPr>
        <w:t> </w:t>
      </w:r>
      <w:r>
        <w:rPr/>
        <w:t>eller</w:t>
      </w:r>
      <w:r>
        <w:rPr>
          <w:spacing w:val="-5"/>
        </w:rPr>
        <w:t> </w:t>
      </w:r>
      <w:r>
        <w:rPr/>
        <w:t>at</w:t>
      </w:r>
      <w:r>
        <w:rPr>
          <w:spacing w:val="-5"/>
        </w:rPr>
        <w:t> </w:t>
      </w:r>
      <w:r>
        <w:rPr/>
        <w:t>de</w:t>
      </w:r>
      <w:r>
        <w:rPr>
          <w:spacing w:val="-5"/>
        </w:rPr>
        <w:t> </w:t>
      </w:r>
      <w:r>
        <w:rPr/>
        <w:t>ikke</w:t>
      </w:r>
      <w:r>
        <w:rPr>
          <w:spacing w:val="-5"/>
        </w:rPr>
        <w:t> </w:t>
      </w:r>
      <w:r>
        <w:rPr/>
        <w:t>egner</w:t>
      </w:r>
      <w:r>
        <w:rPr>
          <w:spacing w:val="-5"/>
        </w:rPr>
        <w:t> </w:t>
      </w:r>
      <w:r>
        <w:rPr/>
        <w:t>seg</w:t>
      </w:r>
      <w:r>
        <w:rPr>
          <w:spacing w:val="-5"/>
        </w:rPr>
        <w:t> </w:t>
      </w:r>
      <w:r>
        <w:rPr/>
        <w:t>for</w:t>
      </w:r>
      <w:r>
        <w:rPr>
          <w:spacing w:val="-5"/>
        </w:rPr>
        <w:t> </w:t>
      </w:r>
      <w:r>
        <w:rPr/>
        <w:t>klienten.</w:t>
      </w:r>
      <w:r>
        <w:rPr>
          <w:spacing w:val="-5"/>
        </w:rPr>
        <w:t> </w:t>
      </w:r>
      <w:r>
        <w:rPr/>
        <w:t>Det</w:t>
      </w:r>
      <w:r>
        <w:rPr>
          <w:spacing w:val="-5"/>
        </w:rPr>
        <w:t> </w:t>
      </w:r>
      <w:r>
        <w:rPr/>
        <w:t>kan</w:t>
      </w:r>
      <w:r>
        <w:rPr>
          <w:spacing w:val="-5"/>
        </w:rPr>
        <w:t> </w:t>
      </w:r>
      <w:r>
        <w:rPr/>
        <w:t>også være</w:t>
      </w:r>
      <w:r>
        <w:rPr>
          <w:spacing w:val="-10"/>
        </w:rPr>
        <w:t> </w:t>
      </w:r>
      <w:r>
        <w:rPr/>
        <w:t>noe</w:t>
      </w:r>
      <w:r>
        <w:rPr>
          <w:spacing w:val="-10"/>
        </w:rPr>
        <w:t> </w:t>
      </w:r>
      <w:r>
        <w:rPr/>
        <w:t>annet</w:t>
      </w:r>
      <w:r>
        <w:rPr>
          <w:spacing w:val="-10"/>
        </w:rPr>
        <w:t> </w:t>
      </w:r>
      <w:r>
        <w:rPr/>
        <w:t>som</w:t>
      </w:r>
      <w:r>
        <w:rPr>
          <w:spacing w:val="-10"/>
        </w:rPr>
        <w:t> </w:t>
      </w:r>
      <w:r>
        <w:rPr/>
        <w:t>hindrer</w:t>
      </w:r>
      <w:r>
        <w:rPr>
          <w:spacing w:val="-10"/>
        </w:rPr>
        <w:t> </w:t>
      </w:r>
      <w:r>
        <w:rPr/>
        <w:t>klienten</w:t>
      </w:r>
      <w:r>
        <w:rPr>
          <w:spacing w:val="-10"/>
        </w:rPr>
        <w:t> </w:t>
      </w:r>
      <w:r>
        <w:rPr/>
        <w:t>i</w:t>
      </w:r>
      <w:r>
        <w:rPr>
          <w:spacing w:val="-10"/>
        </w:rPr>
        <w:t> </w:t>
      </w:r>
      <w:r>
        <w:rPr/>
        <w:t>å</w:t>
      </w:r>
      <w:r>
        <w:rPr>
          <w:spacing w:val="-10"/>
        </w:rPr>
        <w:t> </w:t>
      </w:r>
      <w:r>
        <w:rPr/>
        <w:t>endre</w:t>
      </w:r>
      <w:r>
        <w:rPr>
          <w:spacing w:val="-10"/>
        </w:rPr>
        <w:t> </w:t>
      </w:r>
      <w:r>
        <w:rPr/>
        <w:t>seg,</w:t>
      </w:r>
      <w:r>
        <w:rPr>
          <w:spacing w:val="-10"/>
        </w:rPr>
        <w:t> </w:t>
      </w:r>
      <w:r>
        <w:rPr/>
        <w:t>som</w:t>
      </w:r>
      <w:r>
        <w:rPr>
          <w:spacing w:val="-10"/>
        </w:rPr>
        <w:t> </w:t>
      </w:r>
      <w:r>
        <w:rPr/>
        <w:t>man</w:t>
      </w:r>
      <w:r>
        <w:rPr>
          <w:spacing w:val="-10"/>
        </w:rPr>
        <w:t> </w:t>
      </w:r>
      <w:r>
        <w:rPr/>
        <w:t>ikke</w:t>
      </w:r>
      <w:r>
        <w:rPr>
          <w:spacing w:val="-10"/>
        </w:rPr>
        <w:t> </w:t>
      </w:r>
      <w:r>
        <w:rPr/>
        <w:t>har</w:t>
      </w:r>
      <w:r>
        <w:rPr>
          <w:spacing w:val="-10"/>
        </w:rPr>
        <w:t> </w:t>
      </w:r>
      <w:r>
        <w:rPr/>
        <w:t>klart</w:t>
      </w:r>
      <w:r>
        <w:rPr>
          <w:spacing w:val="-10"/>
        </w:rPr>
        <w:t> </w:t>
      </w:r>
      <w:r>
        <w:rPr/>
        <w:t>å</w:t>
      </w:r>
      <w:r>
        <w:rPr>
          <w:spacing w:val="-10"/>
        </w:rPr>
        <w:t> </w:t>
      </w:r>
      <w:r>
        <w:rPr/>
        <w:t>fange</w:t>
      </w:r>
      <w:r>
        <w:rPr>
          <w:spacing w:val="-10"/>
        </w:rPr>
        <w:t> </w:t>
      </w:r>
      <w:r>
        <w:rPr/>
        <w:t>inn. Endringsavkreftende</w:t>
      </w:r>
      <w:r>
        <w:rPr>
          <w:spacing w:val="-11"/>
        </w:rPr>
        <w:t> </w:t>
      </w:r>
      <w:r>
        <w:rPr/>
        <w:t>utsagn</w:t>
      </w:r>
      <w:r>
        <w:rPr>
          <w:spacing w:val="-11"/>
        </w:rPr>
        <w:t> </w:t>
      </w:r>
      <w:r>
        <w:rPr/>
        <w:t>er</w:t>
      </w:r>
      <w:r>
        <w:rPr>
          <w:spacing w:val="-11"/>
        </w:rPr>
        <w:t> </w:t>
      </w:r>
      <w:r>
        <w:rPr/>
        <w:t>sjeldne.</w:t>
      </w:r>
      <w:r>
        <w:rPr>
          <w:spacing w:val="-11"/>
        </w:rPr>
        <w:t> </w:t>
      </w:r>
      <w:r>
        <w:rPr/>
        <w:t>Hovedtendensen</w:t>
      </w:r>
      <w:r>
        <w:rPr>
          <w:spacing w:val="-11"/>
        </w:rPr>
        <w:t> </w:t>
      </w:r>
      <w:r>
        <w:rPr/>
        <w:t>er</w:t>
      </w:r>
      <w:r>
        <w:rPr>
          <w:spacing w:val="-11"/>
        </w:rPr>
        <w:t> </w:t>
      </w:r>
      <w:r>
        <w:rPr/>
        <w:t>at</w:t>
      </w:r>
      <w:r>
        <w:rPr>
          <w:spacing w:val="-11"/>
        </w:rPr>
        <w:t> </w:t>
      </w:r>
      <w:r>
        <w:rPr/>
        <w:t>de</w:t>
      </w:r>
      <w:r>
        <w:rPr>
          <w:spacing w:val="-11"/>
        </w:rPr>
        <w:t> </w:t>
      </w:r>
      <w:r>
        <w:rPr/>
        <w:t>endringsiverksetten- de utsagnene fører til psykisk endring.</w:t>
      </w:r>
    </w:p>
    <w:p>
      <w:pPr>
        <w:spacing w:after="0"/>
        <w:sectPr>
          <w:pgSz w:w="9640" w:h="13610"/>
          <w:pgMar w:header="345" w:footer="460" w:top="900" w:bottom="620" w:left="860" w:right="640"/>
        </w:sectPr>
      </w:pPr>
    </w:p>
    <w:p>
      <w:pPr>
        <w:pStyle w:val="Heading5"/>
        <w:spacing w:before="171"/>
        <w:ind w:left="330"/>
        <w:jc w:val="both"/>
      </w:pPr>
      <w:r>
        <w:rPr/>
        <w:t>Endringskartleggende</w:t>
      </w:r>
      <w:r>
        <w:rPr>
          <w:spacing w:val="-3"/>
        </w:rPr>
        <w:t> </w:t>
      </w:r>
      <w:r>
        <w:rPr>
          <w:spacing w:val="-2"/>
        </w:rPr>
        <w:t>utsagn</w:t>
      </w:r>
    </w:p>
    <w:p>
      <w:pPr>
        <w:pStyle w:val="BodyText"/>
        <w:spacing w:before="314"/>
        <w:ind w:left="330" w:right="321"/>
      </w:pPr>
      <w:r>
        <w:rPr/>
        <w:t>Endringskartleggende utsagnene er forankret i to formål: et resultatorientert og et prosessorientert. Hensikten er å kartlegge de psykiske endringene som blir oppnådd, underveis</w:t>
      </w:r>
      <w:r>
        <w:rPr>
          <w:spacing w:val="-5"/>
        </w:rPr>
        <w:t> </w:t>
      </w:r>
      <w:r>
        <w:rPr/>
        <w:t>i</w:t>
      </w:r>
      <w:r>
        <w:rPr>
          <w:spacing w:val="-5"/>
        </w:rPr>
        <w:t> </w:t>
      </w:r>
      <w:r>
        <w:rPr/>
        <w:t>og</w:t>
      </w:r>
      <w:r>
        <w:rPr>
          <w:spacing w:val="-5"/>
        </w:rPr>
        <w:t> </w:t>
      </w:r>
      <w:r>
        <w:rPr/>
        <w:t>ved</w:t>
      </w:r>
      <w:r>
        <w:rPr>
          <w:spacing w:val="-5"/>
        </w:rPr>
        <w:t> </w:t>
      </w:r>
      <w:r>
        <w:rPr/>
        <w:t>slutten</w:t>
      </w:r>
      <w:r>
        <w:rPr>
          <w:spacing w:val="-5"/>
        </w:rPr>
        <w:t> </w:t>
      </w:r>
      <w:r>
        <w:rPr/>
        <w:t>av</w:t>
      </w:r>
      <w:r>
        <w:rPr>
          <w:spacing w:val="-5"/>
        </w:rPr>
        <w:t> </w:t>
      </w:r>
      <w:r>
        <w:rPr/>
        <w:t>den</w:t>
      </w:r>
      <w:r>
        <w:rPr>
          <w:spacing w:val="-5"/>
        </w:rPr>
        <w:t> </w:t>
      </w:r>
      <w:r>
        <w:rPr/>
        <w:t>enkelte</w:t>
      </w:r>
      <w:r>
        <w:rPr>
          <w:spacing w:val="-5"/>
        </w:rPr>
        <w:t> </w:t>
      </w:r>
      <w:r>
        <w:rPr/>
        <w:t>konsultasjon.</w:t>
      </w:r>
      <w:r>
        <w:rPr>
          <w:spacing w:val="-5"/>
        </w:rPr>
        <w:t> </w:t>
      </w:r>
      <w:r>
        <w:rPr/>
        <w:t>Underveis</w:t>
      </w:r>
      <w:r>
        <w:rPr>
          <w:spacing w:val="-5"/>
        </w:rPr>
        <w:t> </w:t>
      </w:r>
      <w:r>
        <w:rPr/>
        <w:t>er</w:t>
      </w:r>
      <w:r>
        <w:rPr>
          <w:spacing w:val="-5"/>
        </w:rPr>
        <w:t> </w:t>
      </w:r>
      <w:r>
        <w:rPr/>
        <w:t>målet</w:t>
      </w:r>
      <w:r>
        <w:rPr>
          <w:spacing w:val="-5"/>
        </w:rPr>
        <w:t> </w:t>
      </w:r>
      <w:r>
        <w:rPr/>
        <w:t>å</w:t>
      </w:r>
      <w:r>
        <w:rPr>
          <w:spacing w:val="-5"/>
        </w:rPr>
        <w:t> </w:t>
      </w:r>
      <w:r>
        <w:rPr/>
        <w:t>undersø- ke</w:t>
      </w:r>
      <w:r>
        <w:rPr>
          <w:spacing w:val="-5"/>
        </w:rPr>
        <w:t> </w:t>
      </w:r>
      <w:r>
        <w:rPr/>
        <w:t>om</w:t>
      </w:r>
      <w:r>
        <w:rPr>
          <w:spacing w:val="-5"/>
        </w:rPr>
        <w:t> </w:t>
      </w:r>
      <w:r>
        <w:rPr/>
        <w:t>terapeuten</w:t>
      </w:r>
      <w:r>
        <w:rPr>
          <w:spacing w:val="-5"/>
        </w:rPr>
        <w:t> </w:t>
      </w:r>
      <w:r>
        <w:rPr/>
        <w:t>er</w:t>
      </w:r>
      <w:r>
        <w:rPr>
          <w:spacing w:val="-5"/>
        </w:rPr>
        <w:t> </w:t>
      </w:r>
      <w:r>
        <w:rPr/>
        <w:t>på</w:t>
      </w:r>
      <w:r>
        <w:rPr>
          <w:spacing w:val="-5"/>
        </w:rPr>
        <w:t> </w:t>
      </w:r>
      <w:r>
        <w:rPr/>
        <w:t>rett</w:t>
      </w:r>
      <w:r>
        <w:rPr>
          <w:spacing w:val="-5"/>
        </w:rPr>
        <w:t> </w:t>
      </w:r>
      <w:r>
        <w:rPr/>
        <w:t>spor,</w:t>
      </w:r>
      <w:r>
        <w:rPr>
          <w:spacing w:val="-5"/>
        </w:rPr>
        <w:t> </w:t>
      </w:r>
      <w:r>
        <w:rPr/>
        <w:t>hva</w:t>
      </w:r>
      <w:r>
        <w:rPr>
          <w:spacing w:val="-5"/>
        </w:rPr>
        <w:t> </w:t>
      </w:r>
      <w:r>
        <w:rPr/>
        <w:t>som</w:t>
      </w:r>
      <w:r>
        <w:rPr>
          <w:spacing w:val="-5"/>
        </w:rPr>
        <w:t> </w:t>
      </w:r>
      <w:r>
        <w:rPr/>
        <w:t>er</w:t>
      </w:r>
      <w:r>
        <w:rPr>
          <w:spacing w:val="-5"/>
        </w:rPr>
        <w:t> </w:t>
      </w:r>
      <w:r>
        <w:rPr/>
        <w:t>oppnådd,</w:t>
      </w:r>
      <w:r>
        <w:rPr>
          <w:spacing w:val="-5"/>
        </w:rPr>
        <w:t> </w:t>
      </w:r>
      <w:r>
        <w:rPr/>
        <w:t>og</w:t>
      </w:r>
      <w:r>
        <w:rPr>
          <w:spacing w:val="-5"/>
        </w:rPr>
        <w:t> </w:t>
      </w:r>
      <w:r>
        <w:rPr/>
        <w:t>hva</w:t>
      </w:r>
      <w:r>
        <w:rPr>
          <w:spacing w:val="-5"/>
        </w:rPr>
        <w:t> </w:t>
      </w:r>
      <w:r>
        <w:rPr/>
        <w:t>som</w:t>
      </w:r>
      <w:r>
        <w:rPr>
          <w:spacing w:val="-5"/>
        </w:rPr>
        <w:t> </w:t>
      </w:r>
      <w:r>
        <w:rPr/>
        <w:t>fortsatt</w:t>
      </w:r>
      <w:r>
        <w:rPr>
          <w:spacing w:val="-5"/>
        </w:rPr>
        <w:t> </w:t>
      </w:r>
      <w:r>
        <w:rPr/>
        <w:t>gjenstår</w:t>
      </w:r>
      <w:r>
        <w:rPr>
          <w:spacing w:val="-5"/>
        </w:rPr>
        <w:t> </w:t>
      </w:r>
      <w:r>
        <w:rPr/>
        <w:t>av psykisk</w:t>
      </w:r>
      <w:r>
        <w:rPr>
          <w:spacing w:val="-7"/>
        </w:rPr>
        <w:t> </w:t>
      </w:r>
      <w:r>
        <w:rPr/>
        <w:t>ubehag.</w:t>
      </w:r>
      <w:r>
        <w:rPr>
          <w:spacing w:val="-7"/>
        </w:rPr>
        <w:t> </w:t>
      </w:r>
      <w:r>
        <w:rPr/>
        <w:t>Slike</w:t>
      </w:r>
      <w:r>
        <w:rPr>
          <w:spacing w:val="-7"/>
        </w:rPr>
        <w:t> </w:t>
      </w:r>
      <w:r>
        <w:rPr/>
        <w:t>utsagn</w:t>
      </w:r>
      <w:r>
        <w:rPr>
          <w:spacing w:val="-7"/>
        </w:rPr>
        <w:t> </w:t>
      </w:r>
      <w:r>
        <w:rPr/>
        <w:t>kan</w:t>
      </w:r>
      <w:r>
        <w:rPr>
          <w:spacing w:val="-7"/>
        </w:rPr>
        <w:t> </w:t>
      </w:r>
      <w:r>
        <w:rPr/>
        <w:t>ha</w:t>
      </w:r>
      <w:r>
        <w:rPr>
          <w:spacing w:val="-7"/>
        </w:rPr>
        <w:t> </w:t>
      </w:r>
      <w:r>
        <w:rPr/>
        <w:t>en</w:t>
      </w:r>
      <w:r>
        <w:rPr>
          <w:spacing w:val="-7"/>
        </w:rPr>
        <w:t> </w:t>
      </w:r>
      <w:r>
        <w:rPr/>
        <w:t>endringsforsterkende</w:t>
      </w:r>
      <w:r>
        <w:rPr>
          <w:spacing w:val="-7"/>
        </w:rPr>
        <w:t> </w:t>
      </w:r>
      <w:r>
        <w:rPr/>
        <w:t>effekt</w:t>
      </w:r>
      <w:r>
        <w:rPr>
          <w:spacing w:val="-7"/>
        </w:rPr>
        <w:t> </w:t>
      </w:r>
      <w:r>
        <w:rPr/>
        <w:t>ved</w:t>
      </w:r>
      <w:r>
        <w:rPr>
          <w:spacing w:val="-7"/>
        </w:rPr>
        <w:t> </w:t>
      </w:r>
      <w:r>
        <w:rPr/>
        <w:t>at</w:t>
      </w:r>
      <w:r>
        <w:rPr>
          <w:spacing w:val="-7"/>
        </w:rPr>
        <w:t> </w:t>
      </w:r>
      <w:r>
        <w:rPr/>
        <w:t>de</w:t>
      </w:r>
      <w:r>
        <w:rPr>
          <w:spacing w:val="-7"/>
        </w:rPr>
        <w:t> </w:t>
      </w:r>
      <w:r>
        <w:rPr/>
        <w:t>inviterer klientene til å formidle sin positive opplevelse av psykisk endring, noe som kan for- sterke de endringene som er oppnådd. Manglende endring kommer også til uttrykk gjennom</w:t>
      </w:r>
      <w:r>
        <w:rPr>
          <w:spacing w:val="-12"/>
        </w:rPr>
        <w:t> </w:t>
      </w:r>
      <w:r>
        <w:rPr/>
        <w:t>utsagn</w:t>
      </w:r>
      <w:r>
        <w:rPr>
          <w:spacing w:val="-12"/>
        </w:rPr>
        <w:t> </w:t>
      </w:r>
      <w:r>
        <w:rPr/>
        <w:t>som</w:t>
      </w:r>
      <w:r>
        <w:rPr>
          <w:spacing w:val="-12"/>
        </w:rPr>
        <w:t> </w:t>
      </w:r>
      <w:r>
        <w:rPr/>
        <w:t>forteller</w:t>
      </w:r>
      <w:r>
        <w:rPr>
          <w:spacing w:val="-12"/>
        </w:rPr>
        <w:t> </w:t>
      </w:r>
      <w:r>
        <w:rPr/>
        <w:t>at</w:t>
      </w:r>
      <w:r>
        <w:rPr>
          <w:spacing w:val="-12"/>
        </w:rPr>
        <w:t> </w:t>
      </w:r>
      <w:r>
        <w:rPr/>
        <w:t>klienten</w:t>
      </w:r>
      <w:r>
        <w:rPr>
          <w:spacing w:val="-12"/>
        </w:rPr>
        <w:t> </w:t>
      </w:r>
      <w:r>
        <w:rPr/>
        <w:t>fortsatt</w:t>
      </w:r>
      <w:r>
        <w:rPr>
          <w:spacing w:val="-12"/>
        </w:rPr>
        <w:t> </w:t>
      </w:r>
      <w:r>
        <w:rPr/>
        <w:t>har</w:t>
      </w:r>
      <w:r>
        <w:rPr>
          <w:spacing w:val="-12"/>
        </w:rPr>
        <w:t> </w:t>
      </w:r>
      <w:r>
        <w:rPr/>
        <w:t>kontakt</w:t>
      </w:r>
      <w:r>
        <w:rPr>
          <w:spacing w:val="-12"/>
        </w:rPr>
        <w:t> </w:t>
      </w:r>
      <w:r>
        <w:rPr/>
        <w:t>med</w:t>
      </w:r>
      <w:r>
        <w:rPr>
          <w:spacing w:val="-12"/>
        </w:rPr>
        <w:t> </w:t>
      </w:r>
      <w:r>
        <w:rPr/>
        <w:t>det</w:t>
      </w:r>
      <w:r>
        <w:rPr>
          <w:spacing w:val="-12"/>
        </w:rPr>
        <w:t> </w:t>
      </w:r>
      <w:r>
        <w:rPr/>
        <w:t>samme</w:t>
      </w:r>
      <w:r>
        <w:rPr>
          <w:spacing w:val="-12"/>
        </w:rPr>
        <w:t> </w:t>
      </w:r>
      <w:r>
        <w:rPr/>
        <w:t>psykiske ubehaget som tidligere.</w:t>
      </w:r>
    </w:p>
    <w:p>
      <w:pPr>
        <w:pStyle w:val="BodyText"/>
        <w:ind w:left="330" w:right="321" w:firstLine="283"/>
      </w:pPr>
      <w:r>
        <w:rPr/>
        <w:t>Hensikten</w:t>
      </w:r>
      <w:r>
        <w:rPr>
          <w:spacing w:val="-12"/>
        </w:rPr>
        <w:t> </w:t>
      </w:r>
      <w:r>
        <w:rPr/>
        <w:t>kan</w:t>
      </w:r>
      <w:r>
        <w:rPr>
          <w:spacing w:val="-12"/>
        </w:rPr>
        <w:t> </w:t>
      </w:r>
      <w:r>
        <w:rPr/>
        <w:t>også</w:t>
      </w:r>
      <w:r>
        <w:rPr>
          <w:spacing w:val="-12"/>
        </w:rPr>
        <w:t> </w:t>
      </w:r>
      <w:r>
        <w:rPr/>
        <w:t>være</w:t>
      </w:r>
      <w:r>
        <w:rPr>
          <w:spacing w:val="-12"/>
        </w:rPr>
        <w:t> </w:t>
      </w:r>
      <w:r>
        <w:rPr/>
        <w:t>å</w:t>
      </w:r>
      <w:r>
        <w:rPr>
          <w:spacing w:val="-12"/>
        </w:rPr>
        <w:t> </w:t>
      </w:r>
      <w:r>
        <w:rPr/>
        <w:t>kartlegge</w:t>
      </w:r>
      <w:r>
        <w:rPr>
          <w:spacing w:val="-12"/>
        </w:rPr>
        <w:t> </w:t>
      </w:r>
      <w:r>
        <w:rPr/>
        <w:t>klientens</w:t>
      </w:r>
      <w:r>
        <w:rPr>
          <w:spacing w:val="-12"/>
        </w:rPr>
        <w:t> </w:t>
      </w:r>
      <w:r>
        <w:rPr/>
        <w:t>grad</w:t>
      </w:r>
      <w:r>
        <w:rPr>
          <w:spacing w:val="-12"/>
        </w:rPr>
        <w:t> </w:t>
      </w:r>
      <w:r>
        <w:rPr/>
        <w:t>av</w:t>
      </w:r>
      <w:r>
        <w:rPr>
          <w:spacing w:val="-12"/>
        </w:rPr>
        <w:t> </w:t>
      </w:r>
      <w:r>
        <w:rPr/>
        <w:t>psykisk</w:t>
      </w:r>
      <w:r>
        <w:rPr>
          <w:spacing w:val="-12"/>
        </w:rPr>
        <w:t> </w:t>
      </w:r>
      <w:r>
        <w:rPr/>
        <w:t>velvære</w:t>
      </w:r>
      <w:r>
        <w:rPr>
          <w:spacing w:val="-12"/>
        </w:rPr>
        <w:t> </w:t>
      </w:r>
      <w:r>
        <w:rPr/>
        <w:t>eller</w:t>
      </w:r>
      <w:r>
        <w:rPr>
          <w:spacing w:val="-12"/>
        </w:rPr>
        <w:t> </w:t>
      </w:r>
      <w:r>
        <w:rPr/>
        <w:t>ubehag etter</w:t>
      </w:r>
      <w:r>
        <w:rPr>
          <w:spacing w:val="-6"/>
        </w:rPr>
        <w:t> </w:t>
      </w:r>
      <w:r>
        <w:rPr/>
        <w:t>én</w:t>
      </w:r>
      <w:r>
        <w:rPr>
          <w:spacing w:val="-6"/>
        </w:rPr>
        <w:t> </w:t>
      </w:r>
      <w:r>
        <w:rPr/>
        <w:t>eller</w:t>
      </w:r>
      <w:r>
        <w:rPr>
          <w:spacing w:val="-6"/>
        </w:rPr>
        <w:t> </w:t>
      </w:r>
      <w:r>
        <w:rPr/>
        <w:t>flere</w:t>
      </w:r>
      <w:r>
        <w:rPr>
          <w:spacing w:val="-6"/>
        </w:rPr>
        <w:t> </w:t>
      </w:r>
      <w:r>
        <w:rPr/>
        <w:t>intervensjoner.</w:t>
      </w:r>
      <w:r>
        <w:rPr>
          <w:spacing w:val="-6"/>
        </w:rPr>
        <w:t> </w:t>
      </w:r>
      <w:r>
        <w:rPr/>
        <w:t>Utsagn</w:t>
      </w:r>
      <w:r>
        <w:rPr>
          <w:spacing w:val="-6"/>
        </w:rPr>
        <w:t> </w:t>
      </w:r>
      <w:r>
        <w:rPr/>
        <w:t>som</w:t>
      </w:r>
      <w:r>
        <w:rPr>
          <w:spacing w:val="-6"/>
        </w:rPr>
        <w:t> </w:t>
      </w:r>
      <w:r>
        <w:rPr/>
        <w:t>signaliserer</w:t>
      </w:r>
      <w:r>
        <w:rPr>
          <w:spacing w:val="-6"/>
        </w:rPr>
        <w:t> </w:t>
      </w:r>
      <w:r>
        <w:rPr/>
        <w:t>ubehag</w:t>
      </w:r>
      <w:r>
        <w:rPr>
          <w:spacing w:val="-6"/>
        </w:rPr>
        <w:t> </w:t>
      </w:r>
      <w:r>
        <w:rPr/>
        <w:t>overfor</w:t>
      </w:r>
      <w:r>
        <w:rPr>
          <w:spacing w:val="-6"/>
        </w:rPr>
        <w:t> </w:t>
      </w:r>
      <w:r>
        <w:rPr/>
        <w:t>terapeut</w:t>
      </w:r>
      <w:r>
        <w:rPr>
          <w:spacing w:val="-6"/>
        </w:rPr>
        <w:t> </w:t>
      </w:r>
      <w:r>
        <w:rPr/>
        <w:t>og behandlingen, er et tegn på at det er noe som ikke fungerer, mens ja-signaler inne- bærer at klienten har det rimelig bra og er på rett spor mentalt, eller at han eller hun allerede har opplevd psykiske endringer.</w:t>
      </w:r>
    </w:p>
    <w:p>
      <w:pPr>
        <w:pStyle w:val="BodyText"/>
        <w:ind w:left="330" w:right="321" w:firstLine="283"/>
      </w:pPr>
      <w:r>
        <w:rPr/>
        <w:t>Andelen</w:t>
      </w:r>
      <w:r>
        <w:rPr>
          <w:spacing w:val="-4"/>
        </w:rPr>
        <w:t> </w:t>
      </w:r>
      <w:r>
        <w:rPr/>
        <w:t>endringskartleggende</w:t>
      </w:r>
      <w:r>
        <w:rPr>
          <w:spacing w:val="-4"/>
        </w:rPr>
        <w:t> </w:t>
      </w:r>
      <w:r>
        <w:rPr/>
        <w:t>utsagn</w:t>
      </w:r>
      <w:r>
        <w:rPr>
          <w:spacing w:val="-4"/>
        </w:rPr>
        <w:t> </w:t>
      </w:r>
      <w:r>
        <w:rPr/>
        <w:t>ligger</w:t>
      </w:r>
      <w:r>
        <w:rPr>
          <w:spacing w:val="-4"/>
        </w:rPr>
        <w:t> </w:t>
      </w:r>
      <w:r>
        <w:rPr/>
        <w:t>på</w:t>
      </w:r>
      <w:r>
        <w:rPr>
          <w:spacing w:val="-4"/>
        </w:rPr>
        <w:t> </w:t>
      </w:r>
      <w:r>
        <w:rPr/>
        <w:t>rundt</w:t>
      </w:r>
      <w:r>
        <w:rPr>
          <w:spacing w:val="-4"/>
        </w:rPr>
        <w:t> </w:t>
      </w:r>
      <w:r>
        <w:rPr/>
        <w:t>12</w:t>
      </w:r>
      <w:r>
        <w:rPr>
          <w:spacing w:val="-4"/>
        </w:rPr>
        <w:t> </w:t>
      </w:r>
      <w:r>
        <w:rPr/>
        <w:t>prosent.</w:t>
      </w:r>
      <w:r>
        <w:rPr>
          <w:spacing w:val="-4"/>
        </w:rPr>
        <w:t> </w:t>
      </w:r>
      <w:r>
        <w:rPr/>
        <w:t>Den</w:t>
      </w:r>
      <w:r>
        <w:rPr>
          <w:spacing w:val="-4"/>
        </w:rPr>
        <w:t> </w:t>
      </w:r>
      <w:r>
        <w:rPr/>
        <w:t>er</w:t>
      </w:r>
      <w:r>
        <w:rPr>
          <w:spacing w:val="-4"/>
        </w:rPr>
        <w:t> </w:t>
      </w:r>
      <w:r>
        <w:rPr/>
        <w:t>jevnt</w:t>
      </w:r>
      <w:r>
        <w:rPr>
          <w:spacing w:val="-4"/>
        </w:rPr>
        <w:t> </w:t>
      </w:r>
      <w:r>
        <w:rPr/>
        <w:t>sti- gende utover i konsultasjonen. Andelen illustrerer stabile terapeutens interesse for å kartlegge</w:t>
      </w:r>
      <w:r>
        <w:rPr>
          <w:spacing w:val="-2"/>
        </w:rPr>
        <w:t> </w:t>
      </w:r>
      <w:r>
        <w:rPr/>
        <w:t>de</w:t>
      </w:r>
      <w:r>
        <w:rPr>
          <w:spacing w:val="-2"/>
        </w:rPr>
        <w:t> </w:t>
      </w:r>
      <w:r>
        <w:rPr/>
        <w:t>psykiske</w:t>
      </w:r>
      <w:r>
        <w:rPr>
          <w:spacing w:val="-2"/>
        </w:rPr>
        <w:t> </w:t>
      </w:r>
      <w:r>
        <w:rPr/>
        <w:t>endringene</w:t>
      </w:r>
      <w:r>
        <w:rPr>
          <w:spacing w:val="-2"/>
        </w:rPr>
        <w:t> </w:t>
      </w:r>
      <w:r>
        <w:rPr/>
        <w:t>som</w:t>
      </w:r>
      <w:r>
        <w:rPr>
          <w:spacing w:val="-2"/>
        </w:rPr>
        <w:t> </w:t>
      </w:r>
      <w:r>
        <w:rPr/>
        <w:t>klientene</w:t>
      </w:r>
      <w:r>
        <w:rPr>
          <w:spacing w:val="-2"/>
        </w:rPr>
        <w:t> </w:t>
      </w:r>
      <w:r>
        <w:rPr/>
        <w:t>opplever.</w:t>
      </w:r>
      <w:r>
        <w:rPr>
          <w:spacing w:val="-2"/>
        </w:rPr>
        <w:t> </w:t>
      </w:r>
      <w:r>
        <w:rPr/>
        <w:t>Usikkerhet</w:t>
      </w:r>
      <w:r>
        <w:rPr>
          <w:spacing w:val="-2"/>
        </w:rPr>
        <w:t> </w:t>
      </w:r>
      <w:r>
        <w:rPr/>
        <w:t>fra</w:t>
      </w:r>
      <w:r>
        <w:rPr>
          <w:spacing w:val="-2"/>
        </w:rPr>
        <w:t> </w:t>
      </w:r>
      <w:r>
        <w:rPr/>
        <w:t>terapeutens side på om klienten har oppnådd endring, fører ofte til flere endringsiverksettende utsagn for å sikre resultatet.</w:t>
      </w:r>
    </w:p>
    <w:p>
      <w:pPr>
        <w:pStyle w:val="BodyText"/>
        <w:ind w:left="330" w:right="321" w:firstLine="283"/>
      </w:pPr>
      <w:r>
        <w:rPr/>
        <w:t>En høy frekvens av endringskartleggende spørsmål reflekterer en tett oppfølging av klientens utvikling, men en lav frekvens behøver ikke å være et uttrykk for man- glende</w:t>
      </w:r>
      <w:r>
        <w:rPr>
          <w:spacing w:val="-9"/>
        </w:rPr>
        <w:t> </w:t>
      </w:r>
      <w:r>
        <w:rPr/>
        <w:t>oppfølging.</w:t>
      </w:r>
      <w:r>
        <w:rPr>
          <w:spacing w:val="-9"/>
        </w:rPr>
        <w:t> </w:t>
      </w:r>
      <w:r>
        <w:rPr/>
        <w:t>Begrunnelsen</w:t>
      </w:r>
      <w:r>
        <w:rPr>
          <w:spacing w:val="-9"/>
        </w:rPr>
        <w:t> </w:t>
      </w:r>
      <w:r>
        <w:rPr/>
        <w:t>for</w:t>
      </w:r>
      <w:r>
        <w:rPr>
          <w:spacing w:val="-9"/>
        </w:rPr>
        <w:t> </w:t>
      </w:r>
      <w:r>
        <w:rPr/>
        <w:t>dette</w:t>
      </w:r>
      <w:r>
        <w:rPr>
          <w:spacing w:val="-9"/>
        </w:rPr>
        <w:t> </w:t>
      </w:r>
      <w:r>
        <w:rPr/>
        <w:t>er</w:t>
      </w:r>
      <w:r>
        <w:rPr>
          <w:spacing w:val="-9"/>
        </w:rPr>
        <w:t> </w:t>
      </w:r>
      <w:r>
        <w:rPr/>
        <w:t>at</w:t>
      </w:r>
      <w:r>
        <w:rPr>
          <w:spacing w:val="-9"/>
        </w:rPr>
        <w:t> </w:t>
      </w:r>
      <w:r>
        <w:rPr/>
        <w:t>klientens</w:t>
      </w:r>
      <w:r>
        <w:rPr>
          <w:spacing w:val="-9"/>
        </w:rPr>
        <w:t> </w:t>
      </w:r>
      <w:r>
        <w:rPr/>
        <w:t>svar</w:t>
      </w:r>
      <w:r>
        <w:rPr>
          <w:spacing w:val="-9"/>
        </w:rPr>
        <w:t> </w:t>
      </w:r>
      <w:r>
        <w:rPr/>
        <w:t>på</w:t>
      </w:r>
      <w:r>
        <w:rPr>
          <w:spacing w:val="-9"/>
        </w:rPr>
        <w:t> </w:t>
      </w:r>
      <w:r>
        <w:rPr/>
        <w:t>følelseskartleggende, tilgangsgivende og endringsiverksettende utsagn også forteller terapeuten hvordan klienten har det følelsesmessig og om klienten har oppnådd psykiske endringer.</w:t>
      </w:r>
    </w:p>
    <w:p>
      <w:pPr>
        <w:pStyle w:val="BodyText"/>
        <w:ind w:left="330"/>
      </w:pPr>
      <w:r>
        <w:rPr/>
        <w:t>Eksempler</w:t>
      </w:r>
      <w:r>
        <w:rPr>
          <w:spacing w:val="-2"/>
        </w:rPr>
        <w:t> </w:t>
      </w:r>
      <w:r>
        <w:rPr/>
        <w:t>på</w:t>
      </w:r>
      <w:r>
        <w:rPr>
          <w:spacing w:val="-2"/>
        </w:rPr>
        <w:t> </w:t>
      </w:r>
      <w:r>
        <w:rPr/>
        <w:t>endringskartleggende</w:t>
      </w:r>
      <w:r>
        <w:rPr>
          <w:spacing w:val="-2"/>
        </w:rPr>
        <w:t> </w:t>
      </w:r>
      <w:r>
        <w:rPr/>
        <w:t>utsagn</w:t>
      </w:r>
      <w:r>
        <w:rPr>
          <w:spacing w:val="-2"/>
        </w:rPr>
        <w:t> </w:t>
      </w:r>
      <w:r>
        <w:rPr/>
        <w:t>fra</w:t>
      </w:r>
      <w:r>
        <w:rPr>
          <w:spacing w:val="-1"/>
        </w:rPr>
        <w:t> </w:t>
      </w:r>
      <w:r>
        <w:rPr>
          <w:spacing w:val="-2"/>
        </w:rPr>
        <w:t>terapeut:</w:t>
      </w:r>
    </w:p>
    <w:p>
      <w:pPr>
        <w:pStyle w:val="BodyText"/>
        <w:ind w:left="0"/>
        <w:jc w:val="left"/>
      </w:pPr>
    </w:p>
    <w:p>
      <w:pPr>
        <w:pStyle w:val="BodyText"/>
        <w:spacing w:line="259" w:lineRule="exact"/>
        <w:ind w:left="330"/>
        <w:jc w:val="left"/>
      </w:pPr>
      <w:r>
        <w:rPr>
          <w:spacing w:val="-2"/>
        </w:rPr>
        <w:t>Terapeut:</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Hvordan</w:t>
      </w:r>
      <w:r>
        <w:rPr>
          <w:spacing w:val="-9"/>
          <w:sz w:val="22"/>
        </w:rPr>
        <w:t> </w:t>
      </w:r>
      <w:r>
        <w:rPr>
          <w:sz w:val="22"/>
        </w:rPr>
        <w:t>kjennes</w:t>
      </w:r>
      <w:r>
        <w:rPr>
          <w:spacing w:val="-7"/>
          <w:sz w:val="22"/>
        </w:rPr>
        <w:t> </w:t>
      </w:r>
      <w:r>
        <w:rPr>
          <w:sz w:val="22"/>
        </w:rPr>
        <w:t>det</w:t>
      </w:r>
      <w:r>
        <w:rPr>
          <w:spacing w:val="-7"/>
          <w:sz w:val="22"/>
        </w:rPr>
        <w:t> </w:t>
      </w:r>
      <w:r>
        <w:rPr>
          <w:spacing w:val="-5"/>
          <w:sz w:val="22"/>
        </w:rPr>
        <w:t>nå?</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Hva</w:t>
      </w:r>
      <w:r>
        <w:rPr>
          <w:spacing w:val="-5"/>
          <w:sz w:val="22"/>
        </w:rPr>
        <w:t> </w:t>
      </w:r>
      <w:r>
        <w:rPr>
          <w:sz w:val="22"/>
        </w:rPr>
        <w:t>er</w:t>
      </w:r>
      <w:r>
        <w:rPr>
          <w:spacing w:val="-4"/>
          <w:sz w:val="22"/>
        </w:rPr>
        <w:t> </w:t>
      </w:r>
      <w:r>
        <w:rPr>
          <w:sz w:val="22"/>
        </w:rPr>
        <w:t>forskjellen</w:t>
      </w:r>
      <w:r>
        <w:rPr>
          <w:spacing w:val="-4"/>
          <w:sz w:val="22"/>
        </w:rPr>
        <w:t> </w:t>
      </w:r>
      <w:r>
        <w:rPr>
          <w:sz w:val="22"/>
        </w:rPr>
        <w:t>på</w:t>
      </w:r>
      <w:r>
        <w:rPr>
          <w:spacing w:val="-4"/>
          <w:sz w:val="22"/>
        </w:rPr>
        <w:t> </w:t>
      </w:r>
      <w:r>
        <w:rPr>
          <w:sz w:val="22"/>
        </w:rPr>
        <w:t>hvordan</w:t>
      </w:r>
      <w:r>
        <w:rPr>
          <w:spacing w:val="-4"/>
          <w:sz w:val="22"/>
        </w:rPr>
        <w:t> </w:t>
      </w:r>
      <w:r>
        <w:rPr>
          <w:sz w:val="22"/>
        </w:rPr>
        <w:t>du</w:t>
      </w:r>
      <w:r>
        <w:rPr>
          <w:spacing w:val="-5"/>
          <w:sz w:val="22"/>
        </w:rPr>
        <w:t> </w:t>
      </w:r>
      <w:r>
        <w:rPr>
          <w:sz w:val="22"/>
        </w:rPr>
        <w:t>har</w:t>
      </w:r>
      <w:r>
        <w:rPr>
          <w:spacing w:val="-4"/>
          <w:sz w:val="22"/>
        </w:rPr>
        <w:t> </w:t>
      </w:r>
      <w:r>
        <w:rPr>
          <w:sz w:val="22"/>
        </w:rPr>
        <w:t>det</w:t>
      </w:r>
      <w:r>
        <w:rPr>
          <w:spacing w:val="-4"/>
          <w:sz w:val="22"/>
        </w:rPr>
        <w:t> </w:t>
      </w:r>
      <w:r>
        <w:rPr>
          <w:sz w:val="22"/>
        </w:rPr>
        <w:t>i</w:t>
      </w:r>
      <w:r>
        <w:rPr>
          <w:spacing w:val="-4"/>
          <w:sz w:val="22"/>
        </w:rPr>
        <w:t> </w:t>
      </w:r>
      <w:r>
        <w:rPr>
          <w:sz w:val="22"/>
        </w:rPr>
        <w:t>forhold</w:t>
      </w:r>
      <w:r>
        <w:rPr>
          <w:spacing w:val="-4"/>
          <w:sz w:val="22"/>
        </w:rPr>
        <w:t> </w:t>
      </w:r>
      <w:r>
        <w:rPr>
          <w:sz w:val="22"/>
        </w:rPr>
        <w:t>til</w:t>
      </w:r>
      <w:r>
        <w:rPr>
          <w:spacing w:val="-4"/>
          <w:sz w:val="22"/>
        </w:rPr>
        <w:t> </w:t>
      </w:r>
      <w:r>
        <w:rPr>
          <w:spacing w:val="-2"/>
          <w:sz w:val="22"/>
        </w:rPr>
        <w:t>tidligere?</w:t>
      </w:r>
    </w:p>
    <w:p>
      <w:pPr>
        <w:pStyle w:val="ListParagraph"/>
        <w:numPr>
          <w:ilvl w:val="0"/>
          <w:numId w:val="23"/>
        </w:numPr>
        <w:tabs>
          <w:tab w:pos="1050" w:val="left" w:leader="none"/>
        </w:tabs>
        <w:spacing w:line="253" w:lineRule="exact" w:before="0" w:after="0"/>
        <w:ind w:left="1050" w:right="0" w:hanging="340"/>
        <w:jc w:val="left"/>
        <w:rPr>
          <w:sz w:val="22"/>
        </w:rPr>
      </w:pPr>
      <w:r>
        <w:rPr>
          <w:sz w:val="22"/>
        </w:rPr>
        <w:t>Hva</w:t>
      </w:r>
      <w:r>
        <w:rPr>
          <w:spacing w:val="-7"/>
          <w:sz w:val="22"/>
        </w:rPr>
        <w:t> </w:t>
      </w:r>
      <w:r>
        <w:rPr>
          <w:sz w:val="22"/>
        </w:rPr>
        <w:t>er</w:t>
      </w:r>
      <w:r>
        <w:rPr>
          <w:spacing w:val="-5"/>
          <w:sz w:val="22"/>
        </w:rPr>
        <w:t> </w:t>
      </w:r>
      <w:r>
        <w:rPr>
          <w:sz w:val="22"/>
        </w:rPr>
        <w:t>likt</w:t>
      </w:r>
      <w:r>
        <w:rPr>
          <w:spacing w:val="-4"/>
          <w:sz w:val="22"/>
        </w:rPr>
        <w:t> </w:t>
      </w:r>
      <w:r>
        <w:rPr>
          <w:sz w:val="22"/>
        </w:rPr>
        <w:t>og</w:t>
      </w:r>
      <w:r>
        <w:rPr>
          <w:spacing w:val="-5"/>
          <w:sz w:val="22"/>
        </w:rPr>
        <w:t> </w:t>
      </w:r>
      <w:r>
        <w:rPr>
          <w:sz w:val="22"/>
        </w:rPr>
        <w:t>eventuelt</w:t>
      </w:r>
      <w:r>
        <w:rPr>
          <w:spacing w:val="-5"/>
          <w:sz w:val="22"/>
        </w:rPr>
        <w:t> </w:t>
      </w:r>
      <w:r>
        <w:rPr>
          <w:sz w:val="22"/>
        </w:rPr>
        <w:t>litt</w:t>
      </w:r>
      <w:r>
        <w:rPr>
          <w:spacing w:val="-4"/>
          <w:sz w:val="22"/>
        </w:rPr>
        <w:t> </w:t>
      </w:r>
      <w:r>
        <w:rPr>
          <w:sz w:val="22"/>
        </w:rPr>
        <w:t>forskjellig</w:t>
      </w:r>
      <w:r>
        <w:rPr>
          <w:spacing w:val="-5"/>
          <w:sz w:val="22"/>
        </w:rPr>
        <w:t> </w:t>
      </w:r>
      <w:r>
        <w:rPr>
          <w:sz w:val="22"/>
        </w:rPr>
        <w:t>fra</w:t>
      </w:r>
      <w:r>
        <w:rPr>
          <w:spacing w:val="-4"/>
          <w:sz w:val="22"/>
        </w:rPr>
        <w:t> </w:t>
      </w:r>
      <w:r>
        <w:rPr>
          <w:spacing w:val="-2"/>
          <w:sz w:val="22"/>
        </w:rPr>
        <w:t>tidligere?</w:t>
      </w:r>
    </w:p>
    <w:p>
      <w:pPr>
        <w:pStyle w:val="ListParagraph"/>
        <w:numPr>
          <w:ilvl w:val="0"/>
          <w:numId w:val="23"/>
        </w:numPr>
        <w:tabs>
          <w:tab w:pos="1050" w:val="left" w:leader="none"/>
        </w:tabs>
        <w:spacing w:line="259" w:lineRule="exact" w:before="0" w:after="0"/>
        <w:ind w:left="1050" w:right="0" w:hanging="340"/>
        <w:jc w:val="left"/>
        <w:rPr>
          <w:sz w:val="22"/>
        </w:rPr>
      </w:pPr>
      <w:r>
        <w:rPr>
          <w:sz w:val="22"/>
        </w:rPr>
        <w:t>Gir</w:t>
      </w:r>
      <w:r>
        <w:rPr>
          <w:spacing w:val="-2"/>
          <w:sz w:val="22"/>
        </w:rPr>
        <w:t> </w:t>
      </w:r>
      <w:r>
        <w:rPr>
          <w:sz w:val="22"/>
        </w:rPr>
        <w:t>det litt trygghet, på en</w:t>
      </w:r>
      <w:r>
        <w:rPr>
          <w:spacing w:val="1"/>
          <w:sz w:val="22"/>
        </w:rPr>
        <w:t> </w:t>
      </w:r>
      <w:r>
        <w:rPr>
          <w:spacing w:val="-4"/>
          <w:sz w:val="22"/>
        </w:rPr>
        <w:t>måte?</w:t>
      </w:r>
    </w:p>
    <w:p>
      <w:pPr>
        <w:pStyle w:val="Heading8"/>
        <w:spacing w:before="217"/>
        <w:ind w:left="330"/>
      </w:pPr>
      <w:r>
        <w:rPr/>
        <w:t>Utsagn</w:t>
      </w:r>
      <w:r>
        <w:rPr>
          <w:spacing w:val="-4"/>
        </w:rPr>
        <w:t> </w:t>
      </w:r>
      <w:r>
        <w:rPr/>
        <w:t>som</w:t>
      </w:r>
      <w:r>
        <w:rPr>
          <w:spacing w:val="-3"/>
        </w:rPr>
        <w:t> </w:t>
      </w:r>
      <w:r>
        <w:rPr/>
        <w:t>antyder</w:t>
      </w:r>
      <w:r>
        <w:rPr>
          <w:spacing w:val="-4"/>
        </w:rPr>
        <w:t> </w:t>
      </w:r>
      <w:r>
        <w:rPr/>
        <w:t>nye</w:t>
      </w:r>
      <w:r>
        <w:rPr>
          <w:spacing w:val="-3"/>
        </w:rPr>
        <w:t> </w:t>
      </w:r>
      <w:r>
        <w:rPr/>
        <w:t>utfordringer</w:t>
      </w:r>
      <w:r>
        <w:rPr>
          <w:spacing w:val="-4"/>
        </w:rPr>
        <w:t> </w:t>
      </w:r>
      <w:r>
        <w:rPr/>
        <w:t>i</w:t>
      </w:r>
      <w:r>
        <w:rPr>
          <w:spacing w:val="-3"/>
        </w:rPr>
        <w:t> </w:t>
      </w:r>
      <w:r>
        <w:rPr>
          <w:spacing w:val="-2"/>
        </w:rPr>
        <w:t>behandlingen</w:t>
      </w:r>
    </w:p>
    <w:p>
      <w:pPr>
        <w:pStyle w:val="BodyText"/>
        <w:spacing w:before="123"/>
        <w:ind w:left="330" w:right="320"/>
      </w:pPr>
      <w:r>
        <w:rPr/>
        <w:t>Det er av og til vanskelig å skille mellom endringsavkreftende utsagn og utsagn som signaliserer at det er mer å gjøre, selv om klienten har oppnådd psykiske endringer. Når de alvorligste problemene er løst, dukker det ofte opp et mindre problem som har vært der hele tiden, men som tidligere er blitt overskygget av de mest alvorlige. En</w:t>
      </w:r>
      <w:r>
        <w:rPr>
          <w:spacing w:val="-3"/>
        </w:rPr>
        <w:t> </w:t>
      </w:r>
      <w:r>
        <w:rPr/>
        <w:t>lav</w:t>
      </w:r>
      <w:r>
        <w:rPr>
          <w:spacing w:val="-3"/>
        </w:rPr>
        <w:t> </w:t>
      </w:r>
      <w:r>
        <w:rPr/>
        <w:t>andel</w:t>
      </w:r>
      <w:r>
        <w:rPr>
          <w:spacing w:val="-3"/>
        </w:rPr>
        <w:t> </w:t>
      </w:r>
      <w:r>
        <w:rPr/>
        <w:t>utsagn</w:t>
      </w:r>
      <w:r>
        <w:rPr>
          <w:spacing w:val="-3"/>
        </w:rPr>
        <w:t> </w:t>
      </w:r>
      <w:r>
        <w:rPr/>
        <w:t>fra</w:t>
      </w:r>
      <w:r>
        <w:rPr>
          <w:spacing w:val="-3"/>
        </w:rPr>
        <w:t> </w:t>
      </w:r>
      <w:r>
        <w:rPr/>
        <w:t>klientene</w:t>
      </w:r>
      <w:r>
        <w:rPr>
          <w:spacing w:val="-3"/>
        </w:rPr>
        <w:t> </w:t>
      </w:r>
      <w:r>
        <w:rPr/>
        <w:t>som</w:t>
      </w:r>
      <w:r>
        <w:rPr>
          <w:spacing w:val="-3"/>
        </w:rPr>
        <w:t> </w:t>
      </w:r>
      <w:r>
        <w:rPr/>
        <w:t>innebærer</w:t>
      </w:r>
      <w:r>
        <w:rPr>
          <w:spacing w:val="-3"/>
        </w:rPr>
        <w:t> </w:t>
      </w:r>
      <w:r>
        <w:rPr/>
        <w:t>nye</w:t>
      </w:r>
      <w:r>
        <w:rPr>
          <w:spacing w:val="-3"/>
        </w:rPr>
        <w:t> </w:t>
      </w:r>
      <w:r>
        <w:rPr/>
        <w:t>psykiske</w:t>
      </w:r>
      <w:r>
        <w:rPr>
          <w:spacing w:val="-3"/>
        </w:rPr>
        <w:t> </w:t>
      </w:r>
      <w:r>
        <w:rPr/>
        <w:t>utfordringer,</w:t>
      </w:r>
      <w:r>
        <w:rPr>
          <w:spacing w:val="-3"/>
        </w:rPr>
        <w:t> </w:t>
      </w:r>
      <w:r>
        <w:rPr/>
        <w:t>indikerer at</w:t>
      </w:r>
      <w:r>
        <w:rPr>
          <w:spacing w:val="-3"/>
        </w:rPr>
        <w:t> </w:t>
      </w:r>
      <w:r>
        <w:rPr/>
        <w:t>psykiske</w:t>
      </w:r>
      <w:r>
        <w:rPr>
          <w:spacing w:val="-3"/>
        </w:rPr>
        <w:t> </w:t>
      </w:r>
      <w:r>
        <w:rPr/>
        <w:t>plager</w:t>
      </w:r>
      <w:r>
        <w:rPr>
          <w:spacing w:val="-3"/>
        </w:rPr>
        <w:t> </w:t>
      </w:r>
      <w:r>
        <w:rPr/>
        <w:t>er</w:t>
      </w:r>
      <w:r>
        <w:rPr>
          <w:spacing w:val="-3"/>
        </w:rPr>
        <w:t> </w:t>
      </w:r>
      <w:r>
        <w:rPr/>
        <w:t>konsentrert</w:t>
      </w:r>
      <w:r>
        <w:rPr>
          <w:spacing w:val="-3"/>
        </w:rPr>
        <w:t> </w:t>
      </w:r>
      <w:r>
        <w:rPr/>
        <w:t>og</w:t>
      </w:r>
      <w:r>
        <w:rPr>
          <w:spacing w:val="-3"/>
        </w:rPr>
        <w:t> </w:t>
      </w:r>
      <w:r>
        <w:rPr/>
        <w:t>avgrenset,</w:t>
      </w:r>
      <w:r>
        <w:rPr>
          <w:spacing w:val="-3"/>
        </w:rPr>
        <w:t> </w:t>
      </w:r>
      <w:r>
        <w:rPr/>
        <w:t>og</w:t>
      </w:r>
      <w:r>
        <w:rPr>
          <w:spacing w:val="-3"/>
        </w:rPr>
        <w:t> </w:t>
      </w:r>
      <w:r>
        <w:rPr/>
        <w:t>at</w:t>
      </w:r>
      <w:r>
        <w:rPr>
          <w:spacing w:val="-3"/>
        </w:rPr>
        <w:t> </w:t>
      </w:r>
      <w:r>
        <w:rPr/>
        <w:t>det</w:t>
      </w:r>
      <w:r>
        <w:rPr>
          <w:spacing w:val="-3"/>
        </w:rPr>
        <w:t> </w:t>
      </w:r>
      <w:r>
        <w:rPr/>
        <w:t>har</w:t>
      </w:r>
      <w:r>
        <w:rPr>
          <w:spacing w:val="-3"/>
        </w:rPr>
        <w:t> </w:t>
      </w:r>
      <w:r>
        <w:rPr/>
        <w:t>skjedd</w:t>
      </w:r>
      <w:r>
        <w:rPr>
          <w:spacing w:val="-3"/>
        </w:rPr>
        <w:t> </w:t>
      </w:r>
      <w:r>
        <w:rPr/>
        <w:t>enkelte</w:t>
      </w:r>
      <w:r>
        <w:rPr>
          <w:spacing w:val="-3"/>
        </w:rPr>
        <w:t> </w:t>
      </w:r>
      <w:r>
        <w:rPr/>
        <w:t>endringer. Enkelte</w:t>
      </w:r>
      <w:r>
        <w:rPr>
          <w:spacing w:val="-14"/>
        </w:rPr>
        <w:t> </w:t>
      </w:r>
      <w:r>
        <w:rPr/>
        <w:t>klienter</w:t>
      </w:r>
      <w:r>
        <w:rPr>
          <w:spacing w:val="-12"/>
        </w:rPr>
        <w:t> </w:t>
      </w:r>
      <w:r>
        <w:rPr/>
        <w:t>opplever</w:t>
      </w:r>
      <w:r>
        <w:rPr>
          <w:spacing w:val="-11"/>
        </w:rPr>
        <w:t> </w:t>
      </w:r>
      <w:r>
        <w:rPr/>
        <w:t>at</w:t>
      </w:r>
      <w:r>
        <w:rPr>
          <w:spacing w:val="-12"/>
        </w:rPr>
        <w:t> </w:t>
      </w:r>
      <w:r>
        <w:rPr/>
        <w:t>noe</w:t>
      </w:r>
      <w:r>
        <w:rPr>
          <w:spacing w:val="-11"/>
        </w:rPr>
        <w:t> </w:t>
      </w:r>
      <w:r>
        <w:rPr/>
        <w:t>hindrer</w:t>
      </w:r>
      <w:r>
        <w:rPr>
          <w:spacing w:val="-12"/>
        </w:rPr>
        <w:t> </w:t>
      </w:r>
      <w:r>
        <w:rPr/>
        <w:t>endring,</w:t>
      </w:r>
      <w:r>
        <w:rPr>
          <w:spacing w:val="-11"/>
        </w:rPr>
        <w:t> </w:t>
      </w:r>
      <w:r>
        <w:rPr/>
        <w:t>noe</w:t>
      </w:r>
      <w:r>
        <w:rPr>
          <w:spacing w:val="-12"/>
        </w:rPr>
        <w:t> </w:t>
      </w:r>
      <w:r>
        <w:rPr/>
        <w:t>som</w:t>
      </w:r>
      <w:r>
        <w:rPr>
          <w:spacing w:val="-12"/>
        </w:rPr>
        <w:t> </w:t>
      </w:r>
      <w:r>
        <w:rPr/>
        <w:t>kan</w:t>
      </w:r>
      <w:r>
        <w:rPr>
          <w:spacing w:val="-11"/>
        </w:rPr>
        <w:t> </w:t>
      </w:r>
      <w:r>
        <w:rPr/>
        <w:t>være</w:t>
      </w:r>
      <w:r>
        <w:rPr>
          <w:spacing w:val="-12"/>
        </w:rPr>
        <w:t> </w:t>
      </w:r>
      <w:r>
        <w:rPr/>
        <w:t>en</w:t>
      </w:r>
      <w:r>
        <w:rPr>
          <w:spacing w:val="-11"/>
        </w:rPr>
        <w:t> </w:t>
      </w:r>
      <w:r>
        <w:rPr/>
        <w:t>følge</w:t>
      </w:r>
      <w:r>
        <w:rPr>
          <w:spacing w:val="-12"/>
        </w:rPr>
        <w:t> </w:t>
      </w:r>
      <w:r>
        <w:rPr/>
        <w:t>av</w:t>
      </w:r>
      <w:r>
        <w:rPr>
          <w:spacing w:val="-11"/>
        </w:rPr>
        <w:t> </w:t>
      </w:r>
      <w:r>
        <w:rPr>
          <w:spacing w:val="-2"/>
        </w:rPr>
        <w:t>mental</w:t>
      </w:r>
    </w:p>
    <w:p>
      <w:pPr>
        <w:spacing w:after="0"/>
        <w:sectPr>
          <w:pgSz w:w="9640" w:h="13610"/>
          <w:pgMar w:header="367" w:footer="425" w:top="900" w:bottom="660" w:left="860" w:right="640"/>
        </w:sectPr>
      </w:pPr>
    </w:p>
    <w:p>
      <w:pPr>
        <w:pStyle w:val="BodyText"/>
        <w:spacing w:before="127"/>
        <w:ind w:right="548"/>
      </w:pPr>
      <w:r>
        <w:rPr/>
        <w:t>slitasje og fysisk utbrenthet. Her kan hvile og omsorg være mer effektivt enn en kre- vende intellektuell behandling.</w:t>
      </w:r>
    </w:p>
    <w:p>
      <w:pPr>
        <w:pStyle w:val="BodyText"/>
        <w:ind w:right="547"/>
      </w:pPr>
      <w:r>
        <w:rPr/>
        <w:t>Det kan være stor spredning i andelen utsagn som skisserer nye utfordringer. Hos enkelte</w:t>
      </w:r>
      <w:r>
        <w:rPr>
          <w:spacing w:val="-11"/>
        </w:rPr>
        <w:t> </w:t>
      </w:r>
      <w:r>
        <w:rPr/>
        <w:t>klienter</w:t>
      </w:r>
      <w:r>
        <w:rPr>
          <w:spacing w:val="-11"/>
        </w:rPr>
        <w:t> </w:t>
      </w:r>
      <w:r>
        <w:rPr/>
        <w:t>er</w:t>
      </w:r>
      <w:r>
        <w:rPr>
          <w:spacing w:val="-11"/>
        </w:rPr>
        <w:t> </w:t>
      </w:r>
      <w:r>
        <w:rPr/>
        <w:t>denne</w:t>
      </w:r>
      <w:r>
        <w:rPr>
          <w:spacing w:val="-11"/>
        </w:rPr>
        <w:t> </w:t>
      </w:r>
      <w:r>
        <w:rPr/>
        <w:t>type</w:t>
      </w:r>
      <w:r>
        <w:rPr>
          <w:spacing w:val="-11"/>
        </w:rPr>
        <w:t> </w:t>
      </w:r>
      <w:r>
        <w:rPr/>
        <w:t>utsagn</w:t>
      </w:r>
      <w:r>
        <w:rPr>
          <w:spacing w:val="-11"/>
        </w:rPr>
        <w:t> </w:t>
      </w:r>
      <w:r>
        <w:rPr/>
        <w:t>nær</w:t>
      </w:r>
      <w:r>
        <w:rPr>
          <w:spacing w:val="-11"/>
        </w:rPr>
        <w:t> </w:t>
      </w:r>
      <w:r>
        <w:rPr/>
        <w:t>fraværende.</w:t>
      </w:r>
      <w:r>
        <w:rPr>
          <w:spacing w:val="-11"/>
        </w:rPr>
        <w:t> </w:t>
      </w:r>
      <w:r>
        <w:rPr/>
        <w:t>For</w:t>
      </w:r>
      <w:r>
        <w:rPr>
          <w:spacing w:val="-11"/>
        </w:rPr>
        <w:t> </w:t>
      </w:r>
      <w:r>
        <w:rPr/>
        <w:t>andre</w:t>
      </w:r>
      <w:r>
        <w:rPr>
          <w:spacing w:val="-11"/>
        </w:rPr>
        <w:t> </w:t>
      </w:r>
      <w:r>
        <w:rPr/>
        <w:t>kan</w:t>
      </w:r>
      <w:r>
        <w:rPr>
          <w:spacing w:val="-11"/>
        </w:rPr>
        <w:t> </w:t>
      </w:r>
      <w:r>
        <w:rPr/>
        <w:t>opptil</w:t>
      </w:r>
      <w:r>
        <w:rPr>
          <w:spacing w:val="-11"/>
        </w:rPr>
        <w:t> </w:t>
      </w:r>
      <w:r>
        <w:rPr/>
        <w:t>10</w:t>
      </w:r>
      <w:r>
        <w:rPr>
          <w:spacing w:val="-11"/>
        </w:rPr>
        <w:t> </w:t>
      </w:r>
      <w:r>
        <w:rPr/>
        <w:t>prosent av</w:t>
      </w:r>
      <w:r>
        <w:rPr>
          <w:spacing w:val="-7"/>
        </w:rPr>
        <w:t> </w:t>
      </w:r>
      <w:r>
        <w:rPr/>
        <w:t>klientens</w:t>
      </w:r>
      <w:r>
        <w:rPr>
          <w:spacing w:val="-7"/>
        </w:rPr>
        <w:t> </w:t>
      </w:r>
      <w:r>
        <w:rPr/>
        <w:t>utsagn</w:t>
      </w:r>
      <w:r>
        <w:rPr>
          <w:spacing w:val="-7"/>
        </w:rPr>
        <w:t> </w:t>
      </w:r>
      <w:r>
        <w:rPr/>
        <w:t>signalisere</w:t>
      </w:r>
      <w:r>
        <w:rPr>
          <w:spacing w:val="-7"/>
        </w:rPr>
        <w:t> </w:t>
      </w:r>
      <w:r>
        <w:rPr/>
        <w:t>at</w:t>
      </w:r>
      <w:r>
        <w:rPr>
          <w:spacing w:val="-7"/>
        </w:rPr>
        <w:t> </w:t>
      </w:r>
      <w:r>
        <w:rPr/>
        <w:t>de</w:t>
      </w:r>
      <w:r>
        <w:rPr>
          <w:spacing w:val="-7"/>
        </w:rPr>
        <w:t> </w:t>
      </w:r>
      <w:r>
        <w:rPr/>
        <w:t>står</w:t>
      </w:r>
      <w:r>
        <w:rPr>
          <w:spacing w:val="-7"/>
        </w:rPr>
        <w:t> </w:t>
      </w:r>
      <w:r>
        <w:rPr/>
        <w:t>overfor</w:t>
      </w:r>
      <w:r>
        <w:rPr>
          <w:spacing w:val="-7"/>
        </w:rPr>
        <w:t> </w:t>
      </w:r>
      <w:r>
        <w:rPr/>
        <w:t>nye</w:t>
      </w:r>
      <w:r>
        <w:rPr>
          <w:spacing w:val="-7"/>
        </w:rPr>
        <w:t> </w:t>
      </w:r>
      <w:r>
        <w:rPr/>
        <w:t>utfordringer</w:t>
      </w:r>
      <w:r>
        <w:rPr>
          <w:spacing w:val="-7"/>
        </w:rPr>
        <w:t> </w:t>
      </w:r>
      <w:r>
        <w:rPr/>
        <w:t>underveis</w:t>
      </w:r>
      <w:r>
        <w:rPr>
          <w:spacing w:val="-7"/>
        </w:rPr>
        <w:t> </w:t>
      </w:r>
      <w:r>
        <w:rPr/>
        <w:t>i</w:t>
      </w:r>
      <w:r>
        <w:rPr>
          <w:spacing w:val="-7"/>
        </w:rPr>
        <w:t> </w:t>
      </w:r>
      <w:r>
        <w:rPr/>
        <w:t>behand- lingen.</w:t>
      </w:r>
      <w:r>
        <w:rPr>
          <w:spacing w:val="-2"/>
        </w:rPr>
        <w:t> </w:t>
      </w:r>
      <w:r>
        <w:rPr/>
        <w:t>Andelen</w:t>
      </w:r>
      <w:r>
        <w:rPr>
          <w:spacing w:val="-2"/>
        </w:rPr>
        <w:t> </w:t>
      </w:r>
      <w:r>
        <w:rPr/>
        <w:t>utsagn</w:t>
      </w:r>
      <w:r>
        <w:rPr>
          <w:spacing w:val="-2"/>
        </w:rPr>
        <w:t> </w:t>
      </w:r>
      <w:r>
        <w:rPr/>
        <w:t>som</w:t>
      </w:r>
      <w:r>
        <w:rPr>
          <w:spacing w:val="-2"/>
        </w:rPr>
        <w:t> </w:t>
      </w:r>
      <w:r>
        <w:rPr/>
        <w:t>rommer</w:t>
      </w:r>
      <w:r>
        <w:rPr>
          <w:spacing w:val="-2"/>
        </w:rPr>
        <w:t> </w:t>
      </w:r>
      <w:r>
        <w:rPr/>
        <w:t>nye</w:t>
      </w:r>
      <w:r>
        <w:rPr>
          <w:spacing w:val="-2"/>
        </w:rPr>
        <w:t> </w:t>
      </w:r>
      <w:r>
        <w:rPr/>
        <w:t>utfordringer,</w:t>
      </w:r>
      <w:r>
        <w:rPr>
          <w:spacing w:val="-2"/>
        </w:rPr>
        <w:t> </w:t>
      </w:r>
      <w:r>
        <w:rPr/>
        <w:t>synes</w:t>
      </w:r>
      <w:r>
        <w:rPr>
          <w:spacing w:val="-2"/>
        </w:rPr>
        <w:t> </w:t>
      </w:r>
      <w:r>
        <w:rPr/>
        <w:t>å</w:t>
      </w:r>
      <w:r>
        <w:rPr>
          <w:spacing w:val="-2"/>
        </w:rPr>
        <w:t> </w:t>
      </w:r>
      <w:r>
        <w:rPr/>
        <w:t>være</w:t>
      </w:r>
      <w:r>
        <w:rPr>
          <w:spacing w:val="-2"/>
        </w:rPr>
        <w:t> </w:t>
      </w:r>
      <w:r>
        <w:rPr/>
        <w:t>uavhengig</w:t>
      </w:r>
      <w:r>
        <w:rPr>
          <w:spacing w:val="-2"/>
        </w:rPr>
        <w:t> </w:t>
      </w:r>
      <w:r>
        <w:rPr/>
        <w:t>av</w:t>
      </w:r>
      <w:r>
        <w:rPr>
          <w:spacing w:val="-2"/>
        </w:rPr>
        <w:t> </w:t>
      </w:r>
      <w:r>
        <w:rPr/>
        <w:t>in- </w:t>
      </w:r>
      <w:r>
        <w:rPr>
          <w:spacing w:val="-2"/>
        </w:rPr>
        <w:t>tensiteten</w:t>
      </w:r>
      <w:r>
        <w:rPr>
          <w:spacing w:val="-5"/>
        </w:rPr>
        <w:t> </w:t>
      </w:r>
      <w:r>
        <w:rPr>
          <w:spacing w:val="-2"/>
        </w:rPr>
        <w:t>og</w:t>
      </w:r>
      <w:r>
        <w:rPr>
          <w:spacing w:val="-5"/>
        </w:rPr>
        <w:t> </w:t>
      </w:r>
      <w:r>
        <w:rPr>
          <w:spacing w:val="-2"/>
        </w:rPr>
        <w:t>alvoret</w:t>
      </w:r>
      <w:r>
        <w:rPr>
          <w:spacing w:val="-5"/>
        </w:rPr>
        <w:t> </w:t>
      </w:r>
      <w:r>
        <w:rPr>
          <w:spacing w:val="-2"/>
        </w:rPr>
        <w:t>i</w:t>
      </w:r>
      <w:r>
        <w:rPr>
          <w:spacing w:val="-5"/>
        </w:rPr>
        <w:t> </w:t>
      </w:r>
      <w:r>
        <w:rPr>
          <w:spacing w:val="-2"/>
        </w:rPr>
        <w:t>klientens</w:t>
      </w:r>
      <w:r>
        <w:rPr>
          <w:spacing w:val="-5"/>
        </w:rPr>
        <w:t> </w:t>
      </w:r>
      <w:r>
        <w:rPr>
          <w:spacing w:val="-2"/>
        </w:rPr>
        <w:t>situasjon.</w:t>
      </w:r>
      <w:r>
        <w:rPr>
          <w:spacing w:val="-5"/>
        </w:rPr>
        <w:t> </w:t>
      </w:r>
      <w:r>
        <w:rPr>
          <w:spacing w:val="-2"/>
        </w:rPr>
        <w:t>Den</w:t>
      </w:r>
      <w:r>
        <w:rPr>
          <w:spacing w:val="-5"/>
        </w:rPr>
        <w:t> </w:t>
      </w:r>
      <w:r>
        <w:rPr>
          <w:spacing w:val="-2"/>
        </w:rPr>
        <w:t>er</w:t>
      </w:r>
      <w:r>
        <w:rPr>
          <w:spacing w:val="-5"/>
        </w:rPr>
        <w:t> </w:t>
      </w:r>
      <w:r>
        <w:rPr>
          <w:spacing w:val="-2"/>
        </w:rPr>
        <w:t>mer</w:t>
      </w:r>
      <w:r>
        <w:rPr>
          <w:spacing w:val="-5"/>
        </w:rPr>
        <w:t> </w:t>
      </w:r>
      <w:r>
        <w:rPr>
          <w:spacing w:val="-2"/>
        </w:rPr>
        <w:t>en</w:t>
      </w:r>
      <w:r>
        <w:rPr>
          <w:spacing w:val="-5"/>
        </w:rPr>
        <w:t> </w:t>
      </w:r>
      <w:r>
        <w:rPr>
          <w:spacing w:val="-2"/>
        </w:rPr>
        <w:t>følge</w:t>
      </w:r>
      <w:r>
        <w:rPr>
          <w:spacing w:val="-5"/>
        </w:rPr>
        <w:t> </w:t>
      </w:r>
      <w:r>
        <w:rPr>
          <w:spacing w:val="-2"/>
        </w:rPr>
        <w:t>av</w:t>
      </w:r>
      <w:r>
        <w:rPr>
          <w:spacing w:val="-5"/>
        </w:rPr>
        <w:t> </w:t>
      </w:r>
      <w:r>
        <w:rPr>
          <w:spacing w:val="-2"/>
        </w:rPr>
        <w:t>omfanget</w:t>
      </w:r>
      <w:r>
        <w:rPr>
          <w:spacing w:val="-5"/>
        </w:rPr>
        <w:t> </w:t>
      </w:r>
      <w:r>
        <w:rPr>
          <w:spacing w:val="-2"/>
        </w:rPr>
        <w:t>av</w:t>
      </w:r>
      <w:r>
        <w:rPr>
          <w:spacing w:val="-5"/>
        </w:rPr>
        <w:t> </w:t>
      </w:r>
      <w:r>
        <w:rPr>
          <w:spacing w:val="-2"/>
        </w:rPr>
        <w:t>klientens </w:t>
      </w:r>
      <w:r>
        <w:rPr/>
        <w:t>problemer. Jo mer kompleks den psykiske er, desto flere utsagn som signaliserer nye utfordringer,</w:t>
      </w:r>
      <w:r>
        <w:rPr>
          <w:spacing w:val="-7"/>
        </w:rPr>
        <w:t> </w:t>
      </w:r>
      <w:r>
        <w:rPr/>
        <w:t>vil</w:t>
      </w:r>
      <w:r>
        <w:rPr>
          <w:spacing w:val="-7"/>
        </w:rPr>
        <w:t> </w:t>
      </w:r>
      <w:r>
        <w:rPr/>
        <w:t>man</w:t>
      </w:r>
      <w:r>
        <w:rPr>
          <w:spacing w:val="-7"/>
        </w:rPr>
        <w:t> </w:t>
      </w:r>
      <w:r>
        <w:rPr/>
        <w:t>få.</w:t>
      </w:r>
      <w:r>
        <w:rPr>
          <w:spacing w:val="-7"/>
        </w:rPr>
        <w:t> </w:t>
      </w:r>
      <w:r>
        <w:rPr/>
        <w:t>Antallet</w:t>
      </w:r>
      <w:r>
        <w:rPr>
          <w:spacing w:val="-7"/>
        </w:rPr>
        <w:t> </w:t>
      </w:r>
      <w:r>
        <w:rPr/>
        <w:t>vil</w:t>
      </w:r>
      <w:r>
        <w:rPr>
          <w:spacing w:val="-7"/>
        </w:rPr>
        <w:t> </w:t>
      </w:r>
      <w:r>
        <w:rPr/>
        <w:t>også</w:t>
      </w:r>
      <w:r>
        <w:rPr>
          <w:spacing w:val="-7"/>
        </w:rPr>
        <w:t> </w:t>
      </w:r>
      <w:r>
        <w:rPr/>
        <w:t>påvirkes</w:t>
      </w:r>
      <w:r>
        <w:rPr>
          <w:spacing w:val="-7"/>
        </w:rPr>
        <w:t> </w:t>
      </w:r>
      <w:r>
        <w:rPr/>
        <w:t>av</w:t>
      </w:r>
      <w:r>
        <w:rPr>
          <w:spacing w:val="-7"/>
        </w:rPr>
        <w:t> </w:t>
      </w:r>
      <w:r>
        <w:rPr/>
        <w:t>klientenes</w:t>
      </w:r>
      <w:r>
        <w:rPr>
          <w:spacing w:val="-7"/>
        </w:rPr>
        <w:t> </w:t>
      </w:r>
      <w:r>
        <w:rPr/>
        <w:t>tvil</w:t>
      </w:r>
      <w:r>
        <w:rPr>
          <w:spacing w:val="-7"/>
        </w:rPr>
        <w:t> </w:t>
      </w:r>
      <w:r>
        <w:rPr/>
        <w:t>på</w:t>
      </w:r>
      <w:r>
        <w:rPr>
          <w:spacing w:val="-7"/>
        </w:rPr>
        <w:t> </w:t>
      </w:r>
      <w:r>
        <w:rPr/>
        <w:t>at</w:t>
      </w:r>
      <w:r>
        <w:rPr>
          <w:spacing w:val="-7"/>
        </w:rPr>
        <w:t> </w:t>
      </w:r>
      <w:r>
        <w:rPr/>
        <w:t>det</w:t>
      </w:r>
      <w:r>
        <w:rPr>
          <w:spacing w:val="-7"/>
        </w:rPr>
        <w:t> </w:t>
      </w:r>
      <w:r>
        <w:rPr/>
        <w:t>kan</w:t>
      </w:r>
      <w:r>
        <w:rPr>
          <w:spacing w:val="-7"/>
        </w:rPr>
        <w:t> </w:t>
      </w:r>
      <w:r>
        <w:rPr/>
        <w:t>opp- stå psykiske endringer.</w:t>
      </w:r>
    </w:p>
    <w:p>
      <w:pPr>
        <w:pStyle w:val="Heading8"/>
        <w:jc w:val="both"/>
      </w:pPr>
      <w:r>
        <w:rPr/>
        <w:t>Eksempler</w:t>
      </w:r>
      <w:r>
        <w:rPr>
          <w:spacing w:val="-4"/>
        </w:rPr>
        <w:t> </w:t>
      </w:r>
      <w:r>
        <w:rPr/>
        <w:t>på</w:t>
      </w:r>
      <w:r>
        <w:rPr>
          <w:spacing w:val="-3"/>
        </w:rPr>
        <w:t> </w:t>
      </w:r>
      <w:r>
        <w:rPr/>
        <w:t>utsagn</w:t>
      </w:r>
      <w:r>
        <w:rPr>
          <w:spacing w:val="-4"/>
        </w:rPr>
        <w:t> </w:t>
      </w:r>
      <w:r>
        <w:rPr/>
        <w:t>som</w:t>
      </w:r>
      <w:r>
        <w:rPr>
          <w:spacing w:val="-3"/>
        </w:rPr>
        <w:t> </w:t>
      </w:r>
      <w:r>
        <w:rPr/>
        <w:t>innebærer</w:t>
      </w:r>
      <w:r>
        <w:rPr>
          <w:spacing w:val="-4"/>
        </w:rPr>
        <w:t> </w:t>
      </w:r>
      <w:r>
        <w:rPr/>
        <w:t>nye</w:t>
      </w:r>
      <w:r>
        <w:rPr>
          <w:spacing w:val="-3"/>
        </w:rPr>
        <w:t> </w:t>
      </w:r>
      <w:r>
        <w:rPr>
          <w:spacing w:val="-2"/>
        </w:rPr>
        <w:t>utfordringer:</w:t>
      </w:r>
    </w:p>
    <w:p>
      <w:pPr>
        <w:pStyle w:val="BodyText"/>
        <w:spacing w:line="259" w:lineRule="exact" w:before="122"/>
        <w:jc w:val="left"/>
      </w:pPr>
      <w:r>
        <w:rPr>
          <w:spacing w:val="-2"/>
        </w:rPr>
        <w:t>Klient:</w:t>
      </w:r>
    </w:p>
    <w:p>
      <w:pPr>
        <w:pStyle w:val="ListParagraph"/>
        <w:numPr>
          <w:ilvl w:val="0"/>
          <w:numId w:val="24"/>
        </w:numPr>
        <w:tabs>
          <w:tab w:pos="823" w:val="left" w:leader="none"/>
        </w:tabs>
        <w:spacing w:line="253" w:lineRule="exact" w:before="0" w:after="0"/>
        <w:ind w:left="823" w:right="0" w:hanging="340"/>
        <w:jc w:val="left"/>
        <w:rPr>
          <w:sz w:val="22"/>
        </w:rPr>
      </w:pPr>
      <w:r>
        <w:rPr>
          <w:sz w:val="22"/>
        </w:rPr>
        <w:t>Jeg</w:t>
      </w:r>
      <w:r>
        <w:rPr>
          <w:spacing w:val="-2"/>
          <w:sz w:val="22"/>
        </w:rPr>
        <w:t> </w:t>
      </w:r>
      <w:r>
        <w:rPr>
          <w:sz w:val="22"/>
        </w:rPr>
        <w:t>tror</w:t>
      </w:r>
      <w:r>
        <w:rPr>
          <w:spacing w:val="-2"/>
          <w:sz w:val="22"/>
        </w:rPr>
        <w:t> </w:t>
      </w:r>
      <w:r>
        <w:rPr>
          <w:sz w:val="22"/>
        </w:rPr>
        <w:t>det.</w:t>
      </w:r>
      <w:r>
        <w:rPr>
          <w:spacing w:val="-2"/>
          <w:sz w:val="22"/>
        </w:rPr>
        <w:t> </w:t>
      </w:r>
      <w:r>
        <w:rPr>
          <w:sz w:val="22"/>
        </w:rPr>
        <w:t>Det</w:t>
      </w:r>
      <w:r>
        <w:rPr>
          <w:spacing w:val="-2"/>
          <w:sz w:val="22"/>
        </w:rPr>
        <w:t> </w:t>
      </w:r>
      <w:r>
        <w:rPr>
          <w:sz w:val="22"/>
        </w:rPr>
        <w:t>er</w:t>
      </w:r>
      <w:r>
        <w:rPr>
          <w:spacing w:val="-2"/>
          <w:sz w:val="22"/>
        </w:rPr>
        <w:t> </w:t>
      </w:r>
      <w:r>
        <w:rPr>
          <w:sz w:val="22"/>
        </w:rPr>
        <w:t>fordi</w:t>
      </w:r>
      <w:r>
        <w:rPr>
          <w:spacing w:val="-2"/>
          <w:sz w:val="22"/>
        </w:rPr>
        <w:t> </w:t>
      </w:r>
      <w:r>
        <w:rPr>
          <w:sz w:val="22"/>
        </w:rPr>
        <w:t>jeg</w:t>
      </w:r>
      <w:r>
        <w:rPr>
          <w:spacing w:val="-2"/>
          <w:sz w:val="22"/>
        </w:rPr>
        <w:t> </w:t>
      </w:r>
      <w:r>
        <w:rPr>
          <w:sz w:val="22"/>
        </w:rPr>
        <w:t>ikke</w:t>
      </w:r>
      <w:r>
        <w:rPr>
          <w:spacing w:val="-2"/>
          <w:sz w:val="22"/>
        </w:rPr>
        <w:t> </w:t>
      </w:r>
      <w:r>
        <w:rPr>
          <w:sz w:val="22"/>
        </w:rPr>
        <w:t>behersker</w:t>
      </w:r>
      <w:r>
        <w:rPr>
          <w:spacing w:val="-2"/>
          <w:sz w:val="22"/>
        </w:rPr>
        <w:t> </w:t>
      </w:r>
      <w:r>
        <w:rPr>
          <w:sz w:val="22"/>
        </w:rPr>
        <w:t>det</w:t>
      </w:r>
      <w:r>
        <w:rPr>
          <w:spacing w:val="-2"/>
          <w:sz w:val="22"/>
        </w:rPr>
        <w:t> </w:t>
      </w:r>
      <w:r>
        <w:rPr>
          <w:sz w:val="22"/>
        </w:rPr>
        <w:t>(noe</w:t>
      </w:r>
      <w:r>
        <w:rPr>
          <w:spacing w:val="-2"/>
          <w:sz w:val="22"/>
        </w:rPr>
        <w:t> gjenstår).</w:t>
      </w:r>
    </w:p>
    <w:p>
      <w:pPr>
        <w:pStyle w:val="ListParagraph"/>
        <w:numPr>
          <w:ilvl w:val="0"/>
          <w:numId w:val="24"/>
        </w:numPr>
        <w:tabs>
          <w:tab w:pos="823" w:val="left" w:leader="none"/>
        </w:tabs>
        <w:spacing w:line="230" w:lineRule="auto" w:before="3" w:after="0"/>
        <w:ind w:left="823" w:right="549" w:hanging="341"/>
        <w:jc w:val="left"/>
        <w:rPr>
          <w:sz w:val="22"/>
        </w:rPr>
      </w:pPr>
      <w:r>
        <w:rPr>
          <w:sz w:val="22"/>
        </w:rPr>
        <w:t>Ja,</w:t>
      </w:r>
      <w:r>
        <w:rPr>
          <w:spacing w:val="-2"/>
          <w:sz w:val="22"/>
        </w:rPr>
        <w:t> </w:t>
      </w:r>
      <w:r>
        <w:rPr>
          <w:sz w:val="22"/>
        </w:rPr>
        <w:t>da</w:t>
      </w:r>
      <w:r>
        <w:rPr>
          <w:spacing w:val="-2"/>
          <w:sz w:val="22"/>
        </w:rPr>
        <w:t> </w:t>
      </w:r>
      <w:r>
        <w:rPr>
          <w:sz w:val="22"/>
        </w:rPr>
        <w:t>hadde</w:t>
      </w:r>
      <w:r>
        <w:rPr>
          <w:spacing w:val="-2"/>
          <w:sz w:val="22"/>
        </w:rPr>
        <w:t> </w:t>
      </w:r>
      <w:r>
        <w:rPr>
          <w:sz w:val="22"/>
        </w:rPr>
        <w:t>jeg</w:t>
      </w:r>
      <w:r>
        <w:rPr>
          <w:spacing w:val="-2"/>
          <w:sz w:val="22"/>
        </w:rPr>
        <w:t> </w:t>
      </w:r>
      <w:r>
        <w:rPr>
          <w:sz w:val="22"/>
        </w:rPr>
        <w:t>i</w:t>
      </w:r>
      <w:r>
        <w:rPr>
          <w:spacing w:val="-2"/>
          <w:sz w:val="22"/>
        </w:rPr>
        <w:t> </w:t>
      </w:r>
      <w:r>
        <w:rPr>
          <w:sz w:val="22"/>
        </w:rPr>
        <w:t>alle</w:t>
      </w:r>
      <w:r>
        <w:rPr>
          <w:spacing w:val="-2"/>
          <w:sz w:val="22"/>
        </w:rPr>
        <w:t> </w:t>
      </w:r>
      <w:r>
        <w:rPr>
          <w:sz w:val="22"/>
        </w:rPr>
        <w:t>fall</w:t>
      </w:r>
      <w:r>
        <w:rPr>
          <w:spacing w:val="-2"/>
          <w:sz w:val="22"/>
        </w:rPr>
        <w:t> </w:t>
      </w:r>
      <w:r>
        <w:rPr>
          <w:sz w:val="22"/>
        </w:rPr>
        <w:t>vært</w:t>
      </w:r>
      <w:r>
        <w:rPr>
          <w:spacing w:val="-2"/>
          <w:sz w:val="22"/>
        </w:rPr>
        <w:t> </w:t>
      </w:r>
      <w:r>
        <w:rPr>
          <w:sz w:val="22"/>
        </w:rPr>
        <w:t>mye</w:t>
      </w:r>
      <w:r>
        <w:rPr>
          <w:spacing w:val="-2"/>
          <w:sz w:val="22"/>
        </w:rPr>
        <w:t> </w:t>
      </w:r>
      <w:r>
        <w:rPr>
          <w:sz w:val="22"/>
        </w:rPr>
        <w:t>mer</w:t>
      </w:r>
      <w:r>
        <w:rPr>
          <w:spacing w:val="-2"/>
          <w:sz w:val="22"/>
        </w:rPr>
        <w:t> </w:t>
      </w:r>
      <w:r>
        <w:rPr>
          <w:sz w:val="22"/>
        </w:rPr>
        <w:t>fornøyd</w:t>
      </w:r>
      <w:r>
        <w:rPr>
          <w:spacing w:val="-2"/>
          <w:sz w:val="22"/>
        </w:rPr>
        <w:t> </w:t>
      </w:r>
      <w:r>
        <w:rPr>
          <w:sz w:val="22"/>
        </w:rPr>
        <w:t>enn</w:t>
      </w:r>
      <w:r>
        <w:rPr>
          <w:spacing w:val="-2"/>
          <w:sz w:val="22"/>
        </w:rPr>
        <w:t> </w:t>
      </w:r>
      <w:r>
        <w:rPr>
          <w:sz w:val="22"/>
        </w:rPr>
        <w:t>det</w:t>
      </w:r>
      <w:r>
        <w:rPr>
          <w:spacing w:val="-2"/>
          <w:sz w:val="22"/>
        </w:rPr>
        <w:t> </w:t>
      </w:r>
      <w:r>
        <w:rPr>
          <w:sz w:val="22"/>
        </w:rPr>
        <w:t>jeg</w:t>
      </w:r>
      <w:r>
        <w:rPr>
          <w:spacing w:val="-2"/>
          <w:sz w:val="22"/>
        </w:rPr>
        <w:t> </w:t>
      </w:r>
      <w:r>
        <w:rPr>
          <w:sz w:val="22"/>
        </w:rPr>
        <w:t>var</w:t>
      </w:r>
      <w:r>
        <w:rPr>
          <w:spacing w:val="-2"/>
          <w:sz w:val="22"/>
        </w:rPr>
        <w:t> </w:t>
      </w:r>
      <w:r>
        <w:rPr>
          <w:sz w:val="22"/>
        </w:rPr>
        <w:t>nå</w:t>
      </w:r>
      <w:r>
        <w:rPr>
          <w:spacing w:val="-2"/>
          <w:sz w:val="22"/>
        </w:rPr>
        <w:t> </w:t>
      </w:r>
      <w:r>
        <w:rPr>
          <w:sz w:val="22"/>
        </w:rPr>
        <w:t>(noe</w:t>
      </w:r>
      <w:r>
        <w:rPr>
          <w:spacing w:val="-2"/>
          <w:sz w:val="22"/>
        </w:rPr>
        <w:t> </w:t>
      </w:r>
      <w:r>
        <w:rPr>
          <w:sz w:val="22"/>
        </w:rPr>
        <w:t>gjen- </w:t>
      </w:r>
      <w:r>
        <w:rPr>
          <w:spacing w:val="-2"/>
          <w:sz w:val="22"/>
        </w:rPr>
        <w:t>står).</w:t>
      </w:r>
    </w:p>
    <w:p>
      <w:pPr>
        <w:pStyle w:val="ListParagraph"/>
        <w:numPr>
          <w:ilvl w:val="0"/>
          <w:numId w:val="24"/>
        </w:numPr>
        <w:tabs>
          <w:tab w:pos="823" w:val="left" w:leader="none"/>
        </w:tabs>
        <w:spacing w:line="249" w:lineRule="exact" w:before="0" w:after="0"/>
        <w:ind w:left="823" w:right="0" w:hanging="340"/>
        <w:jc w:val="left"/>
        <w:rPr>
          <w:sz w:val="22"/>
        </w:rPr>
      </w:pPr>
      <w:r>
        <w:rPr>
          <w:sz w:val="22"/>
        </w:rPr>
        <w:t>Men</w:t>
      </w:r>
      <w:r>
        <w:rPr>
          <w:spacing w:val="-4"/>
          <w:sz w:val="22"/>
        </w:rPr>
        <w:t> </w:t>
      </w:r>
      <w:r>
        <w:rPr>
          <w:sz w:val="22"/>
        </w:rPr>
        <w:t>det</w:t>
      </w:r>
      <w:r>
        <w:rPr>
          <w:spacing w:val="-4"/>
          <w:sz w:val="22"/>
        </w:rPr>
        <w:t> </w:t>
      </w:r>
      <w:r>
        <w:rPr>
          <w:sz w:val="22"/>
        </w:rPr>
        <w:t>er</w:t>
      </w:r>
      <w:r>
        <w:rPr>
          <w:spacing w:val="-4"/>
          <w:sz w:val="22"/>
        </w:rPr>
        <w:t> </w:t>
      </w:r>
      <w:r>
        <w:rPr>
          <w:sz w:val="22"/>
        </w:rPr>
        <w:t>litt</w:t>
      </w:r>
      <w:r>
        <w:rPr>
          <w:spacing w:val="-3"/>
          <w:sz w:val="22"/>
        </w:rPr>
        <w:t> </w:t>
      </w:r>
      <w:r>
        <w:rPr>
          <w:sz w:val="22"/>
        </w:rPr>
        <w:t>diffust,</w:t>
      </w:r>
      <w:r>
        <w:rPr>
          <w:spacing w:val="-4"/>
          <w:sz w:val="22"/>
        </w:rPr>
        <w:t> </w:t>
      </w:r>
      <w:r>
        <w:rPr>
          <w:sz w:val="22"/>
        </w:rPr>
        <w:t>rett</w:t>
      </w:r>
      <w:r>
        <w:rPr>
          <w:spacing w:val="-4"/>
          <w:sz w:val="22"/>
        </w:rPr>
        <w:t> </w:t>
      </w:r>
      <w:r>
        <w:rPr>
          <w:sz w:val="22"/>
        </w:rPr>
        <w:t>og</w:t>
      </w:r>
      <w:r>
        <w:rPr>
          <w:spacing w:val="-3"/>
          <w:sz w:val="22"/>
        </w:rPr>
        <w:t> </w:t>
      </w:r>
      <w:r>
        <w:rPr>
          <w:sz w:val="22"/>
        </w:rPr>
        <w:t>slett</w:t>
      </w:r>
      <w:r>
        <w:rPr>
          <w:spacing w:val="-4"/>
          <w:sz w:val="22"/>
        </w:rPr>
        <w:t> </w:t>
      </w:r>
      <w:r>
        <w:rPr>
          <w:sz w:val="22"/>
        </w:rPr>
        <w:t>(noe</w:t>
      </w:r>
      <w:r>
        <w:rPr>
          <w:spacing w:val="-4"/>
          <w:sz w:val="22"/>
        </w:rPr>
        <w:t> </w:t>
      </w:r>
      <w:r>
        <w:rPr>
          <w:spacing w:val="-2"/>
          <w:sz w:val="22"/>
        </w:rPr>
        <w:t>gjenstår).</w:t>
      </w:r>
    </w:p>
    <w:p>
      <w:pPr>
        <w:pStyle w:val="ListParagraph"/>
        <w:numPr>
          <w:ilvl w:val="0"/>
          <w:numId w:val="24"/>
        </w:numPr>
        <w:tabs>
          <w:tab w:pos="823" w:val="left" w:leader="none"/>
        </w:tabs>
        <w:spacing w:line="230" w:lineRule="auto" w:before="3" w:after="0"/>
        <w:ind w:left="823" w:right="548" w:hanging="341"/>
        <w:jc w:val="left"/>
        <w:rPr>
          <w:sz w:val="22"/>
        </w:rPr>
      </w:pPr>
      <w:r>
        <w:rPr>
          <w:sz w:val="22"/>
        </w:rPr>
        <w:t>Jeg er ikke egentlig så veldig redd for de menneskene («egentlig ikke», noe</w:t>
      </w:r>
      <w:r>
        <w:rPr>
          <w:spacing w:val="40"/>
          <w:sz w:val="22"/>
        </w:rPr>
        <w:t> </w:t>
      </w:r>
      <w:r>
        <w:rPr>
          <w:spacing w:val="-2"/>
          <w:sz w:val="22"/>
        </w:rPr>
        <w:t>gjenstår).</w:t>
      </w:r>
    </w:p>
    <w:p>
      <w:pPr>
        <w:pStyle w:val="ListParagraph"/>
        <w:numPr>
          <w:ilvl w:val="0"/>
          <w:numId w:val="24"/>
        </w:numPr>
        <w:tabs>
          <w:tab w:pos="823" w:val="left" w:leader="none"/>
        </w:tabs>
        <w:spacing w:line="249" w:lineRule="exact" w:before="0" w:after="0"/>
        <w:ind w:left="823" w:right="0" w:hanging="340"/>
        <w:jc w:val="left"/>
        <w:rPr>
          <w:sz w:val="22"/>
        </w:rPr>
      </w:pPr>
      <w:r>
        <w:rPr>
          <w:sz w:val="22"/>
        </w:rPr>
        <w:t>Men</w:t>
      </w:r>
      <w:r>
        <w:rPr>
          <w:spacing w:val="-3"/>
          <w:sz w:val="22"/>
        </w:rPr>
        <w:t> </w:t>
      </w:r>
      <w:r>
        <w:rPr>
          <w:sz w:val="22"/>
        </w:rPr>
        <w:t>allikevel</w:t>
      </w:r>
      <w:r>
        <w:rPr>
          <w:spacing w:val="-2"/>
          <w:sz w:val="22"/>
        </w:rPr>
        <w:t> </w:t>
      </w:r>
      <w:r>
        <w:rPr>
          <w:sz w:val="22"/>
        </w:rPr>
        <w:t>så</w:t>
      </w:r>
      <w:r>
        <w:rPr>
          <w:spacing w:val="-2"/>
          <w:sz w:val="22"/>
        </w:rPr>
        <w:t> </w:t>
      </w:r>
      <w:r>
        <w:rPr>
          <w:sz w:val="22"/>
        </w:rPr>
        <w:t>merker</w:t>
      </w:r>
      <w:r>
        <w:rPr>
          <w:spacing w:val="-3"/>
          <w:sz w:val="22"/>
        </w:rPr>
        <w:t> </w:t>
      </w:r>
      <w:r>
        <w:rPr>
          <w:sz w:val="22"/>
        </w:rPr>
        <w:t>jeg</w:t>
      </w:r>
      <w:r>
        <w:rPr>
          <w:spacing w:val="-2"/>
          <w:sz w:val="22"/>
        </w:rPr>
        <w:t> </w:t>
      </w:r>
      <w:r>
        <w:rPr>
          <w:sz w:val="22"/>
        </w:rPr>
        <w:t>at</w:t>
      </w:r>
      <w:r>
        <w:rPr>
          <w:spacing w:val="-2"/>
          <w:sz w:val="22"/>
        </w:rPr>
        <w:t> </w:t>
      </w:r>
      <w:r>
        <w:rPr>
          <w:sz w:val="22"/>
        </w:rPr>
        <w:t>nervøsiteten</w:t>
      </w:r>
      <w:r>
        <w:rPr>
          <w:spacing w:val="-3"/>
          <w:sz w:val="22"/>
        </w:rPr>
        <w:t> </w:t>
      </w:r>
      <w:r>
        <w:rPr>
          <w:sz w:val="22"/>
        </w:rPr>
        <w:t>stiger</w:t>
      </w:r>
      <w:r>
        <w:rPr>
          <w:spacing w:val="-2"/>
          <w:sz w:val="22"/>
        </w:rPr>
        <w:t> </w:t>
      </w:r>
      <w:r>
        <w:rPr>
          <w:sz w:val="22"/>
        </w:rPr>
        <w:t>(noe</w:t>
      </w:r>
      <w:r>
        <w:rPr>
          <w:spacing w:val="-2"/>
          <w:sz w:val="22"/>
        </w:rPr>
        <w:t> gjenstår).</w:t>
      </w:r>
    </w:p>
    <w:p>
      <w:pPr>
        <w:pStyle w:val="ListParagraph"/>
        <w:numPr>
          <w:ilvl w:val="0"/>
          <w:numId w:val="24"/>
        </w:numPr>
        <w:tabs>
          <w:tab w:pos="823" w:val="left" w:leader="none"/>
        </w:tabs>
        <w:spacing w:line="253" w:lineRule="exact" w:before="0" w:after="0"/>
        <w:ind w:left="823" w:right="0" w:hanging="340"/>
        <w:jc w:val="left"/>
        <w:rPr>
          <w:sz w:val="22"/>
        </w:rPr>
      </w:pPr>
      <w:r>
        <w:rPr>
          <w:sz w:val="22"/>
        </w:rPr>
        <w:t>Søren</w:t>
      </w:r>
      <w:r>
        <w:rPr>
          <w:spacing w:val="-3"/>
          <w:sz w:val="22"/>
        </w:rPr>
        <w:t> </w:t>
      </w:r>
      <w:r>
        <w:rPr>
          <w:sz w:val="22"/>
        </w:rPr>
        <w:t>og</w:t>
      </w:r>
      <w:r>
        <w:rPr>
          <w:spacing w:val="-1"/>
          <w:sz w:val="22"/>
        </w:rPr>
        <w:t> </w:t>
      </w:r>
      <w:r>
        <w:rPr>
          <w:sz w:val="22"/>
        </w:rPr>
        <w:t>(noe</w:t>
      </w:r>
      <w:r>
        <w:rPr>
          <w:spacing w:val="-1"/>
          <w:sz w:val="22"/>
        </w:rPr>
        <w:t> </w:t>
      </w:r>
      <w:r>
        <w:rPr>
          <w:spacing w:val="-2"/>
          <w:sz w:val="22"/>
        </w:rPr>
        <w:t>gjenstår).</w:t>
      </w:r>
    </w:p>
    <w:p>
      <w:pPr>
        <w:pStyle w:val="ListParagraph"/>
        <w:numPr>
          <w:ilvl w:val="0"/>
          <w:numId w:val="24"/>
        </w:numPr>
        <w:tabs>
          <w:tab w:pos="823" w:val="left" w:leader="none"/>
        </w:tabs>
        <w:spacing w:line="258" w:lineRule="exact" w:before="0" w:after="0"/>
        <w:ind w:left="823" w:right="0" w:hanging="340"/>
        <w:jc w:val="left"/>
        <w:rPr>
          <w:sz w:val="22"/>
        </w:rPr>
      </w:pPr>
      <w:r>
        <w:rPr>
          <w:sz w:val="22"/>
        </w:rPr>
        <w:t>Jeg</w:t>
      </w:r>
      <w:r>
        <w:rPr>
          <w:spacing w:val="-4"/>
          <w:sz w:val="22"/>
        </w:rPr>
        <w:t> </w:t>
      </w:r>
      <w:r>
        <w:rPr>
          <w:sz w:val="22"/>
        </w:rPr>
        <w:t>merker</w:t>
      </w:r>
      <w:r>
        <w:rPr>
          <w:spacing w:val="-4"/>
          <w:sz w:val="22"/>
        </w:rPr>
        <w:t> </w:t>
      </w:r>
      <w:r>
        <w:rPr>
          <w:sz w:val="22"/>
        </w:rPr>
        <w:t>fortsatt</w:t>
      </w:r>
      <w:r>
        <w:rPr>
          <w:spacing w:val="-4"/>
          <w:sz w:val="22"/>
        </w:rPr>
        <w:t> </w:t>
      </w:r>
      <w:r>
        <w:rPr>
          <w:sz w:val="22"/>
        </w:rPr>
        <w:t>litt</w:t>
      </w:r>
      <w:r>
        <w:rPr>
          <w:spacing w:val="-4"/>
          <w:sz w:val="22"/>
        </w:rPr>
        <w:t> </w:t>
      </w:r>
      <w:r>
        <w:rPr>
          <w:sz w:val="22"/>
        </w:rPr>
        <w:t>av</w:t>
      </w:r>
      <w:r>
        <w:rPr>
          <w:spacing w:val="-4"/>
          <w:sz w:val="22"/>
        </w:rPr>
        <w:t> </w:t>
      </w:r>
      <w:r>
        <w:rPr>
          <w:sz w:val="22"/>
        </w:rPr>
        <w:t>den</w:t>
      </w:r>
      <w:r>
        <w:rPr>
          <w:spacing w:val="-4"/>
          <w:sz w:val="22"/>
        </w:rPr>
        <w:t> </w:t>
      </w:r>
      <w:r>
        <w:rPr>
          <w:sz w:val="22"/>
        </w:rPr>
        <w:t>uroen</w:t>
      </w:r>
      <w:r>
        <w:rPr>
          <w:spacing w:val="-4"/>
          <w:sz w:val="22"/>
        </w:rPr>
        <w:t> </w:t>
      </w:r>
      <w:r>
        <w:rPr>
          <w:sz w:val="22"/>
        </w:rPr>
        <w:t>(noe</w:t>
      </w:r>
      <w:r>
        <w:rPr>
          <w:spacing w:val="-3"/>
          <w:sz w:val="22"/>
        </w:rPr>
        <w:t> </w:t>
      </w:r>
      <w:r>
        <w:rPr>
          <w:spacing w:val="-2"/>
          <w:sz w:val="22"/>
        </w:rPr>
        <w:t>gjenstår).</w:t>
      </w:r>
    </w:p>
    <w:p>
      <w:pPr>
        <w:pStyle w:val="BodyText"/>
        <w:ind w:right="548"/>
      </w:pPr>
      <w:r>
        <w:rPr>
          <w:spacing w:val="-2"/>
        </w:rPr>
        <w:t>Disse</w:t>
      </w:r>
      <w:r>
        <w:rPr>
          <w:spacing w:val="-4"/>
        </w:rPr>
        <w:t> </w:t>
      </w:r>
      <w:r>
        <w:rPr>
          <w:spacing w:val="-2"/>
        </w:rPr>
        <w:t>utsagnene</w:t>
      </w:r>
      <w:r>
        <w:rPr>
          <w:spacing w:val="-4"/>
        </w:rPr>
        <w:t> </w:t>
      </w:r>
      <w:r>
        <w:rPr>
          <w:spacing w:val="-2"/>
        </w:rPr>
        <w:t>formidler</w:t>
      </w:r>
      <w:r>
        <w:rPr>
          <w:spacing w:val="-4"/>
        </w:rPr>
        <w:t> </w:t>
      </w:r>
      <w:r>
        <w:rPr>
          <w:spacing w:val="-2"/>
        </w:rPr>
        <w:t>at</w:t>
      </w:r>
      <w:r>
        <w:rPr>
          <w:spacing w:val="-4"/>
        </w:rPr>
        <w:t> </w:t>
      </w:r>
      <w:r>
        <w:rPr>
          <w:spacing w:val="-2"/>
        </w:rPr>
        <w:t>klientens</w:t>
      </w:r>
      <w:r>
        <w:rPr>
          <w:spacing w:val="-4"/>
        </w:rPr>
        <w:t> </w:t>
      </w:r>
      <w:r>
        <w:rPr>
          <w:spacing w:val="-2"/>
        </w:rPr>
        <w:t>problem</w:t>
      </w:r>
      <w:r>
        <w:rPr>
          <w:spacing w:val="-4"/>
        </w:rPr>
        <w:t> </w:t>
      </w:r>
      <w:r>
        <w:rPr>
          <w:spacing w:val="-2"/>
        </w:rPr>
        <w:t>ikke</w:t>
      </w:r>
      <w:r>
        <w:rPr>
          <w:spacing w:val="-4"/>
        </w:rPr>
        <w:t> </w:t>
      </w:r>
      <w:r>
        <w:rPr>
          <w:spacing w:val="-2"/>
        </w:rPr>
        <w:t>var</w:t>
      </w:r>
      <w:r>
        <w:rPr>
          <w:spacing w:val="-4"/>
        </w:rPr>
        <w:t> </w:t>
      </w:r>
      <w:r>
        <w:rPr>
          <w:spacing w:val="-2"/>
        </w:rPr>
        <w:t>helt</w:t>
      </w:r>
      <w:r>
        <w:rPr>
          <w:spacing w:val="-4"/>
        </w:rPr>
        <w:t> </w:t>
      </w:r>
      <w:r>
        <w:rPr>
          <w:spacing w:val="-2"/>
        </w:rPr>
        <w:t>løst.</w:t>
      </w:r>
      <w:r>
        <w:rPr>
          <w:spacing w:val="-4"/>
        </w:rPr>
        <w:t> </w:t>
      </w:r>
      <w:r>
        <w:rPr>
          <w:spacing w:val="-2"/>
        </w:rPr>
        <w:t>Terapeuten</w:t>
      </w:r>
      <w:r>
        <w:rPr>
          <w:spacing w:val="-4"/>
        </w:rPr>
        <w:t> </w:t>
      </w:r>
      <w:r>
        <w:rPr>
          <w:spacing w:val="-2"/>
        </w:rPr>
        <w:t>undersø- </w:t>
      </w:r>
      <w:r>
        <w:rPr/>
        <w:t>ker</w:t>
      </w:r>
      <w:r>
        <w:rPr>
          <w:spacing w:val="-13"/>
        </w:rPr>
        <w:t> </w:t>
      </w:r>
      <w:r>
        <w:rPr/>
        <w:t>denne</w:t>
      </w:r>
      <w:r>
        <w:rPr>
          <w:spacing w:val="-12"/>
        </w:rPr>
        <w:t> </w:t>
      </w:r>
      <w:r>
        <w:rPr/>
        <w:t>type</w:t>
      </w:r>
      <w:r>
        <w:rPr>
          <w:spacing w:val="-13"/>
        </w:rPr>
        <w:t> </w:t>
      </w:r>
      <w:r>
        <w:rPr/>
        <w:t>utsagn</w:t>
      </w:r>
      <w:r>
        <w:rPr>
          <w:spacing w:val="-12"/>
        </w:rPr>
        <w:t> </w:t>
      </w:r>
      <w:r>
        <w:rPr/>
        <w:t>med</w:t>
      </w:r>
      <w:r>
        <w:rPr>
          <w:spacing w:val="-13"/>
        </w:rPr>
        <w:t> </w:t>
      </w:r>
      <w:r>
        <w:rPr/>
        <w:t>hensyn</w:t>
      </w:r>
      <w:r>
        <w:rPr>
          <w:spacing w:val="-12"/>
        </w:rPr>
        <w:t> </w:t>
      </w:r>
      <w:r>
        <w:rPr/>
        <w:t>på</w:t>
      </w:r>
      <w:r>
        <w:rPr>
          <w:spacing w:val="-12"/>
        </w:rPr>
        <w:t> </w:t>
      </w:r>
      <w:r>
        <w:rPr/>
        <w:t>hva</w:t>
      </w:r>
      <w:r>
        <w:rPr>
          <w:spacing w:val="-13"/>
        </w:rPr>
        <w:t> </w:t>
      </w:r>
      <w:r>
        <w:rPr/>
        <w:t>de</w:t>
      </w:r>
      <w:r>
        <w:rPr>
          <w:spacing w:val="-12"/>
        </w:rPr>
        <w:t> </w:t>
      </w:r>
      <w:r>
        <w:rPr/>
        <w:t>rommer</w:t>
      </w:r>
      <w:r>
        <w:rPr>
          <w:spacing w:val="-13"/>
        </w:rPr>
        <w:t> </w:t>
      </w:r>
      <w:r>
        <w:rPr/>
        <w:t>av</w:t>
      </w:r>
      <w:r>
        <w:rPr>
          <w:spacing w:val="-12"/>
        </w:rPr>
        <w:t> </w:t>
      </w:r>
      <w:r>
        <w:rPr/>
        <w:t>psykisk</w:t>
      </w:r>
      <w:r>
        <w:rPr>
          <w:spacing w:val="-13"/>
        </w:rPr>
        <w:t> </w:t>
      </w:r>
      <w:r>
        <w:rPr/>
        <w:t>ubehagelig</w:t>
      </w:r>
      <w:r>
        <w:rPr>
          <w:spacing w:val="-12"/>
        </w:rPr>
        <w:t> </w:t>
      </w:r>
      <w:r>
        <w:rPr/>
        <w:t>materiale. Deretter gjennomføres nye endringsprosesser.</w:t>
      </w:r>
    </w:p>
    <w:p>
      <w:pPr>
        <w:pStyle w:val="Heading8"/>
        <w:spacing w:before="217"/>
        <w:ind w:right="639"/>
      </w:pPr>
      <w:r>
        <w:rPr/>
        <w:t>Eksempler</w:t>
      </w:r>
      <w:r>
        <w:rPr>
          <w:spacing w:val="-4"/>
        </w:rPr>
        <w:t> </w:t>
      </w:r>
      <w:r>
        <w:rPr/>
        <w:t>på</w:t>
      </w:r>
      <w:r>
        <w:rPr>
          <w:spacing w:val="-4"/>
        </w:rPr>
        <w:t> </w:t>
      </w:r>
      <w:r>
        <w:rPr/>
        <w:t>utsagn</w:t>
      </w:r>
      <w:r>
        <w:rPr>
          <w:spacing w:val="-4"/>
        </w:rPr>
        <w:t> </w:t>
      </w:r>
      <w:r>
        <w:rPr/>
        <w:t>fra</w:t>
      </w:r>
      <w:r>
        <w:rPr>
          <w:spacing w:val="-4"/>
        </w:rPr>
        <w:t> </w:t>
      </w:r>
      <w:r>
        <w:rPr/>
        <w:t>klient</w:t>
      </w:r>
      <w:r>
        <w:rPr>
          <w:spacing w:val="-4"/>
        </w:rPr>
        <w:t> </w:t>
      </w:r>
      <w:r>
        <w:rPr/>
        <w:t>som</w:t>
      </w:r>
      <w:r>
        <w:rPr>
          <w:spacing w:val="-4"/>
        </w:rPr>
        <w:t> </w:t>
      </w:r>
      <w:r>
        <w:rPr/>
        <w:t>innebærer</w:t>
      </w:r>
      <w:r>
        <w:rPr>
          <w:spacing w:val="-4"/>
        </w:rPr>
        <w:t> </w:t>
      </w:r>
      <w:r>
        <w:rPr/>
        <w:t>kontakt</w:t>
      </w:r>
      <w:r>
        <w:rPr>
          <w:spacing w:val="-4"/>
        </w:rPr>
        <w:t> </w:t>
      </w:r>
      <w:r>
        <w:rPr/>
        <w:t>med</w:t>
      </w:r>
      <w:r>
        <w:rPr>
          <w:spacing w:val="-4"/>
        </w:rPr>
        <w:t> </w:t>
      </w:r>
      <w:r>
        <w:rPr/>
        <w:t>nye</w:t>
      </w:r>
      <w:r>
        <w:rPr>
          <w:spacing w:val="-4"/>
        </w:rPr>
        <w:t> </w:t>
      </w:r>
      <w:r>
        <w:rPr/>
        <w:t>utfor- </w:t>
      </w:r>
      <w:r>
        <w:rPr>
          <w:spacing w:val="-2"/>
        </w:rPr>
        <w:t>dringer</w:t>
      </w:r>
    </w:p>
    <w:p>
      <w:pPr>
        <w:pStyle w:val="ListParagraph"/>
        <w:numPr>
          <w:ilvl w:val="0"/>
          <w:numId w:val="24"/>
        </w:numPr>
        <w:tabs>
          <w:tab w:pos="823" w:val="left" w:leader="none"/>
        </w:tabs>
        <w:spacing w:line="259" w:lineRule="exact" w:before="112" w:after="0"/>
        <w:ind w:left="823" w:right="0" w:hanging="340"/>
        <w:jc w:val="left"/>
        <w:rPr>
          <w:sz w:val="22"/>
        </w:rPr>
      </w:pPr>
      <w:r>
        <w:rPr>
          <w:sz w:val="22"/>
        </w:rPr>
        <w:t>Jeg</w:t>
      </w:r>
      <w:r>
        <w:rPr>
          <w:spacing w:val="-4"/>
          <w:sz w:val="22"/>
        </w:rPr>
        <w:t> </w:t>
      </w:r>
      <w:r>
        <w:rPr>
          <w:sz w:val="22"/>
        </w:rPr>
        <w:t>vet</w:t>
      </w:r>
      <w:r>
        <w:rPr>
          <w:spacing w:val="-3"/>
          <w:sz w:val="22"/>
        </w:rPr>
        <w:t> </w:t>
      </w:r>
      <w:r>
        <w:rPr>
          <w:sz w:val="22"/>
        </w:rPr>
        <w:t>ikke</w:t>
      </w:r>
      <w:r>
        <w:rPr>
          <w:spacing w:val="-3"/>
          <w:sz w:val="22"/>
        </w:rPr>
        <w:t> </w:t>
      </w:r>
      <w:r>
        <w:rPr>
          <w:sz w:val="22"/>
        </w:rPr>
        <w:t>(«vet</w:t>
      </w:r>
      <w:r>
        <w:rPr>
          <w:spacing w:val="-3"/>
          <w:sz w:val="22"/>
        </w:rPr>
        <w:t> </w:t>
      </w:r>
      <w:r>
        <w:rPr>
          <w:sz w:val="22"/>
        </w:rPr>
        <w:t>ikke»</w:t>
      </w:r>
      <w:r>
        <w:rPr>
          <w:spacing w:val="-3"/>
          <w:sz w:val="22"/>
        </w:rPr>
        <w:t> </w:t>
      </w:r>
      <w:r>
        <w:rPr>
          <w:sz w:val="22"/>
        </w:rPr>
        <w:t>indikerer</w:t>
      </w:r>
      <w:r>
        <w:rPr>
          <w:spacing w:val="-3"/>
          <w:sz w:val="22"/>
        </w:rPr>
        <w:t> </w:t>
      </w:r>
      <w:r>
        <w:rPr>
          <w:sz w:val="22"/>
        </w:rPr>
        <w:t>ofte</w:t>
      </w:r>
      <w:r>
        <w:rPr>
          <w:spacing w:val="-4"/>
          <w:sz w:val="22"/>
        </w:rPr>
        <w:t> </w:t>
      </w:r>
      <w:r>
        <w:rPr>
          <w:sz w:val="22"/>
        </w:rPr>
        <w:t>psykisk</w:t>
      </w:r>
      <w:r>
        <w:rPr>
          <w:spacing w:val="-3"/>
          <w:sz w:val="22"/>
        </w:rPr>
        <w:t> </w:t>
      </w:r>
      <w:r>
        <w:rPr>
          <w:spacing w:val="-2"/>
          <w:sz w:val="22"/>
        </w:rPr>
        <w:t>ubehag).</w:t>
      </w:r>
    </w:p>
    <w:p>
      <w:pPr>
        <w:pStyle w:val="ListParagraph"/>
        <w:numPr>
          <w:ilvl w:val="0"/>
          <w:numId w:val="24"/>
        </w:numPr>
        <w:tabs>
          <w:tab w:pos="823" w:val="left" w:leader="none"/>
        </w:tabs>
        <w:spacing w:line="253" w:lineRule="exact" w:before="0" w:after="0"/>
        <w:ind w:left="823" w:right="0" w:hanging="340"/>
        <w:jc w:val="left"/>
        <w:rPr>
          <w:sz w:val="22"/>
        </w:rPr>
      </w:pPr>
      <w:r>
        <w:rPr>
          <w:sz w:val="22"/>
        </w:rPr>
        <w:t>Det</w:t>
      </w:r>
      <w:r>
        <w:rPr>
          <w:spacing w:val="-2"/>
          <w:sz w:val="22"/>
        </w:rPr>
        <w:t> </w:t>
      </w:r>
      <w:r>
        <w:rPr>
          <w:sz w:val="22"/>
        </w:rPr>
        <w:t>ser</w:t>
      </w:r>
      <w:r>
        <w:rPr>
          <w:spacing w:val="-2"/>
          <w:sz w:val="22"/>
        </w:rPr>
        <w:t> </w:t>
      </w:r>
      <w:r>
        <w:rPr>
          <w:sz w:val="22"/>
        </w:rPr>
        <w:t>greit</w:t>
      </w:r>
      <w:r>
        <w:rPr>
          <w:spacing w:val="-1"/>
          <w:sz w:val="22"/>
        </w:rPr>
        <w:t> </w:t>
      </w:r>
      <w:r>
        <w:rPr>
          <w:sz w:val="22"/>
        </w:rPr>
        <w:t>ut</w:t>
      </w:r>
      <w:r>
        <w:rPr>
          <w:spacing w:val="-2"/>
          <w:sz w:val="22"/>
        </w:rPr>
        <w:t> </w:t>
      </w:r>
      <w:r>
        <w:rPr>
          <w:sz w:val="22"/>
        </w:rPr>
        <w:t>(at</w:t>
      </w:r>
      <w:r>
        <w:rPr>
          <w:spacing w:val="-2"/>
          <w:sz w:val="22"/>
        </w:rPr>
        <w:t> </w:t>
      </w:r>
      <w:r>
        <w:rPr>
          <w:sz w:val="22"/>
        </w:rPr>
        <w:t>noe</w:t>
      </w:r>
      <w:r>
        <w:rPr>
          <w:spacing w:val="-1"/>
          <w:sz w:val="22"/>
        </w:rPr>
        <w:t> </w:t>
      </w:r>
      <w:r>
        <w:rPr>
          <w:sz w:val="22"/>
        </w:rPr>
        <w:t>ser</w:t>
      </w:r>
      <w:r>
        <w:rPr>
          <w:spacing w:val="-2"/>
          <w:sz w:val="22"/>
        </w:rPr>
        <w:t> </w:t>
      </w:r>
      <w:r>
        <w:rPr>
          <w:sz w:val="22"/>
        </w:rPr>
        <w:t>«greit</w:t>
      </w:r>
      <w:r>
        <w:rPr>
          <w:spacing w:val="-2"/>
          <w:sz w:val="22"/>
        </w:rPr>
        <w:t> </w:t>
      </w:r>
      <w:r>
        <w:rPr>
          <w:sz w:val="22"/>
        </w:rPr>
        <w:t>ut»,</w:t>
      </w:r>
      <w:r>
        <w:rPr>
          <w:spacing w:val="-1"/>
          <w:sz w:val="22"/>
        </w:rPr>
        <w:t> </w:t>
      </w:r>
      <w:r>
        <w:rPr>
          <w:sz w:val="22"/>
        </w:rPr>
        <w:t>er</w:t>
      </w:r>
      <w:r>
        <w:rPr>
          <w:spacing w:val="-2"/>
          <w:sz w:val="22"/>
        </w:rPr>
        <w:t> </w:t>
      </w:r>
      <w:r>
        <w:rPr>
          <w:sz w:val="22"/>
        </w:rPr>
        <w:t>ikke</w:t>
      </w:r>
      <w:r>
        <w:rPr>
          <w:spacing w:val="-1"/>
          <w:sz w:val="22"/>
        </w:rPr>
        <w:t> </w:t>
      </w:r>
      <w:r>
        <w:rPr>
          <w:spacing w:val="-2"/>
          <w:sz w:val="22"/>
        </w:rPr>
        <w:t>tilstrekkelig).</w:t>
      </w:r>
    </w:p>
    <w:p>
      <w:pPr>
        <w:pStyle w:val="ListParagraph"/>
        <w:numPr>
          <w:ilvl w:val="0"/>
          <w:numId w:val="24"/>
        </w:numPr>
        <w:tabs>
          <w:tab w:pos="823" w:val="left" w:leader="none"/>
        </w:tabs>
        <w:spacing w:line="253" w:lineRule="exact" w:before="0" w:after="0"/>
        <w:ind w:left="823" w:right="0" w:hanging="340"/>
        <w:jc w:val="left"/>
        <w:rPr>
          <w:sz w:val="22"/>
        </w:rPr>
      </w:pPr>
      <w:r>
        <w:rPr>
          <w:sz w:val="22"/>
        </w:rPr>
        <w:t>Det</w:t>
      </w:r>
      <w:r>
        <w:rPr>
          <w:spacing w:val="-4"/>
          <w:sz w:val="22"/>
        </w:rPr>
        <w:t> </w:t>
      </w:r>
      <w:r>
        <w:rPr>
          <w:sz w:val="22"/>
        </w:rPr>
        <w:t>er</w:t>
      </w:r>
      <w:r>
        <w:rPr>
          <w:spacing w:val="-2"/>
          <w:sz w:val="22"/>
        </w:rPr>
        <w:t> </w:t>
      </w:r>
      <w:r>
        <w:rPr>
          <w:sz w:val="22"/>
        </w:rPr>
        <w:t>litt</w:t>
      </w:r>
      <w:r>
        <w:rPr>
          <w:spacing w:val="-2"/>
          <w:sz w:val="22"/>
        </w:rPr>
        <w:t> </w:t>
      </w:r>
      <w:r>
        <w:rPr>
          <w:sz w:val="22"/>
        </w:rPr>
        <w:t>(«litt»</w:t>
      </w:r>
      <w:r>
        <w:rPr>
          <w:spacing w:val="-2"/>
          <w:sz w:val="22"/>
        </w:rPr>
        <w:t> </w:t>
      </w:r>
      <w:r>
        <w:rPr>
          <w:sz w:val="22"/>
        </w:rPr>
        <w:t>er</w:t>
      </w:r>
      <w:r>
        <w:rPr>
          <w:spacing w:val="-2"/>
          <w:sz w:val="22"/>
        </w:rPr>
        <w:t> </w:t>
      </w:r>
      <w:r>
        <w:rPr>
          <w:sz w:val="22"/>
        </w:rPr>
        <w:t>ikke</w:t>
      </w:r>
      <w:r>
        <w:rPr>
          <w:spacing w:val="-1"/>
          <w:sz w:val="22"/>
        </w:rPr>
        <w:t> </w:t>
      </w:r>
      <w:r>
        <w:rPr>
          <w:spacing w:val="-2"/>
          <w:sz w:val="22"/>
        </w:rPr>
        <w:t>tilstrekkelig).</w:t>
      </w:r>
    </w:p>
    <w:p>
      <w:pPr>
        <w:pStyle w:val="ListParagraph"/>
        <w:numPr>
          <w:ilvl w:val="0"/>
          <w:numId w:val="24"/>
        </w:numPr>
        <w:tabs>
          <w:tab w:pos="823" w:val="left" w:leader="none"/>
        </w:tabs>
        <w:spacing w:line="253" w:lineRule="exact" w:before="0" w:after="0"/>
        <w:ind w:left="823" w:right="0" w:hanging="340"/>
        <w:jc w:val="left"/>
        <w:rPr>
          <w:sz w:val="22"/>
        </w:rPr>
      </w:pPr>
      <w:r>
        <w:rPr>
          <w:sz w:val="22"/>
        </w:rPr>
        <w:t>Sikkert</w:t>
      </w:r>
      <w:r>
        <w:rPr>
          <w:spacing w:val="-2"/>
          <w:sz w:val="22"/>
        </w:rPr>
        <w:t> </w:t>
      </w:r>
      <w:r>
        <w:rPr>
          <w:sz w:val="22"/>
        </w:rPr>
        <w:t>det</w:t>
      </w:r>
      <w:r>
        <w:rPr>
          <w:spacing w:val="-2"/>
          <w:sz w:val="22"/>
        </w:rPr>
        <w:t> </w:t>
      </w:r>
      <w:r>
        <w:rPr>
          <w:sz w:val="22"/>
        </w:rPr>
        <w:t>samme</w:t>
      </w:r>
      <w:r>
        <w:rPr>
          <w:spacing w:val="-1"/>
          <w:sz w:val="22"/>
        </w:rPr>
        <w:t> </w:t>
      </w:r>
      <w:r>
        <w:rPr>
          <w:sz w:val="22"/>
        </w:rPr>
        <w:t>(«sikkert</w:t>
      </w:r>
      <w:r>
        <w:rPr>
          <w:spacing w:val="-2"/>
          <w:sz w:val="22"/>
        </w:rPr>
        <w:t> </w:t>
      </w:r>
      <w:r>
        <w:rPr>
          <w:sz w:val="22"/>
        </w:rPr>
        <w:t>det</w:t>
      </w:r>
      <w:r>
        <w:rPr>
          <w:spacing w:val="-1"/>
          <w:sz w:val="22"/>
        </w:rPr>
        <w:t> </w:t>
      </w:r>
      <w:r>
        <w:rPr>
          <w:sz w:val="22"/>
        </w:rPr>
        <w:t>samme»</w:t>
      </w:r>
      <w:r>
        <w:rPr>
          <w:spacing w:val="-2"/>
          <w:sz w:val="22"/>
        </w:rPr>
        <w:t> </w:t>
      </w:r>
      <w:r>
        <w:rPr>
          <w:sz w:val="22"/>
        </w:rPr>
        <w:t>antyder</w:t>
      </w:r>
      <w:r>
        <w:rPr>
          <w:spacing w:val="-1"/>
          <w:sz w:val="22"/>
        </w:rPr>
        <w:t> </w:t>
      </w:r>
      <w:r>
        <w:rPr>
          <w:spacing w:val="-2"/>
          <w:sz w:val="22"/>
        </w:rPr>
        <w:t>usikkerhet).</w:t>
      </w:r>
    </w:p>
    <w:p>
      <w:pPr>
        <w:pStyle w:val="ListParagraph"/>
        <w:numPr>
          <w:ilvl w:val="0"/>
          <w:numId w:val="24"/>
        </w:numPr>
        <w:tabs>
          <w:tab w:pos="823" w:val="left" w:leader="none"/>
        </w:tabs>
        <w:spacing w:line="253" w:lineRule="exact" w:before="0" w:after="0"/>
        <w:ind w:left="823" w:right="0" w:hanging="340"/>
        <w:jc w:val="left"/>
        <w:rPr>
          <w:sz w:val="22"/>
        </w:rPr>
      </w:pPr>
      <w:r>
        <w:rPr>
          <w:sz w:val="22"/>
        </w:rPr>
        <w:t>Det</w:t>
      </w:r>
      <w:r>
        <w:rPr>
          <w:spacing w:val="-4"/>
          <w:sz w:val="22"/>
        </w:rPr>
        <w:t> </w:t>
      </w:r>
      <w:r>
        <w:rPr>
          <w:sz w:val="22"/>
        </w:rPr>
        <w:t>er</w:t>
      </w:r>
      <w:r>
        <w:rPr>
          <w:spacing w:val="-2"/>
          <w:sz w:val="22"/>
        </w:rPr>
        <w:t> </w:t>
      </w:r>
      <w:r>
        <w:rPr>
          <w:sz w:val="22"/>
        </w:rPr>
        <w:t>der</w:t>
      </w:r>
      <w:r>
        <w:rPr>
          <w:spacing w:val="-2"/>
          <w:sz w:val="22"/>
        </w:rPr>
        <w:t> </w:t>
      </w:r>
      <w:r>
        <w:rPr>
          <w:sz w:val="22"/>
        </w:rPr>
        <w:t>fortsatt</w:t>
      </w:r>
      <w:r>
        <w:rPr>
          <w:spacing w:val="-2"/>
          <w:sz w:val="22"/>
        </w:rPr>
        <w:t> </w:t>
      </w:r>
      <w:r>
        <w:rPr>
          <w:sz w:val="22"/>
        </w:rPr>
        <w:t>(noe</w:t>
      </w:r>
      <w:r>
        <w:rPr>
          <w:spacing w:val="-1"/>
          <w:sz w:val="22"/>
        </w:rPr>
        <w:t> </w:t>
      </w:r>
      <w:r>
        <w:rPr>
          <w:spacing w:val="-2"/>
          <w:sz w:val="22"/>
        </w:rPr>
        <w:t>gjenstår).</w:t>
      </w:r>
    </w:p>
    <w:p>
      <w:pPr>
        <w:pStyle w:val="ListParagraph"/>
        <w:numPr>
          <w:ilvl w:val="0"/>
          <w:numId w:val="24"/>
        </w:numPr>
        <w:tabs>
          <w:tab w:pos="823" w:val="left" w:leader="none"/>
        </w:tabs>
        <w:spacing w:line="253" w:lineRule="exact" w:before="0" w:after="0"/>
        <w:ind w:left="823" w:right="0" w:hanging="340"/>
        <w:jc w:val="left"/>
        <w:rPr>
          <w:sz w:val="22"/>
        </w:rPr>
      </w:pPr>
      <w:r>
        <w:rPr>
          <w:sz w:val="22"/>
        </w:rPr>
        <w:t>Sånn</w:t>
      </w:r>
      <w:r>
        <w:rPr>
          <w:spacing w:val="-3"/>
          <w:sz w:val="22"/>
        </w:rPr>
        <w:t> </w:t>
      </w:r>
      <w:r>
        <w:rPr>
          <w:sz w:val="22"/>
        </w:rPr>
        <w:t>midt</w:t>
      </w:r>
      <w:r>
        <w:rPr>
          <w:spacing w:val="-3"/>
          <w:sz w:val="22"/>
        </w:rPr>
        <w:t> </w:t>
      </w:r>
      <w:r>
        <w:rPr>
          <w:sz w:val="22"/>
        </w:rPr>
        <w:t>imellom</w:t>
      </w:r>
      <w:r>
        <w:rPr>
          <w:spacing w:val="-2"/>
          <w:sz w:val="22"/>
        </w:rPr>
        <w:t> </w:t>
      </w:r>
      <w:r>
        <w:rPr>
          <w:sz w:val="22"/>
        </w:rPr>
        <w:t>(ikke</w:t>
      </w:r>
      <w:r>
        <w:rPr>
          <w:spacing w:val="-3"/>
          <w:sz w:val="22"/>
        </w:rPr>
        <w:t> </w:t>
      </w:r>
      <w:r>
        <w:rPr>
          <w:sz w:val="22"/>
        </w:rPr>
        <w:t>godt</w:t>
      </w:r>
      <w:r>
        <w:rPr>
          <w:spacing w:val="-2"/>
          <w:sz w:val="22"/>
        </w:rPr>
        <w:t> nok).</w:t>
      </w:r>
    </w:p>
    <w:p>
      <w:pPr>
        <w:pStyle w:val="ListParagraph"/>
        <w:numPr>
          <w:ilvl w:val="0"/>
          <w:numId w:val="24"/>
        </w:numPr>
        <w:tabs>
          <w:tab w:pos="823" w:val="left" w:leader="none"/>
        </w:tabs>
        <w:spacing w:line="259" w:lineRule="exact" w:before="0" w:after="0"/>
        <w:ind w:left="823" w:right="0" w:hanging="340"/>
        <w:jc w:val="left"/>
        <w:rPr>
          <w:sz w:val="22"/>
        </w:rPr>
      </w:pPr>
      <w:r>
        <w:rPr>
          <w:sz w:val="22"/>
        </w:rPr>
        <w:t>Jeg</w:t>
      </w:r>
      <w:r>
        <w:rPr>
          <w:spacing w:val="-6"/>
          <w:sz w:val="22"/>
        </w:rPr>
        <w:t> </w:t>
      </w:r>
      <w:r>
        <w:rPr>
          <w:sz w:val="22"/>
        </w:rPr>
        <w:t>har</w:t>
      </w:r>
      <w:r>
        <w:rPr>
          <w:spacing w:val="-3"/>
          <w:sz w:val="22"/>
        </w:rPr>
        <w:t> </w:t>
      </w:r>
      <w:r>
        <w:rPr>
          <w:sz w:val="22"/>
        </w:rPr>
        <w:t>det</w:t>
      </w:r>
      <w:r>
        <w:rPr>
          <w:spacing w:val="-3"/>
          <w:sz w:val="22"/>
        </w:rPr>
        <w:t> </w:t>
      </w:r>
      <w:r>
        <w:rPr>
          <w:sz w:val="22"/>
        </w:rPr>
        <w:t>ganske</w:t>
      </w:r>
      <w:r>
        <w:rPr>
          <w:spacing w:val="-3"/>
          <w:sz w:val="22"/>
        </w:rPr>
        <w:t> </w:t>
      </w:r>
      <w:r>
        <w:rPr>
          <w:sz w:val="22"/>
        </w:rPr>
        <w:t>bra</w:t>
      </w:r>
      <w:r>
        <w:rPr>
          <w:spacing w:val="-3"/>
          <w:sz w:val="22"/>
        </w:rPr>
        <w:t> </w:t>
      </w:r>
      <w:r>
        <w:rPr>
          <w:sz w:val="22"/>
        </w:rPr>
        <w:t>(«ganske</w:t>
      </w:r>
      <w:r>
        <w:rPr>
          <w:spacing w:val="-4"/>
          <w:sz w:val="22"/>
        </w:rPr>
        <w:t> </w:t>
      </w:r>
      <w:r>
        <w:rPr>
          <w:sz w:val="22"/>
        </w:rPr>
        <w:t>bra»</w:t>
      </w:r>
      <w:r>
        <w:rPr>
          <w:spacing w:val="-3"/>
          <w:sz w:val="22"/>
        </w:rPr>
        <w:t> </w:t>
      </w:r>
      <w:r>
        <w:rPr>
          <w:sz w:val="22"/>
        </w:rPr>
        <w:t>er</w:t>
      </w:r>
      <w:r>
        <w:rPr>
          <w:spacing w:val="-3"/>
          <w:sz w:val="22"/>
        </w:rPr>
        <w:t> </w:t>
      </w:r>
      <w:r>
        <w:rPr>
          <w:sz w:val="22"/>
        </w:rPr>
        <w:t>ikke</w:t>
      </w:r>
      <w:r>
        <w:rPr>
          <w:spacing w:val="-3"/>
          <w:sz w:val="22"/>
        </w:rPr>
        <w:t> </w:t>
      </w:r>
      <w:r>
        <w:rPr>
          <w:sz w:val="22"/>
        </w:rPr>
        <w:t>godt</w:t>
      </w:r>
      <w:r>
        <w:rPr>
          <w:spacing w:val="-3"/>
          <w:sz w:val="22"/>
        </w:rPr>
        <w:t> </w:t>
      </w:r>
      <w:r>
        <w:rPr>
          <w:spacing w:val="-2"/>
          <w:sz w:val="22"/>
        </w:rPr>
        <w:t>nok).</w:t>
      </w:r>
    </w:p>
    <w:p>
      <w:pPr>
        <w:pStyle w:val="BodyText"/>
        <w:spacing w:before="264"/>
        <w:ind w:right="548"/>
      </w:pPr>
      <w:r>
        <w:rPr/>
        <w:t>Klientene</w:t>
      </w:r>
      <w:r>
        <w:rPr>
          <w:spacing w:val="-3"/>
        </w:rPr>
        <w:t> </w:t>
      </w:r>
      <w:r>
        <w:rPr/>
        <w:t>behøver</w:t>
      </w:r>
      <w:r>
        <w:rPr>
          <w:spacing w:val="-3"/>
        </w:rPr>
        <w:t> </w:t>
      </w:r>
      <w:r>
        <w:rPr/>
        <w:t>ikke</w:t>
      </w:r>
      <w:r>
        <w:rPr>
          <w:spacing w:val="-3"/>
        </w:rPr>
        <w:t> </w:t>
      </w:r>
      <w:r>
        <w:rPr/>
        <w:t>å</w:t>
      </w:r>
      <w:r>
        <w:rPr>
          <w:spacing w:val="-3"/>
        </w:rPr>
        <w:t> </w:t>
      </w:r>
      <w:r>
        <w:rPr/>
        <w:t>svare</w:t>
      </w:r>
      <w:r>
        <w:rPr>
          <w:spacing w:val="-3"/>
        </w:rPr>
        <w:t> </w:t>
      </w:r>
      <w:r>
        <w:rPr/>
        <w:t>et</w:t>
      </w:r>
      <w:r>
        <w:rPr>
          <w:spacing w:val="-3"/>
        </w:rPr>
        <w:t> </w:t>
      </w:r>
      <w:r>
        <w:rPr/>
        <w:t>direkte</w:t>
      </w:r>
      <w:r>
        <w:rPr>
          <w:spacing w:val="-3"/>
        </w:rPr>
        <w:t> </w:t>
      </w:r>
      <w:r>
        <w:rPr/>
        <w:t>nei</w:t>
      </w:r>
      <w:r>
        <w:rPr>
          <w:spacing w:val="-3"/>
        </w:rPr>
        <w:t> </w:t>
      </w:r>
      <w:r>
        <w:rPr/>
        <w:t>på</w:t>
      </w:r>
      <w:r>
        <w:rPr>
          <w:spacing w:val="-3"/>
        </w:rPr>
        <w:t> </w:t>
      </w:r>
      <w:r>
        <w:rPr/>
        <w:t>endringskartleggende</w:t>
      </w:r>
      <w:r>
        <w:rPr>
          <w:spacing w:val="-3"/>
        </w:rPr>
        <w:t> </w:t>
      </w:r>
      <w:r>
        <w:rPr/>
        <w:t>spørsmål</w:t>
      </w:r>
      <w:r>
        <w:rPr>
          <w:spacing w:val="-3"/>
        </w:rPr>
        <w:t> </w:t>
      </w:r>
      <w:r>
        <w:rPr/>
        <w:t>for</w:t>
      </w:r>
      <w:r>
        <w:rPr>
          <w:spacing w:val="-3"/>
        </w:rPr>
        <w:t> </w:t>
      </w:r>
      <w:r>
        <w:rPr/>
        <w:t>at svaret</w:t>
      </w:r>
      <w:r>
        <w:rPr>
          <w:spacing w:val="-11"/>
        </w:rPr>
        <w:t> </w:t>
      </w:r>
      <w:r>
        <w:rPr/>
        <w:t>blir</w:t>
      </w:r>
      <w:r>
        <w:rPr>
          <w:spacing w:val="-11"/>
        </w:rPr>
        <w:t> </w:t>
      </w:r>
      <w:r>
        <w:rPr/>
        <w:t>oppfattet</w:t>
      </w:r>
      <w:r>
        <w:rPr>
          <w:spacing w:val="-11"/>
        </w:rPr>
        <w:t> </w:t>
      </w:r>
      <w:r>
        <w:rPr/>
        <w:t>som</w:t>
      </w:r>
      <w:r>
        <w:rPr>
          <w:spacing w:val="-11"/>
        </w:rPr>
        <w:t> </w:t>
      </w:r>
      <w:r>
        <w:rPr/>
        <w:t>at</w:t>
      </w:r>
      <w:r>
        <w:rPr>
          <w:spacing w:val="-11"/>
        </w:rPr>
        <w:t> </w:t>
      </w:r>
      <w:r>
        <w:rPr/>
        <w:t>noe</w:t>
      </w:r>
      <w:r>
        <w:rPr>
          <w:spacing w:val="-11"/>
        </w:rPr>
        <w:t> </w:t>
      </w:r>
      <w:r>
        <w:rPr/>
        <w:t>gjenstår.</w:t>
      </w:r>
      <w:r>
        <w:rPr>
          <w:spacing w:val="-11"/>
        </w:rPr>
        <w:t> </w:t>
      </w:r>
      <w:r>
        <w:rPr/>
        <w:t>Ord</w:t>
      </w:r>
      <w:r>
        <w:rPr>
          <w:spacing w:val="-11"/>
        </w:rPr>
        <w:t> </w:t>
      </w:r>
      <w:r>
        <w:rPr/>
        <w:t>som</w:t>
      </w:r>
      <w:r>
        <w:rPr>
          <w:spacing w:val="-11"/>
        </w:rPr>
        <w:t> </w:t>
      </w:r>
      <w:r>
        <w:rPr/>
        <w:t>«vet</w:t>
      </w:r>
      <w:r>
        <w:rPr>
          <w:spacing w:val="-11"/>
        </w:rPr>
        <w:t> </w:t>
      </w:r>
      <w:r>
        <w:rPr/>
        <w:t>ikke»,</w:t>
      </w:r>
      <w:r>
        <w:rPr>
          <w:spacing w:val="-11"/>
        </w:rPr>
        <w:t> </w:t>
      </w:r>
      <w:r>
        <w:rPr/>
        <w:t>«muligens»</w:t>
      </w:r>
      <w:r>
        <w:rPr>
          <w:spacing w:val="-11"/>
        </w:rPr>
        <w:t> </w:t>
      </w:r>
      <w:r>
        <w:rPr/>
        <w:t>og</w:t>
      </w:r>
      <w:r>
        <w:rPr>
          <w:spacing w:val="-11"/>
        </w:rPr>
        <w:t> </w:t>
      </w:r>
      <w:r>
        <w:rPr/>
        <w:t>«kanskje» er nesten alltid uttrykk for at klienten ikke er helt igjennom følelsesmessig, selv om han</w:t>
      </w:r>
      <w:r>
        <w:rPr>
          <w:spacing w:val="-1"/>
        </w:rPr>
        <w:t> </w:t>
      </w:r>
      <w:r>
        <w:rPr/>
        <w:t>eller</w:t>
      </w:r>
      <w:r>
        <w:rPr>
          <w:spacing w:val="-1"/>
        </w:rPr>
        <w:t> </w:t>
      </w:r>
      <w:r>
        <w:rPr/>
        <w:t>hun</w:t>
      </w:r>
      <w:r>
        <w:rPr>
          <w:spacing w:val="-1"/>
        </w:rPr>
        <w:t> </w:t>
      </w:r>
      <w:r>
        <w:rPr/>
        <w:t>har</w:t>
      </w:r>
      <w:r>
        <w:rPr>
          <w:spacing w:val="-1"/>
        </w:rPr>
        <w:t> </w:t>
      </w:r>
      <w:r>
        <w:rPr/>
        <w:t>oppnådd</w:t>
      </w:r>
      <w:r>
        <w:rPr>
          <w:spacing w:val="-1"/>
        </w:rPr>
        <w:t> </w:t>
      </w:r>
      <w:r>
        <w:rPr/>
        <w:t>psykiske</w:t>
      </w:r>
      <w:r>
        <w:rPr>
          <w:spacing w:val="-1"/>
        </w:rPr>
        <w:t> </w:t>
      </w:r>
      <w:r>
        <w:rPr/>
        <w:t>endringer.</w:t>
      </w:r>
      <w:r>
        <w:rPr>
          <w:spacing w:val="-1"/>
        </w:rPr>
        <w:t> </w:t>
      </w:r>
      <w:r>
        <w:rPr/>
        <w:t>Selv</w:t>
      </w:r>
      <w:r>
        <w:rPr>
          <w:spacing w:val="-1"/>
        </w:rPr>
        <w:t> </w:t>
      </w:r>
      <w:r>
        <w:rPr/>
        <w:t>et</w:t>
      </w:r>
      <w:r>
        <w:rPr>
          <w:spacing w:val="-1"/>
        </w:rPr>
        <w:t> </w:t>
      </w:r>
      <w:r>
        <w:rPr/>
        <w:t>lite</w:t>
      </w:r>
      <w:r>
        <w:rPr>
          <w:spacing w:val="-1"/>
        </w:rPr>
        <w:t> </w:t>
      </w:r>
      <w:r>
        <w:rPr/>
        <w:t>nei-signal</w:t>
      </w:r>
      <w:r>
        <w:rPr>
          <w:spacing w:val="-1"/>
        </w:rPr>
        <w:t> </w:t>
      </w:r>
      <w:r>
        <w:rPr/>
        <w:t>blir</w:t>
      </w:r>
      <w:r>
        <w:rPr>
          <w:spacing w:val="-1"/>
        </w:rPr>
        <w:t> </w:t>
      </w:r>
      <w:r>
        <w:rPr/>
        <w:t>forstått</w:t>
      </w:r>
      <w:r>
        <w:rPr>
          <w:spacing w:val="-1"/>
        </w:rPr>
        <w:t> </w:t>
      </w:r>
      <w:r>
        <w:rPr/>
        <w:t>som et</w:t>
      </w:r>
      <w:r>
        <w:rPr>
          <w:spacing w:val="-3"/>
        </w:rPr>
        <w:t> </w:t>
      </w:r>
      <w:r>
        <w:rPr/>
        <w:t>tegn</w:t>
      </w:r>
      <w:r>
        <w:rPr>
          <w:spacing w:val="-3"/>
        </w:rPr>
        <w:t> </w:t>
      </w:r>
      <w:r>
        <w:rPr/>
        <w:t>på</w:t>
      </w:r>
      <w:r>
        <w:rPr>
          <w:spacing w:val="-3"/>
        </w:rPr>
        <w:t> </w:t>
      </w:r>
      <w:r>
        <w:rPr/>
        <w:t>at</w:t>
      </w:r>
      <w:r>
        <w:rPr>
          <w:spacing w:val="-3"/>
        </w:rPr>
        <w:t> </w:t>
      </w:r>
      <w:r>
        <w:rPr/>
        <w:t>klienten</w:t>
      </w:r>
      <w:r>
        <w:rPr>
          <w:spacing w:val="-3"/>
        </w:rPr>
        <w:t> </w:t>
      </w:r>
      <w:r>
        <w:rPr/>
        <w:t>ikke</w:t>
      </w:r>
      <w:r>
        <w:rPr>
          <w:spacing w:val="-3"/>
        </w:rPr>
        <w:t> </w:t>
      </w:r>
      <w:r>
        <w:rPr/>
        <w:t>har</w:t>
      </w:r>
      <w:r>
        <w:rPr>
          <w:spacing w:val="-3"/>
        </w:rPr>
        <w:t> </w:t>
      </w:r>
      <w:r>
        <w:rPr/>
        <w:t>opplevd</w:t>
      </w:r>
      <w:r>
        <w:rPr>
          <w:spacing w:val="-3"/>
        </w:rPr>
        <w:t> </w:t>
      </w:r>
      <w:r>
        <w:rPr/>
        <w:t>endringer</w:t>
      </w:r>
      <w:r>
        <w:rPr>
          <w:spacing w:val="-3"/>
        </w:rPr>
        <w:t> </w:t>
      </w:r>
      <w:r>
        <w:rPr/>
        <w:t>i</w:t>
      </w:r>
      <w:r>
        <w:rPr>
          <w:spacing w:val="-3"/>
        </w:rPr>
        <w:t> </w:t>
      </w:r>
      <w:r>
        <w:rPr/>
        <w:t>tilstrekkelig</w:t>
      </w:r>
      <w:r>
        <w:rPr>
          <w:spacing w:val="-3"/>
        </w:rPr>
        <w:t> </w:t>
      </w:r>
      <w:r>
        <w:rPr/>
        <w:t>grad,</w:t>
      </w:r>
      <w:r>
        <w:rPr>
          <w:spacing w:val="-3"/>
        </w:rPr>
        <w:t> </w:t>
      </w:r>
      <w:r>
        <w:rPr/>
        <w:t>noe</w:t>
      </w:r>
      <w:r>
        <w:rPr>
          <w:spacing w:val="-3"/>
        </w:rPr>
        <w:t> </w:t>
      </w:r>
      <w:r>
        <w:rPr/>
        <w:t>som</w:t>
      </w:r>
      <w:r>
        <w:rPr>
          <w:spacing w:val="-3"/>
        </w:rPr>
        <w:t> </w:t>
      </w:r>
      <w:r>
        <w:rPr/>
        <w:t>fører</w:t>
      </w:r>
      <w:r>
        <w:rPr>
          <w:spacing w:val="-3"/>
        </w:rPr>
        <w:t> </w:t>
      </w:r>
      <w:r>
        <w:rPr/>
        <w:t>til ny kartlegging og til nye endringsiverksettende utsagn.</w:t>
      </w:r>
    </w:p>
    <w:p>
      <w:pPr>
        <w:spacing w:after="0"/>
        <w:sectPr>
          <w:pgSz w:w="9640" w:h="13610"/>
          <w:pgMar w:header="345" w:footer="460" w:top="900" w:bottom="620" w:left="860" w:right="640"/>
        </w:sectPr>
      </w:pPr>
    </w:p>
    <w:p>
      <w:pPr>
        <w:pStyle w:val="Heading5"/>
        <w:spacing w:before="171"/>
        <w:ind w:left="330"/>
      </w:pPr>
      <w:r>
        <w:rPr>
          <w:spacing w:val="-2"/>
        </w:rPr>
        <w:t>Skaleringsutsagn:</w:t>
      </w:r>
    </w:p>
    <w:p>
      <w:pPr>
        <w:pStyle w:val="BodyText"/>
        <w:spacing w:before="314"/>
        <w:ind w:left="330" w:right="321"/>
      </w:pPr>
      <w:r>
        <w:rPr/>
        <w:t>Skaleringsutsagn</w:t>
      </w:r>
      <w:r>
        <w:rPr>
          <w:spacing w:val="-12"/>
        </w:rPr>
        <w:t> </w:t>
      </w:r>
      <w:r>
        <w:rPr/>
        <w:t>blir</w:t>
      </w:r>
      <w:r>
        <w:rPr>
          <w:spacing w:val="-12"/>
        </w:rPr>
        <w:t> </w:t>
      </w:r>
      <w:r>
        <w:rPr/>
        <w:t>anvendt</w:t>
      </w:r>
      <w:r>
        <w:rPr>
          <w:spacing w:val="-12"/>
        </w:rPr>
        <w:t> </w:t>
      </w:r>
      <w:r>
        <w:rPr/>
        <w:t>for</w:t>
      </w:r>
      <w:r>
        <w:rPr>
          <w:spacing w:val="-12"/>
        </w:rPr>
        <w:t> </w:t>
      </w:r>
      <w:r>
        <w:rPr/>
        <w:t>å</w:t>
      </w:r>
      <w:r>
        <w:rPr>
          <w:spacing w:val="-12"/>
        </w:rPr>
        <w:t> </w:t>
      </w:r>
      <w:r>
        <w:rPr/>
        <w:t>kartlegge</w:t>
      </w:r>
      <w:r>
        <w:rPr>
          <w:spacing w:val="-12"/>
        </w:rPr>
        <w:t> </w:t>
      </w:r>
      <w:r>
        <w:rPr/>
        <w:t>graden</w:t>
      </w:r>
      <w:r>
        <w:rPr>
          <w:spacing w:val="-12"/>
        </w:rPr>
        <w:t> </w:t>
      </w:r>
      <w:r>
        <w:rPr/>
        <w:t>av</w:t>
      </w:r>
      <w:r>
        <w:rPr>
          <w:spacing w:val="-12"/>
        </w:rPr>
        <w:t> </w:t>
      </w:r>
      <w:r>
        <w:rPr/>
        <w:t>psykisk</w:t>
      </w:r>
      <w:r>
        <w:rPr>
          <w:spacing w:val="-12"/>
        </w:rPr>
        <w:t> </w:t>
      </w:r>
      <w:r>
        <w:rPr/>
        <w:t>smerte</w:t>
      </w:r>
      <w:r>
        <w:rPr>
          <w:spacing w:val="-12"/>
        </w:rPr>
        <w:t> </w:t>
      </w:r>
      <w:r>
        <w:rPr/>
        <w:t>og</w:t>
      </w:r>
      <w:r>
        <w:rPr>
          <w:spacing w:val="-12"/>
        </w:rPr>
        <w:t> </w:t>
      </w:r>
      <w:r>
        <w:rPr/>
        <w:t>omfanget</w:t>
      </w:r>
      <w:r>
        <w:rPr>
          <w:spacing w:val="-12"/>
        </w:rPr>
        <w:t> </w:t>
      </w:r>
      <w:r>
        <w:rPr/>
        <w:t>av de endringene som er oppnådd. Formålet med metoden er også å kartlegge hva som skal til for at klienten skal kunne bevege seg fra ett nivå på skalaen til et høyere nivå. Skaleringsutsagn</w:t>
      </w:r>
      <w:r>
        <w:rPr>
          <w:spacing w:val="-10"/>
        </w:rPr>
        <w:t> </w:t>
      </w:r>
      <w:r>
        <w:rPr/>
        <w:t>er</w:t>
      </w:r>
      <w:r>
        <w:rPr>
          <w:spacing w:val="-10"/>
        </w:rPr>
        <w:t> </w:t>
      </w:r>
      <w:r>
        <w:rPr/>
        <w:t>hentet</w:t>
      </w:r>
      <w:r>
        <w:rPr>
          <w:spacing w:val="-10"/>
        </w:rPr>
        <w:t> </w:t>
      </w:r>
      <w:r>
        <w:rPr/>
        <w:t>fra</w:t>
      </w:r>
      <w:r>
        <w:rPr>
          <w:spacing w:val="-10"/>
        </w:rPr>
        <w:t> </w:t>
      </w:r>
      <w:r>
        <w:rPr/>
        <w:t>løsningsorientert</w:t>
      </w:r>
      <w:r>
        <w:rPr>
          <w:spacing w:val="-10"/>
        </w:rPr>
        <w:t> </w:t>
      </w:r>
      <w:r>
        <w:rPr/>
        <w:t>terapi</w:t>
      </w:r>
      <w:r>
        <w:rPr>
          <w:spacing w:val="-10"/>
        </w:rPr>
        <w:t> </w:t>
      </w:r>
      <w:r>
        <w:rPr/>
        <w:t>(Kim</w:t>
      </w:r>
      <w:r>
        <w:rPr>
          <w:spacing w:val="-10"/>
        </w:rPr>
        <w:t> </w:t>
      </w:r>
      <w:r>
        <w:rPr/>
        <w:t>Berg</w:t>
      </w:r>
      <w:r>
        <w:rPr>
          <w:spacing w:val="-10"/>
        </w:rPr>
        <w:t> </w:t>
      </w:r>
      <w:r>
        <w:rPr/>
        <w:t>&amp;</w:t>
      </w:r>
      <w:r>
        <w:rPr>
          <w:spacing w:val="-10"/>
        </w:rPr>
        <w:t> </w:t>
      </w:r>
      <w:r>
        <w:rPr/>
        <w:t>Miller</w:t>
      </w:r>
      <w:r>
        <w:rPr>
          <w:spacing w:val="-10"/>
        </w:rPr>
        <w:t> </w:t>
      </w:r>
      <w:r>
        <w:rPr/>
        <w:t>1992),</w:t>
      </w:r>
      <w:r>
        <w:rPr>
          <w:spacing w:val="-10"/>
        </w:rPr>
        <w:t> </w:t>
      </w:r>
      <w:r>
        <w:rPr/>
        <w:t>men de</w:t>
      </w:r>
      <w:r>
        <w:rPr>
          <w:spacing w:val="-4"/>
        </w:rPr>
        <w:t> </w:t>
      </w:r>
      <w:r>
        <w:rPr/>
        <w:t>blir</w:t>
      </w:r>
      <w:r>
        <w:rPr>
          <w:spacing w:val="-4"/>
        </w:rPr>
        <w:t> </w:t>
      </w:r>
      <w:r>
        <w:rPr/>
        <w:t>anvendt</w:t>
      </w:r>
      <w:r>
        <w:rPr>
          <w:spacing w:val="-4"/>
        </w:rPr>
        <w:t> </w:t>
      </w:r>
      <w:r>
        <w:rPr/>
        <w:t>på</w:t>
      </w:r>
      <w:r>
        <w:rPr>
          <w:spacing w:val="-4"/>
        </w:rPr>
        <w:t> </w:t>
      </w:r>
      <w:r>
        <w:rPr/>
        <w:t>en</w:t>
      </w:r>
      <w:r>
        <w:rPr>
          <w:spacing w:val="-4"/>
        </w:rPr>
        <w:t> </w:t>
      </w:r>
      <w:r>
        <w:rPr/>
        <w:t>noe</w:t>
      </w:r>
      <w:r>
        <w:rPr>
          <w:spacing w:val="-4"/>
        </w:rPr>
        <w:t> </w:t>
      </w:r>
      <w:r>
        <w:rPr/>
        <w:t>annen</w:t>
      </w:r>
      <w:r>
        <w:rPr>
          <w:spacing w:val="-4"/>
        </w:rPr>
        <w:t> </w:t>
      </w:r>
      <w:r>
        <w:rPr/>
        <w:t>måte</w:t>
      </w:r>
      <w:r>
        <w:rPr>
          <w:spacing w:val="-4"/>
        </w:rPr>
        <w:t> </w:t>
      </w:r>
      <w:r>
        <w:rPr/>
        <w:t>i</w:t>
      </w:r>
      <w:r>
        <w:rPr>
          <w:spacing w:val="-4"/>
        </w:rPr>
        <w:t> </w:t>
      </w:r>
      <w:r>
        <w:rPr/>
        <w:t>LBT.</w:t>
      </w:r>
      <w:r>
        <w:rPr>
          <w:spacing w:val="-4"/>
        </w:rPr>
        <w:t> </w:t>
      </w:r>
      <w:r>
        <w:rPr/>
        <w:t>Skaleringsutsagn</w:t>
      </w:r>
      <w:r>
        <w:rPr>
          <w:spacing w:val="-4"/>
        </w:rPr>
        <w:t> </w:t>
      </w:r>
      <w:r>
        <w:rPr/>
        <w:t>innebærer</w:t>
      </w:r>
      <w:r>
        <w:rPr>
          <w:spacing w:val="-4"/>
        </w:rPr>
        <w:t> </w:t>
      </w:r>
      <w:r>
        <w:rPr/>
        <w:t>at</w:t>
      </w:r>
      <w:r>
        <w:rPr>
          <w:spacing w:val="-4"/>
        </w:rPr>
        <w:t> </w:t>
      </w:r>
      <w:r>
        <w:rPr/>
        <w:t>klientene graderer</w:t>
      </w:r>
      <w:r>
        <w:rPr>
          <w:spacing w:val="-6"/>
        </w:rPr>
        <w:t> </w:t>
      </w:r>
      <w:r>
        <w:rPr/>
        <w:t>hvor</w:t>
      </w:r>
      <w:r>
        <w:rPr>
          <w:spacing w:val="-6"/>
        </w:rPr>
        <w:t> </w:t>
      </w:r>
      <w:r>
        <w:rPr/>
        <w:t>de</w:t>
      </w:r>
      <w:r>
        <w:rPr>
          <w:spacing w:val="-6"/>
        </w:rPr>
        <w:t> </w:t>
      </w:r>
      <w:r>
        <w:rPr/>
        <w:t>befinner</w:t>
      </w:r>
      <w:r>
        <w:rPr>
          <w:spacing w:val="-6"/>
        </w:rPr>
        <w:t> </w:t>
      </w:r>
      <w:r>
        <w:rPr/>
        <w:t>seg</w:t>
      </w:r>
      <w:r>
        <w:rPr>
          <w:spacing w:val="-6"/>
        </w:rPr>
        <w:t> </w:t>
      </w:r>
      <w:r>
        <w:rPr/>
        <w:t>følelsesmessig</w:t>
      </w:r>
      <w:r>
        <w:rPr>
          <w:spacing w:val="-6"/>
        </w:rPr>
        <w:t> </w:t>
      </w:r>
      <w:r>
        <w:rPr/>
        <w:t>langs</w:t>
      </w:r>
      <w:r>
        <w:rPr>
          <w:spacing w:val="-6"/>
        </w:rPr>
        <w:t> </w:t>
      </w:r>
      <w:r>
        <w:rPr/>
        <w:t>en</w:t>
      </w:r>
      <w:r>
        <w:rPr>
          <w:spacing w:val="-6"/>
        </w:rPr>
        <w:t> </w:t>
      </w:r>
      <w:r>
        <w:rPr/>
        <w:t>skala</w:t>
      </w:r>
      <w:r>
        <w:rPr>
          <w:spacing w:val="-6"/>
        </w:rPr>
        <w:t> </w:t>
      </w:r>
      <w:r>
        <w:rPr/>
        <w:t>fra</w:t>
      </w:r>
      <w:r>
        <w:rPr>
          <w:spacing w:val="-6"/>
        </w:rPr>
        <w:t> </w:t>
      </w:r>
      <w:r>
        <w:rPr/>
        <w:t>0–10,</w:t>
      </w:r>
      <w:r>
        <w:rPr>
          <w:spacing w:val="-6"/>
        </w:rPr>
        <w:t> </w:t>
      </w:r>
      <w:r>
        <w:rPr/>
        <w:t>der</w:t>
      </w:r>
      <w:r>
        <w:rPr>
          <w:spacing w:val="-6"/>
        </w:rPr>
        <w:t> </w:t>
      </w:r>
      <w:r>
        <w:rPr/>
        <w:t>0</w:t>
      </w:r>
      <w:r>
        <w:rPr>
          <w:spacing w:val="-6"/>
        </w:rPr>
        <w:t> </w:t>
      </w:r>
      <w:r>
        <w:rPr/>
        <w:t>er</w:t>
      </w:r>
      <w:r>
        <w:rPr>
          <w:spacing w:val="-6"/>
        </w:rPr>
        <w:t> </w:t>
      </w:r>
      <w:r>
        <w:rPr/>
        <w:t>den</w:t>
      </w:r>
      <w:r>
        <w:rPr>
          <w:spacing w:val="-6"/>
        </w:rPr>
        <w:t> </w:t>
      </w:r>
      <w:r>
        <w:rPr/>
        <w:t>verst tenkelige tilstand i en bestemt situasjon eller følelse, mens 10 er den best mulige. Kli- enter</w:t>
      </w:r>
      <w:r>
        <w:rPr>
          <w:spacing w:val="-2"/>
        </w:rPr>
        <w:t> </w:t>
      </w:r>
      <w:r>
        <w:rPr/>
        <w:t>liker</w:t>
      </w:r>
      <w:r>
        <w:rPr>
          <w:spacing w:val="-2"/>
        </w:rPr>
        <w:t> </w:t>
      </w:r>
      <w:r>
        <w:rPr/>
        <w:t>å</w:t>
      </w:r>
      <w:r>
        <w:rPr>
          <w:spacing w:val="-2"/>
        </w:rPr>
        <w:t> </w:t>
      </w:r>
      <w:r>
        <w:rPr/>
        <w:t>skalere</w:t>
      </w:r>
      <w:r>
        <w:rPr>
          <w:spacing w:val="-2"/>
        </w:rPr>
        <w:t> </w:t>
      </w:r>
      <w:r>
        <w:rPr/>
        <w:t>den</w:t>
      </w:r>
      <w:r>
        <w:rPr>
          <w:spacing w:val="-2"/>
        </w:rPr>
        <w:t> </w:t>
      </w:r>
      <w:r>
        <w:rPr/>
        <w:t>psykiske</w:t>
      </w:r>
      <w:r>
        <w:rPr>
          <w:spacing w:val="-2"/>
        </w:rPr>
        <w:t> </w:t>
      </w:r>
      <w:r>
        <w:rPr/>
        <w:t>smerten.</w:t>
      </w:r>
      <w:r>
        <w:rPr>
          <w:spacing w:val="-2"/>
        </w:rPr>
        <w:t> </w:t>
      </w:r>
      <w:r>
        <w:rPr/>
        <w:t>Klientens</w:t>
      </w:r>
      <w:r>
        <w:rPr>
          <w:spacing w:val="-2"/>
        </w:rPr>
        <w:t> </w:t>
      </w:r>
      <w:r>
        <w:rPr/>
        <w:t>svar</w:t>
      </w:r>
      <w:r>
        <w:rPr>
          <w:spacing w:val="-2"/>
        </w:rPr>
        <w:t> </w:t>
      </w:r>
      <w:r>
        <w:rPr/>
        <w:t>på</w:t>
      </w:r>
      <w:r>
        <w:rPr>
          <w:spacing w:val="-2"/>
        </w:rPr>
        <w:t> </w:t>
      </w:r>
      <w:r>
        <w:rPr/>
        <w:t>skaleringsutsagn</w:t>
      </w:r>
      <w:r>
        <w:rPr>
          <w:spacing w:val="-2"/>
        </w:rPr>
        <w:t> </w:t>
      </w:r>
      <w:r>
        <w:rPr/>
        <w:t>danner ofte grunnlag for nye intervensjoner.</w:t>
      </w:r>
    </w:p>
    <w:p>
      <w:pPr>
        <w:pStyle w:val="BodyText"/>
        <w:ind w:left="330" w:right="320" w:firstLine="283"/>
      </w:pPr>
      <w:r>
        <w:rPr/>
        <w:t>Skalering blir også anvendt for å kartlegge de psykiske endringene som er opp- nådd.</w:t>
      </w:r>
      <w:r>
        <w:rPr>
          <w:spacing w:val="-2"/>
        </w:rPr>
        <w:t> </w:t>
      </w:r>
      <w:r>
        <w:rPr/>
        <w:t>Man</w:t>
      </w:r>
      <w:r>
        <w:rPr>
          <w:spacing w:val="-2"/>
        </w:rPr>
        <w:t> </w:t>
      </w:r>
      <w:r>
        <w:rPr/>
        <w:t>kartlegger</w:t>
      </w:r>
      <w:r>
        <w:rPr>
          <w:spacing w:val="-2"/>
        </w:rPr>
        <w:t> </w:t>
      </w:r>
      <w:r>
        <w:rPr/>
        <w:t>hvilke</w:t>
      </w:r>
      <w:r>
        <w:rPr>
          <w:spacing w:val="-2"/>
        </w:rPr>
        <w:t> </w:t>
      </w:r>
      <w:r>
        <w:rPr/>
        <w:t>mentale</w:t>
      </w:r>
      <w:r>
        <w:rPr>
          <w:spacing w:val="-2"/>
        </w:rPr>
        <w:t> </w:t>
      </w:r>
      <w:r>
        <w:rPr/>
        <w:t>elementer</w:t>
      </w:r>
      <w:r>
        <w:rPr>
          <w:spacing w:val="-2"/>
        </w:rPr>
        <w:t> </w:t>
      </w:r>
      <w:r>
        <w:rPr/>
        <w:t>som</w:t>
      </w:r>
      <w:r>
        <w:rPr>
          <w:spacing w:val="-2"/>
        </w:rPr>
        <w:t> </w:t>
      </w:r>
      <w:r>
        <w:rPr/>
        <w:t>er</w:t>
      </w:r>
      <w:r>
        <w:rPr>
          <w:spacing w:val="-2"/>
        </w:rPr>
        <w:t> </w:t>
      </w:r>
      <w:r>
        <w:rPr/>
        <w:t>uttrykk</w:t>
      </w:r>
      <w:r>
        <w:rPr>
          <w:spacing w:val="-2"/>
        </w:rPr>
        <w:t> </w:t>
      </w:r>
      <w:r>
        <w:rPr/>
        <w:t>for</w:t>
      </w:r>
      <w:r>
        <w:rPr>
          <w:spacing w:val="-2"/>
        </w:rPr>
        <w:t> </w:t>
      </w:r>
      <w:r>
        <w:rPr/>
        <w:t>klientene</w:t>
      </w:r>
      <w:r>
        <w:rPr>
          <w:spacing w:val="-2"/>
        </w:rPr>
        <w:t> </w:t>
      </w:r>
      <w:r>
        <w:rPr/>
        <w:t>lidelsen, og den følelsesmessige intensiteten i disse elementene ved å be klientene skalere det psykiske ubehaget (det psykiske materialet som forårsaker klientens følelsesmessige reaksjoner)</w:t>
      </w:r>
      <w:r>
        <w:rPr>
          <w:spacing w:val="-8"/>
        </w:rPr>
        <w:t> </w:t>
      </w:r>
      <w:r>
        <w:rPr/>
        <w:t>før</w:t>
      </w:r>
      <w:r>
        <w:rPr>
          <w:spacing w:val="-8"/>
        </w:rPr>
        <w:t> </w:t>
      </w:r>
      <w:r>
        <w:rPr/>
        <w:t>og</w:t>
      </w:r>
      <w:r>
        <w:rPr>
          <w:spacing w:val="-8"/>
        </w:rPr>
        <w:t> </w:t>
      </w:r>
      <w:r>
        <w:rPr/>
        <w:t>etter</w:t>
      </w:r>
      <w:r>
        <w:rPr>
          <w:spacing w:val="-8"/>
        </w:rPr>
        <w:t> </w:t>
      </w:r>
      <w:r>
        <w:rPr/>
        <w:t>en</w:t>
      </w:r>
      <w:r>
        <w:rPr>
          <w:spacing w:val="-8"/>
        </w:rPr>
        <w:t> </w:t>
      </w:r>
      <w:r>
        <w:rPr/>
        <w:t>intervensjon,</w:t>
      </w:r>
      <w:r>
        <w:rPr>
          <w:spacing w:val="-8"/>
        </w:rPr>
        <w:t> </w:t>
      </w:r>
      <w:r>
        <w:rPr/>
        <w:t>en</w:t>
      </w:r>
      <w:r>
        <w:rPr>
          <w:spacing w:val="-8"/>
        </w:rPr>
        <w:t> </w:t>
      </w:r>
      <w:r>
        <w:rPr/>
        <w:t>serie</w:t>
      </w:r>
      <w:r>
        <w:rPr>
          <w:spacing w:val="-8"/>
        </w:rPr>
        <w:t> </w:t>
      </w:r>
      <w:r>
        <w:rPr/>
        <w:t>med</w:t>
      </w:r>
      <w:r>
        <w:rPr>
          <w:spacing w:val="-8"/>
        </w:rPr>
        <w:t> </w:t>
      </w:r>
      <w:r>
        <w:rPr/>
        <w:t>intervensjoner</w:t>
      </w:r>
      <w:r>
        <w:rPr>
          <w:spacing w:val="-8"/>
        </w:rPr>
        <w:t> </w:t>
      </w:r>
      <w:r>
        <w:rPr/>
        <w:t>og</w:t>
      </w:r>
      <w:r>
        <w:rPr>
          <w:spacing w:val="-8"/>
        </w:rPr>
        <w:t> </w:t>
      </w:r>
      <w:r>
        <w:rPr/>
        <w:t>før</w:t>
      </w:r>
      <w:r>
        <w:rPr>
          <w:spacing w:val="-8"/>
        </w:rPr>
        <w:t> </w:t>
      </w:r>
      <w:r>
        <w:rPr/>
        <w:t>og</w:t>
      </w:r>
      <w:r>
        <w:rPr>
          <w:spacing w:val="-8"/>
        </w:rPr>
        <w:t> </w:t>
      </w:r>
      <w:r>
        <w:rPr/>
        <w:t>etter</w:t>
      </w:r>
      <w:r>
        <w:rPr>
          <w:spacing w:val="-8"/>
        </w:rPr>
        <w:t> </w:t>
      </w:r>
      <w:r>
        <w:rPr/>
        <w:t>en konsultasjon. Et høyere nivå på skalaen etter en endringsprosess dokumenterer psy- kisk endring. Skaleringsutsagn blir også anvendt for å kartlegge tidligere oppnådde </w:t>
      </w:r>
      <w:r>
        <w:rPr>
          <w:spacing w:val="-2"/>
        </w:rPr>
        <w:t>endringer, og fortsatte utfordringer fra forrige konsultasjon. Skalering kan også brukes </w:t>
      </w:r>
      <w:r>
        <w:rPr/>
        <w:t>for å redusere den psykiske plagen.</w:t>
      </w:r>
    </w:p>
    <w:p>
      <w:pPr>
        <w:pStyle w:val="Heading8"/>
        <w:spacing w:before="217"/>
        <w:ind w:left="330"/>
        <w:jc w:val="both"/>
      </w:pPr>
      <w:r>
        <w:rPr/>
        <w:t>Et</w:t>
      </w:r>
      <w:r>
        <w:rPr>
          <w:spacing w:val="-2"/>
        </w:rPr>
        <w:t> </w:t>
      </w:r>
      <w:r>
        <w:rPr/>
        <w:t>eksempel</w:t>
      </w:r>
      <w:r>
        <w:rPr>
          <w:spacing w:val="-1"/>
        </w:rPr>
        <w:t> </w:t>
      </w:r>
      <w:r>
        <w:rPr/>
        <w:t>på</w:t>
      </w:r>
      <w:r>
        <w:rPr>
          <w:spacing w:val="-1"/>
        </w:rPr>
        <w:t> </w:t>
      </w:r>
      <w:r>
        <w:rPr/>
        <w:t>en</w:t>
      </w:r>
      <w:r>
        <w:rPr>
          <w:spacing w:val="-1"/>
        </w:rPr>
        <w:t> </w:t>
      </w:r>
      <w:r>
        <w:rPr/>
        <w:t>prosess</w:t>
      </w:r>
      <w:r>
        <w:rPr>
          <w:spacing w:val="-1"/>
        </w:rPr>
        <w:t> </w:t>
      </w:r>
      <w:r>
        <w:rPr/>
        <w:t>med</w:t>
      </w:r>
      <w:r>
        <w:rPr>
          <w:spacing w:val="-1"/>
        </w:rPr>
        <w:t> </w:t>
      </w:r>
      <w:r>
        <w:rPr>
          <w:spacing w:val="-2"/>
        </w:rPr>
        <w:t>skaleringsutsagn:</w:t>
      </w:r>
    </w:p>
    <w:p>
      <w:pPr>
        <w:pStyle w:val="BodyText"/>
        <w:spacing w:before="123"/>
        <w:ind w:left="330" w:right="320"/>
      </w:pPr>
      <w:r>
        <w:rPr/>
        <w:t>Terapeut:</w:t>
      </w:r>
      <w:r>
        <w:rPr>
          <w:spacing w:val="-3"/>
        </w:rPr>
        <w:t> </w:t>
      </w:r>
      <w:r>
        <w:rPr/>
        <w:t>Hvor</w:t>
      </w:r>
      <w:r>
        <w:rPr>
          <w:spacing w:val="-3"/>
        </w:rPr>
        <w:t> </w:t>
      </w:r>
      <w:r>
        <w:rPr/>
        <w:t>ligger</w:t>
      </w:r>
      <w:r>
        <w:rPr>
          <w:spacing w:val="-3"/>
        </w:rPr>
        <w:t> </w:t>
      </w:r>
      <w:r>
        <w:rPr/>
        <w:t>du</w:t>
      </w:r>
      <w:r>
        <w:rPr>
          <w:spacing w:val="-3"/>
        </w:rPr>
        <w:t> </w:t>
      </w:r>
      <w:r>
        <w:rPr/>
        <w:t>på</w:t>
      </w:r>
      <w:r>
        <w:rPr>
          <w:spacing w:val="-3"/>
        </w:rPr>
        <w:t> </w:t>
      </w:r>
      <w:r>
        <w:rPr/>
        <w:t>en</w:t>
      </w:r>
      <w:r>
        <w:rPr>
          <w:spacing w:val="-3"/>
        </w:rPr>
        <w:t> </w:t>
      </w:r>
      <w:r>
        <w:rPr/>
        <w:t>skala</w:t>
      </w:r>
      <w:r>
        <w:rPr>
          <w:spacing w:val="-3"/>
        </w:rPr>
        <w:t> </w:t>
      </w:r>
      <w:r>
        <w:rPr/>
        <w:t>fra</w:t>
      </w:r>
      <w:r>
        <w:rPr>
          <w:spacing w:val="-3"/>
        </w:rPr>
        <w:t> </w:t>
      </w:r>
      <w:r>
        <w:rPr/>
        <w:t>0</w:t>
      </w:r>
      <w:r>
        <w:rPr>
          <w:spacing w:val="-3"/>
        </w:rPr>
        <w:t> </w:t>
      </w:r>
      <w:r>
        <w:rPr/>
        <w:t>til</w:t>
      </w:r>
      <w:r>
        <w:rPr>
          <w:spacing w:val="-3"/>
        </w:rPr>
        <w:t> </w:t>
      </w:r>
      <w:r>
        <w:rPr/>
        <w:t>10</w:t>
      </w:r>
      <w:r>
        <w:rPr>
          <w:spacing w:val="-3"/>
        </w:rPr>
        <w:t> </w:t>
      </w:r>
      <w:r>
        <w:rPr/>
        <w:t>når</w:t>
      </w:r>
      <w:r>
        <w:rPr>
          <w:spacing w:val="-3"/>
        </w:rPr>
        <w:t> </w:t>
      </w:r>
      <w:r>
        <w:rPr/>
        <w:t>et</w:t>
      </w:r>
      <w:r>
        <w:rPr>
          <w:spacing w:val="-3"/>
        </w:rPr>
        <w:t> </w:t>
      </w:r>
      <w:r>
        <w:rPr/>
        <w:t>maksimalt</w:t>
      </w:r>
      <w:r>
        <w:rPr>
          <w:spacing w:val="-3"/>
        </w:rPr>
        <w:t> </w:t>
      </w:r>
      <w:r>
        <w:rPr/>
        <w:t>bra</w:t>
      </w:r>
      <w:r>
        <w:rPr>
          <w:spacing w:val="-3"/>
        </w:rPr>
        <w:t> </w:t>
      </w:r>
      <w:r>
        <w:rPr/>
        <w:t>prøvespill</w:t>
      </w:r>
      <w:r>
        <w:rPr>
          <w:spacing w:val="-3"/>
        </w:rPr>
        <w:t> </w:t>
      </w:r>
      <w:r>
        <w:rPr/>
        <w:t>ligger på 10 og det dårligst mulige prøvespill ligger på 0? (Her kartlegges klientens opple- velse av egen mestringsevne) Klient: Den ligger på en firer. Terapeut: Er det bedre enn i sted? Klient: Ja, det er bedre. Terapeut: Hva er forskjellen på den sjueren som du</w:t>
      </w:r>
      <w:r>
        <w:rPr>
          <w:spacing w:val="-5"/>
        </w:rPr>
        <w:t> </w:t>
      </w:r>
      <w:r>
        <w:rPr/>
        <w:t>begynte</w:t>
      </w:r>
      <w:r>
        <w:rPr>
          <w:spacing w:val="-5"/>
        </w:rPr>
        <w:t> </w:t>
      </w:r>
      <w:r>
        <w:rPr/>
        <w:t>med</w:t>
      </w:r>
      <w:r>
        <w:rPr>
          <w:spacing w:val="-5"/>
        </w:rPr>
        <w:t> </w:t>
      </w:r>
      <w:r>
        <w:rPr/>
        <w:t>i</w:t>
      </w:r>
      <w:r>
        <w:rPr>
          <w:spacing w:val="-5"/>
        </w:rPr>
        <w:t> </w:t>
      </w:r>
      <w:r>
        <w:rPr/>
        <w:t>dag,</w:t>
      </w:r>
      <w:r>
        <w:rPr>
          <w:spacing w:val="-5"/>
        </w:rPr>
        <w:t> </w:t>
      </w:r>
      <w:r>
        <w:rPr/>
        <w:t>og</w:t>
      </w:r>
      <w:r>
        <w:rPr>
          <w:spacing w:val="-5"/>
        </w:rPr>
        <w:t> </w:t>
      </w:r>
      <w:r>
        <w:rPr/>
        <w:t>den</w:t>
      </w:r>
      <w:r>
        <w:rPr>
          <w:spacing w:val="-5"/>
        </w:rPr>
        <w:t> </w:t>
      </w:r>
      <w:r>
        <w:rPr/>
        <w:t>sjueren</w:t>
      </w:r>
      <w:r>
        <w:rPr>
          <w:spacing w:val="-5"/>
        </w:rPr>
        <w:t> </w:t>
      </w:r>
      <w:r>
        <w:rPr/>
        <w:t>du</w:t>
      </w:r>
      <w:r>
        <w:rPr>
          <w:spacing w:val="-5"/>
        </w:rPr>
        <w:t> </w:t>
      </w:r>
      <w:r>
        <w:rPr/>
        <w:t>er</w:t>
      </w:r>
      <w:r>
        <w:rPr>
          <w:spacing w:val="-5"/>
        </w:rPr>
        <w:t> </w:t>
      </w:r>
      <w:r>
        <w:rPr/>
        <w:t>nå?</w:t>
      </w:r>
      <w:r>
        <w:rPr>
          <w:spacing w:val="-5"/>
        </w:rPr>
        <w:t> </w:t>
      </w:r>
      <w:r>
        <w:rPr/>
        <w:t>(Her</w:t>
      </w:r>
      <w:r>
        <w:rPr>
          <w:spacing w:val="-5"/>
        </w:rPr>
        <w:t> </w:t>
      </w:r>
      <w:r>
        <w:rPr/>
        <w:t>kartlegges</w:t>
      </w:r>
      <w:r>
        <w:rPr>
          <w:spacing w:val="-5"/>
        </w:rPr>
        <w:t> </w:t>
      </w:r>
      <w:r>
        <w:rPr/>
        <w:t>oppnådde</w:t>
      </w:r>
      <w:r>
        <w:rPr>
          <w:spacing w:val="-5"/>
        </w:rPr>
        <w:t> </w:t>
      </w:r>
      <w:r>
        <w:rPr/>
        <w:t>endringer.) Klient: Eh, jeg ligger fortsatt på en sjuer, men det betyr ikke at jeg ikke er blitt bedre. Den er litt mer reell, den sjueren nå (latter). Og det er en gladere sjuer, på en måte.</w:t>
      </w:r>
    </w:p>
    <w:p>
      <w:pPr>
        <w:pStyle w:val="BodyText"/>
        <w:ind w:left="330" w:right="321" w:firstLine="283"/>
      </w:pPr>
      <w:r>
        <w:rPr/>
        <w:t>Det</w:t>
      </w:r>
      <w:r>
        <w:rPr>
          <w:spacing w:val="-1"/>
        </w:rPr>
        <w:t> </w:t>
      </w:r>
      <w:r>
        <w:rPr/>
        <w:t>er</w:t>
      </w:r>
      <w:r>
        <w:rPr>
          <w:spacing w:val="-1"/>
        </w:rPr>
        <w:t> </w:t>
      </w:r>
      <w:r>
        <w:rPr/>
        <w:t>enkelt</w:t>
      </w:r>
      <w:r>
        <w:rPr>
          <w:spacing w:val="-1"/>
        </w:rPr>
        <w:t> </w:t>
      </w:r>
      <w:r>
        <w:rPr/>
        <w:t>for</w:t>
      </w:r>
      <w:r>
        <w:rPr>
          <w:spacing w:val="-1"/>
        </w:rPr>
        <w:t> </w:t>
      </w:r>
      <w:r>
        <w:rPr/>
        <w:t>klienten</w:t>
      </w:r>
      <w:r>
        <w:rPr>
          <w:spacing w:val="-1"/>
        </w:rPr>
        <w:t> </w:t>
      </w:r>
      <w:r>
        <w:rPr/>
        <w:t>å</w:t>
      </w:r>
      <w:r>
        <w:rPr>
          <w:spacing w:val="-1"/>
        </w:rPr>
        <w:t> </w:t>
      </w:r>
      <w:r>
        <w:rPr/>
        <w:t>skåre</w:t>
      </w:r>
      <w:r>
        <w:rPr>
          <w:spacing w:val="-1"/>
        </w:rPr>
        <w:t> </w:t>
      </w:r>
      <w:r>
        <w:rPr/>
        <w:t>sin</w:t>
      </w:r>
      <w:r>
        <w:rPr>
          <w:spacing w:val="-1"/>
        </w:rPr>
        <w:t> </w:t>
      </w:r>
      <w:r>
        <w:rPr/>
        <w:t>psykiske</w:t>
      </w:r>
      <w:r>
        <w:rPr>
          <w:spacing w:val="-1"/>
        </w:rPr>
        <w:t> </w:t>
      </w:r>
      <w:r>
        <w:rPr/>
        <w:t>smerte</w:t>
      </w:r>
      <w:r>
        <w:rPr>
          <w:spacing w:val="-1"/>
        </w:rPr>
        <w:t> </w:t>
      </w:r>
      <w:r>
        <w:rPr/>
        <w:t>eller</w:t>
      </w:r>
      <w:r>
        <w:rPr>
          <w:spacing w:val="-1"/>
        </w:rPr>
        <w:t> </w:t>
      </w:r>
      <w:r>
        <w:rPr/>
        <w:t>sitt</w:t>
      </w:r>
      <w:r>
        <w:rPr>
          <w:spacing w:val="-1"/>
        </w:rPr>
        <w:t> </w:t>
      </w:r>
      <w:r>
        <w:rPr/>
        <w:t>psykiske</w:t>
      </w:r>
      <w:r>
        <w:rPr>
          <w:spacing w:val="-1"/>
        </w:rPr>
        <w:t> </w:t>
      </w:r>
      <w:r>
        <w:rPr/>
        <w:t>velvære</w:t>
      </w:r>
      <w:r>
        <w:rPr>
          <w:spacing w:val="-1"/>
        </w:rPr>
        <w:t> </w:t>
      </w:r>
      <w:r>
        <w:rPr/>
        <w:t>og de endringene som er en følge av behandlingen.</w:t>
      </w:r>
    </w:p>
    <w:p>
      <w:pPr>
        <w:pStyle w:val="BodyText"/>
        <w:spacing w:before="65"/>
        <w:ind w:left="0"/>
        <w:jc w:val="left"/>
      </w:pPr>
    </w:p>
    <w:p>
      <w:pPr>
        <w:pStyle w:val="Heading5"/>
        <w:ind w:left="330"/>
      </w:pPr>
      <w:r>
        <w:rPr/>
        <w:t>Andre </w:t>
      </w:r>
      <w:r>
        <w:rPr>
          <w:spacing w:val="-2"/>
        </w:rPr>
        <w:t>utsagn</w:t>
      </w:r>
    </w:p>
    <w:p>
      <w:pPr>
        <w:pStyle w:val="Heading8"/>
        <w:spacing w:before="227"/>
        <w:ind w:left="330"/>
        <w:jc w:val="both"/>
      </w:pPr>
      <w:r>
        <w:rPr/>
        <w:t>Utsagn</w:t>
      </w:r>
      <w:r>
        <w:rPr>
          <w:spacing w:val="-5"/>
        </w:rPr>
        <w:t> </w:t>
      </w:r>
      <w:r>
        <w:rPr/>
        <w:t>som</w:t>
      </w:r>
      <w:r>
        <w:rPr>
          <w:spacing w:val="-4"/>
        </w:rPr>
        <w:t> </w:t>
      </w:r>
      <w:r>
        <w:rPr/>
        <w:t>signaliserer</w:t>
      </w:r>
      <w:r>
        <w:rPr>
          <w:spacing w:val="-4"/>
        </w:rPr>
        <w:t> </w:t>
      </w:r>
      <w:r>
        <w:rPr>
          <w:spacing w:val="-2"/>
        </w:rPr>
        <w:t>ubehag</w:t>
      </w:r>
    </w:p>
    <w:p>
      <w:pPr>
        <w:pStyle w:val="BodyText"/>
        <w:spacing w:before="86"/>
        <w:ind w:left="0"/>
        <w:jc w:val="left"/>
        <w:rPr>
          <w:rFonts w:ascii="Helvetica"/>
          <w:b/>
        </w:rPr>
      </w:pPr>
    </w:p>
    <w:p>
      <w:pPr>
        <w:pStyle w:val="BodyText"/>
        <w:ind w:left="330" w:right="321"/>
      </w:pPr>
      <w:r>
        <w:rPr/>
        <w:t>I</w:t>
      </w:r>
      <w:r>
        <w:rPr>
          <w:spacing w:val="29"/>
        </w:rPr>
        <w:t> </w:t>
      </w:r>
      <w:r>
        <w:rPr/>
        <w:t>den</w:t>
      </w:r>
      <w:r>
        <w:rPr>
          <w:spacing w:val="29"/>
        </w:rPr>
        <w:t> </w:t>
      </w:r>
      <w:r>
        <w:rPr/>
        <w:t>første</w:t>
      </w:r>
      <w:r>
        <w:rPr>
          <w:spacing w:val="29"/>
        </w:rPr>
        <w:t> </w:t>
      </w:r>
      <w:r>
        <w:rPr/>
        <w:t>fasen</w:t>
      </w:r>
      <w:r>
        <w:rPr>
          <w:spacing w:val="29"/>
        </w:rPr>
        <w:t> </w:t>
      </w:r>
      <w:r>
        <w:rPr/>
        <w:t>av</w:t>
      </w:r>
      <w:r>
        <w:rPr>
          <w:spacing w:val="29"/>
        </w:rPr>
        <w:t> </w:t>
      </w:r>
      <w:r>
        <w:rPr/>
        <w:t>behandlingen</w:t>
      </w:r>
      <w:r>
        <w:rPr>
          <w:spacing w:val="29"/>
        </w:rPr>
        <w:t> </w:t>
      </w:r>
      <w:r>
        <w:rPr/>
        <w:t>hender</w:t>
      </w:r>
      <w:r>
        <w:rPr>
          <w:spacing w:val="29"/>
        </w:rPr>
        <w:t> </w:t>
      </w:r>
      <w:r>
        <w:rPr/>
        <w:t>det</w:t>
      </w:r>
      <w:r>
        <w:rPr>
          <w:spacing w:val="29"/>
        </w:rPr>
        <w:t> </w:t>
      </w:r>
      <w:r>
        <w:rPr/>
        <w:t>at</w:t>
      </w:r>
      <w:r>
        <w:rPr>
          <w:spacing w:val="29"/>
        </w:rPr>
        <w:t> </w:t>
      </w:r>
      <w:r>
        <w:rPr/>
        <w:t>klienter</w:t>
      </w:r>
      <w:r>
        <w:rPr>
          <w:spacing w:val="29"/>
        </w:rPr>
        <w:t> </w:t>
      </w:r>
      <w:r>
        <w:rPr/>
        <w:t>formidler</w:t>
      </w:r>
      <w:r>
        <w:rPr>
          <w:spacing w:val="29"/>
        </w:rPr>
        <w:t> </w:t>
      </w:r>
      <w:r>
        <w:rPr/>
        <w:t>utsagn</w:t>
      </w:r>
      <w:r>
        <w:rPr>
          <w:spacing w:val="29"/>
        </w:rPr>
        <w:t> </w:t>
      </w:r>
      <w:r>
        <w:rPr/>
        <w:t>preget av selvkritikk og utsagn om at de er slitne av å ha det så vondt. Disse utsagnstypene forsvinner oftest underveis i konsultasjonen på grunn av de raskt oppnådde positive endringene som klientene opplever.</w:t>
      </w:r>
    </w:p>
    <w:p>
      <w:pPr>
        <w:spacing w:after="0"/>
        <w:sectPr>
          <w:pgSz w:w="9640" w:h="13610"/>
          <w:pgMar w:header="367" w:footer="425" w:top="900" w:bottom="660" w:left="860" w:right="640"/>
        </w:sectPr>
      </w:pPr>
    </w:p>
    <w:p>
      <w:pPr>
        <w:pStyle w:val="BodyText"/>
        <w:spacing w:before="127"/>
      </w:pPr>
      <w:r>
        <w:rPr/>
        <w:t>Vi</w:t>
      </w:r>
      <w:r>
        <w:rPr>
          <w:spacing w:val="-4"/>
        </w:rPr>
        <w:t> </w:t>
      </w:r>
      <w:r>
        <w:rPr/>
        <w:t>har</w:t>
      </w:r>
      <w:r>
        <w:rPr>
          <w:spacing w:val="-4"/>
        </w:rPr>
        <w:t> </w:t>
      </w:r>
      <w:r>
        <w:rPr/>
        <w:t>følgende</w:t>
      </w:r>
      <w:r>
        <w:rPr>
          <w:spacing w:val="-3"/>
        </w:rPr>
        <w:t> </w:t>
      </w:r>
      <w:r>
        <w:rPr/>
        <w:t>typer</w:t>
      </w:r>
      <w:r>
        <w:rPr>
          <w:spacing w:val="-4"/>
        </w:rPr>
        <w:t> </w:t>
      </w:r>
      <w:r>
        <w:rPr/>
        <w:t>utsagn</w:t>
      </w:r>
      <w:r>
        <w:rPr>
          <w:spacing w:val="-4"/>
        </w:rPr>
        <w:t> </w:t>
      </w:r>
      <w:r>
        <w:rPr/>
        <w:t>som</w:t>
      </w:r>
      <w:r>
        <w:rPr>
          <w:spacing w:val="-3"/>
        </w:rPr>
        <w:t> </w:t>
      </w:r>
      <w:r>
        <w:rPr/>
        <w:t>skisserer</w:t>
      </w:r>
      <w:r>
        <w:rPr>
          <w:spacing w:val="-4"/>
        </w:rPr>
        <w:t> </w:t>
      </w:r>
      <w:r>
        <w:rPr/>
        <w:t>ubehag</w:t>
      </w:r>
      <w:r>
        <w:rPr>
          <w:spacing w:val="-4"/>
        </w:rPr>
        <w:t> </w:t>
      </w:r>
      <w:r>
        <w:rPr/>
        <w:t>fra</w:t>
      </w:r>
      <w:r>
        <w:rPr>
          <w:spacing w:val="-3"/>
        </w:rPr>
        <w:t> </w:t>
      </w:r>
      <w:r>
        <w:rPr>
          <w:spacing w:val="-2"/>
        </w:rPr>
        <w:t>klient:</w:t>
      </w:r>
    </w:p>
    <w:p>
      <w:pPr>
        <w:pStyle w:val="ListParagraph"/>
        <w:numPr>
          <w:ilvl w:val="0"/>
          <w:numId w:val="24"/>
        </w:numPr>
        <w:tabs>
          <w:tab w:pos="823" w:val="left" w:leader="none"/>
        </w:tabs>
        <w:spacing w:line="259" w:lineRule="exact" w:before="253" w:after="0"/>
        <w:ind w:left="823" w:right="0" w:hanging="340"/>
        <w:jc w:val="left"/>
        <w:rPr>
          <w:sz w:val="22"/>
        </w:rPr>
      </w:pPr>
      <w:r>
        <w:rPr>
          <w:sz w:val="22"/>
        </w:rPr>
        <w:t>Kritiske</w:t>
      </w:r>
      <w:r>
        <w:rPr>
          <w:spacing w:val="-3"/>
          <w:sz w:val="22"/>
        </w:rPr>
        <w:t> </w:t>
      </w:r>
      <w:r>
        <w:rPr>
          <w:sz w:val="22"/>
        </w:rPr>
        <w:t>utsagn</w:t>
      </w:r>
      <w:r>
        <w:rPr>
          <w:spacing w:val="-3"/>
          <w:sz w:val="22"/>
        </w:rPr>
        <w:t> </w:t>
      </w:r>
      <w:r>
        <w:rPr>
          <w:sz w:val="22"/>
        </w:rPr>
        <w:t>til</w:t>
      </w:r>
      <w:r>
        <w:rPr>
          <w:spacing w:val="-2"/>
          <w:sz w:val="22"/>
        </w:rPr>
        <w:t> prosessen</w:t>
      </w:r>
    </w:p>
    <w:p>
      <w:pPr>
        <w:pStyle w:val="ListParagraph"/>
        <w:numPr>
          <w:ilvl w:val="0"/>
          <w:numId w:val="24"/>
        </w:numPr>
        <w:tabs>
          <w:tab w:pos="823" w:val="left" w:leader="none"/>
        </w:tabs>
        <w:spacing w:line="253" w:lineRule="exact" w:before="0" w:after="0"/>
        <w:ind w:left="823" w:right="0" w:hanging="340"/>
        <w:jc w:val="left"/>
        <w:rPr>
          <w:sz w:val="22"/>
        </w:rPr>
      </w:pPr>
      <w:r>
        <w:rPr>
          <w:spacing w:val="-2"/>
          <w:sz w:val="22"/>
        </w:rPr>
        <w:t>Resultatskeptiske</w:t>
      </w:r>
      <w:r>
        <w:rPr>
          <w:spacing w:val="15"/>
          <w:sz w:val="22"/>
        </w:rPr>
        <w:t> </w:t>
      </w:r>
      <w:r>
        <w:rPr>
          <w:spacing w:val="-2"/>
          <w:sz w:val="22"/>
        </w:rPr>
        <w:t>utsagn</w:t>
      </w:r>
    </w:p>
    <w:p>
      <w:pPr>
        <w:pStyle w:val="ListParagraph"/>
        <w:numPr>
          <w:ilvl w:val="0"/>
          <w:numId w:val="24"/>
        </w:numPr>
        <w:tabs>
          <w:tab w:pos="823" w:val="left" w:leader="none"/>
        </w:tabs>
        <w:spacing w:line="253" w:lineRule="exact" w:before="0" w:after="0"/>
        <w:ind w:left="823" w:right="0" w:hanging="340"/>
        <w:jc w:val="left"/>
        <w:rPr>
          <w:sz w:val="22"/>
        </w:rPr>
      </w:pPr>
      <w:r>
        <w:rPr>
          <w:sz w:val="22"/>
        </w:rPr>
        <w:t>Motstandsreaksjoner</w:t>
      </w:r>
      <w:r>
        <w:rPr>
          <w:spacing w:val="-14"/>
          <w:sz w:val="22"/>
        </w:rPr>
        <w:t> </w:t>
      </w:r>
      <w:r>
        <w:rPr>
          <w:sz w:val="22"/>
        </w:rPr>
        <w:t>mot</w:t>
      </w:r>
      <w:r>
        <w:rPr>
          <w:spacing w:val="-12"/>
          <w:sz w:val="22"/>
        </w:rPr>
        <w:t> </w:t>
      </w:r>
      <w:r>
        <w:rPr>
          <w:spacing w:val="-2"/>
          <w:sz w:val="22"/>
        </w:rPr>
        <w:t>behandlingen</w:t>
      </w:r>
    </w:p>
    <w:p>
      <w:pPr>
        <w:pStyle w:val="ListParagraph"/>
        <w:numPr>
          <w:ilvl w:val="0"/>
          <w:numId w:val="24"/>
        </w:numPr>
        <w:tabs>
          <w:tab w:pos="823" w:val="left" w:leader="none"/>
        </w:tabs>
        <w:spacing w:line="253" w:lineRule="exact" w:before="0" w:after="0"/>
        <w:ind w:left="823" w:right="0" w:hanging="340"/>
        <w:jc w:val="left"/>
        <w:rPr>
          <w:sz w:val="22"/>
        </w:rPr>
      </w:pPr>
      <w:r>
        <w:rPr>
          <w:sz w:val="22"/>
        </w:rPr>
        <w:t>Negative</w:t>
      </w:r>
      <w:r>
        <w:rPr>
          <w:spacing w:val="-11"/>
          <w:sz w:val="22"/>
        </w:rPr>
        <w:t> </w:t>
      </w:r>
      <w:r>
        <w:rPr>
          <w:sz w:val="22"/>
        </w:rPr>
        <w:t>overføringer</w:t>
      </w:r>
      <w:r>
        <w:rPr>
          <w:spacing w:val="-8"/>
          <w:sz w:val="22"/>
        </w:rPr>
        <w:t> </w:t>
      </w:r>
      <w:r>
        <w:rPr>
          <w:sz w:val="22"/>
        </w:rPr>
        <w:t>fra</w:t>
      </w:r>
      <w:r>
        <w:rPr>
          <w:spacing w:val="-8"/>
          <w:sz w:val="22"/>
        </w:rPr>
        <w:t> </w:t>
      </w:r>
      <w:r>
        <w:rPr>
          <w:spacing w:val="-2"/>
          <w:sz w:val="22"/>
        </w:rPr>
        <w:t>klienten</w:t>
      </w:r>
    </w:p>
    <w:p>
      <w:pPr>
        <w:pStyle w:val="ListParagraph"/>
        <w:numPr>
          <w:ilvl w:val="0"/>
          <w:numId w:val="24"/>
        </w:numPr>
        <w:tabs>
          <w:tab w:pos="823" w:val="left" w:leader="none"/>
        </w:tabs>
        <w:spacing w:line="253" w:lineRule="exact" w:before="0" w:after="0"/>
        <w:ind w:left="823" w:right="0" w:hanging="340"/>
        <w:jc w:val="left"/>
        <w:rPr>
          <w:sz w:val="22"/>
        </w:rPr>
      </w:pPr>
      <w:r>
        <w:rPr>
          <w:sz w:val="22"/>
        </w:rPr>
        <w:t>Negative</w:t>
      </w:r>
      <w:r>
        <w:rPr>
          <w:spacing w:val="-9"/>
          <w:sz w:val="22"/>
        </w:rPr>
        <w:t> </w:t>
      </w:r>
      <w:r>
        <w:rPr>
          <w:sz w:val="22"/>
        </w:rPr>
        <w:t>fortolkninger</w:t>
      </w:r>
      <w:r>
        <w:rPr>
          <w:spacing w:val="-7"/>
          <w:sz w:val="22"/>
        </w:rPr>
        <w:t> </w:t>
      </w:r>
      <w:r>
        <w:rPr>
          <w:sz w:val="22"/>
        </w:rPr>
        <w:t>av</w:t>
      </w:r>
      <w:r>
        <w:rPr>
          <w:spacing w:val="-7"/>
          <w:sz w:val="22"/>
        </w:rPr>
        <w:t> </w:t>
      </w:r>
      <w:r>
        <w:rPr>
          <w:sz w:val="22"/>
        </w:rPr>
        <w:t>seg</w:t>
      </w:r>
      <w:r>
        <w:rPr>
          <w:spacing w:val="-6"/>
          <w:sz w:val="22"/>
        </w:rPr>
        <w:t> </w:t>
      </w:r>
      <w:r>
        <w:rPr>
          <w:spacing w:val="-4"/>
          <w:sz w:val="22"/>
        </w:rPr>
        <w:t>selv</w:t>
      </w:r>
    </w:p>
    <w:p>
      <w:pPr>
        <w:pStyle w:val="ListParagraph"/>
        <w:numPr>
          <w:ilvl w:val="0"/>
          <w:numId w:val="24"/>
        </w:numPr>
        <w:tabs>
          <w:tab w:pos="823" w:val="left" w:leader="none"/>
        </w:tabs>
        <w:spacing w:line="253" w:lineRule="exact" w:before="0" w:after="0"/>
        <w:ind w:left="823" w:right="0" w:hanging="340"/>
        <w:jc w:val="left"/>
        <w:rPr>
          <w:sz w:val="22"/>
        </w:rPr>
      </w:pPr>
      <w:r>
        <w:rPr>
          <w:sz w:val="22"/>
        </w:rPr>
        <w:t>Bebreidende</w:t>
      </w:r>
      <w:r>
        <w:rPr>
          <w:spacing w:val="-4"/>
          <w:sz w:val="22"/>
        </w:rPr>
        <w:t> </w:t>
      </w:r>
      <w:r>
        <w:rPr>
          <w:sz w:val="22"/>
        </w:rPr>
        <w:t>og</w:t>
      </w:r>
      <w:r>
        <w:rPr>
          <w:spacing w:val="-3"/>
          <w:sz w:val="22"/>
        </w:rPr>
        <w:t> </w:t>
      </w:r>
      <w:r>
        <w:rPr>
          <w:sz w:val="22"/>
        </w:rPr>
        <w:t>kritiske</w:t>
      </w:r>
      <w:r>
        <w:rPr>
          <w:spacing w:val="-3"/>
          <w:sz w:val="22"/>
        </w:rPr>
        <w:t> </w:t>
      </w:r>
      <w:r>
        <w:rPr>
          <w:sz w:val="22"/>
        </w:rPr>
        <w:t>utsagn</w:t>
      </w:r>
      <w:r>
        <w:rPr>
          <w:spacing w:val="-3"/>
          <w:sz w:val="22"/>
        </w:rPr>
        <w:t> </w:t>
      </w:r>
      <w:r>
        <w:rPr>
          <w:sz w:val="22"/>
        </w:rPr>
        <w:t>mot</w:t>
      </w:r>
      <w:r>
        <w:rPr>
          <w:spacing w:val="-3"/>
          <w:sz w:val="22"/>
        </w:rPr>
        <w:t> </w:t>
      </w:r>
      <w:r>
        <w:rPr>
          <w:spacing w:val="-2"/>
          <w:sz w:val="22"/>
        </w:rPr>
        <w:t>andre</w:t>
      </w:r>
    </w:p>
    <w:p>
      <w:pPr>
        <w:pStyle w:val="ListParagraph"/>
        <w:numPr>
          <w:ilvl w:val="0"/>
          <w:numId w:val="24"/>
        </w:numPr>
        <w:tabs>
          <w:tab w:pos="823" w:val="left" w:leader="none"/>
        </w:tabs>
        <w:spacing w:line="259" w:lineRule="exact" w:before="0" w:after="0"/>
        <w:ind w:left="823" w:right="0" w:hanging="340"/>
        <w:jc w:val="left"/>
        <w:rPr>
          <w:sz w:val="22"/>
        </w:rPr>
      </w:pPr>
      <w:r>
        <w:rPr>
          <w:spacing w:val="-2"/>
          <w:sz w:val="22"/>
        </w:rPr>
        <w:t>Oppgitthetsutsagn</w:t>
      </w:r>
    </w:p>
    <w:p>
      <w:pPr>
        <w:pStyle w:val="BodyText"/>
        <w:ind w:left="0"/>
        <w:jc w:val="left"/>
      </w:pPr>
    </w:p>
    <w:p>
      <w:pPr>
        <w:pStyle w:val="BodyText"/>
        <w:ind w:right="547"/>
      </w:pPr>
      <w:r>
        <w:rPr/>
        <w:t>Utsagn</w:t>
      </w:r>
      <w:r>
        <w:rPr>
          <w:spacing w:val="-9"/>
        </w:rPr>
        <w:t> </w:t>
      </w:r>
      <w:r>
        <w:rPr/>
        <w:t>som</w:t>
      </w:r>
      <w:r>
        <w:rPr>
          <w:spacing w:val="-9"/>
        </w:rPr>
        <w:t> </w:t>
      </w:r>
      <w:r>
        <w:rPr/>
        <w:t>signaliserer</w:t>
      </w:r>
      <w:r>
        <w:rPr>
          <w:spacing w:val="-9"/>
        </w:rPr>
        <w:t> </w:t>
      </w:r>
      <w:r>
        <w:rPr/>
        <w:t>ubehag</w:t>
      </w:r>
      <w:r>
        <w:rPr>
          <w:spacing w:val="-9"/>
        </w:rPr>
        <w:t> </w:t>
      </w:r>
      <w:r>
        <w:rPr/>
        <w:t>kan</w:t>
      </w:r>
      <w:r>
        <w:rPr>
          <w:spacing w:val="-9"/>
        </w:rPr>
        <w:t> </w:t>
      </w:r>
      <w:r>
        <w:rPr/>
        <w:t>være</w:t>
      </w:r>
      <w:r>
        <w:rPr>
          <w:spacing w:val="-9"/>
        </w:rPr>
        <w:t> </w:t>
      </w:r>
      <w:r>
        <w:rPr/>
        <w:t>forårsaket</w:t>
      </w:r>
      <w:r>
        <w:rPr>
          <w:spacing w:val="-9"/>
        </w:rPr>
        <w:t> </w:t>
      </w:r>
      <w:r>
        <w:rPr/>
        <w:t>av</w:t>
      </w:r>
      <w:r>
        <w:rPr>
          <w:spacing w:val="-9"/>
        </w:rPr>
        <w:t> </w:t>
      </w:r>
      <w:r>
        <w:rPr/>
        <w:t>behandlingen,</w:t>
      </w:r>
      <w:r>
        <w:rPr>
          <w:spacing w:val="-9"/>
        </w:rPr>
        <w:t> </w:t>
      </w:r>
      <w:r>
        <w:rPr/>
        <w:t>av</w:t>
      </w:r>
      <w:r>
        <w:rPr>
          <w:spacing w:val="-9"/>
        </w:rPr>
        <w:t> </w:t>
      </w:r>
      <w:r>
        <w:rPr/>
        <w:t>klientens</w:t>
      </w:r>
      <w:r>
        <w:rPr>
          <w:spacing w:val="-9"/>
        </w:rPr>
        <w:t> </w:t>
      </w:r>
      <w:r>
        <w:rPr/>
        <w:t>re- lasjoner</w:t>
      </w:r>
      <w:r>
        <w:rPr>
          <w:spacing w:val="-7"/>
        </w:rPr>
        <w:t> </w:t>
      </w:r>
      <w:r>
        <w:rPr/>
        <w:t>til</w:t>
      </w:r>
      <w:r>
        <w:rPr>
          <w:spacing w:val="-7"/>
        </w:rPr>
        <w:t> </w:t>
      </w:r>
      <w:r>
        <w:rPr/>
        <w:t>andre</w:t>
      </w:r>
      <w:r>
        <w:rPr>
          <w:spacing w:val="-7"/>
        </w:rPr>
        <w:t> </w:t>
      </w:r>
      <w:r>
        <w:rPr/>
        <w:t>og</w:t>
      </w:r>
      <w:r>
        <w:rPr>
          <w:spacing w:val="-7"/>
        </w:rPr>
        <w:t> </w:t>
      </w:r>
      <w:r>
        <w:rPr/>
        <w:t>seg</w:t>
      </w:r>
      <w:r>
        <w:rPr>
          <w:spacing w:val="-7"/>
        </w:rPr>
        <w:t> </w:t>
      </w:r>
      <w:r>
        <w:rPr/>
        <w:t>selv,</w:t>
      </w:r>
      <w:r>
        <w:rPr>
          <w:spacing w:val="-7"/>
        </w:rPr>
        <w:t> </w:t>
      </w:r>
      <w:r>
        <w:rPr/>
        <w:t>eller</w:t>
      </w:r>
      <w:r>
        <w:rPr>
          <w:spacing w:val="-7"/>
        </w:rPr>
        <w:t> </w:t>
      </w:r>
      <w:r>
        <w:rPr/>
        <w:t>være</w:t>
      </w:r>
      <w:r>
        <w:rPr>
          <w:spacing w:val="-7"/>
        </w:rPr>
        <w:t> </w:t>
      </w:r>
      <w:r>
        <w:rPr/>
        <w:t>uttrykk</w:t>
      </w:r>
      <w:r>
        <w:rPr>
          <w:spacing w:val="-7"/>
        </w:rPr>
        <w:t> </w:t>
      </w:r>
      <w:r>
        <w:rPr/>
        <w:t>for</w:t>
      </w:r>
      <w:r>
        <w:rPr>
          <w:spacing w:val="-7"/>
        </w:rPr>
        <w:t> </w:t>
      </w:r>
      <w:r>
        <w:rPr/>
        <w:t>en</w:t>
      </w:r>
      <w:r>
        <w:rPr>
          <w:spacing w:val="-7"/>
        </w:rPr>
        <w:t> </w:t>
      </w:r>
      <w:r>
        <w:rPr/>
        <w:t>kognitiv</w:t>
      </w:r>
      <w:r>
        <w:rPr>
          <w:spacing w:val="-7"/>
        </w:rPr>
        <w:t> </w:t>
      </w:r>
      <w:r>
        <w:rPr/>
        <w:t>stil.</w:t>
      </w:r>
      <w:r>
        <w:rPr>
          <w:spacing w:val="-7"/>
        </w:rPr>
        <w:t> </w:t>
      </w:r>
      <w:r>
        <w:rPr/>
        <w:t>En</w:t>
      </w:r>
      <w:r>
        <w:rPr>
          <w:spacing w:val="-7"/>
        </w:rPr>
        <w:t> </w:t>
      </w:r>
      <w:r>
        <w:rPr/>
        <w:t>høy</w:t>
      </w:r>
      <w:r>
        <w:rPr>
          <w:spacing w:val="-7"/>
        </w:rPr>
        <w:t> </w:t>
      </w:r>
      <w:r>
        <w:rPr/>
        <w:t>frekvens</w:t>
      </w:r>
      <w:r>
        <w:rPr>
          <w:spacing w:val="-7"/>
        </w:rPr>
        <w:t> </w:t>
      </w:r>
      <w:r>
        <w:rPr/>
        <w:t>av denne</w:t>
      </w:r>
      <w:r>
        <w:rPr>
          <w:spacing w:val="-9"/>
        </w:rPr>
        <w:t> </w:t>
      </w:r>
      <w:r>
        <w:rPr/>
        <w:t>typen</w:t>
      </w:r>
      <w:r>
        <w:rPr>
          <w:spacing w:val="-9"/>
        </w:rPr>
        <w:t> </w:t>
      </w:r>
      <w:r>
        <w:rPr/>
        <w:t>utsagn</w:t>
      </w:r>
      <w:r>
        <w:rPr>
          <w:spacing w:val="-9"/>
        </w:rPr>
        <w:t> </w:t>
      </w:r>
      <w:r>
        <w:rPr/>
        <w:t>kan</w:t>
      </w:r>
      <w:r>
        <w:rPr>
          <w:spacing w:val="-9"/>
        </w:rPr>
        <w:t> </w:t>
      </w:r>
      <w:r>
        <w:rPr/>
        <w:t>være</w:t>
      </w:r>
      <w:r>
        <w:rPr>
          <w:spacing w:val="-9"/>
        </w:rPr>
        <w:t> </w:t>
      </w:r>
      <w:r>
        <w:rPr/>
        <w:t>et</w:t>
      </w:r>
      <w:r>
        <w:rPr>
          <w:spacing w:val="-9"/>
        </w:rPr>
        <w:t> </w:t>
      </w:r>
      <w:r>
        <w:rPr/>
        <w:t>uttrykk</w:t>
      </w:r>
      <w:r>
        <w:rPr>
          <w:spacing w:val="-9"/>
        </w:rPr>
        <w:t> </w:t>
      </w:r>
      <w:r>
        <w:rPr/>
        <w:t>for</w:t>
      </w:r>
      <w:r>
        <w:rPr>
          <w:spacing w:val="-9"/>
        </w:rPr>
        <w:t> </w:t>
      </w:r>
      <w:r>
        <w:rPr/>
        <w:t>manglende</w:t>
      </w:r>
      <w:r>
        <w:rPr>
          <w:spacing w:val="-9"/>
        </w:rPr>
        <w:t> </w:t>
      </w:r>
      <w:r>
        <w:rPr/>
        <w:t>resultater</w:t>
      </w:r>
      <w:r>
        <w:rPr>
          <w:spacing w:val="-9"/>
        </w:rPr>
        <w:t> </w:t>
      </w:r>
      <w:r>
        <w:rPr/>
        <w:t>og</w:t>
      </w:r>
      <w:r>
        <w:rPr>
          <w:spacing w:val="-9"/>
        </w:rPr>
        <w:t> </w:t>
      </w:r>
      <w:r>
        <w:rPr/>
        <w:t>endringsevne.</w:t>
      </w:r>
      <w:r>
        <w:rPr>
          <w:spacing w:val="-9"/>
        </w:rPr>
        <w:t> </w:t>
      </w:r>
      <w:r>
        <w:rPr/>
        <w:t>En lav</w:t>
      </w:r>
      <w:r>
        <w:rPr>
          <w:spacing w:val="-3"/>
        </w:rPr>
        <w:t> </w:t>
      </w:r>
      <w:r>
        <w:rPr/>
        <w:t>andel</w:t>
      </w:r>
      <w:r>
        <w:rPr>
          <w:spacing w:val="-3"/>
        </w:rPr>
        <w:t> </w:t>
      </w:r>
      <w:r>
        <w:rPr/>
        <w:t>utsagn</w:t>
      </w:r>
      <w:r>
        <w:rPr>
          <w:spacing w:val="-3"/>
        </w:rPr>
        <w:t> </w:t>
      </w:r>
      <w:r>
        <w:rPr/>
        <w:t>som</w:t>
      </w:r>
      <w:r>
        <w:rPr>
          <w:spacing w:val="-3"/>
        </w:rPr>
        <w:t> </w:t>
      </w:r>
      <w:r>
        <w:rPr/>
        <w:t>signaliserer</w:t>
      </w:r>
      <w:r>
        <w:rPr>
          <w:spacing w:val="-3"/>
        </w:rPr>
        <w:t> </w:t>
      </w:r>
      <w:r>
        <w:rPr/>
        <w:t>ubehag</w:t>
      </w:r>
      <w:r>
        <w:rPr>
          <w:spacing w:val="-3"/>
        </w:rPr>
        <w:t> </w:t>
      </w:r>
      <w:r>
        <w:rPr/>
        <w:t>fra</w:t>
      </w:r>
      <w:r>
        <w:rPr>
          <w:spacing w:val="-3"/>
        </w:rPr>
        <w:t> </w:t>
      </w:r>
      <w:r>
        <w:rPr/>
        <w:t>klienten</w:t>
      </w:r>
      <w:r>
        <w:rPr>
          <w:spacing w:val="-3"/>
        </w:rPr>
        <w:t> </w:t>
      </w:r>
      <w:r>
        <w:rPr/>
        <w:t>utover</w:t>
      </w:r>
      <w:r>
        <w:rPr>
          <w:spacing w:val="-3"/>
        </w:rPr>
        <w:t> </w:t>
      </w:r>
      <w:r>
        <w:rPr/>
        <w:t>i</w:t>
      </w:r>
      <w:r>
        <w:rPr>
          <w:spacing w:val="-3"/>
        </w:rPr>
        <w:t> </w:t>
      </w:r>
      <w:r>
        <w:rPr/>
        <w:t>konsultasjonen,</w:t>
      </w:r>
      <w:r>
        <w:rPr>
          <w:spacing w:val="-3"/>
        </w:rPr>
        <w:t> </w:t>
      </w:r>
      <w:r>
        <w:rPr/>
        <w:t>er</w:t>
      </w:r>
      <w:r>
        <w:rPr>
          <w:spacing w:val="-3"/>
        </w:rPr>
        <w:t> </w:t>
      </w:r>
      <w:r>
        <w:rPr/>
        <w:t>tegn på at klientene har fått redusert sin psykiske plage.</w:t>
      </w:r>
    </w:p>
    <w:p>
      <w:pPr>
        <w:pStyle w:val="BodyText"/>
        <w:spacing w:before="65"/>
        <w:ind w:left="0"/>
        <w:jc w:val="left"/>
      </w:pPr>
    </w:p>
    <w:p>
      <w:pPr>
        <w:pStyle w:val="Heading5"/>
        <w:jc w:val="both"/>
      </w:pPr>
      <w:r>
        <w:rPr/>
        <w:t>Kritiske </w:t>
      </w:r>
      <w:r>
        <w:rPr>
          <w:spacing w:val="-2"/>
        </w:rPr>
        <w:t>utsagn</w:t>
      </w:r>
    </w:p>
    <w:p>
      <w:pPr>
        <w:pStyle w:val="BodyText"/>
        <w:spacing w:before="314"/>
        <w:ind w:right="547"/>
      </w:pPr>
      <w:r>
        <w:rPr/>
        <w:t>Kritiske utsagn til prosessen innebærer at klienten kritiserer hvordan terapeuten ar- beider. En høy frekvens av kritiske utsagn indikerer at behandlingen har liten effekt, og</w:t>
      </w:r>
      <w:r>
        <w:rPr>
          <w:spacing w:val="-3"/>
        </w:rPr>
        <w:t> </w:t>
      </w:r>
      <w:r>
        <w:rPr/>
        <w:t>at</w:t>
      </w:r>
      <w:r>
        <w:rPr>
          <w:spacing w:val="-3"/>
        </w:rPr>
        <w:t> </w:t>
      </w:r>
      <w:r>
        <w:rPr/>
        <w:t>klienten</w:t>
      </w:r>
      <w:r>
        <w:rPr>
          <w:spacing w:val="-3"/>
        </w:rPr>
        <w:t> </w:t>
      </w:r>
      <w:r>
        <w:rPr/>
        <w:t>befinner</w:t>
      </w:r>
      <w:r>
        <w:rPr>
          <w:spacing w:val="-3"/>
        </w:rPr>
        <w:t> </w:t>
      </w:r>
      <w:r>
        <w:rPr/>
        <w:t>seg</w:t>
      </w:r>
      <w:r>
        <w:rPr>
          <w:spacing w:val="-3"/>
        </w:rPr>
        <w:t> </w:t>
      </w:r>
      <w:r>
        <w:rPr/>
        <w:t>i</w:t>
      </w:r>
      <w:r>
        <w:rPr>
          <w:spacing w:val="-3"/>
        </w:rPr>
        <w:t> </w:t>
      </w:r>
      <w:r>
        <w:rPr/>
        <w:t>en</w:t>
      </w:r>
      <w:r>
        <w:rPr>
          <w:spacing w:val="-3"/>
        </w:rPr>
        <w:t> </w:t>
      </w:r>
      <w:r>
        <w:rPr/>
        <w:t>tilstand</w:t>
      </w:r>
      <w:r>
        <w:rPr>
          <w:spacing w:val="-3"/>
        </w:rPr>
        <w:t> </w:t>
      </w:r>
      <w:r>
        <w:rPr/>
        <w:t>som</w:t>
      </w:r>
      <w:r>
        <w:rPr>
          <w:spacing w:val="-3"/>
        </w:rPr>
        <w:t> </w:t>
      </w:r>
      <w:r>
        <w:rPr/>
        <w:t>vanskeliggjør</w:t>
      </w:r>
      <w:r>
        <w:rPr>
          <w:spacing w:val="-3"/>
        </w:rPr>
        <w:t> </w:t>
      </w:r>
      <w:r>
        <w:rPr/>
        <w:t>endring.</w:t>
      </w:r>
      <w:r>
        <w:rPr>
          <w:spacing w:val="-3"/>
        </w:rPr>
        <w:t> </w:t>
      </w:r>
      <w:r>
        <w:rPr/>
        <w:t>En</w:t>
      </w:r>
      <w:r>
        <w:rPr>
          <w:spacing w:val="-3"/>
        </w:rPr>
        <w:t> </w:t>
      </w:r>
      <w:r>
        <w:rPr/>
        <w:t>lav</w:t>
      </w:r>
      <w:r>
        <w:rPr>
          <w:spacing w:val="-3"/>
        </w:rPr>
        <w:t> </w:t>
      </w:r>
      <w:r>
        <w:rPr/>
        <w:t>frekvens</w:t>
      </w:r>
      <w:r>
        <w:rPr>
          <w:spacing w:val="-3"/>
        </w:rPr>
        <w:t> </w:t>
      </w:r>
      <w:r>
        <w:rPr/>
        <w:t>av kritiske</w:t>
      </w:r>
      <w:r>
        <w:rPr>
          <w:spacing w:val="-12"/>
        </w:rPr>
        <w:t> </w:t>
      </w:r>
      <w:r>
        <w:rPr/>
        <w:t>utsagn</w:t>
      </w:r>
      <w:r>
        <w:rPr>
          <w:spacing w:val="-12"/>
        </w:rPr>
        <w:t> </w:t>
      </w:r>
      <w:r>
        <w:rPr/>
        <w:t>indikerer</w:t>
      </w:r>
      <w:r>
        <w:rPr>
          <w:spacing w:val="-12"/>
        </w:rPr>
        <w:t> </w:t>
      </w:r>
      <w:r>
        <w:rPr/>
        <w:t>at</w:t>
      </w:r>
      <w:r>
        <w:rPr>
          <w:spacing w:val="-12"/>
        </w:rPr>
        <w:t> </w:t>
      </w:r>
      <w:r>
        <w:rPr/>
        <w:t>klienten</w:t>
      </w:r>
      <w:r>
        <w:rPr>
          <w:spacing w:val="-12"/>
        </w:rPr>
        <w:t> </w:t>
      </w:r>
      <w:r>
        <w:rPr/>
        <w:t>er</w:t>
      </w:r>
      <w:r>
        <w:rPr>
          <w:spacing w:val="-12"/>
        </w:rPr>
        <w:t> </w:t>
      </w:r>
      <w:r>
        <w:rPr/>
        <w:t>fortrolig</w:t>
      </w:r>
      <w:r>
        <w:rPr>
          <w:spacing w:val="-12"/>
        </w:rPr>
        <w:t> </w:t>
      </w:r>
      <w:r>
        <w:rPr/>
        <w:t>med</w:t>
      </w:r>
      <w:r>
        <w:rPr>
          <w:spacing w:val="-12"/>
        </w:rPr>
        <w:t> </w:t>
      </w:r>
      <w:r>
        <w:rPr/>
        <w:t>behandlingen,</w:t>
      </w:r>
      <w:r>
        <w:rPr>
          <w:spacing w:val="-12"/>
        </w:rPr>
        <w:t> </w:t>
      </w:r>
      <w:r>
        <w:rPr/>
        <w:t>og</w:t>
      </w:r>
      <w:r>
        <w:rPr>
          <w:spacing w:val="-12"/>
        </w:rPr>
        <w:t> </w:t>
      </w:r>
      <w:r>
        <w:rPr/>
        <w:t>at</w:t>
      </w:r>
      <w:r>
        <w:rPr>
          <w:spacing w:val="-12"/>
        </w:rPr>
        <w:t> </w:t>
      </w:r>
      <w:r>
        <w:rPr/>
        <w:t>han</w:t>
      </w:r>
      <w:r>
        <w:rPr>
          <w:spacing w:val="-12"/>
        </w:rPr>
        <w:t> </w:t>
      </w:r>
      <w:r>
        <w:rPr/>
        <w:t>eller</w:t>
      </w:r>
      <w:r>
        <w:rPr>
          <w:spacing w:val="-12"/>
        </w:rPr>
        <w:t> </w:t>
      </w:r>
      <w:r>
        <w:rPr/>
        <w:t>hun er</w:t>
      </w:r>
      <w:r>
        <w:rPr>
          <w:spacing w:val="-13"/>
        </w:rPr>
        <w:t> </w:t>
      </w:r>
      <w:r>
        <w:rPr/>
        <w:t>mottagelig</w:t>
      </w:r>
      <w:r>
        <w:rPr>
          <w:spacing w:val="-12"/>
        </w:rPr>
        <w:t> </w:t>
      </w:r>
      <w:r>
        <w:rPr/>
        <w:t>for</w:t>
      </w:r>
      <w:r>
        <w:rPr>
          <w:spacing w:val="-13"/>
        </w:rPr>
        <w:t> </w:t>
      </w:r>
      <w:r>
        <w:rPr/>
        <w:t>endring.</w:t>
      </w:r>
      <w:r>
        <w:rPr>
          <w:spacing w:val="-12"/>
        </w:rPr>
        <w:t> </w:t>
      </w:r>
      <w:r>
        <w:rPr/>
        <w:t>Kritiske</w:t>
      </w:r>
      <w:r>
        <w:rPr>
          <w:spacing w:val="-13"/>
        </w:rPr>
        <w:t> </w:t>
      </w:r>
      <w:r>
        <w:rPr/>
        <w:t>utsagn</w:t>
      </w:r>
      <w:r>
        <w:rPr>
          <w:spacing w:val="-12"/>
        </w:rPr>
        <w:t> </w:t>
      </w:r>
      <w:r>
        <w:rPr/>
        <w:t>mot</w:t>
      </w:r>
      <w:r>
        <w:rPr>
          <w:spacing w:val="-13"/>
        </w:rPr>
        <w:t> </w:t>
      </w:r>
      <w:r>
        <w:rPr/>
        <w:t>prosessen</w:t>
      </w:r>
      <w:r>
        <w:rPr>
          <w:spacing w:val="-12"/>
        </w:rPr>
        <w:t> </w:t>
      </w:r>
      <w:r>
        <w:rPr/>
        <w:t>fører</w:t>
      </w:r>
      <w:r>
        <w:rPr>
          <w:spacing w:val="-13"/>
        </w:rPr>
        <w:t> </w:t>
      </w:r>
      <w:r>
        <w:rPr/>
        <w:t>til</w:t>
      </w:r>
      <w:r>
        <w:rPr>
          <w:spacing w:val="-12"/>
        </w:rPr>
        <w:t> </w:t>
      </w:r>
      <w:r>
        <w:rPr/>
        <w:t>at</w:t>
      </w:r>
      <w:r>
        <w:rPr>
          <w:spacing w:val="-13"/>
        </w:rPr>
        <w:t> </w:t>
      </w:r>
      <w:r>
        <w:rPr/>
        <w:t>terapeuten</w:t>
      </w:r>
      <w:r>
        <w:rPr>
          <w:spacing w:val="-12"/>
        </w:rPr>
        <w:t> </w:t>
      </w:r>
      <w:r>
        <w:rPr/>
        <w:t>justerer arbeidet for å tilpasse seg klientens ønsker.</w:t>
      </w:r>
    </w:p>
    <w:p>
      <w:pPr>
        <w:pStyle w:val="BodyText"/>
        <w:ind w:right="547" w:firstLine="283"/>
      </w:pPr>
      <w:r>
        <w:rPr/>
        <w:t>Enkelte klienter kan ha negative vurderinger av behandlingen uten at dette blir formidlet.</w:t>
      </w:r>
      <w:r>
        <w:rPr>
          <w:spacing w:val="-10"/>
        </w:rPr>
        <w:t> </w:t>
      </w:r>
      <w:r>
        <w:rPr/>
        <w:t>En</w:t>
      </w:r>
      <w:r>
        <w:rPr>
          <w:spacing w:val="-10"/>
        </w:rPr>
        <w:t> </w:t>
      </w:r>
      <w:r>
        <w:rPr/>
        <w:t>underliggende</w:t>
      </w:r>
      <w:r>
        <w:rPr>
          <w:spacing w:val="-10"/>
        </w:rPr>
        <w:t> </w:t>
      </w:r>
      <w:r>
        <w:rPr/>
        <w:t>kritikk</w:t>
      </w:r>
      <w:r>
        <w:rPr>
          <w:spacing w:val="-10"/>
        </w:rPr>
        <w:t> </w:t>
      </w:r>
      <w:r>
        <w:rPr/>
        <w:t>kan</w:t>
      </w:r>
      <w:r>
        <w:rPr>
          <w:spacing w:val="-10"/>
        </w:rPr>
        <w:t> </w:t>
      </w:r>
      <w:r>
        <w:rPr/>
        <w:t>føre</w:t>
      </w:r>
      <w:r>
        <w:rPr>
          <w:spacing w:val="-10"/>
        </w:rPr>
        <w:t> </w:t>
      </w:r>
      <w:r>
        <w:rPr/>
        <w:t>til</w:t>
      </w:r>
      <w:r>
        <w:rPr>
          <w:spacing w:val="-10"/>
        </w:rPr>
        <w:t> </w:t>
      </w:r>
      <w:r>
        <w:rPr/>
        <w:t>at</w:t>
      </w:r>
      <w:r>
        <w:rPr>
          <w:spacing w:val="-10"/>
        </w:rPr>
        <w:t> </w:t>
      </w:r>
      <w:r>
        <w:rPr/>
        <w:t>klienten</w:t>
      </w:r>
      <w:r>
        <w:rPr>
          <w:spacing w:val="-10"/>
        </w:rPr>
        <w:t> </w:t>
      </w:r>
      <w:r>
        <w:rPr/>
        <w:t>i</w:t>
      </w:r>
      <w:r>
        <w:rPr>
          <w:spacing w:val="-10"/>
        </w:rPr>
        <w:t> </w:t>
      </w:r>
      <w:r>
        <w:rPr/>
        <w:t>mindre</w:t>
      </w:r>
      <w:r>
        <w:rPr>
          <w:spacing w:val="-10"/>
        </w:rPr>
        <w:t> </w:t>
      </w:r>
      <w:r>
        <w:rPr/>
        <w:t>grad</w:t>
      </w:r>
      <w:r>
        <w:rPr>
          <w:spacing w:val="-10"/>
        </w:rPr>
        <w:t> </w:t>
      </w:r>
      <w:r>
        <w:rPr/>
        <w:t>klarer</w:t>
      </w:r>
      <w:r>
        <w:rPr>
          <w:spacing w:val="-10"/>
        </w:rPr>
        <w:t> </w:t>
      </w:r>
      <w:r>
        <w:rPr/>
        <w:t>å</w:t>
      </w:r>
      <w:r>
        <w:rPr>
          <w:spacing w:val="-10"/>
        </w:rPr>
        <w:t> </w:t>
      </w:r>
      <w:r>
        <w:rPr/>
        <w:t>følge opp terapeutens intervensjoner og oppnå psykiske endringer. Klientens tause kritikk av terapeut og behandlingen er derfor stort sett lett å oppdage.</w:t>
      </w:r>
    </w:p>
    <w:p>
      <w:pPr>
        <w:pStyle w:val="Heading8"/>
        <w:spacing w:before="217"/>
        <w:jc w:val="both"/>
      </w:pPr>
      <w:r>
        <w:rPr/>
        <w:t>Overføringer</w:t>
      </w:r>
      <w:r>
        <w:rPr>
          <w:spacing w:val="-4"/>
        </w:rPr>
        <w:t> </w:t>
      </w:r>
      <w:r>
        <w:rPr/>
        <w:t>fra</w:t>
      </w:r>
      <w:r>
        <w:rPr>
          <w:spacing w:val="-3"/>
        </w:rPr>
        <w:t> </w:t>
      </w:r>
      <w:r>
        <w:rPr/>
        <w:t>klient</w:t>
      </w:r>
      <w:r>
        <w:rPr>
          <w:spacing w:val="-3"/>
        </w:rPr>
        <w:t> </w:t>
      </w:r>
      <w:r>
        <w:rPr/>
        <w:t>til</w:t>
      </w:r>
      <w:r>
        <w:rPr>
          <w:spacing w:val="-3"/>
        </w:rPr>
        <w:t> </w:t>
      </w:r>
      <w:r>
        <w:rPr>
          <w:spacing w:val="-2"/>
        </w:rPr>
        <w:t>terapeut</w:t>
      </w:r>
    </w:p>
    <w:p>
      <w:pPr>
        <w:pStyle w:val="BodyText"/>
        <w:spacing w:before="123"/>
        <w:ind w:right="547"/>
      </w:pPr>
      <w:r>
        <w:rPr/>
        <w:t>I</w:t>
      </w:r>
      <w:r>
        <w:rPr>
          <w:spacing w:val="-13"/>
        </w:rPr>
        <w:t> </w:t>
      </w:r>
      <w:r>
        <w:rPr/>
        <w:t>LBT</w:t>
      </w:r>
      <w:r>
        <w:rPr>
          <w:spacing w:val="-12"/>
        </w:rPr>
        <w:t> </w:t>
      </w:r>
      <w:r>
        <w:rPr/>
        <w:t>er</w:t>
      </w:r>
      <w:r>
        <w:rPr>
          <w:spacing w:val="-13"/>
        </w:rPr>
        <w:t> </w:t>
      </w:r>
      <w:r>
        <w:rPr/>
        <w:t>overføringer,</w:t>
      </w:r>
      <w:r>
        <w:rPr>
          <w:spacing w:val="-12"/>
        </w:rPr>
        <w:t> </w:t>
      </w:r>
      <w:r>
        <w:rPr/>
        <w:t>slik</w:t>
      </w:r>
      <w:r>
        <w:rPr>
          <w:spacing w:val="-13"/>
        </w:rPr>
        <w:t> </w:t>
      </w:r>
      <w:r>
        <w:rPr/>
        <w:t>de</w:t>
      </w:r>
      <w:r>
        <w:rPr>
          <w:spacing w:val="-12"/>
        </w:rPr>
        <w:t> </w:t>
      </w:r>
      <w:r>
        <w:rPr/>
        <w:t>beskrives</w:t>
      </w:r>
      <w:r>
        <w:rPr>
          <w:spacing w:val="-13"/>
        </w:rPr>
        <w:t> </w:t>
      </w:r>
      <w:r>
        <w:rPr/>
        <w:t>i</w:t>
      </w:r>
      <w:r>
        <w:rPr>
          <w:spacing w:val="-12"/>
        </w:rPr>
        <w:t> </w:t>
      </w:r>
      <w:r>
        <w:rPr/>
        <w:t>psykoanalysen,</w:t>
      </w:r>
      <w:r>
        <w:rPr>
          <w:spacing w:val="-13"/>
        </w:rPr>
        <w:t> </w:t>
      </w:r>
      <w:r>
        <w:rPr/>
        <w:t>forstått,</w:t>
      </w:r>
      <w:r>
        <w:rPr>
          <w:spacing w:val="-12"/>
        </w:rPr>
        <w:t> </w:t>
      </w:r>
      <w:r>
        <w:rPr/>
        <w:t>ikke</w:t>
      </w:r>
      <w:r>
        <w:rPr>
          <w:spacing w:val="-13"/>
        </w:rPr>
        <w:t> </w:t>
      </w:r>
      <w:r>
        <w:rPr/>
        <w:t>noe</w:t>
      </w:r>
      <w:r>
        <w:rPr>
          <w:spacing w:val="-12"/>
        </w:rPr>
        <w:t> </w:t>
      </w:r>
      <w:r>
        <w:rPr/>
        <w:t>som</w:t>
      </w:r>
      <w:r>
        <w:rPr>
          <w:spacing w:val="-13"/>
        </w:rPr>
        <w:t> </w:t>
      </w:r>
      <w:r>
        <w:rPr/>
        <w:t>klienten utøver, men noe som terapeuten velger å tolke som overføringer. Overføringer blir vurdert som ethvert annet utsagn, ut fra i hvilken grad de rommer et psykisk materi- ale</w:t>
      </w:r>
      <w:r>
        <w:rPr>
          <w:spacing w:val="-2"/>
        </w:rPr>
        <w:t> </w:t>
      </w:r>
      <w:r>
        <w:rPr/>
        <w:t>som</w:t>
      </w:r>
      <w:r>
        <w:rPr>
          <w:spacing w:val="-2"/>
        </w:rPr>
        <w:t> </w:t>
      </w:r>
      <w:r>
        <w:rPr/>
        <w:t>bør</w:t>
      </w:r>
      <w:r>
        <w:rPr>
          <w:spacing w:val="-2"/>
        </w:rPr>
        <w:t> </w:t>
      </w:r>
      <w:r>
        <w:rPr/>
        <w:t>endres,</w:t>
      </w:r>
      <w:r>
        <w:rPr>
          <w:spacing w:val="-2"/>
        </w:rPr>
        <w:t> </w:t>
      </w:r>
      <w:r>
        <w:rPr/>
        <w:t>eller</w:t>
      </w:r>
      <w:r>
        <w:rPr>
          <w:spacing w:val="-2"/>
        </w:rPr>
        <w:t> </w:t>
      </w:r>
      <w:r>
        <w:rPr/>
        <w:t>om</w:t>
      </w:r>
      <w:r>
        <w:rPr>
          <w:spacing w:val="-2"/>
        </w:rPr>
        <w:t> </w:t>
      </w:r>
      <w:r>
        <w:rPr/>
        <w:t>det</w:t>
      </w:r>
      <w:r>
        <w:rPr>
          <w:spacing w:val="-2"/>
        </w:rPr>
        <w:t> </w:t>
      </w:r>
      <w:r>
        <w:rPr/>
        <w:t>kan</w:t>
      </w:r>
      <w:r>
        <w:rPr>
          <w:spacing w:val="-2"/>
        </w:rPr>
        <w:t> </w:t>
      </w:r>
      <w:r>
        <w:rPr/>
        <w:t>anvendes</w:t>
      </w:r>
      <w:r>
        <w:rPr>
          <w:spacing w:val="-2"/>
        </w:rPr>
        <w:t> </w:t>
      </w:r>
      <w:r>
        <w:rPr/>
        <w:t>positivt</w:t>
      </w:r>
      <w:r>
        <w:rPr>
          <w:spacing w:val="-2"/>
        </w:rPr>
        <w:t> </w:t>
      </w:r>
      <w:r>
        <w:rPr/>
        <w:t>i</w:t>
      </w:r>
      <w:r>
        <w:rPr>
          <w:spacing w:val="-2"/>
        </w:rPr>
        <w:t> </w:t>
      </w:r>
      <w:r>
        <w:rPr/>
        <w:t>behandlingen.</w:t>
      </w:r>
      <w:r>
        <w:rPr>
          <w:spacing w:val="-2"/>
        </w:rPr>
        <w:t> </w:t>
      </w:r>
      <w:r>
        <w:rPr/>
        <w:t>Det</w:t>
      </w:r>
      <w:r>
        <w:rPr>
          <w:spacing w:val="-2"/>
        </w:rPr>
        <w:t> </w:t>
      </w:r>
      <w:r>
        <w:rPr/>
        <w:t>å</w:t>
      </w:r>
      <w:r>
        <w:rPr>
          <w:spacing w:val="-2"/>
        </w:rPr>
        <w:t> </w:t>
      </w:r>
      <w:r>
        <w:rPr/>
        <w:t>betrakte noe</w:t>
      </w:r>
      <w:r>
        <w:rPr>
          <w:spacing w:val="-3"/>
        </w:rPr>
        <w:t> </w:t>
      </w:r>
      <w:r>
        <w:rPr/>
        <w:t>som</w:t>
      </w:r>
      <w:r>
        <w:rPr>
          <w:spacing w:val="-3"/>
        </w:rPr>
        <w:t> </w:t>
      </w:r>
      <w:r>
        <w:rPr/>
        <w:t>overføringer</w:t>
      </w:r>
      <w:r>
        <w:rPr>
          <w:spacing w:val="-3"/>
        </w:rPr>
        <w:t> </w:t>
      </w:r>
      <w:r>
        <w:rPr/>
        <w:t>er</w:t>
      </w:r>
      <w:r>
        <w:rPr>
          <w:spacing w:val="-3"/>
        </w:rPr>
        <w:t> </w:t>
      </w:r>
      <w:r>
        <w:rPr/>
        <w:t>uttrykk</w:t>
      </w:r>
      <w:r>
        <w:rPr>
          <w:spacing w:val="-3"/>
        </w:rPr>
        <w:t> </w:t>
      </w:r>
      <w:r>
        <w:rPr/>
        <w:t>for</w:t>
      </w:r>
      <w:r>
        <w:rPr>
          <w:spacing w:val="-3"/>
        </w:rPr>
        <w:t> </w:t>
      </w:r>
      <w:r>
        <w:rPr/>
        <w:t>at</w:t>
      </w:r>
      <w:r>
        <w:rPr>
          <w:spacing w:val="-3"/>
        </w:rPr>
        <w:t> </w:t>
      </w:r>
      <w:r>
        <w:rPr/>
        <w:t>man</w:t>
      </w:r>
      <w:r>
        <w:rPr>
          <w:spacing w:val="-3"/>
        </w:rPr>
        <w:t> </w:t>
      </w:r>
      <w:r>
        <w:rPr/>
        <w:t>ikke</w:t>
      </w:r>
      <w:r>
        <w:rPr>
          <w:spacing w:val="-3"/>
        </w:rPr>
        <w:t> </w:t>
      </w:r>
      <w:r>
        <w:rPr/>
        <w:t>tar</w:t>
      </w:r>
      <w:r>
        <w:rPr>
          <w:spacing w:val="-3"/>
        </w:rPr>
        <w:t> </w:t>
      </w:r>
      <w:r>
        <w:rPr/>
        <w:t>klientens</w:t>
      </w:r>
      <w:r>
        <w:rPr>
          <w:spacing w:val="-3"/>
        </w:rPr>
        <w:t> </w:t>
      </w:r>
      <w:r>
        <w:rPr/>
        <w:t>utsagn</w:t>
      </w:r>
      <w:r>
        <w:rPr>
          <w:spacing w:val="-3"/>
        </w:rPr>
        <w:t> </w:t>
      </w:r>
      <w:r>
        <w:rPr/>
        <w:t>på</w:t>
      </w:r>
      <w:r>
        <w:rPr>
          <w:spacing w:val="-3"/>
        </w:rPr>
        <w:t> </w:t>
      </w:r>
      <w:r>
        <w:rPr/>
        <w:t>face</w:t>
      </w:r>
      <w:r>
        <w:rPr>
          <w:spacing w:val="-3"/>
        </w:rPr>
        <w:t> </w:t>
      </w:r>
      <w:r>
        <w:rPr/>
        <w:t>value,</w:t>
      </w:r>
      <w:r>
        <w:rPr>
          <w:spacing w:val="-3"/>
        </w:rPr>
        <w:t> </w:t>
      </w:r>
      <w:r>
        <w:rPr/>
        <w:t>og at man er mindre opptatt av endring. Fokus på overføringer er fraværende i LBT på grunn</w:t>
      </w:r>
      <w:r>
        <w:rPr>
          <w:spacing w:val="-4"/>
        </w:rPr>
        <w:t> </w:t>
      </w:r>
      <w:r>
        <w:rPr/>
        <w:t>av</w:t>
      </w:r>
      <w:r>
        <w:rPr>
          <w:spacing w:val="-4"/>
        </w:rPr>
        <w:t> </w:t>
      </w:r>
      <w:r>
        <w:rPr/>
        <w:t>terapeutens</w:t>
      </w:r>
      <w:r>
        <w:rPr>
          <w:spacing w:val="-4"/>
        </w:rPr>
        <w:t> </w:t>
      </w:r>
      <w:r>
        <w:rPr/>
        <w:t>kontinuerlige</w:t>
      </w:r>
      <w:r>
        <w:rPr>
          <w:spacing w:val="-4"/>
        </w:rPr>
        <w:t> </w:t>
      </w:r>
      <w:r>
        <w:rPr/>
        <w:t>fokus</w:t>
      </w:r>
      <w:r>
        <w:rPr>
          <w:spacing w:val="-4"/>
        </w:rPr>
        <w:t> </w:t>
      </w:r>
      <w:r>
        <w:rPr/>
        <w:t>på</w:t>
      </w:r>
      <w:r>
        <w:rPr>
          <w:spacing w:val="-4"/>
        </w:rPr>
        <w:t> </w:t>
      </w:r>
      <w:r>
        <w:rPr/>
        <w:t>klientens</w:t>
      </w:r>
      <w:r>
        <w:rPr>
          <w:spacing w:val="-4"/>
        </w:rPr>
        <w:t> </w:t>
      </w:r>
      <w:r>
        <w:rPr/>
        <w:t>utsagn</w:t>
      </w:r>
      <w:r>
        <w:rPr>
          <w:spacing w:val="-4"/>
        </w:rPr>
        <w:t> </w:t>
      </w:r>
      <w:r>
        <w:rPr/>
        <w:t>og</w:t>
      </w:r>
      <w:r>
        <w:rPr>
          <w:spacing w:val="-4"/>
        </w:rPr>
        <w:t> </w:t>
      </w:r>
      <w:r>
        <w:rPr/>
        <w:t>på</w:t>
      </w:r>
      <w:r>
        <w:rPr>
          <w:spacing w:val="-4"/>
        </w:rPr>
        <w:t> </w:t>
      </w:r>
      <w:r>
        <w:rPr/>
        <w:t>målet</w:t>
      </w:r>
      <w:r>
        <w:rPr>
          <w:spacing w:val="-4"/>
        </w:rPr>
        <w:t> </w:t>
      </w:r>
      <w:r>
        <w:rPr/>
        <w:t>om</w:t>
      </w:r>
      <w:r>
        <w:rPr>
          <w:spacing w:val="-4"/>
        </w:rPr>
        <w:t> </w:t>
      </w:r>
      <w:r>
        <w:rPr/>
        <w:t>å</w:t>
      </w:r>
      <w:r>
        <w:rPr>
          <w:spacing w:val="-4"/>
        </w:rPr>
        <w:t> </w:t>
      </w:r>
      <w:r>
        <w:rPr/>
        <w:t>endre den psykiske plage.</w:t>
      </w:r>
    </w:p>
    <w:p>
      <w:pPr>
        <w:pStyle w:val="BodyText"/>
        <w:ind w:right="548" w:firstLine="283"/>
      </w:pPr>
      <w:r>
        <w:rPr/>
        <w:t>Når</w:t>
      </w:r>
      <w:r>
        <w:rPr>
          <w:spacing w:val="-6"/>
        </w:rPr>
        <w:t> </w:t>
      </w:r>
      <w:r>
        <w:rPr/>
        <w:t>terapeuten</w:t>
      </w:r>
      <w:r>
        <w:rPr>
          <w:spacing w:val="-6"/>
        </w:rPr>
        <w:t> </w:t>
      </w:r>
      <w:r>
        <w:rPr/>
        <w:t>toner</w:t>
      </w:r>
      <w:r>
        <w:rPr>
          <w:spacing w:val="-6"/>
        </w:rPr>
        <w:t> </w:t>
      </w:r>
      <w:r>
        <w:rPr/>
        <w:t>ned</w:t>
      </w:r>
      <w:r>
        <w:rPr>
          <w:spacing w:val="-6"/>
        </w:rPr>
        <w:t> </w:t>
      </w:r>
      <w:r>
        <w:rPr/>
        <w:t>sitt</w:t>
      </w:r>
      <w:r>
        <w:rPr>
          <w:spacing w:val="-6"/>
        </w:rPr>
        <w:t> </w:t>
      </w:r>
      <w:r>
        <w:rPr/>
        <w:t>fokus</w:t>
      </w:r>
      <w:r>
        <w:rPr>
          <w:spacing w:val="-6"/>
        </w:rPr>
        <w:t> </w:t>
      </w:r>
      <w:r>
        <w:rPr/>
        <w:t>på</w:t>
      </w:r>
      <w:r>
        <w:rPr>
          <w:spacing w:val="-6"/>
        </w:rPr>
        <w:t> </w:t>
      </w:r>
      <w:r>
        <w:rPr/>
        <w:t>overføringer,</w:t>
      </w:r>
      <w:r>
        <w:rPr>
          <w:spacing w:val="-6"/>
        </w:rPr>
        <w:t> </w:t>
      </w:r>
      <w:r>
        <w:rPr/>
        <w:t>kommer</w:t>
      </w:r>
      <w:r>
        <w:rPr>
          <w:spacing w:val="-6"/>
        </w:rPr>
        <w:t> </w:t>
      </w:r>
      <w:r>
        <w:rPr/>
        <w:t>andre</w:t>
      </w:r>
      <w:r>
        <w:rPr>
          <w:spacing w:val="-6"/>
        </w:rPr>
        <w:t> </w:t>
      </w:r>
      <w:r>
        <w:rPr/>
        <w:t>elementer</w:t>
      </w:r>
      <w:r>
        <w:rPr>
          <w:spacing w:val="-6"/>
        </w:rPr>
        <w:t> </w:t>
      </w:r>
      <w:r>
        <w:rPr/>
        <w:t>ved klientens utsagn i fokus, som de mentale elementene som forårsaker den psykiske li- delsen,</w:t>
      </w:r>
      <w:r>
        <w:rPr>
          <w:spacing w:val="-5"/>
        </w:rPr>
        <w:t> </w:t>
      </w:r>
      <w:r>
        <w:rPr/>
        <w:t>de</w:t>
      </w:r>
      <w:r>
        <w:rPr>
          <w:spacing w:val="-5"/>
        </w:rPr>
        <w:t> </w:t>
      </w:r>
      <w:r>
        <w:rPr/>
        <w:t>mentale</w:t>
      </w:r>
      <w:r>
        <w:rPr>
          <w:spacing w:val="-5"/>
        </w:rPr>
        <w:t> </w:t>
      </w:r>
      <w:r>
        <w:rPr/>
        <w:t>endringsprosessene</w:t>
      </w:r>
      <w:r>
        <w:rPr>
          <w:spacing w:val="-5"/>
        </w:rPr>
        <w:t> </w:t>
      </w:r>
      <w:r>
        <w:rPr/>
        <w:t>som</w:t>
      </w:r>
      <w:r>
        <w:rPr>
          <w:spacing w:val="-5"/>
        </w:rPr>
        <w:t> </w:t>
      </w:r>
      <w:r>
        <w:rPr/>
        <w:t>klienten</w:t>
      </w:r>
      <w:r>
        <w:rPr>
          <w:spacing w:val="-5"/>
        </w:rPr>
        <w:t> </w:t>
      </w:r>
      <w:r>
        <w:rPr/>
        <w:t>gjennomgår,</w:t>
      </w:r>
      <w:r>
        <w:rPr>
          <w:spacing w:val="-5"/>
        </w:rPr>
        <w:t> </w:t>
      </w:r>
      <w:r>
        <w:rPr/>
        <w:t>og</w:t>
      </w:r>
      <w:r>
        <w:rPr>
          <w:spacing w:val="-5"/>
        </w:rPr>
        <w:t> </w:t>
      </w:r>
      <w:r>
        <w:rPr/>
        <w:t>målene</w:t>
      </w:r>
      <w:r>
        <w:rPr>
          <w:spacing w:val="-5"/>
        </w:rPr>
        <w:t> </w:t>
      </w:r>
      <w:r>
        <w:rPr/>
        <w:t>med</w:t>
      </w:r>
      <w:r>
        <w:rPr>
          <w:spacing w:val="-5"/>
        </w:rPr>
        <w:t> </w:t>
      </w:r>
      <w:r>
        <w:rPr/>
        <w:t>be- </w:t>
      </w:r>
      <w:r>
        <w:rPr>
          <w:spacing w:val="-2"/>
        </w:rPr>
        <w:t>handlingen.</w:t>
      </w:r>
    </w:p>
    <w:p>
      <w:pPr>
        <w:spacing w:after="0"/>
        <w:sectPr>
          <w:pgSz w:w="9640" w:h="13610"/>
          <w:pgMar w:header="345" w:footer="460" w:top="900" w:bottom="620" w:left="860" w:right="640"/>
        </w:sectPr>
      </w:pPr>
    </w:p>
    <w:p>
      <w:pPr>
        <w:pStyle w:val="Heading8"/>
        <w:spacing w:before="123"/>
        <w:ind w:left="330"/>
      </w:pPr>
      <w:r>
        <w:rPr/>
        <w:t>Prosessrelaterte</w:t>
      </w:r>
      <w:r>
        <w:rPr>
          <w:spacing w:val="-15"/>
        </w:rPr>
        <w:t> </w:t>
      </w:r>
      <w:r>
        <w:rPr>
          <w:spacing w:val="-2"/>
        </w:rPr>
        <w:t>utsagn</w:t>
      </w:r>
    </w:p>
    <w:p>
      <w:pPr>
        <w:pStyle w:val="BodyText"/>
        <w:spacing w:before="123"/>
        <w:ind w:left="330" w:right="321"/>
      </w:pPr>
      <w:r>
        <w:rPr/>
        <w:t>Hensikten</w:t>
      </w:r>
      <w:r>
        <w:rPr>
          <w:spacing w:val="-4"/>
        </w:rPr>
        <w:t> </w:t>
      </w:r>
      <w:r>
        <w:rPr/>
        <w:t>med</w:t>
      </w:r>
      <w:r>
        <w:rPr>
          <w:spacing w:val="-4"/>
        </w:rPr>
        <w:t> </w:t>
      </w:r>
      <w:r>
        <w:rPr/>
        <w:t>de</w:t>
      </w:r>
      <w:r>
        <w:rPr>
          <w:spacing w:val="-4"/>
        </w:rPr>
        <w:t> </w:t>
      </w:r>
      <w:r>
        <w:rPr/>
        <w:t>prosessrelaterte</w:t>
      </w:r>
      <w:r>
        <w:rPr>
          <w:spacing w:val="-4"/>
        </w:rPr>
        <w:t> </w:t>
      </w:r>
      <w:r>
        <w:rPr/>
        <w:t>utsagnene</w:t>
      </w:r>
      <w:r>
        <w:rPr>
          <w:spacing w:val="-4"/>
        </w:rPr>
        <w:t> </w:t>
      </w:r>
      <w:r>
        <w:rPr/>
        <w:t>fra</w:t>
      </w:r>
      <w:r>
        <w:rPr>
          <w:spacing w:val="-4"/>
        </w:rPr>
        <w:t> </w:t>
      </w:r>
      <w:r>
        <w:rPr/>
        <w:t>terapeuten</w:t>
      </w:r>
      <w:r>
        <w:rPr>
          <w:spacing w:val="-4"/>
        </w:rPr>
        <w:t> </w:t>
      </w:r>
      <w:r>
        <w:rPr/>
        <w:t>er</w:t>
      </w:r>
      <w:r>
        <w:rPr>
          <w:spacing w:val="-4"/>
        </w:rPr>
        <w:t> </w:t>
      </w:r>
      <w:r>
        <w:rPr/>
        <w:t>å</w:t>
      </w:r>
      <w:r>
        <w:rPr>
          <w:spacing w:val="-4"/>
        </w:rPr>
        <w:t> </w:t>
      </w:r>
      <w:r>
        <w:rPr/>
        <w:t>sikre</w:t>
      </w:r>
      <w:r>
        <w:rPr>
          <w:spacing w:val="-4"/>
        </w:rPr>
        <w:t> </w:t>
      </w:r>
      <w:r>
        <w:rPr/>
        <w:t>at</w:t>
      </w:r>
      <w:r>
        <w:rPr>
          <w:spacing w:val="-4"/>
        </w:rPr>
        <w:t> </w:t>
      </w:r>
      <w:r>
        <w:rPr/>
        <w:t>klientene</w:t>
      </w:r>
      <w:r>
        <w:rPr>
          <w:spacing w:val="-4"/>
        </w:rPr>
        <w:t> </w:t>
      </w:r>
      <w:r>
        <w:rPr/>
        <w:t>fo- kuserer på de endringsprosessene som er iverksatt. Vi har tre typer: prosessopprett- holdende,</w:t>
      </w:r>
      <w:r>
        <w:rPr>
          <w:spacing w:val="-3"/>
        </w:rPr>
        <w:t> </w:t>
      </w:r>
      <w:r>
        <w:rPr/>
        <w:t>tilstandsavbrytende</w:t>
      </w:r>
      <w:r>
        <w:rPr>
          <w:spacing w:val="-3"/>
        </w:rPr>
        <w:t> </w:t>
      </w:r>
      <w:r>
        <w:rPr/>
        <w:t>og</w:t>
      </w:r>
      <w:r>
        <w:rPr>
          <w:spacing w:val="-3"/>
        </w:rPr>
        <w:t> </w:t>
      </w:r>
      <w:r>
        <w:rPr/>
        <w:t>prosessavbrytende</w:t>
      </w:r>
      <w:r>
        <w:rPr>
          <w:spacing w:val="-3"/>
        </w:rPr>
        <w:t> </w:t>
      </w:r>
      <w:r>
        <w:rPr/>
        <w:t>utsagn.</w:t>
      </w:r>
      <w:r>
        <w:rPr>
          <w:spacing w:val="-3"/>
        </w:rPr>
        <w:t> </w:t>
      </w:r>
      <w:r>
        <w:rPr/>
        <w:t>Prosessopprettholdende utsagn hjelper klientene til ikke å fortape seg i sine ubehagelige opplevelser mens de forteller,</w:t>
      </w:r>
      <w:r>
        <w:rPr>
          <w:spacing w:val="-9"/>
        </w:rPr>
        <w:t> </w:t>
      </w:r>
      <w:r>
        <w:rPr/>
        <w:t>noe</w:t>
      </w:r>
      <w:r>
        <w:rPr>
          <w:spacing w:val="-9"/>
        </w:rPr>
        <w:t> </w:t>
      </w:r>
      <w:r>
        <w:rPr/>
        <w:t>som</w:t>
      </w:r>
      <w:r>
        <w:rPr>
          <w:spacing w:val="-9"/>
        </w:rPr>
        <w:t> </w:t>
      </w:r>
      <w:r>
        <w:rPr/>
        <w:t>kan</w:t>
      </w:r>
      <w:r>
        <w:rPr>
          <w:spacing w:val="-9"/>
        </w:rPr>
        <w:t> </w:t>
      </w:r>
      <w:r>
        <w:rPr/>
        <w:t>skje</w:t>
      </w:r>
      <w:r>
        <w:rPr>
          <w:spacing w:val="-9"/>
        </w:rPr>
        <w:t> </w:t>
      </w:r>
      <w:r>
        <w:rPr/>
        <w:t>dersom</w:t>
      </w:r>
      <w:r>
        <w:rPr>
          <w:spacing w:val="-9"/>
        </w:rPr>
        <w:t> </w:t>
      </w:r>
      <w:r>
        <w:rPr/>
        <w:t>de</w:t>
      </w:r>
      <w:r>
        <w:rPr>
          <w:spacing w:val="-9"/>
        </w:rPr>
        <w:t> </w:t>
      </w:r>
      <w:r>
        <w:rPr/>
        <w:t>støter</w:t>
      </w:r>
      <w:r>
        <w:rPr>
          <w:spacing w:val="-9"/>
        </w:rPr>
        <w:t> </w:t>
      </w:r>
      <w:r>
        <w:rPr/>
        <w:t>på</w:t>
      </w:r>
      <w:r>
        <w:rPr>
          <w:spacing w:val="-9"/>
        </w:rPr>
        <w:t> </w:t>
      </w:r>
      <w:r>
        <w:rPr/>
        <w:t>noe</w:t>
      </w:r>
      <w:r>
        <w:rPr>
          <w:spacing w:val="-9"/>
        </w:rPr>
        <w:t> </w:t>
      </w:r>
      <w:r>
        <w:rPr/>
        <w:t>traumatisk.</w:t>
      </w:r>
      <w:r>
        <w:rPr>
          <w:spacing w:val="-9"/>
        </w:rPr>
        <w:t> </w:t>
      </w:r>
      <w:r>
        <w:rPr/>
        <w:t>Gjennom</w:t>
      </w:r>
      <w:r>
        <w:rPr>
          <w:spacing w:val="-9"/>
        </w:rPr>
        <w:t> </w:t>
      </w:r>
      <w:r>
        <w:rPr/>
        <w:t>prosessopp- rettholdende</w:t>
      </w:r>
      <w:r>
        <w:rPr>
          <w:spacing w:val="-3"/>
        </w:rPr>
        <w:t> </w:t>
      </w:r>
      <w:r>
        <w:rPr/>
        <w:t>utsagn</w:t>
      </w:r>
      <w:r>
        <w:rPr>
          <w:spacing w:val="-3"/>
        </w:rPr>
        <w:t> </w:t>
      </w:r>
      <w:r>
        <w:rPr/>
        <w:t>guider</w:t>
      </w:r>
      <w:r>
        <w:rPr>
          <w:spacing w:val="-3"/>
        </w:rPr>
        <w:t> </w:t>
      </w:r>
      <w:r>
        <w:rPr/>
        <w:t>terapeuten</w:t>
      </w:r>
      <w:r>
        <w:rPr>
          <w:spacing w:val="-3"/>
        </w:rPr>
        <w:t> </w:t>
      </w:r>
      <w:r>
        <w:rPr/>
        <w:t>klienten</w:t>
      </w:r>
      <w:r>
        <w:rPr>
          <w:spacing w:val="-3"/>
        </w:rPr>
        <w:t> </w:t>
      </w:r>
      <w:r>
        <w:rPr/>
        <w:t>gjennom</w:t>
      </w:r>
      <w:r>
        <w:rPr>
          <w:spacing w:val="-3"/>
        </w:rPr>
        <w:t> </w:t>
      </w:r>
      <w:r>
        <w:rPr/>
        <w:t>de</w:t>
      </w:r>
      <w:r>
        <w:rPr>
          <w:spacing w:val="-3"/>
        </w:rPr>
        <w:t> </w:t>
      </w:r>
      <w:r>
        <w:rPr/>
        <w:t>mentale</w:t>
      </w:r>
      <w:r>
        <w:rPr>
          <w:spacing w:val="-3"/>
        </w:rPr>
        <w:t> </w:t>
      </w:r>
      <w:r>
        <w:rPr/>
        <w:t>endringsproses- </w:t>
      </w:r>
      <w:r>
        <w:rPr>
          <w:spacing w:val="-4"/>
        </w:rPr>
        <w:t>sene.</w:t>
      </w:r>
    </w:p>
    <w:p>
      <w:pPr>
        <w:pStyle w:val="BodyText"/>
        <w:ind w:left="330" w:right="320" w:firstLine="283"/>
      </w:pPr>
      <w:r>
        <w:rPr/>
        <w:t>Hvorvidt</w:t>
      </w:r>
      <w:r>
        <w:rPr>
          <w:spacing w:val="-7"/>
        </w:rPr>
        <w:t> </w:t>
      </w:r>
      <w:r>
        <w:rPr/>
        <w:t>et</w:t>
      </w:r>
      <w:r>
        <w:rPr>
          <w:spacing w:val="-7"/>
        </w:rPr>
        <w:t> </w:t>
      </w:r>
      <w:r>
        <w:rPr/>
        <w:t>utsagn</w:t>
      </w:r>
      <w:r>
        <w:rPr>
          <w:spacing w:val="-7"/>
        </w:rPr>
        <w:t> </w:t>
      </w:r>
      <w:r>
        <w:rPr/>
        <w:t>fungerer</w:t>
      </w:r>
      <w:r>
        <w:rPr>
          <w:spacing w:val="-7"/>
        </w:rPr>
        <w:t> </w:t>
      </w:r>
      <w:r>
        <w:rPr/>
        <w:t>som</w:t>
      </w:r>
      <w:r>
        <w:rPr>
          <w:spacing w:val="-7"/>
        </w:rPr>
        <w:t> </w:t>
      </w:r>
      <w:r>
        <w:rPr/>
        <w:t>prosessavbrytende</w:t>
      </w:r>
      <w:r>
        <w:rPr>
          <w:spacing w:val="-7"/>
        </w:rPr>
        <w:t> </w:t>
      </w:r>
      <w:r>
        <w:rPr/>
        <w:t>eller</w:t>
      </w:r>
      <w:r>
        <w:rPr>
          <w:spacing w:val="-7"/>
        </w:rPr>
        <w:t> </w:t>
      </w:r>
      <w:r>
        <w:rPr/>
        <w:t>prosessopprettholdende, blir bestemt av den sammenhengen som utsagnet formidles innenfor, og av de inter- vensjonene som følger etter utsagnet. Av og til fungerer utsagn med en prosessopp- rettholdende</w:t>
      </w:r>
      <w:r>
        <w:rPr>
          <w:spacing w:val="-11"/>
        </w:rPr>
        <w:t> </w:t>
      </w:r>
      <w:r>
        <w:rPr/>
        <w:t>ordlyd</w:t>
      </w:r>
      <w:r>
        <w:rPr>
          <w:spacing w:val="-11"/>
        </w:rPr>
        <w:t> </w:t>
      </w:r>
      <w:r>
        <w:rPr/>
        <w:t>som</w:t>
      </w:r>
      <w:r>
        <w:rPr>
          <w:spacing w:val="-11"/>
        </w:rPr>
        <w:t> </w:t>
      </w:r>
      <w:r>
        <w:rPr/>
        <w:t>prosessavbrytende</w:t>
      </w:r>
      <w:r>
        <w:rPr>
          <w:spacing w:val="-11"/>
        </w:rPr>
        <w:t> </w:t>
      </w:r>
      <w:r>
        <w:rPr/>
        <w:t>utsagn</w:t>
      </w:r>
      <w:r>
        <w:rPr>
          <w:spacing w:val="-11"/>
        </w:rPr>
        <w:t> </w:t>
      </w:r>
      <w:r>
        <w:rPr/>
        <w:t>ved</w:t>
      </w:r>
      <w:r>
        <w:rPr>
          <w:spacing w:val="-11"/>
        </w:rPr>
        <w:t> </w:t>
      </w:r>
      <w:r>
        <w:rPr/>
        <w:t>at</w:t>
      </w:r>
      <w:r>
        <w:rPr>
          <w:spacing w:val="-11"/>
        </w:rPr>
        <w:t> </w:t>
      </w:r>
      <w:r>
        <w:rPr/>
        <w:t>de</w:t>
      </w:r>
      <w:r>
        <w:rPr>
          <w:spacing w:val="-11"/>
        </w:rPr>
        <w:t> </w:t>
      </w:r>
      <w:r>
        <w:rPr/>
        <w:t>gir</w:t>
      </w:r>
      <w:r>
        <w:rPr>
          <w:spacing w:val="-11"/>
        </w:rPr>
        <w:t> </w:t>
      </w:r>
      <w:r>
        <w:rPr/>
        <w:t>klienten</w:t>
      </w:r>
      <w:r>
        <w:rPr>
          <w:spacing w:val="-11"/>
        </w:rPr>
        <w:t> </w:t>
      </w:r>
      <w:r>
        <w:rPr/>
        <w:t>anledning</w:t>
      </w:r>
      <w:r>
        <w:rPr>
          <w:spacing w:val="-11"/>
        </w:rPr>
        <w:t> </w:t>
      </w:r>
      <w:r>
        <w:rPr/>
        <w:t>til litt hvile i behandlingen.</w:t>
      </w:r>
    </w:p>
    <w:p>
      <w:pPr>
        <w:pStyle w:val="BodyText"/>
        <w:spacing w:before="264"/>
        <w:ind w:left="330"/>
      </w:pPr>
      <w:r>
        <w:rPr/>
        <w:t>Eksempler</w:t>
      </w:r>
      <w:r>
        <w:rPr>
          <w:spacing w:val="-6"/>
        </w:rPr>
        <w:t> </w:t>
      </w:r>
      <w:r>
        <w:rPr/>
        <w:t>på</w:t>
      </w:r>
      <w:r>
        <w:rPr>
          <w:spacing w:val="-6"/>
        </w:rPr>
        <w:t> </w:t>
      </w:r>
      <w:r>
        <w:rPr/>
        <w:t>prosessopprettholdende</w:t>
      </w:r>
      <w:r>
        <w:rPr>
          <w:spacing w:val="-6"/>
        </w:rPr>
        <w:t> </w:t>
      </w:r>
      <w:r>
        <w:rPr/>
        <w:t>utsagn</w:t>
      </w:r>
      <w:r>
        <w:rPr>
          <w:spacing w:val="-6"/>
        </w:rPr>
        <w:t> </w:t>
      </w:r>
      <w:r>
        <w:rPr/>
        <w:t>fra</w:t>
      </w:r>
      <w:r>
        <w:rPr>
          <w:spacing w:val="-5"/>
        </w:rPr>
        <w:t> </w:t>
      </w:r>
      <w:r>
        <w:rPr>
          <w:spacing w:val="-2"/>
        </w:rPr>
        <w:t>terapeut:</w:t>
      </w:r>
    </w:p>
    <w:p>
      <w:pPr>
        <w:pStyle w:val="ListParagraph"/>
        <w:numPr>
          <w:ilvl w:val="0"/>
          <w:numId w:val="25"/>
        </w:numPr>
        <w:tabs>
          <w:tab w:pos="1050" w:val="left" w:leader="none"/>
        </w:tabs>
        <w:spacing w:line="230" w:lineRule="auto" w:before="261" w:after="0"/>
        <w:ind w:left="1050" w:right="321" w:hanging="341"/>
        <w:jc w:val="left"/>
        <w:rPr>
          <w:sz w:val="22"/>
        </w:rPr>
      </w:pPr>
      <w:r>
        <w:rPr>
          <w:sz w:val="22"/>
        </w:rPr>
        <w:t>”Og så kommer du ut … og så … ikke anstreng deg eller press deg til å føle noe,</w:t>
      </w:r>
      <w:r>
        <w:rPr>
          <w:spacing w:val="-1"/>
          <w:sz w:val="22"/>
        </w:rPr>
        <w:t> </w:t>
      </w:r>
      <w:r>
        <w:rPr>
          <w:sz w:val="22"/>
        </w:rPr>
        <w:t>ting</w:t>
      </w:r>
      <w:r>
        <w:rPr>
          <w:spacing w:val="-1"/>
          <w:sz w:val="22"/>
        </w:rPr>
        <w:t> </w:t>
      </w:r>
      <w:r>
        <w:rPr>
          <w:sz w:val="22"/>
        </w:rPr>
        <w:t>bare</w:t>
      </w:r>
      <w:r>
        <w:rPr>
          <w:spacing w:val="-1"/>
          <w:sz w:val="22"/>
        </w:rPr>
        <w:t> </w:t>
      </w:r>
      <w:r>
        <w:rPr>
          <w:sz w:val="22"/>
        </w:rPr>
        <w:t>skjer.</w:t>
      </w:r>
      <w:r>
        <w:rPr>
          <w:spacing w:val="-1"/>
          <w:sz w:val="22"/>
        </w:rPr>
        <w:t> </w:t>
      </w:r>
      <w:r>
        <w:rPr>
          <w:sz w:val="22"/>
        </w:rPr>
        <w:t>Hva</w:t>
      </w:r>
      <w:r>
        <w:rPr>
          <w:spacing w:val="-1"/>
          <w:sz w:val="22"/>
        </w:rPr>
        <w:t> </w:t>
      </w:r>
      <w:r>
        <w:rPr>
          <w:sz w:val="22"/>
        </w:rPr>
        <w:t>skjer</w:t>
      </w:r>
      <w:r>
        <w:rPr>
          <w:spacing w:val="-1"/>
          <w:sz w:val="22"/>
        </w:rPr>
        <w:t> </w:t>
      </w:r>
      <w:r>
        <w:rPr>
          <w:sz w:val="22"/>
        </w:rPr>
        <w:t>nå</w:t>
      </w:r>
      <w:r>
        <w:rPr>
          <w:spacing w:val="-1"/>
          <w:sz w:val="22"/>
        </w:rPr>
        <w:t> </w:t>
      </w:r>
      <w:r>
        <w:rPr>
          <w:sz w:val="22"/>
        </w:rPr>
        <w:t>når</w:t>
      </w:r>
      <w:r>
        <w:rPr>
          <w:spacing w:val="-1"/>
          <w:sz w:val="22"/>
        </w:rPr>
        <w:t> </w:t>
      </w:r>
      <w:r>
        <w:rPr>
          <w:sz w:val="22"/>
        </w:rPr>
        <w:t>det</w:t>
      </w:r>
      <w:r>
        <w:rPr>
          <w:spacing w:val="-1"/>
          <w:sz w:val="22"/>
        </w:rPr>
        <w:t> </w:t>
      </w:r>
      <w:r>
        <w:rPr>
          <w:sz w:val="22"/>
        </w:rPr>
        <w:t>skjer?”</w:t>
      </w:r>
      <w:r>
        <w:rPr>
          <w:spacing w:val="-1"/>
          <w:sz w:val="22"/>
        </w:rPr>
        <w:t> </w:t>
      </w:r>
      <w:r>
        <w:rPr>
          <w:sz w:val="22"/>
        </w:rPr>
        <w:t>(Her</w:t>
      </w:r>
      <w:r>
        <w:rPr>
          <w:spacing w:val="-1"/>
          <w:sz w:val="22"/>
        </w:rPr>
        <w:t> </w:t>
      </w:r>
      <w:r>
        <w:rPr>
          <w:sz w:val="22"/>
        </w:rPr>
        <w:t>guides</w:t>
      </w:r>
      <w:r>
        <w:rPr>
          <w:spacing w:val="-1"/>
          <w:sz w:val="22"/>
        </w:rPr>
        <w:t> </w:t>
      </w:r>
      <w:r>
        <w:rPr>
          <w:sz w:val="22"/>
        </w:rPr>
        <w:t>klienten</w:t>
      </w:r>
      <w:r>
        <w:rPr>
          <w:spacing w:val="-1"/>
          <w:sz w:val="22"/>
        </w:rPr>
        <w:t> </w:t>
      </w:r>
      <w:r>
        <w:rPr>
          <w:sz w:val="22"/>
        </w:rPr>
        <w:t>videre)</w:t>
      </w:r>
    </w:p>
    <w:p>
      <w:pPr>
        <w:pStyle w:val="ListParagraph"/>
        <w:numPr>
          <w:ilvl w:val="0"/>
          <w:numId w:val="25"/>
        </w:numPr>
        <w:tabs>
          <w:tab w:pos="1050" w:val="left" w:leader="none"/>
        </w:tabs>
        <w:spacing w:line="230" w:lineRule="auto" w:before="0" w:after="0"/>
        <w:ind w:left="1050" w:right="322" w:hanging="341"/>
        <w:jc w:val="left"/>
        <w:rPr>
          <w:sz w:val="22"/>
        </w:rPr>
      </w:pPr>
      <w:r>
        <w:rPr>
          <w:sz w:val="22"/>
        </w:rPr>
        <w:t>”Når situasjonen gradvis avsluttes og dere går fra hverandre, hva skjer nå?” (Her holdes klienten i gang).</w:t>
      </w:r>
    </w:p>
    <w:p>
      <w:pPr>
        <w:pStyle w:val="ListParagraph"/>
        <w:numPr>
          <w:ilvl w:val="0"/>
          <w:numId w:val="25"/>
        </w:numPr>
        <w:tabs>
          <w:tab w:pos="1050" w:val="left" w:leader="none"/>
        </w:tabs>
        <w:spacing w:line="249" w:lineRule="exact" w:before="0" w:after="0"/>
        <w:ind w:left="1050" w:right="0" w:hanging="340"/>
        <w:jc w:val="left"/>
        <w:rPr>
          <w:sz w:val="22"/>
        </w:rPr>
      </w:pPr>
      <w:r>
        <w:rPr>
          <w:sz w:val="22"/>
        </w:rPr>
        <w:t>”Og</w:t>
      </w:r>
      <w:r>
        <w:rPr>
          <w:spacing w:val="-4"/>
          <w:sz w:val="22"/>
        </w:rPr>
        <w:t> </w:t>
      </w:r>
      <w:r>
        <w:rPr>
          <w:sz w:val="22"/>
        </w:rPr>
        <w:t>så</w:t>
      </w:r>
      <w:r>
        <w:rPr>
          <w:spacing w:val="-4"/>
          <w:sz w:val="22"/>
        </w:rPr>
        <w:t> </w:t>
      </w:r>
      <w:r>
        <w:rPr>
          <w:sz w:val="22"/>
        </w:rPr>
        <w:t>går</w:t>
      </w:r>
      <w:r>
        <w:rPr>
          <w:spacing w:val="-4"/>
          <w:sz w:val="22"/>
        </w:rPr>
        <w:t> </w:t>
      </w:r>
      <w:r>
        <w:rPr>
          <w:sz w:val="22"/>
        </w:rPr>
        <w:t>du</w:t>
      </w:r>
      <w:r>
        <w:rPr>
          <w:spacing w:val="-4"/>
          <w:sz w:val="22"/>
        </w:rPr>
        <w:t> </w:t>
      </w:r>
      <w:r>
        <w:rPr>
          <w:sz w:val="22"/>
        </w:rPr>
        <w:t>løs</w:t>
      </w:r>
      <w:r>
        <w:rPr>
          <w:spacing w:val="-4"/>
          <w:sz w:val="22"/>
        </w:rPr>
        <w:t> </w:t>
      </w:r>
      <w:r>
        <w:rPr>
          <w:sz w:val="22"/>
        </w:rPr>
        <w:t>på</w:t>
      </w:r>
      <w:r>
        <w:rPr>
          <w:spacing w:val="-4"/>
          <w:sz w:val="22"/>
        </w:rPr>
        <w:t> </w:t>
      </w:r>
      <w:r>
        <w:rPr>
          <w:sz w:val="22"/>
        </w:rPr>
        <w:t>neste</w:t>
      </w:r>
      <w:r>
        <w:rPr>
          <w:spacing w:val="-4"/>
          <w:sz w:val="22"/>
        </w:rPr>
        <w:t> </w:t>
      </w:r>
      <w:r>
        <w:rPr>
          <w:sz w:val="22"/>
        </w:rPr>
        <w:t>utfordring”</w:t>
      </w:r>
      <w:r>
        <w:rPr>
          <w:spacing w:val="-4"/>
          <w:sz w:val="22"/>
        </w:rPr>
        <w:t> </w:t>
      </w:r>
      <w:r>
        <w:rPr>
          <w:sz w:val="22"/>
        </w:rPr>
        <w:t>(her</w:t>
      </w:r>
      <w:r>
        <w:rPr>
          <w:spacing w:val="-4"/>
          <w:sz w:val="22"/>
        </w:rPr>
        <w:t> </w:t>
      </w:r>
      <w:r>
        <w:rPr>
          <w:sz w:val="22"/>
        </w:rPr>
        <w:t>ledes</w:t>
      </w:r>
      <w:r>
        <w:rPr>
          <w:spacing w:val="-4"/>
          <w:sz w:val="22"/>
        </w:rPr>
        <w:t> </w:t>
      </w:r>
      <w:r>
        <w:rPr>
          <w:sz w:val="22"/>
        </w:rPr>
        <w:t>klienten</w:t>
      </w:r>
      <w:r>
        <w:rPr>
          <w:spacing w:val="-3"/>
          <w:sz w:val="22"/>
        </w:rPr>
        <w:t> </w:t>
      </w:r>
      <w:r>
        <w:rPr>
          <w:spacing w:val="-2"/>
          <w:sz w:val="22"/>
        </w:rPr>
        <w:t>videre).</w:t>
      </w:r>
    </w:p>
    <w:p>
      <w:pPr>
        <w:pStyle w:val="ListParagraph"/>
        <w:numPr>
          <w:ilvl w:val="0"/>
          <w:numId w:val="25"/>
        </w:numPr>
        <w:tabs>
          <w:tab w:pos="1050" w:val="left" w:leader="none"/>
        </w:tabs>
        <w:spacing w:line="230" w:lineRule="auto" w:before="2" w:after="0"/>
        <w:ind w:left="1050" w:right="1010" w:hanging="341"/>
        <w:jc w:val="left"/>
        <w:rPr>
          <w:sz w:val="22"/>
        </w:rPr>
      </w:pPr>
      <w:r>
        <w:rPr>
          <w:sz w:val="22"/>
        </w:rPr>
        <w:t>”Hvis</w:t>
      </w:r>
      <w:r>
        <w:rPr>
          <w:spacing w:val="-5"/>
          <w:sz w:val="22"/>
        </w:rPr>
        <w:t> </w:t>
      </w:r>
      <w:r>
        <w:rPr>
          <w:sz w:val="22"/>
        </w:rPr>
        <w:t>du</w:t>
      </w:r>
      <w:r>
        <w:rPr>
          <w:spacing w:val="-5"/>
          <w:sz w:val="22"/>
        </w:rPr>
        <w:t> </w:t>
      </w:r>
      <w:r>
        <w:rPr>
          <w:sz w:val="22"/>
        </w:rPr>
        <w:t>tar</w:t>
      </w:r>
      <w:r>
        <w:rPr>
          <w:spacing w:val="-5"/>
          <w:sz w:val="22"/>
        </w:rPr>
        <w:t> </w:t>
      </w:r>
      <w:r>
        <w:rPr>
          <w:sz w:val="22"/>
        </w:rPr>
        <w:t>deg</w:t>
      </w:r>
      <w:r>
        <w:rPr>
          <w:spacing w:val="-5"/>
          <w:sz w:val="22"/>
        </w:rPr>
        <w:t> </w:t>
      </w:r>
      <w:r>
        <w:rPr>
          <w:sz w:val="22"/>
        </w:rPr>
        <w:t>litt</w:t>
      </w:r>
      <w:r>
        <w:rPr>
          <w:spacing w:val="-5"/>
          <w:sz w:val="22"/>
        </w:rPr>
        <w:t> </w:t>
      </w:r>
      <w:r>
        <w:rPr>
          <w:sz w:val="22"/>
        </w:rPr>
        <w:t>god</w:t>
      </w:r>
      <w:r>
        <w:rPr>
          <w:spacing w:val="-5"/>
          <w:sz w:val="22"/>
        </w:rPr>
        <w:t> </w:t>
      </w:r>
      <w:r>
        <w:rPr>
          <w:sz w:val="22"/>
        </w:rPr>
        <w:t>tid,</w:t>
      </w:r>
      <w:r>
        <w:rPr>
          <w:spacing w:val="-5"/>
          <w:sz w:val="22"/>
        </w:rPr>
        <w:t> </w:t>
      </w:r>
      <w:r>
        <w:rPr>
          <w:sz w:val="22"/>
        </w:rPr>
        <w:t>hva</w:t>
      </w:r>
      <w:r>
        <w:rPr>
          <w:spacing w:val="-5"/>
          <w:sz w:val="22"/>
        </w:rPr>
        <w:t> </w:t>
      </w:r>
      <w:r>
        <w:rPr>
          <w:sz w:val="22"/>
        </w:rPr>
        <w:t>skjer</w:t>
      </w:r>
      <w:r>
        <w:rPr>
          <w:spacing w:val="-5"/>
          <w:sz w:val="22"/>
        </w:rPr>
        <w:t> </w:t>
      </w:r>
      <w:r>
        <w:rPr>
          <w:sz w:val="22"/>
        </w:rPr>
        <w:t>da?”</w:t>
      </w:r>
      <w:r>
        <w:rPr>
          <w:spacing w:val="-5"/>
          <w:sz w:val="22"/>
        </w:rPr>
        <w:t> </w:t>
      </w:r>
      <w:r>
        <w:rPr>
          <w:sz w:val="22"/>
        </w:rPr>
        <w:t>(Her</w:t>
      </w:r>
      <w:r>
        <w:rPr>
          <w:spacing w:val="-5"/>
          <w:sz w:val="22"/>
        </w:rPr>
        <w:t> </w:t>
      </w:r>
      <w:r>
        <w:rPr>
          <w:sz w:val="22"/>
        </w:rPr>
        <w:t>forberedes</w:t>
      </w:r>
      <w:r>
        <w:rPr>
          <w:spacing w:val="-5"/>
          <w:sz w:val="22"/>
        </w:rPr>
        <w:t> </w:t>
      </w:r>
      <w:r>
        <w:rPr>
          <w:sz w:val="22"/>
        </w:rPr>
        <w:t>det</w:t>
      </w:r>
      <w:r>
        <w:rPr>
          <w:spacing w:val="-5"/>
          <w:sz w:val="22"/>
        </w:rPr>
        <w:t> </w:t>
      </w:r>
      <w:r>
        <w:rPr>
          <w:sz w:val="22"/>
        </w:rPr>
        <w:t>videre </w:t>
      </w:r>
      <w:r>
        <w:rPr>
          <w:spacing w:val="-2"/>
          <w:sz w:val="22"/>
        </w:rPr>
        <w:t>forløpet).</w:t>
      </w:r>
    </w:p>
    <w:p>
      <w:pPr>
        <w:pStyle w:val="Heading8"/>
        <w:spacing w:before="219"/>
        <w:ind w:left="330"/>
      </w:pPr>
      <w:r>
        <w:rPr>
          <w:spacing w:val="-2"/>
        </w:rPr>
        <w:t>Tilstandsavbrytende</w:t>
      </w:r>
      <w:r>
        <w:rPr>
          <w:spacing w:val="17"/>
        </w:rPr>
        <w:t> </w:t>
      </w:r>
      <w:r>
        <w:rPr>
          <w:spacing w:val="-2"/>
        </w:rPr>
        <w:t>utsagn</w:t>
      </w:r>
    </w:p>
    <w:p>
      <w:pPr>
        <w:pStyle w:val="BodyText"/>
        <w:spacing w:before="123"/>
        <w:ind w:left="330" w:right="320"/>
      </w:pPr>
      <w:r>
        <w:rPr/>
        <w:t>Formålet med tilstandsavbrytende utsagn er å avbryte den mentale tilstanden som klienten er inne i, eller å få klienten ut av en følelse og over i en annen som er mer hensiktsmessig, for behandlingen. De blir anvendt for å hindre at klienten dveler for lenge</w:t>
      </w:r>
      <w:r>
        <w:rPr>
          <w:spacing w:val="-7"/>
        </w:rPr>
        <w:t> </w:t>
      </w:r>
      <w:r>
        <w:rPr/>
        <w:t>ved</w:t>
      </w:r>
      <w:r>
        <w:rPr>
          <w:spacing w:val="-7"/>
        </w:rPr>
        <w:t> </w:t>
      </w:r>
      <w:r>
        <w:rPr/>
        <w:t>det</w:t>
      </w:r>
      <w:r>
        <w:rPr>
          <w:spacing w:val="-7"/>
        </w:rPr>
        <w:t> </w:t>
      </w:r>
      <w:r>
        <w:rPr/>
        <w:t>psykiske</w:t>
      </w:r>
      <w:r>
        <w:rPr>
          <w:spacing w:val="-7"/>
        </w:rPr>
        <w:t> </w:t>
      </w:r>
      <w:r>
        <w:rPr/>
        <w:t>ubehaget.</w:t>
      </w:r>
      <w:r>
        <w:rPr>
          <w:spacing w:val="-7"/>
        </w:rPr>
        <w:t> </w:t>
      </w:r>
      <w:r>
        <w:rPr/>
        <w:t>Andre</w:t>
      </w:r>
      <w:r>
        <w:rPr>
          <w:spacing w:val="-7"/>
        </w:rPr>
        <w:t> </w:t>
      </w:r>
      <w:r>
        <w:rPr/>
        <w:t>ganger</w:t>
      </w:r>
      <w:r>
        <w:rPr>
          <w:spacing w:val="-7"/>
        </w:rPr>
        <w:t> </w:t>
      </w:r>
      <w:r>
        <w:rPr/>
        <w:t>er</w:t>
      </w:r>
      <w:r>
        <w:rPr>
          <w:spacing w:val="-7"/>
        </w:rPr>
        <w:t> </w:t>
      </w:r>
      <w:r>
        <w:rPr/>
        <w:t>formålet</w:t>
      </w:r>
      <w:r>
        <w:rPr>
          <w:spacing w:val="-7"/>
        </w:rPr>
        <w:t> </w:t>
      </w:r>
      <w:r>
        <w:rPr/>
        <w:t>å</w:t>
      </w:r>
      <w:r>
        <w:rPr>
          <w:spacing w:val="-7"/>
        </w:rPr>
        <w:t> </w:t>
      </w:r>
      <w:r>
        <w:rPr/>
        <w:t>endre</w:t>
      </w:r>
      <w:r>
        <w:rPr>
          <w:spacing w:val="-7"/>
        </w:rPr>
        <w:t> </w:t>
      </w:r>
      <w:r>
        <w:rPr/>
        <w:t>klientens</w:t>
      </w:r>
      <w:r>
        <w:rPr>
          <w:spacing w:val="-7"/>
        </w:rPr>
        <w:t> </w:t>
      </w:r>
      <w:r>
        <w:rPr/>
        <w:t>fokus</w:t>
      </w:r>
      <w:r>
        <w:rPr>
          <w:spacing w:val="-7"/>
        </w:rPr>
        <w:t> </w:t>
      </w:r>
      <w:r>
        <w:rPr/>
        <w:t>for å forberede en ny intervensjon.</w:t>
      </w:r>
    </w:p>
    <w:p>
      <w:pPr>
        <w:pStyle w:val="Heading8"/>
        <w:spacing w:before="217"/>
        <w:ind w:left="330"/>
      </w:pPr>
      <w:r>
        <w:rPr/>
        <w:t>Eksempler</w:t>
      </w:r>
      <w:r>
        <w:rPr>
          <w:spacing w:val="-9"/>
        </w:rPr>
        <w:t> </w:t>
      </w:r>
      <w:r>
        <w:rPr/>
        <w:t>på</w:t>
      </w:r>
      <w:r>
        <w:rPr>
          <w:spacing w:val="-9"/>
        </w:rPr>
        <w:t> </w:t>
      </w:r>
      <w:r>
        <w:rPr/>
        <w:t>tilstandsavbrytende</w:t>
      </w:r>
      <w:r>
        <w:rPr>
          <w:spacing w:val="-9"/>
        </w:rPr>
        <w:t> </w:t>
      </w:r>
      <w:r>
        <w:rPr>
          <w:spacing w:val="-2"/>
        </w:rPr>
        <w:t>utsagn</w:t>
      </w:r>
    </w:p>
    <w:p>
      <w:pPr>
        <w:pStyle w:val="ListParagraph"/>
        <w:numPr>
          <w:ilvl w:val="0"/>
          <w:numId w:val="25"/>
        </w:numPr>
        <w:tabs>
          <w:tab w:pos="1050" w:val="left" w:leader="none"/>
        </w:tabs>
        <w:spacing w:line="259" w:lineRule="exact" w:before="111" w:after="0"/>
        <w:ind w:left="1050" w:right="0" w:hanging="340"/>
        <w:jc w:val="left"/>
        <w:rPr>
          <w:sz w:val="22"/>
        </w:rPr>
      </w:pPr>
      <w:r>
        <w:rPr>
          <w:sz w:val="22"/>
        </w:rPr>
        <w:t>”Nå</w:t>
      </w:r>
      <w:r>
        <w:rPr>
          <w:spacing w:val="-4"/>
          <w:sz w:val="22"/>
        </w:rPr>
        <w:t> </w:t>
      </w:r>
      <w:r>
        <w:rPr>
          <w:sz w:val="22"/>
        </w:rPr>
        <w:t>kan</w:t>
      </w:r>
      <w:r>
        <w:rPr>
          <w:spacing w:val="-4"/>
          <w:sz w:val="22"/>
        </w:rPr>
        <w:t> </w:t>
      </w:r>
      <w:r>
        <w:rPr>
          <w:sz w:val="22"/>
        </w:rPr>
        <w:t>vi</w:t>
      </w:r>
      <w:r>
        <w:rPr>
          <w:spacing w:val="-3"/>
          <w:sz w:val="22"/>
        </w:rPr>
        <w:t> </w:t>
      </w:r>
      <w:r>
        <w:rPr>
          <w:sz w:val="22"/>
        </w:rPr>
        <w:t>ta</w:t>
      </w:r>
      <w:r>
        <w:rPr>
          <w:spacing w:val="-4"/>
          <w:sz w:val="22"/>
        </w:rPr>
        <w:t> </w:t>
      </w:r>
      <w:r>
        <w:rPr>
          <w:sz w:val="22"/>
        </w:rPr>
        <w:t>en</w:t>
      </w:r>
      <w:r>
        <w:rPr>
          <w:spacing w:val="-3"/>
          <w:sz w:val="22"/>
        </w:rPr>
        <w:t> </w:t>
      </w:r>
      <w:r>
        <w:rPr>
          <w:sz w:val="22"/>
        </w:rPr>
        <w:t>fantasi”</w:t>
      </w:r>
      <w:r>
        <w:rPr>
          <w:spacing w:val="-4"/>
          <w:sz w:val="22"/>
        </w:rPr>
        <w:t> </w:t>
      </w:r>
      <w:r>
        <w:rPr>
          <w:sz w:val="22"/>
        </w:rPr>
        <w:t>(her</w:t>
      </w:r>
      <w:r>
        <w:rPr>
          <w:spacing w:val="-3"/>
          <w:sz w:val="22"/>
        </w:rPr>
        <w:t> </w:t>
      </w:r>
      <w:r>
        <w:rPr>
          <w:sz w:val="22"/>
        </w:rPr>
        <w:t>endres</w:t>
      </w:r>
      <w:r>
        <w:rPr>
          <w:spacing w:val="-4"/>
          <w:sz w:val="22"/>
        </w:rPr>
        <w:t> </w:t>
      </w:r>
      <w:r>
        <w:rPr>
          <w:sz w:val="22"/>
        </w:rPr>
        <w:t>klientens</w:t>
      </w:r>
      <w:r>
        <w:rPr>
          <w:spacing w:val="-3"/>
          <w:sz w:val="22"/>
        </w:rPr>
        <w:t> </w:t>
      </w:r>
      <w:r>
        <w:rPr>
          <w:spacing w:val="-2"/>
          <w:sz w:val="22"/>
        </w:rPr>
        <w:t>fokus).</w:t>
      </w:r>
    </w:p>
    <w:p>
      <w:pPr>
        <w:pStyle w:val="ListParagraph"/>
        <w:numPr>
          <w:ilvl w:val="0"/>
          <w:numId w:val="25"/>
        </w:numPr>
        <w:tabs>
          <w:tab w:pos="1050" w:val="left" w:leader="none"/>
        </w:tabs>
        <w:spacing w:line="230" w:lineRule="auto" w:before="3" w:after="0"/>
        <w:ind w:left="1050" w:right="321" w:hanging="341"/>
        <w:jc w:val="left"/>
        <w:rPr>
          <w:sz w:val="22"/>
        </w:rPr>
      </w:pPr>
      <w:r>
        <w:rPr>
          <w:sz w:val="22"/>
        </w:rPr>
        <w:t>”Og da er det andre spørsmålet” (her rettes klientens oppmerksomhet mot noe nytt).</w:t>
      </w:r>
    </w:p>
    <w:p>
      <w:pPr>
        <w:pStyle w:val="ListParagraph"/>
        <w:numPr>
          <w:ilvl w:val="0"/>
          <w:numId w:val="25"/>
        </w:numPr>
        <w:tabs>
          <w:tab w:pos="1050" w:val="left" w:leader="none"/>
        </w:tabs>
        <w:spacing w:line="249" w:lineRule="exact" w:before="0" w:after="0"/>
        <w:ind w:left="1050" w:right="0" w:hanging="340"/>
        <w:jc w:val="left"/>
        <w:rPr>
          <w:sz w:val="22"/>
        </w:rPr>
      </w:pPr>
      <w:r>
        <w:rPr>
          <w:sz w:val="22"/>
        </w:rPr>
        <w:t>”Nå</w:t>
      </w:r>
      <w:r>
        <w:rPr>
          <w:spacing w:val="-6"/>
          <w:sz w:val="22"/>
        </w:rPr>
        <w:t> </w:t>
      </w:r>
      <w:r>
        <w:rPr>
          <w:sz w:val="22"/>
        </w:rPr>
        <w:t>skal</w:t>
      </w:r>
      <w:r>
        <w:rPr>
          <w:spacing w:val="-4"/>
          <w:sz w:val="22"/>
        </w:rPr>
        <w:t> </w:t>
      </w:r>
      <w:r>
        <w:rPr>
          <w:sz w:val="22"/>
        </w:rPr>
        <w:t>du</w:t>
      </w:r>
      <w:r>
        <w:rPr>
          <w:spacing w:val="-3"/>
          <w:sz w:val="22"/>
        </w:rPr>
        <w:t> </w:t>
      </w:r>
      <w:r>
        <w:rPr>
          <w:sz w:val="22"/>
        </w:rPr>
        <w:t>tenke</w:t>
      </w:r>
      <w:r>
        <w:rPr>
          <w:spacing w:val="-4"/>
          <w:sz w:val="22"/>
        </w:rPr>
        <w:t> </w:t>
      </w:r>
      <w:r>
        <w:rPr>
          <w:sz w:val="22"/>
        </w:rPr>
        <w:t>på</w:t>
      </w:r>
      <w:r>
        <w:rPr>
          <w:spacing w:val="-4"/>
          <w:sz w:val="22"/>
        </w:rPr>
        <w:t> </w:t>
      </w:r>
      <w:r>
        <w:rPr>
          <w:sz w:val="22"/>
        </w:rPr>
        <w:t>noe</w:t>
      </w:r>
      <w:r>
        <w:rPr>
          <w:spacing w:val="-3"/>
          <w:sz w:val="22"/>
        </w:rPr>
        <w:t> </w:t>
      </w:r>
      <w:r>
        <w:rPr>
          <w:sz w:val="22"/>
        </w:rPr>
        <w:t>annet</w:t>
      </w:r>
      <w:r>
        <w:rPr>
          <w:spacing w:val="-4"/>
          <w:sz w:val="22"/>
        </w:rPr>
        <w:t> </w:t>
      </w:r>
      <w:r>
        <w:rPr>
          <w:sz w:val="22"/>
        </w:rPr>
        <w:t>du</w:t>
      </w:r>
      <w:r>
        <w:rPr>
          <w:spacing w:val="-3"/>
          <w:sz w:val="22"/>
        </w:rPr>
        <w:t> </w:t>
      </w:r>
      <w:r>
        <w:rPr>
          <w:sz w:val="22"/>
        </w:rPr>
        <w:t>har</w:t>
      </w:r>
      <w:r>
        <w:rPr>
          <w:spacing w:val="-4"/>
          <w:sz w:val="22"/>
        </w:rPr>
        <w:t> </w:t>
      </w:r>
      <w:r>
        <w:rPr>
          <w:sz w:val="22"/>
        </w:rPr>
        <w:t>opplevd”</w:t>
      </w:r>
      <w:r>
        <w:rPr>
          <w:spacing w:val="-4"/>
          <w:sz w:val="22"/>
        </w:rPr>
        <w:t> </w:t>
      </w:r>
      <w:r>
        <w:rPr>
          <w:sz w:val="22"/>
        </w:rPr>
        <w:t>(her</w:t>
      </w:r>
      <w:r>
        <w:rPr>
          <w:spacing w:val="-3"/>
          <w:sz w:val="22"/>
        </w:rPr>
        <w:t> </w:t>
      </w:r>
      <w:r>
        <w:rPr>
          <w:sz w:val="22"/>
        </w:rPr>
        <w:t>endres</w:t>
      </w:r>
      <w:r>
        <w:rPr>
          <w:spacing w:val="-4"/>
          <w:sz w:val="22"/>
        </w:rPr>
        <w:t> </w:t>
      </w:r>
      <w:r>
        <w:rPr>
          <w:sz w:val="22"/>
        </w:rPr>
        <w:t>klientens</w:t>
      </w:r>
      <w:r>
        <w:rPr>
          <w:spacing w:val="-3"/>
          <w:sz w:val="22"/>
        </w:rPr>
        <w:t> </w:t>
      </w:r>
      <w:r>
        <w:rPr>
          <w:spacing w:val="-2"/>
          <w:sz w:val="22"/>
        </w:rPr>
        <w:t>fokus).</w:t>
      </w:r>
    </w:p>
    <w:p>
      <w:pPr>
        <w:pStyle w:val="ListParagraph"/>
        <w:numPr>
          <w:ilvl w:val="0"/>
          <w:numId w:val="25"/>
        </w:numPr>
        <w:tabs>
          <w:tab w:pos="1050" w:val="left" w:leader="none"/>
          <w:tab w:pos="1323" w:val="left" w:leader="none"/>
        </w:tabs>
        <w:spacing w:line="230" w:lineRule="auto" w:before="3" w:after="0"/>
        <w:ind w:left="1323" w:right="1487" w:hanging="614"/>
        <w:jc w:val="left"/>
        <w:rPr>
          <w:sz w:val="22"/>
        </w:rPr>
      </w:pPr>
      <w:r>
        <w:rPr>
          <w:sz w:val="22"/>
        </w:rPr>
        <w:t>”Kan</w:t>
      </w:r>
      <w:r>
        <w:rPr>
          <w:spacing w:val="-9"/>
          <w:sz w:val="22"/>
        </w:rPr>
        <w:t> </w:t>
      </w:r>
      <w:r>
        <w:rPr>
          <w:sz w:val="22"/>
        </w:rPr>
        <w:t>du</w:t>
      </w:r>
      <w:r>
        <w:rPr>
          <w:spacing w:val="-9"/>
          <w:sz w:val="22"/>
        </w:rPr>
        <w:t> </w:t>
      </w:r>
      <w:r>
        <w:rPr>
          <w:sz w:val="22"/>
        </w:rPr>
        <w:t>se</w:t>
      </w:r>
      <w:r>
        <w:rPr>
          <w:spacing w:val="-9"/>
          <w:sz w:val="22"/>
        </w:rPr>
        <w:t> </w:t>
      </w:r>
      <w:r>
        <w:rPr>
          <w:sz w:val="22"/>
        </w:rPr>
        <w:t>at</w:t>
      </w:r>
      <w:r>
        <w:rPr>
          <w:spacing w:val="-9"/>
          <w:sz w:val="22"/>
        </w:rPr>
        <w:t> </w:t>
      </w:r>
      <w:r>
        <w:rPr>
          <w:sz w:val="22"/>
        </w:rPr>
        <w:t>situasjonen</w:t>
      </w:r>
      <w:r>
        <w:rPr>
          <w:spacing w:val="-9"/>
          <w:sz w:val="22"/>
        </w:rPr>
        <w:t> </w:t>
      </w:r>
      <w:r>
        <w:rPr>
          <w:sz w:val="22"/>
        </w:rPr>
        <w:t>avrundes</w:t>
      </w:r>
      <w:r>
        <w:rPr>
          <w:spacing w:val="-9"/>
          <w:sz w:val="22"/>
        </w:rPr>
        <w:t> </w:t>
      </w:r>
      <w:r>
        <w:rPr>
          <w:sz w:val="22"/>
        </w:rPr>
        <w:t>og</w:t>
      </w:r>
      <w:r>
        <w:rPr>
          <w:spacing w:val="-9"/>
          <w:sz w:val="22"/>
        </w:rPr>
        <w:t> </w:t>
      </w:r>
      <w:r>
        <w:rPr>
          <w:sz w:val="22"/>
        </w:rPr>
        <w:t>avsluttes”</w:t>
      </w:r>
      <w:r>
        <w:rPr>
          <w:spacing w:val="-9"/>
          <w:sz w:val="22"/>
        </w:rPr>
        <w:t> </w:t>
      </w:r>
      <w:r>
        <w:rPr>
          <w:sz w:val="22"/>
        </w:rPr>
        <w:t>(her</w:t>
      </w:r>
      <w:r>
        <w:rPr>
          <w:spacing w:val="-9"/>
          <w:sz w:val="22"/>
        </w:rPr>
        <w:t> </w:t>
      </w:r>
      <w:r>
        <w:rPr>
          <w:sz w:val="22"/>
        </w:rPr>
        <w:t>stoppes</w:t>
      </w:r>
      <w:r>
        <w:rPr>
          <w:spacing w:val="-9"/>
          <w:sz w:val="22"/>
        </w:rPr>
        <w:t> </w:t>
      </w:r>
      <w:r>
        <w:rPr>
          <w:sz w:val="22"/>
        </w:rPr>
        <w:t>en mental prosess).</w:t>
      </w:r>
    </w:p>
    <w:p>
      <w:pPr>
        <w:pStyle w:val="ListParagraph"/>
        <w:numPr>
          <w:ilvl w:val="0"/>
          <w:numId w:val="25"/>
        </w:numPr>
        <w:tabs>
          <w:tab w:pos="1050" w:val="left" w:leader="none"/>
        </w:tabs>
        <w:spacing w:line="249" w:lineRule="exact" w:before="0" w:after="0"/>
        <w:ind w:left="1050" w:right="0" w:hanging="340"/>
        <w:jc w:val="left"/>
        <w:rPr>
          <w:sz w:val="22"/>
        </w:rPr>
      </w:pPr>
      <w:r>
        <w:rPr>
          <w:sz w:val="22"/>
        </w:rPr>
        <w:t>”Da</w:t>
      </w:r>
      <w:r>
        <w:rPr>
          <w:spacing w:val="-2"/>
          <w:sz w:val="22"/>
        </w:rPr>
        <w:t> </w:t>
      </w:r>
      <w:r>
        <w:rPr>
          <w:sz w:val="22"/>
        </w:rPr>
        <w:t>kan</w:t>
      </w:r>
      <w:r>
        <w:rPr>
          <w:spacing w:val="-2"/>
          <w:sz w:val="22"/>
        </w:rPr>
        <w:t> </w:t>
      </w:r>
      <w:r>
        <w:rPr>
          <w:sz w:val="22"/>
        </w:rPr>
        <w:t>jeg</w:t>
      </w:r>
      <w:r>
        <w:rPr>
          <w:spacing w:val="-2"/>
          <w:sz w:val="22"/>
        </w:rPr>
        <w:t> </w:t>
      </w:r>
      <w:r>
        <w:rPr>
          <w:sz w:val="22"/>
        </w:rPr>
        <w:t>se</w:t>
      </w:r>
      <w:r>
        <w:rPr>
          <w:spacing w:val="-2"/>
          <w:sz w:val="22"/>
        </w:rPr>
        <w:t> </w:t>
      </w:r>
      <w:r>
        <w:rPr>
          <w:sz w:val="22"/>
        </w:rPr>
        <w:t>litt</w:t>
      </w:r>
      <w:r>
        <w:rPr>
          <w:spacing w:val="-2"/>
          <w:sz w:val="22"/>
        </w:rPr>
        <w:t> </w:t>
      </w:r>
      <w:r>
        <w:rPr>
          <w:sz w:val="22"/>
        </w:rPr>
        <w:t>på</w:t>
      </w:r>
      <w:r>
        <w:rPr>
          <w:spacing w:val="-2"/>
          <w:sz w:val="22"/>
        </w:rPr>
        <w:t> </w:t>
      </w:r>
      <w:r>
        <w:rPr>
          <w:sz w:val="22"/>
        </w:rPr>
        <w:t>en</w:t>
      </w:r>
      <w:r>
        <w:rPr>
          <w:spacing w:val="-2"/>
          <w:sz w:val="22"/>
        </w:rPr>
        <w:t> </w:t>
      </w:r>
      <w:r>
        <w:rPr>
          <w:sz w:val="22"/>
        </w:rPr>
        <w:t>annen</w:t>
      </w:r>
      <w:r>
        <w:rPr>
          <w:spacing w:val="-2"/>
          <w:sz w:val="22"/>
        </w:rPr>
        <w:t> </w:t>
      </w:r>
      <w:r>
        <w:rPr>
          <w:sz w:val="22"/>
        </w:rPr>
        <w:t>ting”</w:t>
      </w:r>
      <w:r>
        <w:rPr>
          <w:spacing w:val="-2"/>
          <w:sz w:val="22"/>
        </w:rPr>
        <w:t> </w:t>
      </w:r>
      <w:r>
        <w:rPr>
          <w:sz w:val="22"/>
        </w:rPr>
        <w:t>(her</w:t>
      </w:r>
      <w:r>
        <w:rPr>
          <w:spacing w:val="-2"/>
          <w:sz w:val="22"/>
        </w:rPr>
        <w:t> </w:t>
      </w:r>
      <w:r>
        <w:rPr>
          <w:sz w:val="22"/>
        </w:rPr>
        <w:t>skiftes</w:t>
      </w:r>
      <w:r>
        <w:rPr>
          <w:spacing w:val="-2"/>
          <w:sz w:val="22"/>
        </w:rPr>
        <w:t> fokus).</w:t>
      </w:r>
    </w:p>
    <w:p>
      <w:pPr>
        <w:pStyle w:val="ListParagraph"/>
        <w:numPr>
          <w:ilvl w:val="0"/>
          <w:numId w:val="25"/>
        </w:numPr>
        <w:tabs>
          <w:tab w:pos="1050" w:val="left" w:leader="none"/>
        </w:tabs>
        <w:spacing w:line="259" w:lineRule="exact" w:before="0" w:after="0"/>
        <w:ind w:left="1050" w:right="0" w:hanging="340"/>
        <w:jc w:val="left"/>
        <w:rPr>
          <w:sz w:val="22"/>
        </w:rPr>
      </w:pPr>
      <w:r>
        <w:rPr>
          <w:sz w:val="22"/>
        </w:rPr>
        <w:t>”Nå</w:t>
      </w:r>
      <w:r>
        <w:rPr>
          <w:spacing w:val="-6"/>
          <w:sz w:val="22"/>
        </w:rPr>
        <w:t> </w:t>
      </w:r>
      <w:r>
        <w:rPr>
          <w:sz w:val="22"/>
        </w:rPr>
        <w:t>er</w:t>
      </w:r>
      <w:r>
        <w:rPr>
          <w:spacing w:val="-5"/>
          <w:sz w:val="22"/>
        </w:rPr>
        <w:t> </w:t>
      </w:r>
      <w:r>
        <w:rPr>
          <w:sz w:val="22"/>
        </w:rPr>
        <w:t>jeg</w:t>
      </w:r>
      <w:r>
        <w:rPr>
          <w:spacing w:val="-5"/>
          <w:sz w:val="22"/>
        </w:rPr>
        <w:t> </w:t>
      </w:r>
      <w:r>
        <w:rPr>
          <w:sz w:val="22"/>
        </w:rPr>
        <w:t>ferdig</w:t>
      </w:r>
      <w:r>
        <w:rPr>
          <w:spacing w:val="-5"/>
          <w:sz w:val="22"/>
        </w:rPr>
        <w:t> </w:t>
      </w:r>
      <w:r>
        <w:rPr>
          <w:sz w:val="22"/>
        </w:rPr>
        <w:t>med</w:t>
      </w:r>
      <w:r>
        <w:rPr>
          <w:spacing w:val="-5"/>
          <w:sz w:val="22"/>
        </w:rPr>
        <w:t> </w:t>
      </w:r>
      <w:r>
        <w:rPr>
          <w:sz w:val="22"/>
        </w:rPr>
        <w:t>kartleggingen”</w:t>
      </w:r>
      <w:r>
        <w:rPr>
          <w:spacing w:val="-5"/>
          <w:sz w:val="22"/>
        </w:rPr>
        <w:t> </w:t>
      </w:r>
      <w:r>
        <w:rPr>
          <w:sz w:val="22"/>
        </w:rPr>
        <w:t>(her</w:t>
      </w:r>
      <w:r>
        <w:rPr>
          <w:spacing w:val="-5"/>
          <w:sz w:val="22"/>
        </w:rPr>
        <w:t> </w:t>
      </w:r>
      <w:r>
        <w:rPr>
          <w:sz w:val="22"/>
        </w:rPr>
        <w:t>avsluttes</w:t>
      </w:r>
      <w:r>
        <w:rPr>
          <w:spacing w:val="-5"/>
          <w:sz w:val="22"/>
        </w:rPr>
        <w:t> </w:t>
      </w:r>
      <w:r>
        <w:rPr>
          <w:sz w:val="22"/>
        </w:rPr>
        <w:t>et</w:t>
      </w:r>
      <w:r>
        <w:rPr>
          <w:spacing w:val="-5"/>
          <w:sz w:val="22"/>
        </w:rPr>
        <w:t> </w:t>
      </w:r>
      <w:r>
        <w:rPr>
          <w:spacing w:val="-2"/>
          <w:sz w:val="22"/>
        </w:rPr>
        <w:t>arbeid).</w:t>
      </w:r>
    </w:p>
    <w:p>
      <w:pPr>
        <w:pStyle w:val="BodyText"/>
        <w:ind w:left="0"/>
        <w:jc w:val="left"/>
      </w:pPr>
    </w:p>
    <w:p>
      <w:pPr>
        <w:pStyle w:val="BodyText"/>
        <w:ind w:left="330"/>
      </w:pPr>
      <w:r>
        <w:rPr/>
        <w:t>Et</w:t>
      </w:r>
      <w:r>
        <w:rPr>
          <w:spacing w:val="-6"/>
        </w:rPr>
        <w:t> </w:t>
      </w:r>
      <w:r>
        <w:rPr/>
        <w:t>trekk</w:t>
      </w:r>
      <w:r>
        <w:rPr>
          <w:spacing w:val="-3"/>
        </w:rPr>
        <w:t> </w:t>
      </w:r>
      <w:r>
        <w:rPr/>
        <w:t>ved</w:t>
      </w:r>
      <w:r>
        <w:rPr>
          <w:spacing w:val="-3"/>
        </w:rPr>
        <w:t> </w:t>
      </w:r>
      <w:r>
        <w:rPr/>
        <w:t>tilstandsavbrytende</w:t>
      </w:r>
      <w:r>
        <w:rPr>
          <w:spacing w:val="-4"/>
        </w:rPr>
        <w:t> </w:t>
      </w:r>
      <w:r>
        <w:rPr/>
        <w:t>utsagn</w:t>
      </w:r>
      <w:r>
        <w:rPr>
          <w:spacing w:val="-3"/>
        </w:rPr>
        <w:t> </w:t>
      </w:r>
      <w:r>
        <w:rPr/>
        <w:t>er</w:t>
      </w:r>
      <w:r>
        <w:rPr>
          <w:spacing w:val="-3"/>
        </w:rPr>
        <w:t> </w:t>
      </w:r>
      <w:r>
        <w:rPr/>
        <w:t>at</w:t>
      </w:r>
      <w:r>
        <w:rPr>
          <w:spacing w:val="-4"/>
        </w:rPr>
        <w:t> </w:t>
      </w:r>
      <w:r>
        <w:rPr/>
        <w:t>de</w:t>
      </w:r>
      <w:r>
        <w:rPr>
          <w:spacing w:val="-3"/>
        </w:rPr>
        <w:t> </w:t>
      </w:r>
      <w:r>
        <w:rPr/>
        <w:t>endrer</w:t>
      </w:r>
      <w:r>
        <w:rPr>
          <w:spacing w:val="-3"/>
        </w:rPr>
        <w:t> </w:t>
      </w:r>
      <w:r>
        <w:rPr/>
        <w:t>klientens</w:t>
      </w:r>
      <w:r>
        <w:rPr>
          <w:spacing w:val="-3"/>
        </w:rPr>
        <w:t> </w:t>
      </w:r>
      <w:r>
        <w:rPr>
          <w:spacing w:val="-2"/>
        </w:rPr>
        <w:t>fokus.</w:t>
      </w:r>
    </w:p>
    <w:p>
      <w:pPr>
        <w:spacing w:after="0"/>
        <w:sectPr>
          <w:pgSz w:w="9640" w:h="13610"/>
          <w:pgMar w:header="367" w:footer="425" w:top="900" w:bottom="660" w:left="860" w:right="640"/>
        </w:sectPr>
      </w:pPr>
    </w:p>
    <w:p>
      <w:pPr>
        <w:pStyle w:val="Heading8"/>
        <w:spacing w:before="123"/>
        <w:jc w:val="both"/>
      </w:pPr>
      <w:r>
        <w:rPr/>
        <w:t>Utsagn</w:t>
      </w:r>
      <w:r>
        <w:rPr>
          <w:spacing w:val="-4"/>
        </w:rPr>
        <w:t> </w:t>
      </w:r>
      <w:r>
        <w:rPr/>
        <w:t>som</w:t>
      </w:r>
      <w:r>
        <w:rPr>
          <w:spacing w:val="-3"/>
        </w:rPr>
        <w:t> </w:t>
      </w:r>
      <w:r>
        <w:rPr/>
        <w:t>indikerer</w:t>
      </w:r>
      <w:r>
        <w:rPr>
          <w:spacing w:val="-3"/>
        </w:rPr>
        <w:t> </w:t>
      </w:r>
      <w:r>
        <w:rPr/>
        <w:t>problemer</w:t>
      </w:r>
      <w:r>
        <w:rPr>
          <w:spacing w:val="-4"/>
        </w:rPr>
        <w:t> </w:t>
      </w:r>
      <w:r>
        <w:rPr/>
        <w:t>med</w:t>
      </w:r>
      <w:r>
        <w:rPr>
          <w:spacing w:val="-3"/>
        </w:rPr>
        <w:t> </w:t>
      </w:r>
      <w:r>
        <w:rPr/>
        <w:t>å</w:t>
      </w:r>
      <w:r>
        <w:rPr>
          <w:spacing w:val="-3"/>
        </w:rPr>
        <w:t> </w:t>
      </w:r>
      <w:r>
        <w:rPr/>
        <w:t>utføre</w:t>
      </w:r>
      <w:r>
        <w:rPr>
          <w:spacing w:val="-3"/>
        </w:rPr>
        <w:t> </w:t>
      </w:r>
      <w:r>
        <w:rPr>
          <w:spacing w:val="-2"/>
        </w:rPr>
        <w:t>instruksjonene</w:t>
      </w:r>
    </w:p>
    <w:p>
      <w:pPr>
        <w:pStyle w:val="BodyText"/>
        <w:spacing w:before="123"/>
        <w:ind w:right="547"/>
      </w:pPr>
      <w:r>
        <w:rPr/>
        <w:t>Det hender at klientene ikke klarer å utføre de mentale operasjonene som terapeu- ten inviterer til. Det kan være flere årsaker til dette. Klienten har ikke oppfattet eller forstått terapeutens instruksjoner, klarer ikke å endre sitt mentale fokus, vegrer seg for</w:t>
      </w:r>
      <w:r>
        <w:rPr>
          <w:spacing w:val="-2"/>
        </w:rPr>
        <w:t> </w:t>
      </w:r>
      <w:r>
        <w:rPr/>
        <w:t>å</w:t>
      </w:r>
      <w:r>
        <w:rPr>
          <w:spacing w:val="-2"/>
        </w:rPr>
        <w:t> </w:t>
      </w:r>
      <w:r>
        <w:rPr/>
        <w:t>utføre</w:t>
      </w:r>
      <w:r>
        <w:rPr>
          <w:spacing w:val="-2"/>
        </w:rPr>
        <w:t> </w:t>
      </w:r>
      <w:r>
        <w:rPr/>
        <w:t>instruksjonen,</w:t>
      </w:r>
      <w:r>
        <w:rPr>
          <w:spacing w:val="-2"/>
        </w:rPr>
        <w:t> </w:t>
      </w:r>
      <w:r>
        <w:rPr/>
        <w:t>fordi</w:t>
      </w:r>
      <w:r>
        <w:rPr>
          <w:spacing w:val="-2"/>
        </w:rPr>
        <w:t> </w:t>
      </w:r>
      <w:r>
        <w:rPr/>
        <w:t>den</w:t>
      </w:r>
      <w:r>
        <w:rPr>
          <w:spacing w:val="-2"/>
        </w:rPr>
        <w:t> </w:t>
      </w:r>
      <w:r>
        <w:rPr/>
        <w:t>aktiverer</w:t>
      </w:r>
      <w:r>
        <w:rPr>
          <w:spacing w:val="-2"/>
        </w:rPr>
        <w:t> </w:t>
      </w:r>
      <w:r>
        <w:rPr/>
        <w:t>psykisk</w:t>
      </w:r>
      <w:r>
        <w:rPr>
          <w:spacing w:val="-2"/>
        </w:rPr>
        <w:t> </w:t>
      </w:r>
      <w:r>
        <w:rPr/>
        <w:t>ubehag,</w:t>
      </w:r>
      <w:r>
        <w:rPr>
          <w:spacing w:val="-2"/>
        </w:rPr>
        <w:t> </w:t>
      </w:r>
      <w:r>
        <w:rPr/>
        <w:t>eller</w:t>
      </w:r>
      <w:r>
        <w:rPr>
          <w:spacing w:val="-2"/>
        </w:rPr>
        <w:t> </w:t>
      </w:r>
      <w:r>
        <w:rPr/>
        <w:t>opplever</w:t>
      </w:r>
      <w:r>
        <w:rPr>
          <w:spacing w:val="-2"/>
        </w:rPr>
        <w:t> </w:t>
      </w:r>
      <w:r>
        <w:rPr/>
        <w:t>at</w:t>
      </w:r>
      <w:r>
        <w:rPr>
          <w:spacing w:val="-2"/>
        </w:rPr>
        <w:t> </w:t>
      </w:r>
      <w:r>
        <w:rPr/>
        <w:t>det</w:t>
      </w:r>
      <w:r>
        <w:rPr>
          <w:spacing w:val="-2"/>
        </w:rPr>
        <w:t> </w:t>
      </w:r>
      <w:r>
        <w:rPr/>
        <w:t>er vanskelig å se for seg, høre eller oppleve det som terapeuten inviterer til. Denne type utfordringer blir oftest løst ved at terapeuten endrer innfallsvinkel.</w:t>
      </w:r>
    </w:p>
    <w:p>
      <w:pPr>
        <w:pStyle w:val="BodyText"/>
        <w:ind w:right="547" w:firstLine="283"/>
      </w:pPr>
      <w:r>
        <w:rPr/>
        <w:t>Det er vanligvis få utsagn som indikerer problemer med å utføre terapeutens in- struksjoner</w:t>
      </w:r>
      <w:r>
        <w:rPr>
          <w:spacing w:val="-4"/>
        </w:rPr>
        <w:t> </w:t>
      </w:r>
      <w:r>
        <w:rPr/>
        <w:t>eller</w:t>
      </w:r>
      <w:r>
        <w:rPr>
          <w:spacing w:val="-4"/>
        </w:rPr>
        <w:t> </w:t>
      </w:r>
      <w:r>
        <w:rPr/>
        <w:t>å</w:t>
      </w:r>
      <w:r>
        <w:rPr>
          <w:spacing w:val="-4"/>
        </w:rPr>
        <w:t> </w:t>
      </w:r>
      <w:r>
        <w:rPr/>
        <w:t>tenke</w:t>
      </w:r>
      <w:r>
        <w:rPr>
          <w:spacing w:val="-4"/>
        </w:rPr>
        <w:t> </w:t>
      </w:r>
      <w:r>
        <w:rPr/>
        <w:t>på</w:t>
      </w:r>
      <w:r>
        <w:rPr>
          <w:spacing w:val="-4"/>
        </w:rPr>
        <w:t> </w:t>
      </w:r>
      <w:r>
        <w:rPr/>
        <w:t>den</w:t>
      </w:r>
      <w:r>
        <w:rPr>
          <w:spacing w:val="-4"/>
        </w:rPr>
        <w:t> </w:t>
      </w:r>
      <w:r>
        <w:rPr/>
        <w:t>måten</w:t>
      </w:r>
      <w:r>
        <w:rPr>
          <w:spacing w:val="-4"/>
        </w:rPr>
        <w:t> </w:t>
      </w:r>
      <w:r>
        <w:rPr/>
        <w:t>som</w:t>
      </w:r>
      <w:r>
        <w:rPr>
          <w:spacing w:val="-4"/>
        </w:rPr>
        <w:t> </w:t>
      </w:r>
      <w:r>
        <w:rPr/>
        <w:t>terapeuten</w:t>
      </w:r>
      <w:r>
        <w:rPr>
          <w:spacing w:val="-4"/>
        </w:rPr>
        <w:t> </w:t>
      </w:r>
      <w:r>
        <w:rPr/>
        <w:t>inviterer</w:t>
      </w:r>
      <w:r>
        <w:rPr>
          <w:spacing w:val="-4"/>
        </w:rPr>
        <w:t> </w:t>
      </w:r>
      <w:r>
        <w:rPr/>
        <w:t>til.</w:t>
      </w:r>
      <w:r>
        <w:rPr>
          <w:spacing w:val="-4"/>
        </w:rPr>
        <w:t> </w:t>
      </w:r>
      <w:r>
        <w:rPr/>
        <w:t>Men</w:t>
      </w:r>
      <w:r>
        <w:rPr>
          <w:spacing w:val="-4"/>
        </w:rPr>
        <w:t> </w:t>
      </w:r>
      <w:r>
        <w:rPr/>
        <w:t>det</w:t>
      </w:r>
      <w:r>
        <w:rPr>
          <w:spacing w:val="-4"/>
        </w:rPr>
        <w:t> </w:t>
      </w:r>
      <w:r>
        <w:rPr/>
        <w:t>kan</w:t>
      </w:r>
      <w:r>
        <w:rPr>
          <w:spacing w:val="-4"/>
        </w:rPr>
        <w:t> </w:t>
      </w:r>
      <w:r>
        <w:rPr/>
        <w:t>opp- stå</w:t>
      </w:r>
      <w:r>
        <w:rPr>
          <w:spacing w:val="-7"/>
        </w:rPr>
        <w:t> </w:t>
      </w:r>
      <w:r>
        <w:rPr/>
        <w:t>situasjoner</w:t>
      </w:r>
      <w:r>
        <w:rPr>
          <w:spacing w:val="-7"/>
        </w:rPr>
        <w:t> </w:t>
      </w:r>
      <w:r>
        <w:rPr/>
        <w:t>der</w:t>
      </w:r>
      <w:r>
        <w:rPr>
          <w:spacing w:val="-7"/>
        </w:rPr>
        <w:t> </w:t>
      </w:r>
      <w:r>
        <w:rPr/>
        <w:t>klienten</w:t>
      </w:r>
      <w:r>
        <w:rPr>
          <w:spacing w:val="-7"/>
        </w:rPr>
        <w:t> </w:t>
      </w:r>
      <w:r>
        <w:rPr/>
        <w:t>ikke</w:t>
      </w:r>
      <w:r>
        <w:rPr>
          <w:spacing w:val="-7"/>
        </w:rPr>
        <w:t> </w:t>
      </w:r>
      <w:r>
        <w:rPr/>
        <w:t>meddeler</w:t>
      </w:r>
      <w:r>
        <w:rPr>
          <w:spacing w:val="-7"/>
        </w:rPr>
        <w:t> </w:t>
      </w:r>
      <w:r>
        <w:rPr/>
        <w:t>at</w:t>
      </w:r>
      <w:r>
        <w:rPr>
          <w:spacing w:val="-7"/>
        </w:rPr>
        <w:t> </w:t>
      </w:r>
      <w:r>
        <w:rPr/>
        <w:t>han</w:t>
      </w:r>
      <w:r>
        <w:rPr>
          <w:spacing w:val="-7"/>
        </w:rPr>
        <w:t> </w:t>
      </w:r>
      <w:r>
        <w:rPr/>
        <w:t>eller</w:t>
      </w:r>
      <w:r>
        <w:rPr>
          <w:spacing w:val="-7"/>
        </w:rPr>
        <w:t> </w:t>
      </w:r>
      <w:r>
        <w:rPr/>
        <w:t>hun</w:t>
      </w:r>
      <w:r>
        <w:rPr>
          <w:spacing w:val="-7"/>
        </w:rPr>
        <w:t> </w:t>
      </w:r>
      <w:r>
        <w:rPr/>
        <w:t>ikke</w:t>
      </w:r>
      <w:r>
        <w:rPr>
          <w:spacing w:val="-7"/>
        </w:rPr>
        <w:t> </w:t>
      </w:r>
      <w:r>
        <w:rPr/>
        <w:t>forstår</w:t>
      </w:r>
      <w:r>
        <w:rPr>
          <w:spacing w:val="-7"/>
        </w:rPr>
        <w:t> </w:t>
      </w:r>
      <w:r>
        <w:rPr/>
        <w:t>presist</w:t>
      </w:r>
      <w:r>
        <w:rPr>
          <w:spacing w:val="-7"/>
        </w:rPr>
        <w:t> </w:t>
      </w:r>
      <w:r>
        <w:rPr/>
        <w:t>hva</w:t>
      </w:r>
      <w:r>
        <w:rPr>
          <w:spacing w:val="-7"/>
        </w:rPr>
        <w:t> </w:t>
      </w:r>
      <w:r>
        <w:rPr/>
        <w:t>han eller hun skal gjøre. Dette blir oftest avdekket ved at klienten opplever sin situasjon som like ubehagelig etter en serie med intervensjoner som før en endringsprosess. Denne</w:t>
      </w:r>
      <w:r>
        <w:rPr>
          <w:spacing w:val="-11"/>
        </w:rPr>
        <w:t> </w:t>
      </w:r>
      <w:r>
        <w:rPr/>
        <w:t>type</w:t>
      </w:r>
      <w:r>
        <w:rPr>
          <w:spacing w:val="-11"/>
        </w:rPr>
        <w:t> </w:t>
      </w:r>
      <w:r>
        <w:rPr/>
        <w:t>utsagn</w:t>
      </w:r>
      <w:r>
        <w:rPr>
          <w:spacing w:val="-11"/>
        </w:rPr>
        <w:t> </w:t>
      </w:r>
      <w:r>
        <w:rPr/>
        <w:t>er</w:t>
      </w:r>
      <w:r>
        <w:rPr>
          <w:spacing w:val="-11"/>
        </w:rPr>
        <w:t> </w:t>
      </w:r>
      <w:r>
        <w:rPr/>
        <w:t>oftest</w:t>
      </w:r>
      <w:r>
        <w:rPr>
          <w:spacing w:val="-11"/>
        </w:rPr>
        <w:t> </w:t>
      </w:r>
      <w:r>
        <w:rPr/>
        <w:t>en</w:t>
      </w:r>
      <w:r>
        <w:rPr>
          <w:spacing w:val="-11"/>
        </w:rPr>
        <w:t> </w:t>
      </w:r>
      <w:r>
        <w:rPr/>
        <w:t>midlertidig</w:t>
      </w:r>
      <w:r>
        <w:rPr>
          <w:spacing w:val="-11"/>
        </w:rPr>
        <w:t> </w:t>
      </w:r>
      <w:r>
        <w:rPr/>
        <w:t>reaksjon</w:t>
      </w:r>
      <w:r>
        <w:rPr>
          <w:spacing w:val="-11"/>
        </w:rPr>
        <w:t> </w:t>
      </w:r>
      <w:r>
        <w:rPr/>
        <w:t>som</w:t>
      </w:r>
      <w:r>
        <w:rPr>
          <w:spacing w:val="-11"/>
        </w:rPr>
        <w:t> </w:t>
      </w:r>
      <w:r>
        <w:rPr/>
        <w:t>fører</w:t>
      </w:r>
      <w:r>
        <w:rPr>
          <w:spacing w:val="-11"/>
        </w:rPr>
        <w:t> </w:t>
      </w:r>
      <w:r>
        <w:rPr/>
        <w:t>til</w:t>
      </w:r>
      <w:r>
        <w:rPr>
          <w:spacing w:val="-11"/>
        </w:rPr>
        <w:t> </w:t>
      </w:r>
      <w:r>
        <w:rPr/>
        <w:t>at</w:t>
      </w:r>
      <w:r>
        <w:rPr>
          <w:spacing w:val="-11"/>
        </w:rPr>
        <w:t> </w:t>
      </w:r>
      <w:r>
        <w:rPr/>
        <w:t>terapeuten</w:t>
      </w:r>
      <w:r>
        <w:rPr>
          <w:spacing w:val="-11"/>
        </w:rPr>
        <w:t> </w:t>
      </w:r>
      <w:r>
        <w:rPr/>
        <w:t>justerer sin</w:t>
      </w:r>
      <w:r>
        <w:rPr>
          <w:spacing w:val="-1"/>
        </w:rPr>
        <w:t> </w:t>
      </w:r>
      <w:r>
        <w:rPr/>
        <w:t>innfallsvinkel.</w:t>
      </w:r>
      <w:r>
        <w:rPr>
          <w:spacing w:val="-1"/>
        </w:rPr>
        <w:t> </w:t>
      </w:r>
      <w:r>
        <w:rPr/>
        <w:t>En</w:t>
      </w:r>
      <w:r>
        <w:rPr>
          <w:spacing w:val="-1"/>
        </w:rPr>
        <w:t> </w:t>
      </w:r>
      <w:r>
        <w:rPr/>
        <w:t>lav</w:t>
      </w:r>
      <w:r>
        <w:rPr>
          <w:spacing w:val="-1"/>
        </w:rPr>
        <w:t> </w:t>
      </w:r>
      <w:r>
        <w:rPr/>
        <w:t>frekvens</w:t>
      </w:r>
      <w:r>
        <w:rPr>
          <w:spacing w:val="-1"/>
        </w:rPr>
        <w:t> </w:t>
      </w:r>
      <w:r>
        <w:rPr/>
        <w:t>av</w:t>
      </w:r>
      <w:r>
        <w:rPr>
          <w:spacing w:val="-1"/>
        </w:rPr>
        <w:t> </w:t>
      </w:r>
      <w:r>
        <w:rPr/>
        <w:t>denne</w:t>
      </w:r>
      <w:r>
        <w:rPr>
          <w:spacing w:val="-1"/>
        </w:rPr>
        <w:t> </w:t>
      </w:r>
      <w:r>
        <w:rPr/>
        <w:t>type</w:t>
      </w:r>
      <w:r>
        <w:rPr>
          <w:spacing w:val="-1"/>
        </w:rPr>
        <w:t> </w:t>
      </w:r>
      <w:r>
        <w:rPr/>
        <w:t>utsagn</w:t>
      </w:r>
      <w:r>
        <w:rPr>
          <w:spacing w:val="-1"/>
        </w:rPr>
        <w:t> </w:t>
      </w:r>
      <w:r>
        <w:rPr/>
        <w:t>er</w:t>
      </w:r>
      <w:r>
        <w:rPr>
          <w:spacing w:val="-1"/>
        </w:rPr>
        <w:t> </w:t>
      </w:r>
      <w:r>
        <w:rPr/>
        <w:t>et</w:t>
      </w:r>
      <w:r>
        <w:rPr>
          <w:spacing w:val="-1"/>
        </w:rPr>
        <w:t> </w:t>
      </w:r>
      <w:r>
        <w:rPr/>
        <w:t>tegn</w:t>
      </w:r>
      <w:r>
        <w:rPr>
          <w:spacing w:val="-1"/>
        </w:rPr>
        <w:t> </w:t>
      </w:r>
      <w:r>
        <w:rPr/>
        <w:t>på</w:t>
      </w:r>
      <w:r>
        <w:rPr>
          <w:spacing w:val="-1"/>
        </w:rPr>
        <w:t> </w:t>
      </w:r>
      <w:r>
        <w:rPr/>
        <w:t>at</w:t>
      </w:r>
      <w:r>
        <w:rPr>
          <w:spacing w:val="-1"/>
        </w:rPr>
        <w:t> </w:t>
      </w:r>
      <w:r>
        <w:rPr/>
        <w:t>behandlingen forløper som ønsket.</w:t>
      </w:r>
    </w:p>
    <w:p>
      <w:pPr>
        <w:pStyle w:val="Heading8"/>
        <w:spacing w:before="217"/>
        <w:jc w:val="both"/>
      </w:pPr>
      <w:r>
        <w:rPr/>
        <w:t>Bebreidende</w:t>
      </w:r>
      <w:r>
        <w:rPr>
          <w:spacing w:val="-3"/>
        </w:rPr>
        <w:t> </w:t>
      </w:r>
      <w:r>
        <w:rPr/>
        <w:t>utsagn</w:t>
      </w:r>
      <w:r>
        <w:rPr>
          <w:spacing w:val="-2"/>
        </w:rPr>
        <w:t> </w:t>
      </w:r>
      <w:r>
        <w:rPr/>
        <w:t>rettet</w:t>
      </w:r>
      <w:r>
        <w:rPr>
          <w:spacing w:val="-3"/>
        </w:rPr>
        <w:t> </w:t>
      </w:r>
      <w:r>
        <w:rPr/>
        <w:t>mot</w:t>
      </w:r>
      <w:r>
        <w:rPr>
          <w:spacing w:val="-2"/>
        </w:rPr>
        <w:t> andre</w:t>
      </w:r>
    </w:p>
    <w:p>
      <w:pPr>
        <w:pStyle w:val="BodyText"/>
        <w:spacing w:before="123"/>
        <w:ind w:right="547"/>
      </w:pPr>
      <w:r>
        <w:rPr/>
        <w:t>Bebreidende</w:t>
      </w:r>
      <w:r>
        <w:rPr>
          <w:spacing w:val="-1"/>
        </w:rPr>
        <w:t> </w:t>
      </w:r>
      <w:r>
        <w:rPr/>
        <w:t>eller</w:t>
      </w:r>
      <w:r>
        <w:rPr>
          <w:spacing w:val="-1"/>
        </w:rPr>
        <w:t> </w:t>
      </w:r>
      <w:r>
        <w:rPr/>
        <w:t>kritiske</w:t>
      </w:r>
      <w:r>
        <w:rPr>
          <w:spacing w:val="-1"/>
        </w:rPr>
        <w:t> </w:t>
      </w:r>
      <w:r>
        <w:rPr/>
        <w:t>utsagn</w:t>
      </w:r>
      <w:r>
        <w:rPr>
          <w:spacing w:val="-1"/>
        </w:rPr>
        <w:t> </w:t>
      </w:r>
      <w:r>
        <w:rPr/>
        <w:t>fra</w:t>
      </w:r>
      <w:r>
        <w:rPr>
          <w:spacing w:val="-1"/>
        </w:rPr>
        <w:t> </w:t>
      </w:r>
      <w:r>
        <w:rPr/>
        <w:t>klientene</w:t>
      </w:r>
      <w:r>
        <w:rPr>
          <w:spacing w:val="-1"/>
        </w:rPr>
        <w:t> </w:t>
      </w:r>
      <w:r>
        <w:rPr/>
        <w:t>er</w:t>
      </w:r>
      <w:r>
        <w:rPr>
          <w:spacing w:val="-1"/>
        </w:rPr>
        <w:t> </w:t>
      </w:r>
      <w:r>
        <w:rPr/>
        <w:t>uttrykk</w:t>
      </w:r>
      <w:r>
        <w:rPr>
          <w:spacing w:val="-1"/>
        </w:rPr>
        <w:t> </w:t>
      </w:r>
      <w:r>
        <w:rPr/>
        <w:t>for</w:t>
      </w:r>
      <w:r>
        <w:rPr>
          <w:spacing w:val="-1"/>
        </w:rPr>
        <w:t> </w:t>
      </w:r>
      <w:r>
        <w:rPr/>
        <w:t>at</w:t>
      </w:r>
      <w:r>
        <w:rPr>
          <w:spacing w:val="-1"/>
        </w:rPr>
        <w:t> </w:t>
      </w:r>
      <w:r>
        <w:rPr/>
        <w:t>de</w:t>
      </w:r>
      <w:r>
        <w:rPr>
          <w:spacing w:val="-1"/>
        </w:rPr>
        <w:t> </w:t>
      </w:r>
      <w:r>
        <w:rPr/>
        <w:t>har</w:t>
      </w:r>
      <w:r>
        <w:rPr>
          <w:spacing w:val="-1"/>
        </w:rPr>
        <w:t> </w:t>
      </w:r>
      <w:r>
        <w:rPr/>
        <w:t>et</w:t>
      </w:r>
      <w:r>
        <w:rPr>
          <w:spacing w:val="-2"/>
        </w:rPr>
        <w:t> </w:t>
      </w:r>
      <w:r>
        <w:rPr/>
        <w:t>uavklart</w:t>
      </w:r>
      <w:r>
        <w:rPr>
          <w:spacing w:val="-2"/>
        </w:rPr>
        <w:t> </w:t>
      </w:r>
      <w:r>
        <w:rPr/>
        <w:t>for- hold til andre, eller at de er preget av frustrasjon eller sinne. Slike utsagn kan være projiseringer,</w:t>
      </w:r>
      <w:r>
        <w:rPr>
          <w:spacing w:val="-8"/>
        </w:rPr>
        <w:t> </w:t>
      </w:r>
      <w:r>
        <w:rPr/>
        <w:t>det</w:t>
      </w:r>
      <w:r>
        <w:rPr>
          <w:spacing w:val="-8"/>
        </w:rPr>
        <w:t> </w:t>
      </w:r>
      <w:r>
        <w:rPr/>
        <w:t>vil</w:t>
      </w:r>
      <w:r>
        <w:rPr>
          <w:spacing w:val="-8"/>
        </w:rPr>
        <w:t> </w:t>
      </w:r>
      <w:r>
        <w:rPr/>
        <w:t>si</w:t>
      </w:r>
      <w:r>
        <w:rPr>
          <w:spacing w:val="-8"/>
        </w:rPr>
        <w:t> </w:t>
      </w:r>
      <w:r>
        <w:rPr/>
        <w:t>overføringer</w:t>
      </w:r>
      <w:r>
        <w:rPr>
          <w:spacing w:val="-8"/>
        </w:rPr>
        <w:t> </w:t>
      </w:r>
      <w:r>
        <w:rPr/>
        <w:t>av</w:t>
      </w:r>
      <w:r>
        <w:rPr>
          <w:spacing w:val="-8"/>
        </w:rPr>
        <w:t> </w:t>
      </w:r>
      <w:r>
        <w:rPr/>
        <w:t>egne</w:t>
      </w:r>
      <w:r>
        <w:rPr>
          <w:spacing w:val="-8"/>
        </w:rPr>
        <w:t> </w:t>
      </w:r>
      <w:r>
        <w:rPr/>
        <w:t>følelser</w:t>
      </w:r>
      <w:r>
        <w:rPr>
          <w:spacing w:val="-8"/>
        </w:rPr>
        <w:t> </w:t>
      </w:r>
      <w:r>
        <w:rPr/>
        <w:t>eller</w:t>
      </w:r>
      <w:r>
        <w:rPr>
          <w:spacing w:val="-8"/>
        </w:rPr>
        <w:t> </w:t>
      </w:r>
      <w:r>
        <w:rPr/>
        <w:t>egenskaper</w:t>
      </w:r>
      <w:r>
        <w:rPr>
          <w:spacing w:val="-8"/>
        </w:rPr>
        <w:t> </w:t>
      </w:r>
      <w:r>
        <w:rPr/>
        <w:t>på</w:t>
      </w:r>
      <w:r>
        <w:rPr>
          <w:spacing w:val="-8"/>
        </w:rPr>
        <w:t> </w:t>
      </w:r>
      <w:r>
        <w:rPr/>
        <w:t>andre.</w:t>
      </w:r>
      <w:r>
        <w:rPr>
          <w:spacing w:val="-8"/>
        </w:rPr>
        <w:t> </w:t>
      </w:r>
      <w:r>
        <w:rPr/>
        <w:t>De</w:t>
      </w:r>
      <w:r>
        <w:rPr>
          <w:spacing w:val="-8"/>
        </w:rPr>
        <w:t> </w:t>
      </w:r>
      <w:r>
        <w:rPr/>
        <w:t>kan uttrykke</w:t>
      </w:r>
      <w:r>
        <w:rPr>
          <w:spacing w:val="-4"/>
        </w:rPr>
        <w:t> </w:t>
      </w:r>
      <w:r>
        <w:rPr/>
        <w:t>mistenksomhet</w:t>
      </w:r>
      <w:r>
        <w:rPr>
          <w:spacing w:val="-4"/>
        </w:rPr>
        <w:t> </w:t>
      </w:r>
      <w:r>
        <w:rPr/>
        <w:t>eller</w:t>
      </w:r>
      <w:r>
        <w:rPr>
          <w:spacing w:val="-4"/>
        </w:rPr>
        <w:t> </w:t>
      </w:r>
      <w:r>
        <w:rPr/>
        <w:t>mistro,</w:t>
      </w:r>
      <w:r>
        <w:rPr>
          <w:spacing w:val="-4"/>
        </w:rPr>
        <w:t> </w:t>
      </w:r>
      <w:r>
        <w:rPr/>
        <w:t>og</w:t>
      </w:r>
      <w:r>
        <w:rPr>
          <w:spacing w:val="-4"/>
        </w:rPr>
        <w:t> </w:t>
      </w:r>
      <w:r>
        <w:rPr/>
        <w:t>de</w:t>
      </w:r>
      <w:r>
        <w:rPr>
          <w:spacing w:val="-4"/>
        </w:rPr>
        <w:t> </w:t>
      </w:r>
      <w:r>
        <w:rPr/>
        <w:t>kan</w:t>
      </w:r>
      <w:r>
        <w:rPr>
          <w:spacing w:val="-4"/>
        </w:rPr>
        <w:t> </w:t>
      </w:r>
      <w:r>
        <w:rPr/>
        <w:t>være</w:t>
      </w:r>
      <w:r>
        <w:rPr>
          <w:spacing w:val="-4"/>
        </w:rPr>
        <w:t> </w:t>
      </w:r>
      <w:r>
        <w:rPr/>
        <w:t>uttrykk</w:t>
      </w:r>
      <w:r>
        <w:rPr>
          <w:spacing w:val="-4"/>
        </w:rPr>
        <w:t> </w:t>
      </w:r>
      <w:r>
        <w:rPr/>
        <w:t>for</w:t>
      </w:r>
      <w:r>
        <w:rPr>
          <w:spacing w:val="-4"/>
        </w:rPr>
        <w:t> </w:t>
      </w:r>
      <w:r>
        <w:rPr/>
        <w:t>en</w:t>
      </w:r>
      <w:r>
        <w:rPr>
          <w:spacing w:val="-4"/>
        </w:rPr>
        <w:t> </w:t>
      </w:r>
      <w:r>
        <w:rPr/>
        <w:t>kognitiv</w:t>
      </w:r>
      <w:r>
        <w:rPr>
          <w:spacing w:val="-4"/>
        </w:rPr>
        <w:t> </w:t>
      </w:r>
      <w:r>
        <w:rPr/>
        <w:t>stil.</w:t>
      </w:r>
      <w:r>
        <w:rPr>
          <w:spacing w:val="-4"/>
        </w:rPr>
        <w:t> </w:t>
      </w:r>
      <w:r>
        <w:rPr/>
        <w:t>I</w:t>
      </w:r>
      <w:r>
        <w:rPr>
          <w:spacing w:val="-4"/>
        </w:rPr>
        <w:t> </w:t>
      </w:r>
      <w:r>
        <w:rPr/>
        <w:t>til- legg</w:t>
      </w:r>
      <w:r>
        <w:rPr>
          <w:spacing w:val="-4"/>
        </w:rPr>
        <w:t> </w:t>
      </w:r>
      <w:r>
        <w:rPr/>
        <w:t>finnes</w:t>
      </w:r>
      <w:r>
        <w:rPr>
          <w:spacing w:val="-4"/>
        </w:rPr>
        <w:t> </w:t>
      </w:r>
      <w:r>
        <w:rPr/>
        <w:t>det</w:t>
      </w:r>
      <w:r>
        <w:rPr>
          <w:spacing w:val="-4"/>
        </w:rPr>
        <w:t> </w:t>
      </w:r>
      <w:r>
        <w:rPr/>
        <w:t>personer</w:t>
      </w:r>
      <w:r>
        <w:rPr>
          <w:spacing w:val="-4"/>
        </w:rPr>
        <w:t> </w:t>
      </w:r>
      <w:r>
        <w:rPr/>
        <w:t>som</w:t>
      </w:r>
      <w:r>
        <w:rPr>
          <w:spacing w:val="-4"/>
        </w:rPr>
        <w:t> </w:t>
      </w:r>
      <w:r>
        <w:rPr/>
        <w:t>kan</w:t>
      </w:r>
      <w:r>
        <w:rPr>
          <w:spacing w:val="-4"/>
        </w:rPr>
        <w:t> </w:t>
      </w:r>
      <w:r>
        <w:rPr/>
        <w:t>oppleves</w:t>
      </w:r>
      <w:r>
        <w:rPr>
          <w:spacing w:val="-4"/>
        </w:rPr>
        <w:t> </w:t>
      </w:r>
      <w:r>
        <w:rPr/>
        <w:t>som</w:t>
      </w:r>
      <w:r>
        <w:rPr>
          <w:spacing w:val="-4"/>
        </w:rPr>
        <w:t> </w:t>
      </w:r>
      <w:r>
        <w:rPr/>
        <w:t>arrogante,</w:t>
      </w:r>
      <w:r>
        <w:rPr>
          <w:spacing w:val="-4"/>
        </w:rPr>
        <w:t> </w:t>
      </w:r>
      <w:r>
        <w:rPr/>
        <w:t>likegyldige,</w:t>
      </w:r>
      <w:r>
        <w:rPr>
          <w:spacing w:val="-4"/>
        </w:rPr>
        <w:t> </w:t>
      </w:r>
      <w:r>
        <w:rPr/>
        <w:t>uvennlige</w:t>
      </w:r>
      <w:r>
        <w:rPr>
          <w:spacing w:val="-4"/>
        </w:rPr>
        <w:t> </w:t>
      </w:r>
      <w:r>
        <w:rPr/>
        <w:t>eller respektløse. Med andre ord kan klientens bebreidende utsagn ha en fornuftsmessig forankring. Tendensen til å kritisere andre kan likevel føre til problemer om de blir aktivert utenfor behandlingen.</w:t>
      </w:r>
    </w:p>
    <w:p>
      <w:pPr>
        <w:pStyle w:val="BodyText"/>
        <w:ind w:right="547" w:firstLine="283"/>
      </w:pPr>
      <w:r>
        <w:rPr/>
        <w:t>Bebreidende og kritiske utsagn forteller noe om klientens psykiske tilstand, men ikke nødvendigvis noe om de problemene som skal endres. Dersom terapeuten tar tak</w:t>
      </w:r>
      <w:r>
        <w:rPr>
          <w:spacing w:val="-4"/>
        </w:rPr>
        <w:t> </w:t>
      </w:r>
      <w:r>
        <w:rPr/>
        <w:t>i</w:t>
      </w:r>
      <w:r>
        <w:rPr>
          <w:spacing w:val="-4"/>
        </w:rPr>
        <w:t> </w:t>
      </w:r>
      <w:r>
        <w:rPr/>
        <w:t>denne</w:t>
      </w:r>
      <w:r>
        <w:rPr>
          <w:spacing w:val="-4"/>
        </w:rPr>
        <w:t> </w:t>
      </w:r>
      <w:r>
        <w:rPr/>
        <w:t>type</w:t>
      </w:r>
      <w:r>
        <w:rPr>
          <w:spacing w:val="-4"/>
        </w:rPr>
        <w:t> </w:t>
      </w:r>
      <w:r>
        <w:rPr/>
        <w:t>utsagn,</w:t>
      </w:r>
      <w:r>
        <w:rPr>
          <w:spacing w:val="-4"/>
        </w:rPr>
        <w:t> </w:t>
      </w:r>
      <w:r>
        <w:rPr/>
        <w:t>blir</w:t>
      </w:r>
      <w:r>
        <w:rPr>
          <w:spacing w:val="-4"/>
        </w:rPr>
        <w:t> </w:t>
      </w:r>
      <w:r>
        <w:rPr/>
        <w:t>de</w:t>
      </w:r>
      <w:r>
        <w:rPr>
          <w:spacing w:val="-4"/>
        </w:rPr>
        <w:t> </w:t>
      </w:r>
      <w:r>
        <w:rPr/>
        <w:t>undersøkt</w:t>
      </w:r>
      <w:r>
        <w:rPr>
          <w:spacing w:val="-4"/>
        </w:rPr>
        <w:t> </w:t>
      </w:r>
      <w:r>
        <w:rPr/>
        <w:t>for</w:t>
      </w:r>
      <w:r>
        <w:rPr>
          <w:spacing w:val="-4"/>
        </w:rPr>
        <w:t> </w:t>
      </w:r>
      <w:r>
        <w:rPr/>
        <w:t>å</w:t>
      </w:r>
      <w:r>
        <w:rPr>
          <w:spacing w:val="-4"/>
        </w:rPr>
        <w:t> </w:t>
      </w:r>
      <w:r>
        <w:rPr/>
        <w:t>avdekke</w:t>
      </w:r>
      <w:r>
        <w:rPr>
          <w:spacing w:val="-4"/>
        </w:rPr>
        <w:t> </w:t>
      </w:r>
      <w:r>
        <w:rPr/>
        <w:t>hva</w:t>
      </w:r>
      <w:r>
        <w:rPr>
          <w:spacing w:val="-4"/>
        </w:rPr>
        <w:t> </w:t>
      </w:r>
      <w:r>
        <w:rPr/>
        <w:t>som</w:t>
      </w:r>
      <w:r>
        <w:rPr>
          <w:spacing w:val="-4"/>
        </w:rPr>
        <w:t> </w:t>
      </w:r>
      <w:r>
        <w:rPr/>
        <w:t>utløser</w:t>
      </w:r>
      <w:r>
        <w:rPr>
          <w:spacing w:val="-4"/>
        </w:rPr>
        <w:t> </w:t>
      </w:r>
      <w:r>
        <w:rPr/>
        <w:t>de,</w:t>
      </w:r>
      <w:r>
        <w:rPr>
          <w:spacing w:val="-4"/>
        </w:rPr>
        <w:t> </w:t>
      </w:r>
      <w:r>
        <w:rPr/>
        <w:t>og</w:t>
      </w:r>
      <w:r>
        <w:rPr>
          <w:spacing w:val="-4"/>
        </w:rPr>
        <w:t> </w:t>
      </w:r>
      <w:r>
        <w:rPr/>
        <w:t>om</w:t>
      </w:r>
      <w:r>
        <w:rPr>
          <w:spacing w:val="-4"/>
        </w:rPr>
        <w:t> </w:t>
      </w:r>
      <w:r>
        <w:rPr/>
        <w:t>de har</w:t>
      </w:r>
      <w:r>
        <w:rPr>
          <w:spacing w:val="-3"/>
        </w:rPr>
        <w:t> </w:t>
      </w:r>
      <w:r>
        <w:rPr/>
        <w:t>så</w:t>
      </w:r>
      <w:r>
        <w:rPr>
          <w:spacing w:val="-3"/>
        </w:rPr>
        <w:t> </w:t>
      </w:r>
      <w:r>
        <w:rPr/>
        <w:t>stor</w:t>
      </w:r>
      <w:r>
        <w:rPr>
          <w:spacing w:val="-3"/>
        </w:rPr>
        <w:t> </w:t>
      </w:r>
      <w:r>
        <w:rPr/>
        <w:t>negativ</w:t>
      </w:r>
      <w:r>
        <w:rPr>
          <w:spacing w:val="-3"/>
        </w:rPr>
        <w:t> </w:t>
      </w:r>
      <w:r>
        <w:rPr/>
        <w:t>betydning</w:t>
      </w:r>
      <w:r>
        <w:rPr>
          <w:spacing w:val="-3"/>
        </w:rPr>
        <w:t> </w:t>
      </w:r>
      <w:r>
        <w:rPr/>
        <w:t>for</w:t>
      </w:r>
      <w:r>
        <w:rPr>
          <w:spacing w:val="-3"/>
        </w:rPr>
        <w:t> </w:t>
      </w:r>
      <w:r>
        <w:rPr/>
        <w:t>klienten</w:t>
      </w:r>
      <w:r>
        <w:rPr>
          <w:spacing w:val="-3"/>
        </w:rPr>
        <w:t> </w:t>
      </w:r>
      <w:r>
        <w:rPr/>
        <w:t>at</w:t>
      </w:r>
      <w:r>
        <w:rPr>
          <w:spacing w:val="-3"/>
        </w:rPr>
        <w:t> </w:t>
      </w:r>
      <w:r>
        <w:rPr/>
        <w:t>de</w:t>
      </w:r>
      <w:r>
        <w:rPr>
          <w:spacing w:val="-3"/>
        </w:rPr>
        <w:t> </w:t>
      </w:r>
      <w:r>
        <w:rPr/>
        <w:t>bør</w:t>
      </w:r>
      <w:r>
        <w:rPr>
          <w:spacing w:val="-3"/>
        </w:rPr>
        <w:t> </w:t>
      </w:r>
      <w:r>
        <w:rPr/>
        <w:t>endres.</w:t>
      </w:r>
      <w:r>
        <w:rPr>
          <w:spacing w:val="-3"/>
        </w:rPr>
        <w:t> </w:t>
      </w:r>
      <w:r>
        <w:rPr/>
        <w:t>Av</w:t>
      </w:r>
      <w:r>
        <w:rPr>
          <w:spacing w:val="-3"/>
        </w:rPr>
        <w:t> </w:t>
      </w:r>
      <w:r>
        <w:rPr/>
        <w:t>og</w:t>
      </w:r>
      <w:r>
        <w:rPr>
          <w:spacing w:val="-3"/>
        </w:rPr>
        <w:t> </w:t>
      </w:r>
      <w:r>
        <w:rPr/>
        <w:t>til</w:t>
      </w:r>
      <w:r>
        <w:rPr>
          <w:spacing w:val="-3"/>
        </w:rPr>
        <w:t> </w:t>
      </w:r>
      <w:r>
        <w:rPr/>
        <w:t>er</w:t>
      </w:r>
      <w:r>
        <w:rPr>
          <w:spacing w:val="-3"/>
        </w:rPr>
        <w:t> </w:t>
      </w:r>
      <w:r>
        <w:rPr/>
        <w:t>det</w:t>
      </w:r>
      <w:r>
        <w:rPr>
          <w:spacing w:val="-3"/>
        </w:rPr>
        <w:t> </w:t>
      </w:r>
      <w:r>
        <w:rPr/>
        <w:t>nødvendig å endre klientens tendens til bebreidende og kritiske utsagn mot andre. Bebreidende utsagn</w:t>
      </w:r>
      <w:r>
        <w:rPr>
          <w:spacing w:val="-3"/>
        </w:rPr>
        <w:t> </w:t>
      </w:r>
      <w:r>
        <w:rPr/>
        <w:t>kan</w:t>
      </w:r>
      <w:r>
        <w:rPr>
          <w:spacing w:val="-3"/>
        </w:rPr>
        <w:t> </w:t>
      </w:r>
      <w:r>
        <w:rPr/>
        <w:t>også</w:t>
      </w:r>
      <w:r>
        <w:rPr>
          <w:spacing w:val="-3"/>
        </w:rPr>
        <w:t> </w:t>
      </w:r>
      <w:r>
        <w:rPr/>
        <w:t>være</w:t>
      </w:r>
      <w:r>
        <w:rPr>
          <w:spacing w:val="-3"/>
        </w:rPr>
        <w:t> </w:t>
      </w:r>
      <w:r>
        <w:rPr/>
        <w:t>et</w:t>
      </w:r>
      <w:r>
        <w:rPr>
          <w:spacing w:val="-3"/>
        </w:rPr>
        <w:t> </w:t>
      </w:r>
      <w:r>
        <w:rPr/>
        <w:t>uttrykk</w:t>
      </w:r>
      <w:r>
        <w:rPr>
          <w:spacing w:val="-3"/>
        </w:rPr>
        <w:t> </w:t>
      </w:r>
      <w:r>
        <w:rPr/>
        <w:t>for</w:t>
      </w:r>
      <w:r>
        <w:rPr>
          <w:spacing w:val="-3"/>
        </w:rPr>
        <w:t> </w:t>
      </w:r>
      <w:r>
        <w:rPr/>
        <w:t>at</w:t>
      </w:r>
      <w:r>
        <w:rPr>
          <w:spacing w:val="-3"/>
        </w:rPr>
        <w:t> </w:t>
      </w:r>
      <w:r>
        <w:rPr/>
        <w:t>klientens</w:t>
      </w:r>
      <w:r>
        <w:rPr>
          <w:spacing w:val="-3"/>
        </w:rPr>
        <w:t> </w:t>
      </w:r>
      <w:r>
        <w:rPr/>
        <w:t>fokus</w:t>
      </w:r>
      <w:r>
        <w:rPr>
          <w:spacing w:val="-3"/>
        </w:rPr>
        <w:t> </w:t>
      </w:r>
      <w:r>
        <w:rPr/>
        <w:t>er</w:t>
      </w:r>
      <w:r>
        <w:rPr>
          <w:spacing w:val="-3"/>
        </w:rPr>
        <w:t> </w:t>
      </w:r>
      <w:r>
        <w:rPr/>
        <w:t>rettet</w:t>
      </w:r>
      <w:r>
        <w:rPr>
          <w:spacing w:val="-3"/>
        </w:rPr>
        <w:t> </w:t>
      </w:r>
      <w:r>
        <w:rPr/>
        <w:t>mot</w:t>
      </w:r>
      <w:r>
        <w:rPr>
          <w:spacing w:val="-3"/>
        </w:rPr>
        <w:t> </w:t>
      </w:r>
      <w:r>
        <w:rPr/>
        <w:t>noe</w:t>
      </w:r>
      <w:r>
        <w:rPr>
          <w:spacing w:val="-3"/>
        </w:rPr>
        <w:t> </w:t>
      </w:r>
      <w:r>
        <w:rPr/>
        <w:t>annet</w:t>
      </w:r>
      <w:r>
        <w:rPr>
          <w:spacing w:val="-3"/>
        </w:rPr>
        <w:t> </w:t>
      </w:r>
      <w:r>
        <w:rPr/>
        <w:t>enn</w:t>
      </w:r>
      <w:r>
        <w:rPr>
          <w:spacing w:val="-3"/>
        </w:rPr>
        <w:t> </w:t>
      </w:r>
      <w:r>
        <w:rPr/>
        <w:t>be- handlingen, noe som kan redusere dens effektivitet.</w:t>
      </w:r>
    </w:p>
    <w:p>
      <w:pPr>
        <w:pStyle w:val="BodyText"/>
        <w:ind w:right="547" w:firstLine="283"/>
      </w:pPr>
      <w:r>
        <w:rPr/>
        <w:t>En gradvis lavere frekvens av kritiske og bebreidende utsagn utover i konsulta- sjonen er et tegn på at klienten har oppnådd enkelte psykiske endringer. Fravær av kritiske</w:t>
      </w:r>
      <w:r>
        <w:rPr>
          <w:spacing w:val="-7"/>
        </w:rPr>
        <w:t> </w:t>
      </w:r>
      <w:r>
        <w:rPr/>
        <w:t>utsagn</w:t>
      </w:r>
      <w:r>
        <w:rPr>
          <w:spacing w:val="-7"/>
        </w:rPr>
        <w:t> </w:t>
      </w:r>
      <w:r>
        <w:rPr/>
        <w:t>mot</w:t>
      </w:r>
      <w:r>
        <w:rPr>
          <w:spacing w:val="-7"/>
        </w:rPr>
        <w:t> </w:t>
      </w:r>
      <w:r>
        <w:rPr/>
        <w:t>andre</w:t>
      </w:r>
      <w:r>
        <w:rPr>
          <w:spacing w:val="-7"/>
        </w:rPr>
        <w:t> </w:t>
      </w:r>
      <w:r>
        <w:rPr/>
        <w:t>betyr</w:t>
      </w:r>
      <w:r>
        <w:rPr>
          <w:spacing w:val="-7"/>
        </w:rPr>
        <w:t> </w:t>
      </w:r>
      <w:r>
        <w:rPr/>
        <w:t>ikke</w:t>
      </w:r>
      <w:r>
        <w:rPr>
          <w:spacing w:val="-7"/>
        </w:rPr>
        <w:t> </w:t>
      </w:r>
      <w:r>
        <w:rPr/>
        <w:t>at</w:t>
      </w:r>
      <w:r>
        <w:rPr>
          <w:spacing w:val="-7"/>
        </w:rPr>
        <w:t> </w:t>
      </w:r>
      <w:r>
        <w:rPr/>
        <w:t>klienten</w:t>
      </w:r>
      <w:r>
        <w:rPr>
          <w:spacing w:val="-7"/>
        </w:rPr>
        <w:t> </w:t>
      </w:r>
      <w:r>
        <w:rPr/>
        <w:t>ikke</w:t>
      </w:r>
      <w:r>
        <w:rPr>
          <w:spacing w:val="-7"/>
        </w:rPr>
        <w:t> </w:t>
      </w:r>
      <w:r>
        <w:rPr/>
        <w:t>har</w:t>
      </w:r>
      <w:r>
        <w:rPr>
          <w:spacing w:val="-7"/>
        </w:rPr>
        <w:t> </w:t>
      </w:r>
      <w:r>
        <w:rPr/>
        <w:t>kritikk</w:t>
      </w:r>
      <w:r>
        <w:rPr>
          <w:spacing w:val="-7"/>
        </w:rPr>
        <w:t> </w:t>
      </w:r>
      <w:r>
        <w:rPr/>
        <w:t>overfor</w:t>
      </w:r>
      <w:r>
        <w:rPr>
          <w:spacing w:val="-7"/>
        </w:rPr>
        <w:t> </w:t>
      </w:r>
      <w:r>
        <w:rPr/>
        <w:t>andre,</w:t>
      </w:r>
      <w:r>
        <w:rPr>
          <w:spacing w:val="-7"/>
        </w:rPr>
        <w:t> </w:t>
      </w:r>
      <w:r>
        <w:rPr/>
        <w:t>men</w:t>
      </w:r>
      <w:r>
        <w:rPr>
          <w:spacing w:val="-7"/>
        </w:rPr>
        <w:t> </w:t>
      </w:r>
      <w:r>
        <w:rPr/>
        <w:t>at de kritiske holdningene er deaktivert som følge av klientens fokus på det som skjer i </w:t>
      </w:r>
      <w:r>
        <w:rPr>
          <w:spacing w:val="-2"/>
        </w:rPr>
        <w:t>behandlingen.</w:t>
      </w:r>
    </w:p>
    <w:p>
      <w:pPr>
        <w:pStyle w:val="BodyText"/>
        <w:spacing w:before="64"/>
        <w:ind w:left="0"/>
        <w:jc w:val="left"/>
      </w:pPr>
    </w:p>
    <w:p>
      <w:pPr>
        <w:pStyle w:val="Heading5"/>
        <w:spacing w:before="1"/>
        <w:jc w:val="both"/>
      </w:pPr>
      <w:r>
        <w:rPr/>
        <w:t>Negative </w:t>
      </w:r>
      <w:r>
        <w:rPr>
          <w:spacing w:val="-2"/>
        </w:rPr>
        <w:t>egenfortolkninger</w:t>
      </w:r>
    </w:p>
    <w:p>
      <w:pPr>
        <w:pStyle w:val="BodyText"/>
        <w:spacing w:before="313"/>
        <w:ind w:right="548"/>
      </w:pPr>
      <w:r>
        <w:rPr/>
        <w:t>Negative</w:t>
      </w:r>
      <w:r>
        <w:rPr>
          <w:spacing w:val="-7"/>
        </w:rPr>
        <w:t> </w:t>
      </w:r>
      <w:r>
        <w:rPr/>
        <w:t>tolkninger</w:t>
      </w:r>
      <w:r>
        <w:rPr>
          <w:spacing w:val="-7"/>
        </w:rPr>
        <w:t> </w:t>
      </w:r>
      <w:r>
        <w:rPr/>
        <w:t>av</w:t>
      </w:r>
      <w:r>
        <w:rPr>
          <w:spacing w:val="-7"/>
        </w:rPr>
        <w:t> </w:t>
      </w:r>
      <w:r>
        <w:rPr/>
        <w:t>egen</w:t>
      </w:r>
      <w:r>
        <w:rPr>
          <w:spacing w:val="-7"/>
        </w:rPr>
        <w:t> </w:t>
      </w:r>
      <w:r>
        <w:rPr/>
        <w:t>atferd,</w:t>
      </w:r>
      <w:r>
        <w:rPr>
          <w:spacing w:val="-7"/>
        </w:rPr>
        <w:t> </w:t>
      </w:r>
      <w:r>
        <w:rPr/>
        <w:t>egenskaper</w:t>
      </w:r>
      <w:r>
        <w:rPr>
          <w:spacing w:val="-7"/>
        </w:rPr>
        <w:t> </w:t>
      </w:r>
      <w:r>
        <w:rPr/>
        <w:t>og</w:t>
      </w:r>
      <w:r>
        <w:rPr>
          <w:spacing w:val="-7"/>
        </w:rPr>
        <w:t> </w:t>
      </w:r>
      <w:r>
        <w:rPr/>
        <w:t>væremåte</w:t>
      </w:r>
      <w:r>
        <w:rPr>
          <w:spacing w:val="-7"/>
        </w:rPr>
        <w:t> </w:t>
      </w:r>
      <w:r>
        <w:rPr/>
        <w:t>i</w:t>
      </w:r>
      <w:r>
        <w:rPr>
          <w:spacing w:val="-7"/>
        </w:rPr>
        <w:t> </w:t>
      </w:r>
      <w:r>
        <w:rPr/>
        <w:t>begynnelsen</w:t>
      </w:r>
      <w:r>
        <w:rPr>
          <w:spacing w:val="-7"/>
        </w:rPr>
        <w:t> </w:t>
      </w:r>
      <w:r>
        <w:rPr/>
        <w:t>av</w:t>
      </w:r>
      <w:r>
        <w:rPr>
          <w:spacing w:val="-7"/>
        </w:rPr>
        <w:t> </w:t>
      </w:r>
      <w:r>
        <w:rPr/>
        <w:t>konsul- tasjonen</w:t>
      </w:r>
      <w:r>
        <w:rPr>
          <w:spacing w:val="8"/>
        </w:rPr>
        <w:t> </w:t>
      </w:r>
      <w:r>
        <w:rPr/>
        <w:t>illustrerer</w:t>
      </w:r>
      <w:r>
        <w:rPr>
          <w:spacing w:val="8"/>
        </w:rPr>
        <w:t> </w:t>
      </w:r>
      <w:r>
        <w:rPr/>
        <w:t>trekk</w:t>
      </w:r>
      <w:r>
        <w:rPr>
          <w:spacing w:val="8"/>
        </w:rPr>
        <w:t> </w:t>
      </w:r>
      <w:r>
        <w:rPr/>
        <w:t>ved</w:t>
      </w:r>
      <w:r>
        <w:rPr>
          <w:spacing w:val="8"/>
        </w:rPr>
        <w:t> </w:t>
      </w:r>
      <w:r>
        <w:rPr/>
        <w:t>klientene.</w:t>
      </w:r>
      <w:r>
        <w:rPr>
          <w:spacing w:val="9"/>
        </w:rPr>
        <w:t> </w:t>
      </w:r>
      <w:r>
        <w:rPr/>
        <w:t>Negative</w:t>
      </w:r>
      <w:r>
        <w:rPr>
          <w:spacing w:val="8"/>
        </w:rPr>
        <w:t> </w:t>
      </w:r>
      <w:r>
        <w:rPr/>
        <w:t>egenfortolkninger</w:t>
      </w:r>
      <w:r>
        <w:rPr>
          <w:spacing w:val="8"/>
        </w:rPr>
        <w:t> </w:t>
      </w:r>
      <w:r>
        <w:rPr/>
        <w:t>blir</w:t>
      </w:r>
      <w:r>
        <w:rPr>
          <w:spacing w:val="8"/>
        </w:rPr>
        <w:t> </w:t>
      </w:r>
      <w:r>
        <w:rPr/>
        <w:t>forstått</w:t>
      </w:r>
      <w:r>
        <w:rPr>
          <w:spacing w:val="9"/>
        </w:rPr>
        <w:t> </w:t>
      </w:r>
      <w:r>
        <w:rPr>
          <w:spacing w:val="-5"/>
        </w:rPr>
        <w:t>som</w:t>
      </w:r>
    </w:p>
    <w:p>
      <w:pPr>
        <w:spacing w:after="0"/>
        <w:sectPr>
          <w:pgSz w:w="9640" w:h="13610"/>
          <w:pgMar w:header="345" w:footer="460" w:top="900" w:bottom="620" w:left="860" w:right="640"/>
        </w:sectPr>
      </w:pPr>
    </w:p>
    <w:p>
      <w:pPr>
        <w:pStyle w:val="BodyText"/>
        <w:spacing w:before="127"/>
        <w:ind w:left="330" w:right="320"/>
      </w:pPr>
      <w:r>
        <w:rPr/>
        <w:t>at</w:t>
      </w:r>
      <w:r>
        <w:rPr>
          <w:spacing w:val="-1"/>
        </w:rPr>
        <w:t> </w:t>
      </w:r>
      <w:r>
        <w:rPr/>
        <w:t>klienten</w:t>
      </w:r>
      <w:r>
        <w:rPr>
          <w:spacing w:val="-1"/>
        </w:rPr>
        <w:t> </w:t>
      </w:r>
      <w:r>
        <w:rPr/>
        <w:t>har</w:t>
      </w:r>
      <w:r>
        <w:rPr>
          <w:spacing w:val="-1"/>
        </w:rPr>
        <w:t> </w:t>
      </w:r>
      <w:r>
        <w:rPr/>
        <w:t>kontakt</w:t>
      </w:r>
      <w:r>
        <w:rPr>
          <w:spacing w:val="-1"/>
        </w:rPr>
        <w:t> </w:t>
      </w:r>
      <w:r>
        <w:rPr/>
        <w:t>med</w:t>
      </w:r>
      <w:r>
        <w:rPr>
          <w:spacing w:val="-1"/>
        </w:rPr>
        <w:t> </w:t>
      </w:r>
      <w:r>
        <w:rPr/>
        <w:t>noe</w:t>
      </w:r>
      <w:r>
        <w:rPr>
          <w:spacing w:val="-1"/>
        </w:rPr>
        <w:t> </w:t>
      </w:r>
      <w:r>
        <w:rPr/>
        <w:t>psykisk</w:t>
      </w:r>
      <w:r>
        <w:rPr>
          <w:spacing w:val="-1"/>
        </w:rPr>
        <w:t> </w:t>
      </w:r>
      <w:r>
        <w:rPr/>
        <w:t>ubehagelig.</w:t>
      </w:r>
      <w:r>
        <w:rPr>
          <w:spacing w:val="-1"/>
        </w:rPr>
        <w:t> </w:t>
      </w:r>
      <w:r>
        <w:rPr/>
        <w:t>De</w:t>
      </w:r>
      <w:r>
        <w:rPr>
          <w:spacing w:val="-1"/>
        </w:rPr>
        <w:t> </w:t>
      </w:r>
      <w:r>
        <w:rPr/>
        <w:t>blir</w:t>
      </w:r>
      <w:r>
        <w:rPr>
          <w:spacing w:val="-1"/>
        </w:rPr>
        <w:t> </w:t>
      </w:r>
      <w:r>
        <w:rPr/>
        <w:t>betraktet</w:t>
      </w:r>
      <w:r>
        <w:rPr>
          <w:spacing w:val="-1"/>
        </w:rPr>
        <w:t> </w:t>
      </w:r>
      <w:r>
        <w:rPr/>
        <w:t>som</w:t>
      </w:r>
      <w:r>
        <w:rPr>
          <w:spacing w:val="-1"/>
        </w:rPr>
        <w:t> </w:t>
      </w:r>
      <w:r>
        <w:rPr/>
        <w:t>naturlige</w:t>
      </w:r>
      <w:r>
        <w:rPr>
          <w:spacing w:val="-1"/>
        </w:rPr>
        <w:t> </w:t>
      </w:r>
      <w:r>
        <w:rPr/>
        <w:t>i den innledende fasen av behandlingen og fungerer ofte som et utgangspunkt for be- handlingen. En høy frekvens av utsagn som rommer negative egenfortolkninger fra klienten ut over i konsultasjonen, indikerer manglende psykisk endring eller at det gjenstår</w:t>
      </w:r>
      <w:r>
        <w:rPr>
          <w:spacing w:val="-6"/>
        </w:rPr>
        <w:t> </w:t>
      </w:r>
      <w:r>
        <w:rPr/>
        <w:t>uløste</w:t>
      </w:r>
      <w:r>
        <w:rPr>
          <w:spacing w:val="-6"/>
        </w:rPr>
        <w:t> </w:t>
      </w:r>
      <w:r>
        <w:rPr/>
        <w:t>utfordringer.</w:t>
      </w:r>
      <w:r>
        <w:rPr>
          <w:spacing w:val="-6"/>
        </w:rPr>
        <w:t> </w:t>
      </w:r>
      <w:r>
        <w:rPr/>
        <w:t>En</w:t>
      </w:r>
      <w:r>
        <w:rPr>
          <w:spacing w:val="-6"/>
        </w:rPr>
        <w:t> </w:t>
      </w:r>
      <w:r>
        <w:rPr/>
        <w:t>gradvis</w:t>
      </w:r>
      <w:r>
        <w:rPr>
          <w:spacing w:val="-6"/>
        </w:rPr>
        <w:t> </w:t>
      </w:r>
      <w:r>
        <w:rPr/>
        <w:t>lavere</w:t>
      </w:r>
      <w:r>
        <w:rPr>
          <w:spacing w:val="-6"/>
        </w:rPr>
        <w:t> </w:t>
      </w:r>
      <w:r>
        <w:rPr/>
        <w:t>frekvens</w:t>
      </w:r>
      <w:r>
        <w:rPr>
          <w:spacing w:val="-6"/>
        </w:rPr>
        <w:t> </w:t>
      </w:r>
      <w:r>
        <w:rPr/>
        <w:t>av</w:t>
      </w:r>
      <w:r>
        <w:rPr>
          <w:spacing w:val="-6"/>
        </w:rPr>
        <w:t> </w:t>
      </w:r>
      <w:r>
        <w:rPr/>
        <w:t>negative</w:t>
      </w:r>
      <w:r>
        <w:rPr>
          <w:spacing w:val="-6"/>
        </w:rPr>
        <w:t> </w:t>
      </w:r>
      <w:r>
        <w:rPr/>
        <w:t>egenfortolkninger underveis</w:t>
      </w:r>
      <w:r>
        <w:rPr>
          <w:spacing w:val="-1"/>
        </w:rPr>
        <w:t> </w:t>
      </w:r>
      <w:r>
        <w:rPr/>
        <w:t>i</w:t>
      </w:r>
      <w:r>
        <w:rPr>
          <w:spacing w:val="-1"/>
        </w:rPr>
        <w:t> </w:t>
      </w:r>
      <w:r>
        <w:rPr/>
        <w:t>konsultasjonen</w:t>
      </w:r>
      <w:r>
        <w:rPr>
          <w:spacing w:val="-1"/>
        </w:rPr>
        <w:t> </w:t>
      </w:r>
      <w:r>
        <w:rPr/>
        <w:t>er</w:t>
      </w:r>
      <w:r>
        <w:rPr>
          <w:spacing w:val="-1"/>
        </w:rPr>
        <w:t> </w:t>
      </w:r>
      <w:r>
        <w:rPr/>
        <w:t>et</w:t>
      </w:r>
      <w:r>
        <w:rPr>
          <w:spacing w:val="-1"/>
        </w:rPr>
        <w:t> </w:t>
      </w:r>
      <w:r>
        <w:rPr/>
        <w:t>tegn</w:t>
      </w:r>
      <w:r>
        <w:rPr>
          <w:spacing w:val="-1"/>
        </w:rPr>
        <w:t> </w:t>
      </w:r>
      <w:r>
        <w:rPr/>
        <w:t>på</w:t>
      </w:r>
      <w:r>
        <w:rPr>
          <w:spacing w:val="-1"/>
        </w:rPr>
        <w:t> </w:t>
      </w:r>
      <w:r>
        <w:rPr/>
        <w:t>at</w:t>
      </w:r>
      <w:r>
        <w:rPr>
          <w:spacing w:val="-1"/>
        </w:rPr>
        <w:t> </w:t>
      </w:r>
      <w:r>
        <w:rPr/>
        <w:t>det</w:t>
      </w:r>
      <w:r>
        <w:rPr>
          <w:spacing w:val="-1"/>
        </w:rPr>
        <w:t> </w:t>
      </w:r>
      <w:r>
        <w:rPr/>
        <w:t>har</w:t>
      </w:r>
      <w:r>
        <w:rPr>
          <w:spacing w:val="-1"/>
        </w:rPr>
        <w:t> </w:t>
      </w:r>
      <w:r>
        <w:rPr/>
        <w:t>skjedd</w:t>
      </w:r>
      <w:r>
        <w:rPr>
          <w:spacing w:val="-1"/>
        </w:rPr>
        <w:t> </w:t>
      </w:r>
      <w:r>
        <w:rPr/>
        <w:t>positive</w:t>
      </w:r>
      <w:r>
        <w:rPr>
          <w:spacing w:val="-1"/>
        </w:rPr>
        <w:t> </w:t>
      </w:r>
      <w:r>
        <w:rPr/>
        <w:t>psykiske</w:t>
      </w:r>
      <w:r>
        <w:rPr>
          <w:spacing w:val="-1"/>
        </w:rPr>
        <w:t> </w:t>
      </w:r>
      <w:r>
        <w:rPr/>
        <w:t>endringer med klienten.</w:t>
      </w:r>
    </w:p>
    <w:p>
      <w:pPr>
        <w:pStyle w:val="Heading8"/>
        <w:ind w:left="330"/>
        <w:jc w:val="both"/>
      </w:pPr>
      <w:r>
        <w:rPr/>
        <w:t>Resultatskeptiske</w:t>
      </w:r>
      <w:r>
        <w:rPr>
          <w:spacing w:val="-6"/>
        </w:rPr>
        <w:t> </w:t>
      </w:r>
      <w:r>
        <w:rPr/>
        <w:t>utsagn</w:t>
      </w:r>
      <w:r>
        <w:rPr>
          <w:spacing w:val="-6"/>
        </w:rPr>
        <w:t> </w:t>
      </w:r>
      <w:r>
        <w:rPr/>
        <w:t>fra</w:t>
      </w:r>
      <w:r>
        <w:rPr>
          <w:spacing w:val="-6"/>
        </w:rPr>
        <w:t> </w:t>
      </w:r>
      <w:r>
        <w:rPr>
          <w:spacing w:val="-2"/>
        </w:rPr>
        <w:t>klient</w:t>
      </w:r>
    </w:p>
    <w:p>
      <w:pPr>
        <w:pStyle w:val="BodyText"/>
        <w:spacing w:before="122"/>
        <w:ind w:left="330" w:right="321"/>
      </w:pPr>
      <w:r>
        <w:rPr/>
        <w:t>Resultatskeptiske utsagn fra klienten formidler manglende tro på behandlingen. De kan være rettet mot klientens evne til å forandre seg psykisk eller mot behandlingen. Denne</w:t>
      </w:r>
      <w:r>
        <w:rPr>
          <w:spacing w:val="-2"/>
        </w:rPr>
        <w:t> </w:t>
      </w:r>
      <w:r>
        <w:rPr/>
        <w:t>type</w:t>
      </w:r>
      <w:r>
        <w:rPr>
          <w:spacing w:val="-2"/>
        </w:rPr>
        <w:t> </w:t>
      </w:r>
      <w:r>
        <w:rPr/>
        <w:t>reaksjoner</w:t>
      </w:r>
      <w:r>
        <w:rPr>
          <w:spacing w:val="-2"/>
        </w:rPr>
        <w:t> </w:t>
      </w:r>
      <w:r>
        <w:rPr/>
        <w:t>kan</w:t>
      </w:r>
      <w:r>
        <w:rPr>
          <w:spacing w:val="-2"/>
        </w:rPr>
        <w:t> </w:t>
      </w:r>
      <w:r>
        <w:rPr/>
        <w:t>hindre</w:t>
      </w:r>
      <w:r>
        <w:rPr>
          <w:spacing w:val="-2"/>
        </w:rPr>
        <w:t> </w:t>
      </w:r>
      <w:r>
        <w:rPr/>
        <w:t>klienten</w:t>
      </w:r>
      <w:r>
        <w:rPr>
          <w:spacing w:val="-2"/>
        </w:rPr>
        <w:t> </w:t>
      </w:r>
      <w:r>
        <w:rPr/>
        <w:t>i</w:t>
      </w:r>
      <w:r>
        <w:rPr>
          <w:spacing w:val="-2"/>
        </w:rPr>
        <w:t> </w:t>
      </w:r>
      <w:r>
        <w:rPr/>
        <w:t>å</w:t>
      </w:r>
      <w:r>
        <w:rPr>
          <w:spacing w:val="-2"/>
        </w:rPr>
        <w:t> </w:t>
      </w:r>
      <w:r>
        <w:rPr/>
        <w:t>gjennomføre</w:t>
      </w:r>
      <w:r>
        <w:rPr>
          <w:spacing w:val="-2"/>
        </w:rPr>
        <w:t> </w:t>
      </w:r>
      <w:r>
        <w:rPr/>
        <w:t>de</w:t>
      </w:r>
      <w:r>
        <w:rPr>
          <w:spacing w:val="-2"/>
        </w:rPr>
        <w:t> </w:t>
      </w:r>
      <w:r>
        <w:rPr/>
        <w:t>nødvendige</w:t>
      </w:r>
      <w:r>
        <w:rPr>
          <w:spacing w:val="-2"/>
        </w:rPr>
        <w:t> </w:t>
      </w:r>
      <w:r>
        <w:rPr/>
        <w:t>endrings- operasjonene.</w:t>
      </w:r>
      <w:r>
        <w:rPr>
          <w:spacing w:val="-6"/>
        </w:rPr>
        <w:t> </w:t>
      </w:r>
      <w:r>
        <w:rPr/>
        <w:t>Selv</w:t>
      </w:r>
      <w:r>
        <w:rPr>
          <w:spacing w:val="-6"/>
        </w:rPr>
        <w:t> </w:t>
      </w:r>
      <w:r>
        <w:rPr/>
        <w:t>en</w:t>
      </w:r>
      <w:r>
        <w:rPr>
          <w:spacing w:val="-6"/>
        </w:rPr>
        <w:t> </w:t>
      </w:r>
      <w:r>
        <w:rPr/>
        <w:t>lav</w:t>
      </w:r>
      <w:r>
        <w:rPr>
          <w:spacing w:val="-6"/>
        </w:rPr>
        <w:t> </w:t>
      </w:r>
      <w:r>
        <w:rPr/>
        <w:t>frekvens</w:t>
      </w:r>
      <w:r>
        <w:rPr>
          <w:spacing w:val="-6"/>
        </w:rPr>
        <w:t> </w:t>
      </w:r>
      <w:r>
        <w:rPr/>
        <w:t>av</w:t>
      </w:r>
      <w:r>
        <w:rPr>
          <w:spacing w:val="-6"/>
        </w:rPr>
        <w:t> </w:t>
      </w:r>
      <w:r>
        <w:rPr/>
        <w:t>resultatskeptiske</w:t>
      </w:r>
      <w:r>
        <w:rPr>
          <w:spacing w:val="-6"/>
        </w:rPr>
        <w:t> </w:t>
      </w:r>
      <w:r>
        <w:rPr/>
        <w:t>utsagn</w:t>
      </w:r>
      <w:r>
        <w:rPr>
          <w:spacing w:val="-6"/>
        </w:rPr>
        <w:t> </w:t>
      </w:r>
      <w:r>
        <w:rPr/>
        <w:t>er</w:t>
      </w:r>
      <w:r>
        <w:rPr>
          <w:spacing w:val="-6"/>
        </w:rPr>
        <w:t> </w:t>
      </w:r>
      <w:r>
        <w:rPr/>
        <w:t>et</w:t>
      </w:r>
      <w:r>
        <w:rPr>
          <w:spacing w:val="-6"/>
        </w:rPr>
        <w:t> </w:t>
      </w:r>
      <w:r>
        <w:rPr/>
        <w:t>tegn</w:t>
      </w:r>
      <w:r>
        <w:rPr>
          <w:spacing w:val="-6"/>
        </w:rPr>
        <w:t> </w:t>
      </w:r>
      <w:r>
        <w:rPr/>
        <w:t>på</w:t>
      </w:r>
      <w:r>
        <w:rPr>
          <w:spacing w:val="-6"/>
        </w:rPr>
        <w:t> </w:t>
      </w:r>
      <w:r>
        <w:rPr/>
        <w:t>at</w:t>
      </w:r>
      <w:r>
        <w:rPr>
          <w:spacing w:val="-6"/>
        </w:rPr>
        <w:t> </w:t>
      </w:r>
      <w:r>
        <w:rPr/>
        <w:t>behand- lingen ikke fungerer godt nok, eller at klienten ikke føler seg vel i behandlingssitua- </w:t>
      </w:r>
      <w:r>
        <w:rPr>
          <w:spacing w:val="-2"/>
        </w:rPr>
        <w:t>sjonen.</w:t>
      </w:r>
    </w:p>
    <w:p>
      <w:pPr>
        <w:pStyle w:val="BodyText"/>
        <w:ind w:left="330" w:right="321" w:firstLine="283"/>
      </w:pPr>
      <w:r>
        <w:rPr/>
        <w:t>Resultatskeptiske</w:t>
      </w:r>
      <w:r>
        <w:rPr>
          <w:spacing w:val="-5"/>
        </w:rPr>
        <w:t> </w:t>
      </w:r>
      <w:r>
        <w:rPr/>
        <w:t>utsagn</w:t>
      </w:r>
      <w:r>
        <w:rPr>
          <w:spacing w:val="-5"/>
        </w:rPr>
        <w:t> </w:t>
      </w:r>
      <w:r>
        <w:rPr/>
        <w:t>forteller</w:t>
      </w:r>
      <w:r>
        <w:rPr>
          <w:spacing w:val="-5"/>
        </w:rPr>
        <w:t> </w:t>
      </w:r>
      <w:r>
        <w:rPr/>
        <w:t>av</w:t>
      </w:r>
      <w:r>
        <w:rPr>
          <w:spacing w:val="-5"/>
        </w:rPr>
        <w:t> </w:t>
      </w:r>
      <w:r>
        <w:rPr/>
        <w:t>og</w:t>
      </w:r>
      <w:r>
        <w:rPr>
          <w:spacing w:val="-5"/>
        </w:rPr>
        <w:t> </w:t>
      </w:r>
      <w:r>
        <w:rPr/>
        <w:t>til</w:t>
      </w:r>
      <w:r>
        <w:rPr>
          <w:spacing w:val="-5"/>
        </w:rPr>
        <w:t> </w:t>
      </w:r>
      <w:r>
        <w:rPr/>
        <w:t>noe</w:t>
      </w:r>
      <w:r>
        <w:rPr>
          <w:spacing w:val="-5"/>
        </w:rPr>
        <w:t> </w:t>
      </w:r>
      <w:r>
        <w:rPr/>
        <w:t>om</w:t>
      </w:r>
      <w:r>
        <w:rPr>
          <w:spacing w:val="-5"/>
        </w:rPr>
        <w:t> </w:t>
      </w:r>
      <w:r>
        <w:rPr/>
        <w:t>hvor</w:t>
      </w:r>
      <w:r>
        <w:rPr>
          <w:spacing w:val="-5"/>
        </w:rPr>
        <w:t> </w:t>
      </w:r>
      <w:r>
        <w:rPr/>
        <w:t>alvorlig</w:t>
      </w:r>
      <w:r>
        <w:rPr>
          <w:spacing w:val="-5"/>
        </w:rPr>
        <w:t> </w:t>
      </w:r>
      <w:r>
        <w:rPr/>
        <w:t>psykiske</w:t>
      </w:r>
      <w:r>
        <w:rPr>
          <w:spacing w:val="-5"/>
        </w:rPr>
        <w:t> </w:t>
      </w:r>
      <w:r>
        <w:rPr/>
        <w:t>plager</w:t>
      </w:r>
      <w:r>
        <w:rPr>
          <w:spacing w:val="-5"/>
        </w:rPr>
        <w:t> </w:t>
      </w:r>
      <w:r>
        <w:rPr/>
        <w:t>er, og/eller</w:t>
      </w:r>
      <w:r>
        <w:rPr>
          <w:spacing w:val="-13"/>
        </w:rPr>
        <w:t> </w:t>
      </w:r>
      <w:r>
        <w:rPr/>
        <w:t>at</w:t>
      </w:r>
      <w:r>
        <w:rPr>
          <w:spacing w:val="-12"/>
        </w:rPr>
        <w:t> </w:t>
      </w:r>
      <w:r>
        <w:rPr/>
        <w:t>klienten</w:t>
      </w:r>
      <w:r>
        <w:rPr>
          <w:spacing w:val="-13"/>
        </w:rPr>
        <w:t> </w:t>
      </w:r>
      <w:r>
        <w:rPr/>
        <w:t>lenge</w:t>
      </w:r>
      <w:r>
        <w:rPr>
          <w:spacing w:val="-12"/>
        </w:rPr>
        <w:t> </w:t>
      </w:r>
      <w:r>
        <w:rPr/>
        <w:t>har</w:t>
      </w:r>
      <w:r>
        <w:rPr>
          <w:spacing w:val="-13"/>
        </w:rPr>
        <w:t> </w:t>
      </w:r>
      <w:r>
        <w:rPr/>
        <w:t>forsøkt</w:t>
      </w:r>
      <w:r>
        <w:rPr>
          <w:spacing w:val="-12"/>
        </w:rPr>
        <w:t> </w:t>
      </w:r>
      <w:r>
        <w:rPr/>
        <w:t>å</w:t>
      </w:r>
      <w:r>
        <w:rPr>
          <w:spacing w:val="-13"/>
        </w:rPr>
        <w:t> </w:t>
      </w:r>
      <w:r>
        <w:rPr/>
        <w:t>få</w:t>
      </w:r>
      <w:r>
        <w:rPr>
          <w:spacing w:val="-12"/>
        </w:rPr>
        <w:t> </w:t>
      </w:r>
      <w:r>
        <w:rPr/>
        <w:t>det</w:t>
      </w:r>
      <w:r>
        <w:rPr>
          <w:spacing w:val="-13"/>
        </w:rPr>
        <w:t> </w:t>
      </w:r>
      <w:r>
        <w:rPr/>
        <w:t>bedre</w:t>
      </w:r>
      <w:r>
        <w:rPr>
          <w:spacing w:val="-12"/>
        </w:rPr>
        <w:t> </w:t>
      </w:r>
      <w:r>
        <w:rPr/>
        <w:t>uten</w:t>
      </w:r>
      <w:r>
        <w:rPr>
          <w:spacing w:val="-13"/>
        </w:rPr>
        <w:t> </w:t>
      </w:r>
      <w:r>
        <w:rPr/>
        <w:t>å</w:t>
      </w:r>
      <w:r>
        <w:rPr>
          <w:spacing w:val="-12"/>
        </w:rPr>
        <w:t> </w:t>
      </w:r>
      <w:r>
        <w:rPr/>
        <w:t>ha</w:t>
      </w:r>
      <w:r>
        <w:rPr>
          <w:spacing w:val="-13"/>
        </w:rPr>
        <w:t> </w:t>
      </w:r>
      <w:r>
        <w:rPr/>
        <w:t>lyktes.</w:t>
      </w:r>
      <w:r>
        <w:rPr>
          <w:spacing w:val="-12"/>
        </w:rPr>
        <w:t> </w:t>
      </w:r>
      <w:r>
        <w:rPr/>
        <w:t>Enkelte</w:t>
      </w:r>
      <w:r>
        <w:rPr>
          <w:spacing w:val="-13"/>
        </w:rPr>
        <w:t> </w:t>
      </w:r>
      <w:r>
        <w:rPr/>
        <w:t>klienter</w:t>
      </w:r>
      <w:r>
        <w:rPr>
          <w:spacing w:val="-12"/>
        </w:rPr>
        <w:t> </w:t>
      </w:r>
      <w:r>
        <w:rPr/>
        <w:t>har gått</w:t>
      </w:r>
      <w:r>
        <w:rPr>
          <w:spacing w:val="-3"/>
        </w:rPr>
        <w:t> </w:t>
      </w:r>
      <w:r>
        <w:rPr/>
        <w:t>flere</w:t>
      </w:r>
      <w:r>
        <w:rPr>
          <w:spacing w:val="-3"/>
        </w:rPr>
        <w:t> </w:t>
      </w:r>
      <w:r>
        <w:rPr/>
        <w:t>år</w:t>
      </w:r>
      <w:r>
        <w:rPr>
          <w:spacing w:val="-3"/>
        </w:rPr>
        <w:t> </w:t>
      </w:r>
      <w:r>
        <w:rPr/>
        <w:t>i</w:t>
      </w:r>
      <w:r>
        <w:rPr>
          <w:spacing w:val="-3"/>
        </w:rPr>
        <w:t> </w:t>
      </w:r>
      <w:r>
        <w:rPr/>
        <w:t>terapi</w:t>
      </w:r>
      <w:r>
        <w:rPr>
          <w:spacing w:val="-3"/>
        </w:rPr>
        <w:t> </w:t>
      </w:r>
      <w:r>
        <w:rPr/>
        <w:t>uten</w:t>
      </w:r>
      <w:r>
        <w:rPr>
          <w:spacing w:val="-3"/>
        </w:rPr>
        <w:t> </w:t>
      </w:r>
      <w:r>
        <w:rPr/>
        <w:t>at</w:t>
      </w:r>
      <w:r>
        <w:rPr>
          <w:spacing w:val="-3"/>
        </w:rPr>
        <w:t> </w:t>
      </w:r>
      <w:r>
        <w:rPr/>
        <w:t>det</w:t>
      </w:r>
      <w:r>
        <w:rPr>
          <w:spacing w:val="-3"/>
        </w:rPr>
        <w:t> </w:t>
      </w:r>
      <w:r>
        <w:rPr/>
        <w:t>har</w:t>
      </w:r>
      <w:r>
        <w:rPr>
          <w:spacing w:val="-3"/>
        </w:rPr>
        <w:t> </w:t>
      </w:r>
      <w:r>
        <w:rPr/>
        <w:t>fungert,</w:t>
      </w:r>
      <w:r>
        <w:rPr>
          <w:spacing w:val="-3"/>
        </w:rPr>
        <w:t> </w:t>
      </w:r>
      <w:r>
        <w:rPr/>
        <w:t>eller</w:t>
      </w:r>
      <w:r>
        <w:rPr>
          <w:spacing w:val="-3"/>
        </w:rPr>
        <w:t> </w:t>
      </w:r>
      <w:r>
        <w:rPr/>
        <w:t>de</w:t>
      </w:r>
      <w:r>
        <w:rPr>
          <w:spacing w:val="-3"/>
        </w:rPr>
        <w:t> </w:t>
      </w:r>
      <w:r>
        <w:rPr/>
        <w:t>har</w:t>
      </w:r>
      <w:r>
        <w:rPr>
          <w:spacing w:val="-3"/>
        </w:rPr>
        <w:t> </w:t>
      </w:r>
      <w:r>
        <w:rPr/>
        <w:t>forsøkt</w:t>
      </w:r>
      <w:r>
        <w:rPr>
          <w:spacing w:val="-3"/>
        </w:rPr>
        <w:t> </w:t>
      </w:r>
      <w:r>
        <w:rPr/>
        <w:t>autogen</w:t>
      </w:r>
      <w:r>
        <w:rPr>
          <w:spacing w:val="-3"/>
        </w:rPr>
        <w:t> </w:t>
      </w:r>
      <w:r>
        <w:rPr/>
        <w:t>trening,</w:t>
      </w:r>
      <w:r>
        <w:rPr>
          <w:spacing w:val="-3"/>
        </w:rPr>
        <w:t> </w:t>
      </w:r>
      <w:r>
        <w:rPr/>
        <w:t>med- itasjon, Tai Chi, Feldenkrais, Alexanderteknikk eller andre selvhjelpsmetoder uten resultat. Disse metodene har ofte en viss effekt på mildere, men sjelden på alvorlige </w:t>
      </w:r>
      <w:r>
        <w:rPr>
          <w:spacing w:val="-2"/>
        </w:rPr>
        <w:t>problemer.</w:t>
      </w:r>
    </w:p>
    <w:p>
      <w:pPr>
        <w:pStyle w:val="BodyText"/>
        <w:ind w:left="330" w:right="320" w:firstLine="283"/>
      </w:pPr>
      <w:r>
        <w:rPr/>
        <w:t>Klientene kommer av og til til terapeuten som en siste mulighet, men uten at de helt</w:t>
      </w:r>
      <w:r>
        <w:rPr>
          <w:spacing w:val="-8"/>
        </w:rPr>
        <w:t> </w:t>
      </w:r>
      <w:r>
        <w:rPr/>
        <w:t>tror</w:t>
      </w:r>
      <w:r>
        <w:rPr>
          <w:spacing w:val="-8"/>
        </w:rPr>
        <w:t> </w:t>
      </w:r>
      <w:r>
        <w:rPr/>
        <w:t>på</w:t>
      </w:r>
      <w:r>
        <w:rPr>
          <w:spacing w:val="-8"/>
        </w:rPr>
        <w:t> </w:t>
      </w:r>
      <w:r>
        <w:rPr/>
        <w:t>at</w:t>
      </w:r>
      <w:r>
        <w:rPr>
          <w:spacing w:val="-8"/>
        </w:rPr>
        <w:t> </w:t>
      </w:r>
      <w:r>
        <w:rPr/>
        <w:t>det</w:t>
      </w:r>
      <w:r>
        <w:rPr>
          <w:spacing w:val="-8"/>
        </w:rPr>
        <w:t> </w:t>
      </w:r>
      <w:r>
        <w:rPr/>
        <w:t>er</w:t>
      </w:r>
      <w:r>
        <w:rPr>
          <w:spacing w:val="-8"/>
        </w:rPr>
        <w:t> </w:t>
      </w:r>
      <w:r>
        <w:rPr/>
        <w:t>mulig</w:t>
      </w:r>
      <w:r>
        <w:rPr>
          <w:spacing w:val="-8"/>
        </w:rPr>
        <w:t> </w:t>
      </w:r>
      <w:r>
        <w:rPr/>
        <w:t>å</w:t>
      </w:r>
      <w:r>
        <w:rPr>
          <w:spacing w:val="-8"/>
        </w:rPr>
        <w:t> </w:t>
      </w:r>
      <w:r>
        <w:rPr/>
        <w:t>bli</w:t>
      </w:r>
      <w:r>
        <w:rPr>
          <w:spacing w:val="-8"/>
        </w:rPr>
        <w:t> </w:t>
      </w:r>
      <w:r>
        <w:rPr/>
        <w:t>kvitt</w:t>
      </w:r>
      <w:r>
        <w:rPr>
          <w:spacing w:val="-8"/>
        </w:rPr>
        <w:t> </w:t>
      </w:r>
      <w:r>
        <w:rPr/>
        <w:t>den</w:t>
      </w:r>
      <w:r>
        <w:rPr>
          <w:spacing w:val="-8"/>
        </w:rPr>
        <w:t> </w:t>
      </w:r>
      <w:r>
        <w:rPr/>
        <w:t>psykiske</w:t>
      </w:r>
      <w:r>
        <w:rPr>
          <w:spacing w:val="-8"/>
        </w:rPr>
        <w:t> </w:t>
      </w:r>
      <w:r>
        <w:rPr/>
        <w:t>plagen.</w:t>
      </w:r>
      <w:r>
        <w:rPr>
          <w:spacing w:val="-8"/>
        </w:rPr>
        <w:t> </w:t>
      </w:r>
      <w:r>
        <w:rPr/>
        <w:t>En</w:t>
      </w:r>
      <w:r>
        <w:rPr>
          <w:spacing w:val="-8"/>
        </w:rPr>
        <w:t> </w:t>
      </w:r>
      <w:r>
        <w:rPr/>
        <w:t>av</w:t>
      </w:r>
      <w:r>
        <w:rPr>
          <w:spacing w:val="-8"/>
        </w:rPr>
        <w:t> </w:t>
      </w:r>
      <w:r>
        <w:rPr/>
        <w:t>utfordringene</w:t>
      </w:r>
      <w:r>
        <w:rPr>
          <w:spacing w:val="-8"/>
        </w:rPr>
        <w:t> </w:t>
      </w:r>
      <w:r>
        <w:rPr/>
        <w:t>i</w:t>
      </w:r>
      <w:r>
        <w:rPr>
          <w:spacing w:val="-8"/>
        </w:rPr>
        <w:t> </w:t>
      </w:r>
      <w:r>
        <w:rPr/>
        <w:t>denne situasjonen er å undersøke hva som skal til for at de skal tro på endring, og deretter intervenere for å endre en fastlåst oppfatning om at behandling ikke nytter.</w:t>
      </w:r>
    </w:p>
    <w:p>
      <w:pPr>
        <w:pStyle w:val="BodyText"/>
        <w:spacing w:before="65"/>
        <w:ind w:left="0"/>
        <w:jc w:val="left"/>
      </w:pPr>
    </w:p>
    <w:p>
      <w:pPr>
        <w:pStyle w:val="Heading5"/>
        <w:ind w:left="330"/>
        <w:jc w:val="both"/>
      </w:pPr>
      <w:r>
        <w:rPr/>
        <w:t>Kritiske</w:t>
      </w:r>
      <w:r>
        <w:rPr>
          <w:spacing w:val="-2"/>
        </w:rPr>
        <w:t> </w:t>
      </w:r>
      <w:r>
        <w:rPr/>
        <w:t>utsagn</w:t>
      </w:r>
      <w:r>
        <w:rPr>
          <w:spacing w:val="-1"/>
        </w:rPr>
        <w:t> </w:t>
      </w:r>
      <w:r>
        <w:rPr/>
        <w:t>fra</w:t>
      </w:r>
      <w:r>
        <w:rPr>
          <w:spacing w:val="-2"/>
        </w:rPr>
        <w:t> </w:t>
      </w:r>
      <w:r>
        <w:rPr/>
        <w:t>klientene</w:t>
      </w:r>
      <w:r>
        <w:rPr>
          <w:spacing w:val="-1"/>
        </w:rPr>
        <w:t> </w:t>
      </w:r>
      <w:r>
        <w:rPr/>
        <w:t>rettet</w:t>
      </w:r>
      <w:r>
        <w:rPr>
          <w:spacing w:val="-2"/>
        </w:rPr>
        <w:t> </w:t>
      </w:r>
      <w:r>
        <w:rPr/>
        <w:t>mot</w:t>
      </w:r>
      <w:r>
        <w:rPr>
          <w:spacing w:val="-1"/>
        </w:rPr>
        <w:t> </w:t>
      </w:r>
      <w:r>
        <w:rPr>
          <w:spacing w:val="-2"/>
        </w:rPr>
        <w:t>prosessen</w:t>
      </w:r>
    </w:p>
    <w:p>
      <w:pPr>
        <w:pStyle w:val="BodyText"/>
        <w:spacing w:before="314"/>
        <w:ind w:left="330" w:right="321"/>
      </w:pPr>
      <w:r>
        <w:rPr/>
        <w:t>Kritiske</w:t>
      </w:r>
      <w:r>
        <w:rPr>
          <w:spacing w:val="-11"/>
        </w:rPr>
        <w:t> </w:t>
      </w:r>
      <w:r>
        <w:rPr/>
        <w:t>utsagn</w:t>
      </w:r>
      <w:r>
        <w:rPr>
          <w:spacing w:val="-11"/>
        </w:rPr>
        <w:t> </w:t>
      </w:r>
      <w:r>
        <w:rPr/>
        <w:t>til</w:t>
      </w:r>
      <w:r>
        <w:rPr>
          <w:spacing w:val="-11"/>
        </w:rPr>
        <w:t> </w:t>
      </w:r>
      <w:r>
        <w:rPr/>
        <w:t>prosessen</w:t>
      </w:r>
      <w:r>
        <w:rPr>
          <w:spacing w:val="-11"/>
        </w:rPr>
        <w:t> </w:t>
      </w:r>
      <w:r>
        <w:rPr/>
        <w:t>innebærer</w:t>
      </w:r>
      <w:r>
        <w:rPr>
          <w:spacing w:val="-11"/>
        </w:rPr>
        <w:t> </w:t>
      </w:r>
      <w:r>
        <w:rPr/>
        <w:t>at</w:t>
      </w:r>
      <w:r>
        <w:rPr>
          <w:spacing w:val="-11"/>
        </w:rPr>
        <w:t> </w:t>
      </w:r>
      <w:r>
        <w:rPr/>
        <w:t>klienten</w:t>
      </w:r>
      <w:r>
        <w:rPr>
          <w:spacing w:val="-11"/>
        </w:rPr>
        <w:t> </w:t>
      </w:r>
      <w:r>
        <w:rPr/>
        <w:t>åpent</w:t>
      </w:r>
      <w:r>
        <w:rPr>
          <w:spacing w:val="-11"/>
        </w:rPr>
        <w:t> </w:t>
      </w:r>
      <w:r>
        <w:rPr/>
        <w:t>kritiserer</w:t>
      </w:r>
      <w:r>
        <w:rPr>
          <w:spacing w:val="-11"/>
        </w:rPr>
        <w:t> </w:t>
      </w:r>
      <w:r>
        <w:rPr/>
        <w:t>terapeutens</w:t>
      </w:r>
      <w:r>
        <w:rPr>
          <w:spacing w:val="-11"/>
        </w:rPr>
        <w:t> </w:t>
      </w:r>
      <w:r>
        <w:rPr/>
        <w:t>tilnær- ming</w:t>
      </w:r>
      <w:r>
        <w:rPr>
          <w:spacing w:val="-12"/>
        </w:rPr>
        <w:t> </w:t>
      </w:r>
      <w:r>
        <w:rPr/>
        <w:t>og</w:t>
      </w:r>
      <w:r>
        <w:rPr>
          <w:spacing w:val="-12"/>
        </w:rPr>
        <w:t> </w:t>
      </w:r>
      <w:r>
        <w:rPr/>
        <w:t>hvordan</w:t>
      </w:r>
      <w:r>
        <w:rPr>
          <w:spacing w:val="-12"/>
        </w:rPr>
        <w:t> </w:t>
      </w:r>
      <w:r>
        <w:rPr/>
        <w:t>han</w:t>
      </w:r>
      <w:r>
        <w:rPr>
          <w:spacing w:val="-12"/>
        </w:rPr>
        <w:t> </w:t>
      </w:r>
      <w:r>
        <w:rPr/>
        <w:t>eller</w:t>
      </w:r>
      <w:r>
        <w:rPr>
          <w:spacing w:val="-12"/>
        </w:rPr>
        <w:t> </w:t>
      </w:r>
      <w:r>
        <w:rPr/>
        <w:t>hun</w:t>
      </w:r>
      <w:r>
        <w:rPr>
          <w:spacing w:val="-12"/>
        </w:rPr>
        <w:t> </w:t>
      </w:r>
      <w:r>
        <w:rPr/>
        <w:t>arbeider.</w:t>
      </w:r>
      <w:r>
        <w:rPr>
          <w:spacing w:val="-12"/>
        </w:rPr>
        <w:t> </w:t>
      </w:r>
      <w:r>
        <w:rPr/>
        <w:t>De</w:t>
      </w:r>
      <w:r>
        <w:rPr>
          <w:spacing w:val="-12"/>
        </w:rPr>
        <w:t> </w:t>
      </w:r>
      <w:r>
        <w:rPr/>
        <w:t>indikerer</w:t>
      </w:r>
      <w:r>
        <w:rPr>
          <w:spacing w:val="-12"/>
        </w:rPr>
        <w:t> </w:t>
      </w:r>
      <w:r>
        <w:rPr/>
        <w:t>at</w:t>
      </w:r>
      <w:r>
        <w:rPr>
          <w:spacing w:val="-12"/>
        </w:rPr>
        <w:t> </w:t>
      </w:r>
      <w:r>
        <w:rPr/>
        <w:t>behandlingen</w:t>
      </w:r>
      <w:r>
        <w:rPr>
          <w:spacing w:val="-12"/>
        </w:rPr>
        <w:t> </w:t>
      </w:r>
      <w:r>
        <w:rPr/>
        <w:t>har</w:t>
      </w:r>
      <w:r>
        <w:rPr>
          <w:spacing w:val="-12"/>
        </w:rPr>
        <w:t> </w:t>
      </w:r>
      <w:r>
        <w:rPr/>
        <w:t>liten</w:t>
      </w:r>
      <w:r>
        <w:rPr>
          <w:spacing w:val="-12"/>
        </w:rPr>
        <w:t> </w:t>
      </w:r>
      <w:r>
        <w:rPr/>
        <w:t>effekt, og at klientene befinner seg i en psykisk tilstand som vanskeliggjør endring. I LBT oppfordres</w:t>
      </w:r>
      <w:r>
        <w:rPr>
          <w:spacing w:val="-6"/>
        </w:rPr>
        <w:t> </w:t>
      </w:r>
      <w:r>
        <w:rPr/>
        <w:t>klientene</w:t>
      </w:r>
      <w:r>
        <w:rPr>
          <w:spacing w:val="-6"/>
        </w:rPr>
        <w:t> </w:t>
      </w:r>
      <w:r>
        <w:rPr/>
        <w:t>til</w:t>
      </w:r>
      <w:r>
        <w:rPr>
          <w:spacing w:val="-6"/>
        </w:rPr>
        <w:t> </w:t>
      </w:r>
      <w:r>
        <w:rPr/>
        <w:t>å</w:t>
      </w:r>
      <w:r>
        <w:rPr>
          <w:spacing w:val="-6"/>
        </w:rPr>
        <w:t> </w:t>
      </w:r>
      <w:r>
        <w:rPr/>
        <w:t>fortelle</w:t>
      </w:r>
      <w:r>
        <w:rPr>
          <w:spacing w:val="-6"/>
        </w:rPr>
        <w:t> </w:t>
      </w:r>
      <w:r>
        <w:rPr/>
        <w:t>hva</w:t>
      </w:r>
      <w:r>
        <w:rPr>
          <w:spacing w:val="-6"/>
        </w:rPr>
        <w:t> </w:t>
      </w:r>
      <w:r>
        <w:rPr/>
        <w:t>som</w:t>
      </w:r>
      <w:r>
        <w:rPr>
          <w:spacing w:val="-6"/>
        </w:rPr>
        <w:t> </w:t>
      </w:r>
      <w:r>
        <w:rPr/>
        <w:t>fungerer,</w:t>
      </w:r>
      <w:r>
        <w:rPr>
          <w:spacing w:val="-6"/>
        </w:rPr>
        <w:t> </w:t>
      </w:r>
      <w:r>
        <w:rPr/>
        <w:t>og</w:t>
      </w:r>
      <w:r>
        <w:rPr>
          <w:spacing w:val="-6"/>
        </w:rPr>
        <w:t> </w:t>
      </w:r>
      <w:r>
        <w:rPr/>
        <w:t>om</w:t>
      </w:r>
      <w:r>
        <w:rPr>
          <w:spacing w:val="-6"/>
        </w:rPr>
        <w:t> </w:t>
      </w:r>
      <w:r>
        <w:rPr/>
        <w:t>det</w:t>
      </w:r>
      <w:r>
        <w:rPr>
          <w:spacing w:val="-6"/>
        </w:rPr>
        <w:t> </w:t>
      </w:r>
      <w:r>
        <w:rPr/>
        <w:t>er</w:t>
      </w:r>
      <w:r>
        <w:rPr>
          <w:spacing w:val="-6"/>
        </w:rPr>
        <w:t> </w:t>
      </w:r>
      <w:r>
        <w:rPr/>
        <w:t>noe</w:t>
      </w:r>
      <w:r>
        <w:rPr>
          <w:spacing w:val="-6"/>
        </w:rPr>
        <w:t> </w:t>
      </w:r>
      <w:r>
        <w:rPr/>
        <w:t>som</w:t>
      </w:r>
      <w:r>
        <w:rPr>
          <w:spacing w:val="-6"/>
        </w:rPr>
        <w:t> </w:t>
      </w:r>
      <w:r>
        <w:rPr/>
        <w:t>ikke</w:t>
      </w:r>
      <w:r>
        <w:rPr>
          <w:spacing w:val="-6"/>
        </w:rPr>
        <w:t> </w:t>
      </w:r>
      <w:r>
        <w:rPr/>
        <w:t>funge- rer.</w:t>
      </w:r>
      <w:r>
        <w:rPr>
          <w:spacing w:val="-6"/>
        </w:rPr>
        <w:t> </w:t>
      </w:r>
      <w:r>
        <w:rPr/>
        <w:t>En</w:t>
      </w:r>
      <w:r>
        <w:rPr>
          <w:spacing w:val="-6"/>
        </w:rPr>
        <w:t> </w:t>
      </w:r>
      <w:r>
        <w:rPr/>
        <w:t>forutsetning</w:t>
      </w:r>
      <w:r>
        <w:rPr>
          <w:spacing w:val="-6"/>
        </w:rPr>
        <w:t> </w:t>
      </w:r>
      <w:r>
        <w:rPr/>
        <w:t>for</w:t>
      </w:r>
      <w:r>
        <w:rPr>
          <w:spacing w:val="-6"/>
        </w:rPr>
        <w:t> </w:t>
      </w:r>
      <w:r>
        <w:rPr/>
        <w:t>dette</w:t>
      </w:r>
      <w:r>
        <w:rPr>
          <w:spacing w:val="-6"/>
        </w:rPr>
        <w:t> </w:t>
      </w:r>
      <w:r>
        <w:rPr/>
        <w:t>er</w:t>
      </w:r>
      <w:r>
        <w:rPr>
          <w:spacing w:val="-6"/>
        </w:rPr>
        <w:t> </w:t>
      </w:r>
      <w:r>
        <w:rPr/>
        <w:t>at</w:t>
      </w:r>
      <w:r>
        <w:rPr>
          <w:spacing w:val="-6"/>
        </w:rPr>
        <w:t> </w:t>
      </w:r>
      <w:r>
        <w:rPr/>
        <w:t>terapeuten</w:t>
      </w:r>
      <w:r>
        <w:rPr>
          <w:spacing w:val="-6"/>
        </w:rPr>
        <w:t> </w:t>
      </w:r>
      <w:r>
        <w:rPr/>
        <w:t>tåler</w:t>
      </w:r>
      <w:r>
        <w:rPr>
          <w:spacing w:val="-6"/>
        </w:rPr>
        <w:t> </w:t>
      </w:r>
      <w:r>
        <w:rPr/>
        <w:t>klientens</w:t>
      </w:r>
      <w:r>
        <w:rPr>
          <w:spacing w:val="-6"/>
        </w:rPr>
        <w:t> </w:t>
      </w:r>
      <w:r>
        <w:rPr/>
        <w:t>informasjon</w:t>
      </w:r>
      <w:r>
        <w:rPr>
          <w:spacing w:val="-6"/>
        </w:rPr>
        <w:t> </w:t>
      </w:r>
      <w:r>
        <w:rPr/>
        <w:t>og</w:t>
      </w:r>
      <w:r>
        <w:rPr>
          <w:spacing w:val="-6"/>
        </w:rPr>
        <w:t> </w:t>
      </w:r>
      <w:r>
        <w:rPr/>
        <w:t>er</w:t>
      </w:r>
      <w:r>
        <w:rPr>
          <w:spacing w:val="-6"/>
        </w:rPr>
        <w:t> </w:t>
      </w:r>
      <w:r>
        <w:rPr/>
        <w:t>i</w:t>
      </w:r>
      <w:r>
        <w:rPr>
          <w:spacing w:val="-6"/>
        </w:rPr>
        <w:t> </w:t>
      </w:r>
      <w:r>
        <w:rPr/>
        <w:t>stand til å justere sin behandling med utgangspunkt i klientens ønsker.</w:t>
      </w:r>
    </w:p>
    <w:p>
      <w:pPr>
        <w:pStyle w:val="BodyText"/>
        <w:ind w:left="330" w:right="320" w:firstLine="283"/>
      </w:pPr>
      <w:r>
        <w:rPr/>
        <w:t>Kritiske utsagn mot behandlingen fører til justeringer i terapeutens arbeidsstil, med det formål å gjøre klienten mer mottagelig for terapeutens intervensjoner. Fra- været av kritiske utsagn vil kunne indikere at klienten er fortrolig med terapeuten og med behandlingen, og at klienten befinner seg i et psykisk leie der han eller hun er mottagelig for endring, hvis ikke fraværet av denne type informasjon er et tegn på at klienten undertrykker egne følelser.</w:t>
      </w:r>
    </w:p>
    <w:p>
      <w:pPr>
        <w:spacing w:after="0"/>
        <w:sectPr>
          <w:pgSz w:w="9640" w:h="13610"/>
          <w:pgMar w:header="367" w:footer="425" w:top="900" w:bottom="660" w:left="860" w:right="640"/>
        </w:sectPr>
      </w:pPr>
    </w:p>
    <w:p>
      <w:pPr>
        <w:pStyle w:val="Heading8"/>
        <w:spacing w:before="123"/>
        <w:jc w:val="both"/>
      </w:pPr>
      <w:r>
        <w:rPr>
          <w:spacing w:val="-2"/>
        </w:rPr>
        <w:t>Oppgitthetsrelaterte</w:t>
      </w:r>
      <w:r>
        <w:rPr>
          <w:spacing w:val="19"/>
        </w:rPr>
        <w:t> </w:t>
      </w:r>
      <w:r>
        <w:rPr>
          <w:spacing w:val="-2"/>
        </w:rPr>
        <w:t>utsagn</w:t>
      </w:r>
    </w:p>
    <w:p>
      <w:pPr>
        <w:pStyle w:val="BodyText"/>
        <w:spacing w:before="123"/>
        <w:ind w:right="548"/>
      </w:pPr>
      <w:r>
        <w:rPr/>
        <w:t>Enkelte</w:t>
      </w:r>
      <w:r>
        <w:rPr>
          <w:spacing w:val="-2"/>
        </w:rPr>
        <w:t> </w:t>
      </w:r>
      <w:r>
        <w:rPr/>
        <w:t>klienter</w:t>
      </w:r>
      <w:r>
        <w:rPr>
          <w:spacing w:val="-2"/>
        </w:rPr>
        <w:t> </w:t>
      </w:r>
      <w:r>
        <w:rPr/>
        <w:t>vil</w:t>
      </w:r>
      <w:r>
        <w:rPr>
          <w:spacing w:val="-2"/>
        </w:rPr>
        <w:t> </w:t>
      </w:r>
      <w:r>
        <w:rPr/>
        <w:t>ha</w:t>
      </w:r>
      <w:r>
        <w:rPr>
          <w:spacing w:val="-2"/>
        </w:rPr>
        <w:t> </w:t>
      </w:r>
      <w:r>
        <w:rPr/>
        <w:t>liten</w:t>
      </w:r>
      <w:r>
        <w:rPr>
          <w:spacing w:val="-2"/>
        </w:rPr>
        <w:t> </w:t>
      </w:r>
      <w:r>
        <w:rPr/>
        <w:t>endringsevne</w:t>
      </w:r>
      <w:r>
        <w:rPr>
          <w:spacing w:val="-2"/>
        </w:rPr>
        <w:t> </w:t>
      </w:r>
      <w:r>
        <w:rPr/>
        <w:t>på</w:t>
      </w:r>
      <w:r>
        <w:rPr>
          <w:spacing w:val="-2"/>
        </w:rPr>
        <w:t> </w:t>
      </w:r>
      <w:r>
        <w:rPr/>
        <w:t>grunn</w:t>
      </w:r>
      <w:r>
        <w:rPr>
          <w:spacing w:val="-2"/>
        </w:rPr>
        <w:t> </w:t>
      </w:r>
      <w:r>
        <w:rPr/>
        <w:t>av</w:t>
      </w:r>
      <w:r>
        <w:rPr>
          <w:spacing w:val="-2"/>
        </w:rPr>
        <w:t> </w:t>
      </w:r>
      <w:r>
        <w:rPr/>
        <w:t>oppgitthet</w:t>
      </w:r>
      <w:r>
        <w:rPr>
          <w:spacing w:val="-2"/>
        </w:rPr>
        <w:t> </w:t>
      </w:r>
      <w:r>
        <w:rPr/>
        <w:t>over</w:t>
      </w:r>
      <w:r>
        <w:rPr>
          <w:spacing w:val="-2"/>
        </w:rPr>
        <w:t> </w:t>
      </w:r>
      <w:r>
        <w:rPr/>
        <w:t>egen</w:t>
      </w:r>
      <w:r>
        <w:rPr>
          <w:spacing w:val="-2"/>
        </w:rPr>
        <w:t> </w:t>
      </w:r>
      <w:r>
        <w:rPr/>
        <w:t>situasjon. Oppgitthet reflekterer en tilstand preget av manglende energi, slitenhet og av at man ikke</w:t>
      </w:r>
      <w:r>
        <w:rPr>
          <w:spacing w:val="-8"/>
        </w:rPr>
        <w:t> </w:t>
      </w:r>
      <w:r>
        <w:rPr/>
        <w:t>orker</w:t>
      </w:r>
      <w:r>
        <w:rPr>
          <w:spacing w:val="-8"/>
        </w:rPr>
        <w:t> </w:t>
      </w:r>
      <w:r>
        <w:rPr/>
        <w:t>å</w:t>
      </w:r>
      <w:r>
        <w:rPr>
          <w:spacing w:val="-8"/>
        </w:rPr>
        <w:t> </w:t>
      </w:r>
      <w:r>
        <w:rPr/>
        <w:t>være</w:t>
      </w:r>
      <w:r>
        <w:rPr>
          <w:spacing w:val="-8"/>
        </w:rPr>
        <w:t> </w:t>
      </w:r>
      <w:r>
        <w:rPr/>
        <w:t>offensiv.</w:t>
      </w:r>
      <w:r>
        <w:rPr>
          <w:spacing w:val="-8"/>
        </w:rPr>
        <w:t> </w:t>
      </w:r>
      <w:r>
        <w:rPr/>
        <w:t>Oppgitthetsutsagn</w:t>
      </w:r>
      <w:r>
        <w:rPr>
          <w:spacing w:val="-8"/>
        </w:rPr>
        <w:t> </w:t>
      </w:r>
      <w:r>
        <w:rPr/>
        <w:t>kan</w:t>
      </w:r>
      <w:r>
        <w:rPr>
          <w:spacing w:val="-8"/>
        </w:rPr>
        <w:t> </w:t>
      </w:r>
      <w:r>
        <w:rPr/>
        <w:t>være</w:t>
      </w:r>
      <w:r>
        <w:rPr>
          <w:spacing w:val="-8"/>
        </w:rPr>
        <w:t> </w:t>
      </w:r>
      <w:r>
        <w:rPr/>
        <w:t>forårsaket</w:t>
      </w:r>
      <w:r>
        <w:rPr>
          <w:spacing w:val="-8"/>
        </w:rPr>
        <w:t> </w:t>
      </w:r>
      <w:r>
        <w:rPr/>
        <w:t>av</w:t>
      </w:r>
      <w:r>
        <w:rPr>
          <w:spacing w:val="-8"/>
        </w:rPr>
        <w:t> </w:t>
      </w:r>
      <w:r>
        <w:rPr/>
        <w:t>at</w:t>
      </w:r>
      <w:r>
        <w:rPr>
          <w:spacing w:val="-8"/>
        </w:rPr>
        <w:t> </w:t>
      </w:r>
      <w:r>
        <w:rPr/>
        <w:t>klienten</w:t>
      </w:r>
      <w:r>
        <w:rPr>
          <w:spacing w:val="-8"/>
        </w:rPr>
        <w:t> </w:t>
      </w:r>
      <w:r>
        <w:rPr/>
        <w:t>i</w:t>
      </w:r>
      <w:r>
        <w:rPr>
          <w:spacing w:val="-8"/>
        </w:rPr>
        <w:t> </w:t>
      </w:r>
      <w:r>
        <w:rPr/>
        <w:t>lang tid</w:t>
      </w:r>
      <w:r>
        <w:rPr>
          <w:spacing w:val="-8"/>
        </w:rPr>
        <w:t> </w:t>
      </w:r>
      <w:r>
        <w:rPr/>
        <w:t>ikke</w:t>
      </w:r>
      <w:r>
        <w:rPr>
          <w:spacing w:val="-8"/>
        </w:rPr>
        <w:t> </w:t>
      </w:r>
      <w:r>
        <w:rPr/>
        <w:t>har</w:t>
      </w:r>
      <w:r>
        <w:rPr>
          <w:spacing w:val="-8"/>
        </w:rPr>
        <w:t> </w:t>
      </w:r>
      <w:r>
        <w:rPr/>
        <w:t>fungert</w:t>
      </w:r>
      <w:r>
        <w:rPr>
          <w:spacing w:val="-8"/>
        </w:rPr>
        <w:t> </w:t>
      </w:r>
      <w:r>
        <w:rPr/>
        <w:t>som</w:t>
      </w:r>
      <w:r>
        <w:rPr>
          <w:spacing w:val="-8"/>
        </w:rPr>
        <w:t> </w:t>
      </w:r>
      <w:r>
        <w:rPr/>
        <w:t>han</w:t>
      </w:r>
      <w:r>
        <w:rPr>
          <w:spacing w:val="-8"/>
        </w:rPr>
        <w:t> </w:t>
      </w:r>
      <w:r>
        <w:rPr/>
        <w:t>skulle</w:t>
      </w:r>
      <w:r>
        <w:rPr>
          <w:spacing w:val="-8"/>
        </w:rPr>
        <w:t> </w:t>
      </w:r>
      <w:r>
        <w:rPr/>
        <w:t>ønske,</w:t>
      </w:r>
      <w:r>
        <w:rPr>
          <w:spacing w:val="-8"/>
        </w:rPr>
        <w:t> </w:t>
      </w:r>
      <w:r>
        <w:rPr/>
        <w:t>og</w:t>
      </w:r>
      <w:r>
        <w:rPr>
          <w:spacing w:val="-8"/>
        </w:rPr>
        <w:t> </w:t>
      </w:r>
      <w:r>
        <w:rPr/>
        <w:t>et</w:t>
      </w:r>
      <w:r>
        <w:rPr>
          <w:spacing w:val="-8"/>
        </w:rPr>
        <w:t> </w:t>
      </w:r>
      <w:r>
        <w:rPr/>
        <w:t>tegn</w:t>
      </w:r>
      <w:r>
        <w:rPr>
          <w:spacing w:val="-8"/>
        </w:rPr>
        <w:t> </w:t>
      </w:r>
      <w:r>
        <w:rPr/>
        <w:t>på</w:t>
      </w:r>
      <w:r>
        <w:rPr>
          <w:spacing w:val="-8"/>
        </w:rPr>
        <w:t> </w:t>
      </w:r>
      <w:r>
        <w:rPr/>
        <w:t>at</w:t>
      </w:r>
      <w:r>
        <w:rPr>
          <w:spacing w:val="-8"/>
        </w:rPr>
        <w:t> </w:t>
      </w:r>
      <w:r>
        <w:rPr/>
        <w:t>klienten</w:t>
      </w:r>
      <w:r>
        <w:rPr>
          <w:spacing w:val="-8"/>
        </w:rPr>
        <w:t> </w:t>
      </w:r>
      <w:r>
        <w:rPr/>
        <w:t>har</w:t>
      </w:r>
      <w:r>
        <w:rPr>
          <w:spacing w:val="-8"/>
        </w:rPr>
        <w:t> </w:t>
      </w:r>
      <w:r>
        <w:rPr/>
        <w:t>snakket</w:t>
      </w:r>
      <w:r>
        <w:rPr>
          <w:spacing w:val="-8"/>
        </w:rPr>
        <w:t> </w:t>
      </w:r>
      <w:r>
        <w:rPr/>
        <w:t>om</w:t>
      </w:r>
      <w:r>
        <w:rPr>
          <w:spacing w:val="-8"/>
        </w:rPr>
        <w:t> </w:t>
      </w:r>
      <w:r>
        <w:rPr/>
        <w:t>sin situasjon med venner, familie, helsepersonell og psykologer eller psykiatere i lang tid uten</w:t>
      </w:r>
      <w:r>
        <w:rPr>
          <w:spacing w:val="-5"/>
        </w:rPr>
        <w:t> </w:t>
      </w:r>
      <w:r>
        <w:rPr/>
        <w:t>at</w:t>
      </w:r>
      <w:r>
        <w:rPr>
          <w:spacing w:val="-5"/>
        </w:rPr>
        <w:t> </w:t>
      </w:r>
      <w:r>
        <w:rPr/>
        <w:t>dette</w:t>
      </w:r>
      <w:r>
        <w:rPr>
          <w:spacing w:val="-5"/>
        </w:rPr>
        <w:t> </w:t>
      </w:r>
      <w:r>
        <w:rPr/>
        <w:t>har</w:t>
      </w:r>
      <w:r>
        <w:rPr>
          <w:spacing w:val="-5"/>
        </w:rPr>
        <w:t> </w:t>
      </w:r>
      <w:r>
        <w:rPr/>
        <w:t>ført</w:t>
      </w:r>
      <w:r>
        <w:rPr>
          <w:spacing w:val="-5"/>
        </w:rPr>
        <w:t> </w:t>
      </w:r>
      <w:r>
        <w:rPr/>
        <w:t>til</w:t>
      </w:r>
      <w:r>
        <w:rPr>
          <w:spacing w:val="-5"/>
        </w:rPr>
        <w:t> </w:t>
      </w:r>
      <w:r>
        <w:rPr/>
        <w:t>bedring.</w:t>
      </w:r>
      <w:r>
        <w:rPr>
          <w:spacing w:val="-5"/>
        </w:rPr>
        <w:t> </w:t>
      </w:r>
      <w:r>
        <w:rPr/>
        <w:t>En</w:t>
      </w:r>
      <w:r>
        <w:rPr>
          <w:spacing w:val="-5"/>
        </w:rPr>
        <w:t> </w:t>
      </w:r>
      <w:r>
        <w:rPr/>
        <w:t>høy</w:t>
      </w:r>
      <w:r>
        <w:rPr>
          <w:spacing w:val="-5"/>
        </w:rPr>
        <w:t> </w:t>
      </w:r>
      <w:r>
        <w:rPr/>
        <w:t>frekvens</w:t>
      </w:r>
      <w:r>
        <w:rPr>
          <w:spacing w:val="-5"/>
        </w:rPr>
        <w:t> </w:t>
      </w:r>
      <w:r>
        <w:rPr/>
        <w:t>av</w:t>
      </w:r>
      <w:r>
        <w:rPr>
          <w:spacing w:val="-5"/>
        </w:rPr>
        <w:t> </w:t>
      </w:r>
      <w:r>
        <w:rPr/>
        <w:t>denne</w:t>
      </w:r>
      <w:r>
        <w:rPr>
          <w:spacing w:val="-5"/>
        </w:rPr>
        <w:t> </w:t>
      </w:r>
      <w:r>
        <w:rPr/>
        <w:t>type</w:t>
      </w:r>
      <w:r>
        <w:rPr>
          <w:spacing w:val="-5"/>
        </w:rPr>
        <w:t> </w:t>
      </w:r>
      <w:r>
        <w:rPr/>
        <w:t>utsagn</w:t>
      </w:r>
      <w:r>
        <w:rPr>
          <w:spacing w:val="-5"/>
        </w:rPr>
        <w:t> </w:t>
      </w:r>
      <w:r>
        <w:rPr/>
        <w:t>mot</w:t>
      </w:r>
      <w:r>
        <w:rPr>
          <w:spacing w:val="-5"/>
        </w:rPr>
        <w:t> </w:t>
      </w:r>
      <w:r>
        <w:rPr/>
        <w:t>slutten</w:t>
      </w:r>
      <w:r>
        <w:rPr>
          <w:spacing w:val="-5"/>
        </w:rPr>
        <w:t> </w:t>
      </w:r>
      <w:r>
        <w:rPr/>
        <w:t>av konsultasjonen</w:t>
      </w:r>
      <w:r>
        <w:rPr>
          <w:spacing w:val="-9"/>
        </w:rPr>
        <w:t> </w:t>
      </w:r>
      <w:r>
        <w:rPr/>
        <w:t>indikerer</w:t>
      </w:r>
      <w:r>
        <w:rPr>
          <w:spacing w:val="-9"/>
        </w:rPr>
        <w:t> </w:t>
      </w:r>
      <w:r>
        <w:rPr/>
        <w:t>at</w:t>
      </w:r>
      <w:r>
        <w:rPr>
          <w:spacing w:val="-9"/>
        </w:rPr>
        <w:t> </w:t>
      </w:r>
      <w:r>
        <w:rPr/>
        <w:t>klienten</w:t>
      </w:r>
      <w:r>
        <w:rPr>
          <w:spacing w:val="-9"/>
        </w:rPr>
        <w:t> </w:t>
      </w:r>
      <w:r>
        <w:rPr/>
        <w:t>ikke</w:t>
      </w:r>
      <w:r>
        <w:rPr>
          <w:spacing w:val="-9"/>
        </w:rPr>
        <w:t> </w:t>
      </w:r>
      <w:r>
        <w:rPr/>
        <w:t>har</w:t>
      </w:r>
      <w:r>
        <w:rPr>
          <w:spacing w:val="-9"/>
        </w:rPr>
        <w:t> </w:t>
      </w:r>
      <w:r>
        <w:rPr/>
        <w:t>oppnådd</w:t>
      </w:r>
      <w:r>
        <w:rPr>
          <w:spacing w:val="-9"/>
        </w:rPr>
        <w:t> </w:t>
      </w:r>
      <w:r>
        <w:rPr/>
        <w:t>de</w:t>
      </w:r>
      <w:r>
        <w:rPr>
          <w:spacing w:val="-9"/>
        </w:rPr>
        <w:t> </w:t>
      </w:r>
      <w:r>
        <w:rPr/>
        <w:t>ønskede</w:t>
      </w:r>
      <w:r>
        <w:rPr>
          <w:spacing w:val="-9"/>
        </w:rPr>
        <w:t> </w:t>
      </w:r>
      <w:r>
        <w:rPr/>
        <w:t>endringene.</w:t>
      </w:r>
      <w:r>
        <w:rPr>
          <w:spacing w:val="-9"/>
        </w:rPr>
        <w:t> </w:t>
      </w:r>
      <w:r>
        <w:rPr/>
        <w:t>Klien- tens oppgitthet vil avta dersom klienten opplever bedring.</w:t>
      </w:r>
    </w:p>
    <w:p>
      <w:pPr>
        <w:pStyle w:val="BodyText"/>
        <w:ind w:right="547" w:firstLine="283"/>
      </w:pPr>
      <w:r>
        <w:rPr/>
        <w:t>Mange oppgitthetsreaksjoner ved behandlingens begynnelse kombinert med en synkende andel underveis i behandlingsprosessen indikerer psykisk endring. En lav frekvens</w:t>
      </w:r>
      <w:r>
        <w:rPr>
          <w:spacing w:val="-11"/>
        </w:rPr>
        <w:t> </w:t>
      </w:r>
      <w:r>
        <w:rPr/>
        <w:t>av</w:t>
      </w:r>
      <w:r>
        <w:rPr>
          <w:spacing w:val="-11"/>
        </w:rPr>
        <w:t> </w:t>
      </w:r>
      <w:r>
        <w:rPr/>
        <w:t>oppgitthet</w:t>
      </w:r>
      <w:r>
        <w:rPr>
          <w:spacing w:val="-11"/>
        </w:rPr>
        <w:t> </w:t>
      </w:r>
      <w:r>
        <w:rPr/>
        <w:t>og</w:t>
      </w:r>
      <w:r>
        <w:rPr>
          <w:spacing w:val="-11"/>
        </w:rPr>
        <w:t> </w:t>
      </w:r>
      <w:r>
        <w:rPr/>
        <w:t>slitasje</w:t>
      </w:r>
      <w:r>
        <w:rPr>
          <w:spacing w:val="-11"/>
        </w:rPr>
        <w:t> </w:t>
      </w:r>
      <w:r>
        <w:rPr/>
        <w:t>indikerer</w:t>
      </w:r>
      <w:r>
        <w:rPr>
          <w:spacing w:val="-11"/>
        </w:rPr>
        <w:t> </w:t>
      </w:r>
      <w:r>
        <w:rPr/>
        <w:t>at</w:t>
      </w:r>
      <w:r>
        <w:rPr>
          <w:spacing w:val="-11"/>
        </w:rPr>
        <w:t> </w:t>
      </w:r>
      <w:r>
        <w:rPr/>
        <w:t>klienten</w:t>
      </w:r>
      <w:r>
        <w:rPr>
          <w:spacing w:val="-11"/>
        </w:rPr>
        <w:t> </w:t>
      </w:r>
      <w:r>
        <w:rPr/>
        <w:t>opplever</w:t>
      </w:r>
      <w:r>
        <w:rPr>
          <w:spacing w:val="-11"/>
        </w:rPr>
        <w:t> </w:t>
      </w:r>
      <w:r>
        <w:rPr/>
        <w:t>behandlingen</w:t>
      </w:r>
      <w:r>
        <w:rPr>
          <w:spacing w:val="-11"/>
        </w:rPr>
        <w:t> </w:t>
      </w:r>
      <w:r>
        <w:rPr/>
        <w:t>som</w:t>
      </w:r>
      <w:r>
        <w:rPr>
          <w:spacing w:val="-11"/>
        </w:rPr>
        <w:t> </w:t>
      </w:r>
      <w:r>
        <w:rPr/>
        <w:t>po- sitiv,</w:t>
      </w:r>
      <w:r>
        <w:rPr>
          <w:spacing w:val="-4"/>
        </w:rPr>
        <w:t> </w:t>
      </w:r>
      <w:r>
        <w:rPr/>
        <w:t>uten</w:t>
      </w:r>
      <w:r>
        <w:rPr>
          <w:spacing w:val="-4"/>
        </w:rPr>
        <w:t> </w:t>
      </w:r>
      <w:r>
        <w:rPr/>
        <w:t>at</w:t>
      </w:r>
      <w:r>
        <w:rPr>
          <w:spacing w:val="-4"/>
        </w:rPr>
        <w:t> </w:t>
      </w:r>
      <w:r>
        <w:rPr/>
        <w:t>dette</w:t>
      </w:r>
      <w:r>
        <w:rPr>
          <w:spacing w:val="-4"/>
        </w:rPr>
        <w:t> </w:t>
      </w:r>
      <w:r>
        <w:rPr/>
        <w:t>er</w:t>
      </w:r>
      <w:r>
        <w:rPr>
          <w:spacing w:val="-4"/>
        </w:rPr>
        <w:t> </w:t>
      </w:r>
      <w:r>
        <w:rPr/>
        <w:t>noen</w:t>
      </w:r>
      <w:r>
        <w:rPr>
          <w:spacing w:val="-4"/>
        </w:rPr>
        <w:t> </w:t>
      </w:r>
      <w:r>
        <w:rPr/>
        <w:t>garanti</w:t>
      </w:r>
      <w:r>
        <w:rPr>
          <w:spacing w:val="-4"/>
        </w:rPr>
        <w:t> </w:t>
      </w:r>
      <w:r>
        <w:rPr/>
        <w:t>for</w:t>
      </w:r>
      <w:r>
        <w:rPr>
          <w:spacing w:val="-4"/>
        </w:rPr>
        <w:t> </w:t>
      </w:r>
      <w:r>
        <w:rPr/>
        <w:t>at</w:t>
      </w:r>
      <w:r>
        <w:rPr>
          <w:spacing w:val="-4"/>
        </w:rPr>
        <w:t> </w:t>
      </w:r>
      <w:r>
        <w:rPr/>
        <w:t>det</w:t>
      </w:r>
      <w:r>
        <w:rPr>
          <w:spacing w:val="-4"/>
        </w:rPr>
        <w:t> </w:t>
      </w:r>
      <w:r>
        <w:rPr/>
        <w:t>har</w:t>
      </w:r>
      <w:r>
        <w:rPr>
          <w:spacing w:val="-4"/>
        </w:rPr>
        <w:t> </w:t>
      </w:r>
      <w:r>
        <w:rPr/>
        <w:t>skjedd</w:t>
      </w:r>
      <w:r>
        <w:rPr>
          <w:spacing w:val="-4"/>
        </w:rPr>
        <w:t> </w:t>
      </w:r>
      <w:r>
        <w:rPr/>
        <w:t>en</w:t>
      </w:r>
      <w:r>
        <w:rPr>
          <w:spacing w:val="-4"/>
        </w:rPr>
        <w:t> </w:t>
      </w:r>
      <w:r>
        <w:rPr/>
        <w:t>psykisk</w:t>
      </w:r>
      <w:r>
        <w:rPr>
          <w:spacing w:val="-4"/>
        </w:rPr>
        <w:t> </w:t>
      </w:r>
      <w:r>
        <w:rPr/>
        <w:t>endring.</w:t>
      </w:r>
      <w:r>
        <w:rPr>
          <w:spacing w:val="-4"/>
        </w:rPr>
        <w:t> </w:t>
      </w:r>
      <w:r>
        <w:rPr/>
        <w:t>Om</w:t>
      </w:r>
      <w:r>
        <w:rPr>
          <w:spacing w:val="-4"/>
        </w:rPr>
        <w:t> </w:t>
      </w:r>
      <w:r>
        <w:rPr/>
        <w:t>klien- ten er preget av oppgitthet, er det av betydning å gi klienten kontakt med situasjoner der de har hatt energi og overskudd og der de har fått til noe.</w:t>
      </w:r>
    </w:p>
    <w:p>
      <w:pPr>
        <w:pStyle w:val="Heading8"/>
        <w:spacing w:before="217"/>
        <w:jc w:val="both"/>
      </w:pPr>
      <w:r>
        <w:rPr/>
        <w:t>Milde</w:t>
      </w:r>
      <w:r>
        <w:rPr>
          <w:spacing w:val="-9"/>
        </w:rPr>
        <w:t> </w:t>
      </w:r>
      <w:r>
        <w:rPr/>
        <w:t>konfronterende</w:t>
      </w:r>
      <w:r>
        <w:rPr>
          <w:spacing w:val="-8"/>
        </w:rPr>
        <w:t> </w:t>
      </w:r>
      <w:r>
        <w:rPr>
          <w:spacing w:val="-2"/>
        </w:rPr>
        <w:t>utsagn</w:t>
      </w:r>
    </w:p>
    <w:p>
      <w:pPr>
        <w:pStyle w:val="BodyText"/>
        <w:spacing w:before="123"/>
        <w:ind w:right="547"/>
      </w:pPr>
      <w:r>
        <w:rPr/>
        <w:t>Milde konfronterende utsagn konfronterer klienten i stedet for at man går med og bekrefter klientens forståelse av sin situasjon. De er forankret i terapeutens forståelse og ikke i klientens opplevelse av sin egen situasjon. Ut fra hjernepsykologien (Dam- men</w:t>
      </w:r>
      <w:r>
        <w:rPr>
          <w:spacing w:val="-5"/>
        </w:rPr>
        <w:t> </w:t>
      </w:r>
      <w:r>
        <w:rPr/>
        <w:t>2024a)</w:t>
      </w:r>
      <w:r>
        <w:rPr>
          <w:spacing w:val="-5"/>
        </w:rPr>
        <w:t> </w:t>
      </w:r>
      <w:r>
        <w:rPr/>
        <w:t>er</w:t>
      </w:r>
      <w:r>
        <w:rPr>
          <w:spacing w:val="-5"/>
        </w:rPr>
        <w:t> </w:t>
      </w:r>
      <w:r>
        <w:rPr/>
        <w:t>det</w:t>
      </w:r>
      <w:r>
        <w:rPr>
          <w:spacing w:val="-5"/>
        </w:rPr>
        <w:t> </w:t>
      </w:r>
      <w:r>
        <w:rPr/>
        <w:t>kun</w:t>
      </w:r>
      <w:r>
        <w:rPr>
          <w:spacing w:val="-5"/>
        </w:rPr>
        <w:t> </w:t>
      </w:r>
      <w:r>
        <w:rPr/>
        <w:t>klienten</w:t>
      </w:r>
      <w:r>
        <w:rPr>
          <w:spacing w:val="-5"/>
        </w:rPr>
        <w:t> </w:t>
      </w:r>
      <w:r>
        <w:rPr/>
        <w:t>som</w:t>
      </w:r>
      <w:r>
        <w:rPr>
          <w:spacing w:val="-5"/>
        </w:rPr>
        <w:t> </w:t>
      </w:r>
      <w:r>
        <w:rPr/>
        <w:t>er</w:t>
      </w:r>
      <w:r>
        <w:rPr>
          <w:spacing w:val="-5"/>
        </w:rPr>
        <w:t> </w:t>
      </w:r>
      <w:r>
        <w:rPr/>
        <w:t>i</w:t>
      </w:r>
      <w:r>
        <w:rPr>
          <w:spacing w:val="-5"/>
        </w:rPr>
        <w:t> </w:t>
      </w:r>
      <w:r>
        <w:rPr/>
        <w:t>stand</w:t>
      </w:r>
      <w:r>
        <w:rPr>
          <w:spacing w:val="-5"/>
        </w:rPr>
        <w:t> </w:t>
      </w:r>
      <w:r>
        <w:rPr/>
        <w:t>til</w:t>
      </w:r>
      <w:r>
        <w:rPr>
          <w:spacing w:val="-5"/>
        </w:rPr>
        <w:t> </w:t>
      </w:r>
      <w:r>
        <w:rPr/>
        <w:t>å</w:t>
      </w:r>
      <w:r>
        <w:rPr>
          <w:spacing w:val="-5"/>
        </w:rPr>
        <w:t> </w:t>
      </w:r>
      <w:r>
        <w:rPr/>
        <w:t>vite</w:t>
      </w:r>
      <w:r>
        <w:rPr>
          <w:spacing w:val="-5"/>
        </w:rPr>
        <w:t> </w:t>
      </w:r>
      <w:r>
        <w:rPr/>
        <w:t>noe</w:t>
      </w:r>
      <w:r>
        <w:rPr>
          <w:spacing w:val="-5"/>
        </w:rPr>
        <w:t> </w:t>
      </w:r>
      <w:r>
        <w:rPr/>
        <w:t>om</w:t>
      </w:r>
      <w:r>
        <w:rPr>
          <w:spacing w:val="-5"/>
        </w:rPr>
        <w:t> </w:t>
      </w:r>
      <w:r>
        <w:rPr/>
        <w:t>hvordan</w:t>
      </w:r>
      <w:r>
        <w:rPr>
          <w:spacing w:val="-5"/>
        </w:rPr>
        <w:t> </w:t>
      </w:r>
      <w:r>
        <w:rPr/>
        <w:t>han</w:t>
      </w:r>
      <w:r>
        <w:rPr>
          <w:spacing w:val="-5"/>
        </w:rPr>
        <w:t> </w:t>
      </w:r>
      <w:r>
        <w:rPr/>
        <w:t>eller</w:t>
      </w:r>
      <w:r>
        <w:rPr>
          <w:spacing w:val="-5"/>
        </w:rPr>
        <w:t> </w:t>
      </w:r>
      <w:r>
        <w:rPr/>
        <w:t>hun opplever sin situasjon, og hva som følelsesmessig er best for klienten. En konsekvens av dette er at man unngår konfronterende utsagn fordi de kan bli opplevd som pro- voserende og irrelevante, og fordi de innebærer kontakt med uønskede følelser. Slike utsagn kan redusere klientens endringstempo eller hindre endring.</w:t>
      </w:r>
    </w:p>
    <w:p>
      <w:pPr>
        <w:pStyle w:val="BodyText"/>
        <w:ind w:right="547" w:firstLine="283"/>
      </w:pPr>
      <w:r>
        <w:rPr/>
        <w:t>I LBT er man oppmerksom på når man som terapeut beveger seg fra en behand- ling på klientenes premisser, til å fremstå som en ekspert som vet mer om klientens opplevelse</w:t>
      </w:r>
      <w:r>
        <w:rPr>
          <w:spacing w:val="-13"/>
        </w:rPr>
        <w:t> </w:t>
      </w:r>
      <w:r>
        <w:rPr/>
        <w:t>av</w:t>
      </w:r>
      <w:r>
        <w:rPr>
          <w:spacing w:val="-12"/>
        </w:rPr>
        <w:t> </w:t>
      </w:r>
      <w:r>
        <w:rPr/>
        <w:t>psykiske</w:t>
      </w:r>
      <w:r>
        <w:rPr>
          <w:spacing w:val="-13"/>
        </w:rPr>
        <w:t> </w:t>
      </w:r>
      <w:r>
        <w:rPr/>
        <w:t>plager</w:t>
      </w:r>
      <w:r>
        <w:rPr>
          <w:spacing w:val="-12"/>
        </w:rPr>
        <w:t> </w:t>
      </w:r>
      <w:r>
        <w:rPr/>
        <w:t>enn</w:t>
      </w:r>
      <w:r>
        <w:rPr>
          <w:spacing w:val="-13"/>
        </w:rPr>
        <w:t> </w:t>
      </w:r>
      <w:r>
        <w:rPr/>
        <w:t>klienten</w:t>
      </w:r>
      <w:r>
        <w:rPr>
          <w:spacing w:val="-12"/>
        </w:rPr>
        <w:t> </w:t>
      </w:r>
      <w:r>
        <w:rPr/>
        <w:t>selv.</w:t>
      </w:r>
      <w:r>
        <w:rPr>
          <w:spacing w:val="-13"/>
        </w:rPr>
        <w:t> </w:t>
      </w:r>
      <w:r>
        <w:rPr/>
        <w:t>Det</w:t>
      </w:r>
      <w:r>
        <w:rPr>
          <w:spacing w:val="-12"/>
        </w:rPr>
        <w:t> </w:t>
      </w:r>
      <w:r>
        <w:rPr/>
        <w:t>hender</w:t>
      </w:r>
      <w:r>
        <w:rPr>
          <w:spacing w:val="-13"/>
        </w:rPr>
        <w:t> </w:t>
      </w:r>
      <w:r>
        <w:rPr/>
        <w:t>at</w:t>
      </w:r>
      <w:r>
        <w:rPr>
          <w:spacing w:val="-12"/>
        </w:rPr>
        <w:t> </w:t>
      </w:r>
      <w:r>
        <w:rPr/>
        <w:t>terapeuten</w:t>
      </w:r>
      <w:r>
        <w:rPr>
          <w:spacing w:val="-13"/>
        </w:rPr>
        <w:t> </w:t>
      </w:r>
      <w:r>
        <w:rPr/>
        <w:t>fungerer</w:t>
      </w:r>
      <w:r>
        <w:rPr>
          <w:spacing w:val="-12"/>
        </w:rPr>
        <w:t> </w:t>
      </w:r>
      <w:r>
        <w:rPr/>
        <w:t>mer som</w:t>
      </w:r>
      <w:r>
        <w:rPr>
          <w:spacing w:val="-10"/>
        </w:rPr>
        <w:t> </w:t>
      </w:r>
      <w:r>
        <w:rPr/>
        <w:t>en</w:t>
      </w:r>
      <w:r>
        <w:rPr>
          <w:spacing w:val="-10"/>
        </w:rPr>
        <w:t> </w:t>
      </w:r>
      <w:r>
        <w:rPr/>
        <w:t>rådgiver</w:t>
      </w:r>
      <w:r>
        <w:rPr>
          <w:spacing w:val="-10"/>
        </w:rPr>
        <w:t> </w:t>
      </w:r>
      <w:r>
        <w:rPr/>
        <w:t>enn</w:t>
      </w:r>
      <w:r>
        <w:rPr>
          <w:spacing w:val="-10"/>
        </w:rPr>
        <w:t> </w:t>
      </w:r>
      <w:r>
        <w:rPr/>
        <w:t>som</w:t>
      </w:r>
      <w:r>
        <w:rPr>
          <w:spacing w:val="-10"/>
        </w:rPr>
        <w:t> </w:t>
      </w:r>
      <w:r>
        <w:rPr/>
        <w:t>terapeut,</w:t>
      </w:r>
      <w:r>
        <w:rPr>
          <w:spacing w:val="-10"/>
        </w:rPr>
        <w:t> </w:t>
      </w:r>
      <w:r>
        <w:rPr/>
        <w:t>men</w:t>
      </w:r>
      <w:r>
        <w:rPr>
          <w:spacing w:val="-10"/>
        </w:rPr>
        <w:t> </w:t>
      </w:r>
      <w:r>
        <w:rPr/>
        <w:t>i</w:t>
      </w:r>
      <w:r>
        <w:rPr>
          <w:spacing w:val="-10"/>
        </w:rPr>
        <w:t> </w:t>
      </w:r>
      <w:r>
        <w:rPr/>
        <w:t>det</w:t>
      </w:r>
      <w:r>
        <w:rPr>
          <w:spacing w:val="-10"/>
        </w:rPr>
        <w:t> </w:t>
      </w:r>
      <w:r>
        <w:rPr/>
        <w:t>øyeblikk</w:t>
      </w:r>
      <w:r>
        <w:rPr>
          <w:spacing w:val="-10"/>
        </w:rPr>
        <w:t> </w:t>
      </w:r>
      <w:r>
        <w:rPr/>
        <w:t>dette</w:t>
      </w:r>
      <w:r>
        <w:rPr>
          <w:spacing w:val="-10"/>
        </w:rPr>
        <w:t> </w:t>
      </w:r>
      <w:r>
        <w:rPr/>
        <w:t>skjer,</w:t>
      </w:r>
      <w:r>
        <w:rPr>
          <w:spacing w:val="-10"/>
        </w:rPr>
        <w:t> </w:t>
      </w:r>
      <w:r>
        <w:rPr/>
        <w:t>forlater</w:t>
      </w:r>
      <w:r>
        <w:rPr>
          <w:spacing w:val="-10"/>
        </w:rPr>
        <w:t> </w:t>
      </w:r>
      <w:r>
        <w:rPr/>
        <w:t>man</w:t>
      </w:r>
      <w:r>
        <w:rPr>
          <w:spacing w:val="-10"/>
        </w:rPr>
        <w:t> </w:t>
      </w:r>
      <w:r>
        <w:rPr/>
        <w:t>LBT</w:t>
      </w:r>
      <w:r>
        <w:rPr>
          <w:spacing w:val="-10"/>
        </w:rPr>
        <w:t> </w:t>
      </w:r>
      <w:r>
        <w:rPr/>
        <w:t>og fungerer mer som en coach.</w:t>
      </w:r>
    </w:p>
    <w:p>
      <w:pPr>
        <w:pStyle w:val="BodyText"/>
        <w:ind w:right="547" w:firstLine="283"/>
      </w:pPr>
      <w:r>
        <w:rPr/>
        <w:t>Man er forsiktig med å anvende milde konfronterende utsagn, da terapeuten ikke har</w:t>
      </w:r>
      <w:r>
        <w:rPr>
          <w:spacing w:val="-2"/>
        </w:rPr>
        <w:t> </w:t>
      </w:r>
      <w:r>
        <w:rPr/>
        <w:t>full</w:t>
      </w:r>
      <w:r>
        <w:rPr>
          <w:spacing w:val="-2"/>
        </w:rPr>
        <w:t> </w:t>
      </w:r>
      <w:r>
        <w:rPr/>
        <w:t>kontroll</w:t>
      </w:r>
      <w:r>
        <w:rPr>
          <w:spacing w:val="-2"/>
        </w:rPr>
        <w:t> </w:t>
      </w:r>
      <w:r>
        <w:rPr/>
        <w:t>på</w:t>
      </w:r>
      <w:r>
        <w:rPr>
          <w:spacing w:val="-2"/>
        </w:rPr>
        <w:t> </w:t>
      </w:r>
      <w:r>
        <w:rPr/>
        <w:t>om</w:t>
      </w:r>
      <w:r>
        <w:rPr>
          <w:spacing w:val="-2"/>
        </w:rPr>
        <w:t> </w:t>
      </w:r>
      <w:r>
        <w:rPr/>
        <w:t>selv</w:t>
      </w:r>
      <w:r>
        <w:rPr>
          <w:spacing w:val="-2"/>
        </w:rPr>
        <w:t> </w:t>
      </w:r>
      <w:r>
        <w:rPr/>
        <w:t>en</w:t>
      </w:r>
      <w:r>
        <w:rPr>
          <w:spacing w:val="-2"/>
        </w:rPr>
        <w:t> </w:t>
      </w:r>
      <w:r>
        <w:rPr/>
        <w:t>mild</w:t>
      </w:r>
      <w:r>
        <w:rPr>
          <w:spacing w:val="-2"/>
        </w:rPr>
        <w:t> </w:t>
      </w:r>
      <w:r>
        <w:rPr/>
        <w:t>konfrontasjon</w:t>
      </w:r>
      <w:r>
        <w:rPr>
          <w:spacing w:val="-2"/>
        </w:rPr>
        <w:t> </w:t>
      </w:r>
      <w:r>
        <w:rPr/>
        <w:t>vil</w:t>
      </w:r>
      <w:r>
        <w:rPr>
          <w:spacing w:val="-2"/>
        </w:rPr>
        <w:t> </w:t>
      </w:r>
      <w:r>
        <w:rPr/>
        <w:t>ha</w:t>
      </w:r>
      <w:r>
        <w:rPr>
          <w:spacing w:val="-2"/>
        </w:rPr>
        <w:t> </w:t>
      </w:r>
      <w:r>
        <w:rPr/>
        <w:t>endringseffekt,</w:t>
      </w:r>
      <w:r>
        <w:rPr>
          <w:spacing w:val="-2"/>
        </w:rPr>
        <w:t> </w:t>
      </w:r>
      <w:r>
        <w:rPr/>
        <w:t>eller</w:t>
      </w:r>
      <w:r>
        <w:rPr>
          <w:spacing w:val="-2"/>
        </w:rPr>
        <w:t> </w:t>
      </w:r>
      <w:r>
        <w:rPr/>
        <w:t>om</w:t>
      </w:r>
      <w:r>
        <w:rPr>
          <w:spacing w:val="-2"/>
        </w:rPr>
        <w:t> </w:t>
      </w:r>
      <w:r>
        <w:rPr/>
        <w:t>den vil føre til psykisk ubehag. Det må likevel tilføyes at terapeutene kan ha en så dyp forståelse av klientene at de vet at konfronterende utsagn kun setter i gang en positiv mental endringsprosess. Den verdenskjente legen og hypnoterapeuten Milton Erick- son</w:t>
      </w:r>
      <w:r>
        <w:rPr>
          <w:spacing w:val="-5"/>
        </w:rPr>
        <w:t> </w:t>
      </w:r>
      <w:r>
        <w:rPr/>
        <w:t>var</w:t>
      </w:r>
      <w:r>
        <w:rPr>
          <w:spacing w:val="-5"/>
        </w:rPr>
        <w:t> </w:t>
      </w:r>
      <w:r>
        <w:rPr/>
        <w:t>ekspert</w:t>
      </w:r>
      <w:r>
        <w:rPr>
          <w:spacing w:val="-5"/>
        </w:rPr>
        <w:t> </w:t>
      </w:r>
      <w:r>
        <w:rPr/>
        <w:t>på</w:t>
      </w:r>
      <w:r>
        <w:rPr>
          <w:spacing w:val="-5"/>
        </w:rPr>
        <w:t> </w:t>
      </w:r>
      <w:r>
        <w:rPr/>
        <w:t>slike</w:t>
      </w:r>
      <w:r>
        <w:rPr>
          <w:spacing w:val="-5"/>
        </w:rPr>
        <w:t> </w:t>
      </w:r>
      <w:r>
        <w:rPr/>
        <w:t>konfrontasjoner.</w:t>
      </w:r>
      <w:r>
        <w:rPr>
          <w:spacing w:val="-5"/>
        </w:rPr>
        <w:t> </w:t>
      </w:r>
      <w:r>
        <w:rPr/>
        <w:t>Men</w:t>
      </w:r>
      <w:r>
        <w:rPr>
          <w:spacing w:val="-5"/>
        </w:rPr>
        <w:t> </w:t>
      </w:r>
      <w:r>
        <w:rPr/>
        <w:t>for</w:t>
      </w:r>
      <w:r>
        <w:rPr>
          <w:spacing w:val="-5"/>
        </w:rPr>
        <w:t> </w:t>
      </w:r>
      <w:r>
        <w:rPr/>
        <w:t>de</w:t>
      </w:r>
      <w:r>
        <w:rPr>
          <w:spacing w:val="-5"/>
        </w:rPr>
        <w:t> </w:t>
      </w:r>
      <w:r>
        <w:rPr/>
        <w:t>fleste</w:t>
      </w:r>
      <w:r>
        <w:rPr>
          <w:spacing w:val="-5"/>
        </w:rPr>
        <w:t> </w:t>
      </w:r>
      <w:r>
        <w:rPr/>
        <w:t>terapeuter</w:t>
      </w:r>
      <w:r>
        <w:rPr>
          <w:spacing w:val="-5"/>
        </w:rPr>
        <w:t> </w:t>
      </w:r>
      <w:r>
        <w:rPr/>
        <w:t>kan</w:t>
      </w:r>
      <w:r>
        <w:rPr>
          <w:spacing w:val="-5"/>
        </w:rPr>
        <w:t> </w:t>
      </w:r>
      <w:r>
        <w:rPr/>
        <w:t>forsiktighet være</w:t>
      </w:r>
      <w:r>
        <w:rPr>
          <w:spacing w:val="-10"/>
        </w:rPr>
        <w:t> </w:t>
      </w:r>
      <w:r>
        <w:rPr/>
        <w:t>en</w:t>
      </w:r>
      <w:r>
        <w:rPr>
          <w:spacing w:val="-10"/>
        </w:rPr>
        <w:t> </w:t>
      </w:r>
      <w:r>
        <w:rPr/>
        <w:t>løsning,</w:t>
      </w:r>
      <w:r>
        <w:rPr>
          <w:spacing w:val="-10"/>
        </w:rPr>
        <w:t> </w:t>
      </w:r>
      <w:r>
        <w:rPr/>
        <w:t>fordi</w:t>
      </w:r>
      <w:r>
        <w:rPr>
          <w:spacing w:val="-10"/>
        </w:rPr>
        <w:t> </w:t>
      </w:r>
      <w:r>
        <w:rPr/>
        <w:t>de</w:t>
      </w:r>
      <w:r>
        <w:rPr>
          <w:spacing w:val="-10"/>
        </w:rPr>
        <w:t> </w:t>
      </w:r>
      <w:r>
        <w:rPr/>
        <w:t>ikke</w:t>
      </w:r>
      <w:r>
        <w:rPr>
          <w:spacing w:val="-10"/>
        </w:rPr>
        <w:t> </w:t>
      </w:r>
      <w:r>
        <w:rPr/>
        <w:t>har</w:t>
      </w:r>
      <w:r>
        <w:rPr>
          <w:spacing w:val="-10"/>
        </w:rPr>
        <w:t> </w:t>
      </w:r>
      <w:r>
        <w:rPr/>
        <w:t>full</w:t>
      </w:r>
      <w:r>
        <w:rPr>
          <w:spacing w:val="-10"/>
        </w:rPr>
        <w:t> </w:t>
      </w:r>
      <w:r>
        <w:rPr/>
        <w:t>oversikt</w:t>
      </w:r>
      <w:r>
        <w:rPr>
          <w:spacing w:val="-10"/>
        </w:rPr>
        <w:t> </w:t>
      </w:r>
      <w:r>
        <w:rPr/>
        <w:t>over</w:t>
      </w:r>
      <w:r>
        <w:rPr>
          <w:spacing w:val="-10"/>
        </w:rPr>
        <w:t> </w:t>
      </w:r>
      <w:r>
        <w:rPr/>
        <w:t>klientenes</w:t>
      </w:r>
      <w:r>
        <w:rPr>
          <w:spacing w:val="-10"/>
        </w:rPr>
        <w:t> </w:t>
      </w:r>
      <w:r>
        <w:rPr/>
        <w:t>følelsesmessige</w:t>
      </w:r>
      <w:r>
        <w:rPr>
          <w:spacing w:val="-10"/>
        </w:rPr>
        <w:t> </w:t>
      </w:r>
      <w:r>
        <w:rPr/>
        <w:t>reaksjo- </w:t>
      </w:r>
      <w:r>
        <w:rPr>
          <w:spacing w:val="-4"/>
        </w:rPr>
        <w:t>ner.</w:t>
      </w:r>
    </w:p>
    <w:p>
      <w:pPr>
        <w:pStyle w:val="BodyText"/>
        <w:ind w:right="547" w:firstLine="283"/>
      </w:pPr>
      <w:r>
        <w:rPr/>
        <w:t>Konfronterende utsagn kan føre til en dårligere relasjon mellom terapeut og kli- ent, og dreie klientens fokus mot temaer som har mindre betydning for endring. En undersøkelse av enkelte terapeutiske prosesser (Dammen 2013) viser at andelen av milde konfronterende utsagn er nær fraværende i LBT, med en andel på ca 2 % av terapeutens utsagn.</w:t>
      </w:r>
    </w:p>
    <w:p>
      <w:pPr>
        <w:spacing w:after="0"/>
        <w:sectPr>
          <w:pgSz w:w="9640" w:h="13610"/>
          <w:pgMar w:header="345" w:footer="460" w:top="900" w:bottom="620" w:left="860" w:right="640"/>
        </w:sectPr>
      </w:pPr>
    </w:p>
    <w:p>
      <w:pPr>
        <w:pStyle w:val="Heading8"/>
        <w:spacing w:before="123"/>
        <w:ind w:left="330"/>
        <w:jc w:val="both"/>
      </w:pPr>
      <w:r>
        <w:rPr/>
        <w:t>Rådgivende</w:t>
      </w:r>
      <w:r>
        <w:rPr>
          <w:spacing w:val="-9"/>
        </w:rPr>
        <w:t> </w:t>
      </w:r>
      <w:r>
        <w:rPr>
          <w:spacing w:val="-2"/>
        </w:rPr>
        <w:t>utsagn</w:t>
      </w:r>
    </w:p>
    <w:p>
      <w:pPr>
        <w:pStyle w:val="BodyText"/>
        <w:spacing w:before="123"/>
        <w:ind w:left="330" w:right="320"/>
      </w:pPr>
      <w:r>
        <w:rPr/>
        <w:t>Ved</w:t>
      </w:r>
      <w:r>
        <w:rPr>
          <w:spacing w:val="-8"/>
        </w:rPr>
        <w:t> </w:t>
      </w:r>
      <w:r>
        <w:rPr/>
        <w:t>rådgivende</w:t>
      </w:r>
      <w:r>
        <w:rPr>
          <w:spacing w:val="-8"/>
        </w:rPr>
        <w:t> </w:t>
      </w:r>
      <w:r>
        <w:rPr/>
        <w:t>utsagn</w:t>
      </w:r>
      <w:r>
        <w:rPr>
          <w:spacing w:val="-8"/>
        </w:rPr>
        <w:t> </w:t>
      </w:r>
      <w:r>
        <w:rPr/>
        <w:t>gir</w:t>
      </w:r>
      <w:r>
        <w:rPr>
          <w:spacing w:val="-8"/>
        </w:rPr>
        <w:t> </w:t>
      </w:r>
      <w:r>
        <w:rPr/>
        <w:t>terapeuten</w:t>
      </w:r>
      <w:r>
        <w:rPr>
          <w:spacing w:val="-8"/>
        </w:rPr>
        <w:t> </w:t>
      </w:r>
      <w:r>
        <w:rPr/>
        <w:t>råd</w:t>
      </w:r>
      <w:r>
        <w:rPr>
          <w:spacing w:val="-8"/>
        </w:rPr>
        <w:t> </w:t>
      </w:r>
      <w:r>
        <w:rPr/>
        <w:t>om</w:t>
      </w:r>
      <w:r>
        <w:rPr>
          <w:spacing w:val="-8"/>
        </w:rPr>
        <w:t> </w:t>
      </w:r>
      <w:r>
        <w:rPr/>
        <w:t>hvordan</w:t>
      </w:r>
      <w:r>
        <w:rPr>
          <w:spacing w:val="-8"/>
        </w:rPr>
        <w:t> </w:t>
      </w:r>
      <w:r>
        <w:rPr/>
        <w:t>klienten</w:t>
      </w:r>
      <w:r>
        <w:rPr>
          <w:spacing w:val="-8"/>
        </w:rPr>
        <w:t> </w:t>
      </w:r>
      <w:r>
        <w:rPr/>
        <w:t>burde</w:t>
      </w:r>
      <w:r>
        <w:rPr>
          <w:spacing w:val="-8"/>
        </w:rPr>
        <w:t> </w:t>
      </w:r>
      <w:r>
        <w:rPr/>
        <w:t>tenke,</w:t>
      </w:r>
      <w:r>
        <w:rPr>
          <w:spacing w:val="-8"/>
        </w:rPr>
        <w:t> </w:t>
      </w:r>
      <w:r>
        <w:rPr/>
        <w:t>forholde seg eller handle, uten å undersøke om klienten ønsker eller trenger råd. Rådgivende utsagn</w:t>
      </w:r>
      <w:r>
        <w:rPr>
          <w:spacing w:val="-11"/>
        </w:rPr>
        <w:t> </w:t>
      </w:r>
      <w:r>
        <w:rPr/>
        <w:t>kan</w:t>
      </w:r>
      <w:r>
        <w:rPr>
          <w:spacing w:val="-11"/>
        </w:rPr>
        <w:t> </w:t>
      </w:r>
      <w:r>
        <w:rPr/>
        <w:t>hindre</w:t>
      </w:r>
      <w:r>
        <w:rPr>
          <w:spacing w:val="-11"/>
        </w:rPr>
        <w:t> </w:t>
      </w:r>
      <w:r>
        <w:rPr/>
        <w:t>endring</w:t>
      </w:r>
      <w:r>
        <w:rPr>
          <w:spacing w:val="-11"/>
        </w:rPr>
        <w:t> </w:t>
      </w:r>
      <w:r>
        <w:rPr/>
        <w:t>fordi</w:t>
      </w:r>
      <w:r>
        <w:rPr>
          <w:spacing w:val="-11"/>
        </w:rPr>
        <w:t> </w:t>
      </w:r>
      <w:r>
        <w:rPr/>
        <w:t>de</w:t>
      </w:r>
      <w:r>
        <w:rPr>
          <w:spacing w:val="-11"/>
        </w:rPr>
        <w:t> </w:t>
      </w:r>
      <w:r>
        <w:rPr/>
        <w:t>er</w:t>
      </w:r>
      <w:r>
        <w:rPr>
          <w:spacing w:val="-11"/>
        </w:rPr>
        <w:t> </w:t>
      </w:r>
      <w:r>
        <w:rPr/>
        <w:t>forankret</w:t>
      </w:r>
      <w:r>
        <w:rPr>
          <w:spacing w:val="-11"/>
        </w:rPr>
        <w:t> </w:t>
      </w:r>
      <w:r>
        <w:rPr/>
        <w:t>i</w:t>
      </w:r>
      <w:r>
        <w:rPr>
          <w:spacing w:val="-11"/>
        </w:rPr>
        <w:t> </w:t>
      </w:r>
      <w:r>
        <w:rPr/>
        <w:t>terapeutens</w:t>
      </w:r>
      <w:r>
        <w:rPr>
          <w:spacing w:val="-11"/>
        </w:rPr>
        <w:t> </w:t>
      </w:r>
      <w:r>
        <w:rPr/>
        <w:t>forståelse</w:t>
      </w:r>
      <w:r>
        <w:rPr>
          <w:spacing w:val="-11"/>
        </w:rPr>
        <w:t> </w:t>
      </w:r>
      <w:r>
        <w:rPr/>
        <w:t>og</w:t>
      </w:r>
      <w:r>
        <w:rPr>
          <w:spacing w:val="-11"/>
        </w:rPr>
        <w:t> </w:t>
      </w:r>
      <w:r>
        <w:rPr/>
        <w:t>fortolkning og ikke i klientens følelsesmessige reaksjoner og mentale kapasitet til å ta imot råd. Ethvert</w:t>
      </w:r>
      <w:r>
        <w:rPr>
          <w:spacing w:val="-13"/>
        </w:rPr>
        <w:t> </w:t>
      </w:r>
      <w:r>
        <w:rPr/>
        <w:t>råd</w:t>
      </w:r>
      <w:r>
        <w:rPr>
          <w:spacing w:val="-12"/>
        </w:rPr>
        <w:t> </w:t>
      </w:r>
      <w:r>
        <w:rPr/>
        <w:t>innebærer</w:t>
      </w:r>
      <w:r>
        <w:rPr>
          <w:spacing w:val="-13"/>
        </w:rPr>
        <w:t> </w:t>
      </w:r>
      <w:r>
        <w:rPr/>
        <w:t>at</w:t>
      </w:r>
      <w:r>
        <w:rPr>
          <w:spacing w:val="-12"/>
        </w:rPr>
        <w:t> </w:t>
      </w:r>
      <w:r>
        <w:rPr/>
        <w:t>terapeuten</w:t>
      </w:r>
      <w:r>
        <w:rPr>
          <w:spacing w:val="-13"/>
        </w:rPr>
        <w:t> </w:t>
      </w:r>
      <w:r>
        <w:rPr/>
        <w:t>betrakter</w:t>
      </w:r>
      <w:r>
        <w:rPr>
          <w:spacing w:val="-12"/>
        </w:rPr>
        <w:t> </w:t>
      </w:r>
      <w:r>
        <w:rPr/>
        <w:t>seg</w:t>
      </w:r>
      <w:r>
        <w:rPr>
          <w:spacing w:val="-13"/>
        </w:rPr>
        <w:t> </w:t>
      </w:r>
      <w:r>
        <w:rPr/>
        <w:t>som</w:t>
      </w:r>
      <w:r>
        <w:rPr>
          <w:spacing w:val="-12"/>
        </w:rPr>
        <w:t> </w:t>
      </w:r>
      <w:r>
        <w:rPr/>
        <w:t>«den</w:t>
      </w:r>
      <w:r>
        <w:rPr>
          <w:spacing w:val="-13"/>
        </w:rPr>
        <w:t> </w:t>
      </w:r>
      <w:r>
        <w:rPr/>
        <w:t>vitende»</w:t>
      </w:r>
      <w:r>
        <w:rPr>
          <w:spacing w:val="-12"/>
        </w:rPr>
        <w:t> </w:t>
      </w:r>
      <w:r>
        <w:rPr/>
        <w:t>og</w:t>
      </w:r>
      <w:r>
        <w:rPr>
          <w:spacing w:val="-13"/>
        </w:rPr>
        <w:t> </w:t>
      </w:r>
      <w:r>
        <w:rPr/>
        <w:t>som</w:t>
      </w:r>
      <w:r>
        <w:rPr>
          <w:spacing w:val="-12"/>
        </w:rPr>
        <w:t> </w:t>
      </w:r>
      <w:r>
        <w:rPr/>
        <w:t>«ekspert» (Goolishian</w:t>
      </w:r>
      <w:r>
        <w:rPr>
          <w:spacing w:val="-6"/>
        </w:rPr>
        <w:t> </w:t>
      </w:r>
      <w:r>
        <w:rPr/>
        <w:t>og</w:t>
      </w:r>
      <w:r>
        <w:rPr>
          <w:spacing w:val="-6"/>
        </w:rPr>
        <w:t> </w:t>
      </w:r>
      <w:r>
        <w:rPr/>
        <w:t>Anderson</w:t>
      </w:r>
      <w:r>
        <w:rPr>
          <w:spacing w:val="-6"/>
        </w:rPr>
        <w:t> </w:t>
      </w:r>
      <w:r>
        <w:rPr/>
        <w:t>1992).</w:t>
      </w:r>
      <w:r>
        <w:rPr>
          <w:spacing w:val="-6"/>
        </w:rPr>
        <w:t> </w:t>
      </w:r>
      <w:r>
        <w:rPr/>
        <w:t>Enkelte</w:t>
      </w:r>
      <w:r>
        <w:rPr>
          <w:spacing w:val="-6"/>
        </w:rPr>
        <w:t> </w:t>
      </w:r>
      <w:r>
        <w:rPr/>
        <w:t>klienter</w:t>
      </w:r>
      <w:r>
        <w:rPr>
          <w:spacing w:val="-6"/>
        </w:rPr>
        <w:t> </w:t>
      </w:r>
      <w:r>
        <w:rPr/>
        <w:t>blir</w:t>
      </w:r>
      <w:r>
        <w:rPr>
          <w:spacing w:val="-6"/>
        </w:rPr>
        <w:t> </w:t>
      </w:r>
      <w:r>
        <w:rPr/>
        <w:t>provosert</w:t>
      </w:r>
      <w:r>
        <w:rPr>
          <w:spacing w:val="-6"/>
        </w:rPr>
        <w:t> </w:t>
      </w:r>
      <w:r>
        <w:rPr/>
        <w:t>av</w:t>
      </w:r>
      <w:r>
        <w:rPr>
          <w:spacing w:val="-6"/>
        </w:rPr>
        <w:t> </w:t>
      </w:r>
      <w:r>
        <w:rPr/>
        <w:t>råd,</w:t>
      </w:r>
      <w:r>
        <w:rPr>
          <w:spacing w:val="-6"/>
        </w:rPr>
        <w:t> </w:t>
      </w:r>
      <w:r>
        <w:rPr/>
        <w:t>da</w:t>
      </w:r>
      <w:r>
        <w:rPr>
          <w:spacing w:val="-6"/>
        </w:rPr>
        <w:t> </w:t>
      </w:r>
      <w:r>
        <w:rPr/>
        <w:t>rådene</w:t>
      </w:r>
      <w:r>
        <w:rPr>
          <w:spacing w:val="-6"/>
        </w:rPr>
        <w:t> </w:t>
      </w:r>
      <w:r>
        <w:rPr/>
        <w:t>ikke treffer</w:t>
      </w:r>
      <w:r>
        <w:rPr>
          <w:spacing w:val="-13"/>
        </w:rPr>
        <w:t> </w:t>
      </w:r>
      <w:r>
        <w:rPr/>
        <w:t>klientens</w:t>
      </w:r>
      <w:r>
        <w:rPr>
          <w:spacing w:val="-12"/>
        </w:rPr>
        <w:t> </w:t>
      </w:r>
      <w:r>
        <w:rPr/>
        <w:t>følelser</w:t>
      </w:r>
      <w:r>
        <w:rPr>
          <w:spacing w:val="-13"/>
        </w:rPr>
        <w:t> </w:t>
      </w:r>
      <w:r>
        <w:rPr/>
        <w:t>presist.</w:t>
      </w:r>
      <w:r>
        <w:rPr>
          <w:spacing w:val="-12"/>
        </w:rPr>
        <w:t> </w:t>
      </w:r>
      <w:r>
        <w:rPr/>
        <w:t>Andre</w:t>
      </w:r>
      <w:r>
        <w:rPr>
          <w:spacing w:val="-13"/>
        </w:rPr>
        <w:t> </w:t>
      </w:r>
      <w:r>
        <w:rPr/>
        <w:t>ber</w:t>
      </w:r>
      <w:r>
        <w:rPr>
          <w:spacing w:val="-12"/>
        </w:rPr>
        <w:t> </w:t>
      </w:r>
      <w:r>
        <w:rPr/>
        <w:t>om</w:t>
      </w:r>
      <w:r>
        <w:rPr>
          <w:spacing w:val="-13"/>
        </w:rPr>
        <w:t> </w:t>
      </w:r>
      <w:r>
        <w:rPr/>
        <w:t>råd</w:t>
      </w:r>
      <w:r>
        <w:rPr>
          <w:spacing w:val="-12"/>
        </w:rPr>
        <w:t> </w:t>
      </w:r>
      <w:r>
        <w:rPr/>
        <w:t>og</w:t>
      </w:r>
      <w:r>
        <w:rPr>
          <w:spacing w:val="-13"/>
        </w:rPr>
        <w:t> </w:t>
      </w:r>
      <w:r>
        <w:rPr/>
        <w:t>får</w:t>
      </w:r>
      <w:r>
        <w:rPr>
          <w:spacing w:val="-12"/>
        </w:rPr>
        <w:t> </w:t>
      </w:r>
      <w:r>
        <w:rPr/>
        <w:t>det</w:t>
      </w:r>
      <w:r>
        <w:rPr>
          <w:spacing w:val="-13"/>
        </w:rPr>
        <w:t> </w:t>
      </w:r>
      <w:r>
        <w:rPr/>
        <w:t>uten</w:t>
      </w:r>
      <w:r>
        <w:rPr>
          <w:spacing w:val="-12"/>
        </w:rPr>
        <w:t> </w:t>
      </w:r>
      <w:r>
        <w:rPr/>
        <w:t>at</w:t>
      </w:r>
      <w:r>
        <w:rPr>
          <w:spacing w:val="-13"/>
        </w:rPr>
        <w:t> </w:t>
      </w:r>
      <w:r>
        <w:rPr/>
        <w:t>de</w:t>
      </w:r>
      <w:r>
        <w:rPr>
          <w:spacing w:val="-12"/>
        </w:rPr>
        <w:t> </w:t>
      </w:r>
      <w:r>
        <w:rPr/>
        <w:t>virker,</w:t>
      </w:r>
      <w:r>
        <w:rPr>
          <w:spacing w:val="-13"/>
        </w:rPr>
        <w:t> </w:t>
      </w:r>
      <w:r>
        <w:rPr/>
        <w:t>med</w:t>
      </w:r>
      <w:r>
        <w:rPr>
          <w:spacing w:val="-12"/>
        </w:rPr>
        <w:t> </w:t>
      </w:r>
      <w:r>
        <w:rPr/>
        <w:t>den følge at klienten blir kritisk til terapeuten, som får ansvaret for at behandlingen ikke fungerer</w:t>
      </w:r>
      <w:r>
        <w:rPr>
          <w:spacing w:val="-2"/>
        </w:rPr>
        <w:t> </w:t>
      </w:r>
      <w:r>
        <w:rPr/>
        <w:t>som</w:t>
      </w:r>
      <w:r>
        <w:rPr>
          <w:spacing w:val="-2"/>
        </w:rPr>
        <w:t> </w:t>
      </w:r>
      <w:r>
        <w:rPr/>
        <w:t>forventet.</w:t>
      </w:r>
      <w:r>
        <w:rPr>
          <w:spacing w:val="-2"/>
        </w:rPr>
        <w:t> </w:t>
      </w:r>
      <w:r>
        <w:rPr/>
        <w:t>Råd</w:t>
      </w:r>
      <w:r>
        <w:rPr>
          <w:spacing w:val="-2"/>
        </w:rPr>
        <w:t> </w:t>
      </w:r>
      <w:r>
        <w:rPr/>
        <w:t>kan</w:t>
      </w:r>
      <w:r>
        <w:rPr>
          <w:spacing w:val="-2"/>
        </w:rPr>
        <w:t> </w:t>
      </w:r>
      <w:r>
        <w:rPr/>
        <w:t>også</w:t>
      </w:r>
      <w:r>
        <w:rPr>
          <w:spacing w:val="-2"/>
        </w:rPr>
        <w:t> </w:t>
      </w:r>
      <w:r>
        <w:rPr/>
        <w:t>fungere</w:t>
      </w:r>
      <w:r>
        <w:rPr>
          <w:spacing w:val="-2"/>
        </w:rPr>
        <w:t> </w:t>
      </w:r>
      <w:r>
        <w:rPr/>
        <w:t>negativt</w:t>
      </w:r>
      <w:r>
        <w:rPr>
          <w:spacing w:val="-2"/>
        </w:rPr>
        <w:t> </w:t>
      </w:r>
      <w:r>
        <w:rPr/>
        <w:t>fordi</w:t>
      </w:r>
      <w:r>
        <w:rPr>
          <w:spacing w:val="-2"/>
        </w:rPr>
        <w:t> </w:t>
      </w:r>
      <w:r>
        <w:rPr/>
        <w:t>de</w:t>
      </w:r>
      <w:r>
        <w:rPr>
          <w:spacing w:val="-2"/>
        </w:rPr>
        <w:t> </w:t>
      </w:r>
      <w:r>
        <w:rPr/>
        <w:t>kan</w:t>
      </w:r>
      <w:r>
        <w:rPr>
          <w:spacing w:val="-2"/>
        </w:rPr>
        <w:t> </w:t>
      </w:r>
      <w:r>
        <w:rPr/>
        <w:t>dreie</w:t>
      </w:r>
      <w:r>
        <w:rPr>
          <w:spacing w:val="-2"/>
        </w:rPr>
        <w:t> </w:t>
      </w:r>
      <w:r>
        <w:rPr/>
        <w:t>terapeutens og klientens fokus bort fra det som er sentralt i behandlingen.</w:t>
      </w:r>
    </w:p>
    <w:p>
      <w:pPr>
        <w:pStyle w:val="BodyText"/>
        <w:ind w:left="330" w:right="320" w:firstLine="283"/>
      </w:pPr>
      <w:r>
        <w:rPr/>
        <w:t>Enkelte råd kan fungere. Men i det øyeblikk terapeuten gir råd, beveger han eller hun</w:t>
      </w:r>
      <w:r>
        <w:rPr>
          <w:spacing w:val="-12"/>
        </w:rPr>
        <w:t> </w:t>
      </w:r>
      <w:r>
        <w:rPr/>
        <w:t>seg</w:t>
      </w:r>
      <w:r>
        <w:rPr>
          <w:spacing w:val="-12"/>
        </w:rPr>
        <w:t> </w:t>
      </w:r>
      <w:r>
        <w:rPr/>
        <w:t>utenfor</w:t>
      </w:r>
      <w:r>
        <w:rPr>
          <w:spacing w:val="-12"/>
        </w:rPr>
        <w:t> </w:t>
      </w:r>
      <w:r>
        <w:rPr/>
        <w:t>den</w:t>
      </w:r>
      <w:r>
        <w:rPr>
          <w:spacing w:val="-12"/>
        </w:rPr>
        <w:t> </w:t>
      </w:r>
      <w:r>
        <w:rPr/>
        <w:t>hjernepsykologiske</w:t>
      </w:r>
      <w:r>
        <w:rPr>
          <w:spacing w:val="-12"/>
        </w:rPr>
        <w:t> </w:t>
      </w:r>
      <w:r>
        <w:rPr/>
        <w:t>forståelsen</w:t>
      </w:r>
      <w:r>
        <w:rPr>
          <w:spacing w:val="-12"/>
        </w:rPr>
        <w:t> </w:t>
      </w:r>
      <w:r>
        <w:rPr/>
        <w:t>av</w:t>
      </w:r>
      <w:r>
        <w:rPr>
          <w:spacing w:val="-12"/>
        </w:rPr>
        <w:t> </w:t>
      </w:r>
      <w:r>
        <w:rPr/>
        <w:t>psykiske</w:t>
      </w:r>
      <w:r>
        <w:rPr>
          <w:spacing w:val="-12"/>
        </w:rPr>
        <w:t> </w:t>
      </w:r>
      <w:r>
        <w:rPr/>
        <w:t>plager</w:t>
      </w:r>
      <w:r>
        <w:rPr>
          <w:spacing w:val="-12"/>
        </w:rPr>
        <w:t> </w:t>
      </w:r>
      <w:r>
        <w:rPr/>
        <w:t>og</w:t>
      </w:r>
      <w:r>
        <w:rPr>
          <w:spacing w:val="-12"/>
        </w:rPr>
        <w:t> </w:t>
      </w:r>
      <w:r>
        <w:rPr/>
        <w:t>psykisk</w:t>
      </w:r>
      <w:r>
        <w:rPr>
          <w:spacing w:val="-12"/>
        </w:rPr>
        <w:t> </w:t>
      </w:r>
      <w:r>
        <w:rPr/>
        <w:t>end- ring.</w:t>
      </w:r>
      <w:r>
        <w:rPr>
          <w:spacing w:val="-1"/>
        </w:rPr>
        <w:t> </w:t>
      </w:r>
      <w:r>
        <w:rPr/>
        <w:t>Det</w:t>
      </w:r>
      <w:r>
        <w:rPr>
          <w:spacing w:val="-1"/>
        </w:rPr>
        <w:t> </w:t>
      </w:r>
      <w:r>
        <w:rPr/>
        <w:t>har</w:t>
      </w:r>
      <w:r>
        <w:rPr>
          <w:spacing w:val="-1"/>
        </w:rPr>
        <w:t> </w:t>
      </w:r>
      <w:r>
        <w:rPr/>
        <w:t>hendt</w:t>
      </w:r>
      <w:r>
        <w:rPr>
          <w:spacing w:val="-1"/>
        </w:rPr>
        <w:t> </w:t>
      </w:r>
      <w:r>
        <w:rPr/>
        <w:t>at</w:t>
      </w:r>
      <w:r>
        <w:rPr>
          <w:spacing w:val="-1"/>
        </w:rPr>
        <w:t> </w:t>
      </w:r>
      <w:r>
        <w:rPr/>
        <w:t>klienter</w:t>
      </w:r>
      <w:r>
        <w:rPr>
          <w:spacing w:val="-1"/>
        </w:rPr>
        <w:t> </w:t>
      </w:r>
      <w:r>
        <w:rPr/>
        <w:t>får</w:t>
      </w:r>
      <w:r>
        <w:rPr>
          <w:spacing w:val="-1"/>
        </w:rPr>
        <w:t> </w:t>
      </w:r>
      <w:r>
        <w:rPr/>
        <w:t>råd</w:t>
      </w:r>
      <w:r>
        <w:rPr>
          <w:spacing w:val="-1"/>
        </w:rPr>
        <w:t> </w:t>
      </w:r>
      <w:r>
        <w:rPr/>
        <w:t>som</w:t>
      </w:r>
      <w:r>
        <w:rPr>
          <w:spacing w:val="-1"/>
        </w:rPr>
        <w:t> </w:t>
      </w:r>
      <w:r>
        <w:rPr/>
        <w:t>innebærer</w:t>
      </w:r>
      <w:r>
        <w:rPr>
          <w:spacing w:val="-1"/>
        </w:rPr>
        <w:t> </w:t>
      </w:r>
      <w:r>
        <w:rPr/>
        <w:t>en</w:t>
      </w:r>
      <w:r>
        <w:rPr>
          <w:spacing w:val="-1"/>
        </w:rPr>
        <w:t> </w:t>
      </w:r>
      <w:r>
        <w:rPr/>
        <w:t>forsterking</w:t>
      </w:r>
      <w:r>
        <w:rPr>
          <w:spacing w:val="-1"/>
        </w:rPr>
        <w:t> </w:t>
      </w:r>
      <w:r>
        <w:rPr/>
        <w:t>av</w:t>
      </w:r>
      <w:r>
        <w:rPr>
          <w:spacing w:val="-1"/>
        </w:rPr>
        <w:t> </w:t>
      </w:r>
      <w:r>
        <w:rPr/>
        <w:t>de</w:t>
      </w:r>
      <w:r>
        <w:rPr>
          <w:spacing w:val="-1"/>
        </w:rPr>
        <w:t> </w:t>
      </w:r>
      <w:r>
        <w:rPr/>
        <w:t>rådene</w:t>
      </w:r>
      <w:r>
        <w:rPr>
          <w:spacing w:val="-1"/>
        </w:rPr>
        <w:t> </w:t>
      </w:r>
      <w:r>
        <w:rPr/>
        <w:t>kli- enten</w:t>
      </w:r>
      <w:r>
        <w:rPr>
          <w:spacing w:val="-3"/>
        </w:rPr>
        <w:t> </w:t>
      </w:r>
      <w:r>
        <w:rPr/>
        <w:t>har</w:t>
      </w:r>
      <w:r>
        <w:rPr>
          <w:spacing w:val="-3"/>
        </w:rPr>
        <w:t> </w:t>
      </w:r>
      <w:r>
        <w:rPr/>
        <w:t>gitt</w:t>
      </w:r>
      <w:r>
        <w:rPr>
          <w:spacing w:val="-3"/>
        </w:rPr>
        <w:t> </w:t>
      </w:r>
      <w:r>
        <w:rPr/>
        <w:t>seg</w:t>
      </w:r>
      <w:r>
        <w:rPr>
          <w:spacing w:val="-3"/>
        </w:rPr>
        <w:t> </w:t>
      </w:r>
      <w:r>
        <w:rPr/>
        <w:t>selv.</w:t>
      </w:r>
      <w:r>
        <w:rPr>
          <w:spacing w:val="-3"/>
        </w:rPr>
        <w:t> </w:t>
      </w:r>
      <w:r>
        <w:rPr/>
        <w:t>Dette</w:t>
      </w:r>
      <w:r>
        <w:rPr>
          <w:spacing w:val="-3"/>
        </w:rPr>
        <w:t> </w:t>
      </w:r>
      <w:r>
        <w:rPr/>
        <w:t>kalles</w:t>
      </w:r>
      <w:r>
        <w:rPr>
          <w:spacing w:val="-3"/>
        </w:rPr>
        <w:t> </w:t>
      </w:r>
      <w:r>
        <w:rPr/>
        <w:t>pacing</w:t>
      </w:r>
      <w:r>
        <w:rPr>
          <w:spacing w:val="-3"/>
        </w:rPr>
        <w:t> </w:t>
      </w:r>
      <w:r>
        <w:rPr/>
        <w:t>og</w:t>
      </w:r>
      <w:r>
        <w:rPr>
          <w:spacing w:val="-3"/>
        </w:rPr>
        <w:t> </w:t>
      </w:r>
      <w:r>
        <w:rPr/>
        <w:t>er</w:t>
      </w:r>
      <w:r>
        <w:rPr>
          <w:spacing w:val="-3"/>
        </w:rPr>
        <w:t> </w:t>
      </w:r>
      <w:r>
        <w:rPr/>
        <w:t>en</w:t>
      </w:r>
      <w:r>
        <w:rPr>
          <w:spacing w:val="-3"/>
        </w:rPr>
        <w:t> </w:t>
      </w:r>
      <w:r>
        <w:rPr/>
        <w:t>metode</w:t>
      </w:r>
      <w:r>
        <w:rPr>
          <w:spacing w:val="-3"/>
        </w:rPr>
        <w:t> </w:t>
      </w:r>
      <w:r>
        <w:rPr/>
        <w:t>hentet</w:t>
      </w:r>
      <w:r>
        <w:rPr>
          <w:spacing w:val="-3"/>
        </w:rPr>
        <w:t> </w:t>
      </w:r>
      <w:r>
        <w:rPr/>
        <w:t>fra</w:t>
      </w:r>
      <w:r>
        <w:rPr>
          <w:spacing w:val="-3"/>
        </w:rPr>
        <w:t> </w:t>
      </w:r>
      <w:r>
        <w:rPr/>
        <w:t>nevrolingvistisk programmering.</w:t>
      </w:r>
      <w:r>
        <w:rPr>
          <w:spacing w:val="-9"/>
        </w:rPr>
        <w:t> </w:t>
      </w:r>
      <w:r>
        <w:rPr/>
        <w:t>Pacing</w:t>
      </w:r>
      <w:r>
        <w:rPr>
          <w:spacing w:val="-9"/>
        </w:rPr>
        <w:t> </w:t>
      </w:r>
      <w:r>
        <w:rPr/>
        <w:t>innebærer</w:t>
      </w:r>
      <w:r>
        <w:rPr>
          <w:spacing w:val="-9"/>
        </w:rPr>
        <w:t> </w:t>
      </w:r>
      <w:r>
        <w:rPr/>
        <w:t>at</w:t>
      </w:r>
      <w:r>
        <w:rPr>
          <w:spacing w:val="-9"/>
        </w:rPr>
        <w:t> </w:t>
      </w:r>
      <w:r>
        <w:rPr/>
        <w:t>man</w:t>
      </w:r>
      <w:r>
        <w:rPr>
          <w:spacing w:val="-9"/>
        </w:rPr>
        <w:t> </w:t>
      </w:r>
      <w:r>
        <w:rPr/>
        <w:t>bekrefter</w:t>
      </w:r>
      <w:r>
        <w:rPr>
          <w:spacing w:val="-9"/>
        </w:rPr>
        <w:t> </w:t>
      </w:r>
      <w:r>
        <w:rPr/>
        <w:t>klientens</w:t>
      </w:r>
      <w:r>
        <w:rPr>
          <w:spacing w:val="-9"/>
        </w:rPr>
        <w:t> </w:t>
      </w:r>
      <w:r>
        <w:rPr/>
        <w:t>forståelse</w:t>
      </w:r>
      <w:r>
        <w:rPr>
          <w:spacing w:val="-9"/>
        </w:rPr>
        <w:t> </w:t>
      </w:r>
      <w:r>
        <w:rPr/>
        <w:t>og</w:t>
      </w:r>
      <w:r>
        <w:rPr>
          <w:spacing w:val="-9"/>
        </w:rPr>
        <w:t> </w:t>
      </w:r>
      <w:r>
        <w:rPr/>
        <w:t>opplevelse av sin situasjon. Man går med klientens opplevelse istedenfor å konfrontere klienten (Bandler &amp; Grinder 1975).</w:t>
      </w:r>
    </w:p>
    <w:p>
      <w:pPr>
        <w:pStyle w:val="BodyText"/>
        <w:ind w:left="330" w:right="321" w:firstLine="283"/>
      </w:pPr>
      <w:r>
        <w:rPr/>
        <w:t>Det hender likevel at jeg har gitt råd. I disse situasjonene har jeg fungert mer som en</w:t>
      </w:r>
      <w:r>
        <w:rPr>
          <w:spacing w:val="-11"/>
        </w:rPr>
        <w:t> </w:t>
      </w:r>
      <w:r>
        <w:rPr/>
        <w:t>konsulent.</w:t>
      </w:r>
      <w:r>
        <w:rPr>
          <w:spacing w:val="-11"/>
        </w:rPr>
        <w:t> </w:t>
      </w:r>
      <w:r>
        <w:rPr/>
        <w:t>For</w:t>
      </w:r>
      <w:r>
        <w:rPr>
          <w:spacing w:val="-11"/>
        </w:rPr>
        <w:t> </w:t>
      </w:r>
      <w:r>
        <w:rPr/>
        <w:t>noen</w:t>
      </w:r>
      <w:r>
        <w:rPr>
          <w:spacing w:val="-11"/>
        </w:rPr>
        <w:t> </w:t>
      </w:r>
      <w:r>
        <w:rPr/>
        <w:t>klienter</w:t>
      </w:r>
      <w:r>
        <w:rPr>
          <w:spacing w:val="-11"/>
        </w:rPr>
        <w:t> </w:t>
      </w:r>
      <w:r>
        <w:rPr/>
        <w:t>har</w:t>
      </w:r>
      <w:r>
        <w:rPr>
          <w:spacing w:val="-11"/>
        </w:rPr>
        <w:t> </w:t>
      </w:r>
      <w:r>
        <w:rPr/>
        <w:t>det</w:t>
      </w:r>
      <w:r>
        <w:rPr>
          <w:spacing w:val="-11"/>
        </w:rPr>
        <w:t> </w:t>
      </w:r>
      <w:r>
        <w:rPr/>
        <w:t>fungert</w:t>
      </w:r>
      <w:r>
        <w:rPr>
          <w:spacing w:val="-11"/>
        </w:rPr>
        <w:t> </w:t>
      </w:r>
      <w:r>
        <w:rPr/>
        <w:t>ok.</w:t>
      </w:r>
      <w:r>
        <w:rPr>
          <w:spacing w:val="-11"/>
        </w:rPr>
        <w:t> </w:t>
      </w:r>
      <w:r>
        <w:rPr/>
        <w:t>Samtidig</w:t>
      </w:r>
      <w:r>
        <w:rPr>
          <w:spacing w:val="-11"/>
        </w:rPr>
        <w:t> </w:t>
      </w:r>
      <w:r>
        <w:rPr/>
        <w:t>har</w:t>
      </w:r>
      <w:r>
        <w:rPr>
          <w:spacing w:val="-11"/>
        </w:rPr>
        <w:t> </w:t>
      </w:r>
      <w:r>
        <w:rPr/>
        <w:t>jeg</w:t>
      </w:r>
      <w:r>
        <w:rPr>
          <w:spacing w:val="-11"/>
        </w:rPr>
        <w:t> </w:t>
      </w:r>
      <w:r>
        <w:rPr/>
        <w:t>oppdaget</w:t>
      </w:r>
      <w:r>
        <w:rPr>
          <w:spacing w:val="-11"/>
        </w:rPr>
        <w:t> </w:t>
      </w:r>
      <w:r>
        <w:rPr/>
        <w:t>at</w:t>
      </w:r>
      <w:r>
        <w:rPr>
          <w:spacing w:val="-11"/>
        </w:rPr>
        <w:t> </w:t>
      </w:r>
      <w:r>
        <w:rPr/>
        <w:t>klien- tenes</w:t>
      </w:r>
      <w:r>
        <w:rPr>
          <w:spacing w:val="-7"/>
        </w:rPr>
        <w:t> </w:t>
      </w:r>
      <w:r>
        <w:rPr/>
        <w:t>endringstempo</w:t>
      </w:r>
      <w:r>
        <w:rPr>
          <w:spacing w:val="-7"/>
        </w:rPr>
        <w:t> </w:t>
      </w:r>
      <w:r>
        <w:rPr/>
        <w:t>er</w:t>
      </w:r>
      <w:r>
        <w:rPr>
          <w:spacing w:val="-7"/>
        </w:rPr>
        <w:t> </w:t>
      </w:r>
      <w:r>
        <w:rPr/>
        <w:t>blitt</w:t>
      </w:r>
      <w:r>
        <w:rPr>
          <w:spacing w:val="-7"/>
        </w:rPr>
        <w:t> </w:t>
      </w:r>
      <w:r>
        <w:rPr/>
        <w:t>langsommere,</w:t>
      </w:r>
      <w:r>
        <w:rPr>
          <w:spacing w:val="-7"/>
        </w:rPr>
        <w:t> </w:t>
      </w:r>
      <w:r>
        <w:rPr/>
        <w:t>selv</w:t>
      </w:r>
      <w:r>
        <w:rPr>
          <w:spacing w:val="-7"/>
        </w:rPr>
        <w:t> </w:t>
      </w:r>
      <w:r>
        <w:rPr/>
        <w:t>om</w:t>
      </w:r>
      <w:r>
        <w:rPr>
          <w:spacing w:val="-7"/>
        </w:rPr>
        <w:t> </w:t>
      </w:r>
      <w:r>
        <w:rPr/>
        <w:t>de</w:t>
      </w:r>
      <w:r>
        <w:rPr>
          <w:spacing w:val="-7"/>
        </w:rPr>
        <w:t> </w:t>
      </w:r>
      <w:r>
        <w:rPr/>
        <w:t>har</w:t>
      </w:r>
      <w:r>
        <w:rPr>
          <w:spacing w:val="-7"/>
        </w:rPr>
        <w:t> </w:t>
      </w:r>
      <w:r>
        <w:rPr/>
        <w:t>virket</w:t>
      </w:r>
      <w:r>
        <w:rPr>
          <w:spacing w:val="-7"/>
        </w:rPr>
        <w:t> </w:t>
      </w:r>
      <w:r>
        <w:rPr/>
        <w:t>fornøyde.</w:t>
      </w:r>
      <w:r>
        <w:rPr>
          <w:spacing w:val="-7"/>
        </w:rPr>
        <w:t> </w:t>
      </w:r>
      <w:r>
        <w:rPr/>
        <w:t>Da</w:t>
      </w:r>
      <w:r>
        <w:rPr>
          <w:spacing w:val="-7"/>
        </w:rPr>
        <w:t> </w:t>
      </w:r>
      <w:r>
        <w:rPr/>
        <w:t>har</w:t>
      </w:r>
      <w:r>
        <w:rPr>
          <w:spacing w:val="-7"/>
        </w:rPr>
        <w:t> </w:t>
      </w:r>
      <w:r>
        <w:rPr/>
        <w:t>jeg gått</w:t>
      </w:r>
      <w:r>
        <w:rPr>
          <w:spacing w:val="-3"/>
        </w:rPr>
        <w:t> </w:t>
      </w:r>
      <w:r>
        <w:rPr/>
        <w:t>tilbake</w:t>
      </w:r>
      <w:r>
        <w:rPr>
          <w:spacing w:val="-3"/>
        </w:rPr>
        <w:t> </w:t>
      </w:r>
      <w:r>
        <w:rPr/>
        <w:t>til</w:t>
      </w:r>
      <w:r>
        <w:rPr>
          <w:spacing w:val="-3"/>
        </w:rPr>
        <w:t> </w:t>
      </w:r>
      <w:r>
        <w:rPr/>
        <w:t>basic</w:t>
      </w:r>
      <w:r>
        <w:rPr>
          <w:spacing w:val="-3"/>
        </w:rPr>
        <w:t> </w:t>
      </w:r>
      <w:r>
        <w:rPr/>
        <w:t>med</w:t>
      </w:r>
      <w:r>
        <w:rPr>
          <w:spacing w:val="-3"/>
        </w:rPr>
        <w:t> </w:t>
      </w:r>
      <w:r>
        <w:rPr/>
        <w:t>spørsmålet:</w:t>
      </w:r>
      <w:r>
        <w:rPr>
          <w:spacing w:val="-3"/>
        </w:rPr>
        <w:t> </w:t>
      </w:r>
      <w:r>
        <w:rPr/>
        <w:t>Er</w:t>
      </w:r>
      <w:r>
        <w:rPr>
          <w:spacing w:val="-3"/>
        </w:rPr>
        <w:t> </w:t>
      </w:r>
      <w:r>
        <w:rPr/>
        <w:t>det</w:t>
      </w:r>
      <w:r>
        <w:rPr>
          <w:spacing w:val="-3"/>
        </w:rPr>
        <w:t> </w:t>
      </w:r>
      <w:r>
        <w:rPr/>
        <w:t>noe</w:t>
      </w:r>
      <w:r>
        <w:rPr>
          <w:spacing w:val="-3"/>
        </w:rPr>
        <w:t> </w:t>
      </w:r>
      <w:r>
        <w:rPr/>
        <w:t>konkret</w:t>
      </w:r>
      <w:r>
        <w:rPr>
          <w:spacing w:val="-3"/>
        </w:rPr>
        <w:t> </w:t>
      </w:r>
      <w:r>
        <w:rPr/>
        <w:t>som</w:t>
      </w:r>
      <w:r>
        <w:rPr>
          <w:spacing w:val="-3"/>
        </w:rPr>
        <w:t> </w:t>
      </w:r>
      <w:r>
        <w:rPr/>
        <w:t>du</w:t>
      </w:r>
      <w:r>
        <w:rPr>
          <w:spacing w:val="-3"/>
        </w:rPr>
        <w:t> </w:t>
      </w:r>
      <w:r>
        <w:rPr/>
        <w:t>ønsker</w:t>
      </w:r>
      <w:r>
        <w:rPr>
          <w:spacing w:val="-3"/>
        </w:rPr>
        <w:t> </w:t>
      </w:r>
      <w:r>
        <w:rPr/>
        <w:t>å</w:t>
      </w:r>
      <w:r>
        <w:rPr>
          <w:spacing w:val="-3"/>
        </w:rPr>
        <w:t> </w:t>
      </w:r>
      <w:r>
        <w:rPr/>
        <w:t>få</w:t>
      </w:r>
      <w:r>
        <w:rPr>
          <w:spacing w:val="-3"/>
        </w:rPr>
        <w:t> </w:t>
      </w:r>
      <w:r>
        <w:rPr/>
        <w:t>det</w:t>
      </w:r>
      <w:r>
        <w:rPr>
          <w:spacing w:val="-3"/>
        </w:rPr>
        <w:t> </w:t>
      </w:r>
      <w:r>
        <w:rPr/>
        <w:t>bedre med akkurat nå?</w:t>
      </w:r>
    </w:p>
    <w:p>
      <w:pPr>
        <w:pStyle w:val="BodyText"/>
        <w:spacing w:line="259" w:lineRule="exact"/>
        <w:ind w:left="330"/>
      </w:pPr>
      <w:r>
        <w:rPr/>
        <w:t>Eksempler</w:t>
      </w:r>
      <w:r>
        <w:rPr>
          <w:spacing w:val="-2"/>
        </w:rPr>
        <w:t> </w:t>
      </w:r>
      <w:r>
        <w:rPr/>
        <w:t>på</w:t>
      </w:r>
      <w:r>
        <w:rPr>
          <w:spacing w:val="-2"/>
        </w:rPr>
        <w:t> </w:t>
      </w:r>
      <w:r>
        <w:rPr>
          <w:spacing w:val="-4"/>
        </w:rPr>
        <w:t>råd:</w:t>
      </w:r>
    </w:p>
    <w:p>
      <w:pPr>
        <w:pStyle w:val="ListParagraph"/>
        <w:numPr>
          <w:ilvl w:val="0"/>
          <w:numId w:val="26"/>
        </w:numPr>
        <w:tabs>
          <w:tab w:pos="1048" w:val="left" w:leader="none"/>
          <w:tab w:pos="1050" w:val="left" w:leader="none"/>
        </w:tabs>
        <w:spacing w:line="230" w:lineRule="auto" w:before="2" w:after="0"/>
        <w:ind w:left="1050" w:right="320" w:hanging="341"/>
        <w:jc w:val="both"/>
        <w:rPr>
          <w:sz w:val="22"/>
        </w:rPr>
      </w:pPr>
      <w:r>
        <w:rPr>
          <w:sz w:val="22"/>
        </w:rPr>
        <w:t>T: Kanskje du bør bli litt roligere i situasjonen? T: Det vil nok gå bra om du forsøker litt mer.</w:t>
      </w:r>
    </w:p>
    <w:p>
      <w:pPr>
        <w:pStyle w:val="BodyText"/>
        <w:spacing w:before="2"/>
        <w:ind w:left="330" w:right="321"/>
      </w:pPr>
      <w:r>
        <w:rPr/>
        <w:t>Selv et lavt antall argumenterende og rådgivende utsagn kan føre til at klienten kan føle seg underlegen eller dum, noe som kan føre til motstand mot behandlingen og redusere behandlingens effekt.</w:t>
      </w:r>
    </w:p>
    <w:p>
      <w:pPr>
        <w:pStyle w:val="Heading8"/>
        <w:spacing w:before="217"/>
        <w:ind w:left="330"/>
        <w:jc w:val="both"/>
      </w:pPr>
      <w:r>
        <w:rPr/>
        <w:t>Analyserende</w:t>
      </w:r>
      <w:r>
        <w:rPr>
          <w:spacing w:val="-11"/>
        </w:rPr>
        <w:t> </w:t>
      </w:r>
      <w:r>
        <w:rPr>
          <w:spacing w:val="-2"/>
        </w:rPr>
        <w:t>utsagn</w:t>
      </w:r>
    </w:p>
    <w:p>
      <w:pPr>
        <w:pStyle w:val="BodyText"/>
        <w:spacing w:before="123"/>
        <w:ind w:left="330" w:right="321"/>
      </w:pPr>
      <w:r>
        <w:rPr/>
        <w:t>Analyserende utsagn formidler terapeutens forståelse av klientens tilstand og behov. Situasjons- og hendelsesanalyser er ikke valide som beskrivelser av det psykiske ma- terialet</w:t>
      </w:r>
      <w:r>
        <w:rPr>
          <w:spacing w:val="-4"/>
        </w:rPr>
        <w:t> </w:t>
      </w:r>
      <w:r>
        <w:rPr/>
        <w:t>som</w:t>
      </w:r>
      <w:r>
        <w:rPr>
          <w:spacing w:val="-4"/>
        </w:rPr>
        <w:t> </w:t>
      </w:r>
      <w:r>
        <w:rPr/>
        <w:t>forårsaker</w:t>
      </w:r>
      <w:r>
        <w:rPr>
          <w:spacing w:val="-4"/>
        </w:rPr>
        <w:t> </w:t>
      </w:r>
      <w:r>
        <w:rPr/>
        <w:t>klientens</w:t>
      </w:r>
      <w:r>
        <w:rPr>
          <w:spacing w:val="-4"/>
        </w:rPr>
        <w:t> </w:t>
      </w:r>
      <w:r>
        <w:rPr/>
        <w:t>psykiske</w:t>
      </w:r>
      <w:r>
        <w:rPr>
          <w:spacing w:val="-4"/>
        </w:rPr>
        <w:t> </w:t>
      </w:r>
      <w:r>
        <w:rPr/>
        <w:t>plage,</w:t>
      </w:r>
      <w:r>
        <w:rPr>
          <w:spacing w:val="-4"/>
        </w:rPr>
        <w:t> </w:t>
      </w:r>
      <w:r>
        <w:rPr/>
        <w:t>hvis</w:t>
      </w:r>
      <w:r>
        <w:rPr>
          <w:spacing w:val="-4"/>
        </w:rPr>
        <w:t> </w:t>
      </w:r>
      <w:r>
        <w:rPr/>
        <w:t>terapeuten</w:t>
      </w:r>
      <w:r>
        <w:rPr>
          <w:spacing w:val="-4"/>
        </w:rPr>
        <w:t> </w:t>
      </w:r>
      <w:r>
        <w:rPr/>
        <w:t>ikke</w:t>
      </w:r>
      <w:r>
        <w:rPr>
          <w:spacing w:val="-4"/>
        </w:rPr>
        <w:t> </w:t>
      </w:r>
      <w:r>
        <w:rPr/>
        <w:t>har</w:t>
      </w:r>
      <w:r>
        <w:rPr>
          <w:spacing w:val="-4"/>
        </w:rPr>
        <w:t> </w:t>
      </w:r>
      <w:r>
        <w:rPr/>
        <w:t>en</w:t>
      </w:r>
      <w:r>
        <w:rPr>
          <w:spacing w:val="-4"/>
        </w:rPr>
        <w:t> </w:t>
      </w:r>
      <w:r>
        <w:rPr/>
        <w:t>vitenska- pelig forståelse for hvordan psykiske plager er bygget opp mentalt. Grunnen er at de springer</w:t>
      </w:r>
      <w:r>
        <w:rPr>
          <w:spacing w:val="-3"/>
        </w:rPr>
        <w:t> </w:t>
      </w:r>
      <w:r>
        <w:rPr/>
        <w:t>ut</w:t>
      </w:r>
      <w:r>
        <w:rPr>
          <w:spacing w:val="-3"/>
        </w:rPr>
        <w:t> </w:t>
      </w:r>
      <w:r>
        <w:rPr/>
        <w:t>fra</w:t>
      </w:r>
      <w:r>
        <w:rPr>
          <w:spacing w:val="-3"/>
        </w:rPr>
        <w:t> </w:t>
      </w:r>
      <w:r>
        <w:rPr/>
        <w:t>terapeutens</w:t>
      </w:r>
      <w:r>
        <w:rPr>
          <w:spacing w:val="-3"/>
        </w:rPr>
        <w:t> </w:t>
      </w:r>
      <w:r>
        <w:rPr/>
        <w:t>opplevelser</w:t>
      </w:r>
      <w:r>
        <w:rPr>
          <w:spacing w:val="-3"/>
        </w:rPr>
        <w:t> </w:t>
      </w:r>
      <w:r>
        <w:rPr/>
        <w:t>og</w:t>
      </w:r>
      <w:r>
        <w:rPr>
          <w:spacing w:val="-3"/>
        </w:rPr>
        <w:t> </w:t>
      </w:r>
      <w:r>
        <w:rPr/>
        <w:t>ikke</w:t>
      </w:r>
      <w:r>
        <w:rPr>
          <w:spacing w:val="-3"/>
        </w:rPr>
        <w:t> </w:t>
      </w:r>
      <w:r>
        <w:rPr/>
        <w:t>ut</w:t>
      </w:r>
      <w:r>
        <w:rPr>
          <w:spacing w:val="-3"/>
        </w:rPr>
        <w:t> </w:t>
      </w:r>
      <w:r>
        <w:rPr/>
        <w:t>fra</w:t>
      </w:r>
      <w:r>
        <w:rPr>
          <w:spacing w:val="-3"/>
        </w:rPr>
        <w:t> </w:t>
      </w:r>
      <w:r>
        <w:rPr/>
        <w:t>det</w:t>
      </w:r>
      <w:r>
        <w:rPr>
          <w:spacing w:val="-3"/>
        </w:rPr>
        <w:t> </w:t>
      </w:r>
      <w:r>
        <w:rPr/>
        <w:t>psykiske</w:t>
      </w:r>
      <w:r>
        <w:rPr>
          <w:spacing w:val="-3"/>
        </w:rPr>
        <w:t> </w:t>
      </w:r>
      <w:r>
        <w:rPr/>
        <w:t>materialet</w:t>
      </w:r>
      <w:r>
        <w:rPr>
          <w:spacing w:val="-3"/>
        </w:rPr>
        <w:t> </w:t>
      </w:r>
      <w:r>
        <w:rPr/>
        <w:t>som</w:t>
      </w:r>
      <w:r>
        <w:rPr>
          <w:spacing w:val="-3"/>
        </w:rPr>
        <w:t> </w:t>
      </w:r>
      <w:r>
        <w:rPr/>
        <w:t>for- årsaker klientens psykiske plage. I LBT unngår terapeuten å analysere klientens situ- asjon</w:t>
      </w:r>
      <w:r>
        <w:rPr>
          <w:spacing w:val="-5"/>
        </w:rPr>
        <w:t> </w:t>
      </w:r>
      <w:r>
        <w:rPr/>
        <w:t>om</w:t>
      </w:r>
      <w:r>
        <w:rPr>
          <w:spacing w:val="-5"/>
        </w:rPr>
        <w:t> </w:t>
      </w:r>
      <w:r>
        <w:rPr/>
        <w:t>ikke</w:t>
      </w:r>
      <w:r>
        <w:rPr>
          <w:spacing w:val="-5"/>
        </w:rPr>
        <w:t> </w:t>
      </w:r>
      <w:r>
        <w:rPr/>
        <w:t>klienten</w:t>
      </w:r>
      <w:r>
        <w:rPr>
          <w:spacing w:val="-5"/>
        </w:rPr>
        <w:t> </w:t>
      </w:r>
      <w:r>
        <w:rPr/>
        <w:t>ber</w:t>
      </w:r>
      <w:r>
        <w:rPr>
          <w:spacing w:val="-5"/>
        </w:rPr>
        <w:t> </w:t>
      </w:r>
      <w:r>
        <w:rPr/>
        <w:t>om</w:t>
      </w:r>
      <w:r>
        <w:rPr>
          <w:spacing w:val="-5"/>
        </w:rPr>
        <w:t> </w:t>
      </w:r>
      <w:r>
        <w:rPr/>
        <w:t>terapeutens</w:t>
      </w:r>
      <w:r>
        <w:rPr>
          <w:spacing w:val="-5"/>
        </w:rPr>
        <w:t> </w:t>
      </w:r>
      <w:r>
        <w:rPr/>
        <w:t>forståelse.</w:t>
      </w:r>
      <w:r>
        <w:rPr>
          <w:spacing w:val="-5"/>
        </w:rPr>
        <w:t> </w:t>
      </w:r>
      <w:r>
        <w:rPr/>
        <w:t>I</w:t>
      </w:r>
      <w:r>
        <w:rPr>
          <w:spacing w:val="-5"/>
        </w:rPr>
        <w:t> </w:t>
      </w:r>
      <w:r>
        <w:rPr/>
        <w:t>stedet</w:t>
      </w:r>
      <w:r>
        <w:rPr>
          <w:spacing w:val="-5"/>
        </w:rPr>
        <w:t> </w:t>
      </w:r>
      <w:r>
        <w:rPr/>
        <w:t>fokuserer</w:t>
      </w:r>
      <w:r>
        <w:rPr>
          <w:spacing w:val="-5"/>
        </w:rPr>
        <w:t> </w:t>
      </w:r>
      <w:r>
        <w:rPr/>
        <w:t>man</w:t>
      </w:r>
      <w:r>
        <w:rPr>
          <w:spacing w:val="-5"/>
        </w:rPr>
        <w:t> </w:t>
      </w:r>
      <w:r>
        <w:rPr/>
        <w:t>på</w:t>
      </w:r>
      <w:r>
        <w:rPr>
          <w:spacing w:val="-5"/>
        </w:rPr>
        <w:t> </w:t>
      </w:r>
      <w:r>
        <w:rPr/>
        <w:t>hvor- dan</w:t>
      </w:r>
      <w:r>
        <w:rPr>
          <w:spacing w:val="-4"/>
        </w:rPr>
        <w:t> </w:t>
      </w:r>
      <w:r>
        <w:rPr/>
        <w:t>klienten</w:t>
      </w:r>
      <w:r>
        <w:rPr>
          <w:spacing w:val="-4"/>
        </w:rPr>
        <w:t> </w:t>
      </w:r>
      <w:r>
        <w:rPr/>
        <w:t>sansemessig</w:t>
      </w:r>
      <w:r>
        <w:rPr>
          <w:spacing w:val="-4"/>
        </w:rPr>
        <w:t> </w:t>
      </w:r>
      <w:r>
        <w:rPr/>
        <w:t>opplever,</w:t>
      </w:r>
      <w:r>
        <w:rPr>
          <w:spacing w:val="-4"/>
        </w:rPr>
        <w:t> </w:t>
      </w:r>
      <w:r>
        <w:rPr/>
        <w:t>og</w:t>
      </w:r>
      <w:r>
        <w:rPr>
          <w:spacing w:val="-4"/>
        </w:rPr>
        <w:t> </w:t>
      </w:r>
      <w:r>
        <w:rPr/>
        <w:t>verbalt</w:t>
      </w:r>
      <w:r>
        <w:rPr>
          <w:spacing w:val="-4"/>
        </w:rPr>
        <w:t> </w:t>
      </w:r>
      <w:r>
        <w:rPr/>
        <w:t>formidler</w:t>
      </w:r>
      <w:r>
        <w:rPr>
          <w:spacing w:val="-4"/>
        </w:rPr>
        <w:t> </w:t>
      </w:r>
      <w:r>
        <w:rPr/>
        <w:t>sin</w:t>
      </w:r>
      <w:r>
        <w:rPr>
          <w:spacing w:val="-4"/>
        </w:rPr>
        <w:t> </w:t>
      </w:r>
      <w:r>
        <w:rPr/>
        <w:t>tilstand.</w:t>
      </w:r>
      <w:r>
        <w:rPr>
          <w:spacing w:val="-4"/>
        </w:rPr>
        <w:t> </w:t>
      </w:r>
      <w:r>
        <w:rPr/>
        <w:t>Jeg</w:t>
      </w:r>
      <w:r>
        <w:rPr>
          <w:spacing w:val="-4"/>
        </w:rPr>
        <w:t> </w:t>
      </w:r>
      <w:r>
        <w:rPr/>
        <w:t>konfronterer av</w:t>
      </w:r>
      <w:r>
        <w:rPr>
          <w:spacing w:val="-3"/>
        </w:rPr>
        <w:t> </w:t>
      </w:r>
      <w:r>
        <w:rPr/>
        <w:t>og</w:t>
      </w:r>
      <w:r>
        <w:rPr>
          <w:spacing w:val="-3"/>
        </w:rPr>
        <w:t> </w:t>
      </w:r>
      <w:r>
        <w:rPr/>
        <w:t>til</w:t>
      </w:r>
      <w:r>
        <w:rPr>
          <w:spacing w:val="-3"/>
        </w:rPr>
        <w:t> </w:t>
      </w:r>
      <w:r>
        <w:rPr/>
        <w:t>klienten</w:t>
      </w:r>
      <w:r>
        <w:rPr>
          <w:spacing w:val="-3"/>
        </w:rPr>
        <w:t> </w:t>
      </w:r>
      <w:r>
        <w:rPr/>
        <w:t>med</w:t>
      </w:r>
      <w:r>
        <w:rPr>
          <w:spacing w:val="-3"/>
        </w:rPr>
        <w:t> </w:t>
      </w:r>
      <w:r>
        <w:rPr/>
        <w:t>hans</w:t>
      </w:r>
      <w:r>
        <w:rPr>
          <w:spacing w:val="-3"/>
        </w:rPr>
        <w:t> </w:t>
      </w:r>
      <w:r>
        <w:rPr/>
        <w:t>eller</w:t>
      </w:r>
      <w:r>
        <w:rPr>
          <w:spacing w:val="-3"/>
        </w:rPr>
        <w:t> </w:t>
      </w:r>
      <w:r>
        <w:rPr/>
        <w:t>hennes</w:t>
      </w:r>
      <w:r>
        <w:rPr>
          <w:spacing w:val="-3"/>
        </w:rPr>
        <w:t> </w:t>
      </w:r>
      <w:r>
        <w:rPr/>
        <w:t>dysfunksjonelle</w:t>
      </w:r>
      <w:r>
        <w:rPr>
          <w:spacing w:val="-3"/>
        </w:rPr>
        <w:t> </w:t>
      </w:r>
      <w:r>
        <w:rPr/>
        <w:t>utsagn</w:t>
      </w:r>
      <w:r>
        <w:rPr>
          <w:spacing w:val="-3"/>
        </w:rPr>
        <w:t> </w:t>
      </w:r>
      <w:r>
        <w:rPr/>
        <w:t>og</w:t>
      </w:r>
      <w:r>
        <w:rPr>
          <w:spacing w:val="-3"/>
        </w:rPr>
        <w:t> </w:t>
      </w:r>
      <w:r>
        <w:rPr/>
        <w:t>manglende</w:t>
      </w:r>
      <w:r>
        <w:rPr>
          <w:spacing w:val="-3"/>
        </w:rPr>
        <w:t> </w:t>
      </w:r>
      <w:r>
        <w:rPr/>
        <w:t>logikk, men</w:t>
      </w:r>
      <w:r>
        <w:rPr>
          <w:spacing w:val="-13"/>
        </w:rPr>
        <w:t> </w:t>
      </w:r>
      <w:r>
        <w:rPr/>
        <w:t>da</w:t>
      </w:r>
      <w:r>
        <w:rPr>
          <w:spacing w:val="-12"/>
        </w:rPr>
        <w:t> </w:t>
      </w:r>
      <w:r>
        <w:rPr/>
        <w:t>befinner</w:t>
      </w:r>
      <w:r>
        <w:rPr>
          <w:spacing w:val="-13"/>
        </w:rPr>
        <w:t> </w:t>
      </w:r>
      <w:r>
        <w:rPr/>
        <w:t>jeg</w:t>
      </w:r>
      <w:r>
        <w:rPr>
          <w:spacing w:val="-12"/>
        </w:rPr>
        <w:t> </w:t>
      </w:r>
      <w:r>
        <w:rPr/>
        <w:t>meg</w:t>
      </w:r>
      <w:r>
        <w:rPr>
          <w:spacing w:val="-13"/>
        </w:rPr>
        <w:t> </w:t>
      </w:r>
      <w:r>
        <w:rPr/>
        <w:t>innenfor</w:t>
      </w:r>
      <w:r>
        <w:rPr>
          <w:spacing w:val="-12"/>
        </w:rPr>
        <w:t> </w:t>
      </w:r>
      <w:r>
        <w:rPr/>
        <w:t>den</w:t>
      </w:r>
      <w:r>
        <w:rPr>
          <w:spacing w:val="-13"/>
        </w:rPr>
        <w:t> </w:t>
      </w:r>
      <w:r>
        <w:rPr/>
        <w:t>forståelse</w:t>
      </w:r>
      <w:r>
        <w:rPr>
          <w:spacing w:val="-12"/>
        </w:rPr>
        <w:t> </w:t>
      </w:r>
      <w:r>
        <w:rPr/>
        <w:t>man</w:t>
      </w:r>
      <w:r>
        <w:rPr>
          <w:spacing w:val="-13"/>
        </w:rPr>
        <w:t> </w:t>
      </w:r>
      <w:r>
        <w:rPr/>
        <w:t>finner</w:t>
      </w:r>
      <w:r>
        <w:rPr>
          <w:spacing w:val="-12"/>
        </w:rPr>
        <w:t> </w:t>
      </w:r>
      <w:r>
        <w:rPr/>
        <w:t>i</w:t>
      </w:r>
      <w:r>
        <w:rPr>
          <w:spacing w:val="-13"/>
        </w:rPr>
        <w:t> </w:t>
      </w:r>
      <w:r>
        <w:rPr/>
        <w:t>kognitiv</w:t>
      </w:r>
      <w:r>
        <w:rPr>
          <w:spacing w:val="-12"/>
        </w:rPr>
        <w:t> </w:t>
      </w:r>
      <w:r>
        <w:rPr/>
        <w:t>terapi,</w:t>
      </w:r>
      <w:r>
        <w:rPr>
          <w:spacing w:val="-13"/>
        </w:rPr>
        <w:t> </w:t>
      </w:r>
      <w:r>
        <w:rPr/>
        <w:t>samtidig som jeg forlater idealene i LBT.</w:t>
      </w:r>
    </w:p>
    <w:p>
      <w:pPr>
        <w:spacing w:after="0"/>
        <w:sectPr>
          <w:pgSz w:w="9640" w:h="13610"/>
          <w:pgMar w:header="367" w:footer="425" w:top="900" w:bottom="660" w:left="860" w:right="640"/>
        </w:sectPr>
      </w:pPr>
    </w:p>
    <w:p>
      <w:pPr>
        <w:pStyle w:val="BodyText"/>
        <w:spacing w:before="127"/>
        <w:ind w:right="547"/>
      </w:pPr>
      <w:r>
        <w:rPr/>
        <w:t>Analyserende utsagn fra terapeut fra en behandling av en klient med reaksjoner etter et samboerbrudd og sosial problematikk:</w:t>
      </w:r>
    </w:p>
    <w:p>
      <w:pPr>
        <w:pStyle w:val="BodyText"/>
        <w:ind w:left="0"/>
        <w:jc w:val="left"/>
      </w:pPr>
    </w:p>
    <w:p>
      <w:pPr>
        <w:pStyle w:val="BodyText"/>
        <w:ind w:right="546" w:firstLine="283"/>
      </w:pPr>
      <w:r>
        <w:rPr/>
        <w:t>T: Hun er vel også redd for noe som hun ikke vil inn i én gang til, fordi det var smertefullt</w:t>
      </w:r>
      <w:r>
        <w:rPr>
          <w:spacing w:val="-8"/>
        </w:rPr>
        <w:t> </w:t>
      </w:r>
      <w:r>
        <w:rPr/>
        <w:t>(analyse</w:t>
      </w:r>
      <w:r>
        <w:rPr>
          <w:spacing w:val="-8"/>
        </w:rPr>
        <w:t> </w:t>
      </w:r>
      <w:r>
        <w:rPr/>
        <w:t>av</w:t>
      </w:r>
      <w:r>
        <w:rPr>
          <w:spacing w:val="-8"/>
        </w:rPr>
        <w:t> </w:t>
      </w:r>
      <w:r>
        <w:rPr/>
        <w:t>kjærestens</w:t>
      </w:r>
      <w:r>
        <w:rPr>
          <w:spacing w:val="-8"/>
        </w:rPr>
        <w:t> </w:t>
      </w:r>
      <w:r>
        <w:rPr/>
        <w:t>reaksjoner).</w:t>
      </w:r>
      <w:r>
        <w:rPr>
          <w:spacing w:val="-8"/>
        </w:rPr>
        <w:t> </w:t>
      </w:r>
      <w:r>
        <w:rPr/>
        <w:t>Klienten</w:t>
      </w:r>
      <w:r>
        <w:rPr>
          <w:spacing w:val="-8"/>
        </w:rPr>
        <w:t> </w:t>
      </w:r>
      <w:r>
        <w:rPr/>
        <w:t>kan</w:t>
      </w:r>
      <w:r>
        <w:rPr>
          <w:spacing w:val="-8"/>
        </w:rPr>
        <w:t> </w:t>
      </w:r>
      <w:r>
        <w:rPr/>
        <w:t>her</w:t>
      </w:r>
      <w:r>
        <w:rPr>
          <w:spacing w:val="-8"/>
        </w:rPr>
        <w:t> </w:t>
      </w:r>
      <w:r>
        <w:rPr/>
        <w:t>være</w:t>
      </w:r>
      <w:r>
        <w:rPr>
          <w:spacing w:val="-8"/>
        </w:rPr>
        <w:t> </w:t>
      </w:r>
      <w:r>
        <w:rPr/>
        <w:t>helt</w:t>
      </w:r>
      <w:r>
        <w:rPr>
          <w:spacing w:val="-8"/>
        </w:rPr>
        <w:t> </w:t>
      </w:r>
      <w:r>
        <w:rPr/>
        <w:t>uenig</w:t>
      </w:r>
      <w:r>
        <w:rPr>
          <w:spacing w:val="-8"/>
        </w:rPr>
        <w:t> </w:t>
      </w:r>
      <w:r>
        <w:rPr/>
        <w:t>i</w:t>
      </w:r>
      <w:r>
        <w:rPr>
          <w:spacing w:val="-8"/>
        </w:rPr>
        <w:t> </w:t>
      </w:r>
      <w:r>
        <w:rPr/>
        <w:t>ana- lysen,</w:t>
      </w:r>
      <w:r>
        <w:rPr>
          <w:spacing w:val="-6"/>
        </w:rPr>
        <w:t> </w:t>
      </w:r>
      <w:r>
        <w:rPr/>
        <w:t>og</w:t>
      </w:r>
      <w:r>
        <w:rPr>
          <w:spacing w:val="-6"/>
        </w:rPr>
        <w:t> </w:t>
      </w:r>
      <w:r>
        <w:rPr/>
        <w:t>formidle</w:t>
      </w:r>
      <w:r>
        <w:rPr>
          <w:spacing w:val="-6"/>
        </w:rPr>
        <w:t> </w:t>
      </w:r>
      <w:r>
        <w:rPr/>
        <w:t>at</w:t>
      </w:r>
      <w:r>
        <w:rPr>
          <w:spacing w:val="-6"/>
        </w:rPr>
        <w:t> </w:t>
      </w:r>
      <w:r>
        <w:rPr/>
        <w:t>det</w:t>
      </w:r>
      <w:r>
        <w:rPr>
          <w:spacing w:val="-6"/>
        </w:rPr>
        <w:t> </w:t>
      </w:r>
      <w:r>
        <w:rPr/>
        <w:t>ikke</w:t>
      </w:r>
      <w:r>
        <w:rPr>
          <w:spacing w:val="-6"/>
        </w:rPr>
        <w:t> </w:t>
      </w:r>
      <w:r>
        <w:rPr/>
        <w:t>er</w:t>
      </w:r>
      <w:r>
        <w:rPr>
          <w:spacing w:val="-6"/>
        </w:rPr>
        <w:t> </w:t>
      </w:r>
      <w:r>
        <w:rPr/>
        <w:t>noe</w:t>
      </w:r>
      <w:r>
        <w:rPr>
          <w:spacing w:val="-6"/>
        </w:rPr>
        <w:t> </w:t>
      </w:r>
      <w:r>
        <w:rPr/>
        <w:t>hun</w:t>
      </w:r>
      <w:r>
        <w:rPr>
          <w:spacing w:val="-6"/>
        </w:rPr>
        <w:t> </w:t>
      </w:r>
      <w:r>
        <w:rPr/>
        <w:t>trenger</w:t>
      </w:r>
      <w:r>
        <w:rPr>
          <w:spacing w:val="-6"/>
        </w:rPr>
        <w:t> </w:t>
      </w:r>
      <w:r>
        <w:rPr/>
        <w:t>å</w:t>
      </w:r>
      <w:r>
        <w:rPr>
          <w:spacing w:val="-6"/>
        </w:rPr>
        <w:t> </w:t>
      </w:r>
      <w:r>
        <w:rPr/>
        <w:t>være</w:t>
      </w:r>
      <w:r>
        <w:rPr>
          <w:spacing w:val="-6"/>
        </w:rPr>
        <w:t> </w:t>
      </w:r>
      <w:r>
        <w:rPr/>
        <w:t>redd</w:t>
      </w:r>
      <w:r>
        <w:rPr>
          <w:spacing w:val="-6"/>
        </w:rPr>
        <w:t> </w:t>
      </w:r>
      <w:r>
        <w:rPr/>
        <w:t>for</w:t>
      </w:r>
      <w:r>
        <w:rPr>
          <w:spacing w:val="-6"/>
        </w:rPr>
        <w:t> </w:t>
      </w:r>
      <w:r>
        <w:rPr/>
        <w:t>=</w:t>
      </w:r>
      <w:r>
        <w:rPr>
          <w:spacing w:val="-6"/>
        </w:rPr>
        <w:t> </w:t>
      </w:r>
      <w:r>
        <w:rPr/>
        <w:t>konflikt.</w:t>
      </w:r>
      <w:r>
        <w:rPr>
          <w:spacing w:val="-6"/>
        </w:rPr>
        <w:t> </w:t>
      </w:r>
      <w:r>
        <w:rPr/>
        <w:t>T:</w:t>
      </w:r>
      <w:r>
        <w:rPr>
          <w:spacing w:val="-6"/>
        </w:rPr>
        <w:t> </w:t>
      </w:r>
      <w:r>
        <w:rPr/>
        <w:t>Det</w:t>
      </w:r>
      <w:r>
        <w:rPr>
          <w:spacing w:val="-6"/>
        </w:rPr>
        <w:t> </w:t>
      </w:r>
      <w:r>
        <w:rPr/>
        <w:t>be- tyr</w:t>
      </w:r>
      <w:r>
        <w:rPr>
          <w:spacing w:val="-12"/>
        </w:rPr>
        <w:t> </w:t>
      </w:r>
      <w:r>
        <w:rPr/>
        <w:t>vel</w:t>
      </w:r>
      <w:r>
        <w:rPr>
          <w:spacing w:val="-12"/>
        </w:rPr>
        <w:t> </w:t>
      </w:r>
      <w:r>
        <w:rPr/>
        <w:t>at</w:t>
      </w:r>
      <w:r>
        <w:rPr>
          <w:spacing w:val="-12"/>
        </w:rPr>
        <w:t> </w:t>
      </w:r>
      <w:r>
        <w:rPr/>
        <w:t>du</w:t>
      </w:r>
      <w:r>
        <w:rPr>
          <w:spacing w:val="-12"/>
        </w:rPr>
        <w:t> </w:t>
      </w:r>
      <w:r>
        <w:rPr/>
        <w:t>faktisk</w:t>
      </w:r>
      <w:r>
        <w:rPr>
          <w:spacing w:val="-12"/>
        </w:rPr>
        <w:t> </w:t>
      </w:r>
      <w:r>
        <w:rPr/>
        <w:t>representerer</w:t>
      </w:r>
      <w:r>
        <w:rPr>
          <w:spacing w:val="-12"/>
        </w:rPr>
        <w:t> </w:t>
      </w:r>
      <w:r>
        <w:rPr/>
        <w:t>en</w:t>
      </w:r>
      <w:r>
        <w:rPr>
          <w:spacing w:val="-12"/>
        </w:rPr>
        <w:t> </w:t>
      </w:r>
      <w:r>
        <w:rPr/>
        <w:t>som</w:t>
      </w:r>
      <w:r>
        <w:rPr>
          <w:spacing w:val="-12"/>
        </w:rPr>
        <w:t> </w:t>
      </w:r>
      <w:r>
        <w:rPr/>
        <w:t>kan</w:t>
      </w:r>
      <w:r>
        <w:rPr>
          <w:spacing w:val="-12"/>
        </w:rPr>
        <w:t> </w:t>
      </w:r>
      <w:r>
        <w:rPr/>
        <w:t>gi</w:t>
      </w:r>
      <w:r>
        <w:rPr>
          <w:spacing w:val="-12"/>
        </w:rPr>
        <w:t> </w:t>
      </w:r>
      <w:r>
        <w:rPr/>
        <w:t>henne</w:t>
      </w:r>
      <w:r>
        <w:rPr>
          <w:spacing w:val="-12"/>
        </w:rPr>
        <w:t> </w:t>
      </w:r>
      <w:r>
        <w:rPr/>
        <w:t>mye</w:t>
      </w:r>
      <w:r>
        <w:rPr>
          <w:spacing w:val="-12"/>
        </w:rPr>
        <w:t> </w:t>
      </w:r>
      <w:r>
        <w:rPr/>
        <w:t>smerte?</w:t>
      </w:r>
      <w:r>
        <w:rPr>
          <w:spacing w:val="-12"/>
        </w:rPr>
        <w:t> </w:t>
      </w:r>
      <w:r>
        <w:rPr/>
        <w:t>Og</w:t>
      </w:r>
      <w:r>
        <w:rPr>
          <w:spacing w:val="-12"/>
        </w:rPr>
        <w:t> </w:t>
      </w:r>
      <w:r>
        <w:rPr/>
        <w:t>at</w:t>
      </w:r>
      <w:r>
        <w:rPr>
          <w:spacing w:val="-12"/>
        </w:rPr>
        <w:t> </w:t>
      </w:r>
      <w:r>
        <w:rPr/>
        <w:t>hun</w:t>
      </w:r>
      <w:r>
        <w:rPr>
          <w:spacing w:val="-12"/>
        </w:rPr>
        <w:t> </w:t>
      </w:r>
      <w:r>
        <w:rPr/>
        <w:t>absolutt ikke</w:t>
      </w:r>
      <w:r>
        <w:rPr>
          <w:spacing w:val="-4"/>
        </w:rPr>
        <w:t> </w:t>
      </w:r>
      <w:r>
        <w:rPr/>
        <w:t>vil</w:t>
      </w:r>
      <w:r>
        <w:rPr>
          <w:spacing w:val="-4"/>
        </w:rPr>
        <w:t> </w:t>
      </w:r>
      <w:r>
        <w:rPr/>
        <w:t>inn</w:t>
      </w:r>
      <w:r>
        <w:rPr>
          <w:spacing w:val="-4"/>
        </w:rPr>
        <w:t> </w:t>
      </w:r>
      <w:r>
        <w:rPr/>
        <w:t>i</w:t>
      </w:r>
      <w:r>
        <w:rPr>
          <w:spacing w:val="-4"/>
        </w:rPr>
        <w:t> </w:t>
      </w:r>
      <w:r>
        <w:rPr/>
        <w:t>den</w:t>
      </w:r>
      <w:r>
        <w:rPr>
          <w:spacing w:val="-4"/>
        </w:rPr>
        <w:t> </w:t>
      </w:r>
      <w:r>
        <w:rPr/>
        <w:t>smerten</w:t>
      </w:r>
      <w:r>
        <w:rPr>
          <w:spacing w:val="-4"/>
        </w:rPr>
        <w:t> </w:t>
      </w:r>
      <w:r>
        <w:rPr/>
        <w:t>én</w:t>
      </w:r>
      <w:r>
        <w:rPr>
          <w:spacing w:val="-4"/>
        </w:rPr>
        <w:t> </w:t>
      </w:r>
      <w:r>
        <w:rPr/>
        <w:t>gang</w:t>
      </w:r>
      <w:r>
        <w:rPr>
          <w:spacing w:val="-4"/>
        </w:rPr>
        <w:t> </w:t>
      </w:r>
      <w:r>
        <w:rPr/>
        <w:t>til?</w:t>
      </w:r>
      <w:r>
        <w:rPr>
          <w:spacing w:val="-4"/>
        </w:rPr>
        <w:t> </w:t>
      </w:r>
      <w:r>
        <w:rPr/>
        <w:t>(Det</w:t>
      </w:r>
      <w:r>
        <w:rPr>
          <w:spacing w:val="-4"/>
        </w:rPr>
        <w:t> </w:t>
      </w:r>
      <w:r>
        <w:rPr/>
        <w:t>tidligere</w:t>
      </w:r>
      <w:r>
        <w:rPr>
          <w:spacing w:val="-4"/>
        </w:rPr>
        <w:t> </w:t>
      </w:r>
      <w:r>
        <w:rPr/>
        <w:t>forholdet</w:t>
      </w:r>
      <w:r>
        <w:rPr>
          <w:spacing w:val="-4"/>
        </w:rPr>
        <w:t> </w:t>
      </w:r>
      <w:r>
        <w:rPr/>
        <w:t>ble</w:t>
      </w:r>
      <w:r>
        <w:rPr>
          <w:spacing w:val="-4"/>
        </w:rPr>
        <w:t> </w:t>
      </w:r>
      <w:r>
        <w:rPr/>
        <w:t>av</w:t>
      </w:r>
      <w:r>
        <w:rPr>
          <w:spacing w:val="-4"/>
        </w:rPr>
        <w:t> </w:t>
      </w:r>
      <w:r>
        <w:rPr/>
        <w:t>den</w:t>
      </w:r>
      <w:r>
        <w:rPr>
          <w:spacing w:val="-4"/>
        </w:rPr>
        <w:t> </w:t>
      </w:r>
      <w:r>
        <w:rPr/>
        <w:t>andre</w:t>
      </w:r>
      <w:r>
        <w:rPr>
          <w:spacing w:val="-4"/>
        </w:rPr>
        <w:t> </w:t>
      </w:r>
      <w:r>
        <w:rPr/>
        <w:t>parten opplevd som vanskelig)</w:t>
      </w:r>
    </w:p>
    <w:p>
      <w:pPr>
        <w:pStyle w:val="BodyText"/>
        <w:ind w:right="548" w:firstLine="283"/>
      </w:pPr>
      <w:r>
        <w:rPr/>
        <w:t>Selv om slike utsagn kan gi klienten en ny forståelse og muligens føre til psykisk endring, kan de også føre til konflikt. Jeg betrakter virkningen av denne type utsagn som mindre kontrollerbare, samtidig som jeg erkjenner at terapeutens analyse kan være feil. Dette gjelder selv om formålet med de analyserende utsagnene kan være å gjøre</w:t>
      </w:r>
      <w:r>
        <w:rPr>
          <w:spacing w:val="-11"/>
        </w:rPr>
        <w:t> </w:t>
      </w:r>
      <w:r>
        <w:rPr/>
        <w:t>klienten</w:t>
      </w:r>
      <w:r>
        <w:rPr>
          <w:spacing w:val="-11"/>
        </w:rPr>
        <w:t> </w:t>
      </w:r>
      <w:r>
        <w:rPr/>
        <w:t>bevisst</w:t>
      </w:r>
      <w:r>
        <w:rPr>
          <w:spacing w:val="-11"/>
        </w:rPr>
        <w:t> </w:t>
      </w:r>
      <w:r>
        <w:rPr/>
        <w:t>væremåter</w:t>
      </w:r>
      <w:r>
        <w:rPr>
          <w:spacing w:val="-11"/>
        </w:rPr>
        <w:t> </w:t>
      </w:r>
      <w:r>
        <w:rPr/>
        <w:t>som</w:t>
      </w:r>
      <w:r>
        <w:rPr>
          <w:spacing w:val="-11"/>
        </w:rPr>
        <w:t> </w:t>
      </w:r>
      <w:r>
        <w:rPr/>
        <w:t>kan</w:t>
      </w:r>
      <w:r>
        <w:rPr>
          <w:spacing w:val="-11"/>
        </w:rPr>
        <w:t> </w:t>
      </w:r>
      <w:r>
        <w:rPr/>
        <w:t>føre</w:t>
      </w:r>
      <w:r>
        <w:rPr>
          <w:spacing w:val="-11"/>
        </w:rPr>
        <w:t> </w:t>
      </w:r>
      <w:r>
        <w:rPr/>
        <w:t>til</w:t>
      </w:r>
      <w:r>
        <w:rPr>
          <w:spacing w:val="-11"/>
        </w:rPr>
        <w:t> </w:t>
      </w:r>
      <w:r>
        <w:rPr/>
        <w:t>ubehag</w:t>
      </w:r>
      <w:r>
        <w:rPr>
          <w:spacing w:val="-11"/>
        </w:rPr>
        <w:t> </w:t>
      </w:r>
      <w:r>
        <w:rPr/>
        <w:t>for</w:t>
      </w:r>
      <w:r>
        <w:rPr>
          <w:spacing w:val="-11"/>
        </w:rPr>
        <w:t> </w:t>
      </w:r>
      <w:r>
        <w:rPr/>
        <w:t>andre,</w:t>
      </w:r>
      <w:r>
        <w:rPr>
          <w:spacing w:val="-11"/>
        </w:rPr>
        <w:t> </w:t>
      </w:r>
      <w:r>
        <w:rPr/>
        <w:t>og</w:t>
      </w:r>
      <w:r>
        <w:rPr>
          <w:spacing w:val="-11"/>
        </w:rPr>
        <w:t> </w:t>
      </w:r>
      <w:r>
        <w:rPr/>
        <w:t>selv</w:t>
      </w:r>
      <w:r>
        <w:rPr>
          <w:spacing w:val="-11"/>
        </w:rPr>
        <w:t> </w:t>
      </w:r>
      <w:r>
        <w:rPr/>
        <w:t>om</w:t>
      </w:r>
      <w:r>
        <w:rPr>
          <w:spacing w:val="-11"/>
        </w:rPr>
        <w:t> </w:t>
      </w:r>
      <w:r>
        <w:rPr/>
        <w:t>hensik- ten er å bidra til å bedre klientens situasjon. Analyserende utsagn må anvendes med forsiktighet.</w:t>
      </w:r>
      <w:r>
        <w:rPr>
          <w:spacing w:val="-9"/>
        </w:rPr>
        <w:t> </w:t>
      </w:r>
      <w:r>
        <w:rPr/>
        <w:t>Terapeutens</w:t>
      </w:r>
      <w:r>
        <w:rPr>
          <w:spacing w:val="-9"/>
        </w:rPr>
        <w:t> </w:t>
      </w:r>
      <w:r>
        <w:rPr/>
        <w:t>innsikt</w:t>
      </w:r>
      <w:r>
        <w:rPr>
          <w:spacing w:val="-9"/>
        </w:rPr>
        <w:t> </w:t>
      </w:r>
      <w:r>
        <w:rPr/>
        <w:t>er</w:t>
      </w:r>
      <w:r>
        <w:rPr>
          <w:spacing w:val="-9"/>
        </w:rPr>
        <w:t> </w:t>
      </w:r>
      <w:r>
        <w:rPr/>
        <w:t>ingen</w:t>
      </w:r>
      <w:r>
        <w:rPr>
          <w:spacing w:val="-9"/>
        </w:rPr>
        <w:t> </w:t>
      </w:r>
      <w:r>
        <w:rPr/>
        <w:t>garanti</w:t>
      </w:r>
      <w:r>
        <w:rPr>
          <w:spacing w:val="-9"/>
        </w:rPr>
        <w:t> </w:t>
      </w:r>
      <w:r>
        <w:rPr/>
        <w:t>for</w:t>
      </w:r>
      <w:r>
        <w:rPr>
          <w:spacing w:val="-9"/>
        </w:rPr>
        <w:t> </w:t>
      </w:r>
      <w:r>
        <w:rPr/>
        <w:t>endring</w:t>
      </w:r>
      <w:r>
        <w:rPr>
          <w:spacing w:val="-9"/>
        </w:rPr>
        <w:t> </w:t>
      </w:r>
      <w:r>
        <w:rPr/>
        <w:t>av</w:t>
      </w:r>
      <w:r>
        <w:rPr>
          <w:spacing w:val="-9"/>
        </w:rPr>
        <w:t> </w:t>
      </w:r>
      <w:r>
        <w:rPr/>
        <w:t>atferd.</w:t>
      </w:r>
      <w:r>
        <w:rPr>
          <w:spacing w:val="-9"/>
        </w:rPr>
        <w:t> </w:t>
      </w:r>
      <w:r>
        <w:rPr/>
        <w:t>Det</w:t>
      </w:r>
      <w:r>
        <w:rPr>
          <w:spacing w:val="-9"/>
        </w:rPr>
        <w:t> </w:t>
      </w:r>
      <w:r>
        <w:rPr/>
        <w:t>sikreste</w:t>
      </w:r>
      <w:r>
        <w:rPr>
          <w:spacing w:val="-9"/>
        </w:rPr>
        <w:t> </w:t>
      </w:r>
      <w:r>
        <w:rPr/>
        <w:t>er å</w:t>
      </w:r>
      <w:r>
        <w:rPr>
          <w:spacing w:val="-6"/>
        </w:rPr>
        <w:t> </w:t>
      </w:r>
      <w:r>
        <w:rPr/>
        <w:t>endre</w:t>
      </w:r>
      <w:r>
        <w:rPr>
          <w:spacing w:val="-6"/>
        </w:rPr>
        <w:t> </w:t>
      </w:r>
      <w:r>
        <w:rPr/>
        <w:t>det</w:t>
      </w:r>
      <w:r>
        <w:rPr>
          <w:spacing w:val="-6"/>
        </w:rPr>
        <w:t> </w:t>
      </w:r>
      <w:r>
        <w:rPr/>
        <w:t>psykiske</w:t>
      </w:r>
      <w:r>
        <w:rPr>
          <w:spacing w:val="-6"/>
        </w:rPr>
        <w:t> </w:t>
      </w:r>
      <w:r>
        <w:rPr/>
        <w:t>materialet</w:t>
      </w:r>
      <w:r>
        <w:rPr>
          <w:spacing w:val="-6"/>
        </w:rPr>
        <w:t> </w:t>
      </w:r>
      <w:r>
        <w:rPr/>
        <w:t>som</w:t>
      </w:r>
      <w:r>
        <w:rPr>
          <w:spacing w:val="-6"/>
        </w:rPr>
        <w:t> </w:t>
      </w:r>
      <w:r>
        <w:rPr/>
        <w:t>forårsaker</w:t>
      </w:r>
      <w:r>
        <w:rPr>
          <w:spacing w:val="-6"/>
        </w:rPr>
        <w:t> </w:t>
      </w:r>
      <w:r>
        <w:rPr/>
        <w:t>eller</w:t>
      </w:r>
      <w:r>
        <w:rPr>
          <w:spacing w:val="-6"/>
        </w:rPr>
        <w:t> </w:t>
      </w:r>
      <w:r>
        <w:rPr/>
        <w:t>bidrar</w:t>
      </w:r>
      <w:r>
        <w:rPr>
          <w:spacing w:val="-6"/>
        </w:rPr>
        <w:t> </w:t>
      </w:r>
      <w:r>
        <w:rPr/>
        <w:t>til</w:t>
      </w:r>
      <w:r>
        <w:rPr>
          <w:spacing w:val="-6"/>
        </w:rPr>
        <w:t> </w:t>
      </w:r>
      <w:r>
        <w:rPr/>
        <w:t>klientens</w:t>
      </w:r>
      <w:r>
        <w:rPr>
          <w:spacing w:val="-6"/>
        </w:rPr>
        <w:t> </w:t>
      </w:r>
      <w:r>
        <w:rPr/>
        <w:t>uheldige</w:t>
      </w:r>
      <w:r>
        <w:rPr>
          <w:spacing w:val="-6"/>
        </w:rPr>
        <w:t> </w:t>
      </w:r>
      <w:r>
        <w:rPr/>
        <w:t>reak- sjoner overfor andre, slik klienten selv opplever situasjonen.</w:t>
      </w:r>
    </w:p>
    <w:p>
      <w:pPr>
        <w:pStyle w:val="Heading8"/>
        <w:jc w:val="both"/>
      </w:pPr>
      <w:r>
        <w:rPr/>
        <w:t>Argumenterende</w:t>
      </w:r>
      <w:r>
        <w:rPr>
          <w:spacing w:val="-13"/>
        </w:rPr>
        <w:t> </w:t>
      </w:r>
      <w:r>
        <w:rPr>
          <w:spacing w:val="-2"/>
        </w:rPr>
        <w:t>utsagn</w:t>
      </w:r>
    </w:p>
    <w:p>
      <w:pPr>
        <w:pStyle w:val="BodyText"/>
        <w:spacing w:before="122"/>
        <w:ind w:right="548"/>
      </w:pPr>
      <w:r>
        <w:rPr/>
        <w:t>Argumenterende utsagn innebærer at terapeuten forsøker å overbevise klienten om sin vurdering eller går inn i diskusjoner med klienten. Slike utsagn betraktes som uhensiktsmessige fordi de fører til en endring av fokus fra klientens følelsesmessige reaksjoner til det temaet som diskuteres og kan skape uenighet mellom terapeut og klient, noe som igjen kan ødelegge en god relasjon. Videre fører de i liten grad til ak- tivering av klientens mentale ressurser, og sjelden til psykiske endringer. I tillegg kan de</w:t>
      </w:r>
      <w:r>
        <w:rPr>
          <w:spacing w:val="-7"/>
        </w:rPr>
        <w:t> </w:t>
      </w:r>
      <w:r>
        <w:rPr/>
        <w:t>få</w:t>
      </w:r>
      <w:r>
        <w:rPr>
          <w:spacing w:val="-7"/>
        </w:rPr>
        <w:t> </w:t>
      </w:r>
      <w:r>
        <w:rPr/>
        <w:t>klienten</w:t>
      </w:r>
      <w:r>
        <w:rPr>
          <w:spacing w:val="-7"/>
        </w:rPr>
        <w:t> </w:t>
      </w:r>
      <w:r>
        <w:rPr/>
        <w:t>til</w:t>
      </w:r>
      <w:r>
        <w:rPr>
          <w:spacing w:val="-7"/>
        </w:rPr>
        <w:t> </w:t>
      </w:r>
      <w:r>
        <w:rPr/>
        <w:t>å</w:t>
      </w:r>
      <w:r>
        <w:rPr>
          <w:spacing w:val="-7"/>
        </w:rPr>
        <w:t> </w:t>
      </w:r>
      <w:r>
        <w:rPr/>
        <w:t>føle</w:t>
      </w:r>
      <w:r>
        <w:rPr>
          <w:spacing w:val="-7"/>
        </w:rPr>
        <w:t> </w:t>
      </w:r>
      <w:r>
        <w:rPr/>
        <w:t>seg</w:t>
      </w:r>
      <w:r>
        <w:rPr>
          <w:spacing w:val="-7"/>
        </w:rPr>
        <w:t> </w:t>
      </w:r>
      <w:r>
        <w:rPr/>
        <w:t>dum,</w:t>
      </w:r>
      <w:r>
        <w:rPr>
          <w:spacing w:val="-7"/>
        </w:rPr>
        <w:t> </w:t>
      </w:r>
      <w:r>
        <w:rPr/>
        <w:t>underlegen</w:t>
      </w:r>
      <w:r>
        <w:rPr>
          <w:spacing w:val="-7"/>
        </w:rPr>
        <w:t> </w:t>
      </w:r>
      <w:r>
        <w:rPr/>
        <w:t>og</w:t>
      </w:r>
      <w:r>
        <w:rPr>
          <w:spacing w:val="-7"/>
        </w:rPr>
        <w:t> </w:t>
      </w:r>
      <w:r>
        <w:rPr/>
        <w:t>maktesløs</w:t>
      </w:r>
      <w:r>
        <w:rPr>
          <w:spacing w:val="-7"/>
        </w:rPr>
        <w:t> </w:t>
      </w:r>
      <w:r>
        <w:rPr/>
        <w:t>overfor</w:t>
      </w:r>
      <w:r>
        <w:rPr>
          <w:spacing w:val="-7"/>
        </w:rPr>
        <w:t> </w:t>
      </w:r>
      <w:r>
        <w:rPr/>
        <w:t>terapeuten,</w:t>
      </w:r>
      <w:r>
        <w:rPr>
          <w:spacing w:val="-7"/>
        </w:rPr>
        <w:t> </w:t>
      </w:r>
      <w:r>
        <w:rPr/>
        <w:t>som</w:t>
      </w:r>
      <w:r>
        <w:rPr>
          <w:spacing w:val="-7"/>
        </w:rPr>
        <w:t> </w:t>
      </w:r>
      <w:r>
        <w:rPr/>
        <w:t>blir oppfattet som ekspert. Man unngår derfor å argumentere med klientene.</w:t>
      </w:r>
    </w:p>
    <w:p>
      <w:pPr>
        <w:pStyle w:val="Heading8"/>
        <w:jc w:val="both"/>
      </w:pPr>
      <w:r>
        <w:rPr/>
        <w:t>Negativt</w:t>
      </w:r>
      <w:r>
        <w:rPr>
          <w:spacing w:val="-7"/>
        </w:rPr>
        <w:t> </w:t>
      </w:r>
      <w:r>
        <w:rPr/>
        <w:t>konfronterende</w:t>
      </w:r>
      <w:r>
        <w:rPr>
          <w:spacing w:val="-6"/>
        </w:rPr>
        <w:t> </w:t>
      </w:r>
      <w:r>
        <w:rPr>
          <w:spacing w:val="-2"/>
        </w:rPr>
        <w:t>utsagn</w:t>
      </w:r>
    </w:p>
    <w:p>
      <w:pPr>
        <w:pStyle w:val="BodyText"/>
        <w:spacing w:line="230" w:lineRule="auto" w:before="120"/>
        <w:ind w:right="547"/>
      </w:pPr>
      <w:r>
        <w:rPr/>
        <w:t>Negativt</w:t>
      </w:r>
      <w:r>
        <w:rPr>
          <w:spacing w:val="-9"/>
        </w:rPr>
        <w:t> </w:t>
      </w:r>
      <w:r>
        <w:rPr/>
        <w:t>konfronterende</w:t>
      </w:r>
      <w:r>
        <w:rPr>
          <w:spacing w:val="-9"/>
        </w:rPr>
        <w:t> </w:t>
      </w:r>
      <w:r>
        <w:rPr/>
        <w:t>utsagn</w:t>
      </w:r>
      <w:r>
        <w:rPr>
          <w:spacing w:val="-9"/>
        </w:rPr>
        <w:t> </w:t>
      </w:r>
      <w:r>
        <w:rPr/>
        <w:t>innebærer</w:t>
      </w:r>
      <w:r>
        <w:rPr>
          <w:spacing w:val="-9"/>
        </w:rPr>
        <w:t> </w:t>
      </w:r>
      <w:r>
        <w:rPr/>
        <w:t>at</w:t>
      </w:r>
      <w:r>
        <w:rPr>
          <w:spacing w:val="-9"/>
        </w:rPr>
        <w:t> </w:t>
      </w:r>
      <w:r>
        <w:rPr/>
        <w:t>terapeuten</w:t>
      </w:r>
      <w:r>
        <w:rPr>
          <w:spacing w:val="-9"/>
        </w:rPr>
        <w:t> </w:t>
      </w:r>
      <w:r>
        <w:rPr/>
        <w:t>behandler</w:t>
      </w:r>
      <w:r>
        <w:rPr>
          <w:spacing w:val="-9"/>
        </w:rPr>
        <w:t> </w:t>
      </w:r>
      <w:r>
        <w:rPr/>
        <w:t>klienten</w:t>
      </w:r>
      <w:r>
        <w:rPr>
          <w:spacing w:val="-9"/>
        </w:rPr>
        <w:t> </w:t>
      </w:r>
      <w:r>
        <w:rPr/>
        <w:t>dårlig</w:t>
      </w:r>
      <w:r>
        <w:rPr>
          <w:spacing w:val="-9"/>
        </w:rPr>
        <w:t> </w:t>
      </w:r>
      <w:r>
        <w:rPr/>
        <w:t>og med manglende respekt. Slike utsagn fører til psykisk ubehag, som kan vedvare etter at</w:t>
      </w:r>
      <w:r>
        <w:rPr>
          <w:spacing w:val="-5"/>
        </w:rPr>
        <w:t> </w:t>
      </w:r>
      <w:r>
        <w:rPr/>
        <w:t>konsultasjonen</w:t>
      </w:r>
      <w:r>
        <w:rPr>
          <w:spacing w:val="-5"/>
        </w:rPr>
        <w:t> </w:t>
      </w:r>
      <w:r>
        <w:rPr/>
        <w:t>er</w:t>
      </w:r>
      <w:r>
        <w:rPr>
          <w:spacing w:val="-5"/>
        </w:rPr>
        <w:t> </w:t>
      </w:r>
      <w:r>
        <w:rPr/>
        <w:t>avsluttet.</w:t>
      </w:r>
      <w:r>
        <w:rPr>
          <w:spacing w:val="-5"/>
        </w:rPr>
        <w:t> </w:t>
      </w:r>
      <w:r>
        <w:rPr/>
        <w:t>Det</w:t>
      </w:r>
      <w:r>
        <w:rPr>
          <w:spacing w:val="-5"/>
        </w:rPr>
        <w:t> </w:t>
      </w:r>
      <w:r>
        <w:rPr/>
        <w:t>finnes</w:t>
      </w:r>
      <w:r>
        <w:rPr>
          <w:spacing w:val="-5"/>
        </w:rPr>
        <w:t> </w:t>
      </w:r>
      <w:r>
        <w:rPr/>
        <w:t>flere</w:t>
      </w:r>
      <w:r>
        <w:rPr>
          <w:spacing w:val="-5"/>
        </w:rPr>
        <w:t> </w:t>
      </w:r>
      <w:r>
        <w:rPr/>
        <w:t>typer</w:t>
      </w:r>
      <w:r>
        <w:rPr>
          <w:spacing w:val="-5"/>
        </w:rPr>
        <w:t> </w:t>
      </w:r>
      <w:r>
        <w:rPr/>
        <w:t>konfronterende</w:t>
      </w:r>
      <w:r>
        <w:rPr>
          <w:spacing w:val="-5"/>
        </w:rPr>
        <w:t> </w:t>
      </w:r>
      <w:r>
        <w:rPr/>
        <w:t>utsagn</w:t>
      </w:r>
      <w:r>
        <w:rPr>
          <w:spacing w:val="-5"/>
        </w:rPr>
        <w:t> </w:t>
      </w:r>
      <w:r>
        <w:rPr/>
        <w:t>i</w:t>
      </w:r>
      <w:r>
        <w:rPr>
          <w:spacing w:val="-5"/>
        </w:rPr>
        <w:t> </w:t>
      </w:r>
      <w:r>
        <w:rPr/>
        <w:t>behand- </w:t>
      </w:r>
      <w:r>
        <w:rPr>
          <w:spacing w:val="-2"/>
        </w:rPr>
        <w:t>lingen</w:t>
      </w:r>
    </w:p>
    <w:p>
      <w:pPr>
        <w:pStyle w:val="ListParagraph"/>
        <w:numPr>
          <w:ilvl w:val="0"/>
          <w:numId w:val="27"/>
        </w:numPr>
        <w:tabs>
          <w:tab w:pos="823" w:val="left" w:leader="none"/>
        </w:tabs>
        <w:spacing w:line="258" w:lineRule="exact" w:before="254" w:after="0"/>
        <w:ind w:left="823" w:right="0" w:hanging="340"/>
        <w:jc w:val="left"/>
        <w:rPr>
          <w:sz w:val="22"/>
        </w:rPr>
      </w:pPr>
      <w:r>
        <w:rPr>
          <w:sz w:val="22"/>
        </w:rPr>
        <w:t>Kritiske</w:t>
      </w:r>
      <w:r>
        <w:rPr>
          <w:spacing w:val="-7"/>
          <w:sz w:val="22"/>
        </w:rPr>
        <w:t> </w:t>
      </w:r>
      <w:r>
        <w:rPr>
          <w:spacing w:val="-2"/>
          <w:sz w:val="22"/>
        </w:rPr>
        <w:t>utsagn</w:t>
      </w:r>
    </w:p>
    <w:p>
      <w:pPr>
        <w:pStyle w:val="ListParagraph"/>
        <w:numPr>
          <w:ilvl w:val="0"/>
          <w:numId w:val="27"/>
        </w:numPr>
        <w:tabs>
          <w:tab w:pos="823" w:val="left" w:leader="none"/>
        </w:tabs>
        <w:spacing w:line="253" w:lineRule="exact" w:before="0" w:after="0"/>
        <w:ind w:left="823" w:right="0" w:hanging="340"/>
        <w:jc w:val="left"/>
        <w:rPr>
          <w:sz w:val="22"/>
        </w:rPr>
      </w:pPr>
      <w:r>
        <w:rPr>
          <w:sz w:val="22"/>
        </w:rPr>
        <w:t>Utsagn</w:t>
      </w:r>
      <w:r>
        <w:rPr>
          <w:spacing w:val="-3"/>
          <w:sz w:val="22"/>
        </w:rPr>
        <w:t> </w:t>
      </w:r>
      <w:r>
        <w:rPr>
          <w:sz w:val="22"/>
        </w:rPr>
        <w:t>som</w:t>
      </w:r>
      <w:r>
        <w:rPr>
          <w:spacing w:val="-3"/>
          <w:sz w:val="22"/>
        </w:rPr>
        <w:t> </w:t>
      </w:r>
      <w:r>
        <w:rPr>
          <w:sz w:val="22"/>
        </w:rPr>
        <w:t>uttrykker</w:t>
      </w:r>
      <w:r>
        <w:rPr>
          <w:spacing w:val="-2"/>
          <w:sz w:val="22"/>
        </w:rPr>
        <w:t> </w:t>
      </w:r>
      <w:r>
        <w:rPr>
          <w:sz w:val="22"/>
        </w:rPr>
        <w:t>tvil</w:t>
      </w:r>
      <w:r>
        <w:rPr>
          <w:spacing w:val="-3"/>
          <w:sz w:val="22"/>
        </w:rPr>
        <w:t> </w:t>
      </w:r>
      <w:r>
        <w:rPr>
          <w:sz w:val="22"/>
        </w:rPr>
        <w:t>på</w:t>
      </w:r>
      <w:r>
        <w:rPr>
          <w:spacing w:val="-3"/>
          <w:sz w:val="22"/>
        </w:rPr>
        <w:t> </w:t>
      </w:r>
      <w:r>
        <w:rPr>
          <w:sz w:val="22"/>
        </w:rPr>
        <w:t>klientens</w:t>
      </w:r>
      <w:r>
        <w:rPr>
          <w:spacing w:val="-2"/>
          <w:sz w:val="22"/>
        </w:rPr>
        <w:t> utsagn</w:t>
      </w:r>
    </w:p>
    <w:p>
      <w:pPr>
        <w:pStyle w:val="ListParagraph"/>
        <w:numPr>
          <w:ilvl w:val="0"/>
          <w:numId w:val="27"/>
        </w:numPr>
        <w:tabs>
          <w:tab w:pos="823" w:val="left" w:leader="none"/>
        </w:tabs>
        <w:spacing w:line="253" w:lineRule="exact" w:before="0" w:after="0"/>
        <w:ind w:left="823" w:right="0" w:hanging="340"/>
        <w:jc w:val="left"/>
        <w:rPr>
          <w:sz w:val="22"/>
        </w:rPr>
      </w:pPr>
      <w:r>
        <w:rPr>
          <w:sz w:val="22"/>
        </w:rPr>
        <w:t>Moraliserende</w:t>
      </w:r>
      <w:r>
        <w:rPr>
          <w:spacing w:val="-14"/>
          <w:sz w:val="22"/>
        </w:rPr>
        <w:t> </w:t>
      </w:r>
      <w:r>
        <w:rPr>
          <w:spacing w:val="-2"/>
          <w:sz w:val="22"/>
        </w:rPr>
        <w:t>utsagn</w:t>
      </w:r>
    </w:p>
    <w:p>
      <w:pPr>
        <w:pStyle w:val="ListParagraph"/>
        <w:numPr>
          <w:ilvl w:val="0"/>
          <w:numId w:val="27"/>
        </w:numPr>
        <w:tabs>
          <w:tab w:pos="823" w:val="left" w:leader="none"/>
        </w:tabs>
        <w:spacing w:line="253" w:lineRule="exact" w:before="0" w:after="0"/>
        <w:ind w:left="823" w:right="0" w:hanging="340"/>
        <w:jc w:val="left"/>
        <w:rPr>
          <w:sz w:val="22"/>
        </w:rPr>
      </w:pPr>
      <w:r>
        <w:rPr>
          <w:spacing w:val="-2"/>
          <w:sz w:val="22"/>
        </w:rPr>
        <w:t>Pessimistiske</w:t>
      </w:r>
      <w:r>
        <w:rPr>
          <w:spacing w:val="10"/>
          <w:sz w:val="22"/>
        </w:rPr>
        <w:t> </w:t>
      </w:r>
      <w:r>
        <w:rPr>
          <w:spacing w:val="-2"/>
          <w:sz w:val="22"/>
        </w:rPr>
        <w:t>utsagn</w:t>
      </w:r>
    </w:p>
    <w:p>
      <w:pPr>
        <w:pStyle w:val="ListParagraph"/>
        <w:numPr>
          <w:ilvl w:val="0"/>
          <w:numId w:val="27"/>
        </w:numPr>
        <w:tabs>
          <w:tab w:pos="823" w:val="left" w:leader="none"/>
        </w:tabs>
        <w:spacing w:line="253" w:lineRule="exact" w:before="0" w:after="0"/>
        <w:ind w:left="823" w:right="0" w:hanging="340"/>
        <w:jc w:val="left"/>
        <w:rPr>
          <w:sz w:val="22"/>
        </w:rPr>
      </w:pPr>
      <w:r>
        <w:rPr>
          <w:sz w:val="22"/>
        </w:rPr>
        <w:t>Utsagn</w:t>
      </w:r>
      <w:r>
        <w:rPr>
          <w:spacing w:val="-5"/>
          <w:sz w:val="22"/>
        </w:rPr>
        <w:t> </w:t>
      </w:r>
      <w:r>
        <w:rPr>
          <w:sz w:val="22"/>
        </w:rPr>
        <w:t>som</w:t>
      </w:r>
      <w:r>
        <w:rPr>
          <w:spacing w:val="-4"/>
          <w:sz w:val="22"/>
        </w:rPr>
        <w:t> </w:t>
      </w:r>
      <w:r>
        <w:rPr>
          <w:sz w:val="22"/>
        </w:rPr>
        <w:t>signaliserer</w:t>
      </w:r>
      <w:r>
        <w:rPr>
          <w:spacing w:val="-4"/>
          <w:sz w:val="22"/>
        </w:rPr>
        <w:t> </w:t>
      </w:r>
      <w:r>
        <w:rPr>
          <w:spacing w:val="-2"/>
          <w:sz w:val="22"/>
        </w:rPr>
        <w:t>uenighet</w:t>
      </w:r>
    </w:p>
    <w:p>
      <w:pPr>
        <w:pStyle w:val="ListParagraph"/>
        <w:numPr>
          <w:ilvl w:val="0"/>
          <w:numId w:val="27"/>
        </w:numPr>
        <w:tabs>
          <w:tab w:pos="823" w:val="left" w:leader="none"/>
        </w:tabs>
        <w:spacing w:line="253" w:lineRule="exact" w:before="0" w:after="0"/>
        <w:ind w:left="823" w:right="0" w:hanging="340"/>
        <w:jc w:val="left"/>
        <w:rPr>
          <w:sz w:val="22"/>
        </w:rPr>
      </w:pPr>
      <w:r>
        <w:rPr>
          <w:sz w:val="22"/>
        </w:rPr>
        <w:t>Nedsettende</w:t>
      </w:r>
      <w:r>
        <w:rPr>
          <w:spacing w:val="-11"/>
          <w:sz w:val="22"/>
        </w:rPr>
        <w:t> </w:t>
      </w:r>
      <w:r>
        <w:rPr>
          <w:spacing w:val="-2"/>
          <w:sz w:val="22"/>
        </w:rPr>
        <w:t>utsagn</w:t>
      </w:r>
    </w:p>
    <w:p>
      <w:pPr>
        <w:pStyle w:val="ListParagraph"/>
        <w:numPr>
          <w:ilvl w:val="0"/>
          <w:numId w:val="27"/>
        </w:numPr>
        <w:tabs>
          <w:tab w:pos="823" w:val="left" w:leader="none"/>
        </w:tabs>
        <w:spacing w:line="253" w:lineRule="exact" w:before="0" w:after="0"/>
        <w:ind w:left="823" w:right="0" w:hanging="340"/>
        <w:jc w:val="left"/>
        <w:rPr>
          <w:sz w:val="22"/>
        </w:rPr>
      </w:pPr>
      <w:r>
        <w:rPr>
          <w:sz w:val="22"/>
        </w:rPr>
        <w:t>Direktiver,</w:t>
      </w:r>
      <w:r>
        <w:rPr>
          <w:spacing w:val="-9"/>
          <w:sz w:val="22"/>
        </w:rPr>
        <w:t> </w:t>
      </w:r>
      <w:r>
        <w:rPr>
          <w:sz w:val="22"/>
        </w:rPr>
        <w:t>beskjeder</w:t>
      </w:r>
      <w:r>
        <w:rPr>
          <w:spacing w:val="-7"/>
          <w:sz w:val="22"/>
        </w:rPr>
        <w:t> </w:t>
      </w:r>
      <w:r>
        <w:rPr>
          <w:sz w:val="22"/>
        </w:rPr>
        <w:t>om</w:t>
      </w:r>
      <w:r>
        <w:rPr>
          <w:spacing w:val="-6"/>
          <w:sz w:val="22"/>
        </w:rPr>
        <w:t> </w:t>
      </w:r>
      <w:r>
        <w:rPr>
          <w:sz w:val="22"/>
        </w:rPr>
        <w:t>hva</w:t>
      </w:r>
      <w:r>
        <w:rPr>
          <w:spacing w:val="-7"/>
          <w:sz w:val="22"/>
        </w:rPr>
        <w:t> </w:t>
      </w:r>
      <w:r>
        <w:rPr>
          <w:sz w:val="22"/>
        </w:rPr>
        <w:t>klienten</w:t>
      </w:r>
      <w:r>
        <w:rPr>
          <w:spacing w:val="-7"/>
          <w:sz w:val="22"/>
        </w:rPr>
        <w:t> </w:t>
      </w:r>
      <w:r>
        <w:rPr>
          <w:sz w:val="22"/>
        </w:rPr>
        <w:t>skal</w:t>
      </w:r>
      <w:r>
        <w:rPr>
          <w:spacing w:val="-6"/>
          <w:sz w:val="22"/>
        </w:rPr>
        <w:t> </w:t>
      </w:r>
      <w:r>
        <w:rPr>
          <w:spacing w:val="-2"/>
          <w:sz w:val="22"/>
        </w:rPr>
        <w:t>gjøre</w:t>
      </w:r>
    </w:p>
    <w:p>
      <w:pPr>
        <w:pStyle w:val="ListParagraph"/>
        <w:numPr>
          <w:ilvl w:val="0"/>
          <w:numId w:val="27"/>
        </w:numPr>
        <w:tabs>
          <w:tab w:pos="823" w:val="left" w:leader="none"/>
        </w:tabs>
        <w:spacing w:line="259" w:lineRule="exact" w:before="0" w:after="0"/>
        <w:ind w:left="823" w:right="0" w:hanging="340"/>
        <w:jc w:val="left"/>
        <w:rPr>
          <w:sz w:val="22"/>
        </w:rPr>
      </w:pPr>
      <w:r>
        <w:rPr>
          <w:sz w:val="22"/>
        </w:rPr>
        <w:t>Utsagn</w:t>
      </w:r>
      <w:r>
        <w:rPr>
          <w:spacing w:val="-8"/>
          <w:sz w:val="22"/>
        </w:rPr>
        <w:t> </w:t>
      </w:r>
      <w:r>
        <w:rPr>
          <w:sz w:val="22"/>
        </w:rPr>
        <w:t>om</w:t>
      </w:r>
      <w:r>
        <w:rPr>
          <w:spacing w:val="-5"/>
          <w:sz w:val="22"/>
        </w:rPr>
        <w:t> </w:t>
      </w:r>
      <w:r>
        <w:rPr>
          <w:sz w:val="22"/>
        </w:rPr>
        <w:t>klientens</w:t>
      </w:r>
      <w:r>
        <w:rPr>
          <w:spacing w:val="-5"/>
          <w:sz w:val="22"/>
        </w:rPr>
        <w:t> </w:t>
      </w:r>
      <w:r>
        <w:rPr>
          <w:sz w:val="22"/>
        </w:rPr>
        <w:t>begrensninger</w:t>
      </w:r>
      <w:r>
        <w:rPr>
          <w:spacing w:val="-6"/>
          <w:sz w:val="22"/>
        </w:rPr>
        <w:t> </w:t>
      </w:r>
      <w:r>
        <w:rPr>
          <w:sz w:val="22"/>
        </w:rPr>
        <w:t>og</w:t>
      </w:r>
      <w:r>
        <w:rPr>
          <w:spacing w:val="-5"/>
          <w:sz w:val="22"/>
        </w:rPr>
        <w:t> </w:t>
      </w:r>
      <w:r>
        <w:rPr>
          <w:sz w:val="22"/>
        </w:rPr>
        <w:t>manglende</w:t>
      </w:r>
      <w:r>
        <w:rPr>
          <w:spacing w:val="-5"/>
          <w:sz w:val="22"/>
        </w:rPr>
        <w:t> </w:t>
      </w:r>
      <w:r>
        <w:rPr>
          <w:sz w:val="22"/>
        </w:rPr>
        <w:t>positive</w:t>
      </w:r>
      <w:r>
        <w:rPr>
          <w:spacing w:val="-5"/>
          <w:sz w:val="22"/>
        </w:rPr>
        <w:t> </w:t>
      </w:r>
      <w:r>
        <w:rPr>
          <w:spacing w:val="-2"/>
          <w:sz w:val="22"/>
        </w:rPr>
        <w:t>egenskaper</w:t>
      </w:r>
    </w:p>
    <w:p>
      <w:pPr>
        <w:spacing w:after="0" w:line="259" w:lineRule="exact"/>
        <w:jc w:val="left"/>
        <w:rPr>
          <w:sz w:val="22"/>
        </w:rPr>
        <w:sectPr>
          <w:pgSz w:w="9640" w:h="13610"/>
          <w:pgMar w:header="345" w:footer="460" w:top="900" w:bottom="620" w:left="860" w:right="640"/>
        </w:sectPr>
      </w:pPr>
    </w:p>
    <w:p>
      <w:pPr>
        <w:pStyle w:val="BodyText"/>
        <w:spacing w:before="127"/>
        <w:ind w:left="330" w:right="320"/>
      </w:pPr>
      <w:r>
        <w:rPr/>
        <w:t>Disse</w:t>
      </w:r>
      <w:r>
        <w:rPr>
          <w:spacing w:val="-3"/>
        </w:rPr>
        <w:t> </w:t>
      </w:r>
      <w:r>
        <w:rPr/>
        <w:t>utsagnstypene</w:t>
      </w:r>
      <w:r>
        <w:rPr>
          <w:spacing w:val="-3"/>
        </w:rPr>
        <w:t> </w:t>
      </w:r>
      <w:r>
        <w:rPr/>
        <w:t>blir</w:t>
      </w:r>
      <w:r>
        <w:rPr>
          <w:spacing w:val="-3"/>
        </w:rPr>
        <w:t> </w:t>
      </w:r>
      <w:r>
        <w:rPr/>
        <w:t>unngått</w:t>
      </w:r>
      <w:r>
        <w:rPr>
          <w:spacing w:val="-3"/>
        </w:rPr>
        <w:t> </w:t>
      </w:r>
      <w:r>
        <w:rPr/>
        <w:t>fordi</w:t>
      </w:r>
      <w:r>
        <w:rPr>
          <w:spacing w:val="-3"/>
        </w:rPr>
        <w:t> </w:t>
      </w:r>
      <w:r>
        <w:rPr/>
        <w:t>de</w:t>
      </w:r>
      <w:r>
        <w:rPr>
          <w:spacing w:val="-3"/>
        </w:rPr>
        <w:t> </w:t>
      </w:r>
      <w:r>
        <w:rPr/>
        <w:t>kan</w:t>
      </w:r>
      <w:r>
        <w:rPr>
          <w:spacing w:val="-3"/>
        </w:rPr>
        <w:t> </w:t>
      </w:r>
      <w:r>
        <w:rPr/>
        <w:t>føre</w:t>
      </w:r>
      <w:r>
        <w:rPr>
          <w:spacing w:val="-3"/>
        </w:rPr>
        <w:t> </w:t>
      </w:r>
      <w:r>
        <w:rPr/>
        <w:t>til</w:t>
      </w:r>
      <w:r>
        <w:rPr>
          <w:spacing w:val="-3"/>
        </w:rPr>
        <w:t> </w:t>
      </w:r>
      <w:r>
        <w:rPr/>
        <w:t>konflikt,</w:t>
      </w:r>
      <w:r>
        <w:rPr>
          <w:spacing w:val="-3"/>
        </w:rPr>
        <w:t> </w:t>
      </w:r>
      <w:r>
        <w:rPr/>
        <w:t>avspore</w:t>
      </w:r>
      <w:r>
        <w:rPr>
          <w:spacing w:val="-3"/>
        </w:rPr>
        <w:t> </w:t>
      </w:r>
      <w:r>
        <w:rPr/>
        <w:t>behandlingen, øke klientens psykiske ubehag og hindre endring. Dersom de likevel skulle forekom- me, er dette et tegn på at terapeuten gjør en dårlig jobb, og at vedkommende ikke arbeider</w:t>
      </w:r>
      <w:r>
        <w:rPr>
          <w:spacing w:val="-12"/>
        </w:rPr>
        <w:t> </w:t>
      </w:r>
      <w:r>
        <w:rPr/>
        <w:t>i</w:t>
      </w:r>
      <w:r>
        <w:rPr>
          <w:spacing w:val="-12"/>
        </w:rPr>
        <w:t> </w:t>
      </w:r>
      <w:r>
        <w:rPr/>
        <w:t>tråd</w:t>
      </w:r>
      <w:r>
        <w:rPr>
          <w:spacing w:val="-12"/>
        </w:rPr>
        <w:t> </w:t>
      </w:r>
      <w:r>
        <w:rPr/>
        <w:t>med</w:t>
      </w:r>
      <w:r>
        <w:rPr>
          <w:spacing w:val="-12"/>
        </w:rPr>
        <w:t> </w:t>
      </w:r>
      <w:r>
        <w:rPr/>
        <w:t>den</w:t>
      </w:r>
      <w:r>
        <w:rPr>
          <w:spacing w:val="-12"/>
        </w:rPr>
        <w:t> </w:t>
      </w:r>
      <w:r>
        <w:rPr/>
        <w:t>forståelsen</w:t>
      </w:r>
      <w:r>
        <w:rPr>
          <w:spacing w:val="-12"/>
        </w:rPr>
        <w:t> </w:t>
      </w:r>
      <w:r>
        <w:rPr/>
        <w:t>for</w:t>
      </w:r>
      <w:r>
        <w:rPr>
          <w:spacing w:val="-12"/>
        </w:rPr>
        <w:t> </w:t>
      </w:r>
      <w:r>
        <w:rPr/>
        <w:t>psykiske</w:t>
      </w:r>
      <w:r>
        <w:rPr>
          <w:spacing w:val="-12"/>
        </w:rPr>
        <w:t> </w:t>
      </w:r>
      <w:r>
        <w:rPr/>
        <w:t>plager</w:t>
      </w:r>
      <w:r>
        <w:rPr>
          <w:spacing w:val="-12"/>
        </w:rPr>
        <w:t> </w:t>
      </w:r>
      <w:r>
        <w:rPr/>
        <w:t>som</w:t>
      </w:r>
      <w:r>
        <w:rPr>
          <w:spacing w:val="-12"/>
        </w:rPr>
        <w:t> </w:t>
      </w:r>
      <w:r>
        <w:rPr/>
        <w:t>er</w:t>
      </w:r>
      <w:r>
        <w:rPr>
          <w:spacing w:val="-12"/>
        </w:rPr>
        <w:t> </w:t>
      </w:r>
      <w:r>
        <w:rPr/>
        <w:t>grunnlaget</w:t>
      </w:r>
      <w:r>
        <w:rPr>
          <w:spacing w:val="-12"/>
        </w:rPr>
        <w:t> </w:t>
      </w:r>
      <w:r>
        <w:rPr/>
        <w:t>for</w:t>
      </w:r>
      <w:r>
        <w:rPr>
          <w:spacing w:val="-12"/>
        </w:rPr>
        <w:t> </w:t>
      </w:r>
      <w:r>
        <w:rPr/>
        <w:t>LBT.</w:t>
      </w:r>
      <w:r>
        <w:rPr>
          <w:spacing w:val="-12"/>
        </w:rPr>
        <w:t> </w:t>
      </w:r>
      <w:r>
        <w:rPr/>
        <w:t>Ne- </w:t>
      </w:r>
      <w:r>
        <w:rPr>
          <w:spacing w:val="-2"/>
        </w:rPr>
        <w:t>gative</w:t>
      </w:r>
      <w:r>
        <w:rPr>
          <w:spacing w:val="-4"/>
        </w:rPr>
        <w:t> </w:t>
      </w:r>
      <w:r>
        <w:rPr>
          <w:spacing w:val="-2"/>
        </w:rPr>
        <w:t>konfrontasjoner</w:t>
      </w:r>
      <w:r>
        <w:rPr>
          <w:spacing w:val="-4"/>
        </w:rPr>
        <w:t> </w:t>
      </w:r>
      <w:r>
        <w:rPr>
          <w:spacing w:val="-2"/>
        </w:rPr>
        <w:t>i</w:t>
      </w:r>
      <w:r>
        <w:rPr>
          <w:spacing w:val="-4"/>
        </w:rPr>
        <w:t> </w:t>
      </w:r>
      <w:r>
        <w:rPr>
          <w:spacing w:val="-2"/>
        </w:rPr>
        <w:t>form</w:t>
      </w:r>
      <w:r>
        <w:rPr>
          <w:spacing w:val="-4"/>
        </w:rPr>
        <w:t> </w:t>
      </w:r>
      <w:r>
        <w:rPr>
          <w:spacing w:val="-2"/>
        </w:rPr>
        <w:t>av</w:t>
      </w:r>
      <w:r>
        <w:rPr>
          <w:spacing w:val="-4"/>
        </w:rPr>
        <w:t> </w:t>
      </w:r>
      <w:r>
        <w:rPr>
          <w:spacing w:val="-2"/>
        </w:rPr>
        <w:t>korreksjoner</w:t>
      </w:r>
      <w:r>
        <w:rPr>
          <w:spacing w:val="-4"/>
        </w:rPr>
        <w:t> </w:t>
      </w:r>
      <w:r>
        <w:rPr>
          <w:spacing w:val="-2"/>
        </w:rPr>
        <w:t>utgjør</w:t>
      </w:r>
      <w:r>
        <w:rPr>
          <w:spacing w:val="-4"/>
        </w:rPr>
        <w:t> </w:t>
      </w:r>
      <w:r>
        <w:rPr>
          <w:spacing w:val="-2"/>
        </w:rPr>
        <w:t>et</w:t>
      </w:r>
      <w:r>
        <w:rPr>
          <w:spacing w:val="-4"/>
        </w:rPr>
        <w:t> </w:t>
      </w:r>
      <w:r>
        <w:rPr>
          <w:spacing w:val="-2"/>
        </w:rPr>
        <w:t>dårlig</w:t>
      </w:r>
      <w:r>
        <w:rPr>
          <w:spacing w:val="-4"/>
        </w:rPr>
        <w:t> </w:t>
      </w:r>
      <w:r>
        <w:rPr>
          <w:spacing w:val="-2"/>
        </w:rPr>
        <w:t>grunnlag</w:t>
      </w:r>
      <w:r>
        <w:rPr>
          <w:spacing w:val="-4"/>
        </w:rPr>
        <w:t> </w:t>
      </w:r>
      <w:r>
        <w:rPr>
          <w:spacing w:val="-2"/>
        </w:rPr>
        <w:t>for</w:t>
      </w:r>
      <w:r>
        <w:rPr>
          <w:spacing w:val="-4"/>
        </w:rPr>
        <w:t> </w:t>
      </w:r>
      <w:r>
        <w:rPr>
          <w:spacing w:val="-2"/>
        </w:rPr>
        <w:t>behandling. </w:t>
      </w:r>
      <w:r>
        <w:rPr/>
        <w:t>Disse vurderingene er i samsvar med forskning som hevder at det er nødvendig å ut- vikle</w:t>
      </w:r>
      <w:r>
        <w:rPr>
          <w:spacing w:val="-11"/>
        </w:rPr>
        <w:t> </w:t>
      </w:r>
      <w:r>
        <w:rPr/>
        <w:t>en</w:t>
      </w:r>
      <w:r>
        <w:rPr>
          <w:spacing w:val="-11"/>
        </w:rPr>
        <w:t> </w:t>
      </w:r>
      <w:r>
        <w:rPr/>
        <w:t>god</w:t>
      </w:r>
      <w:r>
        <w:rPr>
          <w:spacing w:val="-11"/>
        </w:rPr>
        <w:t> </w:t>
      </w:r>
      <w:r>
        <w:rPr/>
        <w:t>relasjon</w:t>
      </w:r>
      <w:r>
        <w:rPr>
          <w:spacing w:val="-11"/>
        </w:rPr>
        <w:t> </w:t>
      </w:r>
      <w:r>
        <w:rPr/>
        <w:t>mellom</w:t>
      </w:r>
      <w:r>
        <w:rPr>
          <w:spacing w:val="-11"/>
        </w:rPr>
        <w:t> </w:t>
      </w:r>
      <w:r>
        <w:rPr/>
        <w:t>klient</w:t>
      </w:r>
      <w:r>
        <w:rPr>
          <w:spacing w:val="-11"/>
        </w:rPr>
        <w:t> </w:t>
      </w:r>
      <w:r>
        <w:rPr/>
        <w:t>og</w:t>
      </w:r>
      <w:r>
        <w:rPr>
          <w:spacing w:val="-11"/>
        </w:rPr>
        <w:t> </w:t>
      </w:r>
      <w:r>
        <w:rPr/>
        <w:t>terapeut</w:t>
      </w:r>
      <w:r>
        <w:rPr>
          <w:spacing w:val="-11"/>
        </w:rPr>
        <w:t> </w:t>
      </w:r>
      <w:r>
        <w:rPr/>
        <w:t>(Hubble,</w:t>
      </w:r>
      <w:r>
        <w:rPr>
          <w:spacing w:val="-11"/>
        </w:rPr>
        <w:t> </w:t>
      </w:r>
      <w:r>
        <w:rPr/>
        <w:t>Miller,</w:t>
      </w:r>
      <w:r>
        <w:rPr>
          <w:spacing w:val="-11"/>
        </w:rPr>
        <w:t> </w:t>
      </w:r>
      <w:r>
        <w:rPr/>
        <w:t>Wampold</w:t>
      </w:r>
      <w:r>
        <w:rPr>
          <w:spacing w:val="-11"/>
        </w:rPr>
        <w:t> </w:t>
      </w:r>
      <w:r>
        <w:rPr/>
        <w:t>&amp;</w:t>
      </w:r>
      <w:r>
        <w:rPr>
          <w:spacing w:val="-11"/>
        </w:rPr>
        <w:t> </w:t>
      </w:r>
      <w:r>
        <w:rPr/>
        <w:t>Duncan, 2010). De er også inspirert av de verdiene som ligger til grunn for løsningsorientert terapi, narrativ terapi, nevrolingvistisk programmering og postmoderne terapi.</w:t>
      </w:r>
    </w:p>
    <w:p>
      <w:pPr>
        <w:pStyle w:val="Heading8"/>
        <w:ind w:left="330"/>
      </w:pPr>
      <w:r>
        <w:rPr/>
        <w:t>Moraliserende</w:t>
      </w:r>
      <w:r>
        <w:rPr>
          <w:spacing w:val="-12"/>
        </w:rPr>
        <w:t> </w:t>
      </w:r>
      <w:r>
        <w:rPr>
          <w:spacing w:val="-2"/>
        </w:rPr>
        <w:t>utsagn</w:t>
      </w:r>
    </w:p>
    <w:p>
      <w:pPr>
        <w:pStyle w:val="BodyText"/>
        <w:spacing w:before="122"/>
        <w:ind w:left="330" w:right="320"/>
      </w:pPr>
      <w:r>
        <w:rPr/>
        <w:t>Moraliserende utsagn inneholder et budskap om at klientens holdninger og atferd er moralsk</w:t>
      </w:r>
      <w:r>
        <w:rPr>
          <w:spacing w:val="-3"/>
        </w:rPr>
        <w:t> </w:t>
      </w:r>
      <w:r>
        <w:rPr/>
        <w:t>klanderverdige.</w:t>
      </w:r>
      <w:r>
        <w:rPr>
          <w:spacing w:val="-3"/>
        </w:rPr>
        <w:t> </w:t>
      </w:r>
      <w:r>
        <w:rPr/>
        <w:t>Disse</w:t>
      </w:r>
      <w:r>
        <w:rPr>
          <w:spacing w:val="-3"/>
        </w:rPr>
        <w:t> </w:t>
      </w:r>
      <w:r>
        <w:rPr/>
        <w:t>utsagnene</w:t>
      </w:r>
      <w:r>
        <w:rPr>
          <w:spacing w:val="-3"/>
        </w:rPr>
        <w:t> </w:t>
      </w:r>
      <w:r>
        <w:rPr/>
        <w:t>er</w:t>
      </w:r>
      <w:r>
        <w:rPr>
          <w:spacing w:val="-3"/>
        </w:rPr>
        <w:t> </w:t>
      </w:r>
      <w:r>
        <w:rPr/>
        <w:t>basert</w:t>
      </w:r>
      <w:r>
        <w:rPr>
          <w:spacing w:val="-3"/>
        </w:rPr>
        <w:t> </w:t>
      </w:r>
      <w:r>
        <w:rPr/>
        <w:t>på</w:t>
      </w:r>
      <w:r>
        <w:rPr>
          <w:spacing w:val="-3"/>
        </w:rPr>
        <w:t> </w:t>
      </w:r>
      <w:r>
        <w:rPr/>
        <w:t>terapeutens</w:t>
      </w:r>
      <w:r>
        <w:rPr>
          <w:spacing w:val="-3"/>
        </w:rPr>
        <w:t> </w:t>
      </w:r>
      <w:r>
        <w:rPr/>
        <w:t>forståelse</w:t>
      </w:r>
      <w:r>
        <w:rPr>
          <w:spacing w:val="-3"/>
        </w:rPr>
        <w:t> </w:t>
      </w:r>
      <w:r>
        <w:rPr/>
        <w:t>og</w:t>
      </w:r>
      <w:r>
        <w:rPr>
          <w:spacing w:val="-3"/>
        </w:rPr>
        <w:t> </w:t>
      </w:r>
      <w:r>
        <w:rPr/>
        <w:t>verdi- grunnlag. De representerer et ikke-aksepterende språk, noe som klientene trolig har opplevd mange ganger tidligere i livet, uten at det har resultert i endringer. Morali- serende utsagn kan fremkalle skyldfølelse og er ødeleggende i behandlingen. Derfor unngås slike utsagn i LBT.</w:t>
      </w:r>
    </w:p>
    <w:p>
      <w:pPr>
        <w:pStyle w:val="Heading8"/>
        <w:ind w:left="330"/>
      </w:pPr>
      <w:r>
        <w:rPr/>
        <w:t>Kritiske</w:t>
      </w:r>
      <w:r>
        <w:rPr>
          <w:spacing w:val="-7"/>
        </w:rPr>
        <w:t> </w:t>
      </w:r>
      <w:r>
        <w:rPr>
          <w:spacing w:val="-2"/>
        </w:rPr>
        <w:t>utsagn</w:t>
      </w:r>
    </w:p>
    <w:p>
      <w:pPr>
        <w:pStyle w:val="BodyText"/>
        <w:spacing w:before="122"/>
        <w:ind w:left="330" w:right="320"/>
      </w:pPr>
      <w:r>
        <w:rPr/>
        <w:t>Kritiske utsagn er et uttrykk for at terapeuten ikke arbeider med utgangspunkt i kli- entens</w:t>
      </w:r>
      <w:r>
        <w:rPr>
          <w:spacing w:val="-11"/>
        </w:rPr>
        <w:t> </w:t>
      </w:r>
      <w:r>
        <w:rPr/>
        <w:t>opplevelse</w:t>
      </w:r>
      <w:r>
        <w:rPr>
          <w:spacing w:val="-11"/>
        </w:rPr>
        <w:t> </w:t>
      </w:r>
      <w:r>
        <w:rPr/>
        <w:t>av</w:t>
      </w:r>
      <w:r>
        <w:rPr>
          <w:spacing w:val="-11"/>
        </w:rPr>
        <w:t> </w:t>
      </w:r>
      <w:r>
        <w:rPr/>
        <w:t>sin</w:t>
      </w:r>
      <w:r>
        <w:rPr>
          <w:spacing w:val="-11"/>
        </w:rPr>
        <w:t> </w:t>
      </w:r>
      <w:r>
        <w:rPr/>
        <w:t>situasjon.</w:t>
      </w:r>
      <w:r>
        <w:rPr>
          <w:spacing w:val="-11"/>
        </w:rPr>
        <w:t> </w:t>
      </w:r>
      <w:r>
        <w:rPr/>
        <w:t>De</w:t>
      </w:r>
      <w:r>
        <w:rPr>
          <w:spacing w:val="-11"/>
        </w:rPr>
        <w:t> </w:t>
      </w:r>
      <w:r>
        <w:rPr/>
        <w:t>viser</w:t>
      </w:r>
      <w:r>
        <w:rPr>
          <w:spacing w:val="-11"/>
        </w:rPr>
        <w:t> </w:t>
      </w:r>
      <w:r>
        <w:rPr/>
        <w:t>manglende</w:t>
      </w:r>
      <w:r>
        <w:rPr>
          <w:spacing w:val="-11"/>
        </w:rPr>
        <w:t> </w:t>
      </w:r>
      <w:r>
        <w:rPr/>
        <w:t>forståelse</w:t>
      </w:r>
      <w:r>
        <w:rPr>
          <w:spacing w:val="-11"/>
        </w:rPr>
        <w:t> </w:t>
      </w:r>
      <w:r>
        <w:rPr/>
        <w:t>for</w:t>
      </w:r>
      <w:r>
        <w:rPr>
          <w:spacing w:val="-11"/>
        </w:rPr>
        <w:t> </w:t>
      </w:r>
      <w:r>
        <w:rPr/>
        <w:t>klientens</w:t>
      </w:r>
      <w:r>
        <w:rPr>
          <w:spacing w:val="-11"/>
        </w:rPr>
        <w:t> </w:t>
      </w:r>
      <w:r>
        <w:rPr/>
        <w:t>følelser. Slik kritikk påfører klienten et nytt problem i tillegg til de eksisterende. Kritikk kan ødelegge</w:t>
      </w:r>
      <w:r>
        <w:rPr>
          <w:spacing w:val="-3"/>
        </w:rPr>
        <w:t> </w:t>
      </w:r>
      <w:r>
        <w:rPr/>
        <w:t>relasjonen</w:t>
      </w:r>
      <w:r>
        <w:rPr>
          <w:spacing w:val="-3"/>
        </w:rPr>
        <w:t> </w:t>
      </w:r>
      <w:r>
        <w:rPr/>
        <w:t>mellom</w:t>
      </w:r>
      <w:r>
        <w:rPr>
          <w:spacing w:val="-3"/>
        </w:rPr>
        <w:t> </w:t>
      </w:r>
      <w:r>
        <w:rPr/>
        <w:t>terapeut</w:t>
      </w:r>
      <w:r>
        <w:rPr>
          <w:spacing w:val="-3"/>
        </w:rPr>
        <w:t> </w:t>
      </w:r>
      <w:r>
        <w:rPr/>
        <w:t>og</w:t>
      </w:r>
      <w:r>
        <w:rPr>
          <w:spacing w:val="-3"/>
        </w:rPr>
        <w:t> </w:t>
      </w:r>
      <w:r>
        <w:rPr/>
        <w:t>klient</w:t>
      </w:r>
      <w:r>
        <w:rPr>
          <w:spacing w:val="-3"/>
        </w:rPr>
        <w:t> </w:t>
      </w:r>
      <w:r>
        <w:rPr/>
        <w:t>og</w:t>
      </w:r>
      <w:r>
        <w:rPr>
          <w:spacing w:val="-3"/>
        </w:rPr>
        <w:t> </w:t>
      </w:r>
      <w:r>
        <w:rPr/>
        <w:t>hindre</w:t>
      </w:r>
      <w:r>
        <w:rPr>
          <w:spacing w:val="-3"/>
        </w:rPr>
        <w:t> </w:t>
      </w:r>
      <w:r>
        <w:rPr/>
        <w:t>endring,</w:t>
      </w:r>
      <w:r>
        <w:rPr>
          <w:spacing w:val="-3"/>
        </w:rPr>
        <w:t> </w:t>
      </w:r>
      <w:r>
        <w:rPr/>
        <w:t>selv</w:t>
      </w:r>
      <w:r>
        <w:rPr>
          <w:spacing w:val="-3"/>
        </w:rPr>
        <w:t> </w:t>
      </w:r>
      <w:r>
        <w:rPr/>
        <w:t>om</w:t>
      </w:r>
      <w:r>
        <w:rPr>
          <w:spacing w:val="-3"/>
        </w:rPr>
        <w:t> </w:t>
      </w:r>
      <w:r>
        <w:rPr/>
        <w:t>terapeuten mener</w:t>
      </w:r>
      <w:r>
        <w:rPr>
          <w:spacing w:val="-12"/>
        </w:rPr>
        <w:t> </w:t>
      </w:r>
      <w:r>
        <w:rPr/>
        <w:t>å</w:t>
      </w:r>
      <w:r>
        <w:rPr>
          <w:spacing w:val="-12"/>
        </w:rPr>
        <w:t> </w:t>
      </w:r>
      <w:r>
        <w:rPr/>
        <w:t>ha</w:t>
      </w:r>
      <w:r>
        <w:rPr>
          <w:spacing w:val="-12"/>
        </w:rPr>
        <w:t> </w:t>
      </w:r>
      <w:r>
        <w:rPr/>
        <w:t>rett.</w:t>
      </w:r>
      <w:r>
        <w:rPr>
          <w:spacing w:val="-12"/>
        </w:rPr>
        <w:t> </w:t>
      </w:r>
      <w:r>
        <w:rPr/>
        <w:t>Problemet</w:t>
      </w:r>
      <w:r>
        <w:rPr>
          <w:spacing w:val="-12"/>
        </w:rPr>
        <w:t> </w:t>
      </w:r>
      <w:r>
        <w:rPr/>
        <w:t>ligger</w:t>
      </w:r>
      <w:r>
        <w:rPr>
          <w:spacing w:val="-12"/>
        </w:rPr>
        <w:t> </w:t>
      </w:r>
      <w:r>
        <w:rPr/>
        <w:t>imidlertid</w:t>
      </w:r>
      <w:r>
        <w:rPr>
          <w:spacing w:val="-12"/>
        </w:rPr>
        <w:t> </w:t>
      </w:r>
      <w:r>
        <w:rPr/>
        <w:t>her</w:t>
      </w:r>
      <w:r>
        <w:rPr>
          <w:spacing w:val="-12"/>
        </w:rPr>
        <w:t> </w:t>
      </w:r>
      <w:r>
        <w:rPr/>
        <w:t>i</w:t>
      </w:r>
      <w:r>
        <w:rPr>
          <w:spacing w:val="-12"/>
        </w:rPr>
        <w:t> </w:t>
      </w:r>
      <w:r>
        <w:rPr/>
        <w:t>at</w:t>
      </w:r>
      <w:r>
        <w:rPr>
          <w:spacing w:val="-12"/>
        </w:rPr>
        <w:t> </w:t>
      </w:r>
      <w:r>
        <w:rPr/>
        <w:t>terapeuten</w:t>
      </w:r>
      <w:r>
        <w:rPr>
          <w:spacing w:val="-12"/>
        </w:rPr>
        <w:t> </w:t>
      </w:r>
      <w:r>
        <w:rPr/>
        <w:t>fokuserer</w:t>
      </w:r>
      <w:r>
        <w:rPr>
          <w:spacing w:val="-12"/>
        </w:rPr>
        <w:t> </w:t>
      </w:r>
      <w:r>
        <w:rPr/>
        <w:t>på</w:t>
      </w:r>
      <w:r>
        <w:rPr>
          <w:spacing w:val="-12"/>
        </w:rPr>
        <w:t> </w:t>
      </w:r>
      <w:r>
        <w:rPr/>
        <w:t>hvem</w:t>
      </w:r>
      <w:r>
        <w:rPr>
          <w:spacing w:val="-12"/>
        </w:rPr>
        <w:t> </w:t>
      </w:r>
      <w:r>
        <w:rPr/>
        <w:t>som har rett, fremfor å anerkjenne klientens perspektiv.</w:t>
      </w:r>
    </w:p>
    <w:p>
      <w:pPr>
        <w:pStyle w:val="Heading8"/>
        <w:ind w:left="330"/>
      </w:pPr>
      <w:r>
        <w:rPr/>
        <w:t>Pessimistiske</w:t>
      </w:r>
      <w:r>
        <w:rPr>
          <w:spacing w:val="-12"/>
        </w:rPr>
        <w:t> </w:t>
      </w:r>
      <w:r>
        <w:rPr>
          <w:spacing w:val="-2"/>
        </w:rPr>
        <w:t>utsagn</w:t>
      </w:r>
    </w:p>
    <w:p>
      <w:pPr>
        <w:pStyle w:val="BodyText"/>
        <w:spacing w:before="122"/>
        <w:ind w:left="330" w:right="320"/>
      </w:pPr>
      <w:r>
        <w:rPr/>
        <w:t>Pessimistiske</w:t>
      </w:r>
      <w:r>
        <w:rPr>
          <w:spacing w:val="-3"/>
        </w:rPr>
        <w:t> </w:t>
      </w:r>
      <w:r>
        <w:rPr/>
        <w:t>utsagn</w:t>
      </w:r>
      <w:r>
        <w:rPr>
          <w:spacing w:val="-3"/>
        </w:rPr>
        <w:t> </w:t>
      </w:r>
      <w:r>
        <w:rPr/>
        <w:t>formidler</w:t>
      </w:r>
      <w:r>
        <w:rPr>
          <w:spacing w:val="-3"/>
        </w:rPr>
        <w:t> </w:t>
      </w:r>
      <w:r>
        <w:rPr/>
        <w:t>at</w:t>
      </w:r>
      <w:r>
        <w:rPr>
          <w:spacing w:val="-3"/>
        </w:rPr>
        <w:t> </w:t>
      </w:r>
      <w:r>
        <w:rPr/>
        <w:t>klienten</w:t>
      </w:r>
      <w:r>
        <w:rPr>
          <w:spacing w:val="-3"/>
        </w:rPr>
        <w:t> </w:t>
      </w:r>
      <w:r>
        <w:rPr/>
        <w:t>har</w:t>
      </w:r>
      <w:r>
        <w:rPr>
          <w:spacing w:val="-3"/>
        </w:rPr>
        <w:t> </w:t>
      </w:r>
      <w:r>
        <w:rPr/>
        <w:t>en</w:t>
      </w:r>
      <w:r>
        <w:rPr>
          <w:spacing w:val="-3"/>
        </w:rPr>
        <w:t> </w:t>
      </w:r>
      <w:r>
        <w:rPr/>
        <w:t>dårlig</w:t>
      </w:r>
      <w:r>
        <w:rPr>
          <w:spacing w:val="-3"/>
        </w:rPr>
        <w:t> </w:t>
      </w:r>
      <w:r>
        <w:rPr/>
        <w:t>prognose,</w:t>
      </w:r>
      <w:r>
        <w:rPr>
          <w:spacing w:val="-3"/>
        </w:rPr>
        <w:t> </w:t>
      </w:r>
      <w:r>
        <w:rPr/>
        <w:t>at</w:t>
      </w:r>
      <w:r>
        <w:rPr>
          <w:spacing w:val="-3"/>
        </w:rPr>
        <w:t> </w:t>
      </w:r>
      <w:r>
        <w:rPr/>
        <w:t>problemet</w:t>
      </w:r>
      <w:r>
        <w:rPr>
          <w:spacing w:val="-3"/>
        </w:rPr>
        <w:t> </w:t>
      </w:r>
      <w:r>
        <w:rPr/>
        <w:t>er</w:t>
      </w:r>
      <w:r>
        <w:rPr>
          <w:spacing w:val="-3"/>
        </w:rPr>
        <w:t> </w:t>
      </w:r>
      <w:r>
        <w:rPr/>
        <w:t>for langt</w:t>
      </w:r>
      <w:r>
        <w:rPr>
          <w:spacing w:val="-9"/>
        </w:rPr>
        <w:t> </w:t>
      </w:r>
      <w:r>
        <w:rPr/>
        <w:t>fremskredent,</w:t>
      </w:r>
      <w:r>
        <w:rPr>
          <w:spacing w:val="-9"/>
        </w:rPr>
        <w:t> </w:t>
      </w:r>
      <w:r>
        <w:rPr/>
        <w:t>for</w:t>
      </w:r>
      <w:r>
        <w:rPr>
          <w:spacing w:val="-9"/>
        </w:rPr>
        <w:t> </w:t>
      </w:r>
      <w:r>
        <w:rPr/>
        <w:t>omfattende,</w:t>
      </w:r>
      <w:r>
        <w:rPr>
          <w:spacing w:val="-9"/>
        </w:rPr>
        <w:t> </w:t>
      </w:r>
      <w:r>
        <w:rPr/>
        <w:t>eller</w:t>
      </w:r>
      <w:r>
        <w:rPr>
          <w:spacing w:val="-9"/>
        </w:rPr>
        <w:t> </w:t>
      </w:r>
      <w:r>
        <w:rPr/>
        <w:t>uforanderlig,</w:t>
      </w:r>
      <w:r>
        <w:rPr>
          <w:spacing w:val="-9"/>
        </w:rPr>
        <w:t> </w:t>
      </w:r>
      <w:r>
        <w:rPr/>
        <w:t>og</w:t>
      </w:r>
      <w:r>
        <w:rPr>
          <w:spacing w:val="-9"/>
        </w:rPr>
        <w:t> </w:t>
      </w:r>
      <w:r>
        <w:rPr/>
        <w:t>at</w:t>
      </w:r>
      <w:r>
        <w:rPr>
          <w:spacing w:val="-9"/>
        </w:rPr>
        <w:t> </w:t>
      </w:r>
      <w:r>
        <w:rPr/>
        <w:t>det</w:t>
      </w:r>
      <w:r>
        <w:rPr>
          <w:spacing w:val="-9"/>
        </w:rPr>
        <w:t> </w:t>
      </w:r>
      <w:r>
        <w:rPr/>
        <w:t>er</w:t>
      </w:r>
      <w:r>
        <w:rPr>
          <w:spacing w:val="-9"/>
        </w:rPr>
        <w:t> </w:t>
      </w:r>
      <w:r>
        <w:rPr/>
        <w:t>lite</w:t>
      </w:r>
      <w:r>
        <w:rPr>
          <w:spacing w:val="-9"/>
        </w:rPr>
        <w:t> </w:t>
      </w:r>
      <w:r>
        <w:rPr/>
        <w:t>som</w:t>
      </w:r>
      <w:r>
        <w:rPr>
          <w:spacing w:val="-9"/>
        </w:rPr>
        <w:t> </w:t>
      </w:r>
      <w:r>
        <w:rPr/>
        <w:t>kan</w:t>
      </w:r>
      <w:r>
        <w:rPr>
          <w:spacing w:val="-9"/>
        </w:rPr>
        <w:t> </w:t>
      </w:r>
      <w:r>
        <w:rPr/>
        <w:t>gjøres. De</w:t>
      </w:r>
      <w:r>
        <w:rPr>
          <w:spacing w:val="-8"/>
        </w:rPr>
        <w:t> </w:t>
      </w:r>
      <w:r>
        <w:rPr/>
        <w:t>innebærer</w:t>
      </w:r>
      <w:r>
        <w:rPr>
          <w:spacing w:val="-8"/>
        </w:rPr>
        <w:t> </w:t>
      </w:r>
      <w:r>
        <w:rPr/>
        <w:t>også</w:t>
      </w:r>
      <w:r>
        <w:rPr>
          <w:spacing w:val="-8"/>
        </w:rPr>
        <w:t> </w:t>
      </w:r>
      <w:r>
        <w:rPr/>
        <w:t>en</w:t>
      </w:r>
      <w:r>
        <w:rPr>
          <w:spacing w:val="-8"/>
        </w:rPr>
        <w:t> </w:t>
      </w:r>
      <w:r>
        <w:rPr/>
        <w:t>mangel</w:t>
      </w:r>
      <w:r>
        <w:rPr>
          <w:spacing w:val="-8"/>
        </w:rPr>
        <w:t> </w:t>
      </w:r>
      <w:r>
        <w:rPr/>
        <w:t>på</w:t>
      </w:r>
      <w:r>
        <w:rPr>
          <w:spacing w:val="-8"/>
        </w:rPr>
        <w:t> </w:t>
      </w:r>
      <w:r>
        <w:rPr/>
        <w:t>tro</w:t>
      </w:r>
      <w:r>
        <w:rPr>
          <w:spacing w:val="-8"/>
        </w:rPr>
        <w:t> </w:t>
      </w:r>
      <w:r>
        <w:rPr/>
        <w:t>på</w:t>
      </w:r>
      <w:r>
        <w:rPr>
          <w:spacing w:val="-8"/>
        </w:rPr>
        <w:t> </w:t>
      </w:r>
      <w:r>
        <w:rPr/>
        <w:t>at</w:t>
      </w:r>
      <w:r>
        <w:rPr>
          <w:spacing w:val="-8"/>
        </w:rPr>
        <w:t> </w:t>
      </w:r>
      <w:r>
        <w:rPr/>
        <w:t>klienten</w:t>
      </w:r>
      <w:r>
        <w:rPr>
          <w:spacing w:val="-8"/>
        </w:rPr>
        <w:t> </w:t>
      </w:r>
      <w:r>
        <w:rPr/>
        <w:t>har</w:t>
      </w:r>
      <w:r>
        <w:rPr>
          <w:spacing w:val="-8"/>
        </w:rPr>
        <w:t> </w:t>
      </w:r>
      <w:r>
        <w:rPr/>
        <w:t>de</w:t>
      </w:r>
      <w:r>
        <w:rPr>
          <w:spacing w:val="-8"/>
        </w:rPr>
        <w:t> </w:t>
      </w:r>
      <w:r>
        <w:rPr/>
        <w:t>nødvendige</w:t>
      </w:r>
      <w:r>
        <w:rPr>
          <w:spacing w:val="-8"/>
        </w:rPr>
        <w:t> </w:t>
      </w:r>
      <w:r>
        <w:rPr/>
        <w:t>ressursene</w:t>
      </w:r>
      <w:r>
        <w:rPr>
          <w:spacing w:val="-8"/>
        </w:rPr>
        <w:t> </w:t>
      </w:r>
      <w:r>
        <w:rPr/>
        <w:t>for</w:t>
      </w:r>
      <w:r>
        <w:rPr>
          <w:spacing w:val="-8"/>
        </w:rPr>
        <w:t> </w:t>
      </w:r>
      <w:r>
        <w:rPr/>
        <w:t>å bli</w:t>
      </w:r>
      <w:r>
        <w:rPr>
          <w:spacing w:val="-5"/>
        </w:rPr>
        <w:t> </w:t>
      </w:r>
      <w:r>
        <w:rPr/>
        <w:t>kvitt</w:t>
      </w:r>
      <w:r>
        <w:rPr>
          <w:spacing w:val="-5"/>
        </w:rPr>
        <w:t> </w:t>
      </w:r>
      <w:r>
        <w:rPr/>
        <w:t>sine</w:t>
      </w:r>
      <w:r>
        <w:rPr>
          <w:spacing w:val="-5"/>
        </w:rPr>
        <w:t> </w:t>
      </w:r>
      <w:r>
        <w:rPr/>
        <w:t>symptomer.</w:t>
      </w:r>
      <w:r>
        <w:rPr>
          <w:spacing w:val="-5"/>
        </w:rPr>
        <w:t> </w:t>
      </w:r>
      <w:r>
        <w:rPr/>
        <w:t>Disse</w:t>
      </w:r>
      <w:r>
        <w:rPr>
          <w:spacing w:val="-5"/>
        </w:rPr>
        <w:t> </w:t>
      </w:r>
      <w:r>
        <w:rPr/>
        <w:t>utsagnene</w:t>
      </w:r>
      <w:r>
        <w:rPr>
          <w:spacing w:val="-5"/>
        </w:rPr>
        <w:t> </w:t>
      </w:r>
      <w:r>
        <w:rPr/>
        <w:t>er</w:t>
      </w:r>
      <w:r>
        <w:rPr>
          <w:spacing w:val="-5"/>
        </w:rPr>
        <w:t> </w:t>
      </w:r>
      <w:r>
        <w:rPr/>
        <w:t>viktige</w:t>
      </w:r>
      <w:r>
        <w:rPr>
          <w:spacing w:val="-5"/>
        </w:rPr>
        <w:t> </w:t>
      </w:r>
      <w:r>
        <w:rPr/>
        <w:t>å</w:t>
      </w:r>
      <w:r>
        <w:rPr>
          <w:spacing w:val="-5"/>
        </w:rPr>
        <w:t> </w:t>
      </w:r>
      <w:r>
        <w:rPr/>
        <w:t>nevne,</w:t>
      </w:r>
      <w:r>
        <w:rPr>
          <w:spacing w:val="-5"/>
        </w:rPr>
        <w:t> </w:t>
      </w:r>
      <w:r>
        <w:rPr/>
        <w:t>fordi</w:t>
      </w:r>
      <w:r>
        <w:rPr>
          <w:spacing w:val="-5"/>
        </w:rPr>
        <w:t> </w:t>
      </w:r>
      <w:r>
        <w:rPr/>
        <w:t>mange</w:t>
      </w:r>
      <w:r>
        <w:rPr>
          <w:spacing w:val="-5"/>
        </w:rPr>
        <w:t> </w:t>
      </w:r>
      <w:r>
        <w:rPr/>
        <w:t>klienter</w:t>
      </w:r>
      <w:r>
        <w:rPr>
          <w:spacing w:val="-5"/>
        </w:rPr>
        <w:t> </w:t>
      </w:r>
      <w:r>
        <w:rPr/>
        <w:t>har delt</w:t>
      </w:r>
      <w:r>
        <w:rPr>
          <w:spacing w:val="-13"/>
        </w:rPr>
        <w:t> </w:t>
      </w:r>
      <w:r>
        <w:rPr/>
        <w:t>erfaringer</w:t>
      </w:r>
      <w:r>
        <w:rPr>
          <w:spacing w:val="-12"/>
        </w:rPr>
        <w:t> </w:t>
      </w:r>
      <w:r>
        <w:rPr/>
        <w:t>der</w:t>
      </w:r>
      <w:r>
        <w:rPr>
          <w:spacing w:val="-13"/>
        </w:rPr>
        <w:t> </w:t>
      </w:r>
      <w:r>
        <w:rPr/>
        <w:t>psykologer</w:t>
      </w:r>
      <w:r>
        <w:rPr>
          <w:spacing w:val="-12"/>
        </w:rPr>
        <w:t> </w:t>
      </w:r>
      <w:r>
        <w:rPr/>
        <w:t>eller</w:t>
      </w:r>
      <w:r>
        <w:rPr>
          <w:spacing w:val="-13"/>
        </w:rPr>
        <w:t> </w:t>
      </w:r>
      <w:r>
        <w:rPr/>
        <w:t>psykiatere</w:t>
      </w:r>
      <w:r>
        <w:rPr>
          <w:spacing w:val="-12"/>
        </w:rPr>
        <w:t> </w:t>
      </w:r>
      <w:r>
        <w:rPr/>
        <w:t>har</w:t>
      </w:r>
      <w:r>
        <w:rPr>
          <w:spacing w:val="-13"/>
        </w:rPr>
        <w:t> </w:t>
      </w:r>
      <w:r>
        <w:rPr/>
        <w:t>formidlet</w:t>
      </w:r>
      <w:r>
        <w:rPr>
          <w:spacing w:val="-12"/>
        </w:rPr>
        <w:t> </w:t>
      </w:r>
      <w:r>
        <w:rPr/>
        <w:t>liten</w:t>
      </w:r>
      <w:r>
        <w:rPr>
          <w:spacing w:val="-13"/>
        </w:rPr>
        <w:t> </w:t>
      </w:r>
      <w:r>
        <w:rPr/>
        <w:t>mulighet</w:t>
      </w:r>
      <w:r>
        <w:rPr>
          <w:spacing w:val="-12"/>
        </w:rPr>
        <w:t> </w:t>
      </w:r>
      <w:r>
        <w:rPr/>
        <w:t>for</w:t>
      </w:r>
      <w:r>
        <w:rPr>
          <w:spacing w:val="-13"/>
        </w:rPr>
        <w:t> </w:t>
      </w:r>
      <w:r>
        <w:rPr/>
        <w:t>bedring, </w:t>
      </w:r>
      <w:r>
        <w:rPr>
          <w:spacing w:val="-2"/>
        </w:rPr>
        <w:t>og</w:t>
      </w:r>
      <w:r>
        <w:rPr>
          <w:spacing w:val="-6"/>
        </w:rPr>
        <w:t> </w:t>
      </w:r>
      <w:r>
        <w:rPr>
          <w:spacing w:val="-2"/>
        </w:rPr>
        <w:t>at</w:t>
      </w:r>
      <w:r>
        <w:rPr>
          <w:spacing w:val="-6"/>
        </w:rPr>
        <w:t> </w:t>
      </w:r>
      <w:r>
        <w:rPr>
          <w:spacing w:val="-2"/>
        </w:rPr>
        <w:t>klientene</w:t>
      </w:r>
      <w:r>
        <w:rPr>
          <w:spacing w:val="-6"/>
        </w:rPr>
        <w:t> </w:t>
      </w:r>
      <w:r>
        <w:rPr>
          <w:spacing w:val="-2"/>
        </w:rPr>
        <w:t>måtte</w:t>
      </w:r>
      <w:r>
        <w:rPr>
          <w:spacing w:val="-6"/>
        </w:rPr>
        <w:t> </w:t>
      </w:r>
      <w:r>
        <w:rPr>
          <w:spacing w:val="-2"/>
        </w:rPr>
        <w:t>regne</w:t>
      </w:r>
      <w:r>
        <w:rPr>
          <w:spacing w:val="-6"/>
        </w:rPr>
        <w:t> </w:t>
      </w:r>
      <w:r>
        <w:rPr>
          <w:spacing w:val="-2"/>
        </w:rPr>
        <w:t>med</w:t>
      </w:r>
      <w:r>
        <w:rPr>
          <w:spacing w:val="-6"/>
        </w:rPr>
        <w:t> </w:t>
      </w:r>
      <w:r>
        <w:rPr>
          <w:spacing w:val="-2"/>
        </w:rPr>
        <w:t>å</w:t>
      </w:r>
      <w:r>
        <w:rPr>
          <w:spacing w:val="-6"/>
        </w:rPr>
        <w:t> </w:t>
      </w:r>
      <w:r>
        <w:rPr>
          <w:spacing w:val="-2"/>
        </w:rPr>
        <w:t>leve</w:t>
      </w:r>
      <w:r>
        <w:rPr>
          <w:spacing w:val="-6"/>
        </w:rPr>
        <w:t> </w:t>
      </w:r>
      <w:r>
        <w:rPr>
          <w:spacing w:val="-2"/>
        </w:rPr>
        <w:t>med</w:t>
      </w:r>
      <w:r>
        <w:rPr>
          <w:spacing w:val="-6"/>
        </w:rPr>
        <w:t> </w:t>
      </w:r>
      <w:r>
        <w:rPr>
          <w:spacing w:val="-2"/>
        </w:rPr>
        <w:t>sykdommen</w:t>
      </w:r>
      <w:r>
        <w:rPr>
          <w:spacing w:val="-6"/>
        </w:rPr>
        <w:t> </w:t>
      </w:r>
      <w:r>
        <w:rPr>
          <w:spacing w:val="-2"/>
        </w:rPr>
        <w:t>og</w:t>
      </w:r>
      <w:r>
        <w:rPr>
          <w:spacing w:val="-6"/>
        </w:rPr>
        <w:t> </w:t>
      </w:r>
      <w:r>
        <w:rPr>
          <w:spacing w:val="-2"/>
        </w:rPr>
        <w:t>ta</w:t>
      </w:r>
      <w:r>
        <w:rPr>
          <w:spacing w:val="-6"/>
        </w:rPr>
        <w:t> </w:t>
      </w:r>
      <w:r>
        <w:rPr>
          <w:spacing w:val="-2"/>
        </w:rPr>
        <w:t>medisiner</w:t>
      </w:r>
      <w:r>
        <w:rPr>
          <w:spacing w:val="-6"/>
        </w:rPr>
        <w:t> </w:t>
      </w:r>
      <w:r>
        <w:rPr>
          <w:spacing w:val="-2"/>
        </w:rPr>
        <w:t>resten</w:t>
      </w:r>
      <w:r>
        <w:rPr>
          <w:spacing w:val="-6"/>
        </w:rPr>
        <w:t> </w:t>
      </w:r>
      <w:r>
        <w:rPr>
          <w:spacing w:val="-2"/>
        </w:rPr>
        <w:t>av</w:t>
      </w:r>
      <w:r>
        <w:rPr>
          <w:spacing w:val="-6"/>
        </w:rPr>
        <w:t> </w:t>
      </w:r>
      <w:r>
        <w:rPr>
          <w:spacing w:val="-2"/>
        </w:rPr>
        <w:t>livet. </w:t>
      </w:r>
      <w:r>
        <w:rPr/>
        <w:t>For</w:t>
      </w:r>
      <w:r>
        <w:rPr>
          <w:spacing w:val="-6"/>
        </w:rPr>
        <w:t> </w:t>
      </w:r>
      <w:r>
        <w:rPr/>
        <w:t>de</w:t>
      </w:r>
      <w:r>
        <w:rPr>
          <w:spacing w:val="-6"/>
        </w:rPr>
        <w:t> </w:t>
      </w:r>
      <w:r>
        <w:rPr/>
        <w:t>fleste</w:t>
      </w:r>
      <w:r>
        <w:rPr>
          <w:spacing w:val="-6"/>
        </w:rPr>
        <w:t> </w:t>
      </w:r>
      <w:r>
        <w:rPr/>
        <w:t>klienter</w:t>
      </w:r>
      <w:r>
        <w:rPr>
          <w:spacing w:val="-6"/>
        </w:rPr>
        <w:t> </w:t>
      </w:r>
      <w:r>
        <w:rPr/>
        <w:t>oppleves</w:t>
      </w:r>
      <w:r>
        <w:rPr>
          <w:spacing w:val="-6"/>
        </w:rPr>
        <w:t> </w:t>
      </w:r>
      <w:r>
        <w:rPr/>
        <w:t>slike</w:t>
      </w:r>
      <w:r>
        <w:rPr>
          <w:spacing w:val="-6"/>
        </w:rPr>
        <w:t> </w:t>
      </w:r>
      <w:r>
        <w:rPr/>
        <w:t>utsagn</w:t>
      </w:r>
      <w:r>
        <w:rPr>
          <w:spacing w:val="-6"/>
        </w:rPr>
        <w:t> </w:t>
      </w:r>
      <w:r>
        <w:rPr/>
        <w:t>som</w:t>
      </w:r>
      <w:r>
        <w:rPr>
          <w:spacing w:val="-6"/>
        </w:rPr>
        <w:t> </w:t>
      </w:r>
      <w:r>
        <w:rPr/>
        <w:t>en</w:t>
      </w:r>
      <w:r>
        <w:rPr>
          <w:spacing w:val="-6"/>
        </w:rPr>
        <w:t> </w:t>
      </w:r>
      <w:r>
        <w:rPr/>
        <w:t>ekstra</w:t>
      </w:r>
      <w:r>
        <w:rPr>
          <w:spacing w:val="-6"/>
        </w:rPr>
        <w:t> </w:t>
      </w:r>
      <w:r>
        <w:rPr/>
        <w:t>belastning.</w:t>
      </w:r>
      <w:r>
        <w:rPr>
          <w:spacing w:val="-6"/>
        </w:rPr>
        <w:t> </w:t>
      </w:r>
      <w:r>
        <w:rPr/>
        <w:t>De</w:t>
      </w:r>
      <w:r>
        <w:rPr>
          <w:spacing w:val="-6"/>
        </w:rPr>
        <w:t> </w:t>
      </w:r>
      <w:r>
        <w:rPr/>
        <w:t>skaper</w:t>
      </w:r>
      <w:r>
        <w:rPr>
          <w:spacing w:val="-6"/>
        </w:rPr>
        <w:t> </w:t>
      </w:r>
      <w:r>
        <w:rPr/>
        <w:t>et</w:t>
      </w:r>
      <w:r>
        <w:rPr>
          <w:spacing w:val="-6"/>
        </w:rPr>
        <w:t> </w:t>
      </w:r>
      <w:r>
        <w:rPr/>
        <w:t>nytt problem</w:t>
      </w:r>
      <w:r>
        <w:rPr>
          <w:spacing w:val="-5"/>
        </w:rPr>
        <w:t> </w:t>
      </w:r>
      <w:r>
        <w:rPr/>
        <w:t>for</w:t>
      </w:r>
      <w:r>
        <w:rPr>
          <w:spacing w:val="-5"/>
        </w:rPr>
        <w:t> </w:t>
      </w:r>
      <w:r>
        <w:rPr/>
        <w:t>klienten.</w:t>
      </w:r>
      <w:r>
        <w:rPr>
          <w:spacing w:val="-5"/>
        </w:rPr>
        <w:t> </w:t>
      </w:r>
      <w:r>
        <w:rPr/>
        <w:t>Terapeutene</w:t>
      </w:r>
      <w:r>
        <w:rPr>
          <w:spacing w:val="-5"/>
        </w:rPr>
        <w:t> </w:t>
      </w:r>
      <w:r>
        <w:rPr/>
        <w:t>uttaler</w:t>
      </w:r>
      <w:r>
        <w:rPr>
          <w:spacing w:val="-5"/>
        </w:rPr>
        <w:t> </w:t>
      </w:r>
      <w:r>
        <w:rPr/>
        <w:t>seg</w:t>
      </w:r>
      <w:r>
        <w:rPr>
          <w:spacing w:val="-5"/>
        </w:rPr>
        <w:t> </w:t>
      </w:r>
      <w:r>
        <w:rPr/>
        <w:t>her</w:t>
      </w:r>
      <w:r>
        <w:rPr>
          <w:spacing w:val="-5"/>
        </w:rPr>
        <w:t> </w:t>
      </w:r>
      <w:r>
        <w:rPr/>
        <w:t>med</w:t>
      </w:r>
      <w:r>
        <w:rPr>
          <w:spacing w:val="-5"/>
        </w:rPr>
        <w:t> </w:t>
      </w:r>
      <w:r>
        <w:rPr/>
        <w:t>en</w:t>
      </w:r>
      <w:r>
        <w:rPr>
          <w:spacing w:val="-5"/>
        </w:rPr>
        <w:t> </w:t>
      </w:r>
      <w:r>
        <w:rPr/>
        <w:t>sikkerhet</w:t>
      </w:r>
      <w:r>
        <w:rPr>
          <w:spacing w:val="-5"/>
        </w:rPr>
        <w:t> </w:t>
      </w:r>
      <w:r>
        <w:rPr/>
        <w:t>om</w:t>
      </w:r>
      <w:r>
        <w:rPr>
          <w:spacing w:val="-5"/>
        </w:rPr>
        <w:t> </w:t>
      </w:r>
      <w:r>
        <w:rPr/>
        <w:t>noe</w:t>
      </w:r>
      <w:r>
        <w:rPr>
          <w:spacing w:val="-5"/>
        </w:rPr>
        <w:t> </w:t>
      </w:r>
      <w:r>
        <w:rPr/>
        <w:t>de</w:t>
      </w:r>
      <w:r>
        <w:rPr>
          <w:spacing w:val="-5"/>
        </w:rPr>
        <w:t> </w:t>
      </w:r>
      <w:r>
        <w:rPr/>
        <w:t>faktisk ikke kan være sikre på. Resultatet er at klientens håp om en bedre fremtid reduseres.</w:t>
      </w:r>
    </w:p>
    <w:p>
      <w:pPr>
        <w:pStyle w:val="BodyText"/>
        <w:ind w:left="330" w:right="321" w:firstLine="283"/>
      </w:pPr>
      <w:r>
        <w:rPr/>
        <w:t>Pessimistiske</w:t>
      </w:r>
      <w:r>
        <w:rPr>
          <w:spacing w:val="-10"/>
        </w:rPr>
        <w:t> </w:t>
      </w:r>
      <w:r>
        <w:rPr/>
        <w:t>utsagn</w:t>
      </w:r>
      <w:r>
        <w:rPr>
          <w:spacing w:val="-10"/>
        </w:rPr>
        <w:t> </w:t>
      </w:r>
      <w:r>
        <w:rPr/>
        <w:t>er</w:t>
      </w:r>
      <w:r>
        <w:rPr>
          <w:spacing w:val="-10"/>
        </w:rPr>
        <w:t> </w:t>
      </w:r>
      <w:r>
        <w:rPr/>
        <w:t>ofte</w:t>
      </w:r>
      <w:r>
        <w:rPr>
          <w:spacing w:val="-10"/>
        </w:rPr>
        <w:t> </w:t>
      </w:r>
      <w:r>
        <w:rPr/>
        <w:t>mer</w:t>
      </w:r>
      <w:r>
        <w:rPr>
          <w:spacing w:val="-10"/>
        </w:rPr>
        <w:t> </w:t>
      </w:r>
      <w:r>
        <w:rPr/>
        <w:t>et</w:t>
      </w:r>
      <w:r>
        <w:rPr>
          <w:spacing w:val="-10"/>
        </w:rPr>
        <w:t> </w:t>
      </w:r>
      <w:r>
        <w:rPr/>
        <w:t>uttrykk</w:t>
      </w:r>
      <w:r>
        <w:rPr>
          <w:spacing w:val="-10"/>
        </w:rPr>
        <w:t> </w:t>
      </w:r>
      <w:r>
        <w:rPr/>
        <w:t>for</w:t>
      </w:r>
      <w:r>
        <w:rPr>
          <w:spacing w:val="-10"/>
        </w:rPr>
        <w:t> </w:t>
      </w:r>
      <w:r>
        <w:rPr/>
        <w:t>terapeutens</w:t>
      </w:r>
      <w:r>
        <w:rPr>
          <w:spacing w:val="-10"/>
        </w:rPr>
        <w:t> </w:t>
      </w:r>
      <w:r>
        <w:rPr/>
        <w:t>manglende</w:t>
      </w:r>
      <w:r>
        <w:rPr>
          <w:spacing w:val="-10"/>
        </w:rPr>
        <w:t> </w:t>
      </w:r>
      <w:r>
        <w:rPr/>
        <w:t>kompetanse enn</w:t>
      </w:r>
      <w:r>
        <w:rPr>
          <w:spacing w:val="-13"/>
        </w:rPr>
        <w:t> </w:t>
      </w:r>
      <w:r>
        <w:rPr/>
        <w:t>et</w:t>
      </w:r>
      <w:r>
        <w:rPr>
          <w:spacing w:val="-12"/>
        </w:rPr>
        <w:t> </w:t>
      </w:r>
      <w:r>
        <w:rPr/>
        <w:t>vitenskapelig</w:t>
      </w:r>
      <w:r>
        <w:rPr>
          <w:spacing w:val="-13"/>
        </w:rPr>
        <w:t> </w:t>
      </w:r>
      <w:r>
        <w:rPr/>
        <w:t>fundert</w:t>
      </w:r>
      <w:r>
        <w:rPr>
          <w:spacing w:val="-12"/>
        </w:rPr>
        <w:t> </w:t>
      </w:r>
      <w:r>
        <w:rPr/>
        <w:t>syn</w:t>
      </w:r>
      <w:r>
        <w:rPr>
          <w:spacing w:val="-13"/>
        </w:rPr>
        <w:t> </w:t>
      </w:r>
      <w:r>
        <w:rPr/>
        <w:t>på</w:t>
      </w:r>
      <w:r>
        <w:rPr>
          <w:spacing w:val="-12"/>
        </w:rPr>
        <w:t> </w:t>
      </w:r>
      <w:r>
        <w:rPr/>
        <w:t>klientens</w:t>
      </w:r>
      <w:r>
        <w:rPr>
          <w:spacing w:val="-13"/>
        </w:rPr>
        <w:t> </w:t>
      </w:r>
      <w:r>
        <w:rPr/>
        <w:t>evne</w:t>
      </w:r>
      <w:r>
        <w:rPr>
          <w:spacing w:val="-12"/>
        </w:rPr>
        <w:t> </w:t>
      </w:r>
      <w:r>
        <w:rPr/>
        <w:t>til</w:t>
      </w:r>
      <w:r>
        <w:rPr>
          <w:spacing w:val="-13"/>
        </w:rPr>
        <w:t> </w:t>
      </w:r>
      <w:r>
        <w:rPr/>
        <w:t>å</w:t>
      </w:r>
      <w:r>
        <w:rPr>
          <w:spacing w:val="-12"/>
        </w:rPr>
        <w:t> </w:t>
      </w:r>
      <w:r>
        <w:rPr/>
        <w:t>bli</w:t>
      </w:r>
      <w:r>
        <w:rPr>
          <w:spacing w:val="-13"/>
        </w:rPr>
        <w:t> </w:t>
      </w:r>
      <w:r>
        <w:rPr/>
        <w:t>kvitt</w:t>
      </w:r>
      <w:r>
        <w:rPr>
          <w:spacing w:val="-12"/>
        </w:rPr>
        <w:t> </w:t>
      </w:r>
      <w:r>
        <w:rPr/>
        <w:t>psykiske</w:t>
      </w:r>
      <w:r>
        <w:rPr>
          <w:spacing w:val="-13"/>
        </w:rPr>
        <w:t> </w:t>
      </w:r>
      <w:r>
        <w:rPr/>
        <w:t>plager.</w:t>
      </w:r>
      <w:r>
        <w:rPr>
          <w:spacing w:val="-12"/>
        </w:rPr>
        <w:t> </w:t>
      </w:r>
      <w:r>
        <w:rPr/>
        <w:t>I</w:t>
      </w:r>
      <w:r>
        <w:rPr>
          <w:spacing w:val="-13"/>
        </w:rPr>
        <w:t> </w:t>
      </w:r>
      <w:r>
        <w:rPr/>
        <w:t>tillegg kan</w:t>
      </w:r>
      <w:r>
        <w:rPr>
          <w:spacing w:val="-13"/>
        </w:rPr>
        <w:t> </w:t>
      </w:r>
      <w:r>
        <w:rPr/>
        <w:t>de</w:t>
      </w:r>
      <w:r>
        <w:rPr>
          <w:spacing w:val="-12"/>
        </w:rPr>
        <w:t> </w:t>
      </w:r>
      <w:r>
        <w:rPr/>
        <w:t>være</w:t>
      </w:r>
      <w:r>
        <w:rPr>
          <w:spacing w:val="-13"/>
        </w:rPr>
        <w:t> </w:t>
      </w:r>
      <w:r>
        <w:rPr/>
        <w:t>forankret</w:t>
      </w:r>
      <w:r>
        <w:rPr>
          <w:spacing w:val="-12"/>
        </w:rPr>
        <w:t> </w:t>
      </w:r>
      <w:r>
        <w:rPr/>
        <w:t>i</w:t>
      </w:r>
      <w:r>
        <w:rPr>
          <w:spacing w:val="-13"/>
        </w:rPr>
        <w:t> </w:t>
      </w:r>
      <w:r>
        <w:rPr/>
        <w:t>terapeutens</w:t>
      </w:r>
      <w:r>
        <w:rPr>
          <w:spacing w:val="-12"/>
        </w:rPr>
        <w:t> </w:t>
      </w:r>
      <w:r>
        <w:rPr/>
        <w:t>holdning</w:t>
      </w:r>
      <w:r>
        <w:rPr>
          <w:spacing w:val="-13"/>
        </w:rPr>
        <w:t> </w:t>
      </w:r>
      <w:r>
        <w:rPr/>
        <w:t>om</w:t>
      </w:r>
      <w:r>
        <w:rPr>
          <w:spacing w:val="-12"/>
        </w:rPr>
        <w:t> </w:t>
      </w:r>
      <w:r>
        <w:rPr/>
        <w:t>at</w:t>
      </w:r>
      <w:r>
        <w:rPr>
          <w:spacing w:val="-13"/>
        </w:rPr>
        <w:t> </w:t>
      </w:r>
      <w:r>
        <w:rPr/>
        <w:t>det</w:t>
      </w:r>
      <w:r>
        <w:rPr>
          <w:spacing w:val="-12"/>
        </w:rPr>
        <w:t> </w:t>
      </w:r>
      <w:r>
        <w:rPr/>
        <w:t>er</w:t>
      </w:r>
      <w:r>
        <w:rPr>
          <w:spacing w:val="-13"/>
        </w:rPr>
        <w:t> </w:t>
      </w:r>
      <w:r>
        <w:rPr/>
        <w:t>bedre</w:t>
      </w:r>
      <w:r>
        <w:rPr>
          <w:spacing w:val="-12"/>
        </w:rPr>
        <w:t> </w:t>
      </w:r>
      <w:r>
        <w:rPr/>
        <w:t>å</w:t>
      </w:r>
      <w:r>
        <w:rPr>
          <w:spacing w:val="-13"/>
        </w:rPr>
        <w:t> </w:t>
      </w:r>
      <w:r>
        <w:rPr/>
        <w:t>konfrontere</w:t>
      </w:r>
      <w:r>
        <w:rPr>
          <w:spacing w:val="-12"/>
        </w:rPr>
        <w:t> </w:t>
      </w:r>
      <w:r>
        <w:rPr/>
        <w:t>klienten </w:t>
      </w:r>
      <w:r>
        <w:rPr>
          <w:spacing w:val="-2"/>
        </w:rPr>
        <w:t>med</w:t>
      </w:r>
      <w:r>
        <w:rPr>
          <w:spacing w:val="-7"/>
        </w:rPr>
        <w:t> </w:t>
      </w:r>
      <w:r>
        <w:rPr>
          <w:spacing w:val="-2"/>
        </w:rPr>
        <w:t>‘sannheten’</w:t>
      </w:r>
      <w:r>
        <w:rPr>
          <w:spacing w:val="-7"/>
        </w:rPr>
        <w:t> </w:t>
      </w:r>
      <w:r>
        <w:rPr>
          <w:spacing w:val="-2"/>
        </w:rPr>
        <w:t>–</w:t>
      </w:r>
      <w:r>
        <w:rPr>
          <w:spacing w:val="-7"/>
        </w:rPr>
        <w:t> </w:t>
      </w:r>
      <w:r>
        <w:rPr>
          <w:spacing w:val="-2"/>
        </w:rPr>
        <w:t>det</w:t>
      </w:r>
      <w:r>
        <w:rPr>
          <w:spacing w:val="-7"/>
        </w:rPr>
        <w:t> </w:t>
      </w:r>
      <w:r>
        <w:rPr>
          <w:spacing w:val="-2"/>
        </w:rPr>
        <w:t>vil</w:t>
      </w:r>
      <w:r>
        <w:rPr>
          <w:spacing w:val="-7"/>
        </w:rPr>
        <w:t> </w:t>
      </w:r>
      <w:r>
        <w:rPr>
          <w:spacing w:val="-2"/>
        </w:rPr>
        <w:t>si</w:t>
      </w:r>
      <w:r>
        <w:rPr>
          <w:spacing w:val="-7"/>
        </w:rPr>
        <w:t> </w:t>
      </w:r>
      <w:r>
        <w:rPr>
          <w:spacing w:val="-2"/>
        </w:rPr>
        <w:t>terapeutens</w:t>
      </w:r>
      <w:r>
        <w:rPr>
          <w:spacing w:val="-7"/>
        </w:rPr>
        <w:t> </w:t>
      </w:r>
      <w:r>
        <w:rPr>
          <w:spacing w:val="-2"/>
        </w:rPr>
        <w:t>sannhet</w:t>
      </w:r>
      <w:r>
        <w:rPr>
          <w:spacing w:val="-7"/>
        </w:rPr>
        <w:t> </w:t>
      </w:r>
      <w:r>
        <w:rPr>
          <w:spacing w:val="-2"/>
        </w:rPr>
        <w:t>–</w:t>
      </w:r>
      <w:r>
        <w:rPr>
          <w:spacing w:val="-7"/>
        </w:rPr>
        <w:t> </w:t>
      </w:r>
      <w:r>
        <w:rPr>
          <w:spacing w:val="-2"/>
        </w:rPr>
        <w:t>enn</w:t>
      </w:r>
      <w:r>
        <w:rPr>
          <w:spacing w:val="-7"/>
        </w:rPr>
        <w:t> </w:t>
      </w:r>
      <w:r>
        <w:rPr>
          <w:spacing w:val="-2"/>
        </w:rPr>
        <w:t>å</w:t>
      </w:r>
      <w:r>
        <w:rPr>
          <w:spacing w:val="-7"/>
        </w:rPr>
        <w:t> </w:t>
      </w:r>
      <w:r>
        <w:rPr>
          <w:spacing w:val="-2"/>
        </w:rPr>
        <w:t>la</w:t>
      </w:r>
      <w:r>
        <w:rPr>
          <w:spacing w:val="-7"/>
        </w:rPr>
        <w:t> </w:t>
      </w:r>
      <w:r>
        <w:rPr>
          <w:spacing w:val="-2"/>
        </w:rPr>
        <w:t>klienten</w:t>
      </w:r>
      <w:r>
        <w:rPr>
          <w:spacing w:val="-7"/>
        </w:rPr>
        <w:t> </w:t>
      </w:r>
      <w:r>
        <w:rPr>
          <w:spacing w:val="-2"/>
        </w:rPr>
        <w:t>leve</w:t>
      </w:r>
      <w:r>
        <w:rPr>
          <w:spacing w:val="-7"/>
        </w:rPr>
        <w:t> </w:t>
      </w:r>
      <w:r>
        <w:rPr>
          <w:spacing w:val="-2"/>
        </w:rPr>
        <w:t>videre</w:t>
      </w:r>
      <w:r>
        <w:rPr>
          <w:spacing w:val="-7"/>
        </w:rPr>
        <w:t> </w:t>
      </w:r>
      <w:r>
        <w:rPr>
          <w:spacing w:val="-2"/>
        </w:rPr>
        <w:t>med</w:t>
      </w:r>
      <w:r>
        <w:rPr>
          <w:spacing w:val="-7"/>
        </w:rPr>
        <w:t> </w:t>
      </w:r>
      <w:r>
        <w:rPr>
          <w:spacing w:val="-2"/>
        </w:rPr>
        <w:t>håp </w:t>
      </w:r>
      <w:r>
        <w:rPr/>
        <w:t>om å redusere eller kvitte seg med psykiske plager. I LBT er det klienten som avgjør hvilken</w:t>
      </w:r>
      <w:r>
        <w:rPr>
          <w:spacing w:val="-12"/>
        </w:rPr>
        <w:t> </w:t>
      </w:r>
      <w:r>
        <w:rPr/>
        <w:t>sannhet</w:t>
      </w:r>
      <w:r>
        <w:rPr>
          <w:spacing w:val="-12"/>
        </w:rPr>
        <w:t> </w:t>
      </w:r>
      <w:r>
        <w:rPr/>
        <w:t>som</w:t>
      </w:r>
      <w:r>
        <w:rPr>
          <w:spacing w:val="-11"/>
        </w:rPr>
        <w:t> </w:t>
      </w:r>
      <w:r>
        <w:rPr/>
        <w:t>er</w:t>
      </w:r>
      <w:r>
        <w:rPr>
          <w:spacing w:val="-12"/>
        </w:rPr>
        <w:t> </w:t>
      </w:r>
      <w:r>
        <w:rPr/>
        <w:t>best</w:t>
      </w:r>
      <w:r>
        <w:rPr>
          <w:spacing w:val="-11"/>
        </w:rPr>
        <w:t> </w:t>
      </w:r>
      <w:r>
        <w:rPr/>
        <w:t>å</w:t>
      </w:r>
      <w:r>
        <w:rPr>
          <w:spacing w:val="-12"/>
        </w:rPr>
        <w:t> </w:t>
      </w:r>
      <w:r>
        <w:rPr/>
        <w:t>leve</w:t>
      </w:r>
      <w:r>
        <w:rPr>
          <w:spacing w:val="-11"/>
        </w:rPr>
        <w:t> </w:t>
      </w:r>
      <w:r>
        <w:rPr/>
        <w:t>med.</w:t>
      </w:r>
      <w:r>
        <w:rPr>
          <w:spacing w:val="-12"/>
        </w:rPr>
        <w:t> </w:t>
      </w:r>
      <w:r>
        <w:rPr/>
        <w:t>Fraværet</w:t>
      </w:r>
      <w:r>
        <w:rPr>
          <w:spacing w:val="-11"/>
        </w:rPr>
        <w:t> </w:t>
      </w:r>
      <w:r>
        <w:rPr/>
        <w:t>av</w:t>
      </w:r>
      <w:r>
        <w:rPr>
          <w:spacing w:val="-12"/>
        </w:rPr>
        <w:t> </w:t>
      </w:r>
      <w:r>
        <w:rPr/>
        <w:t>denne</w:t>
      </w:r>
      <w:r>
        <w:rPr>
          <w:spacing w:val="-11"/>
        </w:rPr>
        <w:t> </w:t>
      </w:r>
      <w:r>
        <w:rPr/>
        <w:t>type</w:t>
      </w:r>
      <w:r>
        <w:rPr>
          <w:spacing w:val="-12"/>
        </w:rPr>
        <w:t> </w:t>
      </w:r>
      <w:r>
        <w:rPr/>
        <w:t>utsagn</w:t>
      </w:r>
      <w:r>
        <w:rPr>
          <w:spacing w:val="-11"/>
        </w:rPr>
        <w:t> </w:t>
      </w:r>
      <w:r>
        <w:rPr/>
        <w:t>er</w:t>
      </w:r>
      <w:r>
        <w:rPr>
          <w:spacing w:val="-12"/>
        </w:rPr>
        <w:t> </w:t>
      </w:r>
      <w:r>
        <w:rPr/>
        <w:t>essensielt</w:t>
      </w:r>
      <w:r>
        <w:rPr>
          <w:spacing w:val="-11"/>
        </w:rPr>
        <w:t> </w:t>
      </w:r>
      <w:r>
        <w:rPr>
          <w:spacing w:val="-5"/>
        </w:rPr>
        <w:t>for</w:t>
      </w:r>
    </w:p>
    <w:p>
      <w:pPr>
        <w:spacing w:after="0"/>
        <w:sectPr>
          <w:pgSz w:w="9640" w:h="13610"/>
          <w:pgMar w:header="367" w:footer="425" w:top="900" w:bottom="660" w:left="860" w:right="640"/>
        </w:sectPr>
      </w:pPr>
    </w:p>
    <w:p>
      <w:pPr>
        <w:pStyle w:val="BodyText"/>
        <w:spacing w:before="127"/>
      </w:pPr>
      <w:r>
        <w:rPr/>
        <w:t>å</w:t>
      </w:r>
      <w:r>
        <w:rPr>
          <w:spacing w:val="-4"/>
        </w:rPr>
        <w:t> </w:t>
      </w:r>
      <w:r>
        <w:rPr/>
        <w:t>utvikle</w:t>
      </w:r>
      <w:r>
        <w:rPr>
          <w:spacing w:val="-4"/>
        </w:rPr>
        <w:t> </w:t>
      </w:r>
      <w:r>
        <w:rPr/>
        <w:t>en</w:t>
      </w:r>
      <w:r>
        <w:rPr>
          <w:spacing w:val="-3"/>
        </w:rPr>
        <w:t> </w:t>
      </w:r>
      <w:r>
        <w:rPr/>
        <w:t>god</w:t>
      </w:r>
      <w:r>
        <w:rPr>
          <w:spacing w:val="-4"/>
        </w:rPr>
        <w:t> </w:t>
      </w:r>
      <w:r>
        <w:rPr/>
        <w:t>relasjon</w:t>
      </w:r>
      <w:r>
        <w:rPr>
          <w:spacing w:val="-3"/>
        </w:rPr>
        <w:t> </w:t>
      </w:r>
      <w:r>
        <w:rPr/>
        <w:t>til</w:t>
      </w:r>
      <w:r>
        <w:rPr>
          <w:spacing w:val="-4"/>
        </w:rPr>
        <w:t> </w:t>
      </w:r>
      <w:r>
        <w:rPr/>
        <w:t>klienten</w:t>
      </w:r>
      <w:r>
        <w:rPr>
          <w:spacing w:val="-4"/>
        </w:rPr>
        <w:t> </w:t>
      </w:r>
      <w:r>
        <w:rPr/>
        <w:t>og</w:t>
      </w:r>
      <w:r>
        <w:rPr>
          <w:spacing w:val="-3"/>
        </w:rPr>
        <w:t> </w:t>
      </w:r>
      <w:r>
        <w:rPr/>
        <w:t>for</w:t>
      </w:r>
      <w:r>
        <w:rPr>
          <w:spacing w:val="-4"/>
        </w:rPr>
        <w:t> </w:t>
      </w:r>
      <w:r>
        <w:rPr/>
        <w:t>effektiv</w:t>
      </w:r>
      <w:r>
        <w:rPr>
          <w:spacing w:val="-3"/>
        </w:rPr>
        <w:t> </w:t>
      </w:r>
      <w:r>
        <w:rPr>
          <w:spacing w:val="-2"/>
        </w:rPr>
        <w:t>terapi.</w:t>
      </w:r>
    </w:p>
    <w:p>
      <w:pPr>
        <w:pStyle w:val="BodyText"/>
        <w:ind w:right="548" w:firstLine="283"/>
      </w:pPr>
      <w:r>
        <w:rPr>
          <w:spacing w:val="-2"/>
        </w:rPr>
        <w:t>Et</w:t>
      </w:r>
      <w:r>
        <w:rPr>
          <w:spacing w:val="-6"/>
        </w:rPr>
        <w:t> </w:t>
      </w:r>
      <w:r>
        <w:rPr>
          <w:spacing w:val="-2"/>
        </w:rPr>
        <w:t>eksempel</w:t>
      </w:r>
      <w:r>
        <w:rPr>
          <w:spacing w:val="-6"/>
        </w:rPr>
        <w:t> </w:t>
      </w:r>
      <w:r>
        <w:rPr>
          <w:spacing w:val="-2"/>
        </w:rPr>
        <w:t>på</w:t>
      </w:r>
      <w:r>
        <w:rPr>
          <w:spacing w:val="-6"/>
        </w:rPr>
        <w:t> </w:t>
      </w:r>
      <w:r>
        <w:rPr>
          <w:spacing w:val="-2"/>
        </w:rPr>
        <w:t>en</w:t>
      </w:r>
      <w:r>
        <w:rPr>
          <w:spacing w:val="-6"/>
        </w:rPr>
        <w:t> </w:t>
      </w:r>
      <w:r>
        <w:rPr>
          <w:spacing w:val="-2"/>
        </w:rPr>
        <w:t>mer</w:t>
      </w:r>
      <w:r>
        <w:rPr>
          <w:spacing w:val="-6"/>
        </w:rPr>
        <w:t> </w:t>
      </w:r>
      <w:r>
        <w:rPr>
          <w:spacing w:val="-2"/>
        </w:rPr>
        <w:t>ekstrem</w:t>
      </w:r>
      <w:r>
        <w:rPr>
          <w:spacing w:val="-6"/>
        </w:rPr>
        <w:t> </w:t>
      </w:r>
      <w:r>
        <w:rPr>
          <w:spacing w:val="-2"/>
        </w:rPr>
        <w:t>variant</w:t>
      </w:r>
      <w:r>
        <w:rPr>
          <w:spacing w:val="-6"/>
        </w:rPr>
        <w:t> </w:t>
      </w:r>
      <w:r>
        <w:rPr>
          <w:spacing w:val="-2"/>
        </w:rPr>
        <w:t>av</w:t>
      </w:r>
      <w:r>
        <w:rPr>
          <w:spacing w:val="-6"/>
        </w:rPr>
        <w:t> </w:t>
      </w:r>
      <w:r>
        <w:rPr>
          <w:spacing w:val="-2"/>
        </w:rPr>
        <w:t>et</w:t>
      </w:r>
      <w:r>
        <w:rPr>
          <w:spacing w:val="-6"/>
        </w:rPr>
        <w:t> </w:t>
      </w:r>
      <w:r>
        <w:rPr>
          <w:spacing w:val="-2"/>
        </w:rPr>
        <w:t>slikt</w:t>
      </w:r>
      <w:r>
        <w:rPr>
          <w:spacing w:val="-6"/>
        </w:rPr>
        <w:t> </w:t>
      </w:r>
      <w:r>
        <w:rPr>
          <w:spacing w:val="-2"/>
        </w:rPr>
        <w:t>utsagn:</w:t>
      </w:r>
      <w:r>
        <w:rPr>
          <w:spacing w:val="-6"/>
        </w:rPr>
        <w:t> </w:t>
      </w:r>
      <w:r>
        <w:rPr>
          <w:spacing w:val="-2"/>
        </w:rPr>
        <w:t>En</w:t>
      </w:r>
      <w:r>
        <w:rPr>
          <w:spacing w:val="-6"/>
        </w:rPr>
        <w:t> </w:t>
      </w:r>
      <w:r>
        <w:rPr>
          <w:spacing w:val="-2"/>
        </w:rPr>
        <w:t>klient</w:t>
      </w:r>
      <w:r>
        <w:rPr>
          <w:spacing w:val="-6"/>
        </w:rPr>
        <w:t> </w:t>
      </w:r>
      <w:r>
        <w:rPr>
          <w:spacing w:val="-2"/>
        </w:rPr>
        <w:t>fortalte</w:t>
      </w:r>
      <w:r>
        <w:rPr>
          <w:spacing w:val="-6"/>
        </w:rPr>
        <w:t> </w:t>
      </w:r>
      <w:r>
        <w:rPr>
          <w:spacing w:val="-2"/>
        </w:rPr>
        <w:t>at</w:t>
      </w:r>
      <w:r>
        <w:rPr>
          <w:spacing w:val="-6"/>
        </w:rPr>
        <w:t> </w:t>
      </w:r>
      <w:r>
        <w:rPr>
          <w:spacing w:val="-2"/>
        </w:rPr>
        <w:t>psyko- </w:t>
      </w:r>
      <w:r>
        <w:rPr/>
        <w:t>logen hadde kommet med seksuelle tilnærmelser samtidig som han formidlet at hun aldri</w:t>
      </w:r>
      <w:r>
        <w:rPr>
          <w:spacing w:val="-3"/>
        </w:rPr>
        <w:t> </w:t>
      </w:r>
      <w:r>
        <w:rPr/>
        <w:t>kunne</w:t>
      </w:r>
      <w:r>
        <w:rPr>
          <w:spacing w:val="-3"/>
        </w:rPr>
        <w:t> </w:t>
      </w:r>
      <w:r>
        <w:rPr/>
        <w:t>bli</w:t>
      </w:r>
      <w:r>
        <w:rPr>
          <w:spacing w:val="-3"/>
        </w:rPr>
        <w:t> </w:t>
      </w:r>
      <w:r>
        <w:rPr/>
        <w:t>bra,</w:t>
      </w:r>
      <w:r>
        <w:rPr>
          <w:spacing w:val="-3"/>
        </w:rPr>
        <w:t> </w:t>
      </w:r>
      <w:r>
        <w:rPr/>
        <w:t>hvis</w:t>
      </w:r>
      <w:r>
        <w:rPr>
          <w:spacing w:val="-3"/>
        </w:rPr>
        <w:t> </w:t>
      </w:r>
      <w:r>
        <w:rPr/>
        <w:t>hun</w:t>
      </w:r>
      <w:r>
        <w:rPr>
          <w:spacing w:val="-3"/>
        </w:rPr>
        <w:t> </w:t>
      </w:r>
      <w:r>
        <w:rPr/>
        <w:t>ikke</w:t>
      </w:r>
      <w:r>
        <w:rPr>
          <w:spacing w:val="-3"/>
        </w:rPr>
        <w:t> </w:t>
      </w:r>
      <w:r>
        <w:rPr/>
        <w:t>fortsatte</w:t>
      </w:r>
      <w:r>
        <w:rPr>
          <w:spacing w:val="-3"/>
        </w:rPr>
        <w:t> </w:t>
      </w:r>
      <w:r>
        <w:rPr/>
        <w:t>behandlingen</w:t>
      </w:r>
      <w:r>
        <w:rPr>
          <w:spacing w:val="-3"/>
        </w:rPr>
        <w:t> </w:t>
      </w:r>
      <w:r>
        <w:rPr/>
        <w:t>hos</w:t>
      </w:r>
      <w:r>
        <w:rPr>
          <w:spacing w:val="-3"/>
        </w:rPr>
        <w:t> </w:t>
      </w:r>
      <w:r>
        <w:rPr/>
        <w:t>ham.</w:t>
      </w:r>
      <w:r>
        <w:rPr>
          <w:spacing w:val="-3"/>
        </w:rPr>
        <w:t> </w:t>
      </w:r>
      <w:r>
        <w:rPr/>
        <w:t>Klienten</w:t>
      </w:r>
      <w:r>
        <w:rPr>
          <w:spacing w:val="-3"/>
        </w:rPr>
        <w:t> </w:t>
      </w:r>
      <w:r>
        <w:rPr/>
        <w:t>opplevde situasjonen som usedvanlig belastende, men klarte ikke å slutte på egen hånd.</w:t>
      </w:r>
    </w:p>
    <w:p>
      <w:pPr>
        <w:pStyle w:val="Heading8"/>
      </w:pPr>
      <w:r>
        <w:rPr/>
        <w:t>Respektløse</w:t>
      </w:r>
      <w:r>
        <w:rPr>
          <w:spacing w:val="-7"/>
        </w:rPr>
        <w:t> </w:t>
      </w:r>
      <w:r>
        <w:rPr/>
        <w:t>og</w:t>
      </w:r>
      <w:r>
        <w:rPr>
          <w:spacing w:val="-7"/>
        </w:rPr>
        <w:t> </w:t>
      </w:r>
      <w:r>
        <w:rPr/>
        <w:t>nedsettende</w:t>
      </w:r>
      <w:r>
        <w:rPr>
          <w:spacing w:val="-6"/>
        </w:rPr>
        <w:t> </w:t>
      </w:r>
      <w:r>
        <w:rPr>
          <w:spacing w:val="-2"/>
        </w:rPr>
        <w:t>utsagn</w:t>
      </w:r>
    </w:p>
    <w:p>
      <w:pPr>
        <w:pStyle w:val="BodyText"/>
        <w:spacing w:before="122"/>
        <w:ind w:right="547"/>
      </w:pPr>
      <w:r>
        <w:rPr/>
        <w:t>Respektløse og nedsettende utsagn innebærer at terapeuten karakteriserer klienten negativt, eller at han eller hun avbryter eller overser klienten. Slike utsagn reduserer utbyttet</w:t>
      </w:r>
      <w:r>
        <w:rPr>
          <w:spacing w:val="-1"/>
        </w:rPr>
        <w:t> </w:t>
      </w:r>
      <w:r>
        <w:rPr/>
        <w:t>av</w:t>
      </w:r>
      <w:r>
        <w:rPr>
          <w:spacing w:val="-1"/>
        </w:rPr>
        <w:t> </w:t>
      </w:r>
      <w:r>
        <w:rPr/>
        <w:t>behandlingen</w:t>
      </w:r>
      <w:r>
        <w:rPr>
          <w:spacing w:val="-1"/>
        </w:rPr>
        <w:t> </w:t>
      </w:r>
      <w:r>
        <w:rPr/>
        <w:t>og</w:t>
      </w:r>
      <w:r>
        <w:rPr>
          <w:spacing w:val="-1"/>
        </w:rPr>
        <w:t> </w:t>
      </w:r>
      <w:r>
        <w:rPr/>
        <w:t>vil</w:t>
      </w:r>
      <w:r>
        <w:rPr>
          <w:spacing w:val="-1"/>
        </w:rPr>
        <w:t> </w:t>
      </w:r>
      <w:r>
        <w:rPr/>
        <w:t>skape</w:t>
      </w:r>
      <w:r>
        <w:rPr>
          <w:spacing w:val="-1"/>
        </w:rPr>
        <w:t> </w:t>
      </w:r>
      <w:r>
        <w:rPr/>
        <w:t>konflikt</w:t>
      </w:r>
      <w:r>
        <w:rPr>
          <w:spacing w:val="-1"/>
        </w:rPr>
        <w:t> </w:t>
      </w:r>
      <w:r>
        <w:rPr/>
        <w:t>og</w:t>
      </w:r>
      <w:r>
        <w:rPr>
          <w:spacing w:val="-1"/>
        </w:rPr>
        <w:t> </w:t>
      </w:r>
      <w:r>
        <w:rPr/>
        <w:t>hindre</w:t>
      </w:r>
      <w:r>
        <w:rPr>
          <w:spacing w:val="-1"/>
        </w:rPr>
        <w:t> </w:t>
      </w:r>
      <w:r>
        <w:rPr/>
        <w:t>utvikling</w:t>
      </w:r>
      <w:r>
        <w:rPr>
          <w:spacing w:val="-1"/>
        </w:rPr>
        <w:t> </w:t>
      </w:r>
      <w:r>
        <w:rPr/>
        <w:t>av</w:t>
      </w:r>
      <w:r>
        <w:rPr>
          <w:spacing w:val="-1"/>
        </w:rPr>
        <w:t> </w:t>
      </w:r>
      <w:r>
        <w:rPr/>
        <w:t>en</w:t>
      </w:r>
      <w:r>
        <w:rPr>
          <w:spacing w:val="-1"/>
        </w:rPr>
        <w:t> </w:t>
      </w:r>
      <w:r>
        <w:rPr/>
        <w:t>god</w:t>
      </w:r>
      <w:r>
        <w:rPr>
          <w:spacing w:val="-1"/>
        </w:rPr>
        <w:t> </w:t>
      </w:r>
      <w:r>
        <w:rPr/>
        <w:t>relasjon. Enkelte</w:t>
      </w:r>
      <w:r>
        <w:rPr>
          <w:spacing w:val="-7"/>
        </w:rPr>
        <w:t> </w:t>
      </w:r>
      <w:r>
        <w:rPr/>
        <w:t>klienter</w:t>
      </w:r>
      <w:r>
        <w:rPr>
          <w:spacing w:val="-7"/>
        </w:rPr>
        <w:t> </w:t>
      </w:r>
      <w:r>
        <w:rPr/>
        <w:t>har</w:t>
      </w:r>
      <w:r>
        <w:rPr>
          <w:spacing w:val="-7"/>
        </w:rPr>
        <w:t> </w:t>
      </w:r>
      <w:r>
        <w:rPr/>
        <w:t>formidlet</w:t>
      </w:r>
      <w:r>
        <w:rPr>
          <w:spacing w:val="-7"/>
        </w:rPr>
        <w:t> </w:t>
      </w:r>
      <w:r>
        <w:rPr/>
        <w:t>at</w:t>
      </w:r>
      <w:r>
        <w:rPr>
          <w:spacing w:val="-7"/>
        </w:rPr>
        <w:t> </w:t>
      </w:r>
      <w:r>
        <w:rPr/>
        <w:t>de</w:t>
      </w:r>
      <w:r>
        <w:rPr>
          <w:spacing w:val="-7"/>
        </w:rPr>
        <w:t> </w:t>
      </w:r>
      <w:r>
        <w:rPr/>
        <w:t>har</w:t>
      </w:r>
      <w:r>
        <w:rPr>
          <w:spacing w:val="-7"/>
        </w:rPr>
        <w:t> </w:t>
      </w:r>
      <w:r>
        <w:rPr/>
        <w:t>opplevd</w:t>
      </w:r>
      <w:r>
        <w:rPr>
          <w:spacing w:val="-7"/>
        </w:rPr>
        <w:t> </w:t>
      </w:r>
      <w:r>
        <w:rPr/>
        <w:t>denne</w:t>
      </w:r>
      <w:r>
        <w:rPr>
          <w:spacing w:val="-7"/>
        </w:rPr>
        <w:t> </w:t>
      </w:r>
      <w:r>
        <w:rPr/>
        <w:t>type</w:t>
      </w:r>
      <w:r>
        <w:rPr>
          <w:spacing w:val="-7"/>
        </w:rPr>
        <w:t> </w:t>
      </w:r>
      <w:r>
        <w:rPr/>
        <w:t>utsagn</w:t>
      </w:r>
      <w:r>
        <w:rPr>
          <w:spacing w:val="-7"/>
        </w:rPr>
        <w:t> </w:t>
      </w:r>
      <w:r>
        <w:rPr/>
        <w:t>fra</w:t>
      </w:r>
      <w:r>
        <w:rPr>
          <w:spacing w:val="-7"/>
        </w:rPr>
        <w:t> </w:t>
      </w:r>
      <w:r>
        <w:rPr/>
        <w:t>behandlere.</w:t>
      </w:r>
      <w:r>
        <w:rPr>
          <w:spacing w:val="-7"/>
        </w:rPr>
        <w:t> </w:t>
      </w:r>
      <w:r>
        <w:rPr/>
        <w:t>De kan være uttrykk for en endringsstil, men også at terapeuten overfører egne uløste problemer</w:t>
      </w:r>
      <w:r>
        <w:rPr>
          <w:spacing w:val="-1"/>
        </w:rPr>
        <w:t> </w:t>
      </w:r>
      <w:r>
        <w:rPr/>
        <w:t>på</w:t>
      </w:r>
      <w:r>
        <w:rPr>
          <w:spacing w:val="-1"/>
        </w:rPr>
        <w:t> </w:t>
      </w:r>
      <w:r>
        <w:rPr/>
        <w:t>klienten.</w:t>
      </w:r>
      <w:r>
        <w:rPr>
          <w:spacing w:val="-1"/>
        </w:rPr>
        <w:t> </w:t>
      </w:r>
      <w:r>
        <w:rPr/>
        <w:t>Et</w:t>
      </w:r>
      <w:r>
        <w:rPr>
          <w:spacing w:val="-1"/>
        </w:rPr>
        <w:t> </w:t>
      </w:r>
      <w:r>
        <w:rPr/>
        <w:t>eksempel</w:t>
      </w:r>
      <w:r>
        <w:rPr>
          <w:spacing w:val="-1"/>
        </w:rPr>
        <w:t> </w:t>
      </w:r>
      <w:r>
        <w:rPr/>
        <w:t>på</w:t>
      </w:r>
      <w:r>
        <w:rPr>
          <w:spacing w:val="-1"/>
        </w:rPr>
        <w:t> </w:t>
      </w:r>
      <w:r>
        <w:rPr/>
        <w:t>dette</w:t>
      </w:r>
      <w:r>
        <w:rPr>
          <w:spacing w:val="-1"/>
        </w:rPr>
        <w:t> </w:t>
      </w:r>
      <w:r>
        <w:rPr/>
        <w:t>er</w:t>
      </w:r>
      <w:r>
        <w:rPr>
          <w:spacing w:val="-1"/>
        </w:rPr>
        <w:t> </w:t>
      </w:r>
      <w:r>
        <w:rPr/>
        <w:t>en</w:t>
      </w:r>
      <w:r>
        <w:rPr>
          <w:spacing w:val="-1"/>
        </w:rPr>
        <w:t> </w:t>
      </w:r>
      <w:r>
        <w:rPr/>
        <w:t>litt</w:t>
      </w:r>
      <w:r>
        <w:rPr>
          <w:spacing w:val="-1"/>
        </w:rPr>
        <w:t> </w:t>
      </w:r>
      <w:r>
        <w:rPr/>
        <w:t>pussig,</w:t>
      </w:r>
      <w:r>
        <w:rPr>
          <w:spacing w:val="-1"/>
        </w:rPr>
        <w:t> </w:t>
      </w:r>
      <w:r>
        <w:rPr/>
        <w:t>men</w:t>
      </w:r>
      <w:r>
        <w:rPr>
          <w:spacing w:val="-1"/>
        </w:rPr>
        <w:t> </w:t>
      </w:r>
      <w:r>
        <w:rPr/>
        <w:t>likevel</w:t>
      </w:r>
      <w:r>
        <w:rPr>
          <w:spacing w:val="-1"/>
        </w:rPr>
        <w:t> </w:t>
      </w:r>
      <w:r>
        <w:rPr/>
        <w:t>for</w:t>
      </w:r>
      <w:r>
        <w:rPr>
          <w:spacing w:val="-1"/>
        </w:rPr>
        <w:t> </w:t>
      </w:r>
      <w:r>
        <w:rPr/>
        <w:t>klienten ubehagelig</w:t>
      </w:r>
      <w:r>
        <w:rPr>
          <w:spacing w:val="-9"/>
        </w:rPr>
        <w:t> </w:t>
      </w:r>
      <w:r>
        <w:rPr/>
        <w:t>opplevelse:</w:t>
      </w:r>
      <w:r>
        <w:rPr>
          <w:spacing w:val="-9"/>
        </w:rPr>
        <w:t> </w:t>
      </w:r>
      <w:r>
        <w:rPr/>
        <w:t>Psykiateren</w:t>
      </w:r>
      <w:r>
        <w:rPr>
          <w:spacing w:val="-9"/>
        </w:rPr>
        <w:t> </w:t>
      </w:r>
      <w:r>
        <w:rPr/>
        <w:t>hadde</w:t>
      </w:r>
      <w:r>
        <w:rPr>
          <w:spacing w:val="-9"/>
        </w:rPr>
        <w:t> </w:t>
      </w:r>
      <w:r>
        <w:rPr/>
        <w:t>en</w:t>
      </w:r>
      <w:r>
        <w:rPr>
          <w:spacing w:val="-9"/>
        </w:rPr>
        <w:t> </w:t>
      </w:r>
      <w:r>
        <w:rPr/>
        <w:t>vekkerklokke</w:t>
      </w:r>
      <w:r>
        <w:rPr>
          <w:spacing w:val="-9"/>
        </w:rPr>
        <w:t> </w:t>
      </w:r>
      <w:r>
        <w:rPr/>
        <w:t>foran</w:t>
      </w:r>
      <w:r>
        <w:rPr>
          <w:spacing w:val="-9"/>
        </w:rPr>
        <w:t> </w:t>
      </w:r>
      <w:r>
        <w:rPr/>
        <w:t>seg.</w:t>
      </w:r>
      <w:r>
        <w:rPr>
          <w:spacing w:val="-9"/>
        </w:rPr>
        <w:t> </w:t>
      </w:r>
      <w:r>
        <w:rPr/>
        <w:t>Presis</w:t>
      </w:r>
      <w:r>
        <w:rPr>
          <w:spacing w:val="-9"/>
        </w:rPr>
        <w:t> </w:t>
      </w:r>
      <w:r>
        <w:rPr/>
        <w:t>på</w:t>
      </w:r>
      <w:r>
        <w:rPr>
          <w:spacing w:val="-9"/>
        </w:rPr>
        <w:t> </w:t>
      </w:r>
      <w:r>
        <w:rPr/>
        <w:t>minut- tet</w:t>
      </w:r>
      <w:r>
        <w:rPr>
          <w:spacing w:val="-13"/>
        </w:rPr>
        <w:t> </w:t>
      </w:r>
      <w:r>
        <w:rPr/>
        <w:t>stoppet</w:t>
      </w:r>
      <w:r>
        <w:rPr>
          <w:spacing w:val="-12"/>
        </w:rPr>
        <w:t> </w:t>
      </w:r>
      <w:r>
        <w:rPr/>
        <w:t>terapeuten</w:t>
      </w:r>
      <w:r>
        <w:rPr>
          <w:spacing w:val="-13"/>
        </w:rPr>
        <w:t> </w:t>
      </w:r>
      <w:r>
        <w:rPr/>
        <w:t>timen,</w:t>
      </w:r>
      <w:r>
        <w:rPr>
          <w:spacing w:val="-12"/>
        </w:rPr>
        <w:t> </w:t>
      </w:r>
      <w:r>
        <w:rPr/>
        <w:t>uansett</w:t>
      </w:r>
      <w:r>
        <w:rPr>
          <w:spacing w:val="-13"/>
        </w:rPr>
        <w:t> </w:t>
      </w:r>
      <w:r>
        <w:rPr/>
        <w:t>hva</w:t>
      </w:r>
      <w:r>
        <w:rPr>
          <w:spacing w:val="-12"/>
        </w:rPr>
        <w:t> </w:t>
      </w:r>
      <w:r>
        <w:rPr/>
        <w:t>de</w:t>
      </w:r>
      <w:r>
        <w:rPr>
          <w:spacing w:val="-13"/>
        </w:rPr>
        <w:t> </w:t>
      </w:r>
      <w:r>
        <w:rPr/>
        <w:t>snakket</w:t>
      </w:r>
      <w:r>
        <w:rPr>
          <w:spacing w:val="-12"/>
        </w:rPr>
        <w:t> </w:t>
      </w:r>
      <w:r>
        <w:rPr/>
        <w:t>om.</w:t>
      </w:r>
      <w:r>
        <w:rPr>
          <w:spacing w:val="-13"/>
        </w:rPr>
        <w:t> </w:t>
      </w:r>
      <w:r>
        <w:rPr/>
        <w:t>Innimellom</w:t>
      </w:r>
      <w:r>
        <w:rPr>
          <w:spacing w:val="-12"/>
        </w:rPr>
        <w:t> </w:t>
      </w:r>
      <w:r>
        <w:rPr/>
        <w:t>døste</w:t>
      </w:r>
      <w:r>
        <w:rPr>
          <w:spacing w:val="-13"/>
        </w:rPr>
        <w:t> </w:t>
      </w:r>
      <w:r>
        <w:rPr/>
        <w:t>terapeuten av.</w:t>
      </w:r>
      <w:r>
        <w:rPr>
          <w:spacing w:val="-2"/>
        </w:rPr>
        <w:t> </w:t>
      </w:r>
      <w:r>
        <w:rPr/>
        <w:t>Noen</w:t>
      </w:r>
      <w:r>
        <w:rPr>
          <w:spacing w:val="-2"/>
        </w:rPr>
        <w:t> </w:t>
      </w:r>
      <w:r>
        <w:rPr/>
        <w:t>terapeuter</w:t>
      </w:r>
      <w:r>
        <w:rPr>
          <w:spacing w:val="-2"/>
        </w:rPr>
        <w:t> </w:t>
      </w:r>
      <w:r>
        <w:rPr/>
        <w:t>kan</w:t>
      </w:r>
      <w:r>
        <w:rPr>
          <w:spacing w:val="-2"/>
        </w:rPr>
        <w:t> </w:t>
      </w:r>
      <w:r>
        <w:rPr/>
        <w:t>således</w:t>
      </w:r>
      <w:r>
        <w:rPr>
          <w:spacing w:val="-2"/>
        </w:rPr>
        <w:t> </w:t>
      </w:r>
      <w:r>
        <w:rPr/>
        <w:t>oppleves</w:t>
      </w:r>
      <w:r>
        <w:rPr>
          <w:spacing w:val="-2"/>
        </w:rPr>
        <w:t> </w:t>
      </w:r>
      <w:r>
        <w:rPr/>
        <w:t>som</w:t>
      </w:r>
      <w:r>
        <w:rPr>
          <w:spacing w:val="-2"/>
        </w:rPr>
        <w:t> </w:t>
      </w:r>
      <w:r>
        <w:rPr/>
        <w:t>respektløse,</w:t>
      </w:r>
      <w:r>
        <w:rPr>
          <w:spacing w:val="-2"/>
        </w:rPr>
        <w:t> </w:t>
      </w:r>
      <w:r>
        <w:rPr/>
        <w:t>selv</w:t>
      </w:r>
      <w:r>
        <w:rPr>
          <w:spacing w:val="-2"/>
        </w:rPr>
        <w:t> </w:t>
      </w:r>
      <w:r>
        <w:rPr/>
        <w:t>uten</w:t>
      </w:r>
      <w:r>
        <w:rPr>
          <w:spacing w:val="-2"/>
        </w:rPr>
        <w:t> </w:t>
      </w:r>
      <w:r>
        <w:rPr/>
        <w:t>at</w:t>
      </w:r>
      <w:r>
        <w:rPr>
          <w:spacing w:val="-2"/>
        </w:rPr>
        <w:t> </w:t>
      </w:r>
      <w:r>
        <w:rPr/>
        <w:t>de</w:t>
      </w:r>
      <w:r>
        <w:rPr>
          <w:spacing w:val="-2"/>
        </w:rPr>
        <w:t> </w:t>
      </w:r>
      <w:r>
        <w:rPr/>
        <w:t>bruker</w:t>
      </w:r>
      <w:r>
        <w:rPr>
          <w:spacing w:val="-2"/>
        </w:rPr>
        <w:t> </w:t>
      </w:r>
      <w:r>
        <w:rPr/>
        <w:t>ord. Det</w:t>
      </w:r>
      <w:r>
        <w:rPr>
          <w:spacing w:val="-6"/>
        </w:rPr>
        <w:t> </w:t>
      </w:r>
      <w:r>
        <w:rPr/>
        <w:t>er</w:t>
      </w:r>
      <w:r>
        <w:rPr>
          <w:spacing w:val="-6"/>
        </w:rPr>
        <w:t> </w:t>
      </w:r>
      <w:r>
        <w:rPr/>
        <w:t>terapeutens</w:t>
      </w:r>
      <w:r>
        <w:rPr>
          <w:spacing w:val="-6"/>
        </w:rPr>
        <w:t> </w:t>
      </w:r>
      <w:r>
        <w:rPr/>
        <w:t>oppgave</w:t>
      </w:r>
      <w:r>
        <w:rPr>
          <w:spacing w:val="-6"/>
        </w:rPr>
        <w:t> </w:t>
      </w:r>
      <w:r>
        <w:rPr/>
        <w:t>å</w:t>
      </w:r>
      <w:r>
        <w:rPr>
          <w:spacing w:val="-6"/>
        </w:rPr>
        <w:t> </w:t>
      </w:r>
      <w:r>
        <w:rPr/>
        <w:t>være</w:t>
      </w:r>
      <w:r>
        <w:rPr>
          <w:spacing w:val="-6"/>
        </w:rPr>
        <w:t> </w:t>
      </w:r>
      <w:r>
        <w:rPr/>
        <w:t>oppmerksom</w:t>
      </w:r>
      <w:r>
        <w:rPr>
          <w:spacing w:val="-6"/>
        </w:rPr>
        <w:t> </w:t>
      </w:r>
      <w:r>
        <w:rPr/>
        <w:t>på</w:t>
      </w:r>
      <w:r>
        <w:rPr>
          <w:spacing w:val="-6"/>
        </w:rPr>
        <w:t> </w:t>
      </w:r>
      <w:r>
        <w:rPr/>
        <w:t>hvordan</w:t>
      </w:r>
      <w:r>
        <w:rPr>
          <w:spacing w:val="-6"/>
        </w:rPr>
        <w:t> </w:t>
      </w:r>
      <w:r>
        <w:rPr/>
        <w:t>terapeutens</w:t>
      </w:r>
      <w:r>
        <w:rPr>
          <w:spacing w:val="-6"/>
        </w:rPr>
        <w:t> </w:t>
      </w:r>
      <w:r>
        <w:rPr/>
        <w:t>språk</w:t>
      </w:r>
      <w:r>
        <w:rPr>
          <w:spacing w:val="-6"/>
        </w:rPr>
        <w:t> </w:t>
      </w:r>
      <w:r>
        <w:rPr/>
        <w:t>virker på</w:t>
      </w:r>
      <w:r>
        <w:rPr>
          <w:spacing w:val="-3"/>
        </w:rPr>
        <w:t> </w:t>
      </w:r>
      <w:r>
        <w:rPr/>
        <w:t>klienten,</w:t>
      </w:r>
      <w:r>
        <w:rPr>
          <w:spacing w:val="-3"/>
        </w:rPr>
        <w:t> </w:t>
      </w:r>
      <w:r>
        <w:rPr/>
        <w:t>og</w:t>
      </w:r>
      <w:r>
        <w:rPr>
          <w:spacing w:val="-3"/>
        </w:rPr>
        <w:t> </w:t>
      </w:r>
      <w:r>
        <w:rPr/>
        <w:t>deretter</w:t>
      </w:r>
      <w:r>
        <w:rPr>
          <w:spacing w:val="-3"/>
        </w:rPr>
        <w:t> </w:t>
      </w:r>
      <w:r>
        <w:rPr/>
        <w:t>justere</w:t>
      </w:r>
      <w:r>
        <w:rPr>
          <w:spacing w:val="-3"/>
        </w:rPr>
        <w:t> </w:t>
      </w:r>
      <w:r>
        <w:rPr/>
        <w:t>sin</w:t>
      </w:r>
      <w:r>
        <w:rPr>
          <w:spacing w:val="-3"/>
        </w:rPr>
        <w:t> </w:t>
      </w:r>
      <w:r>
        <w:rPr/>
        <w:t>språkbruk</w:t>
      </w:r>
      <w:r>
        <w:rPr>
          <w:spacing w:val="-3"/>
        </w:rPr>
        <w:t> </w:t>
      </w:r>
      <w:r>
        <w:rPr/>
        <w:t>om</w:t>
      </w:r>
      <w:r>
        <w:rPr>
          <w:spacing w:val="-3"/>
        </w:rPr>
        <w:t> </w:t>
      </w:r>
      <w:r>
        <w:rPr/>
        <w:t>klienten</w:t>
      </w:r>
      <w:r>
        <w:rPr>
          <w:spacing w:val="-3"/>
        </w:rPr>
        <w:t> </w:t>
      </w:r>
      <w:r>
        <w:rPr/>
        <w:t>ikke</w:t>
      </w:r>
      <w:r>
        <w:rPr>
          <w:spacing w:val="-3"/>
        </w:rPr>
        <w:t> </w:t>
      </w:r>
      <w:r>
        <w:rPr/>
        <w:t>føler</w:t>
      </w:r>
      <w:r>
        <w:rPr>
          <w:spacing w:val="-3"/>
        </w:rPr>
        <w:t> </w:t>
      </w:r>
      <w:r>
        <w:rPr/>
        <w:t>seg</w:t>
      </w:r>
      <w:r>
        <w:rPr>
          <w:spacing w:val="-3"/>
        </w:rPr>
        <w:t> </w:t>
      </w:r>
      <w:r>
        <w:rPr/>
        <w:t>fortrolig</w:t>
      </w:r>
      <w:r>
        <w:rPr>
          <w:spacing w:val="-3"/>
        </w:rPr>
        <w:t> </w:t>
      </w:r>
      <w:r>
        <w:rPr/>
        <w:t>med terapeutens</w:t>
      </w:r>
      <w:r>
        <w:rPr>
          <w:spacing w:val="-10"/>
        </w:rPr>
        <w:t> </w:t>
      </w:r>
      <w:r>
        <w:rPr/>
        <w:t>språk,</w:t>
      </w:r>
      <w:r>
        <w:rPr>
          <w:spacing w:val="-10"/>
        </w:rPr>
        <w:t> </w:t>
      </w:r>
      <w:r>
        <w:rPr/>
        <w:t>for</w:t>
      </w:r>
      <w:r>
        <w:rPr>
          <w:spacing w:val="-10"/>
        </w:rPr>
        <w:t> </w:t>
      </w:r>
      <w:r>
        <w:rPr/>
        <w:t>eksempel</w:t>
      </w:r>
      <w:r>
        <w:rPr>
          <w:spacing w:val="-10"/>
        </w:rPr>
        <w:t> </w:t>
      </w:r>
      <w:r>
        <w:rPr/>
        <w:t>om</w:t>
      </w:r>
      <w:r>
        <w:rPr>
          <w:spacing w:val="-10"/>
        </w:rPr>
        <w:t> </w:t>
      </w:r>
      <w:r>
        <w:rPr/>
        <w:t>terapeut</w:t>
      </w:r>
      <w:r>
        <w:rPr>
          <w:spacing w:val="-10"/>
        </w:rPr>
        <w:t> </w:t>
      </w:r>
      <w:r>
        <w:rPr/>
        <w:t>skulle</w:t>
      </w:r>
      <w:r>
        <w:rPr>
          <w:spacing w:val="-10"/>
        </w:rPr>
        <w:t> </w:t>
      </w:r>
      <w:r>
        <w:rPr/>
        <w:t>banne</w:t>
      </w:r>
      <w:r>
        <w:rPr>
          <w:spacing w:val="-10"/>
        </w:rPr>
        <w:t> </w:t>
      </w:r>
      <w:r>
        <w:rPr/>
        <w:t>eller</w:t>
      </w:r>
      <w:r>
        <w:rPr>
          <w:spacing w:val="-10"/>
        </w:rPr>
        <w:t> </w:t>
      </w:r>
      <w:r>
        <w:rPr/>
        <w:t>bruke</w:t>
      </w:r>
      <w:r>
        <w:rPr>
          <w:spacing w:val="-10"/>
        </w:rPr>
        <w:t> </w:t>
      </w:r>
      <w:r>
        <w:rPr/>
        <w:t>ord</w:t>
      </w:r>
      <w:r>
        <w:rPr>
          <w:spacing w:val="-10"/>
        </w:rPr>
        <w:t> </w:t>
      </w:r>
      <w:r>
        <w:rPr/>
        <w:t>som</w:t>
      </w:r>
      <w:r>
        <w:rPr>
          <w:spacing w:val="-10"/>
        </w:rPr>
        <w:t> </w:t>
      </w:r>
      <w:r>
        <w:rPr/>
        <w:t>kliente- ne ikke er fortrolige med.</w:t>
      </w:r>
    </w:p>
    <w:p>
      <w:pPr>
        <w:pStyle w:val="Heading8"/>
      </w:pPr>
      <w:r>
        <w:rPr/>
        <w:t>Utsagn</w:t>
      </w:r>
      <w:r>
        <w:rPr>
          <w:spacing w:val="-2"/>
        </w:rPr>
        <w:t> </w:t>
      </w:r>
      <w:r>
        <w:rPr/>
        <w:t>som</w:t>
      </w:r>
      <w:r>
        <w:rPr>
          <w:spacing w:val="-1"/>
        </w:rPr>
        <w:t> </w:t>
      </w:r>
      <w:r>
        <w:rPr/>
        <w:t>formidler</w:t>
      </w:r>
      <w:r>
        <w:rPr>
          <w:spacing w:val="-2"/>
        </w:rPr>
        <w:t> </w:t>
      </w:r>
      <w:r>
        <w:rPr/>
        <w:t>at</w:t>
      </w:r>
      <w:r>
        <w:rPr>
          <w:spacing w:val="-1"/>
        </w:rPr>
        <w:t> </w:t>
      </w:r>
      <w:r>
        <w:rPr/>
        <w:t>klienten</w:t>
      </w:r>
      <w:r>
        <w:rPr>
          <w:spacing w:val="-1"/>
        </w:rPr>
        <w:t> </w:t>
      </w:r>
      <w:r>
        <w:rPr/>
        <w:t>er</w:t>
      </w:r>
      <w:r>
        <w:rPr>
          <w:spacing w:val="-2"/>
        </w:rPr>
        <w:t> </w:t>
      </w:r>
      <w:r>
        <w:rPr/>
        <w:t>en</w:t>
      </w:r>
      <w:r>
        <w:rPr>
          <w:spacing w:val="-1"/>
        </w:rPr>
        <w:t> </w:t>
      </w:r>
      <w:r>
        <w:rPr/>
        <w:t>vanskelig</w:t>
      </w:r>
      <w:r>
        <w:rPr>
          <w:spacing w:val="-1"/>
        </w:rPr>
        <w:t> </w:t>
      </w:r>
      <w:r>
        <w:rPr>
          <w:spacing w:val="-2"/>
        </w:rPr>
        <w:t>klient</w:t>
      </w:r>
    </w:p>
    <w:p>
      <w:pPr>
        <w:pStyle w:val="BodyText"/>
        <w:spacing w:before="122"/>
        <w:ind w:right="547"/>
      </w:pPr>
      <w:r>
        <w:rPr/>
        <w:t>Terapeuter</w:t>
      </w:r>
      <w:r>
        <w:rPr>
          <w:spacing w:val="-12"/>
        </w:rPr>
        <w:t> </w:t>
      </w:r>
      <w:r>
        <w:rPr/>
        <w:t>står</w:t>
      </w:r>
      <w:r>
        <w:rPr>
          <w:spacing w:val="-12"/>
        </w:rPr>
        <w:t> </w:t>
      </w:r>
      <w:r>
        <w:rPr/>
        <w:t>av</w:t>
      </w:r>
      <w:r>
        <w:rPr>
          <w:spacing w:val="-12"/>
        </w:rPr>
        <w:t> </w:t>
      </w:r>
      <w:r>
        <w:rPr/>
        <w:t>og</w:t>
      </w:r>
      <w:r>
        <w:rPr>
          <w:spacing w:val="-12"/>
        </w:rPr>
        <w:t> </w:t>
      </w:r>
      <w:r>
        <w:rPr/>
        <w:t>til</w:t>
      </w:r>
      <w:r>
        <w:rPr>
          <w:spacing w:val="-12"/>
        </w:rPr>
        <w:t> </w:t>
      </w:r>
      <w:r>
        <w:rPr/>
        <w:t>overfor</w:t>
      </w:r>
      <w:r>
        <w:rPr>
          <w:spacing w:val="-12"/>
        </w:rPr>
        <w:t> </w:t>
      </w:r>
      <w:r>
        <w:rPr/>
        <w:t>klienter</w:t>
      </w:r>
      <w:r>
        <w:rPr>
          <w:spacing w:val="-12"/>
        </w:rPr>
        <w:t> </w:t>
      </w:r>
      <w:r>
        <w:rPr/>
        <w:t>som</w:t>
      </w:r>
      <w:r>
        <w:rPr>
          <w:spacing w:val="-12"/>
        </w:rPr>
        <w:t> </w:t>
      </w:r>
      <w:r>
        <w:rPr/>
        <w:t>blir</w:t>
      </w:r>
      <w:r>
        <w:rPr>
          <w:spacing w:val="-12"/>
        </w:rPr>
        <w:t> </w:t>
      </w:r>
      <w:r>
        <w:rPr/>
        <w:t>opplevd</w:t>
      </w:r>
      <w:r>
        <w:rPr>
          <w:spacing w:val="-12"/>
        </w:rPr>
        <w:t> </w:t>
      </w:r>
      <w:r>
        <w:rPr/>
        <w:t>som</w:t>
      </w:r>
      <w:r>
        <w:rPr>
          <w:spacing w:val="-12"/>
        </w:rPr>
        <w:t> </w:t>
      </w:r>
      <w:r>
        <w:rPr/>
        <w:t>vanskelige</w:t>
      </w:r>
      <w:r>
        <w:rPr>
          <w:spacing w:val="-12"/>
        </w:rPr>
        <w:t> </w:t>
      </w:r>
      <w:r>
        <w:rPr/>
        <w:t>å</w:t>
      </w:r>
      <w:r>
        <w:rPr>
          <w:spacing w:val="-12"/>
        </w:rPr>
        <w:t> </w:t>
      </w:r>
      <w:r>
        <w:rPr/>
        <w:t>kommuni- sere med, og de forteller klienten at han eller hun er en vanskelig klient. Noen klien- ter har fortalt om slike utsagn fra helsepersonell. Utsagn om at klienten er vanskelig, forverrer klientens tilstand og reduserer utbyttet av behandlingen. I tillegg skaper de aggresjon. Her kommer terapeutens vurderinger i sentrum, mens klientens følelser blir</w:t>
      </w:r>
      <w:r>
        <w:rPr>
          <w:spacing w:val="-11"/>
        </w:rPr>
        <w:t> </w:t>
      </w:r>
      <w:r>
        <w:rPr/>
        <w:t>oversett.</w:t>
      </w:r>
      <w:r>
        <w:rPr>
          <w:spacing w:val="-11"/>
        </w:rPr>
        <w:t> </w:t>
      </w:r>
      <w:r>
        <w:rPr/>
        <w:t>Klienten</w:t>
      </w:r>
      <w:r>
        <w:rPr>
          <w:spacing w:val="-11"/>
        </w:rPr>
        <w:t> </w:t>
      </w:r>
      <w:r>
        <w:rPr/>
        <w:t>får</w:t>
      </w:r>
      <w:r>
        <w:rPr>
          <w:spacing w:val="-11"/>
        </w:rPr>
        <w:t> </w:t>
      </w:r>
      <w:r>
        <w:rPr/>
        <w:t>skylden,</w:t>
      </w:r>
      <w:r>
        <w:rPr>
          <w:spacing w:val="-11"/>
        </w:rPr>
        <w:t> </w:t>
      </w:r>
      <w:r>
        <w:rPr/>
        <w:t>mens</w:t>
      </w:r>
      <w:r>
        <w:rPr>
          <w:spacing w:val="-11"/>
        </w:rPr>
        <w:t> </w:t>
      </w:r>
      <w:r>
        <w:rPr/>
        <w:t>terapeuten</w:t>
      </w:r>
      <w:r>
        <w:rPr>
          <w:spacing w:val="-11"/>
        </w:rPr>
        <w:t> </w:t>
      </w:r>
      <w:r>
        <w:rPr/>
        <w:t>kan</w:t>
      </w:r>
      <w:r>
        <w:rPr>
          <w:spacing w:val="-11"/>
        </w:rPr>
        <w:t> </w:t>
      </w:r>
      <w:r>
        <w:rPr/>
        <w:t>bli</w:t>
      </w:r>
      <w:r>
        <w:rPr>
          <w:spacing w:val="-11"/>
        </w:rPr>
        <w:t> </w:t>
      </w:r>
      <w:r>
        <w:rPr/>
        <w:t>kvitt</w:t>
      </w:r>
      <w:r>
        <w:rPr>
          <w:spacing w:val="-11"/>
        </w:rPr>
        <w:t> </w:t>
      </w:r>
      <w:r>
        <w:rPr/>
        <w:t>sin</w:t>
      </w:r>
      <w:r>
        <w:rPr>
          <w:spacing w:val="-11"/>
        </w:rPr>
        <w:t> </w:t>
      </w:r>
      <w:r>
        <w:rPr/>
        <w:t>frustrasjon</w:t>
      </w:r>
      <w:r>
        <w:rPr>
          <w:spacing w:val="-11"/>
        </w:rPr>
        <w:t> </w:t>
      </w:r>
      <w:r>
        <w:rPr/>
        <w:t>over</w:t>
      </w:r>
      <w:r>
        <w:rPr>
          <w:spacing w:val="-11"/>
        </w:rPr>
        <w:t> </w:t>
      </w:r>
      <w:r>
        <w:rPr/>
        <w:t>at behandlingen,</w:t>
      </w:r>
      <w:r>
        <w:rPr>
          <w:spacing w:val="-7"/>
        </w:rPr>
        <w:t> </w:t>
      </w:r>
      <w:r>
        <w:rPr/>
        <w:t>tross</w:t>
      </w:r>
      <w:r>
        <w:rPr>
          <w:spacing w:val="-7"/>
        </w:rPr>
        <w:t> </w:t>
      </w:r>
      <w:r>
        <w:rPr/>
        <w:t>gode</w:t>
      </w:r>
      <w:r>
        <w:rPr>
          <w:spacing w:val="-7"/>
        </w:rPr>
        <w:t> </w:t>
      </w:r>
      <w:r>
        <w:rPr/>
        <w:t>intensjoner,</w:t>
      </w:r>
      <w:r>
        <w:rPr>
          <w:spacing w:val="-7"/>
        </w:rPr>
        <w:t> </w:t>
      </w:r>
      <w:r>
        <w:rPr/>
        <w:t>ikke</w:t>
      </w:r>
      <w:r>
        <w:rPr>
          <w:spacing w:val="-7"/>
        </w:rPr>
        <w:t> </w:t>
      </w:r>
      <w:r>
        <w:rPr/>
        <w:t>fungerer.</w:t>
      </w:r>
      <w:r>
        <w:rPr>
          <w:spacing w:val="-7"/>
        </w:rPr>
        <w:t> </w:t>
      </w:r>
      <w:r>
        <w:rPr/>
        <w:t>Utsagn</w:t>
      </w:r>
      <w:r>
        <w:rPr>
          <w:spacing w:val="-7"/>
        </w:rPr>
        <w:t> </w:t>
      </w:r>
      <w:r>
        <w:rPr/>
        <w:t>om</w:t>
      </w:r>
      <w:r>
        <w:rPr>
          <w:spacing w:val="-7"/>
        </w:rPr>
        <w:t> </w:t>
      </w:r>
      <w:r>
        <w:rPr/>
        <w:t>at</w:t>
      </w:r>
      <w:r>
        <w:rPr>
          <w:spacing w:val="-7"/>
        </w:rPr>
        <w:t> </w:t>
      </w:r>
      <w:r>
        <w:rPr/>
        <w:t>klienten</w:t>
      </w:r>
      <w:r>
        <w:rPr>
          <w:spacing w:val="-7"/>
        </w:rPr>
        <w:t> </w:t>
      </w:r>
      <w:r>
        <w:rPr/>
        <w:t>er</w:t>
      </w:r>
      <w:r>
        <w:rPr>
          <w:spacing w:val="-7"/>
        </w:rPr>
        <w:t> </w:t>
      </w:r>
      <w:r>
        <w:rPr/>
        <w:t>en</w:t>
      </w:r>
      <w:r>
        <w:rPr>
          <w:spacing w:val="-7"/>
        </w:rPr>
        <w:t> </w:t>
      </w:r>
      <w:r>
        <w:rPr/>
        <w:t>van- skelig klient innebærer at klienten blir påført et nederlag i tillegg til de han eller hun har</w:t>
      </w:r>
      <w:r>
        <w:rPr>
          <w:spacing w:val="-8"/>
        </w:rPr>
        <w:t> </w:t>
      </w:r>
      <w:r>
        <w:rPr/>
        <w:t>fra</w:t>
      </w:r>
      <w:r>
        <w:rPr>
          <w:spacing w:val="-8"/>
        </w:rPr>
        <w:t> </w:t>
      </w:r>
      <w:r>
        <w:rPr/>
        <w:t>før,</w:t>
      </w:r>
      <w:r>
        <w:rPr>
          <w:spacing w:val="-8"/>
        </w:rPr>
        <w:t> </w:t>
      </w:r>
      <w:r>
        <w:rPr/>
        <w:t>mens</w:t>
      </w:r>
      <w:r>
        <w:rPr>
          <w:spacing w:val="-8"/>
        </w:rPr>
        <w:t> </w:t>
      </w:r>
      <w:r>
        <w:rPr/>
        <w:t>terapeuten</w:t>
      </w:r>
      <w:r>
        <w:rPr>
          <w:spacing w:val="-8"/>
        </w:rPr>
        <w:t> </w:t>
      </w:r>
      <w:r>
        <w:rPr/>
        <w:t>ikke</w:t>
      </w:r>
      <w:r>
        <w:rPr>
          <w:spacing w:val="-8"/>
        </w:rPr>
        <w:t> </w:t>
      </w:r>
      <w:r>
        <w:rPr/>
        <w:t>tar</w:t>
      </w:r>
      <w:r>
        <w:rPr>
          <w:spacing w:val="-8"/>
        </w:rPr>
        <w:t> </w:t>
      </w:r>
      <w:r>
        <w:rPr/>
        <w:t>ansvar</w:t>
      </w:r>
      <w:r>
        <w:rPr>
          <w:spacing w:val="-8"/>
        </w:rPr>
        <w:t> </w:t>
      </w:r>
      <w:r>
        <w:rPr/>
        <w:t>for</w:t>
      </w:r>
      <w:r>
        <w:rPr>
          <w:spacing w:val="-8"/>
        </w:rPr>
        <w:t> </w:t>
      </w:r>
      <w:r>
        <w:rPr/>
        <w:t>sine</w:t>
      </w:r>
      <w:r>
        <w:rPr>
          <w:spacing w:val="-8"/>
        </w:rPr>
        <w:t> </w:t>
      </w:r>
      <w:r>
        <w:rPr/>
        <w:t>reaksjoner.</w:t>
      </w:r>
      <w:r>
        <w:rPr>
          <w:spacing w:val="-8"/>
        </w:rPr>
        <w:t> </w:t>
      </w:r>
      <w:r>
        <w:rPr/>
        <w:t>Utsagn</w:t>
      </w:r>
      <w:r>
        <w:rPr>
          <w:spacing w:val="-8"/>
        </w:rPr>
        <w:t> </w:t>
      </w:r>
      <w:r>
        <w:rPr/>
        <w:t>om</w:t>
      </w:r>
      <w:r>
        <w:rPr>
          <w:spacing w:val="-8"/>
        </w:rPr>
        <w:t> </w:t>
      </w:r>
      <w:r>
        <w:rPr/>
        <w:t>at</w:t>
      </w:r>
      <w:r>
        <w:rPr>
          <w:spacing w:val="-8"/>
        </w:rPr>
        <w:t> </w:t>
      </w:r>
      <w:r>
        <w:rPr/>
        <w:t>klienten er</w:t>
      </w:r>
      <w:r>
        <w:rPr>
          <w:spacing w:val="-1"/>
        </w:rPr>
        <w:t> </w:t>
      </w:r>
      <w:r>
        <w:rPr/>
        <w:t>en</w:t>
      </w:r>
      <w:r>
        <w:rPr>
          <w:spacing w:val="-1"/>
        </w:rPr>
        <w:t> </w:t>
      </w:r>
      <w:r>
        <w:rPr/>
        <w:t>vanskelig</w:t>
      </w:r>
      <w:r>
        <w:rPr>
          <w:spacing w:val="-1"/>
        </w:rPr>
        <w:t> </w:t>
      </w:r>
      <w:r>
        <w:rPr/>
        <w:t>klient</w:t>
      </w:r>
      <w:r>
        <w:rPr>
          <w:spacing w:val="-1"/>
        </w:rPr>
        <w:t> </w:t>
      </w:r>
      <w:r>
        <w:rPr/>
        <w:t>forteller</w:t>
      </w:r>
      <w:r>
        <w:rPr>
          <w:spacing w:val="-1"/>
        </w:rPr>
        <w:t> </w:t>
      </w:r>
      <w:r>
        <w:rPr/>
        <w:t>mer</w:t>
      </w:r>
      <w:r>
        <w:rPr>
          <w:spacing w:val="-1"/>
        </w:rPr>
        <w:t> </w:t>
      </w:r>
      <w:r>
        <w:rPr/>
        <w:t>om</w:t>
      </w:r>
      <w:r>
        <w:rPr>
          <w:spacing w:val="-1"/>
        </w:rPr>
        <w:t> </w:t>
      </w:r>
      <w:r>
        <w:rPr/>
        <w:t>begrensninger</w:t>
      </w:r>
      <w:r>
        <w:rPr>
          <w:spacing w:val="-1"/>
        </w:rPr>
        <w:t> </w:t>
      </w:r>
      <w:r>
        <w:rPr/>
        <w:t>ved</w:t>
      </w:r>
      <w:r>
        <w:rPr>
          <w:spacing w:val="-1"/>
        </w:rPr>
        <w:t> </w:t>
      </w:r>
      <w:r>
        <w:rPr/>
        <w:t>terapeutens</w:t>
      </w:r>
      <w:r>
        <w:rPr>
          <w:spacing w:val="-1"/>
        </w:rPr>
        <w:t> </w:t>
      </w:r>
      <w:r>
        <w:rPr/>
        <w:t>arbeidsstil</w:t>
      </w:r>
      <w:r>
        <w:rPr>
          <w:spacing w:val="-1"/>
        </w:rPr>
        <w:t> </w:t>
      </w:r>
      <w:r>
        <w:rPr/>
        <w:t>enn om klienten.</w:t>
      </w:r>
    </w:p>
    <w:p>
      <w:pPr>
        <w:pStyle w:val="BodyText"/>
        <w:ind w:right="547" w:firstLine="283"/>
      </w:pPr>
      <w:r>
        <w:rPr/>
        <w:t>Det er viktig å innrømme at vår kunnskap om hvordan vi skal behandle psykiske plager er mangelfulle, og at vi av og til ikke er gode nok. Da går klienten fri og kan beholde sin gode samvittighet og selvrespekt, mens vi beholder ansvaret for det som ikke fungerer.</w:t>
      </w:r>
    </w:p>
    <w:p>
      <w:pPr>
        <w:pStyle w:val="Heading8"/>
      </w:pPr>
      <w:r>
        <w:rPr/>
        <w:t>Utsagn</w:t>
      </w:r>
      <w:r>
        <w:rPr>
          <w:spacing w:val="-3"/>
        </w:rPr>
        <w:t> </w:t>
      </w:r>
      <w:r>
        <w:rPr/>
        <w:t>som</w:t>
      </w:r>
      <w:r>
        <w:rPr>
          <w:spacing w:val="-2"/>
        </w:rPr>
        <w:t> </w:t>
      </w:r>
      <w:r>
        <w:rPr/>
        <w:t>rommer</w:t>
      </w:r>
      <w:r>
        <w:rPr>
          <w:spacing w:val="-2"/>
        </w:rPr>
        <w:t> </w:t>
      </w:r>
      <w:r>
        <w:rPr>
          <w:spacing w:val="-4"/>
        </w:rPr>
        <w:t>tvil</w:t>
      </w:r>
    </w:p>
    <w:p>
      <w:pPr>
        <w:pStyle w:val="BodyText"/>
        <w:spacing w:before="122"/>
        <w:ind w:right="547"/>
      </w:pPr>
      <w:r>
        <w:rPr/>
        <w:t>Dette er utsagn som uttrykker tvil med hensyn på sannheten i de informasjonene og opplevelsene som klienten har formidlet. Enkelte klienter har fortalt om ubehagelige opplevelser</w:t>
      </w:r>
      <w:r>
        <w:rPr>
          <w:spacing w:val="-9"/>
        </w:rPr>
        <w:t> </w:t>
      </w:r>
      <w:r>
        <w:rPr/>
        <w:t>med</w:t>
      </w:r>
      <w:r>
        <w:rPr>
          <w:spacing w:val="-9"/>
        </w:rPr>
        <w:t> </w:t>
      </w:r>
      <w:r>
        <w:rPr/>
        <w:t>terapeuter</w:t>
      </w:r>
      <w:r>
        <w:rPr>
          <w:spacing w:val="-8"/>
        </w:rPr>
        <w:t> </w:t>
      </w:r>
      <w:r>
        <w:rPr/>
        <w:t>som</w:t>
      </w:r>
      <w:r>
        <w:rPr>
          <w:spacing w:val="-9"/>
        </w:rPr>
        <w:t> </w:t>
      </w:r>
      <w:r>
        <w:rPr/>
        <w:t>har</w:t>
      </w:r>
      <w:r>
        <w:rPr>
          <w:spacing w:val="-8"/>
        </w:rPr>
        <w:t> </w:t>
      </w:r>
      <w:r>
        <w:rPr/>
        <w:t>tvilt</w:t>
      </w:r>
      <w:r>
        <w:rPr>
          <w:spacing w:val="-9"/>
        </w:rPr>
        <w:t> </w:t>
      </w:r>
      <w:r>
        <w:rPr/>
        <w:t>på</w:t>
      </w:r>
      <w:r>
        <w:rPr>
          <w:spacing w:val="-9"/>
        </w:rPr>
        <w:t> </w:t>
      </w:r>
      <w:r>
        <w:rPr/>
        <w:t>om</w:t>
      </w:r>
      <w:r>
        <w:rPr>
          <w:spacing w:val="-8"/>
        </w:rPr>
        <w:t> </w:t>
      </w:r>
      <w:r>
        <w:rPr/>
        <w:t>det</w:t>
      </w:r>
      <w:r>
        <w:rPr>
          <w:spacing w:val="-9"/>
        </w:rPr>
        <w:t> </w:t>
      </w:r>
      <w:r>
        <w:rPr/>
        <w:t>de</w:t>
      </w:r>
      <w:r>
        <w:rPr>
          <w:spacing w:val="-8"/>
        </w:rPr>
        <w:t> </w:t>
      </w:r>
      <w:r>
        <w:rPr/>
        <w:t>har</w:t>
      </w:r>
      <w:r>
        <w:rPr>
          <w:spacing w:val="-9"/>
        </w:rPr>
        <w:t> </w:t>
      </w:r>
      <w:r>
        <w:rPr/>
        <w:t>fortalt</w:t>
      </w:r>
      <w:r>
        <w:rPr>
          <w:spacing w:val="-9"/>
        </w:rPr>
        <w:t> </w:t>
      </w:r>
      <w:r>
        <w:rPr/>
        <w:t>var</w:t>
      </w:r>
      <w:r>
        <w:rPr>
          <w:spacing w:val="-8"/>
        </w:rPr>
        <w:t> </w:t>
      </w:r>
      <w:r>
        <w:rPr/>
        <w:t>sant.</w:t>
      </w:r>
      <w:r>
        <w:rPr>
          <w:spacing w:val="-9"/>
        </w:rPr>
        <w:t> </w:t>
      </w:r>
      <w:r>
        <w:rPr/>
        <w:t>Utsagn</w:t>
      </w:r>
      <w:r>
        <w:rPr>
          <w:spacing w:val="-8"/>
        </w:rPr>
        <w:t> </w:t>
      </w:r>
      <w:r>
        <w:rPr>
          <w:spacing w:val="-5"/>
        </w:rPr>
        <w:t>som</w:t>
      </w:r>
    </w:p>
    <w:p>
      <w:pPr>
        <w:spacing w:after="0"/>
        <w:sectPr>
          <w:pgSz w:w="9640" w:h="13610"/>
          <w:pgMar w:header="345" w:footer="460" w:top="900" w:bottom="620" w:left="860" w:right="640"/>
        </w:sectPr>
      </w:pPr>
    </w:p>
    <w:p>
      <w:pPr>
        <w:pStyle w:val="BodyText"/>
        <w:spacing w:before="127"/>
        <w:ind w:left="330" w:right="320"/>
      </w:pPr>
      <w:r>
        <w:rPr/>
        <w:t>tviler på sannhetsinnholdet i klientens informasjoner, virker destruktivt, kan føre til konflikt,</w:t>
      </w:r>
      <w:r>
        <w:rPr>
          <w:spacing w:val="-10"/>
        </w:rPr>
        <w:t> </w:t>
      </w:r>
      <w:r>
        <w:rPr/>
        <w:t>at</w:t>
      </w:r>
      <w:r>
        <w:rPr>
          <w:spacing w:val="-10"/>
        </w:rPr>
        <w:t> </w:t>
      </w:r>
      <w:r>
        <w:rPr/>
        <w:t>klienten</w:t>
      </w:r>
      <w:r>
        <w:rPr>
          <w:spacing w:val="-10"/>
        </w:rPr>
        <w:t> </w:t>
      </w:r>
      <w:r>
        <w:rPr/>
        <w:t>lukker</w:t>
      </w:r>
      <w:r>
        <w:rPr>
          <w:spacing w:val="-10"/>
        </w:rPr>
        <w:t> </w:t>
      </w:r>
      <w:r>
        <w:rPr/>
        <w:t>seg,</w:t>
      </w:r>
      <w:r>
        <w:rPr>
          <w:spacing w:val="-10"/>
        </w:rPr>
        <w:t> </w:t>
      </w:r>
      <w:r>
        <w:rPr/>
        <w:t>og</w:t>
      </w:r>
      <w:r>
        <w:rPr>
          <w:spacing w:val="-10"/>
        </w:rPr>
        <w:t> </w:t>
      </w:r>
      <w:r>
        <w:rPr/>
        <w:t>til</w:t>
      </w:r>
      <w:r>
        <w:rPr>
          <w:spacing w:val="-10"/>
        </w:rPr>
        <w:t> </w:t>
      </w:r>
      <w:r>
        <w:rPr/>
        <w:t>at</w:t>
      </w:r>
      <w:r>
        <w:rPr>
          <w:spacing w:val="-10"/>
        </w:rPr>
        <w:t> </w:t>
      </w:r>
      <w:r>
        <w:rPr/>
        <w:t>han</w:t>
      </w:r>
      <w:r>
        <w:rPr>
          <w:spacing w:val="-10"/>
        </w:rPr>
        <w:t> </w:t>
      </w:r>
      <w:r>
        <w:rPr/>
        <w:t>eller</w:t>
      </w:r>
      <w:r>
        <w:rPr>
          <w:spacing w:val="-10"/>
        </w:rPr>
        <w:t> </w:t>
      </w:r>
      <w:r>
        <w:rPr/>
        <w:t>hun</w:t>
      </w:r>
      <w:r>
        <w:rPr>
          <w:spacing w:val="-10"/>
        </w:rPr>
        <w:t> </w:t>
      </w:r>
      <w:r>
        <w:rPr/>
        <w:t>ikke</w:t>
      </w:r>
      <w:r>
        <w:rPr>
          <w:spacing w:val="-10"/>
        </w:rPr>
        <w:t> </w:t>
      </w:r>
      <w:r>
        <w:rPr/>
        <w:t>får</w:t>
      </w:r>
      <w:r>
        <w:rPr>
          <w:spacing w:val="-10"/>
        </w:rPr>
        <w:t> </w:t>
      </w:r>
      <w:r>
        <w:rPr/>
        <w:t>utbytte</w:t>
      </w:r>
      <w:r>
        <w:rPr>
          <w:spacing w:val="-10"/>
        </w:rPr>
        <w:t> </w:t>
      </w:r>
      <w:r>
        <w:rPr/>
        <w:t>av</w:t>
      </w:r>
      <w:r>
        <w:rPr>
          <w:spacing w:val="-10"/>
        </w:rPr>
        <w:t> </w:t>
      </w:r>
      <w:r>
        <w:rPr/>
        <w:t>behandlingen. En av forutsetningene for å lykkes er at terapeuten stoler på og har tillit til klientens utsagn, uansett hvor underlig utsagnet måtte være, og uten å karakterisere det som uttrykk</w:t>
      </w:r>
      <w:r>
        <w:rPr>
          <w:spacing w:val="-3"/>
        </w:rPr>
        <w:t> </w:t>
      </w:r>
      <w:r>
        <w:rPr/>
        <w:t>for</w:t>
      </w:r>
      <w:r>
        <w:rPr>
          <w:spacing w:val="-3"/>
        </w:rPr>
        <w:t> </w:t>
      </w:r>
      <w:r>
        <w:rPr/>
        <w:t>galskap</w:t>
      </w:r>
      <w:r>
        <w:rPr>
          <w:spacing w:val="-3"/>
        </w:rPr>
        <w:t> </w:t>
      </w:r>
      <w:r>
        <w:rPr/>
        <w:t>eller</w:t>
      </w:r>
      <w:r>
        <w:rPr>
          <w:spacing w:val="-3"/>
        </w:rPr>
        <w:t> </w:t>
      </w:r>
      <w:r>
        <w:rPr/>
        <w:t>sykdom.</w:t>
      </w:r>
      <w:r>
        <w:rPr>
          <w:spacing w:val="-3"/>
        </w:rPr>
        <w:t> </w:t>
      </w:r>
      <w:r>
        <w:rPr/>
        <w:t>Til</w:t>
      </w:r>
      <w:r>
        <w:rPr>
          <w:spacing w:val="-3"/>
        </w:rPr>
        <w:t> </w:t>
      </w:r>
      <w:r>
        <w:rPr/>
        <w:t>grunn</w:t>
      </w:r>
      <w:r>
        <w:rPr>
          <w:spacing w:val="-3"/>
        </w:rPr>
        <w:t> </w:t>
      </w:r>
      <w:r>
        <w:rPr/>
        <w:t>for</w:t>
      </w:r>
      <w:r>
        <w:rPr>
          <w:spacing w:val="-3"/>
        </w:rPr>
        <w:t> </w:t>
      </w:r>
      <w:r>
        <w:rPr/>
        <w:t>denne</w:t>
      </w:r>
      <w:r>
        <w:rPr>
          <w:spacing w:val="-3"/>
        </w:rPr>
        <w:t> </w:t>
      </w:r>
      <w:r>
        <w:rPr/>
        <w:t>vurderingen</w:t>
      </w:r>
      <w:r>
        <w:rPr>
          <w:spacing w:val="-3"/>
        </w:rPr>
        <w:t> </w:t>
      </w:r>
      <w:r>
        <w:rPr/>
        <w:t>ligger</w:t>
      </w:r>
      <w:r>
        <w:rPr>
          <w:spacing w:val="-3"/>
        </w:rPr>
        <w:t> </w:t>
      </w:r>
      <w:r>
        <w:rPr/>
        <w:t>den</w:t>
      </w:r>
      <w:r>
        <w:rPr>
          <w:spacing w:val="-3"/>
        </w:rPr>
        <w:t> </w:t>
      </w:r>
      <w:r>
        <w:rPr/>
        <w:t>erfarin- gen at det ikke er sannheten som er det sentrale i kommunikasjonen mellom klient og</w:t>
      </w:r>
      <w:r>
        <w:rPr>
          <w:spacing w:val="-2"/>
        </w:rPr>
        <w:t> </w:t>
      </w:r>
      <w:r>
        <w:rPr/>
        <w:t>terapeut,</w:t>
      </w:r>
      <w:r>
        <w:rPr>
          <w:spacing w:val="-2"/>
        </w:rPr>
        <w:t> </w:t>
      </w:r>
      <w:r>
        <w:rPr/>
        <w:t>men</w:t>
      </w:r>
      <w:r>
        <w:rPr>
          <w:spacing w:val="-2"/>
        </w:rPr>
        <w:t> </w:t>
      </w:r>
      <w:r>
        <w:rPr/>
        <w:t>at</w:t>
      </w:r>
      <w:r>
        <w:rPr>
          <w:spacing w:val="-2"/>
        </w:rPr>
        <w:t> </w:t>
      </w:r>
      <w:r>
        <w:rPr/>
        <w:t>klienten</w:t>
      </w:r>
      <w:r>
        <w:rPr>
          <w:spacing w:val="-2"/>
        </w:rPr>
        <w:t> </w:t>
      </w:r>
      <w:r>
        <w:rPr/>
        <w:t>opplever</w:t>
      </w:r>
      <w:r>
        <w:rPr>
          <w:spacing w:val="-2"/>
        </w:rPr>
        <w:t> </w:t>
      </w:r>
      <w:r>
        <w:rPr/>
        <w:t>at</w:t>
      </w:r>
      <w:r>
        <w:rPr>
          <w:spacing w:val="-2"/>
        </w:rPr>
        <w:t> </w:t>
      </w:r>
      <w:r>
        <w:rPr/>
        <w:t>det</w:t>
      </w:r>
      <w:r>
        <w:rPr>
          <w:spacing w:val="-2"/>
        </w:rPr>
        <w:t> </w:t>
      </w:r>
      <w:r>
        <w:rPr/>
        <w:t>han</w:t>
      </w:r>
      <w:r>
        <w:rPr>
          <w:spacing w:val="-2"/>
        </w:rPr>
        <w:t> </w:t>
      </w:r>
      <w:r>
        <w:rPr/>
        <w:t>sier,</w:t>
      </w:r>
      <w:r>
        <w:rPr>
          <w:spacing w:val="-2"/>
        </w:rPr>
        <w:t> </w:t>
      </w:r>
      <w:r>
        <w:rPr/>
        <w:t>blir</w:t>
      </w:r>
      <w:r>
        <w:rPr>
          <w:spacing w:val="-2"/>
        </w:rPr>
        <w:t> </w:t>
      </w:r>
      <w:r>
        <w:rPr/>
        <w:t>opplevd</w:t>
      </w:r>
      <w:r>
        <w:rPr>
          <w:spacing w:val="-2"/>
        </w:rPr>
        <w:t> </w:t>
      </w:r>
      <w:r>
        <w:rPr/>
        <w:t>som</w:t>
      </w:r>
      <w:r>
        <w:rPr>
          <w:spacing w:val="-2"/>
        </w:rPr>
        <w:t> </w:t>
      </w:r>
      <w:r>
        <w:rPr/>
        <w:t>sant</w:t>
      </w:r>
      <w:r>
        <w:rPr>
          <w:spacing w:val="-2"/>
        </w:rPr>
        <w:t> </w:t>
      </w:r>
      <w:r>
        <w:rPr/>
        <w:t>og</w:t>
      </w:r>
      <w:r>
        <w:rPr>
          <w:spacing w:val="-2"/>
        </w:rPr>
        <w:t> </w:t>
      </w:r>
      <w:r>
        <w:rPr/>
        <w:t>betyd- ningsfullt,</w:t>
      </w:r>
      <w:r>
        <w:rPr>
          <w:spacing w:val="-13"/>
        </w:rPr>
        <w:t> </w:t>
      </w:r>
      <w:r>
        <w:rPr/>
        <w:t>og</w:t>
      </w:r>
      <w:r>
        <w:rPr>
          <w:spacing w:val="-12"/>
        </w:rPr>
        <w:t> </w:t>
      </w:r>
      <w:r>
        <w:rPr/>
        <w:t>som</w:t>
      </w:r>
      <w:r>
        <w:rPr>
          <w:spacing w:val="-13"/>
        </w:rPr>
        <w:t> </w:t>
      </w:r>
      <w:r>
        <w:rPr/>
        <w:t>et</w:t>
      </w:r>
      <w:r>
        <w:rPr>
          <w:spacing w:val="-12"/>
        </w:rPr>
        <w:t> </w:t>
      </w:r>
      <w:r>
        <w:rPr/>
        <w:t>utgangspunkt</w:t>
      </w:r>
      <w:r>
        <w:rPr>
          <w:spacing w:val="-13"/>
        </w:rPr>
        <w:t> </w:t>
      </w:r>
      <w:r>
        <w:rPr/>
        <w:t>for</w:t>
      </w:r>
      <w:r>
        <w:rPr>
          <w:spacing w:val="-12"/>
        </w:rPr>
        <w:t> </w:t>
      </w:r>
      <w:r>
        <w:rPr/>
        <w:t>en</w:t>
      </w:r>
      <w:r>
        <w:rPr>
          <w:spacing w:val="-13"/>
        </w:rPr>
        <w:t> </w:t>
      </w:r>
      <w:r>
        <w:rPr/>
        <w:t>nysgjerrig</w:t>
      </w:r>
      <w:r>
        <w:rPr>
          <w:spacing w:val="-12"/>
        </w:rPr>
        <w:t> </w:t>
      </w:r>
      <w:r>
        <w:rPr/>
        <w:t>og</w:t>
      </w:r>
      <w:r>
        <w:rPr>
          <w:spacing w:val="-13"/>
        </w:rPr>
        <w:t> </w:t>
      </w:r>
      <w:r>
        <w:rPr/>
        <w:t>meningsfull</w:t>
      </w:r>
      <w:r>
        <w:rPr>
          <w:spacing w:val="-12"/>
        </w:rPr>
        <w:t> </w:t>
      </w:r>
      <w:r>
        <w:rPr/>
        <w:t>samtale.</w:t>
      </w:r>
      <w:r>
        <w:rPr>
          <w:spacing w:val="-13"/>
        </w:rPr>
        <w:t> </w:t>
      </w:r>
      <w:r>
        <w:rPr/>
        <w:t>Dette</w:t>
      </w:r>
      <w:r>
        <w:rPr>
          <w:spacing w:val="-12"/>
        </w:rPr>
        <w:t> </w:t>
      </w:r>
      <w:r>
        <w:rPr/>
        <w:t>kan frigjøre mentale ressurser som kan anvendes terapeutisk.</w:t>
      </w:r>
    </w:p>
    <w:p>
      <w:pPr>
        <w:pStyle w:val="BodyText"/>
        <w:ind w:left="330" w:right="320" w:firstLine="283"/>
      </w:pPr>
      <w:r>
        <w:rPr/>
        <w:t>Hvis man møter klienten med denne type holdninger, vil man kunne oppleve at klientene</w:t>
      </w:r>
      <w:r>
        <w:rPr>
          <w:spacing w:val="-2"/>
        </w:rPr>
        <w:t> </w:t>
      </w:r>
      <w:r>
        <w:rPr/>
        <w:t>nyanserer</w:t>
      </w:r>
      <w:r>
        <w:rPr>
          <w:spacing w:val="-2"/>
        </w:rPr>
        <w:t> </w:t>
      </w:r>
      <w:r>
        <w:rPr/>
        <w:t>sine</w:t>
      </w:r>
      <w:r>
        <w:rPr>
          <w:spacing w:val="-2"/>
        </w:rPr>
        <w:t> </w:t>
      </w:r>
      <w:r>
        <w:rPr/>
        <w:t>utsagn</w:t>
      </w:r>
      <w:r>
        <w:rPr>
          <w:spacing w:val="-2"/>
        </w:rPr>
        <w:t> </w:t>
      </w:r>
      <w:r>
        <w:rPr/>
        <w:t>og</w:t>
      </w:r>
      <w:r>
        <w:rPr>
          <w:spacing w:val="-2"/>
        </w:rPr>
        <w:t> </w:t>
      </w:r>
      <w:r>
        <w:rPr/>
        <w:t>bli</w:t>
      </w:r>
      <w:r>
        <w:rPr>
          <w:spacing w:val="-2"/>
        </w:rPr>
        <w:t> </w:t>
      </w:r>
      <w:r>
        <w:rPr/>
        <w:t>mer</w:t>
      </w:r>
      <w:r>
        <w:rPr>
          <w:spacing w:val="-2"/>
        </w:rPr>
        <w:t> </w:t>
      </w:r>
      <w:r>
        <w:rPr/>
        <w:t>nøkterne,</w:t>
      </w:r>
      <w:r>
        <w:rPr>
          <w:spacing w:val="-2"/>
        </w:rPr>
        <w:t> </w:t>
      </w:r>
      <w:r>
        <w:rPr/>
        <w:t>hvilket</w:t>
      </w:r>
      <w:r>
        <w:rPr>
          <w:spacing w:val="-2"/>
        </w:rPr>
        <w:t> </w:t>
      </w:r>
      <w:r>
        <w:rPr/>
        <w:t>er</w:t>
      </w:r>
      <w:r>
        <w:rPr>
          <w:spacing w:val="-2"/>
        </w:rPr>
        <w:t> </w:t>
      </w:r>
      <w:r>
        <w:rPr/>
        <w:t>et</w:t>
      </w:r>
      <w:r>
        <w:rPr>
          <w:spacing w:val="-2"/>
        </w:rPr>
        <w:t> </w:t>
      </w:r>
      <w:r>
        <w:rPr/>
        <w:t>verdifullt</w:t>
      </w:r>
      <w:r>
        <w:rPr>
          <w:spacing w:val="-2"/>
        </w:rPr>
        <w:t> </w:t>
      </w:r>
      <w:r>
        <w:rPr/>
        <w:t>endrings- resultat.</w:t>
      </w:r>
      <w:r>
        <w:rPr>
          <w:spacing w:val="-13"/>
        </w:rPr>
        <w:t> </w:t>
      </w:r>
      <w:r>
        <w:rPr/>
        <w:t>Den</w:t>
      </w:r>
      <w:r>
        <w:rPr>
          <w:spacing w:val="-12"/>
        </w:rPr>
        <w:t> </w:t>
      </w:r>
      <w:r>
        <w:rPr/>
        <w:t>viktigste</w:t>
      </w:r>
      <w:r>
        <w:rPr>
          <w:spacing w:val="-13"/>
        </w:rPr>
        <w:t> </w:t>
      </w:r>
      <w:r>
        <w:rPr/>
        <w:t>eksponenten</w:t>
      </w:r>
      <w:r>
        <w:rPr>
          <w:spacing w:val="-12"/>
        </w:rPr>
        <w:t> </w:t>
      </w:r>
      <w:r>
        <w:rPr/>
        <w:t>for</w:t>
      </w:r>
      <w:r>
        <w:rPr>
          <w:spacing w:val="-13"/>
        </w:rPr>
        <w:t> </w:t>
      </w:r>
      <w:r>
        <w:rPr/>
        <w:t>denne</w:t>
      </w:r>
      <w:r>
        <w:rPr>
          <w:spacing w:val="-12"/>
        </w:rPr>
        <w:t> </w:t>
      </w:r>
      <w:r>
        <w:rPr/>
        <w:t>forståelsen</w:t>
      </w:r>
      <w:r>
        <w:rPr>
          <w:spacing w:val="-13"/>
        </w:rPr>
        <w:t> </w:t>
      </w:r>
      <w:r>
        <w:rPr/>
        <w:t>var</w:t>
      </w:r>
      <w:r>
        <w:rPr>
          <w:spacing w:val="-12"/>
        </w:rPr>
        <w:t> </w:t>
      </w:r>
      <w:r>
        <w:rPr/>
        <w:t>Carl</w:t>
      </w:r>
      <w:r>
        <w:rPr>
          <w:spacing w:val="-13"/>
        </w:rPr>
        <w:t> </w:t>
      </w:r>
      <w:r>
        <w:rPr/>
        <w:t>Rogers,</w:t>
      </w:r>
      <w:r>
        <w:rPr>
          <w:spacing w:val="-12"/>
        </w:rPr>
        <w:t> </w:t>
      </w:r>
      <w:r>
        <w:rPr/>
        <w:t>grunnlegge- ren</w:t>
      </w:r>
      <w:r>
        <w:rPr>
          <w:spacing w:val="-4"/>
        </w:rPr>
        <w:t> </w:t>
      </w:r>
      <w:r>
        <w:rPr/>
        <w:t>av</w:t>
      </w:r>
      <w:r>
        <w:rPr>
          <w:spacing w:val="-4"/>
        </w:rPr>
        <w:t> </w:t>
      </w:r>
      <w:r>
        <w:rPr/>
        <w:t>klientsentrert</w:t>
      </w:r>
      <w:r>
        <w:rPr>
          <w:spacing w:val="-4"/>
        </w:rPr>
        <w:t> </w:t>
      </w:r>
      <w:r>
        <w:rPr/>
        <w:t>terapi.</w:t>
      </w:r>
      <w:r>
        <w:rPr>
          <w:spacing w:val="-4"/>
        </w:rPr>
        <w:t> </w:t>
      </w:r>
      <w:r>
        <w:rPr/>
        <w:t>Man</w:t>
      </w:r>
      <w:r>
        <w:rPr>
          <w:spacing w:val="-4"/>
        </w:rPr>
        <w:t> </w:t>
      </w:r>
      <w:r>
        <w:rPr/>
        <w:t>finner</w:t>
      </w:r>
      <w:r>
        <w:rPr>
          <w:spacing w:val="-4"/>
        </w:rPr>
        <w:t> </w:t>
      </w:r>
      <w:r>
        <w:rPr/>
        <w:t>også</w:t>
      </w:r>
      <w:r>
        <w:rPr>
          <w:spacing w:val="-4"/>
        </w:rPr>
        <w:t> </w:t>
      </w:r>
      <w:r>
        <w:rPr/>
        <w:t>de</w:t>
      </w:r>
      <w:r>
        <w:rPr>
          <w:spacing w:val="-4"/>
        </w:rPr>
        <w:t> </w:t>
      </w:r>
      <w:r>
        <w:rPr/>
        <w:t>samme</w:t>
      </w:r>
      <w:r>
        <w:rPr>
          <w:spacing w:val="-4"/>
        </w:rPr>
        <w:t> </w:t>
      </w:r>
      <w:r>
        <w:rPr/>
        <w:t>verdier</w:t>
      </w:r>
      <w:r>
        <w:rPr>
          <w:spacing w:val="-4"/>
        </w:rPr>
        <w:t> </w:t>
      </w:r>
      <w:r>
        <w:rPr/>
        <w:t>nedfelt</w:t>
      </w:r>
      <w:r>
        <w:rPr>
          <w:spacing w:val="-4"/>
        </w:rPr>
        <w:t> </w:t>
      </w:r>
      <w:r>
        <w:rPr/>
        <w:t>i</w:t>
      </w:r>
      <w:r>
        <w:rPr>
          <w:spacing w:val="-4"/>
        </w:rPr>
        <w:t> </w:t>
      </w:r>
      <w:r>
        <w:rPr/>
        <w:t>nevrolingvis- tisk</w:t>
      </w:r>
      <w:r>
        <w:rPr>
          <w:spacing w:val="-2"/>
        </w:rPr>
        <w:t> </w:t>
      </w:r>
      <w:r>
        <w:rPr/>
        <w:t>programmering</w:t>
      </w:r>
      <w:r>
        <w:rPr>
          <w:spacing w:val="-2"/>
        </w:rPr>
        <w:t> </w:t>
      </w:r>
      <w:r>
        <w:rPr/>
        <w:t>gjennom</w:t>
      </w:r>
      <w:r>
        <w:rPr>
          <w:spacing w:val="-2"/>
        </w:rPr>
        <w:t> </w:t>
      </w:r>
      <w:r>
        <w:rPr/>
        <w:t>begrepene</w:t>
      </w:r>
      <w:r>
        <w:rPr>
          <w:spacing w:val="-2"/>
        </w:rPr>
        <w:t> </w:t>
      </w:r>
      <w:r>
        <w:rPr/>
        <w:t>pacing</w:t>
      </w:r>
      <w:r>
        <w:rPr>
          <w:spacing w:val="-2"/>
        </w:rPr>
        <w:t> </w:t>
      </w:r>
      <w:r>
        <w:rPr/>
        <w:t>og</w:t>
      </w:r>
      <w:r>
        <w:rPr>
          <w:spacing w:val="-2"/>
        </w:rPr>
        <w:t> </w:t>
      </w:r>
      <w:r>
        <w:rPr/>
        <w:t>leading</w:t>
      </w:r>
      <w:r>
        <w:rPr>
          <w:spacing w:val="-2"/>
        </w:rPr>
        <w:t> </w:t>
      </w:r>
      <w:r>
        <w:rPr/>
        <w:t>(Bandler</w:t>
      </w:r>
      <w:r>
        <w:rPr>
          <w:spacing w:val="-2"/>
        </w:rPr>
        <w:t> </w:t>
      </w:r>
      <w:r>
        <w:rPr/>
        <w:t>&amp;</w:t>
      </w:r>
      <w:r>
        <w:rPr>
          <w:spacing w:val="-2"/>
        </w:rPr>
        <w:t> </w:t>
      </w:r>
      <w:r>
        <w:rPr/>
        <w:t>Grinder</w:t>
      </w:r>
      <w:r>
        <w:rPr>
          <w:spacing w:val="-2"/>
        </w:rPr>
        <w:t> </w:t>
      </w:r>
      <w:r>
        <w:rPr/>
        <w:t>1979, </w:t>
      </w:r>
      <w:r>
        <w:rPr>
          <w:spacing w:val="-2"/>
        </w:rPr>
        <w:t>1988).</w:t>
      </w:r>
    </w:p>
    <w:p>
      <w:pPr>
        <w:pStyle w:val="Heading8"/>
        <w:ind w:left="330"/>
      </w:pPr>
      <w:r>
        <w:rPr>
          <w:spacing w:val="-2"/>
        </w:rPr>
        <w:t>Uvennlighet</w:t>
      </w:r>
    </w:p>
    <w:p>
      <w:pPr>
        <w:pStyle w:val="BodyText"/>
        <w:spacing w:before="122"/>
        <w:ind w:left="330" w:right="320"/>
      </w:pPr>
      <w:r>
        <w:rPr/>
        <w:t>Uvennlighet</w:t>
      </w:r>
      <w:r>
        <w:rPr>
          <w:spacing w:val="-10"/>
        </w:rPr>
        <w:t> </w:t>
      </w:r>
      <w:r>
        <w:rPr/>
        <w:t>kan</w:t>
      </w:r>
      <w:r>
        <w:rPr>
          <w:spacing w:val="-10"/>
        </w:rPr>
        <w:t> </w:t>
      </w:r>
      <w:r>
        <w:rPr/>
        <w:t>føre</w:t>
      </w:r>
      <w:r>
        <w:rPr>
          <w:spacing w:val="-10"/>
        </w:rPr>
        <w:t> </w:t>
      </w:r>
      <w:r>
        <w:rPr/>
        <w:t>til</w:t>
      </w:r>
      <w:r>
        <w:rPr>
          <w:spacing w:val="-10"/>
        </w:rPr>
        <w:t> </w:t>
      </w:r>
      <w:r>
        <w:rPr/>
        <w:t>konflikt</w:t>
      </w:r>
      <w:r>
        <w:rPr>
          <w:spacing w:val="-10"/>
        </w:rPr>
        <w:t> </w:t>
      </w:r>
      <w:r>
        <w:rPr/>
        <w:t>mellom</w:t>
      </w:r>
      <w:r>
        <w:rPr>
          <w:spacing w:val="-10"/>
        </w:rPr>
        <w:t> </w:t>
      </w:r>
      <w:r>
        <w:rPr/>
        <w:t>terapeut</w:t>
      </w:r>
      <w:r>
        <w:rPr>
          <w:spacing w:val="-10"/>
        </w:rPr>
        <w:t> </w:t>
      </w:r>
      <w:r>
        <w:rPr/>
        <w:t>og</w:t>
      </w:r>
      <w:r>
        <w:rPr>
          <w:spacing w:val="-10"/>
        </w:rPr>
        <w:t> </w:t>
      </w:r>
      <w:r>
        <w:rPr/>
        <w:t>klient</w:t>
      </w:r>
      <w:r>
        <w:rPr>
          <w:spacing w:val="-10"/>
        </w:rPr>
        <w:t> </w:t>
      </w:r>
      <w:r>
        <w:rPr/>
        <w:t>og</w:t>
      </w:r>
      <w:r>
        <w:rPr>
          <w:spacing w:val="-10"/>
        </w:rPr>
        <w:t> </w:t>
      </w:r>
      <w:r>
        <w:rPr/>
        <w:t>redusere</w:t>
      </w:r>
      <w:r>
        <w:rPr>
          <w:spacing w:val="-10"/>
        </w:rPr>
        <w:t> </w:t>
      </w:r>
      <w:r>
        <w:rPr/>
        <w:t>utbyttet</w:t>
      </w:r>
      <w:r>
        <w:rPr>
          <w:spacing w:val="-10"/>
        </w:rPr>
        <w:t> </w:t>
      </w:r>
      <w:r>
        <w:rPr/>
        <w:t>av</w:t>
      </w:r>
      <w:r>
        <w:rPr>
          <w:spacing w:val="-10"/>
        </w:rPr>
        <w:t> </w:t>
      </w:r>
      <w:r>
        <w:rPr/>
        <w:t>be- handlingen.</w:t>
      </w:r>
      <w:r>
        <w:rPr>
          <w:spacing w:val="-9"/>
        </w:rPr>
        <w:t> </w:t>
      </w:r>
      <w:r>
        <w:rPr/>
        <w:t>Dette</w:t>
      </w:r>
      <w:r>
        <w:rPr>
          <w:spacing w:val="-10"/>
        </w:rPr>
        <w:t> </w:t>
      </w:r>
      <w:r>
        <w:rPr/>
        <w:t>er</w:t>
      </w:r>
      <w:r>
        <w:rPr>
          <w:spacing w:val="-9"/>
        </w:rPr>
        <w:t> </w:t>
      </w:r>
      <w:r>
        <w:rPr/>
        <w:t>innlysende.</w:t>
      </w:r>
      <w:r>
        <w:rPr>
          <w:spacing w:val="-10"/>
        </w:rPr>
        <w:t> </w:t>
      </w:r>
      <w:r>
        <w:rPr/>
        <w:t>Likevel</w:t>
      </w:r>
      <w:r>
        <w:rPr>
          <w:spacing w:val="-9"/>
        </w:rPr>
        <w:t> </w:t>
      </w:r>
      <w:r>
        <w:rPr/>
        <w:t>stoler</w:t>
      </w:r>
      <w:r>
        <w:rPr>
          <w:spacing w:val="-10"/>
        </w:rPr>
        <w:t> </w:t>
      </w:r>
      <w:r>
        <w:rPr/>
        <w:t>noen</w:t>
      </w:r>
      <w:r>
        <w:rPr>
          <w:spacing w:val="-9"/>
        </w:rPr>
        <w:t> </w:t>
      </w:r>
      <w:r>
        <w:rPr/>
        <w:t>terapeuter</w:t>
      </w:r>
      <w:r>
        <w:rPr>
          <w:spacing w:val="-10"/>
        </w:rPr>
        <w:t> </w:t>
      </w:r>
      <w:r>
        <w:rPr/>
        <w:t>i</w:t>
      </w:r>
      <w:r>
        <w:rPr>
          <w:spacing w:val="-9"/>
        </w:rPr>
        <w:t> </w:t>
      </w:r>
      <w:r>
        <w:rPr/>
        <w:t>parterapi</w:t>
      </w:r>
      <w:r>
        <w:rPr>
          <w:spacing w:val="-10"/>
        </w:rPr>
        <w:t> </w:t>
      </w:r>
      <w:r>
        <w:rPr/>
        <w:t>mer</w:t>
      </w:r>
      <w:r>
        <w:rPr>
          <w:spacing w:val="-9"/>
        </w:rPr>
        <w:t> </w:t>
      </w:r>
      <w:r>
        <w:rPr/>
        <w:t>på</w:t>
      </w:r>
      <w:r>
        <w:rPr>
          <w:spacing w:val="-10"/>
        </w:rPr>
        <w:t> </w:t>
      </w:r>
      <w:r>
        <w:rPr/>
        <w:t>den ene partens virkelighetsforståelse enn den andres. I det øyeblikk man tar parti med en av partene, ødelegger man muligheten for behandling. Mens den ene parten føler støtte,</w:t>
      </w:r>
      <w:r>
        <w:rPr>
          <w:spacing w:val="-3"/>
        </w:rPr>
        <w:t> </w:t>
      </w:r>
      <w:r>
        <w:rPr/>
        <w:t>kan</w:t>
      </w:r>
      <w:r>
        <w:rPr>
          <w:spacing w:val="-3"/>
        </w:rPr>
        <w:t> </w:t>
      </w:r>
      <w:r>
        <w:rPr/>
        <w:t>den</w:t>
      </w:r>
      <w:r>
        <w:rPr>
          <w:spacing w:val="-3"/>
        </w:rPr>
        <w:t> </w:t>
      </w:r>
      <w:r>
        <w:rPr/>
        <w:t>andre</w:t>
      </w:r>
      <w:r>
        <w:rPr>
          <w:spacing w:val="-3"/>
        </w:rPr>
        <w:t> </w:t>
      </w:r>
      <w:r>
        <w:rPr/>
        <w:t>oppleve</w:t>
      </w:r>
      <w:r>
        <w:rPr>
          <w:spacing w:val="-3"/>
        </w:rPr>
        <w:t> </w:t>
      </w:r>
      <w:r>
        <w:rPr/>
        <w:t>at</w:t>
      </w:r>
      <w:r>
        <w:rPr>
          <w:spacing w:val="-3"/>
        </w:rPr>
        <w:t> </w:t>
      </w:r>
      <w:r>
        <w:rPr/>
        <w:t>man</w:t>
      </w:r>
      <w:r>
        <w:rPr>
          <w:spacing w:val="-3"/>
        </w:rPr>
        <w:t> </w:t>
      </w:r>
      <w:r>
        <w:rPr/>
        <w:t>får</w:t>
      </w:r>
      <w:r>
        <w:rPr>
          <w:spacing w:val="-3"/>
        </w:rPr>
        <w:t> </w:t>
      </w:r>
      <w:r>
        <w:rPr/>
        <w:t>en</w:t>
      </w:r>
      <w:r>
        <w:rPr>
          <w:spacing w:val="-3"/>
        </w:rPr>
        <w:t> </w:t>
      </w:r>
      <w:r>
        <w:rPr/>
        <w:t>to-mot-én-situasjon,</w:t>
      </w:r>
      <w:r>
        <w:rPr>
          <w:spacing w:val="-3"/>
        </w:rPr>
        <w:t> </w:t>
      </w:r>
      <w:r>
        <w:rPr/>
        <w:t>det</w:t>
      </w:r>
      <w:r>
        <w:rPr>
          <w:spacing w:val="-3"/>
        </w:rPr>
        <w:t> </w:t>
      </w:r>
      <w:r>
        <w:rPr/>
        <w:t>vil</w:t>
      </w:r>
      <w:r>
        <w:rPr>
          <w:spacing w:val="-3"/>
        </w:rPr>
        <w:t> </w:t>
      </w:r>
      <w:r>
        <w:rPr/>
        <w:t>si</w:t>
      </w:r>
      <w:r>
        <w:rPr>
          <w:spacing w:val="-3"/>
        </w:rPr>
        <w:t> </w:t>
      </w:r>
      <w:r>
        <w:rPr/>
        <w:t>en</w:t>
      </w:r>
      <w:r>
        <w:rPr>
          <w:spacing w:val="-3"/>
        </w:rPr>
        <w:t> </w:t>
      </w:r>
      <w:r>
        <w:rPr/>
        <w:t>konflikt til, i tillegg til den man hadde fra før. Alle klienter må likevel beskyttes mot vold og </w:t>
      </w:r>
      <w:r>
        <w:rPr>
          <w:spacing w:val="-2"/>
        </w:rPr>
        <w:t>overgrep.</w:t>
      </w:r>
    </w:p>
    <w:p>
      <w:pPr>
        <w:pStyle w:val="BodyText"/>
        <w:ind w:left="330" w:right="321" w:firstLine="283"/>
      </w:pPr>
      <w:r>
        <w:rPr/>
        <w:t>En</w:t>
      </w:r>
      <w:r>
        <w:rPr>
          <w:spacing w:val="-3"/>
        </w:rPr>
        <w:t> </w:t>
      </w:r>
      <w:r>
        <w:rPr/>
        <w:t>annen</w:t>
      </w:r>
      <w:r>
        <w:rPr>
          <w:spacing w:val="-3"/>
        </w:rPr>
        <w:t> </w:t>
      </w:r>
      <w:r>
        <w:rPr/>
        <w:t>selvfølgelighet</w:t>
      </w:r>
      <w:r>
        <w:rPr>
          <w:spacing w:val="-3"/>
        </w:rPr>
        <w:t> </w:t>
      </w:r>
      <w:r>
        <w:rPr/>
        <w:t>som</w:t>
      </w:r>
      <w:r>
        <w:rPr>
          <w:spacing w:val="-3"/>
        </w:rPr>
        <w:t> </w:t>
      </w:r>
      <w:r>
        <w:rPr/>
        <w:t>heller</w:t>
      </w:r>
      <w:r>
        <w:rPr>
          <w:spacing w:val="-3"/>
        </w:rPr>
        <w:t> </w:t>
      </w:r>
      <w:r>
        <w:rPr/>
        <w:t>ikke</w:t>
      </w:r>
      <w:r>
        <w:rPr>
          <w:spacing w:val="-3"/>
        </w:rPr>
        <w:t> </w:t>
      </w:r>
      <w:r>
        <w:rPr/>
        <w:t>alltid</w:t>
      </w:r>
      <w:r>
        <w:rPr>
          <w:spacing w:val="-3"/>
        </w:rPr>
        <w:t> </w:t>
      </w:r>
      <w:r>
        <w:rPr/>
        <w:t>praktiseres,</w:t>
      </w:r>
      <w:r>
        <w:rPr>
          <w:spacing w:val="-3"/>
        </w:rPr>
        <w:t> </w:t>
      </w:r>
      <w:r>
        <w:rPr/>
        <w:t>er</w:t>
      </w:r>
      <w:r>
        <w:rPr>
          <w:spacing w:val="-3"/>
        </w:rPr>
        <w:t> </w:t>
      </w:r>
      <w:r>
        <w:rPr/>
        <w:t>at</w:t>
      </w:r>
      <w:r>
        <w:rPr>
          <w:spacing w:val="-3"/>
        </w:rPr>
        <w:t> </w:t>
      </w:r>
      <w:r>
        <w:rPr/>
        <w:t>man</w:t>
      </w:r>
      <w:r>
        <w:rPr>
          <w:spacing w:val="-3"/>
        </w:rPr>
        <w:t> </w:t>
      </w:r>
      <w:r>
        <w:rPr/>
        <w:t>som</w:t>
      </w:r>
      <w:r>
        <w:rPr>
          <w:spacing w:val="-3"/>
        </w:rPr>
        <w:t> </w:t>
      </w:r>
      <w:r>
        <w:rPr/>
        <w:t>terapeut må like alle sine klienter, eller finne noe å like ved alle, for å behandle dem. Denne holdningen</w:t>
      </w:r>
      <w:r>
        <w:rPr>
          <w:spacing w:val="-4"/>
        </w:rPr>
        <w:t> </w:t>
      </w:r>
      <w:r>
        <w:rPr/>
        <w:t>er</w:t>
      </w:r>
      <w:r>
        <w:rPr>
          <w:spacing w:val="-4"/>
        </w:rPr>
        <w:t> </w:t>
      </w:r>
      <w:r>
        <w:rPr/>
        <w:t>knyttet</w:t>
      </w:r>
      <w:r>
        <w:rPr>
          <w:spacing w:val="-4"/>
        </w:rPr>
        <w:t> </w:t>
      </w:r>
      <w:r>
        <w:rPr/>
        <w:t>til</w:t>
      </w:r>
      <w:r>
        <w:rPr>
          <w:spacing w:val="-4"/>
        </w:rPr>
        <w:t> </w:t>
      </w:r>
      <w:r>
        <w:rPr/>
        <w:t>profesjonalitet.</w:t>
      </w:r>
      <w:r>
        <w:rPr>
          <w:spacing w:val="-4"/>
        </w:rPr>
        <w:t> </w:t>
      </w:r>
      <w:r>
        <w:rPr/>
        <w:t>Som</w:t>
      </w:r>
      <w:r>
        <w:rPr>
          <w:spacing w:val="-4"/>
        </w:rPr>
        <w:t> </w:t>
      </w:r>
      <w:r>
        <w:rPr/>
        <w:t>amatør</w:t>
      </w:r>
      <w:r>
        <w:rPr>
          <w:spacing w:val="-4"/>
        </w:rPr>
        <w:t> </w:t>
      </w:r>
      <w:r>
        <w:rPr/>
        <w:t>kan</w:t>
      </w:r>
      <w:r>
        <w:rPr>
          <w:spacing w:val="-4"/>
        </w:rPr>
        <w:t> </w:t>
      </w:r>
      <w:r>
        <w:rPr/>
        <w:t>jeg</w:t>
      </w:r>
      <w:r>
        <w:rPr>
          <w:spacing w:val="-4"/>
        </w:rPr>
        <w:t> </w:t>
      </w:r>
      <w:r>
        <w:rPr/>
        <w:t>like</w:t>
      </w:r>
      <w:r>
        <w:rPr>
          <w:spacing w:val="-4"/>
        </w:rPr>
        <w:t> </w:t>
      </w:r>
      <w:r>
        <w:rPr/>
        <w:t>noen</w:t>
      </w:r>
      <w:r>
        <w:rPr>
          <w:spacing w:val="-4"/>
        </w:rPr>
        <w:t> </w:t>
      </w:r>
      <w:r>
        <w:rPr/>
        <w:t>og</w:t>
      </w:r>
      <w:r>
        <w:rPr>
          <w:spacing w:val="-4"/>
        </w:rPr>
        <w:t> </w:t>
      </w:r>
      <w:r>
        <w:rPr/>
        <w:t>mislike</w:t>
      </w:r>
      <w:r>
        <w:rPr>
          <w:spacing w:val="-4"/>
        </w:rPr>
        <w:t> </w:t>
      </w:r>
      <w:r>
        <w:rPr/>
        <w:t>an- dre.</w:t>
      </w:r>
      <w:r>
        <w:rPr>
          <w:spacing w:val="-10"/>
        </w:rPr>
        <w:t> </w:t>
      </w:r>
      <w:r>
        <w:rPr/>
        <w:t>Som</w:t>
      </w:r>
      <w:r>
        <w:rPr>
          <w:spacing w:val="-10"/>
        </w:rPr>
        <w:t> </w:t>
      </w:r>
      <w:r>
        <w:rPr/>
        <w:t>terapeut</w:t>
      </w:r>
      <w:r>
        <w:rPr>
          <w:spacing w:val="-10"/>
        </w:rPr>
        <w:t> </w:t>
      </w:r>
      <w:r>
        <w:rPr/>
        <w:t>forlater</w:t>
      </w:r>
      <w:r>
        <w:rPr>
          <w:spacing w:val="-10"/>
        </w:rPr>
        <w:t> </w:t>
      </w:r>
      <w:r>
        <w:rPr/>
        <w:t>jeg</w:t>
      </w:r>
      <w:r>
        <w:rPr>
          <w:spacing w:val="-10"/>
        </w:rPr>
        <w:t> </w:t>
      </w:r>
      <w:r>
        <w:rPr/>
        <w:t>her</w:t>
      </w:r>
      <w:r>
        <w:rPr>
          <w:spacing w:val="-10"/>
        </w:rPr>
        <w:t> </w:t>
      </w:r>
      <w:r>
        <w:rPr/>
        <w:t>min</w:t>
      </w:r>
      <w:r>
        <w:rPr>
          <w:spacing w:val="-10"/>
        </w:rPr>
        <w:t> </w:t>
      </w:r>
      <w:r>
        <w:rPr/>
        <w:t>rolle</w:t>
      </w:r>
      <w:r>
        <w:rPr>
          <w:spacing w:val="-10"/>
        </w:rPr>
        <w:t> </w:t>
      </w:r>
      <w:r>
        <w:rPr/>
        <w:t>som</w:t>
      </w:r>
      <w:r>
        <w:rPr>
          <w:spacing w:val="-10"/>
        </w:rPr>
        <w:t> </w:t>
      </w:r>
      <w:r>
        <w:rPr/>
        <w:t>ekspert</w:t>
      </w:r>
      <w:r>
        <w:rPr>
          <w:spacing w:val="-10"/>
        </w:rPr>
        <w:t> </w:t>
      </w:r>
      <w:r>
        <w:rPr/>
        <w:t>og</w:t>
      </w:r>
      <w:r>
        <w:rPr>
          <w:spacing w:val="-10"/>
        </w:rPr>
        <w:t> </w:t>
      </w:r>
      <w:r>
        <w:rPr/>
        <w:t>går</w:t>
      </w:r>
      <w:r>
        <w:rPr>
          <w:spacing w:val="-10"/>
        </w:rPr>
        <w:t> </w:t>
      </w:r>
      <w:r>
        <w:rPr/>
        <w:t>over</w:t>
      </w:r>
      <w:r>
        <w:rPr>
          <w:spacing w:val="-10"/>
        </w:rPr>
        <w:t> </w:t>
      </w:r>
      <w:r>
        <w:rPr/>
        <w:t>til</w:t>
      </w:r>
      <w:r>
        <w:rPr>
          <w:spacing w:val="-10"/>
        </w:rPr>
        <w:t> </w:t>
      </w:r>
      <w:r>
        <w:rPr/>
        <w:t>å</w:t>
      </w:r>
      <w:r>
        <w:rPr>
          <w:spacing w:val="-10"/>
        </w:rPr>
        <w:t> </w:t>
      </w:r>
      <w:r>
        <w:rPr/>
        <w:t>bli</w:t>
      </w:r>
      <w:r>
        <w:rPr>
          <w:spacing w:val="-10"/>
        </w:rPr>
        <w:t> </w:t>
      </w:r>
      <w:r>
        <w:rPr/>
        <w:t>amatør</w:t>
      </w:r>
      <w:r>
        <w:rPr>
          <w:spacing w:val="-10"/>
        </w:rPr>
        <w:t> </w:t>
      </w:r>
      <w:r>
        <w:rPr/>
        <w:t>om jeg tillater meg å mislike en klient.</w:t>
      </w:r>
    </w:p>
    <w:p>
      <w:pPr>
        <w:pStyle w:val="Heading8"/>
        <w:ind w:left="330"/>
      </w:pPr>
      <w:r>
        <w:rPr/>
        <w:t>Utsagn</w:t>
      </w:r>
      <w:r>
        <w:rPr>
          <w:spacing w:val="-5"/>
        </w:rPr>
        <w:t> </w:t>
      </w:r>
      <w:r>
        <w:rPr/>
        <w:t>om</w:t>
      </w:r>
      <w:r>
        <w:rPr>
          <w:spacing w:val="-4"/>
        </w:rPr>
        <w:t> </w:t>
      </w:r>
      <w:r>
        <w:rPr/>
        <w:t>klientens</w:t>
      </w:r>
      <w:r>
        <w:rPr>
          <w:spacing w:val="-4"/>
        </w:rPr>
        <w:t> </w:t>
      </w:r>
      <w:r>
        <w:rPr/>
        <w:t>begrensninger</w:t>
      </w:r>
      <w:r>
        <w:rPr>
          <w:spacing w:val="-4"/>
        </w:rPr>
        <w:t> </w:t>
      </w:r>
      <w:r>
        <w:rPr/>
        <w:t>og</w:t>
      </w:r>
      <w:r>
        <w:rPr>
          <w:spacing w:val="-4"/>
        </w:rPr>
        <w:t> </w:t>
      </w:r>
      <w:r>
        <w:rPr>
          <w:spacing w:val="-2"/>
        </w:rPr>
        <w:t>mangler</w:t>
      </w:r>
    </w:p>
    <w:p>
      <w:pPr>
        <w:pStyle w:val="BodyText"/>
        <w:spacing w:before="122"/>
        <w:ind w:left="330" w:right="321"/>
      </w:pPr>
      <w:r>
        <w:rPr/>
        <w:t>Utsagn fra terapeuten om klientens svakheter og manglende positive egenskaper kan også fastholde den psykiske smerten og redusere klientens kontakt med sine mentale ressurser. De er nevnt her fordi noen få klienter har opplevd denne type utsagn fra andre terapeuter. De blir unngått i LBT.</w:t>
      </w:r>
    </w:p>
    <w:p>
      <w:pPr>
        <w:pStyle w:val="BodyText"/>
        <w:ind w:left="330" w:right="321" w:firstLine="283"/>
      </w:pPr>
      <w:r>
        <w:rPr/>
        <w:t>Fraværet av negative konfronterende utsagn antyder at terapeuten arbeider i tråd med</w:t>
      </w:r>
      <w:r>
        <w:rPr>
          <w:spacing w:val="-8"/>
        </w:rPr>
        <w:t> </w:t>
      </w:r>
      <w:r>
        <w:rPr/>
        <w:t>den</w:t>
      </w:r>
      <w:r>
        <w:rPr>
          <w:spacing w:val="-8"/>
        </w:rPr>
        <w:t> </w:t>
      </w:r>
      <w:r>
        <w:rPr/>
        <w:t>innsikten</w:t>
      </w:r>
      <w:r>
        <w:rPr>
          <w:spacing w:val="-8"/>
        </w:rPr>
        <w:t> </w:t>
      </w:r>
      <w:r>
        <w:rPr/>
        <w:t>at</w:t>
      </w:r>
      <w:r>
        <w:rPr>
          <w:spacing w:val="-8"/>
        </w:rPr>
        <w:t> </w:t>
      </w:r>
      <w:r>
        <w:rPr/>
        <w:t>disse</w:t>
      </w:r>
      <w:r>
        <w:rPr>
          <w:spacing w:val="-8"/>
        </w:rPr>
        <w:t> </w:t>
      </w:r>
      <w:r>
        <w:rPr/>
        <w:t>utsagnstypene</w:t>
      </w:r>
      <w:r>
        <w:rPr>
          <w:spacing w:val="-8"/>
        </w:rPr>
        <w:t> </w:t>
      </w:r>
      <w:r>
        <w:rPr/>
        <w:t>har</w:t>
      </w:r>
      <w:r>
        <w:rPr>
          <w:spacing w:val="-8"/>
        </w:rPr>
        <w:t> </w:t>
      </w:r>
      <w:r>
        <w:rPr/>
        <w:t>en</w:t>
      </w:r>
      <w:r>
        <w:rPr>
          <w:spacing w:val="-8"/>
        </w:rPr>
        <w:t> </w:t>
      </w:r>
      <w:r>
        <w:rPr/>
        <w:t>ødeleggende</w:t>
      </w:r>
      <w:r>
        <w:rPr>
          <w:spacing w:val="-8"/>
        </w:rPr>
        <w:t> </w:t>
      </w:r>
      <w:r>
        <w:rPr/>
        <w:t>effekt,</w:t>
      </w:r>
      <w:r>
        <w:rPr>
          <w:spacing w:val="-8"/>
        </w:rPr>
        <w:t> </w:t>
      </w:r>
      <w:r>
        <w:rPr/>
        <w:t>og</w:t>
      </w:r>
      <w:r>
        <w:rPr>
          <w:spacing w:val="-8"/>
        </w:rPr>
        <w:t> </w:t>
      </w:r>
      <w:r>
        <w:rPr/>
        <w:t>med</w:t>
      </w:r>
      <w:r>
        <w:rPr>
          <w:spacing w:val="-8"/>
        </w:rPr>
        <w:t> </w:t>
      </w:r>
      <w:r>
        <w:rPr/>
        <w:t>de</w:t>
      </w:r>
      <w:r>
        <w:rPr>
          <w:spacing w:val="-8"/>
        </w:rPr>
        <w:t> </w:t>
      </w:r>
      <w:r>
        <w:rPr/>
        <w:t>verdi- ene som ligger til grunn for LBT. Utsagn med mindre betydning</w:t>
      </w:r>
    </w:p>
    <w:p>
      <w:pPr>
        <w:pStyle w:val="BodyText"/>
        <w:ind w:left="330" w:right="321"/>
      </w:pPr>
      <w:r>
        <w:rPr/>
        <w:t>Mindre betydningsfulle utsagn er fokusert på noe annet enn formålet med behand- lingen. Andelen mindre betydningsfulle utsagn er i LBT rundt 1 prosent. Den lave andelen illustrerer at behandlingen fokuserer på det som er vesentlig for å endre den psykiske plagen. En begrenset andel mindre betydningsfulle utsagn har likevel verdi ved</w:t>
      </w:r>
      <w:r>
        <w:rPr>
          <w:spacing w:val="-14"/>
        </w:rPr>
        <w:t> </w:t>
      </w:r>
      <w:r>
        <w:rPr/>
        <w:t>at</w:t>
      </w:r>
      <w:r>
        <w:rPr>
          <w:spacing w:val="-11"/>
        </w:rPr>
        <w:t> </w:t>
      </w:r>
      <w:r>
        <w:rPr/>
        <w:t>de</w:t>
      </w:r>
      <w:r>
        <w:rPr>
          <w:spacing w:val="-11"/>
        </w:rPr>
        <w:t> </w:t>
      </w:r>
      <w:r>
        <w:rPr/>
        <w:t>gir</w:t>
      </w:r>
      <w:r>
        <w:rPr>
          <w:spacing w:val="-11"/>
        </w:rPr>
        <w:t> </w:t>
      </w:r>
      <w:r>
        <w:rPr/>
        <w:t>klientene</w:t>
      </w:r>
      <w:r>
        <w:rPr>
          <w:spacing w:val="-11"/>
        </w:rPr>
        <w:t> </w:t>
      </w:r>
      <w:r>
        <w:rPr/>
        <w:t>en</w:t>
      </w:r>
      <w:r>
        <w:rPr>
          <w:spacing w:val="-11"/>
        </w:rPr>
        <w:t> </w:t>
      </w:r>
      <w:r>
        <w:rPr/>
        <w:t>pause</w:t>
      </w:r>
      <w:r>
        <w:rPr>
          <w:spacing w:val="-11"/>
        </w:rPr>
        <w:t> </w:t>
      </w:r>
      <w:r>
        <w:rPr/>
        <w:t>mellom</w:t>
      </w:r>
      <w:r>
        <w:rPr>
          <w:spacing w:val="-11"/>
        </w:rPr>
        <w:t> </w:t>
      </w:r>
      <w:r>
        <w:rPr/>
        <w:t>endringsprosessene,</w:t>
      </w:r>
      <w:r>
        <w:rPr>
          <w:spacing w:val="-11"/>
        </w:rPr>
        <w:t> </w:t>
      </w:r>
      <w:r>
        <w:rPr/>
        <w:t>og</w:t>
      </w:r>
      <w:r>
        <w:rPr>
          <w:spacing w:val="-11"/>
        </w:rPr>
        <w:t> </w:t>
      </w:r>
      <w:r>
        <w:rPr/>
        <w:t>ved</w:t>
      </w:r>
      <w:r>
        <w:rPr>
          <w:spacing w:val="-11"/>
        </w:rPr>
        <w:t> </w:t>
      </w:r>
      <w:r>
        <w:rPr/>
        <w:t>at</w:t>
      </w:r>
      <w:r>
        <w:rPr>
          <w:spacing w:val="-11"/>
        </w:rPr>
        <w:t> </w:t>
      </w:r>
      <w:r>
        <w:rPr/>
        <w:t>samtalen</w:t>
      </w:r>
      <w:r>
        <w:rPr>
          <w:spacing w:val="-11"/>
        </w:rPr>
        <w:t> </w:t>
      </w:r>
      <w:r>
        <w:rPr/>
        <w:t>i</w:t>
      </w:r>
      <w:r>
        <w:rPr>
          <w:spacing w:val="-11"/>
        </w:rPr>
        <w:t> </w:t>
      </w:r>
      <w:r>
        <w:rPr>
          <w:spacing w:val="-2"/>
        </w:rPr>
        <w:t>korte</w:t>
      </w:r>
    </w:p>
    <w:p>
      <w:pPr>
        <w:spacing w:after="0"/>
        <w:sectPr>
          <w:pgSz w:w="9640" w:h="13610"/>
          <w:pgMar w:header="367" w:footer="425" w:top="900" w:bottom="660" w:left="860" w:right="640"/>
        </w:sectPr>
      </w:pPr>
    </w:p>
    <w:p>
      <w:pPr>
        <w:pStyle w:val="BodyText"/>
        <w:spacing w:before="127"/>
        <w:ind w:right="548"/>
      </w:pPr>
      <w:r>
        <w:rPr/>
        <w:t>perioder kan være fokusert på avslappende alminneligheter. Behandlingen bør trolig preges av en viss andel utsagn av mindre betydning for selve behandlingen. Ressurs- kartleggende utsagn</w:t>
      </w:r>
    </w:p>
    <w:p>
      <w:pPr>
        <w:pStyle w:val="BodyText"/>
        <w:ind w:right="547" w:firstLine="283"/>
      </w:pPr>
      <w:r>
        <w:rPr/>
        <w:t>Formålet med ressurskartleggende utsagn er å kartlegge mentale ressurser som kan anvendes for å redusere klientens symptomer (Dammen 2013, 2024a). Mentale ressurser er definert som positive ønsker, sanseopplevelser, mestringsopplevelser og </w:t>
      </w:r>
      <w:r>
        <w:rPr>
          <w:spacing w:val="-2"/>
        </w:rPr>
        <w:t>positive</w:t>
      </w:r>
      <w:r>
        <w:rPr>
          <w:spacing w:val="-6"/>
        </w:rPr>
        <w:t> </w:t>
      </w:r>
      <w:r>
        <w:rPr>
          <w:spacing w:val="-2"/>
        </w:rPr>
        <w:t>holdninger,</w:t>
      </w:r>
      <w:r>
        <w:rPr>
          <w:spacing w:val="-6"/>
        </w:rPr>
        <w:t> </w:t>
      </w:r>
      <w:r>
        <w:rPr>
          <w:spacing w:val="-2"/>
        </w:rPr>
        <w:t>egenskaper</w:t>
      </w:r>
      <w:r>
        <w:rPr>
          <w:spacing w:val="-6"/>
        </w:rPr>
        <w:t> </w:t>
      </w:r>
      <w:r>
        <w:rPr>
          <w:spacing w:val="-2"/>
        </w:rPr>
        <w:t>og</w:t>
      </w:r>
      <w:r>
        <w:rPr>
          <w:spacing w:val="-6"/>
        </w:rPr>
        <w:t> </w:t>
      </w:r>
      <w:r>
        <w:rPr>
          <w:spacing w:val="-2"/>
        </w:rPr>
        <w:t>tanker.</w:t>
      </w:r>
      <w:r>
        <w:rPr>
          <w:spacing w:val="-6"/>
        </w:rPr>
        <w:t> </w:t>
      </w:r>
      <w:r>
        <w:rPr>
          <w:spacing w:val="-2"/>
        </w:rPr>
        <w:t>Alt</w:t>
      </w:r>
      <w:r>
        <w:rPr>
          <w:spacing w:val="-6"/>
        </w:rPr>
        <w:t> </w:t>
      </w:r>
      <w:r>
        <w:rPr>
          <w:spacing w:val="-2"/>
        </w:rPr>
        <w:t>klientene</w:t>
      </w:r>
      <w:r>
        <w:rPr>
          <w:spacing w:val="-6"/>
        </w:rPr>
        <w:t> </w:t>
      </w:r>
      <w:r>
        <w:rPr>
          <w:spacing w:val="-2"/>
        </w:rPr>
        <w:t>ønsker</w:t>
      </w:r>
      <w:r>
        <w:rPr>
          <w:spacing w:val="-6"/>
        </w:rPr>
        <w:t> </w:t>
      </w:r>
      <w:r>
        <w:rPr>
          <w:spacing w:val="-2"/>
        </w:rPr>
        <w:t>seg</w:t>
      </w:r>
      <w:r>
        <w:rPr>
          <w:spacing w:val="-6"/>
        </w:rPr>
        <w:t> </w:t>
      </w:r>
      <w:r>
        <w:rPr>
          <w:spacing w:val="-2"/>
        </w:rPr>
        <w:t>eller</w:t>
      </w:r>
      <w:r>
        <w:rPr>
          <w:spacing w:val="-6"/>
        </w:rPr>
        <w:t> </w:t>
      </w:r>
      <w:r>
        <w:rPr>
          <w:spacing w:val="-2"/>
        </w:rPr>
        <w:t>har</w:t>
      </w:r>
      <w:r>
        <w:rPr>
          <w:spacing w:val="-6"/>
        </w:rPr>
        <w:t> </w:t>
      </w:r>
      <w:r>
        <w:rPr>
          <w:spacing w:val="-2"/>
        </w:rPr>
        <w:t>fått</w:t>
      </w:r>
      <w:r>
        <w:rPr>
          <w:spacing w:val="-6"/>
        </w:rPr>
        <w:t> </w:t>
      </w:r>
      <w:r>
        <w:rPr>
          <w:spacing w:val="-2"/>
        </w:rPr>
        <w:t>til,</w:t>
      </w:r>
      <w:r>
        <w:rPr>
          <w:spacing w:val="-6"/>
        </w:rPr>
        <w:t> </w:t>
      </w:r>
      <w:r>
        <w:rPr>
          <w:spacing w:val="-2"/>
        </w:rPr>
        <w:t>kan </w:t>
      </w:r>
      <w:r>
        <w:rPr/>
        <w:t>fungere</w:t>
      </w:r>
      <w:r>
        <w:rPr>
          <w:spacing w:val="-10"/>
        </w:rPr>
        <w:t> </w:t>
      </w:r>
      <w:r>
        <w:rPr/>
        <w:t>som</w:t>
      </w:r>
      <w:r>
        <w:rPr>
          <w:spacing w:val="-10"/>
        </w:rPr>
        <w:t> </w:t>
      </w:r>
      <w:r>
        <w:rPr/>
        <w:t>en</w:t>
      </w:r>
      <w:r>
        <w:rPr>
          <w:spacing w:val="-10"/>
        </w:rPr>
        <w:t> </w:t>
      </w:r>
      <w:r>
        <w:rPr/>
        <w:t>mental</w:t>
      </w:r>
      <w:r>
        <w:rPr>
          <w:spacing w:val="-10"/>
        </w:rPr>
        <w:t> </w:t>
      </w:r>
      <w:r>
        <w:rPr/>
        <w:t>ressurs</w:t>
      </w:r>
      <w:r>
        <w:rPr>
          <w:spacing w:val="-10"/>
        </w:rPr>
        <w:t> </w:t>
      </w:r>
      <w:r>
        <w:rPr/>
        <w:t>og</w:t>
      </w:r>
      <w:r>
        <w:rPr>
          <w:spacing w:val="-10"/>
        </w:rPr>
        <w:t> </w:t>
      </w:r>
      <w:r>
        <w:rPr/>
        <w:t>anvendes</w:t>
      </w:r>
      <w:r>
        <w:rPr>
          <w:spacing w:val="-10"/>
        </w:rPr>
        <w:t> </w:t>
      </w:r>
      <w:r>
        <w:rPr/>
        <w:t>i</w:t>
      </w:r>
      <w:r>
        <w:rPr>
          <w:spacing w:val="-10"/>
        </w:rPr>
        <w:t> </w:t>
      </w:r>
      <w:r>
        <w:rPr/>
        <w:t>behandlingen,</w:t>
      </w:r>
      <w:r>
        <w:rPr>
          <w:spacing w:val="-10"/>
        </w:rPr>
        <w:t> </w:t>
      </w:r>
      <w:r>
        <w:rPr/>
        <w:t>selv</w:t>
      </w:r>
      <w:r>
        <w:rPr>
          <w:spacing w:val="-10"/>
        </w:rPr>
        <w:t> </w:t>
      </w:r>
      <w:r>
        <w:rPr/>
        <w:t>om</w:t>
      </w:r>
      <w:r>
        <w:rPr>
          <w:spacing w:val="-10"/>
        </w:rPr>
        <w:t> </w:t>
      </w:r>
      <w:r>
        <w:rPr/>
        <w:t>klientenes</w:t>
      </w:r>
      <w:r>
        <w:rPr>
          <w:spacing w:val="-10"/>
        </w:rPr>
        <w:t> </w:t>
      </w:r>
      <w:r>
        <w:rPr/>
        <w:t>ønsker ikke</w:t>
      </w:r>
      <w:r>
        <w:rPr>
          <w:spacing w:val="-6"/>
        </w:rPr>
        <w:t> </w:t>
      </w:r>
      <w:r>
        <w:rPr/>
        <w:t>er</w:t>
      </w:r>
      <w:r>
        <w:rPr>
          <w:spacing w:val="-6"/>
        </w:rPr>
        <w:t> </w:t>
      </w:r>
      <w:r>
        <w:rPr/>
        <w:t>realistiske.</w:t>
      </w:r>
      <w:r>
        <w:rPr>
          <w:spacing w:val="-6"/>
        </w:rPr>
        <w:t> </w:t>
      </w:r>
      <w:r>
        <w:rPr/>
        <w:t>En</w:t>
      </w:r>
      <w:r>
        <w:rPr>
          <w:spacing w:val="-6"/>
        </w:rPr>
        <w:t> </w:t>
      </w:r>
      <w:r>
        <w:rPr/>
        <w:t>lav</w:t>
      </w:r>
      <w:r>
        <w:rPr>
          <w:spacing w:val="-6"/>
        </w:rPr>
        <w:t> </w:t>
      </w:r>
      <w:r>
        <w:rPr/>
        <w:t>frekvens</w:t>
      </w:r>
      <w:r>
        <w:rPr>
          <w:spacing w:val="-6"/>
        </w:rPr>
        <w:t> </w:t>
      </w:r>
      <w:r>
        <w:rPr/>
        <w:t>av</w:t>
      </w:r>
      <w:r>
        <w:rPr>
          <w:spacing w:val="-6"/>
        </w:rPr>
        <w:t> </w:t>
      </w:r>
      <w:r>
        <w:rPr/>
        <w:t>utsagn</w:t>
      </w:r>
      <w:r>
        <w:rPr>
          <w:spacing w:val="-6"/>
        </w:rPr>
        <w:t> </w:t>
      </w:r>
      <w:r>
        <w:rPr/>
        <w:t>som</w:t>
      </w:r>
      <w:r>
        <w:rPr>
          <w:spacing w:val="-6"/>
        </w:rPr>
        <w:t> </w:t>
      </w:r>
      <w:r>
        <w:rPr/>
        <w:t>indikerer</w:t>
      </w:r>
      <w:r>
        <w:rPr>
          <w:spacing w:val="-6"/>
        </w:rPr>
        <w:t> </w:t>
      </w:r>
      <w:r>
        <w:rPr/>
        <w:t>at</w:t>
      </w:r>
      <w:r>
        <w:rPr>
          <w:spacing w:val="-6"/>
        </w:rPr>
        <w:t> </w:t>
      </w:r>
      <w:r>
        <w:rPr/>
        <w:t>klienten</w:t>
      </w:r>
      <w:r>
        <w:rPr>
          <w:spacing w:val="-6"/>
        </w:rPr>
        <w:t> </w:t>
      </w:r>
      <w:r>
        <w:rPr/>
        <w:t>har</w:t>
      </w:r>
      <w:r>
        <w:rPr>
          <w:spacing w:val="-6"/>
        </w:rPr>
        <w:t> </w:t>
      </w:r>
      <w:r>
        <w:rPr/>
        <w:t>lite</w:t>
      </w:r>
      <w:r>
        <w:rPr>
          <w:spacing w:val="-6"/>
        </w:rPr>
        <w:t> </w:t>
      </w:r>
      <w:r>
        <w:rPr/>
        <w:t>kontakt med</w:t>
      </w:r>
      <w:r>
        <w:rPr>
          <w:spacing w:val="-10"/>
        </w:rPr>
        <w:t> </w:t>
      </w:r>
      <w:r>
        <w:rPr/>
        <w:t>sine</w:t>
      </w:r>
      <w:r>
        <w:rPr>
          <w:spacing w:val="-10"/>
        </w:rPr>
        <w:t> </w:t>
      </w:r>
      <w:r>
        <w:rPr/>
        <w:t>mentale</w:t>
      </w:r>
      <w:r>
        <w:rPr>
          <w:spacing w:val="-10"/>
        </w:rPr>
        <w:t> </w:t>
      </w:r>
      <w:r>
        <w:rPr/>
        <w:t>ressurser</w:t>
      </w:r>
      <w:r>
        <w:rPr>
          <w:spacing w:val="-10"/>
        </w:rPr>
        <w:t> </w:t>
      </w:r>
      <w:r>
        <w:rPr/>
        <w:t>ved</w:t>
      </w:r>
      <w:r>
        <w:rPr>
          <w:spacing w:val="-10"/>
        </w:rPr>
        <w:t> </w:t>
      </w:r>
      <w:r>
        <w:rPr/>
        <w:t>behandlingens</w:t>
      </w:r>
      <w:r>
        <w:rPr>
          <w:spacing w:val="-10"/>
        </w:rPr>
        <w:t> </w:t>
      </w:r>
      <w:r>
        <w:rPr/>
        <w:t>begynnelse,</w:t>
      </w:r>
      <w:r>
        <w:rPr>
          <w:spacing w:val="-10"/>
        </w:rPr>
        <w:t> </w:t>
      </w:r>
      <w:r>
        <w:rPr/>
        <w:t>kombinert</w:t>
      </w:r>
      <w:r>
        <w:rPr>
          <w:spacing w:val="-10"/>
        </w:rPr>
        <w:t> </w:t>
      </w:r>
      <w:r>
        <w:rPr/>
        <w:t>med</w:t>
      </w:r>
      <w:r>
        <w:rPr>
          <w:spacing w:val="-10"/>
        </w:rPr>
        <w:t> </w:t>
      </w:r>
      <w:r>
        <w:rPr/>
        <w:t>en</w:t>
      </w:r>
      <w:r>
        <w:rPr>
          <w:spacing w:val="-10"/>
        </w:rPr>
        <w:t> </w:t>
      </w:r>
      <w:r>
        <w:rPr/>
        <w:t>økende andel</w:t>
      </w:r>
      <w:r>
        <w:rPr>
          <w:spacing w:val="-6"/>
        </w:rPr>
        <w:t> </w:t>
      </w:r>
      <w:r>
        <w:rPr/>
        <w:t>utsagn</w:t>
      </w:r>
      <w:r>
        <w:rPr>
          <w:spacing w:val="-6"/>
        </w:rPr>
        <w:t> </w:t>
      </w:r>
      <w:r>
        <w:rPr/>
        <w:t>som</w:t>
      </w:r>
      <w:r>
        <w:rPr>
          <w:spacing w:val="-6"/>
        </w:rPr>
        <w:t> </w:t>
      </w:r>
      <w:r>
        <w:rPr/>
        <w:t>viser</w:t>
      </w:r>
      <w:r>
        <w:rPr>
          <w:spacing w:val="-6"/>
        </w:rPr>
        <w:t> </w:t>
      </w:r>
      <w:r>
        <w:rPr/>
        <w:t>økende</w:t>
      </w:r>
      <w:r>
        <w:rPr>
          <w:spacing w:val="-6"/>
        </w:rPr>
        <w:t> </w:t>
      </w:r>
      <w:r>
        <w:rPr/>
        <w:t>kontakt</w:t>
      </w:r>
      <w:r>
        <w:rPr>
          <w:spacing w:val="-6"/>
        </w:rPr>
        <w:t> </w:t>
      </w:r>
      <w:r>
        <w:rPr/>
        <w:t>med</w:t>
      </w:r>
      <w:r>
        <w:rPr>
          <w:spacing w:val="-6"/>
        </w:rPr>
        <w:t> </w:t>
      </w:r>
      <w:r>
        <w:rPr/>
        <w:t>mentale</w:t>
      </w:r>
      <w:r>
        <w:rPr>
          <w:spacing w:val="-6"/>
        </w:rPr>
        <w:t> </w:t>
      </w:r>
      <w:r>
        <w:rPr/>
        <w:t>ressurser</w:t>
      </w:r>
      <w:r>
        <w:rPr>
          <w:spacing w:val="-6"/>
        </w:rPr>
        <w:t> </w:t>
      </w:r>
      <w:r>
        <w:rPr/>
        <w:t>utover</w:t>
      </w:r>
      <w:r>
        <w:rPr>
          <w:spacing w:val="-6"/>
        </w:rPr>
        <w:t> </w:t>
      </w:r>
      <w:r>
        <w:rPr/>
        <w:t>i</w:t>
      </w:r>
      <w:r>
        <w:rPr>
          <w:spacing w:val="-6"/>
        </w:rPr>
        <w:t> </w:t>
      </w:r>
      <w:r>
        <w:rPr/>
        <w:t>behandlingen, indikerer</w:t>
      </w:r>
      <w:r>
        <w:rPr>
          <w:spacing w:val="-11"/>
        </w:rPr>
        <w:t> </w:t>
      </w:r>
      <w:r>
        <w:rPr/>
        <w:t>at</w:t>
      </w:r>
      <w:r>
        <w:rPr>
          <w:spacing w:val="-11"/>
        </w:rPr>
        <w:t> </w:t>
      </w:r>
      <w:r>
        <w:rPr/>
        <w:t>det</w:t>
      </w:r>
      <w:r>
        <w:rPr>
          <w:spacing w:val="-11"/>
        </w:rPr>
        <w:t> </w:t>
      </w:r>
      <w:r>
        <w:rPr/>
        <w:t>har</w:t>
      </w:r>
      <w:r>
        <w:rPr>
          <w:spacing w:val="-11"/>
        </w:rPr>
        <w:t> </w:t>
      </w:r>
      <w:r>
        <w:rPr/>
        <w:t>skjedd</w:t>
      </w:r>
      <w:r>
        <w:rPr>
          <w:spacing w:val="-11"/>
        </w:rPr>
        <w:t> </w:t>
      </w:r>
      <w:r>
        <w:rPr/>
        <w:t>positive</w:t>
      </w:r>
      <w:r>
        <w:rPr>
          <w:spacing w:val="-11"/>
        </w:rPr>
        <w:t> </w:t>
      </w:r>
      <w:r>
        <w:rPr/>
        <w:t>psykiske</w:t>
      </w:r>
      <w:r>
        <w:rPr>
          <w:spacing w:val="-11"/>
        </w:rPr>
        <w:t> </w:t>
      </w:r>
      <w:r>
        <w:rPr/>
        <w:t>endringer</w:t>
      </w:r>
      <w:r>
        <w:rPr>
          <w:spacing w:val="-11"/>
        </w:rPr>
        <w:t> </w:t>
      </w:r>
      <w:r>
        <w:rPr/>
        <w:t>med</w:t>
      </w:r>
      <w:r>
        <w:rPr>
          <w:spacing w:val="-11"/>
        </w:rPr>
        <w:t> </w:t>
      </w:r>
      <w:r>
        <w:rPr/>
        <w:t>klienten</w:t>
      </w:r>
      <w:r>
        <w:rPr>
          <w:spacing w:val="-11"/>
        </w:rPr>
        <w:t> </w:t>
      </w:r>
      <w:r>
        <w:rPr/>
        <w:t>(Dammen</w:t>
      </w:r>
      <w:r>
        <w:rPr>
          <w:spacing w:val="-11"/>
        </w:rPr>
        <w:t> </w:t>
      </w:r>
      <w:r>
        <w:rPr/>
        <w:t>2024a, Teorien om de terapeutiske ressursene).</w:t>
      </w:r>
    </w:p>
    <w:p>
      <w:pPr>
        <w:pStyle w:val="Heading8"/>
        <w:jc w:val="both"/>
      </w:pPr>
      <w:r>
        <w:rPr/>
        <w:t>Enkelte</w:t>
      </w:r>
      <w:r>
        <w:rPr>
          <w:spacing w:val="-8"/>
        </w:rPr>
        <w:t> </w:t>
      </w:r>
      <w:r>
        <w:rPr/>
        <w:t>eksempler</w:t>
      </w:r>
      <w:r>
        <w:rPr>
          <w:spacing w:val="-8"/>
        </w:rPr>
        <w:t> </w:t>
      </w:r>
      <w:r>
        <w:rPr/>
        <w:t>på</w:t>
      </w:r>
      <w:r>
        <w:rPr>
          <w:spacing w:val="-8"/>
        </w:rPr>
        <w:t> </w:t>
      </w:r>
      <w:r>
        <w:rPr/>
        <w:t>ressursbeskrivende</w:t>
      </w:r>
      <w:r>
        <w:rPr>
          <w:spacing w:val="-8"/>
        </w:rPr>
        <w:t> </w:t>
      </w:r>
      <w:r>
        <w:rPr>
          <w:spacing w:val="-2"/>
        </w:rPr>
        <w:t>utsagn</w:t>
      </w:r>
    </w:p>
    <w:p>
      <w:pPr>
        <w:pStyle w:val="BodyText"/>
        <w:spacing w:before="119"/>
        <w:ind w:left="0"/>
        <w:jc w:val="left"/>
        <w:rPr>
          <w:rFonts w:ascii="Helvetica"/>
          <w:b/>
        </w:rPr>
      </w:pPr>
    </w:p>
    <w:p>
      <w:pPr>
        <w:pStyle w:val="ListParagraph"/>
        <w:numPr>
          <w:ilvl w:val="0"/>
          <w:numId w:val="28"/>
        </w:numPr>
        <w:tabs>
          <w:tab w:pos="823" w:val="left" w:leader="none"/>
        </w:tabs>
        <w:spacing w:line="230" w:lineRule="auto" w:before="0" w:after="0"/>
        <w:ind w:left="823" w:right="549" w:hanging="341"/>
        <w:jc w:val="left"/>
        <w:rPr>
          <w:sz w:val="22"/>
        </w:rPr>
      </w:pPr>
      <w:r>
        <w:rPr>
          <w:sz w:val="22"/>
        </w:rPr>
        <w:t>Jeg har alltid hatt lyst til å skrive en bok (lyst til å skrive er en mental ressurs som kan aktiveres).</w:t>
      </w:r>
    </w:p>
    <w:p>
      <w:pPr>
        <w:pStyle w:val="ListParagraph"/>
        <w:numPr>
          <w:ilvl w:val="0"/>
          <w:numId w:val="28"/>
        </w:numPr>
        <w:tabs>
          <w:tab w:pos="823" w:val="left" w:leader="none"/>
        </w:tabs>
        <w:spacing w:line="249" w:lineRule="exact" w:before="0" w:after="0"/>
        <w:ind w:left="823" w:right="0" w:hanging="340"/>
        <w:jc w:val="left"/>
        <w:rPr>
          <w:sz w:val="22"/>
        </w:rPr>
      </w:pPr>
      <w:r>
        <w:rPr>
          <w:sz w:val="22"/>
        </w:rPr>
        <w:t>Og</w:t>
      </w:r>
      <w:r>
        <w:rPr>
          <w:spacing w:val="-3"/>
          <w:sz w:val="22"/>
        </w:rPr>
        <w:t> </w:t>
      </w:r>
      <w:r>
        <w:rPr>
          <w:sz w:val="22"/>
        </w:rPr>
        <w:t>så</w:t>
      </w:r>
      <w:r>
        <w:rPr>
          <w:spacing w:val="-2"/>
          <w:sz w:val="22"/>
        </w:rPr>
        <w:t> </w:t>
      </w:r>
      <w:r>
        <w:rPr>
          <w:sz w:val="22"/>
        </w:rPr>
        <w:t>lager</w:t>
      </w:r>
      <w:r>
        <w:rPr>
          <w:spacing w:val="-2"/>
          <w:sz w:val="22"/>
        </w:rPr>
        <w:t> </w:t>
      </w:r>
      <w:r>
        <w:rPr>
          <w:sz w:val="22"/>
        </w:rPr>
        <w:t>jeg</w:t>
      </w:r>
      <w:r>
        <w:rPr>
          <w:spacing w:val="-3"/>
          <w:sz w:val="22"/>
        </w:rPr>
        <w:t> </w:t>
      </w:r>
      <w:r>
        <w:rPr>
          <w:sz w:val="22"/>
        </w:rPr>
        <w:t>min</w:t>
      </w:r>
      <w:r>
        <w:rPr>
          <w:spacing w:val="-2"/>
          <w:sz w:val="22"/>
        </w:rPr>
        <w:t> </w:t>
      </w:r>
      <w:r>
        <w:rPr>
          <w:sz w:val="22"/>
        </w:rPr>
        <w:t>egen</w:t>
      </w:r>
      <w:r>
        <w:rPr>
          <w:spacing w:val="-2"/>
          <w:sz w:val="22"/>
        </w:rPr>
        <w:t> </w:t>
      </w:r>
      <w:r>
        <w:rPr>
          <w:sz w:val="22"/>
        </w:rPr>
        <w:t>verden</w:t>
      </w:r>
      <w:r>
        <w:rPr>
          <w:spacing w:val="-2"/>
          <w:sz w:val="22"/>
        </w:rPr>
        <w:t> </w:t>
      </w:r>
      <w:r>
        <w:rPr>
          <w:sz w:val="22"/>
        </w:rPr>
        <w:t>(positive</w:t>
      </w:r>
      <w:r>
        <w:rPr>
          <w:spacing w:val="-3"/>
          <w:sz w:val="22"/>
        </w:rPr>
        <w:t> </w:t>
      </w:r>
      <w:r>
        <w:rPr>
          <w:sz w:val="22"/>
        </w:rPr>
        <w:t>fantasier</w:t>
      </w:r>
      <w:r>
        <w:rPr>
          <w:spacing w:val="-2"/>
          <w:sz w:val="22"/>
        </w:rPr>
        <w:t> </w:t>
      </w:r>
      <w:r>
        <w:rPr>
          <w:sz w:val="22"/>
        </w:rPr>
        <w:t>er</w:t>
      </w:r>
      <w:r>
        <w:rPr>
          <w:spacing w:val="-2"/>
          <w:sz w:val="22"/>
        </w:rPr>
        <w:t> </w:t>
      </w:r>
      <w:r>
        <w:rPr>
          <w:sz w:val="22"/>
        </w:rPr>
        <w:t>mentale</w:t>
      </w:r>
      <w:r>
        <w:rPr>
          <w:spacing w:val="-2"/>
          <w:sz w:val="22"/>
        </w:rPr>
        <w:t> ressurser).</w:t>
      </w:r>
    </w:p>
    <w:p>
      <w:pPr>
        <w:pStyle w:val="ListParagraph"/>
        <w:numPr>
          <w:ilvl w:val="0"/>
          <w:numId w:val="28"/>
        </w:numPr>
        <w:tabs>
          <w:tab w:pos="823" w:val="left" w:leader="none"/>
        </w:tabs>
        <w:spacing w:line="230" w:lineRule="auto" w:before="3" w:after="0"/>
        <w:ind w:left="823" w:right="547" w:hanging="341"/>
        <w:jc w:val="left"/>
        <w:rPr>
          <w:sz w:val="22"/>
        </w:rPr>
      </w:pPr>
      <w:r>
        <w:rPr>
          <w:sz w:val="22"/>
        </w:rPr>
        <w:t>Hvis jeg blir altfor anspent, får jeg skrive (evne til å skrive seg ut situasjonen blir betraktet som en mental ressurs).</w:t>
      </w:r>
    </w:p>
    <w:p>
      <w:pPr>
        <w:pStyle w:val="BodyText"/>
        <w:spacing w:before="2"/>
        <w:ind w:left="0"/>
        <w:jc w:val="left"/>
      </w:pPr>
    </w:p>
    <w:p>
      <w:pPr>
        <w:pStyle w:val="BodyText"/>
        <w:ind w:right="547"/>
      </w:pPr>
      <w:r>
        <w:rPr/>
        <w:t>Klientens utsagn viser at han har enkelte egenskaper av betydning for behandlingen. Dette er egenskaper som klienten har hatt kontakt med i sitt tidligere liv. Ønsker om noe blir også betraktet som mentale ressurser som kan anvendes i den psykiske opp- byggingen</w:t>
      </w:r>
      <w:r>
        <w:rPr>
          <w:spacing w:val="-13"/>
        </w:rPr>
        <w:t> </w:t>
      </w:r>
      <w:r>
        <w:rPr/>
        <w:t>på</w:t>
      </w:r>
      <w:r>
        <w:rPr>
          <w:spacing w:val="-12"/>
        </w:rPr>
        <w:t> </w:t>
      </w:r>
      <w:r>
        <w:rPr/>
        <w:t>linje</w:t>
      </w:r>
      <w:r>
        <w:rPr>
          <w:spacing w:val="-13"/>
        </w:rPr>
        <w:t> </w:t>
      </w:r>
      <w:r>
        <w:rPr/>
        <w:t>med</w:t>
      </w:r>
      <w:r>
        <w:rPr>
          <w:spacing w:val="-12"/>
        </w:rPr>
        <w:t> </w:t>
      </w:r>
      <w:r>
        <w:rPr/>
        <w:t>forestillingen</w:t>
      </w:r>
      <w:r>
        <w:rPr>
          <w:spacing w:val="-13"/>
        </w:rPr>
        <w:t> </w:t>
      </w:r>
      <w:r>
        <w:rPr/>
        <w:t>om</w:t>
      </w:r>
      <w:r>
        <w:rPr>
          <w:spacing w:val="-12"/>
        </w:rPr>
        <w:t> </w:t>
      </w:r>
      <w:r>
        <w:rPr/>
        <w:t>positive</w:t>
      </w:r>
      <w:r>
        <w:rPr>
          <w:spacing w:val="-13"/>
        </w:rPr>
        <w:t> </w:t>
      </w:r>
      <w:r>
        <w:rPr/>
        <w:t>egenskaper.</w:t>
      </w:r>
      <w:r>
        <w:rPr>
          <w:spacing w:val="-12"/>
        </w:rPr>
        <w:t> </w:t>
      </w:r>
      <w:r>
        <w:rPr/>
        <w:t>Disse</w:t>
      </w:r>
      <w:r>
        <w:rPr>
          <w:spacing w:val="-13"/>
        </w:rPr>
        <w:t> </w:t>
      </w:r>
      <w:r>
        <w:rPr/>
        <w:t>kan</w:t>
      </w:r>
      <w:r>
        <w:rPr>
          <w:spacing w:val="-12"/>
        </w:rPr>
        <w:t> </w:t>
      </w:r>
      <w:r>
        <w:rPr/>
        <w:t>hentes</w:t>
      </w:r>
      <w:r>
        <w:rPr>
          <w:spacing w:val="-13"/>
        </w:rPr>
        <w:t> </w:t>
      </w:r>
      <w:r>
        <w:rPr/>
        <w:t>opp</w:t>
      </w:r>
      <w:r>
        <w:rPr>
          <w:spacing w:val="-12"/>
        </w:rPr>
        <w:t> </w:t>
      </w:r>
      <w:r>
        <w:rPr/>
        <w:t>og aktiveres i behandlingen selv om de lenge har vært fraværende.</w:t>
      </w:r>
    </w:p>
    <w:p>
      <w:pPr>
        <w:pStyle w:val="BodyText"/>
        <w:ind w:right="549"/>
      </w:pPr>
      <w:r>
        <w:rPr>
          <w:spacing w:val="-2"/>
        </w:rPr>
        <w:t>Andre</w:t>
      </w:r>
      <w:r>
        <w:rPr>
          <w:spacing w:val="-4"/>
        </w:rPr>
        <w:t> </w:t>
      </w:r>
      <w:r>
        <w:rPr>
          <w:spacing w:val="-2"/>
        </w:rPr>
        <w:t>eksempler</w:t>
      </w:r>
      <w:r>
        <w:rPr>
          <w:spacing w:val="-4"/>
        </w:rPr>
        <w:t> </w:t>
      </w:r>
      <w:r>
        <w:rPr>
          <w:spacing w:val="-2"/>
        </w:rPr>
        <w:t>på</w:t>
      </w:r>
      <w:r>
        <w:rPr>
          <w:spacing w:val="-4"/>
        </w:rPr>
        <w:t> </w:t>
      </w:r>
      <w:r>
        <w:rPr>
          <w:spacing w:val="-2"/>
        </w:rPr>
        <w:t>utsagn</w:t>
      </w:r>
      <w:r>
        <w:rPr>
          <w:spacing w:val="-4"/>
        </w:rPr>
        <w:t> </w:t>
      </w:r>
      <w:r>
        <w:rPr>
          <w:spacing w:val="-2"/>
        </w:rPr>
        <w:t>som</w:t>
      </w:r>
      <w:r>
        <w:rPr>
          <w:spacing w:val="-4"/>
        </w:rPr>
        <w:t> </w:t>
      </w:r>
      <w:r>
        <w:rPr>
          <w:spacing w:val="-2"/>
        </w:rPr>
        <w:t>henviser</w:t>
      </w:r>
      <w:r>
        <w:rPr>
          <w:spacing w:val="-4"/>
        </w:rPr>
        <w:t> </w:t>
      </w:r>
      <w:r>
        <w:rPr>
          <w:spacing w:val="-2"/>
        </w:rPr>
        <w:t>til</w:t>
      </w:r>
      <w:r>
        <w:rPr>
          <w:spacing w:val="-4"/>
        </w:rPr>
        <w:t> </w:t>
      </w:r>
      <w:r>
        <w:rPr>
          <w:spacing w:val="-2"/>
        </w:rPr>
        <w:t>mentale</w:t>
      </w:r>
      <w:r>
        <w:rPr>
          <w:spacing w:val="-4"/>
        </w:rPr>
        <w:t> </w:t>
      </w:r>
      <w:r>
        <w:rPr>
          <w:spacing w:val="-2"/>
        </w:rPr>
        <w:t>ressurser</w:t>
      </w:r>
      <w:r>
        <w:rPr>
          <w:spacing w:val="-4"/>
        </w:rPr>
        <w:t> </w:t>
      </w:r>
      <w:r>
        <w:rPr>
          <w:spacing w:val="-2"/>
        </w:rPr>
        <w:t>og</w:t>
      </w:r>
      <w:r>
        <w:rPr>
          <w:spacing w:val="-4"/>
        </w:rPr>
        <w:t> </w:t>
      </w:r>
      <w:r>
        <w:rPr>
          <w:spacing w:val="-2"/>
        </w:rPr>
        <w:t>ressurspregede</w:t>
      </w:r>
      <w:r>
        <w:rPr>
          <w:spacing w:val="-4"/>
        </w:rPr>
        <w:t> </w:t>
      </w:r>
      <w:r>
        <w:rPr>
          <w:spacing w:val="-2"/>
        </w:rPr>
        <w:t>egen- skaper:</w:t>
      </w:r>
    </w:p>
    <w:p>
      <w:pPr>
        <w:pStyle w:val="BodyText"/>
        <w:ind w:left="0"/>
        <w:jc w:val="left"/>
      </w:pPr>
    </w:p>
    <w:p>
      <w:pPr>
        <w:pStyle w:val="BodyText"/>
        <w:spacing w:line="258" w:lineRule="exact"/>
        <w:jc w:val="left"/>
      </w:pPr>
      <w:r>
        <w:rPr>
          <w:spacing w:val="-2"/>
        </w:rPr>
        <w:t>Klient:</w:t>
      </w:r>
    </w:p>
    <w:p>
      <w:pPr>
        <w:pStyle w:val="ListParagraph"/>
        <w:numPr>
          <w:ilvl w:val="0"/>
          <w:numId w:val="28"/>
        </w:numPr>
        <w:tabs>
          <w:tab w:pos="823" w:val="left" w:leader="none"/>
        </w:tabs>
        <w:spacing w:line="230" w:lineRule="auto" w:before="3" w:after="0"/>
        <w:ind w:left="823" w:right="549" w:hanging="341"/>
        <w:jc w:val="left"/>
        <w:rPr>
          <w:sz w:val="22"/>
        </w:rPr>
      </w:pPr>
      <w:r>
        <w:rPr>
          <w:sz w:val="22"/>
        </w:rPr>
        <w:t>At</w:t>
      </w:r>
      <w:r>
        <w:rPr>
          <w:spacing w:val="-2"/>
          <w:sz w:val="22"/>
        </w:rPr>
        <w:t> </w:t>
      </w:r>
      <w:r>
        <w:rPr>
          <w:sz w:val="22"/>
        </w:rPr>
        <w:t>jeg</w:t>
      </w:r>
      <w:r>
        <w:rPr>
          <w:spacing w:val="-2"/>
          <w:sz w:val="22"/>
        </w:rPr>
        <w:t> </w:t>
      </w:r>
      <w:r>
        <w:rPr>
          <w:sz w:val="22"/>
        </w:rPr>
        <w:t>har</w:t>
      </w:r>
      <w:r>
        <w:rPr>
          <w:spacing w:val="-2"/>
          <w:sz w:val="22"/>
        </w:rPr>
        <w:t> </w:t>
      </w:r>
      <w:r>
        <w:rPr>
          <w:sz w:val="22"/>
        </w:rPr>
        <w:t>masse</w:t>
      </w:r>
      <w:r>
        <w:rPr>
          <w:spacing w:val="-2"/>
          <w:sz w:val="22"/>
        </w:rPr>
        <w:t> </w:t>
      </w:r>
      <w:r>
        <w:rPr>
          <w:sz w:val="22"/>
        </w:rPr>
        <w:t>god</w:t>
      </w:r>
      <w:r>
        <w:rPr>
          <w:spacing w:val="-2"/>
          <w:sz w:val="22"/>
        </w:rPr>
        <w:t> </w:t>
      </w:r>
      <w:r>
        <w:rPr>
          <w:sz w:val="22"/>
        </w:rPr>
        <w:t>støtte</w:t>
      </w:r>
      <w:r>
        <w:rPr>
          <w:spacing w:val="-2"/>
          <w:sz w:val="22"/>
        </w:rPr>
        <w:t> </w:t>
      </w:r>
      <w:r>
        <w:rPr>
          <w:sz w:val="22"/>
        </w:rPr>
        <w:t>(evne</w:t>
      </w:r>
      <w:r>
        <w:rPr>
          <w:spacing w:val="-2"/>
          <w:sz w:val="22"/>
        </w:rPr>
        <w:t> </w:t>
      </w:r>
      <w:r>
        <w:rPr>
          <w:sz w:val="22"/>
        </w:rPr>
        <w:t>til</w:t>
      </w:r>
      <w:r>
        <w:rPr>
          <w:spacing w:val="-2"/>
          <w:sz w:val="22"/>
        </w:rPr>
        <w:t> </w:t>
      </w:r>
      <w:r>
        <w:rPr>
          <w:sz w:val="22"/>
        </w:rPr>
        <w:t>å</w:t>
      </w:r>
      <w:r>
        <w:rPr>
          <w:spacing w:val="-2"/>
          <w:sz w:val="22"/>
        </w:rPr>
        <w:t> </w:t>
      </w:r>
      <w:r>
        <w:rPr>
          <w:sz w:val="22"/>
        </w:rPr>
        <w:t>oppleve</w:t>
      </w:r>
      <w:r>
        <w:rPr>
          <w:spacing w:val="-2"/>
          <w:sz w:val="22"/>
        </w:rPr>
        <w:t> </w:t>
      </w:r>
      <w:r>
        <w:rPr>
          <w:sz w:val="22"/>
        </w:rPr>
        <w:t>støtte)</w:t>
      </w:r>
      <w:r>
        <w:rPr>
          <w:spacing w:val="-2"/>
          <w:sz w:val="22"/>
        </w:rPr>
        <w:t> </w:t>
      </w:r>
      <w:r>
        <w:rPr>
          <w:sz w:val="22"/>
        </w:rPr>
        <w:t>•</w:t>
      </w:r>
      <w:r>
        <w:rPr>
          <w:spacing w:val="-2"/>
          <w:sz w:val="22"/>
        </w:rPr>
        <w:t> </w:t>
      </w:r>
      <w:r>
        <w:rPr>
          <w:sz w:val="22"/>
        </w:rPr>
        <w:t>Jeg</w:t>
      </w:r>
      <w:r>
        <w:rPr>
          <w:spacing w:val="-2"/>
          <w:sz w:val="22"/>
        </w:rPr>
        <w:t> </w:t>
      </w:r>
      <w:r>
        <w:rPr>
          <w:sz w:val="22"/>
        </w:rPr>
        <w:t>stresser</w:t>
      </w:r>
      <w:r>
        <w:rPr>
          <w:spacing w:val="-2"/>
          <w:sz w:val="22"/>
        </w:rPr>
        <w:t> </w:t>
      </w:r>
      <w:r>
        <w:rPr>
          <w:sz w:val="22"/>
        </w:rPr>
        <w:t>ikke</w:t>
      </w:r>
      <w:r>
        <w:rPr>
          <w:spacing w:val="-2"/>
          <w:sz w:val="22"/>
        </w:rPr>
        <w:t> </w:t>
      </w:r>
      <w:r>
        <w:rPr>
          <w:sz w:val="22"/>
        </w:rPr>
        <w:t>(evne til ikke å stresse)</w:t>
      </w:r>
    </w:p>
    <w:p>
      <w:pPr>
        <w:pStyle w:val="ListParagraph"/>
        <w:numPr>
          <w:ilvl w:val="0"/>
          <w:numId w:val="28"/>
        </w:numPr>
        <w:tabs>
          <w:tab w:pos="823" w:val="left" w:leader="none"/>
          <w:tab w:pos="878" w:val="left" w:leader="none"/>
        </w:tabs>
        <w:spacing w:line="230" w:lineRule="auto" w:before="0" w:after="0"/>
        <w:ind w:left="823" w:right="546" w:hanging="341"/>
        <w:jc w:val="left"/>
        <w:rPr>
          <w:sz w:val="22"/>
        </w:rPr>
      </w:pPr>
      <w:r>
        <w:rPr>
          <w:sz w:val="22"/>
        </w:rPr>
        <w:t>Det</w:t>
      </w:r>
      <w:r>
        <w:rPr>
          <w:spacing w:val="40"/>
          <w:sz w:val="22"/>
        </w:rPr>
        <w:t> </w:t>
      </w:r>
      <w:r>
        <w:rPr>
          <w:sz w:val="22"/>
        </w:rPr>
        <w:t>er å være glad og så finne ut at jeg kan bli lykkelig og få hund (evne til å forestille seg en god fremtid</w:t>
      </w:r>
    </w:p>
    <w:p>
      <w:pPr>
        <w:pStyle w:val="BodyText"/>
        <w:spacing w:before="1"/>
        <w:ind w:left="0"/>
        <w:jc w:val="left"/>
      </w:pPr>
    </w:p>
    <w:p>
      <w:pPr>
        <w:pStyle w:val="BodyText"/>
        <w:ind w:right="548"/>
      </w:pPr>
      <w:r>
        <w:rPr/>
        <w:t>Klienten formidler her forestillinger om egenskaper og mentale ressurser som han trenger eller vil trenge. Mindre attraktive egenskaper kan også fungere som mentale ressurser, som for eksempel likegyldighet. Likegyldighet blir derfor sett på som en mental</w:t>
      </w:r>
      <w:r>
        <w:rPr>
          <w:spacing w:val="-2"/>
        </w:rPr>
        <w:t> </w:t>
      </w:r>
      <w:r>
        <w:rPr/>
        <w:t>ressurs</w:t>
      </w:r>
      <w:r>
        <w:rPr>
          <w:spacing w:val="-2"/>
        </w:rPr>
        <w:t> </w:t>
      </w:r>
      <w:r>
        <w:rPr/>
        <w:t>i</w:t>
      </w:r>
      <w:r>
        <w:rPr>
          <w:spacing w:val="-2"/>
        </w:rPr>
        <w:t> </w:t>
      </w:r>
      <w:r>
        <w:rPr/>
        <w:t>noen</w:t>
      </w:r>
      <w:r>
        <w:rPr>
          <w:spacing w:val="-2"/>
        </w:rPr>
        <w:t> </w:t>
      </w:r>
      <w:r>
        <w:rPr/>
        <w:t>situasjoner</w:t>
      </w:r>
      <w:r>
        <w:rPr>
          <w:spacing w:val="-2"/>
        </w:rPr>
        <w:t> </w:t>
      </w:r>
      <w:r>
        <w:rPr/>
        <w:t>for</w:t>
      </w:r>
      <w:r>
        <w:rPr>
          <w:spacing w:val="-2"/>
        </w:rPr>
        <w:t> </w:t>
      </w:r>
      <w:r>
        <w:rPr/>
        <w:t>noen</w:t>
      </w:r>
      <w:r>
        <w:rPr>
          <w:spacing w:val="-2"/>
        </w:rPr>
        <w:t> </w:t>
      </w:r>
      <w:r>
        <w:rPr/>
        <w:t>klienter.</w:t>
      </w:r>
      <w:r>
        <w:rPr>
          <w:spacing w:val="-2"/>
        </w:rPr>
        <w:t> </w:t>
      </w:r>
      <w:r>
        <w:rPr/>
        <w:t>Positive</w:t>
      </w:r>
      <w:r>
        <w:rPr>
          <w:spacing w:val="-2"/>
        </w:rPr>
        <w:t> </w:t>
      </w:r>
      <w:r>
        <w:rPr/>
        <w:t>forestillinger</w:t>
      </w:r>
      <w:r>
        <w:rPr>
          <w:spacing w:val="-2"/>
        </w:rPr>
        <w:t> </w:t>
      </w:r>
      <w:r>
        <w:rPr/>
        <w:t>om</w:t>
      </w:r>
      <w:r>
        <w:rPr>
          <w:spacing w:val="-2"/>
        </w:rPr>
        <w:t> </w:t>
      </w:r>
      <w:r>
        <w:rPr/>
        <w:t>hva</w:t>
      </w:r>
      <w:r>
        <w:rPr>
          <w:spacing w:val="-2"/>
        </w:rPr>
        <w:t> </w:t>
      </w:r>
      <w:r>
        <w:rPr/>
        <w:t>kli- enten trenger, kan også fungere som mentale ressurser</w:t>
      </w:r>
    </w:p>
    <w:p>
      <w:pPr>
        <w:spacing w:line="228" w:lineRule="exact" w:before="0"/>
        <w:ind w:left="103" w:right="0" w:firstLine="0"/>
        <w:jc w:val="left"/>
        <w:rPr>
          <w:sz w:val="22"/>
        </w:rPr>
      </w:pPr>
      <w:r>
        <w:rPr>
          <w:spacing w:val="-10"/>
          <w:sz w:val="22"/>
        </w:rPr>
        <w:t>.</w:t>
      </w:r>
    </w:p>
    <w:p>
      <w:pPr>
        <w:pStyle w:val="ListParagraph"/>
        <w:numPr>
          <w:ilvl w:val="0"/>
          <w:numId w:val="28"/>
        </w:numPr>
        <w:tabs>
          <w:tab w:pos="823" w:val="left" w:leader="none"/>
        </w:tabs>
        <w:spacing w:line="240" w:lineRule="auto" w:before="13" w:after="0"/>
        <w:ind w:left="823" w:right="0" w:hanging="340"/>
        <w:jc w:val="left"/>
        <w:rPr>
          <w:sz w:val="22"/>
        </w:rPr>
      </w:pPr>
      <w:r>
        <w:rPr>
          <w:sz w:val="22"/>
        </w:rPr>
        <w:t>Da</w:t>
      </w:r>
      <w:r>
        <w:rPr>
          <w:spacing w:val="-2"/>
          <w:sz w:val="22"/>
        </w:rPr>
        <w:t> </w:t>
      </w:r>
      <w:r>
        <w:rPr>
          <w:sz w:val="22"/>
        </w:rPr>
        <w:t>trenger</w:t>
      </w:r>
      <w:r>
        <w:rPr>
          <w:spacing w:val="-2"/>
          <w:sz w:val="22"/>
        </w:rPr>
        <w:t> </w:t>
      </w:r>
      <w:r>
        <w:rPr>
          <w:sz w:val="22"/>
        </w:rPr>
        <w:t>jeg</w:t>
      </w:r>
      <w:r>
        <w:rPr>
          <w:spacing w:val="-2"/>
          <w:sz w:val="22"/>
        </w:rPr>
        <w:t> </w:t>
      </w:r>
      <w:r>
        <w:rPr>
          <w:sz w:val="22"/>
        </w:rPr>
        <w:t>at</w:t>
      </w:r>
      <w:r>
        <w:rPr>
          <w:spacing w:val="-2"/>
          <w:sz w:val="22"/>
        </w:rPr>
        <w:t> </w:t>
      </w:r>
      <w:r>
        <w:rPr>
          <w:sz w:val="22"/>
        </w:rPr>
        <w:t>jeg</w:t>
      </w:r>
      <w:r>
        <w:rPr>
          <w:spacing w:val="-2"/>
          <w:sz w:val="22"/>
        </w:rPr>
        <w:t> </w:t>
      </w:r>
      <w:r>
        <w:rPr>
          <w:sz w:val="22"/>
        </w:rPr>
        <w:t>spiller</w:t>
      </w:r>
      <w:r>
        <w:rPr>
          <w:spacing w:val="-2"/>
          <w:sz w:val="22"/>
        </w:rPr>
        <w:t> </w:t>
      </w:r>
      <w:r>
        <w:rPr>
          <w:sz w:val="22"/>
        </w:rPr>
        <w:t>frasene</w:t>
      </w:r>
      <w:r>
        <w:rPr>
          <w:spacing w:val="-2"/>
          <w:sz w:val="22"/>
        </w:rPr>
        <w:t> </w:t>
      </w:r>
      <w:r>
        <w:rPr>
          <w:sz w:val="22"/>
        </w:rPr>
        <w:t>helt</w:t>
      </w:r>
      <w:r>
        <w:rPr>
          <w:spacing w:val="-2"/>
          <w:sz w:val="22"/>
        </w:rPr>
        <w:t> </w:t>
      </w:r>
      <w:r>
        <w:rPr>
          <w:sz w:val="22"/>
        </w:rPr>
        <w:t>ut,</w:t>
      </w:r>
      <w:r>
        <w:rPr>
          <w:spacing w:val="-2"/>
          <w:sz w:val="22"/>
        </w:rPr>
        <w:t> liksom.</w:t>
      </w:r>
    </w:p>
    <w:p>
      <w:pPr>
        <w:spacing w:after="0" w:line="240" w:lineRule="auto"/>
        <w:jc w:val="left"/>
        <w:rPr>
          <w:sz w:val="22"/>
        </w:rPr>
        <w:sectPr>
          <w:pgSz w:w="9640" w:h="13610"/>
          <w:pgMar w:header="345" w:footer="460" w:top="900" w:bottom="620" w:left="860" w:right="640"/>
        </w:sectPr>
      </w:pPr>
    </w:p>
    <w:p>
      <w:pPr>
        <w:pStyle w:val="ListParagraph"/>
        <w:numPr>
          <w:ilvl w:val="0"/>
          <w:numId w:val="28"/>
        </w:numPr>
        <w:tabs>
          <w:tab w:pos="1100" w:val="left" w:leader="none"/>
        </w:tabs>
        <w:spacing w:line="258" w:lineRule="exact" w:before="127" w:after="0"/>
        <w:ind w:left="1100" w:right="0" w:hanging="390"/>
        <w:jc w:val="left"/>
        <w:rPr>
          <w:sz w:val="22"/>
        </w:rPr>
      </w:pPr>
      <w:r>
        <w:rPr>
          <w:sz w:val="22"/>
        </w:rPr>
        <w:t>Og</w:t>
      </w:r>
      <w:r>
        <w:rPr>
          <w:spacing w:val="-5"/>
          <w:sz w:val="22"/>
        </w:rPr>
        <w:t> </w:t>
      </w:r>
      <w:r>
        <w:rPr>
          <w:sz w:val="22"/>
        </w:rPr>
        <w:t>så</w:t>
      </w:r>
      <w:r>
        <w:rPr>
          <w:spacing w:val="-2"/>
          <w:sz w:val="22"/>
        </w:rPr>
        <w:t> </w:t>
      </w:r>
      <w:r>
        <w:rPr>
          <w:sz w:val="22"/>
        </w:rPr>
        <w:t>trenger</w:t>
      </w:r>
      <w:r>
        <w:rPr>
          <w:spacing w:val="-2"/>
          <w:sz w:val="22"/>
        </w:rPr>
        <w:t> </w:t>
      </w:r>
      <w:r>
        <w:rPr>
          <w:sz w:val="22"/>
        </w:rPr>
        <w:t>jeg</w:t>
      </w:r>
      <w:r>
        <w:rPr>
          <w:spacing w:val="-3"/>
          <w:sz w:val="22"/>
        </w:rPr>
        <w:t> </w:t>
      </w:r>
      <w:r>
        <w:rPr>
          <w:sz w:val="22"/>
        </w:rPr>
        <w:t>at</w:t>
      </w:r>
      <w:r>
        <w:rPr>
          <w:spacing w:val="-2"/>
          <w:sz w:val="22"/>
        </w:rPr>
        <w:t> </w:t>
      </w:r>
      <w:r>
        <w:rPr>
          <w:sz w:val="22"/>
        </w:rPr>
        <w:t>det</w:t>
      </w:r>
      <w:r>
        <w:rPr>
          <w:spacing w:val="-2"/>
          <w:sz w:val="22"/>
        </w:rPr>
        <w:t> </w:t>
      </w:r>
      <w:r>
        <w:rPr>
          <w:sz w:val="22"/>
        </w:rPr>
        <w:t>låter</w:t>
      </w:r>
      <w:r>
        <w:rPr>
          <w:spacing w:val="-2"/>
          <w:sz w:val="22"/>
        </w:rPr>
        <w:t> kjempefint.</w:t>
      </w:r>
    </w:p>
    <w:p>
      <w:pPr>
        <w:pStyle w:val="ListParagraph"/>
        <w:numPr>
          <w:ilvl w:val="0"/>
          <w:numId w:val="28"/>
        </w:numPr>
        <w:tabs>
          <w:tab w:pos="1050" w:val="left" w:leader="none"/>
        </w:tabs>
        <w:spacing w:line="253" w:lineRule="exact" w:before="0" w:after="0"/>
        <w:ind w:left="1050" w:right="0" w:hanging="340"/>
        <w:jc w:val="left"/>
        <w:rPr>
          <w:sz w:val="22"/>
        </w:rPr>
      </w:pPr>
      <w:r>
        <w:rPr>
          <w:sz w:val="22"/>
        </w:rPr>
        <w:t>Det</w:t>
      </w:r>
      <w:r>
        <w:rPr>
          <w:spacing w:val="-3"/>
          <w:sz w:val="22"/>
        </w:rPr>
        <w:t> </w:t>
      </w:r>
      <w:r>
        <w:rPr>
          <w:sz w:val="22"/>
        </w:rPr>
        <w:t>er</w:t>
      </w:r>
      <w:r>
        <w:rPr>
          <w:spacing w:val="-1"/>
          <w:sz w:val="22"/>
        </w:rPr>
        <w:t> </w:t>
      </w:r>
      <w:r>
        <w:rPr>
          <w:sz w:val="22"/>
        </w:rPr>
        <w:t>å være</w:t>
      </w:r>
      <w:r>
        <w:rPr>
          <w:spacing w:val="-1"/>
          <w:sz w:val="22"/>
        </w:rPr>
        <w:t> </w:t>
      </w:r>
      <w:r>
        <w:rPr>
          <w:sz w:val="22"/>
        </w:rPr>
        <w:t>helt trygg</w:t>
      </w:r>
      <w:r>
        <w:rPr>
          <w:spacing w:val="-1"/>
          <w:sz w:val="22"/>
        </w:rPr>
        <w:t> </w:t>
      </w:r>
      <w:r>
        <w:rPr>
          <w:sz w:val="22"/>
        </w:rPr>
        <w:t>på at</w:t>
      </w:r>
      <w:r>
        <w:rPr>
          <w:spacing w:val="-1"/>
          <w:sz w:val="22"/>
        </w:rPr>
        <w:t> </w:t>
      </w:r>
      <w:r>
        <w:rPr>
          <w:sz w:val="22"/>
        </w:rPr>
        <w:t>jeg kan</w:t>
      </w:r>
      <w:r>
        <w:rPr>
          <w:spacing w:val="-1"/>
          <w:sz w:val="22"/>
        </w:rPr>
        <w:t> </w:t>
      </w:r>
      <w:r>
        <w:rPr>
          <w:sz w:val="22"/>
        </w:rPr>
        <w:t>greie </w:t>
      </w:r>
      <w:r>
        <w:rPr>
          <w:spacing w:val="-4"/>
          <w:sz w:val="22"/>
        </w:rPr>
        <w:t>det.</w:t>
      </w:r>
    </w:p>
    <w:p>
      <w:pPr>
        <w:pStyle w:val="ListParagraph"/>
        <w:numPr>
          <w:ilvl w:val="0"/>
          <w:numId w:val="28"/>
        </w:numPr>
        <w:tabs>
          <w:tab w:pos="1050" w:val="left" w:leader="none"/>
        </w:tabs>
        <w:spacing w:line="259" w:lineRule="exact" w:before="0" w:after="0"/>
        <w:ind w:left="1050" w:right="0" w:hanging="340"/>
        <w:jc w:val="left"/>
        <w:rPr>
          <w:sz w:val="22"/>
        </w:rPr>
      </w:pPr>
      <w:r>
        <w:rPr>
          <w:sz w:val="22"/>
        </w:rPr>
        <w:t>Jeg</w:t>
      </w:r>
      <w:r>
        <w:rPr>
          <w:spacing w:val="-7"/>
          <w:sz w:val="22"/>
        </w:rPr>
        <w:t> </w:t>
      </w:r>
      <w:r>
        <w:rPr>
          <w:sz w:val="22"/>
        </w:rPr>
        <w:t>tror</w:t>
      </w:r>
      <w:r>
        <w:rPr>
          <w:spacing w:val="-4"/>
          <w:sz w:val="22"/>
        </w:rPr>
        <w:t> </w:t>
      </w:r>
      <w:r>
        <w:rPr>
          <w:sz w:val="22"/>
        </w:rPr>
        <w:t>kanskje</w:t>
      </w:r>
      <w:r>
        <w:rPr>
          <w:spacing w:val="-5"/>
          <w:sz w:val="22"/>
        </w:rPr>
        <w:t> </w:t>
      </w:r>
      <w:r>
        <w:rPr>
          <w:sz w:val="22"/>
        </w:rPr>
        <w:t>jeg</w:t>
      </w:r>
      <w:r>
        <w:rPr>
          <w:spacing w:val="-4"/>
          <w:sz w:val="22"/>
        </w:rPr>
        <w:t> </w:t>
      </w:r>
      <w:r>
        <w:rPr>
          <w:sz w:val="22"/>
        </w:rPr>
        <w:t>trenger</w:t>
      </w:r>
      <w:r>
        <w:rPr>
          <w:spacing w:val="-5"/>
          <w:sz w:val="22"/>
        </w:rPr>
        <w:t> </w:t>
      </w:r>
      <w:r>
        <w:rPr>
          <w:sz w:val="22"/>
        </w:rPr>
        <w:t>litt</w:t>
      </w:r>
      <w:r>
        <w:rPr>
          <w:spacing w:val="-4"/>
          <w:sz w:val="22"/>
        </w:rPr>
        <w:t> </w:t>
      </w:r>
      <w:r>
        <w:rPr>
          <w:sz w:val="22"/>
        </w:rPr>
        <w:t>humor</w:t>
      </w:r>
      <w:r>
        <w:rPr>
          <w:spacing w:val="-5"/>
          <w:sz w:val="22"/>
        </w:rPr>
        <w:t> </w:t>
      </w:r>
      <w:r>
        <w:rPr>
          <w:sz w:val="22"/>
        </w:rPr>
        <w:t>på</w:t>
      </w:r>
      <w:r>
        <w:rPr>
          <w:spacing w:val="-4"/>
          <w:sz w:val="22"/>
        </w:rPr>
        <w:t> det.</w:t>
      </w:r>
    </w:p>
    <w:p>
      <w:pPr>
        <w:pStyle w:val="BodyText"/>
        <w:ind w:left="0"/>
        <w:jc w:val="left"/>
      </w:pPr>
    </w:p>
    <w:p>
      <w:pPr>
        <w:pStyle w:val="BodyText"/>
        <w:ind w:left="330" w:right="321"/>
      </w:pPr>
      <w:r>
        <w:rPr/>
        <w:t>Denne type utsagn er tegn på klienten har positive forestillinger om hva han hadde hatt behov for. Positive forestillinger betraktes som terapeutiske ressurser som kan hentes frem, aktiveres gjennom behandlingen og til de situasjoner der de er nødven- dige i dag.</w:t>
      </w:r>
    </w:p>
    <w:p>
      <w:pPr>
        <w:pStyle w:val="Heading8"/>
        <w:ind w:left="330"/>
        <w:jc w:val="both"/>
      </w:pPr>
      <w:r>
        <w:rPr/>
        <w:t>Eksempler</w:t>
      </w:r>
      <w:r>
        <w:rPr>
          <w:spacing w:val="-6"/>
        </w:rPr>
        <w:t> </w:t>
      </w:r>
      <w:r>
        <w:rPr/>
        <w:t>på</w:t>
      </w:r>
      <w:r>
        <w:rPr>
          <w:spacing w:val="-6"/>
        </w:rPr>
        <w:t> </w:t>
      </w:r>
      <w:r>
        <w:rPr/>
        <w:t>ressurskartleggende</w:t>
      </w:r>
      <w:r>
        <w:rPr>
          <w:spacing w:val="-6"/>
        </w:rPr>
        <w:t> </w:t>
      </w:r>
      <w:r>
        <w:rPr/>
        <w:t>utsagn</w:t>
      </w:r>
      <w:r>
        <w:rPr>
          <w:spacing w:val="-6"/>
        </w:rPr>
        <w:t> </w:t>
      </w:r>
      <w:r>
        <w:rPr/>
        <w:t>fra</w:t>
      </w:r>
      <w:r>
        <w:rPr>
          <w:spacing w:val="-5"/>
        </w:rPr>
        <w:t> </w:t>
      </w:r>
      <w:r>
        <w:rPr>
          <w:spacing w:val="-2"/>
        </w:rPr>
        <w:t>terapeut:</w:t>
      </w:r>
    </w:p>
    <w:p>
      <w:pPr>
        <w:pStyle w:val="BodyText"/>
        <w:spacing w:before="111"/>
        <w:ind w:left="0"/>
        <w:jc w:val="left"/>
        <w:rPr>
          <w:rFonts w:ascii="Helvetica"/>
          <w:b/>
        </w:rPr>
      </w:pPr>
    </w:p>
    <w:p>
      <w:pPr>
        <w:pStyle w:val="ListParagraph"/>
        <w:numPr>
          <w:ilvl w:val="0"/>
          <w:numId w:val="28"/>
        </w:numPr>
        <w:tabs>
          <w:tab w:pos="1050" w:val="left" w:leader="none"/>
        </w:tabs>
        <w:spacing w:line="258" w:lineRule="exact" w:before="0" w:after="0"/>
        <w:ind w:left="1050" w:right="0" w:hanging="340"/>
        <w:jc w:val="left"/>
        <w:rPr>
          <w:sz w:val="22"/>
        </w:rPr>
      </w:pPr>
      <w:r>
        <w:rPr>
          <w:sz w:val="22"/>
        </w:rPr>
        <w:t>Hva</w:t>
      </w:r>
      <w:r>
        <w:rPr>
          <w:spacing w:val="-5"/>
          <w:sz w:val="22"/>
        </w:rPr>
        <w:t> </w:t>
      </w:r>
      <w:r>
        <w:rPr>
          <w:sz w:val="22"/>
        </w:rPr>
        <w:t>trenger</w:t>
      </w:r>
      <w:r>
        <w:rPr>
          <w:spacing w:val="-4"/>
          <w:sz w:val="22"/>
        </w:rPr>
        <w:t> </w:t>
      </w:r>
      <w:r>
        <w:rPr>
          <w:sz w:val="22"/>
        </w:rPr>
        <w:t>du</w:t>
      </w:r>
      <w:r>
        <w:rPr>
          <w:spacing w:val="-4"/>
          <w:sz w:val="22"/>
        </w:rPr>
        <w:t> </w:t>
      </w:r>
      <w:r>
        <w:rPr>
          <w:sz w:val="22"/>
        </w:rPr>
        <w:t>av</w:t>
      </w:r>
      <w:r>
        <w:rPr>
          <w:spacing w:val="-5"/>
          <w:sz w:val="22"/>
        </w:rPr>
        <w:t> </w:t>
      </w:r>
      <w:r>
        <w:rPr>
          <w:sz w:val="22"/>
        </w:rPr>
        <w:t>egenskaper</w:t>
      </w:r>
      <w:r>
        <w:rPr>
          <w:spacing w:val="-4"/>
          <w:sz w:val="22"/>
        </w:rPr>
        <w:t> </w:t>
      </w:r>
      <w:r>
        <w:rPr>
          <w:sz w:val="22"/>
        </w:rPr>
        <w:t>for</w:t>
      </w:r>
      <w:r>
        <w:rPr>
          <w:spacing w:val="-4"/>
          <w:sz w:val="22"/>
        </w:rPr>
        <w:t> </w:t>
      </w:r>
      <w:r>
        <w:rPr>
          <w:sz w:val="22"/>
        </w:rPr>
        <w:t>ikke</w:t>
      </w:r>
      <w:r>
        <w:rPr>
          <w:spacing w:val="-4"/>
          <w:sz w:val="22"/>
        </w:rPr>
        <w:t> </w:t>
      </w:r>
      <w:r>
        <w:rPr>
          <w:sz w:val="22"/>
        </w:rPr>
        <w:t>å</w:t>
      </w:r>
      <w:r>
        <w:rPr>
          <w:spacing w:val="-5"/>
          <w:sz w:val="22"/>
        </w:rPr>
        <w:t> </w:t>
      </w:r>
      <w:r>
        <w:rPr>
          <w:sz w:val="22"/>
        </w:rPr>
        <w:t>irritere</w:t>
      </w:r>
      <w:r>
        <w:rPr>
          <w:spacing w:val="-4"/>
          <w:sz w:val="22"/>
        </w:rPr>
        <w:t> </w:t>
      </w:r>
      <w:r>
        <w:rPr>
          <w:sz w:val="22"/>
        </w:rPr>
        <w:t>deg</w:t>
      </w:r>
      <w:r>
        <w:rPr>
          <w:spacing w:val="-4"/>
          <w:sz w:val="22"/>
        </w:rPr>
        <w:t> </w:t>
      </w:r>
      <w:r>
        <w:rPr>
          <w:sz w:val="22"/>
        </w:rPr>
        <w:t>over</w:t>
      </w:r>
      <w:r>
        <w:rPr>
          <w:spacing w:val="-4"/>
          <w:sz w:val="22"/>
        </w:rPr>
        <w:t> dem?</w:t>
      </w:r>
    </w:p>
    <w:p>
      <w:pPr>
        <w:pStyle w:val="ListParagraph"/>
        <w:numPr>
          <w:ilvl w:val="0"/>
          <w:numId w:val="28"/>
        </w:numPr>
        <w:tabs>
          <w:tab w:pos="1050" w:val="left" w:leader="none"/>
        </w:tabs>
        <w:spacing w:line="230" w:lineRule="auto" w:before="3" w:after="0"/>
        <w:ind w:left="1050" w:right="321" w:hanging="341"/>
        <w:jc w:val="left"/>
        <w:rPr>
          <w:sz w:val="22"/>
        </w:rPr>
      </w:pPr>
      <w:r>
        <w:rPr>
          <w:sz w:val="22"/>
        </w:rPr>
        <w:t>Hva</w:t>
      </w:r>
      <w:r>
        <w:rPr>
          <w:spacing w:val="-9"/>
          <w:sz w:val="22"/>
        </w:rPr>
        <w:t> </w:t>
      </w:r>
      <w:r>
        <w:rPr>
          <w:sz w:val="22"/>
        </w:rPr>
        <w:t>trenger</w:t>
      </w:r>
      <w:r>
        <w:rPr>
          <w:spacing w:val="-9"/>
          <w:sz w:val="22"/>
        </w:rPr>
        <w:t> </w:t>
      </w:r>
      <w:r>
        <w:rPr>
          <w:sz w:val="22"/>
        </w:rPr>
        <w:t>du</w:t>
      </w:r>
      <w:r>
        <w:rPr>
          <w:spacing w:val="-9"/>
          <w:sz w:val="22"/>
        </w:rPr>
        <w:t> </w:t>
      </w:r>
      <w:r>
        <w:rPr>
          <w:sz w:val="22"/>
        </w:rPr>
        <w:t>nå</w:t>
      </w:r>
      <w:r>
        <w:rPr>
          <w:spacing w:val="-9"/>
          <w:sz w:val="22"/>
        </w:rPr>
        <w:t> </w:t>
      </w:r>
      <w:r>
        <w:rPr>
          <w:sz w:val="22"/>
        </w:rPr>
        <w:t>for</w:t>
      </w:r>
      <w:r>
        <w:rPr>
          <w:spacing w:val="-9"/>
          <w:sz w:val="22"/>
        </w:rPr>
        <w:t> </w:t>
      </w:r>
      <w:r>
        <w:rPr>
          <w:sz w:val="22"/>
        </w:rPr>
        <w:t>å</w:t>
      </w:r>
      <w:r>
        <w:rPr>
          <w:spacing w:val="-9"/>
          <w:sz w:val="22"/>
        </w:rPr>
        <w:t> </w:t>
      </w:r>
      <w:r>
        <w:rPr>
          <w:sz w:val="22"/>
        </w:rPr>
        <w:t>beholde</w:t>
      </w:r>
      <w:r>
        <w:rPr>
          <w:spacing w:val="-9"/>
          <w:sz w:val="22"/>
        </w:rPr>
        <w:t> </w:t>
      </w:r>
      <w:r>
        <w:rPr>
          <w:sz w:val="22"/>
        </w:rPr>
        <w:t>ditt</w:t>
      </w:r>
      <w:r>
        <w:rPr>
          <w:spacing w:val="-9"/>
          <w:sz w:val="22"/>
        </w:rPr>
        <w:t> </w:t>
      </w:r>
      <w:r>
        <w:rPr>
          <w:sz w:val="22"/>
        </w:rPr>
        <w:t>overskudd,</w:t>
      </w:r>
      <w:r>
        <w:rPr>
          <w:spacing w:val="-9"/>
          <w:sz w:val="22"/>
        </w:rPr>
        <w:t> </w:t>
      </w:r>
      <w:r>
        <w:rPr>
          <w:sz w:val="22"/>
        </w:rPr>
        <w:t>uansett</w:t>
      </w:r>
      <w:r>
        <w:rPr>
          <w:spacing w:val="-9"/>
          <w:sz w:val="22"/>
        </w:rPr>
        <w:t> </w:t>
      </w:r>
      <w:r>
        <w:rPr>
          <w:sz w:val="22"/>
        </w:rPr>
        <w:t>hvor</w:t>
      </w:r>
      <w:r>
        <w:rPr>
          <w:spacing w:val="-9"/>
          <w:sz w:val="22"/>
        </w:rPr>
        <w:t> </w:t>
      </w:r>
      <w:r>
        <w:rPr>
          <w:sz w:val="22"/>
        </w:rPr>
        <w:t>nervøs</w:t>
      </w:r>
      <w:r>
        <w:rPr>
          <w:spacing w:val="-9"/>
          <w:sz w:val="22"/>
        </w:rPr>
        <w:t> </w:t>
      </w:r>
      <w:r>
        <w:rPr>
          <w:sz w:val="22"/>
        </w:rPr>
        <w:t>du</w:t>
      </w:r>
      <w:r>
        <w:rPr>
          <w:spacing w:val="-9"/>
          <w:sz w:val="22"/>
        </w:rPr>
        <w:t> </w:t>
      </w:r>
      <w:r>
        <w:rPr>
          <w:sz w:val="22"/>
        </w:rPr>
        <w:t>måtte </w:t>
      </w:r>
      <w:r>
        <w:rPr>
          <w:spacing w:val="-2"/>
          <w:sz w:val="22"/>
        </w:rPr>
        <w:t>være?</w:t>
      </w:r>
    </w:p>
    <w:p>
      <w:pPr>
        <w:pStyle w:val="ListParagraph"/>
        <w:numPr>
          <w:ilvl w:val="0"/>
          <w:numId w:val="28"/>
        </w:numPr>
        <w:tabs>
          <w:tab w:pos="1050" w:val="left" w:leader="none"/>
        </w:tabs>
        <w:spacing w:line="230" w:lineRule="auto" w:before="0" w:after="0"/>
        <w:ind w:left="1050" w:right="321" w:hanging="341"/>
        <w:jc w:val="left"/>
        <w:rPr>
          <w:sz w:val="22"/>
        </w:rPr>
      </w:pPr>
      <w:r>
        <w:rPr>
          <w:sz w:val="22"/>
        </w:rPr>
        <w:t>Hvilke egenskaper hadde du trengt der borte, som hadde ført til at du hadde lyktes enda bedre?</w:t>
      </w:r>
    </w:p>
    <w:p>
      <w:pPr>
        <w:pStyle w:val="BodyText"/>
        <w:spacing w:before="1"/>
        <w:ind w:left="0"/>
        <w:jc w:val="left"/>
      </w:pPr>
    </w:p>
    <w:p>
      <w:pPr>
        <w:pStyle w:val="BodyText"/>
        <w:ind w:left="330" w:right="320"/>
      </w:pPr>
      <w:r>
        <w:rPr/>
        <w:t>LBT er kjennetegnet av at andelen utsagn som fokuserer på klientens mentale res- surser, øker underveis i konsultasjonen. Vi har utsagn på ressursnivå 1, som uttryk- ker</w:t>
      </w:r>
      <w:r>
        <w:rPr>
          <w:spacing w:val="-3"/>
        </w:rPr>
        <w:t> </w:t>
      </w:r>
      <w:r>
        <w:rPr/>
        <w:t>eller</w:t>
      </w:r>
      <w:r>
        <w:rPr>
          <w:spacing w:val="-3"/>
        </w:rPr>
        <w:t> </w:t>
      </w:r>
      <w:r>
        <w:rPr/>
        <w:t>henviser</w:t>
      </w:r>
      <w:r>
        <w:rPr>
          <w:spacing w:val="-3"/>
        </w:rPr>
        <w:t> </w:t>
      </w:r>
      <w:r>
        <w:rPr/>
        <w:t>til</w:t>
      </w:r>
      <w:r>
        <w:rPr>
          <w:spacing w:val="-3"/>
        </w:rPr>
        <w:t> </w:t>
      </w:r>
      <w:r>
        <w:rPr/>
        <w:t>omfattende</w:t>
      </w:r>
      <w:r>
        <w:rPr>
          <w:spacing w:val="-3"/>
        </w:rPr>
        <w:t> </w:t>
      </w:r>
      <w:r>
        <w:rPr/>
        <w:t>mentale</w:t>
      </w:r>
      <w:r>
        <w:rPr>
          <w:spacing w:val="-3"/>
        </w:rPr>
        <w:t> </w:t>
      </w:r>
      <w:r>
        <w:rPr/>
        <w:t>ressurser.</w:t>
      </w:r>
      <w:r>
        <w:rPr>
          <w:spacing w:val="-3"/>
        </w:rPr>
        <w:t> </w:t>
      </w:r>
      <w:r>
        <w:rPr/>
        <w:t>Dette</w:t>
      </w:r>
      <w:r>
        <w:rPr>
          <w:spacing w:val="-3"/>
        </w:rPr>
        <w:t> </w:t>
      </w:r>
      <w:r>
        <w:rPr/>
        <w:t>er</w:t>
      </w:r>
      <w:r>
        <w:rPr>
          <w:spacing w:val="-3"/>
        </w:rPr>
        <w:t> </w:t>
      </w:r>
      <w:r>
        <w:rPr/>
        <w:t>utsagn</w:t>
      </w:r>
      <w:r>
        <w:rPr>
          <w:spacing w:val="-3"/>
        </w:rPr>
        <w:t> </w:t>
      </w:r>
      <w:r>
        <w:rPr/>
        <w:t>om</w:t>
      </w:r>
      <w:r>
        <w:rPr>
          <w:spacing w:val="-3"/>
        </w:rPr>
        <w:t> </w:t>
      </w:r>
      <w:r>
        <w:rPr/>
        <w:t>sterkt</w:t>
      </w:r>
      <w:r>
        <w:rPr>
          <w:spacing w:val="-3"/>
        </w:rPr>
        <w:t> </w:t>
      </w:r>
      <w:r>
        <w:rPr/>
        <w:t>positive opplevelser fra klientens tidligere og nåværende liv. Denne type utsagn er godt egnet som</w:t>
      </w:r>
      <w:r>
        <w:rPr>
          <w:spacing w:val="-4"/>
        </w:rPr>
        <w:t> </w:t>
      </w:r>
      <w:r>
        <w:rPr/>
        <w:t>et</w:t>
      </w:r>
      <w:r>
        <w:rPr>
          <w:spacing w:val="-4"/>
        </w:rPr>
        <w:t> </w:t>
      </w:r>
      <w:r>
        <w:rPr/>
        <w:t>utgangspunkt</w:t>
      </w:r>
      <w:r>
        <w:rPr>
          <w:spacing w:val="-4"/>
        </w:rPr>
        <w:t> </w:t>
      </w:r>
      <w:r>
        <w:rPr/>
        <w:t>for</w:t>
      </w:r>
      <w:r>
        <w:rPr>
          <w:spacing w:val="-4"/>
        </w:rPr>
        <w:t> </w:t>
      </w:r>
      <w:r>
        <w:rPr/>
        <w:t>å</w:t>
      </w:r>
      <w:r>
        <w:rPr>
          <w:spacing w:val="-4"/>
        </w:rPr>
        <w:t> </w:t>
      </w:r>
      <w:r>
        <w:rPr/>
        <w:t>hente</w:t>
      </w:r>
      <w:r>
        <w:rPr>
          <w:spacing w:val="-4"/>
        </w:rPr>
        <w:t> </w:t>
      </w:r>
      <w:r>
        <w:rPr/>
        <w:t>opp</w:t>
      </w:r>
      <w:r>
        <w:rPr>
          <w:spacing w:val="-4"/>
        </w:rPr>
        <w:t> </w:t>
      </w:r>
      <w:r>
        <w:rPr/>
        <w:t>og</w:t>
      </w:r>
      <w:r>
        <w:rPr>
          <w:spacing w:val="-4"/>
        </w:rPr>
        <w:t> </w:t>
      </w:r>
      <w:r>
        <w:rPr/>
        <w:t>aktivere</w:t>
      </w:r>
      <w:r>
        <w:rPr>
          <w:spacing w:val="-4"/>
        </w:rPr>
        <w:t> </w:t>
      </w:r>
      <w:r>
        <w:rPr/>
        <w:t>ønskede</w:t>
      </w:r>
      <w:r>
        <w:rPr>
          <w:spacing w:val="-4"/>
        </w:rPr>
        <w:t> </w:t>
      </w:r>
      <w:r>
        <w:rPr/>
        <w:t>egenskaper.</w:t>
      </w:r>
      <w:r>
        <w:rPr>
          <w:spacing w:val="-4"/>
        </w:rPr>
        <w:t> </w:t>
      </w:r>
      <w:r>
        <w:rPr/>
        <w:t>Utsagn</w:t>
      </w:r>
      <w:r>
        <w:rPr>
          <w:spacing w:val="-4"/>
        </w:rPr>
        <w:t> </w:t>
      </w:r>
      <w:r>
        <w:rPr/>
        <w:t>på</w:t>
      </w:r>
      <w:r>
        <w:rPr>
          <w:spacing w:val="-4"/>
        </w:rPr>
        <w:t> </w:t>
      </w:r>
      <w:r>
        <w:rPr/>
        <w:t>nivå 2 henviser til mentale endringsressurser i mildere grad. Mildere ressurser kommer</w:t>
      </w:r>
      <w:r>
        <w:rPr>
          <w:spacing w:val="80"/>
        </w:rPr>
        <w:t> </w:t>
      </w:r>
      <w:r>
        <w:rPr/>
        <w:t>til uttrykk gjennom positive, men mindre intense mestringsopplevelser og gjennom </w:t>
      </w:r>
      <w:r>
        <w:rPr>
          <w:spacing w:val="-2"/>
        </w:rPr>
        <w:t>alminnelige</w:t>
      </w:r>
      <w:r>
        <w:rPr>
          <w:spacing w:val="-4"/>
        </w:rPr>
        <w:t> </w:t>
      </w:r>
      <w:r>
        <w:rPr>
          <w:spacing w:val="-2"/>
        </w:rPr>
        <w:t>gode</w:t>
      </w:r>
      <w:r>
        <w:rPr>
          <w:spacing w:val="-4"/>
        </w:rPr>
        <w:t> </w:t>
      </w:r>
      <w:r>
        <w:rPr>
          <w:spacing w:val="-2"/>
        </w:rPr>
        <w:t>opplevelser</w:t>
      </w:r>
      <w:r>
        <w:rPr>
          <w:spacing w:val="-4"/>
        </w:rPr>
        <w:t> </w:t>
      </w:r>
      <w:r>
        <w:rPr>
          <w:spacing w:val="-2"/>
        </w:rPr>
        <w:t>og</w:t>
      </w:r>
      <w:r>
        <w:rPr>
          <w:spacing w:val="-4"/>
        </w:rPr>
        <w:t> </w:t>
      </w:r>
      <w:r>
        <w:rPr>
          <w:spacing w:val="-2"/>
        </w:rPr>
        <w:t>tanker.</w:t>
      </w:r>
      <w:r>
        <w:rPr>
          <w:spacing w:val="-4"/>
        </w:rPr>
        <w:t> </w:t>
      </w:r>
      <w:r>
        <w:rPr>
          <w:spacing w:val="-2"/>
        </w:rPr>
        <w:t>Utsagn</w:t>
      </w:r>
      <w:r>
        <w:rPr>
          <w:spacing w:val="-4"/>
        </w:rPr>
        <w:t> </w:t>
      </w:r>
      <w:r>
        <w:rPr>
          <w:spacing w:val="-2"/>
        </w:rPr>
        <w:t>på</w:t>
      </w:r>
      <w:r>
        <w:rPr>
          <w:spacing w:val="-4"/>
        </w:rPr>
        <w:t> </w:t>
      </w:r>
      <w:r>
        <w:rPr>
          <w:spacing w:val="-2"/>
        </w:rPr>
        <w:t>nivå</w:t>
      </w:r>
      <w:r>
        <w:rPr>
          <w:spacing w:val="-4"/>
        </w:rPr>
        <w:t> </w:t>
      </w:r>
      <w:r>
        <w:rPr>
          <w:spacing w:val="-2"/>
        </w:rPr>
        <w:t>3</w:t>
      </w:r>
      <w:r>
        <w:rPr>
          <w:spacing w:val="-4"/>
        </w:rPr>
        <w:t> </w:t>
      </w:r>
      <w:r>
        <w:rPr>
          <w:spacing w:val="-2"/>
        </w:rPr>
        <w:t>handler</w:t>
      </w:r>
      <w:r>
        <w:rPr>
          <w:spacing w:val="-4"/>
        </w:rPr>
        <w:t> </w:t>
      </w:r>
      <w:r>
        <w:rPr>
          <w:spacing w:val="-2"/>
        </w:rPr>
        <w:t>om</w:t>
      </w:r>
      <w:r>
        <w:rPr>
          <w:spacing w:val="-4"/>
        </w:rPr>
        <w:t> </w:t>
      </w:r>
      <w:r>
        <w:rPr>
          <w:spacing w:val="-2"/>
        </w:rPr>
        <w:t>klientens</w:t>
      </w:r>
      <w:r>
        <w:rPr>
          <w:spacing w:val="-4"/>
        </w:rPr>
        <w:t> </w:t>
      </w:r>
      <w:r>
        <w:rPr>
          <w:spacing w:val="-2"/>
        </w:rPr>
        <w:t>proble- </w:t>
      </w:r>
      <w:r>
        <w:rPr/>
        <w:t>mer, ubehagelige opplevelser og negative tanker. Denne type utsagn fungerer som et utgangspunkt</w:t>
      </w:r>
      <w:r>
        <w:rPr>
          <w:spacing w:val="-5"/>
        </w:rPr>
        <w:t> </w:t>
      </w:r>
      <w:r>
        <w:rPr/>
        <w:t>for</w:t>
      </w:r>
      <w:r>
        <w:rPr>
          <w:spacing w:val="-5"/>
        </w:rPr>
        <w:t> </w:t>
      </w:r>
      <w:r>
        <w:rPr/>
        <w:t>psykisk</w:t>
      </w:r>
      <w:r>
        <w:rPr>
          <w:spacing w:val="-5"/>
        </w:rPr>
        <w:t> </w:t>
      </w:r>
      <w:r>
        <w:rPr/>
        <w:t>endring,</w:t>
      </w:r>
      <w:r>
        <w:rPr>
          <w:spacing w:val="-5"/>
        </w:rPr>
        <w:t> </w:t>
      </w:r>
      <w:r>
        <w:rPr/>
        <w:t>men</w:t>
      </w:r>
      <w:r>
        <w:rPr>
          <w:spacing w:val="-5"/>
        </w:rPr>
        <w:t> </w:t>
      </w:r>
      <w:r>
        <w:rPr/>
        <w:t>betraktes</w:t>
      </w:r>
      <w:r>
        <w:rPr>
          <w:spacing w:val="-5"/>
        </w:rPr>
        <w:t> </w:t>
      </w:r>
      <w:r>
        <w:rPr/>
        <w:t>i</w:t>
      </w:r>
      <w:r>
        <w:rPr>
          <w:spacing w:val="-5"/>
        </w:rPr>
        <w:t> </w:t>
      </w:r>
      <w:r>
        <w:rPr/>
        <w:t>liten</w:t>
      </w:r>
      <w:r>
        <w:rPr>
          <w:spacing w:val="-5"/>
        </w:rPr>
        <w:t> </w:t>
      </w:r>
      <w:r>
        <w:rPr/>
        <w:t>grad</w:t>
      </w:r>
      <w:r>
        <w:rPr>
          <w:spacing w:val="-5"/>
        </w:rPr>
        <w:t> </w:t>
      </w:r>
      <w:r>
        <w:rPr/>
        <w:t>som</w:t>
      </w:r>
      <w:r>
        <w:rPr>
          <w:spacing w:val="-5"/>
        </w:rPr>
        <w:t> </w:t>
      </w:r>
      <w:r>
        <w:rPr/>
        <w:t>en</w:t>
      </w:r>
      <w:r>
        <w:rPr>
          <w:spacing w:val="-5"/>
        </w:rPr>
        <w:t> </w:t>
      </w:r>
      <w:r>
        <w:rPr/>
        <w:t>endringsressurs, utover</w:t>
      </w:r>
      <w:r>
        <w:rPr>
          <w:spacing w:val="-8"/>
        </w:rPr>
        <w:t> </w:t>
      </w:r>
      <w:r>
        <w:rPr/>
        <w:t>at</w:t>
      </w:r>
      <w:r>
        <w:rPr>
          <w:spacing w:val="-8"/>
        </w:rPr>
        <w:t> </w:t>
      </w:r>
      <w:r>
        <w:rPr/>
        <w:t>selve</w:t>
      </w:r>
      <w:r>
        <w:rPr>
          <w:spacing w:val="-8"/>
        </w:rPr>
        <w:t> </w:t>
      </w:r>
      <w:r>
        <w:rPr/>
        <w:t>det</w:t>
      </w:r>
      <w:r>
        <w:rPr>
          <w:spacing w:val="-8"/>
        </w:rPr>
        <w:t> </w:t>
      </w:r>
      <w:r>
        <w:rPr/>
        <w:t>å</w:t>
      </w:r>
      <w:r>
        <w:rPr>
          <w:spacing w:val="-8"/>
        </w:rPr>
        <w:t> </w:t>
      </w:r>
      <w:r>
        <w:rPr/>
        <w:t>være</w:t>
      </w:r>
      <w:r>
        <w:rPr>
          <w:spacing w:val="-8"/>
        </w:rPr>
        <w:t> </w:t>
      </w:r>
      <w:r>
        <w:rPr/>
        <w:t>i</w:t>
      </w:r>
      <w:r>
        <w:rPr>
          <w:spacing w:val="-8"/>
        </w:rPr>
        <w:t> </w:t>
      </w:r>
      <w:r>
        <w:rPr/>
        <w:t>stand</w:t>
      </w:r>
      <w:r>
        <w:rPr>
          <w:spacing w:val="-8"/>
        </w:rPr>
        <w:t> </w:t>
      </w:r>
      <w:r>
        <w:rPr/>
        <w:t>til</w:t>
      </w:r>
      <w:r>
        <w:rPr>
          <w:spacing w:val="-8"/>
        </w:rPr>
        <w:t> </w:t>
      </w:r>
      <w:r>
        <w:rPr/>
        <w:t>å</w:t>
      </w:r>
      <w:r>
        <w:rPr>
          <w:spacing w:val="-8"/>
        </w:rPr>
        <w:t> </w:t>
      </w:r>
      <w:r>
        <w:rPr/>
        <w:t>tenke</w:t>
      </w:r>
      <w:r>
        <w:rPr>
          <w:spacing w:val="-8"/>
        </w:rPr>
        <w:t> </w:t>
      </w:r>
      <w:r>
        <w:rPr/>
        <w:t>negativt</w:t>
      </w:r>
      <w:r>
        <w:rPr>
          <w:spacing w:val="-8"/>
        </w:rPr>
        <w:t> </w:t>
      </w:r>
      <w:r>
        <w:rPr/>
        <w:t>og</w:t>
      </w:r>
      <w:r>
        <w:rPr>
          <w:spacing w:val="-8"/>
        </w:rPr>
        <w:t> </w:t>
      </w:r>
      <w:r>
        <w:rPr/>
        <w:t>oppleve</w:t>
      </w:r>
      <w:r>
        <w:rPr>
          <w:spacing w:val="-8"/>
        </w:rPr>
        <w:t> </w:t>
      </w:r>
      <w:r>
        <w:rPr/>
        <w:t>noe</w:t>
      </w:r>
      <w:r>
        <w:rPr>
          <w:spacing w:val="-8"/>
        </w:rPr>
        <w:t> </w:t>
      </w:r>
      <w:r>
        <w:rPr/>
        <w:t>negativt</w:t>
      </w:r>
      <w:r>
        <w:rPr>
          <w:spacing w:val="-8"/>
        </w:rPr>
        <w:t> </w:t>
      </w:r>
      <w:r>
        <w:rPr/>
        <w:t>er</w:t>
      </w:r>
      <w:r>
        <w:rPr>
          <w:spacing w:val="-8"/>
        </w:rPr>
        <w:t> </w:t>
      </w:r>
      <w:r>
        <w:rPr/>
        <w:t>tegn</w:t>
      </w:r>
      <w:r>
        <w:rPr>
          <w:spacing w:val="-8"/>
        </w:rPr>
        <w:t> </w:t>
      </w:r>
      <w:r>
        <w:rPr/>
        <w:t>på at klienten anvender enkelte positive egenskaper som evne til å tenke.</w:t>
      </w:r>
    </w:p>
    <w:p>
      <w:pPr>
        <w:pStyle w:val="BodyText"/>
        <w:ind w:left="330" w:right="320" w:firstLine="283"/>
      </w:pPr>
      <w:r>
        <w:rPr/>
        <w:t>Forskningsresultater</w:t>
      </w:r>
      <w:r>
        <w:rPr>
          <w:spacing w:val="-9"/>
        </w:rPr>
        <w:t> </w:t>
      </w:r>
      <w:r>
        <w:rPr/>
        <w:t>viste</w:t>
      </w:r>
      <w:r>
        <w:rPr>
          <w:spacing w:val="-9"/>
        </w:rPr>
        <w:t> </w:t>
      </w:r>
      <w:r>
        <w:rPr/>
        <w:t>at</w:t>
      </w:r>
      <w:r>
        <w:rPr>
          <w:spacing w:val="-9"/>
        </w:rPr>
        <w:t> </w:t>
      </w:r>
      <w:r>
        <w:rPr/>
        <w:t>andelen</w:t>
      </w:r>
      <w:r>
        <w:rPr>
          <w:spacing w:val="-9"/>
        </w:rPr>
        <w:t> </w:t>
      </w:r>
      <w:r>
        <w:rPr/>
        <w:t>utsagn</w:t>
      </w:r>
      <w:r>
        <w:rPr>
          <w:spacing w:val="-9"/>
        </w:rPr>
        <w:t> </w:t>
      </w:r>
      <w:r>
        <w:rPr/>
        <w:t>som</w:t>
      </w:r>
      <w:r>
        <w:rPr>
          <w:spacing w:val="-9"/>
        </w:rPr>
        <w:t> </w:t>
      </w:r>
      <w:r>
        <w:rPr/>
        <w:t>rommet</w:t>
      </w:r>
      <w:r>
        <w:rPr>
          <w:spacing w:val="-9"/>
        </w:rPr>
        <w:t> </w:t>
      </w:r>
      <w:r>
        <w:rPr/>
        <w:t>eller</w:t>
      </w:r>
      <w:r>
        <w:rPr>
          <w:spacing w:val="-9"/>
        </w:rPr>
        <w:t> </w:t>
      </w:r>
      <w:r>
        <w:rPr/>
        <w:t>henviste</w:t>
      </w:r>
      <w:r>
        <w:rPr>
          <w:spacing w:val="-9"/>
        </w:rPr>
        <w:t> </w:t>
      </w:r>
      <w:r>
        <w:rPr/>
        <w:t>til</w:t>
      </w:r>
      <w:r>
        <w:rPr>
          <w:spacing w:val="-9"/>
        </w:rPr>
        <w:t> </w:t>
      </w:r>
      <w:r>
        <w:rPr/>
        <w:t>mentale ressurser</w:t>
      </w:r>
      <w:r>
        <w:rPr>
          <w:spacing w:val="-10"/>
        </w:rPr>
        <w:t> </w:t>
      </w:r>
      <w:r>
        <w:rPr/>
        <w:t>på</w:t>
      </w:r>
      <w:r>
        <w:rPr>
          <w:spacing w:val="-10"/>
        </w:rPr>
        <w:t> </w:t>
      </w:r>
      <w:r>
        <w:rPr/>
        <w:t>nivå</w:t>
      </w:r>
      <w:r>
        <w:rPr>
          <w:spacing w:val="-10"/>
        </w:rPr>
        <w:t> </w:t>
      </w:r>
      <w:r>
        <w:rPr/>
        <w:t>1</w:t>
      </w:r>
      <w:r>
        <w:rPr>
          <w:spacing w:val="-10"/>
        </w:rPr>
        <w:t> </w:t>
      </w:r>
      <w:r>
        <w:rPr/>
        <w:t>og</w:t>
      </w:r>
      <w:r>
        <w:rPr>
          <w:spacing w:val="-10"/>
        </w:rPr>
        <w:t> </w:t>
      </w:r>
      <w:r>
        <w:rPr/>
        <w:t>2,</w:t>
      </w:r>
      <w:r>
        <w:rPr>
          <w:spacing w:val="-10"/>
        </w:rPr>
        <w:t> </w:t>
      </w:r>
      <w:r>
        <w:rPr/>
        <w:t>øker</w:t>
      </w:r>
      <w:r>
        <w:rPr>
          <w:spacing w:val="-10"/>
        </w:rPr>
        <w:t> </w:t>
      </w:r>
      <w:r>
        <w:rPr/>
        <w:t>gjennom</w:t>
      </w:r>
      <w:r>
        <w:rPr>
          <w:spacing w:val="-10"/>
        </w:rPr>
        <w:t> </w:t>
      </w:r>
      <w:r>
        <w:rPr/>
        <w:t>konsultasjonen,</w:t>
      </w:r>
      <w:r>
        <w:rPr>
          <w:spacing w:val="-10"/>
        </w:rPr>
        <w:t> </w:t>
      </w:r>
      <w:r>
        <w:rPr/>
        <w:t>mens</w:t>
      </w:r>
      <w:r>
        <w:rPr>
          <w:spacing w:val="-10"/>
        </w:rPr>
        <w:t> </w:t>
      </w:r>
      <w:r>
        <w:rPr/>
        <w:t>andelen</w:t>
      </w:r>
      <w:r>
        <w:rPr>
          <w:spacing w:val="-10"/>
        </w:rPr>
        <w:t> </w:t>
      </w:r>
      <w:r>
        <w:rPr/>
        <w:t>utsagn</w:t>
      </w:r>
      <w:r>
        <w:rPr>
          <w:spacing w:val="-10"/>
        </w:rPr>
        <w:t> </w:t>
      </w:r>
      <w:r>
        <w:rPr/>
        <w:t>på</w:t>
      </w:r>
      <w:r>
        <w:rPr>
          <w:spacing w:val="-10"/>
        </w:rPr>
        <w:t> </w:t>
      </w:r>
      <w:r>
        <w:rPr/>
        <w:t>nivå</w:t>
      </w:r>
      <w:r>
        <w:rPr>
          <w:spacing w:val="-10"/>
        </w:rPr>
        <w:t> </w:t>
      </w:r>
      <w:r>
        <w:rPr/>
        <w:t>3 </w:t>
      </w:r>
      <w:r>
        <w:rPr>
          <w:spacing w:val="-2"/>
        </w:rPr>
        <w:t>avtar</w:t>
      </w:r>
      <w:r>
        <w:rPr>
          <w:spacing w:val="-3"/>
        </w:rPr>
        <w:t> </w:t>
      </w:r>
      <w:r>
        <w:rPr>
          <w:spacing w:val="-2"/>
        </w:rPr>
        <w:t>umiddelbart.</w:t>
      </w:r>
      <w:r>
        <w:rPr>
          <w:spacing w:val="-3"/>
        </w:rPr>
        <w:t> </w:t>
      </w:r>
      <w:r>
        <w:rPr>
          <w:spacing w:val="-2"/>
        </w:rPr>
        <w:t>Klientenes</w:t>
      </w:r>
      <w:r>
        <w:rPr>
          <w:spacing w:val="-3"/>
        </w:rPr>
        <w:t> </w:t>
      </w:r>
      <w:r>
        <w:rPr>
          <w:spacing w:val="-2"/>
        </w:rPr>
        <w:t>økende</w:t>
      </w:r>
      <w:r>
        <w:rPr>
          <w:spacing w:val="-3"/>
        </w:rPr>
        <w:t> </w:t>
      </w:r>
      <w:r>
        <w:rPr>
          <w:spacing w:val="-2"/>
        </w:rPr>
        <w:t>grad</w:t>
      </w:r>
      <w:r>
        <w:rPr>
          <w:spacing w:val="-3"/>
        </w:rPr>
        <w:t> </w:t>
      </w:r>
      <w:r>
        <w:rPr>
          <w:spacing w:val="-2"/>
        </w:rPr>
        <w:t>av</w:t>
      </w:r>
      <w:r>
        <w:rPr>
          <w:spacing w:val="-3"/>
        </w:rPr>
        <w:t> </w:t>
      </w:r>
      <w:r>
        <w:rPr>
          <w:spacing w:val="-2"/>
        </w:rPr>
        <w:t>kontakt</w:t>
      </w:r>
      <w:r>
        <w:rPr>
          <w:spacing w:val="-3"/>
        </w:rPr>
        <w:t> </w:t>
      </w:r>
      <w:r>
        <w:rPr>
          <w:spacing w:val="-2"/>
        </w:rPr>
        <w:t>med</w:t>
      </w:r>
      <w:r>
        <w:rPr>
          <w:spacing w:val="-3"/>
        </w:rPr>
        <w:t> </w:t>
      </w:r>
      <w:r>
        <w:rPr>
          <w:spacing w:val="-2"/>
        </w:rPr>
        <w:t>mentale</w:t>
      </w:r>
      <w:r>
        <w:rPr>
          <w:spacing w:val="-3"/>
        </w:rPr>
        <w:t> </w:t>
      </w:r>
      <w:r>
        <w:rPr>
          <w:spacing w:val="-2"/>
        </w:rPr>
        <w:t>ressurser</w:t>
      </w:r>
      <w:r>
        <w:rPr>
          <w:spacing w:val="-3"/>
        </w:rPr>
        <w:t> </w:t>
      </w:r>
      <w:r>
        <w:rPr>
          <w:spacing w:val="-2"/>
        </w:rPr>
        <w:t>er</w:t>
      </w:r>
      <w:r>
        <w:rPr>
          <w:spacing w:val="-3"/>
        </w:rPr>
        <w:t> </w:t>
      </w:r>
      <w:r>
        <w:rPr>
          <w:spacing w:val="-2"/>
        </w:rPr>
        <w:t>en</w:t>
      </w:r>
      <w:r>
        <w:rPr>
          <w:spacing w:val="-3"/>
        </w:rPr>
        <w:t> </w:t>
      </w:r>
      <w:r>
        <w:rPr>
          <w:spacing w:val="-2"/>
        </w:rPr>
        <w:t>føl- </w:t>
      </w:r>
      <w:r>
        <w:rPr/>
        <w:t>ge</w:t>
      </w:r>
      <w:r>
        <w:rPr>
          <w:spacing w:val="-13"/>
        </w:rPr>
        <w:t> </w:t>
      </w:r>
      <w:r>
        <w:rPr/>
        <w:t>av</w:t>
      </w:r>
      <w:r>
        <w:rPr>
          <w:spacing w:val="-12"/>
        </w:rPr>
        <w:t> </w:t>
      </w:r>
      <w:r>
        <w:rPr/>
        <w:t>terapeutens</w:t>
      </w:r>
      <w:r>
        <w:rPr>
          <w:spacing w:val="-13"/>
        </w:rPr>
        <w:t> </w:t>
      </w:r>
      <w:r>
        <w:rPr/>
        <w:t>fokus</w:t>
      </w:r>
      <w:r>
        <w:rPr>
          <w:spacing w:val="-12"/>
        </w:rPr>
        <w:t> </w:t>
      </w:r>
      <w:r>
        <w:rPr/>
        <w:t>på</w:t>
      </w:r>
      <w:r>
        <w:rPr>
          <w:spacing w:val="-13"/>
        </w:rPr>
        <w:t> </w:t>
      </w:r>
      <w:r>
        <w:rPr/>
        <w:t>ressursaspektet</w:t>
      </w:r>
      <w:r>
        <w:rPr>
          <w:spacing w:val="-12"/>
        </w:rPr>
        <w:t> </w:t>
      </w:r>
      <w:r>
        <w:rPr/>
        <w:t>ved</w:t>
      </w:r>
      <w:r>
        <w:rPr>
          <w:spacing w:val="-13"/>
        </w:rPr>
        <w:t> </w:t>
      </w:r>
      <w:r>
        <w:rPr/>
        <w:t>klientenes</w:t>
      </w:r>
      <w:r>
        <w:rPr>
          <w:spacing w:val="-12"/>
        </w:rPr>
        <w:t> </w:t>
      </w:r>
      <w:r>
        <w:rPr/>
        <w:t>positive</w:t>
      </w:r>
      <w:r>
        <w:rPr>
          <w:spacing w:val="-13"/>
        </w:rPr>
        <w:t> </w:t>
      </w:r>
      <w:r>
        <w:rPr/>
        <w:t>opplevelser,</w:t>
      </w:r>
      <w:r>
        <w:rPr>
          <w:spacing w:val="-12"/>
        </w:rPr>
        <w:t> </w:t>
      </w:r>
      <w:r>
        <w:rPr/>
        <w:t>ideer</w:t>
      </w:r>
      <w:r>
        <w:rPr>
          <w:spacing w:val="-13"/>
        </w:rPr>
        <w:t> </w:t>
      </w:r>
      <w:r>
        <w:rPr/>
        <w:t>og tanker</w:t>
      </w:r>
      <w:r>
        <w:rPr>
          <w:spacing w:val="-1"/>
        </w:rPr>
        <w:t> </w:t>
      </w:r>
      <w:r>
        <w:rPr/>
        <w:t>(Dammen</w:t>
      </w:r>
      <w:r>
        <w:rPr>
          <w:spacing w:val="-1"/>
        </w:rPr>
        <w:t> </w:t>
      </w:r>
      <w:r>
        <w:rPr/>
        <w:t>2013).</w:t>
      </w:r>
      <w:r>
        <w:rPr>
          <w:spacing w:val="-1"/>
        </w:rPr>
        <w:t> </w:t>
      </w:r>
      <w:r>
        <w:rPr/>
        <w:t>Det</w:t>
      </w:r>
      <w:r>
        <w:rPr>
          <w:spacing w:val="-1"/>
        </w:rPr>
        <w:t> </w:t>
      </w:r>
      <w:r>
        <w:rPr/>
        <w:t>er</w:t>
      </w:r>
      <w:r>
        <w:rPr>
          <w:spacing w:val="-1"/>
        </w:rPr>
        <w:t> </w:t>
      </w:r>
      <w:r>
        <w:rPr/>
        <w:t>verdt</w:t>
      </w:r>
      <w:r>
        <w:rPr>
          <w:spacing w:val="-1"/>
        </w:rPr>
        <w:t> </w:t>
      </w:r>
      <w:r>
        <w:rPr/>
        <w:t>å</w:t>
      </w:r>
      <w:r>
        <w:rPr>
          <w:spacing w:val="-1"/>
        </w:rPr>
        <w:t> </w:t>
      </w:r>
      <w:r>
        <w:rPr/>
        <w:t>merke</w:t>
      </w:r>
      <w:r>
        <w:rPr>
          <w:spacing w:val="-1"/>
        </w:rPr>
        <w:t> </w:t>
      </w:r>
      <w:r>
        <w:rPr/>
        <w:t>seg</w:t>
      </w:r>
      <w:r>
        <w:rPr>
          <w:spacing w:val="-1"/>
        </w:rPr>
        <w:t> </w:t>
      </w:r>
      <w:r>
        <w:rPr/>
        <w:t>at</w:t>
      </w:r>
      <w:r>
        <w:rPr>
          <w:spacing w:val="-1"/>
        </w:rPr>
        <w:t> </w:t>
      </w:r>
      <w:r>
        <w:rPr/>
        <w:t>dersom</w:t>
      </w:r>
      <w:r>
        <w:rPr>
          <w:spacing w:val="-1"/>
        </w:rPr>
        <w:t> </w:t>
      </w:r>
      <w:r>
        <w:rPr/>
        <w:t>terapeuten</w:t>
      </w:r>
      <w:r>
        <w:rPr>
          <w:spacing w:val="-1"/>
        </w:rPr>
        <w:t> </w:t>
      </w:r>
      <w:r>
        <w:rPr/>
        <w:t>har</w:t>
      </w:r>
      <w:r>
        <w:rPr>
          <w:spacing w:val="-1"/>
        </w:rPr>
        <w:t> </w:t>
      </w:r>
      <w:r>
        <w:rPr/>
        <w:t>et</w:t>
      </w:r>
      <w:r>
        <w:rPr>
          <w:spacing w:val="-1"/>
        </w:rPr>
        <w:t> </w:t>
      </w:r>
      <w:r>
        <w:rPr/>
        <w:t>intenst fokus på klientenes ressurser i behandlingens første fase, vil dette kunne bli opplevd som uttrykk for manglende respekt og forståelse. Grunnen til dette er at avstanden ville</w:t>
      </w:r>
      <w:r>
        <w:rPr>
          <w:spacing w:val="-3"/>
        </w:rPr>
        <w:t> </w:t>
      </w:r>
      <w:r>
        <w:rPr/>
        <w:t>være</w:t>
      </w:r>
      <w:r>
        <w:rPr>
          <w:spacing w:val="-3"/>
        </w:rPr>
        <w:t> </w:t>
      </w:r>
      <w:r>
        <w:rPr/>
        <w:t>for</w:t>
      </w:r>
      <w:r>
        <w:rPr>
          <w:spacing w:val="-3"/>
        </w:rPr>
        <w:t> </w:t>
      </w:r>
      <w:r>
        <w:rPr/>
        <w:t>stor</w:t>
      </w:r>
      <w:r>
        <w:rPr>
          <w:spacing w:val="-3"/>
        </w:rPr>
        <w:t> </w:t>
      </w:r>
      <w:r>
        <w:rPr/>
        <w:t>mellom</w:t>
      </w:r>
      <w:r>
        <w:rPr>
          <w:spacing w:val="-3"/>
        </w:rPr>
        <w:t> </w:t>
      </w:r>
      <w:r>
        <w:rPr/>
        <w:t>klientenes</w:t>
      </w:r>
      <w:r>
        <w:rPr>
          <w:spacing w:val="-3"/>
        </w:rPr>
        <w:t> </w:t>
      </w:r>
      <w:r>
        <w:rPr/>
        <w:t>opplevelse</w:t>
      </w:r>
      <w:r>
        <w:rPr>
          <w:spacing w:val="-3"/>
        </w:rPr>
        <w:t> </w:t>
      </w:r>
      <w:r>
        <w:rPr/>
        <w:t>av</w:t>
      </w:r>
      <w:r>
        <w:rPr>
          <w:spacing w:val="-3"/>
        </w:rPr>
        <w:t> </w:t>
      </w:r>
      <w:r>
        <w:rPr/>
        <w:t>psykisk</w:t>
      </w:r>
      <w:r>
        <w:rPr>
          <w:spacing w:val="-3"/>
        </w:rPr>
        <w:t> </w:t>
      </w:r>
      <w:r>
        <w:rPr/>
        <w:t>smerte</w:t>
      </w:r>
      <w:r>
        <w:rPr>
          <w:spacing w:val="-3"/>
        </w:rPr>
        <w:t> </w:t>
      </w:r>
      <w:r>
        <w:rPr/>
        <w:t>og</w:t>
      </w:r>
      <w:r>
        <w:rPr>
          <w:spacing w:val="-3"/>
        </w:rPr>
        <w:t> </w:t>
      </w:r>
      <w:r>
        <w:rPr/>
        <w:t>terapeutens</w:t>
      </w:r>
      <w:r>
        <w:rPr>
          <w:spacing w:val="-3"/>
        </w:rPr>
        <w:t> </w:t>
      </w:r>
      <w:r>
        <w:rPr/>
        <w:t>po- sitive fokus. Selve det at klienten får kontakt med og utbytte av et positivt fokus, er et tegn på at det har skjedd endringer i klientens psykiske tilstand. Den økte kontakten med</w:t>
      </w:r>
      <w:r>
        <w:rPr>
          <w:spacing w:val="-8"/>
        </w:rPr>
        <w:t> </w:t>
      </w:r>
      <w:r>
        <w:rPr/>
        <w:t>de</w:t>
      </w:r>
      <w:r>
        <w:rPr>
          <w:spacing w:val="-8"/>
        </w:rPr>
        <w:t> </w:t>
      </w:r>
      <w:r>
        <w:rPr/>
        <w:t>mentale</w:t>
      </w:r>
      <w:r>
        <w:rPr>
          <w:spacing w:val="-8"/>
        </w:rPr>
        <w:t> </w:t>
      </w:r>
      <w:r>
        <w:rPr/>
        <w:t>ressursene</w:t>
      </w:r>
      <w:r>
        <w:rPr>
          <w:spacing w:val="-8"/>
        </w:rPr>
        <w:t> </w:t>
      </w:r>
      <w:r>
        <w:rPr/>
        <w:t>kan</w:t>
      </w:r>
      <w:r>
        <w:rPr>
          <w:spacing w:val="-8"/>
        </w:rPr>
        <w:t> </w:t>
      </w:r>
      <w:r>
        <w:rPr/>
        <w:t>deretter</w:t>
      </w:r>
      <w:r>
        <w:rPr>
          <w:spacing w:val="-8"/>
        </w:rPr>
        <w:t> </w:t>
      </w:r>
      <w:r>
        <w:rPr/>
        <w:t>anvendes</w:t>
      </w:r>
      <w:r>
        <w:rPr>
          <w:spacing w:val="-8"/>
        </w:rPr>
        <w:t> </w:t>
      </w:r>
      <w:r>
        <w:rPr/>
        <w:t>som</w:t>
      </w:r>
      <w:r>
        <w:rPr>
          <w:spacing w:val="-8"/>
        </w:rPr>
        <w:t> </w:t>
      </w:r>
      <w:r>
        <w:rPr/>
        <w:t>et</w:t>
      </w:r>
      <w:r>
        <w:rPr>
          <w:spacing w:val="-8"/>
        </w:rPr>
        <w:t> </w:t>
      </w:r>
      <w:r>
        <w:rPr/>
        <w:t>utgangspunkt</w:t>
      </w:r>
      <w:r>
        <w:rPr>
          <w:spacing w:val="-8"/>
        </w:rPr>
        <w:t> </w:t>
      </w:r>
      <w:r>
        <w:rPr/>
        <w:t>for</w:t>
      </w:r>
      <w:r>
        <w:rPr>
          <w:spacing w:val="-8"/>
        </w:rPr>
        <w:t> </w:t>
      </w:r>
      <w:r>
        <w:rPr/>
        <w:t>ytterligere å redusere den psykiske plagen.</w:t>
      </w:r>
    </w:p>
    <w:p>
      <w:pPr>
        <w:spacing w:after="0"/>
        <w:sectPr>
          <w:pgSz w:w="9640" w:h="13610"/>
          <w:pgMar w:header="367" w:footer="425" w:top="900" w:bottom="660" w:left="860" w:right="640"/>
        </w:sectPr>
      </w:pPr>
    </w:p>
    <w:p>
      <w:pPr>
        <w:pStyle w:val="Heading5"/>
        <w:spacing w:before="171"/>
      </w:pPr>
      <w:r>
        <w:rPr>
          <w:spacing w:val="-2"/>
        </w:rPr>
        <w:t>Avslutning</w:t>
      </w:r>
    </w:p>
    <w:p>
      <w:pPr>
        <w:pStyle w:val="BodyText"/>
        <w:spacing w:before="314"/>
        <w:ind w:right="547"/>
      </w:pPr>
      <w:r>
        <w:rPr/>
        <w:t>I det foregående har jeg beskrevet de utsagnskategoriene som inngår i LBT. De ulike utsagnstypene kan anvendes i behandling, i forskning og som et utgangspunkt for å undersøke hva som skjer mellom terapeut og klient også i andre terapeutiske tradi- sjoner. Dette gjelder selv om andelen av de ulike utsagnstypene i andre terapeutiske tradisjoner vil være forskjellig fra lingvistisk hjerneterapi LBT.</w:t>
      </w:r>
    </w:p>
    <w:p>
      <w:pPr>
        <w:spacing w:after="0"/>
        <w:sectPr>
          <w:pgSz w:w="9640" w:h="13610"/>
          <w:pgMar w:header="345" w:footer="460" w:top="900" w:bottom="620" w:left="860" w:right="640"/>
        </w:sectPr>
      </w:pPr>
    </w:p>
    <w:p>
      <w:pPr>
        <w:pStyle w:val="BodyText"/>
        <w:spacing w:before="171"/>
        <w:ind w:left="0"/>
        <w:jc w:val="left"/>
        <w:rPr>
          <w:sz w:val="28"/>
        </w:rPr>
      </w:pPr>
    </w:p>
    <w:p>
      <w:pPr>
        <w:spacing w:before="0"/>
        <w:ind w:left="7" w:right="0" w:firstLine="0"/>
        <w:jc w:val="center"/>
        <w:rPr>
          <w:rFonts w:ascii="Roboto"/>
          <w:sz w:val="28"/>
        </w:rPr>
      </w:pPr>
      <w:bookmarkStart w:name="Kapittel 38 " w:id="120"/>
      <w:bookmarkEnd w:id="120"/>
      <w:r>
        <w:rPr/>
      </w:r>
      <w:bookmarkStart w:name="Intervensjonskartlegging" w:id="121"/>
      <w:bookmarkEnd w:id="121"/>
      <w:r>
        <w:rPr/>
      </w:r>
      <w:bookmarkStart w:name="_bookmark44" w:id="122"/>
      <w:bookmarkEnd w:id="122"/>
      <w:r>
        <w:rPr/>
      </w:r>
      <w:r>
        <w:rPr>
          <w:rFonts w:ascii="Roboto"/>
          <w:sz w:val="28"/>
        </w:rPr>
        <w:t>Kapittel </w:t>
      </w:r>
      <w:r>
        <w:rPr>
          <w:rFonts w:ascii="Roboto"/>
          <w:spacing w:val="-5"/>
          <w:sz w:val="28"/>
        </w:rPr>
        <w:t>38</w:t>
      </w:r>
    </w:p>
    <w:p>
      <w:pPr>
        <w:pStyle w:val="Heading3"/>
        <w:spacing w:before="15"/>
        <w:ind w:left="2"/>
      </w:pPr>
      <w:r>
        <w:rPr>
          <w:spacing w:val="-2"/>
        </w:rPr>
        <w:t>Intervensjonskartlegging</w:t>
      </w:r>
    </w:p>
    <w:p>
      <w:pPr>
        <w:pStyle w:val="BodyText"/>
        <w:spacing w:before="679"/>
        <w:ind w:left="0"/>
        <w:jc w:val="left"/>
        <w:rPr>
          <w:rFonts w:ascii="Roboto"/>
          <w:sz w:val="60"/>
        </w:rPr>
      </w:pPr>
    </w:p>
    <w:p>
      <w:pPr>
        <w:pStyle w:val="BodyText"/>
        <w:ind w:left="330" w:right="320"/>
      </w:pPr>
      <w:r>
        <w:rPr/>
        <w:t>Vanligvis</w:t>
      </w:r>
      <w:r>
        <w:rPr>
          <w:spacing w:val="-13"/>
        </w:rPr>
        <w:t> </w:t>
      </w:r>
      <w:r>
        <w:rPr/>
        <w:t>skiller</w:t>
      </w:r>
      <w:r>
        <w:rPr>
          <w:spacing w:val="-12"/>
        </w:rPr>
        <w:t> </w:t>
      </w:r>
      <w:r>
        <w:rPr/>
        <w:t>man</w:t>
      </w:r>
      <w:r>
        <w:rPr>
          <w:spacing w:val="-13"/>
        </w:rPr>
        <w:t> </w:t>
      </w:r>
      <w:r>
        <w:rPr/>
        <w:t>mellom</w:t>
      </w:r>
      <w:r>
        <w:rPr>
          <w:spacing w:val="-12"/>
        </w:rPr>
        <w:t> </w:t>
      </w:r>
      <w:r>
        <w:rPr/>
        <w:t>behandling</w:t>
      </w:r>
      <w:r>
        <w:rPr>
          <w:spacing w:val="-13"/>
        </w:rPr>
        <w:t> </w:t>
      </w:r>
      <w:r>
        <w:rPr/>
        <w:t>og</w:t>
      </w:r>
      <w:r>
        <w:rPr>
          <w:spacing w:val="-12"/>
        </w:rPr>
        <w:t> </w:t>
      </w:r>
      <w:r>
        <w:rPr/>
        <w:t>utredning.</w:t>
      </w:r>
      <w:r>
        <w:rPr>
          <w:spacing w:val="-13"/>
        </w:rPr>
        <w:t> </w:t>
      </w:r>
      <w:r>
        <w:rPr/>
        <w:t>Men</w:t>
      </w:r>
      <w:r>
        <w:rPr>
          <w:spacing w:val="-12"/>
        </w:rPr>
        <w:t> </w:t>
      </w:r>
      <w:r>
        <w:rPr/>
        <w:t>ingen</w:t>
      </w:r>
      <w:r>
        <w:rPr>
          <w:spacing w:val="-13"/>
        </w:rPr>
        <w:t> </w:t>
      </w:r>
      <w:r>
        <w:rPr/>
        <w:t>kartlegging</w:t>
      </w:r>
      <w:r>
        <w:rPr>
          <w:spacing w:val="-12"/>
        </w:rPr>
        <w:t> </w:t>
      </w:r>
      <w:r>
        <w:rPr/>
        <w:t>av</w:t>
      </w:r>
      <w:r>
        <w:rPr>
          <w:spacing w:val="-13"/>
        </w:rPr>
        <w:t> </w:t>
      </w:r>
      <w:r>
        <w:rPr/>
        <w:t>psy- kiske plager som en statisk tilstand, kan gi et fullstendig bilde av psykiske plager og </w:t>
      </w:r>
      <w:r>
        <w:rPr>
          <w:spacing w:val="-2"/>
        </w:rPr>
        <w:t>hvordan</w:t>
      </w:r>
      <w:r>
        <w:rPr>
          <w:spacing w:val="-3"/>
        </w:rPr>
        <w:t> </w:t>
      </w:r>
      <w:r>
        <w:rPr>
          <w:spacing w:val="-2"/>
        </w:rPr>
        <w:t>klienten</w:t>
      </w:r>
      <w:r>
        <w:rPr>
          <w:spacing w:val="-3"/>
        </w:rPr>
        <w:t> </w:t>
      </w:r>
      <w:r>
        <w:rPr>
          <w:spacing w:val="-2"/>
        </w:rPr>
        <w:t>opplever</w:t>
      </w:r>
      <w:r>
        <w:rPr>
          <w:spacing w:val="-3"/>
        </w:rPr>
        <w:t> </w:t>
      </w:r>
      <w:r>
        <w:rPr>
          <w:spacing w:val="-2"/>
        </w:rPr>
        <w:t>sine</w:t>
      </w:r>
      <w:r>
        <w:rPr>
          <w:spacing w:val="-3"/>
        </w:rPr>
        <w:t> </w:t>
      </w:r>
      <w:r>
        <w:rPr>
          <w:spacing w:val="-2"/>
        </w:rPr>
        <w:t>psykiske</w:t>
      </w:r>
      <w:r>
        <w:rPr>
          <w:spacing w:val="-3"/>
        </w:rPr>
        <w:t> </w:t>
      </w:r>
      <w:r>
        <w:rPr>
          <w:spacing w:val="-2"/>
        </w:rPr>
        <w:t>plager</w:t>
      </w:r>
      <w:r>
        <w:rPr>
          <w:spacing w:val="-3"/>
        </w:rPr>
        <w:t> </w:t>
      </w:r>
      <w:r>
        <w:rPr>
          <w:spacing w:val="-2"/>
        </w:rPr>
        <w:t>inne</w:t>
      </w:r>
      <w:r>
        <w:rPr>
          <w:spacing w:val="-3"/>
        </w:rPr>
        <w:t> </w:t>
      </w:r>
      <w:r>
        <w:rPr>
          <w:spacing w:val="-2"/>
        </w:rPr>
        <w:t>i</w:t>
      </w:r>
      <w:r>
        <w:rPr>
          <w:spacing w:val="-3"/>
        </w:rPr>
        <w:t> </w:t>
      </w:r>
      <w:r>
        <w:rPr>
          <w:spacing w:val="-2"/>
        </w:rPr>
        <w:t>hodet.</w:t>
      </w:r>
      <w:r>
        <w:rPr>
          <w:spacing w:val="-3"/>
        </w:rPr>
        <w:t> </w:t>
      </w:r>
      <w:r>
        <w:rPr>
          <w:spacing w:val="-2"/>
        </w:rPr>
        <w:t>Utvikling</w:t>
      </w:r>
      <w:r>
        <w:rPr>
          <w:spacing w:val="-3"/>
        </w:rPr>
        <w:t> </w:t>
      </w:r>
      <w:r>
        <w:rPr>
          <w:spacing w:val="-2"/>
        </w:rPr>
        <w:t>av</w:t>
      </w:r>
      <w:r>
        <w:rPr>
          <w:spacing w:val="-3"/>
        </w:rPr>
        <w:t> </w:t>
      </w:r>
      <w:r>
        <w:rPr>
          <w:spacing w:val="-2"/>
        </w:rPr>
        <w:t>vitenskapelig </w:t>
      </w:r>
      <w:r>
        <w:rPr/>
        <w:t>kunnskap om psykiske plager forutsetter kunnskap om de mentale endringene som klienten gjennomgår, og om klientens endringsevne, da denne evnen er en vesent-</w:t>
      </w:r>
      <w:r>
        <w:rPr>
          <w:spacing w:val="40"/>
        </w:rPr>
        <w:t> </w:t>
      </w:r>
      <w:r>
        <w:rPr/>
        <w:t>lig egenskap ved psykiske plager. Kunnskap om psykiske plager som ikke inkluderer kunnskap om klientenes endringsevne vil ikke være fullstendig og vitenskapelig til- strekkelig.</w:t>
      </w:r>
      <w:r>
        <w:rPr>
          <w:spacing w:val="-8"/>
        </w:rPr>
        <w:t> </w:t>
      </w:r>
      <w:r>
        <w:rPr/>
        <w:t>Man</w:t>
      </w:r>
      <w:r>
        <w:rPr>
          <w:spacing w:val="-8"/>
        </w:rPr>
        <w:t> </w:t>
      </w:r>
      <w:r>
        <w:rPr/>
        <w:t>må</w:t>
      </w:r>
      <w:r>
        <w:rPr>
          <w:spacing w:val="-8"/>
        </w:rPr>
        <w:t> </w:t>
      </w:r>
      <w:r>
        <w:rPr/>
        <w:t>derfor</w:t>
      </w:r>
      <w:r>
        <w:rPr>
          <w:spacing w:val="-8"/>
        </w:rPr>
        <w:t> </w:t>
      </w:r>
      <w:r>
        <w:rPr/>
        <w:t>betrakte</w:t>
      </w:r>
      <w:r>
        <w:rPr>
          <w:spacing w:val="-8"/>
        </w:rPr>
        <w:t> </w:t>
      </w:r>
      <w:r>
        <w:rPr/>
        <w:t>psykiske</w:t>
      </w:r>
      <w:r>
        <w:rPr>
          <w:spacing w:val="-8"/>
        </w:rPr>
        <w:t> </w:t>
      </w:r>
      <w:r>
        <w:rPr/>
        <w:t>plager</w:t>
      </w:r>
      <w:r>
        <w:rPr>
          <w:spacing w:val="-8"/>
        </w:rPr>
        <w:t> </w:t>
      </w:r>
      <w:r>
        <w:rPr/>
        <w:t>ikke</w:t>
      </w:r>
      <w:r>
        <w:rPr>
          <w:spacing w:val="-8"/>
        </w:rPr>
        <w:t> </w:t>
      </w:r>
      <w:r>
        <w:rPr/>
        <w:t>bare</w:t>
      </w:r>
      <w:r>
        <w:rPr>
          <w:spacing w:val="-8"/>
        </w:rPr>
        <w:t> </w:t>
      </w:r>
      <w:r>
        <w:rPr/>
        <w:t>som</w:t>
      </w:r>
      <w:r>
        <w:rPr>
          <w:spacing w:val="-8"/>
        </w:rPr>
        <w:t> </w:t>
      </w:r>
      <w:r>
        <w:rPr/>
        <w:t>en</w:t>
      </w:r>
      <w:r>
        <w:rPr>
          <w:spacing w:val="-8"/>
        </w:rPr>
        <w:t> </w:t>
      </w:r>
      <w:r>
        <w:rPr/>
        <w:t>statisk,</w:t>
      </w:r>
      <w:r>
        <w:rPr>
          <w:spacing w:val="-8"/>
        </w:rPr>
        <w:t> </w:t>
      </w:r>
      <w:r>
        <w:rPr/>
        <w:t>men</w:t>
      </w:r>
      <w:r>
        <w:rPr>
          <w:spacing w:val="-8"/>
        </w:rPr>
        <w:t> </w:t>
      </w:r>
      <w:r>
        <w:rPr/>
        <w:t>også som en endringsbar tilstand.</w:t>
      </w:r>
    </w:p>
    <w:p>
      <w:pPr>
        <w:pStyle w:val="BodyText"/>
        <w:ind w:left="330" w:right="321" w:firstLine="283"/>
      </w:pPr>
      <w:r>
        <w:rPr/>
        <w:t>En</w:t>
      </w:r>
      <w:r>
        <w:rPr>
          <w:spacing w:val="-11"/>
        </w:rPr>
        <w:t> </w:t>
      </w:r>
      <w:r>
        <w:rPr/>
        <w:t>følge</w:t>
      </w:r>
      <w:r>
        <w:rPr>
          <w:spacing w:val="-11"/>
        </w:rPr>
        <w:t> </w:t>
      </w:r>
      <w:r>
        <w:rPr/>
        <w:t>av</w:t>
      </w:r>
      <w:r>
        <w:rPr>
          <w:spacing w:val="-11"/>
        </w:rPr>
        <w:t> </w:t>
      </w:r>
      <w:r>
        <w:rPr/>
        <w:t>at</w:t>
      </w:r>
      <w:r>
        <w:rPr>
          <w:spacing w:val="-11"/>
        </w:rPr>
        <w:t> </w:t>
      </w:r>
      <w:r>
        <w:rPr/>
        <w:t>psykologien</w:t>
      </w:r>
      <w:r>
        <w:rPr>
          <w:spacing w:val="-11"/>
        </w:rPr>
        <w:t> </w:t>
      </w:r>
      <w:r>
        <w:rPr/>
        <w:t>skiller</w:t>
      </w:r>
      <w:r>
        <w:rPr>
          <w:spacing w:val="-11"/>
        </w:rPr>
        <w:t> </w:t>
      </w:r>
      <w:r>
        <w:rPr/>
        <w:t>mellom</w:t>
      </w:r>
      <w:r>
        <w:rPr>
          <w:spacing w:val="-11"/>
        </w:rPr>
        <w:t> </w:t>
      </w:r>
      <w:r>
        <w:rPr/>
        <w:t>utredning</w:t>
      </w:r>
      <w:r>
        <w:rPr>
          <w:spacing w:val="-11"/>
        </w:rPr>
        <w:t> </w:t>
      </w:r>
      <w:r>
        <w:rPr/>
        <w:t>og</w:t>
      </w:r>
      <w:r>
        <w:rPr>
          <w:spacing w:val="-11"/>
        </w:rPr>
        <w:t> </w:t>
      </w:r>
      <w:r>
        <w:rPr/>
        <w:t>behandling,</w:t>
      </w:r>
      <w:r>
        <w:rPr>
          <w:spacing w:val="-11"/>
        </w:rPr>
        <w:t> </w:t>
      </w:r>
      <w:r>
        <w:rPr/>
        <w:t>er</w:t>
      </w:r>
      <w:r>
        <w:rPr>
          <w:spacing w:val="-11"/>
        </w:rPr>
        <w:t> </w:t>
      </w:r>
      <w:r>
        <w:rPr/>
        <w:t>at</w:t>
      </w:r>
      <w:r>
        <w:rPr>
          <w:spacing w:val="-11"/>
        </w:rPr>
        <w:t> </w:t>
      </w:r>
      <w:r>
        <w:rPr/>
        <w:t>man</w:t>
      </w:r>
      <w:r>
        <w:rPr>
          <w:spacing w:val="-11"/>
        </w:rPr>
        <w:t> </w:t>
      </w:r>
      <w:r>
        <w:rPr/>
        <w:t>over- ser forbindelsen mellom psykiske plager, psykisk endring, klientens endringsevne og de</w:t>
      </w:r>
      <w:r>
        <w:rPr>
          <w:spacing w:val="-6"/>
        </w:rPr>
        <w:t> </w:t>
      </w:r>
      <w:r>
        <w:rPr/>
        <w:t>psykiske</w:t>
      </w:r>
      <w:r>
        <w:rPr>
          <w:spacing w:val="-6"/>
        </w:rPr>
        <w:t> </w:t>
      </w:r>
      <w:r>
        <w:rPr/>
        <w:t>endringene</w:t>
      </w:r>
      <w:r>
        <w:rPr>
          <w:spacing w:val="-6"/>
        </w:rPr>
        <w:t> </w:t>
      </w:r>
      <w:r>
        <w:rPr/>
        <w:t>som</w:t>
      </w:r>
      <w:r>
        <w:rPr>
          <w:spacing w:val="-6"/>
        </w:rPr>
        <w:t> </w:t>
      </w:r>
      <w:r>
        <w:rPr/>
        <w:t>man</w:t>
      </w:r>
      <w:r>
        <w:rPr>
          <w:spacing w:val="-6"/>
        </w:rPr>
        <w:t> </w:t>
      </w:r>
      <w:r>
        <w:rPr/>
        <w:t>oppnår</w:t>
      </w:r>
      <w:r>
        <w:rPr>
          <w:spacing w:val="-6"/>
        </w:rPr>
        <w:t> </w:t>
      </w:r>
      <w:r>
        <w:rPr/>
        <w:t>gjennom</w:t>
      </w:r>
      <w:r>
        <w:rPr>
          <w:spacing w:val="-6"/>
        </w:rPr>
        <w:t> </w:t>
      </w:r>
      <w:r>
        <w:rPr/>
        <w:t>behandlingen.</w:t>
      </w:r>
      <w:r>
        <w:rPr>
          <w:spacing w:val="-6"/>
        </w:rPr>
        <w:t> </w:t>
      </w:r>
      <w:r>
        <w:rPr/>
        <w:t>Først</w:t>
      </w:r>
      <w:r>
        <w:rPr>
          <w:spacing w:val="-6"/>
        </w:rPr>
        <w:t> </w:t>
      </w:r>
      <w:r>
        <w:rPr/>
        <w:t>i</w:t>
      </w:r>
      <w:r>
        <w:rPr>
          <w:spacing w:val="-6"/>
        </w:rPr>
        <w:t> </w:t>
      </w:r>
      <w:r>
        <w:rPr/>
        <w:t>det</w:t>
      </w:r>
      <w:r>
        <w:rPr>
          <w:spacing w:val="-6"/>
        </w:rPr>
        <w:t> </w:t>
      </w:r>
      <w:r>
        <w:rPr/>
        <w:t>øyeblikk man</w:t>
      </w:r>
      <w:r>
        <w:rPr>
          <w:spacing w:val="-11"/>
        </w:rPr>
        <w:t> </w:t>
      </w:r>
      <w:r>
        <w:rPr/>
        <w:t>kan</w:t>
      </w:r>
      <w:r>
        <w:rPr>
          <w:spacing w:val="-11"/>
        </w:rPr>
        <w:t> </w:t>
      </w:r>
      <w:r>
        <w:rPr/>
        <w:t>kartlegge</w:t>
      </w:r>
      <w:r>
        <w:rPr>
          <w:spacing w:val="-11"/>
        </w:rPr>
        <w:t> </w:t>
      </w:r>
      <w:r>
        <w:rPr/>
        <w:t>de</w:t>
      </w:r>
      <w:r>
        <w:rPr>
          <w:spacing w:val="-11"/>
        </w:rPr>
        <w:t> </w:t>
      </w:r>
      <w:r>
        <w:rPr/>
        <w:t>mentale</w:t>
      </w:r>
      <w:r>
        <w:rPr>
          <w:spacing w:val="-11"/>
        </w:rPr>
        <w:t> </w:t>
      </w:r>
      <w:r>
        <w:rPr/>
        <w:t>prosessene</w:t>
      </w:r>
      <w:r>
        <w:rPr>
          <w:spacing w:val="-11"/>
        </w:rPr>
        <w:t> </w:t>
      </w:r>
      <w:r>
        <w:rPr/>
        <w:t>som</w:t>
      </w:r>
      <w:r>
        <w:rPr>
          <w:spacing w:val="-11"/>
        </w:rPr>
        <w:t> </w:t>
      </w:r>
      <w:r>
        <w:rPr/>
        <w:t>skjer</w:t>
      </w:r>
      <w:r>
        <w:rPr>
          <w:spacing w:val="-11"/>
        </w:rPr>
        <w:t> </w:t>
      </w:r>
      <w:r>
        <w:rPr/>
        <w:t>i</w:t>
      </w:r>
      <w:r>
        <w:rPr>
          <w:spacing w:val="-11"/>
        </w:rPr>
        <w:t> </w:t>
      </w:r>
      <w:r>
        <w:rPr/>
        <w:t>forbindelse</w:t>
      </w:r>
      <w:r>
        <w:rPr>
          <w:spacing w:val="-11"/>
        </w:rPr>
        <w:t> </w:t>
      </w:r>
      <w:r>
        <w:rPr/>
        <w:t>med</w:t>
      </w:r>
      <w:r>
        <w:rPr>
          <w:spacing w:val="-11"/>
        </w:rPr>
        <w:t> </w:t>
      </w:r>
      <w:r>
        <w:rPr/>
        <w:t>psykisk</w:t>
      </w:r>
      <w:r>
        <w:rPr>
          <w:spacing w:val="-11"/>
        </w:rPr>
        <w:t> </w:t>
      </w:r>
      <w:r>
        <w:rPr/>
        <w:t>endring og</w:t>
      </w:r>
      <w:r>
        <w:rPr>
          <w:spacing w:val="-7"/>
        </w:rPr>
        <w:t> </w:t>
      </w:r>
      <w:r>
        <w:rPr/>
        <w:t>hva</w:t>
      </w:r>
      <w:r>
        <w:rPr>
          <w:spacing w:val="-7"/>
        </w:rPr>
        <w:t> </w:t>
      </w:r>
      <w:r>
        <w:rPr/>
        <w:t>som</w:t>
      </w:r>
      <w:r>
        <w:rPr>
          <w:spacing w:val="-7"/>
        </w:rPr>
        <w:t> </w:t>
      </w:r>
      <w:r>
        <w:rPr/>
        <w:t>hindrer</w:t>
      </w:r>
      <w:r>
        <w:rPr>
          <w:spacing w:val="-7"/>
        </w:rPr>
        <w:t> </w:t>
      </w:r>
      <w:r>
        <w:rPr/>
        <w:t>eller</w:t>
      </w:r>
      <w:r>
        <w:rPr>
          <w:spacing w:val="-7"/>
        </w:rPr>
        <w:t> </w:t>
      </w:r>
      <w:r>
        <w:rPr/>
        <w:t>fremmer</w:t>
      </w:r>
      <w:r>
        <w:rPr>
          <w:spacing w:val="-7"/>
        </w:rPr>
        <w:t> </w:t>
      </w:r>
      <w:r>
        <w:rPr/>
        <w:t>klientens</w:t>
      </w:r>
      <w:r>
        <w:rPr>
          <w:spacing w:val="-7"/>
        </w:rPr>
        <w:t> </w:t>
      </w:r>
      <w:r>
        <w:rPr/>
        <w:t>evne</w:t>
      </w:r>
      <w:r>
        <w:rPr>
          <w:spacing w:val="-7"/>
        </w:rPr>
        <w:t> </w:t>
      </w:r>
      <w:r>
        <w:rPr/>
        <w:t>til</w:t>
      </w:r>
      <w:r>
        <w:rPr>
          <w:spacing w:val="-7"/>
        </w:rPr>
        <w:t> </w:t>
      </w:r>
      <w:r>
        <w:rPr/>
        <w:t>å</w:t>
      </w:r>
      <w:r>
        <w:rPr>
          <w:spacing w:val="-7"/>
        </w:rPr>
        <w:t> </w:t>
      </w:r>
      <w:r>
        <w:rPr/>
        <w:t>endre</w:t>
      </w:r>
      <w:r>
        <w:rPr>
          <w:spacing w:val="-7"/>
        </w:rPr>
        <w:t> </w:t>
      </w:r>
      <w:r>
        <w:rPr/>
        <w:t>seg,</w:t>
      </w:r>
      <w:r>
        <w:rPr>
          <w:spacing w:val="-7"/>
        </w:rPr>
        <w:t> </w:t>
      </w:r>
      <w:r>
        <w:rPr/>
        <w:t>får</w:t>
      </w:r>
      <w:r>
        <w:rPr>
          <w:spacing w:val="-7"/>
        </w:rPr>
        <w:t> </w:t>
      </w:r>
      <w:r>
        <w:rPr/>
        <w:t>man</w:t>
      </w:r>
      <w:r>
        <w:rPr>
          <w:spacing w:val="-7"/>
        </w:rPr>
        <w:t> </w:t>
      </w:r>
      <w:r>
        <w:rPr/>
        <w:t>en</w:t>
      </w:r>
      <w:r>
        <w:rPr>
          <w:spacing w:val="-7"/>
        </w:rPr>
        <w:t> </w:t>
      </w:r>
      <w:r>
        <w:rPr/>
        <w:t>tilstrekke- lig</w:t>
      </w:r>
      <w:r>
        <w:rPr>
          <w:spacing w:val="-3"/>
        </w:rPr>
        <w:t> </w:t>
      </w:r>
      <w:r>
        <w:rPr/>
        <w:t>sann</w:t>
      </w:r>
      <w:r>
        <w:rPr>
          <w:spacing w:val="-3"/>
        </w:rPr>
        <w:t> </w:t>
      </w:r>
      <w:r>
        <w:rPr/>
        <w:t>kunnskap</w:t>
      </w:r>
      <w:r>
        <w:rPr>
          <w:spacing w:val="-3"/>
        </w:rPr>
        <w:t> </w:t>
      </w:r>
      <w:r>
        <w:rPr/>
        <w:t>om</w:t>
      </w:r>
      <w:r>
        <w:rPr>
          <w:spacing w:val="-3"/>
        </w:rPr>
        <w:t> </w:t>
      </w:r>
      <w:r>
        <w:rPr/>
        <w:t>psykiske</w:t>
      </w:r>
      <w:r>
        <w:rPr>
          <w:spacing w:val="-3"/>
        </w:rPr>
        <w:t> </w:t>
      </w:r>
      <w:r>
        <w:rPr/>
        <w:t>plager</w:t>
      </w:r>
      <w:r>
        <w:rPr>
          <w:spacing w:val="-3"/>
        </w:rPr>
        <w:t> </w:t>
      </w:r>
      <w:r>
        <w:rPr/>
        <w:t>og</w:t>
      </w:r>
      <w:r>
        <w:rPr>
          <w:spacing w:val="-3"/>
        </w:rPr>
        <w:t> </w:t>
      </w:r>
      <w:r>
        <w:rPr/>
        <w:t>om</w:t>
      </w:r>
      <w:r>
        <w:rPr>
          <w:spacing w:val="-3"/>
        </w:rPr>
        <w:t> </w:t>
      </w:r>
      <w:r>
        <w:rPr/>
        <w:t>fenomenet</w:t>
      </w:r>
      <w:r>
        <w:rPr>
          <w:spacing w:val="-3"/>
        </w:rPr>
        <w:t> </w:t>
      </w:r>
      <w:r>
        <w:rPr/>
        <w:t>psykisk</w:t>
      </w:r>
      <w:r>
        <w:rPr>
          <w:spacing w:val="-3"/>
        </w:rPr>
        <w:t> </w:t>
      </w:r>
      <w:r>
        <w:rPr/>
        <w:t>endring.</w:t>
      </w:r>
      <w:r>
        <w:rPr>
          <w:spacing w:val="-3"/>
        </w:rPr>
        <w:t> </w:t>
      </w:r>
      <w:r>
        <w:rPr/>
        <w:t>Det</w:t>
      </w:r>
      <w:r>
        <w:rPr>
          <w:spacing w:val="-3"/>
        </w:rPr>
        <w:t> </w:t>
      </w:r>
      <w:r>
        <w:rPr/>
        <w:t>er</w:t>
      </w:r>
      <w:r>
        <w:rPr>
          <w:spacing w:val="-3"/>
        </w:rPr>
        <w:t> </w:t>
      </w:r>
      <w:r>
        <w:rPr/>
        <w:t>også kun gjennom klientens endringsevne og reaksjoner på de ulike intervensjonene at vi kan avdekke de mentale ressursene som klienten besitter.</w:t>
      </w:r>
    </w:p>
    <w:p>
      <w:pPr>
        <w:pStyle w:val="BodyText"/>
        <w:ind w:left="330" w:right="321" w:firstLine="283"/>
      </w:pPr>
      <w:r>
        <w:rPr/>
        <w:t>Liten endringsevne kan si noe om hvordan psykiske plager påvirker klienten, om trekk</w:t>
      </w:r>
      <w:r>
        <w:rPr>
          <w:spacing w:val="-7"/>
        </w:rPr>
        <w:t> </w:t>
      </w:r>
      <w:r>
        <w:rPr/>
        <w:t>ved</w:t>
      </w:r>
      <w:r>
        <w:rPr>
          <w:spacing w:val="-7"/>
        </w:rPr>
        <w:t> </w:t>
      </w:r>
      <w:r>
        <w:rPr/>
        <w:t>klientens</w:t>
      </w:r>
      <w:r>
        <w:rPr>
          <w:spacing w:val="-7"/>
        </w:rPr>
        <w:t> </w:t>
      </w:r>
      <w:r>
        <w:rPr/>
        <w:t>psykiske</w:t>
      </w:r>
      <w:r>
        <w:rPr>
          <w:spacing w:val="-7"/>
        </w:rPr>
        <w:t> </w:t>
      </w:r>
      <w:r>
        <w:rPr/>
        <w:t>plager</w:t>
      </w:r>
      <w:r>
        <w:rPr>
          <w:spacing w:val="-7"/>
        </w:rPr>
        <w:t> </w:t>
      </w:r>
      <w:r>
        <w:rPr/>
        <w:t>og</w:t>
      </w:r>
      <w:r>
        <w:rPr>
          <w:spacing w:val="-7"/>
        </w:rPr>
        <w:t> </w:t>
      </w:r>
      <w:r>
        <w:rPr/>
        <w:t>om</w:t>
      </w:r>
      <w:r>
        <w:rPr>
          <w:spacing w:val="-7"/>
        </w:rPr>
        <w:t> </w:t>
      </w:r>
      <w:r>
        <w:rPr/>
        <w:t>klientens</w:t>
      </w:r>
      <w:r>
        <w:rPr>
          <w:spacing w:val="-7"/>
        </w:rPr>
        <w:t> </w:t>
      </w:r>
      <w:r>
        <w:rPr/>
        <w:t>mentale</w:t>
      </w:r>
      <w:r>
        <w:rPr>
          <w:spacing w:val="-7"/>
        </w:rPr>
        <w:t> </w:t>
      </w:r>
      <w:r>
        <w:rPr/>
        <w:t>kapasitet.</w:t>
      </w:r>
      <w:r>
        <w:rPr>
          <w:spacing w:val="-7"/>
        </w:rPr>
        <w:t> </w:t>
      </w:r>
      <w:r>
        <w:rPr/>
        <w:t>En</w:t>
      </w:r>
      <w:r>
        <w:rPr>
          <w:spacing w:val="-7"/>
        </w:rPr>
        <w:t> </w:t>
      </w:r>
      <w:r>
        <w:rPr/>
        <w:t>omfattende endringsevne</w:t>
      </w:r>
      <w:r>
        <w:rPr>
          <w:spacing w:val="-6"/>
        </w:rPr>
        <w:t> </w:t>
      </w:r>
      <w:r>
        <w:rPr/>
        <w:t>forteller</w:t>
      </w:r>
      <w:r>
        <w:rPr>
          <w:spacing w:val="-6"/>
        </w:rPr>
        <w:t> </w:t>
      </w:r>
      <w:r>
        <w:rPr/>
        <w:t>at</w:t>
      </w:r>
      <w:r>
        <w:rPr>
          <w:spacing w:val="-6"/>
        </w:rPr>
        <w:t> </w:t>
      </w:r>
      <w:r>
        <w:rPr/>
        <w:t>klienten</w:t>
      </w:r>
      <w:r>
        <w:rPr>
          <w:spacing w:val="-6"/>
        </w:rPr>
        <w:t> </w:t>
      </w:r>
      <w:r>
        <w:rPr/>
        <w:t>har</w:t>
      </w:r>
      <w:r>
        <w:rPr>
          <w:spacing w:val="-6"/>
        </w:rPr>
        <w:t> </w:t>
      </w:r>
      <w:r>
        <w:rPr/>
        <w:t>viktige</w:t>
      </w:r>
      <w:r>
        <w:rPr>
          <w:spacing w:val="-6"/>
        </w:rPr>
        <w:t> </w:t>
      </w:r>
      <w:r>
        <w:rPr/>
        <w:t>egenskaper</w:t>
      </w:r>
      <w:r>
        <w:rPr>
          <w:spacing w:val="-6"/>
        </w:rPr>
        <w:t> </w:t>
      </w:r>
      <w:r>
        <w:rPr/>
        <w:t>som</w:t>
      </w:r>
      <w:r>
        <w:rPr>
          <w:spacing w:val="-6"/>
        </w:rPr>
        <w:t> </w:t>
      </w:r>
      <w:r>
        <w:rPr/>
        <w:t>kan</w:t>
      </w:r>
      <w:r>
        <w:rPr>
          <w:spacing w:val="-6"/>
        </w:rPr>
        <w:t> </w:t>
      </w:r>
      <w:r>
        <w:rPr/>
        <w:t>anvendes</w:t>
      </w:r>
      <w:r>
        <w:rPr>
          <w:spacing w:val="-6"/>
        </w:rPr>
        <w:t> </w:t>
      </w:r>
      <w:r>
        <w:rPr/>
        <w:t>i</w:t>
      </w:r>
      <w:r>
        <w:rPr>
          <w:spacing w:val="-6"/>
        </w:rPr>
        <w:t> </w:t>
      </w:r>
      <w:r>
        <w:rPr/>
        <w:t>behand- lingen, og derved om viktige trekk ved klientens psykiske plage.</w:t>
      </w:r>
    </w:p>
    <w:p>
      <w:pPr>
        <w:pStyle w:val="BodyText"/>
        <w:spacing w:before="65"/>
        <w:ind w:left="0"/>
        <w:jc w:val="left"/>
      </w:pPr>
    </w:p>
    <w:p>
      <w:pPr>
        <w:pStyle w:val="Heading5"/>
        <w:ind w:left="330"/>
        <w:jc w:val="both"/>
      </w:pPr>
      <w:r>
        <w:rPr/>
        <w:t>Betegnelsen </w:t>
      </w:r>
      <w:r>
        <w:rPr>
          <w:spacing w:val="-2"/>
        </w:rPr>
        <w:t>«intervensjonskartlegging»</w:t>
      </w:r>
    </w:p>
    <w:p>
      <w:pPr>
        <w:pStyle w:val="BodyText"/>
        <w:spacing w:before="314"/>
        <w:ind w:left="330" w:right="321"/>
      </w:pPr>
      <w:r>
        <w:rPr/>
        <w:t>Andre navn enn «intervensjonskartlegging» kunne vært aktuelle for å beskrive me- toden, som for eksempel «den biopsykiske kartleggingsmetoden», fordi metoden fo- kuserer på de mentalbiologiske elementene, de indre sanseforestillingene og ord og utsagn som formidles fra klientene som en reaksjon på terapeutens intervensjoner.</w:t>
      </w:r>
    </w:p>
    <w:p>
      <w:pPr>
        <w:pStyle w:val="BodyText"/>
        <w:ind w:left="330" w:right="321" w:firstLine="283"/>
      </w:pPr>
      <w:r>
        <w:rPr/>
        <w:t>«Den øyeblikksfokuserte kartleggingsmetoden» kunne vært et annet navn, fordi metoden fokuserer på de psykiske reaksjonene som klienten har i bestemte øyeblikk</w:t>
      </w:r>
      <w:r>
        <w:rPr>
          <w:spacing w:val="80"/>
        </w:rPr>
        <w:t> </w:t>
      </w:r>
      <w:r>
        <w:rPr/>
        <w:t>i</w:t>
      </w:r>
      <w:r>
        <w:rPr>
          <w:spacing w:val="6"/>
        </w:rPr>
        <w:t> </w:t>
      </w:r>
      <w:r>
        <w:rPr/>
        <w:t>behandlingssituasjonen.</w:t>
      </w:r>
      <w:r>
        <w:rPr>
          <w:spacing w:val="7"/>
        </w:rPr>
        <w:t> </w:t>
      </w:r>
      <w:r>
        <w:rPr/>
        <w:t>«Den</w:t>
      </w:r>
      <w:r>
        <w:rPr>
          <w:spacing w:val="7"/>
        </w:rPr>
        <w:t> </w:t>
      </w:r>
      <w:r>
        <w:rPr/>
        <w:t>naturvitenskapelige</w:t>
      </w:r>
      <w:r>
        <w:rPr>
          <w:spacing w:val="6"/>
        </w:rPr>
        <w:t> </w:t>
      </w:r>
      <w:r>
        <w:rPr/>
        <w:t>kartleggingsmetode»</w:t>
      </w:r>
      <w:r>
        <w:rPr>
          <w:spacing w:val="7"/>
        </w:rPr>
        <w:t> </w:t>
      </w:r>
      <w:r>
        <w:rPr/>
        <w:t>er</w:t>
      </w:r>
      <w:r>
        <w:rPr>
          <w:spacing w:val="7"/>
        </w:rPr>
        <w:t> </w:t>
      </w:r>
      <w:r>
        <w:rPr/>
        <w:t>et</w:t>
      </w:r>
      <w:r>
        <w:rPr>
          <w:spacing w:val="7"/>
        </w:rPr>
        <w:t> </w:t>
      </w:r>
      <w:r>
        <w:rPr>
          <w:spacing w:val="-2"/>
        </w:rPr>
        <w:t>tredje</w:t>
      </w:r>
    </w:p>
    <w:p>
      <w:pPr>
        <w:spacing w:after="0"/>
        <w:sectPr>
          <w:pgSz w:w="9640" w:h="13610"/>
          <w:pgMar w:header="367" w:footer="425" w:top="900" w:bottom="660" w:left="860" w:right="640"/>
        </w:sectPr>
      </w:pPr>
    </w:p>
    <w:p>
      <w:pPr>
        <w:pStyle w:val="BodyText"/>
        <w:spacing w:before="127"/>
        <w:ind w:right="547"/>
      </w:pPr>
      <w:r>
        <w:rPr/>
        <w:t>navn man kunne ha brukt, fordi metoden er rettet mot den psykiske natur og ikke fokuserer</w:t>
      </w:r>
      <w:r>
        <w:rPr>
          <w:spacing w:val="21"/>
        </w:rPr>
        <w:t> </w:t>
      </w:r>
      <w:r>
        <w:rPr/>
        <w:t>på</w:t>
      </w:r>
      <w:r>
        <w:rPr>
          <w:spacing w:val="24"/>
        </w:rPr>
        <w:t> </w:t>
      </w:r>
      <w:r>
        <w:rPr/>
        <w:t>fortolkninger</w:t>
      </w:r>
      <w:r>
        <w:rPr>
          <w:spacing w:val="24"/>
        </w:rPr>
        <w:t> </w:t>
      </w:r>
      <w:r>
        <w:rPr/>
        <w:t>eller</w:t>
      </w:r>
      <w:r>
        <w:rPr>
          <w:spacing w:val="24"/>
        </w:rPr>
        <w:t> </w:t>
      </w:r>
      <w:r>
        <w:rPr/>
        <w:t>på</w:t>
      </w:r>
      <w:r>
        <w:rPr>
          <w:spacing w:val="24"/>
        </w:rPr>
        <w:t> </w:t>
      </w:r>
      <w:r>
        <w:rPr/>
        <w:t>meningsbærende</w:t>
      </w:r>
      <w:r>
        <w:rPr>
          <w:spacing w:val="24"/>
        </w:rPr>
        <w:t> </w:t>
      </w:r>
      <w:r>
        <w:rPr/>
        <w:t>konstruksjoner.</w:t>
      </w:r>
      <w:r>
        <w:rPr>
          <w:spacing w:val="24"/>
        </w:rPr>
        <w:t> </w:t>
      </w:r>
      <w:r>
        <w:rPr/>
        <w:t>Valget</w:t>
      </w:r>
      <w:r>
        <w:rPr>
          <w:spacing w:val="24"/>
        </w:rPr>
        <w:t> </w:t>
      </w:r>
      <w:r>
        <w:rPr/>
        <w:t>falt</w:t>
      </w:r>
      <w:r>
        <w:rPr>
          <w:spacing w:val="24"/>
        </w:rPr>
        <w:t> </w:t>
      </w:r>
      <w:r>
        <w:rPr>
          <w:spacing w:val="-5"/>
        </w:rPr>
        <w:t>på</w:t>
      </w:r>
    </w:p>
    <w:p>
      <w:pPr>
        <w:pStyle w:val="BodyText"/>
        <w:ind w:right="549"/>
      </w:pPr>
      <w:r>
        <w:rPr/>
        <w:t>«intervensjonskartlegging», da dette navnet beskriver metoden mest presist. Man in- tervenerer og kartlegger psykiske plager i samme øyeblikk.</w:t>
      </w:r>
    </w:p>
    <w:p>
      <w:pPr>
        <w:pStyle w:val="BodyText"/>
        <w:spacing w:before="65"/>
        <w:ind w:left="0"/>
        <w:jc w:val="left"/>
      </w:pPr>
    </w:p>
    <w:p>
      <w:pPr>
        <w:pStyle w:val="Heading5"/>
      </w:pPr>
      <w:r>
        <w:rPr/>
        <w:t>Kartlegging</w:t>
      </w:r>
      <w:r>
        <w:rPr>
          <w:spacing w:val="-1"/>
        </w:rPr>
        <w:t> </w:t>
      </w:r>
      <w:r>
        <w:rPr/>
        <w:t>ved å</w:t>
      </w:r>
      <w:r>
        <w:rPr>
          <w:spacing w:val="-1"/>
        </w:rPr>
        <w:t> </w:t>
      </w:r>
      <w:r>
        <w:rPr/>
        <w:t>registrere </w:t>
      </w:r>
      <w:r>
        <w:rPr>
          <w:spacing w:val="-2"/>
        </w:rPr>
        <w:t>endringer</w:t>
      </w:r>
    </w:p>
    <w:p>
      <w:pPr>
        <w:pStyle w:val="BodyText"/>
        <w:spacing w:before="314"/>
        <w:ind w:right="548"/>
      </w:pPr>
      <w:r>
        <w:rPr/>
        <w:t>Intervensjonskartlegging innebærer at man kartlegger klientens symptomer ved å registrere klientens reaksjoner på de ulike intervensjonene. Man registrerer også de endringene</w:t>
      </w:r>
      <w:r>
        <w:rPr>
          <w:spacing w:val="-13"/>
        </w:rPr>
        <w:t> </w:t>
      </w:r>
      <w:r>
        <w:rPr/>
        <w:t>klienten</w:t>
      </w:r>
      <w:r>
        <w:rPr>
          <w:spacing w:val="-12"/>
        </w:rPr>
        <w:t> </w:t>
      </w:r>
      <w:r>
        <w:rPr/>
        <w:t>kan</w:t>
      </w:r>
      <w:r>
        <w:rPr>
          <w:spacing w:val="-13"/>
        </w:rPr>
        <w:t> </w:t>
      </w:r>
      <w:r>
        <w:rPr/>
        <w:t>gjennomføre</w:t>
      </w:r>
      <w:r>
        <w:rPr>
          <w:spacing w:val="-12"/>
        </w:rPr>
        <w:t> </w:t>
      </w:r>
      <w:r>
        <w:rPr/>
        <w:t>med</w:t>
      </w:r>
      <w:r>
        <w:rPr>
          <w:spacing w:val="-13"/>
        </w:rPr>
        <w:t> </w:t>
      </w:r>
      <w:r>
        <w:rPr/>
        <w:t>letthet</w:t>
      </w:r>
      <w:r>
        <w:rPr>
          <w:spacing w:val="-12"/>
        </w:rPr>
        <w:t> </w:t>
      </w:r>
      <w:r>
        <w:rPr/>
        <w:t>og</w:t>
      </w:r>
      <w:r>
        <w:rPr>
          <w:spacing w:val="-13"/>
        </w:rPr>
        <w:t> </w:t>
      </w:r>
      <w:r>
        <w:rPr/>
        <w:t>de</w:t>
      </w:r>
      <w:r>
        <w:rPr>
          <w:spacing w:val="-12"/>
        </w:rPr>
        <w:t> </w:t>
      </w:r>
      <w:r>
        <w:rPr/>
        <w:t>som</w:t>
      </w:r>
      <w:r>
        <w:rPr>
          <w:spacing w:val="-13"/>
        </w:rPr>
        <w:t> </w:t>
      </w:r>
      <w:r>
        <w:rPr/>
        <w:t>oppleves</w:t>
      </w:r>
      <w:r>
        <w:rPr>
          <w:spacing w:val="-12"/>
        </w:rPr>
        <w:t> </w:t>
      </w:r>
      <w:r>
        <w:rPr/>
        <w:t>som</w:t>
      </w:r>
      <w:r>
        <w:rPr>
          <w:spacing w:val="-13"/>
        </w:rPr>
        <w:t> </w:t>
      </w:r>
      <w:r>
        <w:rPr/>
        <w:t>vanskelige. I</w:t>
      </w:r>
      <w:r>
        <w:rPr>
          <w:spacing w:val="-1"/>
        </w:rPr>
        <w:t> </w:t>
      </w:r>
      <w:r>
        <w:rPr/>
        <w:t>tillegg</w:t>
      </w:r>
      <w:r>
        <w:rPr>
          <w:spacing w:val="-1"/>
        </w:rPr>
        <w:t> </w:t>
      </w:r>
      <w:r>
        <w:rPr/>
        <w:t>kartlegger</w:t>
      </w:r>
      <w:r>
        <w:rPr>
          <w:spacing w:val="-1"/>
        </w:rPr>
        <w:t> </w:t>
      </w:r>
      <w:r>
        <w:rPr/>
        <w:t>man</w:t>
      </w:r>
      <w:r>
        <w:rPr>
          <w:spacing w:val="-1"/>
        </w:rPr>
        <w:t> </w:t>
      </w:r>
      <w:r>
        <w:rPr/>
        <w:t>klientens</w:t>
      </w:r>
      <w:r>
        <w:rPr>
          <w:spacing w:val="-1"/>
        </w:rPr>
        <w:t> </w:t>
      </w:r>
      <w:r>
        <w:rPr/>
        <w:t>evne</w:t>
      </w:r>
      <w:r>
        <w:rPr>
          <w:spacing w:val="-1"/>
        </w:rPr>
        <w:t> </w:t>
      </w:r>
      <w:r>
        <w:rPr/>
        <w:t>til</w:t>
      </w:r>
      <w:r>
        <w:rPr>
          <w:spacing w:val="-1"/>
        </w:rPr>
        <w:t> </w:t>
      </w:r>
      <w:r>
        <w:rPr/>
        <w:t>endring,</w:t>
      </w:r>
      <w:r>
        <w:rPr>
          <w:spacing w:val="-1"/>
        </w:rPr>
        <w:t> </w:t>
      </w:r>
      <w:r>
        <w:rPr/>
        <w:t>da</w:t>
      </w:r>
      <w:r>
        <w:rPr>
          <w:spacing w:val="-1"/>
        </w:rPr>
        <w:t> </w:t>
      </w:r>
      <w:r>
        <w:rPr/>
        <w:t>det</w:t>
      </w:r>
      <w:r>
        <w:rPr>
          <w:spacing w:val="-1"/>
        </w:rPr>
        <w:t> </w:t>
      </w:r>
      <w:r>
        <w:rPr/>
        <w:t>er</w:t>
      </w:r>
      <w:r>
        <w:rPr>
          <w:spacing w:val="-1"/>
        </w:rPr>
        <w:t> </w:t>
      </w:r>
      <w:r>
        <w:rPr/>
        <w:t>denne</w:t>
      </w:r>
      <w:r>
        <w:rPr>
          <w:spacing w:val="-1"/>
        </w:rPr>
        <w:t> </w:t>
      </w:r>
      <w:r>
        <w:rPr/>
        <w:t>evnen</w:t>
      </w:r>
      <w:r>
        <w:rPr>
          <w:spacing w:val="-1"/>
        </w:rPr>
        <w:t> </w:t>
      </w:r>
      <w:r>
        <w:rPr/>
        <w:t>som</w:t>
      </w:r>
      <w:r>
        <w:rPr>
          <w:spacing w:val="-1"/>
        </w:rPr>
        <w:t> </w:t>
      </w:r>
      <w:r>
        <w:rPr/>
        <w:t>må</w:t>
      </w:r>
      <w:r>
        <w:rPr>
          <w:spacing w:val="-1"/>
        </w:rPr>
        <w:t> </w:t>
      </w:r>
      <w:r>
        <w:rPr/>
        <w:t>an- vendes</w:t>
      </w:r>
      <w:r>
        <w:rPr>
          <w:spacing w:val="-13"/>
        </w:rPr>
        <w:t> </w:t>
      </w:r>
      <w:r>
        <w:rPr/>
        <w:t>og</w:t>
      </w:r>
      <w:r>
        <w:rPr>
          <w:spacing w:val="-12"/>
        </w:rPr>
        <w:t> </w:t>
      </w:r>
      <w:r>
        <w:rPr/>
        <w:t>utvikles</w:t>
      </w:r>
      <w:r>
        <w:rPr>
          <w:spacing w:val="-13"/>
        </w:rPr>
        <w:t> </w:t>
      </w:r>
      <w:r>
        <w:rPr/>
        <w:t>i</w:t>
      </w:r>
      <w:r>
        <w:rPr>
          <w:spacing w:val="-12"/>
        </w:rPr>
        <w:t> </w:t>
      </w:r>
      <w:r>
        <w:rPr/>
        <w:t>behandlingen.</w:t>
      </w:r>
      <w:r>
        <w:rPr>
          <w:spacing w:val="-13"/>
        </w:rPr>
        <w:t> </w:t>
      </w:r>
      <w:r>
        <w:rPr/>
        <w:t>Denne</w:t>
      </w:r>
      <w:r>
        <w:rPr>
          <w:spacing w:val="-12"/>
        </w:rPr>
        <w:t> </w:t>
      </w:r>
      <w:r>
        <w:rPr/>
        <w:t>type</w:t>
      </w:r>
      <w:r>
        <w:rPr>
          <w:spacing w:val="-13"/>
        </w:rPr>
        <w:t> </w:t>
      </w:r>
      <w:r>
        <w:rPr/>
        <w:t>informasjoner</w:t>
      </w:r>
      <w:r>
        <w:rPr>
          <w:spacing w:val="-12"/>
        </w:rPr>
        <w:t> </w:t>
      </w:r>
      <w:r>
        <w:rPr/>
        <w:t>gir</w:t>
      </w:r>
      <w:r>
        <w:rPr>
          <w:spacing w:val="-13"/>
        </w:rPr>
        <w:t> </w:t>
      </w:r>
      <w:r>
        <w:rPr/>
        <w:t>et</w:t>
      </w:r>
      <w:r>
        <w:rPr>
          <w:spacing w:val="-12"/>
        </w:rPr>
        <w:t> </w:t>
      </w:r>
      <w:r>
        <w:rPr/>
        <w:t>godt</w:t>
      </w:r>
      <w:r>
        <w:rPr>
          <w:spacing w:val="-13"/>
        </w:rPr>
        <w:t> </w:t>
      </w:r>
      <w:r>
        <w:rPr/>
        <w:t>utgangspunkt for nye intervensjoner.</w:t>
      </w:r>
    </w:p>
    <w:p>
      <w:pPr>
        <w:pStyle w:val="BodyText"/>
        <w:spacing w:before="64"/>
        <w:ind w:left="0"/>
        <w:jc w:val="left"/>
      </w:pPr>
    </w:p>
    <w:p>
      <w:pPr>
        <w:pStyle w:val="Heading5"/>
        <w:spacing w:before="1"/>
      </w:pPr>
      <w:r>
        <w:rPr/>
        <w:t>Metodens</w:t>
      </w:r>
      <w:r>
        <w:rPr>
          <w:spacing w:val="-4"/>
        </w:rPr>
        <w:t> </w:t>
      </w:r>
      <w:r>
        <w:rPr>
          <w:spacing w:val="-2"/>
        </w:rPr>
        <w:t>bakgrunn</w:t>
      </w:r>
    </w:p>
    <w:p>
      <w:pPr>
        <w:pStyle w:val="BodyText"/>
        <w:spacing w:before="313"/>
        <w:ind w:right="547"/>
      </w:pPr>
      <w:r>
        <w:rPr>
          <w:spacing w:val="-2"/>
        </w:rPr>
        <w:t>Terapeutiske</w:t>
      </w:r>
      <w:r>
        <w:rPr>
          <w:spacing w:val="-6"/>
        </w:rPr>
        <w:t> </w:t>
      </w:r>
      <w:r>
        <w:rPr>
          <w:spacing w:val="-2"/>
        </w:rPr>
        <w:t>erfaringer</w:t>
      </w:r>
      <w:r>
        <w:rPr>
          <w:spacing w:val="-6"/>
        </w:rPr>
        <w:t> </w:t>
      </w:r>
      <w:r>
        <w:rPr>
          <w:spacing w:val="-2"/>
        </w:rPr>
        <w:t>viste</w:t>
      </w:r>
      <w:r>
        <w:rPr>
          <w:spacing w:val="-6"/>
        </w:rPr>
        <w:t> </w:t>
      </w:r>
      <w:r>
        <w:rPr>
          <w:spacing w:val="-2"/>
        </w:rPr>
        <w:t>at</w:t>
      </w:r>
      <w:r>
        <w:rPr>
          <w:spacing w:val="-6"/>
        </w:rPr>
        <w:t> </w:t>
      </w:r>
      <w:r>
        <w:rPr>
          <w:spacing w:val="-2"/>
        </w:rPr>
        <w:t>enkelte</w:t>
      </w:r>
      <w:r>
        <w:rPr>
          <w:spacing w:val="-6"/>
        </w:rPr>
        <w:t> </w:t>
      </w:r>
      <w:r>
        <w:rPr>
          <w:spacing w:val="-2"/>
        </w:rPr>
        <w:t>klienter</w:t>
      </w:r>
      <w:r>
        <w:rPr>
          <w:spacing w:val="-6"/>
        </w:rPr>
        <w:t> </w:t>
      </w:r>
      <w:r>
        <w:rPr>
          <w:spacing w:val="-2"/>
        </w:rPr>
        <w:t>hadde</w:t>
      </w:r>
      <w:r>
        <w:rPr>
          <w:spacing w:val="-6"/>
        </w:rPr>
        <w:t> </w:t>
      </w:r>
      <w:r>
        <w:rPr>
          <w:spacing w:val="-2"/>
        </w:rPr>
        <w:t>evne</w:t>
      </w:r>
      <w:r>
        <w:rPr>
          <w:spacing w:val="-6"/>
        </w:rPr>
        <w:t> </w:t>
      </w:r>
      <w:r>
        <w:rPr>
          <w:spacing w:val="-2"/>
        </w:rPr>
        <w:t>til</w:t>
      </w:r>
      <w:r>
        <w:rPr>
          <w:spacing w:val="-6"/>
        </w:rPr>
        <w:t> </w:t>
      </w:r>
      <w:r>
        <w:rPr>
          <w:spacing w:val="-2"/>
        </w:rPr>
        <w:t>raskt</w:t>
      </w:r>
      <w:r>
        <w:rPr>
          <w:spacing w:val="-6"/>
        </w:rPr>
        <w:t> </w:t>
      </w:r>
      <w:r>
        <w:rPr>
          <w:spacing w:val="-2"/>
        </w:rPr>
        <w:t>å</w:t>
      </w:r>
      <w:r>
        <w:rPr>
          <w:spacing w:val="-6"/>
        </w:rPr>
        <w:t> </w:t>
      </w:r>
      <w:r>
        <w:rPr>
          <w:spacing w:val="-2"/>
        </w:rPr>
        <w:t>endre</w:t>
      </w:r>
      <w:r>
        <w:rPr>
          <w:spacing w:val="-6"/>
        </w:rPr>
        <w:t> </w:t>
      </w:r>
      <w:r>
        <w:rPr>
          <w:spacing w:val="-2"/>
        </w:rPr>
        <w:t>de</w:t>
      </w:r>
      <w:r>
        <w:rPr>
          <w:spacing w:val="-6"/>
        </w:rPr>
        <w:t> </w:t>
      </w:r>
      <w:r>
        <w:rPr>
          <w:spacing w:val="-2"/>
        </w:rPr>
        <w:t>psykiske </w:t>
      </w:r>
      <w:r>
        <w:rPr/>
        <w:t>plagene,</w:t>
      </w:r>
      <w:r>
        <w:rPr>
          <w:spacing w:val="-7"/>
        </w:rPr>
        <w:t> </w:t>
      </w:r>
      <w:r>
        <w:rPr/>
        <w:t>mens</w:t>
      </w:r>
      <w:r>
        <w:rPr>
          <w:spacing w:val="-7"/>
        </w:rPr>
        <w:t> </w:t>
      </w:r>
      <w:r>
        <w:rPr/>
        <w:t>andre</w:t>
      </w:r>
      <w:r>
        <w:rPr>
          <w:spacing w:val="-7"/>
        </w:rPr>
        <w:t> </w:t>
      </w:r>
      <w:r>
        <w:rPr/>
        <w:t>trengte</w:t>
      </w:r>
      <w:r>
        <w:rPr>
          <w:spacing w:val="-7"/>
        </w:rPr>
        <w:t> </w:t>
      </w:r>
      <w:r>
        <w:rPr/>
        <w:t>lengre</w:t>
      </w:r>
      <w:r>
        <w:rPr>
          <w:spacing w:val="-7"/>
        </w:rPr>
        <w:t> </w:t>
      </w:r>
      <w:r>
        <w:rPr/>
        <w:t>tid.</w:t>
      </w:r>
      <w:r>
        <w:rPr>
          <w:spacing w:val="-7"/>
        </w:rPr>
        <w:t> </w:t>
      </w:r>
      <w:r>
        <w:rPr/>
        <w:t>Dette</w:t>
      </w:r>
      <w:r>
        <w:rPr>
          <w:spacing w:val="-7"/>
        </w:rPr>
        <w:t> </w:t>
      </w:r>
      <w:r>
        <w:rPr/>
        <w:t>førte</w:t>
      </w:r>
      <w:r>
        <w:rPr>
          <w:spacing w:val="-7"/>
        </w:rPr>
        <w:t> </w:t>
      </w:r>
      <w:r>
        <w:rPr/>
        <w:t>til</w:t>
      </w:r>
      <w:r>
        <w:rPr>
          <w:spacing w:val="-7"/>
        </w:rPr>
        <w:t> </w:t>
      </w:r>
      <w:r>
        <w:rPr/>
        <w:t>den</w:t>
      </w:r>
      <w:r>
        <w:rPr>
          <w:spacing w:val="-7"/>
        </w:rPr>
        <w:t> </w:t>
      </w:r>
      <w:r>
        <w:rPr/>
        <w:t>innsikten</w:t>
      </w:r>
      <w:r>
        <w:rPr>
          <w:spacing w:val="-7"/>
        </w:rPr>
        <w:t> </w:t>
      </w:r>
      <w:r>
        <w:rPr/>
        <w:t>at</w:t>
      </w:r>
      <w:r>
        <w:rPr>
          <w:spacing w:val="-7"/>
        </w:rPr>
        <w:t> </w:t>
      </w:r>
      <w:r>
        <w:rPr/>
        <w:t>egenskaper</w:t>
      </w:r>
      <w:r>
        <w:rPr>
          <w:spacing w:val="-7"/>
        </w:rPr>
        <w:t> </w:t>
      </w:r>
      <w:r>
        <w:rPr/>
        <w:t>ved og</w:t>
      </w:r>
      <w:r>
        <w:rPr>
          <w:spacing w:val="-4"/>
        </w:rPr>
        <w:t> </w:t>
      </w:r>
      <w:r>
        <w:rPr/>
        <w:t>alvoret</w:t>
      </w:r>
      <w:r>
        <w:rPr>
          <w:spacing w:val="-4"/>
        </w:rPr>
        <w:t> </w:t>
      </w:r>
      <w:r>
        <w:rPr/>
        <w:t>i</w:t>
      </w:r>
      <w:r>
        <w:rPr>
          <w:spacing w:val="-4"/>
        </w:rPr>
        <w:t> </w:t>
      </w:r>
      <w:r>
        <w:rPr/>
        <w:t>klientenes</w:t>
      </w:r>
      <w:r>
        <w:rPr>
          <w:spacing w:val="-4"/>
        </w:rPr>
        <w:t> </w:t>
      </w:r>
      <w:r>
        <w:rPr/>
        <w:t>tilstand</w:t>
      </w:r>
      <w:r>
        <w:rPr>
          <w:spacing w:val="-4"/>
        </w:rPr>
        <w:t> </w:t>
      </w:r>
      <w:r>
        <w:rPr/>
        <w:t>også</w:t>
      </w:r>
      <w:r>
        <w:rPr>
          <w:spacing w:val="-4"/>
        </w:rPr>
        <w:t> </w:t>
      </w:r>
      <w:r>
        <w:rPr/>
        <w:t>kom</w:t>
      </w:r>
      <w:r>
        <w:rPr>
          <w:spacing w:val="-4"/>
        </w:rPr>
        <w:t> </w:t>
      </w:r>
      <w:r>
        <w:rPr/>
        <w:t>til</w:t>
      </w:r>
      <w:r>
        <w:rPr>
          <w:spacing w:val="-4"/>
        </w:rPr>
        <w:t> </w:t>
      </w:r>
      <w:r>
        <w:rPr/>
        <w:t>uttrykk</w:t>
      </w:r>
      <w:r>
        <w:rPr>
          <w:spacing w:val="-4"/>
        </w:rPr>
        <w:t> </w:t>
      </w:r>
      <w:r>
        <w:rPr/>
        <w:t>gjennom</w:t>
      </w:r>
      <w:r>
        <w:rPr>
          <w:spacing w:val="-4"/>
        </w:rPr>
        <w:t> </w:t>
      </w:r>
      <w:r>
        <w:rPr/>
        <w:t>klientenes</w:t>
      </w:r>
      <w:r>
        <w:rPr>
          <w:spacing w:val="-4"/>
        </w:rPr>
        <w:t> </w:t>
      </w:r>
      <w:r>
        <w:rPr/>
        <w:t>endringstem- po. Jeg oppdaget også at klientenes endringstempo kunne være en innfallsvinkel til å forstå</w:t>
      </w:r>
      <w:r>
        <w:rPr>
          <w:spacing w:val="-6"/>
        </w:rPr>
        <w:t> </w:t>
      </w:r>
      <w:r>
        <w:rPr/>
        <w:t>alvoret</w:t>
      </w:r>
      <w:r>
        <w:rPr>
          <w:spacing w:val="-6"/>
        </w:rPr>
        <w:t> </w:t>
      </w:r>
      <w:r>
        <w:rPr/>
        <w:t>i</w:t>
      </w:r>
      <w:r>
        <w:rPr>
          <w:spacing w:val="-6"/>
        </w:rPr>
        <w:t> </w:t>
      </w:r>
      <w:r>
        <w:rPr/>
        <w:t>de</w:t>
      </w:r>
      <w:r>
        <w:rPr>
          <w:spacing w:val="-6"/>
        </w:rPr>
        <w:t> </w:t>
      </w:r>
      <w:r>
        <w:rPr/>
        <w:t>psykiske</w:t>
      </w:r>
      <w:r>
        <w:rPr>
          <w:spacing w:val="-6"/>
        </w:rPr>
        <w:t> </w:t>
      </w:r>
      <w:r>
        <w:rPr/>
        <w:t>plagene,</w:t>
      </w:r>
      <w:r>
        <w:rPr>
          <w:spacing w:val="-6"/>
        </w:rPr>
        <w:t> </w:t>
      </w:r>
      <w:r>
        <w:rPr/>
        <w:t>og</w:t>
      </w:r>
      <w:r>
        <w:rPr>
          <w:spacing w:val="-6"/>
        </w:rPr>
        <w:t> </w:t>
      </w:r>
      <w:r>
        <w:rPr/>
        <w:t>hvordan</w:t>
      </w:r>
      <w:r>
        <w:rPr>
          <w:spacing w:val="-6"/>
        </w:rPr>
        <w:t> </w:t>
      </w:r>
      <w:r>
        <w:rPr/>
        <w:t>man</w:t>
      </w:r>
      <w:r>
        <w:rPr>
          <w:spacing w:val="-6"/>
        </w:rPr>
        <w:t> </w:t>
      </w:r>
      <w:r>
        <w:rPr/>
        <w:t>kunne</w:t>
      </w:r>
      <w:r>
        <w:rPr>
          <w:spacing w:val="-6"/>
        </w:rPr>
        <w:t> </w:t>
      </w:r>
      <w:r>
        <w:rPr/>
        <w:t>behandle</w:t>
      </w:r>
      <w:r>
        <w:rPr>
          <w:spacing w:val="-6"/>
        </w:rPr>
        <w:t> </w:t>
      </w:r>
      <w:r>
        <w:rPr/>
        <w:t>forskjellige</w:t>
      </w:r>
      <w:r>
        <w:rPr>
          <w:spacing w:val="-6"/>
        </w:rPr>
        <w:t> </w:t>
      </w:r>
      <w:r>
        <w:rPr/>
        <w:t>psy- kiske</w:t>
      </w:r>
      <w:r>
        <w:rPr>
          <w:spacing w:val="-8"/>
        </w:rPr>
        <w:t> </w:t>
      </w:r>
      <w:r>
        <w:rPr/>
        <w:t>plager.</w:t>
      </w:r>
      <w:r>
        <w:rPr>
          <w:spacing w:val="-8"/>
        </w:rPr>
        <w:t> </w:t>
      </w:r>
      <w:r>
        <w:rPr/>
        <w:t>Klientenes</w:t>
      </w:r>
      <w:r>
        <w:rPr>
          <w:spacing w:val="-8"/>
        </w:rPr>
        <w:t> </w:t>
      </w:r>
      <w:r>
        <w:rPr/>
        <w:t>reaksjoner</w:t>
      </w:r>
      <w:r>
        <w:rPr>
          <w:spacing w:val="-8"/>
        </w:rPr>
        <w:t> </w:t>
      </w:r>
      <w:r>
        <w:rPr/>
        <w:t>på</w:t>
      </w:r>
      <w:r>
        <w:rPr>
          <w:spacing w:val="-8"/>
        </w:rPr>
        <w:t> </w:t>
      </w:r>
      <w:r>
        <w:rPr/>
        <w:t>terapeutens</w:t>
      </w:r>
      <w:r>
        <w:rPr>
          <w:spacing w:val="-8"/>
        </w:rPr>
        <w:t> </w:t>
      </w:r>
      <w:r>
        <w:rPr/>
        <w:t>intervensjoner</w:t>
      </w:r>
      <w:r>
        <w:rPr>
          <w:spacing w:val="-8"/>
        </w:rPr>
        <w:t> </w:t>
      </w:r>
      <w:r>
        <w:rPr/>
        <w:t>fortalte</w:t>
      </w:r>
      <w:r>
        <w:rPr>
          <w:spacing w:val="-8"/>
        </w:rPr>
        <w:t> </w:t>
      </w:r>
      <w:r>
        <w:rPr/>
        <w:t>dermed</w:t>
      </w:r>
      <w:r>
        <w:rPr>
          <w:spacing w:val="-8"/>
        </w:rPr>
        <w:t> </w:t>
      </w:r>
      <w:r>
        <w:rPr/>
        <w:t>noe vesentlig om egenskaper ved klientens psykiske plager. Dette er informasjoner som ikke blir fanget opp av de diagnostiske systemene ICD-11 og DSM-V og heller ikke i de forskjellige terapeutiske tradisjonene.</w:t>
      </w:r>
    </w:p>
    <w:p>
      <w:pPr>
        <w:pStyle w:val="BodyText"/>
        <w:spacing w:before="95"/>
        <w:ind w:left="0"/>
        <w:jc w:val="left"/>
      </w:pPr>
    </w:p>
    <w:p>
      <w:pPr>
        <w:pStyle w:val="Heading5"/>
        <w:spacing w:line="218" w:lineRule="auto"/>
      </w:pPr>
      <w:r>
        <w:rPr/>
        <w:t>Målet</w:t>
      </w:r>
      <w:r>
        <w:rPr>
          <w:spacing w:val="-8"/>
        </w:rPr>
        <w:t> </w:t>
      </w:r>
      <w:r>
        <w:rPr/>
        <w:t>med</w:t>
      </w:r>
      <w:r>
        <w:rPr>
          <w:spacing w:val="-8"/>
        </w:rPr>
        <w:t> </w:t>
      </w:r>
      <w:r>
        <w:rPr/>
        <w:t>intervensjonskartlegging</w:t>
      </w:r>
      <w:r>
        <w:rPr>
          <w:spacing w:val="-8"/>
        </w:rPr>
        <w:t> </w:t>
      </w:r>
      <w:r>
        <w:rPr/>
        <w:t>og</w:t>
      </w:r>
      <w:r>
        <w:rPr>
          <w:spacing w:val="-8"/>
        </w:rPr>
        <w:t> </w:t>
      </w:r>
      <w:r>
        <w:rPr/>
        <w:t>metodens </w:t>
      </w:r>
      <w:r>
        <w:rPr>
          <w:spacing w:val="-2"/>
        </w:rPr>
        <w:t>forankring</w:t>
      </w:r>
    </w:p>
    <w:p>
      <w:pPr>
        <w:pStyle w:val="BodyText"/>
        <w:spacing w:before="321"/>
        <w:ind w:left="101" w:right="547"/>
        <w:jc w:val="right"/>
      </w:pPr>
      <w:r>
        <w:rPr/>
        <w:t>Et</w:t>
      </w:r>
      <w:r>
        <w:rPr>
          <w:spacing w:val="-4"/>
        </w:rPr>
        <w:t> </w:t>
      </w:r>
      <w:r>
        <w:rPr/>
        <w:t>av</w:t>
      </w:r>
      <w:r>
        <w:rPr>
          <w:spacing w:val="-4"/>
        </w:rPr>
        <w:t> </w:t>
      </w:r>
      <w:r>
        <w:rPr/>
        <w:t>målene</w:t>
      </w:r>
      <w:r>
        <w:rPr>
          <w:spacing w:val="-4"/>
        </w:rPr>
        <w:t> </w:t>
      </w:r>
      <w:r>
        <w:rPr/>
        <w:t>med</w:t>
      </w:r>
      <w:r>
        <w:rPr>
          <w:spacing w:val="-4"/>
        </w:rPr>
        <w:t> </w:t>
      </w:r>
      <w:r>
        <w:rPr/>
        <w:t>metoden</w:t>
      </w:r>
      <w:r>
        <w:rPr>
          <w:spacing w:val="-4"/>
        </w:rPr>
        <w:t> </w:t>
      </w:r>
      <w:r>
        <w:rPr/>
        <w:t>er</w:t>
      </w:r>
      <w:r>
        <w:rPr>
          <w:spacing w:val="-4"/>
        </w:rPr>
        <w:t> </w:t>
      </w:r>
      <w:r>
        <w:rPr/>
        <w:t>å</w:t>
      </w:r>
      <w:r>
        <w:rPr>
          <w:spacing w:val="-4"/>
        </w:rPr>
        <w:t> </w:t>
      </w:r>
      <w:r>
        <w:rPr/>
        <w:t>supplere</w:t>
      </w:r>
      <w:r>
        <w:rPr>
          <w:spacing w:val="-4"/>
        </w:rPr>
        <w:t> </w:t>
      </w:r>
      <w:r>
        <w:rPr/>
        <w:t>informasjon</w:t>
      </w:r>
      <w:r>
        <w:rPr>
          <w:spacing w:val="-4"/>
        </w:rPr>
        <w:t> </w:t>
      </w:r>
      <w:r>
        <w:rPr/>
        <w:t>innhentet</w:t>
      </w:r>
      <w:r>
        <w:rPr>
          <w:spacing w:val="-4"/>
        </w:rPr>
        <w:t> </w:t>
      </w:r>
      <w:r>
        <w:rPr/>
        <w:t>gjennom</w:t>
      </w:r>
      <w:r>
        <w:rPr>
          <w:spacing w:val="-4"/>
        </w:rPr>
        <w:t> </w:t>
      </w:r>
      <w:r>
        <w:rPr/>
        <w:t>andre</w:t>
      </w:r>
      <w:r>
        <w:rPr>
          <w:spacing w:val="-4"/>
        </w:rPr>
        <w:t> </w:t>
      </w:r>
      <w:r>
        <w:rPr/>
        <w:t>kart- leggingsformer</w:t>
      </w:r>
      <w:r>
        <w:rPr>
          <w:spacing w:val="-9"/>
        </w:rPr>
        <w:t> </w:t>
      </w:r>
      <w:r>
        <w:rPr/>
        <w:t>og</w:t>
      </w:r>
      <w:r>
        <w:rPr>
          <w:spacing w:val="-9"/>
        </w:rPr>
        <w:t> </w:t>
      </w:r>
      <w:r>
        <w:rPr/>
        <w:t>registrere</w:t>
      </w:r>
      <w:r>
        <w:rPr>
          <w:spacing w:val="-9"/>
        </w:rPr>
        <w:t> </w:t>
      </w:r>
      <w:r>
        <w:rPr/>
        <w:t>hva</w:t>
      </w:r>
      <w:r>
        <w:rPr>
          <w:spacing w:val="-9"/>
        </w:rPr>
        <w:t> </w:t>
      </w:r>
      <w:r>
        <w:rPr/>
        <w:t>som</w:t>
      </w:r>
      <w:r>
        <w:rPr>
          <w:spacing w:val="-9"/>
        </w:rPr>
        <w:t> </w:t>
      </w:r>
      <w:r>
        <w:rPr/>
        <w:t>gjenstår</w:t>
      </w:r>
      <w:r>
        <w:rPr>
          <w:spacing w:val="-9"/>
        </w:rPr>
        <w:t> </w:t>
      </w:r>
      <w:r>
        <w:rPr/>
        <w:t>av</w:t>
      </w:r>
      <w:r>
        <w:rPr>
          <w:spacing w:val="-9"/>
        </w:rPr>
        <w:t> </w:t>
      </w:r>
      <w:r>
        <w:rPr/>
        <w:t>psykiske</w:t>
      </w:r>
      <w:r>
        <w:rPr>
          <w:spacing w:val="-9"/>
        </w:rPr>
        <w:t> </w:t>
      </w:r>
      <w:r>
        <w:rPr/>
        <w:t>plager</w:t>
      </w:r>
      <w:r>
        <w:rPr>
          <w:spacing w:val="-9"/>
        </w:rPr>
        <w:t> </w:t>
      </w:r>
      <w:r>
        <w:rPr/>
        <w:t>etter</w:t>
      </w:r>
      <w:r>
        <w:rPr>
          <w:spacing w:val="-9"/>
        </w:rPr>
        <w:t> </w:t>
      </w:r>
      <w:r>
        <w:rPr/>
        <w:t>én</w:t>
      </w:r>
      <w:r>
        <w:rPr>
          <w:spacing w:val="-9"/>
        </w:rPr>
        <w:t> </w:t>
      </w:r>
      <w:r>
        <w:rPr/>
        <w:t>eller</w:t>
      </w:r>
      <w:r>
        <w:rPr>
          <w:spacing w:val="-9"/>
        </w:rPr>
        <w:t> </w:t>
      </w:r>
      <w:r>
        <w:rPr/>
        <w:t>flere</w:t>
      </w:r>
      <w:r>
        <w:rPr>
          <w:spacing w:val="-9"/>
        </w:rPr>
        <w:t> </w:t>
      </w:r>
      <w:r>
        <w:rPr/>
        <w:t>in- </w:t>
      </w:r>
      <w:r>
        <w:rPr>
          <w:spacing w:val="-2"/>
        </w:rPr>
        <w:t>tervensjoner.</w:t>
      </w:r>
      <w:r>
        <w:rPr>
          <w:spacing w:val="-6"/>
        </w:rPr>
        <w:t> </w:t>
      </w:r>
      <w:r>
        <w:rPr>
          <w:spacing w:val="-2"/>
        </w:rPr>
        <w:t>Hensikten</w:t>
      </w:r>
      <w:r>
        <w:rPr>
          <w:spacing w:val="-6"/>
        </w:rPr>
        <w:t> </w:t>
      </w:r>
      <w:r>
        <w:rPr>
          <w:spacing w:val="-2"/>
        </w:rPr>
        <w:t>er</w:t>
      </w:r>
      <w:r>
        <w:rPr>
          <w:spacing w:val="-6"/>
        </w:rPr>
        <w:t> </w:t>
      </w:r>
      <w:r>
        <w:rPr>
          <w:spacing w:val="-2"/>
        </w:rPr>
        <w:t>også</w:t>
      </w:r>
      <w:r>
        <w:rPr>
          <w:spacing w:val="-6"/>
        </w:rPr>
        <w:t> </w:t>
      </w:r>
      <w:r>
        <w:rPr>
          <w:spacing w:val="-2"/>
        </w:rPr>
        <w:t>å</w:t>
      </w:r>
      <w:r>
        <w:rPr>
          <w:spacing w:val="-6"/>
        </w:rPr>
        <w:t> </w:t>
      </w:r>
      <w:r>
        <w:rPr>
          <w:spacing w:val="-2"/>
        </w:rPr>
        <w:t>registrere</w:t>
      </w:r>
      <w:r>
        <w:rPr>
          <w:spacing w:val="-6"/>
        </w:rPr>
        <w:t> </w:t>
      </w:r>
      <w:r>
        <w:rPr>
          <w:spacing w:val="-2"/>
        </w:rPr>
        <w:t>følelser</w:t>
      </w:r>
      <w:r>
        <w:rPr>
          <w:spacing w:val="-6"/>
        </w:rPr>
        <w:t> </w:t>
      </w:r>
      <w:r>
        <w:rPr>
          <w:spacing w:val="-2"/>
        </w:rPr>
        <w:t>som</w:t>
      </w:r>
      <w:r>
        <w:rPr>
          <w:spacing w:val="-6"/>
        </w:rPr>
        <w:t> </w:t>
      </w:r>
      <w:r>
        <w:rPr>
          <w:spacing w:val="-2"/>
        </w:rPr>
        <w:t>kan</w:t>
      </w:r>
      <w:r>
        <w:rPr>
          <w:spacing w:val="-6"/>
        </w:rPr>
        <w:t> </w:t>
      </w:r>
      <w:r>
        <w:rPr>
          <w:spacing w:val="-2"/>
        </w:rPr>
        <w:t>være</w:t>
      </w:r>
      <w:r>
        <w:rPr>
          <w:spacing w:val="-6"/>
        </w:rPr>
        <w:t> </w:t>
      </w:r>
      <w:r>
        <w:rPr>
          <w:spacing w:val="-2"/>
        </w:rPr>
        <w:t>skjult</w:t>
      </w:r>
      <w:r>
        <w:rPr>
          <w:spacing w:val="-6"/>
        </w:rPr>
        <w:t> </w:t>
      </w:r>
      <w:r>
        <w:rPr>
          <w:spacing w:val="-2"/>
        </w:rPr>
        <w:t>for</w:t>
      </w:r>
      <w:r>
        <w:rPr>
          <w:spacing w:val="-6"/>
        </w:rPr>
        <w:t> </w:t>
      </w:r>
      <w:r>
        <w:rPr>
          <w:spacing w:val="-2"/>
        </w:rPr>
        <w:t>klient,</w:t>
      </w:r>
      <w:r>
        <w:rPr>
          <w:spacing w:val="-6"/>
        </w:rPr>
        <w:t> </w:t>
      </w:r>
      <w:r>
        <w:rPr>
          <w:spacing w:val="-2"/>
        </w:rPr>
        <w:t>men </w:t>
      </w:r>
      <w:r>
        <w:rPr/>
        <w:t>som</w:t>
      </w:r>
      <w:r>
        <w:rPr>
          <w:spacing w:val="-5"/>
        </w:rPr>
        <w:t> </w:t>
      </w:r>
      <w:r>
        <w:rPr/>
        <w:t>kommer</w:t>
      </w:r>
      <w:r>
        <w:rPr>
          <w:spacing w:val="-5"/>
        </w:rPr>
        <w:t> </w:t>
      </w:r>
      <w:r>
        <w:rPr/>
        <w:t>til</w:t>
      </w:r>
      <w:r>
        <w:rPr>
          <w:spacing w:val="-5"/>
        </w:rPr>
        <w:t> </w:t>
      </w:r>
      <w:r>
        <w:rPr/>
        <w:t>uttrykk</w:t>
      </w:r>
      <w:r>
        <w:rPr>
          <w:spacing w:val="-5"/>
        </w:rPr>
        <w:t> </w:t>
      </w:r>
      <w:r>
        <w:rPr/>
        <w:t>gjennom</w:t>
      </w:r>
      <w:r>
        <w:rPr>
          <w:spacing w:val="-5"/>
        </w:rPr>
        <w:t> </w:t>
      </w:r>
      <w:r>
        <w:rPr/>
        <w:t>klientens</w:t>
      </w:r>
      <w:r>
        <w:rPr>
          <w:spacing w:val="-5"/>
        </w:rPr>
        <w:t> </w:t>
      </w:r>
      <w:r>
        <w:rPr/>
        <w:t>reaksjoner</w:t>
      </w:r>
      <w:r>
        <w:rPr>
          <w:spacing w:val="-5"/>
        </w:rPr>
        <w:t> </w:t>
      </w:r>
      <w:r>
        <w:rPr/>
        <w:t>på</w:t>
      </w:r>
      <w:r>
        <w:rPr>
          <w:spacing w:val="-5"/>
        </w:rPr>
        <w:t> </w:t>
      </w:r>
      <w:r>
        <w:rPr/>
        <w:t>terapeutens</w:t>
      </w:r>
      <w:r>
        <w:rPr>
          <w:spacing w:val="-5"/>
        </w:rPr>
        <w:t> </w:t>
      </w:r>
      <w:r>
        <w:rPr/>
        <w:t>intervensjoner. Metoden er forankret i oppfatningen av at enhver psykisk tilstand og opplevelse av psykiske plager er et resultat av kontakt med bestemte visuelle, kinestetiske og audi- tive</w:t>
      </w:r>
      <w:r>
        <w:rPr>
          <w:spacing w:val="1"/>
        </w:rPr>
        <w:t> </w:t>
      </w:r>
      <w:r>
        <w:rPr/>
        <w:t>elementer,</w:t>
      </w:r>
      <w:r>
        <w:rPr>
          <w:spacing w:val="1"/>
        </w:rPr>
        <w:t> </w:t>
      </w:r>
      <w:r>
        <w:rPr/>
        <w:t>samt</w:t>
      </w:r>
      <w:r>
        <w:rPr>
          <w:spacing w:val="2"/>
        </w:rPr>
        <w:t> </w:t>
      </w:r>
      <w:r>
        <w:rPr/>
        <w:t>lukt</w:t>
      </w:r>
      <w:r>
        <w:rPr>
          <w:spacing w:val="1"/>
        </w:rPr>
        <w:t> </w:t>
      </w:r>
      <w:r>
        <w:rPr/>
        <w:t>eller</w:t>
      </w:r>
      <w:r>
        <w:rPr>
          <w:spacing w:val="1"/>
        </w:rPr>
        <w:t> </w:t>
      </w:r>
      <w:r>
        <w:rPr/>
        <w:t>smak,</w:t>
      </w:r>
      <w:r>
        <w:rPr>
          <w:spacing w:val="2"/>
        </w:rPr>
        <w:t> </w:t>
      </w:r>
      <w:r>
        <w:rPr/>
        <w:t>og</w:t>
      </w:r>
      <w:r>
        <w:rPr>
          <w:spacing w:val="1"/>
        </w:rPr>
        <w:t> </w:t>
      </w:r>
      <w:r>
        <w:rPr/>
        <w:t>med</w:t>
      </w:r>
      <w:r>
        <w:rPr>
          <w:spacing w:val="1"/>
        </w:rPr>
        <w:t> </w:t>
      </w:r>
      <w:r>
        <w:rPr/>
        <w:t>bestemte</w:t>
      </w:r>
      <w:r>
        <w:rPr>
          <w:spacing w:val="2"/>
        </w:rPr>
        <w:t> </w:t>
      </w:r>
      <w:r>
        <w:rPr/>
        <w:t>ord</w:t>
      </w:r>
      <w:r>
        <w:rPr>
          <w:spacing w:val="1"/>
        </w:rPr>
        <w:t> </w:t>
      </w:r>
      <w:r>
        <w:rPr/>
        <w:t>og</w:t>
      </w:r>
      <w:r>
        <w:rPr>
          <w:spacing w:val="1"/>
        </w:rPr>
        <w:t> </w:t>
      </w:r>
      <w:r>
        <w:rPr/>
        <w:t>utsagn</w:t>
      </w:r>
      <w:r>
        <w:rPr>
          <w:spacing w:val="2"/>
        </w:rPr>
        <w:t> </w:t>
      </w:r>
      <w:r>
        <w:rPr/>
        <w:t>som</w:t>
      </w:r>
      <w:r>
        <w:rPr>
          <w:spacing w:val="1"/>
        </w:rPr>
        <w:t> </w:t>
      </w:r>
      <w:r>
        <w:rPr/>
        <w:t>rommer</w:t>
      </w:r>
      <w:r>
        <w:rPr>
          <w:spacing w:val="2"/>
        </w:rPr>
        <w:t> </w:t>
      </w:r>
      <w:r>
        <w:rPr>
          <w:spacing w:val="-5"/>
        </w:rPr>
        <w:t>og</w:t>
      </w:r>
    </w:p>
    <w:p>
      <w:pPr>
        <w:pStyle w:val="BodyText"/>
      </w:pPr>
      <w:r>
        <w:rPr/>
        <w:t>utløser</w:t>
      </w:r>
      <w:r>
        <w:rPr>
          <w:spacing w:val="-3"/>
        </w:rPr>
        <w:t> </w:t>
      </w:r>
      <w:r>
        <w:rPr>
          <w:spacing w:val="-2"/>
        </w:rPr>
        <w:t>følelse.</w:t>
      </w:r>
    </w:p>
    <w:p>
      <w:pPr>
        <w:spacing w:after="0"/>
        <w:sectPr>
          <w:pgSz w:w="9640" w:h="13610"/>
          <w:pgMar w:header="345" w:footer="460" w:top="900" w:bottom="620" w:left="860" w:right="640"/>
        </w:sectPr>
      </w:pPr>
    </w:p>
    <w:p>
      <w:pPr>
        <w:pStyle w:val="Heading5"/>
        <w:spacing w:before="171"/>
        <w:ind w:left="330"/>
      </w:pPr>
      <w:r>
        <w:rPr/>
        <w:t>Kartlegging</w:t>
      </w:r>
      <w:r>
        <w:rPr>
          <w:spacing w:val="-1"/>
        </w:rPr>
        <w:t> </w:t>
      </w:r>
      <w:r>
        <w:rPr/>
        <w:t>i</w:t>
      </w:r>
      <w:r>
        <w:rPr>
          <w:spacing w:val="-1"/>
        </w:rPr>
        <w:t> </w:t>
      </w:r>
      <w:r>
        <w:rPr>
          <w:spacing w:val="-2"/>
        </w:rPr>
        <w:t>sanntid</w:t>
      </w:r>
    </w:p>
    <w:p>
      <w:pPr>
        <w:pStyle w:val="BodyText"/>
        <w:spacing w:before="314"/>
        <w:ind w:left="330" w:right="321"/>
      </w:pPr>
      <w:r>
        <w:rPr/>
        <w:t>Kartleggingen av de psykiske endringene foregår i sanntid, det vil si i det øyeblikket klienten er i kontakt med sine følelser og psykiske reaksjoner. Tidsavstanden fra det øyeblikket</w:t>
      </w:r>
      <w:r>
        <w:rPr>
          <w:spacing w:val="-9"/>
        </w:rPr>
        <w:t> </w:t>
      </w:r>
      <w:r>
        <w:rPr/>
        <w:t>en</w:t>
      </w:r>
      <w:r>
        <w:rPr>
          <w:spacing w:val="-9"/>
        </w:rPr>
        <w:t> </w:t>
      </w:r>
      <w:r>
        <w:rPr/>
        <w:t>intervensjon</w:t>
      </w:r>
      <w:r>
        <w:rPr>
          <w:spacing w:val="-9"/>
        </w:rPr>
        <w:t> </w:t>
      </w:r>
      <w:r>
        <w:rPr/>
        <w:t>iverksettes</w:t>
      </w:r>
      <w:r>
        <w:rPr>
          <w:spacing w:val="-9"/>
        </w:rPr>
        <w:t> </w:t>
      </w:r>
      <w:r>
        <w:rPr/>
        <w:t>til</w:t>
      </w:r>
      <w:r>
        <w:rPr>
          <w:spacing w:val="-9"/>
        </w:rPr>
        <w:t> </w:t>
      </w:r>
      <w:r>
        <w:rPr/>
        <w:t>klienten</w:t>
      </w:r>
      <w:r>
        <w:rPr>
          <w:spacing w:val="-9"/>
        </w:rPr>
        <w:t> </w:t>
      </w:r>
      <w:r>
        <w:rPr/>
        <w:t>opplever</w:t>
      </w:r>
      <w:r>
        <w:rPr>
          <w:spacing w:val="-9"/>
        </w:rPr>
        <w:t> </w:t>
      </w:r>
      <w:r>
        <w:rPr/>
        <w:t>en</w:t>
      </w:r>
      <w:r>
        <w:rPr>
          <w:spacing w:val="-9"/>
        </w:rPr>
        <w:t> </w:t>
      </w:r>
      <w:r>
        <w:rPr/>
        <w:t>følelsesmessig</w:t>
      </w:r>
      <w:r>
        <w:rPr>
          <w:spacing w:val="-9"/>
        </w:rPr>
        <w:t> </w:t>
      </w:r>
      <w:r>
        <w:rPr/>
        <w:t>reaksjon, er like kort som klientens evne til å respondere følelsesmessig på terapeutens inter- vensjon.</w:t>
      </w:r>
      <w:r>
        <w:rPr>
          <w:spacing w:val="-13"/>
        </w:rPr>
        <w:t> </w:t>
      </w:r>
      <w:r>
        <w:rPr/>
        <w:t>Intervensjonskartleggingen</w:t>
      </w:r>
      <w:r>
        <w:rPr>
          <w:spacing w:val="-12"/>
        </w:rPr>
        <w:t> </w:t>
      </w:r>
      <w:r>
        <w:rPr/>
        <w:t>fokuserer</w:t>
      </w:r>
      <w:r>
        <w:rPr>
          <w:spacing w:val="-13"/>
        </w:rPr>
        <w:t> </w:t>
      </w:r>
      <w:r>
        <w:rPr/>
        <w:t>på</w:t>
      </w:r>
      <w:r>
        <w:rPr>
          <w:spacing w:val="-12"/>
        </w:rPr>
        <w:t> </w:t>
      </w:r>
      <w:r>
        <w:rPr/>
        <w:t>klientens</w:t>
      </w:r>
      <w:r>
        <w:rPr>
          <w:spacing w:val="-13"/>
        </w:rPr>
        <w:t> </w:t>
      </w:r>
      <w:r>
        <w:rPr/>
        <w:t>følelsesmessige</w:t>
      </w:r>
      <w:r>
        <w:rPr>
          <w:spacing w:val="-12"/>
        </w:rPr>
        <w:t> </w:t>
      </w:r>
      <w:r>
        <w:rPr/>
        <w:t>reaksjoner på forskjellige intervensjoner. Dette gjør det mulig å kartlegge de oppnådde resulta- tene, samt identifisere det som hindrer klienten i å implementere de endringene som blir</w:t>
      </w:r>
      <w:r>
        <w:rPr>
          <w:spacing w:val="-8"/>
        </w:rPr>
        <w:t> </w:t>
      </w:r>
      <w:r>
        <w:rPr/>
        <w:t>forsøkt</w:t>
      </w:r>
      <w:r>
        <w:rPr>
          <w:spacing w:val="-8"/>
        </w:rPr>
        <w:t> </w:t>
      </w:r>
      <w:r>
        <w:rPr/>
        <w:t>iverksatt,</w:t>
      </w:r>
      <w:r>
        <w:rPr>
          <w:spacing w:val="-8"/>
        </w:rPr>
        <w:t> </w:t>
      </w:r>
      <w:r>
        <w:rPr/>
        <w:t>akkurat</w:t>
      </w:r>
      <w:r>
        <w:rPr>
          <w:spacing w:val="-8"/>
        </w:rPr>
        <w:t> </w:t>
      </w:r>
      <w:r>
        <w:rPr/>
        <w:t>i</w:t>
      </w:r>
      <w:r>
        <w:rPr>
          <w:spacing w:val="-8"/>
        </w:rPr>
        <w:t> </w:t>
      </w:r>
      <w:r>
        <w:rPr/>
        <w:t>det</w:t>
      </w:r>
      <w:r>
        <w:rPr>
          <w:spacing w:val="-8"/>
        </w:rPr>
        <w:t> </w:t>
      </w:r>
      <w:r>
        <w:rPr/>
        <w:t>de</w:t>
      </w:r>
      <w:r>
        <w:rPr>
          <w:spacing w:val="-8"/>
        </w:rPr>
        <w:t> </w:t>
      </w:r>
      <w:r>
        <w:rPr/>
        <w:t>skjer.</w:t>
      </w:r>
      <w:r>
        <w:rPr>
          <w:spacing w:val="-8"/>
        </w:rPr>
        <w:t> </w:t>
      </w:r>
      <w:r>
        <w:rPr/>
        <w:t>Dette</w:t>
      </w:r>
      <w:r>
        <w:rPr>
          <w:spacing w:val="-8"/>
        </w:rPr>
        <w:t> </w:t>
      </w:r>
      <w:r>
        <w:rPr/>
        <w:t>representerer</w:t>
      </w:r>
      <w:r>
        <w:rPr>
          <w:spacing w:val="-8"/>
        </w:rPr>
        <w:t> </w:t>
      </w:r>
      <w:r>
        <w:rPr/>
        <w:t>et</w:t>
      </w:r>
      <w:r>
        <w:rPr>
          <w:spacing w:val="-8"/>
        </w:rPr>
        <w:t> </w:t>
      </w:r>
      <w:r>
        <w:rPr/>
        <w:t>betydelig</w:t>
      </w:r>
      <w:r>
        <w:rPr>
          <w:spacing w:val="-8"/>
        </w:rPr>
        <w:t> </w:t>
      </w:r>
      <w:r>
        <w:rPr/>
        <w:t>fremskritt sammenlignet med kartleggingsmetoder basert på DSM-V og ICD-11, samt andre former for diagnostisk utredning..</w:t>
      </w:r>
    </w:p>
    <w:p>
      <w:pPr>
        <w:pStyle w:val="BodyText"/>
        <w:spacing w:before="65"/>
        <w:ind w:left="0"/>
        <w:jc w:val="left"/>
      </w:pPr>
    </w:p>
    <w:p>
      <w:pPr>
        <w:pStyle w:val="Heading5"/>
        <w:ind w:left="330"/>
      </w:pPr>
      <w:r>
        <w:rPr/>
        <w:t>Fortolkninger</w:t>
      </w:r>
      <w:r>
        <w:rPr>
          <w:spacing w:val="-6"/>
        </w:rPr>
        <w:t> </w:t>
      </w:r>
      <w:r>
        <w:rPr/>
        <w:t>og</w:t>
      </w:r>
      <w:r>
        <w:rPr>
          <w:spacing w:val="-5"/>
        </w:rPr>
        <w:t> </w:t>
      </w:r>
      <w:r>
        <w:rPr>
          <w:spacing w:val="-2"/>
        </w:rPr>
        <w:t>intervensjonskartlegging</w:t>
      </w:r>
    </w:p>
    <w:p>
      <w:pPr>
        <w:pStyle w:val="BodyText"/>
        <w:spacing w:before="313"/>
        <w:ind w:left="330" w:right="320"/>
      </w:pPr>
      <w:r>
        <w:rPr/>
        <w:t>Enhver</w:t>
      </w:r>
      <w:r>
        <w:rPr>
          <w:spacing w:val="-3"/>
        </w:rPr>
        <w:t> </w:t>
      </w:r>
      <w:r>
        <w:rPr/>
        <w:t>fortolkning</w:t>
      </w:r>
      <w:r>
        <w:rPr>
          <w:spacing w:val="-3"/>
        </w:rPr>
        <w:t> </w:t>
      </w:r>
      <w:r>
        <w:rPr/>
        <w:t>vil</w:t>
      </w:r>
      <w:r>
        <w:rPr>
          <w:spacing w:val="-3"/>
        </w:rPr>
        <w:t> </w:t>
      </w:r>
      <w:r>
        <w:rPr/>
        <w:t>redusere</w:t>
      </w:r>
      <w:r>
        <w:rPr>
          <w:spacing w:val="-3"/>
        </w:rPr>
        <w:t> </w:t>
      </w:r>
      <w:r>
        <w:rPr/>
        <w:t>terapeutens</w:t>
      </w:r>
      <w:r>
        <w:rPr>
          <w:spacing w:val="-3"/>
        </w:rPr>
        <w:t> </w:t>
      </w:r>
      <w:r>
        <w:rPr/>
        <w:t>kontakt</w:t>
      </w:r>
      <w:r>
        <w:rPr>
          <w:spacing w:val="-3"/>
        </w:rPr>
        <w:t> </w:t>
      </w:r>
      <w:r>
        <w:rPr/>
        <w:t>med</w:t>
      </w:r>
      <w:r>
        <w:rPr>
          <w:spacing w:val="-3"/>
        </w:rPr>
        <w:t> </w:t>
      </w:r>
      <w:r>
        <w:rPr/>
        <w:t>de</w:t>
      </w:r>
      <w:r>
        <w:rPr>
          <w:spacing w:val="-3"/>
        </w:rPr>
        <w:t> </w:t>
      </w:r>
      <w:r>
        <w:rPr/>
        <w:t>mulighetene</w:t>
      </w:r>
      <w:r>
        <w:rPr>
          <w:spacing w:val="-3"/>
        </w:rPr>
        <w:t> </w:t>
      </w:r>
      <w:r>
        <w:rPr/>
        <w:t>for</w:t>
      </w:r>
      <w:r>
        <w:rPr>
          <w:spacing w:val="-3"/>
        </w:rPr>
        <w:t> </w:t>
      </w:r>
      <w:r>
        <w:rPr/>
        <w:t>endring som</w:t>
      </w:r>
      <w:r>
        <w:rPr>
          <w:spacing w:val="-5"/>
        </w:rPr>
        <w:t> </w:t>
      </w:r>
      <w:r>
        <w:rPr/>
        <w:t>rommes</w:t>
      </w:r>
      <w:r>
        <w:rPr>
          <w:spacing w:val="-5"/>
        </w:rPr>
        <w:t> </w:t>
      </w:r>
      <w:r>
        <w:rPr/>
        <w:t>i</w:t>
      </w:r>
      <w:r>
        <w:rPr>
          <w:spacing w:val="-5"/>
        </w:rPr>
        <w:t> </w:t>
      </w:r>
      <w:r>
        <w:rPr/>
        <w:t>klientenes</w:t>
      </w:r>
      <w:r>
        <w:rPr>
          <w:spacing w:val="-5"/>
        </w:rPr>
        <w:t> </w:t>
      </w:r>
      <w:r>
        <w:rPr/>
        <w:t>utsagn.</w:t>
      </w:r>
      <w:r>
        <w:rPr>
          <w:spacing w:val="-5"/>
        </w:rPr>
        <w:t> </w:t>
      </w:r>
      <w:r>
        <w:rPr/>
        <w:t>Fortolkninger</w:t>
      </w:r>
      <w:r>
        <w:rPr>
          <w:spacing w:val="-5"/>
        </w:rPr>
        <w:t> </w:t>
      </w:r>
      <w:r>
        <w:rPr/>
        <w:t>vil</w:t>
      </w:r>
      <w:r>
        <w:rPr>
          <w:spacing w:val="-5"/>
        </w:rPr>
        <w:t> </w:t>
      </w:r>
      <w:r>
        <w:rPr/>
        <w:t>også</w:t>
      </w:r>
      <w:r>
        <w:rPr>
          <w:spacing w:val="-5"/>
        </w:rPr>
        <w:t> </w:t>
      </w:r>
      <w:r>
        <w:rPr/>
        <w:t>redusere</w:t>
      </w:r>
      <w:r>
        <w:rPr>
          <w:spacing w:val="-5"/>
        </w:rPr>
        <w:t> </w:t>
      </w:r>
      <w:r>
        <w:rPr/>
        <w:t>terapeutens</w:t>
      </w:r>
      <w:r>
        <w:rPr>
          <w:spacing w:val="-5"/>
        </w:rPr>
        <w:t> </w:t>
      </w:r>
      <w:r>
        <w:rPr/>
        <w:t>kontakt med</w:t>
      </w:r>
      <w:r>
        <w:rPr>
          <w:spacing w:val="-1"/>
        </w:rPr>
        <w:t> </w:t>
      </w:r>
      <w:r>
        <w:rPr/>
        <w:t>de</w:t>
      </w:r>
      <w:r>
        <w:rPr>
          <w:spacing w:val="-1"/>
        </w:rPr>
        <w:t> </w:t>
      </w:r>
      <w:r>
        <w:rPr/>
        <w:t>mentale</w:t>
      </w:r>
      <w:r>
        <w:rPr>
          <w:spacing w:val="-1"/>
        </w:rPr>
        <w:t> </w:t>
      </w:r>
      <w:r>
        <w:rPr/>
        <w:t>prosessene</w:t>
      </w:r>
      <w:r>
        <w:rPr>
          <w:spacing w:val="-1"/>
        </w:rPr>
        <w:t> </w:t>
      </w:r>
      <w:r>
        <w:rPr/>
        <w:t>som</w:t>
      </w:r>
      <w:r>
        <w:rPr>
          <w:spacing w:val="-1"/>
        </w:rPr>
        <w:t> </w:t>
      </w:r>
      <w:r>
        <w:rPr/>
        <w:t>fører</w:t>
      </w:r>
      <w:r>
        <w:rPr>
          <w:spacing w:val="-1"/>
        </w:rPr>
        <w:t> </w:t>
      </w:r>
      <w:r>
        <w:rPr/>
        <w:t>til</w:t>
      </w:r>
      <w:r>
        <w:rPr>
          <w:spacing w:val="-1"/>
        </w:rPr>
        <w:t> </w:t>
      </w:r>
      <w:r>
        <w:rPr/>
        <w:t>psykisk</w:t>
      </w:r>
      <w:r>
        <w:rPr>
          <w:spacing w:val="-1"/>
        </w:rPr>
        <w:t> </w:t>
      </w:r>
      <w:r>
        <w:rPr/>
        <w:t>endring.</w:t>
      </w:r>
      <w:r>
        <w:rPr>
          <w:spacing w:val="-1"/>
        </w:rPr>
        <w:t> </w:t>
      </w:r>
      <w:r>
        <w:rPr/>
        <w:t>Ethvert</w:t>
      </w:r>
      <w:r>
        <w:rPr>
          <w:spacing w:val="-1"/>
        </w:rPr>
        <w:t> </w:t>
      </w:r>
      <w:r>
        <w:rPr/>
        <w:t>forsøk</w:t>
      </w:r>
      <w:r>
        <w:rPr>
          <w:spacing w:val="-1"/>
        </w:rPr>
        <w:t> </w:t>
      </w:r>
      <w:r>
        <w:rPr/>
        <w:t>på</w:t>
      </w:r>
      <w:r>
        <w:rPr>
          <w:spacing w:val="-1"/>
        </w:rPr>
        <w:t> </w:t>
      </w:r>
      <w:r>
        <w:rPr/>
        <w:t>å</w:t>
      </w:r>
      <w:r>
        <w:rPr>
          <w:spacing w:val="-1"/>
        </w:rPr>
        <w:t> </w:t>
      </w:r>
      <w:r>
        <w:rPr/>
        <w:t>tillegge klientens ord og utsagn en dypere mening enn den som kommer direkte til uttrykk gjennom klientens ord og utsagn, vil føre til at man mister kontakt med det psykiske materialet som forårsaker psykiske plager.</w:t>
      </w:r>
    </w:p>
    <w:p>
      <w:pPr>
        <w:pStyle w:val="BodyText"/>
        <w:ind w:left="330" w:right="320" w:firstLine="283"/>
      </w:pPr>
      <w:r>
        <w:rPr/>
        <w:t>Metoden</w:t>
      </w:r>
      <w:r>
        <w:rPr>
          <w:spacing w:val="-3"/>
        </w:rPr>
        <w:t> </w:t>
      </w:r>
      <w:r>
        <w:rPr/>
        <w:t>forutsetter</w:t>
      </w:r>
      <w:r>
        <w:rPr>
          <w:spacing w:val="-3"/>
        </w:rPr>
        <w:t> </w:t>
      </w:r>
      <w:r>
        <w:rPr/>
        <w:t>derfor</w:t>
      </w:r>
      <w:r>
        <w:rPr>
          <w:spacing w:val="-3"/>
        </w:rPr>
        <w:t> </w:t>
      </w:r>
      <w:r>
        <w:rPr/>
        <w:t>at</w:t>
      </w:r>
      <w:r>
        <w:rPr>
          <w:spacing w:val="-3"/>
        </w:rPr>
        <w:t> </w:t>
      </w:r>
      <w:r>
        <w:rPr/>
        <w:t>terapeuten</w:t>
      </w:r>
      <w:r>
        <w:rPr>
          <w:spacing w:val="-3"/>
        </w:rPr>
        <w:t> </w:t>
      </w:r>
      <w:r>
        <w:rPr/>
        <w:t>ikke</w:t>
      </w:r>
      <w:r>
        <w:rPr>
          <w:spacing w:val="-3"/>
        </w:rPr>
        <w:t> </w:t>
      </w:r>
      <w:r>
        <w:rPr/>
        <w:t>omformulerer,</w:t>
      </w:r>
      <w:r>
        <w:rPr>
          <w:spacing w:val="-3"/>
        </w:rPr>
        <w:t> </w:t>
      </w:r>
      <w:r>
        <w:rPr/>
        <w:t>erstatter</w:t>
      </w:r>
      <w:r>
        <w:rPr>
          <w:spacing w:val="-3"/>
        </w:rPr>
        <w:t> </w:t>
      </w:r>
      <w:r>
        <w:rPr/>
        <w:t>eller</w:t>
      </w:r>
      <w:r>
        <w:rPr>
          <w:spacing w:val="-3"/>
        </w:rPr>
        <w:t> </w:t>
      </w:r>
      <w:r>
        <w:rPr/>
        <w:t>fortol- ker</w:t>
      </w:r>
      <w:r>
        <w:rPr>
          <w:spacing w:val="-13"/>
        </w:rPr>
        <w:t> </w:t>
      </w:r>
      <w:r>
        <w:rPr/>
        <w:t>klientens</w:t>
      </w:r>
      <w:r>
        <w:rPr>
          <w:spacing w:val="-12"/>
        </w:rPr>
        <w:t> </w:t>
      </w:r>
      <w:r>
        <w:rPr/>
        <w:t>utsagn</w:t>
      </w:r>
      <w:r>
        <w:rPr>
          <w:spacing w:val="-13"/>
        </w:rPr>
        <w:t> </w:t>
      </w:r>
      <w:r>
        <w:rPr/>
        <w:t>med</w:t>
      </w:r>
      <w:r>
        <w:rPr>
          <w:spacing w:val="-12"/>
        </w:rPr>
        <w:t> </w:t>
      </w:r>
      <w:r>
        <w:rPr/>
        <w:t>ord</w:t>
      </w:r>
      <w:r>
        <w:rPr>
          <w:spacing w:val="-13"/>
        </w:rPr>
        <w:t> </w:t>
      </w:r>
      <w:r>
        <w:rPr/>
        <w:t>som</w:t>
      </w:r>
      <w:r>
        <w:rPr>
          <w:spacing w:val="-12"/>
        </w:rPr>
        <w:t> </w:t>
      </w:r>
      <w:r>
        <w:rPr/>
        <w:t>er</w:t>
      </w:r>
      <w:r>
        <w:rPr>
          <w:spacing w:val="-13"/>
        </w:rPr>
        <w:t> </w:t>
      </w:r>
      <w:r>
        <w:rPr/>
        <w:t>mer</w:t>
      </w:r>
      <w:r>
        <w:rPr>
          <w:spacing w:val="-12"/>
        </w:rPr>
        <w:t> </w:t>
      </w:r>
      <w:r>
        <w:rPr/>
        <w:t>i</w:t>
      </w:r>
      <w:r>
        <w:rPr>
          <w:spacing w:val="-13"/>
        </w:rPr>
        <w:t> </w:t>
      </w:r>
      <w:r>
        <w:rPr/>
        <w:t>tråd</w:t>
      </w:r>
      <w:r>
        <w:rPr>
          <w:spacing w:val="-12"/>
        </w:rPr>
        <w:t> </w:t>
      </w:r>
      <w:r>
        <w:rPr/>
        <w:t>med</w:t>
      </w:r>
      <w:r>
        <w:rPr>
          <w:spacing w:val="-13"/>
        </w:rPr>
        <w:t> </w:t>
      </w:r>
      <w:r>
        <w:rPr/>
        <w:t>terapeutens</w:t>
      </w:r>
      <w:r>
        <w:rPr>
          <w:spacing w:val="-12"/>
        </w:rPr>
        <w:t> </w:t>
      </w:r>
      <w:r>
        <w:rPr/>
        <w:t>språk</w:t>
      </w:r>
      <w:r>
        <w:rPr>
          <w:spacing w:val="-13"/>
        </w:rPr>
        <w:t> </w:t>
      </w:r>
      <w:r>
        <w:rPr/>
        <w:t>og</w:t>
      </w:r>
      <w:r>
        <w:rPr>
          <w:spacing w:val="-12"/>
        </w:rPr>
        <w:t> </w:t>
      </w:r>
      <w:r>
        <w:rPr/>
        <w:t>teori.</w:t>
      </w:r>
      <w:r>
        <w:rPr>
          <w:spacing w:val="-13"/>
        </w:rPr>
        <w:t> </w:t>
      </w:r>
      <w:r>
        <w:rPr/>
        <w:t>Enhver omforming av klientens utsagn vil svekke validiteten i de informasjonene man sitter med.</w:t>
      </w:r>
      <w:r>
        <w:rPr>
          <w:spacing w:val="-6"/>
        </w:rPr>
        <w:t> </w:t>
      </w:r>
      <w:r>
        <w:rPr/>
        <w:t>Enhver</w:t>
      </w:r>
      <w:r>
        <w:rPr>
          <w:spacing w:val="-6"/>
        </w:rPr>
        <w:t> </w:t>
      </w:r>
      <w:r>
        <w:rPr/>
        <w:t>fortolkning</w:t>
      </w:r>
      <w:r>
        <w:rPr>
          <w:spacing w:val="-6"/>
        </w:rPr>
        <w:t> </w:t>
      </w:r>
      <w:r>
        <w:rPr/>
        <w:t>kan</w:t>
      </w:r>
      <w:r>
        <w:rPr>
          <w:spacing w:val="-6"/>
        </w:rPr>
        <w:t> </w:t>
      </w:r>
      <w:r>
        <w:rPr/>
        <w:t>redusere</w:t>
      </w:r>
      <w:r>
        <w:rPr>
          <w:spacing w:val="-6"/>
        </w:rPr>
        <w:t> </w:t>
      </w:r>
      <w:r>
        <w:rPr/>
        <w:t>terapeutens</w:t>
      </w:r>
      <w:r>
        <w:rPr>
          <w:spacing w:val="-6"/>
        </w:rPr>
        <w:t> </w:t>
      </w:r>
      <w:r>
        <w:rPr/>
        <w:t>evne</w:t>
      </w:r>
      <w:r>
        <w:rPr>
          <w:spacing w:val="-6"/>
        </w:rPr>
        <w:t> </w:t>
      </w:r>
      <w:r>
        <w:rPr/>
        <w:t>til</w:t>
      </w:r>
      <w:r>
        <w:rPr>
          <w:spacing w:val="-6"/>
        </w:rPr>
        <w:t> </w:t>
      </w:r>
      <w:r>
        <w:rPr/>
        <w:t>å</w:t>
      </w:r>
      <w:r>
        <w:rPr>
          <w:spacing w:val="-6"/>
        </w:rPr>
        <w:t> </w:t>
      </w:r>
      <w:r>
        <w:rPr/>
        <w:t>oppdage</w:t>
      </w:r>
      <w:r>
        <w:rPr>
          <w:spacing w:val="-6"/>
        </w:rPr>
        <w:t> </w:t>
      </w:r>
      <w:r>
        <w:rPr/>
        <w:t>endringsmulig- hetene som ligger i klientenes uttalelser fordi at ingen fortolkning er eller uttrykker det</w:t>
      </w:r>
      <w:r>
        <w:rPr>
          <w:spacing w:val="-4"/>
        </w:rPr>
        <w:t> </w:t>
      </w:r>
      <w:r>
        <w:rPr/>
        <w:t>psykiske</w:t>
      </w:r>
      <w:r>
        <w:rPr>
          <w:spacing w:val="-4"/>
        </w:rPr>
        <w:t> </w:t>
      </w:r>
      <w:r>
        <w:rPr/>
        <w:t>materialet</w:t>
      </w:r>
      <w:r>
        <w:rPr>
          <w:spacing w:val="-4"/>
        </w:rPr>
        <w:t> </w:t>
      </w:r>
      <w:r>
        <w:rPr/>
        <w:t>slik</w:t>
      </w:r>
      <w:r>
        <w:rPr>
          <w:spacing w:val="-4"/>
        </w:rPr>
        <w:t> </w:t>
      </w:r>
      <w:r>
        <w:rPr/>
        <w:t>klienten</w:t>
      </w:r>
      <w:r>
        <w:rPr>
          <w:spacing w:val="-4"/>
        </w:rPr>
        <w:t> </w:t>
      </w:r>
      <w:r>
        <w:rPr/>
        <w:t>opplever</w:t>
      </w:r>
      <w:r>
        <w:rPr>
          <w:spacing w:val="-4"/>
        </w:rPr>
        <w:t> </w:t>
      </w:r>
      <w:r>
        <w:rPr/>
        <w:t>det.</w:t>
      </w:r>
      <w:r>
        <w:rPr>
          <w:spacing w:val="-4"/>
        </w:rPr>
        <w:t> </w:t>
      </w:r>
      <w:r>
        <w:rPr/>
        <w:t>Slike</w:t>
      </w:r>
      <w:r>
        <w:rPr>
          <w:spacing w:val="-4"/>
        </w:rPr>
        <w:t> </w:t>
      </w:r>
      <w:r>
        <w:rPr/>
        <w:t>fortolkninger</w:t>
      </w:r>
      <w:r>
        <w:rPr>
          <w:spacing w:val="-4"/>
        </w:rPr>
        <w:t> </w:t>
      </w:r>
      <w:r>
        <w:rPr/>
        <w:t>kan</w:t>
      </w:r>
      <w:r>
        <w:rPr>
          <w:spacing w:val="-4"/>
        </w:rPr>
        <w:t> </w:t>
      </w:r>
      <w:r>
        <w:rPr/>
        <w:t>også</w:t>
      </w:r>
      <w:r>
        <w:rPr>
          <w:spacing w:val="-4"/>
        </w:rPr>
        <w:t> </w:t>
      </w:r>
      <w:r>
        <w:rPr/>
        <w:t>svekke kontakten</w:t>
      </w:r>
      <w:r>
        <w:rPr>
          <w:spacing w:val="-2"/>
        </w:rPr>
        <w:t> </w:t>
      </w:r>
      <w:r>
        <w:rPr/>
        <w:t>med</w:t>
      </w:r>
      <w:r>
        <w:rPr>
          <w:spacing w:val="-2"/>
        </w:rPr>
        <w:t> </w:t>
      </w:r>
      <w:r>
        <w:rPr/>
        <w:t>de</w:t>
      </w:r>
      <w:r>
        <w:rPr>
          <w:spacing w:val="-2"/>
        </w:rPr>
        <w:t> </w:t>
      </w:r>
      <w:r>
        <w:rPr/>
        <w:t>mentale</w:t>
      </w:r>
      <w:r>
        <w:rPr>
          <w:spacing w:val="-2"/>
        </w:rPr>
        <w:t> </w:t>
      </w:r>
      <w:r>
        <w:rPr/>
        <w:t>prosessene</w:t>
      </w:r>
      <w:r>
        <w:rPr>
          <w:spacing w:val="-2"/>
        </w:rPr>
        <w:t> </w:t>
      </w:r>
      <w:r>
        <w:rPr/>
        <w:t>som</w:t>
      </w:r>
      <w:r>
        <w:rPr>
          <w:spacing w:val="-2"/>
        </w:rPr>
        <w:t> </w:t>
      </w:r>
      <w:r>
        <w:rPr/>
        <w:t>er</w:t>
      </w:r>
      <w:r>
        <w:rPr>
          <w:spacing w:val="-2"/>
        </w:rPr>
        <w:t> </w:t>
      </w:r>
      <w:r>
        <w:rPr/>
        <w:t>essensielle</w:t>
      </w:r>
      <w:r>
        <w:rPr>
          <w:spacing w:val="-2"/>
        </w:rPr>
        <w:t> </w:t>
      </w:r>
      <w:r>
        <w:rPr/>
        <w:t>for</w:t>
      </w:r>
      <w:r>
        <w:rPr>
          <w:spacing w:val="-2"/>
        </w:rPr>
        <w:t> </w:t>
      </w:r>
      <w:r>
        <w:rPr/>
        <w:t>psykisk</w:t>
      </w:r>
      <w:r>
        <w:rPr>
          <w:spacing w:val="-2"/>
        </w:rPr>
        <w:t> </w:t>
      </w:r>
      <w:r>
        <w:rPr/>
        <w:t>endring.</w:t>
      </w:r>
      <w:r>
        <w:rPr>
          <w:spacing w:val="-2"/>
        </w:rPr>
        <w:t> </w:t>
      </w:r>
      <w:r>
        <w:rPr/>
        <w:t>Ethvert forsøk på å tillegge klientens ord og uttalelser en dypere mening enn det som direkte formidles, kan føre til at man mister forbindelsen med det psykiske materialet som</w:t>
      </w:r>
      <w:r>
        <w:rPr>
          <w:spacing w:val="40"/>
        </w:rPr>
        <w:t> </w:t>
      </w:r>
      <w:r>
        <w:rPr/>
        <w:t>er årsaken til psykiske plager. Derfor forutsetter metoden at terapeuten verken om- formulerer, erstatter, eller tolker klientens uttalelser med ord som passer bedre med terapeutens eget språk og teoretiske forståelse. Enhver endring i klientens uttalelser kan forringe validiteten av den informasjonen man har tilgjengelig</w:t>
      </w:r>
    </w:p>
    <w:p>
      <w:pPr>
        <w:pStyle w:val="BodyText"/>
        <w:spacing w:before="65"/>
        <w:ind w:left="0"/>
        <w:jc w:val="left"/>
      </w:pPr>
    </w:p>
    <w:p>
      <w:pPr>
        <w:pStyle w:val="Heading5"/>
        <w:ind w:left="330"/>
      </w:pPr>
      <w:r>
        <w:rPr>
          <w:spacing w:val="-2"/>
        </w:rPr>
        <w:t>Fokus</w:t>
      </w:r>
    </w:p>
    <w:p>
      <w:pPr>
        <w:pStyle w:val="BodyText"/>
        <w:spacing w:before="314"/>
        <w:ind w:left="330" w:right="322"/>
      </w:pPr>
      <w:r>
        <w:rPr/>
        <w:t>I</w:t>
      </w:r>
      <w:r>
        <w:rPr>
          <w:spacing w:val="-12"/>
        </w:rPr>
        <w:t> </w:t>
      </w:r>
      <w:r>
        <w:rPr/>
        <w:t>forbindelse</w:t>
      </w:r>
      <w:r>
        <w:rPr>
          <w:spacing w:val="-12"/>
        </w:rPr>
        <w:t> </w:t>
      </w:r>
      <w:r>
        <w:rPr/>
        <w:t>med</w:t>
      </w:r>
      <w:r>
        <w:rPr>
          <w:spacing w:val="-12"/>
        </w:rPr>
        <w:t> </w:t>
      </w:r>
      <w:r>
        <w:rPr/>
        <w:t>intervensjonskartlegging</w:t>
      </w:r>
      <w:r>
        <w:rPr>
          <w:spacing w:val="-12"/>
        </w:rPr>
        <w:t> </w:t>
      </w:r>
      <w:r>
        <w:rPr/>
        <w:t>er</w:t>
      </w:r>
      <w:r>
        <w:rPr>
          <w:spacing w:val="-12"/>
        </w:rPr>
        <w:t> </w:t>
      </w:r>
      <w:r>
        <w:rPr/>
        <w:t>man</w:t>
      </w:r>
      <w:r>
        <w:rPr>
          <w:spacing w:val="-12"/>
        </w:rPr>
        <w:t> </w:t>
      </w:r>
      <w:r>
        <w:rPr/>
        <w:t>oppmerksom</w:t>
      </w:r>
      <w:r>
        <w:rPr>
          <w:spacing w:val="-12"/>
        </w:rPr>
        <w:t> </w:t>
      </w:r>
      <w:r>
        <w:rPr/>
        <w:t>på</w:t>
      </w:r>
      <w:r>
        <w:rPr>
          <w:spacing w:val="-12"/>
        </w:rPr>
        <w:t> </w:t>
      </w:r>
      <w:r>
        <w:rPr/>
        <w:t>følgende</w:t>
      </w:r>
      <w:r>
        <w:rPr>
          <w:spacing w:val="-12"/>
        </w:rPr>
        <w:t> </w:t>
      </w:r>
      <w:r>
        <w:rPr/>
        <w:t>utsagns- typer som er hentet fra den direkte utsagnsmetoden.</w:t>
      </w:r>
    </w:p>
    <w:p>
      <w:pPr>
        <w:spacing w:after="0"/>
        <w:sectPr>
          <w:pgSz w:w="9640" w:h="13610"/>
          <w:pgMar w:header="367" w:footer="425" w:top="900" w:bottom="660" w:left="860" w:right="640"/>
        </w:sectPr>
      </w:pPr>
    </w:p>
    <w:p>
      <w:pPr>
        <w:pStyle w:val="ListParagraph"/>
        <w:numPr>
          <w:ilvl w:val="0"/>
          <w:numId w:val="29"/>
        </w:numPr>
        <w:tabs>
          <w:tab w:pos="821" w:val="left" w:leader="none"/>
          <w:tab w:pos="823" w:val="left" w:leader="none"/>
        </w:tabs>
        <w:spacing w:line="230" w:lineRule="auto" w:before="136" w:after="0"/>
        <w:ind w:left="823" w:right="548" w:hanging="341"/>
        <w:jc w:val="both"/>
        <w:rPr>
          <w:sz w:val="22"/>
        </w:rPr>
      </w:pPr>
      <w:r>
        <w:rPr>
          <w:sz w:val="22"/>
        </w:rPr>
        <w:t>Tilgangsbekreftende</w:t>
      </w:r>
      <w:r>
        <w:rPr>
          <w:spacing w:val="-8"/>
          <w:sz w:val="22"/>
        </w:rPr>
        <w:t> </w:t>
      </w:r>
      <w:r>
        <w:rPr>
          <w:sz w:val="22"/>
        </w:rPr>
        <w:t>utsagn</w:t>
      </w:r>
      <w:r>
        <w:rPr>
          <w:spacing w:val="-8"/>
          <w:sz w:val="22"/>
        </w:rPr>
        <w:t> </w:t>
      </w:r>
      <w:r>
        <w:rPr>
          <w:sz w:val="22"/>
        </w:rPr>
        <w:t>som</w:t>
      </w:r>
      <w:r>
        <w:rPr>
          <w:spacing w:val="-8"/>
          <w:sz w:val="22"/>
        </w:rPr>
        <w:t> </w:t>
      </w:r>
      <w:r>
        <w:rPr>
          <w:sz w:val="22"/>
        </w:rPr>
        <w:t>bekrefter</w:t>
      </w:r>
      <w:r>
        <w:rPr>
          <w:spacing w:val="-8"/>
          <w:sz w:val="22"/>
        </w:rPr>
        <w:t> </w:t>
      </w:r>
      <w:r>
        <w:rPr>
          <w:sz w:val="22"/>
        </w:rPr>
        <w:t>at</w:t>
      </w:r>
      <w:r>
        <w:rPr>
          <w:spacing w:val="-8"/>
          <w:sz w:val="22"/>
        </w:rPr>
        <w:t> </w:t>
      </w:r>
      <w:r>
        <w:rPr>
          <w:sz w:val="22"/>
        </w:rPr>
        <w:t>klienten</w:t>
      </w:r>
      <w:r>
        <w:rPr>
          <w:spacing w:val="-8"/>
          <w:sz w:val="22"/>
        </w:rPr>
        <w:t> </w:t>
      </w:r>
      <w:r>
        <w:rPr>
          <w:sz w:val="22"/>
        </w:rPr>
        <w:t>har</w:t>
      </w:r>
      <w:r>
        <w:rPr>
          <w:spacing w:val="-8"/>
          <w:sz w:val="22"/>
        </w:rPr>
        <w:t> </w:t>
      </w:r>
      <w:r>
        <w:rPr>
          <w:sz w:val="22"/>
        </w:rPr>
        <w:t>fått</w:t>
      </w:r>
      <w:r>
        <w:rPr>
          <w:spacing w:val="-8"/>
          <w:sz w:val="22"/>
        </w:rPr>
        <w:t> </w:t>
      </w:r>
      <w:r>
        <w:rPr>
          <w:sz w:val="22"/>
        </w:rPr>
        <w:t>kontakt</w:t>
      </w:r>
      <w:r>
        <w:rPr>
          <w:spacing w:val="-8"/>
          <w:sz w:val="22"/>
        </w:rPr>
        <w:t> </w:t>
      </w:r>
      <w:r>
        <w:rPr>
          <w:sz w:val="22"/>
        </w:rPr>
        <w:t>med</w:t>
      </w:r>
      <w:r>
        <w:rPr>
          <w:spacing w:val="-8"/>
          <w:sz w:val="22"/>
        </w:rPr>
        <w:t> </w:t>
      </w:r>
      <w:r>
        <w:rPr>
          <w:sz w:val="22"/>
        </w:rPr>
        <w:t>de mentale elementene som inneholder klientens følelser.</w:t>
      </w:r>
    </w:p>
    <w:p>
      <w:pPr>
        <w:pStyle w:val="ListParagraph"/>
        <w:numPr>
          <w:ilvl w:val="0"/>
          <w:numId w:val="29"/>
        </w:numPr>
        <w:tabs>
          <w:tab w:pos="821" w:val="left" w:leader="none"/>
          <w:tab w:pos="823" w:val="left" w:leader="none"/>
        </w:tabs>
        <w:spacing w:line="230" w:lineRule="auto" w:before="0" w:after="0"/>
        <w:ind w:left="823" w:right="548" w:hanging="341"/>
        <w:jc w:val="both"/>
        <w:rPr>
          <w:sz w:val="22"/>
        </w:rPr>
      </w:pPr>
      <w:r>
        <w:rPr>
          <w:sz w:val="22"/>
        </w:rPr>
        <w:t>Tilgangsavkreftende utsagn som indikerer at klienten ikke har fått kontakt med de mentale elementene som utløser klientens følelser.</w:t>
      </w:r>
    </w:p>
    <w:p>
      <w:pPr>
        <w:pStyle w:val="ListParagraph"/>
        <w:numPr>
          <w:ilvl w:val="0"/>
          <w:numId w:val="29"/>
        </w:numPr>
        <w:tabs>
          <w:tab w:pos="821" w:val="left" w:leader="none"/>
          <w:tab w:pos="823" w:val="left" w:leader="none"/>
        </w:tabs>
        <w:spacing w:line="230" w:lineRule="auto" w:before="0" w:after="0"/>
        <w:ind w:left="823" w:right="548" w:hanging="341"/>
        <w:jc w:val="both"/>
        <w:rPr>
          <w:sz w:val="22"/>
        </w:rPr>
      </w:pPr>
      <w:r>
        <w:rPr>
          <w:sz w:val="22"/>
        </w:rPr>
        <w:t>Intervensjonsbekreftende utsagn som formidler at klienten har lykkes med å gjennomføre terapeutens intervensjoner.</w:t>
      </w:r>
    </w:p>
    <w:p>
      <w:pPr>
        <w:pStyle w:val="ListParagraph"/>
        <w:numPr>
          <w:ilvl w:val="0"/>
          <w:numId w:val="29"/>
        </w:numPr>
        <w:tabs>
          <w:tab w:pos="821" w:val="left" w:leader="none"/>
          <w:tab w:pos="823" w:val="left" w:leader="none"/>
        </w:tabs>
        <w:spacing w:line="230" w:lineRule="auto" w:before="0" w:after="0"/>
        <w:ind w:left="823" w:right="548" w:hanging="341"/>
        <w:jc w:val="both"/>
        <w:rPr>
          <w:sz w:val="22"/>
        </w:rPr>
      </w:pPr>
      <w:r>
        <w:rPr>
          <w:sz w:val="22"/>
        </w:rPr>
        <w:t>Intervensjonsavkreftende</w:t>
      </w:r>
      <w:r>
        <w:rPr>
          <w:spacing w:val="-13"/>
          <w:sz w:val="22"/>
        </w:rPr>
        <w:t> </w:t>
      </w:r>
      <w:r>
        <w:rPr>
          <w:sz w:val="22"/>
        </w:rPr>
        <w:t>utsagn</w:t>
      </w:r>
      <w:r>
        <w:rPr>
          <w:spacing w:val="-12"/>
          <w:sz w:val="22"/>
        </w:rPr>
        <w:t> </w:t>
      </w:r>
      <w:r>
        <w:rPr>
          <w:sz w:val="22"/>
        </w:rPr>
        <w:t>som</w:t>
      </w:r>
      <w:r>
        <w:rPr>
          <w:spacing w:val="-13"/>
          <w:sz w:val="22"/>
        </w:rPr>
        <w:t> </w:t>
      </w:r>
      <w:r>
        <w:rPr>
          <w:sz w:val="22"/>
        </w:rPr>
        <w:t>antyder</w:t>
      </w:r>
      <w:r>
        <w:rPr>
          <w:spacing w:val="-12"/>
          <w:sz w:val="22"/>
        </w:rPr>
        <w:t> </w:t>
      </w:r>
      <w:r>
        <w:rPr>
          <w:sz w:val="22"/>
        </w:rPr>
        <w:t>at</w:t>
      </w:r>
      <w:r>
        <w:rPr>
          <w:spacing w:val="-13"/>
          <w:sz w:val="22"/>
        </w:rPr>
        <w:t> </w:t>
      </w:r>
      <w:r>
        <w:rPr>
          <w:sz w:val="22"/>
        </w:rPr>
        <w:t>klienten</w:t>
      </w:r>
      <w:r>
        <w:rPr>
          <w:spacing w:val="-12"/>
          <w:sz w:val="22"/>
        </w:rPr>
        <w:t> </w:t>
      </w:r>
      <w:r>
        <w:rPr>
          <w:sz w:val="22"/>
        </w:rPr>
        <w:t>ikke</w:t>
      </w:r>
      <w:r>
        <w:rPr>
          <w:spacing w:val="-13"/>
          <w:sz w:val="22"/>
        </w:rPr>
        <w:t> </w:t>
      </w:r>
      <w:r>
        <w:rPr>
          <w:sz w:val="22"/>
        </w:rPr>
        <w:t>har</w:t>
      </w:r>
      <w:r>
        <w:rPr>
          <w:spacing w:val="-12"/>
          <w:sz w:val="22"/>
        </w:rPr>
        <w:t> </w:t>
      </w:r>
      <w:r>
        <w:rPr>
          <w:sz w:val="22"/>
        </w:rPr>
        <w:t>vært</w:t>
      </w:r>
      <w:r>
        <w:rPr>
          <w:spacing w:val="-13"/>
          <w:sz w:val="22"/>
        </w:rPr>
        <w:t> </w:t>
      </w:r>
      <w:r>
        <w:rPr>
          <w:sz w:val="22"/>
        </w:rPr>
        <w:t>i</w:t>
      </w:r>
      <w:r>
        <w:rPr>
          <w:spacing w:val="-12"/>
          <w:sz w:val="22"/>
        </w:rPr>
        <w:t> </w:t>
      </w:r>
      <w:r>
        <w:rPr>
          <w:sz w:val="22"/>
        </w:rPr>
        <w:t>stand til å utføre den mentale operasjonen som forventes ut fra terapeutens inter- </w:t>
      </w:r>
      <w:r>
        <w:rPr>
          <w:spacing w:val="-2"/>
          <w:sz w:val="22"/>
        </w:rPr>
        <w:t>vensjon.</w:t>
      </w:r>
    </w:p>
    <w:p>
      <w:pPr>
        <w:pStyle w:val="ListParagraph"/>
        <w:numPr>
          <w:ilvl w:val="0"/>
          <w:numId w:val="29"/>
        </w:numPr>
        <w:tabs>
          <w:tab w:pos="821" w:val="left" w:leader="none"/>
          <w:tab w:pos="823" w:val="left" w:leader="none"/>
        </w:tabs>
        <w:spacing w:line="230" w:lineRule="auto" w:before="0" w:after="0"/>
        <w:ind w:left="823" w:right="549" w:hanging="341"/>
        <w:jc w:val="both"/>
        <w:rPr>
          <w:sz w:val="22"/>
        </w:rPr>
      </w:pPr>
      <w:r>
        <w:rPr>
          <w:sz w:val="22"/>
        </w:rPr>
        <w:t>Endringsbekreftende utsagn som indikerer at det har skjedd en psykisk end- ring som en følge av terapeutens intervensjon.</w:t>
      </w:r>
    </w:p>
    <w:p>
      <w:pPr>
        <w:pStyle w:val="ListParagraph"/>
        <w:numPr>
          <w:ilvl w:val="0"/>
          <w:numId w:val="29"/>
        </w:numPr>
        <w:tabs>
          <w:tab w:pos="821" w:val="left" w:leader="none"/>
          <w:tab w:pos="823" w:val="left" w:leader="none"/>
        </w:tabs>
        <w:spacing w:line="230" w:lineRule="auto" w:before="0" w:after="0"/>
        <w:ind w:left="823" w:right="548" w:hanging="341"/>
        <w:jc w:val="both"/>
        <w:rPr>
          <w:sz w:val="22"/>
        </w:rPr>
      </w:pPr>
      <w:r>
        <w:rPr>
          <w:sz w:val="22"/>
        </w:rPr>
        <w:t>Endringsavkreftende</w:t>
      </w:r>
      <w:r>
        <w:rPr>
          <w:spacing w:val="-8"/>
          <w:sz w:val="22"/>
        </w:rPr>
        <w:t> </w:t>
      </w:r>
      <w:r>
        <w:rPr>
          <w:sz w:val="22"/>
        </w:rPr>
        <w:t>utsagn</w:t>
      </w:r>
      <w:r>
        <w:rPr>
          <w:spacing w:val="-8"/>
          <w:sz w:val="22"/>
        </w:rPr>
        <w:t> </w:t>
      </w:r>
      <w:r>
        <w:rPr>
          <w:sz w:val="22"/>
        </w:rPr>
        <w:t>som</w:t>
      </w:r>
      <w:r>
        <w:rPr>
          <w:spacing w:val="-8"/>
          <w:sz w:val="22"/>
        </w:rPr>
        <w:t> </w:t>
      </w:r>
      <w:r>
        <w:rPr>
          <w:sz w:val="22"/>
        </w:rPr>
        <w:t>formidler</w:t>
      </w:r>
      <w:r>
        <w:rPr>
          <w:spacing w:val="-8"/>
          <w:sz w:val="22"/>
        </w:rPr>
        <w:t> </w:t>
      </w:r>
      <w:r>
        <w:rPr>
          <w:sz w:val="22"/>
        </w:rPr>
        <w:t>at</w:t>
      </w:r>
      <w:r>
        <w:rPr>
          <w:spacing w:val="-8"/>
          <w:sz w:val="22"/>
        </w:rPr>
        <w:t> </w:t>
      </w:r>
      <w:r>
        <w:rPr>
          <w:sz w:val="22"/>
        </w:rPr>
        <w:t>klienten</w:t>
      </w:r>
      <w:r>
        <w:rPr>
          <w:spacing w:val="-8"/>
          <w:sz w:val="22"/>
        </w:rPr>
        <w:t> </w:t>
      </w:r>
      <w:r>
        <w:rPr>
          <w:sz w:val="22"/>
        </w:rPr>
        <w:t>ikke</w:t>
      </w:r>
      <w:r>
        <w:rPr>
          <w:spacing w:val="-8"/>
          <w:sz w:val="22"/>
        </w:rPr>
        <w:t> </w:t>
      </w:r>
      <w:r>
        <w:rPr>
          <w:sz w:val="22"/>
        </w:rPr>
        <w:t>har</w:t>
      </w:r>
      <w:r>
        <w:rPr>
          <w:spacing w:val="-8"/>
          <w:sz w:val="22"/>
        </w:rPr>
        <w:t> </w:t>
      </w:r>
      <w:r>
        <w:rPr>
          <w:sz w:val="22"/>
        </w:rPr>
        <w:t>opplevd</w:t>
      </w:r>
      <w:r>
        <w:rPr>
          <w:spacing w:val="-8"/>
          <w:sz w:val="22"/>
        </w:rPr>
        <w:t> </w:t>
      </w:r>
      <w:r>
        <w:rPr>
          <w:sz w:val="22"/>
        </w:rPr>
        <w:t>noen følelsesmessige endringer</w:t>
      </w:r>
    </w:p>
    <w:p>
      <w:pPr>
        <w:pStyle w:val="BodyText"/>
        <w:spacing w:before="91"/>
        <w:ind w:left="0"/>
        <w:jc w:val="left"/>
      </w:pPr>
    </w:p>
    <w:p>
      <w:pPr>
        <w:pStyle w:val="Heading5"/>
        <w:spacing w:line="218" w:lineRule="auto" w:before="1"/>
      </w:pPr>
      <w:r>
        <w:rPr/>
        <w:t>Forutsetninger</w:t>
      </w:r>
      <w:r>
        <w:rPr>
          <w:spacing w:val="-7"/>
        </w:rPr>
        <w:t> </w:t>
      </w:r>
      <w:r>
        <w:rPr/>
        <w:t>for</w:t>
      </w:r>
      <w:r>
        <w:rPr>
          <w:spacing w:val="-7"/>
        </w:rPr>
        <w:t> </w:t>
      </w:r>
      <w:r>
        <w:rPr/>
        <w:t>å</w:t>
      </w:r>
      <w:r>
        <w:rPr>
          <w:spacing w:val="-7"/>
        </w:rPr>
        <w:t> </w:t>
      </w:r>
      <w:r>
        <w:rPr/>
        <w:t>lykkes</w:t>
      </w:r>
      <w:r>
        <w:rPr>
          <w:spacing w:val="-7"/>
        </w:rPr>
        <w:t> </w:t>
      </w:r>
      <w:r>
        <w:rPr/>
        <w:t>med</w:t>
      </w:r>
      <w:r>
        <w:rPr>
          <w:spacing w:val="-7"/>
        </w:rPr>
        <w:t> </w:t>
      </w:r>
      <w:r>
        <w:rPr/>
        <w:t>intervensjonskart- </w:t>
      </w:r>
      <w:r>
        <w:rPr>
          <w:spacing w:val="-2"/>
        </w:rPr>
        <w:t>legging</w:t>
      </w:r>
    </w:p>
    <w:p>
      <w:pPr>
        <w:pStyle w:val="BodyText"/>
        <w:spacing w:before="321"/>
        <w:ind w:right="548"/>
      </w:pPr>
      <w:r>
        <w:rPr/>
        <w:t>Intervensjonskartlegging</w:t>
      </w:r>
      <w:r>
        <w:rPr>
          <w:spacing w:val="-8"/>
        </w:rPr>
        <w:t> </w:t>
      </w:r>
      <w:r>
        <w:rPr/>
        <w:t>forutsetter</w:t>
      </w:r>
      <w:r>
        <w:rPr>
          <w:spacing w:val="-8"/>
        </w:rPr>
        <w:t> </w:t>
      </w:r>
      <w:r>
        <w:rPr/>
        <w:t>innsikt</w:t>
      </w:r>
      <w:r>
        <w:rPr>
          <w:spacing w:val="-8"/>
        </w:rPr>
        <w:t> </w:t>
      </w:r>
      <w:r>
        <w:rPr/>
        <w:t>i</w:t>
      </w:r>
      <w:r>
        <w:rPr>
          <w:spacing w:val="-8"/>
        </w:rPr>
        <w:t> </w:t>
      </w:r>
      <w:r>
        <w:rPr/>
        <w:t>ord,</w:t>
      </w:r>
      <w:r>
        <w:rPr>
          <w:spacing w:val="-8"/>
        </w:rPr>
        <w:t> </w:t>
      </w:r>
      <w:r>
        <w:rPr/>
        <w:t>utsagn</w:t>
      </w:r>
      <w:r>
        <w:rPr>
          <w:spacing w:val="-8"/>
        </w:rPr>
        <w:t> </w:t>
      </w:r>
      <w:r>
        <w:rPr/>
        <w:t>og</w:t>
      </w:r>
      <w:r>
        <w:rPr>
          <w:spacing w:val="-8"/>
        </w:rPr>
        <w:t> </w:t>
      </w:r>
      <w:r>
        <w:rPr/>
        <w:t>indre</w:t>
      </w:r>
      <w:r>
        <w:rPr>
          <w:spacing w:val="-8"/>
        </w:rPr>
        <w:t> </w:t>
      </w:r>
      <w:r>
        <w:rPr/>
        <w:t>sanseforestillingers betydning</w:t>
      </w:r>
      <w:r>
        <w:rPr>
          <w:spacing w:val="-12"/>
        </w:rPr>
        <w:t> </w:t>
      </w:r>
      <w:r>
        <w:rPr/>
        <w:t>for</w:t>
      </w:r>
      <w:r>
        <w:rPr>
          <w:spacing w:val="26"/>
        </w:rPr>
        <w:t> </w:t>
      </w:r>
      <w:r>
        <w:rPr/>
        <w:t>psykiske</w:t>
      </w:r>
      <w:r>
        <w:rPr>
          <w:spacing w:val="-12"/>
        </w:rPr>
        <w:t> </w:t>
      </w:r>
      <w:r>
        <w:rPr/>
        <w:t>plager,</w:t>
      </w:r>
      <w:r>
        <w:rPr>
          <w:spacing w:val="-12"/>
        </w:rPr>
        <w:t> </w:t>
      </w:r>
      <w:r>
        <w:rPr/>
        <w:t>og</w:t>
      </w:r>
      <w:r>
        <w:rPr>
          <w:spacing w:val="-12"/>
        </w:rPr>
        <w:t> </w:t>
      </w:r>
      <w:r>
        <w:rPr/>
        <w:t>i</w:t>
      </w:r>
      <w:r>
        <w:rPr>
          <w:spacing w:val="-12"/>
        </w:rPr>
        <w:t> </w:t>
      </w:r>
      <w:r>
        <w:rPr/>
        <w:t>hva</w:t>
      </w:r>
      <w:r>
        <w:rPr>
          <w:spacing w:val="-12"/>
        </w:rPr>
        <w:t> </w:t>
      </w:r>
      <w:r>
        <w:rPr/>
        <w:t>som</w:t>
      </w:r>
      <w:r>
        <w:rPr>
          <w:spacing w:val="-12"/>
        </w:rPr>
        <w:t> </w:t>
      </w:r>
      <w:r>
        <w:rPr/>
        <w:t>skjer</w:t>
      </w:r>
      <w:r>
        <w:rPr>
          <w:spacing w:val="-12"/>
        </w:rPr>
        <w:t> </w:t>
      </w:r>
      <w:r>
        <w:rPr/>
        <w:t>mentalt</w:t>
      </w:r>
      <w:r>
        <w:rPr>
          <w:spacing w:val="-12"/>
        </w:rPr>
        <w:t> </w:t>
      </w:r>
      <w:r>
        <w:rPr/>
        <w:t>når</w:t>
      </w:r>
      <w:r>
        <w:rPr>
          <w:spacing w:val="-12"/>
        </w:rPr>
        <w:t> </w:t>
      </w:r>
      <w:r>
        <w:rPr/>
        <w:t>det</w:t>
      </w:r>
      <w:r>
        <w:rPr>
          <w:spacing w:val="-12"/>
        </w:rPr>
        <w:t> </w:t>
      </w:r>
      <w:r>
        <w:rPr/>
        <w:t>skjer</w:t>
      </w:r>
      <w:r>
        <w:rPr>
          <w:spacing w:val="-12"/>
        </w:rPr>
        <w:t> </w:t>
      </w:r>
      <w:r>
        <w:rPr/>
        <w:t>en</w:t>
      </w:r>
      <w:r>
        <w:rPr>
          <w:spacing w:val="-12"/>
        </w:rPr>
        <w:t> </w:t>
      </w:r>
      <w:r>
        <w:rPr/>
        <w:t>psykisk</w:t>
      </w:r>
      <w:r>
        <w:rPr>
          <w:spacing w:val="-12"/>
        </w:rPr>
        <w:t> </w:t>
      </w:r>
      <w:r>
        <w:rPr/>
        <w:t>end- ring</w:t>
      </w:r>
      <w:r>
        <w:rPr>
          <w:spacing w:val="-2"/>
        </w:rPr>
        <w:t> </w:t>
      </w:r>
      <w:r>
        <w:rPr/>
        <w:t>i</w:t>
      </w:r>
      <w:r>
        <w:rPr>
          <w:spacing w:val="-2"/>
        </w:rPr>
        <w:t> </w:t>
      </w:r>
      <w:r>
        <w:rPr/>
        <w:t>behandling.</w:t>
      </w:r>
      <w:r>
        <w:rPr>
          <w:spacing w:val="-2"/>
        </w:rPr>
        <w:t> </w:t>
      </w:r>
      <w:r>
        <w:rPr/>
        <w:t>Metoden</w:t>
      </w:r>
      <w:r>
        <w:rPr>
          <w:spacing w:val="-2"/>
        </w:rPr>
        <w:t> </w:t>
      </w:r>
      <w:r>
        <w:rPr/>
        <w:t>er</w:t>
      </w:r>
      <w:r>
        <w:rPr>
          <w:spacing w:val="-2"/>
        </w:rPr>
        <w:t> </w:t>
      </w:r>
      <w:r>
        <w:rPr/>
        <w:t>forankret</w:t>
      </w:r>
      <w:r>
        <w:rPr>
          <w:spacing w:val="-2"/>
        </w:rPr>
        <w:t> </w:t>
      </w:r>
      <w:r>
        <w:rPr/>
        <w:t>i</w:t>
      </w:r>
      <w:r>
        <w:rPr>
          <w:spacing w:val="-2"/>
        </w:rPr>
        <w:t> </w:t>
      </w:r>
      <w:r>
        <w:rPr/>
        <w:t>den</w:t>
      </w:r>
      <w:r>
        <w:rPr>
          <w:spacing w:val="-2"/>
        </w:rPr>
        <w:t> </w:t>
      </w:r>
      <w:r>
        <w:rPr/>
        <w:t>vurderingen</w:t>
      </w:r>
      <w:r>
        <w:rPr>
          <w:spacing w:val="-2"/>
        </w:rPr>
        <w:t> </w:t>
      </w:r>
      <w:r>
        <w:rPr/>
        <w:t>at</w:t>
      </w:r>
      <w:r>
        <w:rPr>
          <w:spacing w:val="-2"/>
        </w:rPr>
        <w:t> </w:t>
      </w:r>
      <w:r>
        <w:rPr/>
        <w:t>enhver</w:t>
      </w:r>
      <w:r>
        <w:rPr>
          <w:spacing w:val="-2"/>
        </w:rPr>
        <w:t> </w:t>
      </w:r>
      <w:r>
        <w:rPr/>
        <w:t>psykisk</w:t>
      </w:r>
      <w:r>
        <w:rPr>
          <w:spacing w:val="-2"/>
        </w:rPr>
        <w:t> </w:t>
      </w:r>
      <w:r>
        <w:rPr/>
        <w:t>endring kommer</w:t>
      </w:r>
      <w:r>
        <w:rPr>
          <w:spacing w:val="-1"/>
        </w:rPr>
        <w:t> </w:t>
      </w:r>
      <w:r>
        <w:rPr/>
        <w:t>til</w:t>
      </w:r>
      <w:r>
        <w:rPr>
          <w:spacing w:val="-1"/>
        </w:rPr>
        <w:t> </w:t>
      </w:r>
      <w:r>
        <w:rPr/>
        <w:t>uttrykk</w:t>
      </w:r>
      <w:r>
        <w:rPr>
          <w:spacing w:val="-1"/>
        </w:rPr>
        <w:t> </w:t>
      </w:r>
      <w:r>
        <w:rPr/>
        <w:t>gjennom</w:t>
      </w:r>
      <w:r>
        <w:rPr>
          <w:spacing w:val="-1"/>
        </w:rPr>
        <w:t> </w:t>
      </w:r>
      <w:r>
        <w:rPr/>
        <w:t>endringer</w:t>
      </w:r>
      <w:r>
        <w:rPr>
          <w:spacing w:val="-1"/>
        </w:rPr>
        <w:t> </w:t>
      </w:r>
      <w:r>
        <w:rPr/>
        <w:t>i</w:t>
      </w:r>
      <w:r>
        <w:rPr>
          <w:spacing w:val="-1"/>
        </w:rPr>
        <w:t> </w:t>
      </w:r>
      <w:r>
        <w:rPr/>
        <w:t>klientens</w:t>
      </w:r>
      <w:r>
        <w:rPr>
          <w:spacing w:val="-1"/>
        </w:rPr>
        <w:t> </w:t>
      </w:r>
      <w:r>
        <w:rPr/>
        <w:t>språk.</w:t>
      </w:r>
      <w:r>
        <w:rPr>
          <w:spacing w:val="-1"/>
        </w:rPr>
        <w:t> </w:t>
      </w:r>
      <w:r>
        <w:rPr/>
        <w:t>Man</w:t>
      </w:r>
      <w:r>
        <w:rPr>
          <w:spacing w:val="-1"/>
        </w:rPr>
        <w:t> </w:t>
      </w:r>
      <w:r>
        <w:rPr/>
        <w:t>fokuserer</w:t>
      </w:r>
      <w:r>
        <w:rPr>
          <w:spacing w:val="-1"/>
        </w:rPr>
        <w:t> </w:t>
      </w:r>
      <w:r>
        <w:rPr/>
        <w:t>derfor</w:t>
      </w:r>
      <w:r>
        <w:rPr>
          <w:spacing w:val="-1"/>
        </w:rPr>
        <w:t> </w:t>
      </w:r>
      <w:r>
        <w:rPr/>
        <w:t>på</w:t>
      </w:r>
      <w:r>
        <w:rPr>
          <w:spacing w:val="-1"/>
        </w:rPr>
        <w:t> </w:t>
      </w:r>
      <w:r>
        <w:rPr/>
        <w:t>de utsagnene som formidler klientens reaksjoner på terapeutens intervensjoner.</w:t>
      </w:r>
    </w:p>
    <w:p>
      <w:pPr>
        <w:pStyle w:val="BodyText"/>
        <w:ind w:right="547" w:firstLine="283"/>
      </w:pPr>
      <w:r>
        <w:rPr/>
        <w:t>Metoden</w:t>
      </w:r>
      <w:r>
        <w:rPr>
          <w:spacing w:val="-5"/>
        </w:rPr>
        <w:t> </w:t>
      </w:r>
      <w:r>
        <w:rPr/>
        <w:t>forutsetter</w:t>
      </w:r>
      <w:r>
        <w:rPr>
          <w:spacing w:val="-5"/>
        </w:rPr>
        <w:t> </w:t>
      </w:r>
      <w:r>
        <w:rPr/>
        <w:t>også</w:t>
      </w:r>
      <w:r>
        <w:rPr>
          <w:spacing w:val="-5"/>
        </w:rPr>
        <w:t> </w:t>
      </w:r>
      <w:r>
        <w:rPr/>
        <w:t>at</w:t>
      </w:r>
      <w:r>
        <w:rPr>
          <w:spacing w:val="-5"/>
        </w:rPr>
        <w:t> </w:t>
      </w:r>
      <w:r>
        <w:rPr/>
        <w:t>det</w:t>
      </w:r>
      <w:r>
        <w:rPr>
          <w:spacing w:val="-5"/>
        </w:rPr>
        <w:t> </w:t>
      </w:r>
      <w:r>
        <w:rPr/>
        <w:t>skjer</w:t>
      </w:r>
      <w:r>
        <w:rPr>
          <w:spacing w:val="-5"/>
        </w:rPr>
        <w:t> </w:t>
      </w:r>
      <w:r>
        <w:rPr/>
        <w:t>en</w:t>
      </w:r>
      <w:r>
        <w:rPr>
          <w:spacing w:val="-5"/>
        </w:rPr>
        <w:t> </w:t>
      </w:r>
      <w:r>
        <w:rPr/>
        <w:t>psykisk</w:t>
      </w:r>
      <w:r>
        <w:rPr>
          <w:spacing w:val="-5"/>
        </w:rPr>
        <w:t> </w:t>
      </w:r>
      <w:r>
        <w:rPr/>
        <w:t>endring.</w:t>
      </w:r>
      <w:r>
        <w:rPr>
          <w:spacing w:val="-5"/>
        </w:rPr>
        <w:t> </w:t>
      </w:r>
      <w:r>
        <w:rPr/>
        <w:t>Det</w:t>
      </w:r>
      <w:r>
        <w:rPr>
          <w:spacing w:val="-5"/>
        </w:rPr>
        <w:t> </w:t>
      </w:r>
      <w:r>
        <w:rPr/>
        <w:t>er</w:t>
      </w:r>
      <w:r>
        <w:rPr>
          <w:spacing w:val="-5"/>
        </w:rPr>
        <w:t> </w:t>
      </w:r>
      <w:r>
        <w:rPr/>
        <w:t>liten</w:t>
      </w:r>
      <w:r>
        <w:rPr>
          <w:spacing w:val="-5"/>
        </w:rPr>
        <w:t> </w:t>
      </w:r>
      <w:r>
        <w:rPr/>
        <w:t>hensikt</w:t>
      </w:r>
      <w:r>
        <w:rPr>
          <w:spacing w:val="-5"/>
        </w:rPr>
        <w:t> </w:t>
      </w:r>
      <w:r>
        <w:rPr/>
        <w:t>å</w:t>
      </w:r>
      <w:r>
        <w:rPr>
          <w:spacing w:val="-5"/>
        </w:rPr>
        <w:t> </w:t>
      </w:r>
      <w:r>
        <w:rPr/>
        <w:t>an- vende intervensjonskartlegging i terapeutiske tradisjoner der det er liten forbindelse mellom det terapeuten sier i et bestemt øyeblikk, og klientens psykiske endringer i neste øyeblikk. En forutsetning for å anvende metoden er også at klientene må være intellektuelt tilgjengelige, og være positivt innstilt til selve prosessen.</w:t>
      </w:r>
    </w:p>
    <w:p>
      <w:pPr>
        <w:pStyle w:val="BodyText"/>
        <w:spacing w:before="65"/>
        <w:ind w:left="0"/>
        <w:jc w:val="left"/>
      </w:pPr>
    </w:p>
    <w:p>
      <w:pPr>
        <w:pStyle w:val="Heading5"/>
        <w:jc w:val="both"/>
      </w:pPr>
      <w:r>
        <w:rPr/>
        <w:t>Følger</w:t>
      </w:r>
      <w:r>
        <w:rPr>
          <w:spacing w:val="-1"/>
        </w:rPr>
        <w:t> </w:t>
      </w:r>
      <w:r>
        <w:rPr/>
        <w:t>av</w:t>
      </w:r>
      <w:r>
        <w:rPr>
          <w:spacing w:val="-1"/>
        </w:rPr>
        <w:t> </w:t>
      </w:r>
      <w:r>
        <w:rPr/>
        <w:t>manglende</w:t>
      </w:r>
      <w:r>
        <w:rPr>
          <w:spacing w:val="-1"/>
        </w:rPr>
        <w:t> </w:t>
      </w:r>
      <w:r>
        <w:rPr/>
        <w:t>evne</w:t>
      </w:r>
      <w:r>
        <w:rPr>
          <w:spacing w:val="-1"/>
        </w:rPr>
        <w:t> </w:t>
      </w:r>
      <w:r>
        <w:rPr/>
        <w:t>til</w:t>
      </w:r>
      <w:r>
        <w:rPr>
          <w:spacing w:val="-1"/>
        </w:rPr>
        <w:t> </w:t>
      </w:r>
      <w:r>
        <w:rPr/>
        <w:t>å</w:t>
      </w:r>
      <w:r>
        <w:rPr>
          <w:spacing w:val="-1"/>
        </w:rPr>
        <w:t> </w:t>
      </w:r>
      <w:r>
        <w:rPr/>
        <w:t>kartlegge</w:t>
      </w:r>
      <w:r>
        <w:rPr>
          <w:spacing w:val="-1"/>
        </w:rPr>
        <w:t> </w:t>
      </w:r>
      <w:r>
        <w:rPr>
          <w:spacing w:val="-2"/>
        </w:rPr>
        <w:t>endring</w:t>
      </w:r>
    </w:p>
    <w:p>
      <w:pPr>
        <w:pStyle w:val="BodyText"/>
        <w:spacing w:before="313"/>
        <w:ind w:right="548"/>
      </w:pPr>
      <w:r>
        <w:rPr/>
        <w:t>Dersom terapeuten mangler evne til å registrere klientens endringsevne, hvilke endringer</w:t>
      </w:r>
      <w:r>
        <w:rPr>
          <w:spacing w:val="-2"/>
        </w:rPr>
        <w:t> </w:t>
      </w:r>
      <w:r>
        <w:rPr/>
        <w:t>som</w:t>
      </w:r>
      <w:r>
        <w:rPr>
          <w:spacing w:val="-2"/>
        </w:rPr>
        <w:t> </w:t>
      </w:r>
      <w:r>
        <w:rPr/>
        <w:t>oppstår,</w:t>
      </w:r>
      <w:r>
        <w:rPr>
          <w:spacing w:val="-2"/>
        </w:rPr>
        <w:t> </w:t>
      </w:r>
      <w:r>
        <w:rPr/>
        <w:t>hva</w:t>
      </w:r>
      <w:r>
        <w:rPr>
          <w:spacing w:val="-2"/>
        </w:rPr>
        <w:t> </w:t>
      </w:r>
      <w:r>
        <w:rPr/>
        <w:t>som</w:t>
      </w:r>
      <w:r>
        <w:rPr>
          <w:spacing w:val="-2"/>
        </w:rPr>
        <w:t> </w:t>
      </w:r>
      <w:r>
        <w:rPr/>
        <w:t>skjer</w:t>
      </w:r>
      <w:r>
        <w:rPr>
          <w:spacing w:val="-2"/>
        </w:rPr>
        <w:t> </w:t>
      </w:r>
      <w:r>
        <w:rPr/>
        <w:t>mentalt</w:t>
      </w:r>
      <w:r>
        <w:rPr>
          <w:spacing w:val="-2"/>
        </w:rPr>
        <w:t> </w:t>
      </w:r>
      <w:r>
        <w:rPr/>
        <w:t>når</w:t>
      </w:r>
      <w:r>
        <w:rPr>
          <w:spacing w:val="-2"/>
        </w:rPr>
        <w:t> </w:t>
      </w:r>
      <w:r>
        <w:rPr/>
        <w:t>endringene</w:t>
      </w:r>
      <w:r>
        <w:rPr>
          <w:spacing w:val="-2"/>
        </w:rPr>
        <w:t> </w:t>
      </w:r>
      <w:r>
        <w:rPr/>
        <w:t>oppstår</w:t>
      </w:r>
      <w:r>
        <w:rPr>
          <w:spacing w:val="-2"/>
        </w:rPr>
        <w:t> </w:t>
      </w:r>
      <w:r>
        <w:rPr/>
        <w:t>og</w:t>
      </w:r>
      <w:r>
        <w:rPr>
          <w:spacing w:val="-2"/>
        </w:rPr>
        <w:t> </w:t>
      </w:r>
      <w:r>
        <w:rPr/>
        <w:t>når</w:t>
      </w:r>
      <w:r>
        <w:rPr>
          <w:spacing w:val="-2"/>
        </w:rPr>
        <w:t> </w:t>
      </w:r>
      <w:r>
        <w:rPr/>
        <w:t>de</w:t>
      </w:r>
      <w:r>
        <w:rPr>
          <w:spacing w:val="-2"/>
        </w:rPr>
        <w:t> </w:t>
      </w:r>
      <w:r>
        <w:rPr/>
        <w:t>ikke oppstår,</w:t>
      </w:r>
      <w:r>
        <w:rPr>
          <w:spacing w:val="-3"/>
        </w:rPr>
        <w:t> </w:t>
      </w:r>
      <w:r>
        <w:rPr/>
        <w:t>vil</w:t>
      </w:r>
      <w:r>
        <w:rPr>
          <w:spacing w:val="-3"/>
        </w:rPr>
        <w:t> </w:t>
      </w:r>
      <w:r>
        <w:rPr/>
        <w:t>terapeuten</w:t>
      </w:r>
      <w:r>
        <w:rPr>
          <w:spacing w:val="-3"/>
        </w:rPr>
        <w:t> </w:t>
      </w:r>
      <w:r>
        <w:rPr/>
        <w:t>mangle</w:t>
      </w:r>
      <w:r>
        <w:rPr>
          <w:spacing w:val="-3"/>
        </w:rPr>
        <w:t> </w:t>
      </w:r>
      <w:r>
        <w:rPr/>
        <w:t>den</w:t>
      </w:r>
      <w:r>
        <w:rPr>
          <w:spacing w:val="-3"/>
        </w:rPr>
        <w:t> </w:t>
      </w:r>
      <w:r>
        <w:rPr/>
        <w:t>kunnskapen</w:t>
      </w:r>
      <w:r>
        <w:rPr>
          <w:spacing w:val="-3"/>
        </w:rPr>
        <w:t> </w:t>
      </w:r>
      <w:r>
        <w:rPr/>
        <w:t>som</w:t>
      </w:r>
      <w:r>
        <w:rPr>
          <w:spacing w:val="-3"/>
        </w:rPr>
        <w:t> </w:t>
      </w:r>
      <w:r>
        <w:rPr/>
        <w:t>er</w:t>
      </w:r>
      <w:r>
        <w:rPr>
          <w:spacing w:val="-3"/>
        </w:rPr>
        <w:t> </w:t>
      </w:r>
      <w:r>
        <w:rPr/>
        <w:t>nødvendig</w:t>
      </w:r>
      <w:r>
        <w:rPr>
          <w:spacing w:val="-3"/>
        </w:rPr>
        <w:t> </w:t>
      </w:r>
      <w:r>
        <w:rPr/>
        <w:t>for</w:t>
      </w:r>
      <w:r>
        <w:rPr>
          <w:spacing w:val="-3"/>
        </w:rPr>
        <w:t> </w:t>
      </w:r>
      <w:r>
        <w:rPr/>
        <w:t>å</w:t>
      </w:r>
      <w:r>
        <w:rPr>
          <w:spacing w:val="-3"/>
        </w:rPr>
        <w:t> </w:t>
      </w:r>
      <w:r>
        <w:rPr/>
        <w:t>anvende</w:t>
      </w:r>
      <w:r>
        <w:rPr>
          <w:spacing w:val="-3"/>
        </w:rPr>
        <w:t> </w:t>
      </w:r>
      <w:r>
        <w:rPr/>
        <w:t>me- toden. Dersom målet er å forandre psykiske plager, er kunnskap om hva som skjer mentalt</w:t>
      </w:r>
      <w:r>
        <w:rPr>
          <w:spacing w:val="-8"/>
        </w:rPr>
        <w:t> </w:t>
      </w:r>
      <w:r>
        <w:rPr/>
        <w:t>når</w:t>
      </w:r>
      <w:r>
        <w:rPr>
          <w:spacing w:val="-8"/>
        </w:rPr>
        <w:t> </w:t>
      </w:r>
      <w:r>
        <w:rPr/>
        <w:t>det</w:t>
      </w:r>
      <w:r>
        <w:rPr>
          <w:spacing w:val="-8"/>
        </w:rPr>
        <w:t> </w:t>
      </w:r>
      <w:r>
        <w:rPr/>
        <w:t>skjer</w:t>
      </w:r>
      <w:r>
        <w:rPr>
          <w:spacing w:val="-8"/>
        </w:rPr>
        <w:t> </w:t>
      </w:r>
      <w:r>
        <w:rPr/>
        <w:t>en</w:t>
      </w:r>
      <w:r>
        <w:rPr>
          <w:spacing w:val="-8"/>
        </w:rPr>
        <w:t> </w:t>
      </w:r>
      <w:r>
        <w:rPr/>
        <w:t>psykisk</w:t>
      </w:r>
      <w:r>
        <w:rPr>
          <w:spacing w:val="-8"/>
        </w:rPr>
        <w:t> </w:t>
      </w:r>
      <w:r>
        <w:rPr/>
        <w:t>endring</w:t>
      </w:r>
      <w:r>
        <w:rPr>
          <w:spacing w:val="-8"/>
        </w:rPr>
        <w:t> </w:t>
      </w:r>
      <w:r>
        <w:rPr/>
        <w:t>og</w:t>
      </w:r>
      <w:r>
        <w:rPr>
          <w:spacing w:val="-8"/>
        </w:rPr>
        <w:t> </w:t>
      </w:r>
      <w:r>
        <w:rPr/>
        <w:t>hvordan</w:t>
      </w:r>
      <w:r>
        <w:rPr>
          <w:spacing w:val="-8"/>
        </w:rPr>
        <w:t> </w:t>
      </w:r>
      <w:r>
        <w:rPr/>
        <w:t>man</w:t>
      </w:r>
      <w:r>
        <w:rPr>
          <w:spacing w:val="-8"/>
        </w:rPr>
        <w:t> </w:t>
      </w:r>
      <w:r>
        <w:rPr/>
        <w:t>skaper</w:t>
      </w:r>
      <w:r>
        <w:rPr>
          <w:spacing w:val="-8"/>
        </w:rPr>
        <w:t> </w:t>
      </w:r>
      <w:r>
        <w:rPr/>
        <w:t>psykisk</w:t>
      </w:r>
      <w:r>
        <w:rPr>
          <w:spacing w:val="-8"/>
        </w:rPr>
        <w:t> </w:t>
      </w:r>
      <w:r>
        <w:rPr/>
        <w:t>endring,</w:t>
      </w:r>
      <w:r>
        <w:rPr>
          <w:spacing w:val="-8"/>
        </w:rPr>
        <w:t> </w:t>
      </w:r>
      <w:r>
        <w:rPr/>
        <w:t>like viktig som kunnskap om psykiske plager som en statisk tilstand.</w:t>
      </w:r>
    </w:p>
    <w:p>
      <w:pPr>
        <w:pStyle w:val="BodyText"/>
        <w:ind w:right="547" w:firstLine="283"/>
      </w:pPr>
      <w:r>
        <w:rPr/>
        <w:t>Intervensjonskartlegging anvendes i utredning og behandling. Den er særlig an- vendbar</w:t>
      </w:r>
      <w:r>
        <w:rPr>
          <w:spacing w:val="-7"/>
        </w:rPr>
        <w:t> </w:t>
      </w:r>
      <w:r>
        <w:rPr/>
        <w:t>dersom</w:t>
      </w:r>
      <w:r>
        <w:rPr>
          <w:spacing w:val="-7"/>
        </w:rPr>
        <w:t> </w:t>
      </w:r>
      <w:r>
        <w:rPr/>
        <w:t>man</w:t>
      </w:r>
      <w:r>
        <w:rPr>
          <w:spacing w:val="-7"/>
        </w:rPr>
        <w:t> </w:t>
      </w:r>
      <w:r>
        <w:rPr/>
        <w:t>kombinerer</w:t>
      </w:r>
      <w:r>
        <w:rPr>
          <w:spacing w:val="-7"/>
        </w:rPr>
        <w:t> </w:t>
      </w:r>
      <w:r>
        <w:rPr/>
        <w:t>behandling</w:t>
      </w:r>
      <w:r>
        <w:rPr>
          <w:spacing w:val="-7"/>
        </w:rPr>
        <w:t> </w:t>
      </w:r>
      <w:r>
        <w:rPr/>
        <w:t>og</w:t>
      </w:r>
      <w:r>
        <w:rPr>
          <w:spacing w:val="-7"/>
        </w:rPr>
        <w:t> </w:t>
      </w:r>
      <w:r>
        <w:rPr/>
        <w:t>forskning.</w:t>
      </w:r>
      <w:r>
        <w:rPr>
          <w:spacing w:val="-7"/>
        </w:rPr>
        <w:t> </w:t>
      </w:r>
      <w:r>
        <w:rPr/>
        <w:t>Metoden</w:t>
      </w:r>
      <w:r>
        <w:rPr>
          <w:spacing w:val="-7"/>
        </w:rPr>
        <w:t> </w:t>
      </w:r>
      <w:r>
        <w:rPr/>
        <w:t>gjør</w:t>
      </w:r>
      <w:r>
        <w:rPr>
          <w:spacing w:val="-7"/>
        </w:rPr>
        <w:t> </w:t>
      </w:r>
      <w:r>
        <w:rPr/>
        <w:t>det</w:t>
      </w:r>
      <w:r>
        <w:rPr>
          <w:spacing w:val="-7"/>
        </w:rPr>
        <w:t> </w:t>
      </w:r>
      <w:r>
        <w:rPr/>
        <w:t>mulig</w:t>
      </w:r>
      <w:r>
        <w:rPr>
          <w:spacing w:val="-7"/>
        </w:rPr>
        <w:t> </w:t>
      </w:r>
      <w:r>
        <w:rPr/>
        <w:t>å utrede</w:t>
      </w:r>
      <w:r>
        <w:rPr>
          <w:spacing w:val="-13"/>
        </w:rPr>
        <w:t> </w:t>
      </w:r>
      <w:r>
        <w:rPr/>
        <w:t>psykiske</w:t>
      </w:r>
      <w:r>
        <w:rPr>
          <w:spacing w:val="-12"/>
        </w:rPr>
        <w:t> </w:t>
      </w:r>
      <w:r>
        <w:rPr/>
        <w:t>plager</w:t>
      </w:r>
      <w:r>
        <w:rPr>
          <w:spacing w:val="-13"/>
        </w:rPr>
        <w:t> </w:t>
      </w:r>
      <w:r>
        <w:rPr/>
        <w:t>uten</w:t>
      </w:r>
      <w:r>
        <w:rPr>
          <w:spacing w:val="-12"/>
        </w:rPr>
        <w:t> </w:t>
      </w:r>
      <w:r>
        <w:rPr/>
        <w:t>å</w:t>
      </w:r>
      <w:r>
        <w:rPr>
          <w:spacing w:val="-13"/>
        </w:rPr>
        <w:t> </w:t>
      </w:r>
      <w:r>
        <w:rPr/>
        <w:t>avbryte</w:t>
      </w:r>
      <w:r>
        <w:rPr>
          <w:spacing w:val="-12"/>
        </w:rPr>
        <w:t> </w:t>
      </w:r>
      <w:r>
        <w:rPr/>
        <w:t>endringsprosessen,</w:t>
      </w:r>
      <w:r>
        <w:rPr>
          <w:spacing w:val="-13"/>
        </w:rPr>
        <w:t> </w:t>
      </w:r>
      <w:r>
        <w:rPr/>
        <w:t>da</w:t>
      </w:r>
      <w:r>
        <w:rPr>
          <w:spacing w:val="-12"/>
        </w:rPr>
        <w:t> </w:t>
      </w:r>
      <w:r>
        <w:rPr/>
        <w:t>kartlegging</w:t>
      </w:r>
      <w:r>
        <w:rPr>
          <w:spacing w:val="-13"/>
        </w:rPr>
        <w:t> </w:t>
      </w:r>
      <w:r>
        <w:rPr/>
        <w:t>av</w:t>
      </w:r>
      <w:r>
        <w:rPr>
          <w:spacing w:val="-12"/>
        </w:rPr>
        <w:t> </w:t>
      </w:r>
      <w:r>
        <w:rPr/>
        <w:t>symptome- ne på de psykiske plagene og de psykiske endringene foregår samtidig.</w:t>
      </w:r>
    </w:p>
    <w:p>
      <w:pPr>
        <w:spacing w:after="0"/>
        <w:sectPr>
          <w:pgSz w:w="9640" w:h="13610"/>
          <w:pgMar w:header="345" w:footer="460" w:top="900" w:bottom="620" w:left="860" w:right="640"/>
        </w:sectPr>
      </w:pPr>
    </w:p>
    <w:p>
      <w:pPr>
        <w:spacing w:before="171"/>
        <w:ind w:left="8" w:right="0" w:firstLine="0"/>
        <w:jc w:val="center"/>
        <w:rPr>
          <w:rFonts w:ascii="Roboto"/>
          <w:sz w:val="60"/>
        </w:rPr>
      </w:pPr>
      <w:bookmarkStart w:name="Kapittel 39Transformasjon" w:id="123"/>
      <w:bookmarkEnd w:id="123"/>
      <w:r>
        <w:rPr/>
      </w:r>
      <w:bookmarkStart w:name="_bookmark45" w:id="124"/>
      <w:bookmarkEnd w:id="124"/>
      <w:r>
        <w:rPr/>
      </w:r>
      <w:r>
        <w:rPr>
          <w:rFonts w:ascii="Roboto"/>
          <w:sz w:val="28"/>
        </w:rPr>
        <w:t>Kapittel </w:t>
      </w:r>
      <w:r>
        <w:rPr>
          <w:rFonts w:ascii="Roboto"/>
          <w:spacing w:val="-2"/>
          <w:sz w:val="28"/>
        </w:rPr>
        <w:t>39</w:t>
      </w:r>
      <w:r>
        <w:rPr>
          <w:rFonts w:ascii="Roboto"/>
          <w:spacing w:val="-2"/>
          <w:sz w:val="60"/>
        </w:rPr>
        <w:t>Transformasjon</w:t>
      </w:r>
    </w:p>
    <w:p>
      <w:pPr>
        <w:pStyle w:val="BodyText"/>
        <w:spacing w:before="415"/>
        <w:ind w:left="0"/>
        <w:jc w:val="left"/>
        <w:rPr>
          <w:rFonts w:ascii="Roboto"/>
          <w:sz w:val="60"/>
        </w:rPr>
      </w:pPr>
    </w:p>
    <w:p>
      <w:pPr>
        <w:pStyle w:val="BodyText"/>
        <w:spacing w:before="1"/>
        <w:ind w:left="330" w:right="320"/>
      </w:pPr>
      <w:r>
        <w:rPr>
          <w:spacing w:val="-2"/>
        </w:rPr>
        <w:t>Transformasjon</w:t>
      </w:r>
      <w:r>
        <w:rPr>
          <w:spacing w:val="-6"/>
        </w:rPr>
        <w:t> </w:t>
      </w:r>
      <w:r>
        <w:rPr>
          <w:spacing w:val="-2"/>
        </w:rPr>
        <w:t>innebærer</w:t>
      </w:r>
      <w:r>
        <w:rPr>
          <w:spacing w:val="-6"/>
        </w:rPr>
        <w:t> </w:t>
      </w:r>
      <w:r>
        <w:rPr>
          <w:spacing w:val="-2"/>
        </w:rPr>
        <w:t>at</w:t>
      </w:r>
      <w:r>
        <w:rPr>
          <w:spacing w:val="-6"/>
        </w:rPr>
        <w:t> </w:t>
      </w:r>
      <w:r>
        <w:rPr>
          <w:spacing w:val="-2"/>
        </w:rPr>
        <w:t>en</w:t>
      </w:r>
      <w:r>
        <w:rPr>
          <w:spacing w:val="-6"/>
        </w:rPr>
        <w:t> </w:t>
      </w:r>
      <w:r>
        <w:rPr>
          <w:spacing w:val="-2"/>
        </w:rPr>
        <w:t>følelse,</w:t>
      </w:r>
      <w:r>
        <w:rPr>
          <w:spacing w:val="-6"/>
        </w:rPr>
        <w:t> </w:t>
      </w:r>
      <w:r>
        <w:rPr>
          <w:spacing w:val="-2"/>
        </w:rPr>
        <w:t>for</w:t>
      </w:r>
      <w:r>
        <w:rPr>
          <w:spacing w:val="-6"/>
        </w:rPr>
        <w:t> </w:t>
      </w:r>
      <w:r>
        <w:rPr>
          <w:spacing w:val="-2"/>
        </w:rPr>
        <w:t>eksempel</w:t>
      </w:r>
      <w:r>
        <w:rPr>
          <w:spacing w:val="-6"/>
        </w:rPr>
        <w:t> </w:t>
      </w:r>
      <w:r>
        <w:rPr>
          <w:spacing w:val="-2"/>
        </w:rPr>
        <w:t>uro,</w:t>
      </w:r>
      <w:r>
        <w:rPr>
          <w:spacing w:val="-6"/>
        </w:rPr>
        <w:t> </w:t>
      </w:r>
      <w:r>
        <w:rPr>
          <w:spacing w:val="-2"/>
        </w:rPr>
        <w:t>som</w:t>
      </w:r>
      <w:r>
        <w:rPr>
          <w:spacing w:val="-6"/>
        </w:rPr>
        <w:t> </w:t>
      </w:r>
      <w:r>
        <w:rPr>
          <w:spacing w:val="-2"/>
        </w:rPr>
        <w:t>er</w:t>
      </w:r>
      <w:r>
        <w:rPr>
          <w:spacing w:val="-6"/>
        </w:rPr>
        <w:t> </w:t>
      </w:r>
      <w:r>
        <w:rPr>
          <w:spacing w:val="-2"/>
        </w:rPr>
        <w:t>lagret</w:t>
      </w:r>
      <w:r>
        <w:rPr>
          <w:spacing w:val="-6"/>
        </w:rPr>
        <w:t> </w:t>
      </w:r>
      <w:r>
        <w:rPr>
          <w:spacing w:val="-2"/>
        </w:rPr>
        <w:t>på</w:t>
      </w:r>
      <w:r>
        <w:rPr>
          <w:spacing w:val="-6"/>
        </w:rPr>
        <w:t> </w:t>
      </w:r>
      <w:r>
        <w:rPr>
          <w:spacing w:val="-2"/>
        </w:rPr>
        <w:t>et</w:t>
      </w:r>
      <w:r>
        <w:rPr>
          <w:spacing w:val="-6"/>
        </w:rPr>
        <w:t> </w:t>
      </w:r>
      <w:r>
        <w:rPr>
          <w:spacing w:val="-2"/>
        </w:rPr>
        <w:t>uspesifikt </w:t>
      </w:r>
      <w:r>
        <w:rPr/>
        <w:t>og dermed lite endringsbart mentalt nivå, blir transformert eller overført til et mer spesifikt og mer endringsdyktig modalt element. Dette kan for eksempel være til et indre bilde av uroen som uttrykker den samme uroen med samme intensitet. Evnen til transformasjon er en forutsetning for å oppnå resultater gjennom lingvistisk hjer- neterapi (LBT).</w:t>
      </w:r>
    </w:p>
    <w:p>
      <w:pPr>
        <w:pStyle w:val="BodyText"/>
        <w:ind w:left="330" w:right="321" w:firstLine="283"/>
      </w:pPr>
      <w:r>
        <w:rPr/>
        <w:t>En</w:t>
      </w:r>
      <w:r>
        <w:rPr>
          <w:spacing w:val="-7"/>
        </w:rPr>
        <w:t> </w:t>
      </w:r>
      <w:r>
        <w:rPr/>
        <w:t>interessant</w:t>
      </w:r>
      <w:r>
        <w:rPr>
          <w:spacing w:val="-7"/>
        </w:rPr>
        <w:t> </w:t>
      </w:r>
      <w:r>
        <w:rPr/>
        <w:t>erfaring</w:t>
      </w:r>
      <w:r>
        <w:rPr>
          <w:spacing w:val="-7"/>
        </w:rPr>
        <w:t> </w:t>
      </w:r>
      <w:r>
        <w:rPr/>
        <w:t>var</w:t>
      </w:r>
      <w:r>
        <w:rPr>
          <w:spacing w:val="-7"/>
        </w:rPr>
        <w:t> </w:t>
      </w:r>
      <w:r>
        <w:rPr/>
        <w:t>at</w:t>
      </w:r>
      <w:r>
        <w:rPr>
          <w:spacing w:val="-7"/>
        </w:rPr>
        <w:t> </w:t>
      </w:r>
      <w:r>
        <w:rPr/>
        <w:t>følelser</w:t>
      </w:r>
      <w:r>
        <w:rPr>
          <w:spacing w:val="-7"/>
        </w:rPr>
        <w:t> </w:t>
      </w:r>
      <w:r>
        <w:rPr/>
        <w:t>lagret</w:t>
      </w:r>
      <w:r>
        <w:rPr>
          <w:spacing w:val="-7"/>
        </w:rPr>
        <w:t> </w:t>
      </w:r>
      <w:r>
        <w:rPr/>
        <w:t>på</w:t>
      </w:r>
      <w:r>
        <w:rPr>
          <w:spacing w:val="-7"/>
        </w:rPr>
        <w:t> </w:t>
      </w:r>
      <w:r>
        <w:rPr/>
        <w:t>og</w:t>
      </w:r>
      <w:r>
        <w:rPr>
          <w:spacing w:val="-7"/>
        </w:rPr>
        <w:t> </w:t>
      </w:r>
      <w:r>
        <w:rPr/>
        <w:t>opplevd</w:t>
      </w:r>
      <w:r>
        <w:rPr>
          <w:spacing w:val="-7"/>
        </w:rPr>
        <w:t> </w:t>
      </w:r>
      <w:r>
        <w:rPr/>
        <w:t>gjennom</w:t>
      </w:r>
      <w:r>
        <w:rPr>
          <w:spacing w:val="-7"/>
        </w:rPr>
        <w:t> </w:t>
      </w:r>
      <w:r>
        <w:rPr/>
        <w:t>spesifikke</w:t>
      </w:r>
      <w:r>
        <w:rPr>
          <w:spacing w:val="-7"/>
        </w:rPr>
        <w:t> </w:t>
      </w:r>
      <w:r>
        <w:rPr/>
        <w:t>mo- dale elementer, var lettere å endre enn følelser lagret på uspesifikke mentale elemen- ter. Hvis en klient ikke har en presis forståelse av sine opplevelser eller følelser, kan terapeuten anvende transformasjonsmetoden. Dette kan gjennomføres ved hjelp av følgende utsagn fra terapeuten (V): ’Forestill deg at følelsen du opplever nå, var noe synlig,</w:t>
      </w:r>
      <w:r>
        <w:rPr>
          <w:spacing w:val="-9"/>
        </w:rPr>
        <w:t> </w:t>
      </w:r>
      <w:r>
        <w:rPr/>
        <w:t>kanskje</w:t>
      </w:r>
      <w:r>
        <w:rPr>
          <w:spacing w:val="-9"/>
        </w:rPr>
        <w:t> </w:t>
      </w:r>
      <w:r>
        <w:rPr/>
        <w:t>en</w:t>
      </w:r>
      <w:r>
        <w:rPr>
          <w:spacing w:val="-9"/>
        </w:rPr>
        <w:t> </w:t>
      </w:r>
      <w:r>
        <w:rPr/>
        <w:t>form,</w:t>
      </w:r>
      <w:r>
        <w:rPr>
          <w:spacing w:val="-9"/>
        </w:rPr>
        <w:t> </w:t>
      </w:r>
      <w:r>
        <w:rPr/>
        <w:t>med</w:t>
      </w:r>
      <w:r>
        <w:rPr>
          <w:spacing w:val="-9"/>
        </w:rPr>
        <w:t> </w:t>
      </w:r>
      <w:r>
        <w:rPr/>
        <w:t>en</w:t>
      </w:r>
      <w:r>
        <w:rPr>
          <w:spacing w:val="-9"/>
        </w:rPr>
        <w:t> </w:t>
      </w:r>
      <w:r>
        <w:rPr/>
        <w:t>farge</w:t>
      </w:r>
      <w:r>
        <w:rPr>
          <w:spacing w:val="-9"/>
        </w:rPr>
        <w:t> </w:t>
      </w:r>
      <w:r>
        <w:rPr/>
        <w:t>eller</w:t>
      </w:r>
      <w:r>
        <w:rPr>
          <w:spacing w:val="-9"/>
        </w:rPr>
        <w:t> </w:t>
      </w:r>
      <w:r>
        <w:rPr/>
        <w:t>i</w:t>
      </w:r>
      <w:r>
        <w:rPr>
          <w:spacing w:val="-9"/>
        </w:rPr>
        <w:t> </w:t>
      </w:r>
      <w:r>
        <w:rPr/>
        <w:t>svart-hvitt,</w:t>
      </w:r>
      <w:r>
        <w:rPr>
          <w:spacing w:val="-9"/>
        </w:rPr>
        <w:t> </w:t>
      </w:r>
      <w:r>
        <w:rPr/>
        <w:t>eller</w:t>
      </w:r>
      <w:r>
        <w:rPr>
          <w:spacing w:val="-9"/>
        </w:rPr>
        <w:t> </w:t>
      </w:r>
      <w:r>
        <w:rPr/>
        <w:t>kanskje</w:t>
      </w:r>
      <w:r>
        <w:rPr>
          <w:spacing w:val="-9"/>
        </w:rPr>
        <w:t> </w:t>
      </w:r>
      <w:r>
        <w:rPr/>
        <w:t>det</w:t>
      </w:r>
      <w:r>
        <w:rPr>
          <w:spacing w:val="-9"/>
        </w:rPr>
        <w:t> </w:t>
      </w:r>
      <w:r>
        <w:rPr/>
        <w:t>er</w:t>
      </w:r>
      <w:r>
        <w:rPr>
          <w:spacing w:val="-9"/>
        </w:rPr>
        <w:t> </w:t>
      </w:r>
      <w:r>
        <w:rPr/>
        <w:t>en</w:t>
      </w:r>
      <w:r>
        <w:rPr>
          <w:spacing w:val="-9"/>
        </w:rPr>
        <w:t> </w:t>
      </w:r>
      <w:r>
        <w:rPr/>
        <w:t>lyd.</w:t>
      </w:r>
      <w:r>
        <w:rPr>
          <w:spacing w:val="-9"/>
        </w:rPr>
        <w:t> </w:t>
      </w:r>
      <w:r>
        <w:rPr/>
        <w:t>Hva kunne det være, hvis det kunne være hva som helst, samtidig som det representerer den uroen du føler nå?’</w:t>
      </w:r>
    </w:p>
    <w:p>
      <w:pPr>
        <w:pStyle w:val="BodyText"/>
        <w:ind w:left="330" w:right="320" w:firstLine="283"/>
      </w:pPr>
      <w:r>
        <w:rPr/>
        <w:t>Et</w:t>
      </w:r>
      <w:r>
        <w:rPr>
          <w:spacing w:val="-5"/>
        </w:rPr>
        <w:t> </w:t>
      </w:r>
      <w:r>
        <w:rPr/>
        <w:t>vanlig</w:t>
      </w:r>
      <w:r>
        <w:rPr>
          <w:spacing w:val="-5"/>
        </w:rPr>
        <w:t> </w:t>
      </w:r>
      <w:r>
        <w:rPr/>
        <w:t>svar</w:t>
      </w:r>
      <w:r>
        <w:rPr>
          <w:spacing w:val="-5"/>
        </w:rPr>
        <w:t> </w:t>
      </w:r>
      <w:r>
        <w:rPr/>
        <w:t>på</w:t>
      </w:r>
      <w:r>
        <w:rPr>
          <w:spacing w:val="-5"/>
        </w:rPr>
        <w:t> </w:t>
      </w:r>
      <w:r>
        <w:rPr/>
        <w:t>det</w:t>
      </w:r>
      <w:r>
        <w:rPr>
          <w:spacing w:val="-5"/>
        </w:rPr>
        <w:t> </w:t>
      </w:r>
      <w:r>
        <w:rPr/>
        <w:t>ovennevnte</w:t>
      </w:r>
      <w:r>
        <w:rPr>
          <w:spacing w:val="-5"/>
        </w:rPr>
        <w:t> </w:t>
      </w:r>
      <w:r>
        <w:rPr/>
        <w:t>spørsmålet,</w:t>
      </w:r>
      <w:r>
        <w:rPr>
          <w:spacing w:val="-5"/>
        </w:rPr>
        <w:t> </w:t>
      </w:r>
      <w:r>
        <w:rPr/>
        <w:t>som</w:t>
      </w:r>
      <w:r>
        <w:rPr>
          <w:spacing w:val="-5"/>
        </w:rPr>
        <w:t> </w:t>
      </w:r>
      <w:r>
        <w:rPr/>
        <w:t>indikerer</w:t>
      </w:r>
      <w:r>
        <w:rPr>
          <w:spacing w:val="-5"/>
        </w:rPr>
        <w:t> </w:t>
      </w:r>
      <w:r>
        <w:rPr/>
        <w:t>at</w:t>
      </w:r>
      <w:r>
        <w:rPr>
          <w:spacing w:val="-5"/>
        </w:rPr>
        <w:t> </w:t>
      </w:r>
      <w:r>
        <w:rPr/>
        <w:t>en</w:t>
      </w:r>
      <w:r>
        <w:rPr>
          <w:spacing w:val="-5"/>
        </w:rPr>
        <w:t> </w:t>
      </w:r>
      <w:r>
        <w:rPr/>
        <w:t>uspesifikk</w:t>
      </w:r>
      <w:r>
        <w:rPr>
          <w:spacing w:val="-5"/>
        </w:rPr>
        <w:t> </w:t>
      </w:r>
      <w:r>
        <w:rPr/>
        <w:t>følelse har blitt transformert og overført til noe mer følelsesmessig spesifikt, kan være: ’Det føles</w:t>
      </w:r>
      <w:r>
        <w:rPr>
          <w:spacing w:val="-6"/>
        </w:rPr>
        <w:t> </w:t>
      </w:r>
      <w:r>
        <w:rPr/>
        <w:t>som</w:t>
      </w:r>
      <w:r>
        <w:rPr>
          <w:spacing w:val="-6"/>
        </w:rPr>
        <w:t> </w:t>
      </w:r>
      <w:r>
        <w:rPr/>
        <w:t>en</w:t>
      </w:r>
      <w:r>
        <w:rPr>
          <w:spacing w:val="-6"/>
        </w:rPr>
        <w:t> </w:t>
      </w:r>
      <w:r>
        <w:rPr/>
        <w:t>klump</w:t>
      </w:r>
      <w:r>
        <w:rPr>
          <w:spacing w:val="-6"/>
        </w:rPr>
        <w:t> </w:t>
      </w:r>
      <w:r>
        <w:rPr/>
        <w:t>i</w:t>
      </w:r>
      <w:r>
        <w:rPr>
          <w:spacing w:val="-6"/>
        </w:rPr>
        <w:t> </w:t>
      </w:r>
      <w:r>
        <w:rPr/>
        <w:t>magen.’</w:t>
      </w:r>
      <w:r>
        <w:rPr>
          <w:spacing w:val="-6"/>
        </w:rPr>
        <w:t> </w:t>
      </w:r>
      <w:r>
        <w:rPr/>
        <w:t>Ved</w:t>
      </w:r>
      <w:r>
        <w:rPr>
          <w:spacing w:val="-6"/>
        </w:rPr>
        <w:t> </w:t>
      </w:r>
      <w:r>
        <w:rPr/>
        <w:t>å</w:t>
      </w:r>
      <w:r>
        <w:rPr>
          <w:spacing w:val="-6"/>
        </w:rPr>
        <w:t> </w:t>
      </w:r>
      <w:r>
        <w:rPr/>
        <w:t>følge</w:t>
      </w:r>
      <w:r>
        <w:rPr>
          <w:spacing w:val="-6"/>
        </w:rPr>
        <w:t> </w:t>
      </w:r>
      <w:r>
        <w:rPr/>
        <w:t>opp</w:t>
      </w:r>
      <w:r>
        <w:rPr>
          <w:spacing w:val="-6"/>
        </w:rPr>
        <w:t> </w:t>
      </w:r>
      <w:r>
        <w:rPr/>
        <w:t>med</w:t>
      </w:r>
      <w:r>
        <w:rPr>
          <w:spacing w:val="-6"/>
        </w:rPr>
        <w:t> </w:t>
      </w:r>
      <w:r>
        <w:rPr/>
        <w:t>et</w:t>
      </w:r>
      <w:r>
        <w:rPr>
          <w:spacing w:val="-6"/>
        </w:rPr>
        <w:t> </w:t>
      </w:r>
      <w:r>
        <w:rPr/>
        <w:t>nytt</w:t>
      </w:r>
      <w:r>
        <w:rPr>
          <w:spacing w:val="-6"/>
        </w:rPr>
        <w:t> </w:t>
      </w:r>
      <w:r>
        <w:rPr/>
        <w:t>spørsmål</w:t>
      </w:r>
      <w:r>
        <w:rPr>
          <w:spacing w:val="-6"/>
        </w:rPr>
        <w:t> </w:t>
      </w:r>
      <w:r>
        <w:rPr/>
        <w:t>som:</w:t>
      </w:r>
      <w:r>
        <w:rPr>
          <w:spacing w:val="-6"/>
        </w:rPr>
        <w:t> </w:t>
      </w:r>
      <w:r>
        <w:rPr/>
        <w:t>Men</w:t>
      </w:r>
      <w:r>
        <w:rPr>
          <w:spacing w:val="-6"/>
        </w:rPr>
        <w:t> </w:t>
      </w:r>
      <w:r>
        <w:rPr/>
        <w:t>hvis</w:t>
      </w:r>
      <w:r>
        <w:rPr>
          <w:spacing w:val="-6"/>
        </w:rPr>
        <w:t> </w:t>
      </w:r>
      <w:r>
        <w:rPr/>
        <w:t>du kunne</w:t>
      </w:r>
      <w:r>
        <w:rPr>
          <w:spacing w:val="-7"/>
        </w:rPr>
        <w:t> </w:t>
      </w:r>
      <w:r>
        <w:rPr/>
        <w:t>se</w:t>
      </w:r>
      <w:r>
        <w:rPr>
          <w:spacing w:val="-7"/>
        </w:rPr>
        <w:t> </w:t>
      </w:r>
      <w:r>
        <w:rPr/>
        <w:t>denne</w:t>
      </w:r>
      <w:r>
        <w:rPr>
          <w:spacing w:val="-7"/>
        </w:rPr>
        <w:t> </w:t>
      </w:r>
      <w:r>
        <w:rPr/>
        <w:t>klumpen</w:t>
      </w:r>
      <w:r>
        <w:rPr>
          <w:spacing w:val="-7"/>
        </w:rPr>
        <w:t> </w:t>
      </w:r>
      <w:r>
        <w:rPr/>
        <w:t>fra</w:t>
      </w:r>
      <w:r>
        <w:rPr>
          <w:spacing w:val="-7"/>
        </w:rPr>
        <w:t> </w:t>
      </w:r>
      <w:r>
        <w:rPr/>
        <w:t>utsiden</w:t>
      </w:r>
      <w:r>
        <w:rPr>
          <w:spacing w:val="-7"/>
        </w:rPr>
        <w:t> </w:t>
      </w:r>
      <w:r>
        <w:rPr/>
        <w:t>i</w:t>
      </w:r>
      <w:r>
        <w:rPr>
          <w:spacing w:val="-7"/>
        </w:rPr>
        <w:t> </w:t>
      </w:r>
      <w:r>
        <w:rPr/>
        <w:t>detalj,</w:t>
      </w:r>
      <w:r>
        <w:rPr>
          <w:spacing w:val="-7"/>
        </w:rPr>
        <w:t> </w:t>
      </w:r>
      <w:r>
        <w:rPr/>
        <w:t>hvordan</w:t>
      </w:r>
      <w:r>
        <w:rPr>
          <w:spacing w:val="-7"/>
        </w:rPr>
        <w:t> </w:t>
      </w:r>
      <w:r>
        <w:rPr/>
        <w:t>ville</w:t>
      </w:r>
      <w:r>
        <w:rPr>
          <w:spacing w:val="-7"/>
        </w:rPr>
        <w:t> </w:t>
      </w:r>
      <w:r>
        <w:rPr/>
        <w:t>den</w:t>
      </w:r>
      <w:r>
        <w:rPr>
          <w:spacing w:val="-7"/>
        </w:rPr>
        <w:t> </w:t>
      </w:r>
      <w:r>
        <w:rPr/>
        <w:t>sett</w:t>
      </w:r>
      <w:r>
        <w:rPr>
          <w:spacing w:val="-7"/>
        </w:rPr>
        <w:t> </w:t>
      </w:r>
      <w:r>
        <w:rPr/>
        <w:t>ut,</w:t>
      </w:r>
      <w:r>
        <w:rPr>
          <w:spacing w:val="-7"/>
        </w:rPr>
        <w:t> </w:t>
      </w:r>
      <w:r>
        <w:rPr/>
        <w:t>hvis</w:t>
      </w:r>
      <w:r>
        <w:rPr>
          <w:spacing w:val="-7"/>
        </w:rPr>
        <w:t> </w:t>
      </w:r>
      <w:r>
        <w:rPr/>
        <w:t>den</w:t>
      </w:r>
      <w:r>
        <w:rPr>
          <w:spacing w:val="-7"/>
        </w:rPr>
        <w:t> </w:t>
      </w:r>
      <w:r>
        <w:rPr/>
        <w:t>kunne se ut som noe, det vi si inviterer terapeuten klienten til å gi en mer detaljert visuell beskrivelse. Klienten kan da svare: ’Klumpen har tagger, og den roterer.’ (Det finnes også</w:t>
      </w:r>
      <w:r>
        <w:rPr>
          <w:spacing w:val="-13"/>
        </w:rPr>
        <w:t> </w:t>
      </w:r>
      <w:r>
        <w:rPr/>
        <w:t>andre</w:t>
      </w:r>
      <w:r>
        <w:rPr>
          <w:spacing w:val="-12"/>
        </w:rPr>
        <w:t> </w:t>
      </w:r>
      <w:r>
        <w:rPr/>
        <w:t>mulige</w:t>
      </w:r>
      <w:r>
        <w:rPr>
          <w:spacing w:val="-13"/>
        </w:rPr>
        <w:t> </w:t>
      </w:r>
      <w:r>
        <w:rPr/>
        <w:t>svar.)</w:t>
      </w:r>
      <w:r>
        <w:rPr>
          <w:spacing w:val="-12"/>
        </w:rPr>
        <w:t> </w:t>
      </w:r>
      <w:r>
        <w:rPr/>
        <w:t>Dette</w:t>
      </w:r>
      <w:r>
        <w:rPr>
          <w:spacing w:val="-13"/>
        </w:rPr>
        <w:t> </w:t>
      </w:r>
      <w:r>
        <w:rPr/>
        <w:t>gir</w:t>
      </w:r>
      <w:r>
        <w:rPr>
          <w:spacing w:val="-12"/>
        </w:rPr>
        <w:t> </w:t>
      </w:r>
      <w:r>
        <w:rPr/>
        <w:t>oss</w:t>
      </w:r>
      <w:r>
        <w:rPr>
          <w:spacing w:val="-13"/>
        </w:rPr>
        <w:t> </w:t>
      </w:r>
      <w:r>
        <w:rPr/>
        <w:t>tilgang</w:t>
      </w:r>
      <w:r>
        <w:rPr>
          <w:spacing w:val="-12"/>
        </w:rPr>
        <w:t> </w:t>
      </w:r>
      <w:r>
        <w:rPr/>
        <w:t>til</w:t>
      </w:r>
      <w:r>
        <w:rPr>
          <w:spacing w:val="-13"/>
        </w:rPr>
        <w:t> </w:t>
      </w:r>
      <w:r>
        <w:rPr/>
        <w:t>et</w:t>
      </w:r>
      <w:r>
        <w:rPr>
          <w:spacing w:val="-12"/>
        </w:rPr>
        <w:t> </w:t>
      </w:r>
      <w:r>
        <w:rPr/>
        <w:t>spesifikt</w:t>
      </w:r>
      <w:r>
        <w:rPr>
          <w:spacing w:val="-13"/>
        </w:rPr>
        <w:t> </w:t>
      </w:r>
      <w:r>
        <w:rPr/>
        <w:t>visuelt</w:t>
      </w:r>
      <w:r>
        <w:rPr>
          <w:spacing w:val="-12"/>
        </w:rPr>
        <w:t> </w:t>
      </w:r>
      <w:r>
        <w:rPr/>
        <w:t>modalt</w:t>
      </w:r>
      <w:r>
        <w:rPr>
          <w:spacing w:val="-13"/>
        </w:rPr>
        <w:t> </w:t>
      </w:r>
      <w:r>
        <w:rPr/>
        <w:t>element.</w:t>
      </w:r>
      <w:r>
        <w:rPr>
          <w:spacing w:val="-12"/>
        </w:rPr>
        <w:t> </w:t>
      </w:r>
      <w:r>
        <w:rPr/>
        <w:t>Fra individets</w:t>
      </w:r>
      <w:r>
        <w:rPr>
          <w:spacing w:val="-2"/>
        </w:rPr>
        <w:t> </w:t>
      </w:r>
      <w:r>
        <w:rPr/>
        <w:t>opprinnelige,</w:t>
      </w:r>
      <w:r>
        <w:rPr>
          <w:spacing w:val="-2"/>
        </w:rPr>
        <w:t> </w:t>
      </w:r>
      <w:r>
        <w:rPr/>
        <w:t>uspesifikke</w:t>
      </w:r>
      <w:r>
        <w:rPr>
          <w:spacing w:val="-2"/>
        </w:rPr>
        <w:t> </w:t>
      </w:r>
      <w:r>
        <w:rPr/>
        <w:t>følelse</w:t>
      </w:r>
      <w:r>
        <w:rPr>
          <w:spacing w:val="-2"/>
        </w:rPr>
        <w:t> </w:t>
      </w:r>
      <w:r>
        <w:rPr/>
        <w:t>av</w:t>
      </w:r>
      <w:r>
        <w:rPr>
          <w:spacing w:val="-2"/>
        </w:rPr>
        <w:t> </w:t>
      </w:r>
      <w:r>
        <w:rPr/>
        <w:t>uro,</w:t>
      </w:r>
      <w:r>
        <w:rPr>
          <w:spacing w:val="-2"/>
        </w:rPr>
        <w:t> </w:t>
      </w:r>
      <w:r>
        <w:rPr/>
        <w:t>har</w:t>
      </w:r>
      <w:r>
        <w:rPr>
          <w:spacing w:val="-2"/>
        </w:rPr>
        <w:t> </w:t>
      </w:r>
      <w:r>
        <w:rPr/>
        <w:t>vi</w:t>
      </w:r>
      <w:r>
        <w:rPr>
          <w:spacing w:val="-2"/>
        </w:rPr>
        <w:t> </w:t>
      </w:r>
      <w:r>
        <w:rPr/>
        <w:t>nå</w:t>
      </w:r>
      <w:r>
        <w:rPr>
          <w:spacing w:val="-2"/>
        </w:rPr>
        <w:t> </w:t>
      </w:r>
      <w:r>
        <w:rPr/>
        <w:t>gjennom</w:t>
      </w:r>
      <w:r>
        <w:rPr>
          <w:spacing w:val="-2"/>
        </w:rPr>
        <w:t> </w:t>
      </w:r>
      <w:r>
        <w:rPr/>
        <w:t>transformasjon oppnådd kontakt med flere spesifikke visuelle sanseopplevelser som inneholder det samme følelsesmessige ubehaget som det uspesifiserte uttrykket ’uro’.</w:t>
      </w:r>
    </w:p>
    <w:p>
      <w:pPr>
        <w:pStyle w:val="BodyText"/>
        <w:ind w:left="613"/>
      </w:pPr>
      <w:r>
        <w:rPr/>
        <w:t>En</w:t>
      </w:r>
      <w:r>
        <w:rPr>
          <w:spacing w:val="35"/>
        </w:rPr>
        <w:t> </w:t>
      </w:r>
      <w:r>
        <w:rPr/>
        <w:t>diffus</w:t>
      </w:r>
      <w:r>
        <w:rPr>
          <w:spacing w:val="35"/>
        </w:rPr>
        <w:t> </w:t>
      </w:r>
      <w:r>
        <w:rPr/>
        <w:t>følelse</w:t>
      </w:r>
      <w:r>
        <w:rPr>
          <w:spacing w:val="35"/>
        </w:rPr>
        <w:t> </w:t>
      </w:r>
      <w:r>
        <w:rPr/>
        <w:t>av</w:t>
      </w:r>
      <w:r>
        <w:rPr>
          <w:spacing w:val="34"/>
        </w:rPr>
        <w:t> </w:t>
      </w:r>
      <w:r>
        <w:rPr/>
        <w:t>ubehag</w:t>
      </w:r>
      <w:r>
        <w:rPr>
          <w:spacing w:val="36"/>
        </w:rPr>
        <w:t> </w:t>
      </w:r>
      <w:r>
        <w:rPr/>
        <w:t>kan</w:t>
      </w:r>
      <w:r>
        <w:rPr>
          <w:spacing w:val="34"/>
        </w:rPr>
        <w:t> </w:t>
      </w:r>
      <w:r>
        <w:rPr/>
        <w:t>transformeres</w:t>
      </w:r>
      <w:r>
        <w:rPr>
          <w:spacing w:val="34"/>
        </w:rPr>
        <w:t> </w:t>
      </w:r>
      <w:r>
        <w:rPr/>
        <w:t>til</w:t>
      </w:r>
      <w:r>
        <w:rPr>
          <w:spacing w:val="34"/>
        </w:rPr>
        <w:t> </w:t>
      </w:r>
      <w:r>
        <w:rPr/>
        <w:t>følelsen</w:t>
      </w:r>
      <w:r>
        <w:rPr>
          <w:spacing w:val="35"/>
        </w:rPr>
        <w:t> </w:t>
      </w:r>
      <w:r>
        <w:rPr/>
        <w:t>av</w:t>
      </w:r>
      <w:r>
        <w:rPr>
          <w:spacing w:val="35"/>
        </w:rPr>
        <w:t> </w:t>
      </w:r>
      <w:r>
        <w:rPr/>
        <w:t>et</w:t>
      </w:r>
      <w:r>
        <w:rPr>
          <w:spacing w:val="34"/>
        </w:rPr>
        <w:t> </w:t>
      </w:r>
      <w:r>
        <w:rPr/>
        <w:t>«trykk».</w:t>
      </w:r>
      <w:r>
        <w:rPr>
          <w:spacing w:val="35"/>
        </w:rPr>
        <w:t> </w:t>
      </w:r>
      <w:r>
        <w:rPr>
          <w:spacing w:val="-2"/>
        </w:rPr>
        <w:t>Ordet</w:t>
      </w:r>
    </w:p>
    <w:p>
      <w:pPr>
        <w:pStyle w:val="BodyText"/>
        <w:ind w:left="330" w:right="320"/>
      </w:pPr>
      <w:r>
        <w:rPr/>
        <w:t>«trykk» kan også henvise til noe visuelt, til et indre bilde av noe som trykker, for ek- sempel av noe tungt man har på skuldrene. Det å «se» et trykk innebærer også en </w:t>
      </w:r>
      <w:r>
        <w:rPr>
          <w:spacing w:val="-2"/>
        </w:rPr>
        <w:t>transformasjon.</w:t>
      </w:r>
    </w:p>
    <w:p>
      <w:pPr>
        <w:pStyle w:val="BodyText"/>
        <w:spacing w:line="247" w:lineRule="auto" w:before="264"/>
        <w:ind w:left="330" w:right="321"/>
      </w:pPr>
      <w:r>
        <w:rPr>
          <w:spacing w:val="-2"/>
        </w:rPr>
        <w:t>Visualisering</w:t>
      </w:r>
      <w:r>
        <w:rPr>
          <w:spacing w:val="-5"/>
        </w:rPr>
        <w:t> </w:t>
      </w:r>
      <w:r>
        <w:rPr>
          <w:spacing w:val="-2"/>
        </w:rPr>
        <w:t>kan</w:t>
      </w:r>
      <w:r>
        <w:rPr>
          <w:spacing w:val="-5"/>
        </w:rPr>
        <w:t> </w:t>
      </w:r>
      <w:r>
        <w:rPr>
          <w:spacing w:val="-2"/>
        </w:rPr>
        <w:t>anvendes</w:t>
      </w:r>
      <w:r>
        <w:rPr>
          <w:spacing w:val="-5"/>
        </w:rPr>
        <w:t> </w:t>
      </w:r>
      <w:r>
        <w:rPr>
          <w:spacing w:val="-2"/>
        </w:rPr>
        <w:t>i</w:t>
      </w:r>
      <w:r>
        <w:rPr>
          <w:spacing w:val="-5"/>
        </w:rPr>
        <w:t> </w:t>
      </w:r>
      <w:r>
        <w:rPr>
          <w:spacing w:val="-2"/>
        </w:rPr>
        <w:t>mange</w:t>
      </w:r>
      <w:r>
        <w:rPr>
          <w:spacing w:val="-5"/>
        </w:rPr>
        <w:t> </w:t>
      </w:r>
      <w:r>
        <w:rPr>
          <w:spacing w:val="-2"/>
        </w:rPr>
        <w:t>sammenhenger</w:t>
      </w:r>
      <w:r>
        <w:rPr>
          <w:spacing w:val="-5"/>
        </w:rPr>
        <w:t> </w:t>
      </w:r>
      <w:r>
        <w:rPr>
          <w:spacing w:val="-2"/>
        </w:rPr>
        <w:t>og</w:t>
      </w:r>
      <w:r>
        <w:rPr>
          <w:spacing w:val="-5"/>
        </w:rPr>
        <w:t> </w:t>
      </w:r>
      <w:r>
        <w:rPr>
          <w:spacing w:val="-2"/>
        </w:rPr>
        <w:t>på</w:t>
      </w:r>
      <w:r>
        <w:rPr>
          <w:spacing w:val="-5"/>
        </w:rPr>
        <w:t> </w:t>
      </w:r>
      <w:r>
        <w:rPr>
          <w:spacing w:val="-2"/>
        </w:rPr>
        <w:t>ulike</w:t>
      </w:r>
      <w:r>
        <w:rPr>
          <w:spacing w:val="-5"/>
        </w:rPr>
        <w:t> </w:t>
      </w:r>
      <w:r>
        <w:rPr>
          <w:spacing w:val="-2"/>
        </w:rPr>
        <w:t>måter.</w:t>
      </w:r>
      <w:r>
        <w:rPr>
          <w:spacing w:val="-5"/>
        </w:rPr>
        <w:t> </w:t>
      </w:r>
      <w:r>
        <w:rPr>
          <w:spacing w:val="-2"/>
        </w:rPr>
        <w:t>Klientenes</w:t>
      </w:r>
      <w:r>
        <w:rPr>
          <w:spacing w:val="-5"/>
        </w:rPr>
        <w:t> </w:t>
      </w:r>
      <w:r>
        <w:rPr>
          <w:spacing w:val="-2"/>
        </w:rPr>
        <w:t>evne </w:t>
      </w:r>
      <w:r>
        <w:rPr/>
        <w:t>til transformasjon er en av forutsetningene for å utvikle en vitenskapelig behandling med utgangspunkt i de biopsykiske elementene (Dammen 2013, 2024a) som utløser klientens psykiske smerte.</w:t>
      </w:r>
    </w:p>
    <w:p>
      <w:pPr>
        <w:spacing w:after="0" w:line="247" w:lineRule="auto"/>
        <w:sectPr>
          <w:pgSz w:w="9640" w:h="13610"/>
          <w:pgMar w:header="367" w:footer="425" w:top="900" w:bottom="660" w:left="860" w:right="640"/>
        </w:sectPr>
      </w:pPr>
    </w:p>
    <w:p>
      <w:pPr>
        <w:spacing w:before="171"/>
        <w:ind w:left="0" w:right="445" w:firstLine="0"/>
        <w:jc w:val="center"/>
        <w:rPr>
          <w:rFonts w:ascii="Roboto" w:hAnsi="Roboto"/>
          <w:sz w:val="60"/>
        </w:rPr>
      </w:pPr>
      <w:bookmarkStart w:name="Kapittel 40 Følelsestegning" w:id="125"/>
      <w:bookmarkEnd w:id="125"/>
      <w:r>
        <w:rPr/>
      </w:r>
      <w:bookmarkStart w:name="_bookmark46" w:id="126"/>
      <w:bookmarkEnd w:id="126"/>
      <w:r>
        <w:rPr/>
      </w:r>
      <w:r>
        <w:rPr>
          <w:rFonts w:ascii="Roboto" w:hAnsi="Roboto"/>
          <w:sz w:val="28"/>
        </w:rPr>
        <w:t>Kapittel</w:t>
      </w:r>
      <w:r>
        <w:rPr>
          <w:rFonts w:ascii="Roboto" w:hAnsi="Roboto"/>
          <w:spacing w:val="-2"/>
          <w:sz w:val="28"/>
        </w:rPr>
        <w:t> </w:t>
      </w:r>
      <w:r>
        <w:rPr>
          <w:rFonts w:ascii="Roboto" w:hAnsi="Roboto"/>
          <w:sz w:val="28"/>
        </w:rPr>
        <w:t>40</w:t>
      </w:r>
      <w:r>
        <w:rPr>
          <w:rFonts w:ascii="Roboto" w:hAnsi="Roboto"/>
          <w:spacing w:val="-1"/>
          <w:sz w:val="28"/>
        </w:rPr>
        <w:t> </w:t>
      </w:r>
      <w:r>
        <w:rPr>
          <w:rFonts w:ascii="Roboto" w:hAnsi="Roboto"/>
          <w:spacing w:val="-2"/>
          <w:sz w:val="60"/>
        </w:rPr>
        <w:t>Følelsestegning</w:t>
      </w:r>
    </w:p>
    <w:p>
      <w:pPr>
        <w:pStyle w:val="BodyText"/>
        <w:spacing w:before="415"/>
        <w:ind w:left="0"/>
        <w:jc w:val="left"/>
        <w:rPr>
          <w:rFonts w:ascii="Roboto"/>
          <w:sz w:val="60"/>
        </w:rPr>
      </w:pPr>
    </w:p>
    <w:p>
      <w:pPr>
        <w:pStyle w:val="BodyText"/>
        <w:spacing w:before="1"/>
        <w:ind w:right="547"/>
      </w:pPr>
      <w:r>
        <w:rPr/>
        <w:t>Følelsestegning innebærer at klientene tegner sine følelser og sitt psykiske ubehag. Disse</w:t>
      </w:r>
      <w:r>
        <w:rPr>
          <w:spacing w:val="-10"/>
        </w:rPr>
        <w:t> </w:t>
      </w:r>
      <w:r>
        <w:rPr/>
        <w:t>tegningene</w:t>
      </w:r>
      <w:r>
        <w:rPr>
          <w:spacing w:val="-10"/>
        </w:rPr>
        <w:t> </w:t>
      </w:r>
      <w:r>
        <w:rPr/>
        <w:t>danner</w:t>
      </w:r>
      <w:r>
        <w:rPr>
          <w:spacing w:val="-10"/>
        </w:rPr>
        <w:t> </w:t>
      </w:r>
      <w:r>
        <w:rPr/>
        <w:t>deretter</w:t>
      </w:r>
      <w:r>
        <w:rPr>
          <w:spacing w:val="-10"/>
        </w:rPr>
        <w:t> </w:t>
      </w:r>
      <w:r>
        <w:rPr/>
        <w:t>utgangspunktet</w:t>
      </w:r>
      <w:r>
        <w:rPr>
          <w:spacing w:val="-10"/>
        </w:rPr>
        <w:t> </w:t>
      </w:r>
      <w:r>
        <w:rPr/>
        <w:t>for</w:t>
      </w:r>
      <w:r>
        <w:rPr>
          <w:spacing w:val="-10"/>
        </w:rPr>
        <w:t> </w:t>
      </w:r>
      <w:r>
        <w:rPr/>
        <w:t>en</w:t>
      </w:r>
      <w:r>
        <w:rPr>
          <w:spacing w:val="-10"/>
        </w:rPr>
        <w:t> </w:t>
      </w:r>
      <w:r>
        <w:rPr/>
        <w:t>samtale</w:t>
      </w:r>
      <w:r>
        <w:rPr>
          <w:spacing w:val="-10"/>
        </w:rPr>
        <w:t> </w:t>
      </w:r>
      <w:r>
        <w:rPr/>
        <w:t>hvor</w:t>
      </w:r>
      <w:r>
        <w:rPr>
          <w:spacing w:val="-10"/>
        </w:rPr>
        <w:t> </w:t>
      </w:r>
      <w:r>
        <w:rPr/>
        <w:t>de</w:t>
      </w:r>
      <w:r>
        <w:rPr>
          <w:spacing w:val="-10"/>
        </w:rPr>
        <w:t> </w:t>
      </w:r>
      <w:r>
        <w:rPr/>
        <w:t>forklarer</w:t>
      </w:r>
      <w:r>
        <w:rPr>
          <w:spacing w:val="-10"/>
        </w:rPr>
        <w:t> </w:t>
      </w:r>
      <w:r>
        <w:rPr/>
        <w:t>hva de ulike elementene i tegningen representerer følelsesmessig, og med tanke på hvor- vidt de fremmer eller hemmer mestring. Følelsestegning gir terapeuten innsikt i fø- lelser/</w:t>
      </w:r>
      <w:r>
        <w:rPr>
          <w:spacing w:val="-4"/>
        </w:rPr>
        <w:t> </w:t>
      </w:r>
      <w:r>
        <w:rPr/>
        <w:t>biopsykiske</w:t>
      </w:r>
      <w:r>
        <w:rPr>
          <w:spacing w:val="-4"/>
        </w:rPr>
        <w:t> </w:t>
      </w:r>
      <w:r>
        <w:rPr/>
        <w:t>elementer</w:t>
      </w:r>
      <w:r>
        <w:rPr>
          <w:spacing w:val="-4"/>
        </w:rPr>
        <w:t> </w:t>
      </w:r>
      <w:r>
        <w:rPr/>
        <w:t>som</w:t>
      </w:r>
      <w:r>
        <w:rPr>
          <w:spacing w:val="-4"/>
        </w:rPr>
        <w:t> </w:t>
      </w:r>
      <w:r>
        <w:rPr/>
        <w:t>ellers</w:t>
      </w:r>
      <w:r>
        <w:rPr>
          <w:spacing w:val="-4"/>
        </w:rPr>
        <w:t> </w:t>
      </w:r>
      <w:r>
        <w:rPr/>
        <w:t>ville</w:t>
      </w:r>
      <w:r>
        <w:rPr>
          <w:spacing w:val="-4"/>
        </w:rPr>
        <w:t> </w:t>
      </w:r>
      <w:r>
        <w:rPr/>
        <w:t>vært</w:t>
      </w:r>
      <w:r>
        <w:rPr>
          <w:spacing w:val="-4"/>
        </w:rPr>
        <w:t> </w:t>
      </w:r>
      <w:r>
        <w:rPr/>
        <w:t>vanskelig</w:t>
      </w:r>
      <w:r>
        <w:rPr>
          <w:spacing w:val="-4"/>
        </w:rPr>
        <w:t> </w:t>
      </w:r>
      <w:r>
        <w:rPr/>
        <w:t>tilgjengelige.</w:t>
      </w:r>
      <w:r>
        <w:rPr>
          <w:spacing w:val="-4"/>
        </w:rPr>
        <w:t> </w:t>
      </w:r>
      <w:r>
        <w:rPr/>
        <w:t>Selv</w:t>
      </w:r>
      <w:r>
        <w:rPr>
          <w:spacing w:val="-4"/>
        </w:rPr>
        <w:t> </w:t>
      </w:r>
      <w:r>
        <w:rPr/>
        <w:t>en</w:t>
      </w:r>
      <w:r>
        <w:rPr>
          <w:spacing w:val="-4"/>
        </w:rPr>
        <w:t> </w:t>
      </w:r>
      <w:r>
        <w:rPr/>
        <w:t>liten prikk eller en strek kan avsløre betydningsfulle opplysninger om hvordan de psykisk plagde opplever sin psykiske plage.</w:t>
      </w:r>
    </w:p>
    <w:p>
      <w:pPr>
        <w:pStyle w:val="BodyText"/>
        <w:ind w:right="548" w:firstLine="283"/>
      </w:pPr>
      <w:r>
        <w:rPr>
          <w:spacing w:val="-2"/>
        </w:rPr>
        <w:t>Metoden er basert på grunnlagsteoriene i hjernepsykologi (Dammen, 2013, 2023a). </w:t>
      </w:r>
      <w:r>
        <w:rPr/>
        <w:t>Den</w:t>
      </w:r>
      <w:r>
        <w:rPr>
          <w:spacing w:val="-13"/>
        </w:rPr>
        <w:t> </w:t>
      </w:r>
      <w:r>
        <w:rPr/>
        <w:t>viktigste</w:t>
      </w:r>
      <w:r>
        <w:rPr>
          <w:spacing w:val="-12"/>
        </w:rPr>
        <w:t> </w:t>
      </w:r>
      <w:r>
        <w:rPr/>
        <w:t>teorien,</w:t>
      </w:r>
      <w:r>
        <w:rPr>
          <w:spacing w:val="-13"/>
        </w:rPr>
        <w:t> </w:t>
      </w:r>
      <w:r>
        <w:rPr/>
        <w:t>teorien</w:t>
      </w:r>
      <w:r>
        <w:rPr>
          <w:spacing w:val="-12"/>
        </w:rPr>
        <w:t> </w:t>
      </w:r>
      <w:r>
        <w:rPr/>
        <w:t>om</w:t>
      </w:r>
      <w:r>
        <w:rPr>
          <w:spacing w:val="-13"/>
        </w:rPr>
        <w:t> </w:t>
      </w:r>
      <w:r>
        <w:rPr/>
        <w:t>de</w:t>
      </w:r>
      <w:r>
        <w:rPr>
          <w:spacing w:val="-12"/>
        </w:rPr>
        <w:t> </w:t>
      </w:r>
      <w:r>
        <w:rPr/>
        <w:t>biopsykiske</w:t>
      </w:r>
      <w:r>
        <w:rPr>
          <w:spacing w:val="-13"/>
        </w:rPr>
        <w:t> </w:t>
      </w:r>
      <w:r>
        <w:rPr/>
        <w:t>enhetene,</w:t>
      </w:r>
      <w:r>
        <w:rPr>
          <w:spacing w:val="-12"/>
        </w:rPr>
        <w:t> </w:t>
      </w:r>
      <w:r>
        <w:rPr/>
        <w:t>postulerer</w:t>
      </w:r>
      <w:r>
        <w:rPr>
          <w:spacing w:val="-13"/>
        </w:rPr>
        <w:t> </w:t>
      </w:r>
      <w:r>
        <w:rPr/>
        <w:t>at</w:t>
      </w:r>
      <w:r>
        <w:rPr>
          <w:spacing w:val="-12"/>
        </w:rPr>
        <w:t> </w:t>
      </w:r>
      <w:r>
        <w:rPr/>
        <w:t>enhver</w:t>
      </w:r>
      <w:r>
        <w:rPr>
          <w:spacing w:val="-13"/>
        </w:rPr>
        <w:t> </w:t>
      </w:r>
      <w:r>
        <w:rPr/>
        <w:t>opple- velse</w:t>
      </w:r>
      <w:r>
        <w:rPr>
          <w:spacing w:val="-11"/>
        </w:rPr>
        <w:t> </w:t>
      </w:r>
      <w:r>
        <w:rPr/>
        <w:t>av</w:t>
      </w:r>
      <w:r>
        <w:rPr>
          <w:spacing w:val="-11"/>
        </w:rPr>
        <w:t> </w:t>
      </w:r>
      <w:r>
        <w:rPr/>
        <w:t>psykiske</w:t>
      </w:r>
      <w:r>
        <w:rPr>
          <w:spacing w:val="-11"/>
        </w:rPr>
        <w:t> </w:t>
      </w:r>
      <w:r>
        <w:rPr/>
        <w:t>plager</w:t>
      </w:r>
      <w:r>
        <w:rPr>
          <w:spacing w:val="-11"/>
        </w:rPr>
        <w:t> </w:t>
      </w:r>
      <w:r>
        <w:rPr/>
        <w:t>skyldes</w:t>
      </w:r>
      <w:r>
        <w:rPr>
          <w:spacing w:val="-11"/>
        </w:rPr>
        <w:t> </w:t>
      </w:r>
      <w:r>
        <w:rPr/>
        <w:t>kontakt</w:t>
      </w:r>
      <w:r>
        <w:rPr>
          <w:spacing w:val="-11"/>
        </w:rPr>
        <w:t> </w:t>
      </w:r>
      <w:r>
        <w:rPr/>
        <w:t>med</w:t>
      </w:r>
      <w:r>
        <w:rPr>
          <w:spacing w:val="-11"/>
        </w:rPr>
        <w:t> </w:t>
      </w:r>
      <w:r>
        <w:rPr/>
        <w:t>språklige</w:t>
      </w:r>
      <w:r>
        <w:rPr>
          <w:spacing w:val="-11"/>
        </w:rPr>
        <w:t> </w:t>
      </w:r>
      <w:r>
        <w:rPr/>
        <w:t>og</w:t>
      </w:r>
      <w:r>
        <w:rPr>
          <w:spacing w:val="-11"/>
        </w:rPr>
        <w:t> </w:t>
      </w:r>
      <w:r>
        <w:rPr/>
        <w:t>modale</w:t>
      </w:r>
      <w:r>
        <w:rPr>
          <w:spacing w:val="-11"/>
        </w:rPr>
        <w:t> </w:t>
      </w:r>
      <w:r>
        <w:rPr/>
        <w:t>elementer</w:t>
      </w:r>
      <w:r>
        <w:rPr>
          <w:spacing w:val="-11"/>
        </w:rPr>
        <w:t> </w:t>
      </w:r>
      <w:r>
        <w:rPr/>
        <w:t>av</w:t>
      </w:r>
      <w:r>
        <w:rPr>
          <w:spacing w:val="-11"/>
        </w:rPr>
        <w:t> </w:t>
      </w:r>
      <w:r>
        <w:rPr/>
        <w:t>visuell, kinestetisk</w:t>
      </w:r>
      <w:r>
        <w:rPr>
          <w:spacing w:val="-12"/>
        </w:rPr>
        <w:t> </w:t>
      </w:r>
      <w:r>
        <w:rPr/>
        <w:t>og</w:t>
      </w:r>
      <w:r>
        <w:rPr>
          <w:spacing w:val="-12"/>
        </w:rPr>
        <w:t> </w:t>
      </w:r>
      <w:r>
        <w:rPr/>
        <w:t>auditiv</w:t>
      </w:r>
      <w:r>
        <w:rPr>
          <w:spacing w:val="-12"/>
        </w:rPr>
        <w:t> </w:t>
      </w:r>
      <w:r>
        <w:rPr/>
        <w:t>karakter,</w:t>
      </w:r>
      <w:r>
        <w:rPr>
          <w:spacing w:val="-12"/>
        </w:rPr>
        <w:t> </w:t>
      </w:r>
      <w:r>
        <w:rPr/>
        <w:t>og</w:t>
      </w:r>
      <w:r>
        <w:rPr>
          <w:spacing w:val="-12"/>
        </w:rPr>
        <w:t> </w:t>
      </w:r>
      <w:r>
        <w:rPr/>
        <w:t>noen</w:t>
      </w:r>
      <w:r>
        <w:rPr>
          <w:spacing w:val="-12"/>
        </w:rPr>
        <w:t> </w:t>
      </w:r>
      <w:r>
        <w:rPr/>
        <w:t>ganger</w:t>
      </w:r>
      <w:r>
        <w:rPr>
          <w:spacing w:val="-12"/>
        </w:rPr>
        <w:t> </w:t>
      </w:r>
      <w:r>
        <w:rPr/>
        <w:t>også</w:t>
      </w:r>
      <w:r>
        <w:rPr>
          <w:spacing w:val="-12"/>
        </w:rPr>
        <w:t> </w:t>
      </w:r>
      <w:r>
        <w:rPr/>
        <w:t>lukt</w:t>
      </w:r>
      <w:r>
        <w:rPr>
          <w:spacing w:val="-12"/>
        </w:rPr>
        <w:t> </w:t>
      </w:r>
      <w:r>
        <w:rPr/>
        <w:t>eller</w:t>
      </w:r>
      <w:r>
        <w:rPr>
          <w:spacing w:val="-12"/>
        </w:rPr>
        <w:t> </w:t>
      </w:r>
      <w:r>
        <w:rPr/>
        <w:t>smak,</w:t>
      </w:r>
      <w:r>
        <w:rPr>
          <w:spacing w:val="-12"/>
        </w:rPr>
        <w:t> </w:t>
      </w:r>
      <w:r>
        <w:rPr/>
        <w:t>som</w:t>
      </w:r>
      <w:r>
        <w:rPr>
          <w:spacing w:val="-12"/>
        </w:rPr>
        <w:t> </w:t>
      </w:r>
      <w:r>
        <w:rPr/>
        <w:t>utløser</w:t>
      </w:r>
      <w:r>
        <w:rPr>
          <w:spacing w:val="-12"/>
        </w:rPr>
        <w:t> </w:t>
      </w:r>
      <w:r>
        <w:rPr/>
        <w:t>klien- tens følelsesmessige reaksjoner.</w:t>
      </w:r>
    </w:p>
    <w:p>
      <w:pPr>
        <w:pStyle w:val="BodyText"/>
        <w:ind w:right="548" w:firstLine="283"/>
      </w:pPr>
      <w:r>
        <w:rPr/>
        <w:t>I tillegg er metoden forankret i teorien om transformasjon, som postulerer at en- hver</w:t>
      </w:r>
      <w:r>
        <w:rPr>
          <w:spacing w:val="-9"/>
        </w:rPr>
        <w:t> </w:t>
      </w:r>
      <w:r>
        <w:rPr/>
        <w:t>følelse</w:t>
      </w:r>
      <w:r>
        <w:rPr>
          <w:spacing w:val="-9"/>
        </w:rPr>
        <w:t> </w:t>
      </w:r>
      <w:r>
        <w:rPr/>
        <w:t>lagret</w:t>
      </w:r>
      <w:r>
        <w:rPr>
          <w:spacing w:val="-9"/>
        </w:rPr>
        <w:t> </w:t>
      </w:r>
      <w:r>
        <w:rPr/>
        <w:t>på</w:t>
      </w:r>
      <w:r>
        <w:rPr>
          <w:spacing w:val="-9"/>
        </w:rPr>
        <w:t> </w:t>
      </w:r>
      <w:r>
        <w:rPr/>
        <w:t>et</w:t>
      </w:r>
      <w:r>
        <w:rPr>
          <w:spacing w:val="-9"/>
        </w:rPr>
        <w:t> </w:t>
      </w:r>
      <w:r>
        <w:rPr/>
        <w:t>modalt</w:t>
      </w:r>
      <w:r>
        <w:rPr>
          <w:spacing w:val="-9"/>
        </w:rPr>
        <w:t> </w:t>
      </w:r>
      <w:r>
        <w:rPr/>
        <w:t>element</w:t>
      </w:r>
      <w:r>
        <w:rPr>
          <w:spacing w:val="-9"/>
        </w:rPr>
        <w:t> </w:t>
      </w:r>
      <w:r>
        <w:rPr/>
        <w:t>kan</w:t>
      </w:r>
      <w:r>
        <w:rPr>
          <w:spacing w:val="-9"/>
        </w:rPr>
        <w:t> </w:t>
      </w:r>
      <w:r>
        <w:rPr/>
        <w:t>transformeres</w:t>
      </w:r>
      <w:r>
        <w:rPr>
          <w:spacing w:val="-9"/>
        </w:rPr>
        <w:t> </w:t>
      </w:r>
      <w:r>
        <w:rPr/>
        <w:t>til</w:t>
      </w:r>
      <w:r>
        <w:rPr>
          <w:spacing w:val="-9"/>
        </w:rPr>
        <w:t> </w:t>
      </w:r>
      <w:r>
        <w:rPr/>
        <w:t>en</w:t>
      </w:r>
      <w:r>
        <w:rPr>
          <w:spacing w:val="-9"/>
        </w:rPr>
        <w:t> </w:t>
      </w:r>
      <w:r>
        <w:rPr/>
        <w:t>annen</w:t>
      </w:r>
      <w:r>
        <w:rPr>
          <w:spacing w:val="-9"/>
        </w:rPr>
        <w:t> </w:t>
      </w:r>
      <w:r>
        <w:rPr/>
        <w:t>modalitet</w:t>
      </w:r>
      <w:r>
        <w:rPr>
          <w:spacing w:val="-9"/>
        </w:rPr>
        <w:t> </w:t>
      </w:r>
      <w:r>
        <w:rPr/>
        <w:t>uten at</w:t>
      </w:r>
      <w:r>
        <w:rPr>
          <w:spacing w:val="-11"/>
        </w:rPr>
        <w:t> </w:t>
      </w:r>
      <w:r>
        <w:rPr/>
        <w:t>følelsene</w:t>
      </w:r>
      <w:r>
        <w:rPr>
          <w:spacing w:val="-11"/>
        </w:rPr>
        <w:t> </w:t>
      </w:r>
      <w:r>
        <w:rPr/>
        <w:t>taper</w:t>
      </w:r>
      <w:r>
        <w:rPr>
          <w:spacing w:val="-11"/>
        </w:rPr>
        <w:t> </w:t>
      </w:r>
      <w:r>
        <w:rPr/>
        <w:t>seg</w:t>
      </w:r>
      <w:r>
        <w:rPr>
          <w:spacing w:val="-11"/>
        </w:rPr>
        <w:t> </w:t>
      </w:r>
      <w:r>
        <w:rPr/>
        <w:t>eller</w:t>
      </w:r>
      <w:r>
        <w:rPr>
          <w:spacing w:val="-11"/>
        </w:rPr>
        <w:t> </w:t>
      </w:r>
      <w:r>
        <w:rPr/>
        <w:t>endres.</w:t>
      </w:r>
      <w:r>
        <w:rPr>
          <w:spacing w:val="-11"/>
        </w:rPr>
        <w:t> </w:t>
      </w:r>
      <w:r>
        <w:rPr/>
        <w:t>Følelser</w:t>
      </w:r>
      <w:r>
        <w:rPr>
          <w:spacing w:val="-11"/>
        </w:rPr>
        <w:t> </w:t>
      </w:r>
      <w:r>
        <w:rPr/>
        <w:t>kan</w:t>
      </w:r>
      <w:r>
        <w:rPr>
          <w:spacing w:val="-11"/>
        </w:rPr>
        <w:t> </w:t>
      </w:r>
      <w:r>
        <w:rPr/>
        <w:t>derfor</w:t>
      </w:r>
      <w:r>
        <w:rPr>
          <w:spacing w:val="-11"/>
        </w:rPr>
        <w:t> </w:t>
      </w:r>
      <w:r>
        <w:rPr/>
        <w:t>overføres</w:t>
      </w:r>
      <w:r>
        <w:rPr>
          <w:spacing w:val="-11"/>
        </w:rPr>
        <w:t> </w:t>
      </w:r>
      <w:r>
        <w:rPr/>
        <w:t>til</w:t>
      </w:r>
      <w:r>
        <w:rPr>
          <w:spacing w:val="-11"/>
        </w:rPr>
        <w:t> </w:t>
      </w:r>
      <w:r>
        <w:rPr/>
        <w:t>tegninger</w:t>
      </w:r>
      <w:r>
        <w:rPr>
          <w:spacing w:val="-11"/>
        </w:rPr>
        <w:t> </w:t>
      </w:r>
      <w:r>
        <w:rPr/>
        <w:t>på</w:t>
      </w:r>
      <w:r>
        <w:rPr>
          <w:spacing w:val="-11"/>
        </w:rPr>
        <w:t> </w:t>
      </w:r>
      <w:r>
        <w:rPr/>
        <w:t>samme måte</w:t>
      </w:r>
      <w:r>
        <w:rPr>
          <w:spacing w:val="-10"/>
        </w:rPr>
        <w:t> </w:t>
      </w:r>
      <w:r>
        <w:rPr/>
        <w:t>som</w:t>
      </w:r>
      <w:r>
        <w:rPr>
          <w:spacing w:val="-10"/>
        </w:rPr>
        <w:t> </w:t>
      </w:r>
      <w:r>
        <w:rPr/>
        <w:t>sanseinntrykk</w:t>
      </w:r>
      <w:r>
        <w:rPr>
          <w:spacing w:val="-10"/>
        </w:rPr>
        <w:t> </w:t>
      </w:r>
      <w:r>
        <w:rPr/>
        <w:t>kan</w:t>
      </w:r>
      <w:r>
        <w:rPr>
          <w:spacing w:val="-10"/>
        </w:rPr>
        <w:t> </w:t>
      </w:r>
      <w:r>
        <w:rPr/>
        <w:t>omsettes</w:t>
      </w:r>
      <w:r>
        <w:rPr>
          <w:spacing w:val="-10"/>
        </w:rPr>
        <w:t> </w:t>
      </w:r>
      <w:r>
        <w:rPr/>
        <w:t>til</w:t>
      </w:r>
      <w:r>
        <w:rPr>
          <w:spacing w:val="-10"/>
        </w:rPr>
        <w:t> </w:t>
      </w:r>
      <w:r>
        <w:rPr/>
        <w:t>følelser.</w:t>
      </w:r>
      <w:r>
        <w:rPr>
          <w:spacing w:val="-10"/>
        </w:rPr>
        <w:t> </w:t>
      </w:r>
      <w:r>
        <w:rPr/>
        <w:t>Dette</w:t>
      </w:r>
      <w:r>
        <w:rPr>
          <w:spacing w:val="-10"/>
        </w:rPr>
        <w:t> </w:t>
      </w:r>
      <w:r>
        <w:rPr/>
        <w:t>danner</w:t>
      </w:r>
      <w:r>
        <w:rPr>
          <w:spacing w:val="-10"/>
        </w:rPr>
        <w:t> </w:t>
      </w:r>
      <w:r>
        <w:rPr/>
        <w:t>grunnlaget</w:t>
      </w:r>
      <w:r>
        <w:rPr>
          <w:spacing w:val="-10"/>
        </w:rPr>
        <w:t> </w:t>
      </w:r>
      <w:r>
        <w:rPr/>
        <w:t>for</w:t>
      </w:r>
      <w:r>
        <w:rPr>
          <w:spacing w:val="-10"/>
        </w:rPr>
        <w:t> </w:t>
      </w:r>
      <w:r>
        <w:rPr/>
        <w:t>oppfat- ningen</w:t>
      </w:r>
      <w:r>
        <w:rPr>
          <w:spacing w:val="-10"/>
        </w:rPr>
        <w:t> </w:t>
      </w:r>
      <w:r>
        <w:rPr/>
        <w:t>om</w:t>
      </w:r>
      <w:r>
        <w:rPr>
          <w:spacing w:val="-10"/>
        </w:rPr>
        <w:t> </w:t>
      </w:r>
      <w:r>
        <w:rPr/>
        <w:t>at</w:t>
      </w:r>
      <w:r>
        <w:rPr>
          <w:spacing w:val="-10"/>
        </w:rPr>
        <w:t> </w:t>
      </w:r>
      <w:r>
        <w:rPr/>
        <w:t>enhver</w:t>
      </w:r>
      <w:r>
        <w:rPr>
          <w:spacing w:val="-10"/>
        </w:rPr>
        <w:t> </w:t>
      </w:r>
      <w:r>
        <w:rPr/>
        <w:t>følelse</w:t>
      </w:r>
      <w:r>
        <w:rPr>
          <w:spacing w:val="-10"/>
        </w:rPr>
        <w:t> </w:t>
      </w:r>
      <w:r>
        <w:rPr/>
        <w:t>kan</w:t>
      </w:r>
      <w:r>
        <w:rPr>
          <w:spacing w:val="-10"/>
        </w:rPr>
        <w:t> </w:t>
      </w:r>
      <w:r>
        <w:rPr/>
        <w:t>uttrykkes</w:t>
      </w:r>
      <w:r>
        <w:rPr>
          <w:spacing w:val="-10"/>
        </w:rPr>
        <w:t> </w:t>
      </w:r>
      <w:r>
        <w:rPr/>
        <w:t>og</w:t>
      </w:r>
      <w:r>
        <w:rPr>
          <w:spacing w:val="-10"/>
        </w:rPr>
        <w:t> </w:t>
      </w:r>
      <w:r>
        <w:rPr/>
        <w:t>kommuniseres</w:t>
      </w:r>
      <w:r>
        <w:rPr>
          <w:spacing w:val="-10"/>
        </w:rPr>
        <w:t> </w:t>
      </w:r>
      <w:r>
        <w:rPr/>
        <w:t>gjennom</w:t>
      </w:r>
      <w:r>
        <w:rPr>
          <w:spacing w:val="-10"/>
        </w:rPr>
        <w:t> </w:t>
      </w:r>
      <w:r>
        <w:rPr/>
        <w:t>tegninger,</w:t>
      </w:r>
      <w:r>
        <w:rPr>
          <w:spacing w:val="-10"/>
        </w:rPr>
        <w:t> </w:t>
      </w:r>
      <w:r>
        <w:rPr/>
        <w:t>og</w:t>
      </w:r>
      <w:r>
        <w:rPr>
          <w:spacing w:val="-10"/>
        </w:rPr>
        <w:t> </w:t>
      </w:r>
      <w:r>
        <w:rPr/>
        <w:t>at disse tegningene kan formidle individets psykiske plager. Dessuten oppstod antagel- sen,</w:t>
      </w:r>
      <w:r>
        <w:rPr>
          <w:spacing w:val="-3"/>
        </w:rPr>
        <w:t> </w:t>
      </w:r>
      <w:r>
        <w:rPr/>
        <w:t>da</w:t>
      </w:r>
      <w:r>
        <w:rPr>
          <w:spacing w:val="-3"/>
        </w:rPr>
        <w:t> </w:t>
      </w:r>
      <w:r>
        <w:rPr/>
        <w:t>jeg</w:t>
      </w:r>
      <w:r>
        <w:rPr>
          <w:spacing w:val="-3"/>
        </w:rPr>
        <w:t> </w:t>
      </w:r>
      <w:r>
        <w:rPr/>
        <w:t>anvendte</w:t>
      </w:r>
      <w:r>
        <w:rPr>
          <w:spacing w:val="-3"/>
        </w:rPr>
        <w:t> </w:t>
      </w:r>
      <w:r>
        <w:rPr/>
        <w:t>metoden</w:t>
      </w:r>
      <w:r>
        <w:rPr>
          <w:spacing w:val="-3"/>
        </w:rPr>
        <w:t> </w:t>
      </w:r>
      <w:r>
        <w:rPr/>
        <w:t>på</w:t>
      </w:r>
      <w:r>
        <w:rPr>
          <w:spacing w:val="-3"/>
        </w:rPr>
        <w:t> </w:t>
      </w:r>
      <w:r>
        <w:rPr/>
        <w:t>en</w:t>
      </w:r>
      <w:r>
        <w:rPr>
          <w:spacing w:val="-3"/>
        </w:rPr>
        <w:t> </w:t>
      </w:r>
      <w:r>
        <w:rPr/>
        <w:t>klient,</w:t>
      </w:r>
      <w:r>
        <w:rPr>
          <w:spacing w:val="-3"/>
        </w:rPr>
        <w:t> </w:t>
      </w:r>
      <w:r>
        <w:rPr/>
        <w:t>at</w:t>
      </w:r>
      <w:r>
        <w:rPr>
          <w:spacing w:val="-3"/>
        </w:rPr>
        <w:t> </w:t>
      </w:r>
      <w:r>
        <w:rPr/>
        <w:t>psykiske</w:t>
      </w:r>
      <w:r>
        <w:rPr>
          <w:spacing w:val="-3"/>
        </w:rPr>
        <w:t> </w:t>
      </w:r>
      <w:r>
        <w:rPr/>
        <w:t>endringer</w:t>
      </w:r>
      <w:r>
        <w:rPr>
          <w:spacing w:val="-3"/>
        </w:rPr>
        <w:t> </w:t>
      </w:r>
      <w:r>
        <w:rPr/>
        <w:t>ville</w:t>
      </w:r>
      <w:r>
        <w:rPr>
          <w:spacing w:val="-3"/>
        </w:rPr>
        <w:t> </w:t>
      </w:r>
      <w:r>
        <w:rPr/>
        <w:t>manifestere</w:t>
      </w:r>
      <w:r>
        <w:rPr>
          <w:spacing w:val="-3"/>
        </w:rPr>
        <w:t> </w:t>
      </w:r>
      <w:r>
        <w:rPr/>
        <w:t>seg som forskjeller i tegningene dersom klienten tegnet sine følelser før og etter en eller flere intervensjoner.</w:t>
      </w:r>
    </w:p>
    <w:p>
      <w:pPr>
        <w:pStyle w:val="BodyText"/>
        <w:ind w:right="549" w:firstLine="283"/>
      </w:pPr>
      <w:r>
        <w:rPr/>
        <w:t>Informasjonen</w:t>
      </w:r>
      <w:r>
        <w:rPr>
          <w:spacing w:val="-8"/>
        </w:rPr>
        <w:t> </w:t>
      </w:r>
      <w:r>
        <w:rPr/>
        <w:t>som</w:t>
      </w:r>
      <w:r>
        <w:rPr>
          <w:spacing w:val="-9"/>
        </w:rPr>
        <w:t> </w:t>
      </w:r>
      <w:r>
        <w:rPr/>
        <w:t>fremkommer</w:t>
      </w:r>
      <w:r>
        <w:rPr>
          <w:spacing w:val="-8"/>
        </w:rPr>
        <w:t> </w:t>
      </w:r>
      <w:r>
        <w:rPr/>
        <w:t>gjennom</w:t>
      </w:r>
      <w:r>
        <w:rPr>
          <w:spacing w:val="-9"/>
        </w:rPr>
        <w:t> </w:t>
      </w:r>
      <w:r>
        <w:rPr/>
        <w:t>klientens</w:t>
      </w:r>
      <w:r>
        <w:rPr>
          <w:spacing w:val="-8"/>
        </w:rPr>
        <w:t> </w:t>
      </w:r>
      <w:r>
        <w:rPr/>
        <w:t>kommentarer</w:t>
      </w:r>
      <w:r>
        <w:rPr>
          <w:spacing w:val="-9"/>
        </w:rPr>
        <w:t> </w:t>
      </w:r>
      <w:r>
        <w:rPr/>
        <w:t>til</w:t>
      </w:r>
      <w:r>
        <w:rPr>
          <w:spacing w:val="-8"/>
        </w:rPr>
        <w:t> </w:t>
      </w:r>
      <w:r>
        <w:rPr/>
        <w:t>tegningene, danner</w:t>
      </w:r>
      <w:r>
        <w:rPr>
          <w:spacing w:val="-9"/>
        </w:rPr>
        <w:t> </w:t>
      </w:r>
      <w:r>
        <w:rPr/>
        <w:t>grunnlag</w:t>
      </w:r>
      <w:r>
        <w:rPr>
          <w:spacing w:val="-9"/>
        </w:rPr>
        <w:t> </w:t>
      </w:r>
      <w:r>
        <w:rPr/>
        <w:t>for</w:t>
      </w:r>
      <w:r>
        <w:rPr>
          <w:spacing w:val="-9"/>
        </w:rPr>
        <w:t> </w:t>
      </w:r>
      <w:r>
        <w:rPr/>
        <w:t>nye</w:t>
      </w:r>
      <w:r>
        <w:rPr>
          <w:spacing w:val="-9"/>
        </w:rPr>
        <w:t> </w:t>
      </w:r>
      <w:r>
        <w:rPr/>
        <w:t>intervensjoner.</w:t>
      </w:r>
      <w:r>
        <w:rPr>
          <w:spacing w:val="-9"/>
        </w:rPr>
        <w:t> </w:t>
      </w:r>
      <w:r>
        <w:rPr/>
        <w:t>Disse</w:t>
      </w:r>
      <w:r>
        <w:rPr>
          <w:spacing w:val="-9"/>
        </w:rPr>
        <w:t> </w:t>
      </w:r>
      <w:r>
        <w:rPr/>
        <w:t>kommentarene</w:t>
      </w:r>
      <w:r>
        <w:rPr>
          <w:spacing w:val="-9"/>
        </w:rPr>
        <w:t> </w:t>
      </w:r>
      <w:r>
        <w:rPr/>
        <w:t>benyttes</w:t>
      </w:r>
      <w:r>
        <w:rPr>
          <w:spacing w:val="-9"/>
        </w:rPr>
        <w:t> </w:t>
      </w:r>
      <w:r>
        <w:rPr/>
        <w:t>også</w:t>
      </w:r>
      <w:r>
        <w:rPr>
          <w:spacing w:val="-9"/>
        </w:rPr>
        <w:t> </w:t>
      </w:r>
      <w:r>
        <w:rPr/>
        <w:t>til</w:t>
      </w:r>
      <w:r>
        <w:rPr>
          <w:spacing w:val="-9"/>
        </w:rPr>
        <w:t> </w:t>
      </w:r>
      <w:r>
        <w:rPr/>
        <w:t>å</w:t>
      </w:r>
      <w:r>
        <w:rPr>
          <w:spacing w:val="-9"/>
        </w:rPr>
        <w:t> </w:t>
      </w:r>
      <w:r>
        <w:rPr/>
        <w:t>kart- legge resultatene av hver intervensjon underveis i endringsprosessen og ved behand- lingens</w:t>
      </w:r>
      <w:r>
        <w:rPr>
          <w:spacing w:val="-13"/>
        </w:rPr>
        <w:t> </w:t>
      </w:r>
      <w:r>
        <w:rPr/>
        <w:t>avslutning.</w:t>
      </w:r>
      <w:r>
        <w:rPr>
          <w:spacing w:val="-12"/>
        </w:rPr>
        <w:t> </w:t>
      </w:r>
      <w:r>
        <w:rPr/>
        <w:t>Tegningene,</w:t>
      </w:r>
      <w:r>
        <w:rPr>
          <w:spacing w:val="-13"/>
        </w:rPr>
        <w:t> </w:t>
      </w:r>
      <w:r>
        <w:rPr/>
        <w:t>sammen</w:t>
      </w:r>
      <w:r>
        <w:rPr>
          <w:spacing w:val="-12"/>
        </w:rPr>
        <w:t> </w:t>
      </w:r>
      <w:r>
        <w:rPr/>
        <w:t>med</w:t>
      </w:r>
      <w:r>
        <w:rPr>
          <w:spacing w:val="-13"/>
        </w:rPr>
        <w:t> </w:t>
      </w:r>
      <w:r>
        <w:rPr/>
        <w:t>klientenes</w:t>
      </w:r>
      <w:r>
        <w:rPr>
          <w:spacing w:val="-12"/>
        </w:rPr>
        <w:t> </w:t>
      </w:r>
      <w:r>
        <w:rPr/>
        <w:t>kommentarer,</w:t>
      </w:r>
      <w:r>
        <w:rPr>
          <w:spacing w:val="-13"/>
        </w:rPr>
        <w:t> </w:t>
      </w:r>
      <w:r>
        <w:rPr/>
        <w:t>tjener</w:t>
      </w:r>
      <w:r>
        <w:rPr>
          <w:spacing w:val="-12"/>
        </w:rPr>
        <w:t> </w:t>
      </w:r>
      <w:r>
        <w:rPr/>
        <w:t>som</w:t>
      </w:r>
      <w:r>
        <w:rPr>
          <w:spacing w:val="-13"/>
        </w:rPr>
        <w:t> </w:t>
      </w:r>
      <w:r>
        <w:rPr/>
        <w:t>ef- fektive</w:t>
      </w:r>
      <w:r>
        <w:rPr>
          <w:spacing w:val="-8"/>
        </w:rPr>
        <w:t> </w:t>
      </w:r>
      <w:r>
        <w:rPr/>
        <w:t>verktøy</w:t>
      </w:r>
      <w:r>
        <w:rPr>
          <w:spacing w:val="-8"/>
        </w:rPr>
        <w:t> </w:t>
      </w:r>
      <w:r>
        <w:rPr/>
        <w:t>for</w:t>
      </w:r>
      <w:r>
        <w:rPr>
          <w:spacing w:val="-8"/>
        </w:rPr>
        <w:t> </w:t>
      </w:r>
      <w:r>
        <w:rPr/>
        <w:t>å</w:t>
      </w:r>
      <w:r>
        <w:rPr>
          <w:spacing w:val="-8"/>
        </w:rPr>
        <w:t> </w:t>
      </w:r>
      <w:r>
        <w:rPr/>
        <w:t>utforske</w:t>
      </w:r>
      <w:r>
        <w:rPr>
          <w:spacing w:val="-8"/>
        </w:rPr>
        <w:t> </w:t>
      </w:r>
      <w:r>
        <w:rPr/>
        <w:t>klientens</w:t>
      </w:r>
      <w:r>
        <w:rPr>
          <w:spacing w:val="-8"/>
        </w:rPr>
        <w:t> </w:t>
      </w:r>
      <w:r>
        <w:rPr/>
        <w:t>følelser.</w:t>
      </w:r>
      <w:r>
        <w:rPr>
          <w:spacing w:val="-8"/>
        </w:rPr>
        <w:t> </w:t>
      </w:r>
      <w:r>
        <w:rPr/>
        <w:t>Ettersom</w:t>
      </w:r>
      <w:r>
        <w:rPr>
          <w:spacing w:val="-8"/>
        </w:rPr>
        <w:t> </w:t>
      </w:r>
      <w:r>
        <w:rPr/>
        <w:t>det</w:t>
      </w:r>
      <w:r>
        <w:rPr>
          <w:spacing w:val="-8"/>
        </w:rPr>
        <w:t> </w:t>
      </w:r>
      <w:r>
        <w:rPr/>
        <w:t>å</w:t>
      </w:r>
      <w:r>
        <w:rPr>
          <w:spacing w:val="-8"/>
        </w:rPr>
        <w:t> </w:t>
      </w:r>
      <w:r>
        <w:rPr/>
        <w:t>tegne</w:t>
      </w:r>
      <w:r>
        <w:rPr>
          <w:spacing w:val="-8"/>
        </w:rPr>
        <w:t> </w:t>
      </w:r>
      <w:r>
        <w:rPr/>
        <w:t>følelser</w:t>
      </w:r>
      <w:r>
        <w:rPr>
          <w:spacing w:val="-8"/>
        </w:rPr>
        <w:t> </w:t>
      </w:r>
      <w:r>
        <w:rPr/>
        <w:t>ofte</w:t>
      </w:r>
      <w:r>
        <w:rPr>
          <w:spacing w:val="-8"/>
        </w:rPr>
        <w:t> </w:t>
      </w:r>
      <w:r>
        <w:rPr/>
        <w:t>er</w:t>
      </w:r>
      <w:r>
        <w:rPr>
          <w:spacing w:val="-8"/>
        </w:rPr>
        <w:t> </w:t>
      </w:r>
      <w:r>
        <w:rPr/>
        <w:t>en uvant aktivitet for de psykisk plagde, kan tegningene avsløre ubevisste følelser. Disse følelsene kan deretter gjøres bevisste gjennom klientens egne kommentarer.</w:t>
      </w:r>
    </w:p>
    <w:p>
      <w:pPr>
        <w:pStyle w:val="BodyText"/>
        <w:ind w:right="547" w:firstLine="283"/>
      </w:pPr>
      <w:r>
        <w:rPr>
          <w:spacing w:val="-2"/>
        </w:rPr>
        <w:t>Alle</w:t>
      </w:r>
      <w:r>
        <w:rPr>
          <w:spacing w:val="-5"/>
        </w:rPr>
        <w:t> </w:t>
      </w:r>
      <w:r>
        <w:rPr>
          <w:spacing w:val="-2"/>
        </w:rPr>
        <w:t>følelser,</w:t>
      </w:r>
      <w:r>
        <w:rPr>
          <w:spacing w:val="-5"/>
        </w:rPr>
        <w:t> </w:t>
      </w:r>
      <w:r>
        <w:rPr>
          <w:spacing w:val="-2"/>
        </w:rPr>
        <w:t>egenskaper,</w:t>
      </w:r>
      <w:r>
        <w:rPr>
          <w:spacing w:val="-5"/>
        </w:rPr>
        <w:t> </w:t>
      </w:r>
      <w:r>
        <w:rPr>
          <w:spacing w:val="-2"/>
        </w:rPr>
        <w:t>erfaringer</w:t>
      </w:r>
      <w:r>
        <w:rPr>
          <w:spacing w:val="-5"/>
        </w:rPr>
        <w:t> </w:t>
      </w:r>
      <w:r>
        <w:rPr>
          <w:spacing w:val="-2"/>
        </w:rPr>
        <w:t>og</w:t>
      </w:r>
      <w:r>
        <w:rPr>
          <w:spacing w:val="-5"/>
        </w:rPr>
        <w:t> </w:t>
      </w:r>
      <w:r>
        <w:rPr>
          <w:spacing w:val="-2"/>
        </w:rPr>
        <w:t>holdninger</w:t>
      </w:r>
      <w:r>
        <w:rPr>
          <w:spacing w:val="-5"/>
        </w:rPr>
        <w:t> </w:t>
      </w:r>
      <w:r>
        <w:rPr>
          <w:spacing w:val="-2"/>
        </w:rPr>
        <w:t>kan</w:t>
      </w:r>
      <w:r>
        <w:rPr>
          <w:spacing w:val="-5"/>
        </w:rPr>
        <w:t> </w:t>
      </w:r>
      <w:r>
        <w:rPr>
          <w:spacing w:val="-2"/>
        </w:rPr>
        <w:t>tegnes,</w:t>
      </w:r>
      <w:r>
        <w:rPr>
          <w:spacing w:val="-5"/>
        </w:rPr>
        <w:t> </w:t>
      </w:r>
      <w:r>
        <w:rPr>
          <w:spacing w:val="-2"/>
        </w:rPr>
        <w:t>enten</w:t>
      </w:r>
      <w:r>
        <w:rPr>
          <w:spacing w:val="-5"/>
        </w:rPr>
        <w:t> </w:t>
      </w:r>
      <w:r>
        <w:rPr>
          <w:spacing w:val="-2"/>
        </w:rPr>
        <w:t>de</w:t>
      </w:r>
      <w:r>
        <w:rPr>
          <w:spacing w:val="-5"/>
        </w:rPr>
        <w:t> </w:t>
      </w:r>
      <w:r>
        <w:rPr>
          <w:spacing w:val="-2"/>
        </w:rPr>
        <w:t>er</w:t>
      </w:r>
      <w:r>
        <w:rPr>
          <w:spacing w:val="-5"/>
        </w:rPr>
        <w:t> </w:t>
      </w:r>
      <w:r>
        <w:rPr>
          <w:spacing w:val="-2"/>
        </w:rPr>
        <w:t>knyttet</w:t>
      </w:r>
      <w:r>
        <w:rPr>
          <w:spacing w:val="-5"/>
        </w:rPr>
        <w:t> </w:t>
      </w:r>
      <w:r>
        <w:rPr>
          <w:spacing w:val="-2"/>
        </w:rPr>
        <w:t>til </w:t>
      </w:r>
      <w:r>
        <w:rPr/>
        <w:t>fortid,</w:t>
      </w:r>
      <w:r>
        <w:rPr>
          <w:spacing w:val="-1"/>
        </w:rPr>
        <w:t> </w:t>
      </w:r>
      <w:r>
        <w:rPr/>
        <w:t>nåtid</w:t>
      </w:r>
      <w:r>
        <w:rPr>
          <w:spacing w:val="-1"/>
        </w:rPr>
        <w:t> </w:t>
      </w:r>
      <w:r>
        <w:rPr/>
        <w:t>eller</w:t>
      </w:r>
      <w:r>
        <w:rPr>
          <w:spacing w:val="-1"/>
        </w:rPr>
        <w:t> </w:t>
      </w:r>
      <w:r>
        <w:rPr/>
        <w:t>fremtid,</w:t>
      </w:r>
      <w:r>
        <w:rPr>
          <w:spacing w:val="-1"/>
        </w:rPr>
        <w:t> </w:t>
      </w:r>
      <w:r>
        <w:rPr/>
        <w:t>og</w:t>
      </w:r>
      <w:r>
        <w:rPr>
          <w:spacing w:val="-1"/>
        </w:rPr>
        <w:t> </w:t>
      </w:r>
      <w:r>
        <w:rPr/>
        <w:t>enten</w:t>
      </w:r>
      <w:r>
        <w:rPr>
          <w:spacing w:val="-1"/>
        </w:rPr>
        <w:t> </w:t>
      </w:r>
      <w:r>
        <w:rPr/>
        <w:t>de</w:t>
      </w:r>
      <w:r>
        <w:rPr>
          <w:spacing w:val="-1"/>
        </w:rPr>
        <w:t> </w:t>
      </w:r>
      <w:r>
        <w:rPr/>
        <w:t>er</w:t>
      </w:r>
      <w:r>
        <w:rPr>
          <w:spacing w:val="-1"/>
        </w:rPr>
        <w:t> </w:t>
      </w:r>
      <w:r>
        <w:rPr/>
        <w:t>positive</w:t>
      </w:r>
      <w:r>
        <w:rPr>
          <w:spacing w:val="-1"/>
        </w:rPr>
        <w:t> </w:t>
      </w:r>
      <w:r>
        <w:rPr/>
        <w:t>eller</w:t>
      </w:r>
      <w:r>
        <w:rPr>
          <w:spacing w:val="-1"/>
        </w:rPr>
        <w:t> </w:t>
      </w:r>
      <w:r>
        <w:rPr/>
        <w:t>ubehagelige.</w:t>
      </w:r>
      <w:r>
        <w:rPr>
          <w:spacing w:val="-1"/>
        </w:rPr>
        <w:t> </w:t>
      </w:r>
      <w:r>
        <w:rPr/>
        <w:t>Det</w:t>
      </w:r>
      <w:r>
        <w:rPr>
          <w:spacing w:val="-1"/>
        </w:rPr>
        <w:t> </w:t>
      </w:r>
      <w:r>
        <w:rPr/>
        <w:t>er</w:t>
      </w:r>
      <w:r>
        <w:rPr>
          <w:spacing w:val="-1"/>
        </w:rPr>
        <w:t> </w:t>
      </w:r>
      <w:r>
        <w:rPr/>
        <w:t>ofte</w:t>
      </w:r>
      <w:r>
        <w:rPr>
          <w:spacing w:val="-1"/>
        </w:rPr>
        <w:t> </w:t>
      </w:r>
      <w:r>
        <w:rPr/>
        <w:t>en</w:t>
      </w:r>
      <w:r>
        <w:rPr>
          <w:spacing w:val="-1"/>
        </w:rPr>
        <w:t> </w:t>
      </w:r>
      <w:r>
        <w:rPr/>
        <w:t>tett sammenheng</w:t>
      </w:r>
      <w:r>
        <w:rPr>
          <w:spacing w:val="-13"/>
        </w:rPr>
        <w:t> </w:t>
      </w:r>
      <w:r>
        <w:rPr/>
        <w:t>mellom</w:t>
      </w:r>
      <w:r>
        <w:rPr>
          <w:spacing w:val="-12"/>
        </w:rPr>
        <w:t> </w:t>
      </w:r>
      <w:r>
        <w:rPr/>
        <w:t>tegningenes</w:t>
      </w:r>
      <w:r>
        <w:rPr>
          <w:spacing w:val="-13"/>
        </w:rPr>
        <w:t> </w:t>
      </w:r>
      <w:r>
        <w:rPr/>
        <w:t>elementer,</w:t>
      </w:r>
      <w:r>
        <w:rPr>
          <w:spacing w:val="-12"/>
        </w:rPr>
        <w:t> </w:t>
      </w:r>
      <w:r>
        <w:rPr/>
        <w:t>klientens</w:t>
      </w:r>
      <w:r>
        <w:rPr>
          <w:spacing w:val="-13"/>
        </w:rPr>
        <w:t> </w:t>
      </w:r>
      <w:r>
        <w:rPr/>
        <w:t>følelsesmessige</w:t>
      </w:r>
      <w:r>
        <w:rPr>
          <w:spacing w:val="-12"/>
        </w:rPr>
        <w:t> </w:t>
      </w:r>
      <w:r>
        <w:rPr/>
        <w:t>opplevelser</w:t>
      </w:r>
      <w:r>
        <w:rPr>
          <w:spacing w:val="-13"/>
        </w:rPr>
        <w:t> </w:t>
      </w:r>
      <w:r>
        <w:rPr/>
        <w:t>og klientens</w:t>
      </w:r>
      <w:r>
        <w:rPr>
          <w:spacing w:val="-13"/>
        </w:rPr>
        <w:t> </w:t>
      </w:r>
      <w:r>
        <w:rPr/>
        <w:t>kommentarer.</w:t>
      </w:r>
      <w:r>
        <w:rPr>
          <w:spacing w:val="-12"/>
        </w:rPr>
        <w:t> </w:t>
      </w:r>
      <w:r>
        <w:rPr/>
        <w:t>Dersom</w:t>
      </w:r>
      <w:r>
        <w:rPr>
          <w:spacing w:val="-13"/>
        </w:rPr>
        <w:t> </w:t>
      </w:r>
      <w:r>
        <w:rPr/>
        <w:t>tegningene</w:t>
      </w:r>
      <w:r>
        <w:rPr>
          <w:spacing w:val="-12"/>
        </w:rPr>
        <w:t> </w:t>
      </w:r>
      <w:r>
        <w:rPr/>
        <w:t>og</w:t>
      </w:r>
      <w:r>
        <w:rPr>
          <w:spacing w:val="-13"/>
        </w:rPr>
        <w:t> </w:t>
      </w:r>
      <w:r>
        <w:rPr/>
        <w:t>klientens</w:t>
      </w:r>
      <w:r>
        <w:rPr>
          <w:spacing w:val="-12"/>
        </w:rPr>
        <w:t> </w:t>
      </w:r>
      <w:r>
        <w:rPr/>
        <w:t>kommentarer</w:t>
      </w:r>
      <w:r>
        <w:rPr>
          <w:spacing w:val="-13"/>
        </w:rPr>
        <w:t> </w:t>
      </w:r>
      <w:r>
        <w:rPr/>
        <w:t>har</w:t>
      </w:r>
      <w:r>
        <w:rPr>
          <w:spacing w:val="-12"/>
        </w:rPr>
        <w:t> </w:t>
      </w:r>
      <w:r>
        <w:rPr/>
        <w:t>endret</w:t>
      </w:r>
      <w:r>
        <w:rPr>
          <w:spacing w:val="-13"/>
        </w:rPr>
        <w:t> </w:t>
      </w:r>
      <w:r>
        <w:rPr/>
        <w:t>seg som følge av behandlingen, er dette et tegn på at det har skjedd psykiske endringer.</w:t>
      </w:r>
    </w:p>
    <w:p>
      <w:pPr>
        <w:pStyle w:val="BodyText"/>
        <w:ind w:right="547" w:firstLine="283"/>
      </w:pPr>
      <w:r>
        <w:rPr/>
        <w:t>Følelsestegning</w:t>
      </w:r>
      <w:r>
        <w:rPr>
          <w:spacing w:val="-5"/>
        </w:rPr>
        <w:t> </w:t>
      </w:r>
      <w:r>
        <w:rPr/>
        <w:t>anvendes</w:t>
      </w:r>
      <w:r>
        <w:rPr>
          <w:spacing w:val="-5"/>
        </w:rPr>
        <w:t> </w:t>
      </w:r>
      <w:r>
        <w:rPr/>
        <w:t>på</w:t>
      </w:r>
      <w:r>
        <w:rPr>
          <w:spacing w:val="-5"/>
        </w:rPr>
        <w:t> </w:t>
      </w:r>
      <w:r>
        <w:rPr/>
        <w:t>barn,</w:t>
      </w:r>
      <w:r>
        <w:rPr>
          <w:spacing w:val="-5"/>
        </w:rPr>
        <w:t> </w:t>
      </w:r>
      <w:r>
        <w:rPr/>
        <w:t>ungdom</w:t>
      </w:r>
      <w:r>
        <w:rPr>
          <w:spacing w:val="-5"/>
        </w:rPr>
        <w:t> </w:t>
      </w:r>
      <w:r>
        <w:rPr/>
        <w:t>og</w:t>
      </w:r>
      <w:r>
        <w:rPr>
          <w:spacing w:val="-5"/>
        </w:rPr>
        <w:t> </w:t>
      </w:r>
      <w:r>
        <w:rPr/>
        <w:t>voksne.</w:t>
      </w:r>
      <w:r>
        <w:rPr>
          <w:spacing w:val="-5"/>
        </w:rPr>
        <w:t> </w:t>
      </w:r>
      <w:r>
        <w:rPr/>
        <w:t>Metoden</w:t>
      </w:r>
      <w:r>
        <w:rPr>
          <w:spacing w:val="-5"/>
        </w:rPr>
        <w:t> </w:t>
      </w:r>
      <w:r>
        <w:rPr/>
        <w:t>er</w:t>
      </w:r>
      <w:r>
        <w:rPr>
          <w:spacing w:val="-5"/>
        </w:rPr>
        <w:t> </w:t>
      </w:r>
      <w:r>
        <w:rPr/>
        <w:t>særlig</w:t>
      </w:r>
      <w:r>
        <w:rPr>
          <w:spacing w:val="-5"/>
        </w:rPr>
        <w:t> </w:t>
      </w:r>
      <w:r>
        <w:rPr/>
        <w:t>anvend- bar på klienter som ikke er vant til å fortelle om sin situasjon, og som er lite verbale. Enkelte</w:t>
      </w:r>
      <w:r>
        <w:rPr>
          <w:spacing w:val="-4"/>
        </w:rPr>
        <w:t> </w:t>
      </w:r>
      <w:r>
        <w:rPr/>
        <w:t>opplever</w:t>
      </w:r>
      <w:r>
        <w:rPr>
          <w:spacing w:val="-1"/>
        </w:rPr>
        <w:t> </w:t>
      </w:r>
      <w:r>
        <w:rPr/>
        <w:t>at</w:t>
      </w:r>
      <w:r>
        <w:rPr>
          <w:spacing w:val="-1"/>
        </w:rPr>
        <w:t> </w:t>
      </w:r>
      <w:r>
        <w:rPr/>
        <w:t>det</w:t>
      </w:r>
      <w:r>
        <w:rPr>
          <w:spacing w:val="-2"/>
        </w:rPr>
        <w:t> </w:t>
      </w:r>
      <w:r>
        <w:rPr/>
        <w:t>er</w:t>
      </w:r>
      <w:r>
        <w:rPr>
          <w:spacing w:val="-1"/>
        </w:rPr>
        <w:t> </w:t>
      </w:r>
      <w:r>
        <w:rPr/>
        <w:t>lettere</w:t>
      </w:r>
      <w:r>
        <w:rPr>
          <w:spacing w:val="-1"/>
        </w:rPr>
        <w:t> </w:t>
      </w:r>
      <w:r>
        <w:rPr/>
        <w:t>å</w:t>
      </w:r>
      <w:r>
        <w:rPr>
          <w:spacing w:val="-1"/>
        </w:rPr>
        <w:t> </w:t>
      </w:r>
      <w:r>
        <w:rPr/>
        <w:t>snakke</w:t>
      </w:r>
      <w:r>
        <w:rPr>
          <w:spacing w:val="-2"/>
        </w:rPr>
        <w:t> </w:t>
      </w:r>
      <w:r>
        <w:rPr/>
        <w:t>med</w:t>
      </w:r>
      <w:r>
        <w:rPr>
          <w:spacing w:val="-1"/>
        </w:rPr>
        <w:t> </w:t>
      </w:r>
      <w:r>
        <w:rPr/>
        <w:t>utgangspunkt</w:t>
      </w:r>
      <w:r>
        <w:rPr>
          <w:spacing w:val="-1"/>
        </w:rPr>
        <w:t> </w:t>
      </w:r>
      <w:r>
        <w:rPr/>
        <w:t>i</w:t>
      </w:r>
      <w:r>
        <w:rPr>
          <w:spacing w:val="-1"/>
        </w:rPr>
        <w:t> </w:t>
      </w:r>
      <w:r>
        <w:rPr/>
        <w:t>noe</w:t>
      </w:r>
      <w:r>
        <w:rPr>
          <w:spacing w:val="-2"/>
        </w:rPr>
        <w:t> </w:t>
      </w:r>
      <w:r>
        <w:rPr/>
        <w:t>de</w:t>
      </w:r>
      <w:r>
        <w:rPr>
          <w:spacing w:val="-1"/>
        </w:rPr>
        <w:t> </w:t>
      </w:r>
      <w:r>
        <w:rPr/>
        <w:t>har</w:t>
      </w:r>
      <w:r>
        <w:rPr>
          <w:spacing w:val="-1"/>
        </w:rPr>
        <w:t> </w:t>
      </w:r>
      <w:r>
        <w:rPr/>
        <w:t>tegnet,</w:t>
      </w:r>
      <w:r>
        <w:rPr>
          <w:spacing w:val="-1"/>
        </w:rPr>
        <w:t> </w:t>
      </w:r>
      <w:r>
        <w:rPr>
          <w:spacing w:val="-5"/>
        </w:rPr>
        <w:t>enn</w:t>
      </w:r>
    </w:p>
    <w:p>
      <w:pPr>
        <w:spacing w:after="0"/>
        <w:sectPr>
          <w:pgSz w:w="9640" w:h="13610"/>
          <w:pgMar w:header="345" w:footer="460" w:top="900" w:bottom="620" w:left="860" w:right="640"/>
        </w:sectPr>
      </w:pPr>
    </w:p>
    <w:p>
      <w:pPr>
        <w:pStyle w:val="BodyText"/>
        <w:spacing w:before="127"/>
        <w:ind w:left="330"/>
      </w:pPr>
      <w:r>
        <w:rPr/>
        <w:t>det</w:t>
      </w:r>
      <w:r>
        <w:rPr>
          <w:spacing w:val="-4"/>
        </w:rPr>
        <w:t> </w:t>
      </w:r>
      <w:r>
        <w:rPr/>
        <w:t>er</w:t>
      </w:r>
      <w:r>
        <w:rPr>
          <w:spacing w:val="-1"/>
        </w:rPr>
        <w:t> </w:t>
      </w:r>
      <w:r>
        <w:rPr/>
        <w:t>å</w:t>
      </w:r>
      <w:r>
        <w:rPr>
          <w:spacing w:val="-1"/>
        </w:rPr>
        <w:t> </w:t>
      </w:r>
      <w:r>
        <w:rPr/>
        <w:t>fortelle</w:t>
      </w:r>
      <w:r>
        <w:rPr>
          <w:spacing w:val="-1"/>
        </w:rPr>
        <w:t> </w:t>
      </w:r>
      <w:r>
        <w:rPr>
          <w:spacing w:val="-2"/>
        </w:rPr>
        <w:t>fritt.</w:t>
      </w:r>
    </w:p>
    <w:p>
      <w:pPr>
        <w:pStyle w:val="BodyText"/>
        <w:ind w:left="330" w:right="320" w:firstLine="283"/>
      </w:pPr>
      <w:r>
        <w:rPr/>
        <w:t>Klienter med høye krav til prestasjon og lav selvtillit når det gjelder det å tegne, samt en viss selvhøytidelighet, vil kunne vegre seg. Klienter som er flinke til å tegne og opptatt av å tegne fint, kan ha større avstand mellom det som tegnes, og sine fø- lelser</w:t>
      </w:r>
      <w:r>
        <w:rPr>
          <w:spacing w:val="-1"/>
        </w:rPr>
        <w:t> </w:t>
      </w:r>
      <w:r>
        <w:rPr/>
        <w:t>enn</w:t>
      </w:r>
      <w:r>
        <w:rPr>
          <w:spacing w:val="-1"/>
        </w:rPr>
        <w:t> </w:t>
      </w:r>
      <w:r>
        <w:rPr/>
        <w:t>de</w:t>
      </w:r>
      <w:r>
        <w:rPr>
          <w:spacing w:val="-1"/>
        </w:rPr>
        <w:t> </w:t>
      </w:r>
      <w:r>
        <w:rPr/>
        <w:t>tegneuvante,</w:t>
      </w:r>
      <w:r>
        <w:rPr>
          <w:spacing w:val="-1"/>
        </w:rPr>
        <w:t> </w:t>
      </w:r>
      <w:r>
        <w:rPr/>
        <w:t>uten</w:t>
      </w:r>
      <w:r>
        <w:rPr>
          <w:spacing w:val="-1"/>
        </w:rPr>
        <w:t> </w:t>
      </w:r>
      <w:r>
        <w:rPr/>
        <w:t>at</w:t>
      </w:r>
      <w:r>
        <w:rPr>
          <w:spacing w:val="-1"/>
        </w:rPr>
        <w:t> </w:t>
      </w:r>
      <w:r>
        <w:rPr/>
        <w:t>dette</w:t>
      </w:r>
      <w:r>
        <w:rPr>
          <w:spacing w:val="-1"/>
        </w:rPr>
        <w:t> </w:t>
      </w:r>
      <w:r>
        <w:rPr/>
        <w:t>er</w:t>
      </w:r>
      <w:r>
        <w:rPr>
          <w:spacing w:val="-1"/>
        </w:rPr>
        <w:t> </w:t>
      </w:r>
      <w:r>
        <w:rPr/>
        <w:t>noe</w:t>
      </w:r>
      <w:r>
        <w:rPr>
          <w:spacing w:val="-1"/>
        </w:rPr>
        <w:t> </w:t>
      </w:r>
      <w:r>
        <w:rPr/>
        <w:t>klinisk</w:t>
      </w:r>
      <w:r>
        <w:rPr>
          <w:spacing w:val="-1"/>
        </w:rPr>
        <w:t> </w:t>
      </w:r>
      <w:r>
        <w:rPr/>
        <w:t>problem.</w:t>
      </w:r>
      <w:r>
        <w:rPr>
          <w:spacing w:val="-1"/>
        </w:rPr>
        <w:t> </w:t>
      </w:r>
      <w:r>
        <w:rPr/>
        <w:t>Årsaken</w:t>
      </w:r>
      <w:r>
        <w:rPr>
          <w:spacing w:val="-1"/>
        </w:rPr>
        <w:t> </w:t>
      </w:r>
      <w:r>
        <w:rPr/>
        <w:t>til</w:t>
      </w:r>
      <w:r>
        <w:rPr>
          <w:spacing w:val="-1"/>
        </w:rPr>
        <w:t> </w:t>
      </w:r>
      <w:r>
        <w:rPr/>
        <w:t>dette</w:t>
      </w:r>
      <w:r>
        <w:rPr>
          <w:spacing w:val="-1"/>
        </w:rPr>
        <w:t> </w:t>
      </w:r>
      <w:r>
        <w:rPr/>
        <w:t>er</w:t>
      </w:r>
      <w:r>
        <w:rPr>
          <w:spacing w:val="-1"/>
        </w:rPr>
        <w:t> </w:t>
      </w:r>
      <w:r>
        <w:rPr/>
        <w:t>at tegningen i større grad blir preget av konvensjoner og ønsket om å tegne fint enn av klientens følelser.</w:t>
      </w:r>
    </w:p>
    <w:p>
      <w:pPr>
        <w:pStyle w:val="BodyText"/>
        <w:ind w:left="330" w:right="320" w:firstLine="283"/>
      </w:pPr>
      <w:r>
        <w:rPr/>
        <w:t>Metoden kan anvendes for å kartlegge effekten av øyeblikkelige intervensjoner og av</w:t>
      </w:r>
      <w:r>
        <w:rPr>
          <w:spacing w:val="-5"/>
        </w:rPr>
        <w:t> </w:t>
      </w:r>
      <w:r>
        <w:rPr/>
        <w:t>behandling</w:t>
      </w:r>
      <w:r>
        <w:rPr>
          <w:spacing w:val="-5"/>
        </w:rPr>
        <w:t> </w:t>
      </w:r>
      <w:r>
        <w:rPr/>
        <w:t>som</w:t>
      </w:r>
      <w:r>
        <w:rPr>
          <w:spacing w:val="-5"/>
        </w:rPr>
        <w:t> </w:t>
      </w:r>
      <w:r>
        <w:rPr/>
        <w:t>er</w:t>
      </w:r>
      <w:r>
        <w:rPr>
          <w:spacing w:val="-5"/>
        </w:rPr>
        <w:t> </w:t>
      </w:r>
      <w:r>
        <w:rPr/>
        <w:t>avsluttet.</w:t>
      </w:r>
      <w:r>
        <w:rPr>
          <w:spacing w:val="-5"/>
        </w:rPr>
        <w:t> </w:t>
      </w:r>
      <w:r>
        <w:rPr/>
        <w:t>Metoden</w:t>
      </w:r>
      <w:r>
        <w:rPr>
          <w:spacing w:val="-5"/>
        </w:rPr>
        <w:t> </w:t>
      </w:r>
      <w:r>
        <w:rPr/>
        <w:t>kan</w:t>
      </w:r>
      <w:r>
        <w:rPr>
          <w:spacing w:val="-5"/>
        </w:rPr>
        <w:t> </w:t>
      </w:r>
      <w:r>
        <w:rPr/>
        <w:t>også</w:t>
      </w:r>
      <w:r>
        <w:rPr>
          <w:spacing w:val="-5"/>
        </w:rPr>
        <w:t> </w:t>
      </w:r>
      <w:r>
        <w:rPr/>
        <w:t>anvendes</w:t>
      </w:r>
      <w:r>
        <w:rPr>
          <w:spacing w:val="-5"/>
        </w:rPr>
        <w:t> </w:t>
      </w:r>
      <w:r>
        <w:rPr/>
        <w:t>for</w:t>
      </w:r>
      <w:r>
        <w:rPr>
          <w:spacing w:val="-5"/>
        </w:rPr>
        <w:t> </w:t>
      </w:r>
      <w:r>
        <w:rPr/>
        <w:t>å</w:t>
      </w:r>
      <w:r>
        <w:rPr>
          <w:spacing w:val="-5"/>
        </w:rPr>
        <w:t> </w:t>
      </w:r>
      <w:r>
        <w:rPr/>
        <w:t>undersøke</w:t>
      </w:r>
      <w:r>
        <w:rPr>
          <w:spacing w:val="-5"/>
        </w:rPr>
        <w:t> </w:t>
      </w:r>
      <w:r>
        <w:rPr/>
        <w:t>hvordan klienter som har fått en diagnose opplever sin situasjon og de endringene som er en følge av behandlingen.</w:t>
      </w:r>
    </w:p>
    <w:p>
      <w:pPr>
        <w:pStyle w:val="BodyText"/>
        <w:ind w:left="330" w:right="321" w:firstLine="283"/>
      </w:pPr>
      <w:r>
        <w:rPr/>
        <w:t>Man kan også undersøke følelsesmessige endringer som er en følge av medika- menter, ved å be de psykisk plagde tegne sine følelsesmessige reaksjoner i de samme situasjonene før og etter at medisineringen har startet. I forbindelse med forskning avfotograferes tegningene, og det klienten sier, tas opp på lydbånd, dersom klienten støtter dette.</w:t>
      </w:r>
    </w:p>
    <w:p>
      <w:pPr>
        <w:pStyle w:val="BodyText"/>
        <w:spacing w:before="65"/>
        <w:ind w:left="0"/>
        <w:jc w:val="left"/>
      </w:pPr>
    </w:p>
    <w:p>
      <w:pPr>
        <w:pStyle w:val="Heading5"/>
        <w:ind w:left="330"/>
      </w:pPr>
      <w:r>
        <w:rPr>
          <w:spacing w:val="-2"/>
        </w:rPr>
        <w:t>Prosedyren</w:t>
      </w:r>
    </w:p>
    <w:p>
      <w:pPr>
        <w:pStyle w:val="BodyText"/>
        <w:spacing w:before="314"/>
        <w:ind w:left="330" w:right="320"/>
      </w:pPr>
      <w:r>
        <w:rPr/>
        <w:t>Klienten</w:t>
      </w:r>
      <w:r>
        <w:rPr>
          <w:spacing w:val="-10"/>
        </w:rPr>
        <w:t> </w:t>
      </w:r>
      <w:r>
        <w:rPr/>
        <w:t>oppfordres</w:t>
      </w:r>
      <w:r>
        <w:rPr>
          <w:spacing w:val="-10"/>
        </w:rPr>
        <w:t> </w:t>
      </w:r>
      <w:r>
        <w:rPr/>
        <w:t>til</w:t>
      </w:r>
      <w:r>
        <w:rPr>
          <w:spacing w:val="-10"/>
        </w:rPr>
        <w:t> </w:t>
      </w:r>
      <w:r>
        <w:rPr/>
        <w:t>å</w:t>
      </w:r>
      <w:r>
        <w:rPr>
          <w:spacing w:val="-10"/>
        </w:rPr>
        <w:t> </w:t>
      </w:r>
      <w:r>
        <w:rPr/>
        <w:t>tegne</w:t>
      </w:r>
      <w:r>
        <w:rPr>
          <w:spacing w:val="-10"/>
        </w:rPr>
        <w:t> </w:t>
      </w:r>
      <w:r>
        <w:rPr/>
        <w:t>sine</w:t>
      </w:r>
      <w:r>
        <w:rPr>
          <w:spacing w:val="-10"/>
        </w:rPr>
        <w:t> </w:t>
      </w:r>
      <w:r>
        <w:rPr/>
        <w:t>følelser</w:t>
      </w:r>
      <w:r>
        <w:rPr>
          <w:spacing w:val="-10"/>
        </w:rPr>
        <w:t> </w:t>
      </w:r>
      <w:r>
        <w:rPr/>
        <w:t>relatert</w:t>
      </w:r>
      <w:r>
        <w:rPr>
          <w:spacing w:val="-10"/>
        </w:rPr>
        <w:t> </w:t>
      </w:r>
      <w:r>
        <w:rPr/>
        <w:t>til</w:t>
      </w:r>
      <w:r>
        <w:rPr>
          <w:spacing w:val="-10"/>
        </w:rPr>
        <w:t> </w:t>
      </w:r>
      <w:r>
        <w:rPr/>
        <w:t>en</w:t>
      </w:r>
      <w:r>
        <w:rPr>
          <w:spacing w:val="-10"/>
        </w:rPr>
        <w:t> </w:t>
      </w:r>
      <w:r>
        <w:rPr/>
        <w:t>situasjon</w:t>
      </w:r>
      <w:r>
        <w:rPr>
          <w:spacing w:val="-10"/>
        </w:rPr>
        <w:t> </w:t>
      </w:r>
      <w:r>
        <w:rPr/>
        <w:t>som</w:t>
      </w:r>
      <w:r>
        <w:rPr>
          <w:spacing w:val="-10"/>
        </w:rPr>
        <w:t> </w:t>
      </w:r>
      <w:r>
        <w:rPr/>
        <w:t>vekker</w:t>
      </w:r>
      <w:r>
        <w:rPr>
          <w:spacing w:val="-10"/>
        </w:rPr>
        <w:t> </w:t>
      </w:r>
      <w:r>
        <w:rPr/>
        <w:t>psykisk ubehag</w:t>
      </w:r>
      <w:r>
        <w:rPr>
          <w:spacing w:val="-5"/>
        </w:rPr>
        <w:t> </w:t>
      </w:r>
      <w:r>
        <w:rPr/>
        <w:t>eller</w:t>
      </w:r>
      <w:r>
        <w:rPr>
          <w:spacing w:val="-5"/>
        </w:rPr>
        <w:t> </w:t>
      </w:r>
      <w:r>
        <w:rPr/>
        <w:t>en</w:t>
      </w:r>
      <w:r>
        <w:rPr>
          <w:spacing w:val="-5"/>
        </w:rPr>
        <w:t> </w:t>
      </w:r>
      <w:r>
        <w:rPr/>
        <w:t>følelse</w:t>
      </w:r>
      <w:r>
        <w:rPr>
          <w:spacing w:val="-5"/>
        </w:rPr>
        <w:t> </w:t>
      </w:r>
      <w:r>
        <w:rPr/>
        <w:t>av</w:t>
      </w:r>
      <w:r>
        <w:rPr>
          <w:spacing w:val="-5"/>
        </w:rPr>
        <w:t> </w:t>
      </w:r>
      <w:r>
        <w:rPr/>
        <w:t>manglende</w:t>
      </w:r>
      <w:r>
        <w:rPr>
          <w:spacing w:val="-5"/>
        </w:rPr>
        <w:t> </w:t>
      </w:r>
      <w:r>
        <w:rPr/>
        <w:t>mestring.</w:t>
      </w:r>
      <w:r>
        <w:rPr>
          <w:spacing w:val="-5"/>
        </w:rPr>
        <w:t> </w:t>
      </w:r>
      <w:r>
        <w:rPr/>
        <w:t>Under</w:t>
      </w:r>
      <w:r>
        <w:rPr>
          <w:spacing w:val="-5"/>
        </w:rPr>
        <w:t> </w:t>
      </w:r>
      <w:r>
        <w:rPr/>
        <w:t>tegnearbeidet</w:t>
      </w:r>
      <w:r>
        <w:rPr>
          <w:spacing w:val="-5"/>
        </w:rPr>
        <w:t> </w:t>
      </w:r>
      <w:r>
        <w:rPr/>
        <w:t>er</w:t>
      </w:r>
      <w:r>
        <w:rPr>
          <w:spacing w:val="-5"/>
        </w:rPr>
        <w:t> </w:t>
      </w:r>
      <w:r>
        <w:rPr/>
        <w:t>det</w:t>
      </w:r>
      <w:r>
        <w:rPr>
          <w:spacing w:val="-5"/>
        </w:rPr>
        <w:t> </w:t>
      </w:r>
      <w:r>
        <w:rPr/>
        <w:t>ingen</w:t>
      </w:r>
      <w:r>
        <w:rPr>
          <w:spacing w:val="-5"/>
        </w:rPr>
        <w:t> </w:t>
      </w:r>
      <w:r>
        <w:rPr/>
        <w:t>krav til kvaliteten på det som produseres. Klienten tilbys et A4-ark for å unngå begrens- ninger</w:t>
      </w:r>
      <w:r>
        <w:rPr>
          <w:spacing w:val="-9"/>
        </w:rPr>
        <w:t> </w:t>
      </w:r>
      <w:r>
        <w:rPr/>
        <w:t>i</w:t>
      </w:r>
      <w:r>
        <w:rPr>
          <w:spacing w:val="-9"/>
        </w:rPr>
        <w:t> </w:t>
      </w:r>
      <w:r>
        <w:rPr/>
        <w:t>uttrykket,</w:t>
      </w:r>
      <w:r>
        <w:rPr>
          <w:spacing w:val="-9"/>
        </w:rPr>
        <w:t> </w:t>
      </w:r>
      <w:r>
        <w:rPr/>
        <w:t>som</w:t>
      </w:r>
      <w:r>
        <w:rPr>
          <w:spacing w:val="-9"/>
        </w:rPr>
        <w:t> </w:t>
      </w:r>
      <w:r>
        <w:rPr/>
        <w:t>et</w:t>
      </w:r>
      <w:r>
        <w:rPr>
          <w:spacing w:val="-9"/>
        </w:rPr>
        <w:t> </w:t>
      </w:r>
      <w:r>
        <w:rPr/>
        <w:t>mindre</w:t>
      </w:r>
      <w:r>
        <w:rPr>
          <w:spacing w:val="-9"/>
        </w:rPr>
        <w:t> </w:t>
      </w:r>
      <w:r>
        <w:rPr/>
        <w:t>ark</w:t>
      </w:r>
      <w:r>
        <w:rPr>
          <w:spacing w:val="-9"/>
        </w:rPr>
        <w:t> </w:t>
      </w:r>
      <w:r>
        <w:rPr/>
        <w:t>kan</w:t>
      </w:r>
      <w:r>
        <w:rPr>
          <w:spacing w:val="-9"/>
        </w:rPr>
        <w:t> </w:t>
      </w:r>
      <w:r>
        <w:rPr/>
        <w:t>medføre.</w:t>
      </w:r>
      <w:r>
        <w:rPr>
          <w:spacing w:val="-9"/>
        </w:rPr>
        <w:t> </w:t>
      </w:r>
      <w:r>
        <w:rPr/>
        <w:t>Deretter</w:t>
      </w:r>
      <w:r>
        <w:rPr>
          <w:spacing w:val="-9"/>
        </w:rPr>
        <w:t> </w:t>
      </w:r>
      <w:r>
        <w:rPr/>
        <w:t>får</w:t>
      </w:r>
      <w:r>
        <w:rPr>
          <w:spacing w:val="-9"/>
        </w:rPr>
        <w:t> </w:t>
      </w:r>
      <w:r>
        <w:rPr/>
        <w:t>klienten</w:t>
      </w:r>
      <w:r>
        <w:rPr>
          <w:spacing w:val="-9"/>
        </w:rPr>
        <w:t> </w:t>
      </w:r>
      <w:r>
        <w:rPr/>
        <w:t>utdelt</w:t>
      </w:r>
      <w:r>
        <w:rPr>
          <w:spacing w:val="-9"/>
        </w:rPr>
        <w:t> </w:t>
      </w:r>
      <w:r>
        <w:rPr/>
        <w:t>blyant, kullstift eller farger som spenner over hele fargespekteret. Det understrekes viktighe- ten</w:t>
      </w:r>
      <w:r>
        <w:rPr>
          <w:spacing w:val="-5"/>
        </w:rPr>
        <w:t> </w:t>
      </w:r>
      <w:r>
        <w:rPr/>
        <w:t>av</w:t>
      </w:r>
      <w:r>
        <w:rPr>
          <w:spacing w:val="-5"/>
        </w:rPr>
        <w:t> </w:t>
      </w:r>
      <w:r>
        <w:rPr/>
        <w:t>at</w:t>
      </w:r>
      <w:r>
        <w:rPr>
          <w:spacing w:val="-5"/>
        </w:rPr>
        <w:t> </w:t>
      </w:r>
      <w:r>
        <w:rPr/>
        <w:t>det</w:t>
      </w:r>
      <w:r>
        <w:rPr>
          <w:spacing w:val="-5"/>
        </w:rPr>
        <w:t> </w:t>
      </w:r>
      <w:r>
        <w:rPr/>
        <w:t>ikke</w:t>
      </w:r>
      <w:r>
        <w:rPr>
          <w:spacing w:val="-5"/>
        </w:rPr>
        <w:t> </w:t>
      </w:r>
      <w:r>
        <w:rPr/>
        <w:t>dreier</w:t>
      </w:r>
      <w:r>
        <w:rPr>
          <w:spacing w:val="-5"/>
        </w:rPr>
        <w:t> </w:t>
      </w:r>
      <w:r>
        <w:rPr/>
        <w:t>seg</w:t>
      </w:r>
      <w:r>
        <w:rPr>
          <w:spacing w:val="-5"/>
        </w:rPr>
        <w:t> </w:t>
      </w:r>
      <w:r>
        <w:rPr/>
        <w:t>om</w:t>
      </w:r>
      <w:r>
        <w:rPr>
          <w:spacing w:val="-5"/>
        </w:rPr>
        <w:t> </w:t>
      </w:r>
      <w:r>
        <w:rPr/>
        <w:t>å</w:t>
      </w:r>
      <w:r>
        <w:rPr>
          <w:spacing w:val="-5"/>
        </w:rPr>
        <w:t> </w:t>
      </w:r>
      <w:r>
        <w:rPr/>
        <w:t>være</w:t>
      </w:r>
      <w:r>
        <w:rPr>
          <w:spacing w:val="-5"/>
        </w:rPr>
        <w:t> </w:t>
      </w:r>
      <w:r>
        <w:rPr/>
        <w:t>dyktig</w:t>
      </w:r>
      <w:r>
        <w:rPr>
          <w:spacing w:val="-5"/>
        </w:rPr>
        <w:t> </w:t>
      </w:r>
      <w:r>
        <w:rPr/>
        <w:t>til</w:t>
      </w:r>
      <w:r>
        <w:rPr>
          <w:spacing w:val="-5"/>
        </w:rPr>
        <w:t> </w:t>
      </w:r>
      <w:r>
        <w:rPr/>
        <w:t>å</w:t>
      </w:r>
      <w:r>
        <w:rPr>
          <w:spacing w:val="-5"/>
        </w:rPr>
        <w:t> </w:t>
      </w:r>
      <w:r>
        <w:rPr/>
        <w:t>tegne.</w:t>
      </w:r>
      <w:r>
        <w:rPr>
          <w:spacing w:val="-5"/>
        </w:rPr>
        <w:t> </w:t>
      </w:r>
      <w:r>
        <w:rPr/>
        <w:t>Tegningen</w:t>
      </w:r>
      <w:r>
        <w:rPr>
          <w:spacing w:val="-5"/>
        </w:rPr>
        <w:t> </w:t>
      </w:r>
      <w:r>
        <w:rPr/>
        <w:t>kan</w:t>
      </w:r>
      <w:r>
        <w:rPr>
          <w:spacing w:val="-5"/>
        </w:rPr>
        <w:t> </w:t>
      </w:r>
      <w:r>
        <w:rPr/>
        <w:t>være</w:t>
      </w:r>
      <w:r>
        <w:rPr>
          <w:spacing w:val="-5"/>
        </w:rPr>
        <w:t> </w:t>
      </w:r>
      <w:r>
        <w:rPr/>
        <w:t>abstrakt eller konkret, omfanget av hva som tegnes er ubetydelig, og det er ikke nødvendig at tegningen ligner på noe gjenkjennelig. Klienten oppmuntres til å tegne de formene, linjene</w:t>
      </w:r>
      <w:r>
        <w:rPr>
          <w:spacing w:val="-7"/>
        </w:rPr>
        <w:t> </w:t>
      </w:r>
      <w:r>
        <w:rPr/>
        <w:t>og</w:t>
      </w:r>
      <w:r>
        <w:rPr>
          <w:spacing w:val="-7"/>
        </w:rPr>
        <w:t> </w:t>
      </w:r>
      <w:r>
        <w:rPr/>
        <w:t>motivene</w:t>
      </w:r>
      <w:r>
        <w:rPr>
          <w:spacing w:val="-7"/>
        </w:rPr>
        <w:t> </w:t>
      </w:r>
      <w:r>
        <w:rPr/>
        <w:t>som</w:t>
      </w:r>
      <w:r>
        <w:rPr>
          <w:spacing w:val="-7"/>
        </w:rPr>
        <w:t> </w:t>
      </w:r>
      <w:r>
        <w:rPr/>
        <w:t>på</w:t>
      </w:r>
      <w:r>
        <w:rPr>
          <w:spacing w:val="-7"/>
        </w:rPr>
        <w:t> </w:t>
      </w:r>
      <w:r>
        <w:rPr/>
        <w:t>best</w:t>
      </w:r>
      <w:r>
        <w:rPr>
          <w:spacing w:val="-7"/>
        </w:rPr>
        <w:t> </w:t>
      </w:r>
      <w:r>
        <w:rPr/>
        <w:t>mulig</w:t>
      </w:r>
      <w:r>
        <w:rPr>
          <w:spacing w:val="-7"/>
        </w:rPr>
        <w:t> </w:t>
      </w:r>
      <w:r>
        <w:rPr/>
        <w:t>måte</w:t>
      </w:r>
      <w:r>
        <w:rPr>
          <w:spacing w:val="-7"/>
        </w:rPr>
        <w:t> </w:t>
      </w:r>
      <w:r>
        <w:rPr/>
        <w:t>reflekterer</w:t>
      </w:r>
      <w:r>
        <w:rPr>
          <w:spacing w:val="-7"/>
        </w:rPr>
        <w:t> </w:t>
      </w:r>
      <w:r>
        <w:rPr/>
        <w:t>de</w:t>
      </w:r>
      <w:r>
        <w:rPr>
          <w:spacing w:val="-7"/>
        </w:rPr>
        <w:t> </w:t>
      </w:r>
      <w:r>
        <w:rPr/>
        <w:t>følelsene</w:t>
      </w:r>
      <w:r>
        <w:rPr>
          <w:spacing w:val="-7"/>
        </w:rPr>
        <w:t> </w:t>
      </w:r>
      <w:r>
        <w:rPr/>
        <w:t>som</w:t>
      </w:r>
      <w:r>
        <w:rPr>
          <w:spacing w:val="-7"/>
        </w:rPr>
        <w:t> </w:t>
      </w:r>
      <w:r>
        <w:rPr/>
        <w:t>knyttes</w:t>
      </w:r>
      <w:r>
        <w:rPr>
          <w:spacing w:val="-7"/>
        </w:rPr>
        <w:t> </w:t>
      </w:r>
      <w:r>
        <w:rPr/>
        <w:t>til</w:t>
      </w:r>
      <w:r>
        <w:rPr>
          <w:spacing w:val="-7"/>
        </w:rPr>
        <w:t> </w:t>
      </w:r>
      <w:r>
        <w:rPr/>
        <w:t>en spesifikk situasjon, enten den tilhører fortiden eller fremtiden.</w:t>
      </w:r>
    </w:p>
    <w:p>
      <w:pPr>
        <w:pStyle w:val="BodyText"/>
        <w:ind w:left="330" w:right="321" w:firstLine="283"/>
      </w:pPr>
      <w:r>
        <w:rPr/>
        <w:t>Først tegner klienten sine følelser, og kommenterer deretter de visuelle detaljene</w:t>
      </w:r>
      <w:r>
        <w:rPr>
          <w:spacing w:val="80"/>
        </w:rPr>
        <w:t> </w:t>
      </w:r>
      <w:r>
        <w:rPr/>
        <w:t>i tegningen. Etter dette trinnet gjennomføres én eller flere intervensjoner. Deretter oppfordres klienten til å lage en ny tegning som reflekterer følelsene i samme situa- sjon, men etter at endringsprosessen har funnet sted. Klienten oppfordres til ikke å tolke tegningenes dypere betydning, men heller fokusere på å beskrive de følelsene som</w:t>
      </w:r>
      <w:r>
        <w:rPr>
          <w:spacing w:val="-1"/>
        </w:rPr>
        <w:t> </w:t>
      </w:r>
      <w:r>
        <w:rPr/>
        <w:t>uttrykkes</w:t>
      </w:r>
      <w:r>
        <w:rPr>
          <w:spacing w:val="-1"/>
        </w:rPr>
        <w:t> </w:t>
      </w:r>
      <w:r>
        <w:rPr/>
        <w:t>gjennom</w:t>
      </w:r>
      <w:r>
        <w:rPr>
          <w:spacing w:val="-1"/>
        </w:rPr>
        <w:t> </w:t>
      </w:r>
      <w:r>
        <w:rPr/>
        <w:t>tegningens</w:t>
      </w:r>
      <w:r>
        <w:rPr>
          <w:spacing w:val="-1"/>
        </w:rPr>
        <w:t> </w:t>
      </w:r>
      <w:r>
        <w:rPr/>
        <w:t>linjer,</w:t>
      </w:r>
      <w:r>
        <w:rPr>
          <w:spacing w:val="-1"/>
        </w:rPr>
        <w:t> </w:t>
      </w:r>
      <w:r>
        <w:rPr/>
        <w:t>farger</w:t>
      </w:r>
      <w:r>
        <w:rPr>
          <w:spacing w:val="-1"/>
        </w:rPr>
        <w:t> </w:t>
      </w:r>
      <w:r>
        <w:rPr/>
        <w:t>og</w:t>
      </w:r>
      <w:r>
        <w:rPr>
          <w:spacing w:val="-1"/>
        </w:rPr>
        <w:t> </w:t>
      </w:r>
      <w:r>
        <w:rPr/>
        <w:t>motiver.</w:t>
      </w:r>
      <w:r>
        <w:rPr>
          <w:spacing w:val="-1"/>
        </w:rPr>
        <w:t> </w:t>
      </w:r>
      <w:r>
        <w:rPr/>
        <w:t>Dersom</w:t>
      </w:r>
      <w:r>
        <w:rPr>
          <w:spacing w:val="-1"/>
        </w:rPr>
        <w:t> </w:t>
      </w:r>
      <w:r>
        <w:rPr/>
        <w:t>det</w:t>
      </w:r>
      <w:r>
        <w:rPr>
          <w:spacing w:val="-1"/>
        </w:rPr>
        <w:t> </w:t>
      </w:r>
      <w:r>
        <w:rPr/>
        <w:t>dukker</w:t>
      </w:r>
      <w:r>
        <w:rPr>
          <w:spacing w:val="-1"/>
        </w:rPr>
        <w:t> </w:t>
      </w:r>
      <w:r>
        <w:rPr/>
        <w:t>opp sekundærinformasjon, det vil si informasjon som gir innsikt i klientens situasjon og liv utover det rent følelsesmessige, noteres dette også. I forskningssammenheng blir klientens kommentarer registrert på lydopptak for senere å kunne knytte tegningene sammen med klientens egne forklaringer.</w:t>
      </w:r>
    </w:p>
    <w:p>
      <w:pPr>
        <w:pStyle w:val="BodyText"/>
        <w:ind w:left="330" w:right="321" w:firstLine="283"/>
      </w:pPr>
      <w:r>
        <w:rPr/>
        <w:t>Noen</w:t>
      </w:r>
      <w:r>
        <w:rPr>
          <w:spacing w:val="-7"/>
        </w:rPr>
        <w:t> </w:t>
      </w:r>
      <w:r>
        <w:rPr/>
        <w:t>klienter</w:t>
      </w:r>
      <w:r>
        <w:rPr>
          <w:spacing w:val="-7"/>
        </w:rPr>
        <w:t> </w:t>
      </w:r>
      <w:r>
        <w:rPr/>
        <w:t>kan</w:t>
      </w:r>
      <w:r>
        <w:rPr>
          <w:spacing w:val="-7"/>
        </w:rPr>
        <w:t> </w:t>
      </w:r>
      <w:r>
        <w:rPr/>
        <w:t>finne</w:t>
      </w:r>
      <w:r>
        <w:rPr>
          <w:spacing w:val="-7"/>
        </w:rPr>
        <w:t> </w:t>
      </w:r>
      <w:r>
        <w:rPr/>
        <w:t>det</w:t>
      </w:r>
      <w:r>
        <w:rPr>
          <w:spacing w:val="-7"/>
        </w:rPr>
        <w:t> </w:t>
      </w:r>
      <w:r>
        <w:rPr/>
        <w:t>ubehagelig</w:t>
      </w:r>
      <w:r>
        <w:rPr>
          <w:spacing w:val="-7"/>
        </w:rPr>
        <w:t> </w:t>
      </w:r>
      <w:r>
        <w:rPr/>
        <w:t>å</w:t>
      </w:r>
      <w:r>
        <w:rPr>
          <w:spacing w:val="-7"/>
        </w:rPr>
        <w:t> </w:t>
      </w:r>
      <w:r>
        <w:rPr/>
        <w:t>tegne</w:t>
      </w:r>
      <w:r>
        <w:rPr>
          <w:spacing w:val="-7"/>
        </w:rPr>
        <w:t> </w:t>
      </w:r>
      <w:r>
        <w:rPr/>
        <w:t>følelser.</w:t>
      </w:r>
      <w:r>
        <w:rPr>
          <w:spacing w:val="-7"/>
        </w:rPr>
        <w:t> </w:t>
      </w:r>
      <w:r>
        <w:rPr/>
        <w:t>For</w:t>
      </w:r>
      <w:r>
        <w:rPr>
          <w:spacing w:val="-7"/>
        </w:rPr>
        <w:t> </w:t>
      </w:r>
      <w:r>
        <w:rPr/>
        <w:t>å</w:t>
      </w:r>
      <w:r>
        <w:rPr>
          <w:spacing w:val="-7"/>
        </w:rPr>
        <w:t> </w:t>
      </w:r>
      <w:r>
        <w:rPr/>
        <w:t>forebygge</w:t>
      </w:r>
      <w:r>
        <w:rPr>
          <w:spacing w:val="-7"/>
        </w:rPr>
        <w:t> </w:t>
      </w:r>
      <w:r>
        <w:rPr/>
        <w:t>problemer knyttet</w:t>
      </w:r>
      <w:r>
        <w:rPr>
          <w:spacing w:val="-2"/>
        </w:rPr>
        <w:t> </w:t>
      </w:r>
      <w:r>
        <w:rPr/>
        <w:t>til</w:t>
      </w:r>
      <w:r>
        <w:rPr>
          <w:spacing w:val="-2"/>
        </w:rPr>
        <w:t> </w:t>
      </w:r>
      <w:r>
        <w:rPr/>
        <w:t>dette,</w:t>
      </w:r>
      <w:r>
        <w:rPr>
          <w:spacing w:val="-2"/>
        </w:rPr>
        <w:t> </w:t>
      </w:r>
      <w:r>
        <w:rPr/>
        <w:t>kan</w:t>
      </w:r>
      <w:r>
        <w:rPr>
          <w:spacing w:val="-2"/>
        </w:rPr>
        <w:t> </w:t>
      </w:r>
      <w:r>
        <w:rPr/>
        <w:t>man</w:t>
      </w:r>
      <w:r>
        <w:rPr>
          <w:spacing w:val="-2"/>
        </w:rPr>
        <w:t> </w:t>
      </w:r>
      <w:r>
        <w:rPr/>
        <w:t>først</w:t>
      </w:r>
      <w:r>
        <w:rPr>
          <w:spacing w:val="-2"/>
        </w:rPr>
        <w:t> </w:t>
      </w:r>
      <w:r>
        <w:rPr/>
        <w:t>nøytralisere</w:t>
      </w:r>
      <w:r>
        <w:rPr>
          <w:spacing w:val="-2"/>
        </w:rPr>
        <w:t> </w:t>
      </w:r>
      <w:r>
        <w:rPr/>
        <w:t>den</w:t>
      </w:r>
      <w:r>
        <w:rPr>
          <w:spacing w:val="-2"/>
        </w:rPr>
        <w:t> </w:t>
      </w:r>
      <w:r>
        <w:rPr/>
        <w:t>psykiske</w:t>
      </w:r>
      <w:r>
        <w:rPr>
          <w:spacing w:val="-2"/>
        </w:rPr>
        <w:t> </w:t>
      </w:r>
      <w:r>
        <w:rPr/>
        <w:t>tilstanden,</w:t>
      </w:r>
      <w:r>
        <w:rPr>
          <w:spacing w:val="-2"/>
        </w:rPr>
        <w:t> </w:t>
      </w:r>
      <w:r>
        <w:rPr/>
        <w:t>deretter</w:t>
      </w:r>
      <w:r>
        <w:rPr>
          <w:spacing w:val="-2"/>
        </w:rPr>
        <w:t> </w:t>
      </w:r>
      <w:r>
        <w:rPr/>
        <w:t>tenke</w:t>
      </w:r>
      <w:r>
        <w:rPr>
          <w:spacing w:val="-2"/>
        </w:rPr>
        <w:t> </w:t>
      </w:r>
      <w:r>
        <w:rPr/>
        <w:t>på en</w:t>
      </w:r>
      <w:r>
        <w:rPr>
          <w:spacing w:val="-8"/>
        </w:rPr>
        <w:t> </w:t>
      </w:r>
      <w:r>
        <w:rPr/>
        <w:t>hyggelig</w:t>
      </w:r>
      <w:r>
        <w:rPr>
          <w:spacing w:val="-6"/>
        </w:rPr>
        <w:t> </w:t>
      </w:r>
      <w:r>
        <w:rPr/>
        <w:t>opplevelse,</w:t>
      </w:r>
      <w:r>
        <w:rPr>
          <w:spacing w:val="-6"/>
        </w:rPr>
        <w:t> </w:t>
      </w:r>
      <w:r>
        <w:rPr/>
        <w:t>og</w:t>
      </w:r>
      <w:r>
        <w:rPr>
          <w:spacing w:val="-6"/>
        </w:rPr>
        <w:t> </w:t>
      </w:r>
      <w:r>
        <w:rPr/>
        <w:t>til</w:t>
      </w:r>
      <w:r>
        <w:rPr>
          <w:spacing w:val="-6"/>
        </w:rPr>
        <w:t> </w:t>
      </w:r>
      <w:r>
        <w:rPr/>
        <w:t>slutt</w:t>
      </w:r>
      <w:r>
        <w:rPr>
          <w:spacing w:val="-6"/>
        </w:rPr>
        <w:t> </w:t>
      </w:r>
      <w:r>
        <w:rPr/>
        <w:t>be</w:t>
      </w:r>
      <w:r>
        <w:rPr>
          <w:spacing w:val="-6"/>
        </w:rPr>
        <w:t> </w:t>
      </w:r>
      <w:r>
        <w:rPr/>
        <w:t>klienten</w:t>
      </w:r>
      <w:r>
        <w:rPr>
          <w:spacing w:val="-6"/>
        </w:rPr>
        <w:t> </w:t>
      </w:r>
      <w:r>
        <w:rPr/>
        <w:t>om</w:t>
      </w:r>
      <w:r>
        <w:rPr>
          <w:spacing w:val="-6"/>
        </w:rPr>
        <w:t> </w:t>
      </w:r>
      <w:r>
        <w:rPr/>
        <w:t>å</w:t>
      </w:r>
      <w:r>
        <w:rPr>
          <w:spacing w:val="-6"/>
        </w:rPr>
        <w:t> </w:t>
      </w:r>
      <w:r>
        <w:rPr/>
        <w:t>tegne</w:t>
      </w:r>
      <w:r>
        <w:rPr>
          <w:spacing w:val="-6"/>
        </w:rPr>
        <w:t> </w:t>
      </w:r>
      <w:r>
        <w:rPr/>
        <w:t>en</w:t>
      </w:r>
      <w:r>
        <w:rPr>
          <w:spacing w:val="-6"/>
        </w:rPr>
        <w:t> </w:t>
      </w:r>
      <w:r>
        <w:rPr/>
        <w:t>positiv</w:t>
      </w:r>
      <w:r>
        <w:rPr>
          <w:spacing w:val="-6"/>
        </w:rPr>
        <w:t> </w:t>
      </w:r>
      <w:r>
        <w:rPr/>
        <w:t>følelse.</w:t>
      </w:r>
      <w:r>
        <w:rPr>
          <w:spacing w:val="-6"/>
        </w:rPr>
        <w:t> </w:t>
      </w:r>
      <w:r>
        <w:rPr/>
        <w:t>Det</w:t>
      </w:r>
      <w:r>
        <w:rPr>
          <w:spacing w:val="-6"/>
        </w:rPr>
        <w:t> </w:t>
      </w:r>
      <w:r>
        <w:rPr/>
        <w:t>er</w:t>
      </w:r>
      <w:r>
        <w:rPr>
          <w:spacing w:val="-5"/>
        </w:rPr>
        <w:t> </w:t>
      </w:r>
      <w:r>
        <w:rPr>
          <w:spacing w:val="-4"/>
        </w:rPr>
        <w:t>vik-</w:t>
      </w:r>
    </w:p>
    <w:p>
      <w:pPr>
        <w:spacing w:after="0"/>
        <w:sectPr>
          <w:pgSz w:w="9640" w:h="13610"/>
          <w:pgMar w:header="367" w:footer="425" w:top="900" w:bottom="660" w:left="860" w:right="640"/>
        </w:sectPr>
      </w:pPr>
    </w:p>
    <w:p>
      <w:pPr>
        <w:pStyle w:val="BodyText"/>
        <w:spacing w:before="127"/>
        <w:ind w:right="548"/>
      </w:pPr>
      <w:r>
        <w:rPr/>
        <w:t>tig</w:t>
      </w:r>
      <w:r>
        <w:rPr>
          <w:spacing w:val="-12"/>
        </w:rPr>
        <w:t> </w:t>
      </w:r>
      <w:r>
        <w:rPr/>
        <w:t>å</w:t>
      </w:r>
      <w:r>
        <w:rPr>
          <w:spacing w:val="-12"/>
        </w:rPr>
        <w:t> </w:t>
      </w:r>
      <w:r>
        <w:rPr/>
        <w:t>være</w:t>
      </w:r>
      <w:r>
        <w:rPr>
          <w:spacing w:val="-12"/>
        </w:rPr>
        <w:t> </w:t>
      </w:r>
      <w:r>
        <w:rPr/>
        <w:t>oppmerksom</w:t>
      </w:r>
      <w:r>
        <w:rPr>
          <w:spacing w:val="-12"/>
        </w:rPr>
        <w:t> </w:t>
      </w:r>
      <w:r>
        <w:rPr/>
        <w:t>på</w:t>
      </w:r>
      <w:r>
        <w:rPr>
          <w:spacing w:val="-12"/>
        </w:rPr>
        <w:t> </w:t>
      </w:r>
      <w:r>
        <w:rPr/>
        <w:t>at</w:t>
      </w:r>
      <w:r>
        <w:rPr>
          <w:spacing w:val="-12"/>
        </w:rPr>
        <w:t> </w:t>
      </w:r>
      <w:r>
        <w:rPr/>
        <w:t>nøytralisering</w:t>
      </w:r>
      <w:r>
        <w:rPr>
          <w:spacing w:val="-12"/>
        </w:rPr>
        <w:t> </w:t>
      </w:r>
      <w:r>
        <w:rPr/>
        <w:t>av</w:t>
      </w:r>
      <w:r>
        <w:rPr>
          <w:spacing w:val="-12"/>
        </w:rPr>
        <w:t> </w:t>
      </w:r>
      <w:r>
        <w:rPr/>
        <w:t>klientens</w:t>
      </w:r>
      <w:r>
        <w:rPr>
          <w:spacing w:val="-12"/>
        </w:rPr>
        <w:t> </w:t>
      </w:r>
      <w:r>
        <w:rPr/>
        <w:t>følelser</w:t>
      </w:r>
      <w:r>
        <w:rPr>
          <w:spacing w:val="-12"/>
        </w:rPr>
        <w:t> </w:t>
      </w:r>
      <w:r>
        <w:rPr/>
        <w:t>før</w:t>
      </w:r>
      <w:r>
        <w:rPr>
          <w:spacing w:val="-12"/>
        </w:rPr>
        <w:t> </w:t>
      </w:r>
      <w:r>
        <w:rPr/>
        <w:t>tegningen</w:t>
      </w:r>
      <w:r>
        <w:rPr>
          <w:spacing w:val="-12"/>
        </w:rPr>
        <w:t> </w:t>
      </w:r>
      <w:r>
        <w:rPr/>
        <w:t>utføres, kan</w:t>
      </w:r>
      <w:r>
        <w:rPr>
          <w:spacing w:val="-10"/>
        </w:rPr>
        <w:t> </w:t>
      </w:r>
      <w:r>
        <w:rPr/>
        <w:t>påvirke</w:t>
      </w:r>
      <w:r>
        <w:rPr>
          <w:spacing w:val="-10"/>
        </w:rPr>
        <w:t> </w:t>
      </w:r>
      <w:r>
        <w:rPr/>
        <w:t>både</w:t>
      </w:r>
      <w:r>
        <w:rPr>
          <w:spacing w:val="-10"/>
        </w:rPr>
        <w:t> </w:t>
      </w:r>
      <w:r>
        <w:rPr/>
        <w:t>tegningen</w:t>
      </w:r>
      <w:r>
        <w:rPr>
          <w:spacing w:val="-10"/>
        </w:rPr>
        <w:t> </w:t>
      </w:r>
      <w:r>
        <w:rPr/>
        <w:t>og</w:t>
      </w:r>
      <w:r>
        <w:rPr>
          <w:spacing w:val="-10"/>
        </w:rPr>
        <w:t> </w:t>
      </w:r>
      <w:r>
        <w:rPr/>
        <w:t>klientens</w:t>
      </w:r>
      <w:r>
        <w:rPr>
          <w:spacing w:val="-10"/>
        </w:rPr>
        <w:t> </w:t>
      </w:r>
      <w:r>
        <w:rPr/>
        <w:t>kommentarer</w:t>
      </w:r>
      <w:r>
        <w:rPr>
          <w:spacing w:val="-10"/>
        </w:rPr>
        <w:t> </w:t>
      </w:r>
      <w:r>
        <w:rPr/>
        <w:t>i</w:t>
      </w:r>
      <w:r>
        <w:rPr>
          <w:spacing w:val="-10"/>
        </w:rPr>
        <w:t> </w:t>
      </w:r>
      <w:r>
        <w:rPr/>
        <w:t>etterkant.</w:t>
      </w:r>
      <w:r>
        <w:rPr>
          <w:spacing w:val="-10"/>
        </w:rPr>
        <w:t> </w:t>
      </w:r>
      <w:r>
        <w:rPr/>
        <w:t>Dette</w:t>
      </w:r>
      <w:r>
        <w:rPr>
          <w:spacing w:val="-10"/>
        </w:rPr>
        <w:t> </w:t>
      </w:r>
      <w:r>
        <w:rPr/>
        <w:t>kan</w:t>
      </w:r>
      <w:r>
        <w:rPr>
          <w:spacing w:val="-10"/>
        </w:rPr>
        <w:t> </w:t>
      </w:r>
      <w:r>
        <w:rPr/>
        <w:t>føre</w:t>
      </w:r>
      <w:r>
        <w:rPr>
          <w:spacing w:val="-10"/>
        </w:rPr>
        <w:t> </w:t>
      </w:r>
      <w:r>
        <w:rPr/>
        <w:t>til</w:t>
      </w:r>
      <w:r>
        <w:rPr>
          <w:spacing w:val="-10"/>
        </w:rPr>
        <w:t> </w:t>
      </w:r>
      <w:r>
        <w:rPr/>
        <w:t>at tegningen</w:t>
      </w:r>
      <w:r>
        <w:rPr>
          <w:spacing w:val="-12"/>
        </w:rPr>
        <w:t> </w:t>
      </w:r>
      <w:r>
        <w:rPr/>
        <w:t>og</w:t>
      </w:r>
      <w:r>
        <w:rPr>
          <w:spacing w:val="-12"/>
        </w:rPr>
        <w:t> </w:t>
      </w:r>
      <w:r>
        <w:rPr/>
        <w:t>kommentarene</w:t>
      </w:r>
      <w:r>
        <w:rPr>
          <w:spacing w:val="-12"/>
        </w:rPr>
        <w:t> </w:t>
      </w:r>
      <w:r>
        <w:rPr/>
        <w:t>blir</w:t>
      </w:r>
      <w:r>
        <w:rPr>
          <w:spacing w:val="-12"/>
        </w:rPr>
        <w:t> </w:t>
      </w:r>
      <w:r>
        <w:rPr/>
        <w:t>et</w:t>
      </w:r>
      <w:r>
        <w:rPr>
          <w:spacing w:val="-12"/>
        </w:rPr>
        <w:t> </w:t>
      </w:r>
      <w:r>
        <w:rPr/>
        <w:t>mildere</w:t>
      </w:r>
      <w:r>
        <w:rPr>
          <w:spacing w:val="-12"/>
        </w:rPr>
        <w:t> </w:t>
      </w:r>
      <w:r>
        <w:rPr/>
        <w:t>uttrykk</w:t>
      </w:r>
      <w:r>
        <w:rPr>
          <w:spacing w:val="-12"/>
        </w:rPr>
        <w:t> </w:t>
      </w:r>
      <w:r>
        <w:rPr/>
        <w:t>for</w:t>
      </w:r>
      <w:r>
        <w:rPr>
          <w:spacing w:val="-12"/>
        </w:rPr>
        <w:t> </w:t>
      </w:r>
      <w:r>
        <w:rPr/>
        <w:t>klientens</w:t>
      </w:r>
      <w:r>
        <w:rPr>
          <w:spacing w:val="-12"/>
        </w:rPr>
        <w:t> </w:t>
      </w:r>
      <w:r>
        <w:rPr/>
        <w:t>psykiske</w:t>
      </w:r>
      <w:r>
        <w:rPr>
          <w:spacing w:val="-12"/>
        </w:rPr>
        <w:t> </w:t>
      </w:r>
      <w:r>
        <w:rPr/>
        <w:t>ubehag</w:t>
      </w:r>
      <w:r>
        <w:rPr>
          <w:spacing w:val="-12"/>
        </w:rPr>
        <w:t> </w:t>
      </w:r>
      <w:r>
        <w:rPr/>
        <w:t>enn hva som faktisk er tilfellet.</w:t>
      </w:r>
    </w:p>
    <w:p>
      <w:pPr>
        <w:pStyle w:val="BodyText"/>
        <w:spacing w:before="65"/>
        <w:ind w:left="0"/>
        <w:jc w:val="left"/>
      </w:pPr>
    </w:p>
    <w:p>
      <w:pPr>
        <w:pStyle w:val="Heading5"/>
        <w:jc w:val="both"/>
      </w:pPr>
      <w:r>
        <w:rPr/>
        <w:t>Terapeutens</w:t>
      </w:r>
      <w:r>
        <w:rPr>
          <w:spacing w:val="-9"/>
        </w:rPr>
        <w:t> </w:t>
      </w:r>
      <w:r>
        <w:rPr>
          <w:spacing w:val="-2"/>
        </w:rPr>
        <w:t>oppgaver</w:t>
      </w:r>
    </w:p>
    <w:p>
      <w:pPr>
        <w:pStyle w:val="BodyText"/>
        <w:spacing w:before="314"/>
        <w:ind w:right="548"/>
      </w:pPr>
      <w:r>
        <w:rPr/>
        <w:t>Terapeutens oppgave er å organisere prosessen, registrere forskjeller mellom tegnin- gene</w:t>
      </w:r>
      <w:r>
        <w:rPr>
          <w:spacing w:val="-11"/>
        </w:rPr>
        <w:t> </w:t>
      </w:r>
      <w:r>
        <w:rPr/>
        <w:t>og</w:t>
      </w:r>
      <w:r>
        <w:rPr>
          <w:spacing w:val="-11"/>
        </w:rPr>
        <w:t> </w:t>
      </w:r>
      <w:r>
        <w:rPr/>
        <w:t>undersøke</w:t>
      </w:r>
      <w:r>
        <w:rPr>
          <w:spacing w:val="-11"/>
        </w:rPr>
        <w:t> </w:t>
      </w:r>
      <w:r>
        <w:rPr/>
        <w:t>hva</w:t>
      </w:r>
      <w:r>
        <w:rPr>
          <w:spacing w:val="-11"/>
        </w:rPr>
        <w:t> </w:t>
      </w:r>
      <w:r>
        <w:rPr/>
        <w:t>de</w:t>
      </w:r>
      <w:r>
        <w:rPr>
          <w:spacing w:val="-11"/>
        </w:rPr>
        <w:t> </w:t>
      </w:r>
      <w:r>
        <w:rPr/>
        <w:t>ulike</w:t>
      </w:r>
      <w:r>
        <w:rPr>
          <w:spacing w:val="-11"/>
        </w:rPr>
        <w:t> </w:t>
      </w:r>
      <w:r>
        <w:rPr/>
        <w:t>elementene</w:t>
      </w:r>
      <w:r>
        <w:rPr>
          <w:spacing w:val="-11"/>
        </w:rPr>
        <w:t> </w:t>
      </w:r>
      <w:r>
        <w:rPr/>
        <w:t>i</w:t>
      </w:r>
      <w:r>
        <w:rPr>
          <w:spacing w:val="-11"/>
        </w:rPr>
        <w:t> </w:t>
      </w:r>
      <w:r>
        <w:rPr/>
        <w:t>tegningen</w:t>
      </w:r>
      <w:r>
        <w:rPr>
          <w:spacing w:val="-11"/>
        </w:rPr>
        <w:t> </w:t>
      </w:r>
      <w:r>
        <w:rPr/>
        <w:t>representerer</w:t>
      </w:r>
      <w:r>
        <w:rPr>
          <w:spacing w:val="-11"/>
        </w:rPr>
        <w:t> </w:t>
      </w:r>
      <w:r>
        <w:rPr/>
        <w:t>for</w:t>
      </w:r>
      <w:r>
        <w:rPr>
          <w:spacing w:val="-11"/>
        </w:rPr>
        <w:t> </w:t>
      </w:r>
      <w:r>
        <w:rPr/>
        <w:t>klienten.</w:t>
      </w:r>
      <w:r>
        <w:rPr>
          <w:spacing w:val="-11"/>
        </w:rPr>
        <w:t> </w:t>
      </w:r>
      <w:r>
        <w:rPr/>
        <w:t>Te- rapeuten</w:t>
      </w:r>
      <w:r>
        <w:rPr>
          <w:spacing w:val="-6"/>
        </w:rPr>
        <w:t> </w:t>
      </w:r>
      <w:r>
        <w:rPr/>
        <w:t>registrerer</w:t>
      </w:r>
      <w:r>
        <w:rPr>
          <w:spacing w:val="-6"/>
        </w:rPr>
        <w:t> </w:t>
      </w:r>
      <w:r>
        <w:rPr/>
        <w:t>også</w:t>
      </w:r>
      <w:r>
        <w:rPr>
          <w:spacing w:val="-6"/>
        </w:rPr>
        <w:t> </w:t>
      </w:r>
      <w:r>
        <w:rPr/>
        <w:t>forskjeller</w:t>
      </w:r>
      <w:r>
        <w:rPr>
          <w:spacing w:val="-6"/>
        </w:rPr>
        <w:t> </w:t>
      </w:r>
      <w:r>
        <w:rPr/>
        <w:t>fra</w:t>
      </w:r>
      <w:r>
        <w:rPr>
          <w:spacing w:val="-6"/>
        </w:rPr>
        <w:t> </w:t>
      </w:r>
      <w:r>
        <w:rPr/>
        <w:t>tegning</w:t>
      </w:r>
      <w:r>
        <w:rPr>
          <w:spacing w:val="-6"/>
        </w:rPr>
        <w:t> </w:t>
      </w:r>
      <w:r>
        <w:rPr/>
        <w:t>til</w:t>
      </w:r>
      <w:r>
        <w:rPr>
          <w:spacing w:val="-6"/>
        </w:rPr>
        <w:t> </w:t>
      </w:r>
      <w:r>
        <w:rPr/>
        <w:t>tegning</w:t>
      </w:r>
      <w:r>
        <w:rPr>
          <w:spacing w:val="-6"/>
        </w:rPr>
        <w:t> </w:t>
      </w:r>
      <w:r>
        <w:rPr/>
        <w:t>dersom</w:t>
      </w:r>
      <w:r>
        <w:rPr>
          <w:spacing w:val="-6"/>
        </w:rPr>
        <w:t> </w:t>
      </w:r>
      <w:r>
        <w:rPr/>
        <w:t>klienten</w:t>
      </w:r>
      <w:r>
        <w:rPr>
          <w:spacing w:val="-6"/>
        </w:rPr>
        <w:t> </w:t>
      </w:r>
      <w:r>
        <w:rPr/>
        <w:t>har</w:t>
      </w:r>
      <w:r>
        <w:rPr>
          <w:spacing w:val="-6"/>
        </w:rPr>
        <w:t> </w:t>
      </w:r>
      <w:r>
        <w:rPr/>
        <w:t>tegnet flere</w:t>
      </w:r>
      <w:r>
        <w:rPr>
          <w:spacing w:val="-2"/>
        </w:rPr>
        <w:t> </w:t>
      </w:r>
      <w:r>
        <w:rPr/>
        <w:t>tegninger</w:t>
      </w:r>
      <w:r>
        <w:rPr>
          <w:spacing w:val="-2"/>
        </w:rPr>
        <w:t> </w:t>
      </w:r>
      <w:r>
        <w:rPr/>
        <w:t>med</w:t>
      </w:r>
      <w:r>
        <w:rPr>
          <w:spacing w:val="-2"/>
        </w:rPr>
        <w:t> </w:t>
      </w:r>
      <w:r>
        <w:rPr/>
        <w:t>utgangspunkt</w:t>
      </w:r>
      <w:r>
        <w:rPr>
          <w:spacing w:val="-2"/>
        </w:rPr>
        <w:t> </w:t>
      </w:r>
      <w:r>
        <w:rPr/>
        <w:t>i</w:t>
      </w:r>
      <w:r>
        <w:rPr>
          <w:spacing w:val="-2"/>
        </w:rPr>
        <w:t> </w:t>
      </w:r>
      <w:r>
        <w:rPr/>
        <w:t>samme</w:t>
      </w:r>
      <w:r>
        <w:rPr>
          <w:spacing w:val="-2"/>
        </w:rPr>
        <w:t> </w:t>
      </w:r>
      <w:r>
        <w:rPr/>
        <w:t>problem.</w:t>
      </w:r>
      <w:r>
        <w:rPr>
          <w:spacing w:val="-2"/>
        </w:rPr>
        <w:t> </w:t>
      </w:r>
      <w:r>
        <w:rPr/>
        <w:t>Materialet</w:t>
      </w:r>
      <w:r>
        <w:rPr>
          <w:spacing w:val="-2"/>
        </w:rPr>
        <w:t> </w:t>
      </w:r>
      <w:r>
        <w:rPr/>
        <w:t>forstås</w:t>
      </w:r>
      <w:r>
        <w:rPr>
          <w:spacing w:val="-2"/>
        </w:rPr>
        <w:t> </w:t>
      </w:r>
      <w:r>
        <w:rPr/>
        <w:t>av</w:t>
      </w:r>
      <w:r>
        <w:rPr>
          <w:spacing w:val="-2"/>
        </w:rPr>
        <w:t> </w:t>
      </w:r>
      <w:r>
        <w:rPr/>
        <w:t>terapeuten kun</w:t>
      </w:r>
      <w:r>
        <w:rPr>
          <w:spacing w:val="-6"/>
        </w:rPr>
        <w:t> </w:t>
      </w:r>
      <w:r>
        <w:rPr/>
        <w:t>som</w:t>
      </w:r>
      <w:r>
        <w:rPr>
          <w:spacing w:val="-6"/>
        </w:rPr>
        <w:t> </w:t>
      </w:r>
      <w:r>
        <w:rPr/>
        <w:t>det</w:t>
      </w:r>
      <w:r>
        <w:rPr>
          <w:spacing w:val="-6"/>
        </w:rPr>
        <w:t> </w:t>
      </w:r>
      <w:r>
        <w:rPr/>
        <w:t>han</w:t>
      </w:r>
      <w:r>
        <w:rPr>
          <w:spacing w:val="-6"/>
        </w:rPr>
        <w:t> </w:t>
      </w:r>
      <w:r>
        <w:rPr/>
        <w:t>eller</w:t>
      </w:r>
      <w:r>
        <w:rPr>
          <w:spacing w:val="-6"/>
        </w:rPr>
        <w:t> </w:t>
      </w:r>
      <w:r>
        <w:rPr/>
        <w:t>hun</w:t>
      </w:r>
      <w:r>
        <w:rPr>
          <w:spacing w:val="-6"/>
        </w:rPr>
        <w:t> </w:t>
      </w:r>
      <w:r>
        <w:rPr/>
        <w:t>ser.</w:t>
      </w:r>
      <w:r>
        <w:rPr>
          <w:spacing w:val="-6"/>
        </w:rPr>
        <w:t> </w:t>
      </w:r>
      <w:r>
        <w:rPr/>
        <w:t>En</w:t>
      </w:r>
      <w:r>
        <w:rPr>
          <w:spacing w:val="-6"/>
        </w:rPr>
        <w:t> </w:t>
      </w:r>
      <w:r>
        <w:rPr/>
        <w:t>firkant</w:t>
      </w:r>
      <w:r>
        <w:rPr>
          <w:spacing w:val="-6"/>
        </w:rPr>
        <w:t> </w:t>
      </w:r>
      <w:r>
        <w:rPr/>
        <w:t>er</w:t>
      </w:r>
      <w:r>
        <w:rPr>
          <w:spacing w:val="-6"/>
        </w:rPr>
        <w:t> </w:t>
      </w:r>
      <w:r>
        <w:rPr/>
        <w:t>en</w:t>
      </w:r>
      <w:r>
        <w:rPr>
          <w:spacing w:val="-6"/>
        </w:rPr>
        <w:t> </w:t>
      </w:r>
      <w:r>
        <w:rPr/>
        <w:t>firkant,</w:t>
      </w:r>
      <w:r>
        <w:rPr>
          <w:spacing w:val="-6"/>
        </w:rPr>
        <w:t> </w:t>
      </w:r>
      <w:r>
        <w:rPr/>
        <w:t>en</w:t>
      </w:r>
      <w:r>
        <w:rPr>
          <w:spacing w:val="-6"/>
        </w:rPr>
        <w:t> </w:t>
      </w:r>
      <w:r>
        <w:rPr/>
        <w:t>form</w:t>
      </w:r>
      <w:r>
        <w:rPr>
          <w:spacing w:val="-6"/>
        </w:rPr>
        <w:t> </w:t>
      </w:r>
      <w:r>
        <w:rPr/>
        <w:t>er</w:t>
      </w:r>
      <w:r>
        <w:rPr>
          <w:spacing w:val="-6"/>
        </w:rPr>
        <w:t> </w:t>
      </w:r>
      <w:r>
        <w:rPr/>
        <w:t>en</w:t>
      </w:r>
      <w:r>
        <w:rPr>
          <w:spacing w:val="-6"/>
        </w:rPr>
        <w:t> </w:t>
      </w:r>
      <w:r>
        <w:rPr/>
        <w:t>form,</w:t>
      </w:r>
      <w:r>
        <w:rPr>
          <w:spacing w:val="-6"/>
        </w:rPr>
        <w:t> </w:t>
      </w:r>
      <w:r>
        <w:rPr/>
        <w:t>en</w:t>
      </w:r>
      <w:r>
        <w:rPr>
          <w:spacing w:val="-6"/>
        </w:rPr>
        <w:t> </w:t>
      </w:r>
      <w:r>
        <w:rPr/>
        <w:t>farge</w:t>
      </w:r>
      <w:r>
        <w:rPr>
          <w:spacing w:val="-6"/>
        </w:rPr>
        <w:t> </w:t>
      </w:r>
      <w:r>
        <w:rPr/>
        <w:t>er en farge, og for terapeuten intet mer, selv om disse tegnene, figurene, fargene og for- mene</w:t>
      </w:r>
      <w:r>
        <w:rPr>
          <w:spacing w:val="-2"/>
        </w:rPr>
        <w:t> </w:t>
      </w:r>
      <w:r>
        <w:rPr/>
        <w:t>uttrykker</w:t>
      </w:r>
      <w:r>
        <w:rPr>
          <w:spacing w:val="-2"/>
        </w:rPr>
        <w:t> </w:t>
      </w:r>
      <w:r>
        <w:rPr/>
        <w:t>klientens</w:t>
      </w:r>
      <w:r>
        <w:rPr>
          <w:spacing w:val="-2"/>
        </w:rPr>
        <w:t> </w:t>
      </w:r>
      <w:r>
        <w:rPr/>
        <w:t>følelser.</w:t>
      </w:r>
      <w:r>
        <w:rPr>
          <w:spacing w:val="-2"/>
        </w:rPr>
        <w:t> </w:t>
      </w:r>
      <w:r>
        <w:rPr/>
        <w:t>Det</w:t>
      </w:r>
      <w:r>
        <w:rPr>
          <w:spacing w:val="-2"/>
        </w:rPr>
        <w:t> </w:t>
      </w:r>
      <w:r>
        <w:rPr/>
        <w:t>er</w:t>
      </w:r>
      <w:r>
        <w:rPr>
          <w:spacing w:val="-2"/>
        </w:rPr>
        <w:t> </w:t>
      </w:r>
      <w:r>
        <w:rPr/>
        <w:t>klientens</w:t>
      </w:r>
      <w:r>
        <w:rPr>
          <w:spacing w:val="-2"/>
        </w:rPr>
        <w:t> </w:t>
      </w:r>
      <w:r>
        <w:rPr/>
        <w:t>kommentarer</w:t>
      </w:r>
      <w:r>
        <w:rPr>
          <w:spacing w:val="-2"/>
        </w:rPr>
        <w:t> </w:t>
      </w:r>
      <w:r>
        <w:rPr/>
        <w:t>som</w:t>
      </w:r>
      <w:r>
        <w:rPr>
          <w:spacing w:val="-2"/>
        </w:rPr>
        <w:t> </w:t>
      </w:r>
      <w:r>
        <w:rPr/>
        <w:t>er</w:t>
      </w:r>
      <w:r>
        <w:rPr>
          <w:spacing w:val="-2"/>
        </w:rPr>
        <w:t> </w:t>
      </w:r>
      <w:r>
        <w:rPr/>
        <w:t>interessante, ikke terapeutens fortolkninger eller forståelse.</w:t>
      </w:r>
    </w:p>
    <w:p>
      <w:pPr>
        <w:pStyle w:val="BodyText"/>
        <w:ind w:right="547" w:firstLine="283"/>
      </w:pPr>
      <w:r>
        <w:rPr/>
        <w:t>Man skal ikke vurdere tegningenes kvalitet, selv om enkelte klienter vil anstrenge seg</w:t>
      </w:r>
      <w:r>
        <w:rPr>
          <w:spacing w:val="-13"/>
        </w:rPr>
        <w:t> </w:t>
      </w:r>
      <w:r>
        <w:rPr/>
        <w:t>for</w:t>
      </w:r>
      <w:r>
        <w:rPr>
          <w:spacing w:val="-12"/>
        </w:rPr>
        <w:t> </w:t>
      </w:r>
      <w:r>
        <w:rPr/>
        <w:t>å</w:t>
      </w:r>
      <w:r>
        <w:rPr>
          <w:spacing w:val="-13"/>
        </w:rPr>
        <w:t> </w:t>
      </w:r>
      <w:r>
        <w:rPr/>
        <w:t>tegne</w:t>
      </w:r>
      <w:r>
        <w:rPr>
          <w:spacing w:val="-12"/>
        </w:rPr>
        <w:t> </w:t>
      </w:r>
      <w:r>
        <w:rPr/>
        <w:t>fint.</w:t>
      </w:r>
      <w:r>
        <w:rPr>
          <w:spacing w:val="-13"/>
        </w:rPr>
        <w:t> </w:t>
      </w:r>
      <w:r>
        <w:rPr/>
        <w:t>Et</w:t>
      </w:r>
      <w:r>
        <w:rPr>
          <w:spacing w:val="-12"/>
        </w:rPr>
        <w:t> </w:t>
      </w:r>
      <w:r>
        <w:rPr/>
        <w:t>slikt</w:t>
      </w:r>
      <w:r>
        <w:rPr>
          <w:spacing w:val="-13"/>
        </w:rPr>
        <w:t> </w:t>
      </w:r>
      <w:r>
        <w:rPr/>
        <w:t>fokus</w:t>
      </w:r>
      <w:r>
        <w:rPr>
          <w:spacing w:val="-12"/>
        </w:rPr>
        <w:t> </w:t>
      </w:r>
      <w:r>
        <w:rPr/>
        <w:t>vil</w:t>
      </w:r>
      <w:r>
        <w:rPr>
          <w:spacing w:val="-13"/>
        </w:rPr>
        <w:t> </w:t>
      </w:r>
      <w:r>
        <w:rPr/>
        <w:t>dreie</w:t>
      </w:r>
      <w:r>
        <w:rPr>
          <w:spacing w:val="-12"/>
        </w:rPr>
        <w:t> </w:t>
      </w:r>
      <w:r>
        <w:rPr/>
        <w:t>klientens</w:t>
      </w:r>
      <w:r>
        <w:rPr>
          <w:spacing w:val="-13"/>
        </w:rPr>
        <w:t> </w:t>
      </w:r>
      <w:r>
        <w:rPr/>
        <w:t>oppmerksomhet</w:t>
      </w:r>
      <w:r>
        <w:rPr>
          <w:spacing w:val="-12"/>
        </w:rPr>
        <w:t> </w:t>
      </w:r>
      <w:r>
        <w:rPr/>
        <w:t>fra</w:t>
      </w:r>
      <w:r>
        <w:rPr>
          <w:spacing w:val="-13"/>
        </w:rPr>
        <w:t> </w:t>
      </w:r>
      <w:r>
        <w:rPr/>
        <w:t>tegningen</w:t>
      </w:r>
      <w:r>
        <w:rPr>
          <w:spacing w:val="-12"/>
        </w:rPr>
        <w:t> </w:t>
      </w:r>
      <w:r>
        <w:rPr/>
        <w:t>som følelsesuttrykk til tegningen som produkt og på den måten bringe inn et prestasjons- motiv.</w:t>
      </w:r>
      <w:r>
        <w:rPr>
          <w:spacing w:val="-11"/>
        </w:rPr>
        <w:t> </w:t>
      </w:r>
      <w:r>
        <w:rPr/>
        <w:t>Man</w:t>
      </w:r>
      <w:r>
        <w:rPr>
          <w:spacing w:val="-11"/>
        </w:rPr>
        <w:t> </w:t>
      </w:r>
      <w:r>
        <w:rPr/>
        <w:t>søker</w:t>
      </w:r>
      <w:r>
        <w:rPr>
          <w:spacing w:val="-11"/>
        </w:rPr>
        <w:t> </w:t>
      </w:r>
      <w:r>
        <w:rPr/>
        <w:t>de</w:t>
      </w:r>
      <w:r>
        <w:rPr>
          <w:spacing w:val="-11"/>
        </w:rPr>
        <w:t> </w:t>
      </w:r>
      <w:r>
        <w:rPr/>
        <w:t>mest</w:t>
      </w:r>
      <w:r>
        <w:rPr>
          <w:spacing w:val="-11"/>
        </w:rPr>
        <w:t> </w:t>
      </w:r>
      <w:r>
        <w:rPr/>
        <w:t>direkte</w:t>
      </w:r>
      <w:r>
        <w:rPr>
          <w:spacing w:val="-11"/>
        </w:rPr>
        <w:t> </w:t>
      </w:r>
      <w:r>
        <w:rPr/>
        <w:t>uttrykkene</w:t>
      </w:r>
      <w:r>
        <w:rPr>
          <w:spacing w:val="-11"/>
        </w:rPr>
        <w:t> </w:t>
      </w:r>
      <w:r>
        <w:rPr/>
        <w:t>for</w:t>
      </w:r>
      <w:r>
        <w:rPr>
          <w:spacing w:val="-11"/>
        </w:rPr>
        <w:t> </w:t>
      </w:r>
      <w:r>
        <w:rPr/>
        <w:t>klientens</w:t>
      </w:r>
      <w:r>
        <w:rPr>
          <w:spacing w:val="-11"/>
        </w:rPr>
        <w:t> </w:t>
      </w:r>
      <w:r>
        <w:rPr/>
        <w:t>følelsesmessige</w:t>
      </w:r>
      <w:r>
        <w:rPr>
          <w:spacing w:val="-11"/>
        </w:rPr>
        <w:t> </w:t>
      </w:r>
      <w:r>
        <w:rPr/>
        <w:t>opplevelser som er mulig.</w:t>
      </w:r>
    </w:p>
    <w:p>
      <w:pPr>
        <w:pStyle w:val="BodyText"/>
        <w:ind w:right="548" w:firstLine="283"/>
      </w:pPr>
      <w:r>
        <w:rPr/>
        <w:t>Man bør ikke fokusere for intenst på at tegningene skal uttrykke følelser selv om de gjør det. Dette vil kunne trigge klientens prestasjonsangst, noe som kan endre kli- entens</w:t>
      </w:r>
      <w:r>
        <w:rPr>
          <w:spacing w:val="-3"/>
        </w:rPr>
        <w:t> </w:t>
      </w:r>
      <w:r>
        <w:rPr/>
        <w:t>fokus</w:t>
      </w:r>
      <w:r>
        <w:rPr>
          <w:spacing w:val="-3"/>
        </w:rPr>
        <w:t> </w:t>
      </w:r>
      <w:r>
        <w:rPr/>
        <w:t>fra</w:t>
      </w:r>
      <w:r>
        <w:rPr>
          <w:spacing w:val="-3"/>
        </w:rPr>
        <w:t> </w:t>
      </w:r>
      <w:r>
        <w:rPr/>
        <w:t>det</w:t>
      </w:r>
      <w:r>
        <w:rPr>
          <w:spacing w:val="-3"/>
        </w:rPr>
        <w:t> </w:t>
      </w:r>
      <w:r>
        <w:rPr/>
        <w:t>å</w:t>
      </w:r>
      <w:r>
        <w:rPr>
          <w:spacing w:val="-3"/>
        </w:rPr>
        <w:t> </w:t>
      </w:r>
      <w:r>
        <w:rPr/>
        <w:t>spontant</w:t>
      </w:r>
      <w:r>
        <w:rPr>
          <w:spacing w:val="-3"/>
        </w:rPr>
        <w:t> </w:t>
      </w:r>
      <w:r>
        <w:rPr/>
        <w:t>tegne</w:t>
      </w:r>
      <w:r>
        <w:rPr>
          <w:spacing w:val="-3"/>
        </w:rPr>
        <w:t> </w:t>
      </w:r>
      <w:r>
        <w:rPr/>
        <w:t>følelser</w:t>
      </w:r>
      <w:r>
        <w:rPr>
          <w:spacing w:val="-3"/>
        </w:rPr>
        <w:t> </w:t>
      </w:r>
      <w:r>
        <w:rPr/>
        <w:t>til</w:t>
      </w:r>
      <w:r>
        <w:rPr>
          <w:spacing w:val="-3"/>
        </w:rPr>
        <w:t> </w:t>
      </w:r>
      <w:r>
        <w:rPr/>
        <w:t>det</w:t>
      </w:r>
      <w:r>
        <w:rPr>
          <w:spacing w:val="-3"/>
        </w:rPr>
        <w:t> </w:t>
      </w:r>
      <w:r>
        <w:rPr/>
        <w:t>å</w:t>
      </w:r>
      <w:r>
        <w:rPr>
          <w:spacing w:val="-3"/>
        </w:rPr>
        <w:t> </w:t>
      </w:r>
      <w:r>
        <w:rPr/>
        <w:t>være</w:t>
      </w:r>
      <w:r>
        <w:rPr>
          <w:spacing w:val="-3"/>
        </w:rPr>
        <w:t> </w:t>
      </w:r>
      <w:r>
        <w:rPr/>
        <w:t>flink</w:t>
      </w:r>
      <w:r>
        <w:rPr>
          <w:spacing w:val="-3"/>
        </w:rPr>
        <w:t> </w:t>
      </w:r>
      <w:r>
        <w:rPr/>
        <w:t>til</w:t>
      </w:r>
      <w:r>
        <w:rPr>
          <w:spacing w:val="-3"/>
        </w:rPr>
        <w:t> </w:t>
      </w:r>
      <w:r>
        <w:rPr/>
        <w:t>å</w:t>
      </w:r>
      <w:r>
        <w:rPr>
          <w:spacing w:val="-3"/>
        </w:rPr>
        <w:t> </w:t>
      </w:r>
      <w:r>
        <w:rPr/>
        <w:t>tegne</w:t>
      </w:r>
      <w:r>
        <w:rPr>
          <w:spacing w:val="-3"/>
        </w:rPr>
        <w:t> </w:t>
      </w:r>
      <w:r>
        <w:rPr/>
        <w:t>følelser.</w:t>
      </w:r>
      <w:r>
        <w:rPr>
          <w:spacing w:val="-3"/>
        </w:rPr>
        <w:t> </w:t>
      </w:r>
      <w:r>
        <w:rPr/>
        <w:t>En følge av det siste vil være at tegningene blir mindre valide som uttrykk for klientens </w:t>
      </w:r>
      <w:r>
        <w:rPr>
          <w:spacing w:val="-2"/>
        </w:rPr>
        <w:t>følelser.</w:t>
      </w:r>
    </w:p>
    <w:p>
      <w:pPr>
        <w:pStyle w:val="BodyText"/>
        <w:ind w:right="548" w:firstLine="283"/>
      </w:pPr>
      <w:r>
        <w:rPr/>
        <w:t>Man</w:t>
      </w:r>
      <w:r>
        <w:rPr>
          <w:spacing w:val="-13"/>
        </w:rPr>
        <w:t> </w:t>
      </w:r>
      <w:r>
        <w:rPr/>
        <w:t>formidler</w:t>
      </w:r>
      <w:r>
        <w:rPr>
          <w:spacing w:val="-12"/>
        </w:rPr>
        <w:t> </w:t>
      </w:r>
      <w:r>
        <w:rPr/>
        <w:t>at</w:t>
      </w:r>
      <w:r>
        <w:rPr>
          <w:spacing w:val="-13"/>
        </w:rPr>
        <w:t> </w:t>
      </w:r>
      <w:r>
        <w:rPr/>
        <w:t>tegningene</w:t>
      </w:r>
      <w:r>
        <w:rPr>
          <w:spacing w:val="-12"/>
        </w:rPr>
        <w:t> </w:t>
      </w:r>
      <w:r>
        <w:rPr/>
        <w:t>er</w:t>
      </w:r>
      <w:r>
        <w:rPr>
          <w:spacing w:val="-13"/>
        </w:rPr>
        <w:t> </w:t>
      </w:r>
      <w:r>
        <w:rPr/>
        <w:t>perfekte</w:t>
      </w:r>
      <w:r>
        <w:rPr>
          <w:spacing w:val="-12"/>
        </w:rPr>
        <w:t> </w:t>
      </w:r>
      <w:r>
        <w:rPr/>
        <w:t>uttrykk</w:t>
      </w:r>
      <w:r>
        <w:rPr>
          <w:spacing w:val="-13"/>
        </w:rPr>
        <w:t> </w:t>
      </w:r>
      <w:r>
        <w:rPr/>
        <w:t>for</w:t>
      </w:r>
      <w:r>
        <w:rPr>
          <w:spacing w:val="-12"/>
        </w:rPr>
        <w:t> </w:t>
      </w:r>
      <w:r>
        <w:rPr/>
        <w:t>klientens</w:t>
      </w:r>
      <w:r>
        <w:rPr>
          <w:spacing w:val="-13"/>
        </w:rPr>
        <w:t> </w:t>
      </w:r>
      <w:r>
        <w:rPr/>
        <w:t>følelser</w:t>
      </w:r>
      <w:r>
        <w:rPr>
          <w:spacing w:val="-12"/>
        </w:rPr>
        <w:t> </w:t>
      </w:r>
      <w:r>
        <w:rPr/>
        <w:t>uansett</w:t>
      </w:r>
      <w:r>
        <w:rPr>
          <w:spacing w:val="-13"/>
        </w:rPr>
        <w:t> </w:t>
      </w:r>
      <w:r>
        <w:rPr/>
        <w:t>hvor- </w:t>
      </w:r>
      <w:r>
        <w:rPr>
          <w:spacing w:val="-2"/>
        </w:rPr>
        <w:t>dan</w:t>
      </w:r>
      <w:r>
        <w:rPr>
          <w:spacing w:val="-5"/>
        </w:rPr>
        <w:t> </w:t>
      </w:r>
      <w:r>
        <w:rPr>
          <w:spacing w:val="-2"/>
        </w:rPr>
        <w:t>de</w:t>
      </w:r>
      <w:r>
        <w:rPr>
          <w:spacing w:val="-5"/>
        </w:rPr>
        <w:t> </w:t>
      </w:r>
      <w:r>
        <w:rPr>
          <w:spacing w:val="-2"/>
        </w:rPr>
        <w:t>måtte</w:t>
      </w:r>
      <w:r>
        <w:rPr>
          <w:spacing w:val="-5"/>
        </w:rPr>
        <w:t> </w:t>
      </w:r>
      <w:r>
        <w:rPr>
          <w:spacing w:val="-2"/>
        </w:rPr>
        <w:t>se</w:t>
      </w:r>
      <w:r>
        <w:rPr>
          <w:spacing w:val="-5"/>
        </w:rPr>
        <w:t> </w:t>
      </w:r>
      <w:r>
        <w:rPr>
          <w:spacing w:val="-2"/>
        </w:rPr>
        <w:t>ut.</w:t>
      </w:r>
      <w:r>
        <w:rPr>
          <w:spacing w:val="-5"/>
        </w:rPr>
        <w:t> </w:t>
      </w:r>
      <w:r>
        <w:rPr>
          <w:spacing w:val="-2"/>
        </w:rPr>
        <w:t>Tegningene</w:t>
      </w:r>
      <w:r>
        <w:rPr>
          <w:spacing w:val="-5"/>
        </w:rPr>
        <w:t> </w:t>
      </w:r>
      <w:r>
        <w:rPr>
          <w:spacing w:val="-2"/>
        </w:rPr>
        <w:t>uttrykker</w:t>
      </w:r>
      <w:r>
        <w:rPr>
          <w:spacing w:val="-5"/>
        </w:rPr>
        <w:t> </w:t>
      </w:r>
      <w:r>
        <w:rPr>
          <w:spacing w:val="-2"/>
        </w:rPr>
        <w:t>en</w:t>
      </w:r>
      <w:r>
        <w:rPr>
          <w:spacing w:val="-5"/>
        </w:rPr>
        <w:t> </w:t>
      </w:r>
      <w:r>
        <w:rPr>
          <w:spacing w:val="-2"/>
        </w:rPr>
        <w:t>følelse</w:t>
      </w:r>
      <w:r>
        <w:rPr>
          <w:spacing w:val="-5"/>
        </w:rPr>
        <w:t> </w:t>
      </w:r>
      <w:r>
        <w:rPr>
          <w:spacing w:val="-2"/>
        </w:rPr>
        <w:t>som</w:t>
      </w:r>
      <w:r>
        <w:rPr>
          <w:spacing w:val="-5"/>
        </w:rPr>
        <w:t> </w:t>
      </w:r>
      <w:r>
        <w:rPr>
          <w:spacing w:val="-2"/>
        </w:rPr>
        <w:t>klienten</w:t>
      </w:r>
      <w:r>
        <w:rPr>
          <w:spacing w:val="-5"/>
        </w:rPr>
        <w:t> </w:t>
      </w:r>
      <w:r>
        <w:rPr>
          <w:spacing w:val="-2"/>
        </w:rPr>
        <w:t>opplever,</w:t>
      </w:r>
      <w:r>
        <w:rPr>
          <w:spacing w:val="-5"/>
        </w:rPr>
        <w:t> </w:t>
      </w:r>
      <w:r>
        <w:rPr>
          <w:spacing w:val="-2"/>
        </w:rPr>
        <w:t>selv</w:t>
      </w:r>
      <w:r>
        <w:rPr>
          <w:spacing w:val="-5"/>
        </w:rPr>
        <w:t> </w:t>
      </w:r>
      <w:r>
        <w:rPr>
          <w:spacing w:val="-2"/>
        </w:rPr>
        <w:t>om</w:t>
      </w:r>
      <w:r>
        <w:rPr>
          <w:spacing w:val="-5"/>
        </w:rPr>
        <w:t> </w:t>
      </w:r>
      <w:r>
        <w:rPr>
          <w:spacing w:val="-2"/>
        </w:rPr>
        <w:t>den </w:t>
      </w:r>
      <w:r>
        <w:rPr/>
        <w:t>kun består av en prikk eller en strek.</w:t>
      </w:r>
    </w:p>
    <w:p>
      <w:pPr>
        <w:pStyle w:val="BodyText"/>
        <w:ind w:right="547" w:firstLine="283"/>
      </w:pPr>
      <w:r>
        <w:rPr/>
        <w:t>Enkelte</w:t>
      </w:r>
      <w:r>
        <w:rPr>
          <w:spacing w:val="-4"/>
        </w:rPr>
        <w:t> </w:t>
      </w:r>
      <w:r>
        <w:rPr/>
        <w:t>forutsetninger</w:t>
      </w:r>
      <w:r>
        <w:rPr>
          <w:spacing w:val="-4"/>
        </w:rPr>
        <w:t> </w:t>
      </w:r>
      <w:r>
        <w:rPr/>
        <w:t>må</w:t>
      </w:r>
      <w:r>
        <w:rPr>
          <w:spacing w:val="-4"/>
        </w:rPr>
        <w:t> </w:t>
      </w:r>
      <w:r>
        <w:rPr/>
        <w:t>tilfredsstilles</w:t>
      </w:r>
      <w:r>
        <w:rPr>
          <w:spacing w:val="-4"/>
        </w:rPr>
        <w:t> </w:t>
      </w:r>
      <w:r>
        <w:rPr/>
        <w:t>for</w:t>
      </w:r>
      <w:r>
        <w:rPr>
          <w:spacing w:val="-4"/>
        </w:rPr>
        <w:t> </w:t>
      </w:r>
      <w:r>
        <w:rPr/>
        <w:t>å</w:t>
      </w:r>
      <w:r>
        <w:rPr>
          <w:spacing w:val="-4"/>
        </w:rPr>
        <w:t> </w:t>
      </w:r>
      <w:r>
        <w:rPr/>
        <w:t>anvende</w:t>
      </w:r>
      <w:r>
        <w:rPr>
          <w:spacing w:val="-4"/>
        </w:rPr>
        <w:t> </w:t>
      </w:r>
      <w:r>
        <w:rPr/>
        <w:t>metoden.</w:t>
      </w:r>
      <w:r>
        <w:rPr>
          <w:spacing w:val="-4"/>
        </w:rPr>
        <w:t> </w:t>
      </w:r>
      <w:r>
        <w:rPr/>
        <w:t>Klienten</w:t>
      </w:r>
      <w:r>
        <w:rPr>
          <w:spacing w:val="-4"/>
        </w:rPr>
        <w:t> </w:t>
      </w:r>
      <w:r>
        <w:rPr/>
        <w:t>må</w:t>
      </w:r>
      <w:r>
        <w:rPr>
          <w:spacing w:val="-4"/>
        </w:rPr>
        <w:t> </w:t>
      </w:r>
      <w:r>
        <w:rPr/>
        <w:t>være innforstått med og forsøke å forholde seg til oppgaven slik den er gitt. Klienten bør ikke</w:t>
      </w:r>
      <w:r>
        <w:rPr>
          <w:spacing w:val="-2"/>
        </w:rPr>
        <w:t> </w:t>
      </w:r>
      <w:r>
        <w:rPr/>
        <w:t>tegne</w:t>
      </w:r>
      <w:r>
        <w:rPr>
          <w:spacing w:val="-2"/>
        </w:rPr>
        <w:t> </w:t>
      </w:r>
      <w:r>
        <w:rPr/>
        <w:t>hvis</w:t>
      </w:r>
      <w:r>
        <w:rPr>
          <w:spacing w:val="-2"/>
        </w:rPr>
        <w:t> </w:t>
      </w:r>
      <w:r>
        <w:rPr/>
        <w:t>han</w:t>
      </w:r>
      <w:r>
        <w:rPr>
          <w:spacing w:val="-2"/>
        </w:rPr>
        <w:t> </w:t>
      </w:r>
      <w:r>
        <w:rPr/>
        <w:t>eller</w:t>
      </w:r>
      <w:r>
        <w:rPr>
          <w:spacing w:val="-2"/>
        </w:rPr>
        <w:t> </w:t>
      </w:r>
      <w:r>
        <w:rPr/>
        <w:t>hun</w:t>
      </w:r>
      <w:r>
        <w:rPr>
          <w:spacing w:val="-2"/>
        </w:rPr>
        <w:t> </w:t>
      </w:r>
      <w:r>
        <w:rPr/>
        <w:t>er</w:t>
      </w:r>
      <w:r>
        <w:rPr>
          <w:spacing w:val="-2"/>
        </w:rPr>
        <w:t> </w:t>
      </w:r>
      <w:r>
        <w:rPr/>
        <w:t>motvillig</w:t>
      </w:r>
      <w:r>
        <w:rPr>
          <w:spacing w:val="-2"/>
        </w:rPr>
        <w:t> </w:t>
      </w:r>
      <w:r>
        <w:rPr/>
        <w:t>til</w:t>
      </w:r>
      <w:r>
        <w:rPr>
          <w:spacing w:val="-2"/>
        </w:rPr>
        <w:t> </w:t>
      </w:r>
      <w:r>
        <w:rPr/>
        <w:t>å</w:t>
      </w:r>
      <w:r>
        <w:rPr>
          <w:spacing w:val="-2"/>
        </w:rPr>
        <w:t> </w:t>
      </w:r>
      <w:r>
        <w:rPr/>
        <w:t>tegne,</w:t>
      </w:r>
      <w:r>
        <w:rPr>
          <w:spacing w:val="-2"/>
        </w:rPr>
        <w:t> </w:t>
      </w:r>
      <w:r>
        <w:rPr/>
        <w:t>da</w:t>
      </w:r>
      <w:r>
        <w:rPr>
          <w:spacing w:val="-2"/>
        </w:rPr>
        <w:t> </w:t>
      </w:r>
      <w:r>
        <w:rPr/>
        <w:t>dette</w:t>
      </w:r>
      <w:r>
        <w:rPr>
          <w:spacing w:val="-2"/>
        </w:rPr>
        <w:t> </w:t>
      </w:r>
      <w:r>
        <w:rPr/>
        <w:t>vil</w:t>
      </w:r>
      <w:r>
        <w:rPr>
          <w:spacing w:val="-2"/>
        </w:rPr>
        <w:t> </w:t>
      </w:r>
      <w:r>
        <w:rPr/>
        <w:t>kunne</w:t>
      </w:r>
      <w:r>
        <w:rPr>
          <w:spacing w:val="-2"/>
        </w:rPr>
        <w:t> </w:t>
      </w:r>
      <w:r>
        <w:rPr/>
        <w:t>redusere</w:t>
      </w:r>
      <w:r>
        <w:rPr>
          <w:spacing w:val="-2"/>
        </w:rPr>
        <w:t> </w:t>
      </w:r>
      <w:r>
        <w:rPr/>
        <w:t>sam- svaret mellom klientens følelser og tegningens visuelle uttrykk. Klientenes følelser kommer</w:t>
      </w:r>
      <w:r>
        <w:rPr>
          <w:spacing w:val="-1"/>
        </w:rPr>
        <w:t> </w:t>
      </w:r>
      <w:r>
        <w:rPr/>
        <w:t>til</w:t>
      </w:r>
      <w:r>
        <w:rPr>
          <w:spacing w:val="-1"/>
        </w:rPr>
        <w:t> </w:t>
      </w:r>
      <w:r>
        <w:rPr/>
        <w:t>uttrykk</w:t>
      </w:r>
      <w:r>
        <w:rPr>
          <w:spacing w:val="-1"/>
        </w:rPr>
        <w:t> </w:t>
      </w:r>
      <w:r>
        <w:rPr/>
        <w:t>gjennom</w:t>
      </w:r>
      <w:r>
        <w:rPr>
          <w:spacing w:val="-1"/>
        </w:rPr>
        <w:t> </w:t>
      </w:r>
      <w:r>
        <w:rPr/>
        <w:t>de</w:t>
      </w:r>
      <w:r>
        <w:rPr>
          <w:spacing w:val="-1"/>
        </w:rPr>
        <w:t> </w:t>
      </w:r>
      <w:r>
        <w:rPr/>
        <w:t>motivene,</w:t>
      </w:r>
      <w:r>
        <w:rPr>
          <w:spacing w:val="-1"/>
        </w:rPr>
        <w:t> </w:t>
      </w:r>
      <w:r>
        <w:rPr/>
        <w:t>formene</w:t>
      </w:r>
      <w:r>
        <w:rPr>
          <w:spacing w:val="-1"/>
        </w:rPr>
        <w:t> </w:t>
      </w:r>
      <w:r>
        <w:rPr/>
        <w:t>og</w:t>
      </w:r>
      <w:r>
        <w:rPr>
          <w:spacing w:val="-1"/>
        </w:rPr>
        <w:t> </w:t>
      </w:r>
      <w:r>
        <w:rPr/>
        <w:t>fargene,</w:t>
      </w:r>
      <w:r>
        <w:rPr>
          <w:spacing w:val="-1"/>
        </w:rPr>
        <w:t> </w:t>
      </w:r>
      <w:r>
        <w:rPr/>
        <w:t>og</w:t>
      </w:r>
      <w:r>
        <w:rPr>
          <w:spacing w:val="-1"/>
        </w:rPr>
        <w:t> </w:t>
      </w:r>
      <w:r>
        <w:rPr/>
        <w:t>gjennom</w:t>
      </w:r>
      <w:r>
        <w:rPr>
          <w:spacing w:val="-1"/>
        </w:rPr>
        <w:t> </w:t>
      </w:r>
      <w:r>
        <w:rPr/>
        <w:t>den</w:t>
      </w:r>
      <w:r>
        <w:rPr>
          <w:spacing w:val="-1"/>
        </w:rPr>
        <w:t> </w:t>
      </w:r>
      <w:r>
        <w:rPr/>
        <w:t>grad av mørke og lys og detaljer som tegningene inneholder.</w:t>
      </w:r>
    </w:p>
    <w:p>
      <w:pPr>
        <w:pStyle w:val="BodyText"/>
        <w:spacing w:before="64"/>
        <w:ind w:left="0"/>
        <w:jc w:val="left"/>
      </w:pPr>
    </w:p>
    <w:p>
      <w:pPr>
        <w:pStyle w:val="Heading5"/>
        <w:spacing w:before="1"/>
        <w:jc w:val="both"/>
      </w:pPr>
      <w:r>
        <w:rPr/>
        <w:t>Tegningene</w:t>
      </w:r>
      <w:r>
        <w:rPr>
          <w:spacing w:val="-1"/>
        </w:rPr>
        <w:t> </w:t>
      </w:r>
      <w:r>
        <w:rPr/>
        <w:t>er harde </w:t>
      </w:r>
      <w:r>
        <w:rPr>
          <w:spacing w:val="-4"/>
        </w:rPr>
        <w:t>data</w:t>
      </w:r>
    </w:p>
    <w:p>
      <w:pPr>
        <w:pStyle w:val="BodyText"/>
        <w:spacing w:before="313"/>
        <w:ind w:right="547"/>
      </w:pPr>
      <w:r>
        <w:rPr/>
        <w:t>Tegningene</w:t>
      </w:r>
      <w:r>
        <w:rPr>
          <w:spacing w:val="-12"/>
        </w:rPr>
        <w:t> </w:t>
      </w:r>
      <w:r>
        <w:rPr/>
        <w:t>betraktes</w:t>
      </w:r>
      <w:r>
        <w:rPr>
          <w:spacing w:val="-12"/>
        </w:rPr>
        <w:t> </w:t>
      </w:r>
      <w:r>
        <w:rPr/>
        <w:t>som</w:t>
      </w:r>
      <w:r>
        <w:rPr>
          <w:spacing w:val="-12"/>
        </w:rPr>
        <w:t> </w:t>
      </w:r>
      <w:r>
        <w:rPr/>
        <w:t>harde</w:t>
      </w:r>
      <w:r>
        <w:rPr>
          <w:spacing w:val="-12"/>
        </w:rPr>
        <w:t> </w:t>
      </w:r>
      <w:r>
        <w:rPr/>
        <w:t>data.</w:t>
      </w:r>
      <w:r>
        <w:rPr>
          <w:spacing w:val="-12"/>
        </w:rPr>
        <w:t> </w:t>
      </w:r>
      <w:r>
        <w:rPr/>
        <w:t>Bare</w:t>
      </w:r>
      <w:r>
        <w:rPr>
          <w:spacing w:val="-12"/>
        </w:rPr>
        <w:t> </w:t>
      </w:r>
      <w:r>
        <w:rPr/>
        <w:t>klienten</w:t>
      </w:r>
      <w:r>
        <w:rPr>
          <w:spacing w:val="-12"/>
        </w:rPr>
        <w:t> </w:t>
      </w:r>
      <w:r>
        <w:rPr/>
        <w:t>selv</w:t>
      </w:r>
      <w:r>
        <w:rPr>
          <w:spacing w:val="-12"/>
        </w:rPr>
        <w:t> </w:t>
      </w:r>
      <w:r>
        <w:rPr/>
        <w:t>har</w:t>
      </w:r>
      <w:r>
        <w:rPr>
          <w:spacing w:val="-12"/>
        </w:rPr>
        <w:t> </w:t>
      </w:r>
      <w:r>
        <w:rPr/>
        <w:t>autoritet</w:t>
      </w:r>
      <w:r>
        <w:rPr>
          <w:spacing w:val="-12"/>
        </w:rPr>
        <w:t> </w:t>
      </w:r>
      <w:r>
        <w:rPr/>
        <w:t>til</w:t>
      </w:r>
      <w:r>
        <w:rPr>
          <w:spacing w:val="-12"/>
        </w:rPr>
        <w:t> </w:t>
      </w:r>
      <w:r>
        <w:rPr/>
        <w:t>å</w:t>
      </w:r>
      <w:r>
        <w:rPr>
          <w:spacing w:val="-12"/>
        </w:rPr>
        <w:t> </w:t>
      </w:r>
      <w:r>
        <w:rPr/>
        <w:t>forklare</w:t>
      </w:r>
      <w:r>
        <w:rPr>
          <w:spacing w:val="-12"/>
        </w:rPr>
        <w:t> </w:t>
      </w:r>
      <w:r>
        <w:rPr/>
        <w:t>hva de forskjellige elementene i tegningene symboliserer. Klientens kommentarer regnes også som harde data og skal ikke underlegges tolkning. Terapeuten skal verken til- legge</w:t>
      </w:r>
      <w:r>
        <w:rPr>
          <w:spacing w:val="7"/>
        </w:rPr>
        <w:t> </w:t>
      </w:r>
      <w:r>
        <w:rPr/>
        <w:t>eller</w:t>
      </w:r>
      <w:r>
        <w:rPr>
          <w:spacing w:val="7"/>
        </w:rPr>
        <w:t> </w:t>
      </w:r>
      <w:r>
        <w:rPr/>
        <w:t>trekke</w:t>
      </w:r>
      <w:r>
        <w:rPr>
          <w:spacing w:val="7"/>
        </w:rPr>
        <w:t> </w:t>
      </w:r>
      <w:r>
        <w:rPr/>
        <w:t>fra</w:t>
      </w:r>
      <w:r>
        <w:rPr>
          <w:spacing w:val="7"/>
        </w:rPr>
        <w:t> </w:t>
      </w:r>
      <w:r>
        <w:rPr/>
        <w:t>noe</w:t>
      </w:r>
      <w:r>
        <w:rPr>
          <w:spacing w:val="8"/>
        </w:rPr>
        <w:t> </w:t>
      </w:r>
      <w:r>
        <w:rPr/>
        <w:t>i</w:t>
      </w:r>
      <w:r>
        <w:rPr>
          <w:spacing w:val="7"/>
        </w:rPr>
        <w:t> </w:t>
      </w:r>
      <w:r>
        <w:rPr/>
        <w:t>det</w:t>
      </w:r>
      <w:r>
        <w:rPr>
          <w:spacing w:val="7"/>
        </w:rPr>
        <w:t> </w:t>
      </w:r>
      <w:r>
        <w:rPr/>
        <w:t>presenterte</w:t>
      </w:r>
      <w:r>
        <w:rPr>
          <w:spacing w:val="7"/>
        </w:rPr>
        <w:t> </w:t>
      </w:r>
      <w:r>
        <w:rPr/>
        <w:t>materialet,</w:t>
      </w:r>
      <w:r>
        <w:rPr>
          <w:spacing w:val="7"/>
        </w:rPr>
        <w:t> </w:t>
      </w:r>
      <w:r>
        <w:rPr/>
        <w:t>selv</w:t>
      </w:r>
      <w:r>
        <w:rPr>
          <w:spacing w:val="8"/>
        </w:rPr>
        <w:t> </w:t>
      </w:r>
      <w:r>
        <w:rPr/>
        <w:t>om</w:t>
      </w:r>
      <w:r>
        <w:rPr>
          <w:spacing w:val="7"/>
        </w:rPr>
        <w:t> </w:t>
      </w:r>
      <w:r>
        <w:rPr/>
        <w:t>dette</w:t>
      </w:r>
      <w:r>
        <w:rPr>
          <w:spacing w:val="7"/>
        </w:rPr>
        <w:t> </w:t>
      </w:r>
      <w:r>
        <w:rPr/>
        <w:t>materialet</w:t>
      </w:r>
      <w:r>
        <w:rPr>
          <w:spacing w:val="7"/>
        </w:rPr>
        <w:t> </w:t>
      </w:r>
      <w:r>
        <w:rPr/>
        <w:t>kan</w:t>
      </w:r>
      <w:r>
        <w:rPr>
          <w:spacing w:val="8"/>
        </w:rPr>
        <w:t> </w:t>
      </w:r>
      <w:r>
        <w:rPr>
          <w:spacing w:val="-5"/>
        </w:rPr>
        <w:t>gi</w:t>
      </w:r>
    </w:p>
    <w:p>
      <w:pPr>
        <w:spacing w:after="0"/>
        <w:sectPr>
          <w:pgSz w:w="9640" w:h="13610"/>
          <w:pgMar w:header="345" w:footer="460" w:top="900" w:bottom="620" w:left="860" w:right="640"/>
        </w:sectPr>
      </w:pPr>
    </w:p>
    <w:p>
      <w:pPr>
        <w:pStyle w:val="BodyText"/>
        <w:spacing w:before="127"/>
        <w:ind w:left="330" w:right="321"/>
      </w:pPr>
      <w:r>
        <w:rPr/>
        <w:t>grunnlag</w:t>
      </w:r>
      <w:r>
        <w:rPr>
          <w:spacing w:val="-9"/>
        </w:rPr>
        <w:t> </w:t>
      </w:r>
      <w:r>
        <w:rPr/>
        <w:t>for</w:t>
      </w:r>
      <w:r>
        <w:rPr>
          <w:spacing w:val="-9"/>
        </w:rPr>
        <w:t> </w:t>
      </w:r>
      <w:r>
        <w:rPr/>
        <w:t>å</w:t>
      </w:r>
      <w:r>
        <w:rPr>
          <w:spacing w:val="-9"/>
        </w:rPr>
        <w:t> </w:t>
      </w:r>
      <w:r>
        <w:rPr/>
        <w:t>stille</w:t>
      </w:r>
      <w:r>
        <w:rPr>
          <w:spacing w:val="-9"/>
        </w:rPr>
        <w:t> </w:t>
      </w:r>
      <w:r>
        <w:rPr/>
        <w:t>nye</w:t>
      </w:r>
      <w:r>
        <w:rPr>
          <w:spacing w:val="-9"/>
        </w:rPr>
        <w:t> </w:t>
      </w:r>
      <w:r>
        <w:rPr/>
        <w:t>spørsmål.</w:t>
      </w:r>
      <w:r>
        <w:rPr>
          <w:spacing w:val="-9"/>
        </w:rPr>
        <w:t> </w:t>
      </w:r>
      <w:r>
        <w:rPr/>
        <w:t>Enhver</w:t>
      </w:r>
      <w:r>
        <w:rPr>
          <w:spacing w:val="-9"/>
        </w:rPr>
        <w:t> </w:t>
      </w:r>
      <w:r>
        <w:rPr/>
        <w:t>tolkning</w:t>
      </w:r>
      <w:r>
        <w:rPr>
          <w:spacing w:val="-9"/>
        </w:rPr>
        <w:t> </w:t>
      </w:r>
      <w:r>
        <w:rPr/>
        <w:t>av</w:t>
      </w:r>
      <w:r>
        <w:rPr>
          <w:spacing w:val="-9"/>
        </w:rPr>
        <w:t> </w:t>
      </w:r>
      <w:r>
        <w:rPr/>
        <w:t>tegningene</w:t>
      </w:r>
      <w:r>
        <w:rPr>
          <w:spacing w:val="-9"/>
        </w:rPr>
        <w:t> </w:t>
      </w:r>
      <w:r>
        <w:rPr/>
        <w:t>risikerer</w:t>
      </w:r>
      <w:r>
        <w:rPr>
          <w:spacing w:val="-9"/>
        </w:rPr>
        <w:t> </w:t>
      </w:r>
      <w:r>
        <w:rPr/>
        <w:t>å</w:t>
      </w:r>
      <w:r>
        <w:rPr>
          <w:spacing w:val="-9"/>
        </w:rPr>
        <w:t> </w:t>
      </w:r>
      <w:r>
        <w:rPr/>
        <w:t>bryte</w:t>
      </w:r>
      <w:r>
        <w:rPr>
          <w:spacing w:val="-9"/>
        </w:rPr>
        <w:t> </w:t>
      </w:r>
      <w:r>
        <w:rPr/>
        <w:t>den essensielle</w:t>
      </w:r>
      <w:r>
        <w:rPr>
          <w:spacing w:val="-13"/>
        </w:rPr>
        <w:t> </w:t>
      </w:r>
      <w:r>
        <w:rPr/>
        <w:t>forbindelsen</w:t>
      </w:r>
      <w:r>
        <w:rPr>
          <w:spacing w:val="-12"/>
        </w:rPr>
        <w:t> </w:t>
      </w:r>
      <w:r>
        <w:rPr/>
        <w:t>mellom</w:t>
      </w:r>
      <w:r>
        <w:rPr>
          <w:spacing w:val="-13"/>
        </w:rPr>
        <w:t> </w:t>
      </w:r>
      <w:r>
        <w:rPr/>
        <w:t>tegningene</w:t>
      </w:r>
      <w:r>
        <w:rPr>
          <w:spacing w:val="-12"/>
        </w:rPr>
        <w:t> </w:t>
      </w:r>
      <w:r>
        <w:rPr/>
        <w:t>og</w:t>
      </w:r>
      <w:r>
        <w:rPr>
          <w:spacing w:val="-13"/>
        </w:rPr>
        <w:t> </w:t>
      </w:r>
      <w:r>
        <w:rPr/>
        <w:t>klientens</w:t>
      </w:r>
      <w:r>
        <w:rPr>
          <w:spacing w:val="-12"/>
        </w:rPr>
        <w:t> </w:t>
      </w:r>
      <w:r>
        <w:rPr/>
        <w:t>følelser,</w:t>
      </w:r>
      <w:r>
        <w:rPr>
          <w:spacing w:val="-13"/>
        </w:rPr>
        <w:t> </w:t>
      </w:r>
      <w:r>
        <w:rPr/>
        <w:t>og</w:t>
      </w:r>
      <w:r>
        <w:rPr>
          <w:spacing w:val="-12"/>
        </w:rPr>
        <w:t> </w:t>
      </w:r>
      <w:r>
        <w:rPr/>
        <w:t>dermed</w:t>
      </w:r>
      <w:r>
        <w:rPr>
          <w:spacing w:val="-13"/>
        </w:rPr>
        <w:t> </w:t>
      </w:r>
      <w:r>
        <w:rPr/>
        <w:t>som</w:t>
      </w:r>
      <w:r>
        <w:rPr>
          <w:spacing w:val="-12"/>
        </w:rPr>
        <w:t> </w:t>
      </w:r>
      <w:r>
        <w:rPr/>
        <w:t>kilde til innsikt i klientens følelsesmessige opplevelser.</w:t>
      </w:r>
    </w:p>
    <w:p>
      <w:pPr>
        <w:pStyle w:val="BodyText"/>
        <w:ind w:left="330" w:right="320" w:firstLine="283"/>
      </w:pPr>
      <w:r>
        <w:rPr/>
        <w:t>Et</w:t>
      </w:r>
      <w:r>
        <w:rPr>
          <w:spacing w:val="-13"/>
        </w:rPr>
        <w:t> </w:t>
      </w:r>
      <w:r>
        <w:rPr/>
        <w:t>eksempel</w:t>
      </w:r>
      <w:r>
        <w:rPr>
          <w:spacing w:val="-12"/>
        </w:rPr>
        <w:t> </w:t>
      </w:r>
      <w:r>
        <w:rPr/>
        <w:t>på</w:t>
      </w:r>
      <w:r>
        <w:rPr>
          <w:spacing w:val="-13"/>
        </w:rPr>
        <w:t> </w:t>
      </w:r>
      <w:r>
        <w:rPr/>
        <w:t>anvendelsen</w:t>
      </w:r>
      <w:r>
        <w:rPr>
          <w:spacing w:val="-12"/>
        </w:rPr>
        <w:t> </w:t>
      </w:r>
      <w:r>
        <w:rPr/>
        <w:t>av</w:t>
      </w:r>
      <w:r>
        <w:rPr>
          <w:spacing w:val="-13"/>
        </w:rPr>
        <w:t> </w:t>
      </w:r>
      <w:r>
        <w:rPr/>
        <w:t>følelsestegning</w:t>
      </w:r>
      <w:r>
        <w:rPr>
          <w:spacing w:val="-12"/>
        </w:rPr>
        <w:t> </w:t>
      </w:r>
      <w:r>
        <w:rPr/>
        <w:t>er</w:t>
      </w:r>
      <w:r>
        <w:rPr>
          <w:spacing w:val="-13"/>
        </w:rPr>
        <w:t> </w:t>
      </w:r>
      <w:r>
        <w:rPr/>
        <w:t>fra</w:t>
      </w:r>
      <w:r>
        <w:rPr>
          <w:spacing w:val="-12"/>
        </w:rPr>
        <w:t> </w:t>
      </w:r>
      <w:r>
        <w:rPr/>
        <w:t>behandlingen</w:t>
      </w:r>
      <w:r>
        <w:rPr>
          <w:spacing w:val="-13"/>
        </w:rPr>
        <w:t> </w:t>
      </w:r>
      <w:r>
        <w:rPr/>
        <w:t>med</w:t>
      </w:r>
      <w:r>
        <w:rPr>
          <w:spacing w:val="-12"/>
        </w:rPr>
        <w:t> </w:t>
      </w:r>
      <w:r>
        <w:rPr/>
        <w:t>en</w:t>
      </w:r>
      <w:r>
        <w:rPr>
          <w:spacing w:val="-13"/>
        </w:rPr>
        <w:t> </w:t>
      </w:r>
      <w:r>
        <w:rPr/>
        <w:t>musiker som slet med prestasjonsangst og sosiale utfordringer. Klienten ble bedt om å tegne sine</w:t>
      </w:r>
      <w:r>
        <w:rPr>
          <w:spacing w:val="-13"/>
        </w:rPr>
        <w:t> </w:t>
      </w:r>
      <w:r>
        <w:rPr/>
        <w:t>følelser,</w:t>
      </w:r>
      <w:r>
        <w:rPr>
          <w:spacing w:val="-12"/>
        </w:rPr>
        <w:t> </w:t>
      </w:r>
      <w:r>
        <w:rPr/>
        <w:t>og</w:t>
      </w:r>
      <w:r>
        <w:rPr>
          <w:spacing w:val="-13"/>
        </w:rPr>
        <w:t> </w:t>
      </w:r>
      <w:r>
        <w:rPr/>
        <w:t>disse</w:t>
      </w:r>
      <w:r>
        <w:rPr>
          <w:spacing w:val="-12"/>
        </w:rPr>
        <w:t> </w:t>
      </w:r>
      <w:r>
        <w:rPr/>
        <w:t>tegningene,</w:t>
      </w:r>
      <w:r>
        <w:rPr>
          <w:spacing w:val="-13"/>
        </w:rPr>
        <w:t> </w:t>
      </w:r>
      <w:r>
        <w:rPr/>
        <w:t>sammen</w:t>
      </w:r>
      <w:r>
        <w:rPr>
          <w:spacing w:val="-12"/>
        </w:rPr>
        <w:t> </w:t>
      </w:r>
      <w:r>
        <w:rPr/>
        <w:t>med</w:t>
      </w:r>
      <w:r>
        <w:rPr>
          <w:spacing w:val="-13"/>
        </w:rPr>
        <w:t> </w:t>
      </w:r>
      <w:r>
        <w:rPr/>
        <w:t>klientens</w:t>
      </w:r>
      <w:r>
        <w:rPr>
          <w:spacing w:val="-12"/>
        </w:rPr>
        <w:t> </w:t>
      </w:r>
      <w:r>
        <w:rPr/>
        <w:t>kommentarer,</w:t>
      </w:r>
      <w:r>
        <w:rPr>
          <w:spacing w:val="-13"/>
        </w:rPr>
        <w:t> </w:t>
      </w:r>
      <w:r>
        <w:rPr/>
        <w:t>ble</w:t>
      </w:r>
      <w:r>
        <w:rPr>
          <w:spacing w:val="-12"/>
        </w:rPr>
        <w:t> </w:t>
      </w:r>
      <w:r>
        <w:rPr/>
        <w:t>brukt</w:t>
      </w:r>
      <w:r>
        <w:rPr>
          <w:spacing w:val="-13"/>
        </w:rPr>
        <w:t> </w:t>
      </w:r>
      <w:r>
        <w:rPr/>
        <w:t>som grunnlag</w:t>
      </w:r>
      <w:r>
        <w:rPr>
          <w:spacing w:val="-9"/>
        </w:rPr>
        <w:t> </w:t>
      </w:r>
      <w:r>
        <w:rPr/>
        <w:t>for</w:t>
      </w:r>
      <w:r>
        <w:rPr>
          <w:spacing w:val="-9"/>
        </w:rPr>
        <w:t> </w:t>
      </w:r>
      <w:r>
        <w:rPr/>
        <w:t>videre</w:t>
      </w:r>
      <w:r>
        <w:rPr>
          <w:spacing w:val="-9"/>
        </w:rPr>
        <w:t> </w:t>
      </w:r>
      <w:r>
        <w:rPr/>
        <w:t>behandling.</w:t>
      </w:r>
      <w:r>
        <w:rPr>
          <w:spacing w:val="-9"/>
        </w:rPr>
        <w:t> </w:t>
      </w:r>
      <w:r>
        <w:rPr/>
        <w:t>Målet</w:t>
      </w:r>
      <w:r>
        <w:rPr>
          <w:spacing w:val="-9"/>
        </w:rPr>
        <w:t> </w:t>
      </w:r>
      <w:r>
        <w:rPr/>
        <w:t>med</w:t>
      </w:r>
      <w:r>
        <w:rPr>
          <w:spacing w:val="-9"/>
        </w:rPr>
        <w:t> </w:t>
      </w:r>
      <w:r>
        <w:rPr/>
        <w:t>metoden</w:t>
      </w:r>
      <w:r>
        <w:rPr>
          <w:spacing w:val="-9"/>
        </w:rPr>
        <w:t> </w:t>
      </w:r>
      <w:r>
        <w:rPr/>
        <w:t>var</w:t>
      </w:r>
      <w:r>
        <w:rPr>
          <w:spacing w:val="-9"/>
        </w:rPr>
        <w:t> </w:t>
      </w:r>
      <w:r>
        <w:rPr/>
        <w:t>å</w:t>
      </w:r>
      <w:r>
        <w:rPr>
          <w:spacing w:val="-9"/>
        </w:rPr>
        <w:t> </w:t>
      </w:r>
      <w:r>
        <w:rPr/>
        <w:t>oppnå</w:t>
      </w:r>
      <w:r>
        <w:rPr>
          <w:spacing w:val="-9"/>
        </w:rPr>
        <w:t> </w:t>
      </w:r>
      <w:r>
        <w:rPr/>
        <w:t>dypere</w:t>
      </w:r>
      <w:r>
        <w:rPr>
          <w:spacing w:val="-9"/>
        </w:rPr>
        <w:t> </w:t>
      </w:r>
      <w:r>
        <w:rPr/>
        <w:t>forståelse</w:t>
      </w:r>
      <w:r>
        <w:rPr>
          <w:spacing w:val="-9"/>
        </w:rPr>
        <w:t> </w:t>
      </w:r>
      <w:r>
        <w:rPr/>
        <w:t>for klientens situasjon og skape et utgangspunkt for endringsprosessen.</w:t>
      </w:r>
    </w:p>
    <w:p>
      <w:pPr>
        <w:pStyle w:val="BodyText"/>
        <w:ind w:left="330" w:right="323" w:firstLine="283"/>
      </w:pPr>
      <w:r>
        <w:rPr/>
        <w:t>Det</w:t>
      </w:r>
      <w:r>
        <w:rPr>
          <w:spacing w:val="-6"/>
        </w:rPr>
        <w:t> </w:t>
      </w:r>
      <w:r>
        <w:rPr/>
        <w:t>følgende</w:t>
      </w:r>
      <w:r>
        <w:rPr>
          <w:spacing w:val="-6"/>
        </w:rPr>
        <w:t> </w:t>
      </w:r>
      <w:r>
        <w:rPr/>
        <w:t>er</w:t>
      </w:r>
      <w:r>
        <w:rPr>
          <w:spacing w:val="-6"/>
        </w:rPr>
        <w:t> </w:t>
      </w:r>
      <w:r>
        <w:rPr/>
        <w:t>hentet</w:t>
      </w:r>
      <w:r>
        <w:rPr>
          <w:spacing w:val="-6"/>
        </w:rPr>
        <w:t> </w:t>
      </w:r>
      <w:r>
        <w:rPr/>
        <w:t>fra</w:t>
      </w:r>
      <w:r>
        <w:rPr>
          <w:spacing w:val="-6"/>
        </w:rPr>
        <w:t> </w:t>
      </w:r>
      <w:r>
        <w:rPr/>
        <w:t>en</w:t>
      </w:r>
      <w:r>
        <w:rPr>
          <w:spacing w:val="-6"/>
        </w:rPr>
        <w:t> </w:t>
      </w:r>
      <w:r>
        <w:rPr/>
        <w:t>lengre</w:t>
      </w:r>
      <w:r>
        <w:rPr>
          <w:spacing w:val="-6"/>
        </w:rPr>
        <w:t> </w:t>
      </w:r>
      <w:r>
        <w:rPr/>
        <w:t>samtale</w:t>
      </w:r>
      <w:r>
        <w:rPr>
          <w:spacing w:val="-6"/>
        </w:rPr>
        <w:t> </w:t>
      </w:r>
      <w:r>
        <w:rPr/>
        <w:t>hvor</w:t>
      </w:r>
      <w:r>
        <w:rPr>
          <w:spacing w:val="-6"/>
        </w:rPr>
        <w:t> </w:t>
      </w:r>
      <w:r>
        <w:rPr/>
        <w:t>hovedmålet,</w:t>
      </w:r>
      <w:r>
        <w:rPr>
          <w:spacing w:val="-6"/>
        </w:rPr>
        <w:t> </w:t>
      </w:r>
      <w:r>
        <w:rPr/>
        <w:t>i</w:t>
      </w:r>
      <w:r>
        <w:rPr>
          <w:spacing w:val="-6"/>
        </w:rPr>
        <w:t> </w:t>
      </w:r>
      <w:r>
        <w:rPr/>
        <w:t>tillegg</w:t>
      </w:r>
      <w:r>
        <w:rPr>
          <w:spacing w:val="-6"/>
        </w:rPr>
        <w:t> </w:t>
      </w:r>
      <w:r>
        <w:rPr/>
        <w:t>til</w:t>
      </w:r>
      <w:r>
        <w:rPr>
          <w:spacing w:val="-6"/>
        </w:rPr>
        <w:t> </w:t>
      </w:r>
      <w:r>
        <w:rPr/>
        <w:t>å</w:t>
      </w:r>
      <w:r>
        <w:rPr>
          <w:spacing w:val="-6"/>
        </w:rPr>
        <w:t> </w:t>
      </w:r>
      <w:r>
        <w:rPr/>
        <w:t>kartleg- ge klientens opplevelser, også var å utforske metodens effektivitet.</w:t>
      </w:r>
    </w:p>
    <w:p>
      <w:pPr>
        <w:pStyle w:val="BodyText"/>
        <w:spacing w:before="227"/>
        <w:ind w:left="330"/>
      </w:pPr>
      <w:r>
        <w:rPr/>
        <w:t>Fra</w:t>
      </w:r>
      <w:r>
        <w:rPr>
          <w:spacing w:val="-6"/>
        </w:rPr>
        <w:t> </w:t>
      </w:r>
      <w:r>
        <w:rPr>
          <w:spacing w:val="-2"/>
        </w:rPr>
        <w:t>samtalen:</w:t>
      </w:r>
    </w:p>
    <w:p>
      <w:pPr>
        <w:pStyle w:val="BodyText"/>
        <w:spacing w:before="114"/>
        <w:ind w:left="897" w:right="887"/>
      </w:pPr>
      <w:r>
        <w:rPr/>
        <w:t>T: La oss se på tegningene dine. Denne tegningen her, det er? K: Det er den</w:t>
      </w:r>
      <w:r>
        <w:rPr>
          <w:spacing w:val="-2"/>
        </w:rPr>
        <w:t> </w:t>
      </w:r>
      <w:r>
        <w:rPr/>
        <w:t>med</w:t>
      </w:r>
      <w:r>
        <w:rPr>
          <w:spacing w:val="-2"/>
        </w:rPr>
        <w:t> </w:t>
      </w:r>
      <w:r>
        <w:rPr/>
        <w:t>prøvespillsituasjonen</w:t>
      </w:r>
      <w:r>
        <w:rPr>
          <w:spacing w:val="-2"/>
        </w:rPr>
        <w:t> </w:t>
      </w:r>
      <w:r>
        <w:rPr/>
        <w:t>der</w:t>
      </w:r>
      <w:r>
        <w:rPr>
          <w:spacing w:val="-2"/>
        </w:rPr>
        <w:t> </w:t>
      </w:r>
      <w:r>
        <w:rPr/>
        <w:t>man</w:t>
      </w:r>
      <w:r>
        <w:rPr>
          <w:spacing w:val="-2"/>
        </w:rPr>
        <w:t> </w:t>
      </w:r>
      <w:r>
        <w:rPr/>
        <w:t>ikke</w:t>
      </w:r>
      <w:r>
        <w:rPr>
          <w:spacing w:val="-2"/>
        </w:rPr>
        <w:t> </w:t>
      </w:r>
      <w:r>
        <w:rPr/>
        <w:t>får</w:t>
      </w:r>
      <w:r>
        <w:rPr>
          <w:spacing w:val="-2"/>
        </w:rPr>
        <w:t> </w:t>
      </w:r>
      <w:r>
        <w:rPr/>
        <w:t>det</w:t>
      </w:r>
      <w:r>
        <w:rPr>
          <w:spacing w:val="-2"/>
        </w:rPr>
        <w:t> </w:t>
      </w:r>
      <w:r>
        <w:rPr/>
        <w:t>til</w:t>
      </w:r>
      <w:r>
        <w:rPr>
          <w:spacing w:val="-2"/>
        </w:rPr>
        <w:t> </w:t>
      </w:r>
      <w:r>
        <w:rPr/>
        <w:t>så</w:t>
      </w:r>
      <w:r>
        <w:rPr>
          <w:spacing w:val="-2"/>
        </w:rPr>
        <w:t> </w:t>
      </w:r>
      <w:r>
        <w:rPr/>
        <w:t>veldig</w:t>
      </w:r>
      <w:r>
        <w:rPr>
          <w:spacing w:val="-2"/>
        </w:rPr>
        <w:t> </w:t>
      </w:r>
      <w:r>
        <w:rPr/>
        <w:t>bra</w:t>
      </w:r>
      <w:r>
        <w:rPr>
          <w:spacing w:val="-2"/>
        </w:rPr>
        <w:t> </w:t>
      </w:r>
      <w:r>
        <w:rPr/>
        <w:t>(kli- enten</w:t>
      </w:r>
      <w:r>
        <w:rPr>
          <w:spacing w:val="-6"/>
        </w:rPr>
        <w:t> </w:t>
      </w:r>
      <w:r>
        <w:rPr/>
        <w:t>har</w:t>
      </w:r>
      <w:r>
        <w:rPr>
          <w:spacing w:val="-6"/>
        </w:rPr>
        <w:t> </w:t>
      </w:r>
      <w:r>
        <w:rPr/>
        <w:t>tegnet</w:t>
      </w:r>
      <w:r>
        <w:rPr>
          <w:spacing w:val="-6"/>
        </w:rPr>
        <w:t> </w:t>
      </w:r>
      <w:r>
        <w:rPr/>
        <w:t>med</w:t>
      </w:r>
      <w:r>
        <w:rPr>
          <w:spacing w:val="-6"/>
        </w:rPr>
        <w:t> </w:t>
      </w:r>
      <w:r>
        <w:rPr/>
        <w:t>blyant</w:t>
      </w:r>
      <w:r>
        <w:rPr>
          <w:spacing w:val="-6"/>
        </w:rPr>
        <w:t> </w:t>
      </w:r>
      <w:r>
        <w:rPr/>
        <w:t>og</w:t>
      </w:r>
      <w:r>
        <w:rPr>
          <w:spacing w:val="-6"/>
        </w:rPr>
        <w:t> </w:t>
      </w:r>
      <w:r>
        <w:rPr/>
        <w:t>med</w:t>
      </w:r>
      <w:r>
        <w:rPr>
          <w:spacing w:val="-6"/>
        </w:rPr>
        <w:t> </w:t>
      </w:r>
      <w:r>
        <w:rPr/>
        <w:t>svake</w:t>
      </w:r>
      <w:r>
        <w:rPr>
          <w:spacing w:val="-6"/>
        </w:rPr>
        <w:t> </w:t>
      </w:r>
      <w:r>
        <w:rPr/>
        <w:t>fargestifter).</w:t>
      </w:r>
      <w:r>
        <w:rPr>
          <w:spacing w:val="-6"/>
        </w:rPr>
        <w:t> </w:t>
      </w:r>
      <w:r>
        <w:rPr/>
        <w:t>T:</w:t>
      </w:r>
      <w:r>
        <w:rPr>
          <w:spacing w:val="-6"/>
        </w:rPr>
        <w:t> </w:t>
      </w:r>
      <w:r>
        <w:rPr/>
        <w:t>Den</w:t>
      </w:r>
      <w:r>
        <w:rPr>
          <w:spacing w:val="-6"/>
        </w:rPr>
        <w:t> </w:t>
      </w:r>
      <w:r>
        <w:rPr/>
        <w:t>er</w:t>
      </w:r>
      <w:r>
        <w:rPr>
          <w:spacing w:val="-6"/>
        </w:rPr>
        <w:t> </w:t>
      </w:r>
      <w:r>
        <w:rPr/>
        <w:t>ganske illustrerende. Kan du fortelle hva de ulike elementene i tegningen kan illustrere? K: Grunnen til at det er kull, er fordi det er fortrengt, at det</w:t>
      </w:r>
      <w:r>
        <w:rPr>
          <w:spacing w:val="80"/>
        </w:rPr>
        <w:t> </w:t>
      </w:r>
      <w:r>
        <w:rPr/>
        <w:t>er …jo, det er slitsomt når man kommer inn der… og blir hemmet. Jeg blir hemmet. Grunnen til at jeg har det grønne der, er at jeg har det litt manisk</w:t>
      </w:r>
      <w:r>
        <w:rPr>
          <w:spacing w:val="-11"/>
        </w:rPr>
        <w:t> </w:t>
      </w:r>
      <w:r>
        <w:rPr/>
        <w:t>glade</w:t>
      </w:r>
      <w:r>
        <w:rPr>
          <w:spacing w:val="-11"/>
        </w:rPr>
        <w:t> </w:t>
      </w:r>
      <w:r>
        <w:rPr/>
        <w:t>før</w:t>
      </w:r>
      <w:r>
        <w:rPr>
          <w:spacing w:val="-11"/>
        </w:rPr>
        <w:t> </w:t>
      </w:r>
      <w:r>
        <w:rPr/>
        <w:t>man</w:t>
      </w:r>
      <w:r>
        <w:rPr>
          <w:spacing w:val="-11"/>
        </w:rPr>
        <w:t> </w:t>
      </w:r>
      <w:r>
        <w:rPr/>
        <w:t>skal</w:t>
      </w:r>
      <w:r>
        <w:rPr>
          <w:spacing w:val="-11"/>
        </w:rPr>
        <w:t> </w:t>
      </w:r>
      <w:r>
        <w:rPr/>
        <w:t>inn,</w:t>
      </w:r>
      <w:r>
        <w:rPr>
          <w:spacing w:val="-11"/>
        </w:rPr>
        <w:t> </w:t>
      </w:r>
      <w:r>
        <w:rPr/>
        <w:t>hvor</w:t>
      </w:r>
      <w:r>
        <w:rPr>
          <w:spacing w:val="-11"/>
        </w:rPr>
        <w:t> </w:t>
      </w:r>
      <w:r>
        <w:rPr/>
        <w:t>man</w:t>
      </w:r>
      <w:r>
        <w:rPr>
          <w:spacing w:val="-11"/>
        </w:rPr>
        <w:t> </w:t>
      </w:r>
      <w:r>
        <w:rPr/>
        <w:t>prøver</w:t>
      </w:r>
      <w:r>
        <w:rPr>
          <w:spacing w:val="-11"/>
        </w:rPr>
        <w:t> </w:t>
      </w:r>
      <w:r>
        <w:rPr/>
        <w:t>å</w:t>
      </w:r>
      <w:r>
        <w:rPr>
          <w:spacing w:val="-11"/>
        </w:rPr>
        <w:t> </w:t>
      </w:r>
      <w:r>
        <w:rPr/>
        <w:t>peppe</w:t>
      </w:r>
      <w:r>
        <w:rPr>
          <w:spacing w:val="-11"/>
        </w:rPr>
        <w:t> </w:t>
      </w:r>
      <w:r>
        <w:rPr/>
        <w:t>seg</w:t>
      </w:r>
      <w:r>
        <w:rPr>
          <w:spacing w:val="-11"/>
        </w:rPr>
        <w:t> </w:t>
      </w:r>
      <w:r>
        <w:rPr/>
        <w:t>opp</w:t>
      </w:r>
      <w:r>
        <w:rPr>
          <w:spacing w:val="-11"/>
        </w:rPr>
        <w:t> </w:t>
      </w:r>
      <w:r>
        <w:rPr/>
        <w:t>til</w:t>
      </w:r>
      <w:r>
        <w:rPr>
          <w:spacing w:val="-11"/>
        </w:rPr>
        <w:t> </w:t>
      </w:r>
      <w:r>
        <w:rPr/>
        <w:t>at</w:t>
      </w:r>
      <w:r>
        <w:rPr>
          <w:spacing w:val="-11"/>
        </w:rPr>
        <w:t> </w:t>
      </w:r>
      <w:r>
        <w:rPr/>
        <w:t>det er</w:t>
      </w:r>
      <w:r>
        <w:rPr>
          <w:spacing w:val="-9"/>
        </w:rPr>
        <w:t> </w:t>
      </w:r>
      <w:r>
        <w:rPr/>
        <w:t>moro.</w:t>
      </w:r>
      <w:r>
        <w:rPr>
          <w:spacing w:val="-9"/>
        </w:rPr>
        <w:t> </w:t>
      </w:r>
      <w:r>
        <w:rPr/>
        <w:t>T:</w:t>
      </w:r>
      <w:r>
        <w:rPr>
          <w:spacing w:val="-9"/>
        </w:rPr>
        <w:t> </w:t>
      </w:r>
      <w:r>
        <w:rPr/>
        <w:t>Akkurat,</w:t>
      </w:r>
      <w:r>
        <w:rPr>
          <w:spacing w:val="-9"/>
        </w:rPr>
        <w:t> </w:t>
      </w:r>
      <w:r>
        <w:rPr/>
        <w:t>så</w:t>
      </w:r>
      <w:r>
        <w:rPr>
          <w:spacing w:val="-9"/>
        </w:rPr>
        <w:t> </w:t>
      </w:r>
      <w:r>
        <w:rPr/>
        <w:t>det</w:t>
      </w:r>
      <w:r>
        <w:rPr>
          <w:spacing w:val="-9"/>
        </w:rPr>
        <w:t> </w:t>
      </w:r>
      <w:r>
        <w:rPr/>
        <w:t>lille</w:t>
      </w:r>
      <w:r>
        <w:rPr>
          <w:spacing w:val="-9"/>
        </w:rPr>
        <w:t> </w:t>
      </w:r>
      <w:r>
        <w:rPr/>
        <w:t>grønne</w:t>
      </w:r>
      <w:r>
        <w:rPr>
          <w:spacing w:val="-9"/>
        </w:rPr>
        <w:t> </w:t>
      </w:r>
      <w:r>
        <w:rPr/>
        <w:t>er</w:t>
      </w:r>
      <w:r>
        <w:rPr>
          <w:spacing w:val="-9"/>
        </w:rPr>
        <w:t> </w:t>
      </w:r>
      <w:r>
        <w:rPr/>
        <w:t>en</w:t>
      </w:r>
      <w:r>
        <w:rPr>
          <w:spacing w:val="-9"/>
        </w:rPr>
        <w:t> </w:t>
      </w:r>
      <w:r>
        <w:rPr/>
        <w:t>slags</w:t>
      </w:r>
      <w:r>
        <w:rPr>
          <w:spacing w:val="-9"/>
        </w:rPr>
        <w:t> </w:t>
      </w:r>
      <w:r>
        <w:rPr/>
        <w:t>positiv</w:t>
      </w:r>
      <w:r>
        <w:rPr>
          <w:spacing w:val="-9"/>
        </w:rPr>
        <w:t> </w:t>
      </w:r>
      <w:r>
        <w:rPr/>
        <w:t>greie?</w:t>
      </w:r>
      <w:r>
        <w:rPr>
          <w:spacing w:val="-9"/>
        </w:rPr>
        <w:t> </w:t>
      </w:r>
      <w:r>
        <w:rPr/>
        <w:t>K:</w:t>
      </w:r>
      <w:r>
        <w:rPr>
          <w:spacing w:val="-9"/>
        </w:rPr>
        <w:t> </w:t>
      </w:r>
      <w:r>
        <w:rPr/>
        <w:t>Ja,</w:t>
      </w:r>
      <w:r>
        <w:rPr>
          <w:spacing w:val="-9"/>
        </w:rPr>
        <w:t> </w:t>
      </w:r>
      <w:r>
        <w:rPr/>
        <w:t>det er</w:t>
      </w:r>
      <w:r>
        <w:rPr>
          <w:spacing w:val="-10"/>
        </w:rPr>
        <w:t> </w:t>
      </w:r>
      <w:r>
        <w:rPr/>
        <w:t>sånn,</w:t>
      </w:r>
      <w:r>
        <w:rPr>
          <w:spacing w:val="-10"/>
        </w:rPr>
        <w:t> </w:t>
      </w:r>
      <w:r>
        <w:rPr/>
        <w:t>min</w:t>
      </w:r>
      <w:r>
        <w:rPr>
          <w:spacing w:val="-10"/>
        </w:rPr>
        <w:t> </w:t>
      </w:r>
      <w:r>
        <w:rPr/>
        <w:t>egen</w:t>
      </w:r>
      <w:r>
        <w:rPr>
          <w:spacing w:val="-10"/>
        </w:rPr>
        <w:t> </w:t>
      </w:r>
      <w:r>
        <w:rPr/>
        <w:t>pep,</w:t>
      </w:r>
      <w:r>
        <w:rPr>
          <w:spacing w:val="-10"/>
        </w:rPr>
        <w:t> </w:t>
      </w:r>
      <w:r>
        <w:rPr/>
        <w:t>som</w:t>
      </w:r>
      <w:r>
        <w:rPr>
          <w:spacing w:val="-10"/>
        </w:rPr>
        <w:t> </w:t>
      </w:r>
      <w:r>
        <w:rPr/>
        <w:t>jeg</w:t>
      </w:r>
      <w:r>
        <w:rPr>
          <w:spacing w:val="-10"/>
        </w:rPr>
        <w:t> </w:t>
      </w:r>
      <w:r>
        <w:rPr/>
        <w:t>sier</w:t>
      </w:r>
      <w:r>
        <w:rPr>
          <w:spacing w:val="-10"/>
        </w:rPr>
        <w:t> </w:t>
      </w:r>
      <w:r>
        <w:rPr/>
        <w:t>til</w:t>
      </w:r>
      <w:r>
        <w:rPr>
          <w:spacing w:val="-10"/>
        </w:rPr>
        <w:t> </w:t>
      </w:r>
      <w:r>
        <w:rPr/>
        <w:t>meg</w:t>
      </w:r>
      <w:r>
        <w:rPr>
          <w:spacing w:val="-10"/>
        </w:rPr>
        <w:t> </w:t>
      </w:r>
      <w:r>
        <w:rPr/>
        <w:t>selv.</w:t>
      </w:r>
      <w:r>
        <w:rPr>
          <w:spacing w:val="-10"/>
        </w:rPr>
        <w:t> </w:t>
      </w:r>
      <w:r>
        <w:rPr/>
        <w:t>«Nå</w:t>
      </w:r>
      <w:r>
        <w:rPr>
          <w:spacing w:val="-10"/>
        </w:rPr>
        <w:t> </w:t>
      </w:r>
      <w:r>
        <w:rPr/>
        <w:t>skal</w:t>
      </w:r>
      <w:r>
        <w:rPr>
          <w:spacing w:val="-10"/>
        </w:rPr>
        <w:t> </w:t>
      </w:r>
      <w:r>
        <w:rPr/>
        <w:t>det</w:t>
      </w:r>
      <w:r>
        <w:rPr>
          <w:spacing w:val="-10"/>
        </w:rPr>
        <w:t> </w:t>
      </w:r>
      <w:r>
        <w:rPr/>
        <w:t>være</w:t>
      </w:r>
      <w:r>
        <w:rPr>
          <w:spacing w:val="-10"/>
        </w:rPr>
        <w:t> </w:t>
      </w:r>
      <w:r>
        <w:rPr/>
        <w:t>moro», og så kommer jeg inn, og så er det ikke sikkert at det blir moro. T: Den formen</w:t>
      </w:r>
      <w:r>
        <w:rPr>
          <w:spacing w:val="-11"/>
        </w:rPr>
        <w:t> </w:t>
      </w:r>
      <w:r>
        <w:rPr/>
        <w:t>på</w:t>
      </w:r>
      <w:r>
        <w:rPr>
          <w:spacing w:val="-11"/>
        </w:rPr>
        <w:t> </w:t>
      </w:r>
      <w:r>
        <w:rPr/>
        <w:t>den</w:t>
      </w:r>
      <w:r>
        <w:rPr>
          <w:spacing w:val="-11"/>
        </w:rPr>
        <w:t> </w:t>
      </w:r>
      <w:r>
        <w:rPr/>
        <w:t>trekanten,</w:t>
      </w:r>
      <w:r>
        <w:rPr>
          <w:spacing w:val="-11"/>
        </w:rPr>
        <w:t> </w:t>
      </w:r>
      <w:r>
        <w:rPr/>
        <w:t>kan</w:t>
      </w:r>
      <w:r>
        <w:rPr>
          <w:spacing w:val="-11"/>
        </w:rPr>
        <w:t> </w:t>
      </w:r>
      <w:r>
        <w:rPr/>
        <w:t>den</w:t>
      </w:r>
      <w:r>
        <w:rPr>
          <w:spacing w:val="-11"/>
        </w:rPr>
        <w:t> </w:t>
      </w:r>
      <w:r>
        <w:rPr/>
        <w:t>illustrere</w:t>
      </w:r>
      <w:r>
        <w:rPr>
          <w:spacing w:val="-11"/>
        </w:rPr>
        <w:t> </w:t>
      </w:r>
      <w:r>
        <w:rPr/>
        <w:t>noe?</w:t>
      </w:r>
      <w:r>
        <w:rPr>
          <w:spacing w:val="-11"/>
        </w:rPr>
        <w:t> </w:t>
      </w:r>
      <w:r>
        <w:rPr/>
        <w:t>K:</w:t>
      </w:r>
      <w:r>
        <w:rPr>
          <w:spacing w:val="-11"/>
        </w:rPr>
        <w:t> </w:t>
      </w:r>
      <w:r>
        <w:rPr/>
        <w:t>Ikke</w:t>
      </w:r>
      <w:r>
        <w:rPr>
          <w:spacing w:val="-11"/>
        </w:rPr>
        <w:t> </w:t>
      </w:r>
      <w:r>
        <w:rPr/>
        <w:t>annet</w:t>
      </w:r>
      <w:r>
        <w:rPr>
          <w:spacing w:val="-11"/>
        </w:rPr>
        <w:t> </w:t>
      </w:r>
      <w:r>
        <w:rPr/>
        <w:t>enn</w:t>
      </w:r>
      <w:r>
        <w:rPr>
          <w:spacing w:val="-11"/>
        </w:rPr>
        <w:t> </w:t>
      </w:r>
      <w:r>
        <w:rPr/>
        <w:t>at</w:t>
      </w:r>
      <w:r>
        <w:rPr>
          <w:spacing w:val="-11"/>
        </w:rPr>
        <w:t> </w:t>
      </w:r>
      <w:r>
        <w:rPr/>
        <w:t>det er skarpt. Det blir for kantete. Klangen blir feil. Jeg greier ikke å slappe av</w:t>
      </w:r>
      <w:r>
        <w:rPr>
          <w:spacing w:val="-4"/>
        </w:rPr>
        <w:t> </w:t>
      </w:r>
      <w:r>
        <w:rPr/>
        <w:t>nok,</w:t>
      </w:r>
      <w:r>
        <w:rPr>
          <w:spacing w:val="-4"/>
        </w:rPr>
        <w:t> </w:t>
      </w:r>
      <w:r>
        <w:rPr/>
        <w:t>greier</w:t>
      </w:r>
      <w:r>
        <w:rPr>
          <w:spacing w:val="-4"/>
        </w:rPr>
        <w:t> </w:t>
      </w:r>
      <w:r>
        <w:rPr/>
        <w:t>ikke</w:t>
      </w:r>
      <w:r>
        <w:rPr>
          <w:spacing w:val="-4"/>
        </w:rPr>
        <w:t> </w:t>
      </w:r>
      <w:r>
        <w:rPr/>
        <w:t>å</w:t>
      </w:r>
      <w:r>
        <w:rPr>
          <w:spacing w:val="-4"/>
        </w:rPr>
        <w:t> </w:t>
      </w:r>
      <w:r>
        <w:rPr/>
        <w:t>spille</w:t>
      </w:r>
      <w:r>
        <w:rPr>
          <w:spacing w:val="-4"/>
        </w:rPr>
        <w:t> </w:t>
      </w:r>
      <w:r>
        <w:rPr/>
        <w:t>det</w:t>
      </w:r>
      <w:r>
        <w:rPr>
          <w:spacing w:val="-4"/>
        </w:rPr>
        <w:t> </w:t>
      </w:r>
      <w:r>
        <w:rPr/>
        <w:t>jeg</w:t>
      </w:r>
      <w:r>
        <w:rPr>
          <w:spacing w:val="-4"/>
        </w:rPr>
        <w:t> </w:t>
      </w:r>
      <w:r>
        <w:rPr/>
        <w:t>evner</w:t>
      </w:r>
      <w:r>
        <w:rPr>
          <w:spacing w:val="-4"/>
        </w:rPr>
        <w:t> </w:t>
      </w:r>
      <w:r>
        <w:rPr/>
        <w:t>på</w:t>
      </w:r>
      <w:r>
        <w:rPr>
          <w:spacing w:val="-4"/>
        </w:rPr>
        <w:t> </w:t>
      </w:r>
      <w:r>
        <w:rPr/>
        <w:t>spilletimen,</w:t>
      </w:r>
      <w:r>
        <w:rPr>
          <w:spacing w:val="-4"/>
        </w:rPr>
        <w:t> </w:t>
      </w:r>
      <w:r>
        <w:rPr/>
        <w:t>liksom.</w:t>
      </w:r>
      <w:r>
        <w:rPr>
          <w:spacing w:val="-4"/>
        </w:rPr>
        <w:t> </w:t>
      </w:r>
      <w:r>
        <w:rPr/>
        <w:t>T:</w:t>
      </w:r>
      <w:r>
        <w:rPr>
          <w:spacing w:val="-4"/>
        </w:rPr>
        <w:t> </w:t>
      </w:r>
      <w:r>
        <w:rPr/>
        <w:t>Denne gule linjen her? K: Det er hvordan prøvespillsituasjonen skulle ha vært. T: Disse ulike fargene på strekene? K: Det er klang, og det er intonasjon og frasering og teknikk, og at jeg er trygg på alt dette. T: Så samles det som</w:t>
      </w:r>
      <w:r>
        <w:rPr>
          <w:spacing w:val="-10"/>
        </w:rPr>
        <w:t> </w:t>
      </w:r>
      <w:r>
        <w:rPr/>
        <w:t>i</w:t>
      </w:r>
      <w:r>
        <w:rPr>
          <w:spacing w:val="-10"/>
        </w:rPr>
        <w:t> </w:t>
      </w:r>
      <w:r>
        <w:rPr/>
        <w:t>et</w:t>
      </w:r>
      <w:r>
        <w:rPr>
          <w:spacing w:val="-10"/>
        </w:rPr>
        <w:t> </w:t>
      </w:r>
      <w:r>
        <w:rPr/>
        <w:t>toppunkt</w:t>
      </w:r>
      <w:r>
        <w:rPr>
          <w:spacing w:val="-10"/>
        </w:rPr>
        <w:t> </w:t>
      </w:r>
      <w:r>
        <w:rPr/>
        <w:t>der</w:t>
      </w:r>
      <w:r>
        <w:rPr>
          <w:spacing w:val="-10"/>
        </w:rPr>
        <w:t> </w:t>
      </w:r>
      <w:r>
        <w:rPr/>
        <w:t>borte,</w:t>
      </w:r>
      <w:r>
        <w:rPr>
          <w:spacing w:val="-10"/>
        </w:rPr>
        <w:t> </w:t>
      </w:r>
      <w:r>
        <w:rPr/>
        <w:t>hva</w:t>
      </w:r>
      <w:r>
        <w:rPr>
          <w:spacing w:val="-10"/>
        </w:rPr>
        <w:t> </w:t>
      </w:r>
      <w:r>
        <w:rPr/>
        <w:t>betyr</w:t>
      </w:r>
      <w:r>
        <w:rPr>
          <w:spacing w:val="-10"/>
        </w:rPr>
        <w:t> </w:t>
      </w:r>
      <w:r>
        <w:rPr/>
        <w:t>det?</w:t>
      </w:r>
      <w:r>
        <w:rPr>
          <w:spacing w:val="-10"/>
        </w:rPr>
        <w:t> </w:t>
      </w:r>
      <w:r>
        <w:rPr/>
        <w:t>K:</w:t>
      </w:r>
      <w:r>
        <w:rPr>
          <w:spacing w:val="-10"/>
        </w:rPr>
        <w:t> </w:t>
      </w:r>
      <w:r>
        <w:rPr/>
        <w:t>Hvorfor</w:t>
      </w:r>
      <w:r>
        <w:rPr>
          <w:spacing w:val="-10"/>
        </w:rPr>
        <w:t> </w:t>
      </w:r>
      <w:r>
        <w:rPr/>
        <w:t>gjorde</w:t>
      </w:r>
      <w:r>
        <w:rPr>
          <w:spacing w:val="-10"/>
        </w:rPr>
        <w:t> </w:t>
      </w:r>
      <w:r>
        <w:rPr/>
        <w:t>jeg</w:t>
      </w:r>
      <w:r>
        <w:rPr>
          <w:spacing w:val="-10"/>
        </w:rPr>
        <w:t> </w:t>
      </w:r>
      <w:r>
        <w:rPr/>
        <w:t>det</w:t>
      </w:r>
      <w:r>
        <w:rPr>
          <w:spacing w:val="-10"/>
        </w:rPr>
        <w:t> </w:t>
      </w:r>
      <w:r>
        <w:rPr/>
        <w:t>der? Det er liksom det at … jo, det er konsentrasjonen. T: Betyr dette at når alt</w:t>
      </w:r>
      <w:r>
        <w:rPr>
          <w:spacing w:val="-8"/>
        </w:rPr>
        <w:t> </w:t>
      </w:r>
      <w:r>
        <w:rPr/>
        <w:t>flyter</w:t>
      </w:r>
      <w:r>
        <w:rPr>
          <w:spacing w:val="-8"/>
        </w:rPr>
        <w:t> </w:t>
      </w:r>
      <w:r>
        <w:rPr/>
        <w:t>sammen,</w:t>
      </w:r>
      <w:r>
        <w:rPr>
          <w:spacing w:val="-8"/>
        </w:rPr>
        <w:t> </w:t>
      </w:r>
      <w:r>
        <w:rPr/>
        <w:t>så</w:t>
      </w:r>
      <w:r>
        <w:rPr>
          <w:spacing w:val="-8"/>
        </w:rPr>
        <w:t> </w:t>
      </w:r>
      <w:r>
        <w:rPr/>
        <w:t>er</w:t>
      </w:r>
      <w:r>
        <w:rPr>
          <w:spacing w:val="-8"/>
        </w:rPr>
        <w:t> </w:t>
      </w:r>
      <w:r>
        <w:rPr/>
        <w:t>du</w:t>
      </w:r>
      <w:r>
        <w:rPr>
          <w:spacing w:val="-8"/>
        </w:rPr>
        <w:t> </w:t>
      </w:r>
      <w:r>
        <w:rPr/>
        <w:t>konsentrert?</w:t>
      </w:r>
      <w:r>
        <w:rPr>
          <w:spacing w:val="-8"/>
        </w:rPr>
        <w:t> </w:t>
      </w:r>
      <w:r>
        <w:rPr/>
        <w:t>K:</w:t>
      </w:r>
      <w:r>
        <w:rPr>
          <w:spacing w:val="-8"/>
        </w:rPr>
        <w:t> </w:t>
      </w:r>
      <w:r>
        <w:rPr/>
        <w:t>Ja.</w:t>
      </w:r>
      <w:r>
        <w:rPr>
          <w:spacing w:val="-8"/>
        </w:rPr>
        <w:t> </w:t>
      </w:r>
      <w:r>
        <w:rPr/>
        <w:t>T:</w:t>
      </w:r>
      <w:r>
        <w:rPr>
          <w:spacing w:val="-8"/>
        </w:rPr>
        <w:t> </w:t>
      </w:r>
      <w:r>
        <w:rPr/>
        <w:t>Er</w:t>
      </w:r>
      <w:r>
        <w:rPr>
          <w:spacing w:val="-8"/>
        </w:rPr>
        <w:t> </w:t>
      </w:r>
      <w:r>
        <w:rPr/>
        <w:t>det</w:t>
      </w:r>
      <w:r>
        <w:rPr>
          <w:spacing w:val="-8"/>
        </w:rPr>
        <w:t> </w:t>
      </w:r>
      <w:r>
        <w:rPr/>
        <w:t>det</w:t>
      </w:r>
      <w:r>
        <w:rPr>
          <w:spacing w:val="-8"/>
        </w:rPr>
        <w:t> </w:t>
      </w:r>
      <w:r>
        <w:rPr/>
        <w:t>punktet</w:t>
      </w:r>
      <w:r>
        <w:rPr>
          <w:spacing w:val="-8"/>
        </w:rPr>
        <w:t> </w:t>
      </w:r>
      <w:r>
        <w:rPr/>
        <w:t>du</w:t>
      </w:r>
      <w:r>
        <w:rPr>
          <w:spacing w:val="-8"/>
        </w:rPr>
        <w:t> </w:t>
      </w:r>
      <w:r>
        <w:rPr/>
        <w:t>på en</w:t>
      </w:r>
      <w:r>
        <w:rPr>
          <w:spacing w:val="-6"/>
        </w:rPr>
        <w:t> </w:t>
      </w:r>
      <w:r>
        <w:rPr/>
        <w:t>måte</w:t>
      </w:r>
      <w:r>
        <w:rPr>
          <w:spacing w:val="-6"/>
        </w:rPr>
        <w:t> </w:t>
      </w:r>
      <w:r>
        <w:rPr/>
        <w:t>streber</w:t>
      </w:r>
      <w:r>
        <w:rPr>
          <w:spacing w:val="-6"/>
        </w:rPr>
        <w:t> </w:t>
      </w:r>
      <w:r>
        <w:rPr/>
        <w:t>etter?</w:t>
      </w:r>
      <w:r>
        <w:rPr>
          <w:spacing w:val="-6"/>
        </w:rPr>
        <w:t> </w:t>
      </w:r>
      <w:r>
        <w:rPr/>
        <w:t>K:</w:t>
      </w:r>
      <w:r>
        <w:rPr>
          <w:spacing w:val="-6"/>
        </w:rPr>
        <w:t> </w:t>
      </w:r>
      <w:r>
        <w:rPr/>
        <w:t>Det</w:t>
      </w:r>
      <w:r>
        <w:rPr>
          <w:spacing w:val="-6"/>
        </w:rPr>
        <w:t> </w:t>
      </w:r>
      <w:r>
        <w:rPr/>
        <w:t>er</w:t>
      </w:r>
      <w:r>
        <w:rPr>
          <w:spacing w:val="-6"/>
        </w:rPr>
        <w:t> </w:t>
      </w:r>
      <w:r>
        <w:rPr/>
        <w:t>vel</w:t>
      </w:r>
      <w:r>
        <w:rPr>
          <w:spacing w:val="-6"/>
        </w:rPr>
        <w:t> </w:t>
      </w:r>
      <w:r>
        <w:rPr/>
        <w:t>egentlig</w:t>
      </w:r>
      <w:r>
        <w:rPr>
          <w:spacing w:val="-6"/>
        </w:rPr>
        <w:t> </w:t>
      </w:r>
      <w:r>
        <w:rPr/>
        <w:t>hele</w:t>
      </w:r>
      <w:r>
        <w:rPr>
          <w:spacing w:val="-6"/>
        </w:rPr>
        <w:t> </w:t>
      </w:r>
      <w:r>
        <w:rPr/>
        <w:t>følelsen,</w:t>
      </w:r>
      <w:r>
        <w:rPr>
          <w:spacing w:val="-6"/>
        </w:rPr>
        <w:t> </w:t>
      </w:r>
      <w:r>
        <w:rPr/>
        <w:t>men</w:t>
      </w:r>
      <w:r>
        <w:rPr>
          <w:spacing w:val="-6"/>
        </w:rPr>
        <w:t> </w:t>
      </w:r>
      <w:r>
        <w:rPr/>
        <w:t>jeg</w:t>
      </w:r>
      <w:r>
        <w:rPr>
          <w:spacing w:val="-6"/>
        </w:rPr>
        <w:t> </w:t>
      </w:r>
      <w:r>
        <w:rPr/>
        <w:t>streber også etter det, men når jeg er litt for konsentrert på å være fokusert, blir det ofte det motsatte. T: Disse linjene med litt ulike farger og retninger, hva</w:t>
      </w:r>
      <w:r>
        <w:rPr>
          <w:spacing w:val="-4"/>
        </w:rPr>
        <w:t> </w:t>
      </w:r>
      <w:r>
        <w:rPr/>
        <w:t>er</w:t>
      </w:r>
      <w:r>
        <w:rPr>
          <w:spacing w:val="-4"/>
        </w:rPr>
        <w:t> </w:t>
      </w:r>
      <w:r>
        <w:rPr/>
        <w:t>det?</w:t>
      </w:r>
      <w:r>
        <w:rPr>
          <w:spacing w:val="-4"/>
        </w:rPr>
        <w:t> </w:t>
      </w:r>
      <w:r>
        <w:rPr/>
        <w:t>K:</w:t>
      </w:r>
      <w:r>
        <w:rPr>
          <w:spacing w:val="-4"/>
        </w:rPr>
        <w:t> </w:t>
      </w:r>
      <w:r>
        <w:rPr/>
        <w:t>Det</w:t>
      </w:r>
      <w:r>
        <w:rPr>
          <w:spacing w:val="-4"/>
        </w:rPr>
        <w:t> </w:t>
      </w:r>
      <w:r>
        <w:rPr/>
        <w:t>der</w:t>
      </w:r>
      <w:r>
        <w:rPr>
          <w:spacing w:val="-4"/>
        </w:rPr>
        <w:t> </w:t>
      </w:r>
      <w:r>
        <w:rPr/>
        <w:t>er</w:t>
      </w:r>
      <w:r>
        <w:rPr>
          <w:spacing w:val="-4"/>
        </w:rPr>
        <w:t> </w:t>
      </w:r>
      <w:r>
        <w:rPr/>
        <w:t>egentlig</w:t>
      </w:r>
      <w:r>
        <w:rPr>
          <w:spacing w:val="-4"/>
        </w:rPr>
        <w:t> </w:t>
      </w:r>
      <w:r>
        <w:rPr/>
        <w:t>veldig</w:t>
      </w:r>
      <w:r>
        <w:rPr>
          <w:spacing w:val="-4"/>
        </w:rPr>
        <w:t> </w:t>
      </w:r>
      <w:r>
        <w:rPr/>
        <w:t>greit,</w:t>
      </w:r>
      <w:r>
        <w:rPr>
          <w:spacing w:val="-4"/>
        </w:rPr>
        <w:t> </w:t>
      </w:r>
      <w:r>
        <w:rPr/>
        <w:t>for</w:t>
      </w:r>
      <w:r>
        <w:rPr>
          <w:spacing w:val="-4"/>
        </w:rPr>
        <w:t> </w:t>
      </w:r>
      <w:r>
        <w:rPr/>
        <w:t>det</w:t>
      </w:r>
      <w:r>
        <w:rPr>
          <w:spacing w:val="-4"/>
        </w:rPr>
        <w:t> </w:t>
      </w:r>
      <w:r>
        <w:rPr/>
        <w:t>ene</w:t>
      </w:r>
      <w:r>
        <w:rPr>
          <w:spacing w:val="-4"/>
        </w:rPr>
        <w:t> </w:t>
      </w:r>
      <w:r>
        <w:rPr/>
        <w:t>er</w:t>
      </w:r>
      <w:r>
        <w:rPr>
          <w:spacing w:val="-4"/>
        </w:rPr>
        <w:t> </w:t>
      </w:r>
      <w:r>
        <w:rPr/>
        <w:t>fløyte,</w:t>
      </w:r>
      <w:r>
        <w:rPr>
          <w:spacing w:val="-4"/>
        </w:rPr>
        <w:t> </w:t>
      </w:r>
      <w:r>
        <w:rPr/>
        <w:t>og</w:t>
      </w:r>
      <w:r>
        <w:rPr>
          <w:spacing w:val="-4"/>
        </w:rPr>
        <w:t> </w:t>
      </w:r>
      <w:r>
        <w:rPr/>
        <w:t>det andre er pikkolofløyte. T: Akkurat, hva illustrerer det? K: Det betyr at. Det</w:t>
      </w:r>
      <w:r>
        <w:rPr>
          <w:spacing w:val="-7"/>
        </w:rPr>
        <w:t> </w:t>
      </w:r>
      <w:r>
        <w:rPr/>
        <w:t>har</w:t>
      </w:r>
      <w:r>
        <w:rPr>
          <w:spacing w:val="-7"/>
        </w:rPr>
        <w:t> </w:t>
      </w:r>
      <w:r>
        <w:rPr/>
        <w:t>litt</w:t>
      </w:r>
      <w:r>
        <w:rPr>
          <w:spacing w:val="-7"/>
        </w:rPr>
        <w:t> </w:t>
      </w:r>
      <w:r>
        <w:rPr/>
        <w:t>med</w:t>
      </w:r>
      <w:r>
        <w:rPr>
          <w:spacing w:val="-7"/>
        </w:rPr>
        <w:t> </w:t>
      </w:r>
      <w:r>
        <w:rPr/>
        <w:t>at</w:t>
      </w:r>
      <w:r>
        <w:rPr>
          <w:spacing w:val="-7"/>
        </w:rPr>
        <w:t> </w:t>
      </w:r>
      <w:r>
        <w:rPr/>
        <w:t>noen</w:t>
      </w:r>
      <w:r>
        <w:rPr>
          <w:spacing w:val="-7"/>
        </w:rPr>
        <w:t> </w:t>
      </w:r>
      <w:r>
        <w:rPr/>
        <w:t>ganger</w:t>
      </w:r>
      <w:r>
        <w:rPr>
          <w:spacing w:val="-7"/>
        </w:rPr>
        <w:t> </w:t>
      </w:r>
      <w:r>
        <w:rPr/>
        <w:t>er</w:t>
      </w:r>
      <w:r>
        <w:rPr>
          <w:spacing w:val="-7"/>
        </w:rPr>
        <w:t> </w:t>
      </w:r>
      <w:r>
        <w:rPr/>
        <w:t>jeg</w:t>
      </w:r>
      <w:r>
        <w:rPr>
          <w:spacing w:val="-7"/>
        </w:rPr>
        <w:t> </w:t>
      </w:r>
      <w:r>
        <w:rPr/>
        <w:t>i</w:t>
      </w:r>
      <w:r>
        <w:rPr>
          <w:spacing w:val="-7"/>
        </w:rPr>
        <w:t> </w:t>
      </w:r>
      <w:r>
        <w:rPr/>
        <w:t>form</w:t>
      </w:r>
      <w:r>
        <w:rPr>
          <w:spacing w:val="-7"/>
        </w:rPr>
        <w:t> </w:t>
      </w:r>
      <w:r>
        <w:rPr/>
        <w:t>og</w:t>
      </w:r>
      <w:r>
        <w:rPr>
          <w:spacing w:val="-7"/>
        </w:rPr>
        <w:t> </w:t>
      </w:r>
      <w:r>
        <w:rPr/>
        <w:t>spiller</w:t>
      </w:r>
      <w:r>
        <w:rPr>
          <w:spacing w:val="-7"/>
        </w:rPr>
        <w:t> </w:t>
      </w:r>
      <w:r>
        <w:rPr/>
        <w:t>bra,</w:t>
      </w:r>
      <w:r>
        <w:rPr>
          <w:spacing w:val="-7"/>
        </w:rPr>
        <w:t> </w:t>
      </w:r>
      <w:r>
        <w:rPr/>
        <w:t>men</w:t>
      </w:r>
      <w:r>
        <w:rPr>
          <w:spacing w:val="-7"/>
        </w:rPr>
        <w:t> </w:t>
      </w:r>
      <w:r>
        <w:rPr/>
        <w:t>aldri</w:t>
      </w:r>
      <w:r>
        <w:rPr>
          <w:spacing w:val="-7"/>
        </w:rPr>
        <w:t> </w:t>
      </w:r>
      <w:r>
        <w:rPr/>
        <w:t>helt supert, men så er det perioder hvor jeg er dårlig, skikkelig dårlig. Det er veldig</w:t>
      </w:r>
      <w:r>
        <w:rPr>
          <w:spacing w:val="-13"/>
        </w:rPr>
        <w:t> </w:t>
      </w:r>
      <w:r>
        <w:rPr/>
        <w:t>sånn</w:t>
      </w:r>
      <w:r>
        <w:rPr>
          <w:spacing w:val="-12"/>
        </w:rPr>
        <w:t> </w:t>
      </w:r>
      <w:r>
        <w:rPr/>
        <w:t>berg</w:t>
      </w:r>
      <w:r>
        <w:rPr>
          <w:spacing w:val="-13"/>
        </w:rPr>
        <w:t> </w:t>
      </w:r>
      <w:r>
        <w:rPr/>
        <w:t>og-dal-bane,</w:t>
      </w:r>
      <w:r>
        <w:rPr>
          <w:spacing w:val="-12"/>
        </w:rPr>
        <w:t> </w:t>
      </w:r>
      <w:r>
        <w:rPr/>
        <w:t>en</w:t>
      </w:r>
      <w:r>
        <w:rPr>
          <w:spacing w:val="-13"/>
        </w:rPr>
        <w:t> </w:t>
      </w:r>
      <w:r>
        <w:rPr/>
        <w:t>ganske</w:t>
      </w:r>
      <w:r>
        <w:rPr>
          <w:spacing w:val="-12"/>
        </w:rPr>
        <w:t> </w:t>
      </w:r>
      <w:r>
        <w:rPr/>
        <w:t>kantete</w:t>
      </w:r>
      <w:r>
        <w:rPr>
          <w:spacing w:val="-13"/>
        </w:rPr>
        <w:t> </w:t>
      </w:r>
      <w:r>
        <w:rPr/>
        <w:t>berg-og-dal-bane.</w:t>
      </w:r>
      <w:r>
        <w:rPr>
          <w:spacing w:val="-12"/>
        </w:rPr>
        <w:t> </w:t>
      </w:r>
      <w:r>
        <w:rPr/>
        <w:t>T:</w:t>
      </w:r>
      <w:r>
        <w:rPr>
          <w:spacing w:val="-13"/>
        </w:rPr>
        <w:t> </w:t>
      </w:r>
      <w:r>
        <w:rPr/>
        <w:t>Be- tyr</w:t>
      </w:r>
      <w:r>
        <w:rPr>
          <w:spacing w:val="-7"/>
        </w:rPr>
        <w:t> </w:t>
      </w:r>
      <w:r>
        <w:rPr/>
        <w:t>det</w:t>
      </w:r>
      <w:r>
        <w:rPr>
          <w:spacing w:val="-7"/>
        </w:rPr>
        <w:t> </w:t>
      </w:r>
      <w:r>
        <w:rPr/>
        <w:t>at</w:t>
      </w:r>
      <w:r>
        <w:rPr>
          <w:spacing w:val="-7"/>
        </w:rPr>
        <w:t> </w:t>
      </w:r>
      <w:r>
        <w:rPr/>
        <w:t>begge</w:t>
      </w:r>
      <w:r>
        <w:rPr>
          <w:spacing w:val="-7"/>
        </w:rPr>
        <w:t> </w:t>
      </w:r>
      <w:r>
        <w:rPr/>
        <w:t>to</w:t>
      </w:r>
      <w:r>
        <w:rPr>
          <w:spacing w:val="-7"/>
        </w:rPr>
        <w:t> </w:t>
      </w:r>
      <w:r>
        <w:rPr/>
        <w:t>(linjene)</w:t>
      </w:r>
      <w:r>
        <w:rPr>
          <w:spacing w:val="-7"/>
        </w:rPr>
        <w:t> </w:t>
      </w:r>
      <w:r>
        <w:rPr/>
        <w:t>går</w:t>
      </w:r>
      <w:r>
        <w:rPr>
          <w:spacing w:val="-7"/>
        </w:rPr>
        <w:t> </w:t>
      </w:r>
      <w:r>
        <w:rPr/>
        <w:t>i</w:t>
      </w:r>
      <w:r>
        <w:rPr>
          <w:spacing w:val="-7"/>
        </w:rPr>
        <w:t> </w:t>
      </w:r>
      <w:r>
        <w:rPr/>
        <w:t>samme</w:t>
      </w:r>
      <w:r>
        <w:rPr>
          <w:spacing w:val="-7"/>
        </w:rPr>
        <w:t> </w:t>
      </w:r>
      <w:r>
        <w:rPr/>
        <w:t>retning,</w:t>
      </w:r>
      <w:r>
        <w:rPr>
          <w:spacing w:val="-7"/>
        </w:rPr>
        <w:t> </w:t>
      </w:r>
      <w:r>
        <w:rPr/>
        <w:t>og</w:t>
      </w:r>
      <w:r>
        <w:rPr>
          <w:spacing w:val="-7"/>
        </w:rPr>
        <w:t> </w:t>
      </w:r>
      <w:r>
        <w:rPr/>
        <w:t>at</w:t>
      </w:r>
      <w:r>
        <w:rPr>
          <w:spacing w:val="-7"/>
        </w:rPr>
        <w:t> </w:t>
      </w:r>
      <w:r>
        <w:rPr/>
        <w:t>det</w:t>
      </w:r>
      <w:r>
        <w:rPr>
          <w:spacing w:val="-7"/>
        </w:rPr>
        <w:t> </w:t>
      </w:r>
      <w:r>
        <w:rPr/>
        <w:t>er</w:t>
      </w:r>
      <w:r>
        <w:rPr>
          <w:spacing w:val="-7"/>
        </w:rPr>
        <w:t> </w:t>
      </w:r>
      <w:r>
        <w:rPr/>
        <w:t>en</w:t>
      </w:r>
      <w:r>
        <w:rPr>
          <w:spacing w:val="-7"/>
        </w:rPr>
        <w:t> </w:t>
      </w:r>
      <w:r>
        <w:rPr/>
        <w:t>slags</w:t>
      </w:r>
      <w:r>
        <w:rPr>
          <w:spacing w:val="-7"/>
        </w:rPr>
        <w:t> </w:t>
      </w:r>
      <w:r>
        <w:rPr/>
        <w:t>jevn bevegelse i det? K: Ja, og jeg får progresjon, den progresjonen jeg vil ha. T:</w:t>
      </w:r>
      <w:r>
        <w:rPr>
          <w:spacing w:val="2"/>
        </w:rPr>
        <w:t> </w:t>
      </w:r>
      <w:r>
        <w:rPr/>
        <w:t>Mens</w:t>
      </w:r>
      <w:r>
        <w:rPr>
          <w:spacing w:val="3"/>
        </w:rPr>
        <w:t> </w:t>
      </w:r>
      <w:r>
        <w:rPr/>
        <w:t>på</w:t>
      </w:r>
      <w:r>
        <w:rPr>
          <w:spacing w:val="3"/>
        </w:rPr>
        <w:t> </w:t>
      </w:r>
      <w:r>
        <w:rPr/>
        <w:t>det</w:t>
      </w:r>
      <w:r>
        <w:rPr>
          <w:spacing w:val="3"/>
        </w:rPr>
        <w:t> </w:t>
      </w:r>
      <w:r>
        <w:rPr/>
        <w:t>andre</w:t>
      </w:r>
      <w:r>
        <w:rPr>
          <w:spacing w:val="3"/>
        </w:rPr>
        <w:t> </w:t>
      </w:r>
      <w:r>
        <w:rPr/>
        <w:t>bildet</w:t>
      </w:r>
      <w:r>
        <w:rPr>
          <w:spacing w:val="2"/>
        </w:rPr>
        <w:t> </w:t>
      </w:r>
      <w:r>
        <w:rPr/>
        <w:t>er</w:t>
      </w:r>
      <w:r>
        <w:rPr>
          <w:spacing w:val="3"/>
        </w:rPr>
        <w:t> </w:t>
      </w:r>
      <w:r>
        <w:rPr/>
        <w:t>fløyta</w:t>
      </w:r>
      <w:r>
        <w:rPr>
          <w:spacing w:val="3"/>
        </w:rPr>
        <w:t> </w:t>
      </w:r>
      <w:r>
        <w:rPr/>
        <w:t>stagnert?</w:t>
      </w:r>
      <w:r>
        <w:rPr>
          <w:spacing w:val="3"/>
        </w:rPr>
        <w:t> </w:t>
      </w:r>
      <w:r>
        <w:rPr/>
        <w:t>K:</w:t>
      </w:r>
      <w:r>
        <w:rPr>
          <w:spacing w:val="3"/>
        </w:rPr>
        <w:t> </w:t>
      </w:r>
      <w:r>
        <w:rPr/>
        <w:t>Ja.</w:t>
      </w:r>
      <w:r>
        <w:rPr>
          <w:spacing w:val="2"/>
        </w:rPr>
        <w:t> </w:t>
      </w:r>
      <w:r>
        <w:rPr/>
        <w:t>Det</w:t>
      </w:r>
      <w:r>
        <w:rPr>
          <w:spacing w:val="3"/>
        </w:rPr>
        <w:t> </w:t>
      </w:r>
      <w:r>
        <w:rPr/>
        <w:t>er</w:t>
      </w:r>
      <w:r>
        <w:rPr>
          <w:spacing w:val="3"/>
        </w:rPr>
        <w:t> </w:t>
      </w:r>
      <w:r>
        <w:rPr/>
        <w:t>ganske</w:t>
      </w:r>
      <w:r>
        <w:rPr>
          <w:spacing w:val="3"/>
        </w:rPr>
        <w:t> </w:t>
      </w:r>
      <w:r>
        <w:rPr>
          <w:spacing w:val="-2"/>
        </w:rPr>
        <w:t>jevnt</w:t>
      </w:r>
    </w:p>
    <w:p>
      <w:pPr>
        <w:spacing w:after="0"/>
        <w:sectPr>
          <w:pgSz w:w="9640" w:h="13610"/>
          <w:pgMar w:header="367" w:footer="425" w:top="900" w:bottom="660" w:left="860" w:right="640"/>
        </w:sectPr>
      </w:pPr>
    </w:p>
    <w:p>
      <w:pPr>
        <w:pStyle w:val="BodyText"/>
        <w:spacing w:before="127"/>
        <w:ind w:left="670" w:right="1114"/>
      </w:pPr>
      <w:r>
        <w:rPr/>
        <w:t>opp</w:t>
      </w:r>
      <w:r>
        <w:rPr>
          <w:spacing w:val="-7"/>
        </w:rPr>
        <w:t> </w:t>
      </w:r>
      <w:r>
        <w:rPr/>
        <w:t>og</w:t>
      </w:r>
      <w:r>
        <w:rPr>
          <w:spacing w:val="-7"/>
        </w:rPr>
        <w:t> </w:t>
      </w:r>
      <w:r>
        <w:rPr/>
        <w:t>ned.</w:t>
      </w:r>
      <w:r>
        <w:rPr>
          <w:spacing w:val="-7"/>
        </w:rPr>
        <w:t> </w:t>
      </w:r>
      <w:r>
        <w:rPr/>
        <w:t>Det</w:t>
      </w:r>
      <w:r>
        <w:rPr>
          <w:spacing w:val="-7"/>
        </w:rPr>
        <w:t> </w:t>
      </w:r>
      <w:r>
        <w:rPr/>
        <w:t>ser</w:t>
      </w:r>
      <w:r>
        <w:rPr>
          <w:spacing w:val="-7"/>
        </w:rPr>
        <w:t> </w:t>
      </w:r>
      <w:r>
        <w:rPr/>
        <w:t>ut</w:t>
      </w:r>
      <w:r>
        <w:rPr>
          <w:spacing w:val="-7"/>
        </w:rPr>
        <w:t> </w:t>
      </w:r>
      <w:r>
        <w:rPr/>
        <w:t>som</w:t>
      </w:r>
      <w:r>
        <w:rPr>
          <w:spacing w:val="-7"/>
        </w:rPr>
        <w:t> </w:t>
      </w:r>
      <w:r>
        <w:rPr/>
        <w:t>om</w:t>
      </w:r>
      <w:r>
        <w:rPr>
          <w:spacing w:val="-7"/>
        </w:rPr>
        <w:t> </w:t>
      </w:r>
      <w:r>
        <w:rPr/>
        <w:t>det</w:t>
      </w:r>
      <w:r>
        <w:rPr>
          <w:spacing w:val="-7"/>
        </w:rPr>
        <w:t> </w:t>
      </w:r>
      <w:r>
        <w:rPr/>
        <w:t>har</w:t>
      </w:r>
      <w:r>
        <w:rPr>
          <w:spacing w:val="-7"/>
        </w:rPr>
        <w:t> </w:t>
      </w:r>
      <w:r>
        <w:rPr/>
        <w:t>retning,</w:t>
      </w:r>
      <w:r>
        <w:rPr>
          <w:spacing w:val="-7"/>
        </w:rPr>
        <w:t> </w:t>
      </w:r>
      <w:r>
        <w:rPr/>
        <w:t>men</w:t>
      </w:r>
      <w:r>
        <w:rPr>
          <w:spacing w:val="-7"/>
        </w:rPr>
        <w:t> </w:t>
      </w:r>
      <w:r>
        <w:rPr/>
        <w:t>det</w:t>
      </w:r>
      <w:r>
        <w:rPr>
          <w:spacing w:val="-7"/>
        </w:rPr>
        <w:t> </w:t>
      </w:r>
      <w:r>
        <w:rPr/>
        <w:t>har</w:t>
      </w:r>
      <w:r>
        <w:rPr>
          <w:spacing w:val="-7"/>
        </w:rPr>
        <w:t> </w:t>
      </w:r>
      <w:r>
        <w:rPr/>
        <w:t>egentlig</w:t>
      </w:r>
      <w:r>
        <w:rPr>
          <w:spacing w:val="-7"/>
        </w:rPr>
        <w:t> </w:t>
      </w:r>
      <w:r>
        <w:rPr/>
        <w:t>ikke så</w:t>
      </w:r>
      <w:r>
        <w:rPr>
          <w:spacing w:val="-7"/>
        </w:rPr>
        <w:t> </w:t>
      </w:r>
      <w:r>
        <w:rPr/>
        <w:t>mye</w:t>
      </w:r>
      <w:r>
        <w:rPr>
          <w:spacing w:val="-8"/>
        </w:rPr>
        <w:t> </w:t>
      </w:r>
      <w:r>
        <w:rPr/>
        <w:t>retning.</w:t>
      </w:r>
      <w:r>
        <w:rPr>
          <w:spacing w:val="-7"/>
        </w:rPr>
        <w:t> </w:t>
      </w:r>
      <w:r>
        <w:rPr/>
        <w:t>T:</w:t>
      </w:r>
      <w:r>
        <w:rPr>
          <w:spacing w:val="-7"/>
        </w:rPr>
        <w:t> </w:t>
      </w:r>
      <w:r>
        <w:rPr/>
        <w:t>Men</w:t>
      </w:r>
      <w:r>
        <w:rPr>
          <w:spacing w:val="-7"/>
        </w:rPr>
        <w:t> </w:t>
      </w:r>
      <w:r>
        <w:rPr/>
        <w:t>dette</w:t>
      </w:r>
      <w:r>
        <w:rPr>
          <w:spacing w:val="-8"/>
        </w:rPr>
        <w:t> </w:t>
      </w:r>
      <w:r>
        <w:rPr/>
        <w:t>her,</w:t>
      </w:r>
      <w:r>
        <w:rPr>
          <w:spacing w:val="-7"/>
        </w:rPr>
        <w:t> </w:t>
      </w:r>
      <w:r>
        <w:rPr/>
        <w:t>da?</w:t>
      </w:r>
      <w:r>
        <w:rPr>
          <w:spacing w:val="-7"/>
        </w:rPr>
        <w:t> </w:t>
      </w:r>
      <w:r>
        <w:rPr/>
        <w:t>K:</w:t>
      </w:r>
      <w:r>
        <w:rPr>
          <w:spacing w:val="-8"/>
        </w:rPr>
        <w:t> </w:t>
      </w:r>
      <w:r>
        <w:rPr/>
        <w:t>Det</w:t>
      </w:r>
      <w:r>
        <w:rPr>
          <w:spacing w:val="-7"/>
        </w:rPr>
        <w:t> </w:t>
      </w:r>
      <w:r>
        <w:rPr/>
        <w:t>er</w:t>
      </w:r>
      <w:r>
        <w:rPr>
          <w:spacing w:val="-7"/>
        </w:rPr>
        <w:t> </w:t>
      </w:r>
      <w:r>
        <w:rPr/>
        <w:t>pikkolo.</w:t>
      </w:r>
      <w:r>
        <w:rPr>
          <w:spacing w:val="-7"/>
        </w:rPr>
        <w:t> </w:t>
      </w:r>
      <w:r>
        <w:rPr/>
        <w:t>Det</w:t>
      </w:r>
      <w:r>
        <w:rPr>
          <w:spacing w:val="-8"/>
        </w:rPr>
        <w:t> </w:t>
      </w:r>
      <w:r>
        <w:rPr/>
        <w:t>går</w:t>
      </w:r>
      <w:r>
        <w:rPr>
          <w:spacing w:val="-7"/>
        </w:rPr>
        <w:t> </w:t>
      </w:r>
      <w:r>
        <w:rPr/>
        <w:t>mye</w:t>
      </w:r>
      <w:r>
        <w:rPr>
          <w:spacing w:val="-7"/>
        </w:rPr>
        <w:t> </w:t>
      </w:r>
      <w:r>
        <w:rPr/>
        <w:t>mer oppover. Mens dette som er fløyta er på stedet hvil. T: Hva ligger i den duse</w:t>
      </w:r>
      <w:r>
        <w:rPr>
          <w:spacing w:val="-5"/>
        </w:rPr>
        <w:t> </w:t>
      </w:r>
      <w:r>
        <w:rPr/>
        <w:t>bakgrunnen?</w:t>
      </w:r>
      <w:r>
        <w:rPr>
          <w:spacing w:val="-5"/>
        </w:rPr>
        <w:t> </w:t>
      </w:r>
      <w:r>
        <w:rPr/>
        <w:t>K:</w:t>
      </w:r>
      <w:r>
        <w:rPr>
          <w:spacing w:val="-5"/>
        </w:rPr>
        <w:t> </w:t>
      </w:r>
      <w:r>
        <w:rPr/>
        <w:t>At</w:t>
      </w:r>
      <w:r>
        <w:rPr>
          <w:spacing w:val="-5"/>
        </w:rPr>
        <w:t> </w:t>
      </w:r>
      <w:r>
        <w:rPr/>
        <w:t>det</w:t>
      </w:r>
      <w:r>
        <w:rPr>
          <w:spacing w:val="-5"/>
        </w:rPr>
        <w:t> </w:t>
      </w:r>
      <w:r>
        <w:rPr/>
        <w:t>er</w:t>
      </w:r>
      <w:r>
        <w:rPr>
          <w:spacing w:val="-5"/>
        </w:rPr>
        <w:t> </w:t>
      </w:r>
      <w:r>
        <w:rPr/>
        <w:t>enkelt,</w:t>
      </w:r>
      <w:r>
        <w:rPr>
          <w:spacing w:val="-5"/>
        </w:rPr>
        <w:t> </w:t>
      </w:r>
      <w:r>
        <w:rPr/>
        <w:t>men</w:t>
      </w:r>
      <w:r>
        <w:rPr>
          <w:spacing w:val="-5"/>
        </w:rPr>
        <w:t> </w:t>
      </w:r>
      <w:r>
        <w:rPr/>
        <w:t>at</w:t>
      </w:r>
      <w:r>
        <w:rPr>
          <w:spacing w:val="-5"/>
        </w:rPr>
        <w:t> </w:t>
      </w:r>
      <w:r>
        <w:rPr/>
        <w:t>det</w:t>
      </w:r>
      <w:r>
        <w:rPr>
          <w:spacing w:val="-5"/>
        </w:rPr>
        <w:t> </w:t>
      </w:r>
      <w:r>
        <w:rPr/>
        <w:t>har</w:t>
      </w:r>
      <w:r>
        <w:rPr>
          <w:spacing w:val="-5"/>
        </w:rPr>
        <w:t> </w:t>
      </w:r>
      <w:r>
        <w:rPr/>
        <w:t>dybde,</w:t>
      </w:r>
      <w:r>
        <w:rPr>
          <w:spacing w:val="-5"/>
        </w:rPr>
        <w:t> </w:t>
      </w:r>
      <w:r>
        <w:rPr/>
        <w:t>kanskje.</w:t>
      </w:r>
      <w:r>
        <w:rPr>
          <w:spacing w:val="-5"/>
        </w:rPr>
        <w:t> </w:t>
      </w:r>
      <w:r>
        <w:rPr/>
        <w:t>Og det er … liksom så rart. Jeg trenger ikke legge ned så mye tid og arbeid med pikkolo-spillet. Det går liksom av seg selv. Det er så ufortjent … ja, men.</w:t>
      </w:r>
      <w:r>
        <w:rPr>
          <w:spacing w:val="-5"/>
        </w:rPr>
        <w:t> </w:t>
      </w:r>
      <w:r>
        <w:rPr/>
        <w:t>Ikke</w:t>
      </w:r>
      <w:r>
        <w:rPr>
          <w:spacing w:val="-5"/>
        </w:rPr>
        <w:t> </w:t>
      </w:r>
      <w:r>
        <w:rPr/>
        <w:t>sant</w:t>
      </w:r>
      <w:r>
        <w:rPr>
          <w:spacing w:val="-5"/>
        </w:rPr>
        <w:t> </w:t>
      </w:r>
      <w:r>
        <w:rPr/>
        <w:t>…</w:t>
      </w:r>
      <w:r>
        <w:rPr>
          <w:spacing w:val="-5"/>
        </w:rPr>
        <w:t> </w:t>
      </w:r>
      <w:r>
        <w:rPr/>
        <w:t>det</w:t>
      </w:r>
      <w:r>
        <w:rPr>
          <w:spacing w:val="-5"/>
        </w:rPr>
        <w:t> </w:t>
      </w:r>
      <w:r>
        <w:rPr/>
        <w:t>man</w:t>
      </w:r>
      <w:r>
        <w:rPr>
          <w:spacing w:val="-5"/>
        </w:rPr>
        <w:t> </w:t>
      </w:r>
      <w:r>
        <w:rPr/>
        <w:t>streber</w:t>
      </w:r>
      <w:r>
        <w:rPr>
          <w:spacing w:val="-5"/>
        </w:rPr>
        <w:t> </w:t>
      </w:r>
      <w:r>
        <w:rPr/>
        <w:t>og</w:t>
      </w:r>
      <w:r>
        <w:rPr>
          <w:spacing w:val="-5"/>
        </w:rPr>
        <w:t> </w:t>
      </w:r>
      <w:r>
        <w:rPr/>
        <w:t>streber</w:t>
      </w:r>
      <w:r>
        <w:rPr>
          <w:spacing w:val="-5"/>
        </w:rPr>
        <w:t> </w:t>
      </w:r>
      <w:r>
        <w:rPr/>
        <w:t>etter,</w:t>
      </w:r>
      <w:r>
        <w:rPr>
          <w:spacing w:val="-5"/>
        </w:rPr>
        <w:t> </w:t>
      </w:r>
      <w:r>
        <w:rPr/>
        <w:t>så</w:t>
      </w:r>
      <w:r>
        <w:rPr>
          <w:spacing w:val="-5"/>
        </w:rPr>
        <w:t> </w:t>
      </w:r>
      <w:r>
        <w:rPr/>
        <w:t>går</w:t>
      </w:r>
      <w:r>
        <w:rPr>
          <w:spacing w:val="-5"/>
        </w:rPr>
        <w:t> </w:t>
      </w:r>
      <w:r>
        <w:rPr/>
        <w:t>det</w:t>
      </w:r>
      <w:r>
        <w:rPr>
          <w:spacing w:val="-5"/>
        </w:rPr>
        <w:t> </w:t>
      </w:r>
      <w:r>
        <w:rPr/>
        <w:t>ikke</w:t>
      </w:r>
      <w:r>
        <w:rPr>
          <w:spacing w:val="-5"/>
        </w:rPr>
        <w:t> </w:t>
      </w:r>
      <w:r>
        <w:rPr/>
        <w:t>…</w:t>
      </w:r>
      <w:r>
        <w:rPr>
          <w:spacing w:val="-5"/>
        </w:rPr>
        <w:t> </w:t>
      </w:r>
      <w:r>
        <w:rPr/>
        <w:t>Ak- kurat det samme med musikk. T: Ja vel. Denne siste her, hva har skjedd her? K: Grunnen til at jeg satt pikkolo over fløyta, klienten peker på de ulike</w:t>
      </w:r>
      <w:r>
        <w:rPr>
          <w:spacing w:val="-7"/>
        </w:rPr>
        <w:t> </w:t>
      </w:r>
      <w:r>
        <w:rPr/>
        <w:t>linjene,…</w:t>
      </w:r>
      <w:r>
        <w:rPr>
          <w:spacing w:val="-7"/>
        </w:rPr>
        <w:t> </w:t>
      </w:r>
      <w:r>
        <w:rPr/>
        <w:t>siden</w:t>
      </w:r>
      <w:r>
        <w:rPr>
          <w:spacing w:val="-7"/>
        </w:rPr>
        <w:t> </w:t>
      </w:r>
      <w:r>
        <w:rPr/>
        <w:t>jeg</w:t>
      </w:r>
      <w:r>
        <w:rPr>
          <w:spacing w:val="-7"/>
        </w:rPr>
        <w:t> </w:t>
      </w:r>
      <w:r>
        <w:rPr/>
        <w:t>har</w:t>
      </w:r>
      <w:r>
        <w:rPr>
          <w:spacing w:val="-7"/>
        </w:rPr>
        <w:t> </w:t>
      </w:r>
      <w:r>
        <w:rPr/>
        <w:t>fått</w:t>
      </w:r>
      <w:r>
        <w:rPr>
          <w:spacing w:val="-7"/>
        </w:rPr>
        <w:t> </w:t>
      </w:r>
      <w:r>
        <w:rPr/>
        <w:t>så</w:t>
      </w:r>
      <w:r>
        <w:rPr>
          <w:spacing w:val="-7"/>
        </w:rPr>
        <w:t> </w:t>
      </w:r>
      <w:r>
        <w:rPr/>
        <w:t>mye</w:t>
      </w:r>
      <w:r>
        <w:rPr>
          <w:spacing w:val="-7"/>
        </w:rPr>
        <w:t> </w:t>
      </w:r>
      <w:r>
        <w:rPr/>
        <w:t>positiv</w:t>
      </w:r>
      <w:r>
        <w:rPr>
          <w:spacing w:val="-7"/>
        </w:rPr>
        <w:t> </w:t>
      </w:r>
      <w:r>
        <w:rPr/>
        <w:t>feedback</w:t>
      </w:r>
      <w:r>
        <w:rPr>
          <w:spacing w:val="-7"/>
        </w:rPr>
        <w:t> </w:t>
      </w:r>
      <w:r>
        <w:rPr/>
        <w:t>på</w:t>
      </w:r>
      <w:r>
        <w:rPr>
          <w:spacing w:val="-7"/>
        </w:rPr>
        <w:t> </w:t>
      </w:r>
      <w:r>
        <w:rPr/>
        <w:t>det,</w:t>
      </w:r>
      <w:r>
        <w:rPr>
          <w:spacing w:val="-7"/>
        </w:rPr>
        <w:t> </w:t>
      </w:r>
      <w:r>
        <w:rPr/>
        <w:t>så</w:t>
      </w:r>
      <w:r>
        <w:rPr>
          <w:spacing w:val="-7"/>
        </w:rPr>
        <w:t> </w:t>
      </w:r>
      <w:r>
        <w:rPr/>
        <w:t>er</w:t>
      </w:r>
      <w:r>
        <w:rPr>
          <w:spacing w:val="-7"/>
        </w:rPr>
        <w:t> </w:t>
      </w:r>
      <w:r>
        <w:rPr/>
        <w:t>det jeg det egentlig vil bli, tror jeg … fordi det føler jeg meg så trygg på. Det kan jeg, men så skal jeg liksom dra fløyta opp til samme nivå. Samtalen fortsetter, men jeg stopper her.</w:t>
      </w:r>
    </w:p>
    <w:p>
      <w:pPr>
        <w:pStyle w:val="BodyText"/>
        <w:ind w:left="0"/>
        <w:jc w:val="left"/>
      </w:pPr>
    </w:p>
    <w:p>
      <w:pPr>
        <w:pStyle w:val="BodyText"/>
        <w:ind w:right="547"/>
      </w:pPr>
      <w:r>
        <w:rPr/>
        <w:t>Klientens</w:t>
      </w:r>
      <w:r>
        <w:rPr>
          <w:spacing w:val="-4"/>
        </w:rPr>
        <w:t> </w:t>
      </w:r>
      <w:r>
        <w:rPr/>
        <w:t>tegning</w:t>
      </w:r>
      <w:r>
        <w:rPr>
          <w:spacing w:val="-4"/>
        </w:rPr>
        <w:t> </w:t>
      </w:r>
      <w:r>
        <w:rPr/>
        <w:t>var</w:t>
      </w:r>
      <w:r>
        <w:rPr>
          <w:spacing w:val="-4"/>
        </w:rPr>
        <w:t> </w:t>
      </w:r>
      <w:r>
        <w:rPr/>
        <w:t>uhyre</w:t>
      </w:r>
      <w:r>
        <w:rPr>
          <w:spacing w:val="-4"/>
        </w:rPr>
        <w:t> </w:t>
      </w:r>
      <w:r>
        <w:rPr/>
        <w:t>enkel</w:t>
      </w:r>
      <w:r>
        <w:rPr>
          <w:spacing w:val="-4"/>
        </w:rPr>
        <w:t> </w:t>
      </w:r>
      <w:r>
        <w:rPr/>
        <w:t>og</w:t>
      </w:r>
      <w:r>
        <w:rPr>
          <w:spacing w:val="-4"/>
        </w:rPr>
        <w:t> </w:t>
      </w:r>
      <w:r>
        <w:rPr/>
        <w:t>bestod</w:t>
      </w:r>
      <w:r>
        <w:rPr>
          <w:spacing w:val="-4"/>
        </w:rPr>
        <w:t> </w:t>
      </w:r>
      <w:r>
        <w:rPr/>
        <w:t>kun</w:t>
      </w:r>
      <w:r>
        <w:rPr>
          <w:spacing w:val="-4"/>
        </w:rPr>
        <w:t> </w:t>
      </w:r>
      <w:r>
        <w:rPr/>
        <w:t>av</w:t>
      </w:r>
      <w:r>
        <w:rPr>
          <w:spacing w:val="-4"/>
        </w:rPr>
        <w:t> </w:t>
      </w:r>
      <w:r>
        <w:rPr/>
        <w:t>noen</w:t>
      </w:r>
      <w:r>
        <w:rPr>
          <w:spacing w:val="-4"/>
        </w:rPr>
        <w:t> </w:t>
      </w:r>
      <w:r>
        <w:rPr/>
        <w:t>streker</w:t>
      </w:r>
      <w:r>
        <w:rPr>
          <w:spacing w:val="-4"/>
        </w:rPr>
        <w:t> </w:t>
      </w:r>
      <w:r>
        <w:rPr/>
        <w:t>og</w:t>
      </w:r>
      <w:r>
        <w:rPr>
          <w:spacing w:val="-4"/>
        </w:rPr>
        <w:t> </w:t>
      </w:r>
      <w:r>
        <w:rPr/>
        <w:t>noen</w:t>
      </w:r>
      <w:r>
        <w:rPr>
          <w:spacing w:val="-4"/>
        </w:rPr>
        <w:t> </w:t>
      </w:r>
      <w:r>
        <w:rPr/>
        <w:t>felter</w:t>
      </w:r>
      <w:r>
        <w:rPr>
          <w:spacing w:val="-4"/>
        </w:rPr>
        <w:t> </w:t>
      </w:r>
      <w:r>
        <w:rPr/>
        <w:t>i</w:t>
      </w:r>
      <w:r>
        <w:rPr>
          <w:spacing w:val="-4"/>
        </w:rPr>
        <w:t> </w:t>
      </w:r>
      <w:r>
        <w:rPr/>
        <w:t>grått og svart og noen få farger. Klientens kommentarer illustrerer en overraskende tett- het</w:t>
      </w:r>
      <w:r>
        <w:rPr>
          <w:spacing w:val="-8"/>
        </w:rPr>
        <w:t> </w:t>
      </w:r>
      <w:r>
        <w:rPr/>
        <w:t>mellom</w:t>
      </w:r>
      <w:r>
        <w:rPr>
          <w:spacing w:val="-8"/>
        </w:rPr>
        <w:t> </w:t>
      </w:r>
      <w:r>
        <w:rPr/>
        <w:t>de</w:t>
      </w:r>
      <w:r>
        <w:rPr>
          <w:spacing w:val="-8"/>
        </w:rPr>
        <w:t> </w:t>
      </w:r>
      <w:r>
        <w:rPr/>
        <w:t>enkle</w:t>
      </w:r>
      <w:r>
        <w:rPr>
          <w:spacing w:val="-8"/>
        </w:rPr>
        <w:t> </w:t>
      </w:r>
      <w:r>
        <w:rPr/>
        <w:t>strekene</w:t>
      </w:r>
      <w:r>
        <w:rPr>
          <w:spacing w:val="-8"/>
        </w:rPr>
        <w:t> </w:t>
      </w:r>
      <w:r>
        <w:rPr/>
        <w:t>som</w:t>
      </w:r>
      <w:r>
        <w:rPr>
          <w:spacing w:val="-8"/>
        </w:rPr>
        <w:t> </w:t>
      </w:r>
      <w:r>
        <w:rPr/>
        <w:t>klienten</w:t>
      </w:r>
      <w:r>
        <w:rPr>
          <w:spacing w:val="-8"/>
        </w:rPr>
        <w:t> </w:t>
      </w:r>
      <w:r>
        <w:rPr/>
        <w:t>hadde</w:t>
      </w:r>
      <w:r>
        <w:rPr>
          <w:spacing w:val="-8"/>
        </w:rPr>
        <w:t> </w:t>
      </w:r>
      <w:r>
        <w:rPr/>
        <w:t>tegnet,</w:t>
      </w:r>
      <w:r>
        <w:rPr>
          <w:spacing w:val="-8"/>
        </w:rPr>
        <w:t> </w:t>
      </w:r>
      <w:r>
        <w:rPr/>
        <w:t>og</w:t>
      </w:r>
      <w:r>
        <w:rPr>
          <w:spacing w:val="-8"/>
        </w:rPr>
        <w:t> </w:t>
      </w:r>
      <w:r>
        <w:rPr/>
        <w:t>klientens</w:t>
      </w:r>
      <w:r>
        <w:rPr>
          <w:spacing w:val="-8"/>
        </w:rPr>
        <w:t> </w:t>
      </w:r>
      <w:r>
        <w:rPr/>
        <w:t>følelsesrelaterte kommentarer. Man får her langt flere informasjoner om klientens opplevelse av sin situasjon</w:t>
      </w:r>
      <w:r>
        <w:rPr>
          <w:spacing w:val="-3"/>
        </w:rPr>
        <w:t> </w:t>
      </w:r>
      <w:r>
        <w:rPr/>
        <w:t>enn</w:t>
      </w:r>
      <w:r>
        <w:rPr>
          <w:spacing w:val="-3"/>
        </w:rPr>
        <w:t> </w:t>
      </w:r>
      <w:r>
        <w:rPr/>
        <w:t>man</w:t>
      </w:r>
      <w:r>
        <w:rPr>
          <w:spacing w:val="-3"/>
        </w:rPr>
        <w:t> </w:t>
      </w:r>
      <w:r>
        <w:rPr/>
        <w:t>kunne</w:t>
      </w:r>
      <w:r>
        <w:rPr>
          <w:spacing w:val="-3"/>
        </w:rPr>
        <w:t> </w:t>
      </w:r>
      <w:r>
        <w:rPr/>
        <w:t>fått</w:t>
      </w:r>
      <w:r>
        <w:rPr>
          <w:spacing w:val="-3"/>
        </w:rPr>
        <w:t> </w:t>
      </w:r>
      <w:r>
        <w:rPr/>
        <w:t>gjennom</w:t>
      </w:r>
      <w:r>
        <w:rPr>
          <w:spacing w:val="-3"/>
        </w:rPr>
        <w:t> </w:t>
      </w:r>
      <w:r>
        <w:rPr/>
        <w:t>en</w:t>
      </w:r>
      <w:r>
        <w:rPr>
          <w:spacing w:val="-3"/>
        </w:rPr>
        <w:t> </w:t>
      </w:r>
      <w:r>
        <w:rPr/>
        <w:t>kartleggende</w:t>
      </w:r>
      <w:r>
        <w:rPr>
          <w:spacing w:val="-3"/>
        </w:rPr>
        <w:t> </w:t>
      </w:r>
      <w:r>
        <w:rPr/>
        <w:t>samtale.</w:t>
      </w:r>
      <w:r>
        <w:rPr>
          <w:spacing w:val="-3"/>
        </w:rPr>
        <w:t> </w:t>
      </w:r>
      <w:r>
        <w:rPr/>
        <w:t>Klienten</w:t>
      </w:r>
      <w:r>
        <w:rPr>
          <w:spacing w:val="-3"/>
        </w:rPr>
        <w:t> </w:t>
      </w:r>
      <w:r>
        <w:rPr/>
        <w:t>gir</w:t>
      </w:r>
      <w:r>
        <w:rPr>
          <w:spacing w:val="-3"/>
        </w:rPr>
        <w:t> </w:t>
      </w:r>
      <w:r>
        <w:rPr/>
        <w:t>med</w:t>
      </w:r>
      <w:r>
        <w:rPr>
          <w:spacing w:val="-3"/>
        </w:rPr>
        <w:t> </w:t>
      </w:r>
      <w:r>
        <w:rPr/>
        <w:t>ut- gangspunkt</w:t>
      </w:r>
      <w:r>
        <w:rPr>
          <w:spacing w:val="-11"/>
        </w:rPr>
        <w:t> </w:t>
      </w:r>
      <w:r>
        <w:rPr/>
        <w:t>i</w:t>
      </w:r>
      <w:r>
        <w:rPr>
          <w:spacing w:val="-9"/>
        </w:rPr>
        <w:t> </w:t>
      </w:r>
      <w:r>
        <w:rPr/>
        <w:t>tegningen</w:t>
      </w:r>
      <w:r>
        <w:rPr>
          <w:spacing w:val="-9"/>
        </w:rPr>
        <w:t> </w:t>
      </w:r>
      <w:r>
        <w:rPr/>
        <w:t>en</w:t>
      </w:r>
      <w:r>
        <w:rPr>
          <w:spacing w:val="-9"/>
        </w:rPr>
        <w:t> </w:t>
      </w:r>
      <w:r>
        <w:rPr/>
        <w:t>rekke</w:t>
      </w:r>
      <w:r>
        <w:rPr>
          <w:spacing w:val="-8"/>
        </w:rPr>
        <w:t> </w:t>
      </w:r>
      <w:r>
        <w:rPr/>
        <w:t>tilleggsinformasjoner</w:t>
      </w:r>
      <w:r>
        <w:rPr>
          <w:spacing w:val="-9"/>
        </w:rPr>
        <w:t> </w:t>
      </w:r>
      <w:r>
        <w:rPr/>
        <w:t>som</w:t>
      </w:r>
      <w:r>
        <w:rPr>
          <w:spacing w:val="-9"/>
        </w:rPr>
        <w:t> </w:t>
      </w:r>
      <w:r>
        <w:rPr/>
        <w:t>kan</w:t>
      </w:r>
      <w:r>
        <w:rPr>
          <w:spacing w:val="-9"/>
        </w:rPr>
        <w:t> </w:t>
      </w:r>
      <w:r>
        <w:rPr/>
        <w:t>anvendes</w:t>
      </w:r>
      <w:r>
        <w:rPr>
          <w:spacing w:val="-8"/>
        </w:rPr>
        <w:t> </w:t>
      </w:r>
      <w:r>
        <w:rPr>
          <w:spacing w:val="-2"/>
        </w:rPr>
        <w:t>terapeutisk.</w:t>
      </w:r>
    </w:p>
    <w:p>
      <w:pPr>
        <w:pStyle w:val="BodyText"/>
        <w:spacing w:before="65"/>
        <w:ind w:left="0"/>
        <w:jc w:val="left"/>
      </w:pPr>
    </w:p>
    <w:p>
      <w:pPr>
        <w:pStyle w:val="Heading5"/>
      </w:pPr>
      <w:r>
        <w:rPr>
          <w:spacing w:val="-2"/>
        </w:rPr>
        <w:t>Utfordringer:</w:t>
      </w:r>
    </w:p>
    <w:p>
      <w:pPr>
        <w:pStyle w:val="BodyText"/>
        <w:spacing w:before="314"/>
        <w:ind w:right="547"/>
      </w:pPr>
      <w:r>
        <w:rPr/>
        <w:t>Metoden krever mer organisering enn en vanlig endringssamtale. Ark og farger må skaffes, instruksjoner gis, tid avsettes, og tegningene arkiveres. Følelsestegning kan derfor bli en noe større del av arbeidet enn opprinnelig tenkt, men dette vil kunne kompenseres med det ofte fascinerende innblikket i klientens psyke som tegningene </w:t>
      </w:r>
      <w:r>
        <w:rPr>
          <w:spacing w:val="-4"/>
        </w:rPr>
        <w:t>gir.</w:t>
      </w:r>
    </w:p>
    <w:p>
      <w:pPr>
        <w:pStyle w:val="BodyText"/>
        <w:spacing w:before="64"/>
        <w:ind w:left="0"/>
        <w:jc w:val="left"/>
      </w:pPr>
    </w:p>
    <w:p>
      <w:pPr>
        <w:pStyle w:val="Heading5"/>
        <w:spacing w:before="1"/>
      </w:pPr>
      <w:r>
        <w:rPr/>
        <w:t>Metodens</w:t>
      </w:r>
      <w:r>
        <w:rPr>
          <w:spacing w:val="-4"/>
        </w:rPr>
        <w:t> </w:t>
      </w:r>
      <w:r>
        <w:rPr>
          <w:spacing w:val="-2"/>
        </w:rPr>
        <w:t>fortrinn</w:t>
      </w:r>
    </w:p>
    <w:p>
      <w:pPr>
        <w:pStyle w:val="BodyText"/>
        <w:spacing w:before="313"/>
        <w:ind w:right="548"/>
      </w:pPr>
      <w:r>
        <w:rPr/>
        <w:t>Følelsestegning er en effektiv metode for å kartlegge følelser og følelsesmessige endringer. Man får et fysisk uttrykk for klientens følelser. Arkiverte følelsestegnin- ger med utgangspunkt i samme problem kan sammenliknes. Følelsestegninger vil, sammen med klientens kommentarer til tegningene, gi et godt bilde av symptomene og de psykiske endringene som følger av behandlingen.</w:t>
      </w:r>
    </w:p>
    <w:p>
      <w:pPr>
        <w:pStyle w:val="BodyText"/>
        <w:ind w:right="547" w:firstLine="283"/>
      </w:pPr>
      <w:r>
        <w:rPr/>
        <w:t>De</w:t>
      </w:r>
      <w:r>
        <w:rPr>
          <w:spacing w:val="-13"/>
        </w:rPr>
        <w:t> </w:t>
      </w:r>
      <w:r>
        <w:rPr/>
        <w:t>færreste</w:t>
      </w:r>
      <w:r>
        <w:rPr>
          <w:spacing w:val="-12"/>
        </w:rPr>
        <w:t> </w:t>
      </w:r>
      <w:r>
        <w:rPr/>
        <w:t>tegner</w:t>
      </w:r>
      <w:r>
        <w:rPr>
          <w:spacing w:val="-13"/>
        </w:rPr>
        <w:t> </w:t>
      </w:r>
      <w:r>
        <w:rPr/>
        <w:t>følelser</w:t>
      </w:r>
      <w:r>
        <w:rPr>
          <w:spacing w:val="-12"/>
        </w:rPr>
        <w:t> </w:t>
      </w:r>
      <w:r>
        <w:rPr/>
        <w:t>daglig,</w:t>
      </w:r>
      <w:r>
        <w:rPr>
          <w:spacing w:val="-13"/>
        </w:rPr>
        <w:t> </w:t>
      </w:r>
      <w:r>
        <w:rPr/>
        <w:t>noe</w:t>
      </w:r>
      <w:r>
        <w:rPr>
          <w:spacing w:val="-12"/>
        </w:rPr>
        <w:t> </w:t>
      </w:r>
      <w:r>
        <w:rPr/>
        <w:t>som</w:t>
      </w:r>
      <w:r>
        <w:rPr>
          <w:spacing w:val="-13"/>
        </w:rPr>
        <w:t> </w:t>
      </w:r>
      <w:r>
        <w:rPr/>
        <w:t>gjør</w:t>
      </w:r>
      <w:r>
        <w:rPr>
          <w:spacing w:val="-12"/>
        </w:rPr>
        <w:t> </w:t>
      </w:r>
      <w:r>
        <w:rPr/>
        <w:t>at</w:t>
      </w:r>
      <w:r>
        <w:rPr>
          <w:spacing w:val="-13"/>
        </w:rPr>
        <w:t> </w:t>
      </w:r>
      <w:r>
        <w:rPr/>
        <w:t>mediet</w:t>
      </w:r>
      <w:r>
        <w:rPr>
          <w:spacing w:val="-12"/>
        </w:rPr>
        <w:t> </w:t>
      </w:r>
      <w:r>
        <w:rPr/>
        <w:t>er</w:t>
      </w:r>
      <w:r>
        <w:rPr>
          <w:spacing w:val="-13"/>
        </w:rPr>
        <w:t> </w:t>
      </w:r>
      <w:r>
        <w:rPr/>
        <w:t>ukjent.</w:t>
      </w:r>
      <w:r>
        <w:rPr>
          <w:spacing w:val="-12"/>
        </w:rPr>
        <w:t> </w:t>
      </w:r>
      <w:r>
        <w:rPr/>
        <w:t>Klientene</w:t>
      </w:r>
      <w:r>
        <w:rPr>
          <w:spacing w:val="-13"/>
        </w:rPr>
        <w:t> </w:t>
      </w:r>
      <w:r>
        <w:rPr/>
        <w:t>man- gler</w:t>
      </w:r>
      <w:r>
        <w:rPr>
          <w:spacing w:val="-5"/>
        </w:rPr>
        <w:t> </w:t>
      </w:r>
      <w:r>
        <w:rPr/>
        <w:t>konvensjoner</w:t>
      </w:r>
      <w:r>
        <w:rPr>
          <w:spacing w:val="-5"/>
        </w:rPr>
        <w:t> </w:t>
      </w:r>
      <w:r>
        <w:rPr/>
        <w:t>for</w:t>
      </w:r>
      <w:r>
        <w:rPr>
          <w:spacing w:val="-5"/>
        </w:rPr>
        <w:t> </w:t>
      </w:r>
      <w:r>
        <w:rPr/>
        <w:t>hvordan</w:t>
      </w:r>
      <w:r>
        <w:rPr>
          <w:spacing w:val="-5"/>
        </w:rPr>
        <w:t> </w:t>
      </w:r>
      <w:r>
        <w:rPr/>
        <w:t>følelsestegninger</w:t>
      </w:r>
      <w:r>
        <w:rPr>
          <w:spacing w:val="-5"/>
        </w:rPr>
        <w:t> </w:t>
      </w:r>
      <w:r>
        <w:rPr/>
        <w:t>skal</w:t>
      </w:r>
      <w:r>
        <w:rPr>
          <w:spacing w:val="-5"/>
        </w:rPr>
        <w:t> </w:t>
      </w:r>
      <w:r>
        <w:rPr/>
        <w:t>se</w:t>
      </w:r>
      <w:r>
        <w:rPr>
          <w:spacing w:val="-5"/>
        </w:rPr>
        <w:t> </w:t>
      </w:r>
      <w:r>
        <w:rPr/>
        <w:t>ut.</w:t>
      </w:r>
      <w:r>
        <w:rPr>
          <w:spacing w:val="-5"/>
        </w:rPr>
        <w:t> </w:t>
      </w:r>
      <w:r>
        <w:rPr/>
        <w:t>På</w:t>
      </w:r>
      <w:r>
        <w:rPr>
          <w:spacing w:val="-5"/>
        </w:rPr>
        <w:t> </w:t>
      </w:r>
      <w:r>
        <w:rPr/>
        <w:t>den</w:t>
      </w:r>
      <w:r>
        <w:rPr>
          <w:spacing w:val="-5"/>
        </w:rPr>
        <w:t> </w:t>
      </w:r>
      <w:r>
        <w:rPr/>
        <w:t>ene</w:t>
      </w:r>
      <w:r>
        <w:rPr>
          <w:spacing w:val="-5"/>
        </w:rPr>
        <w:t> </w:t>
      </w:r>
      <w:r>
        <w:rPr/>
        <w:t>siden</w:t>
      </w:r>
      <w:r>
        <w:rPr>
          <w:spacing w:val="-5"/>
        </w:rPr>
        <w:t> </w:t>
      </w:r>
      <w:r>
        <w:rPr/>
        <w:t>kan</w:t>
      </w:r>
      <w:r>
        <w:rPr>
          <w:spacing w:val="-5"/>
        </w:rPr>
        <w:t> </w:t>
      </w:r>
      <w:r>
        <w:rPr/>
        <w:t>dette skape usikkerhet. På den andre siden vil det klienten tegner, i større grad, være en følge</w:t>
      </w:r>
      <w:r>
        <w:rPr>
          <w:spacing w:val="-7"/>
        </w:rPr>
        <w:t> </w:t>
      </w:r>
      <w:r>
        <w:rPr/>
        <w:t>av</w:t>
      </w:r>
      <w:r>
        <w:rPr>
          <w:spacing w:val="-7"/>
        </w:rPr>
        <w:t> </w:t>
      </w:r>
      <w:r>
        <w:rPr/>
        <w:t>ubevisste</w:t>
      </w:r>
      <w:r>
        <w:rPr>
          <w:spacing w:val="-7"/>
        </w:rPr>
        <w:t> </w:t>
      </w:r>
      <w:r>
        <w:rPr/>
        <w:t>prosesser</w:t>
      </w:r>
      <w:r>
        <w:rPr>
          <w:spacing w:val="-7"/>
        </w:rPr>
        <w:t> </w:t>
      </w:r>
      <w:r>
        <w:rPr/>
        <w:t>enn</w:t>
      </w:r>
      <w:r>
        <w:rPr>
          <w:spacing w:val="-7"/>
        </w:rPr>
        <w:t> </w:t>
      </w:r>
      <w:r>
        <w:rPr/>
        <w:t>bevisste</w:t>
      </w:r>
      <w:r>
        <w:rPr>
          <w:spacing w:val="-7"/>
        </w:rPr>
        <w:t> </w:t>
      </w:r>
      <w:r>
        <w:rPr/>
        <w:t>valg</w:t>
      </w:r>
      <w:r>
        <w:rPr>
          <w:spacing w:val="-7"/>
        </w:rPr>
        <w:t> </w:t>
      </w:r>
      <w:r>
        <w:rPr/>
        <w:t>basert</w:t>
      </w:r>
      <w:r>
        <w:rPr>
          <w:spacing w:val="-7"/>
        </w:rPr>
        <w:t> </w:t>
      </w:r>
      <w:r>
        <w:rPr/>
        <w:t>på</w:t>
      </w:r>
      <w:r>
        <w:rPr>
          <w:spacing w:val="-7"/>
        </w:rPr>
        <w:t> </w:t>
      </w:r>
      <w:r>
        <w:rPr/>
        <w:t>individets</w:t>
      </w:r>
      <w:r>
        <w:rPr>
          <w:spacing w:val="-7"/>
        </w:rPr>
        <w:t> </w:t>
      </w:r>
      <w:r>
        <w:rPr/>
        <w:t>kriterier</w:t>
      </w:r>
      <w:r>
        <w:rPr>
          <w:spacing w:val="-7"/>
        </w:rPr>
        <w:t> </w:t>
      </w:r>
      <w:r>
        <w:rPr/>
        <w:t>for</w:t>
      </w:r>
      <w:r>
        <w:rPr>
          <w:spacing w:val="-7"/>
        </w:rPr>
        <w:t> </w:t>
      </w:r>
      <w:r>
        <w:rPr/>
        <w:t>kvalitet. Jeg</w:t>
      </w:r>
      <w:r>
        <w:rPr>
          <w:spacing w:val="-6"/>
        </w:rPr>
        <w:t> </w:t>
      </w:r>
      <w:r>
        <w:rPr/>
        <w:t>reduserer</w:t>
      </w:r>
      <w:r>
        <w:rPr>
          <w:spacing w:val="-5"/>
        </w:rPr>
        <w:t> </w:t>
      </w:r>
      <w:r>
        <w:rPr/>
        <w:t>her</w:t>
      </w:r>
      <w:r>
        <w:rPr>
          <w:spacing w:val="-5"/>
        </w:rPr>
        <w:t> </w:t>
      </w:r>
      <w:r>
        <w:rPr/>
        <w:t>betydningen</w:t>
      </w:r>
      <w:r>
        <w:rPr>
          <w:spacing w:val="-6"/>
        </w:rPr>
        <w:t> </w:t>
      </w:r>
      <w:r>
        <w:rPr/>
        <w:t>av</w:t>
      </w:r>
      <w:r>
        <w:rPr>
          <w:spacing w:val="-5"/>
        </w:rPr>
        <w:t> </w:t>
      </w:r>
      <w:r>
        <w:rPr/>
        <w:t>sosiale</w:t>
      </w:r>
      <w:r>
        <w:rPr>
          <w:spacing w:val="-5"/>
        </w:rPr>
        <w:t> </w:t>
      </w:r>
      <w:r>
        <w:rPr/>
        <w:t>konvensjoner,</w:t>
      </w:r>
      <w:r>
        <w:rPr>
          <w:spacing w:val="-5"/>
        </w:rPr>
        <w:t> </w:t>
      </w:r>
      <w:r>
        <w:rPr/>
        <w:t>som</w:t>
      </w:r>
      <w:r>
        <w:rPr>
          <w:spacing w:val="-6"/>
        </w:rPr>
        <w:t> </w:t>
      </w:r>
      <w:r>
        <w:rPr/>
        <w:t>ellers</w:t>
      </w:r>
      <w:r>
        <w:rPr>
          <w:spacing w:val="-5"/>
        </w:rPr>
        <w:t> </w:t>
      </w:r>
      <w:r>
        <w:rPr/>
        <w:t>kan</w:t>
      </w:r>
      <w:r>
        <w:rPr>
          <w:spacing w:val="-5"/>
        </w:rPr>
        <w:t> </w:t>
      </w:r>
      <w:r>
        <w:rPr/>
        <w:t>prege</w:t>
      </w:r>
      <w:r>
        <w:rPr>
          <w:spacing w:val="-5"/>
        </w:rPr>
        <w:t> </w:t>
      </w:r>
      <w:r>
        <w:rPr>
          <w:spacing w:val="-2"/>
        </w:rPr>
        <w:t>klientens</w:t>
      </w:r>
    </w:p>
    <w:p>
      <w:pPr>
        <w:spacing w:after="0"/>
        <w:sectPr>
          <w:pgSz w:w="9640" w:h="13610"/>
          <w:pgMar w:header="345" w:footer="460" w:top="900" w:bottom="620" w:left="860" w:right="640"/>
        </w:sectPr>
      </w:pPr>
    </w:p>
    <w:p>
      <w:pPr>
        <w:pStyle w:val="BodyText"/>
        <w:spacing w:before="127"/>
        <w:ind w:left="330" w:right="322"/>
      </w:pPr>
      <w:r>
        <w:rPr/>
        <w:t>språk. Tegningene utløser ofte assosiasjoner slik at klientens opplevelser blir mer le- vende og nyansert formidlet.</w:t>
      </w:r>
    </w:p>
    <w:p>
      <w:pPr>
        <w:pStyle w:val="BodyText"/>
        <w:ind w:left="330" w:right="320" w:firstLine="283"/>
      </w:pPr>
      <w:r>
        <w:rPr>
          <w:spacing w:val="-2"/>
        </w:rPr>
        <w:t>Følelsestegninger</w:t>
      </w:r>
      <w:r>
        <w:rPr>
          <w:spacing w:val="-4"/>
        </w:rPr>
        <w:t> </w:t>
      </w:r>
      <w:r>
        <w:rPr>
          <w:spacing w:val="-2"/>
        </w:rPr>
        <w:t>kan</w:t>
      </w:r>
      <w:r>
        <w:rPr>
          <w:spacing w:val="-4"/>
        </w:rPr>
        <w:t> </w:t>
      </w:r>
      <w:r>
        <w:rPr>
          <w:spacing w:val="-2"/>
        </w:rPr>
        <w:t>få</w:t>
      </w:r>
      <w:r>
        <w:rPr>
          <w:spacing w:val="-4"/>
        </w:rPr>
        <w:t> </w:t>
      </w:r>
      <w:r>
        <w:rPr>
          <w:spacing w:val="-2"/>
        </w:rPr>
        <w:t>uventede</w:t>
      </w:r>
      <w:r>
        <w:rPr>
          <w:spacing w:val="-4"/>
        </w:rPr>
        <w:t> </w:t>
      </w:r>
      <w:r>
        <w:rPr>
          <w:spacing w:val="-2"/>
        </w:rPr>
        <w:t>positive</w:t>
      </w:r>
      <w:r>
        <w:rPr>
          <w:spacing w:val="-4"/>
        </w:rPr>
        <w:t> </w:t>
      </w:r>
      <w:r>
        <w:rPr>
          <w:spacing w:val="-2"/>
        </w:rPr>
        <w:t>følger.</w:t>
      </w:r>
      <w:r>
        <w:rPr>
          <w:spacing w:val="-4"/>
        </w:rPr>
        <w:t> </w:t>
      </w:r>
      <w:r>
        <w:rPr>
          <w:spacing w:val="-2"/>
        </w:rPr>
        <w:t>En</w:t>
      </w:r>
      <w:r>
        <w:rPr>
          <w:spacing w:val="-4"/>
        </w:rPr>
        <w:t> </w:t>
      </w:r>
      <w:r>
        <w:rPr>
          <w:spacing w:val="-2"/>
        </w:rPr>
        <w:t>gruppe</w:t>
      </w:r>
      <w:r>
        <w:rPr>
          <w:spacing w:val="-4"/>
        </w:rPr>
        <w:t> </w:t>
      </w:r>
      <w:r>
        <w:rPr>
          <w:spacing w:val="-2"/>
        </w:rPr>
        <w:t>studenter</w:t>
      </w:r>
      <w:r>
        <w:rPr>
          <w:spacing w:val="-4"/>
        </w:rPr>
        <w:t> </w:t>
      </w:r>
      <w:r>
        <w:rPr>
          <w:spacing w:val="-2"/>
        </w:rPr>
        <w:t>fikk</w:t>
      </w:r>
      <w:r>
        <w:rPr>
          <w:spacing w:val="-4"/>
        </w:rPr>
        <w:t> </w:t>
      </w:r>
      <w:r>
        <w:rPr>
          <w:spacing w:val="-2"/>
        </w:rPr>
        <w:t>i</w:t>
      </w:r>
      <w:r>
        <w:rPr>
          <w:spacing w:val="-4"/>
        </w:rPr>
        <w:t> </w:t>
      </w:r>
      <w:r>
        <w:rPr>
          <w:spacing w:val="-2"/>
        </w:rPr>
        <w:t>oppga- </w:t>
      </w:r>
      <w:r>
        <w:rPr/>
        <w:t>ve</w:t>
      </w:r>
      <w:r>
        <w:rPr>
          <w:spacing w:val="-2"/>
        </w:rPr>
        <w:t> </w:t>
      </w:r>
      <w:r>
        <w:rPr/>
        <w:t>å</w:t>
      </w:r>
      <w:r>
        <w:rPr>
          <w:spacing w:val="-2"/>
        </w:rPr>
        <w:t> </w:t>
      </w:r>
      <w:r>
        <w:rPr/>
        <w:t>tegne</w:t>
      </w:r>
      <w:r>
        <w:rPr>
          <w:spacing w:val="-2"/>
        </w:rPr>
        <w:t> </w:t>
      </w:r>
      <w:r>
        <w:rPr/>
        <w:t>seg</w:t>
      </w:r>
      <w:r>
        <w:rPr>
          <w:spacing w:val="-2"/>
        </w:rPr>
        <w:t> </w:t>
      </w:r>
      <w:r>
        <w:rPr/>
        <w:t>selv</w:t>
      </w:r>
      <w:r>
        <w:rPr>
          <w:spacing w:val="-2"/>
        </w:rPr>
        <w:t> </w:t>
      </w:r>
      <w:r>
        <w:rPr/>
        <w:t>som</w:t>
      </w:r>
      <w:r>
        <w:rPr>
          <w:spacing w:val="-2"/>
        </w:rPr>
        <w:t> </w:t>
      </w:r>
      <w:r>
        <w:rPr/>
        <w:t>en</w:t>
      </w:r>
      <w:r>
        <w:rPr>
          <w:spacing w:val="-2"/>
        </w:rPr>
        <w:t> </w:t>
      </w:r>
      <w:r>
        <w:rPr/>
        <w:t>suksess.</w:t>
      </w:r>
      <w:r>
        <w:rPr>
          <w:spacing w:val="-2"/>
        </w:rPr>
        <w:t> </w:t>
      </w:r>
      <w:r>
        <w:rPr/>
        <w:t>Tegningene</w:t>
      </w:r>
      <w:r>
        <w:rPr>
          <w:spacing w:val="-2"/>
        </w:rPr>
        <w:t> </w:t>
      </w:r>
      <w:r>
        <w:rPr/>
        <w:t>ble</w:t>
      </w:r>
      <w:r>
        <w:rPr>
          <w:spacing w:val="-2"/>
        </w:rPr>
        <w:t> </w:t>
      </w:r>
      <w:r>
        <w:rPr/>
        <w:t>deretter</w:t>
      </w:r>
      <w:r>
        <w:rPr>
          <w:spacing w:val="-2"/>
        </w:rPr>
        <w:t> </w:t>
      </w:r>
      <w:r>
        <w:rPr/>
        <w:t>arkivert.</w:t>
      </w:r>
      <w:r>
        <w:rPr>
          <w:spacing w:val="-2"/>
        </w:rPr>
        <w:t> </w:t>
      </w:r>
      <w:r>
        <w:rPr/>
        <w:t>Et</w:t>
      </w:r>
      <w:r>
        <w:rPr>
          <w:spacing w:val="-2"/>
        </w:rPr>
        <w:t> </w:t>
      </w:r>
      <w:r>
        <w:rPr/>
        <w:t>år</w:t>
      </w:r>
      <w:r>
        <w:rPr>
          <w:spacing w:val="-2"/>
        </w:rPr>
        <w:t> </w:t>
      </w:r>
      <w:r>
        <w:rPr/>
        <w:t>senere</w:t>
      </w:r>
      <w:r>
        <w:rPr>
          <w:spacing w:val="-2"/>
        </w:rPr>
        <w:t> </w:t>
      </w:r>
      <w:r>
        <w:rPr/>
        <w:t>kom en</w:t>
      </w:r>
      <w:r>
        <w:rPr>
          <w:spacing w:val="-11"/>
        </w:rPr>
        <w:t> </w:t>
      </w:r>
      <w:r>
        <w:rPr/>
        <w:t>student</w:t>
      </w:r>
      <w:r>
        <w:rPr>
          <w:spacing w:val="-11"/>
        </w:rPr>
        <w:t> </w:t>
      </w:r>
      <w:r>
        <w:rPr/>
        <w:t>og</w:t>
      </w:r>
      <w:r>
        <w:rPr>
          <w:spacing w:val="-11"/>
        </w:rPr>
        <w:t> </w:t>
      </w:r>
      <w:r>
        <w:rPr/>
        <w:t>ba</w:t>
      </w:r>
      <w:r>
        <w:rPr>
          <w:spacing w:val="-11"/>
        </w:rPr>
        <w:t> </w:t>
      </w:r>
      <w:r>
        <w:rPr/>
        <w:t>om</w:t>
      </w:r>
      <w:r>
        <w:rPr>
          <w:spacing w:val="-11"/>
        </w:rPr>
        <w:t> </w:t>
      </w:r>
      <w:r>
        <w:rPr/>
        <w:t>å</w:t>
      </w:r>
      <w:r>
        <w:rPr>
          <w:spacing w:val="-11"/>
        </w:rPr>
        <w:t> </w:t>
      </w:r>
      <w:r>
        <w:rPr/>
        <w:t>få</w:t>
      </w:r>
      <w:r>
        <w:rPr>
          <w:spacing w:val="-11"/>
        </w:rPr>
        <w:t> </w:t>
      </w:r>
      <w:r>
        <w:rPr/>
        <w:t>tegningen</w:t>
      </w:r>
      <w:r>
        <w:rPr>
          <w:spacing w:val="-11"/>
        </w:rPr>
        <w:t> </w:t>
      </w:r>
      <w:r>
        <w:rPr/>
        <w:t>tilbake.</w:t>
      </w:r>
      <w:r>
        <w:rPr>
          <w:spacing w:val="-11"/>
        </w:rPr>
        <w:t> </w:t>
      </w:r>
      <w:r>
        <w:rPr/>
        <w:t>Fra</w:t>
      </w:r>
      <w:r>
        <w:rPr>
          <w:spacing w:val="-11"/>
        </w:rPr>
        <w:t> </w:t>
      </w:r>
      <w:r>
        <w:rPr/>
        <w:t>å</w:t>
      </w:r>
      <w:r>
        <w:rPr>
          <w:spacing w:val="-11"/>
        </w:rPr>
        <w:t> </w:t>
      </w:r>
      <w:r>
        <w:rPr/>
        <w:t>være</w:t>
      </w:r>
      <w:r>
        <w:rPr>
          <w:spacing w:val="-11"/>
        </w:rPr>
        <w:t> </w:t>
      </w:r>
      <w:r>
        <w:rPr/>
        <w:t>et</w:t>
      </w:r>
      <w:r>
        <w:rPr>
          <w:spacing w:val="-11"/>
        </w:rPr>
        <w:t> </w:t>
      </w:r>
      <w:r>
        <w:rPr/>
        <w:t>uttrykk</w:t>
      </w:r>
      <w:r>
        <w:rPr>
          <w:spacing w:val="-11"/>
        </w:rPr>
        <w:t> </w:t>
      </w:r>
      <w:r>
        <w:rPr/>
        <w:t>for</w:t>
      </w:r>
      <w:r>
        <w:rPr>
          <w:spacing w:val="-11"/>
        </w:rPr>
        <w:t> </w:t>
      </w:r>
      <w:r>
        <w:rPr/>
        <w:t>en</w:t>
      </w:r>
      <w:r>
        <w:rPr>
          <w:spacing w:val="-11"/>
        </w:rPr>
        <w:t> </w:t>
      </w:r>
      <w:r>
        <w:rPr/>
        <w:t>bestemt</w:t>
      </w:r>
      <w:r>
        <w:rPr>
          <w:spacing w:val="-11"/>
        </w:rPr>
        <w:t> </w:t>
      </w:r>
      <w:r>
        <w:rPr/>
        <w:t>følelse, en</w:t>
      </w:r>
      <w:r>
        <w:rPr>
          <w:spacing w:val="-4"/>
        </w:rPr>
        <w:t> </w:t>
      </w:r>
      <w:r>
        <w:rPr/>
        <w:t>følelse</w:t>
      </w:r>
      <w:r>
        <w:rPr>
          <w:spacing w:val="-4"/>
        </w:rPr>
        <w:t> </w:t>
      </w:r>
      <w:r>
        <w:rPr/>
        <w:t>av</w:t>
      </w:r>
      <w:r>
        <w:rPr>
          <w:spacing w:val="-4"/>
        </w:rPr>
        <w:t> </w:t>
      </w:r>
      <w:r>
        <w:rPr/>
        <w:t>suksess,</w:t>
      </w:r>
      <w:r>
        <w:rPr>
          <w:spacing w:val="-4"/>
        </w:rPr>
        <w:t> </w:t>
      </w:r>
      <w:r>
        <w:rPr/>
        <w:t>i</w:t>
      </w:r>
      <w:r>
        <w:rPr>
          <w:spacing w:val="-4"/>
        </w:rPr>
        <w:t> </w:t>
      </w:r>
      <w:r>
        <w:rPr/>
        <w:t>en</w:t>
      </w:r>
      <w:r>
        <w:rPr>
          <w:spacing w:val="-4"/>
        </w:rPr>
        <w:t> </w:t>
      </w:r>
      <w:r>
        <w:rPr/>
        <w:t>bestemt</w:t>
      </w:r>
      <w:r>
        <w:rPr>
          <w:spacing w:val="-4"/>
        </w:rPr>
        <w:t> </w:t>
      </w:r>
      <w:r>
        <w:rPr/>
        <w:t>situasjon</w:t>
      </w:r>
      <w:r>
        <w:rPr>
          <w:spacing w:val="-4"/>
        </w:rPr>
        <w:t> </w:t>
      </w:r>
      <w:r>
        <w:rPr/>
        <w:t>hadde</w:t>
      </w:r>
      <w:r>
        <w:rPr>
          <w:spacing w:val="-4"/>
        </w:rPr>
        <w:t> </w:t>
      </w:r>
      <w:r>
        <w:rPr/>
        <w:t>tegningen</w:t>
      </w:r>
      <w:r>
        <w:rPr>
          <w:spacing w:val="-4"/>
        </w:rPr>
        <w:t> </w:t>
      </w:r>
      <w:r>
        <w:rPr/>
        <w:t>blitt</w:t>
      </w:r>
      <w:r>
        <w:rPr>
          <w:spacing w:val="-4"/>
        </w:rPr>
        <w:t> </w:t>
      </w:r>
      <w:r>
        <w:rPr/>
        <w:t>et</w:t>
      </w:r>
      <w:r>
        <w:rPr>
          <w:spacing w:val="-4"/>
        </w:rPr>
        <w:t> </w:t>
      </w:r>
      <w:r>
        <w:rPr/>
        <w:t>symbolsk</w:t>
      </w:r>
      <w:r>
        <w:rPr>
          <w:spacing w:val="-4"/>
        </w:rPr>
        <w:t> </w:t>
      </w:r>
      <w:r>
        <w:rPr/>
        <w:t>uttrykk for</w:t>
      </w:r>
      <w:r>
        <w:rPr>
          <w:spacing w:val="-12"/>
        </w:rPr>
        <w:t> </w:t>
      </w:r>
      <w:r>
        <w:rPr/>
        <w:t>den</w:t>
      </w:r>
      <w:r>
        <w:rPr>
          <w:spacing w:val="-12"/>
        </w:rPr>
        <w:t> </w:t>
      </w:r>
      <w:r>
        <w:rPr/>
        <w:t>samme</w:t>
      </w:r>
      <w:r>
        <w:rPr>
          <w:spacing w:val="-12"/>
        </w:rPr>
        <w:t> </w:t>
      </w:r>
      <w:r>
        <w:rPr/>
        <w:t>følelsen.</w:t>
      </w:r>
      <w:r>
        <w:rPr>
          <w:spacing w:val="-12"/>
        </w:rPr>
        <w:t> </w:t>
      </w:r>
      <w:r>
        <w:rPr/>
        <w:t>Han</w:t>
      </w:r>
      <w:r>
        <w:rPr>
          <w:spacing w:val="-12"/>
        </w:rPr>
        <w:t> </w:t>
      </w:r>
      <w:r>
        <w:rPr/>
        <w:t>opplevde</w:t>
      </w:r>
      <w:r>
        <w:rPr>
          <w:spacing w:val="-12"/>
        </w:rPr>
        <w:t> </w:t>
      </w:r>
      <w:r>
        <w:rPr/>
        <w:t>at</w:t>
      </w:r>
      <w:r>
        <w:rPr>
          <w:spacing w:val="-12"/>
        </w:rPr>
        <w:t> </w:t>
      </w:r>
      <w:r>
        <w:rPr/>
        <w:t>det</w:t>
      </w:r>
      <w:r>
        <w:rPr>
          <w:spacing w:val="-12"/>
        </w:rPr>
        <w:t> </w:t>
      </w:r>
      <w:r>
        <w:rPr/>
        <w:t>å</w:t>
      </w:r>
      <w:r>
        <w:rPr>
          <w:spacing w:val="-12"/>
        </w:rPr>
        <w:t> </w:t>
      </w:r>
      <w:r>
        <w:rPr/>
        <w:t>tenke</w:t>
      </w:r>
      <w:r>
        <w:rPr>
          <w:spacing w:val="-12"/>
        </w:rPr>
        <w:t> </w:t>
      </w:r>
      <w:r>
        <w:rPr/>
        <w:t>på</w:t>
      </w:r>
      <w:r>
        <w:rPr>
          <w:spacing w:val="-12"/>
        </w:rPr>
        <w:t> </w:t>
      </w:r>
      <w:r>
        <w:rPr/>
        <w:t>tegningen</w:t>
      </w:r>
      <w:r>
        <w:rPr>
          <w:spacing w:val="-12"/>
        </w:rPr>
        <w:t> </w:t>
      </w:r>
      <w:r>
        <w:rPr/>
        <w:t>i</w:t>
      </w:r>
      <w:r>
        <w:rPr>
          <w:spacing w:val="-12"/>
        </w:rPr>
        <w:t> </w:t>
      </w:r>
      <w:r>
        <w:rPr/>
        <w:t>ettertid</w:t>
      </w:r>
      <w:r>
        <w:rPr>
          <w:spacing w:val="-12"/>
        </w:rPr>
        <w:t> </w:t>
      </w:r>
      <w:r>
        <w:rPr/>
        <w:t>utløste</w:t>
      </w:r>
      <w:r>
        <w:rPr>
          <w:spacing w:val="-12"/>
        </w:rPr>
        <w:t> </w:t>
      </w:r>
      <w:r>
        <w:rPr/>
        <w:t>den gode følelsen han ønsket å oppleve i sitt arbeid med musikk og som konsertmusiker.</w:t>
      </w:r>
    </w:p>
    <w:p>
      <w:pPr>
        <w:pStyle w:val="BodyText"/>
        <w:spacing w:before="65"/>
        <w:ind w:left="0"/>
        <w:jc w:val="left"/>
      </w:pPr>
    </w:p>
    <w:p>
      <w:pPr>
        <w:pStyle w:val="Heading5"/>
        <w:ind w:left="330"/>
      </w:pPr>
      <w:r>
        <w:rPr>
          <w:spacing w:val="-2"/>
        </w:rPr>
        <w:t>Avslutning</w:t>
      </w:r>
    </w:p>
    <w:p>
      <w:pPr>
        <w:pStyle w:val="BodyText"/>
        <w:spacing w:line="237" w:lineRule="auto" w:before="333"/>
        <w:ind w:left="330" w:right="320" w:hanging="1"/>
      </w:pPr>
      <w:r>
        <w:rPr>
          <w:sz w:val="28"/>
        </w:rPr>
        <w:t>F</w:t>
      </w:r>
      <w:r>
        <w:rPr/>
        <w:t>ølelsestegning som terapeutisk metode gir en unik mulighet til å utforske klien- tens indre opplevelser på en ikke-verbal måte. Gjennom enkle visuelle uttrykk kan komplekse følelser og psykiske tilstander uttrykkes, som ellers kan være vanskelig å</w:t>
      </w:r>
      <w:r>
        <w:rPr>
          <w:spacing w:val="40"/>
        </w:rPr>
        <w:t> </w:t>
      </w:r>
      <w:r>
        <w:rPr/>
        <w:t>få tilgang til via ord alene. Metoden skaper et trygt rom der klienten kan utforske og formidle sine opplevelser, noe som kan danne grunnlag for nye terapeutiske inter- vensjoner og gi innblikk i endringsprosesser over tid. Følelsestegningens kraft ligger</w:t>
      </w:r>
      <w:r>
        <w:rPr>
          <w:spacing w:val="80"/>
        </w:rPr>
        <w:t> </w:t>
      </w:r>
      <w:r>
        <w:rPr/>
        <w:t>i</w:t>
      </w:r>
      <w:r>
        <w:rPr>
          <w:spacing w:val="-1"/>
        </w:rPr>
        <w:t> </w:t>
      </w:r>
      <w:r>
        <w:rPr/>
        <w:t>dens</w:t>
      </w:r>
      <w:r>
        <w:rPr>
          <w:spacing w:val="-1"/>
        </w:rPr>
        <w:t> </w:t>
      </w:r>
      <w:r>
        <w:rPr/>
        <w:t>evne</w:t>
      </w:r>
      <w:r>
        <w:rPr>
          <w:spacing w:val="-1"/>
        </w:rPr>
        <w:t> </w:t>
      </w:r>
      <w:r>
        <w:rPr/>
        <w:t>til</w:t>
      </w:r>
      <w:r>
        <w:rPr>
          <w:spacing w:val="-1"/>
        </w:rPr>
        <w:t> </w:t>
      </w:r>
      <w:r>
        <w:rPr/>
        <w:t>å</w:t>
      </w:r>
      <w:r>
        <w:rPr>
          <w:spacing w:val="-1"/>
        </w:rPr>
        <w:t> </w:t>
      </w:r>
      <w:r>
        <w:rPr/>
        <w:t>avsløre</w:t>
      </w:r>
      <w:r>
        <w:rPr>
          <w:spacing w:val="-1"/>
        </w:rPr>
        <w:t> </w:t>
      </w:r>
      <w:r>
        <w:rPr/>
        <w:t>det</w:t>
      </w:r>
      <w:r>
        <w:rPr>
          <w:spacing w:val="-1"/>
        </w:rPr>
        <w:t> </w:t>
      </w:r>
      <w:r>
        <w:rPr/>
        <w:t>ubevisste</w:t>
      </w:r>
      <w:r>
        <w:rPr>
          <w:spacing w:val="-1"/>
        </w:rPr>
        <w:t> </w:t>
      </w:r>
      <w:r>
        <w:rPr/>
        <w:t>og</w:t>
      </w:r>
      <w:r>
        <w:rPr>
          <w:spacing w:val="-1"/>
        </w:rPr>
        <w:t> </w:t>
      </w:r>
      <w:r>
        <w:rPr/>
        <w:t>gjøre</w:t>
      </w:r>
      <w:r>
        <w:rPr>
          <w:spacing w:val="-1"/>
        </w:rPr>
        <w:t> </w:t>
      </w:r>
      <w:r>
        <w:rPr/>
        <w:t>det</w:t>
      </w:r>
      <w:r>
        <w:rPr>
          <w:spacing w:val="-1"/>
        </w:rPr>
        <w:t> </w:t>
      </w:r>
      <w:r>
        <w:rPr/>
        <w:t>tilgjengelig</w:t>
      </w:r>
      <w:r>
        <w:rPr>
          <w:spacing w:val="-1"/>
        </w:rPr>
        <w:t> </w:t>
      </w:r>
      <w:r>
        <w:rPr/>
        <w:t>for</w:t>
      </w:r>
      <w:r>
        <w:rPr>
          <w:spacing w:val="-1"/>
        </w:rPr>
        <w:t> </w:t>
      </w:r>
      <w:r>
        <w:rPr/>
        <w:t>bevisst</w:t>
      </w:r>
      <w:r>
        <w:rPr>
          <w:spacing w:val="-1"/>
        </w:rPr>
        <w:t> </w:t>
      </w:r>
      <w:r>
        <w:rPr/>
        <w:t>refleksjon</w:t>
      </w:r>
      <w:r>
        <w:rPr>
          <w:spacing w:val="-1"/>
        </w:rPr>
        <w:t> </w:t>
      </w:r>
      <w:r>
        <w:rPr/>
        <w:t>og bearbeiding, samtidig som den gir terapeuten konkrete data for videre arbeid.</w:t>
      </w:r>
    </w:p>
    <w:p>
      <w:pPr>
        <w:spacing w:after="0" w:line="237" w:lineRule="auto"/>
        <w:sectPr>
          <w:pgSz w:w="9640" w:h="13610"/>
          <w:pgMar w:header="367" w:footer="425" w:top="900" w:bottom="660" w:left="860" w:right="640"/>
        </w:sectPr>
      </w:pPr>
    </w:p>
    <w:p>
      <w:pPr>
        <w:spacing w:line="218" w:lineRule="auto" w:before="613"/>
        <w:ind w:left="1246" w:right="1692" w:firstLine="0"/>
        <w:jc w:val="center"/>
        <w:rPr>
          <w:rFonts w:ascii="Roboto"/>
          <w:sz w:val="60"/>
        </w:rPr>
      </w:pPr>
      <w:bookmarkStart w:name="Kapittel 41 Skalering som " w:id="127"/>
      <w:bookmarkEnd w:id="127"/>
      <w:r>
        <w:rPr/>
      </w:r>
      <w:bookmarkStart w:name="kartleggings- og " w:id="128"/>
      <w:bookmarkEnd w:id="128"/>
      <w:r>
        <w:rPr/>
      </w:r>
      <w:bookmarkStart w:name="endringsmetode" w:id="129"/>
      <w:bookmarkEnd w:id="129"/>
      <w:r>
        <w:rPr/>
      </w:r>
      <w:bookmarkStart w:name="_bookmark47" w:id="130"/>
      <w:bookmarkEnd w:id="130"/>
      <w:r>
        <w:rPr/>
      </w:r>
      <w:r>
        <w:rPr>
          <w:rFonts w:ascii="Roboto"/>
          <w:sz w:val="28"/>
        </w:rPr>
        <w:t>Kapittel</w:t>
      </w:r>
      <w:r>
        <w:rPr>
          <w:rFonts w:ascii="Roboto"/>
          <w:spacing w:val="-9"/>
          <w:sz w:val="28"/>
        </w:rPr>
        <w:t> </w:t>
      </w:r>
      <w:r>
        <w:rPr>
          <w:rFonts w:ascii="Roboto"/>
          <w:sz w:val="28"/>
        </w:rPr>
        <w:t>41</w:t>
      </w:r>
      <w:r>
        <w:rPr>
          <w:rFonts w:ascii="Roboto"/>
          <w:spacing w:val="-10"/>
          <w:sz w:val="28"/>
        </w:rPr>
        <w:t> </w:t>
      </w:r>
      <w:r>
        <w:rPr>
          <w:rFonts w:ascii="Roboto"/>
          <w:sz w:val="60"/>
        </w:rPr>
        <w:t>Skalering</w:t>
      </w:r>
      <w:r>
        <w:rPr>
          <w:rFonts w:ascii="Roboto"/>
          <w:spacing w:val="-18"/>
          <w:sz w:val="60"/>
        </w:rPr>
        <w:t> </w:t>
      </w:r>
      <w:r>
        <w:rPr>
          <w:rFonts w:ascii="Roboto"/>
          <w:sz w:val="60"/>
        </w:rPr>
        <w:t>som kartleggings- og </w:t>
      </w:r>
      <w:r>
        <w:rPr>
          <w:rFonts w:ascii="Roboto"/>
          <w:spacing w:val="-2"/>
          <w:sz w:val="60"/>
        </w:rPr>
        <w:t>endringsmetode</w:t>
      </w:r>
    </w:p>
    <w:p>
      <w:pPr>
        <w:pStyle w:val="BodyText"/>
        <w:spacing w:before="429"/>
        <w:ind w:left="0"/>
        <w:jc w:val="left"/>
        <w:rPr>
          <w:rFonts w:ascii="Roboto"/>
          <w:sz w:val="60"/>
        </w:rPr>
      </w:pPr>
    </w:p>
    <w:p>
      <w:pPr>
        <w:pStyle w:val="BodyText"/>
        <w:ind w:right="547"/>
      </w:pPr>
      <w:r>
        <w:rPr/>
        <w:t>Klientenes evne til å skalere sine plager og oppnådde psykiske endringer brukes for</w:t>
      </w:r>
      <w:r>
        <w:rPr>
          <w:spacing w:val="80"/>
          <w:w w:val="150"/>
        </w:rPr>
        <w:t> </w:t>
      </w:r>
      <w:r>
        <w:rPr/>
        <w:t>å kartlegge og gradere intensiteten av den psykiske tilstanden og endringene. Denne metoden ble utviklet av Steve DeShazer (1985, 1988, 1994) og er en sentral del av løsningsorientert terapi. Metodene er blitt tilpasset for bruk i lingvistisk hjerneterapi (LBT). Målet med metoden er å kartlegge graden av psykisk ubehag i spesifikke situ- asjoner som klientene ønsker å forbedre, samt å registrere endringer i den psykiske tilstanden</w:t>
      </w:r>
      <w:r>
        <w:rPr>
          <w:spacing w:val="-8"/>
        </w:rPr>
        <w:t> </w:t>
      </w:r>
      <w:r>
        <w:rPr/>
        <w:t>både</w:t>
      </w:r>
      <w:r>
        <w:rPr>
          <w:spacing w:val="-8"/>
        </w:rPr>
        <w:t> </w:t>
      </w:r>
      <w:r>
        <w:rPr/>
        <w:t>innenfor</w:t>
      </w:r>
      <w:r>
        <w:rPr>
          <w:spacing w:val="-8"/>
        </w:rPr>
        <w:t> </w:t>
      </w:r>
      <w:r>
        <w:rPr/>
        <w:t>en</w:t>
      </w:r>
      <w:r>
        <w:rPr>
          <w:spacing w:val="-8"/>
        </w:rPr>
        <w:t> </w:t>
      </w:r>
      <w:r>
        <w:rPr/>
        <w:t>konsultasjon</w:t>
      </w:r>
      <w:r>
        <w:rPr>
          <w:spacing w:val="-8"/>
        </w:rPr>
        <w:t> </w:t>
      </w:r>
      <w:r>
        <w:rPr/>
        <w:t>og</w:t>
      </w:r>
      <w:r>
        <w:rPr>
          <w:spacing w:val="-8"/>
        </w:rPr>
        <w:t> </w:t>
      </w:r>
      <w:r>
        <w:rPr/>
        <w:t>mellom</w:t>
      </w:r>
      <w:r>
        <w:rPr>
          <w:spacing w:val="-8"/>
        </w:rPr>
        <w:t> </w:t>
      </w:r>
      <w:r>
        <w:rPr/>
        <w:t>konsultasjoner.</w:t>
      </w:r>
      <w:r>
        <w:rPr>
          <w:spacing w:val="-8"/>
        </w:rPr>
        <w:t> </w:t>
      </w:r>
      <w:r>
        <w:rPr/>
        <w:t>Skalering</w:t>
      </w:r>
      <w:r>
        <w:rPr>
          <w:spacing w:val="-8"/>
        </w:rPr>
        <w:t> </w:t>
      </w:r>
      <w:r>
        <w:rPr/>
        <w:t>brukes også aktivt som en metode for å fremme endring.</w:t>
      </w:r>
    </w:p>
    <w:p>
      <w:pPr>
        <w:pStyle w:val="BodyText"/>
        <w:ind w:right="547" w:firstLine="283"/>
      </w:pPr>
      <w:r>
        <w:rPr/>
        <w:t>Skalering innebærer å kartlegge klientens opplevelse av psykiske plager ved å be klienten</w:t>
      </w:r>
      <w:r>
        <w:rPr>
          <w:spacing w:val="-11"/>
        </w:rPr>
        <w:t> </w:t>
      </w:r>
      <w:r>
        <w:rPr/>
        <w:t>om</w:t>
      </w:r>
      <w:r>
        <w:rPr>
          <w:spacing w:val="-11"/>
        </w:rPr>
        <w:t> </w:t>
      </w:r>
      <w:r>
        <w:rPr/>
        <w:t>å</w:t>
      </w:r>
      <w:r>
        <w:rPr>
          <w:spacing w:val="-11"/>
        </w:rPr>
        <w:t> </w:t>
      </w:r>
      <w:r>
        <w:rPr/>
        <w:t>skalere</w:t>
      </w:r>
      <w:r>
        <w:rPr>
          <w:spacing w:val="-11"/>
        </w:rPr>
        <w:t> </w:t>
      </w:r>
      <w:r>
        <w:rPr/>
        <w:t>sine</w:t>
      </w:r>
      <w:r>
        <w:rPr>
          <w:spacing w:val="-11"/>
        </w:rPr>
        <w:t> </w:t>
      </w:r>
      <w:r>
        <w:rPr/>
        <w:t>følelser</w:t>
      </w:r>
      <w:r>
        <w:rPr>
          <w:spacing w:val="-11"/>
        </w:rPr>
        <w:t> </w:t>
      </w:r>
      <w:r>
        <w:rPr/>
        <w:t>før</w:t>
      </w:r>
      <w:r>
        <w:rPr>
          <w:spacing w:val="-11"/>
        </w:rPr>
        <w:t> </w:t>
      </w:r>
      <w:r>
        <w:rPr/>
        <w:t>og</w:t>
      </w:r>
      <w:r>
        <w:rPr>
          <w:spacing w:val="-11"/>
        </w:rPr>
        <w:t> </w:t>
      </w:r>
      <w:r>
        <w:rPr/>
        <w:t>etter</w:t>
      </w:r>
      <w:r>
        <w:rPr>
          <w:spacing w:val="-11"/>
        </w:rPr>
        <w:t> </w:t>
      </w:r>
      <w:r>
        <w:rPr/>
        <w:t>en</w:t>
      </w:r>
      <w:r>
        <w:rPr>
          <w:spacing w:val="-11"/>
        </w:rPr>
        <w:t> </w:t>
      </w:r>
      <w:r>
        <w:rPr/>
        <w:t>intervensjon</w:t>
      </w:r>
      <w:r>
        <w:rPr>
          <w:spacing w:val="-11"/>
        </w:rPr>
        <w:t> </w:t>
      </w:r>
      <w:r>
        <w:rPr/>
        <w:t>eller</w:t>
      </w:r>
      <w:r>
        <w:rPr>
          <w:spacing w:val="-11"/>
        </w:rPr>
        <w:t> </w:t>
      </w:r>
      <w:r>
        <w:rPr/>
        <w:t>en</w:t>
      </w:r>
      <w:r>
        <w:rPr>
          <w:spacing w:val="-11"/>
        </w:rPr>
        <w:t> </w:t>
      </w:r>
      <w:r>
        <w:rPr/>
        <w:t>lengre</w:t>
      </w:r>
      <w:r>
        <w:rPr>
          <w:spacing w:val="-11"/>
        </w:rPr>
        <w:t> </w:t>
      </w:r>
      <w:r>
        <w:rPr/>
        <w:t>endrings- prosess.</w:t>
      </w:r>
      <w:r>
        <w:rPr>
          <w:spacing w:val="-4"/>
        </w:rPr>
        <w:t> </w:t>
      </w:r>
      <w:r>
        <w:rPr/>
        <w:t>Metoden</w:t>
      </w:r>
      <w:r>
        <w:rPr>
          <w:spacing w:val="-4"/>
        </w:rPr>
        <w:t> </w:t>
      </w:r>
      <w:r>
        <w:rPr/>
        <w:t>kan</w:t>
      </w:r>
      <w:r>
        <w:rPr>
          <w:spacing w:val="-4"/>
        </w:rPr>
        <w:t> </w:t>
      </w:r>
      <w:r>
        <w:rPr/>
        <w:t>også</w:t>
      </w:r>
      <w:r>
        <w:rPr>
          <w:spacing w:val="-4"/>
        </w:rPr>
        <w:t> </w:t>
      </w:r>
      <w:r>
        <w:rPr/>
        <w:t>anvendes</w:t>
      </w:r>
      <w:r>
        <w:rPr>
          <w:spacing w:val="-4"/>
        </w:rPr>
        <w:t> </w:t>
      </w:r>
      <w:r>
        <w:rPr/>
        <w:t>for</w:t>
      </w:r>
      <w:r>
        <w:rPr>
          <w:spacing w:val="-4"/>
        </w:rPr>
        <w:t> </w:t>
      </w:r>
      <w:r>
        <w:rPr/>
        <w:t>å</w:t>
      </w:r>
      <w:r>
        <w:rPr>
          <w:spacing w:val="-4"/>
        </w:rPr>
        <w:t> </w:t>
      </w:r>
      <w:r>
        <w:rPr/>
        <w:t>skalere</w:t>
      </w:r>
      <w:r>
        <w:rPr>
          <w:spacing w:val="-4"/>
        </w:rPr>
        <w:t> </w:t>
      </w:r>
      <w:r>
        <w:rPr/>
        <w:t>eksterne</w:t>
      </w:r>
      <w:r>
        <w:rPr>
          <w:spacing w:val="-4"/>
        </w:rPr>
        <w:t> </w:t>
      </w:r>
      <w:r>
        <w:rPr/>
        <w:t>forhold,</w:t>
      </w:r>
      <w:r>
        <w:rPr>
          <w:spacing w:val="-4"/>
        </w:rPr>
        <w:t> </w:t>
      </w:r>
      <w:r>
        <w:rPr/>
        <w:t>som</w:t>
      </w:r>
      <w:r>
        <w:rPr>
          <w:spacing w:val="-4"/>
        </w:rPr>
        <w:t> </w:t>
      </w:r>
      <w:r>
        <w:rPr/>
        <w:t>påvirker</w:t>
      </w:r>
      <w:r>
        <w:rPr>
          <w:spacing w:val="-4"/>
        </w:rPr>
        <w:t> </w:t>
      </w:r>
      <w:r>
        <w:rPr/>
        <w:t>den psykiske smerten.</w:t>
      </w:r>
    </w:p>
    <w:p>
      <w:pPr>
        <w:pStyle w:val="BodyText"/>
        <w:ind w:right="548" w:firstLine="283"/>
      </w:pPr>
      <w:r>
        <w:rPr/>
        <w:t>Gjennom å tallfeste det psykiske ubehaget og de mentale elementene / de biopsy- kiske elementene som påvirker klientens følelser, gir klientens skalering innsikt i fø- lelsesmessige</w:t>
      </w:r>
      <w:r>
        <w:rPr>
          <w:spacing w:val="-2"/>
        </w:rPr>
        <w:t> </w:t>
      </w:r>
      <w:r>
        <w:rPr/>
        <w:t>tilstander</w:t>
      </w:r>
      <w:r>
        <w:rPr>
          <w:spacing w:val="-2"/>
        </w:rPr>
        <w:t> </w:t>
      </w:r>
      <w:r>
        <w:rPr/>
        <w:t>og</w:t>
      </w:r>
      <w:r>
        <w:rPr>
          <w:spacing w:val="-2"/>
        </w:rPr>
        <w:t> </w:t>
      </w:r>
      <w:r>
        <w:rPr/>
        <w:t>reaksjonsmønstre.</w:t>
      </w:r>
      <w:r>
        <w:rPr>
          <w:spacing w:val="-2"/>
        </w:rPr>
        <w:t> </w:t>
      </w:r>
      <w:r>
        <w:rPr/>
        <w:t>Denne</w:t>
      </w:r>
      <w:r>
        <w:rPr>
          <w:spacing w:val="-2"/>
        </w:rPr>
        <w:t> </w:t>
      </w:r>
      <w:r>
        <w:rPr/>
        <w:t>kombinasjonen</w:t>
      </w:r>
      <w:r>
        <w:rPr>
          <w:spacing w:val="-2"/>
        </w:rPr>
        <w:t> </w:t>
      </w:r>
      <w:r>
        <w:rPr/>
        <w:t>av</w:t>
      </w:r>
      <w:r>
        <w:rPr>
          <w:spacing w:val="-2"/>
        </w:rPr>
        <w:t> </w:t>
      </w:r>
      <w:r>
        <w:rPr/>
        <w:t>tallfesting</w:t>
      </w:r>
      <w:r>
        <w:rPr>
          <w:spacing w:val="-2"/>
        </w:rPr>
        <w:t> </w:t>
      </w:r>
      <w:r>
        <w:rPr/>
        <w:t>og beskrivelse av situasjonen belyser de endringene klienten har opplevd gjennom be- </w:t>
      </w:r>
      <w:r>
        <w:rPr>
          <w:spacing w:val="-2"/>
        </w:rPr>
        <w:t>handlingsforløpet.</w:t>
      </w:r>
    </w:p>
    <w:p>
      <w:pPr>
        <w:pStyle w:val="BodyText"/>
        <w:spacing w:before="65"/>
        <w:ind w:left="0"/>
        <w:jc w:val="left"/>
      </w:pPr>
    </w:p>
    <w:p>
      <w:pPr>
        <w:pStyle w:val="Heading5"/>
        <w:jc w:val="both"/>
      </w:pPr>
      <w:r>
        <w:rPr/>
        <w:t>Objektet</w:t>
      </w:r>
      <w:r>
        <w:rPr>
          <w:spacing w:val="-1"/>
        </w:rPr>
        <w:t> </w:t>
      </w:r>
      <w:r>
        <w:rPr/>
        <w:t>for</w:t>
      </w:r>
      <w:r>
        <w:rPr>
          <w:spacing w:val="-1"/>
        </w:rPr>
        <w:t> </w:t>
      </w:r>
      <w:r>
        <w:rPr>
          <w:spacing w:val="-2"/>
        </w:rPr>
        <w:t>metoden</w:t>
      </w:r>
    </w:p>
    <w:p>
      <w:pPr>
        <w:pStyle w:val="BodyText"/>
        <w:spacing w:before="314"/>
        <w:ind w:right="547"/>
      </w:pPr>
      <w:r>
        <w:rPr/>
        <w:t>Metodens fokus er graden av følelsesmessig ubehag og velvære, men den kan også brukes til å skalere mestring, graden av sosial kontakt og følelsen av ensomhet. Den anvendes</w:t>
      </w:r>
      <w:r>
        <w:rPr>
          <w:spacing w:val="-9"/>
        </w:rPr>
        <w:t> </w:t>
      </w:r>
      <w:r>
        <w:rPr/>
        <w:t>for</w:t>
      </w:r>
      <w:r>
        <w:rPr>
          <w:spacing w:val="-9"/>
        </w:rPr>
        <w:t> </w:t>
      </w:r>
      <w:r>
        <w:rPr/>
        <w:t>å</w:t>
      </w:r>
      <w:r>
        <w:rPr>
          <w:spacing w:val="-9"/>
        </w:rPr>
        <w:t> </w:t>
      </w:r>
      <w:r>
        <w:rPr/>
        <w:t>få</w:t>
      </w:r>
      <w:r>
        <w:rPr>
          <w:spacing w:val="-9"/>
        </w:rPr>
        <w:t> </w:t>
      </w:r>
      <w:r>
        <w:rPr/>
        <w:t>et</w:t>
      </w:r>
      <w:r>
        <w:rPr>
          <w:spacing w:val="-9"/>
        </w:rPr>
        <w:t> </w:t>
      </w:r>
      <w:r>
        <w:rPr/>
        <w:t>helhetlig</w:t>
      </w:r>
      <w:r>
        <w:rPr>
          <w:spacing w:val="-9"/>
        </w:rPr>
        <w:t> </w:t>
      </w:r>
      <w:r>
        <w:rPr/>
        <w:t>bilde</w:t>
      </w:r>
      <w:r>
        <w:rPr>
          <w:spacing w:val="-9"/>
        </w:rPr>
        <w:t> </w:t>
      </w:r>
      <w:r>
        <w:rPr/>
        <w:t>av</w:t>
      </w:r>
      <w:r>
        <w:rPr>
          <w:spacing w:val="-9"/>
        </w:rPr>
        <w:t> </w:t>
      </w:r>
      <w:r>
        <w:rPr/>
        <w:t>følelsesmessige</w:t>
      </w:r>
      <w:r>
        <w:rPr>
          <w:spacing w:val="-9"/>
        </w:rPr>
        <w:t> </w:t>
      </w:r>
      <w:r>
        <w:rPr/>
        <w:t>reaksjoner</w:t>
      </w:r>
      <w:r>
        <w:rPr>
          <w:spacing w:val="-9"/>
        </w:rPr>
        <w:t> </w:t>
      </w:r>
      <w:r>
        <w:rPr/>
        <w:t>i</w:t>
      </w:r>
      <w:r>
        <w:rPr>
          <w:spacing w:val="-9"/>
        </w:rPr>
        <w:t> </w:t>
      </w:r>
      <w:r>
        <w:rPr/>
        <w:t>tidligere</w:t>
      </w:r>
      <w:r>
        <w:rPr>
          <w:spacing w:val="-9"/>
        </w:rPr>
        <w:t> </w:t>
      </w:r>
      <w:r>
        <w:rPr/>
        <w:t>situasjoner, samt</w:t>
      </w:r>
      <w:r>
        <w:rPr>
          <w:spacing w:val="-4"/>
        </w:rPr>
        <w:t> </w:t>
      </w:r>
      <w:r>
        <w:rPr/>
        <w:t>klientens</w:t>
      </w:r>
      <w:r>
        <w:rPr>
          <w:spacing w:val="-4"/>
        </w:rPr>
        <w:t> </w:t>
      </w:r>
      <w:r>
        <w:rPr/>
        <w:t>forhold</w:t>
      </w:r>
      <w:r>
        <w:rPr>
          <w:spacing w:val="-4"/>
        </w:rPr>
        <w:t> </w:t>
      </w:r>
      <w:r>
        <w:rPr/>
        <w:t>til</w:t>
      </w:r>
      <w:r>
        <w:rPr>
          <w:spacing w:val="-4"/>
        </w:rPr>
        <w:t> </w:t>
      </w:r>
      <w:r>
        <w:rPr/>
        <w:t>en</w:t>
      </w:r>
      <w:r>
        <w:rPr>
          <w:spacing w:val="-4"/>
        </w:rPr>
        <w:t> </w:t>
      </w:r>
      <w:r>
        <w:rPr/>
        <w:t>ønsket</w:t>
      </w:r>
      <w:r>
        <w:rPr>
          <w:spacing w:val="-4"/>
        </w:rPr>
        <w:t> </w:t>
      </w:r>
      <w:r>
        <w:rPr/>
        <w:t>fremtid.</w:t>
      </w:r>
      <w:r>
        <w:rPr>
          <w:spacing w:val="-4"/>
        </w:rPr>
        <w:t> </w:t>
      </w:r>
      <w:r>
        <w:rPr/>
        <w:t>Videre</w:t>
      </w:r>
      <w:r>
        <w:rPr>
          <w:spacing w:val="-4"/>
        </w:rPr>
        <w:t> </w:t>
      </w:r>
      <w:r>
        <w:rPr/>
        <w:t>kan</w:t>
      </w:r>
      <w:r>
        <w:rPr>
          <w:spacing w:val="-4"/>
        </w:rPr>
        <w:t> </w:t>
      </w:r>
      <w:r>
        <w:rPr/>
        <w:t>metoden</w:t>
      </w:r>
      <w:r>
        <w:rPr>
          <w:spacing w:val="-4"/>
        </w:rPr>
        <w:t> </w:t>
      </w:r>
      <w:r>
        <w:rPr/>
        <w:t>brukes</w:t>
      </w:r>
      <w:r>
        <w:rPr>
          <w:spacing w:val="-4"/>
        </w:rPr>
        <w:t> </w:t>
      </w:r>
      <w:r>
        <w:rPr/>
        <w:t>til</w:t>
      </w:r>
      <w:r>
        <w:rPr>
          <w:spacing w:val="-4"/>
        </w:rPr>
        <w:t> </w:t>
      </w:r>
      <w:r>
        <w:rPr/>
        <w:t>å</w:t>
      </w:r>
      <w:r>
        <w:rPr>
          <w:spacing w:val="-4"/>
        </w:rPr>
        <w:t> </w:t>
      </w:r>
      <w:r>
        <w:rPr/>
        <w:t>vurdere hva</w:t>
      </w:r>
      <w:r>
        <w:rPr>
          <w:spacing w:val="-8"/>
        </w:rPr>
        <w:t> </w:t>
      </w:r>
      <w:r>
        <w:rPr/>
        <w:t>i</w:t>
      </w:r>
      <w:r>
        <w:rPr>
          <w:spacing w:val="-8"/>
        </w:rPr>
        <w:t> </w:t>
      </w:r>
      <w:r>
        <w:rPr/>
        <w:t>behandlingen</w:t>
      </w:r>
      <w:r>
        <w:rPr>
          <w:spacing w:val="-8"/>
        </w:rPr>
        <w:t> </w:t>
      </w:r>
      <w:r>
        <w:rPr/>
        <w:t>som</w:t>
      </w:r>
      <w:r>
        <w:rPr>
          <w:spacing w:val="-8"/>
        </w:rPr>
        <w:t> </w:t>
      </w:r>
      <w:r>
        <w:rPr/>
        <w:t>fungerer,</w:t>
      </w:r>
      <w:r>
        <w:rPr>
          <w:spacing w:val="-8"/>
        </w:rPr>
        <w:t> </w:t>
      </w:r>
      <w:r>
        <w:rPr/>
        <w:t>hva</w:t>
      </w:r>
      <w:r>
        <w:rPr>
          <w:spacing w:val="-8"/>
        </w:rPr>
        <w:t> </w:t>
      </w:r>
      <w:r>
        <w:rPr/>
        <w:t>klienten</w:t>
      </w:r>
      <w:r>
        <w:rPr>
          <w:spacing w:val="-8"/>
        </w:rPr>
        <w:t> </w:t>
      </w:r>
      <w:r>
        <w:rPr/>
        <w:t>trenger</w:t>
      </w:r>
      <w:r>
        <w:rPr>
          <w:spacing w:val="-8"/>
        </w:rPr>
        <w:t> </w:t>
      </w:r>
      <w:r>
        <w:rPr/>
        <w:t>mer</w:t>
      </w:r>
      <w:r>
        <w:rPr>
          <w:spacing w:val="-8"/>
        </w:rPr>
        <w:t> </w:t>
      </w:r>
      <w:r>
        <w:rPr/>
        <w:t>av</w:t>
      </w:r>
      <w:r>
        <w:rPr>
          <w:spacing w:val="-8"/>
        </w:rPr>
        <w:t> </w:t>
      </w:r>
      <w:r>
        <w:rPr/>
        <w:t>for</w:t>
      </w:r>
      <w:r>
        <w:rPr>
          <w:spacing w:val="-8"/>
        </w:rPr>
        <w:t> </w:t>
      </w:r>
      <w:r>
        <w:rPr/>
        <w:t>å</w:t>
      </w:r>
      <w:r>
        <w:rPr>
          <w:spacing w:val="-8"/>
        </w:rPr>
        <w:t> </w:t>
      </w:r>
      <w:r>
        <w:rPr/>
        <w:t>forbedre</w:t>
      </w:r>
      <w:r>
        <w:rPr>
          <w:spacing w:val="-8"/>
        </w:rPr>
        <w:t> </w:t>
      </w:r>
      <w:r>
        <w:rPr/>
        <w:t>sin</w:t>
      </w:r>
      <w:r>
        <w:rPr>
          <w:spacing w:val="-8"/>
        </w:rPr>
        <w:t> </w:t>
      </w:r>
      <w:r>
        <w:rPr/>
        <w:t>situa- sjon, og hva som krever ytterligere arbeid.</w:t>
      </w:r>
    </w:p>
    <w:p>
      <w:pPr>
        <w:spacing w:after="0"/>
        <w:sectPr>
          <w:pgSz w:w="9640" w:h="13610"/>
          <w:pgMar w:header="345" w:footer="460" w:top="900" w:bottom="620" w:left="860" w:right="640"/>
        </w:sectPr>
      </w:pPr>
    </w:p>
    <w:p>
      <w:pPr>
        <w:pStyle w:val="Heading5"/>
        <w:spacing w:before="171"/>
        <w:ind w:left="330"/>
      </w:pPr>
      <w:r>
        <w:rPr/>
        <w:t>Skalaens </w:t>
      </w:r>
      <w:r>
        <w:rPr>
          <w:spacing w:val="-2"/>
        </w:rPr>
        <w:t>omfang</w:t>
      </w:r>
    </w:p>
    <w:p>
      <w:pPr>
        <w:pStyle w:val="BodyText"/>
        <w:spacing w:before="314"/>
        <w:ind w:left="330" w:right="320"/>
      </w:pPr>
      <w:r>
        <w:rPr/>
        <w:t>I lingvistisk hjerneterapi (LBT) brukes en skala fra 0 til 10 for å måle følelsesmessig ubehag</w:t>
      </w:r>
      <w:r>
        <w:rPr>
          <w:spacing w:val="-5"/>
        </w:rPr>
        <w:t> </w:t>
      </w:r>
      <w:r>
        <w:rPr/>
        <w:t>eller</w:t>
      </w:r>
      <w:r>
        <w:rPr>
          <w:spacing w:val="-5"/>
        </w:rPr>
        <w:t> </w:t>
      </w:r>
      <w:r>
        <w:rPr/>
        <w:t>velvære,</w:t>
      </w:r>
      <w:r>
        <w:rPr>
          <w:spacing w:val="-5"/>
        </w:rPr>
        <w:t> </w:t>
      </w:r>
      <w:r>
        <w:rPr/>
        <w:t>der</w:t>
      </w:r>
      <w:r>
        <w:rPr>
          <w:spacing w:val="-5"/>
        </w:rPr>
        <w:t> </w:t>
      </w:r>
      <w:r>
        <w:rPr/>
        <w:t>0</w:t>
      </w:r>
      <w:r>
        <w:rPr>
          <w:spacing w:val="-5"/>
        </w:rPr>
        <w:t> </w:t>
      </w:r>
      <w:r>
        <w:rPr/>
        <w:t>representerer</w:t>
      </w:r>
      <w:r>
        <w:rPr>
          <w:spacing w:val="-5"/>
        </w:rPr>
        <w:t> </w:t>
      </w:r>
      <w:r>
        <w:rPr/>
        <w:t>den</w:t>
      </w:r>
      <w:r>
        <w:rPr>
          <w:spacing w:val="-5"/>
        </w:rPr>
        <w:t> </w:t>
      </w:r>
      <w:r>
        <w:rPr/>
        <w:t>verst</w:t>
      </w:r>
      <w:r>
        <w:rPr>
          <w:spacing w:val="-5"/>
        </w:rPr>
        <w:t> </w:t>
      </w:r>
      <w:r>
        <w:rPr/>
        <w:t>tenkelige</w:t>
      </w:r>
      <w:r>
        <w:rPr>
          <w:spacing w:val="-5"/>
        </w:rPr>
        <w:t> </w:t>
      </w:r>
      <w:r>
        <w:rPr/>
        <w:t>tilstanden</w:t>
      </w:r>
      <w:r>
        <w:rPr>
          <w:spacing w:val="-5"/>
        </w:rPr>
        <w:t> </w:t>
      </w:r>
      <w:r>
        <w:rPr/>
        <w:t>i</w:t>
      </w:r>
      <w:r>
        <w:rPr>
          <w:spacing w:val="-5"/>
        </w:rPr>
        <w:t> </w:t>
      </w:r>
      <w:r>
        <w:rPr/>
        <w:t>forhold</w:t>
      </w:r>
      <w:r>
        <w:rPr>
          <w:spacing w:val="-5"/>
        </w:rPr>
        <w:t> </w:t>
      </w:r>
      <w:r>
        <w:rPr/>
        <w:t>til</w:t>
      </w:r>
      <w:r>
        <w:rPr>
          <w:spacing w:val="-5"/>
        </w:rPr>
        <w:t> </w:t>
      </w:r>
      <w:r>
        <w:rPr/>
        <w:t>si- tuasjonen</w:t>
      </w:r>
      <w:r>
        <w:rPr>
          <w:spacing w:val="-6"/>
        </w:rPr>
        <w:t> </w:t>
      </w:r>
      <w:r>
        <w:rPr/>
        <w:t>eller</w:t>
      </w:r>
      <w:r>
        <w:rPr>
          <w:spacing w:val="-6"/>
        </w:rPr>
        <w:t> </w:t>
      </w:r>
      <w:r>
        <w:rPr/>
        <w:t>problemet,</w:t>
      </w:r>
      <w:r>
        <w:rPr>
          <w:spacing w:val="-6"/>
        </w:rPr>
        <w:t> </w:t>
      </w:r>
      <w:r>
        <w:rPr/>
        <w:t>og</w:t>
      </w:r>
      <w:r>
        <w:rPr>
          <w:spacing w:val="-6"/>
        </w:rPr>
        <w:t> </w:t>
      </w:r>
      <w:r>
        <w:rPr/>
        <w:t>10</w:t>
      </w:r>
      <w:r>
        <w:rPr>
          <w:spacing w:val="-6"/>
        </w:rPr>
        <w:t> </w:t>
      </w:r>
      <w:r>
        <w:rPr/>
        <w:t>den</w:t>
      </w:r>
      <w:r>
        <w:rPr>
          <w:spacing w:val="-6"/>
        </w:rPr>
        <w:t> </w:t>
      </w:r>
      <w:r>
        <w:rPr/>
        <w:t>best</w:t>
      </w:r>
      <w:r>
        <w:rPr>
          <w:spacing w:val="-6"/>
        </w:rPr>
        <w:t> </w:t>
      </w:r>
      <w:r>
        <w:rPr/>
        <w:t>tenkelige</w:t>
      </w:r>
      <w:r>
        <w:rPr>
          <w:spacing w:val="-6"/>
        </w:rPr>
        <w:t> </w:t>
      </w:r>
      <w:r>
        <w:rPr/>
        <w:t>tilstanden.</w:t>
      </w:r>
      <w:r>
        <w:rPr>
          <w:spacing w:val="-6"/>
        </w:rPr>
        <w:t> </w:t>
      </w:r>
      <w:r>
        <w:rPr/>
        <w:t>Bruken</w:t>
      </w:r>
      <w:r>
        <w:rPr>
          <w:spacing w:val="-6"/>
        </w:rPr>
        <w:t> </w:t>
      </w:r>
      <w:r>
        <w:rPr/>
        <w:t>av</w:t>
      </w:r>
      <w:r>
        <w:rPr>
          <w:spacing w:val="-6"/>
        </w:rPr>
        <w:t> </w:t>
      </w:r>
      <w:r>
        <w:rPr/>
        <w:t>kun</w:t>
      </w:r>
      <w:r>
        <w:rPr>
          <w:spacing w:val="-6"/>
        </w:rPr>
        <w:t> </w:t>
      </w:r>
      <w:r>
        <w:rPr/>
        <w:t>positive tall begrunnes med ønsket om å unngå at klienten kan ende opp med å føle seg som om de har en psykisk tilstand på ”minus 6 eller 7”, noe som ville vært uheldig.</w:t>
      </w:r>
    </w:p>
    <w:p>
      <w:pPr>
        <w:pStyle w:val="BodyText"/>
        <w:ind w:left="330" w:right="321" w:firstLine="283"/>
      </w:pPr>
      <w:r>
        <w:rPr/>
        <w:t>Tallene er subjektive og kan ikke sammenlignes direkte fra én klient til en annen. To klienter kan vurdere sin psykiske smerte til samme tallverdi, men opplevelsen av denne smerten vil variere på grunn av individuelle forskjeller i toleranse for psykisk smerte. Det som føles som en ”tre” for en person, kan oppleves som en ”fem” for en </w:t>
      </w:r>
      <w:r>
        <w:rPr>
          <w:spacing w:val="-2"/>
        </w:rPr>
        <w:t>annen.</w:t>
      </w:r>
    </w:p>
    <w:p>
      <w:pPr>
        <w:pStyle w:val="BodyText"/>
        <w:ind w:left="330" w:right="321" w:firstLine="283"/>
      </w:pPr>
      <w:r>
        <w:rPr/>
        <w:t>Forskjeller</w:t>
      </w:r>
      <w:r>
        <w:rPr>
          <w:spacing w:val="-13"/>
        </w:rPr>
        <w:t> </w:t>
      </w:r>
      <w:r>
        <w:rPr/>
        <w:t>mellom</w:t>
      </w:r>
      <w:r>
        <w:rPr>
          <w:spacing w:val="-12"/>
        </w:rPr>
        <w:t> </w:t>
      </w:r>
      <w:r>
        <w:rPr/>
        <w:t>ulike</w:t>
      </w:r>
      <w:r>
        <w:rPr>
          <w:spacing w:val="-13"/>
        </w:rPr>
        <w:t> </w:t>
      </w:r>
      <w:r>
        <w:rPr/>
        <w:t>klienter</w:t>
      </w:r>
      <w:r>
        <w:rPr>
          <w:spacing w:val="-12"/>
        </w:rPr>
        <w:t> </w:t>
      </w:r>
      <w:r>
        <w:rPr/>
        <w:t>når</w:t>
      </w:r>
      <w:r>
        <w:rPr>
          <w:spacing w:val="-13"/>
        </w:rPr>
        <w:t> </w:t>
      </w:r>
      <w:r>
        <w:rPr/>
        <w:t>det</w:t>
      </w:r>
      <w:r>
        <w:rPr>
          <w:spacing w:val="-12"/>
        </w:rPr>
        <w:t> </w:t>
      </w:r>
      <w:r>
        <w:rPr/>
        <w:t>gjelder</w:t>
      </w:r>
      <w:r>
        <w:rPr>
          <w:spacing w:val="-13"/>
        </w:rPr>
        <w:t> </w:t>
      </w:r>
      <w:r>
        <w:rPr/>
        <w:t>å</w:t>
      </w:r>
      <w:r>
        <w:rPr>
          <w:spacing w:val="-12"/>
        </w:rPr>
        <w:t> </w:t>
      </w:r>
      <w:r>
        <w:rPr/>
        <w:t>gradere</w:t>
      </w:r>
      <w:r>
        <w:rPr>
          <w:spacing w:val="-13"/>
        </w:rPr>
        <w:t> </w:t>
      </w:r>
      <w:r>
        <w:rPr/>
        <w:t>bestemte</w:t>
      </w:r>
      <w:r>
        <w:rPr>
          <w:spacing w:val="-12"/>
        </w:rPr>
        <w:t> </w:t>
      </w:r>
      <w:r>
        <w:rPr/>
        <w:t>følelser</w:t>
      </w:r>
      <w:r>
        <w:rPr>
          <w:spacing w:val="-13"/>
        </w:rPr>
        <w:t> </w:t>
      </w:r>
      <w:r>
        <w:rPr/>
        <w:t>og</w:t>
      </w:r>
      <w:r>
        <w:rPr>
          <w:spacing w:val="-12"/>
        </w:rPr>
        <w:t> </w:t>
      </w:r>
      <w:r>
        <w:rPr/>
        <w:t>opp- levelser</w:t>
      </w:r>
      <w:r>
        <w:rPr>
          <w:spacing w:val="-9"/>
        </w:rPr>
        <w:t> </w:t>
      </w:r>
      <w:r>
        <w:rPr/>
        <w:t>påvirker</w:t>
      </w:r>
      <w:r>
        <w:rPr>
          <w:spacing w:val="-9"/>
        </w:rPr>
        <w:t> </w:t>
      </w:r>
      <w:r>
        <w:rPr/>
        <w:t>ikke</w:t>
      </w:r>
      <w:r>
        <w:rPr>
          <w:spacing w:val="-9"/>
        </w:rPr>
        <w:t> </w:t>
      </w:r>
      <w:r>
        <w:rPr/>
        <w:t>metodens</w:t>
      </w:r>
      <w:r>
        <w:rPr>
          <w:spacing w:val="-9"/>
        </w:rPr>
        <w:t> </w:t>
      </w:r>
      <w:r>
        <w:rPr/>
        <w:t>interne</w:t>
      </w:r>
      <w:r>
        <w:rPr>
          <w:spacing w:val="-9"/>
        </w:rPr>
        <w:t> </w:t>
      </w:r>
      <w:r>
        <w:rPr/>
        <w:t>validitet</w:t>
      </w:r>
      <w:r>
        <w:rPr>
          <w:spacing w:val="-9"/>
        </w:rPr>
        <w:t> </w:t>
      </w:r>
      <w:r>
        <w:rPr/>
        <w:t>eller</w:t>
      </w:r>
      <w:r>
        <w:rPr>
          <w:spacing w:val="-9"/>
        </w:rPr>
        <w:t> </w:t>
      </w:r>
      <w:r>
        <w:rPr/>
        <w:t>dens</w:t>
      </w:r>
      <w:r>
        <w:rPr>
          <w:spacing w:val="-9"/>
        </w:rPr>
        <w:t> </w:t>
      </w:r>
      <w:r>
        <w:rPr/>
        <w:t>egnethet</w:t>
      </w:r>
      <w:r>
        <w:rPr>
          <w:spacing w:val="-9"/>
        </w:rPr>
        <w:t> </w:t>
      </w:r>
      <w:r>
        <w:rPr/>
        <w:t>som</w:t>
      </w:r>
      <w:r>
        <w:rPr>
          <w:spacing w:val="-9"/>
        </w:rPr>
        <w:t> </w:t>
      </w:r>
      <w:r>
        <w:rPr/>
        <w:t>et</w:t>
      </w:r>
      <w:r>
        <w:rPr>
          <w:spacing w:val="-9"/>
        </w:rPr>
        <w:t> </w:t>
      </w:r>
      <w:r>
        <w:rPr/>
        <w:t>mål</w:t>
      </w:r>
      <w:r>
        <w:rPr>
          <w:spacing w:val="-9"/>
        </w:rPr>
        <w:t> </w:t>
      </w:r>
      <w:r>
        <w:rPr/>
        <w:t>på</w:t>
      </w:r>
      <w:r>
        <w:rPr>
          <w:spacing w:val="-9"/>
        </w:rPr>
        <w:t> </w:t>
      </w:r>
      <w:r>
        <w:rPr/>
        <w:t>kli- entenes</w:t>
      </w:r>
      <w:r>
        <w:rPr>
          <w:spacing w:val="-13"/>
        </w:rPr>
        <w:t> </w:t>
      </w:r>
      <w:r>
        <w:rPr/>
        <w:t>opplevelser.</w:t>
      </w:r>
      <w:r>
        <w:rPr>
          <w:spacing w:val="-12"/>
        </w:rPr>
        <w:t> </w:t>
      </w:r>
      <w:r>
        <w:rPr/>
        <w:t>Eventuelle</w:t>
      </w:r>
      <w:r>
        <w:rPr>
          <w:spacing w:val="-13"/>
        </w:rPr>
        <w:t> </w:t>
      </w:r>
      <w:r>
        <w:rPr/>
        <w:t>endringer</w:t>
      </w:r>
      <w:r>
        <w:rPr>
          <w:spacing w:val="-12"/>
        </w:rPr>
        <w:t> </w:t>
      </w:r>
      <w:r>
        <w:rPr/>
        <w:t>i</w:t>
      </w:r>
      <w:r>
        <w:rPr>
          <w:spacing w:val="-13"/>
        </w:rPr>
        <w:t> </w:t>
      </w:r>
      <w:r>
        <w:rPr/>
        <w:t>klientens</w:t>
      </w:r>
      <w:r>
        <w:rPr>
          <w:spacing w:val="-12"/>
        </w:rPr>
        <w:t> </w:t>
      </w:r>
      <w:r>
        <w:rPr/>
        <w:t>skår</w:t>
      </w:r>
      <w:r>
        <w:rPr>
          <w:spacing w:val="-13"/>
        </w:rPr>
        <w:t> </w:t>
      </w:r>
      <w:r>
        <w:rPr/>
        <w:t>gjennom</w:t>
      </w:r>
      <w:r>
        <w:rPr>
          <w:spacing w:val="-12"/>
        </w:rPr>
        <w:t> </w:t>
      </w:r>
      <w:r>
        <w:rPr/>
        <w:t>endringsprosessen gir verdifull innsikt i de følelsesmessige endringene som klienten har opplevd.</w:t>
      </w:r>
    </w:p>
    <w:p>
      <w:pPr>
        <w:pStyle w:val="BodyText"/>
        <w:spacing w:before="65"/>
        <w:ind w:left="0"/>
        <w:jc w:val="left"/>
      </w:pPr>
    </w:p>
    <w:p>
      <w:pPr>
        <w:pStyle w:val="Heading5"/>
        <w:ind w:left="330"/>
      </w:pPr>
      <w:r>
        <w:rPr>
          <w:spacing w:val="-2"/>
        </w:rPr>
        <w:t>Fortolkninger</w:t>
      </w:r>
    </w:p>
    <w:p>
      <w:pPr>
        <w:pStyle w:val="BodyText"/>
        <w:spacing w:before="313"/>
        <w:ind w:left="330" w:right="320"/>
      </w:pPr>
      <w:r>
        <w:rPr>
          <w:spacing w:val="-2"/>
        </w:rPr>
        <w:t>Tallene</w:t>
      </w:r>
      <w:r>
        <w:rPr>
          <w:spacing w:val="-5"/>
        </w:rPr>
        <w:t> </w:t>
      </w:r>
      <w:r>
        <w:rPr>
          <w:spacing w:val="-2"/>
        </w:rPr>
        <w:t>kan</w:t>
      </w:r>
      <w:r>
        <w:rPr>
          <w:spacing w:val="-5"/>
        </w:rPr>
        <w:t> </w:t>
      </w:r>
      <w:r>
        <w:rPr>
          <w:spacing w:val="-2"/>
        </w:rPr>
        <w:t>sammenlignes,</w:t>
      </w:r>
      <w:r>
        <w:rPr>
          <w:spacing w:val="-5"/>
        </w:rPr>
        <w:t> </w:t>
      </w:r>
      <w:r>
        <w:rPr>
          <w:spacing w:val="-2"/>
        </w:rPr>
        <w:t>men</w:t>
      </w:r>
      <w:r>
        <w:rPr>
          <w:spacing w:val="-5"/>
        </w:rPr>
        <w:t> </w:t>
      </w:r>
      <w:r>
        <w:rPr>
          <w:spacing w:val="-2"/>
        </w:rPr>
        <w:t>de</w:t>
      </w:r>
      <w:r>
        <w:rPr>
          <w:spacing w:val="-5"/>
        </w:rPr>
        <w:t> </w:t>
      </w:r>
      <w:r>
        <w:rPr>
          <w:spacing w:val="-2"/>
        </w:rPr>
        <w:t>rommer</w:t>
      </w:r>
      <w:r>
        <w:rPr>
          <w:spacing w:val="-5"/>
        </w:rPr>
        <w:t> </w:t>
      </w:r>
      <w:r>
        <w:rPr>
          <w:spacing w:val="-2"/>
        </w:rPr>
        <w:t>ingen</w:t>
      </w:r>
      <w:r>
        <w:rPr>
          <w:spacing w:val="-5"/>
        </w:rPr>
        <w:t> </w:t>
      </w:r>
      <w:r>
        <w:rPr>
          <w:spacing w:val="-2"/>
        </w:rPr>
        <w:t>annen</w:t>
      </w:r>
      <w:r>
        <w:rPr>
          <w:spacing w:val="-5"/>
        </w:rPr>
        <w:t> </w:t>
      </w:r>
      <w:r>
        <w:rPr>
          <w:spacing w:val="-2"/>
        </w:rPr>
        <w:t>betydning</w:t>
      </w:r>
      <w:r>
        <w:rPr>
          <w:spacing w:val="-5"/>
        </w:rPr>
        <w:t> </w:t>
      </w:r>
      <w:r>
        <w:rPr>
          <w:spacing w:val="-2"/>
        </w:rPr>
        <w:t>enn</w:t>
      </w:r>
      <w:r>
        <w:rPr>
          <w:spacing w:val="-5"/>
        </w:rPr>
        <w:t> </w:t>
      </w:r>
      <w:r>
        <w:rPr>
          <w:spacing w:val="-2"/>
        </w:rPr>
        <w:t>å</w:t>
      </w:r>
      <w:r>
        <w:rPr>
          <w:spacing w:val="-5"/>
        </w:rPr>
        <w:t> </w:t>
      </w:r>
      <w:r>
        <w:rPr>
          <w:spacing w:val="-2"/>
        </w:rPr>
        <w:t>fungere</w:t>
      </w:r>
      <w:r>
        <w:rPr>
          <w:spacing w:val="-5"/>
        </w:rPr>
        <w:t> </w:t>
      </w:r>
      <w:r>
        <w:rPr>
          <w:spacing w:val="-2"/>
        </w:rPr>
        <w:t>som </w:t>
      </w:r>
      <w:r>
        <w:rPr/>
        <w:t>en</w:t>
      </w:r>
      <w:r>
        <w:rPr>
          <w:spacing w:val="-9"/>
        </w:rPr>
        <w:t> </w:t>
      </w:r>
      <w:r>
        <w:rPr/>
        <w:t>gradering</w:t>
      </w:r>
      <w:r>
        <w:rPr>
          <w:spacing w:val="-9"/>
        </w:rPr>
        <w:t> </w:t>
      </w:r>
      <w:r>
        <w:rPr/>
        <w:t>av</w:t>
      </w:r>
      <w:r>
        <w:rPr>
          <w:spacing w:val="-9"/>
        </w:rPr>
        <w:t> </w:t>
      </w:r>
      <w:r>
        <w:rPr/>
        <w:t>klientens</w:t>
      </w:r>
      <w:r>
        <w:rPr>
          <w:spacing w:val="-9"/>
        </w:rPr>
        <w:t> </w:t>
      </w:r>
      <w:r>
        <w:rPr/>
        <w:t>følelsesmessige</w:t>
      </w:r>
      <w:r>
        <w:rPr>
          <w:spacing w:val="-9"/>
        </w:rPr>
        <w:t> </w:t>
      </w:r>
      <w:r>
        <w:rPr/>
        <w:t>opplevelser.</w:t>
      </w:r>
      <w:r>
        <w:rPr>
          <w:spacing w:val="-9"/>
        </w:rPr>
        <w:t> </w:t>
      </w:r>
      <w:r>
        <w:rPr/>
        <w:t>Klientens</w:t>
      </w:r>
      <w:r>
        <w:rPr>
          <w:spacing w:val="-9"/>
        </w:rPr>
        <w:t> </w:t>
      </w:r>
      <w:r>
        <w:rPr/>
        <w:t>skalering</w:t>
      </w:r>
      <w:r>
        <w:rPr>
          <w:spacing w:val="-9"/>
        </w:rPr>
        <w:t> </w:t>
      </w:r>
      <w:r>
        <w:rPr/>
        <w:t>gir</w:t>
      </w:r>
      <w:r>
        <w:rPr>
          <w:spacing w:val="-9"/>
        </w:rPr>
        <w:t> </w:t>
      </w:r>
      <w:r>
        <w:rPr/>
        <w:t>sammen med klientens kommentarer, nok informasjon om klientens psykiske plager til å for- mulere</w:t>
      </w:r>
      <w:r>
        <w:rPr>
          <w:spacing w:val="-10"/>
        </w:rPr>
        <w:t> </w:t>
      </w:r>
      <w:r>
        <w:rPr/>
        <w:t>nye</w:t>
      </w:r>
      <w:r>
        <w:rPr>
          <w:spacing w:val="-10"/>
        </w:rPr>
        <w:t> </w:t>
      </w:r>
      <w:r>
        <w:rPr/>
        <w:t>spørsmål</w:t>
      </w:r>
      <w:r>
        <w:rPr>
          <w:spacing w:val="-10"/>
        </w:rPr>
        <w:t> </w:t>
      </w:r>
      <w:r>
        <w:rPr/>
        <w:t>og</w:t>
      </w:r>
      <w:r>
        <w:rPr>
          <w:spacing w:val="-10"/>
        </w:rPr>
        <w:t> </w:t>
      </w:r>
      <w:r>
        <w:rPr/>
        <w:t>initiere</w:t>
      </w:r>
      <w:r>
        <w:rPr>
          <w:spacing w:val="-10"/>
        </w:rPr>
        <w:t> </w:t>
      </w:r>
      <w:r>
        <w:rPr/>
        <w:t>nye</w:t>
      </w:r>
      <w:r>
        <w:rPr>
          <w:spacing w:val="-10"/>
        </w:rPr>
        <w:t> </w:t>
      </w:r>
      <w:r>
        <w:rPr/>
        <w:t>intervensjoner.</w:t>
      </w:r>
      <w:r>
        <w:rPr>
          <w:spacing w:val="-10"/>
        </w:rPr>
        <w:t> </w:t>
      </w:r>
      <w:r>
        <w:rPr/>
        <w:t>Klientens</w:t>
      </w:r>
      <w:r>
        <w:rPr>
          <w:spacing w:val="-10"/>
        </w:rPr>
        <w:t> </w:t>
      </w:r>
      <w:r>
        <w:rPr/>
        <w:t>skår</w:t>
      </w:r>
      <w:r>
        <w:rPr>
          <w:spacing w:val="-10"/>
        </w:rPr>
        <w:t> </w:t>
      </w:r>
      <w:r>
        <w:rPr/>
        <w:t>kan</w:t>
      </w:r>
      <w:r>
        <w:rPr>
          <w:spacing w:val="-10"/>
        </w:rPr>
        <w:t> </w:t>
      </w:r>
      <w:r>
        <w:rPr/>
        <w:t>også</w:t>
      </w:r>
      <w:r>
        <w:rPr>
          <w:spacing w:val="-10"/>
        </w:rPr>
        <w:t> </w:t>
      </w:r>
      <w:r>
        <w:rPr/>
        <w:t>tjene</w:t>
      </w:r>
      <w:r>
        <w:rPr>
          <w:spacing w:val="-10"/>
        </w:rPr>
        <w:t> </w:t>
      </w:r>
      <w:r>
        <w:rPr/>
        <w:t>som et fundament for å utforske det psykiske materialet, det vil si de mentale elementene som er grunnlaget for klientens skår. Dette gjør det mulig å identifisere hvilke ele- menter som bør endres, dempes, eller fjernes for å forbedre klientens følelsesmessige </w:t>
      </w:r>
      <w:r>
        <w:rPr>
          <w:spacing w:val="-2"/>
        </w:rPr>
        <w:t>tilstand.</w:t>
      </w:r>
    </w:p>
    <w:p>
      <w:pPr>
        <w:pStyle w:val="BodyText"/>
        <w:spacing w:before="65"/>
        <w:ind w:left="0"/>
        <w:jc w:val="left"/>
      </w:pPr>
    </w:p>
    <w:p>
      <w:pPr>
        <w:pStyle w:val="Heading5"/>
        <w:ind w:left="330"/>
      </w:pPr>
      <w:r>
        <w:rPr/>
        <w:t>Anvendelse</w:t>
      </w:r>
      <w:r>
        <w:rPr>
          <w:spacing w:val="-4"/>
        </w:rPr>
        <w:t> </w:t>
      </w:r>
      <w:r>
        <w:rPr/>
        <w:t>av</w:t>
      </w:r>
      <w:r>
        <w:rPr>
          <w:spacing w:val="-1"/>
        </w:rPr>
        <w:t> </w:t>
      </w:r>
      <w:r>
        <w:rPr>
          <w:spacing w:val="-2"/>
        </w:rPr>
        <w:t>metoden</w:t>
      </w:r>
    </w:p>
    <w:p>
      <w:pPr>
        <w:pStyle w:val="BodyText"/>
        <w:spacing w:before="314"/>
        <w:ind w:left="330" w:right="321"/>
      </w:pPr>
      <w:r>
        <w:rPr/>
        <w:t>Skaleringsmetoden</w:t>
      </w:r>
      <w:r>
        <w:rPr>
          <w:spacing w:val="-2"/>
        </w:rPr>
        <w:t> </w:t>
      </w:r>
      <w:r>
        <w:rPr/>
        <w:t>brukes</w:t>
      </w:r>
      <w:r>
        <w:rPr>
          <w:spacing w:val="-2"/>
        </w:rPr>
        <w:t> </w:t>
      </w:r>
      <w:r>
        <w:rPr/>
        <w:t>i</w:t>
      </w:r>
      <w:r>
        <w:rPr>
          <w:spacing w:val="-2"/>
        </w:rPr>
        <w:t> </w:t>
      </w:r>
      <w:r>
        <w:rPr/>
        <w:t>kombinasjon</w:t>
      </w:r>
      <w:r>
        <w:rPr>
          <w:spacing w:val="-2"/>
        </w:rPr>
        <w:t> </w:t>
      </w:r>
      <w:r>
        <w:rPr/>
        <w:t>med</w:t>
      </w:r>
      <w:r>
        <w:rPr>
          <w:spacing w:val="-2"/>
        </w:rPr>
        <w:t> </w:t>
      </w:r>
      <w:r>
        <w:rPr/>
        <w:t>andre</w:t>
      </w:r>
      <w:r>
        <w:rPr>
          <w:spacing w:val="-2"/>
        </w:rPr>
        <w:t> </w:t>
      </w:r>
      <w:r>
        <w:rPr/>
        <w:t>metoder</w:t>
      </w:r>
      <w:r>
        <w:rPr>
          <w:spacing w:val="-2"/>
        </w:rPr>
        <w:t> </w:t>
      </w:r>
      <w:r>
        <w:rPr/>
        <w:t>for</w:t>
      </w:r>
      <w:r>
        <w:rPr>
          <w:spacing w:val="-2"/>
        </w:rPr>
        <w:t> </w:t>
      </w:r>
      <w:r>
        <w:rPr/>
        <w:t>å</w:t>
      </w:r>
      <w:r>
        <w:rPr>
          <w:spacing w:val="-2"/>
        </w:rPr>
        <w:t> </w:t>
      </w:r>
      <w:r>
        <w:rPr/>
        <w:t>utforske</w:t>
      </w:r>
      <w:r>
        <w:rPr>
          <w:spacing w:val="-2"/>
        </w:rPr>
        <w:t> </w:t>
      </w:r>
      <w:r>
        <w:rPr/>
        <w:t>hva</w:t>
      </w:r>
      <w:r>
        <w:rPr>
          <w:spacing w:val="-2"/>
        </w:rPr>
        <w:t> </w:t>
      </w:r>
      <w:r>
        <w:rPr/>
        <w:t>som hindrer</w:t>
      </w:r>
      <w:r>
        <w:rPr>
          <w:spacing w:val="-13"/>
        </w:rPr>
        <w:t> </w:t>
      </w:r>
      <w:r>
        <w:rPr/>
        <w:t>klienten</w:t>
      </w:r>
      <w:r>
        <w:rPr>
          <w:spacing w:val="-12"/>
        </w:rPr>
        <w:t> </w:t>
      </w:r>
      <w:r>
        <w:rPr/>
        <w:t>i</w:t>
      </w:r>
      <w:r>
        <w:rPr>
          <w:spacing w:val="-13"/>
        </w:rPr>
        <w:t> </w:t>
      </w:r>
      <w:r>
        <w:rPr/>
        <w:t>å</w:t>
      </w:r>
      <w:r>
        <w:rPr>
          <w:spacing w:val="-12"/>
        </w:rPr>
        <w:t> </w:t>
      </w:r>
      <w:r>
        <w:rPr/>
        <w:t>oppnå</w:t>
      </w:r>
      <w:r>
        <w:rPr>
          <w:spacing w:val="-13"/>
        </w:rPr>
        <w:t> </w:t>
      </w:r>
      <w:r>
        <w:rPr/>
        <w:t>en</w:t>
      </w:r>
      <w:r>
        <w:rPr>
          <w:spacing w:val="-12"/>
        </w:rPr>
        <w:t> </w:t>
      </w:r>
      <w:r>
        <w:rPr/>
        <w:t>høyere</w:t>
      </w:r>
      <w:r>
        <w:rPr>
          <w:spacing w:val="-13"/>
        </w:rPr>
        <w:t> </w:t>
      </w:r>
      <w:r>
        <w:rPr/>
        <w:t>score</w:t>
      </w:r>
      <w:r>
        <w:rPr>
          <w:spacing w:val="-12"/>
        </w:rPr>
        <w:t> </w:t>
      </w:r>
      <w:r>
        <w:rPr/>
        <w:t>på</w:t>
      </w:r>
      <w:r>
        <w:rPr>
          <w:spacing w:val="-13"/>
        </w:rPr>
        <w:t> </w:t>
      </w:r>
      <w:r>
        <w:rPr/>
        <w:t>skalaen,</w:t>
      </w:r>
      <w:r>
        <w:rPr>
          <w:spacing w:val="-12"/>
        </w:rPr>
        <w:t> </w:t>
      </w:r>
      <w:r>
        <w:rPr/>
        <w:t>og</w:t>
      </w:r>
      <w:r>
        <w:rPr>
          <w:spacing w:val="-13"/>
        </w:rPr>
        <w:t> </w:t>
      </w:r>
      <w:r>
        <w:rPr/>
        <w:t>årsakene</w:t>
      </w:r>
      <w:r>
        <w:rPr>
          <w:spacing w:val="-12"/>
        </w:rPr>
        <w:t> </w:t>
      </w:r>
      <w:r>
        <w:rPr/>
        <w:t>til</w:t>
      </w:r>
      <w:r>
        <w:rPr>
          <w:spacing w:val="-13"/>
        </w:rPr>
        <w:t> </w:t>
      </w:r>
      <w:r>
        <w:rPr/>
        <w:t>at</w:t>
      </w:r>
      <w:r>
        <w:rPr>
          <w:spacing w:val="-12"/>
        </w:rPr>
        <w:t> </w:t>
      </w:r>
      <w:r>
        <w:rPr/>
        <w:t>vedkommende </w:t>
      </w:r>
      <w:r>
        <w:rPr>
          <w:spacing w:val="-2"/>
        </w:rPr>
        <w:t>befinner</w:t>
      </w:r>
      <w:r>
        <w:rPr>
          <w:spacing w:val="-5"/>
        </w:rPr>
        <w:t> </w:t>
      </w:r>
      <w:r>
        <w:rPr>
          <w:spacing w:val="-2"/>
        </w:rPr>
        <w:t>seg</w:t>
      </w:r>
      <w:r>
        <w:rPr>
          <w:spacing w:val="-5"/>
        </w:rPr>
        <w:t> </w:t>
      </w:r>
      <w:r>
        <w:rPr>
          <w:spacing w:val="-2"/>
        </w:rPr>
        <w:t>på</w:t>
      </w:r>
      <w:r>
        <w:rPr>
          <w:spacing w:val="-5"/>
        </w:rPr>
        <w:t> </w:t>
      </w:r>
      <w:r>
        <w:rPr>
          <w:spacing w:val="-2"/>
        </w:rPr>
        <w:t>et</w:t>
      </w:r>
      <w:r>
        <w:rPr>
          <w:spacing w:val="-5"/>
        </w:rPr>
        <w:t> </w:t>
      </w:r>
      <w:r>
        <w:rPr>
          <w:spacing w:val="-2"/>
        </w:rPr>
        <w:t>lavt</w:t>
      </w:r>
      <w:r>
        <w:rPr>
          <w:spacing w:val="-5"/>
        </w:rPr>
        <w:t> </w:t>
      </w:r>
      <w:r>
        <w:rPr>
          <w:spacing w:val="-2"/>
        </w:rPr>
        <w:t>nivå,</w:t>
      </w:r>
      <w:r>
        <w:rPr>
          <w:spacing w:val="-5"/>
        </w:rPr>
        <w:t> </w:t>
      </w:r>
      <w:r>
        <w:rPr>
          <w:spacing w:val="-2"/>
        </w:rPr>
        <w:t>som</w:t>
      </w:r>
      <w:r>
        <w:rPr>
          <w:spacing w:val="-5"/>
        </w:rPr>
        <w:t> </w:t>
      </w:r>
      <w:r>
        <w:rPr>
          <w:spacing w:val="-2"/>
        </w:rPr>
        <w:t>en</w:t>
      </w:r>
      <w:r>
        <w:rPr>
          <w:spacing w:val="-5"/>
        </w:rPr>
        <w:t> </w:t>
      </w:r>
      <w:r>
        <w:rPr>
          <w:spacing w:val="-2"/>
        </w:rPr>
        <w:t>ener,</w:t>
      </w:r>
      <w:r>
        <w:rPr>
          <w:spacing w:val="-5"/>
        </w:rPr>
        <w:t> </w:t>
      </w:r>
      <w:r>
        <w:rPr>
          <w:spacing w:val="-2"/>
        </w:rPr>
        <w:t>toer,</w:t>
      </w:r>
      <w:r>
        <w:rPr>
          <w:spacing w:val="-5"/>
        </w:rPr>
        <w:t> </w:t>
      </w:r>
      <w:r>
        <w:rPr>
          <w:spacing w:val="-2"/>
        </w:rPr>
        <w:t>eller</w:t>
      </w:r>
      <w:r>
        <w:rPr>
          <w:spacing w:val="-5"/>
        </w:rPr>
        <w:t> </w:t>
      </w:r>
      <w:r>
        <w:rPr>
          <w:spacing w:val="-2"/>
        </w:rPr>
        <w:t>treer.</w:t>
      </w:r>
      <w:r>
        <w:rPr>
          <w:spacing w:val="-5"/>
        </w:rPr>
        <w:t> </w:t>
      </w:r>
      <w:r>
        <w:rPr>
          <w:spacing w:val="-2"/>
        </w:rPr>
        <w:t>Behandlingsaspektet</w:t>
      </w:r>
      <w:r>
        <w:rPr>
          <w:spacing w:val="-5"/>
        </w:rPr>
        <w:t> </w:t>
      </w:r>
      <w:r>
        <w:rPr>
          <w:spacing w:val="-2"/>
        </w:rPr>
        <w:t>aktiveres </w:t>
      </w:r>
      <w:r>
        <w:rPr/>
        <w:t>når</w:t>
      </w:r>
      <w:r>
        <w:rPr>
          <w:spacing w:val="-11"/>
        </w:rPr>
        <w:t> </w:t>
      </w:r>
      <w:r>
        <w:rPr/>
        <w:t>terapeuten</w:t>
      </w:r>
      <w:r>
        <w:rPr>
          <w:spacing w:val="-11"/>
        </w:rPr>
        <w:t> </w:t>
      </w:r>
      <w:r>
        <w:rPr/>
        <w:t>utforsker</w:t>
      </w:r>
      <w:r>
        <w:rPr>
          <w:spacing w:val="-11"/>
        </w:rPr>
        <w:t> </w:t>
      </w:r>
      <w:r>
        <w:rPr/>
        <w:t>hvilke</w:t>
      </w:r>
      <w:r>
        <w:rPr>
          <w:spacing w:val="-11"/>
        </w:rPr>
        <w:t> </w:t>
      </w:r>
      <w:r>
        <w:rPr/>
        <w:t>egenskaper,</w:t>
      </w:r>
      <w:r>
        <w:rPr>
          <w:spacing w:val="-11"/>
        </w:rPr>
        <w:t> </w:t>
      </w:r>
      <w:r>
        <w:rPr/>
        <w:t>følelser,</w:t>
      </w:r>
      <w:r>
        <w:rPr>
          <w:spacing w:val="-11"/>
        </w:rPr>
        <w:t> </w:t>
      </w:r>
      <w:r>
        <w:rPr/>
        <w:t>og</w:t>
      </w:r>
      <w:r>
        <w:rPr>
          <w:spacing w:val="-11"/>
        </w:rPr>
        <w:t> </w:t>
      </w:r>
      <w:r>
        <w:rPr/>
        <w:t>reaksjoner</w:t>
      </w:r>
      <w:r>
        <w:rPr>
          <w:spacing w:val="-11"/>
        </w:rPr>
        <w:t> </w:t>
      </w:r>
      <w:r>
        <w:rPr/>
        <w:t>klienten</w:t>
      </w:r>
      <w:r>
        <w:rPr>
          <w:spacing w:val="-11"/>
        </w:rPr>
        <w:t> </w:t>
      </w:r>
      <w:r>
        <w:rPr/>
        <w:t>må</w:t>
      </w:r>
      <w:r>
        <w:rPr>
          <w:spacing w:val="-11"/>
        </w:rPr>
        <w:t> </w:t>
      </w:r>
      <w:r>
        <w:rPr/>
        <w:t>utvikle eller styrke for å klatre høyere på skalaen, både følelsesmessig og mestringsmessig.</w:t>
      </w:r>
    </w:p>
    <w:p>
      <w:pPr>
        <w:pStyle w:val="BodyText"/>
        <w:ind w:left="330" w:right="320" w:firstLine="283"/>
      </w:pPr>
      <w:r>
        <w:rPr/>
        <w:t>For at klienten skal kunne engasjere seg i og dra nytte av terapeutens intervensjo- ner,</w:t>
      </w:r>
      <w:r>
        <w:rPr>
          <w:spacing w:val="-13"/>
        </w:rPr>
        <w:t> </w:t>
      </w:r>
      <w:r>
        <w:rPr/>
        <w:t>er</w:t>
      </w:r>
      <w:r>
        <w:rPr>
          <w:spacing w:val="-12"/>
        </w:rPr>
        <w:t> </w:t>
      </w:r>
      <w:r>
        <w:rPr/>
        <w:t>det</w:t>
      </w:r>
      <w:r>
        <w:rPr>
          <w:spacing w:val="-13"/>
        </w:rPr>
        <w:t> </w:t>
      </w:r>
      <w:r>
        <w:rPr/>
        <w:t>viktig</w:t>
      </w:r>
      <w:r>
        <w:rPr>
          <w:spacing w:val="-12"/>
        </w:rPr>
        <w:t> </w:t>
      </w:r>
      <w:r>
        <w:rPr/>
        <w:t>å</w:t>
      </w:r>
      <w:r>
        <w:rPr>
          <w:spacing w:val="-13"/>
        </w:rPr>
        <w:t> </w:t>
      </w:r>
      <w:r>
        <w:rPr/>
        <w:t>ta</w:t>
      </w:r>
      <w:r>
        <w:rPr>
          <w:spacing w:val="-12"/>
        </w:rPr>
        <w:t> </w:t>
      </w:r>
      <w:r>
        <w:rPr/>
        <w:t>små,</w:t>
      </w:r>
      <w:r>
        <w:rPr>
          <w:spacing w:val="-13"/>
        </w:rPr>
        <w:t> </w:t>
      </w:r>
      <w:r>
        <w:rPr/>
        <w:t>gradvise</w:t>
      </w:r>
      <w:r>
        <w:rPr>
          <w:spacing w:val="-12"/>
        </w:rPr>
        <w:t> </w:t>
      </w:r>
      <w:r>
        <w:rPr/>
        <w:t>skritt</w:t>
      </w:r>
      <w:r>
        <w:rPr>
          <w:spacing w:val="-13"/>
        </w:rPr>
        <w:t> </w:t>
      </w:r>
      <w:r>
        <w:rPr/>
        <w:t>oppover</w:t>
      </w:r>
      <w:r>
        <w:rPr>
          <w:spacing w:val="-12"/>
        </w:rPr>
        <w:t> </w:t>
      </w:r>
      <w:r>
        <w:rPr/>
        <w:t>skalaen.</w:t>
      </w:r>
      <w:r>
        <w:rPr>
          <w:spacing w:val="-13"/>
        </w:rPr>
        <w:t> </w:t>
      </w:r>
      <w:r>
        <w:rPr/>
        <w:t>For</w:t>
      </w:r>
      <w:r>
        <w:rPr>
          <w:spacing w:val="-12"/>
        </w:rPr>
        <w:t> </w:t>
      </w:r>
      <w:r>
        <w:rPr/>
        <w:t>store</w:t>
      </w:r>
      <w:r>
        <w:rPr>
          <w:spacing w:val="-12"/>
        </w:rPr>
        <w:t> </w:t>
      </w:r>
      <w:r>
        <w:rPr/>
        <w:t>sprang,</w:t>
      </w:r>
      <w:r>
        <w:rPr>
          <w:spacing w:val="-13"/>
        </w:rPr>
        <w:t> </w:t>
      </w:r>
      <w:r>
        <w:rPr/>
        <w:t>for</w:t>
      </w:r>
      <w:r>
        <w:rPr>
          <w:spacing w:val="-12"/>
        </w:rPr>
        <w:t> </w:t>
      </w:r>
      <w:r>
        <w:rPr/>
        <w:t>eksem- pel</w:t>
      </w:r>
      <w:r>
        <w:rPr>
          <w:spacing w:val="-11"/>
        </w:rPr>
        <w:t> </w:t>
      </w:r>
      <w:r>
        <w:rPr/>
        <w:t>et</w:t>
      </w:r>
      <w:r>
        <w:rPr>
          <w:spacing w:val="-11"/>
        </w:rPr>
        <w:t> </w:t>
      </w:r>
      <w:r>
        <w:rPr/>
        <w:t>hopp</w:t>
      </w:r>
      <w:r>
        <w:rPr>
          <w:spacing w:val="-11"/>
        </w:rPr>
        <w:t> </w:t>
      </w:r>
      <w:r>
        <w:rPr/>
        <w:t>fra</w:t>
      </w:r>
      <w:r>
        <w:rPr>
          <w:spacing w:val="-11"/>
        </w:rPr>
        <w:t> </w:t>
      </w:r>
      <w:r>
        <w:rPr/>
        <w:t>4</w:t>
      </w:r>
      <w:r>
        <w:rPr>
          <w:spacing w:val="-11"/>
        </w:rPr>
        <w:t> </w:t>
      </w:r>
      <w:r>
        <w:rPr/>
        <w:t>til</w:t>
      </w:r>
      <w:r>
        <w:rPr>
          <w:spacing w:val="-11"/>
        </w:rPr>
        <w:t> </w:t>
      </w:r>
      <w:r>
        <w:rPr/>
        <w:t>8,</w:t>
      </w:r>
      <w:r>
        <w:rPr>
          <w:spacing w:val="-11"/>
        </w:rPr>
        <w:t> </w:t>
      </w:r>
      <w:r>
        <w:rPr/>
        <w:t>kan</w:t>
      </w:r>
      <w:r>
        <w:rPr>
          <w:spacing w:val="-11"/>
        </w:rPr>
        <w:t> </w:t>
      </w:r>
      <w:r>
        <w:rPr/>
        <w:t>være</w:t>
      </w:r>
      <w:r>
        <w:rPr>
          <w:spacing w:val="-11"/>
        </w:rPr>
        <w:t> </w:t>
      </w:r>
      <w:r>
        <w:rPr/>
        <w:t>demotiverende</w:t>
      </w:r>
      <w:r>
        <w:rPr>
          <w:spacing w:val="-11"/>
        </w:rPr>
        <w:t> </w:t>
      </w:r>
      <w:r>
        <w:rPr/>
        <w:t>ved</w:t>
      </w:r>
      <w:r>
        <w:rPr>
          <w:spacing w:val="-11"/>
        </w:rPr>
        <w:t> </w:t>
      </w:r>
      <w:r>
        <w:rPr/>
        <w:t>at</w:t>
      </w:r>
      <w:r>
        <w:rPr>
          <w:spacing w:val="-11"/>
        </w:rPr>
        <w:t> </w:t>
      </w:r>
      <w:r>
        <w:rPr/>
        <w:t>klienten</w:t>
      </w:r>
      <w:r>
        <w:rPr>
          <w:spacing w:val="-11"/>
        </w:rPr>
        <w:t> </w:t>
      </w:r>
      <w:r>
        <w:rPr/>
        <w:t>ikke</w:t>
      </w:r>
      <w:r>
        <w:rPr>
          <w:spacing w:val="-11"/>
        </w:rPr>
        <w:t> </w:t>
      </w:r>
      <w:r>
        <w:rPr/>
        <w:t>klarer</w:t>
      </w:r>
      <w:r>
        <w:rPr>
          <w:spacing w:val="-11"/>
        </w:rPr>
        <w:t> </w:t>
      </w:r>
      <w:r>
        <w:rPr/>
        <w:t>å</w:t>
      </w:r>
      <w:r>
        <w:rPr>
          <w:spacing w:val="-11"/>
        </w:rPr>
        <w:t> </w:t>
      </w:r>
      <w:r>
        <w:rPr/>
        <w:t>se</w:t>
      </w:r>
      <w:r>
        <w:rPr>
          <w:spacing w:val="-11"/>
        </w:rPr>
        <w:t> </w:t>
      </w:r>
      <w:r>
        <w:rPr/>
        <w:t>for</w:t>
      </w:r>
      <w:r>
        <w:rPr>
          <w:spacing w:val="-11"/>
        </w:rPr>
        <w:t> </w:t>
      </w:r>
      <w:r>
        <w:rPr/>
        <w:t>seg</w:t>
      </w:r>
      <w:r>
        <w:rPr>
          <w:spacing w:val="-11"/>
        </w:rPr>
        <w:t> </w:t>
      </w:r>
      <w:r>
        <w:rPr/>
        <w:t>at de</w:t>
      </w:r>
      <w:r>
        <w:rPr>
          <w:spacing w:val="-7"/>
        </w:rPr>
        <w:t> </w:t>
      </w:r>
      <w:r>
        <w:rPr/>
        <w:t>foreslåtte</w:t>
      </w:r>
      <w:r>
        <w:rPr>
          <w:spacing w:val="-7"/>
        </w:rPr>
        <w:t> </w:t>
      </w:r>
      <w:r>
        <w:rPr/>
        <w:t>endringene</w:t>
      </w:r>
      <w:r>
        <w:rPr>
          <w:spacing w:val="-7"/>
        </w:rPr>
        <w:t> </w:t>
      </w:r>
      <w:r>
        <w:rPr/>
        <w:t>er</w:t>
      </w:r>
      <w:r>
        <w:rPr>
          <w:spacing w:val="-7"/>
        </w:rPr>
        <w:t> </w:t>
      </w:r>
      <w:r>
        <w:rPr/>
        <w:t>oppnåelige.</w:t>
      </w:r>
      <w:r>
        <w:rPr>
          <w:spacing w:val="-7"/>
        </w:rPr>
        <w:t> </w:t>
      </w:r>
      <w:r>
        <w:rPr/>
        <w:t>Dette</w:t>
      </w:r>
      <w:r>
        <w:rPr>
          <w:spacing w:val="-7"/>
        </w:rPr>
        <w:t> </w:t>
      </w:r>
      <w:r>
        <w:rPr/>
        <w:t>understreker</w:t>
      </w:r>
      <w:r>
        <w:rPr>
          <w:spacing w:val="-7"/>
        </w:rPr>
        <w:t> </w:t>
      </w:r>
      <w:r>
        <w:rPr/>
        <w:t>viktigheten</w:t>
      </w:r>
      <w:r>
        <w:rPr>
          <w:spacing w:val="-7"/>
        </w:rPr>
        <w:t> </w:t>
      </w:r>
      <w:r>
        <w:rPr/>
        <w:t>av</w:t>
      </w:r>
      <w:r>
        <w:rPr>
          <w:spacing w:val="-7"/>
        </w:rPr>
        <w:t> </w:t>
      </w:r>
      <w:r>
        <w:rPr/>
        <w:t>en</w:t>
      </w:r>
      <w:r>
        <w:rPr>
          <w:spacing w:val="-7"/>
        </w:rPr>
        <w:t> </w:t>
      </w:r>
      <w:r>
        <w:rPr/>
        <w:t>realistisk målsetting og trinnvis progresjon i behandlingsforløpet.</w:t>
      </w:r>
    </w:p>
    <w:p>
      <w:pPr>
        <w:spacing w:after="0"/>
        <w:sectPr>
          <w:pgSz w:w="9640" w:h="13610"/>
          <w:pgMar w:header="367" w:footer="425" w:top="900" w:bottom="660" w:left="860" w:right="640"/>
        </w:sectPr>
      </w:pPr>
    </w:p>
    <w:p>
      <w:pPr>
        <w:pStyle w:val="Heading8"/>
        <w:spacing w:before="123"/>
        <w:jc w:val="both"/>
      </w:pPr>
      <w:r>
        <w:rPr/>
        <w:t>Eksempel</w:t>
      </w:r>
      <w:r>
        <w:rPr>
          <w:spacing w:val="-3"/>
        </w:rPr>
        <w:t> </w:t>
      </w:r>
      <w:r>
        <w:rPr/>
        <w:t>på</w:t>
      </w:r>
      <w:r>
        <w:rPr>
          <w:spacing w:val="-3"/>
        </w:rPr>
        <w:t> </w:t>
      </w:r>
      <w:r>
        <w:rPr/>
        <w:t>anvendelse</w:t>
      </w:r>
      <w:r>
        <w:rPr>
          <w:spacing w:val="-3"/>
        </w:rPr>
        <w:t> </w:t>
      </w:r>
      <w:r>
        <w:rPr/>
        <w:t>av</w:t>
      </w:r>
      <w:r>
        <w:rPr>
          <w:spacing w:val="-2"/>
        </w:rPr>
        <w:t> metoden</w:t>
      </w:r>
    </w:p>
    <w:p>
      <w:pPr>
        <w:pStyle w:val="BodyText"/>
        <w:spacing w:before="123"/>
        <w:ind w:right="547"/>
      </w:pPr>
      <w:r>
        <w:rPr/>
        <w:t>Formålet</w:t>
      </w:r>
      <w:r>
        <w:rPr>
          <w:spacing w:val="-6"/>
        </w:rPr>
        <w:t> </w:t>
      </w:r>
      <w:r>
        <w:rPr/>
        <w:t>med</w:t>
      </w:r>
      <w:r>
        <w:rPr>
          <w:spacing w:val="-6"/>
        </w:rPr>
        <w:t> </w:t>
      </w:r>
      <w:r>
        <w:rPr/>
        <w:t>følgende</w:t>
      </w:r>
      <w:r>
        <w:rPr>
          <w:spacing w:val="-6"/>
        </w:rPr>
        <w:t> </w:t>
      </w:r>
      <w:r>
        <w:rPr/>
        <w:t>eksempel</w:t>
      </w:r>
      <w:r>
        <w:rPr>
          <w:spacing w:val="-6"/>
        </w:rPr>
        <w:t> </w:t>
      </w:r>
      <w:r>
        <w:rPr/>
        <w:t>var</w:t>
      </w:r>
      <w:r>
        <w:rPr>
          <w:spacing w:val="-6"/>
        </w:rPr>
        <w:t> </w:t>
      </w:r>
      <w:r>
        <w:rPr/>
        <w:t>å</w:t>
      </w:r>
      <w:r>
        <w:rPr>
          <w:spacing w:val="-6"/>
        </w:rPr>
        <w:t> </w:t>
      </w:r>
      <w:r>
        <w:rPr/>
        <w:t>kartlegge</w:t>
      </w:r>
      <w:r>
        <w:rPr>
          <w:spacing w:val="-6"/>
        </w:rPr>
        <w:t> </w:t>
      </w:r>
      <w:r>
        <w:rPr/>
        <w:t>klientens</w:t>
      </w:r>
      <w:r>
        <w:rPr>
          <w:spacing w:val="-6"/>
        </w:rPr>
        <w:t> </w:t>
      </w:r>
      <w:r>
        <w:rPr/>
        <w:t>opplevelse</w:t>
      </w:r>
      <w:r>
        <w:rPr>
          <w:spacing w:val="-6"/>
        </w:rPr>
        <w:t> </w:t>
      </w:r>
      <w:r>
        <w:rPr/>
        <w:t>av</w:t>
      </w:r>
      <w:r>
        <w:rPr>
          <w:spacing w:val="-6"/>
        </w:rPr>
        <w:t> </w:t>
      </w:r>
      <w:r>
        <w:rPr/>
        <w:t>psykiske</w:t>
      </w:r>
      <w:r>
        <w:rPr>
          <w:spacing w:val="-6"/>
        </w:rPr>
        <w:t> </w:t>
      </w:r>
      <w:r>
        <w:rPr/>
        <w:t>pla- ger og de utfordringene som klienten stod overfor. Eksempelet er hentet fra arbeidet med en musiker med prestasjonsangst og sosial problematikk. Klienten ble først ori- entert om hensikten med metoden. Eksempelet illustrerer den kommunikasjonsfor- men som anvendes i LBT der man hele tiden veksler mellom kartlegging, endring, endringskartlegging og ny endring. Det følgende er et utdrag fra en endringsprosess.</w:t>
      </w:r>
    </w:p>
    <w:p>
      <w:pPr>
        <w:pStyle w:val="BodyText"/>
        <w:spacing w:before="264"/>
        <w:ind w:left="670" w:right="1114"/>
      </w:pPr>
      <w:r>
        <w:rPr/>
        <w:t>T: Den følelsen som du har når du er en ener på fløyte, kan du beskrive den litt nærmere? K: Ja, det er ikke noe særlig, da? T: Hva vil det si for deg?</w:t>
      </w:r>
      <w:r>
        <w:rPr>
          <w:spacing w:val="-5"/>
        </w:rPr>
        <w:t> </w:t>
      </w:r>
      <w:r>
        <w:rPr/>
        <w:t>K:</w:t>
      </w:r>
      <w:r>
        <w:rPr>
          <w:spacing w:val="-5"/>
        </w:rPr>
        <w:t> </w:t>
      </w:r>
      <w:r>
        <w:rPr/>
        <w:t>Det</w:t>
      </w:r>
      <w:r>
        <w:rPr>
          <w:spacing w:val="-5"/>
        </w:rPr>
        <w:t> </w:t>
      </w:r>
      <w:r>
        <w:rPr/>
        <w:t>er</w:t>
      </w:r>
      <w:r>
        <w:rPr>
          <w:spacing w:val="-5"/>
        </w:rPr>
        <w:t> </w:t>
      </w:r>
      <w:r>
        <w:rPr/>
        <w:t>…</w:t>
      </w:r>
      <w:r>
        <w:rPr>
          <w:spacing w:val="-5"/>
        </w:rPr>
        <w:t> </w:t>
      </w:r>
      <w:r>
        <w:rPr/>
        <w:t>da</w:t>
      </w:r>
      <w:r>
        <w:rPr>
          <w:spacing w:val="-5"/>
        </w:rPr>
        <w:t> </w:t>
      </w:r>
      <w:r>
        <w:rPr/>
        <w:t>tenker</w:t>
      </w:r>
      <w:r>
        <w:rPr>
          <w:spacing w:val="-5"/>
        </w:rPr>
        <w:t> </w:t>
      </w:r>
      <w:r>
        <w:rPr/>
        <w:t>jeg</w:t>
      </w:r>
      <w:r>
        <w:rPr>
          <w:spacing w:val="-5"/>
        </w:rPr>
        <w:t> </w:t>
      </w:r>
      <w:r>
        <w:rPr/>
        <w:t>at</w:t>
      </w:r>
      <w:r>
        <w:rPr>
          <w:spacing w:val="-5"/>
        </w:rPr>
        <w:t> </w:t>
      </w:r>
      <w:r>
        <w:rPr/>
        <w:t>jeg</w:t>
      </w:r>
      <w:r>
        <w:rPr>
          <w:spacing w:val="-5"/>
        </w:rPr>
        <w:t> </w:t>
      </w:r>
      <w:r>
        <w:rPr/>
        <w:t>er</w:t>
      </w:r>
      <w:r>
        <w:rPr>
          <w:spacing w:val="-5"/>
        </w:rPr>
        <w:t> </w:t>
      </w:r>
      <w:r>
        <w:rPr/>
        <w:t>skikkelig</w:t>
      </w:r>
      <w:r>
        <w:rPr>
          <w:spacing w:val="-5"/>
        </w:rPr>
        <w:t> </w:t>
      </w:r>
      <w:r>
        <w:rPr/>
        <w:t>dårlig</w:t>
      </w:r>
      <w:r>
        <w:rPr>
          <w:spacing w:val="-5"/>
        </w:rPr>
        <w:t> </w:t>
      </w:r>
      <w:r>
        <w:rPr/>
        <w:t>…</w:t>
      </w:r>
      <w:r>
        <w:rPr>
          <w:spacing w:val="-5"/>
        </w:rPr>
        <w:t> </w:t>
      </w:r>
      <w:r>
        <w:rPr/>
        <w:t>(stemmen</w:t>
      </w:r>
      <w:r>
        <w:rPr>
          <w:spacing w:val="-5"/>
        </w:rPr>
        <w:t> </w:t>
      </w:r>
      <w:r>
        <w:rPr/>
        <w:t>blir langsommere med pauser mellom ordene. De dras ut og poengteres).</w:t>
      </w:r>
    </w:p>
    <w:p>
      <w:pPr>
        <w:pStyle w:val="BodyText"/>
        <w:ind w:left="670" w:right="1114"/>
      </w:pPr>
      <w:r>
        <w:rPr/>
        <w:t>T: Er det tanker du har mens du spiller? K: Det kan være det. Av og til. Mens</w:t>
      </w:r>
      <w:r>
        <w:rPr>
          <w:spacing w:val="-4"/>
        </w:rPr>
        <w:t> </w:t>
      </w:r>
      <w:r>
        <w:rPr/>
        <w:t>jeg</w:t>
      </w:r>
      <w:r>
        <w:rPr>
          <w:spacing w:val="-4"/>
        </w:rPr>
        <w:t> </w:t>
      </w:r>
      <w:r>
        <w:rPr/>
        <w:t>spiller,</w:t>
      </w:r>
      <w:r>
        <w:rPr>
          <w:spacing w:val="-4"/>
        </w:rPr>
        <w:t> </w:t>
      </w:r>
      <w:r>
        <w:rPr/>
        <w:t>prøver</w:t>
      </w:r>
      <w:r>
        <w:rPr>
          <w:spacing w:val="-4"/>
        </w:rPr>
        <w:t> </w:t>
      </w:r>
      <w:r>
        <w:rPr/>
        <w:t>jeg</w:t>
      </w:r>
      <w:r>
        <w:rPr>
          <w:spacing w:val="-4"/>
        </w:rPr>
        <w:t> </w:t>
      </w:r>
      <w:r>
        <w:rPr/>
        <w:t>å</w:t>
      </w:r>
      <w:r>
        <w:rPr>
          <w:spacing w:val="-4"/>
        </w:rPr>
        <w:t> </w:t>
      </w:r>
      <w:r>
        <w:rPr/>
        <w:t>peppe</w:t>
      </w:r>
      <w:r>
        <w:rPr>
          <w:spacing w:val="-4"/>
        </w:rPr>
        <w:t> </w:t>
      </w:r>
      <w:r>
        <w:rPr/>
        <w:t>meg</w:t>
      </w:r>
      <w:r>
        <w:rPr>
          <w:spacing w:val="-4"/>
        </w:rPr>
        <w:t> </w:t>
      </w:r>
      <w:r>
        <w:rPr/>
        <w:t>opp</w:t>
      </w:r>
      <w:r>
        <w:rPr>
          <w:spacing w:val="-4"/>
        </w:rPr>
        <w:t> </w:t>
      </w:r>
      <w:r>
        <w:rPr/>
        <w:t>til</w:t>
      </w:r>
      <w:r>
        <w:rPr>
          <w:spacing w:val="-4"/>
        </w:rPr>
        <w:t> </w:t>
      </w:r>
      <w:r>
        <w:rPr/>
        <w:t>en</w:t>
      </w:r>
      <w:r>
        <w:rPr>
          <w:spacing w:val="-4"/>
        </w:rPr>
        <w:t> </w:t>
      </w:r>
      <w:r>
        <w:rPr/>
        <w:t>falsk</w:t>
      </w:r>
      <w:r>
        <w:rPr>
          <w:spacing w:val="-4"/>
        </w:rPr>
        <w:t> </w:t>
      </w:r>
      <w:r>
        <w:rPr/>
        <w:t>femmer,</w:t>
      </w:r>
      <w:r>
        <w:rPr>
          <w:spacing w:val="-4"/>
        </w:rPr>
        <w:t> </w:t>
      </w:r>
      <w:r>
        <w:rPr/>
        <w:t>hvis</w:t>
      </w:r>
      <w:r>
        <w:rPr>
          <w:spacing w:val="-4"/>
        </w:rPr>
        <w:t> </w:t>
      </w:r>
      <w:r>
        <w:rPr/>
        <w:t>du skjønner.</w:t>
      </w:r>
      <w:r>
        <w:rPr>
          <w:spacing w:val="-11"/>
        </w:rPr>
        <w:t> </w:t>
      </w:r>
      <w:r>
        <w:rPr/>
        <w:t>Og</w:t>
      </w:r>
      <w:r>
        <w:rPr>
          <w:spacing w:val="-11"/>
        </w:rPr>
        <w:t> </w:t>
      </w:r>
      <w:r>
        <w:rPr/>
        <w:t>så</w:t>
      </w:r>
      <w:r>
        <w:rPr>
          <w:spacing w:val="-11"/>
        </w:rPr>
        <w:t> </w:t>
      </w:r>
      <w:r>
        <w:rPr/>
        <w:t>kommer</w:t>
      </w:r>
      <w:r>
        <w:rPr>
          <w:spacing w:val="-11"/>
        </w:rPr>
        <w:t> </w:t>
      </w:r>
      <w:r>
        <w:rPr/>
        <w:t>jeg</w:t>
      </w:r>
      <w:r>
        <w:rPr>
          <w:spacing w:val="-11"/>
        </w:rPr>
        <w:t> </w:t>
      </w:r>
      <w:r>
        <w:rPr/>
        <w:t>ut</w:t>
      </w:r>
      <w:r>
        <w:rPr>
          <w:spacing w:val="-11"/>
        </w:rPr>
        <w:t> </w:t>
      </w:r>
      <w:r>
        <w:rPr/>
        <w:t>fra</w:t>
      </w:r>
      <w:r>
        <w:rPr>
          <w:spacing w:val="-11"/>
        </w:rPr>
        <w:t> </w:t>
      </w:r>
      <w:r>
        <w:rPr/>
        <w:t>prøvespillsituasjonen.</w:t>
      </w:r>
      <w:r>
        <w:rPr>
          <w:spacing w:val="-11"/>
        </w:rPr>
        <w:t> </w:t>
      </w:r>
      <w:r>
        <w:rPr/>
        <w:t>Og</w:t>
      </w:r>
      <w:r>
        <w:rPr>
          <w:spacing w:val="-11"/>
        </w:rPr>
        <w:t> </w:t>
      </w:r>
      <w:r>
        <w:rPr/>
        <w:t>hvis</w:t>
      </w:r>
      <w:r>
        <w:rPr>
          <w:spacing w:val="-11"/>
        </w:rPr>
        <w:t> </w:t>
      </w:r>
      <w:r>
        <w:rPr/>
        <w:t>jeg</w:t>
      </w:r>
      <w:r>
        <w:rPr>
          <w:spacing w:val="-11"/>
        </w:rPr>
        <w:t> </w:t>
      </w:r>
      <w:r>
        <w:rPr/>
        <w:t>ikke går</w:t>
      </w:r>
      <w:r>
        <w:rPr>
          <w:spacing w:val="-8"/>
        </w:rPr>
        <w:t> </w:t>
      </w:r>
      <w:r>
        <w:rPr/>
        <w:t>videre</w:t>
      </w:r>
      <w:r>
        <w:rPr>
          <w:spacing w:val="-8"/>
        </w:rPr>
        <w:t> </w:t>
      </w:r>
      <w:r>
        <w:rPr/>
        <w:t>til</w:t>
      </w:r>
      <w:r>
        <w:rPr>
          <w:spacing w:val="-8"/>
        </w:rPr>
        <w:t> </w:t>
      </w:r>
      <w:r>
        <w:rPr/>
        <w:t>andre</w:t>
      </w:r>
      <w:r>
        <w:rPr>
          <w:spacing w:val="-8"/>
        </w:rPr>
        <w:t> </w:t>
      </w:r>
      <w:r>
        <w:rPr/>
        <w:t>runde,</w:t>
      </w:r>
      <w:r>
        <w:rPr>
          <w:spacing w:val="-8"/>
        </w:rPr>
        <w:t> </w:t>
      </w:r>
      <w:r>
        <w:rPr/>
        <w:t>så</w:t>
      </w:r>
      <w:r>
        <w:rPr>
          <w:spacing w:val="-8"/>
        </w:rPr>
        <w:t> </w:t>
      </w:r>
      <w:r>
        <w:rPr/>
        <w:t>detter</w:t>
      </w:r>
      <w:r>
        <w:rPr>
          <w:spacing w:val="-8"/>
        </w:rPr>
        <w:t> </w:t>
      </w:r>
      <w:r>
        <w:rPr/>
        <w:t>jeg</w:t>
      </w:r>
      <w:r>
        <w:rPr>
          <w:spacing w:val="-8"/>
        </w:rPr>
        <w:t> </w:t>
      </w:r>
      <w:r>
        <w:rPr/>
        <w:t>ned.</w:t>
      </w:r>
      <w:r>
        <w:rPr>
          <w:spacing w:val="-8"/>
        </w:rPr>
        <w:t> </w:t>
      </w:r>
      <w:r>
        <w:rPr/>
        <w:t>T:</w:t>
      </w:r>
      <w:r>
        <w:rPr>
          <w:spacing w:val="-8"/>
        </w:rPr>
        <w:t> </w:t>
      </w:r>
      <w:r>
        <w:rPr/>
        <w:t>Hvor</w:t>
      </w:r>
      <w:r>
        <w:rPr>
          <w:spacing w:val="-8"/>
        </w:rPr>
        <w:t> </w:t>
      </w:r>
      <w:r>
        <w:rPr/>
        <w:t>ligger</w:t>
      </w:r>
      <w:r>
        <w:rPr>
          <w:spacing w:val="-8"/>
        </w:rPr>
        <w:t> </w:t>
      </w:r>
      <w:r>
        <w:rPr/>
        <w:t>du</w:t>
      </w:r>
      <w:r>
        <w:rPr>
          <w:spacing w:val="-8"/>
        </w:rPr>
        <w:t> </w:t>
      </w:r>
      <w:r>
        <w:rPr/>
        <w:t>på</w:t>
      </w:r>
      <w:r>
        <w:rPr>
          <w:spacing w:val="-8"/>
        </w:rPr>
        <w:t> </w:t>
      </w:r>
      <w:r>
        <w:rPr/>
        <w:t>skalaen, da? K: Minus, tror jeg. Og så, etter at det har gått en halvtime, er jeg på </w:t>
      </w:r>
      <w:r>
        <w:rPr>
          <w:spacing w:val="-2"/>
        </w:rPr>
        <w:t>eneren.</w:t>
      </w:r>
    </w:p>
    <w:p>
      <w:pPr>
        <w:pStyle w:val="BodyText"/>
        <w:spacing w:before="264"/>
        <w:ind w:left="670" w:right="1114"/>
      </w:pPr>
      <w:r>
        <w:rPr/>
        <w:t>T: Har du noen følelser i andre deler av kroppen når du er en ener? K: Det kan sitte litt som svette i fingrene … det er leppene, det er ambisen, liksom, at jeg ikke har like god kontakt. Jeg blir på en måte fokusert på det</w:t>
      </w:r>
      <w:r>
        <w:rPr>
          <w:spacing w:val="-9"/>
        </w:rPr>
        <w:t> </w:t>
      </w:r>
      <w:r>
        <w:rPr/>
        <w:t>mens</w:t>
      </w:r>
      <w:r>
        <w:rPr>
          <w:spacing w:val="-9"/>
        </w:rPr>
        <w:t> </w:t>
      </w:r>
      <w:r>
        <w:rPr/>
        <w:t>jeg</w:t>
      </w:r>
      <w:r>
        <w:rPr>
          <w:spacing w:val="-9"/>
        </w:rPr>
        <w:t> </w:t>
      </w:r>
      <w:r>
        <w:rPr/>
        <w:t>spiller.</w:t>
      </w:r>
      <w:r>
        <w:rPr>
          <w:spacing w:val="-9"/>
        </w:rPr>
        <w:t> </w:t>
      </w:r>
      <w:r>
        <w:rPr/>
        <w:t>T:</w:t>
      </w:r>
      <w:r>
        <w:rPr>
          <w:spacing w:val="-9"/>
        </w:rPr>
        <w:t> </w:t>
      </w:r>
      <w:r>
        <w:rPr/>
        <w:t>Betyr</w:t>
      </w:r>
      <w:r>
        <w:rPr>
          <w:spacing w:val="-9"/>
        </w:rPr>
        <w:t> </w:t>
      </w:r>
      <w:r>
        <w:rPr/>
        <w:t>det</w:t>
      </w:r>
      <w:r>
        <w:rPr>
          <w:spacing w:val="-9"/>
        </w:rPr>
        <w:t> </w:t>
      </w:r>
      <w:r>
        <w:rPr/>
        <w:t>at</w:t>
      </w:r>
      <w:r>
        <w:rPr>
          <w:spacing w:val="-9"/>
        </w:rPr>
        <w:t> </w:t>
      </w:r>
      <w:r>
        <w:rPr/>
        <w:t>du</w:t>
      </w:r>
      <w:r>
        <w:rPr>
          <w:spacing w:val="-9"/>
        </w:rPr>
        <w:t> </w:t>
      </w:r>
      <w:r>
        <w:rPr/>
        <w:t>også</w:t>
      </w:r>
      <w:r>
        <w:rPr>
          <w:spacing w:val="-9"/>
        </w:rPr>
        <w:t> </w:t>
      </w:r>
      <w:r>
        <w:rPr/>
        <w:t>har</w:t>
      </w:r>
      <w:r>
        <w:rPr>
          <w:spacing w:val="-9"/>
        </w:rPr>
        <w:t> </w:t>
      </w:r>
      <w:r>
        <w:rPr/>
        <w:t>litt</w:t>
      </w:r>
      <w:r>
        <w:rPr>
          <w:spacing w:val="-9"/>
        </w:rPr>
        <w:t> </w:t>
      </w:r>
      <w:r>
        <w:rPr/>
        <w:t>usikkerhet</w:t>
      </w:r>
      <w:r>
        <w:rPr>
          <w:spacing w:val="-9"/>
        </w:rPr>
        <w:t> </w:t>
      </w:r>
      <w:r>
        <w:rPr/>
        <w:t>i</w:t>
      </w:r>
      <w:r>
        <w:rPr>
          <w:spacing w:val="-9"/>
        </w:rPr>
        <w:t> </w:t>
      </w:r>
      <w:r>
        <w:rPr/>
        <w:t>forhold</w:t>
      </w:r>
      <w:r>
        <w:rPr>
          <w:spacing w:val="-9"/>
        </w:rPr>
        <w:t> </w:t>
      </w:r>
      <w:r>
        <w:rPr/>
        <w:t>til selve stykket? K: Ja, veldig.</w:t>
      </w:r>
    </w:p>
    <w:p>
      <w:pPr>
        <w:pStyle w:val="BodyText"/>
        <w:spacing w:before="264"/>
        <w:ind w:left="670" w:right="1114"/>
      </w:pPr>
      <w:r>
        <w:rPr/>
        <w:t>T: Kan du si noe om den usikkerheten du har i forhold til selve stykket når du er en ener? K: Eh, det er, det er virkelig, veldig vanskelig, altså, veldig … (klienten ler skjevt). T: Den følelsen som du har når du tenker på Mozart og det stykket, når du er en ener, hvordan kjennes det? K: (Stillheten</w:t>
      </w:r>
      <w:r>
        <w:rPr>
          <w:spacing w:val="-3"/>
        </w:rPr>
        <w:t> </w:t>
      </w:r>
      <w:r>
        <w:rPr/>
        <w:t>uttrykker</w:t>
      </w:r>
      <w:r>
        <w:rPr>
          <w:spacing w:val="-3"/>
        </w:rPr>
        <w:t> </w:t>
      </w:r>
      <w:r>
        <w:rPr/>
        <w:t>klientens</w:t>
      </w:r>
      <w:r>
        <w:rPr>
          <w:spacing w:val="-3"/>
        </w:rPr>
        <w:t> </w:t>
      </w:r>
      <w:r>
        <w:rPr/>
        <w:t>ubehag).</w:t>
      </w:r>
      <w:r>
        <w:rPr>
          <w:spacing w:val="-3"/>
        </w:rPr>
        <w:t> </w:t>
      </w:r>
      <w:r>
        <w:rPr/>
        <w:t>T:</w:t>
      </w:r>
      <w:r>
        <w:rPr>
          <w:spacing w:val="-3"/>
        </w:rPr>
        <w:t> </w:t>
      </w:r>
      <w:r>
        <w:rPr/>
        <w:t>Hvor</w:t>
      </w:r>
      <w:r>
        <w:rPr>
          <w:spacing w:val="-3"/>
        </w:rPr>
        <w:t> </w:t>
      </w:r>
      <w:r>
        <w:rPr/>
        <w:t>sitter</w:t>
      </w:r>
      <w:r>
        <w:rPr>
          <w:spacing w:val="-3"/>
        </w:rPr>
        <w:t> </w:t>
      </w:r>
      <w:r>
        <w:rPr/>
        <w:t>den?</w:t>
      </w:r>
      <w:r>
        <w:rPr>
          <w:spacing w:val="-3"/>
        </w:rPr>
        <w:t> </w:t>
      </w:r>
      <w:r>
        <w:rPr/>
        <w:t>K:</w:t>
      </w:r>
      <w:r>
        <w:rPr>
          <w:spacing w:val="-3"/>
        </w:rPr>
        <w:t> </w:t>
      </w:r>
      <w:r>
        <w:rPr/>
        <w:t>Den</w:t>
      </w:r>
      <w:r>
        <w:rPr>
          <w:spacing w:val="-3"/>
        </w:rPr>
        <w:t> </w:t>
      </w:r>
      <w:r>
        <w:rPr/>
        <w:t>sitter vel</w:t>
      </w:r>
      <w:r>
        <w:rPr>
          <w:spacing w:val="-13"/>
        </w:rPr>
        <w:t> </w:t>
      </w:r>
      <w:r>
        <w:rPr/>
        <w:t>der</w:t>
      </w:r>
      <w:r>
        <w:rPr>
          <w:spacing w:val="-12"/>
        </w:rPr>
        <w:t> </w:t>
      </w:r>
      <w:r>
        <w:rPr/>
        <w:t>og</w:t>
      </w:r>
      <w:r>
        <w:rPr>
          <w:spacing w:val="-13"/>
        </w:rPr>
        <w:t> </w:t>
      </w:r>
      <w:r>
        <w:rPr/>
        <w:t>i</w:t>
      </w:r>
      <w:r>
        <w:rPr>
          <w:spacing w:val="-12"/>
        </w:rPr>
        <w:t> </w:t>
      </w:r>
      <w:r>
        <w:rPr/>
        <w:t>leppene</w:t>
      </w:r>
      <w:r>
        <w:rPr>
          <w:spacing w:val="-13"/>
        </w:rPr>
        <w:t> </w:t>
      </w:r>
      <w:r>
        <w:rPr/>
        <w:t>og</w:t>
      </w:r>
      <w:r>
        <w:rPr>
          <w:spacing w:val="-12"/>
        </w:rPr>
        <w:t> </w:t>
      </w:r>
      <w:r>
        <w:rPr/>
        <w:t>også</w:t>
      </w:r>
      <w:r>
        <w:rPr>
          <w:spacing w:val="-13"/>
        </w:rPr>
        <w:t> </w:t>
      </w:r>
      <w:r>
        <w:rPr/>
        <w:t>i</w:t>
      </w:r>
      <w:r>
        <w:rPr>
          <w:spacing w:val="-12"/>
        </w:rPr>
        <w:t> </w:t>
      </w:r>
      <w:r>
        <w:rPr/>
        <w:t>fingrene.</w:t>
      </w:r>
      <w:r>
        <w:rPr>
          <w:spacing w:val="-13"/>
        </w:rPr>
        <w:t> </w:t>
      </w:r>
      <w:r>
        <w:rPr/>
        <w:t>T:</w:t>
      </w:r>
      <w:r>
        <w:rPr>
          <w:spacing w:val="-12"/>
        </w:rPr>
        <w:t> </w:t>
      </w:r>
      <w:r>
        <w:rPr/>
        <w:t>Hva</w:t>
      </w:r>
      <w:r>
        <w:rPr>
          <w:spacing w:val="-13"/>
        </w:rPr>
        <w:t> </w:t>
      </w:r>
      <w:r>
        <w:rPr/>
        <w:t>kjenner</w:t>
      </w:r>
      <w:r>
        <w:rPr>
          <w:spacing w:val="-12"/>
        </w:rPr>
        <w:t> </w:t>
      </w:r>
      <w:r>
        <w:rPr/>
        <w:t>du</w:t>
      </w:r>
      <w:r>
        <w:rPr>
          <w:spacing w:val="-12"/>
        </w:rPr>
        <w:t> </w:t>
      </w:r>
      <w:r>
        <w:rPr/>
        <w:t>i</w:t>
      </w:r>
      <w:r>
        <w:rPr>
          <w:spacing w:val="-13"/>
        </w:rPr>
        <w:t> </w:t>
      </w:r>
      <w:r>
        <w:rPr/>
        <w:t>fingrene?K:</w:t>
      </w:r>
      <w:r>
        <w:rPr>
          <w:spacing w:val="-12"/>
        </w:rPr>
        <w:t> </w:t>
      </w:r>
      <w:r>
        <w:rPr/>
        <w:t>De blir stokkete og fungerer ikke sånn som jeg vil helt.</w:t>
      </w:r>
    </w:p>
    <w:p>
      <w:pPr>
        <w:pStyle w:val="BodyText"/>
        <w:ind w:left="670" w:right="1294"/>
        <w:jc w:val="left"/>
      </w:pPr>
      <w:r>
        <w:rPr/>
        <w:t>T: Langs en skala fra 0 til 10 igjen, hvilken følelse har du til det Mo- zart-stykket, da? (Klienten ler litt igjen). K: Ah, det er dårlig, det. En halv, altså. Ja, for jeg synes jeg spiller det så kjedelig. Jeg greier ikke å spille</w:t>
      </w:r>
      <w:r>
        <w:rPr>
          <w:spacing w:val="-7"/>
        </w:rPr>
        <w:t> </w:t>
      </w:r>
      <w:r>
        <w:rPr/>
        <w:t>det.</w:t>
      </w:r>
      <w:r>
        <w:rPr>
          <w:spacing w:val="-7"/>
        </w:rPr>
        <w:t> </w:t>
      </w:r>
      <w:r>
        <w:rPr/>
        <w:t>Det</w:t>
      </w:r>
      <w:r>
        <w:rPr>
          <w:spacing w:val="-7"/>
        </w:rPr>
        <w:t> </w:t>
      </w:r>
      <w:r>
        <w:rPr/>
        <w:t>har</w:t>
      </w:r>
      <w:r>
        <w:rPr>
          <w:spacing w:val="-7"/>
        </w:rPr>
        <w:t> </w:t>
      </w:r>
      <w:r>
        <w:rPr/>
        <w:t>noe</w:t>
      </w:r>
      <w:r>
        <w:rPr>
          <w:spacing w:val="-7"/>
        </w:rPr>
        <w:t> </w:t>
      </w:r>
      <w:r>
        <w:rPr/>
        <w:t>med</w:t>
      </w:r>
      <w:r>
        <w:rPr>
          <w:spacing w:val="-7"/>
        </w:rPr>
        <w:t> </w:t>
      </w:r>
      <w:r>
        <w:rPr/>
        <w:t>at</w:t>
      </w:r>
      <w:r>
        <w:rPr>
          <w:spacing w:val="-7"/>
        </w:rPr>
        <w:t> </w:t>
      </w:r>
      <w:r>
        <w:rPr/>
        <w:t>jeg</w:t>
      </w:r>
      <w:r>
        <w:rPr>
          <w:spacing w:val="-7"/>
        </w:rPr>
        <w:t> </w:t>
      </w:r>
      <w:r>
        <w:rPr/>
        <w:t>har</w:t>
      </w:r>
      <w:r>
        <w:rPr>
          <w:spacing w:val="-7"/>
        </w:rPr>
        <w:t> </w:t>
      </w:r>
      <w:r>
        <w:rPr/>
        <w:t>sterke</w:t>
      </w:r>
      <w:r>
        <w:rPr>
          <w:spacing w:val="-7"/>
        </w:rPr>
        <w:t> </w:t>
      </w:r>
      <w:r>
        <w:rPr/>
        <w:t>estetiske</w:t>
      </w:r>
      <w:r>
        <w:rPr>
          <w:spacing w:val="-7"/>
        </w:rPr>
        <w:t> </w:t>
      </w:r>
      <w:r>
        <w:rPr/>
        <w:t>krav.</w:t>
      </w:r>
      <w:r>
        <w:rPr>
          <w:spacing w:val="-7"/>
        </w:rPr>
        <w:t> </w:t>
      </w:r>
      <w:r>
        <w:rPr/>
        <w:t>Det</w:t>
      </w:r>
      <w:r>
        <w:rPr>
          <w:spacing w:val="-7"/>
        </w:rPr>
        <w:t> </w:t>
      </w:r>
      <w:r>
        <w:rPr/>
        <w:t>jeg</w:t>
      </w:r>
      <w:r>
        <w:rPr>
          <w:spacing w:val="-7"/>
        </w:rPr>
        <w:t> </w:t>
      </w:r>
      <w:r>
        <w:rPr/>
        <w:t>gjør, er at jeg spiller det utrolig kjipt.</w:t>
      </w:r>
    </w:p>
    <w:p>
      <w:pPr>
        <w:pStyle w:val="BodyText"/>
        <w:spacing w:before="264"/>
      </w:pPr>
      <w:r>
        <w:rPr/>
        <w:t>Jeg</w:t>
      </w:r>
      <w:r>
        <w:rPr>
          <w:spacing w:val="-5"/>
        </w:rPr>
        <w:t> </w:t>
      </w:r>
      <w:r>
        <w:rPr/>
        <w:t>stopper</w:t>
      </w:r>
      <w:r>
        <w:rPr>
          <w:spacing w:val="-4"/>
        </w:rPr>
        <w:t> </w:t>
      </w:r>
      <w:r>
        <w:rPr/>
        <w:t>her.</w:t>
      </w:r>
      <w:r>
        <w:rPr>
          <w:spacing w:val="-4"/>
        </w:rPr>
        <w:t> </w:t>
      </w:r>
      <w:r>
        <w:rPr/>
        <w:t>Dette</w:t>
      </w:r>
      <w:r>
        <w:rPr>
          <w:spacing w:val="-4"/>
        </w:rPr>
        <w:t> </w:t>
      </w:r>
      <w:r>
        <w:rPr/>
        <w:t>er</w:t>
      </w:r>
      <w:r>
        <w:rPr>
          <w:spacing w:val="-4"/>
        </w:rPr>
        <w:t> </w:t>
      </w:r>
      <w:r>
        <w:rPr/>
        <w:t>et</w:t>
      </w:r>
      <w:r>
        <w:rPr>
          <w:spacing w:val="-5"/>
        </w:rPr>
        <w:t> </w:t>
      </w:r>
      <w:r>
        <w:rPr/>
        <w:t>utdrag</w:t>
      </w:r>
      <w:r>
        <w:rPr>
          <w:spacing w:val="-4"/>
        </w:rPr>
        <w:t> </w:t>
      </w:r>
      <w:r>
        <w:rPr/>
        <w:t>fra</w:t>
      </w:r>
      <w:r>
        <w:rPr>
          <w:spacing w:val="-4"/>
        </w:rPr>
        <w:t> </w:t>
      </w:r>
      <w:r>
        <w:rPr/>
        <w:t>en</w:t>
      </w:r>
      <w:r>
        <w:rPr>
          <w:spacing w:val="-4"/>
        </w:rPr>
        <w:t> </w:t>
      </w:r>
      <w:r>
        <w:rPr/>
        <w:t>lengre</w:t>
      </w:r>
      <w:r>
        <w:rPr>
          <w:spacing w:val="-4"/>
        </w:rPr>
        <w:t> </w:t>
      </w:r>
      <w:r>
        <w:rPr>
          <w:spacing w:val="-2"/>
        </w:rPr>
        <w:t>sekvens.</w:t>
      </w:r>
    </w:p>
    <w:p>
      <w:pPr>
        <w:pStyle w:val="BodyText"/>
        <w:spacing w:before="264"/>
        <w:ind w:right="547"/>
      </w:pPr>
      <w:r>
        <w:rPr/>
        <w:t>Klientens skaleringer og kommentarer ga innsikt i klientens utfordringer og grad av </w:t>
      </w:r>
      <w:r>
        <w:rPr>
          <w:spacing w:val="-2"/>
        </w:rPr>
        <w:t>ubehag</w:t>
      </w:r>
      <w:r>
        <w:rPr>
          <w:spacing w:val="-4"/>
        </w:rPr>
        <w:t> </w:t>
      </w:r>
      <w:r>
        <w:rPr>
          <w:spacing w:val="-2"/>
        </w:rPr>
        <w:t>og</w:t>
      </w:r>
      <w:r>
        <w:rPr>
          <w:spacing w:val="-4"/>
        </w:rPr>
        <w:t> </w:t>
      </w:r>
      <w:r>
        <w:rPr>
          <w:spacing w:val="-2"/>
        </w:rPr>
        <w:t>var</w:t>
      </w:r>
      <w:r>
        <w:rPr>
          <w:spacing w:val="-4"/>
        </w:rPr>
        <w:t> </w:t>
      </w:r>
      <w:r>
        <w:rPr>
          <w:spacing w:val="-2"/>
        </w:rPr>
        <w:t>et</w:t>
      </w:r>
      <w:r>
        <w:rPr>
          <w:spacing w:val="-4"/>
        </w:rPr>
        <w:t> </w:t>
      </w:r>
      <w:r>
        <w:rPr>
          <w:spacing w:val="-2"/>
        </w:rPr>
        <w:t>fint</w:t>
      </w:r>
      <w:r>
        <w:rPr>
          <w:spacing w:val="-4"/>
        </w:rPr>
        <w:t> </w:t>
      </w:r>
      <w:r>
        <w:rPr>
          <w:spacing w:val="-2"/>
        </w:rPr>
        <w:t>utgangspunkt</w:t>
      </w:r>
      <w:r>
        <w:rPr>
          <w:spacing w:val="-4"/>
        </w:rPr>
        <w:t> </w:t>
      </w:r>
      <w:r>
        <w:rPr>
          <w:spacing w:val="-2"/>
        </w:rPr>
        <w:t>for</w:t>
      </w:r>
      <w:r>
        <w:rPr>
          <w:spacing w:val="-4"/>
        </w:rPr>
        <w:t> </w:t>
      </w:r>
      <w:r>
        <w:rPr>
          <w:spacing w:val="-2"/>
        </w:rPr>
        <w:t>en</w:t>
      </w:r>
      <w:r>
        <w:rPr>
          <w:spacing w:val="-4"/>
        </w:rPr>
        <w:t> </w:t>
      </w:r>
      <w:r>
        <w:rPr>
          <w:spacing w:val="-2"/>
        </w:rPr>
        <w:t>videre</w:t>
      </w:r>
      <w:r>
        <w:rPr>
          <w:spacing w:val="-4"/>
        </w:rPr>
        <w:t> </w:t>
      </w:r>
      <w:r>
        <w:rPr>
          <w:spacing w:val="-2"/>
        </w:rPr>
        <w:t>kartlegging</w:t>
      </w:r>
      <w:r>
        <w:rPr>
          <w:spacing w:val="-4"/>
        </w:rPr>
        <w:t> </w:t>
      </w:r>
      <w:r>
        <w:rPr>
          <w:spacing w:val="-2"/>
        </w:rPr>
        <w:t>av</w:t>
      </w:r>
      <w:r>
        <w:rPr>
          <w:spacing w:val="-4"/>
        </w:rPr>
        <w:t> </w:t>
      </w:r>
      <w:r>
        <w:rPr>
          <w:spacing w:val="-2"/>
        </w:rPr>
        <w:t>det</w:t>
      </w:r>
      <w:r>
        <w:rPr>
          <w:spacing w:val="-4"/>
        </w:rPr>
        <w:t> </w:t>
      </w:r>
      <w:r>
        <w:rPr>
          <w:spacing w:val="-2"/>
        </w:rPr>
        <w:t>psykiske</w:t>
      </w:r>
      <w:r>
        <w:rPr>
          <w:spacing w:val="-4"/>
        </w:rPr>
        <w:t> </w:t>
      </w:r>
      <w:r>
        <w:rPr>
          <w:spacing w:val="-2"/>
        </w:rPr>
        <w:t>materialet, </w:t>
      </w:r>
      <w:r>
        <w:rPr/>
        <w:t>de</w:t>
      </w:r>
      <w:r>
        <w:rPr>
          <w:spacing w:val="8"/>
        </w:rPr>
        <w:t> </w:t>
      </w:r>
      <w:r>
        <w:rPr/>
        <w:t>mentale</w:t>
      </w:r>
      <w:r>
        <w:rPr>
          <w:spacing w:val="10"/>
        </w:rPr>
        <w:t> </w:t>
      </w:r>
      <w:r>
        <w:rPr/>
        <w:t>elementene</w:t>
      </w:r>
      <w:r>
        <w:rPr>
          <w:spacing w:val="10"/>
        </w:rPr>
        <w:t> </w:t>
      </w:r>
      <w:r>
        <w:rPr/>
        <w:t>som</w:t>
      </w:r>
      <w:r>
        <w:rPr>
          <w:spacing w:val="10"/>
        </w:rPr>
        <w:t> </w:t>
      </w:r>
      <w:r>
        <w:rPr/>
        <w:t>forankret</w:t>
      </w:r>
      <w:r>
        <w:rPr>
          <w:spacing w:val="10"/>
        </w:rPr>
        <w:t> </w:t>
      </w:r>
      <w:r>
        <w:rPr/>
        <w:t>klientens</w:t>
      </w:r>
      <w:r>
        <w:rPr>
          <w:spacing w:val="10"/>
        </w:rPr>
        <w:t> </w:t>
      </w:r>
      <w:r>
        <w:rPr/>
        <w:t>følelsesmessige</w:t>
      </w:r>
      <w:r>
        <w:rPr>
          <w:spacing w:val="10"/>
        </w:rPr>
        <w:t> </w:t>
      </w:r>
      <w:r>
        <w:rPr/>
        <w:t>reaksjoner.</w:t>
      </w:r>
      <w:r>
        <w:rPr>
          <w:spacing w:val="11"/>
        </w:rPr>
        <w:t> </w:t>
      </w:r>
      <w:r>
        <w:rPr>
          <w:spacing w:val="-2"/>
        </w:rPr>
        <w:t>Klienten</w:t>
      </w:r>
    </w:p>
    <w:p>
      <w:pPr>
        <w:spacing w:after="0"/>
        <w:sectPr>
          <w:pgSz w:w="9640" w:h="13610"/>
          <w:pgMar w:header="345" w:footer="460" w:top="900" w:bottom="620" w:left="860" w:right="640"/>
        </w:sectPr>
      </w:pPr>
    </w:p>
    <w:p>
      <w:pPr>
        <w:pStyle w:val="BodyText"/>
        <w:spacing w:before="127"/>
        <w:ind w:left="330" w:right="321"/>
      </w:pPr>
      <w:r>
        <w:rPr/>
        <w:t>hadde tidligere søkt prøvespill uten å lykkes. Noe senere, etter at behandlingen var avsluttet vant klienten et prøvespill.</w:t>
      </w:r>
    </w:p>
    <w:p>
      <w:pPr>
        <w:pStyle w:val="BodyText"/>
        <w:spacing w:before="65"/>
        <w:ind w:left="0"/>
        <w:jc w:val="left"/>
      </w:pPr>
    </w:p>
    <w:p>
      <w:pPr>
        <w:pStyle w:val="Heading4"/>
      </w:pPr>
      <w:r>
        <w:rPr>
          <w:spacing w:val="-2"/>
        </w:rPr>
        <w:t>Konsistens</w:t>
      </w:r>
    </w:p>
    <w:p>
      <w:pPr>
        <w:pStyle w:val="BodyText"/>
        <w:spacing w:before="314"/>
        <w:ind w:left="330" w:right="320"/>
      </w:pPr>
      <w:r>
        <w:rPr/>
        <w:t>Klientenes</w:t>
      </w:r>
      <w:r>
        <w:rPr>
          <w:spacing w:val="-5"/>
        </w:rPr>
        <w:t> </w:t>
      </w:r>
      <w:r>
        <w:rPr/>
        <w:t>skaleringer</w:t>
      </w:r>
      <w:r>
        <w:rPr>
          <w:spacing w:val="-5"/>
        </w:rPr>
        <w:t> </w:t>
      </w:r>
      <w:r>
        <w:rPr/>
        <w:t>er</w:t>
      </w:r>
      <w:r>
        <w:rPr>
          <w:spacing w:val="-5"/>
        </w:rPr>
        <w:t> </w:t>
      </w:r>
      <w:r>
        <w:rPr/>
        <w:t>konsistente</w:t>
      </w:r>
      <w:r>
        <w:rPr>
          <w:spacing w:val="-5"/>
        </w:rPr>
        <w:t> </w:t>
      </w:r>
      <w:r>
        <w:rPr/>
        <w:t>i</w:t>
      </w:r>
      <w:r>
        <w:rPr>
          <w:spacing w:val="-5"/>
        </w:rPr>
        <w:t> </w:t>
      </w:r>
      <w:r>
        <w:rPr/>
        <w:t>den</w:t>
      </w:r>
      <w:r>
        <w:rPr>
          <w:spacing w:val="-5"/>
        </w:rPr>
        <w:t> </w:t>
      </w:r>
      <w:r>
        <w:rPr/>
        <w:t>forstand</w:t>
      </w:r>
      <w:r>
        <w:rPr>
          <w:spacing w:val="-5"/>
        </w:rPr>
        <w:t> </w:t>
      </w:r>
      <w:r>
        <w:rPr/>
        <w:t>at</w:t>
      </w:r>
      <w:r>
        <w:rPr>
          <w:spacing w:val="-5"/>
        </w:rPr>
        <w:t> </w:t>
      </w:r>
      <w:r>
        <w:rPr/>
        <w:t>en</w:t>
      </w:r>
      <w:r>
        <w:rPr>
          <w:spacing w:val="-5"/>
        </w:rPr>
        <w:t> </w:t>
      </w:r>
      <w:r>
        <w:rPr/>
        <w:t>følelsesmessig</w:t>
      </w:r>
      <w:r>
        <w:rPr>
          <w:spacing w:val="-5"/>
        </w:rPr>
        <w:t> </w:t>
      </w:r>
      <w:r>
        <w:rPr/>
        <w:t>opplevelse</w:t>
      </w:r>
      <w:r>
        <w:rPr>
          <w:spacing w:val="-5"/>
        </w:rPr>
        <w:t> </w:t>
      </w:r>
      <w:r>
        <w:rPr/>
        <w:t>på en</w:t>
      </w:r>
      <w:r>
        <w:rPr>
          <w:spacing w:val="-13"/>
        </w:rPr>
        <w:t> </w:t>
      </w:r>
      <w:r>
        <w:rPr/>
        <w:t>firer</w:t>
      </w:r>
      <w:r>
        <w:rPr>
          <w:spacing w:val="-12"/>
        </w:rPr>
        <w:t> </w:t>
      </w:r>
      <w:r>
        <w:rPr/>
        <w:t>alltid</w:t>
      </w:r>
      <w:r>
        <w:rPr>
          <w:spacing w:val="-13"/>
        </w:rPr>
        <w:t> </w:t>
      </w:r>
      <w:r>
        <w:rPr/>
        <w:t>uttrykker</w:t>
      </w:r>
      <w:r>
        <w:rPr>
          <w:spacing w:val="-12"/>
        </w:rPr>
        <w:t> </w:t>
      </w:r>
      <w:r>
        <w:rPr/>
        <w:t>en</w:t>
      </w:r>
      <w:r>
        <w:rPr>
          <w:spacing w:val="-13"/>
        </w:rPr>
        <w:t> </w:t>
      </w:r>
      <w:r>
        <w:rPr/>
        <w:t>bedre</w:t>
      </w:r>
      <w:r>
        <w:rPr>
          <w:spacing w:val="-12"/>
        </w:rPr>
        <w:t> </w:t>
      </w:r>
      <w:r>
        <w:rPr/>
        <w:t>følelse</w:t>
      </w:r>
      <w:r>
        <w:rPr>
          <w:spacing w:val="-13"/>
        </w:rPr>
        <w:t> </w:t>
      </w:r>
      <w:r>
        <w:rPr/>
        <w:t>enn</w:t>
      </w:r>
      <w:r>
        <w:rPr>
          <w:spacing w:val="-12"/>
        </w:rPr>
        <w:t> </w:t>
      </w:r>
      <w:r>
        <w:rPr/>
        <w:t>en</w:t>
      </w:r>
      <w:r>
        <w:rPr>
          <w:spacing w:val="-13"/>
        </w:rPr>
        <w:t> </w:t>
      </w:r>
      <w:r>
        <w:rPr/>
        <w:t>treer,</w:t>
      </w:r>
      <w:r>
        <w:rPr>
          <w:spacing w:val="-12"/>
        </w:rPr>
        <w:t> </w:t>
      </w:r>
      <w:r>
        <w:rPr/>
        <w:t>og</w:t>
      </w:r>
      <w:r>
        <w:rPr>
          <w:spacing w:val="-13"/>
        </w:rPr>
        <w:t> </w:t>
      </w:r>
      <w:r>
        <w:rPr/>
        <w:t>at</w:t>
      </w:r>
      <w:r>
        <w:rPr>
          <w:spacing w:val="-12"/>
        </w:rPr>
        <w:t> </w:t>
      </w:r>
      <w:r>
        <w:rPr/>
        <w:t>null</w:t>
      </w:r>
      <w:r>
        <w:rPr>
          <w:spacing w:val="-13"/>
        </w:rPr>
        <w:t> </w:t>
      </w:r>
      <w:r>
        <w:rPr/>
        <w:t>er</w:t>
      </w:r>
      <w:r>
        <w:rPr>
          <w:spacing w:val="-12"/>
        </w:rPr>
        <w:t> </w:t>
      </w:r>
      <w:r>
        <w:rPr/>
        <w:t>den</w:t>
      </w:r>
      <w:r>
        <w:rPr>
          <w:spacing w:val="-13"/>
        </w:rPr>
        <w:t> </w:t>
      </w:r>
      <w:r>
        <w:rPr/>
        <w:t>mest</w:t>
      </w:r>
      <w:r>
        <w:rPr>
          <w:spacing w:val="-12"/>
        </w:rPr>
        <w:t> </w:t>
      </w:r>
      <w:r>
        <w:rPr/>
        <w:t>ubehagelige følelsen</w:t>
      </w:r>
      <w:r>
        <w:rPr>
          <w:spacing w:val="-4"/>
        </w:rPr>
        <w:t> </w:t>
      </w:r>
      <w:r>
        <w:rPr/>
        <w:t>som</w:t>
      </w:r>
      <w:r>
        <w:rPr>
          <w:spacing w:val="-4"/>
        </w:rPr>
        <w:t> </w:t>
      </w:r>
      <w:r>
        <w:rPr/>
        <w:t>klienten</w:t>
      </w:r>
      <w:r>
        <w:rPr>
          <w:spacing w:val="-4"/>
        </w:rPr>
        <w:t> </w:t>
      </w:r>
      <w:r>
        <w:rPr/>
        <w:t>kan</w:t>
      </w:r>
      <w:r>
        <w:rPr>
          <w:spacing w:val="-4"/>
        </w:rPr>
        <w:t> </w:t>
      </w:r>
      <w:r>
        <w:rPr/>
        <w:t>forestille</w:t>
      </w:r>
      <w:r>
        <w:rPr>
          <w:spacing w:val="-4"/>
        </w:rPr>
        <w:t> </w:t>
      </w:r>
      <w:r>
        <w:rPr/>
        <w:t>seg</w:t>
      </w:r>
      <w:r>
        <w:rPr>
          <w:spacing w:val="-4"/>
        </w:rPr>
        <w:t> </w:t>
      </w:r>
      <w:r>
        <w:rPr/>
        <w:t>i</w:t>
      </w:r>
      <w:r>
        <w:rPr>
          <w:spacing w:val="-4"/>
        </w:rPr>
        <w:t> </w:t>
      </w:r>
      <w:r>
        <w:rPr/>
        <w:t>øyeblikket,</w:t>
      </w:r>
      <w:r>
        <w:rPr>
          <w:spacing w:val="-4"/>
        </w:rPr>
        <w:t> </w:t>
      </w:r>
      <w:r>
        <w:rPr/>
        <w:t>og</w:t>
      </w:r>
      <w:r>
        <w:rPr>
          <w:spacing w:val="-4"/>
        </w:rPr>
        <w:t> </w:t>
      </w:r>
      <w:r>
        <w:rPr/>
        <w:t>ti</w:t>
      </w:r>
      <w:r>
        <w:rPr>
          <w:spacing w:val="-4"/>
        </w:rPr>
        <w:t> </w:t>
      </w:r>
      <w:r>
        <w:rPr/>
        <w:t>den</w:t>
      </w:r>
      <w:r>
        <w:rPr>
          <w:spacing w:val="-4"/>
        </w:rPr>
        <w:t> </w:t>
      </w:r>
      <w:r>
        <w:rPr/>
        <w:t>beste.</w:t>
      </w:r>
      <w:r>
        <w:rPr>
          <w:spacing w:val="-4"/>
        </w:rPr>
        <w:t> </w:t>
      </w:r>
      <w:r>
        <w:rPr/>
        <w:t>Klienten</w:t>
      </w:r>
      <w:r>
        <w:rPr>
          <w:spacing w:val="-4"/>
        </w:rPr>
        <w:t> </w:t>
      </w:r>
      <w:r>
        <w:rPr/>
        <w:t>kan</w:t>
      </w:r>
      <w:r>
        <w:rPr>
          <w:spacing w:val="-4"/>
        </w:rPr>
        <w:t> </w:t>
      </w:r>
      <w:r>
        <w:rPr/>
        <w:t>like- vel føle seg fri til, på et senere tidspunkt, å endre skalaen eller å gå utenfor skalaenes rammer.</w:t>
      </w:r>
      <w:r>
        <w:rPr>
          <w:spacing w:val="-10"/>
        </w:rPr>
        <w:t> </w:t>
      </w:r>
      <w:r>
        <w:rPr/>
        <w:t>For</w:t>
      </w:r>
      <w:r>
        <w:rPr>
          <w:spacing w:val="-10"/>
        </w:rPr>
        <w:t> </w:t>
      </w:r>
      <w:r>
        <w:rPr/>
        <w:t>eksempel</w:t>
      </w:r>
      <w:r>
        <w:rPr>
          <w:spacing w:val="-10"/>
        </w:rPr>
        <w:t> </w:t>
      </w:r>
      <w:r>
        <w:rPr/>
        <w:t>vil</w:t>
      </w:r>
      <w:r>
        <w:rPr>
          <w:spacing w:val="-10"/>
        </w:rPr>
        <w:t> </w:t>
      </w:r>
      <w:r>
        <w:rPr/>
        <w:t>noen</w:t>
      </w:r>
      <w:r>
        <w:rPr>
          <w:spacing w:val="-10"/>
        </w:rPr>
        <w:t> </w:t>
      </w:r>
      <w:r>
        <w:rPr/>
        <w:t>føle</w:t>
      </w:r>
      <w:r>
        <w:rPr>
          <w:spacing w:val="-10"/>
        </w:rPr>
        <w:t> </w:t>
      </w:r>
      <w:r>
        <w:rPr/>
        <w:t>at</w:t>
      </w:r>
      <w:r>
        <w:rPr>
          <w:spacing w:val="-10"/>
        </w:rPr>
        <w:t> </w:t>
      </w:r>
      <w:r>
        <w:rPr/>
        <w:t>de</w:t>
      </w:r>
      <w:r>
        <w:rPr>
          <w:spacing w:val="-10"/>
        </w:rPr>
        <w:t> </w:t>
      </w:r>
      <w:r>
        <w:rPr/>
        <w:t>har</w:t>
      </w:r>
      <w:r>
        <w:rPr>
          <w:spacing w:val="-10"/>
        </w:rPr>
        <w:t> </w:t>
      </w:r>
      <w:r>
        <w:rPr/>
        <w:t>nådd</w:t>
      </w:r>
      <w:r>
        <w:rPr>
          <w:spacing w:val="-10"/>
        </w:rPr>
        <w:t> </w:t>
      </w:r>
      <w:r>
        <w:rPr/>
        <w:t>maksimalt</w:t>
      </w:r>
      <w:r>
        <w:rPr>
          <w:spacing w:val="-10"/>
        </w:rPr>
        <w:t> </w:t>
      </w:r>
      <w:r>
        <w:rPr/>
        <w:t>av</w:t>
      </w:r>
      <w:r>
        <w:rPr>
          <w:spacing w:val="-10"/>
        </w:rPr>
        <w:t> </w:t>
      </w:r>
      <w:r>
        <w:rPr/>
        <w:t>hva</w:t>
      </w:r>
      <w:r>
        <w:rPr>
          <w:spacing w:val="-10"/>
        </w:rPr>
        <w:t> </w:t>
      </w:r>
      <w:r>
        <w:rPr/>
        <w:t>som</w:t>
      </w:r>
      <w:r>
        <w:rPr>
          <w:spacing w:val="-10"/>
        </w:rPr>
        <w:t> </w:t>
      </w:r>
      <w:r>
        <w:rPr/>
        <w:t>er</w:t>
      </w:r>
      <w:r>
        <w:rPr>
          <w:spacing w:val="-10"/>
        </w:rPr>
        <w:t> </w:t>
      </w:r>
      <w:r>
        <w:rPr/>
        <w:t>mulig</w:t>
      </w:r>
      <w:r>
        <w:rPr>
          <w:spacing w:val="-10"/>
        </w:rPr>
        <w:t> </w:t>
      </w:r>
      <w:r>
        <w:rPr/>
        <w:t>når de har nådd en sjuer, selv om de tok utgangspunkt i en skala der maks var ti. Mens andre</w:t>
      </w:r>
      <w:r>
        <w:rPr>
          <w:spacing w:val="-10"/>
        </w:rPr>
        <w:t> </w:t>
      </w:r>
      <w:r>
        <w:rPr/>
        <w:t>oppdager</w:t>
      </w:r>
      <w:r>
        <w:rPr>
          <w:spacing w:val="-10"/>
        </w:rPr>
        <w:t> </w:t>
      </w:r>
      <w:r>
        <w:rPr/>
        <w:t>at</w:t>
      </w:r>
      <w:r>
        <w:rPr>
          <w:spacing w:val="-10"/>
        </w:rPr>
        <w:t> </w:t>
      </w:r>
      <w:r>
        <w:rPr/>
        <w:t>de</w:t>
      </w:r>
      <w:r>
        <w:rPr>
          <w:spacing w:val="-10"/>
        </w:rPr>
        <w:t> </w:t>
      </w:r>
      <w:r>
        <w:rPr/>
        <w:t>må</w:t>
      </w:r>
      <w:r>
        <w:rPr>
          <w:spacing w:val="-10"/>
        </w:rPr>
        <w:t> </w:t>
      </w:r>
      <w:r>
        <w:rPr/>
        <w:t>utvide</w:t>
      </w:r>
      <w:r>
        <w:rPr>
          <w:spacing w:val="-10"/>
        </w:rPr>
        <w:t> </w:t>
      </w:r>
      <w:r>
        <w:rPr/>
        <w:t>skalaen</w:t>
      </w:r>
      <w:r>
        <w:rPr>
          <w:spacing w:val="-10"/>
        </w:rPr>
        <w:t> </w:t>
      </w:r>
      <w:r>
        <w:rPr/>
        <w:t>for</w:t>
      </w:r>
      <w:r>
        <w:rPr>
          <w:spacing w:val="-10"/>
        </w:rPr>
        <w:t> </w:t>
      </w:r>
      <w:r>
        <w:rPr/>
        <w:t>eksempel</w:t>
      </w:r>
      <w:r>
        <w:rPr>
          <w:spacing w:val="-10"/>
        </w:rPr>
        <w:t> </w:t>
      </w:r>
      <w:r>
        <w:rPr/>
        <w:t>fra</w:t>
      </w:r>
      <w:r>
        <w:rPr>
          <w:spacing w:val="-10"/>
        </w:rPr>
        <w:t> </w:t>
      </w:r>
      <w:r>
        <w:rPr/>
        <w:t>ti</w:t>
      </w:r>
      <w:r>
        <w:rPr>
          <w:spacing w:val="-10"/>
        </w:rPr>
        <w:t> </w:t>
      </w:r>
      <w:r>
        <w:rPr/>
        <w:t>til</w:t>
      </w:r>
      <w:r>
        <w:rPr>
          <w:spacing w:val="-10"/>
        </w:rPr>
        <w:t> </w:t>
      </w:r>
      <w:r>
        <w:rPr/>
        <w:t>tretten</w:t>
      </w:r>
      <w:r>
        <w:rPr>
          <w:spacing w:val="-10"/>
        </w:rPr>
        <w:t> </w:t>
      </w:r>
      <w:r>
        <w:rPr/>
        <w:t>fordi</w:t>
      </w:r>
      <w:r>
        <w:rPr>
          <w:spacing w:val="-10"/>
        </w:rPr>
        <w:t> </w:t>
      </w:r>
      <w:r>
        <w:rPr/>
        <w:t>de</w:t>
      </w:r>
      <w:r>
        <w:rPr>
          <w:spacing w:val="-10"/>
        </w:rPr>
        <w:t> </w:t>
      </w:r>
      <w:r>
        <w:rPr/>
        <w:t>gjennom behandlingen</w:t>
      </w:r>
      <w:r>
        <w:rPr>
          <w:spacing w:val="-7"/>
        </w:rPr>
        <w:t> </w:t>
      </w:r>
      <w:r>
        <w:rPr/>
        <w:t>opplever</w:t>
      </w:r>
      <w:r>
        <w:rPr>
          <w:spacing w:val="-7"/>
        </w:rPr>
        <w:t> </w:t>
      </w:r>
      <w:r>
        <w:rPr/>
        <w:t>et</w:t>
      </w:r>
      <w:r>
        <w:rPr>
          <w:spacing w:val="-7"/>
        </w:rPr>
        <w:t> </w:t>
      </w:r>
      <w:r>
        <w:rPr/>
        <w:t>velvære</w:t>
      </w:r>
      <w:r>
        <w:rPr>
          <w:spacing w:val="-7"/>
        </w:rPr>
        <w:t> </w:t>
      </w:r>
      <w:r>
        <w:rPr/>
        <w:t>og</w:t>
      </w:r>
      <w:r>
        <w:rPr>
          <w:spacing w:val="-7"/>
        </w:rPr>
        <w:t> </w:t>
      </w:r>
      <w:r>
        <w:rPr/>
        <w:t>en</w:t>
      </w:r>
      <w:r>
        <w:rPr>
          <w:spacing w:val="-7"/>
        </w:rPr>
        <w:t> </w:t>
      </w:r>
      <w:r>
        <w:rPr/>
        <w:t>mestringsevne</w:t>
      </w:r>
      <w:r>
        <w:rPr>
          <w:spacing w:val="-7"/>
        </w:rPr>
        <w:t> </w:t>
      </w:r>
      <w:r>
        <w:rPr/>
        <w:t>som</w:t>
      </w:r>
      <w:r>
        <w:rPr>
          <w:spacing w:val="-7"/>
        </w:rPr>
        <w:t> </w:t>
      </w:r>
      <w:r>
        <w:rPr/>
        <w:t>tidligere</w:t>
      </w:r>
      <w:r>
        <w:rPr>
          <w:spacing w:val="-7"/>
        </w:rPr>
        <w:t> </w:t>
      </w:r>
      <w:r>
        <w:rPr/>
        <w:t>har</w:t>
      </w:r>
      <w:r>
        <w:rPr>
          <w:spacing w:val="-7"/>
        </w:rPr>
        <w:t> </w:t>
      </w:r>
      <w:r>
        <w:rPr/>
        <w:t>vært</w:t>
      </w:r>
      <w:r>
        <w:rPr>
          <w:spacing w:val="-7"/>
        </w:rPr>
        <w:t> </w:t>
      </w:r>
      <w:r>
        <w:rPr/>
        <w:t>utenfor deres forestillingsevne.</w:t>
      </w:r>
    </w:p>
    <w:p>
      <w:pPr>
        <w:pStyle w:val="BodyText"/>
        <w:spacing w:before="64"/>
        <w:ind w:left="0"/>
        <w:jc w:val="left"/>
      </w:pPr>
    </w:p>
    <w:p>
      <w:pPr>
        <w:pStyle w:val="Heading5"/>
        <w:spacing w:before="1"/>
        <w:ind w:left="330"/>
      </w:pPr>
      <w:r>
        <w:rPr/>
        <w:t>Skaleringene</w:t>
      </w:r>
      <w:r>
        <w:rPr>
          <w:spacing w:val="-1"/>
        </w:rPr>
        <w:t> </w:t>
      </w:r>
      <w:r>
        <w:rPr/>
        <w:t>er ikke </w:t>
      </w:r>
      <w:r>
        <w:rPr>
          <w:spacing w:val="-2"/>
        </w:rPr>
        <w:t>lineære</w:t>
      </w:r>
    </w:p>
    <w:p>
      <w:pPr>
        <w:pStyle w:val="BodyText"/>
        <w:spacing w:before="313"/>
        <w:ind w:left="330" w:right="320"/>
      </w:pPr>
      <w:r>
        <w:rPr/>
        <w:t>De</w:t>
      </w:r>
      <w:r>
        <w:rPr>
          <w:spacing w:val="-13"/>
        </w:rPr>
        <w:t> </w:t>
      </w:r>
      <w:r>
        <w:rPr/>
        <w:t>skalaene</w:t>
      </w:r>
      <w:r>
        <w:rPr>
          <w:spacing w:val="-12"/>
        </w:rPr>
        <w:t> </w:t>
      </w:r>
      <w:r>
        <w:rPr/>
        <w:t>som</w:t>
      </w:r>
      <w:r>
        <w:rPr>
          <w:spacing w:val="-13"/>
        </w:rPr>
        <w:t> </w:t>
      </w:r>
      <w:r>
        <w:rPr/>
        <w:t>klientene</w:t>
      </w:r>
      <w:r>
        <w:rPr>
          <w:spacing w:val="-12"/>
        </w:rPr>
        <w:t> </w:t>
      </w:r>
      <w:r>
        <w:rPr/>
        <w:t>anvender,</w:t>
      </w:r>
      <w:r>
        <w:rPr>
          <w:spacing w:val="-13"/>
        </w:rPr>
        <w:t> </w:t>
      </w:r>
      <w:r>
        <w:rPr/>
        <w:t>er</w:t>
      </w:r>
      <w:r>
        <w:rPr>
          <w:spacing w:val="-12"/>
        </w:rPr>
        <w:t> </w:t>
      </w:r>
      <w:r>
        <w:rPr/>
        <w:t>ikke</w:t>
      </w:r>
      <w:r>
        <w:rPr>
          <w:spacing w:val="-13"/>
        </w:rPr>
        <w:t> </w:t>
      </w:r>
      <w:r>
        <w:rPr/>
        <w:t>lineære</w:t>
      </w:r>
      <w:r>
        <w:rPr>
          <w:spacing w:val="-12"/>
        </w:rPr>
        <w:t> </w:t>
      </w:r>
      <w:r>
        <w:rPr/>
        <w:t>i</w:t>
      </w:r>
      <w:r>
        <w:rPr>
          <w:spacing w:val="-13"/>
        </w:rPr>
        <w:t> </w:t>
      </w:r>
      <w:r>
        <w:rPr/>
        <w:t>den</w:t>
      </w:r>
      <w:r>
        <w:rPr>
          <w:spacing w:val="-12"/>
        </w:rPr>
        <w:t> </w:t>
      </w:r>
      <w:r>
        <w:rPr/>
        <w:t>forstand</w:t>
      </w:r>
      <w:r>
        <w:rPr>
          <w:spacing w:val="-13"/>
        </w:rPr>
        <w:t> </w:t>
      </w:r>
      <w:r>
        <w:rPr/>
        <w:t>at</w:t>
      </w:r>
      <w:r>
        <w:rPr>
          <w:spacing w:val="-12"/>
        </w:rPr>
        <w:t> </w:t>
      </w:r>
      <w:r>
        <w:rPr/>
        <w:t>de</w:t>
      </w:r>
      <w:r>
        <w:rPr>
          <w:spacing w:val="-13"/>
        </w:rPr>
        <w:t> </w:t>
      </w:r>
      <w:r>
        <w:rPr/>
        <w:t>følelsesmessi- ge</w:t>
      </w:r>
      <w:r>
        <w:rPr>
          <w:spacing w:val="-8"/>
        </w:rPr>
        <w:t> </w:t>
      </w:r>
      <w:r>
        <w:rPr/>
        <w:t>sprangene</w:t>
      </w:r>
      <w:r>
        <w:rPr>
          <w:spacing w:val="-8"/>
        </w:rPr>
        <w:t> </w:t>
      </w:r>
      <w:r>
        <w:rPr/>
        <w:t>på</w:t>
      </w:r>
      <w:r>
        <w:rPr>
          <w:spacing w:val="-8"/>
        </w:rPr>
        <w:t> </w:t>
      </w:r>
      <w:r>
        <w:rPr/>
        <w:t>skalaen</w:t>
      </w:r>
      <w:r>
        <w:rPr>
          <w:spacing w:val="-8"/>
        </w:rPr>
        <w:t> </w:t>
      </w:r>
      <w:r>
        <w:rPr/>
        <w:t>er</w:t>
      </w:r>
      <w:r>
        <w:rPr>
          <w:spacing w:val="-8"/>
        </w:rPr>
        <w:t> </w:t>
      </w:r>
      <w:r>
        <w:rPr/>
        <w:t>like</w:t>
      </w:r>
      <w:r>
        <w:rPr>
          <w:spacing w:val="-8"/>
        </w:rPr>
        <w:t> </w:t>
      </w:r>
      <w:r>
        <w:rPr/>
        <w:t>store</w:t>
      </w:r>
      <w:r>
        <w:rPr>
          <w:spacing w:val="-8"/>
        </w:rPr>
        <w:t> </w:t>
      </w:r>
      <w:r>
        <w:rPr/>
        <w:t>for</w:t>
      </w:r>
      <w:r>
        <w:rPr>
          <w:spacing w:val="-8"/>
        </w:rPr>
        <w:t> </w:t>
      </w:r>
      <w:r>
        <w:rPr/>
        <w:t>alle</w:t>
      </w:r>
      <w:r>
        <w:rPr>
          <w:spacing w:val="-8"/>
        </w:rPr>
        <w:t> </w:t>
      </w:r>
      <w:r>
        <w:rPr/>
        <w:t>trinn.</w:t>
      </w:r>
      <w:r>
        <w:rPr>
          <w:spacing w:val="-8"/>
        </w:rPr>
        <w:t> </w:t>
      </w:r>
      <w:r>
        <w:rPr/>
        <w:t>Enkelte</w:t>
      </w:r>
      <w:r>
        <w:rPr>
          <w:spacing w:val="-8"/>
        </w:rPr>
        <w:t> </w:t>
      </w:r>
      <w:r>
        <w:rPr/>
        <w:t>sprang</w:t>
      </w:r>
      <w:r>
        <w:rPr>
          <w:spacing w:val="-8"/>
        </w:rPr>
        <w:t> </w:t>
      </w:r>
      <w:r>
        <w:rPr/>
        <w:t>innebærer</w:t>
      </w:r>
      <w:r>
        <w:rPr>
          <w:spacing w:val="-8"/>
        </w:rPr>
        <w:t> </w:t>
      </w:r>
      <w:r>
        <w:rPr/>
        <w:t>en</w:t>
      </w:r>
      <w:r>
        <w:rPr>
          <w:spacing w:val="-8"/>
        </w:rPr>
        <w:t> </w:t>
      </w:r>
      <w:r>
        <w:rPr/>
        <w:t>større utfordring enn andre. Overgangen fra åtte til ni på skalaen innebærer et større følel- sesmessig</w:t>
      </w:r>
      <w:r>
        <w:rPr>
          <w:spacing w:val="-7"/>
        </w:rPr>
        <w:t> </w:t>
      </w:r>
      <w:r>
        <w:rPr/>
        <w:t>og</w:t>
      </w:r>
      <w:r>
        <w:rPr>
          <w:spacing w:val="-7"/>
        </w:rPr>
        <w:t> </w:t>
      </w:r>
      <w:r>
        <w:rPr/>
        <w:t>mer</w:t>
      </w:r>
      <w:r>
        <w:rPr>
          <w:spacing w:val="-7"/>
        </w:rPr>
        <w:t> </w:t>
      </w:r>
      <w:r>
        <w:rPr/>
        <w:t>utfordrende</w:t>
      </w:r>
      <w:r>
        <w:rPr>
          <w:spacing w:val="-7"/>
        </w:rPr>
        <w:t> </w:t>
      </w:r>
      <w:r>
        <w:rPr/>
        <w:t>sprang</w:t>
      </w:r>
      <w:r>
        <w:rPr>
          <w:spacing w:val="-7"/>
        </w:rPr>
        <w:t> </w:t>
      </w:r>
      <w:r>
        <w:rPr/>
        <w:t>enn</w:t>
      </w:r>
      <w:r>
        <w:rPr>
          <w:spacing w:val="-7"/>
        </w:rPr>
        <w:t> </w:t>
      </w:r>
      <w:r>
        <w:rPr/>
        <w:t>fra</w:t>
      </w:r>
      <w:r>
        <w:rPr>
          <w:spacing w:val="-7"/>
        </w:rPr>
        <w:t> </w:t>
      </w:r>
      <w:r>
        <w:rPr/>
        <w:t>en</w:t>
      </w:r>
      <w:r>
        <w:rPr>
          <w:spacing w:val="-7"/>
        </w:rPr>
        <w:t> </w:t>
      </w:r>
      <w:r>
        <w:rPr/>
        <w:t>til</w:t>
      </w:r>
      <w:r>
        <w:rPr>
          <w:spacing w:val="-7"/>
        </w:rPr>
        <w:t> </w:t>
      </w:r>
      <w:r>
        <w:rPr/>
        <w:t>to,</w:t>
      </w:r>
      <w:r>
        <w:rPr>
          <w:spacing w:val="-7"/>
        </w:rPr>
        <w:t> </w:t>
      </w:r>
      <w:r>
        <w:rPr/>
        <w:t>fordi</w:t>
      </w:r>
      <w:r>
        <w:rPr>
          <w:spacing w:val="-7"/>
        </w:rPr>
        <w:t> </w:t>
      </w:r>
      <w:r>
        <w:rPr/>
        <w:t>at</w:t>
      </w:r>
      <w:r>
        <w:rPr>
          <w:spacing w:val="-7"/>
        </w:rPr>
        <w:t> </w:t>
      </w:r>
      <w:r>
        <w:rPr/>
        <w:t>klienten</w:t>
      </w:r>
      <w:r>
        <w:rPr>
          <w:spacing w:val="-7"/>
        </w:rPr>
        <w:t> </w:t>
      </w:r>
      <w:r>
        <w:rPr/>
        <w:t>på</w:t>
      </w:r>
      <w:r>
        <w:rPr>
          <w:spacing w:val="-7"/>
        </w:rPr>
        <w:t> </w:t>
      </w:r>
      <w:r>
        <w:rPr/>
        <w:t>et</w:t>
      </w:r>
      <w:r>
        <w:rPr>
          <w:spacing w:val="-7"/>
        </w:rPr>
        <w:t> </w:t>
      </w:r>
      <w:r>
        <w:rPr/>
        <w:t>høyt</w:t>
      </w:r>
      <w:r>
        <w:rPr>
          <w:spacing w:val="-7"/>
        </w:rPr>
        <w:t> </w:t>
      </w:r>
      <w:r>
        <w:rPr/>
        <w:t>nivå på skalaen nærmer seg sitt maksimale nivå. Variasjonene i klientenes skalering er en følge av at skåringen reflekterer klientens øyeblikkelige opplevelse av psykiske plager og smerte. En opplevelse av å være uten psykisk smerte kan være så overraskende og komme så plutselig at den bringer klienten opp på et psykisk velværenivå på elleve</w:t>
      </w:r>
      <w:r>
        <w:rPr>
          <w:spacing w:val="40"/>
        </w:rPr>
        <w:t> </w:t>
      </w:r>
      <w:r>
        <w:rPr/>
        <w:t>på konsultasjonen. Klienten kan likevel skalere seg til seks eller sju neste uke, da nye opplevelser kan vise at det fortsatt gjenstår ubearbeidete problemer.</w:t>
      </w:r>
    </w:p>
    <w:p>
      <w:pPr>
        <w:pStyle w:val="BodyText"/>
        <w:spacing w:before="65"/>
        <w:ind w:left="0"/>
        <w:jc w:val="left"/>
      </w:pPr>
    </w:p>
    <w:p>
      <w:pPr>
        <w:pStyle w:val="Heading5"/>
        <w:ind w:left="330"/>
      </w:pPr>
      <w:r>
        <w:rPr/>
        <w:t>Skaleringene</w:t>
      </w:r>
      <w:r>
        <w:rPr>
          <w:spacing w:val="-1"/>
        </w:rPr>
        <w:t> </w:t>
      </w:r>
      <w:r>
        <w:rPr/>
        <w:t>er </w:t>
      </w:r>
      <w:r>
        <w:rPr>
          <w:spacing w:val="-2"/>
        </w:rPr>
        <w:t>ferskvare</w:t>
      </w:r>
    </w:p>
    <w:p>
      <w:pPr>
        <w:pStyle w:val="BodyText"/>
        <w:spacing w:before="313"/>
        <w:ind w:left="330" w:right="321"/>
      </w:pPr>
      <w:r>
        <w:rPr/>
        <w:t>Økt psykisk velvære som følge av behandlingen, kan føre til at det som før var en femmer på skalaen, senere blir definert som en firer, det vil si på et lavere nivå. En årsak</w:t>
      </w:r>
      <w:r>
        <w:rPr>
          <w:spacing w:val="-6"/>
        </w:rPr>
        <w:t> </w:t>
      </w:r>
      <w:r>
        <w:rPr/>
        <w:t>kan</w:t>
      </w:r>
      <w:r>
        <w:rPr>
          <w:spacing w:val="-6"/>
        </w:rPr>
        <w:t> </w:t>
      </w:r>
      <w:r>
        <w:rPr/>
        <w:t>være</w:t>
      </w:r>
      <w:r>
        <w:rPr>
          <w:spacing w:val="-6"/>
        </w:rPr>
        <w:t> </w:t>
      </w:r>
      <w:r>
        <w:rPr/>
        <w:t>at</w:t>
      </w:r>
      <w:r>
        <w:rPr>
          <w:spacing w:val="-6"/>
        </w:rPr>
        <w:t> </w:t>
      </w:r>
      <w:r>
        <w:rPr/>
        <w:t>klienten</w:t>
      </w:r>
      <w:r>
        <w:rPr>
          <w:spacing w:val="-6"/>
        </w:rPr>
        <w:t> </w:t>
      </w:r>
      <w:r>
        <w:rPr/>
        <w:t>er</w:t>
      </w:r>
      <w:r>
        <w:rPr>
          <w:spacing w:val="-6"/>
        </w:rPr>
        <w:t> </w:t>
      </w:r>
      <w:r>
        <w:rPr/>
        <w:t>blitt</w:t>
      </w:r>
      <w:r>
        <w:rPr>
          <w:spacing w:val="-6"/>
        </w:rPr>
        <w:t> </w:t>
      </w:r>
      <w:r>
        <w:rPr/>
        <w:t>vant</w:t>
      </w:r>
      <w:r>
        <w:rPr>
          <w:spacing w:val="-6"/>
        </w:rPr>
        <w:t> </w:t>
      </w:r>
      <w:r>
        <w:rPr/>
        <w:t>med</w:t>
      </w:r>
      <w:r>
        <w:rPr>
          <w:spacing w:val="-6"/>
        </w:rPr>
        <w:t> </w:t>
      </w:r>
      <w:r>
        <w:rPr/>
        <w:t>sin</w:t>
      </w:r>
      <w:r>
        <w:rPr>
          <w:spacing w:val="-6"/>
        </w:rPr>
        <w:t> </w:t>
      </w:r>
      <w:r>
        <w:rPr/>
        <w:t>nye</w:t>
      </w:r>
      <w:r>
        <w:rPr>
          <w:spacing w:val="-6"/>
        </w:rPr>
        <w:t> </w:t>
      </w:r>
      <w:r>
        <w:rPr/>
        <w:t>trivsel</w:t>
      </w:r>
      <w:r>
        <w:rPr>
          <w:spacing w:val="-6"/>
        </w:rPr>
        <w:t> </w:t>
      </w:r>
      <w:r>
        <w:rPr/>
        <w:t>og</w:t>
      </w:r>
      <w:r>
        <w:rPr>
          <w:spacing w:val="-6"/>
        </w:rPr>
        <w:t> </w:t>
      </w:r>
      <w:r>
        <w:rPr/>
        <w:t>mestringsevne</w:t>
      </w:r>
      <w:r>
        <w:rPr>
          <w:spacing w:val="-6"/>
        </w:rPr>
        <w:t> </w:t>
      </w:r>
      <w:r>
        <w:rPr/>
        <w:t>og</w:t>
      </w:r>
      <w:r>
        <w:rPr>
          <w:spacing w:val="-6"/>
        </w:rPr>
        <w:t> </w:t>
      </w:r>
      <w:r>
        <w:rPr/>
        <w:t>derfor tåler sitt eget ubehag mindre enn før. I tillegg kan klienten ha glemt hvor ille det var </w:t>
      </w:r>
      <w:r>
        <w:rPr>
          <w:spacing w:val="-2"/>
        </w:rPr>
        <w:t>tidligere.</w:t>
      </w:r>
    </w:p>
    <w:p>
      <w:pPr>
        <w:pStyle w:val="BodyText"/>
        <w:ind w:left="330" w:right="320" w:firstLine="283"/>
      </w:pPr>
      <w:r>
        <w:rPr/>
        <w:t>Tallene</w:t>
      </w:r>
      <w:r>
        <w:rPr>
          <w:spacing w:val="-6"/>
        </w:rPr>
        <w:t> </w:t>
      </w:r>
      <w:r>
        <w:rPr/>
        <w:t>har</w:t>
      </w:r>
      <w:r>
        <w:rPr>
          <w:spacing w:val="-6"/>
        </w:rPr>
        <w:t> </w:t>
      </w:r>
      <w:r>
        <w:rPr/>
        <w:t>som</w:t>
      </w:r>
      <w:r>
        <w:rPr>
          <w:spacing w:val="-6"/>
        </w:rPr>
        <w:t> </w:t>
      </w:r>
      <w:r>
        <w:rPr/>
        <w:t>ethvert</w:t>
      </w:r>
      <w:r>
        <w:rPr>
          <w:spacing w:val="-6"/>
        </w:rPr>
        <w:t> </w:t>
      </w:r>
      <w:r>
        <w:rPr/>
        <w:t>annet</w:t>
      </w:r>
      <w:r>
        <w:rPr>
          <w:spacing w:val="-6"/>
        </w:rPr>
        <w:t> </w:t>
      </w:r>
      <w:r>
        <w:rPr/>
        <w:t>mål</w:t>
      </w:r>
      <w:r>
        <w:rPr>
          <w:spacing w:val="-6"/>
        </w:rPr>
        <w:t> </w:t>
      </w:r>
      <w:r>
        <w:rPr/>
        <w:t>på</w:t>
      </w:r>
      <w:r>
        <w:rPr>
          <w:spacing w:val="-6"/>
        </w:rPr>
        <w:t> </w:t>
      </w:r>
      <w:r>
        <w:rPr/>
        <w:t>den</w:t>
      </w:r>
      <w:r>
        <w:rPr>
          <w:spacing w:val="-6"/>
        </w:rPr>
        <w:t> </w:t>
      </w:r>
      <w:r>
        <w:rPr/>
        <w:t>psykiske</w:t>
      </w:r>
      <w:r>
        <w:rPr>
          <w:spacing w:val="-6"/>
        </w:rPr>
        <w:t> </w:t>
      </w:r>
      <w:r>
        <w:rPr/>
        <w:t>plagen,</w:t>
      </w:r>
      <w:r>
        <w:rPr>
          <w:spacing w:val="-6"/>
        </w:rPr>
        <w:t> </w:t>
      </w:r>
      <w:r>
        <w:rPr/>
        <w:t>inkludert</w:t>
      </w:r>
      <w:r>
        <w:rPr>
          <w:spacing w:val="-6"/>
        </w:rPr>
        <w:t> </w:t>
      </w:r>
      <w:r>
        <w:rPr/>
        <w:t>diagnose,</w:t>
      </w:r>
      <w:r>
        <w:rPr>
          <w:spacing w:val="-6"/>
        </w:rPr>
        <w:t> </w:t>
      </w:r>
      <w:r>
        <w:rPr/>
        <w:t>be- grenset holdbarhet. Den begrensete holdbarheten har ingen betydning da klientens skaleringer i hvert enkelt øyeblikk, uansett nivå, danner grunnlag for terapeutens in- tervensjoner.</w:t>
      </w:r>
      <w:r>
        <w:rPr>
          <w:spacing w:val="-12"/>
        </w:rPr>
        <w:t> </w:t>
      </w:r>
      <w:r>
        <w:rPr/>
        <w:t>Variasjoner</w:t>
      </w:r>
      <w:r>
        <w:rPr>
          <w:spacing w:val="-12"/>
        </w:rPr>
        <w:t> </w:t>
      </w:r>
      <w:r>
        <w:rPr/>
        <w:t>i</w:t>
      </w:r>
      <w:r>
        <w:rPr>
          <w:spacing w:val="-12"/>
        </w:rPr>
        <w:t> </w:t>
      </w:r>
      <w:r>
        <w:rPr/>
        <w:t>klientenes</w:t>
      </w:r>
      <w:r>
        <w:rPr>
          <w:spacing w:val="-12"/>
        </w:rPr>
        <w:t> </w:t>
      </w:r>
      <w:r>
        <w:rPr/>
        <w:t>skalering</w:t>
      </w:r>
      <w:r>
        <w:rPr>
          <w:spacing w:val="-12"/>
        </w:rPr>
        <w:t> </w:t>
      </w:r>
      <w:r>
        <w:rPr/>
        <w:t>er</w:t>
      </w:r>
      <w:r>
        <w:rPr>
          <w:spacing w:val="-12"/>
        </w:rPr>
        <w:t> </w:t>
      </w:r>
      <w:r>
        <w:rPr/>
        <w:t>et</w:t>
      </w:r>
      <w:r>
        <w:rPr>
          <w:spacing w:val="-12"/>
        </w:rPr>
        <w:t> </w:t>
      </w:r>
      <w:r>
        <w:rPr/>
        <w:t>tegn</w:t>
      </w:r>
      <w:r>
        <w:rPr>
          <w:spacing w:val="-12"/>
        </w:rPr>
        <w:t> </w:t>
      </w:r>
      <w:r>
        <w:rPr/>
        <w:t>på</w:t>
      </w:r>
      <w:r>
        <w:rPr>
          <w:spacing w:val="-12"/>
        </w:rPr>
        <w:t> </w:t>
      </w:r>
      <w:r>
        <w:rPr/>
        <w:t>evne</w:t>
      </w:r>
      <w:r>
        <w:rPr>
          <w:spacing w:val="-12"/>
        </w:rPr>
        <w:t> </w:t>
      </w:r>
      <w:r>
        <w:rPr/>
        <w:t>til</w:t>
      </w:r>
      <w:r>
        <w:rPr>
          <w:spacing w:val="-12"/>
        </w:rPr>
        <w:t> </w:t>
      </w:r>
      <w:r>
        <w:rPr/>
        <w:t>endring,</w:t>
      </w:r>
      <w:r>
        <w:rPr>
          <w:spacing w:val="-12"/>
        </w:rPr>
        <w:t> </w:t>
      </w:r>
      <w:r>
        <w:rPr/>
        <w:t>og</w:t>
      </w:r>
      <w:r>
        <w:rPr>
          <w:spacing w:val="-12"/>
        </w:rPr>
        <w:t> </w:t>
      </w:r>
      <w:r>
        <w:rPr/>
        <w:t>at</w:t>
      </w:r>
      <w:r>
        <w:rPr>
          <w:spacing w:val="-12"/>
        </w:rPr>
        <w:t> </w:t>
      </w:r>
      <w:r>
        <w:rPr/>
        <w:t>den psykiske tilstanden varierer fra øyeblikk til øyeblikk.</w:t>
      </w:r>
    </w:p>
    <w:p>
      <w:pPr>
        <w:spacing w:after="0"/>
        <w:sectPr>
          <w:pgSz w:w="9640" w:h="13610"/>
          <w:pgMar w:header="367" w:footer="425" w:top="900" w:bottom="660" w:left="860" w:right="640"/>
        </w:sectPr>
      </w:pPr>
    </w:p>
    <w:p>
      <w:pPr>
        <w:pStyle w:val="Heading5"/>
        <w:spacing w:before="171"/>
        <w:jc w:val="both"/>
      </w:pPr>
      <w:r>
        <w:rPr/>
        <w:t>Utfordringer</w:t>
      </w:r>
      <w:r>
        <w:rPr>
          <w:spacing w:val="-3"/>
        </w:rPr>
        <w:t> </w:t>
      </w:r>
      <w:r>
        <w:rPr/>
        <w:t>i</w:t>
      </w:r>
      <w:r>
        <w:rPr>
          <w:spacing w:val="-3"/>
        </w:rPr>
        <w:t> </w:t>
      </w:r>
      <w:r>
        <w:rPr/>
        <w:t>forbindelse</w:t>
      </w:r>
      <w:r>
        <w:rPr>
          <w:spacing w:val="-3"/>
        </w:rPr>
        <w:t> </w:t>
      </w:r>
      <w:r>
        <w:rPr/>
        <w:t>med</w:t>
      </w:r>
      <w:r>
        <w:rPr>
          <w:spacing w:val="-2"/>
        </w:rPr>
        <w:t> skalering</w:t>
      </w:r>
    </w:p>
    <w:p>
      <w:pPr>
        <w:pStyle w:val="BodyText"/>
        <w:spacing w:before="314"/>
        <w:ind w:right="548"/>
      </w:pPr>
      <w:r>
        <w:rPr/>
        <w:t>Den viktigste utfordringen er spørsmålet om gyldighet. Gyldigheten i klientens skår svekkes om klienten ikke liker terapeuten eller forskeren, føler seg overkjørt, eller av en annen grunn ikke er fortrolig med å skalere seg. Terapeuten må derfor forberede klienten på metoden og undersøke om noe hindrer klienten i å gi ærlige svar.</w:t>
      </w:r>
    </w:p>
    <w:p>
      <w:pPr>
        <w:pStyle w:val="BodyText"/>
        <w:ind w:right="547" w:firstLine="283"/>
      </w:pPr>
      <w:r>
        <w:rPr/>
        <w:t>Terapeuten</w:t>
      </w:r>
      <w:r>
        <w:rPr>
          <w:spacing w:val="-11"/>
        </w:rPr>
        <w:t> </w:t>
      </w:r>
      <w:r>
        <w:rPr/>
        <w:t>må</w:t>
      </w:r>
      <w:r>
        <w:rPr>
          <w:spacing w:val="-11"/>
        </w:rPr>
        <w:t> </w:t>
      </w:r>
      <w:r>
        <w:rPr/>
        <w:t>heller</w:t>
      </w:r>
      <w:r>
        <w:rPr>
          <w:spacing w:val="-11"/>
        </w:rPr>
        <w:t> </w:t>
      </w:r>
      <w:r>
        <w:rPr/>
        <w:t>ikke</w:t>
      </w:r>
      <w:r>
        <w:rPr>
          <w:spacing w:val="-11"/>
        </w:rPr>
        <w:t> </w:t>
      </w:r>
      <w:r>
        <w:rPr/>
        <w:t>påvirke</w:t>
      </w:r>
      <w:r>
        <w:rPr>
          <w:spacing w:val="-11"/>
        </w:rPr>
        <w:t> </w:t>
      </w:r>
      <w:r>
        <w:rPr/>
        <w:t>klientens</w:t>
      </w:r>
      <w:r>
        <w:rPr>
          <w:spacing w:val="-11"/>
        </w:rPr>
        <w:t> </w:t>
      </w:r>
      <w:r>
        <w:rPr/>
        <w:t>skår.</w:t>
      </w:r>
      <w:r>
        <w:rPr>
          <w:spacing w:val="-11"/>
        </w:rPr>
        <w:t> </w:t>
      </w:r>
      <w:r>
        <w:rPr/>
        <w:t>Man</w:t>
      </w:r>
      <w:r>
        <w:rPr>
          <w:spacing w:val="-11"/>
        </w:rPr>
        <w:t> </w:t>
      </w:r>
      <w:r>
        <w:rPr/>
        <w:t>kan</w:t>
      </w:r>
      <w:r>
        <w:rPr>
          <w:spacing w:val="-11"/>
        </w:rPr>
        <w:t> </w:t>
      </w:r>
      <w:r>
        <w:rPr/>
        <w:t>tenke</w:t>
      </w:r>
      <w:r>
        <w:rPr>
          <w:spacing w:val="-11"/>
        </w:rPr>
        <w:t> </w:t>
      </w:r>
      <w:r>
        <w:rPr/>
        <w:t>seg</w:t>
      </w:r>
      <w:r>
        <w:rPr>
          <w:spacing w:val="-11"/>
        </w:rPr>
        <w:t> </w:t>
      </w:r>
      <w:r>
        <w:rPr/>
        <w:t>at</w:t>
      </w:r>
      <w:r>
        <w:rPr>
          <w:spacing w:val="-11"/>
        </w:rPr>
        <w:t> </w:t>
      </w:r>
      <w:r>
        <w:rPr/>
        <w:t>terapeuten, etter en lengre endringsprosess, ville foretrekke en skår nærmere null i starten av be- handlingen og en høy positiv skår ved behandlingens slutt.</w:t>
      </w:r>
    </w:p>
    <w:p>
      <w:pPr>
        <w:pStyle w:val="BodyText"/>
        <w:ind w:left="0"/>
        <w:jc w:val="left"/>
      </w:pPr>
    </w:p>
    <w:p>
      <w:pPr>
        <w:pStyle w:val="BodyText"/>
        <w:ind w:right="547"/>
      </w:pPr>
      <w:r>
        <w:rPr/>
        <w:t>Skalering som kartleggings- og endringsmetode anvendes ofte i LBT. Den er enkel å anvende, og effektiv når det gjelder å kartlegge opplevelsen av psykiske plager, klien- tens</w:t>
      </w:r>
      <w:r>
        <w:rPr>
          <w:spacing w:val="-7"/>
        </w:rPr>
        <w:t> </w:t>
      </w:r>
      <w:r>
        <w:rPr/>
        <w:t>ønsker</w:t>
      </w:r>
      <w:r>
        <w:rPr>
          <w:spacing w:val="-7"/>
        </w:rPr>
        <w:t> </w:t>
      </w:r>
      <w:r>
        <w:rPr/>
        <w:t>for</w:t>
      </w:r>
      <w:r>
        <w:rPr>
          <w:spacing w:val="-7"/>
        </w:rPr>
        <w:t> </w:t>
      </w:r>
      <w:r>
        <w:rPr/>
        <w:t>behandlingen</w:t>
      </w:r>
      <w:r>
        <w:rPr>
          <w:spacing w:val="-7"/>
        </w:rPr>
        <w:t> </w:t>
      </w:r>
      <w:r>
        <w:rPr/>
        <w:t>og</w:t>
      </w:r>
      <w:r>
        <w:rPr>
          <w:spacing w:val="-7"/>
        </w:rPr>
        <w:t> </w:t>
      </w:r>
      <w:r>
        <w:rPr/>
        <w:t>de</w:t>
      </w:r>
      <w:r>
        <w:rPr>
          <w:spacing w:val="-7"/>
        </w:rPr>
        <w:t> </w:t>
      </w:r>
      <w:r>
        <w:rPr/>
        <w:t>endringene</w:t>
      </w:r>
      <w:r>
        <w:rPr>
          <w:spacing w:val="-7"/>
        </w:rPr>
        <w:t> </w:t>
      </w:r>
      <w:r>
        <w:rPr/>
        <w:t>som</w:t>
      </w:r>
      <w:r>
        <w:rPr>
          <w:spacing w:val="-7"/>
        </w:rPr>
        <w:t> </w:t>
      </w:r>
      <w:r>
        <w:rPr/>
        <w:t>er</w:t>
      </w:r>
      <w:r>
        <w:rPr>
          <w:spacing w:val="-7"/>
        </w:rPr>
        <w:t> </w:t>
      </w:r>
      <w:r>
        <w:rPr/>
        <w:t>oppnådd.</w:t>
      </w:r>
      <w:r>
        <w:rPr>
          <w:spacing w:val="-7"/>
        </w:rPr>
        <w:t> </w:t>
      </w:r>
      <w:r>
        <w:rPr/>
        <w:t>Mange</w:t>
      </w:r>
      <w:r>
        <w:rPr>
          <w:spacing w:val="-7"/>
        </w:rPr>
        <w:t> </w:t>
      </w:r>
      <w:r>
        <w:rPr/>
        <w:t>klienter</w:t>
      </w:r>
      <w:r>
        <w:rPr>
          <w:spacing w:val="-7"/>
        </w:rPr>
        <w:t> </w:t>
      </w:r>
      <w:r>
        <w:rPr/>
        <w:t>liker å skalere sine psykiske plager og de psykiske endringene som oppnås.</w:t>
      </w:r>
    </w:p>
    <w:p>
      <w:pPr>
        <w:spacing w:after="0"/>
        <w:sectPr>
          <w:pgSz w:w="9640" w:h="13610"/>
          <w:pgMar w:header="345" w:footer="460" w:top="900" w:bottom="620" w:left="860" w:right="640"/>
        </w:sectPr>
      </w:pPr>
    </w:p>
    <w:p>
      <w:pPr>
        <w:spacing w:before="556"/>
        <w:ind w:left="531" w:right="0" w:firstLine="0"/>
        <w:jc w:val="left"/>
        <w:rPr>
          <w:rFonts w:ascii="Roboto"/>
          <w:sz w:val="60"/>
        </w:rPr>
      </w:pPr>
      <w:bookmarkStart w:name="Kapittel 42 Fantastiske fantasier" w:id="131"/>
      <w:bookmarkEnd w:id="131"/>
      <w:r>
        <w:rPr/>
      </w:r>
      <w:bookmarkStart w:name="_bookmark48" w:id="132"/>
      <w:bookmarkEnd w:id="132"/>
      <w:r>
        <w:rPr/>
      </w:r>
      <w:r>
        <w:rPr>
          <w:rFonts w:ascii="Roboto"/>
          <w:sz w:val="28"/>
        </w:rPr>
        <w:t>Kapittel</w:t>
      </w:r>
      <w:r>
        <w:rPr>
          <w:rFonts w:ascii="Roboto"/>
          <w:spacing w:val="-3"/>
          <w:sz w:val="28"/>
        </w:rPr>
        <w:t> </w:t>
      </w:r>
      <w:r>
        <w:rPr>
          <w:rFonts w:ascii="Roboto"/>
          <w:sz w:val="28"/>
        </w:rPr>
        <w:t>42</w:t>
      </w:r>
      <w:r>
        <w:rPr>
          <w:rFonts w:ascii="Roboto"/>
          <w:spacing w:val="74"/>
          <w:sz w:val="28"/>
        </w:rPr>
        <w:t> </w:t>
      </w:r>
      <w:r>
        <w:rPr>
          <w:rFonts w:ascii="Roboto"/>
          <w:sz w:val="60"/>
        </w:rPr>
        <w:t>Fantastiske</w:t>
      </w:r>
      <w:r>
        <w:rPr>
          <w:rFonts w:ascii="Roboto"/>
          <w:spacing w:val="-4"/>
          <w:sz w:val="60"/>
        </w:rPr>
        <w:t> </w:t>
      </w:r>
      <w:r>
        <w:rPr>
          <w:rFonts w:ascii="Roboto"/>
          <w:spacing w:val="-2"/>
          <w:sz w:val="60"/>
        </w:rPr>
        <w:t>fantasier</w:t>
      </w:r>
    </w:p>
    <w:p>
      <w:pPr>
        <w:pStyle w:val="BodyText"/>
        <w:spacing w:before="415"/>
        <w:ind w:left="0"/>
        <w:jc w:val="left"/>
        <w:rPr>
          <w:rFonts w:ascii="Roboto"/>
          <w:sz w:val="60"/>
        </w:rPr>
      </w:pPr>
    </w:p>
    <w:p>
      <w:pPr>
        <w:pStyle w:val="BodyText"/>
        <w:ind w:left="330" w:right="320"/>
      </w:pPr>
      <w:r>
        <w:rPr/>
        <w:t>Metoden</w:t>
      </w:r>
      <w:r>
        <w:rPr>
          <w:spacing w:val="-5"/>
        </w:rPr>
        <w:t> </w:t>
      </w:r>
      <w:r>
        <w:rPr/>
        <w:t>«Fantastiske</w:t>
      </w:r>
      <w:r>
        <w:rPr>
          <w:spacing w:val="-5"/>
        </w:rPr>
        <w:t> </w:t>
      </w:r>
      <w:r>
        <w:rPr/>
        <w:t>Fantasier»</w:t>
      </w:r>
      <w:r>
        <w:rPr>
          <w:spacing w:val="-5"/>
        </w:rPr>
        <w:t> </w:t>
      </w:r>
      <w:r>
        <w:rPr/>
        <w:t>innebærer</w:t>
      </w:r>
      <w:r>
        <w:rPr>
          <w:spacing w:val="-5"/>
        </w:rPr>
        <w:t> </w:t>
      </w:r>
      <w:r>
        <w:rPr/>
        <w:t>at</w:t>
      </w:r>
      <w:r>
        <w:rPr>
          <w:spacing w:val="-5"/>
        </w:rPr>
        <w:t> </w:t>
      </w:r>
      <w:r>
        <w:rPr/>
        <w:t>terapeuten</w:t>
      </w:r>
      <w:r>
        <w:rPr>
          <w:spacing w:val="-5"/>
        </w:rPr>
        <w:t> </w:t>
      </w:r>
      <w:r>
        <w:rPr/>
        <w:t>tar</w:t>
      </w:r>
      <w:r>
        <w:rPr>
          <w:spacing w:val="-5"/>
        </w:rPr>
        <w:t> </w:t>
      </w:r>
      <w:r>
        <w:rPr/>
        <w:t>klienten</w:t>
      </w:r>
      <w:r>
        <w:rPr>
          <w:spacing w:val="-5"/>
        </w:rPr>
        <w:t> </w:t>
      </w:r>
      <w:r>
        <w:rPr/>
        <w:t>med</w:t>
      </w:r>
      <w:r>
        <w:rPr>
          <w:spacing w:val="-5"/>
        </w:rPr>
        <w:t> </w:t>
      </w:r>
      <w:r>
        <w:rPr/>
        <w:t>på</w:t>
      </w:r>
      <w:r>
        <w:rPr>
          <w:spacing w:val="-5"/>
        </w:rPr>
        <w:t> </w:t>
      </w:r>
      <w:r>
        <w:rPr/>
        <w:t>en</w:t>
      </w:r>
      <w:r>
        <w:rPr>
          <w:spacing w:val="-5"/>
        </w:rPr>
        <w:t> </w:t>
      </w:r>
      <w:r>
        <w:rPr/>
        <w:t>fan- tasireise som gir kontakt med nye mentale ressurser i situasjoner som er forbundet med psykisk ubehag. Et eksempel: Et voldsoffer kan gis kontakt med forestillingen om</w:t>
      </w:r>
      <w:r>
        <w:rPr>
          <w:spacing w:val="-2"/>
        </w:rPr>
        <w:t> </w:t>
      </w:r>
      <w:r>
        <w:rPr/>
        <w:t>å</w:t>
      </w:r>
      <w:r>
        <w:rPr>
          <w:spacing w:val="-2"/>
        </w:rPr>
        <w:t> </w:t>
      </w:r>
      <w:r>
        <w:rPr/>
        <w:t>ha</w:t>
      </w:r>
      <w:r>
        <w:rPr>
          <w:spacing w:val="-2"/>
        </w:rPr>
        <w:t> </w:t>
      </w:r>
      <w:r>
        <w:rPr/>
        <w:t>svart</w:t>
      </w:r>
      <w:r>
        <w:rPr>
          <w:spacing w:val="-2"/>
        </w:rPr>
        <w:t> </w:t>
      </w:r>
      <w:r>
        <w:rPr/>
        <w:t>belte</w:t>
      </w:r>
      <w:r>
        <w:rPr>
          <w:spacing w:val="-2"/>
        </w:rPr>
        <w:t> </w:t>
      </w:r>
      <w:r>
        <w:rPr/>
        <w:t>i</w:t>
      </w:r>
      <w:r>
        <w:rPr>
          <w:spacing w:val="-2"/>
        </w:rPr>
        <w:t> </w:t>
      </w:r>
      <w:r>
        <w:rPr/>
        <w:t>karate,</w:t>
      </w:r>
      <w:r>
        <w:rPr>
          <w:spacing w:val="-2"/>
        </w:rPr>
        <w:t> </w:t>
      </w:r>
      <w:r>
        <w:rPr/>
        <w:t>være</w:t>
      </w:r>
      <w:r>
        <w:rPr>
          <w:spacing w:val="-2"/>
        </w:rPr>
        <w:t> </w:t>
      </w:r>
      <w:r>
        <w:rPr/>
        <w:t>215</w:t>
      </w:r>
      <w:r>
        <w:rPr>
          <w:spacing w:val="-2"/>
        </w:rPr>
        <w:t> </w:t>
      </w:r>
      <w:r>
        <w:rPr/>
        <w:t>centimeter</w:t>
      </w:r>
      <w:r>
        <w:rPr>
          <w:spacing w:val="-2"/>
        </w:rPr>
        <w:t> </w:t>
      </w:r>
      <w:r>
        <w:rPr/>
        <w:t>høy</w:t>
      </w:r>
      <w:r>
        <w:rPr>
          <w:spacing w:val="-2"/>
        </w:rPr>
        <w:t> </w:t>
      </w:r>
      <w:r>
        <w:rPr/>
        <w:t>og</w:t>
      </w:r>
      <w:r>
        <w:rPr>
          <w:spacing w:val="-2"/>
        </w:rPr>
        <w:t> </w:t>
      </w:r>
      <w:r>
        <w:rPr/>
        <w:t>at</w:t>
      </w:r>
      <w:r>
        <w:rPr>
          <w:spacing w:val="-2"/>
        </w:rPr>
        <w:t> </w:t>
      </w:r>
      <w:r>
        <w:rPr/>
        <w:t>han</w:t>
      </w:r>
      <w:r>
        <w:rPr>
          <w:spacing w:val="-2"/>
        </w:rPr>
        <w:t> </w:t>
      </w:r>
      <w:r>
        <w:rPr/>
        <w:t>er</w:t>
      </w:r>
      <w:r>
        <w:rPr>
          <w:spacing w:val="-2"/>
        </w:rPr>
        <w:t> </w:t>
      </w:r>
      <w:r>
        <w:rPr/>
        <w:t>Supermann,</w:t>
      </w:r>
      <w:r>
        <w:rPr>
          <w:spacing w:val="-2"/>
        </w:rPr>
        <w:t> </w:t>
      </w:r>
      <w:r>
        <w:rPr/>
        <w:t>i</w:t>
      </w:r>
      <w:r>
        <w:rPr>
          <w:spacing w:val="-2"/>
        </w:rPr>
        <w:t> </w:t>
      </w:r>
      <w:r>
        <w:rPr/>
        <w:t>vold- sepisoden. Denne forestillingen endrer klientens mentale opplevelse av den tidligere hendelsen</w:t>
      </w:r>
      <w:r>
        <w:rPr>
          <w:spacing w:val="-6"/>
        </w:rPr>
        <w:t> </w:t>
      </w:r>
      <w:r>
        <w:rPr/>
        <w:t>radikalt</w:t>
      </w:r>
      <w:r>
        <w:rPr>
          <w:spacing w:val="-6"/>
        </w:rPr>
        <w:t> </w:t>
      </w:r>
      <w:r>
        <w:rPr/>
        <w:t>og</w:t>
      </w:r>
      <w:r>
        <w:rPr>
          <w:spacing w:val="-6"/>
        </w:rPr>
        <w:t> </w:t>
      </w:r>
      <w:r>
        <w:rPr/>
        <w:t>fører</w:t>
      </w:r>
      <w:r>
        <w:rPr>
          <w:spacing w:val="-6"/>
        </w:rPr>
        <w:t> </w:t>
      </w:r>
      <w:r>
        <w:rPr/>
        <w:t>til</w:t>
      </w:r>
      <w:r>
        <w:rPr>
          <w:spacing w:val="-6"/>
        </w:rPr>
        <w:t> </w:t>
      </w:r>
      <w:r>
        <w:rPr/>
        <w:t>et</w:t>
      </w:r>
      <w:r>
        <w:rPr>
          <w:spacing w:val="-6"/>
        </w:rPr>
        <w:t> </w:t>
      </w:r>
      <w:r>
        <w:rPr/>
        <w:t>nytt</w:t>
      </w:r>
      <w:r>
        <w:rPr>
          <w:spacing w:val="-6"/>
        </w:rPr>
        <w:t> </w:t>
      </w:r>
      <w:r>
        <w:rPr/>
        <w:t>mentalt</w:t>
      </w:r>
      <w:r>
        <w:rPr>
          <w:spacing w:val="-6"/>
        </w:rPr>
        <w:t> </w:t>
      </w:r>
      <w:r>
        <w:rPr/>
        <w:t>positivt</w:t>
      </w:r>
      <w:r>
        <w:rPr>
          <w:spacing w:val="-6"/>
        </w:rPr>
        <w:t> </w:t>
      </w:r>
      <w:r>
        <w:rPr/>
        <w:t>følelsesmessig</w:t>
      </w:r>
      <w:r>
        <w:rPr>
          <w:spacing w:val="-6"/>
        </w:rPr>
        <w:t> </w:t>
      </w:r>
      <w:r>
        <w:rPr/>
        <w:t>forløp.</w:t>
      </w:r>
      <w:r>
        <w:rPr>
          <w:spacing w:val="-6"/>
        </w:rPr>
        <w:t> </w:t>
      </w:r>
      <w:r>
        <w:rPr/>
        <w:t>Resultatet er større mental mestringsevne, selvtillit og trygghet i den tidligere voldssituasjonen som nå oppleves på nytt. Metoden kan utvikles og anvendes i forbindelse med dra- matiske</w:t>
      </w:r>
      <w:r>
        <w:rPr>
          <w:spacing w:val="-10"/>
        </w:rPr>
        <w:t> </w:t>
      </w:r>
      <w:r>
        <w:rPr/>
        <w:t>eller</w:t>
      </w:r>
      <w:r>
        <w:rPr>
          <w:spacing w:val="-10"/>
        </w:rPr>
        <w:t> </w:t>
      </w:r>
      <w:r>
        <w:rPr/>
        <w:t>mindre</w:t>
      </w:r>
      <w:r>
        <w:rPr>
          <w:spacing w:val="-10"/>
        </w:rPr>
        <w:t> </w:t>
      </w:r>
      <w:r>
        <w:rPr/>
        <w:t>dramatiske</w:t>
      </w:r>
      <w:r>
        <w:rPr>
          <w:spacing w:val="-10"/>
        </w:rPr>
        <w:t> </w:t>
      </w:r>
      <w:r>
        <w:rPr/>
        <w:t>situasjoner</w:t>
      </w:r>
      <w:r>
        <w:rPr>
          <w:spacing w:val="-10"/>
        </w:rPr>
        <w:t> </w:t>
      </w:r>
      <w:r>
        <w:rPr/>
        <w:t>som</w:t>
      </w:r>
      <w:r>
        <w:rPr>
          <w:spacing w:val="-10"/>
        </w:rPr>
        <w:t> </w:t>
      </w:r>
      <w:r>
        <w:rPr/>
        <w:t>klienten</w:t>
      </w:r>
      <w:r>
        <w:rPr>
          <w:spacing w:val="-10"/>
        </w:rPr>
        <w:t> </w:t>
      </w:r>
      <w:r>
        <w:rPr/>
        <w:t>har</w:t>
      </w:r>
      <w:r>
        <w:rPr>
          <w:spacing w:val="-10"/>
        </w:rPr>
        <w:t> </w:t>
      </w:r>
      <w:r>
        <w:rPr/>
        <w:t>opplevd.</w:t>
      </w:r>
      <w:r>
        <w:rPr>
          <w:spacing w:val="-10"/>
        </w:rPr>
        <w:t> </w:t>
      </w:r>
      <w:r>
        <w:rPr/>
        <w:t>Metoden</w:t>
      </w:r>
      <w:r>
        <w:rPr>
          <w:spacing w:val="-10"/>
        </w:rPr>
        <w:t> </w:t>
      </w:r>
      <w:r>
        <w:rPr/>
        <w:t>fører til</w:t>
      </w:r>
      <w:r>
        <w:rPr>
          <w:spacing w:val="-4"/>
        </w:rPr>
        <w:t> </w:t>
      </w:r>
      <w:r>
        <w:rPr/>
        <w:t>en</w:t>
      </w:r>
      <w:r>
        <w:rPr>
          <w:spacing w:val="-4"/>
        </w:rPr>
        <w:t> </w:t>
      </w:r>
      <w:r>
        <w:rPr/>
        <w:t>nye</w:t>
      </w:r>
      <w:r>
        <w:rPr>
          <w:spacing w:val="-4"/>
        </w:rPr>
        <w:t> </w:t>
      </w:r>
      <w:r>
        <w:rPr/>
        <w:t>mentale</w:t>
      </w:r>
      <w:r>
        <w:rPr>
          <w:spacing w:val="-4"/>
        </w:rPr>
        <w:t> </w:t>
      </w:r>
      <w:r>
        <w:rPr/>
        <w:t>opplevelser</w:t>
      </w:r>
      <w:r>
        <w:rPr>
          <w:spacing w:val="-4"/>
        </w:rPr>
        <w:t> </w:t>
      </w:r>
      <w:r>
        <w:rPr/>
        <w:t>av</w:t>
      </w:r>
      <w:r>
        <w:rPr>
          <w:spacing w:val="-4"/>
        </w:rPr>
        <w:t> </w:t>
      </w:r>
      <w:r>
        <w:rPr/>
        <w:t>en</w:t>
      </w:r>
      <w:r>
        <w:rPr>
          <w:spacing w:val="-4"/>
        </w:rPr>
        <w:t> </w:t>
      </w:r>
      <w:r>
        <w:rPr/>
        <w:t>tidligere</w:t>
      </w:r>
      <w:r>
        <w:rPr>
          <w:spacing w:val="-4"/>
        </w:rPr>
        <w:t> </w:t>
      </w:r>
      <w:r>
        <w:rPr/>
        <w:t>posttraumatisk</w:t>
      </w:r>
      <w:r>
        <w:rPr>
          <w:spacing w:val="-4"/>
        </w:rPr>
        <w:t> </w:t>
      </w:r>
      <w:r>
        <w:rPr/>
        <w:t>situasjon</w:t>
      </w:r>
      <w:r>
        <w:rPr>
          <w:spacing w:val="-4"/>
        </w:rPr>
        <w:t> </w:t>
      </w:r>
      <w:r>
        <w:rPr/>
        <w:t>som</w:t>
      </w:r>
      <w:r>
        <w:rPr>
          <w:spacing w:val="-4"/>
        </w:rPr>
        <w:t> </w:t>
      </w:r>
      <w:r>
        <w:rPr/>
        <w:t>følge</w:t>
      </w:r>
      <w:r>
        <w:rPr>
          <w:spacing w:val="-4"/>
        </w:rPr>
        <w:t> </w:t>
      </w:r>
      <w:r>
        <w:rPr/>
        <w:t>av</w:t>
      </w:r>
      <w:r>
        <w:rPr>
          <w:spacing w:val="-4"/>
        </w:rPr>
        <w:t> </w:t>
      </w:r>
      <w:r>
        <w:rPr/>
        <w:t>at positivt ladete og mestringsrelaterte nye biopsykiske elementer er blitt knyttet til den tidligere opplevelsen.</w:t>
      </w:r>
    </w:p>
    <w:p>
      <w:pPr>
        <w:pStyle w:val="BodyText"/>
        <w:ind w:left="330" w:right="320" w:firstLine="283"/>
      </w:pPr>
      <w:r>
        <w:rPr/>
        <w:t>Man kan også kalle metoden for den usynlige metoden fordi endringselementet, for klienten, synes å forsvinne i en positiv opplevelsesstrøm. Metoden egner seg for klienter som har en godt utviklet fantasi. Metoden oppleves ofte som like berikende for terapeuten som for klienten.</w:t>
      </w:r>
    </w:p>
    <w:p>
      <w:pPr>
        <w:pStyle w:val="BodyText"/>
        <w:ind w:left="330" w:right="321" w:firstLine="283"/>
      </w:pPr>
      <w:r>
        <w:rPr/>
        <w:t>Metoden er en videreutvikling av teorien om språkets betydning for følelser og psykisk</w:t>
      </w:r>
      <w:r>
        <w:rPr>
          <w:spacing w:val="-12"/>
        </w:rPr>
        <w:t> </w:t>
      </w:r>
      <w:r>
        <w:rPr/>
        <w:t>endring</w:t>
      </w:r>
      <w:r>
        <w:rPr>
          <w:spacing w:val="-12"/>
        </w:rPr>
        <w:t> </w:t>
      </w:r>
      <w:r>
        <w:rPr/>
        <w:t>(Dammen</w:t>
      </w:r>
      <w:r>
        <w:rPr>
          <w:spacing w:val="-12"/>
        </w:rPr>
        <w:t> </w:t>
      </w:r>
      <w:r>
        <w:rPr/>
        <w:t>2024a).</w:t>
      </w:r>
      <w:r>
        <w:rPr>
          <w:spacing w:val="-12"/>
        </w:rPr>
        <w:t> </w:t>
      </w:r>
      <w:r>
        <w:rPr/>
        <w:t>I</w:t>
      </w:r>
      <w:r>
        <w:rPr>
          <w:spacing w:val="-12"/>
        </w:rPr>
        <w:t> </w:t>
      </w:r>
      <w:r>
        <w:rPr/>
        <w:t>mange</w:t>
      </w:r>
      <w:r>
        <w:rPr>
          <w:spacing w:val="-12"/>
        </w:rPr>
        <w:t> </w:t>
      </w:r>
      <w:r>
        <w:rPr/>
        <w:t>behandlinger</w:t>
      </w:r>
      <w:r>
        <w:rPr>
          <w:spacing w:val="-12"/>
        </w:rPr>
        <w:t> </w:t>
      </w:r>
      <w:r>
        <w:rPr/>
        <w:t>testet</w:t>
      </w:r>
      <w:r>
        <w:rPr>
          <w:spacing w:val="-12"/>
        </w:rPr>
        <w:t> </w:t>
      </w:r>
      <w:r>
        <w:rPr/>
        <w:t>jeg</w:t>
      </w:r>
      <w:r>
        <w:rPr>
          <w:spacing w:val="-12"/>
        </w:rPr>
        <w:t> </w:t>
      </w:r>
      <w:r>
        <w:rPr/>
        <w:t>ut</w:t>
      </w:r>
      <w:r>
        <w:rPr>
          <w:spacing w:val="-12"/>
        </w:rPr>
        <w:t> </w:t>
      </w:r>
      <w:r>
        <w:rPr/>
        <w:t>om</w:t>
      </w:r>
      <w:r>
        <w:rPr>
          <w:spacing w:val="-12"/>
        </w:rPr>
        <w:t> </w:t>
      </w:r>
      <w:r>
        <w:rPr/>
        <w:t>positive</w:t>
      </w:r>
      <w:r>
        <w:rPr>
          <w:spacing w:val="-12"/>
        </w:rPr>
        <w:t> </w:t>
      </w:r>
      <w:r>
        <w:rPr/>
        <w:t>fan- tasier kunne anvendes for å endre den psykiske plagen. Resultatet var positivt. I dag anvender jeg varianter av metoden i nesten alle behandlingene. Både virkelighetsnæ- re fantasier og fantasier som ikke kunne realiseres i virkeligheten, førte til psykiske endringer.</w:t>
      </w:r>
      <w:r>
        <w:rPr>
          <w:spacing w:val="-9"/>
        </w:rPr>
        <w:t> </w:t>
      </w:r>
      <w:r>
        <w:rPr/>
        <w:t>Disse</w:t>
      </w:r>
      <w:r>
        <w:rPr>
          <w:spacing w:val="-9"/>
        </w:rPr>
        <w:t> </w:t>
      </w:r>
      <w:r>
        <w:rPr/>
        <w:t>erfaringene</w:t>
      </w:r>
      <w:r>
        <w:rPr>
          <w:spacing w:val="-9"/>
        </w:rPr>
        <w:t> </w:t>
      </w:r>
      <w:r>
        <w:rPr/>
        <w:t>førte</w:t>
      </w:r>
      <w:r>
        <w:rPr>
          <w:spacing w:val="-9"/>
        </w:rPr>
        <w:t> </w:t>
      </w:r>
      <w:r>
        <w:rPr/>
        <w:t>til</w:t>
      </w:r>
      <w:r>
        <w:rPr>
          <w:spacing w:val="-9"/>
        </w:rPr>
        <w:t> </w:t>
      </w:r>
      <w:r>
        <w:rPr/>
        <w:t>at</w:t>
      </w:r>
      <w:r>
        <w:rPr>
          <w:spacing w:val="-9"/>
        </w:rPr>
        <w:t> </w:t>
      </w:r>
      <w:r>
        <w:rPr/>
        <w:t>jeg</w:t>
      </w:r>
      <w:r>
        <w:rPr>
          <w:spacing w:val="-9"/>
        </w:rPr>
        <w:t> </w:t>
      </w:r>
      <w:r>
        <w:rPr/>
        <w:t>av</w:t>
      </w:r>
      <w:r>
        <w:rPr>
          <w:spacing w:val="-9"/>
        </w:rPr>
        <w:t> </w:t>
      </w:r>
      <w:r>
        <w:rPr/>
        <w:t>og</w:t>
      </w:r>
      <w:r>
        <w:rPr>
          <w:spacing w:val="-9"/>
        </w:rPr>
        <w:t> </w:t>
      </w:r>
      <w:r>
        <w:rPr/>
        <w:t>til</w:t>
      </w:r>
      <w:r>
        <w:rPr>
          <w:spacing w:val="-9"/>
        </w:rPr>
        <w:t> </w:t>
      </w:r>
      <w:r>
        <w:rPr/>
        <w:t>erstattet</w:t>
      </w:r>
      <w:r>
        <w:rPr>
          <w:spacing w:val="-9"/>
        </w:rPr>
        <w:t> </w:t>
      </w:r>
      <w:r>
        <w:rPr/>
        <w:t>den</w:t>
      </w:r>
      <w:r>
        <w:rPr>
          <w:spacing w:val="-9"/>
        </w:rPr>
        <w:t> </w:t>
      </w:r>
      <w:r>
        <w:rPr/>
        <w:t>systematiske</w:t>
      </w:r>
      <w:r>
        <w:rPr>
          <w:spacing w:val="-9"/>
        </w:rPr>
        <w:t> </w:t>
      </w:r>
      <w:r>
        <w:rPr/>
        <w:t>behand- lingsprosedyren med mer ledighet og spontane innfall.</w:t>
      </w:r>
    </w:p>
    <w:p>
      <w:pPr>
        <w:pStyle w:val="BodyText"/>
        <w:spacing w:before="65"/>
        <w:ind w:left="0"/>
        <w:jc w:val="left"/>
      </w:pPr>
    </w:p>
    <w:p>
      <w:pPr>
        <w:pStyle w:val="Heading5"/>
        <w:ind w:left="330"/>
        <w:jc w:val="both"/>
      </w:pPr>
      <w:r>
        <w:rPr/>
        <w:t>Hvorfor</w:t>
      </w:r>
      <w:r>
        <w:rPr>
          <w:spacing w:val="-6"/>
        </w:rPr>
        <w:t> </w:t>
      </w:r>
      <w:r>
        <w:rPr/>
        <w:t>fungerer</w:t>
      </w:r>
      <w:r>
        <w:rPr>
          <w:spacing w:val="-6"/>
        </w:rPr>
        <w:t> </w:t>
      </w:r>
      <w:r>
        <w:rPr>
          <w:spacing w:val="-2"/>
        </w:rPr>
        <w:t>metoden?</w:t>
      </w:r>
    </w:p>
    <w:p>
      <w:pPr>
        <w:pStyle w:val="BodyText"/>
        <w:spacing w:before="314"/>
        <w:ind w:left="330" w:right="321"/>
      </w:pPr>
      <w:r>
        <w:rPr/>
        <w:t>Begrunnelsen</w:t>
      </w:r>
      <w:r>
        <w:rPr>
          <w:spacing w:val="-12"/>
        </w:rPr>
        <w:t> </w:t>
      </w:r>
      <w:r>
        <w:rPr/>
        <w:t>er</w:t>
      </w:r>
      <w:r>
        <w:rPr>
          <w:spacing w:val="-12"/>
        </w:rPr>
        <w:t> </w:t>
      </w:r>
      <w:r>
        <w:rPr/>
        <w:t>at</w:t>
      </w:r>
      <w:r>
        <w:rPr>
          <w:spacing w:val="-12"/>
        </w:rPr>
        <w:t> </w:t>
      </w:r>
      <w:r>
        <w:rPr/>
        <w:t>det</w:t>
      </w:r>
      <w:r>
        <w:rPr>
          <w:spacing w:val="-12"/>
        </w:rPr>
        <w:t> </w:t>
      </w:r>
      <w:r>
        <w:rPr/>
        <w:t>ikke</w:t>
      </w:r>
      <w:r>
        <w:rPr>
          <w:spacing w:val="-12"/>
        </w:rPr>
        <w:t> </w:t>
      </w:r>
      <w:r>
        <w:rPr/>
        <w:t>finnes</w:t>
      </w:r>
      <w:r>
        <w:rPr>
          <w:spacing w:val="-12"/>
        </w:rPr>
        <w:t> </w:t>
      </w:r>
      <w:r>
        <w:rPr/>
        <w:t>noen</w:t>
      </w:r>
      <w:r>
        <w:rPr>
          <w:spacing w:val="-12"/>
        </w:rPr>
        <w:t> </w:t>
      </w:r>
      <w:r>
        <w:rPr/>
        <w:t>mental-biologisk</w:t>
      </w:r>
      <w:r>
        <w:rPr>
          <w:spacing w:val="-12"/>
        </w:rPr>
        <w:t> </w:t>
      </w:r>
      <w:r>
        <w:rPr/>
        <w:t>forskjell</w:t>
      </w:r>
      <w:r>
        <w:rPr>
          <w:spacing w:val="-12"/>
        </w:rPr>
        <w:t> </w:t>
      </w:r>
      <w:r>
        <w:rPr/>
        <w:t>mellom</w:t>
      </w:r>
      <w:r>
        <w:rPr>
          <w:spacing w:val="-12"/>
        </w:rPr>
        <w:t> </w:t>
      </w:r>
      <w:r>
        <w:rPr/>
        <w:t>den</w:t>
      </w:r>
      <w:r>
        <w:rPr>
          <w:spacing w:val="-12"/>
        </w:rPr>
        <w:t> </w:t>
      </w:r>
      <w:r>
        <w:rPr/>
        <w:t>menta- le</w:t>
      </w:r>
      <w:r>
        <w:rPr>
          <w:spacing w:val="-13"/>
        </w:rPr>
        <w:t> </w:t>
      </w:r>
      <w:r>
        <w:rPr/>
        <w:t>oppbygningen</w:t>
      </w:r>
      <w:r>
        <w:rPr>
          <w:spacing w:val="-12"/>
        </w:rPr>
        <w:t> </w:t>
      </w:r>
      <w:r>
        <w:rPr/>
        <w:t>av</w:t>
      </w:r>
      <w:r>
        <w:rPr>
          <w:spacing w:val="-13"/>
        </w:rPr>
        <w:t> </w:t>
      </w:r>
      <w:r>
        <w:rPr/>
        <w:t>klientens</w:t>
      </w:r>
      <w:r>
        <w:rPr>
          <w:spacing w:val="-12"/>
        </w:rPr>
        <w:t> </w:t>
      </w:r>
      <w:r>
        <w:rPr/>
        <w:t>traume</w:t>
      </w:r>
      <w:r>
        <w:rPr>
          <w:spacing w:val="-13"/>
        </w:rPr>
        <w:t> </w:t>
      </w:r>
      <w:r>
        <w:rPr/>
        <w:t>etter</w:t>
      </w:r>
      <w:r>
        <w:rPr>
          <w:spacing w:val="-12"/>
        </w:rPr>
        <w:t> </w:t>
      </w:r>
      <w:r>
        <w:rPr/>
        <w:t>en</w:t>
      </w:r>
      <w:r>
        <w:rPr>
          <w:spacing w:val="-13"/>
        </w:rPr>
        <w:t> </w:t>
      </w:r>
      <w:r>
        <w:rPr/>
        <w:t>alvorlig</w:t>
      </w:r>
      <w:r>
        <w:rPr>
          <w:spacing w:val="-12"/>
        </w:rPr>
        <w:t> </w:t>
      </w:r>
      <w:r>
        <w:rPr/>
        <w:t>eller</w:t>
      </w:r>
      <w:r>
        <w:rPr>
          <w:spacing w:val="-13"/>
        </w:rPr>
        <w:t> </w:t>
      </w:r>
      <w:r>
        <w:rPr/>
        <w:t>en</w:t>
      </w:r>
      <w:r>
        <w:rPr>
          <w:spacing w:val="-12"/>
        </w:rPr>
        <w:t> </w:t>
      </w:r>
      <w:r>
        <w:rPr/>
        <w:t>mindre</w:t>
      </w:r>
      <w:r>
        <w:rPr>
          <w:spacing w:val="-13"/>
        </w:rPr>
        <w:t> </w:t>
      </w:r>
      <w:r>
        <w:rPr/>
        <w:t>alvorlig</w:t>
      </w:r>
      <w:r>
        <w:rPr>
          <w:spacing w:val="-12"/>
        </w:rPr>
        <w:t> </w:t>
      </w:r>
      <w:r>
        <w:rPr/>
        <w:t>hendelse og</w:t>
      </w:r>
      <w:r>
        <w:rPr>
          <w:spacing w:val="-13"/>
        </w:rPr>
        <w:t> </w:t>
      </w:r>
      <w:r>
        <w:rPr/>
        <w:t>de</w:t>
      </w:r>
      <w:r>
        <w:rPr>
          <w:spacing w:val="-12"/>
        </w:rPr>
        <w:t> </w:t>
      </w:r>
      <w:r>
        <w:rPr/>
        <w:t>fantastiske</w:t>
      </w:r>
      <w:r>
        <w:rPr>
          <w:spacing w:val="-13"/>
        </w:rPr>
        <w:t> </w:t>
      </w:r>
      <w:r>
        <w:rPr/>
        <w:t>fantasiene</w:t>
      </w:r>
      <w:r>
        <w:rPr>
          <w:spacing w:val="-12"/>
        </w:rPr>
        <w:t> </w:t>
      </w:r>
      <w:r>
        <w:rPr/>
        <w:t>som</w:t>
      </w:r>
      <w:r>
        <w:rPr>
          <w:spacing w:val="-13"/>
        </w:rPr>
        <w:t> </w:t>
      </w:r>
      <w:r>
        <w:rPr/>
        <w:t>utvikles</w:t>
      </w:r>
      <w:r>
        <w:rPr>
          <w:spacing w:val="-12"/>
        </w:rPr>
        <w:t> </w:t>
      </w:r>
      <w:r>
        <w:rPr/>
        <w:t>gjennom</w:t>
      </w:r>
      <w:r>
        <w:rPr>
          <w:spacing w:val="-13"/>
        </w:rPr>
        <w:t> </w:t>
      </w:r>
      <w:r>
        <w:rPr/>
        <w:t>behandlingen.</w:t>
      </w:r>
      <w:r>
        <w:rPr>
          <w:spacing w:val="-12"/>
        </w:rPr>
        <w:t> </w:t>
      </w:r>
      <w:r>
        <w:rPr/>
        <w:t>Klientens</w:t>
      </w:r>
      <w:r>
        <w:rPr>
          <w:spacing w:val="-13"/>
        </w:rPr>
        <w:t> </w:t>
      </w:r>
      <w:r>
        <w:rPr/>
        <w:t>traumer</w:t>
      </w:r>
      <w:r>
        <w:rPr>
          <w:spacing w:val="-12"/>
        </w:rPr>
        <w:t> </w:t>
      </w:r>
      <w:r>
        <w:rPr/>
        <w:t>er over</w:t>
      </w:r>
      <w:r>
        <w:rPr>
          <w:spacing w:val="-3"/>
        </w:rPr>
        <w:t> </w:t>
      </w:r>
      <w:r>
        <w:rPr/>
        <w:t>som</w:t>
      </w:r>
      <w:r>
        <w:rPr>
          <w:spacing w:val="-3"/>
        </w:rPr>
        <w:t> </w:t>
      </w:r>
      <w:r>
        <w:rPr/>
        <w:t>fysisk</w:t>
      </w:r>
      <w:r>
        <w:rPr>
          <w:spacing w:val="-3"/>
        </w:rPr>
        <w:t> </w:t>
      </w:r>
      <w:r>
        <w:rPr/>
        <w:t>hendelse.</w:t>
      </w:r>
      <w:r>
        <w:rPr>
          <w:spacing w:val="-3"/>
        </w:rPr>
        <w:t> </w:t>
      </w:r>
      <w:r>
        <w:rPr/>
        <w:t>Det</w:t>
      </w:r>
      <w:r>
        <w:rPr>
          <w:spacing w:val="-3"/>
        </w:rPr>
        <w:t> </w:t>
      </w:r>
      <w:r>
        <w:rPr/>
        <w:t>klienten</w:t>
      </w:r>
      <w:r>
        <w:rPr>
          <w:spacing w:val="-3"/>
        </w:rPr>
        <w:t> </w:t>
      </w:r>
      <w:r>
        <w:rPr/>
        <w:t>sitter</w:t>
      </w:r>
      <w:r>
        <w:rPr>
          <w:spacing w:val="-3"/>
        </w:rPr>
        <w:t> </w:t>
      </w:r>
      <w:r>
        <w:rPr/>
        <w:t>igjen</w:t>
      </w:r>
      <w:r>
        <w:rPr>
          <w:spacing w:val="-3"/>
        </w:rPr>
        <w:t> </w:t>
      </w:r>
      <w:r>
        <w:rPr/>
        <w:t>med,</w:t>
      </w:r>
      <w:r>
        <w:rPr>
          <w:spacing w:val="-3"/>
        </w:rPr>
        <w:t> </w:t>
      </w:r>
      <w:r>
        <w:rPr/>
        <w:t>er</w:t>
      </w:r>
      <w:r>
        <w:rPr>
          <w:spacing w:val="-3"/>
        </w:rPr>
        <w:t> </w:t>
      </w:r>
      <w:r>
        <w:rPr/>
        <w:t>minner</w:t>
      </w:r>
      <w:r>
        <w:rPr>
          <w:spacing w:val="-3"/>
        </w:rPr>
        <w:t> </w:t>
      </w:r>
      <w:r>
        <w:rPr/>
        <w:t>og</w:t>
      </w:r>
      <w:r>
        <w:rPr>
          <w:spacing w:val="-3"/>
        </w:rPr>
        <w:t> </w:t>
      </w:r>
      <w:r>
        <w:rPr/>
        <w:t>mentale</w:t>
      </w:r>
      <w:r>
        <w:rPr>
          <w:spacing w:val="-3"/>
        </w:rPr>
        <w:t> </w:t>
      </w:r>
      <w:r>
        <w:rPr/>
        <w:t>proses- ser</w:t>
      </w:r>
      <w:r>
        <w:rPr>
          <w:spacing w:val="-12"/>
        </w:rPr>
        <w:t> </w:t>
      </w:r>
      <w:r>
        <w:rPr/>
        <w:t>basert</w:t>
      </w:r>
      <w:r>
        <w:rPr>
          <w:spacing w:val="-12"/>
        </w:rPr>
        <w:t> </w:t>
      </w:r>
      <w:r>
        <w:rPr/>
        <w:t>på</w:t>
      </w:r>
      <w:r>
        <w:rPr>
          <w:spacing w:val="-12"/>
        </w:rPr>
        <w:t> </w:t>
      </w:r>
      <w:r>
        <w:rPr/>
        <w:t>disse</w:t>
      </w:r>
      <w:r>
        <w:rPr>
          <w:spacing w:val="-12"/>
        </w:rPr>
        <w:t> </w:t>
      </w:r>
      <w:r>
        <w:rPr/>
        <w:t>minnene.</w:t>
      </w:r>
      <w:r>
        <w:rPr>
          <w:spacing w:val="-12"/>
        </w:rPr>
        <w:t> </w:t>
      </w:r>
      <w:r>
        <w:rPr/>
        <w:t>Disse</w:t>
      </w:r>
      <w:r>
        <w:rPr>
          <w:spacing w:val="-12"/>
        </w:rPr>
        <w:t> </w:t>
      </w:r>
      <w:r>
        <w:rPr/>
        <w:t>minnene</w:t>
      </w:r>
      <w:r>
        <w:rPr>
          <w:spacing w:val="-12"/>
        </w:rPr>
        <w:t> </w:t>
      </w:r>
      <w:r>
        <w:rPr/>
        <w:t>og</w:t>
      </w:r>
      <w:r>
        <w:rPr>
          <w:spacing w:val="-12"/>
        </w:rPr>
        <w:t> </w:t>
      </w:r>
      <w:r>
        <w:rPr/>
        <w:t>de</w:t>
      </w:r>
      <w:r>
        <w:rPr>
          <w:spacing w:val="-12"/>
        </w:rPr>
        <w:t> </w:t>
      </w:r>
      <w:r>
        <w:rPr/>
        <w:t>mentale</w:t>
      </w:r>
      <w:r>
        <w:rPr>
          <w:spacing w:val="-12"/>
        </w:rPr>
        <w:t> </w:t>
      </w:r>
      <w:r>
        <w:rPr/>
        <w:t>prosessene</w:t>
      </w:r>
      <w:r>
        <w:rPr>
          <w:spacing w:val="-12"/>
        </w:rPr>
        <w:t> </w:t>
      </w:r>
      <w:r>
        <w:rPr/>
        <w:t>er</w:t>
      </w:r>
      <w:r>
        <w:rPr>
          <w:spacing w:val="-12"/>
        </w:rPr>
        <w:t> </w:t>
      </w:r>
      <w:r>
        <w:rPr/>
        <w:t>bygget</w:t>
      </w:r>
      <w:r>
        <w:rPr>
          <w:spacing w:val="-12"/>
        </w:rPr>
        <w:t> </w:t>
      </w:r>
      <w:r>
        <w:rPr/>
        <w:t>opp</w:t>
      </w:r>
      <w:r>
        <w:rPr>
          <w:spacing w:val="-12"/>
        </w:rPr>
        <w:t> </w:t>
      </w:r>
      <w:r>
        <w:rPr/>
        <w:t>av biopsykiske</w:t>
      </w:r>
      <w:r>
        <w:rPr>
          <w:spacing w:val="-9"/>
        </w:rPr>
        <w:t> </w:t>
      </w:r>
      <w:r>
        <w:rPr/>
        <w:t>elementer</w:t>
      </w:r>
      <w:r>
        <w:rPr>
          <w:spacing w:val="-9"/>
        </w:rPr>
        <w:t> </w:t>
      </w:r>
      <w:r>
        <w:rPr/>
        <w:t>som</w:t>
      </w:r>
      <w:r>
        <w:rPr>
          <w:spacing w:val="-9"/>
        </w:rPr>
        <w:t> </w:t>
      </w:r>
      <w:r>
        <w:rPr/>
        <w:t>omfatter</w:t>
      </w:r>
      <w:r>
        <w:rPr>
          <w:spacing w:val="-9"/>
        </w:rPr>
        <w:t> </w:t>
      </w:r>
      <w:r>
        <w:rPr/>
        <w:t>følelser.</w:t>
      </w:r>
      <w:r>
        <w:rPr>
          <w:spacing w:val="-9"/>
        </w:rPr>
        <w:t> </w:t>
      </w:r>
      <w:r>
        <w:rPr/>
        <w:t>De</w:t>
      </w:r>
      <w:r>
        <w:rPr>
          <w:spacing w:val="-9"/>
        </w:rPr>
        <w:t> </w:t>
      </w:r>
      <w:r>
        <w:rPr/>
        <w:t>ressurspregede</w:t>
      </w:r>
      <w:r>
        <w:rPr>
          <w:spacing w:val="-9"/>
        </w:rPr>
        <w:t> </w:t>
      </w:r>
      <w:r>
        <w:rPr/>
        <w:t>og</w:t>
      </w:r>
      <w:r>
        <w:rPr>
          <w:spacing w:val="-9"/>
        </w:rPr>
        <w:t> </w:t>
      </w:r>
      <w:r>
        <w:rPr/>
        <w:t>mestringsrelaterte fantasiene</w:t>
      </w:r>
      <w:r>
        <w:rPr>
          <w:spacing w:val="-11"/>
        </w:rPr>
        <w:t> </w:t>
      </w:r>
      <w:r>
        <w:rPr/>
        <w:t>som</w:t>
      </w:r>
      <w:r>
        <w:rPr>
          <w:spacing w:val="-11"/>
        </w:rPr>
        <w:t> </w:t>
      </w:r>
      <w:r>
        <w:rPr/>
        <w:t>utvikles</w:t>
      </w:r>
      <w:r>
        <w:rPr>
          <w:spacing w:val="-11"/>
        </w:rPr>
        <w:t> </w:t>
      </w:r>
      <w:r>
        <w:rPr/>
        <w:t>i</w:t>
      </w:r>
      <w:r>
        <w:rPr>
          <w:spacing w:val="-11"/>
        </w:rPr>
        <w:t> </w:t>
      </w:r>
      <w:r>
        <w:rPr/>
        <w:t>behandlingen,</w:t>
      </w:r>
      <w:r>
        <w:rPr>
          <w:spacing w:val="-11"/>
        </w:rPr>
        <w:t> </w:t>
      </w:r>
      <w:r>
        <w:rPr/>
        <w:t>er</w:t>
      </w:r>
      <w:r>
        <w:rPr>
          <w:spacing w:val="-11"/>
        </w:rPr>
        <w:t> </w:t>
      </w:r>
      <w:r>
        <w:rPr/>
        <w:t>også</w:t>
      </w:r>
      <w:r>
        <w:rPr>
          <w:spacing w:val="-11"/>
        </w:rPr>
        <w:t> </w:t>
      </w:r>
      <w:r>
        <w:rPr/>
        <w:t>bygget</w:t>
      </w:r>
      <w:r>
        <w:rPr>
          <w:spacing w:val="-11"/>
        </w:rPr>
        <w:t> </w:t>
      </w:r>
      <w:r>
        <w:rPr/>
        <w:t>opp</w:t>
      </w:r>
      <w:r>
        <w:rPr>
          <w:spacing w:val="-11"/>
        </w:rPr>
        <w:t> </w:t>
      </w:r>
      <w:r>
        <w:rPr/>
        <w:t>av</w:t>
      </w:r>
      <w:r>
        <w:rPr>
          <w:spacing w:val="-11"/>
        </w:rPr>
        <w:t> </w:t>
      </w:r>
      <w:r>
        <w:rPr/>
        <w:t>mentale</w:t>
      </w:r>
      <w:r>
        <w:rPr>
          <w:spacing w:val="-11"/>
        </w:rPr>
        <w:t> </w:t>
      </w:r>
      <w:r>
        <w:rPr/>
        <w:t>elementer.</w:t>
      </w:r>
      <w:r>
        <w:rPr>
          <w:spacing w:val="-10"/>
        </w:rPr>
        <w:t> </w:t>
      </w:r>
      <w:r>
        <w:rPr>
          <w:spacing w:val="-4"/>
        </w:rPr>
        <w:t>Der-</w:t>
      </w:r>
    </w:p>
    <w:p>
      <w:pPr>
        <w:spacing w:after="0"/>
        <w:sectPr>
          <w:pgSz w:w="9640" w:h="13610"/>
          <w:pgMar w:header="367" w:footer="425" w:top="900" w:bottom="660" w:left="860" w:right="640"/>
        </w:sectPr>
      </w:pPr>
    </w:p>
    <w:p>
      <w:pPr>
        <w:pStyle w:val="BodyText"/>
        <w:spacing w:before="127"/>
        <w:ind w:right="547"/>
      </w:pPr>
      <w:r>
        <w:rPr/>
        <w:t>med</w:t>
      </w:r>
      <w:r>
        <w:rPr>
          <w:spacing w:val="-13"/>
        </w:rPr>
        <w:t> </w:t>
      </w:r>
      <w:r>
        <w:rPr/>
        <w:t>har</w:t>
      </w:r>
      <w:r>
        <w:rPr>
          <w:spacing w:val="-12"/>
        </w:rPr>
        <w:t> </w:t>
      </w:r>
      <w:r>
        <w:rPr/>
        <w:t>vi</w:t>
      </w:r>
      <w:r>
        <w:rPr>
          <w:spacing w:val="-13"/>
        </w:rPr>
        <w:t> </w:t>
      </w:r>
      <w:r>
        <w:rPr/>
        <w:t>to</w:t>
      </w:r>
      <w:r>
        <w:rPr>
          <w:spacing w:val="-12"/>
        </w:rPr>
        <w:t> </w:t>
      </w:r>
      <w:r>
        <w:rPr/>
        <w:t>mentale</w:t>
      </w:r>
      <w:r>
        <w:rPr>
          <w:spacing w:val="-13"/>
        </w:rPr>
        <w:t> </w:t>
      </w:r>
      <w:r>
        <w:rPr/>
        <w:t>historier</w:t>
      </w:r>
      <w:r>
        <w:rPr>
          <w:spacing w:val="-12"/>
        </w:rPr>
        <w:t> </w:t>
      </w:r>
      <w:r>
        <w:rPr/>
        <w:t>som</w:t>
      </w:r>
      <w:r>
        <w:rPr>
          <w:spacing w:val="-13"/>
        </w:rPr>
        <w:t> </w:t>
      </w:r>
      <w:r>
        <w:rPr/>
        <w:t>konkurrerer</w:t>
      </w:r>
      <w:r>
        <w:rPr>
          <w:spacing w:val="-12"/>
        </w:rPr>
        <w:t> </w:t>
      </w:r>
      <w:r>
        <w:rPr/>
        <w:t>om</w:t>
      </w:r>
      <w:r>
        <w:rPr>
          <w:spacing w:val="-13"/>
        </w:rPr>
        <w:t> </w:t>
      </w:r>
      <w:r>
        <w:rPr/>
        <w:t>klientens</w:t>
      </w:r>
      <w:r>
        <w:rPr>
          <w:spacing w:val="-12"/>
        </w:rPr>
        <w:t> </w:t>
      </w:r>
      <w:r>
        <w:rPr/>
        <w:t>forståelse</w:t>
      </w:r>
      <w:r>
        <w:rPr>
          <w:spacing w:val="-13"/>
        </w:rPr>
        <w:t> </w:t>
      </w:r>
      <w:r>
        <w:rPr/>
        <w:t>og</w:t>
      </w:r>
      <w:r>
        <w:rPr>
          <w:spacing w:val="-12"/>
        </w:rPr>
        <w:t> </w:t>
      </w:r>
      <w:r>
        <w:rPr/>
        <w:t>følelser:</w:t>
      </w:r>
      <w:r>
        <w:rPr>
          <w:spacing w:val="-13"/>
        </w:rPr>
        <w:t> </w:t>
      </w:r>
      <w:r>
        <w:rPr/>
        <w:t>en traumatisk</w:t>
      </w:r>
      <w:r>
        <w:rPr>
          <w:spacing w:val="-3"/>
        </w:rPr>
        <w:t> </w:t>
      </w:r>
      <w:r>
        <w:rPr/>
        <w:t>og</w:t>
      </w:r>
      <w:r>
        <w:rPr>
          <w:spacing w:val="-3"/>
        </w:rPr>
        <w:t> </w:t>
      </w:r>
      <w:r>
        <w:rPr/>
        <w:t>en</w:t>
      </w:r>
      <w:r>
        <w:rPr>
          <w:spacing w:val="-3"/>
        </w:rPr>
        <w:t> </w:t>
      </w:r>
      <w:r>
        <w:rPr/>
        <w:t>positiv</w:t>
      </w:r>
      <w:r>
        <w:rPr>
          <w:spacing w:val="-3"/>
        </w:rPr>
        <w:t> </w:t>
      </w:r>
      <w:r>
        <w:rPr/>
        <w:t>fantasi.</w:t>
      </w:r>
      <w:r>
        <w:rPr>
          <w:spacing w:val="-3"/>
        </w:rPr>
        <w:t> </w:t>
      </w:r>
      <w:r>
        <w:rPr/>
        <w:t>Men</w:t>
      </w:r>
      <w:r>
        <w:rPr>
          <w:spacing w:val="-3"/>
        </w:rPr>
        <w:t> </w:t>
      </w:r>
      <w:r>
        <w:rPr/>
        <w:t>nåtiden</w:t>
      </w:r>
      <w:r>
        <w:rPr>
          <w:spacing w:val="-3"/>
        </w:rPr>
        <w:t> </w:t>
      </w:r>
      <w:r>
        <w:rPr/>
        <w:t>har</w:t>
      </w:r>
      <w:r>
        <w:rPr>
          <w:spacing w:val="-3"/>
        </w:rPr>
        <w:t> </w:t>
      </w:r>
      <w:r>
        <w:rPr/>
        <w:t>ofte</w:t>
      </w:r>
      <w:r>
        <w:rPr>
          <w:spacing w:val="-3"/>
        </w:rPr>
        <w:t> </w:t>
      </w:r>
      <w:r>
        <w:rPr/>
        <w:t>forrang</w:t>
      </w:r>
      <w:r>
        <w:rPr>
          <w:spacing w:val="-3"/>
        </w:rPr>
        <w:t> </w:t>
      </w:r>
      <w:r>
        <w:rPr/>
        <w:t>over</w:t>
      </w:r>
      <w:r>
        <w:rPr>
          <w:spacing w:val="-3"/>
        </w:rPr>
        <w:t> </w:t>
      </w:r>
      <w:r>
        <w:rPr/>
        <w:t>fortiden</w:t>
      </w:r>
      <w:r>
        <w:rPr>
          <w:spacing w:val="-3"/>
        </w:rPr>
        <w:t> </w:t>
      </w:r>
      <w:r>
        <w:rPr/>
        <w:t>ved</w:t>
      </w:r>
      <w:r>
        <w:rPr>
          <w:spacing w:val="-3"/>
        </w:rPr>
        <w:t> </w:t>
      </w:r>
      <w:r>
        <w:rPr/>
        <w:t>kon- flikter. I tillegg kan den nåtidige mentale fantasien, som fører til positive opplevelser og mestring, bygges ut og forsterkes mentalt til den har større kraft og påvirkning på klienten enn traumet. Dette vil redusere de følelsene som er forbundet med de opp- rinnelige</w:t>
      </w:r>
      <w:r>
        <w:rPr>
          <w:spacing w:val="-6"/>
        </w:rPr>
        <w:t> </w:t>
      </w:r>
      <w:r>
        <w:rPr/>
        <w:t>traumerelaterte</w:t>
      </w:r>
      <w:r>
        <w:rPr>
          <w:spacing w:val="-7"/>
        </w:rPr>
        <w:t> </w:t>
      </w:r>
      <w:r>
        <w:rPr/>
        <w:t>minnene.</w:t>
      </w:r>
      <w:r>
        <w:rPr>
          <w:spacing w:val="-7"/>
        </w:rPr>
        <w:t> </w:t>
      </w:r>
      <w:r>
        <w:rPr/>
        <w:t>Resultatet</w:t>
      </w:r>
      <w:r>
        <w:rPr>
          <w:spacing w:val="-7"/>
        </w:rPr>
        <w:t> </w:t>
      </w:r>
      <w:r>
        <w:rPr/>
        <w:t>er</w:t>
      </w:r>
      <w:r>
        <w:rPr>
          <w:spacing w:val="-7"/>
        </w:rPr>
        <w:t> </w:t>
      </w:r>
      <w:r>
        <w:rPr/>
        <w:t>at</w:t>
      </w:r>
      <w:r>
        <w:rPr>
          <w:spacing w:val="-6"/>
        </w:rPr>
        <w:t> </w:t>
      </w:r>
      <w:r>
        <w:rPr/>
        <w:t>klienten</w:t>
      </w:r>
      <w:r>
        <w:rPr>
          <w:spacing w:val="-7"/>
        </w:rPr>
        <w:t> </w:t>
      </w:r>
      <w:r>
        <w:rPr/>
        <w:t>får</w:t>
      </w:r>
      <w:r>
        <w:rPr>
          <w:spacing w:val="-7"/>
        </w:rPr>
        <w:t> </w:t>
      </w:r>
      <w:r>
        <w:rPr/>
        <w:t>dannet</w:t>
      </w:r>
      <w:r>
        <w:rPr>
          <w:spacing w:val="-7"/>
        </w:rPr>
        <w:t> </w:t>
      </w:r>
      <w:r>
        <w:rPr/>
        <w:t>en</w:t>
      </w:r>
      <w:r>
        <w:rPr>
          <w:spacing w:val="-6"/>
        </w:rPr>
        <w:t> </w:t>
      </w:r>
      <w:r>
        <w:rPr/>
        <w:t>ny</w:t>
      </w:r>
      <w:r>
        <w:rPr>
          <w:spacing w:val="-7"/>
        </w:rPr>
        <w:t> </w:t>
      </w:r>
      <w:r>
        <w:rPr/>
        <w:t>og</w:t>
      </w:r>
      <w:r>
        <w:rPr>
          <w:spacing w:val="-7"/>
        </w:rPr>
        <w:t> </w:t>
      </w:r>
      <w:r>
        <w:rPr/>
        <w:t>bedre mental virkelighet i den situasjonen som utløste det opprinnelige traumet.</w:t>
      </w:r>
    </w:p>
    <w:p>
      <w:pPr>
        <w:pStyle w:val="BodyText"/>
        <w:spacing w:before="65"/>
        <w:ind w:left="0"/>
        <w:jc w:val="left"/>
      </w:pPr>
    </w:p>
    <w:p>
      <w:pPr>
        <w:pStyle w:val="Heading5"/>
      </w:pPr>
      <w:r>
        <w:rPr>
          <w:spacing w:val="-2"/>
        </w:rPr>
        <w:t>Forutsetninger</w:t>
      </w:r>
    </w:p>
    <w:p>
      <w:pPr>
        <w:pStyle w:val="BodyText"/>
        <w:spacing w:before="314"/>
        <w:ind w:right="549"/>
      </w:pPr>
      <w:r>
        <w:rPr/>
        <w:t>Det er ikke fantasienes innhold som er avgjørende for om metoden virker, men om klienten</w:t>
      </w:r>
      <w:r>
        <w:rPr>
          <w:spacing w:val="-12"/>
        </w:rPr>
        <w:t> </w:t>
      </w:r>
      <w:r>
        <w:rPr/>
        <w:t>kan</w:t>
      </w:r>
      <w:r>
        <w:rPr>
          <w:spacing w:val="-12"/>
        </w:rPr>
        <w:t> </w:t>
      </w:r>
      <w:r>
        <w:rPr/>
        <w:t>leve</w:t>
      </w:r>
      <w:r>
        <w:rPr>
          <w:spacing w:val="-12"/>
        </w:rPr>
        <w:t> </w:t>
      </w:r>
      <w:r>
        <w:rPr/>
        <w:t>seg</w:t>
      </w:r>
      <w:r>
        <w:rPr>
          <w:spacing w:val="-12"/>
        </w:rPr>
        <w:t> </w:t>
      </w:r>
      <w:r>
        <w:rPr/>
        <w:t>inn</w:t>
      </w:r>
      <w:r>
        <w:rPr>
          <w:spacing w:val="-12"/>
        </w:rPr>
        <w:t> </w:t>
      </w:r>
      <w:r>
        <w:rPr/>
        <w:t>i</w:t>
      </w:r>
      <w:r>
        <w:rPr>
          <w:spacing w:val="-12"/>
        </w:rPr>
        <w:t> </w:t>
      </w:r>
      <w:r>
        <w:rPr/>
        <w:t>dem.</w:t>
      </w:r>
      <w:r>
        <w:rPr>
          <w:spacing w:val="-12"/>
        </w:rPr>
        <w:t> </w:t>
      </w:r>
      <w:r>
        <w:rPr/>
        <w:t>Fantasiene</w:t>
      </w:r>
      <w:r>
        <w:rPr>
          <w:spacing w:val="-12"/>
        </w:rPr>
        <w:t> </w:t>
      </w:r>
      <w:r>
        <w:rPr/>
        <w:t>må</w:t>
      </w:r>
      <w:r>
        <w:rPr>
          <w:spacing w:val="-12"/>
        </w:rPr>
        <w:t> </w:t>
      </w:r>
      <w:r>
        <w:rPr/>
        <w:t>utformes</w:t>
      </w:r>
      <w:r>
        <w:rPr>
          <w:spacing w:val="-12"/>
        </w:rPr>
        <w:t> </w:t>
      </w:r>
      <w:r>
        <w:rPr/>
        <w:t>med</w:t>
      </w:r>
      <w:r>
        <w:rPr>
          <w:spacing w:val="-12"/>
        </w:rPr>
        <w:t> </w:t>
      </w:r>
      <w:r>
        <w:rPr/>
        <w:t>utgangspunkt</w:t>
      </w:r>
      <w:r>
        <w:rPr>
          <w:spacing w:val="-12"/>
        </w:rPr>
        <w:t> </w:t>
      </w:r>
      <w:r>
        <w:rPr/>
        <w:t>i</w:t>
      </w:r>
      <w:r>
        <w:rPr>
          <w:spacing w:val="-12"/>
        </w:rPr>
        <w:t> </w:t>
      </w:r>
      <w:r>
        <w:rPr/>
        <w:t>klientens evne</w:t>
      </w:r>
      <w:r>
        <w:rPr>
          <w:spacing w:val="-4"/>
        </w:rPr>
        <w:t> </w:t>
      </w:r>
      <w:r>
        <w:rPr/>
        <w:t>til</w:t>
      </w:r>
      <w:r>
        <w:rPr>
          <w:spacing w:val="-4"/>
        </w:rPr>
        <w:t> </w:t>
      </w:r>
      <w:r>
        <w:rPr/>
        <w:t>å</w:t>
      </w:r>
      <w:r>
        <w:rPr>
          <w:spacing w:val="-4"/>
        </w:rPr>
        <w:t> </w:t>
      </w:r>
      <w:r>
        <w:rPr/>
        <w:t>forestille</w:t>
      </w:r>
      <w:r>
        <w:rPr>
          <w:spacing w:val="-4"/>
        </w:rPr>
        <w:t> </w:t>
      </w:r>
      <w:r>
        <w:rPr/>
        <w:t>seg</w:t>
      </w:r>
      <w:r>
        <w:rPr>
          <w:spacing w:val="-4"/>
        </w:rPr>
        <w:t> </w:t>
      </w:r>
      <w:r>
        <w:rPr/>
        <w:t>og</w:t>
      </w:r>
      <w:r>
        <w:rPr>
          <w:spacing w:val="-4"/>
        </w:rPr>
        <w:t> </w:t>
      </w:r>
      <w:r>
        <w:rPr/>
        <w:t>oppleve</w:t>
      </w:r>
      <w:r>
        <w:rPr>
          <w:spacing w:val="-4"/>
        </w:rPr>
        <w:t> </w:t>
      </w:r>
      <w:r>
        <w:rPr/>
        <w:t>en</w:t>
      </w:r>
      <w:r>
        <w:rPr>
          <w:spacing w:val="-4"/>
        </w:rPr>
        <w:t> </w:t>
      </w:r>
      <w:r>
        <w:rPr/>
        <w:t>ny</w:t>
      </w:r>
      <w:r>
        <w:rPr>
          <w:spacing w:val="-4"/>
        </w:rPr>
        <w:t> </w:t>
      </w:r>
      <w:r>
        <w:rPr/>
        <w:t>virkelighet,</w:t>
      </w:r>
      <w:r>
        <w:rPr>
          <w:spacing w:val="-4"/>
        </w:rPr>
        <w:t> </w:t>
      </w:r>
      <w:r>
        <w:rPr/>
        <w:t>og</w:t>
      </w:r>
      <w:r>
        <w:rPr>
          <w:spacing w:val="-4"/>
        </w:rPr>
        <w:t> </w:t>
      </w:r>
      <w:r>
        <w:rPr/>
        <w:t>de</w:t>
      </w:r>
      <w:r>
        <w:rPr>
          <w:spacing w:val="-4"/>
        </w:rPr>
        <w:t> </w:t>
      </w:r>
      <w:r>
        <w:rPr/>
        <w:t>må</w:t>
      </w:r>
      <w:r>
        <w:rPr>
          <w:spacing w:val="-4"/>
        </w:rPr>
        <w:t> </w:t>
      </w:r>
      <w:r>
        <w:rPr/>
        <w:t>være</w:t>
      </w:r>
      <w:r>
        <w:rPr>
          <w:spacing w:val="-4"/>
        </w:rPr>
        <w:t> </w:t>
      </w:r>
      <w:r>
        <w:rPr/>
        <w:t>i</w:t>
      </w:r>
      <w:r>
        <w:rPr>
          <w:spacing w:val="-4"/>
        </w:rPr>
        <w:t> </w:t>
      </w:r>
      <w:r>
        <w:rPr/>
        <w:t>samsvar</w:t>
      </w:r>
      <w:r>
        <w:rPr>
          <w:spacing w:val="-4"/>
        </w:rPr>
        <w:t> </w:t>
      </w:r>
      <w:r>
        <w:rPr/>
        <w:t>med</w:t>
      </w:r>
      <w:r>
        <w:rPr>
          <w:spacing w:val="-4"/>
        </w:rPr>
        <w:t> </w:t>
      </w:r>
      <w:r>
        <w:rPr/>
        <w:t>kli- entens verdier, ønsker og språklige kultur.</w:t>
      </w:r>
    </w:p>
    <w:p>
      <w:pPr>
        <w:pStyle w:val="BodyText"/>
        <w:spacing w:before="64"/>
        <w:ind w:left="0"/>
        <w:jc w:val="left"/>
      </w:pPr>
    </w:p>
    <w:p>
      <w:pPr>
        <w:pStyle w:val="Heading5"/>
        <w:spacing w:before="1"/>
      </w:pPr>
      <w:r>
        <w:rPr>
          <w:spacing w:val="-2"/>
        </w:rPr>
        <w:t>Metoden</w:t>
      </w:r>
    </w:p>
    <w:p>
      <w:pPr>
        <w:pStyle w:val="BodyText"/>
        <w:spacing w:before="313"/>
        <w:ind w:right="547"/>
      </w:pPr>
      <w:r>
        <w:rPr/>
        <w:t>Metoden Fantastiske fantasier kan ha større effekt på psykiske plager enn realistiske positive</w:t>
      </w:r>
      <w:r>
        <w:rPr>
          <w:spacing w:val="-13"/>
        </w:rPr>
        <w:t> </w:t>
      </w:r>
      <w:r>
        <w:rPr/>
        <w:t>fantasier,</w:t>
      </w:r>
      <w:r>
        <w:rPr>
          <w:spacing w:val="-12"/>
        </w:rPr>
        <w:t> </w:t>
      </w:r>
      <w:r>
        <w:rPr/>
        <w:t>forutsatt</w:t>
      </w:r>
      <w:r>
        <w:rPr>
          <w:spacing w:val="-13"/>
        </w:rPr>
        <w:t> </w:t>
      </w:r>
      <w:r>
        <w:rPr/>
        <w:t>at</w:t>
      </w:r>
      <w:r>
        <w:rPr>
          <w:spacing w:val="-12"/>
        </w:rPr>
        <w:t> </w:t>
      </w:r>
      <w:r>
        <w:rPr/>
        <w:t>individet</w:t>
      </w:r>
      <w:r>
        <w:rPr>
          <w:spacing w:val="-13"/>
        </w:rPr>
        <w:t> </w:t>
      </w:r>
      <w:r>
        <w:rPr/>
        <w:t>er</w:t>
      </w:r>
      <w:r>
        <w:rPr>
          <w:spacing w:val="-12"/>
        </w:rPr>
        <w:t> </w:t>
      </w:r>
      <w:r>
        <w:rPr/>
        <w:t>i</w:t>
      </w:r>
      <w:r>
        <w:rPr>
          <w:spacing w:val="-13"/>
        </w:rPr>
        <w:t> </w:t>
      </w:r>
      <w:r>
        <w:rPr/>
        <w:t>stand</w:t>
      </w:r>
      <w:r>
        <w:rPr>
          <w:spacing w:val="-12"/>
        </w:rPr>
        <w:t> </w:t>
      </w:r>
      <w:r>
        <w:rPr/>
        <w:t>til</w:t>
      </w:r>
      <w:r>
        <w:rPr>
          <w:spacing w:val="-13"/>
        </w:rPr>
        <w:t> </w:t>
      </w:r>
      <w:r>
        <w:rPr/>
        <w:t>å</w:t>
      </w:r>
      <w:r>
        <w:rPr>
          <w:spacing w:val="-12"/>
        </w:rPr>
        <w:t> </w:t>
      </w:r>
      <w:r>
        <w:rPr/>
        <w:t>leve</w:t>
      </w:r>
      <w:r>
        <w:rPr>
          <w:spacing w:val="-13"/>
        </w:rPr>
        <w:t> </w:t>
      </w:r>
      <w:r>
        <w:rPr/>
        <w:t>seg</w:t>
      </w:r>
      <w:r>
        <w:rPr>
          <w:spacing w:val="-12"/>
        </w:rPr>
        <w:t> </w:t>
      </w:r>
      <w:r>
        <w:rPr/>
        <w:t>inn</w:t>
      </w:r>
      <w:r>
        <w:rPr>
          <w:spacing w:val="-13"/>
        </w:rPr>
        <w:t> </w:t>
      </w:r>
      <w:r>
        <w:rPr/>
        <w:t>dem.</w:t>
      </w:r>
      <w:r>
        <w:rPr>
          <w:spacing w:val="-12"/>
        </w:rPr>
        <w:t> </w:t>
      </w:r>
      <w:r>
        <w:rPr/>
        <w:t>Fantastiske</w:t>
      </w:r>
      <w:r>
        <w:rPr>
          <w:spacing w:val="-13"/>
        </w:rPr>
        <w:t> </w:t>
      </w:r>
      <w:r>
        <w:rPr/>
        <w:t>fan- tasier</w:t>
      </w:r>
      <w:r>
        <w:rPr>
          <w:spacing w:val="-11"/>
        </w:rPr>
        <w:t> </w:t>
      </w:r>
      <w:r>
        <w:rPr/>
        <w:t>kan</w:t>
      </w:r>
      <w:r>
        <w:rPr>
          <w:spacing w:val="-11"/>
        </w:rPr>
        <w:t> </w:t>
      </w:r>
      <w:r>
        <w:rPr/>
        <w:t>anvendes</w:t>
      </w:r>
      <w:r>
        <w:rPr>
          <w:spacing w:val="-11"/>
        </w:rPr>
        <w:t> </w:t>
      </w:r>
      <w:r>
        <w:rPr/>
        <w:t>på</w:t>
      </w:r>
      <w:r>
        <w:rPr>
          <w:spacing w:val="-11"/>
        </w:rPr>
        <w:t> </w:t>
      </w:r>
      <w:r>
        <w:rPr/>
        <w:t>de</w:t>
      </w:r>
      <w:r>
        <w:rPr>
          <w:spacing w:val="-11"/>
        </w:rPr>
        <w:t> </w:t>
      </w:r>
      <w:r>
        <w:rPr/>
        <w:t>fleste</w:t>
      </w:r>
      <w:r>
        <w:rPr>
          <w:spacing w:val="-11"/>
        </w:rPr>
        <w:t> </w:t>
      </w:r>
      <w:r>
        <w:rPr/>
        <w:t>klienter</w:t>
      </w:r>
      <w:r>
        <w:rPr>
          <w:spacing w:val="-11"/>
        </w:rPr>
        <w:t> </w:t>
      </w:r>
      <w:r>
        <w:rPr/>
        <w:t>og</w:t>
      </w:r>
      <w:r>
        <w:rPr>
          <w:spacing w:val="-11"/>
        </w:rPr>
        <w:t> </w:t>
      </w:r>
      <w:r>
        <w:rPr/>
        <w:t>er</w:t>
      </w:r>
      <w:r>
        <w:rPr>
          <w:spacing w:val="-11"/>
        </w:rPr>
        <w:t> </w:t>
      </w:r>
      <w:r>
        <w:rPr/>
        <w:t>en</w:t>
      </w:r>
      <w:r>
        <w:rPr>
          <w:spacing w:val="-11"/>
        </w:rPr>
        <w:t> </w:t>
      </w:r>
      <w:r>
        <w:rPr/>
        <w:t>av</w:t>
      </w:r>
      <w:r>
        <w:rPr>
          <w:spacing w:val="-11"/>
        </w:rPr>
        <w:t> </w:t>
      </w:r>
      <w:r>
        <w:rPr/>
        <w:t>de</w:t>
      </w:r>
      <w:r>
        <w:rPr>
          <w:spacing w:val="-11"/>
        </w:rPr>
        <w:t> </w:t>
      </w:r>
      <w:r>
        <w:rPr/>
        <w:t>mest</w:t>
      </w:r>
      <w:r>
        <w:rPr>
          <w:spacing w:val="-11"/>
        </w:rPr>
        <w:t> </w:t>
      </w:r>
      <w:r>
        <w:rPr/>
        <w:t>effektive</w:t>
      </w:r>
      <w:r>
        <w:rPr>
          <w:spacing w:val="-11"/>
        </w:rPr>
        <w:t> </w:t>
      </w:r>
      <w:r>
        <w:rPr/>
        <w:t>og</w:t>
      </w:r>
      <w:r>
        <w:rPr>
          <w:spacing w:val="-11"/>
        </w:rPr>
        <w:t> </w:t>
      </w:r>
      <w:r>
        <w:rPr/>
        <w:t>mest</w:t>
      </w:r>
      <w:r>
        <w:rPr>
          <w:spacing w:val="-11"/>
        </w:rPr>
        <w:t> </w:t>
      </w:r>
      <w:r>
        <w:rPr/>
        <w:t>anvendte </w:t>
      </w:r>
      <w:r>
        <w:rPr>
          <w:spacing w:val="-2"/>
        </w:rPr>
        <w:t>metodene</w:t>
      </w:r>
      <w:r>
        <w:rPr>
          <w:spacing w:val="-7"/>
        </w:rPr>
        <w:t> </w:t>
      </w:r>
      <w:r>
        <w:rPr>
          <w:spacing w:val="-2"/>
        </w:rPr>
        <w:t>i</w:t>
      </w:r>
      <w:r>
        <w:rPr>
          <w:spacing w:val="-7"/>
        </w:rPr>
        <w:t> </w:t>
      </w:r>
      <w:r>
        <w:rPr>
          <w:spacing w:val="-2"/>
        </w:rPr>
        <w:t>LBT.</w:t>
      </w:r>
      <w:r>
        <w:rPr>
          <w:spacing w:val="-7"/>
        </w:rPr>
        <w:t> </w:t>
      </w:r>
      <w:r>
        <w:rPr>
          <w:spacing w:val="-2"/>
        </w:rPr>
        <w:t>Fantasiene</w:t>
      </w:r>
      <w:r>
        <w:rPr>
          <w:spacing w:val="-7"/>
        </w:rPr>
        <w:t> </w:t>
      </w:r>
      <w:r>
        <w:rPr>
          <w:spacing w:val="-2"/>
        </w:rPr>
        <w:t>følger</w:t>
      </w:r>
      <w:r>
        <w:rPr>
          <w:spacing w:val="-7"/>
        </w:rPr>
        <w:t> </w:t>
      </w:r>
      <w:r>
        <w:rPr>
          <w:spacing w:val="-2"/>
        </w:rPr>
        <w:t>ikke</w:t>
      </w:r>
      <w:r>
        <w:rPr>
          <w:spacing w:val="-7"/>
        </w:rPr>
        <w:t> </w:t>
      </w:r>
      <w:r>
        <w:rPr>
          <w:spacing w:val="-2"/>
        </w:rPr>
        <w:t>logiske</w:t>
      </w:r>
      <w:r>
        <w:rPr>
          <w:spacing w:val="-7"/>
        </w:rPr>
        <w:t> </w:t>
      </w:r>
      <w:r>
        <w:rPr>
          <w:spacing w:val="-2"/>
        </w:rPr>
        <w:t>lover.</w:t>
      </w:r>
      <w:r>
        <w:rPr>
          <w:spacing w:val="-7"/>
        </w:rPr>
        <w:t> </w:t>
      </w:r>
      <w:r>
        <w:rPr>
          <w:spacing w:val="-2"/>
        </w:rPr>
        <w:t>Alt</w:t>
      </w:r>
      <w:r>
        <w:rPr>
          <w:spacing w:val="-7"/>
        </w:rPr>
        <w:t> </w:t>
      </w:r>
      <w:r>
        <w:rPr>
          <w:spacing w:val="-2"/>
        </w:rPr>
        <w:t>er</w:t>
      </w:r>
      <w:r>
        <w:rPr>
          <w:spacing w:val="-7"/>
        </w:rPr>
        <w:t> </w:t>
      </w:r>
      <w:r>
        <w:rPr>
          <w:spacing w:val="-2"/>
        </w:rPr>
        <w:t>mulig</w:t>
      </w:r>
      <w:r>
        <w:rPr>
          <w:spacing w:val="-7"/>
        </w:rPr>
        <w:t> </w:t>
      </w:r>
      <w:r>
        <w:rPr>
          <w:spacing w:val="-2"/>
        </w:rPr>
        <w:t>i</w:t>
      </w:r>
      <w:r>
        <w:rPr>
          <w:spacing w:val="-7"/>
        </w:rPr>
        <w:t> </w:t>
      </w:r>
      <w:r>
        <w:rPr>
          <w:spacing w:val="-2"/>
        </w:rPr>
        <w:t>de</w:t>
      </w:r>
      <w:r>
        <w:rPr>
          <w:spacing w:val="-7"/>
        </w:rPr>
        <w:t> </w:t>
      </w:r>
      <w:r>
        <w:rPr>
          <w:spacing w:val="-2"/>
        </w:rPr>
        <w:t>fantastiske</w:t>
      </w:r>
      <w:r>
        <w:rPr>
          <w:spacing w:val="-7"/>
        </w:rPr>
        <w:t> </w:t>
      </w:r>
      <w:r>
        <w:rPr>
          <w:spacing w:val="-2"/>
        </w:rPr>
        <w:t>fanta- </w:t>
      </w:r>
      <w:r>
        <w:rPr/>
        <w:t>siene.</w:t>
      </w:r>
      <w:r>
        <w:rPr>
          <w:spacing w:val="-10"/>
        </w:rPr>
        <w:t> </w:t>
      </w:r>
      <w:r>
        <w:rPr/>
        <w:t>Alt</w:t>
      </w:r>
      <w:r>
        <w:rPr>
          <w:spacing w:val="-10"/>
        </w:rPr>
        <w:t> </w:t>
      </w:r>
      <w:r>
        <w:rPr/>
        <w:t>kan</w:t>
      </w:r>
      <w:r>
        <w:rPr>
          <w:spacing w:val="-10"/>
        </w:rPr>
        <w:t> </w:t>
      </w:r>
      <w:r>
        <w:rPr/>
        <w:t>kombineres,</w:t>
      </w:r>
      <w:r>
        <w:rPr>
          <w:spacing w:val="-10"/>
        </w:rPr>
        <w:t> </w:t>
      </w:r>
      <w:r>
        <w:rPr/>
        <w:t>fordreies,</w:t>
      </w:r>
      <w:r>
        <w:rPr>
          <w:spacing w:val="-10"/>
        </w:rPr>
        <w:t> </w:t>
      </w:r>
      <w:r>
        <w:rPr/>
        <w:t>økes,</w:t>
      </w:r>
      <w:r>
        <w:rPr>
          <w:spacing w:val="-10"/>
        </w:rPr>
        <w:t> </w:t>
      </w:r>
      <w:r>
        <w:rPr/>
        <w:t>styrkes</w:t>
      </w:r>
      <w:r>
        <w:rPr>
          <w:spacing w:val="-10"/>
        </w:rPr>
        <w:t> </w:t>
      </w:r>
      <w:r>
        <w:rPr/>
        <w:t>og</w:t>
      </w:r>
      <w:r>
        <w:rPr>
          <w:spacing w:val="-10"/>
        </w:rPr>
        <w:t> </w:t>
      </w:r>
      <w:r>
        <w:rPr/>
        <w:t>mangfoldiggjøres.</w:t>
      </w:r>
      <w:r>
        <w:rPr>
          <w:spacing w:val="-10"/>
        </w:rPr>
        <w:t> </w:t>
      </w:r>
      <w:r>
        <w:rPr/>
        <w:t>Alle</w:t>
      </w:r>
      <w:r>
        <w:rPr>
          <w:spacing w:val="-10"/>
        </w:rPr>
        <w:t> </w:t>
      </w:r>
      <w:r>
        <w:rPr/>
        <w:t>klientens ønsker</w:t>
      </w:r>
      <w:r>
        <w:rPr>
          <w:spacing w:val="-6"/>
        </w:rPr>
        <w:t> </w:t>
      </w:r>
      <w:r>
        <w:rPr/>
        <w:t>om</w:t>
      </w:r>
      <w:r>
        <w:rPr>
          <w:spacing w:val="-6"/>
        </w:rPr>
        <w:t> </w:t>
      </w:r>
      <w:r>
        <w:rPr/>
        <w:t>psykiske</w:t>
      </w:r>
      <w:r>
        <w:rPr>
          <w:spacing w:val="-6"/>
        </w:rPr>
        <w:t> </w:t>
      </w:r>
      <w:r>
        <w:rPr/>
        <w:t>tilstander</w:t>
      </w:r>
      <w:r>
        <w:rPr>
          <w:spacing w:val="-6"/>
        </w:rPr>
        <w:t> </w:t>
      </w:r>
      <w:r>
        <w:rPr/>
        <w:t>og</w:t>
      </w:r>
      <w:r>
        <w:rPr>
          <w:spacing w:val="-6"/>
        </w:rPr>
        <w:t> </w:t>
      </w:r>
      <w:r>
        <w:rPr/>
        <w:t>reaksjoner</w:t>
      </w:r>
      <w:r>
        <w:rPr>
          <w:spacing w:val="-6"/>
        </w:rPr>
        <w:t> </w:t>
      </w:r>
      <w:r>
        <w:rPr/>
        <w:t>kan</w:t>
      </w:r>
      <w:r>
        <w:rPr>
          <w:spacing w:val="-6"/>
        </w:rPr>
        <w:t> </w:t>
      </w:r>
      <w:r>
        <w:rPr/>
        <w:t>realiseres</w:t>
      </w:r>
      <w:r>
        <w:rPr>
          <w:spacing w:val="-6"/>
        </w:rPr>
        <w:t> </w:t>
      </w:r>
      <w:r>
        <w:rPr/>
        <w:t>gjennom</w:t>
      </w:r>
      <w:r>
        <w:rPr>
          <w:spacing w:val="-6"/>
        </w:rPr>
        <w:t> </w:t>
      </w:r>
      <w:r>
        <w:rPr/>
        <w:t>fantastiske</w:t>
      </w:r>
      <w:r>
        <w:rPr>
          <w:spacing w:val="-6"/>
        </w:rPr>
        <w:t> </w:t>
      </w:r>
      <w:r>
        <w:rPr/>
        <w:t>fanta- sier.</w:t>
      </w:r>
      <w:r>
        <w:rPr>
          <w:spacing w:val="-7"/>
        </w:rPr>
        <w:t> </w:t>
      </w:r>
      <w:r>
        <w:rPr/>
        <w:t>Alt</w:t>
      </w:r>
      <w:r>
        <w:rPr>
          <w:spacing w:val="-7"/>
        </w:rPr>
        <w:t> </w:t>
      </w:r>
      <w:r>
        <w:rPr/>
        <w:t>som</w:t>
      </w:r>
      <w:r>
        <w:rPr>
          <w:spacing w:val="-7"/>
        </w:rPr>
        <w:t> </w:t>
      </w:r>
      <w:r>
        <w:rPr/>
        <w:t>skjer</w:t>
      </w:r>
      <w:r>
        <w:rPr>
          <w:spacing w:val="-7"/>
        </w:rPr>
        <w:t> </w:t>
      </w:r>
      <w:r>
        <w:rPr/>
        <w:t>mentalt,</w:t>
      </w:r>
      <w:r>
        <w:rPr>
          <w:spacing w:val="-7"/>
        </w:rPr>
        <w:t> </w:t>
      </w:r>
      <w:r>
        <w:rPr/>
        <w:t>er</w:t>
      </w:r>
      <w:r>
        <w:rPr>
          <w:spacing w:val="-7"/>
        </w:rPr>
        <w:t> </w:t>
      </w:r>
      <w:r>
        <w:rPr/>
        <w:t>likevel</w:t>
      </w:r>
      <w:r>
        <w:rPr>
          <w:spacing w:val="-7"/>
        </w:rPr>
        <w:t> </w:t>
      </w:r>
      <w:r>
        <w:rPr/>
        <w:t>i</w:t>
      </w:r>
      <w:r>
        <w:rPr>
          <w:spacing w:val="-7"/>
        </w:rPr>
        <w:t> </w:t>
      </w:r>
      <w:r>
        <w:rPr/>
        <w:t>samsvar</w:t>
      </w:r>
      <w:r>
        <w:rPr>
          <w:spacing w:val="-7"/>
        </w:rPr>
        <w:t> </w:t>
      </w:r>
      <w:r>
        <w:rPr/>
        <w:t>med</w:t>
      </w:r>
      <w:r>
        <w:rPr>
          <w:spacing w:val="-7"/>
        </w:rPr>
        <w:t> </w:t>
      </w:r>
      <w:r>
        <w:rPr/>
        <w:t>den</w:t>
      </w:r>
      <w:r>
        <w:rPr>
          <w:spacing w:val="-7"/>
        </w:rPr>
        <w:t> </w:t>
      </w:r>
      <w:r>
        <w:rPr/>
        <w:t>hjernepsykologiske</w:t>
      </w:r>
      <w:r>
        <w:rPr>
          <w:spacing w:val="-7"/>
        </w:rPr>
        <w:t> </w:t>
      </w:r>
      <w:r>
        <w:rPr/>
        <w:t>forståelse av psykiske plager og psykisk endring (Dammen 2024a). Klienten kan gjerne utfylle fantasiene og gjøre dem enda bedre og enda sprøere om de ønsker det.</w:t>
      </w:r>
    </w:p>
    <w:p>
      <w:pPr>
        <w:pStyle w:val="BodyText"/>
        <w:spacing w:before="65"/>
        <w:ind w:left="0"/>
        <w:jc w:val="left"/>
      </w:pPr>
    </w:p>
    <w:p>
      <w:pPr>
        <w:pStyle w:val="Heading5"/>
      </w:pPr>
      <w:r>
        <w:rPr>
          <w:spacing w:val="-2"/>
        </w:rPr>
        <w:t>Arbeidet</w:t>
      </w:r>
    </w:p>
    <w:p>
      <w:pPr>
        <w:pStyle w:val="BodyText"/>
        <w:spacing w:before="313"/>
        <w:ind w:right="547"/>
      </w:pPr>
      <w:r>
        <w:rPr/>
        <w:t>Metoden</w:t>
      </w:r>
      <w:r>
        <w:rPr>
          <w:spacing w:val="-13"/>
        </w:rPr>
        <w:t> </w:t>
      </w:r>
      <w:r>
        <w:rPr/>
        <w:t>innebærer</w:t>
      </w:r>
      <w:r>
        <w:rPr>
          <w:spacing w:val="-12"/>
        </w:rPr>
        <w:t> </w:t>
      </w:r>
      <w:r>
        <w:rPr/>
        <w:t>påkobling</w:t>
      </w:r>
      <w:r>
        <w:rPr>
          <w:spacing w:val="-13"/>
        </w:rPr>
        <w:t> </w:t>
      </w:r>
      <w:r>
        <w:rPr/>
        <w:t>av</w:t>
      </w:r>
      <w:r>
        <w:rPr>
          <w:spacing w:val="-12"/>
        </w:rPr>
        <w:t> </w:t>
      </w:r>
      <w:r>
        <w:rPr/>
        <w:t>positivt</w:t>
      </w:r>
      <w:r>
        <w:rPr>
          <w:spacing w:val="-13"/>
        </w:rPr>
        <w:t> </w:t>
      </w:r>
      <w:r>
        <w:rPr/>
        <w:t>og</w:t>
      </w:r>
      <w:r>
        <w:rPr>
          <w:spacing w:val="-12"/>
        </w:rPr>
        <w:t> </w:t>
      </w:r>
      <w:r>
        <w:rPr/>
        <w:t>nedtoning,</w:t>
      </w:r>
      <w:r>
        <w:rPr>
          <w:spacing w:val="-13"/>
        </w:rPr>
        <w:t> </w:t>
      </w:r>
      <w:r>
        <w:rPr/>
        <w:t>redefinering</w:t>
      </w:r>
      <w:r>
        <w:rPr>
          <w:spacing w:val="-12"/>
        </w:rPr>
        <w:t> </w:t>
      </w:r>
      <w:r>
        <w:rPr/>
        <w:t>og</w:t>
      </w:r>
      <w:r>
        <w:rPr>
          <w:spacing w:val="-13"/>
        </w:rPr>
        <w:t> </w:t>
      </w:r>
      <w:r>
        <w:rPr/>
        <w:t>forminskning av psykisk ubehagelig materiale. Klienten får gjennom metoden kontakt med sine mentale ressurser og et håp om et liv uten psykiske plager, ofte kombinert med en humoristisk</w:t>
      </w:r>
      <w:r>
        <w:rPr>
          <w:spacing w:val="-7"/>
        </w:rPr>
        <w:t> </w:t>
      </w:r>
      <w:r>
        <w:rPr/>
        <w:t>og</w:t>
      </w:r>
      <w:r>
        <w:rPr>
          <w:spacing w:val="-7"/>
        </w:rPr>
        <w:t> </w:t>
      </w:r>
      <w:r>
        <w:rPr/>
        <w:t>sprø</w:t>
      </w:r>
      <w:r>
        <w:rPr>
          <w:spacing w:val="-7"/>
        </w:rPr>
        <w:t> </w:t>
      </w:r>
      <w:r>
        <w:rPr/>
        <w:t>positiv</w:t>
      </w:r>
      <w:r>
        <w:rPr>
          <w:spacing w:val="-7"/>
        </w:rPr>
        <w:t> </w:t>
      </w:r>
      <w:r>
        <w:rPr/>
        <w:t>fantasi.</w:t>
      </w:r>
      <w:r>
        <w:rPr>
          <w:spacing w:val="-7"/>
        </w:rPr>
        <w:t> </w:t>
      </w:r>
      <w:r>
        <w:rPr/>
        <w:t>Fantasireisen</w:t>
      </w:r>
      <w:r>
        <w:rPr>
          <w:spacing w:val="-7"/>
        </w:rPr>
        <w:t> </w:t>
      </w:r>
      <w:r>
        <w:rPr/>
        <w:t>følger</w:t>
      </w:r>
      <w:r>
        <w:rPr>
          <w:spacing w:val="-7"/>
        </w:rPr>
        <w:t> </w:t>
      </w:r>
      <w:r>
        <w:rPr/>
        <w:t>de</w:t>
      </w:r>
      <w:r>
        <w:rPr>
          <w:spacing w:val="-7"/>
        </w:rPr>
        <w:t> </w:t>
      </w:r>
      <w:r>
        <w:rPr/>
        <w:t>samme</w:t>
      </w:r>
      <w:r>
        <w:rPr>
          <w:spacing w:val="-7"/>
        </w:rPr>
        <w:t> </w:t>
      </w:r>
      <w:r>
        <w:rPr/>
        <w:t>prinsipper</w:t>
      </w:r>
      <w:r>
        <w:rPr>
          <w:spacing w:val="-7"/>
        </w:rPr>
        <w:t> </w:t>
      </w:r>
      <w:r>
        <w:rPr/>
        <w:t>for</w:t>
      </w:r>
      <w:r>
        <w:rPr>
          <w:spacing w:val="-7"/>
        </w:rPr>
        <w:t> </w:t>
      </w:r>
      <w:r>
        <w:rPr/>
        <w:t>psy- kisk endring som i de øvrige metodene. Terapeuten har kontroll i situasjonen uten</w:t>
      </w:r>
      <w:r>
        <w:rPr>
          <w:spacing w:val="80"/>
        </w:rPr>
        <w:t> </w:t>
      </w:r>
      <w:r>
        <w:rPr/>
        <w:t>at klienten legger merke til dette. Terapeuten gjennomfører en samtale med klienten om</w:t>
      </w:r>
      <w:r>
        <w:rPr>
          <w:spacing w:val="-8"/>
        </w:rPr>
        <w:t> </w:t>
      </w:r>
      <w:r>
        <w:rPr/>
        <w:t>hvordan</w:t>
      </w:r>
      <w:r>
        <w:rPr>
          <w:spacing w:val="-8"/>
        </w:rPr>
        <w:t> </w:t>
      </w:r>
      <w:r>
        <w:rPr/>
        <w:t>han</w:t>
      </w:r>
      <w:r>
        <w:rPr>
          <w:spacing w:val="-8"/>
        </w:rPr>
        <w:t> </w:t>
      </w:r>
      <w:r>
        <w:rPr/>
        <w:t>eller</w:t>
      </w:r>
      <w:r>
        <w:rPr>
          <w:spacing w:val="-8"/>
        </w:rPr>
        <w:t> </w:t>
      </w:r>
      <w:r>
        <w:rPr/>
        <w:t>hun</w:t>
      </w:r>
      <w:r>
        <w:rPr>
          <w:spacing w:val="-8"/>
        </w:rPr>
        <w:t> </w:t>
      </w:r>
      <w:r>
        <w:rPr/>
        <w:t>hadde</w:t>
      </w:r>
      <w:r>
        <w:rPr>
          <w:spacing w:val="-8"/>
        </w:rPr>
        <w:t> </w:t>
      </w:r>
      <w:r>
        <w:rPr/>
        <w:t>opplevd</w:t>
      </w:r>
      <w:r>
        <w:rPr>
          <w:spacing w:val="-8"/>
        </w:rPr>
        <w:t> </w:t>
      </w:r>
      <w:r>
        <w:rPr/>
        <w:t>situasjonen</w:t>
      </w:r>
      <w:r>
        <w:rPr>
          <w:spacing w:val="-8"/>
        </w:rPr>
        <w:t> </w:t>
      </w:r>
      <w:r>
        <w:rPr/>
        <w:t>hvis</w:t>
      </w:r>
      <w:r>
        <w:rPr>
          <w:spacing w:val="-8"/>
        </w:rPr>
        <w:t> </w:t>
      </w:r>
      <w:r>
        <w:rPr/>
        <w:t>fantasien</w:t>
      </w:r>
      <w:r>
        <w:rPr>
          <w:spacing w:val="-8"/>
        </w:rPr>
        <w:t> </w:t>
      </w:r>
      <w:r>
        <w:rPr/>
        <w:t>hadde</w:t>
      </w:r>
      <w:r>
        <w:rPr>
          <w:spacing w:val="-8"/>
        </w:rPr>
        <w:t> </w:t>
      </w:r>
      <w:r>
        <w:rPr/>
        <w:t>skjedd</w:t>
      </w:r>
      <w:r>
        <w:rPr>
          <w:spacing w:val="-8"/>
        </w:rPr>
        <w:t> </w:t>
      </w:r>
      <w:r>
        <w:rPr/>
        <w:t>slik klienten</w:t>
      </w:r>
      <w:r>
        <w:rPr>
          <w:spacing w:val="-6"/>
        </w:rPr>
        <w:t> </w:t>
      </w:r>
      <w:r>
        <w:rPr/>
        <w:t>kunne</w:t>
      </w:r>
      <w:r>
        <w:rPr>
          <w:spacing w:val="-6"/>
        </w:rPr>
        <w:t> </w:t>
      </w:r>
      <w:r>
        <w:rPr/>
        <w:t>ønske</w:t>
      </w:r>
      <w:r>
        <w:rPr>
          <w:spacing w:val="-6"/>
        </w:rPr>
        <w:t> </w:t>
      </w:r>
      <w:r>
        <w:rPr/>
        <w:t>seg</w:t>
      </w:r>
      <w:r>
        <w:rPr>
          <w:spacing w:val="-6"/>
        </w:rPr>
        <w:t> </w:t>
      </w:r>
      <w:r>
        <w:rPr/>
        <w:t>det,</w:t>
      </w:r>
      <w:r>
        <w:rPr>
          <w:spacing w:val="-6"/>
        </w:rPr>
        <w:t> </w:t>
      </w:r>
      <w:r>
        <w:rPr/>
        <w:t>og</w:t>
      </w:r>
      <w:r>
        <w:rPr>
          <w:spacing w:val="-6"/>
        </w:rPr>
        <w:t> </w:t>
      </w:r>
      <w:r>
        <w:rPr/>
        <w:t>i</w:t>
      </w:r>
      <w:r>
        <w:rPr>
          <w:spacing w:val="-6"/>
        </w:rPr>
        <w:t> </w:t>
      </w:r>
      <w:r>
        <w:rPr/>
        <w:t>en</w:t>
      </w:r>
      <w:r>
        <w:rPr>
          <w:spacing w:val="-6"/>
        </w:rPr>
        <w:t> </w:t>
      </w:r>
      <w:r>
        <w:rPr/>
        <w:t>situasjon</w:t>
      </w:r>
      <w:r>
        <w:rPr>
          <w:spacing w:val="-6"/>
        </w:rPr>
        <w:t> </w:t>
      </w:r>
      <w:r>
        <w:rPr/>
        <w:t>der</w:t>
      </w:r>
      <w:r>
        <w:rPr>
          <w:spacing w:val="-6"/>
        </w:rPr>
        <w:t> </w:t>
      </w:r>
      <w:r>
        <w:rPr/>
        <w:t>alt</w:t>
      </w:r>
      <w:r>
        <w:rPr>
          <w:spacing w:val="-6"/>
        </w:rPr>
        <w:t> </w:t>
      </w:r>
      <w:r>
        <w:rPr/>
        <w:t>var</w:t>
      </w:r>
      <w:r>
        <w:rPr>
          <w:spacing w:val="-6"/>
        </w:rPr>
        <w:t> </w:t>
      </w:r>
      <w:r>
        <w:rPr/>
        <w:t>mulig</w:t>
      </w:r>
      <w:r>
        <w:rPr>
          <w:spacing w:val="-6"/>
        </w:rPr>
        <w:t> </w:t>
      </w:r>
      <w:r>
        <w:rPr/>
        <w:t>og</w:t>
      </w:r>
      <w:r>
        <w:rPr>
          <w:spacing w:val="-6"/>
        </w:rPr>
        <w:t> </w:t>
      </w:r>
      <w:r>
        <w:rPr/>
        <w:t>det</w:t>
      </w:r>
      <w:r>
        <w:rPr>
          <w:spacing w:val="-6"/>
        </w:rPr>
        <w:t> </w:t>
      </w:r>
      <w:r>
        <w:rPr/>
        <w:t>ikke</w:t>
      </w:r>
      <w:r>
        <w:rPr>
          <w:spacing w:val="-6"/>
        </w:rPr>
        <w:t> </w:t>
      </w:r>
      <w:r>
        <w:rPr/>
        <w:t>fantes</w:t>
      </w:r>
      <w:r>
        <w:rPr>
          <w:spacing w:val="-6"/>
        </w:rPr>
        <w:t> </w:t>
      </w:r>
      <w:r>
        <w:rPr/>
        <w:t>noe som</w:t>
      </w:r>
      <w:r>
        <w:rPr>
          <w:spacing w:val="-10"/>
        </w:rPr>
        <w:t> </w:t>
      </w:r>
      <w:r>
        <w:rPr/>
        <w:t>kunne</w:t>
      </w:r>
      <w:r>
        <w:rPr>
          <w:spacing w:val="-10"/>
        </w:rPr>
        <w:t> </w:t>
      </w:r>
      <w:r>
        <w:rPr/>
        <w:t>hindre</w:t>
      </w:r>
      <w:r>
        <w:rPr>
          <w:spacing w:val="-10"/>
        </w:rPr>
        <w:t> </w:t>
      </w:r>
      <w:r>
        <w:rPr/>
        <w:t>klienten</w:t>
      </w:r>
      <w:r>
        <w:rPr>
          <w:spacing w:val="-10"/>
        </w:rPr>
        <w:t> </w:t>
      </w:r>
      <w:r>
        <w:rPr/>
        <w:t>i</w:t>
      </w:r>
      <w:r>
        <w:rPr>
          <w:spacing w:val="-10"/>
        </w:rPr>
        <w:t> </w:t>
      </w:r>
      <w:r>
        <w:rPr/>
        <w:t>å</w:t>
      </w:r>
      <w:r>
        <w:rPr>
          <w:spacing w:val="-10"/>
        </w:rPr>
        <w:t> </w:t>
      </w:r>
      <w:r>
        <w:rPr/>
        <w:t>lykkes.</w:t>
      </w:r>
      <w:r>
        <w:rPr>
          <w:spacing w:val="-10"/>
        </w:rPr>
        <w:t> </w:t>
      </w:r>
      <w:r>
        <w:rPr/>
        <w:t>Denne</w:t>
      </w:r>
      <w:r>
        <w:rPr>
          <w:spacing w:val="-10"/>
        </w:rPr>
        <w:t> </w:t>
      </w:r>
      <w:r>
        <w:rPr/>
        <w:t>guidete</w:t>
      </w:r>
      <w:r>
        <w:rPr>
          <w:spacing w:val="-10"/>
        </w:rPr>
        <w:t> </w:t>
      </w:r>
      <w:r>
        <w:rPr/>
        <w:t>og</w:t>
      </w:r>
      <w:r>
        <w:rPr>
          <w:spacing w:val="-10"/>
        </w:rPr>
        <w:t> </w:t>
      </w:r>
      <w:r>
        <w:rPr/>
        <w:t>frie,</w:t>
      </w:r>
      <w:r>
        <w:rPr>
          <w:spacing w:val="-10"/>
        </w:rPr>
        <w:t> </w:t>
      </w:r>
      <w:r>
        <w:rPr/>
        <w:t>men</w:t>
      </w:r>
      <w:r>
        <w:rPr>
          <w:spacing w:val="-10"/>
        </w:rPr>
        <w:t> </w:t>
      </w:r>
      <w:r>
        <w:rPr/>
        <w:t>for</w:t>
      </w:r>
      <w:r>
        <w:rPr>
          <w:spacing w:val="-10"/>
        </w:rPr>
        <w:t> </w:t>
      </w:r>
      <w:r>
        <w:rPr/>
        <w:t>terapeuten</w:t>
      </w:r>
      <w:r>
        <w:rPr>
          <w:spacing w:val="-10"/>
        </w:rPr>
        <w:t> </w:t>
      </w:r>
      <w:r>
        <w:rPr/>
        <w:t>styrte samtalen</w:t>
      </w:r>
      <w:r>
        <w:rPr>
          <w:spacing w:val="-9"/>
        </w:rPr>
        <w:t> </w:t>
      </w:r>
      <w:r>
        <w:rPr/>
        <w:t>aktiverer</w:t>
      </w:r>
      <w:r>
        <w:rPr>
          <w:spacing w:val="-9"/>
        </w:rPr>
        <w:t> </w:t>
      </w:r>
      <w:r>
        <w:rPr/>
        <w:t>klientens</w:t>
      </w:r>
      <w:r>
        <w:rPr>
          <w:spacing w:val="-9"/>
        </w:rPr>
        <w:t> </w:t>
      </w:r>
      <w:r>
        <w:rPr/>
        <w:t>drømmer</w:t>
      </w:r>
      <w:r>
        <w:rPr>
          <w:spacing w:val="-9"/>
        </w:rPr>
        <w:t> </w:t>
      </w:r>
      <w:r>
        <w:rPr/>
        <w:t>om</w:t>
      </w:r>
      <w:r>
        <w:rPr>
          <w:spacing w:val="-9"/>
        </w:rPr>
        <w:t> </w:t>
      </w:r>
      <w:r>
        <w:rPr/>
        <w:t>en</w:t>
      </w:r>
      <w:r>
        <w:rPr>
          <w:spacing w:val="-9"/>
        </w:rPr>
        <w:t> </w:t>
      </w:r>
      <w:r>
        <w:rPr/>
        <w:t>ny</w:t>
      </w:r>
      <w:r>
        <w:rPr>
          <w:spacing w:val="-9"/>
        </w:rPr>
        <w:t> </w:t>
      </w:r>
      <w:r>
        <w:rPr/>
        <w:t>virkelighet</w:t>
      </w:r>
      <w:r>
        <w:rPr>
          <w:spacing w:val="-9"/>
        </w:rPr>
        <w:t> </w:t>
      </w:r>
      <w:r>
        <w:rPr/>
        <w:t>samtidig</w:t>
      </w:r>
      <w:r>
        <w:rPr>
          <w:spacing w:val="-9"/>
        </w:rPr>
        <w:t> </w:t>
      </w:r>
      <w:r>
        <w:rPr/>
        <w:t>som</w:t>
      </w:r>
      <w:r>
        <w:rPr>
          <w:spacing w:val="-9"/>
        </w:rPr>
        <w:t> </w:t>
      </w:r>
      <w:r>
        <w:rPr/>
        <w:t>man</w:t>
      </w:r>
      <w:r>
        <w:rPr>
          <w:spacing w:val="-9"/>
        </w:rPr>
        <w:t> </w:t>
      </w:r>
      <w:r>
        <w:rPr/>
        <w:t>skaper den</w:t>
      </w:r>
      <w:r>
        <w:rPr>
          <w:spacing w:val="13"/>
        </w:rPr>
        <w:t> </w:t>
      </w:r>
      <w:r>
        <w:rPr/>
        <w:t>virkeligheten</w:t>
      </w:r>
      <w:r>
        <w:rPr>
          <w:spacing w:val="14"/>
        </w:rPr>
        <w:t> </w:t>
      </w:r>
      <w:r>
        <w:rPr/>
        <w:t>mentalt,</w:t>
      </w:r>
      <w:r>
        <w:rPr>
          <w:spacing w:val="14"/>
        </w:rPr>
        <w:t> </w:t>
      </w:r>
      <w:r>
        <w:rPr/>
        <w:t>som</w:t>
      </w:r>
      <w:r>
        <w:rPr>
          <w:spacing w:val="14"/>
        </w:rPr>
        <w:t> </w:t>
      </w:r>
      <w:r>
        <w:rPr/>
        <w:t>klienten</w:t>
      </w:r>
      <w:r>
        <w:rPr>
          <w:spacing w:val="14"/>
        </w:rPr>
        <w:t> </w:t>
      </w:r>
      <w:r>
        <w:rPr/>
        <w:t>ønsker</w:t>
      </w:r>
      <w:r>
        <w:rPr>
          <w:spacing w:val="14"/>
        </w:rPr>
        <w:t> </w:t>
      </w:r>
      <w:r>
        <w:rPr/>
        <w:t>å</w:t>
      </w:r>
      <w:r>
        <w:rPr>
          <w:spacing w:val="14"/>
        </w:rPr>
        <w:t> </w:t>
      </w:r>
      <w:r>
        <w:rPr/>
        <w:t>oppleve.</w:t>
      </w:r>
      <w:r>
        <w:rPr>
          <w:spacing w:val="14"/>
        </w:rPr>
        <w:t> </w:t>
      </w:r>
      <w:r>
        <w:rPr/>
        <w:t>Metoden</w:t>
      </w:r>
      <w:r>
        <w:rPr>
          <w:spacing w:val="14"/>
        </w:rPr>
        <w:t> </w:t>
      </w:r>
      <w:r>
        <w:rPr/>
        <w:t>er</w:t>
      </w:r>
      <w:r>
        <w:rPr>
          <w:spacing w:val="13"/>
        </w:rPr>
        <w:t> </w:t>
      </w:r>
      <w:r>
        <w:rPr/>
        <w:t>ofte</w:t>
      </w:r>
      <w:r>
        <w:rPr>
          <w:spacing w:val="14"/>
        </w:rPr>
        <w:t> </w:t>
      </w:r>
      <w:r>
        <w:rPr/>
        <w:t>av</w:t>
      </w:r>
      <w:r>
        <w:rPr>
          <w:spacing w:val="14"/>
        </w:rPr>
        <w:t> </w:t>
      </w:r>
      <w:r>
        <w:rPr>
          <w:spacing w:val="-2"/>
        </w:rPr>
        <w:t>tran-</w:t>
      </w:r>
    </w:p>
    <w:p>
      <w:pPr>
        <w:spacing w:after="0"/>
        <w:sectPr>
          <w:pgSz w:w="9640" w:h="13610"/>
          <w:pgMar w:header="345" w:footer="460" w:top="900" w:bottom="620" w:left="860" w:right="640"/>
        </w:sectPr>
      </w:pPr>
    </w:p>
    <w:p>
      <w:pPr>
        <w:pStyle w:val="BodyText"/>
        <w:spacing w:before="127"/>
        <w:ind w:left="330" w:right="320"/>
      </w:pPr>
      <w:r>
        <w:rPr/>
        <w:t>ceinduserende</w:t>
      </w:r>
      <w:r>
        <w:rPr>
          <w:spacing w:val="-6"/>
        </w:rPr>
        <w:t> </w:t>
      </w:r>
      <w:r>
        <w:rPr/>
        <w:t>og</w:t>
      </w:r>
      <w:r>
        <w:rPr>
          <w:spacing w:val="-6"/>
        </w:rPr>
        <w:t> </w:t>
      </w:r>
      <w:r>
        <w:rPr/>
        <w:t>hypnotisk</w:t>
      </w:r>
      <w:r>
        <w:rPr>
          <w:spacing w:val="-6"/>
        </w:rPr>
        <w:t> </w:t>
      </w:r>
      <w:r>
        <w:rPr/>
        <w:t>karakter.</w:t>
      </w:r>
      <w:r>
        <w:rPr>
          <w:spacing w:val="-6"/>
        </w:rPr>
        <w:t> </w:t>
      </w:r>
      <w:r>
        <w:rPr/>
        <w:t>Klienten</w:t>
      </w:r>
      <w:r>
        <w:rPr>
          <w:spacing w:val="-6"/>
        </w:rPr>
        <w:t> </w:t>
      </w:r>
      <w:r>
        <w:rPr/>
        <w:t>har</w:t>
      </w:r>
      <w:r>
        <w:rPr>
          <w:spacing w:val="-6"/>
        </w:rPr>
        <w:t> </w:t>
      </w:r>
      <w:r>
        <w:rPr/>
        <w:t>til</w:t>
      </w:r>
      <w:r>
        <w:rPr>
          <w:spacing w:val="-6"/>
        </w:rPr>
        <w:t> </w:t>
      </w:r>
      <w:r>
        <w:rPr/>
        <w:t>en</w:t>
      </w:r>
      <w:r>
        <w:rPr>
          <w:spacing w:val="-6"/>
        </w:rPr>
        <w:t> </w:t>
      </w:r>
      <w:r>
        <w:rPr/>
        <w:t>viss</w:t>
      </w:r>
      <w:r>
        <w:rPr>
          <w:spacing w:val="-6"/>
        </w:rPr>
        <w:t> </w:t>
      </w:r>
      <w:r>
        <w:rPr/>
        <w:t>grad</w:t>
      </w:r>
      <w:r>
        <w:rPr>
          <w:spacing w:val="-6"/>
        </w:rPr>
        <w:t> </w:t>
      </w:r>
      <w:r>
        <w:rPr/>
        <w:t>kontroll</w:t>
      </w:r>
      <w:r>
        <w:rPr>
          <w:spacing w:val="-6"/>
        </w:rPr>
        <w:t> </w:t>
      </w:r>
      <w:r>
        <w:rPr/>
        <w:t>på</w:t>
      </w:r>
      <w:r>
        <w:rPr>
          <w:spacing w:val="-6"/>
        </w:rPr>
        <w:t> </w:t>
      </w:r>
      <w:r>
        <w:rPr/>
        <w:t>innhol- det</w:t>
      </w:r>
      <w:r>
        <w:rPr>
          <w:spacing w:val="-3"/>
        </w:rPr>
        <w:t> </w:t>
      </w:r>
      <w:r>
        <w:rPr/>
        <w:t>og</w:t>
      </w:r>
      <w:r>
        <w:rPr>
          <w:spacing w:val="-3"/>
        </w:rPr>
        <w:t> </w:t>
      </w:r>
      <w:r>
        <w:rPr/>
        <w:t>historiens</w:t>
      </w:r>
      <w:r>
        <w:rPr>
          <w:spacing w:val="-3"/>
        </w:rPr>
        <w:t> </w:t>
      </w:r>
      <w:r>
        <w:rPr/>
        <w:t>utvikling.</w:t>
      </w:r>
      <w:r>
        <w:rPr>
          <w:spacing w:val="-3"/>
        </w:rPr>
        <w:t> </w:t>
      </w:r>
      <w:r>
        <w:rPr/>
        <w:t>Terapeuten</w:t>
      </w:r>
      <w:r>
        <w:rPr>
          <w:spacing w:val="-3"/>
        </w:rPr>
        <w:t> </w:t>
      </w:r>
      <w:r>
        <w:rPr/>
        <w:t>kan</w:t>
      </w:r>
      <w:r>
        <w:rPr>
          <w:spacing w:val="-3"/>
        </w:rPr>
        <w:t> </w:t>
      </w:r>
      <w:r>
        <w:rPr/>
        <w:t>gi</w:t>
      </w:r>
      <w:r>
        <w:rPr>
          <w:spacing w:val="-3"/>
        </w:rPr>
        <w:t> </w:t>
      </w:r>
      <w:r>
        <w:rPr/>
        <w:t>innspill,</w:t>
      </w:r>
      <w:r>
        <w:rPr>
          <w:spacing w:val="-3"/>
        </w:rPr>
        <w:t> </w:t>
      </w:r>
      <w:r>
        <w:rPr/>
        <w:t>men</w:t>
      </w:r>
      <w:r>
        <w:rPr>
          <w:spacing w:val="-3"/>
        </w:rPr>
        <w:t> </w:t>
      </w:r>
      <w:r>
        <w:rPr/>
        <w:t>klienten</w:t>
      </w:r>
      <w:r>
        <w:rPr>
          <w:spacing w:val="-3"/>
        </w:rPr>
        <w:t> </w:t>
      </w:r>
      <w:r>
        <w:rPr/>
        <w:t>påvirker</w:t>
      </w:r>
      <w:r>
        <w:rPr>
          <w:spacing w:val="-3"/>
        </w:rPr>
        <w:t> </w:t>
      </w:r>
      <w:r>
        <w:rPr/>
        <w:t>hvilken vei fantasien skal ta gjennom sine reaksjoner på terapeutens utsagn. Klienten har en tendens</w:t>
      </w:r>
      <w:r>
        <w:rPr>
          <w:spacing w:val="-13"/>
        </w:rPr>
        <w:t> </w:t>
      </w:r>
      <w:r>
        <w:rPr/>
        <w:t>til</w:t>
      </w:r>
      <w:r>
        <w:rPr>
          <w:spacing w:val="-12"/>
        </w:rPr>
        <w:t> </w:t>
      </w:r>
      <w:r>
        <w:rPr/>
        <w:t>å</w:t>
      </w:r>
      <w:r>
        <w:rPr>
          <w:spacing w:val="-13"/>
        </w:rPr>
        <w:t> </w:t>
      </w:r>
      <w:r>
        <w:rPr/>
        <w:t>velge</w:t>
      </w:r>
      <w:r>
        <w:rPr>
          <w:spacing w:val="-12"/>
        </w:rPr>
        <w:t> </w:t>
      </w:r>
      <w:r>
        <w:rPr/>
        <w:t>løsninger</w:t>
      </w:r>
      <w:r>
        <w:rPr>
          <w:spacing w:val="-13"/>
        </w:rPr>
        <w:t> </w:t>
      </w:r>
      <w:r>
        <w:rPr/>
        <w:t>som</w:t>
      </w:r>
      <w:r>
        <w:rPr>
          <w:spacing w:val="-12"/>
        </w:rPr>
        <w:t> </w:t>
      </w:r>
      <w:r>
        <w:rPr/>
        <w:t>er</w:t>
      </w:r>
      <w:r>
        <w:rPr>
          <w:spacing w:val="-13"/>
        </w:rPr>
        <w:t> </w:t>
      </w:r>
      <w:r>
        <w:rPr/>
        <w:t>mer</w:t>
      </w:r>
      <w:r>
        <w:rPr>
          <w:spacing w:val="-12"/>
        </w:rPr>
        <w:t> </w:t>
      </w:r>
      <w:r>
        <w:rPr/>
        <w:t>realistiske</w:t>
      </w:r>
      <w:r>
        <w:rPr>
          <w:spacing w:val="-13"/>
        </w:rPr>
        <w:t> </w:t>
      </w:r>
      <w:r>
        <w:rPr/>
        <w:t>etter</w:t>
      </w:r>
      <w:r>
        <w:rPr>
          <w:spacing w:val="-12"/>
        </w:rPr>
        <w:t> </w:t>
      </w:r>
      <w:r>
        <w:rPr/>
        <w:t>hvert</w:t>
      </w:r>
      <w:r>
        <w:rPr>
          <w:spacing w:val="-13"/>
        </w:rPr>
        <w:t> </w:t>
      </w:r>
      <w:r>
        <w:rPr/>
        <w:t>som</w:t>
      </w:r>
      <w:r>
        <w:rPr>
          <w:spacing w:val="-12"/>
        </w:rPr>
        <w:t> </w:t>
      </w:r>
      <w:r>
        <w:rPr/>
        <w:t>han</w:t>
      </w:r>
      <w:r>
        <w:rPr>
          <w:spacing w:val="-13"/>
        </w:rPr>
        <w:t> </w:t>
      </w:r>
      <w:r>
        <w:rPr/>
        <w:t>eller</w:t>
      </w:r>
      <w:r>
        <w:rPr>
          <w:spacing w:val="-12"/>
        </w:rPr>
        <w:t> </w:t>
      </w:r>
      <w:r>
        <w:rPr/>
        <w:t>hun</w:t>
      </w:r>
      <w:r>
        <w:rPr>
          <w:spacing w:val="-13"/>
        </w:rPr>
        <w:t> </w:t>
      </w:r>
      <w:r>
        <w:rPr/>
        <w:t>opple- ver</w:t>
      </w:r>
      <w:r>
        <w:rPr>
          <w:spacing w:val="-13"/>
        </w:rPr>
        <w:t> </w:t>
      </w:r>
      <w:r>
        <w:rPr/>
        <w:t>positive</w:t>
      </w:r>
      <w:r>
        <w:rPr>
          <w:spacing w:val="-12"/>
        </w:rPr>
        <w:t> </w:t>
      </w:r>
      <w:r>
        <w:rPr/>
        <w:t>endringer,</w:t>
      </w:r>
      <w:r>
        <w:rPr>
          <w:spacing w:val="-13"/>
        </w:rPr>
        <w:t> </w:t>
      </w:r>
      <w:r>
        <w:rPr/>
        <w:t>men</w:t>
      </w:r>
      <w:r>
        <w:rPr>
          <w:spacing w:val="-12"/>
        </w:rPr>
        <w:t> </w:t>
      </w:r>
      <w:r>
        <w:rPr/>
        <w:t>dette</w:t>
      </w:r>
      <w:r>
        <w:rPr>
          <w:spacing w:val="-13"/>
        </w:rPr>
        <w:t> </w:t>
      </w:r>
      <w:r>
        <w:rPr/>
        <w:t>skjer</w:t>
      </w:r>
      <w:r>
        <w:rPr>
          <w:spacing w:val="-12"/>
        </w:rPr>
        <w:t> </w:t>
      </w:r>
      <w:r>
        <w:rPr/>
        <w:t>først</w:t>
      </w:r>
      <w:r>
        <w:rPr>
          <w:spacing w:val="-13"/>
        </w:rPr>
        <w:t> </w:t>
      </w:r>
      <w:r>
        <w:rPr/>
        <w:t>etter</w:t>
      </w:r>
      <w:r>
        <w:rPr>
          <w:spacing w:val="-12"/>
        </w:rPr>
        <w:t> </w:t>
      </w:r>
      <w:r>
        <w:rPr/>
        <w:t>at</w:t>
      </w:r>
      <w:r>
        <w:rPr>
          <w:spacing w:val="-13"/>
        </w:rPr>
        <w:t> </w:t>
      </w:r>
      <w:r>
        <w:rPr/>
        <w:t>klientens</w:t>
      </w:r>
      <w:r>
        <w:rPr>
          <w:spacing w:val="-12"/>
        </w:rPr>
        <w:t> </w:t>
      </w:r>
      <w:r>
        <w:rPr/>
        <w:t>psykiske</w:t>
      </w:r>
      <w:r>
        <w:rPr>
          <w:spacing w:val="-13"/>
        </w:rPr>
        <w:t> </w:t>
      </w:r>
      <w:r>
        <w:rPr/>
        <w:t>blokkeringer</w:t>
      </w:r>
      <w:r>
        <w:rPr>
          <w:spacing w:val="-12"/>
        </w:rPr>
        <w:t> </w:t>
      </w:r>
      <w:r>
        <w:rPr/>
        <w:t>og barrierer</w:t>
      </w:r>
      <w:r>
        <w:rPr>
          <w:spacing w:val="-13"/>
        </w:rPr>
        <w:t> </w:t>
      </w:r>
      <w:r>
        <w:rPr/>
        <w:t>mot</w:t>
      </w:r>
      <w:r>
        <w:rPr>
          <w:spacing w:val="-12"/>
        </w:rPr>
        <w:t> </w:t>
      </w:r>
      <w:r>
        <w:rPr/>
        <w:t>psykisk</w:t>
      </w:r>
      <w:r>
        <w:rPr>
          <w:spacing w:val="-13"/>
        </w:rPr>
        <w:t> </w:t>
      </w:r>
      <w:r>
        <w:rPr/>
        <w:t>endring</w:t>
      </w:r>
      <w:r>
        <w:rPr>
          <w:spacing w:val="-12"/>
        </w:rPr>
        <w:t> </w:t>
      </w:r>
      <w:r>
        <w:rPr/>
        <w:t>er</w:t>
      </w:r>
      <w:r>
        <w:rPr>
          <w:spacing w:val="-13"/>
        </w:rPr>
        <w:t> </w:t>
      </w:r>
      <w:r>
        <w:rPr/>
        <w:t>redusert</w:t>
      </w:r>
      <w:r>
        <w:rPr>
          <w:spacing w:val="-12"/>
        </w:rPr>
        <w:t> </w:t>
      </w:r>
      <w:r>
        <w:rPr/>
        <w:t>eller</w:t>
      </w:r>
      <w:r>
        <w:rPr>
          <w:spacing w:val="-13"/>
        </w:rPr>
        <w:t> </w:t>
      </w:r>
      <w:r>
        <w:rPr/>
        <w:t>fjernet.</w:t>
      </w:r>
      <w:r>
        <w:rPr>
          <w:spacing w:val="-12"/>
        </w:rPr>
        <w:t> </w:t>
      </w:r>
      <w:r>
        <w:rPr/>
        <w:t>Valget</w:t>
      </w:r>
      <w:r>
        <w:rPr>
          <w:spacing w:val="-13"/>
        </w:rPr>
        <w:t> </w:t>
      </w:r>
      <w:r>
        <w:rPr/>
        <w:t>av</w:t>
      </w:r>
      <w:r>
        <w:rPr>
          <w:spacing w:val="-12"/>
        </w:rPr>
        <w:t> </w:t>
      </w:r>
      <w:r>
        <w:rPr/>
        <w:t>urealistiske</w:t>
      </w:r>
      <w:r>
        <w:rPr>
          <w:spacing w:val="-13"/>
        </w:rPr>
        <w:t> </w:t>
      </w:r>
      <w:r>
        <w:rPr/>
        <w:t>løsninger, rent mentalt, er ofte et uttrykk for at de reelle løsningene er innen rekkevidde som følge av den psykiske bearbeidingen, som skjer gjennom fantasiene. Men dette skjer først etter at man har redusert eller fjernet klientens barrierer mot endring. Metoden er</w:t>
      </w:r>
      <w:r>
        <w:rPr>
          <w:spacing w:val="-9"/>
        </w:rPr>
        <w:t> </w:t>
      </w:r>
      <w:r>
        <w:rPr/>
        <w:t>spesielt</w:t>
      </w:r>
      <w:r>
        <w:rPr>
          <w:spacing w:val="-9"/>
        </w:rPr>
        <w:t> </w:t>
      </w:r>
      <w:r>
        <w:rPr/>
        <w:t>egnet</w:t>
      </w:r>
      <w:r>
        <w:rPr>
          <w:spacing w:val="-9"/>
        </w:rPr>
        <w:t> </w:t>
      </w:r>
      <w:r>
        <w:rPr/>
        <w:t>til</w:t>
      </w:r>
      <w:r>
        <w:rPr>
          <w:spacing w:val="-9"/>
        </w:rPr>
        <w:t> </w:t>
      </w:r>
      <w:r>
        <w:rPr/>
        <w:t>å</w:t>
      </w:r>
      <w:r>
        <w:rPr>
          <w:spacing w:val="-9"/>
        </w:rPr>
        <w:t> </w:t>
      </w:r>
      <w:r>
        <w:rPr/>
        <w:t>omgå</w:t>
      </w:r>
      <w:r>
        <w:rPr>
          <w:spacing w:val="-9"/>
        </w:rPr>
        <w:t> </w:t>
      </w:r>
      <w:r>
        <w:rPr/>
        <w:t>eller</w:t>
      </w:r>
      <w:r>
        <w:rPr>
          <w:spacing w:val="-9"/>
        </w:rPr>
        <w:t> </w:t>
      </w:r>
      <w:r>
        <w:rPr/>
        <w:t>redusere</w:t>
      </w:r>
      <w:r>
        <w:rPr>
          <w:spacing w:val="-9"/>
        </w:rPr>
        <w:t> </w:t>
      </w:r>
      <w:r>
        <w:rPr/>
        <w:t>motstand</w:t>
      </w:r>
      <w:r>
        <w:rPr>
          <w:spacing w:val="-9"/>
        </w:rPr>
        <w:t> </w:t>
      </w:r>
      <w:r>
        <w:rPr/>
        <w:t>mot</w:t>
      </w:r>
      <w:r>
        <w:rPr>
          <w:spacing w:val="-9"/>
        </w:rPr>
        <w:t> </w:t>
      </w:r>
      <w:r>
        <w:rPr/>
        <w:t>endring.</w:t>
      </w:r>
      <w:r>
        <w:rPr>
          <w:spacing w:val="-9"/>
        </w:rPr>
        <w:t> </w:t>
      </w:r>
      <w:r>
        <w:rPr/>
        <w:t>Freud</w:t>
      </w:r>
      <w:r>
        <w:rPr>
          <w:spacing w:val="-9"/>
        </w:rPr>
        <w:t> </w:t>
      </w:r>
      <w:r>
        <w:rPr/>
        <w:t>uttalte</w:t>
      </w:r>
      <w:r>
        <w:rPr>
          <w:spacing w:val="-9"/>
        </w:rPr>
        <w:t> </w:t>
      </w:r>
      <w:r>
        <w:rPr/>
        <w:t>en</w:t>
      </w:r>
      <w:r>
        <w:rPr>
          <w:spacing w:val="-9"/>
        </w:rPr>
        <w:t> </w:t>
      </w:r>
      <w:r>
        <w:rPr/>
        <w:t>gang at psykiske plager er hukommelse. Han kunne tilføyet at psykisk er mentale forestil- </w:t>
      </w:r>
      <w:r>
        <w:rPr>
          <w:spacing w:val="-2"/>
        </w:rPr>
        <w:t>linger.</w:t>
      </w:r>
    </w:p>
    <w:p>
      <w:pPr>
        <w:pStyle w:val="BodyText"/>
        <w:ind w:left="330" w:right="321" w:firstLine="283"/>
      </w:pPr>
      <w:r>
        <w:rPr/>
        <w:t>Fantasireisene kan vare fra noen få minutter til et kvarter. Det som for klienten oppleves som mestringsrelatert underholdning, er for terapeuten en gjennomtenkt mental prosess. Enkelte resultater Metoden Fantastiske Fantasier kan ha omfattende endringseffekt og stor underholdningsverdi. Flere av de mest underholdende opple- velsene</w:t>
      </w:r>
      <w:r>
        <w:rPr>
          <w:spacing w:val="-13"/>
        </w:rPr>
        <w:t> </w:t>
      </w:r>
      <w:r>
        <w:rPr/>
        <w:t>og</w:t>
      </w:r>
      <w:r>
        <w:rPr>
          <w:spacing w:val="-12"/>
        </w:rPr>
        <w:t> </w:t>
      </w:r>
      <w:r>
        <w:rPr/>
        <w:t>de</w:t>
      </w:r>
      <w:r>
        <w:rPr>
          <w:spacing w:val="-13"/>
        </w:rPr>
        <w:t> </w:t>
      </w:r>
      <w:r>
        <w:rPr/>
        <w:t>mest</w:t>
      </w:r>
      <w:r>
        <w:rPr>
          <w:spacing w:val="-12"/>
        </w:rPr>
        <w:t> </w:t>
      </w:r>
      <w:r>
        <w:rPr/>
        <w:t>meningsfulle</w:t>
      </w:r>
      <w:r>
        <w:rPr>
          <w:spacing w:val="-13"/>
        </w:rPr>
        <w:t> </w:t>
      </w:r>
      <w:r>
        <w:rPr/>
        <w:t>samtalene</w:t>
      </w:r>
      <w:r>
        <w:rPr>
          <w:spacing w:val="-12"/>
        </w:rPr>
        <w:t> </w:t>
      </w:r>
      <w:r>
        <w:rPr/>
        <w:t>med</w:t>
      </w:r>
      <w:r>
        <w:rPr>
          <w:spacing w:val="-13"/>
        </w:rPr>
        <w:t> </w:t>
      </w:r>
      <w:r>
        <w:rPr/>
        <w:t>klientene</w:t>
      </w:r>
      <w:r>
        <w:rPr>
          <w:spacing w:val="-12"/>
        </w:rPr>
        <w:t> </w:t>
      </w:r>
      <w:r>
        <w:rPr/>
        <w:t>har</w:t>
      </w:r>
      <w:r>
        <w:rPr>
          <w:spacing w:val="-13"/>
        </w:rPr>
        <w:t> </w:t>
      </w:r>
      <w:r>
        <w:rPr/>
        <w:t>jeg</w:t>
      </w:r>
      <w:r>
        <w:rPr>
          <w:spacing w:val="-12"/>
        </w:rPr>
        <w:t> </w:t>
      </w:r>
      <w:r>
        <w:rPr/>
        <w:t>hatt</w:t>
      </w:r>
      <w:r>
        <w:rPr>
          <w:spacing w:val="-13"/>
        </w:rPr>
        <w:t> </w:t>
      </w:r>
      <w:r>
        <w:rPr/>
        <w:t>når</w:t>
      </w:r>
      <w:r>
        <w:rPr>
          <w:spacing w:val="-12"/>
        </w:rPr>
        <w:t> </w:t>
      </w:r>
      <w:r>
        <w:rPr/>
        <w:t>jeg</w:t>
      </w:r>
      <w:r>
        <w:rPr>
          <w:spacing w:val="-13"/>
        </w:rPr>
        <w:t> </w:t>
      </w:r>
      <w:r>
        <w:rPr/>
        <w:t>har</w:t>
      </w:r>
      <w:r>
        <w:rPr>
          <w:spacing w:val="-12"/>
        </w:rPr>
        <w:t> </w:t>
      </w:r>
      <w:r>
        <w:rPr/>
        <w:t>brukt metoden Fantastiske Fantasier. Mest av alt minner de om drømmer der alt kan skje. Til forskjell fra vanlige drømmer er drømmene i de fantastiske fantasiene kontrollert av</w:t>
      </w:r>
      <w:r>
        <w:rPr>
          <w:spacing w:val="-11"/>
        </w:rPr>
        <w:t> </w:t>
      </w:r>
      <w:r>
        <w:rPr/>
        <w:t>terapeut</w:t>
      </w:r>
      <w:r>
        <w:rPr>
          <w:spacing w:val="-11"/>
        </w:rPr>
        <w:t> </w:t>
      </w:r>
      <w:r>
        <w:rPr/>
        <w:t>og</w:t>
      </w:r>
      <w:r>
        <w:rPr>
          <w:spacing w:val="-11"/>
        </w:rPr>
        <w:t> </w:t>
      </w:r>
      <w:r>
        <w:rPr/>
        <w:t>styrt</w:t>
      </w:r>
      <w:r>
        <w:rPr>
          <w:spacing w:val="-11"/>
        </w:rPr>
        <w:t> </w:t>
      </w:r>
      <w:r>
        <w:rPr/>
        <w:t>mot</w:t>
      </w:r>
      <w:r>
        <w:rPr>
          <w:spacing w:val="-11"/>
        </w:rPr>
        <w:t> </w:t>
      </w:r>
      <w:r>
        <w:rPr/>
        <w:t>positive</w:t>
      </w:r>
      <w:r>
        <w:rPr>
          <w:spacing w:val="-11"/>
        </w:rPr>
        <w:t> </w:t>
      </w:r>
      <w:r>
        <w:rPr/>
        <w:t>mestringsopplevelser</w:t>
      </w:r>
      <w:r>
        <w:rPr>
          <w:spacing w:val="-11"/>
        </w:rPr>
        <w:t> </w:t>
      </w:r>
      <w:r>
        <w:rPr/>
        <w:t>der</w:t>
      </w:r>
      <w:r>
        <w:rPr>
          <w:spacing w:val="-11"/>
        </w:rPr>
        <w:t> </w:t>
      </w:r>
      <w:r>
        <w:rPr/>
        <w:t>klienten</w:t>
      </w:r>
      <w:r>
        <w:rPr>
          <w:spacing w:val="-11"/>
        </w:rPr>
        <w:t> </w:t>
      </w:r>
      <w:r>
        <w:rPr/>
        <w:t>tar</w:t>
      </w:r>
      <w:r>
        <w:rPr>
          <w:spacing w:val="-11"/>
        </w:rPr>
        <w:t> </w:t>
      </w:r>
      <w:r>
        <w:rPr/>
        <w:t>i</w:t>
      </w:r>
      <w:r>
        <w:rPr>
          <w:spacing w:val="-11"/>
        </w:rPr>
        <w:t> </w:t>
      </w:r>
      <w:r>
        <w:rPr/>
        <w:t>bruk</w:t>
      </w:r>
      <w:r>
        <w:rPr>
          <w:spacing w:val="-11"/>
        </w:rPr>
        <w:t> </w:t>
      </w:r>
      <w:r>
        <w:rPr/>
        <w:t>ressurser som kan ligge godt utenfor rekkevidde i det daglige liv.</w:t>
      </w:r>
    </w:p>
    <w:p>
      <w:pPr>
        <w:pStyle w:val="BodyText"/>
        <w:spacing w:before="217"/>
        <w:ind w:left="0"/>
        <w:jc w:val="left"/>
      </w:pPr>
    </w:p>
    <w:p>
      <w:pPr>
        <w:pStyle w:val="Heading8"/>
        <w:spacing w:before="1"/>
        <w:ind w:left="330"/>
        <w:jc w:val="both"/>
      </w:pPr>
      <w:r>
        <w:rPr/>
        <w:t>Eksempler</w:t>
      </w:r>
      <w:r>
        <w:rPr>
          <w:spacing w:val="-7"/>
        </w:rPr>
        <w:t> </w:t>
      </w:r>
      <w:r>
        <w:rPr/>
        <w:t>på</w:t>
      </w:r>
      <w:r>
        <w:rPr>
          <w:spacing w:val="-6"/>
        </w:rPr>
        <w:t> </w:t>
      </w:r>
      <w:r>
        <w:rPr/>
        <w:t>fantastiske</w:t>
      </w:r>
      <w:r>
        <w:rPr>
          <w:spacing w:val="-6"/>
        </w:rPr>
        <w:t> </w:t>
      </w:r>
      <w:r>
        <w:rPr>
          <w:spacing w:val="-2"/>
        </w:rPr>
        <w:t>fantasier</w:t>
      </w:r>
    </w:p>
    <w:p>
      <w:pPr>
        <w:pStyle w:val="BodyText"/>
        <w:spacing w:before="122"/>
        <w:ind w:left="0"/>
        <w:jc w:val="left"/>
        <w:rPr>
          <w:rFonts w:ascii="Helvetica"/>
          <w:b/>
        </w:rPr>
      </w:pPr>
    </w:p>
    <w:p>
      <w:pPr>
        <w:pStyle w:val="BodyText"/>
        <w:ind w:left="330" w:right="320"/>
      </w:pPr>
      <w:r>
        <w:rPr/>
        <w:t>Eksemplene er hentet fra ulike endringsprosesser. Om å grave ned problemet eller sende</w:t>
      </w:r>
      <w:r>
        <w:rPr>
          <w:spacing w:val="-11"/>
        </w:rPr>
        <w:t> </w:t>
      </w:r>
      <w:r>
        <w:rPr/>
        <w:t>det</w:t>
      </w:r>
      <w:r>
        <w:rPr>
          <w:spacing w:val="-11"/>
        </w:rPr>
        <w:t> </w:t>
      </w:r>
      <w:r>
        <w:rPr/>
        <w:t>på</w:t>
      </w:r>
      <w:r>
        <w:rPr>
          <w:spacing w:val="-11"/>
        </w:rPr>
        <w:t> </w:t>
      </w:r>
      <w:r>
        <w:rPr/>
        <w:t>museum</w:t>
      </w:r>
      <w:r>
        <w:rPr>
          <w:spacing w:val="-11"/>
        </w:rPr>
        <w:t> </w:t>
      </w:r>
      <w:r>
        <w:rPr/>
        <w:t>Vi</w:t>
      </w:r>
      <w:r>
        <w:rPr>
          <w:spacing w:val="-11"/>
        </w:rPr>
        <w:t> </w:t>
      </w:r>
      <w:r>
        <w:rPr/>
        <w:t>gjør</w:t>
      </w:r>
      <w:r>
        <w:rPr>
          <w:spacing w:val="-11"/>
        </w:rPr>
        <w:t> </w:t>
      </w:r>
      <w:r>
        <w:rPr/>
        <w:t>om</w:t>
      </w:r>
      <w:r>
        <w:rPr>
          <w:spacing w:val="-11"/>
        </w:rPr>
        <w:t> </w:t>
      </w:r>
      <w:r>
        <w:rPr/>
        <w:t>problemet</w:t>
      </w:r>
      <w:r>
        <w:rPr>
          <w:spacing w:val="-11"/>
        </w:rPr>
        <w:t> </w:t>
      </w:r>
      <w:r>
        <w:rPr/>
        <w:t>til</w:t>
      </w:r>
      <w:r>
        <w:rPr>
          <w:spacing w:val="-11"/>
        </w:rPr>
        <w:t> </w:t>
      </w:r>
      <w:r>
        <w:rPr/>
        <w:t>noe</w:t>
      </w:r>
      <w:r>
        <w:rPr>
          <w:spacing w:val="-11"/>
        </w:rPr>
        <w:t> </w:t>
      </w:r>
      <w:r>
        <w:rPr/>
        <w:t>konkret,</w:t>
      </w:r>
      <w:r>
        <w:rPr>
          <w:spacing w:val="-11"/>
        </w:rPr>
        <w:t> </w:t>
      </w:r>
      <w:r>
        <w:rPr/>
        <w:t>pakker</w:t>
      </w:r>
      <w:r>
        <w:rPr>
          <w:spacing w:val="-11"/>
        </w:rPr>
        <w:t> </w:t>
      </w:r>
      <w:r>
        <w:rPr/>
        <w:t>ned</w:t>
      </w:r>
      <w:r>
        <w:rPr>
          <w:spacing w:val="-11"/>
        </w:rPr>
        <w:t> </w:t>
      </w:r>
      <w:r>
        <w:rPr/>
        <w:t>klientens</w:t>
      </w:r>
      <w:r>
        <w:rPr>
          <w:spacing w:val="-11"/>
        </w:rPr>
        <w:t> </w:t>
      </w:r>
      <w:r>
        <w:rPr/>
        <w:t>pro- blem eller angst, sender pakken til Antarktis og graver den dypt ned i isen slik at den aldri</w:t>
      </w:r>
      <w:r>
        <w:rPr>
          <w:spacing w:val="-13"/>
        </w:rPr>
        <w:t> </w:t>
      </w:r>
      <w:r>
        <w:rPr/>
        <w:t>kan</w:t>
      </w:r>
      <w:r>
        <w:rPr>
          <w:spacing w:val="-12"/>
        </w:rPr>
        <w:t> </w:t>
      </w:r>
      <w:r>
        <w:rPr/>
        <w:t>komme</w:t>
      </w:r>
      <w:r>
        <w:rPr>
          <w:spacing w:val="-13"/>
        </w:rPr>
        <w:t> </w:t>
      </w:r>
      <w:r>
        <w:rPr/>
        <w:t>tilbake.</w:t>
      </w:r>
      <w:r>
        <w:rPr>
          <w:spacing w:val="-12"/>
        </w:rPr>
        <w:t> </w:t>
      </w:r>
      <w:r>
        <w:rPr/>
        <w:t>Resultat:</w:t>
      </w:r>
      <w:r>
        <w:rPr>
          <w:spacing w:val="-13"/>
        </w:rPr>
        <w:t> </w:t>
      </w:r>
      <w:r>
        <w:rPr/>
        <w:t>klienten</w:t>
      </w:r>
      <w:r>
        <w:rPr>
          <w:spacing w:val="-12"/>
        </w:rPr>
        <w:t> </w:t>
      </w:r>
      <w:r>
        <w:rPr/>
        <w:t>føler</w:t>
      </w:r>
      <w:r>
        <w:rPr>
          <w:spacing w:val="-13"/>
        </w:rPr>
        <w:t> </w:t>
      </w:r>
      <w:r>
        <w:rPr/>
        <w:t>seg</w:t>
      </w:r>
      <w:r>
        <w:rPr>
          <w:spacing w:val="-12"/>
        </w:rPr>
        <w:t> </w:t>
      </w:r>
      <w:r>
        <w:rPr/>
        <w:t>lettet.</w:t>
      </w:r>
      <w:r>
        <w:rPr>
          <w:spacing w:val="-13"/>
        </w:rPr>
        <w:t> </w:t>
      </w:r>
      <w:r>
        <w:rPr/>
        <w:t>Andre</w:t>
      </w:r>
      <w:r>
        <w:rPr>
          <w:spacing w:val="-12"/>
        </w:rPr>
        <w:t> </w:t>
      </w:r>
      <w:r>
        <w:rPr/>
        <w:t>ganger</w:t>
      </w:r>
      <w:r>
        <w:rPr>
          <w:spacing w:val="-13"/>
        </w:rPr>
        <w:t> </w:t>
      </w:r>
      <w:r>
        <w:rPr/>
        <w:t>henger</w:t>
      </w:r>
      <w:r>
        <w:rPr>
          <w:spacing w:val="-12"/>
        </w:rPr>
        <w:t> </w:t>
      </w:r>
      <w:r>
        <w:rPr/>
        <w:t>vi</w:t>
      </w:r>
      <w:r>
        <w:rPr>
          <w:spacing w:val="-13"/>
        </w:rPr>
        <w:t> </w:t>
      </w:r>
      <w:r>
        <w:rPr/>
        <w:t>opp problemet</w:t>
      </w:r>
      <w:r>
        <w:rPr>
          <w:spacing w:val="-8"/>
        </w:rPr>
        <w:t> </w:t>
      </w:r>
      <w:r>
        <w:rPr/>
        <w:t>slik</w:t>
      </w:r>
      <w:r>
        <w:rPr>
          <w:spacing w:val="-8"/>
        </w:rPr>
        <w:t> </w:t>
      </w:r>
      <w:r>
        <w:rPr/>
        <w:t>at</w:t>
      </w:r>
      <w:r>
        <w:rPr>
          <w:spacing w:val="-8"/>
        </w:rPr>
        <w:t> </w:t>
      </w:r>
      <w:r>
        <w:rPr/>
        <w:t>det</w:t>
      </w:r>
      <w:r>
        <w:rPr>
          <w:spacing w:val="-8"/>
        </w:rPr>
        <w:t> </w:t>
      </w:r>
      <w:r>
        <w:rPr/>
        <w:t>kan</w:t>
      </w:r>
      <w:r>
        <w:rPr>
          <w:spacing w:val="-8"/>
        </w:rPr>
        <w:t> </w:t>
      </w:r>
      <w:r>
        <w:rPr/>
        <w:t>tas</w:t>
      </w:r>
      <w:r>
        <w:rPr>
          <w:spacing w:val="-8"/>
        </w:rPr>
        <w:t> </w:t>
      </w:r>
      <w:r>
        <w:rPr/>
        <w:t>ned</w:t>
      </w:r>
      <w:r>
        <w:rPr>
          <w:spacing w:val="-8"/>
        </w:rPr>
        <w:t> </w:t>
      </w:r>
      <w:r>
        <w:rPr/>
        <w:t>og</w:t>
      </w:r>
      <w:r>
        <w:rPr>
          <w:spacing w:val="-8"/>
        </w:rPr>
        <w:t> </w:t>
      </w:r>
      <w:r>
        <w:rPr/>
        <w:t>destrueres</w:t>
      </w:r>
      <w:r>
        <w:rPr>
          <w:spacing w:val="-8"/>
        </w:rPr>
        <w:t> </w:t>
      </w:r>
      <w:r>
        <w:rPr/>
        <w:t>om</w:t>
      </w:r>
      <w:r>
        <w:rPr>
          <w:spacing w:val="-8"/>
        </w:rPr>
        <w:t> </w:t>
      </w:r>
      <w:r>
        <w:rPr/>
        <w:t>nødvendig.</w:t>
      </w:r>
      <w:r>
        <w:rPr>
          <w:spacing w:val="-8"/>
        </w:rPr>
        <w:t> </w:t>
      </w:r>
      <w:r>
        <w:rPr/>
        <w:t>Noe</w:t>
      </w:r>
      <w:r>
        <w:rPr>
          <w:spacing w:val="-8"/>
        </w:rPr>
        <w:t> </w:t>
      </w:r>
      <w:r>
        <w:rPr/>
        <w:t>ganger</w:t>
      </w:r>
      <w:r>
        <w:rPr>
          <w:spacing w:val="-8"/>
        </w:rPr>
        <w:t> </w:t>
      </w:r>
      <w:r>
        <w:rPr/>
        <w:t>må</w:t>
      </w:r>
      <w:r>
        <w:rPr>
          <w:spacing w:val="-8"/>
        </w:rPr>
        <w:t> </w:t>
      </w:r>
      <w:r>
        <w:rPr/>
        <w:t>vi</w:t>
      </w:r>
      <w:r>
        <w:rPr>
          <w:spacing w:val="-8"/>
        </w:rPr>
        <w:t> </w:t>
      </w:r>
      <w:r>
        <w:rPr/>
        <w:t>bolte problemet fast fordi at tidligere omfattende problemer har en tendens til å komme tilbake</w:t>
      </w:r>
      <w:r>
        <w:rPr>
          <w:spacing w:val="-3"/>
        </w:rPr>
        <w:t> </w:t>
      </w:r>
      <w:r>
        <w:rPr/>
        <w:t>etter</w:t>
      </w:r>
      <w:r>
        <w:rPr>
          <w:spacing w:val="-3"/>
        </w:rPr>
        <w:t> </w:t>
      </w:r>
      <w:r>
        <w:rPr/>
        <w:t>en</w:t>
      </w:r>
      <w:r>
        <w:rPr>
          <w:spacing w:val="-3"/>
        </w:rPr>
        <w:t> </w:t>
      </w:r>
      <w:r>
        <w:rPr/>
        <w:t>stund.</w:t>
      </w:r>
      <w:r>
        <w:rPr>
          <w:spacing w:val="-3"/>
        </w:rPr>
        <w:t> </w:t>
      </w:r>
      <w:r>
        <w:rPr/>
        <w:t>Klientens</w:t>
      </w:r>
      <w:r>
        <w:rPr>
          <w:spacing w:val="-3"/>
        </w:rPr>
        <w:t> </w:t>
      </w:r>
      <w:r>
        <w:rPr/>
        <w:t>forestilling</w:t>
      </w:r>
      <w:r>
        <w:rPr>
          <w:spacing w:val="-3"/>
        </w:rPr>
        <w:t> </w:t>
      </w:r>
      <w:r>
        <w:rPr/>
        <w:t>om</w:t>
      </w:r>
      <w:r>
        <w:rPr>
          <w:spacing w:val="-3"/>
        </w:rPr>
        <w:t> </w:t>
      </w:r>
      <w:r>
        <w:rPr/>
        <w:t>at</w:t>
      </w:r>
      <w:r>
        <w:rPr>
          <w:spacing w:val="-3"/>
        </w:rPr>
        <w:t> </w:t>
      </w:r>
      <w:r>
        <w:rPr/>
        <w:t>problemet</w:t>
      </w:r>
      <w:r>
        <w:rPr>
          <w:spacing w:val="-3"/>
        </w:rPr>
        <w:t> </w:t>
      </w:r>
      <w:r>
        <w:rPr/>
        <w:t>boltes</w:t>
      </w:r>
      <w:r>
        <w:rPr>
          <w:spacing w:val="-3"/>
        </w:rPr>
        <w:t> </w:t>
      </w:r>
      <w:r>
        <w:rPr/>
        <w:t>fast</w:t>
      </w:r>
      <w:r>
        <w:rPr>
          <w:spacing w:val="-3"/>
        </w:rPr>
        <w:t> </w:t>
      </w:r>
      <w:r>
        <w:rPr/>
        <w:t>fungerer</w:t>
      </w:r>
      <w:r>
        <w:rPr>
          <w:spacing w:val="-3"/>
        </w:rPr>
        <w:t> </w:t>
      </w:r>
      <w:r>
        <w:rPr/>
        <w:t>som et effektivt hinder mot at det kommer tilbake.</w:t>
      </w:r>
    </w:p>
    <w:p>
      <w:pPr>
        <w:pStyle w:val="BodyText"/>
        <w:spacing w:before="227"/>
        <w:ind w:left="330"/>
      </w:pPr>
      <w:r>
        <w:rPr/>
        <w:t>Når</w:t>
      </w:r>
      <w:r>
        <w:rPr>
          <w:spacing w:val="-7"/>
        </w:rPr>
        <w:t> </w:t>
      </w:r>
      <w:r>
        <w:rPr/>
        <w:t>problemet</w:t>
      </w:r>
      <w:r>
        <w:rPr>
          <w:spacing w:val="-4"/>
        </w:rPr>
        <w:t> </w:t>
      </w:r>
      <w:r>
        <w:rPr/>
        <w:t>er</w:t>
      </w:r>
      <w:r>
        <w:rPr>
          <w:spacing w:val="-4"/>
        </w:rPr>
        <w:t> </w:t>
      </w:r>
      <w:r>
        <w:rPr/>
        <w:t>som</w:t>
      </w:r>
      <w:r>
        <w:rPr>
          <w:spacing w:val="-4"/>
        </w:rPr>
        <w:t> </w:t>
      </w:r>
      <w:r>
        <w:rPr/>
        <w:t>et</w:t>
      </w:r>
      <w:r>
        <w:rPr>
          <w:spacing w:val="-4"/>
        </w:rPr>
        <w:t> fjell</w:t>
      </w:r>
    </w:p>
    <w:p>
      <w:pPr>
        <w:pStyle w:val="BodyText"/>
        <w:spacing w:before="113"/>
        <w:ind w:left="330" w:right="321"/>
      </w:pPr>
      <w:r>
        <w:rPr/>
        <w:t>En klient formidler at problemene er som et fjell han aldri klarer å bestige eller over- vinne. Da sjekker jeg ut med klienten om det hadde vært ok med et helikopter for å gjøre det litt enklere. Klienten støtter dette med et skjevt smil og blir med opp. Høyt over</w:t>
      </w:r>
      <w:r>
        <w:rPr>
          <w:spacing w:val="-7"/>
        </w:rPr>
        <w:t> </w:t>
      </w:r>
      <w:r>
        <w:rPr/>
        <w:t>fjellet</w:t>
      </w:r>
      <w:r>
        <w:rPr>
          <w:spacing w:val="-7"/>
        </w:rPr>
        <w:t> </w:t>
      </w:r>
      <w:r>
        <w:rPr/>
        <w:t>formidler</w:t>
      </w:r>
      <w:r>
        <w:rPr>
          <w:spacing w:val="-7"/>
        </w:rPr>
        <w:t> </w:t>
      </w:r>
      <w:r>
        <w:rPr/>
        <w:t>klienten</w:t>
      </w:r>
      <w:r>
        <w:rPr>
          <w:spacing w:val="-7"/>
        </w:rPr>
        <w:t> </w:t>
      </w:r>
      <w:r>
        <w:rPr/>
        <w:t>spontant</w:t>
      </w:r>
      <w:r>
        <w:rPr>
          <w:spacing w:val="-7"/>
        </w:rPr>
        <w:t> </w:t>
      </w:r>
      <w:r>
        <w:rPr/>
        <w:t>at</w:t>
      </w:r>
      <w:r>
        <w:rPr>
          <w:spacing w:val="-7"/>
        </w:rPr>
        <w:t> </w:t>
      </w:r>
      <w:r>
        <w:rPr/>
        <w:t>han</w:t>
      </w:r>
      <w:r>
        <w:rPr>
          <w:spacing w:val="-7"/>
        </w:rPr>
        <w:t> </w:t>
      </w:r>
      <w:r>
        <w:rPr/>
        <w:t>nå</w:t>
      </w:r>
      <w:r>
        <w:rPr>
          <w:spacing w:val="-7"/>
        </w:rPr>
        <w:t> </w:t>
      </w:r>
      <w:r>
        <w:rPr/>
        <w:t>har</w:t>
      </w:r>
      <w:r>
        <w:rPr>
          <w:spacing w:val="-7"/>
        </w:rPr>
        <w:t> </w:t>
      </w:r>
      <w:r>
        <w:rPr/>
        <w:t>fått</w:t>
      </w:r>
      <w:r>
        <w:rPr>
          <w:spacing w:val="-7"/>
        </w:rPr>
        <w:t> </w:t>
      </w:r>
      <w:r>
        <w:rPr/>
        <w:t>oversikt</w:t>
      </w:r>
      <w:r>
        <w:rPr>
          <w:spacing w:val="-7"/>
        </w:rPr>
        <w:t> </w:t>
      </w:r>
      <w:r>
        <w:rPr/>
        <w:t>over</w:t>
      </w:r>
      <w:r>
        <w:rPr>
          <w:spacing w:val="-7"/>
        </w:rPr>
        <w:t> </w:t>
      </w:r>
      <w:r>
        <w:rPr/>
        <w:t>situasjonen,</w:t>
      </w:r>
      <w:r>
        <w:rPr>
          <w:spacing w:val="-7"/>
        </w:rPr>
        <w:t> </w:t>
      </w:r>
      <w:r>
        <w:rPr/>
        <w:t>og at problemet er blitt mindre (naturlig nok, siden det er flere hundre meter ned). Og han formidler at han har det mye bedre nå.</w:t>
      </w:r>
    </w:p>
    <w:p>
      <w:pPr>
        <w:spacing w:after="0"/>
        <w:sectPr>
          <w:pgSz w:w="9640" w:h="13610"/>
          <w:pgMar w:header="367" w:footer="425" w:top="900" w:bottom="660" w:left="860" w:right="640"/>
        </w:sectPr>
      </w:pPr>
    </w:p>
    <w:p>
      <w:pPr>
        <w:pStyle w:val="Heading8"/>
        <w:spacing w:before="123"/>
        <w:jc w:val="both"/>
      </w:pPr>
      <w:r>
        <w:rPr/>
        <w:t>Mestring</w:t>
      </w:r>
      <w:r>
        <w:rPr>
          <w:spacing w:val="-1"/>
        </w:rPr>
        <w:t> </w:t>
      </w:r>
      <w:r>
        <w:rPr/>
        <w:t>av </w:t>
      </w:r>
      <w:r>
        <w:rPr>
          <w:spacing w:val="-2"/>
        </w:rPr>
        <w:t>prestasjonsangst</w:t>
      </w:r>
    </w:p>
    <w:p>
      <w:pPr>
        <w:pStyle w:val="BodyText"/>
        <w:spacing w:before="123"/>
        <w:ind w:right="547"/>
      </w:pPr>
      <w:r>
        <w:rPr/>
        <w:t>Utgangspunktet</w:t>
      </w:r>
      <w:r>
        <w:rPr>
          <w:spacing w:val="-9"/>
        </w:rPr>
        <w:t> </w:t>
      </w:r>
      <w:r>
        <w:rPr/>
        <w:t>var</w:t>
      </w:r>
      <w:r>
        <w:rPr>
          <w:spacing w:val="-9"/>
        </w:rPr>
        <w:t> </w:t>
      </w:r>
      <w:r>
        <w:rPr/>
        <w:t>en</w:t>
      </w:r>
      <w:r>
        <w:rPr>
          <w:spacing w:val="-9"/>
        </w:rPr>
        <w:t> </w:t>
      </w:r>
      <w:r>
        <w:rPr/>
        <w:t>musikkstudent</w:t>
      </w:r>
      <w:r>
        <w:rPr>
          <w:spacing w:val="-9"/>
        </w:rPr>
        <w:t> </w:t>
      </w:r>
      <w:r>
        <w:rPr/>
        <w:t>med</w:t>
      </w:r>
      <w:r>
        <w:rPr>
          <w:spacing w:val="-9"/>
        </w:rPr>
        <w:t> </w:t>
      </w:r>
      <w:r>
        <w:rPr/>
        <w:t>alvorlig</w:t>
      </w:r>
      <w:r>
        <w:rPr>
          <w:spacing w:val="-9"/>
        </w:rPr>
        <w:t> </w:t>
      </w:r>
      <w:r>
        <w:rPr/>
        <w:t>prestasjonsangst.</w:t>
      </w:r>
      <w:r>
        <w:rPr>
          <w:spacing w:val="-9"/>
        </w:rPr>
        <w:t> </w:t>
      </w:r>
      <w:r>
        <w:rPr/>
        <w:t>Vi</w:t>
      </w:r>
      <w:r>
        <w:rPr>
          <w:spacing w:val="-9"/>
        </w:rPr>
        <w:t> </w:t>
      </w:r>
      <w:r>
        <w:rPr/>
        <w:t>fikk</w:t>
      </w:r>
      <w:r>
        <w:rPr>
          <w:spacing w:val="-9"/>
        </w:rPr>
        <w:t> </w:t>
      </w:r>
      <w:r>
        <w:rPr/>
        <w:t>redusert angsten,</w:t>
      </w:r>
      <w:r>
        <w:rPr>
          <w:spacing w:val="-1"/>
        </w:rPr>
        <w:t> </w:t>
      </w:r>
      <w:r>
        <w:rPr/>
        <w:t>men</w:t>
      </w:r>
      <w:r>
        <w:rPr>
          <w:spacing w:val="-1"/>
        </w:rPr>
        <w:t> </w:t>
      </w:r>
      <w:r>
        <w:rPr/>
        <w:t>noe</w:t>
      </w:r>
      <w:r>
        <w:rPr>
          <w:spacing w:val="-1"/>
        </w:rPr>
        <w:t> </w:t>
      </w:r>
      <w:r>
        <w:rPr/>
        <w:t>gjenstod</w:t>
      </w:r>
      <w:r>
        <w:rPr>
          <w:spacing w:val="-1"/>
        </w:rPr>
        <w:t> </w:t>
      </w:r>
      <w:r>
        <w:rPr/>
        <w:t>knyttet</w:t>
      </w:r>
      <w:r>
        <w:rPr>
          <w:spacing w:val="-1"/>
        </w:rPr>
        <w:t> </w:t>
      </w:r>
      <w:r>
        <w:rPr/>
        <w:t>til</w:t>
      </w:r>
      <w:r>
        <w:rPr>
          <w:spacing w:val="-1"/>
        </w:rPr>
        <w:t> </w:t>
      </w:r>
      <w:r>
        <w:rPr/>
        <w:t>at</w:t>
      </w:r>
      <w:r>
        <w:rPr>
          <w:spacing w:val="-1"/>
        </w:rPr>
        <w:t> </w:t>
      </w:r>
      <w:r>
        <w:rPr/>
        <w:t>klienten</w:t>
      </w:r>
      <w:r>
        <w:rPr>
          <w:spacing w:val="-1"/>
        </w:rPr>
        <w:t> </w:t>
      </w:r>
      <w:r>
        <w:rPr/>
        <w:t>skulle</w:t>
      </w:r>
      <w:r>
        <w:rPr>
          <w:spacing w:val="-1"/>
        </w:rPr>
        <w:t> </w:t>
      </w:r>
      <w:r>
        <w:rPr/>
        <w:t>spille</w:t>
      </w:r>
      <w:r>
        <w:rPr>
          <w:spacing w:val="-1"/>
        </w:rPr>
        <w:t> </w:t>
      </w:r>
      <w:r>
        <w:rPr/>
        <w:t>på</w:t>
      </w:r>
      <w:r>
        <w:rPr>
          <w:spacing w:val="-1"/>
        </w:rPr>
        <w:t> </w:t>
      </w:r>
      <w:r>
        <w:rPr/>
        <w:t>klassetime</w:t>
      </w:r>
      <w:r>
        <w:rPr>
          <w:spacing w:val="-1"/>
        </w:rPr>
        <w:t> </w:t>
      </w:r>
      <w:r>
        <w:rPr/>
        <w:t>for</w:t>
      </w:r>
      <w:r>
        <w:rPr>
          <w:spacing w:val="-1"/>
        </w:rPr>
        <w:t> </w:t>
      </w:r>
      <w:r>
        <w:rPr/>
        <w:t>de</w:t>
      </w:r>
      <w:r>
        <w:rPr>
          <w:spacing w:val="-1"/>
        </w:rPr>
        <w:t> </w:t>
      </w:r>
      <w:r>
        <w:rPr/>
        <w:t>an- dre</w:t>
      </w:r>
      <w:r>
        <w:rPr>
          <w:spacing w:val="-3"/>
        </w:rPr>
        <w:t> </w:t>
      </w:r>
      <w:r>
        <w:rPr/>
        <w:t>studentene,</w:t>
      </w:r>
      <w:r>
        <w:rPr>
          <w:spacing w:val="-3"/>
        </w:rPr>
        <w:t> </w:t>
      </w:r>
      <w:r>
        <w:rPr/>
        <w:t>og</w:t>
      </w:r>
      <w:r>
        <w:rPr>
          <w:spacing w:val="-3"/>
        </w:rPr>
        <w:t> </w:t>
      </w:r>
      <w:r>
        <w:rPr/>
        <w:t>derved</w:t>
      </w:r>
      <w:r>
        <w:rPr>
          <w:spacing w:val="-3"/>
        </w:rPr>
        <w:t> </w:t>
      </w:r>
      <w:r>
        <w:rPr/>
        <w:t>bli</w:t>
      </w:r>
      <w:r>
        <w:rPr>
          <w:spacing w:val="-3"/>
        </w:rPr>
        <w:t> </w:t>
      </w:r>
      <w:r>
        <w:rPr/>
        <w:t>vurdert</w:t>
      </w:r>
      <w:r>
        <w:rPr>
          <w:spacing w:val="-3"/>
        </w:rPr>
        <w:t> </w:t>
      </w:r>
      <w:r>
        <w:rPr/>
        <w:t>av</w:t>
      </w:r>
      <w:r>
        <w:rPr>
          <w:spacing w:val="-3"/>
        </w:rPr>
        <w:t> </w:t>
      </w:r>
      <w:r>
        <w:rPr/>
        <w:t>kritiske</w:t>
      </w:r>
      <w:r>
        <w:rPr>
          <w:spacing w:val="-3"/>
        </w:rPr>
        <w:t> </w:t>
      </w:r>
      <w:r>
        <w:rPr/>
        <w:t>likesinnede.</w:t>
      </w:r>
      <w:r>
        <w:rPr>
          <w:spacing w:val="-3"/>
        </w:rPr>
        <w:t> </w:t>
      </w:r>
      <w:r>
        <w:rPr/>
        <w:t>Å</w:t>
      </w:r>
      <w:r>
        <w:rPr>
          <w:spacing w:val="-3"/>
        </w:rPr>
        <w:t> </w:t>
      </w:r>
      <w:r>
        <w:rPr/>
        <w:t>spille</w:t>
      </w:r>
      <w:r>
        <w:rPr>
          <w:spacing w:val="-3"/>
        </w:rPr>
        <w:t> </w:t>
      </w:r>
      <w:r>
        <w:rPr/>
        <w:t>på</w:t>
      </w:r>
      <w:r>
        <w:rPr>
          <w:spacing w:val="-3"/>
        </w:rPr>
        <w:t> </w:t>
      </w:r>
      <w:r>
        <w:rPr/>
        <w:t>klassetime</w:t>
      </w:r>
      <w:r>
        <w:rPr>
          <w:spacing w:val="-3"/>
        </w:rPr>
        <w:t> </w:t>
      </w:r>
      <w:r>
        <w:rPr/>
        <w:t>er en</w:t>
      </w:r>
      <w:r>
        <w:rPr>
          <w:spacing w:val="-2"/>
        </w:rPr>
        <w:t> </w:t>
      </w:r>
      <w:r>
        <w:rPr/>
        <w:t>av</w:t>
      </w:r>
      <w:r>
        <w:rPr>
          <w:spacing w:val="-2"/>
        </w:rPr>
        <w:t> </w:t>
      </w:r>
      <w:r>
        <w:rPr/>
        <w:t>de</w:t>
      </w:r>
      <w:r>
        <w:rPr>
          <w:spacing w:val="-2"/>
        </w:rPr>
        <w:t> </w:t>
      </w:r>
      <w:r>
        <w:rPr/>
        <w:t>mest</w:t>
      </w:r>
      <w:r>
        <w:rPr>
          <w:spacing w:val="-2"/>
        </w:rPr>
        <w:t> </w:t>
      </w:r>
      <w:r>
        <w:rPr/>
        <w:t>angstskapende</w:t>
      </w:r>
      <w:r>
        <w:rPr>
          <w:spacing w:val="-2"/>
        </w:rPr>
        <w:t> </w:t>
      </w:r>
      <w:r>
        <w:rPr/>
        <w:t>situasjonene</w:t>
      </w:r>
      <w:r>
        <w:rPr>
          <w:spacing w:val="-2"/>
        </w:rPr>
        <w:t> </w:t>
      </w:r>
      <w:r>
        <w:rPr/>
        <w:t>for</w:t>
      </w:r>
      <w:r>
        <w:rPr>
          <w:spacing w:val="-2"/>
        </w:rPr>
        <w:t> </w:t>
      </w:r>
      <w:r>
        <w:rPr/>
        <w:t>en</w:t>
      </w:r>
      <w:r>
        <w:rPr>
          <w:spacing w:val="-2"/>
        </w:rPr>
        <w:t> </w:t>
      </w:r>
      <w:r>
        <w:rPr/>
        <w:t>musikkstudent</w:t>
      </w:r>
      <w:r>
        <w:rPr>
          <w:spacing w:val="-2"/>
        </w:rPr>
        <w:t> </w:t>
      </w:r>
      <w:r>
        <w:rPr/>
        <w:t>ved</w:t>
      </w:r>
      <w:r>
        <w:rPr>
          <w:spacing w:val="-2"/>
        </w:rPr>
        <w:t> </w:t>
      </w:r>
      <w:r>
        <w:rPr/>
        <w:t>Norges</w:t>
      </w:r>
      <w:r>
        <w:rPr>
          <w:spacing w:val="-2"/>
        </w:rPr>
        <w:t> </w:t>
      </w:r>
      <w:r>
        <w:rPr/>
        <w:t>Musikk- høgskole. Denne situasjonen ble utgangspunkt for følgende: Jeg laget en fantasi om</w:t>
      </w:r>
      <w:r>
        <w:rPr>
          <w:spacing w:val="40"/>
        </w:rPr>
        <w:t> </w:t>
      </w:r>
      <w:r>
        <w:rPr/>
        <w:t>at klienten hadde fått et oppdrag i USA, men at han på flyplassen må gjennom ikke bare én skanner som sjekker om de reisende har våpen, men også en følelsesskanner som</w:t>
      </w:r>
      <w:r>
        <w:rPr>
          <w:spacing w:val="-4"/>
        </w:rPr>
        <w:t> </w:t>
      </w:r>
      <w:r>
        <w:rPr/>
        <w:t>registrerer</w:t>
      </w:r>
      <w:r>
        <w:rPr>
          <w:spacing w:val="-4"/>
        </w:rPr>
        <w:t> </w:t>
      </w:r>
      <w:r>
        <w:rPr/>
        <w:t>klienten</w:t>
      </w:r>
      <w:r>
        <w:rPr>
          <w:spacing w:val="-4"/>
        </w:rPr>
        <w:t> </w:t>
      </w:r>
      <w:r>
        <w:rPr/>
        <w:t>psykiske</w:t>
      </w:r>
      <w:r>
        <w:rPr>
          <w:spacing w:val="-4"/>
        </w:rPr>
        <w:t> </w:t>
      </w:r>
      <w:r>
        <w:rPr/>
        <w:t>tilstand.</w:t>
      </w:r>
      <w:r>
        <w:rPr>
          <w:spacing w:val="-4"/>
        </w:rPr>
        <w:t> </w:t>
      </w:r>
      <w:r>
        <w:rPr/>
        <w:t>Bakgrunnen</w:t>
      </w:r>
      <w:r>
        <w:rPr>
          <w:spacing w:val="-4"/>
        </w:rPr>
        <w:t> </w:t>
      </w:r>
      <w:r>
        <w:rPr/>
        <w:t>for</w:t>
      </w:r>
      <w:r>
        <w:rPr>
          <w:spacing w:val="-4"/>
        </w:rPr>
        <w:t> </w:t>
      </w:r>
      <w:r>
        <w:rPr/>
        <w:t>dette</w:t>
      </w:r>
      <w:r>
        <w:rPr>
          <w:spacing w:val="-4"/>
        </w:rPr>
        <w:t> </w:t>
      </w:r>
      <w:r>
        <w:rPr/>
        <w:t>er</w:t>
      </w:r>
      <w:r>
        <w:rPr>
          <w:spacing w:val="-4"/>
        </w:rPr>
        <w:t> </w:t>
      </w:r>
      <w:r>
        <w:rPr/>
        <w:t>at</w:t>
      </w:r>
      <w:r>
        <w:rPr>
          <w:spacing w:val="-4"/>
        </w:rPr>
        <w:t> </w:t>
      </w:r>
      <w:r>
        <w:rPr/>
        <w:t>man</w:t>
      </w:r>
      <w:r>
        <w:rPr>
          <w:spacing w:val="-4"/>
        </w:rPr>
        <w:t> </w:t>
      </w:r>
      <w:r>
        <w:rPr/>
        <w:t>i</w:t>
      </w:r>
      <w:r>
        <w:rPr>
          <w:spacing w:val="-4"/>
        </w:rPr>
        <w:t> </w:t>
      </w:r>
      <w:r>
        <w:rPr/>
        <w:t>USA</w:t>
      </w:r>
      <w:r>
        <w:rPr>
          <w:spacing w:val="-4"/>
        </w:rPr>
        <w:t> </w:t>
      </w:r>
      <w:r>
        <w:rPr/>
        <w:t>ikke vil ha inn folk med psykiske problemer. Og nå lyste det rødt. Studenten tas inn i et spesialdesignet rom med en følelsesmagnet som trekker ut alle klientens ubehagelige følelser.</w:t>
      </w:r>
      <w:r>
        <w:rPr>
          <w:spacing w:val="-8"/>
        </w:rPr>
        <w:t> </w:t>
      </w:r>
      <w:r>
        <w:rPr/>
        <w:t>Deretter</w:t>
      </w:r>
      <w:r>
        <w:rPr>
          <w:spacing w:val="-8"/>
        </w:rPr>
        <w:t> </w:t>
      </w:r>
      <w:r>
        <w:rPr/>
        <w:t>sendes</w:t>
      </w:r>
      <w:r>
        <w:rPr>
          <w:spacing w:val="-8"/>
        </w:rPr>
        <w:t> </w:t>
      </w:r>
      <w:r>
        <w:rPr/>
        <w:t>klienten</w:t>
      </w:r>
      <w:r>
        <w:rPr>
          <w:spacing w:val="-8"/>
        </w:rPr>
        <w:t> </w:t>
      </w:r>
      <w:r>
        <w:rPr/>
        <w:t>til</w:t>
      </w:r>
      <w:r>
        <w:rPr>
          <w:spacing w:val="-8"/>
        </w:rPr>
        <w:t> </w:t>
      </w:r>
      <w:r>
        <w:rPr/>
        <w:t>et</w:t>
      </w:r>
      <w:r>
        <w:rPr>
          <w:spacing w:val="-8"/>
        </w:rPr>
        <w:t> </w:t>
      </w:r>
      <w:r>
        <w:rPr/>
        <w:t>følelsespåfyllingsrom</w:t>
      </w:r>
      <w:r>
        <w:rPr>
          <w:spacing w:val="-8"/>
        </w:rPr>
        <w:t> </w:t>
      </w:r>
      <w:r>
        <w:rPr/>
        <w:t>der</w:t>
      </w:r>
      <w:r>
        <w:rPr>
          <w:spacing w:val="-8"/>
        </w:rPr>
        <w:t> </w:t>
      </w:r>
      <w:r>
        <w:rPr/>
        <w:t>klienten</w:t>
      </w:r>
      <w:r>
        <w:rPr>
          <w:spacing w:val="-8"/>
        </w:rPr>
        <w:t> </w:t>
      </w:r>
      <w:r>
        <w:rPr/>
        <w:t>får</w:t>
      </w:r>
      <w:r>
        <w:rPr>
          <w:spacing w:val="-8"/>
        </w:rPr>
        <w:t> </w:t>
      </w:r>
      <w:r>
        <w:rPr/>
        <w:t>nok</w:t>
      </w:r>
      <w:r>
        <w:rPr>
          <w:spacing w:val="-8"/>
        </w:rPr>
        <w:t> </w:t>
      </w:r>
      <w:r>
        <w:rPr/>
        <w:t>av</w:t>
      </w:r>
      <w:r>
        <w:rPr>
          <w:spacing w:val="-8"/>
        </w:rPr>
        <w:t> </w:t>
      </w:r>
      <w:r>
        <w:rPr/>
        <w:t>de følelser</w:t>
      </w:r>
      <w:r>
        <w:rPr>
          <w:spacing w:val="-3"/>
        </w:rPr>
        <w:t> </w:t>
      </w:r>
      <w:r>
        <w:rPr/>
        <w:t>han</w:t>
      </w:r>
      <w:r>
        <w:rPr>
          <w:spacing w:val="-3"/>
        </w:rPr>
        <w:t> </w:t>
      </w:r>
      <w:r>
        <w:rPr/>
        <w:t>trenger</w:t>
      </w:r>
      <w:r>
        <w:rPr>
          <w:spacing w:val="-3"/>
        </w:rPr>
        <w:t> </w:t>
      </w:r>
      <w:r>
        <w:rPr/>
        <w:t>for</w:t>
      </w:r>
      <w:r>
        <w:rPr>
          <w:spacing w:val="-3"/>
        </w:rPr>
        <w:t> </w:t>
      </w:r>
      <w:r>
        <w:rPr/>
        <w:t>å</w:t>
      </w:r>
      <w:r>
        <w:rPr>
          <w:spacing w:val="-3"/>
        </w:rPr>
        <w:t> </w:t>
      </w:r>
      <w:r>
        <w:rPr/>
        <w:t>ha</w:t>
      </w:r>
      <w:r>
        <w:rPr>
          <w:spacing w:val="-3"/>
        </w:rPr>
        <w:t> </w:t>
      </w:r>
      <w:r>
        <w:rPr/>
        <w:t>det</w:t>
      </w:r>
      <w:r>
        <w:rPr>
          <w:spacing w:val="-3"/>
        </w:rPr>
        <w:t> </w:t>
      </w:r>
      <w:r>
        <w:rPr/>
        <w:t>godt.</w:t>
      </w:r>
      <w:r>
        <w:rPr>
          <w:spacing w:val="-3"/>
        </w:rPr>
        <w:t> </w:t>
      </w:r>
      <w:r>
        <w:rPr/>
        <w:t>Noen</w:t>
      </w:r>
      <w:r>
        <w:rPr>
          <w:spacing w:val="-3"/>
        </w:rPr>
        <w:t> </w:t>
      </w:r>
      <w:r>
        <w:rPr/>
        <w:t>studenter</w:t>
      </w:r>
      <w:r>
        <w:rPr>
          <w:spacing w:val="-3"/>
        </w:rPr>
        <w:t> </w:t>
      </w:r>
      <w:r>
        <w:rPr/>
        <w:t>trenger</w:t>
      </w:r>
      <w:r>
        <w:rPr>
          <w:spacing w:val="-3"/>
        </w:rPr>
        <w:t> </w:t>
      </w:r>
      <w:r>
        <w:rPr/>
        <w:t>for</w:t>
      </w:r>
      <w:r>
        <w:rPr>
          <w:spacing w:val="-3"/>
        </w:rPr>
        <w:t> </w:t>
      </w:r>
      <w:r>
        <w:rPr/>
        <w:t>eksempel</w:t>
      </w:r>
      <w:r>
        <w:rPr>
          <w:spacing w:val="-3"/>
        </w:rPr>
        <w:t> </w:t>
      </w:r>
      <w:r>
        <w:rPr/>
        <w:t>to</w:t>
      </w:r>
      <w:r>
        <w:rPr>
          <w:spacing w:val="-3"/>
        </w:rPr>
        <w:t> </w:t>
      </w:r>
      <w:r>
        <w:rPr/>
        <w:t>hundre liter med trygghet, hvilket de får, andre to kilo med ro, mens atter andre trenger en liten</w:t>
      </w:r>
      <w:r>
        <w:rPr>
          <w:spacing w:val="-2"/>
        </w:rPr>
        <w:t> </w:t>
      </w:r>
      <w:r>
        <w:rPr/>
        <w:t>Sareptas</w:t>
      </w:r>
      <w:r>
        <w:rPr>
          <w:spacing w:val="-2"/>
        </w:rPr>
        <w:t> </w:t>
      </w:r>
      <w:r>
        <w:rPr/>
        <w:t>krukke</w:t>
      </w:r>
      <w:r>
        <w:rPr>
          <w:spacing w:val="-2"/>
        </w:rPr>
        <w:t> </w:t>
      </w:r>
      <w:r>
        <w:rPr/>
        <w:t>som</w:t>
      </w:r>
      <w:r>
        <w:rPr>
          <w:spacing w:val="-2"/>
        </w:rPr>
        <w:t> </w:t>
      </w:r>
      <w:r>
        <w:rPr/>
        <w:t>alltid</w:t>
      </w:r>
      <w:r>
        <w:rPr>
          <w:spacing w:val="-2"/>
        </w:rPr>
        <w:t> </w:t>
      </w:r>
      <w:r>
        <w:rPr/>
        <w:t>kan</w:t>
      </w:r>
      <w:r>
        <w:rPr>
          <w:spacing w:val="-2"/>
        </w:rPr>
        <w:t> </w:t>
      </w:r>
      <w:r>
        <w:rPr/>
        <w:t>gi</w:t>
      </w:r>
      <w:r>
        <w:rPr>
          <w:spacing w:val="-2"/>
        </w:rPr>
        <w:t> </w:t>
      </w:r>
      <w:r>
        <w:rPr/>
        <w:t>glede,</w:t>
      </w:r>
      <w:r>
        <w:rPr>
          <w:spacing w:val="-2"/>
        </w:rPr>
        <w:t> </w:t>
      </w:r>
      <w:r>
        <w:rPr/>
        <w:t>sikkerhet</w:t>
      </w:r>
      <w:r>
        <w:rPr>
          <w:spacing w:val="-2"/>
        </w:rPr>
        <w:t> </w:t>
      </w:r>
      <w:r>
        <w:rPr/>
        <w:t>og</w:t>
      </w:r>
      <w:r>
        <w:rPr>
          <w:spacing w:val="-2"/>
        </w:rPr>
        <w:t> </w:t>
      </w:r>
      <w:r>
        <w:rPr/>
        <w:t>mestringsevne.</w:t>
      </w:r>
      <w:r>
        <w:rPr>
          <w:spacing w:val="-2"/>
        </w:rPr>
        <w:t> </w:t>
      </w:r>
      <w:r>
        <w:rPr/>
        <w:t>Og</w:t>
      </w:r>
      <w:r>
        <w:rPr>
          <w:spacing w:val="-2"/>
        </w:rPr>
        <w:t> </w:t>
      </w:r>
      <w:r>
        <w:rPr/>
        <w:t>nå</w:t>
      </w:r>
      <w:r>
        <w:rPr>
          <w:spacing w:val="-2"/>
        </w:rPr>
        <w:t> </w:t>
      </w:r>
      <w:r>
        <w:rPr/>
        <w:t>lyser skanneren</w:t>
      </w:r>
      <w:r>
        <w:rPr>
          <w:spacing w:val="-9"/>
        </w:rPr>
        <w:t> </w:t>
      </w:r>
      <w:r>
        <w:rPr/>
        <w:t>grønt.</w:t>
      </w:r>
      <w:r>
        <w:rPr>
          <w:spacing w:val="-9"/>
        </w:rPr>
        <w:t> </w:t>
      </w:r>
      <w:r>
        <w:rPr/>
        <w:t>Klienten</w:t>
      </w:r>
      <w:r>
        <w:rPr>
          <w:spacing w:val="-9"/>
        </w:rPr>
        <w:t> </w:t>
      </w:r>
      <w:r>
        <w:rPr/>
        <w:t>drar</w:t>
      </w:r>
      <w:r>
        <w:rPr>
          <w:spacing w:val="-9"/>
        </w:rPr>
        <w:t> </w:t>
      </w:r>
      <w:r>
        <w:rPr/>
        <w:t>til</w:t>
      </w:r>
      <w:r>
        <w:rPr>
          <w:spacing w:val="-9"/>
        </w:rPr>
        <w:t> </w:t>
      </w:r>
      <w:r>
        <w:rPr/>
        <w:t>USA,</w:t>
      </w:r>
      <w:r>
        <w:rPr>
          <w:spacing w:val="-9"/>
        </w:rPr>
        <w:t> </w:t>
      </w:r>
      <w:r>
        <w:rPr/>
        <w:t>og</w:t>
      </w:r>
      <w:r>
        <w:rPr>
          <w:spacing w:val="-9"/>
        </w:rPr>
        <w:t> </w:t>
      </w:r>
      <w:r>
        <w:rPr/>
        <w:t>på</w:t>
      </w:r>
      <w:r>
        <w:rPr>
          <w:spacing w:val="-9"/>
        </w:rPr>
        <w:t> </w:t>
      </w:r>
      <w:r>
        <w:rPr/>
        <w:t>kontoret</w:t>
      </w:r>
      <w:r>
        <w:rPr>
          <w:spacing w:val="-9"/>
        </w:rPr>
        <w:t> </w:t>
      </w:r>
      <w:r>
        <w:rPr/>
        <w:t>er</w:t>
      </w:r>
      <w:r>
        <w:rPr>
          <w:spacing w:val="-9"/>
        </w:rPr>
        <w:t> </w:t>
      </w:r>
      <w:r>
        <w:rPr/>
        <w:t>klienten</w:t>
      </w:r>
      <w:r>
        <w:rPr>
          <w:spacing w:val="-9"/>
        </w:rPr>
        <w:t> </w:t>
      </w:r>
      <w:r>
        <w:rPr/>
        <w:t>såre</w:t>
      </w:r>
      <w:r>
        <w:rPr>
          <w:spacing w:val="-9"/>
        </w:rPr>
        <w:t> </w:t>
      </w:r>
      <w:r>
        <w:rPr/>
        <w:t>fornøyd,</w:t>
      </w:r>
      <w:r>
        <w:rPr>
          <w:spacing w:val="-9"/>
        </w:rPr>
        <w:t> </w:t>
      </w:r>
      <w:r>
        <w:rPr/>
        <w:t>mens han</w:t>
      </w:r>
      <w:r>
        <w:rPr>
          <w:spacing w:val="-3"/>
        </w:rPr>
        <w:t> </w:t>
      </w:r>
      <w:r>
        <w:rPr/>
        <w:t>smiler.</w:t>
      </w:r>
      <w:r>
        <w:rPr>
          <w:spacing w:val="-3"/>
        </w:rPr>
        <w:t> </w:t>
      </w:r>
      <w:r>
        <w:rPr/>
        <w:t>I</w:t>
      </w:r>
      <w:r>
        <w:rPr>
          <w:spacing w:val="-3"/>
        </w:rPr>
        <w:t> </w:t>
      </w:r>
      <w:r>
        <w:rPr/>
        <w:t>USA</w:t>
      </w:r>
      <w:r>
        <w:rPr>
          <w:spacing w:val="-3"/>
        </w:rPr>
        <w:t> </w:t>
      </w:r>
      <w:r>
        <w:rPr/>
        <w:t>er</w:t>
      </w:r>
      <w:r>
        <w:rPr>
          <w:spacing w:val="-3"/>
        </w:rPr>
        <w:t> </w:t>
      </w:r>
      <w:r>
        <w:rPr/>
        <w:t>han</w:t>
      </w:r>
      <w:r>
        <w:rPr>
          <w:spacing w:val="-3"/>
        </w:rPr>
        <w:t> </w:t>
      </w:r>
      <w:r>
        <w:rPr/>
        <w:t>solist</w:t>
      </w:r>
      <w:r>
        <w:rPr>
          <w:spacing w:val="-3"/>
        </w:rPr>
        <w:t> </w:t>
      </w:r>
      <w:r>
        <w:rPr/>
        <w:t>på</w:t>
      </w:r>
      <w:r>
        <w:rPr>
          <w:spacing w:val="-3"/>
        </w:rPr>
        <w:t> </w:t>
      </w:r>
      <w:r>
        <w:rPr/>
        <w:t>store</w:t>
      </w:r>
      <w:r>
        <w:rPr>
          <w:spacing w:val="-3"/>
        </w:rPr>
        <w:t> </w:t>
      </w:r>
      <w:r>
        <w:rPr/>
        <w:t>konserter</w:t>
      </w:r>
      <w:r>
        <w:rPr>
          <w:spacing w:val="-3"/>
        </w:rPr>
        <w:t> </w:t>
      </w:r>
      <w:r>
        <w:rPr/>
        <w:t>i</w:t>
      </w:r>
      <w:r>
        <w:rPr>
          <w:spacing w:val="-3"/>
        </w:rPr>
        <w:t> </w:t>
      </w:r>
      <w:r>
        <w:rPr/>
        <w:t>de</w:t>
      </w:r>
      <w:r>
        <w:rPr>
          <w:spacing w:val="-3"/>
        </w:rPr>
        <w:t> </w:t>
      </w:r>
      <w:r>
        <w:rPr/>
        <w:t>største</w:t>
      </w:r>
      <w:r>
        <w:rPr>
          <w:spacing w:val="-3"/>
        </w:rPr>
        <w:t> </w:t>
      </w:r>
      <w:r>
        <w:rPr/>
        <w:t>byene.</w:t>
      </w:r>
      <w:r>
        <w:rPr>
          <w:spacing w:val="-3"/>
        </w:rPr>
        <w:t> </w:t>
      </w:r>
      <w:r>
        <w:rPr/>
        <w:t>Anmeldelsene</w:t>
      </w:r>
      <w:r>
        <w:rPr>
          <w:spacing w:val="-3"/>
        </w:rPr>
        <w:t> </w:t>
      </w:r>
      <w:r>
        <w:rPr/>
        <w:t>er nær overstrømmende. Etter noen uker med store suksesser kommer han tilbake til Norge</w:t>
      </w:r>
      <w:r>
        <w:rPr>
          <w:spacing w:val="-13"/>
        </w:rPr>
        <w:t> </w:t>
      </w:r>
      <w:r>
        <w:rPr/>
        <w:t>med</w:t>
      </w:r>
      <w:r>
        <w:rPr>
          <w:spacing w:val="-12"/>
        </w:rPr>
        <w:t> </w:t>
      </w:r>
      <w:r>
        <w:rPr/>
        <w:t>anmeldelsene</w:t>
      </w:r>
      <w:r>
        <w:rPr>
          <w:spacing w:val="-13"/>
        </w:rPr>
        <w:t> </w:t>
      </w:r>
      <w:r>
        <w:rPr/>
        <w:t>i</w:t>
      </w:r>
      <w:r>
        <w:rPr>
          <w:spacing w:val="-12"/>
        </w:rPr>
        <w:t> </w:t>
      </w:r>
      <w:r>
        <w:rPr/>
        <w:t>kofferten.</w:t>
      </w:r>
      <w:r>
        <w:rPr>
          <w:spacing w:val="-13"/>
        </w:rPr>
        <w:t> </w:t>
      </w:r>
      <w:r>
        <w:rPr/>
        <w:t>Og</w:t>
      </w:r>
      <w:r>
        <w:rPr>
          <w:spacing w:val="-12"/>
        </w:rPr>
        <w:t> </w:t>
      </w:r>
      <w:r>
        <w:rPr/>
        <w:t>da</w:t>
      </w:r>
      <w:r>
        <w:rPr>
          <w:spacing w:val="-13"/>
        </w:rPr>
        <w:t> </w:t>
      </w:r>
      <w:r>
        <w:rPr/>
        <w:t>er</w:t>
      </w:r>
      <w:r>
        <w:rPr>
          <w:spacing w:val="-12"/>
        </w:rPr>
        <w:t> </w:t>
      </w:r>
      <w:r>
        <w:rPr/>
        <w:t>spørsmålet,</w:t>
      </w:r>
      <w:r>
        <w:rPr>
          <w:spacing w:val="-13"/>
        </w:rPr>
        <w:t> </w:t>
      </w:r>
      <w:r>
        <w:rPr/>
        <w:t>hvordan</w:t>
      </w:r>
      <w:r>
        <w:rPr>
          <w:spacing w:val="-12"/>
        </w:rPr>
        <w:t> </w:t>
      </w:r>
      <w:r>
        <w:rPr/>
        <w:t>opplever</w:t>
      </w:r>
      <w:r>
        <w:rPr>
          <w:spacing w:val="-13"/>
        </w:rPr>
        <w:t> </w:t>
      </w:r>
      <w:r>
        <w:rPr/>
        <w:t>du</w:t>
      </w:r>
      <w:r>
        <w:rPr>
          <w:spacing w:val="-12"/>
        </w:rPr>
        <w:t> </w:t>
      </w:r>
      <w:r>
        <w:rPr/>
        <w:t>å</w:t>
      </w:r>
      <w:r>
        <w:rPr>
          <w:spacing w:val="-13"/>
        </w:rPr>
        <w:t> </w:t>
      </w:r>
      <w:r>
        <w:rPr/>
        <w:t>spil- le</w:t>
      </w:r>
      <w:r>
        <w:rPr>
          <w:spacing w:val="-6"/>
        </w:rPr>
        <w:t> </w:t>
      </w:r>
      <w:r>
        <w:rPr/>
        <w:t>på</w:t>
      </w:r>
      <w:r>
        <w:rPr>
          <w:spacing w:val="-6"/>
        </w:rPr>
        <w:t> </w:t>
      </w:r>
      <w:r>
        <w:rPr/>
        <w:t>klassetime</w:t>
      </w:r>
      <w:r>
        <w:rPr>
          <w:spacing w:val="-6"/>
        </w:rPr>
        <w:t> </w:t>
      </w:r>
      <w:r>
        <w:rPr/>
        <w:t>nå,</w:t>
      </w:r>
      <w:r>
        <w:rPr>
          <w:spacing w:val="-6"/>
        </w:rPr>
        <w:t> </w:t>
      </w:r>
      <w:r>
        <w:rPr/>
        <w:t>foran</w:t>
      </w:r>
      <w:r>
        <w:rPr>
          <w:spacing w:val="-6"/>
        </w:rPr>
        <w:t> </w:t>
      </w:r>
      <w:r>
        <w:rPr/>
        <w:t>de</w:t>
      </w:r>
      <w:r>
        <w:rPr>
          <w:spacing w:val="-6"/>
        </w:rPr>
        <w:t> </w:t>
      </w:r>
      <w:r>
        <w:rPr/>
        <w:t>andre</w:t>
      </w:r>
      <w:r>
        <w:rPr>
          <w:spacing w:val="-6"/>
        </w:rPr>
        <w:t> </w:t>
      </w:r>
      <w:r>
        <w:rPr/>
        <w:t>studentene,</w:t>
      </w:r>
      <w:r>
        <w:rPr>
          <w:spacing w:val="-6"/>
        </w:rPr>
        <w:t> </w:t>
      </w:r>
      <w:r>
        <w:rPr/>
        <w:t>etter</w:t>
      </w:r>
      <w:r>
        <w:rPr>
          <w:spacing w:val="-6"/>
        </w:rPr>
        <w:t> </w:t>
      </w:r>
      <w:r>
        <w:rPr/>
        <w:t>at</w:t>
      </w:r>
      <w:r>
        <w:rPr>
          <w:spacing w:val="-6"/>
        </w:rPr>
        <w:t> </w:t>
      </w:r>
      <w:r>
        <w:rPr/>
        <w:t>du</w:t>
      </w:r>
      <w:r>
        <w:rPr>
          <w:spacing w:val="-6"/>
        </w:rPr>
        <w:t> </w:t>
      </w:r>
      <w:r>
        <w:rPr/>
        <w:t>har</w:t>
      </w:r>
      <w:r>
        <w:rPr>
          <w:spacing w:val="-6"/>
        </w:rPr>
        <w:t> </w:t>
      </w:r>
      <w:r>
        <w:rPr/>
        <w:t>lyktes</w:t>
      </w:r>
      <w:r>
        <w:rPr>
          <w:spacing w:val="-6"/>
        </w:rPr>
        <w:t> </w:t>
      </w:r>
      <w:r>
        <w:rPr/>
        <w:t>i</w:t>
      </w:r>
      <w:r>
        <w:rPr>
          <w:spacing w:val="-6"/>
        </w:rPr>
        <w:t> </w:t>
      </w:r>
      <w:r>
        <w:rPr/>
        <w:t>USA.</w:t>
      </w:r>
      <w:r>
        <w:rPr>
          <w:spacing w:val="-6"/>
        </w:rPr>
        <w:t> </w:t>
      </w:r>
      <w:r>
        <w:rPr/>
        <w:t>Studenten smiler.</w:t>
      </w:r>
      <w:r>
        <w:rPr>
          <w:spacing w:val="-4"/>
        </w:rPr>
        <w:t> </w:t>
      </w:r>
      <w:r>
        <w:rPr/>
        <w:t>Svaret</w:t>
      </w:r>
      <w:r>
        <w:rPr>
          <w:spacing w:val="-4"/>
        </w:rPr>
        <w:t> </w:t>
      </w:r>
      <w:r>
        <w:rPr/>
        <w:t>kommer</w:t>
      </w:r>
      <w:r>
        <w:rPr>
          <w:spacing w:val="-4"/>
        </w:rPr>
        <w:t> </w:t>
      </w:r>
      <w:r>
        <w:rPr/>
        <w:t>raskt:</w:t>
      </w:r>
      <w:r>
        <w:rPr>
          <w:spacing w:val="-4"/>
        </w:rPr>
        <w:t> </w:t>
      </w:r>
      <w:r>
        <w:rPr/>
        <w:t>Lett</w:t>
      </w:r>
      <w:r>
        <w:rPr>
          <w:spacing w:val="-4"/>
        </w:rPr>
        <w:t> </w:t>
      </w:r>
      <w:r>
        <w:rPr/>
        <w:t>match.</w:t>
      </w:r>
      <w:r>
        <w:rPr>
          <w:spacing w:val="-4"/>
        </w:rPr>
        <w:t> </w:t>
      </w:r>
      <w:r>
        <w:rPr/>
        <w:t>No</w:t>
      </w:r>
      <w:r>
        <w:rPr>
          <w:spacing w:val="-4"/>
        </w:rPr>
        <w:t> </w:t>
      </w:r>
      <w:r>
        <w:rPr/>
        <w:t>problem.</w:t>
      </w:r>
      <w:r>
        <w:rPr>
          <w:spacing w:val="-4"/>
        </w:rPr>
        <w:t> </w:t>
      </w:r>
      <w:r>
        <w:rPr/>
        <w:t>Senere</w:t>
      </w:r>
      <w:r>
        <w:rPr>
          <w:spacing w:val="-4"/>
        </w:rPr>
        <w:t> </w:t>
      </w:r>
      <w:r>
        <w:rPr/>
        <w:t>forteller</w:t>
      </w:r>
      <w:r>
        <w:rPr>
          <w:spacing w:val="-4"/>
        </w:rPr>
        <w:t> </w:t>
      </w:r>
      <w:r>
        <w:rPr/>
        <w:t>klientene</w:t>
      </w:r>
      <w:r>
        <w:rPr>
          <w:spacing w:val="-4"/>
        </w:rPr>
        <w:t> </w:t>
      </w:r>
      <w:r>
        <w:rPr/>
        <w:t>at</w:t>
      </w:r>
      <w:r>
        <w:rPr>
          <w:spacing w:val="-4"/>
        </w:rPr>
        <w:t> </w:t>
      </w:r>
      <w:r>
        <w:rPr/>
        <w:t>de har anvendt liknende fantasier på seg selv, og at det har fungert. Noen forteller at det ikke var så lett å gjøre det alene.</w:t>
      </w:r>
    </w:p>
    <w:p>
      <w:pPr>
        <w:pStyle w:val="BodyText"/>
        <w:spacing w:before="64"/>
        <w:ind w:left="0"/>
        <w:jc w:val="left"/>
      </w:pPr>
    </w:p>
    <w:p>
      <w:pPr>
        <w:pStyle w:val="Heading5"/>
        <w:spacing w:before="1"/>
      </w:pPr>
      <w:r>
        <w:rPr>
          <w:spacing w:val="-2"/>
        </w:rPr>
        <w:t>Muligheter</w:t>
      </w:r>
    </w:p>
    <w:p>
      <w:pPr>
        <w:pStyle w:val="BodyText"/>
        <w:spacing w:before="313"/>
        <w:ind w:right="548"/>
      </w:pPr>
      <w:r>
        <w:rPr/>
        <w:t>Mulighetene for psykisk endring gjennom fantastiske fantasier er nær ubegrenset. Forutsetningen</w:t>
      </w:r>
      <w:r>
        <w:rPr>
          <w:spacing w:val="-3"/>
        </w:rPr>
        <w:t> </w:t>
      </w:r>
      <w:r>
        <w:rPr/>
        <w:t>er</w:t>
      </w:r>
      <w:r>
        <w:rPr>
          <w:spacing w:val="-3"/>
        </w:rPr>
        <w:t> </w:t>
      </w:r>
      <w:r>
        <w:rPr/>
        <w:t>at</w:t>
      </w:r>
      <w:r>
        <w:rPr>
          <w:spacing w:val="-3"/>
        </w:rPr>
        <w:t> </w:t>
      </w:r>
      <w:r>
        <w:rPr/>
        <w:t>fantasien</w:t>
      </w:r>
      <w:r>
        <w:rPr>
          <w:spacing w:val="-3"/>
        </w:rPr>
        <w:t> </w:t>
      </w:r>
      <w:r>
        <w:rPr/>
        <w:t>utvikles</w:t>
      </w:r>
      <w:r>
        <w:rPr>
          <w:spacing w:val="-3"/>
        </w:rPr>
        <w:t> </w:t>
      </w:r>
      <w:r>
        <w:rPr/>
        <w:t>på</w:t>
      </w:r>
      <w:r>
        <w:rPr>
          <w:spacing w:val="-3"/>
        </w:rPr>
        <w:t> </w:t>
      </w:r>
      <w:r>
        <w:rPr/>
        <w:t>en</w:t>
      </w:r>
      <w:r>
        <w:rPr>
          <w:spacing w:val="-3"/>
        </w:rPr>
        <w:t> </w:t>
      </w:r>
      <w:r>
        <w:rPr/>
        <w:t>slik</w:t>
      </w:r>
      <w:r>
        <w:rPr>
          <w:spacing w:val="-3"/>
        </w:rPr>
        <w:t> </w:t>
      </w:r>
      <w:r>
        <w:rPr/>
        <w:t>måte</w:t>
      </w:r>
      <w:r>
        <w:rPr>
          <w:spacing w:val="-3"/>
        </w:rPr>
        <w:t> </w:t>
      </w:r>
      <w:r>
        <w:rPr/>
        <w:t>at</w:t>
      </w:r>
      <w:r>
        <w:rPr>
          <w:spacing w:val="-3"/>
        </w:rPr>
        <w:t> </w:t>
      </w:r>
      <w:r>
        <w:rPr/>
        <w:t>klienten</w:t>
      </w:r>
      <w:r>
        <w:rPr>
          <w:spacing w:val="-3"/>
        </w:rPr>
        <w:t> </w:t>
      </w:r>
      <w:r>
        <w:rPr/>
        <w:t>kan</w:t>
      </w:r>
      <w:r>
        <w:rPr>
          <w:spacing w:val="-3"/>
        </w:rPr>
        <w:t> </w:t>
      </w:r>
      <w:r>
        <w:rPr/>
        <w:t>si</w:t>
      </w:r>
      <w:r>
        <w:rPr>
          <w:spacing w:val="-3"/>
        </w:rPr>
        <w:t> </w:t>
      </w:r>
      <w:r>
        <w:rPr/>
        <w:t>«ja»</w:t>
      </w:r>
      <w:r>
        <w:rPr>
          <w:spacing w:val="-3"/>
        </w:rPr>
        <w:t> </w:t>
      </w:r>
      <w:r>
        <w:rPr/>
        <w:t>til</w:t>
      </w:r>
      <w:r>
        <w:rPr>
          <w:spacing w:val="-3"/>
        </w:rPr>
        <w:t> </w:t>
      </w:r>
      <w:r>
        <w:rPr/>
        <w:t>fanta- sien,</w:t>
      </w:r>
      <w:r>
        <w:rPr>
          <w:spacing w:val="-7"/>
        </w:rPr>
        <w:t> </w:t>
      </w:r>
      <w:r>
        <w:rPr/>
        <w:t>og</w:t>
      </w:r>
      <w:r>
        <w:rPr>
          <w:spacing w:val="-7"/>
        </w:rPr>
        <w:t> </w:t>
      </w:r>
      <w:r>
        <w:rPr/>
        <w:t>at</w:t>
      </w:r>
      <w:r>
        <w:rPr>
          <w:spacing w:val="-7"/>
        </w:rPr>
        <w:t> </w:t>
      </w:r>
      <w:r>
        <w:rPr/>
        <w:t>han</w:t>
      </w:r>
      <w:r>
        <w:rPr>
          <w:spacing w:val="-7"/>
        </w:rPr>
        <w:t> </w:t>
      </w:r>
      <w:r>
        <w:rPr/>
        <w:t>eller</w:t>
      </w:r>
      <w:r>
        <w:rPr>
          <w:spacing w:val="-7"/>
        </w:rPr>
        <w:t> </w:t>
      </w:r>
      <w:r>
        <w:rPr/>
        <w:t>hun</w:t>
      </w:r>
      <w:r>
        <w:rPr>
          <w:spacing w:val="-7"/>
        </w:rPr>
        <w:t> </w:t>
      </w:r>
      <w:r>
        <w:rPr/>
        <w:t>er</w:t>
      </w:r>
      <w:r>
        <w:rPr>
          <w:spacing w:val="-7"/>
        </w:rPr>
        <w:t> </w:t>
      </w:r>
      <w:r>
        <w:rPr/>
        <w:t>i</w:t>
      </w:r>
      <w:r>
        <w:rPr>
          <w:spacing w:val="-7"/>
        </w:rPr>
        <w:t> </w:t>
      </w:r>
      <w:r>
        <w:rPr/>
        <w:t>stand</w:t>
      </w:r>
      <w:r>
        <w:rPr>
          <w:spacing w:val="-7"/>
        </w:rPr>
        <w:t> </w:t>
      </w:r>
      <w:r>
        <w:rPr/>
        <w:t>til</w:t>
      </w:r>
      <w:r>
        <w:rPr>
          <w:spacing w:val="-7"/>
        </w:rPr>
        <w:t> </w:t>
      </w:r>
      <w:r>
        <w:rPr/>
        <w:t>å</w:t>
      </w:r>
      <w:r>
        <w:rPr>
          <w:spacing w:val="-7"/>
        </w:rPr>
        <w:t> </w:t>
      </w:r>
      <w:r>
        <w:rPr/>
        <w:t>oppleve</w:t>
      </w:r>
      <w:r>
        <w:rPr>
          <w:spacing w:val="-7"/>
        </w:rPr>
        <w:t> </w:t>
      </w:r>
      <w:r>
        <w:rPr/>
        <w:t>den</w:t>
      </w:r>
      <w:r>
        <w:rPr>
          <w:spacing w:val="-7"/>
        </w:rPr>
        <w:t> </w:t>
      </w:r>
      <w:r>
        <w:rPr/>
        <w:t>mentalt,</w:t>
      </w:r>
      <w:r>
        <w:rPr>
          <w:spacing w:val="-7"/>
        </w:rPr>
        <w:t> </w:t>
      </w:r>
      <w:r>
        <w:rPr/>
        <w:t>hvilket</w:t>
      </w:r>
      <w:r>
        <w:rPr>
          <w:spacing w:val="-7"/>
        </w:rPr>
        <w:t> </w:t>
      </w:r>
      <w:r>
        <w:rPr/>
        <w:t>sjelden</w:t>
      </w:r>
      <w:r>
        <w:rPr>
          <w:spacing w:val="-7"/>
        </w:rPr>
        <w:t> </w:t>
      </w:r>
      <w:r>
        <w:rPr/>
        <w:t>har</w:t>
      </w:r>
      <w:r>
        <w:rPr>
          <w:spacing w:val="-7"/>
        </w:rPr>
        <w:t> </w:t>
      </w:r>
      <w:r>
        <w:rPr/>
        <w:t>vært</w:t>
      </w:r>
      <w:r>
        <w:rPr>
          <w:spacing w:val="-7"/>
        </w:rPr>
        <w:t> </w:t>
      </w:r>
      <w:r>
        <w:rPr/>
        <w:t>et problem.</w:t>
      </w:r>
      <w:r>
        <w:rPr>
          <w:spacing w:val="-10"/>
        </w:rPr>
        <w:t> </w:t>
      </w:r>
      <w:r>
        <w:rPr/>
        <w:t>De</w:t>
      </w:r>
      <w:r>
        <w:rPr>
          <w:spacing w:val="-10"/>
        </w:rPr>
        <w:t> </w:t>
      </w:r>
      <w:r>
        <w:rPr/>
        <w:t>fleste</w:t>
      </w:r>
      <w:r>
        <w:rPr>
          <w:spacing w:val="-10"/>
        </w:rPr>
        <w:t> </w:t>
      </w:r>
      <w:r>
        <w:rPr/>
        <w:t>endringsprosessene</w:t>
      </w:r>
      <w:r>
        <w:rPr>
          <w:spacing w:val="-10"/>
        </w:rPr>
        <w:t> </w:t>
      </w:r>
      <w:r>
        <w:rPr/>
        <w:t>vil</w:t>
      </w:r>
      <w:r>
        <w:rPr>
          <w:spacing w:val="-10"/>
        </w:rPr>
        <w:t> </w:t>
      </w:r>
      <w:r>
        <w:rPr/>
        <w:t>kunne</w:t>
      </w:r>
      <w:r>
        <w:rPr>
          <w:spacing w:val="-10"/>
        </w:rPr>
        <w:t> </w:t>
      </w:r>
      <w:r>
        <w:rPr/>
        <w:t>være</w:t>
      </w:r>
      <w:r>
        <w:rPr>
          <w:spacing w:val="-10"/>
        </w:rPr>
        <w:t> </w:t>
      </w:r>
      <w:r>
        <w:rPr/>
        <w:t>krevende</w:t>
      </w:r>
      <w:r>
        <w:rPr>
          <w:spacing w:val="-10"/>
        </w:rPr>
        <w:t> </w:t>
      </w:r>
      <w:r>
        <w:rPr/>
        <w:t>for</w:t>
      </w:r>
      <w:r>
        <w:rPr>
          <w:spacing w:val="-10"/>
        </w:rPr>
        <w:t> </w:t>
      </w:r>
      <w:r>
        <w:rPr/>
        <w:t>klienten</w:t>
      </w:r>
      <w:r>
        <w:rPr>
          <w:spacing w:val="-10"/>
        </w:rPr>
        <w:t> </w:t>
      </w:r>
      <w:r>
        <w:rPr/>
        <w:t>og</w:t>
      </w:r>
      <w:r>
        <w:rPr>
          <w:spacing w:val="-10"/>
        </w:rPr>
        <w:t> </w:t>
      </w:r>
      <w:r>
        <w:rPr/>
        <w:t>kunne føre til motstand mot endring eller psykisk ubehag. En forutsetning er derfor at tera- peuten guider klienten utenfor problemer som kan dukke opp underveis i fantasien, eller at han utvikler en fantasi om at klienten mestrer de utfordringene som oppstår </w:t>
      </w:r>
      <w:r>
        <w:rPr>
          <w:spacing w:val="-2"/>
        </w:rPr>
        <w:t>underveis.</w:t>
      </w:r>
    </w:p>
    <w:p>
      <w:pPr>
        <w:pStyle w:val="BodyText"/>
        <w:ind w:right="549" w:firstLine="283"/>
      </w:pPr>
      <w:r>
        <w:rPr/>
        <w:t>I metoden fantastiske fantasier tar man i bruk de samme egenskapene som klien- tene anvender til daglig. Psykiske problemer er ofte en følge av fantasier, selv om de opprinnelig var en følge av fysiske hendelser. De fleste klientene har en velutviklet fantasi</w:t>
      </w:r>
      <w:r>
        <w:rPr>
          <w:spacing w:val="-9"/>
        </w:rPr>
        <w:t> </w:t>
      </w:r>
      <w:r>
        <w:rPr/>
        <w:t>og</w:t>
      </w:r>
      <w:r>
        <w:rPr>
          <w:spacing w:val="-9"/>
        </w:rPr>
        <w:t> </w:t>
      </w:r>
      <w:r>
        <w:rPr/>
        <w:t>forestillingsevne,</w:t>
      </w:r>
      <w:r>
        <w:rPr>
          <w:spacing w:val="-9"/>
        </w:rPr>
        <w:t> </w:t>
      </w:r>
      <w:r>
        <w:rPr/>
        <w:t>men</w:t>
      </w:r>
      <w:r>
        <w:rPr>
          <w:spacing w:val="-9"/>
        </w:rPr>
        <w:t> </w:t>
      </w:r>
      <w:r>
        <w:rPr/>
        <w:t>den</w:t>
      </w:r>
      <w:r>
        <w:rPr>
          <w:spacing w:val="-9"/>
        </w:rPr>
        <w:t> </w:t>
      </w:r>
      <w:r>
        <w:rPr/>
        <w:t>anvendes</w:t>
      </w:r>
      <w:r>
        <w:rPr>
          <w:spacing w:val="-9"/>
        </w:rPr>
        <w:t> </w:t>
      </w:r>
      <w:r>
        <w:rPr/>
        <w:t>på</w:t>
      </w:r>
      <w:r>
        <w:rPr>
          <w:spacing w:val="-9"/>
        </w:rPr>
        <w:t> </w:t>
      </w:r>
      <w:r>
        <w:rPr/>
        <w:t>en</w:t>
      </w:r>
      <w:r>
        <w:rPr>
          <w:spacing w:val="-9"/>
        </w:rPr>
        <w:t> </w:t>
      </w:r>
      <w:r>
        <w:rPr/>
        <w:t>slik</w:t>
      </w:r>
      <w:r>
        <w:rPr>
          <w:spacing w:val="-9"/>
        </w:rPr>
        <w:t> </w:t>
      </w:r>
      <w:r>
        <w:rPr/>
        <w:t>måte</w:t>
      </w:r>
      <w:r>
        <w:rPr>
          <w:spacing w:val="-9"/>
        </w:rPr>
        <w:t> </w:t>
      </w:r>
      <w:r>
        <w:rPr/>
        <w:t>at</w:t>
      </w:r>
      <w:r>
        <w:rPr>
          <w:spacing w:val="-9"/>
        </w:rPr>
        <w:t> </w:t>
      </w:r>
      <w:r>
        <w:rPr/>
        <w:t>den</w:t>
      </w:r>
      <w:r>
        <w:rPr>
          <w:spacing w:val="-9"/>
        </w:rPr>
        <w:t> </w:t>
      </w:r>
      <w:r>
        <w:rPr/>
        <w:t>fører</w:t>
      </w:r>
      <w:r>
        <w:rPr>
          <w:spacing w:val="-9"/>
        </w:rPr>
        <w:t> </w:t>
      </w:r>
      <w:r>
        <w:rPr/>
        <w:t>til</w:t>
      </w:r>
      <w:r>
        <w:rPr>
          <w:spacing w:val="-9"/>
        </w:rPr>
        <w:t> </w:t>
      </w:r>
      <w:r>
        <w:rPr/>
        <w:t>psykiske plager.</w:t>
      </w:r>
      <w:r>
        <w:rPr>
          <w:spacing w:val="-11"/>
        </w:rPr>
        <w:t> </w:t>
      </w:r>
      <w:r>
        <w:rPr/>
        <w:t>Her</w:t>
      </w:r>
      <w:r>
        <w:rPr>
          <w:spacing w:val="-11"/>
        </w:rPr>
        <w:t> </w:t>
      </w:r>
      <w:r>
        <w:rPr/>
        <w:t>anvendes</w:t>
      </w:r>
      <w:r>
        <w:rPr>
          <w:spacing w:val="-11"/>
        </w:rPr>
        <w:t> </w:t>
      </w:r>
      <w:r>
        <w:rPr/>
        <w:t>disse</w:t>
      </w:r>
      <w:r>
        <w:rPr>
          <w:spacing w:val="-11"/>
        </w:rPr>
        <w:t> </w:t>
      </w:r>
      <w:r>
        <w:rPr/>
        <w:t>egenskapene</w:t>
      </w:r>
      <w:r>
        <w:rPr>
          <w:spacing w:val="-11"/>
        </w:rPr>
        <w:t> </w:t>
      </w:r>
      <w:r>
        <w:rPr/>
        <w:t>bare</w:t>
      </w:r>
      <w:r>
        <w:rPr>
          <w:spacing w:val="-11"/>
        </w:rPr>
        <w:t> </w:t>
      </w:r>
      <w:r>
        <w:rPr/>
        <w:t>motsatt</w:t>
      </w:r>
      <w:r>
        <w:rPr>
          <w:spacing w:val="-11"/>
        </w:rPr>
        <w:t> </w:t>
      </w:r>
      <w:r>
        <w:rPr/>
        <w:t>vei.</w:t>
      </w:r>
      <w:r>
        <w:rPr>
          <w:spacing w:val="-11"/>
        </w:rPr>
        <w:t> </w:t>
      </w:r>
      <w:r>
        <w:rPr/>
        <w:t>I</w:t>
      </w:r>
      <w:r>
        <w:rPr>
          <w:spacing w:val="-11"/>
        </w:rPr>
        <w:t> </w:t>
      </w:r>
      <w:r>
        <w:rPr/>
        <w:t>tillegg</w:t>
      </w:r>
      <w:r>
        <w:rPr>
          <w:spacing w:val="-11"/>
        </w:rPr>
        <w:t> </w:t>
      </w:r>
      <w:r>
        <w:rPr/>
        <w:t>tar</w:t>
      </w:r>
      <w:r>
        <w:rPr>
          <w:spacing w:val="-11"/>
        </w:rPr>
        <w:t> </w:t>
      </w:r>
      <w:r>
        <w:rPr/>
        <w:t>terapeut</w:t>
      </w:r>
      <w:r>
        <w:rPr>
          <w:spacing w:val="-11"/>
        </w:rPr>
        <w:t> </w:t>
      </w:r>
      <w:r>
        <w:rPr/>
        <w:t>kontroll over</w:t>
      </w:r>
      <w:r>
        <w:rPr>
          <w:spacing w:val="-3"/>
        </w:rPr>
        <w:t> </w:t>
      </w:r>
      <w:r>
        <w:rPr/>
        <w:t>fantasiene</w:t>
      </w:r>
      <w:r>
        <w:rPr>
          <w:spacing w:val="-3"/>
        </w:rPr>
        <w:t> </w:t>
      </w:r>
      <w:r>
        <w:rPr/>
        <w:t>slik</w:t>
      </w:r>
      <w:r>
        <w:rPr>
          <w:spacing w:val="-3"/>
        </w:rPr>
        <w:t> </w:t>
      </w:r>
      <w:r>
        <w:rPr/>
        <w:t>at</w:t>
      </w:r>
      <w:r>
        <w:rPr>
          <w:spacing w:val="-3"/>
        </w:rPr>
        <w:t> </w:t>
      </w:r>
      <w:r>
        <w:rPr/>
        <w:t>de</w:t>
      </w:r>
      <w:r>
        <w:rPr>
          <w:spacing w:val="-3"/>
        </w:rPr>
        <w:t> </w:t>
      </w:r>
      <w:r>
        <w:rPr/>
        <w:t>fører</w:t>
      </w:r>
      <w:r>
        <w:rPr>
          <w:spacing w:val="-3"/>
        </w:rPr>
        <w:t> </w:t>
      </w:r>
      <w:r>
        <w:rPr/>
        <w:t>til</w:t>
      </w:r>
      <w:r>
        <w:rPr>
          <w:spacing w:val="-3"/>
        </w:rPr>
        <w:t> </w:t>
      </w:r>
      <w:r>
        <w:rPr/>
        <w:t>nye</w:t>
      </w:r>
      <w:r>
        <w:rPr>
          <w:spacing w:val="-3"/>
        </w:rPr>
        <w:t> </w:t>
      </w:r>
      <w:r>
        <w:rPr/>
        <w:t>fortellinger</w:t>
      </w:r>
      <w:r>
        <w:rPr>
          <w:spacing w:val="-3"/>
        </w:rPr>
        <w:t> </w:t>
      </w:r>
      <w:r>
        <w:rPr/>
        <w:t>og</w:t>
      </w:r>
      <w:r>
        <w:rPr>
          <w:spacing w:val="-3"/>
        </w:rPr>
        <w:t> </w:t>
      </w:r>
      <w:r>
        <w:rPr/>
        <w:t>nye</w:t>
      </w:r>
      <w:r>
        <w:rPr>
          <w:spacing w:val="-3"/>
        </w:rPr>
        <w:t> </w:t>
      </w:r>
      <w:r>
        <w:rPr/>
        <w:t>positive</w:t>
      </w:r>
      <w:r>
        <w:rPr>
          <w:spacing w:val="-3"/>
        </w:rPr>
        <w:t> </w:t>
      </w:r>
      <w:r>
        <w:rPr/>
        <w:t>opplevelser,</w:t>
      </w:r>
      <w:r>
        <w:rPr>
          <w:spacing w:val="-3"/>
        </w:rPr>
        <w:t> </w:t>
      </w:r>
      <w:r>
        <w:rPr/>
        <w:t>og</w:t>
      </w:r>
      <w:r>
        <w:rPr>
          <w:spacing w:val="-3"/>
        </w:rPr>
        <w:t> </w:t>
      </w:r>
      <w:r>
        <w:rPr/>
        <w:t>deri- gjennom til reduksjon av den psykiske plagen.</w:t>
      </w:r>
    </w:p>
    <w:p>
      <w:pPr>
        <w:spacing w:after="0"/>
        <w:sectPr>
          <w:pgSz w:w="9640" w:h="13610"/>
          <w:pgMar w:header="345" w:footer="460" w:top="900" w:bottom="620" w:left="860" w:right="640"/>
        </w:sectPr>
      </w:pPr>
    </w:p>
    <w:p>
      <w:pPr>
        <w:spacing w:line="218" w:lineRule="auto" w:before="613"/>
        <w:ind w:left="2403" w:right="1094" w:hanging="1293"/>
        <w:jc w:val="left"/>
        <w:rPr>
          <w:rFonts w:ascii="Roboto"/>
          <w:sz w:val="60"/>
        </w:rPr>
      </w:pPr>
      <w:bookmarkStart w:name="Kapittel 43 Behandling uten " w:id="133"/>
      <w:bookmarkEnd w:id="133"/>
      <w:r>
        <w:rPr/>
      </w:r>
      <w:bookmarkStart w:name="informasjon" w:id="134"/>
      <w:bookmarkEnd w:id="134"/>
      <w:r>
        <w:rPr/>
      </w:r>
      <w:bookmarkStart w:name="_bookmark49" w:id="135"/>
      <w:bookmarkEnd w:id="135"/>
      <w:r>
        <w:rPr/>
      </w:r>
      <w:r>
        <w:rPr>
          <w:rFonts w:ascii="Roboto"/>
          <w:w w:val="105"/>
          <w:sz w:val="28"/>
        </w:rPr>
        <w:t>Kapittel</w:t>
      </w:r>
      <w:r>
        <w:rPr>
          <w:rFonts w:ascii="Roboto"/>
          <w:spacing w:val="-19"/>
          <w:w w:val="105"/>
          <w:sz w:val="28"/>
        </w:rPr>
        <w:t> </w:t>
      </w:r>
      <w:r>
        <w:rPr>
          <w:rFonts w:ascii="Roboto"/>
          <w:w w:val="105"/>
          <w:sz w:val="28"/>
        </w:rPr>
        <w:t>43</w:t>
      </w:r>
      <w:r>
        <w:rPr>
          <w:rFonts w:ascii="Roboto"/>
          <w:spacing w:val="-18"/>
          <w:w w:val="105"/>
          <w:sz w:val="28"/>
        </w:rPr>
        <w:t> </w:t>
      </w:r>
      <w:r>
        <w:rPr>
          <w:rFonts w:ascii="Roboto"/>
          <w:w w:val="105"/>
          <w:sz w:val="60"/>
        </w:rPr>
        <w:t>Behandling</w:t>
      </w:r>
      <w:r>
        <w:rPr>
          <w:rFonts w:ascii="Roboto"/>
          <w:spacing w:val="-39"/>
          <w:w w:val="105"/>
          <w:sz w:val="60"/>
        </w:rPr>
        <w:t> </w:t>
      </w:r>
      <w:r>
        <w:rPr>
          <w:rFonts w:ascii="Roboto"/>
          <w:w w:val="105"/>
          <w:sz w:val="60"/>
        </w:rPr>
        <w:t>uten </w:t>
      </w:r>
      <w:r>
        <w:rPr>
          <w:rFonts w:ascii="Roboto"/>
          <w:spacing w:val="-2"/>
          <w:w w:val="105"/>
          <w:sz w:val="60"/>
        </w:rPr>
        <w:t>informasjon</w:t>
      </w:r>
    </w:p>
    <w:p>
      <w:pPr>
        <w:pStyle w:val="BodyText"/>
        <w:spacing w:before="429"/>
        <w:ind w:left="0"/>
        <w:jc w:val="left"/>
        <w:rPr>
          <w:rFonts w:ascii="Roboto"/>
          <w:sz w:val="60"/>
        </w:rPr>
      </w:pPr>
    </w:p>
    <w:p>
      <w:pPr>
        <w:pStyle w:val="BodyText"/>
        <w:ind w:left="330" w:right="320"/>
      </w:pPr>
      <w:r>
        <w:rPr/>
        <w:t>Hensikten med å beskrive denne metoden er å vise at og hvordan det er mulig å be- handle psykiske plager med minimal informasjon. Et trekk ved metoden er at tera- peuten</w:t>
      </w:r>
      <w:r>
        <w:rPr>
          <w:spacing w:val="-7"/>
        </w:rPr>
        <w:t> </w:t>
      </w:r>
      <w:r>
        <w:rPr/>
        <w:t>iverksetter</w:t>
      </w:r>
      <w:r>
        <w:rPr>
          <w:spacing w:val="-7"/>
        </w:rPr>
        <w:t> </w:t>
      </w:r>
      <w:r>
        <w:rPr/>
        <w:t>intervensjoner</w:t>
      </w:r>
      <w:r>
        <w:rPr>
          <w:spacing w:val="-7"/>
        </w:rPr>
        <w:t> </w:t>
      </w:r>
      <w:r>
        <w:rPr/>
        <w:t>med</w:t>
      </w:r>
      <w:r>
        <w:rPr>
          <w:spacing w:val="-7"/>
        </w:rPr>
        <w:t> </w:t>
      </w:r>
      <w:r>
        <w:rPr/>
        <w:t>utgangspunkt</w:t>
      </w:r>
      <w:r>
        <w:rPr>
          <w:spacing w:val="-7"/>
        </w:rPr>
        <w:t> </w:t>
      </w:r>
      <w:r>
        <w:rPr/>
        <w:t>i</w:t>
      </w:r>
      <w:r>
        <w:rPr>
          <w:spacing w:val="-7"/>
        </w:rPr>
        <w:t> </w:t>
      </w:r>
      <w:r>
        <w:rPr/>
        <w:t>klientens</w:t>
      </w:r>
      <w:r>
        <w:rPr>
          <w:spacing w:val="-7"/>
        </w:rPr>
        <w:t> </w:t>
      </w:r>
      <w:r>
        <w:rPr/>
        <w:t>ja-svar</w:t>
      </w:r>
      <w:r>
        <w:rPr>
          <w:spacing w:val="-7"/>
        </w:rPr>
        <w:t> </w:t>
      </w:r>
      <w:r>
        <w:rPr/>
        <w:t>og</w:t>
      </w:r>
      <w:r>
        <w:rPr>
          <w:spacing w:val="-7"/>
        </w:rPr>
        <w:t> </w:t>
      </w:r>
      <w:r>
        <w:rPr/>
        <w:t>nei-svar</w:t>
      </w:r>
      <w:r>
        <w:rPr>
          <w:spacing w:val="-7"/>
        </w:rPr>
        <w:t> </w:t>
      </w:r>
      <w:r>
        <w:rPr/>
        <w:t>på terapeutens</w:t>
      </w:r>
      <w:r>
        <w:rPr>
          <w:spacing w:val="-2"/>
        </w:rPr>
        <w:t> </w:t>
      </w:r>
      <w:r>
        <w:rPr/>
        <w:t>spørsmål.</w:t>
      </w:r>
      <w:r>
        <w:rPr>
          <w:spacing w:val="-2"/>
        </w:rPr>
        <w:t> </w:t>
      </w:r>
      <w:r>
        <w:rPr/>
        <w:t>Metoden</w:t>
      </w:r>
      <w:r>
        <w:rPr>
          <w:spacing w:val="-2"/>
        </w:rPr>
        <w:t> </w:t>
      </w:r>
      <w:r>
        <w:rPr/>
        <w:t>ble</w:t>
      </w:r>
      <w:r>
        <w:rPr>
          <w:spacing w:val="-2"/>
        </w:rPr>
        <w:t> </w:t>
      </w:r>
      <w:r>
        <w:rPr/>
        <w:t>utviklet</w:t>
      </w:r>
      <w:r>
        <w:rPr>
          <w:spacing w:val="-2"/>
        </w:rPr>
        <w:t> </w:t>
      </w:r>
      <w:r>
        <w:rPr/>
        <w:t>med</w:t>
      </w:r>
      <w:r>
        <w:rPr>
          <w:spacing w:val="-2"/>
        </w:rPr>
        <w:t> </w:t>
      </w:r>
      <w:r>
        <w:rPr/>
        <w:t>utgangspunkt</w:t>
      </w:r>
      <w:r>
        <w:rPr>
          <w:spacing w:val="-2"/>
        </w:rPr>
        <w:t> </w:t>
      </w:r>
      <w:r>
        <w:rPr/>
        <w:t>i</w:t>
      </w:r>
      <w:r>
        <w:rPr>
          <w:spacing w:val="-2"/>
        </w:rPr>
        <w:t> </w:t>
      </w:r>
      <w:r>
        <w:rPr/>
        <w:t>den</w:t>
      </w:r>
      <w:r>
        <w:rPr>
          <w:spacing w:val="-2"/>
        </w:rPr>
        <w:t> </w:t>
      </w:r>
      <w:r>
        <w:rPr/>
        <w:t>samme</w:t>
      </w:r>
      <w:r>
        <w:rPr>
          <w:spacing w:val="-2"/>
        </w:rPr>
        <w:t> </w:t>
      </w:r>
      <w:r>
        <w:rPr/>
        <w:t>forståel- sen av psykisk endring som er beskrevet i det foregående. Muligheten for å behandle psykiske plager med minimal kunnskap om klientens psykiske plage, gir noen nye muligheter. Metoden bekrefter det som tidligere er hevdet, at man kan arbeide med den</w:t>
      </w:r>
      <w:r>
        <w:rPr>
          <w:spacing w:val="-10"/>
        </w:rPr>
        <w:t> </w:t>
      </w:r>
      <w:r>
        <w:rPr/>
        <w:t>psykiske</w:t>
      </w:r>
      <w:r>
        <w:rPr>
          <w:spacing w:val="-10"/>
        </w:rPr>
        <w:t> </w:t>
      </w:r>
      <w:r>
        <w:rPr/>
        <w:t>struktur</w:t>
      </w:r>
      <w:r>
        <w:rPr>
          <w:spacing w:val="-10"/>
        </w:rPr>
        <w:t> </w:t>
      </w:r>
      <w:r>
        <w:rPr/>
        <w:t>og</w:t>
      </w:r>
      <w:r>
        <w:rPr>
          <w:spacing w:val="-10"/>
        </w:rPr>
        <w:t> </w:t>
      </w:r>
      <w:r>
        <w:rPr/>
        <w:t>med</w:t>
      </w:r>
      <w:r>
        <w:rPr>
          <w:spacing w:val="-10"/>
        </w:rPr>
        <w:t> </w:t>
      </w:r>
      <w:r>
        <w:rPr/>
        <w:t>det</w:t>
      </w:r>
      <w:r>
        <w:rPr>
          <w:spacing w:val="-10"/>
        </w:rPr>
        <w:t> </w:t>
      </w:r>
      <w:r>
        <w:rPr/>
        <w:t>mentalbiologiske</w:t>
      </w:r>
      <w:r>
        <w:rPr>
          <w:spacing w:val="-10"/>
        </w:rPr>
        <w:t> </w:t>
      </w:r>
      <w:r>
        <w:rPr/>
        <w:t>materialet</w:t>
      </w:r>
      <w:r>
        <w:rPr>
          <w:spacing w:val="-10"/>
        </w:rPr>
        <w:t> </w:t>
      </w:r>
      <w:r>
        <w:rPr/>
        <w:t>som</w:t>
      </w:r>
      <w:r>
        <w:rPr>
          <w:spacing w:val="-10"/>
        </w:rPr>
        <w:t> </w:t>
      </w:r>
      <w:r>
        <w:rPr/>
        <w:t>forankrer</w:t>
      </w:r>
      <w:r>
        <w:rPr>
          <w:spacing w:val="-10"/>
        </w:rPr>
        <w:t> </w:t>
      </w:r>
      <w:r>
        <w:rPr/>
        <w:t>psykiske plager, med et minimalt fokus på informasjon om de opplevelsene som har ført til symptomer.</w:t>
      </w:r>
      <w:r>
        <w:rPr>
          <w:spacing w:val="-13"/>
        </w:rPr>
        <w:t> </w:t>
      </w:r>
      <w:r>
        <w:rPr/>
        <w:t>Terapeut</w:t>
      </w:r>
      <w:r>
        <w:rPr>
          <w:spacing w:val="-12"/>
        </w:rPr>
        <w:t> </w:t>
      </w:r>
      <w:r>
        <w:rPr/>
        <w:t>vil</w:t>
      </w:r>
      <w:r>
        <w:rPr>
          <w:spacing w:val="-13"/>
        </w:rPr>
        <w:t> </w:t>
      </w:r>
      <w:r>
        <w:rPr/>
        <w:t>likevel</w:t>
      </w:r>
      <w:r>
        <w:rPr>
          <w:spacing w:val="-12"/>
        </w:rPr>
        <w:t> </w:t>
      </w:r>
      <w:r>
        <w:rPr/>
        <w:t>kunne</w:t>
      </w:r>
      <w:r>
        <w:rPr>
          <w:spacing w:val="-13"/>
        </w:rPr>
        <w:t> </w:t>
      </w:r>
      <w:r>
        <w:rPr/>
        <w:t>befinne</w:t>
      </w:r>
      <w:r>
        <w:rPr>
          <w:spacing w:val="-12"/>
        </w:rPr>
        <w:t> </w:t>
      </w:r>
      <w:r>
        <w:rPr/>
        <w:t>seg</w:t>
      </w:r>
      <w:r>
        <w:rPr>
          <w:spacing w:val="-13"/>
        </w:rPr>
        <w:t> </w:t>
      </w:r>
      <w:r>
        <w:rPr/>
        <w:t>innenfor</w:t>
      </w:r>
      <w:r>
        <w:rPr>
          <w:spacing w:val="-12"/>
        </w:rPr>
        <w:t> </w:t>
      </w:r>
      <w:r>
        <w:rPr/>
        <w:t>klientens</w:t>
      </w:r>
      <w:r>
        <w:rPr>
          <w:spacing w:val="-13"/>
        </w:rPr>
        <w:t> </w:t>
      </w:r>
      <w:r>
        <w:rPr/>
        <w:t>mentale</w:t>
      </w:r>
      <w:r>
        <w:rPr>
          <w:spacing w:val="-12"/>
        </w:rPr>
        <w:t> </w:t>
      </w:r>
      <w:r>
        <w:rPr/>
        <w:t>livsver- den. Metoden kan anvendes dersom klienten har opplevelser og informasjoner om andre personer som de ikke ønsker å formidle til terapeut.</w:t>
      </w:r>
    </w:p>
    <w:p>
      <w:pPr>
        <w:pStyle w:val="BodyText"/>
        <w:ind w:left="330" w:right="321"/>
      </w:pPr>
      <w:r>
        <w:rPr/>
        <w:t>Den videre beskrivelse er detaljert. Hensikten er å gi leser en utfyllende beskrivelse</w:t>
      </w:r>
      <w:r>
        <w:rPr>
          <w:spacing w:val="40"/>
        </w:rPr>
        <w:t> </w:t>
      </w:r>
      <w:r>
        <w:rPr/>
        <w:t>av metoden fra begynnelse til slutt. Det som skrives, er likevel et utdrag fra en lengre </w:t>
      </w:r>
      <w:r>
        <w:rPr>
          <w:spacing w:val="-2"/>
        </w:rPr>
        <w:t>prosess</w:t>
      </w:r>
    </w:p>
    <w:p>
      <w:pPr>
        <w:pStyle w:val="BodyText"/>
        <w:ind w:left="330" w:right="320"/>
      </w:pPr>
      <w:r>
        <w:rPr/>
        <w:t>Selv om terapeuten ikke vet noe om klientens opplevelse av psykiske plager, vet kli- enten alt som er viktig å vite i forbindelse med behandlingen, fordi han vet hva han føler og ønsker, og når han har en god eller en ubehagelig følelse. En begrunnelse for å anvende metoden er at den gjør det enklere å behandle og forske på klientenes pla- ger med utgangspunkt i egenskaper som er felles for alle klientene. Den beste måten</w:t>
      </w:r>
      <w:r>
        <w:rPr>
          <w:spacing w:val="40"/>
        </w:rPr>
        <w:t> </w:t>
      </w:r>
      <w:r>
        <w:rPr/>
        <w:t>å beskrive metoden på er å beskrive den gjennom en endringsprosess. Det blir gjort i det følgende.</w:t>
      </w:r>
    </w:p>
    <w:p>
      <w:pPr>
        <w:pStyle w:val="BodyText"/>
        <w:spacing w:before="65"/>
        <w:ind w:left="0"/>
        <w:jc w:val="left"/>
      </w:pPr>
    </w:p>
    <w:p>
      <w:pPr>
        <w:pStyle w:val="Heading5"/>
        <w:ind w:left="330"/>
        <w:jc w:val="both"/>
      </w:pPr>
      <w:r>
        <w:rPr/>
        <w:t>Bakgrunnen</w:t>
      </w:r>
      <w:r>
        <w:rPr>
          <w:spacing w:val="-1"/>
        </w:rPr>
        <w:t> </w:t>
      </w:r>
      <w:r>
        <w:rPr/>
        <w:t>for</w:t>
      </w:r>
      <w:r>
        <w:rPr>
          <w:spacing w:val="-1"/>
        </w:rPr>
        <w:t> </w:t>
      </w:r>
      <w:r>
        <w:rPr>
          <w:spacing w:val="-2"/>
        </w:rPr>
        <w:t>kontakt</w:t>
      </w:r>
    </w:p>
    <w:p>
      <w:pPr>
        <w:pStyle w:val="BodyText"/>
        <w:spacing w:before="314"/>
        <w:ind w:left="330" w:right="321"/>
      </w:pPr>
      <w:r>
        <w:rPr/>
        <w:t>Kvinnen</w:t>
      </w:r>
      <w:r>
        <w:rPr>
          <w:spacing w:val="-13"/>
        </w:rPr>
        <w:t> </w:t>
      </w:r>
      <w:r>
        <w:rPr/>
        <w:t>tok</w:t>
      </w:r>
      <w:r>
        <w:rPr>
          <w:spacing w:val="-12"/>
        </w:rPr>
        <w:t> </w:t>
      </w:r>
      <w:r>
        <w:rPr/>
        <w:t>kontakt</w:t>
      </w:r>
      <w:r>
        <w:rPr>
          <w:spacing w:val="-13"/>
        </w:rPr>
        <w:t> </w:t>
      </w:r>
      <w:r>
        <w:rPr/>
        <w:t>på</w:t>
      </w:r>
      <w:r>
        <w:rPr>
          <w:spacing w:val="-12"/>
        </w:rPr>
        <w:t> </w:t>
      </w:r>
      <w:r>
        <w:rPr/>
        <w:t>grunn</w:t>
      </w:r>
      <w:r>
        <w:rPr>
          <w:spacing w:val="-13"/>
        </w:rPr>
        <w:t> </w:t>
      </w:r>
      <w:r>
        <w:rPr/>
        <w:t>av</w:t>
      </w:r>
      <w:r>
        <w:rPr>
          <w:spacing w:val="-12"/>
        </w:rPr>
        <w:t> </w:t>
      </w:r>
      <w:r>
        <w:rPr/>
        <w:t>incestopplevelser</w:t>
      </w:r>
      <w:r>
        <w:rPr>
          <w:spacing w:val="-13"/>
        </w:rPr>
        <w:t> </w:t>
      </w:r>
      <w:r>
        <w:rPr/>
        <w:t>i</w:t>
      </w:r>
      <w:r>
        <w:rPr>
          <w:spacing w:val="-12"/>
        </w:rPr>
        <w:t> </w:t>
      </w:r>
      <w:r>
        <w:rPr/>
        <w:t>tidlig</w:t>
      </w:r>
      <w:r>
        <w:rPr>
          <w:spacing w:val="-13"/>
        </w:rPr>
        <w:t> </w:t>
      </w:r>
      <w:r>
        <w:rPr/>
        <w:t>barndom.</w:t>
      </w:r>
      <w:r>
        <w:rPr>
          <w:spacing w:val="-12"/>
        </w:rPr>
        <w:t> </w:t>
      </w:r>
      <w:r>
        <w:rPr/>
        <w:t>Overgriperen</w:t>
      </w:r>
      <w:r>
        <w:rPr>
          <w:spacing w:val="-13"/>
        </w:rPr>
        <w:t> </w:t>
      </w:r>
      <w:r>
        <w:rPr/>
        <w:t>var en nær slektning, og overgrepene ble først offentlig kjent da kvinnen var i tenårene, etter et akutt sammenbrudd på en fest. Deretter fulgte samtaler med leger, psykolo- ger, helsepersonell og politi, som alle ønsket informasjon for å hjelpe klienten. Hun fikk</w:t>
      </w:r>
      <w:r>
        <w:rPr>
          <w:spacing w:val="14"/>
        </w:rPr>
        <w:t> </w:t>
      </w:r>
      <w:r>
        <w:rPr/>
        <w:t>behandling,</w:t>
      </w:r>
      <w:r>
        <w:rPr>
          <w:spacing w:val="14"/>
        </w:rPr>
        <w:t> </w:t>
      </w:r>
      <w:r>
        <w:rPr/>
        <w:t>men</w:t>
      </w:r>
      <w:r>
        <w:rPr>
          <w:spacing w:val="14"/>
        </w:rPr>
        <w:t> </w:t>
      </w:r>
      <w:r>
        <w:rPr/>
        <w:t>den</w:t>
      </w:r>
      <w:r>
        <w:rPr>
          <w:spacing w:val="14"/>
        </w:rPr>
        <w:t> </w:t>
      </w:r>
      <w:r>
        <w:rPr/>
        <w:t>hjalp</w:t>
      </w:r>
      <w:r>
        <w:rPr>
          <w:spacing w:val="14"/>
        </w:rPr>
        <w:t> </w:t>
      </w:r>
      <w:r>
        <w:rPr/>
        <w:t>lite,</w:t>
      </w:r>
      <w:r>
        <w:rPr>
          <w:spacing w:val="14"/>
        </w:rPr>
        <w:t> </w:t>
      </w:r>
      <w:r>
        <w:rPr/>
        <w:t>og</w:t>
      </w:r>
      <w:r>
        <w:rPr>
          <w:spacing w:val="14"/>
        </w:rPr>
        <w:t> </w:t>
      </w:r>
      <w:r>
        <w:rPr/>
        <w:t>hun</w:t>
      </w:r>
      <w:r>
        <w:rPr>
          <w:spacing w:val="14"/>
        </w:rPr>
        <w:t> </w:t>
      </w:r>
      <w:r>
        <w:rPr/>
        <w:t>opplevde</w:t>
      </w:r>
      <w:r>
        <w:rPr>
          <w:spacing w:val="14"/>
        </w:rPr>
        <w:t> </w:t>
      </w:r>
      <w:r>
        <w:rPr/>
        <w:t>prosessen</w:t>
      </w:r>
      <w:r>
        <w:rPr>
          <w:spacing w:val="14"/>
        </w:rPr>
        <w:t> </w:t>
      </w:r>
      <w:r>
        <w:rPr/>
        <w:t>som</w:t>
      </w:r>
      <w:r>
        <w:rPr>
          <w:spacing w:val="14"/>
        </w:rPr>
        <w:t> </w:t>
      </w:r>
      <w:r>
        <w:rPr/>
        <w:t>en</w:t>
      </w:r>
      <w:r>
        <w:rPr>
          <w:spacing w:val="14"/>
        </w:rPr>
        <w:t> </w:t>
      </w:r>
      <w:r>
        <w:rPr>
          <w:spacing w:val="-2"/>
        </w:rPr>
        <w:t>omfattende</w:t>
      </w:r>
    </w:p>
    <w:p>
      <w:pPr>
        <w:spacing w:after="0"/>
        <w:sectPr>
          <w:pgSz w:w="9640" w:h="13610"/>
          <w:pgMar w:header="367" w:footer="425" w:top="900" w:bottom="660" w:left="860" w:right="640"/>
        </w:sectPr>
      </w:pPr>
    </w:p>
    <w:p>
      <w:pPr>
        <w:pStyle w:val="BodyText"/>
        <w:spacing w:before="127"/>
        <w:ind w:right="539"/>
        <w:jc w:val="left"/>
      </w:pPr>
      <w:r>
        <w:rPr/>
        <w:t>tilleggsbelastning. Gjentatte ganger ble hun oppfordret til å fortelle fremmede men- nesker om intime seksuelle detaljer. Spørsmålene ble trolig stilt av ekte interesse og omsorg for kvinnen ut fra den antagelsen at det er viktig å snakke om det man har</w:t>
      </w:r>
      <w:r>
        <w:rPr>
          <w:spacing w:val="40"/>
        </w:rPr>
        <w:t> </w:t>
      </w:r>
      <w:r>
        <w:rPr/>
        <w:t>opplevd. Kvinnen opplevde dette mer og mer som sosialpornografi, i den forstand at enkelte</w:t>
      </w:r>
      <w:r>
        <w:rPr>
          <w:spacing w:val="-6"/>
        </w:rPr>
        <w:t> </w:t>
      </w:r>
      <w:r>
        <w:rPr/>
        <w:t>utspørrere</w:t>
      </w:r>
      <w:r>
        <w:rPr>
          <w:spacing w:val="-6"/>
        </w:rPr>
        <w:t> </w:t>
      </w:r>
      <w:r>
        <w:rPr/>
        <w:t>ble</w:t>
      </w:r>
      <w:r>
        <w:rPr>
          <w:spacing w:val="-6"/>
        </w:rPr>
        <w:t> </w:t>
      </w:r>
      <w:r>
        <w:rPr/>
        <w:t>spesielt</w:t>
      </w:r>
      <w:r>
        <w:rPr>
          <w:spacing w:val="-6"/>
        </w:rPr>
        <w:t> </w:t>
      </w:r>
      <w:r>
        <w:rPr/>
        <w:t>opptatt</w:t>
      </w:r>
      <w:r>
        <w:rPr>
          <w:spacing w:val="-6"/>
        </w:rPr>
        <w:t> </w:t>
      </w:r>
      <w:r>
        <w:rPr/>
        <w:t>av</w:t>
      </w:r>
      <w:r>
        <w:rPr>
          <w:spacing w:val="-6"/>
        </w:rPr>
        <w:t> </w:t>
      </w:r>
      <w:r>
        <w:rPr/>
        <w:t>de</w:t>
      </w:r>
      <w:r>
        <w:rPr>
          <w:spacing w:val="-6"/>
        </w:rPr>
        <w:t> </w:t>
      </w:r>
      <w:r>
        <w:rPr/>
        <w:t>seksuelle</w:t>
      </w:r>
      <w:r>
        <w:rPr>
          <w:spacing w:val="-6"/>
        </w:rPr>
        <w:t> </w:t>
      </w:r>
      <w:r>
        <w:rPr/>
        <w:t>detaljene.</w:t>
      </w:r>
      <w:r>
        <w:rPr>
          <w:spacing w:val="-6"/>
        </w:rPr>
        <w:t> </w:t>
      </w:r>
      <w:r>
        <w:rPr/>
        <w:t>Hun</w:t>
      </w:r>
      <w:r>
        <w:rPr>
          <w:spacing w:val="-6"/>
        </w:rPr>
        <w:t> </w:t>
      </w:r>
      <w:r>
        <w:rPr/>
        <w:t>orket</w:t>
      </w:r>
      <w:r>
        <w:rPr>
          <w:spacing w:val="-6"/>
        </w:rPr>
        <w:t> </w:t>
      </w:r>
      <w:r>
        <w:rPr/>
        <w:t>ikke</w:t>
      </w:r>
      <w:r>
        <w:rPr>
          <w:spacing w:val="-6"/>
        </w:rPr>
        <w:t> </w:t>
      </w:r>
      <w:r>
        <w:rPr/>
        <w:t>denne gjentakende</w:t>
      </w:r>
      <w:r>
        <w:rPr>
          <w:spacing w:val="-10"/>
        </w:rPr>
        <w:t> </w:t>
      </w:r>
      <w:r>
        <w:rPr/>
        <w:t>utleveringen</w:t>
      </w:r>
      <w:r>
        <w:rPr>
          <w:spacing w:val="-10"/>
        </w:rPr>
        <w:t> </w:t>
      </w:r>
      <w:r>
        <w:rPr/>
        <w:t>av</w:t>
      </w:r>
      <w:r>
        <w:rPr>
          <w:spacing w:val="-10"/>
        </w:rPr>
        <w:t> </w:t>
      </w:r>
      <w:r>
        <w:rPr/>
        <w:t>private</w:t>
      </w:r>
      <w:r>
        <w:rPr>
          <w:spacing w:val="-10"/>
        </w:rPr>
        <w:t> </w:t>
      </w:r>
      <w:r>
        <w:rPr/>
        <w:t>opplevelser</w:t>
      </w:r>
      <w:r>
        <w:rPr>
          <w:spacing w:val="-10"/>
        </w:rPr>
        <w:t> </w:t>
      </w:r>
      <w:r>
        <w:rPr/>
        <w:t>og</w:t>
      </w:r>
      <w:r>
        <w:rPr>
          <w:spacing w:val="-10"/>
        </w:rPr>
        <w:t> </w:t>
      </w:r>
      <w:r>
        <w:rPr/>
        <w:t>følte</w:t>
      </w:r>
      <w:r>
        <w:rPr>
          <w:spacing w:val="-10"/>
        </w:rPr>
        <w:t> </w:t>
      </w:r>
      <w:r>
        <w:rPr/>
        <w:t>at</w:t>
      </w:r>
      <w:r>
        <w:rPr>
          <w:spacing w:val="-10"/>
        </w:rPr>
        <w:t> </w:t>
      </w:r>
      <w:r>
        <w:rPr/>
        <w:t>samtalene</w:t>
      </w:r>
      <w:r>
        <w:rPr>
          <w:spacing w:val="-10"/>
        </w:rPr>
        <w:t> </w:t>
      </w:r>
      <w:r>
        <w:rPr/>
        <w:t>forverret</w:t>
      </w:r>
      <w:r>
        <w:rPr>
          <w:spacing w:val="-10"/>
        </w:rPr>
        <w:t> </w:t>
      </w:r>
      <w:r>
        <w:rPr/>
        <w:t>hennes følelsesmessige tilstand. Som følge av dette brøt hun kontakten med hjelpeapparatet. På vår første konsultasjon fortalte hun at hun hadde det vondt, at hun ikke klarte å studere, at hun ikke klarte å ha et forhold til menn, og at hun ønsket seg en kjæreste, men</w:t>
      </w:r>
      <w:r>
        <w:rPr>
          <w:spacing w:val="-13"/>
        </w:rPr>
        <w:t> </w:t>
      </w:r>
      <w:r>
        <w:rPr/>
        <w:t>at</w:t>
      </w:r>
      <w:r>
        <w:rPr>
          <w:spacing w:val="-12"/>
        </w:rPr>
        <w:t> </w:t>
      </w:r>
      <w:r>
        <w:rPr/>
        <w:t>hun</w:t>
      </w:r>
      <w:r>
        <w:rPr>
          <w:spacing w:val="-13"/>
        </w:rPr>
        <w:t> </w:t>
      </w:r>
      <w:r>
        <w:rPr/>
        <w:t>ikke</w:t>
      </w:r>
      <w:r>
        <w:rPr>
          <w:spacing w:val="-12"/>
        </w:rPr>
        <w:t> </w:t>
      </w:r>
      <w:r>
        <w:rPr/>
        <w:t>orket</w:t>
      </w:r>
      <w:r>
        <w:rPr>
          <w:spacing w:val="-13"/>
        </w:rPr>
        <w:t> </w:t>
      </w:r>
      <w:r>
        <w:rPr/>
        <w:t>å</w:t>
      </w:r>
      <w:r>
        <w:rPr>
          <w:spacing w:val="-12"/>
        </w:rPr>
        <w:t> </w:t>
      </w:r>
      <w:r>
        <w:rPr/>
        <w:t>snakke</w:t>
      </w:r>
      <w:r>
        <w:rPr>
          <w:spacing w:val="-13"/>
        </w:rPr>
        <w:t> </w:t>
      </w:r>
      <w:r>
        <w:rPr/>
        <w:t>om</w:t>
      </w:r>
      <w:r>
        <w:rPr>
          <w:spacing w:val="-12"/>
        </w:rPr>
        <w:t> </w:t>
      </w:r>
      <w:r>
        <w:rPr/>
        <w:t>det.</w:t>
      </w:r>
      <w:r>
        <w:rPr>
          <w:spacing w:val="-13"/>
        </w:rPr>
        <w:t> </w:t>
      </w:r>
      <w:r>
        <w:rPr/>
        <w:t>Jeg</w:t>
      </w:r>
      <w:r>
        <w:rPr>
          <w:spacing w:val="-12"/>
        </w:rPr>
        <w:t> </w:t>
      </w:r>
      <w:r>
        <w:rPr/>
        <w:t>beroliget</w:t>
      </w:r>
      <w:r>
        <w:rPr>
          <w:spacing w:val="-13"/>
        </w:rPr>
        <w:t> </w:t>
      </w:r>
      <w:r>
        <w:rPr/>
        <w:t>klienten</w:t>
      </w:r>
      <w:r>
        <w:rPr>
          <w:spacing w:val="-12"/>
        </w:rPr>
        <w:t> </w:t>
      </w:r>
      <w:r>
        <w:rPr/>
        <w:t>med</w:t>
      </w:r>
      <w:r>
        <w:rPr>
          <w:spacing w:val="-13"/>
        </w:rPr>
        <w:t> </w:t>
      </w:r>
      <w:r>
        <w:rPr/>
        <w:t>at</w:t>
      </w:r>
      <w:r>
        <w:rPr>
          <w:spacing w:val="-12"/>
        </w:rPr>
        <w:t> </w:t>
      </w:r>
      <w:r>
        <w:rPr/>
        <w:t>hun</w:t>
      </w:r>
      <w:r>
        <w:rPr>
          <w:spacing w:val="-13"/>
        </w:rPr>
        <w:t> </w:t>
      </w:r>
      <w:r>
        <w:rPr/>
        <w:t>ikke</w:t>
      </w:r>
      <w:r>
        <w:rPr>
          <w:spacing w:val="-12"/>
        </w:rPr>
        <w:t> </w:t>
      </w:r>
      <w:r>
        <w:rPr/>
        <w:t>trengte</w:t>
      </w:r>
      <w:r>
        <w:rPr>
          <w:spacing w:val="-13"/>
        </w:rPr>
        <w:t> </w:t>
      </w:r>
      <w:r>
        <w:rPr/>
        <w:t>å fortelle</w:t>
      </w:r>
      <w:r>
        <w:rPr>
          <w:spacing w:val="-13"/>
        </w:rPr>
        <w:t> </w:t>
      </w:r>
      <w:r>
        <w:rPr/>
        <w:t>meg</w:t>
      </w:r>
      <w:r>
        <w:rPr>
          <w:spacing w:val="-12"/>
        </w:rPr>
        <w:t> </w:t>
      </w:r>
      <w:r>
        <w:rPr/>
        <w:t>noe</w:t>
      </w:r>
      <w:r>
        <w:rPr>
          <w:spacing w:val="-13"/>
        </w:rPr>
        <w:t> </w:t>
      </w:r>
      <w:r>
        <w:rPr/>
        <w:t>om</w:t>
      </w:r>
      <w:r>
        <w:rPr>
          <w:spacing w:val="-12"/>
        </w:rPr>
        <w:t> </w:t>
      </w:r>
      <w:r>
        <w:rPr/>
        <w:t>det,</w:t>
      </w:r>
      <w:r>
        <w:rPr>
          <w:spacing w:val="-13"/>
        </w:rPr>
        <w:t> </w:t>
      </w:r>
      <w:r>
        <w:rPr/>
        <w:t>som</w:t>
      </w:r>
      <w:r>
        <w:rPr>
          <w:spacing w:val="-12"/>
        </w:rPr>
        <w:t> </w:t>
      </w:r>
      <w:r>
        <w:rPr/>
        <w:t>hadde</w:t>
      </w:r>
      <w:r>
        <w:rPr>
          <w:spacing w:val="-13"/>
        </w:rPr>
        <w:t> </w:t>
      </w:r>
      <w:r>
        <w:rPr/>
        <w:t>skjedd.</w:t>
      </w:r>
      <w:r>
        <w:rPr>
          <w:spacing w:val="-12"/>
        </w:rPr>
        <w:t> </w:t>
      </w:r>
      <w:r>
        <w:rPr/>
        <w:t>Behandlingen</w:t>
      </w:r>
      <w:r>
        <w:rPr>
          <w:spacing w:val="-13"/>
        </w:rPr>
        <w:t> </w:t>
      </w:r>
      <w:r>
        <w:rPr/>
        <w:t>ble</w:t>
      </w:r>
      <w:r>
        <w:rPr>
          <w:spacing w:val="-12"/>
        </w:rPr>
        <w:t> </w:t>
      </w:r>
      <w:r>
        <w:rPr/>
        <w:t>derfor</w:t>
      </w:r>
      <w:r>
        <w:rPr>
          <w:spacing w:val="-13"/>
        </w:rPr>
        <w:t> </w:t>
      </w:r>
      <w:r>
        <w:rPr/>
        <w:t>gjennomført</w:t>
      </w:r>
      <w:r>
        <w:rPr>
          <w:spacing w:val="-12"/>
        </w:rPr>
        <w:t> </w:t>
      </w:r>
      <w:r>
        <w:rPr/>
        <w:t>uten informasjoner</w:t>
      </w:r>
      <w:r>
        <w:rPr>
          <w:spacing w:val="-11"/>
        </w:rPr>
        <w:t> </w:t>
      </w:r>
      <w:r>
        <w:rPr/>
        <w:t>om</w:t>
      </w:r>
      <w:r>
        <w:rPr>
          <w:spacing w:val="-11"/>
        </w:rPr>
        <w:t> </w:t>
      </w:r>
      <w:r>
        <w:rPr/>
        <w:t>det</w:t>
      </w:r>
      <w:r>
        <w:rPr>
          <w:spacing w:val="-11"/>
        </w:rPr>
        <w:t> </w:t>
      </w:r>
      <w:r>
        <w:rPr/>
        <w:t>hun</w:t>
      </w:r>
      <w:r>
        <w:rPr>
          <w:spacing w:val="-11"/>
        </w:rPr>
        <w:t> </w:t>
      </w:r>
      <w:r>
        <w:rPr/>
        <w:t>hadde</w:t>
      </w:r>
      <w:r>
        <w:rPr>
          <w:spacing w:val="-11"/>
        </w:rPr>
        <w:t> </w:t>
      </w:r>
      <w:r>
        <w:rPr/>
        <w:t>opplevd.</w:t>
      </w:r>
      <w:r>
        <w:rPr>
          <w:spacing w:val="-11"/>
        </w:rPr>
        <w:t> </w:t>
      </w:r>
      <w:r>
        <w:rPr/>
        <w:t>Kvinnen</w:t>
      </w:r>
      <w:r>
        <w:rPr>
          <w:spacing w:val="-11"/>
        </w:rPr>
        <w:t> </w:t>
      </w:r>
      <w:r>
        <w:rPr/>
        <w:t>ble</w:t>
      </w:r>
      <w:r>
        <w:rPr>
          <w:spacing w:val="-11"/>
        </w:rPr>
        <w:t> </w:t>
      </w:r>
      <w:r>
        <w:rPr/>
        <w:t>kvitt</w:t>
      </w:r>
      <w:r>
        <w:rPr>
          <w:spacing w:val="-11"/>
        </w:rPr>
        <w:t> </w:t>
      </w:r>
      <w:r>
        <w:rPr/>
        <w:t>den</w:t>
      </w:r>
      <w:r>
        <w:rPr>
          <w:spacing w:val="-11"/>
        </w:rPr>
        <w:t> </w:t>
      </w:r>
      <w:r>
        <w:rPr/>
        <w:t>posttraumatiske</w:t>
      </w:r>
      <w:r>
        <w:rPr>
          <w:spacing w:val="-11"/>
        </w:rPr>
        <w:t> </w:t>
      </w:r>
      <w:r>
        <w:rPr/>
        <w:t>pla- gen.</w:t>
      </w:r>
      <w:r>
        <w:rPr>
          <w:spacing w:val="-1"/>
        </w:rPr>
        <w:t> </w:t>
      </w:r>
      <w:r>
        <w:rPr/>
        <w:t>Hun</w:t>
      </w:r>
      <w:r>
        <w:rPr>
          <w:spacing w:val="-1"/>
        </w:rPr>
        <w:t> </w:t>
      </w:r>
      <w:r>
        <w:rPr/>
        <w:t>oppdaget</w:t>
      </w:r>
      <w:r>
        <w:rPr>
          <w:spacing w:val="-1"/>
        </w:rPr>
        <w:t> </w:t>
      </w:r>
      <w:r>
        <w:rPr/>
        <w:t>at</w:t>
      </w:r>
      <w:r>
        <w:rPr>
          <w:spacing w:val="-1"/>
        </w:rPr>
        <w:t> </w:t>
      </w:r>
      <w:r>
        <w:rPr/>
        <w:t>hun</w:t>
      </w:r>
      <w:r>
        <w:rPr>
          <w:spacing w:val="-1"/>
        </w:rPr>
        <w:t> </w:t>
      </w:r>
      <w:r>
        <w:rPr/>
        <w:t>lenge</w:t>
      </w:r>
      <w:r>
        <w:rPr>
          <w:spacing w:val="-1"/>
        </w:rPr>
        <w:t> </w:t>
      </w:r>
      <w:r>
        <w:rPr/>
        <w:t>hadde</w:t>
      </w:r>
      <w:r>
        <w:rPr>
          <w:spacing w:val="-1"/>
        </w:rPr>
        <w:t> </w:t>
      </w:r>
      <w:r>
        <w:rPr/>
        <w:t>vært</w:t>
      </w:r>
      <w:r>
        <w:rPr>
          <w:spacing w:val="-1"/>
        </w:rPr>
        <w:t> </w:t>
      </w:r>
      <w:r>
        <w:rPr/>
        <w:t>glad</w:t>
      </w:r>
      <w:r>
        <w:rPr>
          <w:spacing w:val="-1"/>
        </w:rPr>
        <w:t> </w:t>
      </w:r>
      <w:r>
        <w:rPr/>
        <w:t>i</w:t>
      </w:r>
      <w:r>
        <w:rPr>
          <w:spacing w:val="-1"/>
        </w:rPr>
        <w:t> </w:t>
      </w:r>
      <w:r>
        <w:rPr/>
        <w:t>en</w:t>
      </w:r>
      <w:r>
        <w:rPr>
          <w:spacing w:val="-1"/>
        </w:rPr>
        <w:t> </w:t>
      </w:r>
      <w:r>
        <w:rPr/>
        <w:t>venn,</w:t>
      </w:r>
      <w:r>
        <w:rPr>
          <w:spacing w:val="-1"/>
        </w:rPr>
        <w:t> </w:t>
      </w:r>
      <w:r>
        <w:rPr/>
        <w:t>giftet</w:t>
      </w:r>
      <w:r>
        <w:rPr>
          <w:spacing w:val="-1"/>
        </w:rPr>
        <w:t> </w:t>
      </w:r>
      <w:r>
        <w:rPr/>
        <w:t>seg</w:t>
      </w:r>
      <w:r>
        <w:rPr>
          <w:spacing w:val="-1"/>
        </w:rPr>
        <w:t> </w:t>
      </w:r>
      <w:r>
        <w:rPr/>
        <w:t>etter</w:t>
      </w:r>
      <w:r>
        <w:rPr>
          <w:spacing w:val="-1"/>
        </w:rPr>
        <w:t> </w:t>
      </w:r>
      <w:r>
        <w:rPr/>
        <w:t>kort</w:t>
      </w:r>
      <w:r>
        <w:rPr>
          <w:spacing w:val="-1"/>
        </w:rPr>
        <w:t> </w:t>
      </w:r>
      <w:r>
        <w:rPr/>
        <w:t>tid</w:t>
      </w:r>
      <w:r>
        <w:rPr>
          <w:spacing w:val="-1"/>
        </w:rPr>
        <w:t> </w:t>
      </w:r>
      <w:r>
        <w:rPr/>
        <w:t>og ble</w:t>
      </w:r>
      <w:r>
        <w:rPr>
          <w:spacing w:val="-9"/>
        </w:rPr>
        <w:t> </w:t>
      </w:r>
      <w:r>
        <w:rPr/>
        <w:t>gravid</w:t>
      </w:r>
      <w:r>
        <w:rPr>
          <w:spacing w:val="-9"/>
        </w:rPr>
        <w:t> </w:t>
      </w:r>
      <w:r>
        <w:rPr/>
        <w:t>umiddelbart</w:t>
      </w:r>
      <w:r>
        <w:rPr>
          <w:spacing w:val="-9"/>
        </w:rPr>
        <w:t> </w:t>
      </w:r>
      <w:r>
        <w:rPr/>
        <w:t>etterpå.</w:t>
      </w:r>
      <w:r>
        <w:rPr>
          <w:spacing w:val="-9"/>
        </w:rPr>
        <w:t> </w:t>
      </w:r>
      <w:r>
        <w:rPr/>
        <w:t>Noen</w:t>
      </w:r>
      <w:r>
        <w:rPr>
          <w:spacing w:val="-9"/>
        </w:rPr>
        <w:t> </w:t>
      </w:r>
      <w:r>
        <w:rPr/>
        <w:t>år</w:t>
      </w:r>
      <w:r>
        <w:rPr>
          <w:spacing w:val="-9"/>
        </w:rPr>
        <w:t> </w:t>
      </w:r>
      <w:r>
        <w:rPr/>
        <w:t>senere</w:t>
      </w:r>
      <w:r>
        <w:rPr>
          <w:spacing w:val="-9"/>
        </w:rPr>
        <w:t> </w:t>
      </w:r>
      <w:r>
        <w:rPr/>
        <w:t>skrev</w:t>
      </w:r>
      <w:r>
        <w:rPr>
          <w:spacing w:val="-9"/>
        </w:rPr>
        <w:t> </w:t>
      </w:r>
      <w:r>
        <w:rPr/>
        <w:t>hun</w:t>
      </w:r>
      <w:r>
        <w:rPr>
          <w:spacing w:val="-9"/>
        </w:rPr>
        <w:t> </w:t>
      </w:r>
      <w:r>
        <w:rPr/>
        <w:t>i</w:t>
      </w:r>
      <w:r>
        <w:rPr>
          <w:spacing w:val="-9"/>
        </w:rPr>
        <w:t> </w:t>
      </w:r>
      <w:r>
        <w:rPr/>
        <w:t>et</w:t>
      </w:r>
      <w:r>
        <w:rPr>
          <w:spacing w:val="-9"/>
        </w:rPr>
        <w:t> </w:t>
      </w:r>
      <w:r>
        <w:rPr/>
        <w:t>vakkert</w:t>
      </w:r>
      <w:r>
        <w:rPr>
          <w:spacing w:val="-9"/>
        </w:rPr>
        <w:t> </w:t>
      </w:r>
      <w:r>
        <w:rPr/>
        <w:t>brev</w:t>
      </w:r>
      <w:r>
        <w:rPr>
          <w:spacing w:val="-9"/>
        </w:rPr>
        <w:t> </w:t>
      </w:r>
      <w:r>
        <w:rPr/>
        <w:t>at</w:t>
      </w:r>
      <w:r>
        <w:rPr>
          <w:spacing w:val="-9"/>
        </w:rPr>
        <w:t> </w:t>
      </w:r>
      <w:r>
        <w:rPr/>
        <w:t>hun</w:t>
      </w:r>
      <w:r>
        <w:rPr>
          <w:spacing w:val="-9"/>
        </w:rPr>
        <w:t> </w:t>
      </w:r>
      <w:r>
        <w:rPr/>
        <w:t>had- de fått et nytt liv gjennom behandlingen, og at hun hadde fått tilbake sin egen kropp.</w:t>
      </w:r>
    </w:p>
    <w:p>
      <w:pPr>
        <w:pStyle w:val="BodyText"/>
        <w:ind w:right="548" w:firstLine="283"/>
      </w:pPr>
      <w:r>
        <w:rPr/>
        <w:t>De</w:t>
      </w:r>
      <w:r>
        <w:rPr>
          <w:spacing w:val="-9"/>
        </w:rPr>
        <w:t> </w:t>
      </w:r>
      <w:r>
        <w:rPr/>
        <w:t>umiddelbare</w:t>
      </w:r>
      <w:r>
        <w:rPr>
          <w:spacing w:val="-9"/>
        </w:rPr>
        <w:t> </w:t>
      </w:r>
      <w:r>
        <w:rPr/>
        <w:t>endringene</w:t>
      </w:r>
      <w:r>
        <w:rPr>
          <w:spacing w:val="-9"/>
        </w:rPr>
        <w:t> </w:t>
      </w:r>
      <w:r>
        <w:rPr/>
        <w:t>som</w:t>
      </w:r>
      <w:r>
        <w:rPr>
          <w:spacing w:val="-9"/>
        </w:rPr>
        <w:t> </w:t>
      </w:r>
      <w:r>
        <w:rPr/>
        <w:t>klienten</w:t>
      </w:r>
      <w:r>
        <w:rPr>
          <w:spacing w:val="-9"/>
        </w:rPr>
        <w:t> </w:t>
      </w:r>
      <w:r>
        <w:rPr/>
        <w:t>opplevde,</w:t>
      </w:r>
      <w:r>
        <w:rPr>
          <w:spacing w:val="-9"/>
        </w:rPr>
        <w:t> </w:t>
      </w:r>
      <w:r>
        <w:rPr/>
        <w:t>og</w:t>
      </w:r>
      <w:r>
        <w:rPr>
          <w:spacing w:val="-9"/>
        </w:rPr>
        <w:t> </w:t>
      </w:r>
      <w:r>
        <w:rPr/>
        <w:t>endringenes</w:t>
      </w:r>
      <w:r>
        <w:rPr>
          <w:spacing w:val="-9"/>
        </w:rPr>
        <w:t> </w:t>
      </w:r>
      <w:r>
        <w:rPr/>
        <w:t>varighet,</w:t>
      </w:r>
      <w:r>
        <w:rPr>
          <w:spacing w:val="-9"/>
        </w:rPr>
        <w:t> </w:t>
      </w:r>
      <w:r>
        <w:rPr/>
        <w:t>viste at det er mulig å få resultater i behandling uten at man vet noe om klientens opple- velser</w:t>
      </w:r>
      <w:r>
        <w:rPr>
          <w:spacing w:val="-6"/>
        </w:rPr>
        <w:t> </w:t>
      </w:r>
      <w:r>
        <w:rPr/>
        <w:t>og</w:t>
      </w:r>
      <w:r>
        <w:rPr>
          <w:spacing w:val="-6"/>
        </w:rPr>
        <w:t> </w:t>
      </w:r>
      <w:r>
        <w:rPr/>
        <w:t>om</w:t>
      </w:r>
      <w:r>
        <w:rPr>
          <w:spacing w:val="-6"/>
        </w:rPr>
        <w:t> </w:t>
      </w:r>
      <w:r>
        <w:rPr/>
        <w:t>klientens</w:t>
      </w:r>
      <w:r>
        <w:rPr>
          <w:spacing w:val="-6"/>
        </w:rPr>
        <w:t> </w:t>
      </w:r>
      <w:r>
        <w:rPr/>
        <w:t>psykiske</w:t>
      </w:r>
      <w:r>
        <w:rPr>
          <w:spacing w:val="-6"/>
        </w:rPr>
        <w:t> </w:t>
      </w:r>
      <w:r>
        <w:rPr/>
        <w:t>plage..</w:t>
      </w:r>
      <w:r>
        <w:rPr>
          <w:spacing w:val="-6"/>
        </w:rPr>
        <w:t> </w:t>
      </w:r>
      <w:r>
        <w:rPr/>
        <w:t>Det</w:t>
      </w:r>
      <w:r>
        <w:rPr>
          <w:spacing w:val="-6"/>
        </w:rPr>
        <w:t> </w:t>
      </w:r>
      <w:r>
        <w:rPr/>
        <w:t>følgende</w:t>
      </w:r>
      <w:r>
        <w:rPr>
          <w:spacing w:val="-6"/>
        </w:rPr>
        <w:t> </w:t>
      </w:r>
      <w:r>
        <w:rPr/>
        <w:t>er</w:t>
      </w:r>
      <w:r>
        <w:rPr>
          <w:spacing w:val="-6"/>
        </w:rPr>
        <w:t> </w:t>
      </w:r>
      <w:r>
        <w:rPr/>
        <w:t>et</w:t>
      </w:r>
      <w:r>
        <w:rPr>
          <w:spacing w:val="-6"/>
        </w:rPr>
        <w:t> </w:t>
      </w:r>
      <w:r>
        <w:rPr/>
        <w:t>utdrag</w:t>
      </w:r>
      <w:r>
        <w:rPr>
          <w:spacing w:val="-6"/>
        </w:rPr>
        <w:t> </w:t>
      </w:r>
      <w:r>
        <w:rPr/>
        <w:t>fra</w:t>
      </w:r>
      <w:r>
        <w:rPr>
          <w:spacing w:val="-6"/>
        </w:rPr>
        <w:t> </w:t>
      </w:r>
      <w:r>
        <w:rPr/>
        <w:t>en</w:t>
      </w:r>
      <w:r>
        <w:rPr>
          <w:spacing w:val="-6"/>
        </w:rPr>
        <w:t> </w:t>
      </w:r>
      <w:r>
        <w:rPr/>
        <w:t>lengre</w:t>
      </w:r>
      <w:r>
        <w:rPr>
          <w:spacing w:val="-6"/>
        </w:rPr>
        <w:t> </w:t>
      </w:r>
      <w:r>
        <w:rPr/>
        <w:t>prosess. Den virkelige prosessen inneholder gjentakelser av de metodene som anvendes her, men også metoder og delprosesser som ikke er tatt med.</w:t>
      </w:r>
    </w:p>
    <w:p>
      <w:pPr>
        <w:pStyle w:val="BodyText"/>
        <w:spacing w:before="65"/>
        <w:ind w:left="0"/>
        <w:jc w:val="left"/>
      </w:pPr>
    </w:p>
    <w:p>
      <w:pPr>
        <w:pStyle w:val="Heading5"/>
      </w:pPr>
      <w:r>
        <w:rPr/>
        <w:t>Informasjon</w:t>
      </w:r>
      <w:r>
        <w:rPr>
          <w:spacing w:val="-1"/>
        </w:rPr>
        <w:t> </w:t>
      </w:r>
      <w:r>
        <w:rPr/>
        <w:t>om </w:t>
      </w:r>
      <w:r>
        <w:rPr>
          <w:spacing w:val="-2"/>
        </w:rPr>
        <w:t>prosessen</w:t>
      </w:r>
    </w:p>
    <w:p>
      <w:pPr>
        <w:pStyle w:val="BodyText"/>
        <w:spacing w:before="238"/>
        <w:ind w:right="837"/>
        <w:jc w:val="left"/>
      </w:pPr>
      <w:r>
        <w:rPr/>
        <w:t>T: Du kan vurdere hvilke informasjoner du ønsker å gi om deg selv. Om det er noe</w:t>
      </w:r>
      <w:r>
        <w:rPr>
          <w:spacing w:val="-5"/>
        </w:rPr>
        <w:t> </w:t>
      </w:r>
      <w:r>
        <w:rPr/>
        <w:t>du</w:t>
      </w:r>
      <w:r>
        <w:rPr>
          <w:spacing w:val="-5"/>
        </w:rPr>
        <w:t> </w:t>
      </w:r>
      <w:r>
        <w:rPr/>
        <w:t>ikke</w:t>
      </w:r>
      <w:r>
        <w:rPr>
          <w:spacing w:val="-5"/>
        </w:rPr>
        <w:t> </w:t>
      </w:r>
      <w:r>
        <w:rPr/>
        <w:t>ønsker</w:t>
      </w:r>
      <w:r>
        <w:rPr>
          <w:spacing w:val="-5"/>
        </w:rPr>
        <w:t> </w:t>
      </w:r>
      <w:r>
        <w:rPr/>
        <w:t>å</w:t>
      </w:r>
      <w:r>
        <w:rPr>
          <w:spacing w:val="-5"/>
        </w:rPr>
        <w:t> </w:t>
      </w:r>
      <w:r>
        <w:rPr/>
        <w:t>fortelle,</w:t>
      </w:r>
      <w:r>
        <w:rPr>
          <w:spacing w:val="-5"/>
        </w:rPr>
        <w:t> </w:t>
      </w:r>
      <w:r>
        <w:rPr/>
        <w:t>blir</w:t>
      </w:r>
      <w:r>
        <w:rPr>
          <w:spacing w:val="-5"/>
        </w:rPr>
        <w:t> </w:t>
      </w:r>
      <w:r>
        <w:rPr/>
        <w:t>dette</w:t>
      </w:r>
      <w:r>
        <w:rPr>
          <w:spacing w:val="-5"/>
        </w:rPr>
        <w:t> </w:t>
      </w:r>
      <w:r>
        <w:rPr/>
        <w:t>respektert.</w:t>
      </w:r>
      <w:r>
        <w:rPr>
          <w:spacing w:val="-5"/>
        </w:rPr>
        <w:t> </w:t>
      </w:r>
      <w:r>
        <w:rPr/>
        <w:t>Jeg</w:t>
      </w:r>
      <w:r>
        <w:rPr>
          <w:spacing w:val="-5"/>
        </w:rPr>
        <w:t> </w:t>
      </w:r>
      <w:r>
        <w:rPr/>
        <w:t>kan</w:t>
      </w:r>
      <w:r>
        <w:rPr>
          <w:spacing w:val="-5"/>
        </w:rPr>
        <w:t> </w:t>
      </w:r>
      <w:r>
        <w:rPr/>
        <w:t>likevel</w:t>
      </w:r>
      <w:r>
        <w:rPr>
          <w:spacing w:val="-5"/>
        </w:rPr>
        <w:t> </w:t>
      </w:r>
      <w:r>
        <w:rPr/>
        <w:t>arbeide</w:t>
      </w:r>
      <w:r>
        <w:rPr>
          <w:spacing w:val="-5"/>
        </w:rPr>
        <w:t> </w:t>
      </w:r>
      <w:r>
        <w:rPr/>
        <w:t>med</w:t>
      </w:r>
      <w:r>
        <w:rPr>
          <w:spacing w:val="-5"/>
        </w:rPr>
        <w:t> </w:t>
      </w:r>
      <w:r>
        <w:rPr/>
        <w:t>din</w:t>
      </w:r>
    </w:p>
    <w:p>
      <w:pPr>
        <w:pStyle w:val="BodyText"/>
        <w:ind w:right="585"/>
        <w:jc w:val="left"/>
      </w:pPr>
      <w:r>
        <w:rPr/>
        <w:t>situasjon. Dersom du ønsker å snakke om noe av det du har opplevd, og som du får kontakt med gjennom behandlingen, har du anledning til dette. Du trenger ikke å fortelle</w:t>
      </w:r>
      <w:r>
        <w:rPr>
          <w:spacing w:val="-1"/>
        </w:rPr>
        <w:t> </w:t>
      </w:r>
      <w:r>
        <w:rPr/>
        <w:t>meg</w:t>
      </w:r>
      <w:r>
        <w:rPr>
          <w:spacing w:val="-1"/>
        </w:rPr>
        <w:t> </w:t>
      </w:r>
      <w:r>
        <w:rPr/>
        <w:t>noe</w:t>
      </w:r>
      <w:r>
        <w:rPr>
          <w:spacing w:val="-1"/>
        </w:rPr>
        <w:t> </w:t>
      </w:r>
      <w:r>
        <w:rPr/>
        <w:t>av</w:t>
      </w:r>
      <w:r>
        <w:rPr>
          <w:spacing w:val="-1"/>
        </w:rPr>
        <w:t> </w:t>
      </w:r>
      <w:r>
        <w:rPr/>
        <w:t>det</w:t>
      </w:r>
      <w:r>
        <w:rPr>
          <w:spacing w:val="-1"/>
        </w:rPr>
        <w:t> </w:t>
      </w:r>
      <w:r>
        <w:rPr/>
        <w:t>du</w:t>
      </w:r>
      <w:r>
        <w:rPr>
          <w:spacing w:val="-1"/>
        </w:rPr>
        <w:t> </w:t>
      </w:r>
      <w:r>
        <w:rPr/>
        <w:t>tenker</w:t>
      </w:r>
      <w:r>
        <w:rPr>
          <w:spacing w:val="-1"/>
        </w:rPr>
        <w:t> </w:t>
      </w:r>
      <w:r>
        <w:rPr/>
        <w:t>på</w:t>
      </w:r>
      <w:r>
        <w:rPr>
          <w:spacing w:val="-1"/>
        </w:rPr>
        <w:t> </w:t>
      </w:r>
      <w:r>
        <w:rPr/>
        <w:t>eller</w:t>
      </w:r>
      <w:r>
        <w:rPr>
          <w:spacing w:val="-1"/>
        </w:rPr>
        <w:t> </w:t>
      </w:r>
      <w:r>
        <w:rPr/>
        <w:t>opplever,</w:t>
      </w:r>
      <w:r>
        <w:rPr>
          <w:spacing w:val="-1"/>
        </w:rPr>
        <w:t> </w:t>
      </w:r>
      <w:r>
        <w:rPr/>
        <w:t>men</w:t>
      </w:r>
      <w:r>
        <w:rPr>
          <w:spacing w:val="-1"/>
        </w:rPr>
        <w:t> </w:t>
      </w:r>
      <w:r>
        <w:rPr/>
        <w:t>jeg</w:t>
      </w:r>
      <w:r>
        <w:rPr>
          <w:spacing w:val="-1"/>
        </w:rPr>
        <w:t> </w:t>
      </w:r>
      <w:r>
        <w:rPr/>
        <w:t>trenger</w:t>
      </w:r>
      <w:r>
        <w:rPr>
          <w:spacing w:val="-1"/>
        </w:rPr>
        <w:t> </w:t>
      </w:r>
      <w:r>
        <w:rPr/>
        <w:t>noen</w:t>
      </w:r>
      <w:r>
        <w:rPr>
          <w:spacing w:val="-1"/>
        </w:rPr>
        <w:t> </w:t>
      </w:r>
      <w:r>
        <w:rPr/>
        <w:t>tegn,</w:t>
      </w:r>
      <w:r>
        <w:rPr>
          <w:spacing w:val="-1"/>
        </w:rPr>
        <w:t> </w:t>
      </w:r>
      <w:r>
        <w:rPr/>
        <w:t>enten i form av et «ja» eller «nei» eller et nikk slik at du kan formidle hvor du befinner deg følelsesmessig</w:t>
      </w:r>
      <w:r>
        <w:rPr>
          <w:spacing w:val="-7"/>
        </w:rPr>
        <w:t> </w:t>
      </w:r>
      <w:r>
        <w:rPr/>
        <w:t>underveis,</w:t>
      </w:r>
      <w:r>
        <w:rPr>
          <w:spacing w:val="-7"/>
        </w:rPr>
        <w:t> </w:t>
      </w:r>
      <w:r>
        <w:rPr/>
        <w:t>og</w:t>
      </w:r>
      <w:r>
        <w:rPr>
          <w:spacing w:val="-7"/>
        </w:rPr>
        <w:t> </w:t>
      </w:r>
      <w:r>
        <w:rPr/>
        <w:t>slik</w:t>
      </w:r>
      <w:r>
        <w:rPr>
          <w:spacing w:val="-7"/>
        </w:rPr>
        <w:t> </w:t>
      </w:r>
      <w:r>
        <w:rPr/>
        <w:t>at</w:t>
      </w:r>
      <w:r>
        <w:rPr>
          <w:spacing w:val="-7"/>
        </w:rPr>
        <w:t> </w:t>
      </w:r>
      <w:r>
        <w:rPr/>
        <w:t>jeg</w:t>
      </w:r>
      <w:r>
        <w:rPr>
          <w:spacing w:val="-7"/>
        </w:rPr>
        <w:t> </w:t>
      </w:r>
      <w:r>
        <w:rPr/>
        <w:t>får</w:t>
      </w:r>
      <w:r>
        <w:rPr>
          <w:spacing w:val="-7"/>
        </w:rPr>
        <w:t> </w:t>
      </w:r>
      <w:r>
        <w:rPr/>
        <w:t>vite</w:t>
      </w:r>
      <w:r>
        <w:rPr>
          <w:spacing w:val="-7"/>
        </w:rPr>
        <w:t> </w:t>
      </w:r>
      <w:r>
        <w:rPr/>
        <w:t>hvordan</w:t>
      </w:r>
      <w:r>
        <w:rPr>
          <w:spacing w:val="-7"/>
        </w:rPr>
        <w:t> </w:t>
      </w:r>
      <w:r>
        <w:rPr/>
        <w:t>arbeidet</w:t>
      </w:r>
      <w:r>
        <w:rPr>
          <w:spacing w:val="-7"/>
        </w:rPr>
        <w:t> </w:t>
      </w:r>
      <w:r>
        <w:rPr/>
        <w:t>går</w:t>
      </w:r>
      <w:r>
        <w:rPr>
          <w:spacing w:val="-7"/>
        </w:rPr>
        <w:t> </w:t>
      </w:r>
      <w:r>
        <w:rPr/>
        <w:t>(klienten</w:t>
      </w:r>
      <w:r>
        <w:rPr>
          <w:spacing w:val="-7"/>
        </w:rPr>
        <w:t> </w:t>
      </w:r>
      <w:r>
        <w:rPr/>
        <w:t>nikker.)</w:t>
      </w:r>
    </w:p>
    <w:p>
      <w:pPr>
        <w:pStyle w:val="BodyText"/>
        <w:spacing w:before="75"/>
        <w:ind w:left="0"/>
        <w:jc w:val="left"/>
      </w:pPr>
    </w:p>
    <w:p>
      <w:pPr>
        <w:pStyle w:val="BodyText"/>
        <w:spacing w:before="1"/>
        <w:ind w:left="613" w:right="1001"/>
      </w:pPr>
      <w:r>
        <w:rPr/>
        <w:t>T: Fint, da begynner vi der. Men kan jeg få vite hva det handler om? K: </w:t>
      </w:r>
      <w:r>
        <w:rPr>
          <w:spacing w:val="-2"/>
        </w:rPr>
        <w:t>Incest.</w:t>
      </w:r>
    </w:p>
    <w:p>
      <w:pPr>
        <w:pStyle w:val="BodyText"/>
        <w:ind w:left="613"/>
      </w:pPr>
      <w:r>
        <w:rPr/>
        <w:t>Klienten</w:t>
      </w:r>
      <w:r>
        <w:rPr>
          <w:spacing w:val="-4"/>
        </w:rPr>
        <w:t> </w:t>
      </w:r>
      <w:r>
        <w:rPr/>
        <w:t>får</w:t>
      </w:r>
      <w:r>
        <w:rPr>
          <w:spacing w:val="-3"/>
        </w:rPr>
        <w:t> </w:t>
      </w:r>
      <w:r>
        <w:rPr/>
        <w:t>umiddelbart</w:t>
      </w:r>
      <w:r>
        <w:rPr>
          <w:spacing w:val="-3"/>
        </w:rPr>
        <w:t> </w:t>
      </w:r>
      <w:r>
        <w:rPr/>
        <w:t>kontakt</w:t>
      </w:r>
      <w:r>
        <w:rPr>
          <w:spacing w:val="-4"/>
        </w:rPr>
        <w:t> </w:t>
      </w:r>
      <w:r>
        <w:rPr/>
        <w:t>med</w:t>
      </w:r>
      <w:r>
        <w:rPr>
          <w:spacing w:val="-3"/>
        </w:rPr>
        <w:t> </w:t>
      </w:r>
      <w:r>
        <w:rPr/>
        <w:t>et</w:t>
      </w:r>
      <w:r>
        <w:rPr>
          <w:spacing w:val="-3"/>
        </w:rPr>
        <w:t> </w:t>
      </w:r>
      <w:r>
        <w:rPr/>
        <w:t>sterkt</w:t>
      </w:r>
      <w:r>
        <w:rPr>
          <w:spacing w:val="-4"/>
        </w:rPr>
        <w:t> </w:t>
      </w:r>
      <w:r>
        <w:rPr/>
        <w:t>psykisk</w:t>
      </w:r>
      <w:r>
        <w:rPr>
          <w:spacing w:val="-3"/>
        </w:rPr>
        <w:t> </w:t>
      </w:r>
      <w:r>
        <w:rPr/>
        <w:t>ubehag</w:t>
      </w:r>
      <w:r>
        <w:rPr>
          <w:spacing w:val="-3"/>
        </w:rPr>
        <w:t> </w:t>
      </w:r>
      <w:r>
        <w:rPr/>
        <w:t>og</w:t>
      </w:r>
      <w:r>
        <w:rPr>
          <w:spacing w:val="-3"/>
        </w:rPr>
        <w:t> </w:t>
      </w:r>
      <w:r>
        <w:rPr>
          <w:spacing w:val="-4"/>
        </w:rPr>
        <w:t>uro.</w:t>
      </w:r>
    </w:p>
    <w:p>
      <w:pPr>
        <w:pStyle w:val="BodyText"/>
        <w:spacing w:before="264"/>
        <w:jc w:val="left"/>
      </w:pPr>
      <w:r>
        <w:rPr/>
        <w:t>Jeg avleder raskt klientens fokus for å redusere kontakten med psykisk smerte før jeg begynner arbeidet.</w:t>
      </w:r>
    </w:p>
    <w:p>
      <w:pPr>
        <w:pStyle w:val="BodyText"/>
        <w:spacing w:before="264"/>
        <w:ind w:left="670" w:right="1115"/>
      </w:pPr>
      <w:r>
        <w:rPr/>
        <w:t>T:</w:t>
      </w:r>
      <w:r>
        <w:rPr>
          <w:spacing w:val="-3"/>
        </w:rPr>
        <w:t> </w:t>
      </w:r>
      <w:r>
        <w:rPr/>
        <w:t>Før</w:t>
      </w:r>
      <w:r>
        <w:rPr>
          <w:spacing w:val="-3"/>
        </w:rPr>
        <w:t> </w:t>
      </w:r>
      <w:r>
        <w:rPr/>
        <w:t>jeg</w:t>
      </w:r>
      <w:r>
        <w:rPr>
          <w:spacing w:val="-3"/>
        </w:rPr>
        <w:t> </w:t>
      </w:r>
      <w:r>
        <w:rPr/>
        <w:t>begynner,</w:t>
      </w:r>
      <w:r>
        <w:rPr>
          <w:spacing w:val="-3"/>
        </w:rPr>
        <w:t> </w:t>
      </w:r>
      <w:r>
        <w:rPr/>
        <w:t>kommer</w:t>
      </w:r>
      <w:r>
        <w:rPr>
          <w:spacing w:val="-3"/>
        </w:rPr>
        <w:t> </w:t>
      </w:r>
      <w:r>
        <w:rPr/>
        <w:t>jeg</w:t>
      </w:r>
      <w:r>
        <w:rPr>
          <w:spacing w:val="-3"/>
        </w:rPr>
        <w:t> </w:t>
      </w:r>
      <w:r>
        <w:rPr/>
        <w:t>til</w:t>
      </w:r>
      <w:r>
        <w:rPr>
          <w:spacing w:val="-4"/>
        </w:rPr>
        <w:t> </w:t>
      </w:r>
      <w:r>
        <w:rPr/>
        <w:t>å</w:t>
      </w:r>
      <w:r>
        <w:rPr>
          <w:spacing w:val="-3"/>
        </w:rPr>
        <w:t> </w:t>
      </w:r>
      <w:r>
        <w:rPr/>
        <w:t>stille</w:t>
      </w:r>
      <w:r>
        <w:rPr>
          <w:spacing w:val="-3"/>
        </w:rPr>
        <w:t> </w:t>
      </w:r>
      <w:r>
        <w:rPr/>
        <w:t>deg</w:t>
      </w:r>
      <w:r>
        <w:rPr>
          <w:spacing w:val="-3"/>
        </w:rPr>
        <w:t> </w:t>
      </w:r>
      <w:r>
        <w:rPr/>
        <w:t>enkelte</w:t>
      </w:r>
      <w:r>
        <w:rPr>
          <w:spacing w:val="-3"/>
        </w:rPr>
        <w:t> </w:t>
      </w:r>
      <w:r>
        <w:rPr/>
        <w:t>spørsmål.</w:t>
      </w:r>
      <w:r>
        <w:rPr>
          <w:spacing w:val="-3"/>
        </w:rPr>
        <w:t> </w:t>
      </w:r>
      <w:r>
        <w:rPr/>
        <w:t>De</w:t>
      </w:r>
      <w:r>
        <w:rPr>
          <w:spacing w:val="-3"/>
        </w:rPr>
        <w:t> </w:t>
      </w:r>
      <w:r>
        <w:rPr/>
        <w:t>kan oppleves</w:t>
      </w:r>
      <w:r>
        <w:rPr>
          <w:spacing w:val="-5"/>
        </w:rPr>
        <w:t> </w:t>
      </w:r>
      <w:r>
        <w:rPr/>
        <w:t>som</w:t>
      </w:r>
      <w:r>
        <w:rPr>
          <w:spacing w:val="-5"/>
        </w:rPr>
        <w:t> </w:t>
      </w:r>
      <w:r>
        <w:rPr/>
        <w:t>litt</w:t>
      </w:r>
      <w:r>
        <w:rPr>
          <w:spacing w:val="-5"/>
        </w:rPr>
        <w:t> </w:t>
      </w:r>
      <w:r>
        <w:rPr/>
        <w:t>uvanlige,</w:t>
      </w:r>
      <w:r>
        <w:rPr>
          <w:spacing w:val="-5"/>
        </w:rPr>
        <w:t> </w:t>
      </w:r>
      <w:r>
        <w:rPr/>
        <w:t>men</w:t>
      </w:r>
      <w:r>
        <w:rPr>
          <w:spacing w:val="-5"/>
        </w:rPr>
        <w:t> </w:t>
      </w:r>
      <w:r>
        <w:rPr/>
        <w:t>de</w:t>
      </w:r>
      <w:r>
        <w:rPr>
          <w:spacing w:val="-5"/>
        </w:rPr>
        <w:t> </w:t>
      </w:r>
      <w:r>
        <w:rPr/>
        <w:t>har</w:t>
      </w:r>
      <w:r>
        <w:rPr>
          <w:spacing w:val="-5"/>
        </w:rPr>
        <w:t> </w:t>
      </w:r>
      <w:r>
        <w:rPr/>
        <w:t>en</w:t>
      </w:r>
      <w:r>
        <w:rPr>
          <w:spacing w:val="-5"/>
        </w:rPr>
        <w:t> </w:t>
      </w:r>
      <w:r>
        <w:rPr/>
        <w:t>mening.</w:t>
      </w:r>
      <w:r>
        <w:rPr>
          <w:spacing w:val="-5"/>
        </w:rPr>
        <w:t> </w:t>
      </w:r>
      <w:r>
        <w:rPr/>
        <w:t>Av</w:t>
      </w:r>
      <w:r>
        <w:rPr>
          <w:spacing w:val="-5"/>
        </w:rPr>
        <w:t> </w:t>
      </w:r>
      <w:r>
        <w:rPr/>
        <w:t>og</w:t>
      </w:r>
      <w:r>
        <w:rPr>
          <w:spacing w:val="-5"/>
        </w:rPr>
        <w:t> </w:t>
      </w:r>
      <w:r>
        <w:rPr/>
        <w:t>til</w:t>
      </w:r>
      <w:r>
        <w:rPr>
          <w:spacing w:val="-5"/>
        </w:rPr>
        <w:t> </w:t>
      </w:r>
      <w:r>
        <w:rPr/>
        <w:t>stilles</w:t>
      </w:r>
      <w:r>
        <w:rPr>
          <w:spacing w:val="-5"/>
        </w:rPr>
        <w:t> </w:t>
      </w:r>
      <w:r>
        <w:rPr/>
        <w:t>spørs- målene for å få deg ut av dine egne tanker og for å rette din oppmerk- somhet</w:t>
      </w:r>
      <w:r>
        <w:rPr>
          <w:spacing w:val="7"/>
        </w:rPr>
        <w:t> </w:t>
      </w:r>
      <w:r>
        <w:rPr/>
        <w:t>mot</w:t>
      </w:r>
      <w:r>
        <w:rPr>
          <w:spacing w:val="7"/>
        </w:rPr>
        <w:t> </w:t>
      </w:r>
      <w:r>
        <w:rPr/>
        <w:t>meg.</w:t>
      </w:r>
      <w:r>
        <w:rPr>
          <w:spacing w:val="8"/>
        </w:rPr>
        <w:t> </w:t>
      </w:r>
      <w:r>
        <w:rPr/>
        <w:t>Andre</w:t>
      </w:r>
      <w:r>
        <w:rPr>
          <w:spacing w:val="7"/>
        </w:rPr>
        <w:t> </w:t>
      </w:r>
      <w:r>
        <w:rPr/>
        <w:t>ganger</w:t>
      </w:r>
      <w:r>
        <w:rPr>
          <w:spacing w:val="8"/>
        </w:rPr>
        <w:t> </w:t>
      </w:r>
      <w:r>
        <w:rPr/>
        <w:t>stilles</w:t>
      </w:r>
      <w:r>
        <w:rPr>
          <w:spacing w:val="7"/>
        </w:rPr>
        <w:t> </w:t>
      </w:r>
      <w:r>
        <w:rPr/>
        <w:t>spørsmålene</w:t>
      </w:r>
      <w:r>
        <w:rPr>
          <w:spacing w:val="8"/>
        </w:rPr>
        <w:t> </w:t>
      </w:r>
      <w:r>
        <w:rPr/>
        <w:t>for</w:t>
      </w:r>
      <w:r>
        <w:rPr>
          <w:spacing w:val="7"/>
        </w:rPr>
        <w:t> </w:t>
      </w:r>
      <w:r>
        <w:rPr/>
        <w:t>å</w:t>
      </w:r>
      <w:r>
        <w:rPr>
          <w:spacing w:val="8"/>
        </w:rPr>
        <w:t> </w:t>
      </w:r>
      <w:r>
        <w:rPr/>
        <w:t>gi</w:t>
      </w:r>
      <w:r>
        <w:rPr>
          <w:spacing w:val="7"/>
        </w:rPr>
        <w:t> </w:t>
      </w:r>
      <w:r>
        <w:rPr/>
        <w:t>deg</w:t>
      </w:r>
      <w:r>
        <w:rPr>
          <w:spacing w:val="8"/>
        </w:rPr>
        <w:t> </w:t>
      </w:r>
      <w:r>
        <w:rPr>
          <w:spacing w:val="-2"/>
        </w:rPr>
        <w:t>kontakt</w:t>
      </w:r>
    </w:p>
    <w:p>
      <w:pPr>
        <w:spacing w:after="0"/>
        <w:sectPr>
          <w:pgSz w:w="9640" w:h="13610"/>
          <w:pgMar w:header="345" w:footer="460" w:top="900" w:bottom="620" w:left="860" w:right="640"/>
        </w:sectPr>
      </w:pPr>
    </w:p>
    <w:p>
      <w:pPr>
        <w:pStyle w:val="BodyText"/>
        <w:spacing w:before="127"/>
        <w:ind w:left="897" w:right="887"/>
      </w:pPr>
      <w:r>
        <w:rPr/>
        <w:t>med</w:t>
      </w:r>
      <w:r>
        <w:rPr>
          <w:spacing w:val="-7"/>
        </w:rPr>
        <w:t> </w:t>
      </w:r>
      <w:r>
        <w:rPr/>
        <w:t>trygghet</w:t>
      </w:r>
      <w:r>
        <w:rPr>
          <w:spacing w:val="-7"/>
        </w:rPr>
        <w:t> </w:t>
      </w:r>
      <w:r>
        <w:rPr/>
        <w:t>eller</w:t>
      </w:r>
      <w:r>
        <w:rPr>
          <w:spacing w:val="-7"/>
        </w:rPr>
        <w:t> </w:t>
      </w:r>
      <w:r>
        <w:rPr/>
        <w:t>med</w:t>
      </w:r>
      <w:r>
        <w:rPr>
          <w:spacing w:val="-7"/>
        </w:rPr>
        <w:t> </w:t>
      </w:r>
      <w:r>
        <w:rPr/>
        <w:t>egenskaper</w:t>
      </w:r>
      <w:r>
        <w:rPr>
          <w:spacing w:val="-7"/>
        </w:rPr>
        <w:t> </w:t>
      </w:r>
      <w:r>
        <w:rPr/>
        <w:t>som</w:t>
      </w:r>
      <w:r>
        <w:rPr>
          <w:spacing w:val="-7"/>
        </w:rPr>
        <w:t> </w:t>
      </w:r>
      <w:r>
        <w:rPr/>
        <w:t>du</w:t>
      </w:r>
      <w:r>
        <w:rPr>
          <w:spacing w:val="-7"/>
        </w:rPr>
        <w:t> </w:t>
      </w:r>
      <w:r>
        <w:rPr/>
        <w:t>har</w:t>
      </w:r>
      <w:r>
        <w:rPr>
          <w:spacing w:val="-7"/>
        </w:rPr>
        <w:t> </w:t>
      </w:r>
      <w:r>
        <w:rPr/>
        <w:t>hatt</w:t>
      </w:r>
      <w:r>
        <w:rPr>
          <w:spacing w:val="-7"/>
        </w:rPr>
        <w:t> </w:t>
      </w:r>
      <w:r>
        <w:rPr/>
        <w:t>kontakt</w:t>
      </w:r>
      <w:r>
        <w:rPr>
          <w:spacing w:val="-7"/>
        </w:rPr>
        <w:t> </w:t>
      </w:r>
      <w:r>
        <w:rPr/>
        <w:t>med</w:t>
      </w:r>
      <w:r>
        <w:rPr>
          <w:spacing w:val="-7"/>
        </w:rPr>
        <w:t> </w:t>
      </w:r>
      <w:r>
        <w:rPr/>
        <w:t>en</w:t>
      </w:r>
      <w:r>
        <w:rPr>
          <w:spacing w:val="-7"/>
        </w:rPr>
        <w:t> </w:t>
      </w:r>
      <w:r>
        <w:rPr/>
        <w:t>eller annen</w:t>
      </w:r>
      <w:r>
        <w:rPr>
          <w:spacing w:val="-3"/>
        </w:rPr>
        <w:t> </w:t>
      </w:r>
      <w:r>
        <w:rPr/>
        <w:t>gang,</w:t>
      </w:r>
      <w:r>
        <w:rPr>
          <w:spacing w:val="-3"/>
        </w:rPr>
        <w:t> </w:t>
      </w:r>
      <w:r>
        <w:rPr/>
        <w:t>men</w:t>
      </w:r>
      <w:r>
        <w:rPr>
          <w:spacing w:val="-3"/>
        </w:rPr>
        <w:t> </w:t>
      </w:r>
      <w:r>
        <w:rPr/>
        <w:t>som</w:t>
      </w:r>
      <w:r>
        <w:rPr>
          <w:spacing w:val="-3"/>
        </w:rPr>
        <w:t> </w:t>
      </w:r>
      <w:r>
        <w:rPr/>
        <w:t>du</w:t>
      </w:r>
      <w:r>
        <w:rPr>
          <w:spacing w:val="-3"/>
        </w:rPr>
        <w:t> </w:t>
      </w:r>
      <w:r>
        <w:rPr/>
        <w:t>kanskje</w:t>
      </w:r>
      <w:r>
        <w:rPr>
          <w:spacing w:val="-3"/>
        </w:rPr>
        <w:t> </w:t>
      </w:r>
      <w:r>
        <w:rPr/>
        <w:t>ikke</w:t>
      </w:r>
      <w:r>
        <w:rPr>
          <w:spacing w:val="-3"/>
        </w:rPr>
        <w:t> </w:t>
      </w:r>
      <w:r>
        <w:rPr/>
        <w:t>føler</w:t>
      </w:r>
      <w:r>
        <w:rPr>
          <w:spacing w:val="-3"/>
        </w:rPr>
        <w:t> </w:t>
      </w:r>
      <w:r>
        <w:rPr/>
        <w:t>at</w:t>
      </w:r>
      <w:r>
        <w:rPr>
          <w:spacing w:val="-3"/>
        </w:rPr>
        <w:t> </w:t>
      </w:r>
      <w:r>
        <w:rPr/>
        <w:t>du</w:t>
      </w:r>
      <w:r>
        <w:rPr>
          <w:spacing w:val="-3"/>
        </w:rPr>
        <w:t> </w:t>
      </w:r>
      <w:r>
        <w:rPr/>
        <w:t>har</w:t>
      </w:r>
      <w:r>
        <w:rPr>
          <w:spacing w:val="-3"/>
        </w:rPr>
        <w:t> </w:t>
      </w:r>
      <w:r>
        <w:rPr/>
        <w:t>kontakt</w:t>
      </w:r>
      <w:r>
        <w:rPr>
          <w:spacing w:val="-3"/>
        </w:rPr>
        <w:t> </w:t>
      </w:r>
      <w:r>
        <w:rPr/>
        <w:t>med</w:t>
      </w:r>
      <w:r>
        <w:rPr>
          <w:spacing w:val="-3"/>
        </w:rPr>
        <w:t> </w:t>
      </w:r>
      <w:r>
        <w:rPr/>
        <w:t>i</w:t>
      </w:r>
      <w:r>
        <w:rPr>
          <w:spacing w:val="-3"/>
        </w:rPr>
        <w:t> </w:t>
      </w:r>
      <w:r>
        <w:rPr/>
        <w:t>dag. Hvis det er noe du lurer på underveis, bare spør.</w:t>
      </w:r>
    </w:p>
    <w:p>
      <w:pPr>
        <w:pStyle w:val="BodyText"/>
        <w:spacing w:before="253"/>
        <w:ind w:left="330" w:right="321"/>
      </w:pPr>
      <w:r>
        <w:rPr/>
        <w:t>Her</w:t>
      </w:r>
      <w:r>
        <w:rPr>
          <w:spacing w:val="-10"/>
        </w:rPr>
        <w:t> </w:t>
      </w:r>
      <w:r>
        <w:rPr/>
        <w:t>forbereder</w:t>
      </w:r>
      <w:r>
        <w:rPr>
          <w:spacing w:val="-10"/>
        </w:rPr>
        <w:t> </w:t>
      </w:r>
      <w:r>
        <w:rPr/>
        <w:t>terapeuten</w:t>
      </w:r>
      <w:r>
        <w:rPr>
          <w:spacing w:val="-10"/>
        </w:rPr>
        <w:t> </w:t>
      </w:r>
      <w:r>
        <w:rPr/>
        <w:t>klienten</w:t>
      </w:r>
      <w:r>
        <w:rPr>
          <w:spacing w:val="-10"/>
        </w:rPr>
        <w:t> </w:t>
      </w:r>
      <w:r>
        <w:rPr/>
        <w:t>på</w:t>
      </w:r>
      <w:r>
        <w:rPr>
          <w:spacing w:val="-10"/>
        </w:rPr>
        <w:t> </w:t>
      </w:r>
      <w:r>
        <w:rPr/>
        <w:t>det</w:t>
      </w:r>
      <w:r>
        <w:rPr>
          <w:spacing w:val="-10"/>
        </w:rPr>
        <w:t> </w:t>
      </w:r>
      <w:r>
        <w:rPr/>
        <w:t>som</w:t>
      </w:r>
      <w:r>
        <w:rPr>
          <w:spacing w:val="-10"/>
        </w:rPr>
        <w:t> </w:t>
      </w:r>
      <w:r>
        <w:rPr/>
        <w:t>skal</w:t>
      </w:r>
      <w:r>
        <w:rPr>
          <w:spacing w:val="-10"/>
        </w:rPr>
        <w:t> </w:t>
      </w:r>
      <w:r>
        <w:rPr/>
        <w:t>skje,</w:t>
      </w:r>
      <w:r>
        <w:rPr>
          <w:spacing w:val="-10"/>
        </w:rPr>
        <w:t> </w:t>
      </w:r>
      <w:r>
        <w:rPr/>
        <w:t>slik</w:t>
      </w:r>
      <w:r>
        <w:rPr>
          <w:spacing w:val="-10"/>
        </w:rPr>
        <w:t> </w:t>
      </w:r>
      <w:r>
        <w:rPr/>
        <w:t>at</w:t>
      </w:r>
      <w:r>
        <w:rPr>
          <w:spacing w:val="-10"/>
        </w:rPr>
        <w:t> </w:t>
      </w:r>
      <w:r>
        <w:rPr/>
        <w:t>det</w:t>
      </w:r>
      <w:r>
        <w:rPr>
          <w:spacing w:val="-10"/>
        </w:rPr>
        <w:t> </w:t>
      </w:r>
      <w:r>
        <w:rPr/>
        <w:t>som</w:t>
      </w:r>
      <w:r>
        <w:rPr>
          <w:spacing w:val="-10"/>
        </w:rPr>
        <w:t> </w:t>
      </w:r>
      <w:r>
        <w:rPr/>
        <w:t>skjer,</w:t>
      </w:r>
      <w:r>
        <w:rPr>
          <w:spacing w:val="-10"/>
        </w:rPr>
        <w:t> </w:t>
      </w:r>
      <w:r>
        <w:rPr/>
        <w:t>oppleves som</w:t>
      </w:r>
      <w:r>
        <w:rPr>
          <w:spacing w:val="-13"/>
        </w:rPr>
        <w:t> </w:t>
      </w:r>
      <w:r>
        <w:rPr/>
        <w:t>naturlig.</w:t>
      </w:r>
      <w:r>
        <w:rPr>
          <w:spacing w:val="-12"/>
        </w:rPr>
        <w:t> </w:t>
      </w:r>
      <w:r>
        <w:rPr/>
        <w:t>David</w:t>
      </w:r>
      <w:r>
        <w:rPr>
          <w:spacing w:val="-13"/>
        </w:rPr>
        <w:t> </w:t>
      </w:r>
      <w:r>
        <w:rPr/>
        <w:t>Ausubel,</w:t>
      </w:r>
      <w:r>
        <w:rPr>
          <w:spacing w:val="-12"/>
        </w:rPr>
        <w:t> </w:t>
      </w:r>
      <w:r>
        <w:rPr/>
        <w:t>en</w:t>
      </w:r>
      <w:r>
        <w:rPr>
          <w:spacing w:val="-13"/>
        </w:rPr>
        <w:t> </w:t>
      </w:r>
      <w:r>
        <w:rPr/>
        <w:t>kognitivt</w:t>
      </w:r>
      <w:r>
        <w:rPr>
          <w:spacing w:val="-12"/>
        </w:rPr>
        <w:t> </w:t>
      </w:r>
      <w:r>
        <w:rPr/>
        <w:t>orientert</w:t>
      </w:r>
      <w:r>
        <w:rPr>
          <w:spacing w:val="-13"/>
        </w:rPr>
        <w:t> </w:t>
      </w:r>
      <w:r>
        <w:rPr/>
        <w:t>pedagog,</w:t>
      </w:r>
      <w:r>
        <w:rPr>
          <w:spacing w:val="-12"/>
        </w:rPr>
        <w:t> </w:t>
      </w:r>
      <w:r>
        <w:rPr/>
        <w:t>bruker</w:t>
      </w:r>
      <w:r>
        <w:rPr>
          <w:spacing w:val="-13"/>
        </w:rPr>
        <w:t> </w:t>
      </w:r>
      <w:r>
        <w:rPr/>
        <w:t>begrepet</w:t>
      </w:r>
      <w:r>
        <w:rPr>
          <w:spacing w:val="-12"/>
        </w:rPr>
        <w:t> </w:t>
      </w:r>
      <w:r>
        <w:rPr/>
        <w:t>«advan- ced organizers» på denne form for introduserende og forberedende samtale (Imsen, </w:t>
      </w:r>
      <w:r>
        <w:rPr>
          <w:spacing w:val="-2"/>
        </w:rPr>
        <w:t>2005).</w:t>
      </w:r>
    </w:p>
    <w:p>
      <w:pPr>
        <w:pStyle w:val="BodyText"/>
        <w:spacing w:before="95"/>
        <w:ind w:left="0"/>
        <w:jc w:val="left"/>
      </w:pPr>
    </w:p>
    <w:p>
      <w:pPr>
        <w:pStyle w:val="Heading5"/>
        <w:spacing w:line="218" w:lineRule="auto"/>
        <w:ind w:left="330"/>
      </w:pPr>
      <w:r>
        <w:rPr/>
        <w:t>Nøytralisering,</w:t>
      </w:r>
      <w:r>
        <w:rPr>
          <w:spacing w:val="-9"/>
        </w:rPr>
        <w:t> </w:t>
      </w:r>
      <w:r>
        <w:rPr/>
        <w:t>etablering</w:t>
      </w:r>
      <w:r>
        <w:rPr>
          <w:spacing w:val="-9"/>
        </w:rPr>
        <w:t> </w:t>
      </w:r>
      <w:r>
        <w:rPr/>
        <w:t>av</w:t>
      </w:r>
      <w:r>
        <w:rPr>
          <w:spacing w:val="-9"/>
        </w:rPr>
        <w:t> </w:t>
      </w:r>
      <w:r>
        <w:rPr/>
        <w:t>kontakt</w:t>
      </w:r>
      <w:r>
        <w:rPr>
          <w:spacing w:val="-9"/>
        </w:rPr>
        <w:t> </w:t>
      </w:r>
      <w:r>
        <w:rPr/>
        <w:t>med</w:t>
      </w:r>
      <w:r>
        <w:rPr>
          <w:spacing w:val="-9"/>
        </w:rPr>
        <w:t> </w:t>
      </w:r>
      <w:r>
        <w:rPr/>
        <w:t>mentale ressurser, og et feedbacksystem</w:t>
      </w:r>
    </w:p>
    <w:p>
      <w:pPr>
        <w:pStyle w:val="BodyText"/>
        <w:spacing w:before="322"/>
        <w:ind w:left="330" w:right="322"/>
      </w:pPr>
      <w:r>
        <w:rPr/>
        <w:t>Klienten</w:t>
      </w:r>
      <w:r>
        <w:rPr>
          <w:spacing w:val="-4"/>
        </w:rPr>
        <w:t> </w:t>
      </w:r>
      <w:r>
        <w:rPr/>
        <w:t>har</w:t>
      </w:r>
      <w:r>
        <w:rPr>
          <w:spacing w:val="-4"/>
        </w:rPr>
        <w:t> </w:t>
      </w:r>
      <w:r>
        <w:rPr/>
        <w:t>angst.</w:t>
      </w:r>
      <w:r>
        <w:rPr>
          <w:spacing w:val="-4"/>
        </w:rPr>
        <w:t> </w:t>
      </w:r>
      <w:r>
        <w:rPr/>
        <w:t>Det</w:t>
      </w:r>
      <w:r>
        <w:rPr>
          <w:spacing w:val="-4"/>
        </w:rPr>
        <w:t> </w:t>
      </w:r>
      <w:r>
        <w:rPr/>
        <w:t>er</w:t>
      </w:r>
      <w:r>
        <w:rPr>
          <w:spacing w:val="-4"/>
        </w:rPr>
        <w:t> </w:t>
      </w:r>
      <w:r>
        <w:rPr/>
        <w:t>viktig</w:t>
      </w:r>
      <w:r>
        <w:rPr>
          <w:spacing w:val="-4"/>
        </w:rPr>
        <w:t> </w:t>
      </w:r>
      <w:r>
        <w:rPr/>
        <w:t>å</w:t>
      </w:r>
      <w:r>
        <w:rPr>
          <w:spacing w:val="-4"/>
        </w:rPr>
        <w:t> </w:t>
      </w:r>
      <w:r>
        <w:rPr/>
        <w:t>redusere</w:t>
      </w:r>
      <w:r>
        <w:rPr>
          <w:spacing w:val="-4"/>
        </w:rPr>
        <w:t> </w:t>
      </w:r>
      <w:r>
        <w:rPr/>
        <w:t>denne</w:t>
      </w:r>
      <w:r>
        <w:rPr>
          <w:spacing w:val="-4"/>
        </w:rPr>
        <w:t> </w:t>
      </w:r>
      <w:r>
        <w:rPr/>
        <w:t>uroen</w:t>
      </w:r>
      <w:r>
        <w:rPr>
          <w:spacing w:val="-4"/>
        </w:rPr>
        <w:t> </w:t>
      </w:r>
      <w:r>
        <w:rPr/>
        <w:t>og</w:t>
      </w:r>
      <w:r>
        <w:rPr>
          <w:spacing w:val="-4"/>
        </w:rPr>
        <w:t> </w:t>
      </w:r>
      <w:r>
        <w:rPr/>
        <w:t>å</w:t>
      </w:r>
      <w:r>
        <w:rPr>
          <w:spacing w:val="-4"/>
        </w:rPr>
        <w:t> </w:t>
      </w:r>
      <w:r>
        <w:rPr/>
        <w:t>gi</w:t>
      </w:r>
      <w:r>
        <w:rPr>
          <w:spacing w:val="-4"/>
        </w:rPr>
        <w:t> </w:t>
      </w:r>
      <w:r>
        <w:rPr/>
        <w:t>klienten</w:t>
      </w:r>
      <w:r>
        <w:rPr>
          <w:spacing w:val="-4"/>
        </w:rPr>
        <w:t> </w:t>
      </w:r>
      <w:r>
        <w:rPr/>
        <w:t>kontakt</w:t>
      </w:r>
      <w:r>
        <w:rPr>
          <w:spacing w:val="-4"/>
        </w:rPr>
        <w:t> </w:t>
      </w:r>
      <w:r>
        <w:rPr/>
        <w:t>med en rolig og nøytral følelse.</w:t>
      </w:r>
    </w:p>
    <w:p>
      <w:pPr>
        <w:pStyle w:val="BodyText"/>
        <w:spacing w:before="253"/>
        <w:ind w:left="897" w:right="887"/>
      </w:pPr>
      <w:r>
        <w:rPr/>
        <w:t>T:</w:t>
      </w:r>
      <w:r>
        <w:rPr>
          <w:spacing w:val="-13"/>
        </w:rPr>
        <w:t> </w:t>
      </w:r>
      <w:r>
        <w:rPr/>
        <w:t>En</w:t>
      </w:r>
      <w:r>
        <w:rPr>
          <w:spacing w:val="-12"/>
        </w:rPr>
        <w:t> </w:t>
      </w:r>
      <w:r>
        <w:rPr/>
        <w:t>eller</w:t>
      </w:r>
      <w:r>
        <w:rPr>
          <w:spacing w:val="-13"/>
        </w:rPr>
        <w:t> </w:t>
      </w:r>
      <w:r>
        <w:rPr/>
        <w:t>annen</w:t>
      </w:r>
      <w:r>
        <w:rPr>
          <w:spacing w:val="-12"/>
        </w:rPr>
        <w:t> </w:t>
      </w:r>
      <w:r>
        <w:rPr/>
        <w:t>gang</w:t>
      </w:r>
      <w:r>
        <w:rPr>
          <w:spacing w:val="-13"/>
        </w:rPr>
        <w:t> </w:t>
      </w:r>
      <w:r>
        <w:rPr/>
        <w:t>har</w:t>
      </w:r>
      <w:r>
        <w:rPr>
          <w:spacing w:val="-12"/>
        </w:rPr>
        <w:t> </w:t>
      </w:r>
      <w:r>
        <w:rPr/>
        <w:t>du</w:t>
      </w:r>
      <w:r>
        <w:rPr>
          <w:spacing w:val="-13"/>
        </w:rPr>
        <w:t> </w:t>
      </w:r>
      <w:r>
        <w:rPr/>
        <w:t>hatt</w:t>
      </w:r>
      <w:r>
        <w:rPr>
          <w:spacing w:val="-12"/>
        </w:rPr>
        <w:t> </w:t>
      </w:r>
      <w:r>
        <w:rPr/>
        <w:t>en</w:t>
      </w:r>
      <w:r>
        <w:rPr>
          <w:spacing w:val="-13"/>
        </w:rPr>
        <w:t> </w:t>
      </w:r>
      <w:r>
        <w:rPr/>
        <w:t>ganske</w:t>
      </w:r>
      <w:r>
        <w:rPr>
          <w:spacing w:val="-12"/>
        </w:rPr>
        <w:t> </w:t>
      </w:r>
      <w:r>
        <w:rPr/>
        <w:t>nøytral</w:t>
      </w:r>
      <w:r>
        <w:rPr>
          <w:spacing w:val="-13"/>
        </w:rPr>
        <w:t> </w:t>
      </w:r>
      <w:r>
        <w:rPr/>
        <w:t>følelse.</w:t>
      </w:r>
      <w:r>
        <w:rPr>
          <w:spacing w:val="-12"/>
        </w:rPr>
        <w:t> </w:t>
      </w:r>
      <w:r>
        <w:rPr/>
        <w:t>Er</w:t>
      </w:r>
      <w:r>
        <w:rPr>
          <w:spacing w:val="-13"/>
        </w:rPr>
        <w:t> </w:t>
      </w:r>
      <w:r>
        <w:rPr/>
        <w:t>det</w:t>
      </w:r>
      <w:r>
        <w:rPr>
          <w:spacing w:val="-12"/>
        </w:rPr>
        <w:t> </w:t>
      </w:r>
      <w:r>
        <w:rPr/>
        <w:t>noe</w:t>
      </w:r>
      <w:r>
        <w:rPr>
          <w:spacing w:val="-13"/>
        </w:rPr>
        <w:t> </w:t>
      </w:r>
      <w:r>
        <w:rPr/>
        <w:t>du er</w:t>
      </w:r>
      <w:r>
        <w:rPr>
          <w:spacing w:val="-10"/>
        </w:rPr>
        <w:t> </w:t>
      </w:r>
      <w:r>
        <w:rPr/>
        <w:t>likegyldig</w:t>
      </w:r>
      <w:r>
        <w:rPr>
          <w:spacing w:val="-10"/>
        </w:rPr>
        <w:t> </w:t>
      </w:r>
      <w:r>
        <w:rPr/>
        <w:t>til,</w:t>
      </w:r>
      <w:r>
        <w:rPr>
          <w:spacing w:val="-10"/>
        </w:rPr>
        <w:t> </w:t>
      </w:r>
      <w:r>
        <w:rPr/>
        <w:t>bare</w:t>
      </w:r>
      <w:r>
        <w:rPr>
          <w:spacing w:val="-10"/>
        </w:rPr>
        <w:t> </w:t>
      </w:r>
      <w:r>
        <w:rPr/>
        <w:t>et</w:t>
      </w:r>
      <w:r>
        <w:rPr>
          <w:spacing w:val="-10"/>
        </w:rPr>
        <w:t> </w:t>
      </w:r>
      <w:r>
        <w:rPr/>
        <w:t>eller</w:t>
      </w:r>
      <w:r>
        <w:rPr>
          <w:spacing w:val="-10"/>
        </w:rPr>
        <w:t> </w:t>
      </w:r>
      <w:r>
        <w:rPr/>
        <w:t>annet,</w:t>
      </w:r>
      <w:r>
        <w:rPr>
          <w:spacing w:val="-10"/>
        </w:rPr>
        <w:t> </w:t>
      </w:r>
      <w:r>
        <w:rPr/>
        <w:t>hva</w:t>
      </w:r>
      <w:r>
        <w:rPr>
          <w:spacing w:val="-10"/>
        </w:rPr>
        <w:t> </w:t>
      </w:r>
      <w:r>
        <w:rPr/>
        <w:t>som</w:t>
      </w:r>
      <w:r>
        <w:rPr>
          <w:spacing w:val="-10"/>
        </w:rPr>
        <w:t> </w:t>
      </w:r>
      <w:r>
        <w:rPr/>
        <w:t>helst,</w:t>
      </w:r>
      <w:r>
        <w:rPr>
          <w:spacing w:val="-10"/>
        </w:rPr>
        <w:t> </w:t>
      </w:r>
      <w:r>
        <w:rPr/>
        <w:t>som</w:t>
      </w:r>
      <w:r>
        <w:rPr>
          <w:spacing w:val="-10"/>
        </w:rPr>
        <w:t> </w:t>
      </w:r>
      <w:r>
        <w:rPr/>
        <w:t>gress</w:t>
      </w:r>
      <w:r>
        <w:rPr>
          <w:spacing w:val="-10"/>
        </w:rPr>
        <w:t> </w:t>
      </w:r>
      <w:r>
        <w:rPr/>
        <w:t>eller</w:t>
      </w:r>
      <w:r>
        <w:rPr>
          <w:spacing w:val="-10"/>
        </w:rPr>
        <w:t> </w:t>
      </w:r>
      <w:r>
        <w:rPr/>
        <w:t>stein.</w:t>
      </w:r>
      <w:r>
        <w:rPr>
          <w:spacing w:val="-10"/>
        </w:rPr>
        <w:t> </w:t>
      </w:r>
      <w:r>
        <w:rPr/>
        <w:t>K: Jeg</w:t>
      </w:r>
      <w:r>
        <w:rPr>
          <w:spacing w:val="-1"/>
        </w:rPr>
        <w:t> </w:t>
      </w:r>
      <w:r>
        <w:rPr/>
        <w:t>er</w:t>
      </w:r>
      <w:r>
        <w:rPr>
          <w:spacing w:val="-1"/>
        </w:rPr>
        <w:t> </w:t>
      </w:r>
      <w:r>
        <w:rPr/>
        <w:t>ganske</w:t>
      </w:r>
      <w:r>
        <w:rPr>
          <w:spacing w:val="-1"/>
        </w:rPr>
        <w:t> </w:t>
      </w:r>
      <w:r>
        <w:rPr/>
        <w:t>likegyldig</w:t>
      </w:r>
      <w:r>
        <w:rPr>
          <w:spacing w:val="-1"/>
        </w:rPr>
        <w:t> </w:t>
      </w:r>
      <w:r>
        <w:rPr/>
        <w:t>til</w:t>
      </w:r>
      <w:r>
        <w:rPr>
          <w:spacing w:val="-1"/>
        </w:rPr>
        <w:t> </w:t>
      </w:r>
      <w:r>
        <w:rPr/>
        <w:t>fotball.</w:t>
      </w:r>
      <w:r>
        <w:rPr>
          <w:spacing w:val="-1"/>
        </w:rPr>
        <w:t> </w:t>
      </w:r>
      <w:r>
        <w:rPr/>
        <w:t>Terapeuten</w:t>
      </w:r>
      <w:r>
        <w:rPr>
          <w:spacing w:val="-1"/>
        </w:rPr>
        <w:t> </w:t>
      </w:r>
      <w:r>
        <w:rPr/>
        <w:t>(som</w:t>
      </w:r>
      <w:r>
        <w:rPr>
          <w:spacing w:val="-1"/>
        </w:rPr>
        <w:t> </w:t>
      </w:r>
      <w:r>
        <w:rPr/>
        <w:t>selv</w:t>
      </w:r>
      <w:r>
        <w:rPr>
          <w:spacing w:val="-1"/>
        </w:rPr>
        <w:t> </w:t>
      </w:r>
      <w:r>
        <w:rPr/>
        <w:t>er</w:t>
      </w:r>
      <w:r>
        <w:rPr>
          <w:spacing w:val="-1"/>
        </w:rPr>
        <w:t> </w:t>
      </w:r>
      <w:r>
        <w:rPr/>
        <w:t>ganske</w:t>
      </w:r>
      <w:r>
        <w:rPr>
          <w:spacing w:val="-1"/>
        </w:rPr>
        <w:t> </w:t>
      </w:r>
      <w:r>
        <w:rPr/>
        <w:t>inter- essert</w:t>
      </w:r>
      <w:r>
        <w:rPr>
          <w:spacing w:val="-1"/>
        </w:rPr>
        <w:t> </w:t>
      </w:r>
      <w:r>
        <w:rPr/>
        <w:t>i</w:t>
      </w:r>
      <w:r>
        <w:rPr>
          <w:spacing w:val="-1"/>
        </w:rPr>
        <w:t> </w:t>
      </w:r>
      <w:r>
        <w:rPr/>
        <w:t>fotball):</w:t>
      </w:r>
      <w:r>
        <w:rPr>
          <w:spacing w:val="-1"/>
        </w:rPr>
        <w:t> </w:t>
      </w:r>
      <w:r>
        <w:rPr/>
        <w:t>Flott,</w:t>
      </w:r>
      <w:r>
        <w:rPr>
          <w:spacing w:val="-1"/>
        </w:rPr>
        <w:t> </w:t>
      </w:r>
      <w:r>
        <w:rPr/>
        <w:t>kjenn</w:t>
      </w:r>
      <w:r>
        <w:rPr>
          <w:spacing w:val="-1"/>
        </w:rPr>
        <w:t> </w:t>
      </w:r>
      <w:r>
        <w:rPr/>
        <w:t>på</w:t>
      </w:r>
      <w:r>
        <w:rPr>
          <w:spacing w:val="-1"/>
        </w:rPr>
        <w:t> </w:t>
      </w:r>
      <w:r>
        <w:rPr/>
        <w:t>den</w:t>
      </w:r>
      <w:r>
        <w:rPr>
          <w:spacing w:val="-1"/>
        </w:rPr>
        <w:t> </w:t>
      </w:r>
      <w:r>
        <w:rPr/>
        <w:t>litt</w:t>
      </w:r>
      <w:r>
        <w:rPr>
          <w:spacing w:val="-1"/>
        </w:rPr>
        <w:t> </w:t>
      </w:r>
      <w:r>
        <w:rPr/>
        <w:t>likegyldige</w:t>
      </w:r>
      <w:r>
        <w:rPr>
          <w:spacing w:val="-1"/>
        </w:rPr>
        <w:t> </w:t>
      </w:r>
      <w:r>
        <w:rPr/>
        <w:t>fotballfølelsen.</w:t>
      </w:r>
      <w:r>
        <w:rPr>
          <w:spacing w:val="-1"/>
        </w:rPr>
        <w:t> </w:t>
      </w:r>
      <w:r>
        <w:rPr/>
        <w:t>K:</w:t>
      </w:r>
      <w:r>
        <w:rPr>
          <w:spacing w:val="-1"/>
        </w:rPr>
        <w:t> </w:t>
      </w:r>
      <w:r>
        <w:rPr/>
        <w:t>Ok. T:</w:t>
      </w:r>
      <w:r>
        <w:rPr>
          <w:spacing w:val="-4"/>
        </w:rPr>
        <w:t> </w:t>
      </w:r>
      <w:r>
        <w:rPr/>
        <w:t>Flott,</w:t>
      </w:r>
      <w:r>
        <w:rPr>
          <w:spacing w:val="-4"/>
        </w:rPr>
        <w:t> </w:t>
      </w:r>
      <w:r>
        <w:rPr/>
        <w:t>pust</w:t>
      </w:r>
      <w:r>
        <w:rPr>
          <w:spacing w:val="-4"/>
        </w:rPr>
        <w:t> </w:t>
      </w:r>
      <w:r>
        <w:rPr/>
        <w:t>godt.</w:t>
      </w:r>
      <w:r>
        <w:rPr>
          <w:spacing w:val="-4"/>
        </w:rPr>
        <w:t> </w:t>
      </w:r>
      <w:r>
        <w:rPr/>
        <w:t>Har</w:t>
      </w:r>
      <w:r>
        <w:rPr>
          <w:spacing w:val="-4"/>
        </w:rPr>
        <w:t> </w:t>
      </w:r>
      <w:r>
        <w:rPr/>
        <w:t>du</w:t>
      </w:r>
      <w:r>
        <w:rPr>
          <w:spacing w:val="-4"/>
        </w:rPr>
        <w:t> </w:t>
      </w:r>
      <w:r>
        <w:rPr/>
        <w:t>hatt</w:t>
      </w:r>
      <w:r>
        <w:rPr>
          <w:spacing w:val="-4"/>
        </w:rPr>
        <w:t> </w:t>
      </w:r>
      <w:r>
        <w:rPr/>
        <w:t>det</w:t>
      </w:r>
      <w:r>
        <w:rPr>
          <w:spacing w:val="-4"/>
        </w:rPr>
        <w:t> </w:t>
      </w:r>
      <w:r>
        <w:rPr/>
        <w:t>hyggelig</w:t>
      </w:r>
      <w:r>
        <w:rPr>
          <w:spacing w:val="-4"/>
        </w:rPr>
        <w:t> </w:t>
      </w:r>
      <w:r>
        <w:rPr/>
        <w:t>noen</w:t>
      </w:r>
      <w:r>
        <w:rPr>
          <w:spacing w:val="-4"/>
        </w:rPr>
        <w:t> </w:t>
      </w:r>
      <w:r>
        <w:rPr/>
        <w:t>gang?</w:t>
      </w:r>
      <w:r>
        <w:rPr>
          <w:spacing w:val="-4"/>
        </w:rPr>
        <w:t> </w:t>
      </w:r>
      <w:r>
        <w:rPr/>
        <w:t>(Klienten</w:t>
      </w:r>
      <w:r>
        <w:rPr>
          <w:spacing w:val="-4"/>
        </w:rPr>
        <w:t> </w:t>
      </w:r>
      <w:r>
        <w:rPr/>
        <w:t>ser</w:t>
      </w:r>
      <w:r>
        <w:rPr>
          <w:spacing w:val="-4"/>
        </w:rPr>
        <w:t> </w:t>
      </w:r>
      <w:r>
        <w:rPr/>
        <w:t>litt rart</w:t>
      </w:r>
      <w:r>
        <w:rPr>
          <w:spacing w:val="-9"/>
        </w:rPr>
        <w:t> </w:t>
      </w:r>
      <w:r>
        <w:rPr/>
        <w:t>på</w:t>
      </w:r>
      <w:r>
        <w:rPr>
          <w:spacing w:val="-9"/>
        </w:rPr>
        <w:t> </w:t>
      </w:r>
      <w:r>
        <w:rPr/>
        <w:t>terapeuten.</w:t>
      </w:r>
      <w:r>
        <w:rPr>
          <w:spacing w:val="-9"/>
        </w:rPr>
        <w:t> </w:t>
      </w:r>
      <w:r>
        <w:rPr/>
        <w:t>Dumt</w:t>
      </w:r>
      <w:r>
        <w:rPr>
          <w:spacing w:val="-9"/>
        </w:rPr>
        <w:t> </w:t>
      </w:r>
      <w:r>
        <w:rPr/>
        <w:t>spørsmål?)</w:t>
      </w:r>
      <w:r>
        <w:rPr>
          <w:spacing w:val="-10"/>
        </w:rPr>
        <w:t> </w:t>
      </w:r>
      <w:r>
        <w:rPr/>
        <w:t>K:</w:t>
      </w:r>
      <w:r>
        <w:rPr>
          <w:spacing w:val="-9"/>
        </w:rPr>
        <w:t> </w:t>
      </w:r>
      <w:r>
        <w:rPr/>
        <w:t>Ja.</w:t>
      </w:r>
      <w:r>
        <w:rPr>
          <w:spacing w:val="-9"/>
        </w:rPr>
        <w:t> </w:t>
      </w:r>
      <w:r>
        <w:rPr/>
        <w:t>T:</w:t>
      </w:r>
      <w:r>
        <w:rPr>
          <w:spacing w:val="-9"/>
        </w:rPr>
        <w:t> </w:t>
      </w:r>
      <w:r>
        <w:rPr/>
        <w:t>Siste</w:t>
      </w:r>
      <w:r>
        <w:rPr>
          <w:spacing w:val="-9"/>
        </w:rPr>
        <w:t> </w:t>
      </w:r>
      <w:r>
        <w:rPr/>
        <w:t>gang</w:t>
      </w:r>
      <w:r>
        <w:rPr>
          <w:spacing w:val="-9"/>
        </w:rPr>
        <w:t> </w:t>
      </w:r>
      <w:r>
        <w:rPr/>
        <w:t>du</w:t>
      </w:r>
      <w:r>
        <w:rPr>
          <w:spacing w:val="-9"/>
        </w:rPr>
        <w:t> </w:t>
      </w:r>
      <w:r>
        <w:rPr/>
        <w:t>opplevde</w:t>
      </w:r>
      <w:r>
        <w:rPr>
          <w:spacing w:val="-9"/>
        </w:rPr>
        <w:t> </w:t>
      </w:r>
      <w:r>
        <w:rPr/>
        <w:t>noe hyggelig og var rolig, legg merke til hvilken situasjon som dukker opp da.</w:t>
      </w:r>
      <w:r>
        <w:rPr>
          <w:spacing w:val="-5"/>
        </w:rPr>
        <w:t> </w:t>
      </w:r>
      <w:r>
        <w:rPr/>
        <w:t>(Her</w:t>
      </w:r>
      <w:r>
        <w:rPr>
          <w:spacing w:val="-5"/>
        </w:rPr>
        <w:t> </w:t>
      </w:r>
      <w:r>
        <w:rPr/>
        <w:t>kobler</w:t>
      </w:r>
      <w:r>
        <w:rPr>
          <w:spacing w:val="-5"/>
        </w:rPr>
        <w:t> </w:t>
      </w:r>
      <w:r>
        <w:rPr/>
        <w:t>jeg</w:t>
      </w:r>
      <w:r>
        <w:rPr>
          <w:spacing w:val="-5"/>
        </w:rPr>
        <w:t> </w:t>
      </w:r>
      <w:r>
        <w:rPr/>
        <w:t>klienten</w:t>
      </w:r>
      <w:r>
        <w:rPr>
          <w:spacing w:val="-5"/>
        </w:rPr>
        <w:t> </w:t>
      </w:r>
      <w:r>
        <w:rPr/>
        <w:t>til</w:t>
      </w:r>
      <w:r>
        <w:rPr>
          <w:spacing w:val="-5"/>
        </w:rPr>
        <w:t> </w:t>
      </w:r>
      <w:r>
        <w:rPr/>
        <w:t>noe</w:t>
      </w:r>
      <w:r>
        <w:rPr>
          <w:spacing w:val="-5"/>
        </w:rPr>
        <w:t> </w:t>
      </w:r>
      <w:r>
        <w:rPr/>
        <w:t>godt).</w:t>
      </w:r>
      <w:r>
        <w:rPr>
          <w:spacing w:val="-5"/>
        </w:rPr>
        <w:t> </w:t>
      </w:r>
      <w:r>
        <w:rPr/>
        <w:t>T:</w:t>
      </w:r>
      <w:r>
        <w:rPr>
          <w:spacing w:val="-5"/>
        </w:rPr>
        <w:t> </w:t>
      </w:r>
      <w:r>
        <w:rPr/>
        <w:t>Du</w:t>
      </w:r>
      <w:r>
        <w:rPr>
          <w:spacing w:val="-5"/>
        </w:rPr>
        <w:t> </w:t>
      </w:r>
      <w:r>
        <w:rPr/>
        <w:t>trenger</w:t>
      </w:r>
      <w:r>
        <w:rPr>
          <w:spacing w:val="-5"/>
        </w:rPr>
        <w:t> </w:t>
      </w:r>
      <w:r>
        <w:rPr/>
        <w:t>ikke</w:t>
      </w:r>
      <w:r>
        <w:rPr>
          <w:spacing w:val="-5"/>
        </w:rPr>
        <w:t> </w:t>
      </w:r>
      <w:r>
        <w:rPr/>
        <w:t>fortelle</w:t>
      </w:r>
      <w:r>
        <w:rPr>
          <w:spacing w:val="-5"/>
        </w:rPr>
        <w:t> </w:t>
      </w:r>
      <w:r>
        <w:rPr/>
        <w:t>meg hvilken</w:t>
      </w:r>
      <w:r>
        <w:rPr>
          <w:spacing w:val="-4"/>
        </w:rPr>
        <w:t> </w:t>
      </w:r>
      <w:r>
        <w:rPr/>
        <w:t>situasjon</w:t>
      </w:r>
      <w:r>
        <w:rPr>
          <w:spacing w:val="-4"/>
        </w:rPr>
        <w:t> </w:t>
      </w:r>
      <w:r>
        <w:rPr/>
        <w:t>du</w:t>
      </w:r>
      <w:r>
        <w:rPr>
          <w:spacing w:val="-4"/>
        </w:rPr>
        <w:t> </w:t>
      </w:r>
      <w:r>
        <w:rPr/>
        <w:t>får</w:t>
      </w:r>
      <w:r>
        <w:rPr>
          <w:spacing w:val="-4"/>
        </w:rPr>
        <w:t> </w:t>
      </w:r>
      <w:r>
        <w:rPr/>
        <w:t>kontakt</w:t>
      </w:r>
      <w:r>
        <w:rPr>
          <w:spacing w:val="-4"/>
        </w:rPr>
        <w:t> </w:t>
      </w:r>
      <w:r>
        <w:rPr/>
        <w:t>med,</w:t>
      </w:r>
      <w:r>
        <w:rPr>
          <w:spacing w:val="-4"/>
        </w:rPr>
        <w:t> </w:t>
      </w:r>
      <w:r>
        <w:rPr/>
        <w:t>men</w:t>
      </w:r>
      <w:r>
        <w:rPr>
          <w:spacing w:val="-4"/>
        </w:rPr>
        <w:t> </w:t>
      </w:r>
      <w:r>
        <w:rPr/>
        <w:t>du</w:t>
      </w:r>
      <w:r>
        <w:rPr>
          <w:spacing w:val="-4"/>
        </w:rPr>
        <w:t> </w:t>
      </w:r>
      <w:r>
        <w:rPr/>
        <w:t>kan</w:t>
      </w:r>
      <w:r>
        <w:rPr>
          <w:spacing w:val="-4"/>
        </w:rPr>
        <w:t> </w:t>
      </w:r>
      <w:r>
        <w:rPr/>
        <w:t>gi</w:t>
      </w:r>
      <w:r>
        <w:rPr>
          <w:spacing w:val="-4"/>
        </w:rPr>
        <w:t> </w:t>
      </w:r>
      <w:r>
        <w:rPr/>
        <w:t>meg</w:t>
      </w:r>
      <w:r>
        <w:rPr>
          <w:spacing w:val="-4"/>
        </w:rPr>
        <w:t> </w:t>
      </w:r>
      <w:r>
        <w:rPr/>
        <w:t>et</w:t>
      </w:r>
      <w:r>
        <w:rPr>
          <w:spacing w:val="-4"/>
        </w:rPr>
        <w:t> </w:t>
      </w:r>
      <w:r>
        <w:rPr/>
        <w:t>lite</w:t>
      </w:r>
      <w:r>
        <w:rPr>
          <w:spacing w:val="-4"/>
        </w:rPr>
        <w:t> </w:t>
      </w:r>
      <w:r>
        <w:rPr/>
        <w:t>tegn,</w:t>
      </w:r>
      <w:r>
        <w:rPr>
          <w:spacing w:val="-4"/>
        </w:rPr>
        <w:t> </w:t>
      </w:r>
      <w:r>
        <w:rPr/>
        <w:t>for eksempel et lite nikk, når du har kontakt med denne situasjonen. K: Jeg har kontakt med situasjonen allerede.</w:t>
      </w:r>
    </w:p>
    <w:p>
      <w:pPr>
        <w:pStyle w:val="BodyText"/>
        <w:spacing w:before="264"/>
        <w:ind w:left="330" w:right="321"/>
      </w:pPr>
      <w:r>
        <w:rPr/>
        <w:t>Her etablerer jeg et ja-signal og et feedbacksystem. Klientens stemmeleie, kropps- språk, øyebevegelser og valg av ord vil også gi signaler om hvor klienten befinner seg </w:t>
      </w:r>
      <w:r>
        <w:rPr>
          <w:spacing w:val="-2"/>
        </w:rPr>
        <w:t>følelsesmessig.</w:t>
      </w:r>
    </w:p>
    <w:p>
      <w:pPr>
        <w:pStyle w:val="BodyText"/>
        <w:spacing w:before="264"/>
        <w:ind w:left="840" w:right="888"/>
      </w:pPr>
      <w:r>
        <w:rPr/>
        <w:t>T:</w:t>
      </w:r>
      <w:r>
        <w:rPr>
          <w:spacing w:val="-3"/>
        </w:rPr>
        <w:t> </w:t>
      </w:r>
      <w:r>
        <w:rPr/>
        <w:t>Fint.</w:t>
      </w:r>
      <w:r>
        <w:rPr>
          <w:spacing w:val="-3"/>
        </w:rPr>
        <w:t> </w:t>
      </w:r>
      <w:r>
        <w:rPr/>
        <w:t>Når</w:t>
      </w:r>
      <w:r>
        <w:rPr>
          <w:spacing w:val="-3"/>
        </w:rPr>
        <w:t> </w:t>
      </w:r>
      <w:r>
        <w:rPr/>
        <w:t>du</w:t>
      </w:r>
      <w:r>
        <w:rPr>
          <w:spacing w:val="-3"/>
        </w:rPr>
        <w:t> </w:t>
      </w:r>
      <w:r>
        <w:rPr/>
        <w:t>ser</w:t>
      </w:r>
      <w:r>
        <w:rPr>
          <w:spacing w:val="-3"/>
        </w:rPr>
        <w:t> </w:t>
      </w:r>
      <w:r>
        <w:rPr/>
        <w:t>det</w:t>
      </w:r>
      <w:r>
        <w:rPr>
          <w:spacing w:val="-3"/>
        </w:rPr>
        <w:t> </w:t>
      </w:r>
      <w:r>
        <w:rPr/>
        <w:t>du</w:t>
      </w:r>
      <w:r>
        <w:rPr>
          <w:spacing w:val="-3"/>
        </w:rPr>
        <w:t> </w:t>
      </w:r>
      <w:r>
        <w:rPr/>
        <w:t>ser</w:t>
      </w:r>
      <w:r>
        <w:rPr>
          <w:spacing w:val="-3"/>
        </w:rPr>
        <w:t> </w:t>
      </w:r>
      <w:r>
        <w:rPr/>
        <w:t>i</w:t>
      </w:r>
      <w:r>
        <w:rPr>
          <w:spacing w:val="-3"/>
        </w:rPr>
        <w:t> </w:t>
      </w:r>
      <w:r>
        <w:rPr/>
        <w:t>denne</w:t>
      </w:r>
      <w:r>
        <w:rPr>
          <w:spacing w:val="-3"/>
        </w:rPr>
        <w:t> </w:t>
      </w:r>
      <w:r>
        <w:rPr/>
        <w:t>situasjonen,</w:t>
      </w:r>
      <w:r>
        <w:rPr>
          <w:spacing w:val="-3"/>
        </w:rPr>
        <w:t> </w:t>
      </w:r>
      <w:r>
        <w:rPr/>
        <w:t>og</w:t>
      </w:r>
      <w:r>
        <w:rPr>
          <w:spacing w:val="-3"/>
        </w:rPr>
        <w:t> </w:t>
      </w:r>
      <w:r>
        <w:rPr/>
        <w:t>du</w:t>
      </w:r>
      <w:r>
        <w:rPr>
          <w:spacing w:val="-3"/>
        </w:rPr>
        <w:t> </w:t>
      </w:r>
      <w:r>
        <w:rPr/>
        <w:t>har</w:t>
      </w:r>
      <w:r>
        <w:rPr>
          <w:spacing w:val="-3"/>
        </w:rPr>
        <w:t> </w:t>
      </w:r>
      <w:r>
        <w:rPr/>
        <w:t>det</w:t>
      </w:r>
      <w:r>
        <w:rPr>
          <w:spacing w:val="-3"/>
        </w:rPr>
        <w:t> </w:t>
      </w:r>
      <w:r>
        <w:rPr/>
        <w:t>hyggelig, legg merke til hvilke farger du ser (klienten nikker). T: Og når du ser det stedet</w:t>
      </w:r>
      <w:r>
        <w:rPr>
          <w:spacing w:val="-8"/>
        </w:rPr>
        <w:t> </w:t>
      </w:r>
      <w:r>
        <w:rPr/>
        <w:t>der</w:t>
      </w:r>
      <w:r>
        <w:rPr>
          <w:spacing w:val="-8"/>
        </w:rPr>
        <w:t> </w:t>
      </w:r>
      <w:r>
        <w:rPr/>
        <w:t>du</w:t>
      </w:r>
      <w:r>
        <w:rPr>
          <w:spacing w:val="-8"/>
        </w:rPr>
        <w:t> </w:t>
      </w:r>
      <w:r>
        <w:rPr/>
        <w:t>er</w:t>
      </w:r>
      <w:r>
        <w:rPr>
          <w:spacing w:val="-8"/>
        </w:rPr>
        <w:t> </w:t>
      </w:r>
      <w:r>
        <w:rPr/>
        <w:t>og</w:t>
      </w:r>
      <w:r>
        <w:rPr>
          <w:spacing w:val="-8"/>
        </w:rPr>
        <w:t> </w:t>
      </w:r>
      <w:r>
        <w:rPr/>
        <w:t>fargene,</w:t>
      </w:r>
      <w:r>
        <w:rPr>
          <w:spacing w:val="-8"/>
        </w:rPr>
        <w:t> </w:t>
      </w:r>
      <w:r>
        <w:rPr/>
        <w:t>og</w:t>
      </w:r>
      <w:r>
        <w:rPr>
          <w:spacing w:val="-8"/>
        </w:rPr>
        <w:t> </w:t>
      </w:r>
      <w:r>
        <w:rPr/>
        <w:t>opplever</w:t>
      </w:r>
      <w:r>
        <w:rPr>
          <w:spacing w:val="-8"/>
        </w:rPr>
        <w:t> </w:t>
      </w:r>
      <w:r>
        <w:rPr/>
        <w:t>det</w:t>
      </w:r>
      <w:r>
        <w:rPr>
          <w:spacing w:val="-8"/>
        </w:rPr>
        <w:t> </w:t>
      </w:r>
      <w:r>
        <w:rPr/>
        <w:t>du</w:t>
      </w:r>
      <w:r>
        <w:rPr>
          <w:spacing w:val="-8"/>
        </w:rPr>
        <w:t> </w:t>
      </w:r>
      <w:r>
        <w:rPr/>
        <w:t>opplever</w:t>
      </w:r>
      <w:r>
        <w:rPr>
          <w:spacing w:val="-8"/>
        </w:rPr>
        <w:t> </w:t>
      </w:r>
      <w:r>
        <w:rPr/>
        <w:t>og</w:t>
      </w:r>
      <w:r>
        <w:rPr>
          <w:spacing w:val="-8"/>
        </w:rPr>
        <w:t> </w:t>
      </w:r>
      <w:r>
        <w:rPr/>
        <w:t>hører</w:t>
      </w:r>
      <w:r>
        <w:rPr>
          <w:spacing w:val="-8"/>
        </w:rPr>
        <w:t> </w:t>
      </w:r>
      <w:r>
        <w:rPr/>
        <w:t>det</w:t>
      </w:r>
      <w:r>
        <w:rPr>
          <w:spacing w:val="-8"/>
        </w:rPr>
        <w:t> </w:t>
      </w:r>
      <w:r>
        <w:rPr/>
        <w:t>hyg- gelige</w:t>
      </w:r>
      <w:r>
        <w:rPr>
          <w:spacing w:val="-5"/>
        </w:rPr>
        <w:t> </w:t>
      </w:r>
      <w:r>
        <w:rPr/>
        <w:t>du</w:t>
      </w:r>
      <w:r>
        <w:rPr>
          <w:spacing w:val="-5"/>
        </w:rPr>
        <w:t> </w:t>
      </w:r>
      <w:r>
        <w:rPr/>
        <w:t>hører,</w:t>
      </w:r>
      <w:r>
        <w:rPr>
          <w:spacing w:val="-5"/>
        </w:rPr>
        <w:t> </w:t>
      </w:r>
      <w:r>
        <w:rPr/>
        <w:t>hvis</w:t>
      </w:r>
      <w:r>
        <w:rPr>
          <w:spacing w:val="-5"/>
        </w:rPr>
        <w:t> </w:t>
      </w:r>
      <w:r>
        <w:rPr/>
        <w:t>det</w:t>
      </w:r>
      <w:r>
        <w:rPr>
          <w:spacing w:val="-5"/>
        </w:rPr>
        <w:t> </w:t>
      </w:r>
      <w:r>
        <w:rPr/>
        <w:t>er</w:t>
      </w:r>
      <w:r>
        <w:rPr>
          <w:spacing w:val="-5"/>
        </w:rPr>
        <w:t> </w:t>
      </w:r>
      <w:r>
        <w:rPr/>
        <w:t>noen</w:t>
      </w:r>
      <w:r>
        <w:rPr>
          <w:spacing w:val="-5"/>
        </w:rPr>
        <w:t> </w:t>
      </w:r>
      <w:r>
        <w:rPr/>
        <w:t>lyder</w:t>
      </w:r>
      <w:r>
        <w:rPr>
          <w:spacing w:val="-5"/>
        </w:rPr>
        <w:t> </w:t>
      </w:r>
      <w:r>
        <w:rPr/>
        <w:t>der,</w:t>
      </w:r>
      <w:r>
        <w:rPr>
          <w:spacing w:val="-5"/>
        </w:rPr>
        <w:t> </w:t>
      </w:r>
      <w:r>
        <w:rPr/>
        <w:t>hvordan</w:t>
      </w:r>
      <w:r>
        <w:rPr>
          <w:spacing w:val="-5"/>
        </w:rPr>
        <w:t> </w:t>
      </w:r>
      <w:r>
        <w:rPr/>
        <w:t>har</w:t>
      </w:r>
      <w:r>
        <w:rPr>
          <w:spacing w:val="-5"/>
        </w:rPr>
        <w:t> </w:t>
      </w:r>
      <w:r>
        <w:rPr/>
        <w:t>du</w:t>
      </w:r>
      <w:r>
        <w:rPr>
          <w:spacing w:val="-5"/>
        </w:rPr>
        <w:t> </w:t>
      </w:r>
      <w:r>
        <w:rPr/>
        <w:t>det</w:t>
      </w:r>
      <w:r>
        <w:rPr>
          <w:spacing w:val="-5"/>
        </w:rPr>
        <w:t> </w:t>
      </w:r>
      <w:r>
        <w:rPr/>
        <w:t>da?</w:t>
      </w:r>
      <w:r>
        <w:rPr>
          <w:spacing w:val="-5"/>
        </w:rPr>
        <w:t> </w:t>
      </w:r>
      <w:r>
        <w:rPr/>
        <w:t>K:</w:t>
      </w:r>
      <w:r>
        <w:rPr>
          <w:spacing w:val="-5"/>
        </w:rPr>
        <w:t> </w:t>
      </w:r>
      <w:r>
        <w:rPr/>
        <w:t>Det kjennes godt.</w:t>
      </w:r>
    </w:p>
    <w:p>
      <w:pPr>
        <w:pStyle w:val="BodyText"/>
        <w:spacing w:before="264"/>
        <w:ind w:left="330" w:right="321"/>
      </w:pPr>
      <w:r>
        <w:rPr/>
        <w:t>Her bygger jeg ut en god opplevelse og befester den i flere sansekanaler. I tillegg an- vender</w:t>
      </w:r>
      <w:r>
        <w:rPr>
          <w:spacing w:val="-10"/>
        </w:rPr>
        <w:t> </w:t>
      </w:r>
      <w:r>
        <w:rPr/>
        <w:t>jeg</w:t>
      </w:r>
      <w:r>
        <w:rPr>
          <w:spacing w:val="-10"/>
        </w:rPr>
        <w:t> </w:t>
      </w:r>
      <w:r>
        <w:rPr/>
        <w:t>verb</w:t>
      </w:r>
      <w:r>
        <w:rPr>
          <w:spacing w:val="-10"/>
        </w:rPr>
        <w:t> </w:t>
      </w:r>
      <w:r>
        <w:rPr/>
        <w:t>i</w:t>
      </w:r>
      <w:r>
        <w:rPr>
          <w:spacing w:val="-10"/>
        </w:rPr>
        <w:t> </w:t>
      </w:r>
      <w:r>
        <w:rPr/>
        <w:t>nåtid,</w:t>
      </w:r>
      <w:r>
        <w:rPr>
          <w:spacing w:val="-10"/>
        </w:rPr>
        <w:t> </w:t>
      </w:r>
      <w:r>
        <w:rPr/>
        <w:t>noe</w:t>
      </w:r>
      <w:r>
        <w:rPr>
          <w:spacing w:val="-10"/>
        </w:rPr>
        <w:t> </w:t>
      </w:r>
      <w:r>
        <w:rPr/>
        <w:t>som</w:t>
      </w:r>
      <w:r>
        <w:rPr>
          <w:spacing w:val="-10"/>
        </w:rPr>
        <w:t> </w:t>
      </w:r>
      <w:r>
        <w:rPr/>
        <w:t>ofte</w:t>
      </w:r>
      <w:r>
        <w:rPr>
          <w:spacing w:val="-10"/>
        </w:rPr>
        <w:t> </w:t>
      </w:r>
      <w:r>
        <w:rPr/>
        <w:t>forsterker</w:t>
      </w:r>
      <w:r>
        <w:rPr>
          <w:spacing w:val="-10"/>
        </w:rPr>
        <w:t> </w:t>
      </w:r>
      <w:r>
        <w:rPr/>
        <w:t>følelser.</w:t>
      </w:r>
      <w:r>
        <w:rPr>
          <w:spacing w:val="-10"/>
        </w:rPr>
        <w:t> </w:t>
      </w:r>
      <w:r>
        <w:rPr/>
        <w:t>Klienten</w:t>
      </w:r>
      <w:r>
        <w:rPr>
          <w:spacing w:val="-10"/>
        </w:rPr>
        <w:t> </w:t>
      </w:r>
      <w:r>
        <w:rPr/>
        <w:t>opplever</w:t>
      </w:r>
      <w:r>
        <w:rPr>
          <w:spacing w:val="-10"/>
        </w:rPr>
        <w:t> </w:t>
      </w:r>
      <w:r>
        <w:rPr/>
        <w:t>nå</w:t>
      </w:r>
      <w:r>
        <w:rPr>
          <w:spacing w:val="-10"/>
        </w:rPr>
        <w:t> </w:t>
      </w:r>
      <w:r>
        <w:rPr/>
        <w:t>den</w:t>
      </w:r>
      <w:r>
        <w:rPr>
          <w:spacing w:val="-10"/>
        </w:rPr>
        <w:t> </w:t>
      </w:r>
      <w:r>
        <w:rPr/>
        <w:t>hyg- gelige situasjonen innenfra, som om hun er der, det vil si med en viss følelsesmessig intensitet.</w:t>
      </w:r>
      <w:r>
        <w:rPr>
          <w:spacing w:val="-1"/>
        </w:rPr>
        <w:t> </w:t>
      </w:r>
      <w:r>
        <w:rPr/>
        <w:t>I</w:t>
      </w:r>
      <w:r>
        <w:rPr>
          <w:spacing w:val="-1"/>
        </w:rPr>
        <w:t> </w:t>
      </w:r>
      <w:r>
        <w:rPr/>
        <w:t>tillegg</w:t>
      </w:r>
      <w:r>
        <w:rPr>
          <w:spacing w:val="-1"/>
        </w:rPr>
        <w:t> </w:t>
      </w:r>
      <w:r>
        <w:rPr/>
        <w:t>undersøker</w:t>
      </w:r>
      <w:r>
        <w:rPr>
          <w:spacing w:val="-1"/>
        </w:rPr>
        <w:t> </w:t>
      </w:r>
      <w:r>
        <w:rPr/>
        <w:t>jeg</w:t>
      </w:r>
      <w:r>
        <w:rPr>
          <w:spacing w:val="-1"/>
        </w:rPr>
        <w:t> </w:t>
      </w:r>
      <w:r>
        <w:rPr/>
        <w:t>i</w:t>
      </w:r>
      <w:r>
        <w:rPr>
          <w:spacing w:val="-1"/>
        </w:rPr>
        <w:t> </w:t>
      </w:r>
      <w:r>
        <w:rPr/>
        <w:t>hvilken</w:t>
      </w:r>
      <w:r>
        <w:rPr>
          <w:spacing w:val="-1"/>
        </w:rPr>
        <w:t> </w:t>
      </w:r>
      <w:r>
        <w:rPr/>
        <w:t>grad</w:t>
      </w:r>
      <w:r>
        <w:rPr>
          <w:spacing w:val="-1"/>
        </w:rPr>
        <w:t> </w:t>
      </w:r>
      <w:r>
        <w:rPr/>
        <w:t>klienten</w:t>
      </w:r>
      <w:r>
        <w:rPr>
          <w:spacing w:val="-1"/>
        </w:rPr>
        <w:t> </w:t>
      </w:r>
      <w:r>
        <w:rPr/>
        <w:t>klarer</w:t>
      </w:r>
      <w:r>
        <w:rPr>
          <w:spacing w:val="-1"/>
        </w:rPr>
        <w:t> </w:t>
      </w:r>
      <w:r>
        <w:rPr/>
        <w:t>å</w:t>
      </w:r>
      <w:r>
        <w:rPr>
          <w:spacing w:val="-1"/>
        </w:rPr>
        <w:t> </w:t>
      </w:r>
      <w:r>
        <w:rPr/>
        <w:t>gjennomføre</w:t>
      </w:r>
      <w:r>
        <w:rPr>
          <w:spacing w:val="-1"/>
        </w:rPr>
        <w:t> </w:t>
      </w:r>
      <w:r>
        <w:rPr/>
        <w:t>de</w:t>
      </w:r>
      <w:r>
        <w:rPr>
          <w:spacing w:val="-1"/>
        </w:rPr>
        <w:t> </w:t>
      </w:r>
      <w:r>
        <w:rPr/>
        <w:t>in- struksjonene</w:t>
      </w:r>
      <w:r>
        <w:rPr>
          <w:spacing w:val="22"/>
        </w:rPr>
        <w:t> </w:t>
      </w:r>
      <w:r>
        <w:rPr/>
        <w:t>jeg</w:t>
      </w:r>
      <w:r>
        <w:rPr>
          <w:spacing w:val="23"/>
        </w:rPr>
        <w:t> </w:t>
      </w:r>
      <w:r>
        <w:rPr/>
        <w:t>gir</w:t>
      </w:r>
      <w:r>
        <w:rPr>
          <w:spacing w:val="23"/>
        </w:rPr>
        <w:t> </w:t>
      </w:r>
      <w:r>
        <w:rPr/>
        <w:t>når</w:t>
      </w:r>
      <w:r>
        <w:rPr>
          <w:spacing w:val="23"/>
        </w:rPr>
        <w:t> </w:t>
      </w:r>
      <w:r>
        <w:rPr/>
        <w:t>klienten</w:t>
      </w:r>
      <w:r>
        <w:rPr>
          <w:spacing w:val="22"/>
        </w:rPr>
        <w:t> </w:t>
      </w:r>
      <w:r>
        <w:rPr/>
        <w:t>ikke</w:t>
      </w:r>
      <w:r>
        <w:rPr>
          <w:spacing w:val="23"/>
        </w:rPr>
        <w:t> </w:t>
      </w:r>
      <w:r>
        <w:rPr/>
        <w:t>er</w:t>
      </w:r>
      <w:r>
        <w:rPr>
          <w:spacing w:val="23"/>
        </w:rPr>
        <w:t> </w:t>
      </w:r>
      <w:r>
        <w:rPr/>
        <w:t>preget</w:t>
      </w:r>
      <w:r>
        <w:rPr>
          <w:spacing w:val="23"/>
        </w:rPr>
        <w:t> </w:t>
      </w:r>
      <w:r>
        <w:rPr/>
        <w:t>av</w:t>
      </w:r>
      <w:r>
        <w:rPr>
          <w:spacing w:val="22"/>
        </w:rPr>
        <w:t> </w:t>
      </w:r>
      <w:r>
        <w:rPr/>
        <w:t>psykisk</w:t>
      </w:r>
      <w:r>
        <w:rPr>
          <w:spacing w:val="23"/>
        </w:rPr>
        <w:t> </w:t>
      </w:r>
      <w:r>
        <w:rPr/>
        <w:t>ubehag.</w:t>
      </w:r>
      <w:r>
        <w:rPr>
          <w:spacing w:val="23"/>
        </w:rPr>
        <w:t> </w:t>
      </w:r>
      <w:r>
        <w:rPr/>
        <w:t>Hvis</w:t>
      </w:r>
      <w:r>
        <w:rPr>
          <w:spacing w:val="23"/>
        </w:rPr>
        <w:t> </w:t>
      </w:r>
      <w:r>
        <w:rPr/>
        <w:t>dette</w:t>
      </w:r>
      <w:r>
        <w:rPr>
          <w:spacing w:val="23"/>
        </w:rPr>
        <w:t> </w:t>
      </w:r>
      <w:r>
        <w:rPr>
          <w:spacing w:val="-4"/>
        </w:rPr>
        <w:t>ikke</w:t>
      </w:r>
    </w:p>
    <w:p>
      <w:pPr>
        <w:spacing w:after="0"/>
        <w:sectPr>
          <w:pgSz w:w="9640" w:h="13610"/>
          <w:pgMar w:header="367" w:footer="425" w:top="900" w:bottom="660" w:left="860" w:right="640"/>
        </w:sectPr>
      </w:pPr>
    </w:p>
    <w:p>
      <w:pPr>
        <w:pStyle w:val="BodyText"/>
        <w:spacing w:before="127"/>
        <w:ind w:right="548"/>
      </w:pPr>
      <w:r>
        <w:rPr/>
        <w:t>fungerer i en lite belastet situasjon, vil det være vanskeligere å kontrollere klientens følelsesmessige ubehag i endringsprosessen.</w:t>
      </w:r>
    </w:p>
    <w:p>
      <w:pPr>
        <w:pStyle w:val="BodyText"/>
        <w:spacing w:before="65"/>
        <w:ind w:left="0"/>
        <w:jc w:val="left"/>
      </w:pPr>
    </w:p>
    <w:p>
      <w:pPr>
        <w:pStyle w:val="Heading5"/>
      </w:pPr>
      <w:r>
        <w:rPr/>
        <w:t>Beskytte klienten mot sin egen </w:t>
      </w:r>
      <w:r>
        <w:rPr>
          <w:spacing w:val="-5"/>
        </w:rPr>
        <w:t>uro</w:t>
      </w:r>
    </w:p>
    <w:p>
      <w:pPr>
        <w:pStyle w:val="BodyText"/>
        <w:spacing w:line="230" w:lineRule="auto" w:before="311"/>
        <w:ind w:right="547"/>
      </w:pPr>
      <w:r>
        <w:rPr/>
        <w:t>Noe psykisk positivt kobles på for å sikre klienten mentalt i tilfelle hun skulle få kon- takt med intenst ubehag. T: Legg høyre hånd på høyre bein, og ta den vekk når den gode følelsen begynner å avta. Klienten legger høyre hånd på høyre bein og tar den vekk etter en stund. Her opprettes et sikkerhetsanker, et kroppslig minne som kan anvendes for å reetablere en god følelse dersom klienten på nytt får kontakt med de </w:t>
      </w:r>
      <w:r>
        <w:rPr>
          <w:spacing w:val="-2"/>
        </w:rPr>
        <w:t>opprinnelige</w:t>
      </w:r>
      <w:r>
        <w:rPr>
          <w:spacing w:val="-5"/>
        </w:rPr>
        <w:t> </w:t>
      </w:r>
      <w:r>
        <w:rPr>
          <w:spacing w:val="-2"/>
        </w:rPr>
        <w:t>traumatiske</w:t>
      </w:r>
      <w:r>
        <w:rPr>
          <w:spacing w:val="-5"/>
        </w:rPr>
        <w:t> </w:t>
      </w:r>
      <w:r>
        <w:rPr>
          <w:spacing w:val="-2"/>
        </w:rPr>
        <w:t>opplevelsene.</w:t>
      </w:r>
      <w:r>
        <w:rPr>
          <w:spacing w:val="-5"/>
        </w:rPr>
        <w:t> </w:t>
      </w:r>
      <w:r>
        <w:rPr>
          <w:spacing w:val="-2"/>
        </w:rPr>
        <w:t>Oftest</w:t>
      </w:r>
      <w:r>
        <w:rPr>
          <w:spacing w:val="-5"/>
        </w:rPr>
        <w:t> </w:t>
      </w:r>
      <w:r>
        <w:rPr>
          <w:spacing w:val="-2"/>
        </w:rPr>
        <w:t>tester</w:t>
      </w:r>
      <w:r>
        <w:rPr>
          <w:spacing w:val="-5"/>
        </w:rPr>
        <w:t> </w:t>
      </w:r>
      <w:r>
        <w:rPr>
          <w:spacing w:val="-2"/>
        </w:rPr>
        <w:t>jeg</w:t>
      </w:r>
      <w:r>
        <w:rPr>
          <w:spacing w:val="-5"/>
        </w:rPr>
        <w:t> </w:t>
      </w:r>
      <w:r>
        <w:rPr>
          <w:spacing w:val="-2"/>
        </w:rPr>
        <w:t>om</w:t>
      </w:r>
      <w:r>
        <w:rPr>
          <w:spacing w:val="-5"/>
        </w:rPr>
        <w:t> </w:t>
      </w:r>
      <w:r>
        <w:rPr>
          <w:spacing w:val="-2"/>
        </w:rPr>
        <w:t>ankeret</w:t>
      </w:r>
      <w:r>
        <w:rPr>
          <w:spacing w:val="-5"/>
        </w:rPr>
        <w:t> </w:t>
      </w:r>
      <w:r>
        <w:rPr>
          <w:spacing w:val="-2"/>
        </w:rPr>
        <w:t>fungerer.</w:t>
      </w:r>
      <w:r>
        <w:rPr>
          <w:spacing w:val="-5"/>
        </w:rPr>
        <w:t> </w:t>
      </w:r>
      <w:r>
        <w:rPr>
          <w:spacing w:val="-2"/>
        </w:rPr>
        <w:t>Metoden </w:t>
      </w:r>
      <w:r>
        <w:rPr/>
        <w:t>er</w:t>
      </w:r>
      <w:r>
        <w:rPr>
          <w:spacing w:val="-8"/>
        </w:rPr>
        <w:t> </w:t>
      </w:r>
      <w:r>
        <w:rPr/>
        <w:t>hentet</w:t>
      </w:r>
      <w:r>
        <w:rPr>
          <w:spacing w:val="-8"/>
        </w:rPr>
        <w:t> </w:t>
      </w:r>
      <w:r>
        <w:rPr/>
        <w:t>fra</w:t>
      </w:r>
      <w:r>
        <w:rPr>
          <w:spacing w:val="-8"/>
        </w:rPr>
        <w:t> </w:t>
      </w:r>
      <w:r>
        <w:rPr/>
        <w:t>NLP</w:t>
      </w:r>
      <w:r>
        <w:rPr>
          <w:spacing w:val="-8"/>
        </w:rPr>
        <w:t> </w:t>
      </w:r>
      <w:r>
        <w:rPr/>
        <w:t>og</w:t>
      </w:r>
      <w:r>
        <w:rPr>
          <w:spacing w:val="-8"/>
        </w:rPr>
        <w:t> </w:t>
      </w:r>
      <w:r>
        <w:rPr/>
        <w:t>kalles</w:t>
      </w:r>
      <w:r>
        <w:rPr>
          <w:spacing w:val="-8"/>
        </w:rPr>
        <w:t> </w:t>
      </w:r>
      <w:r>
        <w:rPr/>
        <w:t>«ankring»</w:t>
      </w:r>
      <w:r>
        <w:rPr>
          <w:spacing w:val="-8"/>
        </w:rPr>
        <w:t> </w:t>
      </w:r>
      <w:r>
        <w:rPr/>
        <w:t>(O’Connor</w:t>
      </w:r>
      <w:r>
        <w:rPr>
          <w:spacing w:val="-8"/>
        </w:rPr>
        <w:t> </w:t>
      </w:r>
      <w:r>
        <w:rPr/>
        <w:t>&amp;</w:t>
      </w:r>
      <w:r>
        <w:rPr>
          <w:spacing w:val="-8"/>
        </w:rPr>
        <w:t> </w:t>
      </w:r>
      <w:r>
        <w:rPr/>
        <w:t>Seymour</w:t>
      </w:r>
      <w:r>
        <w:rPr>
          <w:spacing w:val="-8"/>
        </w:rPr>
        <w:t> </w:t>
      </w:r>
      <w:r>
        <w:rPr/>
        <w:t>1993).</w:t>
      </w:r>
      <w:r>
        <w:rPr>
          <w:spacing w:val="-8"/>
        </w:rPr>
        <w:t> </w:t>
      </w:r>
      <w:r>
        <w:rPr/>
        <w:t>Behandlingen</w:t>
      </w:r>
      <w:r>
        <w:rPr>
          <w:spacing w:val="-8"/>
        </w:rPr>
        <w:t> </w:t>
      </w:r>
      <w:r>
        <w:rPr/>
        <w:t>ble gjennomført i en periode der jeg eksperimenterte med metoder fra nevrolingvistisk </w:t>
      </w:r>
      <w:r>
        <w:rPr>
          <w:spacing w:val="-2"/>
        </w:rPr>
        <w:t>programmering.</w:t>
      </w:r>
    </w:p>
    <w:p>
      <w:pPr>
        <w:pStyle w:val="BodyText"/>
        <w:spacing w:before="63"/>
        <w:ind w:left="0"/>
        <w:jc w:val="left"/>
      </w:pPr>
    </w:p>
    <w:p>
      <w:pPr>
        <w:pStyle w:val="Heading5"/>
        <w:spacing w:before="1"/>
      </w:pPr>
      <w:r>
        <w:rPr/>
        <w:t>Kartlegging</w:t>
      </w:r>
      <w:r>
        <w:rPr>
          <w:spacing w:val="-3"/>
        </w:rPr>
        <w:t> </w:t>
      </w:r>
      <w:r>
        <w:rPr/>
        <w:t>av</w:t>
      </w:r>
      <w:r>
        <w:rPr>
          <w:spacing w:val="-3"/>
        </w:rPr>
        <w:t> </w:t>
      </w:r>
      <w:r>
        <w:rPr/>
        <w:t>klientens</w:t>
      </w:r>
      <w:r>
        <w:rPr>
          <w:spacing w:val="-3"/>
        </w:rPr>
        <w:t> </w:t>
      </w:r>
      <w:r>
        <w:rPr/>
        <w:t>målsetting</w:t>
      </w:r>
      <w:r>
        <w:rPr>
          <w:spacing w:val="-3"/>
        </w:rPr>
        <w:t> </w:t>
      </w:r>
      <w:r>
        <w:rPr/>
        <w:t>med</w:t>
      </w:r>
      <w:r>
        <w:rPr>
          <w:spacing w:val="-2"/>
        </w:rPr>
        <w:t> behandling</w:t>
      </w:r>
    </w:p>
    <w:p>
      <w:pPr>
        <w:pStyle w:val="BodyText"/>
        <w:spacing w:before="302"/>
      </w:pPr>
      <w:r>
        <w:rPr/>
        <w:t>Terapeuten</w:t>
      </w:r>
      <w:r>
        <w:rPr>
          <w:spacing w:val="-7"/>
        </w:rPr>
        <w:t> </w:t>
      </w:r>
      <w:r>
        <w:rPr/>
        <w:t>kartlegger</w:t>
      </w:r>
      <w:r>
        <w:rPr>
          <w:spacing w:val="-5"/>
        </w:rPr>
        <w:t> </w:t>
      </w:r>
      <w:r>
        <w:rPr/>
        <w:t>her</w:t>
      </w:r>
      <w:r>
        <w:rPr>
          <w:spacing w:val="-5"/>
        </w:rPr>
        <w:t> </w:t>
      </w:r>
      <w:r>
        <w:rPr/>
        <w:t>klientens</w:t>
      </w:r>
      <w:r>
        <w:rPr>
          <w:spacing w:val="-5"/>
        </w:rPr>
        <w:t> </w:t>
      </w:r>
      <w:r>
        <w:rPr/>
        <w:t>målsetting</w:t>
      </w:r>
      <w:r>
        <w:rPr>
          <w:spacing w:val="-5"/>
        </w:rPr>
        <w:t> </w:t>
      </w:r>
      <w:r>
        <w:rPr/>
        <w:t>med</w:t>
      </w:r>
      <w:r>
        <w:rPr>
          <w:spacing w:val="-5"/>
        </w:rPr>
        <w:t> </w:t>
      </w:r>
      <w:r>
        <w:rPr/>
        <w:t>å</w:t>
      </w:r>
      <w:r>
        <w:rPr>
          <w:spacing w:val="-5"/>
        </w:rPr>
        <w:t> </w:t>
      </w:r>
      <w:r>
        <w:rPr/>
        <w:t>gå</w:t>
      </w:r>
      <w:r>
        <w:rPr>
          <w:spacing w:val="-5"/>
        </w:rPr>
        <w:t> </w:t>
      </w:r>
      <w:r>
        <w:rPr/>
        <w:t>i</w:t>
      </w:r>
      <w:r>
        <w:rPr>
          <w:spacing w:val="-4"/>
        </w:rPr>
        <w:t> </w:t>
      </w:r>
      <w:r>
        <w:rPr>
          <w:spacing w:val="-2"/>
        </w:rPr>
        <w:t>behandling.</w:t>
      </w:r>
    </w:p>
    <w:p>
      <w:pPr>
        <w:pStyle w:val="BodyText"/>
        <w:ind w:left="0"/>
        <w:jc w:val="left"/>
      </w:pPr>
    </w:p>
    <w:p>
      <w:pPr>
        <w:pStyle w:val="BodyText"/>
        <w:ind w:left="670" w:right="1114"/>
      </w:pPr>
      <w:r>
        <w:rPr/>
        <w:t>T: Det problemet du kommer for å få det bedre med, legg merke til om det</w:t>
      </w:r>
      <w:r>
        <w:rPr>
          <w:spacing w:val="-13"/>
        </w:rPr>
        <w:t> </w:t>
      </w:r>
      <w:r>
        <w:rPr/>
        <w:t>er</w:t>
      </w:r>
      <w:r>
        <w:rPr>
          <w:spacing w:val="-12"/>
        </w:rPr>
        <w:t> </w:t>
      </w:r>
      <w:r>
        <w:rPr/>
        <w:t>noe</w:t>
      </w:r>
      <w:r>
        <w:rPr>
          <w:spacing w:val="-13"/>
        </w:rPr>
        <w:t> </w:t>
      </w:r>
      <w:r>
        <w:rPr/>
        <w:t>du</w:t>
      </w:r>
      <w:r>
        <w:rPr>
          <w:spacing w:val="-12"/>
        </w:rPr>
        <w:t> </w:t>
      </w:r>
      <w:r>
        <w:rPr/>
        <w:t>ønsker</w:t>
      </w:r>
      <w:r>
        <w:rPr>
          <w:spacing w:val="-13"/>
        </w:rPr>
        <w:t> </w:t>
      </w:r>
      <w:r>
        <w:rPr/>
        <w:t>å</w:t>
      </w:r>
      <w:r>
        <w:rPr>
          <w:spacing w:val="-12"/>
        </w:rPr>
        <w:t> </w:t>
      </w:r>
      <w:r>
        <w:rPr/>
        <w:t>bli</w:t>
      </w:r>
      <w:r>
        <w:rPr>
          <w:spacing w:val="-13"/>
        </w:rPr>
        <w:t> </w:t>
      </w:r>
      <w:r>
        <w:rPr/>
        <w:t>kvitt,</w:t>
      </w:r>
      <w:r>
        <w:rPr>
          <w:spacing w:val="-12"/>
        </w:rPr>
        <w:t> </w:t>
      </w:r>
      <w:r>
        <w:rPr/>
        <w:t>eller</w:t>
      </w:r>
      <w:r>
        <w:rPr>
          <w:spacing w:val="-13"/>
        </w:rPr>
        <w:t> </w:t>
      </w:r>
      <w:r>
        <w:rPr/>
        <w:t>om</w:t>
      </w:r>
      <w:r>
        <w:rPr>
          <w:spacing w:val="-12"/>
        </w:rPr>
        <w:t> </w:t>
      </w:r>
      <w:r>
        <w:rPr/>
        <w:t>det</w:t>
      </w:r>
      <w:r>
        <w:rPr>
          <w:spacing w:val="-13"/>
        </w:rPr>
        <w:t> </w:t>
      </w:r>
      <w:r>
        <w:rPr/>
        <w:t>er</w:t>
      </w:r>
      <w:r>
        <w:rPr>
          <w:spacing w:val="-12"/>
        </w:rPr>
        <w:t> </w:t>
      </w:r>
      <w:r>
        <w:rPr/>
        <w:t>noe</w:t>
      </w:r>
      <w:r>
        <w:rPr>
          <w:spacing w:val="-13"/>
        </w:rPr>
        <w:t> </w:t>
      </w:r>
      <w:r>
        <w:rPr/>
        <w:t>du</w:t>
      </w:r>
      <w:r>
        <w:rPr>
          <w:spacing w:val="-12"/>
        </w:rPr>
        <w:t> </w:t>
      </w:r>
      <w:r>
        <w:rPr/>
        <w:t>ønsker</w:t>
      </w:r>
      <w:r>
        <w:rPr>
          <w:spacing w:val="-13"/>
        </w:rPr>
        <w:t> </w:t>
      </w:r>
      <w:r>
        <w:rPr/>
        <w:t>å</w:t>
      </w:r>
      <w:r>
        <w:rPr>
          <w:spacing w:val="-12"/>
        </w:rPr>
        <w:t> </w:t>
      </w:r>
      <w:r>
        <w:rPr/>
        <w:t>få</w:t>
      </w:r>
      <w:r>
        <w:rPr>
          <w:spacing w:val="-13"/>
        </w:rPr>
        <w:t> </w:t>
      </w:r>
      <w:r>
        <w:rPr/>
        <w:t>til</w:t>
      </w:r>
      <w:r>
        <w:rPr>
          <w:spacing w:val="-12"/>
        </w:rPr>
        <w:t> </w:t>
      </w:r>
      <w:r>
        <w:rPr/>
        <w:t>bedre. K: Begge deler. Det er både noe jeg ønsker å bli kvitt, og det er noe jeg ønsker å få til bedre.</w:t>
      </w:r>
    </w:p>
    <w:p>
      <w:pPr>
        <w:pStyle w:val="BodyText"/>
        <w:spacing w:line="230" w:lineRule="auto" w:before="250"/>
        <w:ind w:right="546"/>
      </w:pPr>
      <w:r>
        <w:rPr/>
        <w:t>Her arbeider jeg med hovedstrukturen i klientens problemer. Jeg kartlegger hva kli- enten ønsker, om hun ønsker å koble noe av eller på den psykiske tilstanden, uten at jeg vet hva klienten ønsker å koble av eller på. Det jeg likevel vet, er at klienten vil få kontakt med et psykisk materiale, det vil si mentalbiologiske elementer som rommer psykisk ubehag og angst. Ved sterkt ubehag må dette reduseres før behandlingen be- </w:t>
      </w:r>
      <w:r>
        <w:rPr>
          <w:spacing w:val="-2"/>
        </w:rPr>
        <w:t>gynner.</w:t>
      </w:r>
    </w:p>
    <w:p>
      <w:pPr>
        <w:pStyle w:val="BodyText"/>
        <w:spacing w:before="65"/>
        <w:ind w:left="0"/>
        <w:jc w:val="left"/>
      </w:pPr>
    </w:p>
    <w:p>
      <w:pPr>
        <w:pStyle w:val="Heading5"/>
      </w:pPr>
      <w:r>
        <w:rPr/>
        <w:t>Forberede</w:t>
      </w:r>
      <w:r>
        <w:rPr>
          <w:spacing w:val="-4"/>
        </w:rPr>
        <w:t> </w:t>
      </w:r>
      <w:r>
        <w:rPr>
          <w:spacing w:val="-2"/>
        </w:rPr>
        <w:t>endringsprosessen</w:t>
      </w:r>
    </w:p>
    <w:p>
      <w:pPr>
        <w:pStyle w:val="BodyText"/>
        <w:spacing w:line="230" w:lineRule="auto" w:before="311"/>
        <w:ind w:left="670" w:right="1114"/>
      </w:pPr>
      <w:r>
        <w:rPr/>
        <w:t>T: Sett at du nå skiller det du ønsker å bli kvitt, fra det du ønsker å få til bedre.</w:t>
      </w:r>
      <w:r>
        <w:rPr>
          <w:spacing w:val="-6"/>
        </w:rPr>
        <w:t> </w:t>
      </w:r>
      <w:r>
        <w:rPr/>
        <w:t>Når</w:t>
      </w:r>
      <w:r>
        <w:rPr>
          <w:spacing w:val="-6"/>
        </w:rPr>
        <w:t> </w:t>
      </w:r>
      <w:r>
        <w:rPr/>
        <w:t>du</w:t>
      </w:r>
      <w:r>
        <w:rPr>
          <w:spacing w:val="-6"/>
        </w:rPr>
        <w:t> </w:t>
      </w:r>
      <w:r>
        <w:rPr/>
        <w:t>gjør</w:t>
      </w:r>
      <w:r>
        <w:rPr>
          <w:spacing w:val="-6"/>
        </w:rPr>
        <w:t> </w:t>
      </w:r>
      <w:r>
        <w:rPr/>
        <w:t>det,</w:t>
      </w:r>
      <w:r>
        <w:rPr>
          <w:spacing w:val="-6"/>
        </w:rPr>
        <w:t> </w:t>
      </w:r>
      <w:r>
        <w:rPr/>
        <w:t>hva</w:t>
      </w:r>
      <w:r>
        <w:rPr>
          <w:spacing w:val="-6"/>
        </w:rPr>
        <w:t> </w:t>
      </w:r>
      <w:r>
        <w:rPr/>
        <w:t>skjer</w:t>
      </w:r>
      <w:r>
        <w:rPr>
          <w:spacing w:val="-6"/>
        </w:rPr>
        <w:t> </w:t>
      </w:r>
      <w:r>
        <w:rPr/>
        <w:t>da?</w:t>
      </w:r>
      <w:r>
        <w:rPr>
          <w:spacing w:val="-6"/>
        </w:rPr>
        <w:t> </w:t>
      </w:r>
      <w:r>
        <w:rPr/>
        <w:t>Ta</w:t>
      </w:r>
      <w:r>
        <w:rPr>
          <w:spacing w:val="-6"/>
        </w:rPr>
        <w:t> </w:t>
      </w:r>
      <w:r>
        <w:rPr/>
        <w:t>deg</w:t>
      </w:r>
      <w:r>
        <w:rPr>
          <w:spacing w:val="-6"/>
        </w:rPr>
        <w:t> </w:t>
      </w:r>
      <w:r>
        <w:rPr/>
        <w:t>litt</w:t>
      </w:r>
      <w:r>
        <w:rPr>
          <w:spacing w:val="-6"/>
        </w:rPr>
        <w:t> </w:t>
      </w:r>
      <w:r>
        <w:rPr/>
        <w:t>tid.</w:t>
      </w:r>
      <w:r>
        <w:rPr>
          <w:spacing w:val="-6"/>
        </w:rPr>
        <w:t> </w:t>
      </w:r>
      <w:r>
        <w:rPr/>
        <w:t>K:</w:t>
      </w:r>
      <w:r>
        <w:rPr>
          <w:spacing w:val="-6"/>
        </w:rPr>
        <w:t> </w:t>
      </w:r>
      <w:r>
        <w:rPr/>
        <w:t>etter</w:t>
      </w:r>
      <w:r>
        <w:rPr>
          <w:spacing w:val="-6"/>
        </w:rPr>
        <w:t> </w:t>
      </w:r>
      <w:r>
        <w:rPr/>
        <w:t>litt</w:t>
      </w:r>
      <w:r>
        <w:rPr>
          <w:spacing w:val="-6"/>
        </w:rPr>
        <w:t> </w:t>
      </w:r>
      <w:r>
        <w:rPr/>
        <w:t>tid:</w:t>
      </w:r>
      <w:r>
        <w:rPr>
          <w:spacing w:val="-6"/>
        </w:rPr>
        <w:t> </w:t>
      </w:r>
      <w:r>
        <w:rPr/>
        <w:t>Det</w:t>
      </w:r>
      <w:r>
        <w:rPr>
          <w:spacing w:val="-6"/>
        </w:rPr>
        <w:t> </w:t>
      </w:r>
      <w:r>
        <w:rPr/>
        <w:t>er litt vanskelig. Alt er liksom vevet så tett sammen.</w:t>
      </w:r>
    </w:p>
    <w:p>
      <w:pPr>
        <w:pStyle w:val="BodyText"/>
        <w:spacing w:line="230" w:lineRule="auto" w:before="252"/>
        <w:ind w:right="547"/>
      </w:pPr>
      <w:r>
        <w:rPr/>
        <w:t>Her</w:t>
      </w:r>
      <w:r>
        <w:rPr>
          <w:spacing w:val="-10"/>
        </w:rPr>
        <w:t> </w:t>
      </w:r>
      <w:r>
        <w:rPr/>
        <w:t>skjer</w:t>
      </w:r>
      <w:r>
        <w:rPr>
          <w:spacing w:val="-10"/>
        </w:rPr>
        <w:t> </w:t>
      </w:r>
      <w:r>
        <w:rPr/>
        <w:t>to</w:t>
      </w:r>
      <w:r>
        <w:rPr>
          <w:spacing w:val="-10"/>
        </w:rPr>
        <w:t> </w:t>
      </w:r>
      <w:r>
        <w:rPr/>
        <w:t>ting:</w:t>
      </w:r>
      <w:r>
        <w:rPr>
          <w:spacing w:val="-10"/>
        </w:rPr>
        <w:t> </w:t>
      </w:r>
      <w:r>
        <w:rPr/>
        <w:t>Jeg</w:t>
      </w:r>
      <w:r>
        <w:rPr>
          <w:spacing w:val="-10"/>
        </w:rPr>
        <w:t> </w:t>
      </w:r>
      <w:r>
        <w:rPr/>
        <w:t>tilpasser</w:t>
      </w:r>
      <w:r>
        <w:rPr>
          <w:spacing w:val="-10"/>
        </w:rPr>
        <w:t> </w:t>
      </w:r>
      <w:r>
        <w:rPr/>
        <w:t>meg</w:t>
      </w:r>
      <w:r>
        <w:rPr>
          <w:spacing w:val="-10"/>
        </w:rPr>
        <w:t> </w:t>
      </w:r>
      <w:r>
        <w:rPr/>
        <w:t>klienten</w:t>
      </w:r>
      <w:r>
        <w:rPr>
          <w:spacing w:val="-10"/>
        </w:rPr>
        <w:t> </w:t>
      </w:r>
      <w:r>
        <w:rPr/>
        <w:t>ved</w:t>
      </w:r>
      <w:r>
        <w:rPr>
          <w:spacing w:val="-10"/>
        </w:rPr>
        <w:t> </w:t>
      </w:r>
      <w:r>
        <w:rPr/>
        <w:t>å</w:t>
      </w:r>
      <w:r>
        <w:rPr>
          <w:spacing w:val="-10"/>
        </w:rPr>
        <w:t> </w:t>
      </w:r>
      <w:r>
        <w:rPr/>
        <w:t>formidle</w:t>
      </w:r>
      <w:r>
        <w:rPr>
          <w:spacing w:val="-10"/>
        </w:rPr>
        <w:t> </w:t>
      </w:r>
      <w:r>
        <w:rPr/>
        <w:t>at</w:t>
      </w:r>
      <w:r>
        <w:rPr>
          <w:spacing w:val="-10"/>
        </w:rPr>
        <w:t> </w:t>
      </w:r>
      <w:r>
        <w:rPr/>
        <w:t>hun</w:t>
      </w:r>
      <w:r>
        <w:rPr>
          <w:spacing w:val="-10"/>
        </w:rPr>
        <w:t> </w:t>
      </w:r>
      <w:r>
        <w:rPr/>
        <w:t>kan</w:t>
      </w:r>
      <w:r>
        <w:rPr>
          <w:spacing w:val="-10"/>
        </w:rPr>
        <w:t> </w:t>
      </w:r>
      <w:r>
        <w:rPr/>
        <w:t>ta</w:t>
      </w:r>
      <w:r>
        <w:rPr>
          <w:spacing w:val="-10"/>
        </w:rPr>
        <w:t> </w:t>
      </w:r>
      <w:r>
        <w:rPr/>
        <w:t>den</w:t>
      </w:r>
      <w:r>
        <w:rPr>
          <w:spacing w:val="-10"/>
        </w:rPr>
        <w:t> </w:t>
      </w:r>
      <w:r>
        <w:rPr/>
        <w:t>tiden</w:t>
      </w:r>
      <w:r>
        <w:rPr>
          <w:spacing w:val="-10"/>
        </w:rPr>
        <w:t> </w:t>
      </w:r>
      <w:r>
        <w:rPr/>
        <w:t>hun trenger. Jeg unngår derved at klienten får en følelse av press. Psykiske problemer er ofte</w:t>
      </w:r>
      <w:r>
        <w:rPr>
          <w:spacing w:val="-7"/>
        </w:rPr>
        <w:t> </w:t>
      </w:r>
      <w:r>
        <w:rPr/>
        <w:t>kjennetegnet</w:t>
      </w:r>
      <w:r>
        <w:rPr>
          <w:spacing w:val="-7"/>
        </w:rPr>
        <w:t> </w:t>
      </w:r>
      <w:r>
        <w:rPr/>
        <w:t>ved</w:t>
      </w:r>
      <w:r>
        <w:rPr>
          <w:spacing w:val="-7"/>
        </w:rPr>
        <w:t> </w:t>
      </w:r>
      <w:r>
        <w:rPr/>
        <w:t>mangel</w:t>
      </w:r>
      <w:r>
        <w:rPr>
          <w:spacing w:val="-7"/>
        </w:rPr>
        <w:t> </w:t>
      </w:r>
      <w:r>
        <w:rPr/>
        <w:t>på</w:t>
      </w:r>
      <w:r>
        <w:rPr>
          <w:spacing w:val="-7"/>
        </w:rPr>
        <w:t> </w:t>
      </w:r>
      <w:r>
        <w:rPr/>
        <w:t>sortering</w:t>
      </w:r>
      <w:r>
        <w:rPr>
          <w:spacing w:val="-7"/>
        </w:rPr>
        <w:t> </w:t>
      </w:r>
      <w:r>
        <w:rPr/>
        <w:t>og</w:t>
      </w:r>
      <w:r>
        <w:rPr>
          <w:spacing w:val="-7"/>
        </w:rPr>
        <w:t> </w:t>
      </w:r>
      <w:r>
        <w:rPr/>
        <w:t>ved</w:t>
      </w:r>
      <w:r>
        <w:rPr>
          <w:spacing w:val="-7"/>
        </w:rPr>
        <w:t> </w:t>
      </w:r>
      <w:r>
        <w:rPr/>
        <w:t>at</w:t>
      </w:r>
      <w:r>
        <w:rPr>
          <w:spacing w:val="-7"/>
        </w:rPr>
        <w:t> </w:t>
      </w:r>
      <w:r>
        <w:rPr/>
        <w:t>gode</w:t>
      </w:r>
      <w:r>
        <w:rPr>
          <w:spacing w:val="-7"/>
        </w:rPr>
        <w:t> </w:t>
      </w:r>
      <w:r>
        <w:rPr/>
        <w:t>følelser</w:t>
      </w:r>
      <w:r>
        <w:rPr>
          <w:spacing w:val="-7"/>
        </w:rPr>
        <w:t> </w:t>
      </w:r>
      <w:r>
        <w:rPr/>
        <w:t>blandes</w:t>
      </w:r>
      <w:r>
        <w:rPr>
          <w:spacing w:val="-7"/>
        </w:rPr>
        <w:t> </w:t>
      </w:r>
      <w:r>
        <w:rPr/>
        <w:t>med</w:t>
      </w:r>
      <w:r>
        <w:rPr>
          <w:spacing w:val="-7"/>
        </w:rPr>
        <w:t> </w:t>
      </w:r>
      <w:r>
        <w:rPr/>
        <w:t>ubeha- gelige</w:t>
      </w:r>
      <w:r>
        <w:rPr>
          <w:spacing w:val="-9"/>
        </w:rPr>
        <w:t> </w:t>
      </w:r>
      <w:r>
        <w:rPr/>
        <w:t>følelser.</w:t>
      </w:r>
      <w:r>
        <w:rPr>
          <w:spacing w:val="-8"/>
        </w:rPr>
        <w:t> </w:t>
      </w:r>
      <w:r>
        <w:rPr/>
        <w:t>Utvikling</w:t>
      </w:r>
      <w:r>
        <w:rPr>
          <w:spacing w:val="-8"/>
        </w:rPr>
        <w:t> </w:t>
      </w:r>
      <w:r>
        <w:rPr/>
        <w:t>av</w:t>
      </w:r>
      <w:r>
        <w:rPr>
          <w:spacing w:val="-9"/>
        </w:rPr>
        <w:t> </w:t>
      </w:r>
      <w:r>
        <w:rPr/>
        <w:t>evnen</w:t>
      </w:r>
      <w:r>
        <w:rPr>
          <w:spacing w:val="-8"/>
        </w:rPr>
        <w:t> </w:t>
      </w:r>
      <w:r>
        <w:rPr/>
        <w:t>til</w:t>
      </w:r>
      <w:r>
        <w:rPr>
          <w:spacing w:val="-8"/>
        </w:rPr>
        <w:t> </w:t>
      </w:r>
      <w:r>
        <w:rPr/>
        <w:t>å</w:t>
      </w:r>
      <w:r>
        <w:rPr>
          <w:spacing w:val="-8"/>
        </w:rPr>
        <w:t> </w:t>
      </w:r>
      <w:r>
        <w:rPr/>
        <w:t>skille</w:t>
      </w:r>
      <w:r>
        <w:rPr>
          <w:spacing w:val="-9"/>
        </w:rPr>
        <w:t> </w:t>
      </w:r>
      <w:r>
        <w:rPr/>
        <w:t>og</w:t>
      </w:r>
      <w:r>
        <w:rPr>
          <w:spacing w:val="-8"/>
        </w:rPr>
        <w:t> </w:t>
      </w:r>
      <w:r>
        <w:rPr/>
        <w:t>å</w:t>
      </w:r>
      <w:r>
        <w:rPr>
          <w:spacing w:val="-8"/>
        </w:rPr>
        <w:t> </w:t>
      </w:r>
      <w:r>
        <w:rPr/>
        <w:t>sortere</w:t>
      </w:r>
      <w:r>
        <w:rPr>
          <w:spacing w:val="-9"/>
        </w:rPr>
        <w:t> </w:t>
      </w:r>
      <w:r>
        <w:rPr/>
        <w:t>mellom</w:t>
      </w:r>
      <w:r>
        <w:rPr>
          <w:spacing w:val="-8"/>
        </w:rPr>
        <w:t> </w:t>
      </w:r>
      <w:r>
        <w:rPr/>
        <w:t>forskjellige</w:t>
      </w:r>
      <w:r>
        <w:rPr>
          <w:spacing w:val="-8"/>
        </w:rPr>
        <w:t> </w:t>
      </w:r>
      <w:r>
        <w:rPr/>
        <w:t>følelser</w:t>
      </w:r>
      <w:r>
        <w:rPr>
          <w:spacing w:val="-8"/>
        </w:rPr>
        <w:t> </w:t>
      </w:r>
      <w:r>
        <w:rPr>
          <w:spacing w:val="-5"/>
        </w:rPr>
        <w:t>er</w:t>
      </w:r>
    </w:p>
    <w:p>
      <w:pPr>
        <w:spacing w:after="0" w:line="230" w:lineRule="auto"/>
        <w:sectPr>
          <w:pgSz w:w="9640" w:h="13610"/>
          <w:pgMar w:header="345" w:footer="460" w:top="900" w:bottom="620" w:left="860" w:right="640"/>
        </w:sectPr>
      </w:pPr>
    </w:p>
    <w:p>
      <w:pPr>
        <w:pStyle w:val="BodyText"/>
        <w:spacing w:line="230" w:lineRule="auto" w:before="136"/>
        <w:ind w:left="330" w:right="321"/>
      </w:pPr>
      <w:r>
        <w:rPr/>
        <w:t>en viktig del av endringsprosessen. For terapeuten kan utsagnet «noe jeg ønsker å bli kvitt»</w:t>
      </w:r>
      <w:r>
        <w:rPr>
          <w:spacing w:val="-9"/>
        </w:rPr>
        <w:t> </w:t>
      </w:r>
      <w:r>
        <w:rPr/>
        <w:t>romme</w:t>
      </w:r>
      <w:r>
        <w:rPr>
          <w:spacing w:val="-9"/>
        </w:rPr>
        <w:t> </w:t>
      </w:r>
      <w:r>
        <w:rPr/>
        <w:t>hva</w:t>
      </w:r>
      <w:r>
        <w:rPr>
          <w:spacing w:val="-9"/>
        </w:rPr>
        <w:t> </w:t>
      </w:r>
      <w:r>
        <w:rPr/>
        <w:t>som</w:t>
      </w:r>
      <w:r>
        <w:rPr>
          <w:spacing w:val="-9"/>
        </w:rPr>
        <w:t> </w:t>
      </w:r>
      <w:r>
        <w:rPr/>
        <w:t>helst,</w:t>
      </w:r>
      <w:r>
        <w:rPr>
          <w:spacing w:val="-9"/>
        </w:rPr>
        <w:t> </w:t>
      </w:r>
      <w:r>
        <w:rPr/>
        <w:t>enten</w:t>
      </w:r>
      <w:r>
        <w:rPr>
          <w:spacing w:val="-9"/>
        </w:rPr>
        <w:t> </w:t>
      </w:r>
      <w:r>
        <w:rPr/>
        <w:t>det</w:t>
      </w:r>
      <w:r>
        <w:rPr>
          <w:spacing w:val="-9"/>
        </w:rPr>
        <w:t> </w:t>
      </w:r>
      <w:r>
        <w:rPr/>
        <w:t>er</w:t>
      </w:r>
      <w:r>
        <w:rPr>
          <w:spacing w:val="-9"/>
        </w:rPr>
        <w:t> </w:t>
      </w:r>
      <w:r>
        <w:rPr/>
        <w:t>en</w:t>
      </w:r>
      <w:r>
        <w:rPr>
          <w:spacing w:val="-9"/>
        </w:rPr>
        <w:t> </w:t>
      </w:r>
      <w:r>
        <w:rPr/>
        <w:t>kinestetisk,</w:t>
      </w:r>
      <w:r>
        <w:rPr>
          <w:spacing w:val="-9"/>
        </w:rPr>
        <w:t> </w:t>
      </w:r>
      <w:r>
        <w:rPr/>
        <w:t>visuell</w:t>
      </w:r>
      <w:r>
        <w:rPr>
          <w:spacing w:val="-9"/>
        </w:rPr>
        <w:t> </w:t>
      </w:r>
      <w:r>
        <w:rPr/>
        <w:t>eller</w:t>
      </w:r>
      <w:r>
        <w:rPr>
          <w:spacing w:val="-9"/>
        </w:rPr>
        <w:t> </w:t>
      </w:r>
      <w:r>
        <w:rPr/>
        <w:t>auditivt</w:t>
      </w:r>
      <w:r>
        <w:rPr>
          <w:spacing w:val="-9"/>
        </w:rPr>
        <w:t> </w:t>
      </w:r>
      <w:r>
        <w:rPr/>
        <w:t>forankret følelse. For klienten er dette noe følt og nært.</w:t>
      </w:r>
    </w:p>
    <w:p>
      <w:pPr>
        <w:pStyle w:val="BodyText"/>
        <w:spacing w:before="66"/>
        <w:ind w:left="0"/>
        <w:jc w:val="left"/>
      </w:pPr>
    </w:p>
    <w:p>
      <w:pPr>
        <w:pStyle w:val="Heading5"/>
        <w:ind w:left="330"/>
      </w:pPr>
      <w:r>
        <w:rPr/>
        <w:t>Kartlegge</w:t>
      </w:r>
      <w:r>
        <w:rPr>
          <w:spacing w:val="1"/>
        </w:rPr>
        <w:t> </w:t>
      </w:r>
      <w:r>
        <w:rPr/>
        <w:t>klientens</w:t>
      </w:r>
      <w:r>
        <w:rPr>
          <w:spacing w:val="2"/>
        </w:rPr>
        <w:t> </w:t>
      </w:r>
      <w:r>
        <w:rPr/>
        <w:t>følelsesmessige</w:t>
      </w:r>
      <w:r>
        <w:rPr>
          <w:spacing w:val="2"/>
        </w:rPr>
        <w:t> </w:t>
      </w:r>
      <w:r>
        <w:rPr>
          <w:spacing w:val="-2"/>
        </w:rPr>
        <w:t>opplevelse</w:t>
      </w:r>
    </w:p>
    <w:p>
      <w:pPr>
        <w:pStyle w:val="BodyText"/>
        <w:spacing w:line="230" w:lineRule="auto" w:before="311"/>
        <w:ind w:left="330" w:right="322"/>
      </w:pPr>
      <w:r>
        <w:rPr/>
        <w:t>Her</w:t>
      </w:r>
      <w:r>
        <w:rPr>
          <w:spacing w:val="-6"/>
        </w:rPr>
        <w:t> </w:t>
      </w:r>
      <w:r>
        <w:rPr/>
        <w:t>kartlegges</w:t>
      </w:r>
      <w:r>
        <w:rPr>
          <w:spacing w:val="-6"/>
        </w:rPr>
        <w:t> </w:t>
      </w:r>
      <w:r>
        <w:rPr/>
        <w:t>hvordan</w:t>
      </w:r>
      <w:r>
        <w:rPr>
          <w:spacing w:val="-6"/>
        </w:rPr>
        <w:t> </w:t>
      </w:r>
      <w:r>
        <w:rPr/>
        <w:t>klienten</w:t>
      </w:r>
      <w:r>
        <w:rPr>
          <w:spacing w:val="-6"/>
        </w:rPr>
        <w:t> </w:t>
      </w:r>
      <w:r>
        <w:rPr/>
        <w:t>opplever</w:t>
      </w:r>
      <w:r>
        <w:rPr>
          <w:spacing w:val="-6"/>
        </w:rPr>
        <w:t> </w:t>
      </w:r>
      <w:r>
        <w:rPr/>
        <w:t>sine</w:t>
      </w:r>
      <w:r>
        <w:rPr>
          <w:spacing w:val="-6"/>
        </w:rPr>
        <w:t> </w:t>
      </w:r>
      <w:r>
        <w:rPr/>
        <w:t>følelser:</w:t>
      </w:r>
      <w:r>
        <w:rPr>
          <w:spacing w:val="-6"/>
        </w:rPr>
        <w:t> </w:t>
      </w:r>
      <w:r>
        <w:rPr/>
        <w:t>Terapeut:</w:t>
      </w:r>
      <w:r>
        <w:rPr>
          <w:spacing w:val="-6"/>
        </w:rPr>
        <w:t> </w:t>
      </w:r>
      <w:r>
        <w:rPr/>
        <w:t>Betyr</w:t>
      </w:r>
      <w:r>
        <w:rPr>
          <w:spacing w:val="-6"/>
        </w:rPr>
        <w:t> </w:t>
      </w:r>
      <w:r>
        <w:rPr/>
        <w:t>dette</w:t>
      </w:r>
      <w:r>
        <w:rPr>
          <w:spacing w:val="-6"/>
        </w:rPr>
        <w:t> </w:t>
      </w:r>
      <w:r>
        <w:rPr/>
        <w:t>at</w:t>
      </w:r>
      <w:r>
        <w:rPr>
          <w:spacing w:val="-6"/>
        </w:rPr>
        <w:t> </w:t>
      </w:r>
      <w:r>
        <w:rPr/>
        <w:t>du</w:t>
      </w:r>
      <w:r>
        <w:rPr>
          <w:spacing w:val="-6"/>
        </w:rPr>
        <w:t> </w:t>
      </w:r>
      <w:r>
        <w:rPr/>
        <w:t>ser et bilde av situasjonen? K: Ja, jeg ser situasjonen.</w:t>
      </w:r>
    </w:p>
    <w:p>
      <w:pPr>
        <w:pStyle w:val="BodyText"/>
        <w:spacing w:line="230" w:lineRule="auto" w:before="252"/>
        <w:ind w:left="330" w:right="321"/>
      </w:pPr>
      <w:r>
        <w:rPr/>
        <w:t>Her undersøker jeg hvordan klienten opplever situasjonen submodalt, men tar en sjanse</w:t>
      </w:r>
      <w:r>
        <w:rPr>
          <w:spacing w:val="-8"/>
        </w:rPr>
        <w:t> </w:t>
      </w:r>
      <w:r>
        <w:rPr/>
        <w:t>og</w:t>
      </w:r>
      <w:r>
        <w:rPr>
          <w:spacing w:val="-6"/>
        </w:rPr>
        <w:t> </w:t>
      </w:r>
      <w:r>
        <w:rPr/>
        <w:t>antar</w:t>
      </w:r>
      <w:r>
        <w:rPr>
          <w:spacing w:val="-5"/>
        </w:rPr>
        <w:t> </w:t>
      </w:r>
      <w:r>
        <w:rPr/>
        <w:t>at</w:t>
      </w:r>
      <w:r>
        <w:rPr>
          <w:spacing w:val="-6"/>
        </w:rPr>
        <w:t> </w:t>
      </w:r>
      <w:r>
        <w:rPr/>
        <w:t>klienten</w:t>
      </w:r>
      <w:r>
        <w:rPr>
          <w:spacing w:val="-5"/>
        </w:rPr>
        <w:t> </w:t>
      </w:r>
      <w:r>
        <w:rPr/>
        <w:t>opplever</w:t>
      </w:r>
      <w:r>
        <w:rPr>
          <w:spacing w:val="-6"/>
        </w:rPr>
        <w:t> </w:t>
      </w:r>
      <w:r>
        <w:rPr/>
        <w:t>den</w:t>
      </w:r>
      <w:r>
        <w:rPr>
          <w:spacing w:val="-6"/>
        </w:rPr>
        <w:t> </w:t>
      </w:r>
      <w:r>
        <w:rPr/>
        <w:t>visuelt,</w:t>
      </w:r>
      <w:r>
        <w:rPr>
          <w:spacing w:val="-5"/>
        </w:rPr>
        <w:t> </w:t>
      </w:r>
      <w:r>
        <w:rPr/>
        <w:t>ut</w:t>
      </w:r>
      <w:r>
        <w:rPr>
          <w:spacing w:val="-6"/>
        </w:rPr>
        <w:t> </w:t>
      </w:r>
      <w:r>
        <w:rPr/>
        <w:t>fra</w:t>
      </w:r>
      <w:r>
        <w:rPr>
          <w:spacing w:val="-5"/>
        </w:rPr>
        <w:t> </w:t>
      </w:r>
      <w:r>
        <w:rPr/>
        <w:t>at</w:t>
      </w:r>
      <w:r>
        <w:rPr>
          <w:spacing w:val="-6"/>
        </w:rPr>
        <w:t> </w:t>
      </w:r>
      <w:r>
        <w:rPr/>
        <w:t>klienten</w:t>
      </w:r>
      <w:r>
        <w:rPr>
          <w:spacing w:val="-6"/>
        </w:rPr>
        <w:t> </w:t>
      </w:r>
      <w:r>
        <w:rPr/>
        <w:t>anvender</w:t>
      </w:r>
      <w:r>
        <w:rPr>
          <w:spacing w:val="-5"/>
        </w:rPr>
        <w:t> </w:t>
      </w:r>
      <w:r>
        <w:rPr/>
        <w:t>et</w:t>
      </w:r>
      <w:r>
        <w:rPr>
          <w:spacing w:val="-6"/>
        </w:rPr>
        <w:t> </w:t>
      </w:r>
      <w:r>
        <w:rPr/>
        <w:t>ord</w:t>
      </w:r>
      <w:r>
        <w:rPr>
          <w:spacing w:val="-5"/>
        </w:rPr>
        <w:t> som</w:t>
      </w:r>
    </w:p>
    <w:p>
      <w:pPr>
        <w:pStyle w:val="BodyText"/>
        <w:spacing w:line="230" w:lineRule="auto"/>
        <w:ind w:left="330" w:right="321"/>
      </w:pPr>
      <w:r>
        <w:rPr/>
        <w:t>«vevet», som antyder en kontakt med visuelle biopsykiske elementer. «Vevet» kan imidlertid romme en kinestetisk representasjon, jamfør følelsen av fingre som veves eller flettes sammen. Selv om klientene kan ha en kinestetisk eller auditiv preferanse når</w:t>
      </w:r>
      <w:r>
        <w:rPr>
          <w:spacing w:val="-7"/>
        </w:rPr>
        <w:t> </w:t>
      </w:r>
      <w:r>
        <w:rPr/>
        <w:t>de</w:t>
      </w:r>
      <w:r>
        <w:rPr>
          <w:spacing w:val="-7"/>
        </w:rPr>
        <w:t> </w:t>
      </w:r>
      <w:r>
        <w:rPr/>
        <w:t>skal</w:t>
      </w:r>
      <w:r>
        <w:rPr>
          <w:spacing w:val="-7"/>
        </w:rPr>
        <w:t> </w:t>
      </w:r>
      <w:r>
        <w:rPr/>
        <w:t>uttrykke</w:t>
      </w:r>
      <w:r>
        <w:rPr>
          <w:spacing w:val="-7"/>
        </w:rPr>
        <w:t> </w:t>
      </w:r>
      <w:r>
        <w:rPr/>
        <w:t>følelser,</w:t>
      </w:r>
      <w:r>
        <w:rPr>
          <w:spacing w:val="-7"/>
        </w:rPr>
        <w:t> </w:t>
      </w:r>
      <w:r>
        <w:rPr/>
        <w:t>har</w:t>
      </w:r>
      <w:r>
        <w:rPr>
          <w:spacing w:val="-7"/>
        </w:rPr>
        <w:t> </w:t>
      </w:r>
      <w:r>
        <w:rPr/>
        <w:t>nesten</w:t>
      </w:r>
      <w:r>
        <w:rPr>
          <w:spacing w:val="-7"/>
        </w:rPr>
        <w:t> </w:t>
      </w:r>
      <w:r>
        <w:rPr/>
        <w:t>alle</w:t>
      </w:r>
      <w:r>
        <w:rPr>
          <w:spacing w:val="-7"/>
        </w:rPr>
        <w:t> </w:t>
      </w:r>
      <w:r>
        <w:rPr/>
        <w:t>kontakt</w:t>
      </w:r>
      <w:r>
        <w:rPr>
          <w:spacing w:val="-7"/>
        </w:rPr>
        <w:t> </w:t>
      </w:r>
      <w:r>
        <w:rPr/>
        <w:t>med</w:t>
      </w:r>
      <w:r>
        <w:rPr>
          <w:spacing w:val="-7"/>
        </w:rPr>
        <w:t> </w:t>
      </w:r>
      <w:r>
        <w:rPr/>
        <w:t>visuelle</w:t>
      </w:r>
      <w:r>
        <w:rPr>
          <w:spacing w:val="-7"/>
        </w:rPr>
        <w:t> </w:t>
      </w:r>
      <w:r>
        <w:rPr/>
        <w:t>elementer</w:t>
      </w:r>
      <w:r>
        <w:rPr>
          <w:spacing w:val="-7"/>
        </w:rPr>
        <w:t> </w:t>
      </w:r>
      <w:r>
        <w:rPr/>
        <w:t>eller</w:t>
      </w:r>
      <w:r>
        <w:rPr>
          <w:spacing w:val="-7"/>
        </w:rPr>
        <w:t> </w:t>
      </w:r>
      <w:r>
        <w:rPr/>
        <w:t>visu- elle biopsykiske elementer (Bandler og Grinder 1985).</w:t>
      </w:r>
    </w:p>
    <w:p>
      <w:pPr>
        <w:pStyle w:val="BodyText"/>
        <w:spacing w:before="64"/>
        <w:ind w:left="0"/>
        <w:jc w:val="left"/>
      </w:pPr>
    </w:p>
    <w:p>
      <w:pPr>
        <w:pStyle w:val="Heading5"/>
        <w:ind w:left="330"/>
      </w:pPr>
      <w:r>
        <w:rPr>
          <w:spacing w:val="-2"/>
        </w:rPr>
        <w:t>Sorteringer</w:t>
      </w:r>
    </w:p>
    <w:p>
      <w:pPr>
        <w:pStyle w:val="BodyText"/>
        <w:spacing w:line="230" w:lineRule="auto" w:before="311"/>
        <w:ind w:left="330" w:right="321"/>
      </w:pPr>
      <w:r>
        <w:rPr/>
        <w:t>Her</w:t>
      </w:r>
      <w:r>
        <w:rPr>
          <w:spacing w:val="-1"/>
        </w:rPr>
        <w:t> </w:t>
      </w:r>
      <w:r>
        <w:rPr/>
        <w:t>gir</w:t>
      </w:r>
      <w:r>
        <w:rPr>
          <w:spacing w:val="-1"/>
        </w:rPr>
        <w:t> </w:t>
      </w:r>
      <w:r>
        <w:rPr/>
        <w:t>jeg</w:t>
      </w:r>
      <w:r>
        <w:rPr>
          <w:spacing w:val="-1"/>
        </w:rPr>
        <w:t> </w:t>
      </w:r>
      <w:r>
        <w:rPr/>
        <w:t>informasjoner</w:t>
      </w:r>
      <w:r>
        <w:rPr>
          <w:spacing w:val="-1"/>
        </w:rPr>
        <w:t> </w:t>
      </w:r>
      <w:r>
        <w:rPr/>
        <w:t>som</w:t>
      </w:r>
      <w:r>
        <w:rPr>
          <w:spacing w:val="-1"/>
        </w:rPr>
        <w:t> </w:t>
      </w:r>
      <w:r>
        <w:rPr/>
        <w:t>gjør</w:t>
      </w:r>
      <w:r>
        <w:rPr>
          <w:spacing w:val="-1"/>
        </w:rPr>
        <w:t> </w:t>
      </w:r>
      <w:r>
        <w:rPr/>
        <w:t>det</w:t>
      </w:r>
      <w:r>
        <w:rPr>
          <w:spacing w:val="-1"/>
        </w:rPr>
        <w:t> </w:t>
      </w:r>
      <w:r>
        <w:rPr/>
        <w:t>enklere</w:t>
      </w:r>
      <w:r>
        <w:rPr>
          <w:spacing w:val="-1"/>
        </w:rPr>
        <w:t> </w:t>
      </w:r>
      <w:r>
        <w:rPr/>
        <w:t>for</w:t>
      </w:r>
      <w:r>
        <w:rPr>
          <w:spacing w:val="-1"/>
        </w:rPr>
        <w:t> </w:t>
      </w:r>
      <w:r>
        <w:rPr/>
        <w:t>klienten</w:t>
      </w:r>
      <w:r>
        <w:rPr>
          <w:spacing w:val="-1"/>
        </w:rPr>
        <w:t> </w:t>
      </w:r>
      <w:r>
        <w:rPr/>
        <w:t>å</w:t>
      </w:r>
      <w:r>
        <w:rPr>
          <w:spacing w:val="-1"/>
        </w:rPr>
        <w:t> </w:t>
      </w:r>
      <w:r>
        <w:rPr/>
        <w:t>forestille</w:t>
      </w:r>
      <w:r>
        <w:rPr>
          <w:spacing w:val="-1"/>
        </w:rPr>
        <w:t> </w:t>
      </w:r>
      <w:r>
        <w:rPr/>
        <w:t>seg</w:t>
      </w:r>
      <w:r>
        <w:rPr>
          <w:spacing w:val="-1"/>
        </w:rPr>
        <w:t> </w:t>
      </w:r>
      <w:r>
        <w:rPr/>
        <w:t>at</w:t>
      </w:r>
      <w:r>
        <w:rPr>
          <w:spacing w:val="-1"/>
        </w:rPr>
        <w:t> </w:t>
      </w:r>
      <w:r>
        <w:rPr/>
        <w:t>det</w:t>
      </w:r>
      <w:r>
        <w:rPr>
          <w:spacing w:val="-1"/>
        </w:rPr>
        <w:t> </w:t>
      </w:r>
      <w:r>
        <w:rPr/>
        <w:t>er</w:t>
      </w:r>
      <w:r>
        <w:rPr>
          <w:spacing w:val="-1"/>
        </w:rPr>
        <w:t> </w:t>
      </w:r>
      <w:r>
        <w:rPr/>
        <w:t>to bilder som er atskilt.</w:t>
      </w:r>
    </w:p>
    <w:p>
      <w:pPr>
        <w:pStyle w:val="BodyText"/>
        <w:spacing w:line="230" w:lineRule="auto" w:before="252"/>
        <w:ind w:left="897" w:right="887" w:firstLine="42"/>
      </w:pPr>
      <w:r>
        <w:rPr/>
        <w:t>T:</w:t>
      </w:r>
      <w:r>
        <w:rPr>
          <w:spacing w:val="-13"/>
        </w:rPr>
        <w:t> </w:t>
      </w:r>
      <w:r>
        <w:rPr/>
        <w:t>Fint.</w:t>
      </w:r>
      <w:r>
        <w:rPr>
          <w:spacing w:val="-12"/>
        </w:rPr>
        <w:t> </w:t>
      </w:r>
      <w:r>
        <w:rPr/>
        <w:t>Sett</w:t>
      </w:r>
      <w:r>
        <w:rPr>
          <w:spacing w:val="-13"/>
        </w:rPr>
        <w:t> </w:t>
      </w:r>
      <w:r>
        <w:rPr/>
        <w:t>nå</w:t>
      </w:r>
      <w:r>
        <w:rPr>
          <w:spacing w:val="-12"/>
        </w:rPr>
        <w:t> </w:t>
      </w:r>
      <w:r>
        <w:rPr/>
        <w:t>at</w:t>
      </w:r>
      <w:r>
        <w:rPr>
          <w:spacing w:val="-13"/>
        </w:rPr>
        <w:t> </w:t>
      </w:r>
      <w:r>
        <w:rPr/>
        <w:t>du</w:t>
      </w:r>
      <w:r>
        <w:rPr>
          <w:spacing w:val="-12"/>
        </w:rPr>
        <w:t> </w:t>
      </w:r>
      <w:r>
        <w:rPr/>
        <w:t>forestiller</w:t>
      </w:r>
      <w:r>
        <w:rPr>
          <w:spacing w:val="-13"/>
        </w:rPr>
        <w:t> </w:t>
      </w:r>
      <w:r>
        <w:rPr/>
        <w:t>deg</w:t>
      </w:r>
      <w:r>
        <w:rPr>
          <w:spacing w:val="-12"/>
        </w:rPr>
        <w:t> </w:t>
      </w:r>
      <w:r>
        <w:rPr/>
        <w:t>at</w:t>
      </w:r>
      <w:r>
        <w:rPr>
          <w:spacing w:val="-13"/>
        </w:rPr>
        <w:t> </w:t>
      </w:r>
      <w:r>
        <w:rPr/>
        <w:t>du</w:t>
      </w:r>
      <w:r>
        <w:rPr>
          <w:spacing w:val="-12"/>
        </w:rPr>
        <w:t> </w:t>
      </w:r>
      <w:r>
        <w:rPr/>
        <w:t>ser</w:t>
      </w:r>
      <w:r>
        <w:rPr>
          <w:spacing w:val="-13"/>
        </w:rPr>
        <w:t> </w:t>
      </w:r>
      <w:r>
        <w:rPr/>
        <w:t>to</w:t>
      </w:r>
      <w:r>
        <w:rPr>
          <w:spacing w:val="-12"/>
        </w:rPr>
        <w:t> </w:t>
      </w:r>
      <w:r>
        <w:rPr/>
        <w:t>bilder</w:t>
      </w:r>
      <w:r>
        <w:rPr>
          <w:spacing w:val="-13"/>
        </w:rPr>
        <w:t> </w:t>
      </w:r>
      <w:r>
        <w:rPr/>
        <w:t>som</w:t>
      </w:r>
      <w:r>
        <w:rPr>
          <w:spacing w:val="-12"/>
        </w:rPr>
        <w:t> </w:t>
      </w:r>
      <w:r>
        <w:rPr/>
        <w:t>skilles</w:t>
      </w:r>
      <w:r>
        <w:rPr>
          <w:spacing w:val="-13"/>
        </w:rPr>
        <w:t> </w:t>
      </w:r>
      <w:r>
        <w:rPr/>
        <w:t>fra</w:t>
      </w:r>
      <w:r>
        <w:rPr>
          <w:spacing w:val="-12"/>
        </w:rPr>
        <w:t> </w:t>
      </w:r>
      <w:r>
        <w:rPr/>
        <w:t>hver- andre.</w:t>
      </w:r>
      <w:r>
        <w:rPr>
          <w:spacing w:val="-3"/>
        </w:rPr>
        <w:t> </w:t>
      </w:r>
      <w:r>
        <w:rPr/>
        <w:t>Det</w:t>
      </w:r>
      <w:r>
        <w:rPr>
          <w:spacing w:val="-3"/>
        </w:rPr>
        <w:t> </w:t>
      </w:r>
      <w:r>
        <w:rPr/>
        <w:t>ene</w:t>
      </w:r>
      <w:r>
        <w:rPr>
          <w:spacing w:val="-3"/>
        </w:rPr>
        <w:t> </w:t>
      </w:r>
      <w:r>
        <w:rPr/>
        <w:t>er</w:t>
      </w:r>
      <w:r>
        <w:rPr>
          <w:spacing w:val="-3"/>
        </w:rPr>
        <w:t> </w:t>
      </w:r>
      <w:r>
        <w:rPr/>
        <w:t>bildet</w:t>
      </w:r>
      <w:r>
        <w:rPr>
          <w:spacing w:val="-3"/>
        </w:rPr>
        <w:t> </w:t>
      </w:r>
      <w:r>
        <w:rPr/>
        <w:t>av</w:t>
      </w:r>
      <w:r>
        <w:rPr>
          <w:spacing w:val="-3"/>
        </w:rPr>
        <w:t> </w:t>
      </w:r>
      <w:r>
        <w:rPr/>
        <w:t>det</w:t>
      </w:r>
      <w:r>
        <w:rPr>
          <w:spacing w:val="-3"/>
        </w:rPr>
        <w:t> </w:t>
      </w:r>
      <w:r>
        <w:rPr/>
        <w:t>du</w:t>
      </w:r>
      <w:r>
        <w:rPr>
          <w:spacing w:val="-3"/>
        </w:rPr>
        <w:t> </w:t>
      </w:r>
      <w:r>
        <w:rPr/>
        <w:t>ønsker</w:t>
      </w:r>
      <w:r>
        <w:rPr>
          <w:spacing w:val="-3"/>
        </w:rPr>
        <w:t> </w:t>
      </w:r>
      <w:r>
        <w:rPr/>
        <w:t>å</w:t>
      </w:r>
      <w:r>
        <w:rPr>
          <w:spacing w:val="-3"/>
        </w:rPr>
        <w:t> </w:t>
      </w:r>
      <w:r>
        <w:rPr/>
        <w:t>bli</w:t>
      </w:r>
      <w:r>
        <w:rPr>
          <w:spacing w:val="-3"/>
        </w:rPr>
        <w:t> </w:t>
      </w:r>
      <w:r>
        <w:rPr/>
        <w:t>kvitt.</w:t>
      </w:r>
      <w:r>
        <w:rPr>
          <w:spacing w:val="-3"/>
        </w:rPr>
        <w:t> </w:t>
      </w:r>
      <w:r>
        <w:rPr/>
        <w:t>Det</w:t>
      </w:r>
      <w:r>
        <w:rPr>
          <w:spacing w:val="-3"/>
        </w:rPr>
        <w:t> </w:t>
      </w:r>
      <w:r>
        <w:rPr/>
        <w:t>andre</w:t>
      </w:r>
      <w:r>
        <w:rPr>
          <w:spacing w:val="-3"/>
        </w:rPr>
        <w:t> </w:t>
      </w:r>
      <w:r>
        <w:rPr/>
        <w:t>er</w:t>
      </w:r>
      <w:r>
        <w:rPr>
          <w:spacing w:val="-3"/>
        </w:rPr>
        <w:t> </w:t>
      </w:r>
      <w:r>
        <w:rPr/>
        <w:t>et</w:t>
      </w:r>
      <w:r>
        <w:rPr>
          <w:spacing w:val="-3"/>
        </w:rPr>
        <w:t> </w:t>
      </w:r>
      <w:r>
        <w:rPr/>
        <w:t>bilde av</w:t>
      </w:r>
      <w:r>
        <w:rPr>
          <w:spacing w:val="-6"/>
        </w:rPr>
        <w:t> </w:t>
      </w:r>
      <w:r>
        <w:rPr/>
        <w:t>det</w:t>
      </w:r>
      <w:r>
        <w:rPr>
          <w:spacing w:val="-6"/>
        </w:rPr>
        <w:t> </w:t>
      </w:r>
      <w:r>
        <w:rPr/>
        <w:t>du</w:t>
      </w:r>
      <w:r>
        <w:rPr>
          <w:spacing w:val="-6"/>
        </w:rPr>
        <w:t> </w:t>
      </w:r>
      <w:r>
        <w:rPr/>
        <w:t>ønsker</w:t>
      </w:r>
      <w:r>
        <w:rPr>
          <w:spacing w:val="-6"/>
        </w:rPr>
        <w:t> </w:t>
      </w:r>
      <w:r>
        <w:rPr/>
        <w:t>å</w:t>
      </w:r>
      <w:r>
        <w:rPr>
          <w:spacing w:val="-6"/>
        </w:rPr>
        <w:t> </w:t>
      </w:r>
      <w:r>
        <w:rPr/>
        <w:t>få</w:t>
      </w:r>
      <w:r>
        <w:rPr>
          <w:spacing w:val="-6"/>
        </w:rPr>
        <w:t> </w:t>
      </w:r>
      <w:r>
        <w:rPr/>
        <w:t>til</w:t>
      </w:r>
      <w:r>
        <w:rPr>
          <w:spacing w:val="-6"/>
        </w:rPr>
        <w:t> </w:t>
      </w:r>
      <w:r>
        <w:rPr/>
        <w:t>i</w:t>
      </w:r>
      <w:r>
        <w:rPr>
          <w:spacing w:val="-6"/>
        </w:rPr>
        <w:t> </w:t>
      </w:r>
      <w:r>
        <w:rPr/>
        <w:t>situasjonen.</w:t>
      </w:r>
      <w:r>
        <w:rPr>
          <w:spacing w:val="-6"/>
        </w:rPr>
        <w:t> </w:t>
      </w:r>
      <w:r>
        <w:rPr/>
        <w:t>(Dette</w:t>
      </w:r>
      <w:r>
        <w:rPr>
          <w:spacing w:val="-6"/>
        </w:rPr>
        <w:t> </w:t>
      </w:r>
      <w:r>
        <w:rPr/>
        <w:t>bildet</w:t>
      </w:r>
      <w:r>
        <w:rPr>
          <w:spacing w:val="-6"/>
        </w:rPr>
        <w:t> </w:t>
      </w:r>
      <w:r>
        <w:rPr/>
        <w:t>er</w:t>
      </w:r>
      <w:r>
        <w:rPr>
          <w:spacing w:val="-6"/>
        </w:rPr>
        <w:t> </w:t>
      </w:r>
      <w:r>
        <w:rPr/>
        <w:t>en</w:t>
      </w:r>
      <w:r>
        <w:rPr>
          <w:spacing w:val="-6"/>
        </w:rPr>
        <w:t> </w:t>
      </w:r>
      <w:r>
        <w:rPr/>
        <w:t>konstruksjon</w:t>
      </w:r>
      <w:r>
        <w:rPr>
          <w:spacing w:val="-6"/>
        </w:rPr>
        <w:t> </w:t>
      </w:r>
      <w:r>
        <w:rPr/>
        <w:t>og en fantasi). T: Forestill deg nå, i fantasien, at det ene bildet inneholder den ubehagelige delen, mens det andre bildet inneholder den gode fø- lelsen. Ta deg litt tid. (Dette formidles for å unngå å aktivere klientens prestasjonsangst). Hva skjer med de to bildene nå, når du får det til på denne måten? Utsagnet «når du får det til» er en presupposisjon med hypnotisk</w:t>
      </w:r>
      <w:r>
        <w:rPr>
          <w:spacing w:val="-9"/>
        </w:rPr>
        <w:t> </w:t>
      </w:r>
      <w:r>
        <w:rPr/>
        <w:t>effekt</w:t>
      </w:r>
      <w:r>
        <w:rPr>
          <w:spacing w:val="-9"/>
        </w:rPr>
        <w:t> </w:t>
      </w:r>
      <w:r>
        <w:rPr/>
        <w:t>og</w:t>
      </w:r>
      <w:r>
        <w:rPr>
          <w:spacing w:val="-9"/>
        </w:rPr>
        <w:t> </w:t>
      </w:r>
      <w:r>
        <w:rPr/>
        <w:t>en</w:t>
      </w:r>
      <w:r>
        <w:rPr>
          <w:spacing w:val="-9"/>
        </w:rPr>
        <w:t> </w:t>
      </w:r>
      <w:r>
        <w:rPr/>
        <w:t>metode</w:t>
      </w:r>
      <w:r>
        <w:rPr>
          <w:spacing w:val="-9"/>
        </w:rPr>
        <w:t> </w:t>
      </w:r>
      <w:r>
        <w:rPr/>
        <w:t>hentet</w:t>
      </w:r>
      <w:r>
        <w:rPr>
          <w:spacing w:val="-9"/>
        </w:rPr>
        <w:t> </w:t>
      </w:r>
      <w:r>
        <w:rPr/>
        <w:t>fra</w:t>
      </w:r>
      <w:r>
        <w:rPr>
          <w:spacing w:val="-9"/>
        </w:rPr>
        <w:t> </w:t>
      </w:r>
      <w:r>
        <w:rPr/>
        <w:t>NLP</w:t>
      </w:r>
      <w:r>
        <w:rPr>
          <w:spacing w:val="-9"/>
        </w:rPr>
        <w:t> </w:t>
      </w:r>
      <w:r>
        <w:rPr/>
        <w:t>(Bandler</w:t>
      </w:r>
      <w:r>
        <w:rPr>
          <w:spacing w:val="-9"/>
        </w:rPr>
        <w:t> </w:t>
      </w:r>
      <w:r>
        <w:rPr/>
        <w:t>&amp;</w:t>
      </w:r>
      <w:r>
        <w:rPr>
          <w:spacing w:val="-9"/>
        </w:rPr>
        <w:t> </w:t>
      </w:r>
      <w:r>
        <w:rPr/>
        <w:t>Grinder</w:t>
      </w:r>
      <w:r>
        <w:rPr>
          <w:spacing w:val="-9"/>
        </w:rPr>
        <w:t> </w:t>
      </w:r>
      <w:r>
        <w:rPr/>
        <w:t>1985). Her sorterer jeg ytterligere samtidig som jeg bygger ut handlingsalter- nativet</w:t>
      </w:r>
      <w:r>
        <w:rPr>
          <w:spacing w:val="-1"/>
        </w:rPr>
        <w:t> </w:t>
      </w:r>
      <w:r>
        <w:rPr/>
        <w:t>mentalt,</w:t>
      </w:r>
      <w:r>
        <w:rPr>
          <w:spacing w:val="-1"/>
        </w:rPr>
        <w:t> </w:t>
      </w:r>
      <w:r>
        <w:rPr/>
        <w:t>som</w:t>
      </w:r>
      <w:r>
        <w:rPr>
          <w:spacing w:val="-1"/>
        </w:rPr>
        <w:t> </w:t>
      </w:r>
      <w:r>
        <w:rPr/>
        <w:t>er</w:t>
      </w:r>
      <w:r>
        <w:rPr>
          <w:spacing w:val="-1"/>
        </w:rPr>
        <w:t> </w:t>
      </w:r>
      <w:r>
        <w:rPr/>
        <w:t>evne</w:t>
      </w:r>
      <w:r>
        <w:rPr>
          <w:spacing w:val="-1"/>
        </w:rPr>
        <w:t> </w:t>
      </w:r>
      <w:r>
        <w:rPr/>
        <w:t>til</w:t>
      </w:r>
      <w:r>
        <w:rPr>
          <w:spacing w:val="-1"/>
        </w:rPr>
        <w:t> </w:t>
      </w:r>
      <w:r>
        <w:rPr/>
        <w:t>å</w:t>
      </w:r>
      <w:r>
        <w:rPr>
          <w:spacing w:val="-1"/>
        </w:rPr>
        <w:t> </w:t>
      </w:r>
      <w:r>
        <w:rPr/>
        <w:t>sortere.</w:t>
      </w:r>
      <w:r>
        <w:rPr>
          <w:spacing w:val="-1"/>
        </w:rPr>
        <w:t> </w:t>
      </w:r>
      <w:r>
        <w:rPr/>
        <w:t>K:</w:t>
      </w:r>
      <w:r>
        <w:rPr>
          <w:spacing w:val="-1"/>
        </w:rPr>
        <w:t> </w:t>
      </w:r>
      <w:r>
        <w:rPr/>
        <w:t>Det</w:t>
      </w:r>
      <w:r>
        <w:rPr>
          <w:spacing w:val="-1"/>
        </w:rPr>
        <w:t> </w:t>
      </w:r>
      <w:r>
        <w:rPr/>
        <w:t>blir</w:t>
      </w:r>
      <w:r>
        <w:rPr>
          <w:spacing w:val="-1"/>
        </w:rPr>
        <w:t> </w:t>
      </w:r>
      <w:r>
        <w:rPr/>
        <w:t>to</w:t>
      </w:r>
      <w:r>
        <w:rPr>
          <w:spacing w:val="-1"/>
        </w:rPr>
        <w:t> </w:t>
      </w:r>
      <w:r>
        <w:rPr/>
        <w:t>atskilte</w:t>
      </w:r>
      <w:r>
        <w:rPr>
          <w:spacing w:val="-1"/>
        </w:rPr>
        <w:t> </w:t>
      </w:r>
      <w:r>
        <w:rPr/>
        <w:t>bilder.</w:t>
      </w:r>
      <w:r>
        <w:rPr>
          <w:spacing w:val="-1"/>
        </w:rPr>
        <w:t> </w:t>
      </w:r>
      <w:r>
        <w:rPr/>
        <w:t>T: Fint. Tenk deg nå at bildet med den gode følelsen kommer nærmere og blir</w:t>
      </w:r>
      <w:r>
        <w:rPr>
          <w:spacing w:val="-13"/>
        </w:rPr>
        <w:t> </w:t>
      </w:r>
      <w:r>
        <w:rPr/>
        <w:t>klarere,</w:t>
      </w:r>
      <w:r>
        <w:rPr>
          <w:spacing w:val="-12"/>
        </w:rPr>
        <w:t> </w:t>
      </w:r>
      <w:r>
        <w:rPr/>
        <w:t>hva</w:t>
      </w:r>
      <w:r>
        <w:rPr>
          <w:spacing w:val="-13"/>
        </w:rPr>
        <w:t> </w:t>
      </w:r>
      <w:r>
        <w:rPr/>
        <w:t>skje</w:t>
      </w:r>
      <w:r>
        <w:rPr>
          <w:spacing w:val="-12"/>
        </w:rPr>
        <w:t> </w:t>
      </w:r>
      <w:r>
        <w:rPr/>
        <w:t>nå?</w:t>
      </w:r>
      <w:r>
        <w:rPr>
          <w:spacing w:val="-13"/>
        </w:rPr>
        <w:t> </w:t>
      </w:r>
      <w:r>
        <w:rPr/>
        <w:t>K:</w:t>
      </w:r>
      <w:r>
        <w:rPr>
          <w:spacing w:val="-12"/>
        </w:rPr>
        <w:t> </w:t>
      </w:r>
      <w:r>
        <w:rPr/>
        <w:t>Fargene</w:t>
      </w:r>
      <w:r>
        <w:rPr>
          <w:spacing w:val="-13"/>
        </w:rPr>
        <w:t> </w:t>
      </w:r>
      <w:r>
        <w:rPr/>
        <w:t>og</w:t>
      </w:r>
      <w:r>
        <w:rPr>
          <w:spacing w:val="-12"/>
        </w:rPr>
        <w:t> </w:t>
      </w:r>
      <w:r>
        <w:rPr/>
        <w:t>detaljene</w:t>
      </w:r>
      <w:r>
        <w:rPr>
          <w:spacing w:val="-13"/>
        </w:rPr>
        <w:t> </w:t>
      </w:r>
      <w:r>
        <w:rPr/>
        <w:t>kommer</w:t>
      </w:r>
      <w:r>
        <w:rPr>
          <w:spacing w:val="-12"/>
        </w:rPr>
        <w:t> </w:t>
      </w:r>
      <w:r>
        <w:rPr/>
        <w:t>tydeligere</w:t>
      </w:r>
      <w:r>
        <w:rPr>
          <w:spacing w:val="-13"/>
        </w:rPr>
        <w:t> </w:t>
      </w:r>
      <w:r>
        <w:rPr/>
        <w:t>frem. T: Når dette skjer, hvordan får du det da? K: Det kjennes bedre ut.</w:t>
      </w:r>
    </w:p>
    <w:p>
      <w:pPr>
        <w:pStyle w:val="BodyText"/>
        <w:spacing w:line="230" w:lineRule="auto" w:before="247"/>
        <w:ind w:left="330" w:right="320"/>
      </w:pPr>
      <w:r>
        <w:rPr/>
        <w:t>Her</w:t>
      </w:r>
      <w:r>
        <w:rPr>
          <w:spacing w:val="-5"/>
        </w:rPr>
        <w:t> </w:t>
      </w:r>
      <w:r>
        <w:rPr/>
        <w:t>anvender</w:t>
      </w:r>
      <w:r>
        <w:rPr>
          <w:spacing w:val="-5"/>
        </w:rPr>
        <w:t> </w:t>
      </w:r>
      <w:r>
        <w:rPr/>
        <w:t>jeg</w:t>
      </w:r>
      <w:r>
        <w:rPr>
          <w:spacing w:val="-5"/>
        </w:rPr>
        <w:t> </w:t>
      </w:r>
      <w:r>
        <w:rPr/>
        <w:t>en</w:t>
      </w:r>
      <w:r>
        <w:rPr>
          <w:spacing w:val="-5"/>
        </w:rPr>
        <w:t> </w:t>
      </w:r>
      <w:r>
        <w:rPr/>
        <w:t>submodal</w:t>
      </w:r>
      <w:r>
        <w:rPr>
          <w:spacing w:val="-5"/>
        </w:rPr>
        <w:t> </w:t>
      </w:r>
      <w:r>
        <w:rPr/>
        <w:t>teknikk</w:t>
      </w:r>
      <w:r>
        <w:rPr>
          <w:spacing w:val="-5"/>
        </w:rPr>
        <w:t> </w:t>
      </w:r>
      <w:r>
        <w:rPr/>
        <w:t>for</w:t>
      </w:r>
      <w:r>
        <w:rPr>
          <w:spacing w:val="-5"/>
        </w:rPr>
        <w:t> </w:t>
      </w:r>
      <w:r>
        <w:rPr/>
        <w:t>å</w:t>
      </w:r>
      <w:r>
        <w:rPr>
          <w:spacing w:val="-5"/>
        </w:rPr>
        <w:t> </w:t>
      </w:r>
      <w:r>
        <w:rPr/>
        <w:t>justere</w:t>
      </w:r>
      <w:r>
        <w:rPr>
          <w:spacing w:val="-5"/>
        </w:rPr>
        <w:t> </w:t>
      </w:r>
      <w:r>
        <w:rPr/>
        <w:t>hvordan</w:t>
      </w:r>
      <w:r>
        <w:rPr>
          <w:spacing w:val="-5"/>
        </w:rPr>
        <w:t> </w:t>
      </w:r>
      <w:r>
        <w:rPr/>
        <w:t>klienten</w:t>
      </w:r>
      <w:r>
        <w:rPr>
          <w:spacing w:val="-5"/>
        </w:rPr>
        <w:t> </w:t>
      </w:r>
      <w:r>
        <w:rPr/>
        <w:t>opplever</w:t>
      </w:r>
      <w:r>
        <w:rPr>
          <w:spacing w:val="-5"/>
        </w:rPr>
        <w:t> </w:t>
      </w:r>
      <w:r>
        <w:rPr/>
        <w:t>de</w:t>
      </w:r>
      <w:r>
        <w:rPr>
          <w:spacing w:val="-5"/>
        </w:rPr>
        <w:t> </w:t>
      </w:r>
      <w:r>
        <w:rPr/>
        <w:t>bil- dene</w:t>
      </w:r>
      <w:r>
        <w:rPr>
          <w:spacing w:val="-6"/>
        </w:rPr>
        <w:t> </w:t>
      </w:r>
      <w:r>
        <w:rPr/>
        <w:t>som</w:t>
      </w:r>
      <w:r>
        <w:rPr>
          <w:spacing w:val="-6"/>
        </w:rPr>
        <w:t> </w:t>
      </w:r>
      <w:r>
        <w:rPr/>
        <w:t>er</w:t>
      </w:r>
      <w:r>
        <w:rPr>
          <w:spacing w:val="-6"/>
        </w:rPr>
        <w:t> </w:t>
      </w:r>
      <w:r>
        <w:rPr/>
        <w:t>knyttet</w:t>
      </w:r>
      <w:r>
        <w:rPr>
          <w:spacing w:val="-6"/>
        </w:rPr>
        <w:t> </w:t>
      </w:r>
      <w:r>
        <w:rPr/>
        <w:t>til</w:t>
      </w:r>
      <w:r>
        <w:rPr>
          <w:spacing w:val="-6"/>
        </w:rPr>
        <w:t> </w:t>
      </w:r>
      <w:r>
        <w:rPr/>
        <w:t>det</w:t>
      </w:r>
      <w:r>
        <w:rPr>
          <w:spacing w:val="-6"/>
        </w:rPr>
        <w:t> </w:t>
      </w:r>
      <w:r>
        <w:rPr/>
        <w:t>psykiske</w:t>
      </w:r>
      <w:r>
        <w:rPr>
          <w:spacing w:val="-6"/>
        </w:rPr>
        <w:t> </w:t>
      </w:r>
      <w:r>
        <w:rPr/>
        <w:t>ubehaget</w:t>
      </w:r>
      <w:r>
        <w:rPr>
          <w:spacing w:val="-6"/>
        </w:rPr>
        <w:t> </w:t>
      </w:r>
      <w:r>
        <w:rPr/>
        <w:t>(Bandler</w:t>
      </w:r>
      <w:r>
        <w:rPr>
          <w:spacing w:val="-6"/>
        </w:rPr>
        <w:t> </w:t>
      </w:r>
      <w:r>
        <w:rPr/>
        <w:t>1988).</w:t>
      </w:r>
      <w:r>
        <w:rPr>
          <w:spacing w:val="-6"/>
        </w:rPr>
        <w:t> </w:t>
      </w:r>
      <w:r>
        <w:rPr/>
        <w:t>Når</w:t>
      </w:r>
      <w:r>
        <w:rPr>
          <w:spacing w:val="-6"/>
        </w:rPr>
        <w:t> </w:t>
      </w:r>
      <w:r>
        <w:rPr/>
        <w:t>man</w:t>
      </w:r>
      <w:r>
        <w:rPr>
          <w:spacing w:val="-6"/>
        </w:rPr>
        <w:t> </w:t>
      </w:r>
      <w:r>
        <w:rPr/>
        <w:t>flytter</w:t>
      </w:r>
      <w:r>
        <w:rPr>
          <w:spacing w:val="-6"/>
        </w:rPr>
        <w:t> </w:t>
      </w:r>
      <w:r>
        <w:rPr/>
        <w:t>et</w:t>
      </w:r>
      <w:r>
        <w:rPr>
          <w:spacing w:val="-6"/>
        </w:rPr>
        <w:t> </w:t>
      </w:r>
      <w:r>
        <w:rPr/>
        <w:t>indre visuelt bilde nærmere, som er forbundet med en positiv følelse, forsterkes ofte den gode</w:t>
      </w:r>
      <w:r>
        <w:rPr>
          <w:spacing w:val="-2"/>
        </w:rPr>
        <w:t> </w:t>
      </w:r>
      <w:r>
        <w:rPr/>
        <w:t>følelsen.</w:t>
      </w:r>
      <w:r>
        <w:rPr>
          <w:spacing w:val="-2"/>
        </w:rPr>
        <w:t> </w:t>
      </w:r>
      <w:r>
        <w:rPr/>
        <w:t>Klientens</w:t>
      </w:r>
      <w:r>
        <w:rPr>
          <w:spacing w:val="-2"/>
        </w:rPr>
        <w:t> </w:t>
      </w:r>
      <w:r>
        <w:rPr/>
        <w:t>uttalelser</w:t>
      </w:r>
      <w:r>
        <w:rPr>
          <w:spacing w:val="-2"/>
        </w:rPr>
        <w:t> </w:t>
      </w:r>
      <w:r>
        <w:rPr/>
        <w:t>bekrefter</w:t>
      </w:r>
      <w:r>
        <w:rPr>
          <w:spacing w:val="-2"/>
        </w:rPr>
        <w:t> </w:t>
      </w:r>
      <w:r>
        <w:rPr/>
        <w:t>også</w:t>
      </w:r>
      <w:r>
        <w:rPr>
          <w:spacing w:val="-2"/>
        </w:rPr>
        <w:t> </w:t>
      </w:r>
      <w:r>
        <w:rPr/>
        <w:t>at</w:t>
      </w:r>
      <w:r>
        <w:rPr>
          <w:spacing w:val="-2"/>
        </w:rPr>
        <w:t> </w:t>
      </w:r>
      <w:r>
        <w:rPr/>
        <w:t>hun</w:t>
      </w:r>
      <w:r>
        <w:rPr>
          <w:spacing w:val="-2"/>
        </w:rPr>
        <w:t> </w:t>
      </w:r>
      <w:r>
        <w:rPr/>
        <w:t>er</w:t>
      </w:r>
      <w:r>
        <w:rPr>
          <w:spacing w:val="-2"/>
        </w:rPr>
        <w:t> </w:t>
      </w:r>
      <w:r>
        <w:rPr/>
        <w:t>med</w:t>
      </w:r>
      <w:r>
        <w:rPr>
          <w:spacing w:val="-2"/>
        </w:rPr>
        <w:t> </w:t>
      </w:r>
      <w:r>
        <w:rPr/>
        <w:t>i</w:t>
      </w:r>
      <w:r>
        <w:rPr>
          <w:spacing w:val="-2"/>
        </w:rPr>
        <w:t> </w:t>
      </w:r>
      <w:r>
        <w:rPr/>
        <w:t>prosessen,</w:t>
      </w:r>
      <w:r>
        <w:rPr>
          <w:spacing w:val="-2"/>
        </w:rPr>
        <w:t> </w:t>
      </w:r>
      <w:r>
        <w:rPr/>
        <w:t>og</w:t>
      </w:r>
      <w:r>
        <w:rPr>
          <w:spacing w:val="-2"/>
        </w:rPr>
        <w:t> </w:t>
      </w:r>
      <w:r>
        <w:rPr/>
        <w:t>at</w:t>
      </w:r>
      <w:r>
        <w:rPr>
          <w:spacing w:val="-2"/>
        </w:rPr>
        <w:t> </w:t>
      </w:r>
      <w:r>
        <w:rPr/>
        <w:t>hun følger de alminnelige reaksjonsmønstrene.</w:t>
      </w:r>
    </w:p>
    <w:p>
      <w:pPr>
        <w:spacing w:after="0" w:line="230" w:lineRule="auto"/>
        <w:sectPr>
          <w:pgSz w:w="9640" w:h="13610"/>
          <w:pgMar w:header="367" w:footer="425" w:top="900" w:bottom="660" w:left="860" w:right="640"/>
        </w:sectPr>
      </w:pPr>
    </w:p>
    <w:p>
      <w:pPr>
        <w:pStyle w:val="BodyText"/>
        <w:spacing w:line="230" w:lineRule="auto" w:before="136"/>
        <w:ind w:left="670" w:right="1171"/>
      </w:pPr>
      <w:r>
        <w:rPr/>
        <w:t>T:</w:t>
      </w:r>
      <w:r>
        <w:rPr>
          <w:spacing w:val="-3"/>
        </w:rPr>
        <w:t> </w:t>
      </w:r>
      <w:r>
        <w:rPr/>
        <w:t>Fint.</w:t>
      </w:r>
      <w:r>
        <w:rPr>
          <w:spacing w:val="-3"/>
        </w:rPr>
        <w:t> </w:t>
      </w:r>
      <w:r>
        <w:rPr/>
        <w:t>Når</w:t>
      </w:r>
      <w:r>
        <w:rPr>
          <w:spacing w:val="-3"/>
        </w:rPr>
        <w:t> </w:t>
      </w:r>
      <w:r>
        <w:rPr/>
        <w:t>du</w:t>
      </w:r>
      <w:r>
        <w:rPr>
          <w:spacing w:val="-3"/>
        </w:rPr>
        <w:t> </w:t>
      </w:r>
      <w:r>
        <w:rPr/>
        <w:t>nå</w:t>
      </w:r>
      <w:r>
        <w:rPr>
          <w:spacing w:val="-3"/>
        </w:rPr>
        <w:t> </w:t>
      </w:r>
      <w:r>
        <w:rPr/>
        <w:t>ser</w:t>
      </w:r>
      <w:r>
        <w:rPr>
          <w:spacing w:val="-3"/>
        </w:rPr>
        <w:t> </w:t>
      </w:r>
      <w:r>
        <w:rPr/>
        <w:t>det</w:t>
      </w:r>
      <w:r>
        <w:rPr>
          <w:spacing w:val="-3"/>
        </w:rPr>
        <w:t> </w:t>
      </w:r>
      <w:r>
        <w:rPr/>
        <w:t>andre</w:t>
      </w:r>
      <w:r>
        <w:rPr>
          <w:spacing w:val="-3"/>
        </w:rPr>
        <w:t> </w:t>
      </w:r>
      <w:r>
        <w:rPr/>
        <w:t>bildet</w:t>
      </w:r>
      <w:r>
        <w:rPr>
          <w:spacing w:val="-3"/>
        </w:rPr>
        <w:t> </w:t>
      </w:r>
      <w:r>
        <w:rPr/>
        <w:t>atskilt</w:t>
      </w:r>
      <w:r>
        <w:rPr>
          <w:spacing w:val="-3"/>
        </w:rPr>
        <w:t> </w:t>
      </w:r>
      <w:r>
        <w:rPr/>
        <w:t>fra</w:t>
      </w:r>
      <w:r>
        <w:rPr>
          <w:spacing w:val="-3"/>
        </w:rPr>
        <w:t> </w:t>
      </w:r>
      <w:r>
        <w:rPr/>
        <w:t>det</w:t>
      </w:r>
      <w:r>
        <w:rPr>
          <w:spacing w:val="-3"/>
        </w:rPr>
        <w:t> </w:t>
      </w:r>
      <w:r>
        <w:rPr/>
        <w:t>første,</w:t>
      </w:r>
      <w:r>
        <w:rPr>
          <w:spacing w:val="-3"/>
        </w:rPr>
        <w:t> </w:t>
      </w:r>
      <w:r>
        <w:rPr/>
        <w:t>og</w:t>
      </w:r>
      <w:r>
        <w:rPr>
          <w:spacing w:val="-3"/>
        </w:rPr>
        <w:t> </w:t>
      </w:r>
      <w:r>
        <w:rPr/>
        <w:t>det</w:t>
      </w:r>
      <w:r>
        <w:rPr>
          <w:spacing w:val="-3"/>
        </w:rPr>
        <w:t> </w:t>
      </w:r>
      <w:r>
        <w:rPr/>
        <w:t>andre ubehagelige</w:t>
      </w:r>
      <w:r>
        <w:rPr>
          <w:spacing w:val="-13"/>
        </w:rPr>
        <w:t> </w:t>
      </w:r>
      <w:r>
        <w:rPr/>
        <w:t>bildet</w:t>
      </w:r>
      <w:r>
        <w:rPr>
          <w:spacing w:val="-12"/>
        </w:rPr>
        <w:t> </w:t>
      </w:r>
      <w:r>
        <w:rPr/>
        <w:t>flyttes</w:t>
      </w:r>
      <w:r>
        <w:rPr>
          <w:spacing w:val="-13"/>
        </w:rPr>
        <w:t> </w:t>
      </w:r>
      <w:r>
        <w:rPr/>
        <w:t>bakover</w:t>
      </w:r>
      <w:r>
        <w:rPr>
          <w:spacing w:val="-12"/>
        </w:rPr>
        <w:t> </w:t>
      </w:r>
      <w:r>
        <w:rPr/>
        <w:t>slik</w:t>
      </w:r>
      <w:r>
        <w:rPr>
          <w:spacing w:val="-13"/>
        </w:rPr>
        <w:t> </w:t>
      </w:r>
      <w:r>
        <w:rPr/>
        <w:t>at</w:t>
      </w:r>
      <w:r>
        <w:rPr>
          <w:spacing w:val="-12"/>
        </w:rPr>
        <w:t> </w:t>
      </w:r>
      <w:r>
        <w:rPr/>
        <w:t>det</w:t>
      </w:r>
      <w:r>
        <w:rPr>
          <w:spacing w:val="-13"/>
        </w:rPr>
        <w:t> </w:t>
      </w:r>
      <w:r>
        <w:rPr/>
        <w:t>blir</w:t>
      </w:r>
      <w:r>
        <w:rPr>
          <w:spacing w:val="-12"/>
        </w:rPr>
        <w:t> </w:t>
      </w:r>
      <w:r>
        <w:rPr/>
        <w:t>litt</w:t>
      </w:r>
      <w:r>
        <w:rPr>
          <w:spacing w:val="-13"/>
        </w:rPr>
        <w:t> </w:t>
      </w:r>
      <w:r>
        <w:rPr/>
        <w:t>mindre,</w:t>
      </w:r>
      <w:r>
        <w:rPr>
          <w:spacing w:val="-12"/>
        </w:rPr>
        <w:t> </w:t>
      </w:r>
      <w:r>
        <w:rPr/>
        <w:t>hva</w:t>
      </w:r>
      <w:r>
        <w:rPr>
          <w:spacing w:val="-13"/>
        </w:rPr>
        <w:t> </w:t>
      </w:r>
      <w:r>
        <w:rPr/>
        <w:t>skjer</w:t>
      </w:r>
      <w:r>
        <w:rPr>
          <w:spacing w:val="-12"/>
        </w:rPr>
        <w:t> </w:t>
      </w:r>
      <w:r>
        <w:rPr/>
        <w:t>da? K:</w:t>
      </w:r>
      <w:r>
        <w:rPr>
          <w:spacing w:val="-8"/>
        </w:rPr>
        <w:t> </w:t>
      </w:r>
      <w:r>
        <w:rPr/>
        <w:t>Det</w:t>
      </w:r>
      <w:r>
        <w:rPr>
          <w:spacing w:val="-8"/>
        </w:rPr>
        <w:t> </w:t>
      </w:r>
      <w:r>
        <w:rPr/>
        <w:t>blir</w:t>
      </w:r>
      <w:r>
        <w:rPr>
          <w:spacing w:val="-8"/>
        </w:rPr>
        <w:t> </w:t>
      </w:r>
      <w:r>
        <w:rPr/>
        <w:t>mer</w:t>
      </w:r>
      <w:r>
        <w:rPr>
          <w:spacing w:val="-7"/>
        </w:rPr>
        <w:t> </w:t>
      </w:r>
      <w:r>
        <w:rPr/>
        <w:t>utydelig,</w:t>
      </w:r>
      <w:r>
        <w:rPr>
          <w:spacing w:val="-8"/>
        </w:rPr>
        <w:t> </w:t>
      </w:r>
      <w:r>
        <w:rPr/>
        <w:t>det</w:t>
      </w:r>
      <w:r>
        <w:rPr>
          <w:spacing w:val="-8"/>
        </w:rPr>
        <w:t> </w:t>
      </w:r>
      <w:r>
        <w:rPr/>
        <w:t>er</w:t>
      </w:r>
      <w:r>
        <w:rPr>
          <w:spacing w:val="-7"/>
        </w:rPr>
        <w:t> </w:t>
      </w:r>
      <w:r>
        <w:rPr/>
        <w:t>allerede</w:t>
      </w:r>
      <w:r>
        <w:rPr>
          <w:spacing w:val="-8"/>
        </w:rPr>
        <w:t> </w:t>
      </w:r>
      <w:r>
        <w:rPr/>
        <w:t>langt</w:t>
      </w:r>
      <w:r>
        <w:rPr>
          <w:spacing w:val="-8"/>
        </w:rPr>
        <w:t> </w:t>
      </w:r>
      <w:r>
        <w:rPr/>
        <w:t>unna,</w:t>
      </w:r>
      <w:r>
        <w:rPr>
          <w:spacing w:val="-7"/>
        </w:rPr>
        <w:t> </w:t>
      </w:r>
      <w:r>
        <w:rPr/>
        <w:t>nesten</w:t>
      </w:r>
      <w:r>
        <w:rPr>
          <w:spacing w:val="-8"/>
        </w:rPr>
        <w:t> </w:t>
      </w:r>
      <w:r>
        <w:rPr/>
        <w:t>bare</w:t>
      </w:r>
      <w:r>
        <w:rPr>
          <w:spacing w:val="-8"/>
        </w:rPr>
        <w:t> </w:t>
      </w:r>
      <w:r>
        <w:rPr/>
        <w:t>en</w:t>
      </w:r>
      <w:r>
        <w:rPr>
          <w:spacing w:val="-7"/>
        </w:rPr>
        <w:t> </w:t>
      </w:r>
      <w:r>
        <w:rPr>
          <w:spacing w:val="-2"/>
        </w:rPr>
        <w:t>prikk.</w:t>
      </w:r>
    </w:p>
    <w:p>
      <w:pPr>
        <w:pStyle w:val="BodyText"/>
        <w:spacing w:before="1"/>
        <w:ind w:left="0"/>
        <w:jc w:val="left"/>
      </w:pPr>
    </w:p>
    <w:p>
      <w:pPr>
        <w:pStyle w:val="BodyText"/>
        <w:ind w:right="547"/>
      </w:pPr>
      <w:r>
        <w:rPr/>
        <w:t>Ut fra en gestaltpsykologisk forståelse kan jeg si at det ubehagelige bildet som før var forgrunn, nå i større grad er bakgrunn og derved mindre følelsesbelagt. Her opprett- holder</w:t>
      </w:r>
      <w:r>
        <w:rPr>
          <w:spacing w:val="-11"/>
        </w:rPr>
        <w:t> </w:t>
      </w:r>
      <w:r>
        <w:rPr/>
        <w:t>jeg</w:t>
      </w:r>
      <w:r>
        <w:rPr>
          <w:spacing w:val="-11"/>
        </w:rPr>
        <w:t> </w:t>
      </w:r>
      <w:r>
        <w:rPr/>
        <w:t>avstanden</w:t>
      </w:r>
      <w:r>
        <w:rPr>
          <w:spacing w:val="-11"/>
        </w:rPr>
        <w:t> </w:t>
      </w:r>
      <w:r>
        <w:rPr/>
        <w:t>mellom</w:t>
      </w:r>
      <w:r>
        <w:rPr>
          <w:spacing w:val="-11"/>
        </w:rPr>
        <w:t> </w:t>
      </w:r>
      <w:r>
        <w:rPr/>
        <w:t>bildene</w:t>
      </w:r>
      <w:r>
        <w:rPr>
          <w:spacing w:val="-11"/>
        </w:rPr>
        <w:t> </w:t>
      </w:r>
      <w:r>
        <w:rPr/>
        <w:t>og</w:t>
      </w:r>
      <w:r>
        <w:rPr>
          <w:spacing w:val="-11"/>
        </w:rPr>
        <w:t> </w:t>
      </w:r>
      <w:r>
        <w:rPr/>
        <w:t>gjør</w:t>
      </w:r>
      <w:r>
        <w:rPr>
          <w:spacing w:val="-11"/>
        </w:rPr>
        <w:t> </w:t>
      </w:r>
      <w:r>
        <w:rPr/>
        <w:t>det</w:t>
      </w:r>
      <w:r>
        <w:rPr>
          <w:spacing w:val="-11"/>
        </w:rPr>
        <w:t> </w:t>
      </w:r>
      <w:r>
        <w:rPr/>
        <w:t>lettere</w:t>
      </w:r>
      <w:r>
        <w:rPr>
          <w:spacing w:val="-11"/>
        </w:rPr>
        <w:t> </w:t>
      </w:r>
      <w:r>
        <w:rPr/>
        <w:t>for</w:t>
      </w:r>
      <w:r>
        <w:rPr>
          <w:spacing w:val="-11"/>
        </w:rPr>
        <w:t> </w:t>
      </w:r>
      <w:r>
        <w:rPr/>
        <w:t>klienten</w:t>
      </w:r>
      <w:r>
        <w:rPr>
          <w:spacing w:val="-11"/>
        </w:rPr>
        <w:t> </w:t>
      </w:r>
      <w:r>
        <w:rPr/>
        <w:t>å</w:t>
      </w:r>
      <w:r>
        <w:rPr>
          <w:spacing w:val="-11"/>
        </w:rPr>
        <w:t> </w:t>
      </w:r>
      <w:r>
        <w:rPr/>
        <w:t>forholde</w:t>
      </w:r>
      <w:r>
        <w:rPr>
          <w:spacing w:val="-11"/>
        </w:rPr>
        <w:t> </w:t>
      </w:r>
      <w:r>
        <w:rPr/>
        <w:t>seg</w:t>
      </w:r>
      <w:r>
        <w:rPr>
          <w:spacing w:val="-11"/>
        </w:rPr>
        <w:t> </w:t>
      </w:r>
      <w:r>
        <w:rPr/>
        <w:t>kun til bildet fra den situasjonen som er forbundet med en god følelse og med mestring. Enkelte klienter reagerer digitalt. Ordene «langt unna» fører til et sprang fra nært til fjernt</w:t>
      </w:r>
      <w:r>
        <w:rPr>
          <w:spacing w:val="-2"/>
        </w:rPr>
        <w:t> </w:t>
      </w:r>
      <w:r>
        <w:rPr/>
        <w:t>for</w:t>
      </w:r>
      <w:r>
        <w:rPr>
          <w:spacing w:val="-2"/>
        </w:rPr>
        <w:t> </w:t>
      </w:r>
      <w:r>
        <w:rPr/>
        <w:t>enkelte</w:t>
      </w:r>
      <w:r>
        <w:rPr>
          <w:spacing w:val="-2"/>
        </w:rPr>
        <w:t> </w:t>
      </w:r>
      <w:r>
        <w:rPr/>
        <w:t>klienter,</w:t>
      </w:r>
      <w:r>
        <w:rPr>
          <w:spacing w:val="-2"/>
        </w:rPr>
        <w:t> </w:t>
      </w:r>
      <w:r>
        <w:rPr/>
        <w:t>mens</w:t>
      </w:r>
      <w:r>
        <w:rPr>
          <w:spacing w:val="-2"/>
        </w:rPr>
        <w:t> </w:t>
      </w:r>
      <w:r>
        <w:rPr/>
        <w:t>det</w:t>
      </w:r>
      <w:r>
        <w:rPr>
          <w:spacing w:val="-2"/>
        </w:rPr>
        <w:t> </w:t>
      </w:r>
      <w:r>
        <w:rPr/>
        <w:t>for</w:t>
      </w:r>
      <w:r>
        <w:rPr>
          <w:spacing w:val="-2"/>
        </w:rPr>
        <w:t> </w:t>
      </w:r>
      <w:r>
        <w:rPr/>
        <w:t>andre</w:t>
      </w:r>
      <w:r>
        <w:rPr>
          <w:spacing w:val="-2"/>
        </w:rPr>
        <w:t> </w:t>
      </w:r>
      <w:r>
        <w:rPr/>
        <w:t>fører</w:t>
      </w:r>
      <w:r>
        <w:rPr>
          <w:spacing w:val="-2"/>
        </w:rPr>
        <w:t> </w:t>
      </w:r>
      <w:r>
        <w:rPr/>
        <w:t>til</w:t>
      </w:r>
      <w:r>
        <w:rPr>
          <w:spacing w:val="-2"/>
        </w:rPr>
        <w:t> </w:t>
      </w:r>
      <w:r>
        <w:rPr/>
        <w:t>en</w:t>
      </w:r>
      <w:r>
        <w:rPr>
          <w:spacing w:val="-2"/>
        </w:rPr>
        <w:t> </w:t>
      </w:r>
      <w:r>
        <w:rPr/>
        <w:t>gradvis</w:t>
      </w:r>
      <w:r>
        <w:rPr>
          <w:spacing w:val="-2"/>
        </w:rPr>
        <w:t> </w:t>
      </w:r>
      <w:r>
        <w:rPr/>
        <w:t>forflytning,</w:t>
      </w:r>
      <w:r>
        <w:rPr>
          <w:spacing w:val="-2"/>
        </w:rPr>
        <w:t> </w:t>
      </w:r>
      <w:r>
        <w:rPr/>
        <w:t>det</w:t>
      </w:r>
      <w:r>
        <w:rPr>
          <w:spacing w:val="-2"/>
        </w:rPr>
        <w:t> </w:t>
      </w:r>
      <w:r>
        <w:rPr/>
        <w:t>vil</w:t>
      </w:r>
      <w:r>
        <w:rPr>
          <w:spacing w:val="-2"/>
        </w:rPr>
        <w:t> </w:t>
      </w:r>
      <w:r>
        <w:rPr/>
        <w:t>si til en analog bevegelse.</w:t>
      </w:r>
    </w:p>
    <w:p>
      <w:pPr>
        <w:pStyle w:val="BodyText"/>
        <w:spacing w:before="95"/>
        <w:ind w:left="0"/>
        <w:jc w:val="left"/>
      </w:pPr>
    </w:p>
    <w:p>
      <w:pPr>
        <w:pStyle w:val="Heading5"/>
        <w:spacing w:line="218" w:lineRule="auto"/>
        <w:ind w:right="639"/>
      </w:pPr>
      <w:r>
        <w:rPr/>
        <w:t>Endringskartlegging</w:t>
      </w:r>
      <w:r>
        <w:rPr>
          <w:spacing w:val="-10"/>
        </w:rPr>
        <w:t> </w:t>
      </w:r>
      <w:r>
        <w:rPr/>
        <w:t>og</w:t>
      </w:r>
      <w:r>
        <w:rPr>
          <w:spacing w:val="-10"/>
        </w:rPr>
        <w:t> </w:t>
      </w:r>
      <w:r>
        <w:rPr/>
        <w:t>endringsiverksettende</w:t>
      </w:r>
      <w:r>
        <w:rPr>
          <w:spacing w:val="-10"/>
        </w:rPr>
        <w:t> </w:t>
      </w:r>
      <w:r>
        <w:rPr/>
        <w:t>ut- </w:t>
      </w:r>
      <w:r>
        <w:rPr>
          <w:spacing w:val="-4"/>
        </w:rPr>
        <w:t>sagn</w:t>
      </w:r>
    </w:p>
    <w:p>
      <w:pPr>
        <w:pStyle w:val="BodyText"/>
        <w:spacing w:line="230" w:lineRule="auto" w:before="318"/>
        <w:ind w:right="547"/>
      </w:pPr>
      <w:r>
        <w:rPr/>
        <w:t>”Her kartlegges om og hvilke endringer som har oppstått. Klientens svar danner ut- gangspunktet for nye endringsiverksettende utsagn:</w:t>
      </w:r>
    </w:p>
    <w:p>
      <w:pPr>
        <w:pStyle w:val="BodyText"/>
        <w:spacing w:before="2"/>
        <w:ind w:left="0"/>
        <w:jc w:val="left"/>
      </w:pPr>
    </w:p>
    <w:p>
      <w:pPr>
        <w:pStyle w:val="BodyText"/>
        <w:ind w:left="670" w:right="1113"/>
      </w:pPr>
      <w:r>
        <w:rPr/>
        <w:t>T:</w:t>
      </w:r>
      <w:r>
        <w:rPr>
          <w:spacing w:val="-2"/>
        </w:rPr>
        <w:t> </w:t>
      </w:r>
      <w:r>
        <w:rPr/>
        <w:t>Hvordan</w:t>
      </w:r>
      <w:r>
        <w:rPr>
          <w:spacing w:val="-2"/>
        </w:rPr>
        <w:t> </w:t>
      </w:r>
      <w:r>
        <w:rPr/>
        <w:t>har</w:t>
      </w:r>
      <w:r>
        <w:rPr>
          <w:spacing w:val="-2"/>
        </w:rPr>
        <w:t> </w:t>
      </w:r>
      <w:r>
        <w:rPr/>
        <w:t>du</w:t>
      </w:r>
      <w:r>
        <w:rPr>
          <w:spacing w:val="-2"/>
        </w:rPr>
        <w:t> </w:t>
      </w:r>
      <w:r>
        <w:rPr/>
        <w:t>det</w:t>
      </w:r>
      <w:r>
        <w:rPr>
          <w:spacing w:val="-2"/>
        </w:rPr>
        <w:t> </w:t>
      </w:r>
      <w:r>
        <w:rPr/>
        <w:t>nå?</w:t>
      </w:r>
      <w:r>
        <w:rPr>
          <w:spacing w:val="-2"/>
        </w:rPr>
        <w:t> </w:t>
      </w:r>
      <w:r>
        <w:rPr/>
        <w:t>K:</w:t>
      </w:r>
      <w:r>
        <w:rPr>
          <w:spacing w:val="-2"/>
        </w:rPr>
        <w:t> </w:t>
      </w:r>
      <w:r>
        <w:rPr/>
        <w:t>Det</w:t>
      </w:r>
      <w:r>
        <w:rPr>
          <w:spacing w:val="-2"/>
        </w:rPr>
        <w:t> </w:t>
      </w:r>
      <w:r>
        <w:rPr/>
        <w:t>kjennes</w:t>
      </w:r>
      <w:r>
        <w:rPr>
          <w:spacing w:val="-2"/>
        </w:rPr>
        <w:t> </w:t>
      </w:r>
      <w:r>
        <w:rPr/>
        <w:t>bedre</w:t>
      </w:r>
      <w:r>
        <w:rPr>
          <w:spacing w:val="-2"/>
        </w:rPr>
        <w:t> </w:t>
      </w:r>
      <w:r>
        <w:rPr/>
        <w:t>ut,</w:t>
      </w:r>
      <w:r>
        <w:rPr>
          <w:spacing w:val="-2"/>
        </w:rPr>
        <w:t> </w:t>
      </w:r>
      <w:r>
        <w:rPr/>
        <w:t>ubehaget</w:t>
      </w:r>
      <w:r>
        <w:rPr>
          <w:spacing w:val="-2"/>
        </w:rPr>
        <w:t> </w:t>
      </w:r>
      <w:r>
        <w:rPr/>
        <w:t>er</w:t>
      </w:r>
      <w:r>
        <w:rPr>
          <w:spacing w:val="-2"/>
        </w:rPr>
        <w:t> </w:t>
      </w:r>
      <w:r>
        <w:rPr/>
        <w:t>mindre. T:</w:t>
      </w:r>
      <w:r>
        <w:rPr>
          <w:spacing w:val="-11"/>
        </w:rPr>
        <w:t> </w:t>
      </w:r>
      <w:r>
        <w:rPr/>
        <w:t>Tenk</w:t>
      </w:r>
      <w:r>
        <w:rPr>
          <w:spacing w:val="-11"/>
        </w:rPr>
        <w:t> </w:t>
      </w:r>
      <w:r>
        <w:rPr/>
        <w:t>på</w:t>
      </w:r>
      <w:r>
        <w:rPr>
          <w:spacing w:val="-11"/>
        </w:rPr>
        <w:t> </w:t>
      </w:r>
      <w:r>
        <w:rPr/>
        <w:t>det</w:t>
      </w:r>
      <w:r>
        <w:rPr>
          <w:spacing w:val="-11"/>
        </w:rPr>
        <w:t> </w:t>
      </w:r>
      <w:r>
        <w:rPr/>
        <w:t>bildet</w:t>
      </w:r>
      <w:r>
        <w:rPr>
          <w:spacing w:val="-11"/>
        </w:rPr>
        <w:t> </w:t>
      </w:r>
      <w:r>
        <w:rPr/>
        <w:t>du</w:t>
      </w:r>
      <w:r>
        <w:rPr>
          <w:spacing w:val="-11"/>
        </w:rPr>
        <w:t> </w:t>
      </w:r>
      <w:r>
        <w:rPr/>
        <w:t>nå</w:t>
      </w:r>
      <w:r>
        <w:rPr>
          <w:spacing w:val="-11"/>
        </w:rPr>
        <w:t> </w:t>
      </w:r>
      <w:r>
        <w:rPr/>
        <w:t>har</w:t>
      </w:r>
      <w:r>
        <w:rPr>
          <w:spacing w:val="-11"/>
        </w:rPr>
        <w:t> </w:t>
      </w:r>
      <w:r>
        <w:rPr/>
        <w:t>nærme.</w:t>
      </w:r>
      <w:r>
        <w:rPr>
          <w:spacing w:val="-11"/>
        </w:rPr>
        <w:t> </w:t>
      </w:r>
      <w:r>
        <w:rPr/>
        <w:t>Der</w:t>
      </w:r>
      <w:r>
        <w:rPr>
          <w:spacing w:val="-11"/>
        </w:rPr>
        <w:t> </w:t>
      </w:r>
      <w:r>
        <w:rPr/>
        <w:t>er</w:t>
      </w:r>
      <w:r>
        <w:rPr>
          <w:spacing w:val="-11"/>
        </w:rPr>
        <w:t> </w:t>
      </w:r>
      <w:r>
        <w:rPr/>
        <w:t>det</w:t>
      </w:r>
      <w:r>
        <w:rPr>
          <w:spacing w:val="-11"/>
        </w:rPr>
        <w:t> </w:t>
      </w:r>
      <w:r>
        <w:rPr/>
        <w:t>noe</w:t>
      </w:r>
      <w:r>
        <w:rPr>
          <w:spacing w:val="-11"/>
        </w:rPr>
        <w:t> </w:t>
      </w:r>
      <w:r>
        <w:rPr/>
        <w:t>du</w:t>
      </w:r>
      <w:r>
        <w:rPr>
          <w:spacing w:val="-11"/>
        </w:rPr>
        <w:t> </w:t>
      </w:r>
      <w:r>
        <w:rPr/>
        <w:t>får</w:t>
      </w:r>
      <w:r>
        <w:rPr>
          <w:spacing w:val="-11"/>
        </w:rPr>
        <w:t> </w:t>
      </w:r>
      <w:r>
        <w:rPr/>
        <w:t>til,</w:t>
      </w:r>
      <w:r>
        <w:rPr>
          <w:spacing w:val="-11"/>
        </w:rPr>
        <w:t> </w:t>
      </w:r>
      <w:r>
        <w:rPr/>
        <w:t>kan</w:t>
      </w:r>
      <w:r>
        <w:rPr>
          <w:spacing w:val="-11"/>
        </w:rPr>
        <w:t> </w:t>
      </w:r>
      <w:r>
        <w:rPr/>
        <w:t>du</w:t>
      </w:r>
      <w:r>
        <w:rPr>
          <w:spacing w:val="-11"/>
        </w:rPr>
        <w:t> </w:t>
      </w:r>
      <w:r>
        <w:rPr/>
        <w:t>se hva du får til eller ønsker å få til? K: Ja, jeg ser det. T: Sett nå at du får til det</w:t>
      </w:r>
      <w:r>
        <w:rPr>
          <w:spacing w:val="-3"/>
        </w:rPr>
        <w:t> </w:t>
      </w:r>
      <w:r>
        <w:rPr/>
        <w:t>du</w:t>
      </w:r>
      <w:r>
        <w:rPr>
          <w:spacing w:val="-3"/>
        </w:rPr>
        <w:t> </w:t>
      </w:r>
      <w:r>
        <w:rPr/>
        <w:t>ønsker,</w:t>
      </w:r>
      <w:r>
        <w:rPr>
          <w:spacing w:val="-3"/>
        </w:rPr>
        <w:t> </w:t>
      </w:r>
      <w:r>
        <w:rPr/>
        <w:t>hva</w:t>
      </w:r>
      <w:r>
        <w:rPr>
          <w:spacing w:val="-3"/>
        </w:rPr>
        <w:t> </w:t>
      </w:r>
      <w:r>
        <w:rPr/>
        <w:t>skjer</w:t>
      </w:r>
      <w:r>
        <w:rPr>
          <w:spacing w:val="-3"/>
        </w:rPr>
        <w:t> </w:t>
      </w:r>
      <w:r>
        <w:rPr/>
        <w:t>da,</w:t>
      </w:r>
      <w:r>
        <w:rPr>
          <w:spacing w:val="-3"/>
        </w:rPr>
        <w:t> </w:t>
      </w:r>
      <w:r>
        <w:rPr/>
        <w:t>hva</w:t>
      </w:r>
      <w:r>
        <w:rPr>
          <w:spacing w:val="-3"/>
        </w:rPr>
        <w:t> </w:t>
      </w:r>
      <w:r>
        <w:rPr/>
        <w:t>gjør</w:t>
      </w:r>
      <w:r>
        <w:rPr>
          <w:spacing w:val="-3"/>
        </w:rPr>
        <w:t> </w:t>
      </w:r>
      <w:r>
        <w:rPr/>
        <w:t>du</w:t>
      </w:r>
      <w:r>
        <w:rPr>
          <w:spacing w:val="-3"/>
        </w:rPr>
        <w:t> </w:t>
      </w:r>
      <w:r>
        <w:rPr/>
        <w:t>mer</w:t>
      </w:r>
      <w:r>
        <w:rPr>
          <w:spacing w:val="-3"/>
        </w:rPr>
        <w:t> </w:t>
      </w:r>
      <w:r>
        <w:rPr/>
        <w:t>av</w:t>
      </w:r>
      <w:r>
        <w:rPr>
          <w:spacing w:val="-3"/>
        </w:rPr>
        <w:t> </w:t>
      </w:r>
      <w:r>
        <w:rPr/>
        <w:t>som</w:t>
      </w:r>
      <w:r>
        <w:rPr>
          <w:spacing w:val="-3"/>
        </w:rPr>
        <w:t> </w:t>
      </w:r>
      <w:r>
        <w:rPr/>
        <w:t>du</w:t>
      </w:r>
      <w:r>
        <w:rPr>
          <w:spacing w:val="-3"/>
        </w:rPr>
        <w:t> </w:t>
      </w:r>
      <w:r>
        <w:rPr/>
        <w:t>kanskje</w:t>
      </w:r>
      <w:r>
        <w:rPr>
          <w:spacing w:val="-3"/>
        </w:rPr>
        <w:t> </w:t>
      </w:r>
      <w:r>
        <w:rPr/>
        <w:t>har</w:t>
      </w:r>
      <w:r>
        <w:rPr>
          <w:spacing w:val="-3"/>
        </w:rPr>
        <w:t> </w:t>
      </w:r>
      <w:r>
        <w:rPr/>
        <w:t>gjort før</w:t>
      </w:r>
      <w:r>
        <w:rPr>
          <w:spacing w:val="-6"/>
        </w:rPr>
        <w:t> </w:t>
      </w:r>
      <w:r>
        <w:rPr/>
        <w:t>i</w:t>
      </w:r>
      <w:r>
        <w:rPr>
          <w:spacing w:val="-6"/>
        </w:rPr>
        <w:t> </w:t>
      </w:r>
      <w:r>
        <w:rPr/>
        <w:t>andre</w:t>
      </w:r>
      <w:r>
        <w:rPr>
          <w:spacing w:val="-6"/>
        </w:rPr>
        <w:t> </w:t>
      </w:r>
      <w:r>
        <w:rPr/>
        <w:t>situasjoner</w:t>
      </w:r>
      <w:r>
        <w:rPr>
          <w:spacing w:val="-6"/>
        </w:rPr>
        <w:t> </w:t>
      </w:r>
      <w:r>
        <w:rPr/>
        <w:t>(terapeuten</w:t>
      </w:r>
      <w:r>
        <w:rPr>
          <w:spacing w:val="-6"/>
        </w:rPr>
        <w:t> </w:t>
      </w:r>
      <w:r>
        <w:rPr/>
        <w:t>gir</w:t>
      </w:r>
      <w:r>
        <w:rPr>
          <w:spacing w:val="-6"/>
        </w:rPr>
        <w:t> </w:t>
      </w:r>
      <w:r>
        <w:rPr/>
        <w:t>her</w:t>
      </w:r>
      <w:r>
        <w:rPr>
          <w:spacing w:val="-6"/>
        </w:rPr>
        <w:t> </w:t>
      </w:r>
      <w:r>
        <w:rPr/>
        <w:t>klienten</w:t>
      </w:r>
      <w:r>
        <w:rPr>
          <w:spacing w:val="-6"/>
        </w:rPr>
        <w:t> </w:t>
      </w:r>
      <w:r>
        <w:rPr/>
        <w:t>kontakt</w:t>
      </w:r>
      <w:r>
        <w:rPr>
          <w:spacing w:val="-6"/>
        </w:rPr>
        <w:t> </w:t>
      </w:r>
      <w:r>
        <w:rPr/>
        <w:t>med</w:t>
      </w:r>
      <w:r>
        <w:rPr>
          <w:spacing w:val="-6"/>
        </w:rPr>
        <w:t> </w:t>
      </w:r>
      <w:r>
        <w:rPr/>
        <w:t>tidligere ressurser).</w:t>
      </w:r>
      <w:r>
        <w:rPr>
          <w:spacing w:val="-1"/>
        </w:rPr>
        <w:t> </w:t>
      </w:r>
      <w:r>
        <w:rPr/>
        <w:t>Og</w:t>
      </w:r>
      <w:r>
        <w:rPr>
          <w:spacing w:val="-1"/>
        </w:rPr>
        <w:t> </w:t>
      </w:r>
      <w:r>
        <w:rPr/>
        <w:t>hva</w:t>
      </w:r>
      <w:r>
        <w:rPr>
          <w:spacing w:val="-1"/>
        </w:rPr>
        <w:t> </w:t>
      </w:r>
      <w:r>
        <w:rPr/>
        <w:t>gjør</w:t>
      </w:r>
      <w:r>
        <w:rPr>
          <w:spacing w:val="-1"/>
        </w:rPr>
        <w:t> </w:t>
      </w:r>
      <w:r>
        <w:rPr/>
        <w:t>du</w:t>
      </w:r>
      <w:r>
        <w:rPr>
          <w:spacing w:val="-1"/>
        </w:rPr>
        <w:t> </w:t>
      </w:r>
      <w:r>
        <w:rPr/>
        <w:t>mindre</w:t>
      </w:r>
      <w:r>
        <w:rPr>
          <w:spacing w:val="-1"/>
        </w:rPr>
        <w:t> </w:t>
      </w:r>
      <w:r>
        <w:rPr/>
        <w:t>av</w:t>
      </w:r>
      <w:r>
        <w:rPr>
          <w:spacing w:val="-1"/>
        </w:rPr>
        <w:t> </w:t>
      </w:r>
      <w:r>
        <w:rPr/>
        <w:t>når</w:t>
      </w:r>
      <w:r>
        <w:rPr>
          <w:spacing w:val="-1"/>
        </w:rPr>
        <w:t> </w:t>
      </w:r>
      <w:r>
        <w:rPr/>
        <w:t>det</w:t>
      </w:r>
      <w:r>
        <w:rPr>
          <w:spacing w:val="-1"/>
        </w:rPr>
        <w:t> </w:t>
      </w:r>
      <w:r>
        <w:rPr/>
        <w:t>går</w:t>
      </w:r>
      <w:r>
        <w:rPr>
          <w:spacing w:val="-1"/>
        </w:rPr>
        <w:t> </w:t>
      </w:r>
      <w:r>
        <w:rPr/>
        <w:t>som</w:t>
      </w:r>
      <w:r>
        <w:rPr>
          <w:spacing w:val="-1"/>
        </w:rPr>
        <w:t> </w:t>
      </w:r>
      <w:r>
        <w:rPr/>
        <w:t>du</w:t>
      </w:r>
      <w:r>
        <w:rPr>
          <w:spacing w:val="-1"/>
        </w:rPr>
        <w:t> </w:t>
      </w:r>
      <w:r>
        <w:rPr/>
        <w:t>ønsker?</w:t>
      </w:r>
      <w:r>
        <w:rPr>
          <w:spacing w:val="-1"/>
        </w:rPr>
        <w:t> </w:t>
      </w:r>
      <w:r>
        <w:rPr/>
        <w:t>Ta</w:t>
      </w:r>
      <w:r>
        <w:rPr>
          <w:spacing w:val="-1"/>
        </w:rPr>
        <w:t> </w:t>
      </w:r>
      <w:r>
        <w:rPr/>
        <w:t>deg tid, hold litt avstand til det indre bildet slik at du beholder oversikten (hensikten er også å redusere den eventuelt ubehagelige følelsen). Legg merke til hva som forandrer seg når du får det til på denne måten.</w:t>
      </w:r>
    </w:p>
    <w:p>
      <w:pPr>
        <w:pStyle w:val="BodyText"/>
        <w:ind w:left="0"/>
        <w:jc w:val="left"/>
      </w:pPr>
    </w:p>
    <w:p>
      <w:pPr>
        <w:pStyle w:val="BodyText"/>
        <w:ind w:right="548"/>
      </w:pPr>
      <w:r>
        <w:rPr/>
        <w:t>Her</w:t>
      </w:r>
      <w:r>
        <w:rPr>
          <w:spacing w:val="-2"/>
        </w:rPr>
        <w:t> </w:t>
      </w:r>
      <w:r>
        <w:rPr/>
        <w:t>formidler</w:t>
      </w:r>
      <w:r>
        <w:rPr>
          <w:spacing w:val="-2"/>
        </w:rPr>
        <w:t> </w:t>
      </w:r>
      <w:r>
        <w:rPr/>
        <w:t>jeg</w:t>
      </w:r>
      <w:r>
        <w:rPr>
          <w:spacing w:val="-2"/>
        </w:rPr>
        <w:t> </w:t>
      </w:r>
      <w:r>
        <w:rPr/>
        <w:t>en</w:t>
      </w:r>
      <w:r>
        <w:rPr>
          <w:spacing w:val="-2"/>
        </w:rPr>
        <w:t> </w:t>
      </w:r>
      <w:r>
        <w:rPr/>
        <w:t>instruksjon,</w:t>
      </w:r>
      <w:r>
        <w:rPr>
          <w:spacing w:val="-2"/>
        </w:rPr>
        <w:t> </w:t>
      </w:r>
      <w:r>
        <w:rPr/>
        <w:t>som,</w:t>
      </w:r>
      <w:r>
        <w:rPr>
          <w:spacing w:val="-2"/>
        </w:rPr>
        <w:t> </w:t>
      </w:r>
      <w:r>
        <w:rPr/>
        <w:t>hvis</w:t>
      </w:r>
      <w:r>
        <w:rPr>
          <w:spacing w:val="-2"/>
        </w:rPr>
        <w:t> </w:t>
      </w:r>
      <w:r>
        <w:rPr/>
        <w:t>klienten</w:t>
      </w:r>
      <w:r>
        <w:rPr>
          <w:spacing w:val="-2"/>
        </w:rPr>
        <w:t> </w:t>
      </w:r>
      <w:r>
        <w:rPr/>
        <w:t>utfører</w:t>
      </w:r>
      <w:r>
        <w:rPr>
          <w:spacing w:val="-2"/>
        </w:rPr>
        <w:t> </w:t>
      </w:r>
      <w:r>
        <w:rPr/>
        <w:t>den,</w:t>
      </w:r>
      <w:r>
        <w:rPr>
          <w:spacing w:val="-2"/>
        </w:rPr>
        <w:t> </w:t>
      </w:r>
      <w:r>
        <w:rPr/>
        <w:t>vil</w:t>
      </w:r>
      <w:r>
        <w:rPr>
          <w:spacing w:val="-2"/>
        </w:rPr>
        <w:t> </w:t>
      </w:r>
      <w:r>
        <w:rPr/>
        <w:t>gi</w:t>
      </w:r>
      <w:r>
        <w:rPr>
          <w:spacing w:val="-2"/>
        </w:rPr>
        <w:t> </w:t>
      </w:r>
      <w:r>
        <w:rPr/>
        <w:t>klienten</w:t>
      </w:r>
      <w:r>
        <w:rPr>
          <w:spacing w:val="-2"/>
        </w:rPr>
        <w:t> </w:t>
      </w:r>
      <w:r>
        <w:rPr/>
        <w:t>større mestringsevne. Fortsatt vet jeg ingenting om klientens situasjon. I tillegg anvender jeg to presupposisjoner: utsagnet «legg merke til hva som forandrer seg» innebærer</w:t>
      </w:r>
      <w:r>
        <w:rPr>
          <w:spacing w:val="40"/>
        </w:rPr>
        <w:t> </w:t>
      </w:r>
      <w:r>
        <w:rPr/>
        <w:t>at noe forandrer seg, mens utsagnet «når du får det til» legger opp til at klienten får det</w:t>
      </w:r>
      <w:r>
        <w:rPr>
          <w:spacing w:val="-6"/>
        </w:rPr>
        <w:t> </w:t>
      </w:r>
      <w:r>
        <w:rPr/>
        <w:t>til.</w:t>
      </w:r>
      <w:r>
        <w:rPr>
          <w:spacing w:val="-6"/>
        </w:rPr>
        <w:t> </w:t>
      </w:r>
      <w:r>
        <w:rPr/>
        <w:t>Presupposisjoner</w:t>
      </w:r>
      <w:r>
        <w:rPr>
          <w:spacing w:val="-6"/>
        </w:rPr>
        <w:t> </w:t>
      </w:r>
      <w:r>
        <w:rPr/>
        <w:t>fungerer</w:t>
      </w:r>
      <w:r>
        <w:rPr>
          <w:spacing w:val="-6"/>
        </w:rPr>
        <w:t> </w:t>
      </w:r>
      <w:r>
        <w:rPr/>
        <w:t>som</w:t>
      </w:r>
      <w:r>
        <w:rPr>
          <w:spacing w:val="-6"/>
        </w:rPr>
        <w:t> </w:t>
      </w:r>
      <w:r>
        <w:rPr/>
        <w:t>selvoppfyllende</w:t>
      </w:r>
      <w:r>
        <w:rPr>
          <w:spacing w:val="-6"/>
        </w:rPr>
        <w:t> </w:t>
      </w:r>
      <w:r>
        <w:rPr/>
        <w:t>profetier</w:t>
      </w:r>
      <w:r>
        <w:rPr>
          <w:spacing w:val="-6"/>
        </w:rPr>
        <w:t> </w:t>
      </w:r>
      <w:r>
        <w:rPr/>
        <w:t>som</w:t>
      </w:r>
      <w:r>
        <w:rPr>
          <w:spacing w:val="-6"/>
        </w:rPr>
        <w:t> </w:t>
      </w:r>
      <w:r>
        <w:rPr/>
        <w:t>ofte</w:t>
      </w:r>
      <w:r>
        <w:rPr>
          <w:spacing w:val="-6"/>
        </w:rPr>
        <w:t> </w:t>
      </w:r>
      <w:r>
        <w:rPr/>
        <w:t>fører</w:t>
      </w:r>
      <w:r>
        <w:rPr>
          <w:spacing w:val="-6"/>
        </w:rPr>
        <w:t> </w:t>
      </w:r>
      <w:r>
        <w:rPr/>
        <w:t>til</w:t>
      </w:r>
      <w:r>
        <w:rPr>
          <w:spacing w:val="-6"/>
        </w:rPr>
        <w:t> </w:t>
      </w:r>
      <w:r>
        <w:rPr/>
        <w:t>den atferden</w:t>
      </w:r>
      <w:r>
        <w:rPr>
          <w:spacing w:val="-10"/>
        </w:rPr>
        <w:t> </w:t>
      </w:r>
      <w:r>
        <w:rPr/>
        <w:t>eller</w:t>
      </w:r>
      <w:r>
        <w:rPr>
          <w:spacing w:val="-10"/>
        </w:rPr>
        <w:t> </w:t>
      </w:r>
      <w:r>
        <w:rPr/>
        <w:t>reaksjonen</w:t>
      </w:r>
      <w:r>
        <w:rPr>
          <w:spacing w:val="-10"/>
        </w:rPr>
        <w:t> </w:t>
      </w:r>
      <w:r>
        <w:rPr/>
        <w:t>som</w:t>
      </w:r>
      <w:r>
        <w:rPr>
          <w:spacing w:val="-10"/>
        </w:rPr>
        <w:t> </w:t>
      </w:r>
      <w:r>
        <w:rPr/>
        <w:t>allerede</w:t>
      </w:r>
      <w:r>
        <w:rPr>
          <w:spacing w:val="-10"/>
        </w:rPr>
        <w:t> </w:t>
      </w:r>
      <w:r>
        <w:rPr/>
        <w:t>ligger</w:t>
      </w:r>
      <w:r>
        <w:rPr>
          <w:spacing w:val="-10"/>
        </w:rPr>
        <w:t> </w:t>
      </w:r>
      <w:r>
        <w:rPr/>
        <w:t>som</w:t>
      </w:r>
      <w:r>
        <w:rPr>
          <w:spacing w:val="-10"/>
        </w:rPr>
        <w:t> </w:t>
      </w:r>
      <w:r>
        <w:rPr/>
        <w:t>en</w:t>
      </w:r>
      <w:r>
        <w:rPr>
          <w:spacing w:val="-10"/>
        </w:rPr>
        <w:t> </w:t>
      </w:r>
      <w:r>
        <w:rPr/>
        <w:t>forutsigelse</w:t>
      </w:r>
      <w:r>
        <w:rPr>
          <w:spacing w:val="-10"/>
        </w:rPr>
        <w:t> </w:t>
      </w:r>
      <w:r>
        <w:rPr/>
        <w:t>i</w:t>
      </w:r>
      <w:r>
        <w:rPr>
          <w:spacing w:val="-10"/>
        </w:rPr>
        <w:t> </w:t>
      </w:r>
      <w:r>
        <w:rPr/>
        <w:t>utsagnet,</w:t>
      </w:r>
      <w:r>
        <w:rPr>
          <w:spacing w:val="-10"/>
        </w:rPr>
        <w:t> </w:t>
      </w:r>
      <w:r>
        <w:rPr/>
        <w:t>uten</w:t>
      </w:r>
      <w:r>
        <w:rPr>
          <w:spacing w:val="-10"/>
        </w:rPr>
        <w:t> </w:t>
      </w:r>
      <w:r>
        <w:rPr/>
        <w:t>at</w:t>
      </w:r>
      <w:r>
        <w:rPr>
          <w:spacing w:val="-10"/>
        </w:rPr>
        <w:t> </w:t>
      </w:r>
      <w:r>
        <w:rPr/>
        <w:t>det ligger</w:t>
      </w:r>
      <w:r>
        <w:rPr>
          <w:spacing w:val="-8"/>
        </w:rPr>
        <w:t> </w:t>
      </w:r>
      <w:r>
        <w:rPr/>
        <w:t>noe</w:t>
      </w:r>
      <w:r>
        <w:rPr>
          <w:spacing w:val="-8"/>
        </w:rPr>
        <w:t> </w:t>
      </w:r>
      <w:r>
        <w:rPr/>
        <w:t>krav</w:t>
      </w:r>
      <w:r>
        <w:rPr>
          <w:spacing w:val="-8"/>
        </w:rPr>
        <w:t> </w:t>
      </w:r>
      <w:r>
        <w:rPr/>
        <w:t>om</w:t>
      </w:r>
      <w:r>
        <w:rPr>
          <w:spacing w:val="-8"/>
        </w:rPr>
        <w:t> </w:t>
      </w:r>
      <w:r>
        <w:rPr/>
        <w:t>å</w:t>
      </w:r>
      <w:r>
        <w:rPr>
          <w:spacing w:val="-8"/>
        </w:rPr>
        <w:t> </w:t>
      </w:r>
      <w:r>
        <w:rPr/>
        <w:t>få</w:t>
      </w:r>
      <w:r>
        <w:rPr>
          <w:spacing w:val="-8"/>
        </w:rPr>
        <w:t> </w:t>
      </w:r>
      <w:r>
        <w:rPr/>
        <w:t>det</w:t>
      </w:r>
      <w:r>
        <w:rPr>
          <w:spacing w:val="-8"/>
        </w:rPr>
        <w:t> </w:t>
      </w:r>
      <w:r>
        <w:rPr/>
        <w:t>til.</w:t>
      </w:r>
      <w:r>
        <w:rPr>
          <w:spacing w:val="-8"/>
        </w:rPr>
        <w:t> </w:t>
      </w:r>
      <w:r>
        <w:rPr/>
        <w:t>Men</w:t>
      </w:r>
      <w:r>
        <w:rPr>
          <w:spacing w:val="-8"/>
        </w:rPr>
        <w:t> </w:t>
      </w:r>
      <w:r>
        <w:rPr/>
        <w:t>man</w:t>
      </w:r>
      <w:r>
        <w:rPr>
          <w:spacing w:val="-8"/>
        </w:rPr>
        <w:t> </w:t>
      </w:r>
      <w:r>
        <w:rPr/>
        <w:t>må</w:t>
      </w:r>
      <w:r>
        <w:rPr>
          <w:spacing w:val="-8"/>
        </w:rPr>
        <w:t> </w:t>
      </w:r>
      <w:r>
        <w:rPr/>
        <w:t>legge</w:t>
      </w:r>
      <w:r>
        <w:rPr>
          <w:spacing w:val="-8"/>
        </w:rPr>
        <w:t> </w:t>
      </w:r>
      <w:r>
        <w:rPr/>
        <w:t>merke</w:t>
      </w:r>
      <w:r>
        <w:rPr>
          <w:spacing w:val="-8"/>
        </w:rPr>
        <w:t> </w:t>
      </w:r>
      <w:r>
        <w:rPr/>
        <w:t>til</w:t>
      </w:r>
      <w:r>
        <w:rPr>
          <w:spacing w:val="-8"/>
        </w:rPr>
        <w:t> </w:t>
      </w:r>
      <w:r>
        <w:rPr/>
        <w:t>om</w:t>
      </w:r>
      <w:r>
        <w:rPr>
          <w:spacing w:val="-8"/>
        </w:rPr>
        <w:t> </w:t>
      </w:r>
      <w:r>
        <w:rPr/>
        <w:t>klienten</w:t>
      </w:r>
      <w:r>
        <w:rPr>
          <w:spacing w:val="-8"/>
        </w:rPr>
        <w:t> </w:t>
      </w:r>
      <w:r>
        <w:rPr/>
        <w:t>formidler</w:t>
      </w:r>
      <w:r>
        <w:rPr>
          <w:spacing w:val="-8"/>
        </w:rPr>
        <w:t> </w:t>
      </w:r>
      <w:r>
        <w:rPr/>
        <w:t>selv små nei-signaler.</w:t>
      </w:r>
    </w:p>
    <w:p>
      <w:pPr>
        <w:pStyle w:val="BodyText"/>
        <w:ind w:left="0"/>
        <w:jc w:val="left"/>
      </w:pPr>
    </w:p>
    <w:p>
      <w:pPr>
        <w:pStyle w:val="BodyText"/>
        <w:ind w:right="547"/>
      </w:pPr>
      <w:r>
        <w:rPr/>
        <w:t>T:</w:t>
      </w:r>
      <w:r>
        <w:rPr>
          <w:spacing w:val="-1"/>
        </w:rPr>
        <w:t> </w:t>
      </w:r>
      <w:r>
        <w:rPr/>
        <w:t>Når</w:t>
      </w:r>
      <w:r>
        <w:rPr>
          <w:spacing w:val="-1"/>
        </w:rPr>
        <w:t> </w:t>
      </w:r>
      <w:r>
        <w:rPr/>
        <w:t>du</w:t>
      </w:r>
      <w:r>
        <w:rPr>
          <w:spacing w:val="-1"/>
        </w:rPr>
        <w:t> </w:t>
      </w:r>
      <w:r>
        <w:rPr/>
        <w:t>får</w:t>
      </w:r>
      <w:r>
        <w:rPr>
          <w:spacing w:val="-1"/>
        </w:rPr>
        <w:t> </w:t>
      </w:r>
      <w:r>
        <w:rPr/>
        <w:t>det</w:t>
      </w:r>
      <w:r>
        <w:rPr>
          <w:spacing w:val="-1"/>
        </w:rPr>
        <w:t> </w:t>
      </w:r>
      <w:r>
        <w:rPr/>
        <w:t>til,</w:t>
      </w:r>
      <w:r>
        <w:rPr>
          <w:spacing w:val="-1"/>
        </w:rPr>
        <w:t> </w:t>
      </w:r>
      <w:r>
        <w:rPr/>
        <w:t>legg</w:t>
      </w:r>
      <w:r>
        <w:rPr>
          <w:spacing w:val="-1"/>
        </w:rPr>
        <w:t> </w:t>
      </w:r>
      <w:r>
        <w:rPr/>
        <w:t>merke</w:t>
      </w:r>
      <w:r>
        <w:rPr>
          <w:spacing w:val="-1"/>
        </w:rPr>
        <w:t> </w:t>
      </w:r>
      <w:r>
        <w:rPr/>
        <w:t>til</w:t>
      </w:r>
      <w:r>
        <w:rPr>
          <w:spacing w:val="-1"/>
        </w:rPr>
        <w:t> </w:t>
      </w:r>
      <w:r>
        <w:rPr/>
        <w:t>det</w:t>
      </w:r>
      <w:r>
        <w:rPr>
          <w:spacing w:val="-1"/>
        </w:rPr>
        <w:t> </w:t>
      </w:r>
      <w:r>
        <w:rPr/>
        <w:t>som</w:t>
      </w:r>
      <w:r>
        <w:rPr>
          <w:spacing w:val="-1"/>
        </w:rPr>
        <w:t> </w:t>
      </w:r>
      <w:r>
        <w:rPr/>
        <w:t>er</w:t>
      </w:r>
      <w:r>
        <w:rPr>
          <w:spacing w:val="-1"/>
        </w:rPr>
        <w:t> </w:t>
      </w:r>
      <w:r>
        <w:rPr/>
        <w:t>positivt</w:t>
      </w:r>
      <w:r>
        <w:rPr>
          <w:spacing w:val="-1"/>
        </w:rPr>
        <w:t> </w:t>
      </w:r>
      <w:r>
        <w:rPr/>
        <w:t>nå,</w:t>
      </w:r>
      <w:r>
        <w:rPr>
          <w:spacing w:val="-1"/>
        </w:rPr>
        <w:t> </w:t>
      </w:r>
      <w:r>
        <w:rPr/>
        <w:t>hva</w:t>
      </w:r>
      <w:r>
        <w:rPr>
          <w:spacing w:val="-1"/>
        </w:rPr>
        <w:t> </w:t>
      </w:r>
      <w:r>
        <w:rPr/>
        <w:t>skjer</w:t>
      </w:r>
      <w:r>
        <w:rPr>
          <w:spacing w:val="-1"/>
        </w:rPr>
        <w:t> </w:t>
      </w:r>
      <w:r>
        <w:rPr/>
        <w:t>da?</w:t>
      </w:r>
      <w:r>
        <w:rPr>
          <w:spacing w:val="-1"/>
        </w:rPr>
        <w:t> </w:t>
      </w:r>
      <w:r>
        <w:rPr/>
        <w:t>Men</w:t>
      </w:r>
      <w:r>
        <w:rPr>
          <w:spacing w:val="-1"/>
        </w:rPr>
        <w:t> </w:t>
      </w:r>
      <w:r>
        <w:rPr/>
        <w:t>ikke</w:t>
      </w:r>
      <w:r>
        <w:rPr>
          <w:spacing w:val="-1"/>
        </w:rPr>
        <w:t> </w:t>
      </w:r>
      <w:r>
        <w:rPr/>
        <w:t>for- tell hva som skjer til meg. Her formidler jeg en presupposisjon om at det vil skje en positiv</w:t>
      </w:r>
      <w:r>
        <w:rPr>
          <w:spacing w:val="-9"/>
        </w:rPr>
        <w:t> </w:t>
      </w:r>
      <w:r>
        <w:rPr/>
        <w:t>endring,</w:t>
      </w:r>
      <w:r>
        <w:rPr>
          <w:spacing w:val="-9"/>
        </w:rPr>
        <w:t> </w:t>
      </w:r>
      <w:r>
        <w:rPr/>
        <w:t>samtidig</w:t>
      </w:r>
      <w:r>
        <w:rPr>
          <w:spacing w:val="-9"/>
        </w:rPr>
        <w:t> </w:t>
      </w:r>
      <w:r>
        <w:rPr/>
        <w:t>som</w:t>
      </w:r>
      <w:r>
        <w:rPr>
          <w:spacing w:val="-9"/>
        </w:rPr>
        <w:t> </w:t>
      </w:r>
      <w:r>
        <w:rPr/>
        <w:t>jeg</w:t>
      </w:r>
      <w:r>
        <w:rPr>
          <w:spacing w:val="-9"/>
        </w:rPr>
        <w:t> </w:t>
      </w:r>
      <w:r>
        <w:rPr/>
        <w:t>inviterer</w:t>
      </w:r>
      <w:r>
        <w:rPr>
          <w:spacing w:val="-9"/>
        </w:rPr>
        <w:t> </w:t>
      </w:r>
      <w:r>
        <w:rPr/>
        <w:t>klienten</w:t>
      </w:r>
      <w:r>
        <w:rPr>
          <w:spacing w:val="-9"/>
        </w:rPr>
        <w:t> </w:t>
      </w:r>
      <w:r>
        <w:rPr/>
        <w:t>til</w:t>
      </w:r>
      <w:r>
        <w:rPr>
          <w:spacing w:val="-9"/>
        </w:rPr>
        <w:t> </w:t>
      </w:r>
      <w:r>
        <w:rPr/>
        <w:t>å</w:t>
      </w:r>
      <w:r>
        <w:rPr>
          <w:spacing w:val="-9"/>
        </w:rPr>
        <w:t> </w:t>
      </w:r>
      <w:r>
        <w:rPr/>
        <w:t>legge</w:t>
      </w:r>
      <w:r>
        <w:rPr>
          <w:spacing w:val="-9"/>
        </w:rPr>
        <w:t> </w:t>
      </w:r>
      <w:r>
        <w:rPr/>
        <w:t>merke</w:t>
      </w:r>
      <w:r>
        <w:rPr>
          <w:spacing w:val="-9"/>
        </w:rPr>
        <w:t> </w:t>
      </w:r>
      <w:r>
        <w:rPr/>
        <w:t>til</w:t>
      </w:r>
      <w:r>
        <w:rPr>
          <w:spacing w:val="-9"/>
        </w:rPr>
        <w:t> </w:t>
      </w:r>
      <w:r>
        <w:rPr/>
        <w:t>den</w:t>
      </w:r>
      <w:r>
        <w:rPr>
          <w:spacing w:val="-9"/>
        </w:rPr>
        <w:t> </w:t>
      </w:r>
      <w:r>
        <w:rPr/>
        <w:t>endringen som</w:t>
      </w:r>
      <w:r>
        <w:rPr>
          <w:spacing w:val="-3"/>
        </w:rPr>
        <w:t> </w:t>
      </w:r>
      <w:r>
        <w:rPr/>
        <w:t>skjer.</w:t>
      </w:r>
      <w:r>
        <w:rPr>
          <w:spacing w:val="-3"/>
        </w:rPr>
        <w:t> </w:t>
      </w:r>
      <w:r>
        <w:rPr/>
        <w:t>Jeg</w:t>
      </w:r>
      <w:r>
        <w:rPr>
          <w:spacing w:val="-3"/>
        </w:rPr>
        <w:t> </w:t>
      </w:r>
      <w:r>
        <w:rPr/>
        <w:t>leder</w:t>
      </w:r>
      <w:r>
        <w:rPr>
          <w:spacing w:val="-3"/>
        </w:rPr>
        <w:t> </w:t>
      </w:r>
      <w:r>
        <w:rPr/>
        <w:t>derved</w:t>
      </w:r>
      <w:r>
        <w:rPr>
          <w:spacing w:val="-3"/>
        </w:rPr>
        <w:t> </w:t>
      </w:r>
      <w:r>
        <w:rPr/>
        <w:t>klientens</w:t>
      </w:r>
      <w:r>
        <w:rPr>
          <w:spacing w:val="-3"/>
        </w:rPr>
        <w:t> </w:t>
      </w:r>
      <w:r>
        <w:rPr/>
        <w:t>fokus</w:t>
      </w:r>
      <w:r>
        <w:rPr>
          <w:spacing w:val="-3"/>
        </w:rPr>
        <w:t> </w:t>
      </w:r>
      <w:r>
        <w:rPr/>
        <w:t>over</w:t>
      </w:r>
      <w:r>
        <w:rPr>
          <w:spacing w:val="-3"/>
        </w:rPr>
        <w:t> </w:t>
      </w:r>
      <w:r>
        <w:rPr/>
        <w:t>på</w:t>
      </w:r>
      <w:r>
        <w:rPr>
          <w:spacing w:val="-3"/>
        </w:rPr>
        <w:t> </w:t>
      </w:r>
      <w:r>
        <w:rPr/>
        <w:t>det</w:t>
      </w:r>
      <w:r>
        <w:rPr>
          <w:spacing w:val="-3"/>
        </w:rPr>
        <w:t> </w:t>
      </w:r>
      <w:r>
        <w:rPr/>
        <w:t>positive</w:t>
      </w:r>
      <w:r>
        <w:rPr>
          <w:spacing w:val="-3"/>
        </w:rPr>
        <w:t> </w:t>
      </w:r>
      <w:r>
        <w:rPr/>
        <w:t>og</w:t>
      </w:r>
      <w:r>
        <w:rPr>
          <w:spacing w:val="-3"/>
        </w:rPr>
        <w:t> </w:t>
      </w:r>
      <w:r>
        <w:rPr/>
        <w:t>tar</w:t>
      </w:r>
      <w:r>
        <w:rPr>
          <w:spacing w:val="-3"/>
        </w:rPr>
        <w:t> </w:t>
      </w:r>
      <w:r>
        <w:rPr/>
        <w:t>kontrollen</w:t>
      </w:r>
      <w:r>
        <w:rPr>
          <w:spacing w:val="-3"/>
        </w:rPr>
        <w:t> </w:t>
      </w:r>
      <w:r>
        <w:rPr/>
        <w:t>over klientens</w:t>
      </w:r>
      <w:r>
        <w:rPr>
          <w:spacing w:val="-6"/>
        </w:rPr>
        <w:t> </w:t>
      </w:r>
      <w:r>
        <w:rPr/>
        <w:t>mentale</w:t>
      </w:r>
      <w:r>
        <w:rPr>
          <w:spacing w:val="-3"/>
        </w:rPr>
        <w:t> </w:t>
      </w:r>
      <w:r>
        <w:rPr/>
        <w:t>prosess</w:t>
      </w:r>
      <w:r>
        <w:rPr>
          <w:spacing w:val="-4"/>
        </w:rPr>
        <w:t> </w:t>
      </w:r>
      <w:r>
        <w:rPr/>
        <w:t>uten</w:t>
      </w:r>
      <w:r>
        <w:rPr>
          <w:spacing w:val="-3"/>
        </w:rPr>
        <w:t> </w:t>
      </w:r>
      <w:r>
        <w:rPr/>
        <w:t>at</w:t>
      </w:r>
      <w:r>
        <w:rPr>
          <w:spacing w:val="-4"/>
        </w:rPr>
        <w:t> </w:t>
      </w:r>
      <w:r>
        <w:rPr/>
        <w:t>dette</w:t>
      </w:r>
      <w:r>
        <w:rPr>
          <w:spacing w:val="-3"/>
        </w:rPr>
        <w:t> </w:t>
      </w:r>
      <w:r>
        <w:rPr/>
        <w:t>skjer</w:t>
      </w:r>
      <w:r>
        <w:rPr>
          <w:spacing w:val="-3"/>
        </w:rPr>
        <w:t> </w:t>
      </w:r>
      <w:r>
        <w:rPr/>
        <w:t>via</w:t>
      </w:r>
      <w:r>
        <w:rPr>
          <w:spacing w:val="-4"/>
        </w:rPr>
        <w:t> </w:t>
      </w:r>
      <w:r>
        <w:rPr/>
        <w:t>et</w:t>
      </w:r>
      <w:r>
        <w:rPr>
          <w:spacing w:val="-3"/>
        </w:rPr>
        <w:t> </w:t>
      </w:r>
      <w:r>
        <w:rPr/>
        <w:t>direktiv.</w:t>
      </w:r>
      <w:r>
        <w:rPr>
          <w:spacing w:val="-4"/>
        </w:rPr>
        <w:t> </w:t>
      </w:r>
      <w:r>
        <w:rPr/>
        <w:t>Samtidig</w:t>
      </w:r>
      <w:r>
        <w:rPr>
          <w:spacing w:val="-3"/>
        </w:rPr>
        <w:t> </w:t>
      </w:r>
      <w:r>
        <w:rPr/>
        <w:t>oppmuntres</w:t>
      </w:r>
      <w:r>
        <w:rPr>
          <w:spacing w:val="-3"/>
        </w:rPr>
        <w:t> </w:t>
      </w:r>
      <w:r>
        <w:rPr>
          <w:spacing w:val="-4"/>
        </w:rPr>
        <w:t>kli-</w:t>
      </w:r>
    </w:p>
    <w:p>
      <w:pPr>
        <w:spacing w:after="0"/>
        <w:sectPr>
          <w:pgSz w:w="9640" w:h="13610"/>
          <w:pgMar w:header="345" w:footer="460" w:top="900" w:bottom="620" w:left="860" w:right="640"/>
        </w:sectPr>
      </w:pPr>
    </w:p>
    <w:p>
      <w:pPr>
        <w:pStyle w:val="BodyText"/>
        <w:spacing w:line="261" w:lineRule="auto" w:before="127"/>
        <w:ind w:left="330" w:right="320"/>
      </w:pPr>
      <w:r>
        <w:rPr/>
        <w:t>enten til å beholde sin opplevelse for seg selv, noe som innebærer at klienten unngår ytterligere uro.</w:t>
      </w:r>
    </w:p>
    <w:p>
      <w:pPr>
        <w:pStyle w:val="BodyText"/>
        <w:spacing w:before="42"/>
        <w:ind w:left="0"/>
        <w:jc w:val="left"/>
      </w:pPr>
    </w:p>
    <w:p>
      <w:pPr>
        <w:pStyle w:val="Heading5"/>
        <w:ind w:left="330"/>
        <w:jc w:val="both"/>
      </w:pPr>
      <w:r>
        <w:rPr/>
        <w:t>Ny</w:t>
      </w:r>
      <w:r>
        <w:rPr>
          <w:spacing w:val="-6"/>
        </w:rPr>
        <w:t> </w:t>
      </w:r>
      <w:r>
        <w:rPr/>
        <w:t>endringskartlegging</w:t>
      </w:r>
      <w:r>
        <w:rPr>
          <w:spacing w:val="-4"/>
        </w:rPr>
        <w:t> </w:t>
      </w:r>
      <w:r>
        <w:rPr/>
        <w:t>og</w:t>
      </w:r>
      <w:r>
        <w:rPr>
          <w:spacing w:val="-4"/>
        </w:rPr>
        <w:t> </w:t>
      </w:r>
      <w:r>
        <w:rPr>
          <w:spacing w:val="-2"/>
        </w:rPr>
        <w:t>ankring.</w:t>
      </w:r>
    </w:p>
    <w:p>
      <w:pPr>
        <w:pStyle w:val="BodyText"/>
        <w:spacing w:before="302"/>
        <w:ind w:left="330"/>
      </w:pPr>
      <w:r>
        <w:rPr/>
        <w:t>Her</w:t>
      </w:r>
      <w:r>
        <w:rPr>
          <w:spacing w:val="-6"/>
        </w:rPr>
        <w:t> </w:t>
      </w:r>
      <w:r>
        <w:rPr/>
        <w:t>formidles</w:t>
      </w:r>
      <w:r>
        <w:rPr>
          <w:spacing w:val="-5"/>
        </w:rPr>
        <w:t> </w:t>
      </w:r>
      <w:r>
        <w:rPr/>
        <w:t>enkelte</w:t>
      </w:r>
      <w:r>
        <w:rPr>
          <w:spacing w:val="-6"/>
        </w:rPr>
        <w:t> </w:t>
      </w:r>
      <w:r>
        <w:rPr/>
        <w:t>endringskartleggende</w:t>
      </w:r>
      <w:r>
        <w:rPr>
          <w:spacing w:val="-5"/>
        </w:rPr>
        <w:t> </w:t>
      </w:r>
      <w:r>
        <w:rPr/>
        <w:t>og</w:t>
      </w:r>
      <w:r>
        <w:rPr>
          <w:spacing w:val="-6"/>
        </w:rPr>
        <w:t> </w:t>
      </w:r>
      <w:r>
        <w:rPr/>
        <w:t>ankringsrelaterte</w:t>
      </w:r>
      <w:r>
        <w:rPr>
          <w:spacing w:val="-5"/>
        </w:rPr>
        <w:t> </w:t>
      </w:r>
      <w:r>
        <w:rPr>
          <w:spacing w:val="-2"/>
        </w:rPr>
        <w:t>utsagn.</w:t>
      </w:r>
    </w:p>
    <w:p>
      <w:pPr>
        <w:pStyle w:val="BodyText"/>
        <w:ind w:left="897" w:right="888"/>
      </w:pPr>
      <w:r>
        <w:rPr/>
        <w:t>T:</w:t>
      </w:r>
      <w:r>
        <w:rPr>
          <w:spacing w:val="-4"/>
        </w:rPr>
        <w:t> </w:t>
      </w:r>
      <w:r>
        <w:rPr/>
        <w:t>Hvordan</w:t>
      </w:r>
      <w:r>
        <w:rPr>
          <w:spacing w:val="-4"/>
        </w:rPr>
        <w:t> </w:t>
      </w:r>
      <w:r>
        <w:rPr/>
        <w:t>har</w:t>
      </w:r>
      <w:r>
        <w:rPr>
          <w:spacing w:val="-4"/>
        </w:rPr>
        <w:t> </w:t>
      </w:r>
      <w:r>
        <w:rPr/>
        <w:t>du</w:t>
      </w:r>
      <w:r>
        <w:rPr>
          <w:spacing w:val="-4"/>
        </w:rPr>
        <w:t> </w:t>
      </w:r>
      <w:r>
        <w:rPr/>
        <w:t>det</w:t>
      </w:r>
      <w:r>
        <w:rPr>
          <w:spacing w:val="-4"/>
        </w:rPr>
        <w:t> </w:t>
      </w:r>
      <w:r>
        <w:rPr/>
        <w:t>når</w:t>
      </w:r>
      <w:r>
        <w:rPr>
          <w:spacing w:val="-4"/>
        </w:rPr>
        <w:t> </w:t>
      </w:r>
      <w:r>
        <w:rPr/>
        <w:t>du</w:t>
      </w:r>
      <w:r>
        <w:rPr>
          <w:spacing w:val="-4"/>
        </w:rPr>
        <w:t> </w:t>
      </w:r>
      <w:r>
        <w:rPr/>
        <w:t>får</w:t>
      </w:r>
      <w:r>
        <w:rPr>
          <w:spacing w:val="-4"/>
        </w:rPr>
        <w:t> </w:t>
      </w:r>
      <w:r>
        <w:rPr/>
        <w:t>det</w:t>
      </w:r>
      <w:r>
        <w:rPr>
          <w:spacing w:val="-4"/>
        </w:rPr>
        <w:t> </w:t>
      </w:r>
      <w:r>
        <w:rPr/>
        <w:t>til</w:t>
      </w:r>
      <w:r>
        <w:rPr>
          <w:spacing w:val="-4"/>
        </w:rPr>
        <w:t> </w:t>
      </w:r>
      <w:r>
        <w:rPr/>
        <w:t>på</w:t>
      </w:r>
      <w:r>
        <w:rPr>
          <w:spacing w:val="-4"/>
        </w:rPr>
        <w:t> </w:t>
      </w:r>
      <w:r>
        <w:rPr/>
        <w:t>denne</w:t>
      </w:r>
      <w:r>
        <w:rPr>
          <w:spacing w:val="-4"/>
        </w:rPr>
        <w:t> </w:t>
      </w:r>
      <w:r>
        <w:rPr/>
        <w:t>måten?</w:t>
      </w:r>
      <w:r>
        <w:rPr>
          <w:spacing w:val="-4"/>
        </w:rPr>
        <w:t> </w:t>
      </w:r>
      <w:r>
        <w:rPr/>
        <w:t>K:</w:t>
      </w:r>
      <w:r>
        <w:rPr>
          <w:spacing w:val="-4"/>
        </w:rPr>
        <w:t> </w:t>
      </w:r>
      <w:r>
        <w:rPr/>
        <w:t>Det</w:t>
      </w:r>
      <w:r>
        <w:rPr>
          <w:spacing w:val="-4"/>
        </w:rPr>
        <w:t> </w:t>
      </w:r>
      <w:r>
        <w:rPr/>
        <w:t>kjennes liksom</w:t>
      </w:r>
      <w:r>
        <w:rPr>
          <w:spacing w:val="-5"/>
        </w:rPr>
        <w:t> </w:t>
      </w:r>
      <w:r>
        <w:rPr/>
        <w:t>lettere.</w:t>
      </w:r>
      <w:r>
        <w:rPr>
          <w:spacing w:val="-5"/>
        </w:rPr>
        <w:t> </w:t>
      </w:r>
      <w:r>
        <w:rPr/>
        <w:t>T:</w:t>
      </w:r>
      <w:r>
        <w:rPr>
          <w:spacing w:val="-5"/>
        </w:rPr>
        <w:t> </w:t>
      </w:r>
      <w:r>
        <w:rPr/>
        <w:t>Fint,</w:t>
      </w:r>
      <w:r>
        <w:rPr>
          <w:spacing w:val="-5"/>
        </w:rPr>
        <w:t> </w:t>
      </w:r>
      <w:r>
        <w:rPr/>
        <w:t>forestill</w:t>
      </w:r>
      <w:r>
        <w:rPr>
          <w:spacing w:val="-5"/>
        </w:rPr>
        <w:t> </w:t>
      </w:r>
      <w:r>
        <w:rPr/>
        <w:t>deg</w:t>
      </w:r>
      <w:r>
        <w:rPr>
          <w:spacing w:val="-5"/>
        </w:rPr>
        <w:t> </w:t>
      </w:r>
      <w:r>
        <w:rPr/>
        <w:t>at</w:t>
      </w:r>
      <w:r>
        <w:rPr>
          <w:spacing w:val="-5"/>
        </w:rPr>
        <w:t> </w:t>
      </w:r>
      <w:r>
        <w:rPr/>
        <w:t>du</w:t>
      </w:r>
      <w:r>
        <w:rPr>
          <w:spacing w:val="-5"/>
        </w:rPr>
        <w:t> </w:t>
      </w:r>
      <w:r>
        <w:rPr/>
        <w:t>legger</w:t>
      </w:r>
      <w:r>
        <w:rPr>
          <w:spacing w:val="-5"/>
        </w:rPr>
        <w:t> </w:t>
      </w:r>
      <w:r>
        <w:rPr/>
        <w:t>det</w:t>
      </w:r>
      <w:r>
        <w:rPr>
          <w:spacing w:val="-5"/>
        </w:rPr>
        <w:t> </w:t>
      </w:r>
      <w:r>
        <w:rPr/>
        <w:t>mentale</w:t>
      </w:r>
      <w:r>
        <w:rPr>
          <w:spacing w:val="-5"/>
        </w:rPr>
        <w:t> </w:t>
      </w:r>
      <w:r>
        <w:rPr/>
        <w:t>bildet</w:t>
      </w:r>
      <w:r>
        <w:rPr>
          <w:spacing w:val="-5"/>
        </w:rPr>
        <w:t> </w:t>
      </w:r>
      <w:r>
        <w:rPr/>
        <w:t>av</w:t>
      </w:r>
      <w:r>
        <w:rPr>
          <w:spacing w:val="-5"/>
        </w:rPr>
        <w:t> </w:t>
      </w:r>
      <w:r>
        <w:rPr/>
        <w:t>den fine situasjonen på et sted, du gjerne vil ha det.</w:t>
      </w:r>
    </w:p>
    <w:p>
      <w:pPr>
        <w:pStyle w:val="BodyText"/>
        <w:spacing w:line="230" w:lineRule="auto" w:before="250"/>
        <w:ind w:left="330" w:right="320"/>
      </w:pPr>
      <w:r>
        <w:rPr/>
        <w:t>Dette innebærer at jeg skaper et mentalt anker eller en betinget stimulus for en god følelsesmessig reaksjon. Bilde (det visuelle ankeret) plasseres mentalt der hvor det i virkeligheten</w:t>
      </w:r>
      <w:r>
        <w:rPr>
          <w:spacing w:val="-1"/>
        </w:rPr>
        <w:t> </w:t>
      </w:r>
      <w:r>
        <w:rPr/>
        <w:t>er</w:t>
      </w:r>
      <w:r>
        <w:rPr>
          <w:spacing w:val="-1"/>
        </w:rPr>
        <w:t> </w:t>
      </w:r>
      <w:r>
        <w:rPr/>
        <w:t>synlig</w:t>
      </w:r>
      <w:r>
        <w:rPr>
          <w:spacing w:val="-1"/>
        </w:rPr>
        <w:t> </w:t>
      </w:r>
      <w:r>
        <w:rPr/>
        <w:t>for</w:t>
      </w:r>
      <w:r>
        <w:rPr>
          <w:spacing w:val="-1"/>
        </w:rPr>
        <w:t> </w:t>
      </w:r>
      <w:r>
        <w:rPr/>
        <w:t>klienten,</w:t>
      </w:r>
      <w:r>
        <w:rPr>
          <w:spacing w:val="-1"/>
        </w:rPr>
        <w:t> </w:t>
      </w:r>
      <w:r>
        <w:rPr/>
        <w:t>for</w:t>
      </w:r>
      <w:r>
        <w:rPr>
          <w:spacing w:val="-1"/>
        </w:rPr>
        <w:t> </w:t>
      </w:r>
      <w:r>
        <w:rPr/>
        <w:t>eksempel</w:t>
      </w:r>
      <w:r>
        <w:rPr>
          <w:spacing w:val="-1"/>
        </w:rPr>
        <w:t> </w:t>
      </w:r>
      <w:r>
        <w:rPr/>
        <w:t>på</w:t>
      </w:r>
      <w:r>
        <w:rPr>
          <w:spacing w:val="-1"/>
        </w:rPr>
        <w:t> </w:t>
      </w:r>
      <w:r>
        <w:rPr/>
        <w:t>veggen</w:t>
      </w:r>
      <w:r>
        <w:rPr>
          <w:spacing w:val="-1"/>
        </w:rPr>
        <w:t> </w:t>
      </w:r>
      <w:r>
        <w:rPr/>
        <w:t>og</w:t>
      </w:r>
      <w:r>
        <w:rPr>
          <w:spacing w:val="-1"/>
        </w:rPr>
        <w:t> </w:t>
      </w:r>
      <w:r>
        <w:rPr/>
        <w:t>i</w:t>
      </w:r>
      <w:r>
        <w:rPr>
          <w:spacing w:val="-1"/>
        </w:rPr>
        <w:t> </w:t>
      </w:r>
      <w:r>
        <w:rPr/>
        <w:t>lommeboka.</w:t>
      </w:r>
      <w:r>
        <w:rPr>
          <w:spacing w:val="-1"/>
        </w:rPr>
        <w:t> </w:t>
      </w:r>
      <w:r>
        <w:rPr/>
        <w:t>Det</w:t>
      </w:r>
      <w:r>
        <w:rPr>
          <w:spacing w:val="-1"/>
        </w:rPr>
        <w:t> </w:t>
      </w:r>
      <w:r>
        <w:rPr/>
        <w:t>å</w:t>
      </w:r>
      <w:r>
        <w:rPr>
          <w:spacing w:val="-1"/>
        </w:rPr>
        <w:t> </w:t>
      </w:r>
      <w:r>
        <w:rPr/>
        <w:t>se eller</w:t>
      </w:r>
      <w:r>
        <w:rPr>
          <w:spacing w:val="-10"/>
        </w:rPr>
        <w:t> </w:t>
      </w:r>
      <w:r>
        <w:rPr/>
        <w:t>tenke</w:t>
      </w:r>
      <w:r>
        <w:rPr>
          <w:spacing w:val="-10"/>
        </w:rPr>
        <w:t> </w:t>
      </w:r>
      <w:r>
        <w:rPr/>
        <w:t>på</w:t>
      </w:r>
      <w:r>
        <w:rPr>
          <w:spacing w:val="-10"/>
        </w:rPr>
        <w:t> </w:t>
      </w:r>
      <w:r>
        <w:rPr/>
        <w:t>bildet</w:t>
      </w:r>
      <w:r>
        <w:rPr>
          <w:spacing w:val="-10"/>
        </w:rPr>
        <w:t> </w:t>
      </w:r>
      <w:r>
        <w:rPr/>
        <w:t>(ankeret)</w:t>
      </w:r>
      <w:r>
        <w:rPr>
          <w:spacing w:val="-10"/>
        </w:rPr>
        <w:t> </w:t>
      </w:r>
      <w:r>
        <w:rPr/>
        <w:t>kan</w:t>
      </w:r>
      <w:r>
        <w:rPr>
          <w:spacing w:val="-10"/>
        </w:rPr>
        <w:t> </w:t>
      </w:r>
      <w:r>
        <w:rPr/>
        <w:t>utløse</w:t>
      </w:r>
      <w:r>
        <w:rPr>
          <w:spacing w:val="-10"/>
        </w:rPr>
        <w:t> </w:t>
      </w:r>
      <w:r>
        <w:rPr/>
        <w:t>assosiasjonen</w:t>
      </w:r>
      <w:r>
        <w:rPr>
          <w:spacing w:val="-10"/>
        </w:rPr>
        <w:t> </w:t>
      </w:r>
      <w:r>
        <w:rPr/>
        <w:t>til,</w:t>
      </w:r>
      <w:r>
        <w:rPr>
          <w:spacing w:val="-10"/>
        </w:rPr>
        <w:t> </w:t>
      </w:r>
      <w:r>
        <w:rPr/>
        <w:t>eller</w:t>
      </w:r>
      <w:r>
        <w:rPr>
          <w:spacing w:val="-10"/>
        </w:rPr>
        <w:t> </w:t>
      </w:r>
      <w:r>
        <w:rPr/>
        <w:t>tanken</w:t>
      </w:r>
      <w:r>
        <w:rPr>
          <w:spacing w:val="-10"/>
        </w:rPr>
        <w:t> </w:t>
      </w:r>
      <w:r>
        <w:rPr/>
        <w:t>på</w:t>
      </w:r>
      <w:r>
        <w:rPr>
          <w:spacing w:val="-10"/>
        </w:rPr>
        <w:t> </w:t>
      </w:r>
      <w:r>
        <w:rPr/>
        <w:t>den</w:t>
      </w:r>
      <w:r>
        <w:rPr>
          <w:spacing w:val="-10"/>
        </w:rPr>
        <w:t> </w:t>
      </w:r>
      <w:r>
        <w:rPr/>
        <w:t>ønskede </w:t>
      </w:r>
      <w:r>
        <w:rPr>
          <w:spacing w:val="-2"/>
        </w:rPr>
        <w:t>handlingsstrategien.</w:t>
      </w:r>
    </w:p>
    <w:p>
      <w:pPr>
        <w:pStyle w:val="BodyText"/>
        <w:spacing w:line="230" w:lineRule="auto" w:before="251"/>
        <w:ind w:left="897" w:right="888"/>
      </w:pPr>
      <w:r>
        <w:rPr/>
        <w:t>Klient: Jeg vil ha det hjemme i stua. T: Fint, da ”henger” vi det der. Ser det bra ut?</w:t>
      </w:r>
    </w:p>
    <w:p>
      <w:pPr>
        <w:pStyle w:val="BodyText"/>
        <w:spacing w:line="230" w:lineRule="auto"/>
        <w:ind w:left="897" w:right="888" w:firstLine="52"/>
      </w:pPr>
      <w:r>
        <w:rPr/>
        <w:t>Her</w:t>
      </w:r>
      <w:r>
        <w:rPr>
          <w:spacing w:val="-3"/>
        </w:rPr>
        <w:t> </w:t>
      </w:r>
      <w:r>
        <w:rPr/>
        <w:t>tester</w:t>
      </w:r>
      <w:r>
        <w:rPr>
          <w:spacing w:val="-3"/>
        </w:rPr>
        <w:t> </w:t>
      </w:r>
      <w:r>
        <w:rPr/>
        <w:t>jeg</w:t>
      </w:r>
      <w:r>
        <w:rPr>
          <w:spacing w:val="-3"/>
        </w:rPr>
        <w:t> </w:t>
      </w:r>
      <w:r>
        <w:rPr/>
        <w:t>ut</w:t>
      </w:r>
      <w:r>
        <w:rPr>
          <w:spacing w:val="-3"/>
        </w:rPr>
        <w:t> </w:t>
      </w:r>
      <w:r>
        <w:rPr/>
        <w:t>om</w:t>
      </w:r>
      <w:r>
        <w:rPr>
          <w:spacing w:val="-3"/>
        </w:rPr>
        <w:t> </w:t>
      </w:r>
      <w:r>
        <w:rPr/>
        <w:t>det</w:t>
      </w:r>
      <w:r>
        <w:rPr>
          <w:spacing w:val="-3"/>
        </w:rPr>
        <w:t> </w:t>
      </w:r>
      <w:r>
        <w:rPr/>
        <w:t>er</w:t>
      </w:r>
      <w:r>
        <w:rPr>
          <w:spacing w:val="-3"/>
        </w:rPr>
        <w:t> </w:t>
      </w:r>
      <w:r>
        <w:rPr/>
        <w:t>noe</w:t>
      </w:r>
      <w:r>
        <w:rPr>
          <w:spacing w:val="-3"/>
        </w:rPr>
        <w:t> </w:t>
      </w:r>
      <w:r>
        <w:rPr/>
        <w:t>som</w:t>
      </w:r>
      <w:r>
        <w:rPr>
          <w:spacing w:val="-3"/>
        </w:rPr>
        <w:t> </w:t>
      </w:r>
      <w:r>
        <w:rPr/>
        <w:t>fortsatt</w:t>
      </w:r>
      <w:r>
        <w:rPr>
          <w:spacing w:val="-3"/>
        </w:rPr>
        <w:t> </w:t>
      </w:r>
      <w:r>
        <w:rPr/>
        <w:t>skal</w:t>
      </w:r>
      <w:r>
        <w:rPr>
          <w:spacing w:val="-3"/>
        </w:rPr>
        <w:t> </w:t>
      </w:r>
      <w:r>
        <w:rPr/>
        <w:t>justeres</w:t>
      </w:r>
      <w:r>
        <w:rPr>
          <w:spacing w:val="-3"/>
        </w:rPr>
        <w:t> </w:t>
      </w:r>
      <w:r>
        <w:rPr/>
        <w:t>mentalt.</w:t>
      </w:r>
      <w:r>
        <w:rPr>
          <w:spacing w:val="-3"/>
        </w:rPr>
        <w:t> </w:t>
      </w:r>
      <w:r>
        <w:rPr/>
        <w:t>Klien- </w:t>
      </w:r>
      <w:r>
        <w:rPr>
          <w:spacing w:val="-2"/>
        </w:rPr>
        <w:t>tens</w:t>
      </w:r>
      <w:r>
        <w:rPr>
          <w:spacing w:val="-5"/>
        </w:rPr>
        <w:t> </w:t>
      </w:r>
      <w:r>
        <w:rPr>
          <w:spacing w:val="-2"/>
        </w:rPr>
        <w:t>stemmeleie</w:t>
      </w:r>
      <w:r>
        <w:rPr>
          <w:spacing w:val="-5"/>
        </w:rPr>
        <w:t> </w:t>
      </w:r>
      <w:r>
        <w:rPr>
          <w:spacing w:val="-2"/>
        </w:rPr>
        <w:t>og</w:t>
      </w:r>
      <w:r>
        <w:rPr>
          <w:spacing w:val="-5"/>
        </w:rPr>
        <w:t> </w:t>
      </w:r>
      <w:r>
        <w:rPr>
          <w:spacing w:val="-2"/>
        </w:rPr>
        <w:t>ord</w:t>
      </w:r>
      <w:r>
        <w:rPr>
          <w:spacing w:val="-5"/>
        </w:rPr>
        <w:t> </w:t>
      </w:r>
      <w:r>
        <w:rPr>
          <w:spacing w:val="-2"/>
        </w:rPr>
        <w:t>og</w:t>
      </w:r>
      <w:r>
        <w:rPr>
          <w:spacing w:val="-5"/>
        </w:rPr>
        <w:t> </w:t>
      </w:r>
      <w:r>
        <w:rPr>
          <w:spacing w:val="-2"/>
        </w:rPr>
        <w:t>utsagn</w:t>
      </w:r>
      <w:r>
        <w:rPr>
          <w:spacing w:val="-5"/>
        </w:rPr>
        <w:t> </w:t>
      </w:r>
      <w:r>
        <w:rPr>
          <w:spacing w:val="-2"/>
        </w:rPr>
        <w:t>vil</w:t>
      </w:r>
      <w:r>
        <w:rPr>
          <w:spacing w:val="-5"/>
        </w:rPr>
        <w:t> </w:t>
      </w:r>
      <w:r>
        <w:rPr>
          <w:spacing w:val="-2"/>
        </w:rPr>
        <w:t>avsløre</w:t>
      </w:r>
      <w:r>
        <w:rPr>
          <w:spacing w:val="-5"/>
        </w:rPr>
        <w:t> </w:t>
      </w:r>
      <w:r>
        <w:rPr>
          <w:spacing w:val="-2"/>
        </w:rPr>
        <w:t>om</w:t>
      </w:r>
      <w:r>
        <w:rPr>
          <w:spacing w:val="-5"/>
        </w:rPr>
        <w:t> </w:t>
      </w:r>
      <w:r>
        <w:rPr>
          <w:spacing w:val="-2"/>
        </w:rPr>
        <w:t>klienten</w:t>
      </w:r>
      <w:r>
        <w:rPr>
          <w:spacing w:val="-5"/>
        </w:rPr>
        <w:t> </w:t>
      </w:r>
      <w:r>
        <w:rPr>
          <w:spacing w:val="-2"/>
        </w:rPr>
        <w:t>fortsatt</w:t>
      </w:r>
      <w:r>
        <w:rPr>
          <w:spacing w:val="-5"/>
        </w:rPr>
        <w:t> </w:t>
      </w:r>
      <w:r>
        <w:rPr>
          <w:spacing w:val="-2"/>
        </w:rPr>
        <w:t>opplever ubehag.</w:t>
      </w:r>
    </w:p>
    <w:p>
      <w:pPr>
        <w:pStyle w:val="BodyText"/>
        <w:spacing w:line="230" w:lineRule="auto" w:before="251"/>
        <w:ind w:left="330" w:right="320"/>
      </w:pPr>
      <w:r>
        <w:rPr/>
        <w:t>Det</w:t>
      </w:r>
      <w:r>
        <w:rPr>
          <w:spacing w:val="-7"/>
        </w:rPr>
        <w:t> </w:t>
      </w:r>
      <w:r>
        <w:rPr/>
        <w:t>hender</w:t>
      </w:r>
      <w:r>
        <w:rPr>
          <w:spacing w:val="-7"/>
        </w:rPr>
        <w:t> </w:t>
      </w:r>
      <w:r>
        <w:rPr/>
        <w:t>at</w:t>
      </w:r>
      <w:r>
        <w:rPr>
          <w:spacing w:val="-7"/>
        </w:rPr>
        <w:t> </w:t>
      </w:r>
      <w:r>
        <w:rPr/>
        <w:t>jeg</w:t>
      </w:r>
      <w:r>
        <w:rPr>
          <w:spacing w:val="-7"/>
        </w:rPr>
        <w:t> </w:t>
      </w:r>
      <w:r>
        <w:rPr/>
        <w:t>ber</w:t>
      </w:r>
      <w:r>
        <w:rPr>
          <w:spacing w:val="-7"/>
        </w:rPr>
        <w:t> </w:t>
      </w:r>
      <w:r>
        <w:rPr/>
        <w:t>klientene</w:t>
      </w:r>
      <w:r>
        <w:rPr>
          <w:spacing w:val="-7"/>
        </w:rPr>
        <w:t> </w:t>
      </w:r>
      <w:r>
        <w:rPr/>
        <w:t>«plassere»</w:t>
      </w:r>
      <w:r>
        <w:rPr>
          <w:spacing w:val="-7"/>
        </w:rPr>
        <w:t> </w:t>
      </w:r>
      <w:r>
        <w:rPr/>
        <w:t>flotte</w:t>
      </w:r>
      <w:r>
        <w:rPr>
          <w:spacing w:val="-7"/>
        </w:rPr>
        <w:t> </w:t>
      </w:r>
      <w:r>
        <w:rPr/>
        <w:t>og</w:t>
      </w:r>
      <w:r>
        <w:rPr>
          <w:spacing w:val="-7"/>
        </w:rPr>
        <w:t> </w:t>
      </w:r>
      <w:r>
        <w:rPr/>
        <w:t>selvtillitspregede</w:t>
      </w:r>
      <w:r>
        <w:rPr>
          <w:spacing w:val="-7"/>
        </w:rPr>
        <w:t> </w:t>
      </w:r>
      <w:r>
        <w:rPr/>
        <w:t>mentale</w:t>
      </w:r>
      <w:r>
        <w:rPr>
          <w:spacing w:val="-7"/>
        </w:rPr>
        <w:t> </w:t>
      </w:r>
      <w:r>
        <w:rPr/>
        <w:t>bilder</w:t>
      </w:r>
      <w:r>
        <w:rPr>
          <w:spacing w:val="-7"/>
        </w:rPr>
        <w:t> </w:t>
      </w:r>
      <w:r>
        <w:rPr/>
        <w:t>av seg</w:t>
      </w:r>
      <w:r>
        <w:rPr>
          <w:spacing w:val="-9"/>
        </w:rPr>
        <w:t> </w:t>
      </w:r>
      <w:r>
        <w:rPr/>
        <w:t>selv</w:t>
      </w:r>
      <w:r>
        <w:rPr>
          <w:spacing w:val="-9"/>
        </w:rPr>
        <w:t> </w:t>
      </w:r>
      <w:r>
        <w:rPr/>
        <w:t>i</w:t>
      </w:r>
      <w:r>
        <w:rPr>
          <w:spacing w:val="-9"/>
        </w:rPr>
        <w:t> </w:t>
      </w:r>
      <w:r>
        <w:rPr/>
        <w:t>lommeboka,</w:t>
      </w:r>
      <w:r>
        <w:rPr>
          <w:spacing w:val="-9"/>
        </w:rPr>
        <w:t> </w:t>
      </w:r>
      <w:r>
        <w:rPr/>
        <w:t>på</w:t>
      </w:r>
      <w:r>
        <w:rPr>
          <w:spacing w:val="-9"/>
        </w:rPr>
        <w:t> </w:t>
      </w:r>
      <w:r>
        <w:rPr/>
        <w:t>badet,</w:t>
      </w:r>
      <w:r>
        <w:rPr>
          <w:spacing w:val="-9"/>
        </w:rPr>
        <w:t> </w:t>
      </w:r>
      <w:r>
        <w:rPr/>
        <w:t>i</w:t>
      </w:r>
      <w:r>
        <w:rPr>
          <w:spacing w:val="-9"/>
        </w:rPr>
        <w:t> </w:t>
      </w:r>
      <w:r>
        <w:rPr/>
        <w:t>stua,</w:t>
      </w:r>
      <w:r>
        <w:rPr>
          <w:spacing w:val="-9"/>
        </w:rPr>
        <w:t> </w:t>
      </w:r>
      <w:r>
        <w:rPr/>
        <w:t>i</w:t>
      </w:r>
      <w:r>
        <w:rPr>
          <w:spacing w:val="-9"/>
        </w:rPr>
        <w:t> </w:t>
      </w:r>
      <w:r>
        <w:rPr/>
        <w:t>taket</w:t>
      </w:r>
      <w:r>
        <w:rPr>
          <w:spacing w:val="-9"/>
        </w:rPr>
        <w:t> </w:t>
      </w:r>
      <w:r>
        <w:rPr/>
        <w:t>og</w:t>
      </w:r>
      <w:r>
        <w:rPr>
          <w:spacing w:val="-9"/>
        </w:rPr>
        <w:t> </w:t>
      </w:r>
      <w:r>
        <w:rPr/>
        <w:t>på</w:t>
      </w:r>
      <w:r>
        <w:rPr>
          <w:spacing w:val="-9"/>
        </w:rPr>
        <w:t> </w:t>
      </w:r>
      <w:r>
        <w:rPr/>
        <w:t>utgangsdøra</w:t>
      </w:r>
      <w:r>
        <w:rPr>
          <w:spacing w:val="-9"/>
        </w:rPr>
        <w:t> </w:t>
      </w:r>
      <w:r>
        <w:rPr/>
        <w:t>som</w:t>
      </w:r>
      <w:r>
        <w:rPr>
          <w:spacing w:val="-9"/>
        </w:rPr>
        <w:t> </w:t>
      </w:r>
      <w:r>
        <w:rPr/>
        <w:t>en</w:t>
      </w:r>
      <w:r>
        <w:rPr>
          <w:spacing w:val="-9"/>
        </w:rPr>
        <w:t> </w:t>
      </w:r>
      <w:r>
        <w:rPr/>
        <w:t>følelsesmessig reminder. Bakgrunnen er erfaringer fra at dersom klientene plasserer et positivt og mestringspreget mentalt bilde av seg selv i stua, på kjøkkenet eller på utgangsdøra vil de</w:t>
      </w:r>
      <w:r>
        <w:rPr>
          <w:spacing w:val="-12"/>
        </w:rPr>
        <w:t> </w:t>
      </w:r>
      <w:r>
        <w:rPr/>
        <w:t>få</w:t>
      </w:r>
      <w:r>
        <w:rPr>
          <w:spacing w:val="-12"/>
        </w:rPr>
        <w:t> </w:t>
      </w:r>
      <w:r>
        <w:rPr/>
        <w:t>kontakt</w:t>
      </w:r>
      <w:r>
        <w:rPr>
          <w:spacing w:val="-12"/>
        </w:rPr>
        <w:t> </w:t>
      </w:r>
      <w:r>
        <w:rPr/>
        <w:t>med</w:t>
      </w:r>
      <w:r>
        <w:rPr>
          <w:spacing w:val="-12"/>
        </w:rPr>
        <w:t> </w:t>
      </w:r>
      <w:r>
        <w:rPr/>
        <w:t>positive</w:t>
      </w:r>
      <w:r>
        <w:rPr>
          <w:spacing w:val="-12"/>
        </w:rPr>
        <w:t> </w:t>
      </w:r>
      <w:r>
        <w:rPr/>
        <w:t>følelser</w:t>
      </w:r>
      <w:r>
        <w:rPr>
          <w:spacing w:val="-12"/>
        </w:rPr>
        <w:t> </w:t>
      </w:r>
      <w:r>
        <w:rPr/>
        <w:t>ved</w:t>
      </w:r>
      <w:r>
        <w:rPr>
          <w:spacing w:val="-12"/>
        </w:rPr>
        <w:t> </w:t>
      </w:r>
      <w:r>
        <w:rPr/>
        <w:t>å</w:t>
      </w:r>
      <w:r>
        <w:rPr>
          <w:spacing w:val="-12"/>
        </w:rPr>
        <w:t> </w:t>
      </w:r>
      <w:r>
        <w:rPr/>
        <w:t>se</w:t>
      </w:r>
      <w:r>
        <w:rPr>
          <w:spacing w:val="-12"/>
        </w:rPr>
        <w:t> </w:t>
      </w:r>
      <w:r>
        <w:rPr/>
        <w:t>på</w:t>
      </w:r>
      <w:r>
        <w:rPr>
          <w:spacing w:val="-12"/>
        </w:rPr>
        <w:t> </w:t>
      </w:r>
      <w:r>
        <w:rPr/>
        <w:t>de</w:t>
      </w:r>
      <w:r>
        <w:rPr>
          <w:spacing w:val="-12"/>
        </w:rPr>
        <w:t> </w:t>
      </w:r>
      <w:r>
        <w:rPr/>
        <w:t>stedene</w:t>
      </w:r>
      <w:r>
        <w:rPr>
          <w:spacing w:val="-12"/>
        </w:rPr>
        <w:t> </w:t>
      </w:r>
      <w:r>
        <w:rPr/>
        <w:t>bildene</w:t>
      </w:r>
      <w:r>
        <w:rPr>
          <w:spacing w:val="-12"/>
        </w:rPr>
        <w:t> </w:t>
      </w:r>
      <w:r>
        <w:rPr/>
        <w:t>er</w:t>
      </w:r>
      <w:r>
        <w:rPr>
          <w:spacing w:val="-12"/>
        </w:rPr>
        <w:t> </w:t>
      </w:r>
      <w:r>
        <w:rPr/>
        <w:t>«hengt</w:t>
      </w:r>
      <w:r>
        <w:rPr>
          <w:spacing w:val="-12"/>
        </w:rPr>
        <w:t> </w:t>
      </w:r>
      <w:r>
        <w:rPr/>
        <w:t>opp».</w:t>
      </w:r>
      <w:r>
        <w:rPr>
          <w:spacing w:val="-12"/>
        </w:rPr>
        <w:t> </w:t>
      </w:r>
      <w:r>
        <w:rPr/>
        <w:t>Dette har ofte et humoristisk tilsnitt, og det fungerer.</w:t>
      </w:r>
    </w:p>
    <w:p>
      <w:pPr>
        <w:pStyle w:val="BodyText"/>
        <w:spacing w:before="65"/>
        <w:ind w:left="0"/>
        <w:jc w:val="left"/>
      </w:pPr>
    </w:p>
    <w:p>
      <w:pPr>
        <w:pStyle w:val="Heading5"/>
        <w:ind w:left="330"/>
        <w:jc w:val="both"/>
      </w:pPr>
      <w:r>
        <w:rPr/>
        <w:t>Nye</w:t>
      </w:r>
      <w:r>
        <w:rPr>
          <w:spacing w:val="-3"/>
        </w:rPr>
        <w:t> </w:t>
      </w:r>
      <w:r>
        <w:rPr/>
        <w:t>utfordringer</w:t>
      </w:r>
      <w:r>
        <w:rPr>
          <w:spacing w:val="-3"/>
        </w:rPr>
        <w:t> </w:t>
      </w:r>
      <w:r>
        <w:rPr/>
        <w:t>og</w:t>
      </w:r>
      <w:r>
        <w:rPr>
          <w:spacing w:val="-3"/>
        </w:rPr>
        <w:t> </w:t>
      </w:r>
      <w:r>
        <w:rPr/>
        <w:t>endringsiverksettende</w:t>
      </w:r>
      <w:r>
        <w:rPr>
          <w:spacing w:val="-3"/>
        </w:rPr>
        <w:t> </w:t>
      </w:r>
      <w:r>
        <w:rPr>
          <w:spacing w:val="-2"/>
        </w:rPr>
        <w:t>utsagn</w:t>
      </w:r>
    </w:p>
    <w:p>
      <w:pPr>
        <w:pStyle w:val="BodyText"/>
        <w:spacing w:before="313"/>
        <w:ind w:left="897" w:right="887"/>
      </w:pPr>
      <w:r>
        <w:rPr/>
        <w:t>T:</w:t>
      </w:r>
      <w:r>
        <w:rPr>
          <w:spacing w:val="-12"/>
        </w:rPr>
        <w:t> </w:t>
      </w:r>
      <w:r>
        <w:rPr/>
        <w:t>Ser</w:t>
      </w:r>
      <w:r>
        <w:rPr>
          <w:spacing w:val="-12"/>
        </w:rPr>
        <w:t> </w:t>
      </w:r>
      <w:r>
        <w:rPr/>
        <w:t>det</w:t>
      </w:r>
      <w:r>
        <w:rPr>
          <w:spacing w:val="-12"/>
        </w:rPr>
        <w:t> </w:t>
      </w:r>
      <w:r>
        <w:rPr/>
        <w:t>bra</w:t>
      </w:r>
      <w:r>
        <w:rPr>
          <w:spacing w:val="-12"/>
        </w:rPr>
        <w:t> </w:t>
      </w:r>
      <w:r>
        <w:rPr/>
        <w:t>ut?</w:t>
      </w:r>
      <w:r>
        <w:rPr>
          <w:spacing w:val="-12"/>
        </w:rPr>
        <w:t> </w:t>
      </w:r>
      <w:r>
        <w:rPr/>
        <w:t>K:</w:t>
      </w:r>
      <w:r>
        <w:rPr>
          <w:spacing w:val="-12"/>
        </w:rPr>
        <w:t> </w:t>
      </w:r>
      <w:r>
        <w:rPr/>
        <w:t>Ja,</w:t>
      </w:r>
      <w:r>
        <w:rPr>
          <w:spacing w:val="-12"/>
        </w:rPr>
        <w:t> </w:t>
      </w:r>
      <w:r>
        <w:rPr/>
        <w:t>men</w:t>
      </w:r>
      <w:r>
        <w:rPr>
          <w:spacing w:val="-12"/>
        </w:rPr>
        <w:t> </w:t>
      </w:r>
      <w:r>
        <w:rPr/>
        <w:t>det</w:t>
      </w:r>
      <w:r>
        <w:rPr>
          <w:spacing w:val="-12"/>
        </w:rPr>
        <w:t> </w:t>
      </w:r>
      <w:r>
        <w:rPr/>
        <w:t>er</w:t>
      </w:r>
      <w:r>
        <w:rPr>
          <w:spacing w:val="-12"/>
        </w:rPr>
        <w:t> </w:t>
      </w:r>
      <w:r>
        <w:rPr/>
        <w:t>noe</w:t>
      </w:r>
      <w:r>
        <w:rPr>
          <w:spacing w:val="-12"/>
        </w:rPr>
        <w:t> </w:t>
      </w:r>
      <w:r>
        <w:rPr/>
        <w:t>som</w:t>
      </w:r>
      <w:r>
        <w:rPr>
          <w:spacing w:val="-12"/>
        </w:rPr>
        <w:t> </w:t>
      </w:r>
      <w:r>
        <w:rPr/>
        <w:t>er</w:t>
      </w:r>
      <w:r>
        <w:rPr>
          <w:spacing w:val="-12"/>
        </w:rPr>
        <w:t> </w:t>
      </w:r>
      <w:r>
        <w:rPr/>
        <w:t>ubehagelig</w:t>
      </w:r>
      <w:r>
        <w:rPr>
          <w:spacing w:val="-12"/>
        </w:rPr>
        <w:t> </w:t>
      </w:r>
      <w:r>
        <w:rPr/>
        <w:t>der</w:t>
      </w:r>
      <w:r>
        <w:rPr>
          <w:spacing w:val="-12"/>
        </w:rPr>
        <w:t> </w:t>
      </w:r>
      <w:r>
        <w:rPr/>
        <w:t>fortsatt.</w:t>
      </w:r>
      <w:r>
        <w:rPr>
          <w:spacing w:val="-12"/>
        </w:rPr>
        <w:t> </w:t>
      </w:r>
      <w:r>
        <w:rPr/>
        <w:t>Kli- entens</w:t>
      </w:r>
      <w:r>
        <w:rPr>
          <w:spacing w:val="-12"/>
        </w:rPr>
        <w:t> </w:t>
      </w:r>
      <w:r>
        <w:rPr/>
        <w:t>utsagn</w:t>
      </w:r>
      <w:r>
        <w:rPr>
          <w:spacing w:val="-12"/>
        </w:rPr>
        <w:t> </w:t>
      </w:r>
      <w:r>
        <w:rPr/>
        <w:t>innebærer</w:t>
      </w:r>
      <w:r>
        <w:rPr>
          <w:spacing w:val="-12"/>
        </w:rPr>
        <w:t> </w:t>
      </w:r>
      <w:r>
        <w:rPr/>
        <w:t>at</w:t>
      </w:r>
      <w:r>
        <w:rPr>
          <w:spacing w:val="-12"/>
        </w:rPr>
        <w:t> </w:t>
      </w:r>
      <w:r>
        <w:rPr/>
        <w:t>hun</w:t>
      </w:r>
      <w:r>
        <w:rPr>
          <w:spacing w:val="-12"/>
        </w:rPr>
        <w:t> </w:t>
      </w:r>
      <w:r>
        <w:rPr/>
        <w:t>fortsatt</w:t>
      </w:r>
      <w:r>
        <w:rPr>
          <w:spacing w:val="-12"/>
        </w:rPr>
        <w:t> </w:t>
      </w:r>
      <w:r>
        <w:rPr/>
        <w:t>har</w:t>
      </w:r>
      <w:r>
        <w:rPr>
          <w:spacing w:val="-12"/>
        </w:rPr>
        <w:t> </w:t>
      </w:r>
      <w:r>
        <w:rPr/>
        <w:t>kontakt</w:t>
      </w:r>
      <w:r>
        <w:rPr>
          <w:spacing w:val="-12"/>
        </w:rPr>
        <w:t> </w:t>
      </w:r>
      <w:r>
        <w:rPr/>
        <w:t>med</w:t>
      </w:r>
      <w:r>
        <w:rPr>
          <w:spacing w:val="-12"/>
        </w:rPr>
        <w:t> </w:t>
      </w:r>
      <w:r>
        <w:rPr/>
        <w:t>et</w:t>
      </w:r>
      <w:r>
        <w:rPr>
          <w:spacing w:val="-12"/>
        </w:rPr>
        <w:t> </w:t>
      </w:r>
      <w:r>
        <w:rPr/>
        <w:t>indre</w:t>
      </w:r>
      <w:r>
        <w:rPr>
          <w:spacing w:val="-12"/>
        </w:rPr>
        <w:t> </w:t>
      </w:r>
      <w:r>
        <w:rPr/>
        <w:t>bilde</w:t>
      </w:r>
      <w:r>
        <w:rPr>
          <w:spacing w:val="-12"/>
        </w:rPr>
        <w:t> </w:t>
      </w:r>
      <w:r>
        <w:rPr/>
        <w:t>av </w:t>
      </w:r>
      <w:r>
        <w:rPr>
          <w:spacing w:val="-2"/>
        </w:rPr>
        <w:t>den</w:t>
      </w:r>
      <w:r>
        <w:rPr>
          <w:spacing w:val="-3"/>
        </w:rPr>
        <w:t> </w:t>
      </w:r>
      <w:r>
        <w:rPr>
          <w:spacing w:val="-2"/>
        </w:rPr>
        <w:t>traumatiske</w:t>
      </w:r>
      <w:r>
        <w:rPr>
          <w:spacing w:val="-3"/>
        </w:rPr>
        <w:t> </w:t>
      </w:r>
      <w:r>
        <w:rPr>
          <w:spacing w:val="-2"/>
        </w:rPr>
        <w:t>hendelsen,</w:t>
      </w:r>
      <w:r>
        <w:rPr>
          <w:spacing w:val="-3"/>
        </w:rPr>
        <w:t> </w:t>
      </w:r>
      <w:r>
        <w:rPr>
          <w:spacing w:val="-2"/>
        </w:rPr>
        <w:t>selv</w:t>
      </w:r>
      <w:r>
        <w:rPr>
          <w:spacing w:val="-3"/>
        </w:rPr>
        <w:t> </w:t>
      </w:r>
      <w:r>
        <w:rPr>
          <w:spacing w:val="-2"/>
        </w:rPr>
        <w:t>om</w:t>
      </w:r>
      <w:r>
        <w:rPr>
          <w:spacing w:val="-3"/>
        </w:rPr>
        <w:t> </w:t>
      </w:r>
      <w:r>
        <w:rPr>
          <w:spacing w:val="-2"/>
        </w:rPr>
        <w:t>ubehaget</w:t>
      </w:r>
      <w:r>
        <w:rPr>
          <w:spacing w:val="-3"/>
        </w:rPr>
        <w:t> </w:t>
      </w:r>
      <w:r>
        <w:rPr>
          <w:spacing w:val="-2"/>
        </w:rPr>
        <w:t>ved</w:t>
      </w:r>
      <w:r>
        <w:rPr>
          <w:spacing w:val="-3"/>
        </w:rPr>
        <w:t> </w:t>
      </w:r>
      <w:r>
        <w:rPr>
          <w:spacing w:val="-2"/>
        </w:rPr>
        <w:t>situasjonen</w:t>
      </w:r>
      <w:r>
        <w:rPr>
          <w:spacing w:val="-3"/>
        </w:rPr>
        <w:t> </w:t>
      </w:r>
      <w:r>
        <w:rPr>
          <w:spacing w:val="-2"/>
        </w:rPr>
        <w:t>er</w:t>
      </w:r>
      <w:r>
        <w:rPr>
          <w:spacing w:val="-3"/>
        </w:rPr>
        <w:t> </w:t>
      </w:r>
      <w:r>
        <w:rPr>
          <w:spacing w:val="-2"/>
        </w:rPr>
        <w:t>redusert. </w:t>
      </w:r>
      <w:r>
        <w:rPr/>
        <w:t>T:</w:t>
      </w:r>
      <w:r>
        <w:rPr>
          <w:spacing w:val="-12"/>
        </w:rPr>
        <w:t> </w:t>
      </w:r>
      <w:r>
        <w:rPr/>
        <w:t>Det</w:t>
      </w:r>
      <w:r>
        <w:rPr>
          <w:spacing w:val="-12"/>
        </w:rPr>
        <w:t> </w:t>
      </w:r>
      <w:r>
        <w:rPr/>
        <w:t>er</w:t>
      </w:r>
      <w:r>
        <w:rPr>
          <w:spacing w:val="-12"/>
        </w:rPr>
        <w:t> </w:t>
      </w:r>
      <w:r>
        <w:rPr/>
        <w:t>normalt,</w:t>
      </w:r>
      <w:r>
        <w:rPr>
          <w:spacing w:val="-12"/>
        </w:rPr>
        <w:t> </w:t>
      </w:r>
      <w:r>
        <w:rPr/>
        <w:t>og</w:t>
      </w:r>
      <w:r>
        <w:rPr>
          <w:spacing w:val="-12"/>
        </w:rPr>
        <w:t> </w:t>
      </w:r>
      <w:r>
        <w:rPr/>
        <w:t>et</w:t>
      </w:r>
      <w:r>
        <w:rPr>
          <w:spacing w:val="-12"/>
        </w:rPr>
        <w:t> </w:t>
      </w:r>
      <w:r>
        <w:rPr/>
        <w:t>tegn</w:t>
      </w:r>
      <w:r>
        <w:rPr>
          <w:spacing w:val="-12"/>
        </w:rPr>
        <w:t> </w:t>
      </w:r>
      <w:r>
        <w:rPr/>
        <w:t>på</w:t>
      </w:r>
      <w:r>
        <w:rPr>
          <w:spacing w:val="-12"/>
        </w:rPr>
        <w:t> </w:t>
      </w:r>
      <w:r>
        <w:rPr/>
        <w:t>at</w:t>
      </w:r>
      <w:r>
        <w:rPr>
          <w:spacing w:val="-12"/>
        </w:rPr>
        <w:t> </w:t>
      </w:r>
      <w:r>
        <w:rPr/>
        <w:t>det</w:t>
      </w:r>
      <w:r>
        <w:rPr>
          <w:spacing w:val="-12"/>
        </w:rPr>
        <w:t> </w:t>
      </w:r>
      <w:r>
        <w:rPr/>
        <w:t>er</w:t>
      </w:r>
      <w:r>
        <w:rPr>
          <w:spacing w:val="-12"/>
        </w:rPr>
        <w:t> </w:t>
      </w:r>
      <w:r>
        <w:rPr/>
        <w:t>noe</w:t>
      </w:r>
      <w:r>
        <w:rPr>
          <w:spacing w:val="-12"/>
        </w:rPr>
        <w:t> </w:t>
      </w:r>
      <w:r>
        <w:rPr/>
        <w:t>som</w:t>
      </w:r>
      <w:r>
        <w:rPr>
          <w:spacing w:val="-12"/>
        </w:rPr>
        <w:t> </w:t>
      </w:r>
      <w:r>
        <w:rPr/>
        <w:t>gjenstår.</w:t>
      </w:r>
      <w:r>
        <w:rPr>
          <w:spacing w:val="-12"/>
        </w:rPr>
        <w:t> </w:t>
      </w:r>
      <w:r>
        <w:rPr/>
        <w:t>Men</w:t>
      </w:r>
      <w:r>
        <w:rPr>
          <w:spacing w:val="-12"/>
        </w:rPr>
        <w:t> </w:t>
      </w:r>
      <w:r>
        <w:rPr/>
        <w:t>nå</w:t>
      </w:r>
      <w:r>
        <w:rPr>
          <w:spacing w:val="-12"/>
        </w:rPr>
        <w:t> </w:t>
      </w:r>
      <w:r>
        <w:rPr/>
        <w:t>kan</w:t>
      </w:r>
      <w:r>
        <w:rPr>
          <w:spacing w:val="-12"/>
        </w:rPr>
        <w:t> </w:t>
      </w:r>
      <w:r>
        <w:rPr/>
        <w:t>du gjøre</w:t>
      </w:r>
      <w:r>
        <w:rPr>
          <w:spacing w:val="-8"/>
        </w:rPr>
        <w:t> </w:t>
      </w:r>
      <w:r>
        <w:rPr/>
        <w:t>hva</w:t>
      </w:r>
      <w:r>
        <w:rPr>
          <w:spacing w:val="-8"/>
        </w:rPr>
        <w:t> </w:t>
      </w:r>
      <w:r>
        <w:rPr/>
        <w:t>du</w:t>
      </w:r>
      <w:r>
        <w:rPr>
          <w:spacing w:val="-8"/>
        </w:rPr>
        <w:t> </w:t>
      </w:r>
      <w:r>
        <w:rPr/>
        <w:t>vil</w:t>
      </w:r>
      <w:r>
        <w:rPr>
          <w:spacing w:val="-8"/>
        </w:rPr>
        <w:t> </w:t>
      </w:r>
      <w:r>
        <w:rPr/>
        <w:t>med</w:t>
      </w:r>
      <w:r>
        <w:rPr>
          <w:spacing w:val="-8"/>
        </w:rPr>
        <w:t> </w:t>
      </w:r>
      <w:r>
        <w:rPr/>
        <w:t>det</w:t>
      </w:r>
      <w:r>
        <w:rPr>
          <w:spacing w:val="-8"/>
        </w:rPr>
        <w:t> </w:t>
      </w:r>
      <w:r>
        <w:rPr/>
        <w:t>negative</w:t>
      </w:r>
      <w:r>
        <w:rPr>
          <w:spacing w:val="-8"/>
        </w:rPr>
        <w:t> </w:t>
      </w:r>
      <w:r>
        <w:rPr/>
        <w:t>bildet,</w:t>
      </w:r>
      <w:r>
        <w:rPr>
          <w:spacing w:val="-8"/>
        </w:rPr>
        <w:t> </w:t>
      </w:r>
      <w:r>
        <w:rPr/>
        <w:t>i</w:t>
      </w:r>
      <w:r>
        <w:rPr>
          <w:spacing w:val="-8"/>
        </w:rPr>
        <w:t> </w:t>
      </w:r>
      <w:r>
        <w:rPr/>
        <w:t>fantasien.</w:t>
      </w:r>
      <w:r>
        <w:rPr>
          <w:spacing w:val="-8"/>
        </w:rPr>
        <w:t> </w:t>
      </w:r>
      <w:r>
        <w:rPr/>
        <w:t>Du</w:t>
      </w:r>
      <w:r>
        <w:rPr>
          <w:spacing w:val="-8"/>
        </w:rPr>
        <w:t> </w:t>
      </w:r>
      <w:r>
        <w:rPr/>
        <w:t>kan</w:t>
      </w:r>
      <w:r>
        <w:rPr>
          <w:spacing w:val="-8"/>
        </w:rPr>
        <w:t> </w:t>
      </w:r>
      <w:r>
        <w:rPr/>
        <w:t>forandre</w:t>
      </w:r>
      <w:r>
        <w:rPr>
          <w:spacing w:val="-8"/>
        </w:rPr>
        <w:t> </w:t>
      </w:r>
      <w:r>
        <w:rPr/>
        <w:t>hva du</w:t>
      </w:r>
      <w:r>
        <w:rPr>
          <w:spacing w:val="-6"/>
        </w:rPr>
        <w:t> </w:t>
      </w:r>
      <w:r>
        <w:rPr/>
        <w:t>vil</w:t>
      </w:r>
      <w:r>
        <w:rPr>
          <w:spacing w:val="-6"/>
        </w:rPr>
        <w:t> </w:t>
      </w:r>
      <w:r>
        <w:rPr/>
        <w:t>på</w:t>
      </w:r>
      <w:r>
        <w:rPr>
          <w:spacing w:val="-6"/>
        </w:rPr>
        <w:t> </w:t>
      </w:r>
      <w:r>
        <w:rPr/>
        <w:t>bildet</w:t>
      </w:r>
      <w:r>
        <w:rPr>
          <w:spacing w:val="-6"/>
        </w:rPr>
        <w:t> </w:t>
      </w:r>
      <w:r>
        <w:rPr/>
        <w:t>slik</w:t>
      </w:r>
      <w:r>
        <w:rPr>
          <w:spacing w:val="-6"/>
        </w:rPr>
        <w:t> </w:t>
      </w:r>
      <w:r>
        <w:rPr/>
        <w:t>at</w:t>
      </w:r>
      <w:r>
        <w:rPr>
          <w:spacing w:val="-6"/>
        </w:rPr>
        <w:t> </w:t>
      </w:r>
      <w:r>
        <w:rPr/>
        <w:t>det</w:t>
      </w:r>
      <w:r>
        <w:rPr>
          <w:spacing w:val="-6"/>
        </w:rPr>
        <w:t> </w:t>
      </w:r>
      <w:r>
        <w:rPr/>
        <w:t>blir</w:t>
      </w:r>
      <w:r>
        <w:rPr>
          <w:spacing w:val="-6"/>
        </w:rPr>
        <w:t> </w:t>
      </w:r>
      <w:r>
        <w:rPr/>
        <w:t>enda</w:t>
      </w:r>
      <w:r>
        <w:rPr>
          <w:spacing w:val="-6"/>
        </w:rPr>
        <w:t> </w:t>
      </w:r>
      <w:r>
        <w:rPr/>
        <w:t>bedre</w:t>
      </w:r>
      <w:r>
        <w:rPr>
          <w:spacing w:val="-6"/>
        </w:rPr>
        <w:t> </w:t>
      </w:r>
      <w:r>
        <w:rPr/>
        <w:t>å</w:t>
      </w:r>
      <w:r>
        <w:rPr>
          <w:spacing w:val="-6"/>
        </w:rPr>
        <w:t> </w:t>
      </w:r>
      <w:r>
        <w:rPr/>
        <w:t>se</w:t>
      </w:r>
      <w:r>
        <w:rPr>
          <w:spacing w:val="-6"/>
        </w:rPr>
        <w:t> </w:t>
      </w:r>
      <w:r>
        <w:rPr/>
        <w:t>på.</w:t>
      </w:r>
      <w:r>
        <w:rPr>
          <w:spacing w:val="-6"/>
        </w:rPr>
        <w:t> </w:t>
      </w:r>
      <w:r>
        <w:rPr/>
        <w:t>Hva</w:t>
      </w:r>
      <w:r>
        <w:rPr>
          <w:spacing w:val="-6"/>
        </w:rPr>
        <w:t> </w:t>
      </w:r>
      <w:r>
        <w:rPr/>
        <w:t>vil</w:t>
      </w:r>
      <w:r>
        <w:rPr>
          <w:spacing w:val="-6"/>
        </w:rPr>
        <w:t> </w:t>
      </w:r>
      <w:r>
        <w:rPr/>
        <w:t>du</w:t>
      </w:r>
      <w:r>
        <w:rPr>
          <w:spacing w:val="-6"/>
        </w:rPr>
        <w:t> </w:t>
      </w:r>
      <w:r>
        <w:rPr/>
        <w:t>forandre</w:t>
      </w:r>
      <w:r>
        <w:rPr>
          <w:spacing w:val="-6"/>
        </w:rPr>
        <w:t> </w:t>
      </w:r>
      <w:r>
        <w:rPr/>
        <w:t>ved dette bildet, dersom det er noe du vil forandre?</w:t>
      </w:r>
    </w:p>
    <w:p>
      <w:pPr>
        <w:spacing w:after="0"/>
        <w:sectPr>
          <w:pgSz w:w="9640" w:h="13610"/>
          <w:pgMar w:header="367" w:footer="425" w:top="900" w:bottom="660" w:left="860" w:right="640"/>
        </w:sectPr>
      </w:pPr>
    </w:p>
    <w:p>
      <w:pPr>
        <w:pStyle w:val="BodyText"/>
        <w:spacing w:line="230" w:lineRule="auto" w:before="136"/>
        <w:ind w:right="548"/>
      </w:pPr>
      <w:r>
        <w:rPr/>
        <w:t>Her</w:t>
      </w:r>
      <w:r>
        <w:rPr>
          <w:spacing w:val="-13"/>
        </w:rPr>
        <w:t> </w:t>
      </w:r>
      <w:r>
        <w:rPr/>
        <w:t>gis</w:t>
      </w:r>
      <w:r>
        <w:rPr>
          <w:spacing w:val="-12"/>
        </w:rPr>
        <w:t> </w:t>
      </w:r>
      <w:r>
        <w:rPr/>
        <w:t>klienten</w:t>
      </w:r>
      <w:r>
        <w:rPr>
          <w:spacing w:val="-13"/>
        </w:rPr>
        <w:t> </w:t>
      </w:r>
      <w:r>
        <w:rPr/>
        <w:t>en</w:t>
      </w:r>
      <w:r>
        <w:rPr>
          <w:spacing w:val="-12"/>
        </w:rPr>
        <w:t> </w:t>
      </w:r>
      <w:r>
        <w:rPr/>
        <w:t>følelse</w:t>
      </w:r>
      <w:r>
        <w:rPr>
          <w:spacing w:val="-13"/>
        </w:rPr>
        <w:t> </w:t>
      </w:r>
      <w:r>
        <w:rPr/>
        <w:t>av</w:t>
      </w:r>
      <w:r>
        <w:rPr>
          <w:spacing w:val="-12"/>
        </w:rPr>
        <w:t> </w:t>
      </w:r>
      <w:r>
        <w:rPr/>
        <w:t>kontroll</w:t>
      </w:r>
      <w:r>
        <w:rPr>
          <w:spacing w:val="-13"/>
        </w:rPr>
        <w:t> </w:t>
      </w:r>
      <w:r>
        <w:rPr/>
        <w:t>og</w:t>
      </w:r>
      <w:r>
        <w:rPr>
          <w:spacing w:val="-12"/>
        </w:rPr>
        <w:t> </w:t>
      </w:r>
      <w:r>
        <w:rPr/>
        <w:t>en</w:t>
      </w:r>
      <w:r>
        <w:rPr>
          <w:spacing w:val="-13"/>
        </w:rPr>
        <w:t> </w:t>
      </w:r>
      <w:r>
        <w:rPr/>
        <w:t>opplevelse</w:t>
      </w:r>
      <w:r>
        <w:rPr>
          <w:spacing w:val="-12"/>
        </w:rPr>
        <w:t> </w:t>
      </w:r>
      <w:r>
        <w:rPr/>
        <w:t>av</w:t>
      </w:r>
      <w:r>
        <w:rPr>
          <w:spacing w:val="-13"/>
        </w:rPr>
        <w:t> </w:t>
      </w:r>
      <w:r>
        <w:rPr/>
        <w:t>frihet.</w:t>
      </w:r>
      <w:r>
        <w:rPr>
          <w:spacing w:val="-12"/>
        </w:rPr>
        <w:t> </w:t>
      </w:r>
      <w:r>
        <w:rPr/>
        <w:t>En</w:t>
      </w:r>
      <w:r>
        <w:rPr>
          <w:spacing w:val="-13"/>
        </w:rPr>
        <w:t> </w:t>
      </w:r>
      <w:r>
        <w:rPr/>
        <w:t>opplevelse</w:t>
      </w:r>
      <w:r>
        <w:rPr>
          <w:spacing w:val="-12"/>
        </w:rPr>
        <w:t> </w:t>
      </w:r>
      <w:r>
        <w:rPr/>
        <w:t>av</w:t>
      </w:r>
      <w:r>
        <w:rPr>
          <w:spacing w:val="-13"/>
        </w:rPr>
        <w:t> </w:t>
      </w:r>
      <w:r>
        <w:rPr/>
        <w:t>frihet åpner</w:t>
      </w:r>
      <w:r>
        <w:rPr>
          <w:spacing w:val="-2"/>
        </w:rPr>
        <w:t> </w:t>
      </w:r>
      <w:r>
        <w:rPr/>
        <w:t>ofte</w:t>
      </w:r>
      <w:r>
        <w:rPr>
          <w:spacing w:val="-2"/>
        </w:rPr>
        <w:t> </w:t>
      </w:r>
      <w:r>
        <w:rPr/>
        <w:t>opp</w:t>
      </w:r>
      <w:r>
        <w:rPr>
          <w:spacing w:val="-2"/>
        </w:rPr>
        <w:t> </w:t>
      </w:r>
      <w:r>
        <w:rPr/>
        <w:t>for</w:t>
      </w:r>
      <w:r>
        <w:rPr>
          <w:spacing w:val="-2"/>
        </w:rPr>
        <w:t> </w:t>
      </w:r>
      <w:r>
        <w:rPr/>
        <w:t>positive</w:t>
      </w:r>
      <w:r>
        <w:rPr>
          <w:spacing w:val="-2"/>
        </w:rPr>
        <w:t> </w:t>
      </w:r>
      <w:r>
        <w:rPr/>
        <w:t>løsninger.</w:t>
      </w:r>
      <w:r>
        <w:rPr>
          <w:spacing w:val="-2"/>
        </w:rPr>
        <w:t> </w:t>
      </w:r>
      <w:r>
        <w:rPr/>
        <w:t>Fortsatt</w:t>
      </w:r>
      <w:r>
        <w:rPr>
          <w:spacing w:val="-2"/>
        </w:rPr>
        <w:t> </w:t>
      </w:r>
      <w:r>
        <w:rPr/>
        <w:t>vet</w:t>
      </w:r>
      <w:r>
        <w:rPr>
          <w:spacing w:val="-2"/>
        </w:rPr>
        <w:t> </w:t>
      </w:r>
      <w:r>
        <w:rPr/>
        <w:t>jeg</w:t>
      </w:r>
      <w:r>
        <w:rPr>
          <w:spacing w:val="-2"/>
        </w:rPr>
        <w:t> </w:t>
      </w:r>
      <w:r>
        <w:rPr/>
        <w:t>ingenting</w:t>
      </w:r>
      <w:r>
        <w:rPr>
          <w:spacing w:val="-2"/>
        </w:rPr>
        <w:t> </w:t>
      </w:r>
      <w:r>
        <w:rPr/>
        <w:t>om</w:t>
      </w:r>
      <w:r>
        <w:rPr>
          <w:spacing w:val="-2"/>
        </w:rPr>
        <w:t> </w:t>
      </w:r>
      <w:r>
        <w:rPr/>
        <w:t>klientens</w:t>
      </w:r>
      <w:r>
        <w:rPr>
          <w:spacing w:val="-2"/>
        </w:rPr>
        <w:t> </w:t>
      </w:r>
      <w:r>
        <w:rPr/>
        <w:t>følelses- messige opplevelser, selv om klienten hele tiden har kontakt med sitt eget problem.</w:t>
      </w:r>
    </w:p>
    <w:p>
      <w:pPr>
        <w:pStyle w:val="BodyText"/>
        <w:spacing w:before="1"/>
        <w:ind w:left="0"/>
        <w:jc w:val="left"/>
      </w:pPr>
    </w:p>
    <w:p>
      <w:pPr>
        <w:pStyle w:val="BodyText"/>
        <w:ind w:left="670" w:right="1114"/>
      </w:pPr>
      <w:r>
        <w:rPr/>
        <w:t>K:</w:t>
      </w:r>
      <w:r>
        <w:rPr>
          <w:spacing w:val="-6"/>
        </w:rPr>
        <w:t> </w:t>
      </w:r>
      <w:r>
        <w:rPr/>
        <w:t>Det</w:t>
      </w:r>
      <w:r>
        <w:rPr>
          <w:spacing w:val="-6"/>
        </w:rPr>
        <w:t> </w:t>
      </w:r>
      <w:r>
        <w:rPr/>
        <w:t>er</w:t>
      </w:r>
      <w:r>
        <w:rPr>
          <w:spacing w:val="-6"/>
        </w:rPr>
        <w:t> </w:t>
      </w:r>
      <w:r>
        <w:rPr/>
        <w:t>fargene.</w:t>
      </w:r>
      <w:r>
        <w:rPr>
          <w:spacing w:val="-6"/>
        </w:rPr>
        <w:t> </w:t>
      </w:r>
      <w:r>
        <w:rPr/>
        <w:t>Jeg</w:t>
      </w:r>
      <w:r>
        <w:rPr>
          <w:spacing w:val="-6"/>
        </w:rPr>
        <w:t> </w:t>
      </w:r>
      <w:r>
        <w:rPr/>
        <w:t>vil</w:t>
      </w:r>
      <w:r>
        <w:rPr>
          <w:spacing w:val="-6"/>
        </w:rPr>
        <w:t> </w:t>
      </w:r>
      <w:r>
        <w:rPr/>
        <w:t>ha</w:t>
      </w:r>
      <w:r>
        <w:rPr>
          <w:spacing w:val="-6"/>
        </w:rPr>
        <w:t> </w:t>
      </w:r>
      <w:r>
        <w:rPr/>
        <w:t>litt</w:t>
      </w:r>
      <w:r>
        <w:rPr>
          <w:spacing w:val="-6"/>
        </w:rPr>
        <w:t> </w:t>
      </w:r>
      <w:r>
        <w:rPr/>
        <w:t>mer</w:t>
      </w:r>
      <w:r>
        <w:rPr>
          <w:spacing w:val="-6"/>
        </w:rPr>
        <w:t> </w:t>
      </w:r>
      <w:r>
        <w:rPr/>
        <w:t>farger,</w:t>
      </w:r>
      <w:r>
        <w:rPr>
          <w:spacing w:val="-6"/>
        </w:rPr>
        <w:t> </w:t>
      </w:r>
      <w:r>
        <w:rPr/>
        <w:t>kanskje</w:t>
      </w:r>
      <w:r>
        <w:rPr>
          <w:spacing w:val="-6"/>
        </w:rPr>
        <w:t> </w:t>
      </w:r>
      <w:r>
        <w:rPr/>
        <w:t>litt</w:t>
      </w:r>
      <w:r>
        <w:rPr>
          <w:spacing w:val="-6"/>
        </w:rPr>
        <w:t> </w:t>
      </w:r>
      <w:r>
        <w:rPr/>
        <w:t>mer</w:t>
      </w:r>
      <w:r>
        <w:rPr>
          <w:spacing w:val="-6"/>
        </w:rPr>
        <w:t> </w:t>
      </w:r>
      <w:r>
        <w:rPr/>
        <w:t>grønt,</w:t>
      </w:r>
      <w:r>
        <w:rPr>
          <w:spacing w:val="-6"/>
        </w:rPr>
        <w:t> </w:t>
      </w:r>
      <w:r>
        <w:rPr/>
        <w:t>klarere blått og kanskje litt rødt. Her bygger klienten ut sitt positive mentale vi- suelle alternativ. Dette er farger som rommer de følelsene som klienten ønsker å oppleve situasjonen gjennom.</w:t>
      </w:r>
    </w:p>
    <w:p>
      <w:pPr>
        <w:pStyle w:val="BodyText"/>
        <w:spacing w:before="65"/>
        <w:ind w:left="0"/>
        <w:jc w:val="left"/>
      </w:pPr>
    </w:p>
    <w:p>
      <w:pPr>
        <w:pStyle w:val="Heading5"/>
        <w:jc w:val="both"/>
      </w:pPr>
      <w:r>
        <w:rPr/>
        <w:t>Ny</w:t>
      </w:r>
      <w:r>
        <w:rPr>
          <w:spacing w:val="-1"/>
        </w:rPr>
        <w:t> </w:t>
      </w:r>
      <w:r>
        <w:rPr>
          <w:spacing w:val="-2"/>
        </w:rPr>
        <w:t>endringskartlegging</w:t>
      </w:r>
    </w:p>
    <w:p>
      <w:pPr>
        <w:pStyle w:val="BodyText"/>
        <w:spacing w:before="313"/>
        <w:ind w:left="670" w:right="1114"/>
      </w:pPr>
      <w:r>
        <w:rPr/>
        <w:t>T: Når du har gjort de justeringene som du ønsker, hva skjer da? K: Da blir</w:t>
      </w:r>
      <w:r>
        <w:rPr>
          <w:spacing w:val="-9"/>
        </w:rPr>
        <w:t> </w:t>
      </w:r>
      <w:r>
        <w:rPr/>
        <w:t>det</w:t>
      </w:r>
      <w:r>
        <w:rPr>
          <w:spacing w:val="-9"/>
        </w:rPr>
        <w:t> </w:t>
      </w:r>
      <w:r>
        <w:rPr/>
        <w:t>klarere</w:t>
      </w:r>
      <w:r>
        <w:rPr>
          <w:spacing w:val="-9"/>
        </w:rPr>
        <w:t> </w:t>
      </w:r>
      <w:r>
        <w:rPr/>
        <w:t>og</w:t>
      </w:r>
      <w:r>
        <w:rPr>
          <w:spacing w:val="-9"/>
        </w:rPr>
        <w:t> </w:t>
      </w:r>
      <w:r>
        <w:rPr/>
        <w:t>litt</w:t>
      </w:r>
      <w:r>
        <w:rPr>
          <w:spacing w:val="-9"/>
        </w:rPr>
        <w:t> </w:t>
      </w:r>
      <w:r>
        <w:rPr/>
        <w:t>varmere.</w:t>
      </w:r>
      <w:r>
        <w:rPr>
          <w:spacing w:val="-9"/>
        </w:rPr>
        <w:t> </w:t>
      </w:r>
      <w:r>
        <w:rPr/>
        <w:t>T:</w:t>
      </w:r>
      <w:r>
        <w:rPr>
          <w:spacing w:val="-9"/>
        </w:rPr>
        <w:t> </w:t>
      </w:r>
      <w:r>
        <w:rPr/>
        <w:t>Ser</w:t>
      </w:r>
      <w:r>
        <w:rPr>
          <w:spacing w:val="-9"/>
        </w:rPr>
        <w:t> </w:t>
      </w:r>
      <w:r>
        <w:rPr/>
        <w:t>det</w:t>
      </w:r>
      <w:r>
        <w:rPr>
          <w:spacing w:val="-9"/>
        </w:rPr>
        <w:t> </w:t>
      </w:r>
      <w:r>
        <w:rPr/>
        <w:t>i</w:t>
      </w:r>
      <w:r>
        <w:rPr>
          <w:spacing w:val="-9"/>
        </w:rPr>
        <w:t> </w:t>
      </w:r>
      <w:r>
        <w:rPr/>
        <w:t>første</w:t>
      </w:r>
      <w:r>
        <w:rPr>
          <w:spacing w:val="-9"/>
        </w:rPr>
        <w:t> </w:t>
      </w:r>
      <w:r>
        <w:rPr/>
        <w:t>omgang</w:t>
      </w:r>
      <w:r>
        <w:rPr>
          <w:spacing w:val="-9"/>
        </w:rPr>
        <w:t> </w:t>
      </w:r>
      <w:r>
        <w:rPr/>
        <w:t>bra</w:t>
      </w:r>
      <w:r>
        <w:rPr>
          <w:spacing w:val="-9"/>
        </w:rPr>
        <w:t> </w:t>
      </w:r>
      <w:r>
        <w:rPr/>
        <w:t>ut</w:t>
      </w:r>
      <w:r>
        <w:rPr>
          <w:spacing w:val="-9"/>
        </w:rPr>
        <w:t> </w:t>
      </w:r>
      <w:r>
        <w:rPr/>
        <w:t>nå?</w:t>
      </w:r>
      <w:r>
        <w:rPr>
          <w:spacing w:val="-9"/>
        </w:rPr>
        <w:t> </w:t>
      </w:r>
      <w:r>
        <w:rPr/>
        <w:t>K:</w:t>
      </w:r>
      <w:r>
        <w:rPr>
          <w:spacing w:val="-9"/>
        </w:rPr>
        <w:t> </w:t>
      </w:r>
      <w:r>
        <w:rPr/>
        <w:t>Ja. T: Når du kjenner det du kjenner ved å se på bildet, hvordan får du det når du får det sånn? K: Da har jeg det fint. T: Flott. Pust godt. Kom helt tilbake til meg og til dette rommet mens du har med den gode stemnin- gen i bildet.</w:t>
      </w:r>
    </w:p>
    <w:p>
      <w:pPr>
        <w:pStyle w:val="BodyText"/>
        <w:ind w:left="0"/>
        <w:jc w:val="left"/>
      </w:pPr>
    </w:p>
    <w:p>
      <w:pPr>
        <w:pStyle w:val="BodyText"/>
        <w:ind w:right="547"/>
      </w:pPr>
      <w:r>
        <w:rPr>
          <w:spacing w:val="-2"/>
        </w:rPr>
        <w:t>Vi</w:t>
      </w:r>
      <w:r>
        <w:rPr>
          <w:spacing w:val="-5"/>
        </w:rPr>
        <w:t> </w:t>
      </w:r>
      <w:r>
        <w:rPr>
          <w:spacing w:val="-2"/>
        </w:rPr>
        <w:t>opprettholder</w:t>
      </w:r>
      <w:r>
        <w:rPr>
          <w:spacing w:val="-5"/>
        </w:rPr>
        <w:t> </w:t>
      </w:r>
      <w:r>
        <w:rPr>
          <w:spacing w:val="-2"/>
        </w:rPr>
        <w:t>her</w:t>
      </w:r>
      <w:r>
        <w:rPr>
          <w:spacing w:val="-5"/>
        </w:rPr>
        <w:t> </w:t>
      </w:r>
      <w:r>
        <w:rPr>
          <w:spacing w:val="-2"/>
        </w:rPr>
        <w:t>klientens</w:t>
      </w:r>
      <w:r>
        <w:rPr>
          <w:spacing w:val="-5"/>
        </w:rPr>
        <w:t> </w:t>
      </w:r>
      <w:r>
        <w:rPr>
          <w:spacing w:val="-2"/>
        </w:rPr>
        <w:t>kontakt</w:t>
      </w:r>
      <w:r>
        <w:rPr>
          <w:spacing w:val="-5"/>
        </w:rPr>
        <w:t> </w:t>
      </w:r>
      <w:r>
        <w:rPr>
          <w:spacing w:val="-2"/>
        </w:rPr>
        <w:t>med</w:t>
      </w:r>
      <w:r>
        <w:rPr>
          <w:spacing w:val="-5"/>
        </w:rPr>
        <w:t> </w:t>
      </w:r>
      <w:r>
        <w:rPr>
          <w:spacing w:val="-2"/>
        </w:rPr>
        <w:t>den</w:t>
      </w:r>
      <w:r>
        <w:rPr>
          <w:spacing w:val="-5"/>
        </w:rPr>
        <w:t> </w:t>
      </w:r>
      <w:r>
        <w:rPr>
          <w:spacing w:val="-2"/>
        </w:rPr>
        <w:t>gode</w:t>
      </w:r>
      <w:r>
        <w:rPr>
          <w:spacing w:val="-5"/>
        </w:rPr>
        <w:t> </w:t>
      </w:r>
      <w:r>
        <w:rPr>
          <w:spacing w:val="-2"/>
        </w:rPr>
        <w:t>situasjonen,</w:t>
      </w:r>
      <w:r>
        <w:rPr>
          <w:spacing w:val="-5"/>
        </w:rPr>
        <w:t> </w:t>
      </w:r>
      <w:r>
        <w:rPr>
          <w:spacing w:val="-2"/>
        </w:rPr>
        <w:t>samtidig</w:t>
      </w:r>
      <w:r>
        <w:rPr>
          <w:spacing w:val="-5"/>
        </w:rPr>
        <w:t> </w:t>
      </w:r>
      <w:r>
        <w:rPr>
          <w:spacing w:val="-2"/>
        </w:rPr>
        <w:t>som</w:t>
      </w:r>
      <w:r>
        <w:rPr>
          <w:spacing w:val="-5"/>
        </w:rPr>
        <w:t> </w:t>
      </w:r>
      <w:r>
        <w:rPr>
          <w:spacing w:val="-2"/>
        </w:rPr>
        <w:t>jeg</w:t>
      </w:r>
      <w:r>
        <w:rPr>
          <w:spacing w:val="-5"/>
        </w:rPr>
        <w:t> </w:t>
      </w:r>
      <w:r>
        <w:rPr>
          <w:spacing w:val="-2"/>
        </w:rPr>
        <w:t>gir </w:t>
      </w:r>
      <w:r>
        <w:rPr/>
        <w:t>klienten</w:t>
      </w:r>
      <w:r>
        <w:rPr>
          <w:spacing w:val="-5"/>
        </w:rPr>
        <w:t> </w:t>
      </w:r>
      <w:r>
        <w:rPr/>
        <w:t>pause</w:t>
      </w:r>
      <w:r>
        <w:rPr>
          <w:spacing w:val="-5"/>
        </w:rPr>
        <w:t> </w:t>
      </w:r>
      <w:r>
        <w:rPr/>
        <w:t>fra</w:t>
      </w:r>
      <w:r>
        <w:rPr>
          <w:spacing w:val="-5"/>
        </w:rPr>
        <w:t> </w:t>
      </w:r>
      <w:r>
        <w:rPr/>
        <w:t>det</w:t>
      </w:r>
      <w:r>
        <w:rPr>
          <w:spacing w:val="-5"/>
        </w:rPr>
        <w:t> </w:t>
      </w:r>
      <w:r>
        <w:rPr/>
        <w:t>krevende</w:t>
      </w:r>
      <w:r>
        <w:rPr>
          <w:spacing w:val="-5"/>
        </w:rPr>
        <w:t> </w:t>
      </w:r>
      <w:r>
        <w:rPr/>
        <w:t>mentale</w:t>
      </w:r>
      <w:r>
        <w:rPr>
          <w:spacing w:val="-5"/>
        </w:rPr>
        <w:t> </w:t>
      </w:r>
      <w:r>
        <w:rPr/>
        <w:t>arbeidet</w:t>
      </w:r>
      <w:r>
        <w:rPr>
          <w:spacing w:val="-5"/>
        </w:rPr>
        <w:t> </w:t>
      </w:r>
      <w:r>
        <w:rPr/>
        <w:t>som</w:t>
      </w:r>
      <w:r>
        <w:rPr>
          <w:spacing w:val="-5"/>
        </w:rPr>
        <w:t> </w:t>
      </w:r>
      <w:r>
        <w:rPr/>
        <w:t>klienten</w:t>
      </w:r>
      <w:r>
        <w:rPr>
          <w:spacing w:val="-5"/>
        </w:rPr>
        <w:t> </w:t>
      </w:r>
      <w:r>
        <w:rPr/>
        <w:t>gjennomfører.</w:t>
      </w:r>
      <w:r>
        <w:rPr>
          <w:spacing w:val="-5"/>
        </w:rPr>
        <w:t> </w:t>
      </w:r>
      <w:r>
        <w:rPr/>
        <w:t>I</w:t>
      </w:r>
      <w:r>
        <w:rPr>
          <w:spacing w:val="-5"/>
        </w:rPr>
        <w:t> </w:t>
      </w:r>
      <w:r>
        <w:rPr/>
        <w:t>tillegg vil</w:t>
      </w:r>
      <w:r>
        <w:rPr>
          <w:spacing w:val="-13"/>
        </w:rPr>
        <w:t> </w:t>
      </w:r>
      <w:r>
        <w:rPr/>
        <w:t>jeg</w:t>
      </w:r>
      <w:r>
        <w:rPr>
          <w:spacing w:val="-12"/>
        </w:rPr>
        <w:t> </w:t>
      </w:r>
      <w:r>
        <w:rPr/>
        <w:t>ytterligere</w:t>
      </w:r>
      <w:r>
        <w:rPr>
          <w:spacing w:val="-13"/>
        </w:rPr>
        <w:t> </w:t>
      </w:r>
      <w:r>
        <w:rPr/>
        <w:t>skille</w:t>
      </w:r>
      <w:r>
        <w:rPr>
          <w:spacing w:val="-12"/>
        </w:rPr>
        <w:t> </w:t>
      </w:r>
      <w:r>
        <w:rPr/>
        <w:t>de</w:t>
      </w:r>
      <w:r>
        <w:rPr>
          <w:spacing w:val="-13"/>
        </w:rPr>
        <w:t> </w:t>
      </w:r>
      <w:r>
        <w:rPr/>
        <w:t>mentale</w:t>
      </w:r>
      <w:r>
        <w:rPr>
          <w:spacing w:val="-12"/>
        </w:rPr>
        <w:t> </w:t>
      </w:r>
      <w:r>
        <w:rPr/>
        <w:t>prosessene</w:t>
      </w:r>
      <w:r>
        <w:rPr>
          <w:spacing w:val="-13"/>
        </w:rPr>
        <w:t> </w:t>
      </w:r>
      <w:r>
        <w:rPr/>
        <w:t>fra</w:t>
      </w:r>
      <w:r>
        <w:rPr>
          <w:spacing w:val="-12"/>
        </w:rPr>
        <w:t> </w:t>
      </w:r>
      <w:r>
        <w:rPr/>
        <w:t>hverandre</w:t>
      </w:r>
      <w:r>
        <w:rPr>
          <w:spacing w:val="-13"/>
        </w:rPr>
        <w:t> </w:t>
      </w:r>
      <w:r>
        <w:rPr/>
        <w:t>for</w:t>
      </w:r>
      <w:r>
        <w:rPr>
          <w:spacing w:val="-12"/>
        </w:rPr>
        <w:t> </w:t>
      </w:r>
      <w:r>
        <w:rPr/>
        <w:t>å</w:t>
      </w:r>
      <w:r>
        <w:rPr>
          <w:spacing w:val="-13"/>
        </w:rPr>
        <w:t> </w:t>
      </w:r>
      <w:r>
        <w:rPr/>
        <w:t>unngå</w:t>
      </w:r>
      <w:r>
        <w:rPr>
          <w:spacing w:val="-12"/>
        </w:rPr>
        <w:t> </w:t>
      </w:r>
      <w:r>
        <w:rPr/>
        <w:t>at</w:t>
      </w:r>
      <w:r>
        <w:rPr>
          <w:spacing w:val="-13"/>
        </w:rPr>
        <w:t> </w:t>
      </w:r>
      <w:r>
        <w:rPr/>
        <w:t>de</w:t>
      </w:r>
      <w:r>
        <w:rPr>
          <w:spacing w:val="-12"/>
        </w:rPr>
        <w:t> </w:t>
      </w:r>
      <w:r>
        <w:rPr/>
        <w:t>ubehage- lige</w:t>
      </w:r>
      <w:r>
        <w:rPr>
          <w:spacing w:val="-10"/>
        </w:rPr>
        <w:t> </w:t>
      </w:r>
      <w:r>
        <w:rPr/>
        <w:t>følelsene</w:t>
      </w:r>
      <w:r>
        <w:rPr>
          <w:spacing w:val="-10"/>
        </w:rPr>
        <w:t> </w:t>
      </w:r>
      <w:r>
        <w:rPr/>
        <w:t>som</w:t>
      </w:r>
      <w:r>
        <w:rPr>
          <w:spacing w:val="-10"/>
        </w:rPr>
        <w:t> </w:t>
      </w:r>
      <w:r>
        <w:rPr/>
        <w:t>jeg</w:t>
      </w:r>
      <w:r>
        <w:rPr>
          <w:spacing w:val="-10"/>
        </w:rPr>
        <w:t> </w:t>
      </w:r>
      <w:r>
        <w:rPr/>
        <w:t>har</w:t>
      </w:r>
      <w:r>
        <w:rPr>
          <w:spacing w:val="-10"/>
        </w:rPr>
        <w:t> </w:t>
      </w:r>
      <w:r>
        <w:rPr/>
        <w:t>jobbet</w:t>
      </w:r>
      <w:r>
        <w:rPr>
          <w:spacing w:val="-10"/>
        </w:rPr>
        <w:t> </w:t>
      </w:r>
      <w:r>
        <w:rPr/>
        <w:t>med,</w:t>
      </w:r>
      <w:r>
        <w:rPr>
          <w:spacing w:val="-10"/>
        </w:rPr>
        <w:t> </w:t>
      </w:r>
      <w:r>
        <w:rPr/>
        <w:t>smitter</w:t>
      </w:r>
      <w:r>
        <w:rPr>
          <w:spacing w:val="-10"/>
        </w:rPr>
        <w:t> </w:t>
      </w:r>
      <w:r>
        <w:rPr/>
        <w:t>over</w:t>
      </w:r>
      <w:r>
        <w:rPr>
          <w:spacing w:val="-10"/>
        </w:rPr>
        <w:t> </w:t>
      </w:r>
      <w:r>
        <w:rPr/>
        <w:t>til</w:t>
      </w:r>
      <w:r>
        <w:rPr>
          <w:spacing w:val="-10"/>
        </w:rPr>
        <w:t> </w:t>
      </w:r>
      <w:r>
        <w:rPr/>
        <w:t>positive</w:t>
      </w:r>
      <w:r>
        <w:rPr>
          <w:spacing w:val="-10"/>
        </w:rPr>
        <w:t> </w:t>
      </w:r>
      <w:r>
        <w:rPr/>
        <w:t>situasjoner.</w:t>
      </w:r>
      <w:r>
        <w:rPr>
          <w:spacing w:val="-10"/>
        </w:rPr>
        <w:t> </w:t>
      </w:r>
      <w:r>
        <w:rPr/>
        <w:t>Det</w:t>
      </w:r>
      <w:r>
        <w:rPr>
          <w:spacing w:val="-10"/>
        </w:rPr>
        <w:t> </w:t>
      </w:r>
      <w:r>
        <w:rPr/>
        <w:t>mentale arbeidet</w:t>
      </w:r>
      <w:r>
        <w:rPr>
          <w:spacing w:val="-1"/>
        </w:rPr>
        <w:t> </w:t>
      </w:r>
      <w:r>
        <w:rPr/>
        <w:t>som</w:t>
      </w:r>
      <w:r>
        <w:rPr>
          <w:spacing w:val="-1"/>
        </w:rPr>
        <w:t> </w:t>
      </w:r>
      <w:r>
        <w:rPr/>
        <w:t>klienten</w:t>
      </w:r>
      <w:r>
        <w:rPr>
          <w:spacing w:val="-1"/>
        </w:rPr>
        <w:t> </w:t>
      </w:r>
      <w:r>
        <w:rPr/>
        <w:t>utfører,</w:t>
      </w:r>
      <w:r>
        <w:rPr>
          <w:spacing w:val="-1"/>
        </w:rPr>
        <w:t> </w:t>
      </w:r>
      <w:r>
        <w:rPr/>
        <w:t>er</w:t>
      </w:r>
      <w:r>
        <w:rPr>
          <w:spacing w:val="-1"/>
        </w:rPr>
        <w:t> </w:t>
      </w:r>
      <w:r>
        <w:rPr/>
        <w:t>ofte</w:t>
      </w:r>
      <w:r>
        <w:rPr>
          <w:spacing w:val="-1"/>
        </w:rPr>
        <w:t> </w:t>
      </w:r>
      <w:r>
        <w:rPr/>
        <w:t>psykisk</w:t>
      </w:r>
      <w:r>
        <w:rPr>
          <w:spacing w:val="-1"/>
        </w:rPr>
        <w:t> </w:t>
      </w:r>
      <w:r>
        <w:rPr/>
        <w:t>slitsomt.</w:t>
      </w:r>
      <w:r>
        <w:rPr>
          <w:spacing w:val="-1"/>
        </w:rPr>
        <w:t> </w:t>
      </w:r>
      <w:r>
        <w:rPr/>
        <w:t>T:</w:t>
      </w:r>
      <w:r>
        <w:rPr>
          <w:spacing w:val="-1"/>
        </w:rPr>
        <w:t> </w:t>
      </w:r>
      <w:r>
        <w:rPr/>
        <w:t>Ser</w:t>
      </w:r>
      <w:r>
        <w:rPr>
          <w:spacing w:val="-1"/>
        </w:rPr>
        <w:t> </w:t>
      </w:r>
      <w:r>
        <w:rPr/>
        <w:t>du</w:t>
      </w:r>
      <w:r>
        <w:rPr>
          <w:spacing w:val="-1"/>
        </w:rPr>
        <w:t> </w:t>
      </w:r>
      <w:r>
        <w:rPr/>
        <w:t>deg</w:t>
      </w:r>
      <w:r>
        <w:rPr>
          <w:spacing w:val="-1"/>
        </w:rPr>
        <w:t> </w:t>
      </w:r>
      <w:r>
        <w:rPr/>
        <w:t>på</w:t>
      </w:r>
      <w:r>
        <w:rPr>
          <w:spacing w:val="-1"/>
        </w:rPr>
        <w:t> </w:t>
      </w:r>
      <w:r>
        <w:rPr/>
        <w:t>det</w:t>
      </w:r>
      <w:r>
        <w:rPr>
          <w:spacing w:val="-1"/>
        </w:rPr>
        <w:t> </w:t>
      </w:r>
      <w:r>
        <w:rPr/>
        <w:t>bildet</w:t>
      </w:r>
      <w:r>
        <w:rPr>
          <w:spacing w:val="-1"/>
        </w:rPr>
        <w:t> </w:t>
      </w:r>
      <w:r>
        <w:rPr/>
        <w:t>nå? K: Ja. T: Hvordan har du det nå? K: Jeg har det fint (her tester jeg igjen).</w:t>
      </w:r>
    </w:p>
    <w:p>
      <w:pPr>
        <w:pStyle w:val="BodyText"/>
        <w:spacing w:before="95"/>
        <w:ind w:left="0"/>
        <w:jc w:val="left"/>
      </w:pPr>
    </w:p>
    <w:p>
      <w:pPr>
        <w:pStyle w:val="Heading5"/>
        <w:spacing w:line="218" w:lineRule="auto"/>
      </w:pPr>
      <w:r>
        <w:rPr/>
        <w:t>Tilgangsgivende,</w:t>
      </w:r>
      <w:r>
        <w:rPr>
          <w:spacing w:val="-14"/>
        </w:rPr>
        <w:t> </w:t>
      </w:r>
      <w:r>
        <w:rPr/>
        <w:t>følelseskartleggende,</w:t>
      </w:r>
      <w:r>
        <w:rPr>
          <w:spacing w:val="-14"/>
        </w:rPr>
        <w:t> </w:t>
      </w:r>
      <w:r>
        <w:rPr/>
        <w:t>endringsi- verksettende og endringskartleggende utsagn</w:t>
      </w:r>
    </w:p>
    <w:p>
      <w:pPr>
        <w:pStyle w:val="BodyText"/>
        <w:spacing w:before="322"/>
        <w:ind w:left="670" w:right="1114"/>
      </w:pPr>
      <w:r>
        <w:rPr/>
        <w:t>T: Da skal vi se litt på det andre bildet, bildet fra den ubehagelige situa- sjonen.</w:t>
      </w:r>
      <w:r>
        <w:rPr>
          <w:spacing w:val="-5"/>
        </w:rPr>
        <w:t> </w:t>
      </w:r>
      <w:r>
        <w:rPr/>
        <w:t>Men</w:t>
      </w:r>
      <w:r>
        <w:rPr>
          <w:spacing w:val="-5"/>
        </w:rPr>
        <w:t> </w:t>
      </w:r>
      <w:r>
        <w:rPr/>
        <w:t>hold</w:t>
      </w:r>
      <w:r>
        <w:rPr>
          <w:spacing w:val="-5"/>
        </w:rPr>
        <w:t> </w:t>
      </w:r>
      <w:r>
        <w:rPr/>
        <w:t>fin</w:t>
      </w:r>
      <w:r>
        <w:rPr>
          <w:spacing w:val="-5"/>
        </w:rPr>
        <w:t> </w:t>
      </w:r>
      <w:r>
        <w:rPr/>
        <w:t>avstand</w:t>
      </w:r>
      <w:r>
        <w:rPr>
          <w:spacing w:val="-5"/>
        </w:rPr>
        <w:t> </w:t>
      </w:r>
      <w:r>
        <w:rPr/>
        <w:t>(tilgangsgivende</w:t>
      </w:r>
      <w:r>
        <w:rPr>
          <w:spacing w:val="-5"/>
        </w:rPr>
        <w:t> </w:t>
      </w:r>
      <w:r>
        <w:rPr/>
        <w:t>utsagn).</w:t>
      </w:r>
      <w:r>
        <w:rPr>
          <w:spacing w:val="-5"/>
        </w:rPr>
        <w:t> </w:t>
      </w:r>
      <w:r>
        <w:rPr/>
        <w:t>Legg</w:t>
      </w:r>
      <w:r>
        <w:rPr>
          <w:spacing w:val="-5"/>
        </w:rPr>
        <w:t> </w:t>
      </w:r>
      <w:r>
        <w:rPr/>
        <w:t>høyre</w:t>
      </w:r>
      <w:r>
        <w:rPr>
          <w:spacing w:val="-5"/>
        </w:rPr>
        <w:t> </w:t>
      </w:r>
      <w:r>
        <w:rPr/>
        <w:t>hånd på</w:t>
      </w:r>
      <w:r>
        <w:rPr>
          <w:spacing w:val="-8"/>
        </w:rPr>
        <w:t> </w:t>
      </w:r>
      <w:r>
        <w:rPr/>
        <w:t>høyre</w:t>
      </w:r>
      <w:r>
        <w:rPr>
          <w:spacing w:val="-8"/>
        </w:rPr>
        <w:t> </w:t>
      </w:r>
      <w:r>
        <w:rPr/>
        <w:t>bein</w:t>
      </w:r>
      <w:r>
        <w:rPr>
          <w:spacing w:val="-8"/>
        </w:rPr>
        <w:t> </w:t>
      </w:r>
      <w:r>
        <w:rPr/>
        <w:t>(her</w:t>
      </w:r>
      <w:r>
        <w:rPr>
          <w:spacing w:val="-8"/>
        </w:rPr>
        <w:t> </w:t>
      </w:r>
      <w:r>
        <w:rPr/>
        <w:t>gir</w:t>
      </w:r>
      <w:r>
        <w:rPr>
          <w:spacing w:val="-8"/>
        </w:rPr>
        <w:t> </w:t>
      </w:r>
      <w:r>
        <w:rPr/>
        <w:t>jeg</w:t>
      </w:r>
      <w:r>
        <w:rPr>
          <w:spacing w:val="-8"/>
        </w:rPr>
        <w:t> </w:t>
      </w:r>
      <w:r>
        <w:rPr/>
        <w:t>klienten</w:t>
      </w:r>
      <w:r>
        <w:rPr>
          <w:spacing w:val="-8"/>
        </w:rPr>
        <w:t> </w:t>
      </w:r>
      <w:r>
        <w:rPr/>
        <w:t>kontakt</w:t>
      </w:r>
      <w:r>
        <w:rPr>
          <w:spacing w:val="-8"/>
        </w:rPr>
        <w:t> </w:t>
      </w:r>
      <w:r>
        <w:rPr/>
        <w:t>det</w:t>
      </w:r>
      <w:r>
        <w:rPr>
          <w:spacing w:val="-8"/>
        </w:rPr>
        <w:t> </w:t>
      </w:r>
      <w:r>
        <w:rPr/>
        <w:t>ressursankeret</w:t>
      </w:r>
      <w:r>
        <w:rPr>
          <w:spacing w:val="-8"/>
        </w:rPr>
        <w:t> </w:t>
      </w:r>
      <w:r>
        <w:rPr/>
        <w:t>som</w:t>
      </w:r>
      <w:r>
        <w:rPr>
          <w:spacing w:val="-8"/>
        </w:rPr>
        <w:t> </w:t>
      </w:r>
      <w:r>
        <w:rPr/>
        <w:t>er</w:t>
      </w:r>
      <w:r>
        <w:rPr>
          <w:spacing w:val="-8"/>
        </w:rPr>
        <w:t> </w:t>
      </w:r>
      <w:r>
        <w:rPr/>
        <w:t>for- bundet</w:t>
      </w:r>
      <w:r>
        <w:rPr>
          <w:spacing w:val="-4"/>
        </w:rPr>
        <w:t> </w:t>
      </w:r>
      <w:r>
        <w:rPr/>
        <w:t>med</w:t>
      </w:r>
      <w:r>
        <w:rPr>
          <w:spacing w:val="-4"/>
        </w:rPr>
        <w:t> </w:t>
      </w:r>
      <w:r>
        <w:rPr/>
        <w:t>følelse</w:t>
      </w:r>
      <w:r>
        <w:rPr>
          <w:spacing w:val="-4"/>
        </w:rPr>
        <w:t> </w:t>
      </w:r>
      <w:r>
        <w:rPr/>
        <w:t>av</w:t>
      </w:r>
      <w:r>
        <w:rPr>
          <w:spacing w:val="-4"/>
        </w:rPr>
        <w:t> </w:t>
      </w:r>
      <w:r>
        <w:rPr/>
        <w:t>ro.)</w:t>
      </w:r>
      <w:r>
        <w:rPr>
          <w:spacing w:val="-4"/>
        </w:rPr>
        <w:t> </w:t>
      </w:r>
      <w:r>
        <w:rPr/>
        <w:t>T:</w:t>
      </w:r>
      <w:r>
        <w:rPr>
          <w:spacing w:val="-4"/>
        </w:rPr>
        <w:t> </w:t>
      </w:r>
      <w:r>
        <w:rPr/>
        <w:t>Ikke</w:t>
      </w:r>
      <w:r>
        <w:rPr>
          <w:spacing w:val="-4"/>
        </w:rPr>
        <w:t> </w:t>
      </w:r>
      <w:r>
        <w:rPr/>
        <w:t>ta</w:t>
      </w:r>
      <w:r>
        <w:rPr>
          <w:spacing w:val="-4"/>
        </w:rPr>
        <w:t> </w:t>
      </w:r>
      <w:r>
        <w:rPr/>
        <w:t>bildet</w:t>
      </w:r>
      <w:r>
        <w:rPr>
          <w:spacing w:val="-4"/>
        </w:rPr>
        <w:t> </w:t>
      </w:r>
      <w:r>
        <w:rPr/>
        <w:t>for</w:t>
      </w:r>
      <w:r>
        <w:rPr>
          <w:spacing w:val="-4"/>
        </w:rPr>
        <w:t> </w:t>
      </w:r>
      <w:r>
        <w:rPr/>
        <w:t>nært.</w:t>
      </w:r>
      <w:r>
        <w:rPr>
          <w:spacing w:val="-4"/>
        </w:rPr>
        <w:t> </w:t>
      </w:r>
      <w:r>
        <w:rPr/>
        <w:t>Muligens</w:t>
      </w:r>
      <w:r>
        <w:rPr>
          <w:spacing w:val="-4"/>
        </w:rPr>
        <w:t> </w:t>
      </w:r>
      <w:r>
        <w:rPr/>
        <w:t>er</w:t>
      </w:r>
      <w:r>
        <w:rPr>
          <w:spacing w:val="-4"/>
        </w:rPr>
        <w:t> </w:t>
      </w:r>
      <w:r>
        <w:rPr/>
        <w:t>det</w:t>
      </w:r>
      <w:r>
        <w:rPr>
          <w:spacing w:val="-4"/>
        </w:rPr>
        <w:t> </w:t>
      </w:r>
      <w:r>
        <w:rPr/>
        <w:t>noe ubehagelig der. K: Ja, det er vondt.</w:t>
      </w:r>
    </w:p>
    <w:p>
      <w:pPr>
        <w:pStyle w:val="BodyText"/>
        <w:ind w:left="670"/>
      </w:pPr>
      <w:r>
        <w:rPr/>
        <w:t>Klientens</w:t>
      </w:r>
      <w:r>
        <w:rPr>
          <w:spacing w:val="-5"/>
        </w:rPr>
        <w:t> </w:t>
      </w:r>
      <w:r>
        <w:rPr/>
        <w:t>svar</w:t>
      </w:r>
      <w:r>
        <w:rPr>
          <w:spacing w:val="-4"/>
        </w:rPr>
        <w:t> </w:t>
      </w:r>
      <w:r>
        <w:rPr/>
        <w:t>gjør</w:t>
      </w:r>
      <w:r>
        <w:rPr>
          <w:spacing w:val="-4"/>
        </w:rPr>
        <w:t> </w:t>
      </w:r>
      <w:r>
        <w:rPr/>
        <w:t>det</w:t>
      </w:r>
      <w:r>
        <w:rPr>
          <w:spacing w:val="-4"/>
        </w:rPr>
        <w:t> </w:t>
      </w:r>
      <w:r>
        <w:rPr/>
        <w:t>nødvendig</w:t>
      </w:r>
      <w:r>
        <w:rPr>
          <w:spacing w:val="-4"/>
        </w:rPr>
        <w:t> </w:t>
      </w:r>
      <w:r>
        <w:rPr/>
        <w:t>å</w:t>
      </w:r>
      <w:r>
        <w:rPr>
          <w:spacing w:val="-4"/>
        </w:rPr>
        <w:t> </w:t>
      </w:r>
      <w:r>
        <w:rPr/>
        <w:t>redusere</w:t>
      </w:r>
      <w:r>
        <w:rPr>
          <w:spacing w:val="-4"/>
        </w:rPr>
        <w:t> </w:t>
      </w:r>
      <w:r>
        <w:rPr/>
        <w:t>klientens</w:t>
      </w:r>
      <w:r>
        <w:rPr>
          <w:spacing w:val="-4"/>
        </w:rPr>
        <w:t> </w:t>
      </w:r>
      <w:r>
        <w:rPr>
          <w:spacing w:val="-2"/>
        </w:rPr>
        <w:t>angst.</w:t>
      </w:r>
    </w:p>
    <w:p>
      <w:pPr>
        <w:pStyle w:val="BodyText"/>
        <w:ind w:left="670" w:right="1114"/>
      </w:pPr>
      <w:r>
        <w:rPr/>
        <w:t>T: Øk avstanden til bildet slik at det blir litt mindre og gråere. Flytt det indre</w:t>
      </w:r>
      <w:r>
        <w:rPr>
          <w:spacing w:val="-4"/>
        </w:rPr>
        <w:t> </w:t>
      </w:r>
      <w:r>
        <w:rPr/>
        <w:t>bildet</w:t>
      </w:r>
      <w:r>
        <w:rPr>
          <w:spacing w:val="-4"/>
        </w:rPr>
        <w:t> </w:t>
      </w:r>
      <w:r>
        <w:rPr/>
        <w:t>litt</w:t>
      </w:r>
      <w:r>
        <w:rPr>
          <w:spacing w:val="-4"/>
        </w:rPr>
        <w:t> </w:t>
      </w:r>
      <w:r>
        <w:rPr/>
        <w:t>lenger</w:t>
      </w:r>
      <w:r>
        <w:rPr>
          <w:spacing w:val="-4"/>
        </w:rPr>
        <w:t> </w:t>
      </w:r>
      <w:r>
        <w:rPr/>
        <w:t>vekk.</w:t>
      </w:r>
      <w:r>
        <w:rPr>
          <w:spacing w:val="-4"/>
        </w:rPr>
        <w:t> </w:t>
      </w:r>
      <w:r>
        <w:rPr/>
        <w:t>Når</w:t>
      </w:r>
      <w:r>
        <w:rPr>
          <w:spacing w:val="-4"/>
        </w:rPr>
        <w:t> </w:t>
      </w:r>
      <w:r>
        <w:rPr/>
        <w:t>du</w:t>
      </w:r>
      <w:r>
        <w:rPr>
          <w:spacing w:val="-4"/>
        </w:rPr>
        <w:t> </w:t>
      </w:r>
      <w:r>
        <w:rPr/>
        <w:t>gjør</w:t>
      </w:r>
      <w:r>
        <w:rPr>
          <w:spacing w:val="-4"/>
        </w:rPr>
        <w:t> </w:t>
      </w:r>
      <w:r>
        <w:rPr/>
        <w:t>det,</w:t>
      </w:r>
      <w:r>
        <w:rPr>
          <w:spacing w:val="-4"/>
        </w:rPr>
        <w:t> </w:t>
      </w:r>
      <w:r>
        <w:rPr/>
        <w:t>skjer</w:t>
      </w:r>
      <w:r>
        <w:rPr>
          <w:spacing w:val="-4"/>
        </w:rPr>
        <w:t> </w:t>
      </w:r>
      <w:r>
        <w:rPr/>
        <w:t>det</w:t>
      </w:r>
      <w:r>
        <w:rPr>
          <w:spacing w:val="-4"/>
        </w:rPr>
        <w:t> </w:t>
      </w:r>
      <w:r>
        <w:rPr/>
        <w:t>noe</w:t>
      </w:r>
      <w:r>
        <w:rPr>
          <w:spacing w:val="-4"/>
        </w:rPr>
        <w:t> </w:t>
      </w:r>
      <w:r>
        <w:rPr/>
        <w:t>da?</w:t>
      </w:r>
      <w:r>
        <w:rPr>
          <w:spacing w:val="-4"/>
        </w:rPr>
        <w:t> </w:t>
      </w:r>
      <w:r>
        <w:rPr/>
        <w:t>Er</w:t>
      </w:r>
      <w:r>
        <w:rPr>
          <w:spacing w:val="-4"/>
        </w:rPr>
        <w:t> </w:t>
      </w:r>
      <w:r>
        <w:rPr/>
        <w:t>det</w:t>
      </w:r>
      <w:r>
        <w:rPr>
          <w:spacing w:val="-4"/>
        </w:rPr>
        <w:t> </w:t>
      </w:r>
      <w:r>
        <w:rPr/>
        <w:t>noe som</w:t>
      </w:r>
      <w:r>
        <w:rPr>
          <w:spacing w:val="-12"/>
        </w:rPr>
        <w:t> </w:t>
      </w:r>
      <w:r>
        <w:rPr/>
        <w:t>endrer</w:t>
      </w:r>
      <w:r>
        <w:rPr>
          <w:spacing w:val="-12"/>
        </w:rPr>
        <w:t> </w:t>
      </w:r>
      <w:r>
        <w:rPr/>
        <w:t>seg?</w:t>
      </w:r>
      <w:r>
        <w:rPr>
          <w:spacing w:val="-12"/>
        </w:rPr>
        <w:t> </w:t>
      </w:r>
      <w:r>
        <w:rPr/>
        <w:t>K:</w:t>
      </w:r>
      <w:r>
        <w:rPr>
          <w:spacing w:val="-12"/>
        </w:rPr>
        <w:t> </w:t>
      </w:r>
      <w:r>
        <w:rPr/>
        <w:t>Det</w:t>
      </w:r>
      <w:r>
        <w:rPr>
          <w:spacing w:val="-12"/>
        </w:rPr>
        <w:t> </w:t>
      </w:r>
      <w:r>
        <w:rPr/>
        <w:t>blir</w:t>
      </w:r>
      <w:r>
        <w:rPr>
          <w:spacing w:val="-12"/>
        </w:rPr>
        <w:t> </w:t>
      </w:r>
      <w:r>
        <w:rPr/>
        <w:t>mindre</w:t>
      </w:r>
      <w:r>
        <w:rPr>
          <w:spacing w:val="-12"/>
        </w:rPr>
        <w:t> </w:t>
      </w:r>
      <w:r>
        <w:rPr/>
        <w:t>ubehagelig,</w:t>
      </w:r>
      <w:r>
        <w:rPr>
          <w:spacing w:val="-12"/>
        </w:rPr>
        <w:t> </w:t>
      </w:r>
      <w:r>
        <w:rPr/>
        <w:t>men</w:t>
      </w:r>
      <w:r>
        <w:rPr>
          <w:spacing w:val="-12"/>
        </w:rPr>
        <w:t> </w:t>
      </w:r>
      <w:r>
        <w:rPr/>
        <w:t>det</w:t>
      </w:r>
      <w:r>
        <w:rPr>
          <w:spacing w:val="-12"/>
        </w:rPr>
        <w:t> </w:t>
      </w:r>
      <w:r>
        <w:rPr/>
        <w:t>er</w:t>
      </w:r>
      <w:r>
        <w:rPr>
          <w:spacing w:val="-12"/>
        </w:rPr>
        <w:t> </w:t>
      </w:r>
      <w:r>
        <w:rPr/>
        <w:t>vondt</w:t>
      </w:r>
      <w:r>
        <w:rPr>
          <w:spacing w:val="-12"/>
        </w:rPr>
        <w:t> </w:t>
      </w:r>
      <w:r>
        <w:rPr/>
        <w:t>fortsatt. T: Betyr det at du ser situasjonen på avstand. K: Ja.</w:t>
      </w:r>
    </w:p>
    <w:p>
      <w:pPr>
        <w:pStyle w:val="BodyText"/>
        <w:spacing w:before="264"/>
        <w:ind w:right="548"/>
      </w:pPr>
      <w:r>
        <w:rPr/>
        <w:t>Her forsøker jeg å redusere det psykiske ubehaget som er knyttet til den ubehagelige </w:t>
      </w:r>
      <w:r>
        <w:rPr>
          <w:spacing w:val="-2"/>
        </w:rPr>
        <w:t>opplevelsen,</w:t>
      </w:r>
      <w:r>
        <w:rPr>
          <w:spacing w:val="-4"/>
        </w:rPr>
        <w:t> </w:t>
      </w:r>
      <w:r>
        <w:rPr>
          <w:spacing w:val="-2"/>
        </w:rPr>
        <w:t>ved</w:t>
      </w:r>
      <w:r>
        <w:rPr>
          <w:spacing w:val="-3"/>
        </w:rPr>
        <w:t> </w:t>
      </w:r>
      <w:r>
        <w:rPr>
          <w:spacing w:val="-2"/>
        </w:rPr>
        <w:t>å</w:t>
      </w:r>
      <w:r>
        <w:rPr>
          <w:spacing w:val="-4"/>
        </w:rPr>
        <w:t> </w:t>
      </w:r>
      <w:r>
        <w:rPr>
          <w:spacing w:val="-2"/>
        </w:rPr>
        <w:t>holde</w:t>
      </w:r>
      <w:r>
        <w:rPr>
          <w:spacing w:val="-3"/>
        </w:rPr>
        <w:t> </w:t>
      </w:r>
      <w:r>
        <w:rPr>
          <w:spacing w:val="-2"/>
        </w:rPr>
        <w:t>det</w:t>
      </w:r>
      <w:r>
        <w:rPr>
          <w:spacing w:val="-4"/>
        </w:rPr>
        <w:t> </w:t>
      </w:r>
      <w:r>
        <w:rPr>
          <w:spacing w:val="-2"/>
        </w:rPr>
        <w:t>ubehagelige</w:t>
      </w:r>
      <w:r>
        <w:rPr>
          <w:spacing w:val="-3"/>
        </w:rPr>
        <w:t> </w:t>
      </w:r>
      <w:r>
        <w:rPr>
          <w:spacing w:val="-2"/>
        </w:rPr>
        <w:t>bildet</w:t>
      </w:r>
      <w:r>
        <w:rPr>
          <w:spacing w:val="-4"/>
        </w:rPr>
        <w:t> </w:t>
      </w:r>
      <w:r>
        <w:rPr>
          <w:spacing w:val="-2"/>
        </w:rPr>
        <w:t>av</w:t>
      </w:r>
      <w:r>
        <w:rPr>
          <w:spacing w:val="-3"/>
        </w:rPr>
        <w:t> </w:t>
      </w:r>
      <w:r>
        <w:rPr>
          <w:spacing w:val="-2"/>
        </w:rPr>
        <w:t>situasjonen</w:t>
      </w:r>
      <w:r>
        <w:rPr>
          <w:spacing w:val="-4"/>
        </w:rPr>
        <w:t> </w:t>
      </w:r>
      <w:r>
        <w:rPr>
          <w:spacing w:val="-2"/>
        </w:rPr>
        <w:t>på</w:t>
      </w:r>
      <w:r>
        <w:rPr>
          <w:spacing w:val="-3"/>
        </w:rPr>
        <w:t> </w:t>
      </w:r>
      <w:r>
        <w:rPr>
          <w:spacing w:val="-2"/>
        </w:rPr>
        <w:t>avstand,</w:t>
      </w:r>
      <w:r>
        <w:rPr>
          <w:spacing w:val="-4"/>
        </w:rPr>
        <w:t> </w:t>
      </w:r>
      <w:r>
        <w:rPr>
          <w:spacing w:val="-2"/>
        </w:rPr>
        <w:t>rent</w:t>
      </w:r>
      <w:r>
        <w:rPr>
          <w:spacing w:val="-3"/>
        </w:rPr>
        <w:t> </w:t>
      </w:r>
      <w:r>
        <w:rPr>
          <w:spacing w:val="-2"/>
        </w:rPr>
        <w:t>mentalt.</w:t>
      </w:r>
    </w:p>
    <w:p>
      <w:pPr>
        <w:spacing w:after="0"/>
        <w:sectPr>
          <w:pgSz w:w="9640" w:h="13610"/>
          <w:pgMar w:header="345" w:footer="460" w:top="900" w:bottom="620" w:left="860" w:right="640"/>
        </w:sectPr>
      </w:pPr>
    </w:p>
    <w:p>
      <w:pPr>
        <w:pStyle w:val="BodyText"/>
        <w:spacing w:before="127"/>
        <w:ind w:left="330" w:right="321"/>
      </w:pPr>
      <w:r>
        <w:rPr/>
        <w:t>Jeg anvender her en submodal teknikk. Jeg jobber nå direkte med overgrepssituasjo- nen, men uten at jeg vet hva som skjer mentalt med klienten.</w:t>
      </w:r>
    </w:p>
    <w:p>
      <w:pPr>
        <w:pStyle w:val="BodyText"/>
        <w:ind w:left="330" w:right="320"/>
      </w:pPr>
      <w:r>
        <w:rPr/>
        <w:t>Klientens</w:t>
      </w:r>
      <w:r>
        <w:rPr>
          <w:spacing w:val="-11"/>
        </w:rPr>
        <w:t> </w:t>
      </w:r>
      <w:r>
        <w:rPr/>
        <w:t>svar</w:t>
      </w:r>
      <w:r>
        <w:rPr>
          <w:spacing w:val="-11"/>
        </w:rPr>
        <w:t> </w:t>
      </w:r>
      <w:r>
        <w:rPr/>
        <w:t>tyder</w:t>
      </w:r>
      <w:r>
        <w:rPr>
          <w:spacing w:val="-11"/>
        </w:rPr>
        <w:t> </w:t>
      </w:r>
      <w:r>
        <w:rPr/>
        <w:t>på</w:t>
      </w:r>
      <w:r>
        <w:rPr>
          <w:spacing w:val="-11"/>
        </w:rPr>
        <w:t> </w:t>
      </w:r>
      <w:r>
        <w:rPr/>
        <w:t>at</w:t>
      </w:r>
      <w:r>
        <w:rPr>
          <w:spacing w:val="-11"/>
        </w:rPr>
        <w:t> </w:t>
      </w:r>
      <w:r>
        <w:rPr/>
        <w:t>klienten</w:t>
      </w:r>
      <w:r>
        <w:rPr>
          <w:spacing w:val="-11"/>
        </w:rPr>
        <w:t> </w:t>
      </w:r>
      <w:r>
        <w:rPr/>
        <w:t>ser</w:t>
      </w:r>
      <w:r>
        <w:rPr>
          <w:spacing w:val="-11"/>
        </w:rPr>
        <w:t> </w:t>
      </w:r>
      <w:r>
        <w:rPr/>
        <w:t>seg</w:t>
      </w:r>
      <w:r>
        <w:rPr>
          <w:spacing w:val="-11"/>
        </w:rPr>
        <w:t> </w:t>
      </w:r>
      <w:r>
        <w:rPr/>
        <w:t>selv</w:t>
      </w:r>
      <w:r>
        <w:rPr>
          <w:spacing w:val="-11"/>
        </w:rPr>
        <w:t> </w:t>
      </w:r>
      <w:r>
        <w:rPr/>
        <w:t>på</w:t>
      </w:r>
      <w:r>
        <w:rPr>
          <w:spacing w:val="-11"/>
        </w:rPr>
        <w:t> </w:t>
      </w:r>
      <w:r>
        <w:rPr/>
        <w:t>avstand</w:t>
      </w:r>
      <w:r>
        <w:rPr>
          <w:spacing w:val="-11"/>
        </w:rPr>
        <w:t> </w:t>
      </w:r>
      <w:r>
        <w:rPr/>
        <w:t>i</w:t>
      </w:r>
      <w:r>
        <w:rPr>
          <w:spacing w:val="-11"/>
        </w:rPr>
        <w:t> </w:t>
      </w:r>
      <w:r>
        <w:rPr/>
        <w:t>overgrepssituasjonen.</w:t>
      </w:r>
      <w:r>
        <w:rPr>
          <w:spacing w:val="-11"/>
        </w:rPr>
        <w:t> </w:t>
      </w:r>
      <w:r>
        <w:rPr/>
        <w:t>Det</w:t>
      </w:r>
      <w:r>
        <w:rPr>
          <w:spacing w:val="-11"/>
        </w:rPr>
        <w:t> </w:t>
      </w:r>
      <w:r>
        <w:rPr/>
        <w:t>å se</w:t>
      </w:r>
      <w:r>
        <w:rPr>
          <w:spacing w:val="-13"/>
        </w:rPr>
        <w:t> </w:t>
      </w:r>
      <w:r>
        <w:rPr/>
        <w:t>seg</w:t>
      </w:r>
      <w:r>
        <w:rPr>
          <w:spacing w:val="-12"/>
        </w:rPr>
        <w:t> </w:t>
      </w:r>
      <w:r>
        <w:rPr/>
        <w:t>selv</w:t>
      </w:r>
      <w:r>
        <w:rPr>
          <w:spacing w:val="-13"/>
        </w:rPr>
        <w:t> </w:t>
      </w:r>
      <w:r>
        <w:rPr/>
        <w:t>på</w:t>
      </w:r>
      <w:r>
        <w:rPr>
          <w:spacing w:val="-12"/>
        </w:rPr>
        <w:t> </w:t>
      </w:r>
      <w:r>
        <w:rPr/>
        <w:t>avstand</w:t>
      </w:r>
      <w:r>
        <w:rPr>
          <w:spacing w:val="-13"/>
        </w:rPr>
        <w:t> </w:t>
      </w:r>
      <w:r>
        <w:rPr/>
        <w:t>i</w:t>
      </w:r>
      <w:r>
        <w:rPr>
          <w:spacing w:val="-12"/>
        </w:rPr>
        <w:t> </w:t>
      </w:r>
      <w:r>
        <w:rPr/>
        <w:t>en</w:t>
      </w:r>
      <w:r>
        <w:rPr>
          <w:spacing w:val="-13"/>
        </w:rPr>
        <w:t> </w:t>
      </w:r>
      <w:r>
        <w:rPr/>
        <w:t>traumatisk</w:t>
      </w:r>
      <w:r>
        <w:rPr>
          <w:spacing w:val="-12"/>
        </w:rPr>
        <w:t> </w:t>
      </w:r>
      <w:r>
        <w:rPr/>
        <w:t>situasjon</w:t>
      </w:r>
      <w:r>
        <w:rPr>
          <w:spacing w:val="-13"/>
        </w:rPr>
        <w:t> </w:t>
      </w:r>
      <w:r>
        <w:rPr/>
        <w:t>reduserer</w:t>
      </w:r>
      <w:r>
        <w:rPr>
          <w:spacing w:val="-12"/>
        </w:rPr>
        <w:t> </w:t>
      </w:r>
      <w:r>
        <w:rPr/>
        <w:t>ofte</w:t>
      </w:r>
      <w:r>
        <w:rPr>
          <w:spacing w:val="-13"/>
        </w:rPr>
        <w:t> </w:t>
      </w:r>
      <w:r>
        <w:rPr/>
        <w:t>de</w:t>
      </w:r>
      <w:r>
        <w:rPr>
          <w:spacing w:val="-12"/>
        </w:rPr>
        <w:t> </w:t>
      </w:r>
      <w:r>
        <w:rPr/>
        <w:t>mest</w:t>
      </w:r>
      <w:r>
        <w:rPr>
          <w:spacing w:val="-13"/>
        </w:rPr>
        <w:t> </w:t>
      </w:r>
      <w:r>
        <w:rPr/>
        <w:t>intense</w:t>
      </w:r>
      <w:r>
        <w:rPr>
          <w:spacing w:val="-12"/>
        </w:rPr>
        <w:t> </w:t>
      </w:r>
      <w:r>
        <w:rPr/>
        <w:t>følelsene, men</w:t>
      </w:r>
      <w:r>
        <w:rPr>
          <w:spacing w:val="-13"/>
        </w:rPr>
        <w:t> </w:t>
      </w:r>
      <w:r>
        <w:rPr/>
        <w:t>innebærer</w:t>
      </w:r>
      <w:r>
        <w:rPr>
          <w:spacing w:val="-12"/>
        </w:rPr>
        <w:t> </w:t>
      </w:r>
      <w:r>
        <w:rPr/>
        <w:t>samtidig</w:t>
      </w:r>
      <w:r>
        <w:rPr>
          <w:spacing w:val="-13"/>
        </w:rPr>
        <w:t> </w:t>
      </w:r>
      <w:r>
        <w:rPr/>
        <w:t>at</w:t>
      </w:r>
      <w:r>
        <w:rPr>
          <w:spacing w:val="-12"/>
        </w:rPr>
        <w:t> </w:t>
      </w:r>
      <w:r>
        <w:rPr/>
        <w:t>klienten</w:t>
      </w:r>
      <w:r>
        <w:rPr>
          <w:spacing w:val="-13"/>
        </w:rPr>
        <w:t> </w:t>
      </w:r>
      <w:r>
        <w:rPr/>
        <w:t>får</w:t>
      </w:r>
      <w:r>
        <w:rPr>
          <w:spacing w:val="-12"/>
        </w:rPr>
        <w:t> </w:t>
      </w:r>
      <w:r>
        <w:rPr/>
        <w:t>visuell</w:t>
      </w:r>
      <w:r>
        <w:rPr>
          <w:spacing w:val="-13"/>
        </w:rPr>
        <w:t> </w:t>
      </w:r>
      <w:r>
        <w:rPr/>
        <w:t>kontakt</w:t>
      </w:r>
      <w:r>
        <w:rPr>
          <w:spacing w:val="-12"/>
        </w:rPr>
        <w:t> </w:t>
      </w:r>
      <w:r>
        <w:rPr/>
        <w:t>med</w:t>
      </w:r>
      <w:r>
        <w:rPr>
          <w:spacing w:val="-13"/>
        </w:rPr>
        <w:t> </w:t>
      </w:r>
      <w:r>
        <w:rPr/>
        <w:t>det</w:t>
      </w:r>
      <w:r>
        <w:rPr>
          <w:spacing w:val="-12"/>
        </w:rPr>
        <w:t> </w:t>
      </w:r>
      <w:r>
        <w:rPr/>
        <w:t>psykiske</w:t>
      </w:r>
      <w:r>
        <w:rPr>
          <w:spacing w:val="-13"/>
        </w:rPr>
        <w:t> </w:t>
      </w:r>
      <w:r>
        <w:rPr/>
        <w:t>materialet</w:t>
      </w:r>
      <w:r>
        <w:rPr>
          <w:spacing w:val="-12"/>
        </w:rPr>
        <w:t> </w:t>
      </w:r>
      <w:r>
        <w:rPr/>
        <w:t>(de visuelle</w:t>
      </w:r>
      <w:r>
        <w:rPr>
          <w:spacing w:val="-6"/>
        </w:rPr>
        <w:t> </w:t>
      </w:r>
      <w:r>
        <w:rPr/>
        <w:t>minnene)</w:t>
      </w:r>
      <w:r>
        <w:rPr>
          <w:spacing w:val="-5"/>
        </w:rPr>
        <w:t> </w:t>
      </w:r>
      <w:r>
        <w:rPr/>
        <w:t>som</w:t>
      </w:r>
      <w:r>
        <w:rPr>
          <w:spacing w:val="-5"/>
        </w:rPr>
        <w:t> </w:t>
      </w:r>
      <w:r>
        <w:rPr/>
        <w:t>forankrer</w:t>
      </w:r>
      <w:r>
        <w:rPr>
          <w:spacing w:val="-5"/>
        </w:rPr>
        <w:t> </w:t>
      </w:r>
      <w:r>
        <w:rPr/>
        <w:t>traumet.</w:t>
      </w:r>
      <w:r>
        <w:rPr>
          <w:spacing w:val="-5"/>
        </w:rPr>
        <w:t> </w:t>
      </w:r>
      <w:r>
        <w:rPr/>
        <w:t>Samtidig</w:t>
      </w:r>
      <w:r>
        <w:rPr>
          <w:spacing w:val="-5"/>
        </w:rPr>
        <w:t> </w:t>
      </w:r>
      <w:r>
        <w:rPr/>
        <w:t>antar</w:t>
      </w:r>
      <w:r>
        <w:rPr>
          <w:spacing w:val="-5"/>
        </w:rPr>
        <w:t> </w:t>
      </w:r>
      <w:r>
        <w:rPr/>
        <w:t>jeg</w:t>
      </w:r>
      <w:r>
        <w:rPr>
          <w:spacing w:val="-6"/>
        </w:rPr>
        <w:t> </w:t>
      </w:r>
      <w:r>
        <w:rPr/>
        <w:t>at</w:t>
      </w:r>
      <w:r>
        <w:rPr>
          <w:spacing w:val="-5"/>
        </w:rPr>
        <w:t> </w:t>
      </w:r>
      <w:r>
        <w:rPr/>
        <w:t>klienten</w:t>
      </w:r>
      <w:r>
        <w:rPr>
          <w:spacing w:val="-5"/>
        </w:rPr>
        <w:t> </w:t>
      </w:r>
      <w:r>
        <w:rPr/>
        <w:t>har</w:t>
      </w:r>
      <w:r>
        <w:rPr>
          <w:spacing w:val="-5"/>
        </w:rPr>
        <w:t> </w:t>
      </w:r>
      <w:r>
        <w:rPr/>
        <w:t>noe</w:t>
      </w:r>
      <w:r>
        <w:rPr>
          <w:spacing w:val="-5"/>
        </w:rPr>
        <w:t> </w:t>
      </w:r>
      <w:r>
        <w:rPr/>
        <w:t>kon- takt</w:t>
      </w:r>
      <w:r>
        <w:rPr>
          <w:spacing w:val="-1"/>
        </w:rPr>
        <w:t> </w:t>
      </w:r>
      <w:r>
        <w:rPr/>
        <w:t>med</w:t>
      </w:r>
      <w:r>
        <w:rPr>
          <w:spacing w:val="-1"/>
        </w:rPr>
        <w:t> </w:t>
      </w:r>
      <w:r>
        <w:rPr/>
        <w:t>den</w:t>
      </w:r>
      <w:r>
        <w:rPr>
          <w:spacing w:val="-1"/>
        </w:rPr>
        <w:t> </w:t>
      </w:r>
      <w:r>
        <w:rPr/>
        <w:t>positive</w:t>
      </w:r>
      <w:r>
        <w:rPr>
          <w:spacing w:val="-1"/>
        </w:rPr>
        <w:t> </w:t>
      </w:r>
      <w:r>
        <w:rPr/>
        <w:t>opplevelsen</w:t>
      </w:r>
      <w:r>
        <w:rPr>
          <w:spacing w:val="-1"/>
        </w:rPr>
        <w:t> </w:t>
      </w:r>
      <w:r>
        <w:rPr/>
        <w:t>som</w:t>
      </w:r>
      <w:r>
        <w:rPr>
          <w:spacing w:val="-1"/>
        </w:rPr>
        <w:t> </w:t>
      </w:r>
      <w:r>
        <w:rPr/>
        <w:t>ble</w:t>
      </w:r>
      <w:r>
        <w:rPr>
          <w:spacing w:val="-1"/>
        </w:rPr>
        <w:t> </w:t>
      </w:r>
      <w:r>
        <w:rPr/>
        <w:t>etablert</w:t>
      </w:r>
      <w:r>
        <w:rPr>
          <w:spacing w:val="-1"/>
        </w:rPr>
        <w:t> </w:t>
      </w:r>
      <w:r>
        <w:rPr/>
        <w:t>tidligere</w:t>
      </w:r>
      <w:r>
        <w:rPr>
          <w:spacing w:val="-1"/>
        </w:rPr>
        <w:t> </w:t>
      </w:r>
      <w:r>
        <w:rPr/>
        <w:t>i</w:t>
      </w:r>
      <w:r>
        <w:rPr>
          <w:spacing w:val="-1"/>
        </w:rPr>
        <w:t> </w:t>
      </w:r>
      <w:r>
        <w:rPr/>
        <w:t>konsultasjonen,</w:t>
      </w:r>
      <w:r>
        <w:rPr>
          <w:spacing w:val="-1"/>
        </w:rPr>
        <w:t> </w:t>
      </w:r>
      <w:r>
        <w:rPr/>
        <w:t>og</w:t>
      </w:r>
      <w:r>
        <w:rPr>
          <w:spacing w:val="-1"/>
        </w:rPr>
        <w:t> </w:t>
      </w:r>
      <w:r>
        <w:rPr/>
        <w:t>som innebar at klienten fikk kontakt med positive følelser og noe større ro.</w:t>
      </w:r>
    </w:p>
    <w:p>
      <w:pPr>
        <w:pStyle w:val="BodyText"/>
        <w:ind w:left="330" w:right="321"/>
      </w:pPr>
      <w:r>
        <w:rPr/>
        <w:t>T:</w:t>
      </w:r>
      <w:r>
        <w:rPr>
          <w:spacing w:val="-5"/>
        </w:rPr>
        <w:t> </w:t>
      </w:r>
      <w:r>
        <w:rPr/>
        <w:t>Da</w:t>
      </w:r>
      <w:r>
        <w:rPr>
          <w:spacing w:val="-5"/>
        </w:rPr>
        <w:t> </w:t>
      </w:r>
      <w:r>
        <w:rPr/>
        <w:t>skal</w:t>
      </w:r>
      <w:r>
        <w:rPr>
          <w:spacing w:val="-5"/>
        </w:rPr>
        <w:t> </w:t>
      </w:r>
      <w:r>
        <w:rPr/>
        <w:t>jeg</w:t>
      </w:r>
      <w:r>
        <w:rPr>
          <w:spacing w:val="-5"/>
        </w:rPr>
        <w:t> </w:t>
      </w:r>
      <w:r>
        <w:rPr/>
        <w:t>gjøre</w:t>
      </w:r>
      <w:r>
        <w:rPr>
          <w:spacing w:val="-5"/>
        </w:rPr>
        <w:t> </w:t>
      </w:r>
      <w:r>
        <w:rPr/>
        <w:t>et</w:t>
      </w:r>
      <w:r>
        <w:rPr>
          <w:spacing w:val="-5"/>
        </w:rPr>
        <w:t> </w:t>
      </w:r>
      <w:r>
        <w:rPr/>
        <w:t>lite</w:t>
      </w:r>
      <w:r>
        <w:rPr>
          <w:spacing w:val="-5"/>
        </w:rPr>
        <w:t> </w:t>
      </w:r>
      <w:r>
        <w:rPr/>
        <w:t>eksperiment.</w:t>
      </w:r>
      <w:r>
        <w:rPr>
          <w:spacing w:val="-5"/>
        </w:rPr>
        <w:t> </w:t>
      </w:r>
      <w:r>
        <w:rPr/>
        <w:t>Klienter</w:t>
      </w:r>
      <w:r>
        <w:rPr>
          <w:spacing w:val="-5"/>
        </w:rPr>
        <w:t> </w:t>
      </w:r>
      <w:r>
        <w:rPr/>
        <w:t>synes</w:t>
      </w:r>
      <w:r>
        <w:rPr>
          <w:spacing w:val="-5"/>
        </w:rPr>
        <w:t> </w:t>
      </w:r>
      <w:r>
        <w:rPr/>
        <w:t>ofte</w:t>
      </w:r>
      <w:r>
        <w:rPr>
          <w:spacing w:val="-5"/>
        </w:rPr>
        <w:t> </w:t>
      </w:r>
      <w:r>
        <w:rPr/>
        <w:t>at</w:t>
      </w:r>
      <w:r>
        <w:rPr>
          <w:spacing w:val="-5"/>
        </w:rPr>
        <w:t> </w:t>
      </w:r>
      <w:r>
        <w:rPr/>
        <w:t>det</w:t>
      </w:r>
      <w:r>
        <w:rPr>
          <w:spacing w:val="-5"/>
        </w:rPr>
        <w:t> </w:t>
      </w:r>
      <w:r>
        <w:rPr/>
        <w:t>er</w:t>
      </w:r>
      <w:r>
        <w:rPr>
          <w:spacing w:val="-5"/>
        </w:rPr>
        <w:t> </w:t>
      </w:r>
      <w:r>
        <w:rPr/>
        <w:t>interessant</w:t>
      </w:r>
      <w:r>
        <w:rPr>
          <w:spacing w:val="-5"/>
        </w:rPr>
        <w:t> </w:t>
      </w:r>
      <w:r>
        <w:rPr/>
        <w:t>å</w:t>
      </w:r>
      <w:r>
        <w:rPr>
          <w:spacing w:val="-5"/>
        </w:rPr>
        <w:t> </w:t>
      </w:r>
      <w:r>
        <w:rPr/>
        <w:t>gjen- nomføre</w:t>
      </w:r>
      <w:r>
        <w:rPr>
          <w:spacing w:val="-1"/>
        </w:rPr>
        <w:t> </w:t>
      </w:r>
      <w:r>
        <w:rPr/>
        <w:t>eksperimenter.</w:t>
      </w:r>
      <w:r>
        <w:rPr>
          <w:spacing w:val="-1"/>
        </w:rPr>
        <w:t> </w:t>
      </w:r>
      <w:r>
        <w:rPr/>
        <w:t>I</w:t>
      </w:r>
      <w:r>
        <w:rPr>
          <w:spacing w:val="-1"/>
        </w:rPr>
        <w:t> </w:t>
      </w:r>
      <w:r>
        <w:rPr/>
        <w:t>eksperimenter</w:t>
      </w:r>
      <w:r>
        <w:rPr>
          <w:spacing w:val="-1"/>
        </w:rPr>
        <w:t> </w:t>
      </w:r>
      <w:r>
        <w:rPr/>
        <w:t>er</w:t>
      </w:r>
      <w:r>
        <w:rPr>
          <w:spacing w:val="-1"/>
        </w:rPr>
        <w:t> </w:t>
      </w:r>
      <w:r>
        <w:rPr/>
        <w:t>på</w:t>
      </w:r>
      <w:r>
        <w:rPr>
          <w:spacing w:val="-1"/>
        </w:rPr>
        <w:t> </w:t>
      </w:r>
      <w:r>
        <w:rPr/>
        <w:t>en</w:t>
      </w:r>
      <w:r>
        <w:rPr>
          <w:spacing w:val="-1"/>
        </w:rPr>
        <w:t> </w:t>
      </w:r>
      <w:r>
        <w:rPr/>
        <w:t>måte</w:t>
      </w:r>
      <w:r>
        <w:rPr>
          <w:spacing w:val="-1"/>
        </w:rPr>
        <w:t> </w:t>
      </w:r>
      <w:r>
        <w:rPr/>
        <w:t>alt</w:t>
      </w:r>
      <w:r>
        <w:rPr>
          <w:spacing w:val="-1"/>
        </w:rPr>
        <w:t> </w:t>
      </w:r>
      <w:r>
        <w:rPr/>
        <w:t>tillatt,</w:t>
      </w:r>
      <w:r>
        <w:rPr>
          <w:spacing w:val="-1"/>
        </w:rPr>
        <w:t> </w:t>
      </w:r>
      <w:r>
        <w:rPr/>
        <w:t>og</w:t>
      </w:r>
      <w:r>
        <w:rPr>
          <w:spacing w:val="-1"/>
        </w:rPr>
        <w:t> </w:t>
      </w:r>
      <w:r>
        <w:rPr/>
        <w:t>det</w:t>
      </w:r>
      <w:r>
        <w:rPr>
          <w:spacing w:val="-1"/>
        </w:rPr>
        <w:t> </w:t>
      </w:r>
      <w:r>
        <w:rPr/>
        <w:t>er</w:t>
      </w:r>
      <w:r>
        <w:rPr>
          <w:spacing w:val="-1"/>
        </w:rPr>
        <w:t> </w:t>
      </w:r>
      <w:r>
        <w:rPr/>
        <w:t>ingen</w:t>
      </w:r>
      <w:r>
        <w:rPr>
          <w:spacing w:val="-1"/>
        </w:rPr>
        <w:t> </w:t>
      </w:r>
      <w:r>
        <w:rPr/>
        <w:t>krav om</w:t>
      </w:r>
      <w:r>
        <w:rPr>
          <w:spacing w:val="-13"/>
        </w:rPr>
        <w:t> </w:t>
      </w:r>
      <w:r>
        <w:rPr/>
        <w:t>et</w:t>
      </w:r>
      <w:r>
        <w:rPr>
          <w:spacing w:val="-12"/>
        </w:rPr>
        <w:t> </w:t>
      </w:r>
      <w:r>
        <w:rPr/>
        <w:t>vellykket</w:t>
      </w:r>
      <w:r>
        <w:rPr>
          <w:spacing w:val="-13"/>
        </w:rPr>
        <w:t> </w:t>
      </w:r>
      <w:r>
        <w:rPr/>
        <w:t>resultat,</w:t>
      </w:r>
      <w:r>
        <w:rPr>
          <w:spacing w:val="-12"/>
        </w:rPr>
        <w:t> </w:t>
      </w:r>
      <w:r>
        <w:rPr/>
        <w:t>noe</w:t>
      </w:r>
      <w:r>
        <w:rPr>
          <w:spacing w:val="-13"/>
        </w:rPr>
        <w:t> </w:t>
      </w:r>
      <w:r>
        <w:rPr/>
        <w:t>som</w:t>
      </w:r>
      <w:r>
        <w:rPr>
          <w:spacing w:val="-12"/>
        </w:rPr>
        <w:t> </w:t>
      </w:r>
      <w:r>
        <w:rPr/>
        <w:t>kan</w:t>
      </w:r>
      <w:r>
        <w:rPr>
          <w:spacing w:val="-13"/>
        </w:rPr>
        <w:t> </w:t>
      </w:r>
      <w:r>
        <w:rPr/>
        <w:t>redusere</w:t>
      </w:r>
      <w:r>
        <w:rPr>
          <w:spacing w:val="-12"/>
        </w:rPr>
        <w:t> </w:t>
      </w:r>
      <w:r>
        <w:rPr/>
        <w:t>klientens</w:t>
      </w:r>
      <w:r>
        <w:rPr>
          <w:spacing w:val="-13"/>
        </w:rPr>
        <w:t> </w:t>
      </w:r>
      <w:r>
        <w:rPr/>
        <w:t>prestasjonsangst</w:t>
      </w:r>
      <w:r>
        <w:rPr>
          <w:spacing w:val="-12"/>
        </w:rPr>
        <w:t> </w:t>
      </w:r>
      <w:r>
        <w:rPr/>
        <w:t>og</w:t>
      </w:r>
      <w:r>
        <w:rPr>
          <w:spacing w:val="-13"/>
        </w:rPr>
        <w:t> </w:t>
      </w:r>
      <w:r>
        <w:rPr/>
        <w:t>motstand mot endring.</w:t>
      </w:r>
    </w:p>
    <w:p>
      <w:pPr>
        <w:pStyle w:val="BodyText"/>
        <w:spacing w:before="95"/>
        <w:ind w:left="0"/>
        <w:jc w:val="left"/>
      </w:pPr>
    </w:p>
    <w:p>
      <w:pPr>
        <w:pStyle w:val="Heading5"/>
        <w:spacing w:line="218" w:lineRule="auto"/>
        <w:ind w:left="330" w:right="457"/>
        <w:jc w:val="both"/>
      </w:pPr>
      <w:r>
        <w:rPr/>
        <w:t>Endringsiverksettende,</w:t>
      </w:r>
      <w:r>
        <w:rPr>
          <w:spacing w:val="-10"/>
        </w:rPr>
        <w:t> </w:t>
      </w:r>
      <w:r>
        <w:rPr/>
        <w:t>endringskartleggende</w:t>
      </w:r>
      <w:r>
        <w:rPr>
          <w:spacing w:val="-10"/>
        </w:rPr>
        <w:t> </w:t>
      </w:r>
      <w:r>
        <w:rPr/>
        <w:t>og</w:t>
      </w:r>
      <w:r>
        <w:rPr>
          <w:spacing w:val="-10"/>
        </w:rPr>
        <w:t> </w:t>
      </w:r>
      <w:r>
        <w:rPr/>
        <w:t>en- dringsbekreftende utsagn</w:t>
      </w:r>
    </w:p>
    <w:p>
      <w:pPr>
        <w:pStyle w:val="BodyText"/>
        <w:spacing w:before="322"/>
        <w:ind w:left="897" w:right="887"/>
      </w:pPr>
      <w:r>
        <w:rPr/>
        <w:t>T:</w:t>
      </w:r>
      <w:r>
        <w:rPr>
          <w:spacing w:val="-3"/>
        </w:rPr>
        <w:t> </w:t>
      </w:r>
      <w:r>
        <w:rPr/>
        <w:t>Forestill</w:t>
      </w:r>
      <w:r>
        <w:rPr>
          <w:spacing w:val="-3"/>
        </w:rPr>
        <w:t> </w:t>
      </w:r>
      <w:r>
        <w:rPr/>
        <w:t>deg</w:t>
      </w:r>
      <w:r>
        <w:rPr>
          <w:spacing w:val="-3"/>
        </w:rPr>
        <w:t> </w:t>
      </w:r>
      <w:r>
        <w:rPr/>
        <w:t>at</w:t>
      </w:r>
      <w:r>
        <w:rPr>
          <w:spacing w:val="-3"/>
        </w:rPr>
        <w:t> </w:t>
      </w:r>
      <w:r>
        <w:rPr/>
        <w:t>det</w:t>
      </w:r>
      <w:r>
        <w:rPr>
          <w:spacing w:val="-3"/>
        </w:rPr>
        <w:t> </w:t>
      </w:r>
      <w:r>
        <w:rPr/>
        <w:t>ubehagelige</w:t>
      </w:r>
      <w:r>
        <w:rPr>
          <w:spacing w:val="-3"/>
        </w:rPr>
        <w:t> </w:t>
      </w:r>
      <w:r>
        <w:rPr/>
        <w:t>bildet</w:t>
      </w:r>
      <w:r>
        <w:rPr>
          <w:spacing w:val="-3"/>
        </w:rPr>
        <w:t> </w:t>
      </w:r>
      <w:r>
        <w:rPr/>
        <w:t>av</w:t>
      </w:r>
      <w:r>
        <w:rPr>
          <w:spacing w:val="-3"/>
        </w:rPr>
        <w:t> </w:t>
      </w:r>
      <w:r>
        <w:rPr/>
        <w:t>situasjonen</w:t>
      </w:r>
      <w:r>
        <w:rPr>
          <w:spacing w:val="-3"/>
        </w:rPr>
        <w:t> </w:t>
      </w:r>
      <w:r>
        <w:rPr/>
        <w:t>blir</w:t>
      </w:r>
      <w:r>
        <w:rPr>
          <w:spacing w:val="-3"/>
        </w:rPr>
        <w:t> </w:t>
      </w:r>
      <w:r>
        <w:rPr/>
        <w:t>enda</w:t>
      </w:r>
      <w:r>
        <w:rPr>
          <w:spacing w:val="-3"/>
        </w:rPr>
        <w:t> </w:t>
      </w:r>
      <w:r>
        <w:rPr/>
        <w:t>mindre og</w:t>
      </w:r>
      <w:r>
        <w:rPr>
          <w:spacing w:val="-2"/>
        </w:rPr>
        <w:t> </w:t>
      </w:r>
      <w:r>
        <w:rPr/>
        <w:t>nesten</w:t>
      </w:r>
      <w:r>
        <w:rPr>
          <w:spacing w:val="-2"/>
        </w:rPr>
        <w:t> </w:t>
      </w:r>
      <w:r>
        <w:rPr/>
        <w:t>forsvinner</w:t>
      </w:r>
      <w:r>
        <w:rPr>
          <w:spacing w:val="-2"/>
        </w:rPr>
        <w:t> </w:t>
      </w:r>
      <w:r>
        <w:rPr/>
        <w:t>ut</w:t>
      </w:r>
      <w:r>
        <w:rPr>
          <w:spacing w:val="-2"/>
        </w:rPr>
        <w:t> </w:t>
      </w:r>
      <w:r>
        <w:rPr/>
        <w:t>i</w:t>
      </w:r>
      <w:r>
        <w:rPr>
          <w:spacing w:val="-2"/>
        </w:rPr>
        <w:t> </w:t>
      </w:r>
      <w:r>
        <w:rPr/>
        <w:t>horisonten.</w:t>
      </w:r>
      <w:r>
        <w:rPr>
          <w:spacing w:val="-2"/>
        </w:rPr>
        <w:t> </w:t>
      </w:r>
      <w:r>
        <w:rPr/>
        <w:t>Men</w:t>
      </w:r>
      <w:r>
        <w:rPr>
          <w:spacing w:val="-2"/>
        </w:rPr>
        <w:t> </w:t>
      </w:r>
      <w:r>
        <w:rPr/>
        <w:t>først,</w:t>
      </w:r>
      <w:r>
        <w:rPr>
          <w:spacing w:val="-2"/>
        </w:rPr>
        <w:t> </w:t>
      </w:r>
      <w:r>
        <w:rPr/>
        <w:t>forestill</w:t>
      </w:r>
      <w:r>
        <w:rPr>
          <w:spacing w:val="-2"/>
        </w:rPr>
        <w:t> </w:t>
      </w:r>
      <w:r>
        <w:rPr/>
        <w:t>deg</w:t>
      </w:r>
      <w:r>
        <w:rPr>
          <w:spacing w:val="-2"/>
        </w:rPr>
        <w:t> </w:t>
      </w:r>
      <w:r>
        <w:rPr/>
        <w:t>at</w:t>
      </w:r>
      <w:r>
        <w:rPr>
          <w:spacing w:val="-2"/>
        </w:rPr>
        <w:t> </w:t>
      </w:r>
      <w:r>
        <w:rPr/>
        <w:t>du</w:t>
      </w:r>
      <w:r>
        <w:rPr>
          <w:spacing w:val="-2"/>
        </w:rPr>
        <w:t> </w:t>
      </w:r>
      <w:r>
        <w:rPr/>
        <w:t>ser</w:t>
      </w:r>
      <w:r>
        <w:rPr>
          <w:spacing w:val="-2"/>
        </w:rPr>
        <w:t> </w:t>
      </w:r>
      <w:r>
        <w:rPr/>
        <w:t>si- tuasjonen</w:t>
      </w:r>
      <w:r>
        <w:rPr>
          <w:spacing w:val="-10"/>
        </w:rPr>
        <w:t> </w:t>
      </w:r>
      <w:r>
        <w:rPr/>
        <w:t>på</w:t>
      </w:r>
      <w:r>
        <w:rPr>
          <w:spacing w:val="-10"/>
        </w:rPr>
        <w:t> </w:t>
      </w:r>
      <w:r>
        <w:rPr/>
        <w:t>lang</w:t>
      </w:r>
      <w:r>
        <w:rPr>
          <w:spacing w:val="-10"/>
        </w:rPr>
        <w:t> </w:t>
      </w:r>
      <w:r>
        <w:rPr/>
        <w:t>avstand</w:t>
      </w:r>
      <w:r>
        <w:rPr>
          <w:spacing w:val="-10"/>
        </w:rPr>
        <w:t> </w:t>
      </w:r>
      <w:r>
        <w:rPr/>
        <w:t>mens</w:t>
      </w:r>
      <w:r>
        <w:rPr>
          <w:spacing w:val="-10"/>
        </w:rPr>
        <w:t> </w:t>
      </w:r>
      <w:r>
        <w:rPr/>
        <w:t>du</w:t>
      </w:r>
      <w:r>
        <w:rPr>
          <w:spacing w:val="-10"/>
        </w:rPr>
        <w:t> </w:t>
      </w:r>
      <w:r>
        <w:rPr/>
        <w:t>har</w:t>
      </w:r>
      <w:r>
        <w:rPr>
          <w:spacing w:val="-10"/>
        </w:rPr>
        <w:t> </w:t>
      </w:r>
      <w:r>
        <w:rPr/>
        <w:t>fin</w:t>
      </w:r>
      <w:r>
        <w:rPr>
          <w:spacing w:val="-10"/>
        </w:rPr>
        <w:t> </w:t>
      </w:r>
      <w:r>
        <w:rPr/>
        <w:t>kontakt</w:t>
      </w:r>
      <w:r>
        <w:rPr>
          <w:spacing w:val="-10"/>
        </w:rPr>
        <w:t> </w:t>
      </w:r>
      <w:r>
        <w:rPr/>
        <w:t>med</w:t>
      </w:r>
      <w:r>
        <w:rPr>
          <w:spacing w:val="-10"/>
        </w:rPr>
        <w:t> </w:t>
      </w:r>
      <w:r>
        <w:rPr/>
        <w:t>høyre</w:t>
      </w:r>
      <w:r>
        <w:rPr>
          <w:spacing w:val="-10"/>
        </w:rPr>
        <w:t> </w:t>
      </w:r>
      <w:r>
        <w:rPr/>
        <w:t>hånd</w:t>
      </w:r>
      <w:r>
        <w:rPr>
          <w:spacing w:val="-10"/>
        </w:rPr>
        <w:t> </w:t>
      </w:r>
      <w:r>
        <w:rPr/>
        <w:t>og</w:t>
      </w:r>
      <w:r>
        <w:rPr>
          <w:spacing w:val="-10"/>
        </w:rPr>
        <w:t> </w:t>
      </w:r>
      <w:r>
        <w:rPr/>
        <w:t>at du sitter sammen med meg.</w:t>
      </w:r>
    </w:p>
    <w:p>
      <w:pPr>
        <w:pStyle w:val="BodyText"/>
        <w:spacing w:before="264"/>
        <w:ind w:left="330" w:right="321"/>
      </w:pPr>
      <w:r>
        <w:rPr/>
        <w:t>Dette innebærer at jeg også dreier klientens oppmerksomhet mot her og nå-situasjo- nen, som er forbundet med trygghet. Det å minne klienten på at hun sitter sammen med</w:t>
      </w:r>
      <w:r>
        <w:rPr>
          <w:spacing w:val="-6"/>
        </w:rPr>
        <w:t> </w:t>
      </w:r>
      <w:r>
        <w:rPr/>
        <w:t>meg</w:t>
      </w:r>
      <w:r>
        <w:rPr>
          <w:spacing w:val="-6"/>
        </w:rPr>
        <w:t> </w:t>
      </w:r>
      <w:r>
        <w:rPr/>
        <w:t>på</w:t>
      </w:r>
      <w:r>
        <w:rPr>
          <w:spacing w:val="-6"/>
        </w:rPr>
        <w:t> </w:t>
      </w:r>
      <w:r>
        <w:rPr/>
        <w:t>kontoret,</w:t>
      </w:r>
      <w:r>
        <w:rPr>
          <w:spacing w:val="-6"/>
        </w:rPr>
        <w:t> </w:t>
      </w:r>
      <w:r>
        <w:rPr/>
        <w:t>gjør</w:t>
      </w:r>
      <w:r>
        <w:rPr>
          <w:spacing w:val="-6"/>
        </w:rPr>
        <w:t> </w:t>
      </w:r>
      <w:r>
        <w:rPr/>
        <w:t>det</w:t>
      </w:r>
      <w:r>
        <w:rPr>
          <w:spacing w:val="-6"/>
        </w:rPr>
        <w:t> </w:t>
      </w:r>
      <w:r>
        <w:rPr/>
        <w:t>lettere</w:t>
      </w:r>
      <w:r>
        <w:rPr>
          <w:spacing w:val="-6"/>
        </w:rPr>
        <w:t> </w:t>
      </w:r>
      <w:r>
        <w:rPr/>
        <w:t>for</w:t>
      </w:r>
      <w:r>
        <w:rPr>
          <w:spacing w:val="-6"/>
        </w:rPr>
        <w:t> </w:t>
      </w:r>
      <w:r>
        <w:rPr/>
        <w:t>klienten</w:t>
      </w:r>
      <w:r>
        <w:rPr>
          <w:spacing w:val="-6"/>
        </w:rPr>
        <w:t> </w:t>
      </w:r>
      <w:r>
        <w:rPr/>
        <w:t>å</w:t>
      </w:r>
      <w:r>
        <w:rPr>
          <w:spacing w:val="-6"/>
        </w:rPr>
        <w:t> </w:t>
      </w:r>
      <w:r>
        <w:rPr/>
        <w:t>opprettholde</w:t>
      </w:r>
      <w:r>
        <w:rPr>
          <w:spacing w:val="-6"/>
        </w:rPr>
        <w:t> </w:t>
      </w:r>
      <w:r>
        <w:rPr/>
        <w:t>avstand</w:t>
      </w:r>
      <w:r>
        <w:rPr>
          <w:spacing w:val="-6"/>
        </w:rPr>
        <w:t> </w:t>
      </w:r>
      <w:r>
        <w:rPr/>
        <w:t>til</w:t>
      </w:r>
      <w:r>
        <w:rPr>
          <w:spacing w:val="-6"/>
        </w:rPr>
        <w:t> </w:t>
      </w:r>
      <w:r>
        <w:rPr/>
        <w:t>den</w:t>
      </w:r>
      <w:r>
        <w:rPr>
          <w:spacing w:val="-6"/>
        </w:rPr>
        <w:t> </w:t>
      </w:r>
      <w:r>
        <w:rPr/>
        <w:t>trau- matiske situasjonen, noe som bidrar til at klienten ikke forsvinner inn i traumet og opplever</w:t>
      </w:r>
      <w:r>
        <w:rPr>
          <w:spacing w:val="-3"/>
        </w:rPr>
        <w:t> </w:t>
      </w:r>
      <w:r>
        <w:rPr/>
        <w:t>det</w:t>
      </w:r>
      <w:r>
        <w:rPr>
          <w:spacing w:val="-3"/>
        </w:rPr>
        <w:t> </w:t>
      </w:r>
      <w:r>
        <w:rPr/>
        <w:t>på</w:t>
      </w:r>
      <w:r>
        <w:rPr>
          <w:spacing w:val="-3"/>
        </w:rPr>
        <w:t> </w:t>
      </w:r>
      <w:r>
        <w:rPr/>
        <w:t>nytt</w:t>
      </w:r>
      <w:r>
        <w:rPr>
          <w:spacing w:val="-3"/>
        </w:rPr>
        <w:t> </w:t>
      </w:r>
      <w:r>
        <w:rPr/>
        <w:t>innenfra,</w:t>
      </w:r>
      <w:r>
        <w:rPr>
          <w:spacing w:val="-3"/>
        </w:rPr>
        <w:t> </w:t>
      </w:r>
      <w:r>
        <w:rPr/>
        <w:t>som</w:t>
      </w:r>
      <w:r>
        <w:rPr>
          <w:spacing w:val="-3"/>
        </w:rPr>
        <w:t> </w:t>
      </w:r>
      <w:r>
        <w:rPr/>
        <w:t>om</w:t>
      </w:r>
      <w:r>
        <w:rPr>
          <w:spacing w:val="-3"/>
        </w:rPr>
        <w:t> </w:t>
      </w:r>
      <w:r>
        <w:rPr/>
        <w:t>hun</w:t>
      </w:r>
      <w:r>
        <w:rPr>
          <w:spacing w:val="-3"/>
        </w:rPr>
        <w:t> </w:t>
      </w:r>
      <w:r>
        <w:rPr/>
        <w:t>er</w:t>
      </w:r>
      <w:r>
        <w:rPr>
          <w:spacing w:val="-3"/>
        </w:rPr>
        <w:t> </w:t>
      </w:r>
      <w:r>
        <w:rPr/>
        <w:t>der.</w:t>
      </w:r>
      <w:r>
        <w:rPr>
          <w:spacing w:val="-3"/>
        </w:rPr>
        <w:t> </w:t>
      </w:r>
      <w:r>
        <w:rPr/>
        <w:t>Det</w:t>
      </w:r>
      <w:r>
        <w:rPr>
          <w:spacing w:val="-3"/>
        </w:rPr>
        <w:t> </w:t>
      </w:r>
      <w:r>
        <w:rPr/>
        <w:t>er</w:t>
      </w:r>
      <w:r>
        <w:rPr>
          <w:spacing w:val="-3"/>
        </w:rPr>
        <w:t> </w:t>
      </w:r>
      <w:r>
        <w:rPr/>
        <w:t>alltid</w:t>
      </w:r>
      <w:r>
        <w:rPr>
          <w:spacing w:val="-3"/>
        </w:rPr>
        <w:t> </w:t>
      </w:r>
      <w:r>
        <w:rPr/>
        <w:t>en</w:t>
      </w:r>
      <w:r>
        <w:rPr>
          <w:spacing w:val="-3"/>
        </w:rPr>
        <w:t> </w:t>
      </w:r>
      <w:r>
        <w:rPr/>
        <w:t>mulighet</w:t>
      </w:r>
      <w:r>
        <w:rPr>
          <w:spacing w:val="-3"/>
        </w:rPr>
        <w:t> </w:t>
      </w:r>
      <w:r>
        <w:rPr/>
        <w:t>for</w:t>
      </w:r>
      <w:r>
        <w:rPr>
          <w:spacing w:val="-3"/>
        </w:rPr>
        <w:t> </w:t>
      </w:r>
      <w:r>
        <w:rPr/>
        <w:t>at</w:t>
      </w:r>
      <w:r>
        <w:rPr>
          <w:spacing w:val="-3"/>
        </w:rPr>
        <w:t> </w:t>
      </w:r>
      <w:r>
        <w:rPr/>
        <w:t>kli- entene,</w:t>
      </w:r>
      <w:r>
        <w:rPr>
          <w:spacing w:val="-4"/>
        </w:rPr>
        <w:t> </w:t>
      </w:r>
      <w:r>
        <w:rPr/>
        <w:t>ved</w:t>
      </w:r>
      <w:r>
        <w:rPr>
          <w:spacing w:val="-4"/>
        </w:rPr>
        <w:t> </w:t>
      </w:r>
      <w:r>
        <w:rPr/>
        <w:t>sterkt</w:t>
      </w:r>
      <w:r>
        <w:rPr>
          <w:spacing w:val="-4"/>
        </w:rPr>
        <w:t> </w:t>
      </w:r>
      <w:r>
        <w:rPr/>
        <w:t>angstpregede</w:t>
      </w:r>
      <w:r>
        <w:rPr>
          <w:spacing w:val="-4"/>
        </w:rPr>
        <w:t> </w:t>
      </w:r>
      <w:r>
        <w:rPr/>
        <w:t>opplevelser</w:t>
      </w:r>
      <w:r>
        <w:rPr>
          <w:spacing w:val="-4"/>
        </w:rPr>
        <w:t> </w:t>
      </w:r>
      <w:r>
        <w:rPr/>
        <w:t>kan</w:t>
      </w:r>
      <w:r>
        <w:rPr>
          <w:spacing w:val="-4"/>
        </w:rPr>
        <w:t> </w:t>
      </w:r>
      <w:r>
        <w:rPr/>
        <w:t>gjenoppleve</w:t>
      </w:r>
      <w:r>
        <w:rPr>
          <w:spacing w:val="-4"/>
        </w:rPr>
        <w:t> </w:t>
      </w:r>
      <w:r>
        <w:rPr/>
        <w:t>traumet</w:t>
      </w:r>
      <w:r>
        <w:rPr>
          <w:spacing w:val="-4"/>
        </w:rPr>
        <w:t> </w:t>
      </w:r>
      <w:r>
        <w:rPr/>
        <w:t>på</w:t>
      </w:r>
      <w:r>
        <w:rPr>
          <w:spacing w:val="-4"/>
        </w:rPr>
        <w:t> </w:t>
      </w:r>
      <w:r>
        <w:rPr/>
        <w:t>nytt</w:t>
      </w:r>
      <w:r>
        <w:rPr>
          <w:spacing w:val="-4"/>
        </w:rPr>
        <w:t> </w:t>
      </w:r>
      <w:r>
        <w:rPr/>
        <w:t>som</w:t>
      </w:r>
      <w:r>
        <w:rPr>
          <w:spacing w:val="-4"/>
        </w:rPr>
        <w:t> </w:t>
      </w:r>
      <w:r>
        <w:rPr/>
        <w:t>om hun</w:t>
      </w:r>
      <w:r>
        <w:rPr>
          <w:spacing w:val="-2"/>
        </w:rPr>
        <w:t> </w:t>
      </w:r>
      <w:r>
        <w:rPr/>
        <w:t>er</w:t>
      </w:r>
      <w:r>
        <w:rPr>
          <w:spacing w:val="-2"/>
        </w:rPr>
        <w:t> </w:t>
      </w:r>
      <w:r>
        <w:rPr/>
        <w:t>der,</w:t>
      </w:r>
      <w:r>
        <w:rPr>
          <w:spacing w:val="-2"/>
        </w:rPr>
        <w:t> </w:t>
      </w:r>
      <w:r>
        <w:rPr/>
        <w:t>og</w:t>
      </w:r>
      <w:r>
        <w:rPr>
          <w:spacing w:val="-2"/>
        </w:rPr>
        <w:t> </w:t>
      </w:r>
      <w:r>
        <w:rPr/>
        <w:t>derigjennom</w:t>
      </w:r>
      <w:r>
        <w:rPr>
          <w:spacing w:val="-2"/>
        </w:rPr>
        <w:t> </w:t>
      </w:r>
      <w:r>
        <w:rPr/>
        <w:t>få</w:t>
      </w:r>
      <w:r>
        <w:rPr>
          <w:spacing w:val="-2"/>
        </w:rPr>
        <w:t> </w:t>
      </w:r>
      <w:r>
        <w:rPr/>
        <w:t>kontakt</w:t>
      </w:r>
      <w:r>
        <w:rPr>
          <w:spacing w:val="-2"/>
        </w:rPr>
        <w:t> </w:t>
      </w:r>
      <w:r>
        <w:rPr/>
        <w:t>med</w:t>
      </w:r>
      <w:r>
        <w:rPr>
          <w:spacing w:val="-2"/>
        </w:rPr>
        <w:t> </w:t>
      </w:r>
      <w:r>
        <w:rPr/>
        <w:t>den</w:t>
      </w:r>
      <w:r>
        <w:rPr>
          <w:spacing w:val="-2"/>
        </w:rPr>
        <w:t> </w:t>
      </w:r>
      <w:r>
        <w:rPr/>
        <w:t>opprinnelige</w:t>
      </w:r>
      <w:r>
        <w:rPr>
          <w:spacing w:val="-2"/>
        </w:rPr>
        <w:t> </w:t>
      </w:r>
      <w:r>
        <w:rPr/>
        <w:t>intense</w:t>
      </w:r>
      <w:r>
        <w:rPr>
          <w:spacing w:val="-2"/>
        </w:rPr>
        <w:t> </w:t>
      </w:r>
      <w:r>
        <w:rPr/>
        <w:t>angsten.</w:t>
      </w:r>
      <w:r>
        <w:rPr>
          <w:spacing w:val="-2"/>
        </w:rPr>
        <w:t> </w:t>
      </w:r>
      <w:r>
        <w:rPr/>
        <w:t>Denne gangen lyktes det.</w:t>
      </w:r>
    </w:p>
    <w:p>
      <w:pPr>
        <w:pStyle w:val="BodyText"/>
        <w:spacing w:before="264"/>
        <w:ind w:left="897" w:right="888"/>
      </w:pPr>
      <w:r>
        <w:rPr/>
        <w:t>T:</w:t>
      </w:r>
      <w:r>
        <w:rPr>
          <w:spacing w:val="-9"/>
        </w:rPr>
        <w:t> </w:t>
      </w:r>
      <w:r>
        <w:rPr/>
        <w:t>Hvordan</w:t>
      </w:r>
      <w:r>
        <w:rPr>
          <w:spacing w:val="-9"/>
        </w:rPr>
        <w:t> </w:t>
      </w:r>
      <w:r>
        <w:rPr/>
        <w:t>ser</w:t>
      </w:r>
      <w:r>
        <w:rPr>
          <w:spacing w:val="-9"/>
        </w:rPr>
        <w:t> </w:t>
      </w:r>
      <w:r>
        <w:rPr/>
        <w:t>det</w:t>
      </w:r>
      <w:r>
        <w:rPr>
          <w:spacing w:val="-9"/>
        </w:rPr>
        <w:t> </w:t>
      </w:r>
      <w:r>
        <w:rPr/>
        <w:t>ut</w:t>
      </w:r>
      <w:r>
        <w:rPr>
          <w:spacing w:val="-9"/>
        </w:rPr>
        <w:t> </w:t>
      </w:r>
      <w:r>
        <w:rPr/>
        <w:t>nå?</w:t>
      </w:r>
      <w:r>
        <w:rPr>
          <w:spacing w:val="-9"/>
        </w:rPr>
        <w:t> </w:t>
      </w:r>
      <w:r>
        <w:rPr/>
        <w:t>K:</w:t>
      </w:r>
      <w:r>
        <w:rPr>
          <w:spacing w:val="-9"/>
        </w:rPr>
        <w:t> </w:t>
      </w:r>
      <w:r>
        <w:rPr/>
        <w:t>Det</w:t>
      </w:r>
      <w:r>
        <w:rPr>
          <w:spacing w:val="-9"/>
        </w:rPr>
        <w:t> </w:t>
      </w:r>
      <w:r>
        <w:rPr/>
        <w:t>ser</w:t>
      </w:r>
      <w:r>
        <w:rPr>
          <w:spacing w:val="-9"/>
        </w:rPr>
        <w:t> </w:t>
      </w:r>
      <w:r>
        <w:rPr/>
        <w:t>ut</w:t>
      </w:r>
      <w:r>
        <w:rPr>
          <w:spacing w:val="-9"/>
        </w:rPr>
        <w:t> </w:t>
      </w:r>
      <w:r>
        <w:rPr/>
        <w:t>som</w:t>
      </w:r>
      <w:r>
        <w:rPr>
          <w:spacing w:val="-9"/>
        </w:rPr>
        <w:t> </w:t>
      </w:r>
      <w:r>
        <w:rPr/>
        <w:t>før,</w:t>
      </w:r>
      <w:r>
        <w:rPr>
          <w:spacing w:val="-9"/>
        </w:rPr>
        <w:t> </w:t>
      </w:r>
      <w:r>
        <w:rPr/>
        <w:t>bortsett</w:t>
      </w:r>
      <w:r>
        <w:rPr>
          <w:spacing w:val="-9"/>
        </w:rPr>
        <w:t> </w:t>
      </w:r>
      <w:r>
        <w:rPr/>
        <w:t>fra</w:t>
      </w:r>
      <w:r>
        <w:rPr>
          <w:spacing w:val="-9"/>
        </w:rPr>
        <w:t> </w:t>
      </w:r>
      <w:r>
        <w:rPr/>
        <w:t>at</w:t>
      </w:r>
      <w:r>
        <w:rPr>
          <w:spacing w:val="-9"/>
        </w:rPr>
        <w:t> </w:t>
      </w:r>
      <w:r>
        <w:rPr/>
        <w:t>jeg</w:t>
      </w:r>
      <w:r>
        <w:rPr>
          <w:spacing w:val="-9"/>
        </w:rPr>
        <w:t> </w:t>
      </w:r>
      <w:r>
        <w:rPr/>
        <w:t>ser</w:t>
      </w:r>
      <w:r>
        <w:rPr>
          <w:spacing w:val="-9"/>
        </w:rPr>
        <w:t> </w:t>
      </w:r>
      <w:r>
        <w:rPr/>
        <w:t>meg selv</w:t>
      </w:r>
      <w:r>
        <w:rPr>
          <w:spacing w:val="-7"/>
        </w:rPr>
        <w:t> </w:t>
      </w:r>
      <w:r>
        <w:rPr/>
        <w:t>der</w:t>
      </w:r>
      <w:r>
        <w:rPr>
          <w:spacing w:val="-7"/>
        </w:rPr>
        <w:t> </w:t>
      </w:r>
      <w:r>
        <w:rPr/>
        <w:t>borte,</w:t>
      </w:r>
      <w:r>
        <w:rPr>
          <w:spacing w:val="-7"/>
        </w:rPr>
        <w:t> </w:t>
      </w:r>
      <w:r>
        <w:rPr/>
        <w:t>og</w:t>
      </w:r>
      <w:r>
        <w:rPr>
          <w:spacing w:val="-7"/>
        </w:rPr>
        <w:t> </w:t>
      </w:r>
      <w:r>
        <w:rPr/>
        <w:t>så</w:t>
      </w:r>
      <w:r>
        <w:rPr>
          <w:spacing w:val="-7"/>
        </w:rPr>
        <w:t> </w:t>
      </w:r>
      <w:r>
        <w:rPr/>
        <w:t>er</w:t>
      </w:r>
      <w:r>
        <w:rPr>
          <w:spacing w:val="-7"/>
        </w:rPr>
        <w:t> </w:t>
      </w:r>
      <w:r>
        <w:rPr/>
        <w:t>det</w:t>
      </w:r>
      <w:r>
        <w:rPr>
          <w:spacing w:val="-7"/>
        </w:rPr>
        <w:t> </w:t>
      </w:r>
      <w:r>
        <w:rPr/>
        <w:t>ikke</w:t>
      </w:r>
      <w:r>
        <w:rPr>
          <w:spacing w:val="-7"/>
        </w:rPr>
        <w:t> </w:t>
      </w:r>
      <w:r>
        <w:rPr/>
        <w:t>så</w:t>
      </w:r>
      <w:r>
        <w:rPr>
          <w:spacing w:val="-7"/>
        </w:rPr>
        <w:t> </w:t>
      </w:r>
      <w:r>
        <w:rPr/>
        <w:t>ubehagelig</w:t>
      </w:r>
      <w:r>
        <w:rPr>
          <w:spacing w:val="-7"/>
        </w:rPr>
        <w:t> </w:t>
      </w:r>
      <w:r>
        <w:rPr/>
        <w:t>å</w:t>
      </w:r>
      <w:r>
        <w:rPr>
          <w:spacing w:val="-7"/>
        </w:rPr>
        <w:t> </w:t>
      </w:r>
      <w:r>
        <w:rPr/>
        <w:t>se</w:t>
      </w:r>
      <w:r>
        <w:rPr>
          <w:spacing w:val="-7"/>
        </w:rPr>
        <w:t> </w:t>
      </w:r>
      <w:r>
        <w:rPr/>
        <w:t>på</w:t>
      </w:r>
      <w:r>
        <w:rPr>
          <w:spacing w:val="-7"/>
        </w:rPr>
        <w:t> </w:t>
      </w:r>
      <w:r>
        <w:rPr/>
        <w:t>lenger.</w:t>
      </w:r>
      <w:r>
        <w:rPr>
          <w:spacing w:val="-7"/>
        </w:rPr>
        <w:t> </w:t>
      </w:r>
      <w:r>
        <w:rPr/>
        <w:t>T:</w:t>
      </w:r>
      <w:r>
        <w:rPr>
          <w:spacing w:val="-7"/>
        </w:rPr>
        <w:t> </w:t>
      </w:r>
      <w:r>
        <w:rPr/>
        <w:t>Fint.</w:t>
      </w:r>
      <w:r>
        <w:rPr>
          <w:spacing w:val="-7"/>
        </w:rPr>
        <w:t> </w:t>
      </w:r>
      <w:r>
        <w:rPr/>
        <w:t>Hold fin kontakt med høyre hånd (det vil si med følelse av trygghet). Tenk at du</w:t>
      </w:r>
      <w:r>
        <w:rPr>
          <w:spacing w:val="-2"/>
        </w:rPr>
        <w:t> </w:t>
      </w:r>
      <w:r>
        <w:rPr/>
        <w:t>sitter</w:t>
      </w:r>
      <w:r>
        <w:rPr>
          <w:spacing w:val="-2"/>
        </w:rPr>
        <w:t> </w:t>
      </w:r>
      <w:r>
        <w:rPr/>
        <w:t>her</w:t>
      </w:r>
      <w:r>
        <w:rPr>
          <w:spacing w:val="-2"/>
        </w:rPr>
        <w:t> </w:t>
      </w:r>
      <w:r>
        <w:rPr/>
        <w:t>og</w:t>
      </w:r>
      <w:r>
        <w:rPr>
          <w:spacing w:val="-2"/>
        </w:rPr>
        <w:t> </w:t>
      </w:r>
      <w:r>
        <w:rPr/>
        <w:t>ser</w:t>
      </w:r>
      <w:r>
        <w:rPr>
          <w:spacing w:val="-2"/>
        </w:rPr>
        <w:t> </w:t>
      </w:r>
      <w:r>
        <w:rPr/>
        <w:t>bildet</w:t>
      </w:r>
      <w:r>
        <w:rPr>
          <w:spacing w:val="-2"/>
        </w:rPr>
        <w:t> </w:t>
      </w:r>
      <w:r>
        <w:rPr/>
        <w:t>der</w:t>
      </w:r>
      <w:r>
        <w:rPr>
          <w:spacing w:val="-2"/>
        </w:rPr>
        <w:t> </w:t>
      </w:r>
      <w:r>
        <w:rPr/>
        <w:t>borte</w:t>
      </w:r>
      <w:r>
        <w:rPr>
          <w:spacing w:val="-2"/>
        </w:rPr>
        <w:t> </w:t>
      </w:r>
      <w:r>
        <w:rPr/>
        <w:t>(hensikten</w:t>
      </w:r>
      <w:r>
        <w:rPr>
          <w:spacing w:val="-2"/>
        </w:rPr>
        <w:t> </w:t>
      </w:r>
      <w:r>
        <w:rPr/>
        <w:t>er</w:t>
      </w:r>
      <w:r>
        <w:rPr>
          <w:spacing w:val="-2"/>
        </w:rPr>
        <w:t> </w:t>
      </w:r>
      <w:r>
        <w:rPr/>
        <w:t>å</w:t>
      </w:r>
      <w:r>
        <w:rPr>
          <w:spacing w:val="-2"/>
        </w:rPr>
        <w:t> </w:t>
      </w:r>
      <w:r>
        <w:rPr/>
        <w:t>koble</w:t>
      </w:r>
      <w:r>
        <w:rPr>
          <w:spacing w:val="-2"/>
        </w:rPr>
        <w:t> </w:t>
      </w:r>
      <w:r>
        <w:rPr/>
        <w:t>klientens</w:t>
      </w:r>
      <w:r>
        <w:rPr>
          <w:spacing w:val="-2"/>
        </w:rPr>
        <w:t> </w:t>
      </w:r>
      <w:r>
        <w:rPr/>
        <w:t>fokus til noe mer nøytralt). K: Det er bedre nå.</w:t>
      </w:r>
    </w:p>
    <w:p>
      <w:pPr>
        <w:pStyle w:val="BodyText"/>
        <w:spacing w:before="264"/>
        <w:ind w:left="330" w:right="322"/>
      </w:pPr>
      <w:r>
        <w:rPr/>
        <w:t>Traumet er nå redusert, men klienten har fortsatt kontakt med psykisk ubehag, selv </w:t>
      </w:r>
      <w:r>
        <w:rPr>
          <w:spacing w:val="-2"/>
        </w:rPr>
        <w:t>om</w:t>
      </w:r>
      <w:r>
        <w:rPr>
          <w:spacing w:val="-4"/>
        </w:rPr>
        <w:t> </w:t>
      </w:r>
      <w:r>
        <w:rPr>
          <w:spacing w:val="-2"/>
        </w:rPr>
        <w:t>det</w:t>
      </w:r>
      <w:r>
        <w:rPr>
          <w:spacing w:val="-4"/>
        </w:rPr>
        <w:t> </w:t>
      </w:r>
      <w:r>
        <w:rPr>
          <w:spacing w:val="-2"/>
        </w:rPr>
        <w:t>å</w:t>
      </w:r>
      <w:r>
        <w:rPr>
          <w:spacing w:val="-4"/>
        </w:rPr>
        <w:t> </w:t>
      </w:r>
      <w:r>
        <w:rPr>
          <w:spacing w:val="-2"/>
        </w:rPr>
        <w:t>se</w:t>
      </w:r>
      <w:r>
        <w:rPr>
          <w:spacing w:val="-4"/>
        </w:rPr>
        <w:t> </w:t>
      </w:r>
      <w:r>
        <w:rPr>
          <w:spacing w:val="-2"/>
        </w:rPr>
        <w:t>overgrepssituasjonen</w:t>
      </w:r>
      <w:r>
        <w:rPr>
          <w:spacing w:val="-4"/>
        </w:rPr>
        <w:t> </w:t>
      </w:r>
      <w:r>
        <w:rPr>
          <w:spacing w:val="-2"/>
        </w:rPr>
        <w:t>på</w:t>
      </w:r>
      <w:r>
        <w:rPr>
          <w:spacing w:val="-4"/>
        </w:rPr>
        <w:t> </w:t>
      </w:r>
      <w:r>
        <w:rPr>
          <w:spacing w:val="-2"/>
        </w:rPr>
        <w:t>avstand</w:t>
      </w:r>
      <w:r>
        <w:rPr>
          <w:spacing w:val="-4"/>
        </w:rPr>
        <w:t> </w:t>
      </w:r>
      <w:r>
        <w:rPr>
          <w:spacing w:val="-2"/>
        </w:rPr>
        <w:t>har</w:t>
      </w:r>
      <w:r>
        <w:rPr>
          <w:spacing w:val="-4"/>
        </w:rPr>
        <w:t> </w:t>
      </w:r>
      <w:r>
        <w:rPr>
          <w:spacing w:val="-2"/>
        </w:rPr>
        <w:t>redusert</w:t>
      </w:r>
      <w:r>
        <w:rPr>
          <w:spacing w:val="-4"/>
        </w:rPr>
        <w:t> </w:t>
      </w:r>
      <w:r>
        <w:rPr>
          <w:spacing w:val="-2"/>
        </w:rPr>
        <w:t>traumet.</w:t>
      </w:r>
      <w:r>
        <w:rPr>
          <w:spacing w:val="-4"/>
        </w:rPr>
        <w:t> </w:t>
      </w:r>
      <w:r>
        <w:rPr>
          <w:spacing w:val="-2"/>
        </w:rPr>
        <w:t>Dissosieringen</w:t>
      </w:r>
      <w:r>
        <w:rPr>
          <w:spacing w:val="-4"/>
        </w:rPr>
        <w:t> </w:t>
      </w:r>
      <w:r>
        <w:rPr>
          <w:spacing w:val="-2"/>
        </w:rPr>
        <w:t>øker </w:t>
      </w:r>
      <w:r>
        <w:rPr/>
        <w:t>avstanden</w:t>
      </w:r>
      <w:r>
        <w:rPr>
          <w:spacing w:val="-5"/>
        </w:rPr>
        <w:t> </w:t>
      </w:r>
      <w:r>
        <w:rPr/>
        <w:t>til</w:t>
      </w:r>
      <w:r>
        <w:rPr>
          <w:spacing w:val="-5"/>
        </w:rPr>
        <w:t> </w:t>
      </w:r>
      <w:r>
        <w:rPr/>
        <w:t>situasjonen,</w:t>
      </w:r>
      <w:r>
        <w:rPr>
          <w:spacing w:val="-5"/>
        </w:rPr>
        <w:t> </w:t>
      </w:r>
      <w:r>
        <w:rPr/>
        <w:t>samtidig</w:t>
      </w:r>
      <w:r>
        <w:rPr>
          <w:spacing w:val="-5"/>
        </w:rPr>
        <w:t> </w:t>
      </w:r>
      <w:r>
        <w:rPr/>
        <w:t>som</w:t>
      </w:r>
      <w:r>
        <w:rPr>
          <w:spacing w:val="-5"/>
        </w:rPr>
        <w:t> </w:t>
      </w:r>
      <w:r>
        <w:rPr/>
        <w:t>klienten</w:t>
      </w:r>
      <w:r>
        <w:rPr>
          <w:spacing w:val="-5"/>
        </w:rPr>
        <w:t> </w:t>
      </w:r>
      <w:r>
        <w:rPr/>
        <w:t>skifter</w:t>
      </w:r>
      <w:r>
        <w:rPr>
          <w:spacing w:val="-5"/>
        </w:rPr>
        <w:t> </w:t>
      </w:r>
      <w:r>
        <w:rPr/>
        <w:t>posisjon</w:t>
      </w:r>
      <w:r>
        <w:rPr>
          <w:spacing w:val="-5"/>
        </w:rPr>
        <w:t> </w:t>
      </w:r>
      <w:r>
        <w:rPr/>
        <w:t>fra</w:t>
      </w:r>
      <w:r>
        <w:rPr>
          <w:spacing w:val="-5"/>
        </w:rPr>
        <w:t> </w:t>
      </w:r>
      <w:r>
        <w:rPr/>
        <w:t>å</w:t>
      </w:r>
      <w:r>
        <w:rPr>
          <w:spacing w:val="-5"/>
        </w:rPr>
        <w:t> </w:t>
      </w:r>
      <w:r>
        <w:rPr/>
        <w:t>være</w:t>
      </w:r>
      <w:r>
        <w:rPr>
          <w:spacing w:val="-5"/>
        </w:rPr>
        <w:t> </w:t>
      </w:r>
      <w:r>
        <w:rPr/>
        <w:t>der</w:t>
      </w:r>
      <w:r>
        <w:rPr>
          <w:spacing w:val="-5"/>
        </w:rPr>
        <w:t> </w:t>
      </w:r>
      <w:r>
        <w:rPr/>
        <w:t>(se</w:t>
      </w:r>
      <w:r>
        <w:rPr>
          <w:spacing w:val="-5"/>
        </w:rPr>
        <w:t> </w:t>
      </w:r>
      <w:r>
        <w:rPr/>
        <w:t>det innenfra) til å se seg selv der borte. Dissosieringen innebærer at det skjer en mental endring som fører til reduksjon i den følelsesmessige intensiteten i situasjonen. Fort- satt arbeider jeg med strukturen i opplevelsen og ikke med innholdet.</w:t>
      </w:r>
    </w:p>
    <w:p>
      <w:pPr>
        <w:spacing w:after="0"/>
        <w:sectPr>
          <w:pgSz w:w="9640" w:h="13610"/>
          <w:pgMar w:header="367" w:footer="425" w:top="900" w:bottom="660" w:left="860" w:right="640"/>
        </w:sectPr>
      </w:pPr>
    </w:p>
    <w:p>
      <w:pPr>
        <w:pStyle w:val="BodyText"/>
        <w:spacing w:before="127"/>
        <w:ind w:left="670" w:right="1001"/>
      </w:pPr>
      <w:r>
        <w:rPr/>
        <w:t>T: Forestill deg at du ser deg selv utenfra i den situasjonen som var ube- hagelig</w:t>
      </w:r>
      <w:r>
        <w:rPr>
          <w:spacing w:val="-9"/>
        </w:rPr>
        <w:t> </w:t>
      </w:r>
      <w:r>
        <w:rPr/>
        <w:t>(gjentakelse</w:t>
      </w:r>
      <w:r>
        <w:rPr>
          <w:spacing w:val="-9"/>
        </w:rPr>
        <w:t> </w:t>
      </w:r>
      <w:r>
        <w:rPr/>
        <w:t>av</w:t>
      </w:r>
      <w:r>
        <w:rPr>
          <w:spacing w:val="-9"/>
        </w:rPr>
        <w:t> </w:t>
      </w:r>
      <w:r>
        <w:rPr/>
        <w:t>opprettholdelse</w:t>
      </w:r>
      <w:r>
        <w:rPr>
          <w:spacing w:val="-9"/>
        </w:rPr>
        <w:t> </w:t>
      </w:r>
      <w:r>
        <w:rPr/>
        <w:t>av</w:t>
      </w:r>
      <w:r>
        <w:rPr>
          <w:spacing w:val="-9"/>
        </w:rPr>
        <w:t> </w:t>
      </w:r>
      <w:r>
        <w:rPr/>
        <w:t>avstand).</w:t>
      </w:r>
      <w:r>
        <w:rPr>
          <w:spacing w:val="-9"/>
        </w:rPr>
        <w:t> </w:t>
      </w:r>
      <w:r>
        <w:rPr/>
        <w:t>Der</w:t>
      </w:r>
      <w:r>
        <w:rPr>
          <w:spacing w:val="-9"/>
        </w:rPr>
        <w:t> </w:t>
      </w:r>
      <w:r>
        <w:rPr/>
        <w:t>er</w:t>
      </w:r>
      <w:r>
        <w:rPr>
          <w:spacing w:val="-9"/>
        </w:rPr>
        <w:t> </w:t>
      </w:r>
      <w:r>
        <w:rPr/>
        <w:t>det</w:t>
      </w:r>
      <w:r>
        <w:rPr>
          <w:spacing w:val="-9"/>
        </w:rPr>
        <w:t> </w:t>
      </w:r>
      <w:r>
        <w:rPr/>
        <w:t>noe</w:t>
      </w:r>
      <w:r>
        <w:rPr>
          <w:spacing w:val="-9"/>
        </w:rPr>
        <w:t> </w:t>
      </w:r>
      <w:r>
        <w:rPr/>
        <w:t>som</w:t>
      </w:r>
      <w:r>
        <w:rPr>
          <w:spacing w:val="-9"/>
        </w:rPr>
        <w:t> </w:t>
      </w:r>
      <w:r>
        <w:rPr/>
        <w:t>du ikke ønsker skal skje. Se det på avstand. K: Jeg er redd, og ønsker å løpe.</w:t>
      </w:r>
    </w:p>
    <w:p>
      <w:pPr>
        <w:pStyle w:val="BodyText"/>
        <w:ind w:left="0"/>
        <w:jc w:val="left"/>
      </w:pPr>
    </w:p>
    <w:p>
      <w:pPr>
        <w:pStyle w:val="BodyText"/>
        <w:ind w:right="549"/>
      </w:pPr>
      <w:r>
        <w:rPr>
          <w:spacing w:val="-2"/>
        </w:rPr>
        <w:t>Klientens</w:t>
      </w:r>
      <w:r>
        <w:rPr>
          <w:spacing w:val="-6"/>
        </w:rPr>
        <w:t> </w:t>
      </w:r>
      <w:r>
        <w:rPr>
          <w:spacing w:val="-2"/>
        </w:rPr>
        <w:t>svar</w:t>
      </w:r>
      <w:r>
        <w:rPr>
          <w:spacing w:val="-6"/>
        </w:rPr>
        <w:t> </w:t>
      </w:r>
      <w:r>
        <w:rPr>
          <w:spacing w:val="-2"/>
        </w:rPr>
        <w:t>er</w:t>
      </w:r>
      <w:r>
        <w:rPr>
          <w:spacing w:val="-6"/>
        </w:rPr>
        <w:t> </w:t>
      </w:r>
      <w:r>
        <w:rPr>
          <w:spacing w:val="-2"/>
        </w:rPr>
        <w:t>et</w:t>
      </w:r>
      <w:r>
        <w:rPr>
          <w:spacing w:val="-6"/>
        </w:rPr>
        <w:t> </w:t>
      </w:r>
      <w:r>
        <w:rPr>
          <w:spacing w:val="-2"/>
        </w:rPr>
        <w:t>tegn</w:t>
      </w:r>
      <w:r>
        <w:rPr>
          <w:spacing w:val="-6"/>
        </w:rPr>
        <w:t> </w:t>
      </w:r>
      <w:r>
        <w:rPr>
          <w:spacing w:val="-2"/>
        </w:rPr>
        <w:t>på</w:t>
      </w:r>
      <w:r>
        <w:rPr>
          <w:spacing w:val="-6"/>
        </w:rPr>
        <w:t> </w:t>
      </w:r>
      <w:r>
        <w:rPr>
          <w:spacing w:val="-2"/>
        </w:rPr>
        <w:t>at</w:t>
      </w:r>
      <w:r>
        <w:rPr>
          <w:spacing w:val="-6"/>
        </w:rPr>
        <w:t> </w:t>
      </w:r>
      <w:r>
        <w:rPr>
          <w:spacing w:val="-2"/>
        </w:rPr>
        <w:t>klienten</w:t>
      </w:r>
      <w:r>
        <w:rPr>
          <w:spacing w:val="-6"/>
        </w:rPr>
        <w:t> </w:t>
      </w:r>
      <w:r>
        <w:rPr>
          <w:spacing w:val="-2"/>
        </w:rPr>
        <w:t>har</w:t>
      </w:r>
      <w:r>
        <w:rPr>
          <w:spacing w:val="-6"/>
        </w:rPr>
        <w:t> </w:t>
      </w:r>
      <w:r>
        <w:rPr>
          <w:spacing w:val="-2"/>
        </w:rPr>
        <w:t>kontakt</w:t>
      </w:r>
      <w:r>
        <w:rPr>
          <w:spacing w:val="-6"/>
        </w:rPr>
        <w:t> </w:t>
      </w:r>
      <w:r>
        <w:rPr>
          <w:spacing w:val="-2"/>
        </w:rPr>
        <w:t>med</w:t>
      </w:r>
      <w:r>
        <w:rPr>
          <w:spacing w:val="-6"/>
        </w:rPr>
        <w:t> </w:t>
      </w:r>
      <w:r>
        <w:rPr>
          <w:spacing w:val="-2"/>
        </w:rPr>
        <w:t>angst,</w:t>
      </w:r>
      <w:r>
        <w:rPr>
          <w:spacing w:val="-6"/>
        </w:rPr>
        <w:t> </w:t>
      </w:r>
      <w:r>
        <w:rPr>
          <w:spacing w:val="-2"/>
        </w:rPr>
        <w:t>men</w:t>
      </w:r>
      <w:r>
        <w:rPr>
          <w:spacing w:val="-6"/>
        </w:rPr>
        <w:t> </w:t>
      </w:r>
      <w:r>
        <w:rPr>
          <w:spacing w:val="-2"/>
        </w:rPr>
        <w:t>også</w:t>
      </w:r>
      <w:r>
        <w:rPr>
          <w:spacing w:val="-6"/>
        </w:rPr>
        <w:t> </w:t>
      </w:r>
      <w:r>
        <w:rPr>
          <w:spacing w:val="-2"/>
        </w:rPr>
        <w:t>at</w:t>
      </w:r>
      <w:r>
        <w:rPr>
          <w:spacing w:val="-6"/>
        </w:rPr>
        <w:t> </w:t>
      </w:r>
      <w:r>
        <w:rPr>
          <w:spacing w:val="-2"/>
        </w:rPr>
        <w:t>hun</w:t>
      </w:r>
      <w:r>
        <w:rPr>
          <w:spacing w:val="-6"/>
        </w:rPr>
        <w:t> </w:t>
      </w:r>
      <w:r>
        <w:rPr>
          <w:spacing w:val="-2"/>
        </w:rPr>
        <w:t>mestrer </w:t>
      </w:r>
      <w:r>
        <w:rPr/>
        <w:t>situasjonen, på kontoret.</w:t>
      </w:r>
    </w:p>
    <w:p>
      <w:pPr>
        <w:pStyle w:val="BodyText"/>
        <w:spacing w:before="65"/>
        <w:ind w:left="0"/>
        <w:jc w:val="left"/>
      </w:pPr>
    </w:p>
    <w:p>
      <w:pPr>
        <w:pStyle w:val="Heading5"/>
        <w:jc w:val="both"/>
      </w:pPr>
      <w:r>
        <w:rPr/>
        <w:t>Situasjonskartlegging</w:t>
      </w:r>
      <w:r>
        <w:rPr>
          <w:spacing w:val="-6"/>
        </w:rPr>
        <w:t> </w:t>
      </w:r>
      <w:r>
        <w:rPr/>
        <w:t>og</w:t>
      </w:r>
      <w:r>
        <w:rPr>
          <w:spacing w:val="-6"/>
        </w:rPr>
        <w:t> </w:t>
      </w:r>
      <w:r>
        <w:rPr/>
        <w:t>sikring</w:t>
      </w:r>
      <w:r>
        <w:rPr>
          <w:spacing w:val="-6"/>
        </w:rPr>
        <w:t> </w:t>
      </w:r>
      <w:r>
        <w:rPr/>
        <w:t>av</w:t>
      </w:r>
      <w:r>
        <w:rPr>
          <w:spacing w:val="-5"/>
        </w:rPr>
        <w:t> </w:t>
      </w:r>
      <w:r>
        <w:rPr>
          <w:spacing w:val="-2"/>
        </w:rPr>
        <w:t>klienten</w:t>
      </w:r>
    </w:p>
    <w:p>
      <w:pPr>
        <w:pStyle w:val="BodyText"/>
        <w:spacing w:before="314"/>
        <w:ind w:left="670" w:right="1114"/>
      </w:pPr>
      <w:r>
        <w:rPr/>
        <w:t>T: Betyr det at det er noen som gjør noe med deg som du ønsker at de ikke gjorde? K: Ja, men det er bare én. T: Pust godt, og hold fin kontakt med høyre hånd og min stemme mens du ser deg selv der borte på av- stand</w:t>
      </w:r>
      <w:r>
        <w:rPr>
          <w:spacing w:val="-9"/>
        </w:rPr>
        <w:t> </w:t>
      </w:r>
      <w:r>
        <w:rPr/>
        <w:t>i</w:t>
      </w:r>
      <w:r>
        <w:rPr>
          <w:spacing w:val="-9"/>
        </w:rPr>
        <w:t> </w:t>
      </w:r>
      <w:r>
        <w:rPr/>
        <w:t>forbindelse</w:t>
      </w:r>
      <w:r>
        <w:rPr>
          <w:spacing w:val="-9"/>
        </w:rPr>
        <w:t> </w:t>
      </w:r>
      <w:r>
        <w:rPr/>
        <w:t>med</w:t>
      </w:r>
      <w:r>
        <w:rPr>
          <w:spacing w:val="-9"/>
        </w:rPr>
        <w:t> </w:t>
      </w:r>
      <w:r>
        <w:rPr/>
        <w:t>noe</w:t>
      </w:r>
      <w:r>
        <w:rPr>
          <w:spacing w:val="-9"/>
        </w:rPr>
        <w:t> </w:t>
      </w:r>
      <w:r>
        <w:rPr/>
        <w:t>som</w:t>
      </w:r>
      <w:r>
        <w:rPr>
          <w:spacing w:val="-9"/>
        </w:rPr>
        <w:t> </w:t>
      </w:r>
      <w:r>
        <w:rPr/>
        <w:t>har</w:t>
      </w:r>
      <w:r>
        <w:rPr>
          <w:spacing w:val="-9"/>
        </w:rPr>
        <w:t> </w:t>
      </w:r>
      <w:r>
        <w:rPr/>
        <w:t>hendt</w:t>
      </w:r>
      <w:r>
        <w:rPr>
          <w:spacing w:val="-9"/>
        </w:rPr>
        <w:t> </w:t>
      </w:r>
      <w:r>
        <w:rPr/>
        <w:t>tidligere,</w:t>
      </w:r>
      <w:r>
        <w:rPr>
          <w:spacing w:val="-9"/>
        </w:rPr>
        <w:t> </w:t>
      </w:r>
      <w:r>
        <w:rPr/>
        <w:t>men</w:t>
      </w:r>
      <w:r>
        <w:rPr>
          <w:spacing w:val="-9"/>
        </w:rPr>
        <w:t> </w:t>
      </w:r>
      <w:r>
        <w:rPr/>
        <w:t>som</w:t>
      </w:r>
      <w:r>
        <w:rPr>
          <w:spacing w:val="-9"/>
        </w:rPr>
        <w:t> </w:t>
      </w:r>
      <w:r>
        <w:rPr/>
        <w:t>er</w:t>
      </w:r>
      <w:r>
        <w:rPr>
          <w:spacing w:val="-9"/>
        </w:rPr>
        <w:t> </w:t>
      </w:r>
      <w:r>
        <w:rPr/>
        <w:t>over</w:t>
      </w:r>
      <w:r>
        <w:rPr>
          <w:spacing w:val="-8"/>
        </w:rPr>
        <w:t> </w:t>
      </w:r>
      <w:r>
        <w:rPr>
          <w:spacing w:val="-5"/>
        </w:rPr>
        <w:t>nå.</w:t>
      </w:r>
    </w:p>
    <w:p>
      <w:pPr>
        <w:pStyle w:val="BodyText"/>
        <w:ind w:left="0"/>
        <w:jc w:val="left"/>
      </w:pPr>
    </w:p>
    <w:p>
      <w:pPr>
        <w:pStyle w:val="BodyText"/>
        <w:ind w:right="547"/>
      </w:pPr>
      <w:r>
        <w:rPr/>
        <w:t>Her kobles klientens oppmerksomhet til en tryggere følelse og til kontakten med sin høyre</w:t>
      </w:r>
      <w:r>
        <w:rPr>
          <w:spacing w:val="-7"/>
        </w:rPr>
        <w:t> </w:t>
      </w:r>
      <w:r>
        <w:rPr/>
        <w:t>hånd</w:t>
      </w:r>
      <w:r>
        <w:rPr>
          <w:spacing w:val="-7"/>
        </w:rPr>
        <w:t> </w:t>
      </w:r>
      <w:r>
        <w:rPr/>
        <w:t>(det</w:t>
      </w:r>
      <w:r>
        <w:rPr>
          <w:spacing w:val="-7"/>
        </w:rPr>
        <w:t> </w:t>
      </w:r>
      <w:r>
        <w:rPr/>
        <w:t>positive</w:t>
      </w:r>
      <w:r>
        <w:rPr>
          <w:spacing w:val="-7"/>
        </w:rPr>
        <w:t> </w:t>
      </w:r>
      <w:r>
        <w:rPr/>
        <w:t>ankeret)</w:t>
      </w:r>
      <w:r>
        <w:rPr>
          <w:spacing w:val="-7"/>
        </w:rPr>
        <w:t> </w:t>
      </w:r>
      <w:r>
        <w:rPr/>
        <w:t>og</w:t>
      </w:r>
      <w:r>
        <w:rPr>
          <w:spacing w:val="-7"/>
        </w:rPr>
        <w:t> </w:t>
      </w:r>
      <w:r>
        <w:rPr/>
        <w:t>min</w:t>
      </w:r>
      <w:r>
        <w:rPr>
          <w:spacing w:val="-7"/>
        </w:rPr>
        <w:t> </w:t>
      </w:r>
      <w:r>
        <w:rPr/>
        <w:t>stemme</w:t>
      </w:r>
      <w:r>
        <w:rPr>
          <w:spacing w:val="-7"/>
        </w:rPr>
        <w:t> </w:t>
      </w:r>
      <w:r>
        <w:rPr/>
        <w:t>som</w:t>
      </w:r>
      <w:r>
        <w:rPr>
          <w:spacing w:val="-7"/>
        </w:rPr>
        <w:t> </w:t>
      </w:r>
      <w:r>
        <w:rPr/>
        <w:t>er</w:t>
      </w:r>
      <w:r>
        <w:rPr>
          <w:spacing w:val="-7"/>
        </w:rPr>
        <w:t> </w:t>
      </w:r>
      <w:r>
        <w:rPr/>
        <w:t>forbundet</w:t>
      </w:r>
      <w:r>
        <w:rPr>
          <w:spacing w:val="-7"/>
        </w:rPr>
        <w:t> </w:t>
      </w:r>
      <w:r>
        <w:rPr/>
        <w:t>med</w:t>
      </w:r>
      <w:r>
        <w:rPr>
          <w:spacing w:val="-7"/>
        </w:rPr>
        <w:t> </w:t>
      </w:r>
      <w:r>
        <w:rPr/>
        <w:t>trygghet.</w:t>
      </w:r>
      <w:r>
        <w:rPr>
          <w:spacing w:val="-7"/>
        </w:rPr>
        <w:t> </w:t>
      </w:r>
      <w:r>
        <w:rPr/>
        <w:t>Jeg skaper ytterligere trygghet ved å formidle at overgrepssituasjonen er over, og at den derfor ikke kan skade klienten mer. Dette innebærer at jeg gir klienten kontakt med psykisk positivt ladete mentale elementer og positive følelser.</w:t>
      </w:r>
    </w:p>
    <w:p>
      <w:pPr>
        <w:pStyle w:val="BodyText"/>
        <w:spacing w:before="94"/>
        <w:ind w:left="0"/>
        <w:jc w:val="left"/>
      </w:pPr>
    </w:p>
    <w:p>
      <w:pPr>
        <w:pStyle w:val="Heading5"/>
        <w:spacing w:line="218" w:lineRule="auto" w:before="1"/>
        <w:ind w:right="639"/>
      </w:pPr>
      <w:r>
        <w:rPr/>
        <w:t>Målsettingsrelaterte</w:t>
      </w:r>
      <w:r>
        <w:rPr>
          <w:spacing w:val="-9"/>
        </w:rPr>
        <w:t> </w:t>
      </w:r>
      <w:r>
        <w:rPr/>
        <w:t>og</w:t>
      </w:r>
      <w:r>
        <w:rPr>
          <w:spacing w:val="-9"/>
        </w:rPr>
        <w:t> </w:t>
      </w:r>
      <w:r>
        <w:rPr/>
        <w:t>endringsiverksettende</w:t>
      </w:r>
      <w:r>
        <w:rPr>
          <w:spacing w:val="-9"/>
        </w:rPr>
        <w:t> </w:t>
      </w:r>
      <w:r>
        <w:rPr/>
        <w:t>ut- sagn og utsagn som antyder nye utfordringer</w:t>
      </w:r>
    </w:p>
    <w:p>
      <w:pPr>
        <w:pStyle w:val="BodyText"/>
        <w:spacing w:before="321"/>
        <w:ind w:left="614" w:right="1115"/>
      </w:pPr>
      <w:r>
        <w:rPr/>
        <w:t>T: Legg merke til hva du trenger der borte. Hvis du hadde hatt de egen- skapene</w:t>
      </w:r>
      <w:r>
        <w:rPr>
          <w:spacing w:val="-8"/>
        </w:rPr>
        <w:t> </w:t>
      </w:r>
      <w:r>
        <w:rPr/>
        <w:t>den</w:t>
      </w:r>
      <w:r>
        <w:rPr>
          <w:spacing w:val="-8"/>
        </w:rPr>
        <w:t> </w:t>
      </w:r>
      <w:r>
        <w:rPr/>
        <w:t>gangen</w:t>
      </w:r>
      <w:r>
        <w:rPr>
          <w:spacing w:val="-8"/>
        </w:rPr>
        <w:t> </w:t>
      </w:r>
      <w:r>
        <w:rPr/>
        <w:t>og</w:t>
      </w:r>
      <w:r>
        <w:rPr>
          <w:spacing w:val="-8"/>
        </w:rPr>
        <w:t> </w:t>
      </w:r>
      <w:r>
        <w:rPr/>
        <w:t>de</w:t>
      </w:r>
      <w:r>
        <w:rPr>
          <w:spacing w:val="-8"/>
        </w:rPr>
        <w:t> </w:t>
      </w:r>
      <w:r>
        <w:rPr/>
        <w:t>ressursene</w:t>
      </w:r>
      <w:r>
        <w:rPr>
          <w:spacing w:val="-8"/>
        </w:rPr>
        <w:t> </w:t>
      </w:r>
      <w:r>
        <w:rPr/>
        <w:t>som</w:t>
      </w:r>
      <w:r>
        <w:rPr>
          <w:spacing w:val="-8"/>
        </w:rPr>
        <w:t> </w:t>
      </w:r>
      <w:r>
        <w:rPr/>
        <w:t>du</w:t>
      </w:r>
      <w:r>
        <w:rPr>
          <w:spacing w:val="-8"/>
        </w:rPr>
        <w:t> </w:t>
      </w:r>
      <w:r>
        <w:rPr/>
        <w:t>hadde</w:t>
      </w:r>
      <w:r>
        <w:rPr>
          <w:spacing w:val="-8"/>
        </w:rPr>
        <w:t> </w:t>
      </w:r>
      <w:r>
        <w:rPr/>
        <w:t>trengt</w:t>
      </w:r>
      <w:r>
        <w:rPr>
          <w:spacing w:val="-8"/>
        </w:rPr>
        <w:t> </w:t>
      </w:r>
      <w:r>
        <w:rPr/>
        <w:t>da,</w:t>
      </w:r>
      <w:r>
        <w:rPr>
          <w:spacing w:val="-8"/>
        </w:rPr>
        <w:t> </w:t>
      </w:r>
      <w:r>
        <w:rPr/>
        <w:t>ville</w:t>
      </w:r>
      <w:r>
        <w:rPr>
          <w:spacing w:val="-8"/>
        </w:rPr>
        <w:t> </w:t>
      </w:r>
      <w:r>
        <w:rPr/>
        <w:t>det</w:t>
      </w:r>
      <w:r>
        <w:rPr>
          <w:spacing w:val="-8"/>
        </w:rPr>
        <w:t> </w:t>
      </w:r>
      <w:r>
        <w:rPr/>
        <w:t>ha skjedd noe annet enn det som skjedde. K: Jeg klarer ikke å se det.</w:t>
      </w:r>
    </w:p>
    <w:p>
      <w:pPr>
        <w:pStyle w:val="BodyText"/>
        <w:ind w:left="0"/>
        <w:jc w:val="left"/>
      </w:pPr>
    </w:p>
    <w:p>
      <w:pPr>
        <w:pStyle w:val="BodyText"/>
        <w:ind w:right="549"/>
      </w:pPr>
      <w:r>
        <w:rPr/>
        <w:t>Klientens svar antyder at situasjonen oppleves som så intenst ubehagelig at hun fort- satt føler seg handlingslammet. Jeg prøver igjen: T: Men sett at du i dag, som voksen, har noen egenskaper som du kunne trengt den gangen, hva kunne det være?</w:t>
      </w:r>
    </w:p>
    <w:p>
      <w:pPr>
        <w:pStyle w:val="BodyText"/>
        <w:ind w:right="547"/>
      </w:pPr>
      <w:r>
        <w:rPr/>
        <w:t>Bakgrunnen</w:t>
      </w:r>
      <w:r>
        <w:rPr>
          <w:spacing w:val="-5"/>
        </w:rPr>
        <w:t> </w:t>
      </w:r>
      <w:r>
        <w:rPr/>
        <w:t>for</w:t>
      </w:r>
      <w:r>
        <w:rPr>
          <w:spacing w:val="-5"/>
        </w:rPr>
        <w:t> </w:t>
      </w:r>
      <w:r>
        <w:rPr/>
        <w:t>mitt</w:t>
      </w:r>
      <w:r>
        <w:rPr>
          <w:spacing w:val="-5"/>
        </w:rPr>
        <w:t> </w:t>
      </w:r>
      <w:r>
        <w:rPr/>
        <w:t>utsagn</w:t>
      </w:r>
      <w:r>
        <w:rPr>
          <w:spacing w:val="-5"/>
        </w:rPr>
        <w:t> </w:t>
      </w:r>
      <w:r>
        <w:rPr/>
        <w:t>er</w:t>
      </w:r>
      <w:r>
        <w:rPr>
          <w:spacing w:val="-5"/>
        </w:rPr>
        <w:t> </w:t>
      </w:r>
      <w:r>
        <w:rPr/>
        <w:t>at</w:t>
      </w:r>
      <w:r>
        <w:rPr>
          <w:spacing w:val="-5"/>
        </w:rPr>
        <w:t> </w:t>
      </w:r>
      <w:r>
        <w:rPr/>
        <w:t>jo</w:t>
      </w:r>
      <w:r>
        <w:rPr>
          <w:spacing w:val="-5"/>
        </w:rPr>
        <w:t> </w:t>
      </w:r>
      <w:r>
        <w:rPr/>
        <w:t>mer</w:t>
      </w:r>
      <w:r>
        <w:rPr>
          <w:spacing w:val="-5"/>
        </w:rPr>
        <w:t> </w:t>
      </w:r>
      <w:r>
        <w:rPr/>
        <w:t>klienten</w:t>
      </w:r>
      <w:r>
        <w:rPr>
          <w:spacing w:val="-5"/>
        </w:rPr>
        <w:t> </w:t>
      </w:r>
      <w:r>
        <w:rPr/>
        <w:t>er</w:t>
      </w:r>
      <w:r>
        <w:rPr>
          <w:spacing w:val="-5"/>
        </w:rPr>
        <w:t> </w:t>
      </w:r>
      <w:r>
        <w:rPr/>
        <w:t>fanget</w:t>
      </w:r>
      <w:r>
        <w:rPr>
          <w:spacing w:val="-5"/>
        </w:rPr>
        <w:t> </w:t>
      </w:r>
      <w:r>
        <w:rPr/>
        <w:t>i</w:t>
      </w:r>
      <w:r>
        <w:rPr>
          <w:spacing w:val="-5"/>
        </w:rPr>
        <w:t> </w:t>
      </w:r>
      <w:r>
        <w:rPr/>
        <w:t>den</w:t>
      </w:r>
      <w:r>
        <w:rPr>
          <w:spacing w:val="-5"/>
        </w:rPr>
        <w:t> </w:t>
      </w:r>
      <w:r>
        <w:rPr/>
        <w:t>tidligere</w:t>
      </w:r>
      <w:r>
        <w:rPr>
          <w:spacing w:val="-5"/>
        </w:rPr>
        <w:t> </w:t>
      </w:r>
      <w:r>
        <w:rPr/>
        <w:t>opplevelsen, desto</w:t>
      </w:r>
      <w:r>
        <w:rPr>
          <w:spacing w:val="-10"/>
        </w:rPr>
        <w:t> </w:t>
      </w:r>
      <w:r>
        <w:rPr/>
        <w:t>mindre</w:t>
      </w:r>
      <w:r>
        <w:rPr>
          <w:spacing w:val="-10"/>
        </w:rPr>
        <w:t> </w:t>
      </w:r>
      <w:r>
        <w:rPr/>
        <w:t>vil</w:t>
      </w:r>
      <w:r>
        <w:rPr>
          <w:spacing w:val="-10"/>
        </w:rPr>
        <w:t> </w:t>
      </w:r>
      <w:r>
        <w:rPr/>
        <w:t>hun</w:t>
      </w:r>
      <w:r>
        <w:rPr>
          <w:spacing w:val="-10"/>
        </w:rPr>
        <w:t> </w:t>
      </w:r>
      <w:r>
        <w:rPr/>
        <w:t>kunne</w:t>
      </w:r>
      <w:r>
        <w:rPr>
          <w:spacing w:val="-10"/>
        </w:rPr>
        <w:t> </w:t>
      </w:r>
      <w:r>
        <w:rPr/>
        <w:t>oppdage</w:t>
      </w:r>
      <w:r>
        <w:rPr>
          <w:spacing w:val="-10"/>
        </w:rPr>
        <w:t> </w:t>
      </w:r>
      <w:r>
        <w:rPr/>
        <w:t>de</w:t>
      </w:r>
      <w:r>
        <w:rPr>
          <w:spacing w:val="-10"/>
        </w:rPr>
        <w:t> </w:t>
      </w:r>
      <w:r>
        <w:rPr/>
        <w:t>ressursene</w:t>
      </w:r>
      <w:r>
        <w:rPr>
          <w:spacing w:val="-10"/>
        </w:rPr>
        <w:t> </w:t>
      </w:r>
      <w:r>
        <w:rPr/>
        <w:t>hun</w:t>
      </w:r>
      <w:r>
        <w:rPr>
          <w:spacing w:val="-10"/>
        </w:rPr>
        <w:t> </w:t>
      </w:r>
      <w:r>
        <w:rPr/>
        <w:t>hadde</w:t>
      </w:r>
      <w:r>
        <w:rPr>
          <w:spacing w:val="-10"/>
        </w:rPr>
        <w:t> </w:t>
      </w:r>
      <w:r>
        <w:rPr/>
        <w:t>trengt</w:t>
      </w:r>
      <w:r>
        <w:rPr>
          <w:spacing w:val="-10"/>
        </w:rPr>
        <w:t> </w:t>
      </w:r>
      <w:r>
        <w:rPr/>
        <w:t>den</w:t>
      </w:r>
      <w:r>
        <w:rPr>
          <w:spacing w:val="-10"/>
        </w:rPr>
        <w:t> </w:t>
      </w:r>
      <w:r>
        <w:rPr/>
        <w:t>gangen.</w:t>
      </w:r>
      <w:r>
        <w:rPr>
          <w:spacing w:val="-10"/>
        </w:rPr>
        <w:t> </w:t>
      </w:r>
      <w:r>
        <w:rPr/>
        <w:t>Set- ningen</w:t>
      </w:r>
      <w:r>
        <w:rPr>
          <w:spacing w:val="-7"/>
        </w:rPr>
        <w:t> </w:t>
      </w:r>
      <w:r>
        <w:rPr/>
        <w:t>som</w:t>
      </w:r>
      <w:r>
        <w:rPr>
          <w:spacing w:val="-7"/>
        </w:rPr>
        <w:t> </w:t>
      </w:r>
      <w:r>
        <w:rPr/>
        <w:t>begynner</w:t>
      </w:r>
      <w:r>
        <w:rPr>
          <w:spacing w:val="-7"/>
        </w:rPr>
        <w:t> </w:t>
      </w:r>
      <w:r>
        <w:rPr/>
        <w:t>med</w:t>
      </w:r>
      <w:r>
        <w:rPr>
          <w:spacing w:val="-7"/>
        </w:rPr>
        <w:t> </w:t>
      </w:r>
      <w:r>
        <w:rPr/>
        <w:t>”sett</w:t>
      </w:r>
      <w:r>
        <w:rPr>
          <w:spacing w:val="-7"/>
        </w:rPr>
        <w:t> </w:t>
      </w:r>
      <w:r>
        <w:rPr/>
        <w:t>at”</w:t>
      </w:r>
      <w:r>
        <w:rPr>
          <w:spacing w:val="-7"/>
        </w:rPr>
        <w:t> </w:t>
      </w:r>
      <w:r>
        <w:rPr/>
        <w:t>er</w:t>
      </w:r>
      <w:r>
        <w:rPr>
          <w:spacing w:val="-7"/>
        </w:rPr>
        <w:t> </w:t>
      </w:r>
      <w:r>
        <w:rPr/>
        <w:t>en</w:t>
      </w:r>
      <w:r>
        <w:rPr>
          <w:spacing w:val="-7"/>
        </w:rPr>
        <w:t> </w:t>
      </w:r>
      <w:r>
        <w:rPr/>
        <w:t>åpnende</w:t>
      </w:r>
      <w:r>
        <w:rPr>
          <w:spacing w:val="-7"/>
        </w:rPr>
        <w:t> </w:t>
      </w:r>
      <w:r>
        <w:rPr/>
        <w:t>setning.</w:t>
      </w:r>
      <w:r>
        <w:rPr>
          <w:spacing w:val="-7"/>
        </w:rPr>
        <w:t> </w:t>
      </w:r>
      <w:r>
        <w:rPr/>
        <w:t>Koblingen</w:t>
      </w:r>
      <w:r>
        <w:rPr>
          <w:spacing w:val="-7"/>
        </w:rPr>
        <w:t> </w:t>
      </w:r>
      <w:r>
        <w:rPr/>
        <w:t>til</w:t>
      </w:r>
      <w:r>
        <w:rPr>
          <w:spacing w:val="-7"/>
        </w:rPr>
        <w:t> </w:t>
      </w:r>
      <w:r>
        <w:rPr/>
        <w:t>klienten</w:t>
      </w:r>
      <w:r>
        <w:rPr>
          <w:spacing w:val="-7"/>
        </w:rPr>
        <w:t> </w:t>
      </w:r>
      <w:r>
        <w:rPr/>
        <w:t>som voksen</w:t>
      </w:r>
      <w:r>
        <w:rPr>
          <w:spacing w:val="-13"/>
        </w:rPr>
        <w:t> </w:t>
      </w:r>
      <w:r>
        <w:rPr/>
        <w:t>kvinne</w:t>
      </w:r>
      <w:r>
        <w:rPr>
          <w:spacing w:val="-12"/>
        </w:rPr>
        <w:t> </w:t>
      </w:r>
      <w:r>
        <w:rPr/>
        <w:t>innebærer</w:t>
      </w:r>
      <w:r>
        <w:rPr>
          <w:spacing w:val="-13"/>
        </w:rPr>
        <w:t> </w:t>
      </w:r>
      <w:r>
        <w:rPr/>
        <w:t>en</w:t>
      </w:r>
      <w:r>
        <w:rPr>
          <w:spacing w:val="-12"/>
        </w:rPr>
        <w:t> </w:t>
      </w:r>
      <w:r>
        <w:rPr/>
        <w:t>nyinnramming</w:t>
      </w:r>
      <w:r>
        <w:rPr>
          <w:spacing w:val="-13"/>
        </w:rPr>
        <w:t> </w:t>
      </w:r>
      <w:r>
        <w:rPr/>
        <w:t>av</w:t>
      </w:r>
      <w:r>
        <w:rPr>
          <w:spacing w:val="-12"/>
        </w:rPr>
        <w:t> </w:t>
      </w:r>
      <w:r>
        <w:rPr/>
        <w:t>situasjonen</w:t>
      </w:r>
      <w:r>
        <w:rPr>
          <w:spacing w:val="-13"/>
        </w:rPr>
        <w:t> </w:t>
      </w:r>
      <w:r>
        <w:rPr/>
        <w:t>og</w:t>
      </w:r>
      <w:r>
        <w:rPr>
          <w:spacing w:val="-12"/>
        </w:rPr>
        <w:t> </w:t>
      </w:r>
      <w:r>
        <w:rPr/>
        <w:t>en</w:t>
      </w:r>
      <w:r>
        <w:rPr>
          <w:spacing w:val="-13"/>
        </w:rPr>
        <w:t> </w:t>
      </w:r>
      <w:r>
        <w:rPr/>
        <w:t>mulighet</w:t>
      </w:r>
      <w:r>
        <w:rPr>
          <w:spacing w:val="-12"/>
        </w:rPr>
        <w:t> </w:t>
      </w:r>
      <w:r>
        <w:rPr/>
        <w:t>for</w:t>
      </w:r>
      <w:r>
        <w:rPr>
          <w:spacing w:val="-13"/>
        </w:rPr>
        <w:t> </w:t>
      </w:r>
      <w:r>
        <w:rPr/>
        <w:t>kontakt med</w:t>
      </w:r>
      <w:r>
        <w:rPr>
          <w:spacing w:val="-12"/>
        </w:rPr>
        <w:t> </w:t>
      </w:r>
      <w:r>
        <w:rPr/>
        <w:t>de</w:t>
      </w:r>
      <w:r>
        <w:rPr>
          <w:spacing w:val="-12"/>
        </w:rPr>
        <w:t> </w:t>
      </w:r>
      <w:r>
        <w:rPr/>
        <w:t>ressursene</w:t>
      </w:r>
      <w:r>
        <w:rPr>
          <w:spacing w:val="-12"/>
        </w:rPr>
        <w:t> </w:t>
      </w:r>
      <w:r>
        <w:rPr/>
        <w:t>og</w:t>
      </w:r>
      <w:r>
        <w:rPr>
          <w:spacing w:val="-12"/>
        </w:rPr>
        <w:t> </w:t>
      </w:r>
      <w:r>
        <w:rPr/>
        <w:t>egenskapene</w:t>
      </w:r>
      <w:r>
        <w:rPr>
          <w:spacing w:val="-12"/>
        </w:rPr>
        <w:t> </w:t>
      </w:r>
      <w:r>
        <w:rPr/>
        <w:t>hun</w:t>
      </w:r>
      <w:r>
        <w:rPr>
          <w:spacing w:val="-12"/>
        </w:rPr>
        <w:t> </w:t>
      </w:r>
      <w:r>
        <w:rPr/>
        <w:t>har</w:t>
      </w:r>
      <w:r>
        <w:rPr>
          <w:spacing w:val="-12"/>
        </w:rPr>
        <w:t> </w:t>
      </w:r>
      <w:r>
        <w:rPr/>
        <w:t>som</w:t>
      </w:r>
      <w:r>
        <w:rPr>
          <w:spacing w:val="-12"/>
        </w:rPr>
        <w:t> </w:t>
      </w:r>
      <w:r>
        <w:rPr/>
        <w:t>voksen.</w:t>
      </w:r>
      <w:r>
        <w:rPr>
          <w:spacing w:val="-12"/>
        </w:rPr>
        <w:t> </w:t>
      </w:r>
      <w:r>
        <w:rPr/>
        <w:t>Nyinnramminger</w:t>
      </w:r>
      <w:r>
        <w:rPr>
          <w:spacing w:val="-12"/>
        </w:rPr>
        <w:t> </w:t>
      </w:r>
      <w:r>
        <w:rPr/>
        <w:t>er</w:t>
      </w:r>
      <w:r>
        <w:rPr>
          <w:spacing w:val="-12"/>
        </w:rPr>
        <w:t> </w:t>
      </w:r>
      <w:r>
        <w:rPr/>
        <w:t>metoder man</w:t>
      </w:r>
      <w:r>
        <w:rPr>
          <w:spacing w:val="-11"/>
        </w:rPr>
        <w:t> </w:t>
      </w:r>
      <w:r>
        <w:rPr/>
        <w:t>kan</w:t>
      </w:r>
      <w:r>
        <w:rPr>
          <w:spacing w:val="-11"/>
        </w:rPr>
        <w:t> </w:t>
      </w:r>
      <w:r>
        <w:rPr/>
        <w:t>finne</w:t>
      </w:r>
      <w:r>
        <w:rPr>
          <w:spacing w:val="-11"/>
        </w:rPr>
        <w:t> </w:t>
      </w:r>
      <w:r>
        <w:rPr/>
        <w:t>både</w:t>
      </w:r>
      <w:r>
        <w:rPr>
          <w:spacing w:val="-11"/>
        </w:rPr>
        <w:t> </w:t>
      </w:r>
      <w:r>
        <w:rPr/>
        <w:t>hos</w:t>
      </w:r>
      <w:r>
        <w:rPr>
          <w:spacing w:val="-11"/>
        </w:rPr>
        <w:t> </w:t>
      </w:r>
      <w:r>
        <w:rPr/>
        <w:t>NLP,</w:t>
      </w:r>
      <w:r>
        <w:rPr>
          <w:spacing w:val="-11"/>
        </w:rPr>
        <w:t> </w:t>
      </w:r>
      <w:r>
        <w:rPr/>
        <w:t>MRI-tradisjonen</w:t>
      </w:r>
      <w:r>
        <w:rPr>
          <w:spacing w:val="-11"/>
        </w:rPr>
        <w:t> </w:t>
      </w:r>
      <w:r>
        <w:rPr/>
        <w:t>og</w:t>
      </w:r>
      <w:r>
        <w:rPr>
          <w:spacing w:val="-11"/>
        </w:rPr>
        <w:t> </w:t>
      </w:r>
      <w:r>
        <w:rPr/>
        <w:t>i</w:t>
      </w:r>
      <w:r>
        <w:rPr>
          <w:spacing w:val="-11"/>
        </w:rPr>
        <w:t> </w:t>
      </w:r>
      <w:r>
        <w:rPr/>
        <w:t>kognitiv</w:t>
      </w:r>
      <w:r>
        <w:rPr>
          <w:spacing w:val="-11"/>
        </w:rPr>
        <w:t> </w:t>
      </w:r>
      <w:r>
        <w:rPr/>
        <w:t>terapi.</w:t>
      </w:r>
      <w:r>
        <w:rPr>
          <w:spacing w:val="-11"/>
        </w:rPr>
        <w:t> </w:t>
      </w:r>
      <w:r>
        <w:rPr/>
        <w:t>Terapeutens</w:t>
      </w:r>
      <w:r>
        <w:rPr>
          <w:spacing w:val="-11"/>
        </w:rPr>
        <w:t> </w:t>
      </w:r>
      <w:r>
        <w:rPr/>
        <w:t>anta- gelse er at dersom klienten hadde hatt kontakt med voksne egenskaper og ressurser i de tidligere overgrepssituasjonene, ville situasjonen ha forløpt annerledes.</w:t>
      </w:r>
    </w:p>
    <w:p>
      <w:pPr>
        <w:pStyle w:val="BodyText"/>
        <w:ind w:left="0"/>
        <w:jc w:val="left"/>
      </w:pPr>
    </w:p>
    <w:p>
      <w:pPr>
        <w:pStyle w:val="BodyText"/>
        <w:ind w:left="670" w:right="1114"/>
      </w:pPr>
      <w:r>
        <w:rPr/>
        <w:t>K:</w:t>
      </w:r>
      <w:r>
        <w:rPr>
          <w:spacing w:val="-9"/>
        </w:rPr>
        <w:t> </w:t>
      </w:r>
      <w:r>
        <w:rPr/>
        <w:t>Jeg</w:t>
      </w:r>
      <w:r>
        <w:rPr>
          <w:spacing w:val="-9"/>
        </w:rPr>
        <w:t> </w:t>
      </w:r>
      <w:r>
        <w:rPr/>
        <w:t>ville</w:t>
      </w:r>
      <w:r>
        <w:rPr>
          <w:spacing w:val="-9"/>
        </w:rPr>
        <w:t> </w:t>
      </w:r>
      <w:r>
        <w:rPr/>
        <w:t>vært</w:t>
      </w:r>
      <w:r>
        <w:rPr>
          <w:spacing w:val="-9"/>
        </w:rPr>
        <w:t> </w:t>
      </w:r>
      <w:r>
        <w:rPr/>
        <w:t>mye</w:t>
      </w:r>
      <w:r>
        <w:rPr>
          <w:spacing w:val="-9"/>
        </w:rPr>
        <w:t> </w:t>
      </w:r>
      <w:r>
        <w:rPr/>
        <w:t>høyere,</w:t>
      </w:r>
      <w:r>
        <w:rPr>
          <w:spacing w:val="-9"/>
        </w:rPr>
        <w:t> </w:t>
      </w:r>
      <w:r>
        <w:rPr/>
        <w:t>sterk</w:t>
      </w:r>
      <w:r>
        <w:rPr>
          <w:spacing w:val="-9"/>
        </w:rPr>
        <w:t> </w:t>
      </w:r>
      <w:r>
        <w:rPr/>
        <w:t>og</w:t>
      </w:r>
      <w:r>
        <w:rPr>
          <w:spacing w:val="-9"/>
        </w:rPr>
        <w:t> </w:t>
      </w:r>
      <w:r>
        <w:rPr/>
        <w:t>bestemt.</w:t>
      </w:r>
      <w:r>
        <w:rPr>
          <w:spacing w:val="-9"/>
        </w:rPr>
        <w:t> </w:t>
      </w:r>
      <w:r>
        <w:rPr/>
        <w:t>T:</w:t>
      </w:r>
      <w:r>
        <w:rPr>
          <w:spacing w:val="-9"/>
        </w:rPr>
        <w:t> </w:t>
      </w:r>
      <w:r>
        <w:rPr/>
        <w:t>Flott.</w:t>
      </w:r>
      <w:r>
        <w:rPr>
          <w:spacing w:val="-9"/>
        </w:rPr>
        <w:t> </w:t>
      </w:r>
      <w:r>
        <w:rPr/>
        <w:t>Forestill</w:t>
      </w:r>
      <w:r>
        <w:rPr>
          <w:spacing w:val="-9"/>
        </w:rPr>
        <w:t> </w:t>
      </w:r>
      <w:r>
        <w:rPr/>
        <w:t>deg</w:t>
      </w:r>
      <w:r>
        <w:rPr>
          <w:spacing w:val="-9"/>
        </w:rPr>
        <w:t> </w:t>
      </w:r>
      <w:r>
        <w:rPr/>
        <w:t>at</w:t>
      </w:r>
      <w:r>
        <w:rPr>
          <w:spacing w:val="-9"/>
        </w:rPr>
        <w:t> </w:t>
      </w:r>
      <w:r>
        <w:rPr/>
        <w:t>du er</w:t>
      </w:r>
      <w:r>
        <w:rPr>
          <w:spacing w:val="-13"/>
        </w:rPr>
        <w:t> </w:t>
      </w:r>
      <w:r>
        <w:rPr/>
        <w:t>to</w:t>
      </w:r>
      <w:r>
        <w:rPr>
          <w:spacing w:val="-11"/>
        </w:rPr>
        <w:t> </w:t>
      </w:r>
      <w:r>
        <w:rPr/>
        <w:t>meter</w:t>
      </w:r>
      <w:r>
        <w:rPr>
          <w:spacing w:val="-11"/>
        </w:rPr>
        <w:t> </w:t>
      </w:r>
      <w:r>
        <w:rPr/>
        <w:t>høy,</w:t>
      </w:r>
      <w:r>
        <w:rPr>
          <w:spacing w:val="-11"/>
        </w:rPr>
        <w:t> </w:t>
      </w:r>
      <w:r>
        <w:rPr/>
        <w:t>og</w:t>
      </w:r>
      <w:r>
        <w:rPr>
          <w:spacing w:val="-11"/>
        </w:rPr>
        <w:t> </w:t>
      </w:r>
      <w:r>
        <w:rPr/>
        <w:t>at</w:t>
      </w:r>
      <w:r>
        <w:rPr>
          <w:spacing w:val="-11"/>
        </w:rPr>
        <w:t> </w:t>
      </w:r>
      <w:r>
        <w:rPr/>
        <w:t>du</w:t>
      </w:r>
      <w:r>
        <w:rPr>
          <w:spacing w:val="-11"/>
        </w:rPr>
        <w:t> </w:t>
      </w:r>
      <w:r>
        <w:rPr/>
        <w:t>har</w:t>
      </w:r>
      <w:r>
        <w:rPr>
          <w:spacing w:val="-11"/>
        </w:rPr>
        <w:t> </w:t>
      </w:r>
      <w:r>
        <w:rPr/>
        <w:t>de</w:t>
      </w:r>
      <w:r>
        <w:rPr>
          <w:spacing w:val="-11"/>
        </w:rPr>
        <w:t> </w:t>
      </w:r>
      <w:r>
        <w:rPr/>
        <w:t>voksne</w:t>
      </w:r>
      <w:r>
        <w:rPr>
          <w:spacing w:val="-11"/>
        </w:rPr>
        <w:t> </w:t>
      </w:r>
      <w:r>
        <w:rPr/>
        <w:t>egenskapene</w:t>
      </w:r>
      <w:r>
        <w:rPr>
          <w:spacing w:val="-11"/>
        </w:rPr>
        <w:t> </w:t>
      </w:r>
      <w:r>
        <w:rPr/>
        <w:t>som</w:t>
      </w:r>
      <w:r>
        <w:rPr>
          <w:spacing w:val="-11"/>
        </w:rPr>
        <w:t> </w:t>
      </w:r>
      <w:r>
        <w:rPr/>
        <w:t>du</w:t>
      </w:r>
      <w:r>
        <w:rPr>
          <w:spacing w:val="-11"/>
        </w:rPr>
        <w:t> </w:t>
      </w:r>
      <w:r>
        <w:rPr/>
        <w:t>har</w:t>
      </w:r>
      <w:r>
        <w:rPr>
          <w:spacing w:val="-11"/>
        </w:rPr>
        <w:t> </w:t>
      </w:r>
      <w:r>
        <w:rPr/>
        <w:t>i</w:t>
      </w:r>
      <w:r>
        <w:rPr>
          <w:spacing w:val="-11"/>
        </w:rPr>
        <w:t> </w:t>
      </w:r>
      <w:r>
        <w:rPr/>
        <w:t>dag;</w:t>
      </w:r>
      <w:r>
        <w:rPr>
          <w:spacing w:val="-10"/>
        </w:rPr>
        <w:t> </w:t>
      </w:r>
      <w:r>
        <w:rPr>
          <w:spacing w:val="-5"/>
        </w:rPr>
        <w:t>det</w:t>
      </w:r>
    </w:p>
    <w:p>
      <w:pPr>
        <w:spacing w:after="0"/>
        <w:sectPr>
          <w:pgSz w:w="9640" w:h="13610"/>
          <w:pgMar w:header="345" w:footer="460" w:top="900" w:bottom="620" w:left="860" w:right="640"/>
        </w:sectPr>
      </w:pPr>
    </w:p>
    <w:p>
      <w:pPr>
        <w:pStyle w:val="BodyText"/>
        <w:spacing w:before="127"/>
        <w:ind w:left="897" w:right="889"/>
      </w:pPr>
      <w:r>
        <w:rPr/>
        <w:t>vil</w:t>
      </w:r>
      <w:r>
        <w:rPr>
          <w:spacing w:val="-10"/>
        </w:rPr>
        <w:t> </w:t>
      </w:r>
      <w:r>
        <w:rPr/>
        <w:t>si</w:t>
      </w:r>
      <w:r>
        <w:rPr>
          <w:spacing w:val="-10"/>
        </w:rPr>
        <w:t> </w:t>
      </w:r>
      <w:r>
        <w:rPr/>
        <w:t>at</w:t>
      </w:r>
      <w:r>
        <w:rPr>
          <w:spacing w:val="-10"/>
        </w:rPr>
        <w:t> </w:t>
      </w:r>
      <w:r>
        <w:rPr/>
        <w:t>du</w:t>
      </w:r>
      <w:r>
        <w:rPr>
          <w:spacing w:val="-10"/>
        </w:rPr>
        <w:t> </w:t>
      </w:r>
      <w:r>
        <w:rPr/>
        <w:t>er</w:t>
      </w:r>
      <w:r>
        <w:rPr>
          <w:spacing w:val="-10"/>
        </w:rPr>
        <w:t> </w:t>
      </w:r>
      <w:r>
        <w:rPr/>
        <w:t>sterk</w:t>
      </w:r>
      <w:r>
        <w:rPr>
          <w:spacing w:val="-10"/>
        </w:rPr>
        <w:t> </w:t>
      </w:r>
      <w:r>
        <w:rPr/>
        <w:t>og</w:t>
      </w:r>
      <w:r>
        <w:rPr>
          <w:spacing w:val="-10"/>
        </w:rPr>
        <w:t> </w:t>
      </w:r>
      <w:r>
        <w:rPr/>
        <w:t>bestemt.</w:t>
      </w:r>
      <w:r>
        <w:rPr>
          <w:spacing w:val="-10"/>
        </w:rPr>
        <w:t> </w:t>
      </w:r>
      <w:r>
        <w:rPr/>
        <w:t>K:</w:t>
      </w:r>
      <w:r>
        <w:rPr>
          <w:spacing w:val="-10"/>
        </w:rPr>
        <w:t> </w:t>
      </w:r>
      <w:r>
        <w:rPr/>
        <w:t>Jeg</w:t>
      </w:r>
      <w:r>
        <w:rPr>
          <w:spacing w:val="-10"/>
        </w:rPr>
        <w:t> </w:t>
      </w:r>
      <w:r>
        <w:rPr/>
        <w:t>forstår,</w:t>
      </w:r>
      <w:r>
        <w:rPr>
          <w:spacing w:val="-10"/>
        </w:rPr>
        <w:t> </w:t>
      </w:r>
      <w:r>
        <w:rPr/>
        <w:t>men</w:t>
      </w:r>
      <w:r>
        <w:rPr>
          <w:spacing w:val="-10"/>
        </w:rPr>
        <w:t> </w:t>
      </w:r>
      <w:r>
        <w:rPr/>
        <w:t>jeg</w:t>
      </w:r>
      <w:r>
        <w:rPr>
          <w:spacing w:val="-10"/>
        </w:rPr>
        <w:t> </w:t>
      </w:r>
      <w:r>
        <w:rPr/>
        <w:t>har</w:t>
      </w:r>
      <w:r>
        <w:rPr>
          <w:spacing w:val="-10"/>
        </w:rPr>
        <w:t> </w:t>
      </w:r>
      <w:r>
        <w:rPr/>
        <w:t>liksom</w:t>
      </w:r>
      <w:r>
        <w:rPr>
          <w:spacing w:val="-10"/>
        </w:rPr>
        <w:t> </w:t>
      </w:r>
      <w:r>
        <w:rPr/>
        <w:t>ikke</w:t>
      </w:r>
      <w:r>
        <w:rPr>
          <w:spacing w:val="-10"/>
        </w:rPr>
        <w:t> </w:t>
      </w:r>
      <w:r>
        <w:rPr/>
        <w:t>helt opplevelsen av det.</w:t>
      </w:r>
    </w:p>
    <w:p>
      <w:pPr>
        <w:pStyle w:val="BodyText"/>
        <w:ind w:left="0"/>
        <w:jc w:val="left"/>
      </w:pPr>
    </w:p>
    <w:p>
      <w:pPr>
        <w:pStyle w:val="BodyText"/>
        <w:ind w:left="330" w:right="321"/>
      </w:pPr>
      <w:r>
        <w:rPr/>
        <w:t>Her prøver jeg å gi klienten som barn kontakt med noen voksne mentale ressurser, men lykkes ikke helt. Angsten fra incestopplevelsen er fortsatt for intens til at hun klarer</w:t>
      </w:r>
      <w:r>
        <w:rPr>
          <w:spacing w:val="-13"/>
        </w:rPr>
        <w:t> </w:t>
      </w:r>
      <w:r>
        <w:rPr/>
        <w:t>å</w:t>
      </w:r>
      <w:r>
        <w:rPr>
          <w:spacing w:val="-12"/>
        </w:rPr>
        <w:t> </w:t>
      </w:r>
      <w:r>
        <w:rPr/>
        <w:t>forestille</w:t>
      </w:r>
      <w:r>
        <w:rPr>
          <w:spacing w:val="-13"/>
        </w:rPr>
        <w:t> </w:t>
      </w:r>
      <w:r>
        <w:rPr/>
        <w:t>seg</w:t>
      </w:r>
      <w:r>
        <w:rPr>
          <w:spacing w:val="-12"/>
        </w:rPr>
        <w:t> </w:t>
      </w:r>
      <w:r>
        <w:rPr/>
        <w:t>at</w:t>
      </w:r>
      <w:r>
        <w:rPr>
          <w:spacing w:val="-13"/>
        </w:rPr>
        <w:t> </w:t>
      </w:r>
      <w:r>
        <w:rPr/>
        <w:t>hun</w:t>
      </w:r>
      <w:r>
        <w:rPr>
          <w:spacing w:val="-12"/>
        </w:rPr>
        <w:t> </w:t>
      </w:r>
      <w:r>
        <w:rPr/>
        <w:t>kan</w:t>
      </w:r>
      <w:r>
        <w:rPr>
          <w:spacing w:val="-13"/>
        </w:rPr>
        <w:t> </w:t>
      </w:r>
      <w:r>
        <w:rPr/>
        <w:t>oppleve</w:t>
      </w:r>
      <w:r>
        <w:rPr>
          <w:spacing w:val="-12"/>
        </w:rPr>
        <w:t> </w:t>
      </w:r>
      <w:r>
        <w:rPr/>
        <w:t>situasjonen</w:t>
      </w:r>
      <w:r>
        <w:rPr>
          <w:spacing w:val="-13"/>
        </w:rPr>
        <w:t> </w:t>
      </w:r>
      <w:r>
        <w:rPr/>
        <w:t>på</w:t>
      </w:r>
      <w:r>
        <w:rPr>
          <w:spacing w:val="-12"/>
        </w:rPr>
        <w:t> </w:t>
      </w:r>
      <w:r>
        <w:rPr/>
        <w:t>nytt,</w:t>
      </w:r>
      <w:r>
        <w:rPr>
          <w:spacing w:val="-13"/>
        </w:rPr>
        <w:t> </w:t>
      </w:r>
      <w:r>
        <w:rPr/>
        <w:t>men</w:t>
      </w:r>
      <w:r>
        <w:rPr>
          <w:spacing w:val="-12"/>
        </w:rPr>
        <w:t> </w:t>
      </w:r>
      <w:r>
        <w:rPr/>
        <w:t>nå</w:t>
      </w:r>
      <w:r>
        <w:rPr>
          <w:spacing w:val="-13"/>
        </w:rPr>
        <w:t> </w:t>
      </w:r>
      <w:r>
        <w:rPr/>
        <w:t>med</w:t>
      </w:r>
      <w:r>
        <w:rPr>
          <w:spacing w:val="-12"/>
        </w:rPr>
        <w:t> </w:t>
      </w:r>
      <w:r>
        <w:rPr/>
        <w:t>voksne</w:t>
      </w:r>
      <w:r>
        <w:rPr>
          <w:spacing w:val="-13"/>
        </w:rPr>
        <w:t> </w:t>
      </w:r>
      <w:r>
        <w:rPr/>
        <w:t>egen- skaper. Jeg endrer innfallsvinkel.</w:t>
      </w:r>
    </w:p>
    <w:p>
      <w:pPr>
        <w:pStyle w:val="BodyText"/>
        <w:spacing w:before="65"/>
        <w:ind w:left="0"/>
        <w:jc w:val="left"/>
      </w:pPr>
    </w:p>
    <w:p>
      <w:pPr>
        <w:pStyle w:val="Heading5"/>
        <w:ind w:left="330"/>
        <w:jc w:val="both"/>
      </w:pPr>
      <w:r>
        <w:rPr/>
        <w:t>Ressurskartleggende</w:t>
      </w:r>
      <w:r>
        <w:rPr>
          <w:spacing w:val="-2"/>
        </w:rPr>
        <w:t> utsagn</w:t>
      </w:r>
    </w:p>
    <w:p>
      <w:pPr>
        <w:pStyle w:val="BodyText"/>
        <w:spacing w:before="314"/>
        <w:ind w:left="897" w:right="887" w:firstLine="58"/>
      </w:pPr>
      <w:r>
        <w:rPr/>
        <w:t>T: Har du noen gang vært så bestemt at andre har gjort det du har sagt de skal gjøre? Her kobler jeg klienten på en situasjon som hun med stor sannsynlighet har opplevd i sitt voksne liv. Muligheten for å få et ja-sig- nal,</w:t>
      </w:r>
      <w:r>
        <w:rPr>
          <w:spacing w:val="-11"/>
        </w:rPr>
        <w:t> </w:t>
      </w:r>
      <w:r>
        <w:rPr/>
        <w:t>er</w:t>
      </w:r>
      <w:r>
        <w:rPr>
          <w:spacing w:val="-11"/>
        </w:rPr>
        <w:t> </w:t>
      </w:r>
      <w:r>
        <w:rPr/>
        <w:t>ganske</w:t>
      </w:r>
      <w:r>
        <w:rPr>
          <w:spacing w:val="-11"/>
        </w:rPr>
        <w:t> </w:t>
      </w:r>
      <w:r>
        <w:rPr/>
        <w:t>stor.</w:t>
      </w:r>
      <w:r>
        <w:rPr>
          <w:spacing w:val="-11"/>
        </w:rPr>
        <w:t> </w:t>
      </w:r>
      <w:r>
        <w:rPr/>
        <w:t>Klienten</w:t>
      </w:r>
      <w:r>
        <w:rPr>
          <w:spacing w:val="-11"/>
        </w:rPr>
        <w:t> </w:t>
      </w:r>
      <w:r>
        <w:rPr/>
        <w:t>smiler.</w:t>
      </w:r>
      <w:r>
        <w:rPr>
          <w:spacing w:val="-11"/>
        </w:rPr>
        <w:t> </w:t>
      </w:r>
      <w:r>
        <w:rPr/>
        <w:t>K:</w:t>
      </w:r>
      <w:r>
        <w:rPr>
          <w:spacing w:val="-11"/>
        </w:rPr>
        <w:t> </w:t>
      </w:r>
      <w:r>
        <w:rPr/>
        <w:t>Klart,</w:t>
      </w:r>
      <w:r>
        <w:rPr>
          <w:spacing w:val="-11"/>
        </w:rPr>
        <w:t> </w:t>
      </w:r>
      <w:r>
        <w:rPr/>
        <w:t>mange</w:t>
      </w:r>
      <w:r>
        <w:rPr>
          <w:spacing w:val="-11"/>
        </w:rPr>
        <w:t> </w:t>
      </w:r>
      <w:r>
        <w:rPr/>
        <w:t>ganger.</w:t>
      </w:r>
      <w:r>
        <w:rPr>
          <w:spacing w:val="-11"/>
        </w:rPr>
        <w:t> </w:t>
      </w:r>
      <w:r>
        <w:rPr/>
        <w:t>T:</w:t>
      </w:r>
      <w:r>
        <w:rPr>
          <w:spacing w:val="-11"/>
        </w:rPr>
        <w:t> </w:t>
      </w:r>
      <w:r>
        <w:rPr/>
        <w:t>Fint.</w:t>
      </w:r>
      <w:r>
        <w:rPr>
          <w:spacing w:val="-11"/>
        </w:rPr>
        <w:t> </w:t>
      </w:r>
      <w:r>
        <w:rPr/>
        <w:t>Tenk på siste gang du var bestemt. Hva gjorde du da, og hvordan kjentes det ut å være deg når du var så bestemt? Tenk at du har kontakt med den følelsen i dag (her bygger jeg ut den ressursfølelsen som klienten kunne ha trengt).</w:t>
      </w:r>
    </w:p>
    <w:p>
      <w:pPr>
        <w:pStyle w:val="BodyText"/>
        <w:ind w:left="897" w:right="889"/>
      </w:pPr>
      <w:r>
        <w:rPr/>
        <w:t>K:</w:t>
      </w:r>
      <w:r>
        <w:rPr>
          <w:spacing w:val="-5"/>
        </w:rPr>
        <w:t> </w:t>
      </w:r>
      <w:r>
        <w:rPr/>
        <w:t>Da</w:t>
      </w:r>
      <w:r>
        <w:rPr>
          <w:spacing w:val="-5"/>
        </w:rPr>
        <w:t> </w:t>
      </w:r>
      <w:r>
        <w:rPr/>
        <w:t>er</w:t>
      </w:r>
      <w:r>
        <w:rPr>
          <w:spacing w:val="-5"/>
        </w:rPr>
        <w:t> </w:t>
      </w:r>
      <w:r>
        <w:rPr/>
        <w:t>stemmen</w:t>
      </w:r>
      <w:r>
        <w:rPr>
          <w:spacing w:val="-5"/>
        </w:rPr>
        <w:t> </w:t>
      </w:r>
      <w:r>
        <w:rPr/>
        <w:t>min</w:t>
      </w:r>
      <w:r>
        <w:rPr>
          <w:spacing w:val="-5"/>
        </w:rPr>
        <w:t> </w:t>
      </w:r>
      <w:r>
        <w:rPr/>
        <w:t>klar,</w:t>
      </w:r>
      <w:r>
        <w:rPr>
          <w:spacing w:val="-5"/>
        </w:rPr>
        <w:t> </w:t>
      </w:r>
      <w:r>
        <w:rPr/>
        <w:t>og</w:t>
      </w:r>
      <w:r>
        <w:rPr>
          <w:spacing w:val="-5"/>
        </w:rPr>
        <w:t> </w:t>
      </w:r>
      <w:r>
        <w:rPr/>
        <w:t>jeg</w:t>
      </w:r>
      <w:r>
        <w:rPr>
          <w:spacing w:val="-5"/>
        </w:rPr>
        <w:t> </w:t>
      </w:r>
      <w:r>
        <w:rPr/>
        <w:t>vet</w:t>
      </w:r>
      <w:r>
        <w:rPr>
          <w:spacing w:val="-5"/>
        </w:rPr>
        <w:t> </w:t>
      </w:r>
      <w:r>
        <w:rPr/>
        <w:t>hva</w:t>
      </w:r>
      <w:r>
        <w:rPr>
          <w:spacing w:val="-5"/>
        </w:rPr>
        <w:t> </w:t>
      </w:r>
      <w:r>
        <w:rPr/>
        <w:t>jeg</w:t>
      </w:r>
      <w:r>
        <w:rPr>
          <w:spacing w:val="-5"/>
        </w:rPr>
        <w:t> </w:t>
      </w:r>
      <w:r>
        <w:rPr/>
        <w:t>vil</w:t>
      </w:r>
      <w:r>
        <w:rPr>
          <w:spacing w:val="-5"/>
        </w:rPr>
        <w:t> </w:t>
      </w:r>
      <w:r>
        <w:rPr/>
        <w:t>og</w:t>
      </w:r>
      <w:r>
        <w:rPr>
          <w:spacing w:val="-5"/>
        </w:rPr>
        <w:t> </w:t>
      </w:r>
      <w:r>
        <w:rPr/>
        <w:t>hvorfor.</w:t>
      </w:r>
      <w:r>
        <w:rPr>
          <w:spacing w:val="-5"/>
        </w:rPr>
        <w:t> </w:t>
      </w:r>
      <w:r>
        <w:rPr/>
        <w:t>T:</w:t>
      </w:r>
      <w:r>
        <w:rPr>
          <w:spacing w:val="-5"/>
        </w:rPr>
        <w:t> </w:t>
      </w:r>
      <w:r>
        <w:rPr/>
        <w:t>Fint.</w:t>
      </w:r>
      <w:r>
        <w:rPr>
          <w:spacing w:val="-5"/>
        </w:rPr>
        <w:t> </w:t>
      </w:r>
      <w:r>
        <w:rPr/>
        <w:t>Sett nå at du er to meter høy og bestemt, og at du undersøker hva som skjer der</w:t>
      </w:r>
      <w:r>
        <w:rPr>
          <w:spacing w:val="-10"/>
        </w:rPr>
        <w:t> </w:t>
      </w:r>
      <w:r>
        <w:rPr/>
        <w:t>borte</w:t>
      </w:r>
      <w:r>
        <w:rPr>
          <w:spacing w:val="-10"/>
        </w:rPr>
        <w:t> </w:t>
      </w:r>
      <w:r>
        <w:rPr/>
        <w:t>(opprettholder</w:t>
      </w:r>
      <w:r>
        <w:rPr>
          <w:spacing w:val="-10"/>
        </w:rPr>
        <w:t> </w:t>
      </w:r>
      <w:r>
        <w:rPr/>
        <w:t>avstanden</w:t>
      </w:r>
      <w:r>
        <w:rPr>
          <w:spacing w:val="-10"/>
        </w:rPr>
        <w:t> </w:t>
      </w:r>
      <w:r>
        <w:rPr/>
        <w:t>til</w:t>
      </w:r>
      <w:r>
        <w:rPr>
          <w:spacing w:val="-10"/>
        </w:rPr>
        <w:t> </w:t>
      </w:r>
      <w:r>
        <w:rPr/>
        <w:t>incestopplevelsen)</w:t>
      </w:r>
      <w:r>
        <w:rPr>
          <w:spacing w:val="-10"/>
        </w:rPr>
        <w:t> </w:t>
      </w:r>
      <w:r>
        <w:rPr/>
        <w:t>når</w:t>
      </w:r>
      <w:r>
        <w:rPr>
          <w:spacing w:val="-10"/>
        </w:rPr>
        <w:t> </w:t>
      </w:r>
      <w:r>
        <w:rPr/>
        <w:t>du</w:t>
      </w:r>
      <w:r>
        <w:rPr>
          <w:spacing w:val="-10"/>
        </w:rPr>
        <w:t> </w:t>
      </w:r>
      <w:r>
        <w:rPr/>
        <w:t>forestil- ler</w:t>
      </w:r>
      <w:r>
        <w:rPr>
          <w:spacing w:val="-6"/>
        </w:rPr>
        <w:t> </w:t>
      </w:r>
      <w:r>
        <w:rPr/>
        <w:t>deg</w:t>
      </w:r>
      <w:r>
        <w:rPr>
          <w:spacing w:val="-6"/>
        </w:rPr>
        <w:t> </w:t>
      </w:r>
      <w:r>
        <w:rPr/>
        <w:t>at</w:t>
      </w:r>
      <w:r>
        <w:rPr>
          <w:spacing w:val="-6"/>
        </w:rPr>
        <w:t> </w:t>
      </w:r>
      <w:r>
        <w:rPr/>
        <w:t>du</w:t>
      </w:r>
      <w:r>
        <w:rPr>
          <w:spacing w:val="-6"/>
        </w:rPr>
        <w:t> </w:t>
      </w:r>
      <w:r>
        <w:rPr/>
        <w:t>er</w:t>
      </w:r>
      <w:r>
        <w:rPr>
          <w:spacing w:val="-6"/>
        </w:rPr>
        <w:t> </w:t>
      </w:r>
      <w:r>
        <w:rPr/>
        <w:t>to</w:t>
      </w:r>
      <w:r>
        <w:rPr>
          <w:spacing w:val="-6"/>
        </w:rPr>
        <w:t> </w:t>
      </w:r>
      <w:r>
        <w:rPr/>
        <w:t>meter</w:t>
      </w:r>
      <w:r>
        <w:rPr>
          <w:spacing w:val="-6"/>
        </w:rPr>
        <w:t> </w:t>
      </w:r>
      <w:r>
        <w:rPr/>
        <w:t>(bevisst</w:t>
      </w:r>
      <w:r>
        <w:rPr>
          <w:spacing w:val="-6"/>
        </w:rPr>
        <w:t> </w:t>
      </w:r>
      <w:r>
        <w:rPr/>
        <w:t>repetisjon)</w:t>
      </w:r>
      <w:r>
        <w:rPr>
          <w:spacing w:val="-6"/>
        </w:rPr>
        <w:t> </w:t>
      </w:r>
      <w:r>
        <w:rPr/>
        <w:t>og</w:t>
      </w:r>
      <w:r>
        <w:rPr>
          <w:spacing w:val="-6"/>
        </w:rPr>
        <w:t> </w:t>
      </w:r>
      <w:r>
        <w:rPr/>
        <w:t>bestemt</w:t>
      </w:r>
      <w:r>
        <w:rPr>
          <w:spacing w:val="-6"/>
        </w:rPr>
        <w:t> </w:t>
      </w:r>
      <w:r>
        <w:rPr/>
        <w:t>i</w:t>
      </w:r>
      <w:r>
        <w:rPr>
          <w:spacing w:val="-6"/>
        </w:rPr>
        <w:t> </w:t>
      </w:r>
      <w:r>
        <w:rPr/>
        <w:t>den</w:t>
      </w:r>
      <w:r>
        <w:rPr>
          <w:spacing w:val="-6"/>
        </w:rPr>
        <w:t> </w:t>
      </w:r>
      <w:r>
        <w:rPr/>
        <w:t>situasjonen den</w:t>
      </w:r>
      <w:r>
        <w:rPr>
          <w:spacing w:val="-7"/>
        </w:rPr>
        <w:t> </w:t>
      </w:r>
      <w:r>
        <w:rPr/>
        <w:t>gangen,</w:t>
      </w:r>
      <w:r>
        <w:rPr>
          <w:spacing w:val="-7"/>
        </w:rPr>
        <w:t> </w:t>
      </w:r>
      <w:r>
        <w:rPr/>
        <w:t>der</w:t>
      </w:r>
      <w:r>
        <w:rPr>
          <w:spacing w:val="-7"/>
        </w:rPr>
        <w:t> </w:t>
      </w:r>
      <w:r>
        <w:rPr/>
        <w:t>borte,</w:t>
      </w:r>
      <w:r>
        <w:rPr>
          <w:spacing w:val="-7"/>
        </w:rPr>
        <w:t> </w:t>
      </w:r>
      <w:r>
        <w:rPr/>
        <w:t>som</w:t>
      </w:r>
      <w:r>
        <w:rPr>
          <w:spacing w:val="-7"/>
        </w:rPr>
        <w:t> </w:t>
      </w:r>
      <w:r>
        <w:rPr/>
        <w:t>er</w:t>
      </w:r>
      <w:r>
        <w:rPr>
          <w:spacing w:val="-7"/>
        </w:rPr>
        <w:t> </w:t>
      </w:r>
      <w:r>
        <w:rPr/>
        <w:t>over</w:t>
      </w:r>
      <w:r>
        <w:rPr>
          <w:spacing w:val="-7"/>
        </w:rPr>
        <w:t> </w:t>
      </w:r>
      <w:r>
        <w:rPr/>
        <w:t>nå.</w:t>
      </w:r>
      <w:r>
        <w:rPr>
          <w:spacing w:val="-7"/>
        </w:rPr>
        <w:t> </w:t>
      </w:r>
      <w:r>
        <w:rPr/>
        <w:t>Hensikten</w:t>
      </w:r>
      <w:r>
        <w:rPr>
          <w:spacing w:val="-7"/>
        </w:rPr>
        <w:t> </w:t>
      </w:r>
      <w:r>
        <w:rPr/>
        <w:t>med</w:t>
      </w:r>
      <w:r>
        <w:rPr>
          <w:spacing w:val="-7"/>
        </w:rPr>
        <w:t> </w:t>
      </w:r>
      <w:r>
        <w:rPr/>
        <w:t>de</w:t>
      </w:r>
      <w:r>
        <w:rPr>
          <w:spacing w:val="-7"/>
        </w:rPr>
        <w:t> </w:t>
      </w:r>
      <w:r>
        <w:rPr/>
        <w:t>verbale</w:t>
      </w:r>
      <w:r>
        <w:rPr>
          <w:spacing w:val="-7"/>
        </w:rPr>
        <w:t> </w:t>
      </w:r>
      <w:r>
        <w:rPr/>
        <w:t>gjenta- kelsene</w:t>
      </w:r>
      <w:r>
        <w:rPr>
          <w:spacing w:val="-8"/>
        </w:rPr>
        <w:t> </w:t>
      </w:r>
      <w:r>
        <w:rPr/>
        <w:t>er</w:t>
      </w:r>
      <w:r>
        <w:rPr>
          <w:spacing w:val="-8"/>
        </w:rPr>
        <w:t> </w:t>
      </w:r>
      <w:r>
        <w:rPr/>
        <w:t>å</w:t>
      </w:r>
      <w:r>
        <w:rPr>
          <w:spacing w:val="-8"/>
        </w:rPr>
        <w:t> </w:t>
      </w:r>
      <w:r>
        <w:rPr/>
        <w:t>kontrollere</w:t>
      </w:r>
      <w:r>
        <w:rPr>
          <w:spacing w:val="-8"/>
        </w:rPr>
        <w:t> </w:t>
      </w:r>
      <w:r>
        <w:rPr/>
        <w:t>klientens</w:t>
      </w:r>
      <w:r>
        <w:rPr>
          <w:spacing w:val="-8"/>
        </w:rPr>
        <w:t> </w:t>
      </w:r>
      <w:r>
        <w:rPr/>
        <w:t>fokus</w:t>
      </w:r>
      <w:r>
        <w:rPr>
          <w:spacing w:val="-8"/>
        </w:rPr>
        <w:t> </w:t>
      </w:r>
      <w:r>
        <w:rPr/>
        <w:t>og</w:t>
      </w:r>
      <w:r>
        <w:rPr>
          <w:spacing w:val="-8"/>
        </w:rPr>
        <w:t> </w:t>
      </w:r>
      <w:r>
        <w:rPr/>
        <w:t>å</w:t>
      </w:r>
      <w:r>
        <w:rPr>
          <w:spacing w:val="-8"/>
        </w:rPr>
        <w:t> </w:t>
      </w:r>
      <w:r>
        <w:rPr/>
        <w:t>redusere</w:t>
      </w:r>
      <w:r>
        <w:rPr>
          <w:spacing w:val="-8"/>
        </w:rPr>
        <w:t> </w:t>
      </w:r>
      <w:r>
        <w:rPr/>
        <w:t>den</w:t>
      </w:r>
      <w:r>
        <w:rPr>
          <w:spacing w:val="-8"/>
        </w:rPr>
        <w:t> </w:t>
      </w:r>
      <w:r>
        <w:rPr/>
        <w:t>psykiske</w:t>
      </w:r>
      <w:r>
        <w:rPr>
          <w:spacing w:val="-8"/>
        </w:rPr>
        <w:t> </w:t>
      </w:r>
      <w:r>
        <w:rPr/>
        <w:t>smer- ten som hun opplevde som barn. T: Hva ville vært annerledes?</w:t>
      </w:r>
    </w:p>
    <w:p>
      <w:pPr>
        <w:pStyle w:val="BodyText"/>
        <w:ind w:left="0"/>
        <w:jc w:val="left"/>
      </w:pPr>
    </w:p>
    <w:p>
      <w:pPr>
        <w:pStyle w:val="BodyText"/>
        <w:ind w:left="330" w:right="321"/>
      </w:pPr>
      <w:r>
        <w:rPr/>
        <w:t>Repetisjoner kan hjelpe klienten til å fokusere og til å utføre de nødvendige mentale operasjonene. Hensikten med setningen ”Det som skjedde, som er over nå” er også å hjelpe klienten til å ikke gå inn i situasjonen på nytt, som barn.</w:t>
      </w:r>
    </w:p>
    <w:p>
      <w:pPr>
        <w:pStyle w:val="BodyText"/>
        <w:ind w:left="0"/>
        <w:jc w:val="left"/>
      </w:pPr>
    </w:p>
    <w:p>
      <w:pPr>
        <w:pStyle w:val="BodyText"/>
        <w:ind w:left="897" w:right="888"/>
      </w:pPr>
      <w:r>
        <w:rPr/>
        <w:t>T:</w:t>
      </w:r>
      <w:r>
        <w:rPr>
          <w:spacing w:val="-3"/>
        </w:rPr>
        <w:t> </w:t>
      </w:r>
      <w:r>
        <w:rPr/>
        <w:t>Hva</w:t>
      </w:r>
      <w:r>
        <w:rPr>
          <w:spacing w:val="-3"/>
        </w:rPr>
        <w:t> </w:t>
      </w:r>
      <w:r>
        <w:rPr/>
        <w:t>ville</w:t>
      </w:r>
      <w:r>
        <w:rPr>
          <w:spacing w:val="-3"/>
        </w:rPr>
        <w:t> </w:t>
      </w:r>
      <w:r>
        <w:rPr/>
        <w:t>du</w:t>
      </w:r>
      <w:r>
        <w:rPr>
          <w:spacing w:val="-3"/>
        </w:rPr>
        <w:t> </w:t>
      </w:r>
      <w:r>
        <w:rPr/>
        <w:t>si</w:t>
      </w:r>
      <w:r>
        <w:rPr>
          <w:spacing w:val="-3"/>
        </w:rPr>
        <w:t> </w:t>
      </w:r>
      <w:r>
        <w:rPr/>
        <w:t>eller</w:t>
      </w:r>
      <w:r>
        <w:rPr>
          <w:spacing w:val="-3"/>
        </w:rPr>
        <w:t> </w:t>
      </w:r>
      <w:r>
        <w:rPr/>
        <w:t>gjøre</w:t>
      </w:r>
      <w:r>
        <w:rPr>
          <w:spacing w:val="-3"/>
        </w:rPr>
        <w:t> </w:t>
      </w:r>
      <w:r>
        <w:rPr/>
        <w:t>annerledes</w:t>
      </w:r>
      <w:r>
        <w:rPr>
          <w:spacing w:val="-3"/>
        </w:rPr>
        <w:t> </w:t>
      </w:r>
      <w:r>
        <w:rPr/>
        <w:t>den</w:t>
      </w:r>
      <w:r>
        <w:rPr>
          <w:spacing w:val="-3"/>
        </w:rPr>
        <w:t> </w:t>
      </w:r>
      <w:r>
        <w:rPr/>
        <w:t>gangen</w:t>
      </w:r>
      <w:r>
        <w:rPr>
          <w:spacing w:val="-3"/>
        </w:rPr>
        <w:t> </w:t>
      </w:r>
      <w:r>
        <w:rPr/>
        <w:t>der</w:t>
      </w:r>
      <w:r>
        <w:rPr>
          <w:spacing w:val="-3"/>
        </w:rPr>
        <w:t> </w:t>
      </w:r>
      <w:r>
        <w:rPr/>
        <w:t>borte</w:t>
      </w:r>
      <w:r>
        <w:rPr>
          <w:spacing w:val="-3"/>
        </w:rPr>
        <w:t> </w:t>
      </w:r>
      <w:r>
        <w:rPr/>
        <w:t>dersom</w:t>
      </w:r>
      <w:r>
        <w:rPr>
          <w:spacing w:val="-3"/>
        </w:rPr>
        <w:t> </w:t>
      </w:r>
      <w:r>
        <w:rPr/>
        <w:t>du hadde hatt kontakt med bestemthet? K: Da er jeg større og har en mer bestemt stemme. Jeg avviser ham.</w:t>
      </w:r>
    </w:p>
    <w:p>
      <w:pPr>
        <w:pStyle w:val="BodyText"/>
        <w:ind w:left="0"/>
        <w:jc w:val="left"/>
      </w:pPr>
    </w:p>
    <w:p>
      <w:pPr>
        <w:pStyle w:val="BodyText"/>
        <w:ind w:left="330" w:right="320"/>
      </w:pPr>
      <w:r>
        <w:rPr/>
        <w:t>Her</w:t>
      </w:r>
      <w:r>
        <w:rPr>
          <w:spacing w:val="-6"/>
        </w:rPr>
        <w:t> </w:t>
      </w:r>
      <w:r>
        <w:rPr/>
        <w:t>skjer</w:t>
      </w:r>
      <w:r>
        <w:rPr>
          <w:spacing w:val="-6"/>
        </w:rPr>
        <w:t> </w:t>
      </w:r>
      <w:r>
        <w:rPr/>
        <w:t>følgende:</w:t>
      </w:r>
      <w:r>
        <w:rPr>
          <w:spacing w:val="-6"/>
        </w:rPr>
        <w:t> </w:t>
      </w:r>
      <w:r>
        <w:rPr/>
        <w:t>Jeg</w:t>
      </w:r>
      <w:r>
        <w:rPr>
          <w:spacing w:val="-6"/>
        </w:rPr>
        <w:t> </w:t>
      </w:r>
      <w:r>
        <w:rPr/>
        <w:t>kobler</w:t>
      </w:r>
      <w:r>
        <w:rPr>
          <w:spacing w:val="-6"/>
        </w:rPr>
        <w:t> </w:t>
      </w:r>
      <w:r>
        <w:rPr/>
        <w:t>klienten</w:t>
      </w:r>
      <w:r>
        <w:rPr>
          <w:spacing w:val="-6"/>
        </w:rPr>
        <w:t> </w:t>
      </w:r>
      <w:r>
        <w:rPr/>
        <w:t>til</w:t>
      </w:r>
      <w:r>
        <w:rPr>
          <w:spacing w:val="-6"/>
        </w:rPr>
        <w:t> </w:t>
      </w:r>
      <w:r>
        <w:rPr/>
        <w:t>egenskapen</w:t>
      </w:r>
      <w:r>
        <w:rPr>
          <w:spacing w:val="-6"/>
        </w:rPr>
        <w:t> </w:t>
      </w:r>
      <w:r>
        <w:rPr/>
        <w:t>bestemthet</w:t>
      </w:r>
      <w:r>
        <w:rPr>
          <w:spacing w:val="-6"/>
        </w:rPr>
        <w:t> </w:t>
      </w:r>
      <w:r>
        <w:rPr/>
        <w:t>og</w:t>
      </w:r>
      <w:r>
        <w:rPr>
          <w:spacing w:val="-6"/>
        </w:rPr>
        <w:t> </w:t>
      </w:r>
      <w:r>
        <w:rPr/>
        <w:t>til</w:t>
      </w:r>
      <w:r>
        <w:rPr>
          <w:spacing w:val="-6"/>
        </w:rPr>
        <w:t> </w:t>
      </w:r>
      <w:r>
        <w:rPr/>
        <w:t>det</w:t>
      </w:r>
      <w:r>
        <w:rPr>
          <w:spacing w:val="-6"/>
        </w:rPr>
        <w:t> </w:t>
      </w:r>
      <w:r>
        <w:rPr/>
        <w:t>å</w:t>
      </w:r>
      <w:r>
        <w:rPr>
          <w:spacing w:val="-6"/>
        </w:rPr>
        <w:t> </w:t>
      </w:r>
      <w:r>
        <w:rPr/>
        <w:t>være</w:t>
      </w:r>
      <w:r>
        <w:rPr>
          <w:spacing w:val="-6"/>
        </w:rPr>
        <w:t> </w:t>
      </w:r>
      <w:r>
        <w:rPr/>
        <w:t>høy og stor og derved sterk slik at hun kan forsvare seg. Deretter bygger jeg ut den indre opplevelsen</w:t>
      </w:r>
      <w:r>
        <w:rPr>
          <w:spacing w:val="-2"/>
        </w:rPr>
        <w:t> </w:t>
      </w:r>
      <w:r>
        <w:rPr/>
        <w:t>av</w:t>
      </w:r>
      <w:r>
        <w:rPr>
          <w:spacing w:val="-2"/>
        </w:rPr>
        <w:t> </w:t>
      </w:r>
      <w:r>
        <w:rPr/>
        <w:t>hva</w:t>
      </w:r>
      <w:r>
        <w:rPr>
          <w:spacing w:val="-2"/>
        </w:rPr>
        <w:t> </w:t>
      </w:r>
      <w:r>
        <w:rPr/>
        <w:t>det</w:t>
      </w:r>
      <w:r>
        <w:rPr>
          <w:spacing w:val="-2"/>
        </w:rPr>
        <w:t> </w:t>
      </w:r>
      <w:r>
        <w:rPr/>
        <w:t>innebærer</w:t>
      </w:r>
      <w:r>
        <w:rPr>
          <w:spacing w:val="-2"/>
        </w:rPr>
        <w:t> </w:t>
      </w:r>
      <w:r>
        <w:rPr/>
        <w:t>å</w:t>
      </w:r>
      <w:r>
        <w:rPr>
          <w:spacing w:val="-2"/>
        </w:rPr>
        <w:t> </w:t>
      </w:r>
      <w:r>
        <w:rPr/>
        <w:t>reagere</w:t>
      </w:r>
      <w:r>
        <w:rPr>
          <w:spacing w:val="-2"/>
        </w:rPr>
        <w:t> </w:t>
      </w:r>
      <w:r>
        <w:rPr/>
        <w:t>med</w:t>
      </w:r>
      <w:r>
        <w:rPr>
          <w:spacing w:val="-2"/>
        </w:rPr>
        <w:t> </w:t>
      </w:r>
      <w:r>
        <w:rPr/>
        <w:t>voksne</w:t>
      </w:r>
      <w:r>
        <w:rPr>
          <w:spacing w:val="-2"/>
        </w:rPr>
        <w:t> </w:t>
      </w:r>
      <w:r>
        <w:rPr/>
        <w:t>egenskaper</w:t>
      </w:r>
      <w:r>
        <w:rPr>
          <w:spacing w:val="-2"/>
        </w:rPr>
        <w:t> </w:t>
      </w:r>
      <w:r>
        <w:rPr/>
        <w:t>i</w:t>
      </w:r>
      <w:r>
        <w:rPr>
          <w:spacing w:val="-2"/>
        </w:rPr>
        <w:t> </w:t>
      </w:r>
      <w:r>
        <w:rPr/>
        <w:t>den</w:t>
      </w:r>
      <w:r>
        <w:rPr>
          <w:spacing w:val="-2"/>
        </w:rPr>
        <w:t> </w:t>
      </w:r>
      <w:r>
        <w:rPr/>
        <w:t>situasjonen hun ble utsatt for som barn. Jeg oppretter her en ny historie, jamfør narrativ terapi (Lundby 1998; White &amp; Epston 1995) som er mindre preget av psykisk smerte.</w:t>
      </w:r>
    </w:p>
    <w:p>
      <w:pPr>
        <w:pStyle w:val="BodyText"/>
        <w:ind w:left="0"/>
        <w:jc w:val="left"/>
      </w:pPr>
    </w:p>
    <w:p>
      <w:pPr>
        <w:pStyle w:val="BodyText"/>
        <w:ind w:left="330" w:right="322"/>
      </w:pPr>
      <w:r>
        <w:rPr/>
        <w:t>Nyere mentale opplevelser har ofte forrang overfor de tidligere fysiske hendelser om de stammer fra samme situasjon</w:t>
      </w:r>
    </w:p>
    <w:p>
      <w:pPr>
        <w:spacing w:after="0"/>
        <w:sectPr>
          <w:pgSz w:w="9640" w:h="13610"/>
          <w:pgMar w:header="367" w:footer="425" w:top="900" w:bottom="660" w:left="860" w:right="640"/>
        </w:sectPr>
      </w:pPr>
    </w:p>
    <w:p>
      <w:pPr>
        <w:pStyle w:val="BodyText"/>
        <w:spacing w:before="127"/>
        <w:ind w:left="0"/>
        <w:jc w:val="left"/>
      </w:pPr>
    </w:p>
    <w:p>
      <w:pPr>
        <w:pStyle w:val="BodyText"/>
        <w:ind w:left="670" w:right="1114"/>
      </w:pPr>
      <w:r>
        <w:rPr/>
        <w:t>T:</w:t>
      </w:r>
      <w:r>
        <w:rPr>
          <w:spacing w:val="-3"/>
        </w:rPr>
        <w:t> </w:t>
      </w:r>
      <w:r>
        <w:rPr/>
        <w:t>Flott,</w:t>
      </w:r>
      <w:r>
        <w:rPr>
          <w:spacing w:val="-3"/>
        </w:rPr>
        <w:t> </w:t>
      </w:r>
      <w:r>
        <w:rPr/>
        <w:t>sett</w:t>
      </w:r>
      <w:r>
        <w:rPr>
          <w:spacing w:val="-3"/>
        </w:rPr>
        <w:t> </w:t>
      </w:r>
      <w:r>
        <w:rPr/>
        <w:t>nå</w:t>
      </w:r>
      <w:r>
        <w:rPr>
          <w:spacing w:val="-3"/>
        </w:rPr>
        <w:t> </w:t>
      </w:r>
      <w:r>
        <w:rPr/>
        <w:t>at</w:t>
      </w:r>
      <w:r>
        <w:rPr>
          <w:spacing w:val="-3"/>
        </w:rPr>
        <w:t> </w:t>
      </w:r>
      <w:r>
        <w:rPr/>
        <w:t>du</w:t>
      </w:r>
      <w:r>
        <w:rPr>
          <w:spacing w:val="-3"/>
        </w:rPr>
        <w:t> </w:t>
      </w:r>
      <w:r>
        <w:rPr/>
        <w:t>der</w:t>
      </w:r>
      <w:r>
        <w:rPr>
          <w:spacing w:val="-3"/>
        </w:rPr>
        <w:t> </w:t>
      </w:r>
      <w:r>
        <w:rPr/>
        <w:t>borte</w:t>
      </w:r>
      <w:r>
        <w:rPr>
          <w:spacing w:val="-3"/>
        </w:rPr>
        <w:t> </w:t>
      </w:r>
      <w:r>
        <w:rPr/>
        <w:t>som</w:t>
      </w:r>
      <w:r>
        <w:rPr>
          <w:spacing w:val="-3"/>
        </w:rPr>
        <w:t> </w:t>
      </w:r>
      <w:r>
        <w:rPr/>
        <w:t>barn,</w:t>
      </w:r>
      <w:r>
        <w:rPr>
          <w:spacing w:val="-3"/>
        </w:rPr>
        <w:t> </w:t>
      </w:r>
      <w:r>
        <w:rPr/>
        <w:t>er</w:t>
      </w:r>
      <w:r>
        <w:rPr>
          <w:spacing w:val="-3"/>
        </w:rPr>
        <w:t> </w:t>
      </w:r>
      <w:r>
        <w:rPr/>
        <w:t>like</w:t>
      </w:r>
      <w:r>
        <w:rPr>
          <w:spacing w:val="-3"/>
        </w:rPr>
        <w:t> </w:t>
      </w:r>
      <w:r>
        <w:rPr/>
        <w:t>klok</w:t>
      </w:r>
      <w:r>
        <w:rPr>
          <w:spacing w:val="-3"/>
        </w:rPr>
        <w:t> </w:t>
      </w:r>
      <w:r>
        <w:rPr/>
        <w:t>som</w:t>
      </w:r>
      <w:r>
        <w:rPr>
          <w:spacing w:val="-3"/>
        </w:rPr>
        <w:t> </w:t>
      </w:r>
      <w:r>
        <w:rPr/>
        <w:t>i</w:t>
      </w:r>
      <w:r>
        <w:rPr>
          <w:spacing w:val="-3"/>
        </w:rPr>
        <w:t> </w:t>
      </w:r>
      <w:r>
        <w:rPr/>
        <w:t>dag,</w:t>
      </w:r>
      <w:r>
        <w:rPr>
          <w:spacing w:val="-3"/>
        </w:rPr>
        <w:t> </w:t>
      </w:r>
      <w:r>
        <w:rPr/>
        <w:t>og</w:t>
      </w:r>
      <w:r>
        <w:rPr>
          <w:spacing w:val="-3"/>
        </w:rPr>
        <w:t> </w:t>
      </w:r>
      <w:r>
        <w:rPr/>
        <w:t>at</w:t>
      </w:r>
      <w:r>
        <w:rPr>
          <w:spacing w:val="-3"/>
        </w:rPr>
        <w:t> </w:t>
      </w:r>
      <w:r>
        <w:rPr/>
        <w:t>du har den innsikten som du har i dag, hva sier du der borte nå, når du har en klar og bestemt stemme?</w:t>
      </w:r>
    </w:p>
    <w:p>
      <w:pPr>
        <w:pStyle w:val="BodyText"/>
        <w:ind w:left="0"/>
        <w:jc w:val="left"/>
      </w:pPr>
    </w:p>
    <w:p>
      <w:pPr>
        <w:pStyle w:val="BodyText"/>
        <w:ind w:right="548"/>
      </w:pPr>
      <w:r>
        <w:rPr/>
        <w:t>Her gir jeg klienten kontakt med nye mentale ressurser. Samtidig setter jeg klienten</w:t>
      </w:r>
      <w:r>
        <w:rPr>
          <w:spacing w:val="80"/>
          <w:w w:val="150"/>
        </w:rPr>
        <w:t> </w:t>
      </w:r>
      <w:r>
        <w:rPr/>
        <w:t>i en situasjon der hun verbalt kan formidle noen sannhetens ord til vedkommende, ord som hun kanskje skulle ønsket å ha sagt mange ganger. Dette kan betraktes som en</w:t>
      </w:r>
      <w:r>
        <w:rPr>
          <w:spacing w:val="-4"/>
        </w:rPr>
        <w:t> </w:t>
      </w:r>
      <w:r>
        <w:rPr/>
        <w:t>ressursatferd</w:t>
      </w:r>
      <w:r>
        <w:rPr>
          <w:spacing w:val="-4"/>
        </w:rPr>
        <w:t> </w:t>
      </w:r>
      <w:r>
        <w:rPr/>
        <w:t>og</w:t>
      </w:r>
      <w:r>
        <w:rPr>
          <w:spacing w:val="-4"/>
        </w:rPr>
        <w:t> </w:t>
      </w:r>
      <w:r>
        <w:rPr/>
        <w:t>en</w:t>
      </w:r>
      <w:r>
        <w:rPr>
          <w:spacing w:val="-4"/>
        </w:rPr>
        <w:t> </w:t>
      </w:r>
      <w:r>
        <w:rPr/>
        <w:t>atferd</w:t>
      </w:r>
      <w:r>
        <w:rPr>
          <w:spacing w:val="-4"/>
        </w:rPr>
        <w:t> </w:t>
      </w:r>
      <w:r>
        <w:rPr/>
        <w:t>som</w:t>
      </w:r>
      <w:r>
        <w:rPr>
          <w:spacing w:val="-4"/>
        </w:rPr>
        <w:t> </w:t>
      </w:r>
      <w:r>
        <w:rPr/>
        <w:t>gjør</w:t>
      </w:r>
      <w:r>
        <w:rPr>
          <w:spacing w:val="-4"/>
        </w:rPr>
        <w:t> </w:t>
      </w:r>
      <w:r>
        <w:rPr/>
        <w:t>det</w:t>
      </w:r>
      <w:r>
        <w:rPr>
          <w:spacing w:val="-4"/>
        </w:rPr>
        <w:t> </w:t>
      </w:r>
      <w:r>
        <w:rPr/>
        <w:t>lettere</w:t>
      </w:r>
      <w:r>
        <w:rPr>
          <w:spacing w:val="-4"/>
        </w:rPr>
        <w:t> </w:t>
      </w:r>
      <w:r>
        <w:rPr/>
        <w:t>å</w:t>
      </w:r>
      <w:r>
        <w:rPr>
          <w:spacing w:val="-4"/>
        </w:rPr>
        <w:t> </w:t>
      </w:r>
      <w:r>
        <w:rPr/>
        <w:t>bli</w:t>
      </w:r>
      <w:r>
        <w:rPr>
          <w:spacing w:val="-4"/>
        </w:rPr>
        <w:t> </w:t>
      </w:r>
      <w:r>
        <w:rPr/>
        <w:t>kvitt</w:t>
      </w:r>
      <w:r>
        <w:rPr>
          <w:spacing w:val="-4"/>
        </w:rPr>
        <w:t> </w:t>
      </w:r>
      <w:r>
        <w:rPr/>
        <w:t>det</w:t>
      </w:r>
      <w:r>
        <w:rPr>
          <w:spacing w:val="-4"/>
        </w:rPr>
        <w:t> </w:t>
      </w:r>
      <w:r>
        <w:rPr/>
        <w:t>eksisterende</w:t>
      </w:r>
      <w:r>
        <w:rPr>
          <w:spacing w:val="-4"/>
        </w:rPr>
        <w:t> </w:t>
      </w:r>
      <w:r>
        <w:rPr/>
        <w:t>ubehaget. Samtidig styrker det klientens selvbilde å kunne være så klok og sterk i en vanskelig situasjon. Jeg utvikler samtidig en ny mental historie. Michael White ville kalt dette for ”eksternalisering” og nydanning av historier (Lundby 1998). NLP ville kalle det for ”Change History” (Bandler og Grinder 1985). MRI tradisjonen ville kalt det for ”nyinnramming”</w:t>
      </w:r>
      <w:r>
        <w:rPr>
          <w:spacing w:val="-12"/>
        </w:rPr>
        <w:t> </w:t>
      </w:r>
      <w:r>
        <w:rPr/>
        <w:t>(Watzlawick</w:t>
      </w:r>
      <w:r>
        <w:rPr>
          <w:spacing w:val="-12"/>
        </w:rPr>
        <w:t> </w:t>
      </w:r>
      <w:r>
        <w:rPr/>
        <w:t>mfl.</w:t>
      </w:r>
      <w:r>
        <w:rPr>
          <w:spacing w:val="-12"/>
        </w:rPr>
        <w:t> </w:t>
      </w:r>
      <w:r>
        <w:rPr/>
        <w:t>1980),</w:t>
      </w:r>
      <w:r>
        <w:rPr>
          <w:spacing w:val="-12"/>
        </w:rPr>
        <w:t> </w:t>
      </w:r>
      <w:r>
        <w:rPr/>
        <w:t>mens</w:t>
      </w:r>
      <w:r>
        <w:rPr>
          <w:spacing w:val="-12"/>
        </w:rPr>
        <w:t> </w:t>
      </w:r>
      <w:r>
        <w:rPr/>
        <w:t>Steve</w:t>
      </w:r>
      <w:r>
        <w:rPr>
          <w:spacing w:val="-12"/>
        </w:rPr>
        <w:t> </w:t>
      </w:r>
      <w:r>
        <w:rPr/>
        <w:t>deshazer,</w:t>
      </w:r>
      <w:r>
        <w:rPr>
          <w:spacing w:val="-12"/>
        </w:rPr>
        <w:t> </w:t>
      </w:r>
      <w:r>
        <w:rPr/>
        <w:t>grunnleggeren</w:t>
      </w:r>
      <w:r>
        <w:rPr>
          <w:spacing w:val="-12"/>
        </w:rPr>
        <w:t> </w:t>
      </w:r>
      <w:r>
        <w:rPr/>
        <w:t>av</w:t>
      </w:r>
      <w:r>
        <w:rPr>
          <w:spacing w:val="-12"/>
        </w:rPr>
        <w:t> </w:t>
      </w:r>
      <w:r>
        <w:rPr/>
        <w:t>den </w:t>
      </w:r>
      <w:r>
        <w:rPr>
          <w:spacing w:val="-2"/>
        </w:rPr>
        <w:t>løsningsorientert</w:t>
      </w:r>
      <w:r>
        <w:rPr>
          <w:spacing w:val="-4"/>
        </w:rPr>
        <w:t> </w:t>
      </w:r>
      <w:r>
        <w:rPr>
          <w:spacing w:val="-2"/>
        </w:rPr>
        <w:t>terapi,</w:t>
      </w:r>
      <w:r>
        <w:rPr>
          <w:spacing w:val="-4"/>
        </w:rPr>
        <w:t> </w:t>
      </w:r>
      <w:r>
        <w:rPr>
          <w:spacing w:val="-2"/>
        </w:rPr>
        <w:t>ville</w:t>
      </w:r>
      <w:r>
        <w:rPr>
          <w:spacing w:val="-4"/>
        </w:rPr>
        <w:t> </w:t>
      </w:r>
      <w:r>
        <w:rPr>
          <w:spacing w:val="-2"/>
        </w:rPr>
        <w:t>kalt</w:t>
      </w:r>
      <w:r>
        <w:rPr>
          <w:spacing w:val="-4"/>
        </w:rPr>
        <w:t> </w:t>
      </w:r>
      <w:r>
        <w:rPr>
          <w:spacing w:val="-2"/>
        </w:rPr>
        <w:t>det</w:t>
      </w:r>
      <w:r>
        <w:rPr>
          <w:spacing w:val="-4"/>
        </w:rPr>
        <w:t> </w:t>
      </w:r>
      <w:r>
        <w:rPr>
          <w:spacing w:val="-2"/>
        </w:rPr>
        <w:t>en</w:t>
      </w:r>
      <w:r>
        <w:rPr>
          <w:spacing w:val="-4"/>
        </w:rPr>
        <w:t> </w:t>
      </w:r>
      <w:r>
        <w:rPr>
          <w:spacing w:val="-2"/>
        </w:rPr>
        <w:t>”løsningsorientert</w:t>
      </w:r>
      <w:r>
        <w:rPr>
          <w:spacing w:val="-4"/>
        </w:rPr>
        <w:t> </w:t>
      </w:r>
      <w:r>
        <w:rPr>
          <w:spacing w:val="-2"/>
        </w:rPr>
        <w:t>tilnærming”.</w:t>
      </w:r>
      <w:r>
        <w:rPr>
          <w:spacing w:val="-4"/>
        </w:rPr>
        <w:t> </w:t>
      </w:r>
      <w:r>
        <w:rPr>
          <w:spacing w:val="-2"/>
        </w:rPr>
        <w:t>Jeg</w:t>
      </w:r>
      <w:r>
        <w:rPr>
          <w:spacing w:val="-4"/>
        </w:rPr>
        <w:t> </w:t>
      </w:r>
      <w:r>
        <w:rPr>
          <w:spacing w:val="-2"/>
        </w:rPr>
        <w:t>har</w:t>
      </w:r>
      <w:r>
        <w:rPr>
          <w:spacing w:val="-4"/>
        </w:rPr>
        <w:t> </w:t>
      </w:r>
      <w:r>
        <w:rPr>
          <w:spacing w:val="-2"/>
        </w:rPr>
        <w:t>her</w:t>
      </w:r>
      <w:r>
        <w:rPr>
          <w:spacing w:val="-4"/>
        </w:rPr>
        <w:t> </w:t>
      </w:r>
      <w:r>
        <w:rPr>
          <w:spacing w:val="-2"/>
        </w:rPr>
        <w:t>re- </w:t>
      </w:r>
      <w:r>
        <w:rPr/>
        <w:t>dusert</w:t>
      </w:r>
      <w:r>
        <w:rPr>
          <w:spacing w:val="-13"/>
        </w:rPr>
        <w:t> </w:t>
      </w:r>
      <w:r>
        <w:rPr/>
        <w:t>intensiteten</w:t>
      </w:r>
      <w:r>
        <w:rPr>
          <w:spacing w:val="-12"/>
        </w:rPr>
        <w:t> </w:t>
      </w:r>
      <w:r>
        <w:rPr/>
        <w:t>i</w:t>
      </w:r>
      <w:r>
        <w:rPr>
          <w:spacing w:val="-13"/>
        </w:rPr>
        <w:t> </w:t>
      </w:r>
      <w:r>
        <w:rPr/>
        <w:t>det</w:t>
      </w:r>
      <w:r>
        <w:rPr>
          <w:spacing w:val="-12"/>
        </w:rPr>
        <w:t> </w:t>
      </w:r>
      <w:r>
        <w:rPr/>
        <w:t>traumatiske</w:t>
      </w:r>
      <w:r>
        <w:rPr>
          <w:spacing w:val="-13"/>
        </w:rPr>
        <w:t> </w:t>
      </w:r>
      <w:r>
        <w:rPr/>
        <w:t>psykiske</w:t>
      </w:r>
      <w:r>
        <w:rPr>
          <w:spacing w:val="-12"/>
        </w:rPr>
        <w:t> </w:t>
      </w:r>
      <w:r>
        <w:rPr/>
        <w:t>materialet</w:t>
      </w:r>
      <w:r>
        <w:rPr>
          <w:spacing w:val="-13"/>
        </w:rPr>
        <w:t> </w:t>
      </w:r>
      <w:r>
        <w:rPr/>
        <w:t>som</w:t>
      </w:r>
      <w:r>
        <w:rPr>
          <w:spacing w:val="-12"/>
        </w:rPr>
        <w:t> </w:t>
      </w:r>
      <w:r>
        <w:rPr/>
        <w:t>ble</w:t>
      </w:r>
      <w:r>
        <w:rPr>
          <w:spacing w:val="-13"/>
        </w:rPr>
        <w:t> </w:t>
      </w:r>
      <w:r>
        <w:rPr/>
        <w:t>etablert</w:t>
      </w:r>
      <w:r>
        <w:rPr>
          <w:spacing w:val="-12"/>
        </w:rPr>
        <w:t> </w:t>
      </w:r>
      <w:r>
        <w:rPr/>
        <w:t>i</w:t>
      </w:r>
      <w:r>
        <w:rPr>
          <w:spacing w:val="-13"/>
        </w:rPr>
        <w:t> </w:t>
      </w:r>
      <w:r>
        <w:rPr/>
        <w:t>overgrepssi- tuasjonen og gitt klienten kontakt med et positivt ladet psykisk materiale.</w:t>
      </w:r>
    </w:p>
    <w:p>
      <w:pPr>
        <w:pStyle w:val="BodyText"/>
        <w:ind w:left="0"/>
        <w:jc w:val="left"/>
      </w:pPr>
    </w:p>
    <w:p>
      <w:pPr>
        <w:pStyle w:val="BodyText"/>
        <w:ind w:left="670" w:right="1171"/>
      </w:pPr>
      <w:r>
        <w:rPr/>
        <w:t>K:</w:t>
      </w:r>
      <w:r>
        <w:rPr>
          <w:spacing w:val="-6"/>
        </w:rPr>
        <w:t> </w:t>
      </w:r>
      <w:r>
        <w:rPr/>
        <w:t>Da</w:t>
      </w:r>
      <w:r>
        <w:rPr>
          <w:spacing w:val="-6"/>
        </w:rPr>
        <w:t> </w:t>
      </w:r>
      <w:r>
        <w:rPr/>
        <w:t>stopper</w:t>
      </w:r>
      <w:r>
        <w:rPr>
          <w:spacing w:val="-6"/>
        </w:rPr>
        <w:t> </w:t>
      </w:r>
      <w:r>
        <w:rPr/>
        <w:t>jeg</w:t>
      </w:r>
      <w:r>
        <w:rPr>
          <w:spacing w:val="-6"/>
        </w:rPr>
        <w:t> </w:t>
      </w:r>
      <w:r>
        <w:rPr/>
        <w:t>det</w:t>
      </w:r>
      <w:r>
        <w:rPr>
          <w:spacing w:val="-6"/>
        </w:rPr>
        <w:t> </w:t>
      </w:r>
      <w:r>
        <w:rPr/>
        <w:t>han</w:t>
      </w:r>
      <w:r>
        <w:rPr>
          <w:spacing w:val="-6"/>
        </w:rPr>
        <w:t> </w:t>
      </w:r>
      <w:r>
        <w:rPr/>
        <w:t>prøver</w:t>
      </w:r>
      <w:r>
        <w:rPr>
          <w:spacing w:val="-6"/>
        </w:rPr>
        <w:t> </w:t>
      </w:r>
      <w:r>
        <w:rPr/>
        <w:t>på,</w:t>
      </w:r>
      <w:r>
        <w:rPr>
          <w:spacing w:val="-6"/>
        </w:rPr>
        <w:t> </w:t>
      </w:r>
      <w:r>
        <w:rPr/>
        <w:t>før</w:t>
      </w:r>
      <w:r>
        <w:rPr>
          <w:spacing w:val="-6"/>
        </w:rPr>
        <w:t> </w:t>
      </w:r>
      <w:r>
        <w:rPr/>
        <w:t>det</w:t>
      </w:r>
      <w:r>
        <w:rPr>
          <w:spacing w:val="-6"/>
        </w:rPr>
        <w:t> </w:t>
      </w:r>
      <w:r>
        <w:rPr/>
        <w:t>er</w:t>
      </w:r>
      <w:r>
        <w:rPr>
          <w:spacing w:val="-6"/>
        </w:rPr>
        <w:t> </w:t>
      </w:r>
      <w:r>
        <w:rPr/>
        <w:t>kommet</w:t>
      </w:r>
      <w:r>
        <w:rPr>
          <w:spacing w:val="-6"/>
        </w:rPr>
        <w:t> </w:t>
      </w:r>
      <w:r>
        <w:rPr/>
        <w:t>for</w:t>
      </w:r>
      <w:r>
        <w:rPr>
          <w:spacing w:val="-6"/>
        </w:rPr>
        <w:t> </w:t>
      </w:r>
      <w:r>
        <w:rPr/>
        <w:t>langt,</w:t>
      </w:r>
      <w:r>
        <w:rPr>
          <w:spacing w:val="-6"/>
        </w:rPr>
        <w:t> </w:t>
      </w:r>
      <w:r>
        <w:rPr/>
        <w:t>og</w:t>
      </w:r>
      <w:r>
        <w:rPr>
          <w:spacing w:val="-6"/>
        </w:rPr>
        <w:t> </w:t>
      </w:r>
      <w:r>
        <w:rPr/>
        <w:t>for- teller ham hvordan han ikke må oppføre seg overfor barn. T: Hva skjer når du gjør dette? K: Han stopper opp og trekker seg. Det blir liksom ikke noe mer. T: Hvordan har du det når han trekker seg fordi du har vært sterk og bestemt? K: Da har jeg det fint. Jeg føler at det er jeg som </w:t>
      </w:r>
      <w:r>
        <w:rPr>
          <w:spacing w:val="-2"/>
        </w:rPr>
        <w:t>har</w:t>
      </w:r>
      <w:r>
        <w:rPr>
          <w:spacing w:val="-8"/>
        </w:rPr>
        <w:t> </w:t>
      </w:r>
      <w:r>
        <w:rPr>
          <w:spacing w:val="-2"/>
        </w:rPr>
        <w:t>kontrollen.</w:t>
      </w:r>
      <w:r>
        <w:rPr>
          <w:spacing w:val="-8"/>
        </w:rPr>
        <w:t> </w:t>
      </w:r>
      <w:r>
        <w:rPr>
          <w:spacing w:val="-2"/>
        </w:rPr>
        <w:t>T:</w:t>
      </w:r>
      <w:r>
        <w:rPr>
          <w:spacing w:val="-8"/>
        </w:rPr>
        <w:t> </w:t>
      </w:r>
      <w:r>
        <w:rPr>
          <w:spacing w:val="-2"/>
        </w:rPr>
        <w:t>Hvordan</w:t>
      </w:r>
      <w:r>
        <w:rPr>
          <w:spacing w:val="-8"/>
        </w:rPr>
        <w:t> </w:t>
      </w:r>
      <w:r>
        <w:rPr>
          <w:spacing w:val="-2"/>
        </w:rPr>
        <w:t>kjennes</w:t>
      </w:r>
      <w:r>
        <w:rPr>
          <w:spacing w:val="-8"/>
        </w:rPr>
        <w:t> </w:t>
      </w:r>
      <w:r>
        <w:rPr>
          <w:spacing w:val="-2"/>
        </w:rPr>
        <w:t>det</w:t>
      </w:r>
      <w:r>
        <w:rPr>
          <w:spacing w:val="-8"/>
        </w:rPr>
        <w:t> </w:t>
      </w:r>
      <w:r>
        <w:rPr>
          <w:spacing w:val="-2"/>
        </w:rPr>
        <w:t>når</w:t>
      </w:r>
      <w:r>
        <w:rPr>
          <w:spacing w:val="-8"/>
        </w:rPr>
        <w:t> </w:t>
      </w:r>
      <w:r>
        <w:rPr>
          <w:spacing w:val="-2"/>
        </w:rPr>
        <w:t>du</w:t>
      </w:r>
      <w:r>
        <w:rPr>
          <w:spacing w:val="-8"/>
        </w:rPr>
        <w:t> </w:t>
      </w:r>
      <w:r>
        <w:rPr>
          <w:spacing w:val="-2"/>
        </w:rPr>
        <w:t>vet</w:t>
      </w:r>
      <w:r>
        <w:rPr>
          <w:spacing w:val="-8"/>
        </w:rPr>
        <w:t> </w:t>
      </w:r>
      <w:r>
        <w:rPr>
          <w:spacing w:val="-2"/>
        </w:rPr>
        <w:t>at</w:t>
      </w:r>
      <w:r>
        <w:rPr>
          <w:spacing w:val="-8"/>
        </w:rPr>
        <w:t> </w:t>
      </w:r>
      <w:r>
        <w:rPr>
          <w:spacing w:val="-2"/>
        </w:rPr>
        <w:t>du</w:t>
      </w:r>
      <w:r>
        <w:rPr>
          <w:spacing w:val="-8"/>
        </w:rPr>
        <w:t> </w:t>
      </w:r>
      <w:r>
        <w:rPr>
          <w:spacing w:val="-2"/>
        </w:rPr>
        <w:t>har</w:t>
      </w:r>
      <w:r>
        <w:rPr>
          <w:spacing w:val="-8"/>
        </w:rPr>
        <w:t> </w:t>
      </w:r>
      <w:r>
        <w:rPr>
          <w:spacing w:val="-2"/>
        </w:rPr>
        <w:t>kontrollen</w:t>
      </w:r>
      <w:r>
        <w:rPr>
          <w:spacing w:val="-8"/>
        </w:rPr>
        <w:t> </w:t>
      </w:r>
      <w:r>
        <w:rPr>
          <w:spacing w:val="-2"/>
        </w:rPr>
        <w:t>på </w:t>
      </w:r>
      <w:r>
        <w:rPr/>
        <w:t>denne måten (forsterkende utsagn). K: Da har jeg det fint.</w:t>
      </w:r>
    </w:p>
    <w:p>
      <w:pPr>
        <w:pStyle w:val="BodyText"/>
        <w:ind w:left="0"/>
        <w:jc w:val="left"/>
      </w:pPr>
    </w:p>
    <w:p>
      <w:pPr>
        <w:pStyle w:val="BodyText"/>
        <w:ind w:right="547"/>
      </w:pPr>
      <w:r>
        <w:rPr/>
        <w:t>Her bygger vi ut den alternative atferden både som handling og som mental opple- velse.</w:t>
      </w:r>
      <w:r>
        <w:rPr>
          <w:spacing w:val="-3"/>
        </w:rPr>
        <w:t> </w:t>
      </w:r>
      <w:r>
        <w:rPr/>
        <w:t>Dette</w:t>
      </w:r>
      <w:r>
        <w:rPr>
          <w:spacing w:val="-3"/>
        </w:rPr>
        <w:t> </w:t>
      </w:r>
      <w:r>
        <w:rPr/>
        <w:t>øker</w:t>
      </w:r>
      <w:r>
        <w:rPr>
          <w:spacing w:val="-3"/>
        </w:rPr>
        <w:t> </w:t>
      </w:r>
      <w:r>
        <w:rPr/>
        <w:t>sjansen</w:t>
      </w:r>
      <w:r>
        <w:rPr>
          <w:spacing w:val="-3"/>
        </w:rPr>
        <w:t> </w:t>
      </w:r>
      <w:r>
        <w:rPr/>
        <w:t>for</w:t>
      </w:r>
      <w:r>
        <w:rPr>
          <w:spacing w:val="-3"/>
        </w:rPr>
        <w:t> </w:t>
      </w:r>
      <w:r>
        <w:rPr/>
        <w:t>at</w:t>
      </w:r>
      <w:r>
        <w:rPr>
          <w:spacing w:val="-3"/>
        </w:rPr>
        <w:t> </w:t>
      </w:r>
      <w:r>
        <w:rPr/>
        <w:t>endringen</w:t>
      </w:r>
      <w:r>
        <w:rPr>
          <w:spacing w:val="-3"/>
        </w:rPr>
        <w:t> </w:t>
      </w:r>
      <w:r>
        <w:rPr/>
        <w:t>skal</w:t>
      </w:r>
      <w:r>
        <w:rPr>
          <w:spacing w:val="-3"/>
        </w:rPr>
        <w:t> </w:t>
      </w:r>
      <w:r>
        <w:rPr/>
        <w:t>vare.</w:t>
      </w:r>
      <w:r>
        <w:rPr>
          <w:spacing w:val="-3"/>
        </w:rPr>
        <w:t> </w:t>
      </w:r>
      <w:r>
        <w:rPr/>
        <w:t>Samtidig</w:t>
      </w:r>
      <w:r>
        <w:rPr>
          <w:spacing w:val="-3"/>
        </w:rPr>
        <w:t> </w:t>
      </w:r>
      <w:r>
        <w:rPr/>
        <w:t>er</w:t>
      </w:r>
      <w:r>
        <w:rPr>
          <w:spacing w:val="-3"/>
        </w:rPr>
        <w:t> </w:t>
      </w:r>
      <w:r>
        <w:rPr/>
        <w:t>dette</w:t>
      </w:r>
      <w:r>
        <w:rPr>
          <w:spacing w:val="-3"/>
        </w:rPr>
        <w:t> </w:t>
      </w:r>
      <w:r>
        <w:rPr/>
        <w:t>en</w:t>
      </w:r>
      <w:r>
        <w:rPr>
          <w:spacing w:val="-3"/>
        </w:rPr>
        <w:t> </w:t>
      </w:r>
      <w:r>
        <w:rPr/>
        <w:t>test.</w:t>
      </w:r>
      <w:r>
        <w:rPr>
          <w:spacing w:val="-3"/>
        </w:rPr>
        <w:t> </w:t>
      </w:r>
      <w:r>
        <w:rPr/>
        <w:t>Dersom traumet ikke er redusert i tilstrekkelig grad, vil hun igjen få angst når hun forestiller seg</w:t>
      </w:r>
      <w:r>
        <w:rPr>
          <w:spacing w:val="-9"/>
        </w:rPr>
        <w:t> </w:t>
      </w:r>
      <w:r>
        <w:rPr/>
        <w:t>at</w:t>
      </w:r>
      <w:r>
        <w:rPr>
          <w:spacing w:val="-9"/>
        </w:rPr>
        <w:t> </w:t>
      </w:r>
      <w:r>
        <w:rPr/>
        <w:t>hun</w:t>
      </w:r>
      <w:r>
        <w:rPr>
          <w:spacing w:val="-9"/>
        </w:rPr>
        <w:t> </w:t>
      </w:r>
      <w:r>
        <w:rPr/>
        <w:t>er</w:t>
      </w:r>
      <w:r>
        <w:rPr>
          <w:spacing w:val="-9"/>
        </w:rPr>
        <w:t> </w:t>
      </w:r>
      <w:r>
        <w:rPr/>
        <w:t>tilbake</w:t>
      </w:r>
      <w:r>
        <w:rPr>
          <w:spacing w:val="-9"/>
        </w:rPr>
        <w:t> </w:t>
      </w:r>
      <w:r>
        <w:rPr/>
        <w:t>i</w:t>
      </w:r>
      <w:r>
        <w:rPr>
          <w:spacing w:val="-9"/>
        </w:rPr>
        <w:t> </w:t>
      </w:r>
      <w:r>
        <w:rPr/>
        <w:t>overgrepssituasjonen,</w:t>
      </w:r>
      <w:r>
        <w:rPr>
          <w:spacing w:val="-9"/>
        </w:rPr>
        <w:t> </w:t>
      </w:r>
      <w:r>
        <w:rPr/>
        <w:t>men</w:t>
      </w:r>
      <w:r>
        <w:rPr>
          <w:spacing w:val="-9"/>
        </w:rPr>
        <w:t> </w:t>
      </w:r>
      <w:r>
        <w:rPr/>
        <w:t>jeg</w:t>
      </w:r>
      <w:r>
        <w:rPr>
          <w:spacing w:val="-9"/>
        </w:rPr>
        <w:t> </w:t>
      </w:r>
      <w:r>
        <w:rPr/>
        <w:t>antar</w:t>
      </w:r>
      <w:r>
        <w:rPr>
          <w:spacing w:val="-9"/>
        </w:rPr>
        <w:t> </w:t>
      </w:r>
      <w:r>
        <w:rPr/>
        <w:t>at</w:t>
      </w:r>
      <w:r>
        <w:rPr>
          <w:spacing w:val="-9"/>
        </w:rPr>
        <w:t> </w:t>
      </w:r>
      <w:r>
        <w:rPr/>
        <w:t>traumet</w:t>
      </w:r>
      <w:r>
        <w:rPr>
          <w:spacing w:val="-9"/>
        </w:rPr>
        <w:t> </w:t>
      </w:r>
      <w:r>
        <w:rPr/>
        <w:t>allerede</w:t>
      </w:r>
      <w:r>
        <w:rPr>
          <w:spacing w:val="-9"/>
        </w:rPr>
        <w:t> </w:t>
      </w:r>
      <w:r>
        <w:rPr/>
        <w:t>er</w:t>
      </w:r>
      <w:r>
        <w:rPr>
          <w:spacing w:val="-9"/>
        </w:rPr>
        <w:t> </w:t>
      </w:r>
      <w:r>
        <w:rPr/>
        <w:t>sterkt </w:t>
      </w:r>
      <w:r>
        <w:rPr>
          <w:spacing w:val="-2"/>
        </w:rPr>
        <w:t>redusert.</w:t>
      </w:r>
    </w:p>
    <w:p>
      <w:pPr>
        <w:pStyle w:val="BodyText"/>
        <w:ind w:left="0"/>
        <w:jc w:val="left"/>
      </w:pPr>
    </w:p>
    <w:p>
      <w:pPr>
        <w:pStyle w:val="BodyText"/>
        <w:ind w:right="548"/>
      </w:pPr>
      <w:r>
        <w:rPr/>
        <w:t>T: Hvordan har du det her nå? K: Fint. T: Da tar vi en liten pause. En pause gjør det mulig</w:t>
      </w:r>
      <w:r>
        <w:rPr>
          <w:spacing w:val="-7"/>
        </w:rPr>
        <w:t> </w:t>
      </w:r>
      <w:r>
        <w:rPr/>
        <w:t>å</w:t>
      </w:r>
      <w:r>
        <w:rPr>
          <w:spacing w:val="-7"/>
        </w:rPr>
        <w:t> </w:t>
      </w:r>
      <w:r>
        <w:rPr/>
        <w:t>la</w:t>
      </w:r>
      <w:r>
        <w:rPr>
          <w:spacing w:val="-7"/>
        </w:rPr>
        <w:t> </w:t>
      </w:r>
      <w:r>
        <w:rPr/>
        <w:t>kroppen</w:t>
      </w:r>
      <w:r>
        <w:rPr>
          <w:spacing w:val="-7"/>
        </w:rPr>
        <w:t> </w:t>
      </w:r>
      <w:r>
        <w:rPr/>
        <w:t>tilpasse</w:t>
      </w:r>
      <w:r>
        <w:rPr>
          <w:spacing w:val="-7"/>
        </w:rPr>
        <w:t> </w:t>
      </w:r>
      <w:r>
        <w:rPr/>
        <w:t>seg</w:t>
      </w:r>
      <w:r>
        <w:rPr>
          <w:spacing w:val="-7"/>
        </w:rPr>
        <w:t> </w:t>
      </w:r>
      <w:r>
        <w:rPr/>
        <w:t>de</w:t>
      </w:r>
      <w:r>
        <w:rPr>
          <w:spacing w:val="-7"/>
        </w:rPr>
        <w:t> </w:t>
      </w:r>
      <w:r>
        <w:rPr/>
        <w:t>psykiske</w:t>
      </w:r>
      <w:r>
        <w:rPr>
          <w:spacing w:val="-7"/>
        </w:rPr>
        <w:t> </w:t>
      </w:r>
      <w:r>
        <w:rPr/>
        <w:t>endringene</w:t>
      </w:r>
      <w:r>
        <w:rPr>
          <w:spacing w:val="-7"/>
        </w:rPr>
        <w:t> </w:t>
      </w:r>
      <w:r>
        <w:rPr/>
        <w:t>som</w:t>
      </w:r>
      <w:r>
        <w:rPr>
          <w:spacing w:val="-7"/>
        </w:rPr>
        <w:t> </w:t>
      </w:r>
      <w:r>
        <w:rPr/>
        <w:t>har</w:t>
      </w:r>
      <w:r>
        <w:rPr>
          <w:spacing w:val="-7"/>
        </w:rPr>
        <w:t> </w:t>
      </w:r>
      <w:r>
        <w:rPr/>
        <w:t>skjedd.</w:t>
      </w:r>
      <w:r>
        <w:rPr>
          <w:spacing w:val="-7"/>
        </w:rPr>
        <w:t> </w:t>
      </w:r>
      <w:r>
        <w:rPr/>
        <w:t>Formålet</w:t>
      </w:r>
      <w:r>
        <w:rPr>
          <w:spacing w:val="-7"/>
        </w:rPr>
        <w:t> </w:t>
      </w:r>
      <w:r>
        <w:rPr/>
        <w:t>med dette er også å nullstille situasjonen, skape et mentalt brudd og et psykisk skifte for å forberede de neste intervensjonene.</w:t>
      </w:r>
    </w:p>
    <w:p>
      <w:pPr>
        <w:pStyle w:val="BodyText"/>
        <w:spacing w:before="65"/>
        <w:ind w:left="0"/>
        <w:jc w:val="left"/>
      </w:pPr>
    </w:p>
    <w:p>
      <w:pPr>
        <w:pStyle w:val="Heading5"/>
        <w:jc w:val="both"/>
      </w:pPr>
      <w:r>
        <w:rPr/>
        <w:t>Påkobling</w:t>
      </w:r>
      <w:r>
        <w:rPr>
          <w:spacing w:val="-4"/>
        </w:rPr>
        <w:t> </w:t>
      </w:r>
      <w:r>
        <w:rPr/>
        <w:t>av</w:t>
      </w:r>
      <w:r>
        <w:rPr>
          <w:spacing w:val="-4"/>
        </w:rPr>
        <w:t> </w:t>
      </w:r>
      <w:r>
        <w:rPr/>
        <w:t>psykiske</w:t>
      </w:r>
      <w:r>
        <w:rPr>
          <w:spacing w:val="-3"/>
        </w:rPr>
        <w:t> </w:t>
      </w:r>
      <w:r>
        <w:rPr>
          <w:spacing w:val="-2"/>
        </w:rPr>
        <w:t>ressurser</w:t>
      </w:r>
    </w:p>
    <w:p>
      <w:pPr>
        <w:pStyle w:val="BodyText"/>
        <w:spacing w:before="314"/>
        <w:ind w:left="670" w:right="1114"/>
      </w:pPr>
      <w:r>
        <w:rPr/>
        <w:t>T:</w:t>
      </w:r>
      <w:r>
        <w:rPr>
          <w:spacing w:val="-13"/>
        </w:rPr>
        <w:t> </w:t>
      </w:r>
      <w:r>
        <w:rPr/>
        <w:t>Siste</w:t>
      </w:r>
      <w:r>
        <w:rPr>
          <w:spacing w:val="-12"/>
        </w:rPr>
        <w:t> </w:t>
      </w:r>
      <w:r>
        <w:rPr/>
        <w:t>gang</w:t>
      </w:r>
      <w:r>
        <w:rPr>
          <w:spacing w:val="-13"/>
        </w:rPr>
        <w:t> </w:t>
      </w:r>
      <w:r>
        <w:rPr/>
        <w:t>du</w:t>
      </w:r>
      <w:r>
        <w:rPr>
          <w:spacing w:val="-12"/>
        </w:rPr>
        <w:t> </w:t>
      </w:r>
      <w:r>
        <w:rPr/>
        <w:t>hadde</w:t>
      </w:r>
      <w:r>
        <w:rPr>
          <w:spacing w:val="-13"/>
        </w:rPr>
        <w:t> </w:t>
      </w:r>
      <w:r>
        <w:rPr/>
        <w:t>det</w:t>
      </w:r>
      <w:r>
        <w:rPr>
          <w:spacing w:val="-12"/>
        </w:rPr>
        <w:t> </w:t>
      </w:r>
      <w:r>
        <w:rPr/>
        <w:t>hyggelig,</w:t>
      </w:r>
      <w:r>
        <w:rPr>
          <w:spacing w:val="-13"/>
        </w:rPr>
        <w:t> </w:t>
      </w:r>
      <w:r>
        <w:rPr/>
        <w:t>når</w:t>
      </w:r>
      <w:r>
        <w:rPr>
          <w:spacing w:val="-12"/>
        </w:rPr>
        <w:t> </w:t>
      </w:r>
      <w:r>
        <w:rPr/>
        <w:t>var</w:t>
      </w:r>
      <w:r>
        <w:rPr>
          <w:spacing w:val="-13"/>
        </w:rPr>
        <w:t> </w:t>
      </w:r>
      <w:r>
        <w:rPr/>
        <w:t>det?</w:t>
      </w:r>
      <w:r>
        <w:rPr>
          <w:spacing w:val="-12"/>
        </w:rPr>
        <w:t> </w:t>
      </w:r>
      <w:r>
        <w:rPr/>
        <w:t>K:</w:t>
      </w:r>
      <w:r>
        <w:rPr>
          <w:spacing w:val="-13"/>
        </w:rPr>
        <w:t> </w:t>
      </w:r>
      <w:r>
        <w:rPr/>
        <w:t>Det</w:t>
      </w:r>
      <w:r>
        <w:rPr>
          <w:spacing w:val="-12"/>
        </w:rPr>
        <w:t> </w:t>
      </w:r>
      <w:r>
        <w:rPr/>
        <w:t>er</w:t>
      </w:r>
      <w:r>
        <w:rPr>
          <w:spacing w:val="-13"/>
        </w:rPr>
        <w:t> </w:t>
      </w:r>
      <w:r>
        <w:rPr/>
        <w:t>den</w:t>
      </w:r>
      <w:r>
        <w:rPr>
          <w:spacing w:val="-12"/>
        </w:rPr>
        <w:t> </w:t>
      </w:r>
      <w:r>
        <w:rPr/>
        <w:t>situasjonen </w:t>
      </w:r>
      <w:r>
        <w:rPr>
          <w:spacing w:val="-2"/>
        </w:rPr>
        <w:t>jeg</w:t>
      </w:r>
      <w:r>
        <w:rPr>
          <w:spacing w:val="-6"/>
        </w:rPr>
        <w:t> </w:t>
      </w:r>
      <w:r>
        <w:rPr>
          <w:spacing w:val="-2"/>
        </w:rPr>
        <w:t>har</w:t>
      </w:r>
      <w:r>
        <w:rPr>
          <w:spacing w:val="-6"/>
        </w:rPr>
        <w:t> </w:t>
      </w:r>
      <w:r>
        <w:rPr>
          <w:spacing w:val="-2"/>
        </w:rPr>
        <w:t>i</w:t>
      </w:r>
      <w:r>
        <w:rPr>
          <w:spacing w:val="-6"/>
        </w:rPr>
        <w:t> </w:t>
      </w:r>
      <w:r>
        <w:rPr>
          <w:spacing w:val="-2"/>
        </w:rPr>
        <w:t>hånden</w:t>
      </w:r>
      <w:r>
        <w:rPr>
          <w:spacing w:val="-6"/>
        </w:rPr>
        <w:t> </w:t>
      </w:r>
      <w:r>
        <w:rPr>
          <w:spacing w:val="-2"/>
        </w:rPr>
        <w:t>(det</w:t>
      </w:r>
      <w:r>
        <w:rPr>
          <w:spacing w:val="-6"/>
        </w:rPr>
        <w:t> </w:t>
      </w:r>
      <w:r>
        <w:rPr>
          <w:spacing w:val="-2"/>
        </w:rPr>
        <w:t>ankeret</w:t>
      </w:r>
      <w:r>
        <w:rPr>
          <w:spacing w:val="-6"/>
        </w:rPr>
        <w:t> </w:t>
      </w:r>
      <w:r>
        <w:rPr>
          <w:spacing w:val="-2"/>
        </w:rPr>
        <w:t>vi</w:t>
      </w:r>
      <w:r>
        <w:rPr>
          <w:spacing w:val="-6"/>
        </w:rPr>
        <w:t> </w:t>
      </w:r>
      <w:r>
        <w:rPr>
          <w:spacing w:val="-2"/>
        </w:rPr>
        <w:t>har</w:t>
      </w:r>
      <w:r>
        <w:rPr>
          <w:spacing w:val="-6"/>
        </w:rPr>
        <w:t> </w:t>
      </w:r>
      <w:r>
        <w:rPr>
          <w:spacing w:val="-2"/>
        </w:rPr>
        <w:t>lagt</w:t>
      </w:r>
      <w:r>
        <w:rPr>
          <w:spacing w:val="-6"/>
        </w:rPr>
        <w:t> </w:t>
      </w:r>
      <w:r>
        <w:rPr>
          <w:spacing w:val="-2"/>
        </w:rPr>
        <w:t>inn</w:t>
      </w:r>
      <w:r>
        <w:rPr>
          <w:spacing w:val="-6"/>
        </w:rPr>
        <w:t> </w:t>
      </w:r>
      <w:r>
        <w:rPr>
          <w:spacing w:val="-2"/>
        </w:rPr>
        <w:t>tidligere)</w:t>
      </w:r>
      <w:r>
        <w:rPr>
          <w:spacing w:val="-6"/>
        </w:rPr>
        <w:t> </w:t>
      </w:r>
      <w:r>
        <w:rPr>
          <w:spacing w:val="-2"/>
        </w:rPr>
        <w:t>(</w:t>
      </w:r>
      <w:r>
        <w:rPr>
          <w:spacing w:val="-6"/>
        </w:rPr>
        <w:t> </w:t>
      </w:r>
      <w:r>
        <w:rPr>
          <w:spacing w:val="-2"/>
        </w:rPr>
        <w:t>klienten</w:t>
      </w:r>
      <w:r>
        <w:rPr>
          <w:spacing w:val="-6"/>
        </w:rPr>
        <w:t> </w:t>
      </w:r>
      <w:r>
        <w:rPr>
          <w:spacing w:val="-2"/>
        </w:rPr>
        <w:t>smiler.)</w:t>
      </w:r>
      <w:r>
        <w:rPr>
          <w:spacing w:val="-6"/>
        </w:rPr>
        <w:t> </w:t>
      </w:r>
      <w:r>
        <w:rPr>
          <w:spacing w:val="-2"/>
        </w:rPr>
        <w:t>T: </w:t>
      </w:r>
      <w:r>
        <w:rPr/>
        <w:t>Forestill deg</w:t>
      </w:r>
      <w:r>
        <w:rPr>
          <w:spacing w:val="1"/>
        </w:rPr>
        <w:t> </w:t>
      </w:r>
      <w:r>
        <w:rPr/>
        <w:t>nå</w:t>
      </w:r>
      <w:r>
        <w:rPr>
          <w:spacing w:val="1"/>
        </w:rPr>
        <w:t> </w:t>
      </w:r>
      <w:r>
        <w:rPr/>
        <w:t>at</w:t>
      </w:r>
      <w:r>
        <w:rPr>
          <w:spacing w:val="1"/>
        </w:rPr>
        <w:t> </w:t>
      </w:r>
      <w:r>
        <w:rPr/>
        <w:t>du er</w:t>
      </w:r>
      <w:r>
        <w:rPr>
          <w:spacing w:val="1"/>
        </w:rPr>
        <w:t> </w:t>
      </w:r>
      <w:r>
        <w:rPr/>
        <w:t>i</w:t>
      </w:r>
      <w:r>
        <w:rPr>
          <w:spacing w:val="1"/>
        </w:rPr>
        <w:t> </w:t>
      </w:r>
      <w:r>
        <w:rPr/>
        <w:t>den</w:t>
      </w:r>
      <w:r>
        <w:rPr>
          <w:spacing w:val="1"/>
        </w:rPr>
        <w:t> </w:t>
      </w:r>
      <w:r>
        <w:rPr/>
        <w:t>situasjonen</w:t>
      </w:r>
      <w:r>
        <w:rPr>
          <w:spacing w:val="1"/>
        </w:rPr>
        <w:t> </w:t>
      </w:r>
      <w:r>
        <w:rPr/>
        <w:t>der du</w:t>
      </w:r>
      <w:r>
        <w:rPr>
          <w:spacing w:val="1"/>
        </w:rPr>
        <w:t> </w:t>
      </w:r>
      <w:r>
        <w:rPr/>
        <w:t>har</w:t>
      </w:r>
      <w:r>
        <w:rPr>
          <w:spacing w:val="1"/>
        </w:rPr>
        <w:t> </w:t>
      </w:r>
      <w:r>
        <w:rPr/>
        <w:t>det</w:t>
      </w:r>
      <w:r>
        <w:rPr>
          <w:spacing w:val="1"/>
        </w:rPr>
        <w:t> </w:t>
      </w:r>
      <w:r>
        <w:rPr/>
        <w:t>hyggelig.</w:t>
      </w:r>
      <w:r>
        <w:rPr>
          <w:spacing w:val="1"/>
        </w:rPr>
        <w:t> </w:t>
      </w:r>
      <w:r>
        <w:rPr>
          <w:spacing w:val="-2"/>
        </w:rPr>
        <w:t>Hvor-</w:t>
      </w:r>
    </w:p>
    <w:p>
      <w:pPr>
        <w:spacing w:after="0"/>
        <w:sectPr>
          <w:pgSz w:w="9640" w:h="13610"/>
          <w:pgMar w:header="345" w:footer="460" w:top="900" w:bottom="620" w:left="860" w:right="640"/>
        </w:sectPr>
      </w:pPr>
    </w:p>
    <w:p>
      <w:pPr>
        <w:pStyle w:val="BodyText"/>
        <w:spacing w:before="127"/>
        <w:ind w:left="897" w:right="888"/>
      </w:pPr>
      <w:r>
        <w:rPr/>
        <w:t>dan har du det da? Er det noen stemmer der? K: Ja, jeg er sammen med noen</w:t>
      </w:r>
      <w:r>
        <w:rPr>
          <w:spacing w:val="-8"/>
        </w:rPr>
        <w:t> </w:t>
      </w:r>
      <w:r>
        <w:rPr/>
        <w:t>venner.</w:t>
      </w:r>
      <w:r>
        <w:rPr>
          <w:spacing w:val="-8"/>
        </w:rPr>
        <w:t> </w:t>
      </w:r>
      <w:r>
        <w:rPr/>
        <w:t>T:</w:t>
      </w:r>
      <w:r>
        <w:rPr>
          <w:spacing w:val="-8"/>
        </w:rPr>
        <w:t> </w:t>
      </w:r>
      <w:r>
        <w:rPr/>
        <w:t>Er</w:t>
      </w:r>
      <w:r>
        <w:rPr>
          <w:spacing w:val="-8"/>
        </w:rPr>
        <w:t> </w:t>
      </w:r>
      <w:r>
        <w:rPr/>
        <w:t>det</w:t>
      </w:r>
      <w:r>
        <w:rPr>
          <w:spacing w:val="-8"/>
        </w:rPr>
        <w:t> </w:t>
      </w:r>
      <w:r>
        <w:rPr/>
        <w:t>noe</w:t>
      </w:r>
      <w:r>
        <w:rPr>
          <w:spacing w:val="-8"/>
        </w:rPr>
        <w:t> </w:t>
      </w:r>
      <w:r>
        <w:rPr/>
        <w:t>humor</w:t>
      </w:r>
      <w:r>
        <w:rPr>
          <w:spacing w:val="-8"/>
        </w:rPr>
        <w:t> </w:t>
      </w:r>
      <w:r>
        <w:rPr/>
        <w:t>der</w:t>
      </w:r>
      <w:r>
        <w:rPr>
          <w:spacing w:val="-8"/>
        </w:rPr>
        <w:t> </w:t>
      </w:r>
      <w:r>
        <w:rPr/>
        <w:t>borte?</w:t>
      </w:r>
      <w:r>
        <w:rPr>
          <w:spacing w:val="-8"/>
        </w:rPr>
        <w:t> </w:t>
      </w:r>
      <w:r>
        <w:rPr/>
        <w:t>Klienten</w:t>
      </w:r>
      <w:r>
        <w:rPr>
          <w:spacing w:val="-8"/>
        </w:rPr>
        <w:t> </w:t>
      </w:r>
      <w:r>
        <w:rPr/>
        <w:t>smiler</w:t>
      </w:r>
      <w:r>
        <w:rPr>
          <w:spacing w:val="-8"/>
        </w:rPr>
        <w:t> </w:t>
      </w:r>
      <w:r>
        <w:rPr/>
        <w:t>igjen.</w:t>
      </w:r>
      <w:r>
        <w:rPr>
          <w:spacing w:val="-8"/>
        </w:rPr>
        <w:t> </w:t>
      </w:r>
      <w:r>
        <w:rPr/>
        <w:t>K:</w:t>
      </w:r>
      <w:r>
        <w:rPr>
          <w:spacing w:val="-8"/>
        </w:rPr>
        <w:t> </w:t>
      </w:r>
      <w:r>
        <w:rPr/>
        <w:t>Ja. T: Fint legg høyre hånd igjen på høyre bein.</w:t>
      </w:r>
    </w:p>
    <w:p>
      <w:pPr>
        <w:pStyle w:val="BodyText"/>
        <w:ind w:left="0"/>
        <w:jc w:val="left"/>
      </w:pPr>
    </w:p>
    <w:p>
      <w:pPr>
        <w:pStyle w:val="BodyText"/>
        <w:ind w:left="330" w:right="321"/>
      </w:pPr>
      <w:r>
        <w:rPr/>
        <w:t>Her</w:t>
      </w:r>
      <w:r>
        <w:rPr>
          <w:spacing w:val="-12"/>
        </w:rPr>
        <w:t> </w:t>
      </w:r>
      <w:r>
        <w:rPr/>
        <w:t>gir</w:t>
      </w:r>
      <w:r>
        <w:rPr>
          <w:spacing w:val="-12"/>
        </w:rPr>
        <w:t> </w:t>
      </w:r>
      <w:r>
        <w:rPr/>
        <w:t>jeg</w:t>
      </w:r>
      <w:r>
        <w:rPr>
          <w:spacing w:val="-12"/>
        </w:rPr>
        <w:t> </w:t>
      </w:r>
      <w:r>
        <w:rPr/>
        <w:t>klienten</w:t>
      </w:r>
      <w:r>
        <w:rPr>
          <w:spacing w:val="-12"/>
        </w:rPr>
        <w:t> </w:t>
      </w:r>
      <w:r>
        <w:rPr/>
        <w:t>kontakt</w:t>
      </w:r>
      <w:r>
        <w:rPr>
          <w:spacing w:val="-12"/>
        </w:rPr>
        <w:t> </w:t>
      </w:r>
      <w:r>
        <w:rPr/>
        <w:t>med</w:t>
      </w:r>
      <w:r>
        <w:rPr>
          <w:spacing w:val="-12"/>
        </w:rPr>
        <w:t> </w:t>
      </w:r>
      <w:r>
        <w:rPr/>
        <w:t>trygghetsankeret</w:t>
      </w:r>
      <w:r>
        <w:rPr>
          <w:spacing w:val="-12"/>
        </w:rPr>
        <w:t> </w:t>
      </w:r>
      <w:r>
        <w:rPr/>
        <w:t>og</w:t>
      </w:r>
      <w:r>
        <w:rPr>
          <w:spacing w:val="-12"/>
        </w:rPr>
        <w:t> </w:t>
      </w:r>
      <w:r>
        <w:rPr/>
        <w:t>med</w:t>
      </w:r>
      <w:r>
        <w:rPr>
          <w:spacing w:val="-12"/>
        </w:rPr>
        <w:t> </w:t>
      </w:r>
      <w:r>
        <w:rPr/>
        <w:t>en</w:t>
      </w:r>
      <w:r>
        <w:rPr>
          <w:spacing w:val="-12"/>
        </w:rPr>
        <w:t> </w:t>
      </w:r>
      <w:r>
        <w:rPr/>
        <w:t>situasjon</w:t>
      </w:r>
      <w:r>
        <w:rPr>
          <w:spacing w:val="-12"/>
        </w:rPr>
        <w:t> </w:t>
      </w:r>
      <w:r>
        <w:rPr/>
        <w:t>som</w:t>
      </w:r>
      <w:r>
        <w:rPr>
          <w:spacing w:val="-12"/>
        </w:rPr>
        <w:t> </w:t>
      </w:r>
      <w:r>
        <w:rPr/>
        <w:t>er</w:t>
      </w:r>
      <w:r>
        <w:rPr>
          <w:spacing w:val="-12"/>
        </w:rPr>
        <w:t> </w:t>
      </w:r>
      <w:r>
        <w:rPr/>
        <w:t>forbun- det med humor. Her tar jeg en sjanse. Det er vanskelig å være redd når man har det morsomt. Humor er en endringsressurs. Det fungerte.</w:t>
      </w:r>
    </w:p>
    <w:p>
      <w:pPr>
        <w:pStyle w:val="BodyText"/>
        <w:spacing w:before="95"/>
        <w:ind w:left="0"/>
        <w:jc w:val="left"/>
      </w:pPr>
    </w:p>
    <w:p>
      <w:pPr>
        <w:pStyle w:val="Heading5"/>
        <w:spacing w:line="218" w:lineRule="auto"/>
        <w:ind w:left="330" w:right="690"/>
        <w:jc w:val="both"/>
      </w:pPr>
      <w:r>
        <w:rPr/>
        <w:t>Endringskartleggende</w:t>
      </w:r>
      <w:r>
        <w:rPr>
          <w:spacing w:val="-10"/>
        </w:rPr>
        <w:t> </w:t>
      </w:r>
      <w:r>
        <w:rPr/>
        <w:t>og</w:t>
      </w:r>
      <w:r>
        <w:rPr>
          <w:spacing w:val="-10"/>
        </w:rPr>
        <w:t> </w:t>
      </w:r>
      <w:r>
        <w:rPr/>
        <w:t>endringsforsterkende</w:t>
      </w:r>
      <w:r>
        <w:rPr>
          <w:spacing w:val="-10"/>
        </w:rPr>
        <w:t> </w:t>
      </w:r>
      <w:r>
        <w:rPr/>
        <w:t>ut- </w:t>
      </w:r>
      <w:r>
        <w:rPr>
          <w:spacing w:val="-4"/>
        </w:rPr>
        <w:t>sagn</w:t>
      </w:r>
    </w:p>
    <w:p>
      <w:pPr>
        <w:pStyle w:val="BodyText"/>
        <w:spacing w:before="322"/>
        <w:ind w:left="897" w:right="887"/>
      </w:pPr>
      <w:r>
        <w:rPr/>
        <w:t>T:</w:t>
      </w:r>
      <w:r>
        <w:rPr>
          <w:spacing w:val="-9"/>
        </w:rPr>
        <w:t> </w:t>
      </w:r>
      <w:r>
        <w:rPr/>
        <w:t>Jeg</w:t>
      </w:r>
      <w:r>
        <w:rPr>
          <w:spacing w:val="-9"/>
        </w:rPr>
        <w:t> </w:t>
      </w:r>
      <w:r>
        <w:rPr/>
        <w:t>ønsker</w:t>
      </w:r>
      <w:r>
        <w:rPr>
          <w:spacing w:val="-9"/>
        </w:rPr>
        <w:t> </w:t>
      </w:r>
      <w:r>
        <w:rPr/>
        <w:t>å</w:t>
      </w:r>
      <w:r>
        <w:rPr>
          <w:spacing w:val="-9"/>
        </w:rPr>
        <w:t> </w:t>
      </w:r>
      <w:r>
        <w:rPr/>
        <w:t>undersøke</w:t>
      </w:r>
      <w:r>
        <w:rPr>
          <w:spacing w:val="-9"/>
        </w:rPr>
        <w:t> </w:t>
      </w:r>
      <w:r>
        <w:rPr/>
        <w:t>én</w:t>
      </w:r>
      <w:r>
        <w:rPr>
          <w:spacing w:val="-9"/>
        </w:rPr>
        <w:t> </w:t>
      </w:r>
      <w:r>
        <w:rPr/>
        <w:t>gang</w:t>
      </w:r>
      <w:r>
        <w:rPr>
          <w:spacing w:val="-9"/>
        </w:rPr>
        <w:t> </w:t>
      </w:r>
      <w:r>
        <w:rPr/>
        <w:t>til</w:t>
      </w:r>
      <w:r>
        <w:rPr>
          <w:spacing w:val="-9"/>
        </w:rPr>
        <w:t> </w:t>
      </w:r>
      <w:r>
        <w:rPr/>
        <w:t>hva</w:t>
      </w:r>
      <w:r>
        <w:rPr>
          <w:spacing w:val="-9"/>
        </w:rPr>
        <w:t> </w:t>
      </w:r>
      <w:r>
        <w:rPr/>
        <w:t>som</w:t>
      </w:r>
      <w:r>
        <w:rPr>
          <w:spacing w:val="-9"/>
        </w:rPr>
        <w:t> </w:t>
      </w:r>
      <w:r>
        <w:rPr/>
        <w:t>skjer</w:t>
      </w:r>
      <w:r>
        <w:rPr>
          <w:spacing w:val="-9"/>
        </w:rPr>
        <w:t> </w:t>
      </w:r>
      <w:r>
        <w:rPr/>
        <w:t>i</w:t>
      </w:r>
      <w:r>
        <w:rPr>
          <w:spacing w:val="-9"/>
        </w:rPr>
        <w:t> </w:t>
      </w:r>
      <w:r>
        <w:rPr/>
        <w:t>den</w:t>
      </w:r>
      <w:r>
        <w:rPr>
          <w:spacing w:val="-9"/>
        </w:rPr>
        <w:t> </w:t>
      </w:r>
      <w:r>
        <w:rPr/>
        <w:t>tidligere</w:t>
      </w:r>
      <w:r>
        <w:rPr>
          <w:spacing w:val="-9"/>
        </w:rPr>
        <w:t> </w:t>
      </w:r>
      <w:r>
        <w:rPr/>
        <w:t>ubeha- gelige</w:t>
      </w:r>
      <w:r>
        <w:rPr>
          <w:spacing w:val="-11"/>
        </w:rPr>
        <w:t> </w:t>
      </w:r>
      <w:r>
        <w:rPr/>
        <w:t>situasjonen</w:t>
      </w:r>
      <w:r>
        <w:rPr>
          <w:spacing w:val="-11"/>
        </w:rPr>
        <w:t> </w:t>
      </w:r>
      <w:r>
        <w:rPr/>
        <w:t>når</w:t>
      </w:r>
      <w:r>
        <w:rPr>
          <w:spacing w:val="-11"/>
        </w:rPr>
        <w:t> </w:t>
      </w:r>
      <w:r>
        <w:rPr/>
        <w:t>du</w:t>
      </w:r>
      <w:r>
        <w:rPr>
          <w:spacing w:val="-11"/>
        </w:rPr>
        <w:t> </w:t>
      </w:r>
      <w:r>
        <w:rPr/>
        <w:t>er</w:t>
      </w:r>
      <w:r>
        <w:rPr>
          <w:spacing w:val="-11"/>
        </w:rPr>
        <w:t> </w:t>
      </w:r>
      <w:r>
        <w:rPr/>
        <w:t>så</w:t>
      </w:r>
      <w:r>
        <w:rPr>
          <w:spacing w:val="-11"/>
        </w:rPr>
        <w:t> </w:t>
      </w:r>
      <w:r>
        <w:rPr/>
        <w:t>bestemt</w:t>
      </w:r>
      <w:r>
        <w:rPr>
          <w:spacing w:val="-11"/>
        </w:rPr>
        <w:t> </w:t>
      </w:r>
      <w:r>
        <w:rPr/>
        <w:t>der</w:t>
      </w:r>
      <w:r>
        <w:rPr>
          <w:spacing w:val="-11"/>
        </w:rPr>
        <w:t> </w:t>
      </w:r>
      <w:r>
        <w:rPr/>
        <w:t>borte</w:t>
      </w:r>
      <w:r>
        <w:rPr>
          <w:spacing w:val="-11"/>
        </w:rPr>
        <w:t> </w:t>
      </w:r>
      <w:r>
        <w:rPr/>
        <w:t>som</w:t>
      </w:r>
      <w:r>
        <w:rPr>
          <w:spacing w:val="-11"/>
        </w:rPr>
        <w:t> </w:t>
      </w:r>
      <w:r>
        <w:rPr/>
        <w:t>du</w:t>
      </w:r>
      <w:r>
        <w:rPr>
          <w:spacing w:val="-11"/>
        </w:rPr>
        <w:t> </w:t>
      </w:r>
      <w:r>
        <w:rPr/>
        <w:t>er</w:t>
      </w:r>
      <w:r>
        <w:rPr>
          <w:spacing w:val="-11"/>
        </w:rPr>
        <w:t> </w:t>
      </w:r>
      <w:r>
        <w:rPr/>
        <w:t>nå.</w:t>
      </w:r>
      <w:r>
        <w:rPr>
          <w:spacing w:val="-11"/>
        </w:rPr>
        <w:t> </w:t>
      </w:r>
      <w:r>
        <w:rPr/>
        <w:t>Her</w:t>
      </w:r>
      <w:r>
        <w:rPr>
          <w:spacing w:val="-11"/>
        </w:rPr>
        <w:t> </w:t>
      </w:r>
      <w:r>
        <w:rPr/>
        <w:t>befes- ter</w:t>
      </w:r>
      <w:r>
        <w:rPr>
          <w:spacing w:val="-5"/>
        </w:rPr>
        <w:t> </w:t>
      </w:r>
      <w:r>
        <w:rPr/>
        <w:t>jeg</w:t>
      </w:r>
      <w:r>
        <w:rPr>
          <w:spacing w:val="-5"/>
        </w:rPr>
        <w:t> </w:t>
      </w:r>
      <w:r>
        <w:rPr/>
        <w:t>ressursatferden,</w:t>
      </w:r>
      <w:r>
        <w:rPr>
          <w:spacing w:val="-5"/>
        </w:rPr>
        <w:t> </w:t>
      </w:r>
      <w:r>
        <w:rPr/>
        <w:t>samtidig</w:t>
      </w:r>
      <w:r>
        <w:rPr>
          <w:spacing w:val="-5"/>
        </w:rPr>
        <w:t> </w:t>
      </w:r>
      <w:r>
        <w:rPr/>
        <w:t>som</w:t>
      </w:r>
      <w:r>
        <w:rPr>
          <w:spacing w:val="-5"/>
        </w:rPr>
        <w:t> </w:t>
      </w:r>
      <w:r>
        <w:rPr/>
        <w:t>jeg</w:t>
      </w:r>
      <w:r>
        <w:rPr>
          <w:spacing w:val="-5"/>
        </w:rPr>
        <w:t> </w:t>
      </w:r>
      <w:r>
        <w:rPr/>
        <w:t>anvender</w:t>
      </w:r>
      <w:r>
        <w:rPr>
          <w:spacing w:val="-5"/>
        </w:rPr>
        <w:t> </w:t>
      </w:r>
      <w:r>
        <w:rPr/>
        <w:t>en</w:t>
      </w:r>
      <w:r>
        <w:rPr>
          <w:spacing w:val="-5"/>
        </w:rPr>
        <w:t> </w:t>
      </w:r>
      <w:r>
        <w:rPr/>
        <w:t>nøytral</w:t>
      </w:r>
      <w:r>
        <w:rPr>
          <w:spacing w:val="-5"/>
        </w:rPr>
        <w:t> </w:t>
      </w:r>
      <w:r>
        <w:rPr/>
        <w:t>språkbruk: T: Kan du se deg der borte i situasjonen, litt før den begynner, det vil si før den ubehagelige situasjonen oppstår? K: Det går fint. T: Se hva som skjer når du ser deg selv der borte den gangen, mens du holder deg på høyre</w:t>
      </w:r>
      <w:r>
        <w:rPr>
          <w:spacing w:val="-5"/>
        </w:rPr>
        <w:t> </w:t>
      </w:r>
      <w:r>
        <w:rPr/>
        <w:t>bein.</w:t>
      </w:r>
      <w:r>
        <w:rPr>
          <w:spacing w:val="-4"/>
        </w:rPr>
        <w:t> </w:t>
      </w:r>
      <w:r>
        <w:rPr/>
        <w:t>Se</w:t>
      </w:r>
      <w:r>
        <w:rPr>
          <w:spacing w:val="-5"/>
        </w:rPr>
        <w:t> </w:t>
      </w:r>
      <w:r>
        <w:rPr/>
        <w:t>hva</w:t>
      </w:r>
      <w:r>
        <w:rPr>
          <w:spacing w:val="-4"/>
        </w:rPr>
        <w:t> </w:t>
      </w:r>
      <w:r>
        <w:rPr/>
        <w:t>som</w:t>
      </w:r>
      <w:r>
        <w:rPr>
          <w:spacing w:val="-4"/>
        </w:rPr>
        <w:t> </w:t>
      </w:r>
      <w:r>
        <w:rPr/>
        <w:t>skjer</w:t>
      </w:r>
      <w:r>
        <w:rPr>
          <w:spacing w:val="-5"/>
        </w:rPr>
        <w:t> </w:t>
      </w:r>
      <w:r>
        <w:rPr/>
        <w:t>i</w:t>
      </w:r>
      <w:r>
        <w:rPr>
          <w:spacing w:val="-4"/>
        </w:rPr>
        <w:t> </w:t>
      </w:r>
      <w:r>
        <w:rPr/>
        <w:t>situasjonen</w:t>
      </w:r>
      <w:r>
        <w:rPr>
          <w:spacing w:val="-4"/>
        </w:rPr>
        <w:t> </w:t>
      </w:r>
      <w:r>
        <w:rPr/>
        <w:t>fra</w:t>
      </w:r>
      <w:r>
        <w:rPr>
          <w:spacing w:val="-5"/>
        </w:rPr>
        <w:t> </w:t>
      </w:r>
      <w:r>
        <w:rPr/>
        <w:t>begynnelse</w:t>
      </w:r>
      <w:r>
        <w:rPr>
          <w:spacing w:val="-4"/>
        </w:rPr>
        <w:t> </w:t>
      </w:r>
      <w:r>
        <w:rPr/>
        <w:t>til</w:t>
      </w:r>
      <w:r>
        <w:rPr>
          <w:spacing w:val="-4"/>
        </w:rPr>
        <w:t> </w:t>
      </w:r>
      <w:r>
        <w:rPr/>
        <w:t>slutt,</w:t>
      </w:r>
      <w:r>
        <w:rPr>
          <w:spacing w:val="-5"/>
        </w:rPr>
        <w:t> </w:t>
      </w:r>
      <w:r>
        <w:rPr/>
        <w:t>men</w:t>
      </w:r>
      <w:r>
        <w:rPr>
          <w:spacing w:val="-4"/>
        </w:rPr>
        <w:t> </w:t>
      </w:r>
      <w:r>
        <w:rPr/>
        <w:t>se deg</w:t>
      </w:r>
      <w:r>
        <w:rPr>
          <w:spacing w:val="-1"/>
        </w:rPr>
        <w:t> </w:t>
      </w:r>
      <w:r>
        <w:rPr/>
        <w:t>selv</w:t>
      </w:r>
      <w:r>
        <w:rPr>
          <w:spacing w:val="-1"/>
        </w:rPr>
        <w:t> </w:t>
      </w:r>
      <w:r>
        <w:rPr/>
        <w:t>og</w:t>
      </w:r>
      <w:r>
        <w:rPr>
          <w:spacing w:val="-1"/>
        </w:rPr>
        <w:t> </w:t>
      </w:r>
      <w:r>
        <w:rPr/>
        <w:t>situasjonen</w:t>
      </w:r>
      <w:r>
        <w:rPr>
          <w:spacing w:val="-1"/>
        </w:rPr>
        <w:t> </w:t>
      </w:r>
      <w:r>
        <w:rPr/>
        <w:t>utenfra.</w:t>
      </w:r>
      <w:r>
        <w:rPr>
          <w:spacing w:val="-1"/>
        </w:rPr>
        <w:t> </w:t>
      </w:r>
      <w:r>
        <w:rPr/>
        <w:t>Utsagnet</w:t>
      </w:r>
      <w:r>
        <w:rPr>
          <w:spacing w:val="-1"/>
        </w:rPr>
        <w:t> </w:t>
      </w:r>
      <w:r>
        <w:rPr/>
        <w:t>øker</w:t>
      </w:r>
      <w:r>
        <w:rPr>
          <w:spacing w:val="-1"/>
        </w:rPr>
        <w:t> </w:t>
      </w:r>
      <w:r>
        <w:rPr/>
        <w:t>avstanden</w:t>
      </w:r>
      <w:r>
        <w:rPr>
          <w:spacing w:val="-1"/>
        </w:rPr>
        <w:t> </w:t>
      </w:r>
      <w:r>
        <w:rPr/>
        <w:t>til</w:t>
      </w:r>
      <w:r>
        <w:rPr>
          <w:spacing w:val="-1"/>
        </w:rPr>
        <w:t> </w:t>
      </w:r>
      <w:r>
        <w:rPr/>
        <w:t>situasjonen.</w:t>
      </w:r>
    </w:p>
    <w:p>
      <w:pPr>
        <w:pStyle w:val="BodyText"/>
        <w:spacing w:before="264"/>
        <w:ind w:left="330" w:right="321"/>
      </w:pPr>
      <w:r>
        <w:rPr>
          <w:spacing w:val="-2"/>
        </w:rPr>
        <w:t>Utsagnet</w:t>
      </w:r>
      <w:r>
        <w:rPr>
          <w:spacing w:val="-6"/>
        </w:rPr>
        <w:t> </w:t>
      </w:r>
      <w:r>
        <w:rPr>
          <w:spacing w:val="-2"/>
        </w:rPr>
        <w:t>”Mens</w:t>
      </w:r>
      <w:r>
        <w:rPr>
          <w:spacing w:val="-6"/>
        </w:rPr>
        <w:t> </w:t>
      </w:r>
      <w:r>
        <w:rPr>
          <w:spacing w:val="-2"/>
        </w:rPr>
        <w:t>du</w:t>
      </w:r>
      <w:r>
        <w:rPr>
          <w:spacing w:val="-6"/>
        </w:rPr>
        <w:t> </w:t>
      </w:r>
      <w:r>
        <w:rPr>
          <w:spacing w:val="-2"/>
        </w:rPr>
        <w:t>holder</w:t>
      </w:r>
      <w:r>
        <w:rPr>
          <w:spacing w:val="-6"/>
        </w:rPr>
        <w:t> </w:t>
      </w:r>
      <w:r>
        <w:rPr>
          <w:spacing w:val="-2"/>
        </w:rPr>
        <w:t>deg</w:t>
      </w:r>
      <w:r>
        <w:rPr>
          <w:spacing w:val="-6"/>
        </w:rPr>
        <w:t> </w:t>
      </w:r>
      <w:r>
        <w:rPr>
          <w:spacing w:val="-2"/>
        </w:rPr>
        <w:t>på</w:t>
      </w:r>
      <w:r>
        <w:rPr>
          <w:spacing w:val="-6"/>
        </w:rPr>
        <w:t> </w:t>
      </w:r>
      <w:r>
        <w:rPr>
          <w:spacing w:val="-2"/>
        </w:rPr>
        <w:t>høyre</w:t>
      </w:r>
      <w:r>
        <w:rPr>
          <w:spacing w:val="-6"/>
        </w:rPr>
        <w:t> </w:t>
      </w:r>
      <w:r>
        <w:rPr>
          <w:spacing w:val="-2"/>
        </w:rPr>
        <w:t>ben”</w:t>
      </w:r>
      <w:r>
        <w:rPr>
          <w:spacing w:val="-6"/>
        </w:rPr>
        <w:t> </w:t>
      </w:r>
      <w:r>
        <w:rPr>
          <w:spacing w:val="-2"/>
        </w:rPr>
        <w:t>opprettholder</w:t>
      </w:r>
      <w:r>
        <w:rPr>
          <w:spacing w:val="-6"/>
        </w:rPr>
        <w:t> </w:t>
      </w:r>
      <w:r>
        <w:rPr>
          <w:spacing w:val="-2"/>
        </w:rPr>
        <w:t>klientens</w:t>
      </w:r>
      <w:r>
        <w:rPr>
          <w:spacing w:val="-6"/>
        </w:rPr>
        <w:t> </w:t>
      </w:r>
      <w:r>
        <w:rPr>
          <w:spacing w:val="-2"/>
        </w:rPr>
        <w:t>kontakt</w:t>
      </w:r>
      <w:r>
        <w:rPr>
          <w:spacing w:val="-6"/>
        </w:rPr>
        <w:t> </w:t>
      </w:r>
      <w:r>
        <w:rPr>
          <w:spacing w:val="-2"/>
        </w:rPr>
        <w:t>med</w:t>
      </w:r>
      <w:r>
        <w:rPr>
          <w:spacing w:val="-6"/>
        </w:rPr>
        <w:t> </w:t>
      </w:r>
      <w:r>
        <w:rPr>
          <w:spacing w:val="-2"/>
        </w:rPr>
        <w:t>den </w:t>
      </w:r>
      <w:r>
        <w:rPr/>
        <w:t>positive følelsen som er knyttet til ankeret.</w:t>
      </w:r>
    </w:p>
    <w:p>
      <w:pPr>
        <w:pStyle w:val="BodyText"/>
        <w:ind w:left="330" w:right="320"/>
      </w:pPr>
      <w:r>
        <w:rPr/>
        <w:t>T: Se situasjonen på avstand og i det tempoet du ønsker, og tenk deg at du ser det på en film som gradvis fortsetter, slik at du ikke stopper opp. Terapeuten sørger her for fremdrift og at klienten ikke fortaper seg i et fortsatt ubehag. Klienten gjennomfører prosessen mentalt på nytt mens hun ser seg selv og hva som skjer utenfra.</w:t>
      </w:r>
    </w:p>
    <w:p>
      <w:pPr>
        <w:pStyle w:val="BodyText"/>
        <w:spacing w:before="264"/>
        <w:ind w:left="897" w:right="887"/>
      </w:pPr>
      <w:r>
        <w:rPr/>
        <w:t>T: Hva skjer der borte nå? Du trenger ikke å fortelle meg det du ser. Te- rapeuten</w:t>
      </w:r>
      <w:r>
        <w:rPr>
          <w:spacing w:val="-6"/>
        </w:rPr>
        <w:t> </w:t>
      </w:r>
      <w:r>
        <w:rPr/>
        <w:t>opprettholder</w:t>
      </w:r>
      <w:r>
        <w:rPr>
          <w:spacing w:val="-6"/>
        </w:rPr>
        <w:t> </w:t>
      </w:r>
      <w:r>
        <w:rPr/>
        <w:t>den</w:t>
      </w:r>
      <w:r>
        <w:rPr>
          <w:spacing w:val="-6"/>
        </w:rPr>
        <w:t> </w:t>
      </w:r>
      <w:r>
        <w:rPr/>
        <w:t>innholdsløse</w:t>
      </w:r>
      <w:r>
        <w:rPr>
          <w:spacing w:val="-6"/>
        </w:rPr>
        <w:t> </w:t>
      </w:r>
      <w:r>
        <w:rPr/>
        <w:t>behandlingen.</w:t>
      </w:r>
      <w:r>
        <w:rPr>
          <w:spacing w:val="-6"/>
        </w:rPr>
        <w:t> </w:t>
      </w:r>
      <w:r>
        <w:rPr/>
        <w:t>T:</w:t>
      </w:r>
      <w:r>
        <w:rPr>
          <w:spacing w:val="-6"/>
        </w:rPr>
        <w:t> </w:t>
      </w:r>
      <w:r>
        <w:rPr/>
        <w:t>Se</w:t>
      </w:r>
      <w:r>
        <w:rPr>
          <w:spacing w:val="-6"/>
        </w:rPr>
        <w:t> </w:t>
      </w:r>
      <w:r>
        <w:rPr/>
        <w:t>hva</w:t>
      </w:r>
      <w:r>
        <w:rPr>
          <w:spacing w:val="-6"/>
        </w:rPr>
        <w:t> </w:t>
      </w:r>
      <w:r>
        <w:rPr/>
        <w:t>du</w:t>
      </w:r>
      <w:r>
        <w:rPr>
          <w:spacing w:val="-6"/>
        </w:rPr>
        <w:t> </w:t>
      </w:r>
      <w:r>
        <w:rPr/>
        <w:t>ser der borte, og hva du gjør, og hva som skjer til situasjonen er over (her forsterkes klientens dissosierte posisjon.</w:t>
      </w:r>
    </w:p>
    <w:p>
      <w:pPr>
        <w:pStyle w:val="BodyText"/>
        <w:ind w:left="897"/>
      </w:pPr>
      <w:r>
        <w:rPr/>
        <w:t>Klienten</w:t>
      </w:r>
      <w:r>
        <w:rPr>
          <w:spacing w:val="-4"/>
        </w:rPr>
        <w:t> </w:t>
      </w:r>
      <w:r>
        <w:rPr/>
        <w:t>forestiller</w:t>
      </w:r>
      <w:r>
        <w:rPr>
          <w:spacing w:val="-3"/>
        </w:rPr>
        <w:t> </w:t>
      </w:r>
      <w:r>
        <w:rPr/>
        <w:t>seg</w:t>
      </w:r>
      <w:r>
        <w:rPr>
          <w:spacing w:val="-4"/>
        </w:rPr>
        <w:t> </w:t>
      </w:r>
      <w:r>
        <w:rPr/>
        <w:t>nå</w:t>
      </w:r>
      <w:r>
        <w:rPr>
          <w:spacing w:val="-3"/>
        </w:rPr>
        <w:t> </w:t>
      </w:r>
      <w:r>
        <w:rPr/>
        <w:t>hva</w:t>
      </w:r>
      <w:r>
        <w:rPr>
          <w:spacing w:val="-4"/>
        </w:rPr>
        <w:t> </w:t>
      </w:r>
      <w:r>
        <w:rPr/>
        <w:t>som</w:t>
      </w:r>
      <w:r>
        <w:rPr>
          <w:spacing w:val="-3"/>
        </w:rPr>
        <w:t> </w:t>
      </w:r>
      <w:r>
        <w:rPr>
          <w:spacing w:val="-2"/>
        </w:rPr>
        <w:t>skjer)</w:t>
      </w:r>
    </w:p>
    <w:p>
      <w:pPr>
        <w:pStyle w:val="BodyText"/>
        <w:ind w:left="897" w:right="887"/>
      </w:pPr>
      <w:r>
        <w:rPr/>
        <w:t>T: Når du er ferdig, kan du se på meg (kobler klientens fokus fra over- grepssituasjonen til terapeuten ). Pust jevnt og godt. K: Jeg ser det. Det går</w:t>
      </w:r>
      <w:r>
        <w:rPr>
          <w:spacing w:val="-9"/>
        </w:rPr>
        <w:t> </w:t>
      </w:r>
      <w:r>
        <w:rPr/>
        <w:t>fint.</w:t>
      </w:r>
      <w:r>
        <w:rPr>
          <w:spacing w:val="-9"/>
        </w:rPr>
        <w:t> </w:t>
      </w:r>
      <w:r>
        <w:rPr/>
        <w:t>Jeg</w:t>
      </w:r>
      <w:r>
        <w:rPr>
          <w:spacing w:val="-9"/>
        </w:rPr>
        <w:t> </w:t>
      </w:r>
      <w:r>
        <w:rPr/>
        <w:t>er</w:t>
      </w:r>
      <w:r>
        <w:rPr>
          <w:spacing w:val="-9"/>
        </w:rPr>
        <w:t> </w:t>
      </w:r>
      <w:r>
        <w:rPr/>
        <w:t>stor</w:t>
      </w:r>
      <w:r>
        <w:rPr>
          <w:spacing w:val="-9"/>
        </w:rPr>
        <w:t> </w:t>
      </w:r>
      <w:r>
        <w:rPr/>
        <w:t>og</w:t>
      </w:r>
      <w:r>
        <w:rPr>
          <w:spacing w:val="-9"/>
        </w:rPr>
        <w:t> </w:t>
      </w:r>
      <w:r>
        <w:rPr/>
        <w:t>forteller</w:t>
      </w:r>
      <w:r>
        <w:rPr>
          <w:spacing w:val="-9"/>
        </w:rPr>
        <w:t> </w:t>
      </w:r>
      <w:r>
        <w:rPr/>
        <w:t>ganske</w:t>
      </w:r>
      <w:r>
        <w:rPr>
          <w:spacing w:val="-9"/>
        </w:rPr>
        <w:t> </w:t>
      </w:r>
      <w:r>
        <w:rPr/>
        <w:t>klart</w:t>
      </w:r>
      <w:r>
        <w:rPr>
          <w:spacing w:val="-9"/>
        </w:rPr>
        <w:t> </w:t>
      </w:r>
      <w:r>
        <w:rPr/>
        <w:t>hva</w:t>
      </w:r>
      <w:r>
        <w:rPr>
          <w:spacing w:val="-9"/>
        </w:rPr>
        <w:t> </w:t>
      </w:r>
      <w:r>
        <w:rPr/>
        <w:t>jeg</w:t>
      </w:r>
      <w:r>
        <w:rPr>
          <w:spacing w:val="-9"/>
        </w:rPr>
        <w:t> </w:t>
      </w:r>
      <w:r>
        <w:rPr/>
        <w:t>mener,</w:t>
      </w:r>
      <w:r>
        <w:rPr>
          <w:spacing w:val="-9"/>
        </w:rPr>
        <w:t> </w:t>
      </w:r>
      <w:r>
        <w:rPr/>
        <w:t>og</w:t>
      </w:r>
      <w:r>
        <w:rPr>
          <w:spacing w:val="-9"/>
        </w:rPr>
        <w:t> </w:t>
      </w:r>
      <w:r>
        <w:rPr/>
        <w:t>han</w:t>
      </w:r>
      <w:r>
        <w:rPr>
          <w:spacing w:val="-9"/>
        </w:rPr>
        <w:t> </w:t>
      </w:r>
      <w:r>
        <w:rPr/>
        <w:t>trekker seg. Etterpå er jeg litt stolt over meg selv. T: Kjenn på den stoltheten du har når du har fått til noe som er verdifullt for deg (her forsterkes den positive tolkning). Hvor sitter den stolte følelsen hos deg? K: I hodet og magen. T: Fint.</w:t>
      </w:r>
    </w:p>
    <w:p>
      <w:pPr>
        <w:pStyle w:val="BodyText"/>
        <w:spacing w:before="264"/>
        <w:ind w:left="330"/>
      </w:pPr>
      <w:r>
        <w:rPr/>
        <w:t>Her</w:t>
      </w:r>
      <w:r>
        <w:rPr>
          <w:spacing w:val="-8"/>
        </w:rPr>
        <w:t> </w:t>
      </w:r>
      <w:r>
        <w:rPr/>
        <w:t>tester</w:t>
      </w:r>
      <w:r>
        <w:rPr>
          <w:spacing w:val="-5"/>
        </w:rPr>
        <w:t> </w:t>
      </w:r>
      <w:r>
        <w:rPr/>
        <w:t>jeg</w:t>
      </w:r>
      <w:r>
        <w:rPr>
          <w:spacing w:val="-5"/>
        </w:rPr>
        <w:t> </w:t>
      </w:r>
      <w:r>
        <w:rPr/>
        <w:t>situasjonen,</w:t>
      </w:r>
      <w:r>
        <w:rPr>
          <w:spacing w:val="-5"/>
        </w:rPr>
        <w:t> </w:t>
      </w:r>
      <w:r>
        <w:rPr/>
        <w:t>noe</w:t>
      </w:r>
      <w:r>
        <w:rPr>
          <w:spacing w:val="-5"/>
        </w:rPr>
        <w:t> </w:t>
      </w:r>
      <w:r>
        <w:rPr/>
        <w:t>som</w:t>
      </w:r>
      <w:r>
        <w:rPr>
          <w:spacing w:val="-5"/>
        </w:rPr>
        <w:t> </w:t>
      </w:r>
      <w:r>
        <w:rPr/>
        <w:t>forsterker</w:t>
      </w:r>
      <w:r>
        <w:rPr>
          <w:spacing w:val="-5"/>
        </w:rPr>
        <w:t> </w:t>
      </w:r>
      <w:r>
        <w:rPr/>
        <w:t>det</w:t>
      </w:r>
      <w:r>
        <w:rPr>
          <w:spacing w:val="-5"/>
        </w:rPr>
        <w:t> </w:t>
      </w:r>
      <w:r>
        <w:rPr/>
        <w:t>nye</w:t>
      </w:r>
      <w:r>
        <w:rPr>
          <w:spacing w:val="-5"/>
        </w:rPr>
        <w:t> </w:t>
      </w:r>
      <w:r>
        <w:rPr/>
        <w:t>mentale</w:t>
      </w:r>
      <w:r>
        <w:rPr>
          <w:spacing w:val="-5"/>
        </w:rPr>
        <w:t> </w:t>
      </w:r>
      <w:r>
        <w:rPr>
          <w:spacing w:val="-2"/>
        </w:rPr>
        <w:t>hendelsesforløpet.</w:t>
      </w:r>
    </w:p>
    <w:p>
      <w:pPr>
        <w:spacing w:after="0"/>
        <w:sectPr>
          <w:pgSz w:w="9640" w:h="13610"/>
          <w:pgMar w:header="367" w:footer="425" w:top="900" w:bottom="660" w:left="860" w:right="640"/>
        </w:sectPr>
      </w:pPr>
    </w:p>
    <w:p>
      <w:pPr>
        <w:pStyle w:val="Heading5"/>
        <w:spacing w:line="218" w:lineRule="auto" w:before="202"/>
        <w:ind w:right="393"/>
      </w:pPr>
      <w:r>
        <w:rPr/>
        <w:t>Målsettingsrelaterte,</w:t>
      </w:r>
      <w:r>
        <w:rPr>
          <w:spacing w:val="-7"/>
        </w:rPr>
        <w:t> </w:t>
      </w:r>
      <w:r>
        <w:rPr/>
        <w:t>testende</w:t>
      </w:r>
      <w:r>
        <w:rPr>
          <w:spacing w:val="-7"/>
        </w:rPr>
        <w:t> </w:t>
      </w:r>
      <w:r>
        <w:rPr/>
        <w:t>og</w:t>
      </w:r>
      <w:r>
        <w:rPr>
          <w:spacing w:val="-7"/>
        </w:rPr>
        <w:t> </w:t>
      </w:r>
      <w:r>
        <w:rPr/>
        <w:t>ressurskartleggen- de utsagn</w:t>
      </w:r>
    </w:p>
    <w:p>
      <w:pPr>
        <w:pStyle w:val="BodyText"/>
        <w:spacing w:before="163"/>
        <w:ind w:left="0"/>
        <w:jc w:val="left"/>
        <w:rPr>
          <w:rFonts w:ascii="Roboto"/>
          <w:sz w:val="32"/>
        </w:rPr>
      </w:pPr>
    </w:p>
    <w:p>
      <w:pPr>
        <w:pStyle w:val="BodyText"/>
        <w:ind w:left="670" w:right="1115"/>
      </w:pPr>
      <w:r>
        <w:rPr/>
        <w:t>T:</w:t>
      </w:r>
      <w:r>
        <w:rPr>
          <w:spacing w:val="-5"/>
        </w:rPr>
        <w:t> </w:t>
      </w:r>
      <w:r>
        <w:rPr/>
        <w:t>Skulle</w:t>
      </w:r>
      <w:r>
        <w:rPr>
          <w:spacing w:val="-5"/>
        </w:rPr>
        <w:t> </w:t>
      </w:r>
      <w:r>
        <w:rPr/>
        <w:t>du</w:t>
      </w:r>
      <w:r>
        <w:rPr>
          <w:spacing w:val="-5"/>
        </w:rPr>
        <w:t> </w:t>
      </w:r>
      <w:r>
        <w:rPr/>
        <w:t>ønske</w:t>
      </w:r>
      <w:r>
        <w:rPr>
          <w:spacing w:val="-5"/>
        </w:rPr>
        <w:t> </w:t>
      </w:r>
      <w:r>
        <w:rPr/>
        <w:t>å</w:t>
      </w:r>
      <w:r>
        <w:rPr>
          <w:spacing w:val="-5"/>
        </w:rPr>
        <w:t> </w:t>
      </w:r>
      <w:r>
        <w:rPr/>
        <w:t>undersøke</w:t>
      </w:r>
      <w:r>
        <w:rPr>
          <w:spacing w:val="-5"/>
        </w:rPr>
        <w:t> </w:t>
      </w:r>
      <w:r>
        <w:rPr/>
        <w:t>hvordan</w:t>
      </w:r>
      <w:r>
        <w:rPr>
          <w:spacing w:val="-5"/>
        </w:rPr>
        <w:t> </w:t>
      </w:r>
      <w:r>
        <w:rPr/>
        <w:t>det</w:t>
      </w:r>
      <w:r>
        <w:rPr>
          <w:spacing w:val="-5"/>
        </w:rPr>
        <w:t> </w:t>
      </w:r>
      <w:r>
        <w:rPr/>
        <w:t>hadde</w:t>
      </w:r>
      <w:r>
        <w:rPr>
          <w:spacing w:val="-5"/>
        </w:rPr>
        <w:t> </w:t>
      </w:r>
      <w:r>
        <w:rPr/>
        <w:t>vært</w:t>
      </w:r>
      <w:r>
        <w:rPr>
          <w:spacing w:val="-5"/>
        </w:rPr>
        <w:t> </w:t>
      </w:r>
      <w:r>
        <w:rPr/>
        <w:t>å</w:t>
      </w:r>
      <w:r>
        <w:rPr>
          <w:spacing w:val="-5"/>
        </w:rPr>
        <w:t> </w:t>
      </w:r>
      <w:r>
        <w:rPr/>
        <w:t>reagere</w:t>
      </w:r>
      <w:r>
        <w:rPr>
          <w:spacing w:val="-5"/>
        </w:rPr>
        <w:t> </w:t>
      </w:r>
      <w:r>
        <w:rPr/>
        <w:t>slik</w:t>
      </w:r>
      <w:r>
        <w:rPr>
          <w:spacing w:val="-5"/>
        </w:rPr>
        <w:t> </w:t>
      </w:r>
      <w:r>
        <w:rPr/>
        <w:t>du gjorde nå, den gangen? Her ønsker jeg å teste ut opplevelsen i assosiert posisjon,</w:t>
      </w:r>
      <w:r>
        <w:rPr>
          <w:spacing w:val="-4"/>
        </w:rPr>
        <w:t> </w:t>
      </w:r>
      <w:r>
        <w:rPr/>
        <w:t>det</w:t>
      </w:r>
      <w:r>
        <w:rPr>
          <w:spacing w:val="-4"/>
        </w:rPr>
        <w:t> </w:t>
      </w:r>
      <w:r>
        <w:rPr/>
        <w:t>vil</w:t>
      </w:r>
      <w:r>
        <w:rPr>
          <w:spacing w:val="-4"/>
        </w:rPr>
        <w:t> </w:t>
      </w:r>
      <w:r>
        <w:rPr/>
        <w:t>si</w:t>
      </w:r>
      <w:r>
        <w:rPr>
          <w:spacing w:val="-4"/>
        </w:rPr>
        <w:t> </w:t>
      </w:r>
      <w:r>
        <w:rPr/>
        <w:t>ved</w:t>
      </w:r>
      <w:r>
        <w:rPr>
          <w:spacing w:val="-4"/>
        </w:rPr>
        <w:t> </w:t>
      </w:r>
      <w:r>
        <w:rPr/>
        <w:t>å</w:t>
      </w:r>
      <w:r>
        <w:rPr>
          <w:spacing w:val="-4"/>
        </w:rPr>
        <w:t> </w:t>
      </w:r>
      <w:r>
        <w:rPr/>
        <w:t>la</w:t>
      </w:r>
      <w:r>
        <w:rPr>
          <w:spacing w:val="-4"/>
        </w:rPr>
        <w:t> </w:t>
      </w:r>
      <w:r>
        <w:rPr/>
        <w:t>klienten</w:t>
      </w:r>
      <w:r>
        <w:rPr>
          <w:spacing w:val="-4"/>
        </w:rPr>
        <w:t> </w:t>
      </w:r>
      <w:r>
        <w:rPr/>
        <w:t>gjenoppleve</w:t>
      </w:r>
      <w:r>
        <w:rPr>
          <w:spacing w:val="-4"/>
        </w:rPr>
        <w:t> </w:t>
      </w:r>
      <w:r>
        <w:rPr/>
        <w:t>situasjonen</w:t>
      </w:r>
      <w:r>
        <w:rPr>
          <w:spacing w:val="-4"/>
        </w:rPr>
        <w:t> </w:t>
      </w:r>
      <w:r>
        <w:rPr/>
        <w:t>på</w:t>
      </w:r>
      <w:r>
        <w:rPr>
          <w:spacing w:val="-4"/>
        </w:rPr>
        <w:t> </w:t>
      </w:r>
      <w:r>
        <w:rPr/>
        <w:t>nytt,</w:t>
      </w:r>
      <w:r>
        <w:rPr>
          <w:spacing w:val="-4"/>
        </w:rPr>
        <w:t> </w:t>
      </w:r>
      <w:r>
        <w:rPr/>
        <w:t>som om hun er der.</w:t>
      </w:r>
    </w:p>
    <w:p>
      <w:pPr>
        <w:pStyle w:val="BodyText"/>
        <w:ind w:left="0"/>
        <w:jc w:val="left"/>
      </w:pPr>
    </w:p>
    <w:p>
      <w:pPr>
        <w:pStyle w:val="BodyText"/>
        <w:ind w:left="670" w:right="1114"/>
      </w:pPr>
      <w:r>
        <w:rPr/>
        <w:t>K: Ja. T: Tenk på den hyggelige situasjonen igjen ( klienten smiler). T: Forestill deg nå at du er i situasjonen som barn. Da ser du ikke deg selv, men</w:t>
      </w:r>
      <w:r>
        <w:rPr>
          <w:spacing w:val="-3"/>
        </w:rPr>
        <w:t> </w:t>
      </w:r>
      <w:r>
        <w:rPr/>
        <w:t>alt</w:t>
      </w:r>
      <w:r>
        <w:rPr>
          <w:spacing w:val="-3"/>
        </w:rPr>
        <w:t> </w:t>
      </w:r>
      <w:r>
        <w:rPr/>
        <w:t>rundt</w:t>
      </w:r>
      <w:r>
        <w:rPr>
          <w:spacing w:val="-3"/>
        </w:rPr>
        <w:t> </w:t>
      </w:r>
      <w:r>
        <w:rPr/>
        <w:t>deg.</w:t>
      </w:r>
      <w:r>
        <w:rPr>
          <w:spacing w:val="-3"/>
        </w:rPr>
        <w:t> </w:t>
      </w:r>
      <w:r>
        <w:rPr/>
        <w:t>Forestill</w:t>
      </w:r>
      <w:r>
        <w:rPr>
          <w:spacing w:val="-3"/>
        </w:rPr>
        <w:t> </w:t>
      </w:r>
      <w:r>
        <w:rPr/>
        <w:t>deg</w:t>
      </w:r>
      <w:r>
        <w:rPr>
          <w:spacing w:val="-3"/>
        </w:rPr>
        <w:t> </w:t>
      </w:r>
      <w:r>
        <w:rPr/>
        <w:t>nå</w:t>
      </w:r>
      <w:r>
        <w:rPr>
          <w:spacing w:val="-3"/>
        </w:rPr>
        <w:t> </w:t>
      </w:r>
      <w:r>
        <w:rPr/>
        <w:t>hvordan</w:t>
      </w:r>
      <w:r>
        <w:rPr>
          <w:spacing w:val="-3"/>
        </w:rPr>
        <w:t> </w:t>
      </w:r>
      <w:r>
        <w:rPr/>
        <w:t>du</w:t>
      </w:r>
      <w:r>
        <w:rPr>
          <w:spacing w:val="-3"/>
        </w:rPr>
        <w:t> </w:t>
      </w:r>
      <w:r>
        <w:rPr/>
        <w:t>har</w:t>
      </w:r>
      <w:r>
        <w:rPr>
          <w:spacing w:val="-3"/>
        </w:rPr>
        <w:t> </w:t>
      </w:r>
      <w:r>
        <w:rPr/>
        <w:t>det,</w:t>
      </w:r>
      <w:r>
        <w:rPr>
          <w:spacing w:val="-3"/>
        </w:rPr>
        <w:t> </w:t>
      </w:r>
      <w:r>
        <w:rPr/>
        <w:t>og</w:t>
      </w:r>
      <w:r>
        <w:rPr>
          <w:spacing w:val="-3"/>
        </w:rPr>
        <w:t> </w:t>
      </w:r>
      <w:r>
        <w:rPr/>
        <w:t>hva</w:t>
      </w:r>
      <w:r>
        <w:rPr>
          <w:spacing w:val="-3"/>
        </w:rPr>
        <w:t> </w:t>
      </w:r>
      <w:r>
        <w:rPr/>
        <w:t>som</w:t>
      </w:r>
      <w:r>
        <w:rPr>
          <w:spacing w:val="-3"/>
        </w:rPr>
        <w:t> </w:t>
      </w:r>
      <w:r>
        <w:rPr/>
        <w:t>skjer nå når du får det til slik du ønsker (opprettholder klientens avstand). Hold fin kontakt med høyre hånd. Pause. Klienten jobber mentalt.</w:t>
      </w:r>
    </w:p>
    <w:p>
      <w:pPr>
        <w:pStyle w:val="BodyText"/>
        <w:ind w:left="670" w:right="1115"/>
      </w:pPr>
      <w:r>
        <w:rPr/>
        <w:t>T:</w:t>
      </w:r>
      <w:r>
        <w:rPr>
          <w:spacing w:val="-12"/>
        </w:rPr>
        <w:t> </w:t>
      </w:r>
      <w:r>
        <w:rPr/>
        <w:t>Hvordan</w:t>
      </w:r>
      <w:r>
        <w:rPr>
          <w:spacing w:val="-12"/>
        </w:rPr>
        <w:t> </w:t>
      </w:r>
      <w:r>
        <w:rPr/>
        <w:t>er</w:t>
      </w:r>
      <w:r>
        <w:rPr>
          <w:spacing w:val="-12"/>
        </w:rPr>
        <w:t> </w:t>
      </w:r>
      <w:r>
        <w:rPr/>
        <w:t>det</w:t>
      </w:r>
      <w:r>
        <w:rPr>
          <w:spacing w:val="-12"/>
        </w:rPr>
        <w:t> </w:t>
      </w:r>
      <w:r>
        <w:rPr/>
        <w:t>for</w:t>
      </w:r>
      <w:r>
        <w:rPr>
          <w:spacing w:val="-12"/>
        </w:rPr>
        <w:t> </w:t>
      </w:r>
      <w:r>
        <w:rPr/>
        <w:t>deg</w:t>
      </w:r>
      <w:r>
        <w:rPr>
          <w:spacing w:val="-12"/>
        </w:rPr>
        <w:t> </w:t>
      </w:r>
      <w:r>
        <w:rPr/>
        <w:t>nå?</w:t>
      </w:r>
      <w:r>
        <w:rPr>
          <w:spacing w:val="-12"/>
        </w:rPr>
        <w:t> </w:t>
      </w:r>
      <w:r>
        <w:rPr/>
        <w:t>Hva</w:t>
      </w:r>
      <w:r>
        <w:rPr>
          <w:spacing w:val="-12"/>
        </w:rPr>
        <w:t> </w:t>
      </w:r>
      <w:r>
        <w:rPr/>
        <w:t>skjer?</w:t>
      </w:r>
      <w:r>
        <w:rPr>
          <w:spacing w:val="-12"/>
        </w:rPr>
        <w:t> </w:t>
      </w:r>
      <w:r>
        <w:rPr/>
        <w:t>K:</w:t>
      </w:r>
      <w:r>
        <w:rPr>
          <w:spacing w:val="-12"/>
        </w:rPr>
        <w:t> </w:t>
      </w:r>
      <w:r>
        <w:rPr/>
        <w:t>Jeg</w:t>
      </w:r>
      <w:r>
        <w:rPr>
          <w:spacing w:val="-12"/>
        </w:rPr>
        <w:t> </w:t>
      </w:r>
      <w:r>
        <w:rPr/>
        <w:t>er</w:t>
      </w:r>
      <w:r>
        <w:rPr>
          <w:spacing w:val="-12"/>
        </w:rPr>
        <w:t> </w:t>
      </w:r>
      <w:r>
        <w:rPr/>
        <w:t>bestemt,</w:t>
      </w:r>
      <w:r>
        <w:rPr>
          <w:spacing w:val="-12"/>
        </w:rPr>
        <w:t> </w:t>
      </w:r>
      <w:r>
        <w:rPr/>
        <w:t>men</w:t>
      </w:r>
      <w:r>
        <w:rPr>
          <w:spacing w:val="-12"/>
        </w:rPr>
        <w:t> </w:t>
      </w:r>
      <w:r>
        <w:rPr/>
        <w:t>føler</w:t>
      </w:r>
      <w:r>
        <w:rPr>
          <w:spacing w:val="-12"/>
        </w:rPr>
        <w:t> </w:t>
      </w:r>
      <w:r>
        <w:rPr/>
        <w:t>meg ikke</w:t>
      </w:r>
      <w:r>
        <w:rPr>
          <w:spacing w:val="-4"/>
        </w:rPr>
        <w:t> </w:t>
      </w:r>
      <w:r>
        <w:rPr/>
        <w:t>så</w:t>
      </w:r>
      <w:r>
        <w:rPr>
          <w:spacing w:val="-4"/>
        </w:rPr>
        <w:t> </w:t>
      </w:r>
      <w:r>
        <w:rPr/>
        <w:t>stor</w:t>
      </w:r>
      <w:r>
        <w:rPr>
          <w:spacing w:val="-4"/>
        </w:rPr>
        <w:t> </w:t>
      </w:r>
      <w:r>
        <w:rPr/>
        <w:t>lenger.</w:t>
      </w:r>
      <w:r>
        <w:rPr>
          <w:spacing w:val="-4"/>
        </w:rPr>
        <w:t> </w:t>
      </w:r>
      <w:r>
        <w:rPr/>
        <w:t>Han</w:t>
      </w:r>
      <w:r>
        <w:rPr>
          <w:spacing w:val="-4"/>
        </w:rPr>
        <w:t> </w:t>
      </w:r>
      <w:r>
        <w:rPr/>
        <w:t>trekker</w:t>
      </w:r>
      <w:r>
        <w:rPr>
          <w:spacing w:val="-4"/>
        </w:rPr>
        <w:t> </w:t>
      </w:r>
      <w:r>
        <w:rPr/>
        <w:t>seg,</w:t>
      </w:r>
      <w:r>
        <w:rPr>
          <w:spacing w:val="-4"/>
        </w:rPr>
        <w:t> </w:t>
      </w:r>
      <w:r>
        <w:rPr/>
        <w:t>men</w:t>
      </w:r>
      <w:r>
        <w:rPr>
          <w:spacing w:val="-4"/>
        </w:rPr>
        <w:t> </w:t>
      </w:r>
      <w:r>
        <w:rPr/>
        <w:t>jeg</w:t>
      </w:r>
      <w:r>
        <w:rPr>
          <w:spacing w:val="-4"/>
        </w:rPr>
        <w:t> </w:t>
      </w:r>
      <w:r>
        <w:rPr/>
        <w:t>er</w:t>
      </w:r>
      <w:r>
        <w:rPr>
          <w:spacing w:val="-4"/>
        </w:rPr>
        <w:t> </w:t>
      </w:r>
      <w:r>
        <w:rPr/>
        <w:t>litt</w:t>
      </w:r>
      <w:r>
        <w:rPr>
          <w:spacing w:val="-4"/>
        </w:rPr>
        <w:t> </w:t>
      </w:r>
      <w:r>
        <w:rPr/>
        <w:t>spent</w:t>
      </w:r>
      <w:r>
        <w:rPr>
          <w:spacing w:val="-4"/>
        </w:rPr>
        <w:t> </w:t>
      </w:r>
      <w:r>
        <w:rPr/>
        <w:t>likevel,</w:t>
      </w:r>
      <w:r>
        <w:rPr>
          <w:spacing w:val="-4"/>
        </w:rPr>
        <w:t> </w:t>
      </w:r>
      <w:r>
        <w:rPr/>
        <w:t>i</w:t>
      </w:r>
      <w:r>
        <w:rPr>
          <w:spacing w:val="-4"/>
        </w:rPr>
        <w:t> </w:t>
      </w:r>
      <w:r>
        <w:rPr/>
        <w:t>begyn- nelsen, før han trekker seg.</w:t>
      </w:r>
    </w:p>
    <w:p>
      <w:pPr>
        <w:pStyle w:val="BodyText"/>
        <w:ind w:left="670" w:right="1114"/>
      </w:pPr>
      <w:r>
        <w:rPr/>
        <w:t>Klienten får her kontakt med gjenstående ubehag som følge av at hun opplever at hun gjenopplever overgrepssituasjonene som barn. Det er fortsatt noe som skal justeres.</w:t>
      </w:r>
    </w:p>
    <w:p>
      <w:pPr>
        <w:pStyle w:val="BodyText"/>
        <w:ind w:left="0"/>
        <w:jc w:val="left"/>
      </w:pPr>
    </w:p>
    <w:p>
      <w:pPr>
        <w:pStyle w:val="BodyText"/>
        <w:ind w:left="670"/>
      </w:pPr>
      <w:r>
        <w:rPr/>
        <w:t>T:</w:t>
      </w:r>
      <w:r>
        <w:rPr>
          <w:spacing w:val="-6"/>
        </w:rPr>
        <w:t> </w:t>
      </w:r>
      <w:r>
        <w:rPr/>
        <w:t>Hva</w:t>
      </w:r>
      <w:r>
        <w:rPr>
          <w:spacing w:val="-3"/>
        </w:rPr>
        <w:t> </w:t>
      </w:r>
      <w:r>
        <w:rPr/>
        <w:t>trenger</w:t>
      </w:r>
      <w:r>
        <w:rPr>
          <w:spacing w:val="-4"/>
        </w:rPr>
        <w:t> </w:t>
      </w:r>
      <w:r>
        <w:rPr/>
        <w:t>du</w:t>
      </w:r>
      <w:r>
        <w:rPr>
          <w:spacing w:val="-3"/>
        </w:rPr>
        <w:t> </w:t>
      </w:r>
      <w:r>
        <w:rPr/>
        <w:t>mer</w:t>
      </w:r>
      <w:r>
        <w:rPr>
          <w:spacing w:val="-3"/>
        </w:rPr>
        <w:t> </w:t>
      </w:r>
      <w:r>
        <w:rPr/>
        <w:t>av</w:t>
      </w:r>
      <w:r>
        <w:rPr>
          <w:spacing w:val="-4"/>
        </w:rPr>
        <w:t> </w:t>
      </w:r>
      <w:r>
        <w:rPr/>
        <w:t>som</w:t>
      </w:r>
      <w:r>
        <w:rPr>
          <w:spacing w:val="-3"/>
        </w:rPr>
        <w:t> </w:t>
      </w:r>
      <w:r>
        <w:rPr/>
        <w:t>ville</w:t>
      </w:r>
      <w:r>
        <w:rPr>
          <w:spacing w:val="-3"/>
        </w:rPr>
        <w:t> </w:t>
      </w:r>
      <w:r>
        <w:rPr/>
        <w:t>føre</w:t>
      </w:r>
      <w:r>
        <w:rPr>
          <w:spacing w:val="-4"/>
        </w:rPr>
        <w:t> </w:t>
      </w:r>
      <w:r>
        <w:rPr/>
        <w:t>til</w:t>
      </w:r>
      <w:r>
        <w:rPr>
          <w:spacing w:val="-3"/>
        </w:rPr>
        <w:t> </w:t>
      </w:r>
      <w:r>
        <w:rPr/>
        <w:t>at</w:t>
      </w:r>
      <w:r>
        <w:rPr>
          <w:spacing w:val="-3"/>
        </w:rPr>
        <w:t> </w:t>
      </w:r>
      <w:r>
        <w:rPr/>
        <w:t>du</w:t>
      </w:r>
      <w:r>
        <w:rPr>
          <w:spacing w:val="-4"/>
        </w:rPr>
        <w:t> </w:t>
      </w:r>
      <w:r>
        <w:rPr/>
        <w:t>har</w:t>
      </w:r>
      <w:r>
        <w:rPr>
          <w:spacing w:val="-3"/>
        </w:rPr>
        <w:t> </w:t>
      </w:r>
      <w:r>
        <w:rPr/>
        <w:t>det</w:t>
      </w:r>
      <w:r>
        <w:rPr>
          <w:spacing w:val="-3"/>
        </w:rPr>
        <w:t> </w:t>
      </w:r>
      <w:r>
        <w:rPr>
          <w:spacing w:val="-2"/>
        </w:rPr>
        <w:t>bedre?</w:t>
      </w:r>
    </w:p>
    <w:p>
      <w:pPr>
        <w:pStyle w:val="BodyText"/>
        <w:ind w:left="670" w:right="1114"/>
      </w:pPr>
      <w:r>
        <w:rPr/>
        <w:t>Her formidler jeg den antagelsen at noe allerede er blitt bedre, og at det klienten</w:t>
      </w:r>
      <w:r>
        <w:rPr>
          <w:spacing w:val="-10"/>
        </w:rPr>
        <w:t> </w:t>
      </w:r>
      <w:r>
        <w:rPr/>
        <w:t>nå</w:t>
      </w:r>
      <w:r>
        <w:rPr>
          <w:spacing w:val="-10"/>
        </w:rPr>
        <w:t> </w:t>
      </w:r>
      <w:r>
        <w:rPr/>
        <w:t>trenger,</w:t>
      </w:r>
      <w:r>
        <w:rPr>
          <w:spacing w:val="-10"/>
        </w:rPr>
        <w:t> </w:t>
      </w:r>
      <w:r>
        <w:rPr/>
        <w:t>er</w:t>
      </w:r>
      <w:r>
        <w:rPr>
          <w:spacing w:val="-10"/>
        </w:rPr>
        <w:t> </w:t>
      </w:r>
      <w:r>
        <w:rPr/>
        <w:t>kontakt</w:t>
      </w:r>
      <w:r>
        <w:rPr>
          <w:spacing w:val="-10"/>
        </w:rPr>
        <w:t> </w:t>
      </w:r>
      <w:r>
        <w:rPr/>
        <w:t>med</w:t>
      </w:r>
      <w:r>
        <w:rPr>
          <w:spacing w:val="-10"/>
        </w:rPr>
        <w:t> </w:t>
      </w:r>
      <w:r>
        <w:rPr/>
        <w:t>enda</w:t>
      </w:r>
      <w:r>
        <w:rPr>
          <w:spacing w:val="-10"/>
        </w:rPr>
        <w:t> </w:t>
      </w:r>
      <w:r>
        <w:rPr/>
        <w:t>flere</w:t>
      </w:r>
      <w:r>
        <w:rPr>
          <w:spacing w:val="-10"/>
        </w:rPr>
        <w:t> </w:t>
      </w:r>
      <w:r>
        <w:rPr/>
        <w:t>ressurser</w:t>
      </w:r>
      <w:r>
        <w:rPr>
          <w:spacing w:val="-10"/>
        </w:rPr>
        <w:t> </w:t>
      </w:r>
      <w:r>
        <w:rPr/>
        <w:t>for</w:t>
      </w:r>
      <w:r>
        <w:rPr>
          <w:spacing w:val="-10"/>
        </w:rPr>
        <w:t> </w:t>
      </w:r>
      <w:r>
        <w:rPr/>
        <w:t>å</w:t>
      </w:r>
      <w:r>
        <w:rPr>
          <w:spacing w:val="-10"/>
        </w:rPr>
        <w:t> </w:t>
      </w:r>
      <w:r>
        <w:rPr/>
        <w:t>mestre</w:t>
      </w:r>
      <w:r>
        <w:rPr>
          <w:spacing w:val="-10"/>
        </w:rPr>
        <w:t> </w:t>
      </w:r>
      <w:r>
        <w:rPr/>
        <w:t>situ- asjonen slik hun ønsker.</w:t>
      </w:r>
    </w:p>
    <w:p>
      <w:pPr>
        <w:pStyle w:val="BodyText"/>
        <w:ind w:left="0"/>
        <w:jc w:val="left"/>
      </w:pPr>
    </w:p>
    <w:p>
      <w:pPr>
        <w:pStyle w:val="BodyText"/>
        <w:spacing w:line="244" w:lineRule="auto"/>
        <w:ind w:left="670" w:right="1114"/>
      </w:pPr>
      <w:r>
        <w:rPr/>
        <w:t>K:</w:t>
      </w:r>
      <w:r>
        <w:rPr>
          <w:spacing w:val="-7"/>
        </w:rPr>
        <w:t> </w:t>
      </w:r>
      <w:r>
        <w:rPr/>
        <w:t>Jeg</w:t>
      </w:r>
      <w:r>
        <w:rPr>
          <w:spacing w:val="-7"/>
        </w:rPr>
        <w:t> </w:t>
      </w:r>
      <w:r>
        <w:rPr/>
        <w:t>trenger</w:t>
      </w:r>
      <w:r>
        <w:rPr>
          <w:spacing w:val="-7"/>
        </w:rPr>
        <w:t> </w:t>
      </w:r>
      <w:r>
        <w:rPr/>
        <w:t>større</w:t>
      </w:r>
      <w:r>
        <w:rPr>
          <w:spacing w:val="-7"/>
        </w:rPr>
        <w:t> </w:t>
      </w:r>
      <w:r>
        <w:rPr/>
        <w:t>trygghet</w:t>
      </w:r>
      <w:r>
        <w:rPr>
          <w:spacing w:val="-7"/>
        </w:rPr>
        <w:t> </w:t>
      </w:r>
      <w:r>
        <w:rPr/>
        <w:t>og</w:t>
      </w:r>
      <w:r>
        <w:rPr>
          <w:spacing w:val="-7"/>
        </w:rPr>
        <w:t> </w:t>
      </w:r>
      <w:r>
        <w:rPr/>
        <w:t>følelse</w:t>
      </w:r>
      <w:r>
        <w:rPr>
          <w:spacing w:val="-7"/>
        </w:rPr>
        <w:t> </w:t>
      </w:r>
      <w:r>
        <w:rPr/>
        <w:t>av</w:t>
      </w:r>
      <w:r>
        <w:rPr>
          <w:spacing w:val="-7"/>
        </w:rPr>
        <w:t> </w:t>
      </w:r>
      <w:r>
        <w:rPr/>
        <w:t>kontroll.</w:t>
      </w:r>
      <w:r>
        <w:rPr>
          <w:spacing w:val="-7"/>
        </w:rPr>
        <w:t> </w:t>
      </w:r>
      <w:r>
        <w:rPr/>
        <w:t>T:</w:t>
      </w:r>
      <w:r>
        <w:rPr>
          <w:spacing w:val="-7"/>
        </w:rPr>
        <w:t> </w:t>
      </w:r>
      <w:r>
        <w:rPr/>
        <w:t>Fint.</w:t>
      </w:r>
      <w:r>
        <w:rPr>
          <w:spacing w:val="-7"/>
        </w:rPr>
        <w:t> </w:t>
      </w:r>
      <w:r>
        <w:rPr/>
        <w:t>Siste</w:t>
      </w:r>
      <w:r>
        <w:rPr>
          <w:spacing w:val="-7"/>
        </w:rPr>
        <w:t> </w:t>
      </w:r>
      <w:r>
        <w:rPr/>
        <w:t>gang</w:t>
      </w:r>
      <w:r>
        <w:rPr>
          <w:spacing w:val="-7"/>
        </w:rPr>
        <w:t> </w:t>
      </w:r>
      <w:r>
        <w:rPr/>
        <w:t>du hadde ro, når var det? K: Jeg har ofte ro når jeg er sammen med venner. T: Fint. Kjenn den gode følelsen du har da. K: Det er lett. T: Trenger du noen</w:t>
      </w:r>
      <w:r>
        <w:rPr>
          <w:spacing w:val="-9"/>
        </w:rPr>
        <w:t> </w:t>
      </w:r>
      <w:r>
        <w:rPr/>
        <w:t>andre</w:t>
      </w:r>
      <w:r>
        <w:rPr>
          <w:spacing w:val="-9"/>
        </w:rPr>
        <w:t> </w:t>
      </w:r>
      <w:r>
        <w:rPr/>
        <w:t>egenskaper</w:t>
      </w:r>
      <w:r>
        <w:rPr>
          <w:spacing w:val="-9"/>
        </w:rPr>
        <w:t> </w:t>
      </w:r>
      <w:r>
        <w:rPr/>
        <w:t>for</w:t>
      </w:r>
      <w:r>
        <w:rPr>
          <w:spacing w:val="-9"/>
        </w:rPr>
        <w:t> </w:t>
      </w:r>
      <w:r>
        <w:rPr/>
        <w:t>å</w:t>
      </w:r>
      <w:r>
        <w:rPr>
          <w:spacing w:val="-9"/>
        </w:rPr>
        <w:t> </w:t>
      </w:r>
      <w:r>
        <w:rPr/>
        <w:t>mestre</w:t>
      </w:r>
      <w:r>
        <w:rPr>
          <w:spacing w:val="-9"/>
        </w:rPr>
        <w:t> </w:t>
      </w:r>
      <w:r>
        <w:rPr/>
        <w:t>situasjonen</w:t>
      </w:r>
      <w:r>
        <w:rPr>
          <w:spacing w:val="-9"/>
        </w:rPr>
        <w:t> </w:t>
      </w:r>
      <w:r>
        <w:rPr/>
        <w:t>enda</w:t>
      </w:r>
      <w:r>
        <w:rPr>
          <w:spacing w:val="-9"/>
        </w:rPr>
        <w:t> </w:t>
      </w:r>
      <w:r>
        <w:rPr/>
        <w:t>bedre?</w:t>
      </w:r>
      <w:r>
        <w:rPr>
          <w:spacing w:val="-9"/>
        </w:rPr>
        <w:t> </w:t>
      </w:r>
      <w:r>
        <w:rPr/>
        <w:t>K:</w:t>
      </w:r>
      <w:r>
        <w:rPr>
          <w:spacing w:val="-9"/>
        </w:rPr>
        <w:t> </w:t>
      </w:r>
      <w:r>
        <w:rPr/>
        <w:t>Kontroll. T:</w:t>
      </w:r>
      <w:r>
        <w:rPr>
          <w:spacing w:val="-5"/>
        </w:rPr>
        <w:t> </w:t>
      </w:r>
      <w:r>
        <w:rPr/>
        <w:t>Fint.</w:t>
      </w:r>
      <w:r>
        <w:rPr>
          <w:spacing w:val="-5"/>
        </w:rPr>
        <w:t> </w:t>
      </w:r>
      <w:r>
        <w:rPr/>
        <w:t>Når</w:t>
      </w:r>
      <w:r>
        <w:rPr>
          <w:spacing w:val="-5"/>
        </w:rPr>
        <w:t> </w:t>
      </w:r>
      <w:r>
        <w:rPr/>
        <w:t>du</w:t>
      </w:r>
      <w:r>
        <w:rPr>
          <w:spacing w:val="-5"/>
        </w:rPr>
        <w:t> </w:t>
      </w:r>
      <w:r>
        <w:rPr/>
        <w:t>opplever</w:t>
      </w:r>
      <w:r>
        <w:rPr>
          <w:spacing w:val="-5"/>
        </w:rPr>
        <w:t> </w:t>
      </w:r>
      <w:r>
        <w:rPr/>
        <w:t>du</w:t>
      </w:r>
      <w:r>
        <w:rPr>
          <w:spacing w:val="-5"/>
        </w:rPr>
        <w:t> </w:t>
      </w:r>
      <w:r>
        <w:rPr/>
        <w:t>at</w:t>
      </w:r>
      <w:r>
        <w:rPr>
          <w:spacing w:val="-5"/>
        </w:rPr>
        <w:t> </w:t>
      </w:r>
      <w:r>
        <w:rPr/>
        <w:t>har</w:t>
      </w:r>
      <w:r>
        <w:rPr>
          <w:spacing w:val="-5"/>
        </w:rPr>
        <w:t> </w:t>
      </w:r>
      <w:r>
        <w:rPr/>
        <w:t>kontroll,</w:t>
      </w:r>
      <w:r>
        <w:rPr>
          <w:spacing w:val="-5"/>
        </w:rPr>
        <w:t> </w:t>
      </w:r>
      <w:r>
        <w:rPr/>
        <w:t>det</w:t>
      </w:r>
      <w:r>
        <w:rPr>
          <w:spacing w:val="-5"/>
        </w:rPr>
        <w:t> </w:t>
      </w:r>
      <w:r>
        <w:rPr/>
        <w:t>skjer</w:t>
      </w:r>
      <w:r>
        <w:rPr>
          <w:spacing w:val="-5"/>
        </w:rPr>
        <w:t> </w:t>
      </w:r>
      <w:r>
        <w:rPr/>
        <w:t>sikkert</w:t>
      </w:r>
      <w:r>
        <w:rPr>
          <w:spacing w:val="-5"/>
        </w:rPr>
        <w:t> </w:t>
      </w:r>
      <w:r>
        <w:rPr/>
        <w:t>ofte?</w:t>
      </w:r>
      <w:r>
        <w:rPr>
          <w:spacing w:val="-5"/>
        </w:rPr>
        <w:t> </w:t>
      </w:r>
      <w:r>
        <w:rPr/>
        <w:t>K:</w:t>
      </w:r>
      <w:r>
        <w:rPr>
          <w:spacing w:val="-5"/>
        </w:rPr>
        <w:t> </w:t>
      </w:r>
      <w:r>
        <w:rPr/>
        <w:t>Nei, det er ikke så ofte jeg har følelsen av å ha kontroll (her tar terapeuten en snarvei, men lykkes ikke og får et nei-signal).</w:t>
      </w:r>
    </w:p>
    <w:p>
      <w:pPr>
        <w:pStyle w:val="BodyText"/>
        <w:spacing w:before="51"/>
        <w:ind w:left="0"/>
        <w:jc w:val="left"/>
      </w:pPr>
    </w:p>
    <w:p>
      <w:pPr>
        <w:pStyle w:val="Heading5"/>
        <w:spacing w:before="1"/>
      </w:pPr>
      <w:r>
        <w:rPr/>
        <w:t>Endringsrelaterte</w:t>
      </w:r>
      <w:r>
        <w:rPr>
          <w:spacing w:val="-5"/>
        </w:rPr>
        <w:t> </w:t>
      </w:r>
      <w:r>
        <w:rPr/>
        <w:t>utsagn,</w:t>
      </w:r>
      <w:r>
        <w:rPr>
          <w:spacing w:val="-5"/>
        </w:rPr>
        <w:t> </w:t>
      </w:r>
      <w:r>
        <w:rPr/>
        <w:t>påkobling</w:t>
      </w:r>
      <w:r>
        <w:rPr>
          <w:spacing w:val="-5"/>
        </w:rPr>
        <w:t> </w:t>
      </w:r>
      <w:r>
        <w:rPr/>
        <w:t>av</w:t>
      </w:r>
      <w:r>
        <w:rPr>
          <w:spacing w:val="-5"/>
        </w:rPr>
        <w:t> </w:t>
      </w:r>
      <w:r>
        <w:rPr/>
        <w:t>nye</w:t>
      </w:r>
      <w:r>
        <w:rPr>
          <w:spacing w:val="-5"/>
        </w:rPr>
        <w:t> </w:t>
      </w:r>
      <w:r>
        <w:rPr>
          <w:spacing w:val="-2"/>
        </w:rPr>
        <w:t>ressurser</w:t>
      </w:r>
    </w:p>
    <w:p>
      <w:pPr>
        <w:pStyle w:val="BodyText"/>
        <w:spacing w:before="313"/>
        <w:ind w:right="393"/>
        <w:jc w:val="left"/>
      </w:pPr>
      <w:r>
        <w:rPr/>
        <w:t>Det</w:t>
      </w:r>
      <w:r>
        <w:rPr>
          <w:spacing w:val="-13"/>
        </w:rPr>
        <w:t> </w:t>
      </w:r>
      <w:r>
        <w:rPr/>
        <w:t>er</w:t>
      </w:r>
      <w:r>
        <w:rPr>
          <w:spacing w:val="-12"/>
        </w:rPr>
        <w:t> </w:t>
      </w:r>
      <w:r>
        <w:rPr/>
        <w:t>vanlig</w:t>
      </w:r>
      <w:r>
        <w:rPr>
          <w:spacing w:val="-13"/>
        </w:rPr>
        <w:t> </w:t>
      </w:r>
      <w:r>
        <w:rPr/>
        <w:t>at</w:t>
      </w:r>
      <w:r>
        <w:rPr>
          <w:spacing w:val="-12"/>
        </w:rPr>
        <w:t> </w:t>
      </w:r>
      <w:r>
        <w:rPr/>
        <w:t>klientene</w:t>
      </w:r>
      <w:r>
        <w:rPr>
          <w:spacing w:val="-13"/>
        </w:rPr>
        <w:t> </w:t>
      </w:r>
      <w:r>
        <w:rPr/>
        <w:t>mangler</w:t>
      </w:r>
      <w:r>
        <w:rPr>
          <w:spacing w:val="-12"/>
        </w:rPr>
        <w:t> </w:t>
      </w:r>
      <w:r>
        <w:rPr/>
        <w:t>kontroll.</w:t>
      </w:r>
      <w:r>
        <w:rPr>
          <w:spacing w:val="-13"/>
        </w:rPr>
        <w:t> </w:t>
      </w:r>
      <w:r>
        <w:rPr/>
        <w:t>Opplevelsen</w:t>
      </w:r>
      <w:r>
        <w:rPr>
          <w:spacing w:val="-12"/>
        </w:rPr>
        <w:t> </w:t>
      </w:r>
      <w:r>
        <w:rPr/>
        <w:t>av</w:t>
      </w:r>
      <w:r>
        <w:rPr>
          <w:spacing w:val="-13"/>
        </w:rPr>
        <w:t> </w:t>
      </w:r>
      <w:r>
        <w:rPr/>
        <w:t>kontroll</w:t>
      </w:r>
      <w:r>
        <w:rPr>
          <w:spacing w:val="-12"/>
        </w:rPr>
        <w:t> </w:t>
      </w:r>
      <w:r>
        <w:rPr/>
        <w:t>er</w:t>
      </w:r>
      <w:r>
        <w:rPr>
          <w:spacing w:val="-13"/>
        </w:rPr>
        <w:t> </w:t>
      </w:r>
      <w:r>
        <w:rPr/>
        <w:t>en</w:t>
      </w:r>
      <w:r>
        <w:rPr>
          <w:spacing w:val="-12"/>
        </w:rPr>
        <w:t> </w:t>
      </w:r>
      <w:r>
        <w:rPr/>
        <w:t>endringsres- surs, som kan utvikles i behandlingssituasjonen.</w:t>
      </w:r>
    </w:p>
    <w:p>
      <w:pPr>
        <w:pStyle w:val="BodyText"/>
        <w:ind w:left="0"/>
        <w:jc w:val="left"/>
      </w:pPr>
    </w:p>
    <w:p>
      <w:pPr>
        <w:pStyle w:val="BodyText"/>
        <w:ind w:right="393"/>
        <w:jc w:val="left"/>
      </w:pPr>
      <w:r>
        <w:rPr/>
        <w:t>Jeg</w:t>
      </w:r>
      <w:r>
        <w:rPr>
          <w:spacing w:val="-10"/>
        </w:rPr>
        <w:t> </w:t>
      </w:r>
      <w:r>
        <w:rPr/>
        <w:t>tar</w:t>
      </w:r>
      <w:r>
        <w:rPr>
          <w:spacing w:val="-10"/>
        </w:rPr>
        <w:t> </w:t>
      </w:r>
      <w:r>
        <w:rPr/>
        <w:t>utgangspunkt</w:t>
      </w:r>
      <w:r>
        <w:rPr>
          <w:spacing w:val="-10"/>
        </w:rPr>
        <w:t> </w:t>
      </w:r>
      <w:r>
        <w:rPr/>
        <w:t>her</w:t>
      </w:r>
      <w:r>
        <w:rPr>
          <w:spacing w:val="-10"/>
        </w:rPr>
        <w:t> </w:t>
      </w:r>
      <w:r>
        <w:rPr/>
        <w:t>i</w:t>
      </w:r>
      <w:r>
        <w:rPr>
          <w:spacing w:val="-10"/>
        </w:rPr>
        <w:t> </w:t>
      </w:r>
      <w:r>
        <w:rPr/>
        <w:t>en</w:t>
      </w:r>
      <w:r>
        <w:rPr>
          <w:spacing w:val="-10"/>
        </w:rPr>
        <w:t> </w:t>
      </w:r>
      <w:r>
        <w:rPr/>
        <w:t>situasjon</w:t>
      </w:r>
      <w:r>
        <w:rPr>
          <w:spacing w:val="-10"/>
        </w:rPr>
        <w:t> </w:t>
      </w:r>
      <w:r>
        <w:rPr/>
        <w:t>som</w:t>
      </w:r>
      <w:r>
        <w:rPr>
          <w:spacing w:val="-10"/>
        </w:rPr>
        <w:t> </w:t>
      </w:r>
      <w:r>
        <w:rPr/>
        <w:t>med</w:t>
      </w:r>
      <w:r>
        <w:rPr>
          <w:spacing w:val="-10"/>
        </w:rPr>
        <w:t> </w:t>
      </w:r>
      <w:r>
        <w:rPr/>
        <w:t>stor</w:t>
      </w:r>
      <w:r>
        <w:rPr>
          <w:spacing w:val="-10"/>
        </w:rPr>
        <w:t> </w:t>
      </w:r>
      <w:r>
        <w:rPr/>
        <w:t>sikkerhet,</w:t>
      </w:r>
      <w:r>
        <w:rPr>
          <w:spacing w:val="-10"/>
        </w:rPr>
        <w:t> </w:t>
      </w:r>
      <w:r>
        <w:rPr/>
        <w:t>ut</w:t>
      </w:r>
      <w:r>
        <w:rPr>
          <w:spacing w:val="-10"/>
        </w:rPr>
        <w:t> </w:t>
      </w:r>
      <w:r>
        <w:rPr/>
        <w:t>fra</w:t>
      </w:r>
      <w:r>
        <w:rPr>
          <w:spacing w:val="-10"/>
        </w:rPr>
        <w:t> </w:t>
      </w:r>
      <w:r>
        <w:rPr/>
        <w:t>tidligere</w:t>
      </w:r>
      <w:r>
        <w:rPr>
          <w:spacing w:val="-10"/>
        </w:rPr>
        <w:t> </w:t>
      </w:r>
      <w:r>
        <w:rPr/>
        <w:t>erfarin- ger, vil kunne gi klienten kontakt med opplevelse av kontroll:</w:t>
      </w:r>
    </w:p>
    <w:p>
      <w:pPr>
        <w:spacing w:after="0"/>
        <w:jc w:val="left"/>
        <w:sectPr>
          <w:pgSz w:w="9640" w:h="13610"/>
          <w:pgMar w:header="345" w:footer="460" w:top="900" w:bottom="620" w:left="860" w:right="640"/>
        </w:sectPr>
      </w:pPr>
    </w:p>
    <w:p>
      <w:pPr>
        <w:pStyle w:val="BodyText"/>
        <w:spacing w:before="127"/>
        <w:ind w:left="0"/>
        <w:jc w:val="left"/>
      </w:pPr>
    </w:p>
    <w:p>
      <w:pPr>
        <w:pStyle w:val="BodyText"/>
        <w:ind w:left="897" w:right="888"/>
      </w:pPr>
      <w:r>
        <w:rPr>
          <w:spacing w:val="-2"/>
        </w:rPr>
        <w:t>T:</w:t>
      </w:r>
      <w:r>
        <w:rPr>
          <w:spacing w:val="-7"/>
        </w:rPr>
        <w:t> </w:t>
      </w:r>
      <w:r>
        <w:rPr>
          <w:spacing w:val="-2"/>
        </w:rPr>
        <w:t>Når</w:t>
      </w:r>
      <w:r>
        <w:rPr>
          <w:spacing w:val="-7"/>
        </w:rPr>
        <w:t> </w:t>
      </w:r>
      <w:r>
        <w:rPr>
          <w:spacing w:val="-2"/>
        </w:rPr>
        <w:t>du</w:t>
      </w:r>
      <w:r>
        <w:rPr>
          <w:spacing w:val="-7"/>
        </w:rPr>
        <w:t> </w:t>
      </w:r>
      <w:r>
        <w:rPr>
          <w:spacing w:val="-2"/>
        </w:rPr>
        <w:t>skrur</w:t>
      </w:r>
      <w:r>
        <w:rPr>
          <w:spacing w:val="-7"/>
        </w:rPr>
        <w:t> </w:t>
      </w:r>
      <w:r>
        <w:rPr>
          <w:spacing w:val="-2"/>
        </w:rPr>
        <w:t>på</w:t>
      </w:r>
      <w:r>
        <w:rPr>
          <w:spacing w:val="-7"/>
        </w:rPr>
        <w:t> </w:t>
      </w:r>
      <w:r>
        <w:rPr>
          <w:spacing w:val="-2"/>
        </w:rPr>
        <w:t>kokeplata</w:t>
      </w:r>
      <w:r>
        <w:rPr>
          <w:spacing w:val="-7"/>
        </w:rPr>
        <w:t> </w:t>
      </w:r>
      <w:r>
        <w:rPr>
          <w:spacing w:val="-2"/>
        </w:rPr>
        <w:t>for</w:t>
      </w:r>
      <w:r>
        <w:rPr>
          <w:spacing w:val="-7"/>
        </w:rPr>
        <w:t> </w:t>
      </w:r>
      <w:r>
        <w:rPr>
          <w:spacing w:val="-2"/>
        </w:rPr>
        <w:t>å</w:t>
      </w:r>
      <w:r>
        <w:rPr>
          <w:spacing w:val="-7"/>
        </w:rPr>
        <w:t> </w:t>
      </w:r>
      <w:r>
        <w:rPr>
          <w:spacing w:val="-2"/>
        </w:rPr>
        <w:t>sette</w:t>
      </w:r>
      <w:r>
        <w:rPr>
          <w:spacing w:val="-7"/>
        </w:rPr>
        <w:t> </w:t>
      </w:r>
      <w:r>
        <w:rPr>
          <w:spacing w:val="-2"/>
        </w:rPr>
        <w:t>over</w:t>
      </w:r>
      <w:r>
        <w:rPr>
          <w:spacing w:val="-7"/>
        </w:rPr>
        <w:t> </w:t>
      </w:r>
      <w:r>
        <w:rPr>
          <w:spacing w:val="-2"/>
        </w:rPr>
        <w:t>vannet,</w:t>
      </w:r>
      <w:r>
        <w:rPr>
          <w:spacing w:val="-7"/>
        </w:rPr>
        <w:t> </w:t>
      </w:r>
      <w:r>
        <w:rPr>
          <w:spacing w:val="-2"/>
        </w:rPr>
        <w:t>opplever</w:t>
      </w:r>
      <w:r>
        <w:rPr>
          <w:spacing w:val="-7"/>
        </w:rPr>
        <w:t> </w:t>
      </w:r>
      <w:r>
        <w:rPr>
          <w:spacing w:val="-2"/>
        </w:rPr>
        <w:t>du</w:t>
      </w:r>
      <w:r>
        <w:rPr>
          <w:spacing w:val="-7"/>
        </w:rPr>
        <w:t> </w:t>
      </w:r>
      <w:r>
        <w:rPr>
          <w:spacing w:val="-2"/>
        </w:rPr>
        <w:t>at</w:t>
      </w:r>
      <w:r>
        <w:rPr>
          <w:spacing w:val="-7"/>
        </w:rPr>
        <w:t> </w:t>
      </w:r>
      <w:r>
        <w:rPr>
          <w:spacing w:val="-2"/>
        </w:rPr>
        <w:t>du</w:t>
      </w:r>
      <w:r>
        <w:rPr>
          <w:spacing w:val="-7"/>
        </w:rPr>
        <w:t> </w:t>
      </w:r>
      <w:r>
        <w:rPr>
          <w:spacing w:val="-2"/>
        </w:rPr>
        <w:t>har </w:t>
      </w:r>
      <w:r>
        <w:rPr/>
        <w:t>kontroll i den forstand at du vet hva som kommer til å skje? K: Selvføl- gelig,</w:t>
      </w:r>
      <w:r>
        <w:rPr>
          <w:spacing w:val="-1"/>
        </w:rPr>
        <w:t> </w:t>
      </w:r>
      <w:r>
        <w:rPr/>
        <w:t>vannet</w:t>
      </w:r>
      <w:r>
        <w:rPr>
          <w:spacing w:val="-1"/>
        </w:rPr>
        <w:t> </w:t>
      </w:r>
      <w:r>
        <w:rPr/>
        <w:t>blir</w:t>
      </w:r>
      <w:r>
        <w:rPr>
          <w:spacing w:val="-1"/>
        </w:rPr>
        <w:t> </w:t>
      </w:r>
      <w:r>
        <w:rPr/>
        <w:t>varmt</w:t>
      </w:r>
      <w:r>
        <w:rPr>
          <w:spacing w:val="-1"/>
        </w:rPr>
        <w:t> </w:t>
      </w:r>
      <w:r>
        <w:rPr/>
        <w:t>(klienten</w:t>
      </w:r>
      <w:r>
        <w:rPr>
          <w:spacing w:val="-1"/>
        </w:rPr>
        <w:t> </w:t>
      </w:r>
      <w:r>
        <w:rPr/>
        <w:t>smiler).</w:t>
      </w:r>
      <w:r>
        <w:rPr>
          <w:spacing w:val="-1"/>
        </w:rPr>
        <w:t> </w:t>
      </w:r>
      <w:r>
        <w:rPr/>
        <w:t>T:</w:t>
      </w:r>
      <w:r>
        <w:rPr>
          <w:spacing w:val="-1"/>
        </w:rPr>
        <w:t> </w:t>
      </w:r>
      <w:r>
        <w:rPr/>
        <w:t>Er</w:t>
      </w:r>
      <w:r>
        <w:rPr>
          <w:spacing w:val="-1"/>
        </w:rPr>
        <w:t> </w:t>
      </w:r>
      <w:r>
        <w:rPr/>
        <w:t>du</w:t>
      </w:r>
      <w:r>
        <w:rPr>
          <w:spacing w:val="-1"/>
        </w:rPr>
        <w:t> </w:t>
      </w:r>
      <w:r>
        <w:rPr/>
        <w:t>helt</w:t>
      </w:r>
      <w:r>
        <w:rPr>
          <w:spacing w:val="-1"/>
        </w:rPr>
        <w:t> </w:t>
      </w:r>
      <w:r>
        <w:rPr/>
        <w:t>sikker</w:t>
      </w:r>
      <w:r>
        <w:rPr>
          <w:spacing w:val="-1"/>
        </w:rPr>
        <w:t> </w:t>
      </w:r>
      <w:r>
        <w:rPr/>
        <w:t>på</w:t>
      </w:r>
      <w:r>
        <w:rPr>
          <w:spacing w:val="-1"/>
        </w:rPr>
        <w:t> </w:t>
      </w:r>
      <w:r>
        <w:rPr/>
        <w:t>at</w:t>
      </w:r>
      <w:r>
        <w:rPr>
          <w:spacing w:val="-1"/>
        </w:rPr>
        <w:t> </w:t>
      </w:r>
      <w:r>
        <w:rPr/>
        <w:t>plata blir</w:t>
      </w:r>
      <w:r>
        <w:rPr>
          <w:spacing w:val="-12"/>
        </w:rPr>
        <w:t> </w:t>
      </w:r>
      <w:r>
        <w:rPr/>
        <w:t>varm?</w:t>
      </w:r>
      <w:r>
        <w:rPr>
          <w:spacing w:val="-12"/>
        </w:rPr>
        <w:t> </w:t>
      </w:r>
      <w:r>
        <w:rPr/>
        <w:t>Klienten</w:t>
      </w:r>
      <w:r>
        <w:rPr>
          <w:spacing w:val="-12"/>
        </w:rPr>
        <w:t> </w:t>
      </w:r>
      <w:r>
        <w:rPr/>
        <w:t>smiler</w:t>
      </w:r>
      <w:r>
        <w:rPr>
          <w:spacing w:val="-12"/>
        </w:rPr>
        <w:t> </w:t>
      </w:r>
      <w:r>
        <w:rPr/>
        <w:t>igjen.</w:t>
      </w:r>
      <w:r>
        <w:rPr>
          <w:spacing w:val="-12"/>
        </w:rPr>
        <w:t> </w:t>
      </w:r>
      <w:r>
        <w:rPr/>
        <w:t>Ja.</w:t>
      </w:r>
      <w:r>
        <w:rPr>
          <w:spacing w:val="-12"/>
        </w:rPr>
        <w:t> </w:t>
      </w:r>
      <w:r>
        <w:rPr/>
        <w:t>T:</w:t>
      </w:r>
      <w:r>
        <w:rPr>
          <w:spacing w:val="-12"/>
        </w:rPr>
        <w:t> </w:t>
      </w:r>
      <w:r>
        <w:rPr/>
        <w:t>Fint.</w:t>
      </w:r>
      <w:r>
        <w:rPr>
          <w:spacing w:val="-12"/>
        </w:rPr>
        <w:t> </w:t>
      </w:r>
      <w:r>
        <w:rPr/>
        <w:t>Kjenn</w:t>
      </w:r>
      <w:r>
        <w:rPr>
          <w:spacing w:val="-12"/>
        </w:rPr>
        <w:t> </w:t>
      </w:r>
      <w:r>
        <w:rPr/>
        <w:t>på</w:t>
      </w:r>
      <w:r>
        <w:rPr>
          <w:spacing w:val="-12"/>
        </w:rPr>
        <w:t> </w:t>
      </w:r>
      <w:r>
        <w:rPr/>
        <w:t>den</w:t>
      </w:r>
      <w:r>
        <w:rPr>
          <w:spacing w:val="-12"/>
        </w:rPr>
        <w:t> </w:t>
      </w:r>
      <w:r>
        <w:rPr/>
        <w:t>følelsen,</w:t>
      </w:r>
      <w:r>
        <w:rPr>
          <w:spacing w:val="-12"/>
        </w:rPr>
        <w:t> </w:t>
      </w:r>
      <w:r>
        <w:rPr/>
        <w:t>av</w:t>
      </w:r>
      <w:r>
        <w:rPr>
          <w:spacing w:val="-12"/>
        </w:rPr>
        <w:t> </w:t>
      </w:r>
      <w:r>
        <w:rPr/>
        <w:t>å</w:t>
      </w:r>
      <w:r>
        <w:rPr>
          <w:spacing w:val="-12"/>
        </w:rPr>
        <w:t> </w:t>
      </w:r>
      <w:r>
        <w:rPr/>
        <w:t>ha kontroll når du setter over vannet K: Det går.</w:t>
      </w:r>
    </w:p>
    <w:p>
      <w:pPr>
        <w:pStyle w:val="BodyText"/>
        <w:ind w:left="0"/>
        <w:jc w:val="left"/>
      </w:pPr>
    </w:p>
    <w:p>
      <w:pPr>
        <w:pStyle w:val="BodyText"/>
        <w:ind w:left="330" w:right="320"/>
      </w:pPr>
      <w:r>
        <w:rPr/>
        <w:t>Når</w:t>
      </w:r>
      <w:r>
        <w:rPr>
          <w:spacing w:val="-1"/>
        </w:rPr>
        <w:t> </w:t>
      </w:r>
      <w:r>
        <w:rPr/>
        <w:t>man</w:t>
      </w:r>
      <w:r>
        <w:rPr>
          <w:spacing w:val="-1"/>
        </w:rPr>
        <w:t> </w:t>
      </w:r>
      <w:r>
        <w:rPr/>
        <w:t>undersøker</w:t>
      </w:r>
      <w:r>
        <w:rPr>
          <w:spacing w:val="-1"/>
        </w:rPr>
        <w:t> </w:t>
      </w:r>
      <w:r>
        <w:rPr/>
        <w:t>hvilke</w:t>
      </w:r>
      <w:r>
        <w:rPr>
          <w:spacing w:val="-1"/>
        </w:rPr>
        <w:t> </w:t>
      </w:r>
      <w:r>
        <w:rPr/>
        <w:t>ressurser</w:t>
      </w:r>
      <w:r>
        <w:rPr>
          <w:spacing w:val="-1"/>
        </w:rPr>
        <w:t> </w:t>
      </w:r>
      <w:r>
        <w:rPr/>
        <w:t>klientene</w:t>
      </w:r>
      <w:r>
        <w:rPr>
          <w:spacing w:val="-1"/>
        </w:rPr>
        <w:t> </w:t>
      </w:r>
      <w:r>
        <w:rPr/>
        <w:t>besitter,</w:t>
      </w:r>
      <w:r>
        <w:rPr>
          <w:spacing w:val="-1"/>
        </w:rPr>
        <w:t> </w:t>
      </w:r>
      <w:r>
        <w:rPr/>
        <w:t>tenker</w:t>
      </w:r>
      <w:r>
        <w:rPr>
          <w:spacing w:val="-1"/>
        </w:rPr>
        <w:t> </w:t>
      </w:r>
      <w:r>
        <w:rPr/>
        <w:t>de</w:t>
      </w:r>
      <w:r>
        <w:rPr>
          <w:spacing w:val="-1"/>
        </w:rPr>
        <w:t> </w:t>
      </w:r>
      <w:r>
        <w:rPr/>
        <w:t>ofte</w:t>
      </w:r>
      <w:r>
        <w:rPr>
          <w:spacing w:val="-1"/>
        </w:rPr>
        <w:t> </w:t>
      </w:r>
      <w:r>
        <w:rPr/>
        <w:t>på</w:t>
      </w:r>
      <w:r>
        <w:rPr>
          <w:spacing w:val="-1"/>
        </w:rPr>
        <w:t> </w:t>
      </w:r>
      <w:r>
        <w:rPr/>
        <w:t>egenskaper </w:t>
      </w:r>
      <w:r>
        <w:rPr>
          <w:spacing w:val="-2"/>
        </w:rPr>
        <w:t>de</w:t>
      </w:r>
      <w:r>
        <w:rPr>
          <w:spacing w:val="-5"/>
        </w:rPr>
        <w:t> </w:t>
      </w:r>
      <w:r>
        <w:rPr>
          <w:spacing w:val="-2"/>
        </w:rPr>
        <w:t>gjerne</w:t>
      </w:r>
      <w:r>
        <w:rPr>
          <w:spacing w:val="-5"/>
        </w:rPr>
        <w:t> </w:t>
      </w:r>
      <w:r>
        <w:rPr>
          <w:spacing w:val="-2"/>
        </w:rPr>
        <w:t>skulle</w:t>
      </w:r>
      <w:r>
        <w:rPr>
          <w:spacing w:val="-5"/>
        </w:rPr>
        <w:t> </w:t>
      </w:r>
      <w:r>
        <w:rPr>
          <w:spacing w:val="-2"/>
        </w:rPr>
        <w:t>hatt</w:t>
      </w:r>
      <w:r>
        <w:rPr>
          <w:spacing w:val="-5"/>
        </w:rPr>
        <w:t> </w:t>
      </w:r>
      <w:r>
        <w:rPr>
          <w:spacing w:val="-2"/>
        </w:rPr>
        <w:t>i</w:t>
      </w:r>
      <w:r>
        <w:rPr>
          <w:spacing w:val="-5"/>
        </w:rPr>
        <w:t> </w:t>
      </w:r>
      <w:r>
        <w:rPr>
          <w:spacing w:val="-2"/>
        </w:rPr>
        <w:t>krevende</w:t>
      </w:r>
      <w:r>
        <w:rPr>
          <w:spacing w:val="-5"/>
        </w:rPr>
        <w:t> </w:t>
      </w:r>
      <w:r>
        <w:rPr>
          <w:spacing w:val="-2"/>
        </w:rPr>
        <w:t>situasjoner,</w:t>
      </w:r>
      <w:r>
        <w:rPr>
          <w:spacing w:val="-5"/>
        </w:rPr>
        <w:t> </w:t>
      </w:r>
      <w:r>
        <w:rPr>
          <w:spacing w:val="-2"/>
        </w:rPr>
        <w:t>men</w:t>
      </w:r>
      <w:r>
        <w:rPr>
          <w:spacing w:val="-5"/>
        </w:rPr>
        <w:t> </w:t>
      </w:r>
      <w:r>
        <w:rPr>
          <w:spacing w:val="-2"/>
        </w:rPr>
        <w:t>hvor</w:t>
      </w:r>
      <w:r>
        <w:rPr>
          <w:spacing w:val="-5"/>
        </w:rPr>
        <w:t> </w:t>
      </w:r>
      <w:r>
        <w:rPr>
          <w:spacing w:val="-2"/>
        </w:rPr>
        <w:t>de</w:t>
      </w:r>
      <w:r>
        <w:rPr>
          <w:spacing w:val="-5"/>
        </w:rPr>
        <w:t> </w:t>
      </w:r>
      <w:r>
        <w:rPr>
          <w:spacing w:val="-2"/>
        </w:rPr>
        <w:t>ikke</w:t>
      </w:r>
      <w:r>
        <w:rPr>
          <w:spacing w:val="-5"/>
        </w:rPr>
        <w:t> </w:t>
      </w:r>
      <w:r>
        <w:rPr>
          <w:spacing w:val="-2"/>
        </w:rPr>
        <w:t>har</w:t>
      </w:r>
      <w:r>
        <w:rPr>
          <w:spacing w:val="-5"/>
        </w:rPr>
        <w:t> </w:t>
      </w:r>
      <w:r>
        <w:rPr>
          <w:spacing w:val="-2"/>
        </w:rPr>
        <w:t>vært</w:t>
      </w:r>
      <w:r>
        <w:rPr>
          <w:spacing w:val="-5"/>
        </w:rPr>
        <w:t> </w:t>
      </w:r>
      <w:r>
        <w:rPr>
          <w:spacing w:val="-2"/>
        </w:rPr>
        <w:t>tilgjengelige.</w:t>
      </w:r>
      <w:r>
        <w:rPr>
          <w:spacing w:val="-5"/>
        </w:rPr>
        <w:t> </w:t>
      </w:r>
      <w:r>
        <w:rPr>
          <w:spacing w:val="-2"/>
        </w:rPr>
        <w:t>Jeg </w:t>
      </w:r>
      <w:r>
        <w:rPr/>
        <w:t>plasserer</w:t>
      </w:r>
      <w:r>
        <w:rPr>
          <w:spacing w:val="-13"/>
        </w:rPr>
        <w:t> </w:t>
      </w:r>
      <w:r>
        <w:rPr/>
        <w:t>derfor</w:t>
      </w:r>
      <w:r>
        <w:rPr>
          <w:spacing w:val="-12"/>
        </w:rPr>
        <w:t> </w:t>
      </w:r>
      <w:r>
        <w:rPr/>
        <w:t>klienten</w:t>
      </w:r>
      <w:r>
        <w:rPr>
          <w:spacing w:val="-13"/>
        </w:rPr>
        <w:t> </w:t>
      </w:r>
      <w:r>
        <w:rPr/>
        <w:t>i</w:t>
      </w:r>
      <w:r>
        <w:rPr>
          <w:spacing w:val="-12"/>
        </w:rPr>
        <w:t> </w:t>
      </w:r>
      <w:r>
        <w:rPr/>
        <w:t>en</w:t>
      </w:r>
      <w:r>
        <w:rPr>
          <w:spacing w:val="-13"/>
        </w:rPr>
        <w:t> </w:t>
      </w:r>
      <w:r>
        <w:rPr/>
        <w:t>situasjon</w:t>
      </w:r>
      <w:r>
        <w:rPr>
          <w:spacing w:val="-12"/>
        </w:rPr>
        <w:t> </w:t>
      </w:r>
      <w:r>
        <w:rPr/>
        <w:t>hvor</w:t>
      </w:r>
      <w:r>
        <w:rPr>
          <w:spacing w:val="-13"/>
        </w:rPr>
        <w:t> </w:t>
      </w:r>
      <w:r>
        <w:rPr/>
        <w:t>ressursfølelsen,</w:t>
      </w:r>
      <w:r>
        <w:rPr>
          <w:spacing w:val="-12"/>
        </w:rPr>
        <w:t> </w:t>
      </w:r>
      <w:r>
        <w:rPr/>
        <w:t>opplevelsen</w:t>
      </w:r>
      <w:r>
        <w:rPr>
          <w:spacing w:val="-13"/>
        </w:rPr>
        <w:t> </w:t>
      </w:r>
      <w:r>
        <w:rPr/>
        <w:t>av</w:t>
      </w:r>
      <w:r>
        <w:rPr>
          <w:spacing w:val="-12"/>
        </w:rPr>
        <w:t> </w:t>
      </w:r>
      <w:r>
        <w:rPr/>
        <w:t>kontroll,</w:t>
      </w:r>
      <w:r>
        <w:rPr>
          <w:spacing w:val="-13"/>
        </w:rPr>
        <w:t> </w:t>
      </w:r>
      <w:r>
        <w:rPr/>
        <w:t>er meget</w:t>
      </w:r>
      <w:r>
        <w:rPr>
          <w:spacing w:val="-8"/>
        </w:rPr>
        <w:t> </w:t>
      </w:r>
      <w:r>
        <w:rPr/>
        <w:t>enkel</w:t>
      </w:r>
      <w:r>
        <w:rPr>
          <w:spacing w:val="-8"/>
        </w:rPr>
        <w:t> </w:t>
      </w:r>
      <w:r>
        <w:rPr/>
        <w:t>å</w:t>
      </w:r>
      <w:r>
        <w:rPr>
          <w:spacing w:val="-8"/>
        </w:rPr>
        <w:t> </w:t>
      </w:r>
      <w:r>
        <w:rPr/>
        <w:t>få</w:t>
      </w:r>
      <w:r>
        <w:rPr>
          <w:spacing w:val="-8"/>
        </w:rPr>
        <w:t> </w:t>
      </w:r>
      <w:r>
        <w:rPr/>
        <w:t>kontakt</w:t>
      </w:r>
      <w:r>
        <w:rPr>
          <w:spacing w:val="-8"/>
        </w:rPr>
        <w:t> </w:t>
      </w:r>
      <w:r>
        <w:rPr/>
        <w:t>med.</w:t>
      </w:r>
      <w:r>
        <w:rPr>
          <w:spacing w:val="-8"/>
        </w:rPr>
        <w:t> </w:t>
      </w:r>
      <w:r>
        <w:rPr/>
        <w:t>Den</w:t>
      </w:r>
      <w:r>
        <w:rPr>
          <w:spacing w:val="-8"/>
        </w:rPr>
        <w:t> </w:t>
      </w:r>
      <w:r>
        <w:rPr/>
        <w:t>sterke</w:t>
      </w:r>
      <w:r>
        <w:rPr>
          <w:spacing w:val="-8"/>
        </w:rPr>
        <w:t> </w:t>
      </w:r>
      <w:r>
        <w:rPr/>
        <w:t>opplevelsen</w:t>
      </w:r>
      <w:r>
        <w:rPr>
          <w:spacing w:val="-8"/>
        </w:rPr>
        <w:t> </w:t>
      </w:r>
      <w:r>
        <w:rPr/>
        <w:t>av</w:t>
      </w:r>
      <w:r>
        <w:rPr>
          <w:spacing w:val="-8"/>
        </w:rPr>
        <w:t> </w:t>
      </w:r>
      <w:r>
        <w:rPr/>
        <w:t>kontroll</w:t>
      </w:r>
      <w:r>
        <w:rPr>
          <w:spacing w:val="-8"/>
        </w:rPr>
        <w:t> </w:t>
      </w:r>
      <w:r>
        <w:rPr/>
        <w:t>i</w:t>
      </w:r>
      <w:r>
        <w:rPr>
          <w:spacing w:val="-8"/>
        </w:rPr>
        <w:t> </w:t>
      </w:r>
      <w:r>
        <w:rPr/>
        <w:t>en</w:t>
      </w:r>
      <w:r>
        <w:rPr>
          <w:spacing w:val="-8"/>
        </w:rPr>
        <w:t> </w:t>
      </w:r>
      <w:r>
        <w:rPr/>
        <w:t>alminnelig</w:t>
      </w:r>
      <w:r>
        <w:rPr>
          <w:spacing w:val="-8"/>
        </w:rPr>
        <w:t> </w:t>
      </w:r>
      <w:r>
        <w:rPr/>
        <w:t>situ- asjon minner ofte om den følelsen av kontroll som man ønsker å ha i en utfordrende situasjon. Det er lettere å gi klienten kontakt med egenskaper, ved å hente de opp fra situasjoner hvor de alltid er tilgjengelige.</w:t>
      </w:r>
    </w:p>
    <w:p>
      <w:pPr>
        <w:pStyle w:val="BodyText"/>
        <w:ind w:left="0"/>
        <w:jc w:val="left"/>
      </w:pPr>
    </w:p>
    <w:p>
      <w:pPr>
        <w:pStyle w:val="BodyText"/>
        <w:ind w:left="897" w:right="887"/>
      </w:pPr>
      <w:r>
        <w:rPr/>
        <w:t>T: Nå kan du låne deg følelsen av ro og kontroll som du nå har kontakt med,</w:t>
      </w:r>
      <w:r>
        <w:rPr>
          <w:spacing w:val="-1"/>
        </w:rPr>
        <w:t> </w:t>
      </w:r>
      <w:r>
        <w:rPr/>
        <w:t>til</w:t>
      </w:r>
      <w:r>
        <w:rPr>
          <w:spacing w:val="-1"/>
        </w:rPr>
        <w:t> </w:t>
      </w:r>
      <w:r>
        <w:rPr/>
        <w:t>deg</w:t>
      </w:r>
      <w:r>
        <w:rPr>
          <w:spacing w:val="-1"/>
        </w:rPr>
        <w:t> </w:t>
      </w:r>
      <w:r>
        <w:rPr/>
        <w:t>selv</w:t>
      </w:r>
      <w:r>
        <w:rPr>
          <w:spacing w:val="-1"/>
        </w:rPr>
        <w:t> </w:t>
      </w:r>
      <w:r>
        <w:rPr/>
        <w:t>der</w:t>
      </w:r>
      <w:r>
        <w:rPr>
          <w:spacing w:val="-1"/>
        </w:rPr>
        <w:t> </w:t>
      </w:r>
      <w:r>
        <w:rPr/>
        <w:t>borte,</w:t>
      </w:r>
      <w:r>
        <w:rPr>
          <w:spacing w:val="-1"/>
        </w:rPr>
        <w:t> </w:t>
      </w:r>
      <w:r>
        <w:rPr/>
        <w:t>den</w:t>
      </w:r>
      <w:r>
        <w:rPr>
          <w:spacing w:val="-1"/>
        </w:rPr>
        <w:t> </w:t>
      </w:r>
      <w:r>
        <w:rPr/>
        <w:t>gangen.</w:t>
      </w:r>
      <w:r>
        <w:rPr>
          <w:spacing w:val="-1"/>
        </w:rPr>
        <w:t> </w:t>
      </w:r>
      <w:r>
        <w:rPr/>
        <w:t>Forestill</w:t>
      </w:r>
      <w:r>
        <w:rPr>
          <w:spacing w:val="-1"/>
        </w:rPr>
        <w:t> </w:t>
      </w:r>
      <w:r>
        <w:rPr/>
        <w:t>deg</w:t>
      </w:r>
      <w:r>
        <w:rPr>
          <w:spacing w:val="-1"/>
        </w:rPr>
        <w:t> </w:t>
      </w:r>
      <w:r>
        <w:rPr/>
        <w:t>hvordan</w:t>
      </w:r>
      <w:r>
        <w:rPr>
          <w:spacing w:val="-1"/>
        </w:rPr>
        <w:t> </w:t>
      </w:r>
      <w:r>
        <w:rPr/>
        <w:t>du</w:t>
      </w:r>
      <w:r>
        <w:rPr>
          <w:spacing w:val="-1"/>
        </w:rPr>
        <w:t> </w:t>
      </w:r>
      <w:r>
        <w:rPr/>
        <w:t>har</w:t>
      </w:r>
      <w:r>
        <w:rPr>
          <w:spacing w:val="-1"/>
        </w:rPr>
        <w:t> </w:t>
      </w:r>
      <w:r>
        <w:rPr/>
        <w:t>det der</w:t>
      </w:r>
      <w:r>
        <w:rPr>
          <w:spacing w:val="-3"/>
        </w:rPr>
        <w:t> </w:t>
      </w:r>
      <w:r>
        <w:rPr/>
        <w:t>borte,</w:t>
      </w:r>
      <w:r>
        <w:rPr>
          <w:spacing w:val="-3"/>
        </w:rPr>
        <w:t> </w:t>
      </w:r>
      <w:r>
        <w:rPr/>
        <w:t>den</w:t>
      </w:r>
      <w:r>
        <w:rPr>
          <w:spacing w:val="-3"/>
        </w:rPr>
        <w:t> </w:t>
      </w:r>
      <w:r>
        <w:rPr/>
        <w:t>gangen,</w:t>
      </w:r>
      <w:r>
        <w:rPr>
          <w:spacing w:val="-3"/>
        </w:rPr>
        <w:t> </w:t>
      </w:r>
      <w:r>
        <w:rPr/>
        <w:t>når</w:t>
      </w:r>
      <w:r>
        <w:rPr>
          <w:spacing w:val="-3"/>
        </w:rPr>
        <w:t> </w:t>
      </w:r>
      <w:r>
        <w:rPr/>
        <w:t>du</w:t>
      </w:r>
      <w:r>
        <w:rPr>
          <w:spacing w:val="-3"/>
        </w:rPr>
        <w:t> </w:t>
      </w:r>
      <w:r>
        <w:rPr/>
        <w:t>er</w:t>
      </w:r>
      <w:r>
        <w:rPr>
          <w:spacing w:val="-3"/>
        </w:rPr>
        <w:t> </w:t>
      </w:r>
      <w:r>
        <w:rPr/>
        <w:t>stor,</w:t>
      </w:r>
      <w:r>
        <w:rPr>
          <w:spacing w:val="-3"/>
        </w:rPr>
        <w:t> </w:t>
      </w:r>
      <w:r>
        <w:rPr/>
        <w:t>har</w:t>
      </w:r>
      <w:r>
        <w:rPr>
          <w:spacing w:val="-3"/>
        </w:rPr>
        <w:t> </w:t>
      </w:r>
      <w:r>
        <w:rPr/>
        <w:t>en</w:t>
      </w:r>
      <w:r>
        <w:rPr>
          <w:spacing w:val="-3"/>
        </w:rPr>
        <w:t> </w:t>
      </w:r>
      <w:r>
        <w:rPr/>
        <w:t>fast</w:t>
      </w:r>
      <w:r>
        <w:rPr>
          <w:spacing w:val="-3"/>
        </w:rPr>
        <w:t> </w:t>
      </w:r>
      <w:r>
        <w:rPr/>
        <w:t>stemme,</w:t>
      </w:r>
      <w:r>
        <w:rPr>
          <w:spacing w:val="-3"/>
        </w:rPr>
        <w:t> </w:t>
      </w:r>
      <w:r>
        <w:rPr/>
        <w:t>en</w:t>
      </w:r>
      <w:r>
        <w:rPr>
          <w:spacing w:val="-3"/>
        </w:rPr>
        <w:t> </w:t>
      </w:r>
      <w:r>
        <w:rPr/>
        <w:t>voksen</w:t>
      </w:r>
      <w:r>
        <w:rPr>
          <w:spacing w:val="-3"/>
        </w:rPr>
        <w:t> </w:t>
      </w:r>
      <w:r>
        <w:rPr/>
        <w:t>for- ståelse, med følelse av kontroll og med en følelse av ro.</w:t>
      </w:r>
    </w:p>
    <w:p>
      <w:pPr>
        <w:pStyle w:val="BodyText"/>
        <w:ind w:left="0"/>
        <w:jc w:val="left"/>
      </w:pPr>
    </w:p>
    <w:p>
      <w:pPr>
        <w:pStyle w:val="BodyText"/>
        <w:ind w:left="330" w:right="320"/>
      </w:pPr>
      <w:r>
        <w:rPr/>
        <w:t>Det</w:t>
      </w:r>
      <w:r>
        <w:rPr>
          <w:spacing w:val="-4"/>
        </w:rPr>
        <w:t> </w:t>
      </w:r>
      <w:r>
        <w:rPr/>
        <w:t>er</w:t>
      </w:r>
      <w:r>
        <w:rPr>
          <w:spacing w:val="-4"/>
        </w:rPr>
        <w:t> </w:t>
      </w:r>
      <w:r>
        <w:rPr/>
        <w:t>nå</w:t>
      </w:r>
      <w:r>
        <w:rPr>
          <w:spacing w:val="-4"/>
        </w:rPr>
        <w:t> </w:t>
      </w:r>
      <w:r>
        <w:rPr/>
        <w:t>en</w:t>
      </w:r>
      <w:r>
        <w:rPr>
          <w:spacing w:val="-4"/>
        </w:rPr>
        <w:t> </w:t>
      </w:r>
      <w:r>
        <w:rPr/>
        <w:t>viss</w:t>
      </w:r>
      <w:r>
        <w:rPr>
          <w:spacing w:val="-4"/>
        </w:rPr>
        <w:t> </w:t>
      </w:r>
      <w:r>
        <w:rPr/>
        <w:t>sannsynlighet</w:t>
      </w:r>
      <w:r>
        <w:rPr>
          <w:spacing w:val="-4"/>
        </w:rPr>
        <w:t> </w:t>
      </w:r>
      <w:r>
        <w:rPr/>
        <w:t>for</w:t>
      </w:r>
      <w:r>
        <w:rPr>
          <w:spacing w:val="-4"/>
        </w:rPr>
        <w:t> </w:t>
      </w:r>
      <w:r>
        <w:rPr/>
        <w:t>at</w:t>
      </w:r>
      <w:r>
        <w:rPr>
          <w:spacing w:val="-4"/>
        </w:rPr>
        <w:t> </w:t>
      </w:r>
      <w:r>
        <w:rPr/>
        <w:t>klienten</w:t>
      </w:r>
      <w:r>
        <w:rPr>
          <w:spacing w:val="-4"/>
        </w:rPr>
        <w:t> </w:t>
      </w:r>
      <w:r>
        <w:rPr/>
        <w:t>får</w:t>
      </w:r>
      <w:r>
        <w:rPr>
          <w:spacing w:val="-4"/>
        </w:rPr>
        <w:t> </w:t>
      </w:r>
      <w:r>
        <w:rPr/>
        <w:t>til</w:t>
      </w:r>
      <w:r>
        <w:rPr>
          <w:spacing w:val="-4"/>
        </w:rPr>
        <w:t> </w:t>
      </w:r>
      <w:r>
        <w:rPr/>
        <w:t>det</w:t>
      </w:r>
      <w:r>
        <w:rPr>
          <w:spacing w:val="-4"/>
        </w:rPr>
        <w:t> </w:t>
      </w:r>
      <w:r>
        <w:rPr/>
        <w:t>hun</w:t>
      </w:r>
      <w:r>
        <w:rPr>
          <w:spacing w:val="-4"/>
        </w:rPr>
        <w:t> </w:t>
      </w:r>
      <w:r>
        <w:rPr/>
        <w:t>ønsker</w:t>
      </w:r>
      <w:r>
        <w:rPr>
          <w:spacing w:val="-4"/>
        </w:rPr>
        <w:t> </w:t>
      </w:r>
      <w:r>
        <w:rPr/>
        <w:t>i</w:t>
      </w:r>
      <w:r>
        <w:rPr>
          <w:spacing w:val="-4"/>
        </w:rPr>
        <w:t> </w:t>
      </w:r>
      <w:r>
        <w:rPr/>
        <w:t>situasjonen</w:t>
      </w:r>
      <w:r>
        <w:rPr>
          <w:spacing w:val="-4"/>
        </w:rPr>
        <w:t> </w:t>
      </w:r>
      <w:r>
        <w:rPr/>
        <w:t>med disse ressursene samlet.</w:t>
      </w:r>
    </w:p>
    <w:p>
      <w:pPr>
        <w:pStyle w:val="BodyText"/>
        <w:ind w:left="0"/>
        <w:jc w:val="left"/>
      </w:pPr>
    </w:p>
    <w:p>
      <w:pPr>
        <w:pStyle w:val="BodyText"/>
        <w:ind w:left="897" w:right="887"/>
      </w:pPr>
      <w:r>
        <w:rPr/>
        <w:t>K: Da er det jeg som bestemmer. Da er det ikke noe farlig lenger. T: Du er</w:t>
      </w:r>
      <w:r>
        <w:rPr>
          <w:spacing w:val="-7"/>
        </w:rPr>
        <w:t> </w:t>
      </w:r>
      <w:r>
        <w:rPr/>
        <w:t>flink,</w:t>
      </w:r>
      <w:r>
        <w:rPr>
          <w:spacing w:val="-7"/>
        </w:rPr>
        <w:t> </w:t>
      </w:r>
      <w:r>
        <w:rPr/>
        <w:t>fint.</w:t>
      </w:r>
      <w:r>
        <w:rPr>
          <w:spacing w:val="-7"/>
        </w:rPr>
        <w:t> </w:t>
      </w:r>
      <w:r>
        <w:rPr/>
        <w:t>Tenk</w:t>
      </w:r>
      <w:r>
        <w:rPr>
          <w:spacing w:val="-7"/>
        </w:rPr>
        <w:t> </w:t>
      </w:r>
      <w:r>
        <w:rPr/>
        <w:t>deg</w:t>
      </w:r>
      <w:r>
        <w:rPr>
          <w:spacing w:val="-7"/>
        </w:rPr>
        <w:t> </w:t>
      </w:r>
      <w:r>
        <w:rPr/>
        <w:t>nå</w:t>
      </w:r>
      <w:r>
        <w:rPr>
          <w:spacing w:val="-7"/>
        </w:rPr>
        <w:t> </w:t>
      </w:r>
      <w:r>
        <w:rPr/>
        <w:t>at</w:t>
      </w:r>
      <w:r>
        <w:rPr>
          <w:spacing w:val="-7"/>
        </w:rPr>
        <w:t> </w:t>
      </w:r>
      <w:r>
        <w:rPr/>
        <w:t>du</w:t>
      </w:r>
      <w:r>
        <w:rPr>
          <w:spacing w:val="-7"/>
        </w:rPr>
        <w:t> </w:t>
      </w:r>
      <w:r>
        <w:rPr/>
        <w:t>er</w:t>
      </w:r>
      <w:r>
        <w:rPr>
          <w:spacing w:val="-7"/>
        </w:rPr>
        <w:t> </w:t>
      </w:r>
      <w:r>
        <w:rPr/>
        <w:t>i</w:t>
      </w:r>
      <w:r>
        <w:rPr>
          <w:spacing w:val="-7"/>
        </w:rPr>
        <w:t> </w:t>
      </w:r>
      <w:r>
        <w:rPr/>
        <w:t>situasjonen,</w:t>
      </w:r>
      <w:r>
        <w:rPr>
          <w:spacing w:val="-7"/>
        </w:rPr>
        <w:t> </w:t>
      </w:r>
      <w:r>
        <w:rPr/>
        <w:t>og</w:t>
      </w:r>
      <w:r>
        <w:rPr>
          <w:spacing w:val="-7"/>
        </w:rPr>
        <w:t> </w:t>
      </w:r>
      <w:r>
        <w:rPr/>
        <w:t>kjenn</w:t>
      </w:r>
      <w:r>
        <w:rPr>
          <w:spacing w:val="-7"/>
        </w:rPr>
        <w:t> </w:t>
      </w:r>
      <w:r>
        <w:rPr/>
        <w:t>hvordan</w:t>
      </w:r>
      <w:r>
        <w:rPr>
          <w:spacing w:val="-7"/>
        </w:rPr>
        <w:t> </w:t>
      </w:r>
      <w:r>
        <w:rPr/>
        <w:t>du</w:t>
      </w:r>
      <w:r>
        <w:rPr>
          <w:spacing w:val="-7"/>
        </w:rPr>
        <w:t> </w:t>
      </w:r>
      <w:r>
        <w:rPr/>
        <w:t>har det når du er rolig, har kontroll med fast stemme og er like høy som du er</w:t>
      </w:r>
      <w:r>
        <w:rPr>
          <w:spacing w:val="-1"/>
        </w:rPr>
        <w:t> </w:t>
      </w:r>
      <w:r>
        <w:rPr/>
        <w:t>i</w:t>
      </w:r>
      <w:r>
        <w:rPr>
          <w:spacing w:val="-1"/>
        </w:rPr>
        <w:t> </w:t>
      </w:r>
      <w:r>
        <w:rPr/>
        <w:t>dag.</w:t>
      </w:r>
      <w:r>
        <w:rPr>
          <w:spacing w:val="-1"/>
        </w:rPr>
        <w:t> </w:t>
      </w:r>
      <w:r>
        <w:rPr/>
        <w:t>K:</w:t>
      </w:r>
      <w:r>
        <w:rPr>
          <w:spacing w:val="-1"/>
        </w:rPr>
        <w:t> </w:t>
      </w:r>
      <w:r>
        <w:rPr/>
        <w:t>Da</w:t>
      </w:r>
      <w:r>
        <w:rPr>
          <w:spacing w:val="-1"/>
        </w:rPr>
        <w:t> </w:t>
      </w:r>
      <w:r>
        <w:rPr/>
        <w:t>trenger</w:t>
      </w:r>
      <w:r>
        <w:rPr>
          <w:spacing w:val="-1"/>
        </w:rPr>
        <w:t> </w:t>
      </w:r>
      <w:r>
        <w:rPr/>
        <w:t>jeg</w:t>
      </w:r>
      <w:r>
        <w:rPr>
          <w:spacing w:val="-1"/>
        </w:rPr>
        <w:t> </w:t>
      </w:r>
      <w:r>
        <w:rPr/>
        <w:t>ikke</w:t>
      </w:r>
      <w:r>
        <w:rPr>
          <w:spacing w:val="-1"/>
        </w:rPr>
        <w:t> </w:t>
      </w:r>
      <w:r>
        <w:rPr/>
        <w:t>å</w:t>
      </w:r>
      <w:r>
        <w:rPr>
          <w:spacing w:val="-1"/>
        </w:rPr>
        <w:t> </w:t>
      </w:r>
      <w:r>
        <w:rPr/>
        <w:t>være</w:t>
      </w:r>
      <w:r>
        <w:rPr>
          <w:spacing w:val="-1"/>
        </w:rPr>
        <w:t> </w:t>
      </w:r>
      <w:r>
        <w:rPr/>
        <w:t>så</w:t>
      </w:r>
      <w:r>
        <w:rPr>
          <w:spacing w:val="-1"/>
        </w:rPr>
        <w:t> </w:t>
      </w:r>
      <w:r>
        <w:rPr/>
        <w:t>høy</w:t>
      </w:r>
      <w:r>
        <w:rPr>
          <w:spacing w:val="-1"/>
        </w:rPr>
        <w:t> </w:t>
      </w:r>
      <w:r>
        <w:rPr/>
        <w:t>lenger.</w:t>
      </w:r>
      <w:r>
        <w:rPr>
          <w:spacing w:val="-1"/>
        </w:rPr>
        <w:t> </w:t>
      </w:r>
      <w:r>
        <w:rPr/>
        <w:t>T:</w:t>
      </w:r>
      <w:r>
        <w:rPr>
          <w:spacing w:val="-1"/>
        </w:rPr>
        <w:t> </w:t>
      </w:r>
      <w:r>
        <w:rPr/>
        <w:t>Akkurat.</w:t>
      </w:r>
      <w:r>
        <w:rPr>
          <w:spacing w:val="-1"/>
        </w:rPr>
        <w:t> </w:t>
      </w:r>
      <w:r>
        <w:rPr/>
        <w:t>Det</w:t>
      </w:r>
      <w:r>
        <w:rPr>
          <w:spacing w:val="-1"/>
        </w:rPr>
        <w:t> </w:t>
      </w:r>
      <w:r>
        <w:rPr/>
        <w:t>var flott. Juster høyden til den er akkurat passe. K: Jeg er litt høyere enn jeg var den gangen, men jeg er rolig. Jeg er bestemt, og det skjer ingen ting. T:</w:t>
      </w:r>
      <w:r>
        <w:rPr>
          <w:spacing w:val="-13"/>
        </w:rPr>
        <w:t> </w:t>
      </w:r>
      <w:r>
        <w:rPr/>
        <w:t>Hvordan</w:t>
      </w:r>
      <w:r>
        <w:rPr>
          <w:spacing w:val="-12"/>
        </w:rPr>
        <w:t> </w:t>
      </w:r>
      <w:r>
        <w:rPr/>
        <w:t>har</w:t>
      </w:r>
      <w:r>
        <w:rPr>
          <w:spacing w:val="-13"/>
        </w:rPr>
        <w:t> </w:t>
      </w:r>
      <w:r>
        <w:rPr/>
        <w:t>du</w:t>
      </w:r>
      <w:r>
        <w:rPr>
          <w:spacing w:val="-12"/>
        </w:rPr>
        <w:t> </w:t>
      </w:r>
      <w:r>
        <w:rPr/>
        <w:t>det</w:t>
      </w:r>
      <w:r>
        <w:rPr>
          <w:spacing w:val="-13"/>
        </w:rPr>
        <w:t> </w:t>
      </w:r>
      <w:r>
        <w:rPr/>
        <w:t>etterpå?</w:t>
      </w:r>
      <w:r>
        <w:rPr>
          <w:spacing w:val="-12"/>
        </w:rPr>
        <w:t> </w:t>
      </w:r>
      <w:r>
        <w:rPr/>
        <w:t>K:</w:t>
      </w:r>
      <w:r>
        <w:rPr>
          <w:spacing w:val="-13"/>
        </w:rPr>
        <w:t> </w:t>
      </w:r>
      <w:r>
        <w:rPr/>
        <w:t>Det</w:t>
      </w:r>
      <w:r>
        <w:rPr>
          <w:spacing w:val="-12"/>
        </w:rPr>
        <w:t> </w:t>
      </w:r>
      <w:r>
        <w:rPr/>
        <w:t>er</w:t>
      </w:r>
      <w:r>
        <w:rPr>
          <w:spacing w:val="-13"/>
        </w:rPr>
        <w:t> </w:t>
      </w:r>
      <w:r>
        <w:rPr/>
        <w:t>helt</w:t>
      </w:r>
      <w:r>
        <w:rPr>
          <w:spacing w:val="-12"/>
        </w:rPr>
        <w:t> </w:t>
      </w:r>
      <w:r>
        <w:rPr/>
        <w:t>alminnelig,</w:t>
      </w:r>
      <w:r>
        <w:rPr>
          <w:spacing w:val="-13"/>
        </w:rPr>
        <w:t> </w:t>
      </w:r>
      <w:r>
        <w:rPr/>
        <w:t>vanlig.</w:t>
      </w:r>
      <w:r>
        <w:rPr>
          <w:spacing w:val="-12"/>
        </w:rPr>
        <w:t> </w:t>
      </w:r>
      <w:r>
        <w:rPr/>
        <w:t>Jeg</w:t>
      </w:r>
      <w:r>
        <w:rPr>
          <w:spacing w:val="-13"/>
        </w:rPr>
        <w:t> </w:t>
      </w:r>
      <w:r>
        <w:rPr/>
        <w:t>leker. T:</w:t>
      </w:r>
      <w:r>
        <w:rPr>
          <w:spacing w:val="-3"/>
        </w:rPr>
        <w:t> </w:t>
      </w:r>
      <w:r>
        <w:rPr/>
        <w:t>Pust</w:t>
      </w:r>
      <w:r>
        <w:rPr>
          <w:spacing w:val="-3"/>
        </w:rPr>
        <w:t> </w:t>
      </w:r>
      <w:r>
        <w:rPr/>
        <w:t>godt</w:t>
      </w:r>
      <w:r>
        <w:rPr>
          <w:spacing w:val="-3"/>
        </w:rPr>
        <w:t> </w:t>
      </w:r>
      <w:r>
        <w:rPr/>
        <w:t>ut.</w:t>
      </w:r>
      <w:r>
        <w:rPr>
          <w:spacing w:val="-3"/>
        </w:rPr>
        <w:t> </w:t>
      </w:r>
      <w:r>
        <w:rPr/>
        <w:t>Hvordan</w:t>
      </w:r>
      <w:r>
        <w:rPr>
          <w:spacing w:val="-3"/>
        </w:rPr>
        <w:t> </w:t>
      </w:r>
      <w:r>
        <w:rPr/>
        <w:t>har</w:t>
      </w:r>
      <w:r>
        <w:rPr>
          <w:spacing w:val="-3"/>
        </w:rPr>
        <w:t> </w:t>
      </w:r>
      <w:r>
        <w:rPr/>
        <w:t>du</w:t>
      </w:r>
      <w:r>
        <w:rPr>
          <w:spacing w:val="-3"/>
        </w:rPr>
        <w:t> </w:t>
      </w:r>
      <w:r>
        <w:rPr/>
        <w:t>det</w:t>
      </w:r>
      <w:r>
        <w:rPr>
          <w:spacing w:val="-3"/>
        </w:rPr>
        <w:t> </w:t>
      </w:r>
      <w:r>
        <w:rPr/>
        <w:t>nå?</w:t>
      </w:r>
      <w:r>
        <w:rPr>
          <w:spacing w:val="-3"/>
        </w:rPr>
        <w:t> </w:t>
      </w:r>
      <w:r>
        <w:rPr/>
        <w:t>K:</w:t>
      </w:r>
      <w:r>
        <w:rPr>
          <w:spacing w:val="-3"/>
        </w:rPr>
        <w:t> </w:t>
      </w:r>
      <w:r>
        <w:rPr/>
        <w:t>Fint,</w:t>
      </w:r>
      <w:r>
        <w:rPr>
          <w:spacing w:val="-3"/>
        </w:rPr>
        <w:t> </w:t>
      </w:r>
      <w:r>
        <w:rPr/>
        <w:t>greit.</w:t>
      </w:r>
      <w:r>
        <w:rPr>
          <w:spacing w:val="-3"/>
        </w:rPr>
        <w:t> </w:t>
      </w:r>
      <w:r>
        <w:rPr/>
        <w:t>Det</w:t>
      </w:r>
      <w:r>
        <w:rPr>
          <w:spacing w:val="-3"/>
        </w:rPr>
        <w:t> </w:t>
      </w:r>
      <w:r>
        <w:rPr/>
        <w:t>gjør</w:t>
      </w:r>
      <w:r>
        <w:rPr>
          <w:spacing w:val="-3"/>
        </w:rPr>
        <w:t> </w:t>
      </w:r>
      <w:r>
        <w:rPr/>
        <w:t>meg</w:t>
      </w:r>
      <w:r>
        <w:rPr>
          <w:spacing w:val="-3"/>
        </w:rPr>
        <w:t> </w:t>
      </w:r>
      <w:r>
        <w:rPr/>
        <w:t>ikke så mye lenger. Men jeg er sliten.</w:t>
      </w:r>
    </w:p>
    <w:p>
      <w:pPr>
        <w:pStyle w:val="BodyText"/>
        <w:ind w:left="0"/>
        <w:jc w:val="left"/>
      </w:pPr>
    </w:p>
    <w:p>
      <w:pPr>
        <w:pStyle w:val="BodyText"/>
        <w:ind w:left="330" w:right="320"/>
      </w:pPr>
      <w:r>
        <w:rPr/>
        <w:t>Klienten formidler her at hun ikke trenger å være så høy lenger. Det skjer ofte at de ”unaturlige justeringene” jeg gjør i en fase, for eksempel å øke et barns høyde til to meter for å få kontakt med en bestemt ressurs, atferd eller egenskap, ikke lenger er nødvendige</w:t>
      </w:r>
      <w:r>
        <w:rPr>
          <w:spacing w:val="-3"/>
        </w:rPr>
        <w:t> </w:t>
      </w:r>
      <w:r>
        <w:rPr/>
        <w:t>når</w:t>
      </w:r>
      <w:r>
        <w:rPr>
          <w:spacing w:val="-3"/>
        </w:rPr>
        <w:t> </w:t>
      </w:r>
      <w:r>
        <w:rPr/>
        <w:t>traumet</w:t>
      </w:r>
      <w:r>
        <w:rPr>
          <w:spacing w:val="-3"/>
        </w:rPr>
        <w:t> </w:t>
      </w:r>
      <w:r>
        <w:rPr/>
        <w:t>er</w:t>
      </w:r>
      <w:r>
        <w:rPr>
          <w:spacing w:val="-3"/>
        </w:rPr>
        <w:t> </w:t>
      </w:r>
      <w:r>
        <w:rPr/>
        <w:t>endret.</w:t>
      </w:r>
      <w:r>
        <w:rPr>
          <w:spacing w:val="-3"/>
        </w:rPr>
        <w:t> </w:t>
      </w:r>
      <w:r>
        <w:rPr/>
        <w:t>Når</w:t>
      </w:r>
      <w:r>
        <w:rPr>
          <w:spacing w:val="-3"/>
        </w:rPr>
        <w:t> </w:t>
      </w:r>
      <w:r>
        <w:rPr/>
        <w:t>klienten</w:t>
      </w:r>
      <w:r>
        <w:rPr>
          <w:spacing w:val="-3"/>
        </w:rPr>
        <w:t> </w:t>
      </w:r>
      <w:r>
        <w:rPr/>
        <w:t>reagerer</w:t>
      </w:r>
      <w:r>
        <w:rPr>
          <w:spacing w:val="-3"/>
        </w:rPr>
        <w:t> </w:t>
      </w:r>
      <w:r>
        <w:rPr/>
        <w:t>med</w:t>
      </w:r>
      <w:r>
        <w:rPr>
          <w:spacing w:val="-3"/>
        </w:rPr>
        <w:t> </w:t>
      </w:r>
      <w:r>
        <w:rPr/>
        <w:t>de</w:t>
      </w:r>
      <w:r>
        <w:rPr>
          <w:spacing w:val="-3"/>
        </w:rPr>
        <w:t> </w:t>
      </w:r>
      <w:r>
        <w:rPr/>
        <w:t>ønskede</w:t>
      </w:r>
      <w:r>
        <w:rPr>
          <w:spacing w:val="-3"/>
        </w:rPr>
        <w:t> </w:t>
      </w:r>
      <w:r>
        <w:rPr/>
        <w:t>egenskape- ne,</w:t>
      </w:r>
      <w:r>
        <w:rPr>
          <w:spacing w:val="-13"/>
        </w:rPr>
        <w:t> </w:t>
      </w:r>
      <w:r>
        <w:rPr/>
        <w:t>kan</w:t>
      </w:r>
      <w:r>
        <w:rPr>
          <w:spacing w:val="-12"/>
        </w:rPr>
        <w:t> </w:t>
      </w:r>
      <w:r>
        <w:rPr/>
        <w:t>jeg</w:t>
      </w:r>
      <w:r>
        <w:rPr>
          <w:spacing w:val="-13"/>
        </w:rPr>
        <w:t> </w:t>
      </w:r>
      <w:r>
        <w:rPr/>
        <w:t>derfor</w:t>
      </w:r>
      <w:r>
        <w:rPr>
          <w:spacing w:val="-12"/>
        </w:rPr>
        <w:t> </w:t>
      </w:r>
      <w:r>
        <w:rPr/>
        <w:t>normalisere</w:t>
      </w:r>
      <w:r>
        <w:rPr>
          <w:spacing w:val="-13"/>
        </w:rPr>
        <w:t> </w:t>
      </w:r>
      <w:r>
        <w:rPr/>
        <w:t>situasjonen.</w:t>
      </w:r>
      <w:r>
        <w:rPr>
          <w:spacing w:val="-12"/>
        </w:rPr>
        <w:t> </w:t>
      </w:r>
      <w:r>
        <w:rPr/>
        <w:t>Klienten</w:t>
      </w:r>
      <w:r>
        <w:rPr>
          <w:spacing w:val="-13"/>
        </w:rPr>
        <w:t> </w:t>
      </w:r>
      <w:r>
        <w:rPr/>
        <w:t>vil</w:t>
      </w:r>
      <w:r>
        <w:rPr>
          <w:spacing w:val="-12"/>
        </w:rPr>
        <w:t> </w:t>
      </w:r>
      <w:r>
        <w:rPr/>
        <w:t>fortsatt</w:t>
      </w:r>
      <w:r>
        <w:rPr>
          <w:spacing w:val="-13"/>
        </w:rPr>
        <w:t> </w:t>
      </w:r>
      <w:r>
        <w:rPr/>
        <w:t>ha</w:t>
      </w:r>
      <w:r>
        <w:rPr>
          <w:spacing w:val="-12"/>
        </w:rPr>
        <w:t> </w:t>
      </w:r>
      <w:r>
        <w:rPr/>
        <w:t>de</w:t>
      </w:r>
      <w:r>
        <w:rPr>
          <w:spacing w:val="-13"/>
        </w:rPr>
        <w:t> </w:t>
      </w:r>
      <w:r>
        <w:rPr/>
        <w:t>egenskapene</w:t>
      </w:r>
      <w:r>
        <w:rPr>
          <w:spacing w:val="-12"/>
        </w:rPr>
        <w:t> </w:t>
      </w:r>
      <w:r>
        <w:rPr/>
        <w:t>som var</w:t>
      </w:r>
      <w:r>
        <w:rPr>
          <w:spacing w:val="-9"/>
        </w:rPr>
        <w:t> </w:t>
      </w:r>
      <w:r>
        <w:rPr/>
        <w:t>nødvendige</w:t>
      </w:r>
      <w:r>
        <w:rPr>
          <w:spacing w:val="-9"/>
        </w:rPr>
        <w:t> </w:t>
      </w:r>
      <w:r>
        <w:rPr/>
        <w:t>for</w:t>
      </w:r>
      <w:r>
        <w:rPr>
          <w:spacing w:val="-9"/>
        </w:rPr>
        <w:t> </w:t>
      </w:r>
      <w:r>
        <w:rPr/>
        <w:t>å</w:t>
      </w:r>
      <w:r>
        <w:rPr>
          <w:spacing w:val="-9"/>
        </w:rPr>
        <w:t> </w:t>
      </w:r>
      <w:r>
        <w:rPr/>
        <w:t>mestre</w:t>
      </w:r>
      <w:r>
        <w:rPr>
          <w:spacing w:val="-9"/>
        </w:rPr>
        <w:t> </w:t>
      </w:r>
      <w:r>
        <w:rPr/>
        <w:t>det</w:t>
      </w:r>
      <w:r>
        <w:rPr>
          <w:spacing w:val="-9"/>
        </w:rPr>
        <w:t> </w:t>
      </w:r>
      <w:r>
        <w:rPr/>
        <w:t>som</w:t>
      </w:r>
      <w:r>
        <w:rPr>
          <w:spacing w:val="-9"/>
        </w:rPr>
        <w:t> </w:t>
      </w:r>
      <w:r>
        <w:rPr/>
        <w:t>skjedde</w:t>
      </w:r>
      <w:r>
        <w:rPr>
          <w:spacing w:val="-9"/>
        </w:rPr>
        <w:t> </w:t>
      </w:r>
      <w:r>
        <w:rPr/>
        <w:t>for</w:t>
      </w:r>
      <w:r>
        <w:rPr>
          <w:spacing w:val="-9"/>
        </w:rPr>
        <w:t> </w:t>
      </w:r>
      <w:r>
        <w:rPr/>
        <w:t>mange</w:t>
      </w:r>
      <w:r>
        <w:rPr>
          <w:spacing w:val="-9"/>
        </w:rPr>
        <w:t> </w:t>
      </w:r>
      <w:r>
        <w:rPr/>
        <w:t>år</w:t>
      </w:r>
      <w:r>
        <w:rPr>
          <w:spacing w:val="-9"/>
        </w:rPr>
        <w:t> </w:t>
      </w:r>
      <w:r>
        <w:rPr/>
        <w:t>siden,</w:t>
      </w:r>
      <w:r>
        <w:rPr>
          <w:spacing w:val="-9"/>
        </w:rPr>
        <w:t> </w:t>
      </w:r>
      <w:r>
        <w:rPr/>
        <w:t>men</w:t>
      </w:r>
      <w:r>
        <w:rPr>
          <w:spacing w:val="-9"/>
        </w:rPr>
        <w:t> </w:t>
      </w:r>
      <w:r>
        <w:rPr/>
        <w:t>nå</w:t>
      </w:r>
      <w:r>
        <w:rPr>
          <w:spacing w:val="-9"/>
        </w:rPr>
        <w:t> </w:t>
      </w:r>
      <w:r>
        <w:rPr/>
        <w:t>uten</w:t>
      </w:r>
      <w:r>
        <w:rPr>
          <w:spacing w:val="-9"/>
        </w:rPr>
        <w:t> </w:t>
      </w:r>
      <w:r>
        <w:rPr/>
        <w:t>ubehag. I</w:t>
      </w:r>
      <w:r>
        <w:rPr>
          <w:spacing w:val="-13"/>
        </w:rPr>
        <w:t> </w:t>
      </w:r>
      <w:r>
        <w:rPr/>
        <w:t>denne</w:t>
      </w:r>
      <w:r>
        <w:rPr>
          <w:spacing w:val="-12"/>
        </w:rPr>
        <w:t> </w:t>
      </w:r>
      <w:r>
        <w:rPr/>
        <w:t>situasjonen</w:t>
      </w:r>
      <w:r>
        <w:rPr>
          <w:spacing w:val="-13"/>
        </w:rPr>
        <w:t> </w:t>
      </w:r>
      <w:r>
        <w:rPr/>
        <w:t>var</w:t>
      </w:r>
      <w:r>
        <w:rPr>
          <w:spacing w:val="-12"/>
        </w:rPr>
        <w:t> </w:t>
      </w:r>
      <w:r>
        <w:rPr/>
        <w:t>egenskapene</w:t>
      </w:r>
      <w:r>
        <w:rPr>
          <w:spacing w:val="-13"/>
        </w:rPr>
        <w:t> </w:t>
      </w:r>
      <w:r>
        <w:rPr/>
        <w:t>kontroll,</w:t>
      </w:r>
      <w:r>
        <w:rPr>
          <w:spacing w:val="-12"/>
        </w:rPr>
        <w:t> </w:t>
      </w:r>
      <w:r>
        <w:rPr/>
        <w:t>ro,</w:t>
      </w:r>
      <w:r>
        <w:rPr>
          <w:spacing w:val="-13"/>
        </w:rPr>
        <w:t> </w:t>
      </w:r>
      <w:r>
        <w:rPr/>
        <w:t>bestemthet</w:t>
      </w:r>
      <w:r>
        <w:rPr>
          <w:spacing w:val="-12"/>
        </w:rPr>
        <w:t> </w:t>
      </w:r>
      <w:r>
        <w:rPr/>
        <w:t>og</w:t>
      </w:r>
      <w:r>
        <w:rPr>
          <w:spacing w:val="-13"/>
        </w:rPr>
        <w:t> </w:t>
      </w:r>
      <w:r>
        <w:rPr/>
        <w:t>evne</w:t>
      </w:r>
      <w:r>
        <w:rPr>
          <w:spacing w:val="-12"/>
        </w:rPr>
        <w:t> </w:t>
      </w:r>
      <w:r>
        <w:rPr/>
        <w:t>til</w:t>
      </w:r>
      <w:r>
        <w:rPr>
          <w:spacing w:val="-13"/>
        </w:rPr>
        <w:t> </w:t>
      </w:r>
      <w:r>
        <w:rPr/>
        <w:t>å</w:t>
      </w:r>
      <w:r>
        <w:rPr>
          <w:spacing w:val="-12"/>
        </w:rPr>
        <w:t> </w:t>
      </w:r>
      <w:r>
        <w:rPr/>
        <w:t>formidle</w:t>
      </w:r>
      <w:r>
        <w:rPr>
          <w:spacing w:val="-13"/>
        </w:rPr>
        <w:t> </w:t>
      </w:r>
      <w:r>
        <w:rPr/>
        <w:t>hva hun</w:t>
      </w:r>
      <w:r>
        <w:rPr>
          <w:spacing w:val="-11"/>
        </w:rPr>
        <w:t> </w:t>
      </w:r>
      <w:r>
        <w:rPr/>
        <w:t>mente,</w:t>
      </w:r>
      <w:r>
        <w:rPr>
          <w:spacing w:val="-11"/>
        </w:rPr>
        <w:t> </w:t>
      </w:r>
      <w:r>
        <w:rPr/>
        <w:t>sentralt</w:t>
      </w:r>
      <w:r>
        <w:rPr>
          <w:spacing w:val="-11"/>
        </w:rPr>
        <w:t> </w:t>
      </w:r>
      <w:r>
        <w:rPr/>
        <w:t>for</w:t>
      </w:r>
      <w:r>
        <w:rPr>
          <w:spacing w:val="-11"/>
        </w:rPr>
        <w:t> </w:t>
      </w:r>
      <w:r>
        <w:rPr/>
        <w:t>evnen</w:t>
      </w:r>
      <w:r>
        <w:rPr>
          <w:spacing w:val="-11"/>
        </w:rPr>
        <w:t> </w:t>
      </w:r>
      <w:r>
        <w:rPr/>
        <w:t>til</w:t>
      </w:r>
      <w:r>
        <w:rPr>
          <w:spacing w:val="-11"/>
        </w:rPr>
        <w:t> </w:t>
      </w:r>
      <w:r>
        <w:rPr/>
        <w:t>å</w:t>
      </w:r>
      <w:r>
        <w:rPr>
          <w:spacing w:val="-11"/>
        </w:rPr>
        <w:t> </w:t>
      </w:r>
      <w:r>
        <w:rPr/>
        <w:t>stoppe</w:t>
      </w:r>
      <w:r>
        <w:rPr>
          <w:spacing w:val="-11"/>
        </w:rPr>
        <w:t> </w:t>
      </w:r>
      <w:r>
        <w:rPr/>
        <w:t>et</w:t>
      </w:r>
      <w:r>
        <w:rPr>
          <w:spacing w:val="-11"/>
        </w:rPr>
        <w:t> </w:t>
      </w:r>
      <w:r>
        <w:rPr/>
        <w:t>overgrep.</w:t>
      </w:r>
      <w:r>
        <w:rPr>
          <w:spacing w:val="-11"/>
        </w:rPr>
        <w:t> </w:t>
      </w:r>
      <w:r>
        <w:rPr/>
        <w:t>Jeg</w:t>
      </w:r>
      <w:r>
        <w:rPr>
          <w:spacing w:val="-11"/>
        </w:rPr>
        <w:t> </w:t>
      </w:r>
      <w:r>
        <w:rPr/>
        <w:t>gir</w:t>
      </w:r>
      <w:r>
        <w:rPr>
          <w:spacing w:val="-11"/>
        </w:rPr>
        <w:t> </w:t>
      </w:r>
      <w:r>
        <w:rPr/>
        <w:t>her</w:t>
      </w:r>
      <w:r>
        <w:rPr>
          <w:spacing w:val="-11"/>
        </w:rPr>
        <w:t> </w:t>
      </w:r>
      <w:r>
        <w:rPr/>
        <w:t>klienten</w:t>
      </w:r>
      <w:r>
        <w:rPr>
          <w:spacing w:val="-11"/>
        </w:rPr>
        <w:t> </w:t>
      </w:r>
      <w:r>
        <w:rPr/>
        <w:t>kontakt</w:t>
      </w:r>
      <w:r>
        <w:rPr>
          <w:spacing w:val="-11"/>
        </w:rPr>
        <w:t> </w:t>
      </w:r>
      <w:r>
        <w:rPr/>
        <w:t>med mentale</w:t>
      </w:r>
      <w:r>
        <w:rPr>
          <w:spacing w:val="-13"/>
        </w:rPr>
        <w:t> </w:t>
      </w:r>
      <w:r>
        <w:rPr/>
        <w:t>reaksjoner</w:t>
      </w:r>
      <w:r>
        <w:rPr>
          <w:spacing w:val="-12"/>
        </w:rPr>
        <w:t> </w:t>
      </w:r>
      <w:r>
        <w:rPr/>
        <w:t>og</w:t>
      </w:r>
      <w:r>
        <w:rPr>
          <w:spacing w:val="-13"/>
        </w:rPr>
        <w:t> </w:t>
      </w:r>
      <w:r>
        <w:rPr/>
        <w:t>en</w:t>
      </w:r>
      <w:r>
        <w:rPr>
          <w:spacing w:val="-12"/>
        </w:rPr>
        <w:t> </w:t>
      </w:r>
      <w:r>
        <w:rPr/>
        <w:t>atferd</w:t>
      </w:r>
      <w:r>
        <w:rPr>
          <w:spacing w:val="-13"/>
        </w:rPr>
        <w:t> </w:t>
      </w:r>
      <w:r>
        <w:rPr/>
        <w:t>som</w:t>
      </w:r>
      <w:r>
        <w:rPr>
          <w:spacing w:val="-12"/>
        </w:rPr>
        <w:t> </w:t>
      </w:r>
      <w:r>
        <w:rPr/>
        <w:t>er</w:t>
      </w:r>
      <w:r>
        <w:rPr>
          <w:spacing w:val="-13"/>
        </w:rPr>
        <w:t> </w:t>
      </w:r>
      <w:r>
        <w:rPr/>
        <w:t>den</w:t>
      </w:r>
      <w:r>
        <w:rPr>
          <w:spacing w:val="-12"/>
        </w:rPr>
        <w:t> </w:t>
      </w:r>
      <w:r>
        <w:rPr/>
        <w:t>hun</w:t>
      </w:r>
      <w:r>
        <w:rPr>
          <w:spacing w:val="-13"/>
        </w:rPr>
        <w:t> </w:t>
      </w:r>
      <w:r>
        <w:rPr/>
        <w:t>trenger</w:t>
      </w:r>
      <w:r>
        <w:rPr>
          <w:spacing w:val="-12"/>
        </w:rPr>
        <w:t> </w:t>
      </w:r>
      <w:r>
        <w:rPr/>
        <w:t>for</w:t>
      </w:r>
      <w:r>
        <w:rPr>
          <w:spacing w:val="-13"/>
        </w:rPr>
        <w:t> </w:t>
      </w:r>
      <w:r>
        <w:rPr/>
        <w:t>å</w:t>
      </w:r>
      <w:r>
        <w:rPr>
          <w:spacing w:val="-12"/>
        </w:rPr>
        <w:t> </w:t>
      </w:r>
      <w:r>
        <w:rPr/>
        <w:t>mestre</w:t>
      </w:r>
      <w:r>
        <w:rPr>
          <w:spacing w:val="-13"/>
        </w:rPr>
        <w:t> </w:t>
      </w:r>
      <w:r>
        <w:rPr/>
        <w:t>situasjonen.</w:t>
      </w:r>
      <w:r>
        <w:rPr>
          <w:spacing w:val="-12"/>
        </w:rPr>
        <w:t> </w:t>
      </w:r>
      <w:r>
        <w:rPr/>
        <w:t>Disse kvalitetene er i LBT forstått som de biopsykiske elementene.</w:t>
      </w:r>
    </w:p>
    <w:p>
      <w:pPr>
        <w:spacing w:after="0"/>
        <w:sectPr>
          <w:pgSz w:w="9640" w:h="13610"/>
          <w:pgMar w:header="367" w:footer="425" w:top="900" w:bottom="660" w:left="860" w:right="640"/>
        </w:sectPr>
      </w:pPr>
    </w:p>
    <w:p>
      <w:pPr>
        <w:pStyle w:val="Heading5"/>
        <w:spacing w:before="171"/>
      </w:pPr>
      <w:r>
        <w:rPr/>
        <w:t>Oppsummering</w:t>
      </w:r>
      <w:r>
        <w:rPr>
          <w:spacing w:val="-7"/>
        </w:rPr>
        <w:t> </w:t>
      </w:r>
      <w:r>
        <w:rPr/>
        <w:t>av</w:t>
      </w:r>
      <w:r>
        <w:rPr>
          <w:spacing w:val="-7"/>
        </w:rPr>
        <w:t> </w:t>
      </w:r>
      <w:r>
        <w:rPr>
          <w:spacing w:val="-2"/>
        </w:rPr>
        <w:t>arbeidet</w:t>
      </w:r>
    </w:p>
    <w:p>
      <w:pPr>
        <w:pStyle w:val="BodyText"/>
        <w:spacing w:before="314"/>
        <w:ind w:right="548"/>
      </w:pPr>
      <w:r>
        <w:rPr/>
        <w:t>Nå er det verste traumet redusert. Hittil har jeg jobbet med den psykiske strukturen, det vil si at jeg ikke har fått informasjon om innholdet i klientens opplevelser. Jeg er klar</w:t>
      </w:r>
      <w:r>
        <w:rPr>
          <w:spacing w:val="-9"/>
        </w:rPr>
        <w:t> </w:t>
      </w:r>
      <w:r>
        <w:rPr/>
        <w:t>over</w:t>
      </w:r>
      <w:r>
        <w:rPr>
          <w:spacing w:val="-9"/>
        </w:rPr>
        <w:t> </w:t>
      </w:r>
      <w:r>
        <w:rPr/>
        <w:t>at</w:t>
      </w:r>
      <w:r>
        <w:rPr>
          <w:spacing w:val="-9"/>
        </w:rPr>
        <w:t> </w:t>
      </w:r>
      <w:r>
        <w:rPr/>
        <w:t>det</w:t>
      </w:r>
      <w:r>
        <w:rPr>
          <w:spacing w:val="-9"/>
        </w:rPr>
        <w:t> </w:t>
      </w:r>
      <w:r>
        <w:rPr/>
        <w:t>kan</w:t>
      </w:r>
      <w:r>
        <w:rPr>
          <w:spacing w:val="-9"/>
        </w:rPr>
        <w:t> </w:t>
      </w:r>
      <w:r>
        <w:rPr/>
        <w:t>gjenstå</w:t>
      </w:r>
      <w:r>
        <w:rPr>
          <w:spacing w:val="-9"/>
        </w:rPr>
        <w:t> </w:t>
      </w:r>
      <w:r>
        <w:rPr/>
        <w:t>mer</w:t>
      </w:r>
      <w:r>
        <w:rPr>
          <w:spacing w:val="-9"/>
        </w:rPr>
        <w:t> </w:t>
      </w:r>
      <w:r>
        <w:rPr/>
        <w:t>arbeid,</w:t>
      </w:r>
      <w:r>
        <w:rPr>
          <w:spacing w:val="-9"/>
        </w:rPr>
        <w:t> </w:t>
      </w:r>
      <w:r>
        <w:rPr/>
        <w:t>selv</w:t>
      </w:r>
      <w:r>
        <w:rPr>
          <w:spacing w:val="-9"/>
        </w:rPr>
        <w:t> </w:t>
      </w:r>
      <w:r>
        <w:rPr/>
        <w:t>om</w:t>
      </w:r>
      <w:r>
        <w:rPr>
          <w:spacing w:val="-9"/>
        </w:rPr>
        <w:t> </w:t>
      </w:r>
      <w:r>
        <w:rPr/>
        <w:t>det</w:t>
      </w:r>
      <w:r>
        <w:rPr>
          <w:spacing w:val="-9"/>
        </w:rPr>
        <w:t> </w:t>
      </w:r>
      <w:r>
        <w:rPr/>
        <w:t>mest</w:t>
      </w:r>
      <w:r>
        <w:rPr>
          <w:spacing w:val="-9"/>
        </w:rPr>
        <w:t> </w:t>
      </w:r>
      <w:r>
        <w:rPr/>
        <w:t>alvorlige</w:t>
      </w:r>
      <w:r>
        <w:rPr>
          <w:spacing w:val="-9"/>
        </w:rPr>
        <w:t> </w:t>
      </w:r>
      <w:r>
        <w:rPr/>
        <w:t>traumet</w:t>
      </w:r>
      <w:r>
        <w:rPr>
          <w:spacing w:val="-9"/>
        </w:rPr>
        <w:t> </w:t>
      </w:r>
      <w:r>
        <w:rPr/>
        <w:t>er</w:t>
      </w:r>
      <w:r>
        <w:rPr>
          <w:spacing w:val="-9"/>
        </w:rPr>
        <w:t> </w:t>
      </w:r>
      <w:r>
        <w:rPr/>
        <w:t>redusert. Intervensjonene har tatt utgangspunkt i ja- og nei-signaler, tegn som forteller hvor- dan</w:t>
      </w:r>
      <w:r>
        <w:rPr>
          <w:spacing w:val="-8"/>
        </w:rPr>
        <w:t> </w:t>
      </w:r>
      <w:r>
        <w:rPr/>
        <w:t>klienten</w:t>
      </w:r>
      <w:r>
        <w:rPr>
          <w:spacing w:val="-8"/>
        </w:rPr>
        <w:t> </w:t>
      </w:r>
      <w:r>
        <w:rPr/>
        <w:t>har</w:t>
      </w:r>
      <w:r>
        <w:rPr>
          <w:spacing w:val="-8"/>
        </w:rPr>
        <w:t> </w:t>
      </w:r>
      <w:r>
        <w:rPr/>
        <w:t>reagert</w:t>
      </w:r>
      <w:r>
        <w:rPr>
          <w:spacing w:val="-8"/>
        </w:rPr>
        <w:t> </w:t>
      </w:r>
      <w:r>
        <w:rPr/>
        <w:t>underveis</w:t>
      </w:r>
      <w:r>
        <w:rPr>
          <w:spacing w:val="-8"/>
        </w:rPr>
        <w:t> </w:t>
      </w:r>
      <w:r>
        <w:rPr/>
        <w:t>i</w:t>
      </w:r>
      <w:r>
        <w:rPr>
          <w:spacing w:val="-8"/>
        </w:rPr>
        <w:t> </w:t>
      </w:r>
      <w:r>
        <w:rPr/>
        <w:t>behandlingen.</w:t>
      </w:r>
      <w:r>
        <w:rPr>
          <w:spacing w:val="-8"/>
        </w:rPr>
        <w:t> </w:t>
      </w:r>
      <w:r>
        <w:rPr/>
        <w:t>Klientens</w:t>
      </w:r>
      <w:r>
        <w:rPr>
          <w:spacing w:val="-8"/>
        </w:rPr>
        <w:t> </w:t>
      </w:r>
      <w:r>
        <w:rPr/>
        <w:t>kroppslige</w:t>
      </w:r>
      <w:r>
        <w:rPr>
          <w:spacing w:val="-8"/>
        </w:rPr>
        <w:t> </w:t>
      </w:r>
      <w:r>
        <w:rPr/>
        <w:t>signaler,</w:t>
      </w:r>
      <w:r>
        <w:rPr>
          <w:spacing w:val="-8"/>
        </w:rPr>
        <w:t> </w:t>
      </w:r>
      <w:r>
        <w:rPr/>
        <w:t>som øyebevegelser, endret stemmeleie, snakketempo og pusterytme, er signaler som også bekrefter</w:t>
      </w:r>
      <w:r>
        <w:rPr>
          <w:spacing w:val="-1"/>
        </w:rPr>
        <w:t> </w:t>
      </w:r>
      <w:r>
        <w:rPr/>
        <w:t>eller</w:t>
      </w:r>
      <w:r>
        <w:rPr>
          <w:spacing w:val="-1"/>
        </w:rPr>
        <w:t> </w:t>
      </w:r>
      <w:r>
        <w:rPr/>
        <w:t>avkrefter</w:t>
      </w:r>
      <w:r>
        <w:rPr>
          <w:spacing w:val="-1"/>
        </w:rPr>
        <w:t> </w:t>
      </w:r>
      <w:r>
        <w:rPr/>
        <w:t>at</w:t>
      </w:r>
      <w:r>
        <w:rPr>
          <w:spacing w:val="-1"/>
        </w:rPr>
        <w:t> </w:t>
      </w:r>
      <w:r>
        <w:rPr/>
        <w:t>det</w:t>
      </w:r>
      <w:r>
        <w:rPr>
          <w:spacing w:val="-1"/>
        </w:rPr>
        <w:t> </w:t>
      </w:r>
      <w:r>
        <w:rPr/>
        <w:t>har</w:t>
      </w:r>
      <w:r>
        <w:rPr>
          <w:spacing w:val="-1"/>
        </w:rPr>
        <w:t> </w:t>
      </w:r>
      <w:r>
        <w:rPr/>
        <w:t>skjedd</w:t>
      </w:r>
      <w:r>
        <w:rPr>
          <w:spacing w:val="-1"/>
        </w:rPr>
        <w:t> </w:t>
      </w:r>
      <w:r>
        <w:rPr/>
        <w:t>psykiske</w:t>
      </w:r>
      <w:r>
        <w:rPr>
          <w:spacing w:val="-1"/>
        </w:rPr>
        <w:t> </w:t>
      </w:r>
      <w:r>
        <w:rPr/>
        <w:t>endringer.</w:t>
      </w:r>
      <w:r>
        <w:rPr>
          <w:spacing w:val="-1"/>
        </w:rPr>
        <w:t> </w:t>
      </w:r>
      <w:r>
        <w:rPr/>
        <w:t>Klientens</w:t>
      </w:r>
      <w:r>
        <w:rPr>
          <w:spacing w:val="-1"/>
        </w:rPr>
        <w:t> </w:t>
      </w:r>
      <w:r>
        <w:rPr/>
        <w:t>klare</w:t>
      </w:r>
      <w:r>
        <w:rPr>
          <w:spacing w:val="-1"/>
        </w:rPr>
        <w:t> </w:t>
      </w:r>
      <w:r>
        <w:rPr/>
        <w:t>signaler reduserte mulighetene for å tolke feil, noe som forenklet arbeidet. Klienten har hele tiden</w:t>
      </w:r>
      <w:r>
        <w:rPr>
          <w:spacing w:val="-1"/>
        </w:rPr>
        <w:t> </w:t>
      </w:r>
      <w:r>
        <w:rPr/>
        <w:t>arbeidet</w:t>
      </w:r>
      <w:r>
        <w:rPr>
          <w:spacing w:val="-1"/>
        </w:rPr>
        <w:t> </w:t>
      </w:r>
      <w:r>
        <w:rPr/>
        <w:t>med</w:t>
      </w:r>
      <w:r>
        <w:rPr>
          <w:spacing w:val="-1"/>
        </w:rPr>
        <w:t> </w:t>
      </w:r>
      <w:r>
        <w:rPr/>
        <w:t>sine</w:t>
      </w:r>
      <w:r>
        <w:rPr>
          <w:spacing w:val="-1"/>
        </w:rPr>
        <w:t> </w:t>
      </w:r>
      <w:r>
        <w:rPr/>
        <w:t>egne</w:t>
      </w:r>
      <w:r>
        <w:rPr>
          <w:spacing w:val="-1"/>
        </w:rPr>
        <w:t> </w:t>
      </w:r>
      <w:r>
        <w:rPr/>
        <w:t>opplevelser</w:t>
      </w:r>
      <w:r>
        <w:rPr>
          <w:spacing w:val="-1"/>
        </w:rPr>
        <w:t> </w:t>
      </w:r>
      <w:r>
        <w:rPr/>
        <w:t>og</w:t>
      </w:r>
      <w:r>
        <w:rPr>
          <w:spacing w:val="-1"/>
        </w:rPr>
        <w:t> </w:t>
      </w:r>
      <w:r>
        <w:rPr/>
        <w:t>med</w:t>
      </w:r>
      <w:r>
        <w:rPr>
          <w:spacing w:val="-1"/>
        </w:rPr>
        <w:t> </w:t>
      </w:r>
      <w:r>
        <w:rPr/>
        <w:t>aktive</w:t>
      </w:r>
      <w:r>
        <w:rPr>
          <w:spacing w:val="-1"/>
        </w:rPr>
        <w:t> </w:t>
      </w:r>
      <w:r>
        <w:rPr/>
        <w:t>minner</w:t>
      </w:r>
      <w:r>
        <w:rPr>
          <w:spacing w:val="-1"/>
        </w:rPr>
        <w:t> </w:t>
      </w:r>
      <w:r>
        <w:rPr/>
        <w:t>fra</w:t>
      </w:r>
      <w:r>
        <w:rPr>
          <w:spacing w:val="-1"/>
        </w:rPr>
        <w:t> </w:t>
      </w:r>
      <w:r>
        <w:rPr/>
        <w:t>det</w:t>
      </w:r>
      <w:r>
        <w:rPr>
          <w:spacing w:val="-1"/>
        </w:rPr>
        <w:t> </w:t>
      </w:r>
      <w:r>
        <w:rPr/>
        <w:t>tidligere</w:t>
      </w:r>
      <w:r>
        <w:rPr>
          <w:spacing w:val="-1"/>
        </w:rPr>
        <w:t> </w:t>
      </w:r>
      <w:r>
        <w:rPr/>
        <w:t>trau- met.</w:t>
      </w:r>
      <w:r>
        <w:rPr>
          <w:spacing w:val="-2"/>
        </w:rPr>
        <w:t> </w:t>
      </w:r>
      <w:r>
        <w:rPr/>
        <w:t>Jeg</w:t>
      </w:r>
      <w:r>
        <w:rPr>
          <w:spacing w:val="-2"/>
        </w:rPr>
        <w:t> </w:t>
      </w:r>
      <w:r>
        <w:rPr/>
        <w:t>har</w:t>
      </w:r>
      <w:r>
        <w:rPr>
          <w:spacing w:val="-2"/>
        </w:rPr>
        <w:t> </w:t>
      </w:r>
      <w:r>
        <w:rPr/>
        <w:t>kun</w:t>
      </w:r>
      <w:r>
        <w:rPr>
          <w:spacing w:val="-2"/>
        </w:rPr>
        <w:t> </w:t>
      </w:r>
      <w:r>
        <w:rPr/>
        <w:t>gitt</w:t>
      </w:r>
      <w:r>
        <w:rPr>
          <w:spacing w:val="-2"/>
        </w:rPr>
        <w:t> </w:t>
      </w:r>
      <w:r>
        <w:rPr/>
        <w:t>instruksjoner</w:t>
      </w:r>
      <w:r>
        <w:rPr>
          <w:spacing w:val="-2"/>
        </w:rPr>
        <w:t> </w:t>
      </w:r>
      <w:r>
        <w:rPr/>
        <w:t>som</w:t>
      </w:r>
      <w:r>
        <w:rPr>
          <w:spacing w:val="-2"/>
        </w:rPr>
        <w:t> </w:t>
      </w:r>
      <w:r>
        <w:rPr/>
        <w:t>handler</w:t>
      </w:r>
      <w:r>
        <w:rPr>
          <w:spacing w:val="-2"/>
        </w:rPr>
        <w:t> </w:t>
      </w:r>
      <w:r>
        <w:rPr/>
        <w:t>om</w:t>
      </w:r>
      <w:r>
        <w:rPr>
          <w:spacing w:val="-2"/>
        </w:rPr>
        <w:t> </w:t>
      </w:r>
      <w:r>
        <w:rPr/>
        <w:t>hvordan</w:t>
      </w:r>
      <w:r>
        <w:rPr>
          <w:spacing w:val="-2"/>
        </w:rPr>
        <w:t> </w:t>
      </w:r>
      <w:r>
        <w:rPr/>
        <w:t>hun</w:t>
      </w:r>
      <w:r>
        <w:rPr>
          <w:spacing w:val="-2"/>
        </w:rPr>
        <w:t> </w:t>
      </w:r>
      <w:r>
        <w:rPr/>
        <w:t>kunne</w:t>
      </w:r>
      <w:r>
        <w:rPr>
          <w:spacing w:val="-2"/>
        </w:rPr>
        <w:t> </w:t>
      </w:r>
      <w:r>
        <w:rPr/>
        <w:t>forholde</w:t>
      </w:r>
      <w:r>
        <w:rPr>
          <w:spacing w:val="-2"/>
        </w:rPr>
        <w:t> </w:t>
      </w:r>
      <w:r>
        <w:rPr/>
        <w:t>seg til situasjonen, slik at hun kunne bli kvitt traumet, og leve et mer normalt liv.</w:t>
      </w:r>
    </w:p>
    <w:p>
      <w:pPr>
        <w:pStyle w:val="BodyText"/>
        <w:ind w:right="548" w:firstLine="59"/>
      </w:pPr>
      <w:r>
        <w:rPr/>
        <w:t>Dette er et utdrag fra en endringsprosess som gikk over fem konsultasjoner. Under- veis</w:t>
      </w:r>
      <w:r>
        <w:rPr>
          <w:spacing w:val="-13"/>
        </w:rPr>
        <w:t> </w:t>
      </w:r>
      <w:r>
        <w:rPr/>
        <w:t>var</w:t>
      </w:r>
      <w:r>
        <w:rPr>
          <w:spacing w:val="-12"/>
        </w:rPr>
        <w:t> </w:t>
      </w:r>
      <w:r>
        <w:rPr/>
        <w:t>jeg</w:t>
      </w:r>
      <w:r>
        <w:rPr>
          <w:spacing w:val="-13"/>
        </w:rPr>
        <w:t> </w:t>
      </w:r>
      <w:r>
        <w:rPr/>
        <w:t>innom</w:t>
      </w:r>
      <w:r>
        <w:rPr>
          <w:spacing w:val="-12"/>
        </w:rPr>
        <w:t> </w:t>
      </w:r>
      <w:r>
        <w:rPr/>
        <w:t>klientens</w:t>
      </w:r>
      <w:r>
        <w:rPr>
          <w:spacing w:val="-13"/>
        </w:rPr>
        <w:t> </w:t>
      </w:r>
      <w:r>
        <w:rPr/>
        <w:t>reaksjoner</w:t>
      </w:r>
      <w:r>
        <w:rPr>
          <w:spacing w:val="-12"/>
        </w:rPr>
        <w:t> </w:t>
      </w:r>
      <w:r>
        <w:rPr/>
        <w:t>på</w:t>
      </w:r>
      <w:r>
        <w:rPr>
          <w:spacing w:val="-13"/>
        </w:rPr>
        <w:t> </w:t>
      </w:r>
      <w:r>
        <w:rPr/>
        <w:t>hvordan</w:t>
      </w:r>
      <w:r>
        <w:rPr>
          <w:spacing w:val="-12"/>
        </w:rPr>
        <w:t> </w:t>
      </w:r>
      <w:r>
        <w:rPr/>
        <w:t>familien</w:t>
      </w:r>
      <w:r>
        <w:rPr>
          <w:spacing w:val="-13"/>
        </w:rPr>
        <w:t> </w:t>
      </w:r>
      <w:r>
        <w:rPr/>
        <w:t>reagerte</w:t>
      </w:r>
      <w:r>
        <w:rPr>
          <w:spacing w:val="-12"/>
        </w:rPr>
        <w:t> </w:t>
      </w:r>
      <w:r>
        <w:rPr/>
        <w:t>da</w:t>
      </w:r>
      <w:r>
        <w:rPr>
          <w:spacing w:val="-13"/>
        </w:rPr>
        <w:t> </w:t>
      </w:r>
      <w:r>
        <w:rPr/>
        <w:t>overgrepet</w:t>
      </w:r>
      <w:r>
        <w:rPr>
          <w:spacing w:val="-12"/>
        </w:rPr>
        <w:t> </w:t>
      </w:r>
      <w:r>
        <w:rPr/>
        <w:t>ble kjent,</w:t>
      </w:r>
      <w:r>
        <w:rPr>
          <w:spacing w:val="-7"/>
        </w:rPr>
        <w:t> </w:t>
      </w:r>
      <w:r>
        <w:rPr/>
        <w:t>som</w:t>
      </w:r>
      <w:r>
        <w:rPr>
          <w:spacing w:val="-7"/>
        </w:rPr>
        <w:t> </w:t>
      </w:r>
      <w:r>
        <w:rPr/>
        <w:t>taushet,</w:t>
      </w:r>
      <w:r>
        <w:rPr>
          <w:spacing w:val="-7"/>
        </w:rPr>
        <w:t> </w:t>
      </w:r>
      <w:r>
        <w:rPr/>
        <w:t>mistro</w:t>
      </w:r>
      <w:r>
        <w:rPr>
          <w:spacing w:val="-7"/>
        </w:rPr>
        <w:t> </w:t>
      </w:r>
      <w:r>
        <w:rPr/>
        <w:t>til</w:t>
      </w:r>
      <w:r>
        <w:rPr>
          <w:spacing w:val="-7"/>
        </w:rPr>
        <w:t> </w:t>
      </w:r>
      <w:r>
        <w:rPr/>
        <w:t>klientens</w:t>
      </w:r>
      <w:r>
        <w:rPr>
          <w:spacing w:val="-7"/>
        </w:rPr>
        <w:t> </w:t>
      </w:r>
      <w:r>
        <w:rPr/>
        <w:t>utsagn</w:t>
      </w:r>
      <w:r>
        <w:rPr>
          <w:spacing w:val="-7"/>
        </w:rPr>
        <w:t> </w:t>
      </w:r>
      <w:r>
        <w:rPr/>
        <w:t>og</w:t>
      </w:r>
      <w:r>
        <w:rPr>
          <w:spacing w:val="-7"/>
        </w:rPr>
        <w:t> </w:t>
      </w:r>
      <w:r>
        <w:rPr/>
        <w:t>at</w:t>
      </w:r>
      <w:r>
        <w:rPr>
          <w:spacing w:val="-7"/>
        </w:rPr>
        <w:t> </w:t>
      </w:r>
      <w:r>
        <w:rPr/>
        <w:t>far</w:t>
      </w:r>
      <w:r>
        <w:rPr>
          <w:spacing w:val="-7"/>
        </w:rPr>
        <w:t> </w:t>
      </w:r>
      <w:r>
        <w:rPr/>
        <w:t>og</w:t>
      </w:r>
      <w:r>
        <w:rPr>
          <w:spacing w:val="-7"/>
        </w:rPr>
        <w:t> </w:t>
      </w:r>
      <w:r>
        <w:rPr/>
        <w:t>mor</w:t>
      </w:r>
      <w:r>
        <w:rPr>
          <w:spacing w:val="-7"/>
        </w:rPr>
        <w:t> </w:t>
      </w:r>
      <w:r>
        <w:rPr/>
        <w:t>forsvarte</w:t>
      </w:r>
      <w:r>
        <w:rPr>
          <w:spacing w:val="-7"/>
        </w:rPr>
        <w:t> </w:t>
      </w:r>
      <w:r>
        <w:rPr/>
        <w:t>overgriperen. Klienten hadde reagert med skyldfølelse overfor, og med aggresjon både mot familie og</w:t>
      </w:r>
      <w:r>
        <w:rPr>
          <w:spacing w:val="-10"/>
        </w:rPr>
        <w:t> </w:t>
      </w:r>
      <w:r>
        <w:rPr/>
        <w:t>overgriper.</w:t>
      </w:r>
      <w:r>
        <w:rPr>
          <w:spacing w:val="-10"/>
        </w:rPr>
        <w:t> </w:t>
      </w:r>
      <w:r>
        <w:rPr/>
        <w:t>Vi</w:t>
      </w:r>
      <w:r>
        <w:rPr>
          <w:spacing w:val="-10"/>
        </w:rPr>
        <w:t> </w:t>
      </w:r>
      <w:r>
        <w:rPr/>
        <w:t>arbeidet</w:t>
      </w:r>
      <w:r>
        <w:rPr>
          <w:spacing w:val="-10"/>
        </w:rPr>
        <w:t> </w:t>
      </w:r>
      <w:r>
        <w:rPr/>
        <w:t>også</w:t>
      </w:r>
      <w:r>
        <w:rPr>
          <w:spacing w:val="-10"/>
        </w:rPr>
        <w:t> </w:t>
      </w:r>
      <w:r>
        <w:rPr/>
        <w:t>med</w:t>
      </w:r>
      <w:r>
        <w:rPr>
          <w:spacing w:val="-10"/>
        </w:rPr>
        <w:t> </w:t>
      </w:r>
      <w:r>
        <w:rPr/>
        <w:t>klientens</w:t>
      </w:r>
      <w:r>
        <w:rPr>
          <w:spacing w:val="-10"/>
        </w:rPr>
        <w:t> </w:t>
      </w:r>
      <w:r>
        <w:rPr/>
        <w:t>forhold</w:t>
      </w:r>
      <w:r>
        <w:rPr>
          <w:spacing w:val="-10"/>
        </w:rPr>
        <w:t> </w:t>
      </w:r>
      <w:r>
        <w:rPr/>
        <w:t>til</w:t>
      </w:r>
      <w:r>
        <w:rPr>
          <w:spacing w:val="-10"/>
        </w:rPr>
        <w:t> </w:t>
      </w:r>
      <w:r>
        <w:rPr/>
        <w:t>menn</w:t>
      </w:r>
      <w:r>
        <w:rPr>
          <w:spacing w:val="-10"/>
        </w:rPr>
        <w:t> </w:t>
      </w:r>
      <w:r>
        <w:rPr/>
        <w:t>og</w:t>
      </w:r>
      <w:r>
        <w:rPr>
          <w:spacing w:val="-10"/>
        </w:rPr>
        <w:t> </w:t>
      </w:r>
      <w:r>
        <w:rPr/>
        <w:t>til</w:t>
      </w:r>
      <w:r>
        <w:rPr>
          <w:spacing w:val="-10"/>
        </w:rPr>
        <w:t> </w:t>
      </w:r>
      <w:r>
        <w:rPr/>
        <w:t>en</w:t>
      </w:r>
      <w:r>
        <w:rPr>
          <w:spacing w:val="-10"/>
        </w:rPr>
        <w:t> </w:t>
      </w:r>
      <w:r>
        <w:rPr/>
        <w:t>bestemt</w:t>
      </w:r>
      <w:r>
        <w:rPr>
          <w:spacing w:val="-10"/>
        </w:rPr>
        <w:t> </w:t>
      </w:r>
      <w:r>
        <w:rPr/>
        <w:t>mann som hun underveis i behandlingen, oppdaget at hun hadde vært glad i lenge uten å være klar over det.</w:t>
      </w:r>
    </w:p>
    <w:p>
      <w:pPr>
        <w:pStyle w:val="BodyText"/>
        <w:spacing w:before="65"/>
        <w:ind w:left="0"/>
        <w:jc w:val="left"/>
      </w:pPr>
    </w:p>
    <w:p>
      <w:pPr>
        <w:pStyle w:val="Heading5"/>
      </w:pPr>
      <w:r>
        <w:rPr/>
        <w:t>Vurderinger</w:t>
      </w:r>
      <w:r>
        <w:rPr>
          <w:spacing w:val="-9"/>
        </w:rPr>
        <w:t> </w:t>
      </w:r>
      <w:r>
        <w:rPr/>
        <w:t>av</w:t>
      </w:r>
      <w:r>
        <w:rPr>
          <w:spacing w:val="-8"/>
        </w:rPr>
        <w:t> </w:t>
      </w:r>
      <w:r>
        <w:rPr>
          <w:spacing w:val="-2"/>
        </w:rPr>
        <w:t>metoden</w:t>
      </w:r>
    </w:p>
    <w:p>
      <w:pPr>
        <w:pStyle w:val="BodyText"/>
        <w:spacing w:before="313"/>
        <w:ind w:right="547"/>
      </w:pPr>
      <w:r>
        <w:rPr/>
        <w:t>Terapi</w:t>
      </w:r>
      <w:r>
        <w:rPr>
          <w:spacing w:val="-11"/>
        </w:rPr>
        <w:t> </w:t>
      </w:r>
      <w:r>
        <w:rPr/>
        <w:t>uten</w:t>
      </w:r>
      <w:r>
        <w:rPr>
          <w:spacing w:val="-11"/>
        </w:rPr>
        <w:t> </w:t>
      </w:r>
      <w:r>
        <w:rPr/>
        <w:t>informasjon</w:t>
      </w:r>
      <w:r>
        <w:rPr>
          <w:spacing w:val="-11"/>
        </w:rPr>
        <w:t> </w:t>
      </w:r>
      <w:r>
        <w:rPr/>
        <w:t>har</w:t>
      </w:r>
      <w:r>
        <w:rPr>
          <w:spacing w:val="-11"/>
        </w:rPr>
        <w:t> </w:t>
      </w:r>
      <w:r>
        <w:rPr/>
        <w:t>den</w:t>
      </w:r>
      <w:r>
        <w:rPr>
          <w:spacing w:val="-11"/>
        </w:rPr>
        <w:t> </w:t>
      </w:r>
      <w:r>
        <w:rPr/>
        <w:t>samme</w:t>
      </w:r>
      <w:r>
        <w:rPr>
          <w:spacing w:val="-11"/>
        </w:rPr>
        <w:t> </w:t>
      </w:r>
      <w:r>
        <w:rPr/>
        <w:t>strukturelle</w:t>
      </w:r>
      <w:r>
        <w:rPr>
          <w:spacing w:val="-11"/>
        </w:rPr>
        <w:t> </w:t>
      </w:r>
      <w:r>
        <w:rPr/>
        <w:t>oppbyggingen</w:t>
      </w:r>
      <w:r>
        <w:rPr>
          <w:spacing w:val="-11"/>
        </w:rPr>
        <w:t> </w:t>
      </w:r>
      <w:r>
        <w:rPr/>
        <w:t>som</w:t>
      </w:r>
      <w:r>
        <w:rPr>
          <w:spacing w:val="-11"/>
        </w:rPr>
        <w:t> </w:t>
      </w:r>
      <w:r>
        <w:rPr/>
        <w:t>de</w:t>
      </w:r>
      <w:r>
        <w:rPr>
          <w:spacing w:val="-11"/>
        </w:rPr>
        <w:t> </w:t>
      </w:r>
      <w:r>
        <w:rPr/>
        <w:t>øvrige</w:t>
      </w:r>
      <w:r>
        <w:rPr>
          <w:spacing w:val="-11"/>
        </w:rPr>
        <w:t> </w:t>
      </w:r>
      <w:r>
        <w:rPr/>
        <w:t>be- handlingene. Det er også de samme teoriene som ligger til grunn for behandlingen som ved de øvrige endringsprosessene. Metoden gir ikke et fyllestgjørende svar på spørsmålet om klientens opplevelser, men den gir et utmerket innblikk i trekk ved arbeidet.</w:t>
      </w:r>
      <w:r>
        <w:rPr>
          <w:spacing w:val="-6"/>
        </w:rPr>
        <w:t> </w:t>
      </w:r>
      <w:r>
        <w:rPr/>
        <w:t>Metoden</w:t>
      </w:r>
      <w:r>
        <w:rPr>
          <w:spacing w:val="-6"/>
        </w:rPr>
        <w:t> </w:t>
      </w:r>
      <w:r>
        <w:rPr/>
        <w:t>indikerer</w:t>
      </w:r>
      <w:r>
        <w:rPr>
          <w:spacing w:val="-6"/>
        </w:rPr>
        <w:t> </w:t>
      </w:r>
      <w:r>
        <w:rPr/>
        <w:t>at</w:t>
      </w:r>
      <w:r>
        <w:rPr>
          <w:spacing w:val="-6"/>
        </w:rPr>
        <w:t> </w:t>
      </w:r>
      <w:r>
        <w:rPr/>
        <w:t>psykiske</w:t>
      </w:r>
      <w:r>
        <w:rPr>
          <w:spacing w:val="-6"/>
        </w:rPr>
        <w:t> </w:t>
      </w:r>
      <w:r>
        <w:rPr/>
        <w:t>lidelser</w:t>
      </w:r>
      <w:r>
        <w:rPr>
          <w:spacing w:val="-6"/>
        </w:rPr>
        <w:t> </w:t>
      </w:r>
      <w:r>
        <w:rPr/>
        <w:t>av</w:t>
      </w:r>
      <w:r>
        <w:rPr>
          <w:spacing w:val="-6"/>
        </w:rPr>
        <w:t> </w:t>
      </w:r>
      <w:r>
        <w:rPr/>
        <w:t>og</w:t>
      </w:r>
      <w:r>
        <w:rPr>
          <w:spacing w:val="-6"/>
        </w:rPr>
        <w:t> </w:t>
      </w:r>
      <w:r>
        <w:rPr/>
        <w:t>til</w:t>
      </w:r>
      <w:r>
        <w:rPr>
          <w:spacing w:val="-6"/>
        </w:rPr>
        <w:t> </w:t>
      </w:r>
      <w:r>
        <w:rPr/>
        <w:t>kan</w:t>
      </w:r>
      <w:r>
        <w:rPr>
          <w:spacing w:val="-6"/>
        </w:rPr>
        <w:t> </w:t>
      </w:r>
      <w:r>
        <w:rPr/>
        <w:t>behandles</w:t>
      </w:r>
      <w:r>
        <w:rPr>
          <w:spacing w:val="-6"/>
        </w:rPr>
        <w:t> </w:t>
      </w:r>
      <w:r>
        <w:rPr/>
        <w:t>kun</w:t>
      </w:r>
      <w:r>
        <w:rPr>
          <w:spacing w:val="-6"/>
        </w:rPr>
        <w:t> </w:t>
      </w:r>
      <w:r>
        <w:rPr/>
        <w:t>ved</w:t>
      </w:r>
      <w:r>
        <w:rPr>
          <w:spacing w:val="-6"/>
        </w:rPr>
        <w:t> </w:t>
      </w:r>
      <w:r>
        <w:rPr/>
        <w:t>å</w:t>
      </w:r>
      <w:r>
        <w:rPr>
          <w:spacing w:val="-6"/>
        </w:rPr>
        <w:t> </w:t>
      </w:r>
      <w:r>
        <w:rPr/>
        <w:t>for- holde</w:t>
      </w:r>
      <w:r>
        <w:rPr>
          <w:spacing w:val="-4"/>
        </w:rPr>
        <w:t> </w:t>
      </w:r>
      <w:r>
        <w:rPr/>
        <w:t>seg</w:t>
      </w:r>
      <w:r>
        <w:rPr>
          <w:spacing w:val="-4"/>
        </w:rPr>
        <w:t> </w:t>
      </w:r>
      <w:r>
        <w:rPr/>
        <w:t>til</w:t>
      </w:r>
      <w:r>
        <w:rPr>
          <w:spacing w:val="-4"/>
        </w:rPr>
        <w:t> </w:t>
      </w:r>
      <w:r>
        <w:rPr/>
        <w:t>den</w:t>
      </w:r>
      <w:r>
        <w:rPr>
          <w:spacing w:val="-4"/>
        </w:rPr>
        <w:t> </w:t>
      </w:r>
      <w:r>
        <w:rPr/>
        <w:t>mentale</w:t>
      </w:r>
      <w:r>
        <w:rPr>
          <w:spacing w:val="-4"/>
        </w:rPr>
        <w:t> </w:t>
      </w:r>
      <w:r>
        <w:rPr/>
        <w:t>strukturen,</w:t>
      </w:r>
      <w:r>
        <w:rPr>
          <w:spacing w:val="-4"/>
        </w:rPr>
        <w:t> </w:t>
      </w:r>
      <w:r>
        <w:rPr/>
        <w:t>uavhengig</w:t>
      </w:r>
      <w:r>
        <w:rPr>
          <w:spacing w:val="-4"/>
        </w:rPr>
        <w:t> </w:t>
      </w:r>
      <w:r>
        <w:rPr/>
        <w:t>av</w:t>
      </w:r>
      <w:r>
        <w:rPr>
          <w:spacing w:val="-4"/>
        </w:rPr>
        <w:t> </w:t>
      </w:r>
      <w:r>
        <w:rPr/>
        <w:t>de</w:t>
      </w:r>
      <w:r>
        <w:rPr>
          <w:spacing w:val="-4"/>
        </w:rPr>
        <w:t> </w:t>
      </w:r>
      <w:r>
        <w:rPr/>
        <w:t>opplevelsene</w:t>
      </w:r>
      <w:r>
        <w:rPr>
          <w:spacing w:val="-4"/>
        </w:rPr>
        <w:t> </w:t>
      </w:r>
      <w:r>
        <w:rPr/>
        <w:t>som</w:t>
      </w:r>
      <w:r>
        <w:rPr>
          <w:spacing w:val="-4"/>
        </w:rPr>
        <w:t> </w:t>
      </w:r>
      <w:r>
        <w:rPr/>
        <w:t>førte</w:t>
      </w:r>
      <w:r>
        <w:rPr>
          <w:spacing w:val="-4"/>
        </w:rPr>
        <w:t> </w:t>
      </w:r>
      <w:r>
        <w:rPr/>
        <w:t>til</w:t>
      </w:r>
      <w:r>
        <w:rPr>
          <w:spacing w:val="-4"/>
        </w:rPr>
        <w:t> </w:t>
      </w:r>
      <w:r>
        <w:rPr/>
        <w:t>trau- mene.</w:t>
      </w:r>
      <w:r>
        <w:rPr>
          <w:spacing w:val="-1"/>
        </w:rPr>
        <w:t> </w:t>
      </w:r>
      <w:r>
        <w:rPr/>
        <w:t>Det</w:t>
      </w:r>
      <w:r>
        <w:rPr>
          <w:spacing w:val="-1"/>
        </w:rPr>
        <w:t> </w:t>
      </w:r>
      <w:r>
        <w:rPr/>
        <w:t>teoretiske</w:t>
      </w:r>
      <w:r>
        <w:rPr>
          <w:spacing w:val="-1"/>
        </w:rPr>
        <w:t> </w:t>
      </w:r>
      <w:r>
        <w:rPr/>
        <w:t>grunnlaget</w:t>
      </w:r>
      <w:r>
        <w:rPr>
          <w:spacing w:val="-1"/>
        </w:rPr>
        <w:t> </w:t>
      </w:r>
      <w:r>
        <w:rPr/>
        <w:t>for</w:t>
      </w:r>
      <w:r>
        <w:rPr>
          <w:spacing w:val="-1"/>
        </w:rPr>
        <w:t> </w:t>
      </w:r>
      <w:r>
        <w:rPr/>
        <w:t>metoden</w:t>
      </w:r>
      <w:r>
        <w:rPr>
          <w:spacing w:val="-1"/>
        </w:rPr>
        <w:t> </w:t>
      </w:r>
      <w:r>
        <w:rPr/>
        <w:t>er</w:t>
      </w:r>
      <w:r>
        <w:rPr>
          <w:spacing w:val="-1"/>
        </w:rPr>
        <w:t> </w:t>
      </w:r>
      <w:r>
        <w:rPr/>
        <w:t>teorien</w:t>
      </w:r>
      <w:r>
        <w:rPr>
          <w:spacing w:val="-1"/>
        </w:rPr>
        <w:t> </w:t>
      </w:r>
      <w:r>
        <w:rPr/>
        <w:t>om</w:t>
      </w:r>
      <w:r>
        <w:rPr>
          <w:spacing w:val="-1"/>
        </w:rPr>
        <w:t> </w:t>
      </w:r>
      <w:r>
        <w:rPr/>
        <w:t>de</w:t>
      </w:r>
      <w:r>
        <w:rPr>
          <w:spacing w:val="-1"/>
        </w:rPr>
        <w:t> </w:t>
      </w:r>
      <w:r>
        <w:rPr/>
        <w:t>biopsykiske</w:t>
      </w:r>
      <w:r>
        <w:rPr>
          <w:spacing w:val="-1"/>
        </w:rPr>
        <w:t> </w:t>
      </w:r>
      <w:r>
        <w:rPr/>
        <w:t>enhetene, koblingsteorien for den psykiske plage, koblingsteorien for den psykiske endring og teorien</w:t>
      </w:r>
      <w:r>
        <w:rPr>
          <w:spacing w:val="-7"/>
        </w:rPr>
        <w:t> </w:t>
      </w:r>
      <w:r>
        <w:rPr/>
        <w:t>om</w:t>
      </w:r>
      <w:r>
        <w:rPr>
          <w:spacing w:val="-7"/>
        </w:rPr>
        <w:t> </w:t>
      </w:r>
      <w:r>
        <w:rPr/>
        <w:t>de</w:t>
      </w:r>
      <w:r>
        <w:rPr>
          <w:spacing w:val="-7"/>
        </w:rPr>
        <w:t> </w:t>
      </w:r>
      <w:r>
        <w:rPr/>
        <w:t>fysiske</w:t>
      </w:r>
      <w:r>
        <w:rPr>
          <w:spacing w:val="-7"/>
        </w:rPr>
        <w:t> </w:t>
      </w:r>
      <w:r>
        <w:rPr/>
        <w:t>og</w:t>
      </w:r>
      <w:r>
        <w:rPr>
          <w:spacing w:val="-7"/>
        </w:rPr>
        <w:t> </w:t>
      </w:r>
      <w:r>
        <w:rPr/>
        <w:t>mentale</w:t>
      </w:r>
      <w:r>
        <w:rPr>
          <w:spacing w:val="-7"/>
        </w:rPr>
        <w:t> </w:t>
      </w:r>
      <w:r>
        <w:rPr/>
        <w:t>strategiene</w:t>
      </w:r>
      <w:r>
        <w:rPr>
          <w:spacing w:val="-7"/>
        </w:rPr>
        <w:t> </w:t>
      </w:r>
      <w:r>
        <w:rPr/>
        <w:t>for</w:t>
      </w:r>
      <w:r>
        <w:rPr>
          <w:spacing w:val="-7"/>
        </w:rPr>
        <w:t> </w:t>
      </w:r>
      <w:r>
        <w:rPr/>
        <w:t>utvikling</w:t>
      </w:r>
      <w:r>
        <w:rPr>
          <w:spacing w:val="-7"/>
        </w:rPr>
        <w:t> </w:t>
      </w:r>
      <w:r>
        <w:rPr/>
        <w:t>av</w:t>
      </w:r>
      <w:r>
        <w:rPr>
          <w:spacing w:val="-7"/>
        </w:rPr>
        <w:t> </w:t>
      </w:r>
      <w:r>
        <w:rPr/>
        <w:t>psykiske</w:t>
      </w:r>
      <w:r>
        <w:rPr>
          <w:spacing w:val="-7"/>
        </w:rPr>
        <w:t> </w:t>
      </w:r>
      <w:r>
        <w:rPr/>
        <w:t>plager.</w:t>
      </w:r>
      <w:r>
        <w:rPr>
          <w:spacing w:val="-7"/>
        </w:rPr>
        <w:t> </w:t>
      </w:r>
      <w:r>
        <w:rPr/>
        <w:t>Et</w:t>
      </w:r>
      <w:r>
        <w:rPr>
          <w:spacing w:val="-7"/>
        </w:rPr>
        <w:t> </w:t>
      </w:r>
      <w:r>
        <w:rPr/>
        <w:t>inter- essant</w:t>
      </w:r>
      <w:r>
        <w:rPr>
          <w:spacing w:val="-9"/>
        </w:rPr>
        <w:t> </w:t>
      </w:r>
      <w:r>
        <w:rPr/>
        <w:t>aspekt</w:t>
      </w:r>
      <w:r>
        <w:rPr>
          <w:spacing w:val="-9"/>
        </w:rPr>
        <w:t> </w:t>
      </w:r>
      <w:r>
        <w:rPr/>
        <w:t>ved</w:t>
      </w:r>
      <w:r>
        <w:rPr>
          <w:spacing w:val="-9"/>
        </w:rPr>
        <w:t> </w:t>
      </w:r>
      <w:r>
        <w:rPr/>
        <w:t>behandling</w:t>
      </w:r>
      <w:r>
        <w:rPr>
          <w:spacing w:val="-9"/>
        </w:rPr>
        <w:t> </w:t>
      </w:r>
      <w:r>
        <w:rPr/>
        <w:t>uten</w:t>
      </w:r>
      <w:r>
        <w:rPr>
          <w:spacing w:val="-9"/>
        </w:rPr>
        <w:t> </w:t>
      </w:r>
      <w:r>
        <w:rPr/>
        <w:t>informasjon</w:t>
      </w:r>
      <w:r>
        <w:rPr>
          <w:spacing w:val="-9"/>
        </w:rPr>
        <w:t> </w:t>
      </w:r>
      <w:r>
        <w:rPr/>
        <w:t>er</w:t>
      </w:r>
      <w:r>
        <w:rPr>
          <w:spacing w:val="-9"/>
        </w:rPr>
        <w:t> </w:t>
      </w:r>
      <w:r>
        <w:rPr/>
        <w:t>at</w:t>
      </w:r>
      <w:r>
        <w:rPr>
          <w:spacing w:val="-9"/>
        </w:rPr>
        <w:t> </w:t>
      </w:r>
      <w:r>
        <w:rPr/>
        <w:t>man</w:t>
      </w:r>
      <w:r>
        <w:rPr>
          <w:spacing w:val="-9"/>
        </w:rPr>
        <w:t> </w:t>
      </w:r>
      <w:r>
        <w:rPr/>
        <w:t>kan</w:t>
      </w:r>
      <w:r>
        <w:rPr>
          <w:spacing w:val="-9"/>
        </w:rPr>
        <w:t> </w:t>
      </w:r>
      <w:r>
        <w:rPr/>
        <w:t>redusere</w:t>
      </w:r>
      <w:r>
        <w:rPr>
          <w:spacing w:val="-9"/>
        </w:rPr>
        <w:t> </w:t>
      </w:r>
      <w:r>
        <w:rPr/>
        <w:t>behandlingens omfang</w:t>
      </w:r>
      <w:r>
        <w:rPr>
          <w:spacing w:val="-13"/>
        </w:rPr>
        <w:t> </w:t>
      </w:r>
      <w:r>
        <w:rPr/>
        <w:t>og</w:t>
      </w:r>
      <w:r>
        <w:rPr>
          <w:spacing w:val="-12"/>
        </w:rPr>
        <w:t> </w:t>
      </w:r>
      <w:r>
        <w:rPr/>
        <w:t>varighet.</w:t>
      </w:r>
      <w:r>
        <w:rPr>
          <w:spacing w:val="-13"/>
        </w:rPr>
        <w:t> </w:t>
      </w:r>
      <w:r>
        <w:rPr/>
        <w:t>Behandlingen</w:t>
      </w:r>
      <w:r>
        <w:rPr>
          <w:spacing w:val="-12"/>
        </w:rPr>
        <w:t> </w:t>
      </w:r>
      <w:r>
        <w:rPr/>
        <w:t>vil</w:t>
      </w:r>
      <w:r>
        <w:rPr>
          <w:spacing w:val="-13"/>
        </w:rPr>
        <w:t> </w:t>
      </w:r>
      <w:r>
        <w:rPr/>
        <w:t>inneholde</w:t>
      </w:r>
      <w:r>
        <w:rPr>
          <w:spacing w:val="-12"/>
        </w:rPr>
        <w:t> </w:t>
      </w:r>
      <w:r>
        <w:rPr/>
        <w:t>færre</w:t>
      </w:r>
      <w:r>
        <w:rPr>
          <w:spacing w:val="-13"/>
        </w:rPr>
        <w:t> </w:t>
      </w:r>
      <w:r>
        <w:rPr/>
        <w:t>utsagn</w:t>
      </w:r>
      <w:r>
        <w:rPr>
          <w:spacing w:val="-12"/>
        </w:rPr>
        <w:t> </w:t>
      </w:r>
      <w:r>
        <w:rPr/>
        <w:t>av</w:t>
      </w:r>
      <w:r>
        <w:rPr>
          <w:spacing w:val="-13"/>
        </w:rPr>
        <w:t> </w:t>
      </w:r>
      <w:r>
        <w:rPr/>
        <w:t>mindre</w:t>
      </w:r>
      <w:r>
        <w:rPr>
          <w:spacing w:val="-12"/>
        </w:rPr>
        <w:t> </w:t>
      </w:r>
      <w:r>
        <w:rPr/>
        <w:t>betydning</w:t>
      </w:r>
      <w:r>
        <w:rPr>
          <w:spacing w:val="-13"/>
        </w:rPr>
        <w:t> </w:t>
      </w:r>
      <w:r>
        <w:rPr/>
        <w:t>for endring av den psykiske plage.</w:t>
      </w:r>
    </w:p>
    <w:p>
      <w:pPr>
        <w:pStyle w:val="BodyText"/>
        <w:spacing w:before="65"/>
        <w:ind w:left="0"/>
        <w:jc w:val="left"/>
      </w:pPr>
    </w:p>
    <w:p>
      <w:pPr>
        <w:pStyle w:val="Heading5"/>
      </w:pPr>
      <w:r>
        <w:rPr/>
        <w:t>Holder</w:t>
      </w:r>
      <w:r>
        <w:rPr>
          <w:spacing w:val="-4"/>
        </w:rPr>
        <w:t> </w:t>
      </w:r>
      <w:r>
        <w:rPr/>
        <w:t>seg</w:t>
      </w:r>
      <w:r>
        <w:rPr>
          <w:spacing w:val="-2"/>
        </w:rPr>
        <w:t> </w:t>
      </w:r>
      <w:r>
        <w:rPr/>
        <w:t>til</w:t>
      </w:r>
      <w:r>
        <w:rPr>
          <w:spacing w:val="-2"/>
        </w:rPr>
        <w:t> </w:t>
      </w:r>
      <w:r>
        <w:rPr/>
        <w:t>det</w:t>
      </w:r>
      <w:r>
        <w:rPr>
          <w:spacing w:val="-1"/>
        </w:rPr>
        <w:t> </w:t>
      </w:r>
      <w:r>
        <w:rPr>
          <w:spacing w:val="-2"/>
        </w:rPr>
        <w:t>vesentlige</w:t>
      </w:r>
    </w:p>
    <w:p>
      <w:pPr>
        <w:pStyle w:val="BodyText"/>
        <w:spacing w:before="314"/>
        <w:ind w:right="548"/>
      </w:pPr>
      <w:r>
        <w:rPr>
          <w:spacing w:val="-2"/>
        </w:rPr>
        <w:t>Metoden</w:t>
      </w:r>
      <w:r>
        <w:rPr>
          <w:spacing w:val="-3"/>
        </w:rPr>
        <w:t> </w:t>
      </w:r>
      <w:r>
        <w:rPr>
          <w:spacing w:val="-2"/>
        </w:rPr>
        <w:t>”behandling</w:t>
      </w:r>
      <w:r>
        <w:rPr>
          <w:spacing w:val="-3"/>
        </w:rPr>
        <w:t> </w:t>
      </w:r>
      <w:r>
        <w:rPr>
          <w:spacing w:val="-2"/>
        </w:rPr>
        <w:t>uten</w:t>
      </w:r>
      <w:r>
        <w:rPr>
          <w:spacing w:val="-3"/>
        </w:rPr>
        <w:t> </w:t>
      </w:r>
      <w:r>
        <w:rPr>
          <w:spacing w:val="-2"/>
        </w:rPr>
        <w:t>informasjon”</w:t>
      </w:r>
      <w:r>
        <w:rPr>
          <w:spacing w:val="-3"/>
        </w:rPr>
        <w:t> </w:t>
      </w:r>
      <w:r>
        <w:rPr>
          <w:spacing w:val="-2"/>
        </w:rPr>
        <w:t>er</w:t>
      </w:r>
      <w:r>
        <w:rPr>
          <w:spacing w:val="-3"/>
        </w:rPr>
        <w:t> </w:t>
      </w:r>
      <w:r>
        <w:rPr>
          <w:spacing w:val="-2"/>
        </w:rPr>
        <w:t>effektiv.</w:t>
      </w:r>
      <w:r>
        <w:rPr>
          <w:spacing w:val="-3"/>
        </w:rPr>
        <w:t> </w:t>
      </w:r>
      <w:r>
        <w:rPr>
          <w:spacing w:val="-2"/>
        </w:rPr>
        <w:t>Man</w:t>
      </w:r>
      <w:r>
        <w:rPr>
          <w:spacing w:val="-3"/>
        </w:rPr>
        <w:t> </w:t>
      </w:r>
      <w:r>
        <w:rPr>
          <w:spacing w:val="-2"/>
        </w:rPr>
        <w:t>arbeider</w:t>
      </w:r>
      <w:r>
        <w:rPr>
          <w:spacing w:val="-3"/>
        </w:rPr>
        <w:t> </w:t>
      </w:r>
      <w:r>
        <w:rPr>
          <w:spacing w:val="-2"/>
        </w:rPr>
        <w:t>lettere</w:t>
      </w:r>
      <w:r>
        <w:rPr>
          <w:spacing w:val="-3"/>
        </w:rPr>
        <w:t> </w:t>
      </w:r>
      <w:r>
        <w:rPr>
          <w:spacing w:val="-2"/>
        </w:rPr>
        <w:t>med</w:t>
      </w:r>
      <w:r>
        <w:rPr>
          <w:spacing w:val="-3"/>
        </w:rPr>
        <w:t> </w:t>
      </w:r>
      <w:r>
        <w:rPr>
          <w:spacing w:val="-2"/>
        </w:rPr>
        <w:t>det</w:t>
      </w:r>
      <w:r>
        <w:rPr>
          <w:spacing w:val="-3"/>
        </w:rPr>
        <w:t> </w:t>
      </w:r>
      <w:r>
        <w:rPr>
          <w:spacing w:val="-2"/>
        </w:rPr>
        <w:t>som </w:t>
      </w:r>
      <w:r>
        <w:rPr/>
        <w:t>er</w:t>
      </w:r>
      <w:r>
        <w:rPr>
          <w:spacing w:val="17"/>
        </w:rPr>
        <w:t> </w:t>
      </w:r>
      <w:r>
        <w:rPr/>
        <w:t>vesentlig,</w:t>
      </w:r>
      <w:r>
        <w:rPr>
          <w:spacing w:val="20"/>
        </w:rPr>
        <w:t> </w:t>
      </w:r>
      <w:r>
        <w:rPr/>
        <w:t>og</w:t>
      </w:r>
      <w:r>
        <w:rPr>
          <w:spacing w:val="19"/>
        </w:rPr>
        <w:t> </w:t>
      </w:r>
      <w:r>
        <w:rPr/>
        <w:t>man</w:t>
      </w:r>
      <w:r>
        <w:rPr>
          <w:spacing w:val="20"/>
        </w:rPr>
        <w:t> </w:t>
      </w:r>
      <w:r>
        <w:rPr/>
        <w:t>får</w:t>
      </w:r>
      <w:r>
        <w:rPr>
          <w:spacing w:val="19"/>
        </w:rPr>
        <w:t> </w:t>
      </w:r>
      <w:r>
        <w:rPr/>
        <w:t>færre</w:t>
      </w:r>
      <w:r>
        <w:rPr>
          <w:spacing w:val="20"/>
        </w:rPr>
        <w:t> </w:t>
      </w:r>
      <w:r>
        <w:rPr/>
        <w:t>muligheter</w:t>
      </w:r>
      <w:r>
        <w:rPr>
          <w:spacing w:val="19"/>
        </w:rPr>
        <w:t> </w:t>
      </w:r>
      <w:r>
        <w:rPr/>
        <w:t>til</w:t>
      </w:r>
      <w:r>
        <w:rPr>
          <w:spacing w:val="20"/>
        </w:rPr>
        <w:t> </w:t>
      </w:r>
      <w:r>
        <w:rPr/>
        <w:t>å</w:t>
      </w:r>
      <w:r>
        <w:rPr>
          <w:spacing w:val="19"/>
        </w:rPr>
        <w:t> </w:t>
      </w:r>
      <w:r>
        <w:rPr/>
        <w:t>henge</w:t>
      </w:r>
      <w:r>
        <w:rPr>
          <w:spacing w:val="20"/>
        </w:rPr>
        <w:t> </w:t>
      </w:r>
      <w:r>
        <w:rPr/>
        <w:t>seg</w:t>
      </w:r>
      <w:r>
        <w:rPr>
          <w:spacing w:val="19"/>
        </w:rPr>
        <w:t> </w:t>
      </w:r>
      <w:r>
        <w:rPr/>
        <w:t>opp</w:t>
      </w:r>
      <w:r>
        <w:rPr>
          <w:spacing w:val="20"/>
        </w:rPr>
        <w:t> </w:t>
      </w:r>
      <w:r>
        <w:rPr/>
        <w:t>i</w:t>
      </w:r>
      <w:r>
        <w:rPr>
          <w:spacing w:val="19"/>
        </w:rPr>
        <w:t> </w:t>
      </w:r>
      <w:r>
        <w:rPr/>
        <w:t>uvesentligheter.</w:t>
      </w:r>
      <w:r>
        <w:rPr>
          <w:spacing w:val="20"/>
        </w:rPr>
        <w:t> </w:t>
      </w:r>
      <w:r>
        <w:rPr>
          <w:spacing w:val="-5"/>
        </w:rPr>
        <w:t>Det</w:t>
      </w:r>
    </w:p>
    <w:p>
      <w:pPr>
        <w:spacing w:after="0"/>
        <w:sectPr>
          <w:pgSz w:w="9640" w:h="13610"/>
          <w:pgMar w:header="345" w:footer="460" w:top="900" w:bottom="620" w:left="860" w:right="640"/>
        </w:sectPr>
      </w:pPr>
    </w:p>
    <w:p>
      <w:pPr>
        <w:pStyle w:val="BodyText"/>
        <w:spacing w:before="127"/>
        <w:ind w:left="330" w:right="320"/>
      </w:pPr>
      <w:r>
        <w:rPr/>
        <w:t>er ikke sikkert at klienten snakker seg ut av sitt problem og over i en positiv psykisk tilstand dersom klienten begynner behandlingen med å fortelle sin ganske omfatten- de historie. Det å fortelle utførlig om sine problemer kan like gjerne aktualisere og forsterke</w:t>
      </w:r>
      <w:r>
        <w:rPr>
          <w:spacing w:val="-10"/>
        </w:rPr>
        <w:t> </w:t>
      </w:r>
      <w:r>
        <w:rPr/>
        <w:t>klientens</w:t>
      </w:r>
      <w:r>
        <w:rPr>
          <w:spacing w:val="-11"/>
        </w:rPr>
        <w:t> </w:t>
      </w:r>
      <w:r>
        <w:rPr/>
        <w:t>psykiske</w:t>
      </w:r>
      <w:r>
        <w:rPr>
          <w:spacing w:val="-10"/>
        </w:rPr>
        <w:t> </w:t>
      </w:r>
      <w:r>
        <w:rPr/>
        <w:t>smerte</w:t>
      </w:r>
      <w:r>
        <w:rPr>
          <w:spacing w:val="-11"/>
        </w:rPr>
        <w:t> </w:t>
      </w:r>
      <w:r>
        <w:rPr/>
        <w:t>som</w:t>
      </w:r>
      <w:r>
        <w:rPr>
          <w:spacing w:val="-10"/>
        </w:rPr>
        <w:t> </w:t>
      </w:r>
      <w:r>
        <w:rPr/>
        <w:t>å</w:t>
      </w:r>
      <w:r>
        <w:rPr>
          <w:spacing w:val="-11"/>
        </w:rPr>
        <w:t> </w:t>
      </w:r>
      <w:r>
        <w:rPr/>
        <w:t>redusere</w:t>
      </w:r>
      <w:r>
        <w:rPr>
          <w:spacing w:val="-10"/>
        </w:rPr>
        <w:t> </w:t>
      </w:r>
      <w:r>
        <w:rPr/>
        <w:t>det</w:t>
      </w:r>
      <w:r>
        <w:rPr>
          <w:spacing w:val="-11"/>
        </w:rPr>
        <w:t> </w:t>
      </w:r>
      <w:r>
        <w:rPr/>
        <w:t>psykiske</w:t>
      </w:r>
      <w:r>
        <w:rPr>
          <w:spacing w:val="-10"/>
        </w:rPr>
        <w:t> </w:t>
      </w:r>
      <w:r>
        <w:rPr/>
        <w:t>ubehaget.</w:t>
      </w:r>
      <w:r>
        <w:rPr>
          <w:spacing w:val="-11"/>
        </w:rPr>
        <w:t> </w:t>
      </w:r>
      <w:r>
        <w:rPr/>
        <w:t>Terapi</w:t>
      </w:r>
      <w:r>
        <w:rPr>
          <w:spacing w:val="-10"/>
        </w:rPr>
        <w:t> </w:t>
      </w:r>
      <w:r>
        <w:rPr/>
        <w:t>uten informasjon</w:t>
      </w:r>
      <w:r>
        <w:rPr>
          <w:spacing w:val="-6"/>
        </w:rPr>
        <w:t> </w:t>
      </w:r>
      <w:r>
        <w:rPr/>
        <w:t>kan</w:t>
      </w:r>
      <w:r>
        <w:rPr>
          <w:spacing w:val="-6"/>
        </w:rPr>
        <w:t> </w:t>
      </w:r>
      <w:r>
        <w:rPr/>
        <w:t>anvendes</w:t>
      </w:r>
      <w:r>
        <w:rPr>
          <w:spacing w:val="-6"/>
        </w:rPr>
        <w:t> </w:t>
      </w:r>
      <w:r>
        <w:rPr/>
        <w:t>for</w:t>
      </w:r>
      <w:r>
        <w:rPr>
          <w:spacing w:val="-6"/>
        </w:rPr>
        <w:t> </w:t>
      </w:r>
      <w:r>
        <w:rPr/>
        <w:t>å</w:t>
      </w:r>
      <w:r>
        <w:rPr>
          <w:spacing w:val="-6"/>
        </w:rPr>
        <w:t> </w:t>
      </w:r>
      <w:r>
        <w:rPr/>
        <w:t>bryte</w:t>
      </w:r>
      <w:r>
        <w:rPr>
          <w:spacing w:val="-6"/>
        </w:rPr>
        <w:t> </w:t>
      </w:r>
      <w:r>
        <w:rPr/>
        <w:t>dette</w:t>
      </w:r>
      <w:r>
        <w:rPr>
          <w:spacing w:val="-6"/>
        </w:rPr>
        <w:t> </w:t>
      </w:r>
      <w:r>
        <w:rPr/>
        <w:t>mønsteret,</w:t>
      </w:r>
      <w:r>
        <w:rPr>
          <w:spacing w:val="-6"/>
        </w:rPr>
        <w:t> </w:t>
      </w:r>
      <w:r>
        <w:rPr/>
        <w:t>samtidig</w:t>
      </w:r>
      <w:r>
        <w:rPr>
          <w:spacing w:val="-6"/>
        </w:rPr>
        <w:t> </w:t>
      </w:r>
      <w:r>
        <w:rPr/>
        <w:t>som</w:t>
      </w:r>
      <w:r>
        <w:rPr>
          <w:spacing w:val="-6"/>
        </w:rPr>
        <w:t> </w:t>
      </w:r>
      <w:r>
        <w:rPr/>
        <w:t>man</w:t>
      </w:r>
      <w:r>
        <w:rPr>
          <w:spacing w:val="-6"/>
        </w:rPr>
        <w:t> </w:t>
      </w:r>
      <w:r>
        <w:rPr/>
        <w:t>bringer</w:t>
      </w:r>
      <w:r>
        <w:rPr>
          <w:spacing w:val="-6"/>
        </w:rPr>
        <w:t> </w:t>
      </w:r>
      <w:r>
        <w:rPr/>
        <w:t>kli- entens</w:t>
      </w:r>
      <w:r>
        <w:rPr>
          <w:spacing w:val="-8"/>
        </w:rPr>
        <w:t> </w:t>
      </w:r>
      <w:r>
        <w:rPr/>
        <w:t>fokus</w:t>
      </w:r>
      <w:r>
        <w:rPr>
          <w:spacing w:val="-8"/>
        </w:rPr>
        <w:t> </w:t>
      </w:r>
      <w:r>
        <w:rPr/>
        <w:t>over</w:t>
      </w:r>
      <w:r>
        <w:rPr>
          <w:spacing w:val="-8"/>
        </w:rPr>
        <w:t> </w:t>
      </w:r>
      <w:r>
        <w:rPr/>
        <w:t>på</w:t>
      </w:r>
      <w:r>
        <w:rPr>
          <w:spacing w:val="-8"/>
        </w:rPr>
        <w:t> </w:t>
      </w:r>
      <w:r>
        <w:rPr/>
        <w:t>det</w:t>
      </w:r>
      <w:r>
        <w:rPr>
          <w:spacing w:val="-8"/>
        </w:rPr>
        <w:t> </w:t>
      </w:r>
      <w:r>
        <w:rPr/>
        <w:t>som</w:t>
      </w:r>
      <w:r>
        <w:rPr>
          <w:spacing w:val="-8"/>
        </w:rPr>
        <w:t> </w:t>
      </w:r>
      <w:r>
        <w:rPr/>
        <w:t>har</w:t>
      </w:r>
      <w:r>
        <w:rPr>
          <w:spacing w:val="-8"/>
        </w:rPr>
        <w:t> </w:t>
      </w:r>
      <w:r>
        <w:rPr/>
        <w:t>betydning</w:t>
      </w:r>
      <w:r>
        <w:rPr>
          <w:spacing w:val="-8"/>
        </w:rPr>
        <w:t> </w:t>
      </w:r>
      <w:r>
        <w:rPr/>
        <w:t>for</w:t>
      </w:r>
      <w:r>
        <w:rPr>
          <w:spacing w:val="-8"/>
        </w:rPr>
        <w:t> </w:t>
      </w:r>
      <w:r>
        <w:rPr/>
        <w:t>å</w:t>
      </w:r>
      <w:r>
        <w:rPr>
          <w:spacing w:val="-8"/>
        </w:rPr>
        <w:t> </w:t>
      </w:r>
      <w:r>
        <w:rPr/>
        <w:t>bedre</w:t>
      </w:r>
      <w:r>
        <w:rPr>
          <w:spacing w:val="-8"/>
        </w:rPr>
        <w:t> </w:t>
      </w:r>
      <w:r>
        <w:rPr/>
        <w:t>klientens</w:t>
      </w:r>
      <w:r>
        <w:rPr>
          <w:spacing w:val="-8"/>
        </w:rPr>
        <w:t> </w:t>
      </w:r>
      <w:r>
        <w:rPr/>
        <w:t>situasjon.</w:t>
      </w:r>
      <w:r>
        <w:rPr>
          <w:spacing w:val="-8"/>
        </w:rPr>
        <w:t> </w:t>
      </w:r>
      <w:r>
        <w:rPr/>
        <w:t>En</w:t>
      </w:r>
      <w:r>
        <w:rPr>
          <w:spacing w:val="-8"/>
        </w:rPr>
        <w:t> </w:t>
      </w:r>
      <w:r>
        <w:rPr/>
        <w:t>gevinst ved</w:t>
      </w:r>
      <w:r>
        <w:rPr>
          <w:spacing w:val="-6"/>
        </w:rPr>
        <w:t> </w:t>
      </w:r>
      <w:r>
        <w:rPr/>
        <w:t>behandling</w:t>
      </w:r>
      <w:r>
        <w:rPr>
          <w:spacing w:val="-6"/>
        </w:rPr>
        <w:t> </w:t>
      </w:r>
      <w:r>
        <w:rPr/>
        <w:t>uten</w:t>
      </w:r>
      <w:r>
        <w:rPr>
          <w:spacing w:val="-6"/>
        </w:rPr>
        <w:t> </w:t>
      </w:r>
      <w:r>
        <w:rPr/>
        <w:t>informasjon</w:t>
      </w:r>
      <w:r>
        <w:rPr>
          <w:spacing w:val="-6"/>
        </w:rPr>
        <w:t> </w:t>
      </w:r>
      <w:r>
        <w:rPr/>
        <w:t>er</w:t>
      </w:r>
      <w:r>
        <w:rPr>
          <w:spacing w:val="-6"/>
        </w:rPr>
        <w:t> </w:t>
      </w:r>
      <w:r>
        <w:rPr/>
        <w:t>at</w:t>
      </w:r>
      <w:r>
        <w:rPr>
          <w:spacing w:val="-6"/>
        </w:rPr>
        <w:t> </w:t>
      </w:r>
      <w:r>
        <w:rPr/>
        <w:t>terapeuten</w:t>
      </w:r>
      <w:r>
        <w:rPr>
          <w:spacing w:val="-6"/>
        </w:rPr>
        <w:t> </w:t>
      </w:r>
      <w:r>
        <w:rPr/>
        <w:t>blir</w:t>
      </w:r>
      <w:r>
        <w:rPr>
          <w:spacing w:val="-6"/>
        </w:rPr>
        <w:t> </w:t>
      </w:r>
      <w:r>
        <w:rPr/>
        <w:t>mindre</w:t>
      </w:r>
      <w:r>
        <w:rPr>
          <w:spacing w:val="-6"/>
        </w:rPr>
        <w:t> </w:t>
      </w:r>
      <w:r>
        <w:rPr/>
        <w:t>sliten</w:t>
      </w:r>
      <w:r>
        <w:rPr>
          <w:spacing w:val="-6"/>
        </w:rPr>
        <w:t> </w:t>
      </w:r>
      <w:r>
        <w:rPr/>
        <w:t>når</w:t>
      </w:r>
      <w:r>
        <w:rPr>
          <w:spacing w:val="-6"/>
        </w:rPr>
        <w:t> </w:t>
      </w:r>
      <w:r>
        <w:rPr/>
        <w:t>hun</w:t>
      </w:r>
      <w:r>
        <w:rPr>
          <w:spacing w:val="-6"/>
        </w:rPr>
        <w:t> </w:t>
      </w:r>
      <w:r>
        <w:rPr/>
        <w:t>eller</w:t>
      </w:r>
      <w:r>
        <w:rPr>
          <w:spacing w:val="-6"/>
        </w:rPr>
        <w:t> </w:t>
      </w:r>
      <w:r>
        <w:rPr/>
        <w:t>han slipper å ta inn over seg all den smerte som kan rommes i klientens livshistorie og psykiske problemer. Deprimerte klienter som stadig forteller sin historie, kan føre til slitasje</w:t>
      </w:r>
      <w:r>
        <w:rPr>
          <w:spacing w:val="-13"/>
        </w:rPr>
        <w:t> </w:t>
      </w:r>
      <w:r>
        <w:rPr/>
        <w:t>for</w:t>
      </w:r>
      <w:r>
        <w:rPr>
          <w:spacing w:val="-12"/>
        </w:rPr>
        <w:t> </w:t>
      </w:r>
      <w:r>
        <w:rPr/>
        <w:t>den</w:t>
      </w:r>
      <w:r>
        <w:rPr>
          <w:spacing w:val="-13"/>
        </w:rPr>
        <w:t> </w:t>
      </w:r>
      <w:r>
        <w:rPr/>
        <w:t>empatiske</w:t>
      </w:r>
      <w:r>
        <w:rPr>
          <w:spacing w:val="-12"/>
        </w:rPr>
        <w:t> </w:t>
      </w:r>
      <w:r>
        <w:rPr/>
        <w:t>terapeut</w:t>
      </w:r>
      <w:r>
        <w:rPr>
          <w:spacing w:val="-13"/>
        </w:rPr>
        <w:t> </w:t>
      </w:r>
      <w:r>
        <w:rPr/>
        <w:t>uten</w:t>
      </w:r>
      <w:r>
        <w:rPr>
          <w:spacing w:val="-12"/>
        </w:rPr>
        <w:t> </w:t>
      </w:r>
      <w:r>
        <w:rPr/>
        <w:t>at</w:t>
      </w:r>
      <w:r>
        <w:rPr>
          <w:spacing w:val="-13"/>
        </w:rPr>
        <w:t> </w:t>
      </w:r>
      <w:r>
        <w:rPr/>
        <w:t>denne</w:t>
      </w:r>
      <w:r>
        <w:rPr>
          <w:spacing w:val="-12"/>
        </w:rPr>
        <w:t> </w:t>
      </w:r>
      <w:r>
        <w:rPr/>
        <w:t>empatien</w:t>
      </w:r>
      <w:r>
        <w:rPr>
          <w:spacing w:val="-13"/>
        </w:rPr>
        <w:t> </w:t>
      </w:r>
      <w:r>
        <w:rPr/>
        <w:t>fører</w:t>
      </w:r>
      <w:r>
        <w:rPr>
          <w:spacing w:val="-12"/>
        </w:rPr>
        <w:t> </w:t>
      </w:r>
      <w:r>
        <w:rPr/>
        <w:t>til</w:t>
      </w:r>
      <w:r>
        <w:rPr>
          <w:spacing w:val="-13"/>
        </w:rPr>
        <w:t> </w:t>
      </w:r>
      <w:r>
        <w:rPr/>
        <w:t>at</w:t>
      </w:r>
      <w:r>
        <w:rPr>
          <w:spacing w:val="-12"/>
        </w:rPr>
        <w:t> </w:t>
      </w:r>
      <w:r>
        <w:rPr/>
        <w:t>klienten</w:t>
      </w:r>
      <w:r>
        <w:rPr>
          <w:spacing w:val="-13"/>
        </w:rPr>
        <w:t> </w:t>
      </w:r>
      <w:r>
        <w:rPr/>
        <w:t>kommer ut</w:t>
      </w:r>
      <w:r>
        <w:rPr>
          <w:spacing w:val="-13"/>
        </w:rPr>
        <w:t> </w:t>
      </w:r>
      <w:r>
        <w:rPr/>
        <w:t>av</w:t>
      </w:r>
      <w:r>
        <w:rPr>
          <w:spacing w:val="-12"/>
        </w:rPr>
        <w:t> </w:t>
      </w:r>
      <w:r>
        <w:rPr/>
        <w:t>sin</w:t>
      </w:r>
      <w:r>
        <w:rPr>
          <w:spacing w:val="-13"/>
        </w:rPr>
        <w:t> </w:t>
      </w:r>
      <w:r>
        <w:rPr/>
        <w:t>psykiske</w:t>
      </w:r>
      <w:r>
        <w:rPr>
          <w:spacing w:val="-12"/>
        </w:rPr>
        <w:t> </w:t>
      </w:r>
      <w:r>
        <w:rPr/>
        <w:t>plage.</w:t>
      </w:r>
      <w:r>
        <w:rPr>
          <w:spacing w:val="-13"/>
        </w:rPr>
        <w:t> </w:t>
      </w:r>
      <w:r>
        <w:rPr/>
        <w:t>Jeg</w:t>
      </w:r>
      <w:r>
        <w:rPr>
          <w:spacing w:val="-12"/>
        </w:rPr>
        <w:t> </w:t>
      </w:r>
      <w:r>
        <w:rPr/>
        <w:t>har</w:t>
      </w:r>
      <w:r>
        <w:rPr>
          <w:spacing w:val="-13"/>
        </w:rPr>
        <w:t> </w:t>
      </w:r>
      <w:r>
        <w:rPr/>
        <w:t>av</w:t>
      </w:r>
      <w:r>
        <w:rPr>
          <w:spacing w:val="-12"/>
        </w:rPr>
        <w:t> </w:t>
      </w:r>
      <w:r>
        <w:rPr/>
        <w:t>og</w:t>
      </w:r>
      <w:r>
        <w:rPr>
          <w:spacing w:val="-13"/>
        </w:rPr>
        <w:t> </w:t>
      </w:r>
      <w:r>
        <w:rPr/>
        <w:t>til</w:t>
      </w:r>
      <w:r>
        <w:rPr>
          <w:spacing w:val="-12"/>
        </w:rPr>
        <w:t> </w:t>
      </w:r>
      <w:r>
        <w:rPr/>
        <w:t>hørt</w:t>
      </w:r>
      <w:r>
        <w:rPr>
          <w:spacing w:val="-13"/>
        </w:rPr>
        <w:t> </w:t>
      </w:r>
      <w:r>
        <w:rPr/>
        <w:t>om</w:t>
      </w:r>
      <w:r>
        <w:rPr>
          <w:spacing w:val="-12"/>
        </w:rPr>
        <w:t> </w:t>
      </w:r>
      <w:r>
        <w:rPr/>
        <w:t>situasjoner</w:t>
      </w:r>
      <w:r>
        <w:rPr>
          <w:spacing w:val="-13"/>
        </w:rPr>
        <w:t> </w:t>
      </w:r>
      <w:r>
        <w:rPr/>
        <w:t>der</w:t>
      </w:r>
      <w:r>
        <w:rPr>
          <w:spacing w:val="-12"/>
        </w:rPr>
        <w:t> </w:t>
      </w:r>
      <w:r>
        <w:rPr/>
        <w:t>klientene</w:t>
      </w:r>
      <w:r>
        <w:rPr>
          <w:spacing w:val="-13"/>
        </w:rPr>
        <w:t> </w:t>
      </w:r>
      <w:r>
        <w:rPr/>
        <w:t>forlater</w:t>
      </w:r>
      <w:r>
        <w:rPr>
          <w:spacing w:val="-12"/>
        </w:rPr>
        <w:t> </w:t>
      </w:r>
      <w:r>
        <w:rPr/>
        <w:t>tera- pien</w:t>
      </w:r>
      <w:r>
        <w:rPr>
          <w:spacing w:val="-11"/>
        </w:rPr>
        <w:t> </w:t>
      </w:r>
      <w:r>
        <w:rPr/>
        <w:t>lettere</w:t>
      </w:r>
      <w:r>
        <w:rPr>
          <w:spacing w:val="-11"/>
        </w:rPr>
        <w:t> </w:t>
      </w:r>
      <w:r>
        <w:rPr/>
        <w:t>til</w:t>
      </w:r>
      <w:r>
        <w:rPr>
          <w:spacing w:val="-11"/>
        </w:rPr>
        <w:t> </w:t>
      </w:r>
      <w:r>
        <w:rPr/>
        <w:t>sinns,</w:t>
      </w:r>
      <w:r>
        <w:rPr>
          <w:spacing w:val="-11"/>
        </w:rPr>
        <w:t> </w:t>
      </w:r>
      <w:r>
        <w:rPr/>
        <w:t>mens</w:t>
      </w:r>
      <w:r>
        <w:rPr>
          <w:spacing w:val="-11"/>
        </w:rPr>
        <w:t> </w:t>
      </w:r>
      <w:r>
        <w:rPr/>
        <w:t>terapeuten</w:t>
      </w:r>
      <w:r>
        <w:rPr>
          <w:spacing w:val="-11"/>
        </w:rPr>
        <w:t> </w:t>
      </w:r>
      <w:r>
        <w:rPr/>
        <w:t>noe</w:t>
      </w:r>
      <w:r>
        <w:rPr>
          <w:spacing w:val="-11"/>
        </w:rPr>
        <w:t> </w:t>
      </w:r>
      <w:r>
        <w:rPr/>
        <w:t>senere</w:t>
      </w:r>
      <w:r>
        <w:rPr>
          <w:spacing w:val="-11"/>
        </w:rPr>
        <w:t> </w:t>
      </w:r>
      <w:r>
        <w:rPr/>
        <w:t>forlater</w:t>
      </w:r>
      <w:r>
        <w:rPr>
          <w:spacing w:val="-11"/>
        </w:rPr>
        <w:t> </w:t>
      </w:r>
      <w:r>
        <w:rPr/>
        <w:t>kontoret</w:t>
      </w:r>
      <w:r>
        <w:rPr>
          <w:spacing w:val="-11"/>
        </w:rPr>
        <w:t> </w:t>
      </w:r>
      <w:r>
        <w:rPr/>
        <w:t>noe</w:t>
      </w:r>
      <w:r>
        <w:rPr>
          <w:spacing w:val="-11"/>
        </w:rPr>
        <w:t> </w:t>
      </w:r>
      <w:r>
        <w:rPr/>
        <w:t>tyngre</w:t>
      </w:r>
      <w:r>
        <w:rPr>
          <w:spacing w:val="-11"/>
        </w:rPr>
        <w:t> </w:t>
      </w:r>
      <w:r>
        <w:rPr/>
        <w:t>til</w:t>
      </w:r>
      <w:r>
        <w:rPr>
          <w:spacing w:val="-11"/>
        </w:rPr>
        <w:t> </w:t>
      </w:r>
      <w:r>
        <w:rPr/>
        <w:t>mote, noe som kan være forårsaket av at man ikke vet med sikkerhet om ens behandlinger har ført til de ønskede resultater.</w:t>
      </w:r>
    </w:p>
    <w:p>
      <w:pPr>
        <w:pStyle w:val="BodyText"/>
        <w:spacing w:before="65"/>
        <w:ind w:left="0"/>
        <w:jc w:val="left"/>
      </w:pPr>
    </w:p>
    <w:p>
      <w:pPr>
        <w:pStyle w:val="Heading5"/>
        <w:ind w:left="330"/>
        <w:jc w:val="both"/>
      </w:pPr>
      <w:r>
        <w:rPr/>
        <w:t>Når</w:t>
      </w:r>
      <w:r>
        <w:rPr>
          <w:spacing w:val="-5"/>
        </w:rPr>
        <w:t> </w:t>
      </w:r>
      <w:r>
        <w:rPr/>
        <w:t>er</w:t>
      </w:r>
      <w:r>
        <w:rPr>
          <w:spacing w:val="-2"/>
        </w:rPr>
        <w:t> </w:t>
      </w:r>
      <w:r>
        <w:rPr/>
        <w:t>metoden</w:t>
      </w:r>
      <w:r>
        <w:rPr>
          <w:spacing w:val="-2"/>
        </w:rPr>
        <w:t> egnet</w:t>
      </w:r>
    </w:p>
    <w:p>
      <w:pPr>
        <w:pStyle w:val="BodyText"/>
        <w:spacing w:before="314"/>
        <w:ind w:left="330" w:right="320" w:firstLine="50"/>
      </w:pPr>
      <w:r>
        <w:rPr/>
        <w:t>Terapi</w:t>
      </w:r>
      <w:r>
        <w:rPr>
          <w:spacing w:val="-7"/>
        </w:rPr>
        <w:t> </w:t>
      </w:r>
      <w:r>
        <w:rPr/>
        <w:t>uten</w:t>
      </w:r>
      <w:r>
        <w:rPr>
          <w:spacing w:val="-7"/>
        </w:rPr>
        <w:t> </w:t>
      </w:r>
      <w:r>
        <w:rPr/>
        <w:t>informasjon</w:t>
      </w:r>
      <w:r>
        <w:rPr>
          <w:spacing w:val="-7"/>
        </w:rPr>
        <w:t> </w:t>
      </w:r>
      <w:r>
        <w:rPr/>
        <w:t>kan</w:t>
      </w:r>
      <w:r>
        <w:rPr>
          <w:spacing w:val="-7"/>
        </w:rPr>
        <w:t> </w:t>
      </w:r>
      <w:r>
        <w:rPr/>
        <w:t>være</w:t>
      </w:r>
      <w:r>
        <w:rPr>
          <w:spacing w:val="-7"/>
        </w:rPr>
        <w:t> </w:t>
      </w:r>
      <w:r>
        <w:rPr/>
        <w:t>nødvendig</w:t>
      </w:r>
      <w:r>
        <w:rPr>
          <w:spacing w:val="-7"/>
        </w:rPr>
        <w:t> </w:t>
      </w:r>
      <w:r>
        <w:rPr/>
        <w:t>for</w:t>
      </w:r>
      <w:r>
        <w:rPr>
          <w:spacing w:val="-7"/>
        </w:rPr>
        <w:t> </w:t>
      </w:r>
      <w:r>
        <w:rPr/>
        <w:t>å</w:t>
      </w:r>
      <w:r>
        <w:rPr>
          <w:spacing w:val="-7"/>
        </w:rPr>
        <w:t> </w:t>
      </w:r>
      <w:r>
        <w:rPr/>
        <w:t>hjelpe</w:t>
      </w:r>
      <w:r>
        <w:rPr>
          <w:spacing w:val="-7"/>
        </w:rPr>
        <w:t> </w:t>
      </w:r>
      <w:r>
        <w:rPr/>
        <w:t>klienter</w:t>
      </w:r>
      <w:r>
        <w:rPr>
          <w:spacing w:val="-7"/>
        </w:rPr>
        <w:t> </w:t>
      </w:r>
      <w:r>
        <w:rPr/>
        <w:t>som</w:t>
      </w:r>
      <w:r>
        <w:rPr>
          <w:spacing w:val="-7"/>
        </w:rPr>
        <w:t> </w:t>
      </w:r>
      <w:r>
        <w:rPr/>
        <w:t>synes</w:t>
      </w:r>
      <w:r>
        <w:rPr>
          <w:spacing w:val="-7"/>
        </w:rPr>
        <w:t> </w:t>
      </w:r>
      <w:r>
        <w:rPr/>
        <w:t>at</w:t>
      </w:r>
      <w:r>
        <w:rPr>
          <w:spacing w:val="-7"/>
        </w:rPr>
        <w:t> </w:t>
      </w:r>
      <w:r>
        <w:rPr/>
        <w:t>det</w:t>
      </w:r>
      <w:r>
        <w:rPr>
          <w:spacing w:val="-7"/>
        </w:rPr>
        <w:t> </w:t>
      </w:r>
      <w:r>
        <w:rPr/>
        <w:t>er vanskelig å utlevere private informasjoner om seg selv eller om andre. Den kan også anvendes med klientene som snakker seg innover i og forsterker sin psykiske smerte når de forteller om den. Metoden er også egnet for terapeuter som mister sitt over- skudd,</w:t>
      </w:r>
      <w:r>
        <w:rPr>
          <w:spacing w:val="-7"/>
        </w:rPr>
        <w:t> </w:t>
      </w:r>
      <w:r>
        <w:rPr/>
        <w:t>som</w:t>
      </w:r>
      <w:r>
        <w:rPr>
          <w:spacing w:val="-7"/>
        </w:rPr>
        <w:t> </w:t>
      </w:r>
      <w:r>
        <w:rPr/>
        <w:t>følge</w:t>
      </w:r>
      <w:r>
        <w:rPr>
          <w:spacing w:val="-7"/>
        </w:rPr>
        <w:t> </w:t>
      </w:r>
      <w:r>
        <w:rPr/>
        <w:t>av</w:t>
      </w:r>
      <w:r>
        <w:rPr>
          <w:spacing w:val="-7"/>
        </w:rPr>
        <w:t> </w:t>
      </w:r>
      <w:r>
        <w:rPr/>
        <w:t>kontinuerlig</w:t>
      </w:r>
      <w:r>
        <w:rPr>
          <w:spacing w:val="-7"/>
        </w:rPr>
        <w:t> </w:t>
      </w:r>
      <w:r>
        <w:rPr/>
        <w:t>å</w:t>
      </w:r>
      <w:r>
        <w:rPr>
          <w:spacing w:val="-7"/>
        </w:rPr>
        <w:t> </w:t>
      </w:r>
      <w:r>
        <w:rPr/>
        <w:t>måtte</w:t>
      </w:r>
      <w:r>
        <w:rPr>
          <w:spacing w:val="-7"/>
        </w:rPr>
        <w:t> </w:t>
      </w:r>
      <w:r>
        <w:rPr/>
        <w:t>lytte</w:t>
      </w:r>
      <w:r>
        <w:rPr>
          <w:spacing w:val="-7"/>
        </w:rPr>
        <w:t> </w:t>
      </w:r>
      <w:r>
        <w:rPr/>
        <w:t>til</w:t>
      </w:r>
      <w:r>
        <w:rPr>
          <w:spacing w:val="-7"/>
        </w:rPr>
        <w:t> </w:t>
      </w:r>
      <w:r>
        <w:rPr/>
        <w:t>andres</w:t>
      </w:r>
      <w:r>
        <w:rPr>
          <w:spacing w:val="-7"/>
        </w:rPr>
        <w:t> </w:t>
      </w:r>
      <w:r>
        <w:rPr/>
        <w:t>ubehagelige</w:t>
      </w:r>
      <w:r>
        <w:rPr>
          <w:spacing w:val="-7"/>
        </w:rPr>
        <w:t> </w:t>
      </w:r>
      <w:r>
        <w:rPr/>
        <w:t>og</w:t>
      </w:r>
      <w:r>
        <w:rPr>
          <w:spacing w:val="-7"/>
        </w:rPr>
        <w:t> </w:t>
      </w:r>
      <w:r>
        <w:rPr/>
        <w:t>vanskelige</w:t>
      </w:r>
      <w:r>
        <w:rPr>
          <w:spacing w:val="-7"/>
        </w:rPr>
        <w:t> </w:t>
      </w:r>
      <w:r>
        <w:rPr/>
        <w:t>liv. Metoden kan forenkle forskning på behandling ved at det blir enklere å kategorisere de enkelte intervensjonene. Enkelte klienter kommer til behandling for å utvikle sin selvinnsikt og forståelse. For denne type klienter vil metoden bli opplevd som util- strekkelig. Men de fleste kommer for å få det bedre med noe, og helst så raskt som </w:t>
      </w:r>
      <w:r>
        <w:rPr>
          <w:spacing w:val="-2"/>
        </w:rPr>
        <w:t>mulig.</w:t>
      </w:r>
    </w:p>
    <w:p>
      <w:pPr>
        <w:pStyle w:val="BodyText"/>
        <w:spacing w:before="64"/>
        <w:ind w:left="0"/>
        <w:jc w:val="left"/>
      </w:pPr>
    </w:p>
    <w:p>
      <w:pPr>
        <w:pStyle w:val="Heading5"/>
        <w:spacing w:before="1"/>
        <w:ind w:left="330"/>
        <w:jc w:val="both"/>
      </w:pPr>
      <w:r>
        <w:rPr/>
        <w:t>Terapi</w:t>
      </w:r>
      <w:r>
        <w:rPr>
          <w:spacing w:val="-6"/>
        </w:rPr>
        <w:t> </w:t>
      </w:r>
      <w:r>
        <w:rPr/>
        <w:t>uten</w:t>
      </w:r>
      <w:r>
        <w:rPr>
          <w:spacing w:val="-4"/>
        </w:rPr>
        <w:t> </w:t>
      </w:r>
      <w:r>
        <w:rPr/>
        <w:t>informasjon,</w:t>
      </w:r>
      <w:r>
        <w:rPr>
          <w:spacing w:val="-4"/>
        </w:rPr>
        <w:t> </w:t>
      </w:r>
      <w:r>
        <w:rPr/>
        <w:t>et</w:t>
      </w:r>
      <w:r>
        <w:rPr>
          <w:spacing w:val="-4"/>
        </w:rPr>
        <w:t> </w:t>
      </w:r>
      <w:r>
        <w:rPr/>
        <w:t>etisk</w:t>
      </w:r>
      <w:r>
        <w:rPr>
          <w:spacing w:val="-4"/>
        </w:rPr>
        <w:t> </w:t>
      </w:r>
      <w:r>
        <w:rPr>
          <w:spacing w:val="-2"/>
        </w:rPr>
        <w:t>aspekt</w:t>
      </w:r>
    </w:p>
    <w:p>
      <w:pPr>
        <w:pStyle w:val="BodyText"/>
        <w:spacing w:before="313"/>
        <w:ind w:left="330" w:right="320"/>
      </w:pPr>
      <w:r>
        <w:rPr>
          <w:spacing w:val="-2"/>
        </w:rPr>
        <w:t>Terapi</w:t>
      </w:r>
      <w:r>
        <w:rPr>
          <w:spacing w:val="-8"/>
        </w:rPr>
        <w:t> </w:t>
      </w:r>
      <w:r>
        <w:rPr>
          <w:spacing w:val="-2"/>
        </w:rPr>
        <w:t>innebærer</w:t>
      </w:r>
      <w:r>
        <w:rPr>
          <w:spacing w:val="-8"/>
        </w:rPr>
        <w:t> </w:t>
      </w:r>
      <w:r>
        <w:rPr>
          <w:spacing w:val="-2"/>
        </w:rPr>
        <w:t>utlevering</w:t>
      </w:r>
      <w:r>
        <w:rPr>
          <w:spacing w:val="-8"/>
        </w:rPr>
        <w:t> </w:t>
      </w:r>
      <w:r>
        <w:rPr>
          <w:spacing w:val="-2"/>
        </w:rPr>
        <w:t>av</w:t>
      </w:r>
      <w:r>
        <w:rPr>
          <w:spacing w:val="-8"/>
        </w:rPr>
        <w:t> </w:t>
      </w:r>
      <w:r>
        <w:rPr>
          <w:spacing w:val="-2"/>
        </w:rPr>
        <w:t>private</w:t>
      </w:r>
      <w:r>
        <w:rPr>
          <w:spacing w:val="-8"/>
        </w:rPr>
        <w:t> </w:t>
      </w:r>
      <w:r>
        <w:rPr>
          <w:spacing w:val="-2"/>
        </w:rPr>
        <w:t>opplevelser.</w:t>
      </w:r>
      <w:r>
        <w:rPr>
          <w:spacing w:val="-8"/>
        </w:rPr>
        <w:t> </w:t>
      </w:r>
      <w:r>
        <w:rPr>
          <w:spacing w:val="-2"/>
        </w:rPr>
        <w:t>Mange</w:t>
      </w:r>
      <w:r>
        <w:rPr>
          <w:spacing w:val="-8"/>
        </w:rPr>
        <w:t> </w:t>
      </w:r>
      <w:r>
        <w:rPr>
          <w:spacing w:val="-2"/>
        </w:rPr>
        <w:t>klienter</w:t>
      </w:r>
      <w:r>
        <w:rPr>
          <w:spacing w:val="-8"/>
        </w:rPr>
        <w:t> </w:t>
      </w:r>
      <w:r>
        <w:rPr>
          <w:spacing w:val="-2"/>
        </w:rPr>
        <w:t>kan</w:t>
      </w:r>
      <w:r>
        <w:rPr>
          <w:spacing w:val="-8"/>
        </w:rPr>
        <w:t> </w:t>
      </w:r>
      <w:r>
        <w:rPr>
          <w:spacing w:val="-2"/>
        </w:rPr>
        <w:t>oppleve</w:t>
      </w:r>
      <w:r>
        <w:rPr>
          <w:spacing w:val="-8"/>
        </w:rPr>
        <w:t> </w:t>
      </w:r>
      <w:r>
        <w:rPr>
          <w:spacing w:val="-2"/>
        </w:rPr>
        <w:t>at</w:t>
      </w:r>
      <w:r>
        <w:rPr>
          <w:spacing w:val="-8"/>
        </w:rPr>
        <w:t> </w:t>
      </w:r>
      <w:r>
        <w:rPr>
          <w:spacing w:val="-2"/>
        </w:rPr>
        <w:t>opp- </w:t>
      </w:r>
      <w:r>
        <w:rPr/>
        <w:t>lysninger som de ønsker å holde privat, blir gjenstand for interesse av en offentlig eller privat instans. Dette kan være opplysninger om handlinger og opplevelser som klienten</w:t>
      </w:r>
      <w:r>
        <w:rPr>
          <w:spacing w:val="-10"/>
        </w:rPr>
        <w:t> </w:t>
      </w:r>
      <w:r>
        <w:rPr/>
        <w:t>skammer</w:t>
      </w:r>
      <w:r>
        <w:rPr>
          <w:spacing w:val="-10"/>
        </w:rPr>
        <w:t> </w:t>
      </w:r>
      <w:r>
        <w:rPr/>
        <w:t>seg</w:t>
      </w:r>
      <w:r>
        <w:rPr>
          <w:spacing w:val="-10"/>
        </w:rPr>
        <w:t> </w:t>
      </w:r>
      <w:r>
        <w:rPr/>
        <w:t>eller</w:t>
      </w:r>
      <w:r>
        <w:rPr>
          <w:spacing w:val="-10"/>
        </w:rPr>
        <w:t> </w:t>
      </w:r>
      <w:r>
        <w:rPr/>
        <w:t>er</w:t>
      </w:r>
      <w:r>
        <w:rPr>
          <w:spacing w:val="-10"/>
        </w:rPr>
        <w:t> </w:t>
      </w:r>
      <w:r>
        <w:rPr/>
        <w:t>flau</w:t>
      </w:r>
      <w:r>
        <w:rPr>
          <w:spacing w:val="-10"/>
        </w:rPr>
        <w:t> </w:t>
      </w:r>
      <w:r>
        <w:rPr/>
        <w:t>over.</w:t>
      </w:r>
      <w:r>
        <w:rPr>
          <w:spacing w:val="-10"/>
        </w:rPr>
        <w:t> </w:t>
      </w:r>
      <w:r>
        <w:rPr/>
        <w:t>Eller</w:t>
      </w:r>
      <w:r>
        <w:rPr>
          <w:spacing w:val="-10"/>
        </w:rPr>
        <w:t> </w:t>
      </w:r>
      <w:r>
        <w:rPr/>
        <w:t>det</w:t>
      </w:r>
      <w:r>
        <w:rPr>
          <w:spacing w:val="-10"/>
        </w:rPr>
        <w:t> </w:t>
      </w:r>
      <w:r>
        <w:rPr/>
        <w:t>kan</w:t>
      </w:r>
      <w:r>
        <w:rPr>
          <w:spacing w:val="-10"/>
        </w:rPr>
        <w:t> </w:t>
      </w:r>
      <w:r>
        <w:rPr/>
        <w:t>være</w:t>
      </w:r>
      <w:r>
        <w:rPr>
          <w:spacing w:val="-10"/>
        </w:rPr>
        <w:t> </w:t>
      </w:r>
      <w:r>
        <w:rPr/>
        <w:t>temaer</w:t>
      </w:r>
      <w:r>
        <w:rPr>
          <w:spacing w:val="-10"/>
        </w:rPr>
        <w:t> </w:t>
      </w:r>
      <w:r>
        <w:rPr/>
        <w:t>som</w:t>
      </w:r>
      <w:r>
        <w:rPr>
          <w:spacing w:val="-10"/>
        </w:rPr>
        <w:t> </w:t>
      </w:r>
      <w:r>
        <w:rPr/>
        <w:t>klienten</w:t>
      </w:r>
      <w:r>
        <w:rPr>
          <w:spacing w:val="-10"/>
        </w:rPr>
        <w:t> </w:t>
      </w:r>
      <w:r>
        <w:rPr/>
        <w:t>ønsker å unndra fra endringsprosessen, fordi hun søker hjelp for et annet problem. I tillegg kommer at klienten kan ha et behov for å beskytte personer som står han eller hun nær,</w:t>
      </w:r>
      <w:r>
        <w:rPr>
          <w:spacing w:val="-7"/>
        </w:rPr>
        <w:t> </w:t>
      </w:r>
      <w:r>
        <w:rPr/>
        <w:t>selv</w:t>
      </w:r>
      <w:r>
        <w:rPr>
          <w:spacing w:val="-7"/>
        </w:rPr>
        <w:t> </w:t>
      </w:r>
      <w:r>
        <w:rPr/>
        <w:t>om</w:t>
      </w:r>
      <w:r>
        <w:rPr>
          <w:spacing w:val="-7"/>
        </w:rPr>
        <w:t> </w:t>
      </w:r>
      <w:r>
        <w:rPr/>
        <w:t>de</w:t>
      </w:r>
      <w:r>
        <w:rPr>
          <w:spacing w:val="-7"/>
        </w:rPr>
        <w:t> </w:t>
      </w:r>
      <w:r>
        <w:rPr/>
        <w:t>har</w:t>
      </w:r>
      <w:r>
        <w:rPr>
          <w:spacing w:val="-7"/>
        </w:rPr>
        <w:t> </w:t>
      </w:r>
      <w:r>
        <w:rPr/>
        <w:t>påført</w:t>
      </w:r>
      <w:r>
        <w:rPr>
          <w:spacing w:val="-7"/>
        </w:rPr>
        <w:t> </w:t>
      </w:r>
      <w:r>
        <w:rPr/>
        <w:t>vedkommende</w:t>
      </w:r>
      <w:r>
        <w:rPr>
          <w:spacing w:val="-7"/>
        </w:rPr>
        <w:t> </w:t>
      </w:r>
      <w:r>
        <w:rPr/>
        <w:t>psykisk</w:t>
      </w:r>
      <w:r>
        <w:rPr>
          <w:spacing w:val="-7"/>
        </w:rPr>
        <w:t> </w:t>
      </w:r>
      <w:r>
        <w:rPr/>
        <w:t>smerte.</w:t>
      </w:r>
      <w:r>
        <w:rPr>
          <w:spacing w:val="-7"/>
        </w:rPr>
        <w:t> </w:t>
      </w:r>
      <w:r>
        <w:rPr/>
        <w:t>De</w:t>
      </w:r>
      <w:r>
        <w:rPr>
          <w:spacing w:val="-7"/>
        </w:rPr>
        <w:t> </w:t>
      </w:r>
      <w:r>
        <w:rPr/>
        <w:t>fleste</w:t>
      </w:r>
      <w:r>
        <w:rPr>
          <w:spacing w:val="-7"/>
        </w:rPr>
        <w:t> </w:t>
      </w:r>
      <w:r>
        <w:rPr/>
        <w:t>føler</w:t>
      </w:r>
      <w:r>
        <w:rPr>
          <w:spacing w:val="-7"/>
        </w:rPr>
        <w:t> </w:t>
      </w:r>
      <w:r>
        <w:rPr/>
        <w:t>seg</w:t>
      </w:r>
      <w:r>
        <w:rPr>
          <w:spacing w:val="-7"/>
        </w:rPr>
        <w:t> </w:t>
      </w:r>
      <w:r>
        <w:rPr/>
        <w:t>uvel</w:t>
      </w:r>
      <w:r>
        <w:rPr>
          <w:spacing w:val="-7"/>
        </w:rPr>
        <w:t> </w:t>
      </w:r>
      <w:r>
        <w:rPr/>
        <w:t>med å utlevere sin familie eller sine venner, selv om man har vært offer for ubehagelige reaksjoner eller overgrep.</w:t>
      </w:r>
    </w:p>
    <w:p>
      <w:pPr>
        <w:pStyle w:val="BodyText"/>
        <w:ind w:left="330" w:right="321" w:firstLine="283"/>
      </w:pPr>
      <w:r>
        <w:rPr/>
        <w:t>Det etiske aspektet ved terapi uten informasjon er knyttet til muligheten for å be- </w:t>
      </w:r>
      <w:r>
        <w:rPr>
          <w:spacing w:val="-2"/>
        </w:rPr>
        <w:t>handle</w:t>
      </w:r>
      <w:r>
        <w:rPr>
          <w:spacing w:val="-4"/>
        </w:rPr>
        <w:t> </w:t>
      </w:r>
      <w:r>
        <w:rPr>
          <w:spacing w:val="-2"/>
        </w:rPr>
        <w:t>klienter som</w:t>
      </w:r>
      <w:r>
        <w:rPr>
          <w:spacing w:val="-1"/>
        </w:rPr>
        <w:t> </w:t>
      </w:r>
      <w:r>
        <w:rPr>
          <w:spacing w:val="-2"/>
        </w:rPr>
        <w:t>ikke ønsker</w:t>
      </w:r>
      <w:r>
        <w:rPr>
          <w:spacing w:val="-1"/>
        </w:rPr>
        <w:t> </w:t>
      </w:r>
      <w:r>
        <w:rPr>
          <w:spacing w:val="-2"/>
        </w:rPr>
        <w:t>å utlevere private</w:t>
      </w:r>
      <w:r>
        <w:rPr>
          <w:spacing w:val="-1"/>
        </w:rPr>
        <w:t> </w:t>
      </w:r>
      <w:r>
        <w:rPr>
          <w:spacing w:val="-2"/>
        </w:rPr>
        <w:t>informasjoner og</w:t>
      </w:r>
      <w:r>
        <w:rPr>
          <w:spacing w:val="-1"/>
        </w:rPr>
        <w:t> </w:t>
      </w:r>
      <w:r>
        <w:rPr>
          <w:spacing w:val="-2"/>
        </w:rPr>
        <w:t>erfaringer, og</w:t>
      </w:r>
      <w:r>
        <w:rPr>
          <w:spacing w:val="-1"/>
        </w:rPr>
        <w:t> </w:t>
      </w:r>
      <w:r>
        <w:rPr>
          <w:spacing w:val="-5"/>
        </w:rPr>
        <w:t>som</w:t>
      </w:r>
    </w:p>
    <w:p>
      <w:pPr>
        <w:spacing w:after="0"/>
        <w:sectPr>
          <w:pgSz w:w="9640" w:h="13610"/>
          <w:pgMar w:header="367" w:footer="425" w:top="900" w:bottom="660" w:left="860" w:right="640"/>
        </w:sectPr>
      </w:pPr>
    </w:p>
    <w:p>
      <w:pPr>
        <w:pStyle w:val="BodyText"/>
        <w:spacing w:before="127"/>
        <w:ind w:right="548"/>
      </w:pPr>
      <w:r>
        <w:rPr/>
        <w:t>på</w:t>
      </w:r>
      <w:r>
        <w:rPr>
          <w:spacing w:val="-1"/>
        </w:rPr>
        <w:t> </w:t>
      </w:r>
      <w:r>
        <w:rPr/>
        <w:t>grunn</w:t>
      </w:r>
      <w:r>
        <w:rPr>
          <w:spacing w:val="-1"/>
        </w:rPr>
        <w:t> </w:t>
      </w:r>
      <w:r>
        <w:rPr/>
        <w:t>av</w:t>
      </w:r>
      <w:r>
        <w:rPr>
          <w:spacing w:val="-1"/>
        </w:rPr>
        <w:t> </w:t>
      </w:r>
      <w:r>
        <w:rPr/>
        <w:t>metoden</w:t>
      </w:r>
      <w:r>
        <w:rPr>
          <w:spacing w:val="-1"/>
        </w:rPr>
        <w:t> </w:t>
      </w:r>
      <w:r>
        <w:rPr/>
        <w:t>terapi</w:t>
      </w:r>
      <w:r>
        <w:rPr>
          <w:spacing w:val="-1"/>
        </w:rPr>
        <w:t> </w:t>
      </w:r>
      <w:r>
        <w:rPr/>
        <w:t>uten</w:t>
      </w:r>
      <w:r>
        <w:rPr>
          <w:spacing w:val="-1"/>
        </w:rPr>
        <w:t> </w:t>
      </w:r>
      <w:r>
        <w:rPr/>
        <w:t>informasjon</w:t>
      </w:r>
      <w:r>
        <w:rPr>
          <w:spacing w:val="-1"/>
        </w:rPr>
        <w:t> </w:t>
      </w:r>
      <w:r>
        <w:rPr/>
        <w:t>slipper</w:t>
      </w:r>
      <w:r>
        <w:rPr>
          <w:spacing w:val="-1"/>
        </w:rPr>
        <w:t> </w:t>
      </w:r>
      <w:r>
        <w:rPr/>
        <w:t>å</w:t>
      </w:r>
      <w:r>
        <w:rPr>
          <w:spacing w:val="-1"/>
        </w:rPr>
        <w:t> </w:t>
      </w:r>
      <w:r>
        <w:rPr/>
        <w:t>skjule</w:t>
      </w:r>
      <w:r>
        <w:rPr>
          <w:spacing w:val="-1"/>
        </w:rPr>
        <w:t> </w:t>
      </w:r>
      <w:r>
        <w:rPr/>
        <w:t>seg</w:t>
      </w:r>
      <w:r>
        <w:rPr>
          <w:spacing w:val="-1"/>
        </w:rPr>
        <w:t> </w:t>
      </w:r>
      <w:r>
        <w:rPr/>
        <w:t>for</w:t>
      </w:r>
      <w:r>
        <w:rPr>
          <w:spacing w:val="-1"/>
        </w:rPr>
        <w:t> </w:t>
      </w:r>
      <w:r>
        <w:rPr/>
        <w:t>terapeuten.</w:t>
      </w:r>
      <w:r>
        <w:rPr>
          <w:spacing w:val="-1"/>
        </w:rPr>
        <w:t> </w:t>
      </w:r>
      <w:r>
        <w:rPr/>
        <w:t>Slik sett vil man med denne metoden kunne behandle i tråd med de etiske føringene som ligger i Helsinkierklæringen (2000).</w:t>
      </w:r>
    </w:p>
    <w:p>
      <w:pPr>
        <w:pStyle w:val="BodyText"/>
        <w:spacing w:before="65"/>
        <w:ind w:left="0"/>
        <w:jc w:val="left"/>
      </w:pPr>
    </w:p>
    <w:p>
      <w:pPr>
        <w:pStyle w:val="Heading5"/>
        <w:jc w:val="both"/>
      </w:pPr>
      <w:r>
        <w:rPr/>
        <w:t>Metoden</w:t>
      </w:r>
      <w:r>
        <w:rPr>
          <w:spacing w:val="-3"/>
        </w:rPr>
        <w:t> </w:t>
      </w:r>
      <w:r>
        <w:rPr/>
        <w:t>og</w:t>
      </w:r>
      <w:r>
        <w:rPr>
          <w:spacing w:val="-3"/>
        </w:rPr>
        <w:t> </w:t>
      </w:r>
      <w:r>
        <w:rPr/>
        <w:t>de</w:t>
      </w:r>
      <w:r>
        <w:rPr>
          <w:spacing w:val="-3"/>
        </w:rPr>
        <w:t> </w:t>
      </w:r>
      <w:r>
        <w:rPr/>
        <w:t>øvrige</w:t>
      </w:r>
      <w:r>
        <w:rPr>
          <w:spacing w:val="-3"/>
        </w:rPr>
        <w:t> </w:t>
      </w:r>
      <w:r>
        <w:rPr/>
        <w:t>terapeutiske</w:t>
      </w:r>
      <w:r>
        <w:rPr>
          <w:spacing w:val="-2"/>
        </w:rPr>
        <w:t> tradisjonene</w:t>
      </w:r>
    </w:p>
    <w:p>
      <w:pPr>
        <w:pStyle w:val="BodyText"/>
        <w:spacing w:before="314"/>
        <w:ind w:right="548"/>
      </w:pPr>
      <w:r>
        <w:rPr/>
        <w:t>Metoden</w:t>
      </w:r>
      <w:r>
        <w:rPr>
          <w:spacing w:val="-3"/>
        </w:rPr>
        <w:t> </w:t>
      </w:r>
      <w:r>
        <w:rPr>
          <w:i/>
        </w:rPr>
        <w:t>behandling</w:t>
      </w:r>
      <w:r>
        <w:rPr>
          <w:i/>
          <w:spacing w:val="-3"/>
        </w:rPr>
        <w:t> </w:t>
      </w:r>
      <w:r>
        <w:rPr>
          <w:i/>
        </w:rPr>
        <w:t>uten</w:t>
      </w:r>
      <w:r>
        <w:rPr>
          <w:i/>
          <w:spacing w:val="-3"/>
        </w:rPr>
        <w:t> </w:t>
      </w:r>
      <w:r>
        <w:rPr>
          <w:i/>
        </w:rPr>
        <w:t>informasjon</w:t>
      </w:r>
      <w:r>
        <w:rPr>
          <w:i/>
          <w:spacing w:val="-4"/>
        </w:rPr>
        <w:t> </w:t>
      </w:r>
      <w:r>
        <w:rPr/>
        <w:t>skiller</w:t>
      </w:r>
      <w:r>
        <w:rPr>
          <w:spacing w:val="-3"/>
        </w:rPr>
        <w:t> </w:t>
      </w:r>
      <w:r>
        <w:rPr/>
        <w:t>seg</w:t>
      </w:r>
      <w:r>
        <w:rPr>
          <w:spacing w:val="-3"/>
        </w:rPr>
        <w:t> </w:t>
      </w:r>
      <w:r>
        <w:rPr/>
        <w:t>fra</w:t>
      </w:r>
      <w:r>
        <w:rPr>
          <w:spacing w:val="-3"/>
        </w:rPr>
        <w:t> </w:t>
      </w:r>
      <w:r>
        <w:rPr/>
        <w:t>metoder</w:t>
      </w:r>
      <w:r>
        <w:rPr>
          <w:spacing w:val="-3"/>
        </w:rPr>
        <w:t> </w:t>
      </w:r>
      <w:r>
        <w:rPr/>
        <w:t>i</w:t>
      </w:r>
      <w:r>
        <w:rPr>
          <w:spacing w:val="-3"/>
        </w:rPr>
        <w:t> </w:t>
      </w:r>
      <w:r>
        <w:rPr/>
        <w:t>andre</w:t>
      </w:r>
      <w:r>
        <w:rPr>
          <w:spacing w:val="-3"/>
        </w:rPr>
        <w:t> </w:t>
      </w:r>
      <w:r>
        <w:rPr/>
        <w:t>behandlingstra- disjoner. De øvrige terapeutiske tradisjonene fokuserer på innholdet i klientens opp- levelser. I behandling uten informasjon er innholdet av mindre betydning, mens de følelsesmessige elementene som forankrer og lagrer klientens følelser er i sentrum. Innholdet er likevel en innfallsvinkel til dette psykiske materialet.</w:t>
      </w:r>
    </w:p>
    <w:p>
      <w:pPr>
        <w:pStyle w:val="BodyText"/>
        <w:ind w:right="547" w:firstLine="283"/>
      </w:pPr>
      <w:r>
        <w:rPr/>
        <w:t>De øvrige behandlingstradisjonene kan bruke lang tid på utredning. I behandlin- gen</w:t>
      </w:r>
      <w:r>
        <w:rPr>
          <w:spacing w:val="-2"/>
        </w:rPr>
        <w:t> </w:t>
      </w:r>
      <w:r>
        <w:rPr/>
        <w:t>uten</w:t>
      </w:r>
      <w:r>
        <w:rPr>
          <w:spacing w:val="-2"/>
        </w:rPr>
        <w:t> </w:t>
      </w:r>
      <w:r>
        <w:rPr/>
        <w:t>informasjon</w:t>
      </w:r>
      <w:r>
        <w:rPr>
          <w:spacing w:val="-2"/>
        </w:rPr>
        <w:t> </w:t>
      </w:r>
      <w:r>
        <w:rPr/>
        <w:t>er</w:t>
      </w:r>
      <w:r>
        <w:rPr>
          <w:spacing w:val="-2"/>
        </w:rPr>
        <w:t> </w:t>
      </w:r>
      <w:r>
        <w:rPr/>
        <w:t>det</w:t>
      </w:r>
      <w:r>
        <w:rPr>
          <w:spacing w:val="-2"/>
        </w:rPr>
        <w:t> </w:t>
      </w:r>
      <w:r>
        <w:rPr/>
        <w:t>ingen</w:t>
      </w:r>
      <w:r>
        <w:rPr>
          <w:spacing w:val="-2"/>
        </w:rPr>
        <w:t> </w:t>
      </w:r>
      <w:r>
        <w:rPr/>
        <w:t>utredning.</w:t>
      </w:r>
      <w:r>
        <w:rPr>
          <w:spacing w:val="-2"/>
        </w:rPr>
        <w:t> </w:t>
      </w:r>
      <w:r>
        <w:rPr/>
        <w:t>Metoden</w:t>
      </w:r>
      <w:r>
        <w:rPr>
          <w:spacing w:val="-2"/>
        </w:rPr>
        <w:t> </w:t>
      </w:r>
      <w:r>
        <w:rPr/>
        <w:t>har</w:t>
      </w:r>
      <w:r>
        <w:rPr>
          <w:spacing w:val="-2"/>
        </w:rPr>
        <w:t> </w:t>
      </w:r>
      <w:r>
        <w:rPr/>
        <w:t>ført</w:t>
      </w:r>
      <w:r>
        <w:rPr>
          <w:spacing w:val="-2"/>
        </w:rPr>
        <w:t> </w:t>
      </w:r>
      <w:r>
        <w:rPr/>
        <w:t>til</w:t>
      </w:r>
      <w:r>
        <w:rPr>
          <w:spacing w:val="-2"/>
        </w:rPr>
        <w:t> </w:t>
      </w:r>
      <w:r>
        <w:rPr/>
        <w:t>kunnskap</w:t>
      </w:r>
      <w:r>
        <w:rPr>
          <w:spacing w:val="-2"/>
        </w:rPr>
        <w:t> </w:t>
      </w:r>
      <w:r>
        <w:rPr/>
        <w:t>om</w:t>
      </w:r>
      <w:r>
        <w:rPr>
          <w:spacing w:val="-2"/>
        </w:rPr>
        <w:t> </w:t>
      </w:r>
      <w:r>
        <w:rPr/>
        <w:t>psy- kisk endring som går ut over den eksisterende forståelse for behandling ved at den</w:t>
      </w:r>
      <w:r>
        <w:rPr>
          <w:spacing w:val="40"/>
        </w:rPr>
        <w:t> </w:t>
      </w:r>
      <w:r>
        <w:rPr/>
        <w:t>tar utgangspunkt i strukturen i psykiske plager og psykisk endring. Og ved at man arbeider direkte med den psykiske natur. Og ved at man arbeider direkte med den psykiske natur. Metoden er et utmerket eksempel på en behandlingsprosess der man kun forholder seg til hjernens psykologi, til det psykiske materialet som forårsaker klientens</w:t>
      </w:r>
      <w:r>
        <w:rPr>
          <w:spacing w:val="-3"/>
        </w:rPr>
        <w:t> </w:t>
      </w:r>
      <w:r>
        <w:rPr/>
        <w:t>opplevelse</w:t>
      </w:r>
      <w:r>
        <w:rPr>
          <w:spacing w:val="-3"/>
        </w:rPr>
        <w:t> </w:t>
      </w:r>
      <w:r>
        <w:rPr/>
        <w:t>av</w:t>
      </w:r>
      <w:r>
        <w:rPr>
          <w:spacing w:val="-3"/>
        </w:rPr>
        <w:t> </w:t>
      </w:r>
      <w:r>
        <w:rPr/>
        <w:t>psykiske</w:t>
      </w:r>
      <w:r>
        <w:rPr>
          <w:spacing w:val="-3"/>
        </w:rPr>
        <w:t> </w:t>
      </w:r>
      <w:r>
        <w:rPr/>
        <w:t>plager</w:t>
      </w:r>
      <w:r>
        <w:rPr>
          <w:spacing w:val="-3"/>
        </w:rPr>
        <w:t> </w:t>
      </w:r>
      <w:r>
        <w:rPr/>
        <w:t>og</w:t>
      </w:r>
      <w:r>
        <w:rPr>
          <w:spacing w:val="-3"/>
        </w:rPr>
        <w:t> </w:t>
      </w:r>
      <w:r>
        <w:rPr/>
        <w:t>til</w:t>
      </w:r>
      <w:r>
        <w:rPr>
          <w:spacing w:val="-3"/>
        </w:rPr>
        <w:t> </w:t>
      </w:r>
      <w:r>
        <w:rPr/>
        <w:t>de</w:t>
      </w:r>
      <w:r>
        <w:rPr>
          <w:spacing w:val="-3"/>
        </w:rPr>
        <w:t> </w:t>
      </w:r>
      <w:r>
        <w:rPr/>
        <w:t>mentale</w:t>
      </w:r>
      <w:r>
        <w:rPr>
          <w:spacing w:val="-3"/>
        </w:rPr>
        <w:t> </w:t>
      </w:r>
      <w:r>
        <w:rPr/>
        <w:t>prosessene</w:t>
      </w:r>
      <w:r>
        <w:rPr>
          <w:spacing w:val="-3"/>
        </w:rPr>
        <w:t> </w:t>
      </w:r>
      <w:r>
        <w:rPr/>
        <w:t>i</w:t>
      </w:r>
      <w:r>
        <w:rPr>
          <w:spacing w:val="-3"/>
        </w:rPr>
        <w:t> </w:t>
      </w:r>
      <w:r>
        <w:rPr/>
        <w:t>hjernen,</w:t>
      </w:r>
      <w:r>
        <w:rPr>
          <w:spacing w:val="-3"/>
        </w:rPr>
        <w:t> </w:t>
      </w:r>
      <w:r>
        <w:rPr/>
        <w:t>uten</w:t>
      </w:r>
      <w:r>
        <w:rPr>
          <w:spacing w:val="-3"/>
        </w:rPr>
        <w:t> </w:t>
      </w:r>
      <w:r>
        <w:rPr/>
        <w:t>at man trekker inn sosiale, relasjonelle, og økonomiske faktorer.</w:t>
      </w:r>
    </w:p>
    <w:p>
      <w:pPr>
        <w:spacing w:after="0"/>
        <w:sectPr>
          <w:pgSz w:w="9640" w:h="13610"/>
          <w:pgMar w:header="345" w:footer="460" w:top="900" w:bottom="620" w:left="860" w:right="640"/>
        </w:sectPr>
      </w:pPr>
    </w:p>
    <w:p>
      <w:pPr>
        <w:spacing w:line="218" w:lineRule="auto" w:before="613"/>
        <w:ind w:left="1776" w:right="0" w:hanging="935"/>
        <w:jc w:val="left"/>
        <w:rPr>
          <w:rFonts w:ascii="Roboto"/>
          <w:sz w:val="60"/>
        </w:rPr>
      </w:pPr>
      <w:bookmarkStart w:name="Kapittel 44 Den logiske og den motsatte " w:id="136"/>
      <w:bookmarkEnd w:id="136"/>
      <w:r>
        <w:rPr/>
      </w:r>
      <w:bookmarkStart w:name="_bookmark50" w:id="137"/>
      <w:bookmarkEnd w:id="137"/>
      <w:r>
        <w:rPr/>
      </w:r>
      <w:r>
        <w:rPr>
          <w:rFonts w:ascii="Roboto"/>
          <w:sz w:val="28"/>
        </w:rPr>
        <w:t>Kapittel</w:t>
      </w:r>
      <w:r>
        <w:rPr>
          <w:rFonts w:ascii="Roboto"/>
          <w:spacing w:val="-4"/>
          <w:sz w:val="28"/>
        </w:rPr>
        <w:t> </w:t>
      </w:r>
      <w:r>
        <w:rPr>
          <w:rFonts w:ascii="Roboto"/>
          <w:sz w:val="28"/>
        </w:rPr>
        <w:t>44</w:t>
      </w:r>
      <w:r>
        <w:rPr>
          <w:rFonts w:ascii="Roboto"/>
          <w:spacing w:val="-5"/>
          <w:sz w:val="28"/>
        </w:rPr>
        <w:t> </w:t>
      </w:r>
      <w:r>
        <w:rPr>
          <w:rFonts w:ascii="Roboto"/>
          <w:sz w:val="60"/>
        </w:rPr>
        <w:t>Den</w:t>
      </w:r>
      <w:r>
        <w:rPr>
          <w:rFonts w:ascii="Roboto"/>
          <w:spacing w:val="-8"/>
          <w:sz w:val="60"/>
        </w:rPr>
        <w:t> </w:t>
      </w:r>
      <w:r>
        <w:rPr>
          <w:rFonts w:ascii="Roboto"/>
          <w:sz w:val="60"/>
        </w:rPr>
        <w:t>logiske</w:t>
      </w:r>
      <w:r>
        <w:rPr>
          <w:rFonts w:ascii="Roboto"/>
          <w:spacing w:val="-8"/>
          <w:sz w:val="60"/>
        </w:rPr>
        <w:t> </w:t>
      </w:r>
      <w:r>
        <w:rPr>
          <w:rFonts w:ascii="Roboto"/>
          <w:sz w:val="60"/>
        </w:rPr>
        <w:t>og</w:t>
      </w:r>
      <w:r>
        <w:rPr>
          <w:rFonts w:ascii="Roboto"/>
          <w:spacing w:val="-8"/>
          <w:sz w:val="60"/>
        </w:rPr>
        <w:t> </w:t>
      </w:r>
      <w:r>
        <w:rPr>
          <w:rFonts w:ascii="Roboto"/>
          <w:sz w:val="60"/>
        </w:rPr>
        <w:t>den motsatte metode</w:t>
      </w:r>
    </w:p>
    <w:p>
      <w:pPr>
        <w:pStyle w:val="BodyText"/>
        <w:spacing w:before="693"/>
        <w:ind w:left="330" w:right="320"/>
      </w:pPr>
      <w:r>
        <w:rPr/>
        <w:t>Den logiske og den motsatte metoden er en logisk tilnærming til behandling som er grunnlagt</w:t>
      </w:r>
      <w:r>
        <w:rPr>
          <w:spacing w:val="-7"/>
        </w:rPr>
        <w:t> </w:t>
      </w:r>
      <w:r>
        <w:rPr/>
        <w:t>på</w:t>
      </w:r>
      <w:r>
        <w:rPr>
          <w:spacing w:val="-7"/>
        </w:rPr>
        <w:t> </w:t>
      </w:r>
      <w:r>
        <w:rPr/>
        <w:t>to</w:t>
      </w:r>
      <w:r>
        <w:rPr>
          <w:spacing w:val="-7"/>
        </w:rPr>
        <w:t> </w:t>
      </w:r>
      <w:r>
        <w:rPr/>
        <w:t>prinsipper,</w:t>
      </w:r>
      <w:r>
        <w:rPr>
          <w:spacing w:val="-7"/>
        </w:rPr>
        <w:t> </w:t>
      </w:r>
      <w:r>
        <w:rPr/>
        <w:t>på</w:t>
      </w:r>
      <w:r>
        <w:rPr>
          <w:spacing w:val="-7"/>
        </w:rPr>
        <w:t> </w:t>
      </w:r>
      <w:r>
        <w:rPr/>
        <w:t>logikk</w:t>
      </w:r>
      <w:r>
        <w:rPr>
          <w:spacing w:val="-7"/>
        </w:rPr>
        <w:t> </w:t>
      </w:r>
      <w:r>
        <w:rPr/>
        <w:t>og</w:t>
      </w:r>
      <w:r>
        <w:rPr>
          <w:spacing w:val="-7"/>
        </w:rPr>
        <w:t> </w:t>
      </w:r>
      <w:r>
        <w:rPr/>
        <w:t>på</w:t>
      </w:r>
      <w:r>
        <w:rPr>
          <w:spacing w:val="-7"/>
        </w:rPr>
        <w:t> </w:t>
      </w:r>
      <w:r>
        <w:rPr/>
        <w:t>det</w:t>
      </w:r>
      <w:r>
        <w:rPr>
          <w:spacing w:val="-7"/>
        </w:rPr>
        <w:t> </w:t>
      </w:r>
      <w:r>
        <w:rPr/>
        <w:t>motsatte</w:t>
      </w:r>
      <w:r>
        <w:rPr>
          <w:spacing w:val="-7"/>
        </w:rPr>
        <w:t> </w:t>
      </w:r>
      <w:r>
        <w:rPr/>
        <w:t>prinsipp.</w:t>
      </w:r>
      <w:r>
        <w:rPr>
          <w:spacing w:val="-7"/>
        </w:rPr>
        <w:t> </w:t>
      </w:r>
      <w:r>
        <w:rPr/>
        <w:t>Det</w:t>
      </w:r>
      <w:r>
        <w:rPr>
          <w:spacing w:val="-7"/>
        </w:rPr>
        <w:t> </w:t>
      </w:r>
      <w:r>
        <w:rPr/>
        <w:t>logiske</w:t>
      </w:r>
      <w:r>
        <w:rPr>
          <w:spacing w:val="-7"/>
        </w:rPr>
        <w:t> </w:t>
      </w:r>
      <w:r>
        <w:rPr/>
        <w:t>og</w:t>
      </w:r>
      <w:r>
        <w:rPr>
          <w:spacing w:val="-7"/>
        </w:rPr>
        <w:t> </w:t>
      </w:r>
      <w:r>
        <w:rPr/>
        <w:t>mot- satte</w:t>
      </w:r>
      <w:r>
        <w:rPr>
          <w:spacing w:val="-6"/>
        </w:rPr>
        <w:t> </w:t>
      </w:r>
      <w:r>
        <w:rPr/>
        <w:t>prinsipp</w:t>
      </w:r>
      <w:r>
        <w:rPr>
          <w:spacing w:val="-6"/>
        </w:rPr>
        <w:t> </w:t>
      </w:r>
      <w:r>
        <w:rPr/>
        <w:t>kommer</w:t>
      </w:r>
      <w:r>
        <w:rPr>
          <w:spacing w:val="-6"/>
        </w:rPr>
        <w:t> </w:t>
      </w:r>
      <w:r>
        <w:rPr/>
        <w:t>til</w:t>
      </w:r>
      <w:r>
        <w:rPr>
          <w:spacing w:val="-6"/>
        </w:rPr>
        <w:t> </w:t>
      </w:r>
      <w:r>
        <w:rPr/>
        <w:t>uttrykk</w:t>
      </w:r>
      <w:r>
        <w:rPr>
          <w:spacing w:val="-6"/>
        </w:rPr>
        <w:t> </w:t>
      </w:r>
      <w:r>
        <w:rPr/>
        <w:t>på</w:t>
      </w:r>
      <w:r>
        <w:rPr>
          <w:spacing w:val="-6"/>
        </w:rPr>
        <w:t> </w:t>
      </w:r>
      <w:r>
        <w:rPr/>
        <w:t>flere</w:t>
      </w:r>
      <w:r>
        <w:rPr>
          <w:spacing w:val="-6"/>
        </w:rPr>
        <w:t> </w:t>
      </w:r>
      <w:r>
        <w:rPr/>
        <w:t>måter.</w:t>
      </w:r>
      <w:r>
        <w:rPr>
          <w:spacing w:val="-6"/>
        </w:rPr>
        <w:t> </w:t>
      </w:r>
      <w:r>
        <w:rPr/>
        <w:t>Når</w:t>
      </w:r>
      <w:r>
        <w:rPr>
          <w:spacing w:val="-6"/>
        </w:rPr>
        <w:t> </w:t>
      </w:r>
      <w:r>
        <w:rPr/>
        <w:t>noe</w:t>
      </w:r>
      <w:r>
        <w:rPr>
          <w:spacing w:val="-6"/>
        </w:rPr>
        <w:t> </w:t>
      </w:r>
      <w:r>
        <w:rPr/>
        <w:t>er</w:t>
      </w:r>
      <w:r>
        <w:rPr>
          <w:spacing w:val="-6"/>
        </w:rPr>
        <w:t> </w:t>
      </w:r>
      <w:r>
        <w:rPr/>
        <w:t>ubehagelig,</w:t>
      </w:r>
      <w:r>
        <w:rPr>
          <w:spacing w:val="-6"/>
        </w:rPr>
        <w:t> </w:t>
      </w:r>
      <w:r>
        <w:rPr/>
        <w:t>ligger</w:t>
      </w:r>
      <w:r>
        <w:rPr>
          <w:spacing w:val="-6"/>
        </w:rPr>
        <w:t> </w:t>
      </w:r>
      <w:r>
        <w:rPr/>
        <w:t>løsnin- gen i å redusere ubehaget. Når noe er for stort, er løsningen å gjøre det mindre. Når det er for kaldt, gjøres det varmere. Når noe er for nært, flyttes det lenger vekk. Når noe</w:t>
      </w:r>
      <w:r>
        <w:rPr>
          <w:spacing w:val="-4"/>
        </w:rPr>
        <w:t> </w:t>
      </w:r>
      <w:r>
        <w:rPr/>
        <w:t>er</w:t>
      </w:r>
      <w:r>
        <w:rPr>
          <w:spacing w:val="-4"/>
        </w:rPr>
        <w:t> </w:t>
      </w:r>
      <w:r>
        <w:rPr/>
        <w:t>trist,</w:t>
      </w:r>
      <w:r>
        <w:rPr>
          <w:spacing w:val="-4"/>
        </w:rPr>
        <w:t> </w:t>
      </w:r>
      <w:r>
        <w:rPr/>
        <w:t>ligger</w:t>
      </w:r>
      <w:r>
        <w:rPr>
          <w:spacing w:val="-4"/>
        </w:rPr>
        <w:t> </w:t>
      </w:r>
      <w:r>
        <w:rPr/>
        <w:t>løsningen</w:t>
      </w:r>
      <w:r>
        <w:rPr>
          <w:spacing w:val="-4"/>
        </w:rPr>
        <w:t> </w:t>
      </w:r>
      <w:r>
        <w:rPr/>
        <w:t>i</w:t>
      </w:r>
      <w:r>
        <w:rPr>
          <w:spacing w:val="-4"/>
        </w:rPr>
        <w:t> </w:t>
      </w:r>
      <w:r>
        <w:rPr/>
        <w:t>å</w:t>
      </w:r>
      <w:r>
        <w:rPr>
          <w:spacing w:val="-4"/>
        </w:rPr>
        <w:t> </w:t>
      </w:r>
      <w:r>
        <w:rPr/>
        <w:t>få</w:t>
      </w:r>
      <w:r>
        <w:rPr>
          <w:spacing w:val="-4"/>
        </w:rPr>
        <w:t> </w:t>
      </w:r>
      <w:r>
        <w:rPr/>
        <w:t>kontakt</w:t>
      </w:r>
      <w:r>
        <w:rPr>
          <w:spacing w:val="-4"/>
        </w:rPr>
        <w:t> </w:t>
      </w:r>
      <w:r>
        <w:rPr/>
        <w:t>med</w:t>
      </w:r>
      <w:r>
        <w:rPr>
          <w:spacing w:val="-4"/>
        </w:rPr>
        <w:t> </w:t>
      </w:r>
      <w:r>
        <w:rPr/>
        <w:t>mer</w:t>
      </w:r>
      <w:r>
        <w:rPr>
          <w:spacing w:val="-4"/>
        </w:rPr>
        <w:t> </w:t>
      </w:r>
      <w:r>
        <w:rPr/>
        <w:t>glede</w:t>
      </w:r>
      <w:r>
        <w:rPr>
          <w:spacing w:val="-4"/>
        </w:rPr>
        <w:t> </w:t>
      </w:r>
      <w:r>
        <w:rPr/>
        <w:t>og</w:t>
      </w:r>
      <w:r>
        <w:rPr>
          <w:spacing w:val="-4"/>
        </w:rPr>
        <w:t> </w:t>
      </w:r>
      <w:r>
        <w:rPr/>
        <w:t>å</w:t>
      </w:r>
      <w:r>
        <w:rPr>
          <w:spacing w:val="-4"/>
        </w:rPr>
        <w:t> </w:t>
      </w:r>
      <w:r>
        <w:rPr/>
        <w:t>redusere</w:t>
      </w:r>
      <w:r>
        <w:rPr>
          <w:spacing w:val="-4"/>
        </w:rPr>
        <w:t> </w:t>
      </w:r>
      <w:r>
        <w:rPr/>
        <w:t>det</w:t>
      </w:r>
      <w:r>
        <w:rPr>
          <w:spacing w:val="-4"/>
        </w:rPr>
        <w:t> </w:t>
      </w:r>
      <w:r>
        <w:rPr/>
        <w:t>triste.</w:t>
      </w:r>
      <w:r>
        <w:rPr>
          <w:spacing w:val="-4"/>
        </w:rPr>
        <w:t> </w:t>
      </w:r>
      <w:r>
        <w:rPr/>
        <w:t>Når det</w:t>
      </w:r>
      <w:r>
        <w:rPr>
          <w:spacing w:val="-4"/>
        </w:rPr>
        <w:t> </w:t>
      </w:r>
      <w:r>
        <w:rPr/>
        <w:t>er</w:t>
      </w:r>
      <w:r>
        <w:rPr>
          <w:spacing w:val="-4"/>
        </w:rPr>
        <w:t> </w:t>
      </w:r>
      <w:r>
        <w:rPr/>
        <w:t>noe</w:t>
      </w:r>
      <w:r>
        <w:rPr>
          <w:spacing w:val="-4"/>
        </w:rPr>
        <w:t> </w:t>
      </w:r>
      <w:r>
        <w:rPr/>
        <w:t>man</w:t>
      </w:r>
      <w:r>
        <w:rPr>
          <w:spacing w:val="-4"/>
        </w:rPr>
        <w:t> </w:t>
      </w:r>
      <w:r>
        <w:rPr/>
        <w:t>er</w:t>
      </w:r>
      <w:r>
        <w:rPr>
          <w:spacing w:val="-4"/>
        </w:rPr>
        <w:t> </w:t>
      </w:r>
      <w:r>
        <w:rPr/>
        <w:t>redd</w:t>
      </w:r>
      <w:r>
        <w:rPr>
          <w:spacing w:val="-4"/>
        </w:rPr>
        <w:t> </w:t>
      </w:r>
      <w:r>
        <w:rPr/>
        <w:t>for,</w:t>
      </w:r>
      <w:r>
        <w:rPr>
          <w:spacing w:val="-4"/>
        </w:rPr>
        <w:t> </w:t>
      </w:r>
      <w:r>
        <w:rPr/>
        <w:t>ligger</w:t>
      </w:r>
      <w:r>
        <w:rPr>
          <w:spacing w:val="-4"/>
        </w:rPr>
        <w:t> </w:t>
      </w:r>
      <w:r>
        <w:rPr/>
        <w:t>løsningen</w:t>
      </w:r>
      <w:r>
        <w:rPr>
          <w:spacing w:val="-4"/>
        </w:rPr>
        <w:t> </w:t>
      </w:r>
      <w:r>
        <w:rPr/>
        <w:t>i</w:t>
      </w:r>
      <w:r>
        <w:rPr>
          <w:spacing w:val="-4"/>
        </w:rPr>
        <w:t> </w:t>
      </w:r>
      <w:r>
        <w:rPr/>
        <w:t>å</w:t>
      </w:r>
      <w:r>
        <w:rPr>
          <w:spacing w:val="-4"/>
        </w:rPr>
        <w:t> </w:t>
      </w:r>
      <w:r>
        <w:rPr/>
        <w:t>redusere</w:t>
      </w:r>
      <w:r>
        <w:rPr>
          <w:spacing w:val="-4"/>
        </w:rPr>
        <w:t> </w:t>
      </w:r>
      <w:r>
        <w:rPr/>
        <w:t>følelsen</w:t>
      </w:r>
      <w:r>
        <w:rPr>
          <w:spacing w:val="-4"/>
        </w:rPr>
        <w:t> </w:t>
      </w:r>
      <w:r>
        <w:rPr/>
        <w:t>av</w:t>
      </w:r>
      <w:r>
        <w:rPr>
          <w:spacing w:val="-4"/>
        </w:rPr>
        <w:t> </w:t>
      </w:r>
      <w:r>
        <w:rPr/>
        <w:t>redsel</w:t>
      </w:r>
      <w:r>
        <w:rPr>
          <w:spacing w:val="-4"/>
        </w:rPr>
        <w:t> </w:t>
      </w:r>
      <w:r>
        <w:rPr/>
        <w:t>og</w:t>
      </w:r>
      <w:r>
        <w:rPr>
          <w:spacing w:val="-4"/>
        </w:rPr>
        <w:t> </w:t>
      </w:r>
      <w:r>
        <w:rPr/>
        <w:t>å</w:t>
      </w:r>
      <w:r>
        <w:rPr>
          <w:spacing w:val="-4"/>
        </w:rPr>
        <w:t> </w:t>
      </w:r>
      <w:r>
        <w:rPr/>
        <w:t>utvikle trygghet. Og hvis noe er ok, kan det sikkert bli bedre. Om noe er bra i en situasjon, </w:t>
      </w:r>
      <w:r>
        <w:rPr>
          <w:spacing w:val="-2"/>
        </w:rPr>
        <w:t>kan</w:t>
      </w:r>
      <w:r>
        <w:rPr>
          <w:spacing w:val="-6"/>
        </w:rPr>
        <w:t> </w:t>
      </w:r>
      <w:r>
        <w:rPr>
          <w:spacing w:val="-2"/>
        </w:rPr>
        <w:t>denne</w:t>
      </w:r>
      <w:r>
        <w:rPr>
          <w:spacing w:val="-6"/>
        </w:rPr>
        <w:t> </w:t>
      </w:r>
      <w:r>
        <w:rPr>
          <w:spacing w:val="-2"/>
        </w:rPr>
        <w:t>følelsen</w:t>
      </w:r>
      <w:r>
        <w:rPr>
          <w:spacing w:val="-6"/>
        </w:rPr>
        <w:t> </w:t>
      </w:r>
      <w:r>
        <w:rPr>
          <w:spacing w:val="-2"/>
        </w:rPr>
        <w:t>overføres</w:t>
      </w:r>
      <w:r>
        <w:rPr>
          <w:spacing w:val="-6"/>
        </w:rPr>
        <w:t> </w:t>
      </w:r>
      <w:r>
        <w:rPr>
          <w:spacing w:val="-2"/>
        </w:rPr>
        <w:t>til</w:t>
      </w:r>
      <w:r>
        <w:rPr>
          <w:spacing w:val="-6"/>
        </w:rPr>
        <w:t> </w:t>
      </w:r>
      <w:r>
        <w:rPr>
          <w:spacing w:val="-2"/>
        </w:rPr>
        <w:t>flere</w:t>
      </w:r>
      <w:r>
        <w:rPr>
          <w:spacing w:val="-6"/>
        </w:rPr>
        <w:t> </w:t>
      </w:r>
      <w:r>
        <w:rPr>
          <w:spacing w:val="-2"/>
        </w:rPr>
        <w:t>situasjoner.</w:t>
      </w:r>
      <w:r>
        <w:rPr>
          <w:spacing w:val="-6"/>
        </w:rPr>
        <w:t> </w:t>
      </w:r>
      <w:r>
        <w:rPr>
          <w:spacing w:val="-2"/>
        </w:rPr>
        <w:t>Om</w:t>
      </w:r>
      <w:r>
        <w:rPr>
          <w:spacing w:val="-6"/>
        </w:rPr>
        <w:t> </w:t>
      </w:r>
      <w:r>
        <w:rPr>
          <w:spacing w:val="-2"/>
        </w:rPr>
        <w:t>det</w:t>
      </w:r>
      <w:r>
        <w:rPr>
          <w:spacing w:val="-6"/>
        </w:rPr>
        <w:t> </w:t>
      </w:r>
      <w:r>
        <w:rPr>
          <w:spacing w:val="-2"/>
        </w:rPr>
        <w:t>er</w:t>
      </w:r>
      <w:r>
        <w:rPr>
          <w:spacing w:val="-6"/>
        </w:rPr>
        <w:t> </w:t>
      </w:r>
      <w:r>
        <w:rPr>
          <w:spacing w:val="-2"/>
        </w:rPr>
        <w:t>et</w:t>
      </w:r>
      <w:r>
        <w:rPr>
          <w:spacing w:val="-6"/>
        </w:rPr>
        <w:t> </w:t>
      </w:r>
      <w:r>
        <w:rPr>
          <w:spacing w:val="-2"/>
        </w:rPr>
        <w:t>menneske</w:t>
      </w:r>
      <w:r>
        <w:rPr>
          <w:spacing w:val="-6"/>
        </w:rPr>
        <w:t> </w:t>
      </w:r>
      <w:r>
        <w:rPr>
          <w:spacing w:val="-2"/>
        </w:rPr>
        <w:t>man</w:t>
      </w:r>
      <w:r>
        <w:rPr>
          <w:spacing w:val="-6"/>
        </w:rPr>
        <w:t> </w:t>
      </w:r>
      <w:r>
        <w:rPr>
          <w:spacing w:val="-2"/>
        </w:rPr>
        <w:t>liker,</w:t>
      </w:r>
      <w:r>
        <w:rPr>
          <w:spacing w:val="-6"/>
        </w:rPr>
        <w:t> </w:t>
      </w:r>
      <w:r>
        <w:rPr>
          <w:spacing w:val="-2"/>
        </w:rPr>
        <w:t>kan </w:t>
      </w:r>
      <w:r>
        <w:rPr/>
        <w:t>evnen til å like anvendes og overføres til andre mennesker.</w:t>
      </w:r>
    </w:p>
    <w:p>
      <w:pPr>
        <w:pStyle w:val="BodyText"/>
        <w:ind w:left="330" w:right="320" w:firstLine="283"/>
      </w:pPr>
      <w:r>
        <w:rPr/>
        <w:t>Det</w:t>
      </w:r>
      <w:r>
        <w:rPr>
          <w:spacing w:val="-6"/>
        </w:rPr>
        <w:t> </w:t>
      </w:r>
      <w:r>
        <w:rPr/>
        <w:t>motsatte</w:t>
      </w:r>
      <w:r>
        <w:rPr>
          <w:spacing w:val="-6"/>
        </w:rPr>
        <w:t> </w:t>
      </w:r>
      <w:r>
        <w:rPr/>
        <w:t>og</w:t>
      </w:r>
      <w:r>
        <w:rPr>
          <w:spacing w:val="-6"/>
        </w:rPr>
        <w:t> </w:t>
      </w:r>
      <w:r>
        <w:rPr/>
        <w:t>logiske</w:t>
      </w:r>
      <w:r>
        <w:rPr>
          <w:spacing w:val="-6"/>
        </w:rPr>
        <w:t> </w:t>
      </w:r>
      <w:r>
        <w:rPr/>
        <w:t>prinsippet</w:t>
      </w:r>
      <w:r>
        <w:rPr>
          <w:spacing w:val="-6"/>
        </w:rPr>
        <w:t> </w:t>
      </w:r>
      <w:r>
        <w:rPr/>
        <w:t>ligger</w:t>
      </w:r>
      <w:r>
        <w:rPr>
          <w:spacing w:val="-6"/>
        </w:rPr>
        <w:t> </w:t>
      </w:r>
      <w:r>
        <w:rPr/>
        <w:t>ofte</w:t>
      </w:r>
      <w:r>
        <w:rPr>
          <w:spacing w:val="-6"/>
        </w:rPr>
        <w:t> </w:t>
      </w:r>
      <w:r>
        <w:rPr/>
        <w:t>til</w:t>
      </w:r>
      <w:r>
        <w:rPr>
          <w:spacing w:val="-6"/>
        </w:rPr>
        <w:t> </w:t>
      </w:r>
      <w:r>
        <w:rPr/>
        <w:t>grunn</w:t>
      </w:r>
      <w:r>
        <w:rPr>
          <w:spacing w:val="-6"/>
        </w:rPr>
        <w:t> </w:t>
      </w:r>
      <w:r>
        <w:rPr/>
        <w:t>for</w:t>
      </w:r>
      <w:r>
        <w:rPr>
          <w:spacing w:val="-6"/>
        </w:rPr>
        <w:t> </w:t>
      </w:r>
      <w:r>
        <w:rPr/>
        <w:t>de</w:t>
      </w:r>
      <w:r>
        <w:rPr>
          <w:spacing w:val="-6"/>
        </w:rPr>
        <w:t> </w:t>
      </w:r>
      <w:r>
        <w:rPr/>
        <w:t>intervensjonene</w:t>
      </w:r>
      <w:r>
        <w:rPr>
          <w:spacing w:val="-6"/>
        </w:rPr>
        <w:t> </w:t>
      </w:r>
      <w:r>
        <w:rPr/>
        <w:t>som anvendes</w:t>
      </w:r>
      <w:r>
        <w:rPr>
          <w:spacing w:val="-13"/>
        </w:rPr>
        <w:t> </w:t>
      </w:r>
      <w:r>
        <w:rPr/>
        <w:t>i</w:t>
      </w:r>
      <w:r>
        <w:rPr>
          <w:spacing w:val="-12"/>
        </w:rPr>
        <w:t> </w:t>
      </w:r>
      <w:r>
        <w:rPr/>
        <w:t>lingvistisk</w:t>
      </w:r>
      <w:r>
        <w:rPr>
          <w:spacing w:val="-13"/>
        </w:rPr>
        <w:t> </w:t>
      </w:r>
      <w:r>
        <w:rPr/>
        <w:t>hjerneterapi.</w:t>
      </w:r>
      <w:r>
        <w:rPr>
          <w:spacing w:val="-12"/>
        </w:rPr>
        <w:t> </w:t>
      </w:r>
      <w:r>
        <w:rPr/>
        <w:t>Begrunnelsen</w:t>
      </w:r>
      <w:r>
        <w:rPr>
          <w:spacing w:val="-13"/>
        </w:rPr>
        <w:t> </w:t>
      </w:r>
      <w:r>
        <w:rPr/>
        <w:t>for</w:t>
      </w:r>
      <w:r>
        <w:rPr>
          <w:spacing w:val="-12"/>
        </w:rPr>
        <w:t> </w:t>
      </w:r>
      <w:r>
        <w:rPr/>
        <w:t>det</w:t>
      </w:r>
      <w:r>
        <w:rPr>
          <w:spacing w:val="-12"/>
        </w:rPr>
        <w:t> </w:t>
      </w:r>
      <w:r>
        <w:rPr/>
        <w:t>motsatte</w:t>
      </w:r>
      <w:r>
        <w:rPr>
          <w:spacing w:val="-13"/>
        </w:rPr>
        <w:t> </w:t>
      </w:r>
      <w:r>
        <w:rPr/>
        <w:t>prinsippet</w:t>
      </w:r>
      <w:r>
        <w:rPr>
          <w:spacing w:val="-12"/>
        </w:rPr>
        <w:t> </w:t>
      </w:r>
      <w:r>
        <w:rPr/>
        <w:t>er</w:t>
      </w:r>
      <w:r>
        <w:rPr>
          <w:spacing w:val="-13"/>
        </w:rPr>
        <w:t> </w:t>
      </w:r>
      <w:r>
        <w:rPr/>
        <w:t>at</w:t>
      </w:r>
      <w:r>
        <w:rPr>
          <w:spacing w:val="-12"/>
        </w:rPr>
        <w:t> </w:t>
      </w:r>
      <w:r>
        <w:rPr/>
        <w:t>psy- kiske plager nær alltid er uttrykk for at klientene opplever at de har for mye eller for lite</w:t>
      </w:r>
      <w:r>
        <w:rPr>
          <w:spacing w:val="-1"/>
        </w:rPr>
        <w:t> </w:t>
      </w:r>
      <w:r>
        <w:rPr/>
        <w:t>av</w:t>
      </w:r>
      <w:r>
        <w:rPr>
          <w:spacing w:val="-1"/>
        </w:rPr>
        <w:t> </w:t>
      </w:r>
      <w:r>
        <w:rPr/>
        <w:t>noe.</w:t>
      </w:r>
      <w:r>
        <w:rPr>
          <w:spacing w:val="-1"/>
        </w:rPr>
        <w:t> </w:t>
      </w:r>
      <w:r>
        <w:rPr/>
        <w:t>Målet</w:t>
      </w:r>
      <w:r>
        <w:rPr>
          <w:spacing w:val="-1"/>
        </w:rPr>
        <w:t> </w:t>
      </w:r>
      <w:r>
        <w:rPr/>
        <w:t>med</w:t>
      </w:r>
      <w:r>
        <w:rPr>
          <w:spacing w:val="-1"/>
        </w:rPr>
        <w:t> </w:t>
      </w:r>
      <w:r>
        <w:rPr/>
        <w:t>metoden</w:t>
      </w:r>
      <w:r>
        <w:rPr>
          <w:spacing w:val="-1"/>
        </w:rPr>
        <w:t> </w:t>
      </w:r>
      <w:r>
        <w:rPr/>
        <w:t>er</w:t>
      </w:r>
      <w:r>
        <w:rPr>
          <w:spacing w:val="-1"/>
        </w:rPr>
        <w:t> </w:t>
      </w:r>
      <w:r>
        <w:rPr/>
        <w:t>å</w:t>
      </w:r>
      <w:r>
        <w:rPr>
          <w:spacing w:val="-1"/>
        </w:rPr>
        <w:t> </w:t>
      </w:r>
      <w:r>
        <w:rPr/>
        <w:t>gi</w:t>
      </w:r>
      <w:r>
        <w:rPr>
          <w:spacing w:val="-1"/>
        </w:rPr>
        <w:t> </w:t>
      </w:r>
      <w:r>
        <w:rPr/>
        <w:t>klienten</w:t>
      </w:r>
      <w:r>
        <w:rPr>
          <w:spacing w:val="-1"/>
        </w:rPr>
        <w:t> </w:t>
      </w:r>
      <w:r>
        <w:rPr/>
        <w:t>mer</w:t>
      </w:r>
      <w:r>
        <w:rPr>
          <w:spacing w:val="-1"/>
        </w:rPr>
        <w:t> </w:t>
      </w:r>
      <w:r>
        <w:rPr/>
        <w:t>kontakt</w:t>
      </w:r>
      <w:r>
        <w:rPr>
          <w:spacing w:val="-1"/>
        </w:rPr>
        <w:t> </w:t>
      </w:r>
      <w:r>
        <w:rPr/>
        <w:t>med</w:t>
      </w:r>
      <w:r>
        <w:rPr>
          <w:spacing w:val="-1"/>
        </w:rPr>
        <w:t> </w:t>
      </w:r>
      <w:r>
        <w:rPr/>
        <w:t>det</w:t>
      </w:r>
      <w:r>
        <w:rPr>
          <w:spacing w:val="-1"/>
        </w:rPr>
        <w:t> </w:t>
      </w:r>
      <w:r>
        <w:rPr/>
        <w:t>(de</w:t>
      </w:r>
      <w:r>
        <w:rPr>
          <w:spacing w:val="-1"/>
        </w:rPr>
        <w:t> </w:t>
      </w:r>
      <w:r>
        <w:rPr/>
        <w:t>biopsykiske elementene)</w:t>
      </w:r>
      <w:r>
        <w:rPr>
          <w:spacing w:val="-10"/>
        </w:rPr>
        <w:t> </w:t>
      </w:r>
      <w:r>
        <w:rPr/>
        <w:t>som</w:t>
      </w:r>
      <w:r>
        <w:rPr>
          <w:spacing w:val="-10"/>
        </w:rPr>
        <w:t> </w:t>
      </w:r>
      <w:r>
        <w:rPr/>
        <w:t>gjør</w:t>
      </w:r>
      <w:r>
        <w:rPr>
          <w:spacing w:val="-10"/>
        </w:rPr>
        <w:t> </w:t>
      </w:r>
      <w:r>
        <w:rPr/>
        <w:t>at</w:t>
      </w:r>
      <w:r>
        <w:rPr>
          <w:spacing w:val="-10"/>
        </w:rPr>
        <w:t> </w:t>
      </w:r>
      <w:r>
        <w:rPr/>
        <w:t>han</w:t>
      </w:r>
      <w:r>
        <w:rPr>
          <w:spacing w:val="-10"/>
        </w:rPr>
        <w:t> </w:t>
      </w:r>
      <w:r>
        <w:rPr/>
        <w:t>eller</w:t>
      </w:r>
      <w:r>
        <w:rPr>
          <w:spacing w:val="-10"/>
        </w:rPr>
        <w:t> </w:t>
      </w:r>
      <w:r>
        <w:rPr/>
        <w:t>hun</w:t>
      </w:r>
      <w:r>
        <w:rPr>
          <w:spacing w:val="-10"/>
        </w:rPr>
        <w:t> </w:t>
      </w:r>
      <w:r>
        <w:rPr/>
        <w:t>har</w:t>
      </w:r>
      <w:r>
        <w:rPr>
          <w:spacing w:val="-10"/>
        </w:rPr>
        <w:t> </w:t>
      </w:r>
      <w:r>
        <w:rPr/>
        <w:t>det</w:t>
      </w:r>
      <w:r>
        <w:rPr>
          <w:spacing w:val="-10"/>
        </w:rPr>
        <w:t> </w:t>
      </w:r>
      <w:r>
        <w:rPr/>
        <w:t>bra</w:t>
      </w:r>
      <w:r>
        <w:rPr>
          <w:spacing w:val="-10"/>
        </w:rPr>
        <w:t> </w:t>
      </w:r>
      <w:r>
        <w:rPr/>
        <w:t>og</w:t>
      </w:r>
      <w:r>
        <w:rPr>
          <w:spacing w:val="-10"/>
        </w:rPr>
        <w:t> </w:t>
      </w:r>
      <w:r>
        <w:rPr/>
        <w:t>fungerer</w:t>
      </w:r>
      <w:r>
        <w:rPr>
          <w:spacing w:val="-10"/>
        </w:rPr>
        <w:t> </w:t>
      </w:r>
      <w:r>
        <w:rPr/>
        <w:t>bedre,</w:t>
      </w:r>
      <w:r>
        <w:rPr>
          <w:spacing w:val="-10"/>
        </w:rPr>
        <w:t> </w:t>
      </w:r>
      <w:r>
        <w:rPr/>
        <w:t>og</w:t>
      </w:r>
      <w:r>
        <w:rPr>
          <w:spacing w:val="-10"/>
        </w:rPr>
        <w:t> </w:t>
      </w:r>
      <w:r>
        <w:rPr/>
        <w:t>å</w:t>
      </w:r>
      <w:r>
        <w:rPr>
          <w:spacing w:val="-10"/>
        </w:rPr>
        <w:t> </w:t>
      </w:r>
      <w:r>
        <w:rPr/>
        <w:t>redusere</w:t>
      </w:r>
      <w:r>
        <w:rPr>
          <w:spacing w:val="-10"/>
        </w:rPr>
        <w:t> </w:t>
      </w:r>
      <w:r>
        <w:rPr/>
        <w:t>kli- entens</w:t>
      </w:r>
      <w:r>
        <w:rPr>
          <w:spacing w:val="-6"/>
        </w:rPr>
        <w:t> </w:t>
      </w:r>
      <w:r>
        <w:rPr/>
        <w:t>kontakt</w:t>
      </w:r>
      <w:r>
        <w:rPr>
          <w:spacing w:val="-6"/>
        </w:rPr>
        <w:t> </w:t>
      </w:r>
      <w:r>
        <w:rPr/>
        <w:t>med</w:t>
      </w:r>
      <w:r>
        <w:rPr>
          <w:spacing w:val="-6"/>
        </w:rPr>
        <w:t> </w:t>
      </w:r>
      <w:r>
        <w:rPr/>
        <w:t>det</w:t>
      </w:r>
      <w:r>
        <w:rPr>
          <w:spacing w:val="-6"/>
        </w:rPr>
        <w:t> </w:t>
      </w:r>
      <w:r>
        <w:rPr/>
        <w:t>han</w:t>
      </w:r>
      <w:r>
        <w:rPr>
          <w:spacing w:val="-6"/>
        </w:rPr>
        <w:t> </w:t>
      </w:r>
      <w:r>
        <w:rPr/>
        <w:t>opplever</w:t>
      </w:r>
      <w:r>
        <w:rPr>
          <w:spacing w:val="-6"/>
        </w:rPr>
        <w:t> </w:t>
      </w:r>
      <w:r>
        <w:rPr/>
        <w:t>at</w:t>
      </w:r>
      <w:r>
        <w:rPr>
          <w:spacing w:val="-6"/>
        </w:rPr>
        <w:t> </w:t>
      </w:r>
      <w:r>
        <w:rPr/>
        <w:t>han</w:t>
      </w:r>
      <w:r>
        <w:rPr>
          <w:spacing w:val="-6"/>
        </w:rPr>
        <w:t> </w:t>
      </w:r>
      <w:r>
        <w:rPr/>
        <w:t>har</w:t>
      </w:r>
      <w:r>
        <w:rPr>
          <w:spacing w:val="-6"/>
        </w:rPr>
        <w:t> </w:t>
      </w:r>
      <w:r>
        <w:rPr/>
        <w:t>for</w:t>
      </w:r>
      <w:r>
        <w:rPr>
          <w:spacing w:val="-6"/>
        </w:rPr>
        <w:t> </w:t>
      </w:r>
      <w:r>
        <w:rPr/>
        <w:t>mye</w:t>
      </w:r>
      <w:r>
        <w:rPr>
          <w:spacing w:val="-6"/>
        </w:rPr>
        <w:t> </w:t>
      </w:r>
      <w:r>
        <w:rPr/>
        <w:t>av</w:t>
      </w:r>
      <w:r>
        <w:rPr>
          <w:spacing w:val="-6"/>
        </w:rPr>
        <w:t> </w:t>
      </w:r>
      <w:r>
        <w:rPr/>
        <w:t>og</w:t>
      </w:r>
      <w:r>
        <w:rPr>
          <w:spacing w:val="-6"/>
        </w:rPr>
        <w:t> </w:t>
      </w:r>
      <w:r>
        <w:rPr/>
        <w:t>som</w:t>
      </w:r>
      <w:r>
        <w:rPr>
          <w:spacing w:val="-6"/>
        </w:rPr>
        <w:t> </w:t>
      </w:r>
      <w:r>
        <w:rPr/>
        <w:t>er</w:t>
      </w:r>
      <w:r>
        <w:rPr>
          <w:spacing w:val="-6"/>
        </w:rPr>
        <w:t> </w:t>
      </w:r>
      <w:r>
        <w:rPr/>
        <w:t>vanskelig.</w:t>
      </w:r>
      <w:r>
        <w:rPr>
          <w:spacing w:val="-6"/>
        </w:rPr>
        <w:t> </w:t>
      </w:r>
      <w:r>
        <w:rPr/>
        <w:t>Sam- tidig</w:t>
      </w:r>
      <w:r>
        <w:rPr>
          <w:spacing w:val="-1"/>
        </w:rPr>
        <w:t> </w:t>
      </w:r>
      <w:r>
        <w:rPr/>
        <w:t>innebærer</w:t>
      </w:r>
      <w:r>
        <w:rPr>
          <w:spacing w:val="-1"/>
        </w:rPr>
        <w:t> </w:t>
      </w:r>
      <w:r>
        <w:rPr/>
        <w:t>dette</w:t>
      </w:r>
      <w:r>
        <w:rPr>
          <w:spacing w:val="-1"/>
        </w:rPr>
        <w:t> </w:t>
      </w:r>
      <w:r>
        <w:rPr/>
        <w:t>at</w:t>
      </w:r>
      <w:r>
        <w:rPr>
          <w:spacing w:val="-1"/>
        </w:rPr>
        <w:t> </w:t>
      </w:r>
      <w:r>
        <w:rPr/>
        <w:t>man</w:t>
      </w:r>
      <w:r>
        <w:rPr>
          <w:spacing w:val="-1"/>
        </w:rPr>
        <w:t> </w:t>
      </w:r>
      <w:r>
        <w:rPr/>
        <w:t>erkjenner</w:t>
      </w:r>
      <w:r>
        <w:rPr>
          <w:spacing w:val="-1"/>
        </w:rPr>
        <w:t> </w:t>
      </w:r>
      <w:r>
        <w:rPr/>
        <w:t>at</w:t>
      </w:r>
      <w:r>
        <w:rPr>
          <w:spacing w:val="-1"/>
        </w:rPr>
        <w:t> </w:t>
      </w:r>
      <w:r>
        <w:rPr/>
        <w:t>klienten</w:t>
      </w:r>
      <w:r>
        <w:rPr>
          <w:spacing w:val="-1"/>
        </w:rPr>
        <w:t> </w:t>
      </w:r>
      <w:r>
        <w:rPr/>
        <w:t>av</w:t>
      </w:r>
      <w:r>
        <w:rPr>
          <w:spacing w:val="-1"/>
        </w:rPr>
        <w:t> </w:t>
      </w:r>
      <w:r>
        <w:rPr/>
        <w:t>og</w:t>
      </w:r>
      <w:r>
        <w:rPr>
          <w:spacing w:val="-1"/>
        </w:rPr>
        <w:t> </w:t>
      </w:r>
      <w:r>
        <w:rPr/>
        <w:t>til</w:t>
      </w:r>
      <w:r>
        <w:rPr>
          <w:spacing w:val="-1"/>
        </w:rPr>
        <w:t> </w:t>
      </w:r>
      <w:r>
        <w:rPr/>
        <w:t>har</w:t>
      </w:r>
      <w:r>
        <w:rPr>
          <w:spacing w:val="-1"/>
        </w:rPr>
        <w:t> </w:t>
      </w:r>
      <w:r>
        <w:rPr/>
        <w:t>kontakt</w:t>
      </w:r>
      <w:r>
        <w:rPr>
          <w:spacing w:val="-1"/>
        </w:rPr>
        <w:t> </w:t>
      </w:r>
      <w:r>
        <w:rPr/>
        <w:t>med</w:t>
      </w:r>
      <w:r>
        <w:rPr>
          <w:spacing w:val="-1"/>
        </w:rPr>
        <w:t> </w:t>
      </w:r>
      <w:r>
        <w:rPr/>
        <w:t>noe</w:t>
      </w:r>
      <w:r>
        <w:rPr>
          <w:spacing w:val="-1"/>
        </w:rPr>
        <w:t> </w:t>
      </w:r>
      <w:r>
        <w:rPr/>
        <w:t>som er verdifullt, i stedet for at man har den oppfatningen at klienten enten mangler noe eller blir ødelagt av noe annet. Det å formidle at man har for mye av noe ubehagelig, eller</w:t>
      </w:r>
      <w:r>
        <w:rPr>
          <w:spacing w:val="-5"/>
        </w:rPr>
        <w:t> </w:t>
      </w:r>
      <w:r>
        <w:rPr/>
        <w:t>for</w:t>
      </w:r>
      <w:r>
        <w:rPr>
          <w:spacing w:val="-5"/>
        </w:rPr>
        <w:t> </w:t>
      </w:r>
      <w:r>
        <w:rPr/>
        <w:t>lite</w:t>
      </w:r>
      <w:r>
        <w:rPr>
          <w:spacing w:val="-5"/>
        </w:rPr>
        <w:t> </w:t>
      </w:r>
      <w:r>
        <w:rPr/>
        <w:t>av</w:t>
      </w:r>
      <w:r>
        <w:rPr>
          <w:spacing w:val="-5"/>
        </w:rPr>
        <w:t> </w:t>
      </w:r>
      <w:r>
        <w:rPr/>
        <w:t>noe</w:t>
      </w:r>
      <w:r>
        <w:rPr>
          <w:spacing w:val="-5"/>
        </w:rPr>
        <w:t> </w:t>
      </w:r>
      <w:r>
        <w:rPr/>
        <w:t>positivt,</w:t>
      </w:r>
      <w:r>
        <w:rPr>
          <w:spacing w:val="-5"/>
        </w:rPr>
        <w:t> </w:t>
      </w:r>
      <w:r>
        <w:rPr/>
        <w:t>innebærer</w:t>
      </w:r>
      <w:r>
        <w:rPr>
          <w:spacing w:val="-5"/>
        </w:rPr>
        <w:t> </w:t>
      </w:r>
      <w:r>
        <w:rPr/>
        <w:t>samtidig</w:t>
      </w:r>
      <w:r>
        <w:rPr>
          <w:spacing w:val="-5"/>
        </w:rPr>
        <w:t> </w:t>
      </w:r>
      <w:r>
        <w:rPr/>
        <w:t>å</w:t>
      </w:r>
      <w:r>
        <w:rPr>
          <w:spacing w:val="-5"/>
        </w:rPr>
        <w:t> </w:t>
      </w:r>
      <w:r>
        <w:rPr/>
        <w:t>gi</w:t>
      </w:r>
      <w:r>
        <w:rPr>
          <w:spacing w:val="-5"/>
        </w:rPr>
        <w:t> </w:t>
      </w:r>
      <w:r>
        <w:rPr/>
        <w:t>klienten</w:t>
      </w:r>
      <w:r>
        <w:rPr>
          <w:spacing w:val="-5"/>
        </w:rPr>
        <w:t> </w:t>
      </w:r>
      <w:r>
        <w:rPr/>
        <w:t>en</w:t>
      </w:r>
      <w:r>
        <w:rPr>
          <w:spacing w:val="-5"/>
        </w:rPr>
        <w:t> </w:t>
      </w:r>
      <w:r>
        <w:rPr/>
        <w:t>følelse</w:t>
      </w:r>
      <w:r>
        <w:rPr>
          <w:spacing w:val="-5"/>
        </w:rPr>
        <w:t> </w:t>
      </w:r>
      <w:r>
        <w:rPr/>
        <w:t>av</w:t>
      </w:r>
      <w:r>
        <w:rPr>
          <w:spacing w:val="-5"/>
        </w:rPr>
        <w:t> </w:t>
      </w:r>
      <w:r>
        <w:rPr/>
        <w:t>at</w:t>
      </w:r>
      <w:r>
        <w:rPr>
          <w:spacing w:val="-5"/>
        </w:rPr>
        <w:t> </w:t>
      </w:r>
      <w:r>
        <w:rPr/>
        <w:t>hans</w:t>
      </w:r>
      <w:r>
        <w:rPr>
          <w:spacing w:val="-5"/>
        </w:rPr>
        <w:t> </w:t>
      </w:r>
      <w:r>
        <w:rPr/>
        <w:t>eller hennes reaksjoner i bunn og grunn er normale reaksjoner på for klienten unormale opplevelser,</w:t>
      </w:r>
      <w:r>
        <w:rPr>
          <w:spacing w:val="-13"/>
        </w:rPr>
        <w:t> </w:t>
      </w:r>
      <w:r>
        <w:rPr/>
        <w:t>og</w:t>
      </w:r>
      <w:r>
        <w:rPr>
          <w:spacing w:val="-12"/>
        </w:rPr>
        <w:t> </w:t>
      </w:r>
      <w:r>
        <w:rPr/>
        <w:t>at</w:t>
      </w:r>
      <w:r>
        <w:rPr>
          <w:spacing w:val="-13"/>
        </w:rPr>
        <w:t> </w:t>
      </w:r>
      <w:r>
        <w:rPr/>
        <w:t>det</w:t>
      </w:r>
      <w:r>
        <w:rPr>
          <w:spacing w:val="-12"/>
        </w:rPr>
        <w:t> </w:t>
      </w:r>
      <w:r>
        <w:rPr/>
        <w:t>først</w:t>
      </w:r>
      <w:r>
        <w:rPr>
          <w:spacing w:val="-13"/>
        </w:rPr>
        <w:t> </w:t>
      </w:r>
      <w:r>
        <w:rPr/>
        <w:t>og</w:t>
      </w:r>
      <w:r>
        <w:rPr>
          <w:spacing w:val="-12"/>
        </w:rPr>
        <w:t> </w:t>
      </w:r>
      <w:r>
        <w:rPr/>
        <w:t>fremst</w:t>
      </w:r>
      <w:r>
        <w:rPr>
          <w:spacing w:val="-12"/>
        </w:rPr>
        <w:t> </w:t>
      </w:r>
      <w:r>
        <w:rPr/>
        <w:t>handler</w:t>
      </w:r>
      <w:r>
        <w:rPr>
          <w:spacing w:val="-13"/>
        </w:rPr>
        <w:t> </w:t>
      </w:r>
      <w:r>
        <w:rPr/>
        <w:t>om</w:t>
      </w:r>
      <w:r>
        <w:rPr>
          <w:spacing w:val="-12"/>
        </w:rPr>
        <w:t> </w:t>
      </w:r>
      <w:r>
        <w:rPr/>
        <w:t>å</w:t>
      </w:r>
      <w:r>
        <w:rPr>
          <w:spacing w:val="-13"/>
        </w:rPr>
        <w:t> </w:t>
      </w:r>
      <w:r>
        <w:rPr/>
        <w:t>justere</w:t>
      </w:r>
      <w:r>
        <w:rPr>
          <w:spacing w:val="-12"/>
        </w:rPr>
        <w:t> </w:t>
      </w:r>
      <w:r>
        <w:rPr/>
        <w:t>noe</w:t>
      </w:r>
      <w:r>
        <w:rPr>
          <w:spacing w:val="-13"/>
        </w:rPr>
        <w:t> </w:t>
      </w:r>
      <w:r>
        <w:rPr/>
        <w:t>mentalt</w:t>
      </w:r>
      <w:r>
        <w:rPr>
          <w:spacing w:val="-12"/>
        </w:rPr>
        <w:t> </w:t>
      </w:r>
      <w:r>
        <w:rPr/>
        <w:t>og</w:t>
      </w:r>
      <w:r>
        <w:rPr>
          <w:spacing w:val="-12"/>
        </w:rPr>
        <w:t> </w:t>
      </w:r>
      <w:r>
        <w:rPr/>
        <w:t>ikke</w:t>
      </w:r>
      <w:r>
        <w:rPr>
          <w:spacing w:val="-13"/>
        </w:rPr>
        <w:t> </w:t>
      </w:r>
      <w:r>
        <w:rPr/>
        <w:t>behand- le</w:t>
      </w:r>
      <w:r>
        <w:rPr>
          <w:spacing w:val="-7"/>
        </w:rPr>
        <w:t> </w:t>
      </w:r>
      <w:r>
        <w:rPr/>
        <w:t>en</w:t>
      </w:r>
      <w:r>
        <w:rPr>
          <w:spacing w:val="-7"/>
        </w:rPr>
        <w:t> </w:t>
      </w:r>
      <w:r>
        <w:rPr/>
        <w:t>sykdom.</w:t>
      </w:r>
      <w:r>
        <w:rPr>
          <w:spacing w:val="-7"/>
        </w:rPr>
        <w:t> </w:t>
      </w:r>
      <w:r>
        <w:rPr/>
        <w:t>Denne</w:t>
      </w:r>
      <w:r>
        <w:rPr>
          <w:spacing w:val="-7"/>
        </w:rPr>
        <w:t> </w:t>
      </w:r>
      <w:r>
        <w:rPr/>
        <w:t>forståelsen</w:t>
      </w:r>
      <w:r>
        <w:rPr>
          <w:spacing w:val="-7"/>
        </w:rPr>
        <w:t> </w:t>
      </w:r>
      <w:r>
        <w:rPr/>
        <w:t>gjør</w:t>
      </w:r>
      <w:r>
        <w:rPr>
          <w:spacing w:val="-7"/>
        </w:rPr>
        <w:t> </w:t>
      </w:r>
      <w:r>
        <w:rPr/>
        <w:t>det</w:t>
      </w:r>
      <w:r>
        <w:rPr>
          <w:spacing w:val="-7"/>
        </w:rPr>
        <w:t> </w:t>
      </w:r>
      <w:r>
        <w:rPr/>
        <w:t>også</w:t>
      </w:r>
      <w:r>
        <w:rPr>
          <w:spacing w:val="-7"/>
        </w:rPr>
        <w:t> </w:t>
      </w:r>
      <w:r>
        <w:rPr/>
        <w:t>mulig</w:t>
      </w:r>
      <w:r>
        <w:rPr>
          <w:spacing w:val="-7"/>
        </w:rPr>
        <w:t> </w:t>
      </w:r>
      <w:r>
        <w:rPr/>
        <w:t>å</w:t>
      </w:r>
      <w:r>
        <w:rPr>
          <w:spacing w:val="-7"/>
        </w:rPr>
        <w:t> </w:t>
      </w:r>
      <w:r>
        <w:rPr/>
        <w:t>undersøke</w:t>
      </w:r>
      <w:r>
        <w:rPr>
          <w:spacing w:val="-7"/>
        </w:rPr>
        <w:t> </w:t>
      </w:r>
      <w:r>
        <w:rPr/>
        <w:t>hva</w:t>
      </w:r>
      <w:r>
        <w:rPr>
          <w:spacing w:val="-7"/>
        </w:rPr>
        <w:t> </w:t>
      </w:r>
      <w:r>
        <w:rPr/>
        <w:t>klienten</w:t>
      </w:r>
      <w:r>
        <w:rPr>
          <w:spacing w:val="-7"/>
        </w:rPr>
        <w:t> </w:t>
      </w:r>
      <w:r>
        <w:rPr/>
        <w:t>trenger mer eller mindre av, noe som gjør det mulig å målrette behandlingen.</w:t>
      </w:r>
    </w:p>
    <w:p>
      <w:pPr>
        <w:pStyle w:val="BodyText"/>
        <w:spacing w:line="242" w:lineRule="auto"/>
        <w:ind w:left="330" w:right="321" w:firstLine="283"/>
      </w:pPr>
      <w:r>
        <w:rPr>
          <w:spacing w:val="-2"/>
        </w:rPr>
        <w:t>Enkelte eksempler: mange klienter er overfølsomme for bestemte situasjoner, men- </w:t>
      </w:r>
      <w:r>
        <w:rPr/>
        <w:t>nesker</w:t>
      </w:r>
      <w:r>
        <w:rPr>
          <w:spacing w:val="-11"/>
        </w:rPr>
        <w:t> </w:t>
      </w:r>
      <w:r>
        <w:rPr/>
        <w:t>og</w:t>
      </w:r>
      <w:r>
        <w:rPr>
          <w:spacing w:val="-11"/>
        </w:rPr>
        <w:t> </w:t>
      </w:r>
      <w:r>
        <w:rPr/>
        <w:t>utsagn.</w:t>
      </w:r>
      <w:r>
        <w:rPr>
          <w:spacing w:val="-11"/>
        </w:rPr>
        <w:t> </w:t>
      </w:r>
      <w:r>
        <w:rPr/>
        <w:t>Da</w:t>
      </w:r>
      <w:r>
        <w:rPr>
          <w:spacing w:val="-11"/>
        </w:rPr>
        <w:t> </w:t>
      </w:r>
      <w:r>
        <w:rPr/>
        <w:t>blir</w:t>
      </w:r>
      <w:r>
        <w:rPr>
          <w:spacing w:val="-11"/>
        </w:rPr>
        <w:t> </w:t>
      </w:r>
      <w:r>
        <w:rPr/>
        <w:t>spørsmålet</w:t>
      </w:r>
      <w:r>
        <w:rPr>
          <w:spacing w:val="-11"/>
        </w:rPr>
        <w:t> </w:t>
      </w:r>
      <w:r>
        <w:rPr/>
        <w:t>om</w:t>
      </w:r>
      <w:r>
        <w:rPr>
          <w:spacing w:val="-11"/>
        </w:rPr>
        <w:t> </w:t>
      </w:r>
      <w:r>
        <w:rPr/>
        <w:t>hvordan</w:t>
      </w:r>
      <w:r>
        <w:rPr>
          <w:spacing w:val="-11"/>
        </w:rPr>
        <w:t> </w:t>
      </w:r>
      <w:r>
        <w:rPr/>
        <w:t>man</w:t>
      </w:r>
      <w:r>
        <w:rPr>
          <w:spacing w:val="-11"/>
        </w:rPr>
        <w:t> </w:t>
      </w:r>
      <w:r>
        <w:rPr/>
        <w:t>kan</w:t>
      </w:r>
      <w:r>
        <w:rPr>
          <w:spacing w:val="-11"/>
        </w:rPr>
        <w:t> </w:t>
      </w:r>
      <w:r>
        <w:rPr/>
        <w:t>redusere</w:t>
      </w:r>
      <w:r>
        <w:rPr>
          <w:spacing w:val="-11"/>
        </w:rPr>
        <w:t> </w:t>
      </w:r>
      <w:r>
        <w:rPr/>
        <w:t>klientens</w:t>
      </w:r>
      <w:r>
        <w:rPr>
          <w:spacing w:val="-11"/>
        </w:rPr>
        <w:t> </w:t>
      </w:r>
      <w:r>
        <w:rPr/>
        <w:t>overføl- somhet.</w:t>
      </w:r>
      <w:r>
        <w:rPr>
          <w:spacing w:val="-10"/>
        </w:rPr>
        <w:t> </w:t>
      </w:r>
      <w:r>
        <w:rPr/>
        <w:t>Andre</w:t>
      </w:r>
      <w:r>
        <w:rPr>
          <w:spacing w:val="-10"/>
        </w:rPr>
        <w:t> </w:t>
      </w:r>
      <w:r>
        <w:rPr/>
        <w:t>klienter</w:t>
      </w:r>
      <w:r>
        <w:rPr>
          <w:spacing w:val="-10"/>
        </w:rPr>
        <w:t> </w:t>
      </w:r>
      <w:r>
        <w:rPr/>
        <w:t>har</w:t>
      </w:r>
      <w:r>
        <w:rPr>
          <w:spacing w:val="-10"/>
        </w:rPr>
        <w:t> </w:t>
      </w:r>
      <w:r>
        <w:rPr/>
        <w:t>for</w:t>
      </w:r>
      <w:r>
        <w:rPr>
          <w:spacing w:val="-10"/>
        </w:rPr>
        <w:t> </w:t>
      </w:r>
      <w:r>
        <w:rPr/>
        <w:t>lite</w:t>
      </w:r>
      <w:r>
        <w:rPr>
          <w:spacing w:val="-10"/>
        </w:rPr>
        <w:t> </w:t>
      </w:r>
      <w:r>
        <w:rPr/>
        <w:t>av</w:t>
      </w:r>
      <w:r>
        <w:rPr>
          <w:spacing w:val="-10"/>
        </w:rPr>
        <w:t> </w:t>
      </w:r>
      <w:r>
        <w:rPr/>
        <w:t>noe,</w:t>
      </w:r>
      <w:r>
        <w:rPr>
          <w:spacing w:val="-10"/>
        </w:rPr>
        <w:t> </w:t>
      </w:r>
      <w:r>
        <w:rPr/>
        <w:t>det</w:t>
      </w:r>
      <w:r>
        <w:rPr>
          <w:spacing w:val="-10"/>
        </w:rPr>
        <w:t> </w:t>
      </w:r>
      <w:r>
        <w:rPr/>
        <w:t>være</w:t>
      </w:r>
      <w:r>
        <w:rPr>
          <w:spacing w:val="-10"/>
        </w:rPr>
        <w:t> </w:t>
      </w:r>
      <w:r>
        <w:rPr/>
        <w:t>seg</w:t>
      </w:r>
      <w:r>
        <w:rPr>
          <w:spacing w:val="-10"/>
        </w:rPr>
        <w:t> </w:t>
      </w:r>
      <w:r>
        <w:rPr/>
        <w:t>engasjement</w:t>
      </w:r>
      <w:r>
        <w:rPr>
          <w:spacing w:val="-10"/>
        </w:rPr>
        <w:t> </w:t>
      </w:r>
      <w:r>
        <w:rPr/>
        <w:t>eller</w:t>
      </w:r>
      <w:r>
        <w:rPr>
          <w:spacing w:val="-10"/>
        </w:rPr>
        <w:t> </w:t>
      </w:r>
      <w:r>
        <w:rPr/>
        <w:t>kontakt</w:t>
      </w:r>
      <w:r>
        <w:rPr>
          <w:spacing w:val="-10"/>
        </w:rPr>
        <w:t> </w:t>
      </w:r>
      <w:r>
        <w:rPr/>
        <w:t>med andre. Her blir spørsmålet hvordan øke klientens engasjement eller kontakt med det han ønsker mer kontakt med. Her kan man arbeide presist og konkret, samtidig som behandlingen blir forenklet. Fra å skulle behandle noe diffust, blir bestillingen enkel og</w:t>
      </w:r>
      <w:r>
        <w:rPr>
          <w:spacing w:val="-10"/>
        </w:rPr>
        <w:t> </w:t>
      </w:r>
      <w:r>
        <w:rPr/>
        <w:t>avgrenset.</w:t>
      </w:r>
      <w:r>
        <w:rPr>
          <w:spacing w:val="-10"/>
        </w:rPr>
        <w:t> </w:t>
      </w:r>
      <w:r>
        <w:rPr/>
        <w:t>Og</w:t>
      </w:r>
      <w:r>
        <w:rPr>
          <w:spacing w:val="-10"/>
        </w:rPr>
        <w:t> </w:t>
      </w:r>
      <w:r>
        <w:rPr/>
        <w:t>når</w:t>
      </w:r>
      <w:r>
        <w:rPr>
          <w:spacing w:val="-10"/>
        </w:rPr>
        <w:t> </w:t>
      </w:r>
      <w:r>
        <w:rPr/>
        <w:t>man</w:t>
      </w:r>
      <w:r>
        <w:rPr>
          <w:spacing w:val="-10"/>
        </w:rPr>
        <w:t> </w:t>
      </w:r>
      <w:r>
        <w:rPr/>
        <w:t>har</w:t>
      </w:r>
      <w:r>
        <w:rPr>
          <w:spacing w:val="-10"/>
        </w:rPr>
        <w:t> </w:t>
      </w:r>
      <w:r>
        <w:rPr/>
        <w:t>løst</w:t>
      </w:r>
      <w:r>
        <w:rPr>
          <w:spacing w:val="-10"/>
        </w:rPr>
        <w:t> </w:t>
      </w:r>
      <w:r>
        <w:rPr/>
        <w:t>ett</w:t>
      </w:r>
      <w:r>
        <w:rPr>
          <w:spacing w:val="-10"/>
        </w:rPr>
        <w:t> </w:t>
      </w:r>
      <w:r>
        <w:rPr/>
        <w:t>problem,</w:t>
      </w:r>
      <w:r>
        <w:rPr>
          <w:spacing w:val="-10"/>
        </w:rPr>
        <w:t> </w:t>
      </w:r>
      <w:r>
        <w:rPr/>
        <w:t>går</w:t>
      </w:r>
      <w:r>
        <w:rPr>
          <w:spacing w:val="-10"/>
        </w:rPr>
        <w:t> </w:t>
      </w:r>
      <w:r>
        <w:rPr/>
        <w:t>man</w:t>
      </w:r>
      <w:r>
        <w:rPr>
          <w:spacing w:val="-10"/>
        </w:rPr>
        <w:t> </w:t>
      </w:r>
      <w:r>
        <w:rPr/>
        <w:t>løs</w:t>
      </w:r>
      <w:r>
        <w:rPr>
          <w:spacing w:val="-10"/>
        </w:rPr>
        <w:t> </w:t>
      </w:r>
      <w:r>
        <w:rPr/>
        <w:t>på</w:t>
      </w:r>
      <w:r>
        <w:rPr>
          <w:spacing w:val="-10"/>
        </w:rPr>
        <w:t> </w:t>
      </w:r>
      <w:r>
        <w:rPr/>
        <w:t>neste,</w:t>
      </w:r>
      <w:r>
        <w:rPr>
          <w:spacing w:val="-10"/>
        </w:rPr>
        <w:t> </w:t>
      </w:r>
      <w:r>
        <w:rPr/>
        <w:t>også</w:t>
      </w:r>
      <w:r>
        <w:rPr>
          <w:spacing w:val="-10"/>
        </w:rPr>
        <w:t> </w:t>
      </w:r>
      <w:r>
        <w:rPr/>
        <w:t>det</w:t>
      </w:r>
      <w:r>
        <w:rPr>
          <w:spacing w:val="-10"/>
        </w:rPr>
        <w:t> </w:t>
      </w:r>
      <w:r>
        <w:rPr/>
        <w:t>gjennom en konkret tilnærming.</w:t>
      </w:r>
    </w:p>
    <w:p>
      <w:pPr>
        <w:spacing w:after="0" w:line="242" w:lineRule="auto"/>
        <w:sectPr>
          <w:pgSz w:w="9640" w:h="13610"/>
          <w:pgMar w:header="367" w:footer="425" w:top="900" w:bottom="660" w:left="860" w:right="640"/>
        </w:sectPr>
      </w:pPr>
    </w:p>
    <w:p>
      <w:pPr>
        <w:spacing w:line="218" w:lineRule="auto" w:before="613"/>
        <w:ind w:left="651" w:right="0" w:firstLine="924"/>
        <w:jc w:val="left"/>
        <w:rPr>
          <w:rFonts w:ascii="Roboto"/>
          <w:sz w:val="60"/>
        </w:rPr>
      </w:pPr>
      <w:bookmarkStart w:name="Kapittel 45 Metoder for " w:id="138"/>
      <w:bookmarkEnd w:id="138"/>
      <w:r>
        <w:rPr/>
      </w:r>
      <w:bookmarkStart w:name="avgrensede utfordringer" w:id="139"/>
      <w:bookmarkEnd w:id="139"/>
      <w:r>
        <w:rPr/>
      </w:r>
      <w:bookmarkStart w:name="_bookmark51" w:id="140"/>
      <w:bookmarkEnd w:id="140"/>
      <w:r>
        <w:rPr/>
      </w:r>
      <w:r>
        <w:rPr>
          <w:rFonts w:ascii="Roboto"/>
          <w:sz w:val="28"/>
        </w:rPr>
        <w:t>Kapittel 45 </w:t>
      </w:r>
      <w:r>
        <w:rPr>
          <w:rFonts w:ascii="Roboto"/>
          <w:sz w:val="60"/>
        </w:rPr>
        <w:t>Metoder for avgrensede</w:t>
      </w:r>
      <w:r>
        <w:rPr>
          <w:rFonts w:ascii="Roboto"/>
          <w:spacing w:val="-38"/>
          <w:sz w:val="60"/>
        </w:rPr>
        <w:t> </w:t>
      </w:r>
      <w:r>
        <w:rPr>
          <w:rFonts w:ascii="Roboto"/>
          <w:sz w:val="60"/>
        </w:rPr>
        <w:t>utfordringer</w:t>
      </w:r>
    </w:p>
    <w:p>
      <w:pPr>
        <w:pStyle w:val="BodyText"/>
        <w:spacing w:before="429"/>
        <w:ind w:left="0"/>
        <w:jc w:val="left"/>
        <w:rPr>
          <w:rFonts w:ascii="Roboto"/>
          <w:sz w:val="60"/>
        </w:rPr>
      </w:pPr>
    </w:p>
    <w:p>
      <w:pPr>
        <w:pStyle w:val="BodyText"/>
        <w:ind w:right="549"/>
      </w:pPr>
      <w:r>
        <w:rPr/>
        <w:t>Det</w:t>
      </w:r>
      <w:r>
        <w:rPr>
          <w:spacing w:val="-9"/>
        </w:rPr>
        <w:t> </w:t>
      </w:r>
      <w:r>
        <w:rPr/>
        <w:t>hender</w:t>
      </w:r>
      <w:r>
        <w:rPr>
          <w:spacing w:val="-9"/>
        </w:rPr>
        <w:t> </w:t>
      </w:r>
      <w:r>
        <w:rPr/>
        <w:t>at</w:t>
      </w:r>
      <w:r>
        <w:rPr>
          <w:spacing w:val="-9"/>
        </w:rPr>
        <w:t> </w:t>
      </w:r>
      <w:r>
        <w:rPr/>
        <w:t>det</w:t>
      </w:r>
      <w:r>
        <w:rPr>
          <w:spacing w:val="-9"/>
        </w:rPr>
        <w:t> </w:t>
      </w:r>
      <w:r>
        <w:rPr/>
        <w:t>metoderepertoaret</w:t>
      </w:r>
      <w:r>
        <w:rPr>
          <w:spacing w:val="-9"/>
        </w:rPr>
        <w:t> </w:t>
      </w:r>
      <w:r>
        <w:rPr/>
        <w:t>man</w:t>
      </w:r>
      <w:r>
        <w:rPr>
          <w:spacing w:val="-9"/>
        </w:rPr>
        <w:t> </w:t>
      </w:r>
      <w:r>
        <w:rPr/>
        <w:t>har,</w:t>
      </w:r>
      <w:r>
        <w:rPr>
          <w:spacing w:val="-9"/>
        </w:rPr>
        <w:t> </w:t>
      </w:r>
      <w:r>
        <w:rPr/>
        <w:t>ikke</w:t>
      </w:r>
      <w:r>
        <w:rPr>
          <w:spacing w:val="-9"/>
        </w:rPr>
        <w:t> </w:t>
      </w:r>
      <w:r>
        <w:rPr/>
        <w:t>føles</w:t>
      </w:r>
      <w:r>
        <w:rPr>
          <w:spacing w:val="-9"/>
        </w:rPr>
        <w:t> </w:t>
      </w:r>
      <w:r>
        <w:rPr/>
        <w:t>tilstrekkelig.</w:t>
      </w:r>
      <w:r>
        <w:rPr>
          <w:spacing w:val="-9"/>
        </w:rPr>
        <w:t> </w:t>
      </w:r>
      <w:r>
        <w:rPr/>
        <w:t>Man</w:t>
      </w:r>
      <w:r>
        <w:rPr>
          <w:spacing w:val="-9"/>
        </w:rPr>
        <w:t> </w:t>
      </w:r>
      <w:r>
        <w:rPr/>
        <w:t>må</w:t>
      </w:r>
      <w:r>
        <w:rPr>
          <w:spacing w:val="-9"/>
        </w:rPr>
        <w:t> </w:t>
      </w:r>
      <w:r>
        <w:rPr/>
        <w:t>impro- visere. Her vil jeg presentere enkelte glimt fra denne typen erfaringer.</w:t>
      </w:r>
    </w:p>
    <w:p>
      <w:pPr>
        <w:pStyle w:val="BodyText"/>
        <w:spacing w:before="65"/>
        <w:ind w:left="0"/>
        <w:jc w:val="left"/>
      </w:pPr>
    </w:p>
    <w:p>
      <w:pPr>
        <w:pStyle w:val="Heading5"/>
        <w:jc w:val="both"/>
      </w:pPr>
      <w:r>
        <w:rPr/>
        <w:t>Når</w:t>
      </w:r>
      <w:r>
        <w:rPr>
          <w:spacing w:val="-1"/>
        </w:rPr>
        <w:t> </w:t>
      </w:r>
      <w:r>
        <w:rPr/>
        <w:t>klienten</w:t>
      </w:r>
      <w:r>
        <w:rPr>
          <w:spacing w:val="-1"/>
        </w:rPr>
        <w:t> </w:t>
      </w:r>
      <w:r>
        <w:rPr/>
        <w:t>ikke er</w:t>
      </w:r>
      <w:r>
        <w:rPr>
          <w:spacing w:val="-1"/>
        </w:rPr>
        <w:t> </w:t>
      </w:r>
      <w:r>
        <w:rPr/>
        <w:t>intellektuelt </w:t>
      </w:r>
      <w:r>
        <w:rPr>
          <w:spacing w:val="-2"/>
        </w:rPr>
        <w:t>tilgjengelig</w:t>
      </w:r>
    </w:p>
    <w:p>
      <w:pPr>
        <w:pStyle w:val="BodyText"/>
        <w:spacing w:before="314"/>
        <w:ind w:right="547"/>
      </w:pPr>
      <w:r>
        <w:rPr/>
        <w:t>Jeg ble kontaktet av familien til en hjemme-psykotisk klient. De var redde for at kli- enten ville ta sitt liv på grunn av psykotiske sammenbrudd hjemme. Årsaken var et ekteskapsbrudd uten forvarsel (se tidligere) etter 20 år samliv.</w:t>
      </w:r>
    </w:p>
    <w:p>
      <w:pPr>
        <w:pStyle w:val="BodyText"/>
        <w:ind w:right="547" w:firstLine="283"/>
        <w:jc w:val="right"/>
      </w:pPr>
      <w:r>
        <w:rPr/>
        <w:t>Kvinnen brøt ut i voldsom gråt og var ikke tilgjengelig for samtale. Jeg ble rådvill, men fikk en innskytelse. Kvinnen virket trygg kroppslig. Hun satt i en liten sofa med sofaryggen</w:t>
      </w:r>
      <w:r>
        <w:rPr>
          <w:spacing w:val="-13"/>
        </w:rPr>
        <w:t> </w:t>
      </w:r>
      <w:r>
        <w:rPr/>
        <w:t>vendt</w:t>
      </w:r>
      <w:r>
        <w:rPr>
          <w:spacing w:val="-12"/>
        </w:rPr>
        <w:t> </w:t>
      </w:r>
      <w:r>
        <w:rPr/>
        <w:t>utover</w:t>
      </w:r>
      <w:r>
        <w:rPr>
          <w:spacing w:val="-13"/>
        </w:rPr>
        <w:t> </w:t>
      </w:r>
      <w:r>
        <w:rPr/>
        <w:t>i</w:t>
      </w:r>
      <w:r>
        <w:rPr>
          <w:spacing w:val="-12"/>
        </w:rPr>
        <w:t> </w:t>
      </w:r>
      <w:r>
        <w:rPr/>
        <w:t>rommet.</w:t>
      </w:r>
      <w:r>
        <w:rPr>
          <w:spacing w:val="-13"/>
        </w:rPr>
        <w:t> </w:t>
      </w:r>
      <w:r>
        <w:rPr/>
        <w:t>Jeg</w:t>
      </w:r>
      <w:r>
        <w:rPr>
          <w:spacing w:val="-12"/>
        </w:rPr>
        <w:t> </w:t>
      </w:r>
      <w:r>
        <w:rPr/>
        <w:t>gikk</w:t>
      </w:r>
      <w:r>
        <w:rPr>
          <w:spacing w:val="-13"/>
        </w:rPr>
        <w:t> </w:t>
      </w:r>
      <w:r>
        <w:rPr/>
        <w:t>bak</w:t>
      </w:r>
      <w:r>
        <w:rPr>
          <w:spacing w:val="-12"/>
        </w:rPr>
        <w:t> </w:t>
      </w:r>
      <w:r>
        <w:rPr/>
        <w:t>sofaen</w:t>
      </w:r>
      <w:r>
        <w:rPr>
          <w:spacing w:val="-13"/>
        </w:rPr>
        <w:t> </w:t>
      </w:r>
      <w:r>
        <w:rPr/>
        <w:t>og</w:t>
      </w:r>
      <w:r>
        <w:rPr>
          <w:spacing w:val="-12"/>
        </w:rPr>
        <w:t> </w:t>
      </w:r>
      <w:r>
        <w:rPr/>
        <w:t>begynte</w:t>
      </w:r>
      <w:r>
        <w:rPr>
          <w:spacing w:val="-13"/>
        </w:rPr>
        <w:t> </w:t>
      </w:r>
      <w:r>
        <w:rPr/>
        <w:t>å</w:t>
      </w:r>
      <w:r>
        <w:rPr>
          <w:spacing w:val="-12"/>
        </w:rPr>
        <w:t> </w:t>
      </w:r>
      <w:r>
        <w:rPr/>
        <w:t>massere</w:t>
      </w:r>
      <w:r>
        <w:rPr>
          <w:spacing w:val="-13"/>
        </w:rPr>
        <w:t> </w:t>
      </w:r>
      <w:r>
        <w:rPr/>
        <w:t>skuldrene hennes.</w:t>
      </w:r>
      <w:r>
        <w:rPr>
          <w:spacing w:val="-1"/>
        </w:rPr>
        <w:t> </w:t>
      </w:r>
      <w:r>
        <w:rPr/>
        <w:t>Først</w:t>
      </w:r>
      <w:r>
        <w:rPr>
          <w:spacing w:val="-1"/>
        </w:rPr>
        <w:t> </w:t>
      </w:r>
      <w:r>
        <w:rPr/>
        <w:t>i</w:t>
      </w:r>
      <w:r>
        <w:rPr>
          <w:spacing w:val="-1"/>
        </w:rPr>
        <w:t> </w:t>
      </w:r>
      <w:r>
        <w:rPr/>
        <w:t>takt</w:t>
      </w:r>
      <w:r>
        <w:rPr>
          <w:spacing w:val="-1"/>
        </w:rPr>
        <w:t> </w:t>
      </w:r>
      <w:r>
        <w:rPr/>
        <w:t>med</w:t>
      </w:r>
      <w:r>
        <w:rPr>
          <w:spacing w:val="-1"/>
        </w:rPr>
        <w:t> </w:t>
      </w:r>
      <w:r>
        <w:rPr/>
        <w:t>kvinnens</w:t>
      </w:r>
      <w:r>
        <w:rPr>
          <w:spacing w:val="-1"/>
        </w:rPr>
        <w:t> </w:t>
      </w:r>
      <w:r>
        <w:rPr/>
        <w:t>hurtige</w:t>
      </w:r>
      <w:r>
        <w:rPr>
          <w:spacing w:val="-1"/>
        </w:rPr>
        <w:t> </w:t>
      </w:r>
      <w:r>
        <w:rPr/>
        <w:t>pusterytme,</w:t>
      </w:r>
      <w:r>
        <w:rPr>
          <w:spacing w:val="-1"/>
        </w:rPr>
        <w:t> </w:t>
      </w:r>
      <w:r>
        <w:rPr/>
        <w:t>deretter</w:t>
      </w:r>
      <w:r>
        <w:rPr>
          <w:spacing w:val="-1"/>
        </w:rPr>
        <w:t> </w:t>
      </w:r>
      <w:r>
        <w:rPr/>
        <w:t>langsommere.</w:t>
      </w:r>
      <w:r>
        <w:rPr>
          <w:spacing w:val="-1"/>
        </w:rPr>
        <w:t> </w:t>
      </w:r>
      <w:r>
        <w:rPr/>
        <w:t>Pusten hennes fulgte deretter mine bevegelser, som ble stadig langsommere. Etter en stund fikk</w:t>
      </w:r>
      <w:r>
        <w:rPr>
          <w:spacing w:val="-11"/>
        </w:rPr>
        <w:t> </w:t>
      </w:r>
      <w:r>
        <w:rPr/>
        <w:t>hun</w:t>
      </w:r>
      <w:r>
        <w:rPr>
          <w:spacing w:val="-11"/>
        </w:rPr>
        <w:t> </w:t>
      </w:r>
      <w:r>
        <w:rPr/>
        <w:t>en</w:t>
      </w:r>
      <w:r>
        <w:rPr>
          <w:spacing w:val="-11"/>
        </w:rPr>
        <w:t> </w:t>
      </w:r>
      <w:r>
        <w:rPr/>
        <w:t>roligere</w:t>
      </w:r>
      <w:r>
        <w:rPr>
          <w:spacing w:val="-11"/>
        </w:rPr>
        <w:t> </w:t>
      </w:r>
      <w:r>
        <w:rPr/>
        <w:t>og</w:t>
      </w:r>
      <w:r>
        <w:rPr>
          <w:spacing w:val="-11"/>
        </w:rPr>
        <w:t> </w:t>
      </w:r>
      <w:r>
        <w:rPr/>
        <w:t>til</w:t>
      </w:r>
      <w:r>
        <w:rPr>
          <w:spacing w:val="-11"/>
        </w:rPr>
        <w:t> </w:t>
      </w:r>
      <w:r>
        <w:rPr/>
        <w:t>slutt</w:t>
      </w:r>
      <w:r>
        <w:rPr>
          <w:spacing w:val="-11"/>
        </w:rPr>
        <w:t> </w:t>
      </w:r>
      <w:r>
        <w:rPr/>
        <w:t>normal</w:t>
      </w:r>
      <w:r>
        <w:rPr>
          <w:spacing w:val="-11"/>
        </w:rPr>
        <w:t> </w:t>
      </w:r>
      <w:r>
        <w:rPr/>
        <w:t>pust.</w:t>
      </w:r>
      <w:r>
        <w:rPr>
          <w:spacing w:val="-11"/>
        </w:rPr>
        <w:t> </w:t>
      </w:r>
      <w:r>
        <w:rPr/>
        <w:t>Gråten</w:t>
      </w:r>
      <w:r>
        <w:rPr>
          <w:spacing w:val="-11"/>
        </w:rPr>
        <w:t> </w:t>
      </w:r>
      <w:r>
        <w:rPr/>
        <w:t>stoppet.</w:t>
      </w:r>
      <w:r>
        <w:rPr>
          <w:spacing w:val="-11"/>
        </w:rPr>
        <w:t> </w:t>
      </w:r>
      <w:r>
        <w:rPr/>
        <w:t>Samtalen</w:t>
      </w:r>
      <w:r>
        <w:rPr>
          <w:spacing w:val="-11"/>
        </w:rPr>
        <w:t> </w:t>
      </w:r>
      <w:r>
        <w:rPr/>
        <w:t>kunne</w:t>
      </w:r>
      <w:r>
        <w:rPr>
          <w:spacing w:val="-11"/>
        </w:rPr>
        <w:t> </w:t>
      </w:r>
      <w:r>
        <w:rPr/>
        <w:t>begynne, og</w:t>
      </w:r>
      <w:r>
        <w:rPr>
          <w:spacing w:val="-10"/>
        </w:rPr>
        <w:t> </w:t>
      </w:r>
      <w:r>
        <w:rPr/>
        <w:t>deretter</w:t>
      </w:r>
      <w:r>
        <w:rPr>
          <w:spacing w:val="-10"/>
        </w:rPr>
        <w:t> </w:t>
      </w:r>
      <w:r>
        <w:rPr/>
        <w:t>behandlingen.</w:t>
      </w:r>
      <w:r>
        <w:rPr>
          <w:spacing w:val="-10"/>
        </w:rPr>
        <w:t> </w:t>
      </w:r>
      <w:r>
        <w:rPr/>
        <w:t>Jeg</w:t>
      </w:r>
      <w:r>
        <w:rPr>
          <w:spacing w:val="-10"/>
        </w:rPr>
        <w:t> </w:t>
      </w:r>
      <w:r>
        <w:rPr/>
        <w:t>opplevde</w:t>
      </w:r>
      <w:r>
        <w:rPr>
          <w:spacing w:val="-10"/>
        </w:rPr>
        <w:t> </w:t>
      </w:r>
      <w:r>
        <w:rPr/>
        <w:t>kvinnens</w:t>
      </w:r>
      <w:r>
        <w:rPr>
          <w:spacing w:val="-10"/>
        </w:rPr>
        <w:t> </w:t>
      </w:r>
      <w:r>
        <w:rPr/>
        <w:t>problemer</w:t>
      </w:r>
      <w:r>
        <w:rPr>
          <w:spacing w:val="-10"/>
        </w:rPr>
        <w:t> </w:t>
      </w:r>
      <w:r>
        <w:rPr/>
        <w:t>som</w:t>
      </w:r>
      <w:r>
        <w:rPr>
          <w:spacing w:val="-10"/>
        </w:rPr>
        <w:t> </w:t>
      </w:r>
      <w:r>
        <w:rPr/>
        <w:t>mer</w:t>
      </w:r>
      <w:r>
        <w:rPr>
          <w:spacing w:val="-10"/>
        </w:rPr>
        <w:t> </w:t>
      </w:r>
      <w:r>
        <w:rPr/>
        <w:t>omfattende</w:t>
      </w:r>
      <w:r>
        <w:rPr>
          <w:spacing w:val="-10"/>
        </w:rPr>
        <w:t> </w:t>
      </w:r>
      <w:r>
        <w:rPr/>
        <w:t>enn jeg kunne mestre, og anbefalte henne å ta kontakt med en psykolog eller med hennes lokale distriktspsykiatriske poliklinikk, men hun valgte å bli værende. Det gikk bra. Etter åtte behandlinger hadde hun bygget opp et nytt liv med nye venner, fått fordelt barna og begynt med nye hobbyer. Hun hadde til og med organisert og tatt ansvar i </w:t>
      </w:r>
      <w:r>
        <w:rPr>
          <w:spacing w:val="-2"/>
        </w:rPr>
        <w:t>begravelsen</w:t>
      </w:r>
      <w:r>
        <w:rPr>
          <w:spacing w:val="-4"/>
        </w:rPr>
        <w:t> </w:t>
      </w:r>
      <w:r>
        <w:rPr>
          <w:spacing w:val="-2"/>
        </w:rPr>
        <w:t>til</w:t>
      </w:r>
      <w:r>
        <w:rPr>
          <w:spacing w:val="-4"/>
        </w:rPr>
        <w:t> </w:t>
      </w:r>
      <w:r>
        <w:rPr>
          <w:spacing w:val="-2"/>
        </w:rPr>
        <w:t>den</w:t>
      </w:r>
      <w:r>
        <w:rPr>
          <w:spacing w:val="-4"/>
        </w:rPr>
        <w:t> </w:t>
      </w:r>
      <w:r>
        <w:rPr>
          <w:spacing w:val="-2"/>
        </w:rPr>
        <w:t>tidligere</w:t>
      </w:r>
      <w:r>
        <w:rPr>
          <w:spacing w:val="-4"/>
        </w:rPr>
        <w:t> </w:t>
      </w:r>
      <w:r>
        <w:rPr>
          <w:spacing w:val="-2"/>
        </w:rPr>
        <w:t>ektemannens</w:t>
      </w:r>
      <w:r>
        <w:rPr>
          <w:spacing w:val="-4"/>
        </w:rPr>
        <w:t> </w:t>
      </w:r>
      <w:r>
        <w:rPr>
          <w:spacing w:val="-2"/>
        </w:rPr>
        <w:t>far.</w:t>
      </w:r>
      <w:r>
        <w:rPr>
          <w:spacing w:val="-4"/>
        </w:rPr>
        <w:t> </w:t>
      </w:r>
      <w:r>
        <w:rPr>
          <w:spacing w:val="-2"/>
        </w:rPr>
        <w:t>Jeg</w:t>
      </w:r>
      <w:r>
        <w:rPr>
          <w:spacing w:val="-4"/>
        </w:rPr>
        <w:t> </w:t>
      </w:r>
      <w:r>
        <w:rPr>
          <w:spacing w:val="-2"/>
        </w:rPr>
        <w:t>ble</w:t>
      </w:r>
      <w:r>
        <w:rPr>
          <w:spacing w:val="-4"/>
        </w:rPr>
        <w:t> </w:t>
      </w:r>
      <w:r>
        <w:rPr>
          <w:spacing w:val="-2"/>
        </w:rPr>
        <w:t>imponert</w:t>
      </w:r>
      <w:r>
        <w:rPr>
          <w:spacing w:val="-4"/>
        </w:rPr>
        <w:t> </w:t>
      </w:r>
      <w:r>
        <w:rPr>
          <w:spacing w:val="-2"/>
        </w:rPr>
        <w:t>over</w:t>
      </w:r>
      <w:r>
        <w:rPr>
          <w:spacing w:val="-4"/>
        </w:rPr>
        <w:t> </w:t>
      </w:r>
      <w:r>
        <w:rPr>
          <w:spacing w:val="-2"/>
        </w:rPr>
        <w:t>ressursene</w:t>
      </w:r>
      <w:r>
        <w:rPr>
          <w:spacing w:val="-4"/>
        </w:rPr>
        <w:t> </w:t>
      </w:r>
      <w:r>
        <w:rPr>
          <w:spacing w:val="-2"/>
        </w:rPr>
        <w:t>hennes. </w:t>
      </w:r>
      <w:r>
        <w:rPr/>
        <w:t>Dersom klienten er intellektuelt utilgjengelig på grunn av angst, sorgreaksjoner, forvirring, rusmidler eller medisiner, anbefaler jeg klienten å ta kontakt med psykia- trisk</w:t>
      </w:r>
      <w:r>
        <w:rPr>
          <w:spacing w:val="-6"/>
        </w:rPr>
        <w:t> </w:t>
      </w:r>
      <w:r>
        <w:rPr/>
        <w:t>legevakt</w:t>
      </w:r>
      <w:r>
        <w:rPr>
          <w:spacing w:val="-6"/>
        </w:rPr>
        <w:t> </w:t>
      </w:r>
      <w:r>
        <w:rPr/>
        <w:t>eller</w:t>
      </w:r>
      <w:r>
        <w:rPr>
          <w:spacing w:val="-6"/>
        </w:rPr>
        <w:t> </w:t>
      </w:r>
      <w:r>
        <w:rPr/>
        <w:t>psykolog,</w:t>
      </w:r>
      <w:r>
        <w:rPr>
          <w:spacing w:val="-6"/>
        </w:rPr>
        <w:t> </w:t>
      </w:r>
      <w:r>
        <w:rPr/>
        <w:t>slik</w:t>
      </w:r>
      <w:r>
        <w:rPr>
          <w:spacing w:val="-6"/>
        </w:rPr>
        <w:t> </w:t>
      </w:r>
      <w:r>
        <w:rPr/>
        <w:t>at</w:t>
      </w:r>
      <w:r>
        <w:rPr>
          <w:spacing w:val="-6"/>
        </w:rPr>
        <w:t> </w:t>
      </w:r>
      <w:r>
        <w:rPr/>
        <w:t>klienten</w:t>
      </w:r>
      <w:r>
        <w:rPr>
          <w:spacing w:val="-6"/>
        </w:rPr>
        <w:t> </w:t>
      </w:r>
      <w:r>
        <w:rPr/>
        <w:t>kan</w:t>
      </w:r>
      <w:r>
        <w:rPr>
          <w:spacing w:val="-6"/>
        </w:rPr>
        <w:t> </w:t>
      </w:r>
      <w:r>
        <w:rPr/>
        <w:t>få</w:t>
      </w:r>
      <w:r>
        <w:rPr>
          <w:spacing w:val="-6"/>
        </w:rPr>
        <w:t> </w:t>
      </w:r>
      <w:r>
        <w:rPr/>
        <w:t>kontakt</w:t>
      </w:r>
      <w:r>
        <w:rPr>
          <w:spacing w:val="-6"/>
        </w:rPr>
        <w:t> </w:t>
      </w:r>
      <w:r>
        <w:rPr/>
        <w:t>med</w:t>
      </w:r>
      <w:r>
        <w:rPr>
          <w:spacing w:val="-6"/>
        </w:rPr>
        <w:t> </w:t>
      </w:r>
      <w:r>
        <w:rPr/>
        <w:t>et</w:t>
      </w:r>
      <w:r>
        <w:rPr>
          <w:spacing w:val="-6"/>
        </w:rPr>
        <w:t> </w:t>
      </w:r>
      <w:r>
        <w:rPr/>
        <w:t>mer</w:t>
      </w:r>
      <w:r>
        <w:rPr>
          <w:spacing w:val="-6"/>
        </w:rPr>
        <w:t> </w:t>
      </w:r>
      <w:r>
        <w:rPr/>
        <w:t>omfattende</w:t>
      </w:r>
      <w:r>
        <w:rPr>
          <w:spacing w:val="-6"/>
        </w:rPr>
        <w:t> </w:t>
      </w:r>
      <w:r>
        <w:rPr/>
        <w:t>og </w:t>
      </w:r>
      <w:r>
        <w:rPr>
          <w:spacing w:val="-2"/>
        </w:rPr>
        <w:t>beskyttende</w:t>
      </w:r>
      <w:r>
        <w:rPr>
          <w:spacing w:val="-4"/>
        </w:rPr>
        <w:t> </w:t>
      </w:r>
      <w:r>
        <w:rPr>
          <w:spacing w:val="-2"/>
        </w:rPr>
        <w:t>terapeutisk</w:t>
      </w:r>
      <w:r>
        <w:rPr>
          <w:spacing w:val="-4"/>
        </w:rPr>
        <w:t> </w:t>
      </w:r>
      <w:r>
        <w:rPr>
          <w:spacing w:val="-2"/>
        </w:rPr>
        <w:t>miljø</w:t>
      </w:r>
      <w:r>
        <w:rPr>
          <w:spacing w:val="-4"/>
        </w:rPr>
        <w:t> </w:t>
      </w:r>
      <w:r>
        <w:rPr>
          <w:spacing w:val="-2"/>
        </w:rPr>
        <w:t>enn</w:t>
      </w:r>
      <w:r>
        <w:rPr>
          <w:spacing w:val="-4"/>
        </w:rPr>
        <w:t> </w:t>
      </w:r>
      <w:r>
        <w:rPr>
          <w:spacing w:val="-2"/>
        </w:rPr>
        <w:t>jeg</w:t>
      </w:r>
      <w:r>
        <w:rPr>
          <w:spacing w:val="-4"/>
        </w:rPr>
        <w:t> </w:t>
      </w:r>
      <w:r>
        <w:rPr>
          <w:spacing w:val="-2"/>
        </w:rPr>
        <w:t>kan</w:t>
      </w:r>
      <w:r>
        <w:rPr>
          <w:spacing w:val="-4"/>
        </w:rPr>
        <w:t> </w:t>
      </w:r>
      <w:r>
        <w:rPr>
          <w:spacing w:val="-2"/>
        </w:rPr>
        <w:t>tilby.</w:t>
      </w:r>
      <w:r>
        <w:rPr>
          <w:spacing w:val="-4"/>
        </w:rPr>
        <w:t> </w:t>
      </w:r>
      <w:r>
        <w:rPr>
          <w:spacing w:val="-2"/>
        </w:rPr>
        <w:t>Jeg</w:t>
      </w:r>
      <w:r>
        <w:rPr>
          <w:spacing w:val="-4"/>
        </w:rPr>
        <w:t> </w:t>
      </w:r>
      <w:r>
        <w:rPr>
          <w:spacing w:val="-2"/>
        </w:rPr>
        <w:t>forteller</w:t>
      </w:r>
      <w:r>
        <w:rPr>
          <w:spacing w:val="-4"/>
        </w:rPr>
        <w:t> </w:t>
      </w:r>
      <w:r>
        <w:rPr>
          <w:spacing w:val="-2"/>
        </w:rPr>
        <w:t>også</w:t>
      </w:r>
      <w:r>
        <w:rPr>
          <w:spacing w:val="-4"/>
        </w:rPr>
        <w:t> </w:t>
      </w:r>
      <w:r>
        <w:rPr>
          <w:spacing w:val="-2"/>
        </w:rPr>
        <w:t>hvordan</w:t>
      </w:r>
      <w:r>
        <w:rPr>
          <w:spacing w:val="-4"/>
        </w:rPr>
        <w:t> </w:t>
      </w:r>
      <w:r>
        <w:rPr>
          <w:spacing w:val="-2"/>
        </w:rPr>
        <w:t>jeg</w:t>
      </w:r>
      <w:r>
        <w:rPr>
          <w:spacing w:val="-4"/>
        </w:rPr>
        <w:t> </w:t>
      </w:r>
      <w:r>
        <w:rPr>
          <w:spacing w:val="-2"/>
        </w:rPr>
        <w:t>jobber</w:t>
      </w:r>
      <w:r>
        <w:rPr>
          <w:spacing w:val="-4"/>
        </w:rPr>
        <w:t> </w:t>
      </w:r>
      <w:r>
        <w:rPr>
          <w:spacing w:val="-2"/>
        </w:rPr>
        <w:t>og </w:t>
      </w:r>
      <w:r>
        <w:rPr/>
        <w:t>hva</w:t>
      </w:r>
      <w:r>
        <w:rPr>
          <w:spacing w:val="-12"/>
        </w:rPr>
        <w:t> </w:t>
      </w:r>
      <w:r>
        <w:rPr/>
        <w:t>jeg</w:t>
      </w:r>
      <w:r>
        <w:rPr>
          <w:spacing w:val="-12"/>
        </w:rPr>
        <w:t> </w:t>
      </w:r>
      <w:r>
        <w:rPr/>
        <w:t>kan</w:t>
      </w:r>
      <w:r>
        <w:rPr>
          <w:spacing w:val="-12"/>
        </w:rPr>
        <w:t> </w:t>
      </w:r>
      <w:r>
        <w:rPr/>
        <w:t>bidra</w:t>
      </w:r>
      <w:r>
        <w:rPr>
          <w:spacing w:val="-12"/>
        </w:rPr>
        <w:t> </w:t>
      </w:r>
      <w:r>
        <w:rPr/>
        <w:t>med,</w:t>
      </w:r>
      <w:r>
        <w:rPr>
          <w:spacing w:val="-12"/>
        </w:rPr>
        <w:t> </w:t>
      </w:r>
      <w:r>
        <w:rPr/>
        <w:t>hva</w:t>
      </w:r>
      <w:r>
        <w:rPr>
          <w:spacing w:val="-12"/>
        </w:rPr>
        <w:t> </w:t>
      </w:r>
      <w:r>
        <w:rPr/>
        <w:t>som</w:t>
      </w:r>
      <w:r>
        <w:rPr>
          <w:spacing w:val="-12"/>
        </w:rPr>
        <w:t> </w:t>
      </w:r>
      <w:r>
        <w:rPr/>
        <w:t>fokuseres</w:t>
      </w:r>
      <w:r>
        <w:rPr>
          <w:spacing w:val="-12"/>
        </w:rPr>
        <w:t> </w:t>
      </w:r>
      <w:r>
        <w:rPr/>
        <w:t>i</w:t>
      </w:r>
      <w:r>
        <w:rPr>
          <w:spacing w:val="-12"/>
        </w:rPr>
        <w:t> </w:t>
      </w:r>
      <w:r>
        <w:rPr/>
        <w:t>behandlingen,</w:t>
      </w:r>
      <w:r>
        <w:rPr>
          <w:spacing w:val="-12"/>
        </w:rPr>
        <w:t> </w:t>
      </w:r>
      <w:r>
        <w:rPr/>
        <w:t>og</w:t>
      </w:r>
      <w:r>
        <w:rPr>
          <w:spacing w:val="-12"/>
        </w:rPr>
        <w:t> </w:t>
      </w:r>
      <w:r>
        <w:rPr/>
        <w:t>hva</w:t>
      </w:r>
      <w:r>
        <w:rPr>
          <w:spacing w:val="-12"/>
        </w:rPr>
        <w:t> </w:t>
      </w:r>
      <w:r>
        <w:rPr/>
        <w:t>som</w:t>
      </w:r>
      <w:r>
        <w:rPr>
          <w:spacing w:val="-12"/>
        </w:rPr>
        <w:t> </w:t>
      </w:r>
      <w:r>
        <w:rPr/>
        <w:t>fokuseres</w:t>
      </w:r>
      <w:r>
        <w:rPr>
          <w:spacing w:val="-12"/>
        </w:rPr>
        <w:t> </w:t>
      </w:r>
      <w:r>
        <w:rPr/>
        <w:t>i</w:t>
      </w:r>
      <w:r>
        <w:rPr>
          <w:spacing w:val="-12"/>
        </w:rPr>
        <w:t> </w:t>
      </w:r>
      <w:r>
        <w:rPr/>
        <w:t>min- dre</w:t>
      </w:r>
      <w:r>
        <w:rPr>
          <w:spacing w:val="-7"/>
        </w:rPr>
        <w:t> </w:t>
      </w:r>
      <w:r>
        <w:rPr/>
        <w:t>grad,</w:t>
      </w:r>
      <w:r>
        <w:rPr>
          <w:spacing w:val="-7"/>
        </w:rPr>
        <w:t> </w:t>
      </w:r>
      <w:r>
        <w:rPr/>
        <w:t>slik</w:t>
      </w:r>
      <w:r>
        <w:rPr>
          <w:spacing w:val="-7"/>
        </w:rPr>
        <w:t> </w:t>
      </w:r>
      <w:r>
        <w:rPr/>
        <w:t>at</w:t>
      </w:r>
      <w:r>
        <w:rPr>
          <w:spacing w:val="-7"/>
        </w:rPr>
        <w:t> </w:t>
      </w:r>
      <w:r>
        <w:rPr/>
        <w:t>klienten</w:t>
      </w:r>
      <w:r>
        <w:rPr>
          <w:spacing w:val="-7"/>
        </w:rPr>
        <w:t> </w:t>
      </w:r>
      <w:r>
        <w:rPr/>
        <w:t>kan</w:t>
      </w:r>
      <w:r>
        <w:rPr>
          <w:spacing w:val="-7"/>
        </w:rPr>
        <w:t> </w:t>
      </w:r>
      <w:r>
        <w:rPr/>
        <w:t>velge</w:t>
      </w:r>
      <w:r>
        <w:rPr>
          <w:spacing w:val="-7"/>
        </w:rPr>
        <w:t> </w:t>
      </w:r>
      <w:r>
        <w:rPr/>
        <w:t>den</w:t>
      </w:r>
      <w:r>
        <w:rPr>
          <w:spacing w:val="-7"/>
        </w:rPr>
        <w:t> </w:t>
      </w:r>
      <w:r>
        <w:rPr/>
        <w:t>type</w:t>
      </w:r>
      <w:r>
        <w:rPr>
          <w:spacing w:val="-7"/>
        </w:rPr>
        <w:t> </w:t>
      </w:r>
      <w:r>
        <w:rPr/>
        <w:t>behandling</w:t>
      </w:r>
      <w:r>
        <w:rPr>
          <w:spacing w:val="-7"/>
        </w:rPr>
        <w:t> </w:t>
      </w:r>
      <w:r>
        <w:rPr/>
        <w:t>som</w:t>
      </w:r>
      <w:r>
        <w:rPr>
          <w:spacing w:val="-7"/>
        </w:rPr>
        <w:t> </w:t>
      </w:r>
      <w:r>
        <w:rPr/>
        <w:t>passer</w:t>
      </w:r>
      <w:r>
        <w:rPr>
          <w:spacing w:val="-7"/>
        </w:rPr>
        <w:t> </w:t>
      </w:r>
      <w:r>
        <w:rPr/>
        <w:t>best.</w:t>
      </w:r>
      <w:r>
        <w:rPr>
          <w:spacing w:val="-7"/>
        </w:rPr>
        <w:t> </w:t>
      </w:r>
      <w:r>
        <w:rPr/>
        <w:t>Jeg</w:t>
      </w:r>
      <w:r>
        <w:rPr>
          <w:spacing w:val="-7"/>
        </w:rPr>
        <w:t> </w:t>
      </w:r>
      <w:r>
        <w:rPr/>
        <w:t>formidler at</w:t>
      </w:r>
      <w:r>
        <w:rPr>
          <w:spacing w:val="-3"/>
        </w:rPr>
        <w:t> </w:t>
      </w:r>
      <w:r>
        <w:rPr/>
        <w:t>vi</w:t>
      </w:r>
      <w:r>
        <w:rPr>
          <w:spacing w:val="-1"/>
        </w:rPr>
        <w:t> </w:t>
      </w:r>
      <w:r>
        <w:rPr/>
        <w:t>kan fortsette</w:t>
      </w:r>
      <w:r>
        <w:rPr>
          <w:spacing w:val="-1"/>
        </w:rPr>
        <w:t> </w:t>
      </w:r>
      <w:r>
        <w:rPr/>
        <w:t>våre</w:t>
      </w:r>
      <w:r>
        <w:rPr>
          <w:spacing w:val="-1"/>
        </w:rPr>
        <w:t> </w:t>
      </w:r>
      <w:r>
        <w:rPr/>
        <w:t>samtaler om</w:t>
      </w:r>
      <w:r>
        <w:rPr>
          <w:spacing w:val="-1"/>
        </w:rPr>
        <w:t> </w:t>
      </w:r>
      <w:r>
        <w:rPr/>
        <w:t>klienten</w:t>
      </w:r>
      <w:r>
        <w:rPr>
          <w:spacing w:val="-1"/>
        </w:rPr>
        <w:t> </w:t>
      </w:r>
      <w:r>
        <w:rPr/>
        <w:t>skulle ønske</w:t>
      </w:r>
      <w:r>
        <w:rPr>
          <w:spacing w:val="-1"/>
        </w:rPr>
        <w:t> </w:t>
      </w:r>
      <w:r>
        <w:rPr/>
        <w:t>dette.</w:t>
      </w:r>
      <w:r>
        <w:rPr>
          <w:spacing w:val="-1"/>
        </w:rPr>
        <w:t> </w:t>
      </w:r>
      <w:r>
        <w:rPr/>
        <w:t>Det har</w:t>
      </w:r>
      <w:r>
        <w:rPr>
          <w:spacing w:val="-1"/>
        </w:rPr>
        <w:t> </w:t>
      </w:r>
      <w:r>
        <w:rPr/>
        <w:t>også</w:t>
      </w:r>
      <w:r>
        <w:rPr>
          <w:spacing w:val="-1"/>
        </w:rPr>
        <w:t> </w:t>
      </w:r>
      <w:r>
        <w:rPr/>
        <w:t>hendt </w:t>
      </w:r>
      <w:r>
        <w:rPr>
          <w:spacing w:val="-5"/>
        </w:rPr>
        <w:t>at</w:t>
      </w:r>
    </w:p>
    <w:p>
      <w:pPr>
        <w:pStyle w:val="BodyText"/>
      </w:pPr>
      <w:r>
        <w:rPr/>
        <w:t>jeg</w:t>
      </w:r>
      <w:r>
        <w:rPr>
          <w:spacing w:val="-3"/>
        </w:rPr>
        <w:t> </w:t>
      </w:r>
      <w:r>
        <w:rPr/>
        <w:t>har</w:t>
      </w:r>
      <w:r>
        <w:rPr>
          <w:spacing w:val="-1"/>
        </w:rPr>
        <w:t> </w:t>
      </w:r>
      <w:r>
        <w:rPr/>
        <w:t>fulgt</w:t>
      </w:r>
      <w:r>
        <w:rPr>
          <w:spacing w:val="-1"/>
        </w:rPr>
        <w:t> </w:t>
      </w:r>
      <w:r>
        <w:rPr/>
        <w:t>en</w:t>
      </w:r>
      <w:r>
        <w:rPr>
          <w:spacing w:val="-1"/>
        </w:rPr>
        <w:t> </w:t>
      </w:r>
      <w:r>
        <w:rPr/>
        <w:t>klient</w:t>
      </w:r>
      <w:r>
        <w:rPr>
          <w:spacing w:val="-1"/>
        </w:rPr>
        <w:t> </w:t>
      </w:r>
      <w:r>
        <w:rPr/>
        <w:t>til</w:t>
      </w:r>
      <w:r>
        <w:rPr>
          <w:spacing w:val="-1"/>
        </w:rPr>
        <w:t> </w:t>
      </w:r>
      <w:r>
        <w:rPr/>
        <w:t>psykiatrisk </w:t>
      </w:r>
      <w:r>
        <w:rPr>
          <w:spacing w:val="-2"/>
        </w:rPr>
        <w:t>legevakt.</w:t>
      </w:r>
    </w:p>
    <w:p>
      <w:pPr>
        <w:pStyle w:val="BodyText"/>
        <w:ind w:right="393" w:firstLine="283"/>
        <w:jc w:val="left"/>
      </w:pPr>
      <w:r>
        <w:rPr>
          <w:spacing w:val="-2"/>
        </w:rPr>
        <w:t>Antallet</w:t>
      </w:r>
      <w:r>
        <w:rPr>
          <w:spacing w:val="-5"/>
        </w:rPr>
        <w:t> </w:t>
      </w:r>
      <w:r>
        <w:rPr>
          <w:spacing w:val="-2"/>
        </w:rPr>
        <w:t>klienter,</w:t>
      </w:r>
      <w:r>
        <w:rPr>
          <w:spacing w:val="-5"/>
        </w:rPr>
        <w:t> </w:t>
      </w:r>
      <w:r>
        <w:rPr>
          <w:spacing w:val="-2"/>
        </w:rPr>
        <w:t>der</w:t>
      </w:r>
      <w:r>
        <w:rPr>
          <w:spacing w:val="-5"/>
        </w:rPr>
        <w:t> </w:t>
      </w:r>
      <w:r>
        <w:rPr>
          <w:spacing w:val="-2"/>
        </w:rPr>
        <w:t>dette</w:t>
      </w:r>
      <w:r>
        <w:rPr>
          <w:spacing w:val="-5"/>
        </w:rPr>
        <w:t> </w:t>
      </w:r>
      <w:r>
        <w:rPr>
          <w:spacing w:val="-2"/>
        </w:rPr>
        <w:t>har</w:t>
      </w:r>
      <w:r>
        <w:rPr>
          <w:spacing w:val="-5"/>
        </w:rPr>
        <w:t> </w:t>
      </w:r>
      <w:r>
        <w:rPr>
          <w:spacing w:val="-2"/>
        </w:rPr>
        <w:t>vært</w:t>
      </w:r>
      <w:r>
        <w:rPr>
          <w:spacing w:val="-5"/>
        </w:rPr>
        <w:t> </w:t>
      </w:r>
      <w:r>
        <w:rPr>
          <w:spacing w:val="-2"/>
        </w:rPr>
        <w:t>aktuelt,</w:t>
      </w:r>
      <w:r>
        <w:rPr>
          <w:spacing w:val="-5"/>
        </w:rPr>
        <w:t> </w:t>
      </w:r>
      <w:r>
        <w:rPr>
          <w:spacing w:val="-2"/>
        </w:rPr>
        <w:t>er</w:t>
      </w:r>
      <w:r>
        <w:rPr>
          <w:spacing w:val="-5"/>
        </w:rPr>
        <w:t> </w:t>
      </w:r>
      <w:r>
        <w:rPr>
          <w:spacing w:val="-2"/>
        </w:rPr>
        <w:t>ytterst</w:t>
      </w:r>
      <w:r>
        <w:rPr>
          <w:spacing w:val="-5"/>
        </w:rPr>
        <w:t> </w:t>
      </w:r>
      <w:r>
        <w:rPr>
          <w:spacing w:val="-2"/>
        </w:rPr>
        <w:t>få.</w:t>
      </w:r>
      <w:r>
        <w:rPr>
          <w:spacing w:val="-5"/>
        </w:rPr>
        <w:t> </w:t>
      </w:r>
      <w:r>
        <w:rPr>
          <w:spacing w:val="-2"/>
        </w:rPr>
        <w:t>Ingen</w:t>
      </w:r>
      <w:r>
        <w:rPr>
          <w:spacing w:val="-5"/>
        </w:rPr>
        <w:t> </w:t>
      </w:r>
      <w:r>
        <w:rPr>
          <w:spacing w:val="-2"/>
        </w:rPr>
        <w:t>har</w:t>
      </w:r>
      <w:r>
        <w:rPr>
          <w:spacing w:val="-5"/>
        </w:rPr>
        <w:t> </w:t>
      </w:r>
      <w:r>
        <w:rPr>
          <w:spacing w:val="-2"/>
        </w:rPr>
        <w:t>valgt</w:t>
      </w:r>
      <w:r>
        <w:rPr>
          <w:spacing w:val="-5"/>
        </w:rPr>
        <w:t> </w:t>
      </w:r>
      <w:r>
        <w:rPr>
          <w:spacing w:val="-2"/>
        </w:rPr>
        <w:t>å</w:t>
      </w:r>
      <w:r>
        <w:rPr>
          <w:spacing w:val="-5"/>
        </w:rPr>
        <w:t> </w:t>
      </w:r>
      <w:r>
        <w:rPr>
          <w:spacing w:val="-2"/>
        </w:rPr>
        <w:t>ta</w:t>
      </w:r>
      <w:r>
        <w:rPr>
          <w:spacing w:val="-5"/>
        </w:rPr>
        <w:t> </w:t>
      </w:r>
      <w:r>
        <w:rPr>
          <w:spacing w:val="-2"/>
        </w:rPr>
        <w:t>kontakt </w:t>
      </w:r>
      <w:r>
        <w:rPr/>
        <w:t>med</w:t>
      </w:r>
      <w:r>
        <w:rPr>
          <w:spacing w:val="10"/>
        </w:rPr>
        <w:t> </w:t>
      </w:r>
      <w:r>
        <w:rPr/>
        <w:t>en</w:t>
      </w:r>
      <w:r>
        <w:rPr>
          <w:spacing w:val="10"/>
        </w:rPr>
        <w:t> </w:t>
      </w:r>
      <w:r>
        <w:rPr/>
        <w:t>annen</w:t>
      </w:r>
      <w:r>
        <w:rPr>
          <w:spacing w:val="11"/>
        </w:rPr>
        <w:t> </w:t>
      </w:r>
      <w:r>
        <w:rPr/>
        <w:t>psykolog</w:t>
      </w:r>
      <w:r>
        <w:rPr>
          <w:spacing w:val="10"/>
        </w:rPr>
        <w:t> </w:t>
      </w:r>
      <w:r>
        <w:rPr/>
        <w:t>eller</w:t>
      </w:r>
      <w:r>
        <w:rPr>
          <w:spacing w:val="10"/>
        </w:rPr>
        <w:t> </w:t>
      </w:r>
      <w:r>
        <w:rPr/>
        <w:t>distriktspsykiatrisk</w:t>
      </w:r>
      <w:r>
        <w:rPr>
          <w:spacing w:val="11"/>
        </w:rPr>
        <w:t> </w:t>
      </w:r>
      <w:r>
        <w:rPr/>
        <w:t>poliklinikk.</w:t>
      </w:r>
      <w:r>
        <w:rPr>
          <w:spacing w:val="10"/>
        </w:rPr>
        <w:t> </w:t>
      </w:r>
      <w:r>
        <w:rPr/>
        <w:t>Det</w:t>
      </w:r>
      <w:r>
        <w:rPr>
          <w:spacing w:val="10"/>
        </w:rPr>
        <w:t> </w:t>
      </w:r>
      <w:r>
        <w:rPr/>
        <w:t>er</w:t>
      </w:r>
      <w:r>
        <w:rPr>
          <w:spacing w:val="11"/>
        </w:rPr>
        <w:t> </w:t>
      </w:r>
      <w:r>
        <w:rPr/>
        <w:t>flere</w:t>
      </w:r>
      <w:r>
        <w:rPr>
          <w:spacing w:val="10"/>
        </w:rPr>
        <w:t> </w:t>
      </w:r>
      <w:r>
        <w:rPr/>
        <w:t>grunner</w:t>
      </w:r>
      <w:r>
        <w:rPr>
          <w:spacing w:val="11"/>
        </w:rPr>
        <w:t> </w:t>
      </w:r>
      <w:r>
        <w:rPr>
          <w:spacing w:val="-5"/>
        </w:rPr>
        <w:t>til</w:t>
      </w:r>
    </w:p>
    <w:p>
      <w:pPr>
        <w:spacing w:after="0"/>
        <w:jc w:val="left"/>
        <w:sectPr>
          <w:pgSz w:w="9640" w:h="13610"/>
          <w:pgMar w:header="345" w:footer="460" w:top="900" w:bottom="620" w:left="860" w:right="640"/>
        </w:sectPr>
      </w:pPr>
    </w:p>
    <w:p>
      <w:pPr>
        <w:pStyle w:val="BodyText"/>
        <w:spacing w:before="127"/>
        <w:ind w:left="330" w:right="321"/>
      </w:pPr>
      <w:r>
        <w:rPr/>
        <w:t>dette,</w:t>
      </w:r>
      <w:r>
        <w:rPr>
          <w:spacing w:val="-8"/>
        </w:rPr>
        <w:t> </w:t>
      </w:r>
      <w:r>
        <w:rPr/>
        <w:t>som</w:t>
      </w:r>
      <w:r>
        <w:rPr>
          <w:spacing w:val="-8"/>
        </w:rPr>
        <w:t> </w:t>
      </w:r>
      <w:r>
        <w:rPr/>
        <w:t>enkelte</w:t>
      </w:r>
      <w:r>
        <w:rPr>
          <w:spacing w:val="-8"/>
        </w:rPr>
        <w:t> </w:t>
      </w:r>
      <w:r>
        <w:rPr/>
        <w:t>dårlige</w:t>
      </w:r>
      <w:r>
        <w:rPr>
          <w:spacing w:val="-8"/>
        </w:rPr>
        <w:t> </w:t>
      </w:r>
      <w:r>
        <w:rPr/>
        <w:t>erfaringer</w:t>
      </w:r>
      <w:r>
        <w:rPr>
          <w:spacing w:val="-8"/>
        </w:rPr>
        <w:t> </w:t>
      </w:r>
      <w:r>
        <w:rPr/>
        <w:t>med</w:t>
      </w:r>
      <w:r>
        <w:rPr>
          <w:spacing w:val="-8"/>
        </w:rPr>
        <w:t> </w:t>
      </w:r>
      <w:r>
        <w:rPr/>
        <w:t>psykiatrien,</w:t>
      </w:r>
      <w:r>
        <w:rPr>
          <w:spacing w:val="-8"/>
        </w:rPr>
        <w:t> </w:t>
      </w:r>
      <w:r>
        <w:rPr/>
        <w:t>angst</w:t>
      </w:r>
      <w:r>
        <w:rPr>
          <w:spacing w:val="-8"/>
        </w:rPr>
        <w:t> </w:t>
      </w:r>
      <w:r>
        <w:rPr/>
        <w:t>for</w:t>
      </w:r>
      <w:r>
        <w:rPr>
          <w:spacing w:val="-8"/>
        </w:rPr>
        <w:t> </w:t>
      </w:r>
      <w:r>
        <w:rPr/>
        <w:t>stigmatisering</w:t>
      </w:r>
      <w:r>
        <w:rPr>
          <w:spacing w:val="-8"/>
        </w:rPr>
        <w:t> </w:t>
      </w:r>
      <w:r>
        <w:rPr/>
        <w:t>og</w:t>
      </w:r>
      <w:r>
        <w:rPr>
          <w:spacing w:val="-8"/>
        </w:rPr>
        <w:t> </w:t>
      </w:r>
      <w:r>
        <w:rPr/>
        <w:t>van- skeligheter med å få kontakt med psykolog.</w:t>
      </w:r>
    </w:p>
    <w:p>
      <w:pPr>
        <w:pStyle w:val="BodyText"/>
        <w:spacing w:before="65"/>
        <w:ind w:left="0"/>
        <w:jc w:val="left"/>
      </w:pPr>
    </w:p>
    <w:p>
      <w:pPr>
        <w:pStyle w:val="Heading5"/>
        <w:ind w:left="330"/>
      </w:pPr>
      <w:r>
        <w:rPr>
          <w:spacing w:val="-2"/>
        </w:rPr>
        <w:t>Jording</w:t>
      </w:r>
    </w:p>
    <w:p>
      <w:pPr>
        <w:pStyle w:val="BodyText"/>
        <w:spacing w:before="314"/>
        <w:ind w:left="330" w:right="321"/>
      </w:pPr>
      <w:r>
        <w:rPr/>
        <w:t>Enkelte klienter har en så intens angst at de ikke er i stand til å snakke om sin situa- sjon. Da kan jording og fullstendig endring av fokus være en innfallsvinkel. Ved jor- ding tar terapeuten kontroll over klientens fokus ved å koble klienten til den fysiske her-og-nå-situasjonen. Et eksempel:</w:t>
      </w:r>
    </w:p>
    <w:p>
      <w:pPr>
        <w:pStyle w:val="BodyText"/>
        <w:ind w:left="330" w:right="321" w:firstLine="283"/>
      </w:pPr>
      <w:r>
        <w:rPr/>
        <w:t>T: Tenk på noe nøytralt som du har opplevd … Eller på noe som du er likegyldig til.</w:t>
      </w:r>
      <w:r>
        <w:rPr>
          <w:spacing w:val="-3"/>
        </w:rPr>
        <w:t> </w:t>
      </w:r>
      <w:r>
        <w:rPr/>
        <w:t>K:</w:t>
      </w:r>
      <w:r>
        <w:rPr>
          <w:spacing w:val="-3"/>
        </w:rPr>
        <w:t> </w:t>
      </w:r>
      <w:r>
        <w:rPr/>
        <w:t>Hm</w:t>
      </w:r>
      <w:r>
        <w:rPr>
          <w:spacing w:val="-3"/>
        </w:rPr>
        <w:t> </w:t>
      </w:r>
      <w:r>
        <w:rPr/>
        <w:t>(dette</w:t>
      </w:r>
      <w:r>
        <w:rPr>
          <w:spacing w:val="-3"/>
        </w:rPr>
        <w:t> </w:t>
      </w:r>
      <w:r>
        <w:rPr/>
        <w:t>lykkes</w:t>
      </w:r>
      <w:r>
        <w:rPr>
          <w:spacing w:val="-3"/>
        </w:rPr>
        <w:t> </w:t>
      </w:r>
      <w:r>
        <w:rPr/>
        <w:t>ikke</w:t>
      </w:r>
      <w:r>
        <w:rPr>
          <w:spacing w:val="-3"/>
        </w:rPr>
        <w:t> </w:t>
      </w:r>
      <w:r>
        <w:rPr/>
        <w:t>alltid,</w:t>
      </w:r>
      <w:r>
        <w:rPr>
          <w:spacing w:val="-3"/>
        </w:rPr>
        <w:t> </w:t>
      </w:r>
      <w:r>
        <w:rPr/>
        <w:t>men</w:t>
      </w:r>
      <w:r>
        <w:rPr>
          <w:spacing w:val="-3"/>
        </w:rPr>
        <w:t> </w:t>
      </w:r>
      <w:r>
        <w:rPr/>
        <w:t>det</w:t>
      </w:r>
      <w:r>
        <w:rPr>
          <w:spacing w:val="-3"/>
        </w:rPr>
        <w:t> </w:t>
      </w:r>
      <w:r>
        <w:rPr/>
        <w:t>er</w:t>
      </w:r>
      <w:r>
        <w:rPr>
          <w:spacing w:val="-3"/>
        </w:rPr>
        <w:t> </w:t>
      </w:r>
      <w:r>
        <w:rPr/>
        <w:t>en</w:t>
      </w:r>
      <w:r>
        <w:rPr>
          <w:spacing w:val="-3"/>
        </w:rPr>
        <w:t> </w:t>
      </w:r>
      <w:r>
        <w:rPr/>
        <w:t>begynnelse.)</w:t>
      </w:r>
      <w:r>
        <w:rPr>
          <w:spacing w:val="-3"/>
        </w:rPr>
        <w:t> </w:t>
      </w:r>
      <w:r>
        <w:rPr/>
        <w:t>T:</w:t>
      </w:r>
      <w:r>
        <w:rPr>
          <w:spacing w:val="-3"/>
        </w:rPr>
        <w:t> </w:t>
      </w:r>
      <w:r>
        <w:rPr/>
        <w:t>Kjenn</w:t>
      </w:r>
      <w:r>
        <w:rPr>
          <w:spacing w:val="-3"/>
        </w:rPr>
        <w:t> </w:t>
      </w:r>
      <w:r>
        <w:rPr/>
        <w:t>deretter</w:t>
      </w:r>
      <w:r>
        <w:rPr>
          <w:spacing w:val="-3"/>
        </w:rPr>
        <w:t> </w:t>
      </w:r>
      <w:r>
        <w:rPr/>
        <w:t>at</w:t>
      </w:r>
      <w:r>
        <w:rPr>
          <w:spacing w:val="-3"/>
        </w:rPr>
        <w:t> </w:t>
      </w:r>
      <w:r>
        <w:rPr/>
        <w:t>du sitter</w:t>
      </w:r>
      <w:r>
        <w:rPr>
          <w:spacing w:val="-9"/>
        </w:rPr>
        <w:t> </w:t>
      </w:r>
      <w:r>
        <w:rPr/>
        <w:t>i</w:t>
      </w:r>
      <w:r>
        <w:rPr>
          <w:spacing w:val="-9"/>
        </w:rPr>
        <w:t> </w:t>
      </w:r>
      <w:r>
        <w:rPr/>
        <w:t>den</w:t>
      </w:r>
      <w:r>
        <w:rPr>
          <w:spacing w:val="-9"/>
        </w:rPr>
        <w:t> </w:t>
      </w:r>
      <w:r>
        <w:rPr/>
        <w:t>stolen</w:t>
      </w:r>
      <w:r>
        <w:rPr>
          <w:spacing w:val="-9"/>
        </w:rPr>
        <w:t> </w:t>
      </w:r>
      <w:r>
        <w:rPr/>
        <w:t>du</w:t>
      </w:r>
      <w:r>
        <w:rPr>
          <w:spacing w:val="-9"/>
        </w:rPr>
        <w:t> </w:t>
      </w:r>
      <w:r>
        <w:rPr/>
        <w:t>sitter</w:t>
      </w:r>
      <w:r>
        <w:rPr>
          <w:spacing w:val="-9"/>
        </w:rPr>
        <w:t> </w:t>
      </w:r>
      <w:r>
        <w:rPr/>
        <w:t>i,</w:t>
      </w:r>
      <w:r>
        <w:rPr>
          <w:spacing w:val="-9"/>
        </w:rPr>
        <w:t> </w:t>
      </w:r>
      <w:r>
        <w:rPr/>
        <w:t>kjenn</w:t>
      </w:r>
      <w:r>
        <w:rPr>
          <w:spacing w:val="-9"/>
        </w:rPr>
        <w:t> </w:t>
      </w:r>
      <w:r>
        <w:rPr/>
        <w:t>hvor</w:t>
      </w:r>
      <w:r>
        <w:rPr>
          <w:spacing w:val="-9"/>
        </w:rPr>
        <w:t> </w:t>
      </w:r>
      <w:r>
        <w:rPr/>
        <w:t>du</w:t>
      </w:r>
      <w:r>
        <w:rPr>
          <w:spacing w:val="-9"/>
        </w:rPr>
        <w:t> </w:t>
      </w:r>
      <w:r>
        <w:rPr/>
        <w:t>har</w:t>
      </w:r>
      <w:r>
        <w:rPr>
          <w:spacing w:val="-9"/>
        </w:rPr>
        <w:t> </w:t>
      </w:r>
      <w:r>
        <w:rPr/>
        <w:t>beina</w:t>
      </w:r>
      <w:r>
        <w:rPr>
          <w:spacing w:val="-9"/>
        </w:rPr>
        <w:t> </w:t>
      </w:r>
      <w:r>
        <w:rPr/>
        <w:t>dine,</w:t>
      </w:r>
      <w:r>
        <w:rPr>
          <w:spacing w:val="-9"/>
        </w:rPr>
        <w:t> </w:t>
      </w:r>
      <w:r>
        <w:rPr/>
        <w:t>armene</w:t>
      </w:r>
      <w:r>
        <w:rPr>
          <w:spacing w:val="-9"/>
        </w:rPr>
        <w:t> </w:t>
      </w:r>
      <w:r>
        <w:rPr/>
        <w:t>dine,</w:t>
      </w:r>
      <w:r>
        <w:rPr>
          <w:spacing w:val="-9"/>
        </w:rPr>
        <w:t> </w:t>
      </w:r>
      <w:r>
        <w:rPr/>
        <w:t>tærne</w:t>
      </w:r>
      <w:r>
        <w:rPr>
          <w:spacing w:val="-9"/>
        </w:rPr>
        <w:t> </w:t>
      </w:r>
      <w:r>
        <w:rPr/>
        <w:t>dine</w:t>
      </w:r>
      <w:r>
        <w:rPr>
          <w:spacing w:val="-9"/>
        </w:rPr>
        <w:t> </w:t>
      </w:r>
      <w:r>
        <w:rPr/>
        <w:t>og fingrene dine.</w:t>
      </w:r>
    </w:p>
    <w:p>
      <w:pPr>
        <w:pStyle w:val="BodyText"/>
        <w:ind w:left="330" w:right="321" w:firstLine="283"/>
      </w:pPr>
      <w:r>
        <w:rPr/>
        <w:t>Det</w:t>
      </w:r>
      <w:r>
        <w:rPr>
          <w:spacing w:val="-1"/>
        </w:rPr>
        <w:t> </w:t>
      </w:r>
      <w:r>
        <w:rPr/>
        <w:t>å</w:t>
      </w:r>
      <w:r>
        <w:rPr>
          <w:spacing w:val="-1"/>
        </w:rPr>
        <w:t> </w:t>
      </w:r>
      <w:r>
        <w:rPr/>
        <w:t>rette</w:t>
      </w:r>
      <w:r>
        <w:rPr>
          <w:spacing w:val="-1"/>
        </w:rPr>
        <w:t> </w:t>
      </w:r>
      <w:r>
        <w:rPr/>
        <w:t>klientens</w:t>
      </w:r>
      <w:r>
        <w:rPr>
          <w:spacing w:val="-1"/>
        </w:rPr>
        <w:t> </w:t>
      </w:r>
      <w:r>
        <w:rPr/>
        <w:t>fokus</w:t>
      </w:r>
      <w:r>
        <w:rPr>
          <w:spacing w:val="-1"/>
        </w:rPr>
        <w:t> </w:t>
      </w:r>
      <w:r>
        <w:rPr/>
        <w:t>mot</w:t>
      </w:r>
      <w:r>
        <w:rPr>
          <w:spacing w:val="-1"/>
        </w:rPr>
        <w:t> </w:t>
      </w:r>
      <w:r>
        <w:rPr/>
        <w:t>sin</w:t>
      </w:r>
      <w:r>
        <w:rPr>
          <w:spacing w:val="-1"/>
        </w:rPr>
        <w:t> </w:t>
      </w:r>
      <w:r>
        <w:rPr/>
        <w:t>egen</w:t>
      </w:r>
      <w:r>
        <w:rPr>
          <w:spacing w:val="-1"/>
        </w:rPr>
        <w:t> </w:t>
      </w:r>
      <w:r>
        <w:rPr/>
        <w:t>kropp</w:t>
      </w:r>
      <w:r>
        <w:rPr>
          <w:spacing w:val="-1"/>
        </w:rPr>
        <w:t> </w:t>
      </w:r>
      <w:r>
        <w:rPr/>
        <w:t>og</w:t>
      </w:r>
      <w:r>
        <w:rPr>
          <w:spacing w:val="-1"/>
        </w:rPr>
        <w:t> </w:t>
      </w:r>
      <w:r>
        <w:rPr/>
        <w:t>mot</w:t>
      </w:r>
      <w:r>
        <w:rPr>
          <w:spacing w:val="-1"/>
        </w:rPr>
        <w:t> </w:t>
      </w:r>
      <w:r>
        <w:rPr/>
        <w:t>noe</w:t>
      </w:r>
      <w:r>
        <w:rPr>
          <w:spacing w:val="-1"/>
        </w:rPr>
        <w:t> </w:t>
      </w:r>
      <w:r>
        <w:rPr/>
        <w:t>han</w:t>
      </w:r>
      <w:r>
        <w:rPr>
          <w:spacing w:val="-1"/>
        </w:rPr>
        <w:t> </w:t>
      </w:r>
      <w:r>
        <w:rPr/>
        <w:t>eller</w:t>
      </w:r>
      <w:r>
        <w:rPr>
          <w:spacing w:val="-1"/>
        </w:rPr>
        <w:t> </w:t>
      </w:r>
      <w:r>
        <w:rPr/>
        <w:t>hun</w:t>
      </w:r>
      <w:r>
        <w:rPr>
          <w:spacing w:val="-1"/>
        </w:rPr>
        <w:t> </w:t>
      </w:r>
      <w:r>
        <w:rPr/>
        <w:t>tar</w:t>
      </w:r>
      <w:r>
        <w:rPr>
          <w:spacing w:val="-1"/>
        </w:rPr>
        <w:t> </w:t>
      </w:r>
      <w:r>
        <w:rPr/>
        <w:t>i</w:t>
      </w:r>
      <w:r>
        <w:rPr>
          <w:spacing w:val="-1"/>
        </w:rPr>
        <w:t> </w:t>
      </w:r>
      <w:r>
        <w:rPr/>
        <w:t>eller ser</w:t>
      </w:r>
      <w:r>
        <w:rPr>
          <w:spacing w:val="-11"/>
        </w:rPr>
        <w:t> </w:t>
      </w:r>
      <w:r>
        <w:rPr/>
        <w:t>på,</w:t>
      </w:r>
      <w:r>
        <w:rPr>
          <w:spacing w:val="-11"/>
        </w:rPr>
        <w:t> </w:t>
      </w:r>
      <w:r>
        <w:rPr/>
        <w:t>og</w:t>
      </w:r>
      <w:r>
        <w:rPr>
          <w:spacing w:val="-11"/>
        </w:rPr>
        <w:t> </w:t>
      </w:r>
      <w:r>
        <w:rPr/>
        <w:t>gjenta</w:t>
      </w:r>
      <w:r>
        <w:rPr>
          <w:spacing w:val="-11"/>
        </w:rPr>
        <w:t> </w:t>
      </w:r>
      <w:r>
        <w:rPr/>
        <w:t>dette</w:t>
      </w:r>
      <w:r>
        <w:rPr>
          <w:spacing w:val="-11"/>
        </w:rPr>
        <w:t> </w:t>
      </w:r>
      <w:r>
        <w:rPr/>
        <w:t>i</w:t>
      </w:r>
      <w:r>
        <w:rPr>
          <w:spacing w:val="-11"/>
        </w:rPr>
        <w:t> </w:t>
      </w:r>
      <w:r>
        <w:rPr/>
        <w:t>et</w:t>
      </w:r>
      <w:r>
        <w:rPr>
          <w:spacing w:val="-11"/>
        </w:rPr>
        <w:t> </w:t>
      </w:r>
      <w:r>
        <w:rPr/>
        <w:t>minutt</w:t>
      </w:r>
      <w:r>
        <w:rPr>
          <w:spacing w:val="-11"/>
        </w:rPr>
        <w:t> </w:t>
      </w:r>
      <w:r>
        <w:rPr/>
        <w:t>eller</w:t>
      </w:r>
      <w:r>
        <w:rPr>
          <w:spacing w:val="-11"/>
        </w:rPr>
        <w:t> </w:t>
      </w:r>
      <w:r>
        <w:rPr/>
        <w:t>to,</w:t>
      </w:r>
      <w:r>
        <w:rPr>
          <w:spacing w:val="-11"/>
        </w:rPr>
        <w:t> </w:t>
      </w:r>
      <w:r>
        <w:rPr/>
        <w:t>gjør</w:t>
      </w:r>
      <w:r>
        <w:rPr>
          <w:spacing w:val="-11"/>
        </w:rPr>
        <w:t> </w:t>
      </w:r>
      <w:r>
        <w:rPr/>
        <w:t>det</w:t>
      </w:r>
      <w:r>
        <w:rPr>
          <w:spacing w:val="-11"/>
        </w:rPr>
        <w:t> </w:t>
      </w:r>
      <w:r>
        <w:rPr/>
        <w:t>vanskelig</w:t>
      </w:r>
      <w:r>
        <w:rPr>
          <w:spacing w:val="-11"/>
        </w:rPr>
        <w:t> </w:t>
      </w:r>
      <w:r>
        <w:rPr/>
        <w:t>for</w:t>
      </w:r>
      <w:r>
        <w:rPr>
          <w:spacing w:val="-11"/>
        </w:rPr>
        <w:t> </w:t>
      </w:r>
      <w:r>
        <w:rPr/>
        <w:t>klienten</w:t>
      </w:r>
      <w:r>
        <w:rPr>
          <w:spacing w:val="-11"/>
        </w:rPr>
        <w:t> </w:t>
      </w:r>
      <w:r>
        <w:rPr/>
        <w:t>å</w:t>
      </w:r>
      <w:r>
        <w:rPr>
          <w:spacing w:val="-11"/>
        </w:rPr>
        <w:t> </w:t>
      </w:r>
      <w:r>
        <w:rPr/>
        <w:t>opprettholde sitt fokus på angsten med samme konsentrasjon som tidligere.</w:t>
      </w:r>
    </w:p>
    <w:p>
      <w:pPr>
        <w:pStyle w:val="BodyText"/>
        <w:ind w:left="330" w:right="320" w:firstLine="283"/>
      </w:pPr>
      <w:r>
        <w:rPr/>
        <w:t>T: Hensikten med dette er at du flytter din oppmerksomhet mot noe konkret og kroppslig eller til noe du ser rundt deg. Kjenn også at pusten blir dypere, og at du et eller annet sted i kroppen kjenner en viss ro. Forestill deg deretter at den roen som du har et eller annet sted, brer seg utover i kroppen din, og at du får kontakt med en følelse av velvære.</w:t>
      </w:r>
    </w:p>
    <w:p>
      <w:pPr>
        <w:pStyle w:val="BodyText"/>
        <w:ind w:left="330" w:right="320" w:firstLine="283"/>
      </w:pPr>
      <w:r>
        <w:rPr/>
        <w:t>Jording kan føre til at selv sterkt angstpregede klienter kommer i en mer nøytral tilstand. Men det kan ta tid, og av og til er det ikke nok. Det har hendt at jeg har tatt kontroll over klientens tankeprosess ved å be klienten tenke på noe helt ufarlig, som småstein,</w:t>
      </w:r>
      <w:r>
        <w:rPr>
          <w:spacing w:val="-3"/>
        </w:rPr>
        <w:t> </w:t>
      </w:r>
      <w:r>
        <w:rPr/>
        <w:t>gress,</w:t>
      </w:r>
      <w:r>
        <w:rPr>
          <w:spacing w:val="-3"/>
        </w:rPr>
        <w:t> </w:t>
      </w:r>
      <w:r>
        <w:rPr/>
        <w:t>en</w:t>
      </w:r>
      <w:r>
        <w:rPr>
          <w:spacing w:val="-3"/>
        </w:rPr>
        <w:t> </w:t>
      </w:r>
      <w:r>
        <w:rPr/>
        <w:t>blomst</w:t>
      </w:r>
      <w:r>
        <w:rPr>
          <w:spacing w:val="-3"/>
        </w:rPr>
        <w:t> </w:t>
      </w:r>
      <w:r>
        <w:rPr/>
        <w:t>og</w:t>
      </w:r>
      <w:r>
        <w:rPr>
          <w:spacing w:val="-2"/>
        </w:rPr>
        <w:t> </w:t>
      </w:r>
      <w:r>
        <w:rPr/>
        <w:t>et</w:t>
      </w:r>
      <w:r>
        <w:rPr>
          <w:spacing w:val="-3"/>
        </w:rPr>
        <w:t> </w:t>
      </w:r>
      <w:r>
        <w:rPr/>
        <w:t>blad.</w:t>
      </w:r>
      <w:r>
        <w:rPr>
          <w:spacing w:val="-3"/>
        </w:rPr>
        <w:t> </w:t>
      </w:r>
      <w:r>
        <w:rPr/>
        <w:t>Resultatet</w:t>
      </w:r>
      <w:r>
        <w:rPr>
          <w:spacing w:val="-2"/>
        </w:rPr>
        <w:t> </w:t>
      </w:r>
      <w:r>
        <w:rPr/>
        <w:t>er</w:t>
      </w:r>
      <w:r>
        <w:rPr>
          <w:spacing w:val="-3"/>
        </w:rPr>
        <w:t> </w:t>
      </w:r>
      <w:r>
        <w:rPr/>
        <w:t>at</w:t>
      </w:r>
      <w:r>
        <w:rPr>
          <w:spacing w:val="-3"/>
        </w:rPr>
        <w:t> </w:t>
      </w:r>
      <w:r>
        <w:rPr/>
        <w:t>klienten</w:t>
      </w:r>
      <w:r>
        <w:rPr>
          <w:spacing w:val="-3"/>
        </w:rPr>
        <w:t> </w:t>
      </w:r>
      <w:r>
        <w:rPr/>
        <w:t>gradvis</w:t>
      </w:r>
      <w:r>
        <w:rPr>
          <w:spacing w:val="-2"/>
        </w:rPr>
        <w:t> </w:t>
      </w:r>
      <w:r>
        <w:rPr/>
        <w:t>får</w:t>
      </w:r>
      <w:r>
        <w:rPr>
          <w:spacing w:val="-3"/>
        </w:rPr>
        <w:t> </w:t>
      </w:r>
      <w:r>
        <w:rPr/>
        <w:t>en</w:t>
      </w:r>
      <w:r>
        <w:rPr>
          <w:spacing w:val="-3"/>
        </w:rPr>
        <w:t> </w:t>
      </w:r>
      <w:r>
        <w:rPr/>
        <w:t>følelse</w:t>
      </w:r>
      <w:r>
        <w:rPr>
          <w:spacing w:val="-3"/>
        </w:rPr>
        <w:t> </w:t>
      </w:r>
      <w:r>
        <w:rPr/>
        <w:t>av å</w:t>
      </w:r>
      <w:r>
        <w:rPr>
          <w:spacing w:val="-11"/>
        </w:rPr>
        <w:t> </w:t>
      </w:r>
      <w:r>
        <w:rPr/>
        <w:t>få</w:t>
      </w:r>
      <w:r>
        <w:rPr>
          <w:spacing w:val="-11"/>
        </w:rPr>
        <w:t> </w:t>
      </w:r>
      <w:r>
        <w:rPr/>
        <w:t>kontakt</w:t>
      </w:r>
      <w:r>
        <w:rPr>
          <w:spacing w:val="-11"/>
        </w:rPr>
        <w:t> </w:t>
      </w:r>
      <w:r>
        <w:rPr/>
        <w:t>med</w:t>
      </w:r>
      <w:r>
        <w:rPr>
          <w:spacing w:val="-11"/>
        </w:rPr>
        <w:t> </w:t>
      </w:r>
      <w:r>
        <w:rPr/>
        <w:t>alminnelige</w:t>
      </w:r>
      <w:r>
        <w:rPr>
          <w:spacing w:val="-11"/>
        </w:rPr>
        <w:t> </w:t>
      </w:r>
      <w:r>
        <w:rPr/>
        <w:t>følelser.</w:t>
      </w:r>
      <w:r>
        <w:rPr>
          <w:spacing w:val="-11"/>
        </w:rPr>
        <w:t> </w:t>
      </w:r>
      <w:r>
        <w:rPr/>
        <w:t>Man</w:t>
      </w:r>
      <w:r>
        <w:rPr>
          <w:spacing w:val="-11"/>
        </w:rPr>
        <w:t> </w:t>
      </w:r>
      <w:r>
        <w:rPr/>
        <w:t>kan</w:t>
      </w:r>
      <w:r>
        <w:rPr>
          <w:spacing w:val="-11"/>
        </w:rPr>
        <w:t> </w:t>
      </w:r>
      <w:r>
        <w:rPr/>
        <w:t>også</w:t>
      </w:r>
      <w:r>
        <w:rPr>
          <w:spacing w:val="-11"/>
        </w:rPr>
        <w:t> </w:t>
      </w:r>
      <w:r>
        <w:rPr/>
        <w:t>gradvis</w:t>
      </w:r>
      <w:r>
        <w:rPr>
          <w:spacing w:val="-11"/>
        </w:rPr>
        <w:t> </w:t>
      </w:r>
      <w:r>
        <w:rPr/>
        <w:t>dreie</w:t>
      </w:r>
      <w:r>
        <w:rPr>
          <w:spacing w:val="-11"/>
        </w:rPr>
        <w:t> </w:t>
      </w:r>
      <w:r>
        <w:rPr/>
        <w:t>klientens</w:t>
      </w:r>
      <w:r>
        <w:rPr>
          <w:spacing w:val="-11"/>
        </w:rPr>
        <w:t> </w:t>
      </w:r>
      <w:r>
        <w:rPr/>
        <w:t>fokus</w:t>
      </w:r>
      <w:r>
        <w:rPr>
          <w:spacing w:val="-11"/>
        </w:rPr>
        <w:t> </w:t>
      </w:r>
      <w:r>
        <w:rPr/>
        <w:t>over på</w:t>
      </w:r>
      <w:r>
        <w:rPr>
          <w:spacing w:val="-13"/>
        </w:rPr>
        <w:t> </w:t>
      </w:r>
      <w:r>
        <w:rPr/>
        <w:t>små</w:t>
      </w:r>
      <w:r>
        <w:rPr>
          <w:spacing w:val="-12"/>
        </w:rPr>
        <w:t> </w:t>
      </w:r>
      <w:r>
        <w:rPr/>
        <w:t>humoristiske</w:t>
      </w:r>
      <w:r>
        <w:rPr>
          <w:spacing w:val="-13"/>
        </w:rPr>
        <w:t> </w:t>
      </w:r>
      <w:r>
        <w:rPr/>
        <w:t>opplevelser,</w:t>
      </w:r>
      <w:r>
        <w:rPr>
          <w:spacing w:val="-12"/>
        </w:rPr>
        <w:t> </w:t>
      </w:r>
      <w:r>
        <w:rPr/>
        <w:t>men</w:t>
      </w:r>
      <w:r>
        <w:rPr>
          <w:spacing w:val="-13"/>
        </w:rPr>
        <w:t> </w:t>
      </w:r>
      <w:r>
        <w:rPr/>
        <w:t>først</w:t>
      </w:r>
      <w:r>
        <w:rPr>
          <w:spacing w:val="-12"/>
        </w:rPr>
        <w:t> </w:t>
      </w:r>
      <w:r>
        <w:rPr/>
        <w:t>etter</w:t>
      </w:r>
      <w:r>
        <w:rPr>
          <w:spacing w:val="-13"/>
        </w:rPr>
        <w:t> </w:t>
      </w:r>
      <w:r>
        <w:rPr/>
        <w:t>at</w:t>
      </w:r>
      <w:r>
        <w:rPr>
          <w:spacing w:val="-12"/>
        </w:rPr>
        <w:t> </w:t>
      </w:r>
      <w:r>
        <w:rPr/>
        <w:t>angsten</w:t>
      </w:r>
      <w:r>
        <w:rPr>
          <w:spacing w:val="-13"/>
        </w:rPr>
        <w:t> </w:t>
      </w:r>
      <w:r>
        <w:rPr/>
        <w:t>er</w:t>
      </w:r>
      <w:r>
        <w:rPr>
          <w:spacing w:val="-12"/>
        </w:rPr>
        <w:t> </w:t>
      </w:r>
      <w:r>
        <w:rPr/>
        <w:t>borte.</w:t>
      </w:r>
      <w:r>
        <w:rPr>
          <w:spacing w:val="-13"/>
        </w:rPr>
        <w:t> </w:t>
      </w:r>
      <w:r>
        <w:rPr/>
        <w:t>Først</w:t>
      </w:r>
      <w:r>
        <w:rPr>
          <w:spacing w:val="-12"/>
        </w:rPr>
        <w:t> </w:t>
      </w:r>
      <w:r>
        <w:rPr/>
        <w:t>når</w:t>
      </w:r>
      <w:r>
        <w:rPr>
          <w:spacing w:val="-13"/>
        </w:rPr>
        <w:t> </w:t>
      </w:r>
      <w:r>
        <w:rPr/>
        <w:t>klienten er kommet i et mer alminnelig psykisk leie, begynner behandlingen.</w:t>
      </w:r>
    </w:p>
    <w:p>
      <w:pPr>
        <w:pStyle w:val="BodyText"/>
        <w:spacing w:before="64"/>
        <w:ind w:left="0"/>
        <w:jc w:val="left"/>
      </w:pPr>
    </w:p>
    <w:p>
      <w:pPr>
        <w:pStyle w:val="Heading5"/>
        <w:spacing w:before="1"/>
        <w:ind w:left="330"/>
      </w:pPr>
      <w:r>
        <w:rPr/>
        <w:t>Autogen</w:t>
      </w:r>
      <w:r>
        <w:rPr>
          <w:spacing w:val="-6"/>
        </w:rPr>
        <w:t> </w:t>
      </w:r>
      <w:r>
        <w:rPr>
          <w:spacing w:val="-2"/>
        </w:rPr>
        <w:t>trening</w:t>
      </w:r>
    </w:p>
    <w:p>
      <w:pPr>
        <w:pStyle w:val="BodyText"/>
        <w:spacing w:before="313"/>
        <w:ind w:left="330" w:right="320"/>
      </w:pPr>
      <w:r>
        <w:rPr/>
        <w:t>En annen metode er autogen trening, der man senker klienten ned i et avspent leie mens man leder klienten til situasjoner forbundet med positive opplevelser eller til situasjoner som ikke er forbundet med angst eller tvil på behandlingen. Her tar te- rapeuten kontroll over klientens pust, tankeprosess og følelsesmessige forløp. Jeg har anvendt</w:t>
      </w:r>
      <w:r>
        <w:rPr>
          <w:spacing w:val="-5"/>
        </w:rPr>
        <w:t> </w:t>
      </w:r>
      <w:r>
        <w:rPr/>
        <w:t>metoden</w:t>
      </w:r>
      <w:r>
        <w:rPr>
          <w:spacing w:val="-5"/>
        </w:rPr>
        <w:t> </w:t>
      </w:r>
      <w:r>
        <w:rPr/>
        <w:t>i</w:t>
      </w:r>
      <w:r>
        <w:rPr>
          <w:spacing w:val="-5"/>
        </w:rPr>
        <w:t> </w:t>
      </w:r>
      <w:r>
        <w:rPr/>
        <w:t>forbindelse</w:t>
      </w:r>
      <w:r>
        <w:rPr>
          <w:spacing w:val="-5"/>
        </w:rPr>
        <w:t> </w:t>
      </w:r>
      <w:r>
        <w:rPr/>
        <w:t>med</w:t>
      </w:r>
      <w:r>
        <w:rPr>
          <w:spacing w:val="-5"/>
        </w:rPr>
        <w:t> </w:t>
      </w:r>
      <w:r>
        <w:rPr/>
        <w:t>en</w:t>
      </w:r>
      <w:r>
        <w:rPr>
          <w:spacing w:val="-5"/>
        </w:rPr>
        <w:t> </w:t>
      </w:r>
      <w:r>
        <w:rPr/>
        <w:t>sterkt</w:t>
      </w:r>
      <w:r>
        <w:rPr>
          <w:spacing w:val="-5"/>
        </w:rPr>
        <w:t> </w:t>
      </w:r>
      <w:r>
        <w:rPr/>
        <w:t>kristen</w:t>
      </w:r>
      <w:r>
        <w:rPr>
          <w:spacing w:val="-5"/>
        </w:rPr>
        <w:t> </w:t>
      </w:r>
      <w:r>
        <w:rPr/>
        <w:t>musiker</w:t>
      </w:r>
      <w:r>
        <w:rPr>
          <w:spacing w:val="-5"/>
        </w:rPr>
        <w:t> </w:t>
      </w:r>
      <w:r>
        <w:rPr/>
        <w:t>som</w:t>
      </w:r>
      <w:r>
        <w:rPr>
          <w:spacing w:val="-5"/>
        </w:rPr>
        <w:t> </w:t>
      </w:r>
      <w:r>
        <w:rPr/>
        <w:t>tvilte</w:t>
      </w:r>
      <w:r>
        <w:rPr>
          <w:spacing w:val="-5"/>
        </w:rPr>
        <w:t> </w:t>
      </w:r>
      <w:r>
        <w:rPr/>
        <w:t>på</w:t>
      </w:r>
      <w:r>
        <w:rPr>
          <w:spacing w:val="-5"/>
        </w:rPr>
        <w:t> </w:t>
      </w:r>
      <w:r>
        <w:rPr/>
        <w:t>at</w:t>
      </w:r>
      <w:r>
        <w:rPr>
          <w:spacing w:val="-5"/>
        </w:rPr>
        <w:t> </w:t>
      </w:r>
      <w:r>
        <w:rPr/>
        <w:t>det</w:t>
      </w:r>
      <w:r>
        <w:rPr>
          <w:spacing w:val="-5"/>
        </w:rPr>
        <w:t> </w:t>
      </w:r>
      <w:r>
        <w:rPr/>
        <w:t>hun oppnådde på konsultasjonen, skulle være mulig, fordi vi arbeidet med temaer som </w:t>
      </w:r>
      <w:r>
        <w:rPr>
          <w:spacing w:val="-2"/>
        </w:rPr>
        <w:t>bare</w:t>
      </w:r>
      <w:r>
        <w:rPr>
          <w:spacing w:val="-4"/>
        </w:rPr>
        <w:t> </w:t>
      </w:r>
      <w:r>
        <w:rPr>
          <w:spacing w:val="-2"/>
        </w:rPr>
        <w:t>Gud</w:t>
      </w:r>
      <w:r>
        <w:rPr>
          <w:spacing w:val="-4"/>
        </w:rPr>
        <w:t> </w:t>
      </w:r>
      <w:r>
        <w:rPr>
          <w:spacing w:val="-2"/>
        </w:rPr>
        <w:t>kunne</w:t>
      </w:r>
      <w:r>
        <w:rPr>
          <w:spacing w:val="-4"/>
        </w:rPr>
        <w:t> </w:t>
      </w:r>
      <w:r>
        <w:rPr>
          <w:spacing w:val="-2"/>
        </w:rPr>
        <w:t>eller</w:t>
      </w:r>
      <w:r>
        <w:rPr>
          <w:spacing w:val="-4"/>
        </w:rPr>
        <w:t> </w:t>
      </w:r>
      <w:r>
        <w:rPr>
          <w:spacing w:val="-2"/>
        </w:rPr>
        <w:t>skulle</w:t>
      </w:r>
      <w:r>
        <w:rPr>
          <w:spacing w:val="-4"/>
        </w:rPr>
        <w:t> </w:t>
      </w:r>
      <w:r>
        <w:rPr>
          <w:spacing w:val="-2"/>
        </w:rPr>
        <w:t>ha</w:t>
      </w:r>
      <w:r>
        <w:rPr>
          <w:spacing w:val="-4"/>
        </w:rPr>
        <w:t> </w:t>
      </w:r>
      <w:r>
        <w:rPr>
          <w:spacing w:val="-2"/>
        </w:rPr>
        <w:t>kontroll</w:t>
      </w:r>
      <w:r>
        <w:rPr>
          <w:spacing w:val="-4"/>
        </w:rPr>
        <w:t> </w:t>
      </w:r>
      <w:r>
        <w:rPr>
          <w:spacing w:val="-2"/>
        </w:rPr>
        <w:t>på.</w:t>
      </w:r>
      <w:r>
        <w:rPr>
          <w:spacing w:val="-4"/>
        </w:rPr>
        <w:t> </w:t>
      </w:r>
      <w:r>
        <w:rPr>
          <w:spacing w:val="-2"/>
        </w:rPr>
        <w:t>Denne</w:t>
      </w:r>
      <w:r>
        <w:rPr>
          <w:spacing w:val="-4"/>
        </w:rPr>
        <w:t> </w:t>
      </w:r>
      <w:r>
        <w:rPr>
          <w:spacing w:val="-2"/>
        </w:rPr>
        <w:t>opplevelsen</w:t>
      </w:r>
      <w:r>
        <w:rPr>
          <w:spacing w:val="-4"/>
        </w:rPr>
        <w:t> </w:t>
      </w:r>
      <w:r>
        <w:rPr>
          <w:spacing w:val="-2"/>
        </w:rPr>
        <w:t>hindret</w:t>
      </w:r>
      <w:r>
        <w:rPr>
          <w:spacing w:val="-4"/>
        </w:rPr>
        <w:t> </w:t>
      </w:r>
      <w:r>
        <w:rPr>
          <w:spacing w:val="-2"/>
        </w:rPr>
        <w:t>effektivt</w:t>
      </w:r>
      <w:r>
        <w:rPr>
          <w:spacing w:val="-4"/>
        </w:rPr>
        <w:t> </w:t>
      </w:r>
      <w:r>
        <w:rPr>
          <w:spacing w:val="-2"/>
        </w:rPr>
        <w:t>psykis- </w:t>
      </w:r>
      <w:r>
        <w:rPr/>
        <w:t>ke</w:t>
      </w:r>
      <w:r>
        <w:rPr>
          <w:spacing w:val="-13"/>
        </w:rPr>
        <w:t> </w:t>
      </w:r>
      <w:r>
        <w:rPr/>
        <w:t>endringer</w:t>
      </w:r>
      <w:r>
        <w:rPr>
          <w:spacing w:val="-12"/>
        </w:rPr>
        <w:t> </w:t>
      </w:r>
      <w:r>
        <w:rPr/>
        <w:t>i</w:t>
      </w:r>
      <w:r>
        <w:rPr>
          <w:spacing w:val="-13"/>
        </w:rPr>
        <w:t> </w:t>
      </w:r>
      <w:r>
        <w:rPr/>
        <w:t>å</w:t>
      </w:r>
      <w:r>
        <w:rPr>
          <w:spacing w:val="-12"/>
        </w:rPr>
        <w:t> </w:t>
      </w:r>
      <w:r>
        <w:rPr/>
        <w:t>oppstå.</w:t>
      </w:r>
      <w:r>
        <w:rPr>
          <w:spacing w:val="-13"/>
        </w:rPr>
        <w:t> </w:t>
      </w:r>
      <w:r>
        <w:rPr/>
        <w:t>Jeg</w:t>
      </w:r>
      <w:r>
        <w:rPr>
          <w:spacing w:val="-12"/>
        </w:rPr>
        <w:t> </w:t>
      </w:r>
      <w:r>
        <w:rPr/>
        <w:t>forsøkte</w:t>
      </w:r>
      <w:r>
        <w:rPr>
          <w:spacing w:val="-13"/>
        </w:rPr>
        <w:t> </w:t>
      </w:r>
      <w:r>
        <w:rPr/>
        <w:t>derfor</w:t>
      </w:r>
      <w:r>
        <w:rPr>
          <w:spacing w:val="-12"/>
        </w:rPr>
        <w:t> </w:t>
      </w:r>
      <w:r>
        <w:rPr/>
        <w:t>autogen</w:t>
      </w:r>
      <w:r>
        <w:rPr>
          <w:spacing w:val="-13"/>
        </w:rPr>
        <w:t> </w:t>
      </w:r>
      <w:r>
        <w:rPr/>
        <w:t>trening</w:t>
      </w:r>
      <w:r>
        <w:rPr>
          <w:spacing w:val="-12"/>
        </w:rPr>
        <w:t> </w:t>
      </w:r>
      <w:r>
        <w:rPr/>
        <w:t>der</w:t>
      </w:r>
      <w:r>
        <w:rPr>
          <w:spacing w:val="-13"/>
        </w:rPr>
        <w:t> </w:t>
      </w:r>
      <w:r>
        <w:rPr/>
        <w:t>jeg</w:t>
      </w:r>
      <w:r>
        <w:rPr>
          <w:spacing w:val="-12"/>
        </w:rPr>
        <w:t> </w:t>
      </w:r>
      <w:r>
        <w:rPr/>
        <w:t>gradvis</w:t>
      </w:r>
      <w:r>
        <w:rPr>
          <w:spacing w:val="-13"/>
        </w:rPr>
        <w:t> </w:t>
      </w:r>
      <w:r>
        <w:rPr/>
        <w:t>tok</w:t>
      </w:r>
      <w:r>
        <w:rPr>
          <w:spacing w:val="-12"/>
        </w:rPr>
        <w:t> </w:t>
      </w:r>
      <w:r>
        <w:rPr/>
        <w:t>kontroll over klientens mentale tilstand, mentale prosess og motstand. Motstanden ble elimi- nert. Uten motstand fungerte, helt uten tvil og nei-signaler. Hun ble bra.</w:t>
      </w:r>
    </w:p>
    <w:p>
      <w:pPr>
        <w:spacing w:after="0"/>
        <w:sectPr>
          <w:pgSz w:w="9640" w:h="13610"/>
          <w:pgMar w:header="367" w:footer="425" w:top="900" w:bottom="660" w:left="860" w:right="640"/>
        </w:sectPr>
      </w:pPr>
    </w:p>
    <w:p>
      <w:pPr>
        <w:pStyle w:val="Heading5"/>
        <w:spacing w:before="171"/>
        <w:jc w:val="both"/>
      </w:pPr>
      <w:r>
        <w:rPr/>
        <w:t>Mønsterbrudd,</w:t>
      </w:r>
      <w:r>
        <w:rPr>
          <w:spacing w:val="-8"/>
        </w:rPr>
        <w:t> </w:t>
      </w:r>
      <w:r>
        <w:rPr/>
        <w:t>redefinering</w:t>
      </w:r>
      <w:r>
        <w:rPr>
          <w:spacing w:val="-8"/>
        </w:rPr>
        <w:t> </w:t>
      </w:r>
      <w:r>
        <w:rPr/>
        <w:t>og</w:t>
      </w:r>
      <w:r>
        <w:rPr>
          <w:spacing w:val="-8"/>
        </w:rPr>
        <w:t> </w:t>
      </w:r>
      <w:r>
        <w:rPr>
          <w:spacing w:val="-2"/>
        </w:rPr>
        <w:t>dyktighet</w:t>
      </w:r>
    </w:p>
    <w:p>
      <w:pPr>
        <w:pStyle w:val="BodyText"/>
        <w:spacing w:before="314"/>
        <w:ind w:right="547"/>
      </w:pPr>
      <w:r>
        <w:rPr/>
        <w:t>Jeg formidler ofte til klientene at de er dyktige. Når dette skjer, ser de på meg litt un- drende</w:t>
      </w:r>
      <w:r>
        <w:rPr>
          <w:spacing w:val="-13"/>
        </w:rPr>
        <w:t> </w:t>
      </w:r>
      <w:r>
        <w:rPr/>
        <w:t>og</w:t>
      </w:r>
      <w:r>
        <w:rPr>
          <w:spacing w:val="-12"/>
        </w:rPr>
        <w:t> </w:t>
      </w:r>
      <w:r>
        <w:rPr/>
        <w:t>ikke</w:t>
      </w:r>
      <w:r>
        <w:rPr>
          <w:spacing w:val="-13"/>
        </w:rPr>
        <w:t> </w:t>
      </w:r>
      <w:r>
        <w:rPr/>
        <w:t>uten</w:t>
      </w:r>
      <w:r>
        <w:rPr>
          <w:spacing w:val="-12"/>
        </w:rPr>
        <w:t> </w:t>
      </w:r>
      <w:r>
        <w:rPr/>
        <w:t>skepsis.</w:t>
      </w:r>
      <w:r>
        <w:rPr>
          <w:spacing w:val="-13"/>
        </w:rPr>
        <w:t> </w:t>
      </w:r>
      <w:r>
        <w:rPr/>
        <w:t>Et</w:t>
      </w:r>
      <w:r>
        <w:rPr>
          <w:spacing w:val="-12"/>
        </w:rPr>
        <w:t> </w:t>
      </w:r>
      <w:r>
        <w:rPr/>
        <w:t>kjennetegn</w:t>
      </w:r>
      <w:r>
        <w:rPr>
          <w:spacing w:val="-13"/>
        </w:rPr>
        <w:t> </w:t>
      </w:r>
      <w:r>
        <w:rPr/>
        <w:t>på</w:t>
      </w:r>
      <w:r>
        <w:rPr>
          <w:spacing w:val="-12"/>
        </w:rPr>
        <w:t> </w:t>
      </w:r>
      <w:r>
        <w:rPr/>
        <w:t>klienter</w:t>
      </w:r>
      <w:r>
        <w:rPr>
          <w:spacing w:val="-13"/>
        </w:rPr>
        <w:t> </w:t>
      </w:r>
      <w:r>
        <w:rPr/>
        <w:t>som</w:t>
      </w:r>
      <w:r>
        <w:rPr>
          <w:spacing w:val="-12"/>
        </w:rPr>
        <w:t> </w:t>
      </w:r>
      <w:r>
        <w:rPr/>
        <w:t>har</w:t>
      </w:r>
      <w:r>
        <w:rPr>
          <w:spacing w:val="-13"/>
        </w:rPr>
        <w:t> </w:t>
      </w:r>
      <w:r>
        <w:rPr/>
        <w:t>problemer,</w:t>
      </w:r>
      <w:r>
        <w:rPr>
          <w:spacing w:val="-12"/>
        </w:rPr>
        <w:t> </w:t>
      </w:r>
      <w:r>
        <w:rPr/>
        <w:t>er</w:t>
      </w:r>
      <w:r>
        <w:rPr>
          <w:spacing w:val="-13"/>
        </w:rPr>
        <w:t> </w:t>
      </w:r>
      <w:r>
        <w:rPr/>
        <w:t>at</w:t>
      </w:r>
      <w:r>
        <w:rPr>
          <w:spacing w:val="-12"/>
        </w:rPr>
        <w:t> </w:t>
      </w:r>
      <w:r>
        <w:rPr/>
        <w:t>de</w:t>
      </w:r>
      <w:r>
        <w:rPr>
          <w:spacing w:val="-13"/>
        </w:rPr>
        <w:t> </w:t>
      </w:r>
      <w:r>
        <w:rPr/>
        <w:t>ikke ser seg selv som dyktige. Terapeutens utsagn er derfor et lite mønsterbrudd.</w:t>
      </w:r>
    </w:p>
    <w:p>
      <w:pPr>
        <w:pStyle w:val="BodyText"/>
        <w:ind w:right="547"/>
      </w:pPr>
      <w:r>
        <w:rPr/>
        <w:t>Terapeuten kan for eksempel si: Du tenker kanskje ikke på at ditt psykiske ubehag har noe å gjøre med dyktighet, men du er egentlig ganske flink til å være deprimert. Terapeuten</w:t>
      </w:r>
      <w:r>
        <w:rPr>
          <w:spacing w:val="-13"/>
        </w:rPr>
        <w:t> </w:t>
      </w:r>
      <w:r>
        <w:rPr/>
        <w:t>tilføyer</w:t>
      </w:r>
      <w:r>
        <w:rPr>
          <w:spacing w:val="-12"/>
        </w:rPr>
        <w:t> </w:t>
      </w:r>
      <w:r>
        <w:rPr/>
        <w:t>at</w:t>
      </w:r>
      <w:r>
        <w:rPr>
          <w:spacing w:val="-13"/>
        </w:rPr>
        <w:t> </w:t>
      </w:r>
      <w:r>
        <w:rPr/>
        <w:t>han</w:t>
      </w:r>
      <w:r>
        <w:rPr>
          <w:spacing w:val="-12"/>
        </w:rPr>
        <w:t> </w:t>
      </w:r>
      <w:r>
        <w:rPr/>
        <w:t>sier</w:t>
      </w:r>
      <w:r>
        <w:rPr>
          <w:spacing w:val="-13"/>
        </w:rPr>
        <w:t> </w:t>
      </w:r>
      <w:r>
        <w:rPr/>
        <w:t>dette</w:t>
      </w:r>
      <w:r>
        <w:rPr>
          <w:spacing w:val="-12"/>
        </w:rPr>
        <w:t> </w:t>
      </w:r>
      <w:r>
        <w:rPr/>
        <w:t>på</w:t>
      </w:r>
      <w:r>
        <w:rPr>
          <w:spacing w:val="-12"/>
        </w:rPr>
        <w:t> </w:t>
      </w:r>
      <w:r>
        <w:rPr/>
        <w:t>fullt</w:t>
      </w:r>
      <w:r>
        <w:rPr>
          <w:spacing w:val="-12"/>
        </w:rPr>
        <w:t> </w:t>
      </w:r>
      <w:r>
        <w:rPr/>
        <w:t>alvor</w:t>
      </w:r>
      <w:r>
        <w:rPr>
          <w:spacing w:val="-13"/>
        </w:rPr>
        <w:t> </w:t>
      </w:r>
      <w:r>
        <w:rPr/>
        <w:t>og</w:t>
      </w:r>
      <w:r>
        <w:rPr>
          <w:spacing w:val="-12"/>
        </w:rPr>
        <w:t> </w:t>
      </w:r>
      <w:r>
        <w:rPr/>
        <w:t>uten</w:t>
      </w:r>
      <w:r>
        <w:rPr>
          <w:spacing w:val="-13"/>
        </w:rPr>
        <w:t> </w:t>
      </w:r>
      <w:r>
        <w:rPr/>
        <w:t>ironi.</w:t>
      </w:r>
      <w:r>
        <w:rPr>
          <w:spacing w:val="-12"/>
        </w:rPr>
        <w:t> </w:t>
      </w:r>
      <w:r>
        <w:rPr/>
        <w:t>T:</w:t>
      </w:r>
      <w:r>
        <w:rPr>
          <w:spacing w:val="-12"/>
        </w:rPr>
        <w:t> </w:t>
      </w:r>
      <w:r>
        <w:rPr/>
        <w:t>Du</w:t>
      </w:r>
      <w:r>
        <w:rPr>
          <w:spacing w:val="-13"/>
        </w:rPr>
        <w:t> </w:t>
      </w:r>
      <w:r>
        <w:rPr/>
        <w:t>er</w:t>
      </w:r>
      <w:r>
        <w:rPr>
          <w:spacing w:val="-12"/>
        </w:rPr>
        <w:t> </w:t>
      </w:r>
      <w:r>
        <w:rPr/>
        <w:t>faktisk</w:t>
      </w:r>
      <w:r>
        <w:rPr>
          <w:spacing w:val="-12"/>
        </w:rPr>
        <w:t> </w:t>
      </w:r>
      <w:r>
        <w:rPr/>
        <w:t>dyktig. Dyktig til å bli deprimert. Du er blitt dyktig til å oppdage det ved livet og ved ditt ar- beide</w:t>
      </w:r>
      <w:r>
        <w:rPr>
          <w:spacing w:val="-10"/>
        </w:rPr>
        <w:t> </w:t>
      </w:r>
      <w:r>
        <w:rPr/>
        <w:t>med</w:t>
      </w:r>
      <w:r>
        <w:rPr>
          <w:spacing w:val="-10"/>
        </w:rPr>
        <w:t> </w:t>
      </w:r>
      <w:r>
        <w:rPr/>
        <w:t>musikk</w:t>
      </w:r>
      <w:r>
        <w:rPr>
          <w:spacing w:val="-10"/>
        </w:rPr>
        <w:t> </w:t>
      </w:r>
      <w:r>
        <w:rPr/>
        <w:t>og</w:t>
      </w:r>
      <w:r>
        <w:rPr>
          <w:spacing w:val="-10"/>
        </w:rPr>
        <w:t> </w:t>
      </w:r>
      <w:r>
        <w:rPr/>
        <w:t>ved</w:t>
      </w:r>
      <w:r>
        <w:rPr>
          <w:spacing w:val="-10"/>
        </w:rPr>
        <w:t> </w:t>
      </w:r>
      <w:r>
        <w:rPr/>
        <w:t>det</w:t>
      </w:r>
      <w:r>
        <w:rPr>
          <w:spacing w:val="-10"/>
        </w:rPr>
        <w:t> </w:t>
      </w:r>
      <w:r>
        <w:rPr/>
        <w:t>i</w:t>
      </w:r>
      <w:r>
        <w:rPr>
          <w:spacing w:val="-10"/>
        </w:rPr>
        <w:t> </w:t>
      </w:r>
      <w:r>
        <w:rPr/>
        <w:t>din</w:t>
      </w:r>
      <w:r>
        <w:rPr>
          <w:spacing w:val="-10"/>
        </w:rPr>
        <w:t> </w:t>
      </w:r>
      <w:r>
        <w:rPr/>
        <w:t>situasjon</w:t>
      </w:r>
      <w:r>
        <w:rPr>
          <w:spacing w:val="-10"/>
        </w:rPr>
        <w:t> </w:t>
      </w:r>
      <w:r>
        <w:rPr/>
        <w:t>som</w:t>
      </w:r>
      <w:r>
        <w:rPr>
          <w:spacing w:val="-10"/>
        </w:rPr>
        <w:t> </w:t>
      </w:r>
      <w:r>
        <w:rPr/>
        <w:t>ikke</w:t>
      </w:r>
      <w:r>
        <w:rPr>
          <w:spacing w:val="-10"/>
        </w:rPr>
        <w:t> </w:t>
      </w:r>
      <w:r>
        <w:rPr/>
        <w:t>fungerer,</w:t>
      </w:r>
      <w:r>
        <w:rPr>
          <w:spacing w:val="-10"/>
        </w:rPr>
        <w:t> </w:t>
      </w:r>
      <w:r>
        <w:rPr/>
        <w:t>som</w:t>
      </w:r>
      <w:r>
        <w:rPr>
          <w:spacing w:val="-10"/>
        </w:rPr>
        <w:t> </w:t>
      </w:r>
      <w:r>
        <w:rPr/>
        <w:t>er</w:t>
      </w:r>
      <w:r>
        <w:rPr>
          <w:spacing w:val="-10"/>
        </w:rPr>
        <w:t> </w:t>
      </w:r>
      <w:r>
        <w:rPr/>
        <w:t>forbundet</w:t>
      </w:r>
      <w:r>
        <w:rPr>
          <w:spacing w:val="-10"/>
        </w:rPr>
        <w:t> </w:t>
      </w:r>
      <w:r>
        <w:rPr/>
        <w:t>med tap, som er uheldig og vanskelig, og som kan kritiseres.</w:t>
      </w:r>
    </w:p>
    <w:p>
      <w:pPr>
        <w:pStyle w:val="BodyText"/>
        <w:ind w:right="547" w:firstLine="283"/>
      </w:pPr>
      <w:r>
        <w:rPr/>
        <w:t>Og</w:t>
      </w:r>
      <w:r>
        <w:rPr>
          <w:spacing w:val="-6"/>
        </w:rPr>
        <w:t> </w:t>
      </w:r>
      <w:r>
        <w:rPr/>
        <w:t>han</w:t>
      </w:r>
      <w:r>
        <w:rPr>
          <w:spacing w:val="-6"/>
        </w:rPr>
        <w:t> </w:t>
      </w:r>
      <w:r>
        <w:rPr/>
        <w:t>eller</w:t>
      </w:r>
      <w:r>
        <w:rPr>
          <w:spacing w:val="-6"/>
        </w:rPr>
        <w:t> </w:t>
      </w:r>
      <w:r>
        <w:rPr/>
        <w:t>hun</w:t>
      </w:r>
      <w:r>
        <w:rPr>
          <w:spacing w:val="-6"/>
        </w:rPr>
        <w:t> </w:t>
      </w:r>
      <w:r>
        <w:rPr/>
        <w:t>kan</w:t>
      </w:r>
      <w:r>
        <w:rPr>
          <w:spacing w:val="-6"/>
        </w:rPr>
        <w:t> </w:t>
      </w:r>
      <w:r>
        <w:rPr/>
        <w:t>fortsette:</w:t>
      </w:r>
      <w:r>
        <w:rPr>
          <w:spacing w:val="-6"/>
        </w:rPr>
        <w:t> </w:t>
      </w:r>
      <w:r>
        <w:rPr/>
        <w:t>T:</w:t>
      </w:r>
      <w:r>
        <w:rPr>
          <w:spacing w:val="-6"/>
        </w:rPr>
        <w:t> </w:t>
      </w:r>
      <w:r>
        <w:rPr/>
        <w:t>Hver</w:t>
      </w:r>
      <w:r>
        <w:rPr>
          <w:spacing w:val="-6"/>
        </w:rPr>
        <w:t> </w:t>
      </w:r>
      <w:r>
        <w:rPr/>
        <w:t>gang</w:t>
      </w:r>
      <w:r>
        <w:rPr>
          <w:spacing w:val="-6"/>
        </w:rPr>
        <w:t> </w:t>
      </w:r>
      <w:r>
        <w:rPr/>
        <w:t>du</w:t>
      </w:r>
      <w:r>
        <w:rPr>
          <w:spacing w:val="-6"/>
        </w:rPr>
        <w:t> </w:t>
      </w:r>
      <w:r>
        <w:rPr/>
        <w:t>tenker</w:t>
      </w:r>
      <w:r>
        <w:rPr>
          <w:spacing w:val="-6"/>
        </w:rPr>
        <w:t> </w:t>
      </w:r>
      <w:r>
        <w:rPr/>
        <w:t>en</w:t>
      </w:r>
      <w:r>
        <w:rPr>
          <w:spacing w:val="-6"/>
        </w:rPr>
        <w:t> </w:t>
      </w:r>
      <w:r>
        <w:rPr/>
        <w:t>tanke</w:t>
      </w:r>
      <w:r>
        <w:rPr>
          <w:spacing w:val="-6"/>
        </w:rPr>
        <w:t> </w:t>
      </w:r>
      <w:r>
        <w:rPr/>
        <w:t>som</w:t>
      </w:r>
      <w:r>
        <w:rPr>
          <w:spacing w:val="-6"/>
        </w:rPr>
        <w:t> </w:t>
      </w:r>
      <w:r>
        <w:rPr/>
        <w:t>rommer</w:t>
      </w:r>
      <w:r>
        <w:rPr>
          <w:spacing w:val="-6"/>
        </w:rPr>
        <w:t> </w:t>
      </w:r>
      <w:r>
        <w:rPr/>
        <w:t>ube- hag, fyller du mer av tiden din med ubehag. I tillegg husker du ubehaget bedre fordi det gjentas. Alt du tenker på lagres i hukommelsen. I tillegg blir du flinkere og flin- kere til å tenke negativt gjennom trening. Med andre ord er du blitt ganske skarp til</w:t>
      </w:r>
      <w:r>
        <w:rPr>
          <w:spacing w:val="80"/>
        </w:rPr>
        <w:t> </w:t>
      </w:r>
      <w:r>
        <w:rPr/>
        <w:t>å oppdage det som kan gi deg en dårlig følelse, men denne formen for dyktighet kan anvendes på en annen måte, helt omvendt. Hva hadde skjedd dersom du hadde vært like dyktig og hadde brukt like mye tid til å registrere og tenke på glimt av mening, suksess, vennlighet, seire eller glede som du er til å tenke negativt, hva hadde skjedd med deg da?</w:t>
      </w:r>
    </w:p>
    <w:p>
      <w:pPr>
        <w:pStyle w:val="BodyText"/>
        <w:ind w:right="547" w:firstLine="283"/>
      </w:pPr>
      <w:r>
        <w:rPr>
          <w:spacing w:val="-2"/>
        </w:rPr>
        <w:t>For</w:t>
      </w:r>
      <w:r>
        <w:rPr>
          <w:spacing w:val="-5"/>
        </w:rPr>
        <w:t> </w:t>
      </w:r>
      <w:r>
        <w:rPr>
          <w:spacing w:val="-2"/>
        </w:rPr>
        <w:t>sterkt</w:t>
      </w:r>
      <w:r>
        <w:rPr>
          <w:spacing w:val="-5"/>
        </w:rPr>
        <w:t> </w:t>
      </w:r>
      <w:r>
        <w:rPr>
          <w:spacing w:val="-2"/>
        </w:rPr>
        <w:t>deprimerte</w:t>
      </w:r>
      <w:r>
        <w:rPr>
          <w:spacing w:val="-5"/>
        </w:rPr>
        <w:t> </w:t>
      </w:r>
      <w:r>
        <w:rPr>
          <w:spacing w:val="-2"/>
        </w:rPr>
        <w:t>klienter</w:t>
      </w:r>
      <w:r>
        <w:rPr>
          <w:spacing w:val="-5"/>
        </w:rPr>
        <w:t> </w:t>
      </w:r>
      <w:r>
        <w:rPr>
          <w:spacing w:val="-2"/>
        </w:rPr>
        <w:t>kan</w:t>
      </w:r>
      <w:r>
        <w:rPr>
          <w:spacing w:val="-5"/>
        </w:rPr>
        <w:t> </w:t>
      </w:r>
      <w:r>
        <w:rPr>
          <w:spacing w:val="-2"/>
        </w:rPr>
        <w:t>det</w:t>
      </w:r>
      <w:r>
        <w:rPr>
          <w:spacing w:val="-5"/>
        </w:rPr>
        <w:t> </w:t>
      </w:r>
      <w:r>
        <w:rPr>
          <w:spacing w:val="-2"/>
        </w:rPr>
        <w:t>være</w:t>
      </w:r>
      <w:r>
        <w:rPr>
          <w:spacing w:val="-5"/>
        </w:rPr>
        <w:t> </w:t>
      </w:r>
      <w:r>
        <w:rPr>
          <w:spacing w:val="-2"/>
        </w:rPr>
        <w:t>vanskelig</w:t>
      </w:r>
      <w:r>
        <w:rPr>
          <w:spacing w:val="-5"/>
        </w:rPr>
        <w:t> </w:t>
      </w:r>
      <w:r>
        <w:rPr>
          <w:spacing w:val="-2"/>
        </w:rPr>
        <w:t>å</w:t>
      </w:r>
      <w:r>
        <w:rPr>
          <w:spacing w:val="-5"/>
        </w:rPr>
        <w:t> </w:t>
      </w:r>
      <w:r>
        <w:rPr>
          <w:spacing w:val="-2"/>
        </w:rPr>
        <w:t>oppleve</w:t>
      </w:r>
      <w:r>
        <w:rPr>
          <w:spacing w:val="-5"/>
        </w:rPr>
        <w:t> </w:t>
      </w:r>
      <w:r>
        <w:rPr>
          <w:spacing w:val="-2"/>
        </w:rPr>
        <w:t>dette</w:t>
      </w:r>
      <w:r>
        <w:rPr>
          <w:spacing w:val="-5"/>
        </w:rPr>
        <w:t> </w:t>
      </w:r>
      <w:r>
        <w:rPr>
          <w:spacing w:val="-2"/>
        </w:rPr>
        <w:t>som</w:t>
      </w:r>
      <w:r>
        <w:rPr>
          <w:spacing w:val="-5"/>
        </w:rPr>
        <w:t> </w:t>
      </w:r>
      <w:r>
        <w:rPr>
          <w:spacing w:val="-2"/>
        </w:rPr>
        <w:t>sant,</w:t>
      </w:r>
      <w:r>
        <w:rPr>
          <w:spacing w:val="-5"/>
        </w:rPr>
        <w:t> </w:t>
      </w:r>
      <w:r>
        <w:rPr>
          <w:spacing w:val="-2"/>
        </w:rPr>
        <w:t>men </w:t>
      </w:r>
      <w:r>
        <w:rPr/>
        <w:t>det er en begynnelse, et psykisk skift. I det øyeblikket en klient som kun har definert seg</w:t>
      </w:r>
      <w:r>
        <w:rPr>
          <w:spacing w:val="-7"/>
        </w:rPr>
        <w:t> </w:t>
      </w:r>
      <w:r>
        <w:rPr/>
        <w:t>som</w:t>
      </w:r>
      <w:r>
        <w:rPr>
          <w:spacing w:val="-7"/>
        </w:rPr>
        <w:t> </w:t>
      </w:r>
      <w:r>
        <w:rPr/>
        <w:t>depressiv,</w:t>
      </w:r>
      <w:r>
        <w:rPr>
          <w:spacing w:val="-7"/>
        </w:rPr>
        <w:t> </w:t>
      </w:r>
      <w:r>
        <w:rPr/>
        <w:t>må</w:t>
      </w:r>
      <w:r>
        <w:rPr>
          <w:spacing w:val="-7"/>
        </w:rPr>
        <w:t> </w:t>
      </w:r>
      <w:r>
        <w:rPr/>
        <w:t>innrømme</w:t>
      </w:r>
      <w:r>
        <w:rPr>
          <w:spacing w:val="-7"/>
        </w:rPr>
        <w:t> </w:t>
      </w:r>
      <w:r>
        <w:rPr/>
        <w:t>at</w:t>
      </w:r>
      <w:r>
        <w:rPr>
          <w:spacing w:val="-7"/>
        </w:rPr>
        <w:t> </w:t>
      </w:r>
      <w:r>
        <w:rPr/>
        <w:t>han</w:t>
      </w:r>
      <w:r>
        <w:rPr>
          <w:spacing w:val="-7"/>
        </w:rPr>
        <w:t> </w:t>
      </w:r>
      <w:r>
        <w:rPr/>
        <w:t>eller</w:t>
      </w:r>
      <w:r>
        <w:rPr>
          <w:spacing w:val="-7"/>
        </w:rPr>
        <w:t> </w:t>
      </w:r>
      <w:r>
        <w:rPr/>
        <w:t>hun</w:t>
      </w:r>
      <w:r>
        <w:rPr>
          <w:spacing w:val="-7"/>
        </w:rPr>
        <w:t> </w:t>
      </w:r>
      <w:r>
        <w:rPr/>
        <w:t>er</w:t>
      </w:r>
      <w:r>
        <w:rPr>
          <w:spacing w:val="-7"/>
        </w:rPr>
        <w:t> </w:t>
      </w:r>
      <w:r>
        <w:rPr/>
        <w:t>dyktige</w:t>
      </w:r>
      <w:r>
        <w:rPr>
          <w:spacing w:val="-7"/>
        </w:rPr>
        <w:t> </w:t>
      </w:r>
      <w:r>
        <w:rPr/>
        <w:t>til</w:t>
      </w:r>
      <w:r>
        <w:rPr>
          <w:spacing w:val="-7"/>
        </w:rPr>
        <w:t> </w:t>
      </w:r>
      <w:r>
        <w:rPr/>
        <w:t>å</w:t>
      </w:r>
      <w:r>
        <w:rPr>
          <w:spacing w:val="-7"/>
        </w:rPr>
        <w:t> </w:t>
      </w:r>
      <w:r>
        <w:rPr/>
        <w:t>være</w:t>
      </w:r>
      <w:r>
        <w:rPr>
          <w:spacing w:val="-7"/>
        </w:rPr>
        <w:t> </w:t>
      </w:r>
      <w:r>
        <w:rPr/>
        <w:t>depressiv,</w:t>
      </w:r>
      <w:r>
        <w:rPr>
          <w:spacing w:val="-7"/>
        </w:rPr>
        <w:t> </w:t>
      </w:r>
      <w:r>
        <w:rPr/>
        <w:t>skjer det noe. Det å få en følelse av å være flink fører til en annen følelse enn om man bare er depressiv. Og den gir et bedre utgangspunkt for behandlingen.</w:t>
      </w:r>
    </w:p>
    <w:p>
      <w:pPr>
        <w:pStyle w:val="BodyText"/>
        <w:ind w:right="547" w:firstLine="283"/>
      </w:pPr>
      <w:r>
        <w:rPr/>
        <w:t>En av løsningene på klientenes situasjon er at de skal beholde sin dyktighet, men snu denne egenskapen slik at de blir like flinke til å tenke hyggelige og positive ting om</w:t>
      </w:r>
      <w:r>
        <w:rPr>
          <w:spacing w:val="-2"/>
        </w:rPr>
        <w:t> </w:t>
      </w:r>
      <w:r>
        <w:rPr/>
        <w:t>seg</w:t>
      </w:r>
      <w:r>
        <w:rPr>
          <w:spacing w:val="-2"/>
        </w:rPr>
        <w:t> </w:t>
      </w:r>
      <w:r>
        <w:rPr/>
        <w:t>selv,</w:t>
      </w:r>
      <w:r>
        <w:rPr>
          <w:spacing w:val="-2"/>
        </w:rPr>
        <w:t> </w:t>
      </w:r>
      <w:r>
        <w:rPr/>
        <w:t>som</w:t>
      </w:r>
      <w:r>
        <w:rPr>
          <w:spacing w:val="-2"/>
        </w:rPr>
        <w:t> </w:t>
      </w:r>
      <w:r>
        <w:rPr/>
        <w:t>de</w:t>
      </w:r>
      <w:r>
        <w:rPr>
          <w:spacing w:val="-2"/>
        </w:rPr>
        <w:t> </w:t>
      </w:r>
      <w:r>
        <w:rPr/>
        <w:t>tidligere</w:t>
      </w:r>
      <w:r>
        <w:rPr>
          <w:spacing w:val="-2"/>
        </w:rPr>
        <w:t> </w:t>
      </w:r>
      <w:r>
        <w:rPr/>
        <w:t>har</w:t>
      </w:r>
      <w:r>
        <w:rPr>
          <w:spacing w:val="-2"/>
        </w:rPr>
        <w:t> </w:t>
      </w:r>
      <w:r>
        <w:rPr/>
        <w:t>vært</w:t>
      </w:r>
      <w:r>
        <w:rPr>
          <w:spacing w:val="-2"/>
        </w:rPr>
        <w:t> </w:t>
      </w:r>
      <w:r>
        <w:rPr/>
        <w:t>flinke</w:t>
      </w:r>
      <w:r>
        <w:rPr>
          <w:spacing w:val="-2"/>
        </w:rPr>
        <w:t> </w:t>
      </w:r>
      <w:r>
        <w:rPr/>
        <w:t>til</w:t>
      </w:r>
      <w:r>
        <w:rPr>
          <w:spacing w:val="-2"/>
        </w:rPr>
        <w:t> </w:t>
      </w:r>
      <w:r>
        <w:rPr/>
        <w:t>å</w:t>
      </w:r>
      <w:r>
        <w:rPr>
          <w:spacing w:val="-2"/>
        </w:rPr>
        <w:t> </w:t>
      </w:r>
      <w:r>
        <w:rPr/>
        <w:t>tenke</w:t>
      </w:r>
      <w:r>
        <w:rPr>
          <w:spacing w:val="-2"/>
        </w:rPr>
        <w:t> </w:t>
      </w:r>
      <w:r>
        <w:rPr/>
        <w:t>kritisk</w:t>
      </w:r>
      <w:r>
        <w:rPr>
          <w:spacing w:val="-2"/>
        </w:rPr>
        <w:t> </w:t>
      </w:r>
      <w:r>
        <w:rPr/>
        <w:t>og</w:t>
      </w:r>
      <w:r>
        <w:rPr>
          <w:spacing w:val="-2"/>
        </w:rPr>
        <w:t> </w:t>
      </w:r>
      <w:r>
        <w:rPr/>
        <w:t>negativt.</w:t>
      </w:r>
      <w:r>
        <w:rPr>
          <w:spacing w:val="-2"/>
        </w:rPr>
        <w:t> </w:t>
      </w:r>
      <w:r>
        <w:rPr/>
        <w:t>En</w:t>
      </w:r>
      <w:r>
        <w:rPr>
          <w:spacing w:val="-2"/>
        </w:rPr>
        <w:t> </w:t>
      </w:r>
      <w:r>
        <w:rPr/>
        <w:t>bieffekt av</w:t>
      </w:r>
      <w:r>
        <w:rPr>
          <w:spacing w:val="-2"/>
        </w:rPr>
        <w:t> </w:t>
      </w:r>
      <w:r>
        <w:rPr/>
        <w:t>dette</w:t>
      </w:r>
      <w:r>
        <w:rPr>
          <w:spacing w:val="-2"/>
        </w:rPr>
        <w:t> </w:t>
      </w:r>
      <w:r>
        <w:rPr/>
        <w:t>er</w:t>
      </w:r>
      <w:r>
        <w:rPr>
          <w:spacing w:val="-2"/>
        </w:rPr>
        <w:t> </w:t>
      </w:r>
      <w:r>
        <w:rPr/>
        <w:t>at</w:t>
      </w:r>
      <w:r>
        <w:rPr>
          <w:spacing w:val="-2"/>
        </w:rPr>
        <w:t> </w:t>
      </w:r>
      <w:r>
        <w:rPr/>
        <w:t>psykiske</w:t>
      </w:r>
      <w:r>
        <w:rPr>
          <w:spacing w:val="-2"/>
        </w:rPr>
        <w:t> </w:t>
      </w:r>
      <w:r>
        <w:rPr/>
        <w:t>plager</w:t>
      </w:r>
      <w:r>
        <w:rPr>
          <w:spacing w:val="-2"/>
        </w:rPr>
        <w:t> </w:t>
      </w:r>
      <w:r>
        <w:rPr/>
        <w:t>beveger</w:t>
      </w:r>
      <w:r>
        <w:rPr>
          <w:spacing w:val="-2"/>
        </w:rPr>
        <w:t> </w:t>
      </w:r>
      <w:r>
        <w:rPr/>
        <w:t>seg</w:t>
      </w:r>
      <w:r>
        <w:rPr>
          <w:spacing w:val="-2"/>
        </w:rPr>
        <w:t> </w:t>
      </w:r>
      <w:r>
        <w:rPr/>
        <w:t>fra</w:t>
      </w:r>
      <w:r>
        <w:rPr>
          <w:spacing w:val="-2"/>
        </w:rPr>
        <w:t> </w:t>
      </w:r>
      <w:r>
        <w:rPr/>
        <w:t>noe</w:t>
      </w:r>
      <w:r>
        <w:rPr>
          <w:spacing w:val="-2"/>
        </w:rPr>
        <w:t> </w:t>
      </w:r>
      <w:r>
        <w:rPr/>
        <w:t>nær</w:t>
      </w:r>
      <w:r>
        <w:rPr>
          <w:spacing w:val="-2"/>
        </w:rPr>
        <w:t> </w:t>
      </w:r>
      <w:r>
        <w:rPr/>
        <w:t>skjebnebestemt</w:t>
      </w:r>
      <w:r>
        <w:rPr>
          <w:spacing w:val="-2"/>
        </w:rPr>
        <w:t> </w:t>
      </w:r>
      <w:r>
        <w:rPr/>
        <w:t>og</w:t>
      </w:r>
      <w:r>
        <w:rPr>
          <w:spacing w:val="-2"/>
        </w:rPr>
        <w:t> </w:t>
      </w:r>
      <w:r>
        <w:rPr/>
        <w:t>uforanderlig til</w:t>
      </w:r>
      <w:r>
        <w:rPr>
          <w:spacing w:val="-1"/>
        </w:rPr>
        <w:t> </w:t>
      </w:r>
      <w:r>
        <w:rPr/>
        <w:t>noe</w:t>
      </w:r>
      <w:r>
        <w:rPr>
          <w:spacing w:val="-1"/>
        </w:rPr>
        <w:t> </w:t>
      </w:r>
      <w:r>
        <w:rPr/>
        <w:t>de</w:t>
      </w:r>
      <w:r>
        <w:rPr>
          <w:spacing w:val="-1"/>
        </w:rPr>
        <w:t> </w:t>
      </w:r>
      <w:r>
        <w:rPr/>
        <w:t>har</w:t>
      </w:r>
      <w:r>
        <w:rPr>
          <w:spacing w:val="-1"/>
        </w:rPr>
        <w:t> </w:t>
      </w:r>
      <w:r>
        <w:rPr/>
        <w:t>gjort</w:t>
      </w:r>
      <w:r>
        <w:rPr>
          <w:spacing w:val="-1"/>
        </w:rPr>
        <w:t> </w:t>
      </w:r>
      <w:r>
        <w:rPr/>
        <w:t>som</w:t>
      </w:r>
      <w:r>
        <w:rPr>
          <w:spacing w:val="-1"/>
        </w:rPr>
        <w:t> </w:t>
      </w:r>
      <w:r>
        <w:rPr/>
        <w:t>de</w:t>
      </w:r>
      <w:r>
        <w:rPr>
          <w:spacing w:val="-1"/>
        </w:rPr>
        <w:t> </w:t>
      </w:r>
      <w:r>
        <w:rPr/>
        <w:t>kan</w:t>
      </w:r>
      <w:r>
        <w:rPr>
          <w:spacing w:val="-1"/>
        </w:rPr>
        <w:t> </w:t>
      </w:r>
      <w:r>
        <w:rPr/>
        <w:t>forandre.</w:t>
      </w:r>
      <w:r>
        <w:rPr>
          <w:spacing w:val="-1"/>
        </w:rPr>
        <w:t> </w:t>
      </w:r>
      <w:r>
        <w:rPr/>
        <w:t>For</w:t>
      </w:r>
      <w:r>
        <w:rPr>
          <w:spacing w:val="-1"/>
        </w:rPr>
        <w:t> </w:t>
      </w:r>
      <w:r>
        <w:rPr/>
        <w:t>enkelte</w:t>
      </w:r>
      <w:r>
        <w:rPr>
          <w:spacing w:val="-1"/>
        </w:rPr>
        <w:t> </w:t>
      </w:r>
      <w:r>
        <w:rPr/>
        <w:t>er</w:t>
      </w:r>
      <w:r>
        <w:rPr>
          <w:spacing w:val="-1"/>
        </w:rPr>
        <w:t> </w:t>
      </w:r>
      <w:r>
        <w:rPr/>
        <w:t>dette</w:t>
      </w:r>
      <w:r>
        <w:rPr>
          <w:spacing w:val="-1"/>
        </w:rPr>
        <w:t> </w:t>
      </w:r>
      <w:r>
        <w:rPr/>
        <w:t>et</w:t>
      </w:r>
      <w:r>
        <w:rPr>
          <w:spacing w:val="-1"/>
        </w:rPr>
        <w:t> </w:t>
      </w:r>
      <w:r>
        <w:rPr/>
        <w:t>viktig</w:t>
      </w:r>
      <w:r>
        <w:rPr>
          <w:spacing w:val="-1"/>
        </w:rPr>
        <w:t> </w:t>
      </w:r>
      <w:r>
        <w:rPr/>
        <w:t>sprang</w:t>
      </w:r>
      <w:r>
        <w:rPr>
          <w:spacing w:val="-1"/>
        </w:rPr>
        <w:t> </w:t>
      </w:r>
      <w:r>
        <w:rPr/>
        <w:t>i</w:t>
      </w:r>
      <w:r>
        <w:rPr>
          <w:spacing w:val="-1"/>
        </w:rPr>
        <w:t> </w:t>
      </w:r>
      <w:r>
        <w:rPr/>
        <w:t>forstå- else.</w:t>
      </w:r>
      <w:r>
        <w:rPr>
          <w:spacing w:val="-1"/>
        </w:rPr>
        <w:t> </w:t>
      </w:r>
      <w:r>
        <w:rPr/>
        <w:t>Ut</w:t>
      </w:r>
      <w:r>
        <w:rPr>
          <w:spacing w:val="-1"/>
        </w:rPr>
        <w:t> </w:t>
      </w:r>
      <w:r>
        <w:rPr/>
        <w:t>fra</w:t>
      </w:r>
      <w:r>
        <w:rPr>
          <w:spacing w:val="-1"/>
        </w:rPr>
        <w:t> </w:t>
      </w:r>
      <w:r>
        <w:rPr/>
        <w:t>kognitiv</w:t>
      </w:r>
      <w:r>
        <w:rPr>
          <w:spacing w:val="-1"/>
        </w:rPr>
        <w:t> </w:t>
      </w:r>
      <w:r>
        <w:rPr/>
        <w:t>terapi</w:t>
      </w:r>
      <w:r>
        <w:rPr>
          <w:spacing w:val="-1"/>
        </w:rPr>
        <w:t> </w:t>
      </w:r>
      <w:r>
        <w:rPr/>
        <w:t>kan</w:t>
      </w:r>
      <w:r>
        <w:rPr>
          <w:spacing w:val="-1"/>
        </w:rPr>
        <w:t> </w:t>
      </w:r>
      <w:r>
        <w:rPr/>
        <w:t>dette</w:t>
      </w:r>
      <w:r>
        <w:rPr>
          <w:spacing w:val="-1"/>
        </w:rPr>
        <w:t> </w:t>
      </w:r>
      <w:r>
        <w:rPr/>
        <w:t>forstås</w:t>
      </w:r>
      <w:r>
        <w:rPr>
          <w:spacing w:val="-1"/>
        </w:rPr>
        <w:t> </w:t>
      </w:r>
      <w:r>
        <w:rPr/>
        <w:t>som</w:t>
      </w:r>
      <w:r>
        <w:rPr>
          <w:spacing w:val="-1"/>
        </w:rPr>
        <w:t> </w:t>
      </w:r>
      <w:r>
        <w:rPr/>
        <w:t>en</w:t>
      </w:r>
      <w:r>
        <w:rPr>
          <w:spacing w:val="-1"/>
        </w:rPr>
        <w:t> </w:t>
      </w:r>
      <w:r>
        <w:rPr/>
        <w:t>form</w:t>
      </w:r>
      <w:r>
        <w:rPr>
          <w:spacing w:val="-1"/>
        </w:rPr>
        <w:t> </w:t>
      </w:r>
      <w:r>
        <w:rPr/>
        <w:t>for</w:t>
      </w:r>
      <w:r>
        <w:rPr>
          <w:spacing w:val="-1"/>
        </w:rPr>
        <w:t> </w:t>
      </w:r>
      <w:r>
        <w:rPr/>
        <w:t>redefinering.</w:t>
      </w:r>
      <w:r>
        <w:rPr>
          <w:spacing w:val="-1"/>
        </w:rPr>
        <w:t> </w:t>
      </w:r>
      <w:r>
        <w:rPr/>
        <w:t>Ut</w:t>
      </w:r>
      <w:r>
        <w:rPr>
          <w:spacing w:val="-1"/>
        </w:rPr>
        <w:t> </w:t>
      </w:r>
      <w:r>
        <w:rPr/>
        <w:t>fra</w:t>
      </w:r>
      <w:r>
        <w:rPr>
          <w:spacing w:val="-1"/>
        </w:rPr>
        <w:t> </w:t>
      </w:r>
      <w:r>
        <w:rPr/>
        <w:t>LBT dannes det her nye mentalbiologiske elementer som rommer positive følelser, som konkurrerer</w:t>
      </w:r>
      <w:r>
        <w:rPr>
          <w:spacing w:val="-3"/>
        </w:rPr>
        <w:t> </w:t>
      </w:r>
      <w:r>
        <w:rPr/>
        <w:t>med</w:t>
      </w:r>
      <w:r>
        <w:rPr>
          <w:spacing w:val="-3"/>
        </w:rPr>
        <w:t> </w:t>
      </w:r>
      <w:r>
        <w:rPr/>
        <w:t>det</w:t>
      </w:r>
      <w:r>
        <w:rPr>
          <w:spacing w:val="-3"/>
        </w:rPr>
        <w:t> </w:t>
      </w:r>
      <w:r>
        <w:rPr/>
        <w:t>dominerende</w:t>
      </w:r>
      <w:r>
        <w:rPr>
          <w:spacing w:val="-3"/>
        </w:rPr>
        <w:t> </w:t>
      </w:r>
      <w:r>
        <w:rPr/>
        <w:t>negative</w:t>
      </w:r>
      <w:r>
        <w:rPr>
          <w:spacing w:val="-3"/>
        </w:rPr>
        <w:t> </w:t>
      </w:r>
      <w:r>
        <w:rPr/>
        <w:t>psykiske</w:t>
      </w:r>
      <w:r>
        <w:rPr>
          <w:spacing w:val="-3"/>
        </w:rPr>
        <w:t> </w:t>
      </w:r>
      <w:r>
        <w:rPr/>
        <w:t>materialet.</w:t>
      </w:r>
      <w:r>
        <w:rPr>
          <w:spacing w:val="-3"/>
        </w:rPr>
        <w:t> </w:t>
      </w:r>
      <w:r>
        <w:rPr/>
        <w:t>Alle</w:t>
      </w:r>
      <w:r>
        <w:rPr>
          <w:spacing w:val="-3"/>
        </w:rPr>
        <w:t> </w:t>
      </w:r>
      <w:r>
        <w:rPr/>
        <w:t>endringer</w:t>
      </w:r>
      <w:r>
        <w:rPr>
          <w:spacing w:val="-3"/>
        </w:rPr>
        <w:t> </w:t>
      </w:r>
      <w:r>
        <w:rPr/>
        <w:t>i</w:t>
      </w:r>
      <w:r>
        <w:rPr>
          <w:spacing w:val="-3"/>
        </w:rPr>
        <w:t> </w:t>
      </w:r>
      <w:r>
        <w:rPr/>
        <w:t>for- ståelse</w:t>
      </w:r>
      <w:r>
        <w:rPr>
          <w:spacing w:val="-6"/>
        </w:rPr>
        <w:t> </w:t>
      </w:r>
      <w:r>
        <w:rPr/>
        <w:t>er</w:t>
      </w:r>
      <w:r>
        <w:rPr>
          <w:spacing w:val="-6"/>
        </w:rPr>
        <w:t> </w:t>
      </w:r>
      <w:r>
        <w:rPr/>
        <w:t>som</w:t>
      </w:r>
      <w:r>
        <w:rPr>
          <w:spacing w:val="-6"/>
        </w:rPr>
        <w:t> </w:t>
      </w:r>
      <w:r>
        <w:rPr/>
        <w:t>tidligere</w:t>
      </w:r>
      <w:r>
        <w:rPr>
          <w:spacing w:val="-6"/>
        </w:rPr>
        <w:t> </w:t>
      </w:r>
      <w:r>
        <w:rPr/>
        <w:t>nevnt,</w:t>
      </w:r>
      <w:r>
        <w:rPr>
          <w:spacing w:val="-6"/>
        </w:rPr>
        <w:t> </w:t>
      </w:r>
      <w:r>
        <w:rPr/>
        <w:t>en</w:t>
      </w:r>
      <w:r>
        <w:rPr>
          <w:spacing w:val="-6"/>
        </w:rPr>
        <w:t> </w:t>
      </w:r>
      <w:r>
        <w:rPr/>
        <w:t>følge</w:t>
      </w:r>
      <w:r>
        <w:rPr>
          <w:spacing w:val="-6"/>
        </w:rPr>
        <w:t> </w:t>
      </w:r>
      <w:r>
        <w:rPr/>
        <w:t>av</w:t>
      </w:r>
      <w:r>
        <w:rPr>
          <w:spacing w:val="-6"/>
        </w:rPr>
        <w:t> </w:t>
      </w:r>
      <w:r>
        <w:rPr/>
        <w:t>endringer</w:t>
      </w:r>
      <w:r>
        <w:rPr>
          <w:spacing w:val="-6"/>
        </w:rPr>
        <w:t> </w:t>
      </w:r>
      <w:r>
        <w:rPr/>
        <w:t>i</w:t>
      </w:r>
      <w:r>
        <w:rPr>
          <w:spacing w:val="-6"/>
        </w:rPr>
        <w:t> </w:t>
      </w:r>
      <w:r>
        <w:rPr/>
        <w:t>kontakten</w:t>
      </w:r>
      <w:r>
        <w:rPr>
          <w:spacing w:val="-6"/>
        </w:rPr>
        <w:t> </w:t>
      </w:r>
      <w:r>
        <w:rPr/>
        <w:t>med</w:t>
      </w:r>
      <w:r>
        <w:rPr>
          <w:spacing w:val="-6"/>
        </w:rPr>
        <w:t> </w:t>
      </w:r>
      <w:r>
        <w:rPr/>
        <w:t>bestemte</w:t>
      </w:r>
      <w:r>
        <w:rPr>
          <w:spacing w:val="-6"/>
        </w:rPr>
        <w:t> </w:t>
      </w:r>
      <w:r>
        <w:rPr/>
        <w:t>verbale og</w:t>
      </w:r>
      <w:r>
        <w:rPr>
          <w:spacing w:val="-13"/>
        </w:rPr>
        <w:t> </w:t>
      </w:r>
      <w:r>
        <w:rPr/>
        <w:t>modale</w:t>
      </w:r>
      <w:r>
        <w:rPr>
          <w:spacing w:val="-12"/>
        </w:rPr>
        <w:t> </w:t>
      </w:r>
      <w:r>
        <w:rPr/>
        <w:t>elementer</w:t>
      </w:r>
      <w:r>
        <w:rPr>
          <w:spacing w:val="-13"/>
        </w:rPr>
        <w:t> </w:t>
      </w:r>
      <w:r>
        <w:rPr/>
        <w:t>som</w:t>
      </w:r>
      <w:r>
        <w:rPr>
          <w:spacing w:val="-12"/>
        </w:rPr>
        <w:t> </w:t>
      </w:r>
      <w:r>
        <w:rPr/>
        <w:t>rommer</w:t>
      </w:r>
      <w:r>
        <w:rPr>
          <w:spacing w:val="-13"/>
        </w:rPr>
        <w:t> </w:t>
      </w:r>
      <w:r>
        <w:rPr/>
        <w:t>følelser.</w:t>
      </w:r>
      <w:r>
        <w:rPr>
          <w:spacing w:val="-12"/>
        </w:rPr>
        <w:t> </w:t>
      </w:r>
      <w:r>
        <w:rPr/>
        <w:t>En</w:t>
      </w:r>
      <w:r>
        <w:rPr>
          <w:spacing w:val="-13"/>
        </w:rPr>
        <w:t> </w:t>
      </w:r>
      <w:r>
        <w:rPr/>
        <w:t>forutsetning</w:t>
      </w:r>
      <w:r>
        <w:rPr>
          <w:spacing w:val="-12"/>
        </w:rPr>
        <w:t> </w:t>
      </w:r>
      <w:r>
        <w:rPr/>
        <w:t>for</w:t>
      </w:r>
      <w:r>
        <w:rPr>
          <w:spacing w:val="-13"/>
        </w:rPr>
        <w:t> </w:t>
      </w:r>
      <w:r>
        <w:rPr/>
        <w:t>at</w:t>
      </w:r>
      <w:r>
        <w:rPr>
          <w:spacing w:val="-12"/>
        </w:rPr>
        <w:t> </w:t>
      </w:r>
      <w:r>
        <w:rPr/>
        <w:t>metoden</w:t>
      </w:r>
      <w:r>
        <w:rPr>
          <w:spacing w:val="-12"/>
        </w:rPr>
        <w:t> </w:t>
      </w:r>
      <w:r>
        <w:rPr/>
        <w:t>skal</w:t>
      </w:r>
      <w:r>
        <w:rPr>
          <w:spacing w:val="-13"/>
        </w:rPr>
        <w:t> </w:t>
      </w:r>
      <w:r>
        <w:rPr/>
        <w:t>funge- re, er at terapeuten mener det han eller hun sier og opplever det som sant.</w:t>
      </w:r>
    </w:p>
    <w:p>
      <w:pPr>
        <w:spacing w:after="0"/>
        <w:sectPr>
          <w:pgSz w:w="9640" w:h="13610"/>
          <w:pgMar w:header="345" w:footer="460" w:top="900" w:bottom="620" w:left="860" w:right="640"/>
        </w:sectPr>
      </w:pPr>
    </w:p>
    <w:p>
      <w:pPr>
        <w:pStyle w:val="Heading5"/>
        <w:spacing w:line="218" w:lineRule="auto" w:before="202"/>
        <w:ind w:left="330"/>
      </w:pPr>
      <w:r>
        <w:rPr/>
        <w:t>Skape</w:t>
      </w:r>
      <w:r>
        <w:rPr>
          <w:spacing w:val="-8"/>
        </w:rPr>
        <w:t> </w:t>
      </w:r>
      <w:r>
        <w:rPr/>
        <w:t>intellektuell</w:t>
      </w:r>
      <w:r>
        <w:rPr>
          <w:spacing w:val="-8"/>
        </w:rPr>
        <w:t> </w:t>
      </w:r>
      <w:r>
        <w:rPr/>
        <w:t>tilgjengelighet</w:t>
      </w:r>
      <w:r>
        <w:rPr>
          <w:spacing w:val="-8"/>
        </w:rPr>
        <w:t> </w:t>
      </w:r>
      <w:r>
        <w:rPr/>
        <w:t>ved</w:t>
      </w:r>
      <w:r>
        <w:rPr>
          <w:spacing w:val="-8"/>
        </w:rPr>
        <w:t> </w:t>
      </w:r>
      <w:r>
        <w:rPr/>
        <w:t>kaotiske</w:t>
      </w:r>
      <w:r>
        <w:rPr>
          <w:spacing w:val="-8"/>
        </w:rPr>
        <w:t> </w:t>
      </w:r>
      <w:r>
        <w:rPr/>
        <w:t>til- </w:t>
      </w:r>
      <w:r>
        <w:rPr>
          <w:spacing w:val="-2"/>
        </w:rPr>
        <w:t>stander</w:t>
      </w:r>
    </w:p>
    <w:p>
      <w:pPr>
        <w:pStyle w:val="BodyText"/>
        <w:spacing w:before="321"/>
        <w:ind w:left="330" w:right="321"/>
      </w:pPr>
      <w:r>
        <w:rPr/>
        <w:t>Om klienten ikke er tilgjengelig for en fornuftspreget samtale, er klienten likevel fø- lelsesmessig tilgjengelig for seg selv. Dette gjelder for eksempel ved forvirring, ved selvforstyrrelser, og ved indre kaos. Alle klientens ord og utsagn vil være et uttrykk for en følelsesmessig tilstand, selv om klienten ikke er tilgjengelig for en alminnelig samtale,</w:t>
      </w:r>
      <w:r>
        <w:rPr>
          <w:spacing w:val="-13"/>
        </w:rPr>
        <w:t> </w:t>
      </w:r>
      <w:r>
        <w:rPr/>
        <w:t>og</w:t>
      </w:r>
      <w:r>
        <w:rPr>
          <w:spacing w:val="-12"/>
        </w:rPr>
        <w:t> </w:t>
      </w:r>
      <w:r>
        <w:rPr/>
        <w:t>selv</w:t>
      </w:r>
      <w:r>
        <w:rPr>
          <w:spacing w:val="-13"/>
        </w:rPr>
        <w:t> </w:t>
      </w:r>
      <w:r>
        <w:rPr/>
        <w:t>om</w:t>
      </w:r>
      <w:r>
        <w:rPr>
          <w:spacing w:val="-12"/>
        </w:rPr>
        <w:t> </w:t>
      </w:r>
      <w:r>
        <w:rPr/>
        <w:t>han</w:t>
      </w:r>
      <w:r>
        <w:rPr>
          <w:spacing w:val="-13"/>
        </w:rPr>
        <w:t> </w:t>
      </w:r>
      <w:r>
        <w:rPr/>
        <w:t>eller</w:t>
      </w:r>
      <w:r>
        <w:rPr>
          <w:spacing w:val="-12"/>
        </w:rPr>
        <w:t> </w:t>
      </w:r>
      <w:r>
        <w:rPr/>
        <w:t>hun</w:t>
      </w:r>
      <w:r>
        <w:rPr>
          <w:spacing w:val="-13"/>
        </w:rPr>
        <w:t> </w:t>
      </w:r>
      <w:r>
        <w:rPr/>
        <w:t>blir</w:t>
      </w:r>
      <w:r>
        <w:rPr>
          <w:spacing w:val="-12"/>
        </w:rPr>
        <w:t> </w:t>
      </w:r>
      <w:r>
        <w:rPr/>
        <w:t>oppfattet</w:t>
      </w:r>
      <w:r>
        <w:rPr>
          <w:spacing w:val="-13"/>
        </w:rPr>
        <w:t> </w:t>
      </w:r>
      <w:r>
        <w:rPr/>
        <w:t>som</w:t>
      </w:r>
      <w:r>
        <w:rPr>
          <w:spacing w:val="-12"/>
        </w:rPr>
        <w:t> </w:t>
      </w:r>
      <w:r>
        <w:rPr/>
        <w:t>fjern</w:t>
      </w:r>
      <w:r>
        <w:rPr>
          <w:spacing w:val="-13"/>
        </w:rPr>
        <w:t> </w:t>
      </w:r>
      <w:r>
        <w:rPr/>
        <w:t>eller</w:t>
      </w:r>
      <w:r>
        <w:rPr>
          <w:spacing w:val="-12"/>
        </w:rPr>
        <w:t> </w:t>
      </w:r>
      <w:r>
        <w:rPr/>
        <w:t>gal,</w:t>
      </w:r>
      <w:r>
        <w:rPr>
          <w:spacing w:val="-13"/>
        </w:rPr>
        <w:t> </w:t>
      </w:r>
      <w:r>
        <w:rPr/>
        <w:t>ulogisk</w:t>
      </w:r>
      <w:r>
        <w:rPr>
          <w:spacing w:val="-12"/>
        </w:rPr>
        <w:t> </w:t>
      </w:r>
      <w:r>
        <w:rPr/>
        <w:t>og</w:t>
      </w:r>
      <w:r>
        <w:rPr>
          <w:spacing w:val="-13"/>
        </w:rPr>
        <w:t> </w:t>
      </w:r>
      <w:r>
        <w:rPr/>
        <w:t>dominert av vrangforestillinger. Alle tilsynelatende ufornuftige og ulogiske utsagn er forankret i, og er et uttrykk for klientens følelsesmessige tilstand og opplevelse. All usammen- hengende</w:t>
      </w:r>
      <w:r>
        <w:rPr>
          <w:spacing w:val="-7"/>
        </w:rPr>
        <w:t> </w:t>
      </w:r>
      <w:r>
        <w:rPr/>
        <w:t>tale</w:t>
      </w:r>
      <w:r>
        <w:rPr>
          <w:spacing w:val="-7"/>
        </w:rPr>
        <w:t> </w:t>
      </w:r>
      <w:r>
        <w:rPr/>
        <w:t>er</w:t>
      </w:r>
      <w:r>
        <w:rPr>
          <w:spacing w:val="-7"/>
        </w:rPr>
        <w:t> </w:t>
      </w:r>
      <w:r>
        <w:rPr/>
        <w:t>en</w:t>
      </w:r>
      <w:r>
        <w:rPr>
          <w:spacing w:val="-7"/>
        </w:rPr>
        <w:t> </w:t>
      </w:r>
      <w:r>
        <w:rPr/>
        <w:t>kilde</w:t>
      </w:r>
      <w:r>
        <w:rPr>
          <w:spacing w:val="-7"/>
        </w:rPr>
        <w:t> </w:t>
      </w:r>
      <w:r>
        <w:rPr/>
        <w:t>til</w:t>
      </w:r>
      <w:r>
        <w:rPr>
          <w:spacing w:val="-7"/>
        </w:rPr>
        <w:t> </w:t>
      </w:r>
      <w:r>
        <w:rPr/>
        <w:t>klientens</w:t>
      </w:r>
      <w:r>
        <w:rPr>
          <w:spacing w:val="-7"/>
        </w:rPr>
        <w:t> </w:t>
      </w:r>
      <w:r>
        <w:rPr/>
        <w:t>indre</w:t>
      </w:r>
      <w:r>
        <w:rPr>
          <w:spacing w:val="-7"/>
        </w:rPr>
        <w:t> </w:t>
      </w:r>
      <w:r>
        <w:rPr/>
        <w:t>liv</w:t>
      </w:r>
      <w:r>
        <w:rPr>
          <w:spacing w:val="-7"/>
        </w:rPr>
        <w:t> </w:t>
      </w:r>
      <w:r>
        <w:rPr/>
        <w:t>og</w:t>
      </w:r>
      <w:r>
        <w:rPr>
          <w:spacing w:val="-7"/>
        </w:rPr>
        <w:t> </w:t>
      </w:r>
      <w:r>
        <w:rPr/>
        <w:t>derfor</w:t>
      </w:r>
      <w:r>
        <w:rPr>
          <w:spacing w:val="-7"/>
        </w:rPr>
        <w:t> </w:t>
      </w:r>
      <w:r>
        <w:rPr/>
        <w:t>endringsinteressant.</w:t>
      </w:r>
      <w:r>
        <w:rPr>
          <w:spacing w:val="-7"/>
        </w:rPr>
        <w:t> </w:t>
      </w:r>
      <w:r>
        <w:rPr/>
        <w:t>Dersom man</w:t>
      </w:r>
      <w:r>
        <w:rPr>
          <w:spacing w:val="-9"/>
        </w:rPr>
        <w:t> </w:t>
      </w:r>
      <w:r>
        <w:rPr/>
        <w:t>bekrefter</w:t>
      </w:r>
      <w:r>
        <w:rPr>
          <w:spacing w:val="-9"/>
        </w:rPr>
        <w:t> </w:t>
      </w:r>
      <w:r>
        <w:rPr/>
        <w:t>klientens</w:t>
      </w:r>
      <w:r>
        <w:rPr>
          <w:spacing w:val="-9"/>
        </w:rPr>
        <w:t> </w:t>
      </w:r>
      <w:r>
        <w:rPr/>
        <w:t>usammenhengende</w:t>
      </w:r>
      <w:r>
        <w:rPr>
          <w:spacing w:val="-9"/>
        </w:rPr>
        <w:t> </w:t>
      </w:r>
      <w:r>
        <w:rPr/>
        <w:t>eller</w:t>
      </w:r>
      <w:r>
        <w:rPr>
          <w:spacing w:val="-9"/>
        </w:rPr>
        <w:t> </w:t>
      </w:r>
      <w:r>
        <w:rPr/>
        <w:t>ulogiske</w:t>
      </w:r>
      <w:r>
        <w:rPr>
          <w:spacing w:val="-9"/>
        </w:rPr>
        <w:t> </w:t>
      </w:r>
      <w:r>
        <w:rPr/>
        <w:t>språk</w:t>
      </w:r>
      <w:r>
        <w:rPr>
          <w:spacing w:val="-9"/>
        </w:rPr>
        <w:t> </w:t>
      </w:r>
      <w:r>
        <w:rPr/>
        <w:t>ved</w:t>
      </w:r>
      <w:r>
        <w:rPr>
          <w:spacing w:val="-9"/>
        </w:rPr>
        <w:t> </w:t>
      </w:r>
      <w:r>
        <w:rPr/>
        <w:t>å</w:t>
      </w:r>
      <w:r>
        <w:rPr>
          <w:spacing w:val="-9"/>
        </w:rPr>
        <w:t> </w:t>
      </w:r>
      <w:r>
        <w:rPr/>
        <w:t>bruke</w:t>
      </w:r>
      <w:r>
        <w:rPr>
          <w:spacing w:val="-9"/>
        </w:rPr>
        <w:t> </w:t>
      </w:r>
      <w:r>
        <w:rPr/>
        <w:t>klientens begreper, kan man få opprettet en form for kommunikasjon. Gradvis kan klienten</w:t>
      </w:r>
      <w:r>
        <w:rPr>
          <w:spacing w:val="40"/>
        </w:rPr>
        <w:t> </w:t>
      </w:r>
      <w:r>
        <w:rPr/>
        <w:t>bli</w:t>
      </w:r>
      <w:r>
        <w:rPr>
          <w:spacing w:val="-4"/>
        </w:rPr>
        <w:t> </w:t>
      </w:r>
      <w:r>
        <w:rPr/>
        <w:t>mentalt</w:t>
      </w:r>
      <w:r>
        <w:rPr>
          <w:spacing w:val="-4"/>
        </w:rPr>
        <w:t> </w:t>
      </w:r>
      <w:r>
        <w:rPr/>
        <w:t>tilgjengelig.</w:t>
      </w:r>
      <w:r>
        <w:rPr>
          <w:spacing w:val="-4"/>
        </w:rPr>
        <w:t> </w:t>
      </w:r>
      <w:r>
        <w:rPr/>
        <w:t>Andre</w:t>
      </w:r>
      <w:r>
        <w:rPr>
          <w:spacing w:val="-4"/>
        </w:rPr>
        <w:t> </w:t>
      </w:r>
      <w:r>
        <w:rPr/>
        <w:t>ganger</w:t>
      </w:r>
      <w:r>
        <w:rPr>
          <w:spacing w:val="-4"/>
        </w:rPr>
        <w:t> </w:t>
      </w:r>
      <w:r>
        <w:rPr/>
        <w:t>må</w:t>
      </w:r>
      <w:r>
        <w:rPr>
          <w:spacing w:val="-4"/>
        </w:rPr>
        <w:t> </w:t>
      </w:r>
      <w:r>
        <w:rPr/>
        <w:t>man</w:t>
      </w:r>
      <w:r>
        <w:rPr>
          <w:spacing w:val="-4"/>
        </w:rPr>
        <w:t> </w:t>
      </w:r>
      <w:r>
        <w:rPr/>
        <w:t>avvente</w:t>
      </w:r>
      <w:r>
        <w:rPr>
          <w:spacing w:val="-4"/>
        </w:rPr>
        <w:t> </w:t>
      </w:r>
      <w:r>
        <w:rPr/>
        <w:t>situasjonen</w:t>
      </w:r>
      <w:r>
        <w:rPr>
          <w:spacing w:val="-4"/>
        </w:rPr>
        <w:t> </w:t>
      </w:r>
      <w:r>
        <w:rPr/>
        <w:t>og</w:t>
      </w:r>
      <w:r>
        <w:rPr>
          <w:spacing w:val="-4"/>
        </w:rPr>
        <w:t> </w:t>
      </w:r>
      <w:r>
        <w:rPr/>
        <w:t>eventuelt</w:t>
      </w:r>
      <w:r>
        <w:rPr>
          <w:spacing w:val="-4"/>
        </w:rPr>
        <w:t> </w:t>
      </w:r>
      <w:r>
        <w:rPr/>
        <w:t>innse sin begrensning. Da kan man henvise til psykiatrien, dersom klienten ikke allerede</w:t>
      </w:r>
      <w:r>
        <w:rPr>
          <w:spacing w:val="80"/>
        </w:rPr>
        <w:t> </w:t>
      </w:r>
      <w:r>
        <w:rPr/>
        <w:t>er under behandling, der klienten kan få medisiner med det formål å bli intellektuelt tilgjengelig for samtale og deretter for psykisk endring.</w:t>
      </w:r>
    </w:p>
    <w:p>
      <w:pPr>
        <w:pStyle w:val="BodyText"/>
        <w:spacing w:before="64"/>
        <w:ind w:left="0"/>
        <w:jc w:val="left"/>
      </w:pPr>
    </w:p>
    <w:p>
      <w:pPr>
        <w:pStyle w:val="Heading5"/>
        <w:spacing w:before="1"/>
        <w:ind w:left="330"/>
        <w:jc w:val="both"/>
      </w:pPr>
      <w:r>
        <w:rPr/>
        <w:t>Utvikling</w:t>
      </w:r>
      <w:r>
        <w:rPr>
          <w:spacing w:val="-7"/>
        </w:rPr>
        <w:t> </w:t>
      </w:r>
      <w:r>
        <w:rPr/>
        <w:t>av</w:t>
      </w:r>
      <w:r>
        <w:rPr>
          <w:spacing w:val="-4"/>
        </w:rPr>
        <w:t> </w:t>
      </w:r>
      <w:r>
        <w:rPr/>
        <w:t>en</w:t>
      </w:r>
      <w:r>
        <w:rPr>
          <w:spacing w:val="-5"/>
        </w:rPr>
        <w:t> </w:t>
      </w:r>
      <w:r>
        <w:rPr/>
        <w:t>mer</w:t>
      </w:r>
      <w:r>
        <w:rPr>
          <w:spacing w:val="-4"/>
        </w:rPr>
        <w:t> </w:t>
      </w:r>
      <w:r>
        <w:rPr/>
        <w:t>rettferdig</w:t>
      </w:r>
      <w:r>
        <w:rPr>
          <w:spacing w:val="-4"/>
        </w:rPr>
        <w:t> </w:t>
      </w:r>
      <w:r>
        <w:rPr>
          <w:spacing w:val="-2"/>
        </w:rPr>
        <w:t>egenvurdering</w:t>
      </w:r>
    </w:p>
    <w:p>
      <w:pPr>
        <w:pStyle w:val="BodyText"/>
        <w:spacing w:before="313"/>
        <w:ind w:left="330" w:right="320"/>
      </w:pPr>
      <w:r>
        <w:rPr/>
        <w:t>De</w:t>
      </w:r>
      <w:r>
        <w:rPr>
          <w:spacing w:val="-7"/>
        </w:rPr>
        <w:t> </w:t>
      </w:r>
      <w:r>
        <w:rPr/>
        <w:t>fleste</w:t>
      </w:r>
      <w:r>
        <w:rPr>
          <w:spacing w:val="-7"/>
        </w:rPr>
        <w:t> </w:t>
      </w:r>
      <w:r>
        <w:rPr/>
        <w:t>klienter</w:t>
      </w:r>
      <w:r>
        <w:rPr>
          <w:spacing w:val="-7"/>
        </w:rPr>
        <w:t> </w:t>
      </w:r>
      <w:r>
        <w:rPr/>
        <w:t>har</w:t>
      </w:r>
      <w:r>
        <w:rPr>
          <w:spacing w:val="-7"/>
        </w:rPr>
        <w:t> </w:t>
      </w:r>
      <w:r>
        <w:rPr/>
        <w:t>lite</w:t>
      </w:r>
      <w:r>
        <w:rPr>
          <w:spacing w:val="-7"/>
        </w:rPr>
        <w:t> </w:t>
      </w:r>
      <w:r>
        <w:rPr/>
        <w:t>trening</w:t>
      </w:r>
      <w:r>
        <w:rPr>
          <w:spacing w:val="-7"/>
        </w:rPr>
        <w:t> </w:t>
      </w:r>
      <w:r>
        <w:rPr/>
        <w:t>i</w:t>
      </w:r>
      <w:r>
        <w:rPr>
          <w:spacing w:val="-7"/>
        </w:rPr>
        <w:t> </w:t>
      </w:r>
      <w:r>
        <w:rPr/>
        <w:t>å</w:t>
      </w:r>
      <w:r>
        <w:rPr>
          <w:spacing w:val="-7"/>
        </w:rPr>
        <w:t> </w:t>
      </w:r>
      <w:r>
        <w:rPr/>
        <w:t>oppdage,</w:t>
      </w:r>
      <w:r>
        <w:rPr>
          <w:spacing w:val="-7"/>
        </w:rPr>
        <w:t> </w:t>
      </w:r>
      <w:r>
        <w:rPr/>
        <w:t>anerkjenne</w:t>
      </w:r>
      <w:r>
        <w:rPr>
          <w:spacing w:val="-7"/>
        </w:rPr>
        <w:t> </w:t>
      </w:r>
      <w:r>
        <w:rPr/>
        <w:t>og</w:t>
      </w:r>
      <w:r>
        <w:rPr>
          <w:spacing w:val="-7"/>
        </w:rPr>
        <w:t> </w:t>
      </w:r>
      <w:r>
        <w:rPr/>
        <w:t>dvele</w:t>
      </w:r>
      <w:r>
        <w:rPr>
          <w:spacing w:val="-7"/>
        </w:rPr>
        <w:t> </w:t>
      </w:r>
      <w:r>
        <w:rPr/>
        <w:t>ved</w:t>
      </w:r>
      <w:r>
        <w:rPr>
          <w:spacing w:val="-7"/>
        </w:rPr>
        <w:t> </w:t>
      </w:r>
      <w:r>
        <w:rPr/>
        <w:t>sine</w:t>
      </w:r>
      <w:r>
        <w:rPr>
          <w:spacing w:val="-7"/>
        </w:rPr>
        <w:t> </w:t>
      </w:r>
      <w:r>
        <w:rPr/>
        <w:t>gode</w:t>
      </w:r>
      <w:r>
        <w:rPr>
          <w:spacing w:val="-7"/>
        </w:rPr>
        <w:t> </w:t>
      </w:r>
      <w:r>
        <w:rPr/>
        <w:t>egen- skaper og ved det de får til. Jeg forteller dem derfor at de meget sannsynlig har vært urettferdige og altfor negative og kritiske overfor seg selv i lang tid, og at det nå er på tide å overdrive den andre veien for å rette opp en ubalanse. Klientene ser ofte uten store vanskeligheter at de har behandlet seg selv urettferdig, selv om de fortsatt føler seg plaget. Nå får de i oppgave å gi seg enda mer støtte, ros og anerkjennelse enn de fortjener, fordi de må rette opp en ubalanse i psyken og i kroppen. De fleste godtar denne måten å forstå sin situasjon på.</w:t>
      </w:r>
    </w:p>
    <w:p>
      <w:pPr>
        <w:pStyle w:val="BodyText"/>
        <w:ind w:left="330" w:right="321" w:firstLine="283"/>
      </w:pPr>
      <w:r>
        <w:rPr/>
        <w:t>Klientene</w:t>
      </w:r>
      <w:r>
        <w:rPr>
          <w:spacing w:val="-9"/>
        </w:rPr>
        <w:t> </w:t>
      </w:r>
      <w:r>
        <w:rPr/>
        <w:t>får</w:t>
      </w:r>
      <w:r>
        <w:rPr>
          <w:spacing w:val="-9"/>
        </w:rPr>
        <w:t> </w:t>
      </w:r>
      <w:r>
        <w:rPr/>
        <w:t>også</w:t>
      </w:r>
      <w:r>
        <w:rPr>
          <w:spacing w:val="-9"/>
        </w:rPr>
        <w:t> </w:t>
      </w:r>
      <w:r>
        <w:rPr/>
        <w:t>høre</w:t>
      </w:r>
      <w:r>
        <w:rPr>
          <w:spacing w:val="-9"/>
        </w:rPr>
        <w:t> </w:t>
      </w:r>
      <w:r>
        <w:rPr/>
        <w:t>at</w:t>
      </w:r>
      <w:r>
        <w:rPr>
          <w:spacing w:val="-9"/>
        </w:rPr>
        <w:t> </w:t>
      </w:r>
      <w:r>
        <w:rPr/>
        <w:t>hvert</w:t>
      </w:r>
      <w:r>
        <w:rPr>
          <w:spacing w:val="-9"/>
        </w:rPr>
        <w:t> </w:t>
      </w:r>
      <w:r>
        <w:rPr/>
        <w:t>sekund</w:t>
      </w:r>
      <w:r>
        <w:rPr>
          <w:spacing w:val="-9"/>
        </w:rPr>
        <w:t> </w:t>
      </w:r>
      <w:r>
        <w:rPr/>
        <w:t>eller</w:t>
      </w:r>
      <w:r>
        <w:rPr>
          <w:spacing w:val="-9"/>
        </w:rPr>
        <w:t> </w:t>
      </w:r>
      <w:r>
        <w:rPr/>
        <w:t>minutt</w:t>
      </w:r>
      <w:r>
        <w:rPr>
          <w:spacing w:val="-9"/>
        </w:rPr>
        <w:t> </w:t>
      </w:r>
      <w:r>
        <w:rPr/>
        <w:t>som</w:t>
      </w:r>
      <w:r>
        <w:rPr>
          <w:spacing w:val="-9"/>
        </w:rPr>
        <w:t> </w:t>
      </w:r>
      <w:r>
        <w:rPr/>
        <w:t>de</w:t>
      </w:r>
      <w:r>
        <w:rPr>
          <w:spacing w:val="-9"/>
        </w:rPr>
        <w:t> </w:t>
      </w:r>
      <w:r>
        <w:rPr/>
        <w:t>tenker</w:t>
      </w:r>
      <w:r>
        <w:rPr>
          <w:spacing w:val="-9"/>
        </w:rPr>
        <w:t> </w:t>
      </w:r>
      <w:r>
        <w:rPr/>
        <w:t>en</w:t>
      </w:r>
      <w:r>
        <w:rPr>
          <w:spacing w:val="-9"/>
        </w:rPr>
        <w:t> </w:t>
      </w:r>
      <w:r>
        <w:rPr/>
        <w:t>positiv</w:t>
      </w:r>
      <w:r>
        <w:rPr>
          <w:spacing w:val="-9"/>
        </w:rPr>
        <w:t> </w:t>
      </w:r>
      <w:r>
        <w:rPr/>
        <w:t>tanke eller får kontakt med noe de synes er flott, viktig og riktig, får de et minutt mer med psykisk</w:t>
      </w:r>
      <w:r>
        <w:rPr>
          <w:spacing w:val="1"/>
        </w:rPr>
        <w:t> </w:t>
      </w:r>
      <w:r>
        <w:rPr/>
        <w:t>velvære</w:t>
      </w:r>
      <w:r>
        <w:rPr>
          <w:spacing w:val="2"/>
        </w:rPr>
        <w:t> </w:t>
      </w:r>
      <w:r>
        <w:rPr/>
        <w:t>eller</w:t>
      </w:r>
      <w:r>
        <w:rPr>
          <w:spacing w:val="2"/>
        </w:rPr>
        <w:t> </w:t>
      </w:r>
      <w:r>
        <w:rPr/>
        <w:t>overskudd.</w:t>
      </w:r>
      <w:r>
        <w:rPr>
          <w:spacing w:val="2"/>
        </w:rPr>
        <w:t> </w:t>
      </w:r>
      <w:r>
        <w:rPr/>
        <w:t>Og</w:t>
      </w:r>
      <w:r>
        <w:rPr>
          <w:spacing w:val="2"/>
        </w:rPr>
        <w:t> </w:t>
      </w:r>
      <w:r>
        <w:rPr/>
        <w:t>om</w:t>
      </w:r>
      <w:r>
        <w:rPr>
          <w:spacing w:val="2"/>
        </w:rPr>
        <w:t> </w:t>
      </w:r>
      <w:r>
        <w:rPr/>
        <w:t>klienten</w:t>
      </w:r>
      <w:r>
        <w:rPr>
          <w:spacing w:val="1"/>
        </w:rPr>
        <w:t> </w:t>
      </w:r>
      <w:r>
        <w:rPr/>
        <w:t>sier,</w:t>
      </w:r>
      <w:r>
        <w:rPr>
          <w:spacing w:val="2"/>
        </w:rPr>
        <w:t> </w:t>
      </w:r>
      <w:r>
        <w:rPr/>
        <w:t>noe</w:t>
      </w:r>
      <w:r>
        <w:rPr>
          <w:spacing w:val="2"/>
        </w:rPr>
        <w:t> </w:t>
      </w:r>
      <w:r>
        <w:rPr/>
        <w:t>som</w:t>
      </w:r>
      <w:r>
        <w:rPr>
          <w:spacing w:val="2"/>
        </w:rPr>
        <w:t> </w:t>
      </w:r>
      <w:r>
        <w:rPr/>
        <w:t>også</w:t>
      </w:r>
      <w:r>
        <w:rPr>
          <w:spacing w:val="2"/>
        </w:rPr>
        <w:t> </w:t>
      </w:r>
      <w:r>
        <w:rPr/>
        <w:t>er</w:t>
      </w:r>
      <w:r>
        <w:rPr>
          <w:spacing w:val="2"/>
        </w:rPr>
        <w:t> </w:t>
      </w:r>
      <w:r>
        <w:rPr/>
        <w:t>ganske</w:t>
      </w:r>
      <w:r>
        <w:rPr>
          <w:spacing w:val="2"/>
        </w:rPr>
        <w:t> </w:t>
      </w:r>
      <w:r>
        <w:rPr>
          <w:spacing w:val="-2"/>
        </w:rPr>
        <w:t>vanlig,</w:t>
      </w:r>
    </w:p>
    <w:p>
      <w:pPr>
        <w:pStyle w:val="BodyText"/>
        <w:ind w:left="330" w:right="321"/>
      </w:pPr>
      <w:r>
        <w:rPr/>
        <w:t>«men da tenker jeg noe som ikke er sant», er mitt svar at nå er det på tide at de lyver på</w:t>
      </w:r>
      <w:r>
        <w:rPr>
          <w:spacing w:val="-8"/>
        </w:rPr>
        <w:t> </w:t>
      </w:r>
      <w:r>
        <w:rPr/>
        <w:t>seg</w:t>
      </w:r>
      <w:r>
        <w:rPr>
          <w:spacing w:val="-8"/>
        </w:rPr>
        <w:t> </w:t>
      </w:r>
      <w:r>
        <w:rPr/>
        <w:t>noe</w:t>
      </w:r>
      <w:r>
        <w:rPr>
          <w:spacing w:val="-8"/>
        </w:rPr>
        <w:t> </w:t>
      </w:r>
      <w:r>
        <w:rPr/>
        <w:t>positivt,</w:t>
      </w:r>
      <w:r>
        <w:rPr>
          <w:spacing w:val="-8"/>
        </w:rPr>
        <w:t> </w:t>
      </w:r>
      <w:r>
        <w:rPr/>
        <w:t>i</w:t>
      </w:r>
      <w:r>
        <w:rPr>
          <w:spacing w:val="-8"/>
        </w:rPr>
        <w:t> </w:t>
      </w:r>
      <w:r>
        <w:rPr/>
        <w:t>stort</w:t>
      </w:r>
      <w:r>
        <w:rPr>
          <w:spacing w:val="-8"/>
        </w:rPr>
        <w:t> </w:t>
      </w:r>
      <w:r>
        <w:rPr/>
        <w:t>og</w:t>
      </w:r>
      <w:r>
        <w:rPr>
          <w:spacing w:val="-8"/>
        </w:rPr>
        <w:t> </w:t>
      </w:r>
      <w:r>
        <w:rPr/>
        <w:t>med</w:t>
      </w:r>
      <w:r>
        <w:rPr>
          <w:spacing w:val="-8"/>
        </w:rPr>
        <w:t> </w:t>
      </w:r>
      <w:r>
        <w:rPr/>
        <w:t>stil.</w:t>
      </w:r>
      <w:r>
        <w:rPr>
          <w:spacing w:val="-8"/>
        </w:rPr>
        <w:t> </w:t>
      </w:r>
      <w:r>
        <w:rPr/>
        <w:t>Så</w:t>
      </w:r>
      <w:r>
        <w:rPr>
          <w:spacing w:val="-8"/>
        </w:rPr>
        <w:t> </w:t>
      </w:r>
      <w:r>
        <w:rPr/>
        <w:t>kan</w:t>
      </w:r>
      <w:r>
        <w:rPr>
          <w:spacing w:val="-8"/>
        </w:rPr>
        <w:t> </w:t>
      </w:r>
      <w:r>
        <w:rPr/>
        <w:t>de</w:t>
      </w:r>
      <w:r>
        <w:rPr>
          <w:spacing w:val="-8"/>
        </w:rPr>
        <w:t> </w:t>
      </w:r>
      <w:r>
        <w:rPr/>
        <w:t>heller</w:t>
      </w:r>
      <w:r>
        <w:rPr>
          <w:spacing w:val="-8"/>
        </w:rPr>
        <w:t> </w:t>
      </w:r>
      <w:r>
        <w:rPr/>
        <w:t>fylle</w:t>
      </w:r>
      <w:r>
        <w:rPr>
          <w:spacing w:val="-8"/>
        </w:rPr>
        <w:t> </w:t>
      </w:r>
      <w:r>
        <w:rPr/>
        <w:t>på</w:t>
      </w:r>
      <w:r>
        <w:rPr>
          <w:spacing w:val="-8"/>
        </w:rPr>
        <w:t> </w:t>
      </w:r>
      <w:r>
        <w:rPr/>
        <w:t>med</w:t>
      </w:r>
      <w:r>
        <w:rPr>
          <w:spacing w:val="-8"/>
        </w:rPr>
        <w:t> </w:t>
      </w:r>
      <w:r>
        <w:rPr/>
        <w:t>mer</w:t>
      </w:r>
      <w:r>
        <w:rPr>
          <w:spacing w:val="-8"/>
        </w:rPr>
        <w:t> </w:t>
      </w:r>
      <w:r>
        <w:rPr/>
        <w:t>ubehag</w:t>
      </w:r>
      <w:r>
        <w:rPr>
          <w:spacing w:val="-8"/>
        </w:rPr>
        <w:t> </w:t>
      </w:r>
      <w:r>
        <w:rPr/>
        <w:t>senere om</w:t>
      </w:r>
      <w:r>
        <w:rPr>
          <w:spacing w:val="-1"/>
        </w:rPr>
        <w:t> </w:t>
      </w:r>
      <w:r>
        <w:rPr/>
        <w:t>de</w:t>
      </w:r>
      <w:r>
        <w:rPr>
          <w:spacing w:val="-1"/>
        </w:rPr>
        <w:t> </w:t>
      </w:r>
      <w:r>
        <w:rPr/>
        <w:t>synes</w:t>
      </w:r>
      <w:r>
        <w:rPr>
          <w:spacing w:val="-1"/>
        </w:rPr>
        <w:t> </w:t>
      </w:r>
      <w:r>
        <w:rPr/>
        <w:t>det</w:t>
      </w:r>
      <w:r>
        <w:rPr>
          <w:spacing w:val="-1"/>
        </w:rPr>
        <w:t> </w:t>
      </w:r>
      <w:r>
        <w:rPr/>
        <w:t>er</w:t>
      </w:r>
      <w:r>
        <w:rPr>
          <w:spacing w:val="-1"/>
        </w:rPr>
        <w:t> </w:t>
      </w:r>
      <w:r>
        <w:rPr/>
        <w:t>verdt</w:t>
      </w:r>
      <w:r>
        <w:rPr>
          <w:spacing w:val="-1"/>
        </w:rPr>
        <w:t> </w:t>
      </w:r>
      <w:r>
        <w:rPr/>
        <w:t>det,</w:t>
      </w:r>
      <w:r>
        <w:rPr>
          <w:spacing w:val="-1"/>
        </w:rPr>
        <w:t> </w:t>
      </w:r>
      <w:r>
        <w:rPr/>
        <w:t>og</w:t>
      </w:r>
      <w:r>
        <w:rPr>
          <w:spacing w:val="-1"/>
        </w:rPr>
        <w:t> </w:t>
      </w:r>
      <w:r>
        <w:rPr/>
        <w:t>om</w:t>
      </w:r>
      <w:r>
        <w:rPr>
          <w:spacing w:val="-1"/>
        </w:rPr>
        <w:t> </w:t>
      </w:r>
      <w:r>
        <w:rPr/>
        <w:t>det</w:t>
      </w:r>
      <w:r>
        <w:rPr>
          <w:spacing w:val="-1"/>
        </w:rPr>
        <w:t> </w:t>
      </w:r>
      <w:r>
        <w:rPr/>
        <w:t>hjelper</w:t>
      </w:r>
      <w:r>
        <w:rPr>
          <w:spacing w:val="-1"/>
        </w:rPr>
        <w:t> </w:t>
      </w:r>
      <w:r>
        <w:rPr/>
        <w:t>dem.</w:t>
      </w:r>
      <w:r>
        <w:rPr>
          <w:spacing w:val="-1"/>
        </w:rPr>
        <w:t> </w:t>
      </w:r>
      <w:r>
        <w:rPr/>
        <w:t>Jeg</w:t>
      </w:r>
      <w:r>
        <w:rPr>
          <w:spacing w:val="-1"/>
        </w:rPr>
        <w:t> </w:t>
      </w:r>
      <w:r>
        <w:rPr/>
        <w:t>har</w:t>
      </w:r>
      <w:r>
        <w:rPr>
          <w:spacing w:val="-1"/>
        </w:rPr>
        <w:t> </w:t>
      </w:r>
      <w:r>
        <w:rPr/>
        <w:t>enda ikke</w:t>
      </w:r>
      <w:r>
        <w:rPr>
          <w:spacing w:val="-1"/>
        </w:rPr>
        <w:t> </w:t>
      </w:r>
      <w:r>
        <w:rPr/>
        <w:t>møtt</w:t>
      </w:r>
      <w:r>
        <w:rPr>
          <w:spacing w:val="-1"/>
        </w:rPr>
        <w:t> </w:t>
      </w:r>
      <w:r>
        <w:rPr/>
        <w:t>en</w:t>
      </w:r>
      <w:r>
        <w:rPr>
          <w:spacing w:val="-1"/>
        </w:rPr>
        <w:t> </w:t>
      </w:r>
      <w:r>
        <w:rPr/>
        <w:t>klient som</w:t>
      </w:r>
      <w:r>
        <w:rPr>
          <w:spacing w:val="-6"/>
        </w:rPr>
        <w:t> </w:t>
      </w:r>
      <w:r>
        <w:rPr/>
        <w:t>ønsker</w:t>
      </w:r>
      <w:r>
        <w:rPr>
          <w:spacing w:val="-6"/>
        </w:rPr>
        <w:t> </w:t>
      </w:r>
      <w:r>
        <w:rPr/>
        <w:t>å</w:t>
      </w:r>
      <w:r>
        <w:rPr>
          <w:spacing w:val="-6"/>
        </w:rPr>
        <w:t> </w:t>
      </w:r>
      <w:r>
        <w:rPr/>
        <w:t>fylle</w:t>
      </w:r>
      <w:r>
        <w:rPr>
          <w:spacing w:val="-6"/>
        </w:rPr>
        <w:t> </w:t>
      </w:r>
      <w:r>
        <w:rPr/>
        <w:t>på</w:t>
      </w:r>
      <w:r>
        <w:rPr>
          <w:spacing w:val="-6"/>
        </w:rPr>
        <w:t> </w:t>
      </w:r>
      <w:r>
        <w:rPr/>
        <w:t>noe</w:t>
      </w:r>
      <w:r>
        <w:rPr>
          <w:spacing w:val="-6"/>
        </w:rPr>
        <w:t> </w:t>
      </w:r>
      <w:r>
        <w:rPr/>
        <w:t>mer</w:t>
      </w:r>
      <w:r>
        <w:rPr>
          <w:spacing w:val="-6"/>
        </w:rPr>
        <w:t> </w:t>
      </w:r>
      <w:r>
        <w:rPr/>
        <w:t>negativt</w:t>
      </w:r>
      <w:r>
        <w:rPr>
          <w:spacing w:val="-6"/>
        </w:rPr>
        <w:t> </w:t>
      </w:r>
      <w:r>
        <w:rPr/>
        <w:t>etter</w:t>
      </w:r>
      <w:r>
        <w:rPr>
          <w:spacing w:val="-6"/>
        </w:rPr>
        <w:t> </w:t>
      </w:r>
      <w:r>
        <w:rPr/>
        <w:t>at</w:t>
      </w:r>
      <w:r>
        <w:rPr>
          <w:spacing w:val="-6"/>
        </w:rPr>
        <w:t> </w:t>
      </w:r>
      <w:r>
        <w:rPr/>
        <w:t>de</w:t>
      </w:r>
      <w:r>
        <w:rPr>
          <w:spacing w:val="-6"/>
        </w:rPr>
        <w:t> </w:t>
      </w:r>
      <w:r>
        <w:rPr/>
        <w:t>har</w:t>
      </w:r>
      <w:r>
        <w:rPr>
          <w:spacing w:val="-6"/>
        </w:rPr>
        <w:t> </w:t>
      </w:r>
      <w:r>
        <w:rPr/>
        <w:t>fått</w:t>
      </w:r>
      <w:r>
        <w:rPr>
          <w:spacing w:val="-6"/>
        </w:rPr>
        <w:t> </w:t>
      </w:r>
      <w:r>
        <w:rPr/>
        <w:t>det</w:t>
      </w:r>
      <w:r>
        <w:rPr>
          <w:spacing w:val="-6"/>
        </w:rPr>
        <w:t> </w:t>
      </w:r>
      <w:r>
        <w:rPr/>
        <w:t>bedre.</w:t>
      </w:r>
      <w:r>
        <w:rPr>
          <w:spacing w:val="-6"/>
        </w:rPr>
        <w:t> </w:t>
      </w:r>
      <w:r>
        <w:rPr/>
        <w:t>Noen</w:t>
      </w:r>
      <w:r>
        <w:rPr>
          <w:spacing w:val="-6"/>
        </w:rPr>
        <w:t> </w:t>
      </w:r>
      <w:r>
        <w:rPr/>
        <w:t>klienter</w:t>
      </w:r>
      <w:r>
        <w:rPr>
          <w:spacing w:val="-6"/>
        </w:rPr>
        <w:t> </w:t>
      </w:r>
      <w:r>
        <w:rPr/>
        <w:t>ber om en øvelse for å få til dette. Da får de et forslag:</w:t>
      </w:r>
    </w:p>
    <w:p>
      <w:pPr>
        <w:pStyle w:val="BodyText"/>
        <w:ind w:left="330" w:right="321" w:firstLine="283"/>
      </w:pPr>
      <w:r>
        <w:rPr/>
        <w:t>Sett at du hver dag, hver morgen og hver kveld skrev ned fem ting om deg som er litt</w:t>
      </w:r>
      <w:r>
        <w:rPr>
          <w:spacing w:val="-11"/>
        </w:rPr>
        <w:t> </w:t>
      </w:r>
      <w:r>
        <w:rPr/>
        <w:t>flott</w:t>
      </w:r>
      <w:r>
        <w:rPr>
          <w:spacing w:val="-11"/>
        </w:rPr>
        <w:t> </w:t>
      </w:r>
      <w:r>
        <w:rPr/>
        <w:t>og</w:t>
      </w:r>
      <w:r>
        <w:rPr>
          <w:spacing w:val="-11"/>
        </w:rPr>
        <w:t> </w:t>
      </w:r>
      <w:r>
        <w:rPr/>
        <w:t>ok</w:t>
      </w:r>
      <w:r>
        <w:rPr>
          <w:spacing w:val="-11"/>
        </w:rPr>
        <w:t> </w:t>
      </w:r>
      <w:r>
        <w:rPr/>
        <w:t>og</w:t>
      </w:r>
      <w:r>
        <w:rPr>
          <w:spacing w:val="-11"/>
        </w:rPr>
        <w:t> </w:t>
      </w:r>
      <w:r>
        <w:rPr/>
        <w:t>fint,</w:t>
      </w:r>
      <w:r>
        <w:rPr>
          <w:spacing w:val="-11"/>
        </w:rPr>
        <w:t> </w:t>
      </w:r>
      <w:r>
        <w:rPr/>
        <w:t>da</w:t>
      </w:r>
      <w:r>
        <w:rPr>
          <w:spacing w:val="-11"/>
        </w:rPr>
        <w:t> </w:t>
      </w:r>
      <w:r>
        <w:rPr/>
        <w:t>vil</w:t>
      </w:r>
      <w:r>
        <w:rPr>
          <w:spacing w:val="-11"/>
        </w:rPr>
        <w:t> </w:t>
      </w:r>
      <w:r>
        <w:rPr/>
        <w:t>du</w:t>
      </w:r>
      <w:r>
        <w:rPr>
          <w:spacing w:val="-11"/>
        </w:rPr>
        <w:t> </w:t>
      </w:r>
      <w:r>
        <w:rPr/>
        <w:t>gradvis</w:t>
      </w:r>
      <w:r>
        <w:rPr>
          <w:spacing w:val="-11"/>
        </w:rPr>
        <w:t> </w:t>
      </w:r>
      <w:r>
        <w:rPr/>
        <w:t>påvirke</w:t>
      </w:r>
      <w:r>
        <w:rPr>
          <w:spacing w:val="-11"/>
        </w:rPr>
        <w:t> </w:t>
      </w:r>
      <w:r>
        <w:rPr/>
        <w:t>deg</w:t>
      </w:r>
      <w:r>
        <w:rPr>
          <w:spacing w:val="-11"/>
        </w:rPr>
        <w:t> </w:t>
      </w:r>
      <w:r>
        <w:rPr/>
        <w:t>selv</w:t>
      </w:r>
      <w:r>
        <w:rPr>
          <w:spacing w:val="-11"/>
        </w:rPr>
        <w:t> </w:t>
      </w:r>
      <w:r>
        <w:rPr/>
        <w:t>i</w:t>
      </w:r>
      <w:r>
        <w:rPr>
          <w:spacing w:val="-11"/>
        </w:rPr>
        <w:t> </w:t>
      </w:r>
      <w:r>
        <w:rPr/>
        <w:t>positiv</w:t>
      </w:r>
      <w:r>
        <w:rPr>
          <w:spacing w:val="-11"/>
        </w:rPr>
        <w:t> </w:t>
      </w:r>
      <w:r>
        <w:rPr/>
        <w:t>retning</w:t>
      </w:r>
      <w:r>
        <w:rPr>
          <w:spacing w:val="-11"/>
        </w:rPr>
        <w:t> </w:t>
      </w:r>
      <w:r>
        <w:rPr/>
        <w:t>som</w:t>
      </w:r>
      <w:r>
        <w:rPr>
          <w:spacing w:val="-11"/>
        </w:rPr>
        <w:t> </w:t>
      </w:r>
      <w:r>
        <w:rPr/>
        <w:t>følge</w:t>
      </w:r>
      <w:r>
        <w:rPr>
          <w:spacing w:val="-11"/>
        </w:rPr>
        <w:t> </w:t>
      </w:r>
      <w:r>
        <w:rPr/>
        <w:t>av</w:t>
      </w:r>
      <w:r>
        <w:rPr>
          <w:spacing w:val="-11"/>
        </w:rPr>
        <w:t> </w:t>
      </w:r>
      <w:r>
        <w:rPr/>
        <w:t>at du</w:t>
      </w:r>
      <w:r>
        <w:rPr>
          <w:spacing w:val="-5"/>
        </w:rPr>
        <w:t> </w:t>
      </w:r>
      <w:r>
        <w:rPr/>
        <w:t>ofte</w:t>
      </w:r>
      <w:r>
        <w:rPr>
          <w:spacing w:val="-5"/>
        </w:rPr>
        <w:t> </w:t>
      </w:r>
      <w:r>
        <w:rPr/>
        <w:t>behandler</w:t>
      </w:r>
      <w:r>
        <w:rPr>
          <w:spacing w:val="-5"/>
        </w:rPr>
        <w:t> </w:t>
      </w:r>
      <w:r>
        <w:rPr/>
        <w:t>deg</w:t>
      </w:r>
      <w:r>
        <w:rPr>
          <w:spacing w:val="-5"/>
        </w:rPr>
        <w:t> </w:t>
      </w:r>
      <w:r>
        <w:rPr/>
        <w:t>selv</w:t>
      </w:r>
      <w:r>
        <w:rPr>
          <w:spacing w:val="-5"/>
        </w:rPr>
        <w:t> </w:t>
      </w:r>
      <w:r>
        <w:rPr/>
        <w:t>med</w:t>
      </w:r>
      <w:r>
        <w:rPr>
          <w:spacing w:val="-5"/>
        </w:rPr>
        <w:t> </w:t>
      </w:r>
      <w:r>
        <w:rPr/>
        <w:t>mer</w:t>
      </w:r>
      <w:r>
        <w:rPr>
          <w:spacing w:val="-5"/>
        </w:rPr>
        <w:t> </w:t>
      </w:r>
      <w:r>
        <w:rPr/>
        <w:t>respekt,</w:t>
      </w:r>
      <w:r>
        <w:rPr>
          <w:spacing w:val="-5"/>
        </w:rPr>
        <w:t> </w:t>
      </w:r>
      <w:r>
        <w:rPr/>
        <w:t>aksept</w:t>
      </w:r>
      <w:r>
        <w:rPr>
          <w:spacing w:val="-5"/>
        </w:rPr>
        <w:t> </w:t>
      </w:r>
      <w:r>
        <w:rPr/>
        <w:t>og</w:t>
      </w:r>
      <w:r>
        <w:rPr>
          <w:spacing w:val="-5"/>
        </w:rPr>
        <w:t> </w:t>
      </w:r>
      <w:r>
        <w:rPr/>
        <w:t>håp.</w:t>
      </w:r>
      <w:r>
        <w:rPr>
          <w:spacing w:val="-5"/>
        </w:rPr>
        <w:t> </w:t>
      </w:r>
      <w:r>
        <w:rPr/>
        <w:t>Du</w:t>
      </w:r>
      <w:r>
        <w:rPr>
          <w:spacing w:val="-5"/>
        </w:rPr>
        <w:t> </w:t>
      </w:r>
      <w:r>
        <w:rPr/>
        <w:t>er</w:t>
      </w:r>
      <w:r>
        <w:rPr>
          <w:spacing w:val="-5"/>
        </w:rPr>
        <w:t> </w:t>
      </w:r>
      <w:r>
        <w:rPr/>
        <w:t>en</w:t>
      </w:r>
      <w:r>
        <w:rPr>
          <w:spacing w:val="-5"/>
        </w:rPr>
        <w:t> </w:t>
      </w:r>
      <w:r>
        <w:rPr/>
        <w:t>verdifull</w:t>
      </w:r>
      <w:r>
        <w:rPr>
          <w:spacing w:val="-5"/>
        </w:rPr>
        <w:t> </w:t>
      </w:r>
      <w:r>
        <w:rPr/>
        <w:t>person. De som mener eller formidler noe annet, tar feil. Så derfor, om du vil trene litt, gjør </w:t>
      </w:r>
      <w:r>
        <w:rPr>
          <w:spacing w:val="-2"/>
        </w:rPr>
        <w:t>dette.</w:t>
      </w:r>
    </w:p>
    <w:p>
      <w:pPr>
        <w:spacing w:after="0"/>
        <w:sectPr>
          <w:pgSz w:w="9640" w:h="13610"/>
          <w:pgMar w:header="367" w:footer="425" w:top="900" w:bottom="660" w:left="860" w:right="640"/>
        </w:sectPr>
      </w:pPr>
    </w:p>
    <w:p>
      <w:pPr>
        <w:pStyle w:val="BodyText"/>
        <w:spacing w:before="127"/>
        <w:ind w:right="547"/>
      </w:pPr>
      <w:r>
        <w:rPr/>
        <w:t>Dette</w:t>
      </w:r>
      <w:r>
        <w:rPr>
          <w:spacing w:val="-2"/>
        </w:rPr>
        <w:t> </w:t>
      </w:r>
      <w:r>
        <w:rPr/>
        <w:t>fokuset</w:t>
      </w:r>
      <w:r>
        <w:rPr>
          <w:spacing w:val="-2"/>
        </w:rPr>
        <w:t> </w:t>
      </w:r>
      <w:r>
        <w:rPr/>
        <w:t>på</w:t>
      </w:r>
      <w:r>
        <w:rPr>
          <w:spacing w:val="-2"/>
        </w:rPr>
        <w:t> </w:t>
      </w:r>
      <w:r>
        <w:rPr/>
        <w:t>å</w:t>
      </w:r>
      <w:r>
        <w:rPr>
          <w:spacing w:val="-2"/>
        </w:rPr>
        <w:t> </w:t>
      </w:r>
      <w:r>
        <w:rPr/>
        <w:t>øve</w:t>
      </w:r>
      <w:r>
        <w:rPr>
          <w:spacing w:val="-2"/>
        </w:rPr>
        <w:t> </w:t>
      </w:r>
      <w:r>
        <w:rPr/>
        <w:t>for</w:t>
      </w:r>
      <w:r>
        <w:rPr>
          <w:spacing w:val="-2"/>
        </w:rPr>
        <w:t> </w:t>
      </w:r>
      <w:r>
        <w:rPr/>
        <w:t>å</w:t>
      </w:r>
      <w:r>
        <w:rPr>
          <w:spacing w:val="-2"/>
        </w:rPr>
        <w:t> </w:t>
      </w:r>
      <w:r>
        <w:rPr/>
        <w:t>endre</w:t>
      </w:r>
      <w:r>
        <w:rPr>
          <w:spacing w:val="-2"/>
        </w:rPr>
        <w:t> </w:t>
      </w:r>
      <w:r>
        <w:rPr/>
        <w:t>et</w:t>
      </w:r>
      <w:r>
        <w:rPr>
          <w:spacing w:val="-2"/>
        </w:rPr>
        <w:t> </w:t>
      </w:r>
      <w:r>
        <w:rPr/>
        <w:t>tankemønster</w:t>
      </w:r>
      <w:r>
        <w:rPr>
          <w:spacing w:val="-2"/>
        </w:rPr>
        <w:t> </w:t>
      </w:r>
      <w:r>
        <w:rPr/>
        <w:t>er</w:t>
      </w:r>
      <w:r>
        <w:rPr>
          <w:spacing w:val="-2"/>
        </w:rPr>
        <w:t> </w:t>
      </w:r>
      <w:r>
        <w:rPr/>
        <w:t>inspirert</w:t>
      </w:r>
      <w:r>
        <w:rPr>
          <w:spacing w:val="-2"/>
        </w:rPr>
        <w:t> </w:t>
      </w:r>
      <w:r>
        <w:rPr/>
        <w:t>av</w:t>
      </w:r>
      <w:r>
        <w:rPr>
          <w:spacing w:val="-2"/>
        </w:rPr>
        <w:t> </w:t>
      </w:r>
      <w:r>
        <w:rPr/>
        <w:t>kognitiv</w:t>
      </w:r>
      <w:r>
        <w:rPr>
          <w:spacing w:val="-2"/>
        </w:rPr>
        <w:t> </w:t>
      </w:r>
      <w:r>
        <w:rPr/>
        <w:t>terapi.</w:t>
      </w:r>
      <w:r>
        <w:rPr>
          <w:spacing w:val="-2"/>
        </w:rPr>
        <w:t> </w:t>
      </w:r>
      <w:r>
        <w:rPr/>
        <w:t>Re- sultatet er etablering eller forsterking av mentalbiologiske elementer (ord, utsagn og sanseforestillinger)</w:t>
      </w:r>
      <w:r>
        <w:rPr>
          <w:spacing w:val="-7"/>
        </w:rPr>
        <w:t> </w:t>
      </w:r>
      <w:r>
        <w:rPr/>
        <w:t>og</w:t>
      </w:r>
      <w:r>
        <w:rPr>
          <w:spacing w:val="-7"/>
        </w:rPr>
        <w:t> </w:t>
      </w:r>
      <w:r>
        <w:rPr/>
        <w:t>mentale</w:t>
      </w:r>
      <w:r>
        <w:rPr>
          <w:spacing w:val="-7"/>
        </w:rPr>
        <w:t> </w:t>
      </w:r>
      <w:r>
        <w:rPr/>
        <w:t>mønstre</w:t>
      </w:r>
      <w:r>
        <w:rPr>
          <w:spacing w:val="-7"/>
        </w:rPr>
        <w:t> </w:t>
      </w:r>
      <w:r>
        <w:rPr/>
        <w:t>som</w:t>
      </w:r>
      <w:r>
        <w:rPr>
          <w:spacing w:val="-7"/>
        </w:rPr>
        <w:t> </w:t>
      </w:r>
      <w:r>
        <w:rPr/>
        <w:t>rommer</w:t>
      </w:r>
      <w:r>
        <w:rPr>
          <w:spacing w:val="-7"/>
        </w:rPr>
        <w:t> </w:t>
      </w:r>
      <w:r>
        <w:rPr/>
        <w:t>ønskede</w:t>
      </w:r>
      <w:r>
        <w:rPr>
          <w:spacing w:val="-7"/>
        </w:rPr>
        <w:t> </w:t>
      </w:r>
      <w:r>
        <w:rPr/>
        <w:t>følelser</w:t>
      </w:r>
      <w:r>
        <w:rPr>
          <w:spacing w:val="-7"/>
        </w:rPr>
        <w:t> </w:t>
      </w:r>
      <w:r>
        <w:rPr/>
        <w:t>og</w:t>
      </w:r>
      <w:r>
        <w:rPr>
          <w:spacing w:val="-7"/>
        </w:rPr>
        <w:t> </w:t>
      </w:r>
      <w:r>
        <w:rPr/>
        <w:t>en</w:t>
      </w:r>
      <w:r>
        <w:rPr>
          <w:spacing w:val="-7"/>
        </w:rPr>
        <w:t> </w:t>
      </w:r>
      <w:r>
        <w:rPr/>
        <w:t>mer</w:t>
      </w:r>
      <w:r>
        <w:rPr>
          <w:spacing w:val="-7"/>
        </w:rPr>
        <w:t> </w:t>
      </w:r>
      <w:r>
        <w:rPr/>
        <w:t>ade- kvat forståelse.</w:t>
      </w:r>
    </w:p>
    <w:p>
      <w:pPr>
        <w:pStyle w:val="BodyText"/>
        <w:ind w:left="0"/>
        <w:jc w:val="left"/>
      </w:pPr>
    </w:p>
    <w:p>
      <w:pPr>
        <w:pStyle w:val="BodyText"/>
        <w:ind w:right="547"/>
      </w:pPr>
      <w:r>
        <w:rPr/>
        <w:t>Endring av psykisk ubehag gjennom modale endringer I LBT undersøker man hvor den ubehagelige følelsen (den kinestetiske opplevelsen) sitter i kroppen, om den har en form eller farge og eventuelt hvilken farge den har. Klientene formidler ofte at fø- lelsen er mørk.</w:t>
      </w:r>
    </w:p>
    <w:p>
      <w:pPr>
        <w:pStyle w:val="BodyText"/>
        <w:ind w:left="0"/>
        <w:jc w:val="left"/>
      </w:pPr>
    </w:p>
    <w:p>
      <w:pPr>
        <w:pStyle w:val="BodyText"/>
        <w:ind w:left="557" w:right="1115"/>
      </w:pPr>
      <w:r>
        <w:rPr/>
        <w:t>T:</w:t>
      </w:r>
      <w:r>
        <w:rPr>
          <w:spacing w:val="-12"/>
        </w:rPr>
        <w:t> </w:t>
      </w:r>
      <w:r>
        <w:rPr/>
        <w:t>Tenk</w:t>
      </w:r>
      <w:r>
        <w:rPr>
          <w:spacing w:val="-12"/>
        </w:rPr>
        <w:t> </w:t>
      </w:r>
      <w:r>
        <w:rPr/>
        <w:t>deg</w:t>
      </w:r>
      <w:r>
        <w:rPr>
          <w:spacing w:val="-12"/>
        </w:rPr>
        <w:t> </w:t>
      </w:r>
      <w:r>
        <w:rPr/>
        <w:t>følgende.</w:t>
      </w:r>
      <w:r>
        <w:rPr>
          <w:spacing w:val="-12"/>
        </w:rPr>
        <w:t> </w:t>
      </w:r>
      <w:r>
        <w:rPr/>
        <w:t>Først</w:t>
      </w:r>
      <w:r>
        <w:rPr>
          <w:spacing w:val="-12"/>
        </w:rPr>
        <w:t> </w:t>
      </w:r>
      <w:r>
        <w:rPr/>
        <w:t>bleker</w:t>
      </w:r>
      <w:r>
        <w:rPr>
          <w:spacing w:val="-12"/>
        </w:rPr>
        <w:t> </w:t>
      </w:r>
      <w:r>
        <w:rPr/>
        <w:t>vi</w:t>
      </w:r>
      <w:r>
        <w:rPr>
          <w:spacing w:val="-12"/>
        </w:rPr>
        <w:t> </w:t>
      </w:r>
      <w:r>
        <w:rPr/>
        <w:t>det</w:t>
      </w:r>
      <w:r>
        <w:rPr>
          <w:spacing w:val="-12"/>
        </w:rPr>
        <w:t> </w:t>
      </w:r>
      <w:r>
        <w:rPr/>
        <w:t>mørke</w:t>
      </w:r>
      <w:r>
        <w:rPr>
          <w:spacing w:val="-12"/>
        </w:rPr>
        <w:t> </w:t>
      </w:r>
      <w:r>
        <w:rPr/>
        <w:t>slik</w:t>
      </w:r>
      <w:r>
        <w:rPr>
          <w:spacing w:val="-12"/>
        </w:rPr>
        <w:t> </w:t>
      </w:r>
      <w:r>
        <w:rPr/>
        <w:t>at</w:t>
      </w:r>
      <w:r>
        <w:rPr>
          <w:spacing w:val="-12"/>
        </w:rPr>
        <w:t> </w:t>
      </w:r>
      <w:r>
        <w:rPr/>
        <w:t>det</w:t>
      </w:r>
      <w:r>
        <w:rPr>
          <w:spacing w:val="-12"/>
        </w:rPr>
        <w:t> </w:t>
      </w:r>
      <w:r>
        <w:rPr/>
        <w:t>blir</w:t>
      </w:r>
      <w:r>
        <w:rPr>
          <w:spacing w:val="-12"/>
        </w:rPr>
        <w:t> </w:t>
      </w:r>
      <w:r>
        <w:rPr/>
        <w:t>lysere,</w:t>
      </w:r>
      <w:r>
        <w:rPr>
          <w:spacing w:val="-12"/>
        </w:rPr>
        <w:t> </w:t>
      </w:r>
      <w:r>
        <w:rPr/>
        <w:t>hvor- dan</w:t>
      </w:r>
      <w:r>
        <w:rPr>
          <w:spacing w:val="-9"/>
        </w:rPr>
        <w:t> </w:t>
      </w:r>
      <w:r>
        <w:rPr/>
        <w:t>kjennes</w:t>
      </w:r>
      <w:r>
        <w:rPr>
          <w:spacing w:val="-9"/>
        </w:rPr>
        <w:t> </w:t>
      </w:r>
      <w:r>
        <w:rPr/>
        <w:t>det?</w:t>
      </w:r>
      <w:r>
        <w:rPr>
          <w:spacing w:val="-9"/>
        </w:rPr>
        <w:t> </w:t>
      </w:r>
      <w:r>
        <w:rPr/>
        <w:t>K:</w:t>
      </w:r>
      <w:r>
        <w:rPr>
          <w:spacing w:val="-9"/>
        </w:rPr>
        <w:t> </w:t>
      </w:r>
      <w:r>
        <w:rPr/>
        <w:t>Det</w:t>
      </w:r>
      <w:r>
        <w:rPr>
          <w:spacing w:val="-9"/>
        </w:rPr>
        <w:t> </w:t>
      </w:r>
      <w:r>
        <w:rPr/>
        <w:t>blir</w:t>
      </w:r>
      <w:r>
        <w:rPr>
          <w:spacing w:val="-9"/>
        </w:rPr>
        <w:t> </w:t>
      </w:r>
      <w:r>
        <w:rPr/>
        <w:t>litt</w:t>
      </w:r>
      <w:r>
        <w:rPr>
          <w:spacing w:val="-9"/>
        </w:rPr>
        <w:t> </w:t>
      </w:r>
      <w:r>
        <w:rPr/>
        <w:t>bedre</w:t>
      </w:r>
      <w:r>
        <w:rPr>
          <w:spacing w:val="-9"/>
        </w:rPr>
        <w:t> </w:t>
      </w:r>
      <w:r>
        <w:rPr/>
        <w:t>og</w:t>
      </w:r>
      <w:r>
        <w:rPr>
          <w:spacing w:val="-9"/>
        </w:rPr>
        <w:t> </w:t>
      </w:r>
      <w:r>
        <w:rPr/>
        <w:t>lettere.</w:t>
      </w:r>
      <w:r>
        <w:rPr>
          <w:spacing w:val="-9"/>
        </w:rPr>
        <w:t> </w:t>
      </w:r>
      <w:r>
        <w:rPr/>
        <w:t>T:</w:t>
      </w:r>
      <w:r>
        <w:rPr>
          <w:spacing w:val="-9"/>
        </w:rPr>
        <w:t> </w:t>
      </w:r>
      <w:r>
        <w:rPr/>
        <w:t>Fint.</w:t>
      </w:r>
      <w:r>
        <w:rPr>
          <w:spacing w:val="-9"/>
        </w:rPr>
        <w:t> </w:t>
      </w:r>
      <w:r>
        <w:rPr/>
        <w:t>Er</w:t>
      </w:r>
      <w:r>
        <w:rPr>
          <w:spacing w:val="-9"/>
        </w:rPr>
        <w:t> </w:t>
      </w:r>
      <w:r>
        <w:rPr/>
        <w:t>det</w:t>
      </w:r>
      <w:r>
        <w:rPr>
          <w:spacing w:val="-9"/>
        </w:rPr>
        <w:t> </w:t>
      </w:r>
      <w:r>
        <w:rPr/>
        <w:t>noen</w:t>
      </w:r>
      <w:r>
        <w:rPr>
          <w:spacing w:val="-9"/>
        </w:rPr>
        <w:t> </w:t>
      </w:r>
      <w:r>
        <w:rPr/>
        <w:t>farger du liker eller som gjør deg trygg?</w:t>
      </w:r>
    </w:p>
    <w:p>
      <w:pPr>
        <w:pStyle w:val="BodyText"/>
        <w:ind w:left="0"/>
        <w:jc w:val="left"/>
      </w:pPr>
    </w:p>
    <w:p>
      <w:pPr>
        <w:pStyle w:val="BodyText"/>
        <w:ind w:right="548"/>
      </w:pPr>
      <w:r>
        <w:rPr/>
        <w:t>De fleste klienter formidler at de liker noen farger, og at enkelte farger gjør dem mer </w:t>
      </w:r>
      <w:r>
        <w:rPr>
          <w:spacing w:val="-2"/>
        </w:rPr>
        <w:t>trygge.</w:t>
      </w:r>
    </w:p>
    <w:p>
      <w:pPr>
        <w:pStyle w:val="BodyText"/>
        <w:ind w:left="0"/>
        <w:jc w:val="left"/>
      </w:pPr>
    </w:p>
    <w:p>
      <w:pPr>
        <w:pStyle w:val="BodyText"/>
        <w:ind w:left="670" w:right="1058"/>
      </w:pPr>
      <w:r>
        <w:rPr/>
        <w:t>T: Sett at du nå forestiller deg at den bleke fargen blir erstattet av én eller flere</w:t>
      </w:r>
      <w:r>
        <w:rPr>
          <w:spacing w:val="-11"/>
        </w:rPr>
        <w:t> </w:t>
      </w:r>
      <w:r>
        <w:rPr/>
        <w:t>av</w:t>
      </w:r>
      <w:r>
        <w:rPr>
          <w:spacing w:val="-11"/>
        </w:rPr>
        <w:t> </w:t>
      </w:r>
      <w:r>
        <w:rPr/>
        <w:t>de</w:t>
      </w:r>
      <w:r>
        <w:rPr>
          <w:spacing w:val="-11"/>
        </w:rPr>
        <w:t> </w:t>
      </w:r>
      <w:r>
        <w:rPr/>
        <w:t>fargene</w:t>
      </w:r>
      <w:r>
        <w:rPr>
          <w:spacing w:val="-11"/>
        </w:rPr>
        <w:t> </w:t>
      </w:r>
      <w:r>
        <w:rPr/>
        <w:t>som</w:t>
      </w:r>
      <w:r>
        <w:rPr>
          <w:spacing w:val="-11"/>
        </w:rPr>
        <w:t> </w:t>
      </w:r>
      <w:r>
        <w:rPr/>
        <w:t>du</w:t>
      </w:r>
      <w:r>
        <w:rPr>
          <w:spacing w:val="-11"/>
        </w:rPr>
        <w:t> </w:t>
      </w:r>
      <w:r>
        <w:rPr/>
        <w:t>liker,</w:t>
      </w:r>
      <w:r>
        <w:rPr>
          <w:spacing w:val="-11"/>
        </w:rPr>
        <w:t> </w:t>
      </w:r>
      <w:r>
        <w:rPr/>
        <w:t>eller</w:t>
      </w:r>
      <w:r>
        <w:rPr>
          <w:spacing w:val="-11"/>
        </w:rPr>
        <w:t> </w:t>
      </w:r>
      <w:r>
        <w:rPr/>
        <w:t>som</w:t>
      </w:r>
      <w:r>
        <w:rPr>
          <w:spacing w:val="-11"/>
        </w:rPr>
        <w:t> </w:t>
      </w:r>
      <w:r>
        <w:rPr/>
        <w:t>du</w:t>
      </w:r>
      <w:r>
        <w:rPr>
          <w:spacing w:val="-11"/>
        </w:rPr>
        <w:t> </w:t>
      </w:r>
      <w:r>
        <w:rPr/>
        <w:t>blir</w:t>
      </w:r>
      <w:r>
        <w:rPr>
          <w:spacing w:val="-11"/>
        </w:rPr>
        <w:t> </w:t>
      </w:r>
      <w:r>
        <w:rPr/>
        <w:t>trygg</w:t>
      </w:r>
      <w:r>
        <w:rPr>
          <w:spacing w:val="-11"/>
        </w:rPr>
        <w:t> </w:t>
      </w:r>
      <w:r>
        <w:rPr/>
        <w:t>av,</w:t>
      </w:r>
      <w:r>
        <w:rPr>
          <w:spacing w:val="-11"/>
        </w:rPr>
        <w:t> </w:t>
      </w:r>
      <w:r>
        <w:rPr/>
        <w:t>hva</w:t>
      </w:r>
      <w:r>
        <w:rPr>
          <w:spacing w:val="-11"/>
        </w:rPr>
        <w:t> </w:t>
      </w:r>
      <w:r>
        <w:rPr/>
        <w:t>skjer</w:t>
      </w:r>
      <w:r>
        <w:rPr>
          <w:spacing w:val="-11"/>
        </w:rPr>
        <w:t> </w:t>
      </w:r>
      <w:r>
        <w:rPr/>
        <w:t>da?</w:t>
      </w:r>
      <w:r>
        <w:rPr>
          <w:spacing w:val="-11"/>
        </w:rPr>
        <w:t> </w:t>
      </w:r>
      <w:r>
        <w:rPr/>
        <w:t>K: Da får jeg det bedre. Det er ikke så farlig eller vanskelig lenger.</w:t>
      </w:r>
    </w:p>
    <w:p>
      <w:pPr>
        <w:pStyle w:val="BodyText"/>
        <w:ind w:left="0"/>
        <w:jc w:val="left"/>
      </w:pPr>
    </w:p>
    <w:p>
      <w:pPr>
        <w:pStyle w:val="BodyText"/>
        <w:ind w:right="548"/>
      </w:pPr>
      <w:r>
        <w:rPr/>
        <w:t>Nær</w:t>
      </w:r>
      <w:r>
        <w:rPr>
          <w:spacing w:val="-2"/>
        </w:rPr>
        <w:t> </w:t>
      </w:r>
      <w:r>
        <w:rPr/>
        <w:t>alle</w:t>
      </w:r>
      <w:r>
        <w:rPr>
          <w:spacing w:val="-2"/>
        </w:rPr>
        <w:t> </w:t>
      </w:r>
      <w:r>
        <w:rPr/>
        <w:t>klientene</w:t>
      </w:r>
      <w:r>
        <w:rPr>
          <w:spacing w:val="-2"/>
        </w:rPr>
        <w:t> </w:t>
      </w:r>
      <w:r>
        <w:rPr/>
        <w:t>formidler</w:t>
      </w:r>
      <w:r>
        <w:rPr>
          <w:spacing w:val="-2"/>
        </w:rPr>
        <w:t> </w:t>
      </w:r>
      <w:r>
        <w:rPr/>
        <w:t>at</w:t>
      </w:r>
      <w:r>
        <w:rPr>
          <w:spacing w:val="-2"/>
        </w:rPr>
        <w:t> </w:t>
      </w:r>
      <w:r>
        <w:rPr/>
        <w:t>de</w:t>
      </w:r>
      <w:r>
        <w:rPr>
          <w:spacing w:val="-2"/>
        </w:rPr>
        <w:t> </w:t>
      </w:r>
      <w:r>
        <w:rPr/>
        <w:t>får</w:t>
      </w:r>
      <w:r>
        <w:rPr>
          <w:spacing w:val="-2"/>
        </w:rPr>
        <w:t> </w:t>
      </w:r>
      <w:r>
        <w:rPr/>
        <w:t>en</w:t>
      </w:r>
      <w:r>
        <w:rPr>
          <w:spacing w:val="-2"/>
        </w:rPr>
        <w:t> </w:t>
      </w:r>
      <w:r>
        <w:rPr/>
        <w:t>bedre</w:t>
      </w:r>
      <w:r>
        <w:rPr>
          <w:spacing w:val="-2"/>
        </w:rPr>
        <w:t> </w:t>
      </w:r>
      <w:r>
        <w:rPr/>
        <w:t>følelse</w:t>
      </w:r>
      <w:r>
        <w:rPr>
          <w:spacing w:val="-2"/>
        </w:rPr>
        <w:t> </w:t>
      </w:r>
      <w:r>
        <w:rPr/>
        <w:t>når</w:t>
      </w:r>
      <w:r>
        <w:rPr>
          <w:spacing w:val="-2"/>
        </w:rPr>
        <w:t> </w:t>
      </w:r>
      <w:r>
        <w:rPr/>
        <w:t>de</w:t>
      </w:r>
      <w:r>
        <w:rPr>
          <w:spacing w:val="-2"/>
        </w:rPr>
        <w:t> </w:t>
      </w:r>
      <w:r>
        <w:rPr/>
        <w:t>bytter</w:t>
      </w:r>
      <w:r>
        <w:rPr>
          <w:spacing w:val="-2"/>
        </w:rPr>
        <w:t> </w:t>
      </w:r>
      <w:r>
        <w:rPr/>
        <w:t>ut</w:t>
      </w:r>
      <w:r>
        <w:rPr>
          <w:spacing w:val="-2"/>
        </w:rPr>
        <w:t> </w:t>
      </w:r>
      <w:r>
        <w:rPr/>
        <w:t>den</w:t>
      </w:r>
      <w:r>
        <w:rPr>
          <w:spacing w:val="-2"/>
        </w:rPr>
        <w:t> </w:t>
      </w:r>
      <w:r>
        <w:rPr/>
        <w:t>mørke</w:t>
      </w:r>
      <w:r>
        <w:rPr>
          <w:spacing w:val="-2"/>
        </w:rPr>
        <w:t> </w:t>
      </w:r>
      <w:r>
        <w:rPr/>
        <w:t>far- gen som er knyttet til en bestemt opplevelse eller situasjon, med én eller flere farger som</w:t>
      </w:r>
      <w:r>
        <w:rPr>
          <w:spacing w:val="-9"/>
        </w:rPr>
        <w:t> </w:t>
      </w:r>
      <w:r>
        <w:rPr/>
        <w:t>de</w:t>
      </w:r>
      <w:r>
        <w:rPr>
          <w:spacing w:val="-9"/>
        </w:rPr>
        <w:t> </w:t>
      </w:r>
      <w:r>
        <w:rPr/>
        <w:t>liker.</w:t>
      </w:r>
      <w:r>
        <w:rPr>
          <w:spacing w:val="-9"/>
        </w:rPr>
        <w:t> </w:t>
      </w:r>
      <w:r>
        <w:rPr/>
        <w:t>Og</w:t>
      </w:r>
      <w:r>
        <w:rPr>
          <w:spacing w:val="-9"/>
        </w:rPr>
        <w:t> </w:t>
      </w:r>
      <w:r>
        <w:rPr/>
        <w:t>hver</w:t>
      </w:r>
      <w:r>
        <w:rPr>
          <w:spacing w:val="-9"/>
        </w:rPr>
        <w:t> </w:t>
      </w:r>
      <w:r>
        <w:rPr/>
        <w:t>gang</w:t>
      </w:r>
      <w:r>
        <w:rPr>
          <w:spacing w:val="-9"/>
        </w:rPr>
        <w:t> </w:t>
      </w:r>
      <w:r>
        <w:rPr/>
        <w:t>får</w:t>
      </w:r>
      <w:r>
        <w:rPr>
          <w:spacing w:val="-9"/>
        </w:rPr>
        <w:t> </w:t>
      </w:r>
      <w:r>
        <w:rPr/>
        <w:t>jeg</w:t>
      </w:r>
      <w:r>
        <w:rPr>
          <w:spacing w:val="-9"/>
        </w:rPr>
        <w:t> </w:t>
      </w:r>
      <w:r>
        <w:rPr/>
        <w:t>bekreftet</w:t>
      </w:r>
      <w:r>
        <w:rPr>
          <w:spacing w:val="-9"/>
        </w:rPr>
        <w:t> </w:t>
      </w:r>
      <w:r>
        <w:rPr/>
        <w:t>at</w:t>
      </w:r>
      <w:r>
        <w:rPr>
          <w:spacing w:val="-9"/>
        </w:rPr>
        <w:t> </w:t>
      </w:r>
      <w:r>
        <w:rPr/>
        <w:t>endringer</w:t>
      </w:r>
      <w:r>
        <w:rPr>
          <w:spacing w:val="-9"/>
        </w:rPr>
        <w:t> </w:t>
      </w:r>
      <w:r>
        <w:rPr/>
        <w:t>i</w:t>
      </w:r>
      <w:r>
        <w:rPr>
          <w:spacing w:val="-9"/>
        </w:rPr>
        <w:t> </w:t>
      </w:r>
      <w:r>
        <w:rPr/>
        <w:t>klientens</w:t>
      </w:r>
      <w:r>
        <w:rPr>
          <w:spacing w:val="-9"/>
        </w:rPr>
        <w:t> </w:t>
      </w:r>
      <w:r>
        <w:rPr/>
        <w:t>sanseopplevelser,</w:t>
      </w:r>
      <w:r>
        <w:rPr>
          <w:spacing w:val="-9"/>
        </w:rPr>
        <w:t> </w:t>
      </w:r>
      <w:r>
        <w:rPr/>
        <w:t>i dette</w:t>
      </w:r>
      <w:r>
        <w:rPr>
          <w:spacing w:val="-5"/>
        </w:rPr>
        <w:t> </w:t>
      </w:r>
      <w:r>
        <w:rPr/>
        <w:t>tilfellet</w:t>
      </w:r>
      <w:r>
        <w:rPr>
          <w:spacing w:val="-5"/>
        </w:rPr>
        <w:t> </w:t>
      </w:r>
      <w:r>
        <w:rPr/>
        <w:t>endringer</w:t>
      </w:r>
      <w:r>
        <w:rPr>
          <w:spacing w:val="-5"/>
        </w:rPr>
        <w:t> </w:t>
      </w:r>
      <w:r>
        <w:rPr/>
        <w:t>av</w:t>
      </w:r>
      <w:r>
        <w:rPr>
          <w:spacing w:val="-5"/>
        </w:rPr>
        <w:t> </w:t>
      </w:r>
      <w:r>
        <w:rPr/>
        <w:t>den</w:t>
      </w:r>
      <w:r>
        <w:rPr>
          <w:spacing w:val="-5"/>
        </w:rPr>
        <w:t> </w:t>
      </w:r>
      <w:r>
        <w:rPr/>
        <w:t>fargen</w:t>
      </w:r>
      <w:r>
        <w:rPr>
          <w:spacing w:val="-5"/>
        </w:rPr>
        <w:t> </w:t>
      </w:r>
      <w:r>
        <w:rPr/>
        <w:t>(den</w:t>
      </w:r>
      <w:r>
        <w:rPr>
          <w:spacing w:val="-5"/>
        </w:rPr>
        <w:t> </w:t>
      </w:r>
      <w:r>
        <w:rPr/>
        <w:t>visuelle</w:t>
      </w:r>
      <w:r>
        <w:rPr>
          <w:spacing w:val="-5"/>
        </w:rPr>
        <w:t> </w:t>
      </w:r>
      <w:r>
        <w:rPr/>
        <w:t>modaliteten)</w:t>
      </w:r>
      <w:r>
        <w:rPr>
          <w:spacing w:val="-5"/>
        </w:rPr>
        <w:t> </w:t>
      </w:r>
      <w:r>
        <w:rPr/>
        <w:t>som</w:t>
      </w:r>
      <w:r>
        <w:rPr>
          <w:spacing w:val="-5"/>
        </w:rPr>
        <w:t> </w:t>
      </w:r>
      <w:r>
        <w:rPr/>
        <w:t>er</w:t>
      </w:r>
      <w:r>
        <w:rPr>
          <w:spacing w:val="-5"/>
        </w:rPr>
        <w:t> </w:t>
      </w:r>
      <w:r>
        <w:rPr/>
        <w:t>assosiert</w:t>
      </w:r>
      <w:r>
        <w:rPr>
          <w:spacing w:val="-5"/>
        </w:rPr>
        <w:t> </w:t>
      </w:r>
      <w:r>
        <w:rPr/>
        <w:t>med den ubehagelige opplevelse, fører til en bedre følelse.</w:t>
      </w:r>
    </w:p>
    <w:p>
      <w:pPr>
        <w:pStyle w:val="BodyText"/>
        <w:ind w:right="547" w:firstLine="283"/>
      </w:pPr>
      <w:r>
        <w:rPr>
          <w:spacing w:val="-2"/>
        </w:rPr>
        <w:t>Noen</w:t>
      </w:r>
      <w:r>
        <w:rPr>
          <w:spacing w:val="-6"/>
        </w:rPr>
        <w:t> </w:t>
      </w:r>
      <w:r>
        <w:rPr>
          <w:spacing w:val="-2"/>
        </w:rPr>
        <w:t>ganger</w:t>
      </w:r>
      <w:r>
        <w:rPr>
          <w:spacing w:val="-6"/>
        </w:rPr>
        <w:t> </w:t>
      </w:r>
      <w:r>
        <w:rPr>
          <w:spacing w:val="-2"/>
        </w:rPr>
        <w:t>er</w:t>
      </w:r>
      <w:r>
        <w:rPr>
          <w:spacing w:val="-6"/>
        </w:rPr>
        <w:t> </w:t>
      </w:r>
      <w:r>
        <w:rPr>
          <w:spacing w:val="-2"/>
        </w:rPr>
        <w:t>ubehaget</w:t>
      </w:r>
      <w:r>
        <w:rPr>
          <w:spacing w:val="-6"/>
        </w:rPr>
        <w:t> </w:t>
      </w:r>
      <w:r>
        <w:rPr>
          <w:spacing w:val="-2"/>
        </w:rPr>
        <w:t>først</w:t>
      </w:r>
      <w:r>
        <w:rPr>
          <w:spacing w:val="-6"/>
        </w:rPr>
        <w:t> </w:t>
      </w:r>
      <w:r>
        <w:rPr>
          <w:spacing w:val="-2"/>
        </w:rPr>
        <w:t>og</w:t>
      </w:r>
      <w:r>
        <w:rPr>
          <w:spacing w:val="-6"/>
        </w:rPr>
        <w:t> </w:t>
      </w:r>
      <w:r>
        <w:rPr>
          <w:spacing w:val="-2"/>
        </w:rPr>
        <w:t>fremst</w:t>
      </w:r>
      <w:r>
        <w:rPr>
          <w:spacing w:val="-6"/>
        </w:rPr>
        <w:t> </w:t>
      </w:r>
      <w:r>
        <w:rPr>
          <w:spacing w:val="-2"/>
        </w:rPr>
        <w:t>knyttet</w:t>
      </w:r>
      <w:r>
        <w:rPr>
          <w:spacing w:val="-6"/>
        </w:rPr>
        <w:t> </w:t>
      </w:r>
      <w:r>
        <w:rPr>
          <w:spacing w:val="-2"/>
        </w:rPr>
        <w:t>til</w:t>
      </w:r>
      <w:r>
        <w:rPr>
          <w:spacing w:val="-6"/>
        </w:rPr>
        <w:t> </w:t>
      </w:r>
      <w:r>
        <w:rPr>
          <w:spacing w:val="-2"/>
        </w:rPr>
        <w:t>en</w:t>
      </w:r>
      <w:r>
        <w:rPr>
          <w:spacing w:val="-6"/>
        </w:rPr>
        <w:t> </w:t>
      </w:r>
      <w:r>
        <w:rPr>
          <w:spacing w:val="-2"/>
        </w:rPr>
        <w:t>indre</w:t>
      </w:r>
      <w:r>
        <w:rPr>
          <w:spacing w:val="-6"/>
        </w:rPr>
        <w:t> </w:t>
      </w:r>
      <w:r>
        <w:rPr>
          <w:spacing w:val="-2"/>
        </w:rPr>
        <w:t>stemme</w:t>
      </w:r>
      <w:r>
        <w:rPr>
          <w:spacing w:val="-6"/>
        </w:rPr>
        <w:t> </w:t>
      </w:r>
      <w:r>
        <w:rPr>
          <w:spacing w:val="-2"/>
        </w:rPr>
        <w:t>og</w:t>
      </w:r>
      <w:r>
        <w:rPr>
          <w:spacing w:val="-6"/>
        </w:rPr>
        <w:t> </w:t>
      </w:r>
      <w:r>
        <w:rPr>
          <w:spacing w:val="-2"/>
        </w:rPr>
        <w:t>en</w:t>
      </w:r>
      <w:r>
        <w:rPr>
          <w:spacing w:val="-6"/>
        </w:rPr>
        <w:t> </w:t>
      </w:r>
      <w:r>
        <w:rPr>
          <w:spacing w:val="-2"/>
        </w:rPr>
        <w:t>ubehage- </w:t>
      </w:r>
      <w:r>
        <w:rPr/>
        <w:t>lig</w:t>
      </w:r>
      <w:r>
        <w:rPr>
          <w:spacing w:val="-11"/>
        </w:rPr>
        <w:t> </w:t>
      </w:r>
      <w:r>
        <w:rPr/>
        <w:t>lyd</w:t>
      </w:r>
      <w:r>
        <w:rPr>
          <w:spacing w:val="-11"/>
        </w:rPr>
        <w:t> </w:t>
      </w:r>
      <w:r>
        <w:rPr/>
        <w:t>eller</w:t>
      </w:r>
      <w:r>
        <w:rPr>
          <w:spacing w:val="-11"/>
        </w:rPr>
        <w:t> </w:t>
      </w:r>
      <w:r>
        <w:rPr/>
        <w:t>til</w:t>
      </w:r>
      <w:r>
        <w:rPr>
          <w:spacing w:val="-11"/>
        </w:rPr>
        <w:t> </w:t>
      </w:r>
      <w:r>
        <w:rPr/>
        <w:t>en</w:t>
      </w:r>
      <w:r>
        <w:rPr>
          <w:spacing w:val="-11"/>
        </w:rPr>
        <w:t> </w:t>
      </w:r>
      <w:r>
        <w:rPr/>
        <w:t>følelse,</w:t>
      </w:r>
      <w:r>
        <w:rPr>
          <w:spacing w:val="-11"/>
        </w:rPr>
        <w:t> </w:t>
      </w:r>
      <w:r>
        <w:rPr/>
        <w:t>en</w:t>
      </w:r>
      <w:r>
        <w:rPr>
          <w:spacing w:val="-11"/>
        </w:rPr>
        <w:t> </w:t>
      </w:r>
      <w:r>
        <w:rPr/>
        <w:t>klump,</w:t>
      </w:r>
      <w:r>
        <w:rPr>
          <w:spacing w:val="-11"/>
        </w:rPr>
        <w:t> </w:t>
      </w:r>
      <w:r>
        <w:rPr/>
        <w:t>et</w:t>
      </w:r>
      <w:r>
        <w:rPr>
          <w:spacing w:val="-11"/>
        </w:rPr>
        <w:t> </w:t>
      </w:r>
      <w:r>
        <w:rPr/>
        <w:t>trykk</w:t>
      </w:r>
      <w:r>
        <w:rPr>
          <w:spacing w:val="-11"/>
        </w:rPr>
        <w:t> </w:t>
      </w:r>
      <w:r>
        <w:rPr/>
        <w:t>eller</w:t>
      </w:r>
      <w:r>
        <w:rPr>
          <w:spacing w:val="-11"/>
        </w:rPr>
        <w:t> </w:t>
      </w:r>
      <w:r>
        <w:rPr/>
        <w:t>et</w:t>
      </w:r>
      <w:r>
        <w:rPr>
          <w:spacing w:val="-11"/>
        </w:rPr>
        <w:t> </w:t>
      </w:r>
      <w:r>
        <w:rPr/>
        <w:t>press</w:t>
      </w:r>
      <w:r>
        <w:rPr>
          <w:spacing w:val="-11"/>
        </w:rPr>
        <w:t> </w:t>
      </w:r>
      <w:r>
        <w:rPr/>
        <w:t>et</w:t>
      </w:r>
      <w:r>
        <w:rPr>
          <w:spacing w:val="-11"/>
        </w:rPr>
        <w:t> </w:t>
      </w:r>
      <w:r>
        <w:rPr/>
        <w:t>eller</w:t>
      </w:r>
      <w:r>
        <w:rPr>
          <w:spacing w:val="-11"/>
        </w:rPr>
        <w:t> </w:t>
      </w:r>
      <w:r>
        <w:rPr/>
        <w:t>annet</w:t>
      </w:r>
      <w:r>
        <w:rPr>
          <w:spacing w:val="-11"/>
        </w:rPr>
        <w:t> </w:t>
      </w:r>
      <w:r>
        <w:rPr/>
        <w:t>sted</w:t>
      </w:r>
      <w:r>
        <w:rPr>
          <w:spacing w:val="-11"/>
        </w:rPr>
        <w:t> </w:t>
      </w:r>
      <w:r>
        <w:rPr/>
        <w:t>på</w:t>
      </w:r>
      <w:r>
        <w:rPr>
          <w:spacing w:val="-11"/>
        </w:rPr>
        <w:t> </w:t>
      </w:r>
      <w:r>
        <w:rPr/>
        <w:t>kroppen. Den</w:t>
      </w:r>
      <w:r>
        <w:rPr>
          <w:spacing w:val="-4"/>
        </w:rPr>
        <w:t> </w:t>
      </w:r>
      <w:r>
        <w:rPr/>
        <w:t>psykiske</w:t>
      </w:r>
      <w:r>
        <w:rPr>
          <w:spacing w:val="-4"/>
        </w:rPr>
        <w:t> </w:t>
      </w:r>
      <w:r>
        <w:rPr/>
        <w:t>smerten</w:t>
      </w:r>
      <w:r>
        <w:rPr>
          <w:spacing w:val="-4"/>
        </w:rPr>
        <w:t> </w:t>
      </w:r>
      <w:r>
        <w:rPr/>
        <w:t>sitter</w:t>
      </w:r>
      <w:r>
        <w:rPr>
          <w:spacing w:val="-4"/>
        </w:rPr>
        <w:t> </w:t>
      </w:r>
      <w:r>
        <w:rPr/>
        <w:t>vanligvis</w:t>
      </w:r>
      <w:r>
        <w:rPr>
          <w:spacing w:val="-4"/>
        </w:rPr>
        <w:t> </w:t>
      </w:r>
      <w:r>
        <w:rPr/>
        <w:t>i</w:t>
      </w:r>
      <w:r>
        <w:rPr>
          <w:spacing w:val="-4"/>
        </w:rPr>
        <w:t> </w:t>
      </w:r>
      <w:r>
        <w:rPr/>
        <w:t>hodet,</w:t>
      </w:r>
      <w:r>
        <w:rPr>
          <w:spacing w:val="-4"/>
        </w:rPr>
        <w:t> </w:t>
      </w:r>
      <w:r>
        <w:rPr/>
        <w:t>nakken,</w:t>
      </w:r>
      <w:r>
        <w:rPr>
          <w:spacing w:val="-4"/>
        </w:rPr>
        <w:t> </w:t>
      </w:r>
      <w:r>
        <w:rPr/>
        <w:t>skuldrene,</w:t>
      </w:r>
      <w:r>
        <w:rPr>
          <w:spacing w:val="-4"/>
        </w:rPr>
        <w:t> </w:t>
      </w:r>
      <w:r>
        <w:rPr/>
        <w:t>brystet,</w:t>
      </w:r>
      <w:r>
        <w:rPr>
          <w:spacing w:val="-4"/>
        </w:rPr>
        <w:t> </w:t>
      </w:r>
      <w:r>
        <w:rPr/>
        <w:t>hjerteregio- nen, solar plexus eller i magen. Hos musikere, dansere og idrettsutøvere kan angsten eller ubehaget være knyttet til bestemte kroppsdeler eller bevegelser.</w:t>
      </w:r>
    </w:p>
    <w:p>
      <w:pPr>
        <w:pStyle w:val="BodyText"/>
        <w:spacing w:before="65"/>
        <w:ind w:left="0"/>
        <w:jc w:val="left"/>
      </w:pPr>
    </w:p>
    <w:p>
      <w:pPr>
        <w:pStyle w:val="Heading5"/>
        <w:jc w:val="both"/>
      </w:pPr>
      <w:r>
        <w:rPr/>
        <w:t>Utvikling</w:t>
      </w:r>
      <w:r>
        <w:rPr>
          <w:spacing w:val="-4"/>
        </w:rPr>
        <w:t> </w:t>
      </w:r>
      <w:r>
        <w:rPr/>
        <w:t>av</w:t>
      </w:r>
      <w:r>
        <w:rPr>
          <w:spacing w:val="-4"/>
        </w:rPr>
        <w:t> </w:t>
      </w:r>
      <w:r>
        <w:rPr/>
        <w:t>en</w:t>
      </w:r>
      <w:r>
        <w:rPr>
          <w:spacing w:val="-3"/>
        </w:rPr>
        <w:t> </w:t>
      </w:r>
      <w:r>
        <w:rPr/>
        <w:t>ny</w:t>
      </w:r>
      <w:r>
        <w:rPr>
          <w:spacing w:val="-4"/>
        </w:rPr>
        <w:t> </w:t>
      </w:r>
      <w:r>
        <w:rPr/>
        <w:t>positiv</w:t>
      </w:r>
      <w:r>
        <w:rPr>
          <w:spacing w:val="-3"/>
        </w:rPr>
        <w:t> </w:t>
      </w:r>
      <w:r>
        <w:rPr>
          <w:spacing w:val="-2"/>
        </w:rPr>
        <w:t>virkelighet</w:t>
      </w:r>
    </w:p>
    <w:p>
      <w:pPr>
        <w:pStyle w:val="BodyText"/>
        <w:spacing w:before="314"/>
        <w:ind w:right="547"/>
      </w:pPr>
      <w:r>
        <w:rPr/>
        <w:t>Hver gang klienten tenker en positiv tanke eller lager en positiv forestilling som er relatert</w:t>
      </w:r>
      <w:r>
        <w:rPr>
          <w:spacing w:val="-2"/>
        </w:rPr>
        <w:t> </w:t>
      </w:r>
      <w:r>
        <w:rPr/>
        <w:t>til</w:t>
      </w:r>
      <w:r>
        <w:rPr>
          <w:spacing w:val="-2"/>
        </w:rPr>
        <w:t> </w:t>
      </w:r>
      <w:r>
        <w:rPr/>
        <w:t>en</w:t>
      </w:r>
      <w:r>
        <w:rPr>
          <w:spacing w:val="-2"/>
        </w:rPr>
        <w:t> </w:t>
      </w:r>
      <w:r>
        <w:rPr/>
        <w:t>ubehagelig</w:t>
      </w:r>
      <w:r>
        <w:rPr>
          <w:spacing w:val="-2"/>
        </w:rPr>
        <w:t> </w:t>
      </w:r>
      <w:r>
        <w:rPr/>
        <w:t>situasjon,</w:t>
      </w:r>
      <w:r>
        <w:rPr>
          <w:spacing w:val="-2"/>
        </w:rPr>
        <w:t> </w:t>
      </w:r>
      <w:r>
        <w:rPr/>
        <w:t>skapes</w:t>
      </w:r>
      <w:r>
        <w:rPr>
          <w:spacing w:val="-2"/>
        </w:rPr>
        <w:t> </w:t>
      </w:r>
      <w:r>
        <w:rPr/>
        <w:t>det</w:t>
      </w:r>
      <w:r>
        <w:rPr>
          <w:spacing w:val="-2"/>
        </w:rPr>
        <w:t> </w:t>
      </w:r>
      <w:r>
        <w:rPr/>
        <w:t>en</w:t>
      </w:r>
      <w:r>
        <w:rPr>
          <w:spacing w:val="-2"/>
        </w:rPr>
        <w:t> </w:t>
      </w:r>
      <w:r>
        <w:rPr/>
        <w:t>ny</w:t>
      </w:r>
      <w:r>
        <w:rPr>
          <w:spacing w:val="-2"/>
        </w:rPr>
        <w:t> </w:t>
      </w:r>
      <w:r>
        <w:rPr/>
        <w:t>mental</w:t>
      </w:r>
      <w:r>
        <w:rPr>
          <w:spacing w:val="-2"/>
        </w:rPr>
        <w:t> </w:t>
      </w:r>
      <w:r>
        <w:rPr/>
        <w:t>virkelighet</w:t>
      </w:r>
      <w:r>
        <w:rPr>
          <w:spacing w:val="-2"/>
        </w:rPr>
        <w:t> </w:t>
      </w:r>
      <w:r>
        <w:rPr/>
        <w:t>i</w:t>
      </w:r>
      <w:r>
        <w:rPr>
          <w:spacing w:val="-2"/>
        </w:rPr>
        <w:t> </w:t>
      </w:r>
      <w:r>
        <w:rPr/>
        <w:t>tillegg</w:t>
      </w:r>
      <w:r>
        <w:rPr>
          <w:spacing w:val="-2"/>
        </w:rPr>
        <w:t> </w:t>
      </w:r>
      <w:r>
        <w:rPr/>
        <w:t>til</w:t>
      </w:r>
      <w:r>
        <w:rPr>
          <w:spacing w:val="-2"/>
        </w:rPr>
        <w:t> </w:t>
      </w:r>
      <w:r>
        <w:rPr/>
        <w:t>den eksisterende.</w:t>
      </w:r>
      <w:r>
        <w:rPr>
          <w:spacing w:val="-8"/>
        </w:rPr>
        <w:t> </w:t>
      </w:r>
      <w:r>
        <w:rPr/>
        <w:t>Grunnen</w:t>
      </w:r>
      <w:r>
        <w:rPr>
          <w:spacing w:val="-8"/>
        </w:rPr>
        <w:t> </w:t>
      </w:r>
      <w:r>
        <w:rPr/>
        <w:t>er</w:t>
      </w:r>
      <w:r>
        <w:rPr>
          <w:spacing w:val="-8"/>
        </w:rPr>
        <w:t> </w:t>
      </w:r>
      <w:r>
        <w:rPr/>
        <w:t>at</w:t>
      </w:r>
      <w:r>
        <w:rPr>
          <w:spacing w:val="-8"/>
        </w:rPr>
        <w:t> </w:t>
      </w:r>
      <w:r>
        <w:rPr/>
        <w:t>det</w:t>
      </w:r>
      <w:r>
        <w:rPr>
          <w:spacing w:val="-8"/>
        </w:rPr>
        <w:t> </w:t>
      </w:r>
      <w:r>
        <w:rPr/>
        <w:t>å</w:t>
      </w:r>
      <w:r>
        <w:rPr>
          <w:spacing w:val="-8"/>
        </w:rPr>
        <w:t> </w:t>
      </w:r>
      <w:r>
        <w:rPr/>
        <w:t>oppleve</w:t>
      </w:r>
      <w:r>
        <w:rPr>
          <w:spacing w:val="-8"/>
        </w:rPr>
        <w:t> </w:t>
      </w:r>
      <w:r>
        <w:rPr/>
        <w:t>en</w:t>
      </w:r>
      <w:r>
        <w:rPr>
          <w:spacing w:val="-8"/>
        </w:rPr>
        <w:t> </w:t>
      </w:r>
      <w:r>
        <w:rPr/>
        <w:t>positiv</w:t>
      </w:r>
      <w:r>
        <w:rPr>
          <w:spacing w:val="-8"/>
        </w:rPr>
        <w:t> </w:t>
      </w:r>
      <w:r>
        <w:rPr/>
        <w:t>versjon</w:t>
      </w:r>
      <w:r>
        <w:rPr>
          <w:spacing w:val="-8"/>
        </w:rPr>
        <w:t> </w:t>
      </w:r>
      <w:r>
        <w:rPr/>
        <w:t>av</w:t>
      </w:r>
      <w:r>
        <w:rPr>
          <w:spacing w:val="-8"/>
        </w:rPr>
        <w:t> </w:t>
      </w:r>
      <w:r>
        <w:rPr/>
        <w:t>en</w:t>
      </w:r>
      <w:r>
        <w:rPr>
          <w:spacing w:val="-8"/>
        </w:rPr>
        <w:t> </w:t>
      </w:r>
      <w:r>
        <w:rPr/>
        <w:t>tidligere</w:t>
      </w:r>
      <w:r>
        <w:rPr>
          <w:spacing w:val="-8"/>
        </w:rPr>
        <w:t> </w:t>
      </w:r>
      <w:r>
        <w:rPr/>
        <w:t>ubehagelig opplevelse</w:t>
      </w:r>
      <w:r>
        <w:rPr>
          <w:spacing w:val="-1"/>
        </w:rPr>
        <w:t> </w:t>
      </w:r>
      <w:r>
        <w:rPr/>
        <w:t>innebærer</w:t>
      </w:r>
      <w:r>
        <w:rPr>
          <w:spacing w:val="-1"/>
        </w:rPr>
        <w:t> </w:t>
      </w:r>
      <w:r>
        <w:rPr/>
        <w:t>læring</w:t>
      </w:r>
      <w:r>
        <w:rPr>
          <w:spacing w:val="-1"/>
        </w:rPr>
        <w:t> </w:t>
      </w:r>
      <w:r>
        <w:rPr/>
        <w:t>og</w:t>
      </w:r>
      <w:r>
        <w:rPr>
          <w:spacing w:val="-1"/>
        </w:rPr>
        <w:t> </w:t>
      </w:r>
      <w:r>
        <w:rPr/>
        <w:t>lagring</w:t>
      </w:r>
      <w:r>
        <w:rPr>
          <w:spacing w:val="-1"/>
        </w:rPr>
        <w:t> </w:t>
      </w:r>
      <w:r>
        <w:rPr/>
        <w:t>av</w:t>
      </w:r>
      <w:r>
        <w:rPr>
          <w:spacing w:val="-1"/>
        </w:rPr>
        <w:t> </w:t>
      </w:r>
      <w:r>
        <w:rPr/>
        <w:t>nye</w:t>
      </w:r>
      <w:r>
        <w:rPr>
          <w:spacing w:val="-1"/>
        </w:rPr>
        <w:t> </w:t>
      </w:r>
      <w:r>
        <w:rPr/>
        <w:t>minner.</w:t>
      </w:r>
      <w:r>
        <w:rPr>
          <w:spacing w:val="-1"/>
        </w:rPr>
        <w:t> </w:t>
      </w:r>
      <w:r>
        <w:rPr/>
        <w:t>Resultatet</w:t>
      </w:r>
      <w:r>
        <w:rPr>
          <w:spacing w:val="-1"/>
        </w:rPr>
        <w:t> </w:t>
      </w:r>
      <w:r>
        <w:rPr/>
        <w:t>er</w:t>
      </w:r>
      <w:r>
        <w:rPr>
          <w:spacing w:val="-1"/>
        </w:rPr>
        <w:t> </w:t>
      </w:r>
      <w:r>
        <w:rPr/>
        <w:t>at</w:t>
      </w:r>
      <w:r>
        <w:rPr>
          <w:spacing w:val="-1"/>
        </w:rPr>
        <w:t> </w:t>
      </w:r>
      <w:r>
        <w:rPr/>
        <w:t>klienten</w:t>
      </w:r>
      <w:r>
        <w:rPr>
          <w:spacing w:val="-1"/>
        </w:rPr>
        <w:t> </w:t>
      </w:r>
      <w:r>
        <w:rPr/>
        <w:t>får</w:t>
      </w:r>
      <w:r>
        <w:rPr>
          <w:spacing w:val="-1"/>
        </w:rPr>
        <w:t> </w:t>
      </w:r>
      <w:r>
        <w:rPr/>
        <w:t>to historier</w:t>
      </w:r>
      <w:r>
        <w:rPr>
          <w:spacing w:val="-1"/>
        </w:rPr>
        <w:t> </w:t>
      </w:r>
      <w:r>
        <w:rPr/>
        <w:t>og</w:t>
      </w:r>
      <w:r>
        <w:rPr>
          <w:spacing w:val="-1"/>
        </w:rPr>
        <w:t> </w:t>
      </w:r>
      <w:r>
        <w:rPr/>
        <w:t>to</w:t>
      </w:r>
      <w:r>
        <w:rPr>
          <w:spacing w:val="-1"/>
        </w:rPr>
        <w:t> </w:t>
      </w:r>
      <w:r>
        <w:rPr/>
        <w:t>sett</w:t>
      </w:r>
      <w:r>
        <w:rPr>
          <w:spacing w:val="-1"/>
        </w:rPr>
        <w:t> </w:t>
      </w:r>
      <w:r>
        <w:rPr/>
        <w:t>med</w:t>
      </w:r>
      <w:r>
        <w:rPr>
          <w:spacing w:val="-1"/>
        </w:rPr>
        <w:t> </w:t>
      </w:r>
      <w:r>
        <w:rPr/>
        <w:t>mentalbiologiske</w:t>
      </w:r>
      <w:r>
        <w:rPr>
          <w:spacing w:val="-1"/>
        </w:rPr>
        <w:t> </w:t>
      </w:r>
      <w:r>
        <w:rPr/>
        <w:t>minner</w:t>
      </w:r>
      <w:r>
        <w:rPr>
          <w:spacing w:val="-1"/>
        </w:rPr>
        <w:t> </w:t>
      </w:r>
      <w:r>
        <w:rPr/>
        <w:t>fra</w:t>
      </w:r>
      <w:r>
        <w:rPr>
          <w:spacing w:val="-1"/>
        </w:rPr>
        <w:t> </w:t>
      </w:r>
      <w:r>
        <w:rPr/>
        <w:t>samme</w:t>
      </w:r>
      <w:r>
        <w:rPr>
          <w:spacing w:val="-1"/>
        </w:rPr>
        <w:t> </w:t>
      </w:r>
      <w:r>
        <w:rPr/>
        <w:t>situasjon.</w:t>
      </w:r>
      <w:r>
        <w:rPr>
          <w:spacing w:val="-1"/>
        </w:rPr>
        <w:t> </w:t>
      </w:r>
      <w:r>
        <w:rPr/>
        <w:t>Mens</w:t>
      </w:r>
      <w:r>
        <w:rPr>
          <w:spacing w:val="-1"/>
        </w:rPr>
        <w:t> </w:t>
      </w:r>
      <w:r>
        <w:rPr/>
        <w:t>den</w:t>
      </w:r>
      <w:r>
        <w:rPr>
          <w:spacing w:val="-1"/>
        </w:rPr>
        <w:t> </w:t>
      </w:r>
      <w:r>
        <w:rPr/>
        <w:t>ene historien kun vil være forbundet med ubehag, vil den andre være forbundet med en god</w:t>
      </w:r>
      <w:r>
        <w:rPr>
          <w:spacing w:val="-11"/>
        </w:rPr>
        <w:t> </w:t>
      </w:r>
      <w:r>
        <w:rPr/>
        <w:t>følelse.</w:t>
      </w:r>
      <w:r>
        <w:rPr>
          <w:spacing w:val="-11"/>
        </w:rPr>
        <w:t> </w:t>
      </w:r>
      <w:r>
        <w:rPr/>
        <w:t>Disse</w:t>
      </w:r>
      <w:r>
        <w:rPr>
          <w:spacing w:val="-11"/>
        </w:rPr>
        <w:t> </w:t>
      </w:r>
      <w:r>
        <w:rPr/>
        <w:t>historiene</w:t>
      </w:r>
      <w:r>
        <w:rPr>
          <w:spacing w:val="-11"/>
        </w:rPr>
        <w:t> </w:t>
      </w:r>
      <w:r>
        <w:rPr/>
        <w:t>vil</w:t>
      </w:r>
      <w:r>
        <w:rPr>
          <w:spacing w:val="-11"/>
        </w:rPr>
        <w:t> </w:t>
      </w:r>
      <w:r>
        <w:rPr/>
        <w:t>konkurrere</w:t>
      </w:r>
      <w:r>
        <w:rPr>
          <w:spacing w:val="-11"/>
        </w:rPr>
        <w:t> </w:t>
      </w:r>
      <w:r>
        <w:rPr/>
        <w:t>om</w:t>
      </w:r>
      <w:r>
        <w:rPr>
          <w:spacing w:val="-11"/>
        </w:rPr>
        <w:t> </w:t>
      </w:r>
      <w:r>
        <w:rPr/>
        <w:t>klientens</w:t>
      </w:r>
      <w:r>
        <w:rPr>
          <w:spacing w:val="-11"/>
        </w:rPr>
        <w:t> </w:t>
      </w:r>
      <w:r>
        <w:rPr/>
        <w:t>ubevisste</w:t>
      </w:r>
      <w:r>
        <w:rPr>
          <w:spacing w:val="-11"/>
        </w:rPr>
        <w:t> </w:t>
      </w:r>
      <w:r>
        <w:rPr/>
        <w:t>og</w:t>
      </w:r>
      <w:r>
        <w:rPr>
          <w:spacing w:val="-11"/>
        </w:rPr>
        <w:t> </w:t>
      </w:r>
      <w:r>
        <w:rPr/>
        <w:t>bevisste</w:t>
      </w:r>
      <w:r>
        <w:rPr>
          <w:spacing w:val="-11"/>
        </w:rPr>
        <w:t> </w:t>
      </w:r>
      <w:r>
        <w:rPr/>
        <w:t>mentale fokus og om klientens følelsesmessige reaksjoner.</w:t>
      </w:r>
    </w:p>
    <w:p>
      <w:pPr>
        <w:spacing w:after="0"/>
        <w:sectPr>
          <w:pgSz w:w="9640" w:h="13610"/>
          <w:pgMar w:header="345" w:footer="460" w:top="900" w:bottom="620" w:left="860" w:right="640"/>
        </w:sectPr>
      </w:pPr>
    </w:p>
    <w:p>
      <w:pPr>
        <w:pStyle w:val="BodyText"/>
        <w:spacing w:before="127"/>
        <w:ind w:left="330" w:right="321"/>
      </w:pPr>
      <w:r>
        <w:rPr/>
        <w:t>For</w:t>
      </w:r>
      <w:r>
        <w:rPr>
          <w:spacing w:val="-12"/>
        </w:rPr>
        <w:t> </w:t>
      </w:r>
      <w:r>
        <w:rPr/>
        <w:t>at</w:t>
      </w:r>
      <w:r>
        <w:rPr>
          <w:spacing w:val="-12"/>
        </w:rPr>
        <w:t> </w:t>
      </w:r>
      <w:r>
        <w:rPr/>
        <w:t>den</w:t>
      </w:r>
      <w:r>
        <w:rPr>
          <w:spacing w:val="-12"/>
        </w:rPr>
        <w:t> </w:t>
      </w:r>
      <w:r>
        <w:rPr/>
        <w:t>tidligere</w:t>
      </w:r>
      <w:r>
        <w:rPr>
          <w:spacing w:val="-12"/>
        </w:rPr>
        <w:t> </w:t>
      </w:r>
      <w:r>
        <w:rPr/>
        <w:t>ubehagelige</w:t>
      </w:r>
      <w:r>
        <w:rPr>
          <w:spacing w:val="-12"/>
        </w:rPr>
        <w:t> </w:t>
      </w:r>
      <w:r>
        <w:rPr/>
        <w:t>situasjonen</w:t>
      </w:r>
      <w:r>
        <w:rPr>
          <w:spacing w:val="-12"/>
        </w:rPr>
        <w:t> </w:t>
      </w:r>
      <w:r>
        <w:rPr/>
        <w:t>ikke</w:t>
      </w:r>
      <w:r>
        <w:rPr>
          <w:spacing w:val="-12"/>
        </w:rPr>
        <w:t> </w:t>
      </w:r>
      <w:r>
        <w:rPr/>
        <w:t>lenger</w:t>
      </w:r>
      <w:r>
        <w:rPr>
          <w:spacing w:val="-12"/>
        </w:rPr>
        <w:t> </w:t>
      </w:r>
      <w:r>
        <w:rPr/>
        <w:t>skal</w:t>
      </w:r>
      <w:r>
        <w:rPr>
          <w:spacing w:val="-12"/>
        </w:rPr>
        <w:t> </w:t>
      </w:r>
      <w:r>
        <w:rPr/>
        <w:t>oppfattes</w:t>
      </w:r>
      <w:r>
        <w:rPr>
          <w:spacing w:val="-12"/>
        </w:rPr>
        <w:t> </w:t>
      </w:r>
      <w:r>
        <w:rPr/>
        <w:t>som</w:t>
      </w:r>
      <w:r>
        <w:rPr>
          <w:spacing w:val="-12"/>
        </w:rPr>
        <w:t> </w:t>
      </w:r>
      <w:r>
        <w:rPr/>
        <w:t>ubehagelig, er det nødvendig og mulig å svekke den historien som rommer psykisk ubehag, og forsterke</w:t>
      </w:r>
      <w:r>
        <w:rPr>
          <w:spacing w:val="17"/>
        </w:rPr>
        <w:t> </w:t>
      </w:r>
      <w:r>
        <w:rPr/>
        <w:t>den</w:t>
      </w:r>
      <w:r>
        <w:rPr>
          <w:spacing w:val="17"/>
        </w:rPr>
        <w:t> </w:t>
      </w:r>
      <w:r>
        <w:rPr/>
        <w:t>som</w:t>
      </w:r>
      <w:r>
        <w:rPr>
          <w:spacing w:val="17"/>
        </w:rPr>
        <w:t> </w:t>
      </w:r>
      <w:r>
        <w:rPr/>
        <w:t>er</w:t>
      </w:r>
      <w:r>
        <w:rPr>
          <w:spacing w:val="17"/>
        </w:rPr>
        <w:t> </w:t>
      </w:r>
      <w:r>
        <w:rPr/>
        <w:t>forbundet</w:t>
      </w:r>
      <w:r>
        <w:rPr>
          <w:spacing w:val="17"/>
        </w:rPr>
        <w:t> </w:t>
      </w:r>
      <w:r>
        <w:rPr/>
        <w:t>med</w:t>
      </w:r>
      <w:r>
        <w:rPr>
          <w:spacing w:val="17"/>
        </w:rPr>
        <w:t> </w:t>
      </w:r>
      <w:r>
        <w:rPr/>
        <w:t>positive</w:t>
      </w:r>
      <w:r>
        <w:rPr>
          <w:spacing w:val="17"/>
        </w:rPr>
        <w:t> </w:t>
      </w:r>
      <w:r>
        <w:rPr/>
        <w:t>følelser</w:t>
      </w:r>
      <w:r>
        <w:rPr>
          <w:spacing w:val="17"/>
        </w:rPr>
        <w:t> </w:t>
      </w:r>
      <w:r>
        <w:rPr/>
        <w:t>og</w:t>
      </w:r>
      <w:r>
        <w:rPr>
          <w:spacing w:val="17"/>
        </w:rPr>
        <w:t> </w:t>
      </w:r>
      <w:r>
        <w:rPr/>
        <w:t>mestring.</w:t>
      </w:r>
      <w:r>
        <w:rPr>
          <w:spacing w:val="17"/>
        </w:rPr>
        <w:t> </w:t>
      </w:r>
      <w:r>
        <w:rPr/>
        <w:t>Dette</w:t>
      </w:r>
      <w:r>
        <w:rPr>
          <w:spacing w:val="17"/>
        </w:rPr>
        <w:t> </w:t>
      </w:r>
      <w:r>
        <w:rPr/>
        <w:t>gjøres</w:t>
      </w:r>
      <w:r>
        <w:rPr>
          <w:spacing w:val="17"/>
        </w:rPr>
        <w:t> </w:t>
      </w:r>
      <w:r>
        <w:rPr/>
        <w:t>ved å endre de biopsykiske elementene (de ord, utsagn og sanseforestillinger) som lagrer eller forankrer klientens ubehag.</w:t>
      </w:r>
    </w:p>
    <w:p>
      <w:pPr>
        <w:pStyle w:val="BodyText"/>
        <w:spacing w:before="65"/>
        <w:ind w:left="0"/>
        <w:jc w:val="left"/>
      </w:pPr>
    </w:p>
    <w:p>
      <w:pPr>
        <w:pStyle w:val="Heading5"/>
        <w:ind w:left="330"/>
        <w:jc w:val="both"/>
      </w:pPr>
      <w:r>
        <w:rPr/>
        <w:t>Ethvert</w:t>
      </w:r>
      <w:r>
        <w:rPr>
          <w:spacing w:val="-5"/>
        </w:rPr>
        <w:t> </w:t>
      </w:r>
      <w:r>
        <w:rPr/>
        <w:t>utsagn</w:t>
      </w:r>
      <w:r>
        <w:rPr>
          <w:spacing w:val="-3"/>
        </w:rPr>
        <w:t> </w:t>
      </w:r>
      <w:r>
        <w:rPr/>
        <w:t>fra</w:t>
      </w:r>
      <w:r>
        <w:rPr>
          <w:spacing w:val="-2"/>
        </w:rPr>
        <w:t> </w:t>
      </w:r>
      <w:r>
        <w:rPr/>
        <w:t>terapeut</w:t>
      </w:r>
      <w:r>
        <w:rPr>
          <w:spacing w:val="-3"/>
        </w:rPr>
        <w:t> </w:t>
      </w:r>
      <w:r>
        <w:rPr/>
        <w:t>er</w:t>
      </w:r>
      <w:r>
        <w:rPr>
          <w:spacing w:val="-3"/>
        </w:rPr>
        <w:t> </w:t>
      </w:r>
      <w:r>
        <w:rPr/>
        <w:t>en</w:t>
      </w:r>
      <w:r>
        <w:rPr>
          <w:spacing w:val="-2"/>
        </w:rPr>
        <w:t> mikrometode</w:t>
      </w:r>
    </w:p>
    <w:p>
      <w:pPr>
        <w:pStyle w:val="BodyText"/>
        <w:spacing w:before="314"/>
        <w:ind w:left="330" w:right="320"/>
      </w:pPr>
      <w:r>
        <w:rPr/>
        <w:t>Ethvert utsagn fra terapeut kan betraktes som en mikrometode. Under følger utsagn som forbereder eller fører til psykisk endring. Disse utsagnene inviterer til løsninger som tidligere har vært vanskelige å forestille seg. Utsagn som rommer fantasier er en av de sterkeste virkemidlene for å skape psykisk endring, blant annet fordi man kan omgå</w:t>
      </w:r>
      <w:r>
        <w:rPr>
          <w:spacing w:val="-11"/>
        </w:rPr>
        <w:t> </w:t>
      </w:r>
      <w:r>
        <w:rPr/>
        <w:t>eller</w:t>
      </w:r>
      <w:r>
        <w:rPr>
          <w:spacing w:val="-11"/>
        </w:rPr>
        <w:t> </w:t>
      </w:r>
      <w:r>
        <w:rPr/>
        <w:t>eliminere</w:t>
      </w:r>
      <w:r>
        <w:rPr>
          <w:spacing w:val="-11"/>
        </w:rPr>
        <w:t> </w:t>
      </w:r>
      <w:r>
        <w:rPr/>
        <w:t>motstand</w:t>
      </w:r>
      <w:r>
        <w:rPr>
          <w:spacing w:val="-11"/>
        </w:rPr>
        <w:t> </w:t>
      </w:r>
      <w:r>
        <w:rPr/>
        <w:t>(se</w:t>
      </w:r>
      <w:r>
        <w:rPr>
          <w:spacing w:val="-11"/>
        </w:rPr>
        <w:t> </w:t>
      </w:r>
      <w:r>
        <w:rPr/>
        <w:t>metoden</w:t>
      </w:r>
      <w:r>
        <w:rPr>
          <w:spacing w:val="-11"/>
        </w:rPr>
        <w:t> </w:t>
      </w:r>
      <w:r>
        <w:rPr/>
        <w:t>fantastiske</w:t>
      </w:r>
      <w:r>
        <w:rPr>
          <w:spacing w:val="-11"/>
        </w:rPr>
        <w:t> </w:t>
      </w:r>
      <w:r>
        <w:rPr/>
        <w:t>fantasier).</w:t>
      </w:r>
      <w:r>
        <w:rPr>
          <w:spacing w:val="-11"/>
        </w:rPr>
        <w:t> </w:t>
      </w:r>
      <w:r>
        <w:rPr/>
        <w:t>Felles</w:t>
      </w:r>
      <w:r>
        <w:rPr>
          <w:spacing w:val="-11"/>
        </w:rPr>
        <w:t> </w:t>
      </w:r>
      <w:r>
        <w:rPr/>
        <w:t>for</w:t>
      </w:r>
      <w:r>
        <w:rPr>
          <w:spacing w:val="-11"/>
        </w:rPr>
        <w:t> </w:t>
      </w:r>
      <w:r>
        <w:rPr/>
        <w:t>utsagnene under er at de fører til kontakt med et psykisk materiale, mentalbiologiske elementer som rommer større velvære og mestringsevne.</w:t>
      </w:r>
    </w:p>
    <w:p>
      <w:pPr>
        <w:pStyle w:val="ListParagraph"/>
        <w:numPr>
          <w:ilvl w:val="0"/>
          <w:numId w:val="30"/>
        </w:numPr>
        <w:tabs>
          <w:tab w:pos="1048" w:val="left" w:leader="none"/>
          <w:tab w:pos="1050" w:val="left" w:leader="none"/>
        </w:tabs>
        <w:spacing w:line="230" w:lineRule="auto" w:before="261" w:after="0"/>
        <w:ind w:left="1050" w:right="321" w:hanging="341"/>
        <w:jc w:val="both"/>
        <w:rPr>
          <w:sz w:val="22"/>
        </w:rPr>
      </w:pPr>
      <w:r>
        <w:rPr>
          <w:sz w:val="22"/>
        </w:rPr>
        <w:t>Utsagnet «Tenk i fantasien at det skjer noe magisk» hemmer nei-signaler og motstand, så fremt klienten ikke har motstand mot selve det å tenke magisk. Ordet «magisk» åpner opp muligheter som tidligere ikke har vært tilgjenge- </w:t>
      </w:r>
      <w:r>
        <w:rPr>
          <w:spacing w:val="-2"/>
          <w:sz w:val="22"/>
        </w:rPr>
        <w:t>lige.</w:t>
      </w:r>
    </w:p>
    <w:p>
      <w:pPr>
        <w:pStyle w:val="ListParagraph"/>
        <w:numPr>
          <w:ilvl w:val="0"/>
          <w:numId w:val="30"/>
        </w:numPr>
        <w:tabs>
          <w:tab w:pos="1048" w:val="left" w:leader="none"/>
          <w:tab w:pos="1050" w:val="left" w:leader="none"/>
        </w:tabs>
        <w:spacing w:line="230" w:lineRule="auto" w:before="0" w:after="0"/>
        <w:ind w:left="1050" w:right="322" w:hanging="341"/>
        <w:jc w:val="both"/>
        <w:rPr>
          <w:sz w:val="22"/>
        </w:rPr>
      </w:pPr>
      <w:r>
        <w:rPr>
          <w:sz w:val="22"/>
        </w:rPr>
        <w:t>Utsagnet «De fine følelsene bare strømmer inn i deg» formidler at klienten ikke trenger å jobbe eller anstrenge seg for å få det til, det bare skjer.</w:t>
      </w:r>
    </w:p>
    <w:p>
      <w:pPr>
        <w:pStyle w:val="ListParagraph"/>
        <w:numPr>
          <w:ilvl w:val="0"/>
          <w:numId w:val="30"/>
        </w:numPr>
        <w:tabs>
          <w:tab w:pos="1048" w:val="left" w:leader="none"/>
          <w:tab w:pos="1050" w:val="left" w:leader="none"/>
        </w:tabs>
        <w:spacing w:line="230" w:lineRule="auto" w:before="0" w:after="0"/>
        <w:ind w:left="1050" w:right="321" w:hanging="341"/>
        <w:jc w:val="both"/>
        <w:rPr>
          <w:sz w:val="22"/>
        </w:rPr>
      </w:pPr>
      <w:r>
        <w:rPr>
          <w:sz w:val="22"/>
        </w:rPr>
        <w:t>Utsagnet «Hva skjer når det skjer noe positivt der» holder klientens fokus konsentrert</w:t>
      </w:r>
      <w:r>
        <w:rPr>
          <w:spacing w:val="-11"/>
          <w:sz w:val="22"/>
        </w:rPr>
        <w:t> </w:t>
      </w:r>
      <w:r>
        <w:rPr>
          <w:sz w:val="22"/>
        </w:rPr>
        <w:t>på</w:t>
      </w:r>
      <w:r>
        <w:rPr>
          <w:spacing w:val="-11"/>
          <w:sz w:val="22"/>
        </w:rPr>
        <w:t> </w:t>
      </w:r>
      <w:r>
        <w:rPr>
          <w:sz w:val="22"/>
        </w:rPr>
        <w:t>det</w:t>
      </w:r>
      <w:r>
        <w:rPr>
          <w:spacing w:val="-11"/>
          <w:sz w:val="22"/>
        </w:rPr>
        <w:t> </w:t>
      </w:r>
      <w:r>
        <w:rPr>
          <w:sz w:val="22"/>
        </w:rPr>
        <w:t>positive</w:t>
      </w:r>
      <w:r>
        <w:rPr>
          <w:spacing w:val="-11"/>
          <w:sz w:val="22"/>
        </w:rPr>
        <w:t> </w:t>
      </w:r>
      <w:r>
        <w:rPr>
          <w:sz w:val="22"/>
        </w:rPr>
        <w:t>og</w:t>
      </w:r>
      <w:r>
        <w:rPr>
          <w:spacing w:val="-11"/>
          <w:sz w:val="22"/>
        </w:rPr>
        <w:t> </w:t>
      </w:r>
      <w:r>
        <w:rPr>
          <w:sz w:val="22"/>
        </w:rPr>
        <w:t>begrenser</w:t>
      </w:r>
      <w:r>
        <w:rPr>
          <w:spacing w:val="-11"/>
          <w:sz w:val="22"/>
        </w:rPr>
        <w:t> </w:t>
      </w:r>
      <w:r>
        <w:rPr>
          <w:sz w:val="22"/>
        </w:rPr>
        <w:t>samtidig</w:t>
      </w:r>
      <w:r>
        <w:rPr>
          <w:spacing w:val="-11"/>
          <w:sz w:val="22"/>
        </w:rPr>
        <w:t> </w:t>
      </w:r>
      <w:r>
        <w:rPr>
          <w:sz w:val="22"/>
        </w:rPr>
        <w:t>kontakt</w:t>
      </w:r>
      <w:r>
        <w:rPr>
          <w:spacing w:val="-11"/>
          <w:sz w:val="22"/>
        </w:rPr>
        <w:t> </w:t>
      </w:r>
      <w:r>
        <w:rPr>
          <w:sz w:val="22"/>
        </w:rPr>
        <w:t>med</w:t>
      </w:r>
      <w:r>
        <w:rPr>
          <w:spacing w:val="-11"/>
          <w:sz w:val="22"/>
        </w:rPr>
        <w:t> </w:t>
      </w:r>
      <w:r>
        <w:rPr>
          <w:sz w:val="22"/>
        </w:rPr>
        <w:t>negativt</w:t>
      </w:r>
      <w:r>
        <w:rPr>
          <w:spacing w:val="-11"/>
          <w:sz w:val="22"/>
        </w:rPr>
        <w:t> </w:t>
      </w:r>
      <w:r>
        <w:rPr>
          <w:sz w:val="22"/>
        </w:rPr>
        <w:t>mate- riale og nei-signaler.</w:t>
      </w:r>
    </w:p>
    <w:p>
      <w:pPr>
        <w:pStyle w:val="ListParagraph"/>
        <w:numPr>
          <w:ilvl w:val="0"/>
          <w:numId w:val="30"/>
        </w:numPr>
        <w:tabs>
          <w:tab w:pos="1048" w:val="left" w:leader="none"/>
          <w:tab w:pos="1050" w:val="left" w:leader="none"/>
        </w:tabs>
        <w:spacing w:line="230" w:lineRule="auto" w:before="0" w:after="0"/>
        <w:ind w:left="1050" w:right="320" w:hanging="341"/>
        <w:jc w:val="both"/>
        <w:rPr>
          <w:sz w:val="22"/>
        </w:rPr>
      </w:pPr>
      <w:r>
        <w:rPr>
          <w:sz w:val="22"/>
        </w:rPr>
        <w:t>Utsagnet</w:t>
      </w:r>
      <w:r>
        <w:rPr>
          <w:spacing w:val="-13"/>
          <w:sz w:val="22"/>
        </w:rPr>
        <w:t> </w:t>
      </w:r>
      <w:r>
        <w:rPr>
          <w:sz w:val="22"/>
        </w:rPr>
        <w:t>«Se</w:t>
      </w:r>
      <w:r>
        <w:rPr>
          <w:spacing w:val="-12"/>
          <w:sz w:val="22"/>
        </w:rPr>
        <w:t> </w:t>
      </w:r>
      <w:r>
        <w:rPr>
          <w:sz w:val="22"/>
        </w:rPr>
        <w:t>deg</w:t>
      </w:r>
      <w:r>
        <w:rPr>
          <w:spacing w:val="-13"/>
          <w:sz w:val="22"/>
        </w:rPr>
        <w:t> </w:t>
      </w:r>
      <w:r>
        <w:rPr>
          <w:sz w:val="22"/>
        </w:rPr>
        <w:t>på</w:t>
      </w:r>
      <w:r>
        <w:rPr>
          <w:spacing w:val="-12"/>
          <w:sz w:val="22"/>
        </w:rPr>
        <w:t> </w:t>
      </w:r>
      <w:r>
        <w:rPr>
          <w:sz w:val="22"/>
        </w:rPr>
        <w:t>avstand»</w:t>
      </w:r>
      <w:r>
        <w:rPr>
          <w:spacing w:val="-13"/>
          <w:sz w:val="22"/>
        </w:rPr>
        <w:t> </w:t>
      </w:r>
      <w:r>
        <w:rPr>
          <w:sz w:val="22"/>
        </w:rPr>
        <w:t>i</w:t>
      </w:r>
      <w:r>
        <w:rPr>
          <w:spacing w:val="-12"/>
          <w:sz w:val="22"/>
        </w:rPr>
        <w:t> </w:t>
      </w:r>
      <w:r>
        <w:rPr>
          <w:sz w:val="22"/>
        </w:rPr>
        <w:t>den</w:t>
      </w:r>
      <w:r>
        <w:rPr>
          <w:spacing w:val="-13"/>
          <w:sz w:val="22"/>
        </w:rPr>
        <w:t> </w:t>
      </w:r>
      <w:r>
        <w:rPr>
          <w:sz w:val="22"/>
        </w:rPr>
        <w:t>situasjonen</w:t>
      </w:r>
      <w:r>
        <w:rPr>
          <w:spacing w:val="-12"/>
          <w:sz w:val="22"/>
        </w:rPr>
        <w:t> </w:t>
      </w:r>
      <w:r>
        <w:rPr>
          <w:sz w:val="22"/>
        </w:rPr>
        <w:t>som</w:t>
      </w:r>
      <w:r>
        <w:rPr>
          <w:spacing w:val="-13"/>
          <w:sz w:val="22"/>
        </w:rPr>
        <w:t> </w:t>
      </w:r>
      <w:r>
        <w:rPr>
          <w:sz w:val="22"/>
        </w:rPr>
        <w:t>er</w:t>
      </w:r>
      <w:r>
        <w:rPr>
          <w:spacing w:val="-12"/>
          <w:sz w:val="22"/>
        </w:rPr>
        <w:t> </w:t>
      </w:r>
      <w:r>
        <w:rPr>
          <w:sz w:val="22"/>
        </w:rPr>
        <w:t>forbundet</w:t>
      </w:r>
      <w:r>
        <w:rPr>
          <w:spacing w:val="-13"/>
          <w:sz w:val="22"/>
        </w:rPr>
        <w:t> </w:t>
      </w:r>
      <w:r>
        <w:rPr>
          <w:sz w:val="22"/>
        </w:rPr>
        <w:t>med</w:t>
      </w:r>
      <w:r>
        <w:rPr>
          <w:spacing w:val="-12"/>
          <w:sz w:val="22"/>
        </w:rPr>
        <w:t> </w:t>
      </w:r>
      <w:r>
        <w:rPr>
          <w:sz w:val="22"/>
        </w:rPr>
        <w:t>ubehag, reduserer</w:t>
      </w:r>
      <w:r>
        <w:rPr>
          <w:spacing w:val="-11"/>
          <w:sz w:val="22"/>
        </w:rPr>
        <w:t> </w:t>
      </w:r>
      <w:r>
        <w:rPr>
          <w:sz w:val="22"/>
        </w:rPr>
        <w:t>ofte</w:t>
      </w:r>
      <w:r>
        <w:rPr>
          <w:spacing w:val="-11"/>
          <w:sz w:val="22"/>
        </w:rPr>
        <w:t> </w:t>
      </w:r>
      <w:r>
        <w:rPr>
          <w:sz w:val="22"/>
        </w:rPr>
        <w:t>klientens</w:t>
      </w:r>
      <w:r>
        <w:rPr>
          <w:spacing w:val="-11"/>
          <w:sz w:val="22"/>
        </w:rPr>
        <w:t> </w:t>
      </w:r>
      <w:r>
        <w:rPr>
          <w:sz w:val="22"/>
        </w:rPr>
        <w:t>angst</w:t>
      </w:r>
      <w:r>
        <w:rPr>
          <w:spacing w:val="-11"/>
          <w:sz w:val="22"/>
        </w:rPr>
        <w:t> </w:t>
      </w:r>
      <w:r>
        <w:rPr>
          <w:sz w:val="22"/>
        </w:rPr>
        <w:t>og</w:t>
      </w:r>
      <w:r>
        <w:rPr>
          <w:spacing w:val="-11"/>
          <w:sz w:val="22"/>
        </w:rPr>
        <w:t> </w:t>
      </w:r>
      <w:r>
        <w:rPr>
          <w:sz w:val="22"/>
        </w:rPr>
        <w:t>setter</w:t>
      </w:r>
      <w:r>
        <w:rPr>
          <w:spacing w:val="-11"/>
          <w:sz w:val="22"/>
        </w:rPr>
        <w:t> </w:t>
      </w:r>
      <w:r>
        <w:rPr>
          <w:sz w:val="22"/>
        </w:rPr>
        <w:t>klienten</w:t>
      </w:r>
      <w:r>
        <w:rPr>
          <w:spacing w:val="-11"/>
          <w:sz w:val="22"/>
        </w:rPr>
        <w:t> </w:t>
      </w:r>
      <w:r>
        <w:rPr>
          <w:sz w:val="22"/>
        </w:rPr>
        <w:t>i</w:t>
      </w:r>
      <w:r>
        <w:rPr>
          <w:spacing w:val="-11"/>
          <w:sz w:val="22"/>
        </w:rPr>
        <w:t> </w:t>
      </w:r>
      <w:r>
        <w:rPr>
          <w:sz w:val="22"/>
        </w:rPr>
        <w:t>en</w:t>
      </w:r>
      <w:r>
        <w:rPr>
          <w:spacing w:val="-11"/>
          <w:sz w:val="22"/>
        </w:rPr>
        <w:t> </w:t>
      </w:r>
      <w:r>
        <w:rPr>
          <w:sz w:val="22"/>
        </w:rPr>
        <w:t>situasjon</w:t>
      </w:r>
      <w:r>
        <w:rPr>
          <w:spacing w:val="-11"/>
          <w:sz w:val="22"/>
        </w:rPr>
        <w:t> </w:t>
      </w:r>
      <w:r>
        <w:rPr>
          <w:sz w:val="22"/>
        </w:rPr>
        <w:t>der</w:t>
      </w:r>
      <w:r>
        <w:rPr>
          <w:spacing w:val="-11"/>
          <w:sz w:val="22"/>
        </w:rPr>
        <w:t> </w:t>
      </w:r>
      <w:r>
        <w:rPr>
          <w:sz w:val="22"/>
        </w:rPr>
        <w:t>det</w:t>
      </w:r>
      <w:r>
        <w:rPr>
          <w:spacing w:val="-11"/>
          <w:sz w:val="22"/>
        </w:rPr>
        <w:t> </w:t>
      </w:r>
      <w:r>
        <w:rPr>
          <w:sz w:val="22"/>
        </w:rPr>
        <w:t>er</w:t>
      </w:r>
      <w:r>
        <w:rPr>
          <w:spacing w:val="-11"/>
          <w:sz w:val="22"/>
        </w:rPr>
        <w:t> </w:t>
      </w:r>
      <w:r>
        <w:rPr>
          <w:sz w:val="22"/>
        </w:rPr>
        <w:t>lettere å forestille seg at endring er mulig.</w:t>
      </w:r>
    </w:p>
    <w:p>
      <w:pPr>
        <w:pStyle w:val="ListParagraph"/>
        <w:numPr>
          <w:ilvl w:val="0"/>
          <w:numId w:val="30"/>
        </w:numPr>
        <w:tabs>
          <w:tab w:pos="1048" w:val="left" w:leader="none"/>
          <w:tab w:pos="1050" w:val="left" w:leader="none"/>
        </w:tabs>
        <w:spacing w:line="230" w:lineRule="auto" w:before="0" w:after="0"/>
        <w:ind w:left="1050" w:right="322" w:hanging="341"/>
        <w:jc w:val="both"/>
        <w:rPr>
          <w:sz w:val="22"/>
        </w:rPr>
      </w:pPr>
      <w:r>
        <w:rPr>
          <w:sz w:val="22"/>
        </w:rPr>
        <w:t>Utsagnet «Når det ikke er noe som hindrer deg» hemmer og opprett holder fravær av nei-signaler.</w:t>
      </w:r>
    </w:p>
    <w:p>
      <w:pPr>
        <w:pStyle w:val="ListParagraph"/>
        <w:numPr>
          <w:ilvl w:val="0"/>
          <w:numId w:val="30"/>
        </w:numPr>
        <w:tabs>
          <w:tab w:pos="1048" w:val="left" w:leader="none"/>
          <w:tab w:pos="1050" w:val="left" w:leader="none"/>
        </w:tabs>
        <w:spacing w:line="230" w:lineRule="auto" w:before="0" w:after="0"/>
        <w:ind w:left="1050" w:right="321" w:hanging="341"/>
        <w:jc w:val="both"/>
        <w:rPr>
          <w:sz w:val="22"/>
        </w:rPr>
      </w:pPr>
      <w:r>
        <w:rPr>
          <w:sz w:val="22"/>
        </w:rPr>
        <w:t>Utsagnet</w:t>
      </w:r>
      <w:r>
        <w:rPr>
          <w:spacing w:val="-8"/>
          <w:sz w:val="22"/>
        </w:rPr>
        <w:t> </w:t>
      </w:r>
      <w:r>
        <w:rPr>
          <w:sz w:val="22"/>
        </w:rPr>
        <w:t>«Hva</w:t>
      </w:r>
      <w:r>
        <w:rPr>
          <w:spacing w:val="-8"/>
          <w:sz w:val="22"/>
        </w:rPr>
        <w:t> </w:t>
      </w:r>
      <w:r>
        <w:rPr>
          <w:sz w:val="22"/>
        </w:rPr>
        <w:t>skjer</w:t>
      </w:r>
      <w:r>
        <w:rPr>
          <w:spacing w:val="-8"/>
          <w:sz w:val="22"/>
        </w:rPr>
        <w:t> </w:t>
      </w:r>
      <w:r>
        <w:rPr>
          <w:sz w:val="22"/>
        </w:rPr>
        <w:t>når</w:t>
      </w:r>
      <w:r>
        <w:rPr>
          <w:spacing w:val="-8"/>
          <w:sz w:val="22"/>
        </w:rPr>
        <w:t> </w:t>
      </w:r>
      <w:r>
        <w:rPr>
          <w:sz w:val="22"/>
        </w:rPr>
        <w:t>det</w:t>
      </w:r>
      <w:r>
        <w:rPr>
          <w:spacing w:val="-8"/>
          <w:sz w:val="22"/>
        </w:rPr>
        <w:t> </w:t>
      </w:r>
      <w:r>
        <w:rPr>
          <w:sz w:val="22"/>
        </w:rPr>
        <w:t>er</w:t>
      </w:r>
      <w:r>
        <w:rPr>
          <w:spacing w:val="-8"/>
          <w:sz w:val="22"/>
        </w:rPr>
        <w:t> </w:t>
      </w:r>
      <w:r>
        <w:rPr>
          <w:sz w:val="22"/>
        </w:rPr>
        <w:t>noe</w:t>
      </w:r>
      <w:r>
        <w:rPr>
          <w:spacing w:val="-8"/>
          <w:sz w:val="22"/>
        </w:rPr>
        <w:t> </w:t>
      </w:r>
      <w:r>
        <w:rPr>
          <w:sz w:val="22"/>
        </w:rPr>
        <w:t>som</w:t>
      </w:r>
      <w:r>
        <w:rPr>
          <w:spacing w:val="-8"/>
          <w:sz w:val="22"/>
        </w:rPr>
        <w:t> </w:t>
      </w:r>
      <w:r>
        <w:rPr>
          <w:sz w:val="22"/>
        </w:rPr>
        <w:t>skjer</w:t>
      </w:r>
      <w:r>
        <w:rPr>
          <w:spacing w:val="-8"/>
          <w:sz w:val="22"/>
        </w:rPr>
        <w:t> </w:t>
      </w:r>
      <w:r>
        <w:rPr>
          <w:sz w:val="22"/>
        </w:rPr>
        <w:t>som</w:t>
      </w:r>
      <w:r>
        <w:rPr>
          <w:spacing w:val="-8"/>
          <w:sz w:val="22"/>
        </w:rPr>
        <w:t> </w:t>
      </w:r>
      <w:r>
        <w:rPr>
          <w:sz w:val="22"/>
        </w:rPr>
        <w:t>er</w:t>
      </w:r>
      <w:r>
        <w:rPr>
          <w:spacing w:val="-8"/>
          <w:sz w:val="22"/>
        </w:rPr>
        <w:t> </w:t>
      </w:r>
      <w:r>
        <w:rPr>
          <w:sz w:val="22"/>
        </w:rPr>
        <w:t>positivt»</w:t>
      </w:r>
      <w:r>
        <w:rPr>
          <w:spacing w:val="-8"/>
          <w:sz w:val="22"/>
        </w:rPr>
        <w:t> </w:t>
      </w:r>
      <w:r>
        <w:rPr>
          <w:sz w:val="22"/>
        </w:rPr>
        <w:t>driver</w:t>
      </w:r>
      <w:r>
        <w:rPr>
          <w:spacing w:val="-8"/>
          <w:sz w:val="22"/>
        </w:rPr>
        <w:t> </w:t>
      </w:r>
      <w:r>
        <w:rPr>
          <w:sz w:val="22"/>
        </w:rPr>
        <w:t>historien fremover</w:t>
      </w:r>
      <w:r>
        <w:rPr>
          <w:spacing w:val="-6"/>
          <w:sz w:val="22"/>
        </w:rPr>
        <w:t> </w:t>
      </w:r>
      <w:r>
        <w:rPr>
          <w:sz w:val="22"/>
        </w:rPr>
        <w:t>samtidig</w:t>
      </w:r>
      <w:r>
        <w:rPr>
          <w:spacing w:val="-6"/>
          <w:sz w:val="22"/>
        </w:rPr>
        <w:t> </w:t>
      </w:r>
      <w:r>
        <w:rPr>
          <w:sz w:val="22"/>
        </w:rPr>
        <w:t>som</w:t>
      </w:r>
      <w:r>
        <w:rPr>
          <w:spacing w:val="-6"/>
          <w:sz w:val="22"/>
        </w:rPr>
        <w:t> </w:t>
      </w:r>
      <w:r>
        <w:rPr>
          <w:sz w:val="22"/>
        </w:rPr>
        <w:t>klienten</w:t>
      </w:r>
      <w:r>
        <w:rPr>
          <w:spacing w:val="-6"/>
          <w:sz w:val="22"/>
        </w:rPr>
        <w:t> </w:t>
      </w:r>
      <w:r>
        <w:rPr>
          <w:sz w:val="22"/>
        </w:rPr>
        <w:t>blir</w:t>
      </w:r>
      <w:r>
        <w:rPr>
          <w:spacing w:val="-6"/>
          <w:sz w:val="22"/>
        </w:rPr>
        <w:t> </w:t>
      </w:r>
      <w:r>
        <w:rPr>
          <w:sz w:val="22"/>
        </w:rPr>
        <w:t>guidet</w:t>
      </w:r>
      <w:r>
        <w:rPr>
          <w:spacing w:val="-6"/>
          <w:sz w:val="22"/>
        </w:rPr>
        <w:t> </w:t>
      </w:r>
      <w:r>
        <w:rPr>
          <w:sz w:val="22"/>
        </w:rPr>
        <w:t>til</w:t>
      </w:r>
      <w:r>
        <w:rPr>
          <w:spacing w:val="-6"/>
          <w:sz w:val="22"/>
        </w:rPr>
        <w:t> </w:t>
      </w:r>
      <w:r>
        <w:rPr>
          <w:sz w:val="22"/>
        </w:rPr>
        <w:t>å</w:t>
      </w:r>
      <w:r>
        <w:rPr>
          <w:spacing w:val="-6"/>
          <w:sz w:val="22"/>
        </w:rPr>
        <w:t> </w:t>
      </w:r>
      <w:r>
        <w:rPr>
          <w:sz w:val="22"/>
        </w:rPr>
        <w:t>opprettholde</w:t>
      </w:r>
      <w:r>
        <w:rPr>
          <w:spacing w:val="-6"/>
          <w:sz w:val="22"/>
        </w:rPr>
        <w:t> </w:t>
      </w:r>
      <w:r>
        <w:rPr>
          <w:sz w:val="22"/>
        </w:rPr>
        <w:t>sitt</w:t>
      </w:r>
      <w:r>
        <w:rPr>
          <w:spacing w:val="-6"/>
          <w:sz w:val="22"/>
        </w:rPr>
        <w:t> </w:t>
      </w:r>
      <w:r>
        <w:rPr>
          <w:sz w:val="22"/>
        </w:rPr>
        <w:t>fokus</w:t>
      </w:r>
      <w:r>
        <w:rPr>
          <w:spacing w:val="-6"/>
          <w:sz w:val="22"/>
        </w:rPr>
        <w:t> </w:t>
      </w:r>
      <w:r>
        <w:rPr>
          <w:sz w:val="22"/>
        </w:rPr>
        <w:t>på</w:t>
      </w:r>
      <w:r>
        <w:rPr>
          <w:spacing w:val="-6"/>
          <w:sz w:val="22"/>
        </w:rPr>
        <w:t> </w:t>
      </w:r>
      <w:r>
        <w:rPr>
          <w:sz w:val="22"/>
        </w:rPr>
        <w:t>det </w:t>
      </w:r>
      <w:r>
        <w:rPr>
          <w:spacing w:val="-2"/>
          <w:sz w:val="22"/>
        </w:rPr>
        <w:t>positive.</w:t>
      </w:r>
    </w:p>
    <w:p>
      <w:pPr>
        <w:pStyle w:val="ListParagraph"/>
        <w:numPr>
          <w:ilvl w:val="0"/>
          <w:numId w:val="30"/>
        </w:numPr>
        <w:tabs>
          <w:tab w:pos="1048" w:val="left" w:leader="none"/>
          <w:tab w:pos="1050" w:val="left" w:leader="none"/>
        </w:tabs>
        <w:spacing w:line="230" w:lineRule="auto" w:before="0" w:after="0"/>
        <w:ind w:left="1050" w:right="321" w:hanging="341"/>
        <w:jc w:val="both"/>
        <w:rPr>
          <w:sz w:val="22"/>
        </w:rPr>
      </w:pPr>
      <w:r>
        <w:rPr>
          <w:sz w:val="22"/>
        </w:rPr>
        <w:t>Utsagnet «Minnene dine er jo der» er et budskap til klienten om a han eller hun</w:t>
      </w:r>
      <w:r>
        <w:rPr>
          <w:spacing w:val="-5"/>
          <w:sz w:val="22"/>
        </w:rPr>
        <w:t> </w:t>
      </w:r>
      <w:r>
        <w:rPr>
          <w:sz w:val="22"/>
        </w:rPr>
        <w:t>allerede</w:t>
      </w:r>
      <w:r>
        <w:rPr>
          <w:spacing w:val="-5"/>
          <w:sz w:val="22"/>
        </w:rPr>
        <w:t> </w:t>
      </w:r>
      <w:r>
        <w:rPr>
          <w:sz w:val="22"/>
        </w:rPr>
        <w:t>har</w:t>
      </w:r>
      <w:r>
        <w:rPr>
          <w:spacing w:val="-5"/>
          <w:sz w:val="22"/>
        </w:rPr>
        <w:t> </w:t>
      </w:r>
      <w:r>
        <w:rPr>
          <w:sz w:val="22"/>
        </w:rPr>
        <w:t>kontakt</w:t>
      </w:r>
      <w:r>
        <w:rPr>
          <w:spacing w:val="-5"/>
          <w:sz w:val="22"/>
        </w:rPr>
        <w:t> </w:t>
      </w:r>
      <w:r>
        <w:rPr>
          <w:sz w:val="22"/>
        </w:rPr>
        <w:t>med</w:t>
      </w:r>
      <w:r>
        <w:rPr>
          <w:spacing w:val="-5"/>
          <w:sz w:val="22"/>
        </w:rPr>
        <w:t> </w:t>
      </w:r>
      <w:r>
        <w:rPr>
          <w:sz w:val="22"/>
        </w:rPr>
        <w:t>de</w:t>
      </w:r>
      <w:r>
        <w:rPr>
          <w:spacing w:val="-5"/>
          <w:sz w:val="22"/>
        </w:rPr>
        <w:t> </w:t>
      </w:r>
      <w:r>
        <w:rPr>
          <w:sz w:val="22"/>
        </w:rPr>
        <w:t>egenskapene</w:t>
      </w:r>
      <w:r>
        <w:rPr>
          <w:spacing w:val="-5"/>
          <w:sz w:val="22"/>
        </w:rPr>
        <w:t> </w:t>
      </w:r>
      <w:r>
        <w:rPr>
          <w:sz w:val="22"/>
        </w:rPr>
        <w:t>som</w:t>
      </w:r>
      <w:r>
        <w:rPr>
          <w:spacing w:val="-5"/>
          <w:sz w:val="22"/>
        </w:rPr>
        <w:t> </w:t>
      </w:r>
      <w:r>
        <w:rPr>
          <w:sz w:val="22"/>
        </w:rPr>
        <w:t>trengs</w:t>
      </w:r>
      <w:r>
        <w:rPr>
          <w:spacing w:val="-5"/>
          <w:sz w:val="22"/>
        </w:rPr>
        <w:t> </w:t>
      </w:r>
      <w:r>
        <w:rPr>
          <w:sz w:val="22"/>
        </w:rPr>
        <w:t>i</w:t>
      </w:r>
      <w:r>
        <w:rPr>
          <w:spacing w:val="-5"/>
          <w:sz w:val="22"/>
        </w:rPr>
        <w:t> </w:t>
      </w:r>
      <w:r>
        <w:rPr>
          <w:sz w:val="22"/>
        </w:rPr>
        <w:t>dag,</w:t>
      </w:r>
      <w:r>
        <w:rPr>
          <w:spacing w:val="-5"/>
          <w:sz w:val="22"/>
        </w:rPr>
        <w:t> </w:t>
      </w:r>
      <w:r>
        <w:rPr>
          <w:sz w:val="22"/>
        </w:rPr>
        <w:t>noe</w:t>
      </w:r>
      <w:r>
        <w:rPr>
          <w:spacing w:val="-5"/>
          <w:sz w:val="22"/>
        </w:rPr>
        <w:t> </w:t>
      </w:r>
      <w:r>
        <w:rPr>
          <w:sz w:val="22"/>
        </w:rPr>
        <w:t>som</w:t>
      </w:r>
      <w:r>
        <w:rPr>
          <w:spacing w:val="-5"/>
          <w:sz w:val="22"/>
        </w:rPr>
        <w:t> </w:t>
      </w:r>
      <w:r>
        <w:rPr>
          <w:sz w:val="22"/>
        </w:rPr>
        <w:t>gjør det lettere å forestille seg at det kan skje en endring.</w:t>
      </w:r>
    </w:p>
    <w:p>
      <w:pPr>
        <w:pStyle w:val="BodyText"/>
        <w:spacing w:before="258"/>
        <w:ind w:left="330" w:right="322"/>
      </w:pPr>
      <w:r>
        <w:rPr/>
        <w:t>En</w:t>
      </w:r>
      <w:r>
        <w:rPr>
          <w:spacing w:val="-13"/>
        </w:rPr>
        <w:t> </w:t>
      </w:r>
      <w:r>
        <w:rPr/>
        <w:t>forutsetning</w:t>
      </w:r>
      <w:r>
        <w:rPr>
          <w:spacing w:val="-12"/>
        </w:rPr>
        <w:t> </w:t>
      </w:r>
      <w:r>
        <w:rPr/>
        <w:t>for</w:t>
      </w:r>
      <w:r>
        <w:rPr>
          <w:spacing w:val="-13"/>
        </w:rPr>
        <w:t> </w:t>
      </w:r>
      <w:r>
        <w:rPr/>
        <w:t>at</w:t>
      </w:r>
      <w:r>
        <w:rPr>
          <w:spacing w:val="-12"/>
        </w:rPr>
        <w:t> </w:t>
      </w:r>
      <w:r>
        <w:rPr/>
        <w:t>suggestive</w:t>
      </w:r>
      <w:r>
        <w:rPr>
          <w:spacing w:val="-13"/>
        </w:rPr>
        <w:t> </w:t>
      </w:r>
      <w:r>
        <w:rPr/>
        <w:t>utsagn</w:t>
      </w:r>
      <w:r>
        <w:rPr>
          <w:spacing w:val="-12"/>
        </w:rPr>
        <w:t> </w:t>
      </w:r>
      <w:r>
        <w:rPr/>
        <w:t>eller</w:t>
      </w:r>
      <w:r>
        <w:rPr>
          <w:spacing w:val="-13"/>
        </w:rPr>
        <w:t> </w:t>
      </w:r>
      <w:r>
        <w:rPr/>
        <w:t>fantasier</w:t>
      </w:r>
      <w:r>
        <w:rPr>
          <w:spacing w:val="-12"/>
        </w:rPr>
        <w:t> </w:t>
      </w:r>
      <w:r>
        <w:rPr/>
        <w:t>skal</w:t>
      </w:r>
      <w:r>
        <w:rPr>
          <w:spacing w:val="-13"/>
        </w:rPr>
        <w:t> </w:t>
      </w:r>
      <w:r>
        <w:rPr/>
        <w:t>fungere,</w:t>
      </w:r>
      <w:r>
        <w:rPr>
          <w:spacing w:val="-12"/>
        </w:rPr>
        <w:t> </w:t>
      </w:r>
      <w:r>
        <w:rPr/>
        <w:t>er</w:t>
      </w:r>
      <w:r>
        <w:rPr>
          <w:spacing w:val="-13"/>
        </w:rPr>
        <w:t> </w:t>
      </w:r>
      <w:r>
        <w:rPr/>
        <w:t>at</w:t>
      </w:r>
      <w:r>
        <w:rPr>
          <w:spacing w:val="-12"/>
        </w:rPr>
        <w:t> </w:t>
      </w:r>
      <w:r>
        <w:rPr/>
        <w:t>de</w:t>
      </w:r>
      <w:r>
        <w:rPr>
          <w:spacing w:val="-13"/>
        </w:rPr>
        <w:t> </w:t>
      </w:r>
      <w:r>
        <w:rPr/>
        <w:t>er</w:t>
      </w:r>
      <w:r>
        <w:rPr>
          <w:spacing w:val="-12"/>
        </w:rPr>
        <w:t> </w:t>
      </w:r>
      <w:r>
        <w:rPr/>
        <w:t>innenfor klientens mulige fantasi- og forestillingsverden.</w:t>
      </w:r>
    </w:p>
    <w:p>
      <w:pPr>
        <w:spacing w:after="0"/>
        <w:sectPr>
          <w:pgSz w:w="9640" w:h="13610"/>
          <w:pgMar w:header="367" w:footer="425" w:top="900" w:bottom="660" w:left="860" w:right="640"/>
        </w:sectPr>
      </w:pPr>
    </w:p>
    <w:p>
      <w:pPr>
        <w:pStyle w:val="Heading5"/>
        <w:spacing w:before="171"/>
      </w:pPr>
      <w:r>
        <w:rPr/>
        <w:t>Snarveier</w:t>
      </w:r>
      <w:r>
        <w:rPr>
          <w:spacing w:val="-3"/>
        </w:rPr>
        <w:t> </w:t>
      </w:r>
      <w:r>
        <w:rPr/>
        <w:t>når</w:t>
      </w:r>
      <w:r>
        <w:rPr>
          <w:spacing w:val="-2"/>
        </w:rPr>
        <w:t> </w:t>
      </w:r>
      <w:r>
        <w:rPr/>
        <w:t>de</w:t>
      </w:r>
      <w:r>
        <w:rPr>
          <w:spacing w:val="-3"/>
        </w:rPr>
        <w:t> </w:t>
      </w:r>
      <w:r>
        <w:rPr/>
        <w:t>symptomene</w:t>
      </w:r>
      <w:r>
        <w:rPr>
          <w:spacing w:val="-2"/>
        </w:rPr>
        <w:t> </w:t>
      </w:r>
      <w:r>
        <w:rPr/>
        <w:t>er</w:t>
      </w:r>
      <w:r>
        <w:rPr>
          <w:spacing w:val="-2"/>
        </w:rPr>
        <w:t> komplekse</w:t>
      </w:r>
    </w:p>
    <w:p>
      <w:pPr>
        <w:pStyle w:val="BodyText"/>
        <w:spacing w:before="109"/>
        <w:ind w:left="0"/>
        <w:jc w:val="left"/>
        <w:rPr>
          <w:rFonts w:ascii="Roboto"/>
          <w:sz w:val="32"/>
        </w:rPr>
      </w:pPr>
    </w:p>
    <w:p>
      <w:pPr>
        <w:pStyle w:val="Heading8"/>
        <w:spacing w:before="0"/>
      </w:pPr>
      <w:r>
        <w:rPr/>
        <w:t>Legge</w:t>
      </w:r>
      <w:r>
        <w:rPr>
          <w:spacing w:val="-3"/>
        </w:rPr>
        <w:t> </w:t>
      </w:r>
      <w:r>
        <w:rPr/>
        <w:t>problemene</w:t>
      </w:r>
      <w:r>
        <w:rPr>
          <w:spacing w:val="-3"/>
        </w:rPr>
        <w:t> </w:t>
      </w:r>
      <w:r>
        <w:rPr/>
        <w:t>i</w:t>
      </w:r>
      <w:r>
        <w:rPr>
          <w:spacing w:val="-3"/>
        </w:rPr>
        <w:t> </w:t>
      </w:r>
      <w:r>
        <w:rPr/>
        <w:t>en</w:t>
      </w:r>
      <w:r>
        <w:rPr>
          <w:spacing w:val="-3"/>
        </w:rPr>
        <w:t> </w:t>
      </w:r>
      <w:r>
        <w:rPr/>
        <w:t>sekk</w:t>
      </w:r>
      <w:r>
        <w:rPr>
          <w:spacing w:val="-3"/>
        </w:rPr>
        <w:t> </w:t>
      </w:r>
      <w:r>
        <w:rPr/>
        <w:t>eller</w:t>
      </w:r>
      <w:r>
        <w:rPr>
          <w:spacing w:val="-3"/>
        </w:rPr>
        <w:t> </w:t>
      </w:r>
      <w:r>
        <w:rPr/>
        <w:t>en</w:t>
      </w:r>
      <w:r>
        <w:rPr>
          <w:spacing w:val="-2"/>
        </w:rPr>
        <w:t> </w:t>
      </w:r>
      <w:r>
        <w:rPr>
          <w:spacing w:val="-4"/>
        </w:rPr>
        <w:t>haug</w:t>
      </w:r>
    </w:p>
    <w:p>
      <w:pPr>
        <w:pStyle w:val="BodyText"/>
        <w:spacing w:before="123"/>
        <w:ind w:right="547"/>
      </w:pPr>
      <w:r>
        <w:rPr/>
        <w:t>De psykiske plagene kan være så komplekse og omfattende at det vil ta tid om man skulle arbeide med ett problem av gangen. Da kan man prøve en snarvei:</w:t>
      </w:r>
    </w:p>
    <w:p>
      <w:pPr>
        <w:pStyle w:val="BodyText"/>
        <w:ind w:left="0"/>
        <w:jc w:val="left"/>
      </w:pPr>
    </w:p>
    <w:p>
      <w:pPr>
        <w:pStyle w:val="BodyText"/>
        <w:ind w:left="670" w:right="1114"/>
      </w:pPr>
      <w:r>
        <w:rPr/>
        <w:t>T:</w:t>
      </w:r>
      <w:r>
        <w:rPr>
          <w:spacing w:val="-13"/>
        </w:rPr>
        <w:t> </w:t>
      </w:r>
      <w:r>
        <w:rPr/>
        <w:t>Siden</w:t>
      </w:r>
      <w:r>
        <w:rPr>
          <w:spacing w:val="-12"/>
        </w:rPr>
        <w:t> </w:t>
      </w:r>
      <w:r>
        <w:rPr/>
        <w:t>situasjonen</w:t>
      </w:r>
      <w:r>
        <w:rPr>
          <w:spacing w:val="-13"/>
        </w:rPr>
        <w:t> </w:t>
      </w:r>
      <w:r>
        <w:rPr/>
        <w:t>din</w:t>
      </w:r>
      <w:r>
        <w:rPr>
          <w:spacing w:val="-12"/>
        </w:rPr>
        <w:t> </w:t>
      </w:r>
      <w:r>
        <w:rPr/>
        <w:t>er</w:t>
      </w:r>
      <w:r>
        <w:rPr>
          <w:spacing w:val="-13"/>
        </w:rPr>
        <w:t> </w:t>
      </w:r>
      <w:r>
        <w:rPr/>
        <w:t>ganske</w:t>
      </w:r>
      <w:r>
        <w:rPr>
          <w:spacing w:val="-12"/>
        </w:rPr>
        <w:t> </w:t>
      </w:r>
      <w:r>
        <w:rPr/>
        <w:t>kompleks,</w:t>
      </w:r>
      <w:r>
        <w:rPr>
          <w:spacing w:val="-13"/>
        </w:rPr>
        <w:t> </w:t>
      </w:r>
      <w:r>
        <w:rPr/>
        <w:t>kan</w:t>
      </w:r>
      <w:r>
        <w:rPr>
          <w:spacing w:val="-12"/>
        </w:rPr>
        <w:t> </w:t>
      </w:r>
      <w:r>
        <w:rPr/>
        <w:t>vi</w:t>
      </w:r>
      <w:r>
        <w:rPr>
          <w:spacing w:val="-13"/>
        </w:rPr>
        <w:t> </w:t>
      </w:r>
      <w:r>
        <w:rPr/>
        <w:t>prøve</w:t>
      </w:r>
      <w:r>
        <w:rPr>
          <w:spacing w:val="-12"/>
        </w:rPr>
        <w:t> </w:t>
      </w:r>
      <w:r>
        <w:rPr/>
        <w:t>noe</w:t>
      </w:r>
      <w:r>
        <w:rPr>
          <w:spacing w:val="-13"/>
        </w:rPr>
        <w:t> </w:t>
      </w:r>
      <w:r>
        <w:rPr/>
        <w:t>annet.</w:t>
      </w:r>
      <w:r>
        <w:rPr>
          <w:spacing w:val="-12"/>
        </w:rPr>
        <w:t> </w:t>
      </w:r>
      <w:r>
        <w:rPr/>
        <w:t>Kan du se deg selv utenfra, det vil være en fin begynnelse (klienten nikker). T: Er ubehaget ditt noe du kan se? (Ikke alle klienter kan se ubehaget</w:t>
      </w:r>
      <w:r>
        <w:rPr>
          <w:spacing w:val="40"/>
        </w:rPr>
        <w:t> </w:t>
      </w:r>
      <w:r>
        <w:rPr/>
        <w:t>sitt</w:t>
      </w:r>
      <w:r>
        <w:rPr>
          <w:spacing w:val="-6"/>
        </w:rPr>
        <w:t> </w:t>
      </w:r>
      <w:r>
        <w:rPr/>
        <w:t>som</w:t>
      </w:r>
      <w:r>
        <w:rPr>
          <w:spacing w:val="-6"/>
        </w:rPr>
        <w:t> </w:t>
      </w:r>
      <w:r>
        <w:rPr/>
        <w:t>noe</w:t>
      </w:r>
      <w:r>
        <w:rPr>
          <w:spacing w:val="-6"/>
        </w:rPr>
        <w:t> </w:t>
      </w:r>
      <w:r>
        <w:rPr/>
        <w:t>visuelt.</w:t>
      </w:r>
      <w:r>
        <w:rPr>
          <w:spacing w:val="-6"/>
        </w:rPr>
        <w:t> </w:t>
      </w:r>
      <w:r>
        <w:rPr/>
        <w:t>Denne</w:t>
      </w:r>
      <w:r>
        <w:rPr>
          <w:spacing w:val="-6"/>
        </w:rPr>
        <w:t> </w:t>
      </w:r>
      <w:r>
        <w:rPr/>
        <w:t>klienten</w:t>
      </w:r>
      <w:r>
        <w:rPr>
          <w:spacing w:val="-6"/>
        </w:rPr>
        <w:t> </w:t>
      </w:r>
      <w:r>
        <w:rPr/>
        <w:t>nikker.)</w:t>
      </w:r>
      <w:r>
        <w:rPr>
          <w:spacing w:val="-6"/>
        </w:rPr>
        <w:t> </w:t>
      </w:r>
      <w:r>
        <w:rPr/>
        <w:t>Terapeuten:</w:t>
      </w:r>
      <w:r>
        <w:rPr>
          <w:spacing w:val="-6"/>
        </w:rPr>
        <w:t> </w:t>
      </w:r>
      <w:r>
        <w:rPr/>
        <w:t>Ok.</w:t>
      </w:r>
      <w:r>
        <w:rPr>
          <w:spacing w:val="-6"/>
        </w:rPr>
        <w:t> </w:t>
      </w:r>
      <w:r>
        <w:rPr/>
        <w:t>Tenk</w:t>
      </w:r>
      <w:r>
        <w:rPr>
          <w:spacing w:val="-6"/>
        </w:rPr>
        <w:t> </w:t>
      </w:r>
      <w:r>
        <w:rPr/>
        <w:t>nå</w:t>
      </w:r>
      <w:r>
        <w:rPr>
          <w:spacing w:val="-6"/>
        </w:rPr>
        <w:t> </w:t>
      </w:r>
      <w:r>
        <w:rPr/>
        <w:t>at ubehaget og alt som er forbundet med det som er ubehagelig, tas ut av kroppen</w:t>
      </w:r>
      <w:r>
        <w:rPr>
          <w:spacing w:val="-8"/>
        </w:rPr>
        <w:t> </w:t>
      </w:r>
      <w:r>
        <w:rPr/>
        <w:t>din,</w:t>
      </w:r>
      <w:r>
        <w:rPr>
          <w:spacing w:val="-8"/>
        </w:rPr>
        <w:t> </w:t>
      </w:r>
      <w:r>
        <w:rPr/>
        <w:t>samles</w:t>
      </w:r>
      <w:r>
        <w:rPr>
          <w:spacing w:val="-8"/>
        </w:rPr>
        <w:t> </w:t>
      </w:r>
      <w:r>
        <w:rPr/>
        <w:t>sammen</w:t>
      </w:r>
      <w:r>
        <w:rPr>
          <w:spacing w:val="-8"/>
        </w:rPr>
        <w:t> </w:t>
      </w:r>
      <w:r>
        <w:rPr/>
        <w:t>og</w:t>
      </w:r>
      <w:r>
        <w:rPr>
          <w:spacing w:val="-8"/>
        </w:rPr>
        <w:t> </w:t>
      </w:r>
      <w:r>
        <w:rPr/>
        <w:t>legges</w:t>
      </w:r>
      <w:r>
        <w:rPr>
          <w:spacing w:val="-8"/>
        </w:rPr>
        <w:t> </w:t>
      </w:r>
      <w:r>
        <w:rPr/>
        <w:t>i</w:t>
      </w:r>
      <w:r>
        <w:rPr>
          <w:spacing w:val="-8"/>
        </w:rPr>
        <w:t> </w:t>
      </w:r>
      <w:r>
        <w:rPr/>
        <w:t>en</w:t>
      </w:r>
      <w:r>
        <w:rPr>
          <w:spacing w:val="-8"/>
        </w:rPr>
        <w:t> </w:t>
      </w:r>
      <w:r>
        <w:rPr/>
        <w:t>haug</w:t>
      </w:r>
      <w:r>
        <w:rPr>
          <w:spacing w:val="-8"/>
        </w:rPr>
        <w:t> </w:t>
      </w:r>
      <w:r>
        <w:rPr/>
        <w:t>et</w:t>
      </w:r>
      <w:r>
        <w:rPr>
          <w:spacing w:val="-8"/>
        </w:rPr>
        <w:t> </w:t>
      </w:r>
      <w:r>
        <w:rPr/>
        <w:t>stykke</w:t>
      </w:r>
      <w:r>
        <w:rPr>
          <w:spacing w:val="-8"/>
        </w:rPr>
        <w:t> </w:t>
      </w:r>
      <w:r>
        <w:rPr/>
        <w:t>bortenfor</w:t>
      </w:r>
      <w:r>
        <w:rPr>
          <w:spacing w:val="-8"/>
        </w:rPr>
        <w:t> </w:t>
      </w:r>
      <w:r>
        <w:rPr/>
        <w:t>deg. (Deretter</w:t>
      </w:r>
      <w:r>
        <w:rPr>
          <w:spacing w:val="-5"/>
        </w:rPr>
        <w:t> </w:t>
      </w:r>
      <w:r>
        <w:rPr/>
        <w:t>kan</w:t>
      </w:r>
      <w:r>
        <w:rPr>
          <w:spacing w:val="-5"/>
        </w:rPr>
        <w:t> </w:t>
      </w:r>
      <w:r>
        <w:rPr/>
        <w:t>man</w:t>
      </w:r>
      <w:r>
        <w:rPr>
          <w:spacing w:val="-5"/>
        </w:rPr>
        <w:t> </w:t>
      </w:r>
      <w:r>
        <w:rPr/>
        <w:t>be</w:t>
      </w:r>
      <w:r>
        <w:rPr>
          <w:spacing w:val="-5"/>
        </w:rPr>
        <w:t> </w:t>
      </w:r>
      <w:r>
        <w:rPr/>
        <w:t>klienten</w:t>
      </w:r>
      <w:r>
        <w:rPr>
          <w:spacing w:val="-5"/>
        </w:rPr>
        <w:t> </w:t>
      </w:r>
      <w:r>
        <w:rPr/>
        <w:t>beskrive</w:t>
      </w:r>
      <w:r>
        <w:rPr>
          <w:spacing w:val="-5"/>
        </w:rPr>
        <w:t> </w:t>
      </w:r>
      <w:r>
        <w:rPr/>
        <w:t>hvordan</w:t>
      </w:r>
      <w:r>
        <w:rPr>
          <w:spacing w:val="-5"/>
        </w:rPr>
        <w:t> </w:t>
      </w:r>
      <w:r>
        <w:rPr/>
        <w:t>haugen</w:t>
      </w:r>
      <w:r>
        <w:rPr>
          <w:spacing w:val="-5"/>
        </w:rPr>
        <w:t> </w:t>
      </w:r>
      <w:r>
        <w:rPr/>
        <w:t>med</w:t>
      </w:r>
      <w:r>
        <w:rPr>
          <w:spacing w:val="-5"/>
        </w:rPr>
        <w:t> </w:t>
      </w:r>
      <w:r>
        <w:rPr/>
        <w:t>problemer ser ut på avstand.) T: Er den stor eller liten, har den farge, eller er den i svart-hvitt, beveger den seg, eller står den stille, er den avgrenset eller ikke,</w:t>
      </w:r>
      <w:r>
        <w:rPr>
          <w:spacing w:val="-6"/>
        </w:rPr>
        <w:t> </w:t>
      </w:r>
      <w:r>
        <w:rPr/>
        <w:t>er</w:t>
      </w:r>
      <w:r>
        <w:rPr>
          <w:spacing w:val="-6"/>
        </w:rPr>
        <w:t> </w:t>
      </w:r>
      <w:r>
        <w:rPr/>
        <w:t>den</w:t>
      </w:r>
      <w:r>
        <w:rPr>
          <w:spacing w:val="-6"/>
        </w:rPr>
        <w:t> </w:t>
      </w:r>
      <w:r>
        <w:rPr/>
        <w:t>tung</w:t>
      </w:r>
      <w:r>
        <w:rPr>
          <w:spacing w:val="-6"/>
        </w:rPr>
        <w:t> </w:t>
      </w:r>
      <w:r>
        <w:rPr/>
        <w:t>eller</w:t>
      </w:r>
      <w:r>
        <w:rPr>
          <w:spacing w:val="-6"/>
        </w:rPr>
        <w:t> </w:t>
      </w:r>
      <w:r>
        <w:rPr/>
        <w:t>lett,</w:t>
      </w:r>
      <w:r>
        <w:rPr>
          <w:spacing w:val="-6"/>
        </w:rPr>
        <w:t> </w:t>
      </w:r>
      <w:r>
        <w:rPr/>
        <w:t>er</w:t>
      </w:r>
      <w:r>
        <w:rPr>
          <w:spacing w:val="-6"/>
        </w:rPr>
        <w:t> </w:t>
      </w:r>
      <w:r>
        <w:rPr/>
        <w:t>det</w:t>
      </w:r>
      <w:r>
        <w:rPr>
          <w:spacing w:val="-6"/>
        </w:rPr>
        <w:t> </w:t>
      </w:r>
      <w:r>
        <w:rPr/>
        <w:t>noe</w:t>
      </w:r>
      <w:r>
        <w:rPr>
          <w:spacing w:val="-6"/>
        </w:rPr>
        <w:t> </w:t>
      </w:r>
      <w:r>
        <w:rPr/>
        <w:t>du</w:t>
      </w:r>
      <w:r>
        <w:rPr>
          <w:spacing w:val="-6"/>
        </w:rPr>
        <w:t> </w:t>
      </w:r>
      <w:r>
        <w:rPr/>
        <w:t>vil</w:t>
      </w:r>
      <w:r>
        <w:rPr>
          <w:spacing w:val="-6"/>
        </w:rPr>
        <w:t> </w:t>
      </w:r>
      <w:r>
        <w:rPr/>
        <w:t>beholde</w:t>
      </w:r>
      <w:r>
        <w:rPr>
          <w:spacing w:val="-6"/>
        </w:rPr>
        <w:t> </w:t>
      </w:r>
      <w:r>
        <w:rPr/>
        <w:t>der</w:t>
      </w:r>
      <w:r>
        <w:rPr>
          <w:spacing w:val="-6"/>
        </w:rPr>
        <w:t> </w:t>
      </w:r>
      <w:r>
        <w:rPr/>
        <w:t>borte,</w:t>
      </w:r>
      <w:r>
        <w:rPr>
          <w:spacing w:val="-6"/>
        </w:rPr>
        <w:t> </w:t>
      </w:r>
      <w:r>
        <w:rPr/>
        <w:t>eller</w:t>
      </w:r>
      <w:r>
        <w:rPr>
          <w:spacing w:val="-6"/>
        </w:rPr>
        <w:t> </w:t>
      </w:r>
      <w:r>
        <w:rPr/>
        <w:t>vil</w:t>
      </w:r>
      <w:r>
        <w:rPr>
          <w:spacing w:val="-6"/>
        </w:rPr>
        <w:t> </w:t>
      </w:r>
      <w:r>
        <w:rPr/>
        <w:t>du kvitte deg med alt?</w:t>
      </w:r>
    </w:p>
    <w:p>
      <w:pPr>
        <w:pStyle w:val="BodyText"/>
        <w:ind w:left="0"/>
        <w:jc w:val="left"/>
      </w:pPr>
    </w:p>
    <w:p>
      <w:pPr>
        <w:pStyle w:val="BodyText"/>
        <w:ind w:right="547"/>
      </w:pPr>
      <w:r>
        <w:rPr/>
        <w:t>Her</w:t>
      </w:r>
      <w:r>
        <w:rPr>
          <w:spacing w:val="-1"/>
        </w:rPr>
        <w:t> </w:t>
      </w:r>
      <w:r>
        <w:rPr/>
        <w:t>anvender</w:t>
      </w:r>
      <w:r>
        <w:rPr>
          <w:spacing w:val="-1"/>
        </w:rPr>
        <w:t> </w:t>
      </w:r>
      <w:r>
        <w:rPr/>
        <w:t>vi</w:t>
      </w:r>
      <w:r>
        <w:rPr>
          <w:spacing w:val="-1"/>
        </w:rPr>
        <w:t> </w:t>
      </w:r>
      <w:r>
        <w:rPr/>
        <w:t>klientens</w:t>
      </w:r>
      <w:r>
        <w:rPr>
          <w:spacing w:val="-1"/>
        </w:rPr>
        <w:t> </w:t>
      </w:r>
      <w:r>
        <w:rPr/>
        <w:t>evne</w:t>
      </w:r>
      <w:r>
        <w:rPr>
          <w:spacing w:val="-1"/>
        </w:rPr>
        <w:t> </w:t>
      </w:r>
      <w:r>
        <w:rPr/>
        <w:t>til</w:t>
      </w:r>
      <w:r>
        <w:rPr>
          <w:spacing w:val="-1"/>
        </w:rPr>
        <w:t> </w:t>
      </w:r>
      <w:r>
        <w:rPr/>
        <w:t>å</w:t>
      </w:r>
      <w:r>
        <w:rPr>
          <w:spacing w:val="-1"/>
        </w:rPr>
        <w:t> </w:t>
      </w:r>
      <w:r>
        <w:rPr/>
        <w:t>fantasere</w:t>
      </w:r>
      <w:r>
        <w:rPr>
          <w:spacing w:val="-1"/>
        </w:rPr>
        <w:t> </w:t>
      </w:r>
      <w:r>
        <w:rPr/>
        <w:t>utover</w:t>
      </w:r>
      <w:r>
        <w:rPr>
          <w:spacing w:val="-1"/>
        </w:rPr>
        <w:t> </w:t>
      </w:r>
      <w:r>
        <w:rPr/>
        <w:t>det</w:t>
      </w:r>
      <w:r>
        <w:rPr>
          <w:spacing w:val="-1"/>
        </w:rPr>
        <w:t> </w:t>
      </w:r>
      <w:r>
        <w:rPr/>
        <w:t>som</w:t>
      </w:r>
      <w:r>
        <w:rPr>
          <w:spacing w:val="-1"/>
        </w:rPr>
        <w:t> </w:t>
      </w:r>
      <w:r>
        <w:rPr/>
        <w:t>er</w:t>
      </w:r>
      <w:r>
        <w:rPr>
          <w:spacing w:val="-1"/>
        </w:rPr>
        <w:t> </w:t>
      </w:r>
      <w:r>
        <w:rPr/>
        <w:t>realistisk.</w:t>
      </w:r>
      <w:r>
        <w:rPr>
          <w:spacing w:val="-1"/>
        </w:rPr>
        <w:t> </w:t>
      </w:r>
      <w:r>
        <w:rPr/>
        <w:t>Dette</w:t>
      </w:r>
      <w:r>
        <w:rPr>
          <w:spacing w:val="-1"/>
        </w:rPr>
        <w:t> </w:t>
      </w:r>
      <w:r>
        <w:rPr/>
        <w:t>er</w:t>
      </w:r>
      <w:r>
        <w:rPr>
          <w:spacing w:val="-1"/>
        </w:rPr>
        <w:t> </w:t>
      </w:r>
      <w:r>
        <w:rPr/>
        <w:t>en egenskap som mange klienter anvender når de forestiller seg ubehagelige situasjoner som kan oppstå i fremtiden. De er i stand til å se eller forestille seg hendelser som for andre</w:t>
      </w:r>
      <w:r>
        <w:rPr>
          <w:spacing w:val="-7"/>
        </w:rPr>
        <w:t> </w:t>
      </w:r>
      <w:r>
        <w:rPr/>
        <w:t>er</w:t>
      </w:r>
      <w:r>
        <w:rPr>
          <w:spacing w:val="-7"/>
        </w:rPr>
        <w:t> </w:t>
      </w:r>
      <w:r>
        <w:rPr/>
        <w:t>urealistiske.</w:t>
      </w:r>
      <w:r>
        <w:rPr>
          <w:spacing w:val="-7"/>
        </w:rPr>
        <w:t> </w:t>
      </w:r>
      <w:r>
        <w:rPr/>
        <w:t>Man</w:t>
      </w:r>
      <w:r>
        <w:rPr>
          <w:spacing w:val="-7"/>
        </w:rPr>
        <w:t> </w:t>
      </w:r>
      <w:r>
        <w:rPr/>
        <w:t>anvender</w:t>
      </w:r>
      <w:r>
        <w:rPr>
          <w:spacing w:val="-7"/>
        </w:rPr>
        <w:t> </w:t>
      </w:r>
      <w:r>
        <w:rPr/>
        <w:t>her</w:t>
      </w:r>
      <w:r>
        <w:rPr>
          <w:spacing w:val="-7"/>
        </w:rPr>
        <w:t> </w:t>
      </w:r>
      <w:r>
        <w:rPr/>
        <w:t>kun</w:t>
      </w:r>
      <w:r>
        <w:rPr>
          <w:spacing w:val="-7"/>
        </w:rPr>
        <w:t> </w:t>
      </w:r>
      <w:r>
        <w:rPr/>
        <w:t>en</w:t>
      </w:r>
      <w:r>
        <w:rPr>
          <w:spacing w:val="-7"/>
        </w:rPr>
        <w:t> </w:t>
      </w:r>
      <w:r>
        <w:rPr/>
        <w:t>egenskap</w:t>
      </w:r>
      <w:r>
        <w:rPr>
          <w:spacing w:val="-7"/>
        </w:rPr>
        <w:t> </w:t>
      </w:r>
      <w:r>
        <w:rPr/>
        <w:t>som</w:t>
      </w:r>
      <w:r>
        <w:rPr>
          <w:spacing w:val="-7"/>
        </w:rPr>
        <w:t> </w:t>
      </w:r>
      <w:r>
        <w:rPr/>
        <w:t>enkelte</w:t>
      </w:r>
      <w:r>
        <w:rPr>
          <w:spacing w:val="-7"/>
        </w:rPr>
        <w:t> </w:t>
      </w:r>
      <w:r>
        <w:rPr/>
        <w:t>klienter</w:t>
      </w:r>
      <w:r>
        <w:rPr>
          <w:spacing w:val="-7"/>
        </w:rPr>
        <w:t> </w:t>
      </w:r>
      <w:r>
        <w:rPr/>
        <w:t>anven- der i sitt eget liv.</w:t>
      </w:r>
    </w:p>
    <w:p>
      <w:pPr>
        <w:pStyle w:val="BodyText"/>
        <w:ind w:left="0"/>
        <w:jc w:val="left"/>
      </w:pPr>
    </w:p>
    <w:p>
      <w:pPr>
        <w:pStyle w:val="BodyText"/>
        <w:ind w:left="101" w:right="547"/>
        <w:jc w:val="right"/>
      </w:pPr>
      <w:r>
        <w:rPr/>
        <w:t>En</w:t>
      </w:r>
      <w:r>
        <w:rPr>
          <w:spacing w:val="20"/>
        </w:rPr>
        <w:t> </w:t>
      </w:r>
      <w:r>
        <w:rPr/>
        <w:t>av</w:t>
      </w:r>
      <w:r>
        <w:rPr>
          <w:spacing w:val="20"/>
        </w:rPr>
        <w:t> </w:t>
      </w:r>
      <w:r>
        <w:rPr/>
        <w:t>årsakene</w:t>
      </w:r>
      <w:r>
        <w:rPr>
          <w:spacing w:val="20"/>
        </w:rPr>
        <w:t> </w:t>
      </w:r>
      <w:r>
        <w:rPr/>
        <w:t>til</w:t>
      </w:r>
      <w:r>
        <w:rPr>
          <w:spacing w:val="20"/>
        </w:rPr>
        <w:t> </w:t>
      </w:r>
      <w:r>
        <w:rPr/>
        <w:t>at</w:t>
      </w:r>
      <w:r>
        <w:rPr>
          <w:spacing w:val="20"/>
        </w:rPr>
        <w:t> </w:t>
      </w:r>
      <w:r>
        <w:rPr/>
        <w:t>terapeuten</w:t>
      </w:r>
      <w:r>
        <w:rPr>
          <w:spacing w:val="20"/>
        </w:rPr>
        <w:t> </w:t>
      </w:r>
      <w:r>
        <w:rPr/>
        <w:t>stiller</w:t>
      </w:r>
      <w:r>
        <w:rPr>
          <w:spacing w:val="20"/>
        </w:rPr>
        <w:t> </w:t>
      </w:r>
      <w:r>
        <w:rPr/>
        <w:t>flere</w:t>
      </w:r>
      <w:r>
        <w:rPr>
          <w:spacing w:val="20"/>
        </w:rPr>
        <w:t> </w:t>
      </w:r>
      <w:r>
        <w:rPr/>
        <w:t>spørsmål,</w:t>
      </w:r>
      <w:r>
        <w:rPr>
          <w:spacing w:val="20"/>
        </w:rPr>
        <w:t> </w:t>
      </w:r>
      <w:r>
        <w:rPr/>
        <w:t>er</w:t>
      </w:r>
      <w:r>
        <w:rPr>
          <w:spacing w:val="20"/>
        </w:rPr>
        <w:t> </w:t>
      </w:r>
      <w:r>
        <w:rPr/>
        <w:t>at</w:t>
      </w:r>
      <w:r>
        <w:rPr>
          <w:spacing w:val="20"/>
        </w:rPr>
        <w:t> </w:t>
      </w:r>
      <w:r>
        <w:rPr/>
        <w:t>klienten</w:t>
      </w:r>
      <w:r>
        <w:rPr>
          <w:spacing w:val="20"/>
        </w:rPr>
        <w:t> </w:t>
      </w:r>
      <w:r>
        <w:rPr/>
        <w:t>skal</w:t>
      </w:r>
      <w:r>
        <w:rPr>
          <w:spacing w:val="20"/>
        </w:rPr>
        <w:t> </w:t>
      </w:r>
      <w:r>
        <w:rPr/>
        <w:t>få</w:t>
      </w:r>
      <w:r>
        <w:rPr>
          <w:spacing w:val="20"/>
        </w:rPr>
        <w:t> </w:t>
      </w:r>
      <w:r>
        <w:rPr/>
        <w:t>tid</w:t>
      </w:r>
      <w:r>
        <w:rPr>
          <w:spacing w:val="20"/>
        </w:rPr>
        <w:t> </w:t>
      </w:r>
      <w:r>
        <w:rPr/>
        <w:t>til</w:t>
      </w:r>
      <w:r>
        <w:rPr>
          <w:spacing w:val="20"/>
        </w:rPr>
        <w:t> </w:t>
      </w:r>
      <w:r>
        <w:rPr/>
        <w:t>å tenke</w:t>
      </w:r>
      <w:r>
        <w:rPr>
          <w:spacing w:val="-1"/>
        </w:rPr>
        <w:t> </w:t>
      </w:r>
      <w:r>
        <w:rPr/>
        <w:t>og</w:t>
      </w:r>
      <w:r>
        <w:rPr>
          <w:spacing w:val="-1"/>
        </w:rPr>
        <w:t> </w:t>
      </w:r>
      <w:r>
        <w:rPr/>
        <w:t>kunne</w:t>
      </w:r>
      <w:r>
        <w:rPr>
          <w:spacing w:val="-1"/>
        </w:rPr>
        <w:t> </w:t>
      </w:r>
      <w:r>
        <w:rPr/>
        <w:t>velge</w:t>
      </w:r>
      <w:r>
        <w:rPr>
          <w:spacing w:val="-1"/>
        </w:rPr>
        <w:t> </w:t>
      </w:r>
      <w:r>
        <w:rPr/>
        <w:t>ut</w:t>
      </w:r>
      <w:r>
        <w:rPr>
          <w:spacing w:val="-1"/>
        </w:rPr>
        <w:t> </w:t>
      </w:r>
      <w:r>
        <w:rPr/>
        <w:t>det</w:t>
      </w:r>
      <w:r>
        <w:rPr>
          <w:spacing w:val="-1"/>
        </w:rPr>
        <w:t> </w:t>
      </w:r>
      <w:r>
        <w:rPr/>
        <w:t>alternativet</w:t>
      </w:r>
      <w:r>
        <w:rPr>
          <w:spacing w:val="-1"/>
        </w:rPr>
        <w:t> </w:t>
      </w:r>
      <w:r>
        <w:rPr/>
        <w:t>som</w:t>
      </w:r>
      <w:r>
        <w:rPr>
          <w:spacing w:val="-1"/>
        </w:rPr>
        <w:t> </w:t>
      </w:r>
      <w:r>
        <w:rPr/>
        <w:t>er</w:t>
      </w:r>
      <w:r>
        <w:rPr>
          <w:spacing w:val="-1"/>
        </w:rPr>
        <w:t> </w:t>
      </w:r>
      <w:r>
        <w:rPr/>
        <w:t>mest</w:t>
      </w:r>
      <w:r>
        <w:rPr>
          <w:spacing w:val="-1"/>
        </w:rPr>
        <w:t> </w:t>
      </w:r>
      <w:r>
        <w:rPr/>
        <w:t>i</w:t>
      </w:r>
      <w:r>
        <w:rPr>
          <w:spacing w:val="-1"/>
        </w:rPr>
        <w:t> </w:t>
      </w:r>
      <w:r>
        <w:rPr/>
        <w:t>tråd</w:t>
      </w:r>
      <w:r>
        <w:rPr>
          <w:spacing w:val="-1"/>
        </w:rPr>
        <w:t> </w:t>
      </w:r>
      <w:r>
        <w:rPr/>
        <w:t>med</w:t>
      </w:r>
      <w:r>
        <w:rPr>
          <w:spacing w:val="-1"/>
        </w:rPr>
        <w:t> </w:t>
      </w:r>
      <w:r>
        <w:rPr/>
        <w:t>klientens</w:t>
      </w:r>
      <w:r>
        <w:rPr>
          <w:spacing w:val="-1"/>
        </w:rPr>
        <w:t> </w:t>
      </w:r>
      <w:r>
        <w:rPr/>
        <w:t>ønsker</w:t>
      </w:r>
      <w:r>
        <w:rPr>
          <w:spacing w:val="-1"/>
        </w:rPr>
        <w:t> </w:t>
      </w:r>
      <w:r>
        <w:rPr/>
        <w:t>og</w:t>
      </w:r>
      <w:r>
        <w:rPr>
          <w:spacing w:val="-1"/>
        </w:rPr>
        <w:t> </w:t>
      </w:r>
      <w:r>
        <w:rPr/>
        <w:t>å få</w:t>
      </w:r>
      <w:r>
        <w:rPr>
          <w:spacing w:val="-6"/>
        </w:rPr>
        <w:t> </w:t>
      </w:r>
      <w:r>
        <w:rPr/>
        <w:t>et</w:t>
      </w:r>
      <w:r>
        <w:rPr>
          <w:spacing w:val="-6"/>
        </w:rPr>
        <w:t> </w:t>
      </w:r>
      <w:r>
        <w:rPr/>
        <w:t>utgangspunkt</w:t>
      </w:r>
      <w:r>
        <w:rPr>
          <w:spacing w:val="-6"/>
        </w:rPr>
        <w:t> </w:t>
      </w:r>
      <w:r>
        <w:rPr/>
        <w:t>for</w:t>
      </w:r>
      <w:r>
        <w:rPr>
          <w:spacing w:val="-6"/>
        </w:rPr>
        <w:t> </w:t>
      </w:r>
      <w:r>
        <w:rPr/>
        <w:t>nye</w:t>
      </w:r>
      <w:r>
        <w:rPr>
          <w:spacing w:val="-6"/>
        </w:rPr>
        <w:t> </w:t>
      </w:r>
      <w:r>
        <w:rPr/>
        <w:t>intervensjoner.</w:t>
      </w:r>
      <w:r>
        <w:rPr>
          <w:spacing w:val="-6"/>
        </w:rPr>
        <w:t> </w:t>
      </w:r>
      <w:r>
        <w:rPr/>
        <w:t>Dersom</w:t>
      </w:r>
      <w:r>
        <w:rPr>
          <w:spacing w:val="-6"/>
        </w:rPr>
        <w:t> </w:t>
      </w:r>
      <w:r>
        <w:rPr/>
        <w:t>haugen</w:t>
      </w:r>
      <w:r>
        <w:rPr>
          <w:spacing w:val="-6"/>
        </w:rPr>
        <w:t> </w:t>
      </w:r>
      <w:r>
        <w:rPr/>
        <w:t>er</w:t>
      </w:r>
      <w:r>
        <w:rPr>
          <w:spacing w:val="-6"/>
        </w:rPr>
        <w:t> </w:t>
      </w:r>
      <w:r>
        <w:rPr/>
        <w:t>stor,</w:t>
      </w:r>
      <w:r>
        <w:rPr>
          <w:spacing w:val="-6"/>
        </w:rPr>
        <w:t> </w:t>
      </w:r>
      <w:r>
        <w:rPr/>
        <w:t>kan</w:t>
      </w:r>
      <w:r>
        <w:rPr>
          <w:spacing w:val="-6"/>
        </w:rPr>
        <w:t> </w:t>
      </w:r>
      <w:r>
        <w:rPr/>
        <w:t>den</w:t>
      </w:r>
      <w:r>
        <w:rPr>
          <w:spacing w:val="-6"/>
        </w:rPr>
        <w:t> </w:t>
      </w:r>
      <w:r>
        <w:rPr/>
        <w:t>reduseres. Er</w:t>
      </w:r>
      <w:r>
        <w:rPr>
          <w:spacing w:val="-5"/>
        </w:rPr>
        <w:t> </w:t>
      </w:r>
      <w:r>
        <w:rPr/>
        <w:t>den</w:t>
      </w:r>
      <w:r>
        <w:rPr>
          <w:spacing w:val="-5"/>
        </w:rPr>
        <w:t> </w:t>
      </w:r>
      <w:r>
        <w:rPr/>
        <w:t>i</w:t>
      </w:r>
      <w:r>
        <w:rPr>
          <w:spacing w:val="-5"/>
        </w:rPr>
        <w:t> </w:t>
      </w:r>
      <w:r>
        <w:rPr/>
        <w:t>farger,</w:t>
      </w:r>
      <w:r>
        <w:rPr>
          <w:spacing w:val="-5"/>
        </w:rPr>
        <w:t> </w:t>
      </w:r>
      <w:r>
        <w:rPr/>
        <w:t>kan</w:t>
      </w:r>
      <w:r>
        <w:rPr>
          <w:spacing w:val="-5"/>
        </w:rPr>
        <w:t> </w:t>
      </w:r>
      <w:r>
        <w:rPr/>
        <w:t>man</w:t>
      </w:r>
      <w:r>
        <w:rPr>
          <w:spacing w:val="-5"/>
        </w:rPr>
        <w:t> </w:t>
      </w:r>
      <w:r>
        <w:rPr/>
        <w:t>endre</w:t>
      </w:r>
      <w:r>
        <w:rPr>
          <w:spacing w:val="-5"/>
        </w:rPr>
        <w:t> </w:t>
      </w:r>
      <w:r>
        <w:rPr/>
        <w:t>den</w:t>
      </w:r>
      <w:r>
        <w:rPr>
          <w:spacing w:val="-5"/>
        </w:rPr>
        <w:t> </w:t>
      </w:r>
      <w:r>
        <w:rPr/>
        <w:t>til</w:t>
      </w:r>
      <w:r>
        <w:rPr>
          <w:spacing w:val="-5"/>
        </w:rPr>
        <w:t> </w:t>
      </w:r>
      <w:r>
        <w:rPr/>
        <w:t>svart-hvitt</w:t>
      </w:r>
      <w:r>
        <w:rPr>
          <w:spacing w:val="-5"/>
        </w:rPr>
        <w:t> </w:t>
      </w:r>
      <w:r>
        <w:rPr/>
        <w:t>eller</w:t>
      </w:r>
      <w:r>
        <w:rPr>
          <w:spacing w:val="-5"/>
        </w:rPr>
        <w:t> </w:t>
      </w:r>
      <w:r>
        <w:rPr/>
        <w:t>gi</w:t>
      </w:r>
      <w:r>
        <w:rPr>
          <w:spacing w:val="-5"/>
        </w:rPr>
        <w:t> </w:t>
      </w:r>
      <w:r>
        <w:rPr/>
        <w:t>den</w:t>
      </w:r>
      <w:r>
        <w:rPr>
          <w:spacing w:val="-5"/>
        </w:rPr>
        <w:t> </w:t>
      </w:r>
      <w:r>
        <w:rPr/>
        <w:t>en</w:t>
      </w:r>
      <w:r>
        <w:rPr>
          <w:spacing w:val="-5"/>
        </w:rPr>
        <w:t> </w:t>
      </w:r>
      <w:r>
        <w:rPr/>
        <w:t>farge</w:t>
      </w:r>
      <w:r>
        <w:rPr>
          <w:spacing w:val="-5"/>
        </w:rPr>
        <w:t> </w:t>
      </w:r>
      <w:r>
        <w:rPr/>
        <w:t>som</w:t>
      </w:r>
      <w:r>
        <w:rPr>
          <w:spacing w:val="-5"/>
        </w:rPr>
        <w:t> </w:t>
      </w:r>
      <w:r>
        <w:rPr/>
        <w:t>føles</w:t>
      </w:r>
      <w:r>
        <w:rPr>
          <w:spacing w:val="-5"/>
        </w:rPr>
        <w:t> </w:t>
      </w:r>
      <w:r>
        <w:rPr/>
        <w:t>bedre. Beveger</w:t>
      </w:r>
      <w:r>
        <w:rPr>
          <w:spacing w:val="-6"/>
        </w:rPr>
        <w:t> </w:t>
      </w:r>
      <w:r>
        <w:rPr/>
        <w:t>den</w:t>
      </w:r>
      <w:r>
        <w:rPr>
          <w:spacing w:val="-3"/>
        </w:rPr>
        <w:t> </w:t>
      </w:r>
      <w:r>
        <w:rPr/>
        <w:t>seg,</w:t>
      </w:r>
      <w:r>
        <w:rPr>
          <w:spacing w:val="-3"/>
        </w:rPr>
        <w:t> </w:t>
      </w:r>
      <w:r>
        <w:rPr/>
        <w:t>kan</w:t>
      </w:r>
      <w:r>
        <w:rPr>
          <w:spacing w:val="-3"/>
        </w:rPr>
        <w:t> </w:t>
      </w:r>
      <w:r>
        <w:rPr/>
        <w:t>man</w:t>
      </w:r>
      <w:r>
        <w:rPr>
          <w:spacing w:val="-3"/>
        </w:rPr>
        <w:t> </w:t>
      </w:r>
      <w:r>
        <w:rPr/>
        <w:t>la</w:t>
      </w:r>
      <w:r>
        <w:rPr>
          <w:spacing w:val="-4"/>
        </w:rPr>
        <w:t> </w:t>
      </w:r>
      <w:r>
        <w:rPr/>
        <w:t>den</w:t>
      </w:r>
      <w:r>
        <w:rPr>
          <w:spacing w:val="-3"/>
        </w:rPr>
        <w:t> </w:t>
      </w:r>
      <w:r>
        <w:rPr/>
        <w:t>stå</w:t>
      </w:r>
      <w:r>
        <w:rPr>
          <w:spacing w:val="-3"/>
        </w:rPr>
        <w:t> </w:t>
      </w:r>
      <w:r>
        <w:rPr/>
        <w:t>stille.</w:t>
      </w:r>
      <w:r>
        <w:rPr>
          <w:spacing w:val="-3"/>
        </w:rPr>
        <w:t> </w:t>
      </w:r>
      <w:r>
        <w:rPr/>
        <w:t>Om</w:t>
      </w:r>
      <w:r>
        <w:rPr>
          <w:spacing w:val="-3"/>
        </w:rPr>
        <w:t> </w:t>
      </w:r>
      <w:r>
        <w:rPr/>
        <w:t>den</w:t>
      </w:r>
      <w:r>
        <w:rPr>
          <w:spacing w:val="-3"/>
        </w:rPr>
        <w:t> </w:t>
      </w:r>
      <w:r>
        <w:rPr/>
        <w:t>er</w:t>
      </w:r>
      <w:r>
        <w:rPr>
          <w:spacing w:val="-4"/>
        </w:rPr>
        <w:t> </w:t>
      </w:r>
      <w:r>
        <w:rPr/>
        <w:t>tung,</w:t>
      </w:r>
      <w:r>
        <w:rPr>
          <w:spacing w:val="-3"/>
        </w:rPr>
        <w:t> </w:t>
      </w:r>
      <w:r>
        <w:rPr/>
        <w:t>kan</w:t>
      </w:r>
      <w:r>
        <w:rPr>
          <w:spacing w:val="-3"/>
        </w:rPr>
        <w:t> </w:t>
      </w:r>
      <w:r>
        <w:rPr/>
        <w:t>man</w:t>
      </w:r>
      <w:r>
        <w:rPr>
          <w:spacing w:val="-3"/>
        </w:rPr>
        <w:t> </w:t>
      </w:r>
      <w:r>
        <w:rPr/>
        <w:t>gjøre</w:t>
      </w:r>
      <w:r>
        <w:rPr>
          <w:spacing w:val="-3"/>
        </w:rPr>
        <w:t> </w:t>
      </w:r>
      <w:r>
        <w:rPr/>
        <w:t>den</w:t>
      </w:r>
      <w:r>
        <w:rPr>
          <w:spacing w:val="-3"/>
        </w:rPr>
        <w:t> </w:t>
      </w:r>
      <w:r>
        <w:rPr>
          <w:spacing w:val="-2"/>
        </w:rPr>
        <w:t>lettere.</w:t>
      </w:r>
    </w:p>
    <w:p>
      <w:pPr>
        <w:pStyle w:val="BodyText"/>
        <w:ind w:right="547" w:firstLine="283"/>
      </w:pPr>
      <w:r>
        <w:rPr/>
        <w:t>Klientene vet ofte umiddelbart hva de vil gjøre. Noen vil brenne haugen. Andre</w:t>
      </w:r>
      <w:r>
        <w:rPr>
          <w:spacing w:val="40"/>
        </w:rPr>
        <w:t> </w:t>
      </w:r>
      <w:r>
        <w:rPr/>
        <w:t>vil krympe den og legge problemene i en liten glasskrukke slik at de får oversikt over dem,</w:t>
      </w:r>
      <w:r>
        <w:rPr>
          <w:spacing w:val="-7"/>
        </w:rPr>
        <w:t> </w:t>
      </w:r>
      <w:r>
        <w:rPr/>
        <w:t>eller</w:t>
      </w:r>
      <w:r>
        <w:rPr>
          <w:spacing w:val="-7"/>
        </w:rPr>
        <w:t> </w:t>
      </w:r>
      <w:r>
        <w:rPr/>
        <w:t>bli</w:t>
      </w:r>
      <w:r>
        <w:rPr>
          <w:spacing w:val="-7"/>
        </w:rPr>
        <w:t> </w:t>
      </w:r>
      <w:r>
        <w:rPr/>
        <w:t>kvitt</w:t>
      </w:r>
      <w:r>
        <w:rPr>
          <w:spacing w:val="-7"/>
        </w:rPr>
        <w:t> </w:t>
      </w:r>
      <w:r>
        <w:rPr/>
        <w:t>dem</w:t>
      </w:r>
      <w:r>
        <w:rPr>
          <w:spacing w:val="-7"/>
        </w:rPr>
        <w:t> </w:t>
      </w:r>
      <w:r>
        <w:rPr/>
        <w:t>på</w:t>
      </w:r>
      <w:r>
        <w:rPr>
          <w:spacing w:val="-7"/>
        </w:rPr>
        <w:t> </w:t>
      </w:r>
      <w:r>
        <w:rPr/>
        <w:t>en</w:t>
      </w:r>
      <w:r>
        <w:rPr>
          <w:spacing w:val="-7"/>
        </w:rPr>
        <w:t> </w:t>
      </w:r>
      <w:r>
        <w:rPr/>
        <w:t>annen</w:t>
      </w:r>
      <w:r>
        <w:rPr>
          <w:spacing w:val="-7"/>
        </w:rPr>
        <w:t> </w:t>
      </w:r>
      <w:r>
        <w:rPr/>
        <w:t>måte.</w:t>
      </w:r>
      <w:r>
        <w:rPr>
          <w:spacing w:val="-7"/>
        </w:rPr>
        <w:t> </w:t>
      </w:r>
      <w:r>
        <w:rPr/>
        <w:t>Enkelte</w:t>
      </w:r>
      <w:r>
        <w:rPr>
          <w:spacing w:val="-7"/>
        </w:rPr>
        <w:t> </w:t>
      </w:r>
      <w:r>
        <w:rPr/>
        <w:t>vil</w:t>
      </w:r>
      <w:r>
        <w:rPr>
          <w:spacing w:val="-7"/>
        </w:rPr>
        <w:t> </w:t>
      </w:r>
      <w:r>
        <w:rPr/>
        <w:t>bare</w:t>
      </w:r>
      <w:r>
        <w:rPr>
          <w:spacing w:val="-7"/>
        </w:rPr>
        <w:t> </w:t>
      </w:r>
      <w:r>
        <w:rPr/>
        <w:t>kaste</w:t>
      </w:r>
      <w:r>
        <w:rPr>
          <w:spacing w:val="-7"/>
        </w:rPr>
        <w:t> </w:t>
      </w:r>
      <w:r>
        <w:rPr/>
        <w:t>den.</w:t>
      </w:r>
      <w:r>
        <w:rPr>
          <w:spacing w:val="-7"/>
        </w:rPr>
        <w:t> </w:t>
      </w:r>
      <w:r>
        <w:rPr/>
        <w:t>Noen</w:t>
      </w:r>
      <w:r>
        <w:rPr>
          <w:spacing w:val="-7"/>
        </w:rPr>
        <w:t> </w:t>
      </w:r>
      <w:r>
        <w:rPr/>
        <w:t>vil</w:t>
      </w:r>
      <w:r>
        <w:rPr>
          <w:spacing w:val="-7"/>
        </w:rPr>
        <w:t> </w:t>
      </w:r>
      <w:r>
        <w:rPr/>
        <w:t>ha</w:t>
      </w:r>
      <w:r>
        <w:rPr>
          <w:spacing w:val="-7"/>
        </w:rPr>
        <w:t> </w:t>
      </w:r>
      <w:r>
        <w:rPr/>
        <w:t>med hjelpere, mens andre vil legge problemet i arkivet inntil videre. Klientene får oppfylt sine ønsker. Noen vil brenne opp problemene.</w:t>
      </w:r>
    </w:p>
    <w:p>
      <w:pPr>
        <w:pStyle w:val="BodyText"/>
      </w:pPr>
      <w:r>
        <w:rPr/>
        <w:t>Terapeuten</w:t>
      </w:r>
      <w:r>
        <w:rPr>
          <w:spacing w:val="-12"/>
        </w:rPr>
        <w:t> </w:t>
      </w:r>
      <w:r>
        <w:rPr/>
        <w:t>foreslår</w:t>
      </w:r>
      <w:r>
        <w:rPr>
          <w:spacing w:val="-12"/>
        </w:rPr>
        <w:t> </w:t>
      </w:r>
      <w:r>
        <w:rPr/>
        <w:t>det</w:t>
      </w:r>
      <w:r>
        <w:rPr>
          <w:spacing w:val="-12"/>
        </w:rPr>
        <w:t> </w:t>
      </w:r>
      <w:r>
        <w:rPr/>
        <w:t>klienten</w:t>
      </w:r>
      <w:r>
        <w:rPr>
          <w:spacing w:val="-12"/>
        </w:rPr>
        <w:t> </w:t>
      </w:r>
      <w:r>
        <w:rPr>
          <w:spacing w:val="-2"/>
        </w:rPr>
        <w:t>ønsker:</w:t>
      </w:r>
    </w:p>
    <w:p>
      <w:pPr>
        <w:pStyle w:val="BodyText"/>
        <w:ind w:left="0"/>
        <w:jc w:val="left"/>
      </w:pPr>
    </w:p>
    <w:p>
      <w:pPr>
        <w:pStyle w:val="BodyText"/>
        <w:ind w:left="557" w:right="1114"/>
      </w:pPr>
      <w:r>
        <w:rPr/>
        <w:t>T: Da brenner vi dem. K: Hm. T: Men først, legg litt merke til om det er noe der borte som du ønsker å beholde, noe som kan ha beskyttet deg og gitt</w:t>
      </w:r>
      <w:r>
        <w:rPr>
          <w:spacing w:val="-4"/>
        </w:rPr>
        <w:t> </w:t>
      </w:r>
      <w:r>
        <w:rPr/>
        <w:t>deg</w:t>
      </w:r>
      <w:r>
        <w:rPr>
          <w:spacing w:val="-4"/>
        </w:rPr>
        <w:t> </w:t>
      </w:r>
      <w:r>
        <w:rPr/>
        <w:t>mer</w:t>
      </w:r>
      <w:r>
        <w:rPr>
          <w:spacing w:val="-4"/>
        </w:rPr>
        <w:t> </w:t>
      </w:r>
      <w:r>
        <w:rPr/>
        <w:t>innsikt.</w:t>
      </w:r>
      <w:r>
        <w:rPr>
          <w:spacing w:val="-4"/>
        </w:rPr>
        <w:t> </w:t>
      </w:r>
      <w:r>
        <w:rPr/>
        <w:t>(Mange</w:t>
      </w:r>
      <w:r>
        <w:rPr>
          <w:spacing w:val="-4"/>
        </w:rPr>
        <w:t> </w:t>
      </w:r>
      <w:r>
        <w:rPr/>
        <w:t>svarer</w:t>
      </w:r>
      <w:r>
        <w:rPr>
          <w:spacing w:val="-4"/>
        </w:rPr>
        <w:t> </w:t>
      </w:r>
      <w:r>
        <w:rPr/>
        <w:t>nei.</w:t>
      </w:r>
      <w:r>
        <w:rPr>
          <w:spacing w:val="-4"/>
        </w:rPr>
        <w:t> </w:t>
      </w:r>
      <w:r>
        <w:rPr/>
        <w:t>De</w:t>
      </w:r>
      <w:r>
        <w:rPr>
          <w:spacing w:val="-4"/>
        </w:rPr>
        <w:t> </w:t>
      </w:r>
      <w:r>
        <w:rPr/>
        <w:t>formidler</w:t>
      </w:r>
      <w:r>
        <w:rPr>
          <w:spacing w:val="-4"/>
        </w:rPr>
        <w:t> </w:t>
      </w:r>
      <w:r>
        <w:rPr/>
        <w:t>at</w:t>
      </w:r>
      <w:r>
        <w:rPr>
          <w:spacing w:val="-4"/>
        </w:rPr>
        <w:t> </w:t>
      </w:r>
      <w:r>
        <w:rPr/>
        <w:t>det</w:t>
      </w:r>
      <w:r>
        <w:rPr>
          <w:spacing w:val="-4"/>
        </w:rPr>
        <w:t> </w:t>
      </w:r>
      <w:r>
        <w:rPr/>
        <w:t>ikke</w:t>
      </w:r>
      <w:r>
        <w:rPr>
          <w:spacing w:val="-4"/>
        </w:rPr>
        <w:t> </w:t>
      </w:r>
      <w:r>
        <w:rPr/>
        <w:t>er</w:t>
      </w:r>
      <w:r>
        <w:rPr>
          <w:spacing w:val="-4"/>
        </w:rPr>
        <w:t> </w:t>
      </w:r>
      <w:r>
        <w:rPr/>
        <w:t>noe</w:t>
      </w:r>
      <w:r>
        <w:rPr>
          <w:spacing w:val="-4"/>
        </w:rPr>
        <w:t> </w:t>
      </w:r>
      <w:r>
        <w:rPr/>
        <w:t>av verdi</w:t>
      </w:r>
      <w:r>
        <w:rPr>
          <w:spacing w:val="-6"/>
        </w:rPr>
        <w:t> </w:t>
      </w:r>
      <w:r>
        <w:rPr/>
        <w:t>der.</w:t>
      </w:r>
      <w:r>
        <w:rPr>
          <w:spacing w:val="-6"/>
        </w:rPr>
        <w:t> </w:t>
      </w:r>
      <w:r>
        <w:rPr/>
        <w:t>Andre</w:t>
      </w:r>
      <w:r>
        <w:rPr>
          <w:spacing w:val="-6"/>
        </w:rPr>
        <w:t> </w:t>
      </w:r>
      <w:r>
        <w:rPr/>
        <w:t>kan</w:t>
      </w:r>
      <w:r>
        <w:rPr>
          <w:spacing w:val="-6"/>
        </w:rPr>
        <w:t> </w:t>
      </w:r>
      <w:r>
        <w:rPr/>
        <w:t>si:</w:t>
      </w:r>
      <w:r>
        <w:rPr>
          <w:spacing w:val="-6"/>
        </w:rPr>
        <w:t> </w:t>
      </w:r>
      <w:r>
        <w:rPr/>
        <w:t>Det</w:t>
      </w:r>
      <w:r>
        <w:rPr>
          <w:spacing w:val="-6"/>
        </w:rPr>
        <w:t> </w:t>
      </w:r>
      <w:r>
        <w:rPr/>
        <w:t>er</w:t>
      </w:r>
      <w:r>
        <w:rPr>
          <w:spacing w:val="-6"/>
        </w:rPr>
        <w:t> </w:t>
      </w:r>
      <w:r>
        <w:rPr/>
        <w:t>noe</w:t>
      </w:r>
      <w:r>
        <w:rPr>
          <w:spacing w:val="-6"/>
        </w:rPr>
        <w:t> </w:t>
      </w:r>
      <w:r>
        <w:rPr/>
        <w:t>der,</w:t>
      </w:r>
      <w:r>
        <w:rPr>
          <w:spacing w:val="-6"/>
        </w:rPr>
        <w:t> </w:t>
      </w:r>
      <w:r>
        <w:rPr/>
        <w:t>det</w:t>
      </w:r>
      <w:r>
        <w:rPr>
          <w:spacing w:val="-6"/>
        </w:rPr>
        <w:t> </w:t>
      </w:r>
      <w:r>
        <w:rPr/>
        <w:t>er</w:t>
      </w:r>
      <w:r>
        <w:rPr>
          <w:spacing w:val="-6"/>
        </w:rPr>
        <w:t> </w:t>
      </w:r>
      <w:r>
        <w:rPr/>
        <w:t>noe</w:t>
      </w:r>
      <w:r>
        <w:rPr>
          <w:spacing w:val="-6"/>
        </w:rPr>
        <w:t> </w:t>
      </w:r>
      <w:r>
        <w:rPr/>
        <w:t>jeg</w:t>
      </w:r>
      <w:r>
        <w:rPr>
          <w:spacing w:val="-6"/>
        </w:rPr>
        <w:t> </w:t>
      </w:r>
      <w:r>
        <w:rPr/>
        <w:t>er</w:t>
      </w:r>
      <w:r>
        <w:rPr>
          <w:spacing w:val="-6"/>
        </w:rPr>
        <w:t> </w:t>
      </w:r>
      <w:r>
        <w:rPr/>
        <w:t>fornøyd</w:t>
      </w:r>
      <w:r>
        <w:rPr>
          <w:spacing w:val="-6"/>
        </w:rPr>
        <w:t> </w:t>
      </w:r>
      <w:r>
        <w:rPr/>
        <w:t>med</w:t>
      </w:r>
      <w:r>
        <w:rPr>
          <w:spacing w:val="-6"/>
        </w:rPr>
        <w:t> </w:t>
      </w:r>
      <w:r>
        <w:rPr/>
        <w:t>som jeg</w:t>
      </w:r>
      <w:r>
        <w:rPr>
          <w:spacing w:val="10"/>
        </w:rPr>
        <w:t> </w:t>
      </w:r>
      <w:r>
        <w:rPr/>
        <w:t>vil</w:t>
      </w:r>
      <w:r>
        <w:rPr>
          <w:spacing w:val="12"/>
        </w:rPr>
        <w:t> </w:t>
      </w:r>
      <w:r>
        <w:rPr/>
        <w:t>beholde.)</w:t>
      </w:r>
      <w:r>
        <w:rPr>
          <w:spacing w:val="12"/>
        </w:rPr>
        <w:t> </w:t>
      </w:r>
      <w:r>
        <w:rPr/>
        <w:t>T:</w:t>
      </w:r>
      <w:r>
        <w:rPr>
          <w:spacing w:val="13"/>
        </w:rPr>
        <w:t> </w:t>
      </w:r>
      <w:r>
        <w:rPr/>
        <w:t>Tenk</w:t>
      </w:r>
      <w:r>
        <w:rPr>
          <w:spacing w:val="12"/>
        </w:rPr>
        <w:t> </w:t>
      </w:r>
      <w:r>
        <w:rPr/>
        <w:t>at</w:t>
      </w:r>
      <w:r>
        <w:rPr>
          <w:spacing w:val="12"/>
        </w:rPr>
        <w:t> </w:t>
      </w:r>
      <w:r>
        <w:rPr/>
        <w:t>du</w:t>
      </w:r>
      <w:r>
        <w:rPr>
          <w:spacing w:val="12"/>
        </w:rPr>
        <w:t> </w:t>
      </w:r>
      <w:r>
        <w:rPr/>
        <w:t>tar</w:t>
      </w:r>
      <w:r>
        <w:rPr>
          <w:spacing w:val="13"/>
        </w:rPr>
        <w:t> </w:t>
      </w:r>
      <w:r>
        <w:rPr/>
        <w:t>ut</w:t>
      </w:r>
      <w:r>
        <w:rPr>
          <w:spacing w:val="12"/>
        </w:rPr>
        <w:t> </w:t>
      </w:r>
      <w:r>
        <w:rPr/>
        <w:t>det</w:t>
      </w:r>
      <w:r>
        <w:rPr>
          <w:spacing w:val="12"/>
        </w:rPr>
        <w:t> </w:t>
      </w:r>
      <w:r>
        <w:rPr/>
        <w:t>du</w:t>
      </w:r>
      <w:r>
        <w:rPr>
          <w:spacing w:val="12"/>
        </w:rPr>
        <w:t> </w:t>
      </w:r>
      <w:r>
        <w:rPr/>
        <w:t>vil</w:t>
      </w:r>
      <w:r>
        <w:rPr>
          <w:spacing w:val="13"/>
        </w:rPr>
        <w:t> </w:t>
      </w:r>
      <w:r>
        <w:rPr/>
        <w:t>beholde.</w:t>
      </w:r>
      <w:r>
        <w:rPr>
          <w:spacing w:val="12"/>
        </w:rPr>
        <w:t> </w:t>
      </w:r>
      <w:r>
        <w:rPr/>
        <w:t>Hvordan</w:t>
      </w:r>
      <w:r>
        <w:rPr>
          <w:spacing w:val="12"/>
        </w:rPr>
        <w:t> </w:t>
      </w:r>
      <w:r>
        <w:rPr/>
        <w:t>får</w:t>
      </w:r>
      <w:r>
        <w:rPr>
          <w:spacing w:val="13"/>
        </w:rPr>
        <w:t> </w:t>
      </w:r>
      <w:r>
        <w:rPr>
          <w:spacing w:val="-5"/>
        </w:rPr>
        <w:t>du</w:t>
      </w:r>
    </w:p>
    <w:p>
      <w:pPr>
        <w:spacing w:after="0"/>
        <w:sectPr>
          <w:pgSz w:w="9640" w:h="13610"/>
          <w:pgMar w:header="345" w:footer="460" w:top="900" w:bottom="620" w:left="860" w:right="640"/>
        </w:sectPr>
      </w:pPr>
    </w:p>
    <w:p>
      <w:pPr>
        <w:pStyle w:val="BodyText"/>
        <w:spacing w:before="127"/>
        <w:ind w:left="784" w:right="888"/>
      </w:pPr>
      <w:r>
        <w:rPr/>
        <w:t>det</w:t>
      </w:r>
      <w:r>
        <w:rPr>
          <w:spacing w:val="-5"/>
        </w:rPr>
        <w:t> </w:t>
      </w:r>
      <w:r>
        <w:rPr/>
        <w:t>når</w:t>
      </w:r>
      <w:r>
        <w:rPr>
          <w:spacing w:val="-5"/>
        </w:rPr>
        <w:t> </w:t>
      </w:r>
      <w:r>
        <w:rPr/>
        <w:t>du</w:t>
      </w:r>
      <w:r>
        <w:rPr>
          <w:spacing w:val="-5"/>
        </w:rPr>
        <w:t> </w:t>
      </w:r>
      <w:r>
        <w:rPr/>
        <w:t>lykkes</w:t>
      </w:r>
      <w:r>
        <w:rPr>
          <w:spacing w:val="-5"/>
        </w:rPr>
        <w:t> </w:t>
      </w:r>
      <w:r>
        <w:rPr/>
        <w:t>med</w:t>
      </w:r>
      <w:r>
        <w:rPr>
          <w:spacing w:val="-5"/>
        </w:rPr>
        <w:t> </w:t>
      </w:r>
      <w:r>
        <w:rPr/>
        <w:t>dette?</w:t>
      </w:r>
      <w:r>
        <w:rPr>
          <w:spacing w:val="-5"/>
        </w:rPr>
        <w:t> </w:t>
      </w:r>
      <w:r>
        <w:rPr/>
        <w:t>K:</w:t>
      </w:r>
      <w:r>
        <w:rPr>
          <w:spacing w:val="-5"/>
        </w:rPr>
        <w:t> </w:t>
      </w:r>
      <w:r>
        <w:rPr/>
        <w:t>Da</w:t>
      </w:r>
      <w:r>
        <w:rPr>
          <w:spacing w:val="-5"/>
        </w:rPr>
        <w:t> </w:t>
      </w:r>
      <w:r>
        <w:rPr/>
        <w:t>kan</w:t>
      </w:r>
      <w:r>
        <w:rPr>
          <w:spacing w:val="-5"/>
        </w:rPr>
        <w:t> </w:t>
      </w:r>
      <w:r>
        <w:rPr/>
        <w:t>vi</w:t>
      </w:r>
      <w:r>
        <w:rPr>
          <w:spacing w:val="-5"/>
        </w:rPr>
        <w:t> </w:t>
      </w:r>
      <w:r>
        <w:rPr/>
        <w:t>brenne</w:t>
      </w:r>
      <w:r>
        <w:rPr>
          <w:spacing w:val="-5"/>
        </w:rPr>
        <w:t> </w:t>
      </w:r>
      <w:r>
        <w:rPr/>
        <w:t>resten.</w:t>
      </w:r>
      <w:r>
        <w:rPr>
          <w:spacing w:val="-5"/>
        </w:rPr>
        <w:t> </w:t>
      </w:r>
      <w:r>
        <w:rPr/>
        <w:t>T:</w:t>
      </w:r>
      <w:r>
        <w:rPr>
          <w:spacing w:val="-5"/>
        </w:rPr>
        <w:t> </w:t>
      </w:r>
      <w:r>
        <w:rPr/>
        <w:t>Ok,</w:t>
      </w:r>
      <w:r>
        <w:rPr>
          <w:spacing w:val="-5"/>
        </w:rPr>
        <w:t> </w:t>
      </w:r>
      <w:r>
        <w:rPr/>
        <w:t>nå</w:t>
      </w:r>
      <w:r>
        <w:rPr>
          <w:spacing w:val="-5"/>
        </w:rPr>
        <w:t> </w:t>
      </w:r>
      <w:r>
        <w:rPr/>
        <w:t>kan</w:t>
      </w:r>
      <w:r>
        <w:rPr>
          <w:spacing w:val="-5"/>
        </w:rPr>
        <w:t> </w:t>
      </w:r>
      <w:r>
        <w:rPr/>
        <w:t>du brenne</w:t>
      </w:r>
      <w:r>
        <w:rPr>
          <w:spacing w:val="-7"/>
        </w:rPr>
        <w:t> </w:t>
      </w:r>
      <w:r>
        <w:rPr/>
        <w:t>den.</w:t>
      </w:r>
      <w:r>
        <w:rPr>
          <w:spacing w:val="-7"/>
        </w:rPr>
        <w:t> </w:t>
      </w:r>
      <w:r>
        <w:rPr/>
        <w:t>Tenk</w:t>
      </w:r>
      <w:r>
        <w:rPr>
          <w:spacing w:val="-7"/>
        </w:rPr>
        <w:t> </w:t>
      </w:r>
      <w:r>
        <w:rPr/>
        <w:t>at</w:t>
      </w:r>
      <w:r>
        <w:rPr>
          <w:spacing w:val="-7"/>
        </w:rPr>
        <w:t> </w:t>
      </w:r>
      <w:r>
        <w:rPr/>
        <w:t>du</w:t>
      </w:r>
      <w:r>
        <w:rPr>
          <w:spacing w:val="-7"/>
        </w:rPr>
        <w:t> </w:t>
      </w:r>
      <w:r>
        <w:rPr/>
        <w:t>også</w:t>
      </w:r>
      <w:r>
        <w:rPr>
          <w:spacing w:val="-7"/>
        </w:rPr>
        <w:t> </w:t>
      </w:r>
      <w:r>
        <w:rPr/>
        <w:t>brenner</w:t>
      </w:r>
      <w:r>
        <w:rPr>
          <w:spacing w:val="-7"/>
        </w:rPr>
        <w:t> </w:t>
      </w:r>
      <w:r>
        <w:rPr/>
        <w:t>asken,</w:t>
      </w:r>
      <w:r>
        <w:rPr>
          <w:spacing w:val="-7"/>
        </w:rPr>
        <w:t> </w:t>
      </w:r>
      <w:r>
        <w:rPr/>
        <w:t>for</w:t>
      </w:r>
      <w:r>
        <w:rPr>
          <w:spacing w:val="-7"/>
        </w:rPr>
        <w:t> </w:t>
      </w:r>
      <w:r>
        <w:rPr/>
        <w:t>sikkerhets</w:t>
      </w:r>
      <w:r>
        <w:rPr>
          <w:spacing w:val="-7"/>
        </w:rPr>
        <w:t> </w:t>
      </w:r>
      <w:r>
        <w:rPr/>
        <w:t>skyld,</w:t>
      </w:r>
      <w:r>
        <w:rPr>
          <w:spacing w:val="-7"/>
        </w:rPr>
        <w:t> </w:t>
      </w:r>
      <w:r>
        <w:rPr/>
        <w:t>slik</w:t>
      </w:r>
      <w:r>
        <w:rPr>
          <w:spacing w:val="-7"/>
        </w:rPr>
        <w:t> </w:t>
      </w:r>
      <w:r>
        <w:rPr/>
        <w:t>at</w:t>
      </w:r>
      <w:r>
        <w:rPr>
          <w:spacing w:val="-7"/>
        </w:rPr>
        <w:t> </w:t>
      </w:r>
      <w:r>
        <w:rPr/>
        <w:t>du er sikker på at alt er borte. T: Hvordan har du det etterpå? Klienten, etter noen sekunder: Mye bedre, lettere. Det kjennes bedre ut.</w:t>
      </w:r>
    </w:p>
    <w:p>
      <w:pPr>
        <w:pStyle w:val="BodyText"/>
        <w:ind w:left="0"/>
        <w:jc w:val="left"/>
      </w:pPr>
    </w:p>
    <w:p>
      <w:pPr>
        <w:pStyle w:val="BodyText"/>
        <w:ind w:left="330" w:right="320"/>
      </w:pPr>
      <w:r>
        <w:rPr/>
        <w:t>Av</w:t>
      </w:r>
      <w:r>
        <w:rPr>
          <w:spacing w:val="-6"/>
        </w:rPr>
        <w:t> </w:t>
      </w:r>
      <w:r>
        <w:rPr/>
        <w:t>og</w:t>
      </w:r>
      <w:r>
        <w:rPr>
          <w:spacing w:val="-6"/>
        </w:rPr>
        <w:t> </w:t>
      </w:r>
      <w:r>
        <w:rPr/>
        <w:t>til</w:t>
      </w:r>
      <w:r>
        <w:rPr>
          <w:spacing w:val="-6"/>
        </w:rPr>
        <w:t> </w:t>
      </w:r>
      <w:r>
        <w:rPr/>
        <w:t>må</w:t>
      </w:r>
      <w:r>
        <w:rPr>
          <w:spacing w:val="-6"/>
        </w:rPr>
        <w:t> </w:t>
      </w:r>
      <w:r>
        <w:rPr/>
        <w:t>man</w:t>
      </w:r>
      <w:r>
        <w:rPr>
          <w:spacing w:val="-6"/>
        </w:rPr>
        <w:t> </w:t>
      </w:r>
      <w:r>
        <w:rPr/>
        <w:t>gjenta</w:t>
      </w:r>
      <w:r>
        <w:rPr>
          <w:spacing w:val="-6"/>
        </w:rPr>
        <w:t> </w:t>
      </w:r>
      <w:r>
        <w:rPr/>
        <w:t>denne</w:t>
      </w:r>
      <w:r>
        <w:rPr>
          <w:spacing w:val="-6"/>
        </w:rPr>
        <w:t> </w:t>
      </w:r>
      <w:r>
        <w:rPr/>
        <w:t>prosessen</w:t>
      </w:r>
      <w:r>
        <w:rPr>
          <w:spacing w:val="-6"/>
        </w:rPr>
        <w:t> </w:t>
      </w:r>
      <w:r>
        <w:rPr/>
        <w:t>flere</w:t>
      </w:r>
      <w:r>
        <w:rPr>
          <w:spacing w:val="-6"/>
        </w:rPr>
        <w:t> </w:t>
      </w:r>
      <w:r>
        <w:rPr/>
        <w:t>ganger.</w:t>
      </w:r>
      <w:r>
        <w:rPr>
          <w:spacing w:val="-6"/>
        </w:rPr>
        <w:t> </w:t>
      </w:r>
      <w:r>
        <w:rPr/>
        <w:t>Metoden</w:t>
      </w:r>
      <w:r>
        <w:rPr>
          <w:spacing w:val="-6"/>
        </w:rPr>
        <w:t> </w:t>
      </w:r>
      <w:r>
        <w:rPr/>
        <w:t>er</w:t>
      </w:r>
      <w:r>
        <w:rPr>
          <w:spacing w:val="-6"/>
        </w:rPr>
        <w:t> </w:t>
      </w:r>
      <w:r>
        <w:rPr/>
        <w:t>forbausende</w:t>
      </w:r>
      <w:r>
        <w:rPr>
          <w:spacing w:val="-6"/>
        </w:rPr>
        <w:t> </w:t>
      </w:r>
      <w:r>
        <w:rPr/>
        <w:t>effek- tiv.</w:t>
      </w:r>
      <w:r>
        <w:rPr>
          <w:spacing w:val="-13"/>
        </w:rPr>
        <w:t> </w:t>
      </w:r>
      <w:r>
        <w:rPr/>
        <w:t>Den</w:t>
      </w:r>
      <w:r>
        <w:rPr>
          <w:spacing w:val="-12"/>
        </w:rPr>
        <w:t> </w:t>
      </w:r>
      <w:r>
        <w:rPr/>
        <w:t>kan</w:t>
      </w:r>
      <w:r>
        <w:rPr>
          <w:spacing w:val="-13"/>
        </w:rPr>
        <w:t> </w:t>
      </w:r>
      <w:r>
        <w:rPr/>
        <w:t>tilpasses</w:t>
      </w:r>
      <w:r>
        <w:rPr>
          <w:spacing w:val="-12"/>
        </w:rPr>
        <w:t> </w:t>
      </w:r>
      <w:r>
        <w:rPr/>
        <w:t>klientens</w:t>
      </w:r>
      <w:r>
        <w:rPr>
          <w:spacing w:val="-13"/>
        </w:rPr>
        <w:t> </w:t>
      </w:r>
      <w:r>
        <w:rPr/>
        <w:t>forestillingsverden.</w:t>
      </w:r>
      <w:r>
        <w:rPr>
          <w:spacing w:val="-12"/>
        </w:rPr>
        <w:t> </w:t>
      </w:r>
      <w:r>
        <w:rPr/>
        <w:t>Enkelte</w:t>
      </w:r>
      <w:r>
        <w:rPr>
          <w:spacing w:val="-13"/>
        </w:rPr>
        <w:t> </w:t>
      </w:r>
      <w:r>
        <w:rPr/>
        <w:t>smiler</w:t>
      </w:r>
      <w:r>
        <w:rPr>
          <w:spacing w:val="-12"/>
        </w:rPr>
        <w:t> </w:t>
      </w:r>
      <w:r>
        <w:rPr/>
        <w:t>henrykt</w:t>
      </w:r>
      <w:r>
        <w:rPr>
          <w:spacing w:val="-13"/>
        </w:rPr>
        <w:t> </w:t>
      </w:r>
      <w:r>
        <w:rPr/>
        <w:t>når</w:t>
      </w:r>
      <w:r>
        <w:rPr>
          <w:spacing w:val="-12"/>
        </w:rPr>
        <w:t> </w:t>
      </w:r>
      <w:r>
        <w:rPr/>
        <w:t>jeg</w:t>
      </w:r>
      <w:r>
        <w:rPr>
          <w:spacing w:val="-13"/>
        </w:rPr>
        <w:t> </w:t>
      </w:r>
      <w:r>
        <w:rPr/>
        <w:t>spør om</w:t>
      </w:r>
      <w:r>
        <w:rPr>
          <w:spacing w:val="-3"/>
        </w:rPr>
        <w:t> </w:t>
      </w:r>
      <w:r>
        <w:rPr/>
        <w:t>de</w:t>
      </w:r>
      <w:r>
        <w:rPr>
          <w:spacing w:val="-3"/>
        </w:rPr>
        <w:t> </w:t>
      </w:r>
      <w:r>
        <w:rPr/>
        <w:t>skulle</w:t>
      </w:r>
      <w:r>
        <w:rPr>
          <w:spacing w:val="-3"/>
        </w:rPr>
        <w:t> </w:t>
      </w:r>
      <w:r>
        <w:rPr/>
        <w:t>hatt</w:t>
      </w:r>
      <w:r>
        <w:rPr>
          <w:spacing w:val="-3"/>
        </w:rPr>
        <w:t> </w:t>
      </w:r>
      <w:r>
        <w:rPr/>
        <w:t>en</w:t>
      </w:r>
      <w:r>
        <w:rPr>
          <w:spacing w:val="-3"/>
        </w:rPr>
        <w:t> </w:t>
      </w:r>
      <w:r>
        <w:rPr/>
        <w:t>flammekaster</w:t>
      </w:r>
      <w:r>
        <w:rPr>
          <w:spacing w:val="-3"/>
        </w:rPr>
        <w:t> </w:t>
      </w:r>
      <w:r>
        <w:rPr/>
        <w:t>eller</w:t>
      </w:r>
      <w:r>
        <w:rPr>
          <w:spacing w:val="-3"/>
        </w:rPr>
        <w:t> </w:t>
      </w:r>
      <w:r>
        <w:rPr/>
        <w:t>et</w:t>
      </w:r>
      <w:r>
        <w:rPr>
          <w:spacing w:val="-3"/>
        </w:rPr>
        <w:t> </w:t>
      </w:r>
      <w:r>
        <w:rPr/>
        <w:t>team</w:t>
      </w:r>
      <w:r>
        <w:rPr>
          <w:spacing w:val="-3"/>
        </w:rPr>
        <w:t> </w:t>
      </w:r>
      <w:r>
        <w:rPr/>
        <w:t>med</w:t>
      </w:r>
      <w:r>
        <w:rPr>
          <w:spacing w:val="-3"/>
        </w:rPr>
        <w:t> </w:t>
      </w:r>
      <w:r>
        <w:rPr/>
        <w:t>brannmenn</w:t>
      </w:r>
      <w:r>
        <w:rPr>
          <w:spacing w:val="-3"/>
        </w:rPr>
        <w:t> </w:t>
      </w:r>
      <w:r>
        <w:rPr/>
        <w:t>som</w:t>
      </w:r>
      <w:r>
        <w:rPr>
          <w:spacing w:val="-3"/>
        </w:rPr>
        <w:t> </w:t>
      </w:r>
      <w:r>
        <w:rPr/>
        <w:t>kan</w:t>
      </w:r>
      <w:r>
        <w:rPr>
          <w:spacing w:val="-3"/>
        </w:rPr>
        <w:t> </w:t>
      </w:r>
      <w:r>
        <w:rPr/>
        <w:t>utføre</w:t>
      </w:r>
      <w:r>
        <w:rPr>
          <w:spacing w:val="-3"/>
        </w:rPr>
        <w:t> </w:t>
      </w:r>
      <w:r>
        <w:rPr/>
        <w:t>job- ben.</w:t>
      </w:r>
      <w:r>
        <w:rPr>
          <w:spacing w:val="-6"/>
        </w:rPr>
        <w:t> </w:t>
      </w:r>
      <w:r>
        <w:rPr/>
        <w:t>Noen</w:t>
      </w:r>
      <w:r>
        <w:rPr>
          <w:spacing w:val="-6"/>
        </w:rPr>
        <w:t> </w:t>
      </w:r>
      <w:r>
        <w:rPr/>
        <w:t>liker</w:t>
      </w:r>
      <w:r>
        <w:rPr>
          <w:spacing w:val="-6"/>
        </w:rPr>
        <w:t> </w:t>
      </w:r>
      <w:r>
        <w:rPr/>
        <w:t>ikke</w:t>
      </w:r>
      <w:r>
        <w:rPr>
          <w:spacing w:val="-6"/>
        </w:rPr>
        <w:t> </w:t>
      </w:r>
      <w:r>
        <w:rPr/>
        <w:t>brann</w:t>
      </w:r>
      <w:r>
        <w:rPr>
          <w:spacing w:val="-6"/>
        </w:rPr>
        <w:t> </w:t>
      </w:r>
      <w:r>
        <w:rPr/>
        <w:t>og</w:t>
      </w:r>
      <w:r>
        <w:rPr>
          <w:spacing w:val="-6"/>
        </w:rPr>
        <w:t> </w:t>
      </w:r>
      <w:r>
        <w:rPr/>
        <w:t>vil</w:t>
      </w:r>
      <w:r>
        <w:rPr>
          <w:spacing w:val="-6"/>
        </w:rPr>
        <w:t> </w:t>
      </w:r>
      <w:r>
        <w:rPr/>
        <w:t>helst</w:t>
      </w:r>
      <w:r>
        <w:rPr>
          <w:spacing w:val="-6"/>
        </w:rPr>
        <w:t> </w:t>
      </w:r>
      <w:r>
        <w:rPr/>
        <w:t>blåse</w:t>
      </w:r>
      <w:r>
        <w:rPr>
          <w:spacing w:val="-6"/>
        </w:rPr>
        <w:t> </w:t>
      </w:r>
      <w:r>
        <w:rPr/>
        <w:t>bort</w:t>
      </w:r>
      <w:r>
        <w:rPr>
          <w:spacing w:val="-6"/>
        </w:rPr>
        <w:t> </w:t>
      </w:r>
      <w:r>
        <w:rPr/>
        <w:t>haugen</w:t>
      </w:r>
      <w:r>
        <w:rPr>
          <w:spacing w:val="-6"/>
        </w:rPr>
        <w:t> </w:t>
      </w:r>
      <w:r>
        <w:rPr/>
        <w:t>eller</w:t>
      </w:r>
      <w:r>
        <w:rPr>
          <w:spacing w:val="-6"/>
        </w:rPr>
        <w:t> </w:t>
      </w:r>
      <w:r>
        <w:rPr/>
        <w:t>skylle</w:t>
      </w:r>
      <w:r>
        <w:rPr>
          <w:spacing w:val="-6"/>
        </w:rPr>
        <w:t> </w:t>
      </w:r>
      <w:r>
        <w:rPr/>
        <w:t>den</w:t>
      </w:r>
      <w:r>
        <w:rPr>
          <w:spacing w:val="-6"/>
        </w:rPr>
        <w:t> </w:t>
      </w:r>
      <w:r>
        <w:rPr/>
        <w:t>vekk.</w:t>
      </w:r>
      <w:r>
        <w:rPr>
          <w:spacing w:val="-6"/>
        </w:rPr>
        <w:t> </w:t>
      </w:r>
      <w:r>
        <w:rPr/>
        <w:t>Etterpå er</w:t>
      </w:r>
      <w:r>
        <w:rPr>
          <w:spacing w:val="-5"/>
        </w:rPr>
        <w:t> </w:t>
      </w:r>
      <w:r>
        <w:rPr/>
        <w:t>de</w:t>
      </w:r>
      <w:r>
        <w:rPr>
          <w:spacing w:val="-5"/>
        </w:rPr>
        <w:t> </w:t>
      </w:r>
      <w:r>
        <w:rPr/>
        <w:t>lettet</w:t>
      </w:r>
      <w:r>
        <w:rPr>
          <w:spacing w:val="-5"/>
        </w:rPr>
        <w:t> </w:t>
      </w:r>
      <w:r>
        <w:rPr/>
        <w:t>og</w:t>
      </w:r>
      <w:r>
        <w:rPr>
          <w:spacing w:val="-5"/>
        </w:rPr>
        <w:t> </w:t>
      </w:r>
      <w:r>
        <w:rPr/>
        <w:t>føler</w:t>
      </w:r>
      <w:r>
        <w:rPr>
          <w:spacing w:val="-5"/>
        </w:rPr>
        <w:t> </w:t>
      </w:r>
      <w:r>
        <w:rPr/>
        <w:t>mindre</w:t>
      </w:r>
      <w:r>
        <w:rPr>
          <w:spacing w:val="-5"/>
        </w:rPr>
        <w:t> </w:t>
      </w:r>
      <w:r>
        <w:rPr/>
        <w:t>ubehag.</w:t>
      </w:r>
      <w:r>
        <w:rPr>
          <w:spacing w:val="-5"/>
        </w:rPr>
        <w:t> </w:t>
      </w:r>
      <w:r>
        <w:rPr/>
        <w:t>Behandlingen</w:t>
      </w:r>
      <w:r>
        <w:rPr>
          <w:spacing w:val="-5"/>
        </w:rPr>
        <w:t> </w:t>
      </w:r>
      <w:r>
        <w:rPr/>
        <w:t>er</w:t>
      </w:r>
      <w:r>
        <w:rPr>
          <w:spacing w:val="-5"/>
        </w:rPr>
        <w:t> </w:t>
      </w:r>
      <w:r>
        <w:rPr/>
        <w:t>ikke</w:t>
      </w:r>
      <w:r>
        <w:rPr>
          <w:spacing w:val="-5"/>
        </w:rPr>
        <w:t> </w:t>
      </w:r>
      <w:r>
        <w:rPr/>
        <w:t>over.</w:t>
      </w:r>
      <w:r>
        <w:rPr>
          <w:spacing w:val="-5"/>
        </w:rPr>
        <w:t> </w:t>
      </w:r>
      <w:r>
        <w:rPr/>
        <w:t>Nå</w:t>
      </w:r>
      <w:r>
        <w:rPr>
          <w:spacing w:val="-5"/>
        </w:rPr>
        <w:t> </w:t>
      </w:r>
      <w:r>
        <w:rPr/>
        <w:t>er</w:t>
      </w:r>
      <w:r>
        <w:rPr>
          <w:spacing w:val="-5"/>
        </w:rPr>
        <w:t> </w:t>
      </w:r>
      <w:r>
        <w:rPr/>
        <w:t>tiden</w:t>
      </w:r>
      <w:r>
        <w:rPr>
          <w:spacing w:val="-5"/>
        </w:rPr>
        <w:t> </w:t>
      </w:r>
      <w:r>
        <w:rPr/>
        <w:t>moden</w:t>
      </w:r>
      <w:r>
        <w:rPr>
          <w:spacing w:val="-5"/>
        </w:rPr>
        <w:t> </w:t>
      </w:r>
      <w:r>
        <w:rPr/>
        <w:t>for å undersøke hvordan de skulle ønske å reagere uten det psykiske ubehaget som har plaget dem tidligere.</w:t>
      </w:r>
    </w:p>
    <w:p>
      <w:pPr>
        <w:pStyle w:val="BodyText"/>
        <w:spacing w:before="65"/>
        <w:ind w:left="0"/>
        <w:jc w:val="left"/>
      </w:pPr>
    </w:p>
    <w:p>
      <w:pPr>
        <w:pStyle w:val="Heading5"/>
        <w:ind w:left="330"/>
      </w:pPr>
      <w:r>
        <w:rPr>
          <w:spacing w:val="-2"/>
        </w:rPr>
        <w:t>Redefineringer</w:t>
      </w:r>
    </w:p>
    <w:p>
      <w:pPr>
        <w:pStyle w:val="BodyText"/>
        <w:spacing w:before="314"/>
        <w:ind w:left="330" w:right="320"/>
      </w:pPr>
      <w:r>
        <w:rPr/>
        <w:t>Redefineringer er hentet fra andre terapeutiske tradisjoner. De er nevnt fordi de an- vendes</w:t>
      </w:r>
      <w:r>
        <w:rPr>
          <w:spacing w:val="-1"/>
        </w:rPr>
        <w:t> </w:t>
      </w:r>
      <w:r>
        <w:rPr/>
        <w:t>kontinuerlig</w:t>
      </w:r>
      <w:r>
        <w:rPr>
          <w:spacing w:val="-1"/>
        </w:rPr>
        <w:t> </w:t>
      </w:r>
      <w:r>
        <w:rPr/>
        <w:t>i</w:t>
      </w:r>
      <w:r>
        <w:rPr>
          <w:spacing w:val="-1"/>
        </w:rPr>
        <w:t> </w:t>
      </w:r>
      <w:r>
        <w:rPr/>
        <w:t>LBT</w:t>
      </w:r>
      <w:r>
        <w:rPr>
          <w:spacing w:val="-1"/>
        </w:rPr>
        <w:t> </w:t>
      </w:r>
      <w:r>
        <w:rPr/>
        <w:t>og</w:t>
      </w:r>
      <w:r>
        <w:rPr>
          <w:spacing w:val="-1"/>
        </w:rPr>
        <w:t> </w:t>
      </w:r>
      <w:r>
        <w:rPr/>
        <w:t>har</w:t>
      </w:r>
      <w:r>
        <w:rPr>
          <w:spacing w:val="-1"/>
        </w:rPr>
        <w:t> </w:t>
      </w:r>
      <w:r>
        <w:rPr/>
        <w:t>omfattende</w:t>
      </w:r>
      <w:r>
        <w:rPr>
          <w:spacing w:val="-1"/>
        </w:rPr>
        <w:t> </w:t>
      </w:r>
      <w:r>
        <w:rPr/>
        <w:t>anvendelsesmuligheter.</w:t>
      </w:r>
      <w:r>
        <w:rPr>
          <w:spacing w:val="-1"/>
        </w:rPr>
        <w:t> </w:t>
      </w:r>
      <w:r>
        <w:rPr/>
        <w:t>Redefineringer slik de anvendes i LBT, er inspirert av MRI-tradisjonen (Mental Research Institute i Palo</w:t>
      </w:r>
      <w:r>
        <w:rPr>
          <w:spacing w:val="-13"/>
        </w:rPr>
        <w:t> </w:t>
      </w:r>
      <w:r>
        <w:rPr/>
        <w:t>Alto</w:t>
      </w:r>
      <w:r>
        <w:rPr>
          <w:spacing w:val="-12"/>
        </w:rPr>
        <w:t> </w:t>
      </w:r>
      <w:r>
        <w:rPr/>
        <w:t>i</w:t>
      </w:r>
      <w:r>
        <w:rPr>
          <w:spacing w:val="-13"/>
        </w:rPr>
        <w:t> </w:t>
      </w:r>
      <w:r>
        <w:rPr/>
        <w:t>USA).</w:t>
      </w:r>
      <w:r>
        <w:rPr>
          <w:spacing w:val="-12"/>
        </w:rPr>
        <w:t> </w:t>
      </w:r>
      <w:r>
        <w:rPr/>
        <w:t>Redefineringer</w:t>
      </w:r>
      <w:r>
        <w:rPr>
          <w:spacing w:val="-13"/>
        </w:rPr>
        <w:t> </w:t>
      </w:r>
      <w:r>
        <w:rPr/>
        <w:t>innebærer</w:t>
      </w:r>
      <w:r>
        <w:rPr>
          <w:spacing w:val="-12"/>
        </w:rPr>
        <w:t> </w:t>
      </w:r>
      <w:r>
        <w:rPr/>
        <w:t>å</w:t>
      </w:r>
      <w:r>
        <w:rPr>
          <w:spacing w:val="-13"/>
        </w:rPr>
        <w:t> </w:t>
      </w:r>
      <w:r>
        <w:rPr/>
        <w:t>forandre</w:t>
      </w:r>
      <w:r>
        <w:rPr>
          <w:spacing w:val="-12"/>
        </w:rPr>
        <w:t> </w:t>
      </w:r>
      <w:r>
        <w:rPr/>
        <w:t>klientens</w:t>
      </w:r>
      <w:r>
        <w:rPr>
          <w:spacing w:val="-13"/>
        </w:rPr>
        <w:t> </w:t>
      </w:r>
      <w:r>
        <w:rPr/>
        <w:t>forståelse</w:t>
      </w:r>
      <w:r>
        <w:rPr>
          <w:spacing w:val="-12"/>
        </w:rPr>
        <w:t> </w:t>
      </w:r>
      <w:r>
        <w:rPr/>
        <w:t>av</w:t>
      </w:r>
      <w:r>
        <w:rPr>
          <w:spacing w:val="-13"/>
        </w:rPr>
        <w:t> </w:t>
      </w:r>
      <w:r>
        <w:rPr/>
        <w:t>en</w:t>
      </w:r>
      <w:r>
        <w:rPr>
          <w:spacing w:val="-12"/>
        </w:rPr>
        <w:t> </w:t>
      </w:r>
      <w:r>
        <w:rPr/>
        <w:t>situa- sjon</w:t>
      </w:r>
      <w:r>
        <w:rPr>
          <w:spacing w:val="-4"/>
        </w:rPr>
        <w:t> </w:t>
      </w:r>
      <w:r>
        <w:rPr/>
        <w:t>eller</w:t>
      </w:r>
      <w:r>
        <w:rPr>
          <w:spacing w:val="-4"/>
        </w:rPr>
        <w:t> </w:t>
      </w:r>
      <w:r>
        <w:rPr/>
        <w:t>hendelse</w:t>
      </w:r>
      <w:r>
        <w:rPr>
          <w:spacing w:val="-4"/>
        </w:rPr>
        <w:t> </w:t>
      </w:r>
      <w:r>
        <w:rPr/>
        <w:t>slik</w:t>
      </w:r>
      <w:r>
        <w:rPr>
          <w:spacing w:val="-4"/>
        </w:rPr>
        <w:t> </w:t>
      </w:r>
      <w:r>
        <w:rPr/>
        <w:t>at</w:t>
      </w:r>
      <w:r>
        <w:rPr>
          <w:spacing w:val="-4"/>
        </w:rPr>
        <w:t> </w:t>
      </w:r>
      <w:r>
        <w:rPr/>
        <w:t>den</w:t>
      </w:r>
      <w:r>
        <w:rPr>
          <w:spacing w:val="-4"/>
        </w:rPr>
        <w:t> </w:t>
      </w:r>
      <w:r>
        <w:rPr/>
        <w:t>fremstår</w:t>
      </w:r>
      <w:r>
        <w:rPr>
          <w:spacing w:val="-4"/>
        </w:rPr>
        <w:t> </w:t>
      </w:r>
      <w:r>
        <w:rPr/>
        <w:t>i</w:t>
      </w:r>
      <w:r>
        <w:rPr>
          <w:spacing w:val="-4"/>
        </w:rPr>
        <w:t> </w:t>
      </w:r>
      <w:r>
        <w:rPr/>
        <w:t>et</w:t>
      </w:r>
      <w:r>
        <w:rPr>
          <w:spacing w:val="-4"/>
        </w:rPr>
        <w:t> </w:t>
      </w:r>
      <w:r>
        <w:rPr/>
        <w:t>mer</w:t>
      </w:r>
      <w:r>
        <w:rPr>
          <w:spacing w:val="-4"/>
        </w:rPr>
        <w:t> </w:t>
      </w:r>
      <w:r>
        <w:rPr/>
        <w:t>positivt</w:t>
      </w:r>
      <w:r>
        <w:rPr>
          <w:spacing w:val="-4"/>
        </w:rPr>
        <w:t> </w:t>
      </w:r>
      <w:r>
        <w:rPr/>
        <w:t>og</w:t>
      </w:r>
      <w:r>
        <w:rPr>
          <w:spacing w:val="-4"/>
        </w:rPr>
        <w:t> </w:t>
      </w:r>
      <w:r>
        <w:rPr/>
        <w:t>mestringsbart</w:t>
      </w:r>
      <w:r>
        <w:rPr>
          <w:spacing w:val="-4"/>
        </w:rPr>
        <w:t> </w:t>
      </w:r>
      <w:r>
        <w:rPr/>
        <w:t>lys,</w:t>
      </w:r>
      <w:r>
        <w:rPr>
          <w:spacing w:val="-4"/>
        </w:rPr>
        <w:t> </w:t>
      </w:r>
      <w:r>
        <w:rPr/>
        <w:t>med</w:t>
      </w:r>
      <w:r>
        <w:rPr>
          <w:spacing w:val="-4"/>
        </w:rPr>
        <w:t> </w:t>
      </w:r>
      <w:r>
        <w:rPr/>
        <w:t>den følge</w:t>
      </w:r>
      <w:r>
        <w:rPr>
          <w:spacing w:val="-5"/>
        </w:rPr>
        <w:t> </w:t>
      </w:r>
      <w:r>
        <w:rPr/>
        <w:t>at</w:t>
      </w:r>
      <w:r>
        <w:rPr>
          <w:spacing w:val="-5"/>
        </w:rPr>
        <w:t> </w:t>
      </w:r>
      <w:r>
        <w:rPr/>
        <w:t>individet</w:t>
      </w:r>
      <w:r>
        <w:rPr>
          <w:spacing w:val="-5"/>
        </w:rPr>
        <w:t> </w:t>
      </w:r>
      <w:r>
        <w:rPr/>
        <w:t>får</w:t>
      </w:r>
      <w:r>
        <w:rPr>
          <w:spacing w:val="-5"/>
        </w:rPr>
        <w:t> </w:t>
      </w:r>
      <w:r>
        <w:rPr/>
        <w:t>en</w:t>
      </w:r>
      <w:r>
        <w:rPr>
          <w:spacing w:val="-5"/>
        </w:rPr>
        <w:t> </w:t>
      </w:r>
      <w:r>
        <w:rPr/>
        <w:t>bedre</w:t>
      </w:r>
      <w:r>
        <w:rPr>
          <w:spacing w:val="-5"/>
        </w:rPr>
        <w:t> </w:t>
      </w:r>
      <w:r>
        <w:rPr/>
        <w:t>følelse.</w:t>
      </w:r>
      <w:r>
        <w:rPr>
          <w:spacing w:val="-5"/>
        </w:rPr>
        <w:t> </w:t>
      </w:r>
      <w:r>
        <w:rPr/>
        <w:t>Redefineringer</w:t>
      </w:r>
      <w:r>
        <w:rPr>
          <w:spacing w:val="-5"/>
        </w:rPr>
        <w:t> </w:t>
      </w:r>
      <w:r>
        <w:rPr/>
        <w:t>blir</w:t>
      </w:r>
      <w:r>
        <w:rPr>
          <w:spacing w:val="-5"/>
        </w:rPr>
        <w:t> </w:t>
      </w:r>
      <w:r>
        <w:rPr/>
        <w:t>også</w:t>
      </w:r>
      <w:r>
        <w:rPr>
          <w:spacing w:val="-5"/>
        </w:rPr>
        <w:t> </w:t>
      </w:r>
      <w:r>
        <w:rPr/>
        <w:t>anvendt</w:t>
      </w:r>
      <w:r>
        <w:rPr>
          <w:spacing w:val="-5"/>
        </w:rPr>
        <w:t> </w:t>
      </w:r>
      <w:r>
        <w:rPr/>
        <w:t>i</w:t>
      </w:r>
      <w:r>
        <w:rPr>
          <w:spacing w:val="-5"/>
        </w:rPr>
        <w:t> </w:t>
      </w:r>
      <w:r>
        <w:rPr/>
        <w:t>nevrolingvis- tisk programmering, løsningsorientert, kognitiv og narrativ terapi.</w:t>
      </w:r>
    </w:p>
    <w:p>
      <w:pPr>
        <w:pStyle w:val="BodyText"/>
        <w:ind w:left="330" w:right="320"/>
      </w:pPr>
      <w:r>
        <w:rPr/>
        <w:t>Redefineringer er som transformasjoner. Se metoden transformasjon. De inngår i de daglige</w:t>
      </w:r>
      <w:r>
        <w:rPr>
          <w:spacing w:val="-4"/>
        </w:rPr>
        <w:t> </w:t>
      </w:r>
      <w:r>
        <w:rPr/>
        <w:t>mentale</w:t>
      </w:r>
      <w:r>
        <w:rPr>
          <w:spacing w:val="-4"/>
        </w:rPr>
        <w:t> </w:t>
      </w:r>
      <w:r>
        <w:rPr/>
        <w:t>prosessene.</w:t>
      </w:r>
      <w:r>
        <w:rPr>
          <w:spacing w:val="-4"/>
        </w:rPr>
        <w:t> </w:t>
      </w:r>
      <w:r>
        <w:rPr/>
        <w:t>Alle</w:t>
      </w:r>
      <w:r>
        <w:rPr>
          <w:spacing w:val="-4"/>
        </w:rPr>
        <w:t> </w:t>
      </w:r>
      <w:r>
        <w:rPr/>
        <w:t>redefinerer</w:t>
      </w:r>
      <w:r>
        <w:rPr>
          <w:spacing w:val="-4"/>
        </w:rPr>
        <w:t> </w:t>
      </w:r>
      <w:r>
        <w:rPr/>
        <w:t>eller</w:t>
      </w:r>
      <w:r>
        <w:rPr>
          <w:spacing w:val="-4"/>
        </w:rPr>
        <w:t> </w:t>
      </w:r>
      <w:r>
        <w:rPr/>
        <w:t>refortolker</w:t>
      </w:r>
      <w:r>
        <w:rPr>
          <w:spacing w:val="-4"/>
        </w:rPr>
        <w:t> </w:t>
      </w:r>
      <w:r>
        <w:rPr/>
        <w:t>noe</w:t>
      </w:r>
      <w:r>
        <w:rPr>
          <w:spacing w:val="-4"/>
        </w:rPr>
        <w:t> </w:t>
      </w:r>
      <w:r>
        <w:rPr/>
        <w:t>kontinuerlig.</w:t>
      </w:r>
      <w:r>
        <w:rPr>
          <w:spacing w:val="-4"/>
        </w:rPr>
        <w:t> </w:t>
      </w:r>
      <w:r>
        <w:rPr/>
        <w:t>Klien- ter</w:t>
      </w:r>
      <w:r>
        <w:rPr>
          <w:spacing w:val="-3"/>
        </w:rPr>
        <w:t> </w:t>
      </w:r>
      <w:r>
        <w:rPr/>
        <w:t>med</w:t>
      </w:r>
      <w:r>
        <w:rPr>
          <w:spacing w:val="-3"/>
        </w:rPr>
        <w:t> </w:t>
      </w:r>
      <w:r>
        <w:rPr/>
        <w:t>psykiske</w:t>
      </w:r>
      <w:r>
        <w:rPr>
          <w:spacing w:val="-3"/>
        </w:rPr>
        <w:t> </w:t>
      </w:r>
      <w:r>
        <w:rPr/>
        <w:t>plager</w:t>
      </w:r>
      <w:r>
        <w:rPr>
          <w:spacing w:val="-3"/>
        </w:rPr>
        <w:t> </w:t>
      </w:r>
      <w:r>
        <w:rPr/>
        <w:t>redefinerer</w:t>
      </w:r>
      <w:r>
        <w:rPr>
          <w:spacing w:val="-3"/>
        </w:rPr>
        <w:t> </w:t>
      </w:r>
      <w:r>
        <w:rPr/>
        <w:t>ofte</w:t>
      </w:r>
      <w:r>
        <w:rPr>
          <w:spacing w:val="-3"/>
        </w:rPr>
        <w:t> </w:t>
      </w:r>
      <w:r>
        <w:rPr/>
        <w:t>hendelser,</w:t>
      </w:r>
      <w:r>
        <w:rPr>
          <w:spacing w:val="-3"/>
        </w:rPr>
        <w:t> </w:t>
      </w:r>
      <w:r>
        <w:rPr/>
        <w:t>personer,</w:t>
      </w:r>
      <w:r>
        <w:rPr>
          <w:spacing w:val="-3"/>
        </w:rPr>
        <w:t> </w:t>
      </w:r>
      <w:r>
        <w:rPr/>
        <w:t>situasjoner</w:t>
      </w:r>
      <w:r>
        <w:rPr>
          <w:spacing w:val="-3"/>
        </w:rPr>
        <w:t> </w:t>
      </w:r>
      <w:r>
        <w:rPr/>
        <w:t>og</w:t>
      </w:r>
      <w:r>
        <w:rPr>
          <w:spacing w:val="-3"/>
        </w:rPr>
        <w:t> </w:t>
      </w:r>
      <w:r>
        <w:rPr/>
        <w:t>oppgaver slik at de ender opp med mindre overskudd, motivasjon og glede, og med mer mot- stand, angst og ubehag. Psykisk velfungerende og energiske fortolker i større grad de samme situasjonene på en slik måte at de får mer energi.</w:t>
      </w:r>
    </w:p>
    <w:p>
      <w:pPr>
        <w:pStyle w:val="BodyText"/>
        <w:ind w:left="330" w:right="320" w:firstLine="283"/>
      </w:pPr>
      <w:r>
        <w:rPr/>
        <w:t>Redefineringer</w:t>
      </w:r>
      <w:r>
        <w:rPr>
          <w:spacing w:val="-8"/>
        </w:rPr>
        <w:t> </w:t>
      </w:r>
      <w:r>
        <w:rPr/>
        <w:t>i</w:t>
      </w:r>
      <w:r>
        <w:rPr>
          <w:spacing w:val="-8"/>
        </w:rPr>
        <w:t> </w:t>
      </w:r>
      <w:r>
        <w:rPr/>
        <w:t>LBT</w:t>
      </w:r>
      <w:r>
        <w:rPr>
          <w:spacing w:val="-8"/>
        </w:rPr>
        <w:t> </w:t>
      </w:r>
      <w:r>
        <w:rPr/>
        <w:t>kan</w:t>
      </w:r>
      <w:r>
        <w:rPr>
          <w:spacing w:val="-8"/>
        </w:rPr>
        <w:t> </w:t>
      </w:r>
      <w:r>
        <w:rPr/>
        <w:t>innebære</w:t>
      </w:r>
      <w:r>
        <w:rPr>
          <w:spacing w:val="-8"/>
        </w:rPr>
        <w:t> </w:t>
      </w:r>
      <w:r>
        <w:rPr/>
        <w:t>at</w:t>
      </w:r>
      <w:r>
        <w:rPr>
          <w:spacing w:val="-8"/>
        </w:rPr>
        <w:t> </w:t>
      </w:r>
      <w:r>
        <w:rPr/>
        <w:t>klienten</w:t>
      </w:r>
      <w:r>
        <w:rPr>
          <w:spacing w:val="-8"/>
        </w:rPr>
        <w:t> </w:t>
      </w:r>
      <w:r>
        <w:rPr/>
        <w:t>blir</w:t>
      </w:r>
      <w:r>
        <w:rPr>
          <w:spacing w:val="-8"/>
        </w:rPr>
        <w:t> </w:t>
      </w:r>
      <w:r>
        <w:rPr/>
        <w:t>oppmerksom</w:t>
      </w:r>
      <w:r>
        <w:rPr>
          <w:spacing w:val="-8"/>
        </w:rPr>
        <w:t> </w:t>
      </w:r>
      <w:r>
        <w:rPr/>
        <w:t>på</w:t>
      </w:r>
      <w:r>
        <w:rPr>
          <w:spacing w:val="-8"/>
        </w:rPr>
        <w:t> </w:t>
      </w:r>
      <w:r>
        <w:rPr/>
        <w:t>det</w:t>
      </w:r>
      <w:r>
        <w:rPr>
          <w:spacing w:val="-8"/>
        </w:rPr>
        <w:t> </w:t>
      </w:r>
      <w:r>
        <w:rPr/>
        <w:t>behagelige i</w:t>
      </w:r>
      <w:r>
        <w:rPr>
          <w:spacing w:val="-5"/>
        </w:rPr>
        <w:t> </w:t>
      </w:r>
      <w:r>
        <w:rPr/>
        <w:t>en</w:t>
      </w:r>
      <w:r>
        <w:rPr>
          <w:spacing w:val="-5"/>
        </w:rPr>
        <w:t> </w:t>
      </w:r>
      <w:r>
        <w:rPr/>
        <w:t>ellers</w:t>
      </w:r>
      <w:r>
        <w:rPr>
          <w:spacing w:val="-5"/>
        </w:rPr>
        <w:t> </w:t>
      </w:r>
      <w:r>
        <w:rPr/>
        <w:t>ubehagelig</w:t>
      </w:r>
      <w:r>
        <w:rPr>
          <w:spacing w:val="-5"/>
        </w:rPr>
        <w:t> </w:t>
      </w:r>
      <w:r>
        <w:rPr/>
        <w:t>situasjon,</w:t>
      </w:r>
      <w:r>
        <w:rPr>
          <w:spacing w:val="-5"/>
        </w:rPr>
        <w:t> </w:t>
      </w:r>
      <w:r>
        <w:rPr/>
        <w:t>på</w:t>
      </w:r>
      <w:r>
        <w:rPr>
          <w:spacing w:val="-5"/>
        </w:rPr>
        <w:t> </w:t>
      </w:r>
      <w:r>
        <w:rPr/>
        <w:t>en</w:t>
      </w:r>
      <w:r>
        <w:rPr>
          <w:spacing w:val="-5"/>
        </w:rPr>
        <w:t> </w:t>
      </w:r>
      <w:r>
        <w:rPr/>
        <w:t>positiv</w:t>
      </w:r>
      <w:r>
        <w:rPr>
          <w:spacing w:val="-5"/>
        </w:rPr>
        <w:t> </w:t>
      </w:r>
      <w:r>
        <w:rPr/>
        <w:t>tanke</w:t>
      </w:r>
      <w:r>
        <w:rPr>
          <w:spacing w:val="-5"/>
        </w:rPr>
        <w:t> </w:t>
      </w:r>
      <w:r>
        <w:rPr/>
        <w:t>i</w:t>
      </w:r>
      <w:r>
        <w:rPr>
          <w:spacing w:val="-5"/>
        </w:rPr>
        <w:t> </w:t>
      </w:r>
      <w:r>
        <w:rPr/>
        <w:t>en</w:t>
      </w:r>
      <w:r>
        <w:rPr>
          <w:spacing w:val="-5"/>
        </w:rPr>
        <w:t> </w:t>
      </w:r>
      <w:r>
        <w:rPr/>
        <w:t>ellers</w:t>
      </w:r>
      <w:r>
        <w:rPr>
          <w:spacing w:val="-5"/>
        </w:rPr>
        <w:t> </w:t>
      </w:r>
      <w:r>
        <w:rPr/>
        <w:t>negativ</w:t>
      </w:r>
      <w:r>
        <w:rPr>
          <w:spacing w:val="-5"/>
        </w:rPr>
        <w:t> </w:t>
      </w:r>
      <w:r>
        <w:rPr/>
        <w:t>tankerekke,</w:t>
      </w:r>
      <w:r>
        <w:rPr>
          <w:spacing w:val="-5"/>
        </w:rPr>
        <w:t> </w:t>
      </w:r>
      <w:r>
        <w:rPr/>
        <w:t>eller på noe som fungerer i en situasjon som tidligere ikke har fungert. Ordtaket «aldri så galt</w:t>
      </w:r>
      <w:r>
        <w:rPr>
          <w:spacing w:val="-7"/>
        </w:rPr>
        <w:t> </w:t>
      </w:r>
      <w:r>
        <w:rPr/>
        <w:t>at</w:t>
      </w:r>
      <w:r>
        <w:rPr>
          <w:spacing w:val="-7"/>
        </w:rPr>
        <w:t> </w:t>
      </w:r>
      <w:r>
        <w:rPr/>
        <w:t>det</w:t>
      </w:r>
      <w:r>
        <w:rPr>
          <w:spacing w:val="-7"/>
        </w:rPr>
        <w:t> </w:t>
      </w:r>
      <w:r>
        <w:rPr/>
        <w:t>ikke</w:t>
      </w:r>
      <w:r>
        <w:rPr>
          <w:spacing w:val="-7"/>
        </w:rPr>
        <w:t> </w:t>
      </w:r>
      <w:r>
        <w:rPr/>
        <w:t>er</w:t>
      </w:r>
      <w:r>
        <w:rPr>
          <w:spacing w:val="-7"/>
        </w:rPr>
        <w:t> </w:t>
      </w:r>
      <w:r>
        <w:rPr/>
        <w:t>godt</w:t>
      </w:r>
      <w:r>
        <w:rPr>
          <w:spacing w:val="-7"/>
        </w:rPr>
        <w:t> </w:t>
      </w:r>
      <w:r>
        <w:rPr/>
        <w:t>for</w:t>
      </w:r>
      <w:r>
        <w:rPr>
          <w:spacing w:val="-7"/>
        </w:rPr>
        <w:t> </w:t>
      </w:r>
      <w:r>
        <w:rPr/>
        <w:t>noe»</w:t>
      </w:r>
      <w:r>
        <w:rPr>
          <w:spacing w:val="-7"/>
        </w:rPr>
        <w:t> </w:t>
      </w:r>
      <w:r>
        <w:rPr/>
        <w:t>betyr</w:t>
      </w:r>
      <w:r>
        <w:rPr>
          <w:spacing w:val="-7"/>
        </w:rPr>
        <w:t> </w:t>
      </w:r>
      <w:r>
        <w:rPr/>
        <w:t>at</w:t>
      </w:r>
      <w:r>
        <w:rPr>
          <w:spacing w:val="-7"/>
        </w:rPr>
        <w:t> </w:t>
      </w:r>
      <w:r>
        <w:rPr/>
        <w:t>uansett</w:t>
      </w:r>
      <w:r>
        <w:rPr>
          <w:spacing w:val="-7"/>
        </w:rPr>
        <w:t> </w:t>
      </w:r>
      <w:r>
        <w:rPr/>
        <w:t>om</w:t>
      </w:r>
      <w:r>
        <w:rPr>
          <w:spacing w:val="-7"/>
        </w:rPr>
        <w:t> </w:t>
      </w:r>
      <w:r>
        <w:rPr/>
        <w:t>det</w:t>
      </w:r>
      <w:r>
        <w:rPr>
          <w:spacing w:val="-7"/>
        </w:rPr>
        <w:t> </w:t>
      </w:r>
      <w:r>
        <w:rPr/>
        <w:t>er</w:t>
      </w:r>
      <w:r>
        <w:rPr>
          <w:spacing w:val="-7"/>
        </w:rPr>
        <w:t> </w:t>
      </w:r>
      <w:r>
        <w:rPr/>
        <w:t>noe</w:t>
      </w:r>
      <w:r>
        <w:rPr>
          <w:spacing w:val="-7"/>
        </w:rPr>
        <w:t> </w:t>
      </w:r>
      <w:r>
        <w:rPr/>
        <w:t>klienten</w:t>
      </w:r>
      <w:r>
        <w:rPr>
          <w:spacing w:val="-7"/>
        </w:rPr>
        <w:t> </w:t>
      </w:r>
      <w:r>
        <w:rPr/>
        <w:t>ikke</w:t>
      </w:r>
      <w:r>
        <w:rPr>
          <w:spacing w:val="-7"/>
        </w:rPr>
        <w:t> </w:t>
      </w:r>
      <w:r>
        <w:rPr/>
        <w:t>får</w:t>
      </w:r>
      <w:r>
        <w:rPr>
          <w:spacing w:val="-7"/>
        </w:rPr>
        <w:t> </w:t>
      </w:r>
      <w:r>
        <w:rPr/>
        <w:t>til</w:t>
      </w:r>
      <w:r>
        <w:rPr>
          <w:spacing w:val="-7"/>
        </w:rPr>
        <w:t> </w:t>
      </w:r>
      <w:r>
        <w:rPr/>
        <w:t>eller som</w:t>
      </w:r>
      <w:r>
        <w:rPr>
          <w:spacing w:val="-3"/>
        </w:rPr>
        <w:t> </w:t>
      </w:r>
      <w:r>
        <w:rPr/>
        <w:t>ikke</w:t>
      </w:r>
      <w:r>
        <w:rPr>
          <w:spacing w:val="-3"/>
        </w:rPr>
        <w:t> </w:t>
      </w:r>
      <w:r>
        <w:rPr/>
        <w:t>fungerer,</w:t>
      </w:r>
      <w:r>
        <w:rPr>
          <w:spacing w:val="-3"/>
        </w:rPr>
        <w:t> </w:t>
      </w:r>
      <w:r>
        <w:rPr/>
        <w:t>så</w:t>
      </w:r>
      <w:r>
        <w:rPr>
          <w:spacing w:val="-3"/>
        </w:rPr>
        <w:t> </w:t>
      </w:r>
      <w:r>
        <w:rPr/>
        <w:t>er</w:t>
      </w:r>
      <w:r>
        <w:rPr>
          <w:spacing w:val="-3"/>
        </w:rPr>
        <w:t> </w:t>
      </w:r>
      <w:r>
        <w:rPr/>
        <w:t>det</w:t>
      </w:r>
      <w:r>
        <w:rPr>
          <w:spacing w:val="-3"/>
        </w:rPr>
        <w:t> </w:t>
      </w:r>
      <w:r>
        <w:rPr/>
        <w:t>likevel</w:t>
      </w:r>
      <w:r>
        <w:rPr>
          <w:spacing w:val="-3"/>
        </w:rPr>
        <w:t> </w:t>
      </w:r>
      <w:r>
        <w:rPr/>
        <w:t>noe</w:t>
      </w:r>
      <w:r>
        <w:rPr>
          <w:spacing w:val="-3"/>
        </w:rPr>
        <w:t> </w:t>
      </w:r>
      <w:r>
        <w:rPr/>
        <w:t>som</w:t>
      </w:r>
      <w:r>
        <w:rPr>
          <w:spacing w:val="-3"/>
        </w:rPr>
        <w:t> </w:t>
      </w:r>
      <w:r>
        <w:rPr/>
        <w:t>han</w:t>
      </w:r>
      <w:r>
        <w:rPr>
          <w:spacing w:val="-3"/>
        </w:rPr>
        <w:t> </w:t>
      </w:r>
      <w:r>
        <w:rPr/>
        <w:t>eller</w:t>
      </w:r>
      <w:r>
        <w:rPr>
          <w:spacing w:val="-3"/>
        </w:rPr>
        <w:t> </w:t>
      </w:r>
      <w:r>
        <w:rPr/>
        <w:t>hun</w:t>
      </w:r>
      <w:r>
        <w:rPr>
          <w:spacing w:val="-3"/>
        </w:rPr>
        <w:t> </w:t>
      </w:r>
      <w:r>
        <w:rPr/>
        <w:t>faktisk</w:t>
      </w:r>
      <w:r>
        <w:rPr>
          <w:spacing w:val="-3"/>
        </w:rPr>
        <w:t> </w:t>
      </w:r>
      <w:r>
        <w:rPr/>
        <w:t>får</w:t>
      </w:r>
      <w:r>
        <w:rPr>
          <w:spacing w:val="-3"/>
        </w:rPr>
        <w:t> </w:t>
      </w:r>
      <w:r>
        <w:rPr/>
        <w:t>til.</w:t>
      </w:r>
      <w:r>
        <w:rPr>
          <w:spacing w:val="-3"/>
        </w:rPr>
        <w:t> </w:t>
      </w:r>
      <w:r>
        <w:rPr/>
        <w:t>I</w:t>
      </w:r>
      <w:r>
        <w:rPr>
          <w:spacing w:val="-3"/>
        </w:rPr>
        <w:t> </w:t>
      </w:r>
      <w:r>
        <w:rPr/>
        <w:t>det</w:t>
      </w:r>
      <w:r>
        <w:rPr>
          <w:spacing w:val="-3"/>
        </w:rPr>
        <w:t> </w:t>
      </w:r>
      <w:r>
        <w:rPr/>
        <w:t>øyeblik- ket</w:t>
      </w:r>
      <w:r>
        <w:rPr>
          <w:spacing w:val="-3"/>
        </w:rPr>
        <w:t> </w:t>
      </w:r>
      <w:r>
        <w:rPr/>
        <w:t>klienten</w:t>
      </w:r>
      <w:r>
        <w:rPr>
          <w:spacing w:val="-3"/>
        </w:rPr>
        <w:t> </w:t>
      </w:r>
      <w:r>
        <w:rPr/>
        <w:t>fokuserer</w:t>
      </w:r>
      <w:r>
        <w:rPr>
          <w:spacing w:val="-3"/>
        </w:rPr>
        <w:t> </w:t>
      </w:r>
      <w:r>
        <w:rPr/>
        <w:t>på</w:t>
      </w:r>
      <w:r>
        <w:rPr>
          <w:spacing w:val="-3"/>
        </w:rPr>
        <w:t> </w:t>
      </w:r>
      <w:r>
        <w:rPr/>
        <w:t>noe</w:t>
      </w:r>
      <w:r>
        <w:rPr>
          <w:spacing w:val="-3"/>
        </w:rPr>
        <w:t> </w:t>
      </w:r>
      <w:r>
        <w:rPr/>
        <w:t>som</w:t>
      </w:r>
      <w:r>
        <w:rPr>
          <w:spacing w:val="-3"/>
        </w:rPr>
        <w:t> </w:t>
      </w:r>
      <w:r>
        <w:rPr/>
        <w:t>han</w:t>
      </w:r>
      <w:r>
        <w:rPr>
          <w:spacing w:val="-3"/>
        </w:rPr>
        <w:t> </w:t>
      </w:r>
      <w:r>
        <w:rPr/>
        <w:t>eller</w:t>
      </w:r>
      <w:r>
        <w:rPr>
          <w:spacing w:val="-3"/>
        </w:rPr>
        <w:t> </w:t>
      </w:r>
      <w:r>
        <w:rPr/>
        <w:t>hun</w:t>
      </w:r>
      <w:r>
        <w:rPr>
          <w:spacing w:val="-3"/>
        </w:rPr>
        <w:t> </w:t>
      </w:r>
      <w:r>
        <w:rPr/>
        <w:t>er</w:t>
      </w:r>
      <w:r>
        <w:rPr>
          <w:spacing w:val="-3"/>
        </w:rPr>
        <w:t> </w:t>
      </w:r>
      <w:r>
        <w:rPr/>
        <w:t>litt</w:t>
      </w:r>
      <w:r>
        <w:rPr>
          <w:spacing w:val="-3"/>
        </w:rPr>
        <w:t> </w:t>
      </w:r>
      <w:r>
        <w:rPr/>
        <w:t>fornøyd</w:t>
      </w:r>
      <w:r>
        <w:rPr>
          <w:spacing w:val="-3"/>
        </w:rPr>
        <w:t> </w:t>
      </w:r>
      <w:r>
        <w:rPr/>
        <w:t>med,</w:t>
      </w:r>
      <w:r>
        <w:rPr>
          <w:spacing w:val="-3"/>
        </w:rPr>
        <w:t> </w:t>
      </w:r>
      <w:r>
        <w:rPr/>
        <w:t>er</w:t>
      </w:r>
      <w:r>
        <w:rPr>
          <w:spacing w:val="-3"/>
        </w:rPr>
        <w:t> </w:t>
      </w:r>
      <w:r>
        <w:rPr/>
        <w:t>klienten</w:t>
      </w:r>
      <w:r>
        <w:rPr>
          <w:spacing w:val="-3"/>
        </w:rPr>
        <w:t> </w:t>
      </w:r>
      <w:r>
        <w:rPr/>
        <w:t>i</w:t>
      </w:r>
      <w:r>
        <w:rPr>
          <w:spacing w:val="-3"/>
        </w:rPr>
        <w:t> </w:t>
      </w:r>
      <w:r>
        <w:rPr/>
        <w:t>ferd med å endre følelser. Og i dette øyeblikket har man redefinert situasjonen.</w:t>
      </w:r>
    </w:p>
    <w:p>
      <w:pPr>
        <w:pStyle w:val="BodyText"/>
        <w:ind w:left="330" w:right="321" w:firstLine="283"/>
      </w:pPr>
      <w:r>
        <w:rPr/>
        <w:t>Vi</w:t>
      </w:r>
      <w:r>
        <w:rPr>
          <w:spacing w:val="-2"/>
        </w:rPr>
        <w:t> </w:t>
      </w:r>
      <w:r>
        <w:rPr/>
        <w:t>har</w:t>
      </w:r>
      <w:r>
        <w:rPr>
          <w:spacing w:val="-2"/>
        </w:rPr>
        <w:t> </w:t>
      </w:r>
      <w:r>
        <w:rPr/>
        <w:t>en</w:t>
      </w:r>
      <w:r>
        <w:rPr>
          <w:spacing w:val="-2"/>
        </w:rPr>
        <w:t> </w:t>
      </w:r>
      <w:r>
        <w:rPr/>
        <w:t>redefinering</w:t>
      </w:r>
      <w:r>
        <w:rPr>
          <w:spacing w:val="-2"/>
        </w:rPr>
        <w:t> </w:t>
      </w:r>
      <w:r>
        <w:rPr/>
        <w:t>når</w:t>
      </w:r>
      <w:r>
        <w:rPr>
          <w:spacing w:val="-2"/>
        </w:rPr>
        <w:t> </w:t>
      </w:r>
      <w:r>
        <w:rPr/>
        <w:t>slem</w:t>
      </w:r>
      <w:r>
        <w:rPr>
          <w:spacing w:val="-2"/>
        </w:rPr>
        <w:t> </w:t>
      </w:r>
      <w:r>
        <w:rPr/>
        <w:t>blir</w:t>
      </w:r>
      <w:r>
        <w:rPr>
          <w:spacing w:val="-2"/>
        </w:rPr>
        <w:t> </w:t>
      </w:r>
      <w:r>
        <w:rPr/>
        <w:t>definert</w:t>
      </w:r>
      <w:r>
        <w:rPr>
          <w:spacing w:val="-2"/>
        </w:rPr>
        <w:t> </w:t>
      </w:r>
      <w:r>
        <w:rPr/>
        <w:t>som</w:t>
      </w:r>
      <w:r>
        <w:rPr>
          <w:spacing w:val="-2"/>
        </w:rPr>
        <w:t> </w:t>
      </w:r>
      <w:r>
        <w:rPr/>
        <w:t>«et</w:t>
      </w:r>
      <w:r>
        <w:rPr>
          <w:spacing w:val="-2"/>
        </w:rPr>
        <w:t> </w:t>
      </w:r>
      <w:r>
        <w:rPr/>
        <w:t>forsøk</w:t>
      </w:r>
      <w:r>
        <w:rPr>
          <w:spacing w:val="-2"/>
        </w:rPr>
        <w:t> </w:t>
      </w:r>
      <w:r>
        <w:rPr/>
        <w:t>på</w:t>
      </w:r>
      <w:r>
        <w:rPr>
          <w:spacing w:val="-2"/>
        </w:rPr>
        <w:t> </w:t>
      </w:r>
      <w:r>
        <w:rPr/>
        <w:t>omsorg»,</w:t>
      </w:r>
      <w:r>
        <w:rPr>
          <w:spacing w:val="-2"/>
        </w:rPr>
        <w:t> </w:t>
      </w:r>
      <w:r>
        <w:rPr/>
        <w:t>når</w:t>
      </w:r>
      <w:r>
        <w:rPr>
          <w:spacing w:val="-2"/>
        </w:rPr>
        <w:t> </w:t>
      </w:r>
      <w:r>
        <w:rPr/>
        <w:t>snill- het blir definert som «svakhet», når sinne defineres som «kontakt med egne følelser» eller som «tegn på forverring». Og når eksamen blir definert som «trening i å mestre press» fremfor en mulighet for et «avgjørende nederlag». Her får vi en følelsesmessig endring som følge av at én forståelse erstattes av en annen i samme situasjon.</w:t>
      </w:r>
    </w:p>
    <w:p>
      <w:pPr>
        <w:pStyle w:val="BodyText"/>
        <w:spacing w:before="100"/>
        <w:ind w:left="330" w:right="322" w:firstLine="283"/>
      </w:pPr>
      <w:r>
        <w:rPr/>
        <w:t>Vi har også redefineringer knyttet til verbets tid. For eksempel når utsagnet «er deprimert»</w:t>
      </w:r>
      <w:r>
        <w:rPr>
          <w:spacing w:val="18"/>
        </w:rPr>
        <w:t> </w:t>
      </w:r>
      <w:r>
        <w:rPr/>
        <w:t>erstattes</w:t>
      </w:r>
      <w:r>
        <w:rPr>
          <w:spacing w:val="20"/>
        </w:rPr>
        <w:t> </w:t>
      </w:r>
      <w:r>
        <w:rPr/>
        <w:t>av</w:t>
      </w:r>
      <w:r>
        <w:rPr>
          <w:spacing w:val="20"/>
        </w:rPr>
        <w:t> </w:t>
      </w:r>
      <w:r>
        <w:rPr/>
        <w:t>«var</w:t>
      </w:r>
      <w:r>
        <w:rPr>
          <w:spacing w:val="20"/>
        </w:rPr>
        <w:t> </w:t>
      </w:r>
      <w:r>
        <w:rPr/>
        <w:t>deprimert».</w:t>
      </w:r>
      <w:r>
        <w:rPr>
          <w:spacing w:val="20"/>
        </w:rPr>
        <w:t> </w:t>
      </w:r>
      <w:r>
        <w:rPr/>
        <w:t>Og</w:t>
      </w:r>
      <w:r>
        <w:rPr>
          <w:spacing w:val="21"/>
        </w:rPr>
        <w:t> </w:t>
      </w:r>
      <w:r>
        <w:rPr/>
        <w:t>når</w:t>
      </w:r>
      <w:r>
        <w:rPr>
          <w:spacing w:val="20"/>
        </w:rPr>
        <w:t> </w:t>
      </w:r>
      <w:r>
        <w:rPr/>
        <w:t>et</w:t>
      </w:r>
      <w:r>
        <w:rPr>
          <w:spacing w:val="20"/>
        </w:rPr>
        <w:t> </w:t>
      </w:r>
      <w:r>
        <w:rPr/>
        <w:t>verb</w:t>
      </w:r>
      <w:r>
        <w:rPr>
          <w:spacing w:val="20"/>
        </w:rPr>
        <w:t> </w:t>
      </w:r>
      <w:r>
        <w:rPr/>
        <w:t>med</w:t>
      </w:r>
      <w:r>
        <w:rPr>
          <w:spacing w:val="20"/>
        </w:rPr>
        <w:t> </w:t>
      </w:r>
      <w:r>
        <w:rPr/>
        <w:t>en</w:t>
      </w:r>
      <w:r>
        <w:rPr>
          <w:spacing w:val="20"/>
        </w:rPr>
        <w:t> </w:t>
      </w:r>
      <w:r>
        <w:rPr/>
        <w:t>bestemt</w:t>
      </w:r>
      <w:r>
        <w:rPr>
          <w:spacing w:val="21"/>
        </w:rPr>
        <w:t> </w:t>
      </w:r>
      <w:r>
        <w:rPr>
          <w:spacing w:val="-2"/>
        </w:rPr>
        <w:t>betydning</w:t>
      </w:r>
    </w:p>
    <w:p>
      <w:pPr>
        <w:spacing w:after="0"/>
        <w:sectPr>
          <w:pgSz w:w="9640" w:h="13610"/>
          <w:pgMar w:header="367" w:footer="425" w:top="900" w:bottom="660" w:left="860" w:right="640"/>
        </w:sectPr>
      </w:pPr>
    </w:p>
    <w:p>
      <w:pPr>
        <w:pStyle w:val="BodyText"/>
        <w:spacing w:before="127"/>
        <w:ind w:right="547"/>
      </w:pPr>
      <w:r>
        <w:rPr/>
        <w:t>erstattes</w:t>
      </w:r>
      <w:r>
        <w:rPr>
          <w:spacing w:val="-2"/>
        </w:rPr>
        <w:t> </w:t>
      </w:r>
      <w:r>
        <w:rPr/>
        <w:t>av</w:t>
      </w:r>
      <w:r>
        <w:rPr>
          <w:spacing w:val="-2"/>
        </w:rPr>
        <w:t> </w:t>
      </w:r>
      <w:r>
        <w:rPr/>
        <w:t>et</w:t>
      </w:r>
      <w:r>
        <w:rPr>
          <w:spacing w:val="-2"/>
        </w:rPr>
        <w:t> </w:t>
      </w:r>
      <w:r>
        <w:rPr/>
        <w:t>annet</w:t>
      </w:r>
      <w:r>
        <w:rPr>
          <w:spacing w:val="-2"/>
        </w:rPr>
        <w:t> </w:t>
      </w:r>
      <w:r>
        <w:rPr/>
        <w:t>med</w:t>
      </w:r>
      <w:r>
        <w:rPr>
          <w:spacing w:val="-2"/>
        </w:rPr>
        <w:t> </w:t>
      </w:r>
      <w:r>
        <w:rPr/>
        <w:t>motsatt</w:t>
      </w:r>
      <w:r>
        <w:rPr>
          <w:spacing w:val="-2"/>
        </w:rPr>
        <w:t> </w:t>
      </w:r>
      <w:r>
        <w:rPr/>
        <w:t>betydning,</w:t>
      </w:r>
      <w:r>
        <w:rPr>
          <w:spacing w:val="-2"/>
        </w:rPr>
        <w:t> </w:t>
      </w:r>
      <w:r>
        <w:rPr/>
        <w:t>for</w:t>
      </w:r>
      <w:r>
        <w:rPr>
          <w:spacing w:val="-2"/>
        </w:rPr>
        <w:t> </w:t>
      </w:r>
      <w:r>
        <w:rPr/>
        <w:t>eksempel</w:t>
      </w:r>
      <w:r>
        <w:rPr>
          <w:spacing w:val="-2"/>
        </w:rPr>
        <w:t> </w:t>
      </w:r>
      <w:r>
        <w:rPr/>
        <w:t>når</w:t>
      </w:r>
      <w:r>
        <w:rPr>
          <w:spacing w:val="-2"/>
        </w:rPr>
        <w:t> </w:t>
      </w:r>
      <w:r>
        <w:rPr/>
        <w:t>utsagnet</w:t>
      </w:r>
      <w:r>
        <w:rPr>
          <w:spacing w:val="-2"/>
        </w:rPr>
        <w:t> </w:t>
      </w:r>
      <w:r>
        <w:rPr/>
        <w:t>«beveger</w:t>
      </w:r>
      <w:r>
        <w:rPr>
          <w:spacing w:val="-2"/>
        </w:rPr>
        <w:t> </w:t>
      </w:r>
      <w:r>
        <w:rPr/>
        <w:t>seg» erstattes med «står stille», og når adjektivet «nær», brukt for å beskrive et problem, erstattes med «fjernt» for å beskrive det samme problemet.</w:t>
      </w:r>
    </w:p>
    <w:p>
      <w:pPr>
        <w:pStyle w:val="BodyText"/>
        <w:spacing w:before="101"/>
        <w:ind w:right="547" w:firstLine="283"/>
        <w:jc w:val="right"/>
      </w:pPr>
      <w:r>
        <w:rPr/>
        <w:t>Det har ingen betydning at utsagnet er sant, i den forstand at det henviser til en</w:t>
      </w:r>
      <w:r>
        <w:rPr>
          <w:spacing w:val="40"/>
        </w:rPr>
        <w:t> </w:t>
      </w:r>
      <w:r>
        <w:rPr/>
        <w:t>reell</w:t>
      </w:r>
      <w:r>
        <w:rPr>
          <w:spacing w:val="-13"/>
        </w:rPr>
        <w:t> </w:t>
      </w:r>
      <w:r>
        <w:rPr/>
        <w:t>endring</w:t>
      </w:r>
      <w:r>
        <w:rPr>
          <w:spacing w:val="-12"/>
        </w:rPr>
        <w:t> </w:t>
      </w:r>
      <w:r>
        <w:rPr/>
        <w:t>i</w:t>
      </w:r>
      <w:r>
        <w:rPr>
          <w:spacing w:val="-13"/>
        </w:rPr>
        <w:t> </w:t>
      </w:r>
      <w:r>
        <w:rPr/>
        <w:t>den</w:t>
      </w:r>
      <w:r>
        <w:rPr>
          <w:spacing w:val="-12"/>
        </w:rPr>
        <w:t> </w:t>
      </w:r>
      <w:r>
        <w:rPr/>
        <w:t>ytre</w:t>
      </w:r>
      <w:r>
        <w:rPr>
          <w:spacing w:val="-13"/>
        </w:rPr>
        <w:t> </w:t>
      </w:r>
      <w:r>
        <w:rPr/>
        <w:t>verden.</w:t>
      </w:r>
      <w:r>
        <w:rPr>
          <w:spacing w:val="-12"/>
        </w:rPr>
        <w:t> </w:t>
      </w:r>
      <w:r>
        <w:rPr/>
        <w:t>Det</w:t>
      </w:r>
      <w:r>
        <w:rPr>
          <w:spacing w:val="-13"/>
        </w:rPr>
        <w:t> </w:t>
      </w:r>
      <w:r>
        <w:rPr/>
        <w:t>er</w:t>
      </w:r>
      <w:r>
        <w:rPr>
          <w:spacing w:val="-12"/>
        </w:rPr>
        <w:t> </w:t>
      </w:r>
      <w:r>
        <w:rPr/>
        <w:t>tilstrekkelig</w:t>
      </w:r>
      <w:r>
        <w:rPr>
          <w:spacing w:val="-13"/>
        </w:rPr>
        <w:t> </w:t>
      </w:r>
      <w:r>
        <w:rPr/>
        <w:t>at</w:t>
      </w:r>
      <w:r>
        <w:rPr>
          <w:spacing w:val="-12"/>
        </w:rPr>
        <w:t> </w:t>
      </w:r>
      <w:r>
        <w:rPr/>
        <w:t>individet</w:t>
      </w:r>
      <w:r>
        <w:rPr>
          <w:spacing w:val="-13"/>
        </w:rPr>
        <w:t> </w:t>
      </w:r>
      <w:r>
        <w:rPr/>
        <w:t>opplever</w:t>
      </w:r>
      <w:r>
        <w:rPr>
          <w:spacing w:val="-12"/>
        </w:rPr>
        <w:t> </w:t>
      </w:r>
      <w:r>
        <w:rPr/>
        <w:t>den</w:t>
      </w:r>
      <w:r>
        <w:rPr>
          <w:spacing w:val="-13"/>
        </w:rPr>
        <w:t> </w:t>
      </w:r>
      <w:r>
        <w:rPr/>
        <w:t>nye</w:t>
      </w:r>
      <w:r>
        <w:rPr>
          <w:spacing w:val="-12"/>
        </w:rPr>
        <w:t> </w:t>
      </w:r>
      <w:r>
        <w:rPr/>
        <w:t>forstå- elsen</w:t>
      </w:r>
      <w:r>
        <w:rPr>
          <w:spacing w:val="-7"/>
        </w:rPr>
        <w:t> </w:t>
      </w:r>
      <w:r>
        <w:rPr/>
        <w:t>som</w:t>
      </w:r>
      <w:r>
        <w:rPr>
          <w:spacing w:val="-7"/>
        </w:rPr>
        <w:t> </w:t>
      </w:r>
      <w:r>
        <w:rPr/>
        <w:t>en</w:t>
      </w:r>
      <w:r>
        <w:rPr>
          <w:spacing w:val="-7"/>
        </w:rPr>
        <w:t> </w:t>
      </w:r>
      <w:r>
        <w:rPr/>
        <w:t>realitet.</w:t>
      </w:r>
      <w:r>
        <w:rPr>
          <w:spacing w:val="-7"/>
        </w:rPr>
        <w:t> </w:t>
      </w:r>
      <w:r>
        <w:rPr/>
        <w:t>Forutsetningen</w:t>
      </w:r>
      <w:r>
        <w:rPr>
          <w:spacing w:val="-7"/>
        </w:rPr>
        <w:t> </w:t>
      </w:r>
      <w:r>
        <w:rPr/>
        <w:t>for</w:t>
      </w:r>
      <w:r>
        <w:rPr>
          <w:spacing w:val="-7"/>
        </w:rPr>
        <w:t> </w:t>
      </w:r>
      <w:r>
        <w:rPr/>
        <w:t>at</w:t>
      </w:r>
      <w:r>
        <w:rPr>
          <w:spacing w:val="-7"/>
        </w:rPr>
        <w:t> </w:t>
      </w:r>
      <w:r>
        <w:rPr/>
        <w:t>redefineringer</w:t>
      </w:r>
      <w:r>
        <w:rPr>
          <w:spacing w:val="-7"/>
        </w:rPr>
        <w:t> </w:t>
      </w:r>
      <w:r>
        <w:rPr/>
        <w:t>skal</w:t>
      </w:r>
      <w:r>
        <w:rPr>
          <w:spacing w:val="-7"/>
        </w:rPr>
        <w:t> </w:t>
      </w:r>
      <w:r>
        <w:rPr/>
        <w:t>fungere,</w:t>
      </w:r>
      <w:r>
        <w:rPr>
          <w:spacing w:val="-7"/>
        </w:rPr>
        <w:t> </w:t>
      </w:r>
      <w:r>
        <w:rPr/>
        <w:t>er</w:t>
      </w:r>
      <w:r>
        <w:rPr>
          <w:spacing w:val="-7"/>
        </w:rPr>
        <w:t> </w:t>
      </w:r>
      <w:r>
        <w:rPr/>
        <w:t>at</w:t>
      </w:r>
      <w:r>
        <w:rPr>
          <w:spacing w:val="-7"/>
        </w:rPr>
        <w:t> </w:t>
      </w:r>
      <w:r>
        <w:rPr/>
        <w:t>individet har evnen til å skifte fokus og å innta et annet standpunkt enn tidligere. Ut fra LBT virker</w:t>
      </w:r>
      <w:r>
        <w:rPr>
          <w:spacing w:val="-7"/>
        </w:rPr>
        <w:t> </w:t>
      </w:r>
      <w:r>
        <w:rPr/>
        <w:t>redefineringer</w:t>
      </w:r>
      <w:r>
        <w:rPr>
          <w:spacing w:val="-7"/>
        </w:rPr>
        <w:t> </w:t>
      </w:r>
      <w:r>
        <w:rPr/>
        <w:t>på</w:t>
      </w:r>
      <w:r>
        <w:rPr>
          <w:spacing w:val="-7"/>
        </w:rPr>
        <w:t> </w:t>
      </w:r>
      <w:r>
        <w:rPr/>
        <w:t>grunn</w:t>
      </w:r>
      <w:r>
        <w:rPr>
          <w:spacing w:val="-7"/>
        </w:rPr>
        <w:t> </w:t>
      </w:r>
      <w:r>
        <w:rPr/>
        <w:t>av</w:t>
      </w:r>
      <w:r>
        <w:rPr>
          <w:spacing w:val="-7"/>
        </w:rPr>
        <w:t> </w:t>
      </w:r>
      <w:r>
        <w:rPr/>
        <w:t>individets</w:t>
      </w:r>
      <w:r>
        <w:rPr>
          <w:spacing w:val="-7"/>
        </w:rPr>
        <w:t> </w:t>
      </w:r>
      <w:r>
        <w:rPr/>
        <w:t>evne</w:t>
      </w:r>
      <w:r>
        <w:rPr>
          <w:spacing w:val="-7"/>
        </w:rPr>
        <w:t> </w:t>
      </w:r>
      <w:r>
        <w:rPr/>
        <w:t>til</w:t>
      </w:r>
      <w:r>
        <w:rPr>
          <w:spacing w:val="-7"/>
        </w:rPr>
        <w:t> </w:t>
      </w:r>
      <w:r>
        <w:rPr/>
        <w:t>å</w:t>
      </w:r>
      <w:r>
        <w:rPr>
          <w:spacing w:val="-7"/>
        </w:rPr>
        <w:t> </w:t>
      </w:r>
      <w:r>
        <w:rPr/>
        <w:t>danne</w:t>
      </w:r>
      <w:r>
        <w:rPr>
          <w:spacing w:val="-7"/>
        </w:rPr>
        <w:t> </w:t>
      </w:r>
      <w:r>
        <w:rPr/>
        <w:t>nye</w:t>
      </w:r>
      <w:r>
        <w:rPr>
          <w:spacing w:val="-7"/>
        </w:rPr>
        <w:t> </w:t>
      </w:r>
      <w:r>
        <w:rPr/>
        <w:t>positive</w:t>
      </w:r>
      <w:r>
        <w:rPr>
          <w:spacing w:val="-7"/>
        </w:rPr>
        <w:t> </w:t>
      </w:r>
      <w:r>
        <w:rPr/>
        <w:t>mentale</w:t>
      </w:r>
      <w:r>
        <w:rPr>
          <w:spacing w:val="-7"/>
        </w:rPr>
        <w:t> </w:t>
      </w:r>
      <w:r>
        <w:rPr/>
        <w:t>ele- menter</w:t>
      </w:r>
      <w:r>
        <w:rPr>
          <w:spacing w:val="-11"/>
        </w:rPr>
        <w:t> </w:t>
      </w:r>
      <w:r>
        <w:rPr/>
        <w:t>som</w:t>
      </w:r>
      <w:r>
        <w:rPr>
          <w:spacing w:val="-11"/>
        </w:rPr>
        <w:t> </w:t>
      </w:r>
      <w:r>
        <w:rPr/>
        <w:t>erstatter</w:t>
      </w:r>
      <w:r>
        <w:rPr>
          <w:spacing w:val="-11"/>
        </w:rPr>
        <w:t> </w:t>
      </w:r>
      <w:r>
        <w:rPr/>
        <w:t>eller</w:t>
      </w:r>
      <w:r>
        <w:rPr>
          <w:spacing w:val="-11"/>
        </w:rPr>
        <w:t> </w:t>
      </w:r>
      <w:r>
        <w:rPr/>
        <w:t>konkurrerer</w:t>
      </w:r>
      <w:r>
        <w:rPr>
          <w:spacing w:val="-11"/>
        </w:rPr>
        <w:t> </w:t>
      </w:r>
      <w:r>
        <w:rPr/>
        <w:t>med</w:t>
      </w:r>
      <w:r>
        <w:rPr>
          <w:spacing w:val="-11"/>
        </w:rPr>
        <w:t> </w:t>
      </w:r>
      <w:r>
        <w:rPr/>
        <w:t>de</w:t>
      </w:r>
      <w:r>
        <w:rPr>
          <w:spacing w:val="-11"/>
        </w:rPr>
        <w:t> </w:t>
      </w:r>
      <w:r>
        <w:rPr/>
        <w:t>som</w:t>
      </w:r>
      <w:r>
        <w:rPr>
          <w:spacing w:val="-11"/>
        </w:rPr>
        <w:t> </w:t>
      </w:r>
      <w:r>
        <w:rPr/>
        <w:t>utløser</w:t>
      </w:r>
      <w:r>
        <w:rPr>
          <w:spacing w:val="-11"/>
        </w:rPr>
        <w:t> </w:t>
      </w:r>
      <w:r>
        <w:rPr/>
        <w:t>klientens</w:t>
      </w:r>
      <w:r>
        <w:rPr>
          <w:spacing w:val="-11"/>
        </w:rPr>
        <w:t> </w:t>
      </w:r>
      <w:r>
        <w:rPr/>
        <w:t>psykiske</w:t>
      </w:r>
      <w:r>
        <w:rPr>
          <w:spacing w:val="-11"/>
        </w:rPr>
        <w:t> </w:t>
      </w:r>
      <w:r>
        <w:rPr/>
        <w:t>ubehag. Evne til å redefinere noe negativt til noe godt er en endringsressurs og fordrer et</w:t>
      </w:r>
      <w:r>
        <w:rPr>
          <w:spacing w:val="80"/>
        </w:rPr>
        <w:t> </w:t>
      </w:r>
      <w:r>
        <w:rPr/>
        <w:t>visst overskudd. Enkelte klienter er usedvanlig dyktige til å redefinere positive opp- levelser</w:t>
      </w:r>
      <w:r>
        <w:rPr>
          <w:spacing w:val="11"/>
        </w:rPr>
        <w:t> </w:t>
      </w:r>
      <w:r>
        <w:rPr/>
        <w:t>slik</w:t>
      </w:r>
      <w:r>
        <w:rPr>
          <w:spacing w:val="14"/>
        </w:rPr>
        <w:t> </w:t>
      </w:r>
      <w:r>
        <w:rPr/>
        <w:t>at</w:t>
      </w:r>
      <w:r>
        <w:rPr>
          <w:spacing w:val="14"/>
        </w:rPr>
        <w:t> </w:t>
      </w:r>
      <w:r>
        <w:rPr/>
        <w:t>de</w:t>
      </w:r>
      <w:r>
        <w:rPr>
          <w:spacing w:val="13"/>
        </w:rPr>
        <w:t> </w:t>
      </w:r>
      <w:r>
        <w:rPr/>
        <w:t>ender</w:t>
      </w:r>
      <w:r>
        <w:rPr>
          <w:spacing w:val="14"/>
        </w:rPr>
        <w:t> </w:t>
      </w:r>
      <w:r>
        <w:rPr/>
        <w:t>opp</w:t>
      </w:r>
      <w:r>
        <w:rPr>
          <w:spacing w:val="14"/>
        </w:rPr>
        <w:t> </w:t>
      </w:r>
      <w:r>
        <w:rPr/>
        <w:t>som</w:t>
      </w:r>
      <w:r>
        <w:rPr>
          <w:spacing w:val="13"/>
        </w:rPr>
        <w:t> </w:t>
      </w:r>
      <w:r>
        <w:rPr/>
        <w:t>negative.</w:t>
      </w:r>
      <w:r>
        <w:rPr>
          <w:spacing w:val="14"/>
        </w:rPr>
        <w:t> </w:t>
      </w:r>
      <w:r>
        <w:rPr/>
        <w:t>I</w:t>
      </w:r>
      <w:r>
        <w:rPr>
          <w:spacing w:val="14"/>
        </w:rPr>
        <w:t> </w:t>
      </w:r>
      <w:r>
        <w:rPr/>
        <w:t>LBT</w:t>
      </w:r>
      <w:r>
        <w:rPr>
          <w:spacing w:val="13"/>
        </w:rPr>
        <w:t> </w:t>
      </w:r>
      <w:r>
        <w:rPr/>
        <w:t>anvender</w:t>
      </w:r>
      <w:r>
        <w:rPr>
          <w:spacing w:val="14"/>
        </w:rPr>
        <w:t> </w:t>
      </w:r>
      <w:r>
        <w:rPr/>
        <w:t>man</w:t>
      </w:r>
      <w:r>
        <w:rPr>
          <w:spacing w:val="14"/>
        </w:rPr>
        <w:t> </w:t>
      </w:r>
      <w:r>
        <w:rPr/>
        <w:t>klientens</w:t>
      </w:r>
      <w:r>
        <w:rPr>
          <w:spacing w:val="13"/>
        </w:rPr>
        <w:t> </w:t>
      </w:r>
      <w:r>
        <w:rPr/>
        <w:t>evne</w:t>
      </w:r>
      <w:r>
        <w:rPr>
          <w:spacing w:val="14"/>
        </w:rPr>
        <w:t> </w:t>
      </w:r>
      <w:r>
        <w:rPr/>
        <w:t>til</w:t>
      </w:r>
      <w:r>
        <w:rPr>
          <w:spacing w:val="14"/>
        </w:rPr>
        <w:t> </w:t>
      </w:r>
      <w:r>
        <w:rPr>
          <w:spacing w:val="-10"/>
        </w:rPr>
        <w:t>å</w:t>
      </w:r>
    </w:p>
    <w:p>
      <w:pPr>
        <w:pStyle w:val="BodyText"/>
      </w:pPr>
      <w:r>
        <w:rPr/>
        <w:t>redefinere</w:t>
      </w:r>
      <w:r>
        <w:rPr>
          <w:spacing w:val="-12"/>
        </w:rPr>
        <w:t> </w:t>
      </w:r>
      <w:r>
        <w:rPr/>
        <w:t>negativt,</w:t>
      </w:r>
      <w:r>
        <w:rPr>
          <w:spacing w:val="-11"/>
        </w:rPr>
        <w:t> </w:t>
      </w:r>
      <w:r>
        <w:rPr/>
        <w:t>motsatt</w:t>
      </w:r>
      <w:r>
        <w:rPr>
          <w:spacing w:val="-11"/>
        </w:rPr>
        <w:t> </w:t>
      </w:r>
      <w:r>
        <w:rPr>
          <w:spacing w:val="-4"/>
        </w:rPr>
        <w:t>vei.</w:t>
      </w:r>
    </w:p>
    <w:p>
      <w:pPr>
        <w:pStyle w:val="BodyText"/>
        <w:spacing w:before="226"/>
        <w:jc w:val="left"/>
      </w:pPr>
      <w:r>
        <w:rPr/>
        <w:t>Eksempler</w:t>
      </w:r>
      <w:r>
        <w:rPr>
          <w:spacing w:val="-5"/>
        </w:rPr>
        <w:t> </w:t>
      </w:r>
      <w:r>
        <w:rPr/>
        <w:t>på</w:t>
      </w:r>
      <w:r>
        <w:rPr>
          <w:spacing w:val="-4"/>
        </w:rPr>
        <w:t> </w:t>
      </w:r>
      <w:r>
        <w:rPr/>
        <w:t>redefinerende</w:t>
      </w:r>
      <w:r>
        <w:rPr>
          <w:spacing w:val="-4"/>
        </w:rPr>
        <w:t> </w:t>
      </w:r>
      <w:r>
        <w:rPr/>
        <w:t>utsagn</w:t>
      </w:r>
      <w:r>
        <w:rPr>
          <w:spacing w:val="-4"/>
        </w:rPr>
        <w:t> </w:t>
      </w:r>
      <w:r>
        <w:rPr/>
        <w:t>fra</w:t>
      </w:r>
      <w:r>
        <w:rPr>
          <w:spacing w:val="-5"/>
        </w:rPr>
        <w:t> </w:t>
      </w:r>
      <w:r>
        <w:rPr>
          <w:spacing w:val="-2"/>
        </w:rPr>
        <w:t>terapeut</w:t>
      </w:r>
    </w:p>
    <w:p>
      <w:pPr>
        <w:pStyle w:val="ListParagraph"/>
        <w:numPr>
          <w:ilvl w:val="0"/>
          <w:numId w:val="31"/>
        </w:numPr>
        <w:tabs>
          <w:tab w:pos="823" w:val="left" w:leader="none"/>
        </w:tabs>
        <w:spacing w:line="230" w:lineRule="auto" w:before="85" w:after="0"/>
        <w:ind w:left="823" w:right="548" w:hanging="341"/>
        <w:jc w:val="left"/>
        <w:rPr>
          <w:sz w:val="22"/>
        </w:rPr>
      </w:pPr>
      <w:r>
        <w:rPr>
          <w:rFonts w:ascii="Roboto" w:hAnsi="Roboto"/>
          <w:b/>
          <w:sz w:val="22"/>
        </w:rPr>
        <w:t>T:</w:t>
      </w:r>
      <w:r>
        <w:rPr>
          <w:rFonts w:ascii="Roboto" w:hAnsi="Roboto"/>
          <w:b/>
          <w:spacing w:val="-12"/>
          <w:sz w:val="22"/>
        </w:rPr>
        <w:t> </w:t>
      </w:r>
      <w:r>
        <w:rPr>
          <w:sz w:val="22"/>
        </w:rPr>
        <w:t>Legg</w:t>
      </w:r>
      <w:r>
        <w:rPr>
          <w:spacing w:val="-7"/>
          <w:sz w:val="22"/>
        </w:rPr>
        <w:t> </w:t>
      </w:r>
      <w:r>
        <w:rPr>
          <w:sz w:val="22"/>
        </w:rPr>
        <w:t>merke</w:t>
      </w:r>
      <w:r>
        <w:rPr>
          <w:spacing w:val="-7"/>
          <w:sz w:val="22"/>
        </w:rPr>
        <w:t> </w:t>
      </w:r>
      <w:r>
        <w:rPr>
          <w:sz w:val="22"/>
        </w:rPr>
        <w:t>til</w:t>
      </w:r>
      <w:r>
        <w:rPr>
          <w:spacing w:val="-7"/>
          <w:sz w:val="22"/>
        </w:rPr>
        <w:t> </w:t>
      </w:r>
      <w:r>
        <w:rPr>
          <w:sz w:val="22"/>
        </w:rPr>
        <w:t>om</w:t>
      </w:r>
      <w:r>
        <w:rPr>
          <w:spacing w:val="-7"/>
          <w:sz w:val="22"/>
        </w:rPr>
        <w:t> </w:t>
      </w:r>
      <w:r>
        <w:rPr>
          <w:sz w:val="22"/>
        </w:rPr>
        <w:t>det</w:t>
      </w:r>
      <w:r>
        <w:rPr>
          <w:spacing w:val="-7"/>
          <w:sz w:val="22"/>
        </w:rPr>
        <w:t> </w:t>
      </w:r>
      <w:r>
        <w:rPr>
          <w:sz w:val="22"/>
        </w:rPr>
        <w:t>var</w:t>
      </w:r>
      <w:r>
        <w:rPr>
          <w:spacing w:val="-7"/>
          <w:sz w:val="22"/>
        </w:rPr>
        <w:t> </w:t>
      </w:r>
      <w:r>
        <w:rPr>
          <w:sz w:val="22"/>
        </w:rPr>
        <w:t>et</w:t>
      </w:r>
      <w:r>
        <w:rPr>
          <w:spacing w:val="-7"/>
          <w:sz w:val="22"/>
        </w:rPr>
        <w:t> </w:t>
      </w:r>
      <w:r>
        <w:rPr>
          <w:sz w:val="22"/>
        </w:rPr>
        <w:t>eller</w:t>
      </w:r>
      <w:r>
        <w:rPr>
          <w:spacing w:val="-7"/>
          <w:sz w:val="22"/>
        </w:rPr>
        <w:t> </w:t>
      </w:r>
      <w:r>
        <w:rPr>
          <w:sz w:val="22"/>
        </w:rPr>
        <w:t>annet</w:t>
      </w:r>
      <w:r>
        <w:rPr>
          <w:spacing w:val="-7"/>
          <w:sz w:val="22"/>
        </w:rPr>
        <w:t> </w:t>
      </w:r>
      <w:r>
        <w:rPr>
          <w:sz w:val="22"/>
        </w:rPr>
        <w:t>du</w:t>
      </w:r>
      <w:r>
        <w:rPr>
          <w:spacing w:val="-7"/>
          <w:sz w:val="22"/>
        </w:rPr>
        <w:t> </w:t>
      </w:r>
      <w:r>
        <w:rPr>
          <w:sz w:val="22"/>
        </w:rPr>
        <w:t>fikk</w:t>
      </w:r>
      <w:r>
        <w:rPr>
          <w:spacing w:val="-7"/>
          <w:sz w:val="22"/>
        </w:rPr>
        <w:t> </w:t>
      </w:r>
      <w:r>
        <w:rPr>
          <w:sz w:val="22"/>
        </w:rPr>
        <w:t>til</w:t>
      </w:r>
      <w:r>
        <w:rPr>
          <w:spacing w:val="-7"/>
          <w:sz w:val="22"/>
        </w:rPr>
        <w:t> </w:t>
      </w:r>
      <w:r>
        <w:rPr>
          <w:sz w:val="22"/>
        </w:rPr>
        <w:t>i</w:t>
      </w:r>
      <w:r>
        <w:rPr>
          <w:spacing w:val="-7"/>
          <w:sz w:val="22"/>
        </w:rPr>
        <w:t> </w:t>
      </w:r>
      <w:r>
        <w:rPr>
          <w:sz w:val="22"/>
        </w:rPr>
        <w:t>den</w:t>
      </w:r>
      <w:r>
        <w:rPr>
          <w:spacing w:val="-7"/>
          <w:sz w:val="22"/>
        </w:rPr>
        <w:t> </w:t>
      </w:r>
      <w:r>
        <w:rPr>
          <w:sz w:val="22"/>
        </w:rPr>
        <w:t>situasjonen</w:t>
      </w:r>
      <w:r>
        <w:rPr>
          <w:spacing w:val="-7"/>
          <w:sz w:val="22"/>
        </w:rPr>
        <w:t> </w:t>
      </w:r>
      <w:r>
        <w:rPr>
          <w:sz w:val="22"/>
        </w:rPr>
        <w:t>som</w:t>
      </w:r>
      <w:r>
        <w:rPr>
          <w:spacing w:val="-7"/>
          <w:sz w:val="22"/>
        </w:rPr>
        <w:t> </w:t>
      </w:r>
      <w:r>
        <w:rPr>
          <w:sz w:val="22"/>
        </w:rPr>
        <w:t>du bare</w:t>
      </w:r>
      <w:r>
        <w:rPr>
          <w:spacing w:val="-3"/>
          <w:sz w:val="22"/>
        </w:rPr>
        <w:t> </w:t>
      </w:r>
      <w:r>
        <w:rPr>
          <w:sz w:val="22"/>
        </w:rPr>
        <w:t>har</w:t>
      </w:r>
      <w:r>
        <w:rPr>
          <w:spacing w:val="-3"/>
          <w:sz w:val="22"/>
        </w:rPr>
        <w:t> </w:t>
      </w:r>
      <w:r>
        <w:rPr>
          <w:sz w:val="22"/>
        </w:rPr>
        <w:t>opplevd</w:t>
      </w:r>
      <w:r>
        <w:rPr>
          <w:spacing w:val="-3"/>
          <w:sz w:val="22"/>
        </w:rPr>
        <w:t> </w:t>
      </w:r>
      <w:r>
        <w:rPr>
          <w:sz w:val="22"/>
        </w:rPr>
        <w:t>som</w:t>
      </w:r>
      <w:r>
        <w:rPr>
          <w:spacing w:val="-3"/>
          <w:sz w:val="22"/>
        </w:rPr>
        <w:t> </w:t>
      </w:r>
      <w:r>
        <w:rPr>
          <w:sz w:val="22"/>
        </w:rPr>
        <w:t>et</w:t>
      </w:r>
      <w:r>
        <w:rPr>
          <w:spacing w:val="-3"/>
          <w:sz w:val="22"/>
        </w:rPr>
        <w:t> </w:t>
      </w:r>
      <w:r>
        <w:rPr>
          <w:sz w:val="22"/>
        </w:rPr>
        <w:t>nederlag.</w:t>
      </w:r>
      <w:r>
        <w:rPr>
          <w:spacing w:val="-3"/>
          <w:sz w:val="22"/>
        </w:rPr>
        <w:t> </w:t>
      </w:r>
      <w:r>
        <w:rPr>
          <w:sz w:val="22"/>
        </w:rPr>
        <w:t>Hva</w:t>
      </w:r>
      <w:r>
        <w:rPr>
          <w:spacing w:val="-3"/>
          <w:sz w:val="22"/>
        </w:rPr>
        <w:t> </w:t>
      </w:r>
      <w:r>
        <w:rPr>
          <w:sz w:val="22"/>
        </w:rPr>
        <w:t>oppdager</w:t>
      </w:r>
      <w:r>
        <w:rPr>
          <w:spacing w:val="-3"/>
          <w:sz w:val="22"/>
        </w:rPr>
        <w:t> </w:t>
      </w:r>
      <w:r>
        <w:rPr>
          <w:sz w:val="22"/>
        </w:rPr>
        <w:t>du</w:t>
      </w:r>
      <w:r>
        <w:rPr>
          <w:spacing w:val="-3"/>
          <w:sz w:val="22"/>
        </w:rPr>
        <w:t> </w:t>
      </w:r>
      <w:r>
        <w:rPr>
          <w:sz w:val="22"/>
        </w:rPr>
        <w:t>eller</w:t>
      </w:r>
      <w:r>
        <w:rPr>
          <w:spacing w:val="-3"/>
          <w:sz w:val="22"/>
        </w:rPr>
        <w:t> </w:t>
      </w:r>
      <w:r>
        <w:rPr>
          <w:sz w:val="22"/>
        </w:rPr>
        <w:t>legger</w:t>
      </w:r>
      <w:r>
        <w:rPr>
          <w:spacing w:val="-3"/>
          <w:sz w:val="22"/>
        </w:rPr>
        <w:t> </w:t>
      </w:r>
      <w:r>
        <w:rPr>
          <w:sz w:val="22"/>
        </w:rPr>
        <w:t>merke</w:t>
      </w:r>
      <w:r>
        <w:rPr>
          <w:spacing w:val="-3"/>
          <w:sz w:val="22"/>
        </w:rPr>
        <w:t> </w:t>
      </w:r>
      <w:r>
        <w:rPr>
          <w:sz w:val="22"/>
        </w:rPr>
        <w:t>til</w:t>
      </w:r>
      <w:r>
        <w:rPr>
          <w:spacing w:val="-3"/>
          <w:sz w:val="22"/>
        </w:rPr>
        <w:t> </w:t>
      </w:r>
      <w:r>
        <w:rPr>
          <w:sz w:val="22"/>
        </w:rPr>
        <w:t>da?</w:t>
      </w:r>
    </w:p>
    <w:p>
      <w:pPr>
        <w:pStyle w:val="ListParagraph"/>
        <w:numPr>
          <w:ilvl w:val="0"/>
          <w:numId w:val="31"/>
        </w:numPr>
        <w:tabs>
          <w:tab w:pos="823" w:val="left" w:leader="none"/>
        </w:tabs>
        <w:spacing w:line="249" w:lineRule="exact" w:before="0" w:after="0"/>
        <w:ind w:left="823" w:right="0" w:hanging="340"/>
        <w:jc w:val="left"/>
        <w:rPr>
          <w:sz w:val="22"/>
        </w:rPr>
      </w:pPr>
      <w:r>
        <w:rPr>
          <w:rFonts w:ascii="Roboto" w:hAnsi="Roboto"/>
          <w:b/>
          <w:sz w:val="22"/>
        </w:rPr>
        <w:t>T:</w:t>
      </w:r>
      <w:r>
        <w:rPr>
          <w:rFonts w:ascii="Roboto" w:hAnsi="Roboto"/>
          <w:b/>
          <w:spacing w:val="-15"/>
          <w:sz w:val="22"/>
        </w:rPr>
        <w:t> </w:t>
      </w:r>
      <w:r>
        <w:rPr>
          <w:sz w:val="22"/>
        </w:rPr>
        <w:t>Om</w:t>
      </w:r>
      <w:r>
        <w:rPr>
          <w:spacing w:val="-13"/>
          <w:sz w:val="22"/>
        </w:rPr>
        <w:t> </w:t>
      </w:r>
      <w:r>
        <w:rPr>
          <w:sz w:val="22"/>
        </w:rPr>
        <w:t>du</w:t>
      </w:r>
      <w:r>
        <w:rPr>
          <w:spacing w:val="-12"/>
          <w:sz w:val="22"/>
        </w:rPr>
        <w:t> </w:t>
      </w:r>
      <w:r>
        <w:rPr>
          <w:sz w:val="22"/>
        </w:rPr>
        <w:t>har</w:t>
      </w:r>
      <w:r>
        <w:rPr>
          <w:spacing w:val="-13"/>
          <w:sz w:val="22"/>
        </w:rPr>
        <w:t> </w:t>
      </w:r>
      <w:r>
        <w:rPr>
          <w:sz w:val="22"/>
        </w:rPr>
        <w:t>gjort</w:t>
      </w:r>
      <w:r>
        <w:rPr>
          <w:spacing w:val="-12"/>
          <w:sz w:val="22"/>
        </w:rPr>
        <w:t> </w:t>
      </w:r>
      <w:r>
        <w:rPr>
          <w:sz w:val="22"/>
        </w:rPr>
        <w:t>noe</w:t>
      </w:r>
      <w:r>
        <w:rPr>
          <w:spacing w:val="-12"/>
          <w:sz w:val="22"/>
        </w:rPr>
        <w:t> </w:t>
      </w:r>
      <w:r>
        <w:rPr>
          <w:sz w:val="22"/>
        </w:rPr>
        <w:t>dumt</w:t>
      </w:r>
      <w:r>
        <w:rPr>
          <w:spacing w:val="-12"/>
          <w:sz w:val="22"/>
        </w:rPr>
        <w:t> </w:t>
      </w:r>
      <w:r>
        <w:rPr>
          <w:sz w:val="22"/>
        </w:rPr>
        <w:t>som</w:t>
      </w:r>
      <w:r>
        <w:rPr>
          <w:spacing w:val="-12"/>
          <w:sz w:val="22"/>
        </w:rPr>
        <w:t> </w:t>
      </w:r>
      <w:r>
        <w:rPr>
          <w:sz w:val="22"/>
        </w:rPr>
        <w:t>du</w:t>
      </w:r>
      <w:r>
        <w:rPr>
          <w:spacing w:val="-12"/>
          <w:sz w:val="22"/>
        </w:rPr>
        <w:t> </w:t>
      </w:r>
      <w:r>
        <w:rPr>
          <w:sz w:val="22"/>
        </w:rPr>
        <w:t>ikke</w:t>
      </w:r>
      <w:r>
        <w:rPr>
          <w:spacing w:val="-12"/>
          <w:sz w:val="22"/>
        </w:rPr>
        <w:t> </w:t>
      </w:r>
      <w:r>
        <w:rPr>
          <w:sz w:val="22"/>
        </w:rPr>
        <w:t>blir</w:t>
      </w:r>
      <w:r>
        <w:rPr>
          <w:spacing w:val="-12"/>
          <w:sz w:val="22"/>
        </w:rPr>
        <w:t> </w:t>
      </w:r>
      <w:r>
        <w:rPr>
          <w:sz w:val="22"/>
        </w:rPr>
        <w:t>kvitt,</w:t>
      </w:r>
      <w:r>
        <w:rPr>
          <w:spacing w:val="-12"/>
          <w:sz w:val="22"/>
        </w:rPr>
        <w:t> </w:t>
      </w:r>
      <w:r>
        <w:rPr>
          <w:sz w:val="22"/>
        </w:rPr>
        <w:t>legg</w:t>
      </w:r>
      <w:r>
        <w:rPr>
          <w:spacing w:val="-12"/>
          <w:sz w:val="22"/>
        </w:rPr>
        <w:t> </w:t>
      </w:r>
      <w:r>
        <w:rPr>
          <w:sz w:val="22"/>
        </w:rPr>
        <w:t>merke</w:t>
      </w:r>
      <w:r>
        <w:rPr>
          <w:spacing w:val="-12"/>
          <w:sz w:val="22"/>
        </w:rPr>
        <w:t> </w:t>
      </w:r>
      <w:r>
        <w:rPr>
          <w:sz w:val="22"/>
        </w:rPr>
        <w:t>til</w:t>
      </w:r>
      <w:r>
        <w:rPr>
          <w:spacing w:val="-12"/>
          <w:sz w:val="22"/>
        </w:rPr>
        <w:t> </w:t>
      </w:r>
      <w:r>
        <w:rPr>
          <w:sz w:val="22"/>
        </w:rPr>
        <w:t>om</w:t>
      </w:r>
      <w:r>
        <w:rPr>
          <w:spacing w:val="-12"/>
          <w:sz w:val="22"/>
        </w:rPr>
        <w:t> </w:t>
      </w:r>
      <w:r>
        <w:rPr>
          <w:sz w:val="22"/>
        </w:rPr>
        <w:t>det</w:t>
      </w:r>
      <w:r>
        <w:rPr>
          <w:spacing w:val="-12"/>
          <w:sz w:val="22"/>
        </w:rPr>
        <w:t> </w:t>
      </w:r>
      <w:r>
        <w:rPr>
          <w:spacing w:val="-4"/>
          <w:sz w:val="22"/>
        </w:rPr>
        <w:t>også</w:t>
      </w:r>
    </w:p>
    <w:p>
      <w:pPr>
        <w:pStyle w:val="BodyText"/>
        <w:spacing w:line="230" w:lineRule="auto" w:before="3"/>
        <w:ind w:left="823" w:right="393"/>
        <w:jc w:val="left"/>
      </w:pPr>
      <w:r>
        <w:rPr/>
        <w:t>skjedde</w:t>
      </w:r>
      <w:r>
        <w:rPr>
          <w:spacing w:val="-13"/>
        </w:rPr>
        <w:t> </w:t>
      </w:r>
      <w:r>
        <w:rPr/>
        <w:t>noe</w:t>
      </w:r>
      <w:r>
        <w:rPr>
          <w:spacing w:val="-12"/>
        </w:rPr>
        <w:t> </w:t>
      </w:r>
      <w:r>
        <w:rPr/>
        <w:t>der</w:t>
      </w:r>
      <w:r>
        <w:rPr>
          <w:spacing w:val="-13"/>
        </w:rPr>
        <w:t> </w:t>
      </w:r>
      <w:r>
        <w:rPr/>
        <w:t>som</w:t>
      </w:r>
      <w:r>
        <w:rPr>
          <w:spacing w:val="-12"/>
        </w:rPr>
        <w:t> </w:t>
      </w:r>
      <w:r>
        <w:rPr/>
        <w:t>ikke</w:t>
      </w:r>
      <w:r>
        <w:rPr>
          <w:spacing w:val="-13"/>
        </w:rPr>
        <w:t> </w:t>
      </w:r>
      <w:r>
        <w:rPr/>
        <w:t>var</w:t>
      </w:r>
      <w:r>
        <w:rPr>
          <w:spacing w:val="-12"/>
        </w:rPr>
        <w:t> </w:t>
      </w:r>
      <w:r>
        <w:rPr/>
        <w:t>så</w:t>
      </w:r>
      <w:r>
        <w:rPr>
          <w:spacing w:val="-13"/>
        </w:rPr>
        <w:t> </w:t>
      </w:r>
      <w:r>
        <w:rPr/>
        <w:t>dumt.</w:t>
      </w:r>
      <w:r>
        <w:rPr>
          <w:spacing w:val="-12"/>
        </w:rPr>
        <w:t> </w:t>
      </w:r>
      <w:r>
        <w:rPr/>
        <w:t>Hva</w:t>
      </w:r>
      <w:r>
        <w:rPr>
          <w:spacing w:val="-13"/>
        </w:rPr>
        <w:t> </w:t>
      </w:r>
      <w:r>
        <w:rPr/>
        <w:t>kunne</w:t>
      </w:r>
      <w:r>
        <w:rPr>
          <w:spacing w:val="-12"/>
        </w:rPr>
        <w:t> </w:t>
      </w:r>
      <w:r>
        <w:rPr/>
        <w:t>det</w:t>
      </w:r>
      <w:r>
        <w:rPr>
          <w:spacing w:val="-13"/>
        </w:rPr>
        <w:t> </w:t>
      </w:r>
      <w:r>
        <w:rPr/>
        <w:t>være,</w:t>
      </w:r>
      <w:r>
        <w:rPr>
          <w:spacing w:val="-12"/>
        </w:rPr>
        <w:t> </w:t>
      </w:r>
      <w:r>
        <w:rPr/>
        <w:t>om</w:t>
      </w:r>
      <w:r>
        <w:rPr>
          <w:spacing w:val="-13"/>
        </w:rPr>
        <w:t> </w:t>
      </w:r>
      <w:r>
        <w:rPr/>
        <w:t>det</w:t>
      </w:r>
      <w:r>
        <w:rPr>
          <w:spacing w:val="-12"/>
        </w:rPr>
        <w:t> </w:t>
      </w:r>
      <w:r>
        <w:rPr/>
        <w:t>var</w:t>
      </w:r>
      <w:r>
        <w:rPr>
          <w:spacing w:val="-13"/>
        </w:rPr>
        <w:t> </w:t>
      </w:r>
      <w:r>
        <w:rPr/>
        <w:t>noe</w:t>
      </w:r>
      <w:r>
        <w:rPr>
          <w:spacing w:val="-12"/>
        </w:rPr>
        <w:t> </w:t>
      </w:r>
      <w:r>
        <w:rPr/>
        <w:t>lite eller stort som du faktisk fikk til?</w:t>
      </w:r>
    </w:p>
    <w:p>
      <w:pPr>
        <w:pStyle w:val="ListParagraph"/>
        <w:numPr>
          <w:ilvl w:val="0"/>
          <w:numId w:val="31"/>
        </w:numPr>
        <w:tabs>
          <w:tab w:pos="823" w:val="left" w:leader="none"/>
        </w:tabs>
        <w:spacing w:line="249" w:lineRule="exact" w:before="0" w:after="0"/>
        <w:ind w:left="823" w:right="0" w:hanging="340"/>
        <w:jc w:val="left"/>
        <w:rPr>
          <w:sz w:val="22"/>
        </w:rPr>
      </w:pPr>
      <w:r>
        <w:rPr>
          <w:rFonts w:ascii="Roboto" w:hAnsi="Roboto"/>
          <w:b/>
          <w:sz w:val="22"/>
        </w:rPr>
        <w:t>T:</w:t>
      </w:r>
      <w:r>
        <w:rPr>
          <w:rFonts w:ascii="Roboto" w:hAnsi="Roboto"/>
          <w:b/>
          <w:spacing w:val="-6"/>
          <w:sz w:val="22"/>
        </w:rPr>
        <w:t> </w:t>
      </w:r>
      <w:r>
        <w:rPr>
          <w:sz w:val="22"/>
        </w:rPr>
        <w:t>Om</w:t>
      </w:r>
      <w:r>
        <w:rPr>
          <w:spacing w:val="1"/>
          <w:sz w:val="22"/>
        </w:rPr>
        <w:t> </w:t>
      </w:r>
      <w:r>
        <w:rPr>
          <w:sz w:val="22"/>
        </w:rPr>
        <w:t>du</w:t>
      </w:r>
      <w:r>
        <w:rPr>
          <w:spacing w:val="2"/>
          <w:sz w:val="22"/>
        </w:rPr>
        <w:t> </w:t>
      </w:r>
      <w:r>
        <w:rPr>
          <w:sz w:val="22"/>
        </w:rPr>
        <w:t>ikke</w:t>
      </w:r>
      <w:r>
        <w:rPr>
          <w:spacing w:val="1"/>
          <w:sz w:val="22"/>
        </w:rPr>
        <w:t> </w:t>
      </w:r>
      <w:r>
        <w:rPr>
          <w:sz w:val="22"/>
        </w:rPr>
        <w:t>synes</w:t>
      </w:r>
      <w:r>
        <w:rPr>
          <w:spacing w:val="2"/>
          <w:sz w:val="22"/>
        </w:rPr>
        <w:t> </w:t>
      </w:r>
      <w:r>
        <w:rPr>
          <w:sz w:val="22"/>
        </w:rPr>
        <w:t>du</w:t>
      </w:r>
      <w:r>
        <w:rPr>
          <w:spacing w:val="1"/>
          <w:sz w:val="22"/>
        </w:rPr>
        <w:t> </w:t>
      </w:r>
      <w:r>
        <w:rPr>
          <w:sz w:val="22"/>
        </w:rPr>
        <w:t>er</w:t>
      </w:r>
      <w:r>
        <w:rPr>
          <w:spacing w:val="2"/>
          <w:sz w:val="22"/>
        </w:rPr>
        <w:t> </w:t>
      </w:r>
      <w:r>
        <w:rPr>
          <w:sz w:val="22"/>
        </w:rPr>
        <w:t>noe</w:t>
      </w:r>
      <w:r>
        <w:rPr>
          <w:spacing w:val="1"/>
          <w:sz w:val="22"/>
        </w:rPr>
        <w:t> </w:t>
      </w:r>
      <w:r>
        <w:rPr>
          <w:sz w:val="22"/>
        </w:rPr>
        <w:t>ok,</w:t>
      </w:r>
      <w:r>
        <w:rPr>
          <w:spacing w:val="2"/>
          <w:sz w:val="22"/>
        </w:rPr>
        <w:t> </w:t>
      </w:r>
      <w:r>
        <w:rPr>
          <w:sz w:val="22"/>
        </w:rPr>
        <w:t>legg</w:t>
      </w:r>
      <w:r>
        <w:rPr>
          <w:spacing w:val="1"/>
          <w:sz w:val="22"/>
        </w:rPr>
        <w:t> </w:t>
      </w:r>
      <w:r>
        <w:rPr>
          <w:sz w:val="22"/>
        </w:rPr>
        <w:t>litt</w:t>
      </w:r>
      <w:r>
        <w:rPr>
          <w:spacing w:val="2"/>
          <w:sz w:val="22"/>
        </w:rPr>
        <w:t> </w:t>
      </w:r>
      <w:r>
        <w:rPr>
          <w:sz w:val="22"/>
        </w:rPr>
        <w:t>merke</w:t>
      </w:r>
      <w:r>
        <w:rPr>
          <w:spacing w:val="1"/>
          <w:sz w:val="22"/>
        </w:rPr>
        <w:t> </w:t>
      </w:r>
      <w:r>
        <w:rPr>
          <w:sz w:val="22"/>
        </w:rPr>
        <w:t>til</w:t>
      </w:r>
      <w:r>
        <w:rPr>
          <w:spacing w:val="2"/>
          <w:sz w:val="22"/>
        </w:rPr>
        <w:t> </w:t>
      </w:r>
      <w:r>
        <w:rPr>
          <w:sz w:val="22"/>
        </w:rPr>
        <w:t>hva</w:t>
      </w:r>
      <w:r>
        <w:rPr>
          <w:spacing w:val="1"/>
          <w:sz w:val="22"/>
        </w:rPr>
        <w:t> </w:t>
      </w:r>
      <w:r>
        <w:rPr>
          <w:sz w:val="22"/>
        </w:rPr>
        <w:t>ved</w:t>
      </w:r>
      <w:r>
        <w:rPr>
          <w:spacing w:val="2"/>
          <w:sz w:val="22"/>
        </w:rPr>
        <w:t> </w:t>
      </w:r>
      <w:r>
        <w:rPr>
          <w:sz w:val="22"/>
        </w:rPr>
        <w:t>deg</w:t>
      </w:r>
      <w:r>
        <w:rPr>
          <w:spacing w:val="1"/>
          <w:sz w:val="22"/>
        </w:rPr>
        <w:t> </w:t>
      </w:r>
      <w:r>
        <w:rPr>
          <w:sz w:val="22"/>
        </w:rPr>
        <w:t>som</w:t>
      </w:r>
      <w:r>
        <w:rPr>
          <w:spacing w:val="2"/>
          <w:sz w:val="22"/>
        </w:rPr>
        <w:t> </w:t>
      </w:r>
      <w:r>
        <w:rPr>
          <w:spacing w:val="-2"/>
          <w:sz w:val="22"/>
        </w:rPr>
        <w:t>faktisk</w:t>
      </w:r>
    </w:p>
    <w:p>
      <w:pPr>
        <w:pStyle w:val="BodyText"/>
        <w:spacing w:line="230" w:lineRule="auto" w:before="3"/>
        <w:ind w:left="823" w:right="181"/>
        <w:jc w:val="left"/>
      </w:pPr>
      <w:r>
        <w:rPr/>
        <w:t>er</w:t>
      </w:r>
      <w:r>
        <w:rPr>
          <w:spacing w:val="-7"/>
        </w:rPr>
        <w:t> </w:t>
      </w:r>
      <w:r>
        <w:rPr/>
        <w:t>ok,</w:t>
      </w:r>
      <w:r>
        <w:rPr>
          <w:spacing w:val="-7"/>
        </w:rPr>
        <w:t> </w:t>
      </w:r>
      <w:r>
        <w:rPr/>
        <w:t>eller</w:t>
      </w:r>
      <w:r>
        <w:rPr>
          <w:spacing w:val="-7"/>
        </w:rPr>
        <w:t> </w:t>
      </w:r>
      <w:r>
        <w:rPr/>
        <w:t>som</w:t>
      </w:r>
      <w:r>
        <w:rPr>
          <w:spacing w:val="-7"/>
        </w:rPr>
        <w:t> </w:t>
      </w:r>
      <w:r>
        <w:rPr/>
        <w:t>har</w:t>
      </w:r>
      <w:r>
        <w:rPr>
          <w:spacing w:val="-7"/>
        </w:rPr>
        <w:t> </w:t>
      </w:r>
      <w:r>
        <w:rPr/>
        <w:t>vært</w:t>
      </w:r>
      <w:r>
        <w:rPr>
          <w:spacing w:val="-7"/>
        </w:rPr>
        <w:t> </w:t>
      </w:r>
      <w:r>
        <w:rPr/>
        <w:t>ok</w:t>
      </w:r>
      <w:r>
        <w:rPr>
          <w:spacing w:val="-7"/>
        </w:rPr>
        <w:t> </w:t>
      </w:r>
      <w:r>
        <w:rPr/>
        <w:t>en</w:t>
      </w:r>
      <w:r>
        <w:rPr>
          <w:spacing w:val="-7"/>
        </w:rPr>
        <w:t> </w:t>
      </w:r>
      <w:r>
        <w:rPr/>
        <w:t>gang</w:t>
      </w:r>
      <w:r>
        <w:rPr>
          <w:spacing w:val="-7"/>
        </w:rPr>
        <w:t> </w:t>
      </w:r>
      <w:r>
        <w:rPr/>
        <w:t>for</w:t>
      </w:r>
      <w:r>
        <w:rPr>
          <w:spacing w:val="-7"/>
        </w:rPr>
        <w:t> </w:t>
      </w:r>
      <w:r>
        <w:rPr/>
        <w:t>lenge</w:t>
      </w:r>
      <w:r>
        <w:rPr>
          <w:spacing w:val="-7"/>
        </w:rPr>
        <w:t> </w:t>
      </w:r>
      <w:r>
        <w:rPr/>
        <w:t>siden</w:t>
      </w:r>
      <w:r>
        <w:rPr>
          <w:spacing w:val="-7"/>
        </w:rPr>
        <w:t> </w:t>
      </w:r>
      <w:r>
        <w:rPr/>
        <w:t>eller</w:t>
      </w:r>
      <w:r>
        <w:rPr>
          <w:spacing w:val="-7"/>
        </w:rPr>
        <w:t> </w:t>
      </w:r>
      <w:r>
        <w:rPr/>
        <w:t>nært</w:t>
      </w:r>
      <w:r>
        <w:rPr>
          <w:spacing w:val="-7"/>
        </w:rPr>
        <w:t> </w:t>
      </w:r>
      <w:r>
        <w:rPr/>
        <w:t>i</w:t>
      </w:r>
      <w:r>
        <w:rPr>
          <w:spacing w:val="-7"/>
        </w:rPr>
        <w:t> </w:t>
      </w:r>
      <w:r>
        <w:rPr/>
        <w:t>tid.</w:t>
      </w:r>
      <w:r>
        <w:rPr>
          <w:spacing w:val="-7"/>
        </w:rPr>
        <w:t> </w:t>
      </w:r>
      <w:r>
        <w:rPr/>
        <w:t>Hva</w:t>
      </w:r>
      <w:r>
        <w:rPr>
          <w:spacing w:val="-7"/>
        </w:rPr>
        <w:t> </w:t>
      </w:r>
      <w:r>
        <w:rPr/>
        <w:t>får</w:t>
      </w:r>
      <w:r>
        <w:rPr>
          <w:spacing w:val="-7"/>
        </w:rPr>
        <w:t> </w:t>
      </w:r>
      <w:r>
        <w:rPr/>
        <w:t>du kontakt med nå, når du oppdager et eller annet som er fint ved deg?</w:t>
      </w:r>
    </w:p>
    <w:p>
      <w:pPr>
        <w:pStyle w:val="BodyText"/>
        <w:spacing w:before="2"/>
        <w:ind w:right="393"/>
        <w:jc w:val="left"/>
      </w:pPr>
      <w:r>
        <w:rPr/>
        <w:t>Her</w:t>
      </w:r>
      <w:r>
        <w:rPr>
          <w:spacing w:val="-7"/>
        </w:rPr>
        <w:t> </w:t>
      </w:r>
      <w:r>
        <w:rPr/>
        <w:t>skjer</w:t>
      </w:r>
      <w:r>
        <w:rPr>
          <w:spacing w:val="-7"/>
        </w:rPr>
        <w:t> </w:t>
      </w:r>
      <w:r>
        <w:rPr/>
        <w:t>redefineringene</w:t>
      </w:r>
      <w:r>
        <w:rPr>
          <w:spacing w:val="-7"/>
        </w:rPr>
        <w:t> </w:t>
      </w:r>
      <w:r>
        <w:rPr/>
        <w:t>ved</w:t>
      </w:r>
      <w:r>
        <w:rPr>
          <w:spacing w:val="-7"/>
        </w:rPr>
        <w:t> </w:t>
      </w:r>
      <w:r>
        <w:rPr/>
        <w:t>å</w:t>
      </w:r>
      <w:r>
        <w:rPr>
          <w:spacing w:val="-7"/>
        </w:rPr>
        <w:t> </w:t>
      </w:r>
      <w:r>
        <w:rPr/>
        <w:t>endre</w:t>
      </w:r>
      <w:r>
        <w:rPr>
          <w:spacing w:val="-7"/>
        </w:rPr>
        <w:t> </w:t>
      </w:r>
      <w:r>
        <w:rPr/>
        <w:t>klientens</w:t>
      </w:r>
      <w:r>
        <w:rPr>
          <w:spacing w:val="-7"/>
        </w:rPr>
        <w:t> </w:t>
      </w:r>
      <w:r>
        <w:rPr/>
        <w:t>fokus</w:t>
      </w:r>
      <w:r>
        <w:rPr>
          <w:spacing w:val="-7"/>
        </w:rPr>
        <w:t> </w:t>
      </w:r>
      <w:r>
        <w:rPr/>
        <w:t>og</w:t>
      </w:r>
      <w:r>
        <w:rPr>
          <w:spacing w:val="-7"/>
        </w:rPr>
        <w:t> </w:t>
      </w:r>
      <w:r>
        <w:rPr/>
        <w:t>gjennom</w:t>
      </w:r>
      <w:r>
        <w:rPr>
          <w:spacing w:val="-7"/>
        </w:rPr>
        <w:t> </w:t>
      </w:r>
      <w:r>
        <w:rPr/>
        <w:t>dette</w:t>
      </w:r>
      <w:r>
        <w:rPr>
          <w:spacing w:val="-7"/>
        </w:rPr>
        <w:t> </w:t>
      </w:r>
      <w:r>
        <w:rPr/>
        <w:t>klientens</w:t>
      </w:r>
      <w:r>
        <w:rPr>
          <w:spacing w:val="-7"/>
        </w:rPr>
        <w:t> </w:t>
      </w:r>
      <w:r>
        <w:rPr/>
        <w:t>for- ståelse av situasjonen eller seg selv.</w:t>
      </w:r>
    </w:p>
    <w:p>
      <w:pPr>
        <w:pStyle w:val="BodyText"/>
        <w:spacing w:before="64"/>
        <w:ind w:left="0"/>
        <w:jc w:val="left"/>
      </w:pPr>
    </w:p>
    <w:p>
      <w:pPr>
        <w:pStyle w:val="Heading5"/>
      </w:pPr>
      <w:r>
        <w:rPr>
          <w:spacing w:val="-2"/>
        </w:rPr>
        <w:t>Avslutning</w:t>
      </w:r>
    </w:p>
    <w:p>
      <w:pPr>
        <w:pStyle w:val="BodyText"/>
        <w:spacing w:before="314"/>
        <w:ind w:right="547"/>
      </w:pPr>
      <w:r>
        <w:rPr>
          <w:spacing w:val="-2"/>
        </w:rPr>
        <w:t>Kapittel</w:t>
      </w:r>
      <w:r>
        <w:rPr>
          <w:spacing w:val="-6"/>
        </w:rPr>
        <w:t> </w:t>
      </w:r>
      <w:r>
        <w:rPr>
          <w:spacing w:val="-2"/>
        </w:rPr>
        <w:t>35</w:t>
      </w:r>
      <w:r>
        <w:rPr>
          <w:spacing w:val="-6"/>
        </w:rPr>
        <w:t> </w:t>
      </w:r>
      <w:r>
        <w:rPr>
          <w:spacing w:val="-2"/>
        </w:rPr>
        <w:t>til</w:t>
      </w:r>
      <w:r>
        <w:rPr>
          <w:spacing w:val="-6"/>
        </w:rPr>
        <w:t> </w:t>
      </w:r>
      <w:r>
        <w:rPr>
          <w:spacing w:val="-2"/>
        </w:rPr>
        <w:t>44</w:t>
      </w:r>
      <w:r>
        <w:rPr>
          <w:spacing w:val="-6"/>
        </w:rPr>
        <w:t> </w:t>
      </w:r>
      <w:r>
        <w:rPr>
          <w:spacing w:val="-2"/>
        </w:rPr>
        <w:t>beskriver</w:t>
      </w:r>
      <w:r>
        <w:rPr>
          <w:spacing w:val="-6"/>
        </w:rPr>
        <w:t> </w:t>
      </w:r>
      <w:r>
        <w:rPr>
          <w:spacing w:val="-2"/>
        </w:rPr>
        <w:t>de</w:t>
      </w:r>
      <w:r>
        <w:rPr>
          <w:spacing w:val="-6"/>
        </w:rPr>
        <w:t> </w:t>
      </w:r>
      <w:r>
        <w:rPr>
          <w:spacing w:val="-2"/>
        </w:rPr>
        <w:t>behandlingsmetodene</w:t>
      </w:r>
      <w:r>
        <w:rPr>
          <w:spacing w:val="-6"/>
        </w:rPr>
        <w:t> </w:t>
      </w:r>
      <w:r>
        <w:rPr>
          <w:spacing w:val="-2"/>
        </w:rPr>
        <w:t>som</w:t>
      </w:r>
      <w:r>
        <w:rPr>
          <w:spacing w:val="-6"/>
        </w:rPr>
        <w:t> </w:t>
      </w:r>
      <w:r>
        <w:rPr>
          <w:spacing w:val="-2"/>
        </w:rPr>
        <w:t>er</w:t>
      </w:r>
      <w:r>
        <w:rPr>
          <w:spacing w:val="-6"/>
        </w:rPr>
        <w:t> </w:t>
      </w:r>
      <w:r>
        <w:rPr>
          <w:spacing w:val="-2"/>
        </w:rPr>
        <w:t>utviklet</w:t>
      </w:r>
      <w:r>
        <w:rPr>
          <w:spacing w:val="-6"/>
        </w:rPr>
        <w:t> </w:t>
      </w:r>
      <w:r>
        <w:rPr>
          <w:spacing w:val="-2"/>
        </w:rPr>
        <w:t>med</w:t>
      </w:r>
      <w:r>
        <w:rPr>
          <w:spacing w:val="-6"/>
        </w:rPr>
        <w:t> </w:t>
      </w:r>
      <w:r>
        <w:rPr>
          <w:spacing w:val="-2"/>
        </w:rPr>
        <w:t>utgangspunkt </w:t>
      </w:r>
      <w:r>
        <w:rPr/>
        <w:t>i</w:t>
      </w:r>
      <w:r>
        <w:rPr>
          <w:spacing w:val="-7"/>
        </w:rPr>
        <w:t> </w:t>
      </w:r>
      <w:r>
        <w:rPr/>
        <w:t>den</w:t>
      </w:r>
      <w:r>
        <w:rPr>
          <w:spacing w:val="-7"/>
        </w:rPr>
        <w:t> </w:t>
      </w:r>
      <w:r>
        <w:rPr/>
        <w:t>hjernepsykologiske</w:t>
      </w:r>
      <w:r>
        <w:rPr>
          <w:spacing w:val="-7"/>
        </w:rPr>
        <w:t> </w:t>
      </w:r>
      <w:r>
        <w:rPr/>
        <w:t>forståelsen</w:t>
      </w:r>
      <w:r>
        <w:rPr>
          <w:spacing w:val="-7"/>
        </w:rPr>
        <w:t> </w:t>
      </w:r>
      <w:r>
        <w:rPr/>
        <w:t>for</w:t>
      </w:r>
      <w:r>
        <w:rPr>
          <w:spacing w:val="-7"/>
        </w:rPr>
        <w:t> </w:t>
      </w:r>
      <w:r>
        <w:rPr/>
        <w:t>psykiske</w:t>
      </w:r>
      <w:r>
        <w:rPr>
          <w:spacing w:val="-7"/>
        </w:rPr>
        <w:t> </w:t>
      </w:r>
      <w:r>
        <w:rPr/>
        <w:t>plager</w:t>
      </w:r>
      <w:r>
        <w:rPr>
          <w:spacing w:val="-7"/>
        </w:rPr>
        <w:t> </w:t>
      </w:r>
      <w:r>
        <w:rPr/>
        <w:t>og</w:t>
      </w:r>
      <w:r>
        <w:rPr>
          <w:spacing w:val="-7"/>
        </w:rPr>
        <w:t> </w:t>
      </w:r>
      <w:r>
        <w:rPr/>
        <w:t>lingvistisk</w:t>
      </w:r>
      <w:r>
        <w:rPr>
          <w:spacing w:val="-7"/>
        </w:rPr>
        <w:t> </w:t>
      </w:r>
      <w:r>
        <w:rPr/>
        <w:t>terapi.</w:t>
      </w:r>
      <w:r>
        <w:rPr>
          <w:spacing w:val="-7"/>
        </w:rPr>
        <w:t> </w:t>
      </w:r>
      <w:r>
        <w:rPr/>
        <w:t>Metode- ne</w:t>
      </w:r>
      <w:r>
        <w:rPr>
          <w:spacing w:val="-13"/>
        </w:rPr>
        <w:t> </w:t>
      </w:r>
      <w:r>
        <w:rPr/>
        <w:t>som</w:t>
      </w:r>
      <w:r>
        <w:rPr>
          <w:spacing w:val="-12"/>
        </w:rPr>
        <w:t> </w:t>
      </w:r>
      <w:r>
        <w:rPr/>
        <w:t>er</w:t>
      </w:r>
      <w:r>
        <w:rPr>
          <w:spacing w:val="-13"/>
        </w:rPr>
        <w:t> </w:t>
      </w:r>
      <w:r>
        <w:rPr/>
        <w:t>beskrevet,</w:t>
      </w:r>
      <w:r>
        <w:rPr>
          <w:spacing w:val="-12"/>
        </w:rPr>
        <w:t> </w:t>
      </w:r>
      <w:r>
        <w:rPr/>
        <w:t>er</w:t>
      </w:r>
      <w:r>
        <w:rPr>
          <w:spacing w:val="-13"/>
        </w:rPr>
        <w:t> </w:t>
      </w:r>
      <w:r>
        <w:rPr/>
        <w:t>dybdekartlegging,</w:t>
      </w:r>
      <w:r>
        <w:rPr>
          <w:spacing w:val="-12"/>
        </w:rPr>
        <w:t> </w:t>
      </w:r>
      <w:r>
        <w:rPr/>
        <w:t>den</w:t>
      </w:r>
      <w:r>
        <w:rPr>
          <w:spacing w:val="-13"/>
        </w:rPr>
        <w:t> </w:t>
      </w:r>
      <w:r>
        <w:rPr/>
        <w:t>direkte</w:t>
      </w:r>
      <w:r>
        <w:rPr>
          <w:spacing w:val="-12"/>
        </w:rPr>
        <w:t> </w:t>
      </w:r>
      <w:r>
        <w:rPr/>
        <w:t>utsagnsmetoden,</w:t>
      </w:r>
      <w:r>
        <w:rPr>
          <w:spacing w:val="-13"/>
        </w:rPr>
        <w:t> </w:t>
      </w:r>
      <w:r>
        <w:rPr/>
        <w:t>intervensjons- kartlegging, metoden transformasjon, metoden følelsestegning, skaleringsmetoden, metoden</w:t>
      </w:r>
      <w:r>
        <w:rPr>
          <w:spacing w:val="-4"/>
        </w:rPr>
        <w:t> </w:t>
      </w:r>
      <w:r>
        <w:rPr/>
        <w:t>fantastiske</w:t>
      </w:r>
      <w:r>
        <w:rPr>
          <w:spacing w:val="-4"/>
        </w:rPr>
        <w:t> </w:t>
      </w:r>
      <w:r>
        <w:rPr/>
        <w:t>fantasier,</w:t>
      </w:r>
      <w:r>
        <w:rPr>
          <w:spacing w:val="-4"/>
        </w:rPr>
        <w:t> </w:t>
      </w:r>
      <w:r>
        <w:rPr/>
        <w:t>behandling</w:t>
      </w:r>
      <w:r>
        <w:rPr>
          <w:spacing w:val="-4"/>
        </w:rPr>
        <w:t> </w:t>
      </w:r>
      <w:r>
        <w:rPr/>
        <w:t>uten</w:t>
      </w:r>
      <w:r>
        <w:rPr>
          <w:spacing w:val="-4"/>
        </w:rPr>
        <w:t> </w:t>
      </w:r>
      <w:r>
        <w:rPr/>
        <w:t>informasjon,</w:t>
      </w:r>
      <w:r>
        <w:rPr>
          <w:spacing w:val="-4"/>
        </w:rPr>
        <w:t> </w:t>
      </w:r>
      <w:r>
        <w:rPr/>
        <w:t>den</w:t>
      </w:r>
      <w:r>
        <w:rPr>
          <w:spacing w:val="-4"/>
        </w:rPr>
        <w:t> </w:t>
      </w:r>
      <w:r>
        <w:rPr/>
        <w:t>logiske</w:t>
      </w:r>
      <w:r>
        <w:rPr>
          <w:spacing w:val="-4"/>
        </w:rPr>
        <w:t> </w:t>
      </w:r>
      <w:r>
        <w:rPr/>
        <w:t>og</w:t>
      </w:r>
      <w:r>
        <w:rPr>
          <w:spacing w:val="-4"/>
        </w:rPr>
        <w:t> </w:t>
      </w:r>
      <w:r>
        <w:rPr/>
        <w:t>den</w:t>
      </w:r>
      <w:r>
        <w:rPr>
          <w:spacing w:val="-4"/>
        </w:rPr>
        <w:t> </w:t>
      </w:r>
      <w:r>
        <w:rPr/>
        <w:t>mot- satte metoden. I tillegg beskrives metoder som anvendes ved spesielle utfordringer som mønsterbrudd, redefinering, utvikling av dyktighet og å skape intellektuell til- gjengelighet</w:t>
      </w:r>
      <w:r>
        <w:rPr>
          <w:spacing w:val="-3"/>
        </w:rPr>
        <w:t> </w:t>
      </w:r>
      <w:r>
        <w:rPr/>
        <w:t>ved</w:t>
      </w:r>
      <w:r>
        <w:rPr>
          <w:spacing w:val="-3"/>
        </w:rPr>
        <w:t> </w:t>
      </w:r>
      <w:r>
        <w:rPr/>
        <w:t>kaotiske</w:t>
      </w:r>
      <w:r>
        <w:rPr>
          <w:spacing w:val="-3"/>
        </w:rPr>
        <w:t> </w:t>
      </w:r>
      <w:r>
        <w:rPr/>
        <w:t>tilstander.</w:t>
      </w:r>
      <w:r>
        <w:rPr>
          <w:spacing w:val="-3"/>
        </w:rPr>
        <w:t> </w:t>
      </w:r>
      <w:r>
        <w:rPr/>
        <w:t>Jeg</w:t>
      </w:r>
      <w:r>
        <w:rPr>
          <w:spacing w:val="-3"/>
        </w:rPr>
        <w:t> </w:t>
      </w:r>
      <w:r>
        <w:rPr/>
        <w:t>har</w:t>
      </w:r>
      <w:r>
        <w:rPr>
          <w:spacing w:val="-3"/>
        </w:rPr>
        <w:t> </w:t>
      </w:r>
      <w:r>
        <w:rPr/>
        <w:t>også</w:t>
      </w:r>
      <w:r>
        <w:rPr>
          <w:spacing w:val="-3"/>
        </w:rPr>
        <w:t> </w:t>
      </w:r>
      <w:r>
        <w:rPr/>
        <w:t>fokusert</w:t>
      </w:r>
      <w:r>
        <w:rPr>
          <w:spacing w:val="-3"/>
        </w:rPr>
        <w:t> </w:t>
      </w:r>
      <w:r>
        <w:rPr/>
        <w:t>på</w:t>
      </w:r>
      <w:r>
        <w:rPr>
          <w:spacing w:val="-3"/>
        </w:rPr>
        <w:t> </w:t>
      </w:r>
      <w:r>
        <w:rPr/>
        <w:t>utvikling</w:t>
      </w:r>
      <w:r>
        <w:rPr>
          <w:spacing w:val="-3"/>
        </w:rPr>
        <w:t> </w:t>
      </w:r>
      <w:r>
        <w:rPr/>
        <w:t>av</w:t>
      </w:r>
      <w:r>
        <w:rPr>
          <w:spacing w:val="-3"/>
        </w:rPr>
        <w:t> </w:t>
      </w:r>
      <w:r>
        <w:rPr/>
        <w:t>en</w:t>
      </w:r>
      <w:r>
        <w:rPr>
          <w:spacing w:val="-3"/>
        </w:rPr>
        <w:t> </w:t>
      </w:r>
      <w:r>
        <w:rPr/>
        <w:t>mer</w:t>
      </w:r>
      <w:r>
        <w:rPr>
          <w:spacing w:val="-3"/>
        </w:rPr>
        <w:t> </w:t>
      </w:r>
      <w:r>
        <w:rPr/>
        <w:t>rett- ferdig</w:t>
      </w:r>
      <w:r>
        <w:rPr>
          <w:spacing w:val="-11"/>
        </w:rPr>
        <w:t> </w:t>
      </w:r>
      <w:r>
        <w:rPr/>
        <w:t>egenvurdering,</w:t>
      </w:r>
      <w:r>
        <w:rPr>
          <w:spacing w:val="-11"/>
        </w:rPr>
        <w:t> </w:t>
      </w:r>
      <w:r>
        <w:rPr/>
        <w:t>utvikling</w:t>
      </w:r>
      <w:r>
        <w:rPr>
          <w:spacing w:val="-11"/>
        </w:rPr>
        <w:t> </w:t>
      </w:r>
      <w:r>
        <w:rPr/>
        <w:t>av</w:t>
      </w:r>
      <w:r>
        <w:rPr>
          <w:spacing w:val="-11"/>
        </w:rPr>
        <w:t> </w:t>
      </w:r>
      <w:r>
        <w:rPr/>
        <w:t>ny</w:t>
      </w:r>
      <w:r>
        <w:rPr>
          <w:spacing w:val="-11"/>
        </w:rPr>
        <w:t> </w:t>
      </w:r>
      <w:r>
        <w:rPr/>
        <w:t>positiv</w:t>
      </w:r>
      <w:r>
        <w:rPr>
          <w:spacing w:val="-11"/>
        </w:rPr>
        <w:t> </w:t>
      </w:r>
      <w:r>
        <w:rPr/>
        <w:t>virkelighetsopplevelse,</w:t>
      </w:r>
      <w:r>
        <w:rPr>
          <w:spacing w:val="-11"/>
        </w:rPr>
        <w:t> </w:t>
      </w:r>
      <w:r>
        <w:rPr/>
        <w:t>suggestive</w:t>
      </w:r>
      <w:r>
        <w:rPr>
          <w:spacing w:val="-11"/>
        </w:rPr>
        <w:t> </w:t>
      </w:r>
      <w:r>
        <w:rPr/>
        <w:t>utsagn og fantasiutsagn for å forberede og gjennomføre psykisk endring. Jeg har også nevnt snarveier når de psykiske plagene er komplekse.</w:t>
      </w:r>
    </w:p>
    <w:p>
      <w:pPr>
        <w:pStyle w:val="BodyText"/>
        <w:ind w:right="548" w:firstLine="283"/>
      </w:pPr>
      <w:r>
        <w:rPr/>
        <w:t>De</w:t>
      </w:r>
      <w:r>
        <w:rPr>
          <w:spacing w:val="-2"/>
        </w:rPr>
        <w:t> </w:t>
      </w:r>
      <w:r>
        <w:rPr/>
        <w:t>mest</w:t>
      </w:r>
      <w:r>
        <w:rPr>
          <w:spacing w:val="-2"/>
        </w:rPr>
        <w:t> </w:t>
      </w:r>
      <w:r>
        <w:rPr/>
        <w:t>anvendte</w:t>
      </w:r>
      <w:r>
        <w:rPr>
          <w:spacing w:val="-2"/>
        </w:rPr>
        <w:t> </w:t>
      </w:r>
      <w:r>
        <w:rPr/>
        <w:t>metodene</w:t>
      </w:r>
      <w:r>
        <w:rPr>
          <w:spacing w:val="-2"/>
        </w:rPr>
        <w:t> </w:t>
      </w:r>
      <w:r>
        <w:rPr/>
        <w:t>er</w:t>
      </w:r>
      <w:r>
        <w:rPr>
          <w:spacing w:val="-2"/>
        </w:rPr>
        <w:t> </w:t>
      </w:r>
      <w:r>
        <w:rPr/>
        <w:t>dybdekartlegging</w:t>
      </w:r>
      <w:r>
        <w:rPr>
          <w:spacing w:val="-2"/>
        </w:rPr>
        <w:t> </w:t>
      </w:r>
      <w:r>
        <w:rPr/>
        <w:t>og</w:t>
      </w:r>
      <w:r>
        <w:rPr>
          <w:spacing w:val="-2"/>
        </w:rPr>
        <w:t> </w:t>
      </w:r>
      <w:r>
        <w:rPr/>
        <w:t>den</w:t>
      </w:r>
      <w:r>
        <w:rPr>
          <w:spacing w:val="-2"/>
        </w:rPr>
        <w:t> </w:t>
      </w:r>
      <w:r>
        <w:rPr/>
        <w:t>direkte</w:t>
      </w:r>
      <w:r>
        <w:rPr>
          <w:spacing w:val="-2"/>
        </w:rPr>
        <w:t> </w:t>
      </w:r>
      <w:r>
        <w:rPr/>
        <w:t>utsagnsmetoden. De anvendes kontinuerlig i endringsprosessen. Metodene er vevet tett sammen, de overlapper hverandre, og de må tilpasses klientenes behov og språklige kultur.</w:t>
      </w:r>
    </w:p>
    <w:p>
      <w:pPr>
        <w:spacing w:after="0"/>
        <w:sectPr>
          <w:pgSz w:w="9640" w:h="13610"/>
          <w:pgMar w:header="345" w:footer="460" w:top="900" w:bottom="620" w:left="860" w:right="640"/>
        </w:sectPr>
      </w:pPr>
    </w:p>
    <w:p>
      <w:pPr>
        <w:pStyle w:val="BodyText"/>
        <w:ind w:left="0"/>
        <w:jc w:val="left"/>
        <w:rPr>
          <w:sz w:val="60"/>
        </w:rPr>
      </w:pPr>
    </w:p>
    <w:p>
      <w:pPr>
        <w:pStyle w:val="BodyText"/>
        <w:ind w:left="0"/>
        <w:jc w:val="left"/>
        <w:rPr>
          <w:sz w:val="60"/>
        </w:rPr>
      </w:pPr>
    </w:p>
    <w:p>
      <w:pPr>
        <w:pStyle w:val="BodyText"/>
        <w:spacing w:before="228"/>
        <w:ind w:left="0"/>
        <w:jc w:val="left"/>
        <w:rPr>
          <w:sz w:val="60"/>
        </w:rPr>
      </w:pPr>
    </w:p>
    <w:p>
      <w:pPr>
        <w:pStyle w:val="Heading2"/>
        <w:spacing w:line="218" w:lineRule="auto"/>
        <w:ind w:left="1723" w:firstLine="1665"/>
        <w:jc w:val="left"/>
      </w:pPr>
      <w:bookmarkStart w:name="Del 7 " w:id="141"/>
      <w:bookmarkEnd w:id="141"/>
      <w:r>
        <w:rPr>
          <w:b w:val="0"/>
        </w:rPr>
      </w:r>
      <w:bookmarkStart w:name="Oppsummeringer" w:id="142"/>
      <w:bookmarkEnd w:id="142"/>
      <w:r>
        <w:rPr>
          <w:b w:val="0"/>
        </w:rPr>
      </w:r>
      <w:bookmarkStart w:name="_bookmark52" w:id="143"/>
      <w:bookmarkEnd w:id="143"/>
      <w:r>
        <w:rPr>
          <w:b w:val="0"/>
        </w:rPr>
      </w:r>
      <w:r>
        <w:rPr/>
        <w:t>Del 7 </w:t>
      </w:r>
      <w:r>
        <w:rPr>
          <w:spacing w:val="-2"/>
        </w:rPr>
        <w:t>Oppsummeringer</w:t>
      </w:r>
    </w:p>
    <w:p>
      <w:pPr>
        <w:pStyle w:val="BodyText"/>
        <w:spacing w:line="230" w:lineRule="auto" w:before="679"/>
        <w:ind w:left="330"/>
        <w:jc w:val="left"/>
      </w:pPr>
      <w:r>
        <w:rPr/>
        <w:t>Del</w:t>
      </w:r>
      <w:r>
        <w:rPr>
          <w:spacing w:val="-5"/>
        </w:rPr>
        <w:t> </w:t>
      </w:r>
      <w:r>
        <w:rPr/>
        <w:t>7</w:t>
      </w:r>
      <w:r>
        <w:rPr>
          <w:spacing w:val="-5"/>
        </w:rPr>
        <w:t> </w:t>
      </w:r>
      <w:r>
        <w:rPr/>
        <w:t>gir</w:t>
      </w:r>
      <w:r>
        <w:rPr>
          <w:spacing w:val="-5"/>
        </w:rPr>
        <w:t> </w:t>
      </w:r>
      <w:r>
        <w:rPr/>
        <w:t>svar</w:t>
      </w:r>
      <w:r>
        <w:rPr>
          <w:spacing w:val="-5"/>
        </w:rPr>
        <w:t> </w:t>
      </w:r>
      <w:r>
        <w:rPr/>
        <w:t>på</w:t>
      </w:r>
      <w:r>
        <w:rPr>
          <w:spacing w:val="-5"/>
        </w:rPr>
        <w:t> </w:t>
      </w:r>
      <w:r>
        <w:rPr/>
        <w:t>spørsmål</w:t>
      </w:r>
      <w:r>
        <w:rPr>
          <w:spacing w:val="-5"/>
        </w:rPr>
        <w:t> </w:t>
      </w:r>
      <w:r>
        <w:rPr/>
        <w:t>som</w:t>
      </w:r>
      <w:r>
        <w:rPr>
          <w:spacing w:val="-5"/>
        </w:rPr>
        <w:t> </w:t>
      </w:r>
      <w:r>
        <w:rPr/>
        <w:t>kan</w:t>
      </w:r>
      <w:r>
        <w:rPr>
          <w:spacing w:val="-5"/>
        </w:rPr>
        <w:t> </w:t>
      </w:r>
      <w:r>
        <w:rPr/>
        <w:t>trolig</w:t>
      </w:r>
      <w:r>
        <w:rPr>
          <w:spacing w:val="-5"/>
        </w:rPr>
        <w:t> </w:t>
      </w:r>
      <w:r>
        <w:rPr/>
        <w:t>oppstå</w:t>
      </w:r>
      <w:r>
        <w:rPr>
          <w:spacing w:val="-5"/>
        </w:rPr>
        <w:t> </w:t>
      </w:r>
      <w:r>
        <w:rPr/>
        <w:t>som</w:t>
      </w:r>
      <w:r>
        <w:rPr>
          <w:spacing w:val="-5"/>
        </w:rPr>
        <w:t> </w:t>
      </w:r>
      <w:r>
        <w:rPr/>
        <w:t>følge</w:t>
      </w:r>
      <w:r>
        <w:rPr>
          <w:spacing w:val="-5"/>
        </w:rPr>
        <w:t> </w:t>
      </w:r>
      <w:r>
        <w:rPr/>
        <w:t>av</w:t>
      </w:r>
      <w:r>
        <w:rPr>
          <w:spacing w:val="-5"/>
        </w:rPr>
        <w:t> </w:t>
      </w:r>
      <w:r>
        <w:rPr/>
        <w:t>at</w:t>
      </w:r>
      <w:r>
        <w:rPr>
          <w:spacing w:val="-5"/>
        </w:rPr>
        <w:t> </w:t>
      </w:r>
      <w:r>
        <w:rPr/>
        <w:t>denne</w:t>
      </w:r>
      <w:r>
        <w:rPr>
          <w:spacing w:val="-5"/>
        </w:rPr>
        <w:t> </w:t>
      </w:r>
      <w:r>
        <w:rPr/>
        <w:t>boken</w:t>
      </w:r>
      <w:r>
        <w:rPr>
          <w:spacing w:val="-5"/>
        </w:rPr>
        <w:t> </w:t>
      </w:r>
      <w:r>
        <w:rPr/>
        <w:t>presen- terer en ny forståelse for psykiske plager, behandling og psykisk endring.</w:t>
      </w:r>
    </w:p>
    <w:p>
      <w:pPr>
        <w:spacing w:after="0" w:line="230" w:lineRule="auto"/>
        <w:jc w:val="left"/>
        <w:sectPr>
          <w:pgSz w:w="9640" w:h="13610"/>
          <w:pgMar w:header="367" w:footer="425" w:top="900" w:bottom="660" w:left="860" w:right="640"/>
        </w:sectPr>
      </w:pPr>
    </w:p>
    <w:p>
      <w:pPr>
        <w:pStyle w:val="BodyText"/>
        <w:spacing w:before="171"/>
        <w:ind w:left="0"/>
        <w:jc w:val="left"/>
        <w:rPr>
          <w:sz w:val="60"/>
        </w:rPr>
      </w:pPr>
    </w:p>
    <w:p>
      <w:pPr>
        <w:spacing w:before="0"/>
        <w:ind w:left="744" w:right="0" w:firstLine="0"/>
        <w:jc w:val="left"/>
        <w:rPr>
          <w:rFonts w:ascii="Roboto" w:hAnsi="Roboto"/>
          <w:sz w:val="60"/>
        </w:rPr>
      </w:pPr>
      <w:bookmarkStart w:name="Kapittel 46. Spørsmål og svar" w:id="144"/>
      <w:bookmarkEnd w:id="144"/>
      <w:r>
        <w:rPr/>
      </w:r>
      <w:bookmarkStart w:name="_bookmark53" w:id="145"/>
      <w:bookmarkEnd w:id="145"/>
      <w:r>
        <w:rPr/>
      </w:r>
      <w:r>
        <w:rPr>
          <w:rFonts w:ascii="Roboto" w:hAnsi="Roboto"/>
          <w:sz w:val="28"/>
        </w:rPr>
        <w:t>Kapittel</w:t>
      </w:r>
      <w:r>
        <w:rPr>
          <w:rFonts w:ascii="Roboto" w:hAnsi="Roboto"/>
          <w:spacing w:val="-1"/>
          <w:sz w:val="28"/>
        </w:rPr>
        <w:t> </w:t>
      </w:r>
      <w:r>
        <w:rPr>
          <w:rFonts w:ascii="Roboto" w:hAnsi="Roboto"/>
          <w:sz w:val="28"/>
        </w:rPr>
        <w:t>46.</w:t>
      </w:r>
      <w:r>
        <w:rPr>
          <w:rFonts w:ascii="Roboto" w:hAnsi="Roboto"/>
          <w:spacing w:val="77"/>
          <w:sz w:val="28"/>
        </w:rPr>
        <w:t> </w:t>
      </w:r>
      <w:r>
        <w:rPr>
          <w:rFonts w:ascii="Roboto" w:hAnsi="Roboto"/>
          <w:sz w:val="60"/>
        </w:rPr>
        <w:t>Spørsmål</w:t>
      </w:r>
      <w:r>
        <w:rPr>
          <w:rFonts w:ascii="Roboto" w:hAnsi="Roboto"/>
          <w:spacing w:val="-1"/>
          <w:sz w:val="60"/>
        </w:rPr>
        <w:t> </w:t>
      </w:r>
      <w:r>
        <w:rPr>
          <w:rFonts w:ascii="Roboto" w:hAnsi="Roboto"/>
          <w:sz w:val="60"/>
        </w:rPr>
        <w:t>og </w:t>
      </w:r>
      <w:r>
        <w:rPr>
          <w:rFonts w:ascii="Roboto" w:hAnsi="Roboto"/>
          <w:spacing w:val="-4"/>
          <w:sz w:val="60"/>
        </w:rPr>
        <w:t>svar</w:t>
      </w:r>
    </w:p>
    <w:p>
      <w:pPr>
        <w:pStyle w:val="BodyText"/>
        <w:spacing w:before="162"/>
        <w:ind w:left="0"/>
        <w:jc w:val="left"/>
        <w:rPr>
          <w:rFonts w:ascii="Roboto"/>
          <w:sz w:val="60"/>
        </w:rPr>
      </w:pPr>
    </w:p>
    <w:p>
      <w:pPr>
        <w:pStyle w:val="BodyText"/>
        <w:spacing w:before="1"/>
        <w:ind w:right="548"/>
      </w:pPr>
      <w:r>
        <w:rPr/>
        <w:t>Det følgende inneholder svar på spørsmål som mange vil kunne stille på grunn av at den</w:t>
      </w:r>
      <w:r>
        <w:rPr>
          <w:spacing w:val="-3"/>
        </w:rPr>
        <w:t> </w:t>
      </w:r>
      <w:r>
        <w:rPr/>
        <w:t>hjernepsykologiske</w:t>
      </w:r>
      <w:r>
        <w:rPr>
          <w:spacing w:val="-3"/>
        </w:rPr>
        <w:t> </w:t>
      </w:r>
      <w:r>
        <w:rPr/>
        <w:t>forståelsen</w:t>
      </w:r>
      <w:r>
        <w:rPr>
          <w:spacing w:val="-3"/>
        </w:rPr>
        <w:t> </w:t>
      </w:r>
      <w:r>
        <w:rPr/>
        <w:t>av</w:t>
      </w:r>
      <w:r>
        <w:rPr>
          <w:spacing w:val="-3"/>
        </w:rPr>
        <w:t> </w:t>
      </w:r>
      <w:r>
        <w:rPr/>
        <w:t>psykiske</w:t>
      </w:r>
      <w:r>
        <w:rPr>
          <w:spacing w:val="-3"/>
        </w:rPr>
        <w:t> </w:t>
      </w:r>
      <w:r>
        <w:rPr/>
        <w:t>plager</w:t>
      </w:r>
      <w:r>
        <w:rPr>
          <w:spacing w:val="-3"/>
        </w:rPr>
        <w:t> </w:t>
      </w:r>
      <w:r>
        <w:rPr/>
        <w:t>rommer</w:t>
      </w:r>
      <w:r>
        <w:rPr>
          <w:spacing w:val="-3"/>
        </w:rPr>
        <w:t> </w:t>
      </w:r>
      <w:r>
        <w:rPr/>
        <w:t>ny</w:t>
      </w:r>
      <w:r>
        <w:rPr>
          <w:spacing w:val="-3"/>
        </w:rPr>
        <w:t> </w:t>
      </w:r>
      <w:r>
        <w:rPr/>
        <w:t>kunnskap.</w:t>
      </w:r>
      <w:r>
        <w:rPr>
          <w:spacing w:val="-3"/>
        </w:rPr>
        <w:t> </w:t>
      </w:r>
      <w:r>
        <w:rPr/>
        <w:t>Svarene fungerer</w:t>
      </w:r>
      <w:r>
        <w:rPr>
          <w:spacing w:val="-7"/>
        </w:rPr>
        <w:t> </w:t>
      </w:r>
      <w:r>
        <w:rPr/>
        <w:t>her</w:t>
      </w:r>
      <w:r>
        <w:rPr>
          <w:spacing w:val="-7"/>
        </w:rPr>
        <w:t> </w:t>
      </w:r>
      <w:r>
        <w:rPr/>
        <w:t>som</w:t>
      </w:r>
      <w:r>
        <w:rPr>
          <w:spacing w:val="-7"/>
        </w:rPr>
        <w:t> </w:t>
      </w:r>
      <w:r>
        <w:rPr/>
        <w:t>en</w:t>
      </w:r>
      <w:r>
        <w:rPr>
          <w:spacing w:val="-7"/>
        </w:rPr>
        <w:t> </w:t>
      </w:r>
      <w:r>
        <w:rPr/>
        <w:t>oppsummering</w:t>
      </w:r>
      <w:r>
        <w:rPr>
          <w:spacing w:val="-7"/>
        </w:rPr>
        <w:t> </w:t>
      </w:r>
      <w:r>
        <w:rPr/>
        <w:t>av</w:t>
      </w:r>
      <w:r>
        <w:rPr>
          <w:spacing w:val="-7"/>
        </w:rPr>
        <w:t> </w:t>
      </w:r>
      <w:r>
        <w:rPr/>
        <w:t>deler</w:t>
      </w:r>
      <w:r>
        <w:rPr>
          <w:spacing w:val="-7"/>
        </w:rPr>
        <w:t> </w:t>
      </w:r>
      <w:r>
        <w:rPr/>
        <w:t>av</w:t>
      </w:r>
      <w:r>
        <w:rPr>
          <w:spacing w:val="-7"/>
        </w:rPr>
        <w:t> </w:t>
      </w:r>
      <w:r>
        <w:rPr/>
        <w:t>det</w:t>
      </w:r>
      <w:r>
        <w:rPr>
          <w:spacing w:val="-7"/>
        </w:rPr>
        <w:t> </w:t>
      </w:r>
      <w:r>
        <w:rPr/>
        <w:t>som</w:t>
      </w:r>
      <w:r>
        <w:rPr>
          <w:spacing w:val="-7"/>
        </w:rPr>
        <w:t> </w:t>
      </w:r>
      <w:r>
        <w:rPr/>
        <w:t>er</w:t>
      </w:r>
      <w:r>
        <w:rPr>
          <w:spacing w:val="-7"/>
        </w:rPr>
        <w:t> </w:t>
      </w:r>
      <w:r>
        <w:rPr/>
        <w:t>formidlet</w:t>
      </w:r>
      <w:r>
        <w:rPr>
          <w:spacing w:val="-7"/>
        </w:rPr>
        <w:t> </w:t>
      </w:r>
      <w:r>
        <w:rPr/>
        <w:t>i</w:t>
      </w:r>
      <w:r>
        <w:rPr>
          <w:spacing w:val="-7"/>
        </w:rPr>
        <w:t> </w:t>
      </w:r>
      <w:r>
        <w:rPr/>
        <w:t>det</w:t>
      </w:r>
      <w:r>
        <w:rPr>
          <w:spacing w:val="-7"/>
        </w:rPr>
        <w:t> </w:t>
      </w:r>
      <w:r>
        <w:rPr/>
        <w:t>foregående. Mer utfyllende svar finnes i det som er formidlet tidligere.</w:t>
      </w:r>
    </w:p>
    <w:p>
      <w:pPr>
        <w:pStyle w:val="Heading8"/>
        <w:spacing w:before="217"/>
      </w:pPr>
      <w:r>
        <w:rPr/>
        <w:t>Hvordan</w:t>
      </w:r>
      <w:r>
        <w:rPr>
          <w:spacing w:val="-3"/>
        </w:rPr>
        <w:t> </w:t>
      </w:r>
      <w:r>
        <w:rPr/>
        <w:t>er</w:t>
      </w:r>
      <w:r>
        <w:rPr>
          <w:spacing w:val="-2"/>
        </w:rPr>
        <w:t> </w:t>
      </w:r>
      <w:r>
        <w:rPr/>
        <w:t>psykiske</w:t>
      </w:r>
      <w:r>
        <w:rPr>
          <w:spacing w:val="-2"/>
        </w:rPr>
        <w:t> </w:t>
      </w:r>
      <w:r>
        <w:rPr/>
        <w:t>plager</w:t>
      </w:r>
      <w:r>
        <w:rPr>
          <w:spacing w:val="-2"/>
        </w:rPr>
        <w:t> </w:t>
      </w:r>
      <w:r>
        <w:rPr/>
        <w:t>bygget</w:t>
      </w:r>
      <w:r>
        <w:rPr>
          <w:spacing w:val="-2"/>
        </w:rPr>
        <w:t> </w:t>
      </w:r>
      <w:r>
        <w:rPr/>
        <w:t>opp</w:t>
      </w:r>
      <w:r>
        <w:rPr>
          <w:spacing w:val="-2"/>
        </w:rPr>
        <w:t> mentalt?</w:t>
      </w:r>
    </w:p>
    <w:p>
      <w:pPr>
        <w:pStyle w:val="BodyText"/>
        <w:spacing w:line="230" w:lineRule="auto" w:before="120"/>
        <w:ind w:right="548" w:firstLine="59"/>
      </w:pPr>
      <w:r>
        <w:rPr/>
        <w:t>Psykiske plager er bygget opp av biopsykiske elementer som forankrer og utløser de følelsene som oppleves i forbindelse med den psykiske plagen. De biopsykiske enhe- tene består av fire elementer: indre sanseopplevelser, ord og utsagn, følelser og det biologiske elementet som forankrer de øvrige.</w:t>
      </w:r>
    </w:p>
    <w:p>
      <w:pPr>
        <w:pStyle w:val="Heading8"/>
        <w:ind w:right="639"/>
      </w:pPr>
      <w:r>
        <w:rPr/>
        <w:t>Hva</w:t>
      </w:r>
      <w:r>
        <w:rPr>
          <w:spacing w:val="-4"/>
        </w:rPr>
        <w:t> </w:t>
      </w:r>
      <w:r>
        <w:rPr/>
        <w:t>er</w:t>
      </w:r>
      <w:r>
        <w:rPr>
          <w:spacing w:val="-4"/>
        </w:rPr>
        <w:t> </w:t>
      </w:r>
      <w:r>
        <w:rPr/>
        <w:t>likheten</w:t>
      </w:r>
      <w:r>
        <w:rPr>
          <w:spacing w:val="-4"/>
        </w:rPr>
        <w:t> </w:t>
      </w:r>
      <w:r>
        <w:rPr/>
        <w:t>mellom</w:t>
      </w:r>
      <w:r>
        <w:rPr>
          <w:spacing w:val="-4"/>
        </w:rPr>
        <w:t> </w:t>
      </w:r>
      <w:r>
        <w:rPr/>
        <w:t>psykiske</w:t>
      </w:r>
      <w:r>
        <w:rPr>
          <w:spacing w:val="-4"/>
        </w:rPr>
        <w:t> </w:t>
      </w:r>
      <w:r>
        <w:rPr/>
        <w:t>plager</w:t>
      </w:r>
      <w:r>
        <w:rPr>
          <w:spacing w:val="-4"/>
        </w:rPr>
        <w:t> </w:t>
      </w:r>
      <w:r>
        <w:rPr/>
        <w:t>og</w:t>
      </w:r>
      <w:r>
        <w:rPr>
          <w:spacing w:val="-4"/>
        </w:rPr>
        <w:t> </w:t>
      </w:r>
      <w:r>
        <w:rPr/>
        <w:t>den</w:t>
      </w:r>
      <w:r>
        <w:rPr>
          <w:spacing w:val="-4"/>
        </w:rPr>
        <w:t> </w:t>
      </w:r>
      <w:r>
        <w:rPr/>
        <w:t>alminnelige</w:t>
      </w:r>
      <w:r>
        <w:rPr>
          <w:spacing w:val="-4"/>
        </w:rPr>
        <w:t> </w:t>
      </w:r>
      <w:r>
        <w:rPr/>
        <w:t>psykiske </w:t>
      </w:r>
      <w:r>
        <w:rPr>
          <w:spacing w:val="-2"/>
        </w:rPr>
        <w:t>tilstand?</w:t>
      </w:r>
    </w:p>
    <w:p>
      <w:pPr>
        <w:pStyle w:val="BodyText"/>
        <w:spacing w:line="230" w:lineRule="auto" w:before="120"/>
        <w:ind w:right="547"/>
      </w:pPr>
      <w:r>
        <w:rPr/>
        <w:t>Likhetene er at psykiske plager og alminnelige psykiske tilstander er bygget opp av samme typer psykisk materiale: indre opplevde modale elementer og ord, tanker og utsagn som rommer følelser.</w:t>
      </w:r>
    </w:p>
    <w:p>
      <w:pPr>
        <w:pStyle w:val="Heading8"/>
        <w:spacing w:before="219"/>
      </w:pPr>
      <w:r>
        <w:rPr/>
        <w:t>Hva</w:t>
      </w:r>
      <w:r>
        <w:rPr>
          <w:spacing w:val="-5"/>
        </w:rPr>
        <w:t> </w:t>
      </w:r>
      <w:r>
        <w:rPr/>
        <w:t>er</w:t>
      </w:r>
      <w:r>
        <w:rPr>
          <w:spacing w:val="-4"/>
        </w:rPr>
        <w:t> </w:t>
      </w:r>
      <w:r>
        <w:rPr/>
        <w:t>årsakene</w:t>
      </w:r>
      <w:r>
        <w:rPr>
          <w:spacing w:val="-4"/>
        </w:rPr>
        <w:t> </w:t>
      </w:r>
      <w:r>
        <w:rPr/>
        <w:t>til</w:t>
      </w:r>
      <w:r>
        <w:rPr>
          <w:spacing w:val="-4"/>
        </w:rPr>
        <w:t> </w:t>
      </w:r>
      <w:r>
        <w:rPr/>
        <w:t>psykisk</w:t>
      </w:r>
      <w:r>
        <w:rPr>
          <w:spacing w:val="-4"/>
        </w:rPr>
        <w:t> </w:t>
      </w:r>
      <w:r>
        <w:rPr/>
        <w:t>forankrede</w:t>
      </w:r>
      <w:r>
        <w:rPr>
          <w:spacing w:val="-4"/>
        </w:rPr>
        <w:t> </w:t>
      </w:r>
      <w:r>
        <w:rPr>
          <w:spacing w:val="-2"/>
        </w:rPr>
        <w:t>plager?</w:t>
      </w:r>
    </w:p>
    <w:p>
      <w:pPr>
        <w:pStyle w:val="BodyText"/>
        <w:spacing w:before="122"/>
        <w:ind w:right="547"/>
      </w:pPr>
      <w:r>
        <w:rPr/>
        <w:t>I</w:t>
      </w:r>
      <w:r>
        <w:rPr>
          <w:spacing w:val="-4"/>
        </w:rPr>
        <w:t> </w:t>
      </w:r>
      <w:r>
        <w:rPr/>
        <w:t>hjernens</w:t>
      </w:r>
      <w:r>
        <w:rPr>
          <w:spacing w:val="-4"/>
        </w:rPr>
        <w:t> </w:t>
      </w:r>
      <w:r>
        <w:rPr/>
        <w:t>psykologi</w:t>
      </w:r>
      <w:r>
        <w:rPr>
          <w:spacing w:val="-4"/>
        </w:rPr>
        <w:t> </w:t>
      </w:r>
      <w:r>
        <w:rPr/>
        <w:t>skiller</w:t>
      </w:r>
      <w:r>
        <w:rPr>
          <w:spacing w:val="-4"/>
        </w:rPr>
        <w:t> </w:t>
      </w:r>
      <w:r>
        <w:rPr/>
        <w:t>man</w:t>
      </w:r>
      <w:r>
        <w:rPr>
          <w:spacing w:val="-4"/>
        </w:rPr>
        <w:t> </w:t>
      </w:r>
      <w:r>
        <w:rPr/>
        <w:t>mellom</w:t>
      </w:r>
      <w:r>
        <w:rPr>
          <w:spacing w:val="-4"/>
        </w:rPr>
        <w:t> </w:t>
      </w:r>
      <w:r>
        <w:rPr/>
        <w:t>de</w:t>
      </w:r>
      <w:r>
        <w:rPr>
          <w:spacing w:val="-4"/>
        </w:rPr>
        <w:t> </w:t>
      </w:r>
      <w:r>
        <w:rPr/>
        <w:t>ytre</w:t>
      </w:r>
      <w:r>
        <w:rPr>
          <w:spacing w:val="-4"/>
        </w:rPr>
        <w:t> </w:t>
      </w:r>
      <w:r>
        <w:rPr/>
        <w:t>observerbare</w:t>
      </w:r>
      <w:r>
        <w:rPr>
          <w:spacing w:val="-4"/>
        </w:rPr>
        <w:t> </w:t>
      </w:r>
      <w:r>
        <w:rPr/>
        <w:t>og</w:t>
      </w:r>
      <w:r>
        <w:rPr>
          <w:spacing w:val="-4"/>
        </w:rPr>
        <w:t> </w:t>
      </w:r>
      <w:r>
        <w:rPr/>
        <w:t>de</w:t>
      </w:r>
      <w:r>
        <w:rPr>
          <w:spacing w:val="-4"/>
        </w:rPr>
        <w:t> </w:t>
      </w:r>
      <w:r>
        <w:rPr/>
        <w:t>mentale</w:t>
      </w:r>
      <w:r>
        <w:rPr>
          <w:spacing w:val="-4"/>
        </w:rPr>
        <w:t> </w:t>
      </w:r>
      <w:r>
        <w:rPr/>
        <w:t>årsakene til psykiske plager, og fokuserer på de mentale årsakene. Grunnen til dette er at alle erfaringer forbundet med psykiske plager, blir som sanseforestillinger, ord og utsagn som lagres i det ubevisste. Årsakene til psykisk forankrede plager er de biopsykiske elementene som rommer psykisk ubehag og som klienten har kontakt med. Psykiske plager</w:t>
      </w:r>
      <w:r>
        <w:rPr>
          <w:spacing w:val="-5"/>
        </w:rPr>
        <w:t> </w:t>
      </w:r>
      <w:r>
        <w:rPr/>
        <w:t>er</w:t>
      </w:r>
      <w:r>
        <w:rPr>
          <w:spacing w:val="-5"/>
        </w:rPr>
        <w:t> </w:t>
      </w:r>
      <w:r>
        <w:rPr/>
        <w:t>også</w:t>
      </w:r>
      <w:r>
        <w:rPr>
          <w:spacing w:val="-5"/>
        </w:rPr>
        <w:t> </w:t>
      </w:r>
      <w:r>
        <w:rPr/>
        <w:t>en</w:t>
      </w:r>
      <w:r>
        <w:rPr>
          <w:spacing w:val="-5"/>
        </w:rPr>
        <w:t> </w:t>
      </w:r>
      <w:r>
        <w:rPr/>
        <w:t>følge</w:t>
      </w:r>
      <w:r>
        <w:rPr>
          <w:spacing w:val="-5"/>
        </w:rPr>
        <w:t> </w:t>
      </w:r>
      <w:r>
        <w:rPr/>
        <w:t>av</w:t>
      </w:r>
      <w:r>
        <w:rPr>
          <w:spacing w:val="-5"/>
        </w:rPr>
        <w:t> </w:t>
      </w:r>
      <w:r>
        <w:rPr/>
        <w:t>mentale</w:t>
      </w:r>
      <w:r>
        <w:rPr>
          <w:spacing w:val="-5"/>
        </w:rPr>
        <w:t> </w:t>
      </w:r>
      <w:r>
        <w:rPr/>
        <w:t>prosesser</w:t>
      </w:r>
      <w:r>
        <w:rPr>
          <w:spacing w:val="-5"/>
        </w:rPr>
        <w:t> </w:t>
      </w:r>
      <w:r>
        <w:rPr/>
        <w:t>som</w:t>
      </w:r>
      <w:r>
        <w:rPr>
          <w:spacing w:val="-5"/>
        </w:rPr>
        <w:t> </w:t>
      </w:r>
      <w:r>
        <w:rPr/>
        <w:t>skjer</w:t>
      </w:r>
      <w:r>
        <w:rPr>
          <w:spacing w:val="-5"/>
        </w:rPr>
        <w:t> </w:t>
      </w:r>
      <w:r>
        <w:rPr/>
        <w:t>med</w:t>
      </w:r>
      <w:r>
        <w:rPr>
          <w:spacing w:val="-5"/>
        </w:rPr>
        <w:t> </w:t>
      </w:r>
      <w:r>
        <w:rPr/>
        <w:t>utgangspunkt</w:t>
      </w:r>
      <w:r>
        <w:rPr>
          <w:spacing w:val="-5"/>
        </w:rPr>
        <w:t> </w:t>
      </w:r>
      <w:r>
        <w:rPr/>
        <w:t>i</w:t>
      </w:r>
      <w:r>
        <w:rPr>
          <w:spacing w:val="-5"/>
        </w:rPr>
        <w:t> </w:t>
      </w:r>
      <w:r>
        <w:rPr/>
        <w:t>de</w:t>
      </w:r>
      <w:r>
        <w:rPr>
          <w:spacing w:val="-5"/>
        </w:rPr>
        <w:t> </w:t>
      </w:r>
      <w:r>
        <w:rPr/>
        <w:t>biopsy- kiske elementene og som fører til mer kontakt med modale elementer, ord og utsagn som utløser og er symptomene.</w:t>
      </w:r>
    </w:p>
    <w:p>
      <w:pPr>
        <w:pStyle w:val="Heading8"/>
        <w:spacing w:before="217"/>
        <w:ind w:right="393"/>
      </w:pPr>
      <w:r>
        <w:rPr/>
        <w:t>Hva</w:t>
      </w:r>
      <w:r>
        <w:rPr>
          <w:spacing w:val="-3"/>
        </w:rPr>
        <w:t> </w:t>
      </w:r>
      <w:r>
        <w:rPr/>
        <w:t>skjer</w:t>
      </w:r>
      <w:r>
        <w:rPr>
          <w:spacing w:val="-3"/>
        </w:rPr>
        <w:t> </w:t>
      </w:r>
      <w:r>
        <w:rPr/>
        <w:t>mentalt</w:t>
      </w:r>
      <w:r>
        <w:rPr>
          <w:spacing w:val="-3"/>
        </w:rPr>
        <w:t> </w:t>
      </w:r>
      <w:r>
        <w:rPr/>
        <w:t>inne</w:t>
      </w:r>
      <w:r>
        <w:rPr>
          <w:spacing w:val="-3"/>
        </w:rPr>
        <w:t> </w:t>
      </w:r>
      <w:r>
        <w:rPr/>
        <w:t>i</w:t>
      </w:r>
      <w:r>
        <w:rPr>
          <w:spacing w:val="-3"/>
        </w:rPr>
        <w:t> </w:t>
      </w:r>
      <w:r>
        <w:rPr/>
        <w:t>hodet</w:t>
      </w:r>
      <w:r>
        <w:rPr>
          <w:spacing w:val="-3"/>
        </w:rPr>
        <w:t> </w:t>
      </w:r>
      <w:r>
        <w:rPr/>
        <w:t>på</w:t>
      </w:r>
      <w:r>
        <w:rPr>
          <w:spacing w:val="-3"/>
        </w:rPr>
        <w:t> </w:t>
      </w:r>
      <w:r>
        <w:rPr/>
        <w:t>klientene</w:t>
      </w:r>
      <w:r>
        <w:rPr>
          <w:spacing w:val="-3"/>
        </w:rPr>
        <w:t> </w:t>
      </w:r>
      <w:r>
        <w:rPr/>
        <w:t>når</w:t>
      </w:r>
      <w:r>
        <w:rPr>
          <w:spacing w:val="-3"/>
        </w:rPr>
        <w:t> </w:t>
      </w:r>
      <w:r>
        <w:rPr/>
        <w:t>de</w:t>
      </w:r>
      <w:r>
        <w:rPr>
          <w:spacing w:val="-3"/>
        </w:rPr>
        <w:t> </w:t>
      </w:r>
      <w:r>
        <w:rPr/>
        <w:t>blir</w:t>
      </w:r>
      <w:r>
        <w:rPr>
          <w:spacing w:val="-3"/>
        </w:rPr>
        <w:t> </w:t>
      </w:r>
      <w:r>
        <w:rPr/>
        <w:t>bedre</w:t>
      </w:r>
      <w:r>
        <w:rPr>
          <w:spacing w:val="-3"/>
        </w:rPr>
        <w:t> </w:t>
      </w:r>
      <w:r>
        <w:rPr/>
        <w:t>av</w:t>
      </w:r>
      <w:r>
        <w:rPr>
          <w:spacing w:val="-3"/>
        </w:rPr>
        <w:t> </w:t>
      </w:r>
      <w:r>
        <w:rPr/>
        <w:t>behand- </w:t>
      </w:r>
      <w:r>
        <w:rPr>
          <w:spacing w:val="-2"/>
        </w:rPr>
        <w:t>ling?</w:t>
      </w:r>
    </w:p>
    <w:p>
      <w:pPr>
        <w:pStyle w:val="BodyText"/>
        <w:spacing w:before="123"/>
        <w:ind w:right="547"/>
      </w:pPr>
      <w:r>
        <w:rPr/>
        <w:t>De mentale endringene er en følge av endringer i kontakten med de biopsykiske ele- mentene</w:t>
      </w:r>
      <w:r>
        <w:rPr>
          <w:spacing w:val="-3"/>
        </w:rPr>
        <w:t> </w:t>
      </w:r>
      <w:r>
        <w:rPr/>
        <w:t>som</w:t>
      </w:r>
      <w:r>
        <w:rPr>
          <w:spacing w:val="-3"/>
        </w:rPr>
        <w:t> </w:t>
      </w:r>
      <w:r>
        <w:rPr/>
        <w:t>utløser</w:t>
      </w:r>
      <w:r>
        <w:rPr>
          <w:spacing w:val="-3"/>
        </w:rPr>
        <w:t> </w:t>
      </w:r>
      <w:r>
        <w:rPr/>
        <w:t>klientens</w:t>
      </w:r>
      <w:r>
        <w:rPr>
          <w:spacing w:val="-3"/>
        </w:rPr>
        <w:t> </w:t>
      </w:r>
      <w:r>
        <w:rPr/>
        <w:t>følelser.</w:t>
      </w:r>
      <w:r>
        <w:rPr>
          <w:spacing w:val="-3"/>
        </w:rPr>
        <w:t> </w:t>
      </w:r>
      <w:r>
        <w:rPr/>
        <w:t>Det</w:t>
      </w:r>
      <w:r>
        <w:rPr>
          <w:spacing w:val="-3"/>
        </w:rPr>
        <w:t> </w:t>
      </w:r>
      <w:r>
        <w:rPr/>
        <w:t>er</w:t>
      </w:r>
      <w:r>
        <w:rPr>
          <w:spacing w:val="-3"/>
        </w:rPr>
        <w:t> </w:t>
      </w:r>
      <w:r>
        <w:rPr/>
        <w:t>to</w:t>
      </w:r>
      <w:r>
        <w:rPr>
          <w:spacing w:val="-3"/>
        </w:rPr>
        <w:t> </w:t>
      </w:r>
      <w:r>
        <w:rPr/>
        <w:t>veier</w:t>
      </w:r>
      <w:r>
        <w:rPr>
          <w:spacing w:val="-3"/>
        </w:rPr>
        <w:t> </w:t>
      </w:r>
      <w:r>
        <w:rPr/>
        <w:t>til</w:t>
      </w:r>
      <w:r>
        <w:rPr>
          <w:spacing w:val="-3"/>
        </w:rPr>
        <w:t> </w:t>
      </w:r>
      <w:r>
        <w:rPr/>
        <w:t>psykisk</w:t>
      </w:r>
      <w:r>
        <w:rPr>
          <w:spacing w:val="-3"/>
        </w:rPr>
        <w:t> </w:t>
      </w:r>
      <w:r>
        <w:rPr/>
        <w:t>endring.</w:t>
      </w:r>
      <w:r>
        <w:rPr>
          <w:spacing w:val="-3"/>
        </w:rPr>
        <w:t> </w:t>
      </w:r>
      <w:r>
        <w:rPr/>
        <w:t>Den</w:t>
      </w:r>
      <w:r>
        <w:rPr>
          <w:spacing w:val="-3"/>
        </w:rPr>
        <w:t> </w:t>
      </w:r>
      <w:r>
        <w:rPr/>
        <w:t>ene</w:t>
      </w:r>
      <w:r>
        <w:rPr>
          <w:spacing w:val="-3"/>
        </w:rPr>
        <w:t> </w:t>
      </w:r>
      <w:r>
        <w:rPr/>
        <w:t>er en</w:t>
      </w:r>
      <w:r>
        <w:rPr>
          <w:spacing w:val="-12"/>
        </w:rPr>
        <w:t> </w:t>
      </w:r>
      <w:r>
        <w:rPr/>
        <w:t>følge</w:t>
      </w:r>
      <w:r>
        <w:rPr>
          <w:spacing w:val="-12"/>
        </w:rPr>
        <w:t> </w:t>
      </w:r>
      <w:r>
        <w:rPr/>
        <w:t>av</w:t>
      </w:r>
      <w:r>
        <w:rPr>
          <w:spacing w:val="-12"/>
        </w:rPr>
        <w:t> </w:t>
      </w:r>
      <w:r>
        <w:rPr/>
        <w:t>endringer</w:t>
      </w:r>
      <w:r>
        <w:rPr>
          <w:spacing w:val="-12"/>
        </w:rPr>
        <w:t> </w:t>
      </w:r>
      <w:r>
        <w:rPr/>
        <w:t>i</w:t>
      </w:r>
      <w:r>
        <w:rPr>
          <w:spacing w:val="-12"/>
        </w:rPr>
        <w:t> </w:t>
      </w:r>
      <w:r>
        <w:rPr/>
        <w:t>klientens</w:t>
      </w:r>
      <w:r>
        <w:rPr>
          <w:spacing w:val="-12"/>
        </w:rPr>
        <w:t> </w:t>
      </w:r>
      <w:r>
        <w:rPr/>
        <w:t>fokus,</w:t>
      </w:r>
      <w:r>
        <w:rPr>
          <w:spacing w:val="-12"/>
        </w:rPr>
        <w:t> </w:t>
      </w:r>
      <w:r>
        <w:rPr/>
        <w:t>noe</w:t>
      </w:r>
      <w:r>
        <w:rPr>
          <w:spacing w:val="-12"/>
        </w:rPr>
        <w:t> </w:t>
      </w:r>
      <w:r>
        <w:rPr/>
        <w:t>som</w:t>
      </w:r>
      <w:r>
        <w:rPr>
          <w:spacing w:val="-12"/>
        </w:rPr>
        <w:t> </w:t>
      </w:r>
      <w:r>
        <w:rPr/>
        <w:t>innebærer</w:t>
      </w:r>
      <w:r>
        <w:rPr>
          <w:spacing w:val="-12"/>
        </w:rPr>
        <w:t> </w:t>
      </w:r>
      <w:r>
        <w:rPr/>
        <w:t>at</w:t>
      </w:r>
      <w:r>
        <w:rPr>
          <w:spacing w:val="-12"/>
        </w:rPr>
        <w:t> </w:t>
      </w:r>
      <w:r>
        <w:rPr/>
        <w:t>klienten</w:t>
      </w:r>
      <w:r>
        <w:rPr>
          <w:spacing w:val="-12"/>
        </w:rPr>
        <w:t> </w:t>
      </w:r>
      <w:r>
        <w:rPr/>
        <w:t>får</w:t>
      </w:r>
      <w:r>
        <w:rPr>
          <w:spacing w:val="-12"/>
        </w:rPr>
        <w:t> </w:t>
      </w:r>
      <w:r>
        <w:rPr/>
        <w:t>kontakt</w:t>
      </w:r>
      <w:r>
        <w:rPr>
          <w:spacing w:val="-12"/>
        </w:rPr>
        <w:t> </w:t>
      </w:r>
      <w:r>
        <w:rPr/>
        <w:t>med nye</w:t>
      </w:r>
      <w:r>
        <w:rPr>
          <w:spacing w:val="8"/>
        </w:rPr>
        <w:t> </w:t>
      </w:r>
      <w:r>
        <w:rPr/>
        <w:t>biopsykiske</w:t>
      </w:r>
      <w:r>
        <w:rPr>
          <w:spacing w:val="9"/>
        </w:rPr>
        <w:t> </w:t>
      </w:r>
      <w:r>
        <w:rPr/>
        <w:t>elementer.</w:t>
      </w:r>
      <w:r>
        <w:rPr>
          <w:spacing w:val="8"/>
        </w:rPr>
        <w:t> </w:t>
      </w:r>
      <w:r>
        <w:rPr/>
        <w:t>Den</w:t>
      </w:r>
      <w:r>
        <w:rPr>
          <w:spacing w:val="9"/>
        </w:rPr>
        <w:t> </w:t>
      </w:r>
      <w:r>
        <w:rPr/>
        <w:t>andre</w:t>
      </w:r>
      <w:r>
        <w:rPr>
          <w:spacing w:val="8"/>
        </w:rPr>
        <w:t> </w:t>
      </w:r>
      <w:r>
        <w:rPr/>
        <w:t>formen</w:t>
      </w:r>
      <w:r>
        <w:rPr>
          <w:spacing w:val="9"/>
        </w:rPr>
        <w:t> </w:t>
      </w:r>
      <w:r>
        <w:rPr/>
        <w:t>for</w:t>
      </w:r>
      <w:r>
        <w:rPr>
          <w:spacing w:val="8"/>
        </w:rPr>
        <w:t> </w:t>
      </w:r>
      <w:r>
        <w:rPr/>
        <w:t>endring</w:t>
      </w:r>
      <w:r>
        <w:rPr>
          <w:spacing w:val="9"/>
        </w:rPr>
        <w:t> </w:t>
      </w:r>
      <w:r>
        <w:rPr/>
        <w:t>er</w:t>
      </w:r>
      <w:r>
        <w:rPr>
          <w:spacing w:val="8"/>
        </w:rPr>
        <w:t> </w:t>
      </w:r>
      <w:r>
        <w:rPr/>
        <w:t>en</w:t>
      </w:r>
      <w:r>
        <w:rPr>
          <w:spacing w:val="9"/>
        </w:rPr>
        <w:t> </w:t>
      </w:r>
      <w:r>
        <w:rPr/>
        <w:t>følge</w:t>
      </w:r>
      <w:r>
        <w:rPr>
          <w:spacing w:val="8"/>
        </w:rPr>
        <w:t> </w:t>
      </w:r>
      <w:r>
        <w:rPr/>
        <w:t>av</w:t>
      </w:r>
      <w:r>
        <w:rPr>
          <w:spacing w:val="9"/>
        </w:rPr>
        <w:t> </w:t>
      </w:r>
      <w:r>
        <w:rPr/>
        <w:t>endringer</w:t>
      </w:r>
      <w:r>
        <w:rPr>
          <w:spacing w:val="9"/>
        </w:rPr>
        <w:t> </w:t>
      </w:r>
      <w:r>
        <w:rPr>
          <w:spacing w:val="-10"/>
        </w:rPr>
        <w:t>i</w:t>
      </w:r>
    </w:p>
    <w:p>
      <w:pPr>
        <w:spacing w:after="0"/>
        <w:sectPr>
          <w:pgSz w:w="9640" w:h="13610"/>
          <w:pgMar w:header="345" w:footer="460" w:top="900" w:bottom="620" w:left="860" w:right="640"/>
        </w:sectPr>
      </w:pPr>
    </w:p>
    <w:p>
      <w:pPr>
        <w:pStyle w:val="BodyText"/>
        <w:spacing w:before="127"/>
        <w:ind w:left="330" w:right="320"/>
      </w:pPr>
      <w:r>
        <w:rPr/>
        <w:t>de biopsykiske elementene som forårsaker den psykiske plagen. Disse endringene er en følge av de mentale prosessene som blir iverksatt gjennom terapeutens endringsi- verksettende</w:t>
      </w:r>
      <w:r>
        <w:rPr>
          <w:spacing w:val="-13"/>
        </w:rPr>
        <w:t> </w:t>
      </w:r>
      <w:r>
        <w:rPr/>
        <w:t>utsagn.</w:t>
      </w:r>
      <w:r>
        <w:rPr>
          <w:spacing w:val="-12"/>
        </w:rPr>
        <w:t> </w:t>
      </w:r>
      <w:r>
        <w:rPr/>
        <w:t>Endringer</w:t>
      </w:r>
      <w:r>
        <w:rPr>
          <w:spacing w:val="-13"/>
        </w:rPr>
        <w:t> </w:t>
      </w:r>
      <w:r>
        <w:rPr/>
        <w:t>av</w:t>
      </w:r>
      <w:r>
        <w:rPr>
          <w:spacing w:val="-12"/>
        </w:rPr>
        <w:t> </w:t>
      </w:r>
      <w:r>
        <w:rPr/>
        <w:t>biopsykiske</w:t>
      </w:r>
      <w:r>
        <w:rPr>
          <w:spacing w:val="-13"/>
        </w:rPr>
        <w:t> </w:t>
      </w:r>
      <w:r>
        <w:rPr/>
        <w:t>elementer</w:t>
      </w:r>
      <w:r>
        <w:rPr>
          <w:spacing w:val="-12"/>
        </w:rPr>
        <w:t> </w:t>
      </w:r>
      <w:r>
        <w:rPr/>
        <w:t>som</w:t>
      </w:r>
      <w:r>
        <w:rPr>
          <w:spacing w:val="-13"/>
        </w:rPr>
        <w:t> </w:t>
      </w:r>
      <w:r>
        <w:rPr/>
        <w:t>rommer</w:t>
      </w:r>
      <w:r>
        <w:rPr>
          <w:spacing w:val="-12"/>
        </w:rPr>
        <w:t> </w:t>
      </w:r>
      <w:r>
        <w:rPr/>
        <w:t>intenst</w:t>
      </w:r>
      <w:r>
        <w:rPr>
          <w:spacing w:val="-13"/>
        </w:rPr>
        <w:t> </w:t>
      </w:r>
      <w:r>
        <w:rPr/>
        <w:t>psykisk ubehag,</w:t>
      </w:r>
      <w:r>
        <w:rPr>
          <w:spacing w:val="-1"/>
        </w:rPr>
        <w:t> </w:t>
      </w:r>
      <w:r>
        <w:rPr/>
        <w:t>kan</w:t>
      </w:r>
      <w:r>
        <w:rPr>
          <w:spacing w:val="-1"/>
        </w:rPr>
        <w:t> </w:t>
      </w:r>
      <w:r>
        <w:rPr/>
        <w:t>føre</w:t>
      </w:r>
      <w:r>
        <w:rPr>
          <w:spacing w:val="-1"/>
        </w:rPr>
        <w:t> </w:t>
      </w:r>
      <w:r>
        <w:rPr/>
        <w:t>til</w:t>
      </w:r>
      <w:r>
        <w:rPr>
          <w:spacing w:val="-1"/>
        </w:rPr>
        <w:t> </w:t>
      </w:r>
      <w:r>
        <w:rPr/>
        <w:t>endringer</w:t>
      </w:r>
      <w:r>
        <w:rPr>
          <w:spacing w:val="-1"/>
        </w:rPr>
        <w:t> </w:t>
      </w:r>
      <w:r>
        <w:rPr/>
        <w:t>i</w:t>
      </w:r>
      <w:r>
        <w:rPr>
          <w:spacing w:val="-1"/>
        </w:rPr>
        <w:t> </w:t>
      </w:r>
      <w:r>
        <w:rPr/>
        <w:t>klientens</w:t>
      </w:r>
      <w:r>
        <w:rPr>
          <w:spacing w:val="-1"/>
        </w:rPr>
        <w:t> </w:t>
      </w:r>
      <w:r>
        <w:rPr/>
        <w:t>fysiske</w:t>
      </w:r>
      <w:r>
        <w:rPr>
          <w:spacing w:val="-1"/>
        </w:rPr>
        <w:t> </w:t>
      </w:r>
      <w:r>
        <w:rPr/>
        <w:t>og</w:t>
      </w:r>
      <w:r>
        <w:rPr>
          <w:spacing w:val="-1"/>
        </w:rPr>
        <w:t> </w:t>
      </w:r>
      <w:r>
        <w:rPr/>
        <w:t>mentale</w:t>
      </w:r>
      <w:r>
        <w:rPr>
          <w:spacing w:val="-1"/>
        </w:rPr>
        <w:t> </w:t>
      </w:r>
      <w:r>
        <w:rPr/>
        <w:t>strategier</w:t>
      </w:r>
      <w:r>
        <w:rPr>
          <w:spacing w:val="-1"/>
        </w:rPr>
        <w:t> </w:t>
      </w:r>
      <w:r>
        <w:rPr/>
        <w:t>og</w:t>
      </w:r>
      <w:r>
        <w:rPr>
          <w:spacing w:val="-1"/>
        </w:rPr>
        <w:t> </w:t>
      </w:r>
      <w:r>
        <w:rPr/>
        <w:t>til</w:t>
      </w:r>
      <w:r>
        <w:rPr>
          <w:spacing w:val="-1"/>
        </w:rPr>
        <w:t> </w:t>
      </w:r>
      <w:r>
        <w:rPr/>
        <w:t>utvikling av nye som fører til økt psykisk velvære og mestringsevne.</w:t>
      </w:r>
    </w:p>
    <w:p>
      <w:pPr>
        <w:pStyle w:val="Heading8"/>
        <w:ind w:left="330"/>
      </w:pPr>
      <w:r>
        <w:rPr/>
        <w:t>Er</w:t>
      </w:r>
      <w:r>
        <w:rPr>
          <w:spacing w:val="-6"/>
        </w:rPr>
        <w:t> </w:t>
      </w:r>
      <w:r>
        <w:rPr/>
        <w:t>psykisk</w:t>
      </w:r>
      <w:r>
        <w:rPr>
          <w:spacing w:val="-5"/>
        </w:rPr>
        <w:t> </w:t>
      </w:r>
      <w:r>
        <w:rPr/>
        <w:t>forankrede</w:t>
      </w:r>
      <w:r>
        <w:rPr>
          <w:spacing w:val="-5"/>
        </w:rPr>
        <w:t> </w:t>
      </w:r>
      <w:r>
        <w:rPr/>
        <w:t>plager</w:t>
      </w:r>
      <w:r>
        <w:rPr>
          <w:spacing w:val="-5"/>
        </w:rPr>
        <w:t> </w:t>
      </w:r>
      <w:r>
        <w:rPr/>
        <w:t>enkle</w:t>
      </w:r>
      <w:r>
        <w:rPr>
          <w:spacing w:val="-5"/>
        </w:rPr>
        <w:t> </w:t>
      </w:r>
      <w:r>
        <w:rPr/>
        <w:t>mentale</w:t>
      </w:r>
      <w:r>
        <w:rPr>
          <w:spacing w:val="-5"/>
        </w:rPr>
        <w:t> </w:t>
      </w:r>
      <w:r>
        <w:rPr>
          <w:spacing w:val="-2"/>
        </w:rPr>
        <w:t>fenomener?</w:t>
      </w:r>
    </w:p>
    <w:p>
      <w:pPr>
        <w:pStyle w:val="BodyText"/>
        <w:spacing w:before="122"/>
        <w:ind w:left="330" w:right="320"/>
      </w:pPr>
      <w:r>
        <w:rPr/>
        <w:t>Symptomer</w:t>
      </w:r>
      <w:r>
        <w:rPr>
          <w:spacing w:val="-1"/>
        </w:rPr>
        <w:t> </w:t>
      </w:r>
      <w:r>
        <w:rPr/>
        <w:t>er</w:t>
      </w:r>
      <w:r>
        <w:rPr>
          <w:spacing w:val="-1"/>
        </w:rPr>
        <w:t> </w:t>
      </w:r>
      <w:r>
        <w:rPr/>
        <w:t>enkle</w:t>
      </w:r>
      <w:r>
        <w:rPr>
          <w:spacing w:val="-1"/>
        </w:rPr>
        <w:t> </w:t>
      </w:r>
      <w:r>
        <w:rPr/>
        <w:t>mentale</w:t>
      </w:r>
      <w:r>
        <w:rPr>
          <w:spacing w:val="-1"/>
        </w:rPr>
        <w:t> </w:t>
      </w:r>
      <w:r>
        <w:rPr/>
        <w:t>fenomener,</w:t>
      </w:r>
      <w:r>
        <w:rPr>
          <w:spacing w:val="-1"/>
        </w:rPr>
        <w:t> </w:t>
      </w:r>
      <w:r>
        <w:rPr/>
        <w:t>selv</w:t>
      </w:r>
      <w:r>
        <w:rPr>
          <w:spacing w:val="-1"/>
        </w:rPr>
        <w:t> </w:t>
      </w:r>
      <w:r>
        <w:rPr/>
        <w:t>om</w:t>
      </w:r>
      <w:r>
        <w:rPr>
          <w:spacing w:val="-1"/>
        </w:rPr>
        <w:t> </w:t>
      </w:r>
      <w:r>
        <w:rPr/>
        <w:t>klientens</w:t>
      </w:r>
      <w:r>
        <w:rPr>
          <w:spacing w:val="-1"/>
        </w:rPr>
        <w:t> </w:t>
      </w:r>
      <w:r>
        <w:rPr/>
        <w:t>utsagn,</w:t>
      </w:r>
      <w:r>
        <w:rPr>
          <w:spacing w:val="-1"/>
        </w:rPr>
        <w:t> </w:t>
      </w:r>
      <w:r>
        <w:rPr/>
        <w:t>atferd</w:t>
      </w:r>
      <w:r>
        <w:rPr>
          <w:spacing w:val="-1"/>
        </w:rPr>
        <w:t> </w:t>
      </w:r>
      <w:r>
        <w:rPr/>
        <w:t>og</w:t>
      </w:r>
      <w:r>
        <w:rPr>
          <w:spacing w:val="-1"/>
        </w:rPr>
        <w:t> </w:t>
      </w:r>
      <w:r>
        <w:rPr/>
        <w:t>følelses- messige reaksjoner observert utenfra kan fremstå som komplekse. Årsaken er at en- hver</w:t>
      </w:r>
      <w:r>
        <w:rPr>
          <w:spacing w:val="-4"/>
        </w:rPr>
        <w:t> </w:t>
      </w:r>
      <w:r>
        <w:rPr/>
        <w:t>opplevelse</w:t>
      </w:r>
      <w:r>
        <w:rPr>
          <w:spacing w:val="-4"/>
        </w:rPr>
        <w:t> </w:t>
      </w:r>
      <w:r>
        <w:rPr/>
        <w:t>av</w:t>
      </w:r>
      <w:r>
        <w:rPr>
          <w:spacing w:val="-4"/>
        </w:rPr>
        <w:t> </w:t>
      </w:r>
      <w:r>
        <w:rPr/>
        <w:t>psykiske</w:t>
      </w:r>
      <w:r>
        <w:rPr>
          <w:spacing w:val="-4"/>
        </w:rPr>
        <w:t> </w:t>
      </w:r>
      <w:r>
        <w:rPr/>
        <w:t>plager</w:t>
      </w:r>
      <w:r>
        <w:rPr>
          <w:spacing w:val="-4"/>
        </w:rPr>
        <w:t> </w:t>
      </w:r>
      <w:r>
        <w:rPr/>
        <w:t>er</w:t>
      </w:r>
      <w:r>
        <w:rPr>
          <w:spacing w:val="-4"/>
        </w:rPr>
        <w:t> </w:t>
      </w:r>
      <w:r>
        <w:rPr/>
        <w:t>en</w:t>
      </w:r>
      <w:r>
        <w:rPr>
          <w:spacing w:val="-4"/>
        </w:rPr>
        <w:t> </w:t>
      </w:r>
      <w:r>
        <w:rPr/>
        <w:t>følge</w:t>
      </w:r>
      <w:r>
        <w:rPr>
          <w:spacing w:val="-4"/>
        </w:rPr>
        <w:t> </w:t>
      </w:r>
      <w:r>
        <w:rPr/>
        <w:t>av</w:t>
      </w:r>
      <w:r>
        <w:rPr>
          <w:spacing w:val="-4"/>
        </w:rPr>
        <w:t> </w:t>
      </w:r>
      <w:r>
        <w:rPr/>
        <w:t>kontakt</w:t>
      </w:r>
      <w:r>
        <w:rPr>
          <w:spacing w:val="-4"/>
        </w:rPr>
        <w:t> </w:t>
      </w:r>
      <w:r>
        <w:rPr/>
        <w:t>med</w:t>
      </w:r>
      <w:r>
        <w:rPr>
          <w:spacing w:val="-4"/>
        </w:rPr>
        <w:t> </w:t>
      </w:r>
      <w:r>
        <w:rPr/>
        <w:t>mentale</w:t>
      </w:r>
      <w:r>
        <w:rPr>
          <w:spacing w:val="-4"/>
        </w:rPr>
        <w:t> </w:t>
      </w:r>
      <w:r>
        <w:rPr/>
        <w:t>elementer</w:t>
      </w:r>
      <w:r>
        <w:rPr>
          <w:spacing w:val="-4"/>
        </w:rPr>
        <w:t> </w:t>
      </w:r>
      <w:r>
        <w:rPr/>
        <w:t>som utløser klientens følelsesmessige reaksjoner. Det som er nevnt ovenfor vil også gjelde for lettere og psykosespekterlidelser. Det er derfor tilstrekkelig å kartlegge klientens øyeblikkelige kontakt med biopsykiske elementer for å få nok informasjon om psy- kiske</w:t>
      </w:r>
      <w:r>
        <w:rPr>
          <w:spacing w:val="-4"/>
        </w:rPr>
        <w:t> </w:t>
      </w:r>
      <w:r>
        <w:rPr/>
        <w:t>plager</w:t>
      </w:r>
      <w:r>
        <w:rPr>
          <w:spacing w:val="-4"/>
        </w:rPr>
        <w:t> </w:t>
      </w:r>
      <w:r>
        <w:rPr/>
        <w:t>til</w:t>
      </w:r>
      <w:r>
        <w:rPr>
          <w:spacing w:val="-4"/>
        </w:rPr>
        <w:t> </w:t>
      </w:r>
      <w:r>
        <w:rPr/>
        <w:t>å</w:t>
      </w:r>
      <w:r>
        <w:rPr>
          <w:spacing w:val="-4"/>
        </w:rPr>
        <w:t> </w:t>
      </w:r>
      <w:r>
        <w:rPr/>
        <w:t>behandle</w:t>
      </w:r>
      <w:r>
        <w:rPr>
          <w:spacing w:val="-4"/>
        </w:rPr>
        <w:t> </w:t>
      </w:r>
      <w:r>
        <w:rPr/>
        <w:t>disse.</w:t>
      </w:r>
      <w:r>
        <w:rPr>
          <w:spacing w:val="-4"/>
        </w:rPr>
        <w:t> </w:t>
      </w:r>
      <w:r>
        <w:rPr/>
        <w:t>Man</w:t>
      </w:r>
      <w:r>
        <w:rPr>
          <w:spacing w:val="-4"/>
        </w:rPr>
        <w:t> </w:t>
      </w:r>
      <w:r>
        <w:rPr/>
        <w:t>trenger</w:t>
      </w:r>
      <w:r>
        <w:rPr>
          <w:spacing w:val="-4"/>
        </w:rPr>
        <w:t> </w:t>
      </w:r>
      <w:r>
        <w:rPr/>
        <w:t>ikke</w:t>
      </w:r>
      <w:r>
        <w:rPr>
          <w:spacing w:val="-4"/>
        </w:rPr>
        <w:t> </w:t>
      </w:r>
      <w:r>
        <w:rPr/>
        <w:t>gå</w:t>
      </w:r>
      <w:r>
        <w:rPr>
          <w:spacing w:val="-4"/>
        </w:rPr>
        <w:t> </w:t>
      </w:r>
      <w:r>
        <w:rPr/>
        <w:t>dypere</w:t>
      </w:r>
      <w:r>
        <w:rPr>
          <w:spacing w:val="-4"/>
        </w:rPr>
        <w:t> </w:t>
      </w:r>
      <w:r>
        <w:rPr/>
        <w:t>i</w:t>
      </w:r>
      <w:r>
        <w:rPr>
          <w:spacing w:val="-4"/>
        </w:rPr>
        <w:t> </w:t>
      </w:r>
      <w:r>
        <w:rPr/>
        <w:t>klientens</w:t>
      </w:r>
      <w:r>
        <w:rPr>
          <w:spacing w:val="-4"/>
        </w:rPr>
        <w:t> </w:t>
      </w:r>
      <w:r>
        <w:rPr/>
        <w:t>historie</w:t>
      </w:r>
      <w:r>
        <w:rPr>
          <w:spacing w:val="-4"/>
        </w:rPr>
        <w:t> </w:t>
      </w:r>
      <w:r>
        <w:rPr/>
        <w:t>eller</w:t>
      </w:r>
      <w:r>
        <w:rPr>
          <w:spacing w:val="-4"/>
        </w:rPr>
        <w:t> </w:t>
      </w:r>
      <w:r>
        <w:rPr/>
        <w:t>i dybdepsykologiske opplevelser for å kartlegge og endre psykiske plager. Det vil være mulig å kartlegge de mentale prosessene som fører til psykiske plager kun ved å un- dersøke</w:t>
      </w:r>
      <w:r>
        <w:rPr>
          <w:spacing w:val="-12"/>
        </w:rPr>
        <w:t> </w:t>
      </w:r>
      <w:r>
        <w:rPr/>
        <w:t>de</w:t>
      </w:r>
      <w:r>
        <w:rPr>
          <w:spacing w:val="-12"/>
        </w:rPr>
        <w:t> </w:t>
      </w:r>
      <w:r>
        <w:rPr/>
        <w:t>biopsykiske</w:t>
      </w:r>
      <w:r>
        <w:rPr>
          <w:spacing w:val="-12"/>
        </w:rPr>
        <w:t> </w:t>
      </w:r>
      <w:r>
        <w:rPr/>
        <w:t>elementene</w:t>
      </w:r>
      <w:r>
        <w:rPr>
          <w:spacing w:val="-12"/>
        </w:rPr>
        <w:t> </w:t>
      </w:r>
      <w:r>
        <w:rPr/>
        <w:t>som</w:t>
      </w:r>
      <w:r>
        <w:rPr>
          <w:spacing w:val="-12"/>
        </w:rPr>
        <w:t> </w:t>
      </w:r>
      <w:r>
        <w:rPr/>
        <w:t>forankrer</w:t>
      </w:r>
      <w:r>
        <w:rPr>
          <w:spacing w:val="-12"/>
        </w:rPr>
        <w:t> </w:t>
      </w:r>
      <w:r>
        <w:rPr/>
        <w:t>og</w:t>
      </w:r>
      <w:r>
        <w:rPr>
          <w:spacing w:val="-12"/>
        </w:rPr>
        <w:t> </w:t>
      </w:r>
      <w:r>
        <w:rPr/>
        <w:t>utløser</w:t>
      </w:r>
      <w:r>
        <w:rPr>
          <w:spacing w:val="-12"/>
        </w:rPr>
        <w:t> </w:t>
      </w:r>
      <w:r>
        <w:rPr/>
        <w:t>klientens</w:t>
      </w:r>
      <w:r>
        <w:rPr>
          <w:spacing w:val="-12"/>
        </w:rPr>
        <w:t> </w:t>
      </w:r>
      <w:r>
        <w:rPr/>
        <w:t>følelsesmessige reaksjoner</w:t>
      </w:r>
      <w:r>
        <w:rPr>
          <w:spacing w:val="-8"/>
        </w:rPr>
        <w:t> </w:t>
      </w:r>
      <w:r>
        <w:rPr/>
        <w:t>og</w:t>
      </w:r>
      <w:r>
        <w:rPr>
          <w:spacing w:val="-8"/>
        </w:rPr>
        <w:t> </w:t>
      </w:r>
      <w:r>
        <w:rPr/>
        <w:t>atferd.</w:t>
      </w:r>
      <w:r>
        <w:rPr>
          <w:spacing w:val="-8"/>
        </w:rPr>
        <w:t> </w:t>
      </w:r>
      <w:r>
        <w:rPr/>
        <w:t>Selv</w:t>
      </w:r>
      <w:r>
        <w:rPr>
          <w:spacing w:val="-8"/>
        </w:rPr>
        <w:t> </w:t>
      </w:r>
      <w:r>
        <w:rPr/>
        <w:t>om</w:t>
      </w:r>
      <w:r>
        <w:rPr>
          <w:spacing w:val="-8"/>
        </w:rPr>
        <w:t> </w:t>
      </w:r>
      <w:r>
        <w:rPr/>
        <w:t>grunnmodellen</w:t>
      </w:r>
      <w:r>
        <w:rPr>
          <w:spacing w:val="-8"/>
        </w:rPr>
        <w:t> </w:t>
      </w:r>
      <w:r>
        <w:rPr/>
        <w:t>for</w:t>
      </w:r>
      <w:r>
        <w:rPr>
          <w:spacing w:val="-8"/>
        </w:rPr>
        <w:t> </w:t>
      </w:r>
      <w:r>
        <w:rPr/>
        <w:t>psykiske</w:t>
      </w:r>
      <w:r>
        <w:rPr>
          <w:spacing w:val="-8"/>
        </w:rPr>
        <w:t> </w:t>
      </w:r>
      <w:r>
        <w:rPr/>
        <w:t>plager</w:t>
      </w:r>
      <w:r>
        <w:rPr>
          <w:spacing w:val="-8"/>
        </w:rPr>
        <w:t> </w:t>
      </w:r>
      <w:r>
        <w:rPr/>
        <w:t>er</w:t>
      </w:r>
      <w:r>
        <w:rPr>
          <w:spacing w:val="-8"/>
        </w:rPr>
        <w:t> </w:t>
      </w:r>
      <w:r>
        <w:rPr/>
        <w:t>enkel,</w:t>
      </w:r>
      <w:r>
        <w:rPr>
          <w:spacing w:val="-8"/>
        </w:rPr>
        <w:t> </w:t>
      </w:r>
      <w:r>
        <w:rPr/>
        <w:t>vil</w:t>
      </w:r>
      <w:r>
        <w:rPr>
          <w:spacing w:val="-8"/>
        </w:rPr>
        <w:t> </w:t>
      </w:r>
      <w:r>
        <w:rPr/>
        <w:t>psykiske plager</w:t>
      </w:r>
      <w:r>
        <w:rPr>
          <w:spacing w:val="-7"/>
        </w:rPr>
        <w:t> </w:t>
      </w:r>
      <w:r>
        <w:rPr/>
        <w:t>likevel</w:t>
      </w:r>
      <w:r>
        <w:rPr>
          <w:spacing w:val="-7"/>
        </w:rPr>
        <w:t> </w:t>
      </w:r>
      <w:r>
        <w:rPr/>
        <w:t>bli</w:t>
      </w:r>
      <w:r>
        <w:rPr>
          <w:spacing w:val="-7"/>
        </w:rPr>
        <w:t> </w:t>
      </w:r>
      <w:r>
        <w:rPr/>
        <w:t>opplevd</w:t>
      </w:r>
      <w:r>
        <w:rPr>
          <w:spacing w:val="-7"/>
        </w:rPr>
        <w:t> </w:t>
      </w:r>
      <w:r>
        <w:rPr/>
        <w:t>som</w:t>
      </w:r>
      <w:r>
        <w:rPr>
          <w:spacing w:val="-7"/>
        </w:rPr>
        <w:t> </w:t>
      </w:r>
      <w:r>
        <w:rPr/>
        <w:t>komplekse</w:t>
      </w:r>
      <w:r>
        <w:rPr>
          <w:spacing w:val="-7"/>
        </w:rPr>
        <w:t> </w:t>
      </w:r>
      <w:r>
        <w:rPr/>
        <w:t>av</w:t>
      </w:r>
      <w:r>
        <w:rPr>
          <w:spacing w:val="-7"/>
        </w:rPr>
        <w:t> </w:t>
      </w:r>
      <w:r>
        <w:rPr/>
        <w:t>klient</w:t>
      </w:r>
      <w:r>
        <w:rPr>
          <w:spacing w:val="-7"/>
        </w:rPr>
        <w:t> </w:t>
      </w:r>
      <w:r>
        <w:rPr/>
        <w:t>og</w:t>
      </w:r>
      <w:r>
        <w:rPr>
          <w:spacing w:val="-7"/>
        </w:rPr>
        <w:t> </w:t>
      </w:r>
      <w:r>
        <w:rPr/>
        <w:t>terapeut.</w:t>
      </w:r>
      <w:r>
        <w:rPr>
          <w:spacing w:val="-7"/>
        </w:rPr>
        <w:t> </w:t>
      </w:r>
      <w:r>
        <w:rPr/>
        <w:t>Enkelhet</w:t>
      </w:r>
      <w:r>
        <w:rPr>
          <w:spacing w:val="-7"/>
        </w:rPr>
        <w:t> </w:t>
      </w:r>
      <w:r>
        <w:rPr/>
        <w:t>og</w:t>
      </w:r>
      <w:r>
        <w:rPr>
          <w:spacing w:val="-7"/>
        </w:rPr>
        <w:t> </w:t>
      </w:r>
      <w:r>
        <w:rPr/>
        <w:t>komplek- sitet</w:t>
      </w:r>
      <w:r>
        <w:rPr>
          <w:spacing w:val="-9"/>
        </w:rPr>
        <w:t> </w:t>
      </w:r>
      <w:r>
        <w:rPr/>
        <w:t>er</w:t>
      </w:r>
      <w:r>
        <w:rPr>
          <w:spacing w:val="-9"/>
        </w:rPr>
        <w:t> </w:t>
      </w:r>
      <w:r>
        <w:rPr/>
        <w:t>i</w:t>
      </w:r>
      <w:r>
        <w:rPr>
          <w:spacing w:val="-9"/>
        </w:rPr>
        <w:t> </w:t>
      </w:r>
      <w:r>
        <w:rPr/>
        <w:t>denne</w:t>
      </w:r>
      <w:r>
        <w:rPr>
          <w:spacing w:val="-9"/>
        </w:rPr>
        <w:t> </w:t>
      </w:r>
      <w:r>
        <w:rPr/>
        <w:t>sammenhengen</w:t>
      </w:r>
      <w:r>
        <w:rPr>
          <w:spacing w:val="-9"/>
        </w:rPr>
        <w:t> </w:t>
      </w:r>
      <w:r>
        <w:rPr/>
        <w:t>egenskaper</w:t>
      </w:r>
      <w:r>
        <w:rPr>
          <w:spacing w:val="-9"/>
        </w:rPr>
        <w:t> </w:t>
      </w:r>
      <w:r>
        <w:rPr/>
        <w:t>som</w:t>
      </w:r>
      <w:r>
        <w:rPr>
          <w:spacing w:val="-9"/>
        </w:rPr>
        <w:t> </w:t>
      </w:r>
      <w:r>
        <w:rPr/>
        <w:t>kan</w:t>
      </w:r>
      <w:r>
        <w:rPr>
          <w:spacing w:val="-9"/>
        </w:rPr>
        <w:t> </w:t>
      </w:r>
      <w:r>
        <w:rPr/>
        <w:t>eksistere</w:t>
      </w:r>
      <w:r>
        <w:rPr>
          <w:spacing w:val="-9"/>
        </w:rPr>
        <w:t> </w:t>
      </w:r>
      <w:r>
        <w:rPr/>
        <w:t>samtidig.</w:t>
      </w:r>
      <w:r>
        <w:rPr>
          <w:spacing w:val="-9"/>
        </w:rPr>
        <w:t> </w:t>
      </w:r>
      <w:r>
        <w:rPr/>
        <w:t>For</w:t>
      </w:r>
      <w:r>
        <w:rPr>
          <w:spacing w:val="-9"/>
        </w:rPr>
        <w:t> </w:t>
      </w:r>
      <w:r>
        <w:rPr/>
        <w:t>utfyllende informasjon henvises til de hjernepsykologiske grunnlagsteoriene.</w:t>
      </w:r>
    </w:p>
    <w:p>
      <w:pPr>
        <w:pStyle w:val="Heading8"/>
        <w:ind w:left="330"/>
      </w:pPr>
      <w:r>
        <w:rPr/>
        <w:t>Når</w:t>
      </w:r>
      <w:r>
        <w:rPr>
          <w:spacing w:val="-7"/>
        </w:rPr>
        <w:t> </w:t>
      </w:r>
      <w:r>
        <w:rPr/>
        <w:t>oppstår</w:t>
      </w:r>
      <w:r>
        <w:rPr>
          <w:spacing w:val="-4"/>
        </w:rPr>
        <w:t> </w:t>
      </w:r>
      <w:r>
        <w:rPr/>
        <w:t>det</w:t>
      </w:r>
      <w:r>
        <w:rPr>
          <w:spacing w:val="-4"/>
        </w:rPr>
        <w:t> </w:t>
      </w:r>
      <w:r>
        <w:rPr/>
        <w:t>psykiske</w:t>
      </w:r>
      <w:r>
        <w:rPr>
          <w:spacing w:val="-4"/>
        </w:rPr>
        <w:t> </w:t>
      </w:r>
      <w:r>
        <w:rPr/>
        <w:t>endringer</w:t>
      </w:r>
      <w:r>
        <w:rPr>
          <w:spacing w:val="-4"/>
        </w:rPr>
        <w:t> </w:t>
      </w:r>
      <w:r>
        <w:rPr/>
        <w:t>i</w:t>
      </w:r>
      <w:r>
        <w:rPr>
          <w:spacing w:val="-4"/>
        </w:rPr>
        <w:t> </w:t>
      </w:r>
      <w:r>
        <w:rPr/>
        <w:t>lingvistisk</w:t>
      </w:r>
      <w:r>
        <w:rPr>
          <w:spacing w:val="-4"/>
        </w:rPr>
        <w:t> </w:t>
      </w:r>
      <w:r>
        <w:rPr/>
        <w:t>hjerneterapi,</w:t>
      </w:r>
      <w:r>
        <w:rPr>
          <w:spacing w:val="-4"/>
        </w:rPr>
        <w:t> LBT?</w:t>
      </w:r>
    </w:p>
    <w:p>
      <w:pPr>
        <w:pStyle w:val="BodyText"/>
        <w:spacing w:before="122"/>
        <w:ind w:left="330" w:right="321"/>
      </w:pPr>
      <w:r>
        <w:rPr/>
        <w:t>Psykiske endringer oppstår underveis i konsultasjonen. Psykiske endringer i LBT er en følge av de mentale prosessene som settes i verk med utgangspunkt i terapeutens endringsiverksettende utsagn. Hver gang klienten avgir et endringsbekreftende svar har det trolig oppstått en psykisk endring eller et psykisk skift.</w:t>
      </w:r>
    </w:p>
    <w:p>
      <w:pPr>
        <w:pStyle w:val="Heading8"/>
        <w:ind w:left="330"/>
      </w:pPr>
      <w:r>
        <w:rPr/>
        <w:t>Hvor</w:t>
      </w:r>
      <w:r>
        <w:rPr>
          <w:spacing w:val="-4"/>
        </w:rPr>
        <w:t> </w:t>
      </w:r>
      <w:r>
        <w:rPr/>
        <w:t>mange</w:t>
      </w:r>
      <w:r>
        <w:rPr>
          <w:spacing w:val="-4"/>
        </w:rPr>
        <w:t> </w:t>
      </w:r>
      <w:r>
        <w:rPr/>
        <w:t>endringsbekreftende</w:t>
      </w:r>
      <w:r>
        <w:rPr>
          <w:spacing w:val="-4"/>
        </w:rPr>
        <w:t> </w:t>
      </w:r>
      <w:r>
        <w:rPr/>
        <w:t>utsagn</w:t>
      </w:r>
      <w:r>
        <w:rPr>
          <w:spacing w:val="-4"/>
        </w:rPr>
        <w:t> </w:t>
      </w:r>
      <w:r>
        <w:rPr/>
        <w:t>fra</w:t>
      </w:r>
      <w:r>
        <w:rPr>
          <w:spacing w:val="-4"/>
        </w:rPr>
        <w:t> </w:t>
      </w:r>
      <w:r>
        <w:rPr/>
        <w:t>klientene</w:t>
      </w:r>
      <w:r>
        <w:rPr>
          <w:spacing w:val="-4"/>
        </w:rPr>
        <w:t> </w:t>
      </w:r>
      <w:r>
        <w:rPr/>
        <w:t>har</w:t>
      </w:r>
      <w:r>
        <w:rPr>
          <w:spacing w:val="-4"/>
        </w:rPr>
        <w:t> </w:t>
      </w:r>
      <w:r>
        <w:rPr/>
        <w:t>man</w:t>
      </w:r>
      <w:r>
        <w:rPr>
          <w:spacing w:val="-4"/>
        </w:rPr>
        <w:t> </w:t>
      </w:r>
      <w:r>
        <w:rPr/>
        <w:t>i</w:t>
      </w:r>
      <w:r>
        <w:rPr>
          <w:spacing w:val="-4"/>
        </w:rPr>
        <w:t> </w:t>
      </w:r>
      <w:r>
        <w:rPr/>
        <w:t>en konsultasjon fra 60 til 90 minutter i LBT?</w:t>
      </w:r>
    </w:p>
    <w:p>
      <w:pPr>
        <w:pStyle w:val="BodyText"/>
        <w:spacing w:before="122"/>
        <w:ind w:left="330" w:right="320"/>
      </w:pPr>
      <w:r>
        <w:rPr/>
        <w:t>Hvert endringsbekreftende utsagn er tegn på at det har skjedd en psykisk endring eller</w:t>
      </w:r>
      <w:r>
        <w:rPr>
          <w:spacing w:val="-6"/>
        </w:rPr>
        <w:t> </w:t>
      </w:r>
      <w:r>
        <w:rPr/>
        <w:t>et</w:t>
      </w:r>
      <w:r>
        <w:rPr>
          <w:spacing w:val="-6"/>
        </w:rPr>
        <w:t> </w:t>
      </w:r>
      <w:r>
        <w:rPr/>
        <w:t>psykisk</w:t>
      </w:r>
      <w:r>
        <w:rPr>
          <w:spacing w:val="-6"/>
        </w:rPr>
        <w:t> </w:t>
      </w:r>
      <w:r>
        <w:rPr/>
        <w:t>skift.</w:t>
      </w:r>
      <w:r>
        <w:rPr>
          <w:spacing w:val="-6"/>
        </w:rPr>
        <w:t> </w:t>
      </w:r>
      <w:r>
        <w:rPr/>
        <w:t>Mer</w:t>
      </w:r>
      <w:r>
        <w:rPr>
          <w:spacing w:val="-6"/>
        </w:rPr>
        <w:t> </w:t>
      </w:r>
      <w:r>
        <w:rPr/>
        <w:t>omfattende</w:t>
      </w:r>
      <w:r>
        <w:rPr>
          <w:spacing w:val="-6"/>
        </w:rPr>
        <w:t> </w:t>
      </w:r>
      <w:r>
        <w:rPr/>
        <w:t>psykiske</w:t>
      </w:r>
      <w:r>
        <w:rPr>
          <w:spacing w:val="-6"/>
        </w:rPr>
        <w:t> </w:t>
      </w:r>
      <w:r>
        <w:rPr/>
        <w:t>endringer</w:t>
      </w:r>
      <w:r>
        <w:rPr>
          <w:spacing w:val="-6"/>
        </w:rPr>
        <w:t> </w:t>
      </w:r>
      <w:r>
        <w:rPr/>
        <w:t>er</w:t>
      </w:r>
      <w:r>
        <w:rPr>
          <w:spacing w:val="-6"/>
        </w:rPr>
        <w:t> </w:t>
      </w:r>
      <w:r>
        <w:rPr/>
        <w:t>oftest</w:t>
      </w:r>
      <w:r>
        <w:rPr>
          <w:spacing w:val="-6"/>
        </w:rPr>
        <w:t> </w:t>
      </w:r>
      <w:r>
        <w:rPr/>
        <w:t>en</w:t>
      </w:r>
      <w:r>
        <w:rPr>
          <w:spacing w:val="-6"/>
        </w:rPr>
        <w:t> </w:t>
      </w:r>
      <w:r>
        <w:rPr/>
        <w:t>følge</w:t>
      </w:r>
      <w:r>
        <w:rPr>
          <w:spacing w:val="-6"/>
        </w:rPr>
        <w:t> </w:t>
      </w:r>
      <w:r>
        <w:rPr/>
        <w:t>av</w:t>
      </w:r>
      <w:r>
        <w:rPr>
          <w:spacing w:val="-6"/>
        </w:rPr>
        <w:t> </w:t>
      </w:r>
      <w:r>
        <w:rPr/>
        <w:t>en</w:t>
      </w:r>
      <w:r>
        <w:rPr>
          <w:spacing w:val="-6"/>
        </w:rPr>
        <w:t> </w:t>
      </w:r>
      <w:r>
        <w:rPr/>
        <w:t>rekke mindre psykiske endringer. I den gjennomsnittlige konsultasjonen i lingvistisk hjer- neterapi,</w:t>
      </w:r>
      <w:r>
        <w:rPr>
          <w:spacing w:val="-10"/>
        </w:rPr>
        <w:t> </w:t>
      </w:r>
      <w:r>
        <w:rPr/>
        <w:t>LBT,</w:t>
      </w:r>
      <w:r>
        <w:rPr>
          <w:spacing w:val="-10"/>
        </w:rPr>
        <w:t> </w:t>
      </w:r>
      <w:r>
        <w:rPr/>
        <w:t>har</w:t>
      </w:r>
      <w:r>
        <w:rPr>
          <w:spacing w:val="-10"/>
        </w:rPr>
        <w:t> </w:t>
      </w:r>
      <w:r>
        <w:rPr/>
        <w:t>man</w:t>
      </w:r>
      <w:r>
        <w:rPr>
          <w:spacing w:val="-10"/>
        </w:rPr>
        <w:t> </w:t>
      </w:r>
      <w:r>
        <w:rPr/>
        <w:t>fra</w:t>
      </w:r>
      <w:r>
        <w:rPr>
          <w:spacing w:val="-10"/>
        </w:rPr>
        <w:t> </w:t>
      </w:r>
      <w:r>
        <w:rPr/>
        <w:t>60</w:t>
      </w:r>
      <w:r>
        <w:rPr>
          <w:spacing w:val="-10"/>
        </w:rPr>
        <w:t> </w:t>
      </w:r>
      <w:r>
        <w:rPr/>
        <w:t>til</w:t>
      </w:r>
      <w:r>
        <w:rPr>
          <w:spacing w:val="-10"/>
        </w:rPr>
        <w:t> </w:t>
      </w:r>
      <w:r>
        <w:rPr/>
        <w:t>90</w:t>
      </w:r>
      <w:r>
        <w:rPr>
          <w:spacing w:val="-10"/>
        </w:rPr>
        <w:t> </w:t>
      </w:r>
      <w:r>
        <w:rPr/>
        <w:t>endringsbekreftende</w:t>
      </w:r>
      <w:r>
        <w:rPr>
          <w:spacing w:val="-10"/>
        </w:rPr>
        <w:t> </w:t>
      </w:r>
      <w:r>
        <w:rPr/>
        <w:t>utsagn</w:t>
      </w:r>
      <w:r>
        <w:rPr>
          <w:spacing w:val="-10"/>
        </w:rPr>
        <w:t> </w:t>
      </w:r>
      <w:r>
        <w:rPr/>
        <w:t>fra</w:t>
      </w:r>
      <w:r>
        <w:rPr>
          <w:spacing w:val="-10"/>
        </w:rPr>
        <w:t> </w:t>
      </w:r>
      <w:r>
        <w:rPr/>
        <w:t>klientene</w:t>
      </w:r>
      <w:r>
        <w:rPr>
          <w:spacing w:val="-10"/>
        </w:rPr>
        <w:t> </w:t>
      </w:r>
      <w:r>
        <w:rPr/>
        <w:t>per</w:t>
      </w:r>
      <w:r>
        <w:rPr>
          <w:spacing w:val="-10"/>
        </w:rPr>
        <w:t> </w:t>
      </w:r>
      <w:r>
        <w:rPr/>
        <w:t>kon- </w:t>
      </w:r>
      <w:r>
        <w:rPr>
          <w:spacing w:val="-2"/>
        </w:rPr>
        <w:t>sultasjon.</w:t>
      </w:r>
    </w:p>
    <w:p>
      <w:pPr>
        <w:pStyle w:val="Heading8"/>
        <w:spacing w:before="217"/>
        <w:ind w:left="330" w:right="393"/>
      </w:pPr>
      <w:r>
        <w:rPr/>
        <w:t>Hvor</w:t>
      </w:r>
      <w:r>
        <w:rPr>
          <w:spacing w:val="-4"/>
        </w:rPr>
        <w:t> </w:t>
      </w:r>
      <w:r>
        <w:rPr/>
        <w:t>mange</w:t>
      </w:r>
      <w:r>
        <w:rPr>
          <w:spacing w:val="-4"/>
        </w:rPr>
        <w:t> </w:t>
      </w:r>
      <w:r>
        <w:rPr/>
        <w:t>konsultasjoner</w:t>
      </w:r>
      <w:r>
        <w:rPr>
          <w:spacing w:val="-4"/>
        </w:rPr>
        <w:t> </w:t>
      </w:r>
      <w:r>
        <w:rPr/>
        <w:t>er</w:t>
      </w:r>
      <w:r>
        <w:rPr>
          <w:spacing w:val="-4"/>
        </w:rPr>
        <w:t> </w:t>
      </w:r>
      <w:r>
        <w:rPr/>
        <w:t>nødvendig</w:t>
      </w:r>
      <w:r>
        <w:rPr>
          <w:spacing w:val="-4"/>
        </w:rPr>
        <w:t> </w:t>
      </w:r>
      <w:r>
        <w:rPr/>
        <w:t>for</w:t>
      </w:r>
      <w:r>
        <w:rPr>
          <w:spacing w:val="-4"/>
        </w:rPr>
        <w:t> </w:t>
      </w:r>
      <w:r>
        <w:rPr/>
        <w:t>å</w:t>
      </w:r>
      <w:r>
        <w:rPr>
          <w:spacing w:val="-4"/>
        </w:rPr>
        <w:t> </w:t>
      </w:r>
      <w:r>
        <w:rPr/>
        <w:t>behandle</w:t>
      </w:r>
      <w:r>
        <w:rPr>
          <w:spacing w:val="-4"/>
        </w:rPr>
        <w:t> </w:t>
      </w:r>
      <w:r>
        <w:rPr/>
        <w:t>psykiske</w:t>
      </w:r>
      <w:r>
        <w:rPr>
          <w:spacing w:val="-4"/>
        </w:rPr>
        <w:t> </w:t>
      </w:r>
      <w:r>
        <w:rPr/>
        <w:t>pla- </w:t>
      </w:r>
      <w:r>
        <w:rPr>
          <w:spacing w:val="-4"/>
        </w:rPr>
        <w:t>ger?</w:t>
      </w:r>
    </w:p>
    <w:p>
      <w:pPr>
        <w:pStyle w:val="BodyText"/>
        <w:spacing w:before="123"/>
        <w:ind w:left="330" w:right="320"/>
      </w:pPr>
      <w:r>
        <w:rPr/>
        <w:t>De</w:t>
      </w:r>
      <w:r>
        <w:rPr>
          <w:spacing w:val="-4"/>
        </w:rPr>
        <w:t> </w:t>
      </w:r>
      <w:r>
        <w:rPr/>
        <w:t>fleste</w:t>
      </w:r>
      <w:r>
        <w:rPr>
          <w:spacing w:val="-4"/>
        </w:rPr>
        <w:t> </w:t>
      </w:r>
      <w:r>
        <w:rPr/>
        <w:t>mildere</w:t>
      </w:r>
      <w:r>
        <w:rPr>
          <w:spacing w:val="-4"/>
        </w:rPr>
        <w:t> </w:t>
      </w:r>
      <w:r>
        <w:rPr/>
        <w:t>psykiske</w:t>
      </w:r>
      <w:r>
        <w:rPr>
          <w:spacing w:val="-4"/>
        </w:rPr>
        <w:t> </w:t>
      </w:r>
      <w:r>
        <w:rPr/>
        <w:t>plager</w:t>
      </w:r>
      <w:r>
        <w:rPr>
          <w:spacing w:val="-4"/>
        </w:rPr>
        <w:t> </w:t>
      </w:r>
      <w:r>
        <w:rPr/>
        <w:t>kan</w:t>
      </w:r>
      <w:r>
        <w:rPr>
          <w:spacing w:val="-4"/>
        </w:rPr>
        <w:t> </w:t>
      </w:r>
      <w:r>
        <w:rPr/>
        <w:t>behandles</w:t>
      </w:r>
      <w:r>
        <w:rPr>
          <w:spacing w:val="-4"/>
        </w:rPr>
        <w:t> </w:t>
      </w:r>
      <w:r>
        <w:rPr/>
        <w:t>på</w:t>
      </w:r>
      <w:r>
        <w:rPr>
          <w:spacing w:val="-4"/>
        </w:rPr>
        <w:t> </w:t>
      </w:r>
      <w:r>
        <w:rPr/>
        <w:t>tre</w:t>
      </w:r>
      <w:r>
        <w:rPr>
          <w:spacing w:val="-4"/>
        </w:rPr>
        <w:t> </w:t>
      </w:r>
      <w:r>
        <w:rPr/>
        <w:t>til</w:t>
      </w:r>
      <w:r>
        <w:rPr>
          <w:spacing w:val="-4"/>
        </w:rPr>
        <w:t> </w:t>
      </w:r>
      <w:r>
        <w:rPr/>
        <w:t>åtte</w:t>
      </w:r>
      <w:r>
        <w:rPr>
          <w:spacing w:val="-4"/>
        </w:rPr>
        <w:t> </w:t>
      </w:r>
      <w:r>
        <w:rPr/>
        <w:t>konsultasjoner.</w:t>
      </w:r>
      <w:r>
        <w:rPr>
          <w:spacing w:val="40"/>
        </w:rPr>
        <w:t> </w:t>
      </w:r>
      <w:r>
        <w:rPr/>
        <w:t>Tyngre psykiske</w:t>
      </w:r>
      <w:r>
        <w:rPr>
          <w:spacing w:val="-3"/>
        </w:rPr>
        <w:t> </w:t>
      </w:r>
      <w:r>
        <w:rPr/>
        <w:t>plager</w:t>
      </w:r>
      <w:r>
        <w:rPr>
          <w:spacing w:val="-3"/>
        </w:rPr>
        <w:t> </w:t>
      </w:r>
      <w:r>
        <w:rPr/>
        <w:t>vil</w:t>
      </w:r>
      <w:r>
        <w:rPr>
          <w:spacing w:val="-3"/>
        </w:rPr>
        <w:t> </w:t>
      </w:r>
      <w:r>
        <w:rPr/>
        <w:t>trolig</w:t>
      </w:r>
      <w:r>
        <w:rPr>
          <w:spacing w:val="-3"/>
        </w:rPr>
        <w:t> </w:t>
      </w:r>
      <w:r>
        <w:rPr/>
        <w:t>kreve</w:t>
      </w:r>
      <w:r>
        <w:rPr>
          <w:spacing w:val="-3"/>
        </w:rPr>
        <w:t> </w:t>
      </w:r>
      <w:r>
        <w:rPr/>
        <w:t>flere</w:t>
      </w:r>
      <w:r>
        <w:rPr>
          <w:spacing w:val="-3"/>
        </w:rPr>
        <w:t> </w:t>
      </w:r>
      <w:r>
        <w:rPr/>
        <w:t>konsultasjoner.</w:t>
      </w:r>
      <w:r>
        <w:rPr>
          <w:spacing w:val="-3"/>
        </w:rPr>
        <w:t> </w:t>
      </w:r>
      <w:r>
        <w:rPr/>
        <w:t>Man</w:t>
      </w:r>
      <w:r>
        <w:rPr>
          <w:spacing w:val="-3"/>
        </w:rPr>
        <w:t> </w:t>
      </w:r>
      <w:r>
        <w:rPr/>
        <w:t>kan</w:t>
      </w:r>
      <w:r>
        <w:rPr>
          <w:spacing w:val="-3"/>
        </w:rPr>
        <w:t> </w:t>
      </w:r>
      <w:r>
        <w:rPr/>
        <w:t>ikke</w:t>
      </w:r>
      <w:r>
        <w:rPr>
          <w:spacing w:val="-3"/>
        </w:rPr>
        <w:t> </w:t>
      </w:r>
      <w:r>
        <w:rPr/>
        <w:t>utelukke</w:t>
      </w:r>
      <w:r>
        <w:rPr>
          <w:spacing w:val="-3"/>
        </w:rPr>
        <w:t> </w:t>
      </w:r>
      <w:r>
        <w:rPr/>
        <w:t>at</w:t>
      </w:r>
      <w:r>
        <w:rPr>
          <w:spacing w:val="-3"/>
        </w:rPr>
        <w:t> </w:t>
      </w:r>
      <w:r>
        <w:rPr/>
        <w:t>enkelte former for psykiske plager ikke kan behandles til et nivå der klientene er fullt funk- sjonsdyktige.</w:t>
      </w:r>
      <w:r>
        <w:rPr>
          <w:spacing w:val="4"/>
        </w:rPr>
        <w:t> </w:t>
      </w:r>
      <w:r>
        <w:rPr/>
        <w:t>Alle</w:t>
      </w:r>
      <w:r>
        <w:rPr>
          <w:spacing w:val="7"/>
        </w:rPr>
        <w:t> </w:t>
      </w:r>
      <w:r>
        <w:rPr/>
        <w:t>klientene</w:t>
      </w:r>
      <w:r>
        <w:rPr>
          <w:spacing w:val="7"/>
        </w:rPr>
        <w:t> </w:t>
      </w:r>
      <w:r>
        <w:rPr/>
        <w:t>vil</w:t>
      </w:r>
      <w:r>
        <w:rPr>
          <w:spacing w:val="7"/>
        </w:rPr>
        <w:t> </w:t>
      </w:r>
      <w:r>
        <w:rPr/>
        <w:t>oppnå</w:t>
      </w:r>
      <w:r>
        <w:rPr>
          <w:spacing w:val="7"/>
        </w:rPr>
        <w:t> </w:t>
      </w:r>
      <w:r>
        <w:rPr/>
        <w:t>psykiske</w:t>
      </w:r>
      <w:r>
        <w:rPr>
          <w:spacing w:val="7"/>
        </w:rPr>
        <w:t> </w:t>
      </w:r>
      <w:r>
        <w:rPr/>
        <w:t>endringer</w:t>
      </w:r>
      <w:r>
        <w:rPr>
          <w:spacing w:val="7"/>
        </w:rPr>
        <w:t> </w:t>
      </w:r>
      <w:r>
        <w:rPr/>
        <w:t>i</w:t>
      </w:r>
      <w:r>
        <w:rPr>
          <w:spacing w:val="7"/>
        </w:rPr>
        <w:t> </w:t>
      </w:r>
      <w:r>
        <w:rPr/>
        <w:t>den</w:t>
      </w:r>
      <w:r>
        <w:rPr>
          <w:spacing w:val="7"/>
        </w:rPr>
        <w:t> </w:t>
      </w:r>
      <w:r>
        <w:rPr/>
        <w:t>enkelte</w:t>
      </w:r>
      <w:r>
        <w:rPr>
          <w:spacing w:val="7"/>
        </w:rPr>
        <w:t> </w:t>
      </w:r>
      <w:r>
        <w:rPr>
          <w:spacing w:val="-2"/>
        </w:rPr>
        <w:t>konsultasjon,</w:t>
      </w:r>
    </w:p>
    <w:p>
      <w:pPr>
        <w:spacing w:after="0"/>
        <w:sectPr>
          <w:pgSz w:w="9640" w:h="13610"/>
          <w:pgMar w:header="367" w:footer="425" w:top="900" w:bottom="660" w:left="860" w:right="640"/>
        </w:sectPr>
      </w:pPr>
    </w:p>
    <w:p>
      <w:pPr>
        <w:pStyle w:val="BodyText"/>
        <w:spacing w:before="127"/>
      </w:pPr>
      <w:r>
        <w:rPr/>
        <w:t>så</w:t>
      </w:r>
      <w:r>
        <w:rPr>
          <w:spacing w:val="-7"/>
        </w:rPr>
        <w:t> </w:t>
      </w:r>
      <w:r>
        <w:rPr/>
        <w:t>fremt</w:t>
      </w:r>
      <w:r>
        <w:rPr>
          <w:spacing w:val="-5"/>
        </w:rPr>
        <w:t> </w:t>
      </w:r>
      <w:r>
        <w:rPr/>
        <w:t>klienten</w:t>
      </w:r>
      <w:r>
        <w:rPr>
          <w:spacing w:val="-5"/>
        </w:rPr>
        <w:t> </w:t>
      </w:r>
      <w:r>
        <w:rPr/>
        <w:t>er</w:t>
      </w:r>
      <w:r>
        <w:rPr>
          <w:spacing w:val="-5"/>
        </w:rPr>
        <w:t> </w:t>
      </w:r>
      <w:r>
        <w:rPr/>
        <w:t>intellektuelt</w:t>
      </w:r>
      <w:r>
        <w:rPr>
          <w:spacing w:val="-5"/>
        </w:rPr>
        <w:t> </w:t>
      </w:r>
      <w:r>
        <w:rPr/>
        <w:t>tilgjengelig</w:t>
      </w:r>
      <w:r>
        <w:rPr>
          <w:spacing w:val="-5"/>
        </w:rPr>
        <w:t> </w:t>
      </w:r>
      <w:r>
        <w:rPr/>
        <w:t>og</w:t>
      </w:r>
      <w:r>
        <w:rPr>
          <w:spacing w:val="-5"/>
        </w:rPr>
        <w:t> </w:t>
      </w:r>
      <w:r>
        <w:rPr/>
        <w:t>ønsker</w:t>
      </w:r>
      <w:r>
        <w:rPr>
          <w:spacing w:val="-4"/>
        </w:rPr>
        <w:t> </w:t>
      </w:r>
      <w:r>
        <w:rPr>
          <w:spacing w:val="-2"/>
        </w:rPr>
        <w:t>endring.</w:t>
      </w:r>
    </w:p>
    <w:p>
      <w:pPr>
        <w:pStyle w:val="Heading8"/>
      </w:pPr>
      <w:r>
        <w:rPr/>
        <w:t>Kan</w:t>
      </w:r>
      <w:r>
        <w:rPr>
          <w:spacing w:val="-4"/>
        </w:rPr>
        <w:t> </w:t>
      </w:r>
      <w:r>
        <w:rPr/>
        <w:t>man</w:t>
      </w:r>
      <w:r>
        <w:rPr>
          <w:spacing w:val="-4"/>
        </w:rPr>
        <w:t> </w:t>
      </w:r>
      <w:r>
        <w:rPr/>
        <w:t>bevise</w:t>
      </w:r>
      <w:r>
        <w:rPr>
          <w:spacing w:val="-4"/>
        </w:rPr>
        <w:t> </w:t>
      </w:r>
      <w:r>
        <w:rPr/>
        <w:t>at</w:t>
      </w:r>
      <w:r>
        <w:rPr>
          <w:spacing w:val="-4"/>
        </w:rPr>
        <w:t> </w:t>
      </w:r>
      <w:r>
        <w:rPr/>
        <w:t>det</w:t>
      </w:r>
      <w:r>
        <w:rPr>
          <w:spacing w:val="-4"/>
        </w:rPr>
        <w:t> </w:t>
      </w:r>
      <w:r>
        <w:rPr/>
        <w:t>oppstår</w:t>
      </w:r>
      <w:r>
        <w:rPr>
          <w:spacing w:val="-4"/>
        </w:rPr>
        <w:t> </w:t>
      </w:r>
      <w:r>
        <w:rPr/>
        <w:t>psykiske</w:t>
      </w:r>
      <w:r>
        <w:rPr>
          <w:spacing w:val="-4"/>
        </w:rPr>
        <w:t> </w:t>
      </w:r>
      <w:r>
        <w:rPr/>
        <w:t>endringer</w:t>
      </w:r>
      <w:r>
        <w:rPr>
          <w:spacing w:val="-4"/>
        </w:rPr>
        <w:t> </w:t>
      </w:r>
      <w:r>
        <w:rPr/>
        <w:t>gjennom</w:t>
      </w:r>
      <w:r>
        <w:rPr>
          <w:spacing w:val="-4"/>
        </w:rPr>
        <w:t> </w:t>
      </w:r>
      <w:r>
        <w:rPr/>
        <w:t>lingvistisk hjerneterapi, LBT?</w:t>
      </w:r>
    </w:p>
    <w:p>
      <w:pPr>
        <w:pStyle w:val="BodyText"/>
        <w:spacing w:line="230" w:lineRule="auto" w:before="119"/>
        <w:ind w:right="548"/>
      </w:pPr>
      <w:r>
        <w:rPr/>
        <w:t>Man kan bevise at det oppstår psykiske endringer gjennom lingvistisk hjerneterapi ved</w:t>
      </w:r>
      <w:r>
        <w:rPr>
          <w:spacing w:val="-1"/>
        </w:rPr>
        <w:t> </w:t>
      </w:r>
      <w:r>
        <w:rPr/>
        <w:t>å</w:t>
      </w:r>
      <w:r>
        <w:rPr>
          <w:spacing w:val="-1"/>
        </w:rPr>
        <w:t> </w:t>
      </w:r>
      <w:r>
        <w:rPr/>
        <w:t>kartlegge</w:t>
      </w:r>
      <w:r>
        <w:rPr>
          <w:spacing w:val="-1"/>
        </w:rPr>
        <w:t> </w:t>
      </w:r>
      <w:r>
        <w:rPr/>
        <w:t>klientens</w:t>
      </w:r>
      <w:r>
        <w:rPr>
          <w:spacing w:val="-1"/>
        </w:rPr>
        <w:t> </w:t>
      </w:r>
      <w:r>
        <w:rPr/>
        <w:t>følelser</w:t>
      </w:r>
      <w:r>
        <w:rPr>
          <w:spacing w:val="-1"/>
        </w:rPr>
        <w:t> </w:t>
      </w:r>
      <w:r>
        <w:rPr/>
        <w:t>og</w:t>
      </w:r>
      <w:r>
        <w:rPr>
          <w:spacing w:val="-1"/>
        </w:rPr>
        <w:t> </w:t>
      </w:r>
      <w:r>
        <w:rPr/>
        <w:t>de</w:t>
      </w:r>
      <w:r>
        <w:rPr>
          <w:spacing w:val="-1"/>
        </w:rPr>
        <w:t> </w:t>
      </w:r>
      <w:r>
        <w:rPr/>
        <w:t>biopsykiske</w:t>
      </w:r>
      <w:r>
        <w:rPr>
          <w:spacing w:val="-1"/>
        </w:rPr>
        <w:t> </w:t>
      </w:r>
      <w:r>
        <w:rPr/>
        <w:t>elementene</w:t>
      </w:r>
      <w:r>
        <w:rPr>
          <w:spacing w:val="-1"/>
        </w:rPr>
        <w:t> </w:t>
      </w:r>
      <w:r>
        <w:rPr/>
        <w:t>som</w:t>
      </w:r>
      <w:r>
        <w:rPr>
          <w:spacing w:val="-1"/>
        </w:rPr>
        <w:t> </w:t>
      </w:r>
      <w:r>
        <w:rPr/>
        <w:t>forårsaker</w:t>
      </w:r>
      <w:r>
        <w:rPr>
          <w:spacing w:val="-1"/>
        </w:rPr>
        <w:t> </w:t>
      </w:r>
      <w:r>
        <w:rPr/>
        <w:t>klien- tens</w:t>
      </w:r>
      <w:r>
        <w:rPr>
          <w:spacing w:val="-9"/>
        </w:rPr>
        <w:t> </w:t>
      </w:r>
      <w:r>
        <w:rPr/>
        <w:t>følelser,</w:t>
      </w:r>
      <w:r>
        <w:rPr>
          <w:spacing w:val="-9"/>
        </w:rPr>
        <w:t> </w:t>
      </w:r>
      <w:r>
        <w:rPr/>
        <w:t>før</w:t>
      </w:r>
      <w:r>
        <w:rPr>
          <w:spacing w:val="-9"/>
        </w:rPr>
        <w:t> </w:t>
      </w:r>
      <w:r>
        <w:rPr/>
        <w:t>og</w:t>
      </w:r>
      <w:r>
        <w:rPr>
          <w:spacing w:val="-9"/>
        </w:rPr>
        <w:t> </w:t>
      </w:r>
      <w:r>
        <w:rPr/>
        <w:t>etter</w:t>
      </w:r>
      <w:r>
        <w:rPr>
          <w:spacing w:val="-9"/>
        </w:rPr>
        <w:t> </w:t>
      </w:r>
      <w:r>
        <w:rPr/>
        <w:t>en</w:t>
      </w:r>
      <w:r>
        <w:rPr>
          <w:spacing w:val="-9"/>
        </w:rPr>
        <w:t> </w:t>
      </w:r>
      <w:r>
        <w:rPr/>
        <w:t>intervensjon</w:t>
      </w:r>
      <w:r>
        <w:rPr>
          <w:spacing w:val="-9"/>
        </w:rPr>
        <w:t> </w:t>
      </w:r>
      <w:r>
        <w:rPr/>
        <w:t>eller</w:t>
      </w:r>
      <w:r>
        <w:rPr>
          <w:spacing w:val="-9"/>
        </w:rPr>
        <w:t> </w:t>
      </w:r>
      <w:r>
        <w:rPr/>
        <w:t>en</w:t>
      </w:r>
      <w:r>
        <w:rPr>
          <w:spacing w:val="-9"/>
        </w:rPr>
        <w:t> </w:t>
      </w:r>
      <w:r>
        <w:rPr/>
        <w:t>serie</w:t>
      </w:r>
      <w:r>
        <w:rPr>
          <w:spacing w:val="-9"/>
        </w:rPr>
        <w:t> </w:t>
      </w:r>
      <w:r>
        <w:rPr/>
        <w:t>med</w:t>
      </w:r>
      <w:r>
        <w:rPr>
          <w:spacing w:val="-9"/>
        </w:rPr>
        <w:t> </w:t>
      </w:r>
      <w:r>
        <w:rPr/>
        <w:t>intervensjoner.</w:t>
      </w:r>
      <w:r>
        <w:rPr>
          <w:spacing w:val="-9"/>
        </w:rPr>
        <w:t> </w:t>
      </w:r>
      <w:r>
        <w:rPr/>
        <w:t>Forskjellen på</w:t>
      </w:r>
      <w:r>
        <w:rPr>
          <w:spacing w:val="-10"/>
        </w:rPr>
        <w:t> </w:t>
      </w:r>
      <w:r>
        <w:rPr/>
        <w:t>klientens</w:t>
      </w:r>
      <w:r>
        <w:rPr>
          <w:spacing w:val="-10"/>
        </w:rPr>
        <w:t> </w:t>
      </w:r>
      <w:r>
        <w:rPr/>
        <w:t>følelser</w:t>
      </w:r>
      <w:r>
        <w:rPr>
          <w:spacing w:val="-10"/>
        </w:rPr>
        <w:t> </w:t>
      </w:r>
      <w:r>
        <w:rPr/>
        <w:t>og</w:t>
      </w:r>
      <w:r>
        <w:rPr>
          <w:spacing w:val="-10"/>
        </w:rPr>
        <w:t> </w:t>
      </w:r>
      <w:r>
        <w:rPr/>
        <w:t>de</w:t>
      </w:r>
      <w:r>
        <w:rPr>
          <w:spacing w:val="-10"/>
        </w:rPr>
        <w:t> </w:t>
      </w:r>
      <w:r>
        <w:rPr/>
        <w:t>biopsykiske</w:t>
      </w:r>
      <w:r>
        <w:rPr>
          <w:spacing w:val="-10"/>
        </w:rPr>
        <w:t> </w:t>
      </w:r>
      <w:r>
        <w:rPr/>
        <w:t>elementene</w:t>
      </w:r>
      <w:r>
        <w:rPr>
          <w:spacing w:val="-10"/>
        </w:rPr>
        <w:t> </w:t>
      </w:r>
      <w:r>
        <w:rPr/>
        <w:t>som</w:t>
      </w:r>
      <w:r>
        <w:rPr>
          <w:spacing w:val="-10"/>
        </w:rPr>
        <w:t> </w:t>
      </w:r>
      <w:r>
        <w:rPr/>
        <w:t>lagrer</w:t>
      </w:r>
      <w:r>
        <w:rPr>
          <w:spacing w:val="-10"/>
        </w:rPr>
        <w:t> </w:t>
      </w:r>
      <w:r>
        <w:rPr/>
        <w:t>disse</w:t>
      </w:r>
      <w:r>
        <w:rPr>
          <w:spacing w:val="-10"/>
        </w:rPr>
        <w:t> </w:t>
      </w:r>
      <w:r>
        <w:rPr/>
        <w:t>følelsene</w:t>
      </w:r>
      <w:r>
        <w:rPr>
          <w:spacing w:val="-10"/>
        </w:rPr>
        <w:t> </w:t>
      </w:r>
      <w:r>
        <w:rPr/>
        <w:t>før</w:t>
      </w:r>
      <w:r>
        <w:rPr>
          <w:spacing w:val="-10"/>
        </w:rPr>
        <w:t> </w:t>
      </w:r>
      <w:r>
        <w:rPr/>
        <w:t>og</w:t>
      </w:r>
      <w:r>
        <w:rPr>
          <w:spacing w:val="-10"/>
        </w:rPr>
        <w:t> </w:t>
      </w:r>
      <w:r>
        <w:rPr/>
        <w:t>et- </w:t>
      </w:r>
      <w:r>
        <w:rPr>
          <w:spacing w:val="-2"/>
        </w:rPr>
        <w:t>ter</w:t>
      </w:r>
      <w:r>
        <w:rPr>
          <w:spacing w:val="-3"/>
        </w:rPr>
        <w:t> </w:t>
      </w:r>
      <w:r>
        <w:rPr>
          <w:spacing w:val="-2"/>
        </w:rPr>
        <w:t>en</w:t>
      </w:r>
      <w:r>
        <w:rPr>
          <w:spacing w:val="-3"/>
        </w:rPr>
        <w:t> </w:t>
      </w:r>
      <w:r>
        <w:rPr>
          <w:spacing w:val="-2"/>
        </w:rPr>
        <w:t>eller</w:t>
      </w:r>
      <w:r>
        <w:rPr>
          <w:spacing w:val="-3"/>
        </w:rPr>
        <w:t> </w:t>
      </w:r>
      <w:r>
        <w:rPr>
          <w:spacing w:val="-2"/>
        </w:rPr>
        <w:t>flere</w:t>
      </w:r>
      <w:r>
        <w:rPr>
          <w:spacing w:val="-3"/>
        </w:rPr>
        <w:t> </w:t>
      </w:r>
      <w:r>
        <w:rPr>
          <w:spacing w:val="-2"/>
        </w:rPr>
        <w:t>intervensjoner,</w:t>
      </w:r>
      <w:r>
        <w:rPr>
          <w:spacing w:val="-3"/>
        </w:rPr>
        <w:t> </w:t>
      </w:r>
      <w:r>
        <w:rPr>
          <w:spacing w:val="-2"/>
        </w:rPr>
        <w:t>vil</w:t>
      </w:r>
      <w:r>
        <w:rPr>
          <w:spacing w:val="-3"/>
        </w:rPr>
        <w:t> </w:t>
      </w:r>
      <w:r>
        <w:rPr>
          <w:spacing w:val="-2"/>
        </w:rPr>
        <w:t>dokumentere</w:t>
      </w:r>
      <w:r>
        <w:rPr>
          <w:spacing w:val="-3"/>
        </w:rPr>
        <w:t> </w:t>
      </w:r>
      <w:r>
        <w:rPr>
          <w:spacing w:val="-2"/>
        </w:rPr>
        <w:t>at</w:t>
      </w:r>
      <w:r>
        <w:rPr>
          <w:spacing w:val="-3"/>
        </w:rPr>
        <w:t> </w:t>
      </w:r>
      <w:r>
        <w:rPr>
          <w:spacing w:val="-2"/>
        </w:rPr>
        <w:t>det</w:t>
      </w:r>
      <w:r>
        <w:rPr>
          <w:spacing w:val="-3"/>
        </w:rPr>
        <w:t> </w:t>
      </w:r>
      <w:r>
        <w:rPr>
          <w:spacing w:val="-2"/>
        </w:rPr>
        <w:t>har</w:t>
      </w:r>
      <w:r>
        <w:rPr>
          <w:spacing w:val="-3"/>
        </w:rPr>
        <w:t> </w:t>
      </w:r>
      <w:r>
        <w:rPr>
          <w:spacing w:val="-2"/>
        </w:rPr>
        <w:t>oppstått</w:t>
      </w:r>
      <w:r>
        <w:rPr>
          <w:spacing w:val="-3"/>
        </w:rPr>
        <w:t> </w:t>
      </w:r>
      <w:r>
        <w:rPr>
          <w:spacing w:val="-2"/>
        </w:rPr>
        <w:t>psykiske</w:t>
      </w:r>
      <w:r>
        <w:rPr>
          <w:spacing w:val="-3"/>
        </w:rPr>
        <w:t> </w:t>
      </w:r>
      <w:r>
        <w:rPr>
          <w:spacing w:val="-2"/>
        </w:rPr>
        <w:t>endringer </w:t>
      </w:r>
      <w:r>
        <w:rPr/>
        <w:t>i behandlingen og hvilke endringer som har oppstått.</w:t>
      </w:r>
    </w:p>
    <w:p>
      <w:pPr>
        <w:pStyle w:val="Heading8"/>
      </w:pPr>
      <w:r>
        <w:rPr/>
        <w:t>Hva</w:t>
      </w:r>
      <w:r>
        <w:rPr>
          <w:spacing w:val="-4"/>
        </w:rPr>
        <w:t> </w:t>
      </w:r>
      <w:r>
        <w:rPr/>
        <w:t>er</w:t>
      </w:r>
      <w:r>
        <w:rPr>
          <w:spacing w:val="-4"/>
        </w:rPr>
        <w:t> </w:t>
      </w:r>
      <w:r>
        <w:rPr/>
        <w:t>de</w:t>
      </w:r>
      <w:r>
        <w:rPr>
          <w:spacing w:val="-4"/>
        </w:rPr>
        <w:t> </w:t>
      </w:r>
      <w:r>
        <w:rPr/>
        <w:t>klientrelaterte</w:t>
      </w:r>
      <w:r>
        <w:rPr>
          <w:spacing w:val="-4"/>
        </w:rPr>
        <w:t> </w:t>
      </w:r>
      <w:r>
        <w:rPr/>
        <w:t>årsakene</w:t>
      </w:r>
      <w:r>
        <w:rPr>
          <w:spacing w:val="-4"/>
        </w:rPr>
        <w:t> </w:t>
      </w:r>
      <w:r>
        <w:rPr/>
        <w:t>til</w:t>
      </w:r>
      <w:r>
        <w:rPr>
          <w:spacing w:val="-4"/>
        </w:rPr>
        <w:t> </w:t>
      </w:r>
      <w:r>
        <w:rPr/>
        <w:t>at</w:t>
      </w:r>
      <w:r>
        <w:rPr>
          <w:spacing w:val="-4"/>
        </w:rPr>
        <w:t> </w:t>
      </w:r>
      <w:r>
        <w:rPr/>
        <w:t>klienten</w:t>
      </w:r>
      <w:r>
        <w:rPr>
          <w:spacing w:val="-4"/>
        </w:rPr>
        <w:t> </w:t>
      </w:r>
      <w:r>
        <w:rPr/>
        <w:t>ikke</w:t>
      </w:r>
      <w:r>
        <w:rPr>
          <w:spacing w:val="-4"/>
        </w:rPr>
        <w:t> </w:t>
      </w:r>
      <w:r>
        <w:rPr/>
        <w:t>oppnår</w:t>
      </w:r>
      <w:r>
        <w:rPr>
          <w:spacing w:val="-4"/>
        </w:rPr>
        <w:t> </w:t>
      </w:r>
      <w:r>
        <w:rPr/>
        <w:t>psykiske endringer i behandling?</w:t>
      </w:r>
    </w:p>
    <w:p>
      <w:pPr>
        <w:pStyle w:val="BodyText"/>
        <w:spacing w:line="230" w:lineRule="auto" w:before="120"/>
        <w:ind w:right="547"/>
      </w:pPr>
      <w:r>
        <w:rPr/>
        <w:t>Årsakene</w:t>
      </w:r>
      <w:r>
        <w:rPr>
          <w:spacing w:val="-1"/>
        </w:rPr>
        <w:t> </w:t>
      </w:r>
      <w:r>
        <w:rPr/>
        <w:t>kan</w:t>
      </w:r>
      <w:r>
        <w:rPr>
          <w:spacing w:val="-1"/>
        </w:rPr>
        <w:t> </w:t>
      </w:r>
      <w:r>
        <w:rPr/>
        <w:t>være</w:t>
      </w:r>
      <w:r>
        <w:rPr>
          <w:spacing w:val="-1"/>
        </w:rPr>
        <w:t> </w:t>
      </w:r>
      <w:r>
        <w:rPr/>
        <w:t>at</w:t>
      </w:r>
      <w:r>
        <w:rPr>
          <w:spacing w:val="-1"/>
        </w:rPr>
        <w:t> </w:t>
      </w:r>
      <w:r>
        <w:rPr/>
        <w:t>klientene</w:t>
      </w:r>
      <w:r>
        <w:rPr>
          <w:spacing w:val="-1"/>
        </w:rPr>
        <w:t> </w:t>
      </w:r>
      <w:r>
        <w:rPr/>
        <w:t>ikke</w:t>
      </w:r>
      <w:r>
        <w:rPr>
          <w:spacing w:val="-1"/>
        </w:rPr>
        <w:t> </w:t>
      </w:r>
      <w:r>
        <w:rPr/>
        <w:t>er</w:t>
      </w:r>
      <w:r>
        <w:rPr>
          <w:spacing w:val="-1"/>
        </w:rPr>
        <w:t> </w:t>
      </w:r>
      <w:r>
        <w:rPr/>
        <w:t>mottagelige</w:t>
      </w:r>
      <w:r>
        <w:rPr>
          <w:spacing w:val="-1"/>
        </w:rPr>
        <w:t> </w:t>
      </w:r>
      <w:r>
        <w:rPr/>
        <w:t>for</w:t>
      </w:r>
      <w:r>
        <w:rPr>
          <w:spacing w:val="-1"/>
        </w:rPr>
        <w:t> </w:t>
      </w:r>
      <w:r>
        <w:rPr/>
        <w:t>eller</w:t>
      </w:r>
      <w:r>
        <w:rPr>
          <w:spacing w:val="-1"/>
        </w:rPr>
        <w:t> </w:t>
      </w:r>
      <w:r>
        <w:rPr/>
        <w:t>ønsker</w:t>
      </w:r>
      <w:r>
        <w:rPr>
          <w:spacing w:val="-1"/>
        </w:rPr>
        <w:t> </w:t>
      </w:r>
      <w:r>
        <w:rPr/>
        <w:t>endring,</w:t>
      </w:r>
      <w:r>
        <w:rPr>
          <w:spacing w:val="-1"/>
        </w:rPr>
        <w:t> </w:t>
      </w:r>
      <w:r>
        <w:rPr/>
        <w:t>metoder som ikke gir klientene kontakt med det psykiske materialet som forankrer psykiske plager og omfanget av og intensiteten i de biopsykiske elementene som forårsaker symptomene. Andre årsaker kan være at man ikke får kontakt med de biopsykiske elementene</w:t>
      </w:r>
      <w:r>
        <w:rPr>
          <w:spacing w:val="-2"/>
        </w:rPr>
        <w:t> </w:t>
      </w:r>
      <w:r>
        <w:rPr/>
        <w:t>som</w:t>
      </w:r>
      <w:r>
        <w:rPr>
          <w:spacing w:val="-2"/>
        </w:rPr>
        <w:t> </w:t>
      </w:r>
      <w:r>
        <w:rPr/>
        <w:t>forårsaker</w:t>
      </w:r>
      <w:r>
        <w:rPr>
          <w:spacing w:val="-2"/>
        </w:rPr>
        <w:t> </w:t>
      </w:r>
      <w:r>
        <w:rPr/>
        <w:t>den</w:t>
      </w:r>
      <w:r>
        <w:rPr>
          <w:spacing w:val="-2"/>
        </w:rPr>
        <w:t> </w:t>
      </w:r>
      <w:r>
        <w:rPr/>
        <w:t>psykiske</w:t>
      </w:r>
      <w:r>
        <w:rPr>
          <w:spacing w:val="-2"/>
        </w:rPr>
        <w:t> </w:t>
      </w:r>
      <w:r>
        <w:rPr/>
        <w:t>plagen,</w:t>
      </w:r>
      <w:r>
        <w:rPr>
          <w:spacing w:val="-2"/>
        </w:rPr>
        <w:t> </w:t>
      </w:r>
      <w:r>
        <w:rPr/>
        <w:t>skepsis</w:t>
      </w:r>
      <w:r>
        <w:rPr>
          <w:spacing w:val="-2"/>
        </w:rPr>
        <w:t> </w:t>
      </w:r>
      <w:r>
        <w:rPr/>
        <w:t>til</w:t>
      </w:r>
      <w:r>
        <w:rPr>
          <w:spacing w:val="-2"/>
        </w:rPr>
        <w:t> </w:t>
      </w:r>
      <w:r>
        <w:rPr/>
        <w:t>terapeuten,</w:t>
      </w:r>
      <w:r>
        <w:rPr>
          <w:spacing w:val="-2"/>
        </w:rPr>
        <w:t> </w:t>
      </w:r>
      <w:r>
        <w:rPr/>
        <w:t>tvil</w:t>
      </w:r>
      <w:r>
        <w:rPr>
          <w:spacing w:val="-2"/>
        </w:rPr>
        <w:t> </w:t>
      </w:r>
      <w:r>
        <w:rPr/>
        <w:t>på</w:t>
      </w:r>
      <w:r>
        <w:rPr>
          <w:spacing w:val="-2"/>
        </w:rPr>
        <w:t> </w:t>
      </w:r>
      <w:r>
        <w:rPr/>
        <w:t>om</w:t>
      </w:r>
      <w:r>
        <w:rPr>
          <w:spacing w:val="-2"/>
        </w:rPr>
        <w:t> </w:t>
      </w:r>
      <w:r>
        <w:rPr/>
        <w:t>be- handlingen vil fungere, og om klienten har opplevelser mellom konsultasjonene som opprettholder klientens symptomer.</w:t>
      </w:r>
    </w:p>
    <w:p>
      <w:pPr>
        <w:pStyle w:val="Heading8"/>
        <w:spacing w:before="217"/>
      </w:pPr>
      <w:r>
        <w:rPr/>
        <w:t>Hva</w:t>
      </w:r>
      <w:r>
        <w:rPr>
          <w:spacing w:val="-6"/>
        </w:rPr>
        <w:t> </w:t>
      </w:r>
      <w:r>
        <w:rPr/>
        <w:t>ved</w:t>
      </w:r>
      <w:r>
        <w:rPr>
          <w:spacing w:val="-3"/>
        </w:rPr>
        <w:t> </w:t>
      </w:r>
      <w:r>
        <w:rPr/>
        <w:t>terapeutene</w:t>
      </w:r>
      <w:r>
        <w:rPr>
          <w:spacing w:val="-3"/>
        </w:rPr>
        <w:t> </w:t>
      </w:r>
      <w:r>
        <w:rPr/>
        <w:t>kan</w:t>
      </w:r>
      <w:r>
        <w:rPr>
          <w:spacing w:val="-4"/>
        </w:rPr>
        <w:t> </w:t>
      </w:r>
      <w:r>
        <w:rPr/>
        <w:t>hindre</w:t>
      </w:r>
      <w:r>
        <w:rPr>
          <w:spacing w:val="-3"/>
        </w:rPr>
        <w:t> </w:t>
      </w:r>
      <w:r>
        <w:rPr/>
        <w:t>at</w:t>
      </w:r>
      <w:r>
        <w:rPr>
          <w:spacing w:val="-3"/>
        </w:rPr>
        <w:t> </w:t>
      </w:r>
      <w:r>
        <w:rPr/>
        <w:t>klientene</w:t>
      </w:r>
      <w:r>
        <w:rPr>
          <w:spacing w:val="-4"/>
        </w:rPr>
        <w:t> </w:t>
      </w:r>
      <w:r>
        <w:rPr/>
        <w:t>blir</w:t>
      </w:r>
      <w:r>
        <w:rPr>
          <w:spacing w:val="-3"/>
        </w:rPr>
        <w:t> </w:t>
      </w:r>
      <w:r>
        <w:rPr/>
        <w:t>bedre</w:t>
      </w:r>
      <w:r>
        <w:rPr>
          <w:spacing w:val="-3"/>
        </w:rPr>
        <w:t> </w:t>
      </w:r>
      <w:r>
        <w:rPr/>
        <w:t>av</w:t>
      </w:r>
      <w:r>
        <w:rPr>
          <w:spacing w:val="-3"/>
        </w:rPr>
        <w:t> </w:t>
      </w:r>
      <w:r>
        <w:rPr>
          <w:spacing w:val="-2"/>
        </w:rPr>
        <w:t>behandling?</w:t>
      </w:r>
    </w:p>
    <w:p>
      <w:pPr>
        <w:pStyle w:val="BodyText"/>
        <w:spacing w:line="230" w:lineRule="auto" w:before="119"/>
        <w:ind w:right="548"/>
      </w:pPr>
      <w:r>
        <w:rPr/>
        <w:t>En årsak kan være at terapeuten mangler kunnskap om hvordan de psykiske plagene er bygget opp mentalt. En annen er manglende metoder og kunnskap om hvordan </w:t>
      </w:r>
      <w:r>
        <w:rPr>
          <w:spacing w:val="-2"/>
        </w:rPr>
        <w:t>man</w:t>
      </w:r>
      <w:r>
        <w:rPr>
          <w:spacing w:val="-4"/>
        </w:rPr>
        <w:t> </w:t>
      </w:r>
      <w:r>
        <w:rPr>
          <w:spacing w:val="-2"/>
        </w:rPr>
        <w:t>kan</w:t>
      </w:r>
      <w:r>
        <w:rPr>
          <w:spacing w:val="-4"/>
        </w:rPr>
        <w:t> </w:t>
      </w:r>
      <w:r>
        <w:rPr>
          <w:spacing w:val="-2"/>
        </w:rPr>
        <w:t>endre</w:t>
      </w:r>
      <w:r>
        <w:rPr>
          <w:spacing w:val="-4"/>
        </w:rPr>
        <w:t> </w:t>
      </w:r>
      <w:r>
        <w:rPr>
          <w:spacing w:val="-2"/>
        </w:rPr>
        <w:t>psykiske</w:t>
      </w:r>
      <w:r>
        <w:rPr>
          <w:spacing w:val="-4"/>
        </w:rPr>
        <w:t> </w:t>
      </w:r>
      <w:r>
        <w:rPr>
          <w:spacing w:val="-2"/>
        </w:rPr>
        <w:t>plager</w:t>
      </w:r>
      <w:r>
        <w:rPr>
          <w:spacing w:val="-4"/>
        </w:rPr>
        <w:t> </w:t>
      </w:r>
      <w:r>
        <w:rPr>
          <w:spacing w:val="-2"/>
        </w:rPr>
        <w:t>og</w:t>
      </w:r>
      <w:r>
        <w:rPr>
          <w:spacing w:val="-4"/>
        </w:rPr>
        <w:t> </w:t>
      </w:r>
      <w:r>
        <w:rPr>
          <w:spacing w:val="-2"/>
        </w:rPr>
        <w:t>manglende</w:t>
      </w:r>
      <w:r>
        <w:rPr>
          <w:spacing w:val="-4"/>
        </w:rPr>
        <w:t> </w:t>
      </w:r>
      <w:r>
        <w:rPr>
          <w:spacing w:val="-2"/>
        </w:rPr>
        <w:t>kreativitet</w:t>
      </w:r>
      <w:r>
        <w:rPr>
          <w:spacing w:val="-4"/>
        </w:rPr>
        <w:t> </w:t>
      </w:r>
      <w:r>
        <w:rPr>
          <w:spacing w:val="-2"/>
        </w:rPr>
        <w:t>om</w:t>
      </w:r>
      <w:r>
        <w:rPr>
          <w:spacing w:val="-4"/>
        </w:rPr>
        <w:t> </w:t>
      </w:r>
      <w:r>
        <w:rPr>
          <w:spacing w:val="-2"/>
        </w:rPr>
        <w:t>behandlingen</w:t>
      </w:r>
      <w:r>
        <w:rPr>
          <w:spacing w:val="-4"/>
        </w:rPr>
        <w:t> </w:t>
      </w:r>
      <w:r>
        <w:rPr>
          <w:spacing w:val="-2"/>
        </w:rPr>
        <w:t>skulle</w:t>
      </w:r>
      <w:r>
        <w:rPr>
          <w:spacing w:val="-4"/>
        </w:rPr>
        <w:t> </w:t>
      </w:r>
      <w:r>
        <w:rPr>
          <w:spacing w:val="-2"/>
        </w:rPr>
        <w:t>stop- </w:t>
      </w:r>
      <w:r>
        <w:rPr/>
        <w:t>pe opp. I tillegg kan manglende endring være en følge av at terapeuten fortolker in- formasjoner</w:t>
      </w:r>
      <w:r>
        <w:rPr>
          <w:spacing w:val="-5"/>
        </w:rPr>
        <w:t> </w:t>
      </w:r>
      <w:r>
        <w:rPr/>
        <w:t>om</w:t>
      </w:r>
      <w:r>
        <w:rPr>
          <w:spacing w:val="-5"/>
        </w:rPr>
        <w:t> </w:t>
      </w:r>
      <w:r>
        <w:rPr/>
        <w:t>klientens</w:t>
      </w:r>
      <w:r>
        <w:rPr>
          <w:spacing w:val="-5"/>
        </w:rPr>
        <w:t> </w:t>
      </w:r>
      <w:r>
        <w:rPr/>
        <w:t>utsagn</w:t>
      </w:r>
      <w:r>
        <w:rPr>
          <w:spacing w:val="-5"/>
        </w:rPr>
        <w:t> </w:t>
      </w:r>
      <w:r>
        <w:rPr/>
        <w:t>i</w:t>
      </w:r>
      <w:r>
        <w:rPr>
          <w:spacing w:val="-5"/>
        </w:rPr>
        <w:t> </w:t>
      </w:r>
      <w:r>
        <w:rPr/>
        <w:t>stedet</w:t>
      </w:r>
      <w:r>
        <w:rPr>
          <w:spacing w:val="-5"/>
        </w:rPr>
        <w:t> </w:t>
      </w:r>
      <w:r>
        <w:rPr/>
        <w:t>for</w:t>
      </w:r>
      <w:r>
        <w:rPr>
          <w:spacing w:val="-5"/>
        </w:rPr>
        <w:t> </w:t>
      </w:r>
      <w:r>
        <w:rPr/>
        <w:t>å</w:t>
      </w:r>
      <w:r>
        <w:rPr>
          <w:spacing w:val="-5"/>
        </w:rPr>
        <w:t> </w:t>
      </w:r>
      <w:r>
        <w:rPr/>
        <w:t>undersøke</w:t>
      </w:r>
      <w:r>
        <w:rPr>
          <w:spacing w:val="-5"/>
        </w:rPr>
        <w:t> </w:t>
      </w:r>
      <w:r>
        <w:rPr/>
        <w:t>det</w:t>
      </w:r>
      <w:r>
        <w:rPr>
          <w:spacing w:val="-5"/>
        </w:rPr>
        <w:t> </w:t>
      </w:r>
      <w:r>
        <w:rPr/>
        <w:t>psykiske</w:t>
      </w:r>
      <w:r>
        <w:rPr>
          <w:spacing w:val="-5"/>
        </w:rPr>
        <w:t> </w:t>
      </w:r>
      <w:r>
        <w:rPr/>
        <w:t>materialet</w:t>
      </w:r>
      <w:r>
        <w:rPr>
          <w:spacing w:val="-5"/>
        </w:rPr>
        <w:t> </w:t>
      </w:r>
      <w:r>
        <w:rPr/>
        <w:t>som utløser</w:t>
      </w:r>
      <w:r>
        <w:rPr>
          <w:spacing w:val="-11"/>
        </w:rPr>
        <w:t> </w:t>
      </w:r>
      <w:r>
        <w:rPr/>
        <w:t>klientens</w:t>
      </w:r>
      <w:r>
        <w:rPr>
          <w:spacing w:val="-11"/>
        </w:rPr>
        <w:t> </w:t>
      </w:r>
      <w:r>
        <w:rPr/>
        <w:t>symptomer.</w:t>
      </w:r>
      <w:r>
        <w:rPr>
          <w:spacing w:val="-11"/>
        </w:rPr>
        <w:t> </w:t>
      </w:r>
      <w:r>
        <w:rPr/>
        <w:t>Andre</w:t>
      </w:r>
      <w:r>
        <w:rPr>
          <w:spacing w:val="-11"/>
        </w:rPr>
        <w:t> </w:t>
      </w:r>
      <w:r>
        <w:rPr/>
        <w:t>faktorer</w:t>
      </w:r>
      <w:r>
        <w:rPr>
          <w:spacing w:val="-11"/>
        </w:rPr>
        <w:t> </w:t>
      </w:r>
      <w:r>
        <w:rPr/>
        <w:t>kan</w:t>
      </w:r>
      <w:r>
        <w:rPr>
          <w:spacing w:val="-11"/>
        </w:rPr>
        <w:t> </w:t>
      </w:r>
      <w:r>
        <w:rPr/>
        <w:t>være</w:t>
      </w:r>
      <w:r>
        <w:rPr>
          <w:spacing w:val="-11"/>
        </w:rPr>
        <w:t> </w:t>
      </w:r>
      <w:r>
        <w:rPr/>
        <w:t>at</w:t>
      </w:r>
      <w:r>
        <w:rPr>
          <w:spacing w:val="-11"/>
        </w:rPr>
        <w:t> </w:t>
      </w:r>
      <w:r>
        <w:rPr/>
        <w:t>terapeuten</w:t>
      </w:r>
      <w:r>
        <w:rPr>
          <w:spacing w:val="-11"/>
        </w:rPr>
        <w:t> </w:t>
      </w:r>
      <w:r>
        <w:rPr/>
        <w:t>ikke</w:t>
      </w:r>
      <w:r>
        <w:rPr>
          <w:spacing w:val="-11"/>
        </w:rPr>
        <w:t> </w:t>
      </w:r>
      <w:r>
        <w:rPr/>
        <w:t>tar</w:t>
      </w:r>
      <w:r>
        <w:rPr>
          <w:spacing w:val="-11"/>
        </w:rPr>
        <w:t> </w:t>
      </w:r>
      <w:r>
        <w:rPr/>
        <w:t>klientens utsagn</w:t>
      </w:r>
      <w:r>
        <w:rPr>
          <w:spacing w:val="-8"/>
        </w:rPr>
        <w:t> </w:t>
      </w:r>
      <w:r>
        <w:rPr/>
        <w:t>på</w:t>
      </w:r>
      <w:r>
        <w:rPr>
          <w:spacing w:val="-8"/>
        </w:rPr>
        <w:t> </w:t>
      </w:r>
      <w:r>
        <w:rPr/>
        <w:t>alvor,</w:t>
      </w:r>
      <w:r>
        <w:rPr>
          <w:spacing w:val="-8"/>
        </w:rPr>
        <w:t> </w:t>
      </w:r>
      <w:r>
        <w:rPr/>
        <w:t>at</w:t>
      </w:r>
      <w:r>
        <w:rPr>
          <w:spacing w:val="-8"/>
        </w:rPr>
        <w:t> </w:t>
      </w:r>
      <w:r>
        <w:rPr/>
        <w:t>han</w:t>
      </w:r>
      <w:r>
        <w:rPr>
          <w:spacing w:val="-8"/>
        </w:rPr>
        <w:t> </w:t>
      </w:r>
      <w:r>
        <w:rPr/>
        <w:t>eller</w:t>
      </w:r>
      <w:r>
        <w:rPr>
          <w:spacing w:val="-8"/>
        </w:rPr>
        <w:t> </w:t>
      </w:r>
      <w:r>
        <w:rPr/>
        <w:t>hun</w:t>
      </w:r>
      <w:r>
        <w:rPr>
          <w:spacing w:val="-8"/>
        </w:rPr>
        <w:t> </w:t>
      </w:r>
      <w:r>
        <w:rPr/>
        <w:t>intervenerer</w:t>
      </w:r>
      <w:r>
        <w:rPr>
          <w:spacing w:val="-8"/>
        </w:rPr>
        <w:t> </w:t>
      </w:r>
      <w:r>
        <w:rPr/>
        <w:t>mot</w:t>
      </w:r>
      <w:r>
        <w:rPr>
          <w:spacing w:val="-8"/>
        </w:rPr>
        <w:t> </w:t>
      </w:r>
      <w:r>
        <w:rPr/>
        <w:t>klientens</w:t>
      </w:r>
      <w:r>
        <w:rPr>
          <w:spacing w:val="-8"/>
        </w:rPr>
        <w:t> </w:t>
      </w:r>
      <w:r>
        <w:rPr/>
        <w:t>vilje,</w:t>
      </w:r>
      <w:r>
        <w:rPr>
          <w:spacing w:val="-8"/>
        </w:rPr>
        <w:t> </w:t>
      </w:r>
      <w:r>
        <w:rPr/>
        <w:t>manglende</w:t>
      </w:r>
      <w:r>
        <w:rPr>
          <w:spacing w:val="-8"/>
        </w:rPr>
        <w:t> </w:t>
      </w:r>
      <w:r>
        <w:rPr/>
        <w:t>interesse for klienten, uvennlighet og at terapeuten ikke lytter og ikke er oppmerksom på når klienten er mottagelig for psykisk endring. Manglende oppmerksomhet på hva som skjer med klienten i behandlingen kan også føre til at terapeuten blir mindre i stand til</w:t>
      </w:r>
      <w:r>
        <w:rPr>
          <w:spacing w:val="-4"/>
        </w:rPr>
        <w:t> </w:t>
      </w:r>
      <w:r>
        <w:rPr/>
        <w:t>å</w:t>
      </w:r>
      <w:r>
        <w:rPr>
          <w:spacing w:val="-4"/>
        </w:rPr>
        <w:t> </w:t>
      </w:r>
      <w:r>
        <w:rPr/>
        <w:t>endre</w:t>
      </w:r>
      <w:r>
        <w:rPr>
          <w:spacing w:val="-4"/>
        </w:rPr>
        <w:t> </w:t>
      </w:r>
      <w:r>
        <w:rPr/>
        <w:t>sin</w:t>
      </w:r>
      <w:r>
        <w:rPr>
          <w:spacing w:val="-4"/>
        </w:rPr>
        <w:t> </w:t>
      </w:r>
      <w:r>
        <w:rPr/>
        <w:t>terapeutiske</w:t>
      </w:r>
      <w:r>
        <w:rPr>
          <w:spacing w:val="-4"/>
        </w:rPr>
        <w:t> </w:t>
      </w:r>
      <w:r>
        <w:rPr/>
        <w:t>stil</w:t>
      </w:r>
      <w:r>
        <w:rPr>
          <w:spacing w:val="-4"/>
        </w:rPr>
        <w:t> </w:t>
      </w:r>
      <w:r>
        <w:rPr/>
        <w:t>om</w:t>
      </w:r>
      <w:r>
        <w:rPr>
          <w:spacing w:val="-4"/>
        </w:rPr>
        <w:t> </w:t>
      </w:r>
      <w:r>
        <w:rPr/>
        <w:t>behandlingen</w:t>
      </w:r>
      <w:r>
        <w:rPr>
          <w:spacing w:val="-4"/>
        </w:rPr>
        <w:t> </w:t>
      </w:r>
      <w:r>
        <w:rPr/>
        <w:t>ikke</w:t>
      </w:r>
      <w:r>
        <w:rPr>
          <w:spacing w:val="-4"/>
        </w:rPr>
        <w:t> </w:t>
      </w:r>
      <w:r>
        <w:rPr/>
        <w:t>fungerer.</w:t>
      </w:r>
      <w:r>
        <w:rPr>
          <w:spacing w:val="-4"/>
        </w:rPr>
        <w:t> </w:t>
      </w:r>
      <w:r>
        <w:rPr/>
        <w:t>Den</w:t>
      </w:r>
      <w:r>
        <w:rPr>
          <w:spacing w:val="-4"/>
        </w:rPr>
        <w:t> </w:t>
      </w:r>
      <w:r>
        <w:rPr/>
        <w:t>vanligste</w:t>
      </w:r>
      <w:r>
        <w:rPr>
          <w:spacing w:val="-4"/>
        </w:rPr>
        <w:t> </w:t>
      </w:r>
      <w:r>
        <w:rPr/>
        <w:t>årsaken er</w:t>
      </w:r>
      <w:r>
        <w:rPr>
          <w:spacing w:val="-5"/>
        </w:rPr>
        <w:t> </w:t>
      </w:r>
      <w:r>
        <w:rPr/>
        <w:t>trolig</w:t>
      </w:r>
      <w:r>
        <w:rPr>
          <w:spacing w:val="-5"/>
        </w:rPr>
        <w:t> </w:t>
      </w:r>
      <w:r>
        <w:rPr/>
        <w:t>at</w:t>
      </w:r>
      <w:r>
        <w:rPr>
          <w:spacing w:val="-5"/>
        </w:rPr>
        <w:t> </w:t>
      </w:r>
      <w:r>
        <w:rPr/>
        <w:t>de</w:t>
      </w:r>
      <w:r>
        <w:rPr>
          <w:spacing w:val="-5"/>
        </w:rPr>
        <w:t> </w:t>
      </w:r>
      <w:r>
        <w:rPr/>
        <w:t>kunnskapene</w:t>
      </w:r>
      <w:r>
        <w:rPr>
          <w:spacing w:val="-5"/>
        </w:rPr>
        <w:t> </w:t>
      </w:r>
      <w:r>
        <w:rPr/>
        <w:t>som</w:t>
      </w:r>
      <w:r>
        <w:rPr>
          <w:spacing w:val="-5"/>
        </w:rPr>
        <w:t> </w:t>
      </w:r>
      <w:r>
        <w:rPr/>
        <w:t>terapeuten</w:t>
      </w:r>
      <w:r>
        <w:rPr>
          <w:spacing w:val="-5"/>
        </w:rPr>
        <w:t> </w:t>
      </w:r>
      <w:r>
        <w:rPr/>
        <w:t>besitter</w:t>
      </w:r>
      <w:r>
        <w:rPr>
          <w:spacing w:val="-5"/>
        </w:rPr>
        <w:t> </w:t>
      </w:r>
      <w:r>
        <w:rPr/>
        <w:t>ikke</w:t>
      </w:r>
      <w:r>
        <w:rPr>
          <w:spacing w:val="-5"/>
        </w:rPr>
        <w:t> </w:t>
      </w:r>
      <w:r>
        <w:rPr/>
        <w:t>er</w:t>
      </w:r>
      <w:r>
        <w:rPr>
          <w:spacing w:val="-5"/>
        </w:rPr>
        <w:t> </w:t>
      </w:r>
      <w:r>
        <w:rPr/>
        <w:t>tilstrekkelig</w:t>
      </w:r>
      <w:r>
        <w:rPr>
          <w:spacing w:val="-5"/>
        </w:rPr>
        <w:t> </w:t>
      </w:r>
      <w:r>
        <w:rPr/>
        <w:t>effektive</w:t>
      </w:r>
      <w:r>
        <w:rPr>
          <w:spacing w:val="-5"/>
        </w:rPr>
        <w:t> </w:t>
      </w:r>
      <w:r>
        <w:rPr/>
        <w:t>for</w:t>
      </w:r>
      <w:r>
        <w:rPr>
          <w:spacing w:val="-5"/>
        </w:rPr>
        <w:t> </w:t>
      </w:r>
      <w:r>
        <w:rPr/>
        <w:t>å endre klientens symptomer.</w:t>
      </w:r>
    </w:p>
    <w:p>
      <w:pPr>
        <w:pStyle w:val="Heading8"/>
        <w:spacing w:before="215"/>
      </w:pPr>
      <w:r>
        <w:rPr/>
        <w:t>Hvilken</w:t>
      </w:r>
      <w:r>
        <w:rPr>
          <w:spacing w:val="-3"/>
        </w:rPr>
        <w:t> </w:t>
      </w:r>
      <w:r>
        <w:rPr/>
        <w:t>betydning har</w:t>
      </w:r>
      <w:r>
        <w:rPr>
          <w:spacing w:val="-1"/>
        </w:rPr>
        <w:t> </w:t>
      </w:r>
      <w:r>
        <w:rPr/>
        <w:t>språket i </w:t>
      </w:r>
      <w:r>
        <w:rPr>
          <w:spacing w:val="-2"/>
        </w:rPr>
        <w:t>behandling?</w:t>
      </w:r>
    </w:p>
    <w:p>
      <w:pPr>
        <w:pStyle w:val="BodyText"/>
        <w:spacing w:line="230" w:lineRule="auto" w:before="120"/>
        <w:ind w:right="548"/>
      </w:pPr>
      <w:r>
        <w:rPr/>
        <w:t>Språket</w:t>
      </w:r>
      <w:r>
        <w:rPr>
          <w:spacing w:val="-4"/>
        </w:rPr>
        <w:t> </w:t>
      </w:r>
      <w:r>
        <w:rPr/>
        <w:t>er</w:t>
      </w:r>
      <w:r>
        <w:rPr>
          <w:spacing w:val="-4"/>
        </w:rPr>
        <w:t> </w:t>
      </w:r>
      <w:r>
        <w:rPr/>
        <w:t>det</w:t>
      </w:r>
      <w:r>
        <w:rPr>
          <w:spacing w:val="-4"/>
        </w:rPr>
        <w:t> </w:t>
      </w:r>
      <w:r>
        <w:rPr/>
        <w:t>redskapet</w:t>
      </w:r>
      <w:r>
        <w:rPr>
          <w:spacing w:val="-4"/>
        </w:rPr>
        <w:t> </w:t>
      </w:r>
      <w:r>
        <w:rPr/>
        <w:t>som</w:t>
      </w:r>
      <w:r>
        <w:rPr>
          <w:spacing w:val="-4"/>
        </w:rPr>
        <w:t> </w:t>
      </w:r>
      <w:r>
        <w:rPr/>
        <w:t>gjør</w:t>
      </w:r>
      <w:r>
        <w:rPr>
          <w:spacing w:val="-4"/>
        </w:rPr>
        <w:t> </w:t>
      </w:r>
      <w:r>
        <w:rPr/>
        <w:t>det</w:t>
      </w:r>
      <w:r>
        <w:rPr>
          <w:spacing w:val="-4"/>
        </w:rPr>
        <w:t> </w:t>
      </w:r>
      <w:r>
        <w:rPr/>
        <w:t>mulig</w:t>
      </w:r>
      <w:r>
        <w:rPr>
          <w:spacing w:val="-4"/>
        </w:rPr>
        <w:t> </w:t>
      </w:r>
      <w:r>
        <w:rPr/>
        <w:t>for</w:t>
      </w:r>
      <w:r>
        <w:rPr>
          <w:spacing w:val="-4"/>
        </w:rPr>
        <w:t> </w:t>
      </w:r>
      <w:r>
        <w:rPr/>
        <w:t>klientene</w:t>
      </w:r>
      <w:r>
        <w:rPr>
          <w:spacing w:val="-4"/>
        </w:rPr>
        <w:t> </w:t>
      </w:r>
      <w:r>
        <w:rPr/>
        <w:t>å</w:t>
      </w:r>
      <w:r>
        <w:rPr>
          <w:spacing w:val="-4"/>
        </w:rPr>
        <w:t> </w:t>
      </w:r>
      <w:r>
        <w:rPr/>
        <w:t>formidle</w:t>
      </w:r>
      <w:r>
        <w:rPr>
          <w:spacing w:val="-4"/>
        </w:rPr>
        <w:t> </w:t>
      </w:r>
      <w:r>
        <w:rPr/>
        <w:t>sin</w:t>
      </w:r>
      <w:r>
        <w:rPr>
          <w:spacing w:val="-4"/>
        </w:rPr>
        <w:t> </w:t>
      </w:r>
      <w:r>
        <w:rPr/>
        <w:t>opplevelse</w:t>
      </w:r>
      <w:r>
        <w:rPr>
          <w:spacing w:val="-4"/>
        </w:rPr>
        <w:t> </w:t>
      </w:r>
      <w:r>
        <w:rPr/>
        <w:t>av psykisk</w:t>
      </w:r>
      <w:r>
        <w:rPr>
          <w:spacing w:val="-11"/>
        </w:rPr>
        <w:t> </w:t>
      </w:r>
      <w:r>
        <w:rPr/>
        <w:t>ubehag</w:t>
      </w:r>
      <w:r>
        <w:rPr>
          <w:spacing w:val="-11"/>
        </w:rPr>
        <w:t> </w:t>
      </w:r>
      <w:r>
        <w:rPr/>
        <w:t>til</w:t>
      </w:r>
      <w:r>
        <w:rPr>
          <w:spacing w:val="-11"/>
        </w:rPr>
        <w:t> </w:t>
      </w:r>
      <w:r>
        <w:rPr/>
        <w:t>terapeuten.</w:t>
      </w:r>
      <w:r>
        <w:rPr>
          <w:spacing w:val="-11"/>
        </w:rPr>
        <w:t> </w:t>
      </w:r>
      <w:r>
        <w:rPr/>
        <w:t>Det</w:t>
      </w:r>
      <w:r>
        <w:rPr>
          <w:spacing w:val="-11"/>
        </w:rPr>
        <w:t> </w:t>
      </w:r>
      <w:r>
        <w:rPr/>
        <w:t>er</w:t>
      </w:r>
      <w:r>
        <w:rPr>
          <w:spacing w:val="-11"/>
        </w:rPr>
        <w:t> </w:t>
      </w:r>
      <w:r>
        <w:rPr/>
        <w:t>også</w:t>
      </w:r>
      <w:r>
        <w:rPr>
          <w:spacing w:val="-11"/>
        </w:rPr>
        <w:t> </w:t>
      </w:r>
      <w:r>
        <w:rPr/>
        <w:t>det</w:t>
      </w:r>
      <w:r>
        <w:rPr>
          <w:spacing w:val="-11"/>
        </w:rPr>
        <w:t> </w:t>
      </w:r>
      <w:r>
        <w:rPr/>
        <w:t>mest</w:t>
      </w:r>
      <w:r>
        <w:rPr>
          <w:spacing w:val="-11"/>
        </w:rPr>
        <w:t> </w:t>
      </w:r>
      <w:r>
        <w:rPr/>
        <w:t>effektive</w:t>
      </w:r>
      <w:r>
        <w:rPr>
          <w:spacing w:val="-11"/>
        </w:rPr>
        <w:t> </w:t>
      </w:r>
      <w:r>
        <w:rPr/>
        <w:t>redskapet</w:t>
      </w:r>
      <w:r>
        <w:rPr>
          <w:spacing w:val="-11"/>
        </w:rPr>
        <w:t> </w:t>
      </w:r>
      <w:r>
        <w:rPr/>
        <w:t>som</w:t>
      </w:r>
      <w:r>
        <w:rPr>
          <w:spacing w:val="-11"/>
        </w:rPr>
        <w:t> </w:t>
      </w:r>
      <w:r>
        <w:rPr/>
        <w:t>terapeuten kan</w:t>
      </w:r>
      <w:r>
        <w:rPr>
          <w:spacing w:val="-13"/>
        </w:rPr>
        <w:t> </w:t>
      </w:r>
      <w:r>
        <w:rPr/>
        <w:t>anvende</w:t>
      </w:r>
      <w:r>
        <w:rPr>
          <w:spacing w:val="-12"/>
        </w:rPr>
        <w:t> </w:t>
      </w:r>
      <w:r>
        <w:rPr/>
        <w:t>for</w:t>
      </w:r>
      <w:r>
        <w:rPr>
          <w:spacing w:val="-13"/>
        </w:rPr>
        <w:t> </w:t>
      </w:r>
      <w:r>
        <w:rPr/>
        <w:t>å</w:t>
      </w:r>
      <w:r>
        <w:rPr>
          <w:spacing w:val="-12"/>
        </w:rPr>
        <w:t> </w:t>
      </w:r>
      <w:r>
        <w:rPr/>
        <w:t>endre</w:t>
      </w:r>
      <w:r>
        <w:rPr>
          <w:spacing w:val="-13"/>
        </w:rPr>
        <w:t> </w:t>
      </w:r>
      <w:r>
        <w:rPr/>
        <w:t>psykiske</w:t>
      </w:r>
      <w:r>
        <w:rPr>
          <w:spacing w:val="-12"/>
        </w:rPr>
        <w:t> </w:t>
      </w:r>
      <w:r>
        <w:rPr/>
        <w:t>plager</w:t>
      </w:r>
      <w:r>
        <w:rPr>
          <w:spacing w:val="-13"/>
        </w:rPr>
        <w:t> </w:t>
      </w:r>
      <w:r>
        <w:rPr/>
        <w:t>og</w:t>
      </w:r>
      <w:r>
        <w:rPr>
          <w:spacing w:val="-12"/>
        </w:rPr>
        <w:t> </w:t>
      </w:r>
      <w:r>
        <w:rPr/>
        <w:t>for</w:t>
      </w:r>
      <w:r>
        <w:rPr>
          <w:spacing w:val="-13"/>
        </w:rPr>
        <w:t> </w:t>
      </w:r>
      <w:r>
        <w:rPr/>
        <w:t>å</w:t>
      </w:r>
      <w:r>
        <w:rPr>
          <w:spacing w:val="-12"/>
        </w:rPr>
        <w:t> </w:t>
      </w:r>
      <w:r>
        <w:rPr/>
        <w:t>kartlegge</w:t>
      </w:r>
      <w:r>
        <w:rPr>
          <w:spacing w:val="-13"/>
        </w:rPr>
        <w:t> </w:t>
      </w:r>
      <w:r>
        <w:rPr/>
        <w:t>de</w:t>
      </w:r>
      <w:r>
        <w:rPr>
          <w:spacing w:val="-12"/>
        </w:rPr>
        <w:t> </w:t>
      </w:r>
      <w:r>
        <w:rPr/>
        <w:t>psykiske</w:t>
      </w:r>
      <w:r>
        <w:rPr>
          <w:spacing w:val="-13"/>
        </w:rPr>
        <w:t> </w:t>
      </w:r>
      <w:r>
        <w:rPr/>
        <w:t>endringene</w:t>
      </w:r>
      <w:r>
        <w:rPr>
          <w:spacing w:val="-12"/>
        </w:rPr>
        <w:t> </w:t>
      </w:r>
      <w:r>
        <w:rPr/>
        <w:t>som er</w:t>
      </w:r>
      <w:r>
        <w:rPr>
          <w:spacing w:val="-3"/>
        </w:rPr>
        <w:t> </w:t>
      </w:r>
      <w:r>
        <w:rPr/>
        <w:t>en</w:t>
      </w:r>
      <w:r>
        <w:rPr>
          <w:spacing w:val="-3"/>
        </w:rPr>
        <w:t> </w:t>
      </w:r>
      <w:r>
        <w:rPr/>
        <w:t>følge</w:t>
      </w:r>
      <w:r>
        <w:rPr>
          <w:spacing w:val="-3"/>
        </w:rPr>
        <w:t> </w:t>
      </w:r>
      <w:r>
        <w:rPr/>
        <w:t>av</w:t>
      </w:r>
      <w:r>
        <w:rPr>
          <w:spacing w:val="-3"/>
        </w:rPr>
        <w:t> </w:t>
      </w:r>
      <w:r>
        <w:rPr/>
        <w:t>behandlingen.</w:t>
      </w:r>
      <w:r>
        <w:rPr>
          <w:spacing w:val="-3"/>
        </w:rPr>
        <w:t> </w:t>
      </w:r>
      <w:r>
        <w:rPr/>
        <w:t>Hvordan</w:t>
      </w:r>
      <w:r>
        <w:rPr>
          <w:spacing w:val="-3"/>
        </w:rPr>
        <w:t> </w:t>
      </w:r>
      <w:r>
        <w:rPr/>
        <w:t>terapeuten</w:t>
      </w:r>
      <w:r>
        <w:rPr>
          <w:spacing w:val="-3"/>
        </w:rPr>
        <w:t> </w:t>
      </w:r>
      <w:r>
        <w:rPr/>
        <w:t>bruker</w:t>
      </w:r>
      <w:r>
        <w:rPr>
          <w:spacing w:val="-3"/>
        </w:rPr>
        <w:t> </w:t>
      </w:r>
      <w:r>
        <w:rPr/>
        <w:t>språk</w:t>
      </w:r>
      <w:r>
        <w:rPr>
          <w:spacing w:val="-3"/>
        </w:rPr>
        <w:t> </w:t>
      </w:r>
      <w:r>
        <w:rPr/>
        <w:t>i</w:t>
      </w:r>
      <w:r>
        <w:rPr>
          <w:spacing w:val="-3"/>
        </w:rPr>
        <w:t> </w:t>
      </w:r>
      <w:r>
        <w:rPr/>
        <w:t>behandlingssituasjo- nen,</w:t>
      </w:r>
      <w:r>
        <w:rPr>
          <w:spacing w:val="11"/>
        </w:rPr>
        <w:t> </w:t>
      </w:r>
      <w:r>
        <w:rPr/>
        <w:t>er</w:t>
      </w:r>
      <w:r>
        <w:rPr>
          <w:spacing w:val="11"/>
        </w:rPr>
        <w:t> </w:t>
      </w:r>
      <w:r>
        <w:rPr/>
        <w:t>avgjørende</w:t>
      </w:r>
      <w:r>
        <w:rPr>
          <w:spacing w:val="12"/>
        </w:rPr>
        <w:t> </w:t>
      </w:r>
      <w:r>
        <w:rPr/>
        <w:t>for</w:t>
      </w:r>
      <w:r>
        <w:rPr>
          <w:spacing w:val="11"/>
        </w:rPr>
        <w:t> </w:t>
      </w:r>
      <w:r>
        <w:rPr/>
        <w:t>resultatene</w:t>
      </w:r>
      <w:r>
        <w:rPr>
          <w:spacing w:val="11"/>
        </w:rPr>
        <w:t> </w:t>
      </w:r>
      <w:r>
        <w:rPr/>
        <w:t>som</w:t>
      </w:r>
      <w:r>
        <w:rPr>
          <w:spacing w:val="12"/>
        </w:rPr>
        <w:t> </w:t>
      </w:r>
      <w:r>
        <w:rPr/>
        <w:t>kan</w:t>
      </w:r>
      <w:r>
        <w:rPr>
          <w:spacing w:val="11"/>
        </w:rPr>
        <w:t> </w:t>
      </w:r>
      <w:r>
        <w:rPr/>
        <w:t>oppnås.</w:t>
      </w:r>
      <w:r>
        <w:rPr>
          <w:spacing w:val="11"/>
        </w:rPr>
        <w:t> </w:t>
      </w:r>
      <w:r>
        <w:rPr/>
        <w:t>Terapeutens</w:t>
      </w:r>
      <w:r>
        <w:rPr>
          <w:spacing w:val="12"/>
        </w:rPr>
        <w:t> </w:t>
      </w:r>
      <w:r>
        <w:rPr/>
        <w:t>språk</w:t>
      </w:r>
      <w:r>
        <w:rPr>
          <w:spacing w:val="11"/>
        </w:rPr>
        <w:t> </w:t>
      </w:r>
      <w:r>
        <w:rPr/>
        <w:t>kan</w:t>
      </w:r>
      <w:r>
        <w:rPr>
          <w:spacing w:val="12"/>
        </w:rPr>
        <w:t> </w:t>
      </w:r>
      <w:r>
        <w:rPr>
          <w:spacing w:val="-2"/>
        </w:rPr>
        <w:t>fremme,</w:t>
      </w:r>
    </w:p>
    <w:p>
      <w:pPr>
        <w:spacing w:after="0" w:line="230" w:lineRule="auto"/>
        <w:sectPr>
          <w:pgSz w:w="9640" w:h="13610"/>
          <w:pgMar w:header="345" w:footer="460" w:top="900" w:bottom="620" w:left="860" w:right="640"/>
        </w:sectPr>
      </w:pPr>
    </w:p>
    <w:p>
      <w:pPr>
        <w:pStyle w:val="BodyText"/>
        <w:spacing w:line="230" w:lineRule="auto" w:before="136"/>
        <w:ind w:left="330" w:right="321"/>
      </w:pPr>
      <w:r>
        <w:rPr/>
        <w:t>men</w:t>
      </w:r>
      <w:r>
        <w:rPr>
          <w:spacing w:val="-4"/>
        </w:rPr>
        <w:t> </w:t>
      </w:r>
      <w:r>
        <w:rPr/>
        <w:t>også</w:t>
      </w:r>
      <w:r>
        <w:rPr>
          <w:spacing w:val="-4"/>
        </w:rPr>
        <w:t> </w:t>
      </w:r>
      <w:r>
        <w:rPr/>
        <w:t>hindre,</w:t>
      </w:r>
      <w:r>
        <w:rPr>
          <w:spacing w:val="-4"/>
        </w:rPr>
        <w:t> </w:t>
      </w:r>
      <w:r>
        <w:rPr/>
        <w:t>endring.</w:t>
      </w:r>
      <w:r>
        <w:rPr>
          <w:spacing w:val="-4"/>
        </w:rPr>
        <w:t> </w:t>
      </w:r>
      <w:r>
        <w:rPr/>
        <w:t>Man</w:t>
      </w:r>
      <w:r>
        <w:rPr>
          <w:spacing w:val="-4"/>
        </w:rPr>
        <w:t> </w:t>
      </w:r>
      <w:r>
        <w:rPr/>
        <w:t>må</w:t>
      </w:r>
      <w:r>
        <w:rPr>
          <w:spacing w:val="-4"/>
        </w:rPr>
        <w:t> </w:t>
      </w:r>
      <w:r>
        <w:rPr/>
        <w:t>derfor</w:t>
      </w:r>
      <w:r>
        <w:rPr>
          <w:spacing w:val="-4"/>
        </w:rPr>
        <w:t> </w:t>
      </w:r>
      <w:r>
        <w:rPr/>
        <w:t>være</w:t>
      </w:r>
      <w:r>
        <w:rPr>
          <w:spacing w:val="-4"/>
        </w:rPr>
        <w:t> </w:t>
      </w:r>
      <w:r>
        <w:rPr/>
        <w:t>oppmerksom</w:t>
      </w:r>
      <w:r>
        <w:rPr>
          <w:spacing w:val="-4"/>
        </w:rPr>
        <w:t> </w:t>
      </w:r>
      <w:r>
        <w:rPr/>
        <w:t>på</w:t>
      </w:r>
      <w:r>
        <w:rPr>
          <w:spacing w:val="-4"/>
        </w:rPr>
        <w:t> </w:t>
      </w:r>
      <w:r>
        <w:rPr/>
        <w:t>hvordan</w:t>
      </w:r>
      <w:r>
        <w:rPr>
          <w:spacing w:val="-4"/>
        </w:rPr>
        <w:t> </w:t>
      </w:r>
      <w:r>
        <w:rPr/>
        <w:t>det</w:t>
      </w:r>
      <w:r>
        <w:rPr>
          <w:spacing w:val="-4"/>
        </w:rPr>
        <w:t> </w:t>
      </w:r>
      <w:r>
        <w:rPr/>
        <w:t>språket man anvender påvirker klienten, og om det fører til psykisk endring.</w:t>
      </w:r>
    </w:p>
    <w:p>
      <w:pPr>
        <w:pStyle w:val="Heading8"/>
        <w:spacing w:before="219"/>
        <w:ind w:left="330"/>
      </w:pPr>
      <w:r>
        <w:rPr/>
        <w:t>Hvor</w:t>
      </w:r>
      <w:r>
        <w:rPr>
          <w:spacing w:val="-6"/>
        </w:rPr>
        <w:t> </w:t>
      </w:r>
      <w:r>
        <w:rPr/>
        <w:t>omfattende</w:t>
      </w:r>
      <w:r>
        <w:rPr>
          <w:spacing w:val="-5"/>
        </w:rPr>
        <w:t> </w:t>
      </w:r>
      <w:r>
        <w:rPr/>
        <w:t>er</w:t>
      </w:r>
      <w:r>
        <w:rPr>
          <w:spacing w:val="-6"/>
        </w:rPr>
        <w:t> </w:t>
      </w:r>
      <w:r>
        <w:rPr/>
        <w:t>klientenes</w:t>
      </w:r>
      <w:r>
        <w:rPr>
          <w:spacing w:val="-5"/>
        </w:rPr>
        <w:t> </w:t>
      </w:r>
      <w:r>
        <w:rPr>
          <w:spacing w:val="-2"/>
        </w:rPr>
        <w:t>endringskapasitet?</w:t>
      </w:r>
    </w:p>
    <w:p>
      <w:pPr>
        <w:pStyle w:val="BodyText"/>
        <w:spacing w:line="230" w:lineRule="auto" w:before="120"/>
        <w:ind w:left="330" w:right="320"/>
      </w:pPr>
      <w:r>
        <w:rPr/>
        <w:t>Klientenes endringskapasitet er omfattende og større enn de selv og psykologien er klar over. Den er knyttet til evnen til å føle og observere egne mentale reaksjoner, til</w:t>
      </w:r>
      <w:r>
        <w:rPr>
          <w:spacing w:val="40"/>
        </w:rPr>
        <w:t> </w:t>
      </w:r>
      <w:r>
        <w:rPr/>
        <w:t>å fortelle hvilket psykisk materiale de har kontakt med og hvilke ønsker de har for behandlingen. Andre ressurser av betydning for endring er klientens positive opp- levelser og egenskaper, evne til å forestille seg en situasjon som er bedre enn den de </w:t>
      </w:r>
      <w:r>
        <w:rPr>
          <w:spacing w:val="-2"/>
        </w:rPr>
        <w:t>opplever,</w:t>
      </w:r>
      <w:r>
        <w:rPr>
          <w:spacing w:val="-3"/>
        </w:rPr>
        <w:t> </w:t>
      </w:r>
      <w:r>
        <w:rPr>
          <w:spacing w:val="-2"/>
        </w:rPr>
        <w:t>og</w:t>
      </w:r>
      <w:r>
        <w:rPr>
          <w:spacing w:val="-3"/>
        </w:rPr>
        <w:t> </w:t>
      </w:r>
      <w:r>
        <w:rPr>
          <w:spacing w:val="-2"/>
        </w:rPr>
        <w:t>evne</w:t>
      </w:r>
      <w:r>
        <w:rPr>
          <w:spacing w:val="-3"/>
        </w:rPr>
        <w:t> </w:t>
      </w:r>
      <w:r>
        <w:rPr>
          <w:spacing w:val="-2"/>
        </w:rPr>
        <w:t>til</w:t>
      </w:r>
      <w:r>
        <w:rPr>
          <w:spacing w:val="-3"/>
        </w:rPr>
        <w:t> </w:t>
      </w:r>
      <w:r>
        <w:rPr>
          <w:spacing w:val="-2"/>
        </w:rPr>
        <w:t>å</w:t>
      </w:r>
      <w:r>
        <w:rPr>
          <w:spacing w:val="-3"/>
        </w:rPr>
        <w:t> </w:t>
      </w:r>
      <w:r>
        <w:rPr>
          <w:spacing w:val="-2"/>
        </w:rPr>
        <w:t>gjennomføre</w:t>
      </w:r>
      <w:r>
        <w:rPr>
          <w:spacing w:val="-3"/>
        </w:rPr>
        <w:t> </w:t>
      </w:r>
      <w:r>
        <w:rPr>
          <w:spacing w:val="-2"/>
        </w:rPr>
        <w:t>mentale</w:t>
      </w:r>
      <w:r>
        <w:rPr>
          <w:spacing w:val="-3"/>
        </w:rPr>
        <w:t> </w:t>
      </w:r>
      <w:r>
        <w:rPr>
          <w:spacing w:val="-2"/>
        </w:rPr>
        <w:t>prosesser</w:t>
      </w:r>
      <w:r>
        <w:rPr>
          <w:spacing w:val="-3"/>
        </w:rPr>
        <w:t> </w:t>
      </w:r>
      <w:r>
        <w:rPr>
          <w:spacing w:val="-2"/>
        </w:rPr>
        <w:t>med</w:t>
      </w:r>
      <w:r>
        <w:rPr>
          <w:spacing w:val="-3"/>
        </w:rPr>
        <w:t> </w:t>
      </w:r>
      <w:r>
        <w:rPr>
          <w:spacing w:val="-2"/>
        </w:rPr>
        <w:t>utgangspunkt</w:t>
      </w:r>
      <w:r>
        <w:rPr>
          <w:spacing w:val="-3"/>
        </w:rPr>
        <w:t> </w:t>
      </w:r>
      <w:r>
        <w:rPr>
          <w:spacing w:val="-2"/>
        </w:rPr>
        <w:t>i</w:t>
      </w:r>
      <w:r>
        <w:rPr>
          <w:spacing w:val="-3"/>
        </w:rPr>
        <w:t> </w:t>
      </w:r>
      <w:r>
        <w:rPr>
          <w:spacing w:val="-2"/>
        </w:rPr>
        <w:t>terapeutens </w:t>
      </w:r>
      <w:r>
        <w:rPr/>
        <w:t>intervensjoner. Utvikling av symptomer forteller noe om klientenes nevroplastisitet og tilpasningsevne og mentale ressurser for endring. Hjernens nevroplastisitet eller tilpasnings- og endringsevne er formidabel.</w:t>
      </w:r>
    </w:p>
    <w:p>
      <w:pPr>
        <w:pStyle w:val="Heading8"/>
        <w:spacing w:before="216"/>
        <w:ind w:left="330"/>
      </w:pPr>
      <w:r>
        <w:rPr/>
        <w:t>Når</w:t>
      </w:r>
      <w:r>
        <w:rPr>
          <w:spacing w:val="-3"/>
        </w:rPr>
        <w:t> </w:t>
      </w:r>
      <w:r>
        <w:rPr/>
        <w:t>skjer</w:t>
      </w:r>
      <w:r>
        <w:rPr>
          <w:spacing w:val="-2"/>
        </w:rPr>
        <w:t> </w:t>
      </w:r>
      <w:r>
        <w:rPr/>
        <w:t>den</w:t>
      </w:r>
      <w:r>
        <w:rPr>
          <w:spacing w:val="-2"/>
        </w:rPr>
        <w:t> </w:t>
      </w:r>
      <w:r>
        <w:rPr/>
        <w:t>psykiske</w:t>
      </w:r>
      <w:r>
        <w:rPr>
          <w:spacing w:val="-2"/>
        </w:rPr>
        <w:t> </w:t>
      </w:r>
      <w:r>
        <w:rPr/>
        <w:t>endringen</w:t>
      </w:r>
      <w:r>
        <w:rPr>
          <w:spacing w:val="-2"/>
        </w:rPr>
        <w:t> </w:t>
      </w:r>
      <w:r>
        <w:rPr/>
        <w:t>i</w:t>
      </w:r>
      <w:r>
        <w:rPr>
          <w:spacing w:val="-2"/>
        </w:rPr>
        <w:t> konsultasjonen?</w:t>
      </w:r>
    </w:p>
    <w:p>
      <w:pPr>
        <w:pStyle w:val="BodyText"/>
        <w:spacing w:line="230" w:lineRule="auto" w:before="120"/>
        <w:ind w:left="330" w:right="321"/>
      </w:pPr>
      <w:r>
        <w:rPr/>
        <w:t>Hver gang klienten gir et endringsbekreftende signal på terapeutens intervensjoner, og</w:t>
      </w:r>
      <w:r>
        <w:rPr>
          <w:spacing w:val="-6"/>
        </w:rPr>
        <w:t> </w:t>
      </w:r>
      <w:r>
        <w:rPr/>
        <w:t>det</w:t>
      </w:r>
      <w:r>
        <w:rPr>
          <w:spacing w:val="-6"/>
        </w:rPr>
        <w:t> </w:t>
      </w:r>
      <w:r>
        <w:rPr/>
        <w:t>er</w:t>
      </w:r>
      <w:r>
        <w:rPr>
          <w:spacing w:val="-6"/>
        </w:rPr>
        <w:t> </w:t>
      </w:r>
      <w:r>
        <w:rPr/>
        <w:t>samsvar</w:t>
      </w:r>
      <w:r>
        <w:rPr>
          <w:spacing w:val="-6"/>
        </w:rPr>
        <w:t> </w:t>
      </w:r>
      <w:r>
        <w:rPr/>
        <w:t>mellom</w:t>
      </w:r>
      <w:r>
        <w:rPr>
          <w:spacing w:val="-6"/>
        </w:rPr>
        <w:t> </w:t>
      </w:r>
      <w:r>
        <w:rPr/>
        <w:t>klientens</w:t>
      </w:r>
      <w:r>
        <w:rPr>
          <w:spacing w:val="-6"/>
        </w:rPr>
        <w:t> </w:t>
      </w:r>
      <w:r>
        <w:rPr/>
        <w:t>utsagn</w:t>
      </w:r>
      <w:r>
        <w:rPr>
          <w:spacing w:val="-6"/>
        </w:rPr>
        <w:t> </w:t>
      </w:r>
      <w:r>
        <w:rPr/>
        <w:t>og</w:t>
      </w:r>
      <w:r>
        <w:rPr>
          <w:spacing w:val="-6"/>
        </w:rPr>
        <w:t> </w:t>
      </w:r>
      <w:r>
        <w:rPr/>
        <w:t>følelser,</w:t>
      </w:r>
      <w:r>
        <w:rPr>
          <w:spacing w:val="-6"/>
        </w:rPr>
        <w:t> </w:t>
      </w:r>
      <w:r>
        <w:rPr/>
        <w:t>er</w:t>
      </w:r>
      <w:r>
        <w:rPr>
          <w:spacing w:val="-6"/>
        </w:rPr>
        <w:t> </w:t>
      </w:r>
      <w:r>
        <w:rPr/>
        <w:t>det</w:t>
      </w:r>
      <w:r>
        <w:rPr>
          <w:spacing w:val="-6"/>
        </w:rPr>
        <w:t> </w:t>
      </w:r>
      <w:r>
        <w:rPr/>
        <w:t>et</w:t>
      </w:r>
      <w:r>
        <w:rPr>
          <w:spacing w:val="-6"/>
        </w:rPr>
        <w:t> </w:t>
      </w:r>
      <w:r>
        <w:rPr/>
        <w:t>tegn</w:t>
      </w:r>
      <w:r>
        <w:rPr>
          <w:spacing w:val="-6"/>
        </w:rPr>
        <w:t> </w:t>
      </w:r>
      <w:r>
        <w:rPr/>
        <w:t>på</w:t>
      </w:r>
      <w:r>
        <w:rPr>
          <w:spacing w:val="-6"/>
        </w:rPr>
        <w:t> </w:t>
      </w:r>
      <w:r>
        <w:rPr/>
        <w:t>at</w:t>
      </w:r>
      <w:r>
        <w:rPr>
          <w:spacing w:val="-6"/>
        </w:rPr>
        <w:t> </w:t>
      </w:r>
      <w:r>
        <w:rPr/>
        <w:t>klienten</w:t>
      </w:r>
      <w:r>
        <w:rPr>
          <w:spacing w:val="-6"/>
        </w:rPr>
        <w:t> </w:t>
      </w:r>
      <w:r>
        <w:rPr/>
        <w:t>har </w:t>
      </w:r>
      <w:r>
        <w:rPr>
          <w:spacing w:val="-2"/>
        </w:rPr>
        <w:t>gjennomført</w:t>
      </w:r>
      <w:r>
        <w:rPr>
          <w:spacing w:val="-6"/>
        </w:rPr>
        <w:t> </w:t>
      </w:r>
      <w:r>
        <w:rPr>
          <w:spacing w:val="-2"/>
        </w:rPr>
        <w:t>en</w:t>
      </w:r>
      <w:r>
        <w:rPr>
          <w:spacing w:val="-3"/>
        </w:rPr>
        <w:t> </w:t>
      </w:r>
      <w:r>
        <w:rPr>
          <w:spacing w:val="-2"/>
        </w:rPr>
        <w:t>mental</w:t>
      </w:r>
      <w:r>
        <w:rPr>
          <w:spacing w:val="-3"/>
        </w:rPr>
        <w:t> </w:t>
      </w:r>
      <w:r>
        <w:rPr>
          <w:spacing w:val="-2"/>
        </w:rPr>
        <w:t>prosess</w:t>
      </w:r>
      <w:r>
        <w:rPr>
          <w:spacing w:val="-3"/>
        </w:rPr>
        <w:t> </w:t>
      </w:r>
      <w:r>
        <w:rPr>
          <w:spacing w:val="-2"/>
        </w:rPr>
        <w:t>som</w:t>
      </w:r>
      <w:r>
        <w:rPr>
          <w:spacing w:val="-3"/>
        </w:rPr>
        <w:t> </w:t>
      </w:r>
      <w:r>
        <w:rPr>
          <w:spacing w:val="-2"/>
        </w:rPr>
        <w:t>har</w:t>
      </w:r>
      <w:r>
        <w:rPr>
          <w:spacing w:val="-3"/>
        </w:rPr>
        <w:t> </w:t>
      </w:r>
      <w:r>
        <w:rPr>
          <w:spacing w:val="-2"/>
        </w:rPr>
        <w:t>ført</w:t>
      </w:r>
      <w:r>
        <w:rPr>
          <w:spacing w:val="-3"/>
        </w:rPr>
        <w:t> </w:t>
      </w:r>
      <w:r>
        <w:rPr>
          <w:spacing w:val="-2"/>
        </w:rPr>
        <w:t>til</w:t>
      </w:r>
      <w:r>
        <w:rPr>
          <w:spacing w:val="-3"/>
        </w:rPr>
        <w:t> </w:t>
      </w:r>
      <w:r>
        <w:rPr>
          <w:spacing w:val="-2"/>
        </w:rPr>
        <w:t>en</w:t>
      </w:r>
      <w:r>
        <w:rPr>
          <w:spacing w:val="-3"/>
        </w:rPr>
        <w:t> </w:t>
      </w:r>
      <w:r>
        <w:rPr>
          <w:spacing w:val="-2"/>
        </w:rPr>
        <w:t>psykisk</w:t>
      </w:r>
      <w:r>
        <w:rPr>
          <w:spacing w:val="-3"/>
        </w:rPr>
        <w:t> </w:t>
      </w:r>
      <w:r>
        <w:rPr>
          <w:spacing w:val="-2"/>
        </w:rPr>
        <w:t>endring</w:t>
      </w:r>
      <w:r>
        <w:rPr>
          <w:spacing w:val="-3"/>
        </w:rPr>
        <w:t> </w:t>
      </w:r>
      <w:r>
        <w:rPr>
          <w:spacing w:val="-2"/>
        </w:rPr>
        <w:t>eller</w:t>
      </w:r>
      <w:r>
        <w:rPr>
          <w:spacing w:val="-3"/>
        </w:rPr>
        <w:t> </w:t>
      </w:r>
      <w:r>
        <w:rPr>
          <w:spacing w:val="-2"/>
        </w:rPr>
        <w:t>et</w:t>
      </w:r>
      <w:r>
        <w:rPr>
          <w:spacing w:val="-3"/>
        </w:rPr>
        <w:t> </w:t>
      </w:r>
      <w:r>
        <w:rPr>
          <w:spacing w:val="-2"/>
        </w:rPr>
        <w:t>psykisk</w:t>
      </w:r>
      <w:r>
        <w:rPr>
          <w:spacing w:val="-3"/>
        </w:rPr>
        <w:t> </w:t>
      </w:r>
      <w:r>
        <w:rPr>
          <w:spacing w:val="-2"/>
        </w:rPr>
        <w:t>skift.</w:t>
      </w:r>
    </w:p>
    <w:p>
      <w:pPr>
        <w:pStyle w:val="Heading8"/>
        <w:ind w:left="330"/>
      </w:pPr>
      <w:r>
        <w:rPr/>
        <w:t>Hva</w:t>
      </w:r>
      <w:r>
        <w:rPr>
          <w:spacing w:val="-4"/>
        </w:rPr>
        <w:t> </w:t>
      </w:r>
      <w:r>
        <w:rPr/>
        <w:t>er</w:t>
      </w:r>
      <w:r>
        <w:rPr>
          <w:spacing w:val="-4"/>
        </w:rPr>
        <w:t> </w:t>
      </w:r>
      <w:r>
        <w:rPr/>
        <w:t>forutsetningen</w:t>
      </w:r>
      <w:r>
        <w:rPr>
          <w:spacing w:val="-4"/>
        </w:rPr>
        <w:t> </w:t>
      </w:r>
      <w:r>
        <w:rPr/>
        <w:t>for</w:t>
      </w:r>
      <w:r>
        <w:rPr>
          <w:spacing w:val="-4"/>
        </w:rPr>
        <w:t> </w:t>
      </w:r>
      <w:r>
        <w:rPr/>
        <w:t>å</w:t>
      </w:r>
      <w:r>
        <w:rPr>
          <w:spacing w:val="-4"/>
        </w:rPr>
        <w:t> </w:t>
      </w:r>
      <w:r>
        <w:rPr/>
        <w:t>behandle</w:t>
      </w:r>
      <w:r>
        <w:rPr>
          <w:spacing w:val="-4"/>
        </w:rPr>
        <w:t> </w:t>
      </w:r>
      <w:r>
        <w:rPr/>
        <w:t>psykiske</w:t>
      </w:r>
      <w:r>
        <w:rPr>
          <w:spacing w:val="-4"/>
        </w:rPr>
        <w:t> </w:t>
      </w:r>
      <w:r>
        <w:rPr/>
        <w:t>plager</w:t>
      </w:r>
      <w:r>
        <w:rPr>
          <w:spacing w:val="-4"/>
        </w:rPr>
        <w:t> </w:t>
      </w:r>
      <w:r>
        <w:rPr/>
        <w:t>forutsigbart</w:t>
      </w:r>
      <w:r>
        <w:rPr>
          <w:spacing w:val="-4"/>
        </w:rPr>
        <w:t> </w:t>
      </w:r>
      <w:r>
        <w:rPr/>
        <w:t>og </w:t>
      </w:r>
      <w:r>
        <w:rPr>
          <w:spacing w:val="-2"/>
        </w:rPr>
        <w:t>kontrollerbart?</w:t>
      </w:r>
    </w:p>
    <w:p>
      <w:pPr>
        <w:pStyle w:val="BodyText"/>
        <w:spacing w:line="230" w:lineRule="auto" w:before="120"/>
        <w:ind w:left="330" w:right="320"/>
      </w:pPr>
      <w:r>
        <w:rPr/>
        <w:t>Forutsetningene for at man skal kunne behandle klientens symptomer forutsigbart, er at man har kunnskap om de biopsykiske elementenes betydning for den psykiske plagen. I tillegg trenger man kunnskap om og innsikt i koblingsteorien for psykisk endring,</w:t>
      </w:r>
      <w:r>
        <w:rPr>
          <w:spacing w:val="-6"/>
        </w:rPr>
        <w:t> </w:t>
      </w:r>
      <w:r>
        <w:rPr/>
        <w:t>teorien</w:t>
      </w:r>
      <w:r>
        <w:rPr>
          <w:spacing w:val="-6"/>
        </w:rPr>
        <w:t> </w:t>
      </w:r>
      <w:r>
        <w:rPr/>
        <w:t>om</w:t>
      </w:r>
      <w:r>
        <w:rPr>
          <w:spacing w:val="-6"/>
        </w:rPr>
        <w:t> </w:t>
      </w:r>
      <w:r>
        <w:rPr/>
        <w:t>øyeblikkets</w:t>
      </w:r>
      <w:r>
        <w:rPr>
          <w:spacing w:val="-6"/>
        </w:rPr>
        <w:t> </w:t>
      </w:r>
      <w:r>
        <w:rPr/>
        <w:t>betydning</w:t>
      </w:r>
      <w:r>
        <w:rPr>
          <w:spacing w:val="-6"/>
        </w:rPr>
        <w:t> </w:t>
      </w:r>
      <w:r>
        <w:rPr/>
        <w:t>for</w:t>
      </w:r>
      <w:r>
        <w:rPr>
          <w:spacing w:val="-6"/>
        </w:rPr>
        <w:t> </w:t>
      </w:r>
      <w:r>
        <w:rPr/>
        <w:t>psykiske</w:t>
      </w:r>
      <w:r>
        <w:rPr>
          <w:spacing w:val="-6"/>
        </w:rPr>
        <w:t> </w:t>
      </w:r>
      <w:r>
        <w:rPr/>
        <w:t>plager</w:t>
      </w:r>
      <w:r>
        <w:rPr>
          <w:spacing w:val="-6"/>
        </w:rPr>
        <w:t> </w:t>
      </w:r>
      <w:r>
        <w:rPr/>
        <w:t>og</w:t>
      </w:r>
      <w:r>
        <w:rPr>
          <w:spacing w:val="-6"/>
        </w:rPr>
        <w:t> </w:t>
      </w:r>
      <w:r>
        <w:rPr/>
        <w:t>teorien</w:t>
      </w:r>
      <w:r>
        <w:rPr>
          <w:spacing w:val="-6"/>
        </w:rPr>
        <w:t> </w:t>
      </w:r>
      <w:r>
        <w:rPr/>
        <w:t>om</w:t>
      </w:r>
      <w:r>
        <w:rPr>
          <w:spacing w:val="-6"/>
        </w:rPr>
        <w:t> </w:t>
      </w:r>
      <w:r>
        <w:rPr/>
        <w:t>språkets betydning</w:t>
      </w:r>
      <w:r>
        <w:rPr>
          <w:spacing w:val="-4"/>
        </w:rPr>
        <w:t> </w:t>
      </w:r>
      <w:r>
        <w:rPr/>
        <w:t>for</w:t>
      </w:r>
      <w:r>
        <w:rPr>
          <w:spacing w:val="-4"/>
        </w:rPr>
        <w:t> </w:t>
      </w:r>
      <w:r>
        <w:rPr/>
        <w:t>følelser,</w:t>
      </w:r>
      <w:r>
        <w:rPr>
          <w:spacing w:val="-4"/>
        </w:rPr>
        <w:t> </w:t>
      </w:r>
      <w:r>
        <w:rPr/>
        <w:t>psykiske</w:t>
      </w:r>
      <w:r>
        <w:rPr>
          <w:spacing w:val="-4"/>
        </w:rPr>
        <w:t> </w:t>
      </w:r>
      <w:r>
        <w:rPr/>
        <w:t>plager</w:t>
      </w:r>
      <w:r>
        <w:rPr>
          <w:spacing w:val="-4"/>
        </w:rPr>
        <w:t> </w:t>
      </w:r>
      <w:r>
        <w:rPr/>
        <w:t>og</w:t>
      </w:r>
      <w:r>
        <w:rPr>
          <w:spacing w:val="-4"/>
        </w:rPr>
        <w:t> </w:t>
      </w:r>
      <w:r>
        <w:rPr/>
        <w:t>psykisk</w:t>
      </w:r>
      <w:r>
        <w:rPr>
          <w:spacing w:val="-4"/>
        </w:rPr>
        <w:t> </w:t>
      </w:r>
      <w:r>
        <w:rPr/>
        <w:t>endring.</w:t>
      </w:r>
      <w:r>
        <w:rPr>
          <w:spacing w:val="-4"/>
        </w:rPr>
        <w:t> </w:t>
      </w:r>
      <w:r>
        <w:rPr/>
        <w:t>Man</w:t>
      </w:r>
      <w:r>
        <w:rPr>
          <w:spacing w:val="-4"/>
        </w:rPr>
        <w:t> </w:t>
      </w:r>
      <w:r>
        <w:rPr/>
        <w:t>trenger</w:t>
      </w:r>
      <w:r>
        <w:rPr>
          <w:spacing w:val="-4"/>
        </w:rPr>
        <w:t> </w:t>
      </w:r>
      <w:r>
        <w:rPr/>
        <w:t>også</w:t>
      </w:r>
      <w:r>
        <w:rPr>
          <w:spacing w:val="-4"/>
        </w:rPr>
        <w:t> </w:t>
      </w:r>
      <w:r>
        <w:rPr/>
        <w:t>metoder som kan endre de mentale elementene som forårsaker psykiske plager.</w:t>
      </w:r>
    </w:p>
    <w:p>
      <w:pPr>
        <w:pStyle w:val="Heading8"/>
        <w:ind w:left="330"/>
      </w:pPr>
      <w:r>
        <w:rPr/>
        <w:t>Hvor</w:t>
      </w:r>
      <w:r>
        <w:rPr>
          <w:spacing w:val="-6"/>
        </w:rPr>
        <w:t> </w:t>
      </w:r>
      <w:r>
        <w:rPr/>
        <w:t>mange</w:t>
      </w:r>
      <w:r>
        <w:rPr>
          <w:spacing w:val="-5"/>
        </w:rPr>
        <w:t> </w:t>
      </w:r>
      <w:r>
        <w:rPr/>
        <w:t>psykisk</w:t>
      </w:r>
      <w:r>
        <w:rPr>
          <w:spacing w:val="-5"/>
        </w:rPr>
        <w:t> </w:t>
      </w:r>
      <w:r>
        <w:rPr/>
        <w:t>forankrede</w:t>
      </w:r>
      <w:r>
        <w:rPr>
          <w:spacing w:val="-6"/>
        </w:rPr>
        <w:t> </w:t>
      </w:r>
      <w:r>
        <w:rPr/>
        <w:t>plager</w:t>
      </w:r>
      <w:r>
        <w:rPr>
          <w:spacing w:val="-5"/>
        </w:rPr>
        <w:t> </w:t>
      </w:r>
      <w:r>
        <w:rPr/>
        <w:t>finnes</w:t>
      </w:r>
      <w:r>
        <w:rPr>
          <w:spacing w:val="-5"/>
        </w:rPr>
        <w:t> </w:t>
      </w:r>
      <w:r>
        <w:rPr>
          <w:spacing w:val="-4"/>
        </w:rPr>
        <w:t>det?</w:t>
      </w:r>
    </w:p>
    <w:p>
      <w:pPr>
        <w:pStyle w:val="BodyText"/>
        <w:spacing w:line="230" w:lineRule="auto" w:before="120"/>
        <w:ind w:left="330" w:right="320"/>
      </w:pPr>
      <w:r>
        <w:rPr/>
        <w:t>Det er mer hensiktsmessig å operere med én psykisk forankret plage med like man- ge variasjoner som det finnes klienter, fremfor flere hundre psykiske plager, slik det formidles i de diagnostiske systemene ICD-10 og DSM-IV. Grunnen til denne vur- deringen</w:t>
      </w:r>
      <w:r>
        <w:rPr>
          <w:spacing w:val="-1"/>
        </w:rPr>
        <w:t> </w:t>
      </w:r>
      <w:r>
        <w:rPr/>
        <w:t>er</w:t>
      </w:r>
      <w:r>
        <w:rPr>
          <w:spacing w:val="-1"/>
        </w:rPr>
        <w:t> </w:t>
      </w:r>
      <w:r>
        <w:rPr/>
        <w:t>at</w:t>
      </w:r>
      <w:r>
        <w:rPr>
          <w:spacing w:val="-1"/>
        </w:rPr>
        <w:t> </w:t>
      </w:r>
      <w:r>
        <w:rPr/>
        <w:t>alle</w:t>
      </w:r>
      <w:r>
        <w:rPr>
          <w:spacing w:val="-1"/>
        </w:rPr>
        <w:t> </w:t>
      </w:r>
      <w:r>
        <w:rPr/>
        <w:t>psykiske</w:t>
      </w:r>
      <w:r>
        <w:rPr>
          <w:spacing w:val="-1"/>
        </w:rPr>
        <w:t> </w:t>
      </w:r>
      <w:r>
        <w:rPr/>
        <w:t>plager</w:t>
      </w:r>
      <w:r>
        <w:rPr>
          <w:spacing w:val="-1"/>
        </w:rPr>
        <w:t> </w:t>
      </w:r>
      <w:r>
        <w:rPr/>
        <w:t>er</w:t>
      </w:r>
      <w:r>
        <w:rPr>
          <w:spacing w:val="-1"/>
        </w:rPr>
        <w:t> </w:t>
      </w:r>
      <w:r>
        <w:rPr/>
        <w:t>en</w:t>
      </w:r>
      <w:r>
        <w:rPr>
          <w:spacing w:val="-1"/>
        </w:rPr>
        <w:t> </w:t>
      </w:r>
      <w:r>
        <w:rPr/>
        <w:t>følge</w:t>
      </w:r>
      <w:r>
        <w:rPr>
          <w:spacing w:val="-1"/>
        </w:rPr>
        <w:t> </w:t>
      </w:r>
      <w:r>
        <w:rPr/>
        <w:t>av</w:t>
      </w:r>
      <w:r>
        <w:rPr>
          <w:spacing w:val="-1"/>
        </w:rPr>
        <w:t> </w:t>
      </w:r>
      <w:r>
        <w:rPr/>
        <w:t>en</w:t>
      </w:r>
      <w:r>
        <w:rPr>
          <w:spacing w:val="-1"/>
        </w:rPr>
        <w:t> </w:t>
      </w:r>
      <w:r>
        <w:rPr/>
        <w:t>bevisst</w:t>
      </w:r>
      <w:r>
        <w:rPr>
          <w:spacing w:val="-1"/>
        </w:rPr>
        <w:t> </w:t>
      </w:r>
      <w:r>
        <w:rPr/>
        <w:t>eller</w:t>
      </w:r>
      <w:r>
        <w:rPr>
          <w:spacing w:val="-1"/>
        </w:rPr>
        <w:t> </w:t>
      </w:r>
      <w:r>
        <w:rPr/>
        <w:t>ubevisst</w:t>
      </w:r>
      <w:r>
        <w:rPr>
          <w:spacing w:val="-1"/>
        </w:rPr>
        <w:t> </w:t>
      </w:r>
      <w:r>
        <w:rPr/>
        <w:t>kontakt</w:t>
      </w:r>
      <w:r>
        <w:rPr>
          <w:spacing w:val="-1"/>
        </w:rPr>
        <w:t> </w:t>
      </w:r>
      <w:r>
        <w:rPr/>
        <w:t>med biopsykiske</w:t>
      </w:r>
      <w:r>
        <w:rPr>
          <w:spacing w:val="-12"/>
        </w:rPr>
        <w:t> </w:t>
      </w:r>
      <w:r>
        <w:rPr/>
        <w:t>elementer</w:t>
      </w:r>
      <w:r>
        <w:rPr>
          <w:spacing w:val="-12"/>
        </w:rPr>
        <w:t> </w:t>
      </w:r>
      <w:r>
        <w:rPr/>
        <w:t>som</w:t>
      </w:r>
      <w:r>
        <w:rPr>
          <w:spacing w:val="-12"/>
        </w:rPr>
        <w:t> </w:t>
      </w:r>
      <w:r>
        <w:rPr/>
        <w:t>rommer</w:t>
      </w:r>
      <w:r>
        <w:rPr>
          <w:spacing w:val="-12"/>
        </w:rPr>
        <w:t> </w:t>
      </w:r>
      <w:r>
        <w:rPr/>
        <w:t>de</w:t>
      </w:r>
      <w:r>
        <w:rPr>
          <w:spacing w:val="-12"/>
        </w:rPr>
        <w:t> </w:t>
      </w:r>
      <w:r>
        <w:rPr/>
        <w:t>følelsene</w:t>
      </w:r>
      <w:r>
        <w:rPr>
          <w:spacing w:val="-12"/>
        </w:rPr>
        <w:t> </w:t>
      </w:r>
      <w:r>
        <w:rPr/>
        <w:t>som</w:t>
      </w:r>
      <w:r>
        <w:rPr>
          <w:spacing w:val="-12"/>
        </w:rPr>
        <w:t> </w:t>
      </w:r>
      <w:r>
        <w:rPr/>
        <w:t>oppleves</w:t>
      </w:r>
      <w:r>
        <w:rPr>
          <w:spacing w:val="-12"/>
        </w:rPr>
        <w:t> </w:t>
      </w:r>
      <w:r>
        <w:rPr/>
        <w:t>i</w:t>
      </w:r>
      <w:r>
        <w:rPr>
          <w:spacing w:val="-12"/>
        </w:rPr>
        <w:t> </w:t>
      </w:r>
      <w:r>
        <w:rPr/>
        <w:t>forbindelsen</w:t>
      </w:r>
      <w:r>
        <w:rPr>
          <w:spacing w:val="-12"/>
        </w:rPr>
        <w:t> </w:t>
      </w:r>
      <w:r>
        <w:rPr/>
        <w:t>med</w:t>
      </w:r>
      <w:r>
        <w:rPr>
          <w:spacing w:val="-12"/>
        </w:rPr>
        <w:t> </w:t>
      </w:r>
      <w:r>
        <w:rPr/>
        <w:t>den psykiske plagen. Disse vurderingene innebærer at alle former for psykiske plager er bygget opp av det samme mentalbiologiske materialet og at de kan endres på samme </w:t>
      </w:r>
      <w:r>
        <w:rPr>
          <w:spacing w:val="-2"/>
        </w:rPr>
        <w:t>måte.</w:t>
      </w:r>
    </w:p>
    <w:p>
      <w:pPr>
        <w:pStyle w:val="Heading8"/>
        <w:spacing w:before="216"/>
        <w:ind w:left="330" w:right="393"/>
      </w:pPr>
      <w:r>
        <w:rPr/>
        <w:t>Hvordan</w:t>
      </w:r>
      <w:r>
        <w:rPr>
          <w:spacing w:val="-4"/>
        </w:rPr>
        <w:t> </w:t>
      </w:r>
      <w:r>
        <w:rPr/>
        <w:t>kan</w:t>
      </w:r>
      <w:r>
        <w:rPr>
          <w:spacing w:val="-4"/>
        </w:rPr>
        <w:t> </w:t>
      </w:r>
      <w:r>
        <w:rPr/>
        <w:t>man</w:t>
      </w:r>
      <w:r>
        <w:rPr>
          <w:spacing w:val="-4"/>
        </w:rPr>
        <w:t> </w:t>
      </w:r>
      <w:r>
        <w:rPr/>
        <w:t>forske</w:t>
      </w:r>
      <w:r>
        <w:rPr>
          <w:spacing w:val="-4"/>
        </w:rPr>
        <w:t> </w:t>
      </w:r>
      <w:r>
        <w:rPr/>
        <w:t>på</w:t>
      </w:r>
      <w:r>
        <w:rPr>
          <w:spacing w:val="-4"/>
        </w:rPr>
        <w:t> </w:t>
      </w:r>
      <w:r>
        <w:rPr/>
        <w:t>psykiske</w:t>
      </w:r>
      <w:r>
        <w:rPr>
          <w:spacing w:val="-4"/>
        </w:rPr>
        <w:t> </w:t>
      </w:r>
      <w:r>
        <w:rPr/>
        <w:t>plager</w:t>
      </w:r>
      <w:r>
        <w:rPr>
          <w:spacing w:val="-4"/>
        </w:rPr>
        <w:t> </w:t>
      </w:r>
      <w:r>
        <w:rPr/>
        <w:t>slik</w:t>
      </w:r>
      <w:r>
        <w:rPr>
          <w:spacing w:val="-4"/>
        </w:rPr>
        <w:t> </w:t>
      </w:r>
      <w:r>
        <w:rPr/>
        <w:t>den</w:t>
      </w:r>
      <w:r>
        <w:rPr>
          <w:spacing w:val="-4"/>
        </w:rPr>
        <w:t> </w:t>
      </w:r>
      <w:r>
        <w:rPr/>
        <w:t>oppleves</w:t>
      </w:r>
      <w:r>
        <w:rPr>
          <w:spacing w:val="-4"/>
        </w:rPr>
        <w:t> </w:t>
      </w:r>
      <w:r>
        <w:rPr/>
        <w:t>innen- </w:t>
      </w:r>
      <w:r>
        <w:rPr>
          <w:spacing w:val="-4"/>
        </w:rPr>
        <w:t>fra?</w:t>
      </w:r>
    </w:p>
    <w:p>
      <w:pPr>
        <w:pStyle w:val="BodyText"/>
        <w:spacing w:line="230" w:lineRule="auto" w:before="120"/>
        <w:ind w:left="330" w:right="321"/>
      </w:pPr>
      <w:r>
        <w:rPr/>
        <w:t>Den</w:t>
      </w:r>
      <w:r>
        <w:rPr>
          <w:spacing w:val="-5"/>
        </w:rPr>
        <w:t> </w:t>
      </w:r>
      <w:r>
        <w:rPr/>
        <w:t>eneste</w:t>
      </w:r>
      <w:r>
        <w:rPr>
          <w:spacing w:val="-5"/>
        </w:rPr>
        <w:t> </w:t>
      </w:r>
      <w:r>
        <w:rPr/>
        <w:t>vitenskapelig</w:t>
      </w:r>
      <w:r>
        <w:rPr>
          <w:spacing w:val="-5"/>
        </w:rPr>
        <w:t> </w:t>
      </w:r>
      <w:r>
        <w:rPr/>
        <w:t>holdbare</w:t>
      </w:r>
      <w:r>
        <w:rPr>
          <w:spacing w:val="-5"/>
        </w:rPr>
        <w:t> </w:t>
      </w:r>
      <w:r>
        <w:rPr/>
        <w:t>tilnærmingen</w:t>
      </w:r>
      <w:r>
        <w:rPr>
          <w:spacing w:val="-5"/>
        </w:rPr>
        <w:t> </w:t>
      </w:r>
      <w:r>
        <w:rPr/>
        <w:t>til</w:t>
      </w:r>
      <w:r>
        <w:rPr>
          <w:spacing w:val="-5"/>
        </w:rPr>
        <w:t> </w:t>
      </w:r>
      <w:r>
        <w:rPr/>
        <w:t>forskning</w:t>
      </w:r>
      <w:r>
        <w:rPr>
          <w:spacing w:val="-5"/>
        </w:rPr>
        <w:t> </w:t>
      </w:r>
      <w:r>
        <w:rPr/>
        <w:t>på</w:t>
      </w:r>
      <w:r>
        <w:rPr>
          <w:spacing w:val="-5"/>
        </w:rPr>
        <w:t> </w:t>
      </w:r>
      <w:r>
        <w:rPr/>
        <w:t>det</w:t>
      </w:r>
      <w:r>
        <w:rPr>
          <w:spacing w:val="-5"/>
        </w:rPr>
        <w:t> </w:t>
      </w:r>
      <w:r>
        <w:rPr/>
        <w:t>psykiske</w:t>
      </w:r>
      <w:r>
        <w:rPr>
          <w:spacing w:val="-5"/>
        </w:rPr>
        <w:t> </w:t>
      </w:r>
      <w:r>
        <w:rPr/>
        <w:t>materi- alet som forankrer og forårsaker psykiske plager, går gjennom en undersøkelse av de </w:t>
      </w:r>
      <w:r>
        <w:rPr>
          <w:spacing w:val="-2"/>
        </w:rPr>
        <w:t>sanseforestillingene,</w:t>
      </w:r>
      <w:r>
        <w:rPr>
          <w:spacing w:val="-3"/>
        </w:rPr>
        <w:t> </w:t>
      </w:r>
      <w:r>
        <w:rPr>
          <w:spacing w:val="-2"/>
        </w:rPr>
        <w:t>ord og utsagn som rommer</w:t>
      </w:r>
      <w:r>
        <w:rPr>
          <w:spacing w:val="-3"/>
        </w:rPr>
        <w:t> </w:t>
      </w:r>
      <w:r>
        <w:rPr>
          <w:spacing w:val="-2"/>
        </w:rPr>
        <w:t>følelser og som forårsaker symptome-</w:t>
      </w:r>
    </w:p>
    <w:p>
      <w:pPr>
        <w:spacing w:after="0" w:line="230" w:lineRule="auto"/>
        <w:sectPr>
          <w:pgSz w:w="9640" w:h="13610"/>
          <w:pgMar w:header="367" w:footer="425" w:top="900" w:bottom="660" w:left="860" w:right="640"/>
        </w:sectPr>
      </w:pPr>
    </w:p>
    <w:p>
      <w:pPr>
        <w:pStyle w:val="BodyText"/>
        <w:spacing w:line="230" w:lineRule="auto" w:before="136"/>
        <w:ind w:right="547"/>
      </w:pPr>
      <w:r>
        <w:rPr/>
        <w:t>ne.</w:t>
      </w:r>
      <w:r>
        <w:rPr>
          <w:spacing w:val="-2"/>
        </w:rPr>
        <w:t> </w:t>
      </w:r>
      <w:r>
        <w:rPr/>
        <w:t>Forutsetningen</w:t>
      </w:r>
      <w:r>
        <w:rPr>
          <w:spacing w:val="-2"/>
        </w:rPr>
        <w:t> </w:t>
      </w:r>
      <w:r>
        <w:rPr/>
        <w:t>er</w:t>
      </w:r>
      <w:r>
        <w:rPr>
          <w:spacing w:val="-2"/>
        </w:rPr>
        <w:t> </w:t>
      </w:r>
      <w:r>
        <w:rPr/>
        <w:t>at</w:t>
      </w:r>
      <w:r>
        <w:rPr>
          <w:spacing w:val="-2"/>
        </w:rPr>
        <w:t> </w:t>
      </w:r>
      <w:r>
        <w:rPr/>
        <w:t>man</w:t>
      </w:r>
      <w:r>
        <w:rPr>
          <w:spacing w:val="-2"/>
        </w:rPr>
        <w:t> </w:t>
      </w:r>
      <w:r>
        <w:rPr/>
        <w:t>anvender</w:t>
      </w:r>
      <w:r>
        <w:rPr>
          <w:spacing w:val="-2"/>
        </w:rPr>
        <w:t> </w:t>
      </w:r>
      <w:r>
        <w:rPr/>
        <w:t>forskningsmetoder</w:t>
      </w:r>
      <w:r>
        <w:rPr>
          <w:spacing w:val="-2"/>
        </w:rPr>
        <w:t> </w:t>
      </w:r>
      <w:r>
        <w:rPr/>
        <w:t>som</w:t>
      </w:r>
      <w:r>
        <w:rPr>
          <w:spacing w:val="-2"/>
        </w:rPr>
        <w:t> </w:t>
      </w:r>
      <w:r>
        <w:rPr/>
        <w:t>gir</w:t>
      </w:r>
      <w:r>
        <w:rPr>
          <w:spacing w:val="-2"/>
        </w:rPr>
        <w:t> </w:t>
      </w:r>
      <w:r>
        <w:rPr/>
        <w:t>klientene</w:t>
      </w:r>
      <w:r>
        <w:rPr>
          <w:spacing w:val="-2"/>
        </w:rPr>
        <w:t> </w:t>
      </w:r>
      <w:r>
        <w:rPr/>
        <w:t>kontakt med dette psykiske materialet, slik at klientene kan beskrive presist hva de opplever. Man kan også anvende nevrobiologisk forskningsmetoder for å undersøke psykiske plager,</w:t>
      </w:r>
      <w:r>
        <w:rPr>
          <w:spacing w:val="-7"/>
        </w:rPr>
        <w:t> </w:t>
      </w:r>
      <w:r>
        <w:rPr/>
        <w:t>men</w:t>
      </w:r>
      <w:r>
        <w:rPr>
          <w:spacing w:val="-7"/>
        </w:rPr>
        <w:t> </w:t>
      </w:r>
      <w:r>
        <w:rPr/>
        <w:t>dette</w:t>
      </w:r>
      <w:r>
        <w:rPr>
          <w:spacing w:val="-7"/>
        </w:rPr>
        <w:t> </w:t>
      </w:r>
      <w:r>
        <w:rPr/>
        <w:t>forutsetter</w:t>
      </w:r>
      <w:r>
        <w:rPr>
          <w:spacing w:val="-7"/>
        </w:rPr>
        <w:t> </w:t>
      </w:r>
      <w:r>
        <w:rPr/>
        <w:t>en</w:t>
      </w:r>
      <w:r>
        <w:rPr>
          <w:spacing w:val="-7"/>
        </w:rPr>
        <w:t> </w:t>
      </w:r>
      <w:r>
        <w:rPr/>
        <w:t>teori</w:t>
      </w:r>
      <w:r>
        <w:rPr>
          <w:spacing w:val="-7"/>
        </w:rPr>
        <w:t> </w:t>
      </w:r>
      <w:r>
        <w:rPr/>
        <w:t>som</w:t>
      </w:r>
      <w:r>
        <w:rPr>
          <w:spacing w:val="-7"/>
        </w:rPr>
        <w:t> </w:t>
      </w:r>
      <w:r>
        <w:rPr/>
        <w:t>kan</w:t>
      </w:r>
      <w:r>
        <w:rPr>
          <w:spacing w:val="-7"/>
        </w:rPr>
        <w:t> </w:t>
      </w:r>
      <w:r>
        <w:rPr/>
        <w:t>forklare</w:t>
      </w:r>
      <w:r>
        <w:rPr>
          <w:spacing w:val="-7"/>
        </w:rPr>
        <w:t> </w:t>
      </w:r>
      <w:r>
        <w:rPr/>
        <w:t>hvilken</w:t>
      </w:r>
      <w:r>
        <w:rPr>
          <w:spacing w:val="-7"/>
        </w:rPr>
        <w:t> </w:t>
      </w:r>
      <w:r>
        <w:rPr/>
        <w:t>forbindelse</w:t>
      </w:r>
      <w:r>
        <w:rPr>
          <w:spacing w:val="-7"/>
        </w:rPr>
        <w:t> </w:t>
      </w:r>
      <w:r>
        <w:rPr/>
        <w:t>det</w:t>
      </w:r>
      <w:r>
        <w:rPr>
          <w:spacing w:val="-7"/>
        </w:rPr>
        <w:t> </w:t>
      </w:r>
      <w:r>
        <w:rPr/>
        <w:t>er</w:t>
      </w:r>
      <w:r>
        <w:rPr>
          <w:spacing w:val="-7"/>
        </w:rPr>
        <w:t> </w:t>
      </w:r>
      <w:r>
        <w:rPr/>
        <w:t>mel- lom</w:t>
      </w:r>
      <w:r>
        <w:rPr>
          <w:spacing w:val="-5"/>
        </w:rPr>
        <w:t> </w:t>
      </w:r>
      <w:r>
        <w:rPr/>
        <w:t>hjerneforskningens</w:t>
      </w:r>
      <w:r>
        <w:rPr>
          <w:spacing w:val="-5"/>
        </w:rPr>
        <w:t> </w:t>
      </w:r>
      <w:r>
        <w:rPr/>
        <w:t>resultater</w:t>
      </w:r>
      <w:r>
        <w:rPr>
          <w:spacing w:val="-5"/>
        </w:rPr>
        <w:t> </w:t>
      </w:r>
      <w:r>
        <w:rPr/>
        <w:t>og</w:t>
      </w:r>
      <w:r>
        <w:rPr>
          <w:spacing w:val="-5"/>
        </w:rPr>
        <w:t> </w:t>
      </w:r>
      <w:r>
        <w:rPr/>
        <w:t>det</w:t>
      </w:r>
      <w:r>
        <w:rPr>
          <w:spacing w:val="-5"/>
        </w:rPr>
        <w:t> </w:t>
      </w:r>
      <w:r>
        <w:rPr/>
        <w:t>psykiske</w:t>
      </w:r>
      <w:r>
        <w:rPr>
          <w:spacing w:val="-5"/>
        </w:rPr>
        <w:t> </w:t>
      </w:r>
      <w:r>
        <w:rPr/>
        <w:t>materialet</w:t>
      </w:r>
      <w:r>
        <w:rPr>
          <w:spacing w:val="-5"/>
        </w:rPr>
        <w:t> </w:t>
      </w:r>
      <w:r>
        <w:rPr/>
        <w:t>som</w:t>
      </w:r>
      <w:r>
        <w:rPr>
          <w:spacing w:val="-5"/>
        </w:rPr>
        <w:t> </w:t>
      </w:r>
      <w:r>
        <w:rPr/>
        <w:t>forårsaker</w:t>
      </w:r>
      <w:r>
        <w:rPr>
          <w:spacing w:val="-5"/>
        </w:rPr>
        <w:t> </w:t>
      </w:r>
      <w:r>
        <w:rPr/>
        <w:t>psykiske plager.</w:t>
      </w:r>
      <w:r>
        <w:rPr>
          <w:spacing w:val="-10"/>
        </w:rPr>
        <w:t> </w:t>
      </w:r>
      <w:r>
        <w:rPr/>
        <w:t>Hjerneforskerens</w:t>
      </w:r>
      <w:r>
        <w:rPr>
          <w:spacing w:val="-10"/>
        </w:rPr>
        <w:t> </w:t>
      </w:r>
      <w:r>
        <w:rPr/>
        <w:t>fortolkninger</w:t>
      </w:r>
      <w:r>
        <w:rPr>
          <w:spacing w:val="-10"/>
        </w:rPr>
        <w:t> </w:t>
      </w:r>
      <w:r>
        <w:rPr/>
        <w:t>av</w:t>
      </w:r>
      <w:r>
        <w:rPr>
          <w:spacing w:val="-10"/>
        </w:rPr>
        <w:t> </w:t>
      </w:r>
      <w:r>
        <w:rPr/>
        <w:t>sine</w:t>
      </w:r>
      <w:r>
        <w:rPr>
          <w:spacing w:val="-10"/>
        </w:rPr>
        <w:t> </w:t>
      </w:r>
      <w:r>
        <w:rPr/>
        <w:t>resultater</w:t>
      </w:r>
      <w:r>
        <w:rPr>
          <w:spacing w:val="-10"/>
        </w:rPr>
        <w:t> </w:t>
      </w:r>
      <w:r>
        <w:rPr/>
        <w:t>vil</w:t>
      </w:r>
      <w:r>
        <w:rPr>
          <w:spacing w:val="-10"/>
        </w:rPr>
        <w:t> </w:t>
      </w:r>
      <w:r>
        <w:rPr/>
        <w:t>være</w:t>
      </w:r>
      <w:r>
        <w:rPr>
          <w:spacing w:val="-10"/>
        </w:rPr>
        <w:t> </w:t>
      </w:r>
      <w:r>
        <w:rPr/>
        <w:t>beheftet</w:t>
      </w:r>
      <w:r>
        <w:rPr>
          <w:spacing w:val="-10"/>
        </w:rPr>
        <w:t> </w:t>
      </w:r>
      <w:r>
        <w:rPr/>
        <w:t>med</w:t>
      </w:r>
      <w:r>
        <w:rPr>
          <w:spacing w:val="-10"/>
        </w:rPr>
        <w:t> </w:t>
      </w:r>
      <w:r>
        <w:rPr/>
        <w:t>feil</w:t>
      </w:r>
      <w:r>
        <w:rPr>
          <w:spacing w:val="-10"/>
        </w:rPr>
        <w:t> </w:t>
      </w:r>
      <w:r>
        <w:rPr/>
        <w:t>om denne</w:t>
      </w:r>
      <w:r>
        <w:rPr>
          <w:spacing w:val="-9"/>
        </w:rPr>
        <w:t> </w:t>
      </w:r>
      <w:r>
        <w:rPr/>
        <w:t>teorien</w:t>
      </w:r>
      <w:r>
        <w:rPr>
          <w:spacing w:val="-9"/>
        </w:rPr>
        <w:t> </w:t>
      </w:r>
      <w:r>
        <w:rPr/>
        <w:t>mangler.</w:t>
      </w:r>
      <w:r>
        <w:rPr>
          <w:spacing w:val="-9"/>
        </w:rPr>
        <w:t> </w:t>
      </w:r>
      <w:r>
        <w:rPr/>
        <w:t>Nevropsykologisk</w:t>
      </w:r>
      <w:r>
        <w:rPr>
          <w:spacing w:val="-9"/>
        </w:rPr>
        <w:t> </w:t>
      </w:r>
      <w:r>
        <w:rPr/>
        <w:t>og</w:t>
      </w:r>
      <w:r>
        <w:rPr>
          <w:spacing w:val="-9"/>
        </w:rPr>
        <w:t> </w:t>
      </w:r>
      <w:r>
        <w:rPr/>
        <w:t>nevrobiologisk</w:t>
      </w:r>
      <w:r>
        <w:rPr>
          <w:spacing w:val="-9"/>
        </w:rPr>
        <w:t> </w:t>
      </w:r>
      <w:r>
        <w:rPr/>
        <w:t>forskning</w:t>
      </w:r>
      <w:r>
        <w:rPr>
          <w:spacing w:val="-9"/>
        </w:rPr>
        <w:t> </w:t>
      </w:r>
      <w:r>
        <w:rPr/>
        <w:t>bør</w:t>
      </w:r>
      <w:r>
        <w:rPr>
          <w:spacing w:val="-9"/>
        </w:rPr>
        <w:t> </w:t>
      </w:r>
      <w:r>
        <w:rPr/>
        <w:t>være</w:t>
      </w:r>
      <w:r>
        <w:rPr>
          <w:spacing w:val="-9"/>
        </w:rPr>
        <w:t> </w:t>
      </w:r>
      <w:r>
        <w:rPr/>
        <w:t>opp- merksom på om man går over bekken etter vann for å få svar på de forskningsspørs- målene som er reist. Det vil si om det vil være lettere å utvikle vitenskapelige svar på enkelte</w:t>
      </w:r>
      <w:r>
        <w:rPr>
          <w:spacing w:val="-13"/>
        </w:rPr>
        <w:t> </w:t>
      </w:r>
      <w:r>
        <w:rPr/>
        <w:t>av</w:t>
      </w:r>
      <w:r>
        <w:rPr>
          <w:spacing w:val="-12"/>
        </w:rPr>
        <w:t> </w:t>
      </w:r>
      <w:r>
        <w:rPr/>
        <w:t>nevropsykologiens</w:t>
      </w:r>
      <w:r>
        <w:rPr>
          <w:spacing w:val="-13"/>
        </w:rPr>
        <w:t> </w:t>
      </w:r>
      <w:r>
        <w:rPr/>
        <w:t>forskningsspørsmål</w:t>
      </w:r>
      <w:r>
        <w:rPr>
          <w:spacing w:val="-12"/>
        </w:rPr>
        <w:t> </w:t>
      </w:r>
      <w:r>
        <w:rPr/>
        <w:t>gjennom</w:t>
      </w:r>
      <w:r>
        <w:rPr>
          <w:spacing w:val="-13"/>
        </w:rPr>
        <w:t> </w:t>
      </w:r>
      <w:r>
        <w:rPr/>
        <w:t>en</w:t>
      </w:r>
      <w:r>
        <w:rPr>
          <w:spacing w:val="-12"/>
        </w:rPr>
        <w:t> </w:t>
      </w:r>
      <w:r>
        <w:rPr/>
        <w:t>mental</w:t>
      </w:r>
      <w:r>
        <w:rPr>
          <w:spacing w:val="-13"/>
        </w:rPr>
        <w:t> </w:t>
      </w:r>
      <w:r>
        <w:rPr/>
        <w:t>tilnærming</w:t>
      </w:r>
      <w:r>
        <w:rPr>
          <w:spacing w:val="-12"/>
        </w:rPr>
        <w:t> </w:t>
      </w:r>
      <w:r>
        <w:rPr/>
        <w:t>enn gjennom nevrovitenskapelige undersøkelser.</w:t>
      </w:r>
    </w:p>
    <w:p>
      <w:pPr>
        <w:pStyle w:val="BodyText"/>
        <w:spacing w:before="204"/>
        <w:ind w:left="0"/>
        <w:jc w:val="left"/>
      </w:pPr>
    </w:p>
    <w:p>
      <w:pPr>
        <w:pStyle w:val="Heading8"/>
        <w:spacing w:before="0"/>
        <w:jc w:val="both"/>
      </w:pPr>
      <w:r>
        <w:rPr/>
        <w:t>Hvilken</w:t>
      </w:r>
      <w:r>
        <w:rPr>
          <w:spacing w:val="-4"/>
        </w:rPr>
        <w:t> </w:t>
      </w:r>
      <w:r>
        <w:rPr/>
        <w:t>forbindelse</w:t>
      </w:r>
      <w:r>
        <w:rPr>
          <w:spacing w:val="-2"/>
        </w:rPr>
        <w:t> </w:t>
      </w:r>
      <w:r>
        <w:rPr/>
        <w:t>er</w:t>
      </w:r>
      <w:r>
        <w:rPr>
          <w:spacing w:val="-2"/>
        </w:rPr>
        <w:t> </w:t>
      </w:r>
      <w:r>
        <w:rPr/>
        <w:t>det</w:t>
      </w:r>
      <w:r>
        <w:rPr>
          <w:spacing w:val="-2"/>
        </w:rPr>
        <w:t> </w:t>
      </w:r>
      <w:r>
        <w:rPr/>
        <w:t>mellom</w:t>
      </w:r>
      <w:r>
        <w:rPr>
          <w:spacing w:val="-2"/>
        </w:rPr>
        <w:t> </w:t>
      </w:r>
      <w:r>
        <w:rPr/>
        <w:t>hjernen</w:t>
      </w:r>
      <w:r>
        <w:rPr>
          <w:spacing w:val="-2"/>
        </w:rPr>
        <w:t> </w:t>
      </w:r>
      <w:r>
        <w:rPr/>
        <w:t>og</w:t>
      </w:r>
      <w:r>
        <w:rPr>
          <w:spacing w:val="-2"/>
        </w:rPr>
        <w:t> </w:t>
      </w:r>
      <w:r>
        <w:rPr/>
        <w:t>det</w:t>
      </w:r>
      <w:r>
        <w:rPr>
          <w:spacing w:val="-2"/>
        </w:rPr>
        <w:t> subjektive?</w:t>
      </w:r>
    </w:p>
    <w:p>
      <w:pPr>
        <w:pStyle w:val="BodyText"/>
        <w:spacing w:line="230" w:lineRule="auto" w:before="120"/>
        <w:ind w:right="547"/>
      </w:pPr>
      <w:r>
        <w:rPr/>
        <w:t>Den subjektive opplevelsen er til enhver tid en følge av det psykiske materialet som klienten</w:t>
      </w:r>
      <w:r>
        <w:rPr>
          <w:spacing w:val="-13"/>
        </w:rPr>
        <w:t> </w:t>
      </w:r>
      <w:r>
        <w:rPr/>
        <w:t>har</w:t>
      </w:r>
      <w:r>
        <w:rPr>
          <w:spacing w:val="-12"/>
        </w:rPr>
        <w:t> </w:t>
      </w:r>
      <w:r>
        <w:rPr/>
        <w:t>kontakt</w:t>
      </w:r>
      <w:r>
        <w:rPr>
          <w:spacing w:val="-13"/>
        </w:rPr>
        <w:t> </w:t>
      </w:r>
      <w:r>
        <w:rPr/>
        <w:t>med,</w:t>
      </w:r>
      <w:r>
        <w:rPr>
          <w:spacing w:val="-12"/>
        </w:rPr>
        <w:t> </w:t>
      </w:r>
      <w:r>
        <w:rPr/>
        <w:t>hvilket</w:t>
      </w:r>
      <w:r>
        <w:rPr>
          <w:spacing w:val="-13"/>
        </w:rPr>
        <w:t> </w:t>
      </w:r>
      <w:r>
        <w:rPr/>
        <w:t>er</w:t>
      </w:r>
      <w:r>
        <w:rPr>
          <w:spacing w:val="-12"/>
        </w:rPr>
        <w:t> </w:t>
      </w:r>
      <w:r>
        <w:rPr/>
        <w:t>summen</w:t>
      </w:r>
      <w:r>
        <w:rPr>
          <w:spacing w:val="-13"/>
        </w:rPr>
        <w:t> </w:t>
      </w:r>
      <w:r>
        <w:rPr/>
        <w:t>av</w:t>
      </w:r>
      <w:r>
        <w:rPr>
          <w:spacing w:val="-12"/>
        </w:rPr>
        <w:t> </w:t>
      </w:r>
      <w:r>
        <w:rPr/>
        <w:t>de</w:t>
      </w:r>
      <w:r>
        <w:rPr>
          <w:spacing w:val="-13"/>
        </w:rPr>
        <w:t> </w:t>
      </w:r>
      <w:r>
        <w:rPr/>
        <w:t>følelsene</w:t>
      </w:r>
      <w:r>
        <w:rPr>
          <w:spacing w:val="-12"/>
        </w:rPr>
        <w:t> </w:t>
      </w:r>
      <w:r>
        <w:rPr/>
        <w:t>som</w:t>
      </w:r>
      <w:r>
        <w:rPr>
          <w:spacing w:val="-13"/>
        </w:rPr>
        <w:t> </w:t>
      </w:r>
      <w:r>
        <w:rPr/>
        <w:t>rommes</w:t>
      </w:r>
      <w:r>
        <w:rPr>
          <w:spacing w:val="-12"/>
        </w:rPr>
        <w:t> </w:t>
      </w:r>
      <w:r>
        <w:rPr/>
        <w:t>i</w:t>
      </w:r>
      <w:r>
        <w:rPr>
          <w:spacing w:val="-13"/>
        </w:rPr>
        <w:t> </w:t>
      </w:r>
      <w:r>
        <w:rPr/>
        <w:t>de</w:t>
      </w:r>
      <w:r>
        <w:rPr>
          <w:spacing w:val="-12"/>
        </w:rPr>
        <w:t> </w:t>
      </w:r>
      <w:r>
        <w:rPr/>
        <w:t>mentale elementene</w:t>
      </w:r>
      <w:r>
        <w:rPr>
          <w:spacing w:val="-10"/>
        </w:rPr>
        <w:t> </w:t>
      </w:r>
      <w:r>
        <w:rPr/>
        <w:t>som</w:t>
      </w:r>
      <w:r>
        <w:rPr>
          <w:spacing w:val="-10"/>
        </w:rPr>
        <w:t> </w:t>
      </w:r>
      <w:r>
        <w:rPr/>
        <w:t>klientene</w:t>
      </w:r>
      <w:r>
        <w:rPr>
          <w:spacing w:val="-10"/>
        </w:rPr>
        <w:t> </w:t>
      </w:r>
      <w:r>
        <w:rPr/>
        <w:t>bevisst</w:t>
      </w:r>
      <w:r>
        <w:rPr>
          <w:spacing w:val="-10"/>
        </w:rPr>
        <w:t> </w:t>
      </w:r>
      <w:r>
        <w:rPr/>
        <w:t>eller</w:t>
      </w:r>
      <w:r>
        <w:rPr>
          <w:spacing w:val="-10"/>
        </w:rPr>
        <w:t> </w:t>
      </w:r>
      <w:r>
        <w:rPr/>
        <w:t>ubevisst</w:t>
      </w:r>
      <w:r>
        <w:rPr>
          <w:spacing w:val="-10"/>
        </w:rPr>
        <w:t> </w:t>
      </w:r>
      <w:r>
        <w:rPr/>
        <w:t>har</w:t>
      </w:r>
      <w:r>
        <w:rPr>
          <w:spacing w:val="-10"/>
        </w:rPr>
        <w:t> </w:t>
      </w:r>
      <w:r>
        <w:rPr/>
        <w:t>kontakt</w:t>
      </w:r>
      <w:r>
        <w:rPr>
          <w:spacing w:val="-10"/>
        </w:rPr>
        <w:t> </w:t>
      </w:r>
      <w:r>
        <w:rPr/>
        <w:t>med</w:t>
      </w:r>
      <w:r>
        <w:rPr>
          <w:spacing w:val="-10"/>
        </w:rPr>
        <w:t> </w:t>
      </w:r>
      <w:r>
        <w:rPr/>
        <w:t>i</w:t>
      </w:r>
      <w:r>
        <w:rPr>
          <w:spacing w:val="-10"/>
        </w:rPr>
        <w:t> </w:t>
      </w:r>
      <w:r>
        <w:rPr/>
        <w:t>et</w:t>
      </w:r>
      <w:r>
        <w:rPr>
          <w:spacing w:val="-10"/>
        </w:rPr>
        <w:t> </w:t>
      </w:r>
      <w:r>
        <w:rPr/>
        <w:t>bestemt</w:t>
      </w:r>
      <w:r>
        <w:rPr>
          <w:spacing w:val="-10"/>
        </w:rPr>
        <w:t> </w:t>
      </w:r>
      <w:r>
        <w:rPr/>
        <w:t>øyeblikk. Man kan ikke skille det subjektive fra de objektive nevrobiologiske prosessene som foregår</w:t>
      </w:r>
      <w:r>
        <w:rPr>
          <w:spacing w:val="-13"/>
        </w:rPr>
        <w:t> </w:t>
      </w:r>
      <w:r>
        <w:rPr/>
        <w:t>i</w:t>
      </w:r>
      <w:r>
        <w:rPr>
          <w:spacing w:val="-12"/>
        </w:rPr>
        <w:t> </w:t>
      </w:r>
      <w:r>
        <w:rPr/>
        <w:t>hjernen,</w:t>
      </w:r>
      <w:r>
        <w:rPr>
          <w:spacing w:val="-13"/>
        </w:rPr>
        <w:t> </w:t>
      </w:r>
      <w:r>
        <w:rPr/>
        <w:t>i</w:t>
      </w:r>
      <w:r>
        <w:rPr>
          <w:spacing w:val="-12"/>
        </w:rPr>
        <w:t> </w:t>
      </w:r>
      <w:r>
        <w:rPr/>
        <w:t>den</w:t>
      </w:r>
      <w:r>
        <w:rPr>
          <w:spacing w:val="-13"/>
        </w:rPr>
        <w:t> </w:t>
      </w:r>
      <w:r>
        <w:rPr/>
        <w:t>forstand</w:t>
      </w:r>
      <w:r>
        <w:rPr>
          <w:spacing w:val="-12"/>
        </w:rPr>
        <w:t> </w:t>
      </w:r>
      <w:r>
        <w:rPr/>
        <w:t>at</w:t>
      </w:r>
      <w:r>
        <w:rPr>
          <w:spacing w:val="-13"/>
        </w:rPr>
        <w:t> </w:t>
      </w:r>
      <w:r>
        <w:rPr/>
        <w:t>enhver</w:t>
      </w:r>
      <w:r>
        <w:rPr>
          <w:spacing w:val="-12"/>
        </w:rPr>
        <w:t> </w:t>
      </w:r>
      <w:r>
        <w:rPr/>
        <w:t>subjektiv</w:t>
      </w:r>
      <w:r>
        <w:rPr>
          <w:spacing w:val="-13"/>
        </w:rPr>
        <w:t> </w:t>
      </w:r>
      <w:r>
        <w:rPr/>
        <w:t>opplevelse</w:t>
      </w:r>
      <w:r>
        <w:rPr>
          <w:spacing w:val="-12"/>
        </w:rPr>
        <w:t> </w:t>
      </w:r>
      <w:r>
        <w:rPr/>
        <w:t>reflekterer</w:t>
      </w:r>
      <w:r>
        <w:rPr>
          <w:spacing w:val="-13"/>
        </w:rPr>
        <w:t> </w:t>
      </w:r>
      <w:r>
        <w:rPr/>
        <w:t>en</w:t>
      </w:r>
      <w:r>
        <w:rPr>
          <w:spacing w:val="-12"/>
        </w:rPr>
        <w:t> </w:t>
      </w:r>
      <w:r>
        <w:rPr/>
        <w:t>tilsvaren- de</w:t>
      </w:r>
      <w:r>
        <w:rPr>
          <w:spacing w:val="-13"/>
        </w:rPr>
        <w:t> </w:t>
      </w:r>
      <w:r>
        <w:rPr/>
        <w:t>nevrobiologisk</w:t>
      </w:r>
      <w:r>
        <w:rPr>
          <w:spacing w:val="-12"/>
        </w:rPr>
        <w:t> </w:t>
      </w:r>
      <w:r>
        <w:rPr/>
        <w:t>tilstand</w:t>
      </w:r>
      <w:r>
        <w:rPr>
          <w:spacing w:val="-13"/>
        </w:rPr>
        <w:t> </w:t>
      </w:r>
      <w:r>
        <w:rPr/>
        <w:t>og</w:t>
      </w:r>
      <w:r>
        <w:rPr>
          <w:spacing w:val="-12"/>
        </w:rPr>
        <w:t> </w:t>
      </w:r>
      <w:r>
        <w:rPr/>
        <w:t>prosess.</w:t>
      </w:r>
      <w:r>
        <w:rPr>
          <w:spacing w:val="-13"/>
        </w:rPr>
        <w:t> </w:t>
      </w:r>
      <w:r>
        <w:rPr/>
        <w:t>Den</w:t>
      </w:r>
      <w:r>
        <w:rPr>
          <w:spacing w:val="-12"/>
        </w:rPr>
        <w:t> </w:t>
      </w:r>
      <w:r>
        <w:rPr/>
        <w:t>subjektive</w:t>
      </w:r>
      <w:r>
        <w:rPr>
          <w:spacing w:val="-13"/>
        </w:rPr>
        <w:t> </w:t>
      </w:r>
      <w:r>
        <w:rPr/>
        <w:t>opplevelsen</w:t>
      </w:r>
      <w:r>
        <w:rPr>
          <w:spacing w:val="-12"/>
        </w:rPr>
        <w:t> </w:t>
      </w:r>
      <w:r>
        <w:rPr/>
        <w:t>og</w:t>
      </w:r>
      <w:r>
        <w:rPr>
          <w:spacing w:val="-13"/>
        </w:rPr>
        <w:t> </w:t>
      </w:r>
      <w:r>
        <w:rPr/>
        <w:t>den</w:t>
      </w:r>
      <w:r>
        <w:rPr>
          <w:spacing w:val="-12"/>
        </w:rPr>
        <w:t> </w:t>
      </w:r>
      <w:r>
        <w:rPr/>
        <w:t>øyeblikkelige hjernetilstanden</w:t>
      </w:r>
      <w:r>
        <w:rPr>
          <w:spacing w:val="-8"/>
        </w:rPr>
        <w:t> </w:t>
      </w:r>
      <w:r>
        <w:rPr/>
        <w:t>er</w:t>
      </w:r>
      <w:r>
        <w:rPr>
          <w:spacing w:val="-8"/>
        </w:rPr>
        <w:t> </w:t>
      </w:r>
      <w:r>
        <w:rPr/>
        <w:t>ett</w:t>
      </w:r>
      <w:r>
        <w:rPr>
          <w:spacing w:val="-8"/>
        </w:rPr>
        <w:t> </w:t>
      </w:r>
      <w:r>
        <w:rPr/>
        <w:t>i</w:t>
      </w:r>
      <w:r>
        <w:rPr>
          <w:spacing w:val="-8"/>
        </w:rPr>
        <w:t> </w:t>
      </w:r>
      <w:r>
        <w:rPr/>
        <w:t>den</w:t>
      </w:r>
      <w:r>
        <w:rPr>
          <w:spacing w:val="-8"/>
        </w:rPr>
        <w:t> </w:t>
      </w:r>
      <w:r>
        <w:rPr/>
        <w:t>forstand</w:t>
      </w:r>
      <w:r>
        <w:rPr>
          <w:spacing w:val="-8"/>
        </w:rPr>
        <w:t> </w:t>
      </w:r>
      <w:r>
        <w:rPr/>
        <w:t>at</w:t>
      </w:r>
      <w:r>
        <w:rPr>
          <w:spacing w:val="-8"/>
        </w:rPr>
        <w:t> </w:t>
      </w:r>
      <w:r>
        <w:rPr/>
        <w:t>ord</w:t>
      </w:r>
      <w:r>
        <w:rPr>
          <w:spacing w:val="-8"/>
        </w:rPr>
        <w:t> </w:t>
      </w:r>
      <w:r>
        <w:rPr/>
        <w:t>og</w:t>
      </w:r>
      <w:r>
        <w:rPr>
          <w:spacing w:val="-8"/>
        </w:rPr>
        <w:t> </w:t>
      </w:r>
      <w:r>
        <w:rPr/>
        <w:t>følelser</w:t>
      </w:r>
      <w:r>
        <w:rPr>
          <w:spacing w:val="-8"/>
        </w:rPr>
        <w:t> </w:t>
      </w:r>
      <w:r>
        <w:rPr/>
        <w:t>er</w:t>
      </w:r>
      <w:r>
        <w:rPr>
          <w:spacing w:val="-8"/>
        </w:rPr>
        <w:t> </w:t>
      </w:r>
      <w:r>
        <w:rPr/>
        <w:t>biologiske</w:t>
      </w:r>
      <w:r>
        <w:rPr>
          <w:spacing w:val="-8"/>
        </w:rPr>
        <w:t> </w:t>
      </w:r>
      <w:r>
        <w:rPr/>
        <w:t>tilstander.</w:t>
      </w:r>
      <w:r>
        <w:rPr>
          <w:spacing w:val="-8"/>
        </w:rPr>
        <w:t> </w:t>
      </w:r>
      <w:r>
        <w:rPr/>
        <w:t>Enhver subjektiv opplevelse er således uttrykk for en mentalbiologisk tilstand i hjernen. Den psykiske</w:t>
      </w:r>
      <w:r>
        <w:rPr>
          <w:spacing w:val="-3"/>
        </w:rPr>
        <w:t> </w:t>
      </w:r>
      <w:r>
        <w:rPr/>
        <w:t>plagedes</w:t>
      </w:r>
      <w:r>
        <w:rPr>
          <w:spacing w:val="-3"/>
        </w:rPr>
        <w:t> </w:t>
      </w:r>
      <w:r>
        <w:rPr/>
        <w:t>ord</w:t>
      </w:r>
      <w:r>
        <w:rPr>
          <w:spacing w:val="-3"/>
        </w:rPr>
        <w:t> </w:t>
      </w:r>
      <w:r>
        <w:rPr/>
        <w:t>og</w:t>
      </w:r>
      <w:r>
        <w:rPr>
          <w:spacing w:val="-3"/>
        </w:rPr>
        <w:t> </w:t>
      </w:r>
      <w:r>
        <w:rPr/>
        <w:t>utsagn</w:t>
      </w:r>
      <w:r>
        <w:rPr>
          <w:spacing w:val="-3"/>
        </w:rPr>
        <w:t> </w:t>
      </w:r>
      <w:r>
        <w:rPr/>
        <w:t>om</w:t>
      </w:r>
      <w:r>
        <w:rPr>
          <w:spacing w:val="-3"/>
        </w:rPr>
        <w:t> </w:t>
      </w:r>
      <w:r>
        <w:rPr/>
        <w:t>sine</w:t>
      </w:r>
      <w:r>
        <w:rPr>
          <w:spacing w:val="-3"/>
        </w:rPr>
        <w:t> </w:t>
      </w:r>
      <w:r>
        <w:rPr/>
        <w:t>opplevelser</w:t>
      </w:r>
      <w:r>
        <w:rPr>
          <w:spacing w:val="-3"/>
        </w:rPr>
        <w:t> </w:t>
      </w:r>
      <w:r>
        <w:rPr/>
        <w:t>er</w:t>
      </w:r>
      <w:r>
        <w:rPr>
          <w:spacing w:val="-3"/>
        </w:rPr>
        <w:t> </w:t>
      </w:r>
      <w:r>
        <w:rPr/>
        <w:t>den</w:t>
      </w:r>
      <w:r>
        <w:rPr>
          <w:spacing w:val="-3"/>
        </w:rPr>
        <w:t> </w:t>
      </w:r>
      <w:r>
        <w:rPr/>
        <w:t>viktigste</w:t>
      </w:r>
      <w:r>
        <w:rPr>
          <w:spacing w:val="-3"/>
        </w:rPr>
        <w:t> </w:t>
      </w:r>
      <w:r>
        <w:rPr/>
        <w:t>kilde</w:t>
      </w:r>
      <w:r>
        <w:rPr>
          <w:spacing w:val="-3"/>
        </w:rPr>
        <w:t> </w:t>
      </w:r>
      <w:r>
        <w:rPr/>
        <w:t>til</w:t>
      </w:r>
      <w:r>
        <w:rPr>
          <w:spacing w:val="-3"/>
        </w:rPr>
        <w:t> </w:t>
      </w:r>
      <w:r>
        <w:rPr/>
        <w:t>objektiv informasjon om klientenes opplevelser.</w:t>
      </w:r>
    </w:p>
    <w:p>
      <w:pPr>
        <w:pStyle w:val="Heading8"/>
        <w:spacing w:before="215"/>
      </w:pPr>
      <w:r>
        <w:rPr/>
        <w:t>Hva</w:t>
      </w:r>
      <w:r>
        <w:rPr>
          <w:spacing w:val="-4"/>
        </w:rPr>
        <w:t> </w:t>
      </w:r>
      <w:r>
        <w:rPr/>
        <w:t>er</w:t>
      </w:r>
      <w:r>
        <w:rPr>
          <w:spacing w:val="-4"/>
        </w:rPr>
        <w:t> </w:t>
      </w:r>
      <w:r>
        <w:rPr/>
        <w:t>forutsetningen</w:t>
      </w:r>
      <w:r>
        <w:rPr>
          <w:spacing w:val="-4"/>
        </w:rPr>
        <w:t> </w:t>
      </w:r>
      <w:r>
        <w:rPr/>
        <w:t>for</w:t>
      </w:r>
      <w:r>
        <w:rPr>
          <w:spacing w:val="-4"/>
        </w:rPr>
        <w:t> </w:t>
      </w:r>
      <w:r>
        <w:rPr/>
        <w:t>at</w:t>
      </w:r>
      <w:r>
        <w:rPr>
          <w:spacing w:val="-4"/>
        </w:rPr>
        <w:t> </w:t>
      </w:r>
      <w:r>
        <w:rPr/>
        <w:t>det</w:t>
      </w:r>
      <w:r>
        <w:rPr>
          <w:spacing w:val="-4"/>
        </w:rPr>
        <w:t> </w:t>
      </w:r>
      <w:r>
        <w:rPr/>
        <w:t>skal</w:t>
      </w:r>
      <w:r>
        <w:rPr>
          <w:spacing w:val="-4"/>
        </w:rPr>
        <w:t> </w:t>
      </w:r>
      <w:r>
        <w:rPr/>
        <w:t>oppstå</w:t>
      </w:r>
      <w:r>
        <w:rPr>
          <w:spacing w:val="-4"/>
        </w:rPr>
        <w:t> </w:t>
      </w:r>
      <w:r>
        <w:rPr/>
        <w:t>psykisk</w:t>
      </w:r>
      <w:r>
        <w:rPr>
          <w:spacing w:val="-4"/>
        </w:rPr>
        <w:t> </w:t>
      </w:r>
      <w:r>
        <w:rPr/>
        <w:t>endring</w:t>
      </w:r>
      <w:r>
        <w:rPr>
          <w:spacing w:val="-4"/>
        </w:rPr>
        <w:t> </w:t>
      </w:r>
      <w:r>
        <w:rPr/>
        <w:t>gjennom </w:t>
      </w:r>
      <w:r>
        <w:rPr>
          <w:spacing w:val="-2"/>
        </w:rPr>
        <w:t>behandling?</w:t>
      </w:r>
    </w:p>
    <w:p>
      <w:pPr>
        <w:pStyle w:val="BodyText"/>
        <w:spacing w:line="230" w:lineRule="auto" w:before="120"/>
        <w:ind w:right="547"/>
      </w:pPr>
      <w:r>
        <w:rPr/>
        <w:t>Forutsetningen</w:t>
      </w:r>
      <w:r>
        <w:rPr>
          <w:spacing w:val="-13"/>
        </w:rPr>
        <w:t> </w:t>
      </w:r>
      <w:r>
        <w:rPr/>
        <w:t>for</w:t>
      </w:r>
      <w:r>
        <w:rPr>
          <w:spacing w:val="-12"/>
        </w:rPr>
        <w:t> </w:t>
      </w:r>
      <w:r>
        <w:rPr/>
        <w:t>at</w:t>
      </w:r>
      <w:r>
        <w:rPr>
          <w:spacing w:val="-13"/>
        </w:rPr>
        <w:t> </w:t>
      </w:r>
      <w:r>
        <w:rPr/>
        <w:t>det</w:t>
      </w:r>
      <w:r>
        <w:rPr>
          <w:spacing w:val="-12"/>
        </w:rPr>
        <w:t> </w:t>
      </w:r>
      <w:r>
        <w:rPr/>
        <w:t>skal</w:t>
      </w:r>
      <w:r>
        <w:rPr>
          <w:spacing w:val="-13"/>
        </w:rPr>
        <w:t> </w:t>
      </w:r>
      <w:r>
        <w:rPr/>
        <w:t>skje</w:t>
      </w:r>
      <w:r>
        <w:rPr>
          <w:spacing w:val="-12"/>
        </w:rPr>
        <w:t> </w:t>
      </w:r>
      <w:r>
        <w:rPr/>
        <w:t>en</w:t>
      </w:r>
      <w:r>
        <w:rPr>
          <w:spacing w:val="-13"/>
        </w:rPr>
        <w:t> </w:t>
      </w:r>
      <w:r>
        <w:rPr/>
        <w:t>psykisk</w:t>
      </w:r>
      <w:r>
        <w:rPr>
          <w:spacing w:val="-12"/>
        </w:rPr>
        <w:t> </w:t>
      </w:r>
      <w:r>
        <w:rPr/>
        <w:t>endring</w:t>
      </w:r>
      <w:r>
        <w:rPr>
          <w:spacing w:val="-13"/>
        </w:rPr>
        <w:t> </w:t>
      </w:r>
      <w:r>
        <w:rPr/>
        <w:t>gjennom</w:t>
      </w:r>
      <w:r>
        <w:rPr>
          <w:spacing w:val="-12"/>
        </w:rPr>
        <w:t> </w:t>
      </w:r>
      <w:r>
        <w:rPr/>
        <w:t>behandling,</w:t>
      </w:r>
      <w:r>
        <w:rPr>
          <w:spacing w:val="-13"/>
        </w:rPr>
        <w:t> </w:t>
      </w:r>
      <w:r>
        <w:rPr/>
        <w:t>er</w:t>
      </w:r>
      <w:r>
        <w:rPr>
          <w:spacing w:val="-12"/>
        </w:rPr>
        <w:t> </w:t>
      </w:r>
      <w:r>
        <w:rPr/>
        <w:t>at</w:t>
      </w:r>
      <w:r>
        <w:rPr>
          <w:spacing w:val="-13"/>
        </w:rPr>
        <w:t> </w:t>
      </w:r>
      <w:r>
        <w:rPr/>
        <w:t>klien- ten</w:t>
      </w:r>
      <w:r>
        <w:rPr>
          <w:spacing w:val="-4"/>
        </w:rPr>
        <w:t> </w:t>
      </w:r>
      <w:r>
        <w:rPr/>
        <w:t>ønsker</w:t>
      </w:r>
      <w:r>
        <w:rPr>
          <w:spacing w:val="-4"/>
        </w:rPr>
        <w:t> </w:t>
      </w:r>
      <w:r>
        <w:rPr/>
        <w:t>endring.</w:t>
      </w:r>
      <w:r>
        <w:rPr>
          <w:spacing w:val="-4"/>
        </w:rPr>
        <w:t> </w:t>
      </w:r>
      <w:r>
        <w:rPr/>
        <w:t>Uten</w:t>
      </w:r>
      <w:r>
        <w:rPr>
          <w:spacing w:val="-4"/>
        </w:rPr>
        <w:t> </w:t>
      </w:r>
      <w:r>
        <w:rPr/>
        <w:t>et</w:t>
      </w:r>
      <w:r>
        <w:rPr>
          <w:spacing w:val="-4"/>
        </w:rPr>
        <w:t> </w:t>
      </w:r>
      <w:r>
        <w:rPr/>
        <w:t>følelsesmessig</w:t>
      </w:r>
      <w:r>
        <w:rPr>
          <w:spacing w:val="-4"/>
        </w:rPr>
        <w:t> </w:t>
      </w:r>
      <w:r>
        <w:rPr/>
        <w:t>ja</w:t>
      </w:r>
      <w:r>
        <w:rPr>
          <w:spacing w:val="-4"/>
        </w:rPr>
        <w:t> </w:t>
      </w:r>
      <w:r>
        <w:rPr/>
        <w:t>fra</w:t>
      </w:r>
      <w:r>
        <w:rPr>
          <w:spacing w:val="-4"/>
        </w:rPr>
        <w:t> </w:t>
      </w:r>
      <w:r>
        <w:rPr/>
        <w:t>klientene</w:t>
      </w:r>
      <w:r>
        <w:rPr>
          <w:spacing w:val="-4"/>
        </w:rPr>
        <w:t> </w:t>
      </w:r>
      <w:r>
        <w:rPr/>
        <w:t>til</w:t>
      </w:r>
      <w:r>
        <w:rPr>
          <w:spacing w:val="-4"/>
        </w:rPr>
        <w:t> </w:t>
      </w:r>
      <w:r>
        <w:rPr/>
        <w:t>terapeutens</w:t>
      </w:r>
      <w:r>
        <w:rPr>
          <w:spacing w:val="-4"/>
        </w:rPr>
        <w:t> </w:t>
      </w:r>
      <w:r>
        <w:rPr/>
        <w:t>intervensjo- ner, vil klienten ikke kunne gjennomføre de mentale prosessene som er nødvendige. </w:t>
      </w:r>
      <w:r>
        <w:rPr>
          <w:spacing w:val="-2"/>
        </w:rPr>
        <w:t>En</w:t>
      </w:r>
      <w:r>
        <w:rPr>
          <w:spacing w:val="-4"/>
        </w:rPr>
        <w:t> </w:t>
      </w:r>
      <w:r>
        <w:rPr>
          <w:spacing w:val="-2"/>
        </w:rPr>
        <w:t>annen</w:t>
      </w:r>
      <w:r>
        <w:rPr>
          <w:spacing w:val="-4"/>
        </w:rPr>
        <w:t> </w:t>
      </w:r>
      <w:r>
        <w:rPr>
          <w:spacing w:val="-2"/>
        </w:rPr>
        <w:t>forutsetning</w:t>
      </w:r>
      <w:r>
        <w:rPr>
          <w:spacing w:val="-4"/>
        </w:rPr>
        <w:t> </w:t>
      </w:r>
      <w:r>
        <w:rPr>
          <w:spacing w:val="-2"/>
        </w:rPr>
        <w:t>er</w:t>
      </w:r>
      <w:r>
        <w:rPr>
          <w:spacing w:val="-4"/>
        </w:rPr>
        <w:t> </w:t>
      </w:r>
      <w:r>
        <w:rPr>
          <w:spacing w:val="-2"/>
        </w:rPr>
        <w:t>at</w:t>
      </w:r>
      <w:r>
        <w:rPr>
          <w:spacing w:val="-4"/>
        </w:rPr>
        <w:t> </w:t>
      </w:r>
      <w:r>
        <w:rPr>
          <w:spacing w:val="-2"/>
        </w:rPr>
        <w:t>terapeuten</w:t>
      </w:r>
      <w:r>
        <w:rPr>
          <w:spacing w:val="-4"/>
        </w:rPr>
        <w:t> </w:t>
      </w:r>
      <w:r>
        <w:rPr>
          <w:spacing w:val="-2"/>
        </w:rPr>
        <w:t>behersker</w:t>
      </w:r>
      <w:r>
        <w:rPr>
          <w:spacing w:val="-4"/>
        </w:rPr>
        <w:t> </w:t>
      </w:r>
      <w:r>
        <w:rPr>
          <w:spacing w:val="-2"/>
        </w:rPr>
        <w:t>metoder</w:t>
      </w:r>
      <w:r>
        <w:rPr>
          <w:spacing w:val="-4"/>
        </w:rPr>
        <w:t> </w:t>
      </w:r>
      <w:r>
        <w:rPr>
          <w:spacing w:val="-2"/>
        </w:rPr>
        <w:t>som</w:t>
      </w:r>
      <w:r>
        <w:rPr>
          <w:spacing w:val="-4"/>
        </w:rPr>
        <w:t> </w:t>
      </w:r>
      <w:r>
        <w:rPr>
          <w:spacing w:val="-2"/>
        </w:rPr>
        <w:t>kan</w:t>
      </w:r>
      <w:r>
        <w:rPr>
          <w:spacing w:val="-4"/>
        </w:rPr>
        <w:t> </w:t>
      </w:r>
      <w:r>
        <w:rPr>
          <w:spacing w:val="-2"/>
        </w:rPr>
        <w:t>gi</w:t>
      </w:r>
      <w:r>
        <w:rPr>
          <w:spacing w:val="-4"/>
        </w:rPr>
        <w:t> </w:t>
      </w:r>
      <w:r>
        <w:rPr>
          <w:spacing w:val="-2"/>
        </w:rPr>
        <w:t>klienten</w:t>
      </w:r>
      <w:r>
        <w:rPr>
          <w:spacing w:val="-4"/>
        </w:rPr>
        <w:t> </w:t>
      </w:r>
      <w:r>
        <w:rPr>
          <w:spacing w:val="-2"/>
        </w:rPr>
        <w:t>kontakt </w:t>
      </w:r>
      <w:r>
        <w:rPr/>
        <w:t>med,</w:t>
      </w:r>
      <w:r>
        <w:rPr>
          <w:spacing w:val="-3"/>
        </w:rPr>
        <w:t> </w:t>
      </w:r>
      <w:r>
        <w:rPr/>
        <w:t>endre</w:t>
      </w:r>
      <w:r>
        <w:rPr>
          <w:spacing w:val="-3"/>
        </w:rPr>
        <w:t> </w:t>
      </w:r>
      <w:r>
        <w:rPr/>
        <w:t>og</w:t>
      </w:r>
      <w:r>
        <w:rPr>
          <w:spacing w:val="-3"/>
        </w:rPr>
        <w:t> </w:t>
      </w:r>
      <w:r>
        <w:rPr/>
        <w:t>erstatte</w:t>
      </w:r>
      <w:r>
        <w:rPr>
          <w:spacing w:val="-3"/>
        </w:rPr>
        <w:t> </w:t>
      </w:r>
      <w:r>
        <w:rPr/>
        <w:t>de</w:t>
      </w:r>
      <w:r>
        <w:rPr>
          <w:spacing w:val="-3"/>
        </w:rPr>
        <w:t> </w:t>
      </w:r>
      <w:r>
        <w:rPr/>
        <w:t>biopsykiske</w:t>
      </w:r>
      <w:r>
        <w:rPr>
          <w:spacing w:val="-3"/>
        </w:rPr>
        <w:t> </w:t>
      </w:r>
      <w:r>
        <w:rPr/>
        <w:t>elementene</w:t>
      </w:r>
      <w:r>
        <w:rPr>
          <w:spacing w:val="-3"/>
        </w:rPr>
        <w:t> </w:t>
      </w:r>
      <w:r>
        <w:rPr/>
        <w:t>som</w:t>
      </w:r>
      <w:r>
        <w:rPr>
          <w:spacing w:val="-3"/>
        </w:rPr>
        <w:t> </w:t>
      </w:r>
      <w:r>
        <w:rPr/>
        <w:t>forårsaker</w:t>
      </w:r>
      <w:r>
        <w:rPr>
          <w:spacing w:val="-3"/>
        </w:rPr>
        <w:t> </w:t>
      </w:r>
      <w:r>
        <w:rPr/>
        <w:t>den</w:t>
      </w:r>
      <w:r>
        <w:rPr>
          <w:spacing w:val="-3"/>
        </w:rPr>
        <w:t> </w:t>
      </w:r>
      <w:r>
        <w:rPr/>
        <w:t>psykiske</w:t>
      </w:r>
      <w:r>
        <w:rPr>
          <w:spacing w:val="-3"/>
        </w:rPr>
        <w:t> </w:t>
      </w:r>
      <w:r>
        <w:rPr/>
        <w:t>plage, med et psykisk materiale som rommer psykisk velvære og mestringsevne. En tredje forutsetning er at klientene befinner seg i en psykisk tilstand der de er i stand til å gjennomføre de mentale prosessene som er nødvendige for å oppnå endring.</w:t>
      </w:r>
    </w:p>
    <w:p>
      <w:pPr>
        <w:spacing w:after="0" w:line="230" w:lineRule="auto"/>
        <w:sectPr>
          <w:pgSz w:w="9640" w:h="13610"/>
          <w:pgMar w:header="345" w:footer="460" w:top="900" w:bottom="620" w:left="860" w:right="640"/>
        </w:sectPr>
      </w:pPr>
    </w:p>
    <w:p>
      <w:pPr>
        <w:pStyle w:val="BodyText"/>
        <w:spacing w:before="171"/>
        <w:ind w:left="0"/>
        <w:jc w:val="left"/>
        <w:rPr>
          <w:sz w:val="60"/>
        </w:rPr>
      </w:pPr>
    </w:p>
    <w:p>
      <w:pPr>
        <w:pStyle w:val="Heading2"/>
        <w:ind w:left="6"/>
      </w:pPr>
      <w:bookmarkStart w:name="Del 8" w:id="146"/>
      <w:bookmarkEnd w:id="146"/>
      <w:r>
        <w:rPr>
          <w:b w:val="0"/>
        </w:rPr>
      </w:r>
      <w:bookmarkStart w:name="Kapittel 47 Begreper som " w:id="147"/>
      <w:bookmarkEnd w:id="147"/>
      <w:r>
        <w:rPr>
          <w:b w:val="0"/>
        </w:rPr>
      </w:r>
      <w:bookmarkStart w:name="illustrerer den " w:id="148"/>
      <w:bookmarkEnd w:id="148"/>
      <w:r>
        <w:rPr>
          <w:b w:val="0"/>
        </w:rPr>
      </w:r>
      <w:bookmarkStart w:name="hjernepsykologiske " w:id="149"/>
      <w:bookmarkEnd w:id="149"/>
      <w:r>
        <w:rPr>
          <w:b w:val="0"/>
        </w:rPr>
      </w:r>
      <w:bookmarkStart w:name="forståelse" w:id="150"/>
      <w:bookmarkEnd w:id="150"/>
      <w:r>
        <w:rPr>
          <w:b w:val="0"/>
        </w:rPr>
      </w:r>
      <w:bookmarkStart w:name="_bookmark54" w:id="151"/>
      <w:bookmarkEnd w:id="151"/>
      <w:r>
        <w:rPr>
          <w:b w:val="0"/>
        </w:rPr>
      </w:r>
      <w:r>
        <w:rPr/>
        <w:t>Del</w:t>
      </w:r>
      <w:r>
        <w:rPr>
          <w:spacing w:val="-3"/>
        </w:rPr>
        <w:t> </w:t>
      </w:r>
      <w:r>
        <w:rPr>
          <w:spacing w:val="-10"/>
        </w:rPr>
        <w:t>8</w:t>
      </w:r>
    </w:p>
    <w:p>
      <w:pPr>
        <w:pStyle w:val="Heading3"/>
        <w:spacing w:line="218" w:lineRule="auto" w:before="250"/>
        <w:ind w:left="1463" w:right="1457"/>
      </w:pPr>
      <w:r>
        <w:rPr>
          <w:sz w:val="28"/>
        </w:rPr>
        <w:t>Kapittel</w:t>
      </w:r>
      <w:r>
        <w:rPr>
          <w:spacing w:val="-7"/>
          <w:sz w:val="28"/>
        </w:rPr>
        <w:t> </w:t>
      </w:r>
      <w:r>
        <w:rPr>
          <w:sz w:val="28"/>
        </w:rPr>
        <w:t>47</w:t>
      </w:r>
      <w:r>
        <w:rPr>
          <w:spacing w:val="40"/>
          <w:sz w:val="28"/>
        </w:rPr>
        <w:t> </w:t>
      </w:r>
      <w:r>
        <w:rPr/>
        <w:t>Begreper</w:t>
      </w:r>
      <w:r>
        <w:rPr>
          <w:spacing w:val="-15"/>
        </w:rPr>
        <w:t> </w:t>
      </w:r>
      <w:r>
        <w:rPr/>
        <w:t>som illustrerer den </w:t>
      </w:r>
      <w:r>
        <w:rPr>
          <w:spacing w:val="-2"/>
        </w:rPr>
        <w:t>hjernepsykologiske forståelse</w:t>
      </w:r>
    </w:p>
    <w:p>
      <w:pPr>
        <w:pStyle w:val="BodyText"/>
        <w:spacing w:before="176"/>
        <w:ind w:left="0"/>
        <w:jc w:val="left"/>
        <w:rPr>
          <w:rFonts w:ascii="Roboto"/>
          <w:sz w:val="60"/>
        </w:rPr>
      </w:pPr>
    </w:p>
    <w:p>
      <w:pPr>
        <w:pStyle w:val="BodyText"/>
        <w:ind w:left="330" w:right="322"/>
      </w:pPr>
      <w:r>
        <w:rPr/>
        <w:t>Hensikten med oversikten er å gjøre det enklere</w:t>
      </w:r>
      <w:r>
        <w:rPr>
          <w:spacing w:val="40"/>
        </w:rPr>
        <w:t> </w:t>
      </w:r>
      <w:r>
        <w:rPr/>
        <w:t>å sette seg inn i og få oversikt over begreper som anvendes i forskning på psykiske plager og på psykisk endring</w:t>
      </w:r>
      <w:r>
        <w:rPr>
          <w:spacing w:val="40"/>
        </w:rPr>
        <w:t> </w:t>
      </w:r>
      <w:r>
        <w:rPr/>
        <w:t>med utgangspunkt i kunnskap om hjernens psykologi og lingvistisk hjerneterapi (LBT).</w:t>
      </w:r>
    </w:p>
    <w:p>
      <w:pPr>
        <w:pStyle w:val="BodyText"/>
        <w:ind w:left="330" w:right="321"/>
      </w:pPr>
      <w:r>
        <w:rPr/>
        <w:t>Oversikten</w:t>
      </w:r>
      <w:r>
        <w:rPr>
          <w:spacing w:val="-3"/>
        </w:rPr>
        <w:t> </w:t>
      </w:r>
      <w:r>
        <w:rPr/>
        <w:t>viser</w:t>
      </w:r>
      <w:r>
        <w:rPr>
          <w:spacing w:val="-3"/>
        </w:rPr>
        <w:t> </w:t>
      </w:r>
      <w:r>
        <w:rPr/>
        <w:t>også</w:t>
      </w:r>
      <w:r>
        <w:rPr>
          <w:spacing w:val="-3"/>
        </w:rPr>
        <w:t> </w:t>
      </w:r>
      <w:r>
        <w:rPr/>
        <w:t>hvordan</w:t>
      </w:r>
      <w:r>
        <w:rPr>
          <w:spacing w:val="-3"/>
        </w:rPr>
        <w:t> </w:t>
      </w:r>
      <w:r>
        <w:rPr/>
        <w:t>begreper</w:t>
      </w:r>
      <w:r>
        <w:rPr>
          <w:spacing w:val="-3"/>
        </w:rPr>
        <w:t> </w:t>
      </w:r>
      <w:r>
        <w:rPr/>
        <w:t>fra</w:t>
      </w:r>
      <w:r>
        <w:rPr>
          <w:spacing w:val="-3"/>
        </w:rPr>
        <w:t> </w:t>
      </w:r>
      <w:r>
        <w:rPr/>
        <w:t>andre</w:t>
      </w:r>
      <w:r>
        <w:rPr>
          <w:spacing w:val="-3"/>
        </w:rPr>
        <w:t> </w:t>
      </w:r>
      <w:r>
        <w:rPr/>
        <w:t>psykologiske</w:t>
      </w:r>
      <w:r>
        <w:rPr>
          <w:spacing w:val="-3"/>
        </w:rPr>
        <w:t> </w:t>
      </w:r>
      <w:r>
        <w:rPr/>
        <w:t>og</w:t>
      </w:r>
      <w:r>
        <w:rPr>
          <w:spacing w:val="-3"/>
        </w:rPr>
        <w:t> </w:t>
      </w:r>
      <w:r>
        <w:rPr/>
        <w:t>terapeutiske</w:t>
      </w:r>
      <w:r>
        <w:rPr>
          <w:spacing w:val="-3"/>
        </w:rPr>
        <w:t> </w:t>
      </w:r>
      <w:r>
        <w:rPr/>
        <w:t>tradi- sjoner</w:t>
      </w:r>
      <w:r>
        <w:rPr>
          <w:spacing w:val="-13"/>
        </w:rPr>
        <w:t> </w:t>
      </w:r>
      <w:r>
        <w:rPr/>
        <w:t>blir</w:t>
      </w:r>
      <w:r>
        <w:rPr>
          <w:spacing w:val="-12"/>
        </w:rPr>
        <w:t> </w:t>
      </w:r>
      <w:r>
        <w:rPr/>
        <w:t>forstått</w:t>
      </w:r>
      <w:r>
        <w:rPr>
          <w:spacing w:val="-13"/>
        </w:rPr>
        <w:t> </w:t>
      </w:r>
      <w:r>
        <w:rPr/>
        <w:t>i</w:t>
      </w:r>
      <w:r>
        <w:rPr>
          <w:spacing w:val="-12"/>
        </w:rPr>
        <w:t> </w:t>
      </w:r>
      <w:r>
        <w:rPr/>
        <w:t>hjernens</w:t>
      </w:r>
      <w:r>
        <w:rPr>
          <w:spacing w:val="-13"/>
        </w:rPr>
        <w:t> </w:t>
      </w:r>
      <w:r>
        <w:rPr/>
        <w:t>psykologi.</w:t>
      </w:r>
      <w:r>
        <w:rPr>
          <w:spacing w:val="-12"/>
        </w:rPr>
        <w:t> </w:t>
      </w:r>
      <w:r>
        <w:rPr/>
        <w:t>Hensikten</w:t>
      </w:r>
      <w:r>
        <w:rPr>
          <w:spacing w:val="-13"/>
        </w:rPr>
        <w:t> </w:t>
      </w:r>
      <w:r>
        <w:rPr/>
        <w:t>er</w:t>
      </w:r>
      <w:r>
        <w:rPr>
          <w:spacing w:val="-11"/>
        </w:rPr>
        <w:t> </w:t>
      </w:r>
      <w:r>
        <w:rPr/>
        <w:t>også</w:t>
      </w:r>
      <w:r>
        <w:rPr>
          <w:spacing w:val="-12"/>
        </w:rPr>
        <w:t> </w:t>
      </w:r>
      <w:r>
        <w:rPr/>
        <w:t>å</w:t>
      </w:r>
      <w:r>
        <w:rPr>
          <w:spacing w:val="-13"/>
        </w:rPr>
        <w:t> </w:t>
      </w:r>
      <w:r>
        <w:rPr/>
        <w:t>illustrere</w:t>
      </w:r>
      <w:r>
        <w:rPr>
          <w:spacing w:val="-12"/>
        </w:rPr>
        <w:t> </w:t>
      </w:r>
      <w:r>
        <w:rPr/>
        <w:t>at</w:t>
      </w:r>
      <w:r>
        <w:rPr>
          <w:spacing w:val="-13"/>
        </w:rPr>
        <w:t> </w:t>
      </w:r>
      <w:r>
        <w:rPr/>
        <w:t>symptomer</w:t>
      </w:r>
      <w:r>
        <w:rPr>
          <w:spacing w:val="-12"/>
        </w:rPr>
        <w:t> </w:t>
      </w:r>
      <w:r>
        <w:rPr/>
        <w:t>på ulike psykiske plager er bygget opp mentalt på samme måte, og at de er kjennetegnet ved egenskaper som vi også finner hos den normalfungerende, om enn i ulik grad og med ulik følelsesmessig intensitet.</w:t>
      </w:r>
    </w:p>
    <w:p>
      <w:pPr>
        <w:pStyle w:val="BodyText"/>
        <w:ind w:left="330" w:right="321" w:firstLine="283"/>
      </w:pPr>
      <w:r>
        <w:rPr/>
        <w:t>Antagelsen som ligger til grunn for begrepsoversikten er at dersom det er mulig</w:t>
      </w:r>
      <w:r>
        <w:rPr>
          <w:spacing w:val="80"/>
          <w:w w:val="150"/>
        </w:rPr>
        <w:t> </w:t>
      </w:r>
      <w:r>
        <w:rPr/>
        <w:t>å beskrive ulike psykiske plager og symptomer med omtrent samme ordlyd, vil dette støtte oppfatninger, som er formidlet tidligere i denne boken, om at det ikke er av- gjørende forskjeller mellom ulike psykiske plager og mellom psykiske plager og den alminnelige psykiske tilstand. Begrepsoversikten vil derfor inneholde gjentakelser.</w:t>
      </w:r>
    </w:p>
    <w:p>
      <w:pPr>
        <w:pStyle w:val="BodyText"/>
        <w:ind w:left="330" w:right="321" w:firstLine="283"/>
      </w:pPr>
      <w:r>
        <w:rPr/>
        <w:t>Begrepsoversikten</w:t>
      </w:r>
      <w:r>
        <w:rPr>
          <w:spacing w:val="-13"/>
        </w:rPr>
        <w:t> </w:t>
      </w:r>
      <w:r>
        <w:rPr/>
        <w:t>kan</w:t>
      </w:r>
      <w:r>
        <w:rPr>
          <w:spacing w:val="21"/>
        </w:rPr>
        <w:t> </w:t>
      </w:r>
      <w:r>
        <w:rPr/>
        <w:t>leses</w:t>
      </w:r>
      <w:r>
        <w:rPr>
          <w:spacing w:val="-13"/>
        </w:rPr>
        <w:t> </w:t>
      </w:r>
      <w:r>
        <w:rPr/>
        <w:t>som</w:t>
      </w:r>
      <w:r>
        <w:rPr>
          <w:spacing w:val="-12"/>
        </w:rPr>
        <w:t> </w:t>
      </w:r>
      <w:r>
        <w:rPr/>
        <w:t>en</w:t>
      </w:r>
      <w:r>
        <w:rPr>
          <w:spacing w:val="-13"/>
        </w:rPr>
        <w:t> </w:t>
      </w:r>
      <w:r>
        <w:rPr/>
        <w:t>oppsummering</w:t>
      </w:r>
      <w:r>
        <w:rPr>
          <w:spacing w:val="-12"/>
        </w:rPr>
        <w:t> </w:t>
      </w:r>
      <w:r>
        <w:rPr/>
        <w:t>av</w:t>
      </w:r>
      <w:r>
        <w:rPr>
          <w:spacing w:val="-13"/>
        </w:rPr>
        <w:t> </w:t>
      </w:r>
      <w:r>
        <w:rPr/>
        <w:t>det</w:t>
      </w:r>
      <w:r>
        <w:rPr>
          <w:spacing w:val="-12"/>
        </w:rPr>
        <w:t> </w:t>
      </w:r>
      <w:r>
        <w:rPr/>
        <w:t>som</w:t>
      </w:r>
      <w:r>
        <w:rPr>
          <w:spacing w:val="-13"/>
        </w:rPr>
        <w:t> </w:t>
      </w:r>
      <w:r>
        <w:rPr/>
        <w:t>er</w:t>
      </w:r>
      <w:r>
        <w:rPr>
          <w:spacing w:val="-12"/>
        </w:rPr>
        <w:t> </w:t>
      </w:r>
      <w:r>
        <w:rPr/>
        <w:t>skrevet</w:t>
      </w:r>
      <w:r>
        <w:rPr>
          <w:spacing w:val="-13"/>
        </w:rPr>
        <w:t> </w:t>
      </w:r>
      <w:r>
        <w:rPr/>
        <w:t>tidligere, selv om enkelte momenter vil være nye. Hvert enkelt begrep kan utfylles og drøftes, men det vil ikke bli gjort her. Oversikten vil også romme nøkkelinformasjoner om hjernens psykologi og lingvistisk hjerneterapi. Begrepsoversikten er kronologisk og begrepene er ikke kategoriserte.</w:t>
      </w:r>
    </w:p>
    <w:p>
      <w:pPr>
        <w:spacing w:after="0"/>
        <w:sectPr>
          <w:pgSz w:w="9640" w:h="13610"/>
          <w:pgMar w:header="367" w:footer="425" w:top="900" w:bottom="660" w:left="860" w:right="640"/>
        </w:sectPr>
      </w:pPr>
    </w:p>
    <w:p>
      <w:pPr>
        <w:pStyle w:val="Heading5"/>
        <w:spacing w:before="171"/>
      </w:pPr>
      <w:r>
        <w:rPr>
          <w:spacing w:val="-2"/>
        </w:rPr>
        <w:t>Innhold</w:t>
      </w:r>
    </w:p>
    <w:p>
      <w:pPr>
        <w:pStyle w:val="BodyText"/>
        <w:spacing w:before="314"/>
        <w:ind w:right="2245"/>
        <w:jc w:val="left"/>
      </w:pPr>
      <w:r>
        <w:rPr>
          <w:spacing w:val="-2"/>
        </w:rPr>
        <w:t>Affektavflatning Aggresjon</w:t>
      </w:r>
      <w:r>
        <w:rPr>
          <w:spacing w:val="80"/>
        </w:rPr>
        <w:t> </w:t>
      </w:r>
      <w:r>
        <w:rPr>
          <w:spacing w:val="-4"/>
        </w:rPr>
        <w:t>Alogi</w:t>
      </w:r>
    </w:p>
    <w:p>
      <w:pPr>
        <w:pStyle w:val="BodyText"/>
        <w:ind w:right="2886"/>
        <w:jc w:val="left"/>
      </w:pPr>
      <w:r>
        <w:rPr>
          <w:spacing w:val="-4"/>
        </w:rPr>
        <w:t>Angst </w:t>
      </w:r>
      <w:r>
        <w:rPr>
          <w:spacing w:val="-2"/>
        </w:rPr>
        <w:t>Ahedoni</w:t>
      </w:r>
    </w:p>
    <w:p>
      <w:pPr>
        <w:pStyle w:val="BodyText"/>
        <w:ind w:right="1490"/>
        <w:jc w:val="left"/>
      </w:pPr>
      <w:r>
        <w:rPr/>
        <w:t>Antallet</w:t>
      </w:r>
      <w:r>
        <w:rPr>
          <w:spacing w:val="-13"/>
        </w:rPr>
        <w:t> </w:t>
      </w:r>
      <w:r>
        <w:rPr/>
        <w:t>psykiske</w:t>
      </w:r>
      <w:r>
        <w:rPr>
          <w:spacing w:val="-12"/>
        </w:rPr>
        <w:t> </w:t>
      </w:r>
      <w:r>
        <w:rPr/>
        <w:t>plager </w:t>
      </w:r>
      <w:r>
        <w:rPr>
          <w:spacing w:val="-2"/>
        </w:rPr>
        <w:t>Apati</w:t>
      </w:r>
    </w:p>
    <w:p>
      <w:pPr>
        <w:pStyle w:val="BodyText"/>
        <w:ind w:right="2118"/>
        <w:jc w:val="left"/>
      </w:pPr>
      <w:r>
        <w:rPr>
          <w:spacing w:val="-2"/>
        </w:rPr>
        <w:t>Assosiering Atferd </w:t>
      </w:r>
      <w:r>
        <w:rPr>
          <w:spacing w:val="-4"/>
        </w:rPr>
        <w:t>Atferdsterapi</w:t>
      </w:r>
    </w:p>
    <w:p>
      <w:pPr>
        <w:pStyle w:val="BodyText"/>
        <w:jc w:val="left"/>
      </w:pPr>
      <w:r>
        <w:rPr>
          <w:spacing w:val="-2"/>
        </w:rPr>
        <w:t>Auditive elementer</w:t>
      </w:r>
    </w:p>
    <w:p>
      <w:pPr>
        <w:pStyle w:val="BodyText"/>
        <w:jc w:val="left"/>
      </w:pPr>
      <w:r>
        <w:rPr/>
        <w:t>Behandling</w:t>
      </w:r>
      <w:r>
        <w:rPr>
          <w:spacing w:val="-13"/>
        </w:rPr>
        <w:t> </w:t>
      </w:r>
      <w:r>
        <w:rPr/>
        <w:t>i</w:t>
      </w:r>
      <w:r>
        <w:rPr>
          <w:spacing w:val="-12"/>
        </w:rPr>
        <w:t> </w:t>
      </w:r>
      <w:r>
        <w:rPr/>
        <w:t>lingvistisk</w:t>
      </w:r>
      <w:r>
        <w:rPr>
          <w:spacing w:val="-13"/>
        </w:rPr>
        <w:t> </w:t>
      </w:r>
      <w:r>
        <w:rPr/>
        <w:t>hjerneterapi Behandling uten informasjon Behandlingens muligheter </w:t>
      </w:r>
      <w:r>
        <w:rPr>
          <w:spacing w:val="-2"/>
        </w:rPr>
        <w:t>Behandlingsmetode</w:t>
      </w:r>
    </w:p>
    <w:p>
      <w:pPr>
        <w:pStyle w:val="BodyText"/>
        <w:ind w:right="1958"/>
        <w:jc w:val="left"/>
      </w:pPr>
      <w:r>
        <w:rPr/>
        <w:t>Bekreftende</w:t>
      </w:r>
      <w:r>
        <w:rPr>
          <w:spacing w:val="-13"/>
        </w:rPr>
        <w:t> </w:t>
      </w:r>
      <w:r>
        <w:rPr/>
        <w:t>utsagn </w:t>
      </w:r>
      <w:r>
        <w:rPr>
          <w:spacing w:val="-2"/>
        </w:rPr>
        <w:t>Bestillinger</w:t>
      </w:r>
    </w:p>
    <w:p>
      <w:pPr>
        <w:pStyle w:val="BodyText"/>
        <w:jc w:val="left"/>
      </w:pPr>
      <w:r>
        <w:rPr/>
        <w:t>Biopsykiske</w:t>
      </w:r>
      <w:r>
        <w:rPr>
          <w:spacing w:val="-13"/>
        </w:rPr>
        <w:t> </w:t>
      </w:r>
      <w:r>
        <w:rPr/>
        <w:t>enheter</w:t>
      </w:r>
      <w:r>
        <w:rPr>
          <w:spacing w:val="-12"/>
        </w:rPr>
        <w:t> </w:t>
      </w:r>
      <w:r>
        <w:rPr/>
        <w:t>og</w:t>
      </w:r>
      <w:r>
        <w:rPr>
          <w:spacing w:val="-13"/>
        </w:rPr>
        <w:t> </w:t>
      </w:r>
      <w:r>
        <w:rPr/>
        <w:t>elementer </w:t>
      </w:r>
      <w:r>
        <w:rPr>
          <w:spacing w:val="-2"/>
        </w:rPr>
        <w:t>Brannslukning</w:t>
      </w:r>
    </w:p>
    <w:p>
      <w:pPr>
        <w:pStyle w:val="BodyText"/>
        <w:jc w:val="left"/>
      </w:pPr>
      <w:r>
        <w:rPr>
          <w:spacing w:val="-2"/>
        </w:rPr>
        <w:t>Bringback</w:t>
      </w:r>
    </w:p>
    <w:p>
      <w:pPr>
        <w:pStyle w:val="BodyText"/>
        <w:jc w:val="left"/>
      </w:pPr>
      <w:r>
        <w:rPr/>
        <w:t>Den</w:t>
      </w:r>
      <w:r>
        <w:rPr>
          <w:spacing w:val="-4"/>
        </w:rPr>
        <w:t> </w:t>
      </w:r>
      <w:r>
        <w:rPr/>
        <w:t>direkte</w:t>
      </w:r>
      <w:r>
        <w:rPr>
          <w:spacing w:val="-4"/>
        </w:rPr>
        <w:t> </w:t>
      </w:r>
      <w:r>
        <w:rPr>
          <w:spacing w:val="-2"/>
        </w:rPr>
        <w:t>utsagnsmetoden</w:t>
      </w:r>
    </w:p>
    <w:p>
      <w:pPr>
        <w:pStyle w:val="BodyText"/>
        <w:jc w:val="left"/>
      </w:pPr>
      <w:r>
        <w:rPr/>
        <w:t>Den</w:t>
      </w:r>
      <w:r>
        <w:rPr>
          <w:spacing w:val="-13"/>
        </w:rPr>
        <w:t> </w:t>
      </w:r>
      <w:r>
        <w:rPr/>
        <w:t>gjensidige</w:t>
      </w:r>
      <w:r>
        <w:rPr>
          <w:spacing w:val="-12"/>
        </w:rPr>
        <w:t> </w:t>
      </w:r>
      <w:r>
        <w:rPr/>
        <w:t>avhengigheten</w:t>
      </w:r>
      <w:r>
        <w:rPr>
          <w:spacing w:val="-13"/>
        </w:rPr>
        <w:t> </w:t>
      </w:r>
      <w:r>
        <w:rPr/>
        <w:t>mellom</w:t>
      </w:r>
      <w:r>
        <w:rPr>
          <w:spacing w:val="-12"/>
        </w:rPr>
        <w:t> </w:t>
      </w:r>
      <w:r>
        <w:rPr/>
        <w:t>de biopsykiske elementene</w:t>
      </w:r>
    </w:p>
    <w:p>
      <w:pPr>
        <w:pStyle w:val="BodyText"/>
        <w:jc w:val="left"/>
      </w:pPr>
      <w:r>
        <w:rPr/>
        <w:t>Den</w:t>
      </w:r>
      <w:r>
        <w:rPr>
          <w:spacing w:val="-13"/>
        </w:rPr>
        <w:t> </w:t>
      </w:r>
      <w:r>
        <w:rPr/>
        <w:t>logiske</w:t>
      </w:r>
      <w:r>
        <w:rPr>
          <w:spacing w:val="-12"/>
        </w:rPr>
        <w:t> </w:t>
      </w:r>
      <w:r>
        <w:rPr/>
        <w:t>behandlingsmetoden </w:t>
      </w:r>
      <w:r>
        <w:rPr>
          <w:spacing w:val="-2"/>
        </w:rPr>
        <w:t>Depersonalisering</w:t>
      </w:r>
    </w:p>
    <w:p>
      <w:pPr>
        <w:pStyle w:val="BodyText"/>
        <w:jc w:val="left"/>
      </w:pPr>
      <w:r>
        <w:rPr>
          <w:spacing w:val="-2"/>
        </w:rPr>
        <w:t>Depresjon</w:t>
      </w:r>
    </w:p>
    <w:p>
      <w:pPr>
        <w:pStyle w:val="BodyText"/>
        <w:ind w:right="360"/>
        <w:jc w:val="left"/>
      </w:pPr>
      <w:r>
        <w:rPr/>
        <w:t>Derealisering</w:t>
      </w:r>
      <w:r>
        <w:rPr>
          <w:spacing w:val="-13"/>
        </w:rPr>
        <w:t> </w:t>
      </w:r>
      <w:r>
        <w:rPr/>
        <w:t>og</w:t>
      </w:r>
      <w:r>
        <w:rPr>
          <w:spacing w:val="-12"/>
        </w:rPr>
        <w:t> </w:t>
      </w:r>
      <w:r>
        <w:rPr/>
        <w:t>identitetsforvirring Det bevisste og ubevisste</w:t>
      </w:r>
    </w:p>
    <w:p>
      <w:pPr>
        <w:pStyle w:val="BodyText"/>
        <w:ind w:right="1090"/>
        <w:jc w:val="left"/>
      </w:pPr>
      <w:r>
        <w:rPr/>
        <w:t>Det</w:t>
      </w:r>
      <w:r>
        <w:rPr>
          <w:spacing w:val="-13"/>
        </w:rPr>
        <w:t> </w:t>
      </w:r>
      <w:r>
        <w:rPr/>
        <w:t>psykiske</w:t>
      </w:r>
      <w:r>
        <w:rPr>
          <w:spacing w:val="-12"/>
        </w:rPr>
        <w:t> </w:t>
      </w:r>
      <w:r>
        <w:rPr/>
        <w:t>materialet Diagnostiske systemer </w:t>
      </w:r>
      <w:r>
        <w:rPr>
          <w:spacing w:val="-2"/>
        </w:rPr>
        <w:t>Diagnoser</w:t>
      </w:r>
    </w:p>
    <w:p>
      <w:pPr>
        <w:pStyle w:val="BodyText"/>
        <w:ind w:right="1490"/>
        <w:jc w:val="left"/>
      </w:pPr>
      <w:r>
        <w:rPr>
          <w:spacing w:val="-2"/>
        </w:rPr>
        <w:t>Dissosiering Dokumenterbarhet Dropouts Dybdekartlegging Dybdepsykologi</w:t>
      </w:r>
    </w:p>
    <w:p>
      <w:pPr>
        <w:pStyle w:val="BodyText"/>
        <w:ind w:right="360"/>
        <w:jc w:val="left"/>
      </w:pPr>
      <w:r>
        <w:rPr/>
        <w:t>Dyktighet</w:t>
      </w:r>
      <w:r>
        <w:rPr>
          <w:spacing w:val="-13"/>
        </w:rPr>
        <w:t> </w:t>
      </w:r>
      <w:r>
        <w:rPr/>
        <w:t>og</w:t>
      </w:r>
      <w:r>
        <w:rPr>
          <w:spacing w:val="-12"/>
        </w:rPr>
        <w:t> </w:t>
      </w:r>
      <w:r>
        <w:rPr/>
        <w:t>psykisk</w:t>
      </w:r>
      <w:r>
        <w:rPr>
          <w:spacing w:val="-13"/>
        </w:rPr>
        <w:t> </w:t>
      </w:r>
      <w:r>
        <w:rPr/>
        <w:t>velvære Dysfunksjonelle tanker </w:t>
      </w:r>
      <w:r>
        <w:rPr>
          <w:spacing w:val="-2"/>
        </w:rPr>
        <w:t>Egenbehandling</w:t>
      </w:r>
    </w:p>
    <w:p>
      <w:pPr>
        <w:pStyle w:val="BodyText"/>
        <w:jc w:val="left"/>
      </w:pPr>
      <w:r>
        <w:rPr>
          <w:spacing w:val="-2"/>
        </w:rPr>
        <w:t>Egenskaper</w:t>
      </w:r>
    </w:p>
    <w:p>
      <w:pPr>
        <w:pStyle w:val="BodyText"/>
        <w:spacing w:before="128"/>
        <w:ind w:right="2169"/>
        <w:jc w:val="left"/>
      </w:pPr>
      <w:r>
        <w:rPr/>
        <w:br w:type="column"/>
      </w:r>
      <w:r>
        <w:rPr>
          <w:spacing w:val="-2"/>
        </w:rPr>
        <w:t>Eksternalisering Empati</w:t>
      </w:r>
    </w:p>
    <w:p>
      <w:pPr>
        <w:pStyle w:val="BodyText"/>
        <w:ind w:right="546"/>
        <w:jc w:val="left"/>
      </w:pPr>
      <w:r>
        <w:rPr/>
        <w:t>Endringer</w:t>
      </w:r>
      <w:r>
        <w:rPr>
          <w:spacing w:val="-13"/>
        </w:rPr>
        <w:t> </w:t>
      </w:r>
      <w:r>
        <w:rPr/>
        <w:t>i</w:t>
      </w:r>
      <w:r>
        <w:rPr>
          <w:spacing w:val="-12"/>
        </w:rPr>
        <w:t> </w:t>
      </w:r>
      <w:r>
        <w:rPr/>
        <w:t>det</w:t>
      </w:r>
      <w:r>
        <w:rPr>
          <w:spacing w:val="-13"/>
        </w:rPr>
        <w:t> </w:t>
      </w:r>
      <w:r>
        <w:rPr/>
        <w:t>daglige</w:t>
      </w:r>
      <w:r>
        <w:rPr>
          <w:spacing w:val="-12"/>
        </w:rPr>
        <w:t> </w:t>
      </w:r>
      <w:r>
        <w:rPr/>
        <w:t>liv</w:t>
      </w:r>
      <w:r>
        <w:rPr>
          <w:spacing w:val="-13"/>
        </w:rPr>
        <w:t> </w:t>
      </w:r>
      <w:r>
        <w:rPr/>
        <w:t>og</w:t>
      </w:r>
      <w:r>
        <w:rPr>
          <w:spacing w:val="-12"/>
        </w:rPr>
        <w:t> </w:t>
      </w:r>
      <w:r>
        <w:rPr/>
        <w:t>i</w:t>
      </w:r>
      <w:r>
        <w:rPr>
          <w:spacing w:val="-13"/>
        </w:rPr>
        <w:t> </w:t>
      </w:r>
      <w:r>
        <w:rPr/>
        <w:t>behandling </w:t>
      </w:r>
      <w:r>
        <w:rPr>
          <w:spacing w:val="-2"/>
        </w:rPr>
        <w:t>Endringsbarhet</w:t>
      </w:r>
    </w:p>
    <w:p>
      <w:pPr>
        <w:pStyle w:val="BodyText"/>
        <w:ind w:right="1556"/>
        <w:jc w:val="left"/>
      </w:pPr>
      <w:r>
        <w:rPr>
          <w:spacing w:val="-2"/>
        </w:rPr>
        <w:t>Endringsevne Endringskapasitet Endringsiverksettende </w:t>
      </w:r>
      <w:r>
        <w:rPr>
          <w:spacing w:val="-2"/>
        </w:rPr>
        <w:t>utsagn </w:t>
      </w:r>
      <w:r>
        <w:rPr/>
        <w:t>Endringskartleggende</w:t>
      </w:r>
      <w:r>
        <w:rPr>
          <w:spacing w:val="-1"/>
        </w:rPr>
        <w:t> </w:t>
      </w:r>
      <w:r>
        <w:rPr/>
        <w:t>utsagn </w:t>
      </w:r>
      <w:r>
        <w:rPr>
          <w:spacing w:val="-2"/>
        </w:rPr>
        <w:t>Endringspsykologi Endringstempo</w:t>
      </w:r>
    </w:p>
    <w:p>
      <w:pPr>
        <w:pStyle w:val="BodyText"/>
        <w:jc w:val="left"/>
      </w:pPr>
      <w:r>
        <w:rPr>
          <w:spacing w:val="-4"/>
        </w:rPr>
        <w:t>Etikk</w:t>
      </w:r>
    </w:p>
    <w:p>
      <w:pPr>
        <w:pStyle w:val="BodyText"/>
        <w:ind w:right="1556"/>
        <w:jc w:val="left"/>
      </w:pPr>
      <w:r>
        <w:rPr/>
        <w:t>Evidens</w:t>
      </w:r>
      <w:r>
        <w:rPr>
          <w:spacing w:val="-13"/>
        </w:rPr>
        <w:t> </w:t>
      </w:r>
      <w:r>
        <w:rPr/>
        <w:t>og</w:t>
      </w:r>
      <w:r>
        <w:rPr>
          <w:spacing w:val="-12"/>
        </w:rPr>
        <w:t> </w:t>
      </w:r>
      <w:r>
        <w:rPr/>
        <w:t>best</w:t>
      </w:r>
      <w:r>
        <w:rPr>
          <w:spacing w:val="-13"/>
        </w:rPr>
        <w:t> </w:t>
      </w:r>
      <w:r>
        <w:rPr/>
        <w:t>practice </w:t>
      </w:r>
      <w:r>
        <w:rPr>
          <w:spacing w:val="-2"/>
        </w:rPr>
        <w:t>Fobier</w:t>
      </w:r>
    </w:p>
    <w:p>
      <w:pPr>
        <w:pStyle w:val="BodyText"/>
        <w:jc w:val="left"/>
      </w:pPr>
      <w:r>
        <w:rPr>
          <w:spacing w:val="-4"/>
        </w:rPr>
        <w:t>Fokus</w:t>
      </w:r>
    </w:p>
    <w:p>
      <w:pPr>
        <w:pStyle w:val="BodyText"/>
        <w:ind w:right="658"/>
        <w:jc w:val="left"/>
      </w:pPr>
      <w:r>
        <w:rPr/>
        <w:t>Formlene</w:t>
      </w:r>
      <w:r>
        <w:rPr>
          <w:spacing w:val="-13"/>
        </w:rPr>
        <w:t> </w:t>
      </w:r>
      <w:r>
        <w:rPr/>
        <w:t>for</w:t>
      </w:r>
      <w:r>
        <w:rPr>
          <w:spacing w:val="-12"/>
        </w:rPr>
        <w:t> </w:t>
      </w:r>
      <w:r>
        <w:rPr/>
        <w:t>psykiske</w:t>
      </w:r>
      <w:r>
        <w:rPr>
          <w:spacing w:val="-13"/>
        </w:rPr>
        <w:t> </w:t>
      </w:r>
      <w:r>
        <w:rPr/>
        <w:t>plager </w:t>
      </w:r>
      <w:r>
        <w:rPr>
          <w:spacing w:val="-2"/>
        </w:rPr>
        <w:t>Fornøydhet</w:t>
      </w:r>
    </w:p>
    <w:p>
      <w:pPr>
        <w:pStyle w:val="BodyText"/>
        <w:ind w:right="546"/>
        <w:jc w:val="left"/>
      </w:pPr>
      <w:r>
        <w:rPr/>
        <w:t>Forskjellene</w:t>
      </w:r>
      <w:r>
        <w:rPr>
          <w:spacing w:val="32"/>
        </w:rPr>
        <w:t> </w:t>
      </w:r>
      <w:r>
        <w:rPr/>
        <w:t>mellom</w:t>
      </w:r>
      <w:r>
        <w:rPr>
          <w:spacing w:val="32"/>
        </w:rPr>
        <w:t> </w:t>
      </w:r>
      <w:r>
        <w:rPr/>
        <w:t>psykiske</w:t>
      </w:r>
      <w:r>
        <w:rPr>
          <w:spacing w:val="32"/>
        </w:rPr>
        <w:t> </w:t>
      </w:r>
      <w:r>
        <w:rPr/>
        <w:t>plager</w:t>
      </w:r>
      <w:r>
        <w:rPr>
          <w:spacing w:val="32"/>
        </w:rPr>
        <w:t> </w:t>
      </w:r>
      <w:r>
        <w:rPr/>
        <w:t>og den alminnelige psykiske tilstand Forstyrrelser av selvet</w:t>
      </w:r>
    </w:p>
    <w:p>
      <w:pPr>
        <w:pStyle w:val="BodyText"/>
        <w:ind w:right="2220"/>
        <w:jc w:val="left"/>
      </w:pPr>
      <w:r>
        <w:rPr>
          <w:spacing w:val="-2"/>
        </w:rPr>
        <w:t>Fortolkninger Fortrengning Fortvilelse Forutsigbarhet Forvirring Frittflytende</w:t>
      </w:r>
      <w:r>
        <w:rPr>
          <w:spacing w:val="-10"/>
        </w:rPr>
        <w:t> </w:t>
      </w:r>
      <w:r>
        <w:rPr>
          <w:spacing w:val="-2"/>
        </w:rPr>
        <w:t>følelser Følelser</w:t>
      </w:r>
    </w:p>
    <w:p>
      <w:pPr>
        <w:pStyle w:val="BodyText"/>
        <w:ind w:right="467"/>
        <w:jc w:val="left"/>
      </w:pPr>
      <w:r>
        <w:rPr>
          <w:spacing w:val="-2"/>
        </w:rPr>
        <w:t>Følelseskartleggende </w:t>
      </w:r>
      <w:r>
        <w:rPr>
          <w:spacing w:val="-2"/>
        </w:rPr>
        <w:t>utsagn Følelsestegning</w:t>
      </w:r>
    </w:p>
    <w:p>
      <w:pPr>
        <w:pStyle w:val="BodyText"/>
        <w:ind w:right="1630"/>
      </w:pPr>
      <w:r>
        <w:rPr>
          <w:spacing w:val="-2"/>
        </w:rPr>
        <w:t>Fantasiens </w:t>
      </w:r>
      <w:r>
        <w:rPr>
          <w:spacing w:val="-2"/>
        </w:rPr>
        <w:t>endringspotensial </w:t>
      </w:r>
      <w:r>
        <w:rPr/>
        <w:t>Gjenstående psykiske plager </w:t>
      </w:r>
      <w:r>
        <w:rPr>
          <w:spacing w:val="-2"/>
        </w:rPr>
        <w:t>Generaliserbarhet</w:t>
      </w:r>
    </w:p>
    <w:p>
      <w:pPr>
        <w:pStyle w:val="BodyText"/>
        <w:jc w:val="left"/>
      </w:pPr>
      <w:r>
        <w:rPr>
          <w:spacing w:val="-2"/>
        </w:rPr>
        <w:t>Glede</w:t>
      </w:r>
    </w:p>
    <w:p>
      <w:pPr>
        <w:pStyle w:val="BodyText"/>
        <w:ind w:right="1529"/>
        <w:jc w:val="left"/>
      </w:pPr>
      <w:r>
        <w:rPr/>
        <w:t>Hindringer mot endring Hjernens</w:t>
      </w:r>
      <w:r>
        <w:rPr>
          <w:spacing w:val="-13"/>
        </w:rPr>
        <w:t> </w:t>
      </w:r>
      <w:r>
        <w:rPr/>
        <w:t>psykiske</w:t>
      </w:r>
      <w:r>
        <w:rPr>
          <w:spacing w:val="-12"/>
        </w:rPr>
        <w:t> </w:t>
      </w:r>
      <w:r>
        <w:rPr/>
        <w:t>egenskaper </w:t>
      </w:r>
      <w:r>
        <w:rPr>
          <w:spacing w:val="-2"/>
        </w:rPr>
        <w:t>Hjernepsykologi</w:t>
      </w:r>
    </w:p>
    <w:p>
      <w:pPr>
        <w:pStyle w:val="BodyText"/>
        <w:jc w:val="left"/>
      </w:pPr>
      <w:r>
        <w:rPr>
          <w:spacing w:val="-2"/>
        </w:rPr>
        <w:t>Holdninger</w:t>
      </w:r>
    </w:p>
    <w:p>
      <w:pPr>
        <w:pStyle w:val="BodyText"/>
        <w:ind w:right="467"/>
        <w:jc w:val="left"/>
      </w:pPr>
      <w:r>
        <w:rPr/>
        <w:t>Immunitet mot psykiske plager Intervensjonenes</w:t>
      </w:r>
      <w:r>
        <w:rPr>
          <w:spacing w:val="-13"/>
        </w:rPr>
        <w:t> </w:t>
      </w:r>
      <w:r>
        <w:rPr/>
        <w:t>styrke</w:t>
      </w:r>
      <w:r>
        <w:rPr>
          <w:spacing w:val="-12"/>
        </w:rPr>
        <w:t> </w:t>
      </w:r>
      <w:r>
        <w:rPr/>
        <w:t>og</w:t>
      </w:r>
      <w:r>
        <w:rPr>
          <w:spacing w:val="-13"/>
        </w:rPr>
        <w:t> </w:t>
      </w:r>
      <w:r>
        <w:rPr/>
        <w:t>endring </w:t>
      </w:r>
      <w:r>
        <w:rPr>
          <w:spacing w:val="-2"/>
        </w:rPr>
        <w:t>Intervensjonskartlegging</w:t>
      </w:r>
    </w:p>
    <w:p>
      <w:pPr>
        <w:pStyle w:val="BodyText"/>
        <w:jc w:val="left"/>
      </w:pPr>
      <w:r>
        <w:rPr>
          <w:spacing w:val="-4"/>
        </w:rPr>
        <w:t>Ja-</w:t>
      </w:r>
      <w:r>
        <w:rPr>
          <w:spacing w:val="-2"/>
        </w:rPr>
        <w:t>signaler</w:t>
      </w:r>
    </w:p>
    <w:p>
      <w:pPr>
        <w:pStyle w:val="BodyText"/>
        <w:ind w:right="1141"/>
        <w:jc w:val="left"/>
      </w:pPr>
      <w:r>
        <w:rPr/>
        <w:t>Kartlegging av endring Kartlegging</w:t>
      </w:r>
      <w:r>
        <w:rPr>
          <w:spacing w:val="-13"/>
        </w:rPr>
        <w:t> </w:t>
      </w:r>
      <w:r>
        <w:rPr/>
        <w:t>av</w:t>
      </w:r>
      <w:r>
        <w:rPr>
          <w:spacing w:val="-12"/>
        </w:rPr>
        <w:t> </w:t>
      </w:r>
      <w:r>
        <w:rPr/>
        <w:t>psykiske</w:t>
      </w:r>
      <w:r>
        <w:rPr>
          <w:spacing w:val="-13"/>
        </w:rPr>
        <w:t> </w:t>
      </w:r>
      <w:r>
        <w:rPr/>
        <w:t>plager </w:t>
      </w:r>
      <w:r>
        <w:rPr>
          <w:spacing w:val="-2"/>
        </w:rPr>
        <w:t>Klient</w:t>
      </w:r>
    </w:p>
    <w:p>
      <w:pPr>
        <w:spacing w:after="0"/>
        <w:jc w:val="left"/>
        <w:sectPr>
          <w:pgSz w:w="9640" w:h="13610"/>
          <w:pgMar w:header="345" w:footer="460" w:top="900" w:bottom="620" w:left="860" w:right="640"/>
          <w:cols w:num="2" w:equalWidth="0">
            <w:col w:w="3766" w:space="96"/>
            <w:col w:w="4278"/>
          </w:cols>
        </w:sectPr>
      </w:pPr>
    </w:p>
    <w:p>
      <w:pPr>
        <w:pStyle w:val="BodyText"/>
        <w:spacing w:before="127"/>
        <w:ind w:left="330" w:right="1450"/>
        <w:jc w:val="left"/>
      </w:pPr>
      <w:r>
        <w:rPr/>
        <w:t>Klientenes</w:t>
      </w:r>
      <w:r>
        <w:rPr>
          <w:spacing w:val="-13"/>
        </w:rPr>
        <w:t> </w:t>
      </w:r>
      <w:r>
        <w:rPr/>
        <w:t>endringsevne </w:t>
      </w:r>
      <w:r>
        <w:rPr>
          <w:spacing w:val="-2"/>
        </w:rPr>
        <w:t>Klientutsagn Koblingsbarhet</w:t>
      </w:r>
    </w:p>
    <w:p>
      <w:pPr>
        <w:pStyle w:val="BodyText"/>
        <w:ind w:left="330"/>
        <w:jc w:val="left"/>
      </w:pPr>
      <w:r>
        <w:rPr/>
        <w:t>Koblingsteorien</w:t>
      </w:r>
      <w:r>
        <w:rPr>
          <w:spacing w:val="-13"/>
        </w:rPr>
        <w:t> </w:t>
      </w:r>
      <w:r>
        <w:rPr/>
        <w:t>for</w:t>
      </w:r>
      <w:r>
        <w:rPr>
          <w:spacing w:val="-12"/>
        </w:rPr>
        <w:t> </w:t>
      </w:r>
      <w:r>
        <w:rPr/>
        <w:t>den</w:t>
      </w:r>
      <w:r>
        <w:rPr>
          <w:spacing w:val="-13"/>
        </w:rPr>
        <w:t> </w:t>
      </w:r>
      <w:r>
        <w:rPr/>
        <w:t>psykiske</w:t>
      </w:r>
      <w:r>
        <w:rPr>
          <w:spacing w:val="-12"/>
        </w:rPr>
        <w:t> </w:t>
      </w:r>
      <w:r>
        <w:rPr/>
        <w:t>plage Koblingsteorien for psykisk endring Kognitiv terapi</w:t>
      </w:r>
    </w:p>
    <w:p>
      <w:pPr>
        <w:pStyle w:val="BodyText"/>
        <w:ind w:left="330" w:right="1529"/>
        <w:jc w:val="left"/>
      </w:pPr>
      <w:r>
        <w:rPr>
          <w:spacing w:val="-2"/>
        </w:rPr>
        <w:t>Komorbiditet </w:t>
      </w:r>
      <w:r>
        <w:rPr/>
        <w:t>Konfronterende</w:t>
      </w:r>
      <w:r>
        <w:rPr>
          <w:spacing w:val="-13"/>
        </w:rPr>
        <w:t> </w:t>
      </w:r>
      <w:r>
        <w:rPr/>
        <w:t>utsagn </w:t>
      </w:r>
      <w:r>
        <w:rPr>
          <w:spacing w:val="-2"/>
        </w:rPr>
        <w:t>Kontrollerbarhet </w:t>
      </w:r>
      <w:r>
        <w:rPr/>
        <w:t>Korttidsterapi</w:t>
      </w:r>
      <w:r>
        <w:rPr>
          <w:spacing w:val="-13"/>
        </w:rPr>
        <w:t> </w:t>
      </w:r>
      <w:r>
        <w:rPr/>
        <w:t>og</w:t>
      </w:r>
      <w:r>
        <w:rPr>
          <w:spacing w:val="-12"/>
        </w:rPr>
        <w:t> </w:t>
      </w:r>
      <w:r>
        <w:rPr/>
        <w:t>dybde Kritiske utsagn </w:t>
      </w:r>
      <w:r>
        <w:rPr>
          <w:spacing w:val="-2"/>
        </w:rPr>
        <w:t>Kunnskaper Kunnskapsnivåer</w:t>
      </w:r>
    </w:p>
    <w:p>
      <w:pPr>
        <w:pStyle w:val="BodyText"/>
        <w:ind w:left="330"/>
        <w:jc w:val="left"/>
      </w:pPr>
      <w:r>
        <w:rPr/>
        <w:t>Likhetene mellom psykiske plager Likhetene</w:t>
      </w:r>
      <w:r>
        <w:rPr>
          <w:spacing w:val="24"/>
        </w:rPr>
        <w:t> </w:t>
      </w:r>
      <w:r>
        <w:rPr/>
        <w:t>i</w:t>
      </w:r>
      <w:r>
        <w:rPr>
          <w:spacing w:val="24"/>
        </w:rPr>
        <w:t> </w:t>
      </w:r>
      <w:r>
        <w:rPr/>
        <w:t>behandling</w:t>
      </w:r>
      <w:r>
        <w:rPr>
          <w:spacing w:val="24"/>
        </w:rPr>
        <w:t> </w:t>
      </w:r>
      <w:r>
        <w:rPr/>
        <w:t>av</w:t>
      </w:r>
      <w:r>
        <w:rPr>
          <w:spacing w:val="24"/>
        </w:rPr>
        <w:t> </w:t>
      </w:r>
      <w:r>
        <w:rPr/>
        <w:t>ulike</w:t>
      </w:r>
      <w:r>
        <w:rPr>
          <w:spacing w:val="24"/>
        </w:rPr>
        <w:t> </w:t>
      </w:r>
      <w:r>
        <w:rPr/>
        <w:t>psykisk </w:t>
      </w:r>
      <w:r>
        <w:rPr>
          <w:spacing w:val="-2"/>
        </w:rPr>
        <w:t>plager</w:t>
      </w:r>
    </w:p>
    <w:p>
      <w:pPr>
        <w:pStyle w:val="BodyText"/>
        <w:ind w:left="330" w:right="1169"/>
        <w:jc w:val="left"/>
      </w:pPr>
      <w:r>
        <w:rPr/>
        <w:t>Lingvistisk hjerneterapi Logikk,</w:t>
      </w:r>
      <w:r>
        <w:rPr>
          <w:spacing w:val="-12"/>
        </w:rPr>
        <w:t> </w:t>
      </w:r>
      <w:r>
        <w:rPr/>
        <w:t>biologi</w:t>
      </w:r>
      <w:r>
        <w:rPr>
          <w:spacing w:val="-12"/>
        </w:rPr>
        <w:t> </w:t>
      </w:r>
      <w:r>
        <w:rPr/>
        <w:t>og</w:t>
      </w:r>
      <w:r>
        <w:rPr>
          <w:spacing w:val="-12"/>
        </w:rPr>
        <w:t> </w:t>
      </w:r>
      <w:r>
        <w:rPr/>
        <w:t>psyke Lover for psykisk plage </w:t>
      </w:r>
      <w:r>
        <w:rPr>
          <w:spacing w:val="-4"/>
        </w:rPr>
        <w:t>Magi</w:t>
      </w:r>
    </w:p>
    <w:p>
      <w:pPr>
        <w:pStyle w:val="BodyText"/>
        <w:ind w:left="330"/>
        <w:jc w:val="left"/>
      </w:pPr>
      <w:r>
        <w:rPr>
          <w:spacing w:val="-4"/>
        </w:rPr>
        <w:t>Makt</w:t>
      </w:r>
    </w:p>
    <w:p>
      <w:pPr>
        <w:pStyle w:val="BodyText"/>
        <w:ind w:left="330"/>
        <w:jc w:val="left"/>
      </w:pPr>
      <w:r>
        <w:rPr/>
        <w:t>Mangel</w:t>
      </w:r>
      <w:r>
        <w:rPr>
          <w:spacing w:val="-5"/>
        </w:rPr>
        <w:t> </w:t>
      </w:r>
      <w:r>
        <w:rPr/>
        <w:t>på</w:t>
      </w:r>
      <w:r>
        <w:rPr>
          <w:spacing w:val="-5"/>
        </w:rPr>
        <w:t> </w:t>
      </w:r>
      <w:r>
        <w:rPr>
          <w:spacing w:val="-2"/>
        </w:rPr>
        <w:t>mening</w:t>
      </w:r>
    </w:p>
    <w:p>
      <w:pPr>
        <w:pStyle w:val="BodyText"/>
        <w:ind w:left="330"/>
        <w:jc w:val="left"/>
      </w:pPr>
      <w:r>
        <w:rPr/>
        <w:t>Mental</w:t>
      </w:r>
      <w:r>
        <w:rPr>
          <w:spacing w:val="-13"/>
        </w:rPr>
        <w:t> </w:t>
      </w:r>
      <w:r>
        <w:rPr/>
        <w:t>biologi</w:t>
      </w:r>
      <w:r>
        <w:rPr>
          <w:spacing w:val="-12"/>
        </w:rPr>
        <w:t> </w:t>
      </w:r>
      <w:r>
        <w:rPr/>
        <w:t>eller</w:t>
      </w:r>
      <w:r>
        <w:rPr>
          <w:spacing w:val="-13"/>
        </w:rPr>
        <w:t> </w:t>
      </w:r>
      <w:r>
        <w:rPr/>
        <w:t>mentalbiologi </w:t>
      </w:r>
      <w:r>
        <w:rPr>
          <w:spacing w:val="-2"/>
        </w:rPr>
        <w:t>Metaforskning</w:t>
      </w:r>
    </w:p>
    <w:p>
      <w:pPr>
        <w:pStyle w:val="BodyText"/>
        <w:ind w:left="330" w:right="2620"/>
        <w:jc w:val="left"/>
      </w:pPr>
      <w:r>
        <w:rPr>
          <w:spacing w:val="-2"/>
        </w:rPr>
        <w:t>Metode Motivasjon Motstand</w:t>
      </w:r>
    </w:p>
    <w:p>
      <w:pPr>
        <w:pStyle w:val="BodyText"/>
        <w:ind w:left="330" w:right="249"/>
        <w:jc w:val="left"/>
      </w:pPr>
      <w:r>
        <w:rPr/>
        <w:t>Måling av resultater i behandling Nanopsykologisk element Naturvitenskapelig</w:t>
      </w:r>
      <w:r>
        <w:rPr>
          <w:spacing w:val="-13"/>
        </w:rPr>
        <w:t> </w:t>
      </w:r>
      <w:r>
        <w:rPr/>
        <w:t>forskning</w:t>
      </w:r>
      <w:r>
        <w:rPr>
          <w:spacing w:val="-12"/>
        </w:rPr>
        <w:t> </w:t>
      </w:r>
      <w:r>
        <w:rPr/>
        <w:t>på</w:t>
      </w:r>
      <w:r>
        <w:rPr>
          <w:spacing w:val="-13"/>
        </w:rPr>
        <w:t> </w:t>
      </w:r>
      <w:r>
        <w:rPr/>
        <w:t>psyke </w:t>
      </w:r>
      <w:r>
        <w:rPr>
          <w:spacing w:val="-2"/>
        </w:rPr>
        <w:t>Nei-signaler</w:t>
      </w:r>
    </w:p>
    <w:p>
      <w:pPr>
        <w:pStyle w:val="BodyText"/>
        <w:ind w:left="330"/>
        <w:jc w:val="left"/>
      </w:pPr>
      <w:r>
        <w:rPr/>
        <w:t>Nevropsykologisk forskning og dens </w:t>
      </w:r>
      <w:r>
        <w:rPr/>
        <w:t>be- </w:t>
      </w:r>
      <w:r>
        <w:rPr>
          <w:spacing w:val="-2"/>
        </w:rPr>
        <w:t>grensninger</w:t>
      </w:r>
    </w:p>
    <w:p>
      <w:pPr>
        <w:pStyle w:val="BodyText"/>
        <w:ind w:left="330"/>
        <w:jc w:val="left"/>
      </w:pPr>
      <w:r>
        <w:rPr>
          <w:spacing w:val="-2"/>
        </w:rPr>
        <w:t>Objektivitet og subjektivitet Observerbarhet</w:t>
      </w:r>
    </w:p>
    <w:p>
      <w:pPr>
        <w:pStyle w:val="BodyText"/>
        <w:ind w:left="330" w:right="1880"/>
        <w:jc w:val="left"/>
      </w:pPr>
      <w:r>
        <w:rPr/>
        <w:t>Ord og utsagn </w:t>
      </w:r>
      <w:r>
        <w:rPr>
          <w:spacing w:val="-2"/>
        </w:rPr>
        <w:t>Overføringer Postmoderne</w:t>
      </w:r>
      <w:r>
        <w:rPr>
          <w:spacing w:val="-11"/>
        </w:rPr>
        <w:t> </w:t>
      </w:r>
      <w:r>
        <w:rPr>
          <w:spacing w:val="-2"/>
        </w:rPr>
        <w:t>terapi Produserbarhet </w:t>
      </w:r>
      <w:r>
        <w:rPr/>
        <w:t>Psykens</w:t>
      </w:r>
      <w:r>
        <w:rPr>
          <w:spacing w:val="-13"/>
        </w:rPr>
        <w:t> </w:t>
      </w:r>
      <w:r>
        <w:rPr/>
        <w:t>fleksibilitet Psykisk endring Psykisk natur</w:t>
      </w:r>
    </w:p>
    <w:p>
      <w:pPr>
        <w:pStyle w:val="BodyText"/>
        <w:ind w:left="330"/>
        <w:jc w:val="left"/>
      </w:pPr>
      <w:r>
        <w:rPr/>
        <w:t>Psykisk</w:t>
      </w:r>
      <w:r>
        <w:rPr>
          <w:spacing w:val="65"/>
        </w:rPr>
        <w:t> </w:t>
      </w:r>
      <w:r>
        <w:rPr/>
        <w:t>og</w:t>
      </w:r>
      <w:r>
        <w:rPr>
          <w:spacing w:val="66"/>
        </w:rPr>
        <w:t> </w:t>
      </w:r>
      <w:r>
        <w:rPr/>
        <w:t>somatisk</w:t>
      </w:r>
      <w:r>
        <w:rPr>
          <w:spacing w:val="65"/>
        </w:rPr>
        <w:t> </w:t>
      </w:r>
      <w:r>
        <w:rPr/>
        <w:t>forankret</w:t>
      </w:r>
      <w:r>
        <w:rPr>
          <w:spacing w:val="66"/>
        </w:rPr>
        <w:t> </w:t>
      </w:r>
      <w:r>
        <w:rPr>
          <w:spacing w:val="-2"/>
        </w:rPr>
        <w:t>psykisk</w:t>
      </w:r>
    </w:p>
    <w:p>
      <w:pPr>
        <w:pStyle w:val="BodyText"/>
        <w:spacing w:before="127"/>
        <w:ind w:left="199"/>
        <w:jc w:val="left"/>
      </w:pPr>
      <w:r>
        <w:rPr/>
        <w:br w:type="column"/>
      </w:r>
      <w:r>
        <w:rPr>
          <w:spacing w:val="-2"/>
        </w:rPr>
        <w:t>plage</w:t>
      </w:r>
    </w:p>
    <w:p>
      <w:pPr>
        <w:pStyle w:val="BodyText"/>
        <w:ind w:left="199" w:right="2588"/>
        <w:jc w:val="left"/>
      </w:pPr>
      <w:r>
        <w:rPr/>
        <w:t>Psykisk plage Psykisk</w:t>
      </w:r>
      <w:r>
        <w:rPr>
          <w:spacing w:val="-13"/>
        </w:rPr>
        <w:t> </w:t>
      </w:r>
      <w:r>
        <w:rPr/>
        <w:t>ubehag</w:t>
      </w:r>
    </w:p>
    <w:p>
      <w:pPr>
        <w:pStyle w:val="BodyText"/>
        <w:ind w:left="199" w:right="1077"/>
        <w:jc w:val="left"/>
      </w:pPr>
      <w:r>
        <w:rPr>
          <w:spacing w:val="-2"/>
        </w:rPr>
        <w:t>Psykiske</w:t>
      </w:r>
      <w:r>
        <w:rPr>
          <w:spacing w:val="-6"/>
        </w:rPr>
        <w:t> </w:t>
      </w:r>
      <w:r>
        <w:rPr>
          <w:spacing w:val="-2"/>
        </w:rPr>
        <w:t>hovedtilstander </w:t>
      </w:r>
      <w:r>
        <w:rPr/>
        <w:t>Psykiske lover</w:t>
      </w:r>
    </w:p>
    <w:p>
      <w:pPr>
        <w:pStyle w:val="BodyText"/>
        <w:ind w:left="199"/>
        <w:jc w:val="left"/>
      </w:pPr>
      <w:r>
        <w:rPr/>
        <w:t>Psykiske</w:t>
      </w:r>
      <w:r>
        <w:rPr>
          <w:spacing w:val="-12"/>
        </w:rPr>
        <w:t> </w:t>
      </w:r>
      <w:r>
        <w:rPr/>
        <w:t>skift</w:t>
      </w:r>
      <w:r>
        <w:rPr>
          <w:spacing w:val="-12"/>
        </w:rPr>
        <w:t> </w:t>
      </w:r>
      <w:r>
        <w:rPr/>
        <w:t>og</w:t>
      </w:r>
      <w:r>
        <w:rPr>
          <w:spacing w:val="-12"/>
        </w:rPr>
        <w:t> </w:t>
      </w:r>
      <w:r>
        <w:rPr/>
        <w:t>psykisk</w:t>
      </w:r>
      <w:r>
        <w:rPr>
          <w:spacing w:val="-12"/>
        </w:rPr>
        <w:t> </w:t>
      </w:r>
      <w:r>
        <w:rPr/>
        <w:t>endring </w:t>
      </w:r>
      <w:r>
        <w:rPr>
          <w:spacing w:val="-2"/>
        </w:rPr>
        <w:t>Psykiskvitenskap</w:t>
      </w:r>
    </w:p>
    <w:p>
      <w:pPr>
        <w:pStyle w:val="BodyText"/>
        <w:ind w:left="199" w:right="2588"/>
        <w:jc w:val="left"/>
      </w:pPr>
      <w:r>
        <w:rPr>
          <w:spacing w:val="-2"/>
        </w:rPr>
        <w:t>Psykose Reduksjonisme Relasjon</w:t>
      </w:r>
    </w:p>
    <w:p>
      <w:pPr>
        <w:pStyle w:val="BodyText"/>
        <w:ind w:left="199" w:right="3404"/>
        <w:jc w:val="left"/>
      </w:pPr>
      <w:r>
        <w:rPr>
          <w:spacing w:val="-6"/>
        </w:rPr>
        <w:t>Ro </w:t>
      </w:r>
      <w:r>
        <w:rPr>
          <w:spacing w:val="-2"/>
        </w:rPr>
        <w:t>Roller</w:t>
      </w:r>
    </w:p>
    <w:p>
      <w:pPr>
        <w:pStyle w:val="BodyText"/>
        <w:ind w:left="199" w:right="2588"/>
        <w:jc w:val="left"/>
      </w:pPr>
      <w:r>
        <w:rPr>
          <w:spacing w:val="-2"/>
        </w:rPr>
        <w:t>Schizofreni Skalering</w:t>
      </w:r>
    </w:p>
    <w:p>
      <w:pPr>
        <w:pStyle w:val="BodyText"/>
        <w:ind w:left="0"/>
        <w:jc w:val="left"/>
      </w:pPr>
    </w:p>
    <w:p>
      <w:pPr>
        <w:pStyle w:val="BodyText"/>
        <w:ind w:left="199" w:right="258"/>
        <w:jc w:val="left"/>
      </w:pPr>
      <w:r>
        <w:rPr/>
        <w:t>Skjæringspunktet</w:t>
      </w:r>
      <w:r>
        <w:rPr>
          <w:spacing w:val="-12"/>
        </w:rPr>
        <w:t> </w:t>
      </w:r>
      <w:r>
        <w:rPr/>
        <w:t>mellom</w:t>
      </w:r>
      <w:r>
        <w:rPr>
          <w:spacing w:val="-12"/>
        </w:rPr>
        <w:t> </w:t>
      </w:r>
      <w:r>
        <w:rPr/>
        <w:t>biologi</w:t>
      </w:r>
      <w:r>
        <w:rPr>
          <w:spacing w:val="-12"/>
        </w:rPr>
        <w:t> </w:t>
      </w:r>
      <w:r>
        <w:rPr/>
        <w:t>og</w:t>
      </w:r>
      <w:r>
        <w:rPr>
          <w:spacing w:val="-12"/>
        </w:rPr>
        <w:t> </w:t>
      </w:r>
      <w:r>
        <w:rPr/>
        <w:t>psy- </w:t>
      </w:r>
      <w:r>
        <w:rPr>
          <w:spacing w:val="-6"/>
        </w:rPr>
        <w:t>ke</w:t>
      </w:r>
    </w:p>
    <w:p>
      <w:pPr>
        <w:pStyle w:val="BodyText"/>
        <w:ind w:left="199" w:right="2166"/>
        <w:jc w:val="left"/>
      </w:pPr>
      <w:r>
        <w:rPr>
          <w:spacing w:val="-2"/>
        </w:rPr>
        <w:t>Stabilitet</w:t>
      </w:r>
      <w:r>
        <w:rPr>
          <w:spacing w:val="40"/>
        </w:rPr>
        <w:t> </w:t>
      </w:r>
      <w:r>
        <w:rPr/>
        <w:t>Submodale</w:t>
      </w:r>
      <w:r>
        <w:rPr>
          <w:spacing w:val="-13"/>
        </w:rPr>
        <w:t> </w:t>
      </w:r>
      <w:r>
        <w:rPr/>
        <w:t>metoder </w:t>
      </w:r>
      <w:r>
        <w:rPr>
          <w:spacing w:val="-2"/>
        </w:rPr>
        <w:t>Sårbarhet Tankeekko Tankekringkasting Tankepåføring Tanketyveri</w:t>
      </w:r>
    </w:p>
    <w:p>
      <w:pPr>
        <w:pStyle w:val="BodyText"/>
        <w:ind w:left="199"/>
        <w:jc w:val="left"/>
      </w:pPr>
      <w:r>
        <w:rPr/>
        <w:t>Teorien</w:t>
      </w:r>
      <w:r>
        <w:rPr>
          <w:spacing w:val="-12"/>
        </w:rPr>
        <w:t> </w:t>
      </w:r>
      <w:r>
        <w:rPr/>
        <w:t>om</w:t>
      </w:r>
      <w:r>
        <w:rPr>
          <w:spacing w:val="-12"/>
        </w:rPr>
        <w:t> </w:t>
      </w:r>
      <w:r>
        <w:rPr/>
        <w:t>biopsykiske</w:t>
      </w:r>
      <w:r>
        <w:rPr>
          <w:spacing w:val="-11"/>
        </w:rPr>
        <w:t> </w:t>
      </w:r>
      <w:r>
        <w:rPr>
          <w:spacing w:val="-2"/>
        </w:rPr>
        <w:t>enheter</w:t>
      </w:r>
    </w:p>
    <w:p>
      <w:pPr>
        <w:pStyle w:val="BodyText"/>
        <w:ind w:left="199"/>
        <w:jc w:val="left"/>
      </w:pPr>
      <w:r>
        <w:rPr/>
        <w:t>Teorien om de fysiske og mentale strate- </w:t>
      </w:r>
      <w:r>
        <w:rPr>
          <w:spacing w:val="-2"/>
        </w:rPr>
        <w:t>giene</w:t>
      </w:r>
    </w:p>
    <w:p>
      <w:pPr>
        <w:pStyle w:val="BodyText"/>
        <w:ind w:left="199" w:right="583"/>
        <w:jc w:val="left"/>
      </w:pPr>
      <w:r>
        <w:rPr/>
        <w:t>Teorien</w:t>
      </w:r>
      <w:r>
        <w:rPr>
          <w:spacing w:val="-13"/>
        </w:rPr>
        <w:t> </w:t>
      </w:r>
      <w:r>
        <w:rPr/>
        <w:t>om</w:t>
      </w:r>
      <w:r>
        <w:rPr>
          <w:spacing w:val="-12"/>
        </w:rPr>
        <w:t> </w:t>
      </w:r>
      <w:r>
        <w:rPr/>
        <w:t>de</w:t>
      </w:r>
      <w:r>
        <w:rPr>
          <w:spacing w:val="-13"/>
        </w:rPr>
        <w:t> </w:t>
      </w:r>
      <w:r>
        <w:rPr/>
        <w:t>terapeutiske</w:t>
      </w:r>
      <w:r>
        <w:rPr>
          <w:spacing w:val="-12"/>
        </w:rPr>
        <w:t> </w:t>
      </w:r>
      <w:r>
        <w:rPr/>
        <w:t>ressursene Teorien om den indre empiri</w:t>
      </w:r>
    </w:p>
    <w:p>
      <w:pPr>
        <w:pStyle w:val="BodyText"/>
        <w:ind w:left="199"/>
        <w:jc w:val="left"/>
      </w:pPr>
      <w:r>
        <w:rPr>
          <w:spacing w:val="-2"/>
        </w:rPr>
        <w:t>Teorien</w:t>
      </w:r>
      <w:r>
        <w:rPr>
          <w:spacing w:val="-4"/>
        </w:rPr>
        <w:t> </w:t>
      </w:r>
      <w:r>
        <w:rPr>
          <w:spacing w:val="-2"/>
        </w:rPr>
        <w:t>om</w:t>
      </w:r>
      <w:r>
        <w:rPr>
          <w:spacing w:val="-4"/>
        </w:rPr>
        <w:t> </w:t>
      </w:r>
      <w:r>
        <w:rPr>
          <w:spacing w:val="-2"/>
        </w:rPr>
        <w:t>enkelhet</w:t>
      </w:r>
    </w:p>
    <w:p>
      <w:pPr>
        <w:pStyle w:val="BodyText"/>
        <w:ind w:left="199" w:right="262"/>
        <w:jc w:val="left"/>
      </w:pPr>
      <w:r>
        <w:rPr/>
        <w:t>Teorien om logikk, biologi og psyke Teorien</w:t>
      </w:r>
      <w:r>
        <w:rPr>
          <w:spacing w:val="19"/>
        </w:rPr>
        <w:t> </w:t>
      </w:r>
      <w:r>
        <w:rPr/>
        <w:t>om</w:t>
      </w:r>
      <w:r>
        <w:rPr>
          <w:spacing w:val="19"/>
        </w:rPr>
        <w:t> </w:t>
      </w:r>
      <w:r>
        <w:rPr/>
        <w:t>språkets</w:t>
      </w:r>
      <w:r>
        <w:rPr>
          <w:spacing w:val="19"/>
        </w:rPr>
        <w:t> </w:t>
      </w:r>
      <w:r>
        <w:rPr/>
        <w:t>betydning</w:t>
      </w:r>
      <w:r>
        <w:rPr>
          <w:spacing w:val="19"/>
        </w:rPr>
        <w:t> </w:t>
      </w:r>
      <w:r>
        <w:rPr/>
        <w:t>for</w:t>
      </w:r>
      <w:r>
        <w:rPr>
          <w:spacing w:val="19"/>
        </w:rPr>
        <w:t> </w:t>
      </w:r>
      <w:r>
        <w:rPr/>
        <w:t>psy- kiske plager og psykisk endring</w:t>
      </w:r>
    </w:p>
    <w:p>
      <w:pPr>
        <w:pStyle w:val="BodyText"/>
        <w:ind w:left="199" w:right="558"/>
        <w:jc w:val="left"/>
      </w:pPr>
      <w:r>
        <w:rPr>
          <w:spacing w:val="-2"/>
        </w:rPr>
        <w:t>Teorien</w:t>
      </w:r>
      <w:r>
        <w:rPr>
          <w:spacing w:val="-5"/>
        </w:rPr>
        <w:t> </w:t>
      </w:r>
      <w:r>
        <w:rPr>
          <w:spacing w:val="-2"/>
        </w:rPr>
        <w:t>om</w:t>
      </w:r>
      <w:r>
        <w:rPr>
          <w:spacing w:val="-5"/>
        </w:rPr>
        <w:t> </w:t>
      </w:r>
      <w:r>
        <w:rPr>
          <w:spacing w:val="-2"/>
        </w:rPr>
        <w:t>terapeutiske</w:t>
      </w:r>
      <w:r>
        <w:rPr>
          <w:spacing w:val="-5"/>
        </w:rPr>
        <w:t> </w:t>
      </w:r>
      <w:r>
        <w:rPr>
          <w:spacing w:val="-2"/>
        </w:rPr>
        <w:t>ressurser </w:t>
      </w:r>
      <w:r>
        <w:rPr/>
        <w:t>Teorien om transformasjon</w:t>
      </w:r>
    </w:p>
    <w:p>
      <w:pPr>
        <w:pStyle w:val="BodyText"/>
        <w:ind w:left="199" w:right="262"/>
        <w:jc w:val="left"/>
      </w:pPr>
      <w:r>
        <w:rPr/>
        <w:t>Teorien</w:t>
      </w:r>
      <w:r>
        <w:rPr>
          <w:spacing w:val="40"/>
        </w:rPr>
        <w:t> </w:t>
      </w:r>
      <w:r>
        <w:rPr/>
        <w:t>om</w:t>
      </w:r>
      <w:r>
        <w:rPr>
          <w:spacing w:val="40"/>
        </w:rPr>
        <w:t> </w:t>
      </w:r>
      <w:r>
        <w:rPr/>
        <w:t>øyeblikkets</w:t>
      </w:r>
      <w:r>
        <w:rPr>
          <w:spacing w:val="40"/>
        </w:rPr>
        <w:t> </w:t>
      </w:r>
      <w:r>
        <w:rPr/>
        <w:t>betydning</w:t>
      </w:r>
      <w:r>
        <w:rPr>
          <w:spacing w:val="40"/>
        </w:rPr>
        <w:t> </w:t>
      </w:r>
      <w:r>
        <w:rPr/>
        <w:t>for den psykiske tilstand og endring..</w:t>
      </w:r>
    </w:p>
    <w:p>
      <w:pPr>
        <w:pStyle w:val="BodyText"/>
        <w:ind w:left="199" w:right="2271"/>
        <w:jc w:val="left"/>
      </w:pPr>
      <w:r>
        <w:rPr>
          <w:spacing w:val="-2"/>
        </w:rPr>
        <w:t>Terapeut Tilbakefall</w:t>
      </w:r>
    </w:p>
    <w:p>
      <w:pPr>
        <w:pStyle w:val="BodyText"/>
        <w:ind w:left="199" w:right="558"/>
        <w:jc w:val="left"/>
      </w:pPr>
      <w:r>
        <w:rPr/>
        <w:t>Tilgangsgivende utsagn Tilgangsstadiet</w:t>
      </w:r>
      <w:r>
        <w:rPr>
          <w:spacing w:val="-13"/>
        </w:rPr>
        <w:t> </w:t>
      </w:r>
      <w:r>
        <w:rPr/>
        <w:t>for</w:t>
      </w:r>
      <w:r>
        <w:rPr>
          <w:spacing w:val="-12"/>
        </w:rPr>
        <w:t> </w:t>
      </w:r>
      <w:r>
        <w:rPr/>
        <w:t>psykisk</w:t>
      </w:r>
      <w:r>
        <w:rPr>
          <w:spacing w:val="-13"/>
        </w:rPr>
        <w:t> </w:t>
      </w:r>
      <w:r>
        <w:rPr/>
        <w:t>endring </w:t>
      </w:r>
      <w:r>
        <w:rPr>
          <w:spacing w:val="-2"/>
        </w:rPr>
        <w:t>Tilgjengelighet</w:t>
      </w:r>
    </w:p>
    <w:p>
      <w:pPr>
        <w:pStyle w:val="BodyText"/>
        <w:ind w:left="199"/>
        <w:jc w:val="left"/>
      </w:pPr>
      <w:r>
        <w:rPr/>
        <w:t>Tja,</w:t>
      </w:r>
      <w:r>
        <w:rPr>
          <w:spacing w:val="-4"/>
        </w:rPr>
        <w:t> </w:t>
      </w:r>
      <w:r>
        <w:rPr/>
        <w:t>vet</w:t>
      </w:r>
      <w:r>
        <w:rPr>
          <w:spacing w:val="-4"/>
        </w:rPr>
        <w:t> </w:t>
      </w:r>
      <w:r>
        <w:rPr/>
        <w:t>ikke,</w:t>
      </w:r>
      <w:r>
        <w:rPr>
          <w:spacing w:val="-4"/>
        </w:rPr>
        <w:t> </w:t>
      </w:r>
      <w:r>
        <w:rPr/>
        <w:t>muligens,</w:t>
      </w:r>
      <w:r>
        <w:rPr>
          <w:spacing w:val="-4"/>
        </w:rPr>
        <w:t> </w:t>
      </w:r>
      <w:r>
        <w:rPr>
          <w:spacing w:val="-2"/>
        </w:rPr>
        <w:t>kanskje</w:t>
      </w:r>
    </w:p>
    <w:p>
      <w:pPr>
        <w:spacing w:after="0"/>
        <w:jc w:val="left"/>
        <w:sectPr>
          <w:pgSz w:w="9640" w:h="13610"/>
          <w:pgMar w:header="367" w:footer="425" w:top="900" w:bottom="660" w:left="860" w:right="640"/>
          <w:cols w:num="2" w:equalWidth="0">
            <w:col w:w="3953" w:space="40"/>
            <w:col w:w="4147"/>
          </w:cols>
        </w:sectPr>
      </w:pPr>
    </w:p>
    <w:p>
      <w:pPr>
        <w:pStyle w:val="BodyText"/>
        <w:spacing w:before="127"/>
        <w:jc w:val="left"/>
      </w:pPr>
      <w:r>
        <w:rPr>
          <w:spacing w:val="-4"/>
        </w:rPr>
        <w:t>Tvang</w:t>
      </w:r>
    </w:p>
    <w:p>
      <w:pPr>
        <w:pStyle w:val="BodyText"/>
        <w:ind w:right="747"/>
        <w:jc w:val="left"/>
      </w:pPr>
      <w:r>
        <w:rPr>
          <w:spacing w:val="-2"/>
        </w:rPr>
        <w:t>Tvangstanker</w:t>
      </w:r>
      <w:r>
        <w:rPr>
          <w:spacing w:val="-9"/>
        </w:rPr>
        <w:t> </w:t>
      </w:r>
      <w:r>
        <w:rPr>
          <w:spacing w:val="-2"/>
        </w:rPr>
        <w:t>og</w:t>
      </w:r>
      <w:r>
        <w:rPr>
          <w:spacing w:val="-9"/>
        </w:rPr>
        <w:t> </w:t>
      </w:r>
      <w:r>
        <w:rPr>
          <w:spacing w:val="-2"/>
        </w:rPr>
        <w:t>tvangsatferd </w:t>
      </w:r>
      <w:r>
        <w:rPr/>
        <w:t>Utredning av psykisk plage Utsagns endringspotensial </w:t>
      </w:r>
      <w:r>
        <w:rPr>
          <w:spacing w:val="-2"/>
        </w:rPr>
        <w:t>Utsagnspsykologi Utsagnsrelasjoner</w:t>
      </w:r>
    </w:p>
    <w:p>
      <w:pPr>
        <w:pStyle w:val="BodyText"/>
        <w:jc w:val="left"/>
      </w:pPr>
      <w:r>
        <w:rPr>
          <w:spacing w:val="-2"/>
        </w:rPr>
        <w:t>Validitet</w:t>
      </w:r>
    </w:p>
    <w:p>
      <w:pPr>
        <w:pStyle w:val="BodyText"/>
        <w:ind w:right="747"/>
        <w:jc w:val="left"/>
      </w:pPr>
      <w:r>
        <w:rPr>
          <w:spacing w:val="-2"/>
        </w:rPr>
        <w:t>Vedvarende</w:t>
      </w:r>
      <w:r>
        <w:rPr>
          <w:spacing w:val="-11"/>
        </w:rPr>
        <w:t> </w:t>
      </w:r>
      <w:r>
        <w:rPr>
          <w:spacing w:val="-2"/>
        </w:rPr>
        <w:t>psykisk</w:t>
      </w:r>
      <w:r>
        <w:rPr>
          <w:spacing w:val="-10"/>
        </w:rPr>
        <w:t> </w:t>
      </w:r>
      <w:r>
        <w:rPr>
          <w:spacing w:val="-2"/>
        </w:rPr>
        <w:t>plage Velvære</w:t>
      </w:r>
    </w:p>
    <w:p>
      <w:pPr>
        <w:pStyle w:val="BodyText"/>
        <w:ind w:right="1112"/>
        <w:jc w:val="left"/>
      </w:pPr>
      <w:r>
        <w:rPr/>
        <w:t>Verbale</w:t>
      </w:r>
      <w:r>
        <w:rPr>
          <w:spacing w:val="-13"/>
        </w:rPr>
        <w:t> </w:t>
      </w:r>
      <w:r>
        <w:rPr/>
        <w:t>elementer</w:t>
      </w:r>
      <w:r>
        <w:rPr>
          <w:spacing w:val="-12"/>
        </w:rPr>
        <w:t> </w:t>
      </w:r>
      <w:r>
        <w:rPr/>
        <w:t>og</w:t>
      </w:r>
      <w:r>
        <w:rPr>
          <w:spacing w:val="-13"/>
        </w:rPr>
        <w:t> </w:t>
      </w:r>
      <w:r>
        <w:rPr/>
        <w:t>følelser Vet ikke</w:t>
      </w:r>
    </w:p>
    <w:p>
      <w:pPr>
        <w:pStyle w:val="BodyText"/>
        <w:ind w:right="1713"/>
        <w:jc w:val="left"/>
      </w:pPr>
      <w:r>
        <w:rPr/>
        <w:t>Ytre empiri </w:t>
      </w:r>
      <w:r>
        <w:rPr>
          <w:spacing w:val="-2"/>
        </w:rPr>
        <w:t>Øyeblikket </w:t>
      </w:r>
      <w:r>
        <w:rPr/>
        <w:t>Øyeblikkets</w:t>
      </w:r>
      <w:r>
        <w:rPr>
          <w:spacing w:val="-13"/>
        </w:rPr>
        <w:t> </w:t>
      </w:r>
      <w:r>
        <w:rPr/>
        <w:t>psykologi</w:t>
      </w:r>
    </w:p>
    <w:p>
      <w:pPr>
        <w:pStyle w:val="BodyText"/>
        <w:jc w:val="left"/>
      </w:pPr>
      <w:r>
        <w:rPr/>
        <w:t>Årsaker</w:t>
      </w:r>
      <w:r>
        <w:rPr>
          <w:spacing w:val="-2"/>
        </w:rPr>
        <w:t> </w:t>
      </w:r>
      <w:r>
        <w:rPr/>
        <w:t>til</w:t>
      </w:r>
      <w:r>
        <w:rPr>
          <w:spacing w:val="-1"/>
        </w:rPr>
        <w:t> </w:t>
      </w:r>
      <w:r>
        <w:rPr/>
        <w:t>psykiske</w:t>
      </w:r>
      <w:r>
        <w:rPr>
          <w:spacing w:val="-1"/>
        </w:rPr>
        <w:t> </w:t>
      </w:r>
      <w:r>
        <w:rPr>
          <w:spacing w:val="-2"/>
        </w:rPr>
        <w:t>plager</w:t>
      </w:r>
    </w:p>
    <w:p>
      <w:pPr>
        <w:pStyle w:val="Heading8"/>
      </w:pPr>
      <w:r>
        <w:rPr>
          <w:spacing w:val="-2"/>
        </w:rPr>
        <w:t>Affektavflatning,</w:t>
      </w:r>
    </w:p>
    <w:p>
      <w:pPr>
        <w:pStyle w:val="BodyText"/>
        <w:spacing w:before="122"/>
        <w:ind w:right="38"/>
      </w:pPr>
      <w:r>
        <w:rPr/>
        <w:t>Affektavflatning innebærer at personen viser nedsatt evne til å uttrykke følelser gjennom ansiktsuttrykk eller kropps- </w:t>
      </w:r>
      <w:r>
        <w:rPr>
          <w:spacing w:val="-2"/>
        </w:rPr>
        <w:t>språk.</w:t>
      </w:r>
      <w:r>
        <w:rPr>
          <w:spacing w:val="-6"/>
        </w:rPr>
        <w:t> </w:t>
      </w:r>
      <w:r>
        <w:rPr>
          <w:spacing w:val="-2"/>
        </w:rPr>
        <w:t>Affektavflatning</w:t>
      </w:r>
      <w:r>
        <w:rPr>
          <w:spacing w:val="-6"/>
        </w:rPr>
        <w:t> </w:t>
      </w:r>
      <w:r>
        <w:rPr>
          <w:spacing w:val="-2"/>
        </w:rPr>
        <w:t>er</w:t>
      </w:r>
      <w:r>
        <w:rPr>
          <w:spacing w:val="-6"/>
        </w:rPr>
        <w:t> </w:t>
      </w:r>
      <w:r>
        <w:rPr>
          <w:spacing w:val="-2"/>
        </w:rPr>
        <w:t>trolig</w:t>
      </w:r>
      <w:r>
        <w:rPr>
          <w:spacing w:val="-6"/>
        </w:rPr>
        <w:t> </w:t>
      </w:r>
      <w:r>
        <w:rPr>
          <w:spacing w:val="-2"/>
        </w:rPr>
        <w:t>et</w:t>
      </w:r>
      <w:r>
        <w:rPr>
          <w:spacing w:val="-6"/>
        </w:rPr>
        <w:t> </w:t>
      </w:r>
      <w:r>
        <w:rPr>
          <w:spacing w:val="-2"/>
        </w:rPr>
        <w:t>misfor- </w:t>
      </w:r>
      <w:r>
        <w:rPr/>
        <w:t>stått begrep. Affektavflatning er en følge av</w:t>
      </w:r>
      <w:r>
        <w:rPr>
          <w:spacing w:val="-10"/>
        </w:rPr>
        <w:t> </w:t>
      </w:r>
      <w:r>
        <w:rPr/>
        <w:t>kontakt</w:t>
      </w:r>
      <w:r>
        <w:rPr>
          <w:spacing w:val="-10"/>
        </w:rPr>
        <w:t> </w:t>
      </w:r>
      <w:r>
        <w:rPr/>
        <w:t>med</w:t>
      </w:r>
      <w:r>
        <w:rPr>
          <w:spacing w:val="-10"/>
        </w:rPr>
        <w:t> </w:t>
      </w:r>
      <w:r>
        <w:rPr/>
        <w:t>et</w:t>
      </w:r>
      <w:r>
        <w:rPr>
          <w:spacing w:val="-10"/>
        </w:rPr>
        <w:t> </w:t>
      </w:r>
      <w:r>
        <w:rPr/>
        <w:t>eller</w:t>
      </w:r>
      <w:r>
        <w:rPr>
          <w:spacing w:val="-10"/>
        </w:rPr>
        <w:t> </w:t>
      </w:r>
      <w:r>
        <w:rPr/>
        <w:t>flere</w:t>
      </w:r>
      <w:r>
        <w:rPr>
          <w:spacing w:val="-10"/>
        </w:rPr>
        <w:t> </w:t>
      </w:r>
      <w:r>
        <w:rPr/>
        <w:t>sett</w:t>
      </w:r>
      <w:r>
        <w:rPr>
          <w:spacing w:val="-10"/>
        </w:rPr>
        <w:t> </w:t>
      </w:r>
      <w:r>
        <w:rPr/>
        <w:t>med</w:t>
      </w:r>
      <w:r>
        <w:rPr>
          <w:spacing w:val="-10"/>
        </w:rPr>
        <w:t> </w:t>
      </w:r>
      <w:r>
        <w:rPr/>
        <w:t>bio- psykiske elementer som rommer intense følelser og som gjør at affektavflatning opp-står. Det man observerer utenfra er således et tegn på en indre kontakt med følelser og et psykisk materiale som er så intenst at affektavflatning konklusjonen kan bli både en ytre og indre affektav- flatning. Affekt av-flatning er således en følge</w:t>
      </w:r>
      <w:r>
        <w:rPr>
          <w:spacing w:val="-6"/>
        </w:rPr>
        <w:t> </w:t>
      </w:r>
      <w:r>
        <w:rPr/>
        <w:t>av</w:t>
      </w:r>
      <w:r>
        <w:rPr>
          <w:spacing w:val="-6"/>
        </w:rPr>
        <w:t> </w:t>
      </w:r>
      <w:r>
        <w:rPr/>
        <w:t>biopsykiske</w:t>
      </w:r>
      <w:r>
        <w:rPr>
          <w:spacing w:val="-6"/>
        </w:rPr>
        <w:t> </w:t>
      </w:r>
      <w:r>
        <w:rPr/>
        <w:t>elementer</w:t>
      </w:r>
      <w:r>
        <w:rPr>
          <w:spacing w:val="-6"/>
        </w:rPr>
        <w:t> </w:t>
      </w:r>
      <w:r>
        <w:rPr/>
        <w:t>som</w:t>
      </w:r>
      <w:r>
        <w:rPr>
          <w:spacing w:val="-6"/>
        </w:rPr>
        <w:t> </w:t>
      </w:r>
      <w:r>
        <w:rPr/>
        <w:t>rom- mer</w:t>
      </w:r>
      <w:r>
        <w:rPr>
          <w:spacing w:val="-13"/>
        </w:rPr>
        <w:t> </w:t>
      </w:r>
      <w:r>
        <w:rPr/>
        <w:t>psykisk</w:t>
      </w:r>
      <w:r>
        <w:rPr>
          <w:spacing w:val="-12"/>
        </w:rPr>
        <w:t> </w:t>
      </w:r>
      <w:r>
        <w:rPr/>
        <w:t>smerte</w:t>
      </w:r>
      <w:r>
        <w:rPr>
          <w:spacing w:val="-13"/>
        </w:rPr>
        <w:t> </w:t>
      </w:r>
      <w:r>
        <w:rPr/>
        <w:t>og</w:t>
      </w:r>
      <w:r>
        <w:rPr>
          <w:spacing w:val="-12"/>
        </w:rPr>
        <w:t> </w:t>
      </w:r>
      <w:r>
        <w:rPr/>
        <w:t>er</w:t>
      </w:r>
      <w:r>
        <w:rPr>
          <w:spacing w:val="-13"/>
        </w:rPr>
        <w:t> </w:t>
      </w:r>
      <w:r>
        <w:rPr/>
        <w:t>så</w:t>
      </w:r>
      <w:r>
        <w:rPr>
          <w:spacing w:val="-12"/>
        </w:rPr>
        <w:t> </w:t>
      </w:r>
      <w:r>
        <w:rPr/>
        <w:t>dominerende og intense at energirelaterte biopsykiske elementer ikke er tilgjengelige for indi- videt. Dersom man reduserer, fjerner og erstatter de biopsykiske elementene som har</w:t>
      </w:r>
      <w:r>
        <w:rPr>
          <w:spacing w:val="-12"/>
        </w:rPr>
        <w:t> </w:t>
      </w:r>
      <w:r>
        <w:rPr/>
        <w:t>ført</w:t>
      </w:r>
      <w:r>
        <w:rPr>
          <w:spacing w:val="-12"/>
        </w:rPr>
        <w:t> </w:t>
      </w:r>
      <w:r>
        <w:rPr/>
        <w:t>til</w:t>
      </w:r>
      <w:r>
        <w:rPr>
          <w:spacing w:val="-12"/>
        </w:rPr>
        <w:t> </w:t>
      </w:r>
      <w:r>
        <w:rPr/>
        <w:t>affektavflatning</w:t>
      </w:r>
      <w:r>
        <w:rPr>
          <w:spacing w:val="-12"/>
        </w:rPr>
        <w:t> </w:t>
      </w:r>
      <w:r>
        <w:rPr/>
        <w:t>vil</w:t>
      </w:r>
      <w:r>
        <w:rPr>
          <w:spacing w:val="-12"/>
        </w:rPr>
        <w:t> </w:t>
      </w:r>
      <w:r>
        <w:rPr/>
        <w:t>individet</w:t>
      </w:r>
      <w:r>
        <w:rPr>
          <w:spacing w:val="-12"/>
        </w:rPr>
        <w:t> </w:t>
      </w:r>
      <w:r>
        <w:rPr/>
        <w:t>få kontakt</w:t>
      </w:r>
      <w:r>
        <w:rPr>
          <w:spacing w:val="-5"/>
        </w:rPr>
        <w:t> </w:t>
      </w:r>
      <w:r>
        <w:rPr/>
        <w:t>med</w:t>
      </w:r>
      <w:r>
        <w:rPr>
          <w:spacing w:val="-5"/>
        </w:rPr>
        <w:t> </w:t>
      </w:r>
      <w:r>
        <w:rPr/>
        <w:t>biopsykiske</w:t>
      </w:r>
      <w:r>
        <w:rPr>
          <w:spacing w:val="-5"/>
        </w:rPr>
        <w:t> </w:t>
      </w:r>
      <w:r>
        <w:rPr/>
        <w:t>elementer</w:t>
      </w:r>
      <w:r>
        <w:rPr>
          <w:spacing w:val="-5"/>
        </w:rPr>
        <w:t> </w:t>
      </w:r>
      <w:r>
        <w:rPr/>
        <w:t>som, for en utenforstående, fremstår som al- minnelige følelsesmessige reaksjoner.</w:t>
      </w:r>
    </w:p>
    <w:p>
      <w:pPr>
        <w:pStyle w:val="Heading8"/>
        <w:spacing w:before="123"/>
      </w:pPr>
      <w:r>
        <w:rPr>
          <w:b w:val="0"/>
        </w:rPr>
        <w:br w:type="column"/>
      </w:r>
      <w:r>
        <w:rPr>
          <w:spacing w:val="-2"/>
        </w:rPr>
        <w:t>Aggresjon</w:t>
      </w:r>
    </w:p>
    <w:p>
      <w:pPr>
        <w:pStyle w:val="BodyText"/>
        <w:spacing w:before="123"/>
        <w:ind w:right="548"/>
      </w:pPr>
      <w:r>
        <w:rPr/>
        <w:t>Aggresjon er en tilstand som er en følge av kontakt med biopsykiske elementer</w:t>
      </w:r>
      <w:r>
        <w:rPr>
          <w:spacing w:val="40"/>
        </w:rPr>
        <w:t> </w:t>
      </w:r>
      <w:r>
        <w:rPr/>
        <w:t>av verbal og modal karakter. Disse rom- mer de følelsene klienten opplever som forbundet med aggresjon eller sinne. Tilstanden er kombinert med et </w:t>
      </w:r>
      <w:r>
        <w:rPr/>
        <w:t>øyeblik- kelig fravær av kontakt med biopsykiske elementer som rommer andre følelser enn</w:t>
      </w:r>
      <w:r>
        <w:rPr>
          <w:spacing w:val="-5"/>
        </w:rPr>
        <w:t> </w:t>
      </w:r>
      <w:r>
        <w:rPr/>
        <w:t>aggresjon.</w:t>
      </w:r>
      <w:r>
        <w:rPr>
          <w:spacing w:val="-5"/>
        </w:rPr>
        <w:t> </w:t>
      </w:r>
      <w:r>
        <w:rPr/>
        <w:t>Aggresjon</w:t>
      </w:r>
      <w:r>
        <w:rPr>
          <w:spacing w:val="-5"/>
        </w:rPr>
        <w:t> </w:t>
      </w:r>
      <w:r>
        <w:rPr/>
        <w:t>kan</w:t>
      </w:r>
      <w:r>
        <w:rPr>
          <w:spacing w:val="-5"/>
        </w:rPr>
        <w:t> </w:t>
      </w:r>
      <w:r>
        <w:rPr/>
        <w:t>endres</w:t>
      </w:r>
      <w:r>
        <w:rPr>
          <w:spacing w:val="-5"/>
        </w:rPr>
        <w:t> </w:t>
      </w:r>
      <w:r>
        <w:rPr/>
        <w:t>ved å modifisere de biopsykiske elementene </w:t>
      </w:r>
      <w:r>
        <w:rPr>
          <w:spacing w:val="-2"/>
        </w:rPr>
        <w:t>som</w:t>
      </w:r>
      <w:r>
        <w:rPr>
          <w:spacing w:val="-7"/>
        </w:rPr>
        <w:t> </w:t>
      </w:r>
      <w:r>
        <w:rPr>
          <w:spacing w:val="-2"/>
        </w:rPr>
        <w:t>forårsaker</w:t>
      </w:r>
      <w:r>
        <w:rPr>
          <w:spacing w:val="-7"/>
        </w:rPr>
        <w:t> </w:t>
      </w:r>
      <w:r>
        <w:rPr>
          <w:spacing w:val="-2"/>
        </w:rPr>
        <w:t>aggresjon,</w:t>
      </w:r>
      <w:r>
        <w:rPr>
          <w:spacing w:val="-7"/>
        </w:rPr>
        <w:t> </w:t>
      </w:r>
      <w:r>
        <w:rPr>
          <w:spacing w:val="-2"/>
        </w:rPr>
        <w:t>samt</w:t>
      </w:r>
      <w:r>
        <w:rPr>
          <w:spacing w:val="-7"/>
        </w:rPr>
        <w:t> </w:t>
      </w:r>
      <w:r>
        <w:rPr>
          <w:spacing w:val="-2"/>
        </w:rPr>
        <w:t>de</w:t>
      </w:r>
      <w:r>
        <w:rPr>
          <w:spacing w:val="-7"/>
        </w:rPr>
        <w:t> </w:t>
      </w:r>
      <w:r>
        <w:rPr>
          <w:spacing w:val="-2"/>
        </w:rPr>
        <w:t>menta- le</w:t>
      </w:r>
      <w:r>
        <w:rPr>
          <w:spacing w:val="-7"/>
        </w:rPr>
        <w:t> </w:t>
      </w:r>
      <w:r>
        <w:rPr>
          <w:spacing w:val="-2"/>
        </w:rPr>
        <w:t>prosessene</w:t>
      </w:r>
      <w:r>
        <w:rPr>
          <w:spacing w:val="-8"/>
        </w:rPr>
        <w:t> </w:t>
      </w:r>
      <w:r>
        <w:rPr>
          <w:spacing w:val="-2"/>
        </w:rPr>
        <w:t>som</w:t>
      </w:r>
      <w:r>
        <w:rPr>
          <w:spacing w:val="-7"/>
        </w:rPr>
        <w:t> </w:t>
      </w:r>
      <w:r>
        <w:rPr>
          <w:spacing w:val="-2"/>
        </w:rPr>
        <w:t>fører</w:t>
      </w:r>
      <w:r>
        <w:rPr>
          <w:spacing w:val="-8"/>
        </w:rPr>
        <w:t> </w:t>
      </w:r>
      <w:r>
        <w:rPr>
          <w:spacing w:val="-2"/>
        </w:rPr>
        <w:t>til</w:t>
      </w:r>
      <w:r>
        <w:rPr>
          <w:spacing w:val="-7"/>
        </w:rPr>
        <w:t> </w:t>
      </w:r>
      <w:r>
        <w:rPr>
          <w:spacing w:val="-2"/>
        </w:rPr>
        <w:t>aggresjon.</w:t>
      </w:r>
      <w:r>
        <w:rPr>
          <w:spacing w:val="-8"/>
        </w:rPr>
        <w:t> </w:t>
      </w:r>
      <w:r>
        <w:rPr>
          <w:spacing w:val="-2"/>
        </w:rPr>
        <w:t>Man </w:t>
      </w:r>
      <w:r>
        <w:rPr/>
        <w:t>kan også forsterke eksisterende biopsy- kiske elementer og utvikle kontakt med nye</w:t>
      </w:r>
      <w:r>
        <w:rPr>
          <w:spacing w:val="-13"/>
        </w:rPr>
        <w:t> </w:t>
      </w:r>
      <w:r>
        <w:rPr/>
        <w:t>elementer.</w:t>
      </w:r>
      <w:r>
        <w:rPr>
          <w:spacing w:val="-12"/>
        </w:rPr>
        <w:t> </w:t>
      </w:r>
      <w:r>
        <w:rPr/>
        <w:t>Dette</w:t>
      </w:r>
      <w:r>
        <w:rPr>
          <w:spacing w:val="-13"/>
        </w:rPr>
        <w:t> </w:t>
      </w:r>
      <w:r>
        <w:rPr/>
        <w:t>kan</w:t>
      </w:r>
      <w:r>
        <w:rPr>
          <w:spacing w:val="-12"/>
        </w:rPr>
        <w:t> </w:t>
      </w:r>
      <w:r>
        <w:rPr/>
        <w:t>føre</w:t>
      </w:r>
      <w:r>
        <w:rPr>
          <w:spacing w:val="-13"/>
        </w:rPr>
        <w:t> </w:t>
      </w:r>
      <w:r>
        <w:rPr/>
        <w:t>til</w:t>
      </w:r>
      <w:r>
        <w:rPr>
          <w:spacing w:val="-12"/>
        </w:rPr>
        <w:t> </w:t>
      </w:r>
      <w:r>
        <w:rPr/>
        <w:t>adekvate reaksjoner</w:t>
      </w:r>
      <w:r>
        <w:rPr>
          <w:spacing w:val="-2"/>
        </w:rPr>
        <w:t> </w:t>
      </w:r>
      <w:r>
        <w:rPr/>
        <w:t>i</w:t>
      </w:r>
      <w:r>
        <w:rPr>
          <w:spacing w:val="-2"/>
        </w:rPr>
        <w:t> </w:t>
      </w:r>
      <w:r>
        <w:rPr/>
        <w:t>situasjoner</w:t>
      </w:r>
      <w:r>
        <w:rPr>
          <w:spacing w:val="-2"/>
        </w:rPr>
        <w:t> </w:t>
      </w:r>
      <w:r>
        <w:rPr/>
        <w:t>som</w:t>
      </w:r>
      <w:r>
        <w:rPr>
          <w:spacing w:val="-2"/>
        </w:rPr>
        <w:t> </w:t>
      </w:r>
      <w:r>
        <w:rPr/>
        <w:t>tidligere</w:t>
      </w:r>
      <w:r>
        <w:rPr>
          <w:spacing w:val="-2"/>
        </w:rPr>
        <w:t> </w:t>
      </w:r>
      <w:r>
        <w:rPr/>
        <w:t>har vært forbundet med aggresjon.</w:t>
      </w:r>
    </w:p>
    <w:p>
      <w:pPr>
        <w:pStyle w:val="Heading8"/>
        <w:spacing w:before="217"/>
      </w:pPr>
      <w:r>
        <w:rPr>
          <w:spacing w:val="-2"/>
        </w:rPr>
        <w:t>Alogi,</w:t>
      </w:r>
    </w:p>
    <w:p>
      <w:pPr>
        <w:pStyle w:val="BodyText"/>
        <w:spacing w:before="123"/>
        <w:ind w:right="548"/>
      </w:pPr>
      <w:r>
        <w:rPr/>
        <w:t>En</w:t>
      </w:r>
      <w:r>
        <w:rPr>
          <w:spacing w:val="-7"/>
        </w:rPr>
        <w:t> </w:t>
      </w:r>
      <w:r>
        <w:rPr/>
        <w:t>tilstand</w:t>
      </w:r>
      <w:r>
        <w:rPr>
          <w:spacing w:val="-7"/>
        </w:rPr>
        <w:t> </w:t>
      </w:r>
      <w:r>
        <w:rPr/>
        <w:t>der</w:t>
      </w:r>
      <w:r>
        <w:rPr>
          <w:spacing w:val="-7"/>
        </w:rPr>
        <w:t> </w:t>
      </w:r>
      <w:r>
        <w:rPr/>
        <w:t>personen</w:t>
      </w:r>
      <w:r>
        <w:rPr>
          <w:spacing w:val="-7"/>
        </w:rPr>
        <w:t> </w:t>
      </w:r>
      <w:r>
        <w:rPr/>
        <w:t>svarer</w:t>
      </w:r>
      <w:r>
        <w:rPr>
          <w:spacing w:val="-7"/>
        </w:rPr>
        <w:t> </w:t>
      </w:r>
      <w:r>
        <w:rPr/>
        <w:t>med</w:t>
      </w:r>
      <w:r>
        <w:rPr>
          <w:spacing w:val="-7"/>
        </w:rPr>
        <w:t> </w:t>
      </w:r>
      <w:r>
        <w:rPr/>
        <w:t>kor- te, vage eller ufullstendige setninger,</w:t>
      </w:r>
    </w:p>
    <w:p>
      <w:pPr>
        <w:pStyle w:val="Heading8"/>
        <w:spacing w:before="254"/>
      </w:pPr>
      <w:r>
        <w:rPr>
          <w:spacing w:val="-2"/>
        </w:rPr>
        <w:t>Angst</w:t>
      </w:r>
    </w:p>
    <w:p>
      <w:pPr>
        <w:pStyle w:val="BodyText"/>
        <w:spacing w:before="9"/>
        <w:ind w:right="548"/>
      </w:pPr>
      <w:r>
        <w:rPr/>
        <w:t>Angst</w:t>
      </w:r>
      <w:r>
        <w:rPr>
          <w:spacing w:val="-2"/>
        </w:rPr>
        <w:t> </w:t>
      </w:r>
      <w:r>
        <w:rPr/>
        <w:t>er</w:t>
      </w:r>
      <w:r>
        <w:rPr>
          <w:spacing w:val="-2"/>
        </w:rPr>
        <w:t> </w:t>
      </w:r>
      <w:r>
        <w:rPr/>
        <w:t>en</w:t>
      </w:r>
      <w:r>
        <w:rPr>
          <w:spacing w:val="-2"/>
        </w:rPr>
        <w:t> </w:t>
      </w:r>
      <w:r>
        <w:rPr/>
        <w:t>følge</w:t>
      </w:r>
      <w:r>
        <w:rPr>
          <w:spacing w:val="-2"/>
        </w:rPr>
        <w:t> </w:t>
      </w:r>
      <w:r>
        <w:rPr/>
        <w:t>av</w:t>
      </w:r>
      <w:r>
        <w:rPr>
          <w:spacing w:val="-2"/>
        </w:rPr>
        <w:t> </w:t>
      </w:r>
      <w:r>
        <w:rPr/>
        <w:t>kontakt</w:t>
      </w:r>
      <w:r>
        <w:rPr>
          <w:spacing w:val="-2"/>
        </w:rPr>
        <w:t> </w:t>
      </w:r>
      <w:r>
        <w:rPr/>
        <w:t>med</w:t>
      </w:r>
      <w:r>
        <w:rPr>
          <w:spacing w:val="-2"/>
        </w:rPr>
        <w:t> </w:t>
      </w:r>
      <w:r>
        <w:rPr/>
        <w:t>menta- le/biopsykiske elementer som forankrer og utløser de følelsene og reaksjonene som er forbundet med angst. Dette er kombinert med et øyeblikkelig fravær av kontakt med biopsykiske elementer som fremmer trygghet, ro og velvære.</w:t>
      </w:r>
    </w:p>
    <w:p>
      <w:pPr>
        <w:pStyle w:val="Heading8"/>
      </w:pPr>
      <w:r>
        <w:rPr>
          <w:spacing w:val="-2"/>
        </w:rPr>
        <w:t>Anhedoni</w:t>
      </w:r>
    </w:p>
    <w:p>
      <w:pPr>
        <w:pStyle w:val="BodyText"/>
        <w:spacing w:before="122"/>
        <w:ind w:right="548"/>
      </w:pPr>
      <w:r>
        <w:rPr/>
        <w:t>Anhedoni, en manglende evne til å opp- leve glede i aktiviteter som tidligere var meningsfulle eller tilfredsstil-lende.</w:t>
      </w:r>
    </w:p>
    <w:p>
      <w:pPr>
        <w:pStyle w:val="Heading8"/>
      </w:pPr>
      <w:r>
        <w:rPr/>
        <w:t>Antallet</w:t>
      </w:r>
      <w:r>
        <w:rPr>
          <w:spacing w:val="-4"/>
        </w:rPr>
        <w:t> </w:t>
      </w:r>
      <w:r>
        <w:rPr/>
        <w:t>psykiske</w:t>
      </w:r>
      <w:r>
        <w:rPr>
          <w:spacing w:val="-3"/>
        </w:rPr>
        <w:t> </w:t>
      </w:r>
      <w:r>
        <w:rPr>
          <w:spacing w:val="-2"/>
        </w:rPr>
        <w:t>plager</w:t>
      </w:r>
    </w:p>
    <w:p>
      <w:pPr>
        <w:pStyle w:val="BodyText"/>
        <w:spacing w:before="122"/>
        <w:ind w:right="548"/>
      </w:pPr>
      <w:r>
        <w:rPr/>
        <w:t>Psykiatrien hevder at det finnes fra 300</w:t>
      </w:r>
      <w:r>
        <w:rPr>
          <w:spacing w:val="40"/>
        </w:rPr>
        <w:t> </w:t>
      </w:r>
      <w:r>
        <w:rPr/>
        <w:t>til 400 psykiske plager (ICD 11 og </w:t>
      </w:r>
      <w:r>
        <w:rPr/>
        <w:t>DSM V).</w:t>
      </w:r>
      <w:r>
        <w:rPr>
          <w:spacing w:val="-2"/>
        </w:rPr>
        <w:t> </w:t>
      </w:r>
      <w:r>
        <w:rPr/>
        <w:t>Antallet</w:t>
      </w:r>
      <w:r>
        <w:rPr>
          <w:spacing w:val="-2"/>
        </w:rPr>
        <w:t> </w:t>
      </w:r>
      <w:r>
        <w:rPr/>
        <w:t>er</w:t>
      </w:r>
      <w:r>
        <w:rPr>
          <w:spacing w:val="-2"/>
        </w:rPr>
        <w:t> </w:t>
      </w:r>
      <w:r>
        <w:rPr/>
        <w:t>et</w:t>
      </w:r>
      <w:r>
        <w:rPr>
          <w:spacing w:val="-2"/>
        </w:rPr>
        <w:t> </w:t>
      </w:r>
      <w:r>
        <w:rPr/>
        <w:t>resultat</w:t>
      </w:r>
      <w:r>
        <w:rPr>
          <w:spacing w:val="-2"/>
        </w:rPr>
        <w:t> </w:t>
      </w:r>
      <w:r>
        <w:rPr/>
        <w:t>av</w:t>
      </w:r>
      <w:r>
        <w:rPr>
          <w:spacing w:val="-2"/>
        </w:rPr>
        <w:t> </w:t>
      </w:r>
      <w:r>
        <w:rPr/>
        <w:t>forskning</w:t>
      </w:r>
      <w:r>
        <w:rPr>
          <w:spacing w:val="-2"/>
        </w:rPr>
        <w:t> </w:t>
      </w:r>
      <w:r>
        <w:rPr/>
        <w:t>på forskjellene</w:t>
      </w:r>
      <w:r>
        <w:rPr>
          <w:spacing w:val="45"/>
        </w:rPr>
        <w:t> </w:t>
      </w:r>
      <w:r>
        <w:rPr/>
        <w:t>mellom</w:t>
      </w:r>
      <w:r>
        <w:rPr>
          <w:spacing w:val="48"/>
        </w:rPr>
        <w:t> </w:t>
      </w:r>
      <w:r>
        <w:rPr/>
        <w:t>ulike</w:t>
      </w:r>
      <w:r>
        <w:rPr>
          <w:spacing w:val="47"/>
        </w:rPr>
        <w:t> </w:t>
      </w:r>
      <w:r>
        <w:rPr/>
        <w:t>psykiske</w:t>
      </w:r>
      <w:r>
        <w:rPr>
          <w:spacing w:val="48"/>
        </w:rPr>
        <w:t> </w:t>
      </w:r>
      <w:r>
        <w:rPr>
          <w:spacing w:val="-4"/>
        </w:rPr>
        <w:t>pla-</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ger, som har ført til at likhetene mellom dem er blitt oversett. </w:t>
      </w:r>
      <w:r>
        <w:rPr/>
        <w:t>Hjernepsykologien hevder</w:t>
      </w:r>
      <w:r>
        <w:rPr>
          <w:spacing w:val="-2"/>
        </w:rPr>
        <w:t> </w:t>
      </w:r>
      <w:r>
        <w:rPr/>
        <w:t>at</w:t>
      </w:r>
      <w:r>
        <w:rPr>
          <w:spacing w:val="-2"/>
        </w:rPr>
        <w:t> </w:t>
      </w:r>
      <w:r>
        <w:rPr/>
        <w:t>det</w:t>
      </w:r>
      <w:r>
        <w:rPr>
          <w:spacing w:val="-2"/>
        </w:rPr>
        <w:t> </w:t>
      </w:r>
      <w:r>
        <w:rPr/>
        <w:t>er</w:t>
      </w:r>
      <w:r>
        <w:rPr>
          <w:spacing w:val="-2"/>
        </w:rPr>
        <w:t> </w:t>
      </w:r>
      <w:r>
        <w:rPr/>
        <w:t>mer</w:t>
      </w:r>
      <w:r>
        <w:rPr>
          <w:spacing w:val="-2"/>
        </w:rPr>
        <w:t> </w:t>
      </w:r>
      <w:r>
        <w:rPr/>
        <w:t>hensiktsmessig</w:t>
      </w:r>
      <w:r>
        <w:rPr>
          <w:spacing w:val="-2"/>
        </w:rPr>
        <w:t> </w:t>
      </w:r>
      <w:r>
        <w:rPr/>
        <w:t>i</w:t>
      </w:r>
      <w:r>
        <w:rPr>
          <w:spacing w:val="-2"/>
        </w:rPr>
        <w:t> </w:t>
      </w:r>
      <w:r>
        <w:rPr/>
        <w:t>be- handling å anta at det kun finnes én psy- kisk forankret plage, med like mange va- riasjoner</w:t>
      </w:r>
      <w:r>
        <w:rPr>
          <w:spacing w:val="-4"/>
        </w:rPr>
        <w:t> </w:t>
      </w:r>
      <w:r>
        <w:rPr/>
        <w:t>som</w:t>
      </w:r>
      <w:r>
        <w:rPr>
          <w:spacing w:val="-4"/>
        </w:rPr>
        <w:t> </w:t>
      </w:r>
      <w:r>
        <w:rPr/>
        <w:t>det</w:t>
      </w:r>
      <w:r>
        <w:rPr>
          <w:spacing w:val="-4"/>
        </w:rPr>
        <w:t> </w:t>
      </w:r>
      <w:r>
        <w:rPr/>
        <w:t>finnes</w:t>
      </w:r>
      <w:r>
        <w:rPr>
          <w:spacing w:val="-4"/>
        </w:rPr>
        <w:t> </w:t>
      </w:r>
      <w:r>
        <w:rPr/>
        <w:t>psykisk</w:t>
      </w:r>
      <w:r>
        <w:rPr>
          <w:spacing w:val="-4"/>
        </w:rPr>
        <w:t> </w:t>
      </w:r>
      <w:r>
        <w:rPr/>
        <w:t>plagede. Begrunnelsen for dette er at alle psykisk forankrede plager er en følge av kontak- ten med ord og utsagn, modale elemen- ter,</w:t>
      </w:r>
      <w:r>
        <w:rPr>
          <w:spacing w:val="-12"/>
        </w:rPr>
        <w:t> </w:t>
      </w:r>
      <w:r>
        <w:rPr/>
        <w:t>følelser</w:t>
      </w:r>
      <w:r>
        <w:rPr>
          <w:spacing w:val="-12"/>
        </w:rPr>
        <w:t> </w:t>
      </w:r>
      <w:r>
        <w:rPr/>
        <w:t>og</w:t>
      </w:r>
      <w:r>
        <w:rPr>
          <w:spacing w:val="-12"/>
        </w:rPr>
        <w:t> </w:t>
      </w:r>
      <w:r>
        <w:rPr/>
        <w:t>nevrobiologiske</w:t>
      </w:r>
      <w:r>
        <w:rPr>
          <w:spacing w:val="-12"/>
        </w:rPr>
        <w:t> </w:t>
      </w:r>
      <w:r>
        <w:rPr/>
        <w:t>elementer </w:t>
      </w:r>
      <w:r>
        <w:rPr>
          <w:spacing w:val="-2"/>
        </w:rPr>
        <w:t>som</w:t>
      </w:r>
      <w:r>
        <w:rPr>
          <w:spacing w:val="-11"/>
        </w:rPr>
        <w:t> </w:t>
      </w:r>
      <w:r>
        <w:rPr>
          <w:spacing w:val="-2"/>
        </w:rPr>
        <w:t>rommer</w:t>
      </w:r>
      <w:r>
        <w:rPr>
          <w:spacing w:val="-10"/>
        </w:rPr>
        <w:t> </w:t>
      </w:r>
      <w:r>
        <w:rPr>
          <w:spacing w:val="-2"/>
        </w:rPr>
        <w:t>følelser.</w:t>
      </w:r>
      <w:r>
        <w:rPr>
          <w:spacing w:val="-11"/>
        </w:rPr>
        <w:t> </w:t>
      </w:r>
      <w:r>
        <w:rPr>
          <w:spacing w:val="-2"/>
        </w:rPr>
        <w:t>Psykiske</w:t>
      </w:r>
      <w:r>
        <w:rPr>
          <w:spacing w:val="-10"/>
        </w:rPr>
        <w:t> </w:t>
      </w:r>
      <w:r>
        <w:rPr>
          <w:spacing w:val="-2"/>
        </w:rPr>
        <w:t>plager</w:t>
      </w:r>
      <w:r>
        <w:rPr>
          <w:spacing w:val="-11"/>
        </w:rPr>
        <w:t> </w:t>
      </w:r>
      <w:r>
        <w:rPr>
          <w:spacing w:val="-2"/>
        </w:rPr>
        <w:t>som </w:t>
      </w:r>
      <w:r>
        <w:rPr/>
        <w:t>angst,</w:t>
      </w:r>
      <w:r>
        <w:rPr>
          <w:spacing w:val="-13"/>
        </w:rPr>
        <w:t> </w:t>
      </w:r>
      <w:r>
        <w:rPr/>
        <w:t>depresjon,</w:t>
      </w:r>
      <w:r>
        <w:rPr>
          <w:spacing w:val="-12"/>
        </w:rPr>
        <w:t> </w:t>
      </w:r>
      <w:r>
        <w:rPr/>
        <w:t>tvangstanker,</w:t>
      </w:r>
      <w:r>
        <w:rPr>
          <w:spacing w:val="-13"/>
        </w:rPr>
        <w:t> </w:t>
      </w:r>
      <w:r>
        <w:rPr/>
        <w:t>aggresjon </w:t>
      </w:r>
      <w:r>
        <w:rPr>
          <w:spacing w:val="-2"/>
        </w:rPr>
        <w:t>og</w:t>
      </w:r>
      <w:r>
        <w:rPr>
          <w:spacing w:val="-8"/>
        </w:rPr>
        <w:t> </w:t>
      </w:r>
      <w:r>
        <w:rPr>
          <w:spacing w:val="-2"/>
        </w:rPr>
        <w:t>psykiske</w:t>
      </w:r>
      <w:r>
        <w:rPr>
          <w:spacing w:val="-8"/>
        </w:rPr>
        <w:t> </w:t>
      </w:r>
      <w:r>
        <w:rPr>
          <w:spacing w:val="-2"/>
        </w:rPr>
        <w:t>plager</w:t>
      </w:r>
      <w:r>
        <w:rPr>
          <w:spacing w:val="-8"/>
        </w:rPr>
        <w:t> </w:t>
      </w:r>
      <w:r>
        <w:rPr>
          <w:spacing w:val="-2"/>
        </w:rPr>
        <w:t>er</w:t>
      </w:r>
      <w:r>
        <w:rPr>
          <w:spacing w:val="-8"/>
        </w:rPr>
        <w:t> </w:t>
      </w:r>
      <w:r>
        <w:rPr>
          <w:spacing w:val="-2"/>
        </w:rPr>
        <w:t>derfor</w:t>
      </w:r>
      <w:r>
        <w:rPr>
          <w:spacing w:val="-8"/>
        </w:rPr>
        <w:t> </w:t>
      </w:r>
      <w:r>
        <w:rPr>
          <w:spacing w:val="-2"/>
        </w:rPr>
        <w:t>bygget</w:t>
      </w:r>
      <w:r>
        <w:rPr>
          <w:spacing w:val="-8"/>
        </w:rPr>
        <w:t> </w:t>
      </w:r>
      <w:r>
        <w:rPr>
          <w:spacing w:val="-2"/>
        </w:rPr>
        <w:t>opp</w:t>
      </w:r>
      <w:r>
        <w:rPr>
          <w:spacing w:val="-8"/>
        </w:rPr>
        <w:t> </w:t>
      </w:r>
      <w:r>
        <w:rPr>
          <w:spacing w:val="-2"/>
        </w:rPr>
        <w:t>av </w:t>
      </w:r>
      <w:r>
        <w:rPr/>
        <w:t>det samme psykiske materialet og er en følge av samme typer mentale prosesser. </w:t>
      </w:r>
      <w:r>
        <w:rPr>
          <w:spacing w:val="-2"/>
        </w:rPr>
        <w:t>Det</w:t>
      </w:r>
      <w:r>
        <w:rPr>
          <w:spacing w:val="-8"/>
        </w:rPr>
        <w:t> </w:t>
      </w:r>
      <w:r>
        <w:rPr>
          <w:spacing w:val="-2"/>
        </w:rPr>
        <w:t>finnes</w:t>
      </w:r>
      <w:r>
        <w:rPr>
          <w:spacing w:val="-8"/>
        </w:rPr>
        <w:t> </w:t>
      </w:r>
      <w:r>
        <w:rPr>
          <w:spacing w:val="-2"/>
        </w:rPr>
        <w:t>ingen</w:t>
      </w:r>
      <w:r>
        <w:rPr>
          <w:spacing w:val="-8"/>
        </w:rPr>
        <w:t> </w:t>
      </w:r>
      <w:r>
        <w:rPr>
          <w:spacing w:val="-2"/>
        </w:rPr>
        <w:t>psykiske</w:t>
      </w:r>
      <w:r>
        <w:rPr>
          <w:spacing w:val="-8"/>
        </w:rPr>
        <w:t> </w:t>
      </w:r>
      <w:r>
        <w:rPr>
          <w:spacing w:val="-2"/>
        </w:rPr>
        <w:t>plager</w:t>
      </w:r>
      <w:r>
        <w:rPr>
          <w:spacing w:val="-8"/>
        </w:rPr>
        <w:t> </w:t>
      </w:r>
      <w:r>
        <w:rPr>
          <w:spacing w:val="-2"/>
        </w:rPr>
        <w:t>som</w:t>
      </w:r>
      <w:r>
        <w:rPr>
          <w:spacing w:val="-8"/>
        </w:rPr>
        <w:t> </w:t>
      </w:r>
      <w:r>
        <w:rPr>
          <w:spacing w:val="-2"/>
        </w:rPr>
        <w:t>ikke </w:t>
      </w:r>
      <w:r>
        <w:rPr/>
        <w:t>er forankret i dette materialet. Somatisk sykdom med en psykisk komponent er ikke tatt med her.</w:t>
      </w:r>
    </w:p>
    <w:p>
      <w:pPr>
        <w:pStyle w:val="Heading8"/>
        <w:ind w:left="330"/>
      </w:pPr>
      <w:r>
        <w:rPr>
          <w:spacing w:val="-2"/>
        </w:rPr>
        <w:t>Apati</w:t>
      </w:r>
    </w:p>
    <w:p>
      <w:pPr>
        <w:pStyle w:val="BodyText"/>
        <w:spacing w:before="122"/>
        <w:ind w:left="330"/>
      </w:pPr>
      <w:r>
        <w:rPr/>
        <w:t>Apati er en følelse av likegyldighet </w:t>
      </w:r>
      <w:r>
        <w:rPr/>
        <w:t>eller mangel på interesse for daglige aktivite- ter. Apati er en følge av biopsykiske ele- menter</w:t>
      </w:r>
      <w:r>
        <w:rPr>
          <w:spacing w:val="-7"/>
        </w:rPr>
        <w:t> </w:t>
      </w:r>
      <w:r>
        <w:rPr/>
        <w:t>som</w:t>
      </w:r>
      <w:r>
        <w:rPr>
          <w:spacing w:val="-7"/>
        </w:rPr>
        <w:t> </w:t>
      </w:r>
      <w:r>
        <w:rPr/>
        <w:t>rommer</w:t>
      </w:r>
      <w:r>
        <w:rPr>
          <w:spacing w:val="-7"/>
        </w:rPr>
        <w:t> </w:t>
      </w:r>
      <w:r>
        <w:rPr/>
        <w:t>psykisk</w:t>
      </w:r>
      <w:r>
        <w:rPr>
          <w:spacing w:val="-7"/>
        </w:rPr>
        <w:t> </w:t>
      </w:r>
      <w:r>
        <w:rPr/>
        <w:t>smerte</w:t>
      </w:r>
      <w:r>
        <w:rPr>
          <w:spacing w:val="-7"/>
        </w:rPr>
        <w:t> </w:t>
      </w:r>
      <w:r>
        <w:rPr/>
        <w:t>som er så dominerende og intense at energi- </w:t>
      </w:r>
      <w:r>
        <w:rPr>
          <w:spacing w:val="-2"/>
        </w:rPr>
        <w:t>relaterte og aktivitetsrelaterte biopsykiske </w:t>
      </w:r>
      <w:r>
        <w:rPr/>
        <w:t>elementer ikke er tilgjengelige for indi- videt. Dersom man reduserer, fjerner og erstatter de biopsykiske elementene som har ført til apati vil individet få kontakt med biopsykiske elementer som, for en utenforstående, fremstår som alminneli- ge følelsesmessige reaksjoner.</w:t>
      </w:r>
    </w:p>
    <w:p>
      <w:pPr>
        <w:pStyle w:val="BodyText"/>
        <w:ind w:left="330"/>
      </w:pPr>
      <w:r>
        <w:rPr/>
        <w:t>Tilstanden</w:t>
      </w:r>
      <w:r>
        <w:rPr>
          <w:spacing w:val="-8"/>
        </w:rPr>
        <w:t> </w:t>
      </w:r>
      <w:r>
        <w:rPr/>
        <w:t>er</w:t>
      </w:r>
      <w:r>
        <w:rPr>
          <w:spacing w:val="-8"/>
        </w:rPr>
        <w:t> </w:t>
      </w:r>
      <w:r>
        <w:rPr/>
        <w:t>preget</w:t>
      </w:r>
      <w:r>
        <w:rPr>
          <w:spacing w:val="-8"/>
        </w:rPr>
        <w:t> </w:t>
      </w:r>
      <w:r>
        <w:rPr/>
        <w:t>av</w:t>
      </w:r>
      <w:r>
        <w:rPr>
          <w:spacing w:val="-8"/>
        </w:rPr>
        <w:t> </w:t>
      </w:r>
      <w:r>
        <w:rPr/>
        <w:t>fravær</w:t>
      </w:r>
      <w:r>
        <w:rPr>
          <w:spacing w:val="-8"/>
        </w:rPr>
        <w:t> </w:t>
      </w:r>
      <w:r>
        <w:rPr/>
        <w:t>av</w:t>
      </w:r>
      <w:r>
        <w:rPr>
          <w:spacing w:val="-8"/>
        </w:rPr>
        <w:t> </w:t>
      </w:r>
      <w:r>
        <w:rPr/>
        <w:t>kontakt med</w:t>
      </w:r>
      <w:r>
        <w:rPr>
          <w:spacing w:val="-13"/>
        </w:rPr>
        <w:t> </w:t>
      </w:r>
      <w:r>
        <w:rPr/>
        <w:t>biopsykiske</w:t>
      </w:r>
      <w:r>
        <w:rPr>
          <w:spacing w:val="-12"/>
        </w:rPr>
        <w:t> </w:t>
      </w:r>
      <w:r>
        <w:rPr/>
        <w:t>elementer</w:t>
      </w:r>
      <w:r>
        <w:rPr>
          <w:spacing w:val="-13"/>
        </w:rPr>
        <w:t> </w:t>
      </w:r>
      <w:r>
        <w:rPr/>
        <w:t>som</w:t>
      </w:r>
      <w:r>
        <w:rPr>
          <w:spacing w:val="-12"/>
        </w:rPr>
        <w:t> </w:t>
      </w:r>
      <w:r>
        <w:rPr/>
        <w:t>fremmer energi, motivasjon og handlekraft. Apati inngår i den gruppen av kriterier som er grunnlaget</w:t>
      </w:r>
      <w:r>
        <w:rPr>
          <w:spacing w:val="-11"/>
        </w:rPr>
        <w:t> </w:t>
      </w:r>
      <w:r>
        <w:rPr/>
        <w:t>for</w:t>
      </w:r>
      <w:r>
        <w:rPr>
          <w:spacing w:val="-11"/>
        </w:rPr>
        <w:t> </w:t>
      </w:r>
      <w:r>
        <w:rPr/>
        <w:t>diagnosen</w:t>
      </w:r>
      <w:r>
        <w:rPr>
          <w:spacing w:val="-11"/>
        </w:rPr>
        <w:t> </w:t>
      </w:r>
      <w:r>
        <w:rPr/>
        <w:t>schizofreni</w:t>
      </w:r>
      <w:r>
        <w:rPr>
          <w:spacing w:val="-11"/>
        </w:rPr>
        <w:t> </w:t>
      </w:r>
      <w:r>
        <w:rPr/>
        <w:t>selv </w:t>
      </w:r>
      <w:r>
        <w:rPr>
          <w:spacing w:val="-2"/>
        </w:rPr>
        <w:t>om</w:t>
      </w:r>
      <w:r>
        <w:rPr>
          <w:spacing w:val="-8"/>
        </w:rPr>
        <w:t> </w:t>
      </w:r>
      <w:r>
        <w:rPr>
          <w:spacing w:val="-2"/>
        </w:rPr>
        <w:t>apatien</w:t>
      </w:r>
      <w:r>
        <w:rPr>
          <w:spacing w:val="-8"/>
        </w:rPr>
        <w:t> </w:t>
      </w:r>
      <w:r>
        <w:rPr>
          <w:spacing w:val="-2"/>
        </w:rPr>
        <w:t>også</w:t>
      </w:r>
      <w:r>
        <w:rPr>
          <w:spacing w:val="-8"/>
        </w:rPr>
        <w:t> </w:t>
      </w:r>
      <w:r>
        <w:rPr>
          <w:spacing w:val="-2"/>
        </w:rPr>
        <w:t>er</w:t>
      </w:r>
      <w:r>
        <w:rPr>
          <w:spacing w:val="-8"/>
        </w:rPr>
        <w:t> </w:t>
      </w:r>
      <w:r>
        <w:rPr>
          <w:spacing w:val="-2"/>
        </w:rPr>
        <w:t>utbredt</w:t>
      </w:r>
      <w:r>
        <w:rPr>
          <w:spacing w:val="-8"/>
        </w:rPr>
        <w:t> </w:t>
      </w:r>
      <w:r>
        <w:rPr>
          <w:spacing w:val="-2"/>
        </w:rPr>
        <w:t>i</w:t>
      </w:r>
      <w:r>
        <w:rPr>
          <w:spacing w:val="-8"/>
        </w:rPr>
        <w:t> </w:t>
      </w:r>
      <w:r>
        <w:rPr>
          <w:spacing w:val="-2"/>
        </w:rPr>
        <w:t>andre</w:t>
      </w:r>
      <w:r>
        <w:rPr>
          <w:spacing w:val="-8"/>
        </w:rPr>
        <w:t> </w:t>
      </w:r>
      <w:r>
        <w:rPr>
          <w:spacing w:val="-2"/>
        </w:rPr>
        <w:t>psykis- </w:t>
      </w:r>
      <w:r>
        <w:rPr/>
        <w:t>ke plager som depresjon. Apati kan være en følge av symptomer, men også oppstå som følge av andre livsbelastninger.</w:t>
      </w:r>
    </w:p>
    <w:p>
      <w:pPr>
        <w:pStyle w:val="Heading8"/>
        <w:spacing w:before="123"/>
        <w:ind w:left="199"/>
      </w:pPr>
      <w:r>
        <w:rPr>
          <w:b w:val="0"/>
        </w:rPr>
        <w:br w:type="column"/>
      </w:r>
      <w:r>
        <w:rPr>
          <w:spacing w:val="-2"/>
        </w:rPr>
        <w:t>Assosiering</w:t>
      </w:r>
    </w:p>
    <w:p>
      <w:pPr>
        <w:pStyle w:val="BodyText"/>
        <w:spacing w:before="123"/>
        <w:ind w:left="199" w:right="321"/>
      </w:pPr>
      <w:r>
        <w:rPr/>
        <w:t>Assosiering er en metode fra nevroling- vistisk programmering (NLP). </w:t>
      </w:r>
      <w:r>
        <w:rPr/>
        <w:t>Meto-</w:t>
      </w:r>
      <w:r>
        <w:rPr>
          <w:spacing w:val="40"/>
        </w:rPr>
        <w:t> </w:t>
      </w:r>
      <w:r>
        <w:rPr/>
        <w:t>den innebærer at man mentalt plasserer klienten i en situasjon der han eller hun opplever den innenfra, som om han eller hun er i situasjonen. I assosiert posisjon kan man se sine hender, men ikke sine øyne. Metoden anvendes for å kartlegge hvordan klienten opplever en situasjon, om behandlingen har ført til endring, og om det gjenstår psykisk ubehagelig ma- teriale som fortsatt skal endres etter en endringsprosess.</w:t>
      </w:r>
      <w:r>
        <w:rPr>
          <w:spacing w:val="-9"/>
        </w:rPr>
        <w:t> </w:t>
      </w:r>
      <w:r>
        <w:rPr/>
        <w:t>Metoden</w:t>
      </w:r>
      <w:r>
        <w:rPr>
          <w:spacing w:val="-9"/>
        </w:rPr>
        <w:t> </w:t>
      </w:r>
      <w:r>
        <w:rPr/>
        <w:t>anvendes</w:t>
      </w:r>
      <w:r>
        <w:rPr>
          <w:spacing w:val="-9"/>
        </w:rPr>
        <w:t> </w:t>
      </w:r>
      <w:r>
        <w:rPr/>
        <w:t>ikke ved intenst ubehag, da den gir klienten tett kontakt med psykisk ubehag. Man må være oppmerksom på om utredning fører</w:t>
      </w:r>
      <w:r>
        <w:rPr>
          <w:spacing w:val="-10"/>
        </w:rPr>
        <w:t> </w:t>
      </w:r>
      <w:r>
        <w:rPr/>
        <w:t>til</w:t>
      </w:r>
      <w:r>
        <w:rPr>
          <w:spacing w:val="-10"/>
        </w:rPr>
        <w:t> </w:t>
      </w:r>
      <w:r>
        <w:rPr/>
        <w:t>økt</w:t>
      </w:r>
      <w:r>
        <w:rPr>
          <w:spacing w:val="-10"/>
        </w:rPr>
        <w:t> </w:t>
      </w:r>
      <w:r>
        <w:rPr/>
        <w:t>kontakt</w:t>
      </w:r>
      <w:r>
        <w:rPr>
          <w:spacing w:val="-10"/>
        </w:rPr>
        <w:t> </w:t>
      </w:r>
      <w:r>
        <w:rPr/>
        <w:t>med</w:t>
      </w:r>
      <w:r>
        <w:rPr>
          <w:spacing w:val="-10"/>
        </w:rPr>
        <w:t> </w:t>
      </w:r>
      <w:r>
        <w:rPr/>
        <w:t>ubehag</w:t>
      </w:r>
      <w:r>
        <w:rPr>
          <w:spacing w:val="-10"/>
        </w:rPr>
        <w:t> </w:t>
      </w:r>
      <w:r>
        <w:rPr/>
        <w:t>som</w:t>
      </w:r>
      <w:r>
        <w:rPr>
          <w:spacing w:val="-10"/>
        </w:rPr>
        <w:t> </w:t>
      </w:r>
      <w:r>
        <w:rPr/>
        <w:t>føl- ge</w:t>
      </w:r>
      <w:r>
        <w:rPr>
          <w:spacing w:val="-13"/>
        </w:rPr>
        <w:t> </w:t>
      </w:r>
      <w:r>
        <w:rPr/>
        <w:t>av</w:t>
      </w:r>
      <w:r>
        <w:rPr>
          <w:spacing w:val="-12"/>
        </w:rPr>
        <w:t> </w:t>
      </w:r>
      <w:r>
        <w:rPr/>
        <w:t>at</w:t>
      </w:r>
      <w:r>
        <w:rPr>
          <w:spacing w:val="-13"/>
        </w:rPr>
        <w:t> </w:t>
      </w:r>
      <w:r>
        <w:rPr/>
        <w:t>klienten</w:t>
      </w:r>
      <w:r>
        <w:rPr>
          <w:spacing w:val="-12"/>
        </w:rPr>
        <w:t> </w:t>
      </w:r>
      <w:r>
        <w:rPr/>
        <w:t>på</w:t>
      </w:r>
      <w:r>
        <w:rPr>
          <w:spacing w:val="-13"/>
        </w:rPr>
        <w:t> </w:t>
      </w:r>
      <w:r>
        <w:rPr/>
        <w:t>nytt</w:t>
      </w:r>
      <w:r>
        <w:rPr>
          <w:spacing w:val="-12"/>
        </w:rPr>
        <w:t> </w:t>
      </w:r>
      <w:r>
        <w:rPr/>
        <w:t>gjenopplever</w:t>
      </w:r>
      <w:r>
        <w:rPr>
          <w:spacing w:val="-13"/>
        </w:rPr>
        <w:t> </w:t>
      </w:r>
      <w:r>
        <w:rPr/>
        <w:t>sine traumer innenfra, det vil si i en assosiert posisjon, uten at dette har en funksjon i </w:t>
      </w:r>
      <w:r>
        <w:rPr>
          <w:spacing w:val="-2"/>
        </w:rPr>
        <w:t>endringsarbeidet.</w:t>
      </w:r>
    </w:p>
    <w:p>
      <w:pPr>
        <w:pStyle w:val="Heading8"/>
        <w:spacing w:before="217"/>
        <w:ind w:left="199"/>
      </w:pPr>
      <w:r>
        <w:rPr>
          <w:spacing w:val="-2"/>
        </w:rPr>
        <w:t>Atferd</w:t>
      </w:r>
    </w:p>
    <w:p>
      <w:pPr>
        <w:pStyle w:val="BodyText"/>
        <w:spacing w:before="123"/>
        <w:ind w:left="199" w:right="321"/>
      </w:pPr>
      <w:r>
        <w:rPr/>
        <w:t>Atferd er fysiske eller verbale </w:t>
      </w:r>
      <w:r>
        <w:rPr/>
        <w:t>handlinger (tanker) som blir utløst av kontakt med biopsykiske elementer. Disse består av</w:t>
      </w:r>
      <w:r>
        <w:rPr>
          <w:spacing w:val="80"/>
          <w:w w:val="150"/>
        </w:rPr>
        <w:t> </w:t>
      </w:r>
      <w:r>
        <w:rPr/>
        <w:t>et følelsesmessig, et modalt og et språk- lig element. Endring av atferd, ut fra den hjernepsykologiske forståelsen, forutset- ter en endring i de biopsykiske elemen- tene som klienten har kontakt med, eller </w:t>
      </w:r>
      <w:r>
        <w:rPr>
          <w:spacing w:val="-2"/>
        </w:rPr>
        <w:t>en</w:t>
      </w:r>
      <w:r>
        <w:rPr>
          <w:spacing w:val="-7"/>
        </w:rPr>
        <w:t> </w:t>
      </w:r>
      <w:r>
        <w:rPr>
          <w:spacing w:val="-2"/>
        </w:rPr>
        <w:t>endring</w:t>
      </w:r>
      <w:r>
        <w:rPr>
          <w:spacing w:val="-7"/>
        </w:rPr>
        <w:t> </w:t>
      </w:r>
      <w:r>
        <w:rPr>
          <w:spacing w:val="-2"/>
        </w:rPr>
        <w:t>i</w:t>
      </w:r>
      <w:r>
        <w:rPr>
          <w:spacing w:val="-7"/>
        </w:rPr>
        <w:t> </w:t>
      </w:r>
      <w:r>
        <w:rPr>
          <w:spacing w:val="-2"/>
        </w:rPr>
        <w:t>kontakten</w:t>
      </w:r>
      <w:r>
        <w:rPr>
          <w:spacing w:val="-7"/>
        </w:rPr>
        <w:t> </w:t>
      </w:r>
      <w:r>
        <w:rPr>
          <w:spacing w:val="-2"/>
        </w:rPr>
        <w:t>med</w:t>
      </w:r>
      <w:r>
        <w:rPr>
          <w:spacing w:val="-7"/>
        </w:rPr>
        <w:t> </w:t>
      </w:r>
      <w:r>
        <w:rPr>
          <w:spacing w:val="-2"/>
        </w:rPr>
        <w:t>disse</w:t>
      </w:r>
      <w:r>
        <w:rPr>
          <w:spacing w:val="-7"/>
        </w:rPr>
        <w:t> </w:t>
      </w:r>
      <w:r>
        <w:rPr>
          <w:spacing w:val="-2"/>
        </w:rPr>
        <w:t>elemen- tene.</w:t>
      </w:r>
    </w:p>
    <w:p>
      <w:pPr>
        <w:pStyle w:val="Heading8"/>
        <w:spacing w:before="217"/>
        <w:ind w:left="199"/>
      </w:pPr>
      <w:r>
        <w:rPr>
          <w:spacing w:val="-2"/>
        </w:rPr>
        <w:t>Atferdsterapi</w:t>
      </w:r>
    </w:p>
    <w:p>
      <w:pPr>
        <w:pStyle w:val="BodyText"/>
        <w:spacing w:before="123"/>
        <w:ind w:left="199" w:right="321"/>
      </w:pPr>
      <w:r>
        <w:rPr/>
        <w:t>Atferdsterapi er en terapeutisk tilnær- ming hvor man søker å endre psykiske plager gjennom eksponering og desensi- </w:t>
      </w:r>
      <w:r>
        <w:rPr>
          <w:spacing w:val="-2"/>
        </w:rPr>
        <w:t>tiviseringsteknikker.</w:t>
      </w:r>
      <w:r>
        <w:rPr>
          <w:spacing w:val="-9"/>
        </w:rPr>
        <w:t> </w:t>
      </w:r>
      <w:r>
        <w:rPr>
          <w:spacing w:val="-2"/>
        </w:rPr>
        <w:t>Desensitiveringstek- </w:t>
      </w:r>
      <w:r>
        <w:rPr/>
        <w:t>nikker</w:t>
      </w:r>
      <w:r>
        <w:rPr>
          <w:spacing w:val="-11"/>
        </w:rPr>
        <w:t> </w:t>
      </w:r>
      <w:r>
        <w:rPr/>
        <w:t>kan</w:t>
      </w:r>
      <w:r>
        <w:rPr>
          <w:spacing w:val="-11"/>
        </w:rPr>
        <w:t> </w:t>
      </w:r>
      <w:r>
        <w:rPr/>
        <w:t>fungere,</w:t>
      </w:r>
      <w:r>
        <w:rPr>
          <w:spacing w:val="-11"/>
        </w:rPr>
        <w:t> </w:t>
      </w:r>
      <w:r>
        <w:rPr/>
        <w:t>men</w:t>
      </w:r>
      <w:r>
        <w:rPr>
          <w:spacing w:val="-11"/>
        </w:rPr>
        <w:t> </w:t>
      </w:r>
      <w:r>
        <w:rPr/>
        <w:t>de</w:t>
      </w:r>
      <w:r>
        <w:rPr>
          <w:spacing w:val="-11"/>
        </w:rPr>
        <w:t> </w:t>
      </w:r>
      <w:r>
        <w:rPr/>
        <w:t>fungerer</w:t>
      </w:r>
      <w:r>
        <w:rPr>
          <w:spacing w:val="-11"/>
        </w:rPr>
        <w:t> </w:t>
      </w:r>
      <w:r>
        <w:rPr/>
        <w:t>ikke alltid.</w:t>
      </w:r>
      <w:r>
        <w:rPr>
          <w:spacing w:val="11"/>
        </w:rPr>
        <w:t> </w:t>
      </w:r>
      <w:r>
        <w:rPr/>
        <w:t>En</w:t>
      </w:r>
      <w:r>
        <w:rPr>
          <w:spacing w:val="12"/>
        </w:rPr>
        <w:t> </w:t>
      </w:r>
      <w:r>
        <w:rPr/>
        <w:t>årsak</w:t>
      </w:r>
      <w:r>
        <w:rPr>
          <w:spacing w:val="12"/>
        </w:rPr>
        <w:t> </w:t>
      </w:r>
      <w:r>
        <w:rPr/>
        <w:t>kan</w:t>
      </w:r>
      <w:r>
        <w:rPr>
          <w:spacing w:val="12"/>
        </w:rPr>
        <w:t> </w:t>
      </w:r>
      <w:r>
        <w:rPr/>
        <w:t>være</w:t>
      </w:r>
      <w:r>
        <w:rPr>
          <w:spacing w:val="12"/>
        </w:rPr>
        <w:t> </w:t>
      </w:r>
      <w:r>
        <w:rPr/>
        <w:t>at</w:t>
      </w:r>
      <w:r>
        <w:rPr>
          <w:spacing w:val="12"/>
        </w:rPr>
        <w:t> </w:t>
      </w:r>
      <w:r>
        <w:rPr/>
        <w:t>angsten</w:t>
      </w:r>
      <w:r>
        <w:rPr>
          <w:spacing w:val="12"/>
        </w:rPr>
        <w:t> </w:t>
      </w:r>
      <w:r>
        <w:rPr>
          <w:spacing w:val="-5"/>
        </w:rPr>
        <w:t>som</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utløses gjennom eksponering, er sterke- re enn tryggheten som eksponeringssi- tuasjonen er preget av. Dette gjelder selv om eksponeringssituasjonen er preget</w:t>
      </w:r>
      <w:r>
        <w:rPr>
          <w:spacing w:val="80"/>
        </w:rPr>
        <w:t> </w:t>
      </w:r>
      <w:r>
        <w:rPr/>
        <w:t>av kontakt med en vennlig og </w:t>
      </w:r>
      <w:r>
        <w:rPr/>
        <w:t>støttende terapeut, eksponeringssituasjonens re- elle ufarlighet og trygghetsskapende in- formasjon som er gitt i forbindelse med atferdsterapien. Resultatet kan være en reaktualisering av angsten.</w:t>
      </w:r>
    </w:p>
    <w:p>
      <w:pPr>
        <w:pStyle w:val="BodyText"/>
        <w:ind w:right="38" w:firstLine="283"/>
      </w:pPr>
      <w:r>
        <w:rPr/>
        <w:t>Bergensmodellen,</w:t>
      </w:r>
      <w:r>
        <w:rPr>
          <w:spacing w:val="-2"/>
        </w:rPr>
        <w:t> </w:t>
      </w:r>
      <w:r>
        <w:rPr/>
        <w:t>med</w:t>
      </w:r>
      <w:r>
        <w:rPr>
          <w:spacing w:val="-2"/>
        </w:rPr>
        <w:t> </w:t>
      </w:r>
      <w:r>
        <w:rPr/>
        <w:t>sin</w:t>
      </w:r>
      <w:r>
        <w:rPr>
          <w:spacing w:val="-2"/>
        </w:rPr>
        <w:t> </w:t>
      </w:r>
      <w:r>
        <w:rPr/>
        <w:t>nær</w:t>
      </w:r>
      <w:r>
        <w:rPr>
          <w:spacing w:val="-2"/>
        </w:rPr>
        <w:t> </w:t>
      </w:r>
      <w:r>
        <w:rPr/>
        <w:t>døgn- </w:t>
      </w:r>
      <w:r>
        <w:rPr>
          <w:spacing w:val="-2"/>
        </w:rPr>
        <w:t>kontinuerlige</w:t>
      </w:r>
      <w:r>
        <w:rPr>
          <w:spacing w:val="-11"/>
        </w:rPr>
        <w:t> </w:t>
      </w:r>
      <w:r>
        <w:rPr>
          <w:spacing w:val="-2"/>
        </w:rPr>
        <w:t>oppfølging</w:t>
      </w:r>
      <w:r>
        <w:rPr>
          <w:spacing w:val="-10"/>
        </w:rPr>
        <w:t> </w:t>
      </w:r>
      <w:r>
        <w:rPr>
          <w:spacing w:val="-2"/>
        </w:rPr>
        <w:t>av</w:t>
      </w:r>
      <w:r>
        <w:rPr>
          <w:spacing w:val="-11"/>
        </w:rPr>
        <w:t> </w:t>
      </w:r>
      <w:r>
        <w:rPr>
          <w:spacing w:val="-2"/>
        </w:rPr>
        <w:t>klientene,</w:t>
      </w:r>
      <w:r>
        <w:rPr>
          <w:spacing w:val="-10"/>
        </w:rPr>
        <w:t> </w:t>
      </w:r>
      <w:r>
        <w:rPr>
          <w:spacing w:val="-2"/>
        </w:rPr>
        <w:t>har </w:t>
      </w:r>
      <w:r>
        <w:rPr/>
        <w:t>oppnådd lovende resultater i løpet av få dager. I LBT er den fysiske desensitivise- ringen</w:t>
      </w:r>
      <w:r>
        <w:rPr>
          <w:spacing w:val="-10"/>
        </w:rPr>
        <w:t> </w:t>
      </w:r>
      <w:r>
        <w:rPr/>
        <w:t>erstattet</w:t>
      </w:r>
      <w:r>
        <w:rPr>
          <w:spacing w:val="-10"/>
        </w:rPr>
        <w:t> </w:t>
      </w:r>
      <w:r>
        <w:rPr/>
        <w:t>av</w:t>
      </w:r>
      <w:r>
        <w:rPr>
          <w:spacing w:val="-10"/>
        </w:rPr>
        <w:t> </w:t>
      </w:r>
      <w:r>
        <w:rPr/>
        <w:t>en</w:t>
      </w:r>
      <w:r>
        <w:rPr>
          <w:spacing w:val="-10"/>
        </w:rPr>
        <w:t> </w:t>
      </w:r>
      <w:r>
        <w:rPr/>
        <w:t>mental</w:t>
      </w:r>
      <w:r>
        <w:rPr>
          <w:spacing w:val="-10"/>
        </w:rPr>
        <w:t> </w:t>
      </w:r>
      <w:r>
        <w:rPr/>
        <w:t>form</w:t>
      </w:r>
      <w:r>
        <w:rPr>
          <w:spacing w:val="-10"/>
        </w:rPr>
        <w:t> </w:t>
      </w:r>
      <w:r>
        <w:rPr/>
        <w:t>for</w:t>
      </w:r>
      <w:r>
        <w:rPr>
          <w:spacing w:val="-10"/>
        </w:rPr>
        <w:t> </w:t>
      </w:r>
      <w:r>
        <w:rPr/>
        <w:t>de- sensitivisering</w:t>
      </w:r>
      <w:r>
        <w:rPr>
          <w:spacing w:val="-3"/>
        </w:rPr>
        <w:t> </w:t>
      </w:r>
      <w:r>
        <w:rPr/>
        <w:t>som</w:t>
      </w:r>
      <w:r>
        <w:rPr>
          <w:spacing w:val="-3"/>
        </w:rPr>
        <w:t> </w:t>
      </w:r>
      <w:r>
        <w:rPr/>
        <w:t>fører</w:t>
      </w:r>
      <w:r>
        <w:rPr>
          <w:spacing w:val="-3"/>
        </w:rPr>
        <w:t> </w:t>
      </w:r>
      <w:r>
        <w:rPr/>
        <w:t>til</w:t>
      </w:r>
      <w:r>
        <w:rPr>
          <w:spacing w:val="-3"/>
        </w:rPr>
        <w:t> </w:t>
      </w:r>
      <w:r>
        <w:rPr/>
        <w:t>en</w:t>
      </w:r>
      <w:r>
        <w:rPr>
          <w:spacing w:val="-3"/>
        </w:rPr>
        <w:t> </w:t>
      </w:r>
      <w:r>
        <w:rPr/>
        <w:t>reduksjon av intensiteten i de biopsykiske elemen- tene som forankrer og utløser den psy- kiske</w:t>
      </w:r>
      <w:r>
        <w:rPr>
          <w:spacing w:val="-2"/>
        </w:rPr>
        <w:t> </w:t>
      </w:r>
      <w:r>
        <w:rPr/>
        <w:t>smerten</w:t>
      </w:r>
      <w:r>
        <w:rPr>
          <w:spacing w:val="-2"/>
        </w:rPr>
        <w:t> </w:t>
      </w:r>
      <w:r>
        <w:rPr/>
        <w:t>og</w:t>
      </w:r>
      <w:r>
        <w:rPr>
          <w:spacing w:val="-2"/>
        </w:rPr>
        <w:t> </w:t>
      </w:r>
      <w:r>
        <w:rPr/>
        <w:t>den</w:t>
      </w:r>
      <w:r>
        <w:rPr>
          <w:spacing w:val="-2"/>
        </w:rPr>
        <w:t> </w:t>
      </w:r>
      <w:r>
        <w:rPr/>
        <w:t>uønskede</w:t>
      </w:r>
      <w:r>
        <w:rPr>
          <w:spacing w:val="-2"/>
        </w:rPr>
        <w:t> </w:t>
      </w:r>
      <w:r>
        <w:rPr/>
        <w:t>atferden. De</w:t>
      </w:r>
      <w:r>
        <w:rPr>
          <w:spacing w:val="-1"/>
        </w:rPr>
        <w:t> </w:t>
      </w:r>
      <w:r>
        <w:rPr/>
        <w:t>mentale</w:t>
      </w:r>
      <w:r>
        <w:rPr>
          <w:spacing w:val="-1"/>
        </w:rPr>
        <w:t> </w:t>
      </w:r>
      <w:r>
        <w:rPr/>
        <w:t>desensitiviseringsteknikkene gjør</w:t>
      </w:r>
      <w:r>
        <w:rPr>
          <w:spacing w:val="-13"/>
        </w:rPr>
        <w:t> </w:t>
      </w:r>
      <w:r>
        <w:rPr/>
        <w:t>det</w:t>
      </w:r>
      <w:r>
        <w:rPr>
          <w:spacing w:val="-12"/>
        </w:rPr>
        <w:t> </w:t>
      </w:r>
      <w:r>
        <w:rPr/>
        <w:t>mulig</w:t>
      </w:r>
      <w:r>
        <w:rPr>
          <w:spacing w:val="-13"/>
        </w:rPr>
        <w:t> </w:t>
      </w:r>
      <w:r>
        <w:rPr/>
        <w:t>å</w:t>
      </w:r>
      <w:r>
        <w:rPr>
          <w:spacing w:val="-12"/>
        </w:rPr>
        <w:t> </w:t>
      </w:r>
      <w:r>
        <w:rPr/>
        <w:t>beskytte</w:t>
      </w:r>
      <w:r>
        <w:rPr>
          <w:spacing w:val="-13"/>
        </w:rPr>
        <w:t> </w:t>
      </w:r>
      <w:r>
        <w:rPr/>
        <w:t>klienten</w:t>
      </w:r>
      <w:r>
        <w:rPr>
          <w:spacing w:val="-12"/>
        </w:rPr>
        <w:t> </w:t>
      </w:r>
      <w:r>
        <w:rPr/>
        <w:t>mot</w:t>
      </w:r>
      <w:r>
        <w:rPr>
          <w:spacing w:val="-13"/>
        </w:rPr>
        <w:t> </w:t>
      </w:r>
      <w:r>
        <w:rPr/>
        <w:t>det psykiske</w:t>
      </w:r>
      <w:r>
        <w:rPr>
          <w:spacing w:val="-2"/>
        </w:rPr>
        <w:t> </w:t>
      </w:r>
      <w:r>
        <w:rPr/>
        <w:t>ubehaget</w:t>
      </w:r>
      <w:r>
        <w:rPr>
          <w:spacing w:val="-2"/>
        </w:rPr>
        <w:t> </w:t>
      </w:r>
      <w:r>
        <w:rPr/>
        <w:t>som</w:t>
      </w:r>
      <w:r>
        <w:rPr>
          <w:spacing w:val="-2"/>
        </w:rPr>
        <w:t> </w:t>
      </w:r>
      <w:r>
        <w:rPr/>
        <w:t>kan</w:t>
      </w:r>
      <w:r>
        <w:rPr>
          <w:spacing w:val="-2"/>
        </w:rPr>
        <w:t> </w:t>
      </w:r>
      <w:r>
        <w:rPr/>
        <w:t>aktiveres</w:t>
      </w:r>
      <w:r>
        <w:rPr>
          <w:spacing w:val="-2"/>
        </w:rPr>
        <w:t> </w:t>
      </w:r>
      <w:r>
        <w:rPr/>
        <w:t>ved fysiske desensitiviseringsteknikker.</w:t>
      </w:r>
    </w:p>
    <w:p>
      <w:pPr>
        <w:pStyle w:val="Heading8"/>
        <w:jc w:val="both"/>
      </w:pPr>
      <w:r>
        <w:rPr/>
        <w:t>Auditive</w:t>
      </w:r>
      <w:r>
        <w:rPr>
          <w:spacing w:val="-7"/>
        </w:rPr>
        <w:t> </w:t>
      </w:r>
      <w:r>
        <w:rPr>
          <w:spacing w:val="-2"/>
        </w:rPr>
        <w:t>elementer</w:t>
      </w:r>
    </w:p>
    <w:p>
      <w:pPr>
        <w:pStyle w:val="BodyText"/>
        <w:spacing w:before="122"/>
        <w:ind w:right="38"/>
      </w:pPr>
      <w:r>
        <w:rPr/>
        <w:t>Auditive elementer er sanseelementer som innebærer opplevelse av lyd, enten den kommer utenfra eller innenfra, </w:t>
      </w:r>
      <w:r>
        <w:rPr/>
        <w:t>og enten den stammer fra en reell situasjon eller</w:t>
      </w:r>
      <w:r>
        <w:rPr>
          <w:spacing w:val="-3"/>
        </w:rPr>
        <w:t> </w:t>
      </w:r>
      <w:r>
        <w:rPr/>
        <w:t>er</w:t>
      </w:r>
      <w:r>
        <w:rPr>
          <w:spacing w:val="-3"/>
        </w:rPr>
        <w:t> </w:t>
      </w:r>
      <w:r>
        <w:rPr/>
        <w:t>indre</w:t>
      </w:r>
      <w:r>
        <w:rPr>
          <w:spacing w:val="-3"/>
        </w:rPr>
        <w:t> </w:t>
      </w:r>
      <w:r>
        <w:rPr/>
        <w:t>konstruert.</w:t>
      </w:r>
      <w:r>
        <w:rPr>
          <w:spacing w:val="-3"/>
        </w:rPr>
        <w:t> </w:t>
      </w:r>
      <w:r>
        <w:rPr/>
        <w:t>Enkelte</w:t>
      </w:r>
      <w:r>
        <w:rPr>
          <w:spacing w:val="-3"/>
        </w:rPr>
        <w:t> </w:t>
      </w:r>
      <w:r>
        <w:rPr/>
        <w:t>klienter er overfølsomme for lyd og stemningen</w:t>
      </w:r>
      <w:r>
        <w:rPr>
          <w:spacing w:val="80"/>
        </w:rPr>
        <w:t> </w:t>
      </w:r>
      <w:r>
        <w:rPr/>
        <w:t>i stemmer, enten i form av hørselshallu- sinasjoner eller stemmer som kommer utenfra.</w:t>
      </w:r>
      <w:r>
        <w:rPr>
          <w:spacing w:val="-13"/>
        </w:rPr>
        <w:t> </w:t>
      </w:r>
      <w:r>
        <w:rPr/>
        <w:t>Auditive</w:t>
      </w:r>
      <w:r>
        <w:rPr>
          <w:spacing w:val="-12"/>
        </w:rPr>
        <w:t> </w:t>
      </w:r>
      <w:r>
        <w:rPr/>
        <w:t>elementer</w:t>
      </w:r>
      <w:r>
        <w:rPr>
          <w:spacing w:val="-13"/>
        </w:rPr>
        <w:t> </w:t>
      </w:r>
      <w:r>
        <w:rPr/>
        <w:t>som</w:t>
      </w:r>
      <w:r>
        <w:rPr>
          <w:spacing w:val="-12"/>
        </w:rPr>
        <w:t> </w:t>
      </w:r>
      <w:r>
        <w:rPr/>
        <w:t>rommer ubehagelige</w:t>
      </w:r>
      <w:r>
        <w:rPr>
          <w:spacing w:val="-13"/>
        </w:rPr>
        <w:t> </w:t>
      </w:r>
      <w:r>
        <w:rPr/>
        <w:t>følelser</w:t>
      </w:r>
      <w:r>
        <w:rPr>
          <w:spacing w:val="-12"/>
        </w:rPr>
        <w:t> </w:t>
      </w:r>
      <w:r>
        <w:rPr/>
        <w:t>kan</w:t>
      </w:r>
      <w:r>
        <w:rPr>
          <w:spacing w:val="-13"/>
        </w:rPr>
        <w:t> </w:t>
      </w:r>
      <w:r>
        <w:rPr/>
        <w:t>kartlegges</w:t>
      </w:r>
      <w:r>
        <w:rPr>
          <w:spacing w:val="-12"/>
        </w:rPr>
        <w:t> </w:t>
      </w:r>
      <w:r>
        <w:rPr/>
        <w:t>og</w:t>
      </w:r>
      <w:r>
        <w:rPr>
          <w:spacing w:val="-13"/>
        </w:rPr>
        <w:t> </w:t>
      </w:r>
      <w:r>
        <w:rPr/>
        <w:t>en- dres gjennom lingvistisk hjerneterapi.</w:t>
      </w:r>
    </w:p>
    <w:p>
      <w:pPr>
        <w:pStyle w:val="Heading8"/>
      </w:pPr>
      <w:r>
        <w:rPr/>
        <w:t>Behandling</w:t>
      </w:r>
      <w:r>
        <w:rPr>
          <w:spacing w:val="-13"/>
        </w:rPr>
        <w:t> </w:t>
      </w:r>
      <w:r>
        <w:rPr/>
        <w:t>i</w:t>
      </w:r>
      <w:r>
        <w:rPr>
          <w:spacing w:val="-13"/>
        </w:rPr>
        <w:t> </w:t>
      </w:r>
      <w:r>
        <w:rPr/>
        <w:t>lingvistisk</w:t>
      </w:r>
      <w:r>
        <w:rPr>
          <w:spacing w:val="-13"/>
        </w:rPr>
        <w:t> </w:t>
      </w:r>
      <w:r>
        <w:rPr/>
        <w:t>hjernete- </w:t>
      </w:r>
      <w:r>
        <w:rPr>
          <w:spacing w:val="-4"/>
        </w:rPr>
        <w:t>rapi</w:t>
      </w:r>
    </w:p>
    <w:p>
      <w:pPr>
        <w:pStyle w:val="BodyText"/>
        <w:spacing w:before="122"/>
        <w:ind w:right="38"/>
      </w:pPr>
      <w:r>
        <w:rPr/>
        <w:t>Behandling i lingvistisk hjerneterapi innebærer at en terapeut endrer det psy- kiske materialet, det vil si de biopsykis- ke</w:t>
      </w:r>
      <w:r>
        <w:rPr>
          <w:spacing w:val="21"/>
        </w:rPr>
        <w:t> </w:t>
      </w:r>
      <w:r>
        <w:rPr/>
        <w:t>elementene</w:t>
      </w:r>
      <w:r>
        <w:rPr>
          <w:spacing w:val="21"/>
        </w:rPr>
        <w:t> </w:t>
      </w:r>
      <w:r>
        <w:rPr/>
        <w:t>som</w:t>
      </w:r>
      <w:r>
        <w:rPr>
          <w:spacing w:val="22"/>
        </w:rPr>
        <w:t> </w:t>
      </w:r>
      <w:r>
        <w:rPr/>
        <w:t>forankrer</w:t>
      </w:r>
      <w:r>
        <w:rPr>
          <w:spacing w:val="21"/>
        </w:rPr>
        <w:t> </w:t>
      </w:r>
      <w:r>
        <w:rPr/>
        <w:t>og</w:t>
      </w:r>
      <w:r>
        <w:rPr>
          <w:spacing w:val="22"/>
        </w:rPr>
        <w:t> </w:t>
      </w:r>
      <w:r>
        <w:rPr>
          <w:spacing w:val="-2"/>
        </w:rPr>
        <w:t>utløser</w:t>
      </w:r>
    </w:p>
    <w:p>
      <w:pPr>
        <w:pStyle w:val="BodyText"/>
        <w:spacing w:before="127"/>
        <w:ind w:right="548"/>
      </w:pPr>
      <w:r>
        <w:rPr/>
        <w:br w:type="column"/>
      </w:r>
      <w:r>
        <w:rPr/>
        <w:t>klientens psykiske plager. Behandling kan også innebære å erstatte biopsykiske elementer som rommer psykisk smerte, med</w:t>
      </w:r>
      <w:r>
        <w:rPr>
          <w:spacing w:val="-13"/>
        </w:rPr>
        <w:t> </w:t>
      </w:r>
      <w:r>
        <w:rPr/>
        <w:t>andre</w:t>
      </w:r>
      <w:r>
        <w:rPr>
          <w:spacing w:val="-12"/>
        </w:rPr>
        <w:t> </w:t>
      </w:r>
      <w:r>
        <w:rPr/>
        <w:t>elementer</w:t>
      </w:r>
      <w:r>
        <w:rPr>
          <w:spacing w:val="-13"/>
        </w:rPr>
        <w:t> </w:t>
      </w:r>
      <w:r>
        <w:rPr/>
        <w:t>som</w:t>
      </w:r>
      <w:r>
        <w:rPr>
          <w:spacing w:val="-12"/>
        </w:rPr>
        <w:t> </w:t>
      </w:r>
      <w:r>
        <w:rPr/>
        <w:t>utløser</w:t>
      </w:r>
      <w:r>
        <w:rPr>
          <w:spacing w:val="-13"/>
        </w:rPr>
        <w:t> </w:t>
      </w:r>
      <w:r>
        <w:rPr/>
        <w:t>psykisk velvære og mestringsevne. I tillegg kan det være nødvendig å aktivere </w:t>
      </w:r>
      <w:r>
        <w:rPr/>
        <w:t>tidligere positive opplevelser i form av minner, samt skape eller produsere nye biopsy- kiske</w:t>
      </w:r>
      <w:r>
        <w:rPr>
          <w:spacing w:val="-13"/>
        </w:rPr>
        <w:t> </w:t>
      </w:r>
      <w:r>
        <w:rPr/>
        <w:t>elementer</w:t>
      </w:r>
      <w:r>
        <w:rPr>
          <w:spacing w:val="-12"/>
        </w:rPr>
        <w:t> </w:t>
      </w:r>
      <w:r>
        <w:rPr/>
        <w:t>som</w:t>
      </w:r>
      <w:r>
        <w:rPr>
          <w:spacing w:val="-13"/>
        </w:rPr>
        <w:t> </w:t>
      </w:r>
      <w:r>
        <w:rPr/>
        <w:t>rommer</w:t>
      </w:r>
      <w:r>
        <w:rPr>
          <w:spacing w:val="-12"/>
        </w:rPr>
        <w:t> </w:t>
      </w:r>
      <w:r>
        <w:rPr/>
        <w:t>de</w:t>
      </w:r>
      <w:r>
        <w:rPr>
          <w:spacing w:val="-13"/>
        </w:rPr>
        <w:t> </w:t>
      </w:r>
      <w:r>
        <w:rPr/>
        <w:t>følelsene og reaksjonene klienten ønsker å reagere med og oppleve.</w:t>
      </w:r>
    </w:p>
    <w:p>
      <w:pPr>
        <w:pStyle w:val="Heading8"/>
        <w:jc w:val="both"/>
      </w:pPr>
      <w:r>
        <w:rPr/>
        <w:t>Behandling uten </w:t>
      </w:r>
      <w:r>
        <w:rPr>
          <w:spacing w:val="-2"/>
        </w:rPr>
        <w:t>informasjon</w:t>
      </w:r>
    </w:p>
    <w:p>
      <w:pPr>
        <w:pStyle w:val="BodyText"/>
        <w:spacing w:before="122"/>
        <w:ind w:right="548"/>
      </w:pPr>
      <w:r>
        <w:rPr/>
        <w:t>Terapeutiske erfaringer har vist at det er mulig å behandle psykiske plager uten å vite noe om klienten eller om klientens opplevelse av den psykiske plagen. Dette forutsetter</w:t>
      </w:r>
      <w:r>
        <w:rPr>
          <w:spacing w:val="-13"/>
        </w:rPr>
        <w:t> </w:t>
      </w:r>
      <w:r>
        <w:rPr/>
        <w:t>at</w:t>
      </w:r>
      <w:r>
        <w:rPr>
          <w:spacing w:val="-12"/>
        </w:rPr>
        <w:t> </w:t>
      </w:r>
      <w:r>
        <w:rPr/>
        <w:t>terapeuten</w:t>
      </w:r>
      <w:r>
        <w:rPr>
          <w:spacing w:val="-13"/>
        </w:rPr>
        <w:t> </w:t>
      </w:r>
      <w:r>
        <w:rPr/>
        <w:t>vet</w:t>
      </w:r>
      <w:r>
        <w:rPr>
          <w:spacing w:val="-12"/>
        </w:rPr>
        <w:t> </w:t>
      </w:r>
      <w:r>
        <w:rPr/>
        <w:t>hvordan</w:t>
      </w:r>
      <w:r>
        <w:rPr>
          <w:spacing w:val="-13"/>
        </w:rPr>
        <w:t> </w:t>
      </w:r>
      <w:r>
        <w:rPr/>
        <w:t>psy- kiske plager er bygget opp mentalt, hva som</w:t>
      </w:r>
      <w:r>
        <w:rPr>
          <w:spacing w:val="-13"/>
        </w:rPr>
        <w:t> </w:t>
      </w:r>
      <w:r>
        <w:rPr/>
        <w:t>skjer</w:t>
      </w:r>
      <w:r>
        <w:rPr>
          <w:spacing w:val="-12"/>
        </w:rPr>
        <w:t> </w:t>
      </w:r>
      <w:r>
        <w:rPr/>
        <w:t>mentalt</w:t>
      </w:r>
      <w:r>
        <w:rPr>
          <w:spacing w:val="-13"/>
        </w:rPr>
        <w:t> </w:t>
      </w:r>
      <w:r>
        <w:rPr/>
        <w:t>når</w:t>
      </w:r>
      <w:r>
        <w:rPr>
          <w:spacing w:val="-12"/>
        </w:rPr>
        <w:t> </w:t>
      </w:r>
      <w:r>
        <w:rPr/>
        <w:t>det</w:t>
      </w:r>
      <w:r>
        <w:rPr>
          <w:spacing w:val="-13"/>
        </w:rPr>
        <w:t> </w:t>
      </w:r>
      <w:r>
        <w:rPr/>
        <w:t>skjer</w:t>
      </w:r>
      <w:r>
        <w:rPr>
          <w:spacing w:val="-12"/>
        </w:rPr>
        <w:t> </w:t>
      </w:r>
      <w:r>
        <w:rPr/>
        <w:t>en</w:t>
      </w:r>
      <w:r>
        <w:rPr>
          <w:spacing w:val="-13"/>
        </w:rPr>
        <w:t> </w:t>
      </w:r>
      <w:r>
        <w:rPr/>
        <w:t>psykisk endring som følge av behandling, og har metoder som kan endre de biopsykiske elementene</w:t>
      </w:r>
      <w:r>
        <w:rPr>
          <w:spacing w:val="-13"/>
        </w:rPr>
        <w:t> </w:t>
      </w:r>
      <w:r>
        <w:rPr/>
        <w:t>som</w:t>
      </w:r>
      <w:r>
        <w:rPr>
          <w:spacing w:val="-12"/>
        </w:rPr>
        <w:t> </w:t>
      </w:r>
      <w:r>
        <w:rPr/>
        <w:t>forankrer</w:t>
      </w:r>
      <w:r>
        <w:rPr>
          <w:spacing w:val="-13"/>
        </w:rPr>
        <w:t> </w:t>
      </w:r>
      <w:r>
        <w:rPr/>
        <w:t>klientens</w:t>
      </w:r>
      <w:r>
        <w:rPr>
          <w:spacing w:val="-12"/>
        </w:rPr>
        <w:t> </w:t>
      </w:r>
      <w:r>
        <w:rPr/>
        <w:t>opp- levelse av psykisk smerte.</w:t>
      </w:r>
    </w:p>
    <w:p>
      <w:pPr>
        <w:pStyle w:val="BodyText"/>
        <w:ind w:right="548" w:firstLine="283"/>
      </w:pPr>
      <w:r>
        <w:rPr/>
        <w:t>Metoden «behandling uten informa- sjon» kan anvendes med mange klienter fordi klientene vet hvordan de opplever sin situasjon og hva de ønsker å oppnå i behandlingen. Det er derfor tilstrekkelig å opprette et rapporteringssystem hvor klientene</w:t>
      </w:r>
      <w:r>
        <w:rPr>
          <w:spacing w:val="-13"/>
        </w:rPr>
        <w:t> </w:t>
      </w:r>
      <w:r>
        <w:rPr/>
        <w:t>kan</w:t>
      </w:r>
      <w:r>
        <w:rPr>
          <w:spacing w:val="-12"/>
        </w:rPr>
        <w:t> </w:t>
      </w:r>
      <w:r>
        <w:rPr/>
        <w:t>formidle</w:t>
      </w:r>
      <w:r>
        <w:rPr>
          <w:spacing w:val="-13"/>
        </w:rPr>
        <w:t> </w:t>
      </w:r>
      <w:r>
        <w:rPr/>
        <w:t>ja-</w:t>
      </w:r>
      <w:r>
        <w:rPr>
          <w:spacing w:val="-12"/>
        </w:rPr>
        <w:t> </w:t>
      </w:r>
      <w:r>
        <w:rPr/>
        <w:t>eller</w:t>
      </w:r>
      <w:r>
        <w:rPr>
          <w:spacing w:val="-13"/>
        </w:rPr>
        <w:t> </w:t>
      </w:r>
      <w:r>
        <w:rPr/>
        <w:t>nei-signa- ler</w:t>
      </w:r>
      <w:r>
        <w:rPr>
          <w:spacing w:val="-13"/>
        </w:rPr>
        <w:t> </w:t>
      </w:r>
      <w:r>
        <w:rPr/>
        <w:t>som</w:t>
      </w:r>
      <w:r>
        <w:rPr>
          <w:spacing w:val="-12"/>
        </w:rPr>
        <w:t> </w:t>
      </w:r>
      <w:r>
        <w:rPr/>
        <w:t>reaksjon</w:t>
      </w:r>
      <w:r>
        <w:rPr>
          <w:spacing w:val="-13"/>
        </w:rPr>
        <w:t> </w:t>
      </w:r>
      <w:r>
        <w:rPr/>
        <w:t>på</w:t>
      </w:r>
      <w:r>
        <w:rPr>
          <w:spacing w:val="-12"/>
        </w:rPr>
        <w:t> </w:t>
      </w:r>
      <w:r>
        <w:rPr/>
        <w:t>terapeutens</w:t>
      </w:r>
      <w:r>
        <w:rPr>
          <w:spacing w:val="-13"/>
        </w:rPr>
        <w:t> </w:t>
      </w:r>
      <w:r>
        <w:rPr/>
        <w:t>interven- sjoner. Gjennom dette rapporteringssys- </w:t>
      </w:r>
      <w:r>
        <w:rPr>
          <w:spacing w:val="-2"/>
        </w:rPr>
        <w:t>temet</w:t>
      </w:r>
      <w:r>
        <w:rPr>
          <w:spacing w:val="-5"/>
        </w:rPr>
        <w:t> </w:t>
      </w:r>
      <w:r>
        <w:rPr>
          <w:spacing w:val="-2"/>
        </w:rPr>
        <w:t>kan</w:t>
      </w:r>
      <w:r>
        <w:rPr>
          <w:spacing w:val="-5"/>
        </w:rPr>
        <w:t> </w:t>
      </w:r>
      <w:r>
        <w:rPr>
          <w:spacing w:val="-2"/>
        </w:rPr>
        <w:t>klientene</w:t>
      </w:r>
      <w:r>
        <w:rPr>
          <w:spacing w:val="-5"/>
        </w:rPr>
        <w:t> </w:t>
      </w:r>
      <w:r>
        <w:rPr>
          <w:spacing w:val="-2"/>
        </w:rPr>
        <w:t>guide</w:t>
      </w:r>
      <w:r>
        <w:rPr>
          <w:spacing w:val="-5"/>
        </w:rPr>
        <w:t> </w:t>
      </w:r>
      <w:r>
        <w:rPr>
          <w:spacing w:val="-2"/>
        </w:rPr>
        <w:t>terapeuten</w:t>
      </w:r>
      <w:r>
        <w:rPr>
          <w:spacing w:val="-5"/>
        </w:rPr>
        <w:t> </w:t>
      </w:r>
      <w:r>
        <w:rPr>
          <w:spacing w:val="-2"/>
        </w:rPr>
        <w:t>mot </w:t>
      </w:r>
      <w:r>
        <w:rPr/>
        <w:t>det som er vesentlig for å få det bedre, bort</w:t>
      </w:r>
      <w:r>
        <w:rPr>
          <w:spacing w:val="-11"/>
        </w:rPr>
        <w:t> </w:t>
      </w:r>
      <w:r>
        <w:rPr/>
        <w:t>fra</w:t>
      </w:r>
      <w:r>
        <w:rPr>
          <w:spacing w:val="-11"/>
        </w:rPr>
        <w:t> </w:t>
      </w:r>
      <w:r>
        <w:rPr/>
        <w:t>det</w:t>
      </w:r>
      <w:r>
        <w:rPr>
          <w:spacing w:val="-11"/>
        </w:rPr>
        <w:t> </w:t>
      </w:r>
      <w:r>
        <w:rPr/>
        <w:t>som</w:t>
      </w:r>
      <w:r>
        <w:rPr>
          <w:spacing w:val="-11"/>
        </w:rPr>
        <w:t> </w:t>
      </w:r>
      <w:r>
        <w:rPr/>
        <w:t>er</w:t>
      </w:r>
      <w:r>
        <w:rPr>
          <w:spacing w:val="-11"/>
        </w:rPr>
        <w:t> </w:t>
      </w:r>
      <w:r>
        <w:rPr/>
        <w:t>uvesentlig,</w:t>
      </w:r>
      <w:r>
        <w:rPr>
          <w:spacing w:val="-11"/>
        </w:rPr>
        <w:t> </w:t>
      </w:r>
      <w:r>
        <w:rPr/>
        <w:t>og</w:t>
      </w:r>
      <w:r>
        <w:rPr>
          <w:spacing w:val="-11"/>
        </w:rPr>
        <w:t> </w:t>
      </w:r>
      <w:r>
        <w:rPr/>
        <w:t>bekrefte når</w:t>
      </w:r>
      <w:r>
        <w:rPr>
          <w:spacing w:val="-2"/>
        </w:rPr>
        <w:t> </w:t>
      </w:r>
      <w:r>
        <w:rPr/>
        <w:t>de</w:t>
      </w:r>
      <w:r>
        <w:rPr>
          <w:spacing w:val="-2"/>
        </w:rPr>
        <w:t> </w:t>
      </w:r>
      <w:r>
        <w:rPr/>
        <w:t>opplever</w:t>
      </w:r>
      <w:r>
        <w:rPr>
          <w:spacing w:val="-2"/>
        </w:rPr>
        <w:t> </w:t>
      </w:r>
      <w:r>
        <w:rPr/>
        <w:t>psykiske</w:t>
      </w:r>
      <w:r>
        <w:rPr>
          <w:spacing w:val="-2"/>
        </w:rPr>
        <w:t> </w:t>
      </w:r>
      <w:r>
        <w:rPr/>
        <w:t>endringer.</w:t>
      </w:r>
      <w:r>
        <w:rPr>
          <w:spacing w:val="-2"/>
        </w:rPr>
        <w:t> </w:t>
      </w:r>
      <w:r>
        <w:rPr/>
        <w:t>Det- te</w:t>
      </w:r>
      <w:r>
        <w:rPr>
          <w:spacing w:val="-3"/>
        </w:rPr>
        <w:t> </w:t>
      </w:r>
      <w:r>
        <w:rPr/>
        <w:t>gjør</w:t>
      </w:r>
      <w:r>
        <w:rPr>
          <w:spacing w:val="-3"/>
        </w:rPr>
        <w:t> </w:t>
      </w:r>
      <w:r>
        <w:rPr/>
        <w:t>det</w:t>
      </w:r>
      <w:r>
        <w:rPr>
          <w:spacing w:val="-3"/>
        </w:rPr>
        <w:t> </w:t>
      </w:r>
      <w:r>
        <w:rPr/>
        <w:t>mulig</w:t>
      </w:r>
      <w:r>
        <w:rPr>
          <w:spacing w:val="-3"/>
        </w:rPr>
        <w:t> </w:t>
      </w:r>
      <w:r>
        <w:rPr/>
        <w:t>for</w:t>
      </w:r>
      <w:r>
        <w:rPr>
          <w:spacing w:val="-3"/>
        </w:rPr>
        <w:t> </w:t>
      </w:r>
      <w:r>
        <w:rPr/>
        <w:t>terapeuten</w:t>
      </w:r>
      <w:r>
        <w:rPr>
          <w:spacing w:val="-3"/>
        </w:rPr>
        <w:t> </w:t>
      </w:r>
      <w:r>
        <w:rPr/>
        <w:t>å</w:t>
      </w:r>
      <w:r>
        <w:rPr>
          <w:spacing w:val="-3"/>
        </w:rPr>
        <w:t> </w:t>
      </w:r>
      <w:r>
        <w:rPr/>
        <w:t>tilpasse sin</w:t>
      </w:r>
      <w:r>
        <w:rPr>
          <w:spacing w:val="-7"/>
        </w:rPr>
        <w:t> </w:t>
      </w:r>
      <w:r>
        <w:rPr/>
        <w:t>tilnærming</w:t>
      </w:r>
      <w:r>
        <w:rPr>
          <w:spacing w:val="-7"/>
        </w:rPr>
        <w:t> </w:t>
      </w:r>
      <w:r>
        <w:rPr/>
        <w:t>og</w:t>
      </w:r>
      <w:r>
        <w:rPr>
          <w:spacing w:val="-7"/>
        </w:rPr>
        <w:t> </w:t>
      </w:r>
      <w:r>
        <w:rPr/>
        <w:t>terapeutiske</w:t>
      </w:r>
      <w:r>
        <w:rPr>
          <w:spacing w:val="-7"/>
        </w:rPr>
        <w:t> </w:t>
      </w:r>
      <w:r>
        <w:rPr/>
        <w:t>strategi</w:t>
      </w:r>
      <w:r>
        <w:rPr>
          <w:spacing w:val="-7"/>
        </w:rPr>
        <w:t> </w:t>
      </w:r>
      <w:r>
        <w:rPr/>
        <w:t>til klientens behov, språk, situasjon og en- </w:t>
      </w:r>
      <w:r>
        <w:rPr>
          <w:spacing w:val="-2"/>
        </w:rPr>
        <w:t>dringskapasitet.</w:t>
      </w:r>
    </w:p>
    <w:p>
      <w:pPr>
        <w:spacing w:after="0"/>
        <w:sectPr>
          <w:pgSz w:w="9640" w:h="13610"/>
          <w:pgMar w:header="345" w:footer="460" w:top="900" w:bottom="620" w:left="860" w:right="640"/>
          <w:cols w:num="2" w:equalWidth="0">
            <w:col w:w="3766" w:space="95"/>
            <w:col w:w="4279"/>
          </w:cols>
        </w:sectPr>
      </w:pPr>
    </w:p>
    <w:p>
      <w:pPr>
        <w:pStyle w:val="Heading8"/>
        <w:spacing w:before="123"/>
        <w:ind w:left="330"/>
        <w:jc w:val="both"/>
      </w:pPr>
      <w:r>
        <w:rPr/>
        <w:t>Behandlingens</w:t>
      </w:r>
      <w:r>
        <w:rPr>
          <w:spacing w:val="-12"/>
        </w:rPr>
        <w:t> </w:t>
      </w:r>
      <w:r>
        <w:rPr>
          <w:spacing w:val="-2"/>
        </w:rPr>
        <w:t>muligheter</w:t>
      </w:r>
    </w:p>
    <w:p>
      <w:pPr>
        <w:pStyle w:val="BodyText"/>
        <w:spacing w:before="123"/>
        <w:ind w:left="330"/>
      </w:pPr>
      <w:r>
        <w:rPr/>
        <w:t>Hjernens</w:t>
      </w:r>
      <w:r>
        <w:rPr>
          <w:spacing w:val="-8"/>
        </w:rPr>
        <w:t> </w:t>
      </w:r>
      <w:r>
        <w:rPr/>
        <w:t>psykologi</w:t>
      </w:r>
      <w:r>
        <w:rPr>
          <w:spacing w:val="-8"/>
        </w:rPr>
        <w:t> </w:t>
      </w:r>
      <w:r>
        <w:rPr/>
        <w:t>og</w:t>
      </w:r>
      <w:r>
        <w:rPr>
          <w:spacing w:val="-8"/>
        </w:rPr>
        <w:t> </w:t>
      </w:r>
      <w:r>
        <w:rPr/>
        <w:t>lingvistisk</w:t>
      </w:r>
      <w:r>
        <w:rPr>
          <w:spacing w:val="-8"/>
        </w:rPr>
        <w:t> </w:t>
      </w:r>
      <w:r>
        <w:rPr/>
        <w:t>hjerne- terapi åpner for omfattende terapeutis- ke muligheter. Det er mulig å utvikle en forutsigbar og kontrollerbar behandling av psykiske plager dersom man arbeider med utgangspunkt i de biopsykiske ele- mentene. Det er også mulig å behandle psykiske plager uten å vite noe om de situasjonene eller de mentale prosessene som har ført til psykiske plager og som utløser klientens symptomer.</w:t>
      </w:r>
    </w:p>
    <w:p>
      <w:pPr>
        <w:pStyle w:val="BodyText"/>
        <w:ind w:left="330" w:firstLine="283"/>
      </w:pPr>
      <w:r>
        <w:rPr/>
        <w:t>I de fleste tilfeller er det enklere </w:t>
      </w:r>
      <w:r>
        <w:rPr/>
        <w:t>å behandle psykiske plager enn psykiatri- en antar. Forutsetningen er at man har kunnskap om, arbeider med, og endrer de mentale elementene (biopsykiske elementene) som utløser symptomene. Psykiske</w:t>
      </w:r>
      <w:r>
        <w:rPr>
          <w:spacing w:val="-10"/>
        </w:rPr>
        <w:t> </w:t>
      </w:r>
      <w:r>
        <w:rPr/>
        <w:t>endringer</w:t>
      </w:r>
      <w:r>
        <w:rPr>
          <w:spacing w:val="-10"/>
        </w:rPr>
        <w:t> </w:t>
      </w:r>
      <w:r>
        <w:rPr/>
        <w:t>som</w:t>
      </w:r>
      <w:r>
        <w:rPr>
          <w:spacing w:val="-10"/>
        </w:rPr>
        <w:t> </w:t>
      </w:r>
      <w:r>
        <w:rPr/>
        <w:t>er</w:t>
      </w:r>
      <w:r>
        <w:rPr>
          <w:spacing w:val="-10"/>
        </w:rPr>
        <w:t> </w:t>
      </w:r>
      <w:r>
        <w:rPr/>
        <w:t>en</w:t>
      </w:r>
      <w:r>
        <w:rPr>
          <w:spacing w:val="-10"/>
        </w:rPr>
        <w:t> </w:t>
      </w:r>
      <w:r>
        <w:rPr/>
        <w:t>følge</w:t>
      </w:r>
      <w:r>
        <w:rPr>
          <w:spacing w:val="-10"/>
        </w:rPr>
        <w:t> </w:t>
      </w:r>
      <w:r>
        <w:rPr/>
        <w:t>av</w:t>
      </w:r>
      <w:r>
        <w:rPr>
          <w:spacing w:val="-10"/>
        </w:rPr>
        <w:t> </w:t>
      </w:r>
      <w:r>
        <w:rPr/>
        <w:t>be- handling</w:t>
      </w:r>
      <w:r>
        <w:rPr>
          <w:spacing w:val="-13"/>
        </w:rPr>
        <w:t> </w:t>
      </w:r>
      <w:r>
        <w:rPr/>
        <w:t>kan</w:t>
      </w:r>
      <w:r>
        <w:rPr>
          <w:spacing w:val="-12"/>
        </w:rPr>
        <w:t> </w:t>
      </w:r>
      <w:r>
        <w:rPr/>
        <w:t>skje</w:t>
      </w:r>
      <w:r>
        <w:rPr>
          <w:spacing w:val="-13"/>
        </w:rPr>
        <w:t> </w:t>
      </w:r>
      <w:r>
        <w:rPr/>
        <w:t>like</w:t>
      </w:r>
      <w:r>
        <w:rPr>
          <w:spacing w:val="-12"/>
        </w:rPr>
        <w:t> </w:t>
      </w:r>
      <w:r>
        <w:rPr/>
        <w:t>raskt</w:t>
      </w:r>
      <w:r>
        <w:rPr>
          <w:spacing w:val="-13"/>
        </w:rPr>
        <w:t> </w:t>
      </w:r>
      <w:r>
        <w:rPr/>
        <w:t>som</w:t>
      </w:r>
      <w:r>
        <w:rPr>
          <w:spacing w:val="-12"/>
        </w:rPr>
        <w:t> </w:t>
      </w:r>
      <w:r>
        <w:rPr/>
        <w:t>i</w:t>
      </w:r>
      <w:r>
        <w:rPr>
          <w:spacing w:val="-13"/>
        </w:rPr>
        <w:t> </w:t>
      </w:r>
      <w:r>
        <w:rPr/>
        <w:t>det</w:t>
      </w:r>
      <w:r>
        <w:rPr>
          <w:spacing w:val="-12"/>
        </w:rPr>
        <w:t> </w:t>
      </w:r>
      <w:r>
        <w:rPr/>
        <w:t>dag- lige. I hverdagen kan psykiske endringer oppstå</w:t>
      </w:r>
      <w:r>
        <w:rPr>
          <w:spacing w:val="-11"/>
        </w:rPr>
        <w:t> </w:t>
      </w:r>
      <w:r>
        <w:rPr/>
        <w:t>i</w:t>
      </w:r>
      <w:r>
        <w:rPr>
          <w:spacing w:val="-11"/>
        </w:rPr>
        <w:t> </w:t>
      </w:r>
      <w:r>
        <w:rPr/>
        <w:t>løpet</w:t>
      </w:r>
      <w:r>
        <w:rPr>
          <w:spacing w:val="-11"/>
        </w:rPr>
        <w:t> </w:t>
      </w:r>
      <w:r>
        <w:rPr/>
        <w:t>av</w:t>
      </w:r>
      <w:r>
        <w:rPr>
          <w:spacing w:val="-11"/>
        </w:rPr>
        <w:t> </w:t>
      </w:r>
      <w:r>
        <w:rPr/>
        <w:t>sekunder</w:t>
      </w:r>
      <w:r>
        <w:rPr>
          <w:spacing w:val="-11"/>
        </w:rPr>
        <w:t> </w:t>
      </w:r>
      <w:r>
        <w:rPr/>
        <w:t>på</w:t>
      </w:r>
      <w:r>
        <w:rPr>
          <w:spacing w:val="-11"/>
        </w:rPr>
        <w:t> </w:t>
      </w:r>
      <w:r>
        <w:rPr/>
        <w:t>grunn</w:t>
      </w:r>
      <w:r>
        <w:rPr>
          <w:spacing w:val="-11"/>
        </w:rPr>
        <w:t> </w:t>
      </w:r>
      <w:r>
        <w:rPr/>
        <w:t>av</w:t>
      </w:r>
      <w:r>
        <w:rPr>
          <w:spacing w:val="-11"/>
        </w:rPr>
        <w:t> </w:t>
      </w:r>
      <w:r>
        <w:rPr/>
        <w:t>en plutselig</w:t>
      </w:r>
      <w:r>
        <w:rPr>
          <w:spacing w:val="-13"/>
        </w:rPr>
        <w:t> </w:t>
      </w:r>
      <w:r>
        <w:rPr/>
        <w:t>hendelse,</w:t>
      </w:r>
      <w:r>
        <w:rPr>
          <w:spacing w:val="-12"/>
        </w:rPr>
        <w:t> </w:t>
      </w:r>
      <w:r>
        <w:rPr/>
        <w:t>en</w:t>
      </w:r>
      <w:r>
        <w:rPr>
          <w:spacing w:val="-12"/>
        </w:rPr>
        <w:t> </w:t>
      </w:r>
      <w:r>
        <w:rPr/>
        <w:t>situasjon,</w:t>
      </w:r>
      <w:r>
        <w:rPr>
          <w:spacing w:val="-13"/>
        </w:rPr>
        <w:t> </w:t>
      </w:r>
      <w:r>
        <w:rPr/>
        <w:t>en</w:t>
      </w:r>
      <w:r>
        <w:rPr>
          <w:spacing w:val="-12"/>
        </w:rPr>
        <w:t> </w:t>
      </w:r>
      <w:r>
        <w:rPr/>
        <w:t>obser- vasjon,</w:t>
      </w:r>
      <w:r>
        <w:rPr>
          <w:spacing w:val="-13"/>
        </w:rPr>
        <w:t> </w:t>
      </w:r>
      <w:r>
        <w:rPr/>
        <w:t>en</w:t>
      </w:r>
      <w:r>
        <w:rPr>
          <w:spacing w:val="-12"/>
        </w:rPr>
        <w:t> </w:t>
      </w:r>
      <w:r>
        <w:rPr/>
        <w:t>tanke</w:t>
      </w:r>
      <w:r>
        <w:rPr>
          <w:spacing w:val="-13"/>
        </w:rPr>
        <w:t> </w:t>
      </w:r>
      <w:r>
        <w:rPr/>
        <w:t>eller</w:t>
      </w:r>
      <w:r>
        <w:rPr>
          <w:spacing w:val="-12"/>
        </w:rPr>
        <w:t> </w:t>
      </w:r>
      <w:r>
        <w:rPr/>
        <w:t>et</w:t>
      </w:r>
      <w:r>
        <w:rPr>
          <w:spacing w:val="-13"/>
        </w:rPr>
        <w:t> </w:t>
      </w:r>
      <w:r>
        <w:rPr/>
        <w:t>utsagn.</w:t>
      </w:r>
      <w:r>
        <w:rPr>
          <w:spacing w:val="-12"/>
        </w:rPr>
        <w:t> </w:t>
      </w:r>
      <w:r>
        <w:rPr/>
        <w:t>På</w:t>
      </w:r>
      <w:r>
        <w:rPr>
          <w:spacing w:val="-13"/>
        </w:rPr>
        <w:t> </w:t>
      </w:r>
      <w:r>
        <w:rPr/>
        <w:t>samme </w:t>
      </w:r>
      <w:r>
        <w:rPr>
          <w:spacing w:val="-2"/>
        </w:rPr>
        <w:t>måte</w:t>
      </w:r>
      <w:r>
        <w:rPr>
          <w:spacing w:val="-7"/>
        </w:rPr>
        <w:t> </w:t>
      </w:r>
      <w:r>
        <w:rPr>
          <w:spacing w:val="-2"/>
        </w:rPr>
        <w:t>kan</w:t>
      </w:r>
      <w:r>
        <w:rPr>
          <w:spacing w:val="-7"/>
        </w:rPr>
        <w:t> </w:t>
      </w:r>
      <w:r>
        <w:rPr>
          <w:spacing w:val="-2"/>
        </w:rPr>
        <w:t>psykiske</w:t>
      </w:r>
      <w:r>
        <w:rPr>
          <w:spacing w:val="-7"/>
        </w:rPr>
        <w:t> </w:t>
      </w:r>
      <w:r>
        <w:rPr>
          <w:spacing w:val="-2"/>
        </w:rPr>
        <w:t>endringer</w:t>
      </w:r>
      <w:r>
        <w:rPr>
          <w:spacing w:val="-7"/>
        </w:rPr>
        <w:t> </w:t>
      </w:r>
      <w:r>
        <w:rPr>
          <w:spacing w:val="-2"/>
        </w:rPr>
        <w:t>i</w:t>
      </w:r>
      <w:r>
        <w:rPr>
          <w:spacing w:val="-7"/>
        </w:rPr>
        <w:t> </w:t>
      </w:r>
      <w:r>
        <w:rPr>
          <w:spacing w:val="-2"/>
        </w:rPr>
        <w:t>behandling </w:t>
      </w:r>
      <w:r>
        <w:rPr/>
        <w:t>skje i tilsvarende tempo.</w:t>
      </w:r>
    </w:p>
    <w:p>
      <w:pPr>
        <w:pStyle w:val="BodyText"/>
        <w:ind w:left="330" w:firstLine="283"/>
      </w:pPr>
      <w:r>
        <w:rPr/>
        <w:t>Klientens</w:t>
      </w:r>
      <w:r>
        <w:rPr>
          <w:spacing w:val="-13"/>
        </w:rPr>
        <w:t> </w:t>
      </w:r>
      <w:r>
        <w:rPr/>
        <w:t>endringstempo</w:t>
      </w:r>
      <w:r>
        <w:rPr>
          <w:spacing w:val="-12"/>
        </w:rPr>
        <w:t> </w:t>
      </w:r>
      <w:r>
        <w:rPr/>
        <w:t>er</w:t>
      </w:r>
      <w:r>
        <w:rPr>
          <w:spacing w:val="-13"/>
        </w:rPr>
        <w:t> </w:t>
      </w:r>
      <w:r>
        <w:rPr/>
        <w:t>knyttet</w:t>
      </w:r>
      <w:r>
        <w:rPr>
          <w:spacing w:val="-12"/>
        </w:rPr>
        <w:t> </w:t>
      </w:r>
      <w:r>
        <w:rPr/>
        <w:t>til terapeutens</w:t>
      </w:r>
      <w:r>
        <w:rPr>
          <w:spacing w:val="-13"/>
        </w:rPr>
        <w:t> </w:t>
      </w:r>
      <w:r>
        <w:rPr/>
        <w:t>fokus,</w:t>
      </w:r>
      <w:r>
        <w:rPr>
          <w:spacing w:val="-12"/>
        </w:rPr>
        <w:t> </w:t>
      </w:r>
      <w:r>
        <w:rPr/>
        <w:t>relasjonen</w:t>
      </w:r>
      <w:r>
        <w:rPr>
          <w:spacing w:val="-13"/>
        </w:rPr>
        <w:t> </w:t>
      </w:r>
      <w:r>
        <w:rPr/>
        <w:t>mellom</w:t>
      </w:r>
      <w:r>
        <w:rPr>
          <w:spacing w:val="-12"/>
        </w:rPr>
        <w:t> </w:t>
      </w:r>
      <w:r>
        <w:rPr/>
        <w:t>kli- ent</w:t>
      </w:r>
      <w:r>
        <w:rPr>
          <w:spacing w:val="-8"/>
        </w:rPr>
        <w:t> </w:t>
      </w:r>
      <w:r>
        <w:rPr/>
        <w:t>og</w:t>
      </w:r>
      <w:r>
        <w:rPr>
          <w:spacing w:val="-8"/>
        </w:rPr>
        <w:t> </w:t>
      </w:r>
      <w:r>
        <w:rPr/>
        <w:t>terapeut,</w:t>
      </w:r>
      <w:r>
        <w:rPr>
          <w:spacing w:val="-8"/>
        </w:rPr>
        <w:t> </w:t>
      </w:r>
      <w:r>
        <w:rPr/>
        <w:t>klientens</w:t>
      </w:r>
      <w:r>
        <w:rPr>
          <w:spacing w:val="-8"/>
        </w:rPr>
        <w:t> </w:t>
      </w:r>
      <w:r>
        <w:rPr/>
        <w:t>grad</w:t>
      </w:r>
      <w:r>
        <w:rPr>
          <w:spacing w:val="-8"/>
        </w:rPr>
        <w:t> </w:t>
      </w:r>
      <w:r>
        <w:rPr/>
        <w:t>av</w:t>
      </w:r>
      <w:r>
        <w:rPr>
          <w:spacing w:val="-8"/>
        </w:rPr>
        <w:t> </w:t>
      </w:r>
      <w:r>
        <w:rPr/>
        <w:t>psykisk smerte</w:t>
      </w:r>
      <w:r>
        <w:rPr>
          <w:spacing w:val="40"/>
        </w:rPr>
        <w:t> </w:t>
      </w:r>
      <w:r>
        <w:rPr/>
        <w:t>og</w:t>
      </w:r>
      <w:r>
        <w:rPr>
          <w:spacing w:val="40"/>
        </w:rPr>
        <w:t> </w:t>
      </w:r>
      <w:r>
        <w:rPr/>
        <w:t>intellektuell</w:t>
      </w:r>
      <w:r>
        <w:rPr>
          <w:spacing w:val="40"/>
        </w:rPr>
        <w:t> </w:t>
      </w:r>
      <w:r>
        <w:rPr/>
        <w:t>tilgjengelighet, de terapeutiske strategiene og metodene som terapeuten anvender.</w:t>
      </w:r>
    </w:p>
    <w:p>
      <w:pPr>
        <w:pStyle w:val="BodyText"/>
        <w:ind w:left="330" w:firstLine="283"/>
      </w:pPr>
      <w:r>
        <w:rPr/>
        <w:t>De</w:t>
      </w:r>
      <w:r>
        <w:rPr>
          <w:spacing w:val="-3"/>
        </w:rPr>
        <w:t> </w:t>
      </w:r>
      <w:r>
        <w:rPr/>
        <w:t>fleste</w:t>
      </w:r>
      <w:r>
        <w:rPr>
          <w:spacing w:val="-3"/>
        </w:rPr>
        <w:t> </w:t>
      </w:r>
      <w:r>
        <w:rPr/>
        <w:t>psykiske</w:t>
      </w:r>
      <w:r>
        <w:rPr>
          <w:spacing w:val="-3"/>
        </w:rPr>
        <w:t> </w:t>
      </w:r>
      <w:r>
        <w:rPr/>
        <w:t>plager</w:t>
      </w:r>
      <w:r>
        <w:rPr>
          <w:spacing w:val="-3"/>
        </w:rPr>
        <w:t> </w:t>
      </w:r>
      <w:r>
        <w:rPr/>
        <w:t>kan</w:t>
      </w:r>
      <w:r>
        <w:rPr>
          <w:spacing w:val="-3"/>
        </w:rPr>
        <w:t> </w:t>
      </w:r>
      <w:r>
        <w:rPr/>
        <w:t>behand- les raskere gjennom lingvistisk hjernete- rapi enn det som er vanlig. Flere klienter kan</w:t>
      </w:r>
      <w:r>
        <w:rPr>
          <w:spacing w:val="-13"/>
        </w:rPr>
        <w:t> </w:t>
      </w:r>
      <w:r>
        <w:rPr/>
        <w:t>få</w:t>
      </w:r>
      <w:r>
        <w:rPr>
          <w:spacing w:val="-12"/>
        </w:rPr>
        <w:t> </w:t>
      </w:r>
      <w:r>
        <w:rPr/>
        <w:t>redusert</w:t>
      </w:r>
      <w:r>
        <w:rPr>
          <w:spacing w:val="-13"/>
        </w:rPr>
        <w:t> </w:t>
      </w:r>
      <w:r>
        <w:rPr/>
        <w:t>eller</w:t>
      </w:r>
      <w:r>
        <w:rPr>
          <w:spacing w:val="-12"/>
        </w:rPr>
        <w:t> </w:t>
      </w:r>
      <w:r>
        <w:rPr/>
        <w:t>bli</w:t>
      </w:r>
      <w:r>
        <w:rPr>
          <w:spacing w:val="-13"/>
        </w:rPr>
        <w:t> </w:t>
      </w:r>
      <w:r>
        <w:rPr/>
        <w:t>kvitt</w:t>
      </w:r>
      <w:r>
        <w:rPr>
          <w:spacing w:val="-12"/>
        </w:rPr>
        <w:t> </w:t>
      </w:r>
      <w:r>
        <w:rPr/>
        <w:t>sine</w:t>
      </w:r>
      <w:r>
        <w:rPr>
          <w:spacing w:val="-13"/>
        </w:rPr>
        <w:t> </w:t>
      </w:r>
      <w:r>
        <w:rPr/>
        <w:t>psykiske plager med mindre utgifter og færre </w:t>
      </w:r>
      <w:r>
        <w:rPr/>
        <w:t>fø- lelsesmessige belastninger via lingvistisk hjerneterapi (LBT). Den tiden det tar å behandle</w:t>
      </w:r>
      <w:r>
        <w:rPr>
          <w:spacing w:val="28"/>
        </w:rPr>
        <w:t> </w:t>
      </w:r>
      <w:r>
        <w:rPr/>
        <w:t>en</w:t>
      </w:r>
      <w:r>
        <w:rPr>
          <w:spacing w:val="28"/>
        </w:rPr>
        <w:t> </w:t>
      </w:r>
      <w:r>
        <w:rPr/>
        <w:t>psykisk</w:t>
      </w:r>
      <w:r>
        <w:rPr>
          <w:spacing w:val="28"/>
        </w:rPr>
        <w:t> </w:t>
      </w:r>
      <w:r>
        <w:rPr/>
        <w:t>forankret</w:t>
      </w:r>
      <w:r>
        <w:rPr>
          <w:spacing w:val="28"/>
        </w:rPr>
        <w:t> </w:t>
      </w:r>
      <w:r>
        <w:rPr/>
        <w:t>plage,</w:t>
      </w:r>
      <w:r>
        <w:rPr>
          <w:spacing w:val="28"/>
        </w:rPr>
        <w:t> </w:t>
      </w:r>
      <w:r>
        <w:rPr/>
        <w:t>er i større grad avhengig av terapeutens til- nærming</w:t>
      </w:r>
      <w:r>
        <w:rPr>
          <w:spacing w:val="-6"/>
        </w:rPr>
        <w:t> </w:t>
      </w:r>
      <w:r>
        <w:rPr/>
        <w:t>og</w:t>
      </w:r>
      <w:r>
        <w:rPr>
          <w:spacing w:val="-6"/>
        </w:rPr>
        <w:t> </w:t>
      </w:r>
      <w:r>
        <w:rPr/>
        <w:t>metode</w:t>
      </w:r>
      <w:r>
        <w:rPr>
          <w:spacing w:val="-6"/>
        </w:rPr>
        <w:t> </w:t>
      </w:r>
      <w:r>
        <w:rPr/>
        <w:t>enn</w:t>
      </w:r>
      <w:r>
        <w:rPr>
          <w:spacing w:val="-6"/>
        </w:rPr>
        <w:t> </w:t>
      </w:r>
      <w:r>
        <w:rPr/>
        <w:t>av</w:t>
      </w:r>
      <w:r>
        <w:rPr>
          <w:spacing w:val="-6"/>
        </w:rPr>
        <w:t> </w:t>
      </w:r>
      <w:r>
        <w:rPr/>
        <w:t>psykiske</w:t>
      </w:r>
      <w:r>
        <w:rPr>
          <w:spacing w:val="-6"/>
        </w:rPr>
        <w:t> </w:t>
      </w:r>
      <w:r>
        <w:rPr/>
        <w:t>pla- ger</w:t>
      </w:r>
      <w:r>
        <w:rPr>
          <w:spacing w:val="11"/>
        </w:rPr>
        <w:t> </w:t>
      </w:r>
      <w:r>
        <w:rPr/>
        <w:t>i</w:t>
      </w:r>
      <w:r>
        <w:rPr>
          <w:spacing w:val="13"/>
        </w:rPr>
        <w:t> </w:t>
      </w:r>
      <w:r>
        <w:rPr/>
        <w:t>seg</w:t>
      </w:r>
      <w:r>
        <w:rPr>
          <w:spacing w:val="13"/>
        </w:rPr>
        <w:t> </w:t>
      </w:r>
      <w:r>
        <w:rPr/>
        <w:t>selv.</w:t>
      </w:r>
      <w:r>
        <w:rPr>
          <w:spacing w:val="13"/>
        </w:rPr>
        <w:t> </w:t>
      </w:r>
      <w:r>
        <w:rPr/>
        <w:t>Noen</w:t>
      </w:r>
      <w:r>
        <w:rPr>
          <w:spacing w:val="13"/>
        </w:rPr>
        <w:t> </w:t>
      </w:r>
      <w:r>
        <w:rPr/>
        <w:t>terapeuter</w:t>
      </w:r>
      <w:r>
        <w:rPr>
          <w:spacing w:val="13"/>
        </w:rPr>
        <w:t> </w:t>
      </w:r>
      <w:r>
        <w:rPr/>
        <w:t>vil</w:t>
      </w:r>
      <w:r>
        <w:rPr>
          <w:spacing w:val="13"/>
        </w:rPr>
        <w:t> </w:t>
      </w:r>
      <w:r>
        <w:rPr>
          <w:spacing w:val="-2"/>
        </w:rPr>
        <w:t>kunne</w:t>
      </w:r>
    </w:p>
    <w:p>
      <w:pPr>
        <w:pStyle w:val="BodyText"/>
        <w:spacing w:before="127"/>
        <w:ind w:left="199" w:right="321"/>
      </w:pPr>
      <w:r>
        <w:rPr/>
        <w:br w:type="column"/>
      </w:r>
      <w:r>
        <w:rPr/>
        <w:t>redusere</w:t>
      </w:r>
      <w:r>
        <w:rPr>
          <w:spacing w:val="-13"/>
        </w:rPr>
        <w:t> </w:t>
      </w:r>
      <w:r>
        <w:rPr/>
        <w:t>en</w:t>
      </w:r>
      <w:r>
        <w:rPr>
          <w:spacing w:val="-12"/>
        </w:rPr>
        <w:t> </w:t>
      </w:r>
      <w:r>
        <w:rPr/>
        <w:t>psykisk</w:t>
      </w:r>
      <w:r>
        <w:rPr>
          <w:spacing w:val="-13"/>
        </w:rPr>
        <w:t> </w:t>
      </w:r>
      <w:r>
        <w:rPr/>
        <w:t>forankret</w:t>
      </w:r>
      <w:r>
        <w:rPr>
          <w:spacing w:val="-12"/>
        </w:rPr>
        <w:t> </w:t>
      </w:r>
      <w:r>
        <w:rPr/>
        <w:t>plage</w:t>
      </w:r>
      <w:r>
        <w:rPr>
          <w:spacing w:val="-13"/>
        </w:rPr>
        <w:t> </w:t>
      </w:r>
      <w:r>
        <w:rPr/>
        <w:t>raskt, mens andre kan forlenge eller forsterke </w:t>
      </w:r>
      <w:r>
        <w:rPr>
          <w:spacing w:val="-4"/>
        </w:rPr>
        <w:t>den.</w:t>
      </w:r>
    </w:p>
    <w:p>
      <w:pPr>
        <w:pStyle w:val="Heading8"/>
        <w:ind w:left="199"/>
      </w:pPr>
      <w:r>
        <w:rPr>
          <w:spacing w:val="-2"/>
        </w:rPr>
        <w:t>Behandlingsmetode</w:t>
      </w:r>
    </w:p>
    <w:p>
      <w:pPr>
        <w:pStyle w:val="BodyText"/>
        <w:spacing w:before="122"/>
        <w:ind w:left="199" w:right="321"/>
      </w:pPr>
      <w:r>
        <w:rPr/>
        <w:t>Behandlingsmetode i lingvistisk hjer- neterapi innebærer verbale og fysiske handlinger med intensjon om å påvirke eller endre de biopsykiske elementene som forankrer psykiske plager. Metoden er ikke begrenset til en bestemt terapeu- tisk</w:t>
      </w:r>
      <w:r>
        <w:rPr>
          <w:spacing w:val="-1"/>
        </w:rPr>
        <w:t> </w:t>
      </w:r>
      <w:r>
        <w:rPr/>
        <w:t>teknikk.</w:t>
      </w:r>
      <w:r>
        <w:rPr>
          <w:spacing w:val="-1"/>
        </w:rPr>
        <w:t> </w:t>
      </w:r>
      <w:r>
        <w:rPr/>
        <w:t>Alt</w:t>
      </w:r>
      <w:r>
        <w:rPr>
          <w:spacing w:val="-1"/>
        </w:rPr>
        <w:t> </w:t>
      </w:r>
      <w:r>
        <w:rPr/>
        <w:t>som</w:t>
      </w:r>
      <w:r>
        <w:rPr>
          <w:spacing w:val="-1"/>
        </w:rPr>
        <w:t> </w:t>
      </w:r>
      <w:r>
        <w:rPr/>
        <w:t>en</w:t>
      </w:r>
      <w:r>
        <w:rPr>
          <w:spacing w:val="-1"/>
        </w:rPr>
        <w:t> </w:t>
      </w:r>
      <w:r>
        <w:rPr/>
        <w:t>terapeut</w:t>
      </w:r>
      <w:r>
        <w:rPr>
          <w:spacing w:val="-1"/>
        </w:rPr>
        <w:t> </w:t>
      </w:r>
      <w:r>
        <w:rPr/>
        <w:t>gjør</w:t>
      </w:r>
      <w:r>
        <w:rPr>
          <w:spacing w:val="-1"/>
        </w:rPr>
        <w:t> </w:t>
      </w:r>
      <w:r>
        <w:rPr/>
        <w:t>for å</w:t>
      </w:r>
      <w:r>
        <w:rPr>
          <w:spacing w:val="-1"/>
        </w:rPr>
        <w:t> </w:t>
      </w:r>
      <w:r>
        <w:rPr/>
        <w:t>påvirke</w:t>
      </w:r>
      <w:r>
        <w:rPr>
          <w:spacing w:val="-1"/>
        </w:rPr>
        <w:t> </w:t>
      </w:r>
      <w:r>
        <w:rPr/>
        <w:t>klientens</w:t>
      </w:r>
      <w:r>
        <w:rPr>
          <w:spacing w:val="-1"/>
        </w:rPr>
        <w:t> </w:t>
      </w:r>
      <w:r>
        <w:rPr/>
        <w:t>psykiske</w:t>
      </w:r>
      <w:r>
        <w:rPr>
          <w:spacing w:val="-1"/>
        </w:rPr>
        <w:t> </w:t>
      </w:r>
      <w:r>
        <w:rPr/>
        <w:t>tilstand,</w:t>
      </w:r>
      <w:r>
        <w:rPr>
          <w:spacing w:val="-1"/>
        </w:rPr>
        <w:t> </w:t>
      </w:r>
      <w:r>
        <w:rPr/>
        <w:t>kan betraktes</w:t>
      </w:r>
      <w:r>
        <w:rPr>
          <w:spacing w:val="-1"/>
        </w:rPr>
        <w:t> </w:t>
      </w:r>
      <w:r>
        <w:rPr/>
        <w:t>som</w:t>
      </w:r>
      <w:r>
        <w:rPr>
          <w:spacing w:val="-1"/>
        </w:rPr>
        <w:t> </w:t>
      </w:r>
      <w:r>
        <w:rPr/>
        <w:t>metode.</w:t>
      </w:r>
      <w:r>
        <w:rPr>
          <w:spacing w:val="-1"/>
        </w:rPr>
        <w:t> </w:t>
      </w:r>
      <w:r>
        <w:rPr/>
        <w:t>Ofte</w:t>
      </w:r>
      <w:r>
        <w:rPr>
          <w:spacing w:val="-1"/>
        </w:rPr>
        <w:t> </w:t>
      </w:r>
      <w:r>
        <w:rPr/>
        <w:t>anvender</w:t>
      </w:r>
      <w:r>
        <w:rPr>
          <w:spacing w:val="-1"/>
        </w:rPr>
        <w:t> </w:t>
      </w:r>
      <w:r>
        <w:rPr/>
        <w:t>te- rapeuter former for påvirkning som de ikke nødvendigvis er bevisst. Et eksem- pel</w:t>
      </w:r>
      <w:r>
        <w:rPr>
          <w:spacing w:val="-4"/>
        </w:rPr>
        <w:t> </w:t>
      </w:r>
      <w:r>
        <w:rPr/>
        <w:t>på</w:t>
      </w:r>
      <w:r>
        <w:rPr>
          <w:spacing w:val="-4"/>
        </w:rPr>
        <w:t> </w:t>
      </w:r>
      <w:r>
        <w:rPr/>
        <w:t>dette</w:t>
      </w:r>
      <w:r>
        <w:rPr>
          <w:spacing w:val="-4"/>
        </w:rPr>
        <w:t> </w:t>
      </w:r>
      <w:r>
        <w:rPr/>
        <w:t>er</w:t>
      </w:r>
      <w:r>
        <w:rPr>
          <w:spacing w:val="-4"/>
        </w:rPr>
        <w:t> </w:t>
      </w:r>
      <w:r>
        <w:rPr/>
        <w:t>å</w:t>
      </w:r>
      <w:r>
        <w:rPr>
          <w:spacing w:val="-4"/>
        </w:rPr>
        <w:t> </w:t>
      </w:r>
      <w:r>
        <w:rPr/>
        <w:t>oppnå</w:t>
      </w:r>
      <w:r>
        <w:rPr>
          <w:spacing w:val="-4"/>
        </w:rPr>
        <w:t> </w:t>
      </w:r>
      <w:r>
        <w:rPr/>
        <w:t>en</w:t>
      </w:r>
      <w:r>
        <w:rPr>
          <w:spacing w:val="-4"/>
        </w:rPr>
        <w:t> </w:t>
      </w:r>
      <w:r>
        <w:rPr/>
        <w:t>god</w:t>
      </w:r>
      <w:r>
        <w:rPr>
          <w:spacing w:val="-4"/>
        </w:rPr>
        <w:t> </w:t>
      </w:r>
      <w:r>
        <w:rPr/>
        <w:t>relasjon</w:t>
      </w:r>
      <w:r>
        <w:rPr>
          <w:spacing w:val="-4"/>
        </w:rPr>
        <w:t> </w:t>
      </w:r>
      <w:r>
        <w:rPr/>
        <w:t>til klienten, som er en følge av metode, selv om terapeuten ikke er bevisst på hva de konkret gjør for å oppnå denne gode re- </w:t>
      </w:r>
      <w:r>
        <w:rPr>
          <w:spacing w:val="-2"/>
        </w:rPr>
        <w:t>lasjonen.</w:t>
      </w:r>
    </w:p>
    <w:p>
      <w:pPr>
        <w:pStyle w:val="Heading8"/>
        <w:ind w:left="199"/>
      </w:pPr>
      <w:r>
        <w:rPr/>
        <w:t>Bekreftende</w:t>
      </w:r>
      <w:r>
        <w:rPr>
          <w:spacing w:val="-10"/>
        </w:rPr>
        <w:t> </w:t>
      </w:r>
      <w:r>
        <w:rPr>
          <w:spacing w:val="-2"/>
        </w:rPr>
        <w:t>utsagn</w:t>
      </w:r>
    </w:p>
    <w:p>
      <w:pPr>
        <w:pStyle w:val="BodyText"/>
        <w:spacing w:before="122"/>
        <w:ind w:left="199" w:right="321"/>
      </w:pPr>
      <w:r>
        <w:rPr/>
        <w:t>Bekreftende</w:t>
      </w:r>
      <w:r>
        <w:rPr>
          <w:spacing w:val="-4"/>
        </w:rPr>
        <w:t> </w:t>
      </w:r>
      <w:r>
        <w:rPr/>
        <w:t>utsagn</w:t>
      </w:r>
      <w:r>
        <w:rPr>
          <w:spacing w:val="-4"/>
        </w:rPr>
        <w:t> </w:t>
      </w:r>
      <w:r>
        <w:rPr/>
        <w:t>fra</w:t>
      </w:r>
      <w:r>
        <w:rPr>
          <w:spacing w:val="-4"/>
        </w:rPr>
        <w:t> </w:t>
      </w:r>
      <w:r>
        <w:rPr/>
        <w:t>terapeut</w:t>
      </w:r>
      <w:r>
        <w:rPr>
          <w:spacing w:val="-4"/>
        </w:rPr>
        <w:t> </w:t>
      </w:r>
      <w:r>
        <w:rPr/>
        <w:t>er</w:t>
      </w:r>
      <w:r>
        <w:rPr>
          <w:spacing w:val="-4"/>
        </w:rPr>
        <w:t> </w:t>
      </w:r>
      <w:r>
        <w:rPr/>
        <w:t>en</w:t>
      </w:r>
      <w:r>
        <w:rPr>
          <w:spacing w:val="-4"/>
        </w:rPr>
        <w:t> </w:t>
      </w:r>
      <w:r>
        <w:rPr/>
        <w:t>na- turlig del av LBT. De gir klienten en fø- lelse av aksept, støtte og av å bli lyttet til. Hensikten med bekreftende utsagn er å utvikle</w:t>
      </w:r>
      <w:r>
        <w:rPr>
          <w:spacing w:val="-4"/>
        </w:rPr>
        <w:t> </w:t>
      </w:r>
      <w:r>
        <w:rPr/>
        <w:t>en</w:t>
      </w:r>
      <w:r>
        <w:rPr>
          <w:spacing w:val="-4"/>
        </w:rPr>
        <w:t> </w:t>
      </w:r>
      <w:r>
        <w:rPr/>
        <w:t>god</w:t>
      </w:r>
      <w:r>
        <w:rPr>
          <w:spacing w:val="-4"/>
        </w:rPr>
        <w:t> </w:t>
      </w:r>
      <w:r>
        <w:rPr/>
        <w:t>relasjon</w:t>
      </w:r>
      <w:r>
        <w:rPr>
          <w:spacing w:val="-4"/>
        </w:rPr>
        <w:t> </w:t>
      </w:r>
      <w:r>
        <w:rPr/>
        <w:t>til</w:t>
      </w:r>
      <w:r>
        <w:rPr>
          <w:spacing w:val="-4"/>
        </w:rPr>
        <w:t> </w:t>
      </w:r>
      <w:r>
        <w:rPr/>
        <w:t>klienten,</w:t>
      </w:r>
      <w:r>
        <w:rPr>
          <w:spacing w:val="-4"/>
        </w:rPr>
        <w:t> </w:t>
      </w:r>
      <w:r>
        <w:rPr/>
        <w:t>gi</w:t>
      </w:r>
      <w:r>
        <w:rPr>
          <w:spacing w:val="-4"/>
        </w:rPr>
        <w:t> </w:t>
      </w:r>
      <w:r>
        <w:rPr/>
        <w:t>kli- enten</w:t>
      </w:r>
      <w:r>
        <w:rPr>
          <w:spacing w:val="-9"/>
        </w:rPr>
        <w:t> </w:t>
      </w:r>
      <w:r>
        <w:rPr/>
        <w:t>trygghet</w:t>
      </w:r>
      <w:r>
        <w:rPr>
          <w:spacing w:val="-9"/>
        </w:rPr>
        <w:t> </w:t>
      </w:r>
      <w:r>
        <w:rPr/>
        <w:t>på</w:t>
      </w:r>
      <w:r>
        <w:rPr>
          <w:spacing w:val="-9"/>
        </w:rPr>
        <w:t> </w:t>
      </w:r>
      <w:r>
        <w:rPr/>
        <w:t>at</w:t>
      </w:r>
      <w:r>
        <w:rPr>
          <w:spacing w:val="-9"/>
        </w:rPr>
        <w:t> </w:t>
      </w:r>
      <w:r>
        <w:rPr/>
        <w:t>man</w:t>
      </w:r>
      <w:r>
        <w:rPr>
          <w:spacing w:val="-9"/>
        </w:rPr>
        <w:t> </w:t>
      </w:r>
      <w:r>
        <w:rPr/>
        <w:t>er</w:t>
      </w:r>
      <w:r>
        <w:rPr>
          <w:spacing w:val="-9"/>
        </w:rPr>
        <w:t> </w:t>
      </w:r>
      <w:r>
        <w:rPr/>
        <w:t>på</w:t>
      </w:r>
      <w:r>
        <w:rPr>
          <w:spacing w:val="-9"/>
        </w:rPr>
        <w:t> </w:t>
      </w:r>
      <w:r>
        <w:rPr/>
        <w:t>riktig</w:t>
      </w:r>
      <w:r>
        <w:rPr>
          <w:spacing w:val="-9"/>
        </w:rPr>
        <w:t> </w:t>
      </w:r>
      <w:r>
        <w:rPr/>
        <w:t>spor i behandlingen, og å signalisere at tera- peuten</w:t>
      </w:r>
      <w:r>
        <w:rPr>
          <w:spacing w:val="-13"/>
        </w:rPr>
        <w:t> </w:t>
      </w:r>
      <w:r>
        <w:rPr/>
        <w:t>er</w:t>
      </w:r>
      <w:r>
        <w:rPr>
          <w:spacing w:val="-12"/>
        </w:rPr>
        <w:t> </w:t>
      </w:r>
      <w:r>
        <w:rPr/>
        <w:t>fokusert</w:t>
      </w:r>
      <w:r>
        <w:rPr>
          <w:spacing w:val="-13"/>
        </w:rPr>
        <w:t> </w:t>
      </w:r>
      <w:r>
        <w:rPr/>
        <w:t>på</w:t>
      </w:r>
      <w:r>
        <w:rPr>
          <w:spacing w:val="-12"/>
        </w:rPr>
        <w:t> </w:t>
      </w:r>
      <w:r>
        <w:rPr/>
        <w:t>klienten.</w:t>
      </w:r>
      <w:r>
        <w:rPr>
          <w:spacing w:val="-13"/>
        </w:rPr>
        <w:t> </w:t>
      </w:r>
      <w:r>
        <w:rPr/>
        <w:t>Bekreften- de og støttende utsagn fra terapeut inn- går</w:t>
      </w:r>
      <w:r>
        <w:rPr>
          <w:spacing w:val="-3"/>
        </w:rPr>
        <w:t> </w:t>
      </w:r>
      <w:r>
        <w:rPr/>
        <w:t>i</w:t>
      </w:r>
      <w:r>
        <w:rPr>
          <w:spacing w:val="-3"/>
        </w:rPr>
        <w:t> </w:t>
      </w:r>
      <w:r>
        <w:rPr/>
        <w:t>de</w:t>
      </w:r>
      <w:r>
        <w:rPr>
          <w:spacing w:val="-3"/>
        </w:rPr>
        <w:t> </w:t>
      </w:r>
      <w:r>
        <w:rPr/>
        <w:t>endringsforberedende</w:t>
      </w:r>
      <w:r>
        <w:rPr>
          <w:spacing w:val="-3"/>
        </w:rPr>
        <w:t> </w:t>
      </w:r>
      <w:r>
        <w:rPr/>
        <w:t>utsagnene (Dammen, 2023b).</w:t>
      </w:r>
    </w:p>
    <w:p>
      <w:pPr>
        <w:pStyle w:val="Heading8"/>
        <w:ind w:left="199"/>
      </w:pPr>
      <w:r>
        <w:rPr>
          <w:spacing w:val="-2"/>
        </w:rPr>
        <w:t>Bestillinger</w:t>
      </w:r>
    </w:p>
    <w:p>
      <w:pPr>
        <w:pStyle w:val="BodyText"/>
        <w:spacing w:before="122"/>
        <w:ind w:left="199" w:right="321"/>
      </w:pPr>
      <w:r>
        <w:rPr/>
        <w:t>I lingvistisk hjerneterapi er man opptatt av bestillinger, slik at man kan behandle med</w:t>
      </w:r>
      <w:r>
        <w:rPr>
          <w:spacing w:val="-12"/>
        </w:rPr>
        <w:t> </w:t>
      </w:r>
      <w:r>
        <w:rPr/>
        <w:t>utgangspunkt</w:t>
      </w:r>
      <w:r>
        <w:rPr>
          <w:spacing w:val="-12"/>
        </w:rPr>
        <w:t> </w:t>
      </w:r>
      <w:r>
        <w:rPr/>
        <w:t>i</w:t>
      </w:r>
      <w:r>
        <w:rPr>
          <w:spacing w:val="-12"/>
        </w:rPr>
        <w:t> </w:t>
      </w:r>
      <w:r>
        <w:rPr/>
        <w:t>klientens</w:t>
      </w:r>
      <w:r>
        <w:rPr>
          <w:spacing w:val="-12"/>
        </w:rPr>
        <w:t> </w:t>
      </w:r>
      <w:r>
        <w:rPr/>
        <w:t>behov.</w:t>
      </w:r>
      <w:r>
        <w:rPr>
          <w:spacing w:val="-12"/>
        </w:rPr>
        <w:t> </w:t>
      </w:r>
      <w:r>
        <w:rPr/>
        <w:t>Kli- entens ønske om behandling oppfattes som</w:t>
      </w:r>
      <w:r>
        <w:rPr>
          <w:spacing w:val="-11"/>
        </w:rPr>
        <w:t> </w:t>
      </w:r>
      <w:r>
        <w:rPr/>
        <w:t>en</w:t>
      </w:r>
      <w:r>
        <w:rPr>
          <w:spacing w:val="-11"/>
        </w:rPr>
        <w:t> </w:t>
      </w:r>
      <w:r>
        <w:rPr/>
        <w:t>bestilling</w:t>
      </w:r>
      <w:r>
        <w:rPr>
          <w:spacing w:val="-11"/>
        </w:rPr>
        <w:t> </w:t>
      </w:r>
      <w:r>
        <w:rPr/>
        <w:t>til</w:t>
      </w:r>
      <w:r>
        <w:rPr>
          <w:spacing w:val="-11"/>
        </w:rPr>
        <w:t> </w:t>
      </w:r>
      <w:r>
        <w:rPr/>
        <w:t>terapeuten</w:t>
      </w:r>
      <w:r>
        <w:rPr>
          <w:spacing w:val="-11"/>
        </w:rPr>
        <w:t> </w:t>
      </w:r>
      <w:r>
        <w:rPr/>
        <w:t>om</w:t>
      </w:r>
      <w:r>
        <w:rPr>
          <w:spacing w:val="-11"/>
        </w:rPr>
        <w:t> </w:t>
      </w:r>
      <w:r>
        <w:rPr/>
        <w:t>å</w:t>
      </w:r>
      <w:r>
        <w:rPr>
          <w:spacing w:val="-11"/>
        </w:rPr>
        <w:t> </w:t>
      </w:r>
      <w:r>
        <w:rPr/>
        <w:t>bed- re</w:t>
      </w:r>
      <w:r>
        <w:rPr>
          <w:spacing w:val="42"/>
        </w:rPr>
        <w:t> </w:t>
      </w:r>
      <w:r>
        <w:rPr/>
        <w:t>klientens</w:t>
      </w:r>
      <w:r>
        <w:rPr>
          <w:spacing w:val="43"/>
        </w:rPr>
        <w:t> </w:t>
      </w:r>
      <w:r>
        <w:rPr/>
        <w:t>situasjon.</w:t>
      </w:r>
      <w:r>
        <w:rPr>
          <w:spacing w:val="42"/>
        </w:rPr>
        <w:t> </w:t>
      </w:r>
      <w:r>
        <w:rPr/>
        <w:t>Klientens</w:t>
      </w:r>
      <w:r>
        <w:rPr>
          <w:spacing w:val="43"/>
        </w:rPr>
        <w:t> </w:t>
      </w:r>
      <w:r>
        <w:rPr>
          <w:spacing w:val="-2"/>
        </w:rPr>
        <w:t>utsagn</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om psykisk ubehag vil også bli oppfattet som en bestilling om bedring, selv om klienten ikke har uttrykt sine ønsker ek- splisitt.</w:t>
      </w:r>
      <w:r>
        <w:rPr>
          <w:spacing w:val="-1"/>
        </w:rPr>
        <w:t> </w:t>
      </w:r>
      <w:r>
        <w:rPr/>
        <w:t>Terapeuten</w:t>
      </w:r>
      <w:r>
        <w:rPr>
          <w:spacing w:val="-1"/>
        </w:rPr>
        <w:t> </w:t>
      </w:r>
      <w:r>
        <w:rPr/>
        <w:t>sjekker</w:t>
      </w:r>
      <w:r>
        <w:rPr>
          <w:spacing w:val="-1"/>
        </w:rPr>
        <w:t> </w:t>
      </w:r>
      <w:r>
        <w:rPr/>
        <w:t>likevel</w:t>
      </w:r>
      <w:r>
        <w:rPr>
          <w:spacing w:val="-1"/>
        </w:rPr>
        <w:t> </w:t>
      </w:r>
      <w:r>
        <w:rPr/>
        <w:t>ut</w:t>
      </w:r>
      <w:r>
        <w:rPr>
          <w:spacing w:val="-1"/>
        </w:rPr>
        <w:t> </w:t>
      </w:r>
      <w:r>
        <w:rPr/>
        <w:t>hva klienten ønsker med behandlingen, hva klienten</w:t>
      </w:r>
      <w:r>
        <w:rPr>
          <w:spacing w:val="-8"/>
        </w:rPr>
        <w:t> </w:t>
      </w:r>
      <w:r>
        <w:rPr/>
        <w:t>ønsker</w:t>
      </w:r>
      <w:r>
        <w:rPr>
          <w:spacing w:val="-8"/>
        </w:rPr>
        <w:t> </w:t>
      </w:r>
      <w:r>
        <w:rPr/>
        <w:t>å</w:t>
      </w:r>
      <w:r>
        <w:rPr>
          <w:spacing w:val="-8"/>
        </w:rPr>
        <w:t> </w:t>
      </w:r>
      <w:r>
        <w:rPr/>
        <w:t>oppnå,</w:t>
      </w:r>
      <w:r>
        <w:rPr>
          <w:spacing w:val="-8"/>
        </w:rPr>
        <w:t> </w:t>
      </w:r>
      <w:r>
        <w:rPr/>
        <w:t>og</w:t>
      </w:r>
      <w:r>
        <w:rPr>
          <w:spacing w:val="-8"/>
        </w:rPr>
        <w:t> </w:t>
      </w:r>
      <w:r>
        <w:rPr/>
        <w:t>om</w:t>
      </w:r>
      <w:r>
        <w:rPr>
          <w:spacing w:val="-8"/>
        </w:rPr>
        <w:t> </w:t>
      </w:r>
      <w:r>
        <w:rPr/>
        <w:t>klientens ønsker endrer seg underveis i konsulta- </w:t>
      </w:r>
      <w:r>
        <w:rPr>
          <w:spacing w:val="-2"/>
        </w:rPr>
        <w:t>sjonen.</w:t>
      </w:r>
    </w:p>
    <w:p>
      <w:pPr>
        <w:pStyle w:val="Heading8"/>
      </w:pPr>
      <w:r>
        <w:rPr/>
        <w:t>Biopsykiske</w:t>
      </w:r>
      <w:r>
        <w:rPr>
          <w:spacing w:val="-6"/>
        </w:rPr>
        <w:t> </w:t>
      </w:r>
      <w:r>
        <w:rPr/>
        <w:t>enheter</w:t>
      </w:r>
      <w:r>
        <w:rPr>
          <w:spacing w:val="-5"/>
        </w:rPr>
        <w:t> </w:t>
      </w:r>
      <w:r>
        <w:rPr/>
        <w:t>og</w:t>
      </w:r>
      <w:r>
        <w:rPr>
          <w:spacing w:val="-5"/>
        </w:rPr>
        <w:t> </w:t>
      </w:r>
      <w:r>
        <w:rPr>
          <w:spacing w:val="-2"/>
        </w:rPr>
        <w:t>elementer</w:t>
      </w:r>
    </w:p>
    <w:p>
      <w:pPr>
        <w:pStyle w:val="BodyText"/>
        <w:spacing w:before="122"/>
        <w:ind w:right="38"/>
      </w:pPr>
      <w:r>
        <w:rPr/>
        <w:t>Det finnes et mentalt fenomen som for- ankrer følelser og opplevelsen av psykisk plage, som er involvert i alle mentale prosesser, og som må endres for at det skal oppstå en psykisk endring gjennom behandling.</w:t>
      </w:r>
      <w:r>
        <w:rPr>
          <w:spacing w:val="-3"/>
        </w:rPr>
        <w:t> </w:t>
      </w:r>
      <w:r>
        <w:rPr/>
        <w:t>Dette</w:t>
      </w:r>
      <w:r>
        <w:rPr>
          <w:spacing w:val="-3"/>
        </w:rPr>
        <w:t> </w:t>
      </w:r>
      <w:r>
        <w:rPr/>
        <w:t>fenomenet</w:t>
      </w:r>
      <w:r>
        <w:rPr>
          <w:spacing w:val="-3"/>
        </w:rPr>
        <w:t> </w:t>
      </w:r>
      <w:r>
        <w:rPr/>
        <w:t>har</w:t>
      </w:r>
      <w:r>
        <w:rPr>
          <w:spacing w:val="-3"/>
        </w:rPr>
        <w:t> </w:t>
      </w:r>
      <w:r>
        <w:rPr/>
        <w:t>fått</w:t>
      </w:r>
      <w:r>
        <w:rPr>
          <w:spacing w:val="-3"/>
        </w:rPr>
        <w:t> </w:t>
      </w:r>
      <w:r>
        <w:rPr/>
        <w:t>be- tegnelsen biopsykiske elementer, fordi</w:t>
      </w:r>
      <w:r>
        <w:rPr>
          <w:spacing w:val="40"/>
        </w:rPr>
        <w:t> </w:t>
      </w:r>
      <w:r>
        <w:rPr/>
        <w:t>de både består av psyke og biologi. </w:t>
      </w:r>
      <w:r>
        <w:rPr/>
        <w:t>De biopsykiske enhetene består av tre, po- tensielt</w:t>
      </w:r>
      <w:r>
        <w:rPr>
          <w:spacing w:val="-12"/>
        </w:rPr>
        <w:t> </w:t>
      </w:r>
      <w:r>
        <w:rPr/>
        <w:t>fire,</w:t>
      </w:r>
      <w:r>
        <w:rPr>
          <w:spacing w:val="-12"/>
        </w:rPr>
        <w:t> </w:t>
      </w:r>
      <w:r>
        <w:rPr/>
        <w:t>elementer:</w:t>
      </w:r>
      <w:r>
        <w:rPr>
          <w:spacing w:val="-12"/>
        </w:rPr>
        <w:t> </w:t>
      </w:r>
      <w:r>
        <w:rPr/>
        <w:t>følelser,</w:t>
      </w:r>
      <w:r>
        <w:rPr>
          <w:spacing w:val="-12"/>
        </w:rPr>
        <w:t> </w:t>
      </w:r>
      <w:r>
        <w:rPr/>
        <w:t>et</w:t>
      </w:r>
      <w:r>
        <w:rPr>
          <w:spacing w:val="-12"/>
        </w:rPr>
        <w:t> </w:t>
      </w:r>
      <w:r>
        <w:rPr/>
        <w:t>modalt element, et potensielt språklig element, og</w:t>
      </w:r>
      <w:r>
        <w:rPr>
          <w:spacing w:val="-4"/>
        </w:rPr>
        <w:t> </w:t>
      </w:r>
      <w:r>
        <w:rPr/>
        <w:t>et</w:t>
      </w:r>
      <w:r>
        <w:rPr>
          <w:spacing w:val="-4"/>
        </w:rPr>
        <w:t> </w:t>
      </w:r>
      <w:r>
        <w:rPr/>
        <w:t>biologisk</w:t>
      </w:r>
      <w:r>
        <w:rPr>
          <w:spacing w:val="-4"/>
        </w:rPr>
        <w:t> </w:t>
      </w:r>
      <w:r>
        <w:rPr/>
        <w:t>element</w:t>
      </w:r>
      <w:r>
        <w:rPr>
          <w:spacing w:val="-4"/>
        </w:rPr>
        <w:t> </w:t>
      </w:r>
      <w:r>
        <w:rPr/>
        <w:t>som</w:t>
      </w:r>
      <w:r>
        <w:rPr>
          <w:spacing w:val="-4"/>
        </w:rPr>
        <w:t> </w:t>
      </w:r>
      <w:r>
        <w:rPr/>
        <w:t>forankrer</w:t>
      </w:r>
      <w:r>
        <w:rPr>
          <w:spacing w:val="-4"/>
        </w:rPr>
        <w:t> </w:t>
      </w:r>
      <w:r>
        <w:rPr/>
        <w:t>de øvrige. De biopsykiske enhetene er psy- kens</w:t>
      </w:r>
      <w:r>
        <w:rPr>
          <w:spacing w:val="-3"/>
        </w:rPr>
        <w:t> </w:t>
      </w:r>
      <w:r>
        <w:rPr/>
        <w:t>byggesteiner</w:t>
      </w:r>
      <w:r>
        <w:rPr>
          <w:spacing w:val="-3"/>
        </w:rPr>
        <w:t> </w:t>
      </w:r>
      <w:r>
        <w:rPr/>
        <w:t>og</w:t>
      </w:r>
      <w:r>
        <w:rPr>
          <w:spacing w:val="-3"/>
        </w:rPr>
        <w:t> </w:t>
      </w:r>
      <w:r>
        <w:rPr/>
        <w:t>fundamentet</w:t>
      </w:r>
      <w:r>
        <w:rPr>
          <w:spacing w:val="-3"/>
        </w:rPr>
        <w:t> </w:t>
      </w:r>
      <w:r>
        <w:rPr/>
        <w:t>i</w:t>
      </w:r>
      <w:r>
        <w:rPr>
          <w:spacing w:val="-3"/>
        </w:rPr>
        <w:t> </w:t>
      </w:r>
      <w:r>
        <w:rPr/>
        <w:t>hjer- nens</w:t>
      </w:r>
      <w:r>
        <w:rPr>
          <w:spacing w:val="-13"/>
        </w:rPr>
        <w:t> </w:t>
      </w:r>
      <w:r>
        <w:rPr/>
        <w:t>psykologi.</w:t>
      </w:r>
      <w:r>
        <w:rPr>
          <w:spacing w:val="-12"/>
        </w:rPr>
        <w:t> </w:t>
      </w:r>
      <w:r>
        <w:rPr/>
        <w:t>De</w:t>
      </w:r>
      <w:r>
        <w:rPr>
          <w:spacing w:val="-13"/>
        </w:rPr>
        <w:t> </w:t>
      </w:r>
      <w:r>
        <w:rPr/>
        <w:t>danner</w:t>
      </w:r>
      <w:r>
        <w:rPr>
          <w:spacing w:val="-12"/>
        </w:rPr>
        <w:t> </w:t>
      </w:r>
      <w:r>
        <w:rPr/>
        <w:t>grunnlaget</w:t>
      </w:r>
      <w:r>
        <w:rPr>
          <w:spacing w:val="-13"/>
        </w:rPr>
        <w:t> </w:t>
      </w:r>
      <w:r>
        <w:rPr/>
        <w:t>for oppbygning</w:t>
      </w:r>
      <w:r>
        <w:rPr>
          <w:spacing w:val="-13"/>
        </w:rPr>
        <w:t> </w:t>
      </w:r>
      <w:r>
        <w:rPr/>
        <w:t>og</w:t>
      </w:r>
      <w:r>
        <w:rPr>
          <w:spacing w:val="-12"/>
        </w:rPr>
        <w:t> </w:t>
      </w:r>
      <w:r>
        <w:rPr/>
        <w:t>dekonstruksjon</w:t>
      </w:r>
      <w:r>
        <w:rPr>
          <w:spacing w:val="-13"/>
        </w:rPr>
        <w:t> </w:t>
      </w:r>
      <w:r>
        <w:rPr/>
        <w:t>av</w:t>
      </w:r>
      <w:r>
        <w:rPr>
          <w:spacing w:val="-12"/>
        </w:rPr>
        <w:t> </w:t>
      </w:r>
      <w:r>
        <w:rPr/>
        <w:t>enhver psykisk tilstand og utgjør grunnlaget for utvikling av hjernens psykologi og ling- vistisk hjerneterapi.</w:t>
      </w:r>
    </w:p>
    <w:p>
      <w:pPr>
        <w:pStyle w:val="BodyText"/>
        <w:ind w:right="38" w:firstLine="283"/>
      </w:pPr>
      <w:r>
        <w:rPr/>
        <w:t>Oppdelingsevne er en egenskap ved de</w:t>
      </w:r>
      <w:r>
        <w:rPr>
          <w:spacing w:val="-13"/>
        </w:rPr>
        <w:t> </w:t>
      </w:r>
      <w:r>
        <w:rPr/>
        <w:t>biopsykiske</w:t>
      </w:r>
      <w:r>
        <w:rPr>
          <w:spacing w:val="-12"/>
        </w:rPr>
        <w:t> </w:t>
      </w:r>
      <w:r>
        <w:rPr/>
        <w:t>elementene.</w:t>
      </w:r>
      <w:r>
        <w:rPr>
          <w:spacing w:val="-13"/>
        </w:rPr>
        <w:t> </w:t>
      </w:r>
      <w:r>
        <w:rPr/>
        <w:t>De</w:t>
      </w:r>
      <w:r>
        <w:rPr>
          <w:spacing w:val="-12"/>
        </w:rPr>
        <w:t> </w:t>
      </w:r>
      <w:r>
        <w:rPr/>
        <w:t>biopsykis- ke elementene som forankrer og utløser psykiske</w:t>
      </w:r>
      <w:r>
        <w:rPr>
          <w:spacing w:val="-10"/>
        </w:rPr>
        <w:t> </w:t>
      </w:r>
      <w:r>
        <w:rPr/>
        <w:t>plager,</w:t>
      </w:r>
      <w:r>
        <w:rPr>
          <w:spacing w:val="-10"/>
        </w:rPr>
        <w:t> </w:t>
      </w:r>
      <w:r>
        <w:rPr/>
        <w:t>kan</w:t>
      </w:r>
      <w:r>
        <w:rPr>
          <w:spacing w:val="-10"/>
        </w:rPr>
        <w:t> </w:t>
      </w:r>
      <w:r>
        <w:rPr/>
        <w:t>splittes</w:t>
      </w:r>
      <w:r>
        <w:rPr>
          <w:spacing w:val="-10"/>
        </w:rPr>
        <w:t> </w:t>
      </w:r>
      <w:r>
        <w:rPr/>
        <w:t>opp</w:t>
      </w:r>
      <w:r>
        <w:rPr>
          <w:spacing w:val="-10"/>
        </w:rPr>
        <w:t> </w:t>
      </w:r>
      <w:r>
        <w:rPr/>
        <w:t>i</w:t>
      </w:r>
      <w:r>
        <w:rPr>
          <w:spacing w:val="-10"/>
        </w:rPr>
        <w:t> </w:t>
      </w:r>
      <w:r>
        <w:rPr/>
        <w:t>mindre elementer.</w:t>
      </w:r>
      <w:r>
        <w:rPr>
          <w:spacing w:val="-13"/>
        </w:rPr>
        <w:t> </w:t>
      </w:r>
      <w:r>
        <w:rPr/>
        <w:t>For</w:t>
      </w:r>
      <w:r>
        <w:rPr>
          <w:spacing w:val="-12"/>
        </w:rPr>
        <w:t> </w:t>
      </w:r>
      <w:r>
        <w:rPr/>
        <w:t>eksempel</w:t>
      </w:r>
      <w:r>
        <w:rPr>
          <w:spacing w:val="-13"/>
        </w:rPr>
        <w:t> </w:t>
      </w:r>
      <w:r>
        <w:rPr/>
        <w:t>kan</w:t>
      </w:r>
      <w:r>
        <w:rPr>
          <w:spacing w:val="-12"/>
        </w:rPr>
        <w:t> </w:t>
      </w:r>
      <w:r>
        <w:rPr/>
        <w:t>klaustrofobi undersøkes</w:t>
      </w:r>
      <w:r>
        <w:rPr>
          <w:spacing w:val="-13"/>
        </w:rPr>
        <w:t> </w:t>
      </w:r>
      <w:r>
        <w:rPr/>
        <w:t>for</w:t>
      </w:r>
      <w:r>
        <w:rPr>
          <w:spacing w:val="-12"/>
        </w:rPr>
        <w:t> </w:t>
      </w:r>
      <w:r>
        <w:rPr/>
        <w:t>å</w:t>
      </w:r>
      <w:r>
        <w:rPr>
          <w:spacing w:val="-13"/>
        </w:rPr>
        <w:t> </w:t>
      </w:r>
      <w:r>
        <w:rPr/>
        <w:t>finne</w:t>
      </w:r>
      <w:r>
        <w:rPr>
          <w:spacing w:val="-12"/>
        </w:rPr>
        <w:t> </w:t>
      </w:r>
      <w:r>
        <w:rPr/>
        <w:t>de</w:t>
      </w:r>
      <w:r>
        <w:rPr>
          <w:spacing w:val="-13"/>
        </w:rPr>
        <w:t> </w:t>
      </w:r>
      <w:r>
        <w:rPr/>
        <w:t>ulike</w:t>
      </w:r>
      <w:r>
        <w:rPr>
          <w:spacing w:val="-12"/>
        </w:rPr>
        <w:t> </w:t>
      </w:r>
      <w:r>
        <w:rPr/>
        <w:t>biopsykis- ke</w:t>
      </w:r>
      <w:r>
        <w:rPr>
          <w:spacing w:val="-3"/>
        </w:rPr>
        <w:t> </w:t>
      </w:r>
      <w:r>
        <w:rPr/>
        <w:t>elementene</w:t>
      </w:r>
      <w:r>
        <w:rPr>
          <w:spacing w:val="-3"/>
        </w:rPr>
        <w:t> </w:t>
      </w:r>
      <w:r>
        <w:rPr/>
        <w:t>som</w:t>
      </w:r>
      <w:r>
        <w:rPr>
          <w:spacing w:val="-3"/>
        </w:rPr>
        <w:t> </w:t>
      </w:r>
      <w:r>
        <w:rPr/>
        <w:t>utløser</w:t>
      </w:r>
      <w:r>
        <w:rPr>
          <w:spacing w:val="-3"/>
        </w:rPr>
        <w:t> </w:t>
      </w:r>
      <w:r>
        <w:rPr/>
        <w:t>de</w:t>
      </w:r>
      <w:r>
        <w:rPr>
          <w:spacing w:val="-3"/>
        </w:rPr>
        <w:t> </w:t>
      </w:r>
      <w:r>
        <w:rPr/>
        <w:t>ulike</w:t>
      </w:r>
      <w:r>
        <w:rPr>
          <w:spacing w:val="-3"/>
        </w:rPr>
        <w:t> </w:t>
      </w:r>
      <w:r>
        <w:rPr/>
        <w:t>følel- sene som er forbundet med klaustrofobi, og deretter endres disse.</w:t>
      </w:r>
    </w:p>
    <w:p>
      <w:pPr>
        <w:pStyle w:val="Heading8"/>
      </w:pPr>
      <w:r>
        <w:rPr>
          <w:spacing w:val="-2"/>
        </w:rPr>
        <w:t>Brannslukking</w:t>
      </w:r>
    </w:p>
    <w:p>
      <w:pPr>
        <w:pStyle w:val="BodyText"/>
        <w:spacing w:before="122"/>
        <w:ind w:right="38"/>
      </w:pPr>
      <w:r>
        <w:rPr/>
        <w:t>Enkelte klienter anvender terapeuten som brannslukker og rådgiver. De kom- mer</w:t>
      </w:r>
      <w:r>
        <w:rPr>
          <w:spacing w:val="1"/>
        </w:rPr>
        <w:t> </w:t>
      </w:r>
      <w:r>
        <w:rPr/>
        <w:t>når</w:t>
      </w:r>
      <w:r>
        <w:rPr>
          <w:spacing w:val="2"/>
        </w:rPr>
        <w:t> </w:t>
      </w:r>
      <w:r>
        <w:rPr/>
        <w:t>det</w:t>
      </w:r>
      <w:r>
        <w:rPr>
          <w:spacing w:val="1"/>
        </w:rPr>
        <w:t> </w:t>
      </w:r>
      <w:r>
        <w:rPr/>
        <w:t>er</w:t>
      </w:r>
      <w:r>
        <w:rPr>
          <w:spacing w:val="2"/>
        </w:rPr>
        <w:t> </w:t>
      </w:r>
      <w:r>
        <w:rPr/>
        <w:t>krise,</w:t>
      </w:r>
      <w:r>
        <w:rPr>
          <w:spacing w:val="1"/>
        </w:rPr>
        <w:t> </w:t>
      </w:r>
      <w:r>
        <w:rPr/>
        <w:t>og</w:t>
      </w:r>
      <w:r>
        <w:rPr>
          <w:spacing w:val="2"/>
        </w:rPr>
        <w:t> </w:t>
      </w:r>
      <w:r>
        <w:rPr/>
        <w:t>slutter</w:t>
      </w:r>
      <w:r>
        <w:rPr>
          <w:spacing w:val="1"/>
        </w:rPr>
        <w:t> </w:t>
      </w:r>
      <w:r>
        <w:rPr/>
        <w:t>når</w:t>
      </w:r>
      <w:r>
        <w:rPr>
          <w:spacing w:val="2"/>
        </w:rPr>
        <w:t> </w:t>
      </w:r>
      <w:r>
        <w:rPr>
          <w:spacing w:val="-2"/>
        </w:rPr>
        <w:t>krisen</w:t>
      </w:r>
    </w:p>
    <w:p>
      <w:pPr>
        <w:pStyle w:val="BodyText"/>
        <w:spacing w:before="127"/>
        <w:ind w:right="548"/>
      </w:pPr>
      <w:r>
        <w:rPr/>
        <w:br w:type="column"/>
      </w:r>
      <w:r>
        <w:rPr/>
        <w:t>er over, men før de er helt kvitt den psy- kiske plagen. Så kommer de igjen senere når krisen melder seg på nytt. Her kan behandlingen</w:t>
      </w:r>
      <w:r>
        <w:rPr>
          <w:spacing w:val="-5"/>
        </w:rPr>
        <w:t> </w:t>
      </w:r>
      <w:r>
        <w:rPr/>
        <w:t>ta</w:t>
      </w:r>
      <w:r>
        <w:rPr>
          <w:spacing w:val="-5"/>
        </w:rPr>
        <w:t> </w:t>
      </w:r>
      <w:r>
        <w:rPr/>
        <w:t>lang</w:t>
      </w:r>
      <w:r>
        <w:rPr>
          <w:spacing w:val="-5"/>
        </w:rPr>
        <w:t> </w:t>
      </w:r>
      <w:r>
        <w:rPr/>
        <w:t>tid,</w:t>
      </w:r>
      <w:r>
        <w:rPr>
          <w:spacing w:val="-5"/>
        </w:rPr>
        <w:t> </w:t>
      </w:r>
      <w:r>
        <w:rPr/>
        <w:t>selv</w:t>
      </w:r>
      <w:r>
        <w:rPr>
          <w:spacing w:val="-5"/>
        </w:rPr>
        <w:t> </w:t>
      </w:r>
      <w:r>
        <w:rPr/>
        <w:t>om</w:t>
      </w:r>
      <w:r>
        <w:rPr>
          <w:spacing w:val="-5"/>
        </w:rPr>
        <w:t> </w:t>
      </w:r>
      <w:r>
        <w:rPr/>
        <w:t>antallet konsultasjoner er få.</w:t>
      </w:r>
    </w:p>
    <w:p>
      <w:pPr>
        <w:pStyle w:val="Heading8"/>
      </w:pPr>
      <w:r>
        <w:rPr>
          <w:spacing w:val="-2"/>
        </w:rPr>
        <w:t>Bringback</w:t>
      </w:r>
    </w:p>
    <w:p>
      <w:pPr>
        <w:pStyle w:val="BodyText"/>
        <w:spacing w:before="122"/>
        <w:ind w:right="548"/>
      </w:pPr>
      <w:r>
        <w:rPr/>
        <w:t>Bringback er en metode fra nevroling- vistisk</w:t>
      </w:r>
      <w:r>
        <w:rPr>
          <w:spacing w:val="-8"/>
        </w:rPr>
        <w:t> </w:t>
      </w:r>
      <w:r>
        <w:rPr/>
        <w:t>programmering</w:t>
      </w:r>
      <w:r>
        <w:rPr>
          <w:spacing w:val="-8"/>
        </w:rPr>
        <w:t> </w:t>
      </w:r>
      <w:r>
        <w:rPr/>
        <w:t>(NLP),</w:t>
      </w:r>
      <w:r>
        <w:rPr>
          <w:spacing w:val="-8"/>
        </w:rPr>
        <w:t> </w:t>
      </w:r>
      <w:r>
        <w:rPr/>
        <w:t>som</w:t>
      </w:r>
      <w:r>
        <w:rPr>
          <w:spacing w:val="-8"/>
        </w:rPr>
        <w:t> </w:t>
      </w:r>
      <w:r>
        <w:rPr/>
        <w:t>inne- bærer at man henter frem positive opp- levelser som er glemt, oversett eller ikke </w:t>
      </w:r>
      <w:r>
        <w:rPr>
          <w:spacing w:val="-2"/>
        </w:rPr>
        <w:t>tilgjengelige,</w:t>
      </w:r>
      <w:r>
        <w:rPr>
          <w:spacing w:val="-5"/>
        </w:rPr>
        <w:t> </w:t>
      </w:r>
      <w:r>
        <w:rPr>
          <w:spacing w:val="-2"/>
        </w:rPr>
        <w:t>for</w:t>
      </w:r>
      <w:r>
        <w:rPr>
          <w:spacing w:val="-5"/>
        </w:rPr>
        <w:t> </w:t>
      </w:r>
      <w:r>
        <w:rPr>
          <w:spacing w:val="-2"/>
        </w:rPr>
        <w:t>å</w:t>
      </w:r>
      <w:r>
        <w:rPr>
          <w:spacing w:val="-5"/>
        </w:rPr>
        <w:t> </w:t>
      </w:r>
      <w:r>
        <w:rPr>
          <w:spacing w:val="-2"/>
        </w:rPr>
        <w:t>aktivere</w:t>
      </w:r>
      <w:r>
        <w:rPr>
          <w:spacing w:val="-5"/>
        </w:rPr>
        <w:t> </w:t>
      </w:r>
      <w:r>
        <w:rPr>
          <w:spacing w:val="-2"/>
        </w:rPr>
        <w:t>disse</w:t>
      </w:r>
      <w:r>
        <w:rPr>
          <w:spacing w:val="-5"/>
        </w:rPr>
        <w:t> </w:t>
      </w:r>
      <w:r>
        <w:rPr>
          <w:spacing w:val="-2"/>
        </w:rPr>
        <w:t>i</w:t>
      </w:r>
      <w:r>
        <w:rPr>
          <w:spacing w:val="-5"/>
        </w:rPr>
        <w:t> </w:t>
      </w:r>
      <w:r>
        <w:rPr>
          <w:spacing w:val="-2"/>
        </w:rPr>
        <w:t>behand- </w:t>
      </w:r>
      <w:r>
        <w:rPr/>
        <w:t>lingen og endre klientens opplevelse av psykisk smerte.</w:t>
      </w:r>
    </w:p>
    <w:p>
      <w:pPr>
        <w:pStyle w:val="Heading8"/>
      </w:pPr>
      <w:r>
        <w:rPr/>
        <w:t>Den</w:t>
      </w:r>
      <w:r>
        <w:rPr>
          <w:spacing w:val="-3"/>
        </w:rPr>
        <w:t> </w:t>
      </w:r>
      <w:r>
        <w:rPr/>
        <w:t>direkte</w:t>
      </w:r>
      <w:r>
        <w:rPr>
          <w:spacing w:val="-3"/>
        </w:rPr>
        <w:t> </w:t>
      </w:r>
      <w:r>
        <w:rPr>
          <w:spacing w:val="-2"/>
        </w:rPr>
        <w:t>utsagnsmetoden</w:t>
      </w:r>
    </w:p>
    <w:p>
      <w:pPr>
        <w:pStyle w:val="BodyText"/>
        <w:spacing w:before="122"/>
        <w:ind w:right="548"/>
      </w:pPr>
      <w:r>
        <w:rPr/>
        <w:t>Den</w:t>
      </w:r>
      <w:r>
        <w:rPr>
          <w:spacing w:val="-7"/>
        </w:rPr>
        <w:t> </w:t>
      </w:r>
      <w:r>
        <w:rPr/>
        <w:t>direkte</w:t>
      </w:r>
      <w:r>
        <w:rPr>
          <w:spacing w:val="-7"/>
        </w:rPr>
        <w:t> </w:t>
      </w:r>
      <w:r>
        <w:rPr/>
        <w:t>utsagnsmetoden</w:t>
      </w:r>
      <w:r>
        <w:rPr>
          <w:spacing w:val="-7"/>
        </w:rPr>
        <w:t> </w:t>
      </w:r>
      <w:r>
        <w:rPr/>
        <w:t>er</w:t>
      </w:r>
      <w:r>
        <w:rPr>
          <w:spacing w:val="-7"/>
        </w:rPr>
        <w:t> </w:t>
      </w:r>
      <w:r>
        <w:rPr/>
        <w:t>den</w:t>
      </w:r>
      <w:r>
        <w:rPr>
          <w:spacing w:val="-7"/>
        </w:rPr>
        <w:t> </w:t>
      </w:r>
      <w:r>
        <w:rPr/>
        <w:t>mest anvendte metoden i lingvistisk hjernete- </w:t>
      </w:r>
      <w:r>
        <w:rPr>
          <w:spacing w:val="-2"/>
        </w:rPr>
        <w:t>rapi</w:t>
      </w:r>
      <w:r>
        <w:rPr>
          <w:spacing w:val="-6"/>
        </w:rPr>
        <w:t> </w:t>
      </w:r>
      <w:r>
        <w:rPr>
          <w:spacing w:val="-2"/>
        </w:rPr>
        <w:t>(LBT).</w:t>
      </w:r>
      <w:r>
        <w:rPr>
          <w:spacing w:val="-6"/>
        </w:rPr>
        <w:t> </w:t>
      </w:r>
      <w:r>
        <w:rPr>
          <w:spacing w:val="-2"/>
        </w:rPr>
        <w:t>Metoden</w:t>
      </w:r>
      <w:r>
        <w:rPr>
          <w:spacing w:val="-6"/>
        </w:rPr>
        <w:t> </w:t>
      </w:r>
      <w:r>
        <w:rPr>
          <w:spacing w:val="-2"/>
        </w:rPr>
        <w:t>innebærer</w:t>
      </w:r>
      <w:r>
        <w:rPr>
          <w:spacing w:val="-6"/>
        </w:rPr>
        <w:t> </w:t>
      </w:r>
      <w:r>
        <w:rPr>
          <w:spacing w:val="-2"/>
        </w:rPr>
        <w:t>at</w:t>
      </w:r>
      <w:r>
        <w:rPr>
          <w:spacing w:val="-6"/>
        </w:rPr>
        <w:t> </w:t>
      </w:r>
      <w:r>
        <w:rPr>
          <w:spacing w:val="-2"/>
        </w:rPr>
        <w:t>ethvert </w:t>
      </w:r>
      <w:r>
        <w:rPr/>
        <w:t>utsagn fra klienten danner grunnlag for en intervensjon fra terapeut. Man skiller mellom kartleggingsrelaterte, endrings- relaterte og andre utsagn fra terapeut og klient. Alle utsagn fra klient og terapeut er</w:t>
      </w:r>
      <w:r>
        <w:rPr>
          <w:spacing w:val="-9"/>
        </w:rPr>
        <w:t> </w:t>
      </w:r>
      <w:r>
        <w:rPr/>
        <w:t>kategorisert.</w:t>
      </w:r>
      <w:r>
        <w:rPr>
          <w:spacing w:val="-9"/>
        </w:rPr>
        <w:t> </w:t>
      </w:r>
      <w:r>
        <w:rPr/>
        <w:t>Vi</w:t>
      </w:r>
      <w:r>
        <w:rPr>
          <w:spacing w:val="-9"/>
        </w:rPr>
        <w:t> </w:t>
      </w:r>
      <w:r>
        <w:rPr/>
        <w:t>har</w:t>
      </w:r>
      <w:r>
        <w:rPr>
          <w:spacing w:val="-9"/>
        </w:rPr>
        <w:t> </w:t>
      </w:r>
      <w:r>
        <w:rPr/>
        <w:t>53</w:t>
      </w:r>
      <w:r>
        <w:rPr>
          <w:spacing w:val="-9"/>
        </w:rPr>
        <w:t> </w:t>
      </w:r>
      <w:r>
        <w:rPr/>
        <w:t>ulike</w:t>
      </w:r>
      <w:r>
        <w:rPr>
          <w:spacing w:val="-9"/>
        </w:rPr>
        <w:t> </w:t>
      </w:r>
      <w:r>
        <w:rPr/>
        <w:t>utsagnsty- per</w:t>
      </w:r>
      <w:r>
        <w:rPr>
          <w:spacing w:val="-9"/>
        </w:rPr>
        <w:t> </w:t>
      </w:r>
      <w:r>
        <w:rPr/>
        <w:t>(Dammen,</w:t>
      </w:r>
      <w:r>
        <w:rPr>
          <w:spacing w:val="-9"/>
        </w:rPr>
        <w:t> </w:t>
      </w:r>
      <w:r>
        <w:rPr/>
        <w:t>2013).</w:t>
      </w:r>
      <w:r>
        <w:rPr>
          <w:spacing w:val="-9"/>
        </w:rPr>
        <w:t> </w:t>
      </w:r>
      <w:r>
        <w:rPr/>
        <w:t>Metoden</w:t>
      </w:r>
      <w:r>
        <w:rPr>
          <w:spacing w:val="-9"/>
        </w:rPr>
        <w:t> </w:t>
      </w:r>
      <w:r>
        <w:rPr/>
        <w:t>anvendes for å gi klienten kontakt med, kartlegge og endre den psykiske plagen. Den an- vendes også for å kartlegge de psykiske endringene</w:t>
      </w:r>
      <w:r>
        <w:rPr>
          <w:spacing w:val="-2"/>
        </w:rPr>
        <w:t> </w:t>
      </w:r>
      <w:r>
        <w:rPr/>
        <w:t>som</w:t>
      </w:r>
      <w:r>
        <w:rPr>
          <w:spacing w:val="-2"/>
        </w:rPr>
        <w:t> </w:t>
      </w:r>
      <w:r>
        <w:rPr/>
        <w:t>er</w:t>
      </w:r>
      <w:r>
        <w:rPr>
          <w:spacing w:val="-2"/>
        </w:rPr>
        <w:t> </w:t>
      </w:r>
      <w:r>
        <w:rPr/>
        <w:t>oppnådd,</w:t>
      </w:r>
      <w:r>
        <w:rPr>
          <w:spacing w:val="-2"/>
        </w:rPr>
        <w:t> </w:t>
      </w:r>
      <w:r>
        <w:rPr/>
        <w:t>og</w:t>
      </w:r>
      <w:r>
        <w:rPr>
          <w:spacing w:val="-2"/>
        </w:rPr>
        <w:t> </w:t>
      </w:r>
      <w:r>
        <w:rPr/>
        <w:t>hva</w:t>
      </w:r>
      <w:r>
        <w:rPr>
          <w:spacing w:val="-2"/>
        </w:rPr>
        <w:t> </w:t>
      </w:r>
      <w:r>
        <w:rPr/>
        <w:t>som gjenstår</w:t>
      </w:r>
      <w:r>
        <w:rPr>
          <w:spacing w:val="-5"/>
        </w:rPr>
        <w:t> </w:t>
      </w:r>
      <w:r>
        <w:rPr/>
        <w:t>av</w:t>
      </w:r>
      <w:r>
        <w:rPr>
          <w:spacing w:val="-4"/>
        </w:rPr>
        <w:t> </w:t>
      </w:r>
      <w:r>
        <w:rPr/>
        <w:t>psykiske</w:t>
      </w:r>
      <w:r>
        <w:rPr>
          <w:spacing w:val="-5"/>
        </w:rPr>
        <w:t> </w:t>
      </w:r>
      <w:r>
        <w:rPr/>
        <w:t>plager</w:t>
      </w:r>
      <w:r>
        <w:rPr>
          <w:spacing w:val="-4"/>
        </w:rPr>
        <w:t> </w:t>
      </w:r>
      <w:r>
        <w:rPr/>
        <w:t>etter</w:t>
      </w:r>
      <w:r>
        <w:rPr>
          <w:spacing w:val="-4"/>
        </w:rPr>
        <w:t> </w:t>
      </w:r>
      <w:r>
        <w:rPr>
          <w:spacing w:val="-2"/>
        </w:rPr>
        <w:t>arbeidet.</w:t>
      </w:r>
    </w:p>
    <w:p>
      <w:pPr>
        <w:pStyle w:val="Heading8"/>
        <w:ind w:right="658"/>
      </w:pPr>
      <w:r>
        <w:rPr/>
        <w:t>Den gjensidige avhengigheten mellom</w:t>
      </w:r>
      <w:r>
        <w:rPr>
          <w:spacing w:val="-13"/>
        </w:rPr>
        <w:t> </w:t>
      </w:r>
      <w:r>
        <w:rPr/>
        <w:t>de</w:t>
      </w:r>
      <w:r>
        <w:rPr>
          <w:spacing w:val="-13"/>
        </w:rPr>
        <w:t> </w:t>
      </w:r>
      <w:r>
        <w:rPr/>
        <w:t>biopsykiske</w:t>
      </w:r>
      <w:r>
        <w:rPr>
          <w:spacing w:val="-13"/>
        </w:rPr>
        <w:t> </w:t>
      </w:r>
      <w:r>
        <w:rPr/>
        <w:t>elemente- </w:t>
      </w:r>
      <w:r>
        <w:rPr>
          <w:spacing w:val="-6"/>
        </w:rPr>
        <w:t>ne</w:t>
      </w:r>
    </w:p>
    <w:p>
      <w:pPr>
        <w:pStyle w:val="BodyText"/>
        <w:spacing w:before="122"/>
        <w:ind w:right="548"/>
      </w:pPr>
      <w:r>
        <w:rPr/>
        <w:t>De biopsykiske elementene som forår- saker klientens følelser og psykiske re- aksjoner, er forbundet med og </w:t>
      </w:r>
      <w:r>
        <w:rPr/>
        <w:t>gjensidig avhengige av hverandre. Den gjensidige avhengigheten mellom de biopsykiske elementene som forankrer symptome- ne,</w:t>
      </w:r>
      <w:r>
        <w:rPr>
          <w:spacing w:val="20"/>
        </w:rPr>
        <w:t> </w:t>
      </w:r>
      <w:r>
        <w:rPr/>
        <w:t>innebærer</w:t>
      </w:r>
      <w:r>
        <w:rPr>
          <w:spacing w:val="21"/>
        </w:rPr>
        <w:t> </w:t>
      </w:r>
      <w:r>
        <w:rPr/>
        <w:t>at</w:t>
      </w:r>
      <w:r>
        <w:rPr>
          <w:spacing w:val="21"/>
        </w:rPr>
        <w:t> </w:t>
      </w:r>
      <w:r>
        <w:rPr/>
        <w:t>endringer</w:t>
      </w:r>
      <w:r>
        <w:rPr>
          <w:spacing w:val="20"/>
        </w:rPr>
        <w:t> </w:t>
      </w:r>
      <w:r>
        <w:rPr/>
        <w:t>i</w:t>
      </w:r>
      <w:r>
        <w:rPr>
          <w:spacing w:val="21"/>
        </w:rPr>
        <w:t> </w:t>
      </w:r>
      <w:r>
        <w:rPr/>
        <w:t>ett</w:t>
      </w:r>
      <w:r>
        <w:rPr>
          <w:spacing w:val="21"/>
        </w:rPr>
        <w:t> </w:t>
      </w:r>
      <w:r>
        <w:rPr/>
        <w:t>av</w:t>
      </w:r>
      <w:r>
        <w:rPr>
          <w:spacing w:val="21"/>
        </w:rPr>
        <w:t> </w:t>
      </w:r>
      <w:r>
        <w:rPr>
          <w:spacing w:val="-2"/>
        </w:rPr>
        <w:t>disse</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elementene fører til endringer i de </w:t>
      </w:r>
      <w:r>
        <w:rPr/>
        <w:t>an- dre mentale elementene som inngår i</w:t>
      </w:r>
      <w:r>
        <w:rPr>
          <w:spacing w:val="40"/>
        </w:rPr>
        <w:t> </w:t>
      </w:r>
      <w:r>
        <w:rPr/>
        <w:t>den samme biopsykiske enheten og til endringer i klientens følelser.</w:t>
      </w:r>
    </w:p>
    <w:p>
      <w:pPr>
        <w:pStyle w:val="Heading8"/>
        <w:ind w:left="330"/>
      </w:pPr>
      <w:r>
        <w:rPr/>
        <w:t>Den</w:t>
      </w:r>
      <w:r>
        <w:rPr>
          <w:spacing w:val="-3"/>
        </w:rPr>
        <w:t> </w:t>
      </w:r>
      <w:r>
        <w:rPr/>
        <w:t>logiske</w:t>
      </w:r>
      <w:r>
        <w:rPr>
          <w:spacing w:val="-3"/>
        </w:rPr>
        <w:t> </w:t>
      </w:r>
      <w:r>
        <w:rPr>
          <w:spacing w:val="-2"/>
        </w:rPr>
        <w:t>behandlingsmetoden</w:t>
      </w:r>
    </w:p>
    <w:p>
      <w:pPr>
        <w:pStyle w:val="BodyText"/>
        <w:spacing w:before="122"/>
        <w:ind w:left="330"/>
      </w:pPr>
      <w:r>
        <w:rPr/>
        <w:t>Den logiske behandlingsmetoden </w:t>
      </w:r>
      <w:r>
        <w:rPr/>
        <w:t>inne- bærer at terapeutens intervensjoner sty- res av det som kjennes logisk riktig for klienten, selv om det utenfra betraktes som ufornuftig eller feil. Hensikten er å forsterke</w:t>
      </w:r>
      <w:r>
        <w:rPr>
          <w:spacing w:val="-3"/>
        </w:rPr>
        <w:t> </w:t>
      </w:r>
      <w:r>
        <w:rPr/>
        <w:t>de</w:t>
      </w:r>
      <w:r>
        <w:rPr>
          <w:spacing w:val="-3"/>
        </w:rPr>
        <w:t> </w:t>
      </w:r>
      <w:r>
        <w:rPr/>
        <w:t>mentale</w:t>
      </w:r>
      <w:r>
        <w:rPr>
          <w:spacing w:val="-3"/>
        </w:rPr>
        <w:t> </w:t>
      </w:r>
      <w:r>
        <w:rPr/>
        <w:t>elementene</w:t>
      </w:r>
      <w:r>
        <w:rPr>
          <w:spacing w:val="-3"/>
        </w:rPr>
        <w:t> </w:t>
      </w:r>
      <w:r>
        <w:rPr/>
        <w:t>som</w:t>
      </w:r>
      <w:r>
        <w:rPr>
          <w:spacing w:val="-3"/>
        </w:rPr>
        <w:t> </w:t>
      </w:r>
      <w:r>
        <w:rPr/>
        <w:t>ut- løser klientens velvære og mestringsev- ne og å redusere mentale elementer som hindrer psykisk velvære og mestringsev- ne.</w:t>
      </w:r>
      <w:r>
        <w:rPr>
          <w:spacing w:val="-3"/>
        </w:rPr>
        <w:t> </w:t>
      </w:r>
      <w:r>
        <w:rPr/>
        <w:t>Den</w:t>
      </w:r>
      <w:r>
        <w:rPr>
          <w:spacing w:val="-3"/>
        </w:rPr>
        <w:t> </w:t>
      </w:r>
      <w:r>
        <w:rPr/>
        <w:t>logiske</w:t>
      </w:r>
      <w:r>
        <w:rPr>
          <w:spacing w:val="-3"/>
        </w:rPr>
        <w:t> </w:t>
      </w:r>
      <w:r>
        <w:rPr/>
        <w:t>metoden</w:t>
      </w:r>
      <w:r>
        <w:rPr>
          <w:spacing w:val="-3"/>
        </w:rPr>
        <w:t> </w:t>
      </w:r>
      <w:r>
        <w:rPr/>
        <w:t>har</w:t>
      </w:r>
      <w:r>
        <w:rPr>
          <w:spacing w:val="-3"/>
        </w:rPr>
        <w:t> </w:t>
      </w:r>
      <w:r>
        <w:rPr/>
        <w:t>sin</w:t>
      </w:r>
      <w:r>
        <w:rPr>
          <w:spacing w:val="-3"/>
        </w:rPr>
        <w:t> </w:t>
      </w:r>
      <w:r>
        <w:rPr/>
        <w:t>parallell i den motsatte metoden.</w:t>
      </w:r>
    </w:p>
    <w:p>
      <w:pPr>
        <w:pStyle w:val="Heading8"/>
        <w:ind w:left="330"/>
      </w:pPr>
      <w:r>
        <w:rPr/>
        <w:t>Den</w:t>
      </w:r>
      <w:r>
        <w:rPr>
          <w:spacing w:val="-4"/>
        </w:rPr>
        <w:t> </w:t>
      </w:r>
      <w:r>
        <w:rPr/>
        <w:t>motsatte</w:t>
      </w:r>
      <w:r>
        <w:rPr>
          <w:spacing w:val="-3"/>
        </w:rPr>
        <w:t> </w:t>
      </w:r>
      <w:r>
        <w:rPr>
          <w:spacing w:val="-2"/>
        </w:rPr>
        <w:t>metoden</w:t>
      </w:r>
    </w:p>
    <w:p>
      <w:pPr>
        <w:pStyle w:val="BodyText"/>
        <w:spacing w:before="122"/>
        <w:ind w:left="330"/>
      </w:pPr>
      <w:r>
        <w:rPr>
          <w:spacing w:val="-2"/>
        </w:rPr>
        <w:t>Den</w:t>
      </w:r>
      <w:r>
        <w:rPr>
          <w:spacing w:val="-8"/>
        </w:rPr>
        <w:t> </w:t>
      </w:r>
      <w:r>
        <w:rPr>
          <w:spacing w:val="-2"/>
        </w:rPr>
        <w:t>motsatte</w:t>
      </w:r>
      <w:r>
        <w:rPr>
          <w:spacing w:val="-8"/>
        </w:rPr>
        <w:t> </w:t>
      </w:r>
      <w:r>
        <w:rPr>
          <w:spacing w:val="-2"/>
        </w:rPr>
        <w:t>metoden</w:t>
      </w:r>
      <w:r>
        <w:rPr>
          <w:spacing w:val="-8"/>
        </w:rPr>
        <w:t> </w:t>
      </w:r>
      <w:r>
        <w:rPr>
          <w:spacing w:val="-2"/>
        </w:rPr>
        <w:t>anvendes</w:t>
      </w:r>
      <w:r>
        <w:rPr>
          <w:spacing w:val="-8"/>
        </w:rPr>
        <w:t> </w:t>
      </w:r>
      <w:r>
        <w:rPr>
          <w:spacing w:val="-2"/>
        </w:rPr>
        <w:t>for</w:t>
      </w:r>
      <w:r>
        <w:rPr>
          <w:spacing w:val="-8"/>
        </w:rPr>
        <w:t> </w:t>
      </w:r>
      <w:r>
        <w:rPr>
          <w:spacing w:val="-2"/>
        </w:rPr>
        <w:t>å</w:t>
      </w:r>
      <w:r>
        <w:rPr>
          <w:spacing w:val="-8"/>
        </w:rPr>
        <w:t> </w:t>
      </w:r>
      <w:r>
        <w:rPr>
          <w:spacing w:val="-2"/>
        </w:rPr>
        <w:t>en- </w:t>
      </w:r>
      <w:r>
        <w:rPr/>
        <w:t>dre</w:t>
      </w:r>
      <w:r>
        <w:rPr>
          <w:spacing w:val="-9"/>
        </w:rPr>
        <w:t> </w:t>
      </w:r>
      <w:r>
        <w:rPr/>
        <w:t>psykiske</w:t>
      </w:r>
      <w:r>
        <w:rPr>
          <w:spacing w:val="-9"/>
        </w:rPr>
        <w:t> </w:t>
      </w:r>
      <w:r>
        <w:rPr/>
        <w:t>plager</w:t>
      </w:r>
      <w:r>
        <w:rPr>
          <w:spacing w:val="-9"/>
        </w:rPr>
        <w:t> </w:t>
      </w:r>
      <w:r>
        <w:rPr/>
        <w:t>ved</w:t>
      </w:r>
      <w:r>
        <w:rPr>
          <w:spacing w:val="-9"/>
        </w:rPr>
        <w:t> </w:t>
      </w:r>
      <w:r>
        <w:rPr/>
        <w:t>å</w:t>
      </w:r>
      <w:r>
        <w:rPr>
          <w:spacing w:val="-9"/>
        </w:rPr>
        <w:t> </w:t>
      </w:r>
      <w:r>
        <w:rPr/>
        <w:t>gi</w:t>
      </w:r>
      <w:r>
        <w:rPr>
          <w:spacing w:val="-9"/>
        </w:rPr>
        <w:t> </w:t>
      </w:r>
      <w:r>
        <w:rPr/>
        <w:t>klienten</w:t>
      </w:r>
      <w:r>
        <w:rPr>
          <w:spacing w:val="-9"/>
        </w:rPr>
        <w:t> </w:t>
      </w:r>
      <w:r>
        <w:rPr/>
        <w:t>kon- takt</w:t>
      </w:r>
      <w:r>
        <w:rPr>
          <w:spacing w:val="-13"/>
        </w:rPr>
        <w:t> </w:t>
      </w:r>
      <w:r>
        <w:rPr/>
        <w:t>med</w:t>
      </w:r>
      <w:r>
        <w:rPr>
          <w:spacing w:val="-12"/>
        </w:rPr>
        <w:t> </w:t>
      </w:r>
      <w:r>
        <w:rPr/>
        <w:t>mentale</w:t>
      </w:r>
      <w:r>
        <w:rPr>
          <w:spacing w:val="-13"/>
        </w:rPr>
        <w:t> </w:t>
      </w:r>
      <w:r>
        <w:rPr/>
        <w:t>elementer</w:t>
      </w:r>
      <w:r>
        <w:rPr>
          <w:spacing w:val="-12"/>
        </w:rPr>
        <w:t> </w:t>
      </w:r>
      <w:r>
        <w:rPr/>
        <w:t>som</w:t>
      </w:r>
      <w:r>
        <w:rPr>
          <w:spacing w:val="-13"/>
        </w:rPr>
        <w:t> </w:t>
      </w:r>
      <w:r>
        <w:rPr/>
        <w:t>rommer motsatte følelser av de som er forbundet med den psykiske plagen. Hvis klienten opplever noe som vanskelig, aktiverer vi en</w:t>
      </w:r>
      <w:r>
        <w:rPr>
          <w:spacing w:val="-7"/>
        </w:rPr>
        <w:t> </w:t>
      </w:r>
      <w:r>
        <w:rPr/>
        <w:t>følelse</w:t>
      </w:r>
      <w:r>
        <w:rPr>
          <w:spacing w:val="-7"/>
        </w:rPr>
        <w:t> </w:t>
      </w:r>
      <w:r>
        <w:rPr/>
        <w:t>av</w:t>
      </w:r>
      <w:r>
        <w:rPr>
          <w:spacing w:val="-7"/>
        </w:rPr>
        <w:t> </w:t>
      </w:r>
      <w:r>
        <w:rPr/>
        <w:t>letthet.</w:t>
      </w:r>
      <w:r>
        <w:rPr>
          <w:spacing w:val="-7"/>
        </w:rPr>
        <w:t> </w:t>
      </w:r>
      <w:r>
        <w:rPr/>
        <w:t>Hvis</w:t>
      </w:r>
      <w:r>
        <w:rPr>
          <w:spacing w:val="-7"/>
        </w:rPr>
        <w:t> </w:t>
      </w:r>
      <w:r>
        <w:rPr/>
        <w:t>han</w:t>
      </w:r>
      <w:r>
        <w:rPr>
          <w:spacing w:val="-7"/>
        </w:rPr>
        <w:t> </w:t>
      </w:r>
      <w:r>
        <w:rPr/>
        <w:t>eller</w:t>
      </w:r>
      <w:r>
        <w:rPr>
          <w:spacing w:val="-7"/>
        </w:rPr>
        <w:t> </w:t>
      </w:r>
      <w:r>
        <w:rPr/>
        <w:t>hun</w:t>
      </w:r>
      <w:r>
        <w:rPr>
          <w:spacing w:val="-7"/>
        </w:rPr>
        <w:t> </w:t>
      </w:r>
      <w:r>
        <w:rPr/>
        <w:t>er urolig, henter vi opp en følelse av trygg- het. Hvis klienten tenker seg ned følel- sesmessig,</w:t>
      </w:r>
      <w:r>
        <w:rPr>
          <w:spacing w:val="-7"/>
        </w:rPr>
        <w:t> </w:t>
      </w:r>
      <w:r>
        <w:rPr/>
        <w:t>gir</w:t>
      </w:r>
      <w:r>
        <w:rPr>
          <w:spacing w:val="-7"/>
        </w:rPr>
        <w:t> </w:t>
      </w:r>
      <w:r>
        <w:rPr/>
        <w:t>vi</w:t>
      </w:r>
      <w:r>
        <w:rPr>
          <w:spacing w:val="-7"/>
        </w:rPr>
        <w:t> </w:t>
      </w:r>
      <w:r>
        <w:rPr/>
        <w:t>kontakt</w:t>
      </w:r>
      <w:r>
        <w:rPr>
          <w:spacing w:val="-7"/>
        </w:rPr>
        <w:t> </w:t>
      </w:r>
      <w:r>
        <w:rPr/>
        <w:t>med</w:t>
      </w:r>
      <w:r>
        <w:rPr>
          <w:spacing w:val="-7"/>
        </w:rPr>
        <w:t> </w:t>
      </w:r>
      <w:r>
        <w:rPr/>
        <w:t>tanker</w:t>
      </w:r>
      <w:r>
        <w:rPr>
          <w:spacing w:val="-7"/>
        </w:rPr>
        <w:t> </w:t>
      </w:r>
      <w:r>
        <w:rPr/>
        <w:t>som innebærer at han tenker seg opp.</w:t>
      </w:r>
    </w:p>
    <w:p>
      <w:pPr>
        <w:pStyle w:val="Heading8"/>
        <w:ind w:left="330"/>
      </w:pPr>
      <w:r>
        <w:rPr>
          <w:spacing w:val="-2"/>
        </w:rPr>
        <w:t>Depersonalisering</w:t>
      </w:r>
    </w:p>
    <w:p>
      <w:pPr>
        <w:pStyle w:val="BodyText"/>
        <w:spacing w:before="122"/>
        <w:ind w:left="330"/>
      </w:pPr>
      <w:r>
        <w:rPr/>
        <w:t>Depersonalisering handler om opplevel- sen av å føle seg uvirkelig eller fremmed, eller å kjenne seg som en robot med au- tomatisk</w:t>
      </w:r>
      <w:r>
        <w:rPr>
          <w:spacing w:val="-13"/>
        </w:rPr>
        <w:t> </w:t>
      </w:r>
      <w:r>
        <w:rPr/>
        <w:t>fungering,</w:t>
      </w:r>
      <w:r>
        <w:rPr>
          <w:spacing w:val="-12"/>
        </w:rPr>
        <w:t> </w:t>
      </w:r>
      <w:r>
        <w:rPr/>
        <w:t>eller</w:t>
      </w:r>
      <w:r>
        <w:rPr>
          <w:spacing w:val="-13"/>
        </w:rPr>
        <w:t> </w:t>
      </w:r>
      <w:r>
        <w:rPr/>
        <w:t>at</w:t>
      </w:r>
      <w:r>
        <w:rPr>
          <w:spacing w:val="-12"/>
        </w:rPr>
        <w:t> </w:t>
      </w:r>
      <w:r>
        <w:rPr/>
        <w:t>man</w:t>
      </w:r>
      <w:r>
        <w:rPr>
          <w:spacing w:val="-13"/>
        </w:rPr>
        <w:t> </w:t>
      </w:r>
      <w:r>
        <w:rPr/>
        <w:t>opplever at man er i en drømmetilstand. </w:t>
      </w:r>
      <w:r>
        <w:rPr/>
        <w:t>Deper- sonalisering er en opplevelse av at selvet er frakoblet den ytre verden eller indre virkelighet.</w:t>
      </w:r>
      <w:r>
        <w:rPr>
          <w:spacing w:val="-13"/>
        </w:rPr>
        <w:t> </w:t>
      </w:r>
      <w:r>
        <w:rPr/>
        <w:t>Depersonalisering</w:t>
      </w:r>
      <w:r>
        <w:rPr>
          <w:spacing w:val="-12"/>
        </w:rPr>
        <w:t> </w:t>
      </w:r>
      <w:r>
        <w:rPr/>
        <w:t>ut</w:t>
      </w:r>
      <w:r>
        <w:rPr>
          <w:spacing w:val="-13"/>
        </w:rPr>
        <w:t> </w:t>
      </w:r>
      <w:r>
        <w:rPr/>
        <w:t>fra</w:t>
      </w:r>
      <w:r>
        <w:rPr>
          <w:spacing w:val="-12"/>
        </w:rPr>
        <w:t> </w:t>
      </w:r>
      <w:r>
        <w:rPr/>
        <w:t>hjer- nens</w:t>
      </w:r>
      <w:r>
        <w:rPr>
          <w:spacing w:val="-11"/>
        </w:rPr>
        <w:t> </w:t>
      </w:r>
      <w:r>
        <w:rPr/>
        <w:t>psykologi</w:t>
      </w:r>
      <w:r>
        <w:rPr>
          <w:spacing w:val="-11"/>
        </w:rPr>
        <w:t> </w:t>
      </w:r>
      <w:r>
        <w:rPr/>
        <w:t>er</w:t>
      </w:r>
      <w:r>
        <w:rPr>
          <w:spacing w:val="-11"/>
        </w:rPr>
        <w:t> </w:t>
      </w:r>
      <w:r>
        <w:rPr/>
        <w:t>tegn</w:t>
      </w:r>
      <w:r>
        <w:rPr>
          <w:spacing w:val="-11"/>
        </w:rPr>
        <w:t> </w:t>
      </w:r>
      <w:r>
        <w:rPr/>
        <w:t>på</w:t>
      </w:r>
      <w:r>
        <w:rPr>
          <w:spacing w:val="-11"/>
        </w:rPr>
        <w:t> </w:t>
      </w:r>
      <w:r>
        <w:rPr/>
        <w:t>at</w:t>
      </w:r>
      <w:r>
        <w:rPr>
          <w:spacing w:val="-11"/>
        </w:rPr>
        <w:t> </w:t>
      </w:r>
      <w:r>
        <w:rPr/>
        <w:t>klientene</w:t>
      </w:r>
      <w:r>
        <w:rPr>
          <w:spacing w:val="-11"/>
        </w:rPr>
        <w:t> </w:t>
      </w:r>
      <w:r>
        <w:rPr/>
        <w:t>har kontakt</w:t>
      </w:r>
      <w:r>
        <w:rPr>
          <w:spacing w:val="12"/>
        </w:rPr>
        <w:t> </w:t>
      </w:r>
      <w:r>
        <w:rPr/>
        <w:t>med</w:t>
      </w:r>
      <w:r>
        <w:rPr>
          <w:spacing w:val="15"/>
        </w:rPr>
        <w:t> </w:t>
      </w:r>
      <w:r>
        <w:rPr/>
        <w:t>biopsykiske</w:t>
      </w:r>
      <w:r>
        <w:rPr>
          <w:spacing w:val="15"/>
        </w:rPr>
        <w:t> </w:t>
      </w:r>
      <w:r>
        <w:rPr/>
        <w:t>elementer</w:t>
      </w:r>
      <w:r>
        <w:rPr>
          <w:spacing w:val="15"/>
        </w:rPr>
        <w:t> </w:t>
      </w:r>
      <w:r>
        <w:rPr>
          <w:spacing w:val="-5"/>
        </w:rPr>
        <w:t>som</w:t>
      </w:r>
    </w:p>
    <w:p>
      <w:pPr>
        <w:pStyle w:val="BodyText"/>
        <w:spacing w:before="127"/>
        <w:ind w:left="199"/>
      </w:pPr>
      <w:r>
        <w:rPr/>
        <w:br w:type="column"/>
      </w:r>
      <w:r>
        <w:rPr/>
        <w:t>utløser</w:t>
      </w:r>
      <w:r>
        <w:rPr>
          <w:spacing w:val="-5"/>
        </w:rPr>
        <w:t> </w:t>
      </w:r>
      <w:r>
        <w:rPr/>
        <w:t>opplevelsen</w:t>
      </w:r>
      <w:r>
        <w:rPr>
          <w:spacing w:val="-5"/>
        </w:rPr>
        <w:t> </w:t>
      </w:r>
      <w:r>
        <w:rPr/>
        <w:t>av</w:t>
      </w:r>
      <w:r>
        <w:rPr>
          <w:spacing w:val="-5"/>
        </w:rPr>
        <w:t> </w:t>
      </w:r>
      <w:r>
        <w:rPr>
          <w:spacing w:val="-2"/>
        </w:rPr>
        <w:t>depersonalisering.</w:t>
      </w:r>
    </w:p>
    <w:p>
      <w:pPr>
        <w:pStyle w:val="Heading8"/>
        <w:spacing w:before="217"/>
        <w:ind w:left="199"/>
      </w:pPr>
      <w:r>
        <w:rPr>
          <w:spacing w:val="-2"/>
        </w:rPr>
        <w:t>Depresjon</w:t>
      </w:r>
    </w:p>
    <w:p>
      <w:pPr>
        <w:pStyle w:val="BodyText"/>
        <w:spacing w:before="123"/>
        <w:ind w:left="199" w:right="321"/>
      </w:pPr>
      <w:r>
        <w:rPr/>
        <w:t>Depresjon er et symptom som følge av kontakt med biopsykiske elementer som rommer og utløser de følelsene som kli- </w:t>
      </w:r>
      <w:r>
        <w:rPr>
          <w:spacing w:val="-2"/>
        </w:rPr>
        <w:t>enten</w:t>
      </w:r>
      <w:r>
        <w:rPr>
          <w:spacing w:val="-11"/>
        </w:rPr>
        <w:t> </w:t>
      </w:r>
      <w:r>
        <w:rPr>
          <w:spacing w:val="-2"/>
        </w:rPr>
        <w:t>opplever</w:t>
      </w:r>
      <w:r>
        <w:rPr>
          <w:spacing w:val="-10"/>
        </w:rPr>
        <w:t> </w:t>
      </w:r>
      <w:r>
        <w:rPr>
          <w:spacing w:val="-2"/>
        </w:rPr>
        <w:t>som</w:t>
      </w:r>
      <w:r>
        <w:rPr>
          <w:spacing w:val="-11"/>
        </w:rPr>
        <w:t> </w:t>
      </w:r>
      <w:r>
        <w:rPr>
          <w:spacing w:val="-2"/>
        </w:rPr>
        <w:t>depressive.</w:t>
      </w:r>
      <w:r>
        <w:rPr>
          <w:spacing w:val="-10"/>
        </w:rPr>
        <w:t> </w:t>
      </w:r>
      <w:r>
        <w:rPr>
          <w:spacing w:val="-2"/>
        </w:rPr>
        <w:t>Depresjon </w:t>
      </w:r>
      <w:r>
        <w:rPr/>
        <w:t>vil</w:t>
      </w:r>
      <w:r>
        <w:rPr>
          <w:spacing w:val="-6"/>
        </w:rPr>
        <w:t> </w:t>
      </w:r>
      <w:r>
        <w:rPr/>
        <w:t>i</w:t>
      </w:r>
      <w:r>
        <w:rPr>
          <w:spacing w:val="-6"/>
        </w:rPr>
        <w:t> </w:t>
      </w:r>
      <w:r>
        <w:rPr/>
        <w:t>psykologien</w:t>
      </w:r>
      <w:r>
        <w:rPr>
          <w:spacing w:val="-6"/>
        </w:rPr>
        <w:t> </w:t>
      </w:r>
      <w:r>
        <w:rPr/>
        <w:t>oftest</w:t>
      </w:r>
      <w:r>
        <w:rPr>
          <w:spacing w:val="-6"/>
        </w:rPr>
        <w:t> </w:t>
      </w:r>
      <w:r>
        <w:rPr/>
        <w:t>bli</w:t>
      </w:r>
      <w:r>
        <w:rPr>
          <w:spacing w:val="-6"/>
        </w:rPr>
        <w:t> </w:t>
      </w:r>
      <w:r>
        <w:rPr/>
        <w:t>forstått</w:t>
      </w:r>
      <w:r>
        <w:rPr>
          <w:spacing w:val="-6"/>
        </w:rPr>
        <w:t> </w:t>
      </w:r>
      <w:r>
        <w:rPr/>
        <w:t>som</w:t>
      </w:r>
      <w:r>
        <w:rPr>
          <w:spacing w:val="-6"/>
        </w:rPr>
        <w:t> </w:t>
      </w:r>
      <w:r>
        <w:rPr/>
        <w:t>en følge av tap. Depresjon er en tendens til over tid å være opptatt av at ingenting fungerer, at man ikke får til noe, at man ikke</w:t>
      </w:r>
      <w:r>
        <w:rPr>
          <w:spacing w:val="-8"/>
        </w:rPr>
        <w:t> </w:t>
      </w:r>
      <w:r>
        <w:rPr/>
        <w:t>er</w:t>
      </w:r>
      <w:r>
        <w:rPr>
          <w:spacing w:val="-8"/>
        </w:rPr>
        <w:t> </w:t>
      </w:r>
      <w:r>
        <w:rPr/>
        <w:t>noe</w:t>
      </w:r>
      <w:r>
        <w:rPr>
          <w:spacing w:val="-8"/>
        </w:rPr>
        <w:t> </w:t>
      </w:r>
      <w:r>
        <w:rPr/>
        <w:t>verdt,</w:t>
      </w:r>
      <w:r>
        <w:rPr>
          <w:spacing w:val="-8"/>
        </w:rPr>
        <w:t> </w:t>
      </w:r>
      <w:r>
        <w:rPr/>
        <w:t>at</w:t>
      </w:r>
      <w:r>
        <w:rPr>
          <w:spacing w:val="-8"/>
        </w:rPr>
        <w:t> </w:t>
      </w:r>
      <w:r>
        <w:rPr/>
        <w:t>man</w:t>
      </w:r>
      <w:r>
        <w:rPr>
          <w:spacing w:val="-8"/>
        </w:rPr>
        <w:t> </w:t>
      </w:r>
      <w:r>
        <w:rPr/>
        <w:t>aldri</w:t>
      </w:r>
      <w:r>
        <w:rPr>
          <w:spacing w:val="-8"/>
        </w:rPr>
        <w:t> </w:t>
      </w:r>
      <w:r>
        <w:rPr/>
        <w:t>klarer</w:t>
      </w:r>
      <w:r>
        <w:rPr>
          <w:spacing w:val="-8"/>
        </w:rPr>
        <w:t> </w:t>
      </w:r>
      <w:r>
        <w:rPr/>
        <w:t>noe, og</w:t>
      </w:r>
      <w:r>
        <w:rPr>
          <w:spacing w:val="-5"/>
        </w:rPr>
        <w:t> </w:t>
      </w:r>
      <w:r>
        <w:rPr/>
        <w:t>at</w:t>
      </w:r>
      <w:r>
        <w:rPr>
          <w:spacing w:val="-5"/>
        </w:rPr>
        <w:t> </w:t>
      </w:r>
      <w:r>
        <w:rPr/>
        <w:t>man</w:t>
      </w:r>
      <w:r>
        <w:rPr>
          <w:spacing w:val="-5"/>
        </w:rPr>
        <w:t> </w:t>
      </w:r>
      <w:r>
        <w:rPr/>
        <w:t>er</w:t>
      </w:r>
      <w:r>
        <w:rPr>
          <w:spacing w:val="-5"/>
        </w:rPr>
        <w:t> </w:t>
      </w:r>
      <w:r>
        <w:rPr/>
        <w:t>mislykket.</w:t>
      </w:r>
      <w:r>
        <w:rPr>
          <w:spacing w:val="-5"/>
        </w:rPr>
        <w:t> </w:t>
      </w:r>
      <w:r>
        <w:rPr/>
        <w:t>Depresjonen</w:t>
      </w:r>
      <w:r>
        <w:rPr>
          <w:spacing w:val="-5"/>
        </w:rPr>
        <w:t> </w:t>
      </w:r>
      <w:r>
        <w:rPr/>
        <w:t>kan føre til handlingslammelse, apati, man- glende</w:t>
      </w:r>
      <w:r>
        <w:rPr>
          <w:spacing w:val="-7"/>
        </w:rPr>
        <w:t> </w:t>
      </w:r>
      <w:r>
        <w:rPr/>
        <w:t>energi,</w:t>
      </w:r>
      <w:r>
        <w:rPr>
          <w:spacing w:val="-7"/>
        </w:rPr>
        <w:t> </w:t>
      </w:r>
      <w:r>
        <w:rPr/>
        <w:t>isolasjon</w:t>
      </w:r>
      <w:r>
        <w:rPr>
          <w:spacing w:val="-7"/>
        </w:rPr>
        <w:t> </w:t>
      </w:r>
      <w:r>
        <w:rPr/>
        <w:t>og</w:t>
      </w:r>
      <w:r>
        <w:rPr>
          <w:spacing w:val="-7"/>
        </w:rPr>
        <w:t> </w:t>
      </w:r>
      <w:r>
        <w:rPr/>
        <w:t>angst</w:t>
      </w:r>
      <w:r>
        <w:rPr>
          <w:spacing w:val="-7"/>
        </w:rPr>
        <w:t> </w:t>
      </w:r>
      <w:r>
        <w:rPr/>
        <w:t>som</w:t>
      </w:r>
      <w:r>
        <w:rPr>
          <w:spacing w:val="-7"/>
        </w:rPr>
        <w:t> </w:t>
      </w:r>
      <w:r>
        <w:rPr/>
        <w:t>føl- ge</w:t>
      </w:r>
      <w:r>
        <w:rPr>
          <w:spacing w:val="-8"/>
        </w:rPr>
        <w:t> </w:t>
      </w:r>
      <w:r>
        <w:rPr/>
        <w:t>av</w:t>
      </w:r>
      <w:r>
        <w:rPr>
          <w:spacing w:val="-8"/>
        </w:rPr>
        <w:t> </w:t>
      </w:r>
      <w:r>
        <w:rPr/>
        <w:t>kontakt</w:t>
      </w:r>
      <w:r>
        <w:rPr>
          <w:spacing w:val="-8"/>
        </w:rPr>
        <w:t> </w:t>
      </w:r>
      <w:r>
        <w:rPr/>
        <w:t>med</w:t>
      </w:r>
      <w:r>
        <w:rPr>
          <w:spacing w:val="-8"/>
        </w:rPr>
        <w:t> </w:t>
      </w:r>
      <w:r>
        <w:rPr/>
        <w:t>biopsykiske</w:t>
      </w:r>
      <w:r>
        <w:rPr>
          <w:spacing w:val="-8"/>
        </w:rPr>
        <w:t> </w:t>
      </w:r>
      <w:r>
        <w:rPr/>
        <w:t>elementer som forankrer de følelsene som den de- pressive opplever.</w:t>
      </w:r>
    </w:p>
    <w:p>
      <w:pPr>
        <w:pStyle w:val="Heading8"/>
        <w:spacing w:before="217"/>
        <w:ind w:left="199" w:right="262"/>
      </w:pPr>
      <w:r>
        <w:rPr/>
        <w:t>Derealisering</w:t>
      </w:r>
      <w:r>
        <w:rPr>
          <w:spacing w:val="-16"/>
        </w:rPr>
        <w:t> </w:t>
      </w:r>
      <w:r>
        <w:rPr/>
        <w:t>og</w:t>
      </w:r>
      <w:r>
        <w:rPr>
          <w:spacing w:val="-15"/>
        </w:rPr>
        <w:t> </w:t>
      </w:r>
      <w:r>
        <w:rPr/>
        <w:t>identitetsforvir- </w:t>
      </w:r>
      <w:r>
        <w:rPr>
          <w:spacing w:val="-4"/>
        </w:rPr>
        <w:t>ring</w:t>
      </w:r>
    </w:p>
    <w:p>
      <w:pPr>
        <w:pStyle w:val="BodyText"/>
        <w:spacing w:before="123"/>
        <w:ind w:left="199" w:right="321"/>
      </w:pPr>
      <w:r>
        <w:rPr/>
        <w:t>Derealisering er en opplevelse av at ver- den er uvirkelig, og at man er koblet fra verden og tidligere minner. Det å </w:t>
      </w:r>
      <w:r>
        <w:rPr/>
        <w:t>ikke vite hvem man er, og å oppleve sterk konflikt</w:t>
      </w:r>
      <w:r>
        <w:rPr>
          <w:spacing w:val="-2"/>
        </w:rPr>
        <w:t> </w:t>
      </w:r>
      <w:r>
        <w:rPr/>
        <w:t>ved</w:t>
      </w:r>
      <w:r>
        <w:rPr>
          <w:spacing w:val="-2"/>
        </w:rPr>
        <w:t> </w:t>
      </w:r>
      <w:r>
        <w:rPr/>
        <w:t>selv</w:t>
      </w:r>
      <w:r>
        <w:rPr>
          <w:spacing w:val="-2"/>
        </w:rPr>
        <w:t> </w:t>
      </w:r>
      <w:r>
        <w:rPr/>
        <w:t>enkle</w:t>
      </w:r>
      <w:r>
        <w:rPr>
          <w:spacing w:val="-2"/>
        </w:rPr>
        <w:t> </w:t>
      </w:r>
      <w:r>
        <w:rPr/>
        <w:t>valg,</w:t>
      </w:r>
      <w:r>
        <w:rPr>
          <w:spacing w:val="-2"/>
        </w:rPr>
        <w:t> </w:t>
      </w:r>
      <w:r>
        <w:rPr/>
        <w:t>eller</w:t>
      </w:r>
      <w:r>
        <w:rPr>
          <w:spacing w:val="-2"/>
        </w:rPr>
        <w:t> </w:t>
      </w:r>
      <w:r>
        <w:rPr/>
        <w:t>konflikt mellom flere deler eller krefter i en selv</w:t>
      </w:r>
      <w:r>
        <w:rPr>
          <w:spacing w:val="40"/>
        </w:rPr>
        <w:t> </w:t>
      </w:r>
      <w:r>
        <w:rPr>
          <w:spacing w:val="-2"/>
        </w:rPr>
        <w:t>er</w:t>
      </w:r>
      <w:r>
        <w:rPr>
          <w:spacing w:val="-4"/>
        </w:rPr>
        <w:t> </w:t>
      </w:r>
      <w:r>
        <w:rPr>
          <w:spacing w:val="-2"/>
        </w:rPr>
        <w:t>identitetsforvirring</w:t>
      </w:r>
      <w:r>
        <w:rPr>
          <w:spacing w:val="-4"/>
        </w:rPr>
        <w:t> </w:t>
      </w:r>
      <w:r>
        <w:rPr>
          <w:spacing w:val="-2"/>
        </w:rPr>
        <w:t>i</w:t>
      </w:r>
      <w:r>
        <w:rPr>
          <w:spacing w:val="-4"/>
        </w:rPr>
        <w:t> </w:t>
      </w:r>
      <w:r>
        <w:rPr>
          <w:spacing w:val="-2"/>
        </w:rPr>
        <w:t>mer</w:t>
      </w:r>
      <w:r>
        <w:rPr>
          <w:spacing w:val="-4"/>
        </w:rPr>
        <w:t> </w:t>
      </w:r>
      <w:r>
        <w:rPr>
          <w:spacing w:val="-2"/>
        </w:rPr>
        <w:t>alvorlig</w:t>
      </w:r>
      <w:r>
        <w:rPr>
          <w:spacing w:val="-4"/>
        </w:rPr>
        <w:t> </w:t>
      </w:r>
      <w:r>
        <w:rPr>
          <w:spacing w:val="-2"/>
        </w:rPr>
        <w:t>form. </w:t>
      </w:r>
      <w:r>
        <w:rPr/>
        <w:t>All identitetsforvirring er ikke et tegn på derealisering.</w:t>
      </w:r>
      <w:r>
        <w:rPr>
          <w:spacing w:val="-12"/>
        </w:rPr>
        <w:t> </w:t>
      </w:r>
      <w:r>
        <w:rPr/>
        <w:t>Derealisering</w:t>
      </w:r>
      <w:r>
        <w:rPr>
          <w:spacing w:val="-12"/>
        </w:rPr>
        <w:t> </w:t>
      </w:r>
      <w:r>
        <w:rPr/>
        <w:t>er</w:t>
      </w:r>
      <w:r>
        <w:rPr>
          <w:spacing w:val="-12"/>
        </w:rPr>
        <w:t> </w:t>
      </w:r>
      <w:r>
        <w:rPr/>
        <w:t>ut</w:t>
      </w:r>
      <w:r>
        <w:rPr>
          <w:spacing w:val="-12"/>
        </w:rPr>
        <w:t> </w:t>
      </w:r>
      <w:r>
        <w:rPr/>
        <w:t>fra</w:t>
      </w:r>
      <w:r>
        <w:rPr>
          <w:spacing w:val="-12"/>
        </w:rPr>
        <w:t> </w:t>
      </w:r>
      <w:r>
        <w:rPr/>
        <w:t>hjer- nens psykologi tegn på at klientene har kontakt med biopsykiske elementer som fører til følelsesmessige reaksjoner og utsagn og atferd som blir beskrevet som </w:t>
      </w:r>
      <w:r>
        <w:rPr>
          <w:spacing w:val="-2"/>
        </w:rPr>
        <w:t>derealisering.</w:t>
      </w:r>
    </w:p>
    <w:p>
      <w:pPr>
        <w:pStyle w:val="Heading8"/>
        <w:spacing w:before="217"/>
        <w:ind w:left="199"/>
      </w:pPr>
      <w:r>
        <w:rPr/>
        <w:t>Desorganisert</w:t>
      </w:r>
      <w:r>
        <w:rPr>
          <w:spacing w:val="-1"/>
        </w:rPr>
        <w:t> </w:t>
      </w:r>
      <w:r>
        <w:rPr/>
        <w:t>tale</w:t>
      </w:r>
      <w:r>
        <w:rPr>
          <w:spacing w:val="-1"/>
        </w:rPr>
        <w:t> </w:t>
      </w:r>
      <w:r>
        <w:rPr/>
        <w:t>og</w:t>
      </w:r>
      <w:r>
        <w:rPr>
          <w:spacing w:val="-1"/>
        </w:rPr>
        <w:t> </w:t>
      </w:r>
      <w:r>
        <w:rPr>
          <w:spacing w:val="-2"/>
        </w:rPr>
        <w:t>atferd</w:t>
      </w:r>
    </w:p>
    <w:p>
      <w:pPr>
        <w:pStyle w:val="BodyText"/>
        <w:spacing w:before="123"/>
        <w:ind w:left="199" w:right="321"/>
      </w:pPr>
      <w:r>
        <w:rPr/>
        <w:t>Desorganisert</w:t>
      </w:r>
      <w:r>
        <w:rPr>
          <w:spacing w:val="-13"/>
        </w:rPr>
        <w:t> </w:t>
      </w:r>
      <w:r>
        <w:rPr/>
        <w:t>tale</w:t>
      </w:r>
      <w:r>
        <w:rPr>
          <w:spacing w:val="-12"/>
        </w:rPr>
        <w:t> </w:t>
      </w:r>
      <w:r>
        <w:rPr/>
        <w:t>blir</w:t>
      </w:r>
      <w:r>
        <w:rPr>
          <w:spacing w:val="-13"/>
        </w:rPr>
        <w:t> </w:t>
      </w:r>
      <w:r>
        <w:rPr/>
        <w:t>forstått</w:t>
      </w:r>
      <w:r>
        <w:rPr>
          <w:spacing w:val="-12"/>
        </w:rPr>
        <w:t> </w:t>
      </w:r>
      <w:r>
        <w:rPr/>
        <w:t>som</w:t>
      </w:r>
      <w:r>
        <w:rPr>
          <w:spacing w:val="-13"/>
        </w:rPr>
        <w:t> </w:t>
      </w:r>
      <w:r>
        <w:rPr/>
        <w:t>usam- menhengende eller forvirret og tale, som det er vanskelig for andre å følge. </w:t>
      </w:r>
      <w:r>
        <w:rPr/>
        <w:t>Desor- </w:t>
      </w:r>
      <w:r>
        <w:rPr>
          <w:spacing w:val="-2"/>
        </w:rPr>
        <w:t>ganisert</w:t>
      </w:r>
      <w:r>
        <w:rPr>
          <w:spacing w:val="-6"/>
        </w:rPr>
        <w:t> </w:t>
      </w:r>
      <w:r>
        <w:rPr>
          <w:spacing w:val="-2"/>
        </w:rPr>
        <w:t>atferd</w:t>
      </w:r>
      <w:r>
        <w:rPr>
          <w:spacing w:val="-7"/>
        </w:rPr>
        <w:t> </w:t>
      </w:r>
      <w:r>
        <w:rPr>
          <w:spacing w:val="-2"/>
        </w:rPr>
        <w:t>kan</w:t>
      </w:r>
      <w:r>
        <w:rPr>
          <w:spacing w:val="-7"/>
        </w:rPr>
        <w:t> </w:t>
      </w:r>
      <w:r>
        <w:rPr>
          <w:spacing w:val="-2"/>
        </w:rPr>
        <w:t>være</w:t>
      </w:r>
      <w:r>
        <w:rPr>
          <w:spacing w:val="-7"/>
        </w:rPr>
        <w:t> </w:t>
      </w:r>
      <w:r>
        <w:rPr>
          <w:spacing w:val="-2"/>
        </w:rPr>
        <w:t>uforutsigbar</w:t>
      </w:r>
      <w:r>
        <w:rPr>
          <w:spacing w:val="-7"/>
        </w:rPr>
        <w:t> </w:t>
      </w:r>
      <w:r>
        <w:rPr>
          <w:spacing w:val="-2"/>
        </w:rPr>
        <w:t>eller merkelig</w:t>
      </w:r>
      <w:r>
        <w:rPr>
          <w:spacing w:val="-7"/>
        </w:rPr>
        <w:t> </w:t>
      </w:r>
      <w:r>
        <w:rPr>
          <w:spacing w:val="-2"/>
        </w:rPr>
        <w:t>og</w:t>
      </w:r>
      <w:r>
        <w:rPr>
          <w:spacing w:val="-7"/>
        </w:rPr>
        <w:t> </w:t>
      </w:r>
      <w:r>
        <w:rPr>
          <w:spacing w:val="-2"/>
        </w:rPr>
        <w:t>fremstå</w:t>
      </w:r>
      <w:r>
        <w:rPr>
          <w:spacing w:val="-7"/>
        </w:rPr>
        <w:t> </w:t>
      </w:r>
      <w:r>
        <w:rPr>
          <w:spacing w:val="-2"/>
        </w:rPr>
        <w:t>for</w:t>
      </w:r>
      <w:r>
        <w:rPr>
          <w:spacing w:val="-7"/>
        </w:rPr>
        <w:t> </w:t>
      </w:r>
      <w:r>
        <w:rPr>
          <w:spacing w:val="-2"/>
        </w:rPr>
        <w:t>en</w:t>
      </w:r>
      <w:r>
        <w:rPr>
          <w:spacing w:val="-7"/>
        </w:rPr>
        <w:t> </w:t>
      </w:r>
      <w:r>
        <w:rPr>
          <w:spacing w:val="-2"/>
        </w:rPr>
        <w:t>ytre</w:t>
      </w:r>
      <w:r>
        <w:rPr>
          <w:spacing w:val="-7"/>
        </w:rPr>
        <w:t> </w:t>
      </w:r>
      <w:r>
        <w:rPr>
          <w:spacing w:val="-2"/>
        </w:rPr>
        <w:t>observatør</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uten en klar hensikt eller sammenheng. Desorganisert tale er en følge av kontakt med biopsykiske elementer som gjør det naturlig å snakke eller opptre desorgani- sert.</w:t>
      </w:r>
      <w:r>
        <w:rPr>
          <w:spacing w:val="-12"/>
        </w:rPr>
        <w:t> </w:t>
      </w:r>
      <w:r>
        <w:rPr/>
        <w:t>Desorganisert</w:t>
      </w:r>
      <w:r>
        <w:rPr>
          <w:spacing w:val="-12"/>
        </w:rPr>
        <w:t> </w:t>
      </w:r>
      <w:r>
        <w:rPr/>
        <w:t>tale</w:t>
      </w:r>
      <w:r>
        <w:rPr>
          <w:spacing w:val="-12"/>
        </w:rPr>
        <w:t> </w:t>
      </w:r>
      <w:r>
        <w:rPr/>
        <w:t>og</w:t>
      </w:r>
      <w:r>
        <w:rPr>
          <w:spacing w:val="-12"/>
        </w:rPr>
        <w:t> </w:t>
      </w:r>
      <w:r>
        <w:rPr/>
        <w:t>atferd</w:t>
      </w:r>
      <w:r>
        <w:rPr>
          <w:spacing w:val="-12"/>
        </w:rPr>
        <w:t> </w:t>
      </w:r>
      <w:r>
        <w:rPr/>
        <w:t>har</w:t>
      </w:r>
      <w:r>
        <w:rPr>
          <w:spacing w:val="-12"/>
        </w:rPr>
        <w:t> </w:t>
      </w:r>
      <w:r>
        <w:rPr/>
        <w:t>såle- des</w:t>
      </w:r>
      <w:r>
        <w:rPr>
          <w:spacing w:val="-13"/>
        </w:rPr>
        <w:t> </w:t>
      </w:r>
      <w:r>
        <w:rPr/>
        <w:t>ha</w:t>
      </w:r>
      <w:r>
        <w:rPr>
          <w:spacing w:val="-12"/>
        </w:rPr>
        <w:t> </w:t>
      </w:r>
      <w:r>
        <w:rPr/>
        <w:t>en</w:t>
      </w:r>
      <w:r>
        <w:rPr>
          <w:spacing w:val="-13"/>
        </w:rPr>
        <w:t> </w:t>
      </w:r>
      <w:r>
        <w:rPr/>
        <w:t>indre</w:t>
      </w:r>
      <w:r>
        <w:rPr>
          <w:spacing w:val="-12"/>
        </w:rPr>
        <w:t> </w:t>
      </w:r>
      <w:r>
        <w:rPr/>
        <w:t>logisk</w:t>
      </w:r>
      <w:r>
        <w:rPr>
          <w:spacing w:val="-13"/>
        </w:rPr>
        <w:t> </w:t>
      </w:r>
      <w:r>
        <w:rPr/>
        <w:t>forankring,</w:t>
      </w:r>
      <w:r>
        <w:rPr>
          <w:spacing w:val="-12"/>
        </w:rPr>
        <w:t> </w:t>
      </w:r>
      <w:r>
        <w:rPr/>
        <w:t>dersom man leter etter de mentale elementene/ biopsykiske elementene som ligger til grunn for desorganisert tale. Utfordrin- gen består i å undersøke hvilket psykiske materiale som klienten har kontakt med. Desorganisert tale kan også være en føl- ge av nevropsykologiske prosesser, blant annet</w:t>
      </w:r>
      <w:r>
        <w:rPr>
          <w:spacing w:val="-11"/>
        </w:rPr>
        <w:t> </w:t>
      </w:r>
      <w:r>
        <w:rPr/>
        <w:t>som</w:t>
      </w:r>
      <w:r>
        <w:rPr>
          <w:spacing w:val="-11"/>
        </w:rPr>
        <w:t> </w:t>
      </w:r>
      <w:r>
        <w:rPr/>
        <w:t>følge</w:t>
      </w:r>
      <w:r>
        <w:rPr>
          <w:spacing w:val="-11"/>
        </w:rPr>
        <w:t> </w:t>
      </w:r>
      <w:r>
        <w:rPr/>
        <w:t>av</w:t>
      </w:r>
      <w:r>
        <w:rPr>
          <w:spacing w:val="-11"/>
        </w:rPr>
        <w:t> </w:t>
      </w:r>
      <w:r>
        <w:rPr/>
        <w:t>rus.</w:t>
      </w:r>
      <w:r>
        <w:rPr>
          <w:spacing w:val="-11"/>
        </w:rPr>
        <w:t> </w:t>
      </w:r>
      <w:r>
        <w:rPr/>
        <w:t>I</w:t>
      </w:r>
      <w:r>
        <w:rPr>
          <w:spacing w:val="-11"/>
        </w:rPr>
        <w:t> </w:t>
      </w:r>
      <w:r>
        <w:rPr/>
        <w:t>lingvistisk</w:t>
      </w:r>
      <w:r>
        <w:rPr>
          <w:spacing w:val="-11"/>
        </w:rPr>
        <w:t> </w:t>
      </w:r>
      <w:r>
        <w:rPr/>
        <w:t>terapi fokuserer</w:t>
      </w:r>
      <w:r>
        <w:rPr>
          <w:spacing w:val="-7"/>
        </w:rPr>
        <w:t> </w:t>
      </w:r>
      <w:r>
        <w:rPr/>
        <w:t>man</w:t>
      </w:r>
      <w:r>
        <w:rPr>
          <w:spacing w:val="-7"/>
        </w:rPr>
        <w:t> </w:t>
      </w:r>
      <w:r>
        <w:rPr/>
        <w:t>på</w:t>
      </w:r>
      <w:r>
        <w:rPr>
          <w:spacing w:val="-7"/>
        </w:rPr>
        <w:t> </w:t>
      </w:r>
      <w:r>
        <w:rPr/>
        <w:t>de</w:t>
      </w:r>
      <w:r>
        <w:rPr>
          <w:spacing w:val="-7"/>
        </w:rPr>
        <w:t> </w:t>
      </w:r>
      <w:r>
        <w:rPr/>
        <w:t>mentalt</w:t>
      </w:r>
      <w:r>
        <w:rPr>
          <w:spacing w:val="-7"/>
        </w:rPr>
        <w:t> </w:t>
      </w:r>
      <w:r>
        <w:rPr/>
        <w:t>relaterte</w:t>
      </w:r>
      <w:r>
        <w:rPr>
          <w:spacing w:val="-7"/>
        </w:rPr>
        <w:t> </w:t>
      </w:r>
      <w:r>
        <w:rPr/>
        <w:t>ut- trykk for desorganisert atferd og tale.</w:t>
      </w:r>
    </w:p>
    <w:p>
      <w:pPr>
        <w:pStyle w:val="Heading8"/>
        <w:jc w:val="both"/>
      </w:pPr>
      <w:r>
        <w:rPr/>
        <w:t>Det</w:t>
      </w:r>
      <w:r>
        <w:rPr>
          <w:spacing w:val="-3"/>
        </w:rPr>
        <w:t> </w:t>
      </w:r>
      <w:r>
        <w:rPr/>
        <w:t>bevisste</w:t>
      </w:r>
      <w:r>
        <w:rPr>
          <w:spacing w:val="-2"/>
        </w:rPr>
        <w:t> </w:t>
      </w:r>
      <w:r>
        <w:rPr/>
        <w:t>og</w:t>
      </w:r>
      <w:r>
        <w:rPr>
          <w:spacing w:val="-2"/>
        </w:rPr>
        <w:t> ubevisste</w:t>
      </w:r>
    </w:p>
    <w:p>
      <w:pPr>
        <w:pStyle w:val="BodyText"/>
        <w:spacing w:before="122"/>
        <w:ind w:right="38"/>
      </w:pPr>
      <w:r>
        <w:rPr/>
        <w:t>Det bevisste er tanker, mentale opple- velser og prosesser som vi er oppmerk- somme på, eller som vi enkelt kan bli oppmerksomme på dersom vi fokuserer på dem. Det å være bevisst er også for- bundet med det å vite hvem man er, at man</w:t>
      </w:r>
      <w:r>
        <w:rPr>
          <w:spacing w:val="-11"/>
        </w:rPr>
        <w:t> </w:t>
      </w:r>
      <w:r>
        <w:rPr/>
        <w:t>er,</w:t>
      </w:r>
      <w:r>
        <w:rPr>
          <w:spacing w:val="-11"/>
        </w:rPr>
        <w:t> </w:t>
      </w:r>
      <w:r>
        <w:rPr/>
        <w:t>hvor</w:t>
      </w:r>
      <w:r>
        <w:rPr>
          <w:spacing w:val="-11"/>
        </w:rPr>
        <w:t> </w:t>
      </w:r>
      <w:r>
        <w:rPr/>
        <w:t>man</w:t>
      </w:r>
      <w:r>
        <w:rPr>
          <w:spacing w:val="-11"/>
        </w:rPr>
        <w:t> </w:t>
      </w:r>
      <w:r>
        <w:rPr/>
        <w:t>er,</w:t>
      </w:r>
      <w:r>
        <w:rPr>
          <w:spacing w:val="-11"/>
        </w:rPr>
        <w:t> </w:t>
      </w:r>
      <w:r>
        <w:rPr/>
        <w:t>hvor</w:t>
      </w:r>
      <w:r>
        <w:rPr>
          <w:spacing w:val="-11"/>
        </w:rPr>
        <w:t> </w:t>
      </w:r>
      <w:r>
        <w:rPr/>
        <w:t>man</w:t>
      </w:r>
      <w:r>
        <w:rPr>
          <w:spacing w:val="-11"/>
        </w:rPr>
        <w:t> </w:t>
      </w:r>
      <w:r>
        <w:rPr/>
        <w:t>skal,</w:t>
      </w:r>
      <w:r>
        <w:rPr>
          <w:spacing w:val="-11"/>
        </w:rPr>
        <w:t> </w:t>
      </w:r>
      <w:r>
        <w:rPr/>
        <w:t>hvor man kommer fra, hva som fungerer, og hva som ikke fungerer. Bevissthet kan også</w:t>
      </w:r>
      <w:r>
        <w:rPr>
          <w:spacing w:val="-13"/>
        </w:rPr>
        <w:t> </w:t>
      </w:r>
      <w:r>
        <w:rPr/>
        <w:t>handle</w:t>
      </w:r>
      <w:r>
        <w:rPr>
          <w:spacing w:val="-12"/>
        </w:rPr>
        <w:t> </w:t>
      </w:r>
      <w:r>
        <w:rPr/>
        <w:t>om</w:t>
      </w:r>
      <w:r>
        <w:rPr>
          <w:spacing w:val="-13"/>
        </w:rPr>
        <w:t> </w:t>
      </w:r>
      <w:r>
        <w:rPr/>
        <w:t>at</w:t>
      </w:r>
      <w:r>
        <w:rPr>
          <w:spacing w:val="-12"/>
        </w:rPr>
        <w:t> </w:t>
      </w:r>
      <w:r>
        <w:rPr/>
        <w:t>man</w:t>
      </w:r>
      <w:r>
        <w:rPr>
          <w:spacing w:val="-13"/>
        </w:rPr>
        <w:t> </w:t>
      </w:r>
      <w:r>
        <w:rPr/>
        <w:t>er</w:t>
      </w:r>
      <w:r>
        <w:rPr>
          <w:spacing w:val="-12"/>
        </w:rPr>
        <w:t> </w:t>
      </w:r>
      <w:r>
        <w:rPr/>
        <w:t>klar</w:t>
      </w:r>
      <w:r>
        <w:rPr>
          <w:spacing w:val="-13"/>
        </w:rPr>
        <w:t> </w:t>
      </w:r>
      <w:r>
        <w:rPr/>
        <w:t>over</w:t>
      </w:r>
      <w:r>
        <w:rPr>
          <w:spacing w:val="-12"/>
        </w:rPr>
        <w:t> </w:t>
      </w:r>
      <w:r>
        <w:rPr/>
        <w:t>hvilke </w:t>
      </w:r>
      <w:r>
        <w:rPr>
          <w:spacing w:val="-2"/>
        </w:rPr>
        <w:t>følelser</w:t>
      </w:r>
      <w:r>
        <w:rPr>
          <w:spacing w:val="-11"/>
        </w:rPr>
        <w:t> </w:t>
      </w:r>
      <w:r>
        <w:rPr>
          <w:spacing w:val="-2"/>
        </w:rPr>
        <w:t>man</w:t>
      </w:r>
      <w:r>
        <w:rPr>
          <w:spacing w:val="-10"/>
        </w:rPr>
        <w:t> </w:t>
      </w:r>
      <w:r>
        <w:rPr>
          <w:spacing w:val="-2"/>
        </w:rPr>
        <w:t>har,</w:t>
      </w:r>
      <w:r>
        <w:rPr>
          <w:spacing w:val="-11"/>
        </w:rPr>
        <w:t> </w:t>
      </w:r>
      <w:r>
        <w:rPr>
          <w:spacing w:val="-2"/>
        </w:rPr>
        <w:t>hva</w:t>
      </w:r>
      <w:r>
        <w:rPr>
          <w:spacing w:val="-10"/>
        </w:rPr>
        <w:t> </w:t>
      </w:r>
      <w:r>
        <w:rPr>
          <w:spacing w:val="-2"/>
        </w:rPr>
        <w:t>man</w:t>
      </w:r>
      <w:r>
        <w:rPr>
          <w:spacing w:val="-11"/>
        </w:rPr>
        <w:t> </w:t>
      </w:r>
      <w:r>
        <w:rPr>
          <w:spacing w:val="-2"/>
        </w:rPr>
        <w:t>gjør,</w:t>
      </w:r>
      <w:r>
        <w:rPr>
          <w:spacing w:val="-10"/>
        </w:rPr>
        <w:t> </w:t>
      </w:r>
      <w:r>
        <w:rPr>
          <w:spacing w:val="-2"/>
        </w:rPr>
        <w:t>og</w:t>
      </w:r>
      <w:r>
        <w:rPr>
          <w:spacing w:val="-11"/>
        </w:rPr>
        <w:t> </w:t>
      </w:r>
      <w:r>
        <w:rPr>
          <w:spacing w:val="-2"/>
        </w:rPr>
        <w:t>hvorfor </w:t>
      </w:r>
      <w:r>
        <w:rPr/>
        <w:t>man gjør det.</w:t>
      </w:r>
    </w:p>
    <w:p>
      <w:pPr>
        <w:pStyle w:val="BodyText"/>
        <w:ind w:right="38" w:firstLine="283"/>
      </w:pPr>
      <w:r>
        <w:rPr/>
        <w:t>Det vi beskriver og setter ord på, blir til vår bevissthet, mens det vi ikke legger merke til, forblir i det ubevisste, selv om det</w:t>
      </w:r>
      <w:r>
        <w:rPr>
          <w:spacing w:val="-8"/>
        </w:rPr>
        <w:t> </w:t>
      </w:r>
      <w:r>
        <w:rPr/>
        <w:t>kan</w:t>
      </w:r>
      <w:r>
        <w:rPr>
          <w:spacing w:val="-8"/>
        </w:rPr>
        <w:t> </w:t>
      </w:r>
      <w:r>
        <w:rPr/>
        <w:t>bli</w:t>
      </w:r>
      <w:r>
        <w:rPr>
          <w:spacing w:val="-8"/>
        </w:rPr>
        <w:t> </w:t>
      </w:r>
      <w:r>
        <w:rPr/>
        <w:t>tilgjengelig.</w:t>
      </w:r>
      <w:r>
        <w:rPr>
          <w:spacing w:val="-8"/>
        </w:rPr>
        <w:t> </w:t>
      </w:r>
      <w:r>
        <w:rPr/>
        <w:t>Bevissthet</w:t>
      </w:r>
      <w:r>
        <w:rPr>
          <w:spacing w:val="-8"/>
        </w:rPr>
        <w:t> </w:t>
      </w:r>
      <w:r>
        <w:rPr/>
        <w:t>er</w:t>
      </w:r>
      <w:r>
        <w:rPr>
          <w:spacing w:val="-8"/>
        </w:rPr>
        <w:t> </w:t>
      </w:r>
      <w:r>
        <w:rPr/>
        <w:t>nært knyttet</w:t>
      </w:r>
      <w:r>
        <w:rPr>
          <w:spacing w:val="-3"/>
        </w:rPr>
        <w:t> </w:t>
      </w:r>
      <w:r>
        <w:rPr/>
        <w:t>til</w:t>
      </w:r>
      <w:r>
        <w:rPr>
          <w:spacing w:val="-3"/>
        </w:rPr>
        <w:t> </w:t>
      </w:r>
      <w:r>
        <w:rPr/>
        <w:t>fortolkninger.</w:t>
      </w:r>
      <w:r>
        <w:rPr>
          <w:spacing w:val="-3"/>
        </w:rPr>
        <w:t> </w:t>
      </w:r>
      <w:r>
        <w:rPr/>
        <w:t>Det</w:t>
      </w:r>
      <w:r>
        <w:rPr>
          <w:spacing w:val="-3"/>
        </w:rPr>
        <w:t> </w:t>
      </w:r>
      <w:r>
        <w:rPr/>
        <w:t>vi</w:t>
      </w:r>
      <w:r>
        <w:rPr>
          <w:spacing w:val="-3"/>
        </w:rPr>
        <w:t> </w:t>
      </w:r>
      <w:r>
        <w:rPr/>
        <w:t>fortolker, inngår i vår bevisste oppfatning. Der vi ikke fortolker, forblir større deler av vir- keligheten av ubevisst karakter. Selv om man</w:t>
      </w:r>
      <w:r>
        <w:rPr>
          <w:spacing w:val="-10"/>
        </w:rPr>
        <w:t> </w:t>
      </w:r>
      <w:r>
        <w:rPr/>
        <w:t>er</w:t>
      </w:r>
      <w:r>
        <w:rPr>
          <w:spacing w:val="-10"/>
        </w:rPr>
        <w:t> </w:t>
      </w:r>
      <w:r>
        <w:rPr/>
        <w:t>bevisst,</w:t>
      </w:r>
      <w:r>
        <w:rPr>
          <w:spacing w:val="-10"/>
        </w:rPr>
        <w:t> </w:t>
      </w:r>
      <w:r>
        <w:rPr/>
        <w:t>er</w:t>
      </w:r>
      <w:r>
        <w:rPr>
          <w:spacing w:val="-10"/>
        </w:rPr>
        <w:t> </w:t>
      </w:r>
      <w:r>
        <w:rPr/>
        <w:t>man</w:t>
      </w:r>
      <w:r>
        <w:rPr>
          <w:spacing w:val="-10"/>
        </w:rPr>
        <w:t> </w:t>
      </w:r>
      <w:r>
        <w:rPr/>
        <w:t>ikke</w:t>
      </w:r>
      <w:r>
        <w:rPr>
          <w:spacing w:val="-10"/>
        </w:rPr>
        <w:t> </w:t>
      </w:r>
      <w:r>
        <w:rPr/>
        <w:t>oppmerksom på det psykiske materialet som ligger til grunn for ens bevissthet. I lingvistisk hjerneterapi</w:t>
      </w:r>
      <w:r>
        <w:rPr>
          <w:spacing w:val="-12"/>
        </w:rPr>
        <w:t> </w:t>
      </w:r>
      <w:r>
        <w:rPr/>
        <w:t>gjør</w:t>
      </w:r>
      <w:r>
        <w:rPr>
          <w:spacing w:val="-12"/>
        </w:rPr>
        <w:t> </w:t>
      </w:r>
      <w:r>
        <w:rPr/>
        <w:t>man</w:t>
      </w:r>
      <w:r>
        <w:rPr>
          <w:spacing w:val="-12"/>
        </w:rPr>
        <w:t> </w:t>
      </w:r>
      <w:r>
        <w:rPr/>
        <w:t>klienten</w:t>
      </w:r>
      <w:r>
        <w:rPr>
          <w:spacing w:val="-12"/>
        </w:rPr>
        <w:t> </w:t>
      </w:r>
      <w:r>
        <w:rPr/>
        <w:t>oppmerk- som</w:t>
      </w:r>
      <w:r>
        <w:rPr>
          <w:spacing w:val="1"/>
        </w:rPr>
        <w:t> </w:t>
      </w:r>
      <w:r>
        <w:rPr/>
        <w:t>på</w:t>
      </w:r>
      <w:r>
        <w:rPr>
          <w:spacing w:val="4"/>
        </w:rPr>
        <w:t> </w:t>
      </w:r>
      <w:r>
        <w:rPr/>
        <w:t>at</w:t>
      </w:r>
      <w:r>
        <w:rPr>
          <w:spacing w:val="4"/>
        </w:rPr>
        <w:t> </w:t>
      </w:r>
      <w:r>
        <w:rPr/>
        <w:t>de</w:t>
      </w:r>
      <w:r>
        <w:rPr>
          <w:spacing w:val="4"/>
        </w:rPr>
        <w:t> </w:t>
      </w:r>
      <w:r>
        <w:rPr/>
        <w:t>besitter</w:t>
      </w:r>
      <w:r>
        <w:rPr>
          <w:spacing w:val="4"/>
        </w:rPr>
        <w:t> </w:t>
      </w:r>
      <w:r>
        <w:rPr/>
        <w:t>terapeutiske</w:t>
      </w:r>
      <w:r>
        <w:rPr>
          <w:spacing w:val="4"/>
        </w:rPr>
        <w:t> </w:t>
      </w:r>
      <w:r>
        <w:rPr>
          <w:spacing w:val="-2"/>
        </w:rPr>
        <w:t>ressur-</w:t>
      </w:r>
    </w:p>
    <w:p>
      <w:pPr>
        <w:pStyle w:val="BodyText"/>
        <w:spacing w:before="127"/>
        <w:ind w:right="548"/>
      </w:pPr>
      <w:r>
        <w:rPr/>
        <w:br w:type="column"/>
      </w:r>
      <w:r>
        <w:rPr/>
        <w:t>ser, at de har fått til ting og får til ting, at de</w:t>
      </w:r>
      <w:r>
        <w:rPr>
          <w:spacing w:val="-5"/>
        </w:rPr>
        <w:t> </w:t>
      </w:r>
      <w:r>
        <w:rPr/>
        <w:t>er</w:t>
      </w:r>
      <w:r>
        <w:rPr>
          <w:spacing w:val="-5"/>
        </w:rPr>
        <w:t> </w:t>
      </w:r>
      <w:r>
        <w:rPr/>
        <w:t>verdifulle,</w:t>
      </w:r>
      <w:r>
        <w:rPr>
          <w:spacing w:val="-5"/>
        </w:rPr>
        <w:t> </w:t>
      </w:r>
      <w:r>
        <w:rPr/>
        <w:t>og</w:t>
      </w:r>
      <w:r>
        <w:rPr>
          <w:spacing w:val="-5"/>
        </w:rPr>
        <w:t> </w:t>
      </w:r>
      <w:r>
        <w:rPr/>
        <w:t>at</w:t>
      </w:r>
      <w:r>
        <w:rPr>
          <w:spacing w:val="-5"/>
        </w:rPr>
        <w:t> </w:t>
      </w:r>
      <w:r>
        <w:rPr/>
        <w:t>de</w:t>
      </w:r>
      <w:r>
        <w:rPr>
          <w:spacing w:val="-5"/>
        </w:rPr>
        <w:t> </w:t>
      </w:r>
      <w:r>
        <w:rPr/>
        <w:t>kan</w:t>
      </w:r>
      <w:r>
        <w:rPr>
          <w:spacing w:val="-5"/>
        </w:rPr>
        <w:t> </w:t>
      </w:r>
      <w:r>
        <w:rPr/>
        <w:t>få</w:t>
      </w:r>
      <w:r>
        <w:rPr>
          <w:spacing w:val="-5"/>
        </w:rPr>
        <w:t> </w:t>
      </w:r>
      <w:r>
        <w:rPr/>
        <w:t>det</w:t>
      </w:r>
      <w:r>
        <w:rPr>
          <w:spacing w:val="-5"/>
        </w:rPr>
        <w:t> </w:t>
      </w:r>
      <w:r>
        <w:rPr/>
        <w:t>bedre, mens klientene ofte har utviklet en om- fattende</w:t>
      </w:r>
      <w:r>
        <w:rPr>
          <w:spacing w:val="-3"/>
        </w:rPr>
        <w:t> </w:t>
      </w:r>
      <w:r>
        <w:rPr/>
        <w:t>bevissthet</w:t>
      </w:r>
      <w:r>
        <w:rPr>
          <w:spacing w:val="-3"/>
        </w:rPr>
        <w:t> </w:t>
      </w:r>
      <w:r>
        <w:rPr/>
        <w:t>om</w:t>
      </w:r>
      <w:r>
        <w:rPr>
          <w:spacing w:val="-3"/>
        </w:rPr>
        <w:t> </w:t>
      </w:r>
      <w:r>
        <w:rPr/>
        <w:t>egne</w:t>
      </w:r>
      <w:r>
        <w:rPr>
          <w:spacing w:val="-3"/>
        </w:rPr>
        <w:t> </w:t>
      </w:r>
      <w:r>
        <w:rPr/>
        <w:t>svakheter</w:t>
      </w:r>
      <w:r>
        <w:rPr>
          <w:spacing w:val="-3"/>
        </w:rPr>
        <w:t> </w:t>
      </w:r>
      <w:r>
        <w:rPr/>
        <w:t>og om det som ikke fungerer.</w:t>
      </w:r>
    </w:p>
    <w:p>
      <w:pPr>
        <w:pStyle w:val="BodyText"/>
        <w:ind w:right="549" w:firstLine="283"/>
      </w:pPr>
      <w:r>
        <w:rPr/>
        <w:t>Det ubevisste er psykisk materiale og livserfaringer</w:t>
      </w:r>
      <w:r>
        <w:rPr>
          <w:spacing w:val="-5"/>
        </w:rPr>
        <w:t> </w:t>
      </w:r>
      <w:r>
        <w:rPr/>
        <w:t>man</w:t>
      </w:r>
      <w:r>
        <w:rPr>
          <w:spacing w:val="-5"/>
        </w:rPr>
        <w:t> </w:t>
      </w:r>
      <w:r>
        <w:rPr/>
        <w:t>ikke</w:t>
      </w:r>
      <w:r>
        <w:rPr>
          <w:spacing w:val="-5"/>
        </w:rPr>
        <w:t> </w:t>
      </w:r>
      <w:r>
        <w:rPr/>
        <w:t>har</w:t>
      </w:r>
      <w:r>
        <w:rPr>
          <w:spacing w:val="-5"/>
        </w:rPr>
        <w:t> </w:t>
      </w:r>
      <w:r>
        <w:rPr/>
        <w:t>kontakt</w:t>
      </w:r>
      <w:r>
        <w:rPr>
          <w:spacing w:val="-5"/>
        </w:rPr>
        <w:t> </w:t>
      </w:r>
      <w:r>
        <w:rPr/>
        <w:t>med. </w:t>
      </w:r>
      <w:r>
        <w:rPr>
          <w:spacing w:val="-2"/>
        </w:rPr>
        <w:t>Psykologien</w:t>
      </w:r>
      <w:r>
        <w:rPr>
          <w:spacing w:val="-7"/>
        </w:rPr>
        <w:t> </w:t>
      </w:r>
      <w:r>
        <w:rPr>
          <w:spacing w:val="-2"/>
        </w:rPr>
        <w:t>er</w:t>
      </w:r>
      <w:r>
        <w:rPr>
          <w:spacing w:val="-7"/>
        </w:rPr>
        <w:t> </w:t>
      </w:r>
      <w:r>
        <w:rPr>
          <w:spacing w:val="-2"/>
        </w:rPr>
        <w:t>preget</w:t>
      </w:r>
      <w:r>
        <w:rPr>
          <w:spacing w:val="-7"/>
        </w:rPr>
        <w:t> </w:t>
      </w:r>
      <w:r>
        <w:rPr>
          <w:spacing w:val="-2"/>
        </w:rPr>
        <w:t>av</w:t>
      </w:r>
      <w:r>
        <w:rPr>
          <w:spacing w:val="-7"/>
        </w:rPr>
        <w:t> </w:t>
      </w:r>
      <w:r>
        <w:rPr>
          <w:spacing w:val="-2"/>
        </w:rPr>
        <w:t>oppfatninger</w:t>
      </w:r>
      <w:r>
        <w:rPr>
          <w:spacing w:val="-7"/>
        </w:rPr>
        <w:t> </w:t>
      </w:r>
      <w:r>
        <w:rPr>
          <w:spacing w:val="-2"/>
        </w:rPr>
        <w:t>om </w:t>
      </w:r>
      <w:r>
        <w:rPr/>
        <w:t>at</w:t>
      </w:r>
      <w:r>
        <w:rPr>
          <w:spacing w:val="-13"/>
        </w:rPr>
        <w:t> </w:t>
      </w:r>
      <w:r>
        <w:rPr/>
        <w:t>det</w:t>
      </w:r>
      <w:r>
        <w:rPr>
          <w:spacing w:val="-12"/>
        </w:rPr>
        <w:t> </w:t>
      </w:r>
      <w:r>
        <w:rPr/>
        <w:t>ubevisste</w:t>
      </w:r>
      <w:r>
        <w:rPr>
          <w:spacing w:val="-13"/>
        </w:rPr>
        <w:t> </w:t>
      </w:r>
      <w:r>
        <w:rPr/>
        <w:t>ikke</w:t>
      </w:r>
      <w:r>
        <w:rPr>
          <w:spacing w:val="-12"/>
        </w:rPr>
        <w:t> </w:t>
      </w:r>
      <w:r>
        <w:rPr/>
        <w:t>er</w:t>
      </w:r>
      <w:r>
        <w:rPr>
          <w:spacing w:val="-13"/>
        </w:rPr>
        <w:t> </w:t>
      </w:r>
      <w:r>
        <w:rPr/>
        <w:t>tilgjengelig</w:t>
      </w:r>
      <w:r>
        <w:rPr>
          <w:spacing w:val="-12"/>
        </w:rPr>
        <w:t> </w:t>
      </w:r>
      <w:r>
        <w:rPr/>
        <w:t>for</w:t>
      </w:r>
      <w:r>
        <w:rPr>
          <w:spacing w:val="-13"/>
        </w:rPr>
        <w:t> </w:t>
      </w:r>
      <w:r>
        <w:rPr/>
        <w:t>kli- entens bevissthet. Dette er forestillinger som</w:t>
      </w:r>
      <w:r>
        <w:rPr>
          <w:spacing w:val="-12"/>
        </w:rPr>
        <w:t> </w:t>
      </w:r>
      <w:r>
        <w:rPr/>
        <w:t>ikke</w:t>
      </w:r>
      <w:r>
        <w:rPr>
          <w:spacing w:val="-12"/>
        </w:rPr>
        <w:t> </w:t>
      </w:r>
      <w:r>
        <w:rPr/>
        <w:t>kan</w:t>
      </w:r>
      <w:r>
        <w:rPr>
          <w:spacing w:val="-12"/>
        </w:rPr>
        <w:t> </w:t>
      </w:r>
      <w:r>
        <w:rPr/>
        <w:t>bekreftes</w:t>
      </w:r>
      <w:r>
        <w:rPr>
          <w:spacing w:val="-12"/>
        </w:rPr>
        <w:t> </w:t>
      </w:r>
      <w:r>
        <w:rPr/>
        <w:t>vitenskapelig.</w:t>
      </w:r>
      <w:r>
        <w:rPr>
          <w:spacing w:val="-12"/>
        </w:rPr>
        <w:t> </w:t>
      </w:r>
      <w:r>
        <w:rPr/>
        <w:t>Det ubevisste er potensielt kontinuerlig til stede og tilgjengelig gjennom den bevis- ste flaten, dvs. gjennom klientens språk. Alle</w:t>
      </w:r>
      <w:r>
        <w:rPr>
          <w:spacing w:val="-1"/>
        </w:rPr>
        <w:t> </w:t>
      </w:r>
      <w:r>
        <w:rPr/>
        <w:t>ord fra klienten er uttrykk for en in- direkte</w:t>
      </w:r>
      <w:r>
        <w:rPr>
          <w:spacing w:val="-13"/>
        </w:rPr>
        <w:t> </w:t>
      </w:r>
      <w:r>
        <w:rPr/>
        <w:t>eller</w:t>
      </w:r>
      <w:r>
        <w:rPr>
          <w:spacing w:val="-12"/>
        </w:rPr>
        <w:t> </w:t>
      </w:r>
      <w:r>
        <w:rPr/>
        <w:t>direkte</w:t>
      </w:r>
      <w:r>
        <w:rPr>
          <w:spacing w:val="-13"/>
        </w:rPr>
        <w:t> </w:t>
      </w:r>
      <w:r>
        <w:rPr/>
        <w:t>kontakt</w:t>
      </w:r>
      <w:r>
        <w:rPr>
          <w:spacing w:val="-12"/>
        </w:rPr>
        <w:t> </w:t>
      </w:r>
      <w:r>
        <w:rPr/>
        <w:t>med</w:t>
      </w:r>
      <w:r>
        <w:rPr>
          <w:spacing w:val="-13"/>
        </w:rPr>
        <w:t> </w:t>
      </w:r>
      <w:r>
        <w:rPr/>
        <w:t>det</w:t>
      </w:r>
      <w:r>
        <w:rPr>
          <w:spacing w:val="-12"/>
        </w:rPr>
        <w:t> </w:t>
      </w:r>
      <w:r>
        <w:rPr/>
        <w:t>ube- visste. Alt som klienten sier, vil stamme fra</w:t>
      </w:r>
      <w:r>
        <w:rPr>
          <w:spacing w:val="-4"/>
        </w:rPr>
        <w:t> </w:t>
      </w:r>
      <w:r>
        <w:rPr/>
        <w:t>en</w:t>
      </w:r>
      <w:r>
        <w:rPr>
          <w:spacing w:val="-4"/>
        </w:rPr>
        <w:t> </w:t>
      </w:r>
      <w:r>
        <w:rPr/>
        <w:t>indre</w:t>
      </w:r>
      <w:r>
        <w:rPr>
          <w:spacing w:val="-4"/>
        </w:rPr>
        <w:t> </w:t>
      </w:r>
      <w:r>
        <w:rPr/>
        <w:t>virkelighet</w:t>
      </w:r>
      <w:r>
        <w:rPr>
          <w:spacing w:val="-4"/>
        </w:rPr>
        <w:t> </w:t>
      </w:r>
      <w:r>
        <w:rPr/>
        <w:t>som</w:t>
      </w:r>
      <w:r>
        <w:rPr>
          <w:spacing w:val="-4"/>
        </w:rPr>
        <w:t> </w:t>
      </w:r>
      <w:r>
        <w:rPr/>
        <w:t>ikke</w:t>
      </w:r>
      <w:r>
        <w:rPr>
          <w:spacing w:val="-4"/>
        </w:rPr>
        <w:t> </w:t>
      </w:r>
      <w:r>
        <w:rPr/>
        <w:t>formid- les eksplisitt. Dette gjør det mulig å un- dersøke</w:t>
      </w:r>
      <w:r>
        <w:rPr>
          <w:spacing w:val="-13"/>
        </w:rPr>
        <w:t> </w:t>
      </w:r>
      <w:r>
        <w:rPr/>
        <w:t>det</w:t>
      </w:r>
      <w:r>
        <w:rPr>
          <w:spacing w:val="-12"/>
        </w:rPr>
        <w:t> </w:t>
      </w:r>
      <w:r>
        <w:rPr/>
        <w:t>ubevisste</w:t>
      </w:r>
      <w:r>
        <w:rPr>
          <w:spacing w:val="-13"/>
        </w:rPr>
        <w:t> </w:t>
      </w:r>
      <w:r>
        <w:rPr/>
        <w:t>ved</w:t>
      </w:r>
      <w:r>
        <w:rPr>
          <w:spacing w:val="-12"/>
        </w:rPr>
        <w:t> </w:t>
      </w:r>
      <w:r>
        <w:rPr/>
        <w:t>å</w:t>
      </w:r>
      <w:r>
        <w:rPr>
          <w:spacing w:val="-13"/>
        </w:rPr>
        <w:t> </w:t>
      </w:r>
      <w:r>
        <w:rPr/>
        <w:t>undersøke</w:t>
      </w:r>
      <w:r>
        <w:rPr>
          <w:spacing w:val="-12"/>
        </w:rPr>
        <w:t> </w:t>
      </w:r>
      <w:r>
        <w:rPr/>
        <w:t>det psykiske materialet som ligger til grunn for klientens utsagn.</w:t>
      </w:r>
    </w:p>
    <w:p>
      <w:pPr>
        <w:pStyle w:val="BodyText"/>
        <w:ind w:right="548" w:firstLine="283"/>
      </w:pPr>
      <w:r>
        <w:rPr/>
        <w:t>Bevisst og ubevisst psykisk materia-</w:t>
      </w:r>
      <w:r>
        <w:rPr>
          <w:spacing w:val="40"/>
        </w:rPr>
        <w:t> </w:t>
      </w:r>
      <w:r>
        <w:rPr/>
        <w:t>le er av samme mentalbiologiske natur. Mens</w:t>
      </w:r>
      <w:r>
        <w:rPr>
          <w:spacing w:val="-3"/>
        </w:rPr>
        <w:t> </w:t>
      </w:r>
      <w:r>
        <w:rPr/>
        <w:t>det</w:t>
      </w:r>
      <w:r>
        <w:rPr>
          <w:spacing w:val="-3"/>
        </w:rPr>
        <w:t> </w:t>
      </w:r>
      <w:r>
        <w:rPr/>
        <w:t>bevisste</w:t>
      </w:r>
      <w:r>
        <w:rPr>
          <w:spacing w:val="-3"/>
        </w:rPr>
        <w:t> </w:t>
      </w:r>
      <w:r>
        <w:rPr/>
        <w:t>består</w:t>
      </w:r>
      <w:r>
        <w:rPr>
          <w:spacing w:val="-3"/>
        </w:rPr>
        <w:t> </w:t>
      </w:r>
      <w:r>
        <w:rPr/>
        <w:t>av</w:t>
      </w:r>
      <w:r>
        <w:rPr>
          <w:spacing w:val="-3"/>
        </w:rPr>
        <w:t> </w:t>
      </w:r>
      <w:r>
        <w:rPr/>
        <w:t>sanseforestil- linger, ord og utsagn som lagrer følelser og</w:t>
      </w:r>
      <w:r>
        <w:rPr>
          <w:spacing w:val="-6"/>
        </w:rPr>
        <w:t> </w:t>
      </w:r>
      <w:r>
        <w:rPr/>
        <w:t>som</w:t>
      </w:r>
      <w:r>
        <w:rPr>
          <w:spacing w:val="-6"/>
        </w:rPr>
        <w:t> </w:t>
      </w:r>
      <w:r>
        <w:rPr/>
        <w:t>klienten</w:t>
      </w:r>
      <w:r>
        <w:rPr>
          <w:spacing w:val="-6"/>
        </w:rPr>
        <w:t> </w:t>
      </w:r>
      <w:r>
        <w:rPr/>
        <w:t>har</w:t>
      </w:r>
      <w:r>
        <w:rPr>
          <w:spacing w:val="-6"/>
        </w:rPr>
        <w:t> </w:t>
      </w:r>
      <w:r>
        <w:rPr/>
        <w:t>bevisst</w:t>
      </w:r>
      <w:r>
        <w:rPr>
          <w:spacing w:val="-6"/>
        </w:rPr>
        <w:t> </w:t>
      </w:r>
      <w:r>
        <w:rPr/>
        <w:t>kontakt</w:t>
      </w:r>
      <w:r>
        <w:rPr>
          <w:spacing w:val="-6"/>
        </w:rPr>
        <w:t> </w:t>
      </w:r>
      <w:r>
        <w:rPr/>
        <w:t>med, består</w:t>
      </w:r>
      <w:r>
        <w:rPr>
          <w:spacing w:val="-13"/>
        </w:rPr>
        <w:t> </w:t>
      </w:r>
      <w:r>
        <w:rPr/>
        <w:t>det</w:t>
      </w:r>
      <w:r>
        <w:rPr>
          <w:spacing w:val="-12"/>
        </w:rPr>
        <w:t> </w:t>
      </w:r>
      <w:r>
        <w:rPr/>
        <w:t>ubevisste</w:t>
      </w:r>
      <w:r>
        <w:rPr>
          <w:spacing w:val="-13"/>
        </w:rPr>
        <w:t> </w:t>
      </w:r>
      <w:r>
        <w:rPr/>
        <w:t>av</w:t>
      </w:r>
      <w:r>
        <w:rPr>
          <w:spacing w:val="-12"/>
        </w:rPr>
        <w:t> </w:t>
      </w:r>
      <w:r>
        <w:rPr/>
        <w:t>sanseforestillinger, ord og utsagn som i øyeblikket er lagret som</w:t>
      </w:r>
      <w:r>
        <w:rPr>
          <w:spacing w:val="-9"/>
        </w:rPr>
        <w:t> </w:t>
      </w:r>
      <w:r>
        <w:rPr/>
        <w:t>mental</w:t>
      </w:r>
      <w:r>
        <w:rPr>
          <w:spacing w:val="-9"/>
        </w:rPr>
        <w:t> </w:t>
      </w:r>
      <w:r>
        <w:rPr/>
        <w:t>biologi.</w:t>
      </w:r>
      <w:r>
        <w:rPr>
          <w:spacing w:val="-9"/>
        </w:rPr>
        <w:t> </w:t>
      </w:r>
      <w:r>
        <w:rPr/>
        <w:t>Dette</w:t>
      </w:r>
      <w:r>
        <w:rPr>
          <w:spacing w:val="-9"/>
        </w:rPr>
        <w:t> </w:t>
      </w:r>
      <w:r>
        <w:rPr/>
        <w:t>kan</w:t>
      </w:r>
      <w:r>
        <w:rPr>
          <w:spacing w:val="-9"/>
        </w:rPr>
        <w:t> </w:t>
      </w:r>
      <w:r>
        <w:rPr/>
        <w:t>igjen</w:t>
      </w:r>
      <w:r>
        <w:rPr>
          <w:spacing w:val="-9"/>
        </w:rPr>
        <w:t> </w:t>
      </w:r>
      <w:r>
        <w:rPr/>
        <w:t>bli</w:t>
      </w:r>
      <w:r>
        <w:rPr>
          <w:spacing w:val="-9"/>
        </w:rPr>
        <w:t> </w:t>
      </w:r>
      <w:r>
        <w:rPr/>
        <w:t>til bevissthet. Det ubevisste kan alltid bli til bevissthet, og den bevisste eksistensfor- men</w:t>
      </w:r>
      <w:r>
        <w:rPr>
          <w:spacing w:val="-12"/>
        </w:rPr>
        <w:t> </w:t>
      </w:r>
      <w:r>
        <w:rPr/>
        <w:t>må</w:t>
      </w:r>
      <w:r>
        <w:rPr>
          <w:spacing w:val="-12"/>
        </w:rPr>
        <w:t> </w:t>
      </w:r>
      <w:r>
        <w:rPr/>
        <w:t>alltid</w:t>
      </w:r>
      <w:r>
        <w:rPr>
          <w:spacing w:val="-12"/>
        </w:rPr>
        <w:t> </w:t>
      </w:r>
      <w:r>
        <w:rPr/>
        <w:t>gå</w:t>
      </w:r>
      <w:r>
        <w:rPr>
          <w:spacing w:val="-12"/>
        </w:rPr>
        <w:t> </w:t>
      </w:r>
      <w:r>
        <w:rPr/>
        <w:t>tilbake</w:t>
      </w:r>
      <w:r>
        <w:rPr>
          <w:spacing w:val="-12"/>
        </w:rPr>
        <w:t> </w:t>
      </w:r>
      <w:r>
        <w:rPr/>
        <w:t>til</w:t>
      </w:r>
      <w:r>
        <w:rPr>
          <w:spacing w:val="-12"/>
        </w:rPr>
        <w:t> </w:t>
      </w:r>
      <w:r>
        <w:rPr/>
        <w:t>en</w:t>
      </w:r>
      <w:r>
        <w:rPr>
          <w:spacing w:val="-12"/>
        </w:rPr>
        <w:t> </w:t>
      </w:r>
      <w:r>
        <w:rPr/>
        <w:t>ubevisst</w:t>
      </w:r>
      <w:r>
        <w:rPr>
          <w:spacing w:val="-12"/>
        </w:rPr>
        <w:t> </w:t>
      </w:r>
      <w:r>
        <w:rPr/>
        <w:t>til- stand, det vil si til en tilstand av ikke-be- visst mental biologi. Vekslingen mellom en bevisst og en ubevisst tilstand skjer kontinuerlig. Det man fokuserer på, blir til bevissthet, mens det man ikke fokuse- rer</w:t>
      </w:r>
      <w:r>
        <w:rPr>
          <w:spacing w:val="-13"/>
        </w:rPr>
        <w:t> </w:t>
      </w:r>
      <w:r>
        <w:rPr/>
        <w:t>på,</w:t>
      </w:r>
      <w:r>
        <w:rPr>
          <w:spacing w:val="-12"/>
        </w:rPr>
        <w:t> </w:t>
      </w:r>
      <w:r>
        <w:rPr/>
        <w:t>blir</w:t>
      </w:r>
      <w:r>
        <w:rPr>
          <w:spacing w:val="-13"/>
        </w:rPr>
        <w:t> </w:t>
      </w:r>
      <w:r>
        <w:rPr/>
        <w:t>lagret</w:t>
      </w:r>
      <w:r>
        <w:rPr>
          <w:spacing w:val="-12"/>
        </w:rPr>
        <w:t> </w:t>
      </w:r>
      <w:r>
        <w:rPr/>
        <w:t>i</w:t>
      </w:r>
      <w:r>
        <w:rPr>
          <w:spacing w:val="-13"/>
        </w:rPr>
        <w:t> </w:t>
      </w:r>
      <w:r>
        <w:rPr/>
        <w:t>det</w:t>
      </w:r>
      <w:r>
        <w:rPr>
          <w:spacing w:val="-12"/>
        </w:rPr>
        <w:t> </w:t>
      </w:r>
      <w:r>
        <w:rPr/>
        <w:t>ubevisste</w:t>
      </w:r>
      <w:r>
        <w:rPr>
          <w:spacing w:val="-13"/>
        </w:rPr>
        <w:t> </w:t>
      </w:r>
      <w:r>
        <w:rPr/>
        <w:t>som</w:t>
      </w:r>
      <w:r>
        <w:rPr>
          <w:spacing w:val="-12"/>
        </w:rPr>
        <w:t> </w:t>
      </w:r>
      <w:r>
        <w:rPr/>
        <w:t>men- tal biologi. Der forblir det i det ubevisste til det igjen blir til en bevisst opplevelse.</w:t>
      </w:r>
    </w:p>
    <w:p>
      <w:pPr>
        <w:spacing w:after="0"/>
        <w:sectPr>
          <w:pgSz w:w="9640" w:h="13610"/>
          <w:pgMar w:header="345" w:footer="460" w:top="900" w:bottom="620" w:left="860" w:right="640"/>
          <w:cols w:num="2" w:equalWidth="0">
            <w:col w:w="3767" w:space="95"/>
            <w:col w:w="4278"/>
          </w:cols>
        </w:sectPr>
      </w:pPr>
    </w:p>
    <w:p>
      <w:pPr>
        <w:pStyle w:val="Heading8"/>
        <w:spacing w:before="123"/>
        <w:ind w:left="330"/>
        <w:jc w:val="both"/>
      </w:pPr>
      <w:r>
        <w:rPr/>
        <w:t>Det</w:t>
      </w:r>
      <w:r>
        <w:rPr>
          <w:spacing w:val="-4"/>
        </w:rPr>
        <w:t> </w:t>
      </w:r>
      <w:r>
        <w:rPr/>
        <w:t>psykiske</w:t>
      </w:r>
      <w:r>
        <w:rPr>
          <w:spacing w:val="-3"/>
        </w:rPr>
        <w:t> </w:t>
      </w:r>
      <w:r>
        <w:rPr>
          <w:spacing w:val="-2"/>
        </w:rPr>
        <w:t>materialet</w:t>
      </w:r>
    </w:p>
    <w:p>
      <w:pPr>
        <w:pStyle w:val="BodyText"/>
        <w:spacing w:before="123"/>
        <w:ind w:left="330"/>
      </w:pPr>
      <w:r>
        <w:rPr/>
        <w:t>Det</w:t>
      </w:r>
      <w:r>
        <w:rPr>
          <w:spacing w:val="-5"/>
        </w:rPr>
        <w:t> </w:t>
      </w:r>
      <w:r>
        <w:rPr/>
        <w:t>psykiske</w:t>
      </w:r>
      <w:r>
        <w:rPr>
          <w:spacing w:val="-5"/>
        </w:rPr>
        <w:t> </w:t>
      </w:r>
      <w:r>
        <w:rPr/>
        <w:t>materialet</w:t>
      </w:r>
      <w:r>
        <w:rPr>
          <w:spacing w:val="-5"/>
        </w:rPr>
        <w:t> </w:t>
      </w:r>
      <w:r>
        <w:rPr/>
        <w:t>er</w:t>
      </w:r>
      <w:r>
        <w:rPr>
          <w:spacing w:val="-5"/>
        </w:rPr>
        <w:t> </w:t>
      </w:r>
      <w:r>
        <w:rPr/>
        <w:t>grunnlaget</w:t>
      </w:r>
      <w:r>
        <w:rPr>
          <w:spacing w:val="-5"/>
        </w:rPr>
        <w:t> </w:t>
      </w:r>
      <w:r>
        <w:rPr/>
        <w:t>for enhver psykisk forankret plage. Det </w:t>
      </w:r>
      <w:r>
        <w:rPr/>
        <w:t>psy- kiske materialet har to eksistensformer: én bevisst og én ubevisst. Det psykiske materialet består av biopsykiske elemen- </w:t>
      </w:r>
      <w:r>
        <w:rPr>
          <w:spacing w:val="-2"/>
        </w:rPr>
        <w:t>ter</w:t>
      </w:r>
      <w:r>
        <w:rPr>
          <w:spacing w:val="-6"/>
        </w:rPr>
        <w:t> </w:t>
      </w:r>
      <w:r>
        <w:rPr>
          <w:spacing w:val="-2"/>
        </w:rPr>
        <w:t>av</w:t>
      </w:r>
      <w:r>
        <w:rPr>
          <w:spacing w:val="-6"/>
        </w:rPr>
        <w:t> </w:t>
      </w:r>
      <w:r>
        <w:rPr>
          <w:spacing w:val="-2"/>
        </w:rPr>
        <w:t>visuell,</w:t>
      </w:r>
      <w:r>
        <w:rPr>
          <w:spacing w:val="-6"/>
        </w:rPr>
        <w:t> </w:t>
      </w:r>
      <w:r>
        <w:rPr>
          <w:spacing w:val="-2"/>
        </w:rPr>
        <w:t>auditiv</w:t>
      </w:r>
      <w:r>
        <w:rPr>
          <w:spacing w:val="-6"/>
        </w:rPr>
        <w:t> </w:t>
      </w:r>
      <w:r>
        <w:rPr>
          <w:spacing w:val="-2"/>
        </w:rPr>
        <w:t>og</w:t>
      </w:r>
      <w:r>
        <w:rPr>
          <w:spacing w:val="-6"/>
        </w:rPr>
        <w:t> </w:t>
      </w:r>
      <w:r>
        <w:rPr>
          <w:spacing w:val="-2"/>
        </w:rPr>
        <w:t>kinestetisk</w:t>
      </w:r>
      <w:r>
        <w:rPr>
          <w:spacing w:val="-6"/>
        </w:rPr>
        <w:t> </w:t>
      </w:r>
      <w:r>
        <w:rPr>
          <w:spacing w:val="-2"/>
        </w:rPr>
        <w:t>karak- </w:t>
      </w:r>
      <w:r>
        <w:rPr/>
        <w:t>ter,</w:t>
      </w:r>
      <w:r>
        <w:rPr>
          <w:spacing w:val="-8"/>
        </w:rPr>
        <w:t> </w:t>
      </w:r>
      <w:r>
        <w:rPr/>
        <w:t>samt</w:t>
      </w:r>
      <w:r>
        <w:rPr>
          <w:spacing w:val="-8"/>
        </w:rPr>
        <w:t> </w:t>
      </w:r>
      <w:r>
        <w:rPr/>
        <w:t>av</w:t>
      </w:r>
      <w:r>
        <w:rPr>
          <w:spacing w:val="-8"/>
        </w:rPr>
        <w:t> </w:t>
      </w:r>
      <w:r>
        <w:rPr/>
        <w:t>smak</w:t>
      </w:r>
      <w:r>
        <w:rPr>
          <w:spacing w:val="-8"/>
        </w:rPr>
        <w:t> </w:t>
      </w:r>
      <w:r>
        <w:rPr/>
        <w:t>og</w:t>
      </w:r>
      <w:r>
        <w:rPr>
          <w:spacing w:val="-8"/>
        </w:rPr>
        <w:t> </w:t>
      </w:r>
      <w:r>
        <w:rPr/>
        <w:t>lukt.</w:t>
      </w:r>
      <w:r>
        <w:rPr>
          <w:spacing w:val="-8"/>
        </w:rPr>
        <w:t> </w:t>
      </w:r>
      <w:r>
        <w:rPr/>
        <w:t>Det</w:t>
      </w:r>
      <w:r>
        <w:rPr>
          <w:spacing w:val="-8"/>
        </w:rPr>
        <w:t> </w:t>
      </w:r>
      <w:r>
        <w:rPr/>
        <w:t>består</w:t>
      </w:r>
      <w:r>
        <w:rPr>
          <w:spacing w:val="-8"/>
        </w:rPr>
        <w:t> </w:t>
      </w:r>
      <w:r>
        <w:rPr/>
        <w:t>også av ord og utsagn (auditive elementer) og av</w:t>
      </w:r>
      <w:r>
        <w:rPr>
          <w:spacing w:val="-12"/>
        </w:rPr>
        <w:t> </w:t>
      </w:r>
      <w:r>
        <w:rPr/>
        <w:t>et</w:t>
      </w:r>
      <w:r>
        <w:rPr>
          <w:spacing w:val="-12"/>
        </w:rPr>
        <w:t> </w:t>
      </w:r>
      <w:r>
        <w:rPr/>
        <w:t>biologisk</w:t>
      </w:r>
      <w:r>
        <w:rPr>
          <w:spacing w:val="-12"/>
        </w:rPr>
        <w:t> </w:t>
      </w:r>
      <w:r>
        <w:rPr/>
        <w:t>og</w:t>
      </w:r>
      <w:r>
        <w:rPr>
          <w:spacing w:val="-12"/>
        </w:rPr>
        <w:t> </w:t>
      </w:r>
      <w:r>
        <w:rPr/>
        <w:t>nevrobiologisk</w:t>
      </w:r>
      <w:r>
        <w:rPr>
          <w:spacing w:val="-12"/>
        </w:rPr>
        <w:t> </w:t>
      </w:r>
      <w:r>
        <w:rPr/>
        <w:t>element som forankrer de øvrige.</w:t>
      </w:r>
    </w:p>
    <w:p>
      <w:pPr>
        <w:pStyle w:val="Heading8"/>
        <w:spacing w:before="217"/>
        <w:ind w:left="330"/>
        <w:jc w:val="both"/>
      </w:pPr>
      <w:r>
        <w:rPr/>
        <w:t>Diagnostiske</w:t>
      </w:r>
      <w:r>
        <w:rPr>
          <w:spacing w:val="-11"/>
        </w:rPr>
        <w:t> </w:t>
      </w:r>
      <w:r>
        <w:rPr>
          <w:spacing w:val="-2"/>
        </w:rPr>
        <w:t>systemer</w:t>
      </w:r>
    </w:p>
    <w:p>
      <w:pPr>
        <w:pStyle w:val="BodyText"/>
        <w:spacing w:before="123"/>
        <w:ind w:left="330"/>
      </w:pPr>
      <w:r>
        <w:rPr/>
        <w:t>De to mest anvendte diagnostiske systemene</w:t>
      </w:r>
      <w:r>
        <w:rPr>
          <w:spacing w:val="-13"/>
        </w:rPr>
        <w:t> </w:t>
      </w:r>
      <w:r>
        <w:rPr/>
        <w:t>er</w:t>
      </w:r>
      <w:r>
        <w:rPr>
          <w:spacing w:val="-12"/>
        </w:rPr>
        <w:t> </w:t>
      </w:r>
      <w:r>
        <w:rPr/>
        <w:t>ICD-11,</w:t>
      </w:r>
      <w:r>
        <w:rPr>
          <w:spacing w:val="-13"/>
        </w:rPr>
        <w:t> </w:t>
      </w:r>
      <w:r>
        <w:rPr/>
        <w:t>som</w:t>
      </w:r>
      <w:r>
        <w:rPr>
          <w:spacing w:val="-12"/>
        </w:rPr>
        <w:t> </w:t>
      </w:r>
      <w:r>
        <w:rPr/>
        <w:t>anvendes</w:t>
      </w:r>
      <w:r>
        <w:rPr>
          <w:spacing w:val="-13"/>
        </w:rPr>
        <w:t> </w:t>
      </w:r>
      <w:r>
        <w:rPr/>
        <w:t>i</w:t>
      </w:r>
      <w:r>
        <w:rPr>
          <w:spacing w:val="-12"/>
        </w:rPr>
        <w:t> </w:t>
      </w:r>
      <w:r>
        <w:rPr/>
        <w:t>Eu- ropa,</w:t>
      </w:r>
      <w:r>
        <w:rPr>
          <w:spacing w:val="-13"/>
        </w:rPr>
        <w:t> </w:t>
      </w:r>
      <w:r>
        <w:rPr/>
        <w:t>og</w:t>
      </w:r>
      <w:r>
        <w:rPr>
          <w:spacing w:val="-12"/>
        </w:rPr>
        <w:t> </w:t>
      </w:r>
      <w:r>
        <w:rPr/>
        <w:t>DSM-5,</w:t>
      </w:r>
      <w:r>
        <w:rPr>
          <w:spacing w:val="-13"/>
        </w:rPr>
        <w:t> </w:t>
      </w:r>
      <w:r>
        <w:rPr/>
        <w:t>som</w:t>
      </w:r>
      <w:r>
        <w:rPr>
          <w:spacing w:val="-12"/>
        </w:rPr>
        <w:t> </w:t>
      </w:r>
      <w:r>
        <w:rPr/>
        <w:t>anvendes</w:t>
      </w:r>
      <w:r>
        <w:rPr>
          <w:spacing w:val="-13"/>
        </w:rPr>
        <w:t> </w:t>
      </w:r>
      <w:r>
        <w:rPr/>
        <w:t>i</w:t>
      </w:r>
      <w:r>
        <w:rPr>
          <w:spacing w:val="-12"/>
        </w:rPr>
        <w:t> </w:t>
      </w:r>
      <w:r>
        <w:rPr/>
        <w:t>USA.</w:t>
      </w:r>
      <w:r>
        <w:rPr>
          <w:spacing w:val="-13"/>
        </w:rPr>
        <w:t> </w:t>
      </w:r>
      <w:r>
        <w:rPr/>
        <w:t>De har</w:t>
      </w:r>
      <w:r>
        <w:rPr>
          <w:spacing w:val="-13"/>
        </w:rPr>
        <w:t> </w:t>
      </w:r>
      <w:r>
        <w:rPr/>
        <w:t>mange</w:t>
      </w:r>
      <w:r>
        <w:rPr>
          <w:spacing w:val="-12"/>
        </w:rPr>
        <w:t> </w:t>
      </w:r>
      <w:r>
        <w:rPr/>
        <w:t>fellestrekk.</w:t>
      </w:r>
      <w:r>
        <w:rPr>
          <w:spacing w:val="-13"/>
        </w:rPr>
        <w:t> </w:t>
      </w:r>
      <w:r>
        <w:rPr/>
        <w:t>ICD-11</w:t>
      </w:r>
      <w:r>
        <w:rPr>
          <w:spacing w:val="-12"/>
        </w:rPr>
        <w:t> </w:t>
      </w:r>
      <w:r>
        <w:rPr/>
        <w:t>er</w:t>
      </w:r>
      <w:r>
        <w:rPr>
          <w:spacing w:val="-13"/>
        </w:rPr>
        <w:t> </w:t>
      </w:r>
      <w:r>
        <w:rPr/>
        <w:t>utgitt</w:t>
      </w:r>
      <w:r>
        <w:rPr>
          <w:spacing w:val="-12"/>
        </w:rPr>
        <w:t> </w:t>
      </w:r>
      <w:r>
        <w:rPr/>
        <w:t>av </w:t>
      </w:r>
      <w:r>
        <w:rPr>
          <w:spacing w:val="-2"/>
        </w:rPr>
        <w:t>Verdens</w:t>
      </w:r>
      <w:r>
        <w:rPr>
          <w:spacing w:val="-8"/>
        </w:rPr>
        <w:t> </w:t>
      </w:r>
      <w:r>
        <w:rPr>
          <w:spacing w:val="-2"/>
        </w:rPr>
        <w:t>helseorganisasjon</w:t>
      </w:r>
      <w:r>
        <w:rPr>
          <w:spacing w:val="-8"/>
        </w:rPr>
        <w:t> </w:t>
      </w:r>
      <w:r>
        <w:rPr>
          <w:spacing w:val="-2"/>
        </w:rPr>
        <w:t>(WHO),</w:t>
      </w:r>
      <w:r>
        <w:rPr>
          <w:spacing w:val="-8"/>
        </w:rPr>
        <w:t> </w:t>
      </w:r>
      <w:r>
        <w:rPr>
          <w:spacing w:val="-2"/>
        </w:rPr>
        <w:t>mens </w:t>
      </w:r>
      <w:r>
        <w:rPr/>
        <w:t>DSM-5</w:t>
      </w:r>
      <w:r>
        <w:rPr>
          <w:spacing w:val="-4"/>
        </w:rPr>
        <w:t> </w:t>
      </w:r>
      <w:r>
        <w:rPr/>
        <w:t>er</w:t>
      </w:r>
      <w:r>
        <w:rPr>
          <w:spacing w:val="-4"/>
        </w:rPr>
        <w:t> </w:t>
      </w:r>
      <w:r>
        <w:rPr/>
        <w:t>utgitt</w:t>
      </w:r>
      <w:r>
        <w:rPr>
          <w:spacing w:val="-4"/>
        </w:rPr>
        <w:t> </w:t>
      </w:r>
      <w:r>
        <w:rPr/>
        <w:t>av</w:t>
      </w:r>
      <w:r>
        <w:rPr>
          <w:spacing w:val="-4"/>
        </w:rPr>
        <w:t> </w:t>
      </w:r>
      <w:r>
        <w:rPr/>
        <w:t>American</w:t>
      </w:r>
      <w:r>
        <w:rPr>
          <w:spacing w:val="-4"/>
        </w:rPr>
        <w:t> </w:t>
      </w:r>
      <w:r>
        <w:rPr/>
        <w:t>Psychiatric Association (APA). ICD-11 dekker alle medisinske</w:t>
      </w:r>
      <w:r>
        <w:rPr>
          <w:spacing w:val="-13"/>
        </w:rPr>
        <w:t> </w:t>
      </w:r>
      <w:r>
        <w:rPr/>
        <w:t>diagnoser,</w:t>
      </w:r>
      <w:r>
        <w:rPr>
          <w:spacing w:val="-12"/>
        </w:rPr>
        <w:t> </w:t>
      </w:r>
      <w:r>
        <w:rPr/>
        <w:t>inkludert</w:t>
      </w:r>
      <w:r>
        <w:rPr>
          <w:spacing w:val="-13"/>
        </w:rPr>
        <w:t> </w:t>
      </w:r>
      <w:r>
        <w:rPr/>
        <w:t>psykiske lidelser, mens DSM-5 fokuserer spesifikt på</w:t>
      </w:r>
      <w:r>
        <w:rPr>
          <w:spacing w:val="-10"/>
        </w:rPr>
        <w:t> </w:t>
      </w:r>
      <w:r>
        <w:rPr/>
        <w:t>psykiatriske</w:t>
      </w:r>
      <w:r>
        <w:rPr>
          <w:spacing w:val="-10"/>
        </w:rPr>
        <w:t> </w:t>
      </w:r>
      <w:r>
        <w:rPr/>
        <w:t>diagnoser.</w:t>
      </w:r>
      <w:r>
        <w:rPr>
          <w:spacing w:val="-10"/>
        </w:rPr>
        <w:t> </w:t>
      </w:r>
      <w:r>
        <w:rPr/>
        <w:t>ICD-11</w:t>
      </w:r>
      <w:r>
        <w:rPr>
          <w:spacing w:val="-10"/>
        </w:rPr>
        <w:t> </w:t>
      </w:r>
      <w:r>
        <w:rPr/>
        <w:t>er</w:t>
      </w:r>
      <w:r>
        <w:rPr>
          <w:spacing w:val="-10"/>
        </w:rPr>
        <w:t> </w:t>
      </w:r>
      <w:r>
        <w:rPr/>
        <w:t>mer universelt</w:t>
      </w:r>
      <w:r>
        <w:rPr>
          <w:spacing w:val="-13"/>
        </w:rPr>
        <w:t> </w:t>
      </w:r>
      <w:r>
        <w:rPr/>
        <w:t>brukt</w:t>
      </w:r>
      <w:r>
        <w:rPr>
          <w:spacing w:val="-12"/>
        </w:rPr>
        <w:t> </w:t>
      </w:r>
      <w:r>
        <w:rPr/>
        <w:t>globalt</w:t>
      </w:r>
      <w:r>
        <w:rPr>
          <w:spacing w:val="-13"/>
        </w:rPr>
        <w:t> </w:t>
      </w:r>
      <w:r>
        <w:rPr/>
        <w:t>og</w:t>
      </w:r>
      <w:r>
        <w:rPr>
          <w:spacing w:val="-12"/>
        </w:rPr>
        <w:t> </w:t>
      </w:r>
      <w:r>
        <w:rPr/>
        <w:t>er</w:t>
      </w:r>
      <w:r>
        <w:rPr>
          <w:spacing w:val="-13"/>
        </w:rPr>
        <w:t> </w:t>
      </w:r>
      <w:r>
        <w:rPr/>
        <w:t>standard</w:t>
      </w:r>
      <w:r>
        <w:rPr>
          <w:spacing w:val="-12"/>
        </w:rPr>
        <w:t> </w:t>
      </w:r>
      <w:r>
        <w:rPr/>
        <w:t>for internasjonal</w:t>
      </w:r>
      <w:r>
        <w:rPr>
          <w:spacing w:val="-8"/>
        </w:rPr>
        <w:t> </w:t>
      </w:r>
      <w:r>
        <w:rPr/>
        <w:t>rapportering</w:t>
      </w:r>
      <w:r>
        <w:rPr>
          <w:spacing w:val="-8"/>
        </w:rPr>
        <w:t> </w:t>
      </w:r>
      <w:r>
        <w:rPr/>
        <w:t>av</w:t>
      </w:r>
      <w:r>
        <w:rPr>
          <w:spacing w:val="-8"/>
        </w:rPr>
        <w:t> </w:t>
      </w:r>
      <w:r>
        <w:rPr/>
        <w:t>helsestatis- tikk. DSM-5 er mer brukt i USA og har stor innflytelse på forskning, men dens bruk</w:t>
      </w:r>
      <w:r>
        <w:rPr>
          <w:spacing w:val="-13"/>
        </w:rPr>
        <w:t> </w:t>
      </w:r>
      <w:r>
        <w:rPr/>
        <w:t>er</w:t>
      </w:r>
      <w:r>
        <w:rPr>
          <w:spacing w:val="-12"/>
        </w:rPr>
        <w:t> </w:t>
      </w:r>
      <w:r>
        <w:rPr/>
        <w:t>mer</w:t>
      </w:r>
      <w:r>
        <w:rPr>
          <w:spacing w:val="-13"/>
        </w:rPr>
        <w:t> </w:t>
      </w:r>
      <w:r>
        <w:rPr/>
        <w:t>begrenset</w:t>
      </w:r>
      <w:r>
        <w:rPr>
          <w:spacing w:val="-12"/>
        </w:rPr>
        <w:t> </w:t>
      </w:r>
      <w:r>
        <w:rPr/>
        <w:t>utenfor</w:t>
      </w:r>
      <w:r>
        <w:rPr>
          <w:spacing w:val="-13"/>
        </w:rPr>
        <w:t> </w:t>
      </w:r>
      <w:r>
        <w:rPr/>
        <w:t>USA.</w:t>
      </w:r>
      <w:r>
        <w:rPr>
          <w:spacing w:val="-12"/>
        </w:rPr>
        <w:t> </w:t>
      </w:r>
      <w:r>
        <w:rPr/>
        <w:t>ICD- 11</w:t>
      </w:r>
      <w:r>
        <w:rPr>
          <w:spacing w:val="-13"/>
        </w:rPr>
        <w:t> </w:t>
      </w:r>
      <w:r>
        <w:rPr/>
        <w:t>har</w:t>
      </w:r>
      <w:r>
        <w:rPr>
          <w:spacing w:val="-12"/>
        </w:rPr>
        <w:t> </w:t>
      </w:r>
      <w:r>
        <w:rPr/>
        <w:t>mer</w:t>
      </w:r>
      <w:r>
        <w:rPr>
          <w:spacing w:val="-13"/>
        </w:rPr>
        <w:t> </w:t>
      </w:r>
      <w:r>
        <w:rPr/>
        <w:t>generelle</w:t>
      </w:r>
      <w:r>
        <w:rPr>
          <w:spacing w:val="-12"/>
        </w:rPr>
        <w:t> </w:t>
      </w:r>
      <w:r>
        <w:rPr/>
        <w:t>og</w:t>
      </w:r>
      <w:r>
        <w:rPr>
          <w:spacing w:val="-13"/>
        </w:rPr>
        <w:t> </w:t>
      </w:r>
      <w:r>
        <w:rPr/>
        <w:t>fleksible</w:t>
      </w:r>
      <w:r>
        <w:rPr>
          <w:spacing w:val="-12"/>
        </w:rPr>
        <w:t> </w:t>
      </w:r>
      <w:r>
        <w:rPr/>
        <w:t>kriterier, noe som gjør den mer tilpasningsdyktig til ulike kulturelle og sosiale sammen- henger, mens DSM-5 har mer detaljerte og spesifikke kriterier, noe som kan føre til mer konsistens i diagnoser innenfor USA. Begge systemene er viktige for å standardisere diagnoser og behandling innenfor medisin og psykiatri, men de har ulike styrker og anvendelsesområ- der. Det finnes også andre diagnostiske systemer. I Kina anvendes et annet diag- nostisk</w:t>
      </w:r>
      <w:r>
        <w:rPr>
          <w:spacing w:val="-2"/>
        </w:rPr>
        <w:t> </w:t>
      </w:r>
      <w:r>
        <w:rPr/>
        <w:t>system</w:t>
      </w:r>
      <w:r>
        <w:rPr>
          <w:spacing w:val="-2"/>
        </w:rPr>
        <w:t> </w:t>
      </w:r>
      <w:r>
        <w:rPr/>
        <w:t>som</w:t>
      </w:r>
      <w:r>
        <w:rPr>
          <w:spacing w:val="-2"/>
        </w:rPr>
        <w:t> </w:t>
      </w:r>
      <w:r>
        <w:rPr/>
        <w:t>er</w:t>
      </w:r>
      <w:r>
        <w:rPr>
          <w:spacing w:val="-2"/>
        </w:rPr>
        <w:t> </w:t>
      </w:r>
      <w:r>
        <w:rPr/>
        <w:t>mer</w:t>
      </w:r>
      <w:r>
        <w:rPr>
          <w:spacing w:val="-2"/>
        </w:rPr>
        <w:t> </w:t>
      </w:r>
      <w:r>
        <w:rPr/>
        <w:t>i</w:t>
      </w:r>
      <w:r>
        <w:rPr>
          <w:spacing w:val="-2"/>
        </w:rPr>
        <w:t> </w:t>
      </w:r>
      <w:r>
        <w:rPr/>
        <w:t>tråd</w:t>
      </w:r>
      <w:r>
        <w:rPr>
          <w:spacing w:val="-2"/>
        </w:rPr>
        <w:t> </w:t>
      </w:r>
      <w:r>
        <w:rPr/>
        <w:t>med</w:t>
      </w:r>
      <w:r>
        <w:rPr>
          <w:spacing w:val="-2"/>
        </w:rPr>
        <w:t> </w:t>
      </w:r>
      <w:r>
        <w:rPr/>
        <w:t>ki- nesisk kultur.</w:t>
      </w:r>
    </w:p>
    <w:p>
      <w:pPr>
        <w:pStyle w:val="Heading8"/>
        <w:spacing w:before="123"/>
        <w:ind w:left="199"/>
      </w:pPr>
      <w:r>
        <w:rPr>
          <w:b w:val="0"/>
        </w:rPr>
        <w:br w:type="column"/>
      </w:r>
      <w:r>
        <w:rPr>
          <w:spacing w:val="-2"/>
        </w:rPr>
        <w:t>Diagnoser</w:t>
      </w:r>
    </w:p>
    <w:p>
      <w:pPr>
        <w:pStyle w:val="BodyText"/>
        <w:spacing w:before="122"/>
        <w:ind w:left="199" w:right="321"/>
      </w:pPr>
      <w:r>
        <w:rPr/>
        <w:t>Diagnoser</w:t>
      </w:r>
      <w:r>
        <w:rPr>
          <w:spacing w:val="-11"/>
        </w:rPr>
        <w:t> </w:t>
      </w:r>
      <w:r>
        <w:rPr/>
        <w:t>er</w:t>
      </w:r>
      <w:r>
        <w:rPr>
          <w:spacing w:val="-11"/>
        </w:rPr>
        <w:t> </w:t>
      </w:r>
      <w:r>
        <w:rPr/>
        <w:t>en</w:t>
      </w:r>
      <w:r>
        <w:rPr>
          <w:spacing w:val="-11"/>
        </w:rPr>
        <w:t> </w:t>
      </w:r>
      <w:r>
        <w:rPr/>
        <w:t>følge</w:t>
      </w:r>
      <w:r>
        <w:rPr>
          <w:spacing w:val="-11"/>
        </w:rPr>
        <w:t> </w:t>
      </w:r>
      <w:r>
        <w:rPr/>
        <w:t>av</w:t>
      </w:r>
      <w:r>
        <w:rPr>
          <w:spacing w:val="-11"/>
        </w:rPr>
        <w:t> </w:t>
      </w:r>
      <w:r>
        <w:rPr/>
        <w:t>observasjoner</w:t>
      </w:r>
      <w:r>
        <w:rPr>
          <w:spacing w:val="-11"/>
        </w:rPr>
        <w:t> </w:t>
      </w:r>
      <w:r>
        <w:rPr/>
        <w:t>av og informasjoner om klientene. Diagno- sene</w:t>
      </w:r>
      <w:r>
        <w:rPr>
          <w:spacing w:val="-1"/>
        </w:rPr>
        <w:t> </w:t>
      </w:r>
      <w:r>
        <w:rPr/>
        <w:t>i</w:t>
      </w:r>
      <w:r>
        <w:rPr>
          <w:spacing w:val="-1"/>
        </w:rPr>
        <w:t> </w:t>
      </w:r>
      <w:r>
        <w:rPr/>
        <w:t>ICD-11</w:t>
      </w:r>
      <w:r>
        <w:rPr>
          <w:spacing w:val="-1"/>
        </w:rPr>
        <w:t> </w:t>
      </w:r>
      <w:r>
        <w:rPr/>
        <w:t>og</w:t>
      </w:r>
      <w:r>
        <w:rPr>
          <w:spacing w:val="-1"/>
        </w:rPr>
        <w:t> </w:t>
      </w:r>
      <w:r>
        <w:rPr/>
        <w:t>DSM-5</w:t>
      </w:r>
      <w:r>
        <w:rPr>
          <w:spacing w:val="-1"/>
        </w:rPr>
        <w:t> </w:t>
      </w:r>
      <w:r>
        <w:rPr/>
        <w:t>har</w:t>
      </w:r>
      <w:r>
        <w:rPr>
          <w:spacing w:val="-1"/>
        </w:rPr>
        <w:t> </w:t>
      </w:r>
      <w:r>
        <w:rPr/>
        <w:t>vitenskape- lige</w:t>
      </w:r>
      <w:r>
        <w:rPr>
          <w:spacing w:val="-1"/>
        </w:rPr>
        <w:t> </w:t>
      </w:r>
      <w:r>
        <w:rPr/>
        <w:t>mangler,</w:t>
      </w:r>
      <w:r>
        <w:rPr>
          <w:spacing w:val="-1"/>
        </w:rPr>
        <w:t> </w:t>
      </w:r>
      <w:r>
        <w:rPr/>
        <w:t>fordi</w:t>
      </w:r>
      <w:r>
        <w:rPr>
          <w:spacing w:val="-1"/>
        </w:rPr>
        <w:t> </w:t>
      </w:r>
      <w:r>
        <w:rPr/>
        <w:t>de</w:t>
      </w:r>
      <w:r>
        <w:rPr>
          <w:spacing w:val="-1"/>
        </w:rPr>
        <w:t> </w:t>
      </w:r>
      <w:r>
        <w:rPr/>
        <w:t>ikke</w:t>
      </w:r>
      <w:r>
        <w:rPr>
          <w:spacing w:val="-1"/>
        </w:rPr>
        <w:t> </w:t>
      </w:r>
      <w:r>
        <w:rPr/>
        <w:t>beskriver</w:t>
      </w:r>
      <w:r>
        <w:rPr>
          <w:spacing w:val="-1"/>
        </w:rPr>
        <w:t> </w:t>
      </w:r>
      <w:r>
        <w:rPr/>
        <w:t>pre- sist det psykiske materialet som ligger til grunn for symptomene. De er </w:t>
      </w:r>
      <w:r>
        <w:rPr/>
        <w:t>forankret</w:t>
      </w:r>
      <w:r>
        <w:rPr>
          <w:spacing w:val="80"/>
        </w:rPr>
        <w:t> </w:t>
      </w:r>
      <w:r>
        <w:rPr/>
        <w:t>i observasjoner av og informasjoner om klienten som deretter har ført til en di- agnose, det vil si et navn på den psykiske plagen. En svakhet ved diagnosene er at de ikke kan bevises, og at man ikke kan dokumentere</w:t>
      </w:r>
      <w:r>
        <w:rPr>
          <w:spacing w:val="-13"/>
        </w:rPr>
        <w:t> </w:t>
      </w:r>
      <w:r>
        <w:rPr/>
        <w:t>presist</w:t>
      </w:r>
      <w:r>
        <w:rPr>
          <w:spacing w:val="-12"/>
        </w:rPr>
        <w:t> </w:t>
      </w:r>
      <w:r>
        <w:rPr/>
        <w:t>det</w:t>
      </w:r>
      <w:r>
        <w:rPr>
          <w:spacing w:val="-13"/>
        </w:rPr>
        <w:t> </w:t>
      </w:r>
      <w:r>
        <w:rPr/>
        <w:t>psykiske</w:t>
      </w:r>
      <w:r>
        <w:rPr>
          <w:spacing w:val="-12"/>
        </w:rPr>
        <w:t> </w:t>
      </w:r>
      <w:r>
        <w:rPr/>
        <w:t>materi- alet som ligger til grunn for diagnosene.</w:t>
      </w:r>
    </w:p>
    <w:p>
      <w:pPr>
        <w:pStyle w:val="Heading8"/>
        <w:ind w:left="199"/>
      </w:pPr>
      <w:r>
        <w:rPr>
          <w:spacing w:val="-2"/>
        </w:rPr>
        <w:t>Dissosiering</w:t>
      </w:r>
    </w:p>
    <w:p>
      <w:pPr>
        <w:pStyle w:val="BodyText"/>
        <w:spacing w:before="122"/>
        <w:ind w:left="199" w:right="321"/>
      </w:pPr>
      <w:r>
        <w:rPr/>
        <w:t>Dissosiering er en metode fra nevroling- vistisk programmering (NLP). </w:t>
      </w:r>
      <w:r>
        <w:rPr/>
        <w:t>Dissosi- ering innebærer at klienten ser seg selv utenfra i situasjoner som er forbundet med</w:t>
      </w:r>
      <w:r>
        <w:rPr>
          <w:spacing w:val="-5"/>
        </w:rPr>
        <w:t> </w:t>
      </w:r>
      <w:r>
        <w:rPr/>
        <w:t>ubehag.</w:t>
      </w:r>
      <w:r>
        <w:rPr>
          <w:spacing w:val="-5"/>
        </w:rPr>
        <w:t> </w:t>
      </w:r>
      <w:r>
        <w:rPr/>
        <w:t>Dette</w:t>
      </w:r>
      <w:r>
        <w:rPr>
          <w:spacing w:val="-5"/>
        </w:rPr>
        <w:t> </w:t>
      </w:r>
      <w:r>
        <w:rPr/>
        <w:t>øker</w:t>
      </w:r>
      <w:r>
        <w:rPr>
          <w:spacing w:val="-5"/>
        </w:rPr>
        <w:t> </w:t>
      </w:r>
      <w:r>
        <w:rPr/>
        <w:t>den</w:t>
      </w:r>
      <w:r>
        <w:rPr>
          <w:spacing w:val="-5"/>
        </w:rPr>
        <w:t> </w:t>
      </w:r>
      <w:r>
        <w:rPr/>
        <w:t>følelsesmes- </w:t>
      </w:r>
      <w:r>
        <w:rPr>
          <w:spacing w:val="-2"/>
        </w:rPr>
        <w:t>sige</w:t>
      </w:r>
      <w:r>
        <w:rPr>
          <w:spacing w:val="-10"/>
        </w:rPr>
        <w:t> </w:t>
      </w:r>
      <w:r>
        <w:rPr>
          <w:spacing w:val="-2"/>
        </w:rPr>
        <w:t>avstanden</w:t>
      </w:r>
      <w:r>
        <w:rPr>
          <w:spacing w:val="-10"/>
        </w:rPr>
        <w:t> </w:t>
      </w:r>
      <w:r>
        <w:rPr>
          <w:spacing w:val="-2"/>
        </w:rPr>
        <w:t>til</w:t>
      </w:r>
      <w:r>
        <w:rPr>
          <w:spacing w:val="-10"/>
        </w:rPr>
        <w:t> </w:t>
      </w:r>
      <w:r>
        <w:rPr>
          <w:spacing w:val="-2"/>
        </w:rPr>
        <w:t>situasjonen,</w:t>
      </w:r>
      <w:r>
        <w:rPr>
          <w:spacing w:val="-10"/>
        </w:rPr>
        <w:t> </w:t>
      </w:r>
      <w:r>
        <w:rPr>
          <w:spacing w:val="-2"/>
        </w:rPr>
        <w:t>noe</w:t>
      </w:r>
      <w:r>
        <w:rPr>
          <w:spacing w:val="-10"/>
        </w:rPr>
        <w:t> </w:t>
      </w:r>
      <w:r>
        <w:rPr>
          <w:spacing w:val="-2"/>
        </w:rPr>
        <w:t>som</w:t>
      </w:r>
      <w:r>
        <w:rPr>
          <w:spacing w:val="-10"/>
        </w:rPr>
        <w:t> </w:t>
      </w:r>
      <w:r>
        <w:rPr>
          <w:spacing w:val="-2"/>
        </w:rPr>
        <w:t>of- </w:t>
      </w:r>
      <w:r>
        <w:rPr/>
        <w:t>test reduserer intensiteten i den psykiske smerten og gjør det lettere for klienten å gjennomføre</w:t>
      </w:r>
      <w:r>
        <w:rPr>
          <w:spacing w:val="-11"/>
        </w:rPr>
        <w:t> </w:t>
      </w:r>
      <w:r>
        <w:rPr/>
        <w:t>de</w:t>
      </w:r>
      <w:r>
        <w:rPr>
          <w:spacing w:val="-11"/>
        </w:rPr>
        <w:t> </w:t>
      </w:r>
      <w:r>
        <w:rPr/>
        <w:t>mentale</w:t>
      </w:r>
      <w:r>
        <w:rPr>
          <w:spacing w:val="-11"/>
        </w:rPr>
        <w:t> </w:t>
      </w:r>
      <w:r>
        <w:rPr/>
        <w:t>endringene</w:t>
      </w:r>
      <w:r>
        <w:rPr>
          <w:spacing w:val="-11"/>
        </w:rPr>
        <w:t> </w:t>
      </w:r>
      <w:r>
        <w:rPr/>
        <w:t>som </w:t>
      </w:r>
      <w:r>
        <w:rPr>
          <w:spacing w:val="-2"/>
        </w:rPr>
        <w:t>er</w:t>
      </w:r>
      <w:r>
        <w:rPr>
          <w:spacing w:val="-7"/>
        </w:rPr>
        <w:t> </w:t>
      </w:r>
      <w:r>
        <w:rPr>
          <w:spacing w:val="-2"/>
        </w:rPr>
        <w:t>nødvendige.</w:t>
      </w:r>
      <w:r>
        <w:rPr>
          <w:spacing w:val="-7"/>
        </w:rPr>
        <w:t> </w:t>
      </w:r>
      <w:r>
        <w:rPr>
          <w:spacing w:val="-2"/>
        </w:rPr>
        <w:t>Teorien</w:t>
      </w:r>
      <w:r>
        <w:rPr>
          <w:spacing w:val="-7"/>
        </w:rPr>
        <w:t> </w:t>
      </w:r>
      <w:r>
        <w:rPr>
          <w:spacing w:val="-2"/>
        </w:rPr>
        <w:t>bak</w:t>
      </w:r>
      <w:r>
        <w:rPr>
          <w:spacing w:val="-7"/>
        </w:rPr>
        <w:t> </w:t>
      </w:r>
      <w:r>
        <w:rPr>
          <w:spacing w:val="-2"/>
        </w:rPr>
        <w:t>metoden</w:t>
      </w:r>
      <w:r>
        <w:rPr>
          <w:spacing w:val="-7"/>
        </w:rPr>
        <w:t> </w:t>
      </w:r>
      <w:r>
        <w:rPr>
          <w:spacing w:val="-2"/>
        </w:rPr>
        <w:t>er</w:t>
      </w:r>
      <w:r>
        <w:rPr>
          <w:spacing w:val="-7"/>
        </w:rPr>
        <w:t> </w:t>
      </w:r>
      <w:r>
        <w:rPr>
          <w:spacing w:val="-2"/>
        </w:rPr>
        <w:t>at </w:t>
      </w:r>
      <w:r>
        <w:rPr/>
        <w:t>dersom</w:t>
      </w:r>
      <w:r>
        <w:rPr>
          <w:spacing w:val="-13"/>
        </w:rPr>
        <w:t> </w:t>
      </w:r>
      <w:r>
        <w:rPr/>
        <w:t>man</w:t>
      </w:r>
      <w:r>
        <w:rPr>
          <w:spacing w:val="-12"/>
        </w:rPr>
        <w:t> </w:t>
      </w:r>
      <w:r>
        <w:rPr/>
        <w:t>mentalt</w:t>
      </w:r>
      <w:r>
        <w:rPr>
          <w:spacing w:val="-13"/>
        </w:rPr>
        <w:t> </w:t>
      </w:r>
      <w:r>
        <w:rPr/>
        <w:t>øker</w:t>
      </w:r>
      <w:r>
        <w:rPr>
          <w:spacing w:val="-12"/>
        </w:rPr>
        <w:t> </w:t>
      </w:r>
      <w:r>
        <w:rPr/>
        <w:t>avstanden</w:t>
      </w:r>
      <w:r>
        <w:rPr>
          <w:spacing w:val="-13"/>
        </w:rPr>
        <w:t> </w:t>
      </w:r>
      <w:r>
        <w:rPr/>
        <w:t>til</w:t>
      </w:r>
      <w:r>
        <w:rPr>
          <w:spacing w:val="-12"/>
        </w:rPr>
        <w:t> </w:t>
      </w:r>
      <w:r>
        <w:rPr/>
        <w:t>et problem og endrer posisjon i forhold til problemet,</w:t>
      </w:r>
      <w:r>
        <w:rPr>
          <w:spacing w:val="-12"/>
        </w:rPr>
        <w:t> </w:t>
      </w:r>
      <w:r>
        <w:rPr/>
        <w:t>vil</w:t>
      </w:r>
      <w:r>
        <w:rPr>
          <w:spacing w:val="-12"/>
        </w:rPr>
        <w:t> </w:t>
      </w:r>
      <w:r>
        <w:rPr/>
        <w:t>dette</w:t>
      </w:r>
      <w:r>
        <w:rPr>
          <w:spacing w:val="-11"/>
        </w:rPr>
        <w:t> </w:t>
      </w:r>
      <w:r>
        <w:rPr/>
        <w:t>redusere</w:t>
      </w:r>
      <w:r>
        <w:rPr>
          <w:spacing w:val="-11"/>
        </w:rPr>
        <w:t> </w:t>
      </w:r>
      <w:r>
        <w:rPr/>
        <w:t>de</w:t>
      </w:r>
      <w:r>
        <w:rPr>
          <w:spacing w:val="-12"/>
        </w:rPr>
        <w:t> </w:t>
      </w:r>
      <w:r>
        <w:rPr/>
        <w:t>ubehage- </w:t>
      </w:r>
      <w:r>
        <w:rPr>
          <w:spacing w:val="-2"/>
        </w:rPr>
        <w:t>lige</w:t>
      </w:r>
      <w:r>
        <w:rPr>
          <w:spacing w:val="-6"/>
        </w:rPr>
        <w:t> </w:t>
      </w:r>
      <w:r>
        <w:rPr>
          <w:spacing w:val="-2"/>
        </w:rPr>
        <w:t>følelsene</w:t>
      </w:r>
      <w:r>
        <w:rPr>
          <w:spacing w:val="-6"/>
        </w:rPr>
        <w:t> </w:t>
      </w:r>
      <w:r>
        <w:rPr>
          <w:spacing w:val="-2"/>
        </w:rPr>
        <w:t>som</w:t>
      </w:r>
      <w:r>
        <w:rPr>
          <w:spacing w:val="-6"/>
        </w:rPr>
        <w:t> </w:t>
      </w:r>
      <w:r>
        <w:rPr>
          <w:spacing w:val="-2"/>
        </w:rPr>
        <w:t>er</w:t>
      </w:r>
      <w:r>
        <w:rPr>
          <w:spacing w:val="-6"/>
        </w:rPr>
        <w:t> </w:t>
      </w:r>
      <w:r>
        <w:rPr>
          <w:spacing w:val="-2"/>
        </w:rPr>
        <w:t>knyttet</w:t>
      </w:r>
      <w:r>
        <w:rPr>
          <w:spacing w:val="-6"/>
        </w:rPr>
        <w:t> </w:t>
      </w:r>
      <w:r>
        <w:rPr>
          <w:spacing w:val="-2"/>
        </w:rPr>
        <w:t>til</w:t>
      </w:r>
      <w:r>
        <w:rPr>
          <w:spacing w:val="-6"/>
        </w:rPr>
        <w:t> </w:t>
      </w:r>
      <w:r>
        <w:rPr>
          <w:spacing w:val="-2"/>
        </w:rPr>
        <w:t>problemet. </w:t>
      </w:r>
      <w:r>
        <w:rPr/>
        <w:t>Dissosiering kan føre til psykisk ubehag dersom</w:t>
      </w:r>
      <w:r>
        <w:rPr>
          <w:spacing w:val="-13"/>
        </w:rPr>
        <w:t> </w:t>
      </w:r>
      <w:r>
        <w:rPr/>
        <w:t>den</w:t>
      </w:r>
      <w:r>
        <w:rPr>
          <w:spacing w:val="-12"/>
        </w:rPr>
        <w:t> </w:t>
      </w:r>
      <w:r>
        <w:rPr/>
        <w:t>dissosierte</w:t>
      </w:r>
      <w:r>
        <w:rPr>
          <w:spacing w:val="-13"/>
        </w:rPr>
        <w:t> </w:t>
      </w:r>
      <w:r>
        <w:rPr/>
        <w:t>posisjonen</w:t>
      </w:r>
      <w:r>
        <w:rPr>
          <w:spacing w:val="-12"/>
        </w:rPr>
        <w:t> </w:t>
      </w:r>
      <w:r>
        <w:rPr/>
        <w:t>vedva- rer</w:t>
      </w:r>
      <w:r>
        <w:rPr>
          <w:spacing w:val="-12"/>
        </w:rPr>
        <w:t> </w:t>
      </w:r>
      <w:r>
        <w:rPr/>
        <w:t>over</w:t>
      </w:r>
      <w:r>
        <w:rPr>
          <w:spacing w:val="-12"/>
        </w:rPr>
        <w:t> </w:t>
      </w:r>
      <w:r>
        <w:rPr/>
        <w:t>tid.</w:t>
      </w:r>
      <w:r>
        <w:rPr>
          <w:spacing w:val="-12"/>
        </w:rPr>
        <w:t> </w:t>
      </w:r>
      <w:r>
        <w:rPr/>
        <w:t>Klienten</w:t>
      </w:r>
      <w:r>
        <w:rPr>
          <w:spacing w:val="-12"/>
        </w:rPr>
        <w:t> </w:t>
      </w:r>
      <w:r>
        <w:rPr/>
        <w:t>må</w:t>
      </w:r>
      <w:r>
        <w:rPr>
          <w:spacing w:val="-12"/>
        </w:rPr>
        <w:t> </w:t>
      </w:r>
      <w:r>
        <w:rPr/>
        <w:t>derfor</w:t>
      </w:r>
      <w:r>
        <w:rPr>
          <w:spacing w:val="-12"/>
        </w:rPr>
        <w:t> </w:t>
      </w:r>
      <w:r>
        <w:rPr/>
        <w:t>settes</w:t>
      </w:r>
      <w:r>
        <w:rPr>
          <w:spacing w:val="-12"/>
        </w:rPr>
        <w:t> </w:t>
      </w:r>
      <w:r>
        <w:rPr/>
        <w:t>i</w:t>
      </w:r>
      <w:r>
        <w:rPr>
          <w:spacing w:val="-12"/>
        </w:rPr>
        <w:t> </w:t>
      </w:r>
      <w:r>
        <w:rPr/>
        <w:t>en assosiert</w:t>
      </w:r>
      <w:r>
        <w:rPr>
          <w:spacing w:val="-13"/>
        </w:rPr>
        <w:t> </w:t>
      </w:r>
      <w:r>
        <w:rPr/>
        <w:t>posisjon,</w:t>
      </w:r>
      <w:r>
        <w:rPr>
          <w:spacing w:val="-12"/>
        </w:rPr>
        <w:t> </w:t>
      </w:r>
      <w:r>
        <w:rPr/>
        <w:t>et</w:t>
      </w:r>
      <w:r>
        <w:rPr>
          <w:spacing w:val="-13"/>
        </w:rPr>
        <w:t> </w:t>
      </w:r>
      <w:r>
        <w:rPr/>
        <w:t>naturlig</w:t>
      </w:r>
      <w:r>
        <w:rPr>
          <w:spacing w:val="-12"/>
        </w:rPr>
        <w:t> </w:t>
      </w:r>
      <w:r>
        <w:rPr/>
        <w:t>psykisk</w:t>
      </w:r>
      <w:r>
        <w:rPr>
          <w:spacing w:val="-13"/>
        </w:rPr>
        <w:t> </w:t>
      </w:r>
      <w:r>
        <w:rPr/>
        <w:t>leie, før konsultasjonen avsluttes for å unngå </w:t>
      </w:r>
      <w:r>
        <w:rPr>
          <w:spacing w:val="-2"/>
        </w:rPr>
        <w:t>psykisk</w:t>
      </w:r>
      <w:r>
        <w:rPr>
          <w:spacing w:val="-7"/>
        </w:rPr>
        <w:t> </w:t>
      </w:r>
      <w:r>
        <w:rPr>
          <w:spacing w:val="-2"/>
        </w:rPr>
        <w:t>ubehag</w:t>
      </w:r>
      <w:r>
        <w:rPr>
          <w:spacing w:val="-7"/>
        </w:rPr>
        <w:t> </w:t>
      </w:r>
      <w:r>
        <w:rPr>
          <w:spacing w:val="-2"/>
        </w:rPr>
        <w:t>som</w:t>
      </w:r>
      <w:r>
        <w:rPr>
          <w:spacing w:val="-7"/>
        </w:rPr>
        <w:t> </w:t>
      </w:r>
      <w:r>
        <w:rPr>
          <w:spacing w:val="-2"/>
        </w:rPr>
        <w:t>følge</w:t>
      </w:r>
      <w:r>
        <w:rPr>
          <w:spacing w:val="-7"/>
        </w:rPr>
        <w:t> </w:t>
      </w:r>
      <w:r>
        <w:rPr>
          <w:spacing w:val="-2"/>
        </w:rPr>
        <w:t>av</w:t>
      </w:r>
      <w:r>
        <w:rPr>
          <w:spacing w:val="-7"/>
        </w:rPr>
        <w:t> </w:t>
      </w:r>
      <w:r>
        <w:rPr>
          <w:spacing w:val="-2"/>
        </w:rPr>
        <w:t>en</w:t>
      </w:r>
      <w:r>
        <w:rPr>
          <w:spacing w:val="-7"/>
        </w:rPr>
        <w:t> </w:t>
      </w:r>
      <w:r>
        <w:rPr>
          <w:spacing w:val="-2"/>
        </w:rPr>
        <w:t>vedvaren- </w:t>
      </w:r>
      <w:r>
        <w:rPr/>
        <w:t>de dissosiert opplevelse.</w:t>
      </w:r>
    </w:p>
    <w:p>
      <w:pPr>
        <w:pStyle w:val="Heading8"/>
        <w:ind w:left="199" w:right="262"/>
      </w:pPr>
      <w:r>
        <w:rPr/>
        <w:t>Dokumentasjon</w:t>
      </w:r>
      <w:r>
        <w:rPr>
          <w:spacing w:val="-12"/>
        </w:rPr>
        <w:t> </w:t>
      </w:r>
      <w:r>
        <w:rPr/>
        <w:t>av</w:t>
      </w:r>
      <w:r>
        <w:rPr>
          <w:spacing w:val="-12"/>
        </w:rPr>
        <w:t> </w:t>
      </w:r>
      <w:r>
        <w:rPr/>
        <w:t>psykiske</w:t>
      </w:r>
      <w:r>
        <w:rPr>
          <w:spacing w:val="-12"/>
        </w:rPr>
        <w:t> </w:t>
      </w:r>
      <w:r>
        <w:rPr/>
        <w:t>pla- ger og psykisk endring</w:t>
      </w:r>
    </w:p>
    <w:p>
      <w:pPr>
        <w:pStyle w:val="BodyText"/>
        <w:spacing w:before="122"/>
        <w:ind w:left="199" w:right="321"/>
      </w:pPr>
      <w:r>
        <w:rPr/>
        <w:t>For å dokumentere klientens opplevelse av</w:t>
      </w:r>
      <w:r>
        <w:rPr>
          <w:spacing w:val="40"/>
        </w:rPr>
        <w:t> </w:t>
      </w:r>
      <w:r>
        <w:rPr/>
        <w:t>psykiske</w:t>
      </w:r>
      <w:r>
        <w:rPr>
          <w:spacing w:val="40"/>
        </w:rPr>
        <w:t> </w:t>
      </w:r>
      <w:r>
        <w:rPr/>
        <w:t>plager</w:t>
      </w:r>
      <w:r>
        <w:rPr>
          <w:spacing w:val="40"/>
        </w:rPr>
        <w:t> </w:t>
      </w:r>
      <w:r>
        <w:rPr/>
        <w:t>og</w:t>
      </w:r>
      <w:r>
        <w:rPr>
          <w:spacing w:val="40"/>
        </w:rPr>
        <w:t> </w:t>
      </w:r>
      <w:r>
        <w:rPr/>
        <w:t>endring</w:t>
      </w:r>
      <w:r>
        <w:rPr>
          <w:spacing w:val="40"/>
        </w:rPr>
        <w:t> </w:t>
      </w:r>
      <w:r>
        <w:rPr/>
        <w:t>som</w:t>
      </w:r>
      <w:r>
        <w:rPr>
          <w:spacing w:val="41"/>
        </w:rPr>
        <w:t> </w:t>
      </w:r>
      <w:r>
        <w:rPr>
          <w:spacing w:val="-5"/>
        </w:rPr>
        <w:t>har</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spacing w:val="-2"/>
        </w:rPr>
        <w:t>oppstått</w:t>
      </w:r>
      <w:r>
        <w:rPr>
          <w:spacing w:val="-9"/>
        </w:rPr>
        <w:t> </w:t>
      </w:r>
      <w:r>
        <w:rPr>
          <w:spacing w:val="-2"/>
        </w:rPr>
        <w:t>gjennom</w:t>
      </w:r>
      <w:r>
        <w:rPr>
          <w:spacing w:val="-9"/>
        </w:rPr>
        <w:t> </w:t>
      </w:r>
      <w:r>
        <w:rPr>
          <w:spacing w:val="-2"/>
        </w:rPr>
        <w:t>behandlingen,</w:t>
      </w:r>
      <w:r>
        <w:rPr>
          <w:spacing w:val="-9"/>
        </w:rPr>
        <w:t> </w:t>
      </w:r>
      <w:r>
        <w:rPr>
          <w:spacing w:val="-2"/>
        </w:rPr>
        <w:t>kan</w:t>
      </w:r>
      <w:r>
        <w:rPr>
          <w:spacing w:val="-9"/>
        </w:rPr>
        <w:t> </w:t>
      </w:r>
      <w:r>
        <w:rPr>
          <w:spacing w:val="-2"/>
        </w:rPr>
        <w:t>man </w:t>
      </w:r>
      <w:r>
        <w:rPr/>
        <w:t>kartlegge og deretter endre de </w:t>
      </w:r>
      <w:r>
        <w:rPr/>
        <w:t>biopsykis- ke elementene som klienten har kontakt med. Deretter kan man kartlegge de fø- lelsesmessige endringene som klienten har opplevd. Forskjellen på den psykiske smerten og de biopsykiske elementene som</w:t>
      </w:r>
      <w:r>
        <w:rPr>
          <w:spacing w:val="-13"/>
        </w:rPr>
        <w:t> </w:t>
      </w:r>
      <w:r>
        <w:rPr/>
        <w:t>klienten</w:t>
      </w:r>
      <w:r>
        <w:rPr>
          <w:spacing w:val="-12"/>
        </w:rPr>
        <w:t> </w:t>
      </w:r>
      <w:r>
        <w:rPr/>
        <w:t>har</w:t>
      </w:r>
      <w:r>
        <w:rPr>
          <w:spacing w:val="-13"/>
        </w:rPr>
        <w:t> </w:t>
      </w:r>
      <w:r>
        <w:rPr/>
        <w:t>kontakt</w:t>
      </w:r>
      <w:r>
        <w:rPr>
          <w:spacing w:val="-12"/>
        </w:rPr>
        <w:t> </w:t>
      </w:r>
      <w:r>
        <w:rPr/>
        <w:t>med</w:t>
      </w:r>
      <w:r>
        <w:rPr>
          <w:spacing w:val="-13"/>
        </w:rPr>
        <w:t> </w:t>
      </w:r>
      <w:r>
        <w:rPr/>
        <w:t>før</w:t>
      </w:r>
      <w:r>
        <w:rPr>
          <w:spacing w:val="-12"/>
        </w:rPr>
        <w:t> </w:t>
      </w:r>
      <w:r>
        <w:rPr/>
        <w:t>og</w:t>
      </w:r>
      <w:r>
        <w:rPr>
          <w:spacing w:val="-13"/>
        </w:rPr>
        <w:t> </w:t>
      </w:r>
      <w:r>
        <w:rPr/>
        <w:t>etter en endringsprosess, dokumenterer for- bindelsen mellom den psykiske smerten og de biopsykiske elementene.</w:t>
      </w:r>
    </w:p>
    <w:p>
      <w:pPr>
        <w:pStyle w:val="Heading8"/>
      </w:pPr>
      <w:r>
        <w:rPr>
          <w:spacing w:val="-2"/>
        </w:rPr>
        <w:t>Dokumenterbarhet</w:t>
      </w:r>
    </w:p>
    <w:p>
      <w:pPr>
        <w:pStyle w:val="BodyText"/>
        <w:spacing w:before="122"/>
        <w:ind w:right="38"/>
      </w:pPr>
      <w:r>
        <w:rPr/>
        <w:t>Dokumenterbarhet er et vitenskapelig krav</w:t>
      </w:r>
      <w:r>
        <w:rPr>
          <w:spacing w:val="40"/>
        </w:rPr>
        <w:t> </w:t>
      </w:r>
      <w:r>
        <w:rPr/>
        <w:t>om</w:t>
      </w:r>
      <w:r>
        <w:rPr>
          <w:spacing w:val="40"/>
        </w:rPr>
        <w:t> </w:t>
      </w:r>
      <w:r>
        <w:rPr/>
        <w:t>at</w:t>
      </w:r>
      <w:r>
        <w:rPr>
          <w:spacing w:val="40"/>
        </w:rPr>
        <w:t> </w:t>
      </w:r>
      <w:r>
        <w:rPr/>
        <w:t>de</w:t>
      </w:r>
      <w:r>
        <w:rPr>
          <w:spacing w:val="40"/>
        </w:rPr>
        <w:t> </w:t>
      </w:r>
      <w:r>
        <w:rPr/>
        <w:t>biopsykiske</w:t>
      </w:r>
      <w:r>
        <w:rPr>
          <w:spacing w:val="40"/>
        </w:rPr>
        <w:t> </w:t>
      </w:r>
      <w:r>
        <w:rPr/>
        <w:t>elemente- ne som forankrer den psykiske plagen, skal kunne observeres. De skal kunne danne grunnlag for forskning. Man skal også kunne dokumentere de </w:t>
      </w:r>
      <w:r>
        <w:rPr/>
        <w:t>psykiske endringene som oppstår i behandling, hva som hindrer endring, og hva som gjenstår av psykiske plager etter en be- handling ved å kartlegge de biopsykiske elementene som klienten har kontakt med</w:t>
      </w:r>
      <w:r>
        <w:rPr>
          <w:spacing w:val="-13"/>
        </w:rPr>
        <w:t> </w:t>
      </w:r>
      <w:r>
        <w:rPr/>
        <w:t>underveis</w:t>
      </w:r>
      <w:r>
        <w:rPr>
          <w:spacing w:val="-12"/>
        </w:rPr>
        <w:t> </w:t>
      </w:r>
      <w:r>
        <w:rPr/>
        <w:t>i</w:t>
      </w:r>
      <w:r>
        <w:rPr>
          <w:spacing w:val="-13"/>
        </w:rPr>
        <w:t> </w:t>
      </w:r>
      <w:r>
        <w:rPr/>
        <w:t>behandlingen</w:t>
      </w:r>
      <w:r>
        <w:rPr>
          <w:spacing w:val="-12"/>
        </w:rPr>
        <w:t> </w:t>
      </w:r>
      <w:r>
        <w:rPr/>
        <w:t>og</w:t>
      </w:r>
      <w:r>
        <w:rPr>
          <w:spacing w:val="-13"/>
        </w:rPr>
        <w:t> </w:t>
      </w:r>
      <w:r>
        <w:rPr/>
        <w:t>etterpå. </w:t>
      </w:r>
      <w:r>
        <w:rPr>
          <w:spacing w:val="-2"/>
        </w:rPr>
        <w:t>Disse</w:t>
      </w:r>
      <w:r>
        <w:rPr>
          <w:spacing w:val="-4"/>
        </w:rPr>
        <w:t> </w:t>
      </w:r>
      <w:r>
        <w:rPr>
          <w:spacing w:val="-2"/>
        </w:rPr>
        <w:t>formene</w:t>
      </w:r>
      <w:r>
        <w:rPr>
          <w:spacing w:val="-4"/>
        </w:rPr>
        <w:t> </w:t>
      </w:r>
      <w:r>
        <w:rPr>
          <w:spacing w:val="-2"/>
        </w:rPr>
        <w:t>for</w:t>
      </w:r>
      <w:r>
        <w:rPr>
          <w:spacing w:val="-4"/>
        </w:rPr>
        <w:t> </w:t>
      </w:r>
      <w:r>
        <w:rPr>
          <w:spacing w:val="-2"/>
        </w:rPr>
        <w:t>dokumenterbarhet</w:t>
      </w:r>
      <w:r>
        <w:rPr>
          <w:spacing w:val="-4"/>
        </w:rPr>
        <w:t> </w:t>
      </w:r>
      <w:r>
        <w:rPr>
          <w:spacing w:val="-2"/>
        </w:rPr>
        <w:t>kan </w:t>
      </w:r>
      <w:r>
        <w:rPr/>
        <w:t>realiseres</w:t>
      </w:r>
      <w:r>
        <w:rPr>
          <w:spacing w:val="-13"/>
        </w:rPr>
        <w:t> </w:t>
      </w:r>
      <w:r>
        <w:rPr/>
        <w:t>gjennom</w:t>
      </w:r>
      <w:r>
        <w:rPr>
          <w:spacing w:val="-12"/>
        </w:rPr>
        <w:t> </w:t>
      </w:r>
      <w:r>
        <w:rPr/>
        <w:t>lingvistisk</w:t>
      </w:r>
      <w:r>
        <w:rPr>
          <w:spacing w:val="-13"/>
        </w:rPr>
        <w:t> </w:t>
      </w:r>
      <w:r>
        <w:rPr/>
        <w:t>hjernetera- </w:t>
      </w:r>
      <w:r>
        <w:rPr>
          <w:spacing w:val="-4"/>
        </w:rPr>
        <w:t>pi.</w:t>
      </w:r>
    </w:p>
    <w:p>
      <w:pPr>
        <w:pStyle w:val="Heading8"/>
      </w:pPr>
      <w:r>
        <w:rPr>
          <w:spacing w:val="-2"/>
        </w:rPr>
        <w:t>Dropouts</w:t>
      </w:r>
    </w:p>
    <w:p>
      <w:pPr>
        <w:pStyle w:val="BodyText"/>
        <w:spacing w:before="122"/>
        <w:ind w:right="38"/>
      </w:pPr>
      <w:r>
        <w:rPr>
          <w:spacing w:val="-2"/>
        </w:rPr>
        <w:t>Av</w:t>
      </w:r>
      <w:r>
        <w:rPr>
          <w:spacing w:val="-5"/>
        </w:rPr>
        <w:t> </w:t>
      </w:r>
      <w:r>
        <w:rPr>
          <w:spacing w:val="-2"/>
        </w:rPr>
        <w:t>og</w:t>
      </w:r>
      <w:r>
        <w:rPr>
          <w:spacing w:val="-5"/>
        </w:rPr>
        <w:t> </w:t>
      </w:r>
      <w:r>
        <w:rPr>
          <w:spacing w:val="-2"/>
        </w:rPr>
        <w:t>til</w:t>
      </w:r>
      <w:r>
        <w:rPr>
          <w:spacing w:val="-5"/>
        </w:rPr>
        <w:t> </w:t>
      </w:r>
      <w:r>
        <w:rPr>
          <w:spacing w:val="-2"/>
        </w:rPr>
        <w:t>avslutter</w:t>
      </w:r>
      <w:r>
        <w:rPr>
          <w:spacing w:val="-5"/>
        </w:rPr>
        <w:t> </w:t>
      </w:r>
      <w:r>
        <w:rPr>
          <w:spacing w:val="-2"/>
        </w:rPr>
        <w:t>klientene</w:t>
      </w:r>
      <w:r>
        <w:rPr>
          <w:spacing w:val="-5"/>
        </w:rPr>
        <w:t> </w:t>
      </w:r>
      <w:r>
        <w:rPr>
          <w:spacing w:val="-2"/>
        </w:rPr>
        <w:t>behandlingen </w:t>
      </w:r>
      <w:r>
        <w:rPr/>
        <w:t>før</w:t>
      </w:r>
      <w:r>
        <w:rPr>
          <w:spacing w:val="-8"/>
        </w:rPr>
        <w:t> </w:t>
      </w:r>
      <w:r>
        <w:rPr/>
        <w:t>den</w:t>
      </w:r>
      <w:r>
        <w:rPr>
          <w:spacing w:val="-8"/>
        </w:rPr>
        <w:t> </w:t>
      </w:r>
      <w:r>
        <w:rPr/>
        <w:t>er</w:t>
      </w:r>
      <w:r>
        <w:rPr>
          <w:spacing w:val="-8"/>
        </w:rPr>
        <w:t> </w:t>
      </w:r>
      <w:r>
        <w:rPr/>
        <w:t>helt</w:t>
      </w:r>
      <w:r>
        <w:rPr>
          <w:spacing w:val="-8"/>
        </w:rPr>
        <w:t> </w:t>
      </w:r>
      <w:r>
        <w:rPr/>
        <w:t>ferdig,</w:t>
      </w:r>
      <w:r>
        <w:rPr>
          <w:spacing w:val="-8"/>
        </w:rPr>
        <w:t> </w:t>
      </w:r>
      <w:r>
        <w:rPr/>
        <w:t>på</w:t>
      </w:r>
      <w:r>
        <w:rPr>
          <w:spacing w:val="-8"/>
        </w:rPr>
        <w:t> </w:t>
      </w:r>
      <w:r>
        <w:rPr/>
        <w:t>grunn</w:t>
      </w:r>
      <w:r>
        <w:rPr>
          <w:spacing w:val="-8"/>
        </w:rPr>
        <w:t> </w:t>
      </w:r>
      <w:r>
        <w:rPr/>
        <w:t>av</w:t>
      </w:r>
      <w:r>
        <w:rPr>
          <w:spacing w:val="-8"/>
        </w:rPr>
        <w:t> </w:t>
      </w:r>
      <w:r>
        <w:rPr/>
        <w:t>de</w:t>
      </w:r>
      <w:r>
        <w:rPr>
          <w:spacing w:val="-8"/>
        </w:rPr>
        <w:t> </w:t>
      </w:r>
      <w:r>
        <w:rPr/>
        <w:t>psy- </w:t>
      </w:r>
      <w:r>
        <w:rPr>
          <w:spacing w:val="-2"/>
        </w:rPr>
        <w:t>kiske</w:t>
      </w:r>
      <w:r>
        <w:rPr>
          <w:spacing w:val="-6"/>
        </w:rPr>
        <w:t> </w:t>
      </w:r>
      <w:r>
        <w:rPr>
          <w:spacing w:val="-2"/>
        </w:rPr>
        <w:t>endringene</w:t>
      </w:r>
      <w:r>
        <w:rPr>
          <w:spacing w:val="-6"/>
        </w:rPr>
        <w:t> </w:t>
      </w:r>
      <w:r>
        <w:rPr>
          <w:spacing w:val="-2"/>
        </w:rPr>
        <w:t>og</w:t>
      </w:r>
      <w:r>
        <w:rPr>
          <w:spacing w:val="-6"/>
        </w:rPr>
        <w:t> </w:t>
      </w:r>
      <w:r>
        <w:rPr>
          <w:spacing w:val="-2"/>
        </w:rPr>
        <w:t>det</w:t>
      </w:r>
      <w:r>
        <w:rPr>
          <w:spacing w:val="-6"/>
        </w:rPr>
        <w:t> </w:t>
      </w:r>
      <w:r>
        <w:rPr>
          <w:spacing w:val="-2"/>
        </w:rPr>
        <w:t>psykiske</w:t>
      </w:r>
      <w:r>
        <w:rPr>
          <w:spacing w:val="-6"/>
        </w:rPr>
        <w:t> </w:t>
      </w:r>
      <w:r>
        <w:rPr>
          <w:spacing w:val="-2"/>
        </w:rPr>
        <w:t>velværet </w:t>
      </w:r>
      <w:r>
        <w:rPr/>
        <w:t>som klientene har oppnådd etter bare et </w:t>
      </w:r>
      <w:r>
        <w:rPr>
          <w:spacing w:val="-2"/>
        </w:rPr>
        <w:t>par</w:t>
      </w:r>
      <w:r>
        <w:rPr>
          <w:spacing w:val="-3"/>
        </w:rPr>
        <w:t> </w:t>
      </w:r>
      <w:r>
        <w:rPr>
          <w:spacing w:val="-2"/>
        </w:rPr>
        <w:t>konsultasjoner.</w:t>
      </w:r>
      <w:r>
        <w:rPr>
          <w:spacing w:val="-3"/>
        </w:rPr>
        <w:t> </w:t>
      </w:r>
      <w:r>
        <w:rPr>
          <w:spacing w:val="-2"/>
        </w:rPr>
        <w:t>Enkelte</w:t>
      </w:r>
      <w:r>
        <w:rPr>
          <w:spacing w:val="-3"/>
        </w:rPr>
        <w:t> </w:t>
      </w:r>
      <w:r>
        <w:rPr>
          <w:spacing w:val="-2"/>
        </w:rPr>
        <w:t>klienter</w:t>
      </w:r>
      <w:r>
        <w:rPr>
          <w:spacing w:val="-3"/>
        </w:rPr>
        <w:t> </w:t>
      </w:r>
      <w:r>
        <w:rPr>
          <w:spacing w:val="-2"/>
        </w:rPr>
        <w:t>kom- </w:t>
      </w:r>
      <w:r>
        <w:rPr/>
        <w:t>mer tilbake når krisen oppstår på nytt. Klienter som avslutter behandlingen før de er helt igjennom, kan måtte leve med psykiske plager i lengre tid.</w:t>
      </w:r>
    </w:p>
    <w:p>
      <w:pPr>
        <w:pStyle w:val="Heading8"/>
        <w:spacing w:before="123"/>
      </w:pPr>
      <w:r>
        <w:rPr>
          <w:b w:val="0"/>
        </w:rPr>
        <w:br w:type="column"/>
      </w:r>
      <w:r>
        <w:rPr>
          <w:spacing w:val="-2"/>
        </w:rPr>
        <w:t>Dybdekartlegging</w:t>
      </w:r>
    </w:p>
    <w:p>
      <w:pPr>
        <w:pStyle w:val="BodyText"/>
        <w:spacing w:before="123"/>
        <w:ind w:right="548"/>
      </w:pPr>
      <w:r>
        <w:rPr/>
        <w:t>Dybdekartlegging</w:t>
      </w:r>
      <w:r>
        <w:rPr>
          <w:spacing w:val="-1"/>
        </w:rPr>
        <w:t> </w:t>
      </w:r>
      <w:r>
        <w:rPr/>
        <w:t>er</w:t>
      </w:r>
      <w:r>
        <w:rPr>
          <w:spacing w:val="-2"/>
        </w:rPr>
        <w:t> </w:t>
      </w:r>
      <w:r>
        <w:rPr/>
        <w:t>en</w:t>
      </w:r>
      <w:r>
        <w:rPr>
          <w:spacing w:val="-2"/>
        </w:rPr>
        <w:t> </w:t>
      </w:r>
      <w:r>
        <w:rPr/>
        <w:t>metode</w:t>
      </w:r>
      <w:r>
        <w:rPr>
          <w:spacing w:val="-2"/>
        </w:rPr>
        <w:t> </w:t>
      </w:r>
      <w:r>
        <w:rPr/>
        <w:t>i</w:t>
      </w:r>
      <w:r>
        <w:rPr>
          <w:spacing w:val="-1"/>
        </w:rPr>
        <w:t> </w:t>
      </w:r>
      <w:r>
        <w:rPr/>
        <w:t>lingvis- tisk</w:t>
      </w:r>
      <w:r>
        <w:rPr>
          <w:spacing w:val="-13"/>
        </w:rPr>
        <w:t> </w:t>
      </w:r>
      <w:r>
        <w:rPr/>
        <w:t>hjerneterapi</w:t>
      </w:r>
      <w:r>
        <w:rPr>
          <w:spacing w:val="-12"/>
        </w:rPr>
        <w:t> </w:t>
      </w:r>
      <w:r>
        <w:rPr/>
        <w:t>(LBT)</w:t>
      </w:r>
      <w:r>
        <w:rPr>
          <w:spacing w:val="-13"/>
        </w:rPr>
        <w:t> </w:t>
      </w:r>
      <w:r>
        <w:rPr/>
        <w:t>for</w:t>
      </w:r>
      <w:r>
        <w:rPr>
          <w:spacing w:val="-12"/>
        </w:rPr>
        <w:t> </w:t>
      </w:r>
      <w:r>
        <w:rPr/>
        <w:t>å</w:t>
      </w:r>
      <w:r>
        <w:rPr>
          <w:spacing w:val="-13"/>
        </w:rPr>
        <w:t> </w:t>
      </w:r>
      <w:r>
        <w:rPr/>
        <w:t>kartlegge</w:t>
      </w:r>
      <w:r>
        <w:rPr>
          <w:spacing w:val="-12"/>
        </w:rPr>
        <w:t> </w:t>
      </w:r>
      <w:r>
        <w:rPr/>
        <w:t>kli- entens</w:t>
      </w:r>
      <w:r>
        <w:rPr>
          <w:spacing w:val="-12"/>
        </w:rPr>
        <w:t> </w:t>
      </w:r>
      <w:r>
        <w:rPr/>
        <w:t>opplevelse</w:t>
      </w:r>
      <w:r>
        <w:rPr>
          <w:spacing w:val="-12"/>
        </w:rPr>
        <w:t> </w:t>
      </w:r>
      <w:r>
        <w:rPr/>
        <w:t>av</w:t>
      </w:r>
      <w:r>
        <w:rPr>
          <w:spacing w:val="-12"/>
        </w:rPr>
        <w:t> </w:t>
      </w:r>
      <w:r>
        <w:rPr/>
        <w:t>den</w:t>
      </w:r>
      <w:r>
        <w:rPr>
          <w:spacing w:val="-12"/>
        </w:rPr>
        <w:t> </w:t>
      </w:r>
      <w:r>
        <w:rPr/>
        <w:t>psykiske</w:t>
      </w:r>
      <w:r>
        <w:rPr>
          <w:spacing w:val="-12"/>
        </w:rPr>
        <w:t> </w:t>
      </w:r>
      <w:r>
        <w:rPr/>
        <w:t>tilstan- den og plagen, de psykiske endringene som oppstår gjennom lingvistisk hjerne- terapi,</w:t>
      </w:r>
      <w:r>
        <w:rPr>
          <w:spacing w:val="-13"/>
        </w:rPr>
        <w:t> </w:t>
      </w:r>
      <w:r>
        <w:rPr/>
        <w:t>og</w:t>
      </w:r>
      <w:r>
        <w:rPr>
          <w:spacing w:val="-12"/>
        </w:rPr>
        <w:t> </w:t>
      </w:r>
      <w:r>
        <w:rPr/>
        <w:t>hva</w:t>
      </w:r>
      <w:r>
        <w:rPr>
          <w:spacing w:val="-13"/>
        </w:rPr>
        <w:t> </w:t>
      </w:r>
      <w:r>
        <w:rPr/>
        <w:t>som</w:t>
      </w:r>
      <w:r>
        <w:rPr>
          <w:spacing w:val="-12"/>
        </w:rPr>
        <w:t> </w:t>
      </w:r>
      <w:r>
        <w:rPr/>
        <w:t>gjenstår</w:t>
      </w:r>
      <w:r>
        <w:rPr>
          <w:spacing w:val="-13"/>
        </w:rPr>
        <w:t> </w:t>
      </w:r>
      <w:r>
        <w:rPr/>
        <w:t>av</w:t>
      </w:r>
      <w:r>
        <w:rPr>
          <w:spacing w:val="-12"/>
        </w:rPr>
        <w:t> </w:t>
      </w:r>
      <w:r>
        <w:rPr/>
        <w:t>symptomer etter én eller flere intervensjoner. Dyb- dekartlegging er en av de mest anvend-</w:t>
      </w:r>
      <w:r>
        <w:rPr>
          <w:spacing w:val="40"/>
        </w:rPr>
        <w:t> </w:t>
      </w:r>
      <w:r>
        <w:rPr/>
        <w:t>te metodene i LBT. Metoden anvendes oftest for å gi klienten kontakt med de psykiske elementene som forankrer psy- kiske plager for å få et utgangspunkt for </w:t>
      </w:r>
      <w:r>
        <w:rPr>
          <w:spacing w:val="-2"/>
        </w:rPr>
        <w:t>behandlingen.</w:t>
      </w:r>
    </w:p>
    <w:p>
      <w:pPr>
        <w:pStyle w:val="Heading8"/>
        <w:spacing w:before="217"/>
      </w:pPr>
      <w:r>
        <w:rPr>
          <w:spacing w:val="-2"/>
        </w:rPr>
        <w:t>Dybdepsykologi</w:t>
      </w:r>
    </w:p>
    <w:p>
      <w:pPr>
        <w:pStyle w:val="BodyText"/>
        <w:spacing w:before="123"/>
        <w:ind w:left="1" w:right="548"/>
        <w:jc w:val="right"/>
      </w:pPr>
      <w:r>
        <w:rPr/>
        <w:t>Dybdepsykologi</w:t>
      </w:r>
      <w:r>
        <w:rPr>
          <w:spacing w:val="80"/>
        </w:rPr>
        <w:t> </w:t>
      </w:r>
      <w:r>
        <w:rPr/>
        <w:t>refererer</w:t>
      </w:r>
      <w:r>
        <w:rPr>
          <w:spacing w:val="80"/>
        </w:rPr>
        <w:t> </w:t>
      </w:r>
      <w:r>
        <w:rPr/>
        <w:t>til</w:t>
      </w:r>
      <w:r>
        <w:rPr>
          <w:spacing w:val="80"/>
        </w:rPr>
        <w:t> </w:t>
      </w:r>
      <w:r>
        <w:rPr/>
        <w:t>en</w:t>
      </w:r>
      <w:r>
        <w:rPr>
          <w:spacing w:val="80"/>
        </w:rPr>
        <w:t> </w:t>
      </w:r>
      <w:r>
        <w:rPr/>
        <w:t>gren innen</w:t>
      </w:r>
      <w:r>
        <w:rPr>
          <w:spacing w:val="26"/>
        </w:rPr>
        <w:t> </w:t>
      </w:r>
      <w:r>
        <w:rPr/>
        <w:t>psykologien</w:t>
      </w:r>
      <w:r>
        <w:rPr>
          <w:spacing w:val="26"/>
        </w:rPr>
        <w:t> </w:t>
      </w:r>
      <w:r>
        <w:rPr/>
        <w:t>som</w:t>
      </w:r>
      <w:r>
        <w:rPr>
          <w:spacing w:val="26"/>
        </w:rPr>
        <w:t> </w:t>
      </w:r>
      <w:r>
        <w:rPr/>
        <w:t>fokuserer</w:t>
      </w:r>
      <w:r>
        <w:rPr>
          <w:spacing w:val="26"/>
        </w:rPr>
        <w:t> </w:t>
      </w:r>
      <w:r>
        <w:rPr/>
        <w:t>på</w:t>
      </w:r>
      <w:r>
        <w:rPr>
          <w:spacing w:val="26"/>
        </w:rPr>
        <w:t> </w:t>
      </w:r>
      <w:r>
        <w:rPr/>
        <w:t>de dypere,</w:t>
      </w:r>
      <w:r>
        <w:rPr>
          <w:spacing w:val="-3"/>
        </w:rPr>
        <w:t> </w:t>
      </w:r>
      <w:r>
        <w:rPr/>
        <w:t>ofte</w:t>
      </w:r>
      <w:r>
        <w:rPr>
          <w:spacing w:val="-3"/>
        </w:rPr>
        <w:t> </w:t>
      </w:r>
      <w:r>
        <w:rPr/>
        <w:t>ubevisste</w:t>
      </w:r>
      <w:r>
        <w:rPr>
          <w:spacing w:val="-3"/>
        </w:rPr>
        <w:t> </w:t>
      </w:r>
      <w:r>
        <w:rPr/>
        <w:t>aspektene</w:t>
      </w:r>
      <w:r>
        <w:rPr>
          <w:spacing w:val="-3"/>
        </w:rPr>
        <w:t> </w:t>
      </w:r>
      <w:r>
        <w:rPr/>
        <w:t>ved</w:t>
      </w:r>
      <w:r>
        <w:rPr>
          <w:spacing w:val="-3"/>
        </w:rPr>
        <w:t> </w:t>
      </w:r>
      <w:r>
        <w:rPr/>
        <w:t>psy- kiske</w:t>
      </w:r>
      <w:r>
        <w:rPr>
          <w:spacing w:val="40"/>
        </w:rPr>
        <w:t> </w:t>
      </w:r>
      <w:r>
        <w:rPr/>
        <w:t>plager.</w:t>
      </w:r>
      <w:r>
        <w:rPr>
          <w:spacing w:val="40"/>
        </w:rPr>
        <w:t> </w:t>
      </w:r>
      <w:r>
        <w:rPr/>
        <w:t>Denne</w:t>
      </w:r>
      <w:r>
        <w:rPr>
          <w:spacing w:val="40"/>
        </w:rPr>
        <w:t> </w:t>
      </w:r>
      <w:r>
        <w:rPr/>
        <w:t>retningen</w:t>
      </w:r>
      <w:r>
        <w:rPr>
          <w:spacing w:val="40"/>
        </w:rPr>
        <w:t> </w:t>
      </w:r>
      <w:r>
        <w:rPr/>
        <w:t>ble</w:t>
      </w:r>
      <w:r>
        <w:rPr>
          <w:spacing w:val="40"/>
        </w:rPr>
        <w:t> </w:t>
      </w:r>
      <w:r>
        <w:rPr/>
        <w:t>pri- mært utviklet av Sigmund Freud og Carl Jung.</w:t>
      </w:r>
      <w:r>
        <w:rPr>
          <w:spacing w:val="80"/>
        </w:rPr>
        <w:t> </w:t>
      </w:r>
      <w:r>
        <w:rPr/>
        <w:t>Dybdepsykologien</w:t>
      </w:r>
      <w:r>
        <w:rPr>
          <w:spacing w:val="80"/>
        </w:rPr>
        <w:t> </w:t>
      </w:r>
      <w:r>
        <w:rPr/>
        <w:t>utforsker</w:t>
      </w:r>
      <w:r>
        <w:rPr>
          <w:spacing w:val="80"/>
        </w:rPr>
        <w:t> </w:t>
      </w:r>
      <w:r>
        <w:rPr/>
        <w:t>de underliggende</w:t>
      </w:r>
      <w:r>
        <w:rPr>
          <w:spacing w:val="40"/>
        </w:rPr>
        <w:t> </w:t>
      </w:r>
      <w:r>
        <w:rPr/>
        <w:t>motivasjonene,</w:t>
      </w:r>
      <w:r>
        <w:rPr>
          <w:spacing w:val="40"/>
        </w:rPr>
        <w:t> </w:t>
      </w:r>
      <w:r>
        <w:rPr/>
        <w:t>følelsene og</w:t>
      </w:r>
      <w:r>
        <w:rPr>
          <w:spacing w:val="-4"/>
        </w:rPr>
        <w:t> </w:t>
      </w:r>
      <w:r>
        <w:rPr/>
        <w:t>opplevelsene</w:t>
      </w:r>
      <w:r>
        <w:rPr>
          <w:spacing w:val="-4"/>
        </w:rPr>
        <w:t> </w:t>
      </w:r>
      <w:r>
        <w:rPr/>
        <w:t>som</w:t>
      </w:r>
      <w:r>
        <w:rPr>
          <w:spacing w:val="-4"/>
        </w:rPr>
        <w:t> </w:t>
      </w:r>
      <w:r>
        <w:rPr/>
        <w:t>påvirker</w:t>
      </w:r>
      <w:r>
        <w:rPr>
          <w:spacing w:val="-4"/>
        </w:rPr>
        <w:t> </w:t>
      </w:r>
      <w:r>
        <w:rPr/>
        <w:t>en</w:t>
      </w:r>
      <w:r>
        <w:rPr>
          <w:spacing w:val="-4"/>
        </w:rPr>
        <w:t> </w:t>
      </w:r>
      <w:r>
        <w:rPr/>
        <w:t>persons atferd</w:t>
      </w:r>
      <w:r>
        <w:rPr>
          <w:spacing w:val="21"/>
        </w:rPr>
        <w:t> </w:t>
      </w:r>
      <w:r>
        <w:rPr/>
        <w:t>og</w:t>
      </w:r>
      <w:r>
        <w:rPr>
          <w:spacing w:val="21"/>
        </w:rPr>
        <w:t> </w:t>
      </w:r>
      <w:r>
        <w:rPr/>
        <w:t>tankeprosesser.</w:t>
      </w:r>
      <w:r>
        <w:rPr>
          <w:spacing w:val="21"/>
        </w:rPr>
        <w:t> </w:t>
      </w:r>
      <w:r>
        <w:rPr/>
        <w:t>Den</w:t>
      </w:r>
      <w:r>
        <w:rPr>
          <w:spacing w:val="21"/>
        </w:rPr>
        <w:t> </w:t>
      </w:r>
      <w:r>
        <w:rPr/>
        <w:t>fokuserer ofte</w:t>
      </w:r>
      <w:r>
        <w:rPr>
          <w:spacing w:val="40"/>
        </w:rPr>
        <w:t> </w:t>
      </w:r>
      <w:r>
        <w:rPr/>
        <w:t>på</w:t>
      </w:r>
      <w:r>
        <w:rPr>
          <w:spacing w:val="40"/>
        </w:rPr>
        <w:t> </w:t>
      </w:r>
      <w:r>
        <w:rPr/>
        <w:t>studiet</w:t>
      </w:r>
      <w:r>
        <w:rPr>
          <w:spacing w:val="40"/>
        </w:rPr>
        <w:t> </w:t>
      </w:r>
      <w:r>
        <w:rPr/>
        <w:t>av</w:t>
      </w:r>
      <w:r>
        <w:rPr>
          <w:spacing w:val="40"/>
        </w:rPr>
        <w:t> </w:t>
      </w:r>
      <w:r>
        <w:rPr/>
        <w:t>drømmer,</w:t>
      </w:r>
      <w:r>
        <w:rPr>
          <w:spacing w:val="40"/>
        </w:rPr>
        <w:t> </w:t>
      </w:r>
      <w:r>
        <w:rPr/>
        <w:t>arketyper og personlige fortellinger for å forstå det indre</w:t>
      </w:r>
      <w:r>
        <w:rPr>
          <w:spacing w:val="29"/>
        </w:rPr>
        <w:t> </w:t>
      </w:r>
      <w:r>
        <w:rPr/>
        <w:t>og</w:t>
      </w:r>
      <w:r>
        <w:rPr>
          <w:spacing w:val="29"/>
        </w:rPr>
        <w:t> </w:t>
      </w:r>
      <w:r>
        <w:rPr/>
        <w:t>ubevisste.</w:t>
      </w:r>
      <w:r>
        <w:rPr>
          <w:spacing w:val="29"/>
        </w:rPr>
        <w:t> </w:t>
      </w:r>
      <w:r>
        <w:rPr/>
        <w:t>Dybdepsykologi</w:t>
      </w:r>
      <w:r>
        <w:rPr>
          <w:spacing w:val="29"/>
        </w:rPr>
        <w:t> </w:t>
      </w:r>
      <w:r>
        <w:rPr/>
        <w:t>har hatt</w:t>
      </w:r>
      <w:r>
        <w:rPr>
          <w:spacing w:val="-9"/>
        </w:rPr>
        <w:t> </w:t>
      </w:r>
      <w:r>
        <w:rPr/>
        <w:t>en</w:t>
      </w:r>
      <w:r>
        <w:rPr>
          <w:spacing w:val="-9"/>
        </w:rPr>
        <w:t> </w:t>
      </w:r>
      <w:r>
        <w:rPr/>
        <w:t>betydelig</w:t>
      </w:r>
      <w:r>
        <w:rPr>
          <w:spacing w:val="-9"/>
        </w:rPr>
        <w:t> </w:t>
      </w:r>
      <w:r>
        <w:rPr/>
        <w:t>innflytelse</w:t>
      </w:r>
      <w:r>
        <w:rPr>
          <w:spacing w:val="-9"/>
        </w:rPr>
        <w:t> </w:t>
      </w:r>
      <w:r>
        <w:rPr/>
        <w:t>på</w:t>
      </w:r>
      <w:r>
        <w:rPr>
          <w:spacing w:val="-9"/>
        </w:rPr>
        <w:t> </w:t>
      </w:r>
      <w:r>
        <w:rPr/>
        <w:t>ulike</w:t>
      </w:r>
      <w:r>
        <w:rPr>
          <w:spacing w:val="-9"/>
        </w:rPr>
        <w:t> </w:t>
      </w:r>
      <w:r>
        <w:rPr/>
        <w:t>tera- peutiske</w:t>
      </w:r>
      <w:r>
        <w:rPr>
          <w:spacing w:val="-13"/>
        </w:rPr>
        <w:t> </w:t>
      </w:r>
      <w:r>
        <w:rPr/>
        <w:t>praksiser</w:t>
      </w:r>
      <w:r>
        <w:rPr>
          <w:spacing w:val="-12"/>
        </w:rPr>
        <w:t> </w:t>
      </w:r>
      <w:r>
        <w:rPr/>
        <w:t>og</w:t>
      </w:r>
      <w:r>
        <w:rPr>
          <w:spacing w:val="-13"/>
        </w:rPr>
        <w:t> </w:t>
      </w:r>
      <w:r>
        <w:rPr/>
        <w:t>har</w:t>
      </w:r>
      <w:r>
        <w:rPr>
          <w:spacing w:val="-12"/>
        </w:rPr>
        <w:t> </w:t>
      </w:r>
      <w:r>
        <w:rPr/>
        <w:t>bidratt</w:t>
      </w:r>
      <w:r>
        <w:rPr>
          <w:spacing w:val="-13"/>
        </w:rPr>
        <w:t> </w:t>
      </w:r>
      <w:r>
        <w:rPr/>
        <w:t>til</w:t>
      </w:r>
      <w:r>
        <w:rPr>
          <w:spacing w:val="-12"/>
        </w:rPr>
        <w:t> </w:t>
      </w:r>
      <w:r>
        <w:rPr/>
        <w:t>en</w:t>
      </w:r>
      <w:r>
        <w:rPr>
          <w:spacing w:val="-13"/>
        </w:rPr>
        <w:t> </w:t>
      </w:r>
      <w:r>
        <w:rPr/>
        <w:t>dy- pere</w:t>
      </w:r>
      <w:r>
        <w:rPr>
          <w:spacing w:val="-6"/>
        </w:rPr>
        <w:t> </w:t>
      </w:r>
      <w:r>
        <w:rPr/>
        <w:t>forståelse</w:t>
      </w:r>
      <w:r>
        <w:rPr>
          <w:spacing w:val="-5"/>
        </w:rPr>
        <w:t> </w:t>
      </w:r>
      <w:r>
        <w:rPr/>
        <w:t>av</w:t>
      </w:r>
      <w:r>
        <w:rPr>
          <w:spacing w:val="-5"/>
        </w:rPr>
        <w:t> </w:t>
      </w:r>
      <w:r>
        <w:rPr/>
        <w:t>menneskelig</w:t>
      </w:r>
      <w:r>
        <w:rPr>
          <w:spacing w:val="-5"/>
        </w:rPr>
        <w:t> </w:t>
      </w:r>
      <w:r>
        <w:rPr>
          <w:spacing w:val="-2"/>
        </w:rPr>
        <w:t>psykologi.</w:t>
      </w:r>
    </w:p>
    <w:p>
      <w:pPr>
        <w:pStyle w:val="BodyText"/>
        <w:ind w:right="548" w:firstLine="283"/>
      </w:pPr>
      <w:r>
        <w:rPr/>
        <w:t>Vurderingen i Hjernens psykologi er at man ikke kommer dypere i det psy- kiske materialet og i det indre enn til de biopsykiske elementene som forankrer individenes, og derved også klientenes, følelser</w:t>
      </w:r>
      <w:r>
        <w:rPr>
          <w:spacing w:val="-5"/>
        </w:rPr>
        <w:t> </w:t>
      </w:r>
      <w:r>
        <w:rPr/>
        <w:t>og</w:t>
      </w:r>
      <w:r>
        <w:rPr>
          <w:spacing w:val="-5"/>
        </w:rPr>
        <w:t> </w:t>
      </w:r>
      <w:r>
        <w:rPr/>
        <w:t>psykiske</w:t>
      </w:r>
      <w:r>
        <w:rPr>
          <w:spacing w:val="-5"/>
        </w:rPr>
        <w:t> </w:t>
      </w:r>
      <w:r>
        <w:rPr/>
        <w:t>plage.</w:t>
      </w:r>
      <w:r>
        <w:rPr>
          <w:spacing w:val="-5"/>
        </w:rPr>
        <w:t> </w:t>
      </w:r>
      <w:r>
        <w:rPr/>
        <w:t>Psykoanalysen og</w:t>
      </w:r>
      <w:r>
        <w:rPr>
          <w:spacing w:val="-3"/>
        </w:rPr>
        <w:t> </w:t>
      </w:r>
      <w:r>
        <w:rPr/>
        <w:t>kvalitativ</w:t>
      </w:r>
      <w:r>
        <w:rPr>
          <w:spacing w:val="-3"/>
        </w:rPr>
        <w:t> </w:t>
      </w:r>
      <w:r>
        <w:rPr/>
        <w:t>forskning</w:t>
      </w:r>
      <w:r>
        <w:rPr>
          <w:spacing w:val="-3"/>
        </w:rPr>
        <w:t> </w:t>
      </w:r>
      <w:r>
        <w:rPr/>
        <w:t>er</w:t>
      </w:r>
      <w:r>
        <w:rPr>
          <w:spacing w:val="-3"/>
        </w:rPr>
        <w:t> </w:t>
      </w:r>
      <w:r>
        <w:rPr/>
        <w:t>opptatt</w:t>
      </w:r>
      <w:r>
        <w:rPr>
          <w:spacing w:val="-3"/>
        </w:rPr>
        <w:t> </w:t>
      </w:r>
      <w:r>
        <w:rPr/>
        <w:t>av</w:t>
      </w:r>
      <w:r>
        <w:rPr>
          <w:spacing w:val="-3"/>
        </w:rPr>
        <w:t> </w:t>
      </w:r>
      <w:r>
        <w:rPr/>
        <w:t>dyb- de og dybdepsykologi og av utvikling av </w:t>
      </w:r>
      <w:r>
        <w:rPr>
          <w:spacing w:val="-2"/>
        </w:rPr>
        <w:t>dyp,</w:t>
      </w:r>
      <w:r>
        <w:rPr>
          <w:spacing w:val="-7"/>
        </w:rPr>
        <w:t> </w:t>
      </w:r>
      <w:r>
        <w:rPr>
          <w:spacing w:val="-2"/>
        </w:rPr>
        <w:t>rik</w:t>
      </w:r>
      <w:r>
        <w:rPr>
          <w:spacing w:val="-7"/>
        </w:rPr>
        <w:t> </w:t>
      </w:r>
      <w:r>
        <w:rPr>
          <w:spacing w:val="-2"/>
        </w:rPr>
        <w:t>og</w:t>
      </w:r>
      <w:r>
        <w:rPr>
          <w:spacing w:val="-7"/>
        </w:rPr>
        <w:t> </w:t>
      </w:r>
      <w:r>
        <w:rPr>
          <w:spacing w:val="-2"/>
        </w:rPr>
        <w:t>mangfoldig</w:t>
      </w:r>
      <w:r>
        <w:rPr>
          <w:spacing w:val="-7"/>
        </w:rPr>
        <w:t> </w:t>
      </w:r>
      <w:r>
        <w:rPr>
          <w:spacing w:val="-2"/>
        </w:rPr>
        <w:t>kunnskap</w:t>
      </w:r>
      <w:r>
        <w:rPr>
          <w:spacing w:val="-7"/>
        </w:rPr>
        <w:t> </w:t>
      </w:r>
      <w:r>
        <w:rPr>
          <w:spacing w:val="-2"/>
        </w:rPr>
        <w:t>om</w:t>
      </w:r>
      <w:r>
        <w:rPr>
          <w:spacing w:val="-7"/>
        </w:rPr>
        <w:t> </w:t>
      </w:r>
      <w:r>
        <w:rPr>
          <w:spacing w:val="-2"/>
        </w:rPr>
        <w:t>psy- </w:t>
      </w:r>
      <w:r>
        <w:rPr/>
        <w:t>kiske</w:t>
      </w:r>
      <w:r>
        <w:rPr>
          <w:spacing w:val="-13"/>
        </w:rPr>
        <w:t> </w:t>
      </w:r>
      <w:r>
        <w:rPr/>
        <w:t>plager.</w:t>
      </w:r>
      <w:r>
        <w:rPr>
          <w:spacing w:val="-12"/>
        </w:rPr>
        <w:t> </w:t>
      </w:r>
      <w:r>
        <w:rPr/>
        <w:t>Dybdepsykologien</w:t>
      </w:r>
      <w:r>
        <w:rPr>
          <w:spacing w:val="-13"/>
        </w:rPr>
        <w:t> </w:t>
      </w:r>
      <w:r>
        <w:rPr/>
        <w:t>hevder</w:t>
      </w:r>
      <w:r>
        <w:rPr>
          <w:spacing w:val="-12"/>
        </w:rPr>
        <w:t> </w:t>
      </w:r>
      <w:r>
        <w:rPr/>
        <w:t>at man må undersøke de dypereliggende, ofte</w:t>
      </w:r>
      <w:r>
        <w:rPr>
          <w:spacing w:val="-4"/>
        </w:rPr>
        <w:t> </w:t>
      </w:r>
      <w:r>
        <w:rPr/>
        <w:t>historiske,</w:t>
      </w:r>
      <w:r>
        <w:rPr>
          <w:spacing w:val="-4"/>
        </w:rPr>
        <w:t> </w:t>
      </w:r>
      <w:r>
        <w:rPr/>
        <w:t>årsakene</w:t>
      </w:r>
      <w:r>
        <w:rPr>
          <w:spacing w:val="-4"/>
        </w:rPr>
        <w:t> </w:t>
      </w:r>
      <w:r>
        <w:rPr/>
        <w:t>til</w:t>
      </w:r>
      <w:r>
        <w:rPr>
          <w:spacing w:val="-4"/>
        </w:rPr>
        <w:t> </w:t>
      </w:r>
      <w:r>
        <w:rPr/>
        <w:t>klientens</w:t>
      </w:r>
      <w:r>
        <w:rPr>
          <w:spacing w:val="-4"/>
        </w:rPr>
        <w:t> psy-</w:t>
      </w:r>
    </w:p>
    <w:p>
      <w:pPr>
        <w:spacing w:after="0"/>
        <w:sectPr>
          <w:pgSz w:w="9640" w:h="13610"/>
          <w:pgMar w:header="345" w:footer="460" w:top="900" w:bottom="620" w:left="860" w:right="640"/>
          <w:cols w:num="2" w:equalWidth="0">
            <w:col w:w="3766" w:space="95"/>
            <w:col w:w="4279"/>
          </w:cols>
        </w:sectPr>
      </w:pPr>
    </w:p>
    <w:p>
      <w:pPr>
        <w:pStyle w:val="BodyText"/>
        <w:spacing w:before="127"/>
        <w:ind w:left="330"/>
      </w:pPr>
      <w:r>
        <w:rPr/>
        <w:t>kiske plager for å behandle. Den hevder også at det er utilstrekkelig å fokusere på de manifeste symptomene, det vil si </w:t>
      </w:r>
      <w:r>
        <w:rPr/>
        <w:t>på atferd og andre observerbare trekk ved klienten,</w:t>
      </w:r>
      <w:r>
        <w:rPr>
          <w:spacing w:val="-7"/>
        </w:rPr>
        <w:t> </w:t>
      </w:r>
      <w:r>
        <w:rPr/>
        <w:t>og</w:t>
      </w:r>
      <w:r>
        <w:rPr>
          <w:spacing w:val="-7"/>
        </w:rPr>
        <w:t> </w:t>
      </w:r>
      <w:r>
        <w:rPr/>
        <w:t>at</w:t>
      </w:r>
      <w:r>
        <w:rPr>
          <w:spacing w:val="-7"/>
        </w:rPr>
        <w:t> </w:t>
      </w:r>
      <w:r>
        <w:rPr/>
        <w:t>man</w:t>
      </w:r>
      <w:r>
        <w:rPr>
          <w:spacing w:val="-7"/>
        </w:rPr>
        <w:t> </w:t>
      </w:r>
      <w:r>
        <w:rPr/>
        <w:t>må</w:t>
      </w:r>
      <w:r>
        <w:rPr>
          <w:spacing w:val="-7"/>
        </w:rPr>
        <w:t> </w:t>
      </w:r>
      <w:r>
        <w:rPr/>
        <w:t>gå</w:t>
      </w:r>
      <w:r>
        <w:rPr>
          <w:spacing w:val="-7"/>
        </w:rPr>
        <w:t> </w:t>
      </w:r>
      <w:r>
        <w:rPr/>
        <w:t>bak</w:t>
      </w:r>
      <w:r>
        <w:rPr>
          <w:spacing w:val="-7"/>
        </w:rPr>
        <w:t> </w:t>
      </w:r>
      <w:r>
        <w:rPr/>
        <w:t>disse</w:t>
      </w:r>
      <w:r>
        <w:rPr>
          <w:spacing w:val="-7"/>
        </w:rPr>
        <w:t> </w:t>
      </w:r>
      <w:r>
        <w:rPr/>
        <w:t>feno- menene</w:t>
      </w:r>
      <w:r>
        <w:rPr>
          <w:spacing w:val="-8"/>
        </w:rPr>
        <w:t> </w:t>
      </w:r>
      <w:r>
        <w:rPr/>
        <w:t>for</w:t>
      </w:r>
      <w:r>
        <w:rPr>
          <w:spacing w:val="-8"/>
        </w:rPr>
        <w:t> </w:t>
      </w:r>
      <w:r>
        <w:rPr/>
        <w:t>å</w:t>
      </w:r>
      <w:r>
        <w:rPr>
          <w:spacing w:val="-8"/>
        </w:rPr>
        <w:t> </w:t>
      </w:r>
      <w:r>
        <w:rPr/>
        <w:t>forstå</w:t>
      </w:r>
      <w:r>
        <w:rPr>
          <w:spacing w:val="-8"/>
        </w:rPr>
        <w:t> </w:t>
      </w:r>
      <w:r>
        <w:rPr/>
        <w:t>de</w:t>
      </w:r>
      <w:r>
        <w:rPr>
          <w:spacing w:val="-8"/>
        </w:rPr>
        <w:t> </w:t>
      </w:r>
      <w:r>
        <w:rPr/>
        <w:t>egentlige</w:t>
      </w:r>
      <w:r>
        <w:rPr>
          <w:spacing w:val="-8"/>
        </w:rPr>
        <w:t> </w:t>
      </w:r>
      <w:r>
        <w:rPr/>
        <w:t>årsakene til den psykiske plagen.</w:t>
      </w:r>
    </w:p>
    <w:p>
      <w:pPr>
        <w:pStyle w:val="BodyText"/>
        <w:ind w:left="330" w:firstLine="283"/>
      </w:pPr>
      <w:r>
        <w:rPr/>
        <w:t>Ifølge psykoanalytikerne </w:t>
      </w:r>
      <w:r>
        <w:rPr/>
        <w:t>arbeider symptomfokuserte</w:t>
      </w:r>
      <w:r>
        <w:rPr>
          <w:spacing w:val="-13"/>
        </w:rPr>
        <w:t> </w:t>
      </w:r>
      <w:r>
        <w:rPr/>
        <w:t>og</w:t>
      </w:r>
      <w:r>
        <w:rPr>
          <w:spacing w:val="-12"/>
        </w:rPr>
        <w:t> </w:t>
      </w:r>
      <w:r>
        <w:rPr/>
        <w:t>korttidsterapeutis- ke tradisjoner i overflaten og ikke med</w:t>
      </w:r>
      <w:r>
        <w:rPr>
          <w:spacing w:val="40"/>
        </w:rPr>
        <w:t> </w:t>
      </w:r>
      <w:r>
        <w:rPr/>
        <w:t>de egentlige problemene, mens de selv arbeider</w:t>
      </w:r>
      <w:r>
        <w:rPr>
          <w:spacing w:val="-12"/>
        </w:rPr>
        <w:t> </w:t>
      </w:r>
      <w:r>
        <w:rPr/>
        <w:t>med</w:t>
      </w:r>
      <w:r>
        <w:rPr>
          <w:spacing w:val="-12"/>
        </w:rPr>
        <w:t> </w:t>
      </w:r>
      <w:r>
        <w:rPr/>
        <w:t>de</w:t>
      </w:r>
      <w:r>
        <w:rPr>
          <w:spacing w:val="-12"/>
        </w:rPr>
        <w:t> </w:t>
      </w:r>
      <w:r>
        <w:rPr/>
        <w:t>virkelige</w:t>
      </w:r>
      <w:r>
        <w:rPr>
          <w:spacing w:val="-12"/>
        </w:rPr>
        <w:t> </w:t>
      </w:r>
      <w:r>
        <w:rPr/>
        <w:t>årsakene.</w:t>
      </w:r>
      <w:r>
        <w:rPr>
          <w:spacing w:val="-12"/>
        </w:rPr>
        <w:t> </w:t>
      </w:r>
      <w:r>
        <w:rPr/>
        <w:t>Hjer- nens</w:t>
      </w:r>
      <w:r>
        <w:rPr>
          <w:spacing w:val="-11"/>
        </w:rPr>
        <w:t> </w:t>
      </w:r>
      <w:r>
        <w:rPr/>
        <w:t>psykologi</w:t>
      </w:r>
      <w:r>
        <w:rPr>
          <w:spacing w:val="-11"/>
        </w:rPr>
        <w:t> </w:t>
      </w:r>
      <w:r>
        <w:rPr/>
        <w:t>har</w:t>
      </w:r>
      <w:r>
        <w:rPr>
          <w:spacing w:val="-11"/>
        </w:rPr>
        <w:t> </w:t>
      </w:r>
      <w:r>
        <w:rPr/>
        <w:t>en</w:t>
      </w:r>
      <w:r>
        <w:rPr>
          <w:spacing w:val="-11"/>
        </w:rPr>
        <w:t> </w:t>
      </w:r>
      <w:r>
        <w:rPr/>
        <w:t>annen</w:t>
      </w:r>
      <w:r>
        <w:rPr>
          <w:spacing w:val="-11"/>
        </w:rPr>
        <w:t> </w:t>
      </w:r>
      <w:r>
        <w:rPr/>
        <w:t>forståelse</w:t>
      </w:r>
      <w:r>
        <w:rPr>
          <w:spacing w:val="-11"/>
        </w:rPr>
        <w:t> </w:t>
      </w:r>
      <w:r>
        <w:rPr/>
        <w:t>av fenomenet</w:t>
      </w:r>
      <w:r>
        <w:rPr>
          <w:spacing w:val="-13"/>
        </w:rPr>
        <w:t> </w:t>
      </w:r>
      <w:r>
        <w:rPr/>
        <w:t>psykisk</w:t>
      </w:r>
      <w:r>
        <w:rPr>
          <w:spacing w:val="-12"/>
        </w:rPr>
        <w:t> </w:t>
      </w:r>
      <w:r>
        <w:rPr/>
        <w:t>dybde.</w:t>
      </w:r>
      <w:r>
        <w:rPr>
          <w:spacing w:val="-13"/>
        </w:rPr>
        <w:t> </w:t>
      </w:r>
      <w:r>
        <w:rPr/>
        <w:t>Vitenskapelige funn</w:t>
      </w:r>
      <w:r>
        <w:rPr>
          <w:spacing w:val="40"/>
        </w:rPr>
        <w:t> </w:t>
      </w:r>
      <w:r>
        <w:rPr/>
        <w:t>viser</w:t>
      </w:r>
      <w:r>
        <w:rPr>
          <w:spacing w:val="40"/>
        </w:rPr>
        <w:t> </w:t>
      </w:r>
      <w:r>
        <w:rPr/>
        <w:t>at</w:t>
      </w:r>
      <w:r>
        <w:rPr>
          <w:spacing w:val="40"/>
        </w:rPr>
        <w:t> </w:t>
      </w:r>
      <w:r>
        <w:rPr/>
        <w:t>man</w:t>
      </w:r>
      <w:r>
        <w:rPr>
          <w:spacing w:val="40"/>
        </w:rPr>
        <w:t> </w:t>
      </w:r>
      <w:r>
        <w:rPr/>
        <w:t>ikke</w:t>
      </w:r>
      <w:r>
        <w:rPr>
          <w:spacing w:val="40"/>
        </w:rPr>
        <w:t> </w:t>
      </w:r>
      <w:r>
        <w:rPr/>
        <w:t>kommer</w:t>
      </w:r>
      <w:r>
        <w:rPr>
          <w:spacing w:val="40"/>
        </w:rPr>
        <w:t> </w:t>
      </w:r>
      <w:r>
        <w:rPr/>
        <w:t>dype- re i det psykiske enn til de biopsykiske elementene, det vil si til de mentale ele- mentene</w:t>
      </w:r>
      <w:r>
        <w:rPr>
          <w:spacing w:val="-10"/>
        </w:rPr>
        <w:t> </w:t>
      </w:r>
      <w:r>
        <w:rPr/>
        <w:t>som</w:t>
      </w:r>
      <w:r>
        <w:rPr>
          <w:spacing w:val="-10"/>
        </w:rPr>
        <w:t> </w:t>
      </w:r>
      <w:r>
        <w:rPr/>
        <w:t>forankrer</w:t>
      </w:r>
      <w:r>
        <w:rPr>
          <w:spacing w:val="-10"/>
        </w:rPr>
        <w:t> </w:t>
      </w:r>
      <w:r>
        <w:rPr/>
        <w:t>klientens</w:t>
      </w:r>
      <w:r>
        <w:rPr>
          <w:spacing w:val="-10"/>
        </w:rPr>
        <w:t> </w:t>
      </w:r>
      <w:r>
        <w:rPr/>
        <w:t>følelser og psykiske plage. Og man kommer ikke nærmere</w:t>
      </w:r>
      <w:r>
        <w:rPr>
          <w:spacing w:val="-9"/>
        </w:rPr>
        <w:t> </w:t>
      </w:r>
      <w:r>
        <w:rPr/>
        <w:t>de</w:t>
      </w:r>
      <w:r>
        <w:rPr>
          <w:spacing w:val="-9"/>
        </w:rPr>
        <w:t> </w:t>
      </w:r>
      <w:r>
        <w:rPr/>
        <w:t>egentlige</w:t>
      </w:r>
      <w:r>
        <w:rPr>
          <w:spacing w:val="-9"/>
        </w:rPr>
        <w:t> </w:t>
      </w:r>
      <w:r>
        <w:rPr/>
        <w:t>årsakene</w:t>
      </w:r>
      <w:r>
        <w:rPr>
          <w:spacing w:val="-9"/>
        </w:rPr>
        <w:t> </w:t>
      </w:r>
      <w:r>
        <w:rPr/>
        <w:t>til</w:t>
      </w:r>
      <w:r>
        <w:rPr>
          <w:spacing w:val="-9"/>
        </w:rPr>
        <w:t> </w:t>
      </w:r>
      <w:r>
        <w:rPr/>
        <w:t>psykis- ke plager enn til det psykiske materialet, det</w:t>
      </w:r>
      <w:r>
        <w:rPr>
          <w:spacing w:val="-2"/>
        </w:rPr>
        <w:t> </w:t>
      </w:r>
      <w:r>
        <w:rPr/>
        <w:t>vil</w:t>
      </w:r>
      <w:r>
        <w:rPr>
          <w:spacing w:val="-2"/>
        </w:rPr>
        <w:t> </w:t>
      </w:r>
      <w:r>
        <w:rPr/>
        <w:t>si</w:t>
      </w:r>
      <w:r>
        <w:rPr>
          <w:spacing w:val="-2"/>
        </w:rPr>
        <w:t> </w:t>
      </w:r>
      <w:r>
        <w:rPr/>
        <w:t>til</w:t>
      </w:r>
      <w:r>
        <w:rPr>
          <w:spacing w:val="-2"/>
        </w:rPr>
        <w:t> </w:t>
      </w:r>
      <w:r>
        <w:rPr/>
        <w:t>de</w:t>
      </w:r>
      <w:r>
        <w:rPr>
          <w:spacing w:val="-2"/>
        </w:rPr>
        <w:t> </w:t>
      </w:r>
      <w:r>
        <w:rPr/>
        <w:t>biopsykiske</w:t>
      </w:r>
      <w:r>
        <w:rPr>
          <w:spacing w:val="-2"/>
        </w:rPr>
        <w:t> </w:t>
      </w:r>
      <w:r>
        <w:rPr/>
        <w:t>og</w:t>
      </w:r>
      <w:r>
        <w:rPr>
          <w:spacing w:val="-2"/>
        </w:rPr>
        <w:t> </w:t>
      </w:r>
      <w:r>
        <w:rPr/>
        <w:t>mentalbio- logiske elementene som er, forankrer og utløser den. Man kommer dermed ikke nærmere de mentale årsakene til klien- tens symptomer enn til det psykiske ma- terialet som forankrer dem, enten dette materialet er bevisst tilgjengelig eller la- gret som ubevisst psykisk materiale.</w:t>
      </w:r>
    </w:p>
    <w:p>
      <w:pPr>
        <w:pStyle w:val="BodyText"/>
        <w:ind w:left="330" w:firstLine="283"/>
      </w:pPr>
      <w:r>
        <w:rPr/>
        <w:t>Historiske og dypereliggende </w:t>
      </w:r>
      <w:r>
        <w:rPr/>
        <w:t>årsa- ker til psykiske plager består kun av det psykiske</w:t>
      </w:r>
      <w:r>
        <w:rPr>
          <w:spacing w:val="-1"/>
        </w:rPr>
        <w:t> </w:t>
      </w:r>
      <w:r>
        <w:rPr/>
        <w:t>materialet</w:t>
      </w:r>
      <w:r>
        <w:rPr>
          <w:spacing w:val="-1"/>
        </w:rPr>
        <w:t> </w:t>
      </w:r>
      <w:r>
        <w:rPr/>
        <w:t>som</w:t>
      </w:r>
      <w:r>
        <w:rPr>
          <w:spacing w:val="-1"/>
        </w:rPr>
        <w:t> </w:t>
      </w:r>
      <w:r>
        <w:rPr/>
        <w:t>klientene</w:t>
      </w:r>
      <w:r>
        <w:rPr>
          <w:spacing w:val="-1"/>
        </w:rPr>
        <w:t> </w:t>
      </w:r>
      <w:r>
        <w:rPr/>
        <w:t>har</w:t>
      </w:r>
      <w:r>
        <w:rPr>
          <w:spacing w:val="-1"/>
        </w:rPr>
        <w:t> </w:t>
      </w:r>
      <w:r>
        <w:rPr/>
        <w:t>en direkte eller indirekte tilgang til, dersom dette materialet har betydning for klien- tens psykiske tilstand i dag. Dybdepsy- kologiske forestillinger er feiltolkninger som</w:t>
      </w:r>
      <w:r>
        <w:rPr>
          <w:spacing w:val="-7"/>
        </w:rPr>
        <w:t> </w:t>
      </w:r>
      <w:r>
        <w:rPr/>
        <w:t>følge</w:t>
      </w:r>
      <w:r>
        <w:rPr>
          <w:spacing w:val="-7"/>
        </w:rPr>
        <w:t> </w:t>
      </w:r>
      <w:r>
        <w:rPr/>
        <w:t>av</w:t>
      </w:r>
      <w:r>
        <w:rPr>
          <w:spacing w:val="-7"/>
        </w:rPr>
        <w:t> </w:t>
      </w:r>
      <w:r>
        <w:rPr/>
        <w:t>at</w:t>
      </w:r>
      <w:r>
        <w:rPr>
          <w:spacing w:val="-7"/>
        </w:rPr>
        <w:t> </w:t>
      </w:r>
      <w:r>
        <w:rPr/>
        <w:t>man</w:t>
      </w:r>
      <w:r>
        <w:rPr>
          <w:spacing w:val="-7"/>
        </w:rPr>
        <w:t> </w:t>
      </w:r>
      <w:r>
        <w:rPr/>
        <w:t>mangler</w:t>
      </w:r>
      <w:r>
        <w:rPr>
          <w:spacing w:val="-7"/>
        </w:rPr>
        <w:t> </w:t>
      </w:r>
      <w:r>
        <w:rPr/>
        <w:t>en</w:t>
      </w:r>
      <w:r>
        <w:rPr>
          <w:spacing w:val="-7"/>
        </w:rPr>
        <w:t> </w:t>
      </w:r>
      <w:r>
        <w:rPr/>
        <w:t>presis</w:t>
      </w:r>
      <w:r>
        <w:rPr>
          <w:spacing w:val="-7"/>
        </w:rPr>
        <w:t> </w:t>
      </w:r>
      <w:r>
        <w:rPr/>
        <w:t>og vitenskapelig forståelse av den psykiske </w:t>
      </w:r>
      <w:r>
        <w:rPr>
          <w:spacing w:val="-2"/>
        </w:rPr>
        <w:t>natur.</w:t>
      </w:r>
    </w:p>
    <w:p>
      <w:pPr>
        <w:pStyle w:val="Heading8"/>
        <w:ind w:left="330"/>
        <w:jc w:val="both"/>
      </w:pPr>
      <w:r>
        <w:rPr/>
        <w:t>Dyktighet</w:t>
      </w:r>
      <w:r>
        <w:rPr>
          <w:spacing w:val="-2"/>
        </w:rPr>
        <w:t> </w:t>
      </w:r>
      <w:r>
        <w:rPr/>
        <w:t>og</w:t>
      </w:r>
      <w:r>
        <w:rPr>
          <w:spacing w:val="-2"/>
        </w:rPr>
        <w:t> </w:t>
      </w:r>
      <w:r>
        <w:rPr/>
        <w:t>psykisk</w:t>
      </w:r>
      <w:r>
        <w:rPr>
          <w:spacing w:val="-2"/>
        </w:rPr>
        <w:t> velvære</w:t>
      </w:r>
    </w:p>
    <w:p>
      <w:pPr>
        <w:pStyle w:val="BodyText"/>
        <w:spacing w:before="122"/>
        <w:ind w:left="330"/>
      </w:pPr>
      <w:r>
        <w:rPr/>
        <w:t>Dyktighet er en kompleks tilstand og </w:t>
      </w:r>
      <w:r>
        <w:rPr/>
        <w:t>en følge</w:t>
      </w:r>
      <w:r>
        <w:rPr>
          <w:spacing w:val="16"/>
        </w:rPr>
        <w:t> </w:t>
      </w:r>
      <w:r>
        <w:rPr/>
        <w:t>av</w:t>
      </w:r>
      <w:r>
        <w:rPr>
          <w:spacing w:val="17"/>
        </w:rPr>
        <w:t> </w:t>
      </w:r>
      <w:r>
        <w:rPr/>
        <w:t>kontakt</w:t>
      </w:r>
      <w:r>
        <w:rPr>
          <w:spacing w:val="17"/>
        </w:rPr>
        <w:t> </w:t>
      </w:r>
      <w:r>
        <w:rPr/>
        <w:t>med</w:t>
      </w:r>
      <w:r>
        <w:rPr>
          <w:spacing w:val="17"/>
        </w:rPr>
        <w:t> </w:t>
      </w:r>
      <w:r>
        <w:rPr>
          <w:spacing w:val="-2"/>
        </w:rPr>
        <w:t>holdningsrelaterte,</w:t>
      </w:r>
    </w:p>
    <w:p>
      <w:pPr>
        <w:pStyle w:val="BodyText"/>
        <w:spacing w:before="127"/>
        <w:ind w:left="199" w:right="321"/>
      </w:pPr>
      <w:r>
        <w:rPr/>
        <w:br w:type="column"/>
      </w:r>
      <w:r>
        <w:rPr/>
        <w:t>egenskapsrelaterte, mestringsrelaterte og følelsesrelaterte biopsykiske elementer som forankrer og utløser de følelsene, mentale</w:t>
      </w:r>
      <w:r>
        <w:rPr>
          <w:spacing w:val="-13"/>
        </w:rPr>
        <w:t> </w:t>
      </w:r>
      <w:r>
        <w:rPr/>
        <w:t>reaksjonene</w:t>
      </w:r>
      <w:r>
        <w:rPr>
          <w:spacing w:val="-12"/>
        </w:rPr>
        <w:t> </w:t>
      </w:r>
      <w:r>
        <w:rPr/>
        <w:t>og</w:t>
      </w:r>
      <w:r>
        <w:rPr>
          <w:spacing w:val="-13"/>
        </w:rPr>
        <w:t> </w:t>
      </w:r>
      <w:r>
        <w:rPr/>
        <w:t>den</w:t>
      </w:r>
      <w:r>
        <w:rPr>
          <w:spacing w:val="-12"/>
        </w:rPr>
        <w:t> </w:t>
      </w:r>
      <w:r>
        <w:rPr/>
        <w:t>atferden</w:t>
      </w:r>
      <w:r>
        <w:rPr>
          <w:spacing w:val="-13"/>
        </w:rPr>
        <w:t> </w:t>
      </w:r>
      <w:r>
        <w:rPr/>
        <w:t>som klienten opplever som forbundet med dyktighet. Dyktighet kan utvikles ved å kartlegge forbedringsområder, og </w:t>
      </w:r>
      <w:r>
        <w:rPr/>
        <w:t>der- etter, ved å anvende de samme metode- ne som når man reduserer den psykiske plagen,</w:t>
      </w:r>
      <w:r>
        <w:rPr>
          <w:spacing w:val="-13"/>
        </w:rPr>
        <w:t> </w:t>
      </w:r>
      <w:r>
        <w:rPr/>
        <w:t>utvikle</w:t>
      </w:r>
      <w:r>
        <w:rPr>
          <w:spacing w:val="-12"/>
        </w:rPr>
        <w:t> </w:t>
      </w:r>
      <w:r>
        <w:rPr/>
        <w:t>ferdigheter,</w:t>
      </w:r>
      <w:r>
        <w:rPr>
          <w:spacing w:val="-13"/>
        </w:rPr>
        <w:t> </w:t>
      </w:r>
      <w:r>
        <w:rPr/>
        <w:t>egenskaper</w:t>
      </w:r>
      <w:r>
        <w:rPr>
          <w:spacing w:val="-12"/>
        </w:rPr>
        <w:t> </w:t>
      </w:r>
      <w:r>
        <w:rPr/>
        <w:t>og væremåter av betydning for utvikling av økt dyktighet.</w:t>
      </w:r>
    </w:p>
    <w:p>
      <w:pPr>
        <w:pStyle w:val="Heading8"/>
        <w:ind w:left="199"/>
      </w:pPr>
      <w:r>
        <w:rPr/>
        <w:t>Dysfunksjonelle</w:t>
      </w:r>
      <w:r>
        <w:rPr>
          <w:spacing w:val="-14"/>
        </w:rPr>
        <w:t> </w:t>
      </w:r>
      <w:r>
        <w:rPr>
          <w:spacing w:val="-2"/>
        </w:rPr>
        <w:t>tanker</w:t>
      </w:r>
    </w:p>
    <w:p>
      <w:pPr>
        <w:pStyle w:val="BodyText"/>
        <w:spacing w:before="122"/>
        <w:ind w:left="199" w:right="321"/>
      </w:pPr>
      <w:r>
        <w:rPr>
          <w:spacing w:val="-2"/>
        </w:rPr>
        <w:t>Begrepet</w:t>
      </w:r>
      <w:r>
        <w:rPr>
          <w:spacing w:val="-11"/>
        </w:rPr>
        <w:t> </w:t>
      </w:r>
      <w:r>
        <w:rPr>
          <w:spacing w:val="-2"/>
        </w:rPr>
        <w:t>«dysfunksjonelle</w:t>
      </w:r>
      <w:r>
        <w:rPr>
          <w:spacing w:val="-10"/>
        </w:rPr>
        <w:t> </w:t>
      </w:r>
      <w:r>
        <w:rPr>
          <w:spacing w:val="-2"/>
        </w:rPr>
        <w:t>tanker»</w:t>
      </w:r>
      <w:r>
        <w:rPr>
          <w:spacing w:val="-11"/>
        </w:rPr>
        <w:t> </w:t>
      </w:r>
      <w:r>
        <w:rPr>
          <w:spacing w:val="-2"/>
        </w:rPr>
        <w:t>er</w:t>
      </w:r>
      <w:r>
        <w:rPr>
          <w:spacing w:val="-10"/>
        </w:rPr>
        <w:t> </w:t>
      </w:r>
      <w:r>
        <w:rPr>
          <w:spacing w:val="-2"/>
        </w:rPr>
        <w:t>hen- </w:t>
      </w:r>
      <w:r>
        <w:rPr/>
        <w:t>tet</w:t>
      </w:r>
      <w:r>
        <w:rPr>
          <w:spacing w:val="-13"/>
        </w:rPr>
        <w:t> </w:t>
      </w:r>
      <w:r>
        <w:rPr/>
        <w:t>fra</w:t>
      </w:r>
      <w:r>
        <w:rPr>
          <w:spacing w:val="-12"/>
        </w:rPr>
        <w:t> </w:t>
      </w:r>
      <w:r>
        <w:rPr/>
        <w:t>kognitiv</w:t>
      </w:r>
      <w:r>
        <w:rPr>
          <w:spacing w:val="-13"/>
        </w:rPr>
        <w:t> </w:t>
      </w:r>
      <w:r>
        <w:rPr/>
        <w:t>psykologi.</w:t>
      </w:r>
      <w:r>
        <w:rPr>
          <w:spacing w:val="-12"/>
        </w:rPr>
        <w:t> </w:t>
      </w:r>
      <w:r>
        <w:rPr/>
        <w:t>Dysfunksjonel- le</w:t>
      </w:r>
      <w:r>
        <w:rPr>
          <w:spacing w:val="-10"/>
        </w:rPr>
        <w:t> </w:t>
      </w:r>
      <w:r>
        <w:rPr/>
        <w:t>tanker</w:t>
      </w:r>
      <w:r>
        <w:rPr>
          <w:spacing w:val="-10"/>
        </w:rPr>
        <w:t> </w:t>
      </w:r>
      <w:r>
        <w:rPr/>
        <w:t>er</w:t>
      </w:r>
      <w:r>
        <w:rPr>
          <w:spacing w:val="-10"/>
        </w:rPr>
        <w:t> </w:t>
      </w:r>
      <w:r>
        <w:rPr/>
        <w:t>ut</w:t>
      </w:r>
      <w:r>
        <w:rPr>
          <w:spacing w:val="-10"/>
        </w:rPr>
        <w:t> </w:t>
      </w:r>
      <w:r>
        <w:rPr/>
        <w:t>fra</w:t>
      </w:r>
      <w:r>
        <w:rPr>
          <w:spacing w:val="-10"/>
        </w:rPr>
        <w:t> </w:t>
      </w:r>
      <w:r>
        <w:rPr/>
        <w:t>den</w:t>
      </w:r>
      <w:r>
        <w:rPr>
          <w:spacing w:val="-10"/>
        </w:rPr>
        <w:t> </w:t>
      </w:r>
      <w:r>
        <w:rPr/>
        <w:t>hjernepsykologiske forståelsen en følge av kontakt med bio- psykiske elementer (ord, utsagn og indre sanseelementer/opplevelser) som utløser </w:t>
      </w:r>
      <w:r>
        <w:rPr>
          <w:spacing w:val="-2"/>
        </w:rPr>
        <w:t>tanker</w:t>
      </w:r>
      <w:r>
        <w:rPr>
          <w:spacing w:val="-6"/>
        </w:rPr>
        <w:t> </w:t>
      </w:r>
      <w:r>
        <w:rPr>
          <w:spacing w:val="-2"/>
        </w:rPr>
        <w:t>og</w:t>
      </w:r>
      <w:r>
        <w:rPr>
          <w:spacing w:val="-6"/>
        </w:rPr>
        <w:t> </w:t>
      </w:r>
      <w:r>
        <w:rPr>
          <w:spacing w:val="-2"/>
        </w:rPr>
        <w:t>atferd</w:t>
      </w:r>
      <w:r>
        <w:rPr>
          <w:spacing w:val="-6"/>
        </w:rPr>
        <w:t> </w:t>
      </w:r>
      <w:r>
        <w:rPr>
          <w:spacing w:val="-2"/>
        </w:rPr>
        <w:t>som</w:t>
      </w:r>
      <w:r>
        <w:rPr>
          <w:spacing w:val="-6"/>
        </w:rPr>
        <w:t> </w:t>
      </w:r>
      <w:r>
        <w:rPr>
          <w:spacing w:val="-2"/>
        </w:rPr>
        <w:t>er</w:t>
      </w:r>
      <w:r>
        <w:rPr>
          <w:spacing w:val="-6"/>
        </w:rPr>
        <w:t> </w:t>
      </w:r>
      <w:r>
        <w:rPr>
          <w:spacing w:val="-2"/>
        </w:rPr>
        <w:t>uhensiktsmessige, </w:t>
      </w:r>
      <w:r>
        <w:rPr/>
        <w:t>hindrende eller destruktive for </w:t>
      </w:r>
      <w:r>
        <w:rPr/>
        <w:t>klienten. </w:t>
      </w:r>
      <w:r>
        <w:rPr>
          <w:spacing w:val="-2"/>
        </w:rPr>
        <w:t>Slike</w:t>
      </w:r>
      <w:r>
        <w:rPr>
          <w:spacing w:val="-9"/>
        </w:rPr>
        <w:t> </w:t>
      </w:r>
      <w:r>
        <w:rPr>
          <w:spacing w:val="-2"/>
        </w:rPr>
        <w:t>tanker</w:t>
      </w:r>
      <w:r>
        <w:rPr>
          <w:spacing w:val="-9"/>
        </w:rPr>
        <w:t> </w:t>
      </w:r>
      <w:r>
        <w:rPr>
          <w:spacing w:val="-2"/>
        </w:rPr>
        <w:t>kan</w:t>
      </w:r>
      <w:r>
        <w:rPr>
          <w:spacing w:val="-9"/>
        </w:rPr>
        <w:t> </w:t>
      </w:r>
      <w:r>
        <w:rPr>
          <w:spacing w:val="-2"/>
        </w:rPr>
        <w:t>kartlegges</w:t>
      </w:r>
      <w:r>
        <w:rPr>
          <w:spacing w:val="-9"/>
        </w:rPr>
        <w:t> </w:t>
      </w:r>
      <w:r>
        <w:rPr>
          <w:spacing w:val="-2"/>
        </w:rPr>
        <w:t>ved</w:t>
      </w:r>
      <w:r>
        <w:rPr>
          <w:spacing w:val="-9"/>
        </w:rPr>
        <w:t> </w:t>
      </w:r>
      <w:r>
        <w:rPr>
          <w:spacing w:val="-2"/>
        </w:rPr>
        <w:t>å</w:t>
      </w:r>
      <w:r>
        <w:rPr>
          <w:spacing w:val="-9"/>
        </w:rPr>
        <w:t> </w:t>
      </w:r>
      <w:r>
        <w:rPr>
          <w:spacing w:val="-2"/>
        </w:rPr>
        <w:t>kartlegge </w:t>
      </w:r>
      <w:r>
        <w:rPr/>
        <w:t>de ord og utsagn som klienten anvender for å beskrive sin situasjon og de moda- le</w:t>
      </w:r>
      <w:r>
        <w:rPr>
          <w:spacing w:val="-3"/>
        </w:rPr>
        <w:t> </w:t>
      </w:r>
      <w:r>
        <w:rPr/>
        <w:t>elementene</w:t>
      </w:r>
      <w:r>
        <w:rPr>
          <w:spacing w:val="-3"/>
        </w:rPr>
        <w:t> </w:t>
      </w:r>
      <w:r>
        <w:rPr/>
        <w:t>som</w:t>
      </w:r>
      <w:r>
        <w:rPr>
          <w:spacing w:val="-3"/>
        </w:rPr>
        <w:t> </w:t>
      </w:r>
      <w:r>
        <w:rPr/>
        <w:t>oppleves</w:t>
      </w:r>
      <w:r>
        <w:rPr>
          <w:spacing w:val="-3"/>
        </w:rPr>
        <w:t> </w:t>
      </w:r>
      <w:r>
        <w:rPr/>
        <w:t>i</w:t>
      </w:r>
      <w:r>
        <w:rPr>
          <w:spacing w:val="-3"/>
        </w:rPr>
        <w:t> </w:t>
      </w:r>
      <w:r>
        <w:rPr/>
        <w:t>forbindelse med ordene. Det finnes ingen dysfunk- sjonelle tanker i den forstand at de kun</w:t>
      </w:r>
      <w:r>
        <w:rPr>
          <w:spacing w:val="40"/>
        </w:rPr>
        <w:t> </w:t>
      </w:r>
      <w:r>
        <w:rPr/>
        <w:t>er uttrykk for et negativt psykisk materi- ale. I Hjernens psykologi anvender man derfor</w:t>
      </w:r>
      <w:r>
        <w:rPr>
          <w:spacing w:val="-9"/>
        </w:rPr>
        <w:t> </w:t>
      </w:r>
      <w:r>
        <w:rPr/>
        <w:t>ikke</w:t>
      </w:r>
      <w:r>
        <w:rPr>
          <w:spacing w:val="-9"/>
        </w:rPr>
        <w:t> </w:t>
      </w:r>
      <w:r>
        <w:rPr/>
        <w:t>begrepet</w:t>
      </w:r>
      <w:r>
        <w:rPr>
          <w:spacing w:val="-9"/>
        </w:rPr>
        <w:t> </w:t>
      </w:r>
      <w:r>
        <w:rPr/>
        <w:t>dysfunksjonelle</w:t>
      </w:r>
      <w:r>
        <w:rPr>
          <w:spacing w:val="-9"/>
        </w:rPr>
        <w:t> </w:t>
      </w:r>
      <w:r>
        <w:rPr/>
        <w:t>tan- ker. Alle tanker har en logisk, menings- bærende og mentalbiologisk forankring, selv om de er ubehagelige eller preget av forvirring. Man erstatter derfor begrepet dysfunksjonelle tanker med «tanker som oppleves som ubehagelige» eller «tanker som er forbundet med ubehag». Enhver tanke</w:t>
      </w:r>
      <w:r>
        <w:rPr>
          <w:spacing w:val="-13"/>
        </w:rPr>
        <w:t> </w:t>
      </w:r>
      <w:r>
        <w:rPr/>
        <w:t>er,</w:t>
      </w:r>
      <w:r>
        <w:rPr>
          <w:spacing w:val="-12"/>
        </w:rPr>
        <w:t> </w:t>
      </w:r>
      <w:r>
        <w:rPr/>
        <w:t>uavhengig</w:t>
      </w:r>
      <w:r>
        <w:rPr>
          <w:spacing w:val="-13"/>
        </w:rPr>
        <w:t> </w:t>
      </w:r>
      <w:r>
        <w:rPr/>
        <w:t>av</w:t>
      </w:r>
      <w:r>
        <w:rPr>
          <w:spacing w:val="-12"/>
        </w:rPr>
        <w:t> </w:t>
      </w:r>
      <w:r>
        <w:rPr/>
        <w:t>innhold,</w:t>
      </w:r>
      <w:r>
        <w:rPr>
          <w:spacing w:val="-13"/>
        </w:rPr>
        <w:t> </w:t>
      </w:r>
      <w:r>
        <w:rPr/>
        <w:t>et</w:t>
      </w:r>
      <w:r>
        <w:rPr>
          <w:spacing w:val="-12"/>
        </w:rPr>
        <w:t> </w:t>
      </w:r>
      <w:r>
        <w:rPr/>
        <w:t>uttrykk for at klienten har kontakt med mentale </w:t>
      </w:r>
      <w:r>
        <w:rPr>
          <w:spacing w:val="-2"/>
        </w:rPr>
        <w:t>ressurser.</w:t>
      </w:r>
    </w:p>
    <w:p>
      <w:pPr>
        <w:pStyle w:val="Heading8"/>
        <w:ind w:left="199"/>
      </w:pPr>
      <w:r>
        <w:rPr>
          <w:spacing w:val="-2"/>
        </w:rPr>
        <w:t>Egenbehandling</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Det er mulig, til en viss grad, å lære kli- entene å behandle sine psykiske plager. Forutsetningen</w:t>
      </w:r>
      <w:r>
        <w:rPr>
          <w:spacing w:val="-13"/>
        </w:rPr>
        <w:t> </w:t>
      </w:r>
      <w:r>
        <w:rPr/>
        <w:t>er</w:t>
      </w:r>
      <w:r>
        <w:rPr>
          <w:spacing w:val="-12"/>
        </w:rPr>
        <w:t> </w:t>
      </w:r>
      <w:r>
        <w:rPr/>
        <w:t>at</w:t>
      </w:r>
      <w:r>
        <w:rPr>
          <w:spacing w:val="-13"/>
        </w:rPr>
        <w:t> </w:t>
      </w:r>
      <w:r>
        <w:rPr/>
        <w:t>de</w:t>
      </w:r>
      <w:r>
        <w:rPr>
          <w:spacing w:val="-12"/>
        </w:rPr>
        <w:t> </w:t>
      </w:r>
      <w:r>
        <w:rPr/>
        <w:t>er</w:t>
      </w:r>
      <w:r>
        <w:rPr>
          <w:spacing w:val="-13"/>
        </w:rPr>
        <w:t> </w:t>
      </w:r>
      <w:r>
        <w:rPr/>
        <w:t>intellektuelt</w:t>
      </w:r>
      <w:r>
        <w:rPr>
          <w:spacing w:val="-12"/>
        </w:rPr>
        <w:t> </w:t>
      </w:r>
      <w:r>
        <w:rPr/>
        <w:t>til- gjengelige, motiverte, og at de behersker enkelte</w:t>
      </w:r>
      <w:r>
        <w:rPr>
          <w:spacing w:val="-13"/>
        </w:rPr>
        <w:t> </w:t>
      </w:r>
      <w:r>
        <w:rPr/>
        <w:t>av</w:t>
      </w:r>
      <w:r>
        <w:rPr>
          <w:spacing w:val="-12"/>
        </w:rPr>
        <w:t> </w:t>
      </w:r>
      <w:r>
        <w:rPr/>
        <w:t>de</w:t>
      </w:r>
      <w:r>
        <w:rPr>
          <w:spacing w:val="-13"/>
        </w:rPr>
        <w:t> </w:t>
      </w:r>
      <w:r>
        <w:rPr/>
        <w:t>metodene</w:t>
      </w:r>
      <w:r>
        <w:rPr>
          <w:spacing w:val="-12"/>
        </w:rPr>
        <w:t> </w:t>
      </w:r>
      <w:r>
        <w:rPr/>
        <w:t>som</w:t>
      </w:r>
      <w:r>
        <w:rPr>
          <w:spacing w:val="-13"/>
        </w:rPr>
        <w:t> </w:t>
      </w:r>
      <w:r>
        <w:rPr/>
        <w:t>kan</w:t>
      </w:r>
      <w:r>
        <w:rPr>
          <w:spacing w:val="-12"/>
        </w:rPr>
        <w:t> </w:t>
      </w:r>
      <w:r>
        <w:rPr/>
        <w:t>endre</w:t>
      </w:r>
      <w:r>
        <w:rPr>
          <w:spacing w:val="-13"/>
        </w:rPr>
        <w:t> </w:t>
      </w:r>
      <w:r>
        <w:rPr/>
        <w:t>de biopsykiske elementene som forårsaker symptomene. En annen forutsetning er</w:t>
      </w:r>
      <w:r>
        <w:rPr>
          <w:spacing w:val="40"/>
        </w:rPr>
        <w:t> </w:t>
      </w:r>
      <w:r>
        <w:rPr/>
        <w:t>at</w:t>
      </w:r>
      <w:r>
        <w:rPr>
          <w:spacing w:val="-12"/>
        </w:rPr>
        <w:t> </w:t>
      </w:r>
      <w:r>
        <w:rPr/>
        <w:t>klientene</w:t>
      </w:r>
      <w:r>
        <w:rPr>
          <w:spacing w:val="-12"/>
        </w:rPr>
        <w:t> </w:t>
      </w:r>
      <w:r>
        <w:rPr/>
        <w:t>lærer</w:t>
      </w:r>
      <w:r>
        <w:rPr>
          <w:spacing w:val="-12"/>
        </w:rPr>
        <w:t> </w:t>
      </w:r>
      <w:r>
        <w:rPr/>
        <w:t>forsiktighetsregler</w:t>
      </w:r>
      <w:r>
        <w:rPr>
          <w:spacing w:val="-12"/>
        </w:rPr>
        <w:t> </w:t>
      </w:r>
      <w:r>
        <w:rPr/>
        <w:t>for</w:t>
      </w:r>
      <w:r>
        <w:rPr>
          <w:spacing w:val="-12"/>
        </w:rPr>
        <w:t> </w:t>
      </w:r>
      <w:r>
        <w:rPr/>
        <w:t>å hindre at de utsetter seg selv for intenst psykisk ubehag (se kapittelet om etikk)</w:t>
      </w:r>
    </w:p>
    <w:p>
      <w:pPr>
        <w:pStyle w:val="Heading8"/>
      </w:pPr>
      <w:r>
        <w:rPr>
          <w:spacing w:val="-2"/>
        </w:rPr>
        <w:t>Egenskaper</w:t>
      </w:r>
    </w:p>
    <w:p>
      <w:pPr>
        <w:pStyle w:val="BodyText"/>
        <w:spacing w:before="122"/>
        <w:ind w:right="38"/>
      </w:pPr>
      <w:r>
        <w:rPr/>
        <w:t>Egenskaper er en stabil tenke- eller væ- remåte som følge av en stabil kontakt med</w:t>
      </w:r>
      <w:r>
        <w:rPr>
          <w:spacing w:val="-6"/>
        </w:rPr>
        <w:t> </w:t>
      </w:r>
      <w:r>
        <w:rPr/>
        <w:t>mentale/biopsykiske</w:t>
      </w:r>
      <w:r>
        <w:rPr>
          <w:spacing w:val="-6"/>
        </w:rPr>
        <w:t> </w:t>
      </w:r>
      <w:r>
        <w:rPr/>
        <w:t>elementer</w:t>
      </w:r>
      <w:r>
        <w:rPr>
          <w:spacing w:val="-6"/>
        </w:rPr>
        <w:t> </w:t>
      </w:r>
      <w:r>
        <w:rPr/>
        <w:t>som utløser de følelsene, væremåtene og fer- dighetene som inngår i eller er aktive i forbindelse med en bestemt egenskap. Egenskaper kan undersøkes ved å </w:t>
      </w:r>
      <w:r>
        <w:rPr/>
        <w:t>kart- legge</w:t>
      </w:r>
      <w:r>
        <w:rPr>
          <w:spacing w:val="-8"/>
        </w:rPr>
        <w:t> </w:t>
      </w:r>
      <w:r>
        <w:rPr/>
        <w:t>hvilke</w:t>
      </w:r>
      <w:r>
        <w:rPr>
          <w:spacing w:val="-8"/>
        </w:rPr>
        <w:t> </w:t>
      </w:r>
      <w:r>
        <w:rPr/>
        <w:t>mentale</w:t>
      </w:r>
      <w:r>
        <w:rPr>
          <w:spacing w:val="-8"/>
        </w:rPr>
        <w:t> </w:t>
      </w:r>
      <w:r>
        <w:rPr/>
        <w:t>elementer</w:t>
      </w:r>
      <w:r>
        <w:rPr>
          <w:spacing w:val="-8"/>
        </w:rPr>
        <w:t> </w:t>
      </w:r>
      <w:r>
        <w:rPr/>
        <w:t>som</w:t>
      </w:r>
      <w:r>
        <w:rPr>
          <w:spacing w:val="-8"/>
        </w:rPr>
        <w:t> </w:t>
      </w:r>
      <w:r>
        <w:rPr/>
        <w:t>utlø- ser</w:t>
      </w:r>
      <w:r>
        <w:rPr>
          <w:spacing w:val="-4"/>
        </w:rPr>
        <w:t> </w:t>
      </w:r>
      <w:r>
        <w:rPr/>
        <w:t>og</w:t>
      </w:r>
      <w:r>
        <w:rPr>
          <w:spacing w:val="-4"/>
        </w:rPr>
        <w:t> </w:t>
      </w:r>
      <w:r>
        <w:rPr/>
        <w:t>opprettholder</w:t>
      </w:r>
      <w:r>
        <w:rPr>
          <w:spacing w:val="-4"/>
        </w:rPr>
        <w:t> </w:t>
      </w:r>
      <w:r>
        <w:rPr/>
        <w:t>dem.</w:t>
      </w:r>
      <w:r>
        <w:rPr>
          <w:spacing w:val="-4"/>
        </w:rPr>
        <w:t> </w:t>
      </w:r>
      <w:r>
        <w:rPr/>
        <w:t>De</w:t>
      </w:r>
      <w:r>
        <w:rPr>
          <w:spacing w:val="-4"/>
        </w:rPr>
        <w:t> </w:t>
      </w:r>
      <w:r>
        <w:rPr/>
        <w:t>kan</w:t>
      </w:r>
      <w:r>
        <w:rPr>
          <w:spacing w:val="-4"/>
        </w:rPr>
        <w:t> </w:t>
      </w:r>
      <w:r>
        <w:rPr/>
        <w:t>endres ved å endre disse biopsykiske elemente- ne. Egenskaper er forskningsbare ved at de biopsykiske elementene som ligger til grunn for dem, kan undersøkes og en- </w:t>
      </w:r>
      <w:r>
        <w:rPr>
          <w:spacing w:val="-4"/>
        </w:rPr>
        <w:t>dres.</w:t>
      </w:r>
    </w:p>
    <w:p>
      <w:pPr>
        <w:pStyle w:val="Heading8"/>
      </w:pPr>
      <w:r>
        <w:rPr>
          <w:spacing w:val="-2"/>
        </w:rPr>
        <w:t>Eksternalisering</w:t>
      </w:r>
    </w:p>
    <w:p>
      <w:pPr>
        <w:pStyle w:val="BodyText"/>
        <w:spacing w:before="122"/>
        <w:ind w:right="38"/>
      </w:pPr>
      <w:r>
        <w:rPr/>
        <w:t>Eksternalisering er en behandlingsmeto- de som anvendes i narrativ terapi. Meto- den innebærer at klienten settes i en si- tuasjon der han eller hun ser problemet som noe utenfor seg selv. Problemet blir ofte definert som en fiende som klienten og</w:t>
      </w:r>
      <w:r>
        <w:rPr>
          <w:spacing w:val="-5"/>
        </w:rPr>
        <w:t> </w:t>
      </w:r>
      <w:r>
        <w:rPr/>
        <w:t>familien</w:t>
      </w:r>
      <w:r>
        <w:rPr>
          <w:spacing w:val="-5"/>
        </w:rPr>
        <w:t> </w:t>
      </w:r>
      <w:r>
        <w:rPr/>
        <w:t>skal</w:t>
      </w:r>
      <w:r>
        <w:rPr>
          <w:spacing w:val="-5"/>
        </w:rPr>
        <w:t> </w:t>
      </w:r>
      <w:r>
        <w:rPr/>
        <w:t>bekjempe</w:t>
      </w:r>
      <w:r>
        <w:rPr>
          <w:spacing w:val="-5"/>
        </w:rPr>
        <w:t> </w:t>
      </w:r>
      <w:r>
        <w:rPr/>
        <w:t>sammen.</w:t>
      </w:r>
      <w:r>
        <w:rPr>
          <w:spacing w:val="-5"/>
        </w:rPr>
        <w:t> </w:t>
      </w:r>
      <w:r>
        <w:rPr/>
        <w:t>Der- ved er det ikke klienten som er proble- met, men noe utenfor klienten som gjør noe ubehagelig med klienten.</w:t>
      </w:r>
    </w:p>
    <w:p>
      <w:pPr>
        <w:pStyle w:val="Heading8"/>
      </w:pPr>
      <w:r>
        <w:rPr>
          <w:spacing w:val="-2"/>
        </w:rPr>
        <w:t>Empati</w:t>
      </w:r>
    </w:p>
    <w:p>
      <w:pPr>
        <w:pStyle w:val="BodyText"/>
        <w:spacing w:before="122"/>
        <w:ind w:right="38"/>
      </w:pPr>
      <w:r>
        <w:rPr/>
        <w:t>I psykologien er empati ofte forstått som evnen</w:t>
      </w:r>
      <w:r>
        <w:rPr>
          <w:spacing w:val="15"/>
        </w:rPr>
        <w:t> </w:t>
      </w:r>
      <w:r>
        <w:rPr/>
        <w:t>til</w:t>
      </w:r>
      <w:r>
        <w:rPr>
          <w:spacing w:val="15"/>
        </w:rPr>
        <w:t> </w:t>
      </w:r>
      <w:r>
        <w:rPr/>
        <w:t>å</w:t>
      </w:r>
      <w:r>
        <w:rPr>
          <w:spacing w:val="16"/>
        </w:rPr>
        <w:t> </w:t>
      </w:r>
      <w:r>
        <w:rPr/>
        <w:t>leve</w:t>
      </w:r>
      <w:r>
        <w:rPr>
          <w:spacing w:val="15"/>
        </w:rPr>
        <w:t> </w:t>
      </w:r>
      <w:r>
        <w:rPr/>
        <w:t>seg</w:t>
      </w:r>
      <w:r>
        <w:rPr>
          <w:spacing w:val="15"/>
        </w:rPr>
        <w:t> </w:t>
      </w:r>
      <w:r>
        <w:rPr/>
        <w:t>inn</w:t>
      </w:r>
      <w:r>
        <w:rPr>
          <w:spacing w:val="16"/>
        </w:rPr>
        <w:t> </w:t>
      </w:r>
      <w:r>
        <w:rPr/>
        <w:t>i</w:t>
      </w:r>
      <w:r>
        <w:rPr>
          <w:spacing w:val="15"/>
        </w:rPr>
        <w:t> </w:t>
      </w:r>
      <w:r>
        <w:rPr/>
        <w:t>og</w:t>
      </w:r>
      <w:r>
        <w:rPr>
          <w:spacing w:val="15"/>
        </w:rPr>
        <w:t> </w:t>
      </w:r>
      <w:r>
        <w:rPr/>
        <w:t>forstå</w:t>
      </w:r>
      <w:r>
        <w:rPr>
          <w:spacing w:val="16"/>
        </w:rPr>
        <w:t> </w:t>
      </w:r>
      <w:r>
        <w:rPr>
          <w:spacing w:val="-2"/>
        </w:rPr>
        <w:t>klien-</w:t>
      </w:r>
    </w:p>
    <w:p>
      <w:pPr>
        <w:pStyle w:val="BodyText"/>
        <w:spacing w:before="127"/>
        <w:ind w:right="548"/>
      </w:pPr>
      <w:r>
        <w:rPr/>
        <w:br w:type="column"/>
      </w:r>
      <w:r>
        <w:rPr/>
        <w:t>tens situasjon og følelser på klientens premisser samtidig som man støtter kli- enten. Empati er en viktig kvalitet ved behandlingen. Denne formen for empati kan</w:t>
      </w:r>
      <w:r>
        <w:rPr>
          <w:spacing w:val="30"/>
        </w:rPr>
        <w:t> </w:t>
      </w:r>
      <w:r>
        <w:rPr/>
        <w:t>likevel</w:t>
      </w:r>
      <w:r>
        <w:rPr>
          <w:spacing w:val="31"/>
        </w:rPr>
        <w:t> </w:t>
      </w:r>
      <w:r>
        <w:rPr/>
        <w:t>være</w:t>
      </w:r>
      <w:r>
        <w:rPr>
          <w:spacing w:val="30"/>
        </w:rPr>
        <w:t> </w:t>
      </w:r>
      <w:r>
        <w:rPr/>
        <w:t>uheldig</w:t>
      </w:r>
      <w:r>
        <w:rPr>
          <w:spacing w:val="31"/>
        </w:rPr>
        <w:t> </w:t>
      </w:r>
      <w:r>
        <w:rPr/>
        <w:t>om</w:t>
      </w:r>
      <w:r>
        <w:rPr>
          <w:spacing w:val="31"/>
        </w:rPr>
        <w:t> </w:t>
      </w:r>
      <w:r>
        <w:rPr>
          <w:spacing w:val="-2"/>
        </w:rPr>
        <w:t>terapeuten</w:t>
      </w:r>
    </w:p>
    <w:p>
      <w:pPr>
        <w:pStyle w:val="BodyText"/>
        <w:ind w:right="548"/>
      </w:pPr>
      <w:r>
        <w:rPr/>
        <w:t>«blir» klientens følelser, eller om </w:t>
      </w:r>
      <w:r>
        <w:rPr/>
        <w:t>man opprettholder</w:t>
      </w:r>
      <w:r>
        <w:rPr>
          <w:spacing w:val="-2"/>
        </w:rPr>
        <w:t> </w:t>
      </w:r>
      <w:r>
        <w:rPr/>
        <w:t>et</w:t>
      </w:r>
      <w:r>
        <w:rPr>
          <w:spacing w:val="-2"/>
        </w:rPr>
        <w:t> </w:t>
      </w:r>
      <w:r>
        <w:rPr/>
        <w:t>fokus</w:t>
      </w:r>
      <w:r>
        <w:rPr>
          <w:spacing w:val="-2"/>
        </w:rPr>
        <w:t> </w:t>
      </w:r>
      <w:r>
        <w:rPr/>
        <w:t>på</w:t>
      </w:r>
      <w:r>
        <w:rPr>
          <w:spacing w:val="-2"/>
        </w:rPr>
        <w:t> </w:t>
      </w:r>
      <w:r>
        <w:rPr/>
        <w:t>klientens</w:t>
      </w:r>
      <w:r>
        <w:rPr>
          <w:spacing w:val="-2"/>
        </w:rPr>
        <w:t> </w:t>
      </w:r>
      <w:r>
        <w:rPr/>
        <w:t>følel- ser</w:t>
      </w:r>
      <w:r>
        <w:rPr>
          <w:spacing w:val="-1"/>
        </w:rPr>
        <w:t> </w:t>
      </w:r>
      <w:r>
        <w:rPr/>
        <w:t>etter</w:t>
      </w:r>
      <w:r>
        <w:rPr>
          <w:spacing w:val="-1"/>
        </w:rPr>
        <w:t> </w:t>
      </w:r>
      <w:r>
        <w:rPr/>
        <w:t>at</w:t>
      </w:r>
      <w:r>
        <w:rPr>
          <w:spacing w:val="-1"/>
        </w:rPr>
        <w:t> </w:t>
      </w:r>
      <w:r>
        <w:rPr/>
        <w:t>man</w:t>
      </w:r>
      <w:r>
        <w:rPr>
          <w:spacing w:val="-1"/>
        </w:rPr>
        <w:t> </w:t>
      </w:r>
      <w:r>
        <w:rPr/>
        <w:t>har</w:t>
      </w:r>
      <w:r>
        <w:rPr>
          <w:spacing w:val="-1"/>
        </w:rPr>
        <w:t> </w:t>
      </w:r>
      <w:r>
        <w:rPr/>
        <w:t>fått</w:t>
      </w:r>
      <w:r>
        <w:rPr>
          <w:spacing w:val="-1"/>
        </w:rPr>
        <w:t> </w:t>
      </w:r>
      <w:r>
        <w:rPr/>
        <w:t>nok</w:t>
      </w:r>
      <w:r>
        <w:rPr>
          <w:spacing w:val="-1"/>
        </w:rPr>
        <w:t> </w:t>
      </w:r>
      <w:r>
        <w:rPr/>
        <w:t>informasjon til</w:t>
      </w:r>
      <w:r>
        <w:rPr>
          <w:spacing w:val="-8"/>
        </w:rPr>
        <w:t> </w:t>
      </w:r>
      <w:r>
        <w:rPr/>
        <w:t>å</w:t>
      </w:r>
      <w:r>
        <w:rPr>
          <w:spacing w:val="-8"/>
        </w:rPr>
        <w:t> </w:t>
      </w:r>
      <w:r>
        <w:rPr/>
        <w:t>iverksette</w:t>
      </w:r>
      <w:r>
        <w:rPr>
          <w:spacing w:val="-8"/>
        </w:rPr>
        <w:t> </w:t>
      </w:r>
      <w:r>
        <w:rPr/>
        <w:t>en</w:t>
      </w:r>
      <w:r>
        <w:rPr>
          <w:spacing w:val="-8"/>
        </w:rPr>
        <w:t> </w:t>
      </w:r>
      <w:r>
        <w:rPr/>
        <w:t>intervensjon</w:t>
      </w:r>
      <w:r>
        <w:rPr>
          <w:spacing w:val="-8"/>
        </w:rPr>
        <w:t> </w:t>
      </w:r>
      <w:r>
        <w:rPr/>
        <w:t>for</w:t>
      </w:r>
      <w:r>
        <w:rPr>
          <w:spacing w:val="-8"/>
        </w:rPr>
        <w:t> </w:t>
      </w:r>
      <w:r>
        <w:rPr/>
        <w:t>å</w:t>
      </w:r>
      <w:r>
        <w:rPr>
          <w:spacing w:val="-8"/>
        </w:rPr>
        <w:t> </w:t>
      </w:r>
      <w:r>
        <w:rPr/>
        <w:t>redu- sere den psykiske plagen.</w:t>
      </w:r>
    </w:p>
    <w:p>
      <w:pPr>
        <w:pStyle w:val="Heading8"/>
        <w:spacing w:before="217"/>
      </w:pPr>
      <w:r>
        <w:rPr/>
        <w:t>Endringer</w:t>
      </w:r>
      <w:r>
        <w:rPr>
          <w:spacing w:val="-6"/>
        </w:rPr>
        <w:t> </w:t>
      </w:r>
      <w:r>
        <w:rPr/>
        <w:t>i</w:t>
      </w:r>
      <w:r>
        <w:rPr>
          <w:spacing w:val="-6"/>
        </w:rPr>
        <w:t> </w:t>
      </w:r>
      <w:r>
        <w:rPr/>
        <w:t>det</w:t>
      </w:r>
      <w:r>
        <w:rPr>
          <w:spacing w:val="-6"/>
        </w:rPr>
        <w:t> </w:t>
      </w:r>
      <w:r>
        <w:rPr/>
        <w:t>daglige</w:t>
      </w:r>
      <w:r>
        <w:rPr>
          <w:spacing w:val="-6"/>
        </w:rPr>
        <w:t> </w:t>
      </w:r>
      <w:r>
        <w:rPr/>
        <w:t>liv</w:t>
      </w:r>
      <w:r>
        <w:rPr>
          <w:spacing w:val="-6"/>
        </w:rPr>
        <w:t> </w:t>
      </w:r>
      <w:r>
        <w:rPr/>
        <w:t>og</w:t>
      </w:r>
      <w:r>
        <w:rPr>
          <w:spacing w:val="-6"/>
        </w:rPr>
        <w:t> </w:t>
      </w:r>
      <w:r>
        <w:rPr/>
        <w:t>i </w:t>
      </w:r>
      <w:r>
        <w:rPr>
          <w:spacing w:val="-2"/>
        </w:rPr>
        <w:t>behandling</w:t>
      </w:r>
    </w:p>
    <w:p>
      <w:pPr>
        <w:pStyle w:val="BodyText"/>
        <w:spacing w:before="123"/>
        <w:ind w:right="548"/>
      </w:pPr>
      <w:r>
        <w:rPr/>
        <w:t>Det er ingen forskjell på de mentale </w:t>
      </w:r>
      <w:r>
        <w:rPr/>
        <w:t>pro- sessene</w:t>
      </w:r>
      <w:r>
        <w:rPr>
          <w:spacing w:val="-8"/>
        </w:rPr>
        <w:t> </w:t>
      </w:r>
      <w:r>
        <w:rPr/>
        <w:t>som</w:t>
      </w:r>
      <w:r>
        <w:rPr>
          <w:spacing w:val="-8"/>
        </w:rPr>
        <w:t> </w:t>
      </w:r>
      <w:r>
        <w:rPr/>
        <w:t>fører</w:t>
      </w:r>
      <w:r>
        <w:rPr>
          <w:spacing w:val="-8"/>
        </w:rPr>
        <w:t> </w:t>
      </w:r>
      <w:r>
        <w:rPr/>
        <w:t>til</w:t>
      </w:r>
      <w:r>
        <w:rPr>
          <w:spacing w:val="-8"/>
        </w:rPr>
        <w:t> </w:t>
      </w:r>
      <w:r>
        <w:rPr/>
        <w:t>endring</w:t>
      </w:r>
      <w:r>
        <w:rPr>
          <w:spacing w:val="-8"/>
        </w:rPr>
        <w:t> </w:t>
      </w:r>
      <w:r>
        <w:rPr/>
        <w:t>i</w:t>
      </w:r>
      <w:r>
        <w:rPr>
          <w:spacing w:val="-8"/>
        </w:rPr>
        <w:t> </w:t>
      </w:r>
      <w:r>
        <w:rPr/>
        <w:t>det</w:t>
      </w:r>
      <w:r>
        <w:rPr>
          <w:spacing w:val="-8"/>
        </w:rPr>
        <w:t> </w:t>
      </w:r>
      <w:r>
        <w:rPr/>
        <w:t>daglige liv,</w:t>
      </w:r>
      <w:r>
        <w:rPr>
          <w:spacing w:val="-13"/>
        </w:rPr>
        <w:t> </w:t>
      </w:r>
      <w:r>
        <w:rPr/>
        <w:t>og</w:t>
      </w:r>
      <w:r>
        <w:rPr>
          <w:spacing w:val="-12"/>
        </w:rPr>
        <w:t> </w:t>
      </w:r>
      <w:r>
        <w:rPr/>
        <w:t>den</w:t>
      </w:r>
      <w:r>
        <w:rPr>
          <w:spacing w:val="-12"/>
        </w:rPr>
        <w:t> </w:t>
      </w:r>
      <w:r>
        <w:rPr/>
        <w:t>psykiske</w:t>
      </w:r>
      <w:r>
        <w:rPr>
          <w:spacing w:val="-13"/>
        </w:rPr>
        <w:t> </w:t>
      </w:r>
      <w:r>
        <w:rPr/>
        <w:t>endringen</w:t>
      </w:r>
      <w:r>
        <w:rPr>
          <w:spacing w:val="-12"/>
        </w:rPr>
        <w:t> </w:t>
      </w:r>
      <w:r>
        <w:rPr/>
        <w:t>som</w:t>
      </w:r>
      <w:r>
        <w:rPr>
          <w:spacing w:val="-12"/>
        </w:rPr>
        <w:t> </w:t>
      </w:r>
      <w:r>
        <w:rPr/>
        <w:t>skjer</w:t>
      </w:r>
      <w:r>
        <w:rPr>
          <w:spacing w:val="-13"/>
        </w:rPr>
        <w:t> </w:t>
      </w:r>
      <w:r>
        <w:rPr/>
        <w:t>i behandling,</w:t>
      </w:r>
      <w:r>
        <w:rPr>
          <w:spacing w:val="-13"/>
        </w:rPr>
        <w:t> </w:t>
      </w:r>
      <w:r>
        <w:rPr/>
        <w:t>ut</w:t>
      </w:r>
      <w:r>
        <w:rPr>
          <w:spacing w:val="-12"/>
        </w:rPr>
        <w:t> </w:t>
      </w:r>
      <w:r>
        <w:rPr/>
        <w:t>over</w:t>
      </w:r>
      <w:r>
        <w:rPr>
          <w:spacing w:val="-13"/>
        </w:rPr>
        <w:t> </w:t>
      </w:r>
      <w:r>
        <w:rPr/>
        <w:t>at</w:t>
      </w:r>
      <w:r>
        <w:rPr>
          <w:spacing w:val="-12"/>
        </w:rPr>
        <w:t> </w:t>
      </w:r>
      <w:r>
        <w:rPr/>
        <w:t>de</w:t>
      </w:r>
      <w:r>
        <w:rPr>
          <w:spacing w:val="-13"/>
        </w:rPr>
        <w:t> </w:t>
      </w:r>
      <w:r>
        <w:rPr/>
        <w:t>endringene</w:t>
      </w:r>
      <w:r>
        <w:rPr>
          <w:spacing w:val="-12"/>
        </w:rPr>
        <w:t> </w:t>
      </w:r>
      <w:r>
        <w:rPr/>
        <w:t>som skjer i behandling, vil være en følge av bruk av språk, mens psykiske endringer</w:t>
      </w:r>
      <w:r>
        <w:rPr>
          <w:spacing w:val="80"/>
        </w:rPr>
        <w:t> </w:t>
      </w:r>
      <w:r>
        <w:rPr/>
        <w:t>i det daglige liv også vil være en følge av modale</w:t>
      </w:r>
      <w:r>
        <w:rPr>
          <w:spacing w:val="-9"/>
        </w:rPr>
        <w:t> </w:t>
      </w:r>
      <w:r>
        <w:rPr/>
        <w:t>reaksjoner</w:t>
      </w:r>
      <w:r>
        <w:rPr>
          <w:spacing w:val="-9"/>
        </w:rPr>
        <w:t> </w:t>
      </w:r>
      <w:r>
        <w:rPr/>
        <w:t>på</w:t>
      </w:r>
      <w:r>
        <w:rPr>
          <w:spacing w:val="-9"/>
        </w:rPr>
        <w:t> </w:t>
      </w:r>
      <w:r>
        <w:rPr/>
        <w:t>situasjoner</w:t>
      </w:r>
      <w:r>
        <w:rPr>
          <w:spacing w:val="-9"/>
        </w:rPr>
        <w:t> </w:t>
      </w:r>
      <w:r>
        <w:rPr/>
        <w:t>og</w:t>
      </w:r>
      <w:r>
        <w:rPr>
          <w:spacing w:val="-9"/>
        </w:rPr>
        <w:t> </w:t>
      </w:r>
      <w:r>
        <w:rPr/>
        <w:t>hen- </w:t>
      </w:r>
      <w:r>
        <w:rPr>
          <w:spacing w:val="-2"/>
        </w:rPr>
        <w:t>delser.</w:t>
      </w:r>
    </w:p>
    <w:p>
      <w:pPr>
        <w:pStyle w:val="Heading8"/>
        <w:spacing w:before="217"/>
      </w:pPr>
      <w:r>
        <w:rPr>
          <w:spacing w:val="-2"/>
        </w:rPr>
        <w:t>Endringsbarhet</w:t>
      </w:r>
    </w:p>
    <w:p>
      <w:pPr>
        <w:pStyle w:val="BodyText"/>
        <w:spacing w:before="123"/>
        <w:ind w:right="548"/>
      </w:pPr>
      <w:r>
        <w:rPr/>
        <w:t>Endringsbarhet er en egenskap ved de biopsykiske elementene. Endringsbarhet innebærer at de biopsykiske elementene som utløser psykisk smerte, kan endres gjennom behandling med den følge at man kan endre den psykiske plagen. De biopsykiske elementenes </w:t>
      </w:r>
      <w:r>
        <w:rPr/>
        <w:t>endringsbarhet er</w:t>
      </w:r>
      <w:r>
        <w:rPr>
          <w:spacing w:val="-13"/>
        </w:rPr>
        <w:t> </w:t>
      </w:r>
      <w:r>
        <w:rPr/>
        <w:t>en</w:t>
      </w:r>
      <w:r>
        <w:rPr>
          <w:spacing w:val="-12"/>
        </w:rPr>
        <w:t> </w:t>
      </w:r>
      <w:r>
        <w:rPr/>
        <w:t>forutsetning</w:t>
      </w:r>
      <w:r>
        <w:rPr>
          <w:spacing w:val="-13"/>
        </w:rPr>
        <w:t> </w:t>
      </w:r>
      <w:r>
        <w:rPr/>
        <w:t>for</w:t>
      </w:r>
      <w:r>
        <w:rPr>
          <w:spacing w:val="-12"/>
        </w:rPr>
        <w:t> </w:t>
      </w:r>
      <w:r>
        <w:rPr/>
        <w:t>at</w:t>
      </w:r>
      <w:r>
        <w:rPr>
          <w:spacing w:val="-13"/>
        </w:rPr>
        <w:t> </w:t>
      </w:r>
      <w:r>
        <w:rPr/>
        <w:t>de</w:t>
      </w:r>
      <w:r>
        <w:rPr>
          <w:spacing w:val="-12"/>
        </w:rPr>
        <w:t> </w:t>
      </w:r>
      <w:r>
        <w:rPr/>
        <w:t>skal</w:t>
      </w:r>
      <w:r>
        <w:rPr>
          <w:spacing w:val="-13"/>
        </w:rPr>
        <w:t> </w:t>
      </w:r>
      <w:r>
        <w:rPr/>
        <w:t>kunne</w:t>
      </w:r>
      <w:r>
        <w:rPr>
          <w:spacing w:val="-12"/>
        </w:rPr>
        <w:t> </w:t>
      </w:r>
      <w:r>
        <w:rPr/>
        <w:t>an- vendes i behandling.</w:t>
      </w:r>
    </w:p>
    <w:p>
      <w:pPr>
        <w:pStyle w:val="Heading8"/>
        <w:spacing w:before="217"/>
      </w:pPr>
      <w:r>
        <w:rPr>
          <w:spacing w:val="-2"/>
        </w:rPr>
        <w:t>Endringsevne</w:t>
      </w:r>
    </w:p>
    <w:p>
      <w:pPr>
        <w:pStyle w:val="BodyText"/>
        <w:spacing w:before="123"/>
        <w:ind w:right="548"/>
      </w:pPr>
      <w:r>
        <w:rPr/>
        <w:t>Det er store forskjeller på klienters evne til å endre seg psykisk. Disse forskjellene er en følge av klientenes ulike mentale kapasiteter,</w:t>
      </w:r>
      <w:r>
        <w:rPr>
          <w:spacing w:val="-7"/>
        </w:rPr>
        <w:t> </w:t>
      </w:r>
      <w:r>
        <w:rPr/>
        <w:t>evne</w:t>
      </w:r>
      <w:r>
        <w:rPr>
          <w:spacing w:val="-7"/>
        </w:rPr>
        <w:t> </w:t>
      </w:r>
      <w:r>
        <w:rPr/>
        <w:t>til</w:t>
      </w:r>
      <w:r>
        <w:rPr>
          <w:spacing w:val="-7"/>
        </w:rPr>
        <w:t> </w:t>
      </w:r>
      <w:r>
        <w:rPr/>
        <w:t>å</w:t>
      </w:r>
      <w:r>
        <w:rPr>
          <w:spacing w:val="-7"/>
        </w:rPr>
        <w:t> </w:t>
      </w:r>
      <w:r>
        <w:rPr/>
        <w:t>endre</w:t>
      </w:r>
      <w:r>
        <w:rPr>
          <w:spacing w:val="-7"/>
        </w:rPr>
        <w:t> </w:t>
      </w:r>
      <w:r>
        <w:rPr/>
        <w:t>eller</w:t>
      </w:r>
      <w:r>
        <w:rPr>
          <w:spacing w:val="-7"/>
        </w:rPr>
        <w:t> </w:t>
      </w:r>
      <w:r>
        <w:rPr/>
        <w:t>å</w:t>
      </w:r>
      <w:r>
        <w:rPr>
          <w:spacing w:val="-7"/>
        </w:rPr>
        <w:t> </w:t>
      </w:r>
      <w:r>
        <w:rPr/>
        <w:t>utvikle nye mentale forestillinger, evne til å si ja til behandlingen, mentalt tempo, graden av</w:t>
      </w:r>
      <w:r>
        <w:rPr>
          <w:spacing w:val="34"/>
        </w:rPr>
        <w:t> </w:t>
      </w:r>
      <w:r>
        <w:rPr/>
        <w:t>mental</w:t>
      </w:r>
      <w:r>
        <w:rPr>
          <w:spacing w:val="35"/>
        </w:rPr>
        <w:t> </w:t>
      </w:r>
      <w:r>
        <w:rPr/>
        <w:t>slitasje,</w:t>
      </w:r>
      <w:r>
        <w:rPr>
          <w:spacing w:val="35"/>
        </w:rPr>
        <w:t> </w:t>
      </w:r>
      <w:r>
        <w:rPr/>
        <w:t>intensiteten</w:t>
      </w:r>
      <w:r>
        <w:rPr>
          <w:spacing w:val="35"/>
        </w:rPr>
        <w:t> </w:t>
      </w:r>
      <w:r>
        <w:rPr/>
        <w:t>og</w:t>
      </w:r>
      <w:r>
        <w:rPr>
          <w:spacing w:val="35"/>
        </w:rPr>
        <w:t> </w:t>
      </w:r>
      <w:r>
        <w:rPr>
          <w:spacing w:val="-4"/>
        </w:rPr>
        <w:t>kom-</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pleksiteten</w:t>
      </w:r>
      <w:r>
        <w:rPr>
          <w:spacing w:val="-13"/>
        </w:rPr>
        <w:t> </w:t>
      </w:r>
      <w:r>
        <w:rPr/>
        <w:t>i</w:t>
      </w:r>
      <w:r>
        <w:rPr>
          <w:spacing w:val="-12"/>
        </w:rPr>
        <w:t> </w:t>
      </w:r>
      <w:r>
        <w:rPr/>
        <w:t>psykiske</w:t>
      </w:r>
      <w:r>
        <w:rPr>
          <w:spacing w:val="-13"/>
        </w:rPr>
        <w:t> </w:t>
      </w:r>
      <w:r>
        <w:rPr/>
        <w:t>plager</w:t>
      </w:r>
      <w:r>
        <w:rPr>
          <w:spacing w:val="-12"/>
        </w:rPr>
        <w:t> </w:t>
      </w:r>
      <w:r>
        <w:rPr/>
        <w:t>og</w:t>
      </w:r>
      <w:r>
        <w:rPr>
          <w:spacing w:val="-13"/>
        </w:rPr>
        <w:t> </w:t>
      </w:r>
      <w:r>
        <w:rPr/>
        <w:t>bivirknin- ger av medisiner eller rus.</w:t>
      </w:r>
    </w:p>
    <w:p>
      <w:pPr>
        <w:pStyle w:val="Heading8"/>
        <w:ind w:left="330"/>
      </w:pPr>
      <w:r>
        <w:rPr>
          <w:spacing w:val="-2"/>
        </w:rPr>
        <w:t>Endringsevne</w:t>
      </w:r>
    </w:p>
    <w:p>
      <w:pPr>
        <w:pStyle w:val="BodyText"/>
        <w:spacing w:before="122"/>
        <w:ind w:left="330"/>
      </w:pPr>
      <w:r>
        <w:rPr>
          <w:spacing w:val="-2"/>
        </w:rPr>
        <w:t>Det</w:t>
      </w:r>
      <w:r>
        <w:rPr>
          <w:spacing w:val="-10"/>
        </w:rPr>
        <w:t> </w:t>
      </w:r>
      <w:r>
        <w:rPr>
          <w:spacing w:val="-2"/>
        </w:rPr>
        <w:t>er</w:t>
      </w:r>
      <w:r>
        <w:rPr>
          <w:spacing w:val="-10"/>
        </w:rPr>
        <w:t> </w:t>
      </w:r>
      <w:r>
        <w:rPr>
          <w:spacing w:val="-2"/>
        </w:rPr>
        <w:t>store</w:t>
      </w:r>
      <w:r>
        <w:rPr>
          <w:spacing w:val="-10"/>
        </w:rPr>
        <w:t> </w:t>
      </w:r>
      <w:r>
        <w:rPr>
          <w:spacing w:val="-2"/>
        </w:rPr>
        <w:t>forskjeller</w:t>
      </w:r>
      <w:r>
        <w:rPr>
          <w:spacing w:val="-10"/>
        </w:rPr>
        <w:t> </w:t>
      </w:r>
      <w:r>
        <w:rPr>
          <w:spacing w:val="-2"/>
        </w:rPr>
        <w:t>på</w:t>
      </w:r>
      <w:r>
        <w:rPr>
          <w:spacing w:val="-10"/>
        </w:rPr>
        <w:t> </w:t>
      </w:r>
      <w:r>
        <w:rPr>
          <w:spacing w:val="-2"/>
        </w:rPr>
        <w:t>klienters</w:t>
      </w:r>
      <w:r>
        <w:rPr>
          <w:spacing w:val="-10"/>
        </w:rPr>
        <w:t> </w:t>
      </w:r>
      <w:r>
        <w:rPr>
          <w:spacing w:val="-2"/>
        </w:rPr>
        <w:t>evne</w:t>
      </w:r>
      <w:r>
        <w:rPr>
          <w:spacing w:val="-10"/>
        </w:rPr>
        <w:t> </w:t>
      </w:r>
      <w:r>
        <w:rPr>
          <w:spacing w:val="-2"/>
        </w:rPr>
        <w:t>til </w:t>
      </w:r>
      <w:r>
        <w:rPr/>
        <w:t>å endre seg psykisk. Disse forskjellene </w:t>
      </w:r>
      <w:r>
        <w:rPr/>
        <w:t>er en</w:t>
      </w:r>
      <w:r>
        <w:rPr>
          <w:spacing w:val="-13"/>
        </w:rPr>
        <w:t> </w:t>
      </w:r>
      <w:r>
        <w:rPr/>
        <w:t>følge</w:t>
      </w:r>
      <w:r>
        <w:rPr>
          <w:spacing w:val="-12"/>
        </w:rPr>
        <w:t> </w:t>
      </w:r>
      <w:r>
        <w:rPr/>
        <w:t>av</w:t>
      </w:r>
      <w:r>
        <w:rPr>
          <w:spacing w:val="-13"/>
        </w:rPr>
        <w:t> </w:t>
      </w:r>
      <w:r>
        <w:rPr/>
        <w:t>klientenes</w:t>
      </w:r>
      <w:r>
        <w:rPr>
          <w:spacing w:val="-12"/>
        </w:rPr>
        <w:t> </w:t>
      </w:r>
      <w:r>
        <w:rPr/>
        <w:t>ulike</w:t>
      </w:r>
      <w:r>
        <w:rPr>
          <w:spacing w:val="-13"/>
        </w:rPr>
        <w:t> </w:t>
      </w:r>
      <w:r>
        <w:rPr/>
        <w:t>mentale</w:t>
      </w:r>
      <w:r>
        <w:rPr>
          <w:spacing w:val="-12"/>
        </w:rPr>
        <w:t> </w:t>
      </w:r>
      <w:r>
        <w:rPr/>
        <w:t>kapa- siteter, evne til å endre eller å utvikle nye mentale forestillinger, evne til å si ja til behandlingen, mentalt tempo, graden av mental slitasje, intensiteten og komplek- siteten i den psykiske plagen, og bivirk- ninger av medisiner eller rus. Også gra- den</w:t>
      </w:r>
      <w:r>
        <w:rPr>
          <w:spacing w:val="-13"/>
        </w:rPr>
        <w:t> </w:t>
      </w:r>
      <w:r>
        <w:rPr/>
        <w:t>av</w:t>
      </w:r>
      <w:r>
        <w:rPr>
          <w:spacing w:val="-12"/>
        </w:rPr>
        <w:t> </w:t>
      </w:r>
      <w:r>
        <w:rPr/>
        <w:t>belastninger</w:t>
      </w:r>
      <w:r>
        <w:rPr>
          <w:spacing w:val="-13"/>
        </w:rPr>
        <w:t> </w:t>
      </w:r>
      <w:r>
        <w:rPr/>
        <w:t>og</w:t>
      </w:r>
      <w:r>
        <w:rPr>
          <w:spacing w:val="-12"/>
        </w:rPr>
        <w:t> </w:t>
      </w:r>
      <w:r>
        <w:rPr/>
        <w:t>press</w:t>
      </w:r>
      <w:r>
        <w:rPr>
          <w:spacing w:val="-13"/>
        </w:rPr>
        <w:t> </w:t>
      </w:r>
      <w:r>
        <w:rPr/>
        <w:t>som</w:t>
      </w:r>
      <w:r>
        <w:rPr>
          <w:spacing w:val="-12"/>
        </w:rPr>
        <w:t> </w:t>
      </w:r>
      <w:r>
        <w:rPr/>
        <w:t>klienten står overfor i sitt daglige miljø mellom konsultasjonene, virker inn. Kompleksi- teten i den psykiske smerten har større betydning for klientens endringsevne enn intensiteten i ubehaget. Komplekse psykiske lidelser fordrer derfor en lengre behandlingstid enn avgrensede, men in- tense psykiske plager. Enkelte hardt be- lastede klienter kan ha en større psykisk endringsevne enn godt fungerende.</w:t>
      </w:r>
    </w:p>
    <w:p>
      <w:pPr>
        <w:pStyle w:val="Heading8"/>
        <w:ind w:left="330"/>
      </w:pPr>
      <w:r>
        <w:rPr>
          <w:spacing w:val="-2"/>
        </w:rPr>
        <w:t>Endringskapasitet</w:t>
      </w:r>
    </w:p>
    <w:p>
      <w:pPr>
        <w:pStyle w:val="BodyText"/>
        <w:spacing w:before="122"/>
        <w:ind w:left="330"/>
      </w:pPr>
      <w:r>
        <w:rPr/>
        <w:t>Endringskapasitet er klientens evne til </w:t>
      </w:r>
      <w:r>
        <w:rPr/>
        <w:t>å endre</w:t>
      </w:r>
      <w:r>
        <w:rPr>
          <w:spacing w:val="-10"/>
        </w:rPr>
        <w:t> </w:t>
      </w:r>
      <w:r>
        <w:rPr/>
        <w:t>seg</w:t>
      </w:r>
      <w:r>
        <w:rPr>
          <w:spacing w:val="-10"/>
        </w:rPr>
        <w:t> </w:t>
      </w:r>
      <w:r>
        <w:rPr/>
        <w:t>psykisk</w:t>
      </w:r>
      <w:r>
        <w:rPr>
          <w:spacing w:val="-10"/>
        </w:rPr>
        <w:t> </w:t>
      </w:r>
      <w:r>
        <w:rPr/>
        <w:t>gjennom</w:t>
      </w:r>
      <w:r>
        <w:rPr>
          <w:spacing w:val="-10"/>
        </w:rPr>
        <w:t> </w:t>
      </w:r>
      <w:r>
        <w:rPr/>
        <w:t>det</w:t>
      </w:r>
      <w:r>
        <w:rPr>
          <w:spacing w:val="-10"/>
        </w:rPr>
        <w:t> </w:t>
      </w:r>
      <w:r>
        <w:rPr/>
        <w:t>daglige</w:t>
      </w:r>
      <w:r>
        <w:rPr>
          <w:spacing w:val="-10"/>
        </w:rPr>
        <w:t> </w:t>
      </w:r>
      <w:r>
        <w:rPr/>
        <w:t>liv og</w:t>
      </w:r>
      <w:r>
        <w:rPr>
          <w:spacing w:val="-2"/>
        </w:rPr>
        <w:t> </w:t>
      </w:r>
      <w:r>
        <w:rPr/>
        <w:t>gjennom</w:t>
      </w:r>
      <w:r>
        <w:rPr>
          <w:spacing w:val="-2"/>
        </w:rPr>
        <w:t> </w:t>
      </w:r>
      <w:r>
        <w:rPr/>
        <w:t>behandling.</w:t>
      </w:r>
      <w:r>
        <w:rPr>
          <w:spacing w:val="-2"/>
        </w:rPr>
        <w:t> </w:t>
      </w:r>
      <w:r>
        <w:rPr/>
        <w:t>Enkelte</w:t>
      </w:r>
      <w:r>
        <w:rPr>
          <w:spacing w:val="-2"/>
        </w:rPr>
        <w:t> </w:t>
      </w:r>
      <w:r>
        <w:rPr/>
        <w:t>klienter har en omfattende endringskapasitet, av og til større enn alminnelig fungerende individer. Klientens endringskapasitet er en viktig terapeutisk ressurs. Endrings- evnen er forbundet med klientens hu- kommelse, tidligere positive opplevelser, fantasi og forestillingsevne, i tillegg til at den henger sammen med klientens grad av overskudd og trygghet i behandlings- </w:t>
      </w:r>
      <w:r>
        <w:rPr>
          <w:spacing w:val="-2"/>
        </w:rPr>
        <w:t>situasjonen.</w:t>
      </w:r>
    </w:p>
    <w:p>
      <w:pPr>
        <w:pStyle w:val="Heading8"/>
        <w:ind w:left="330"/>
      </w:pPr>
      <w:r>
        <w:rPr>
          <w:spacing w:val="-2"/>
        </w:rPr>
        <w:t>Endringsiverksettende</w:t>
      </w:r>
      <w:r>
        <w:rPr>
          <w:spacing w:val="22"/>
        </w:rPr>
        <w:t> </w:t>
      </w:r>
      <w:r>
        <w:rPr>
          <w:spacing w:val="-2"/>
        </w:rPr>
        <w:t>utsagn</w:t>
      </w:r>
    </w:p>
    <w:p>
      <w:pPr>
        <w:pStyle w:val="BodyText"/>
        <w:spacing w:before="122"/>
        <w:ind w:left="330"/>
      </w:pPr>
      <w:r>
        <w:rPr/>
        <w:t>Endringsiverksettende</w:t>
      </w:r>
      <w:r>
        <w:rPr>
          <w:spacing w:val="45"/>
        </w:rPr>
        <w:t> </w:t>
      </w:r>
      <w:r>
        <w:rPr/>
        <w:t>utsagn</w:t>
      </w:r>
      <w:r>
        <w:rPr>
          <w:spacing w:val="45"/>
        </w:rPr>
        <w:t> </w:t>
      </w:r>
      <w:r>
        <w:rPr/>
        <w:t>er</w:t>
      </w:r>
      <w:r>
        <w:rPr>
          <w:spacing w:val="45"/>
        </w:rPr>
        <w:t> </w:t>
      </w:r>
      <w:r>
        <w:rPr>
          <w:spacing w:val="-2"/>
        </w:rPr>
        <w:t>utsagn</w:t>
      </w:r>
    </w:p>
    <w:p>
      <w:pPr>
        <w:pStyle w:val="BodyText"/>
        <w:spacing w:before="127"/>
        <w:ind w:left="199" w:right="321"/>
      </w:pPr>
      <w:r>
        <w:rPr/>
        <w:br w:type="column"/>
      </w:r>
      <w:r>
        <w:rPr/>
        <w:t>fra terapeut for å forberede og iverksette psykisk endring. Endringsiverksetten-</w:t>
      </w:r>
      <w:r>
        <w:rPr>
          <w:spacing w:val="80"/>
        </w:rPr>
        <w:t> </w:t>
      </w:r>
      <w:r>
        <w:rPr/>
        <w:t>de utsagn søker å endre de modale og språklige elementene som forankrer kli- entens psykiske smerte. Endringsiverk- settende utsagn blir også anvendt for å forsterke en allerede god følelse og for </w:t>
      </w:r>
      <w:r>
        <w:rPr/>
        <w:t>å aktivere positive egenskaper. Uten en- dringsiverksettende utsagn vil de øvrige utsagnene i behandlingssituasjonen ha liten</w:t>
      </w:r>
      <w:r>
        <w:rPr>
          <w:spacing w:val="-8"/>
        </w:rPr>
        <w:t> </w:t>
      </w:r>
      <w:r>
        <w:rPr/>
        <w:t>endringseffekt</w:t>
      </w:r>
      <w:r>
        <w:rPr>
          <w:spacing w:val="-8"/>
        </w:rPr>
        <w:t> </w:t>
      </w:r>
      <w:r>
        <w:rPr/>
        <w:t>ut</w:t>
      </w:r>
      <w:r>
        <w:rPr>
          <w:spacing w:val="-8"/>
        </w:rPr>
        <w:t> </w:t>
      </w:r>
      <w:r>
        <w:rPr/>
        <w:t>over</w:t>
      </w:r>
      <w:r>
        <w:rPr>
          <w:spacing w:val="-8"/>
        </w:rPr>
        <w:t> </w:t>
      </w:r>
      <w:r>
        <w:rPr/>
        <w:t>at</w:t>
      </w:r>
      <w:r>
        <w:rPr>
          <w:spacing w:val="-8"/>
        </w:rPr>
        <w:t> </w:t>
      </w:r>
      <w:r>
        <w:rPr/>
        <w:t>de</w:t>
      </w:r>
      <w:r>
        <w:rPr>
          <w:spacing w:val="-8"/>
        </w:rPr>
        <w:t> </w:t>
      </w:r>
      <w:r>
        <w:rPr/>
        <w:t>kan</w:t>
      </w:r>
      <w:r>
        <w:rPr>
          <w:spacing w:val="-8"/>
        </w:rPr>
        <w:t> </w:t>
      </w:r>
      <w:r>
        <w:rPr/>
        <w:t>føre til psykisk velvære. Endringsiverksetten- de utsagn er den viktigste utsagnstypen i lingvistisk hjerneterapi (LBT).</w:t>
      </w:r>
    </w:p>
    <w:p>
      <w:pPr>
        <w:pStyle w:val="Heading8"/>
        <w:spacing w:before="217"/>
        <w:ind w:left="199"/>
      </w:pPr>
      <w:r>
        <w:rPr>
          <w:spacing w:val="-2"/>
        </w:rPr>
        <w:t>Endringskartleggende</w:t>
      </w:r>
      <w:r>
        <w:rPr>
          <w:spacing w:val="21"/>
        </w:rPr>
        <w:t> </w:t>
      </w:r>
      <w:r>
        <w:rPr>
          <w:spacing w:val="-2"/>
        </w:rPr>
        <w:t>utsagn</w:t>
      </w:r>
    </w:p>
    <w:p>
      <w:pPr>
        <w:pStyle w:val="BodyText"/>
        <w:spacing w:before="123"/>
        <w:ind w:left="199" w:right="321"/>
      </w:pPr>
      <w:r>
        <w:rPr/>
        <w:t>Dette er utsagn som kartlegger de </w:t>
      </w:r>
      <w:r>
        <w:rPr/>
        <w:t>psy- kiske endringene. Kartleggingen skjer underveis i og ved slutten av den enkel- te konsultasjon og ved avslutning av be- handlingen. Målet er å undersøke om terapeuten er på rett spor, hva som er oppnådd, og hva som fortsatt gjenstår av psykisk ubehag. Endringskartleggende utsagn kan ha en endringsforsterkende effekt ved at de øker klientens fokus på de</w:t>
      </w:r>
      <w:r>
        <w:rPr>
          <w:spacing w:val="-3"/>
        </w:rPr>
        <w:t> </w:t>
      </w:r>
      <w:r>
        <w:rPr/>
        <w:t>psykiske</w:t>
      </w:r>
      <w:r>
        <w:rPr>
          <w:spacing w:val="-3"/>
        </w:rPr>
        <w:t> </w:t>
      </w:r>
      <w:r>
        <w:rPr/>
        <w:t>endringene</w:t>
      </w:r>
      <w:r>
        <w:rPr>
          <w:spacing w:val="-3"/>
        </w:rPr>
        <w:t> </w:t>
      </w:r>
      <w:r>
        <w:rPr/>
        <w:t>som</w:t>
      </w:r>
      <w:r>
        <w:rPr>
          <w:spacing w:val="-3"/>
        </w:rPr>
        <w:t> </w:t>
      </w:r>
      <w:r>
        <w:rPr/>
        <w:t>er</w:t>
      </w:r>
      <w:r>
        <w:rPr>
          <w:spacing w:val="-3"/>
        </w:rPr>
        <w:t> </w:t>
      </w:r>
      <w:r>
        <w:rPr/>
        <w:t>oppnådd. Endringskartleggende utsagn kan fun- gere negativt dersom klientene ikke har oppnådd psykisk endring, fordi de kan øke klientens fokus på det som ikke fun- gerer.</w:t>
      </w:r>
      <w:r>
        <w:rPr>
          <w:spacing w:val="-13"/>
        </w:rPr>
        <w:t> </w:t>
      </w:r>
      <w:r>
        <w:rPr/>
        <w:t>De</w:t>
      </w:r>
      <w:r>
        <w:rPr>
          <w:spacing w:val="-12"/>
        </w:rPr>
        <w:t> </w:t>
      </w:r>
      <w:r>
        <w:rPr/>
        <w:t>må</w:t>
      </w:r>
      <w:r>
        <w:rPr>
          <w:spacing w:val="-13"/>
        </w:rPr>
        <w:t> </w:t>
      </w:r>
      <w:r>
        <w:rPr/>
        <w:t>derfor</w:t>
      </w:r>
      <w:r>
        <w:rPr>
          <w:spacing w:val="-12"/>
        </w:rPr>
        <w:t> </w:t>
      </w:r>
      <w:r>
        <w:rPr/>
        <w:t>anvendes</w:t>
      </w:r>
      <w:r>
        <w:rPr>
          <w:spacing w:val="-13"/>
        </w:rPr>
        <w:t> </w:t>
      </w:r>
      <w:r>
        <w:rPr/>
        <w:t>med</w:t>
      </w:r>
      <w:r>
        <w:rPr>
          <w:spacing w:val="-12"/>
        </w:rPr>
        <w:t> </w:t>
      </w:r>
      <w:r>
        <w:rPr/>
        <w:t>en</w:t>
      </w:r>
      <w:r>
        <w:rPr>
          <w:spacing w:val="-13"/>
        </w:rPr>
        <w:t> </w:t>
      </w:r>
      <w:r>
        <w:rPr/>
        <w:t>viss forsiktighet når behandlingsresultatet er </w:t>
      </w:r>
      <w:r>
        <w:rPr>
          <w:spacing w:val="-2"/>
        </w:rPr>
        <w:t>negativt.</w:t>
      </w:r>
    </w:p>
    <w:p>
      <w:pPr>
        <w:pStyle w:val="Heading8"/>
        <w:spacing w:before="217"/>
        <w:ind w:left="199"/>
      </w:pPr>
      <w:r>
        <w:rPr>
          <w:spacing w:val="-2"/>
        </w:rPr>
        <w:t>Endringspsykologi</w:t>
      </w:r>
    </w:p>
    <w:p>
      <w:pPr>
        <w:pStyle w:val="BodyText"/>
        <w:spacing w:before="123"/>
        <w:ind w:left="199" w:right="321"/>
      </w:pPr>
      <w:r>
        <w:rPr>
          <w:spacing w:val="-2"/>
        </w:rPr>
        <w:t>Endringspsykologi</w:t>
      </w:r>
      <w:r>
        <w:rPr>
          <w:spacing w:val="-5"/>
        </w:rPr>
        <w:t> </w:t>
      </w:r>
      <w:r>
        <w:rPr>
          <w:spacing w:val="-2"/>
        </w:rPr>
        <w:t>handler</w:t>
      </w:r>
      <w:r>
        <w:rPr>
          <w:spacing w:val="-5"/>
        </w:rPr>
        <w:t> </w:t>
      </w:r>
      <w:r>
        <w:rPr>
          <w:spacing w:val="-2"/>
        </w:rPr>
        <w:t>om</w:t>
      </w:r>
      <w:r>
        <w:rPr>
          <w:spacing w:val="-5"/>
        </w:rPr>
        <w:t> </w:t>
      </w:r>
      <w:r>
        <w:rPr>
          <w:spacing w:val="-2"/>
        </w:rPr>
        <w:t>de</w:t>
      </w:r>
      <w:r>
        <w:rPr>
          <w:spacing w:val="-5"/>
        </w:rPr>
        <w:t> </w:t>
      </w:r>
      <w:r>
        <w:rPr>
          <w:spacing w:val="-2"/>
        </w:rPr>
        <w:t>menta- </w:t>
      </w:r>
      <w:r>
        <w:rPr/>
        <w:t>le</w:t>
      </w:r>
      <w:r>
        <w:rPr>
          <w:spacing w:val="-8"/>
        </w:rPr>
        <w:t> </w:t>
      </w:r>
      <w:r>
        <w:rPr/>
        <w:t>prosessene</w:t>
      </w:r>
      <w:r>
        <w:rPr>
          <w:spacing w:val="-8"/>
        </w:rPr>
        <w:t> </w:t>
      </w:r>
      <w:r>
        <w:rPr/>
        <w:t>som</w:t>
      </w:r>
      <w:r>
        <w:rPr>
          <w:spacing w:val="-8"/>
        </w:rPr>
        <w:t> </w:t>
      </w:r>
      <w:r>
        <w:rPr/>
        <w:t>skjer</w:t>
      </w:r>
      <w:r>
        <w:rPr>
          <w:spacing w:val="-8"/>
        </w:rPr>
        <w:t> </w:t>
      </w:r>
      <w:r>
        <w:rPr/>
        <w:t>i</w:t>
      </w:r>
      <w:r>
        <w:rPr>
          <w:spacing w:val="-8"/>
        </w:rPr>
        <w:t> </w:t>
      </w:r>
      <w:r>
        <w:rPr/>
        <w:t>forbindelse</w:t>
      </w:r>
      <w:r>
        <w:rPr>
          <w:spacing w:val="-8"/>
        </w:rPr>
        <w:t> </w:t>
      </w:r>
      <w:r>
        <w:rPr/>
        <w:t>med psykisk endring. Betegnelsen henviser til at man for å behandle psykiske plager, foruten å ha kunnskap om den psykiske natur, trenger kunnskaper om psykisk endring.</w:t>
      </w:r>
      <w:r>
        <w:rPr>
          <w:spacing w:val="62"/>
          <w:w w:val="150"/>
        </w:rPr>
        <w:t> </w:t>
      </w:r>
      <w:r>
        <w:rPr/>
        <w:t>Endringspsykologien</w:t>
      </w:r>
      <w:r>
        <w:rPr>
          <w:spacing w:val="62"/>
          <w:w w:val="150"/>
        </w:rPr>
        <w:t> </w:t>
      </w:r>
      <w:r>
        <w:rPr>
          <w:spacing w:val="-2"/>
        </w:rPr>
        <w:t>springer</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ut</w:t>
      </w:r>
      <w:r>
        <w:rPr>
          <w:spacing w:val="-13"/>
        </w:rPr>
        <w:t> </w:t>
      </w:r>
      <w:r>
        <w:rPr/>
        <w:t>fra</w:t>
      </w:r>
      <w:r>
        <w:rPr>
          <w:spacing w:val="-12"/>
        </w:rPr>
        <w:t> </w:t>
      </w:r>
      <w:r>
        <w:rPr/>
        <w:t>forskning</w:t>
      </w:r>
      <w:r>
        <w:rPr>
          <w:spacing w:val="-13"/>
        </w:rPr>
        <w:t> </w:t>
      </w:r>
      <w:r>
        <w:rPr/>
        <w:t>på</w:t>
      </w:r>
      <w:r>
        <w:rPr>
          <w:spacing w:val="-12"/>
        </w:rPr>
        <w:t> </w:t>
      </w:r>
      <w:r>
        <w:rPr/>
        <w:t>de</w:t>
      </w:r>
      <w:r>
        <w:rPr>
          <w:spacing w:val="-13"/>
        </w:rPr>
        <w:t> </w:t>
      </w:r>
      <w:r>
        <w:rPr/>
        <w:t>mentale</w:t>
      </w:r>
      <w:r>
        <w:rPr>
          <w:spacing w:val="-12"/>
        </w:rPr>
        <w:t> </w:t>
      </w:r>
      <w:r>
        <w:rPr/>
        <w:t>prosessene som klienten har gjennomgått i forbin- delse med behandling.</w:t>
      </w:r>
    </w:p>
    <w:p>
      <w:pPr>
        <w:pStyle w:val="Heading8"/>
      </w:pPr>
      <w:r>
        <w:rPr>
          <w:spacing w:val="-2"/>
        </w:rPr>
        <w:t>Endringstempo</w:t>
      </w:r>
    </w:p>
    <w:p>
      <w:pPr>
        <w:pStyle w:val="BodyText"/>
        <w:spacing w:before="122"/>
        <w:ind w:right="38"/>
      </w:pPr>
      <w:r>
        <w:rPr/>
        <w:t>Endringstempo</w:t>
      </w:r>
      <w:r>
        <w:rPr>
          <w:spacing w:val="-12"/>
        </w:rPr>
        <w:t> </w:t>
      </w:r>
      <w:r>
        <w:rPr/>
        <w:t>beskriver</w:t>
      </w:r>
      <w:r>
        <w:rPr>
          <w:spacing w:val="-12"/>
        </w:rPr>
        <w:t> </w:t>
      </w:r>
      <w:r>
        <w:rPr/>
        <w:t>hvor</w:t>
      </w:r>
      <w:r>
        <w:rPr>
          <w:spacing w:val="-12"/>
        </w:rPr>
        <w:t> </w:t>
      </w:r>
      <w:r>
        <w:rPr/>
        <w:t>raskt</w:t>
      </w:r>
      <w:r>
        <w:rPr>
          <w:spacing w:val="-12"/>
        </w:rPr>
        <w:t> </w:t>
      </w:r>
      <w:r>
        <w:rPr/>
        <w:t>man kan endre en følelse, en psykisk tilstand eller</w:t>
      </w:r>
      <w:r>
        <w:rPr>
          <w:spacing w:val="-12"/>
        </w:rPr>
        <w:t> </w:t>
      </w:r>
      <w:r>
        <w:rPr/>
        <w:t>en</w:t>
      </w:r>
      <w:r>
        <w:rPr>
          <w:spacing w:val="-12"/>
        </w:rPr>
        <w:t> </w:t>
      </w:r>
      <w:r>
        <w:rPr/>
        <w:t>mer</w:t>
      </w:r>
      <w:r>
        <w:rPr>
          <w:spacing w:val="-12"/>
        </w:rPr>
        <w:t> </w:t>
      </w:r>
      <w:r>
        <w:rPr/>
        <w:t>kompleks</w:t>
      </w:r>
      <w:r>
        <w:rPr>
          <w:spacing w:val="-12"/>
        </w:rPr>
        <w:t> </w:t>
      </w:r>
      <w:r>
        <w:rPr/>
        <w:t>psykisk</w:t>
      </w:r>
      <w:r>
        <w:rPr>
          <w:spacing w:val="-12"/>
        </w:rPr>
        <w:t> </w:t>
      </w:r>
      <w:r>
        <w:rPr/>
        <w:t>plage.</w:t>
      </w:r>
      <w:r>
        <w:rPr>
          <w:spacing w:val="-12"/>
        </w:rPr>
        <w:t> </w:t>
      </w:r>
      <w:r>
        <w:rPr/>
        <w:t>Psy- kiske endringer som er en følge av be- handling,</w:t>
      </w:r>
      <w:r>
        <w:rPr>
          <w:spacing w:val="-13"/>
        </w:rPr>
        <w:t> </w:t>
      </w:r>
      <w:r>
        <w:rPr/>
        <w:t>kan</w:t>
      </w:r>
      <w:r>
        <w:rPr>
          <w:spacing w:val="-12"/>
        </w:rPr>
        <w:t> </w:t>
      </w:r>
      <w:r>
        <w:rPr/>
        <w:t>skje</w:t>
      </w:r>
      <w:r>
        <w:rPr>
          <w:spacing w:val="-13"/>
        </w:rPr>
        <w:t> </w:t>
      </w:r>
      <w:r>
        <w:rPr/>
        <w:t>like</w:t>
      </w:r>
      <w:r>
        <w:rPr>
          <w:spacing w:val="-12"/>
        </w:rPr>
        <w:t> </w:t>
      </w:r>
      <w:r>
        <w:rPr/>
        <w:t>raskt</w:t>
      </w:r>
      <w:r>
        <w:rPr>
          <w:spacing w:val="-13"/>
        </w:rPr>
        <w:t> </w:t>
      </w:r>
      <w:r>
        <w:rPr/>
        <w:t>som</w:t>
      </w:r>
      <w:r>
        <w:rPr>
          <w:spacing w:val="-12"/>
        </w:rPr>
        <w:t> </w:t>
      </w:r>
      <w:r>
        <w:rPr/>
        <w:t>psykiske endringer som er en følge av levd liv, </w:t>
      </w:r>
      <w:r>
        <w:rPr/>
        <w:t>og av og til raskere. Klientens endringstem- po vil være knyttet til terapeutens fokus, de terapeutiske strategiene og de meto- dene som terapeuten anvender. Klien- tens endringstempo er også forbundet med klientens endringskapasitet, slitasje og klientens holdninger. Klientens en- dringstempo kan, men ikke alltid, påvir- kes</w:t>
      </w:r>
      <w:r>
        <w:rPr>
          <w:spacing w:val="-12"/>
        </w:rPr>
        <w:t> </w:t>
      </w:r>
      <w:r>
        <w:rPr/>
        <w:t>av</w:t>
      </w:r>
      <w:r>
        <w:rPr>
          <w:spacing w:val="-12"/>
        </w:rPr>
        <w:t> </w:t>
      </w:r>
      <w:r>
        <w:rPr/>
        <w:t>alvorlighetsgraden</w:t>
      </w:r>
      <w:r>
        <w:rPr>
          <w:spacing w:val="-12"/>
        </w:rPr>
        <w:t> </w:t>
      </w:r>
      <w:r>
        <w:rPr/>
        <w:t>av</w:t>
      </w:r>
      <w:r>
        <w:rPr>
          <w:spacing w:val="-12"/>
        </w:rPr>
        <w:t> </w:t>
      </w:r>
      <w:r>
        <w:rPr/>
        <w:t>den</w:t>
      </w:r>
      <w:r>
        <w:rPr>
          <w:spacing w:val="-12"/>
        </w:rPr>
        <w:t> </w:t>
      </w:r>
      <w:r>
        <w:rPr/>
        <w:t>psykiske plage. Forutsetningene for at det raskt skal</w:t>
      </w:r>
      <w:r>
        <w:rPr>
          <w:spacing w:val="-1"/>
        </w:rPr>
        <w:t> </w:t>
      </w:r>
      <w:r>
        <w:rPr/>
        <w:t>oppstå</w:t>
      </w:r>
      <w:r>
        <w:rPr>
          <w:spacing w:val="-1"/>
        </w:rPr>
        <w:t> </w:t>
      </w:r>
      <w:r>
        <w:rPr/>
        <w:t>psykiske</w:t>
      </w:r>
      <w:r>
        <w:rPr>
          <w:spacing w:val="-1"/>
        </w:rPr>
        <w:t> </w:t>
      </w:r>
      <w:r>
        <w:rPr/>
        <w:t>endringer</w:t>
      </w:r>
      <w:r>
        <w:rPr>
          <w:spacing w:val="-1"/>
        </w:rPr>
        <w:t> </w:t>
      </w:r>
      <w:r>
        <w:rPr/>
        <w:t>i</w:t>
      </w:r>
      <w:r>
        <w:rPr>
          <w:spacing w:val="-1"/>
        </w:rPr>
        <w:t> </w:t>
      </w:r>
      <w:r>
        <w:rPr/>
        <w:t>behand- ling,</w:t>
      </w:r>
      <w:r>
        <w:rPr>
          <w:spacing w:val="-4"/>
        </w:rPr>
        <w:t> </w:t>
      </w:r>
      <w:r>
        <w:rPr/>
        <w:t>er</w:t>
      </w:r>
      <w:r>
        <w:rPr>
          <w:spacing w:val="-4"/>
        </w:rPr>
        <w:t> </w:t>
      </w:r>
      <w:r>
        <w:rPr/>
        <w:t>at</w:t>
      </w:r>
      <w:r>
        <w:rPr>
          <w:spacing w:val="-4"/>
        </w:rPr>
        <w:t> </w:t>
      </w:r>
      <w:r>
        <w:rPr/>
        <w:t>klienten</w:t>
      </w:r>
      <w:r>
        <w:rPr>
          <w:spacing w:val="-4"/>
        </w:rPr>
        <w:t> </w:t>
      </w:r>
      <w:r>
        <w:rPr/>
        <w:t>er</w:t>
      </w:r>
      <w:r>
        <w:rPr>
          <w:spacing w:val="-4"/>
        </w:rPr>
        <w:t> </w:t>
      </w:r>
      <w:r>
        <w:rPr/>
        <w:t>intellektuelt</w:t>
      </w:r>
      <w:r>
        <w:rPr>
          <w:spacing w:val="-4"/>
        </w:rPr>
        <w:t> </w:t>
      </w:r>
      <w:r>
        <w:rPr/>
        <w:t>tilgjen- gelig,</w:t>
      </w:r>
      <w:r>
        <w:rPr>
          <w:spacing w:val="-10"/>
        </w:rPr>
        <w:t> </w:t>
      </w:r>
      <w:r>
        <w:rPr/>
        <w:t>ikke</w:t>
      </w:r>
      <w:r>
        <w:rPr>
          <w:spacing w:val="-10"/>
        </w:rPr>
        <w:t> </w:t>
      </w:r>
      <w:r>
        <w:rPr/>
        <w:t>er</w:t>
      </w:r>
      <w:r>
        <w:rPr>
          <w:spacing w:val="-10"/>
        </w:rPr>
        <w:t> </w:t>
      </w:r>
      <w:r>
        <w:rPr/>
        <w:t>for</w:t>
      </w:r>
      <w:r>
        <w:rPr>
          <w:spacing w:val="-10"/>
        </w:rPr>
        <w:t> </w:t>
      </w:r>
      <w:r>
        <w:rPr/>
        <w:t>sliten,</w:t>
      </w:r>
      <w:r>
        <w:rPr>
          <w:spacing w:val="-10"/>
        </w:rPr>
        <w:t> </w:t>
      </w:r>
      <w:r>
        <w:rPr/>
        <w:t>ønsker</w:t>
      </w:r>
      <w:r>
        <w:rPr>
          <w:spacing w:val="-10"/>
        </w:rPr>
        <w:t> </w:t>
      </w:r>
      <w:r>
        <w:rPr/>
        <w:t>endring</w:t>
      </w:r>
      <w:r>
        <w:rPr>
          <w:spacing w:val="-10"/>
        </w:rPr>
        <w:t> </w:t>
      </w:r>
      <w:r>
        <w:rPr/>
        <w:t>og har et godt forhold til terapeut og til be- </w:t>
      </w:r>
      <w:r>
        <w:rPr>
          <w:spacing w:val="-2"/>
        </w:rPr>
        <w:t>handlingssituasjonen.</w:t>
      </w:r>
    </w:p>
    <w:p>
      <w:pPr>
        <w:pStyle w:val="Heading8"/>
      </w:pPr>
      <w:r>
        <w:rPr>
          <w:spacing w:val="-2"/>
        </w:rPr>
        <w:t>Energi</w:t>
      </w:r>
    </w:p>
    <w:p>
      <w:pPr>
        <w:pStyle w:val="BodyText"/>
        <w:spacing w:before="122"/>
        <w:ind w:right="38"/>
      </w:pPr>
      <w:r>
        <w:rPr/>
        <w:t>Energi</w:t>
      </w:r>
      <w:r>
        <w:rPr>
          <w:spacing w:val="-6"/>
        </w:rPr>
        <w:t> </w:t>
      </w:r>
      <w:r>
        <w:rPr/>
        <w:t>er</w:t>
      </w:r>
      <w:r>
        <w:rPr>
          <w:spacing w:val="-6"/>
        </w:rPr>
        <w:t> </w:t>
      </w:r>
      <w:r>
        <w:rPr/>
        <w:t>en</w:t>
      </w:r>
      <w:r>
        <w:rPr>
          <w:spacing w:val="-6"/>
        </w:rPr>
        <w:t> </w:t>
      </w:r>
      <w:r>
        <w:rPr/>
        <w:t>følelse</w:t>
      </w:r>
      <w:r>
        <w:rPr>
          <w:spacing w:val="-6"/>
        </w:rPr>
        <w:t> </w:t>
      </w:r>
      <w:r>
        <w:rPr/>
        <w:t>av</w:t>
      </w:r>
      <w:r>
        <w:rPr>
          <w:spacing w:val="-6"/>
        </w:rPr>
        <w:t> </w:t>
      </w:r>
      <w:r>
        <w:rPr/>
        <w:t>kraft,</w:t>
      </w:r>
      <w:r>
        <w:rPr>
          <w:spacing w:val="-6"/>
        </w:rPr>
        <w:t> </w:t>
      </w:r>
      <w:r>
        <w:rPr/>
        <w:t>styrke,</w:t>
      </w:r>
      <w:r>
        <w:rPr>
          <w:spacing w:val="-6"/>
        </w:rPr>
        <w:t> </w:t>
      </w:r>
      <w:r>
        <w:rPr/>
        <w:t>moti- vasjon og vilje som følge av kontakt med biopsykiske elementer som forankrer og utløser energi, kombinert med fravær </w:t>
      </w:r>
      <w:r>
        <w:rPr/>
        <w:t>av kontakt med biopsykiske elementer som hindrer følelsen av energi.</w:t>
      </w:r>
    </w:p>
    <w:p>
      <w:pPr>
        <w:pStyle w:val="Heading8"/>
      </w:pPr>
      <w:r>
        <w:rPr>
          <w:spacing w:val="-2"/>
        </w:rPr>
        <w:t>Etikk</w:t>
      </w:r>
    </w:p>
    <w:p>
      <w:pPr>
        <w:pStyle w:val="BodyText"/>
        <w:spacing w:before="122"/>
        <w:ind w:right="38"/>
      </w:pPr>
      <w:r>
        <w:rPr/>
        <w:t>Etikk i lingvistisk hjerneterapi (LBT) er holdninger</w:t>
      </w:r>
      <w:r>
        <w:rPr>
          <w:spacing w:val="-3"/>
        </w:rPr>
        <w:t> </w:t>
      </w:r>
      <w:r>
        <w:rPr/>
        <w:t>og</w:t>
      </w:r>
      <w:r>
        <w:rPr>
          <w:spacing w:val="-3"/>
        </w:rPr>
        <w:t> </w:t>
      </w:r>
      <w:r>
        <w:rPr/>
        <w:t>regler</w:t>
      </w:r>
      <w:r>
        <w:rPr>
          <w:spacing w:val="-3"/>
        </w:rPr>
        <w:t> </w:t>
      </w:r>
      <w:r>
        <w:rPr/>
        <w:t>for</w:t>
      </w:r>
      <w:r>
        <w:rPr>
          <w:spacing w:val="-3"/>
        </w:rPr>
        <w:t> </w:t>
      </w:r>
      <w:r>
        <w:rPr/>
        <w:t>å</w:t>
      </w:r>
      <w:r>
        <w:rPr>
          <w:spacing w:val="-3"/>
        </w:rPr>
        <w:t> </w:t>
      </w:r>
      <w:r>
        <w:rPr/>
        <w:t>beskytte</w:t>
      </w:r>
      <w:r>
        <w:rPr>
          <w:spacing w:val="-3"/>
        </w:rPr>
        <w:t> </w:t>
      </w:r>
      <w:r>
        <w:rPr/>
        <w:t>klien- </w:t>
      </w:r>
      <w:r>
        <w:rPr>
          <w:spacing w:val="-2"/>
        </w:rPr>
        <w:t>ten</w:t>
      </w:r>
      <w:r>
        <w:rPr>
          <w:spacing w:val="-3"/>
        </w:rPr>
        <w:t> </w:t>
      </w:r>
      <w:r>
        <w:rPr>
          <w:spacing w:val="-2"/>
        </w:rPr>
        <w:t>mot</w:t>
      </w:r>
      <w:r>
        <w:rPr>
          <w:spacing w:val="-3"/>
        </w:rPr>
        <w:t> </w:t>
      </w:r>
      <w:r>
        <w:rPr>
          <w:spacing w:val="-2"/>
        </w:rPr>
        <w:t>ubehag</w:t>
      </w:r>
      <w:r>
        <w:rPr>
          <w:spacing w:val="-3"/>
        </w:rPr>
        <w:t> </w:t>
      </w:r>
      <w:r>
        <w:rPr>
          <w:spacing w:val="-2"/>
        </w:rPr>
        <w:t>i</w:t>
      </w:r>
      <w:r>
        <w:rPr>
          <w:spacing w:val="-3"/>
        </w:rPr>
        <w:t> </w:t>
      </w:r>
      <w:r>
        <w:rPr>
          <w:spacing w:val="-2"/>
        </w:rPr>
        <w:t>behandlingssituasjonen. </w:t>
      </w:r>
      <w:r>
        <w:rPr/>
        <w:t>Klientene</w:t>
      </w:r>
      <w:r>
        <w:rPr>
          <w:spacing w:val="40"/>
        </w:rPr>
        <w:t> </w:t>
      </w:r>
      <w:r>
        <w:rPr/>
        <w:t>kommer</w:t>
      </w:r>
      <w:r>
        <w:rPr>
          <w:spacing w:val="40"/>
        </w:rPr>
        <w:t> </w:t>
      </w:r>
      <w:r>
        <w:rPr/>
        <w:t>til</w:t>
      </w:r>
      <w:r>
        <w:rPr>
          <w:spacing w:val="40"/>
        </w:rPr>
        <w:t> </w:t>
      </w:r>
      <w:r>
        <w:rPr/>
        <w:t>behandling</w:t>
      </w:r>
      <w:r>
        <w:rPr>
          <w:spacing w:val="40"/>
        </w:rPr>
        <w:t> </w:t>
      </w:r>
      <w:r>
        <w:rPr/>
        <w:t>for- di de har det vondt. I denne situasjonen ligger</w:t>
      </w:r>
      <w:r>
        <w:rPr>
          <w:spacing w:val="22"/>
        </w:rPr>
        <w:t> </w:t>
      </w:r>
      <w:r>
        <w:rPr/>
        <w:t>det</w:t>
      </w:r>
      <w:r>
        <w:rPr>
          <w:spacing w:val="22"/>
        </w:rPr>
        <w:t> </w:t>
      </w:r>
      <w:r>
        <w:rPr/>
        <w:t>et</w:t>
      </w:r>
      <w:r>
        <w:rPr>
          <w:spacing w:val="23"/>
        </w:rPr>
        <w:t> </w:t>
      </w:r>
      <w:r>
        <w:rPr/>
        <w:t>etisk</w:t>
      </w:r>
      <w:r>
        <w:rPr>
          <w:spacing w:val="22"/>
        </w:rPr>
        <w:t> </w:t>
      </w:r>
      <w:r>
        <w:rPr/>
        <w:t>påbud</w:t>
      </w:r>
      <w:r>
        <w:rPr>
          <w:spacing w:val="22"/>
        </w:rPr>
        <w:t> </w:t>
      </w:r>
      <w:r>
        <w:rPr/>
        <w:t>om</w:t>
      </w:r>
      <w:r>
        <w:rPr>
          <w:spacing w:val="23"/>
        </w:rPr>
        <w:t> </w:t>
      </w:r>
      <w:r>
        <w:rPr/>
        <w:t>å</w:t>
      </w:r>
      <w:r>
        <w:rPr>
          <w:spacing w:val="22"/>
        </w:rPr>
        <w:t> </w:t>
      </w:r>
      <w:r>
        <w:rPr/>
        <w:t>lindre</w:t>
      </w:r>
      <w:r>
        <w:rPr>
          <w:spacing w:val="23"/>
        </w:rPr>
        <w:t> </w:t>
      </w:r>
      <w:r>
        <w:rPr>
          <w:spacing w:val="-5"/>
        </w:rPr>
        <w:t>og</w:t>
      </w:r>
    </w:p>
    <w:p>
      <w:pPr>
        <w:pStyle w:val="BodyText"/>
        <w:spacing w:before="127"/>
        <w:ind w:right="548"/>
      </w:pPr>
      <w:r>
        <w:rPr/>
        <w:br w:type="column"/>
      </w:r>
      <w:r>
        <w:rPr/>
        <w:t>fjerne den psykiske smerten allerede </w:t>
      </w:r>
      <w:r>
        <w:rPr/>
        <w:t>ved konsultasjonens begynnelse. De etiske holdningene i lingvistisk hjerneterapi er humanistisk,</w:t>
      </w:r>
      <w:r>
        <w:rPr>
          <w:spacing w:val="-13"/>
        </w:rPr>
        <w:t> </w:t>
      </w:r>
      <w:r>
        <w:rPr/>
        <w:t>terapeutisk</w:t>
      </w:r>
      <w:r>
        <w:rPr>
          <w:spacing w:val="-12"/>
        </w:rPr>
        <w:t> </w:t>
      </w:r>
      <w:r>
        <w:rPr/>
        <w:t>og</w:t>
      </w:r>
      <w:r>
        <w:rPr>
          <w:spacing w:val="-13"/>
        </w:rPr>
        <w:t> </w:t>
      </w:r>
      <w:r>
        <w:rPr/>
        <w:t>vitenskapelig begrunnet.</w:t>
      </w:r>
      <w:r>
        <w:rPr>
          <w:spacing w:val="-13"/>
        </w:rPr>
        <w:t> </w:t>
      </w:r>
      <w:r>
        <w:rPr/>
        <w:t>Den</w:t>
      </w:r>
      <w:r>
        <w:rPr>
          <w:spacing w:val="-12"/>
        </w:rPr>
        <w:t> </w:t>
      </w:r>
      <w:r>
        <w:rPr/>
        <w:t>humanistiske</w:t>
      </w:r>
      <w:r>
        <w:rPr>
          <w:spacing w:val="-13"/>
        </w:rPr>
        <w:t> </w:t>
      </w:r>
      <w:r>
        <w:rPr/>
        <w:t>begrunnel- sen</w:t>
      </w:r>
      <w:r>
        <w:rPr>
          <w:spacing w:val="-8"/>
        </w:rPr>
        <w:t> </w:t>
      </w:r>
      <w:r>
        <w:rPr/>
        <w:t>er</w:t>
      </w:r>
      <w:r>
        <w:rPr>
          <w:spacing w:val="-8"/>
        </w:rPr>
        <w:t> </w:t>
      </w:r>
      <w:r>
        <w:rPr/>
        <w:t>at</w:t>
      </w:r>
      <w:r>
        <w:rPr>
          <w:spacing w:val="-8"/>
        </w:rPr>
        <w:t> </w:t>
      </w:r>
      <w:r>
        <w:rPr/>
        <w:t>klientene</w:t>
      </w:r>
      <w:r>
        <w:rPr>
          <w:spacing w:val="-8"/>
        </w:rPr>
        <w:t> </w:t>
      </w:r>
      <w:r>
        <w:rPr/>
        <w:t>skal</w:t>
      </w:r>
      <w:r>
        <w:rPr>
          <w:spacing w:val="-8"/>
        </w:rPr>
        <w:t> </w:t>
      </w:r>
      <w:r>
        <w:rPr/>
        <w:t>ha</w:t>
      </w:r>
      <w:r>
        <w:rPr>
          <w:spacing w:val="-8"/>
        </w:rPr>
        <w:t> </w:t>
      </w:r>
      <w:r>
        <w:rPr/>
        <w:t>det</w:t>
      </w:r>
      <w:r>
        <w:rPr>
          <w:spacing w:val="-8"/>
        </w:rPr>
        <w:t> </w:t>
      </w:r>
      <w:r>
        <w:rPr/>
        <w:t>godt</w:t>
      </w:r>
      <w:r>
        <w:rPr>
          <w:spacing w:val="-8"/>
        </w:rPr>
        <w:t> </w:t>
      </w:r>
      <w:r>
        <w:rPr/>
        <w:t>rett</w:t>
      </w:r>
      <w:r>
        <w:rPr>
          <w:spacing w:val="-8"/>
        </w:rPr>
        <w:t> </w:t>
      </w:r>
      <w:r>
        <w:rPr/>
        <w:t>og slett</w:t>
      </w:r>
      <w:r>
        <w:rPr>
          <w:spacing w:val="-13"/>
        </w:rPr>
        <w:t> </w:t>
      </w:r>
      <w:r>
        <w:rPr/>
        <w:t>fordi</w:t>
      </w:r>
      <w:r>
        <w:rPr>
          <w:spacing w:val="-12"/>
        </w:rPr>
        <w:t> </w:t>
      </w:r>
      <w:r>
        <w:rPr/>
        <w:t>de</w:t>
      </w:r>
      <w:r>
        <w:rPr>
          <w:spacing w:val="-13"/>
        </w:rPr>
        <w:t> </w:t>
      </w:r>
      <w:r>
        <w:rPr/>
        <w:t>er</w:t>
      </w:r>
      <w:r>
        <w:rPr>
          <w:spacing w:val="-12"/>
        </w:rPr>
        <w:t> </w:t>
      </w:r>
      <w:r>
        <w:rPr/>
        <w:t>mennesker.</w:t>
      </w:r>
      <w:r>
        <w:rPr>
          <w:spacing w:val="-13"/>
        </w:rPr>
        <w:t> </w:t>
      </w:r>
      <w:r>
        <w:rPr/>
        <w:t>Den</w:t>
      </w:r>
      <w:r>
        <w:rPr>
          <w:spacing w:val="-12"/>
        </w:rPr>
        <w:t> </w:t>
      </w:r>
      <w:r>
        <w:rPr/>
        <w:t>vitenska- pelige og terapeutiske begrunnelsen for den</w:t>
      </w:r>
      <w:r>
        <w:rPr>
          <w:spacing w:val="-13"/>
        </w:rPr>
        <w:t> </w:t>
      </w:r>
      <w:r>
        <w:rPr/>
        <w:t>gode</w:t>
      </w:r>
      <w:r>
        <w:rPr>
          <w:spacing w:val="-12"/>
        </w:rPr>
        <w:t> </w:t>
      </w:r>
      <w:r>
        <w:rPr/>
        <w:t>etikk</w:t>
      </w:r>
      <w:r>
        <w:rPr>
          <w:spacing w:val="-13"/>
        </w:rPr>
        <w:t> </w:t>
      </w:r>
      <w:r>
        <w:rPr/>
        <w:t>er</w:t>
      </w:r>
      <w:r>
        <w:rPr>
          <w:spacing w:val="-12"/>
        </w:rPr>
        <w:t> </w:t>
      </w:r>
      <w:r>
        <w:rPr/>
        <w:t>at</w:t>
      </w:r>
      <w:r>
        <w:rPr>
          <w:spacing w:val="-13"/>
        </w:rPr>
        <w:t> </w:t>
      </w:r>
      <w:r>
        <w:rPr/>
        <w:t>respekt</w:t>
      </w:r>
      <w:r>
        <w:rPr>
          <w:spacing w:val="-12"/>
        </w:rPr>
        <w:t> </w:t>
      </w:r>
      <w:r>
        <w:rPr/>
        <w:t>for,</w:t>
      </w:r>
      <w:r>
        <w:rPr>
          <w:spacing w:val="-13"/>
        </w:rPr>
        <w:t> </w:t>
      </w:r>
      <w:r>
        <w:rPr/>
        <w:t>anerkjen- nelse av klienten, og fravær av psykisk ubehag i behandlingssituasjonen er for- utsetninger for at det skal skje endringer gjennom behandlingen.</w:t>
      </w:r>
    </w:p>
    <w:p>
      <w:pPr>
        <w:pStyle w:val="Heading8"/>
        <w:spacing w:before="217"/>
      </w:pPr>
      <w:r>
        <w:rPr/>
        <w:t>Evidens</w:t>
      </w:r>
      <w:r>
        <w:rPr>
          <w:spacing w:val="-4"/>
        </w:rPr>
        <w:t> </w:t>
      </w:r>
      <w:r>
        <w:rPr/>
        <w:t>og</w:t>
      </w:r>
      <w:r>
        <w:rPr>
          <w:spacing w:val="-2"/>
        </w:rPr>
        <w:t> </w:t>
      </w:r>
      <w:r>
        <w:rPr/>
        <w:t>best</w:t>
      </w:r>
      <w:r>
        <w:rPr>
          <w:spacing w:val="-2"/>
        </w:rPr>
        <w:t> practice</w:t>
      </w:r>
    </w:p>
    <w:p>
      <w:pPr>
        <w:pStyle w:val="BodyText"/>
        <w:spacing w:before="123"/>
        <w:ind w:right="548"/>
      </w:pPr>
      <w:r>
        <w:rPr/>
        <w:t>God forskning skal være evidensbasert. Resultatene skal kunne bevises. Psykolo- giske</w:t>
      </w:r>
      <w:r>
        <w:rPr>
          <w:spacing w:val="-3"/>
        </w:rPr>
        <w:t> </w:t>
      </w:r>
      <w:r>
        <w:rPr/>
        <w:t>og</w:t>
      </w:r>
      <w:r>
        <w:rPr>
          <w:spacing w:val="-3"/>
        </w:rPr>
        <w:t> </w:t>
      </w:r>
      <w:r>
        <w:rPr/>
        <w:t>psykiatriske</w:t>
      </w:r>
      <w:r>
        <w:rPr>
          <w:spacing w:val="-3"/>
        </w:rPr>
        <w:t> </w:t>
      </w:r>
      <w:r>
        <w:rPr/>
        <w:t>teorier</w:t>
      </w:r>
      <w:r>
        <w:rPr>
          <w:spacing w:val="-3"/>
        </w:rPr>
        <w:t> </w:t>
      </w:r>
      <w:r>
        <w:rPr/>
        <w:t>kan</w:t>
      </w:r>
      <w:r>
        <w:rPr>
          <w:spacing w:val="-3"/>
        </w:rPr>
        <w:t> </w:t>
      </w:r>
      <w:r>
        <w:rPr/>
        <w:t>imidler- tid ikke bevises på samme måte. Derfor har evidensbegrepet blitt erstattet av be- grepet «best practice». ”Best practice” er et viktig begrep som indikerer kvaliteten på forskningen og behandlingen, og </w:t>
      </w:r>
      <w:r>
        <w:rPr/>
        <w:t>at man søker å oppnå best mulig kvalitet i behandlingen. Det er likevel et ufullsten- dig begrep hvis målet er å utvikle viten- skapelig holdbar kunnskap om psykiske </w:t>
      </w:r>
      <w:r>
        <w:rPr>
          <w:spacing w:val="-2"/>
        </w:rPr>
        <w:t>plager.</w:t>
      </w:r>
    </w:p>
    <w:p>
      <w:pPr>
        <w:pStyle w:val="BodyText"/>
        <w:ind w:right="548" w:firstLine="283"/>
      </w:pPr>
      <w:r>
        <w:rPr/>
        <w:t>Lingvistisk hjerneterapi (LBT) er ba- sert på evidens i ordets opprinnelige forstand. Hypoteser og teorier basert på hjernens psykologi kan bevises fordi vi har vitenskapelig kunnskap om hvordan </w:t>
      </w:r>
      <w:r>
        <w:rPr>
          <w:spacing w:val="-2"/>
        </w:rPr>
        <w:t>psykiske</w:t>
      </w:r>
      <w:r>
        <w:rPr>
          <w:spacing w:val="-8"/>
        </w:rPr>
        <w:t> </w:t>
      </w:r>
      <w:r>
        <w:rPr>
          <w:spacing w:val="-2"/>
        </w:rPr>
        <w:t>plager</w:t>
      </w:r>
      <w:r>
        <w:rPr>
          <w:spacing w:val="-8"/>
        </w:rPr>
        <w:t> </w:t>
      </w:r>
      <w:r>
        <w:rPr>
          <w:spacing w:val="-2"/>
        </w:rPr>
        <w:t>er</w:t>
      </w:r>
      <w:r>
        <w:rPr>
          <w:spacing w:val="-8"/>
        </w:rPr>
        <w:t> </w:t>
      </w:r>
      <w:r>
        <w:rPr>
          <w:spacing w:val="-2"/>
        </w:rPr>
        <w:t>bygget</w:t>
      </w:r>
      <w:r>
        <w:rPr>
          <w:spacing w:val="-8"/>
        </w:rPr>
        <w:t> </w:t>
      </w:r>
      <w:r>
        <w:rPr>
          <w:spacing w:val="-2"/>
        </w:rPr>
        <w:t>opp,</w:t>
      </w:r>
      <w:r>
        <w:rPr>
          <w:spacing w:val="-8"/>
        </w:rPr>
        <w:t> </w:t>
      </w:r>
      <w:r>
        <w:rPr>
          <w:spacing w:val="-2"/>
        </w:rPr>
        <w:t>og</w:t>
      </w:r>
      <w:r>
        <w:rPr>
          <w:spacing w:val="-8"/>
        </w:rPr>
        <w:t> </w:t>
      </w:r>
      <w:r>
        <w:rPr>
          <w:spacing w:val="-2"/>
        </w:rPr>
        <w:t>hvordan </w:t>
      </w:r>
      <w:r>
        <w:rPr/>
        <w:t>den kan endres og behandles.</w:t>
      </w:r>
    </w:p>
    <w:p>
      <w:pPr>
        <w:pStyle w:val="Heading8"/>
        <w:spacing w:before="217"/>
      </w:pPr>
      <w:r>
        <w:rPr>
          <w:spacing w:val="-2"/>
        </w:rPr>
        <w:t>Fobier</w:t>
      </w:r>
    </w:p>
    <w:p>
      <w:pPr>
        <w:pStyle w:val="BodyText"/>
        <w:spacing w:before="123"/>
        <w:ind w:right="548"/>
      </w:pPr>
      <w:r>
        <w:rPr/>
        <w:t>Fobier er en intens, ofte avgrenset angst for bestemte situasjoner, vanligvis for- årsaket av kontakt med situasjoner som minner om tidligere traumatiske opple- velser. Fobier er ofte et resultat av betin- ging.</w:t>
      </w:r>
      <w:r>
        <w:rPr>
          <w:spacing w:val="7"/>
        </w:rPr>
        <w:t> </w:t>
      </w:r>
      <w:r>
        <w:rPr/>
        <w:t>De</w:t>
      </w:r>
      <w:r>
        <w:rPr>
          <w:spacing w:val="7"/>
        </w:rPr>
        <w:t> </w:t>
      </w:r>
      <w:r>
        <w:rPr/>
        <w:t>kan</w:t>
      </w:r>
      <w:r>
        <w:rPr>
          <w:spacing w:val="7"/>
        </w:rPr>
        <w:t> </w:t>
      </w:r>
      <w:r>
        <w:rPr/>
        <w:t>også</w:t>
      </w:r>
      <w:r>
        <w:rPr>
          <w:spacing w:val="7"/>
        </w:rPr>
        <w:t> </w:t>
      </w:r>
      <w:r>
        <w:rPr/>
        <w:t>oppstå</w:t>
      </w:r>
      <w:r>
        <w:rPr>
          <w:spacing w:val="7"/>
        </w:rPr>
        <w:t> </w:t>
      </w:r>
      <w:r>
        <w:rPr/>
        <w:t>gjennom</w:t>
      </w:r>
      <w:r>
        <w:rPr>
          <w:spacing w:val="8"/>
        </w:rPr>
        <w:t> </w:t>
      </w:r>
      <w:r>
        <w:rPr>
          <w:spacing w:val="-2"/>
        </w:rPr>
        <w:t>sosial</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smitte, for eksempel ved å være </w:t>
      </w:r>
      <w:r>
        <w:rPr/>
        <w:t>sammen med noen som reagerer fobisk eller med intens</w:t>
      </w:r>
      <w:r>
        <w:rPr>
          <w:spacing w:val="-6"/>
        </w:rPr>
        <w:t> </w:t>
      </w:r>
      <w:r>
        <w:rPr/>
        <w:t>angst</w:t>
      </w:r>
      <w:r>
        <w:rPr>
          <w:spacing w:val="-6"/>
        </w:rPr>
        <w:t> </w:t>
      </w:r>
      <w:r>
        <w:rPr/>
        <w:t>i</w:t>
      </w:r>
      <w:r>
        <w:rPr>
          <w:spacing w:val="-6"/>
        </w:rPr>
        <w:t> </w:t>
      </w:r>
      <w:r>
        <w:rPr/>
        <w:t>en</w:t>
      </w:r>
      <w:r>
        <w:rPr>
          <w:spacing w:val="-6"/>
        </w:rPr>
        <w:t> </w:t>
      </w:r>
      <w:r>
        <w:rPr/>
        <w:t>situasjon</w:t>
      </w:r>
      <w:r>
        <w:rPr>
          <w:spacing w:val="-6"/>
        </w:rPr>
        <w:t> </w:t>
      </w:r>
      <w:r>
        <w:rPr/>
        <w:t>som</w:t>
      </w:r>
      <w:r>
        <w:rPr>
          <w:spacing w:val="-6"/>
        </w:rPr>
        <w:t> </w:t>
      </w:r>
      <w:r>
        <w:rPr/>
        <w:t>i</w:t>
      </w:r>
      <w:r>
        <w:rPr>
          <w:spacing w:val="-6"/>
        </w:rPr>
        <w:t> </w:t>
      </w:r>
      <w:r>
        <w:rPr/>
        <w:t>utgangs- punktet</w:t>
      </w:r>
      <w:r>
        <w:rPr>
          <w:spacing w:val="-10"/>
        </w:rPr>
        <w:t> </w:t>
      </w:r>
      <w:r>
        <w:rPr/>
        <w:t>ikke</w:t>
      </w:r>
      <w:r>
        <w:rPr>
          <w:spacing w:val="-10"/>
        </w:rPr>
        <w:t> </w:t>
      </w:r>
      <w:r>
        <w:rPr/>
        <w:t>var</w:t>
      </w:r>
      <w:r>
        <w:rPr>
          <w:spacing w:val="-10"/>
        </w:rPr>
        <w:t> </w:t>
      </w:r>
      <w:r>
        <w:rPr/>
        <w:t>forbundet</w:t>
      </w:r>
      <w:r>
        <w:rPr>
          <w:spacing w:val="-10"/>
        </w:rPr>
        <w:t> </w:t>
      </w:r>
      <w:r>
        <w:rPr/>
        <w:t>med</w:t>
      </w:r>
      <w:r>
        <w:rPr>
          <w:spacing w:val="-10"/>
        </w:rPr>
        <w:t> </w:t>
      </w:r>
      <w:r>
        <w:rPr/>
        <w:t>angst</w:t>
      </w:r>
      <w:r>
        <w:rPr>
          <w:spacing w:val="-10"/>
        </w:rPr>
        <w:t> </w:t>
      </w:r>
      <w:r>
        <w:rPr/>
        <w:t>for en</w:t>
      </w:r>
      <w:r>
        <w:rPr>
          <w:spacing w:val="-6"/>
        </w:rPr>
        <w:t> </w:t>
      </w:r>
      <w:r>
        <w:rPr/>
        <w:t>selv.</w:t>
      </w:r>
      <w:r>
        <w:rPr>
          <w:spacing w:val="-6"/>
        </w:rPr>
        <w:t> </w:t>
      </w:r>
      <w:r>
        <w:rPr/>
        <w:t>Senere</w:t>
      </w:r>
      <w:r>
        <w:rPr>
          <w:spacing w:val="-6"/>
        </w:rPr>
        <w:t> </w:t>
      </w:r>
      <w:r>
        <w:rPr/>
        <w:t>kan</w:t>
      </w:r>
      <w:r>
        <w:rPr>
          <w:spacing w:val="-6"/>
        </w:rPr>
        <w:t> </w:t>
      </w:r>
      <w:r>
        <w:rPr/>
        <w:t>man</w:t>
      </w:r>
      <w:r>
        <w:rPr>
          <w:spacing w:val="-6"/>
        </w:rPr>
        <w:t> </w:t>
      </w:r>
      <w:r>
        <w:rPr/>
        <w:t>selv</w:t>
      </w:r>
      <w:r>
        <w:rPr>
          <w:spacing w:val="-6"/>
        </w:rPr>
        <w:t> </w:t>
      </w:r>
      <w:r>
        <w:rPr/>
        <w:t>reagere</w:t>
      </w:r>
      <w:r>
        <w:rPr>
          <w:spacing w:val="-6"/>
        </w:rPr>
        <w:t> </w:t>
      </w:r>
      <w:r>
        <w:rPr/>
        <w:t>med lignende fokus i samme type situasjon.</w:t>
      </w:r>
    </w:p>
    <w:p>
      <w:pPr>
        <w:pStyle w:val="Heading8"/>
        <w:ind w:left="330"/>
      </w:pPr>
      <w:r>
        <w:rPr>
          <w:spacing w:val="-2"/>
        </w:rPr>
        <w:t>Fokus</w:t>
      </w:r>
    </w:p>
    <w:p>
      <w:pPr>
        <w:pStyle w:val="BodyText"/>
        <w:spacing w:before="122"/>
        <w:ind w:left="330"/>
      </w:pPr>
      <w:r>
        <w:rPr/>
        <w:t>«Fokus» er et nøkkelbegrep i </w:t>
      </w:r>
      <w:r>
        <w:rPr/>
        <w:t>hjernens psykologi og i lingvistisk hjerneterapi (LBT).</w:t>
      </w:r>
      <w:r>
        <w:rPr>
          <w:spacing w:val="-5"/>
        </w:rPr>
        <w:t> </w:t>
      </w:r>
      <w:r>
        <w:rPr/>
        <w:t>Å</w:t>
      </w:r>
      <w:r>
        <w:rPr>
          <w:spacing w:val="-5"/>
        </w:rPr>
        <w:t> </w:t>
      </w:r>
      <w:r>
        <w:rPr/>
        <w:t>fokusere</w:t>
      </w:r>
      <w:r>
        <w:rPr>
          <w:spacing w:val="-5"/>
        </w:rPr>
        <w:t> </w:t>
      </w:r>
      <w:r>
        <w:rPr/>
        <w:t>er</w:t>
      </w:r>
      <w:r>
        <w:rPr>
          <w:spacing w:val="-5"/>
        </w:rPr>
        <w:t> </w:t>
      </w:r>
      <w:r>
        <w:rPr/>
        <w:t>å</w:t>
      </w:r>
      <w:r>
        <w:rPr>
          <w:spacing w:val="-5"/>
        </w:rPr>
        <w:t> </w:t>
      </w:r>
      <w:r>
        <w:rPr/>
        <w:t>føle</w:t>
      </w:r>
      <w:r>
        <w:rPr>
          <w:spacing w:val="-5"/>
        </w:rPr>
        <w:t> </w:t>
      </w:r>
      <w:r>
        <w:rPr/>
        <w:t>i</w:t>
      </w:r>
      <w:r>
        <w:rPr>
          <w:spacing w:val="-5"/>
        </w:rPr>
        <w:t> </w:t>
      </w:r>
      <w:r>
        <w:rPr/>
        <w:t>den</w:t>
      </w:r>
      <w:r>
        <w:rPr>
          <w:spacing w:val="-5"/>
        </w:rPr>
        <w:t> </w:t>
      </w:r>
      <w:r>
        <w:rPr/>
        <w:t>forstand at man reagerer med de følelsene som er knyttet</w:t>
      </w:r>
      <w:r>
        <w:rPr>
          <w:spacing w:val="-7"/>
        </w:rPr>
        <w:t> </w:t>
      </w:r>
      <w:r>
        <w:rPr/>
        <w:t>til</w:t>
      </w:r>
      <w:r>
        <w:rPr>
          <w:spacing w:val="-7"/>
        </w:rPr>
        <w:t> </w:t>
      </w:r>
      <w:r>
        <w:rPr/>
        <w:t>det</w:t>
      </w:r>
      <w:r>
        <w:rPr>
          <w:spacing w:val="-7"/>
        </w:rPr>
        <w:t> </w:t>
      </w:r>
      <w:r>
        <w:rPr/>
        <w:t>man</w:t>
      </w:r>
      <w:r>
        <w:rPr>
          <w:spacing w:val="-7"/>
        </w:rPr>
        <w:t> </w:t>
      </w:r>
      <w:r>
        <w:rPr/>
        <w:t>fokuserer</w:t>
      </w:r>
      <w:r>
        <w:rPr>
          <w:spacing w:val="-7"/>
        </w:rPr>
        <w:t> </w:t>
      </w:r>
      <w:r>
        <w:rPr/>
        <w:t>på.</w:t>
      </w:r>
      <w:r>
        <w:rPr>
          <w:spacing w:val="-7"/>
        </w:rPr>
        <w:t> </w:t>
      </w:r>
      <w:r>
        <w:rPr/>
        <w:t>Angst</w:t>
      </w:r>
      <w:r>
        <w:rPr>
          <w:spacing w:val="-7"/>
        </w:rPr>
        <w:t> </w:t>
      </w:r>
      <w:r>
        <w:rPr/>
        <w:t>er således en følge av fokus på noe som er forbundet med angst, mens glede er en følge av fokus på noe som er forbundet med</w:t>
      </w:r>
      <w:r>
        <w:rPr>
          <w:spacing w:val="-5"/>
        </w:rPr>
        <w:t> </w:t>
      </w:r>
      <w:r>
        <w:rPr/>
        <w:t>glede,</w:t>
      </w:r>
      <w:r>
        <w:rPr>
          <w:spacing w:val="-5"/>
        </w:rPr>
        <w:t> </w:t>
      </w:r>
      <w:r>
        <w:rPr/>
        <w:t>samtidig</w:t>
      </w:r>
      <w:r>
        <w:rPr>
          <w:spacing w:val="-5"/>
        </w:rPr>
        <w:t> </w:t>
      </w:r>
      <w:r>
        <w:rPr/>
        <w:t>som</w:t>
      </w:r>
      <w:r>
        <w:rPr>
          <w:spacing w:val="-5"/>
        </w:rPr>
        <w:t> </w:t>
      </w:r>
      <w:r>
        <w:rPr/>
        <w:t>det</w:t>
      </w:r>
      <w:r>
        <w:rPr>
          <w:spacing w:val="-5"/>
        </w:rPr>
        <w:t> </w:t>
      </w:r>
      <w:r>
        <w:rPr/>
        <w:t>ubehagelige er fraværende.</w:t>
      </w:r>
    </w:p>
    <w:p>
      <w:pPr>
        <w:pStyle w:val="BodyText"/>
        <w:ind w:left="330" w:firstLine="283"/>
      </w:pPr>
      <w:r>
        <w:rPr/>
        <w:t>Klientens fokus kan være bevisst el- ler</w:t>
      </w:r>
      <w:r>
        <w:rPr>
          <w:spacing w:val="-3"/>
        </w:rPr>
        <w:t> </w:t>
      </w:r>
      <w:r>
        <w:rPr/>
        <w:t>ubevisst.</w:t>
      </w:r>
      <w:r>
        <w:rPr>
          <w:spacing w:val="-3"/>
        </w:rPr>
        <w:t> </w:t>
      </w:r>
      <w:r>
        <w:rPr/>
        <w:t>Endringer</w:t>
      </w:r>
      <w:r>
        <w:rPr>
          <w:spacing w:val="-3"/>
        </w:rPr>
        <w:t> </w:t>
      </w:r>
      <w:r>
        <w:rPr/>
        <w:t>i</w:t>
      </w:r>
      <w:r>
        <w:rPr>
          <w:spacing w:val="-3"/>
        </w:rPr>
        <w:t> </w:t>
      </w:r>
      <w:r>
        <w:rPr/>
        <w:t>det</w:t>
      </w:r>
      <w:r>
        <w:rPr>
          <w:spacing w:val="-3"/>
        </w:rPr>
        <w:t> </w:t>
      </w:r>
      <w:r>
        <w:rPr/>
        <w:t>bevisste</w:t>
      </w:r>
      <w:r>
        <w:rPr>
          <w:spacing w:val="-3"/>
        </w:rPr>
        <w:t> </w:t>
      </w:r>
      <w:r>
        <w:rPr/>
        <w:t>eller ubevisste fokus fører til følelsesmessige endringer. I lingvistisk hjerneterapi er man fokusert på de mentale elementene som</w:t>
      </w:r>
      <w:r>
        <w:rPr>
          <w:spacing w:val="-13"/>
        </w:rPr>
        <w:t> </w:t>
      </w:r>
      <w:r>
        <w:rPr/>
        <w:t>i</w:t>
      </w:r>
      <w:r>
        <w:rPr>
          <w:spacing w:val="-12"/>
        </w:rPr>
        <w:t> </w:t>
      </w:r>
      <w:r>
        <w:rPr/>
        <w:t>øyeblikket</w:t>
      </w:r>
      <w:r>
        <w:rPr>
          <w:spacing w:val="-13"/>
        </w:rPr>
        <w:t> </w:t>
      </w:r>
      <w:r>
        <w:rPr/>
        <w:t>utløser</w:t>
      </w:r>
      <w:r>
        <w:rPr>
          <w:spacing w:val="-12"/>
        </w:rPr>
        <w:t> </w:t>
      </w:r>
      <w:r>
        <w:rPr/>
        <w:t>og</w:t>
      </w:r>
      <w:r>
        <w:rPr>
          <w:spacing w:val="-13"/>
        </w:rPr>
        <w:t> </w:t>
      </w:r>
      <w:r>
        <w:rPr/>
        <w:t>opprettholder klientens problem. Man betrakter </w:t>
      </w:r>
      <w:r>
        <w:rPr/>
        <w:t>klien- tens fokus på, og dermed kontakt med, de biopsykiske elementene som rommer følelser, som den øyeblikkelige årsaken</w:t>
      </w:r>
      <w:r>
        <w:rPr>
          <w:spacing w:val="40"/>
        </w:rPr>
        <w:t> </w:t>
      </w:r>
      <w:r>
        <w:rPr/>
        <w:t>til de psykiske plagene. Man avviser li- kevel ikke at psykiske plager kan ha en historisk</w:t>
      </w:r>
      <w:r>
        <w:rPr>
          <w:spacing w:val="-13"/>
        </w:rPr>
        <w:t> </w:t>
      </w:r>
      <w:r>
        <w:rPr/>
        <w:t>forankring,</w:t>
      </w:r>
      <w:r>
        <w:rPr>
          <w:spacing w:val="-12"/>
        </w:rPr>
        <w:t> </w:t>
      </w:r>
      <w:r>
        <w:rPr/>
        <w:t>fordi</w:t>
      </w:r>
      <w:r>
        <w:rPr>
          <w:spacing w:val="-13"/>
        </w:rPr>
        <w:t> </w:t>
      </w:r>
      <w:r>
        <w:rPr/>
        <w:t>de</w:t>
      </w:r>
      <w:r>
        <w:rPr>
          <w:spacing w:val="-12"/>
        </w:rPr>
        <w:t> </w:t>
      </w:r>
      <w:r>
        <w:rPr/>
        <w:t>biopsykiske elementene</w:t>
      </w:r>
      <w:r>
        <w:rPr>
          <w:spacing w:val="-3"/>
        </w:rPr>
        <w:t> </w:t>
      </w:r>
      <w:r>
        <w:rPr/>
        <w:t>som</w:t>
      </w:r>
      <w:r>
        <w:rPr>
          <w:spacing w:val="-3"/>
        </w:rPr>
        <w:t> </w:t>
      </w:r>
      <w:r>
        <w:rPr/>
        <w:t>utløser</w:t>
      </w:r>
      <w:r>
        <w:rPr>
          <w:spacing w:val="-3"/>
        </w:rPr>
        <w:t> </w:t>
      </w:r>
      <w:r>
        <w:rPr/>
        <w:t>psykiske</w:t>
      </w:r>
      <w:r>
        <w:rPr>
          <w:spacing w:val="-3"/>
        </w:rPr>
        <w:t> </w:t>
      </w:r>
      <w:r>
        <w:rPr/>
        <w:t>plager</w:t>
      </w:r>
      <w:r>
        <w:rPr>
          <w:spacing w:val="-3"/>
        </w:rPr>
        <w:t> </w:t>
      </w:r>
      <w:r>
        <w:rPr/>
        <w:t>i dag, kan være skapt i fortiden. Hvis det- te er tilfellet, kartlegger man de mentale elementene som ble dannet i fortiden og som fortsatt utløser klientens ubehag i </w:t>
      </w:r>
      <w:r>
        <w:rPr>
          <w:spacing w:val="-4"/>
        </w:rPr>
        <w:t>dag.</w:t>
      </w:r>
    </w:p>
    <w:p>
      <w:pPr>
        <w:pStyle w:val="BodyText"/>
        <w:ind w:left="330" w:firstLine="283"/>
      </w:pPr>
      <w:r>
        <w:rPr/>
        <w:t>Fokus er et nøkkelbegrep i hjernens psykologi og i lingvistisk hjerneterapi (LBT).</w:t>
      </w:r>
      <w:r>
        <w:rPr>
          <w:spacing w:val="-5"/>
        </w:rPr>
        <w:t> </w:t>
      </w:r>
      <w:r>
        <w:rPr/>
        <w:t>Å</w:t>
      </w:r>
      <w:r>
        <w:rPr>
          <w:spacing w:val="-5"/>
        </w:rPr>
        <w:t> </w:t>
      </w:r>
      <w:r>
        <w:rPr/>
        <w:t>fokusere</w:t>
      </w:r>
      <w:r>
        <w:rPr>
          <w:spacing w:val="-5"/>
        </w:rPr>
        <w:t> </w:t>
      </w:r>
      <w:r>
        <w:rPr/>
        <w:t>er</w:t>
      </w:r>
      <w:r>
        <w:rPr>
          <w:spacing w:val="-5"/>
        </w:rPr>
        <w:t> </w:t>
      </w:r>
      <w:r>
        <w:rPr/>
        <w:t>å</w:t>
      </w:r>
      <w:r>
        <w:rPr>
          <w:spacing w:val="-5"/>
        </w:rPr>
        <w:t> </w:t>
      </w:r>
      <w:r>
        <w:rPr/>
        <w:t>føle</w:t>
      </w:r>
      <w:r>
        <w:rPr>
          <w:spacing w:val="-5"/>
        </w:rPr>
        <w:t> </w:t>
      </w:r>
      <w:r>
        <w:rPr/>
        <w:t>i</w:t>
      </w:r>
      <w:r>
        <w:rPr>
          <w:spacing w:val="-5"/>
        </w:rPr>
        <w:t> </w:t>
      </w:r>
      <w:r>
        <w:rPr/>
        <w:t>den</w:t>
      </w:r>
      <w:r>
        <w:rPr>
          <w:spacing w:val="-5"/>
        </w:rPr>
        <w:t> </w:t>
      </w:r>
      <w:r>
        <w:rPr/>
        <w:t>forstand at man reagerer med de følelsene som er knyttet</w:t>
      </w:r>
      <w:r>
        <w:rPr>
          <w:spacing w:val="-7"/>
        </w:rPr>
        <w:t> </w:t>
      </w:r>
      <w:r>
        <w:rPr/>
        <w:t>til</w:t>
      </w:r>
      <w:r>
        <w:rPr>
          <w:spacing w:val="-7"/>
        </w:rPr>
        <w:t> </w:t>
      </w:r>
      <w:r>
        <w:rPr/>
        <w:t>det</w:t>
      </w:r>
      <w:r>
        <w:rPr>
          <w:spacing w:val="-7"/>
        </w:rPr>
        <w:t> </w:t>
      </w:r>
      <w:r>
        <w:rPr/>
        <w:t>man</w:t>
      </w:r>
      <w:r>
        <w:rPr>
          <w:spacing w:val="-7"/>
        </w:rPr>
        <w:t> </w:t>
      </w:r>
      <w:r>
        <w:rPr/>
        <w:t>fokuserer</w:t>
      </w:r>
      <w:r>
        <w:rPr>
          <w:spacing w:val="-7"/>
        </w:rPr>
        <w:t> </w:t>
      </w:r>
      <w:r>
        <w:rPr/>
        <w:t>på.</w:t>
      </w:r>
      <w:r>
        <w:rPr>
          <w:spacing w:val="-7"/>
        </w:rPr>
        <w:t> </w:t>
      </w:r>
      <w:r>
        <w:rPr/>
        <w:t>Angst</w:t>
      </w:r>
      <w:r>
        <w:rPr>
          <w:spacing w:val="-7"/>
        </w:rPr>
        <w:t> </w:t>
      </w:r>
      <w:r>
        <w:rPr/>
        <w:t>er en</w:t>
      </w:r>
      <w:r>
        <w:rPr>
          <w:spacing w:val="-10"/>
        </w:rPr>
        <w:t> </w:t>
      </w:r>
      <w:r>
        <w:rPr/>
        <w:t>følge</w:t>
      </w:r>
      <w:r>
        <w:rPr>
          <w:spacing w:val="-9"/>
        </w:rPr>
        <w:t> </w:t>
      </w:r>
      <w:r>
        <w:rPr/>
        <w:t>av</w:t>
      </w:r>
      <w:r>
        <w:rPr>
          <w:spacing w:val="-10"/>
        </w:rPr>
        <w:t> </w:t>
      </w:r>
      <w:r>
        <w:rPr/>
        <w:t>fokus</w:t>
      </w:r>
      <w:r>
        <w:rPr>
          <w:spacing w:val="-9"/>
        </w:rPr>
        <w:t> </w:t>
      </w:r>
      <w:r>
        <w:rPr/>
        <w:t>på</w:t>
      </w:r>
      <w:r>
        <w:rPr>
          <w:spacing w:val="-9"/>
        </w:rPr>
        <w:t> </w:t>
      </w:r>
      <w:r>
        <w:rPr/>
        <w:t>noe</w:t>
      </w:r>
      <w:r>
        <w:rPr>
          <w:spacing w:val="-10"/>
        </w:rPr>
        <w:t> </w:t>
      </w:r>
      <w:r>
        <w:rPr/>
        <w:t>som</w:t>
      </w:r>
      <w:r>
        <w:rPr>
          <w:spacing w:val="-9"/>
        </w:rPr>
        <w:t> </w:t>
      </w:r>
      <w:r>
        <w:rPr/>
        <w:t>er</w:t>
      </w:r>
      <w:r>
        <w:rPr>
          <w:spacing w:val="-9"/>
        </w:rPr>
        <w:t> </w:t>
      </w:r>
      <w:r>
        <w:rPr>
          <w:spacing w:val="-2"/>
        </w:rPr>
        <w:t>forbundet</w:t>
      </w:r>
    </w:p>
    <w:p>
      <w:pPr>
        <w:pStyle w:val="BodyText"/>
        <w:spacing w:before="127"/>
        <w:ind w:left="199" w:right="321"/>
      </w:pPr>
      <w:r>
        <w:rPr/>
        <w:br w:type="column"/>
      </w:r>
      <w:r>
        <w:rPr/>
        <w:t>med angst. Glede er en følge av fokus på noe som er forbundet med glede, samti- dig som det ubehagelige er fraværende.</w:t>
      </w:r>
    </w:p>
    <w:p>
      <w:pPr>
        <w:pStyle w:val="BodyText"/>
        <w:ind w:left="199" w:right="321" w:firstLine="283"/>
      </w:pPr>
      <w:r>
        <w:rPr/>
        <w:t>Klientens fokus kan være bevisst el- ler</w:t>
      </w:r>
      <w:r>
        <w:rPr>
          <w:spacing w:val="-2"/>
        </w:rPr>
        <w:t> </w:t>
      </w:r>
      <w:r>
        <w:rPr/>
        <w:t>ubevisst.</w:t>
      </w:r>
      <w:r>
        <w:rPr>
          <w:spacing w:val="-2"/>
        </w:rPr>
        <w:t> </w:t>
      </w:r>
      <w:r>
        <w:rPr/>
        <w:t>Endringer</w:t>
      </w:r>
      <w:r>
        <w:rPr>
          <w:spacing w:val="-2"/>
        </w:rPr>
        <w:t> </w:t>
      </w:r>
      <w:r>
        <w:rPr/>
        <w:t>i</w:t>
      </w:r>
      <w:r>
        <w:rPr>
          <w:spacing w:val="-2"/>
        </w:rPr>
        <w:t> </w:t>
      </w:r>
      <w:r>
        <w:rPr/>
        <w:t>det</w:t>
      </w:r>
      <w:r>
        <w:rPr>
          <w:spacing w:val="-2"/>
        </w:rPr>
        <w:t> </w:t>
      </w:r>
      <w:r>
        <w:rPr/>
        <w:t>bevisste</w:t>
      </w:r>
      <w:r>
        <w:rPr>
          <w:spacing w:val="-2"/>
        </w:rPr>
        <w:t> </w:t>
      </w:r>
      <w:r>
        <w:rPr/>
        <w:t>eller ubevisste fokus fører til følelsesmessige endringer. I lingvistisk hjerneterapi er man fokusert på de mentale elementene som</w:t>
      </w:r>
      <w:r>
        <w:rPr>
          <w:spacing w:val="-12"/>
        </w:rPr>
        <w:t> </w:t>
      </w:r>
      <w:r>
        <w:rPr/>
        <w:t>i</w:t>
      </w:r>
      <w:r>
        <w:rPr>
          <w:spacing w:val="-12"/>
        </w:rPr>
        <w:t> </w:t>
      </w:r>
      <w:r>
        <w:rPr/>
        <w:t>øyeblikket</w:t>
      </w:r>
      <w:r>
        <w:rPr>
          <w:spacing w:val="-12"/>
        </w:rPr>
        <w:t> </w:t>
      </w:r>
      <w:r>
        <w:rPr/>
        <w:t>utløser</w:t>
      </w:r>
      <w:r>
        <w:rPr>
          <w:spacing w:val="-12"/>
        </w:rPr>
        <w:t> </w:t>
      </w:r>
      <w:r>
        <w:rPr/>
        <w:t>og</w:t>
      </w:r>
      <w:r>
        <w:rPr>
          <w:spacing w:val="-12"/>
        </w:rPr>
        <w:t> </w:t>
      </w:r>
      <w:r>
        <w:rPr/>
        <w:t>opprettholder klientens problem. Man betrakter klien- tens fokus på, og dermed kontakt med, de biopsykiske elementene som rommer følelser</w:t>
      </w:r>
      <w:r>
        <w:rPr>
          <w:spacing w:val="-5"/>
        </w:rPr>
        <w:t> </w:t>
      </w:r>
      <w:r>
        <w:rPr/>
        <w:t>som</w:t>
      </w:r>
      <w:r>
        <w:rPr>
          <w:spacing w:val="-5"/>
        </w:rPr>
        <w:t> </w:t>
      </w:r>
      <w:r>
        <w:rPr/>
        <w:t>den</w:t>
      </w:r>
      <w:r>
        <w:rPr>
          <w:spacing w:val="-5"/>
        </w:rPr>
        <w:t> </w:t>
      </w:r>
      <w:r>
        <w:rPr/>
        <w:t>øyeblikkelige</w:t>
      </w:r>
      <w:r>
        <w:rPr>
          <w:spacing w:val="-5"/>
        </w:rPr>
        <w:t> </w:t>
      </w:r>
      <w:r>
        <w:rPr/>
        <w:t>årsaken</w:t>
      </w:r>
      <w:r>
        <w:rPr>
          <w:spacing w:val="-5"/>
        </w:rPr>
        <w:t> </w:t>
      </w:r>
      <w:r>
        <w:rPr/>
        <w:t>til de psykiske plagene. Man avviser likevel ikke</w:t>
      </w:r>
      <w:r>
        <w:rPr>
          <w:spacing w:val="-13"/>
        </w:rPr>
        <w:t> </w:t>
      </w:r>
      <w:r>
        <w:rPr/>
        <w:t>at</w:t>
      </w:r>
      <w:r>
        <w:rPr>
          <w:spacing w:val="-12"/>
        </w:rPr>
        <w:t> </w:t>
      </w:r>
      <w:r>
        <w:rPr/>
        <w:t>psykiske</w:t>
      </w:r>
      <w:r>
        <w:rPr>
          <w:spacing w:val="-13"/>
        </w:rPr>
        <w:t> </w:t>
      </w:r>
      <w:r>
        <w:rPr/>
        <w:t>plager</w:t>
      </w:r>
      <w:r>
        <w:rPr>
          <w:spacing w:val="-12"/>
        </w:rPr>
        <w:t> </w:t>
      </w:r>
      <w:r>
        <w:rPr/>
        <w:t>kan</w:t>
      </w:r>
      <w:r>
        <w:rPr>
          <w:spacing w:val="-13"/>
        </w:rPr>
        <w:t> </w:t>
      </w:r>
      <w:r>
        <w:rPr/>
        <w:t>ha</w:t>
      </w:r>
      <w:r>
        <w:rPr>
          <w:spacing w:val="-12"/>
        </w:rPr>
        <w:t> </w:t>
      </w:r>
      <w:r>
        <w:rPr/>
        <w:t>en</w:t>
      </w:r>
      <w:r>
        <w:rPr>
          <w:spacing w:val="-13"/>
        </w:rPr>
        <w:t> </w:t>
      </w:r>
      <w:r>
        <w:rPr/>
        <w:t>historisk forankring. De biopsykiske elementene som utløser psykiske plager i dag, kan være skapt i fortiden. Hvis dette er tilfel- let,</w:t>
      </w:r>
      <w:r>
        <w:rPr>
          <w:spacing w:val="-1"/>
        </w:rPr>
        <w:t> </w:t>
      </w:r>
      <w:r>
        <w:rPr/>
        <w:t>kartlegger</w:t>
      </w:r>
      <w:r>
        <w:rPr>
          <w:spacing w:val="-1"/>
        </w:rPr>
        <w:t> </w:t>
      </w:r>
      <w:r>
        <w:rPr/>
        <w:t>man</w:t>
      </w:r>
      <w:r>
        <w:rPr>
          <w:spacing w:val="-1"/>
        </w:rPr>
        <w:t> </w:t>
      </w:r>
      <w:r>
        <w:rPr/>
        <w:t>de</w:t>
      </w:r>
      <w:r>
        <w:rPr>
          <w:spacing w:val="-1"/>
        </w:rPr>
        <w:t> </w:t>
      </w:r>
      <w:r>
        <w:rPr/>
        <w:t>mentale</w:t>
      </w:r>
      <w:r>
        <w:rPr>
          <w:spacing w:val="-1"/>
        </w:rPr>
        <w:t> </w:t>
      </w:r>
      <w:r>
        <w:rPr/>
        <w:t>elemente- ne</w:t>
      </w:r>
      <w:r>
        <w:rPr>
          <w:spacing w:val="-12"/>
        </w:rPr>
        <w:t> </w:t>
      </w:r>
      <w:r>
        <w:rPr/>
        <w:t>som</w:t>
      </w:r>
      <w:r>
        <w:rPr>
          <w:spacing w:val="-12"/>
        </w:rPr>
        <w:t> </w:t>
      </w:r>
      <w:r>
        <w:rPr/>
        <w:t>ble</w:t>
      </w:r>
      <w:r>
        <w:rPr>
          <w:spacing w:val="-12"/>
        </w:rPr>
        <w:t> </w:t>
      </w:r>
      <w:r>
        <w:rPr/>
        <w:t>dannet</w:t>
      </w:r>
      <w:r>
        <w:rPr>
          <w:spacing w:val="-12"/>
        </w:rPr>
        <w:t> </w:t>
      </w:r>
      <w:r>
        <w:rPr/>
        <w:t>i</w:t>
      </w:r>
      <w:r>
        <w:rPr>
          <w:spacing w:val="-12"/>
        </w:rPr>
        <w:t> </w:t>
      </w:r>
      <w:r>
        <w:rPr/>
        <w:t>fortiden,</w:t>
      </w:r>
      <w:r>
        <w:rPr>
          <w:spacing w:val="-12"/>
        </w:rPr>
        <w:t> </w:t>
      </w:r>
      <w:r>
        <w:rPr/>
        <w:t>og</w:t>
      </w:r>
      <w:r>
        <w:rPr>
          <w:spacing w:val="-12"/>
        </w:rPr>
        <w:t> </w:t>
      </w:r>
      <w:r>
        <w:rPr/>
        <w:t>som</w:t>
      </w:r>
      <w:r>
        <w:rPr>
          <w:spacing w:val="-12"/>
        </w:rPr>
        <w:t> </w:t>
      </w:r>
      <w:r>
        <w:rPr/>
        <w:t>fort- satt utløser klientens ubehag i dag.</w:t>
      </w:r>
    </w:p>
    <w:p>
      <w:pPr>
        <w:pStyle w:val="Heading8"/>
        <w:ind w:left="199"/>
        <w:jc w:val="both"/>
      </w:pPr>
      <w:r>
        <w:rPr/>
        <w:t>Formlene</w:t>
      </w:r>
      <w:r>
        <w:rPr>
          <w:spacing w:val="-6"/>
        </w:rPr>
        <w:t> </w:t>
      </w:r>
      <w:r>
        <w:rPr/>
        <w:t>for</w:t>
      </w:r>
      <w:r>
        <w:rPr>
          <w:spacing w:val="-5"/>
        </w:rPr>
        <w:t> </w:t>
      </w:r>
      <w:r>
        <w:rPr/>
        <w:t>psykiske</w:t>
      </w:r>
      <w:r>
        <w:rPr>
          <w:spacing w:val="-5"/>
        </w:rPr>
        <w:t> </w:t>
      </w:r>
      <w:r>
        <w:rPr>
          <w:spacing w:val="-2"/>
        </w:rPr>
        <w:t>plager</w:t>
      </w:r>
    </w:p>
    <w:p>
      <w:pPr>
        <w:pStyle w:val="BodyText"/>
        <w:spacing w:before="122"/>
        <w:ind w:left="199" w:right="321" w:firstLine="104"/>
      </w:pPr>
      <w:r>
        <w:rPr/>
        <w:t>Psykiske plager og fenomenet psykisk endring kan settes på formler. Formlene for psykiske plager og psykisk endring beskriver hvordan det er mulig å analy- sere hvordan psykiske plager utvikles, oppleves og kan endres. Formlene for psykiske</w:t>
      </w:r>
      <w:r>
        <w:rPr>
          <w:spacing w:val="-3"/>
        </w:rPr>
        <w:t> </w:t>
      </w:r>
      <w:r>
        <w:rPr/>
        <w:t>plager</w:t>
      </w:r>
      <w:r>
        <w:rPr>
          <w:spacing w:val="-4"/>
        </w:rPr>
        <w:t> </w:t>
      </w:r>
      <w:r>
        <w:rPr/>
        <w:t>og</w:t>
      </w:r>
      <w:r>
        <w:rPr>
          <w:spacing w:val="-3"/>
        </w:rPr>
        <w:t> </w:t>
      </w:r>
      <w:r>
        <w:rPr/>
        <w:t>endring</w:t>
      </w:r>
      <w:r>
        <w:rPr>
          <w:spacing w:val="-4"/>
        </w:rPr>
        <w:t> </w:t>
      </w:r>
      <w:r>
        <w:rPr/>
        <w:t>kan</w:t>
      </w:r>
      <w:r>
        <w:rPr>
          <w:spacing w:val="-3"/>
        </w:rPr>
        <w:t> </w:t>
      </w:r>
      <w:r>
        <w:rPr/>
        <w:t>anvendes som</w:t>
      </w:r>
      <w:r>
        <w:rPr>
          <w:spacing w:val="-9"/>
        </w:rPr>
        <w:t> </w:t>
      </w:r>
      <w:r>
        <w:rPr/>
        <w:t>et</w:t>
      </w:r>
      <w:r>
        <w:rPr>
          <w:spacing w:val="-9"/>
        </w:rPr>
        <w:t> </w:t>
      </w:r>
      <w:r>
        <w:rPr/>
        <w:t>redskap</w:t>
      </w:r>
      <w:r>
        <w:rPr>
          <w:spacing w:val="-9"/>
        </w:rPr>
        <w:t> </w:t>
      </w:r>
      <w:r>
        <w:rPr/>
        <w:t>for</w:t>
      </w:r>
      <w:r>
        <w:rPr>
          <w:spacing w:val="-9"/>
        </w:rPr>
        <w:t> </w:t>
      </w:r>
      <w:r>
        <w:rPr/>
        <w:t>å</w:t>
      </w:r>
      <w:r>
        <w:rPr>
          <w:spacing w:val="-9"/>
        </w:rPr>
        <w:t> </w:t>
      </w:r>
      <w:r>
        <w:rPr/>
        <w:t>utvikle</w:t>
      </w:r>
      <w:r>
        <w:rPr>
          <w:spacing w:val="-9"/>
        </w:rPr>
        <w:t> </w:t>
      </w:r>
      <w:r>
        <w:rPr/>
        <w:t>vitenskapelig kunnskap om psykologi og psykisk end- ring.</w:t>
      </w:r>
      <w:r>
        <w:rPr>
          <w:spacing w:val="-1"/>
        </w:rPr>
        <w:t> </w:t>
      </w:r>
      <w:r>
        <w:rPr/>
        <w:t>Formelen</w:t>
      </w:r>
      <w:r>
        <w:rPr>
          <w:spacing w:val="1"/>
        </w:rPr>
        <w:t> </w:t>
      </w:r>
      <w:r>
        <w:rPr/>
        <w:t>for</w:t>
      </w:r>
      <w:r>
        <w:rPr>
          <w:spacing w:val="1"/>
        </w:rPr>
        <w:t> </w:t>
      </w:r>
      <w:r>
        <w:rPr/>
        <w:t>psykiske</w:t>
      </w:r>
      <w:r>
        <w:rPr>
          <w:spacing w:val="1"/>
        </w:rPr>
        <w:t> </w:t>
      </w:r>
      <w:r>
        <w:rPr/>
        <w:t>plager</w:t>
      </w:r>
      <w:r>
        <w:rPr>
          <w:spacing w:val="1"/>
        </w:rPr>
        <w:t> </w:t>
      </w:r>
      <w:r>
        <w:rPr/>
        <w:t>(x)</w:t>
      </w:r>
      <w:r>
        <w:rPr>
          <w:spacing w:val="1"/>
        </w:rPr>
        <w:t> </w:t>
      </w:r>
      <w:r>
        <w:rPr>
          <w:spacing w:val="-5"/>
        </w:rPr>
        <w:t>er:</w:t>
      </w:r>
    </w:p>
    <w:p>
      <w:pPr>
        <w:pStyle w:val="BodyText"/>
        <w:ind w:left="199"/>
      </w:pPr>
      <w:r>
        <w:rPr/>
        <w:t>(x)</w:t>
      </w:r>
      <w:r>
        <w:rPr>
          <w:spacing w:val="-1"/>
        </w:rPr>
        <w:t> </w:t>
      </w:r>
      <w:r>
        <w:rPr/>
        <w:t>= ∑b</w:t>
      </w:r>
      <w:r>
        <w:rPr>
          <w:spacing w:val="-1"/>
        </w:rPr>
        <w:t> </w:t>
      </w:r>
      <w:r>
        <w:rPr/>
        <w:t>og (x) =</w:t>
      </w:r>
      <w:r>
        <w:rPr>
          <w:spacing w:val="-1"/>
        </w:rPr>
        <w:t> </w:t>
      </w:r>
      <w:r>
        <w:rPr/>
        <w:t>∑(bp + </w:t>
      </w:r>
      <w:r>
        <w:rPr>
          <w:spacing w:val="-4"/>
        </w:rPr>
        <w:t>bn).</w:t>
      </w:r>
    </w:p>
    <w:p>
      <w:pPr>
        <w:pStyle w:val="BodyText"/>
        <w:ind w:left="199" w:right="321"/>
      </w:pPr>
      <w:r>
        <w:rPr/>
        <w:t>Formlene for psykiske plager og psykisk endring illustrerer at den øyeblikkelige psykiske smerten og psykiske plager er</w:t>
      </w:r>
      <w:r>
        <w:rPr>
          <w:spacing w:val="40"/>
        </w:rPr>
        <w:t> </w:t>
      </w:r>
      <w:r>
        <w:rPr/>
        <w:t>en</w:t>
      </w:r>
      <w:r>
        <w:rPr>
          <w:spacing w:val="-1"/>
        </w:rPr>
        <w:t> </w:t>
      </w:r>
      <w:r>
        <w:rPr/>
        <w:t>følge</w:t>
      </w:r>
      <w:r>
        <w:rPr>
          <w:spacing w:val="-1"/>
        </w:rPr>
        <w:t> </w:t>
      </w:r>
      <w:r>
        <w:rPr/>
        <w:t>av</w:t>
      </w:r>
      <w:r>
        <w:rPr>
          <w:spacing w:val="-1"/>
        </w:rPr>
        <w:t> </w:t>
      </w:r>
      <w:r>
        <w:rPr/>
        <w:t>summen</w:t>
      </w:r>
      <w:r>
        <w:rPr>
          <w:spacing w:val="-1"/>
        </w:rPr>
        <w:t> </w:t>
      </w:r>
      <w:r>
        <w:rPr/>
        <w:t>av</w:t>
      </w:r>
      <w:r>
        <w:rPr>
          <w:spacing w:val="-1"/>
        </w:rPr>
        <w:t> </w:t>
      </w:r>
      <w:r>
        <w:rPr/>
        <w:t>de</w:t>
      </w:r>
      <w:r>
        <w:rPr>
          <w:spacing w:val="-1"/>
        </w:rPr>
        <w:t> </w:t>
      </w:r>
      <w:r>
        <w:rPr/>
        <w:t>positivt</w:t>
      </w:r>
      <w:r>
        <w:rPr>
          <w:spacing w:val="-1"/>
        </w:rPr>
        <w:t> </w:t>
      </w:r>
      <w:r>
        <w:rPr/>
        <w:t>og</w:t>
      </w:r>
      <w:r>
        <w:rPr>
          <w:spacing w:val="-1"/>
        </w:rPr>
        <w:t> </w:t>
      </w:r>
      <w:r>
        <w:rPr/>
        <w:t>ne- gativt</w:t>
      </w:r>
      <w:r>
        <w:rPr>
          <w:spacing w:val="-12"/>
        </w:rPr>
        <w:t> </w:t>
      </w:r>
      <w:r>
        <w:rPr/>
        <w:t>ladete</w:t>
      </w:r>
      <w:r>
        <w:rPr>
          <w:spacing w:val="-12"/>
        </w:rPr>
        <w:t> </w:t>
      </w:r>
      <w:r>
        <w:rPr/>
        <w:t>biopsykiske</w:t>
      </w:r>
      <w:r>
        <w:rPr>
          <w:spacing w:val="-12"/>
        </w:rPr>
        <w:t> </w:t>
      </w:r>
      <w:r>
        <w:rPr/>
        <w:t>elementene</w:t>
      </w:r>
      <w:r>
        <w:rPr>
          <w:spacing w:val="-12"/>
        </w:rPr>
        <w:t> </w:t>
      </w:r>
      <w:r>
        <w:rPr/>
        <w:t>som klientene har kontakt med i et bestemt øyeblikk. Formlene er mer omfattende enn</w:t>
      </w:r>
      <w:r>
        <w:rPr>
          <w:spacing w:val="-8"/>
        </w:rPr>
        <w:t> </w:t>
      </w:r>
      <w:r>
        <w:rPr/>
        <w:t>vist</w:t>
      </w:r>
      <w:r>
        <w:rPr>
          <w:spacing w:val="-8"/>
        </w:rPr>
        <w:t> </w:t>
      </w:r>
      <w:r>
        <w:rPr/>
        <w:t>her.</w:t>
      </w:r>
      <w:r>
        <w:rPr>
          <w:spacing w:val="-8"/>
        </w:rPr>
        <w:t> </w:t>
      </w:r>
      <w:r>
        <w:rPr/>
        <w:t>For</w:t>
      </w:r>
      <w:r>
        <w:rPr>
          <w:spacing w:val="-8"/>
        </w:rPr>
        <w:t> </w:t>
      </w:r>
      <w:r>
        <w:rPr/>
        <w:t>detaljert</w:t>
      </w:r>
      <w:r>
        <w:rPr>
          <w:spacing w:val="-8"/>
        </w:rPr>
        <w:t> </w:t>
      </w:r>
      <w:r>
        <w:rPr/>
        <w:t>informasjon,</w:t>
      </w:r>
      <w:r>
        <w:rPr>
          <w:spacing w:val="-8"/>
        </w:rPr>
        <w:t> </w:t>
      </w:r>
      <w:r>
        <w:rPr/>
        <w:t>se kapittel 17.</w:t>
      </w:r>
    </w:p>
    <w:p>
      <w:pPr>
        <w:spacing w:after="0"/>
        <w:sectPr>
          <w:pgSz w:w="9640" w:h="13610"/>
          <w:pgMar w:header="367" w:footer="425" w:top="900" w:bottom="660" w:left="860" w:right="640"/>
          <w:cols w:num="2" w:equalWidth="0">
            <w:col w:w="3953" w:space="40"/>
            <w:col w:w="4147"/>
          </w:cols>
        </w:sectPr>
      </w:pPr>
    </w:p>
    <w:p>
      <w:pPr>
        <w:pStyle w:val="Heading8"/>
        <w:spacing w:before="123"/>
      </w:pPr>
      <w:r>
        <w:rPr>
          <w:spacing w:val="-2"/>
        </w:rPr>
        <w:t>Fornøydhet</w:t>
      </w:r>
    </w:p>
    <w:p>
      <w:pPr>
        <w:pStyle w:val="BodyText"/>
        <w:spacing w:before="123"/>
        <w:ind w:right="38"/>
      </w:pPr>
      <w:r>
        <w:rPr/>
        <w:t>Fornøydhet er en psykisk tilstand for- bundet med glede, psykisk velvære og</w:t>
      </w:r>
      <w:r>
        <w:rPr>
          <w:spacing w:val="80"/>
        </w:rPr>
        <w:t> </w:t>
      </w:r>
      <w:r>
        <w:rPr/>
        <w:t>en følelse av mestring og god sosial kon- takt som følge av kontakt med mentale/ biopsykiske elementer som forankrer og utløser disse følelsene. Øyeblikk med fornøydhet</w:t>
      </w:r>
      <w:r>
        <w:rPr>
          <w:spacing w:val="-1"/>
        </w:rPr>
        <w:t> </w:t>
      </w:r>
      <w:r>
        <w:rPr/>
        <w:t>er</w:t>
      </w:r>
      <w:r>
        <w:rPr>
          <w:spacing w:val="-1"/>
        </w:rPr>
        <w:t> </w:t>
      </w:r>
      <w:r>
        <w:rPr/>
        <w:t>også</w:t>
      </w:r>
      <w:r>
        <w:rPr>
          <w:spacing w:val="-1"/>
        </w:rPr>
        <w:t> </w:t>
      </w:r>
      <w:r>
        <w:rPr/>
        <w:t>preget</w:t>
      </w:r>
      <w:r>
        <w:rPr>
          <w:spacing w:val="-1"/>
        </w:rPr>
        <w:t> </w:t>
      </w:r>
      <w:r>
        <w:rPr/>
        <w:t>av</w:t>
      </w:r>
      <w:r>
        <w:rPr>
          <w:spacing w:val="-1"/>
        </w:rPr>
        <w:t> </w:t>
      </w:r>
      <w:r>
        <w:rPr/>
        <w:t>et</w:t>
      </w:r>
      <w:r>
        <w:rPr>
          <w:spacing w:val="-1"/>
        </w:rPr>
        <w:t> </w:t>
      </w:r>
      <w:r>
        <w:rPr/>
        <w:t>fravær</w:t>
      </w:r>
      <w:r>
        <w:rPr>
          <w:spacing w:val="-1"/>
        </w:rPr>
        <w:t> </w:t>
      </w:r>
      <w:r>
        <w:rPr/>
        <w:t>av kontakt med biopsykiske elementer som forankrer og utløser ubehag.</w:t>
      </w:r>
    </w:p>
    <w:p>
      <w:pPr>
        <w:pStyle w:val="Heading8"/>
        <w:spacing w:before="217"/>
      </w:pPr>
      <w:r>
        <w:rPr/>
        <w:t>Forskjellene</w:t>
      </w:r>
      <w:r>
        <w:rPr>
          <w:spacing w:val="-13"/>
        </w:rPr>
        <w:t> </w:t>
      </w:r>
      <w:r>
        <w:rPr/>
        <w:t>mellom</w:t>
      </w:r>
      <w:r>
        <w:rPr>
          <w:spacing w:val="-13"/>
        </w:rPr>
        <w:t> </w:t>
      </w:r>
      <w:r>
        <w:rPr/>
        <w:t>psykiske</w:t>
      </w:r>
      <w:r>
        <w:rPr>
          <w:spacing w:val="-13"/>
        </w:rPr>
        <w:t> </w:t>
      </w:r>
      <w:r>
        <w:rPr/>
        <w:t>pla- ger og den alminnelige psykiske </w:t>
      </w:r>
      <w:r>
        <w:rPr>
          <w:spacing w:val="-2"/>
        </w:rPr>
        <w:t>tilstand</w:t>
      </w:r>
    </w:p>
    <w:p>
      <w:pPr>
        <w:pStyle w:val="BodyText"/>
        <w:spacing w:before="122"/>
        <w:ind w:right="38"/>
      </w:pPr>
      <w:r>
        <w:rPr/>
        <w:t>Selv om psykiske plager og alminnelige psykiske</w:t>
      </w:r>
      <w:r>
        <w:rPr>
          <w:spacing w:val="-8"/>
        </w:rPr>
        <w:t> </w:t>
      </w:r>
      <w:r>
        <w:rPr/>
        <w:t>tilstander</w:t>
      </w:r>
      <w:r>
        <w:rPr>
          <w:spacing w:val="-8"/>
        </w:rPr>
        <w:t> </w:t>
      </w:r>
      <w:r>
        <w:rPr/>
        <w:t>er</w:t>
      </w:r>
      <w:r>
        <w:rPr>
          <w:spacing w:val="-8"/>
        </w:rPr>
        <w:t> </w:t>
      </w:r>
      <w:r>
        <w:rPr/>
        <w:t>bygget</w:t>
      </w:r>
      <w:r>
        <w:rPr>
          <w:spacing w:val="-8"/>
        </w:rPr>
        <w:t> </w:t>
      </w:r>
      <w:r>
        <w:rPr/>
        <w:t>opp</w:t>
      </w:r>
      <w:r>
        <w:rPr>
          <w:spacing w:val="-8"/>
        </w:rPr>
        <w:t> </w:t>
      </w:r>
      <w:r>
        <w:rPr/>
        <w:t>på</w:t>
      </w:r>
      <w:r>
        <w:rPr>
          <w:spacing w:val="-8"/>
        </w:rPr>
        <w:t> </w:t>
      </w:r>
      <w:r>
        <w:rPr/>
        <w:t>sam- me måte, av sanseforestillinger og av ord og utsagn som rommer følelser, er de li- kevel forskjellige. Mens den alminnelige </w:t>
      </w:r>
      <w:r>
        <w:rPr>
          <w:spacing w:val="-2"/>
        </w:rPr>
        <w:t>psykiske</w:t>
      </w:r>
      <w:r>
        <w:rPr>
          <w:spacing w:val="-6"/>
        </w:rPr>
        <w:t> </w:t>
      </w:r>
      <w:r>
        <w:rPr>
          <w:spacing w:val="-2"/>
        </w:rPr>
        <w:t>tilstand</w:t>
      </w:r>
      <w:r>
        <w:rPr>
          <w:spacing w:val="-6"/>
        </w:rPr>
        <w:t> </w:t>
      </w:r>
      <w:r>
        <w:rPr>
          <w:spacing w:val="-2"/>
        </w:rPr>
        <w:t>vil</w:t>
      </w:r>
      <w:r>
        <w:rPr>
          <w:spacing w:val="-6"/>
        </w:rPr>
        <w:t> </w:t>
      </w:r>
      <w:r>
        <w:rPr>
          <w:spacing w:val="-2"/>
        </w:rPr>
        <w:t>være</w:t>
      </w:r>
      <w:r>
        <w:rPr>
          <w:spacing w:val="-6"/>
        </w:rPr>
        <w:t> </w:t>
      </w:r>
      <w:r>
        <w:rPr>
          <w:spacing w:val="-2"/>
        </w:rPr>
        <w:t>preget</w:t>
      </w:r>
      <w:r>
        <w:rPr>
          <w:spacing w:val="-6"/>
        </w:rPr>
        <w:t> </w:t>
      </w:r>
      <w:r>
        <w:rPr>
          <w:spacing w:val="-2"/>
        </w:rPr>
        <w:t>av</w:t>
      </w:r>
      <w:r>
        <w:rPr>
          <w:spacing w:val="-6"/>
        </w:rPr>
        <w:t> </w:t>
      </w:r>
      <w:r>
        <w:rPr>
          <w:spacing w:val="-2"/>
        </w:rPr>
        <w:t>almin- </w:t>
      </w:r>
      <w:r>
        <w:rPr/>
        <w:t>nelige eller positive følelser, vil psykiske plager være preget av psykisk smerte. Forskjellen ligger også i innholdet i de opplevelsene</w:t>
      </w:r>
      <w:r>
        <w:rPr>
          <w:spacing w:val="-13"/>
        </w:rPr>
        <w:t> </w:t>
      </w:r>
      <w:r>
        <w:rPr/>
        <w:t>som</w:t>
      </w:r>
      <w:r>
        <w:rPr>
          <w:spacing w:val="-12"/>
        </w:rPr>
        <w:t> </w:t>
      </w:r>
      <w:r>
        <w:rPr/>
        <w:t>har</w:t>
      </w:r>
      <w:r>
        <w:rPr>
          <w:spacing w:val="-13"/>
        </w:rPr>
        <w:t> </w:t>
      </w:r>
      <w:r>
        <w:rPr/>
        <w:t>ført</w:t>
      </w:r>
      <w:r>
        <w:rPr>
          <w:spacing w:val="-12"/>
        </w:rPr>
        <w:t> </w:t>
      </w:r>
      <w:r>
        <w:rPr/>
        <w:t>til</w:t>
      </w:r>
      <w:r>
        <w:rPr>
          <w:spacing w:val="-13"/>
        </w:rPr>
        <w:t> </w:t>
      </w:r>
      <w:r>
        <w:rPr/>
        <w:t>disse</w:t>
      </w:r>
      <w:r>
        <w:rPr>
          <w:spacing w:val="-12"/>
        </w:rPr>
        <w:t> </w:t>
      </w:r>
      <w:r>
        <w:rPr/>
        <w:t>tilstan- dene. Psykisk velvære vil være en følge</w:t>
      </w:r>
      <w:r>
        <w:rPr>
          <w:spacing w:val="40"/>
        </w:rPr>
        <w:t> </w:t>
      </w:r>
      <w:r>
        <w:rPr/>
        <w:t>av tidligere kontakt med positivt ladete </w:t>
      </w:r>
      <w:r>
        <w:rPr>
          <w:spacing w:val="-2"/>
        </w:rPr>
        <w:t>biopsykiske</w:t>
      </w:r>
      <w:r>
        <w:rPr>
          <w:spacing w:val="-5"/>
        </w:rPr>
        <w:t> </w:t>
      </w:r>
      <w:r>
        <w:rPr>
          <w:spacing w:val="-2"/>
        </w:rPr>
        <w:t>elementer.</w:t>
      </w:r>
      <w:r>
        <w:rPr>
          <w:spacing w:val="-5"/>
        </w:rPr>
        <w:t> </w:t>
      </w:r>
      <w:r>
        <w:rPr>
          <w:spacing w:val="-2"/>
        </w:rPr>
        <w:t>Psykiske</w:t>
      </w:r>
      <w:r>
        <w:rPr>
          <w:spacing w:val="-5"/>
        </w:rPr>
        <w:t> </w:t>
      </w:r>
      <w:r>
        <w:rPr>
          <w:spacing w:val="-2"/>
        </w:rPr>
        <w:t>plager</w:t>
      </w:r>
      <w:r>
        <w:rPr>
          <w:spacing w:val="-5"/>
        </w:rPr>
        <w:t> </w:t>
      </w:r>
      <w:r>
        <w:rPr>
          <w:spacing w:val="-2"/>
        </w:rPr>
        <w:t>vil </w:t>
      </w:r>
      <w:r>
        <w:rPr/>
        <w:t>derimot være en følge av kontakten med et</w:t>
      </w:r>
      <w:r>
        <w:rPr>
          <w:spacing w:val="-13"/>
        </w:rPr>
        <w:t> </w:t>
      </w:r>
      <w:r>
        <w:rPr/>
        <w:t>psykisk</w:t>
      </w:r>
      <w:r>
        <w:rPr>
          <w:spacing w:val="-12"/>
        </w:rPr>
        <w:t> </w:t>
      </w:r>
      <w:r>
        <w:rPr/>
        <w:t>eller</w:t>
      </w:r>
      <w:r>
        <w:rPr>
          <w:spacing w:val="-13"/>
        </w:rPr>
        <w:t> </w:t>
      </w:r>
      <w:r>
        <w:rPr/>
        <w:t>mentalbiologisk</w:t>
      </w:r>
      <w:r>
        <w:rPr>
          <w:spacing w:val="-12"/>
        </w:rPr>
        <w:t> </w:t>
      </w:r>
      <w:r>
        <w:rPr/>
        <w:t>materiale som rommer psykisk ubehag. Forskjel- lene vil også være knyttet til klientenes bakgrunn, grad av sårbarhet, genetiske disposisjoner, tankeinnhold, den psykis- ke plagens varighet og modale og språk- lige forankring. I tillegg vil de ytre sett kunne fremstå som forskjellige på grunn av</w:t>
      </w:r>
      <w:r>
        <w:rPr>
          <w:spacing w:val="-13"/>
        </w:rPr>
        <w:t> </w:t>
      </w:r>
      <w:r>
        <w:rPr/>
        <w:t>forskjeller</w:t>
      </w:r>
      <w:r>
        <w:rPr>
          <w:spacing w:val="-12"/>
        </w:rPr>
        <w:t> </w:t>
      </w:r>
      <w:r>
        <w:rPr/>
        <w:t>i</w:t>
      </w:r>
      <w:r>
        <w:rPr>
          <w:spacing w:val="-13"/>
        </w:rPr>
        <w:t> </w:t>
      </w:r>
      <w:r>
        <w:rPr/>
        <w:t>følelsesmessige</w:t>
      </w:r>
      <w:r>
        <w:rPr>
          <w:spacing w:val="-12"/>
        </w:rPr>
        <w:t> </w:t>
      </w:r>
      <w:r>
        <w:rPr/>
        <w:t>reaksjoner, hvordan</w:t>
      </w:r>
      <w:r>
        <w:rPr>
          <w:spacing w:val="-12"/>
        </w:rPr>
        <w:t> </w:t>
      </w:r>
      <w:r>
        <w:rPr/>
        <w:t>man</w:t>
      </w:r>
      <w:r>
        <w:rPr>
          <w:spacing w:val="-12"/>
        </w:rPr>
        <w:t> </w:t>
      </w:r>
      <w:r>
        <w:rPr/>
        <w:t>snakker</w:t>
      </w:r>
      <w:r>
        <w:rPr>
          <w:spacing w:val="-12"/>
        </w:rPr>
        <w:t> </w:t>
      </w:r>
      <w:r>
        <w:rPr/>
        <w:t>om</w:t>
      </w:r>
      <w:r>
        <w:rPr>
          <w:spacing w:val="-12"/>
        </w:rPr>
        <w:t> </w:t>
      </w:r>
      <w:r>
        <w:rPr/>
        <w:t>disse</w:t>
      </w:r>
      <w:r>
        <w:rPr>
          <w:spacing w:val="-12"/>
        </w:rPr>
        <w:t> </w:t>
      </w:r>
      <w:r>
        <w:rPr/>
        <w:t>tilstande- ne, og i atferd.</w:t>
      </w:r>
    </w:p>
    <w:p>
      <w:pPr>
        <w:pStyle w:val="BodyText"/>
        <w:ind w:right="38"/>
      </w:pPr>
      <w:r>
        <w:rPr>
          <w:spacing w:val="-2"/>
        </w:rPr>
        <w:t>De</w:t>
      </w:r>
      <w:r>
        <w:rPr>
          <w:spacing w:val="-3"/>
        </w:rPr>
        <w:t> </w:t>
      </w:r>
      <w:r>
        <w:rPr>
          <w:spacing w:val="-2"/>
        </w:rPr>
        <w:t>observerbare</w:t>
      </w:r>
      <w:r>
        <w:rPr>
          <w:spacing w:val="-3"/>
        </w:rPr>
        <w:t> </w:t>
      </w:r>
      <w:r>
        <w:rPr>
          <w:spacing w:val="-2"/>
        </w:rPr>
        <w:t>forskjellene</w:t>
      </w:r>
      <w:r>
        <w:rPr>
          <w:spacing w:val="-3"/>
        </w:rPr>
        <w:t> </w:t>
      </w:r>
      <w:r>
        <w:rPr>
          <w:spacing w:val="-2"/>
        </w:rPr>
        <w:t>mellom</w:t>
      </w:r>
      <w:r>
        <w:rPr>
          <w:spacing w:val="-3"/>
        </w:rPr>
        <w:t> </w:t>
      </w:r>
      <w:r>
        <w:rPr>
          <w:spacing w:val="-2"/>
        </w:rPr>
        <w:t>psy- </w:t>
      </w:r>
      <w:r>
        <w:rPr/>
        <w:t>kisk</w:t>
      </w:r>
      <w:r>
        <w:rPr>
          <w:spacing w:val="-2"/>
        </w:rPr>
        <w:t> </w:t>
      </w:r>
      <w:r>
        <w:rPr/>
        <w:t>velvære</w:t>
      </w:r>
      <w:r>
        <w:rPr>
          <w:spacing w:val="-2"/>
        </w:rPr>
        <w:t> </w:t>
      </w:r>
      <w:r>
        <w:rPr/>
        <w:t>og</w:t>
      </w:r>
      <w:r>
        <w:rPr>
          <w:spacing w:val="-2"/>
        </w:rPr>
        <w:t> </w:t>
      </w:r>
      <w:r>
        <w:rPr/>
        <w:t>psykiske</w:t>
      </w:r>
      <w:r>
        <w:rPr>
          <w:spacing w:val="-2"/>
        </w:rPr>
        <w:t> </w:t>
      </w:r>
      <w:r>
        <w:rPr/>
        <w:t>plager</w:t>
      </w:r>
      <w:r>
        <w:rPr>
          <w:spacing w:val="-2"/>
        </w:rPr>
        <w:t> </w:t>
      </w:r>
      <w:r>
        <w:rPr/>
        <w:t>kan</w:t>
      </w:r>
      <w:r>
        <w:rPr>
          <w:spacing w:val="-2"/>
        </w:rPr>
        <w:t> </w:t>
      </w:r>
      <w:r>
        <w:rPr/>
        <w:t>være dramatiske,</w:t>
      </w:r>
      <w:r>
        <w:rPr>
          <w:spacing w:val="-13"/>
        </w:rPr>
        <w:t> </w:t>
      </w:r>
      <w:r>
        <w:rPr/>
        <w:t>men</w:t>
      </w:r>
      <w:r>
        <w:rPr>
          <w:spacing w:val="-12"/>
        </w:rPr>
        <w:t> </w:t>
      </w:r>
      <w:r>
        <w:rPr/>
        <w:t>disse</w:t>
      </w:r>
      <w:r>
        <w:rPr>
          <w:spacing w:val="-13"/>
        </w:rPr>
        <w:t> </w:t>
      </w:r>
      <w:r>
        <w:rPr/>
        <w:t>forskjellene</w:t>
      </w:r>
      <w:r>
        <w:rPr>
          <w:spacing w:val="-12"/>
        </w:rPr>
        <w:t> </w:t>
      </w:r>
      <w:r>
        <w:rPr/>
        <w:t>er</w:t>
      </w:r>
      <w:r>
        <w:rPr>
          <w:spacing w:val="-13"/>
        </w:rPr>
        <w:t> </w:t>
      </w:r>
      <w:r>
        <w:rPr/>
        <w:t>ikke avgjørende</w:t>
      </w:r>
      <w:r>
        <w:rPr>
          <w:spacing w:val="-8"/>
        </w:rPr>
        <w:t> </w:t>
      </w:r>
      <w:r>
        <w:rPr/>
        <w:t>for</w:t>
      </w:r>
      <w:r>
        <w:rPr>
          <w:spacing w:val="-5"/>
        </w:rPr>
        <w:t> </w:t>
      </w:r>
      <w:r>
        <w:rPr/>
        <w:t>hvordan</w:t>
      </w:r>
      <w:r>
        <w:rPr>
          <w:spacing w:val="-5"/>
        </w:rPr>
        <w:t> </w:t>
      </w:r>
      <w:r>
        <w:rPr/>
        <w:t>man</w:t>
      </w:r>
      <w:r>
        <w:rPr>
          <w:spacing w:val="-5"/>
        </w:rPr>
        <w:t> </w:t>
      </w:r>
      <w:r>
        <w:rPr/>
        <w:t>kan</w:t>
      </w:r>
      <w:r>
        <w:rPr>
          <w:spacing w:val="-5"/>
        </w:rPr>
        <w:t> </w:t>
      </w:r>
      <w:r>
        <w:rPr>
          <w:spacing w:val="-2"/>
        </w:rPr>
        <w:t>kartleg-</w:t>
      </w:r>
    </w:p>
    <w:p>
      <w:pPr>
        <w:pStyle w:val="BodyText"/>
        <w:spacing w:before="127"/>
        <w:ind w:right="548"/>
      </w:pPr>
      <w:r>
        <w:rPr/>
        <w:br w:type="column"/>
      </w:r>
      <w:r>
        <w:rPr/>
        <w:t>ge disse tilstandene. Konklusjonen er at likhetene mellom klientens alminnelige psykiske</w:t>
      </w:r>
      <w:r>
        <w:rPr>
          <w:spacing w:val="-8"/>
        </w:rPr>
        <w:t> </w:t>
      </w:r>
      <w:r>
        <w:rPr/>
        <w:t>tilstand</w:t>
      </w:r>
      <w:r>
        <w:rPr>
          <w:spacing w:val="-8"/>
        </w:rPr>
        <w:t> </w:t>
      </w:r>
      <w:r>
        <w:rPr/>
        <w:t>har</w:t>
      </w:r>
      <w:r>
        <w:rPr>
          <w:spacing w:val="-8"/>
        </w:rPr>
        <w:t> </w:t>
      </w:r>
      <w:r>
        <w:rPr/>
        <w:t>større</w:t>
      </w:r>
      <w:r>
        <w:rPr>
          <w:spacing w:val="-8"/>
        </w:rPr>
        <w:t> </w:t>
      </w:r>
      <w:r>
        <w:rPr/>
        <w:t>betydning</w:t>
      </w:r>
      <w:r>
        <w:rPr>
          <w:spacing w:val="-8"/>
        </w:rPr>
        <w:t> </w:t>
      </w:r>
      <w:r>
        <w:rPr/>
        <w:t>for å forstå og behandle psykiske plager enn forskjellene mellom dem.</w:t>
      </w:r>
    </w:p>
    <w:p>
      <w:pPr>
        <w:pStyle w:val="Heading8"/>
        <w:spacing w:before="217"/>
      </w:pPr>
      <w:r>
        <w:rPr/>
        <w:t>Forstyrrelser</w:t>
      </w:r>
      <w:r>
        <w:rPr>
          <w:spacing w:val="-7"/>
        </w:rPr>
        <w:t> </w:t>
      </w:r>
      <w:r>
        <w:rPr/>
        <w:t>av</w:t>
      </w:r>
      <w:r>
        <w:rPr>
          <w:spacing w:val="-6"/>
        </w:rPr>
        <w:t> </w:t>
      </w:r>
      <w:r>
        <w:rPr>
          <w:spacing w:val="-2"/>
        </w:rPr>
        <w:t>selvet</w:t>
      </w:r>
    </w:p>
    <w:p>
      <w:pPr>
        <w:pStyle w:val="BodyText"/>
        <w:spacing w:before="123"/>
        <w:ind w:right="548"/>
      </w:pPr>
      <w:r>
        <w:rPr/>
        <w:t>Selvforstyrrelsene kan ta ulike former og føre</w:t>
      </w:r>
      <w:r>
        <w:rPr>
          <w:spacing w:val="-1"/>
        </w:rPr>
        <w:t> </w:t>
      </w:r>
      <w:r>
        <w:rPr/>
        <w:t>til</w:t>
      </w:r>
      <w:r>
        <w:rPr>
          <w:spacing w:val="-1"/>
        </w:rPr>
        <w:t> </w:t>
      </w:r>
      <w:r>
        <w:rPr/>
        <w:t>at</w:t>
      </w:r>
      <w:r>
        <w:rPr>
          <w:spacing w:val="-1"/>
        </w:rPr>
        <w:t> </w:t>
      </w:r>
      <w:r>
        <w:rPr/>
        <w:t>en</w:t>
      </w:r>
      <w:r>
        <w:rPr>
          <w:spacing w:val="-1"/>
        </w:rPr>
        <w:t> </w:t>
      </w:r>
      <w:r>
        <w:rPr/>
        <w:t>selv</w:t>
      </w:r>
      <w:r>
        <w:rPr>
          <w:spacing w:val="-1"/>
        </w:rPr>
        <w:t> </w:t>
      </w:r>
      <w:r>
        <w:rPr/>
        <w:t>eller</w:t>
      </w:r>
      <w:r>
        <w:rPr>
          <w:spacing w:val="-1"/>
        </w:rPr>
        <w:t> </w:t>
      </w:r>
      <w:r>
        <w:rPr/>
        <w:t>omgivelsene</w:t>
      </w:r>
      <w:r>
        <w:rPr>
          <w:spacing w:val="-1"/>
        </w:rPr>
        <w:t> </w:t>
      </w:r>
      <w:r>
        <w:rPr/>
        <w:t>virker </w:t>
      </w:r>
      <w:r>
        <w:rPr>
          <w:spacing w:val="-2"/>
        </w:rPr>
        <w:t>uvirkelige</w:t>
      </w:r>
      <w:r>
        <w:rPr>
          <w:spacing w:val="-4"/>
        </w:rPr>
        <w:t> </w:t>
      </w:r>
      <w:r>
        <w:rPr>
          <w:spacing w:val="-2"/>
        </w:rPr>
        <w:t>eller</w:t>
      </w:r>
      <w:r>
        <w:rPr>
          <w:spacing w:val="-4"/>
        </w:rPr>
        <w:t> </w:t>
      </w:r>
      <w:r>
        <w:rPr>
          <w:spacing w:val="-2"/>
        </w:rPr>
        <w:t>forvrengte.</w:t>
      </w:r>
      <w:r>
        <w:rPr>
          <w:spacing w:val="-4"/>
        </w:rPr>
        <w:t> </w:t>
      </w:r>
      <w:r>
        <w:rPr>
          <w:spacing w:val="-2"/>
        </w:rPr>
        <w:t>Selv</w:t>
      </w:r>
      <w:r>
        <w:rPr>
          <w:spacing w:val="-4"/>
        </w:rPr>
        <w:t> </w:t>
      </w:r>
      <w:r>
        <w:rPr>
          <w:spacing w:val="-2"/>
        </w:rPr>
        <w:t>om</w:t>
      </w:r>
      <w:r>
        <w:rPr>
          <w:spacing w:val="-4"/>
        </w:rPr>
        <w:t> </w:t>
      </w:r>
      <w:r>
        <w:rPr>
          <w:spacing w:val="-2"/>
        </w:rPr>
        <w:t>perso- </w:t>
      </w:r>
      <w:r>
        <w:rPr/>
        <w:t>nen vet at det de ser og hører er </w:t>
      </w:r>
      <w:r>
        <w:rPr/>
        <w:t>virkelig- het, føles det som om de er distansert fra den, noe som skaper en opplevelse av at verden rundt dem er kunstig eller frem- med.</w:t>
      </w:r>
      <w:r>
        <w:rPr>
          <w:spacing w:val="-13"/>
        </w:rPr>
        <w:t> </w:t>
      </w:r>
      <w:r>
        <w:rPr/>
        <w:t>Man</w:t>
      </w:r>
      <w:r>
        <w:rPr>
          <w:spacing w:val="-12"/>
        </w:rPr>
        <w:t> </w:t>
      </w:r>
      <w:r>
        <w:rPr/>
        <w:t>kan</w:t>
      </w:r>
      <w:r>
        <w:rPr>
          <w:spacing w:val="-13"/>
        </w:rPr>
        <w:t> </w:t>
      </w:r>
      <w:r>
        <w:rPr/>
        <w:t>også</w:t>
      </w:r>
      <w:r>
        <w:rPr>
          <w:spacing w:val="-12"/>
        </w:rPr>
        <w:t> </w:t>
      </w:r>
      <w:r>
        <w:rPr/>
        <w:t>ha</w:t>
      </w:r>
      <w:r>
        <w:rPr>
          <w:spacing w:val="-13"/>
        </w:rPr>
        <w:t> </w:t>
      </w:r>
      <w:r>
        <w:rPr/>
        <w:t>en</w:t>
      </w:r>
      <w:r>
        <w:rPr>
          <w:spacing w:val="-12"/>
        </w:rPr>
        <w:t> </w:t>
      </w:r>
      <w:r>
        <w:rPr/>
        <w:t>følelse</w:t>
      </w:r>
      <w:r>
        <w:rPr>
          <w:spacing w:val="-13"/>
        </w:rPr>
        <w:t> </w:t>
      </w:r>
      <w:r>
        <w:rPr/>
        <w:t>av</w:t>
      </w:r>
      <w:r>
        <w:rPr>
          <w:spacing w:val="-12"/>
        </w:rPr>
        <w:t> </w:t>
      </w:r>
      <w:r>
        <w:rPr/>
        <w:t>å</w:t>
      </w:r>
      <w:r>
        <w:rPr>
          <w:spacing w:val="-13"/>
        </w:rPr>
        <w:t> </w:t>
      </w:r>
      <w:r>
        <w:rPr/>
        <w:t>være frakoblet fra seg selv, som om de ser seg selv utenfra. Det kan føles som om ens kropp eller tanker ikke tilhører en selv, noe som fører til en dyptgripende frem- medgjøring fra egen identitet. Man kan oppleve</w:t>
      </w:r>
      <w:r>
        <w:rPr>
          <w:spacing w:val="-13"/>
        </w:rPr>
        <w:t> </w:t>
      </w:r>
      <w:r>
        <w:rPr/>
        <w:t>at</w:t>
      </w:r>
      <w:r>
        <w:rPr>
          <w:spacing w:val="-12"/>
        </w:rPr>
        <w:t> </w:t>
      </w:r>
      <w:r>
        <w:rPr/>
        <w:t>selvet</w:t>
      </w:r>
      <w:r>
        <w:rPr>
          <w:spacing w:val="-13"/>
        </w:rPr>
        <w:t> </w:t>
      </w:r>
      <w:r>
        <w:rPr/>
        <w:t>er</w:t>
      </w:r>
      <w:r>
        <w:rPr>
          <w:spacing w:val="-12"/>
        </w:rPr>
        <w:t> </w:t>
      </w:r>
      <w:r>
        <w:rPr/>
        <w:t>fragmentert</w:t>
      </w:r>
      <w:r>
        <w:rPr>
          <w:spacing w:val="-13"/>
        </w:rPr>
        <w:t> </w:t>
      </w:r>
      <w:r>
        <w:rPr/>
        <w:t>i</w:t>
      </w:r>
      <w:r>
        <w:rPr>
          <w:spacing w:val="-12"/>
        </w:rPr>
        <w:t> </w:t>
      </w:r>
      <w:r>
        <w:rPr/>
        <w:t>ulike</w:t>
      </w:r>
      <w:r>
        <w:rPr>
          <w:spacing w:val="-13"/>
        </w:rPr>
        <w:t> </w:t>
      </w:r>
      <w:r>
        <w:rPr/>
        <w:t>de- ler, som om det er flere separate jeg eller bevisstheter, noe som kan føre til en fø- lelse av kaos og mangel på sammenheng</w:t>
      </w:r>
      <w:r>
        <w:rPr>
          <w:spacing w:val="40"/>
        </w:rPr>
        <w:t> </w:t>
      </w:r>
      <w:r>
        <w:rPr/>
        <w:t>i den personlige opplevelsen av identitet. Ut fra den hjernepsykologiske forståel-</w:t>
      </w:r>
      <w:r>
        <w:rPr>
          <w:spacing w:val="40"/>
        </w:rPr>
        <w:t> </w:t>
      </w:r>
      <w:r>
        <w:rPr/>
        <w:t>se er forstyrrelser av selvet er en følge av avkopling av biopsykiske elementer som rommer velvære, følelse av identitet og selvbevissthet</w:t>
      </w:r>
      <w:r>
        <w:rPr>
          <w:spacing w:val="-5"/>
        </w:rPr>
        <w:t> </w:t>
      </w:r>
      <w:r>
        <w:rPr/>
        <w:t>og</w:t>
      </w:r>
      <w:r>
        <w:rPr>
          <w:spacing w:val="-5"/>
        </w:rPr>
        <w:t> </w:t>
      </w:r>
      <w:r>
        <w:rPr/>
        <w:t>påkobling</w:t>
      </w:r>
      <w:r>
        <w:rPr>
          <w:spacing w:val="-5"/>
        </w:rPr>
        <w:t> </w:t>
      </w:r>
      <w:r>
        <w:rPr/>
        <w:t>av</w:t>
      </w:r>
      <w:r>
        <w:rPr>
          <w:spacing w:val="-5"/>
        </w:rPr>
        <w:t> </w:t>
      </w:r>
      <w:r>
        <w:rPr/>
        <w:t>biopsykis- ke</w:t>
      </w:r>
      <w:r>
        <w:rPr>
          <w:spacing w:val="-12"/>
        </w:rPr>
        <w:t> </w:t>
      </w:r>
      <w:r>
        <w:rPr/>
        <w:t>elementer</w:t>
      </w:r>
      <w:r>
        <w:rPr>
          <w:spacing w:val="-12"/>
        </w:rPr>
        <w:t> </w:t>
      </w:r>
      <w:r>
        <w:rPr/>
        <w:t>som</w:t>
      </w:r>
      <w:r>
        <w:rPr>
          <w:spacing w:val="-12"/>
        </w:rPr>
        <w:t> </w:t>
      </w:r>
      <w:r>
        <w:rPr/>
        <w:t>rommer</w:t>
      </w:r>
      <w:r>
        <w:rPr>
          <w:spacing w:val="-12"/>
        </w:rPr>
        <w:t> </w:t>
      </w:r>
      <w:r>
        <w:rPr/>
        <w:t>en</w:t>
      </w:r>
      <w:r>
        <w:rPr>
          <w:spacing w:val="-12"/>
        </w:rPr>
        <w:t> </w:t>
      </w:r>
      <w:r>
        <w:rPr/>
        <w:t>følelse</w:t>
      </w:r>
      <w:r>
        <w:rPr>
          <w:spacing w:val="-12"/>
        </w:rPr>
        <w:t> </w:t>
      </w:r>
      <w:r>
        <w:rPr/>
        <w:t>av</w:t>
      </w:r>
      <w:r>
        <w:rPr>
          <w:spacing w:val="-12"/>
        </w:rPr>
        <w:t> </w:t>
      </w:r>
      <w:r>
        <w:rPr/>
        <w:t>at man har uklare grenser eller at ting føles </w:t>
      </w:r>
      <w:r>
        <w:rPr>
          <w:spacing w:val="-2"/>
        </w:rPr>
        <w:t>fremmed.</w:t>
      </w:r>
    </w:p>
    <w:p>
      <w:pPr>
        <w:pStyle w:val="Heading8"/>
        <w:spacing w:before="217"/>
      </w:pPr>
      <w:r>
        <w:rPr>
          <w:spacing w:val="-2"/>
        </w:rPr>
        <w:t>Fortolkninger</w:t>
      </w:r>
    </w:p>
    <w:p>
      <w:pPr>
        <w:pStyle w:val="BodyText"/>
        <w:spacing w:before="123"/>
        <w:ind w:right="548"/>
      </w:pPr>
      <w:r>
        <w:rPr/>
        <w:t>Fortolkninger unngås i den grad det er mulig i lingvistisk hjerneterapi (LBT).</w:t>
      </w:r>
      <w:r>
        <w:rPr>
          <w:spacing w:val="80"/>
        </w:rPr>
        <w:t> </w:t>
      </w:r>
      <w:r>
        <w:rPr/>
        <w:t>En årsak til dette er at ingen fortolkning vil kunne fange inn psykiske plager </w:t>
      </w:r>
      <w:r>
        <w:rPr/>
        <w:t>og det psykiske materialet som forankrer</w:t>
      </w:r>
      <w:r>
        <w:rPr>
          <w:spacing w:val="80"/>
        </w:rPr>
        <w:t> </w:t>
      </w:r>
      <w:r>
        <w:rPr/>
        <w:t>og utløser klientens følelser. Enhver for- tolkning vil innebære en omskriving av klientens</w:t>
      </w:r>
      <w:r>
        <w:rPr>
          <w:spacing w:val="-1"/>
        </w:rPr>
        <w:t> </w:t>
      </w:r>
      <w:r>
        <w:rPr/>
        <w:t>indre</w:t>
      </w:r>
      <w:r>
        <w:rPr>
          <w:spacing w:val="1"/>
        </w:rPr>
        <w:t> </w:t>
      </w:r>
      <w:r>
        <w:rPr/>
        <w:t>opplevelser,</w:t>
      </w:r>
      <w:r>
        <w:rPr>
          <w:spacing w:val="1"/>
        </w:rPr>
        <w:t> </w:t>
      </w:r>
      <w:r>
        <w:rPr/>
        <w:t>slik</w:t>
      </w:r>
      <w:r>
        <w:rPr>
          <w:spacing w:val="1"/>
        </w:rPr>
        <w:t> </w:t>
      </w:r>
      <w:r>
        <w:rPr/>
        <w:t>at</w:t>
      </w:r>
      <w:r>
        <w:rPr>
          <w:spacing w:val="1"/>
        </w:rPr>
        <w:t> </w:t>
      </w:r>
      <w:r>
        <w:rPr/>
        <w:t>de</w:t>
      </w:r>
      <w:r>
        <w:rPr>
          <w:spacing w:val="2"/>
        </w:rPr>
        <w:t> </w:t>
      </w:r>
      <w:r>
        <w:rPr>
          <w:spacing w:val="-4"/>
        </w:rPr>
        <w:t>blir</w:t>
      </w:r>
    </w:p>
    <w:p>
      <w:pPr>
        <w:spacing w:after="0"/>
        <w:sectPr>
          <w:pgSz w:w="9640" w:h="13610"/>
          <w:pgMar w:header="345" w:footer="460" w:top="900" w:bottom="620" w:left="860" w:right="640"/>
          <w:cols w:num="2" w:equalWidth="0">
            <w:col w:w="3766" w:space="95"/>
            <w:col w:w="4279"/>
          </w:cols>
        </w:sectPr>
      </w:pPr>
    </w:p>
    <w:p>
      <w:pPr>
        <w:pStyle w:val="BodyText"/>
        <w:spacing w:before="127"/>
        <w:ind w:left="330"/>
      </w:pPr>
      <w:r>
        <w:rPr/>
        <w:t>meningsfulle for terapeuten. En </w:t>
      </w:r>
      <w:r>
        <w:rPr/>
        <w:t>annen årsak til at fortolkninger unngås er at enhver fortolkning av klientens psykiske plager er en følge av en samskapt virke- lighet.</w:t>
      </w:r>
      <w:r>
        <w:rPr>
          <w:spacing w:val="-13"/>
        </w:rPr>
        <w:t> </w:t>
      </w:r>
      <w:r>
        <w:rPr/>
        <w:t>Her</w:t>
      </w:r>
      <w:r>
        <w:rPr>
          <w:spacing w:val="-12"/>
        </w:rPr>
        <w:t> </w:t>
      </w:r>
      <w:r>
        <w:rPr/>
        <w:t>møtes</w:t>
      </w:r>
      <w:r>
        <w:rPr>
          <w:spacing w:val="-13"/>
        </w:rPr>
        <w:t> </w:t>
      </w:r>
      <w:r>
        <w:rPr/>
        <w:t>klientens</w:t>
      </w:r>
      <w:r>
        <w:rPr>
          <w:spacing w:val="-12"/>
        </w:rPr>
        <w:t> </w:t>
      </w:r>
      <w:r>
        <w:rPr/>
        <w:t>opplevelser</w:t>
      </w:r>
      <w:r>
        <w:rPr>
          <w:spacing w:val="-13"/>
        </w:rPr>
        <w:t> </w:t>
      </w:r>
      <w:r>
        <w:rPr/>
        <w:t>av psykiske</w:t>
      </w:r>
      <w:r>
        <w:rPr>
          <w:spacing w:val="-8"/>
        </w:rPr>
        <w:t> </w:t>
      </w:r>
      <w:r>
        <w:rPr/>
        <w:t>plager</w:t>
      </w:r>
      <w:r>
        <w:rPr>
          <w:spacing w:val="-8"/>
        </w:rPr>
        <w:t> </w:t>
      </w:r>
      <w:r>
        <w:rPr/>
        <w:t>og</w:t>
      </w:r>
      <w:r>
        <w:rPr>
          <w:spacing w:val="-8"/>
        </w:rPr>
        <w:t> </w:t>
      </w:r>
      <w:r>
        <w:rPr/>
        <w:t>terapeutens</w:t>
      </w:r>
      <w:r>
        <w:rPr>
          <w:spacing w:val="-8"/>
        </w:rPr>
        <w:t> </w:t>
      </w:r>
      <w:r>
        <w:rPr/>
        <w:t>forståelse, men ingen opplevelse av psykiske plager er et samskapt produkt mellom terapeut og forsker. Terapeutens eller forskerens førforståelse vil ofte være bestemt av te- rapeutens kunnskap, teorier og verdier. Disse</w:t>
      </w:r>
      <w:r>
        <w:rPr>
          <w:spacing w:val="-8"/>
        </w:rPr>
        <w:t> </w:t>
      </w:r>
      <w:r>
        <w:rPr/>
        <w:t>vil</w:t>
      </w:r>
      <w:r>
        <w:rPr>
          <w:spacing w:val="-8"/>
        </w:rPr>
        <w:t> </w:t>
      </w:r>
      <w:r>
        <w:rPr/>
        <w:t>ofte</w:t>
      </w:r>
      <w:r>
        <w:rPr>
          <w:spacing w:val="-8"/>
        </w:rPr>
        <w:t> </w:t>
      </w:r>
      <w:r>
        <w:rPr/>
        <w:t>få</w:t>
      </w:r>
      <w:r>
        <w:rPr>
          <w:spacing w:val="-8"/>
        </w:rPr>
        <w:t> </w:t>
      </w:r>
      <w:r>
        <w:rPr/>
        <w:t>forrang</w:t>
      </w:r>
      <w:r>
        <w:rPr>
          <w:spacing w:val="-8"/>
        </w:rPr>
        <w:t> </w:t>
      </w:r>
      <w:r>
        <w:rPr/>
        <w:t>fremfor</w:t>
      </w:r>
      <w:r>
        <w:rPr>
          <w:spacing w:val="-8"/>
        </w:rPr>
        <w:t> </w:t>
      </w:r>
      <w:r>
        <w:rPr/>
        <w:t>klientens fortelling om sine egne opplevelser. Som følge av dette må man forholde seg ufor- tolkende til de ordene som klienten bru- ker for å beskrive hvordan han eller hun opplever den psykiske plagen, dersom man</w:t>
      </w:r>
      <w:r>
        <w:rPr>
          <w:spacing w:val="-8"/>
        </w:rPr>
        <w:t> </w:t>
      </w:r>
      <w:r>
        <w:rPr/>
        <w:t>ønsker</w:t>
      </w:r>
      <w:r>
        <w:rPr>
          <w:spacing w:val="-8"/>
        </w:rPr>
        <w:t> </w:t>
      </w:r>
      <w:r>
        <w:rPr/>
        <w:t>å</w:t>
      </w:r>
      <w:r>
        <w:rPr>
          <w:spacing w:val="-8"/>
        </w:rPr>
        <w:t> </w:t>
      </w:r>
      <w:r>
        <w:rPr/>
        <w:t>kartlegge</w:t>
      </w:r>
      <w:r>
        <w:rPr>
          <w:spacing w:val="-8"/>
        </w:rPr>
        <w:t> </w:t>
      </w:r>
      <w:r>
        <w:rPr/>
        <w:t>og</w:t>
      </w:r>
      <w:r>
        <w:rPr>
          <w:spacing w:val="-8"/>
        </w:rPr>
        <w:t> </w:t>
      </w:r>
      <w:r>
        <w:rPr/>
        <w:t>jobbe</w:t>
      </w:r>
      <w:r>
        <w:rPr>
          <w:spacing w:val="-8"/>
        </w:rPr>
        <w:t> </w:t>
      </w:r>
      <w:r>
        <w:rPr/>
        <w:t>med</w:t>
      </w:r>
      <w:r>
        <w:rPr>
          <w:spacing w:val="-8"/>
        </w:rPr>
        <w:t> </w:t>
      </w:r>
      <w:r>
        <w:rPr/>
        <w:t>kli- entens opplevelse av psykiske plager.</w:t>
      </w:r>
    </w:p>
    <w:p>
      <w:pPr>
        <w:pStyle w:val="Heading8"/>
        <w:ind w:left="330"/>
      </w:pPr>
      <w:r>
        <w:rPr>
          <w:spacing w:val="-2"/>
        </w:rPr>
        <w:t>Fortrengning</w:t>
      </w:r>
    </w:p>
    <w:p>
      <w:pPr>
        <w:pStyle w:val="BodyText"/>
        <w:spacing w:before="122"/>
        <w:ind w:left="330"/>
      </w:pPr>
      <w:r>
        <w:rPr/>
        <w:t>Fortrengt materiale er biopsykiske ele- menter</w:t>
      </w:r>
      <w:r>
        <w:rPr>
          <w:spacing w:val="-10"/>
        </w:rPr>
        <w:t> </w:t>
      </w:r>
      <w:r>
        <w:rPr/>
        <w:t>som</w:t>
      </w:r>
      <w:r>
        <w:rPr>
          <w:spacing w:val="-10"/>
        </w:rPr>
        <w:t> </w:t>
      </w:r>
      <w:r>
        <w:rPr/>
        <w:t>rommer</w:t>
      </w:r>
      <w:r>
        <w:rPr>
          <w:spacing w:val="-10"/>
        </w:rPr>
        <w:t> </w:t>
      </w:r>
      <w:r>
        <w:rPr/>
        <w:t>ubehagelige</w:t>
      </w:r>
      <w:r>
        <w:rPr>
          <w:spacing w:val="-10"/>
        </w:rPr>
        <w:t> </w:t>
      </w:r>
      <w:r>
        <w:rPr/>
        <w:t>følelser som ikke er tilgjengelig for bevisstheten. Fortrengt psykisk materiale forstås som vanskelig tilgjengelig på grunn av </w:t>
      </w:r>
      <w:r>
        <w:rPr/>
        <w:t>klien- tenes</w:t>
      </w:r>
      <w:r>
        <w:rPr>
          <w:spacing w:val="-5"/>
        </w:rPr>
        <w:t> </w:t>
      </w:r>
      <w:r>
        <w:rPr/>
        <w:t>motstand</w:t>
      </w:r>
      <w:r>
        <w:rPr>
          <w:spacing w:val="-5"/>
        </w:rPr>
        <w:t> </w:t>
      </w:r>
      <w:r>
        <w:rPr/>
        <w:t>mot</w:t>
      </w:r>
      <w:r>
        <w:rPr>
          <w:spacing w:val="-5"/>
        </w:rPr>
        <w:t> </w:t>
      </w:r>
      <w:r>
        <w:rPr/>
        <w:t>å</w:t>
      </w:r>
      <w:r>
        <w:rPr>
          <w:spacing w:val="-5"/>
        </w:rPr>
        <w:t> </w:t>
      </w:r>
      <w:r>
        <w:rPr/>
        <w:t>få</w:t>
      </w:r>
      <w:r>
        <w:rPr>
          <w:spacing w:val="-5"/>
        </w:rPr>
        <w:t> </w:t>
      </w:r>
      <w:r>
        <w:rPr/>
        <w:t>kontakt</w:t>
      </w:r>
      <w:r>
        <w:rPr>
          <w:spacing w:val="-5"/>
        </w:rPr>
        <w:t> </w:t>
      </w:r>
      <w:r>
        <w:rPr/>
        <w:t>med</w:t>
      </w:r>
      <w:r>
        <w:rPr>
          <w:spacing w:val="-5"/>
        </w:rPr>
        <w:t> </w:t>
      </w:r>
      <w:r>
        <w:rPr/>
        <w:t>det psykiske</w:t>
      </w:r>
      <w:r>
        <w:rPr>
          <w:spacing w:val="-12"/>
        </w:rPr>
        <w:t> </w:t>
      </w:r>
      <w:r>
        <w:rPr/>
        <w:t>ubehaget.</w:t>
      </w:r>
      <w:r>
        <w:rPr>
          <w:spacing w:val="-12"/>
        </w:rPr>
        <w:t> </w:t>
      </w:r>
      <w:r>
        <w:rPr/>
        <w:t>Denne</w:t>
      </w:r>
      <w:r>
        <w:rPr>
          <w:spacing w:val="-12"/>
        </w:rPr>
        <w:t> </w:t>
      </w:r>
      <w:r>
        <w:rPr/>
        <w:t>forståelsen</w:t>
      </w:r>
      <w:r>
        <w:rPr>
          <w:spacing w:val="-12"/>
        </w:rPr>
        <w:t> </w:t>
      </w:r>
      <w:r>
        <w:rPr/>
        <w:t>har preget psykologien og psykiatrien siden psykoanalysens begynnelse rundt 1899. Nyere forskning har modifisert denne forestillingen.</w:t>
      </w:r>
      <w:r>
        <w:rPr>
          <w:spacing w:val="-1"/>
        </w:rPr>
        <w:t> </w:t>
      </w:r>
      <w:r>
        <w:rPr/>
        <w:t>Forestillingene</w:t>
      </w:r>
      <w:r>
        <w:rPr>
          <w:spacing w:val="-1"/>
        </w:rPr>
        <w:t> </w:t>
      </w:r>
      <w:r>
        <w:rPr/>
        <w:t>om</w:t>
      </w:r>
      <w:r>
        <w:rPr>
          <w:spacing w:val="-1"/>
        </w:rPr>
        <w:t> </w:t>
      </w:r>
      <w:r>
        <w:rPr/>
        <w:t>at</w:t>
      </w:r>
      <w:r>
        <w:rPr>
          <w:spacing w:val="-1"/>
        </w:rPr>
        <w:t> </w:t>
      </w:r>
      <w:r>
        <w:rPr/>
        <w:t>ube- visst psykisk materiale blir fortrengt er både riktige og feilaktige. Deler av det ubehagelige psykiske materialet (de bio- psykiske elementene) som klienten har en ubevisst kontakt med, har en tendens til å forsvinne fra klientens bevisste fo- kus.</w:t>
      </w:r>
      <w:r>
        <w:rPr>
          <w:spacing w:val="-2"/>
        </w:rPr>
        <w:t> </w:t>
      </w:r>
      <w:r>
        <w:rPr/>
        <w:t>Dette</w:t>
      </w:r>
      <w:r>
        <w:rPr>
          <w:spacing w:val="-2"/>
        </w:rPr>
        <w:t> </w:t>
      </w:r>
      <w:r>
        <w:rPr/>
        <w:t>betyr</w:t>
      </w:r>
      <w:r>
        <w:rPr>
          <w:spacing w:val="-2"/>
        </w:rPr>
        <w:t> </w:t>
      </w:r>
      <w:r>
        <w:rPr/>
        <w:t>ikke</w:t>
      </w:r>
      <w:r>
        <w:rPr>
          <w:spacing w:val="-2"/>
        </w:rPr>
        <w:t> </w:t>
      </w:r>
      <w:r>
        <w:rPr/>
        <w:t>at</w:t>
      </w:r>
      <w:r>
        <w:rPr>
          <w:spacing w:val="-2"/>
        </w:rPr>
        <w:t> </w:t>
      </w:r>
      <w:r>
        <w:rPr/>
        <w:t>det</w:t>
      </w:r>
      <w:r>
        <w:rPr>
          <w:spacing w:val="-2"/>
        </w:rPr>
        <w:t> </w:t>
      </w:r>
      <w:r>
        <w:rPr/>
        <w:t>ikke</w:t>
      </w:r>
      <w:r>
        <w:rPr>
          <w:spacing w:val="-2"/>
        </w:rPr>
        <w:t> </w:t>
      </w:r>
      <w:r>
        <w:rPr/>
        <w:t>lenger</w:t>
      </w:r>
      <w:r>
        <w:rPr>
          <w:spacing w:val="-2"/>
        </w:rPr>
        <w:t> </w:t>
      </w:r>
      <w:r>
        <w:rPr/>
        <w:t>er tilgjengelig. Man kan ved hjelp av enkle intervensjoner gi klienten kontakt med dette psykiske materialet, selv om klien- ten</w:t>
      </w:r>
      <w:r>
        <w:rPr>
          <w:spacing w:val="-14"/>
        </w:rPr>
        <w:t> </w:t>
      </w:r>
      <w:r>
        <w:rPr/>
        <w:t>tidligere</w:t>
      </w:r>
      <w:r>
        <w:rPr>
          <w:spacing w:val="-12"/>
        </w:rPr>
        <w:t> </w:t>
      </w:r>
      <w:r>
        <w:rPr/>
        <w:t>har</w:t>
      </w:r>
      <w:r>
        <w:rPr>
          <w:spacing w:val="-12"/>
        </w:rPr>
        <w:t> </w:t>
      </w:r>
      <w:r>
        <w:rPr/>
        <w:t>vegret</w:t>
      </w:r>
      <w:r>
        <w:rPr>
          <w:spacing w:val="-12"/>
        </w:rPr>
        <w:t> </w:t>
      </w:r>
      <w:r>
        <w:rPr/>
        <w:t>seg</w:t>
      </w:r>
      <w:r>
        <w:rPr>
          <w:spacing w:val="-12"/>
        </w:rPr>
        <w:t> </w:t>
      </w:r>
      <w:r>
        <w:rPr/>
        <w:t>for</w:t>
      </w:r>
      <w:r>
        <w:rPr>
          <w:spacing w:val="-12"/>
        </w:rPr>
        <w:t> </w:t>
      </w:r>
      <w:r>
        <w:rPr/>
        <w:t>å</w:t>
      </w:r>
      <w:r>
        <w:rPr>
          <w:spacing w:val="-12"/>
        </w:rPr>
        <w:t> </w:t>
      </w:r>
      <w:r>
        <w:rPr/>
        <w:t>få</w:t>
      </w:r>
      <w:r>
        <w:rPr>
          <w:spacing w:val="-12"/>
        </w:rPr>
        <w:t> </w:t>
      </w:r>
      <w:r>
        <w:rPr>
          <w:spacing w:val="-2"/>
        </w:rPr>
        <w:t>kontakt</w:t>
      </w:r>
    </w:p>
    <w:p>
      <w:pPr>
        <w:pStyle w:val="BodyText"/>
        <w:spacing w:before="127"/>
        <w:ind w:left="199" w:right="321"/>
      </w:pPr>
      <w:r>
        <w:rPr/>
        <w:br w:type="column"/>
      </w:r>
      <w:r>
        <w:rPr/>
        <w:t>med det. Den første forutsetningen er at man</w:t>
      </w:r>
      <w:r>
        <w:rPr>
          <w:spacing w:val="-6"/>
        </w:rPr>
        <w:t> </w:t>
      </w:r>
      <w:r>
        <w:rPr/>
        <w:t>gir</w:t>
      </w:r>
      <w:r>
        <w:rPr>
          <w:spacing w:val="-6"/>
        </w:rPr>
        <w:t> </w:t>
      </w:r>
      <w:r>
        <w:rPr/>
        <w:t>klienten</w:t>
      </w:r>
      <w:r>
        <w:rPr>
          <w:spacing w:val="-6"/>
        </w:rPr>
        <w:t> </w:t>
      </w:r>
      <w:r>
        <w:rPr/>
        <w:t>en</w:t>
      </w:r>
      <w:r>
        <w:rPr>
          <w:spacing w:val="-6"/>
        </w:rPr>
        <w:t> </w:t>
      </w:r>
      <w:r>
        <w:rPr/>
        <w:t>følelse</w:t>
      </w:r>
      <w:r>
        <w:rPr>
          <w:spacing w:val="-6"/>
        </w:rPr>
        <w:t> </w:t>
      </w:r>
      <w:r>
        <w:rPr/>
        <w:t>av</w:t>
      </w:r>
      <w:r>
        <w:rPr>
          <w:spacing w:val="-6"/>
        </w:rPr>
        <w:t> </w:t>
      </w:r>
      <w:r>
        <w:rPr/>
        <w:t>trygghet</w:t>
      </w:r>
      <w:r>
        <w:rPr>
          <w:spacing w:val="-6"/>
        </w:rPr>
        <w:t> </w:t>
      </w:r>
      <w:r>
        <w:rPr/>
        <w:t>og en opplevelse av at han eller hun blir re- spektert</w:t>
      </w:r>
      <w:r>
        <w:rPr>
          <w:spacing w:val="-13"/>
        </w:rPr>
        <w:t> </w:t>
      </w:r>
      <w:r>
        <w:rPr/>
        <w:t>og</w:t>
      </w:r>
      <w:r>
        <w:rPr>
          <w:spacing w:val="-12"/>
        </w:rPr>
        <w:t> </w:t>
      </w:r>
      <w:r>
        <w:rPr/>
        <w:t>likt.</w:t>
      </w:r>
      <w:r>
        <w:rPr>
          <w:spacing w:val="-13"/>
        </w:rPr>
        <w:t> </w:t>
      </w:r>
      <w:r>
        <w:rPr/>
        <w:t>Deretter</w:t>
      </w:r>
      <w:r>
        <w:rPr>
          <w:spacing w:val="-12"/>
        </w:rPr>
        <w:t> </w:t>
      </w:r>
      <w:r>
        <w:rPr/>
        <w:t>gir</w:t>
      </w:r>
      <w:r>
        <w:rPr>
          <w:spacing w:val="-13"/>
        </w:rPr>
        <w:t> </w:t>
      </w:r>
      <w:r>
        <w:rPr/>
        <w:t>man</w:t>
      </w:r>
      <w:r>
        <w:rPr>
          <w:spacing w:val="-12"/>
        </w:rPr>
        <w:t> </w:t>
      </w:r>
      <w:r>
        <w:rPr/>
        <w:t>klienten kontakt</w:t>
      </w:r>
      <w:r>
        <w:rPr>
          <w:spacing w:val="-4"/>
        </w:rPr>
        <w:t> </w:t>
      </w:r>
      <w:r>
        <w:rPr/>
        <w:t>med</w:t>
      </w:r>
      <w:r>
        <w:rPr>
          <w:spacing w:val="-4"/>
        </w:rPr>
        <w:t> </w:t>
      </w:r>
      <w:r>
        <w:rPr/>
        <w:t>det</w:t>
      </w:r>
      <w:r>
        <w:rPr>
          <w:spacing w:val="-4"/>
        </w:rPr>
        <w:t> </w:t>
      </w:r>
      <w:r>
        <w:rPr/>
        <w:t>ubevisste</w:t>
      </w:r>
      <w:r>
        <w:rPr>
          <w:spacing w:val="-4"/>
        </w:rPr>
        <w:t> </w:t>
      </w:r>
      <w:r>
        <w:rPr/>
        <w:t>materialet</w:t>
      </w:r>
      <w:r>
        <w:rPr>
          <w:spacing w:val="-4"/>
        </w:rPr>
        <w:t> </w:t>
      </w:r>
      <w:r>
        <w:rPr/>
        <w:t>ved å stille spørsmål med utgangspunkt i kli- entens</w:t>
      </w:r>
      <w:r>
        <w:rPr>
          <w:spacing w:val="-12"/>
        </w:rPr>
        <w:t> </w:t>
      </w:r>
      <w:r>
        <w:rPr/>
        <w:t>utsagn.</w:t>
      </w:r>
      <w:r>
        <w:rPr>
          <w:spacing w:val="-11"/>
        </w:rPr>
        <w:t> </w:t>
      </w:r>
      <w:r>
        <w:rPr/>
        <w:t>Samtidig</w:t>
      </w:r>
      <w:r>
        <w:rPr>
          <w:spacing w:val="-12"/>
        </w:rPr>
        <w:t> </w:t>
      </w:r>
      <w:r>
        <w:rPr/>
        <w:t>må</w:t>
      </w:r>
      <w:r>
        <w:rPr>
          <w:spacing w:val="-11"/>
        </w:rPr>
        <w:t> </w:t>
      </w:r>
      <w:r>
        <w:rPr/>
        <w:t>man</w:t>
      </w:r>
      <w:r>
        <w:rPr>
          <w:spacing w:val="-11"/>
        </w:rPr>
        <w:t> </w:t>
      </w:r>
      <w:r>
        <w:rPr/>
        <w:t>beskytte klienten mot den psykiske smerten som er lagret i det psykiske materialet, som han eller hun kan få kontakt med.</w:t>
      </w:r>
    </w:p>
    <w:p>
      <w:pPr>
        <w:pStyle w:val="BodyText"/>
        <w:ind w:left="199" w:right="321" w:firstLine="283"/>
      </w:pPr>
      <w:r>
        <w:rPr/>
        <w:t>For å få kontakt med det ubevisste, med de ubevisst lagrede biopsykiske ele- mentene, kan man spørre hva klientens ubehagelige følelser og reaksjoner er for- bundet med, hvordan klienten opplever de ubehagelige følelsene, hvor i kroppen de</w:t>
      </w:r>
      <w:r>
        <w:rPr>
          <w:spacing w:val="-8"/>
        </w:rPr>
        <w:t> </w:t>
      </w:r>
      <w:r>
        <w:rPr/>
        <w:t>ubehagelige</w:t>
      </w:r>
      <w:r>
        <w:rPr>
          <w:spacing w:val="-8"/>
        </w:rPr>
        <w:t> </w:t>
      </w:r>
      <w:r>
        <w:rPr/>
        <w:t>følelsene</w:t>
      </w:r>
      <w:r>
        <w:rPr>
          <w:spacing w:val="-8"/>
        </w:rPr>
        <w:t> </w:t>
      </w:r>
      <w:r>
        <w:rPr/>
        <w:t>sitter,</w:t>
      </w:r>
      <w:r>
        <w:rPr>
          <w:spacing w:val="-8"/>
        </w:rPr>
        <w:t> </w:t>
      </w:r>
      <w:r>
        <w:rPr/>
        <w:t>og</w:t>
      </w:r>
      <w:r>
        <w:rPr>
          <w:spacing w:val="-8"/>
        </w:rPr>
        <w:t> </w:t>
      </w:r>
      <w:r>
        <w:rPr/>
        <w:t>om</w:t>
      </w:r>
      <w:r>
        <w:rPr>
          <w:spacing w:val="-8"/>
        </w:rPr>
        <w:t> </w:t>
      </w:r>
      <w:r>
        <w:rPr/>
        <w:t>kli- entens følelser er noe han eller hun ser, hører eller kjenner. I dette arbeidet må man beskytte klienten mot ubehag når han eller hun får kontakt med fortrengt materiale som forankrer den psykiske smerten. En annen forutsetning er at man, før behandlingen begynner, gir kli- enten en opplevelse av trygghet. Utrygg- het vil kunne blokkere for kontakt med fortrengt psykisk materiale, slik at det ikke lenger er tilgjengelig. En tredje for- utsetning er at terapeuten har kunnskap om forbindelsen mellom klientens ord</w:t>
      </w:r>
      <w:r>
        <w:rPr>
          <w:spacing w:val="40"/>
        </w:rPr>
        <w:t> </w:t>
      </w:r>
      <w:r>
        <w:rPr/>
        <w:t>og utsagn, modale elementer, følelser og fortrengt psykisk materiale, det vil si de biopsykiske elementene.</w:t>
      </w:r>
    </w:p>
    <w:p>
      <w:pPr>
        <w:pStyle w:val="Heading8"/>
        <w:ind w:left="199"/>
      </w:pPr>
      <w:r>
        <w:rPr>
          <w:spacing w:val="-2"/>
        </w:rPr>
        <w:t>Fortvilelse</w:t>
      </w:r>
    </w:p>
    <w:p>
      <w:pPr>
        <w:pStyle w:val="BodyText"/>
        <w:spacing w:before="122"/>
        <w:ind w:left="199" w:right="321"/>
      </w:pPr>
      <w:r>
        <w:rPr/>
        <w:t>Fortvilelse er en psykisk tilstand av sorg, oppgitthet,</w:t>
      </w:r>
      <w:r>
        <w:rPr>
          <w:spacing w:val="-5"/>
        </w:rPr>
        <w:t> </w:t>
      </w:r>
      <w:r>
        <w:rPr/>
        <w:t>håpløshet</w:t>
      </w:r>
      <w:r>
        <w:rPr>
          <w:spacing w:val="-5"/>
        </w:rPr>
        <w:t> </w:t>
      </w:r>
      <w:r>
        <w:rPr/>
        <w:t>og</w:t>
      </w:r>
      <w:r>
        <w:rPr>
          <w:spacing w:val="-5"/>
        </w:rPr>
        <w:t> </w:t>
      </w:r>
      <w:r>
        <w:rPr/>
        <w:t>tristhet</w:t>
      </w:r>
      <w:r>
        <w:rPr>
          <w:spacing w:val="-5"/>
        </w:rPr>
        <w:t> </w:t>
      </w:r>
      <w:r>
        <w:rPr/>
        <w:t>som</w:t>
      </w:r>
      <w:r>
        <w:rPr>
          <w:spacing w:val="-5"/>
        </w:rPr>
        <w:t> </w:t>
      </w:r>
      <w:r>
        <w:rPr/>
        <w:t>føl- ge av kontakt med mentale/biopsykiske elementer som utløser de følelsene som klienten opplever som forbundet med fortvilelse.</w:t>
      </w:r>
      <w:r>
        <w:rPr>
          <w:spacing w:val="-4"/>
        </w:rPr>
        <w:t> </w:t>
      </w:r>
      <w:r>
        <w:rPr/>
        <w:t>Dette</w:t>
      </w:r>
      <w:r>
        <w:rPr>
          <w:spacing w:val="-4"/>
        </w:rPr>
        <w:t> </w:t>
      </w:r>
      <w:r>
        <w:rPr/>
        <w:t>kombineres</w:t>
      </w:r>
      <w:r>
        <w:rPr>
          <w:spacing w:val="-4"/>
        </w:rPr>
        <w:t> </w:t>
      </w:r>
      <w:r>
        <w:rPr/>
        <w:t>med</w:t>
      </w:r>
      <w:r>
        <w:rPr>
          <w:spacing w:val="-4"/>
        </w:rPr>
        <w:t> </w:t>
      </w:r>
      <w:r>
        <w:rPr/>
        <w:t>fravæ- ret</w:t>
      </w:r>
      <w:r>
        <w:rPr>
          <w:spacing w:val="-13"/>
        </w:rPr>
        <w:t> </w:t>
      </w:r>
      <w:r>
        <w:rPr/>
        <w:t>av</w:t>
      </w:r>
      <w:r>
        <w:rPr>
          <w:spacing w:val="-12"/>
        </w:rPr>
        <w:t> </w:t>
      </w:r>
      <w:r>
        <w:rPr/>
        <w:t>kontakt</w:t>
      </w:r>
      <w:r>
        <w:rPr>
          <w:spacing w:val="-13"/>
        </w:rPr>
        <w:t> </w:t>
      </w:r>
      <w:r>
        <w:rPr/>
        <w:t>med</w:t>
      </w:r>
      <w:r>
        <w:rPr>
          <w:spacing w:val="-12"/>
        </w:rPr>
        <w:t> </w:t>
      </w:r>
      <w:r>
        <w:rPr/>
        <w:t>biopsykiske</w:t>
      </w:r>
      <w:r>
        <w:rPr>
          <w:spacing w:val="-13"/>
        </w:rPr>
        <w:t> </w:t>
      </w:r>
      <w:r>
        <w:rPr/>
        <w:t>elementer som</w:t>
      </w:r>
      <w:r>
        <w:rPr>
          <w:spacing w:val="-13"/>
        </w:rPr>
        <w:t> </w:t>
      </w:r>
      <w:r>
        <w:rPr/>
        <w:t>forankrer</w:t>
      </w:r>
      <w:r>
        <w:rPr>
          <w:spacing w:val="-12"/>
        </w:rPr>
        <w:t> </w:t>
      </w:r>
      <w:r>
        <w:rPr/>
        <w:t>en</w:t>
      </w:r>
      <w:r>
        <w:rPr>
          <w:spacing w:val="-12"/>
        </w:rPr>
        <w:t> </w:t>
      </w:r>
      <w:r>
        <w:rPr/>
        <w:t>følelse</w:t>
      </w:r>
      <w:r>
        <w:rPr>
          <w:spacing w:val="-12"/>
        </w:rPr>
        <w:t> </w:t>
      </w:r>
      <w:r>
        <w:rPr/>
        <w:t>av</w:t>
      </w:r>
      <w:r>
        <w:rPr>
          <w:spacing w:val="-12"/>
        </w:rPr>
        <w:t> </w:t>
      </w:r>
      <w:r>
        <w:rPr/>
        <w:t>fornøydhet</w:t>
      </w:r>
      <w:r>
        <w:rPr>
          <w:spacing w:val="-12"/>
        </w:rPr>
        <w:t> </w:t>
      </w:r>
      <w:r>
        <w:rPr>
          <w:spacing w:val="-5"/>
        </w:rPr>
        <w:t>og</w:t>
      </w:r>
    </w:p>
    <w:p>
      <w:pPr>
        <w:spacing w:after="0"/>
        <w:sectPr>
          <w:pgSz w:w="9640" w:h="13610"/>
          <w:pgMar w:header="367" w:footer="425" w:top="900" w:bottom="660" w:left="860" w:right="640"/>
          <w:cols w:num="2" w:equalWidth="0">
            <w:col w:w="3953" w:space="40"/>
            <w:col w:w="4147"/>
          </w:cols>
        </w:sectPr>
      </w:pPr>
    </w:p>
    <w:p>
      <w:pPr>
        <w:pStyle w:val="BodyText"/>
        <w:spacing w:before="127"/>
        <w:jc w:val="left"/>
      </w:pPr>
      <w:r>
        <w:rPr>
          <w:spacing w:val="-2"/>
        </w:rPr>
        <w:t>velvære.</w:t>
      </w:r>
    </w:p>
    <w:p>
      <w:pPr>
        <w:pStyle w:val="Heading8"/>
      </w:pPr>
      <w:r>
        <w:rPr>
          <w:spacing w:val="-2"/>
        </w:rPr>
        <w:t>Forutsigbarhet</w:t>
      </w:r>
    </w:p>
    <w:p>
      <w:pPr>
        <w:pStyle w:val="BodyText"/>
        <w:spacing w:before="122"/>
        <w:ind w:right="38"/>
      </w:pPr>
      <w:r>
        <w:rPr/>
        <w:t>Forutsigbarhet er et kriterium for vi- tenskapelighet og en viktig forutsetning for at man skal kunne forutsi hvordan psykiske plager er bygget opp mentalt, hvordan den kan behandles, hvilke ut- fordringer man vil kunne stå overfor i behandlingen,</w:t>
      </w:r>
      <w:r>
        <w:rPr>
          <w:spacing w:val="-12"/>
        </w:rPr>
        <w:t> </w:t>
      </w:r>
      <w:r>
        <w:rPr/>
        <w:t>og</w:t>
      </w:r>
      <w:r>
        <w:rPr>
          <w:spacing w:val="-12"/>
        </w:rPr>
        <w:t> </w:t>
      </w:r>
      <w:r>
        <w:rPr/>
        <w:t>hvordan</w:t>
      </w:r>
      <w:r>
        <w:rPr>
          <w:spacing w:val="-12"/>
        </w:rPr>
        <w:t> </w:t>
      </w:r>
      <w:r>
        <w:rPr/>
        <w:t>man</w:t>
      </w:r>
      <w:r>
        <w:rPr>
          <w:spacing w:val="-12"/>
        </w:rPr>
        <w:t> </w:t>
      </w:r>
      <w:r>
        <w:rPr/>
        <w:t>kan</w:t>
      </w:r>
      <w:r>
        <w:rPr>
          <w:spacing w:val="-12"/>
        </w:rPr>
        <w:t> </w:t>
      </w:r>
      <w:r>
        <w:rPr/>
        <w:t>møte disse utfordringene. En forutsetning for forutsigbarhet i forskning og behandling av psykiske plager er at de biopsykiske elementene som forårsaker den psykiske plagen, kan være stabile. Se stabilitet.</w:t>
      </w:r>
    </w:p>
    <w:p>
      <w:pPr>
        <w:pStyle w:val="Heading8"/>
      </w:pPr>
      <w:r>
        <w:rPr>
          <w:spacing w:val="-2"/>
        </w:rPr>
        <w:t>Forvirring</w:t>
      </w:r>
    </w:p>
    <w:p>
      <w:pPr>
        <w:pStyle w:val="BodyText"/>
        <w:spacing w:before="122"/>
        <w:ind w:right="38"/>
      </w:pPr>
      <w:r>
        <w:rPr/>
        <w:t>Forvirring</w:t>
      </w:r>
      <w:r>
        <w:rPr>
          <w:spacing w:val="-13"/>
        </w:rPr>
        <w:t> </w:t>
      </w:r>
      <w:r>
        <w:rPr/>
        <w:t>er</w:t>
      </w:r>
      <w:r>
        <w:rPr>
          <w:spacing w:val="-12"/>
        </w:rPr>
        <w:t> </w:t>
      </w:r>
      <w:r>
        <w:rPr/>
        <w:t>en</w:t>
      </w:r>
      <w:r>
        <w:rPr>
          <w:spacing w:val="-13"/>
        </w:rPr>
        <w:t> </w:t>
      </w:r>
      <w:r>
        <w:rPr/>
        <w:t>psykisk</w:t>
      </w:r>
      <w:r>
        <w:rPr>
          <w:spacing w:val="-12"/>
        </w:rPr>
        <w:t> </w:t>
      </w:r>
      <w:r>
        <w:rPr/>
        <w:t>tilstand</w:t>
      </w:r>
      <w:r>
        <w:rPr>
          <w:spacing w:val="-13"/>
        </w:rPr>
        <w:t> </w:t>
      </w:r>
      <w:r>
        <w:rPr/>
        <w:t>preget</w:t>
      </w:r>
      <w:r>
        <w:rPr>
          <w:spacing w:val="-12"/>
        </w:rPr>
        <w:t> </w:t>
      </w:r>
      <w:r>
        <w:rPr/>
        <w:t>av uvisshet,</w:t>
      </w:r>
      <w:r>
        <w:rPr>
          <w:spacing w:val="-9"/>
        </w:rPr>
        <w:t> </w:t>
      </w:r>
      <w:r>
        <w:rPr/>
        <w:t>motstridende</w:t>
      </w:r>
      <w:r>
        <w:rPr>
          <w:spacing w:val="-9"/>
        </w:rPr>
        <w:t> </w:t>
      </w:r>
      <w:r>
        <w:rPr/>
        <w:t>tanker</w:t>
      </w:r>
      <w:r>
        <w:rPr>
          <w:spacing w:val="-9"/>
        </w:rPr>
        <w:t> </w:t>
      </w:r>
      <w:r>
        <w:rPr/>
        <w:t>og</w:t>
      </w:r>
      <w:r>
        <w:rPr>
          <w:spacing w:val="-9"/>
        </w:rPr>
        <w:t> </w:t>
      </w:r>
      <w:r>
        <w:rPr/>
        <w:t>vanske- ligheter med å ta avgjørelser. Forvirring er en følge av kontakt med biopsykiske elementer</w:t>
      </w:r>
      <w:r>
        <w:rPr>
          <w:spacing w:val="-13"/>
        </w:rPr>
        <w:t> </w:t>
      </w:r>
      <w:r>
        <w:rPr/>
        <w:t>som</w:t>
      </w:r>
      <w:r>
        <w:rPr>
          <w:spacing w:val="-12"/>
        </w:rPr>
        <w:t> </w:t>
      </w:r>
      <w:r>
        <w:rPr/>
        <w:t>forankrer</w:t>
      </w:r>
      <w:r>
        <w:rPr>
          <w:spacing w:val="-13"/>
        </w:rPr>
        <w:t> </w:t>
      </w:r>
      <w:r>
        <w:rPr/>
        <w:t>og</w:t>
      </w:r>
      <w:r>
        <w:rPr>
          <w:spacing w:val="-12"/>
        </w:rPr>
        <w:t> </w:t>
      </w:r>
      <w:r>
        <w:rPr/>
        <w:t>utløser</w:t>
      </w:r>
      <w:r>
        <w:rPr>
          <w:spacing w:val="-13"/>
        </w:rPr>
        <w:t> </w:t>
      </w:r>
      <w:r>
        <w:rPr/>
        <w:t>de</w:t>
      </w:r>
      <w:r>
        <w:rPr>
          <w:spacing w:val="-12"/>
        </w:rPr>
        <w:t> </w:t>
      </w:r>
      <w:r>
        <w:rPr/>
        <w:t>fø- lelsene som oppleves som forvirring.</w:t>
      </w:r>
    </w:p>
    <w:p>
      <w:pPr>
        <w:pStyle w:val="Heading8"/>
      </w:pPr>
      <w:r>
        <w:rPr/>
        <w:t>Frittflytende</w:t>
      </w:r>
      <w:r>
        <w:rPr>
          <w:spacing w:val="-12"/>
        </w:rPr>
        <w:t> </w:t>
      </w:r>
      <w:r>
        <w:rPr>
          <w:spacing w:val="-2"/>
        </w:rPr>
        <w:t>følelser</w:t>
      </w:r>
    </w:p>
    <w:p>
      <w:pPr>
        <w:pStyle w:val="BodyText"/>
        <w:spacing w:before="122"/>
      </w:pPr>
      <w:r>
        <w:rPr/>
        <w:t>I</w:t>
      </w:r>
      <w:r>
        <w:rPr>
          <w:spacing w:val="35"/>
        </w:rPr>
        <w:t> </w:t>
      </w:r>
      <w:r>
        <w:rPr/>
        <w:t>psykologien</w:t>
      </w:r>
      <w:r>
        <w:rPr>
          <w:spacing w:val="37"/>
        </w:rPr>
        <w:t> </w:t>
      </w:r>
      <w:r>
        <w:rPr/>
        <w:t>brukes</w:t>
      </w:r>
      <w:r>
        <w:rPr>
          <w:spacing w:val="37"/>
        </w:rPr>
        <w:t> </w:t>
      </w:r>
      <w:r>
        <w:rPr/>
        <w:t>av</w:t>
      </w:r>
      <w:r>
        <w:rPr>
          <w:spacing w:val="37"/>
        </w:rPr>
        <w:t> </w:t>
      </w:r>
      <w:r>
        <w:rPr/>
        <w:t>og</w:t>
      </w:r>
      <w:r>
        <w:rPr>
          <w:spacing w:val="37"/>
        </w:rPr>
        <w:t> </w:t>
      </w:r>
      <w:r>
        <w:rPr/>
        <w:t>til</w:t>
      </w:r>
      <w:r>
        <w:rPr>
          <w:spacing w:val="37"/>
        </w:rPr>
        <w:t> </w:t>
      </w:r>
      <w:r>
        <w:rPr>
          <w:spacing w:val="-2"/>
        </w:rPr>
        <w:t>begrepet</w:t>
      </w:r>
    </w:p>
    <w:p>
      <w:pPr>
        <w:pStyle w:val="BodyText"/>
        <w:ind w:right="38"/>
      </w:pPr>
      <w:r>
        <w:rPr/>
        <w:t>«frittflytende følelser» som en beskri- velse av følelser som ikke har noen klar kilde, eller som ikke kan knyttes til noe bestemt. Frittflytende følelser er tilsyne- latende ikke tilgjengelige gjennom ob- servasjon, og de kan være vanskelige </w:t>
      </w:r>
      <w:r>
        <w:rPr/>
        <w:t>å lokalisere.</w:t>
      </w:r>
      <w:r>
        <w:rPr>
          <w:spacing w:val="-6"/>
        </w:rPr>
        <w:t> </w:t>
      </w:r>
      <w:r>
        <w:rPr/>
        <w:t>De</w:t>
      </w:r>
      <w:r>
        <w:rPr>
          <w:spacing w:val="-6"/>
        </w:rPr>
        <w:t> </w:t>
      </w:r>
      <w:r>
        <w:rPr/>
        <w:t>inngår</w:t>
      </w:r>
      <w:r>
        <w:rPr>
          <w:spacing w:val="-6"/>
        </w:rPr>
        <w:t> </w:t>
      </w:r>
      <w:r>
        <w:rPr/>
        <w:t>sjelden</w:t>
      </w:r>
      <w:r>
        <w:rPr>
          <w:spacing w:val="-6"/>
        </w:rPr>
        <w:t> </w:t>
      </w:r>
      <w:r>
        <w:rPr/>
        <w:t>som</w:t>
      </w:r>
      <w:r>
        <w:rPr>
          <w:spacing w:val="-6"/>
        </w:rPr>
        <w:t> </w:t>
      </w:r>
      <w:r>
        <w:rPr/>
        <w:t>objekt</w:t>
      </w:r>
      <w:r>
        <w:rPr>
          <w:spacing w:val="-6"/>
        </w:rPr>
        <w:t> </w:t>
      </w:r>
      <w:r>
        <w:rPr/>
        <w:t>i </w:t>
      </w:r>
      <w:r>
        <w:rPr>
          <w:spacing w:val="-2"/>
        </w:rPr>
        <w:t>kartlegging</w:t>
      </w:r>
      <w:r>
        <w:rPr>
          <w:spacing w:val="-7"/>
        </w:rPr>
        <w:t> </w:t>
      </w:r>
      <w:r>
        <w:rPr>
          <w:spacing w:val="-2"/>
        </w:rPr>
        <w:t>og</w:t>
      </w:r>
      <w:r>
        <w:rPr>
          <w:spacing w:val="-7"/>
        </w:rPr>
        <w:t> </w:t>
      </w:r>
      <w:r>
        <w:rPr>
          <w:spacing w:val="-2"/>
        </w:rPr>
        <w:t>endring</w:t>
      </w:r>
      <w:r>
        <w:rPr>
          <w:spacing w:val="-7"/>
        </w:rPr>
        <w:t> </w:t>
      </w:r>
      <w:r>
        <w:rPr>
          <w:spacing w:val="-2"/>
        </w:rPr>
        <w:t>av</w:t>
      </w:r>
      <w:r>
        <w:rPr>
          <w:spacing w:val="-7"/>
        </w:rPr>
        <w:t> </w:t>
      </w:r>
      <w:r>
        <w:rPr>
          <w:spacing w:val="-2"/>
        </w:rPr>
        <w:t>psykiske</w:t>
      </w:r>
      <w:r>
        <w:rPr>
          <w:spacing w:val="-7"/>
        </w:rPr>
        <w:t> </w:t>
      </w:r>
      <w:r>
        <w:rPr>
          <w:spacing w:val="-2"/>
        </w:rPr>
        <w:t>plager, </w:t>
      </w:r>
      <w:r>
        <w:rPr/>
        <w:t>da</w:t>
      </w:r>
      <w:r>
        <w:rPr>
          <w:spacing w:val="-13"/>
        </w:rPr>
        <w:t> </w:t>
      </w:r>
      <w:r>
        <w:rPr/>
        <w:t>de</w:t>
      </w:r>
      <w:r>
        <w:rPr>
          <w:spacing w:val="-12"/>
        </w:rPr>
        <w:t> </w:t>
      </w:r>
      <w:r>
        <w:rPr/>
        <w:t>er</w:t>
      </w:r>
      <w:r>
        <w:rPr>
          <w:spacing w:val="-13"/>
        </w:rPr>
        <w:t> </w:t>
      </w:r>
      <w:r>
        <w:rPr/>
        <w:t>mindre</w:t>
      </w:r>
      <w:r>
        <w:rPr>
          <w:spacing w:val="-12"/>
        </w:rPr>
        <w:t> </w:t>
      </w:r>
      <w:r>
        <w:rPr/>
        <w:t>anvendbare</w:t>
      </w:r>
      <w:r>
        <w:rPr>
          <w:spacing w:val="-13"/>
        </w:rPr>
        <w:t> </w:t>
      </w:r>
      <w:r>
        <w:rPr/>
        <w:t>i</w:t>
      </w:r>
      <w:r>
        <w:rPr>
          <w:spacing w:val="-12"/>
        </w:rPr>
        <w:t> </w:t>
      </w:r>
      <w:r>
        <w:rPr/>
        <w:t>behandling. Begrepet kan være inspirert av klienter som formidler at en følelse er overalt, at de</w:t>
      </w:r>
      <w:r>
        <w:rPr>
          <w:spacing w:val="-11"/>
        </w:rPr>
        <w:t> </w:t>
      </w:r>
      <w:r>
        <w:rPr/>
        <w:t>ikke</w:t>
      </w:r>
      <w:r>
        <w:rPr>
          <w:spacing w:val="-11"/>
        </w:rPr>
        <w:t> </w:t>
      </w:r>
      <w:r>
        <w:rPr/>
        <w:t>vet</w:t>
      </w:r>
      <w:r>
        <w:rPr>
          <w:spacing w:val="-11"/>
        </w:rPr>
        <w:t> </w:t>
      </w:r>
      <w:r>
        <w:rPr/>
        <w:t>hva</w:t>
      </w:r>
      <w:r>
        <w:rPr>
          <w:spacing w:val="-11"/>
        </w:rPr>
        <w:t> </w:t>
      </w:r>
      <w:r>
        <w:rPr/>
        <w:t>problemet</w:t>
      </w:r>
      <w:r>
        <w:rPr>
          <w:spacing w:val="-11"/>
        </w:rPr>
        <w:t> </w:t>
      </w:r>
      <w:r>
        <w:rPr/>
        <w:t>handler</w:t>
      </w:r>
      <w:r>
        <w:rPr>
          <w:spacing w:val="-11"/>
        </w:rPr>
        <w:t> </w:t>
      </w:r>
      <w:r>
        <w:rPr/>
        <w:t>om,</w:t>
      </w:r>
      <w:r>
        <w:rPr>
          <w:spacing w:val="-11"/>
        </w:rPr>
        <w:t> </w:t>
      </w:r>
      <w:r>
        <w:rPr/>
        <w:t>og at</w:t>
      </w:r>
      <w:r>
        <w:rPr>
          <w:spacing w:val="-10"/>
        </w:rPr>
        <w:t> </w:t>
      </w:r>
      <w:r>
        <w:rPr/>
        <w:t>følelsene</w:t>
      </w:r>
      <w:r>
        <w:rPr>
          <w:spacing w:val="-10"/>
        </w:rPr>
        <w:t> </w:t>
      </w:r>
      <w:r>
        <w:rPr/>
        <w:t>bare</w:t>
      </w:r>
      <w:r>
        <w:rPr>
          <w:spacing w:val="-10"/>
        </w:rPr>
        <w:t> </w:t>
      </w:r>
      <w:r>
        <w:rPr/>
        <w:t>er</w:t>
      </w:r>
      <w:r>
        <w:rPr>
          <w:spacing w:val="-10"/>
        </w:rPr>
        <w:t> </w:t>
      </w:r>
      <w:r>
        <w:rPr/>
        <w:t>der.</w:t>
      </w:r>
      <w:r>
        <w:rPr>
          <w:spacing w:val="-10"/>
        </w:rPr>
        <w:t> </w:t>
      </w:r>
      <w:r>
        <w:rPr/>
        <w:t>Fokuserte</w:t>
      </w:r>
      <w:r>
        <w:rPr>
          <w:spacing w:val="-10"/>
        </w:rPr>
        <w:t> </w:t>
      </w:r>
      <w:r>
        <w:rPr/>
        <w:t>følelser er motsatsen til frittflytende følelser. Fo- kuserte følelser er for eksempel frykt for noe</w:t>
      </w:r>
      <w:r>
        <w:rPr>
          <w:spacing w:val="17"/>
        </w:rPr>
        <w:t> </w:t>
      </w:r>
      <w:r>
        <w:rPr/>
        <w:t>konkret,</w:t>
      </w:r>
      <w:r>
        <w:rPr>
          <w:spacing w:val="20"/>
        </w:rPr>
        <w:t> </w:t>
      </w:r>
      <w:r>
        <w:rPr/>
        <w:t>som</w:t>
      </w:r>
      <w:r>
        <w:rPr>
          <w:spacing w:val="19"/>
        </w:rPr>
        <w:t> </w:t>
      </w:r>
      <w:r>
        <w:rPr/>
        <w:t>lukkede</w:t>
      </w:r>
      <w:r>
        <w:rPr>
          <w:spacing w:val="20"/>
        </w:rPr>
        <w:t> </w:t>
      </w:r>
      <w:r>
        <w:rPr/>
        <w:t>rom,</w:t>
      </w:r>
      <w:r>
        <w:rPr>
          <w:spacing w:val="20"/>
        </w:rPr>
        <w:t> </w:t>
      </w:r>
      <w:r>
        <w:rPr>
          <w:spacing w:val="-2"/>
        </w:rPr>
        <w:t>bestem-</w:t>
      </w:r>
    </w:p>
    <w:p>
      <w:pPr>
        <w:pStyle w:val="BodyText"/>
        <w:spacing w:before="127"/>
        <w:ind w:right="548"/>
      </w:pPr>
      <w:r>
        <w:rPr/>
        <w:br w:type="column"/>
      </w:r>
      <w:r>
        <w:rPr/>
        <w:t>te situasjoner og mennesker. Klientens fokus kan også være rettet mot følelser i en</w:t>
      </w:r>
      <w:r>
        <w:rPr>
          <w:spacing w:val="-13"/>
        </w:rPr>
        <w:t> </w:t>
      </w:r>
      <w:r>
        <w:rPr/>
        <w:t>bestemt</w:t>
      </w:r>
      <w:r>
        <w:rPr>
          <w:spacing w:val="-12"/>
        </w:rPr>
        <w:t> </w:t>
      </w:r>
      <w:r>
        <w:rPr/>
        <w:t>kroppsdel,</w:t>
      </w:r>
      <w:r>
        <w:rPr>
          <w:spacing w:val="-13"/>
        </w:rPr>
        <w:t> </w:t>
      </w:r>
      <w:r>
        <w:rPr/>
        <w:t>som</w:t>
      </w:r>
      <w:r>
        <w:rPr>
          <w:spacing w:val="-12"/>
        </w:rPr>
        <w:t> </w:t>
      </w:r>
      <w:r>
        <w:rPr/>
        <w:t>vondt</w:t>
      </w:r>
      <w:r>
        <w:rPr>
          <w:spacing w:val="-13"/>
        </w:rPr>
        <w:t> </w:t>
      </w:r>
      <w:r>
        <w:rPr/>
        <w:t>i</w:t>
      </w:r>
      <w:r>
        <w:rPr>
          <w:spacing w:val="-12"/>
        </w:rPr>
        <w:t> </w:t>
      </w:r>
      <w:r>
        <w:rPr/>
        <w:t>magen eller vondt i hodet.</w:t>
      </w:r>
    </w:p>
    <w:p>
      <w:pPr>
        <w:pStyle w:val="BodyText"/>
        <w:ind w:right="548" w:firstLine="283"/>
      </w:pPr>
      <w:r>
        <w:rPr/>
        <w:t>Forestillingen</w:t>
      </w:r>
      <w:r>
        <w:rPr>
          <w:spacing w:val="-13"/>
        </w:rPr>
        <w:t> </w:t>
      </w:r>
      <w:r>
        <w:rPr/>
        <w:t>om</w:t>
      </w:r>
      <w:r>
        <w:rPr>
          <w:spacing w:val="-12"/>
        </w:rPr>
        <w:t> </w:t>
      </w:r>
      <w:r>
        <w:rPr/>
        <w:t>at</w:t>
      </w:r>
      <w:r>
        <w:rPr>
          <w:spacing w:val="-13"/>
        </w:rPr>
        <w:t> </w:t>
      </w:r>
      <w:r>
        <w:rPr/>
        <w:t>det</w:t>
      </w:r>
      <w:r>
        <w:rPr>
          <w:spacing w:val="-12"/>
        </w:rPr>
        <w:t> </w:t>
      </w:r>
      <w:r>
        <w:rPr/>
        <w:t>finnes</w:t>
      </w:r>
      <w:r>
        <w:rPr>
          <w:spacing w:val="-13"/>
        </w:rPr>
        <w:t> </w:t>
      </w:r>
      <w:r>
        <w:rPr/>
        <w:t>frittfly- </w:t>
      </w:r>
      <w:r>
        <w:rPr>
          <w:spacing w:val="-2"/>
        </w:rPr>
        <w:t>tende</w:t>
      </w:r>
      <w:r>
        <w:rPr>
          <w:spacing w:val="-5"/>
        </w:rPr>
        <w:t> </w:t>
      </w:r>
      <w:r>
        <w:rPr>
          <w:spacing w:val="-2"/>
        </w:rPr>
        <w:t>følelser,</w:t>
      </w:r>
      <w:r>
        <w:rPr>
          <w:spacing w:val="-5"/>
        </w:rPr>
        <w:t> </w:t>
      </w:r>
      <w:r>
        <w:rPr>
          <w:spacing w:val="-2"/>
        </w:rPr>
        <w:t>er</w:t>
      </w:r>
      <w:r>
        <w:rPr>
          <w:spacing w:val="-5"/>
        </w:rPr>
        <w:t> </w:t>
      </w:r>
      <w:r>
        <w:rPr>
          <w:spacing w:val="-2"/>
        </w:rPr>
        <w:t>ikke</w:t>
      </w:r>
      <w:r>
        <w:rPr>
          <w:spacing w:val="-5"/>
        </w:rPr>
        <w:t> </w:t>
      </w:r>
      <w:r>
        <w:rPr>
          <w:spacing w:val="-2"/>
        </w:rPr>
        <w:t>helt</w:t>
      </w:r>
      <w:r>
        <w:rPr>
          <w:spacing w:val="-5"/>
        </w:rPr>
        <w:t> </w:t>
      </w:r>
      <w:r>
        <w:rPr>
          <w:spacing w:val="-2"/>
        </w:rPr>
        <w:t>korrekt.</w:t>
      </w:r>
      <w:r>
        <w:rPr>
          <w:spacing w:val="-5"/>
        </w:rPr>
        <w:t> </w:t>
      </w:r>
      <w:r>
        <w:rPr>
          <w:spacing w:val="-2"/>
        </w:rPr>
        <w:t>Utsagn </w:t>
      </w:r>
      <w:r>
        <w:rPr/>
        <w:t>fra</w:t>
      </w:r>
      <w:r>
        <w:rPr>
          <w:spacing w:val="-7"/>
        </w:rPr>
        <w:t> </w:t>
      </w:r>
      <w:r>
        <w:rPr/>
        <w:t>klientene</w:t>
      </w:r>
      <w:r>
        <w:rPr>
          <w:spacing w:val="-7"/>
        </w:rPr>
        <w:t> </w:t>
      </w:r>
      <w:r>
        <w:rPr/>
        <w:t>om</w:t>
      </w:r>
      <w:r>
        <w:rPr>
          <w:spacing w:val="-7"/>
        </w:rPr>
        <w:t> </w:t>
      </w:r>
      <w:r>
        <w:rPr/>
        <w:t>at</w:t>
      </w:r>
      <w:r>
        <w:rPr>
          <w:spacing w:val="-7"/>
        </w:rPr>
        <w:t> </w:t>
      </w:r>
      <w:r>
        <w:rPr/>
        <w:t>følelsene</w:t>
      </w:r>
      <w:r>
        <w:rPr>
          <w:spacing w:val="-7"/>
        </w:rPr>
        <w:t> </w:t>
      </w:r>
      <w:r>
        <w:rPr/>
        <w:t>er</w:t>
      </w:r>
      <w:r>
        <w:rPr>
          <w:spacing w:val="-7"/>
        </w:rPr>
        <w:t> </w:t>
      </w:r>
      <w:r>
        <w:rPr/>
        <w:t>overalt,</w:t>
      </w:r>
      <w:r>
        <w:rPr>
          <w:spacing w:val="-7"/>
        </w:rPr>
        <w:t> </w:t>
      </w:r>
      <w:r>
        <w:rPr/>
        <w:t>at de</w:t>
      </w:r>
      <w:r>
        <w:rPr>
          <w:spacing w:val="-12"/>
        </w:rPr>
        <w:t> </w:t>
      </w:r>
      <w:r>
        <w:rPr/>
        <w:t>ikke</w:t>
      </w:r>
      <w:r>
        <w:rPr>
          <w:spacing w:val="-12"/>
        </w:rPr>
        <w:t> </w:t>
      </w:r>
      <w:r>
        <w:rPr/>
        <w:t>har</w:t>
      </w:r>
      <w:r>
        <w:rPr>
          <w:spacing w:val="-12"/>
        </w:rPr>
        <w:t> </w:t>
      </w:r>
      <w:r>
        <w:rPr/>
        <w:t>en</w:t>
      </w:r>
      <w:r>
        <w:rPr>
          <w:spacing w:val="-12"/>
        </w:rPr>
        <w:t> </w:t>
      </w:r>
      <w:r>
        <w:rPr/>
        <w:t>spesifikk</w:t>
      </w:r>
      <w:r>
        <w:rPr>
          <w:spacing w:val="-12"/>
        </w:rPr>
        <w:t> </w:t>
      </w:r>
      <w:r>
        <w:rPr/>
        <w:t>kilde,</w:t>
      </w:r>
      <w:r>
        <w:rPr>
          <w:spacing w:val="-12"/>
        </w:rPr>
        <w:t> </w:t>
      </w:r>
      <w:r>
        <w:rPr/>
        <w:t>at</w:t>
      </w:r>
      <w:r>
        <w:rPr>
          <w:spacing w:val="-12"/>
        </w:rPr>
        <w:t> </w:t>
      </w:r>
      <w:r>
        <w:rPr/>
        <w:t>man</w:t>
      </w:r>
      <w:r>
        <w:rPr>
          <w:spacing w:val="-12"/>
        </w:rPr>
        <w:t> </w:t>
      </w:r>
      <w:r>
        <w:rPr/>
        <w:t>ikke vet hvor følelsene stammer fra, eller hva de</w:t>
      </w:r>
      <w:r>
        <w:rPr>
          <w:spacing w:val="-13"/>
        </w:rPr>
        <w:t> </w:t>
      </w:r>
      <w:r>
        <w:rPr/>
        <w:t>består</w:t>
      </w:r>
      <w:r>
        <w:rPr>
          <w:spacing w:val="-12"/>
        </w:rPr>
        <w:t> </w:t>
      </w:r>
      <w:r>
        <w:rPr/>
        <w:t>av,</w:t>
      </w:r>
      <w:r>
        <w:rPr>
          <w:spacing w:val="-13"/>
        </w:rPr>
        <w:t> </w:t>
      </w:r>
      <w:r>
        <w:rPr/>
        <w:t>betyr</w:t>
      </w:r>
      <w:r>
        <w:rPr>
          <w:spacing w:val="-12"/>
        </w:rPr>
        <w:t> </w:t>
      </w:r>
      <w:r>
        <w:rPr/>
        <w:t>ikke</w:t>
      </w:r>
      <w:r>
        <w:rPr>
          <w:spacing w:val="-13"/>
        </w:rPr>
        <w:t> </w:t>
      </w:r>
      <w:r>
        <w:rPr/>
        <w:t>at</w:t>
      </w:r>
      <w:r>
        <w:rPr>
          <w:spacing w:val="-12"/>
        </w:rPr>
        <w:t> </w:t>
      </w:r>
      <w:r>
        <w:rPr/>
        <w:t>de</w:t>
      </w:r>
      <w:r>
        <w:rPr>
          <w:spacing w:val="-13"/>
        </w:rPr>
        <w:t> </w:t>
      </w:r>
      <w:r>
        <w:rPr/>
        <w:t>er</w:t>
      </w:r>
      <w:r>
        <w:rPr>
          <w:spacing w:val="-12"/>
        </w:rPr>
        <w:t> </w:t>
      </w:r>
      <w:r>
        <w:rPr/>
        <w:t>frittflyten- de</w:t>
      </w:r>
      <w:r>
        <w:rPr>
          <w:spacing w:val="-2"/>
        </w:rPr>
        <w:t> </w:t>
      </w:r>
      <w:r>
        <w:rPr/>
        <w:t>i</w:t>
      </w:r>
      <w:r>
        <w:rPr>
          <w:spacing w:val="-2"/>
        </w:rPr>
        <w:t> </w:t>
      </w:r>
      <w:r>
        <w:rPr/>
        <w:t>den</w:t>
      </w:r>
      <w:r>
        <w:rPr>
          <w:spacing w:val="-2"/>
        </w:rPr>
        <w:t> </w:t>
      </w:r>
      <w:r>
        <w:rPr/>
        <w:t>forstand</w:t>
      </w:r>
      <w:r>
        <w:rPr>
          <w:spacing w:val="-2"/>
        </w:rPr>
        <w:t> </w:t>
      </w:r>
      <w:r>
        <w:rPr/>
        <w:t>at</w:t>
      </w:r>
      <w:r>
        <w:rPr>
          <w:spacing w:val="-2"/>
        </w:rPr>
        <w:t> </w:t>
      </w:r>
      <w:r>
        <w:rPr/>
        <w:t>de</w:t>
      </w:r>
      <w:r>
        <w:rPr>
          <w:spacing w:val="-2"/>
        </w:rPr>
        <w:t> </w:t>
      </w:r>
      <w:r>
        <w:rPr/>
        <w:t>ikke</w:t>
      </w:r>
      <w:r>
        <w:rPr>
          <w:spacing w:val="-2"/>
        </w:rPr>
        <w:t> </w:t>
      </w:r>
      <w:r>
        <w:rPr/>
        <w:t>er</w:t>
      </w:r>
      <w:r>
        <w:rPr>
          <w:spacing w:val="-2"/>
        </w:rPr>
        <w:t> </w:t>
      </w:r>
      <w:r>
        <w:rPr/>
        <w:t>tilgjengeli- ge.</w:t>
      </w:r>
      <w:r>
        <w:rPr>
          <w:spacing w:val="-8"/>
        </w:rPr>
        <w:t> </w:t>
      </w:r>
      <w:r>
        <w:rPr/>
        <w:t>Følelser</w:t>
      </w:r>
      <w:r>
        <w:rPr>
          <w:spacing w:val="-8"/>
        </w:rPr>
        <w:t> </w:t>
      </w:r>
      <w:r>
        <w:rPr/>
        <w:t>er</w:t>
      </w:r>
      <w:r>
        <w:rPr>
          <w:spacing w:val="-8"/>
        </w:rPr>
        <w:t> </w:t>
      </w:r>
      <w:r>
        <w:rPr/>
        <w:t>ikke</w:t>
      </w:r>
      <w:r>
        <w:rPr>
          <w:spacing w:val="-8"/>
        </w:rPr>
        <w:t> </w:t>
      </w:r>
      <w:r>
        <w:rPr/>
        <w:t>sin</w:t>
      </w:r>
      <w:r>
        <w:rPr>
          <w:spacing w:val="-8"/>
        </w:rPr>
        <w:t> </w:t>
      </w:r>
      <w:r>
        <w:rPr/>
        <w:t>egen</w:t>
      </w:r>
      <w:r>
        <w:rPr>
          <w:spacing w:val="-8"/>
        </w:rPr>
        <w:t> </w:t>
      </w:r>
      <w:r>
        <w:rPr/>
        <w:t>kilde,</w:t>
      </w:r>
      <w:r>
        <w:rPr>
          <w:spacing w:val="-8"/>
        </w:rPr>
        <w:t> </w:t>
      </w:r>
      <w:r>
        <w:rPr/>
        <w:t>men</w:t>
      </w:r>
      <w:r>
        <w:rPr>
          <w:spacing w:val="-8"/>
        </w:rPr>
        <w:t> </w:t>
      </w:r>
      <w:r>
        <w:rPr/>
        <w:t>en følge</w:t>
      </w:r>
      <w:r>
        <w:rPr>
          <w:spacing w:val="-13"/>
        </w:rPr>
        <w:t> </w:t>
      </w:r>
      <w:r>
        <w:rPr/>
        <w:t>av</w:t>
      </w:r>
      <w:r>
        <w:rPr>
          <w:spacing w:val="-12"/>
        </w:rPr>
        <w:t> </w:t>
      </w:r>
      <w:r>
        <w:rPr/>
        <w:t>kontakt</w:t>
      </w:r>
      <w:r>
        <w:rPr>
          <w:spacing w:val="-13"/>
        </w:rPr>
        <w:t> </w:t>
      </w:r>
      <w:r>
        <w:rPr/>
        <w:t>med</w:t>
      </w:r>
      <w:r>
        <w:rPr>
          <w:spacing w:val="-12"/>
        </w:rPr>
        <w:t> </w:t>
      </w:r>
      <w:r>
        <w:rPr/>
        <w:t>språklige</w:t>
      </w:r>
      <w:r>
        <w:rPr>
          <w:spacing w:val="-13"/>
        </w:rPr>
        <w:t> </w:t>
      </w:r>
      <w:r>
        <w:rPr/>
        <w:t>og</w:t>
      </w:r>
      <w:r>
        <w:rPr>
          <w:spacing w:val="-12"/>
        </w:rPr>
        <w:t> </w:t>
      </w:r>
      <w:r>
        <w:rPr/>
        <w:t>modale elementer som rommer følelser. Enhver følelse kan derfor undersøkes med hen- syn</w:t>
      </w:r>
      <w:r>
        <w:rPr>
          <w:spacing w:val="-10"/>
        </w:rPr>
        <w:t> </w:t>
      </w:r>
      <w:r>
        <w:rPr/>
        <w:t>på</w:t>
      </w:r>
      <w:r>
        <w:rPr>
          <w:spacing w:val="-10"/>
        </w:rPr>
        <w:t> </w:t>
      </w:r>
      <w:r>
        <w:rPr/>
        <w:t>hvilke</w:t>
      </w:r>
      <w:r>
        <w:rPr>
          <w:spacing w:val="-10"/>
        </w:rPr>
        <w:t> </w:t>
      </w:r>
      <w:r>
        <w:rPr/>
        <w:t>biopsykiske</w:t>
      </w:r>
      <w:r>
        <w:rPr>
          <w:spacing w:val="-10"/>
        </w:rPr>
        <w:t> </w:t>
      </w:r>
      <w:r>
        <w:rPr/>
        <w:t>elementer</w:t>
      </w:r>
      <w:r>
        <w:rPr>
          <w:spacing w:val="-10"/>
        </w:rPr>
        <w:t> </w:t>
      </w:r>
      <w:r>
        <w:rPr/>
        <w:t>de</w:t>
      </w:r>
      <w:r>
        <w:rPr>
          <w:spacing w:val="-10"/>
        </w:rPr>
        <w:t> </w:t>
      </w:r>
      <w:r>
        <w:rPr/>
        <w:t>er knyttet</w:t>
      </w:r>
      <w:r>
        <w:rPr>
          <w:spacing w:val="-12"/>
        </w:rPr>
        <w:t> </w:t>
      </w:r>
      <w:r>
        <w:rPr/>
        <w:t>til,</w:t>
      </w:r>
      <w:r>
        <w:rPr>
          <w:spacing w:val="-12"/>
        </w:rPr>
        <w:t> </w:t>
      </w:r>
      <w:r>
        <w:rPr/>
        <w:t>og</w:t>
      </w:r>
      <w:r>
        <w:rPr>
          <w:spacing w:val="-12"/>
        </w:rPr>
        <w:t> </w:t>
      </w:r>
      <w:r>
        <w:rPr/>
        <w:t>som</w:t>
      </w:r>
      <w:r>
        <w:rPr>
          <w:spacing w:val="-12"/>
        </w:rPr>
        <w:t> </w:t>
      </w:r>
      <w:r>
        <w:rPr/>
        <w:t>forankrer</w:t>
      </w:r>
      <w:r>
        <w:rPr>
          <w:spacing w:val="-12"/>
        </w:rPr>
        <w:t> </w:t>
      </w:r>
      <w:r>
        <w:rPr/>
        <w:t>og</w:t>
      </w:r>
      <w:r>
        <w:rPr>
          <w:spacing w:val="-12"/>
        </w:rPr>
        <w:t> </w:t>
      </w:r>
      <w:r>
        <w:rPr/>
        <w:t>utløser</w:t>
      </w:r>
      <w:r>
        <w:rPr>
          <w:spacing w:val="-12"/>
        </w:rPr>
        <w:t> </w:t>
      </w:r>
      <w:r>
        <w:rPr/>
        <w:t>de følelsene</w:t>
      </w:r>
      <w:r>
        <w:rPr>
          <w:spacing w:val="-9"/>
        </w:rPr>
        <w:t> </w:t>
      </w:r>
      <w:r>
        <w:rPr/>
        <w:t>klienten</w:t>
      </w:r>
      <w:r>
        <w:rPr>
          <w:spacing w:val="-9"/>
        </w:rPr>
        <w:t> </w:t>
      </w:r>
      <w:r>
        <w:rPr/>
        <w:t>opplever.</w:t>
      </w:r>
      <w:r>
        <w:rPr>
          <w:spacing w:val="-9"/>
        </w:rPr>
        <w:t> </w:t>
      </w:r>
      <w:r>
        <w:rPr/>
        <w:t>I</w:t>
      </w:r>
      <w:r>
        <w:rPr>
          <w:spacing w:val="-9"/>
        </w:rPr>
        <w:t> </w:t>
      </w:r>
      <w:r>
        <w:rPr/>
        <w:t>det</w:t>
      </w:r>
      <w:r>
        <w:rPr>
          <w:spacing w:val="-9"/>
        </w:rPr>
        <w:t> </w:t>
      </w:r>
      <w:r>
        <w:rPr/>
        <w:t>øyeblik- ket en frittflytende følelse blir beskrevet gjennom</w:t>
      </w:r>
      <w:r>
        <w:rPr>
          <w:spacing w:val="-9"/>
        </w:rPr>
        <w:t> </w:t>
      </w:r>
      <w:r>
        <w:rPr/>
        <w:t>et</w:t>
      </w:r>
      <w:r>
        <w:rPr>
          <w:spacing w:val="-9"/>
        </w:rPr>
        <w:t> </w:t>
      </w:r>
      <w:r>
        <w:rPr/>
        <w:t>modalt</w:t>
      </w:r>
      <w:r>
        <w:rPr>
          <w:spacing w:val="-9"/>
        </w:rPr>
        <w:t> </w:t>
      </w:r>
      <w:r>
        <w:rPr/>
        <w:t>element</w:t>
      </w:r>
      <w:r>
        <w:rPr>
          <w:spacing w:val="-9"/>
        </w:rPr>
        <w:t> </w:t>
      </w:r>
      <w:r>
        <w:rPr/>
        <w:t>som</w:t>
      </w:r>
      <w:r>
        <w:rPr>
          <w:spacing w:val="-9"/>
        </w:rPr>
        <w:t> </w:t>
      </w:r>
      <w:r>
        <w:rPr/>
        <w:t>rommer den samme følelsen, blir følelsen tilgjen- gelig for introspeksjon gjennom klien- tens utsagn. Da kan man kartlegge hvor</w:t>
      </w:r>
      <w:r>
        <w:rPr>
          <w:spacing w:val="80"/>
        </w:rPr>
        <w:t> </w:t>
      </w:r>
      <w:r>
        <w:rPr/>
        <w:t>i kroppen følelsen oppleves, og hvordan den oppleves modalt.</w:t>
      </w:r>
    </w:p>
    <w:p>
      <w:pPr>
        <w:pStyle w:val="Heading8"/>
        <w:spacing w:before="217"/>
      </w:pPr>
      <w:r>
        <w:rPr>
          <w:spacing w:val="-2"/>
        </w:rPr>
        <w:t>Følelser</w:t>
      </w:r>
    </w:p>
    <w:p>
      <w:pPr>
        <w:pStyle w:val="BodyText"/>
        <w:spacing w:before="123"/>
        <w:ind w:right="548"/>
      </w:pPr>
      <w:r>
        <w:rPr/>
        <w:t>Følelser er et element i den biopsykiske enheten. Følelser er psykisk forankret smerte eller velvære som blir utløst, for- </w:t>
      </w:r>
      <w:r>
        <w:rPr>
          <w:spacing w:val="-2"/>
        </w:rPr>
        <w:t>årsaket</w:t>
      </w:r>
      <w:r>
        <w:rPr>
          <w:spacing w:val="-8"/>
        </w:rPr>
        <w:t> </w:t>
      </w:r>
      <w:r>
        <w:rPr>
          <w:spacing w:val="-2"/>
        </w:rPr>
        <w:t>og</w:t>
      </w:r>
      <w:r>
        <w:rPr>
          <w:spacing w:val="-8"/>
        </w:rPr>
        <w:t> </w:t>
      </w:r>
      <w:r>
        <w:rPr>
          <w:spacing w:val="-2"/>
        </w:rPr>
        <w:t>opprettholdt</w:t>
      </w:r>
      <w:r>
        <w:rPr>
          <w:spacing w:val="-8"/>
        </w:rPr>
        <w:t> </w:t>
      </w:r>
      <w:r>
        <w:rPr>
          <w:spacing w:val="-2"/>
        </w:rPr>
        <w:t>av</w:t>
      </w:r>
      <w:r>
        <w:rPr>
          <w:spacing w:val="-8"/>
        </w:rPr>
        <w:t> </w:t>
      </w:r>
      <w:r>
        <w:rPr>
          <w:spacing w:val="-2"/>
        </w:rPr>
        <w:t>kontakten</w:t>
      </w:r>
      <w:r>
        <w:rPr>
          <w:spacing w:val="-8"/>
        </w:rPr>
        <w:t> </w:t>
      </w:r>
      <w:r>
        <w:rPr>
          <w:spacing w:val="-2"/>
        </w:rPr>
        <w:t>med modale</w:t>
      </w:r>
      <w:r>
        <w:rPr>
          <w:spacing w:val="-10"/>
        </w:rPr>
        <w:t> </w:t>
      </w:r>
      <w:r>
        <w:rPr>
          <w:spacing w:val="-2"/>
        </w:rPr>
        <w:t>og</w:t>
      </w:r>
      <w:r>
        <w:rPr>
          <w:spacing w:val="-10"/>
        </w:rPr>
        <w:t> </w:t>
      </w:r>
      <w:r>
        <w:rPr>
          <w:spacing w:val="-2"/>
        </w:rPr>
        <w:t>språklige</w:t>
      </w:r>
      <w:r>
        <w:rPr>
          <w:spacing w:val="-10"/>
        </w:rPr>
        <w:t> </w:t>
      </w:r>
      <w:r>
        <w:rPr>
          <w:spacing w:val="-2"/>
        </w:rPr>
        <w:t>elementer.</w:t>
      </w:r>
      <w:r>
        <w:rPr>
          <w:spacing w:val="-10"/>
        </w:rPr>
        <w:t> </w:t>
      </w:r>
      <w:r>
        <w:rPr>
          <w:spacing w:val="-2"/>
        </w:rPr>
        <w:t>Følelser</w:t>
      </w:r>
      <w:r>
        <w:rPr>
          <w:spacing w:val="-10"/>
        </w:rPr>
        <w:t> </w:t>
      </w:r>
      <w:r>
        <w:rPr>
          <w:spacing w:val="-2"/>
        </w:rPr>
        <w:t>er </w:t>
      </w:r>
      <w:r>
        <w:rPr/>
        <w:t>integrert</w:t>
      </w:r>
      <w:r>
        <w:rPr>
          <w:spacing w:val="-6"/>
        </w:rPr>
        <w:t> </w:t>
      </w:r>
      <w:r>
        <w:rPr/>
        <w:t>i</w:t>
      </w:r>
      <w:r>
        <w:rPr>
          <w:spacing w:val="-6"/>
        </w:rPr>
        <w:t> </w:t>
      </w:r>
      <w:r>
        <w:rPr/>
        <w:t>ethvert</w:t>
      </w:r>
      <w:r>
        <w:rPr>
          <w:spacing w:val="-6"/>
        </w:rPr>
        <w:t> </w:t>
      </w:r>
      <w:r>
        <w:rPr/>
        <w:t>ord</w:t>
      </w:r>
      <w:r>
        <w:rPr>
          <w:spacing w:val="-6"/>
        </w:rPr>
        <w:t> </w:t>
      </w:r>
      <w:r>
        <w:rPr/>
        <w:t>og</w:t>
      </w:r>
      <w:r>
        <w:rPr>
          <w:spacing w:val="-6"/>
        </w:rPr>
        <w:t> </w:t>
      </w:r>
      <w:r>
        <w:rPr/>
        <w:t>utsagn,</w:t>
      </w:r>
      <w:r>
        <w:rPr>
          <w:spacing w:val="-6"/>
        </w:rPr>
        <w:t> </w:t>
      </w:r>
      <w:r>
        <w:rPr/>
        <w:t>i</w:t>
      </w:r>
      <w:r>
        <w:rPr>
          <w:spacing w:val="-6"/>
        </w:rPr>
        <w:t> </w:t>
      </w:r>
      <w:r>
        <w:rPr/>
        <w:t>enhver indre opplevelse, atferd, reaksjon, hold- ning</w:t>
      </w:r>
      <w:r>
        <w:rPr>
          <w:spacing w:val="-8"/>
        </w:rPr>
        <w:t> </w:t>
      </w:r>
      <w:r>
        <w:rPr/>
        <w:t>og</w:t>
      </w:r>
      <w:r>
        <w:rPr>
          <w:spacing w:val="-8"/>
        </w:rPr>
        <w:t> </w:t>
      </w:r>
      <w:r>
        <w:rPr/>
        <w:t>ferdighet.</w:t>
      </w:r>
      <w:r>
        <w:rPr>
          <w:spacing w:val="-8"/>
        </w:rPr>
        <w:t> </w:t>
      </w:r>
      <w:r>
        <w:rPr/>
        <w:t>De</w:t>
      </w:r>
      <w:r>
        <w:rPr>
          <w:spacing w:val="-8"/>
        </w:rPr>
        <w:t> </w:t>
      </w:r>
      <w:r>
        <w:rPr/>
        <w:t>er</w:t>
      </w:r>
      <w:r>
        <w:rPr>
          <w:spacing w:val="-8"/>
        </w:rPr>
        <w:t> </w:t>
      </w:r>
      <w:r>
        <w:rPr/>
        <w:t>ikke</w:t>
      </w:r>
      <w:r>
        <w:rPr>
          <w:spacing w:val="-8"/>
        </w:rPr>
        <w:t> </w:t>
      </w:r>
      <w:r>
        <w:rPr/>
        <w:t>selvstendige og uavhengige fenomener, men en </w:t>
      </w:r>
      <w:r>
        <w:rPr/>
        <w:t>følge av kontakt med modale og språklige ele- menter som rommer følelser. Følelser er et signal på om noe fungerer eller ikke fungerer</w:t>
      </w:r>
      <w:r>
        <w:rPr>
          <w:spacing w:val="-1"/>
        </w:rPr>
        <w:t> </w:t>
      </w:r>
      <w:r>
        <w:rPr/>
        <w:t>mentalt.</w:t>
      </w:r>
      <w:r>
        <w:rPr>
          <w:spacing w:val="-1"/>
        </w:rPr>
        <w:t> </w:t>
      </w:r>
      <w:r>
        <w:rPr/>
        <w:t>De</w:t>
      </w:r>
      <w:r>
        <w:rPr>
          <w:spacing w:val="-1"/>
        </w:rPr>
        <w:t> </w:t>
      </w:r>
      <w:r>
        <w:rPr/>
        <w:t>er</w:t>
      </w:r>
      <w:r>
        <w:rPr>
          <w:spacing w:val="-1"/>
        </w:rPr>
        <w:t> </w:t>
      </w:r>
      <w:r>
        <w:rPr/>
        <w:t>dokumenterbare ved</w:t>
      </w:r>
      <w:r>
        <w:rPr>
          <w:spacing w:val="-4"/>
        </w:rPr>
        <w:t> </w:t>
      </w:r>
      <w:r>
        <w:rPr/>
        <w:t>å</w:t>
      </w:r>
      <w:r>
        <w:rPr>
          <w:spacing w:val="-4"/>
        </w:rPr>
        <w:t> </w:t>
      </w:r>
      <w:r>
        <w:rPr/>
        <w:t>dokumentere</w:t>
      </w:r>
      <w:r>
        <w:rPr>
          <w:spacing w:val="-4"/>
        </w:rPr>
        <w:t> </w:t>
      </w:r>
      <w:r>
        <w:rPr/>
        <w:t>de</w:t>
      </w:r>
      <w:r>
        <w:rPr>
          <w:spacing w:val="-4"/>
        </w:rPr>
        <w:t> </w:t>
      </w:r>
      <w:r>
        <w:rPr/>
        <w:t>verbale</w:t>
      </w:r>
      <w:r>
        <w:rPr>
          <w:spacing w:val="-4"/>
        </w:rPr>
        <w:t> </w:t>
      </w:r>
      <w:r>
        <w:rPr/>
        <w:t>og</w:t>
      </w:r>
      <w:r>
        <w:rPr>
          <w:spacing w:val="-4"/>
        </w:rPr>
        <w:t> </w:t>
      </w:r>
      <w:r>
        <w:rPr/>
        <w:t>modale elementene som forankrer dem. Følelser er</w:t>
      </w:r>
      <w:r>
        <w:rPr>
          <w:spacing w:val="21"/>
        </w:rPr>
        <w:t> </w:t>
      </w:r>
      <w:r>
        <w:rPr/>
        <w:t>endringsbare</w:t>
      </w:r>
      <w:r>
        <w:rPr>
          <w:spacing w:val="24"/>
        </w:rPr>
        <w:t> </w:t>
      </w:r>
      <w:r>
        <w:rPr/>
        <w:t>og</w:t>
      </w:r>
      <w:r>
        <w:rPr>
          <w:spacing w:val="23"/>
        </w:rPr>
        <w:t> </w:t>
      </w:r>
      <w:r>
        <w:rPr/>
        <w:t>kan</w:t>
      </w:r>
      <w:r>
        <w:rPr>
          <w:spacing w:val="24"/>
        </w:rPr>
        <w:t> </w:t>
      </w:r>
      <w:r>
        <w:rPr/>
        <w:t>endres</w:t>
      </w:r>
      <w:r>
        <w:rPr>
          <w:spacing w:val="24"/>
        </w:rPr>
        <w:t> </w:t>
      </w:r>
      <w:r>
        <w:rPr>
          <w:spacing w:val="-2"/>
        </w:rPr>
        <w:t>gjennom</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en</w:t>
      </w:r>
      <w:r>
        <w:rPr>
          <w:spacing w:val="-6"/>
        </w:rPr>
        <w:t> </w:t>
      </w:r>
      <w:r>
        <w:rPr/>
        <w:t>endring</w:t>
      </w:r>
      <w:r>
        <w:rPr>
          <w:spacing w:val="-6"/>
        </w:rPr>
        <w:t> </w:t>
      </w:r>
      <w:r>
        <w:rPr/>
        <w:t>av</w:t>
      </w:r>
      <w:r>
        <w:rPr>
          <w:spacing w:val="-6"/>
        </w:rPr>
        <w:t> </w:t>
      </w:r>
      <w:r>
        <w:rPr/>
        <w:t>de</w:t>
      </w:r>
      <w:r>
        <w:rPr>
          <w:spacing w:val="-6"/>
        </w:rPr>
        <w:t> </w:t>
      </w:r>
      <w:r>
        <w:rPr/>
        <w:t>biopsykiske</w:t>
      </w:r>
      <w:r>
        <w:rPr>
          <w:spacing w:val="-6"/>
        </w:rPr>
        <w:t> </w:t>
      </w:r>
      <w:r>
        <w:rPr/>
        <w:t>elementene som forankrer dem. For eksempel kan nye biopsykiske elementer dannes gjen- nom levd liv eller behandling. De bio- psykiske elementene som forankrer og utløser</w:t>
      </w:r>
      <w:r>
        <w:rPr>
          <w:spacing w:val="-11"/>
        </w:rPr>
        <w:t> </w:t>
      </w:r>
      <w:r>
        <w:rPr/>
        <w:t>følelser,</w:t>
      </w:r>
      <w:r>
        <w:rPr>
          <w:spacing w:val="-11"/>
        </w:rPr>
        <w:t> </w:t>
      </w:r>
      <w:r>
        <w:rPr/>
        <w:t>kan</w:t>
      </w:r>
      <w:r>
        <w:rPr>
          <w:spacing w:val="-11"/>
        </w:rPr>
        <w:t> </w:t>
      </w:r>
      <w:r>
        <w:rPr/>
        <w:t>også</w:t>
      </w:r>
      <w:r>
        <w:rPr>
          <w:spacing w:val="-11"/>
        </w:rPr>
        <w:t> </w:t>
      </w:r>
      <w:r>
        <w:rPr/>
        <w:t>endres</w:t>
      </w:r>
      <w:r>
        <w:rPr>
          <w:spacing w:val="-11"/>
        </w:rPr>
        <w:t> </w:t>
      </w:r>
      <w:r>
        <w:rPr/>
        <w:t>gjennom intervensjoner</w:t>
      </w:r>
      <w:r>
        <w:rPr>
          <w:spacing w:val="-10"/>
        </w:rPr>
        <w:t> </w:t>
      </w:r>
      <w:r>
        <w:rPr/>
        <w:t>fra</w:t>
      </w:r>
      <w:r>
        <w:rPr>
          <w:spacing w:val="-10"/>
        </w:rPr>
        <w:t> </w:t>
      </w:r>
      <w:r>
        <w:rPr/>
        <w:t>terapeut</w:t>
      </w:r>
      <w:r>
        <w:rPr>
          <w:spacing w:val="-10"/>
        </w:rPr>
        <w:t> </w:t>
      </w:r>
      <w:r>
        <w:rPr/>
        <w:t>eller</w:t>
      </w:r>
      <w:r>
        <w:rPr>
          <w:spacing w:val="-10"/>
        </w:rPr>
        <w:t> </w:t>
      </w:r>
      <w:r>
        <w:rPr/>
        <w:t>gjennom mentale prosesser utført av klienten.</w:t>
      </w:r>
    </w:p>
    <w:p>
      <w:pPr>
        <w:pStyle w:val="Heading8"/>
        <w:ind w:left="330"/>
      </w:pPr>
      <w:r>
        <w:rPr>
          <w:spacing w:val="-2"/>
        </w:rPr>
        <w:t>Følelseskartleggende</w:t>
      </w:r>
      <w:r>
        <w:rPr>
          <w:spacing w:val="21"/>
        </w:rPr>
        <w:t> </w:t>
      </w:r>
      <w:r>
        <w:rPr>
          <w:spacing w:val="-2"/>
        </w:rPr>
        <w:t>utsagn</w:t>
      </w:r>
    </w:p>
    <w:p>
      <w:pPr>
        <w:pStyle w:val="BodyText"/>
        <w:spacing w:before="122"/>
        <w:ind w:left="330"/>
      </w:pPr>
      <w:r>
        <w:rPr/>
        <w:t>Følelseskartleggende</w:t>
      </w:r>
      <w:r>
        <w:rPr>
          <w:spacing w:val="-7"/>
        </w:rPr>
        <w:t> </w:t>
      </w:r>
      <w:r>
        <w:rPr/>
        <w:t>utsagn</w:t>
      </w:r>
      <w:r>
        <w:rPr>
          <w:spacing w:val="-7"/>
        </w:rPr>
        <w:t> </w:t>
      </w:r>
      <w:r>
        <w:rPr/>
        <w:t>er</w:t>
      </w:r>
      <w:r>
        <w:rPr>
          <w:spacing w:val="-7"/>
        </w:rPr>
        <w:t> </w:t>
      </w:r>
      <w:r>
        <w:rPr/>
        <w:t>utsagn</w:t>
      </w:r>
      <w:r>
        <w:rPr>
          <w:spacing w:val="-7"/>
        </w:rPr>
        <w:t> </w:t>
      </w:r>
      <w:r>
        <w:rPr/>
        <w:t>fra terapeut</w:t>
      </w:r>
      <w:r>
        <w:rPr>
          <w:spacing w:val="-13"/>
        </w:rPr>
        <w:t> </w:t>
      </w:r>
      <w:r>
        <w:rPr/>
        <w:t>med</w:t>
      </w:r>
      <w:r>
        <w:rPr>
          <w:spacing w:val="-12"/>
        </w:rPr>
        <w:t> </w:t>
      </w:r>
      <w:r>
        <w:rPr/>
        <w:t>hensikt</w:t>
      </w:r>
      <w:r>
        <w:rPr>
          <w:spacing w:val="-13"/>
        </w:rPr>
        <w:t> </w:t>
      </w:r>
      <w:r>
        <w:rPr/>
        <w:t>å</w:t>
      </w:r>
      <w:r>
        <w:rPr>
          <w:spacing w:val="-12"/>
        </w:rPr>
        <w:t> </w:t>
      </w:r>
      <w:r>
        <w:rPr/>
        <w:t>kartlegge</w:t>
      </w:r>
      <w:r>
        <w:rPr>
          <w:spacing w:val="-13"/>
        </w:rPr>
        <w:t> </w:t>
      </w:r>
      <w:r>
        <w:rPr/>
        <w:t>hvordan klienten opplever sine følelser modalt. I Hjernens psykologi vil terapeuten kon- tinuerlig være oppmerksom på og regis- trere</w:t>
      </w:r>
      <w:r>
        <w:rPr>
          <w:spacing w:val="-10"/>
        </w:rPr>
        <w:t> </w:t>
      </w:r>
      <w:r>
        <w:rPr/>
        <w:t>klientens</w:t>
      </w:r>
      <w:r>
        <w:rPr>
          <w:spacing w:val="-10"/>
        </w:rPr>
        <w:t> </w:t>
      </w:r>
      <w:r>
        <w:rPr/>
        <w:t>følelser,</w:t>
      </w:r>
      <w:r>
        <w:rPr>
          <w:spacing w:val="-10"/>
        </w:rPr>
        <w:t> </w:t>
      </w:r>
      <w:r>
        <w:rPr/>
        <w:t>selv</w:t>
      </w:r>
      <w:r>
        <w:rPr>
          <w:spacing w:val="-10"/>
        </w:rPr>
        <w:t> </w:t>
      </w:r>
      <w:r>
        <w:rPr/>
        <w:t>om</w:t>
      </w:r>
      <w:r>
        <w:rPr>
          <w:spacing w:val="-10"/>
        </w:rPr>
        <w:t> </w:t>
      </w:r>
      <w:r>
        <w:rPr/>
        <w:t>dette</w:t>
      </w:r>
      <w:r>
        <w:rPr>
          <w:spacing w:val="-10"/>
        </w:rPr>
        <w:t> </w:t>
      </w:r>
      <w:r>
        <w:rPr/>
        <w:t>ikke alltid skjer gjennom følelseskartleggende </w:t>
      </w:r>
      <w:r>
        <w:rPr>
          <w:spacing w:val="-2"/>
        </w:rPr>
        <w:t>utsagn.</w:t>
      </w:r>
    </w:p>
    <w:p>
      <w:pPr>
        <w:pStyle w:val="Heading8"/>
        <w:ind w:left="330"/>
      </w:pPr>
      <w:r>
        <w:rPr>
          <w:spacing w:val="-2"/>
        </w:rPr>
        <w:t>Følelsestegning</w:t>
      </w:r>
    </w:p>
    <w:p>
      <w:pPr>
        <w:pStyle w:val="BodyText"/>
        <w:spacing w:before="122"/>
        <w:ind w:left="330"/>
      </w:pPr>
      <w:r>
        <w:rPr/>
        <w:t>Følelsestegning innebærer å la klienten tegne</w:t>
      </w:r>
      <w:r>
        <w:rPr>
          <w:spacing w:val="-1"/>
        </w:rPr>
        <w:t> </w:t>
      </w:r>
      <w:r>
        <w:rPr/>
        <w:t>sine</w:t>
      </w:r>
      <w:r>
        <w:rPr>
          <w:spacing w:val="-1"/>
        </w:rPr>
        <w:t> </w:t>
      </w:r>
      <w:r>
        <w:rPr/>
        <w:t>følelser.</w:t>
      </w:r>
      <w:r>
        <w:rPr>
          <w:spacing w:val="-1"/>
        </w:rPr>
        <w:t> </w:t>
      </w:r>
      <w:r>
        <w:rPr/>
        <w:t>Tegningene</w:t>
      </w:r>
      <w:r>
        <w:rPr>
          <w:spacing w:val="-1"/>
        </w:rPr>
        <w:t> </w:t>
      </w:r>
      <w:r>
        <w:rPr/>
        <w:t>anvendes for</w:t>
      </w:r>
      <w:r>
        <w:rPr>
          <w:spacing w:val="25"/>
        </w:rPr>
        <w:t> </w:t>
      </w:r>
      <w:r>
        <w:rPr/>
        <w:t>å</w:t>
      </w:r>
      <w:r>
        <w:rPr>
          <w:spacing w:val="25"/>
        </w:rPr>
        <w:t> </w:t>
      </w:r>
      <w:r>
        <w:rPr/>
        <w:t>kartlegge</w:t>
      </w:r>
      <w:r>
        <w:rPr>
          <w:spacing w:val="25"/>
        </w:rPr>
        <w:t> </w:t>
      </w:r>
      <w:r>
        <w:rPr/>
        <w:t>hva</w:t>
      </w:r>
      <w:r>
        <w:rPr>
          <w:spacing w:val="25"/>
        </w:rPr>
        <w:t> </w:t>
      </w:r>
      <w:r>
        <w:rPr/>
        <w:t>de</w:t>
      </w:r>
      <w:r>
        <w:rPr>
          <w:spacing w:val="25"/>
        </w:rPr>
        <w:t> </w:t>
      </w:r>
      <w:r>
        <w:rPr/>
        <w:t>ulike</w:t>
      </w:r>
      <w:r>
        <w:rPr>
          <w:spacing w:val="25"/>
        </w:rPr>
        <w:t> </w:t>
      </w:r>
      <w:r>
        <w:rPr/>
        <w:t>elementene i tegningene betyr for klienten. Klien- tens kommentarer til tegningene danner grunnlag for nye intervensjoner.</w:t>
      </w:r>
    </w:p>
    <w:p>
      <w:pPr>
        <w:pStyle w:val="Heading8"/>
        <w:ind w:left="330"/>
      </w:pPr>
      <w:r>
        <w:rPr/>
        <w:t>Fantasiens</w:t>
      </w:r>
      <w:r>
        <w:rPr>
          <w:spacing w:val="-9"/>
        </w:rPr>
        <w:t> </w:t>
      </w:r>
      <w:r>
        <w:rPr>
          <w:spacing w:val="-2"/>
        </w:rPr>
        <w:t>endringspotensial</w:t>
      </w:r>
    </w:p>
    <w:p>
      <w:pPr>
        <w:pStyle w:val="BodyText"/>
        <w:spacing w:before="122"/>
        <w:ind w:left="330"/>
      </w:pPr>
      <w:r>
        <w:rPr/>
        <w:t>Fantastiske fantasier kan ha like stor en- dringseffekt på den psykiske </w:t>
      </w:r>
      <w:r>
        <w:rPr/>
        <w:t>tilstanden og på psykisk endring som realistiske mentale forestillinger (konstruksjoner). Det er ikke forestillingenes grad av rea- lisme som er avgjørende for om de fører til</w:t>
      </w:r>
      <w:r>
        <w:rPr>
          <w:spacing w:val="-5"/>
        </w:rPr>
        <w:t> </w:t>
      </w:r>
      <w:r>
        <w:rPr/>
        <w:t>psykisk</w:t>
      </w:r>
      <w:r>
        <w:rPr>
          <w:spacing w:val="-5"/>
        </w:rPr>
        <w:t> </w:t>
      </w:r>
      <w:r>
        <w:rPr/>
        <w:t>endring,</w:t>
      </w:r>
      <w:r>
        <w:rPr>
          <w:spacing w:val="-5"/>
        </w:rPr>
        <w:t> </w:t>
      </w:r>
      <w:r>
        <w:rPr/>
        <w:t>men</w:t>
      </w:r>
      <w:r>
        <w:rPr>
          <w:spacing w:val="-5"/>
        </w:rPr>
        <w:t> </w:t>
      </w:r>
      <w:r>
        <w:rPr/>
        <w:t>om</w:t>
      </w:r>
      <w:r>
        <w:rPr>
          <w:spacing w:val="-5"/>
        </w:rPr>
        <w:t> </w:t>
      </w:r>
      <w:r>
        <w:rPr/>
        <w:t>klienten</w:t>
      </w:r>
      <w:r>
        <w:rPr>
          <w:spacing w:val="-5"/>
        </w:rPr>
        <w:t> </w:t>
      </w:r>
      <w:r>
        <w:rPr/>
        <w:t>kan leve seg inn i og tro på fantasiene. Fan- tastiske fantasier er blant de mest virk- somme</w:t>
      </w:r>
      <w:r>
        <w:rPr>
          <w:spacing w:val="-11"/>
        </w:rPr>
        <w:t> </w:t>
      </w:r>
      <w:r>
        <w:rPr/>
        <w:t>metodene</w:t>
      </w:r>
      <w:r>
        <w:rPr>
          <w:spacing w:val="-11"/>
        </w:rPr>
        <w:t> </w:t>
      </w:r>
      <w:r>
        <w:rPr/>
        <w:t>man</w:t>
      </w:r>
      <w:r>
        <w:rPr>
          <w:spacing w:val="-11"/>
        </w:rPr>
        <w:t> </w:t>
      </w:r>
      <w:r>
        <w:rPr/>
        <w:t>kan</w:t>
      </w:r>
      <w:r>
        <w:rPr>
          <w:spacing w:val="-11"/>
        </w:rPr>
        <w:t> </w:t>
      </w:r>
      <w:r>
        <w:rPr/>
        <w:t>anvende</w:t>
      </w:r>
      <w:r>
        <w:rPr>
          <w:spacing w:val="-11"/>
        </w:rPr>
        <w:t> </w:t>
      </w:r>
      <w:r>
        <w:rPr/>
        <w:t>for</w:t>
      </w:r>
      <w:r>
        <w:rPr>
          <w:spacing w:val="-11"/>
        </w:rPr>
        <w:t> </w:t>
      </w:r>
      <w:r>
        <w:rPr/>
        <w:t>å endre den psykiske plagen.</w:t>
      </w:r>
    </w:p>
    <w:p>
      <w:pPr>
        <w:pStyle w:val="Heading8"/>
        <w:ind w:left="330"/>
      </w:pPr>
      <w:r>
        <w:rPr/>
        <w:t>Gjenstående</w:t>
      </w:r>
      <w:r>
        <w:rPr>
          <w:spacing w:val="-9"/>
        </w:rPr>
        <w:t> </w:t>
      </w:r>
      <w:r>
        <w:rPr/>
        <w:t>psykiske</w:t>
      </w:r>
      <w:r>
        <w:rPr>
          <w:spacing w:val="-8"/>
        </w:rPr>
        <w:t> </w:t>
      </w:r>
      <w:r>
        <w:rPr>
          <w:spacing w:val="-2"/>
        </w:rPr>
        <w:t>plager</w:t>
      </w:r>
    </w:p>
    <w:p>
      <w:pPr>
        <w:pStyle w:val="BodyText"/>
        <w:spacing w:before="122"/>
        <w:ind w:left="330"/>
      </w:pPr>
      <w:r>
        <w:rPr/>
        <w:t>Det</w:t>
      </w:r>
      <w:r>
        <w:rPr>
          <w:spacing w:val="-5"/>
        </w:rPr>
        <w:t> </w:t>
      </w:r>
      <w:r>
        <w:rPr/>
        <w:t>er</w:t>
      </w:r>
      <w:r>
        <w:rPr>
          <w:spacing w:val="-5"/>
        </w:rPr>
        <w:t> </w:t>
      </w:r>
      <w:r>
        <w:rPr/>
        <w:t>mulig</w:t>
      </w:r>
      <w:r>
        <w:rPr>
          <w:spacing w:val="-4"/>
        </w:rPr>
        <w:t> </w:t>
      </w:r>
      <w:r>
        <w:rPr/>
        <w:t>å</w:t>
      </w:r>
      <w:r>
        <w:rPr>
          <w:spacing w:val="-5"/>
        </w:rPr>
        <w:t> </w:t>
      </w:r>
      <w:r>
        <w:rPr/>
        <w:t>kartlegge</w:t>
      </w:r>
      <w:r>
        <w:rPr>
          <w:spacing w:val="-4"/>
        </w:rPr>
        <w:t> </w:t>
      </w:r>
      <w:r>
        <w:rPr/>
        <w:t>hva</w:t>
      </w:r>
      <w:r>
        <w:rPr>
          <w:spacing w:val="-5"/>
        </w:rPr>
        <w:t> </w:t>
      </w:r>
      <w:r>
        <w:rPr/>
        <w:t>som</w:t>
      </w:r>
      <w:r>
        <w:rPr>
          <w:spacing w:val="-4"/>
        </w:rPr>
        <w:t> </w:t>
      </w:r>
      <w:r>
        <w:rPr>
          <w:spacing w:val="-2"/>
        </w:rPr>
        <w:t>gjenstår</w:t>
      </w:r>
    </w:p>
    <w:p>
      <w:pPr>
        <w:pStyle w:val="BodyText"/>
        <w:spacing w:before="127"/>
        <w:ind w:left="199" w:right="321"/>
      </w:pPr>
      <w:r>
        <w:rPr/>
        <w:br w:type="column"/>
      </w:r>
      <w:r>
        <w:rPr/>
        <w:t>av psykiske plager etter en endringspro- sess ved å kartlegge de biopsykiske ele- mentene som klientene fortsatt har kon- takt</w:t>
      </w:r>
      <w:r>
        <w:rPr>
          <w:spacing w:val="-13"/>
        </w:rPr>
        <w:t> </w:t>
      </w:r>
      <w:r>
        <w:rPr/>
        <w:t>med,</w:t>
      </w:r>
      <w:r>
        <w:rPr>
          <w:spacing w:val="-12"/>
        </w:rPr>
        <w:t> </w:t>
      </w:r>
      <w:r>
        <w:rPr/>
        <w:t>og</w:t>
      </w:r>
      <w:r>
        <w:rPr>
          <w:spacing w:val="-13"/>
        </w:rPr>
        <w:t> </w:t>
      </w:r>
      <w:r>
        <w:rPr/>
        <w:t>som</w:t>
      </w:r>
      <w:r>
        <w:rPr>
          <w:spacing w:val="-12"/>
        </w:rPr>
        <w:t> </w:t>
      </w:r>
      <w:r>
        <w:rPr/>
        <w:t>rommer</w:t>
      </w:r>
      <w:r>
        <w:rPr>
          <w:spacing w:val="-13"/>
        </w:rPr>
        <w:t> </w:t>
      </w:r>
      <w:r>
        <w:rPr/>
        <w:t>psykisk</w:t>
      </w:r>
      <w:r>
        <w:rPr>
          <w:spacing w:val="-12"/>
        </w:rPr>
        <w:t> </w:t>
      </w:r>
      <w:r>
        <w:rPr/>
        <w:t>ubehag etter at endringsarbeidet er over.</w:t>
      </w:r>
    </w:p>
    <w:p>
      <w:pPr>
        <w:pStyle w:val="Heading8"/>
        <w:spacing w:before="217"/>
        <w:ind w:left="199"/>
      </w:pPr>
      <w:r>
        <w:rPr>
          <w:spacing w:val="-2"/>
        </w:rPr>
        <w:t>Generaliserbarhet</w:t>
      </w:r>
    </w:p>
    <w:p>
      <w:pPr>
        <w:pStyle w:val="BodyText"/>
        <w:spacing w:before="123"/>
        <w:ind w:left="199" w:right="321"/>
      </w:pPr>
      <w:r>
        <w:rPr/>
        <w:t>Generaliserbarhet er et kriterium ved</w:t>
      </w:r>
      <w:r>
        <w:rPr>
          <w:spacing w:val="40"/>
        </w:rPr>
        <w:t> </w:t>
      </w:r>
      <w:r>
        <w:rPr/>
        <w:t>god forskning. Kravet til generaliserbar- het innebærer at de metodene man har anvendt og fått gode resultater med i behandling, skal kunne anvendes på an- dre klienter og føre til omtrent de sam- me resultatene. Lingvistisk hjerneterapi (LBT) har høy generaliserbarhet. De </w:t>
      </w:r>
      <w:r>
        <w:rPr/>
        <w:t>en- dringsmetodene som anvendes i ling- vistisk hjerneterapi, kan anvendes for å forbedre den psykiske tilstanden for alle. Hjernens</w:t>
      </w:r>
      <w:r>
        <w:rPr>
          <w:spacing w:val="-1"/>
        </w:rPr>
        <w:t> </w:t>
      </w:r>
      <w:r>
        <w:rPr/>
        <w:t>psykologi</w:t>
      </w:r>
      <w:r>
        <w:rPr>
          <w:spacing w:val="-1"/>
        </w:rPr>
        <w:t> </w:t>
      </w:r>
      <w:r>
        <w:rPr/>
        <w:t>og</w:t>
      </w:r>
      <w:r>
        <w:rPr>
          <w:spacing w:val="-1"/>
        </w:rPr>
        <w:t> </w:t>
      </w:r>
      <w:r>
        <w:rPr/>
        <w:t>de</w:t>
      </w:r>
      <w:r>
        <w:rPr>
          <w:spacing w:val="-1"/>
        </w:rPr>
        <w:t> </w:t>
      </w:r>
      <w:r>
        <w:rPr/>
        <w:t>metodene</w:t>
      </w:r>
      <w:r>
        <w:rPr>
          <w:spacing w:val="-1"/>
        </w:rPr>
        <w:t> </w:t>
      </w:r>
      <w:r>
        <w:rPr/>
        <w:t>som anvendes i lingvistisk hjerneterapi, kan også</w:t>
      </w:r>
      <w:r>
        <w:rPr>
          <w:spacing w:val="-1"/>
        </w:rPr>
        <w:t> </w:t>
      </w:r>
      <w:r>
        <w:rPr/>
        <w:t>anvendes</w:t>
      </w:r>
      <w:r>
        <w:rPr>
          <w:spacing w:val="-1"/>
        </w:rPr>
        <w:t> </w:t>
      </w:r>
      <w:r>
        <w:rPr/>
        <w:t>på</w:t>
      </w:r>
      <w:r>
        <w:rPr>
          <w:spacing w:val="-1"/>
        </w:rPr>
        <w:t> </w:t>
      </w:r>
      <w:r>
        <w:rPr/>
        <w:t>områdene</w:t>
      </w:r>
      <w:r>
        <w:rPr>
          <w:spacing w:val="-1"/>
        </w:rPr>
        <w:t> </w:t>
      </w:r>
      <w:r>
        <w:rPr/>
        <w:t>pedagogikk, ledelse, spesialpedagogikk og idrettspsy- </w:t>
      </w:r>
      <w:r>
        <w:rPr>
          <w:spacing w:val="-2"/>
        </w:rPr>
        <w:t>kologi.</w:t>
      </w:r>
    </w:p>
    <w:p>
      <w:pPr>
        <w:pStyle w:val="Heading8"/>
        <w:spacing w:before="217"/>
        <w:ind w:left="199"/>
      </w:pPr>
      <w:r>
        <w:rPr/>
        <w:t>Gjensidig </w:t>
      </w:r>
      <w:r>
        <w:rPr>
          <w:spacing w:val="-2"/>
        </w:rPr>
        <w:t>avhengighet</w:t>
      </w:r>
    </w:p>
    <w:p>
      <w:pPr>
        <w:pStyle w:val="BodyText"/>
        <w:spacing w:before="123"/>
        <w:ind w:left="199" w:right="321"/>
      </w:pPr>
      <w:r>
        <w:rPr>
          <w:spacing w:val="-2"/>
        </w:rPr>
        <w:t>Gjensidig</w:t>
      </w:r>
      <w:r>
        <w:rPr>
          <w:spacing w:val="-5"/>
        </w:rPr>
        <w:t> </w:t>
      </w:r>
      <w:r>
        <w:rPr>
          <w:spacing w:val="-2"/>
        </w:rPr>
        <w:t>avhengighet</w:t>
      </w:r>
      <w:r>
        <w:rPr>
          <w:spacing w:val="-5"/>
        </w:rPr>
        <w:t> </w:t>
      </w:r>
      <w:r>
        <w:rPr>
          <w:spacing w:val="-2"/>
        </w:rPr>
        <w:t>er</w:t>
      </w:r>
      <w:r>
        <w:rPr>
          <w:spacing w:val="-5"/>
        </w:rPr>
        <w:t> </w:t>
      </w:r>
      <w:r>
        <w:rPr>
          <w:spacing w:val="-2"/>
        </w:rPr>
        <w:t>en</w:t>
      </w:r>
      <w:r>
        <w:rPr>
          <w:spacing w:val="-5"/>
        </w:rPr>
        <w:t> </w:t>
      </w:r>
      <w:r>
        <w:rPr>
          <w:spacing w:val="-2"/>
        </w:rPr>
        <w:t>egenskap</w:t>
      </w:r>
      <w:r>
        <w:rPr>
          <w:spacing w:val="-5"/>
        </w:rPr>
        <w:t> </w:t>
      </w:r>
      <w:r>
        <w:rPr>
          <w:spacing w:val="-2"/>
        </w:rPr>
        <w:t>ved </w:t>
      </w:r>
      <w:r>
        <w:rPr/>
        <w:t>de biopsykiske elementene som inngår i den biopsykiske enheten. Den </w:t>
      </w:r>
      <w:r>
        <w:rPr/>
        <w:t>gjensidige avhengigheten mellom de biopsykiske elementene innebærer at dersom man endrer ett element i den biopsykiske en- heten, vil man få endringer i de andre elementene. Dette betyr også at om man endrer det modale elementet i den bio- psykiske enheten som forårsaker klien- tens</w:t>
      </w:r>
      <w:r>
        <w:rPr>
          <w:spacing w:val="-1"/>
        </w:rPr>
        <w:t> </w:t>
      </w:r>
      <w:r>
        <w:rPr/>
        <w:t>følelser,</w:t>
      </w:r>
      <w:r>
        <w:rPr>
          <w:spacing w:val="-1"/>
        </w:rPr>
        <w:t> </w:t>
      </w:r>
      <w:r>
        <w:rPr/>
        <w:t>vil</w:t>
      </w:r>
      <w:r>
        <w:rPr>
          <w:spacing w:val="-1"/>
        </w:rPr>
        <w:t> </w:t>
      </w:r>
      <w:r>
        <w:rPr/>
        <w:t>individet</w:t>
      </w:r>
      <w:r>
        <w:rPr>
          <w:spacing w:val="-1"/>
        </w:rPr>
        <w:t> </w:t>
      </w:r>
      <w:r>
        <w:rPr/>
        <w:t>få</w:t>
      </w:r>
      <w:r>
        <w:rPr>
          <w:spacing w:val="-1"/>
        </w:rPr>
        <w:t> </w:t>
      </w:r>
      <w:r>
        <w:rPr/>
        <w:t>kontakt</w:t>
      </w:r>
      <w:r>
        <w:rPr>
          <w:spacing w:val="-1"/>
        </w:rPr>
        <w:t> </w:t>
      </w:r>
      <w:r>
        <w:rPr/>
        <w:t>med nye følelser og snakke om sine psykiske plager med andre ord enn tidligere.</w:t>
      </w:r>
    </w:p>
    <w:p>
      <w:pPr>
        <w:pStyle w:val="Heading8"/>
        <w:spacing w:before="217"/>
        <w:ind w:left="199"/>
      </w:pPr>
      <w:r>
        <w:rPr>
          <w:spacing w:val="-2"/>
        </w:rPr>
        <w:t>Glede</w:t>
      </w:r>
    </w:p>
    <w:p>
      <w:pPr>
        <w:pStyle w:val="BodyText"/>
        <w:spacing w:before="123"/>
        <w:ind w:left="199" w:right="321"/>
      </w:pPr>
      <w:r>
        <w:rPr/>
        <w:t>Glede er en psykisk tilstand som følge av kontakt</w:t>
      </w:r>
      <w:r>
        <w:rPr>
          <w:spacing w:val="61"/>
          <w:w w:val="150"/>
        </w:rPr>
        <w:t> </w:t>
      </w:r>
      <w:r>
        <w:rPr/>
        <w:t>med</w:t>
      </w:r>
      <w:r>
        <w:rPr>
          <w:spacing w:val="61"/>
          <w:w w:val="150"/>
        </w:rPr>
        <w:t> </w:t>
      </w:r>
      <w:r>
        <w:rPr/>
        <w:t>mentale/biopsykiske</w:t>
      </w:r>
      <w:r>
        <w:rPr>
          <w:spacing w:val="61"/>
          <w:w w:val="150"/>
        </w:rPr>
        <w:t> </w:t>
      </w:r>
      <w:r>
        <w:rPr>
          <w:spacing w:val="-4"/>
        </w:rPr>
        <w:t>ele-</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menter</w:t>
      </w:r>
      <w:r>
        <w:rPr>
          <w:spacing w:val="-10"/>
        </w:rPr>
        <w:t> </w:t>
      </w:r>
      <w:r>
        <w:rPr/>
        <w:t>som</w:t>
      </w:r>
      <w:r>
        <w:rPr>
          <w:spacing w:val="-10"/>
        </w:rPr>
        <w:t> </w:t>
      </w:r>
      <w:r>
        <w:rPr/>
        <w:t>forankrer</w:t>
      </w:r>
      <w:r>
        <w:rPr>
          <w:spacing w:val="-10"/>
        </w:rPr>
        <w:t> </w:t>
      </w:r>
      <w:r>
        <w:rPr/>
        <w:t>og</w:t>
      </w:r>
      <w:r>
        <w:rPr>
          <w:spacing w:val="-10"/>
        </w:rPr>
        <w:t> </w:t>
      </w:r>
      <w:r>
        <w:rPr/>
        <w:t>utløser</w:t>
      </w:r>
      <w:r>
        <w:rPr>
          <w:spacing w:val="-10"/>
        </w:rPr>
        <w:t> </w:t>
      </w:r>
      <w:r>
        <w:rPr/>
        <w:t>de</w:t>
      </w:r>
      <w:r>
        <w:rPr>
          <w:spacing w:val="-10"/>
        </w:rPr>
        <w:t> </w:t>
      </w:r>
      <w:r>
        <w:rPr/>
        <w:t>følel- sene som klienten opplever som forbun- det med glede.</w:t>
      </w:r>
    </w:p>
    <w:p>
      <w:pPr>
        <w:pStyle w:val="Heading8"/>
      </w:pPr>
      <w:r>
        <w:rPr>
          <w:spacing w:val="-2"/>
        </w:rPr>
        <w:t>Hallusinasjoner</w:t>
      </w:r>
    </w:p>
    <w:p>
      <w:pPr>
        <w:pStyle w:val="BodyText"/>
        <w:spacing w:before="122"/>
        <w:ind w:right="38"/>
      </w:pPr>
      <w:r>
        <w:rPr/>
        <w:t>Hallusinasjoner er evnen til å høre ting som andre ikke hører, se ting som andre ikke</w:t>
      </w:r>
      <w:r>
        <w:rPr>
          <w:spacing w:val="-7"/>
        </w:rPr>
        <w:t> </w:t>
      </w:r>
      <w:r>
        <w:rPr/>
        <w:t>ser,</w:t>
      </w:r>
      <w:r>
        <w:rPr>
          <w:spacing w:val="-7"/>
        </w:rPr>
        <w:t> </w:t>
      </w:r>
      <w:r>
        <w:rPr/>
        <w:t>og</w:t>
      </w:r>
      <w:r>
        <w:rPr>
          <w:spacing w:val="-7"/>
        </w:rPr>
        <w:t> </w:t>
      </w:r>
      <w:r>
        <w:rPr/>
        <w:t>kjenne</w:t>
      </w:r>
      <w:r>
        <w:rPr>
          <w:spacing w:val="-7"/>
        </w:rPr>
        <w:t> </w:t>
      </w:r>
      <w:r>
        <w:rPr/>
        <w:t>ting</w:t>
      </w:r>
      <w:r>
        <w:rPr>
          <w:spacing w:val="-7"/>
        </w:rPr>
        <w:t> </w:t>
      </w:r>
      <w:r>
        <w:rPr/>
        <w:t>i</w:t>
      </w:r>
      <w:r>
        <w:rPr>
          <w:spacing w:val="-7"/>
        </w:rPr>
        <w:t> </w:t>
      </w:r>
      <w:r>
        <w:rPr/>
        <w:t>kroppen</w:t>
      </w:r>
      <w:r>
        <w:rPr>
          <w:spacing w:val="-7"/>
        </w:rPr>
        <w:t> </w:t>
      </w:r>
      <w:r>
        <w:rPr/>
        <w:t>som</w:t>
      </w:r>
      <w:r>
        <w:rPr>
          <w:spacing w:val="-7"/>
        </w:rPr>
        <w:t> </w:t>
      </w:r>
      <w:r>
        <w:rPr/>
        <w:t>le- gene ikke kan bekrefte. Hørselhallusina- sjoner i form av stemmer som kommen- terer klienten negativt eller som snakker om</w:t>
      </w:r>
      <w:r>
        <w:rPr>
          <w:spacing w:val="-13"/>
        </w:rPr>
        <w:t> </w:t>
      </w:r>
      <w:r>
        <w:rPr/>
        <w:t>klienten</w:t>
      </w:r>
      <w:r>
        <w:rPr>
          <w:spacing w:val="-12"/>
        </w:rPr>
        <w:t> </w:t>
      </w:r>
      <w:r>
        <w:rPr/>
        <w:t>er</w:t>
      </w:r>
      <w:r>
        <w:rPr>
          <w:spacing w:val="-13"/>
        </w:rPr>
        <w:t> </w:t>
      </w:r>
      <w:r>
        <w:rPr/>
        <w:t>mest</w:t>
      </w:r>
      <w:r>
        <w:rPr>
          <w:spacing w:val="-12"/>
        </w:rPr>
        <w:t> </w:t>
      </w:r>
      <w:r>
        <w:rPr/>
        <w:t>vanlig.</w:t>
      </w:r>
      <w:r>
        <w:rPr>
          <w:spacing w:val="-13"/>
        </w:rPr>
        <w:t> </w:t>
      </w:r>
      <w:r>
        <w:rPr/>
        <w:t>Men</w:t>
      </w:r>
      <w:r>
        <w:rPr>
          <w:spacing w:val="-12"/>
        </w:rPr>
        <w:t> </w:t>
      </w:r>
      <w:r>
        <w:rPr/>
        <w:t>man</w:t>
      </w:r>
      <w:r>
        <w:rPr>
          <w:spacing w:val="-13"/>
        </w:rPr>
        <w:t> </w:t>
      </w:r>
      <w:r>
        <w:rPr/>
        <w:t>kan også</w:t>
      </w:r>
      <w:r>
        <w:rPr>
          <w:spacing w:val="17"/>
        </w:rPr>
        <w:t> </w:t>
      </w:r>
      <w:r>
        <w:rPr/>
        <w:t>ha</w:t>
      </w:r>
      <w:r>
        <w:rPr>
          <w:spacing w:val="20"/>
        </w:rPr>
        <w:t> </w:t>
      </w:r>
      <w:r>
        <w:rPr/>
        <w:t>visuelle,</w:t>
      </w:r>
      <w:r>
        <w:rPr>
          <w:spacing w:val="20"/>
        </w:rPr>
        <w:t> </w:t>
      </w:r>
      <w:r>
        <w:rPr/>
        <w:t>auditive</w:t>
      </w:r>
      <w:r>
        <w:rPr>
          <w:spacing w:val="20"/>
        </w:rPr>
        <w:t> </w:t>
      </w:r>
      <w:r>
        <w:rPr/>
        <w:t>og</w:t>
      </w:r>
      <w:r>
        <w:rPr>
          <w:spacing w:val="20"/>
        </w:rPr>
        <w:t> </w:t>
      </w:r>
      <w:r>
        <w:rPr>
          <w:spacing w:val="-2"/>
        </w:rPr>
        <w:t>kinestetiske</w:t>
      </w:r>
    </w:p>
    <w:p>
      <w:pPr>
        <w:pStyle w:val="BodyText"/>
        <w:ind w:right="38"/>
      </w:pPr>
      <w:r>
        <w:rPr/>
        <w:t>/ taktile hallusinasjoner og hallusinasjo- ner forbundet med lukt og smak. Det å hallusinere vil for de fleste være forbun- det med angst, selv om hallusinasjonene måtte være positive. Felles for disse hal- lusinasjonene</w:t>
      </w:r>
      <w:r>
        <w:rPr>
          <w:spacing w:val="-1"/>
        </w:rPr>
        <w:t> </w:t>
      </w:r>
      <w:r>
        <w:rPr/>
        <w:t>er</w:t>
      </w:r>
      <w:r>
        <w:rPr>
          <w:spacing w:val="-1"/>
        </w:rPr>
        <w:t> </w:t>
      </w:r>
      <w:r>
        <w:rPr/>
        <w:t>at</w:t>
      </w:r>
      <w:r>
        <w:rPr>
          <w:spacing w:val="-1"/>
        </w:rPr>
        <w:t> </w:t>
      </w:r>
      <w:r>
        <w:rPr/>
        <w:t>de</w:t>
      </w:r>
      <w:r>
        <w:rPr>
          <w:spacing w:val="-1"/>
        </w:rPr>
        <w:t> </w:t>
      </w:r>
      <w:r>
        <w:rPr/>
        <w:t>er</w:t>
      </w:r>
      <w:r>
        <w:rPr>
          <w:spacing w:val="-1"/>
        </w:rPr>
        <w:t> </w:t>
      </w:r>
      <w:r>
        <w:rPr/>
        <w:t>en</w:t>
      </w:r>
      <w:r>
        <w:rPr>
          <w:spacing w:val="-1"/>
        </w:rPr>
        <w:t> </w:t>
      </w:r>
      <w:r>
        <w:rPr/>
        <w:t>følge</w:t>
      </w:r>
      <w:r>
        <w:rPr>
          <w:spacing w:val="-1"/>
        </w:rPr>
        <w:t> </w:t>
      </w:r>
      <w:r>
        <w:rPr/>
        <w:t>av</w:t>
      </w:r>
      <w:r>
        <w:rPr>
          <w:spacing w:val="-1"/>
        </w:rPr>
        <w:t> </w:t>
      </w:r>
      <w:r>
        <w:rPr/>
        <w:t>kon- takt med auditive, visuelle, luktrelaterte eller smaksrelaterte biopsykiske elemen- ter som rommer følelser som angst, uro, </w:t>
      </w:r>
      <w:r>
        <w:rPr>
          <w:spacing w:val="-2"/>
        </w:rPr>
        <w:t>for-virring</w:t>
      </w:r>
      <w:r>
        <w:rPr>
          <w:spacing w:val="-5"/>
        </w:rPr>
        <w:t> </w:t>
      </w:r>
      <w:r>
        <w:rPr>
          <w:spacing w:val="-2"/>
        </w:rPr>
        <w:t>etc.</w:t>
      </w:r>
      <w:r>
        <w:rPr>
          <w:spacing w:val="-5"/>
        </w:rPr>
        <w:t> </w:t>
      </w:r>
      <w:r>
        <w:rPr>
          <w:spacing w:val="-2"/>
        </w:rPr>
        <w:t>Hallusinasjoner</w:t>
      </w:r>
      <w:r>
        <w:rPr>
          <w:spacing w:val="-5"/>
        </w:rPr>
        <w:t> </w:t>
      </w:r>
      <w:r>
        <w:rPr>
          <w:spacing w:val="-2"/>
        </w:rPr>
        <w:t>er</w:t>
      </w:r>
      <w:r>
        <w:rPr>
          <w:spacing w:val="-5"/>
        </w:rPr>
        <w:t> </w:t>
      </w:r>
      <w:r>
        <w:rPr>
          <w:spacing w:val="-2"/>
        </w:rPr>
        <w:t>mer</w:t>
      </w:r>
      <w:r>
        <w:rPr>
          <w:spacing w:val="-5"/>
        </w:rPr>
        <w:t> </w:t>
      </w:r>
      <w:r>
        <w:rPr>
          <w:spacing w:val="-2"/>
        </w:rPr>
        <w:t>ut- bredt</w:t>
      </w:r>
      <w:r>
        <w:rPr>
          <w:spacing w:val="-11"/>
        </w:rPr>
        <w:t> </w:t>
      </w:r>
      <w:r>
        <w:rPr>
          <w:spacing w:val="-2"/>
        </w:rPr>
        <w:t>enn</w:t>
      </w:r>
      <w:r>
        <w:rPr>
          <w:spacing w:val="-10"/>
        </w:rPr>
        <w:t> </w:t>
      </w:r>
      <w:r>
        <w:rPr>
          <w:spacing w:val="-2"/>
        </w:rPr>
        <w:t>man</w:t>
      </w:r>
      <w:r>
        <w:rPr>
          <w:spacing w:val="-11"/>
        </w:rPr>
        <w:t> </w:t>
      </w:r>
      <w:r>
        <w:rPr>
          <w:spacing w:val="-2"/>
        </w:rPr>
        <w:t>har</w:t>
      </w:r>
      <w:r>
        <w:rPr>
          <w:spacing w:val="-10"/>
        </w:rPr>
        <w:t> </w:t>
      </w:r>
      <w:r>
        <w:rPr>
          <w:spacing w:val="-2"/>
        </w:rPr>
        <w:t>vært</w:t>
      </w:r>
      <w:r>
        <w:rPr>
          <w:spacing w:val="-11"/>
        </w:rPr>
        <w:t> </w:t>
      </w:r>
      <w:r>
        <w:rPr>
          <w:spacing w:val="-2"/>
        </w:rPr>
        <w:t>klar</w:t>
      </w:r>
      <w:r>
        <w:rPr>
          <w:spacing w:val="-10"/>
        </w:rPr>
        <w:t> </w:t>
      </w:r>
      <w:r>
        <w:rPr>
          <w:spacing w:val="-2"/>
        </w:rPr>
        <w:t>over.</w:t>
      </w:r>
      <w:r>
        <w:rPr>
          <w:spacing w:val="-11"/>
        </w:rPr>
        <w:t> </w:t>
      </w:r>
      <w:r>
        <w:rPr>
          <w:spacing w:val="-2"/>
        </w:rPr>
        <w:t>Hallusi- </w:t>
      </w:r>
      <w:r>
        <w:rPr/>
        <w:t>nasjoner</w:t>
      </w:r>
      <w:r>
        <w:rPr>
          <w:spacing w:val="-11"/>
        </w:rPr>
        <w:t> </w:t>
      </w:r>
      <w:r>
        <w:rPr/>
        <w:t>blir</w:t>
      </w:r>
      <w:r>
        <w:rPr>
          <w:spacing w:val="-11"/>
        </w:rPr>
        <w:t> </w:t>
      </w:r>
      <w:r>
        <w:rPr/>
        <w:t>i</w:t>
      </w:r>
      <w:r>
        <w:rPr>
          <w:spacing w:val="-11"/>
        </w:rPr>
        <w:t> </w:t>
      </w:r>
      <w:r>
        <w:rPr/>
        <w:t>psykologien</w:t>
      </w:r>
      <w:r>
        <w:rPr>
          <w:spacing w:val="-11"/>
        </w:rPr>
        <w:t> </w:t>
      </w:r>
      <w:r>
        <w:rPr/>
        <w:t>og</w:t>
      </w:r>
      <w:r>
        <w:rPr>
          <w:spacing w:val="-11"/>
        </w:rPr>
        <w:t> </w:t>
      </w:r>
      <w:r>
        <w:rPr/>
        <w:t>psykiatrien betraktet som et tegn på psykiske plager. Evnen til å hallusinere er betraktet som en viktig egenskap i lingvistisk hjernete- rapi (LBT). Den betraktes som en men- tal ressurs på linje med absolutt gehør,</w:t>
      </w:r>
      <w:r>
        <w:rPr>
          <w:spacing w:val="40"/>
        </w:rPr>
        <w:t> </w:t>
      </w:r>
      <w:r>
        <w:rPr/>
        <w:t>og den kan anvendes terapeutisk. Evnen til å hallusinere er uttrykk for at klienten besitter</w:t>
      </w:r>
      <w:r>
        <w:rPr>
          <w:spacing w:val="-13"/>
        </w:rPr>
        <w:t> </w:t>
      </w:r>
      <w:r>
        <w:rPr/>
        <w:t>en</w:t>
      </w:r>
      <w:r>
        <w:rPr>
          <w:spacing w:val="-12"/>
        </w:rPr>
        <w:t> </w:t>
      </w:r>
      <w:r>
        <w:rPr/>
        <w:t>omfattende</w:t>
      </w:r>
      <w:r>
        <w:rPr>
          <w:spacing w:val="-13"/>
        </w:rPr>
        <w:t> </w:t>
      </w:r>
      <w:r>
        <w:rPr/>
        <w:t>endringskapasitet. Grunnen til dette er at evnen til å hallu- sinere</w:t>
      </w:r>
      <w:r>
        <w:rPr>
          <w:spacing w:val="-1"/>
        </w:rPr>
        <w:t> </w:t>
      </w:r>
      <w:r>
        <w:rPr/>
        <w:t>innebærer</w:t>
      </w:r>
      <w:r>
        <w:rPr>
          <w:spacing w:val="-1"/>
        </w:rPr>
        <w:t> </w:t>
      </w:r>
      <w:r>
        <w:rPr/>
        <w:t>evnen</w:t>
      </w:r>
      <w:r>
        <w:rPr>
          <w:spacing w:val="-1"/>
        </w:rPr>
        <w:t> </w:t>
      </w:r>
      <w:r>
        <w:rPr/>
        <w:t>til</w:t>
      </w:r>
      <w:r>
        <w:rPr>
          <w:spacing w:val="-1"/>
        </w:rPr>
        <w:t> </w:t>
      </w:r>
      <w:r>
        <w:rPr/>
        <w:t>å</w:t>
      </w:r>
      <w:r>
        <w:rPr>
          <w:spacing w:val="-1"/>
        </w:rPr>
        <w:t> </w:t>
      </w:r>
      <w:r>
        <w:rPr/>
        <w:t>forestille</w:t>
      </w:r>
      <w:r>
        <w:rPr>
          <w:spacing w:val="-1"/>
        </w:rPr>
        <w:t> </w:t>
      </w:r>
      <w:r>
        <w:rPr/>
        <w:t>seg en virkelighet som ikke eksisterer. Dette er en egenskap som kan anvendes i be- handling.</w:t>
      </w:r>
      <w:r>
        <w:rPr>
          <w:spacing w:val="-3"/>
        </w:rPr>
        <w:t> </w:t>
      </w:r>
      <w:r>
        <w:rPr/>
        <w:t>Klientene</w:t>
      </w:r>
      <w:r>
        <w:rPr>
          <w:spacing w:val="-3"/>
        </w:rPr>
        <w:t> </w:t>
      </w:r>
      <w:r>
        <w:rPr/>
        <w:t>kan</w:t>
      </w:r>
      <w:r>
        <w:rPr>
          <w:spacing w:val="-3"/>
        </w:rPr>
        <w:t> </w:t>
      </w:r>
      <w:r>
        <w:rPr/>
        <w:t>lære</w:t>
      </w:r>
      <w:r>
        <w:rPr>
          <w:spacing w:val="-3"/>
        </w:rPr>
        <w:t> </w:t>
      </w:r>
      <w:r>
        <w:rPr/>
        <w:t>hvordan</w:t>
      </w:r>
      <w:r>
        <w:rPr>
          <w:spacing w:val="-3"/>
        </w:rPr>
        <w:t> </w:t>
      </w:r>
      <w:r>
        <w:rPr/>
        <w:t>de kan få kontroll over sine hallusinasjoner gjennom LBT.</w:t>
      </w:r>
    </w:p>
    <w:p>
      <w:pPr>
        <w:pStyle w:val="Heading8"/>
        <w:spacing w:before="123"/>
        <w:jc w:val="both"/>
      </w:pPr>
      <w:r>
        <w:rPr>
          <w:b w:val="0"/>
        </w:rPr>
        <w:br w:type="column"/>
      </w:r>
      <w:r>
        <w:rPr/>
        <w:t>Hindringer</w:t>
      </w:r>
      <w:r>
        <w:rPr>
          <w:spacing w:val="-5"/>
        </w:rPr>
        <w:t> </w:t>
      </w:r>
      <w:r>
        <w:rPr/>
        <w:t>mot</w:t>
      </w:r>
      <w:r>
        <w:rPr>
          <w:spacing w:val="-4"/>
        </w:rPr>
        <w:t> </w:t>
      </w:r>
      <w:r>
        <w:rPr>
          <w:spacing w:val="-2"/>
        </w:rPr>
        <w:t>endring</w:t>
      </w:r>
    </w:p>
    <w:p>
      <w:pPr>
        <w:pStyle w:val="BodyText"/>
        <w:spacing w:before="123"/>
        <w:ind w:right="548"/>
      </w:pPr>
      <w:r>
        <w:rPr/>
        <w:t>Det</w:t>
      </w:r>
      <w:r>
        <w:rPr>
          <w:spacing w:val="-5"/>
        </w:rPr>
        <w:t> </w:t>
      </w:r>
      <w:r>
        <w:rPr/>
        <w:t>er</w:t>
      </w:r>
      <w:r>
        <w:rPr>
          <w:spacing w:val="-5"/>
        </w:rPr>
        <w:t> </w:t>
      </w:r>
      <w:r>
        <w:rPr/>
        <w:t>mulig</w:t>
      </w:r>
      <w:r>
        <w:rPr>
          <w:spacing w:val="-5"/>
        </w:rPr>
        <w:t> </w:t>
      </w:r>
      <w:r>
        <w:rPr/>
        <w:t>å</w:t>
      </w:r>
      <w:r>
        <w:rPr>
          <w:spacing w:val="-5"/>
        </w:rPr>
        <w:t> </w:t>
      </w:r>
      <w:r>
        <w:rPr/>
        <w:t>kartlegge</w:t>
      </w:r>
      <w:r>
        <w:rPr>
          <w:spacing w:val="-5"/>
        </w:rPr>
        <w:t> </w:t>
      </w:r>
      <w:r>
        <w:rPr/>
        <w:t>hva</w:t>
      </w:r>
      <w:r>
        <w:rPr>
          <w:spacing w:val="-5"/>
        </w:rPr>
        <w:t> </w:t>
      </w:r>
      <w:r>
        <w:rPr/>
        <w:t>som</w:t>
      </w:r>
      <w:r>
        <w:rPr>
          <w:spacing w:val="-5"/>
        </w:rPr>
        <w:t> </w:t>
      </w:r>
      <w:r>
        <w:rPr/>
        <w:t>hindrer klientene i å endre seg psykisk gjennom behandling ved å undersøke hvilke bio- psykiske elementer som blokkerer eller hindrer endring. Man kan også </w:t>
      </w:r>
      <w:r>
        <w:rPr/>
        <w:t>kartleg- ge de egenskapene som hindrer endring. Hindringene</w:t>
      </w:r>
      <w:r>
        <w:rPr>
          <w:spacing w:val="-4"/>
        </w:rPr>
        <w:t> </w:t>
      </w:r>
      <w:r>
        <w:rPr/>
        <w:t>mot</w:t>
      </w:r>
      <w:r>
        <w:rPr>
          <w:spacing w:val="-4"/>
        </w:rPr>
        <w:t> </w:t>
      </w:r>
      <w:r>
        <w:rPr/>
        <w:t>psykisk</w:t>
      </w:r>
      <w:r>
        <w:rPr>
          <w:spacing w:val="-4"/>
        </w:rPr>
        <w:t> </w:t>
      </w:r>
      <w:r>
        <w:rPr/>
        <w:t>endring</w:t>
      </w:r>
      <w:r>
        <w:rPr>
          <w:spacing w:val="-4"/>
        </w:rPr>
        <w:t> </w:t>
      </w:r>
      <w:r>
        <w:rPr/>
        <w:t>er</w:t>
      </w:r>
      <w:r>
        <w:rPr>
          <w:spacing w:val="-4"/>
        </w:rPr>
        <w:t> </w:t>
      </w:r>
      <w:r>
        <w:rPr/>
        <w:t>ofte integrert i, og forteller noe om, den psy- kiske plagen. Hindringer mot endring kan også utløses av terapeutens kommu- nikasjon og arbeidsmåte.</w:t>
      </w:r>
    </w:p>
    <w:p>
      <w:pPr>
        <w:pStyle w:val="Heading8"/>
        <w:spacing w:before="217"/>
        <w:jc w:val="both"/>
      </w:pPr>
      <w:r>
        <w:rPr/>
        <w:t>Hjernens</w:t>
      </w:r>
      <w:r>
        <w:rPr>
          <w:spacing w:val="-7"/>
        </w:rPr>
        <w:t> </w:t>
      </w:r>
      <w:r>
        <w:rPr/>
        <w:t>psykiske</w:t>
      </w:r>
      <w:r>
        <w:rPr>
          <w:spacing w:val="-7"/>
        </w:rPr>
        <w:t> </w:t>
      </w:r>
      <w:r>
        <w:rPr>
          <w:spacing w:val="-2"/>
        </w:rPr>
        <w:t>egenskaper</w:t>
      </w:r>
    </w:p>
    <w:p>
      <w:pPr>
        <w:pStyle w:val="BodyText"/>
        <w:spacing w:before="123"/>
        <w:ind w:right="548"/>
      </w:pPr>
      <w:r>
        <w:rPr/>
        <w:t>Hjernen har en rekke egenskaper som regulerer kroppens funksjoner. Mindre kjent er hjernens mentale egenskaper. Det finnes et omfattende antall mentale egenskaper. Alle hjernens mentale egen- skaper er knyttet til dannelse, utvikling, endring og sletting av biopsykiske ele- menter. Her fokuserer jeg på tre typer:</w:t>
      </w:r>
      <w:r>
        <w:rPr>
          <w:spacing w:val="40"/>
        </w:rPr>
        <w:t> </w:t>
      </w:r>
      <w:r>
        <w:rPr/>
        <w:t>Vi</w:t>
      </w:r>
      <w:r>
        <w:rPr>
          <w:spacing w:val="-1"/>
        </w:rPr>
        <w:t> </w:t>
      </w:r>
      <w:r>
        <w:rPr/>
        <w:t>har</w:t>
      </w:r>
      <w:r>
        <w:rPr>
          <w:spacing w:val="-1"/>
        </w:rPr>
        <w:t> </w:t>
      </w:r>
      <w:r>
        <w:rPr/>
        <w:t>egenskaper</w:t>
      </w:r>
      <w:r>
        <w:rPr>
          <w:spacing w:val="-1"/>
        </w:rPr>
        <w:t> </w:t>
      </w:r>
      <w:r>
        <w:rPr/>
        <w:t>som</w:t>
      </w:r>
      <w:r>
        <w:rPr>
          <w:spacing w:val="-1"/>
        </w:rPr>
        <w:t> </w:t>
      </w:r>
      <w:r>
        <w:rPr/>
        <w:t>kan</w:t>
      </w:r>
      <w:r>
        <w:rPr>
          <w:spacing w:val="-1"/>
        </w:rPr>
        <w:t> </w:t>
      </w:r>
      <w:r>
        <w:rPr/>
        <w:t>avledes</w:t>
      </w:r>
      <w:r>
        <w:rPr>
          <w:spacing w:val="-1"/>
        </w:rPr>
        <w:t> </w:t>
      </w:r>
      <w:r>
        <w:rPr/>
        <w:t>av</w:t>
      </w:r>
      <w:r>
        <w:rPr>
          <w:spacing w:val="-1"/>
        </w:rPr>
        <w:t> </w:t>
      </w:r>
      <w:r>
        <w:rPr/>
        <w:t>de teoriene som ligger til grunn for utvik- ling av hjernens psykologi, og vi har be- handlingsrelaterte og forskningsrelaterte egenskaper.</w:t>
      </w:r>
      <w:r>
        <w:rPr>
          <w:spacing w:val="-2"/>
        </w:rPr>
        <w:t> </w:t>
      </w:r>
      <w:r>
        <w:rPr/>
        <w:t>Egenskaper</w:t>
      </w:r>
      <w:r>
        <w:rPr>
          <w:spacing w:val="-2"/>
        </w:rPr>
        <w:t> </w:t>
      </w:r>
      <w:r>
        <w:rPr/>
        <w:t>som</w:t>
      </w:r>
      <w:r>
        <w:rPr>
          <w:spacing w:val="-2"/>
        </w:rPr>
        <w:t> </w:t>
      </w:r>
      <w:r>
        <w:rPr/>
        <w:t>kan</w:t>
      </w:r>
      <w:r>
        <w:rPr>
          <w:spacing w:val="-2"/>
        </w:rPr>
        <w:t> </w:t>
      </w:r>
      <w:r>
        <w:rPr/>
        <w:t>avledes av</w:t>
      </w:r>
      <w:r>
        <w:rPr>
          <w:spacing w:val="-8"/>
        </w:rPr>
        <w:t> </w:t>
      </w:r>
      <w:r>
        <w:rPr/>
        <w:t>grunnlagsteoriene</w:t>
      </w:r>
      <w:r>
        <w:rPr>
          <w:spacing w:val="-8"/>
        </w:rPr>
        <w:t> </w:t>
      </w:r>
      <w:r>
        <w:rPr/>
        <w:t>er</w:t>
      </w:r>
      <w:r>
        <w:rPr>
          <w:spacing w:val="-8"/>
        </w:rPr>
        <w:t> </w:t>
      </w:r>
      <w:r>
        <w:rPr/>
        <w:t>at</w:t>
      </w:r>
      <w:r>
        <w:rPr>
          <w:spacing w:val="-8"/>
        </w:rPr>
        <w:t> </w:t>
      </w:r>
      <w:r>
        <w:rPr/>
        <w:t>de</w:t>
      </w:r>
      <w:r>
        <w:rPr>
          <w:spacing w:val="-8"/>
        </w:rPr>
        <w:t> </w:t>
      </w:r>
      <w:r>
        <w:rPr/>
        <w:t>biopsykiske elementene rommer følelser, kan kobles på og av den psykiske tilstanden, </w:t>
      </w:r>
      <w:r>
        <w:rPr/>
        <w:t>kan observeres gjennom introspeksjon, kan formidles via språk, kan endres med den </w:t>
      </w:r>
      <w:r>
        <w:rPr>
          <w:spacing w:val="-2"/>
        </w:rPr>
        <w:t>følge</w:t>
      </w:r>
      <w:r>
        <w:rPr>
          <w:spacing w:val="-6"/>
        </w:rPr>
        <w:t> </w:t>
      </w:r>
      <w:r>
        <w:rPr>
          <w:spacing w:val="-2"/>
        </w:rPr>
        <w:t>at</w:t>
      </w:r>
      <w:r>
        <w:rPr>
          <w:spacing w:val="-6"/>
        </w:rPr>
        <w:t> </w:t>
      </w:r>
      <w:r>
        <w:rPr>
          <w:spacing w:val="-2"/>
        </w:rPr>
        <w:t>det</w:t>
      </w:r>
      <w:r>
        <w:rPr>
          <w:spacing w:val="-6"/>
        </w:rPr>
        <w:t> </w:t>
      </w:r>
      <w:r>
        <w:rPr>
          <w:spacing w:val="-2"/>
        </w:rPr>
        <w:t>oppstår</w:t>
      </w:r>
      <w:r>
        <w:rPr>
          <w:spacing w:val="-6"/>
        </w:rPr>
        <w:t> </w:t>
      </w:r>
      <w:r>
        <w:rPr>
          <w:spacing w:val="-2"/>
        </w:rPr>
        <w:t>en</w:t>
      </w:r>
      <w:r>
        <w:rPr>
          <w:spacing w:val="-6"/>
        </w:rPr>
        <w:t> </w:t>
      </w:r>
      <w:r>
        <w:rPr>
          <w:spacing w:val="-2"/>
        </w:rPr>
        <w:t>følelsesmessig</w:t>
      </w:r>
      <w:r>
        <w:rPr>
          <w:spacing w:val="-6"/>
        </w:rPr>
        <w:t> </w:t>
      </w:r>
      <w:r>
        <w:rPr>
          <w:spacing w:val="-2"/>
        </w:rPr>
        <w:t>end- </w:t>
      </w:r>
      <w:r>
        <w:rPr/>
        <w:t>ring,</w:t>
      </w:r>
      <w:r>
        <w:rPr>
          <w:spacing w:val="-10"/>
        </w:rPr>
        <w:t> </w:t>
      </w:r>
      <w:r>
        <w:rPr/>
        <w:t>og</w:t>
      </w:r>
      <w:r>
        <w:rPr>
          <w:spacing w:val="-10"/>
        </w:rPr>
        <w:t> </w:t>
      </w:r>
      <w:r>
        <w:rPr/>
        <w:t>at</w:t>
      </w:r>
      <w:r>
        <w:rPr>
          <w:spacing w:val="-10"/>
        </w:rPr>
        <w:t> </w:t>
      </w:r>
      <w:r>
        <w:rPr/>
        <w:t>de</w:t>
      </w:r>
      <w:r>
        <w:rPr>
          <w:spacing w:val="-10"/>
        </w:rPr>
        <w:t> </w:t>
      </w:r>
      <w:r>
        <w:rPr/>
        <w:t>kan</w:t>
      </w:r>
      <w:r>
        <w:rPr>
          <w:spacing w:val="-10"/>
        </w:rPr>
        <w:t> </w:t>
      </w:r>
      <w:r>
        <w:rPr/>
        <w:t>erstattes,</w:t>
      </w:r>
      <w:r>
        <w:rPr>
          <w:spacing w:val="-10"/>
        </w:rPr>
        <w:t> </w:t>
      </w:r>
      <w:r>
        <w:rPr/>
        <w:t>transformeres eller byttes ut med andre egenskaper. Av hjernens forskningsrelaterte egenskaper kan</w:t>
      </w:r>
      <w:r>
        <w:rPr>
          <w:spacing w:val="-3"/>
        </w:rPr>
        <w:t> </w:t>
      </w:r>
      <w:r>
        <w:rPr/>
        <w:t>nevnes</w:t>
      </w:r>
      <w:r>
        <w:rPr>
          <w:spacing w:val="-4"/>
        </w:rPr>
        <w:t> </w:t>
      </w:r>
      <w:r>
        <w:rPr/>
        <w:t>at</w:t>
      </w:r>
      <w:r>
        <w:rPr>
          <w:spacing w:val="-3"/>
        </w:rPr>
        <w:t> </w:t>
      </w:r>
      <w:r>
        <w:rPr/>
        <w:t>de</w:t>
      </w:r>
      <w:r>
        <w:rPr>
          <w:spacing w:val="-4"/>
        </w:rPr>
        <w:t> </w:t>
      </w:r>
      <w:r>
        <w:rPr/>
        <w:t>biopsykiske</w:t>
      </w:r>
      <w:r>
        <w:rPr>
          <w:spacing w:val="-3"/>
        </w:rPr>
        <w:t> </w:t>
      </w:r>
      <w:r>
        <w:rPr/>
        <w:t>elementene kan være objektive og valide uttrykk for klientens</w:t>
      </w:r>
      <w:r>
        <w:rPr>
          <w:spacing w:val="-13"/>
        </w:rPr>
        <w:t> </w:t>
      </w:r>
      <w:r>
        <w:rPr/>
        <w:t>følelser,</w:t>
      </w:r>
      <w:r>
        <w:rPr>
          <w:spacing w:val="-12"/>
        </w:rPr>
        <w:t> </w:t>
      </w:r>
      <w:r>
        <w:rPr/>
        <w:t>forutsigbare</w:t>
      </w:r>
      <w:r>
        <w:rPr>
          <w:spacing w:val="-13"/>
        </w:rPr>
        <w:t> </w:t>
      </w:r>
      <w:r>
        <w:rPr/>
        <w:t>ved</w:t>
      </w:r>
      <w:r>
        <w:rPr>
          <w:spacing w:val="-12"/>
        </w:rPr>
        <w:t> </w:t>
      </w:r>
      <w:r>
        <w:rPr/>
        <w:t>at</w:t>
      </w:r>
      <w:r>
        <w:rPr>
          <w:spacing w:val="-13"/>
        </w:rPr>
        <w:t> </w:t>
      </w:r>
      <w:r>
        <w:rPr/>
        <w:t>man kan</w:t>
      </w:r>
      <w:r>
        <w:rPr>
          <w:spacing w:val="-3"/>
        </w:rPr>
        <w:t> </w:t>
      </w:r>
      <w:r>
        <w:rPr/>
        <w:t>forutsi</w:t>
      </w:r>
      <w:r>
        <w:rPr>
          <w:spacing w:val="-3"/>
        </w:rPr>
        <w:t> </w:t>
      </w:r>
      <w:r>
        <w:rPr/>
        <w:t>hvordan</w:t>
      </w:r>
      <w:r>
        <w:rPr>
          <w:spacing w:val="-3"/>
        </w:rPr>
        <w:t> </w:t>
      </w:r>
      <w:r>
        <w:rPr/>
        <w:t>de</w:t>
      </w:r>
      <w:r>
        <w:rPr>
          <w:spacing w:val="-3"/>
        </w:rPr>
        <w:t> </w:t>
      </w:r>
      <w:r>
        <w:rPr/>
        <w:t>kan</w:t>
      </w:r>
      <w:r>
        <w:rPr>
          <w:spacing w:val="-3"/>
        </w:rPr>
        <w:t> </w:t>
      </w:r>
      <w:r>
        <w:rPr/>
        <w:t>endres.</w:t>
      </w:r>
      <w:r>
        <w:rPr>
          <w:spacing w:val="-3"/>
        </w:rPr>
        <w:t> </w:t>
      </w:r>
      <w:r>
        <w:rPr/>
        <w:t>De</w:t>
      </w:r>
      <w:r>
        <w:rPr>
          <w:spacing w:val="-3"/>
        </w:rPr>
        <w:t> </w:t>
      </w:r>
      <w:r>
        <w:rPr/>
        <w:t>er slik generaliserbare i den forstand at de kan</w:t>
      </w:r>
      <w:r>
        <w:rPr>
          <w:spacing w:val="-12"/>
        </w:rPr>
        <w:t> </w:t>
      </w:r>
      <w:r>
        <w:rPr/>
        <w:t>anvendes</w:t>
      </w:r>
      <w:r>
        <w:rPr>
          <w:spacing w:val="-12"/>
        </w:rPr>
        <w:t> </w:t>
      </w:r>
      <w:r>
        <w:rPr/>
        <w:t>på</w:t>
      </w:r>
      <w:r>
        <w:rPr>
          <w:spacing w:val="-12"/>
        </w:rPr>
        <w:t> </w:t>
      </w:r>
      <w:r>
        <w:rPr/>
        <w:t>alle</w:t>
      </w:r>
      <w:r>
        <w:rPr>
          <w:spacing w:val="-12"/>
        </w:rPr>
        <w:t> </w:t>
      </w:r>
      <w:r>
        <w:rPr/>
        <w:t>tilstander</w:t>
      </w:r>
      <w:r>
        <w:rPr>
          <w:spacing w:val="-12"/>
        </w:rPr>
        <w:t> </w:t>
      </w:r>
      <w:r>
        <w:rPr/>
        <w:t>av</w:t>
      </w:r>
      <w:r>
        <w:rPr>
          <w:spacing w:val="-12"/>
        </w:rPr>
        <w:t> </w:t>
      </w:r>
      <w:r>
        <w:rPr/>
        <w:t>psykisk </w:t>
      </w:r>
      <w:r>
        <w:rPr>
          <w:spacing w:val="-2"/>
        </w:rPr>
        <w:t>plage.</w:t>
      </w:r>
    </w:p>
    <w:p>
      <w:pPr>
        <w:spacing w:after="0"/>
        <w:sectPr>
          <w:pgSz w:w="9640" w:h="13610"/>
          <w:pgMar w:header="345" w:footer="460" w:top="900" w:bottom="620" w:left="860" w:right="640"/>
          <w:cols w:num="2" w:equalWidth="0">
            <w:col w:w="3767" w:space="95"/>
            <w:col w:w="4278"/>
          </w:cols>
        </w:sectPr>
      </w:pPr>
    </w:p>
    <w:p>
      <w:pPr>
        <w:pStyle w:val="Heading8"/>
        <w:spacing w:before="123"/>
        <w:ind w:left="330"/>
      </w:pPr>
      <w:r>
        <w:rPr>
          <w:spacing w:val="-2"/>
        </w:rPr>
        <w:t>Hjernepsykologi</w:t>
      </w:r>
    </w:p>
    <w:p>
      <w:pPr>
        <w:pStyle w:val="BodyText"/>
        <w:spacing w:before="123"/>
        <w:ind w:left="330"/>
      </w:pPr>
      <w:r>
        <w:rPr/>
        <w:t>Hjernepsykologien er en lære om </w:t>
      </w:r>
      <w:r>
        <w:rPr/>
        <w:t>feno- menene psyke, psykiske plager, psykiske egenskaper, psykisk endring og om psy- kiske fenomener slik de oppleves innen- fra. Den springer ut fra forskning på</w:t>
      </w:r>
      <w:r>
        <w:rPr>
          <w:spacing w:val="80"/>
          <w:w w:val="150"/>
        </w:rPr>
        <w:t> </w:t>
      </w:r>
      <w:r>
        <w:rPr/>
        <w:t>den psykiske naturen. Hjernepsykologi kan betraktes som en mentalbiologisk tilnærming til forskning på og utvikling av</w:t>
      </w:r>
      <w:r>
        <w:rPr>
          <w:spacing w:val="-13"/>
        </w:rPr>
        <w:t> </w:t>
      </w:r>
      <w:r>
        <w:rPr/>
        <w:t>kunnskap</w:t>
      </w:r>
      <w:r>
        <w:rPr>
          <w:spacing w:val="-12"/>
        </w:rPr>
        <w:t> </w:t>
      </w:r>
      <w:r>
        <w:rPr/>
        <w:t>om</w:t>
      </w:r>
      <w:r>
        <w:rPr>
          <w:spacing w:val="-13"/>
        </w:rPr>
        <w:t> </w:t>
      </w:r>
      <w:r>
        <w:rPr/>
        <w:t>psykiske</w:t>
      </w:r>
      <w:r>
        <w:rPr>
          <w:spacing w:val="-12"/>
        </w:rPr>
        <w:t> </w:t>
      </w:r>
      <w:r>
        <w:rPr/>
        <w:t>plager.</w:t>
      </w:r>
      <w:r>
        <w:rPr>
          <w:spacing w:val="-13"/>
        </w:rPr>
        <w:t> </w:t>
      </w:r>
      <w:r>
        <w:rPr/>
        <w:t>Hjerne- psykologien</w:t>
      </w:r>
      <w:r>
        <w:rPr>
          <w:spacing w:val="-4"/>
        </w:rPr>
        <w:t> </w:t>
      </w:r>
      <w:r>
        <w:rPr/>
        <w:t>har</w:t>
      </w:r>
      <w:r>
        <w:rPr>
          <w:spacing w:val="-4"/>
        </w:rPr>
        <w:t> </w:t>
      </w:r>
      <w:r>
        <w:rPr/>
        <w:t>oppstått</w:t>
      </w:r>
      <w:r>
        <w:rPr>
          <w:spacing w:val="-4"/>
        </w:rPr>
        <w:t> </w:t>
      </w:r>
      <w:r>
        <w:rPr/>
        <w:t>uavhengig</w:t>
      </w:r>
      <w:r>
        <w:rPr>
          <w:spacing w:val="-4"/>
        </w:rPr>
        <w:t> </w:t>
      </w:r>
      <w:r>
        <w:rPr/>
        <w:t>av</w:t>
      </w:r>
      <w:r>
        <w:rPr>
          <w:spacing w:val="-4"/>
        </w:rPr>
        <w:t> </w:t>
      </w:r>
      <w:r>
        <w:rPr/>
        <w:t>et fokus på den ytre konteksten og de om- stendighetene som de psykiske plagene har</w:t>
      </w:r>
      <w:r>
        <w:rPr>
          <w:spacing w:val="-13"/>
        </w:rPr>
        <w:t> </w:t>
      </w:r>
      <w:r>
        <w:rPr/>
        <w:t>utviklet</w:t>
      </w:r>
      <w:r>
        <w:rPr>
          <w:spacing w:val="-12"/>
        </w:rPr>
        <w:t> </w:t>
      </w:r>
      <w:r>
        <w:rPr/>
        <w:t>seg</w:t>
      </w:r>
      <w:r>
        <w:rPr>
          <w:spacing w:val="-13"/>
        </w:rPr>
        <w:t> </w:t>
      </w:r>
      <w:r>
        <w:rPr/>
        <w:t>innenfor.</w:t>
      </w:r>
      <w:r>
        <w:rPr>
          <w:spacing w:val="-12"/>
        </w:rPr>
        <w:t> </w:t>
      </w:r>
      <w:r>
        <w:rPr/>
        <w:t>Den</w:t>
      </w:r>
      <w:r>
        <w:rPr>
          <w:spacing w:val="-13"/>
        </w:rPr>
        <w:t> </w:t>
      </w:r>
      <w:r>
        <w:rPr/>
        <w:t>ytre</w:t>
      </w:r>
      <w:r>
        <w:rPr>
          <w:spacing w:val="-12"/>
        </w:rPr>
        <w:t> </w:t>
      </w:r>
      <w:r>
        <w:rPr/>
        <w:t>sosiale konteksten er likevel integrert i det psy- kiske</w:t>
      </w:r>
      <w:r>
        <w:rPr>
          <w:spacing w:val="-13"/>
        </w:rPr>
        <w:t> </w:t>
      </w:r>
      <w:r>
        <w:rPr/>
        <w:t>materialet,</w:t>
      </w:r>
      <w:r>
        <w:rPr>
          <w:spacing w:val="-12"/>
        </w:rPr>
        <w:t> </w:t>
      </w:r>
      <w:r>
        <w:rPr/>
        <w:t>det</w:t>
      </w:r>
      <w:r>
        <w:rPr>
          <w:spacing w:val="-13"/>
        </w:rPr>
        <w:t> </w:t>
      </w:r>
      <w:r>
        <w:rPr/>
        <w:t>vil</w:t>
      </w:r>
      <w:r>
        <w:rPr>
          <w:spacing w:val="-12"/>
        </w:rPr>
        <w:t> </w:t>
      </w:r>
      <w:r>
        <w:rPr/>
        <w:t>si</w:t>
      </w:r>
      <w:r>
        <w:rPr>
          <w:spacing w:val="-13"/>
        </w:rPr>
        <w:t> </w:t>
      </w:r>
      <w:r>
        <w:rPr/>
        <w:t>i</w:t>
      </w:r>
      <w:r>
        <w:rPr>
          <w:spacing w:val="-12"/>
        </w:rPr>
        <w:t> </w:t>
      </w:r>
      <w:r>
        <w:rPr/>
        <w:t>de</w:t>
      </w:r>
      <w:r>
        <w:rPr>
          <w:spacing w:val="-13"/>
        </w:rPr>
        <w:t> </w:t>
      </w:r>
      <w:r>
        <w:rPr/>
        <w:t>biopsykiske elementene som forankrer individenes psykiske tilstand, og som blir fokusert i hjernepsykologien og i lingvistisk hjer- neterapi.</w:t>
      </w:r>
      <w:r>
        <w:rPr>
          <w:spacing w:val="-13"/>
        </w:rPr>
        <w:t> </w:t>
      </w:r>
      <w:r>
        <w:rPr/>
        <w:t>Den</w:t>
      </w:r>
      <w:r>
        <w:rPr>
          <w:spacing w:val="-12"/>
        </w:rPr>
        <w:t> </w:t>
      </w:r>
      <w:r>
        <w:rPr/>
        <w:t>ytre</w:t>
      </w:r>
      <w:r>
        <w:rPr>
          <w:spacing w:val="-13"/>
        </w:rPr>
        <w:t> </w:t>
      </w:r>
      <w:r>
        <w:rPr/>
        <w:t>konteksten</w:t>
      </w:r>
      <w:r>
        <w:rPr>
          <w:spacing w:val="-12"/>
        </w:rPr>
        <w:t> </w:t>
      </w:r>
      <w:r>
        <w:rPr/>
        <w:t>blir</w:t>
      </w:r>
      <w:r>
        <w:rPr>
          <w:spacing w:val="-13"/>
        </w:rPr>
        <w:t> </w:t>
      </w:r>
      <w:r>
        <w:rPr/>
        <w:t>således fokusert</w:t>
      </w:r>
      <w:r>
        <w:rPr>
          <w:spacing w:val="-13"/>
        </w:rPr>
        <w:t> </w:t>
      </w:r>
      <w:r>
        <w:rPr/>
        <w:t>indirekte</w:t>
      </w:r>
      <w:r>
        <w:rPr>
          <w:spacing w:val="-12"/>
        </w:rPr>
        <w:t> </w:t>
      </w:r>
      <w:r>
        <w:rPr/>
        <w:t>gjennom</w:t>
      </w:r>
      <w:r>
        <w:rPr>
          <w:spacing w:val="-13"/>
        </w:rPr>
        <w:t> </w:t>
      </w:r>
      <w:r>
        <w:rPr/>
        <w:t>et</w:t>
      </w:r>
      <w:r>
        <w:rPr>
          <w:spacing w:val="-12"/>
        </w:rPr>
        <w:t> </w:t>
      </w:r>
      <w:r>
        <w:rPr/>
        <w:t>fokus</w:t>
      </w:r>
      <w:r>
        <w:rPr>
          <w:spacing w:val="-13"/>
        </w:rPr>
        <w:t> </w:t>
      </w:r>
      <w:r>
        <w:rPr/>
        <w:t>på</w:t>
      </w:r>
      <w:r>
        <w:rPr>
          <w:spacing w:val="-12"/>
        </w:rPr>
        <w:t> </w:t>
      </w:r>
      <w:r>
        <w:rPr/>
        <w:t>de </w:t>
      </w:r>
      <w:r>
        <w:rPr>
          <w:spacing w:val="-2"/>
        </w:rPr>
        <w:t>biopsykiske</w:t>
      </w:r>
      <w:r>
        <w:rPr>
          <w:spacing w:val="-4"/>
        </w:rPr>
        <w:t> </w:t>
      </w:r>
      <w:r>
        <w:rPr>
          <w:spacing w:val="-2"/>
        </w:rPr>
        <w:t>elementene</w:t>
      </w:r>
      <w:r>
        <w:rPr>
          <w:spacing w:val="-4"/>
        </w:rPr>
        <w:t> </w:t>
      </w:r>
      <w:r>
        <w:rPr>
          <w:spacing w:val="-2"/>
        </w:rPr>
        <w:t>som</w:t>
      </w:r>
      <w:r>
        <w:rPr>
          <w:spacing w:val="-4"/>
        </w:rPr>
        <w:t> </w:t>
      </w:r>
      <w:r>
        <w:rPr>
          <w:spacing w:val="-2"/>
        </w:rPr>
        <w:t>forankrer</w:t>
      </w:r>
      <w:r>
        <w:rPr>
          <w:spacing w:val="-4"/>
        </w:rPr>
        <w:t> </w:t>
      </w:r>
      <w:r>
        <w:rPr>
          <w:spacing w:val="-2"/>
        </w:rPr>
        <w:t>de følelsene</w:t>
      </w:r>
      <w:r>
        <w:rPr>
          <w:spacing w:val="-8"/>
        </w:rPr>
        <w:t> </w:t>
      </w:r>
      <w:r>
        <w:rPr>
          <w:spacing w:val="-2"/>
        </w:rPr>
        <w:t>som</w:t>
      </w:r>
      <w:r>
        <w:rPr>
          <w:spacing w:val="-8"/>
        </w:rPr>
        <w:t> </w:t>
      </w:r>
      <w:r>
        <w:rPr>
          <w:spacing w:val="-2"/>
        </w:rPr>
        <w:t>stammer</w:t>
      </w:r>
      <w:r>
        <w:rPr>
          <w:spacing w:val="-8"/>
        </w:rPr>
        <w:t> </w:t>
      </w:r>
      <w:r>
        <w:rPr>
          <w:spacing w:val="-2"/>
        </w:rPr>
        <w:t>fra</w:t>
      </w:r>
      <w:r>
        <w:rPr>
          <w:spacing w:val="-8"/>
        </w:rPr>
        <w:t> </w:t>
      </w:r>
      <w:r>
        <w:rPr>
          <w:spacing w:val="-2"/>
        </w:rPr>
        <w:t>sosiale,</w:t>
      </w:r>
      <w:r>
        <w:rPr>
          <w:spacing w:val="-8"/>
        </w:rPr>
        <w:t> </w:t>
      </w:r>
      <w:r>
        <w:rPr>
          <w:spacing w:val="-2"/>
        </w:rPr>
        <w:t>økono- </w:t>
      </w:r>
      <w:r>
        <w:rPr/>
        <w:t>miske, relasjonelle og kulturelle forhold. Alle psykiske tilstander og plager, egen- skaper,</w:t>
      </w:r>
      <w:r>
        <w:rPr>
          <w:spacing w:val="-13"/>
        </w:rPr>
        <w:t> </w:t>
      </w:r>
      <w:r>
        <w:rPr/>
        <w:t>verdier</w:t>
      </w:r>
      <w:r>
        <w:rPr>
          <w:spacing w:val="-12"/>
        </w:rPr>
        <w:t> </w:t>
      </w:r>
      <w:r>
        <w:rPr/>
        <w:t>og</w:t>
      </w:r>
      <w:r>
        <w:rPr>
          <w:spacing w:val="-13"/>
        </w:rPr>
        <w:t> </w:t>
      </w:r>
      <w:r>
        <w:rPr/>
        <w:t>holdninger</w:t>
      </w:r>
      <w:r>
        <w:rPr>
          <w:spacing w:val="-12"/>
        </w:rPr>
        <w:t> </w:t>
      </w:r>
      <w:r>
        <w:rPr/>
        <w:t>kan</w:t>
      </w:r>
      <w:r>
        <w:rPr>
          <w:spacing w:val="-13"/>
        </w:rPr>
        <w:t> </w:t>
      </w:r>
      <w:r>
        <w:rPr/>
        <w:t>forstås, analyseres</w:t>
      </w:r>
      <w:r>
        <w:rPr>
          <w:spacing w:val="-7"/>
        </w:rPr>
        <w:t> </w:t>
      </w:r>
      <w:r>
        <w:rPr/>
        <w:t>og</w:t>
      </w:r>
      <w:r>
        <w:rPr>
          <w:spacing w:val="-7"/>
        </w:rPr>
        <w:t> </w:t>
      </w:r>
      <w:r>
        <w:rPr/>
        <w:t>endres</w:t>
      </w:r>
      <w:r>
        <w:rPr>
          <w:spacing w:val="-7"/>
        </w:rPr>
        <w:t> </w:t>
      </w:r>
      <w:r>
        <w:rPr/>
        <w:t>med</w:t>
      </w:r>
      <w:r>
        <w:rPr>
          <w:spacing w:val="-7"/>
        </w:rPr>
        <w:t> </w:t>
      </w:r>
      <w:r>
        <w:rPr/>
        <w:t>utgangspunkt</w:t>
      </w:r>
      <w:r>
        <w:rPr>
          <w:spacing w:val="-7"/>
        </w:rPr>
        <w:t> </w:t>
      </w:r>
      <w:r>
        <w:rPr/>
        <w:t>i </w:t>
      </w:r>
      <w:r>
        <w:rPr>
          <w:spacing w:val="-2"/>
        </w:rPr>
        <w:t>de</w:t>
      </w:r>
      <w:r>
        <w:rPr>
          <w:spacing w:val="-8"/>
        </w:rPr>
        <w:t> </w:t>
      </w:r>
      <w:r>
        <w:rPr>
          <w:spacing w:val="-2"/>
        </w:rPr>
        <w:t>biopsykiske</w:t>
      </w:r>
      <w:r>
        <w:rPr>
          <w:spacing w:val="-8"/>
        </w:rPr>
        <w:t> </w:t>
      </w:r>
      <w:r>
        <w:rPr>
          <w:spacing w:val="-2"/>
        </w:rPr>
        <w:t>elementene</w:t>
      </w:r>
      <w:r>
        <w:rPr>
          <w:spacing w:val="-8"/>
        </w:rPr>
        <w:t> </w:t>
      </w:r>
      <w:r>
        <w:rPr>
          <w:spacing w:val="-2"/>
        </w:rPr>
        <w:t>og</w:t>
      </w:r>
      <w:r>
        <w:rPr>
          <w:spacing w:val="-8"/>
        </w:rPr>
        <w:t> </w:t>
      </w:r>
      <w:r>
        <w:rPr>
          <w:spacing w:val="-2"/>
        </w:rPr>
        <w:t>den</w:t>
      </w:r>
      <w:r>
        <w:rPr>
          <w:spacing w:val="-8"/>
        </w:rPr>
        <w:t> </w:t>
      </w:r>
      <w:r>
        <w:rPr>
          <w:spacing w:val="-2"/>
        </w:rPr>
        <w:t>hjerne- </w:t>
      </w:r>
      <w:r>
        <w:rPr/>
        <w:t>psykologiske forståelsen.</w:t>
      </w:r>
    </w:p>
    <w:p>
      <w:pPr>
        <w:pStyle w:val="Heading8"/>
        <w:spacing w:before="217"/>
        <w:ind w:left="330"/>
      </w:pPr>
      <w:r>
        <w:rPr>
          <w:spacing w:val="-2"/>
        </w:rPr>
        <w:t>Holdninger</w:t>
      </w:r>
    </w:p>
    <w:p>
      <w:pPr>
        <w:pStyle w:val="BodyText"/>
        <w:spacing w:before="123"/>
        <w:ind w:left="330"/>
      </w:pPr>
      <w:r>
        <w:rPr>
          <w:spacing w:val="-2"/>
        </w:rPr>
        <w:t>Holdninger,</w:t>
      </w:r>
      <w:r>
        <w:rPr>
          <w:spacing w:val="-10"/>
        </w:rPr>
        <w:t> </w:t>
      </w:r>
      <w:r>
        <w:rPr>
          <w:spacing w:val="-2"/>
        </w:rPr>
        <w:t>enten</w:t>
      </w:r>
      <w:r>
        <w:rPr>
          <w:spacing w:val="-10"/>
        </w:rPr>
        <w:t> </w:t>
      </w:r>
      <w:r>
        <w:rPr>
          <w:spacing w:val="-2"/>
        </w:rPr>
        <w:t>de</w:t>
      </w:r>
      <w:r>
        <w:rPr>
          <w:spacing w:val="-10"/>
        </w:rPr>
        <w:t> </w:t>
      </w:r>
      <w:r>
        <w:rPr>
          <w:spacing w:val="-2"/>
        </w:rPr>
        <w:t>er</w:t>
      </w:r>
      <w:r>
        <w:rPr>
          <w:spacing w:val="-10"/>
        </w:rPr>
        <w:t> </w:t>
      </w:r>
      <w:r>
        <w:rPr>
          <w:spacing w:val="-2"/>
        </w:rPr>
        <w:t>preget</w:t>
      </w:r>
      <w:r>
        <w:rPr>
          <w:spacing w:val="-10"/>
        </w:rPr>
        <w:t> </w:t>
      </w:r>
      <w:r>
        <w:rPr>
          <w:spacing w:val="-2"/>
        </w:rPr>
        <w:t>av</w:t>
      </w:r>
      <w:r>
        <w:rPr>
          <w:spacing w:val="-10"/>
        </w:rPr>
        <w:t> </w:t>
      </w:r>
      <w:r>
        <w:rPr>
          <w:spacing w:val="-2"/>
        </w:rPr>
        <w:t>sympati </w:t>
      </w:r>
      <w:r>
        <w:rPr/>
        <w:t>eller</w:t>
      </w:r>
      <w:r>
        <w:rPr>
          <w:spacing w:val="-13"/>
        </w:rPr>
        <w:t> </w:t>
      </w:r>
      <w:r>
        <w:rPr/>
        <w:t>antipati</w:t>
      </w:r>
      <w:r>
        <w:rPr>
          <w:spacing w:val="-12"/>
        </w:rPr>
        <w:t> </w:t>
      </w:r>
      <w:r>
        <w:rPr/>
        <w:t>og</w:t>
      </w:r>
      <w:r>
        <w:rPr>
          <w:spacing w:val="-13"/>
        </w:rPr>
        <w:t> </w:t>
      </w:r>
      <w:r>
        <w:rPr/>
        <w:t>av</w:t>
      </w:r>
      <w:r>
        <w:rPr>
          <w:spacing w:val="-12"/>
        </w:rPr>
        <w:t> </w:t>
      </w:r>
      <w:r>
        <w:rPr/>
        <w:t>bestemte</w:t>
      </w:r>
      <w:r>
        <w:rPr>
          <w:spacing w:val="-13"/>
        </w:rPr>
        <w:t> </w:t>
      </w:r>
      <w:r>
        <w:rPr/>
        <w:t>oppfatninger av</w:t>
      </w:r>
      <w:r>
        <w:rPr>
          <w:spacing w:val="-13"/>
        </w:rPr>
        <w:t> </w:t>
      </w:r>
      <w:r>
        <w:rPr/>
        <w:t>et</w:t>
      </w:r>
      <w:r>
        <w:rPr>
          <w:spacing w:val="-12"/>
        </w:rPr>
        <w:t> </w:t>
      </w:r>
      <w:r>
        <w:rPr/>
        <w:t>fenomen,</w:t>
      </w:r>
      <w:r>
        <w:rPr>
          <w:spacing w:val="-13"/>
        </w:rPr>
        <w:t> </w:t>
      </w:r>
      <w:r>
        <w:rPr/>
        <w:t>er</w:t>
      </w:r>
      <w:r>
        <w:rPr>
          <w:spacing w:val="-12"/>
        </w:rPr>
        <w:t> </w:t>
      </w:r>
      <w:r>
        <w:rPr/>
        <w:t>en</w:t>
      </w:r>
      <w:r>
        <w:rPr>
          <w:spacing w:val="-13"/>
        </w:rPr>
        <w:t> </w:t>
      </w:r>
      <w:r>
        <w:rPr/>
        <w:t>følge</w:t>
      </w:r>
      <w:r>
        <w:rPr>
          <w:spacing w:val="-12"/>
        </w:rPr>
        <w:t> </w:t>
      </w:r>
      <w:r>
        <w:rPr/>
        <w:t>av</w:t>
      </w:r>
      <w:r>
        <w:rPr>
          <w:spacing w:val="-13"/>
        </w:rPr>
        <w:t> </w:t>
      </w:r>
      <w:r>
        <w:rPr/>
        <w:t>kontakt</w:t>
      </w:r>
      <w:r>
        <w:rPr>
          <w:spacing w:val="-12"/>
        </w:rPr>
        <w:t> </w:t>
      </w:r>
      <w:r>
        <w:rPr/>
        <w:t>med stabile</w:t>
      </w:r>
      <w:r>
        <w:rPr>
          <w:spacing w:val="-5"/>
        </w:rPr>
        <w:t> </w:t>
      </w:r>
      <w:r>
        <w:rPr/>
        <w:t>biopsykiske</w:t>
      </w:r>
      <w:r>
        <w:rPr>
          <w:spacing w:val="-5"/>
        </w:rPr>
        <w:t> </w:t>
      </w:r>
      <w:r>
        <w:rPr/>
        <w:t>elementer</w:t>
      </w:r>
      <w:r>
        <w:rPr>
          <w:spacing w:val="-5"/>
        </w:rPr>
        <w:t> </w:t>
      </w:r>
      <w:r>
        <w:rPr/>
        <w:t>som</w:t>
      </w:r>
      <w:r>
        <w:rPr>
          <w:spacing w:val="-5"/>
        </w:rPr>
        <w:t> </w:t>
      </w:r>
      <w:r>
        <w:rPr/>
        <w:t>foran- krer de følelsene som inngår i og utløser </w:t>
      </w:r>
      <w:r>
        <w:rPr>
          <w:spacing w:val="-2"/>
        </w:rPr>
        <w:t>holdninger.</w:t>
      </w:r>
    </w:p>
    <w:p>
      <w:pPr>
        <w:pStyle w:val="Heading8"/>
        <w:spacing w:before="217"/>
        <w:ind w:left="330"/>
      </w:pPr>
      <w:r>
        <w:rPr/>
        <w:t>Immunitet</w:t>
      </w:r>
      <w:r>
        <w:rPr>
          <w:spacing w:val="-3"/>
        </w:rPr>
        <w:t> </w:t>
      </w:r>
      <w:r>
        <w:rPr/>
        <w:t>mot</w:t>
      </w:r>
      <w:r>
        <w:rPr>
          <w:spacing w:val="-2"/>
        </w:rPr>
        <w:t> </w:t>
      </w:r>
      <w:r>
        <w:rPr/>
        <w:t>psykiske</w:t>
      </w:r>
      <w:r>
        <w:rPr>
          <w:spacing w:val="-2"/>
        </w:rPr>
        <w:t> plager</w:t>
      </w:r>
    </w:p>
    <w:p>
      <w:pPr>
        <w:pStyle w:val="BodyText"/>
        <w:spacing w:before="123"/>
        <w:ind w:left="330"/>
      </w:pPr>
      <w:r>
        <w:rPr/>
        <w:t>Immunitet mot psykiske plager er evnen til å få kontakt med biopsykiske </w:t>
      </w:r>
      <w:r>
        <w:rPr/>
        <w:t>elemen- ter</w:t>
      </w:r>
      <w:r>
        <w:rPr>
          <w:spacing w:val="-3"/>
        </w:rPr>
        <w:t> </w:t>
      </w:r>
      <w:r>
        <w:rPr/>
        <w:t>som</w:t>
      </w:r>
      <w:r>
        <w:rPr>
          <w:spacing w:val="-3"/>
        </w:rPr>
        <w:t> </w:t>
      </w:r>
      <w:r>
        <w:rPr/>
        <w:t>fører</w:t>
      </w:r>
      <w:r>
        <w:rPr>
          <w:spacing w:val="-2"/>
        </w:rPr>
        <w:t> </w:t>
      </w:r>
      <w:r>
        <w:rPr/>
        <w:t>til</w:t>
      </w:r>
      <w:r>
        <w:rPr>
          <w:spacing w:val="-3"/>
        </w:rPr>
        <w:t> </w:t>
      </w:r>
      <w:r>
        <w:rPr/>
        <w:t>nøytrale</w:t>
      </w:r>
      <w:r>
        <w:rPr>
          <w:spacing w:val="-2"/>
        </w:rPr>
        <w:t> </w:t>
      </w:r>
      <w:r>
        <w:rPr/>
        <w:t>eller</w:t>
      </w:r>
      <w:r>
        <w:rPr>
          <w:spacing w:val="-3"/>
        </w:rPr>
        <w:t> </w:t>
      </w:r>
      <w:r>
        <w:rPr/>
        <w:t>positive</w:t>
      </w:r>
      <w:r>
        <w:rPr>
          <w:spacing w:val="-2"/>
        </w:rPr>
        <w:t> </w:t>
      </w:r>
      <w:r>
        <w:rPr>
          <w:spacing w:val="-5"/>
        </w:rPr>
        <w:t>fø-</w:t>
      </w:r>
    </w:p>
    <w:p>
      <w:pPr>
        <w:pStyle w:val="BodyText"/>
        <w:spacing w:before="127"/>
        <w:ind w:left="199" w:right="321"/>
      </w:pPr>
      <w:r>
        <w:rPr/>
        <w:br w:type="column"/>
      </w:r>
      <w:r>
        <w:rPr/>
        <w:t>lelser</w:t>
      </w:r>
      <w:r>
        <w:rPr>
          <w:spacing w:val="-3"/>
        </w:rPr>
        <w:t> </w:t>
      </w:r>
      <w:r>
        <w:rPr/>
        <w:t>og</w:t>
      </w:r>
      <w:r>
        <w:rPr>
          <w:spacing w:val="-3"/>
        </w:rPr>
        <w:t> </w:t>
      </w:r>
      <w:r>
        <w:rPr/>
        <w:t>mestringsevne</w:t>
      </w:r>
      <w:r>
        <w:rPr>
          <w:spacing w:val="-3"/>
        </w:rPr>
        <w:t> </w:t>
      </w:r>
      <w:r>
        <w:rPr/>
        <w:t>i</w:t>
      </w:r>
      <w:r>
        <w:rPr>
          <w:spacing w:val="-3"/>
        </w:rPr>
        <w:t> </w:t>
      </w:r>
      <w:r>
        <w:rPr/>
        <w:t>situasjoner</w:t>
      </w:r>
      <w:r>
        <w:rPr>
          <w:spacing w:val="-3"/>
        </w:rPr>
        <w:t> </w:t>
      </w:r>
      <w:r>
        <w:rPr/>
        <w:t>som for</w:t>
      </w:r>
      <w:r>
        <w:rPr>
          <w:spacing w:val="-1"/>
        </w:rPr>
        <w:t> </w:t>
      </w:r>
      <w:r>
        <w:rPr/>
        <w:t>mange</w:t>
      </w:r>
      <w:r>
        <w:rPr>
          <w:spacing w:val="-1"/>
        </w:rPr>
        <w:t> </w:t>
      </w:r>
      <w:r>
        <w:rPr/>
        <w:t>ville</w:t>
      </w:r>
      <w:r>
        <w:rPr>
          <w:spacing w:val="-1"/>
        </w:rPr>
        <w:t> </w:t>
      </w:r>
      <w:r>
        <w:rPr/>
        <w:t>ha</w:t>
      </w:r>
      <w:r>
        <w:rPr>
          <w:spacing w:val="-1"/>
        </w:rPr>
        <w:t> </w:t>
      </w:r>
      <w:r>
        <w:rPr/>
        <w:t>ført</w:t>
      </w:r>
      <w:r>
        <w:rPr>
          <w:spacing w:val="-1"/>
        </w:rPr>
        <w:t> </w:t>
      </w:r>
      <w:r>
        <w:rPr/>
        <w:t>til</w:t>
      </w:r>
      <w:r>
        <w:rPr>
          <w:spacing w:val="-1"/>
        </w:rPr>
        <w:t> </w:t>
      </w:r>
      <w:r>
        <w:rPr/>
        <w:t>psykisk</w:t>
      </w:r>
      <w:r>
        <w:rPr>
          <w:spacing w:val="-1"/>
        </w:rPr>
        <w:t> </w:t>
      </w:r>
      <w:r>
        <w:rPr/>
        <w:t>smerte. Et</w:t>
      </w:r>
      <w:r>
        <w:rPr>
          <w:spacing w:val="-13"/>
        </w:rPr>
        <w:t> </w:t>
      </w:r>
      <w:r>
        <w:rPr/>
        <w:t>annet</w:t>
      </w:r>
      <w:r>
        <w:rPr>
          <w:spacing w:val="-12"/>
        </w:rPr>
        <w:t> </w:t>
      </w:r>
      <w:r>
        <w:rPr/>
        <w:t>ord</w:t>
      </w:r>
      <w:r>
        <w:rPr>
          <w:spacing w:val="-13"/>
        </w:rPr>
        <w:t> </w:t>
      </w:r>
      <w:r>
        <w:rPr/>
        <w:t>for</w:t>
      </w:r>
      <w:r>
        <w:rPr>
          <w:spacing w:val="-12"/>
        </w:rPr>
        <w:t> </w:t>
      </w:r>
      <w:r>
        <w:rPr/>
        <w:t>denne</w:t>
      </w:r>
      <w:r>
        <w:rPr>
          <w:spacing w:val="-13"/>
        </w:rPr>
        <w:t> </w:t>
      </w:r>
      <w:r>
        <w:rPr/>
        <w:t>formen</w:t>
      </w:r>
      <w:r>
        <w:rPr>
          <w:spacing w:val="-12"/>
        </w:rPr>
        <w:t> </w:t>
      </w:r>
      <w:r>
        <w:rPr/>
        <w:t>for</w:t>
      </w:r>
      <w:r>
        <w:rPr>
          <w:spacing w:val="-13"/>
        </w:rPr>
        <w:t> </w:t>
      </w:r>
      <w:r>
        <w:rPr/>
        <w:t>immu- nitet</w:t>
      </w:r>
      <w:r>
        <w:rPr>
          <w:spacing w:val="-8"/>
        </w:rPr>
        <w:t> </w:t>
      </w:r>
      <w:r>
        <w:rPr/>
        <w:t>er</w:t>
      </w:r>
      <w:r>
        <w:rPr>
          <w:spacing w:val="-8"/>
        </w:rPr>
        <w:t> </w:t>
      </w:r>
      <w:r>
        <w:rPr/>
        <w:t>resiliens.</w:t>
      </w:r>
      <w:r>
        <w:rPr>
          <w:spacing w:val="-8"/>
        </w:rPr>
        <w:t> </w:t>
      </w:r>
      <w:r>
        <w:rPr/>
        <w:t>«Resiliens»,</w:t>
      </w:r>
      <w:r>
        <w:rPr>
          <w:spacing w:val="-8"/>
        </w:rPr>
        <w:t> </w:t>
      </w:r>
      <w:r>
        <w:rPr/>
        <w:t>psykologisk motstandskraft,</w:t>
      </w:r>
      <w:r>
        <w:rPr>
          <w:spacing w:val="-10"/>
        </w:rPr>
        <w:t> </w:t>
      </w:r>
      <w:r>
        <w:rPr/>
        <w:t>har</w:t>
      </w:r>
      <w:r>
        <w:rPr>
          <w:spacing w:val="-10"/>
        </w:rPr>
        <w:t> </w:t>
      </w:r>
      <w:r>
        <w:rPr/>
        <w:t>sammenheng</w:t>
      </w:r>
      <w:r>
        <w:rPr>
          <w:spacing w:val="-10"/>
        </w:rPr>
        <w:t> </w:t>
      </w:r>
      <w:r>
        <w:rPr/>
        <w:t>med</w:t>
      </w:r>
      <w:r>
        <w:rPr>
          <w:spacing w:val="-10"/>
        </w:rPr>
        <w:t> </w:t>
      </w:r>
      <w:r>
        <w:rPr/>
        <w:t>at man beholder en psykisk styrke og helse til tross for stress og påkjenninger (Store Norske</w:t>
      </w:r>
      <w:r>
        <w:rPr>
          <w:spacing w:val="-6"/>
        </w:rPr>
        <w:t> </w:t>
      </w:r>
      <w:r>
        <w:rPr/>
        <w:t>Leksikon).</w:t>
      </w:r>
      <w:r>
        <w:rPr>
          <w:spacing w:val="-6"/>
        </w:rPr>
        <w:t> </w:t>
      </w:r>
      <w:r>
        <w:rPr/>
        <w:t>Psykologi</w:t>
      </w:r>
      <w:r>
        <w:rPr>
          <w:spacing w:val="-6"/>
        </w:rPr>
        <w:t> </w:t>
      </w:r>
      <w:r>
        <w:rPr/>
        <w:t>og</w:t>
      </w:r>
      <w:r>
        <w:rPr>
          <w:spacing w:val="-6"/>
        </w:rPr>
        <w:t> </w:t>
      </w:r>
      <w:r>
        <w:rPr/>
        <w:t>psykiatri har vært opptatt av resiliens, men disse fagene</w:t>
      </w:r>
      <w:r>
        <w:rPr>
          <w:spacing w:val="-4"/>
        </w:rPr>
        <w:t> </w:t>
      </w:r>
      <w:r>
        <w:rPr/>
        <w:t>vet</w:t>
      </w:r>
      <w:r>
        <w:rPr>
          <w:spacing w:val="-4"/>
        </w:rPr>
        <w:t> </w:t>
      </w:r>
      <w:r>
        <w:rPr/>
        <w:t>ikke</w:t>
      </w:r>
      <w:r>
        <w:rPr>
          <w:spacing w:val="-4"/>
        </w:rPr>
        <w:t> </w:t>
      </w:r>
      <w:r>
        <w:rPr/>
        <w:t>hvilke</w:t>
      </w:r>
      <w:r>
        <w:rPr>
          <w:spacing w:val="-4"/>
        </w:rPr>
        <w:t> </w:t>
      </w:r>
      <w:r>
        <w:rPr/>
        <w:t>indre</w:t>
      </w:r>
      <w:r>
        <w:rPr>
          <w:spacing w:val="-4"/>
        </w:rPr>
        <w:t> </w:t>
      </w:r>
      <w:r>
        <w:rPr/>
        <w:t>mentale</w:t>
      </w:r>
      <w:r>
        <w:rPr>
          <w:spacing w:val="-4"/>
        </w:rPr>
        <w:t> </w:t>
      </w:r>
      <w:r>
        <w:rPr/>
        <w:t>pro- sesser som fører til resiliens.</w:t>
      </w:r>
    </w:p>
    <w:p>
      <w:pPr>
        <w:pStyle w:val="BodyText"/>
        <w:ind w:left="199" w:right="321" w:firstLine="283"/>
      </w:pPr>
      <w:r>
        <w:rPr/>
        <w:t>Immunitet mot psykiske plager er en følge av at klientene får kontakt med et psykisk</w:t>
      </w:r>
      <w:r>
        <w:rPr>
          <w:spacing w:val="-1"/>
        </w:rPr>
        <w:t> </w:t>
      </w:r>
      <w:r>
        <w:rPr/>
        <w:t>materiale</w:t>
      </w:r>
      <w:r>
        <w:rPr>
          <w:spacing w:val="-1"/>
        </w:rPr>
        <w:t> </w:t>
      </w:r>
      <w:r>
        <w:rPr/>
        <w:t>i</w:t>
      </w:r>
      <w:r>
        <w:rPr>
          <w:spacing w:val="-1"/>
        </w:rPr>
        <w:t> </w:t>
      </w:r>
      <w:r>
        <w:rPr/>
        <w:t>form</w:t>
      </w:r>
      <w:r>
        <w:rPr>
          <w:spacing w:val="-1"/>
        </w:rPr>
        <w:t> </w:t>
      </w:r>
      <w:r>
        <w:rPr/>
        <w:t>av</w:t>
      </w:r>
      <w:r>
        <w:rPr>
          <w:spacing w:val="-1"/>
        </w:rPr>
        <w:t> </w:t>
      </w:r>
      <w:r>
        <w:rPr/>
        <w:t>sanseforestil- linger, ord og utsagn som lagrer positive følelser,</w:t>
      </w:r>
      <w:r>
        <w:rPr>
          <w:spacing w:val="-2"/>
        </w:rPr>
        <w:t> </w:t>
      </w:r>
      <w:r>
        <w:rPr/>
        <w:t>og</w:t>
      </w:r>
      <w:r>
        <w:rPr>
          <w:spacing w:val="-2"/>
        </w:rPr>
        <w:t> </w:t>
      </w:r>
      <w:r>
        <w:rPr/>
        <w:t>som</w:t>
      </w:r>
      <w:r>
        <w:rPr>
          <w:spacing w:val="-2"/>
        </w:rPr>
        <w:t> </w:t>
      </w:r>
      <w:r>
        <w:rPr/>
        <w:t>utløser</w:t>
      </w:r>
      <w:r>
        <w:rPr>
          <w:spacing w:val="-2"/>
        </w:rPr>
        <w:t> </w:t>
      </w:r>
      <w:r>
        <w:rPr/>
        <w:t>og</w:t>
      </w:r>
      <w:r>
        <w:rPr>
          <w:spacing w:val="-2"/>
        </w:rPr>
        <w:t> </w:t>
      </w:r>
      <w:r>
        <w:rPr/>
        <w:t>øker</w:t>
      </w:r>
      <w:r>
        <w:rPr>
          <w:spacing w:val="-2"/>
        </w:rPr>
        <w:t> </w:t>
      </w:r>
      <w:r>
        <w:rPr/>
        <w:t>klientens mestringsevne i utfordrende situasjoner. Mens noen får kontakt med mentale ele- menter</w:t>
      </w:r>
      <w:r>
        <w:rPr>
          <w:spacing w:val="-11"/>
        </w:rPr>
        <w:t> </w:t>
      </w:r>
      <w:r>
        <w:rPr/>
        <w:t>som</w:t>
      </w:r>
      <w:r>
        <w:rPr>
          <w:spacing w:val="-11"/>
        </w:rPr>
        <w:t> </w:t>
      </w:r>
      <w:r>
        <w:rPr/>
        <w:t>fører</w:t>
      </w:r>
      <w:r>
        <w:rPr>
          <w:spacing w:val="-11"/>
        </w:rPr>
        <w:t> </w:t>
      </w:r>
      <w:r>
        <w:rPr/>
        <w:t>til</w:t>
      </w:r>
      <w:r>
        <w:rPr>
          <w:spacing w:val="-11"/>
        </w:rPr>
        <w:t> </w:t>
      </w:r>
      <w:r>
        <w:rPr/>
        <w:t>symptomer</w:t>
      </w:r>
      <w:r>
        <w:rPr>
          <w:spacing w:val="-11"/>
        </w:rPr>
        <w:t> </w:t>
      </w:r>
      <w:r>
        <w:rPr/>
        <w:t>i</w:t>
      </w:r>
      <w:r>
        <w:rPr>
          <w:spacing w:val="-11"/>
        </w:rPr>
        <w:t> </w:t>
      </w:r>
      <w:r>
        <w:rPr/>
        <w:t>en</w:t>
      </w:r>
      <w:r>
        <w:rPr>
          <w:spacing w:val="-11"/>
        </w:rPr>
        <w:t> </w:t>
      </w:r>
      <w:r>
        <w:rPr/>
        <w:t>situ- asjon, vil andre få kontakt med mentale elementer som er preget av energi, over- skudd og handlekraft i samme </w:t>
      </w:r>
      <w:r>
        <w:rPr/>
        <w:t>situasjon. Den siste gruppen kan i større grad be- traktes</w:t>
      </w:r>
      <w:r>
        <w:rPr>
          <w:spacing w:val="-13"/>
        </w:rPr>
        <w:t> </w:t>
      </w:r>
      <w:r>
        <w:rPr/>
        <w:t>som</w:t>
      </w:r>
      <w:r>
        <w:rPr>
          <w:spacing w:val="-12"/>
        </w:rPr>
        <w:t> </w:t>
      </w:r>
      <w:r>
        <w:rPr/>
        <w:t>immune</w:t>
      </w:r>
      <w:r>
        <w:rPr>
          <w:spacing w:val="-13"/>
        </w:rPr>
        <w:t> </w:t>
      </w:r>
      <w:r>
        <w:rPr/>
        <w:t>mot</w:t>
      </w:r>
      <w:r>
        <w:rPr>
          <w:spacing w:val="-12"/>
        </w:rPr>
        <w:t> </w:t>
      </w:r>
      <w:r>
        <w:rPr/>
        <w:t>psykiske</w:t>
      </w:r>
      <w:r>
        <w:rPr>
          <w:spacing w:val="-13"/>
        </w:rPr>
        <w:t> </w:t>
      </w:r>
      <w:r>
        <w:rPr/>
        <w:t>plager. </w:t>
      </w:r>
      <w:r>
        <w:rPr>
          <w:spacing w:val="-2"/>
        </w:rPr>
        <w:t>Utvikling</w:t>
      </w:r>
      <w:r>
        <w:rPr>
          <w:spacing w:val="-6"/>
        </w:rPr>
        <w:t> </w:t>
      </w:r>
      <w:r>
        <w:rPr>
          <w:spacing w:val="-2"/>
        </w:rPr>
        <w:t>av</w:t>
      </w:r>
      <w:r>
        <w:rPr>
          <w:spacing w:val="-6"/>
        </w:rPr>
        <w:t> </w:t>
      </w:r>
      <w:r>
        <w:rPr>
          <w:spacing w:val="-2"/>
        </w:rPr>
        <w:t>immunitet</w:t>
      </w:r>
      <w:r>
        <w:rPr>
          <w:spacing w:val="-6"/>
        </w:rPr>
        <w:t> </w:t>
      </w:r>
      <w:r>
        <w:rPr>
          <w:spacing w:val="-2"/>
        </w:rPr>
        <w:t>mot</w:t>
      </w:r>
      <w:r>
        <w:rPr>
          <w:spacing w:val="-6"/>
        </w:rPr>
        <w:t> </w:t>
      </w:r>
      <w:r>
        <w:rPr>
          <w:spacing w:val="-2"/>
        </w:rPr>
        <w:t>psykiske</w:t>
      </w:r>
      <w:r>
        <w:rPr>
          <w:spacing w:val="-6"/>
        </w:rPr>
        <w:t> </w:t>
      </w:r>
      <w:r>
        <w:rPr>
          <w:spacing w:val="-2"/>
        </w:rPr>
        <w:t>pla- </w:t>
      </w:r>
      <w:r>
        <w:rPr/>
        <w:t>ger er et mål for behandlingen i lingvis- tisk hjerneterapi.</w:t>
      </w:r>
    </w:p>
    <w:p>
      <w:pPr>
        <w:pStyle w:val="BodyText"/>
        <w:ind w:left="199" w:right="321" w:firstLine="283"/>
      </w:pPr>
      <w:r>
        <w:rPr/>
        <w:t>Man kan utvikle immunitet mot psy- kiske plager ved å fjerne det psykiske materialet som forankrer den psykiske smerten, og ved å utvikle mentale og fy- siske strategier som fører til større mest- ringsevne</w:t>
      </w:r>
      <w:r>
        <w:rPr>
          <w:spacing w:val="-5"/>
        </w:rPr>
        <w:t> </w:t>
      </w:r>
      <w:r>
        <w:rPr/>
        <w:t>i</w:t>
      </w:r>
      <w:r>
        <w:rPr>
          <w:spacing w:val="-5"/>
        </w:rPr>
        <w:t> </w:t>
      </w:r>
      <w:r>
        <w:rPr/>
        <w:t>utfordrende</w:t>
      </w:r>
      <w:r>
        <w:rPr>
          <w:spacing w:val="-5"/>
        </w:rPr>
        <w:t> </w:t>
      </w:r>
      <w:r>
        <w:rPr/>
        <w:t>situasjoner.</w:t>
      </w:r>
      <w:r>
        <w:rPr>
          <w:spacing w:val="-5"/>
        </w:rPr>
        <w:t> </w:t>
      </w:r>
      <w:r>
        <w:rPr/>
        <w:t>Man kan også redusere klientenes </w:t>
      </w:r>
      <w:r>
        <w:rPr/>
        <w:t>sårbarhet overfor belastninger som tidligere har ført til psykiske plager, og deres tendens til</w:t>
      </w:r>
      <w:r>
        <w:rPr>
          <w:spacing w:val="-5"/>
        </w:rPr>
        <w:t> </w:t>
      </w:r>
      <w:r>
        <w:rPr/>
        <w:t>å</w:t>
      </w:r>
      <w:r>
        <w:rPr>
          <w:spacing w:val="-5"/>
        </w:rPr>
        <w:t> </w:t>
      </w:r>
      <w:r>
        <w:rPr/>
        <w:t>reagere</w:t>
      </w:r>
      <w:r>
        <w:rPr>
          <w:spacing w:val="-5"/>
        </w:rPr>
        <w:t> </w:t>
      </w:r>
      <w:r>
        <w:rPr/>
        <w:t>med</w:t>
      </w:r>
      <w:r>
        <w:rPr>
          <w:spacing w:val="-5"/>
        </w:rPr>
        <w:t> </w:t>
      </w:r>
      <w:r>
        <w:rPr/>
        <w:t>symptomer</w:t>
      </w:r>
      <w:r>
        <w:rPr>
          <w:spacing w:val="-5"/>
        </w:rPr>
        <w:t> </w:t>
      </w:r>
      <w:r>
        <w:rPr/>
        <w:t>i</w:t>
      </w:r>
      <w:r>
        <w:rPr>
          <w:spacing w:val="-5"/>
        </w:rPr>
        <w:t> </w:t>
      </w:r>
      <w:r>
        <w:rPr/>
        <w:t>utfordren- de situasjoner.</w:t>
      </w:r>
    </w:p>
    <w:p>
      <w:pPr>
        <w:pStyle w:val="BodyText"/>
        <w:ind w:left="199" w:right="321" w:firstLine="283"/>
      </w:pPr>
      <w:r>
        <w:rPr/>
        <w:t>Veien til immunitet vil være forskjel- lig</w:t>
      </w:r>
      <w:r>
        <w:rPr>
          <w:spacing w:val="-9"/>
        </w:rPr>
        <w:t> </w:t>
      </w:r>
      <w:r>
        <w:rPr/>
        <w:t>fra</w:t>
      </w:r>
      <w:r>
        <w:rPr>
          <w:spacing w:val="-9"/>
        </w:rPr>
        <w:t> </w:t>
      </w:r>
      <w:r>
        <w:rPr/>
        <w:t>klient</w:t>
      </w:r>
      <w:r>
        <w:rPr>
          <w:spacing w:val="-9"/>
        </w:rPr>
        <w:t> </w:t>
      </w:r>
      <w:r>
        <w:rPr/>
        <w:t>til</w:t>
      </w:r>
      <w:r>
        <w:rPr>
          <w:spacing w:val="-9"/>
        </w:rPr>
        <w:t> </w:t>
      </w:r>
      <w:r>
        <w:rPr/>
        <w:t>klient,</w:t>
      </w:r>
      <w:r>
        <w:rPr>
          <w:spacing w:val="-9"/>
        </w:rPr>
        <w:t> </w:t>
      </w:r>
      <w:r>
        <w:rPr/>
        <w:t>men</w:t>
      </w:r>
      <w:r>
        <w:rPr>
          <w:spacing w:val="-9"/>
        </w:rPr>
        <w:t> </w:t>
      </w:r>
      <w:r>
        <w:rPr/>
        <w:t>utviklingen</w:t>
      </w:r>
      <w:r>
        <w:rPr>
          <w:spacing w:val="-9"/>
        </w:rPr>
        <w:t> </w:t>
      </w:r>
      <w:r>
        <w:rPr/>
        <w:t>av immunitet mot psykiske plager vil gjøre klientene i stand til å beholde sin mest- ringsevne</w:t>
      </w:r>
      <w:r>
        <w:rPr>
          <w:spacing w:val="40"/>
        </w:rPr>
        <w:t> </w:t>
      </w:r>
      <w:r>
        <w:rPr/>
        <w:t>og</w:t>
      </w:r>
      <w:r>
        <w:rPr>
          <w:spacing w:val="42"/>
        </w:rPr>
        <w:t> </w:t>
      </w:r>
      <w:r>
        <w:rPr/>
        <w:t>sitt</w:t>
      </w:r>
      <w:r>
        <w:rPr>
          <w:spacing w:val="42"/>
        </w:rPr>
        <w:t> </w:t>
      </w:r>
      <w:r>
        <w:rPr/>
        <w:t>psykiske</w:t>
      </w:r>
      <w:r>
        <w:rPr>
          <w:spacing w:val="42"/>
        </w:rPr>
        <w:t> </w:t>
      </w:r>
      <w:r>
        <w:rPr/>
        <w:t>velvære,</w:t>
      </w:r>
      <w:r>
        <w:rPr>
          <w:spacing w:val="43"/>
        </w:rPr>
        <w:t> </w:t>
      </w:r>
      <w:r>
        <w:rPr>
          <w:spacing w:val="-4"/>
        </w:rPr>
        <w:t>selv</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om</w:t>
      </w:r>
      <w:r>
        <w:rPr>
          <w:spacing w:val="-11"/>
        </w:rPr>
        <w:t> </w:t>
      </w:r>
      <w:r>
        <w:rPr/>
        <w:t>de</w:t>
      </w:r>
      <w:r>
        <w:rPr>
          <w:spacing w:val="-11"/>
        </w:rPr>
        <w:t> </w:t>
      </w:r>
      <w:r>
        <w:rPr/>
        <w:t>skulle</w:t>
      </w:r>
      <w:r>
        <w:rPr>
          <w:spacing w:val="-11"/>
        </w:rPr>
        <w:t> </w:t>
      </w:r>
      <w:r>
        <w:rPr/>
        <w:t>oppleve</w:t>
      </w:r>
      <w:r>
        <w:rPr>
          <w:spacing w:val="-11"/>
        </w:rPr>
        <w:t> </w:t>
      </w:r>
      <w:r>
        <w:rPr/>
        <w:t>nye</w:t>
      </w:r>
      <w:r>
        <w:rPr>
          <w:spacing w:val="-11"/>
        </w:rPr>
        <w:t> </w:t>
      </w:r>
      <w:r>
        <w:rPr/>
        <w:t>psykiske</w:t>
      </w:r>
      <w:r>
        <w:rPr>
          <w:spacing w:val="-11"/>
        </w:rPr>
        <w:t> </w:t>
      </w:r>
      <w:r>
        <w:rPr/>
        <w:t>belast- ninger i fremtiden.</w:t>
      </w:r>
    </w:p>
    <w:p>
      <w:pPr>
        <w:pStyle w:val="Heading8"/>
      </w:pPr>
      <w:r>
        <w:rPr/>
        <w:t>Indre</w:t>
      </w:r>
      <w:r>
        <w:rPr>
          <w:spacing w:val="-4"/>
        </w:rPr>
        <w:t> </w:t>
      </w:r>
      <w:r>
        <w:rPr>
          <w:spacing w:val="-2"/>
        </w:rPr>
        <w:t>empiri</w:t>
      </w:r>
    </w:p>
    <w:p>
      <w:pPr>
        <w:pStyle w:val="BodyText"/>
        <w:spacing w:before="122"/>
        <w:ind w:right="38"/>
      </w:pPr>
      <w:r>
        <w:rPr/>
        <w:t>Indre</w:t>
      </w:r>
      <w:r>
        <w:rPr>
          <w:spacing w:val="-1"/>
        </w:rPr>
        <w:t> </w:t>
      </w:r>
      <w:r>
        <w:rPr/>
        <w:t>empiri</w:t>
      </w:r>
      <w:r>
        <w:rPr>
          <w:spacing w:val="-1"/>
        </w:rPr>
        <w:t> </w:t>
      </w:r>
      <w:r>
        <w:rPr/>
        <w:t>er</w:t>
      </w:r>
      <w:r>
        <w:rPr>
          <w:spacing w:val="-1"/>
        </w:rPr>
        <w:t> </w:t>
      </w:r>
      <w:r>
        <w:rPr/>
        <w:t>den</w:t>
      </w:r>
      <w:r>
        <w:rPr>
          <w:spacing w:val="-1"/>
        </w:rPr>
        <w:t> </w:t>
      </w:r>
      <w:r>
        <w:rPr/>
        <w:t>indre</w:t>
      </w:r>
      <w:r>
        <w:rPr>
          <w:spacing w:val="-1"/>
        </w:rPr>
        <w:t> </w:t>
      </w:r>
      <w:r>
        <w:rPr/>
        <w:t>opplevelsen</w:t>
      </w:r>
      <w:r>
        <w:rPr>
          <w:spacing w:val="-1"/>
        </w:rPr>
        <w:t> </w:t>
      </w:r>
      <w:r>
        <w:rPr/>
        <w:t>av psykisk smerte som ikke kan observeres utenfra, men som man kan få kontakt med gjennom klientens utsagn. Den in- dre empirien består av sanseelementer, </w:t>
      </w:r>
      <w:r>
        <w:rPr>
          <w:spacing w:val="-2"/>
        </w:rPr>
        <w:t>følelser,</w:t>
      </w:r>
      <w:r>
        <w:rPr>
          <w:spacing w:val="-9"/>
        </w:rPr>
        <w:t> </w:t>
      </w:r>
      <w:r>
        <w:rPr>
          <w:spacing w:val="-2"/>
        </w:rPr>
        <w:t>ord</w:t>
      </w:r>
      <w:r>
        <w:rPr>
          <w:spacing w:val="-9"/>
        </w:rPr>
        <w:t> </w:t>
      </w:r>
      <w:r>
        <w:rPr>
          <w:spacing w:val="-2"/>
        </w:rPr>
        <w:t>og</w:t>
      </w:r>
      <w:r>
        <w:rPr>
          <w:spacing w:val="-9"/>
        </w:rPr>
        <w:t> </w:t>
      </w:r>
      <w:r>
        <w:rPr>
          <w:spacing w:val="-2"/>
        </w:rPr>
        <w:t>utsagn,</w:t>
      </w:r>
      <w:r>
        <w:rPr>
          <w:spacing w:val="-9"/>
        </w:rPr>
        <w:t> </w:t>
      </w:r>
      <w:r>
        <w:rPr>
          <w:spacing w:val="-2"/>
        </w:rPr>
        <w:t>og</w:t>
      </w:r>
      <w:r>
        <w:rPr>
          <w:spacing w:val="-9"/>
        </w:rPr>
        <w:t> </w:t>
      </w:r>
      <w:r>
        <w:rPr>
          <w:spacing w:val="-2"/>
        </w:rPr>
        <w:t>av</w:t>
      </w:r>
      <w:r>
        <w:rPr>
          <w:spacing w:val="-9"/>
        </w:rPr>
        <w:t> </w:t>
      </w:r>
      <w:r>
        <w:rPr>
          <w:spacing w:val="-2"/>
        </w:rPr>
        <w:t>de</w:t>
      </w:r>
      <w:r>
        <w:rPr>
          <w:spacing w:val="-9"/>
        </w:rPr>
        <w:t> </w:t>
      </w:r>
      <w:r>
        <w:rPr>
          <w:spacing w:val="-2"/>
        </w:rPr>
        <w:t>biologiske elementene</w:t>
      </w:r>
      <w:r>
        <w:rPr>
          <w:spacing w:val="-5"/>
        </w:rPr>
        <w:t> </w:t>
      </w:r>
      <w:r>
        <w:rPr>
          <w:spacing w:val="-2"/>
        </w:rPr>
        <w:t>som</w:t>
      </w:r>
      <w:r>
        <w:rPr>
          <w:spacing w:val="-5"/>
        </w:rPr>
        <w:t> </w:t>
      </w:r>
      <w:r>
        <w:rPr>
          <w:spacing w:val="-2"/>
        </w:rPr>
        <w:t>forankrer</w:t>
      </w:r>
      <w:r>
        <w:rPr>
          <w:spacing w:val="-5"/>
        </w:rPr>
        <w:t> </w:t>
      </w:r>
      <w:r>
        <w:rPr>
          <w:spacing w:val="-2"/>
        </w:rPr>
        <w:t>disse</w:t>
      </w:r>
      <w:r>
        <w:rPr>
          <w:spacing w:val="-5"/>
        </w:rPr>
        <w:t> </w:t>
      </w:r>
      <w:r>
        <w:rPr>
          <w:spacing w:val="-2"/>
        </w:rPr>
        <w:t>opplevel- </w:t>
      </w:r>
      <w:r>
        <w:rPr/>
        <w:t>sene.</w:t>
      </w:r>
      <w:r>
        <w:rPr>
          <w:spacing w:val="-12"/>
        </w:rPr>
        <w:t> </w:t>
      </w:r>
      <w:r>
        <w:rPr/>
        <w:t>Kunnskap</w:t>
      </w:r>
      <w:r>
        <w:rPr>
          <w:spacing w:val="-12"/>
        </w:rPr>
        <w:t> </w:t>
      </w:r>
      <w:r>
        <w:rPr/>
        <w:t>om</w:t>
      </w:r>
      <w:r>
        <w:rPr>
          <w:spacing w:val="-12"/>
        </w:rPr>
        <w:t> </w:t>
      </w:r>
      <w:r>
        <w:rPr/>
        <w:t>den</w:t>
      </w:r>
      <w:r>
        <w:rPr>
          <w:spacing w:val="-12"/>
        </w:rPr>
        <w:t> </w:t>
      </w:r>
      <w:r>
        <w:rPr/>
        <w:t>indre</w:t>
      </w:r>
      <w:r>
        <w:rPr>
          <w:spacing w:val="-12"/>
        </w:rPr>
        <w:t> </w:t>
      </w:r>
      <w:r>
        <w:rPr/>
        <w:t>empiri</w:t>
      </w:r>
      <w:r>
        <w:rPr>
          <w:spacing w:val="-12"/>
        </w:rPr>
        <w:t> </w:t>
      </w:r>
      <w:r>
        <w:rPr/>
        <w:t>kan </w:t>
      </w:r>
      <w:r>
        <w:rPr>
          <w:spacing w:val="-2"/>
        </w:rPr>
        <w:t>kun</w:t>
      </w:r>
      <w:r>
        <w:rPr>
          <w:spacing w:val="-8"/>
        </w:rPr>
        <w:t> </w:t>
      </w:r>
      <w:r>
        <w:rPr>
          <w:spacing w:val="-2"/>
        </w:rPr>
        <w:t>utvikles</w:t>
      </w:r>
      <w:r>
        <w:rPr>
          <w:spacing w:val="-8"/>
        </w:rPr>
        <w:t> </w:t>
      </w:r>
      <w:r>
        <w:rPr>
          <w:spacing w:val="-2"/>
        </w:rPr>
        <w:t>gjennom</w:t>
      </w:r>
      <w:r>
        <w:rPr>
          <w:spacing w:val="-8"/>
        </w:rPr>
        <w:t> </w:t>
      </w:r>
      <w:r>
        <w:rPr>
          <w:spacing w:val="-2"/>
        </w:rPr>
        <w:t>et</w:t>
      </w:r>
      <w:r>
        <w:rPr>
          <w:spacing w:val="-8"/>
        </w:rPr>
        <w:t> </w:t>
      </w:r>
      <w:r>
        <w:rPr>
          <w:spacing w:val="-2"/>
        </w:rPr>
        <w:t>fokus</w:t>
      </w:r>
      <w:r>
        <w:rPr>
          <w:spacing w:val="-8"/>
        </w:rPr>
        <w:t> </w:t>
      </w:r>
      <w:r>
        <w:rPr>
          <w:spacing w:val="-2"/>
        </w:rPr>
        <w:t>på</w:t>
      </w:r>
      <w:r>
        <w:rPr>
          <w:spacing w:val="-8"/>
        </w:rPr>
        <w:t> </w:t>
      </w:r>
      <w:r>
        <w:rPr>
          <w:spacing w:val="-2"/>
        </w:rPr>
        <w:t>den</w:t>
      </w:r>
      <w:r>
        <w:rPr>
          <w:spacing w:val="-8"/>
        </w:rPr>
        <w:t> </w:t>
      </w:r>
      <w:r>
        <w:rPr>
          <w:spacing w:val="-2"/>
        </w:rPr>
        <w:t>må- </w:t>
      </w:r>
      <w:r>
        <w:rPr/>
        <w:t>ten som klienten opplever og sanser den psykiske</w:t>
      </w:r>
      <w:r>
        <w:rPr>
          <w:spacing w:val="-12"/>
        </w:rPr>
        <w:t> </w:t>
      </w:r>
      <w:r>
        <w:rPr/>
        <w:t>tilstand</w:t>
      </w:r>
      <w:r>
        <w:rPr>
          <w:spacing w:val="-12"/>
        </w:rPr>
        <w:t> </w:t>
      </w:r>
      <w:r>
        <w:rPr/>
        <w:t>og</w:t>
      </w:r>
      <w:r>
        <w:rPr>
          <w:spacing w:val="-12"/>
        </w:rPr>
        <w:t> </w:t>
      </w:r>
      <w:r>
        <w:rPr/>
        <w:t>plage</w:t>
      </w:r>
      <w:r>
        <w:rPr>
          <w:spacing w:val="-12"/>
        </w:rPr>
        <w:t> </w:t>
      </w:r>
      <w:r>
        <w:rPr/>
        <w:t>på,</w:t>
      </w:r>
      <w:r>
        <w:rPr>
          <w:spacing w:val="-12"/>
        </w:rPr>
        <w:t> </w:t>
      </w:r>
      <w:r>
        <w:rPr/>
        <w:t>og</w:t>
      </w:r>
      <w:r>
        <w:rPr>
          <w:spacing w:val="-12"/>
        </w:rPr>
        <w:t> </w:t>
      </w:r>
      <w:r>
        <w:rPr/>
        <w:t>gjennom klientens språk, det vil si gjennom den måten som plagen viser seg for klientens indre. Den indre empirien er det eneste objektive uttrykket for klientens følelser og for den måten han eller hun opplever psykiske plager på. Kunnskap om den indre empiri er derfor en forutsetning</w:t>
      </w:r>
      <w:r>
        <w:rPr>
          <w:spacing w:val="40"/>
        </w:rPr>
        <w:t> </w:t>
      </w:r>
      <w:r>
        <w:rPr/>
        <w:t>for å utvikle vitenskapelig kunnskap om psykiske</w:t>
      </w:r>
      <w:r>
        <w:rPr>
          <w:spacing w:val="-13"/>
        </w:rPr>
        <w:t> </w:t>
      </w:r>
      <w:r>
        <w:rPr/>
        <w:t>plager</w:t>
      </w:r>
      <w:r>
        <w:rPr>
          <w:spacing w:val="-12"/>
        </w:rPr>
        <w:t> </w:t>
      </w:r>
      <w:r>
        <w:rPr/>
        <w:t>og</w:t>
      </w:r>
      <w:r>
        <w:rPr>
          <w:spacing w:val="-13"/>
        </w:rPr>
        <w:t> </w:t>
      </w:r>
      <w:r>
        <w:rPr/>
        <w:t>om</w:t>
      </w:r>
      <w:r>
        <w:rPr>
          <w:spacing w:val="-12"/>
        </w:rPr>
        <w:t> </w:t>
      </w:r>
      <w:r>
        <w:rPr/>
        <w:t>psykiske</w:t>
      </w:r>
      <w:r>
        <w:rPr>
          <w:spacing w:val="-13"/>
        </w:rPr>
        <w:t> </w:t>
      </w:r>
      <w:r>
        <w:rPr/>
        <w:t>endringer som kan oppstå i behandling.</w:t>
      </w:r>
    </w:p>
    <w:p>
      <w:pPr>
        <w:pStyle w:val="Heading8"/>
      </w:pPr>
      <w:r>
        <w:rPr/>
        <w:t>Intellektuell </w:t>
      </w:r>
      <w:r>
        <w:rPr>
          <w:spacing w:val="-2"/>
        </w:rPr>
        <w:t>tilgjengelighet</w:t>
      </w:r>
    </w:p>
    <w:p>
      <w:pPr>
        <w:pStyle w:val="BodyText"/>
        <w:spacing w:before="122"/>
        <w:ind w:right="38"/>
      </w:pPr>
      <w:r>
        <w:rPr/>
        <w:t>Intellektuell tilgjengelighet er en </w:t>
      </w:r>
      <w:r>
        <w:rPr/>
        <w:t>til- stand der klienten kan kommunisere og redegjøre for sin situasjon og sine følel- sesmessige reaksjoner, og er i stand til å gjennomføre</w:t>
      </w:r>
      <w:r>
        <w:rPr>
          <w:spacing w:val="-9"/>
        </w:rPr>
        <w:t> </w:t>
      </w:r>
      <w:r>
        <w:rPr/>
        <w:t>og</w:t>
      </w:r>
      <w:r>
        <w:rPr>
          <w:spacing w:val="-9"/>
        </w:rPr>
        <w:t> </w:t>
      </w:r>
      <w:r>
        <w:rPr/>
        <w:t>forestille</w:t>
      </w:r>
      <w:r>
        <w:rPr>
          <w:spacing w:val="-9"/>
        </w:rPr>
        <w:t> </w:t>
      </w:r>
      <w:r>
        <w:rPr/>
        <w:t>seg</w:t>
      </w:r>
      <w:r>
        <w:rPr>
          <w:spacing w:val="-9"/>
        </w:rPr>
        <w:t> </w:t>
      </w:r>
      <w:r>
        <w:rPr/>
        <w:t>terapeutens instruksjoner mentalt.</w:t>
      </w:r>
    </w:p>
    <w:p>
      <w:pPr>
        <w:pStyle w:val="Heading8"/>
      </w:pPr>
      <w:r>
        <w:rPr/>
        <w:t>Intervensjonenes</w:t>
      </w:r>
      <w:r>
        <w:rPr>
          <w:spacing w:val="-13"/>
        </w:rPr>
        <w:t> </w:t>
      </w:r>
      <w:r>
        <w:rPr/>
        <w:t>styrke</w:t>
      </w:r>
      <w:r>
        <w:rPr>
          <w:spacing w:val="-13"/>
        </w:rPr>
        <w:t> </w:t>
      </w:r>
      <w:r>
        <w:rPr/>
        <w:t>og</w:t>
      </w:r>
      <w:r>
        <w:rPr>
          <w:spacing w:val="-13"/>
        </w:rPr>
        <w:t> </w:t>
      </w:r>
      <w:r>
        <w:rPr/>
        <w:t>end- </w:t>
      </w:r>
      <w:r>
        <w:rPr>
          <w:spacing w:val="-4"/>
        </w:rPr>
        <w:t>ring</w:t>
      </w:r>
    </w:p>
    <w:p>
      <w:pPr>
        <w:pStyle w:val="BodyText"/>
        <w:spacing w:before="122"/>
        <w:ind w:right="38"/>
      </w:pPr>
      <w:r>
        <w:rPr/>
        <w:t>Psykisk</w:t>
      </w:r>
      <w:r>
        <w:rPr>
          <w:spacing w:val="-4"/>
        </w:rPr>
        <w:t> </w:t>
      </w:r>
      <w:r>
        <w:rPr/>
        <w:t>endring</w:t>
      </w:r>
      <w:r>
        <w:rPr>
          <w:spacing w:val="-4"/>
        </w:rPr>
        <w:t> </w:t>
      </w:r>
      <w:r>
        <w:rPr/>
        <w:t>som</w:t>
      </w:r>
      <w:r>
        <w:rPr>
          <w:spacing w:val="-4"/>
        </w:rPr>
        <w:t> </w:t>
      </w:r>
      <w:r>
        <w:rPr/>
        <w:t>følge</w:t>
      </w:r>
      <w:r>
        <w:rPr>
          <w:spacing w:val="-4"/>
        </w:rPr>
        <w:t> </w:t>
      </w:r>
      <w:r>
        <w:rPr/>
        <w:t>av</w:t>
      </w:r>
      <w:r>
        <w:rPr>
          <w:spacing w:val="-4"/>
        </w:rPr>
        <w:t> </w:t>
      </w:r>
      <w:r>
        <w:rPr/>
        <w:t>behandling forutsetter</w:t>
      </w:r>
      <w:r>
        <w:rPr>
          <w:spacing w:val="-9"/>
        </w:rPr>
        <w:t> </w:t>
      </w:r>
      <w:r>
        <w:rPr/>
        <w:t>at</w:t>
      </w:r>
      <w:r>
        <w:rPr>
          <w:spacing w:val="-9"/>
        </w:rPr>
        <w:t> </w:t>
      </w:r>
      <w:r>
        <w:rPr/>
        <w:t>det</w:t>
      </w:r>
      <w:r>
        <w:rPr>
          <w:spacing w:val="-9"/>
        </w:rPr>
        <w:t> </w:t>
      </w:r>
      <w:r>
        <w:rPr/>
        <w:t>psykiske</w:t>
      </w:r>
      <w:r>
        <w:rPr>
          <w:spacing w:val="-9"/>
        </w:rPr>
        <w:t> </w:t>
      </w:r>
      <w:r>
        <w:rPr/>
        <w:t>materialet</w:t>
      </w:r>
      <w:r>
        <w:rPr>
          <w:spacing w:val="-9"/>
        </w:rPr>
        <w:t> </w:t>
      </w:r>
      <w:r>
        <w:rPr/>
        <w:t>som </w:t>
      </w:r>
      <w:r>
        <w:rPr>
          <w:spacing w:val="-2"/>
        </w:rPr>
        <w:t>dannes gjennom terapeutens intervensjo- </w:t>
      </w:r>
      <w:r>
        <w:rPr/>
        <w:t>ner, er sterkere eller mer overbevisende, intens og dominerende enn det </w:t>
      </w:r>
      <w:r>
        <w:rPr/>
        <w:t>psykiske materialet</w:t>
      </w:r>
      <w:r>
        <w:rPr>
          <w:spacing w:val="26"/>
        </w:rPr>
        <w:t> </w:t>
      </w:r>
      <w:r>
        <w:rPr/>
        <w:t>som</w:t>
      </w:r>
      <w:r>
        <w:rPr>
          <w:spacing w:val="27"/>
        </w:rPr>
        <w:t> </w:t>
      </w:r>
      <w:r>
        <w:rPr/>
        <w:t>utløser</w:t>
      </w:r>
      <w:r>
        <w:rPr>
          <w:spacing w:val="27"/>
        </w:rPr>
        <w:t> </w:t>
      </w:r>
      <w:r>
        <w:rPr/>
        <w:t>og</w:t>
      </w:r>
      <w:r>
        <w:rPr>
          <w:spacing w:val="27"/>
        </w:rPr>
        <w:t> </w:t>
      </w:r>
      <w:r>
        <w:rPr>
          <w:spacing w:val="-2"/>
        </w:rPr>
        <w:t>opprettholder</w:t>
      </w:r>
    </w:p>
    <w:p>
      <w:pPr>
        <w:pStyle w:val="BodyText"/>
        <w:spacing w:before="127"/>
      </w:pPr>
      <w:r>
        <w:rPr/>
        <w:br w:type="column"/>
      </w:r>
      <w:r>
        <w:rPr/>
        <w:t>klientens</w:t>
      </w:r>
      <w:r>
        <w:rPr>
          <w:spacing w:val="-8"/>
        </w:rPr>
        <w:t> </w:t>
      </w:r>
      <w:r>
        <w:rPr>
          <w:spacing w:val="-2"/>
        </w:rPr>
        <w:t>symptomer.</w:t>
      </w:r>
    </w:p>
    <w:p>
      <w:pPr>
        <w:pStyle w:val="Heading8"/>
        <w:spacing w:before="217"/>
      </w:pPr>
      <w:r>
        <w:rPr>
          <w:spacing w:val="-2"/>
        </w:rPr>
        <w:t>Intervensjonskartlegging</w:t>
      </w:r>
    </w:p>
    <w:p>
      <w:pPr>
        <w:pStyle w:val="BodyText"/>
        <w:spacing w:before="123"/>
        <w:ind w:right="548"/>
      </w:pPr>
      <w:r>
        <w:rPr/>
        <w:t>Intervensjonskartlegging er en metode i lingvistisk hjerneterapi (LBT) som inne- bærer at man kartlegger psykiske plager ved å registrere klientens reaksjoner på de</w:t>
      </w:r>
      <w:r>
        <w:rPr>
          <w:spacing w:val="-13"/>
        </w:rPr>
        <w:t> </w:t>
      </w:r>
      <w:r>
        <w:rPr/>
        <w:t>intervensjonene</w:t>
      </w:r>
      <w:r>
        <w:rPr>
          <w:spacing w:val="-12"/>
        </w:rPr>
        <w:t> </w:t>
      </w:r>
      <w:r>
        <w:rPr/>
        <w:t>som</w:t>
      </w:r>
      <w:r>
        <w:rPr>
          <w:spacing w:val="-13"/>
        </w:rPr>
        <w:t> </w:t>
      </w:r>
      <w:r>
        <w:rPr/>
        <w:t>blir</w:t>
      </w:r>
      <w:r>
        <w:rPr>
          <w:spacing w:val="-12"/>
        </w:rPr>
        <w:t> </w:t>
      </w:r>
      <w:r>
        <w:rPr/>
        <w:t>iverksatt.</w:t>
      </w:r>
      <w:r>
        <w:rPr>
          <w:spacing w:val="-13"/>
        </w:rPr>
        <w:t> </w:t>
      </w:r>
      <w:r>
        <w:rPr/>
        <w:t>Be- grunnelsen for å anvende metoden er at klientens</w:t>
      </w:r>
      <w:r>
        <w:rPr>
          <w:spacing w:val="-13"/>
        </w:rPr>
        <w:t> </w:t>
      </w:r>
      <w:r>
        <w:rPr/>
        <w:t>reaksjoner</w:t>
      </w:r>
      <w:r>
        <w:rPr>
          <w:spacing w:val="-12"/>
        </w:rPr>
        <w:t> </w:t>
      </w:r>
      <w:r>
        <w:rPr/>
        <w:t>på</w:t>
      </w:r>
      <w:r>
        <w:rPr>
          <w:spacing w:val="-13"/>
        </w:rPr>
        <w:t> </w:t>
      </w:r>
      <w:r>
        <w:rPr/>
        <w:t>terapeutens</w:t>
      </w:r>
      <w:r>
        <w:rPr>
          <w:spacing w:val="-12"/>
        </w:rPr>
        <w:t> </w:t>
      </w:r>
      <w:r>
        <w:rPr/>
        <w:t>inter- vensjoner forteller mye om det psykiske materialet</w:t>
      </w:r>
      <w:r>
        <w:rPr>
          <w:spacing w:val="-5"/>
        </w:rPr>
        <w:t> </w:t>
      </w:r>
      <w:r>
        <w:rPr/>
        <w:t>som</w:t>
      </w:r>
      <w:r>
        <w:rPr>
          <w:spacing w:val="-5"/>
        </w:rPr>
        <w:t> </w:t>
      </w:r>
      <w:r>
        <w:rPr/>
        <w:t>utløser</w:t>
      </w:r>
      <w:r>
        <w:rPr>
          <w:spacing w:val="-5"/>
        </w:rPr>
        <w:t> </w:t>
      </w:r>
      <w:r>
        <w:rPr/>
        <w:t>klientens</w:t>
      </w:r>
      <w:r>
        <w:rPr>
          <w:spacing w:val="-5"/>
        </w:rPr>
        <w:t> </w:t>
      </w:r>
      <w:r>
        <w:rPr/>
        <w:t>sympto- mer,</w:t>
      </w:r>
      <w:r>
        <w:rPr>
          <w:spacing w:val="-13"/>
        </w:rPr>
        <w:t> </w:t>
      </w:r>
      <w:r>
        <w:rPr/>
        <w:t>om</w:t>
      </w:r>
      <w:r>
        <w:rPr>
          <w:spacing w:val="-12"/>
        </w:rPr>
        <w:t> </w:t>
      </w:r>
      <w:r>
        <w:rPr/>
        <w:t>den</w:t>
      </w:r>
      <w:r>
        <w:rPr>
          <w:spacing w:val="-13"/>
        </w:rPr>
        <w:t> </w:t>
      </w:r>
      <w:r>
        <w:rPr/>
        <w:t>psykiske</w:t>
      </w:r>
      <w:r>
        <w:rPr>
          <w:spacing w:val="-12"/>
        </w:rPr>
        <w:t> </w:t>
      </w:r>
      <w:r>
        <w:rPr/>
        <w:t>plagens</w:t>
      </w:r>
      <w:r>
        <w:rPr>
          <w:spacing w:val="-13"/>
        </w:rPr>
        <w:t> </w:t>
      </w:r>
      <w:r>
        <w:rPr/>
        <w:t>påvirkning på klienten, og om klientens egenskaper og</w:t>
      </w:r>
      <w:r>
        <w:rPr>
          <w:spacing w:val="-13"/>
        </w:rPr>
        <w:t> </w:t>
      </w:r>
      <w:r>
        <w:rPr/>
        <w:t>endringskapasitet.</w:t>
      </w:r>
      <w:r>
        <w:rPr>
          <w:spacing w:val="-12"/>
        </w:rPr>
        <w:t> </w:t>
      </w:r>
      <w:r>
        <w:rPr/>
        <w:t>For</w:t>
      </w:r>
      <w:r>
        <w:rPr>
          <w:spacing w:val="-13"/>
        </w:rPr>
        <w:t> </w:t>
      </w:r>
      <w:r>
        <w:rPr/>
        <w:t>eksempel</w:t>
      </w:r>
      <w:r>
        <w:rPr>
          <w:spacing w:val="-12"/>
        </w:rPr>
        <w:t> </w:t>
      </w:r>
      <w:r>
        <w:rPr/>
        <w:t>i</w:t>
      </w:r>
      <w:r>
        <w:rPr>
          <w:spacing w:val="-13"/>
        </w:rPr>
        <w:t> </w:t>
      </w:r>
      <w:r>
        <w:rPr/>
        <w:t>hvil- ken grad psykiske plager er </w:t>
      </w:r>
      <w:r>
        <w:rPr/>
        <w:t>endringsbar og</w:t>
      </w:r>
      <w:r>
        <w:rPr>
          <w:spacing w:val="-8"/>
        </w:rPr>
        <w:t> </w:t>
      </w:r>
      <w:r>
        <w:rPr/>
        <w:t>hva</w:t>
      </w:r>
      <w:r>
        <w:rPr>
          <w:spacing w:val="-8"/>
        </w:rPr>
        <w:t> </w:t>
      </w:r>
      <w:r>
        <w:rPr/>
        <w:t>som</w:t>
      </w:r>
      <w:r>
        <w:rPr>
          <w:spacing w:val="-8"/>
        </w:rPr>
        <w:t> </w:t>
      </w:r>
      <w:r>
        <w:rPr/>
        <w:t>fører</w:t>
      </w:r>
      <w:r>
        <w:rPr>
          <w:spacing w:val="-8"/>
        </w:rPr>
        <w:t> </w:t>
      </w:r>
      <w:r>
        <w:rPr/>
        <w:t>til</w:t>
      </w:r>
      <w:r>
        <w:rPr>
          <w:spacing w:val="-8"/>
        </w:rPr>
        <w:t> </w:t>
      </w:r>
      <w:r>
        <w:rPr/>
        <w:t>psykisk</w:t>
      </w:r>
      <w:r>
        <w:rPr>
          <w:spacing w:val="-8"/>
        </w:rPr>
        <w:t> </w:t>
      </w:r>
      <w:r>
        <w:rPr/>
        <w:t>endring.</w:t>
      </w:r>
      <w:r>
        <w:rPr>
          <w:spacing w:val="-8"/>
        </w:rPr>
        <w:t> </w:t>
      </w:r>
      <w:r>
        <w:rPr/>
        <w:t>Me- toden fører også til kunnskap om klien- tens egenskaper som kan anvendes for å redusere den psykiske plagen, og den vil avdekke</w:t>
      </w:r>
      <w:r>
        <w:rPr>
          <w:spacing w:val="-12"/>
        </w:rPr>
        <w:t> </w:t>
      </w:r>
      <w:r>
        <w:rPr/>
        <w:t>hvilke</w:t>
      </w:r>
      <w:r>
        <w:rPr>
          <w:spacing w:val="-12"/>
        </w:rPr>
        <w:t> </w:t>
      </w:r>
      <w:r>
        <w:rPr/>
        <w:t>mentale</w:t>
      </w:r>
      <w:r>
        <w:rPr>
          <w:spacing w:val="-12"/>
        </w:rPr>
        <w:t> </w:t>
      </w:r>
      <w:r>
        <w:rPr/>
        <w:t>utfordringer</w:t>
      </w:r>
      <w:r>
        <w:rPr>
          <w:spacing w:val="-12"/>
        </w:rPr>
        <w:t> </w:t>
      </w:r>
      <w:r>
        <w:rPr/>
        <w:t>som klienten står overfor når han eller hun </w:t>
      </w:r>
      <w:r>
        <w:rPr>
          <w:spacing w:val="-2"/>
        </w:rPr>
        <w:t>forsøker</w:t>
      </w:r>
      <w:r>
        <w:rPr>
          <w:spacing w:val="-8"/>
        </w:rPr>
        <w:t> </w:t>
      </w:r>
      <w:r>
        <w:rPr>
          <w:spacing w:val="-2"/>
        </w:rPr>
        <w:t>å</w:t>
      </w:r>
      <w:r>
        <w:rPr>
          <w:spacing w:val="-6"/>
        </w:rPr>
        <w:t> </w:t>
      </w:r>
      <w:r>
        <w:rPr>
          <w:spacing w:val="-2"/>
        </w:rPr>
        <w:t>endre</w:t>
      </w:r>
      <w:r>
        <w:rPr>
          <w:spacing w:val="-5"/>
        </w:rPr>
        <w:t> </w:t>
      </w:r>
      <w:r>
        <w:rPr>
          <w:spacing w:val="-2"/>
        </w:rPr>
        <w:t>seg</w:t>
      </w:r>
      <w:r>
        <w:rPr>
          <w:spacing w:val="-6"/>
        </w:rPr>
        <w:t> </w:t>
      </w:r>
      <w:r>
        <w:rPr>
          <w:spacing w:val="-2"/>
        </w:rPr>
        <w:t>gjennom</w:t>
      </w:r>
      <w:r>
        <w:rPr>
          <w:spacing w:val="-5"/>
        </w:rPr>
        <w:t> </w:t>
      </w:r>
      <w:r>
        <w:rPr>
          <w:spacing w:val="-2"/>
        </w:rPr>
        <w:t>behandling.</w:t>
      </w:r>
    </w:p>
    <w:p>
      <w:pPr>
        <w:pStyle w:val="Heading8"/>
        <w:spacing w:before="217"/>
      </w:pPr>
      <w:r>
        <w:rPr>
          <w:spacing w:val="-2"/>
        </w:rPr>
        <w:t>Ja-signaler</w:t>
      </w:r>
    </w:p>
    <w:p>
      <w:pPr>
        <w:pStyle w:val="BodyText"/>
        <w:spacing w:before="123"/>
        <w:ind w:right="548"/>
      </w:pPr>
      <w:r>
        <w:rPr/>
        <w:t>Ja-signaler</w:t>
      </w:r>
      <w:r>
        <w:rPr>
          <w:spacing w:val="-12"/>
        </w:rPr>
        <w:t> </w:t>
      </w:r>
      <w:r>
        <w:rPr/>
        <w:t>bekrefter</w:t>
      </w:r>
      <w:r>
        <w:rPr>
          <w:spacing w:val="-12"/>
        </w:rPr>
        <w:t> </w:t>
      </w:r>
      <w:r>
        <w:rPr/>
        <w:t>at</w:t>
      </w:r>
      <w:r>
        <w:rPr>
          <w:spacing w:val="-12"/>
        </w:rPr>
        <w:t> </w:t>
      </w:r>
      <w:r>
        <w:rPr/>
        <w:t>klienten</w:t>
      </w:r>
      <w:r>
        <w:rPr>
          <w:spacing w:val="-12"/>
        </w:rPr>
        <w:t> </w:t>
      </w:r>
      <w:r>
        <w:rPr/>
        <w:t>er</w:t>
      </w:r>
      <w:r>
        <w:rPr>
          <w:spacing w:val="-12"/>
        </w:rPr>
        <w:t> </w:t>
      </w:r>
      <w:r>
        <w:rPr/>
        <w:t>motta- kelig</w:t>
      </w:r>
      <w:r>
        <w:rPr>
          <w:spacing w:val="-4"/>
        </w:rPr>
        <w:t> </w:t>
      </w:r>
      <w:r>
        <w:rPr/>
        <w:t>for</w:t>
      </w:r>
      <w:r>
        <w:rPr>
          <w:spacing w:val="-4"/>
        </w:rPr>
        <w:t> </w:t>
      </w:r>
      <w:r>
        <w:rPr/>
        <w:t>og</w:t>
      </w:r>
      <w:r>
        <w:rPr>
          <w:spacing w:val="-4"/>
        </w:rPr>
        <w:t> </w:t>
      </w:r>
      <w:r>
        <w:rPr/>
        <w:t>i</w:t>
      </w:r>
      <w:r>
        <w:rPr>
          <w:spacing w:val="-4"/>
        </w:rPr>
        <w:t> </w:t>
      </w:r>
      <w:r>
        <w:rPr/>
        <w:t>stand</w:t>
      </w:r>
      <w:r>
        <w:rPr>
          <w:spacing w:val="-4"/>
        </w:rPr>
        <w:t> </w:t>
      </w:r>
      <w:r>
        <w:rPr/>
        <w:t>til</w:t>
      </w:r>
      <w:r>
        <w:rPr>
          <w:spacing w:val="-4"/>
        </w:rPr>
        <w:t> </w:t>
      </w:r>
      <w:r>
        <w:rPr/>
        <w:t>å</w:t>
      </w:r>
      <w:r>
        <w:rPr>
          <w:spacing w:val="-4"/>
        </w:rPr>
        <w:t> </w:t>
      </w:r>
      <w:r>
        <w:rPr/>
        <w:t>utføre</w:t>
      </w:r>
      <w:r>
        <w:rPr>
          <w:spacing w:val="-4"/>
        </w:rPr>
        <w:t> </w:t>
      </w:r>
      <w:r>
        <w:rPr/>
        <w:t>de</w:t>
      </w:r>
      <w:r>
        <w:rPr>
          <w:spacing w:val="-4"/>
        </w:rPr>
        <w:t> </w:t>
      </w:r>
      <w:r>
        <w:rPr/>
        <w:t>mentale operasjonene som terapeuten inviterer til. Ja-signaler fra klientene er en </w:t>
      </w:r>
      <w:r>
        <w:rPr/>
        <w:t>forut- setning for at det skal oppstå endringer i behandlingen. Ingen intervensjoner blir iverksatt i lingvistisk hjerneterapi (LBT) dersom klienten ikke har gitt et ja-signal til endringsarbeidet. Dette innebærer at man sjekker med klienten om han eller hun er fortrolig med terapeutens inter- vensjon. Ja-signaler kan være et smil, et nikk, og utsagn som «ja», «ok», «da går</w:t>
      </w:r>
      <w:r>
        <w:rPr>
          <w:spacing w:val="40"/>
        </w:rPr>
        <w:t> </w:t>
      </w:r>
      <w:r>
        <w:rPr/>
        <w:t>vi</w:t>
      </w:r>
      <w:r>
        <w:rPr>
          <w:spacing w:val="-8"/>
        </w:rPr>
        <w:t> </w:t>
      </w:r>
      <w:r>
        <w:rPr/>
        <w:t>for</w:t>
      </w:r>
      <w:r>
        <w:rPr>
          <w:spacing w:val="-8"/>
        </w:rPr>
        <w:t> </w:t>
      </w:r>
      <w:r>
        <w:rPr/>
        <w:t>det»,</w:t>
      </w:r>
      <w:r>
        <w:rPr>
          <w:spacing w:val="-8"/>
        </w:rPr>
        <w:t> </w:t>
      </w:r>
      <w:r>
        <w:rPr/>
        <w:t>«høres</w:t>
      </w:r>
      <w:r>
        <w:rPr>
          <w:spacing w:val="-8"/>
        </w:rPr>
        <w:t> </w:t>
      </w:r>
      <w:r>
        <w:rPr/>
        <w:t>fint</w:t>
      </w:r>
      <w:r>
        <w:rPr>
          <w:spacing w:val="-8"/>
        </w:rPr>
        <w:t> </w:t>
      </w:r>
      <w:r>
        <w:rPr/>
        <w:t>ut»,</w:t>
      </w:r>
      <w:r>
        <w:rPr>
          <w:spacing w:val="-8"/>
        </w:rPr>
        <w:t> </w:t>
      </w:r>
      <w:r>
        <w:rPr/>
        <w:t>«det</w:t>
      </w:r>
      <w:r>
        <w:rPr>
          <w:spacing w:val="-8"/>
        </w:rPr>
        <w:t> </w:t>
      </w:r>
      <w:r>
        <w:rPr/>
        <w:t>er</w:t>
      </w:r>
      <w:r>
        <w:rPr>
          <w:spacing w:val="-8"/>
        </w:rPr>
        <w:t> </w:t>
      </w:r>
      <w:r>
        <w:rPr/>
        <w:t>riktig». </w:t>
      </w:r>
      <w:r>
        <w:rPr>
          <w:spacing w:val="-2"/>
        </w:rPr>
        <w:t>De</w:t>
      </w:r>
      <w:r>
        <w:rPr>
          <w:spacing w:val="-7"/>
        </w:rPr>
        <w:t> </w:t>
      </w:r>
      <w:r>
        <w:rPr>
          <w:spacing w:val="-2"/>
        </w:rPr>
        <w:t>bekrefter</w:t>
      </w:r>
      <w:r>
        <w:rPr>
          <w:spacing w:val="-7"/>
        </w:rPr>
        <w:t> </w:t>
      </w:r>
      <w:r>
        <w:rPr>
          <w:spacing w:val="-2"/>
        </w:rPr>
        <w:t>at</w:t>
      </w:r>
      <w:r>
        <w:rPr>
          <w:spacing w:val="-7"/>
        </w:rPr>
        <w:t> </w:t>
      </w:r>
      <w:r>
        <w:rPr>
          <w:spacing w:val="-2"/>
        </w:rPr>
        <w:t>klienten</w:t>
      </w:r>
      <w:r>
        <w:rPr>
          <w:spacing w:val="-7"/>
        </w:rPr>
        <w:t> </w:t>
      </w:r>
      <w:r>
        <w:rPr>
          <w:spacing w:val="-2"/>
        </w:rPr>
        <w:t>ønsker</w:t>
      </w:r>
      <w:r>
        <w:rPr>
          <w:spacing w:val="-7"/>
        </w:rPr>
        <w:t> </w:t>
      </w:r>
      <w:r>
        <w:rPr>
          <w:spacing w:val="-2"/>
        </w:rPr>
        <w:t>og</w:t>
      </w:r>
      <w:r>
        <w:rPr>
          <w:spacing w:val="-7"/>
        </w:rPr>
        <w:t> </w:t>
      </w:r>
      <w:r>
        <w:rPr>
          <w:spacing w:val="-2"/>
        </w:rPr>
        <w:t>er</w:t>
      </w:r>
      <w:r>
        <w:rPr>
          <w:spacing w:val="-7"/>
        </w:rPr>
        <w:t> </w:t>
      </w:r>
      <w:r>
        <w:rPr>
          <w:spacing w:val="-2"/>
        </w:rPr>
        <w:t>villig </w:t>
      </w:r>
      <w:r>
        <w:rPr/>
        <w:t>til å gjennomføre de mentale prosessene som terapeuten inviterer til. Ja-signaler bekrefter</w:t>
      </w:r>
      <w:r>
        <w:rPr>
          <w:spacing w:val="55"/>
        </w:rPr>
        <w:t> </w:t>
      </w:r>
      <w:r>
        <w:rPr/>
        <w:t>at</w:t>
      </w:r>
      <w:r>
        <w:rPr>
          <w:spacing w:val="56"/>
        </w:rPr>
        <w:t> </w:t>
      </w:r>
      <w:r>
        <w:rPr/>
        <w:t>det</w:t>
      </w:r>
      <w:r>
        <w:rPr>
          <w:spacing w:val="56"/>
        </w:rPr>
        <w:t> </w:t>
      </w:r>
      <w:r>
        <w:rPr/>
        <w:t>har</w:t>
      </w:r>
      <w:r>
        <w:rPr>
          <w:spacing w:val="56"/>
        </w:rPr>
        <w:t> </w:t>
      </w:r>
      <w:r>
        <w:rPr/>
        <w:t>skjedd</w:t>
      </w:r>
      <w:r>
        <w:rPr>
          <w:spacing w:val="55"/>
        </w:rPr>
        <w:t> </w:t>
      </w:r>
      <w:r>
        <w:rPr/>
        <w:t>en</w:t>
      </w:r>
      <w:r>
        <w:rPr>
          <w:spacing w:val="56"/>
        </w:rPr>
        <w:t> </w:t>
      </w:r>
      <w:r>
        <w:rPr>
          <w:spacing w:val="-2"/>
        </w:rPr>
        <w:t>psykisk</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endring,</w:t>
      </w:r>
      <w:r>
        <w:rPr>
          <w:spacing w:val="-13"/>
        </w:rPr>
        <w:t> </w:t>
      </w:r>
      <w:r>
        <w:rPr/>
        <w:t>eller</w:t>
      </w:r>
      <w:r>
        <w:rPr>
          <w:spacing w:val="-12"/>
        </w:rPr>
        <w:t> </w:t>
      </w:r>
      <w:r>
        <w:rPr/>
        <w:t>at</w:t>
      </w:r>
      <w:r>
        <w:rPr>
          <w:spacing w:val="-13"/>
        </w:rPr>
        <w:t> </w:t>
      </w:r>
      <w:r>
        <w:rPr/>
        <w:t>klienten</w:t>
      </w:r>
      <w:r>
        <w:rPr>
          <w:spacing w:val="-12"/>
        </w:rPr>
        <w:t> </w:t>
      </w:r>
      <w:r>
        <w:rPr/>
        <w:t>har</w:t>
      </w:r>
      <w:r>
        <w:rPr>
          <w:spacing w:val="-13"/>
        </w:rPr>
        <w:t> </w:t>
      </w:r>
      <w:r>
        <w:rPr/>
        <w:t>kontakt</w:t>
      </w:r>
      <w:r>
        <w:rPr>
          <w:spacing w:val="-12"/>
        </w:rPr>
        <w:t> </w:t>
      </w:r>
      <w:r>
        <w:rPr/>
        <w:t>med det psykiske materialet som skal endres. Ved nei-signaler endrer terapeuten </w:t>
      </w:r>
      <w:r>
        <w:rPr/>
        <w:t>inn- fallsvinkel, ordlyd og av og til metode.</w:t>
      </w:r>
    </w:p>
    <w:p>
      <w:pPr>
        <w:pStyle w:val="Heading8"/>
        <w:ind w:left="330"/>
        <w:jc w:val="both"/>
      </w:pPr>
      <w:r>
        <w:rPr/>
        <w:t>Kartlegging</w:t>
      </w:r>
      <w:r>
        <w:rPr>
          <w:spacing w:val="-1"/>
        </w:rPr>
        <w:t> </w:t>
      </w:r>
      <w:r>
        <w:rPr/>
        <w:t>av </w:t>
      </w:r>
      <w:r>
        <w:rPr>
          <w:spacing w:val="-2"/>
        </w:rPr>
        <w:t>endring</w:t>
      </w:r>
    </w:p>
    <w:p>
      <w:pPr>
        <w:pStyle w:val="BodyText"/>
        <w:spacing w:before="122"/>
        <w:ind w:left="330"/>
      </w:pPr>
      <w:r>
        <w:rPr/>
        <w:t>Det er mulig å kartlegge hva som </w:t>
      </w:r>
      <w:r>
        <w:rPr/>
        <w:t>skjer mentalt</w:t>
      </w:r>
      <w:r>
        <w:rPr>
          <w:spacing w:val="-1"/>
        </w:rPr>
        <w:t> </w:t>
      </w:r>
      <w:r>
        <w:rPr/>
        <w:t>med</w:t>
      </w:r>
      <w:r>
        <w:rPr>
          <w:spacing w:val="-1"/>
        </w:rPr>
        <w:t> </w:t>
      </w:r>
      <w:r>
        <w:rPr/>
        <w:t>klientene</w:t>
      </w:r>
      <w:r>
        <w:rPr>
          <w:spacing w:val="-1"/>
        </w:rPr>
        <w:t> </w:t>
      </w:r>
      <w:r>
        <w:rPr/>
        <w:t>når</w:t>
      </w:r>
      <w:r>
        <w:rPr>
          <w:spacing w:val="-1"/>
        </w:rPr>
        <w:t> </w:t>
      </w:r>
      <w:r>
        <w:rPr/>
        <w:t>de</w:t>
      </w:r>
      <w:r>
        <w:rPr>
          <w:spacing w:val="-1"/>
        </w:rPr>
        <w:t> </w:t>
      </w:r>
      <w:r>
        <w:rPr/>
        <w:t>oppnår</w:t>
      </w:r>
      <w:r>
        <w:rPr>
          <w:spacing w:val="-1"/>
        </w:rPr>
        <w:t> </w:t>
      </w:r>
      <w:r>
        <w:rPr/>
        <w:t>re- sultater i behandling, uansett hvilken te- rapeutisk innfallsvinkel som er anvendt. Dette skjer ved at man kartlegger de bio- psykiske elementene som forårsaker kli- entens følelser før og etter en eller flere intervensjoner eller en konsultasjon. Det er</w:t>
      </w:r>
      <w:r>
        <w:rPr>
          <w:spacing w:val="-8"/>
        </w:rPr>
        <w:t> </w:t>
      </w:r>
      <w:r>
        <w:rPr/>
        <w:t>mulig</w:t>
      </w:r>
      <w:r>
        <w:rPr>
          <w:spacing w:val="-8"/>
        </w:rPr>
        <w:t> </w:t>
      </w:r>
      <w:r>
        <w:rPr/>
        <w:t>å</w:t>
      </w:r>
      <w:r>
        <w:rPr>
          <w:spacing w:val="-8"/>
        </w:rPr>
        <w:t> </w:t>
      </w:r>
      <w:r>
        <w:rPr/>
        <w:t>avdekke</w:t>
      </w:r>
      <w:r>
        <w:rPr>
          <w:spacing w:val="-8"/>
        </w:rPr>
        <w:t> </w:t>
      </w:r>
      <w:r>
        <w:rPr/>
        <w:t>når</w:t>
      </w:r>
      <w:r>
        <w:rPr>
          <w:spacing w:val="-8"/>
        </w:rPr>
        <w:t> </w:t>
      </w:r>
      <w:r>
        <w:rPr/>
        <w:t>i</w:t>
      </w:r>
      <w:r>
        <w:rPr>
          <w:spacing w:val="-8"/>
        </w:rPr>
        <w:t> </w:t>
      </w:r>
      <w:r>
        <w:rPr/>
        <w:t>behandlingspro- sessen det skjer en psykisk endring ved å kartlegge</w:t>
      </w:r>
      <w:r>
        <w:rPr>
          <w:spacing w:val="-13"/>
        </w:rPr>
        <w:t> </w:t>
      </w:r>
      <w:r>
        <w:rPr/>
        <w:t>de</w:t>
      </w:r>
      <w:r>
        <w:rPr>
          <w:spacing w:val="-12"/>
        </w:rPr>
        <w:t> </w:t>
      </w:r>
      <w:r>
        <w:rPr/>
        <w:t>endringene</w:t>
      </w:r>
      <w:r>
        <w:rPr>
          <w:spacing w:val="-13"/>
        </w:rPr>
        <w:t> </w:t>
      </w:r>
      <w:r>
        <w:rPr/>
        <w:t>som</w:t>
      </w:r>
      <w:r>
        <w:rPr>
          <w:spacing w:val="-12"/>
        </w:rPr>
        <w:t> </w:t>
      </w:r>
      <w:r>
        <w:rPr/>
        <w:t>skjer</w:t>
      </w:r>
      <w:r>
        <w:rPr>
          <w:spacing w:val="-13"/>
        </w:rPr>
        <w:t> </w:t>
      </w:r>
      <w:r>
        <w:rPr/>
        <w:t>under- veis i konsultasjonen.</w:t>
      </w:r>
    </w:p>
    <w:p>
      <w:pPr>
        <w:pStyle w:val="Heading8"/>
        <w:ind w:left="330"/>
        <w:jc w:val="both"/>
      </w:pPr>
      <w:r>
        <w:rPr/>
        <w:t>Kartlegging</w:t>
      </w:r>
      <w:r>
        <w:rPr>
          <w:spacing w:val="-3"/>
        </w:rPr>
        <w:t> </w:t>
      </w:r>
      <w:r>
        <w:rPr/>
        <w:t>av</w:t>
      </w:r>
      <w:r>
        <w:rPr>
          <w:spacing w:val="-3"/>
        </w:rPr>
        <w:t> </w:t>
      </w:r>
      <w:r>
        <w:rPr/>
        <w:t>psykiske</w:t>
      </w:r>
      <w:r>
        <w:rPr>
          <w:spacing w:val="-2"/>
        </w:rPr>
        <w:t> plager</w:t>
      </w:r>
    </w:p>
    <w:p>
      <w:pPr>
        <w:pStyle w:val="BodyText"/>
        <w:spacing w:before="122"/>
        <w:ind w:left="330"/>
      </w:pPr>
      <w:r>
        <w:rPr/>
        <w:t>Enhver følelsesmessig reaksjon og opp- levelse av psykisk smerte kan bli </w:t>
      </w:r>
      <w:r>
        <w:rPr/>
        <w:t>tilgjen- gelig for observasjon og dokumentasjon ved å kartlegge de biopsykiske elemente- ne og de sanseforestillingene, ordene og utsagnene som utløser disse tilstandene (Dammen</w:t>
      </w:r>
      <w:r>
        <w:rPr>
          <w:spacing w:val="-13"/>
        </w:rPr>
        <w:t> </w:t>
      </w:r>
      <w:r>
        <w:rPr/>
        <w:t>2013).</w:t>
      </w:r>
      <w:r>
        <w:rPr>
          <w:spacing w:val="-12"/>
        </w:rPr>
        <w:t> </w:t>
      </w:r>
      <w:r>
        <w:rPr/>
        <w:t>Det</w:t>
      </w:r>
      <w:r>
        <w:rPr>
          <w:spacing w:val="-13"/>
        </w:rPr>
        <w:t> </w:t>
      </w:r>
      <w:r>
        <w:rPr/>
        <w:t>er</w:t>
      </w:r>
      <w:r>
        <w:rPr>
          <w:spacing w:val="-12"/>
        </w:rPr>
        <w:t> </w:t>
      </w:r>
      <w:r>
        <w:rPr/>
        <w:t>mulig</w:t>
      </w:r>
      <w:r>
        <w:rPr>
          <w:spacing w:val="-13"/>
        </w:rPr>
        <w:t> </w:t>
      </w:r>
      <w:r>
        <w:rPr/>
        <w:t>å</w:t>
      </w:r>
      <w:r>
        <w:rPr>
          <w:spacing w:val="-12"/>
        </w:rPr>
        <w:t> </w:t>
      </w:r>
      <w:r>
        <w:rPr/>
        <w:t>kartlegge de mentale prosessene som fører til psy- </w:t>
      </w:r>
      <w:r>
        <w:rPr>
          <w:spacing w:val="-2"/>
        </w:rPr>
        <w:t>kiske</w:t>
      </w:r>
      <w:r>
        <w:rPr>
          <w:spacing w:val="-7"/>
        </w:rPr>
        <w:t> </w:t>
      </w:r>
      <w:r>
        <w:rPr>
          <w:spacing w:val="-2"/>
        </w:rPr>
        <w:t>plager,</w:t>
      </w:r>
      <w:r>
        <w:rPr>
          <w:spacing w:val="-7"/>
        </w:rPr>
        <w:t> </w:t>
      </w:r>
      <w:r>
        <w:rPr>
          <w:spacing w:val="-2"/>
        </w:rPr>
        <w:t>og</w:t>
      </w:r>
      <w:r>
        <w:rPr>
          <w:spacing w:val="-7"/>
        </w:rPr>
        <w:t> </w:t>
      </w:r>
      <w:r>
        <w:rPr>
          <w:spacing w:val="-2"/>
        </w:rPr>
        <w:t>hva</w:t>
      </w:r>
      <w:r>
        <w:rPr>
          <w:spacing w:val="-7"/>
        </w:rPr>
        <w:t> </w:t>
      </w:r>
      <w:r>
        <w:rPr>
          <w:spacing w:val="-2"/>
        </w:rPr>
        <w:t>som</w:t>
      </w:r>
      <w:r>
        <w:rPr>
          <w:spacing w:val="-7"/>
        </w:rPr>
        <w:t> </w:t>
      </w:r>
      <w:r>
        <w:rPr>
          <w:spacing w:val="-2"/>
        </w:rPr>
        <w:t>skjer</w:t>
      </w:r>
      <w:r>
        <w:rPr>
          <w:spacing w:val="-7"/>
        </w:rPr>
        <w:t> </w:t>
      </w:r>
      <w:r>
        <w:rPr>
          <w:spacing w:val="-2"/>
        </w:rPr>
        <w:t>mentalt</w:t>
      </w:r>
      <w:r>
        <w:rPr>
          <w:spacing w:val="-7"/>
        </w:rPr>
        <w:t> </w:t>
      </w:r>
      <w:r>
        <w:rPr>
          <w:spacing w:val="-2"/>
        </w:rPr>
        <w:t>når </w:t>
      </w:r>
      <w:r>
        <w:rPr/>
        <w:t>det skjer en psykisk endring som følge</w:t>
      </w:r>
      <w:r>
        <w:rPr>
          <w:spacing w:val="80"/>
        </w:rPr>
        <w:t> </w:t>
      </w:r>
      <w:r>
        <w:rPr/>
        <w:t>av behandling eller levd liv. Kartleggin- gen av de mentale prosessene som fører til symptomer, kan skje ved å registrere hvilke sanseforestillinger, ord og utsagn som lagrer de følelsene som klienten har kontakt</w:t>
      </w:r>
      <w:r>
        <w:rPr>
          <w:spacing w:val="-13"/>
        </w:rPr>
        <w:t> </w:t>
      </w:r>
      <w:r>
        <w:rPr/>
        <w:t>med</w:t>
      </w:r>
      <w:r>
        <w:rPr>
          <w:spacing w:val="-12"/>
        </w:rPr>
        <w:t> </w:t>
      </w:r>
      <w:r>
        <w:rPr/>
        <w:t>i</w:t>
      </w:r>
      <w:r>
        <w:rPr>
          <w:spacing w:val="-13"/>
        </w:rPr>
        <w:t> </w:t>
      </w:r>
      <w:r>
        <w:rPr/>
        <w:t>situasjoner</w:t>
      </w:r>
      <w:r>
        <w:rPr>
          <w:spacing w:val="-12"/>
        </w:rPr>
        <w:t> </w:t>
      </w:r>
      <w:r>
        <w:rPr/>
        <w:t>der</w:t>
      </w:r>
      <w:r>
        <w:rPr>
          <w:spacing w:val="-13"/>
        </w:rPr>
        <w:t> </w:t>
      </w:r>
      <w:r>
        <w:rPr/>
        <w:t>de</w:t>
      </w:r>
      <w:r>
        <w:rPr>
          <w:spacing w:val="-12"/>
        </w:rPr>
        <w:t> </w:t>
      </w:r>
      <w:r>
        <w:rPr/>
        <w:t>opplever psykisk ubehag og positive følelser. Man kan</w:t>
      </w:r>
      <w:r>
        <w:rPr>
          <w:spacing w:val="-4"/>
        </w:rPr>
        <w:t> </w:t>
      </w:r>
      <w:r>
        <w:rPr/>
        <w:t>også</w:t>
      </w:r>
      <w:r>
        <w:rPr>
          <w:spacing w:val="-4"/>
        </w:rPr>
        <w:t> </w:t>
      </w:r>
      <w:r>
        <w:rPr/>
        <w:t>kartlegge</w:t>
      </w:r>
      <w:r>
        <w:rPr>
          <w:spacing w:val="-4"/>
        </w:rPr>
        <w:t> </w:t>
      </w:r>
      <w:r>
        <w:rPr/>
        <w:t>hvordan</w:t>
      </w:r>
      <w:r>
        <w:rPr>
          <w:spacing w:val="-4"/>
        </w:rPr>
        <w:t> </w:t>
      </w:r>
      <w:r>
        <w:rPr/>
        <w:t>klientens</w:t>
      </w:r>
      <w:r>
        <w:rPr>
          <w:spacing w:val="-4"/>
        </w:rPr>
        <w:t> </w:t>
      </w:r>
      <w:r>
        <w:rPr/>
        <w:t>be- visste</w:t>
      </w:r>
      <w:r>
        <w:rPr>
          <w:spacing w:val="-9"/>
        </w:rPr>
        <w:t> </w:t>
      </w:r>
      <w:r>
        <w:rPr/>
        <w:t>eller</w:t>
      </w:r>
      <w:r>
        <w:rPr>
          <w:spacing w:val="-9"/>
        </w:rPr>
        <w:t> </w:t>
      </w:r>
      <w:r>
        <w:rPr/>
        <w:t>ubevisste</w:t>
      </w:r>
      <w:r>
        <w:rPr>
          <w:spacing w:val="-9"/>
        </w:rPr>
        <w:t> </w:t>
      </w:r>
      <w:r>
        <w:rPr/>
        <w:t>kontakt</w:t>
      </w:r>
      <w:r>
        <w:rPr>
          <w:spacing w:val="-9"/>
        </w:rPr>
        <w:t> </w:t>
      </w:r>
      <w:r>
        <w:rPr/>
        <w:t>med</w:t>
      </w:r>
      <w:r>
        <w:rPr>
          <w:spacing w:val="-9"/>
        </w:rPr>
        <w:t> </w:t>
      </w:r>
      <w:r>
        <w:rPr/>
        <w:t>menta- le</w:t>
      </w:r>
      <w:r>
        <w:rPr>
          <w:spacing w:val="-8"/>
        </w:rPr>
        <w:t> </w:t>
      </w:r>
      <w:r>
        <w:rPr/>
        <w:t>elementer</w:t>
      </w:r>
      <w:r>
        <w:rPr>
          <w:spacing w:val="-8"/>
        </w:rPr>
        <w:t> </w:t>
      </w:r>
      <w:r>
        <w:rPr/>
        <w:t>som</w:t>
      </w:r>
      <w:r>
        <w:rPr>
          <w:spacing w:val="-8"/>
        </w:rPr>
        <w:t> </w:t>
      </w:r>
      <w:r>
        <w:rPr/>
        <w:t>rommer</w:t>
      </w:r>
      <w:r>
        <w:rPr>
          <w:spacing w:val="-8"/>
        </w:rPr>
        <w:t> </w:t>
      </w:r>
      <w:r>
        <w:rPr/>
        <w:t>positive</w:t>
      </w:r>
      <w:r>
        <w:rPr>
          <w:spacing w:val="-8"/>
        </w:rPr>
        <w:t> </w:t>
      </w:r>
      <w:r>
        <w:rPr/>
        <w:t>og</w:t>
      </w:r>
      <w:r>
        <w:rPr>
          <w:spacing w:val="-8"/>
        </w:rPr>
        <w:t> </w:t>
      </w:r>
      <w:r>
        <w:rPr/>
        <w:t>ne- gativt ladete følelser, endrer seg over tid.</w:t>
      </w:r>
    </w:p>
    <w:p>
      <w:pPr>
        <w:pStyle w:val="Heading8"/>
        <w:spacing w:before="123"/>
        <w:ind w:left="199"/>
      </w:pPr>
      <w:r>
        <w:rPr>
          <w:b w:val="0"/>
        </w:rPr>
        <w:br w:type="column"/>
      </w:r>
      <w:r>
        <w:rPr>
          <w:spacing w:val="-2"/>
        </w:rPr>
        <w:t>Katatoni,</w:t>
      </w:r>
    </w:p>
    <w:p>
      <w:pPr>
        <w:pStyle w:val="BodyText"/>
        <w:spacing w:before="123"/>
        <w:ind w:left="199" w:right="321"/>
      </w:pPr>
      <w:r>
        <w:rPr/>
        <w:t>Katatoni innebærer unormale motoriske </w:t>
      </w:r>
      <w:r>
        <w:rPr>
          <w:spacing w:val="-2"/>
        </w:rPr>
        <w:t>bevegelser</w:t>
      </w:r>
      <w:r>
        <w:rPr>
          <w:spacing w:val="-6"/>
        </w:rPr>
        <w:t> </w:t>
      </w:r>
      <w:r>
        <w:rPr>
          <w:spacing w:val="-2"/>
        </w:rPr>
        <w:t>eller</w:t>
      </w:r>
      <w:r>
        <w:rPr>
          <w:spacing w:val="-6"/>
        </w:rPr>
        <w:t> </w:t>
      </w:r>
      <w:r>
        <w:rPr>
          <w:spacing w:val="-2"/>
        </w:rPr>
        <w:t>stillhet,</w:t>
      </w:r>
      <w:r>
        <w:rPr>
          <w:spacing w:val="-6"/>
        </w:rPr>
        <w:t> </w:t>
      </w:r>
      <w:r>
        <w:rPr>
          <w:spacing w:val="-2"/>
        </w:rPr>
        <w:t>ofte</w:t>
      </w:r>
      <w:r>
        <w:rPr>
          <w:spacing w:val="-6"/>
        </w:rPr>
        <w:t> </w:t>
      </w:r>
      <w:r>
        <w:rPr>
          <w:spacing w:val="-2"/>
        </w:rPr>
        <w:t>i</w:t>
      </w:r>
      <w:r>
        <w:rPr>
          <w:spacing w:val="-6"/>
        </w:rPr>
        <w:t> </w:t>
      </w:r>
      <w:r>
        <w:rPr>
          <w:spacing w:val="-2"/>
        </w:rPr>
        <w:t>form</w:t>
      </w:r>
      <w:r>
        <w:rPr>
          <w:spacing w:val="-6"/>
        </w:rPr>
        <w:t> </w:t>
      </w:r>
      <w:r>
        <w:rPr>
          <w:spacing w:val="-2"/>
        </w:rPr>
        <w:t>av</w:t>
      </w:r>
      <w:r>
        <w:rPr>
          <w:spacing w:val="-6"/>
        </w:rPr>
        <w:t> </w:t>
      </w:r>
      <w:r>
        <w:rPr>
          <w:spacing w:val="-2"/>
        </w:rPr>
        <w:t>stiv- </w:t>
      </w:r>
      <w:r>
        <w:rPr/>
        <w:t>het eller manglende re-spons. Katatoni som er forårsaket eller stimulert mentale forhold</w:t>
      </w:r>
      <w:r>
        <w:rPr>
          <w:spacing w:val="-4"/>
        </w:rPr>
        <w:t> </w:t>
      </w:r>
      <w:r>
        <w:rPr/>
        <w:t>er</w:t>
      </w:r>
      <w:r>
        <w:rPr>
          <w:spacing w:val="-4"/>
        </w:rPr>
        <w:t> </w:t>
      </w:r>
      <w:r>
        <w:rPr/>
        <w:t>en</w:t>
      </w:r>
      <w:r>
        <w:rPr>
          <w:spacing w:val="-4"/>
        </w:rPr>
        <w:t> </w:t>
      </w:r>
      <w:r>
        <w:rPr/>
        <w:t>følge</w:t>
      </w:r>
      <w:r>
        <w:rPr>
          <w:spacing w:val="-4"/>
        </w:rPr>
        <w:t> </w:t>
      </w:r>
      <w:r>
        <w:rPr/>
        <w:t>av</w:t>
      </w:r>
      <w:r>
        <w:rPr>
          <w:spacing w:val="-4"/>
        </w:rPr>
        <w:t> </w:t>
      </w:r>
      <w:r>
        <w:rPr/>
        <w:t>kontakt</w:t>
      </w:r>
      <w:r>
        <w:rPr>
          <w:spacing w:val="-4"/>
        </w:rPr>
        <w:t> </w:t>
      </w:r>
      <w:r>
        <w:rPr/>
        <w:t>med</w:t>
      </w:r>
      <w:r>
        <w:rPr>
          <w:spacing w:val="-4"/>
        </w:rPr>
        <w:t> </w:t>
      </w:r>
      <w:r>
        <w:rPr/>
        <w:t>et</w:t>
      </w:r>
      <w:r>
        <w:rPr>
          <w:spacing w:val="-4"/>
        </w:rPr>
        <w:t> </w:t>
      </w:r>
      <w:r>
        <w:rPr/>
        <w:t>sett med</w:t>
      </w:r>
      <w:r>
        <w:rPr>
          <w:spacing w:val="-4"/>
        </w:rPr>
        <w:t> </w:t>
      </w:r>
      <w:r>
        <w:rPr/>
        <w:t>biopsykiske</w:t>
      </w:r>
      <w:r>
        <w:rPr>
          <w:spacing w:val="-4"/>
        </w:rPr>
        <w:t> </w:t>
      </w:r>
      <w:r>
        <w:rPr/>
        <w:t>elementer</w:t>
      </w:r>
      <w:r>
        <w:rPr>
          <w:spacing w:val="-4"/>
        </w:rPr>
        <w:t> </w:t>
      </w:r>
      <w:r>
        <w:rPr/>
        <w:t>som</w:t>
      </w:r>
      <w:r>
        <w:rPr>
          <w:spacing w:val="-4"/>
        </w:rPr>
        <w:t> </w:t>
      </w:r>
      <w:r>
        <w:rPr/>
        <w:t>rommer så</w:t>
      </w:r>
      <w:r>
        <w:rPr>
          <w:spacing w:val="-9"/>
        </w:rPr>
        <w:t> </w:t>
      </w:r>
      <w:r>
        <w:rPr/>
        <w:t>intense</w:t>
      </w:r>
      <w:r>
        <w:rPr>
          <w:spacing w:val="-9"/>
        </w:rPr>
        <w:t> </w:t>
      </w:r>
      <w:r>
        <w:rPr/>
        <w:t>følelser</w:t>
      </w:r>
      <w:r>
        <w:rPr>
          <w:spacing w:val="-9"/>
        </w:rPr>
        <w:t> </w:t>
      </w:r>
      <w:r>
        <w:rPr/>
        <w:t>katatoni,</w:t>
      </w:r>
      <w:r>
        <w:rPr>
          <w:spacing w:val="-9"/>
        </w:rPr>
        <w:t> </w:t>
      </w:r>
      <w:r>
        <w:rPr/>
        <w:t>for</w:t>
      </w:r>
      <w:r>
        <w:rPr>
          <w:spacing w:val="-9"/>
        </w:rPr>
        <w:t> </w:t>
      </w:r>
      <w:r>
        <w:rPr/>
        <w:t>individet</w:t>
      </w:r>
      <w:r>
        <w:rPr>
          <w:spacing w:val="-9"/>
        </w:rPr>
        <w:t> </w:t>
      </w:r>
      <w:r>
        <w:rPr/>
        <w:t>i øyeblikket</w:t>
      </w:r>
      <w:r>
        <w:rPr>
          <w:spacing w:val="-13"/>
        </w:rPr>
        <w:t> </w:t>
      </w:r>
      <w:r>
        <w:rPr/>
        <w:t>er</w:t>
      </w:r>
      <w:r>
        <w:rPr>
          <w:spacing w:val="-12"/>
        </w:rPr>
        <w:t> </w:t>
      </w:r>
      <w:r>
        <w:rPr/>
        <w:t>det</w:t>
      </w:r>
      <w:r>
        <w:rPr>
          <w:spacing w:val="-13"/>
        </w:rPr>
        <w:t> </w:t>
      </w:r>
      <w:r>
        <w:rPr/>
        <w:t>den</w:t>
      </w:r>
      <w:r>
        <w:rPr>
          <w:spacing w:val="-12"/>
        </w:rPr>
        <w:t> </w:t>
      </w:r>
      <w:r>
        <w:rPr/>
        <w:t>løsningen</w:t>
      </w:r>
      <w:r>
        <w:rPr>
          <w:spacing w:val="-13"/>
        </w:rPr>
        <w:t> </w:t>
      </w:r>
      <w:r>
        <w:rPr/>
        <w:t>som</w:t>
      </w:r>
      <w:r>
        <w:rPr>
          <w:spacing w:val="-12"/>
        </w:rPr>
        <w:t> </w:t>
      </w:r>
      <w:r>
        <w:rPr/>
        <w:t>indi- videt</w:t>
      </w:r>
      <w:r>
        <w:rPr>
          <w:spacing w:val="-13"/>
        </w:rPr>
        <w:t> </w:t>
      </w:r>
      <w:r>
        <w:rPr/>
        <w:t>har</w:t>
      </w:r>
      <w:r>
        <w:rPr>
          <w:spacing w:val="-12"/>
        </w:rPr>
        <w:t> </w:t>
      </w:r>
      <w:r>
        <w:rPr/>
        <w:t>tilgang</w:t>
      </w:r>
      <w:r>
        <w:rPr>
          <w:spacing w:val="-13"/>
        </w:rPr>
        <w:t> </w:t>
      </w:r>
      <w:r>
        <w:rPr/>
        <w:t>til.</w:t>
      </w:r>
      <w:r>
        <w:rPr>
          <w:spacing w:val="-12"/>
        </w:rPr>
        <w:t> </w:t>
      </w:r>
      <w:r>
        <w:rPr/>
        <w:t>Arbeidet</w:t>
      </w:r>
      <w:r>
        <w:rPr>
          <w:spacing w:val="-13"/>
        </w:rPr>
        <w:t> </w:t>
      </w:r>
      <w:r>
        <w:rPr/>
        <w:t>vil</w:t>
      </w:r>
      <w:r>
        <w:rPr>
          <w:spacing w:val="-12"/>
        </w:rPr>
        <w:t> </w:t>
      </w:r>
      <w:r>
        <w:rPr/>
        <w:t>innebære å kartlegge hvilke biopsykiske elementer som klientene har forut for og underveis i de katatone reaksjonene og de biopsy- kiske elementene og det opplevelses- og tankemønsteret</w:t>
      </w:r>
      <w:r>
        <w:rPr>
          <w:spacing w:val="-1"/>
        </w:rPr>
        <w:t> </w:t>
      </w:r>
      <w:r>
        <w:rPr/>
        <w:t>som</w:t>
      </w:r>
      <w:r>
        <w:rPr>
          <w:spacing w:val="-1"/>
        </w:rPr>
        <w:t> </w:t>
      </w:r>
      <w:r>
        <w:rPr/>
        <w:t>kan</w:t>
      </w:r>
      <w:r>
        <w:rPr>
          <w:spacing w:val="-1"/>
        </w:rPr>
        <w:t> </w:t>
      </w:r>
      <w:r>
        <w:rPr/>
        <w:t>utløse</w:t>
      </w:r>
      <w:r>
        <w:rPr>
          <w:spacing w:val="-1"/>
        </w:rPr>
        <w:t> </w:t>
      </w:r>
      <w:r>
        <w:rPr/>
        <w:t>katatoni.</w:t>
      </w:r>
    </w:p>
    <w:p>
      <w:pPr>
        <w:pStyle w:val="Heading8"/>
        <w:spacing w:before="217"/>
        <w:ind w:left="199"/>
      </w:pPr>
      <w:r>
        <w:rPr>
          <w:spacing w:val="-2"/>
        </w:rPr>
        <w:t>Klient</w:t>
      </w:r>
    </w:p>
    <w:p>
      <w:pPr>
        <w:pStyle w:val="BodyText"/>
        <w:spacing w:before="123"/>
        <w:ind w:left="199" w:right="321"/>
      </w:pPr>
      <w:r>
        <w:rPr/>
        <w:t>En person som ønsker og mottar verbal hjelp eller støtte fra en terapeut.</w:t>
      </w:r>
    </w:p>
    <w:p>
      <w:pPr>
        <w:pStyle w:val="Heading8"/>
        <w:spacing w:before="217"/>
        <w:ind w:left="199"/>
      </w:pPr>
      <w:r>
        <w:rPr/>
        <w:t>Klientenes</w:t>
      </w:r>
      <w:r>
        <w:rPr>
          <w:spacing w:val="-9"/>
        </w:rPr>
        <w:t> </w:t>
      </w:r>
      <w:r>
        <w:rPr>
          <w:spacing w:val="-2"/>
        </w:rPr>
        <w:t>endringsevne</w:t>
      </w:r>
    </w:p>
    <w:p>
      <w:pPr>
        <w:pStyle w:val="BodyText"/>
        <w:spacing w:before="123"/>
        <w:ind w:left="199" w:right="321"/>
      </w:pPr>
      <w:r>
        <w:rPr/>
        <w:t>Det</w:t>
      </w:r>
      <w:r>
        <w:rPr>
          <w:spacing w:val="-8"/>
        </w:rPr>
        <w:t> </w:t>
      </w:r>
      <w:r>
        <w:rPr/>
        <w:t>er</w:t>
      </w:r>
      <w:r>
        <w:rPr>
          <w:spacing w:val="-8"/>
        </w:rPr>
        <w:t> </w:t>
      </w:r>
      <w:r>
        <w:rPr/>
        <w:t>store</w:t>
      </w:r>
      <w:r>
        <w:rPr>
          <w:spacing w:val="-8"/>
        </w:rPr>
        <w:t> </w:t>
      </w:r>
      <w:r>
        <w:rPr/>
        <w:t>forskjeller</w:t>
      </w:r>
      <w:r>
        <w:rPr>
          <w:spacing w:val="-8"/>
        </w:rPr>
        <w:t> </w:t>
      </w:r>
      <w:r>
        <w:rPr/>
        <w:t>på</w:t>
      </w:r>
      <w:r>
        <w:rPr>
          <w:spacing w:val="-8"/>
        </w:rPr>
        <w:t> </w:t>
      </w:r>
      <w:r>
        <w:rPr/>
        <w:t>klientenes</w:t>
      </w:r>
      <w:r>
        <w:rPr>
          <w:spacing w:val="-8"/>
        </w:rPr>
        <w:t> </w:t>
      </w:r>
      <w:r>
        <w:rPr/>
        <w:t>evne til å endre seg psykisk. Disse forskjellene er</w:t>
      </w:r>
      <w:r>
        <w:rPr>
          <w:spacing w:val="-13"/>
        </w:rPr>
        <w:t> </w:t>
      </w:r>
      <w:r>
        <w:rPr/>
        <w:t>en</w:t>
      </w:r>
      <w:r>
        <w:rPr>
          <w:spacing w:val="-12"/>
        </w:rPr>
        <w:t> </w:t>
      </w:r>
      <w:r>
        <w:rPr/>
        <w:t>følge</w:t>
      </w:r>
      <w:r>
        <w:rPr>
          <w:spacing w:val="-13"/>
        </w:rPr>
        <w:t> </w:t>
      </w:r>
      <w:r>
        <w:rPr/>
        <w:t>av</w:t>
      </w:r>
      <w:r>
        <w:rPr>
          <w:spacing w:val="-12"/>
        </w:rPr>
        <w:t> </w:t>
      </w:r>
      <w:r>
        <w:rPr/>
        <w:t>klientenes</w:t>
      </w:r>
      <w:r>
        <w:rPr>
          <w:spacing w:val="-13"/>
        </w:rPr>
        <w:t> </w:t>
      </w:r>
      <w:r>
        <w:rPr/>
        <w:t>ulike</w:t>
      </w:r>
      <w:r>
        <w:rPr>
          <w:spacing w:val="-12"/>
        </w:rPr>
        <w:t> </w:t>
      </w:r>
      <w:r>
        <w:rPr/>
        <w:t>mentale</w:t>
      </w:r>
      <w:r>
        <w:rPr>
          <w:spacing w:val="-13"/>
        </w:rPr>
        <w:t> </w:t>
      </w:r>
      <w:r>
        <w:rPr/>
        <w:t>ka- pasitet,</w:t>
      </w:r>
      <w:r>
        <w:rPr>
          <w:spacing w:val="-4"/>
        </w:rPr>
        <w:t> </w:t>
      </w:r>
      <w:r>
        <w:rPr/>
        <w:t>evne</w:t>
      </w:r>
      <w:r>
        <w:rPr>
          <w:spacing w:val="-4"/>
        </w:rPr>
        <w:t> </w:t>
      </w:r>
      <w:r>
        <w:rPr/>
        <w:t>til</w:t>
      </w:r>
      <w:r>
        <w:rPr>
          <w:spacing w:val="-4"/>
        </w:rPr>
        <w:t> </w:t>
      </w:r>
      <w:r>
        <w:rPr/>
        <w:t>å</w:t>
      </w:r>
      <w:r>
        <w:rPr>
          <w:spacing w:val="-4"/>
        </w:rPr>
        <w:t> </w:t>
      </w:r>
      <w:r>
        <w:rPr/>
        <w:t>endre</w:t>
      </w:r>
      <w:r>
        <w:rPr>
          <w:spacing w:val="-4"/>
        </w:rPr>
        <w:t> </w:t>
      </w:r>
      <w:r>
        <w:rPr/>
        <w:t>eller</w:t>
      </w:r>
      <w:r>
        <w:rPr>
          <w:spacing w:val="-4"/>
        </w:rPr>
        <w:t> </w:t>
      </w:r>
      <w:r>
        <w:rPr/>
        <w:t>å</w:t>
      </w:r>
      <w:r>
        <w:rPr>
          <w:spacing w:val="-4"/>
        </w:rPr>
        <w:t> </w:t>
      </w:r>
      <w:r>
        <w:rPr/>
        <w:t>utvikle</w:t>
      </w:r>
      <w:r>
        <w:rPr>
          <w:spacing w:val="-4"/>
        </w:rPr>
        <w:t> </w:t>
      </w:r>
      <w:r>
        <w:rPr/>
        <w:t>nye mentale forestillinger, evne til å si ja til behandlingen, mentalt tempo, graden av </w:t>
      </w:r>
      <w:r>
        <w:rPr>
          <w:spacing w:val="-2"/>
        </w:rPr>
        <w:t>mental</w:t>
      </w:r>
      <w:r>
        <w:rPr>
          <w:spacing w:val="-5"/>
        </w:rPr>
        <w:t> </w:t>
      </w:r>
      <w:r>
        <w:rPr>
          <w:spacing w:val="-2"/>
        </w:rPr>
        <w:t>slitasje,</w:t>
      </w:r>
      <w:r>
        <w:rPr>
          <w:spacing w:val="-5"/>
        </w:rPr>
        <w:t> </w:t>
      </w:r>
      <w:r>
        <w:rPr>
          <w:spacing w:val="-2"/>
        </w:rPr>
        <w:t>kompleksiteten</w:t>
      </w:r>
      <w:r>
        <w:rPr>
          <w:spacing w:val="-5"/>
        </w:rPr>
        <w:t> </w:t>
      </w:r>
      <w:r>
        <w:rPr>
          <w:spacing w:val="-2"/>
        </w:rPr>
        <w:t>og</w:t>
      </w:r>
      <w:r>
        <w:rPr>
          <w:spacing w:val="-5"/>
        </w:rPr>
        <w:t> </w:t>
      </w:r>
      <w:r>
        <w:rPr>
          <w:spacing w:val="-2"/>
        </w:rPr>
        <w:t>omfan- </w:t>
      </w:r>
      <w:r>
        <w:rPr/>
        <w:t>get</w:t>
      </w:r>
      <w:r>
        <w:rPr>
          <w:spacing w:val="-1"/>
        </w:rPr>
        <w:t> </w:t>
      </w:r>
      <w:r>
        <w:rPr/>
        <w:t>av</w:t>
      </w:r>
      <w:r>
        <w:rPr>
          <w:spacing w:val="-1"/>
        </w:rPr>
        <w:t> </w:t>
      </w:r>
      <w:r>
        <w:rPr/>
        <w:t>den</w:t>
      </w:r>
      <w:r>
        <w:rPr>
          <w:spacing w:val="-1"/>
        </w:rPr>
        <w:t> </w:t>
      </w:r>
      <w:r>
        <w:rPr/>
        <w:t>psykiske</w:t>
      </w:r>
      <w:r>
        <w:rPr>
          <w:spacing w:val="-1"/>
        </w:rPr>
        <w:t> </w:t>
      </w:r>
      <w:r>
        <w:rPr/>
        <w:t>plagen,</w:t>
      </w:r>
      <w:r>
        <w:rPr>
          <w:spacing w:val="-1"/>
        </w:rPr>
        <w:t> </w:t>
      </w:r>
      <w:r>
        <w:rPr/>
        <w:t>og</w:t>
      </w:r>
      <w:r>
        <w:rPr>
          <w:spacing w:val="-1"/>
        </w:rPr>
        <w:t> </w:t>
      </w:r>
      <w:r>
        <w:rPr/>
        <w:t>bivirknin- ger</w:t>
      </w:r>
      <w:r>
        <w:rPr>
          <w:spacing w:val="-13"/>
        </w:rPr>
        <w:t> </w:t>
      </w:r>
      <w:r>
        <w:rPr/>
        <w:t>av</w:t>
      </w:r>
      <w:r>
        <w:rPr>
          <w:spacing w:val="-12"/>
        </w:rPr>
        <w:t> </w:t>
      </w:r>
      <w:r>
        <w:rPr/>
        <w:t>medisiner</w:t>
      </w:r>
      <w:r>
        <w:rPr>
          <w:spacing w:val="-13"/>
        </w:rPr>
        <w:t> </w:t>
      </w:r>
      <w:r>
        <w:rPr/>
        <w:t>eller</w:t>
      </w:r>
      <w:r>
        <w:rPr>
          <w:spacing w:val="-12"/>
        </w:rPr>
        <w:t> </w:t>
      </w:r>
      <w:r>
        <w:rPr/>
        <w:t>rus.</w:t>
      </w:r>
      <w:r>
        <w:rPr>
          <w:spacing w:val="-13"/>
        </w:rPr>
        <w:t> </w:t>
      </w:r>
      <w:r>
        <w:rPr/>
        <w:t>Belastninger</w:t>
      </w:r>
      <w:r>
        <w:rPr>
          <w:spacing w:val="-12"/>
        </w:rPr>
        <w:t> </w:t>
      </w:r>
      <w:r>
        <w:rPr/>
        <w:t>og press</w:t>
      </w:r>
      <w:r>
        <w:rPr>
          <w:spacing w:val="-2"/>
        </w:rPr>
        <w:t> </w:t>
      </w:r>
      <w:r>
        <w:rPr/>
        <w:t>som</w:t>
      </w:r>
      <w:r>
        <w:rPr>
          <w:spacing w:val="-2"/>
        </w:rPr>
        <w:t> </w:t>
      </w:r>
      <w:r>
        <w:rPr/>
        <w:t>klienten</w:t>
      </w:r>
      <w:r>
        <w:rPr>
          <w:spacing w:val="-2"/>
        </w:rPr>
        <w:t> </w:t>
      </w:r>
      <w:r>
        <w:rPr/>
        <w:t>står</w:t>
      </w:r>
      <w:r>
        <w:rPr>
          <w:spacing w:val="-2"/>
        </w:rPr>
        <w:t> </w:t>
      </w:r>
      <w:r>
        <w:rPr/>
        <w:t>overfor</w:t>
      </w:r>
      <w:r>
        <w:rPr>
          <w:spacing w:val="-2"/>
        </w:rPr>
        <w:t> </w:t>
      </w:r>
      <w:r>
        <w:rPr/>
        <w:t>i</w:t>
      </w:r>
      <w:r>
        <w:rPr>
          <w:spacing w:val="-2"/>
        </w:rPr>
        <w:t> </w:t>
      </w:r>
      <w:r>
        <w:rPr/>
        <w:t>sitt</w:t>
      </w:r>
      <w:r>
        <w:rPr>
          <w:spacing w:val="-2"/>
        </w:rPr>
        <w:t> </w:t>
      </w:r>
      <w:r>
        <w:rPr/>
        <w:t>dag- lige</w:t>
      </w:r>
      <w:r>
        <w:rPr>
          <w:spacing w:val="-13"/>
        </w:rPr>
        <w:t> </w:t>
      </w:r>
      <w:r>
        <w:rPr/>
        <w:t>miljø</w:t>
      </w:r>
      <w:r>
        <w:rPr>
          <w:spacing w:val="-12"/>
        </w:rPr>
        <w:t> </w:t>
      </w:r>
      <w:r>
        <w:rPr/>
        <w:t>mellom</w:t>
      </w:r>
      <w:r>
        <w:rPr>
          <w:spacing w:val="-13"/>
        </w:rPr>
        <w:t> </w:t>
      </w:r>
      <w:r>
        <w:rPr/>
        <w:t>konsultasjonene,</w:t>
      </w:r>
      <w:r>
        <w:rPr>
          <w:spacing w:val="-12"/>
        </w:rPr>
        <w:t> </w:t>
      </w:r>
      <w:r>
        <w:rPr/>
        <w:t>virker også inn. Kompleksiteten i den psykiske smerten har større negativ betydning for klientens endringsevne enn intensiteten</w:t>
      </w:r>
      <w:r>
        <w:rPr>
          <w:spacing w:val="80"/>
        </w:rPr>
        <w:t> </w:t>
      </w:r>
      <w:r>
        <w:rPr/>
        <w:t>i ubehaget. En kompleks psykiske plager fordrer derfor lengre behandlingstid enn avgrensede,</w:t>
      </w:r>
      <w:r>
        <w:rPr>
          <w:spacing w:val="-13"/>
        </w:rPr>
        <w:t> </w:t>
      </w:r>
      <w:r>
        <w:rPr/>
        <w:t>men</w:t>
      </w:r>
      <w:r>
        <w:rPr>
          <w:spacing w:val="-12"/>
        </w:rPr>
        <w:t> </w:t>
      </w:r>
      <w:r>
        <w:rPr/>
        <w:t>intenst</w:t>
      </w:r>
      <w:r>
        <w:rPr>
          <w:spacing w:val="-13"/>
        </w:rPr>
        <w:t> </w:t>
      </w:r>
      <w:r>
        <w:rPr/>
        <w:t>opplevde</w:t>
      </w:r>
      <w:r>
        <w:rPr>
          <w:spacing w:val="-12"/>
        </w:rPr>
        <w:t> </w:t>
      </w:r>
      <w:r>
        <w:rPr/>
        <w:t>psykis- </w:t>
      </w:r>
      <w:r>
        <w:rPr>
          <w:spacing w:val="-2"/>
        </w:rPr>
        <w:t>ke</w:t>
      </w:r>
      <w:r>
        <w:rPr>
          <w:spacing w:val="-4"/>
        </w:rPr>
        <w:t> </w:t>
      </w:r>
      <w:r>
        <w:rPr>
          <w:spacing w:val="-2"/>
        </w:rPr>
        <w:t>plager.</w:t>
      </w:r>
      <w:r>
        <w:rPr>
          <w:spacing w:val="-4"/>
        </w:rPr>
        <w:t> </w:t>
      </w:r>
      <w:r>
        <w:rPr>
          <w:spacing w:val="-2"/>
        </w:rPr>
        <w:t>Enkelte</w:t>
      </w:r>
      <w:r>
        <w:rPr>
          <w:spacing w:val="-4"/>
        </w:rPr>
        <w:t> </w:t>
      </w:r>
      <w:r>
        <w:rPr>
          <w:spacing w:val="-2"/>
        </w:rPr>
        <w:t>hardt</w:t>
      </w:r>
      <w:r>
        <w:rPr>
          <w:spacing w:val="-4"/>
        </w:rPr>
        <w:t> </w:t>
      </w:r>
      <w:r>
        <w:rPr>
          <w:spacing w:val="-2"/>
        </w:rPr>
        <w:t>belastede</w:t>
      </w:r>
      <w:r>
        <w:rPr>
          <w:spacing w:val="-4"/>
        </w:rPr>
        <w:t> </w:t>
      </w:r>
      <w:r>
        <w:rPr>
          <w:spacing w:val="-2"/>
        </w:rPr>
        <w:t>klienter </w:t>
      </w:r>
      <w:r>
        <w:rPr/>
        <w:t>kan ha en større psykisk endringsevne enn godt fungerende.</w:t>
      </w:r>
    </w:p>
    <w:p>
      <w:pPr>
        <w:spacing w:after="0"/>
        <w:sectPr>
          <w:pgSz w:w="9640" w:h="13610"/>
          <w:pgMar w:header="367" w:footer="425" w:top="900" w:bottom="660" w:left="860" w:right="640"/>
          <w:cols w:num="2" w:equalWidth="0">
            <w:col w:w="3953" w:space="40"/>
            <w:col w:w="4147"/>
          </w:cols>
        </w:sectPr>
      </w:pPr>
    </w:p>
    <w:p>
      <w:pPr>
        <w:pStyle w:val="Heading8"/>
        <w:spacing w:before="123"/>
      </w:pPr>
      <w:r>
        <w:rPr>
          <w:spacing w:val="-2"/>
        </w:rPr>
        <w:t>Klientutsagn</w:t>
      </w:r>
    </w:p>
    <w:p>
      <w:pPr>
        <w:pStyle w:val="BodyText"/>
        <w:spacing w:before="123"/>
        <w:ind w:right="38"/>
      </w:pPr>
      <w:r>
        <w:rPr/>
        <w:t>Klientutsagn er et utsagn fra klienten og et</w:t>
      </w:r>
      <w:r>
        <w:rPr>
          <w:spacing w:val="32"/>
        </w:rPr>
        <w:t> </w:t>
      </w:r>
      <w:r>
        <w:rPr/>
        <w:t>tegn</w:t>
      </w:r>
      <w:r>
        <w:rPr>
          <w:spacing w:val="32"/>
        </w:rPr>
        <w:t> </w:t>
      </w:r>
      <w:r>
        <w:rPr/>
        <w:t>på</w:t>
      </w:r>
      <w:r>
        <w:rPr>
          <w:spacing w:val="32"/>
        </w:rPr>
        <w:t> </w:t>
      </w:r>
      <w:r>
        <w:rPr/>
        <w:t>at</w:t>
      </w:r>
      <w:r>
        <w:rPr>
          <w:spacing w:val="32"/>
        </w:rPr>
        <w:t> </w:t>
      </w:r>
      <w:r>
        <w:rPr/>
        <w:t>klienten</w:t>
      </w:r>
      <w:r>
        <w:rPr>
          <w:spacing w:val="32"/>
        </w:rPr>
        <w:t> </w:t>
      </w:r>
      <w:r>
        <w:rPr/>
        <w:t>har</w:t>
      </w:r>
      <w:r>
        <w:rPr>
          <w:spacing w:val="32"/>
        </w:rPr>
        <w:t> </w:t>
      </w:r>
      <w:r>
        <w:rPr/>
        <w:t>kontakt</w:t>
      </w:r>
      <w:r>
        <w:rPr>
          <w:spacing w:val="32"/>
        </w:rPr>
        <w:t> </w:t>
      </w:r>
      <w:r>
        <w:rPr/>
        <w:t>med et psykisk materiale og med biopsykiske </w:t>
      </w:r>
      <w:r>
        <w:rPr>
          <w:spacing w:val="-2"/>
        </w:rPr>
        <w:t>elementer</w:t>
      </w:r>
      <w:r>
        <w:rPr>
          <w:spacing w:val="-6"/>
        </w:rPr>
        <w:t> </w:t>
      </w:r>
      <w:r>
        <w:rPr>
          <w:spacing w:val="-2"/>
        </w:rPr>
        <w:t>som</w:t>
      </w:r>
      <w:r>
        <w:rPr>
          <w:spacing w:val="-6"/>
        </w:rPr>
        <w:t> </w:t>
      </w:r>
      <w:r>
        <w:rPr>
          <w:spacing w:val="-2"/>
        </w:rPr>
        <w:t>rommer</w:t>
      </w:r>
      <w:r>
        <w:rPr>
          <w:spacing w:val="-6"/>
        </w:rPr>
        <w:t> </w:t>
      </w:r>
      <w:r>
        <w:rPr>
          <w:spacing w:val="-2"/>
        </w:rPr>
        <w:t>intense</w:t>
      </w:r>
      <w:r>
        <w:rPr>
          <w:spacing w:val="-6"/>
        </w:rPr>
        <w:t> </w:t>
      </w:r>
      <w:r>
        <w:rPr>
          <w:spacing w:val="-2"/>
        </w:rPr>
        <w:t>eller</w:t>
      </w:r>
      <w:r>
        <w:rPr>
          <w:spacing w:val="-6"/>
        </w:rPr>
        <w:t> </w:t>
      </w:r>
      <w:r>
        <w:rPr>
          <w:spacing w:val="-2"/>
        </w:rPr>
        <w:t>min- </w:t>
      </w:r>
      <w:r>
        <w:rPr/>
        <w:t>dre intense følelser.</w:t>
      </w:r>
    </w:p>
    <w:p>
      <w:pPr>
        <w:pStyle w:val="Heading8"/>
        <w:spacing w:before="217"/>
      </w:pPr>
      <w:r>
        <w:rPr>
          <w:spacing w:val="-2"/>
        </w:rPr>
        <w:t>Koblingsbarhet</w:t>
      </w:r>
    </w:p>
    <w:p>
      <w:pPr>
        <w:pStyle w:val="BodyText"/>
        <w:spacing w:before="123"/>
        <w:ind w:right="38"/>
      </w:pPr>
      <w:r>
        <w:rPr/>
        <w:t>Koblingsbarhet er en egenskap ved de biopsykiske elementene. Koblingsbarhet innebærer at de biopsykiske elementene som klienten har kontakt med, og som rommer ubehagelige følelser, kan kobles av den psykiske tilstanden, og at </w:t>
      </w:r>
      <w:r>
        <w:rPr/>
        <w:t>biopsy- kiske</w:t>
      </w:r>
      <w:r>
        <w:rPr>
          <w:spacing w:val="-4"/>
        </w:rPr>
        <w:t> </w:t>
      </w:r>
      <w:r>
        <w:rPr/>
        <w:t>elementer</w:t>
      </w:r>
      <w:r>
        <w:rPr>
          <w:spacing w:val="-4"/>
        </w:rPr>
        <w:t> </w:t>
      </w:r>
      <w:r>
        <w:rPr/>
        <w:t>som</w:t>
      </w:r>
      <w:r>
        <w:rPr>
          <w:spacing w:val="-4"/>
        </w:rPr>
        <w:t> </w:t>
      </w:r>
      <w:r>
        <w:rPr/>
        <w:t>er</w:t>
      </w:r>
      <w:r>
        <w:rPr>
          <w:spacing w:val="-4"/>
        </w:rPr>
        <w:t> </w:t>
      </w:r>
      <w:r>
        <w:rPr/>
        <w:t>preget</w:t>
      </w:r>
      <w:r>
        <w:rPr>
          <w:spacing w:val="-4"/>
        </w:rPr>
        <w:t> </w:t>
      </w:r>
      <w:r>
        <w:rPr/>
        <w:t>av</w:t>
      </w:r>
      <w:r>
        <w:rPr>
          <w:spacing w:val="-4"/>
        </w:rPr>
        <w:t> </w:t>
      </w:r>
      <w:r>
        <w:rPr/>
        <w:t>velvære og mestring, kan kobles på den psykiske tilstanden gjennom terapeutens utsagn. De</w:t>
      </w:r>
      <w:r>
        <w:rPr>
          <w:spacing w:val="-13"/>
        </w:rPr>
        <w:t> </w:t>
      </w:r>
      <w:r>
        <w:rPr/>
        <w:t>biopsykiske</w:t>
      </w:r>
      <w:r>
        <w:rPr>
          <w:spacing w:val="-12"/>
        </w:rPr>
        <w:t> </w:t>
      </w:r>
      <w:r>
        <w:rPr/>
        <w:t>elementenes</w:t>
      </w:r>
      <w:r>
        <w:rPr>
          <w:spacing w:val="-13"/>
        </w:rPr>
        <w:t> </w:t>
      </w:r>
      <w:r>
        <w:rPr/>
        <w:t>koblingsbar- het er en forutsetning for å gjennomføre lingvistisk hjerneterapi (LBT).</w:t>
      </w:r>
    </w:p>
    <w:p>
      <w:pPr>
        <w:pStyle w:val="Heading8"/>
        <w:spacing w:before="217"/>
      </w:pPr>
      <w:r>
        <w:rPr/>
        <w:t>Koblingsteorien</w:t>
      </w:r>
      <w:r>
        <w:rPr>
          <w:spacing w:val="-13"/>
        </w:rPr>
        <w:t> </w:t>
      </w:r>
      <w:r>
        <w:rPr/>
        <w:t>for</w:t>
      </w:r>
      <w:r>
        <w:rPr>
          <w:spacing w:val="-13"/>
        </w:rPr>
        <w:t> </w:t>
      </w:r>
      <w:r>
        <w:rPr/>
        <w:t>psykiske</w:t>
      </w:r>
      <w:r>
        <w:rPr>
          <w:spacing w:val="-13"/>
        </w:rPr>
        <w:t> </w:t>
      </w:r>
      <w:r>
        <w:rPr/>
        <w:t>pla- ger og tilstand</w:t>
      </w:r>
    </w:p>
    <w:p>
      <w:pPr>
        <w:pStyle w:val="BodyText"/>
        <w:spacing w:before="122"/>
        <w:ind w:right="38"/>
      </w:pPr>
      <w:r>
        <w:rPr/>
        <w:t>Koblingsteorien</w:t>
      </w:r>
      <w:r>
        <w:rPr>
          <w:spacing w:val="-5"/>
        </w:rPr>
        <w:t> </w:t>
      </w:r>
      <w:r>
        <w:rPr/>
        <w:t>for</w:t>
      </w:r>
      <w:r>
        <w:rPr>
          <w:spacing w:val="-5"/>
        </w:rPr>
        <w:t> </w:t>
      </w:r>
      <w:r>
        <w:rPr/>
        <w:t>psykiske</w:t>
      </w:r>
      <w:r>
        <w:rPr>
          <w:spacing w:val="-5"/>
        </w:rPr>
        <w:t> </w:t>
      </w:r>
      <w:r>
        <w:rPr/>
        <w:t>plager</w:t>
      </w:r>
      <w:r>
        <w:rPr>
          <w:spacing w:val="-5"/>
        </w:rPr>
        <w:t> </w:t>
      </w:r>
      <w:r>
        <w:rPr/>
        <w:t>er</w:t>
      </w:r>
      <w:r>
        <w:rPr>
          <w:spacing w:val="-5"/>
        </w:rPr>
        <w:t> </w:t>
      </w:r>
      <w:r>
        <w:rPr/>
        <w:t>en av</w:t>
      </w:r>
      <w:r>
        <w:rPr>
          <w:spacing w:val="-9"/>
        </w:rPr>
        <w:t> </w:t>
      </w:r>
      <w:r>
        <w:rPr/>
        <w:t>de</w:t>
      </w:r>
      <w:r>
        <w:rPr>
          <w:spacing w:val="-9"/>
        </w:rPr>
        <w:t> </w:t>
      </w:r>
      <w:r>
        <w:rPr/>
        <w:t>viktigste</w:t>
      </w:r>
      <w:r>
        <w:rPr>
          <w:spacing w:val="-9"/>
        </w:rPr>
        <w:t> </w:t>
      </w:r>
      <w:r>
        <w:rPr/>
        <w:t>teoriene</w:t>
      </w:r>
      <w:r>
        <w:rPr>
          <w:spacing w:val="-9"/>
        </w:rPr>
        <w:t> </w:t>
      </w:r>
      <w:r>
        <w:rPr/>
        <w:t>i</w:t>
      </w:r>
      <w:r>
        <w:rPr>
          <w:spacing w:val="-9"/>
        </w:rPr>
        <w:t> </w:t>
      </w:r>
      <w:r>
        <w:rPr/>
        <w:t>Hjernens</w:t>
      </w:r>
      <w:r>
        <w:rPr>
          <w:spacing w:val="-9"/>
        </w:rPr>
        <w:t> </w:t>
      </w:r>
      <w:r>
        <w:rPr/>
        <w:t>psyko- logi</w:t>
      </w:r>
      <w:r>
        <w:rPr>
          <w:spacing w:val="-13"/>
        </w:rPr>
        <w:t> </w:t>
      </w:r>
      <w:r>
        <w:rPr/>
        <w:t>og</w:t>
      </w:r>
      <w:r>
        <w:rPr>
          <w:spacing w:val="-12"/>
        </w:rPr>
        <w:t> </w:t>
      </w:r>
      <w:r>
        <w:rPr/>
        <w:t>lingvistisk</w:t>
      </w:r>
      <w:r>
        <w:rPr>
          <w:spacing w:val="-13"/>
        </w:rPr>
        <w:t> </w:t>
      </w:r>
      <w:r>
        <w:rPr/>
        <w:t>hjerneterapi</w:t>
      </w:r>
      <w:r>
        <w:rPr>
          <w:spacing w:val="-12"/>
        </w:rPr>
        <w:t> </w:t>
      </w:r>
      <w:r>
        <w:rPr/>
        <w:t>(LBT).</w:t>
      </w:r>
      <w:r>
        <w:rPr>
          <w:spacing w:val="-13"/>
        </w:rPr>
        <w:t> </w:t>
      </w:r>
      <w:r>
        <w:rPr/>
        <w:t>Te- orien</w:t>
      </w:r>
      <w:r>
        <w:rPr>
          <w:spacing w:val="-8"/>
        </w:rPr>
        <w:t> </w:t>
      </w:r>
      <w:r>
        <w:rPr/>
        <w:t>hevder</w:t>
      </w:r>
      <w:r>
        <w:rPr>
          <w:spacing w:val="-8"/>
        </w:rPr>
        <w:t> </w:t>
      </w:r>
      <w:r>
        <w:rPr/>
        <w:t>at</w:t>
      </w:r>
      <w:r>
        <w:rPr>
          <w:spacing w:val="-8"/>
        </w:rPr>
        <w:t> </w:t>
      </w:r>
      <w:r>
        <w:rPr/>
        <w:t>enhver</w:t>
      </w:r>
      <w:r>
        <w:rPr>
          <w:spacing w:val="-8"/>
        </w:rPr>
        <w:t> </w:t>
      </w:r>
      <w:r>
        <w:rPr/>
        <w:t>opplevelse</w:t>
      </w:r>
      <w:r>
        <w:rPr>
          <w:spacing w:val="-8"/>
        </w:rPr>
        <w:t> </w:t>
      </w:r>
      <w:r>
        <w:rPr/>
        <w:t>av</w:t>
      </w:r>
      <w:r>
        <w:rPr>
          <w:spacing w:val="-8"/>
        </w:rPr>
        <w:t> </w:t>
      </w:r>
      <w:r>
        <w:rPr/>
        <w:t>psy- kiske plager er en følge av at noe mentalt som rommer følelser, er koblet av eller</w:t>
      </w:r>
      <w:r>
        <w:rPr>
          <w:spacing w:val="40"/>
        </w:rPr>
        <w:t> </w:t>
      </w:r>
      <w:r>
        <w:rPr/>
        <w:t>på den psykiske tilstanden. Påkoblingen kan være bevisst eller ubevisst. Det som er koblet på eller av og som forankrer og utløser klientens følelser, er biopsykiske elementer,</w:t>
      </w:r>
      <w:r>
        <w:rPr>
          <w:spacing w:val="-6"/>
        </w:rPr>
        <w:t> </w:t>
      </w:r>
      <w:r>
        <w:rPr/>
        <w:t>det</w:t>
      </w:r>
      <w:r>
        <w:rPr>
          <w:spacing w:val="-6"/>
        </w:rPr>
        <w:t> </w:t>
      </w:r>
      <w:r>
        <w:rPr/>
        <w:t>vil</w:t>
      </w:r>
      <w:r>
        <w:rPr>
          <w:spacing w:val="-6"/>
        </w:rPr>
        <w:t> </w:t>
      </w:r>
      <w:r>
        <w:rPr/>
        <w:t>si</w:t>
      </w:r>
      <w:r>
        <w:rPr>
          <w:spacing w:val="-6"/>
        </w:rPr>
        <w:t> </w:t>
      </w:r>
      <w:r>
        <w:rPr/>
        <w:t>ord,</w:t>
      </w:r>
      <w:r>
        <w:rPr>
          <w:spacing w:val="-6"/>
        </w:rPr>
        <w:t> </w:t>
      </w:r>
      <w:r>
        <w:rPr/>
        <w:t>utsagn</w:t>
      </w:r>
      <w:r>
        <w:rPr>
          <w:spacing w:val="-6"/>
        </w:rPr>
        <w:t> </w:t>
      </w:r>
      <w:r>
        <w:rPr/>
        <w:t>og</w:t>
      </w:r>
      <w:r>
        <w:rPr>
          <w:spacing w:val="-6"/>
        </w:rPr>
        <w:t> </w:t>
      </w:r>
      <w:r>
        <w:rPr/>
        <w:t>sanse- forestillinger som rommer følelser.</w:t>
      </w:r>
    </w:p>
    <w:p>
      <w:pPr>
        <w:pStyle w:val="Heading8"/>
      </w:pPr>
      <w:r>
        <w:rPr/>
        <w:t>Koblingsteorien</w:t>
      </w:r>
      <w:r>
        <w:rPr>
          <w:spacing w:val="-12"/>
        </w:rPr>
        <w:t> </w:t>
      </w:r>
      <w:r>
        <w:rPr/>
        <w:t>for</w:t>
      </w:r>
      <w:r>
        <w:rPr>
          <w:spacing w:val="-12"/>
        </w:rPr>
        <w:t> </w:t>
      </w:r>
      <w:r>
        <w:rPr/>
        <w:t>psykisk</w:t>
      </w:r>
      <w:r>
        <w:rPr>
          <w:spacing w:val="-12"/>
        </w:rPr>
        <w:t> </w:t>
      </w:r>
      <w:r>
        <w:rPr/>
        <w:t>end- </w:t>
      </w:r>
      <w:r>
        <w:rPr>
          <w:spacing w:val="-4"/>
        </w:rPr>
        <w:t>ring</w:t>
      </w:r>
    </w:p>
    <w:p>
      <w:pPr>
        <w:pStyle w:val="BodyText"/>
        <w:spacing w:before="122"/>
        <w:ind w:right="38"/>
      </w:pPr>
      <w:r>
        <w:rPr/>
        <w:t>Koblingsteorien</w:t>
      </w:r>
      <w:r>
        <w:rPr>
          <w:spacing w:val="-8"/>
        </w:rPr>
        <w:t> </w:t>
      </w:r>
      <w:r>
        <w:rPr/>
        <w:t>for</w:t>
      </w:r>
      <w:r>
        <w:rPr>
          <w:spacing w:val="-8"/>
        </w:rPr>
        <w:t> </w:t>
      </w:r>
      <w:r>
        <w:rPr/>
        <w:t>psykisk</w:t>
      </w:r>
      <w:r>
        <w:rPr>
          <w:spacing w:val="-8"/>
        </w:rPr>
        <w:t> </w:t>
      </w:r>
      <w:r>
        <w:rPr/>
        <w:t>endring</w:t>
      </w:r>
      <w:r>
        <w:rPr>
          <w:spacing w:val="-8"/>
        </w:rPr>
        <w:t> </w:t>
      </w:r>
      <w:r>
        <w:rPr/>
        <w:t>hev- der at enhver psykisk endring som opp- står gjennom verbal behandling, </w:t>
      </w:r>
      <w:r>
        <w:rPr/>
        <w:t>inne- bærer</w:t>
      </w:r>
      <w:r>
        <w:rPr>
          <w:spacing w:val="21"/>
        </w:rPr>
        <w:t> </w:t>
      </w:r>
      <w:r>
        <w:rPr/>
        <w:t>at</w:t>
      </w:r>
      <w:r>
        <w:rPr>
          <w:spacing w:val="22"/>
        </w:rPr>
        <w:t> </w:t>
      </w:r>
      <w:r>
        <w:rPr/>
        <w:t>noe</w:t>
      </w:r>
      <w:r>
        <w:rPr>
          <w:spacing w:val="22"/>
        </w:rPr>
        <w:t> </w:t>
      </w:r>
      <w:r>
        <w:rPr/>
        <w:t>psykisk</w:t>
      </w:r>
      <w:r>
        <w:rPr>
          <w:spacing w:val="22"/>
        </w:rPr>
        <w:t> </w:t>
      </w:r>
      <w:r>
        <w:rPr/>
        <w:t>positivt</w:t>
      </w:r>
      <w:r>
        <w:rPr>
          <w:spacing w:val="22"/>
        </w:rPr>
        <w:t> </w:t>
      </w:r>
      <w:r>
        <w:rPr/>
        <w:t>blir</w:t>
      </w:r>
      <w:r>
        <w:rPr>
          <w:spacing w:val="22"/>
        </w:rPr>
        <w:t> </w:t>
      </w:r>
      <w:r>
        <w:rPr>
          <w:spacing w:val="-2"/>
        </w:rPr>
        <w:t>koblet</w:t>
      </w:r>
    </w:p>
    <w:p>
      <w:pPr>
        <w:pStyle w:val="BodyText"/>
        <w:spacing w:before="127"/>
        <w:ind w:right="548"/>
      </w:pPr>
      <w:r>
        <w:rPr/>
        <w:br w:type="column"/>
      </w:r>
      <w:r>
        <w:rPr/>
        <w:t>på</w:t>
      </w:r>
      <w:r>
        <w:rPr>
          <w:spacing w:val="-13"/>
        </w:rPr>
        <w:t> </w:t>
      </w:r>
      <w:r>
        <w:rPr/>
        <w:t>den</w:t>
      </w:r>
      <w:r>
        <w:rPr>
          <w:spacing w:val="-12"/>
        </w:rPr>
        <w:t> </w:t>
      </w:r>
      <w:r>
        <w:rPr/>
        <w:t>psykiske</w:t>
      </w:r>
      <w:r>
        <w:rPr>
          <w:spacing w:val="-13"/>
        </w:rPr>
        <w:t> </w:t>
      </w:r>
      <w:r>
        <w:rPr/>
        <w:t>tilstanden</w:t>
      </w:r>
      <w:r>
        <w:rPr>
          <w:spacing w:val="-12"/>
        </w:rPr>
        <w:t> </w:t>
      </w:r>
      <w:r>
        <w:rPr/>
        <w:t>i</w:t>
      </w:r>
      <w:r>
        <w:rPr>
          <w:spacing w:val="-13"/>
        </w:rPr>
        <w:t> </w:t>
      </w:r>
      <w:r>
        <w:rPr/>
        <w:t>et</w:t>
      </w:r>
      <w:r>
        <w:rPr>
          <w:spacing w:val="-12"/>
        </w:rPr>
        <w:t> </w:t>
      </w:r>
      <w:r>
        <w:rPr/>
        <w:t>terapeutisk øyeblikk,</w:t>
      </w:r>
      <w:r>
        <w:rPr>
          <w:spacing w:val="-12"/>
        </w:rPr>
        <w:t> </w:t>
      </w:r>
      <w:r>
        <w:rPr/>
        <w:t>mens</w:t>
      </w:r>
      <w:r>
        <w:rPr>
          <w:spacing w:val="-12"/>
        </w:rPr>
        <w:t> </w:t>
      </w:r>
      <w:r>
        <w:rPr/>
        <w:t>noe</w:t>
      </w:r>
      <w:r>
        <w:rPr>
          <w:spacing w:val="-12"/>
        </w:rPr>
        <w:t> </w:t>
      </w:r>
      <w:r>
        <w:rPr/>
        <w:t>psykisk</w:t>
      </w:r>
      <w:r>
        <w:rPr>
          <w:spacing w:val="-12"/>
        </w:rPr>
        <w:t> </w:t>
      </w:r>
      <w:r>
        <w:rPr/>
        <w:t>negativt</w:t>
      </w:r>
      <w:r>
        <w:rPr>
          <w:spacing w:val="-12"/>
        </w:rPr>
        <w:t> </w:t>
      </w:r>
      <w:r>
        <w:rPr/>
        <w:t>ladet blir</w:t>
      </w:r>
      <w:r>
        <w:rPr>
          <w:spacing w:val="-8"/>
        </w:rPr>
        <w:t> </w:t>
      </w:r>
      <w:r>
        <w:rPr/>
        <w:t>koblet</w:t>
      </w:r>
      <w:r>
        <w:rPr>
          <w:spacing w:val="-8"/>
        </w:rPr>
        <w:t> </w:t>
      </w:r>
      <w:r>
        <w:rPr/>
        <w:t>av.</w:t>
      </w:r>
      <w:r>
        <w:rPr>
          <w:spacing w:val="-8"/>
        </w:rPr>
        <w:t> </w:t>
      </w:r>
      <w:r>
        <w:rPr/>
        <w:t>Det</w:t>
      </w:r>
      <w:r>
        <w:rPr>
          <w:spacing w:val="-8"/>
        </w:rPr>
        <w:t> </w:t>
      </w:r>
      <w:r>
        <w:rPr/>
        <w:t>som</w:t>
      </w:r>
      <w:r>
        <w:rPr>
          <w:spacing w:val="-8"/>
        </w:rPr>
        <w:t> </w:t>
      </w:r>
      <w:r>
        <w:rPr/>
        <w:t>blir</w:t>
      </w:r>
      <w:r>
        <w:rPr>
          <w:spacing w:val="-8"/>
        </w:rPr>
        <w:t> </w:t>
      </w:r>
      <w:r>
        <w:rPr/>
        <w:t>koblet</w:t>
      </w:r>
      <w:r>
        <w:rPr>
          <w:spacing w:val="-8"/>
        </w:rPr>
        <w:t> </w:t>
      </w:r>
      <w:r>
        <w:rPr/>
        <w:t>på</w:t>
      </w:r>
      <w:r>
        <w:rPr>
          <w:spacing w:val="-8"/>
        </w:rPr>
        <w:t> </w:t>
      </w:r>
      <w:r>
        <w:rPr/>
        <w:t>eller </w:t>
      </w:r>
      <w:r>
        <w:rPr>
          <w:spacing w:val="-2"/>
        </w:rPr>
        <w:t>av,</w:t>
      </w:r>
      <w:r>
        <w:rPr>
          <w:spacing w:val="-7"/>
        </w:rPr>
        <w:t> </w:t>
      </w:r>
      <w:r>
        <w:rPr>
          <w:spacing w:val="-2"/>
        </w:rPr>
        <w:t>er</w:t>
      </w:r>
      <w:r>
        <w:rPr>
          <w:spacing w:val="-7"/>
        </w:rPr>
        <w:t> </w:t>
      </w:r>
      <w:r>
        <w:rPr>
          <w:spacing w:val="-2"/>
        </w:rPr>
        <w:t>biopsykiske</w:t>
      </w:r>
      <w:r>
        <w:rPr>
          <w:spacing w:val="-7"/>
        </w:rPr>
        <w:t> </w:t>
      </w:r>
      <w:r>
        <w:rPr>
          <w:spacing w:val="-2"/>
        </w:rPr>
        <w:t>elementer</w:t>
      </w:r>
      <w:r>
        <w:rPr>
          <w:spacing w:val="-7"/>
        </w:rPr>
        <w:t> </w:t>
      </w:r>
      <w:r>
        <w:rPr>
          <w:spacing w:val="-2"/>
        </w:rPr>
        <w:t>som</w:t>
      </w:r>
      <w:r>
        <w:rPr>
          <w:spacing w:val="-7"/>
        </w:rPr>
        <w:t> </w:t>
      </w:r>
      <w:r>
        <w:rPr>
          <w:spacing w:val="-2"/>
        </w:rPr>
        <w:t>rommer følelser.</w:t>
      </w:r>
    </w:p>
    <w:p>
      <w:pPr>
        <w:pStyle w:val="Heading8"/>
        <w:spacing w:before="217"/>
        <w:jc w:val="both"/>
      </w:pPr>
      <w:r>
        <w:rPr/>
        <w:t>Kognitiv</w:t>
      </w:r>
      <w:r>
        <w:rPr>
          <w:spacing w:val="-7"/>
        </w:rPr>
        <w:t> </w:t>
      </w:r>
      <w:r>
        <w:rPr>
          <w:spacing w:val="-2"/>
        </w:rPr>
        <w:t>terapi</w:t>
      </w:r>
    </w:p>
    <w:p>
      <w:pPr>
        <w:pStyle w:val="BodyText"/>
        <w:spacing w:before="123"/>
        <w:ind w:right="548"/>
      </w:pPr>
      <w:r>
        <w:rPr/>
        <w:t>Kognitiv terapi er en terapeutisk tradi- sjon som ble utviklet av Aron og Judith Beck</w:t>
      </w:r>
      <w:r>
        <w:rPr>
          <w:spacing w:val="-2"/>
        </w:rPr>
        <w:t> </w:t>
      </w:r>
      <w:r>
        <w:rPr/>
        <w:t>på</w:t>
      </w:r>
      <w:r>
        <w:rPr>
          <w:spacing w:val="-2"/>
        </w:rPr>
        <w:t> </w:t>
      </w:r>
      <w:r>
        <w:rPr/>
        <w:t>1970-tallet.</w:t>
      </w:r>
      <w:r>
        <w:rPr>
          <w:spacing w:val="-2"/>
        </w:rPr>
        <w:t> </w:t>
      </w:r>
      <w:r>
        <w:rPr/>
        <w:t>Kognitiv</w:t>
      </w:r>
      <w:r>
        <w:rPr>
          <w:spacing w:val="-2"/>
        </w:rPr>
        <w:t> </w:t>
      </w:r>
      <w:r>
        <w:rPr/>
        <w:t>terapi</w:t>
      </w:r>
      <w:r>
        <w:rPr>
          <w:spacing w:val="-2"/>
        </w:rPr>
        <w:t> </w:t>
      </w:r>
      <w:r>
        <w:rPr/>
        <w:t>er</w:t>
      </w:r>
      <w:r>
        <w:rPr>
          <w:spacing w:val="-2"/>
        </w:rPr>
        <w:t> </w:t>
      </w:r>
      <w:r>
        <w:rPr/>
        <w:t>en videreutvikling</w:t>
      </w:r>
      <w:r>
        <w:rPr>
          <w:spacing w:val="-13"/>
        </w:rPr>
        <w:t> </w:t>
      </w:r>
      <w:r>
        <w:rPr/>
        <w:t>av</w:t>
      </w:r>
      <w:r>
        <w:rPr>
          <w:spacing w:val="-12"/>
        </w:rPr>
        <w:t> </w:t>
      </w:r>
      <w:r>
        <w:rPr/>
        <w:t>atferdsterapi,</w:t>
      </w:r>
      <w:r>
        <w:rPr>
          <w:spacing w:val="-13"/>
        </w:rPr>
        <w:t> </w:t>
      </w:r>
      <w:r>
        <w:rPr/>
        <w:t>og</w:t>
      </w:r>
      <w:r>
        <w:rPr>
          <w:spacing w:val="-12"/>
        </w:rPr>
        <w:t> </w:t>
      </w:r>
      <w:r>
        <w:rPr/>
        <w:t>den</w:t>
      </w:r>
      <w:r>
        <w:rPr>
          <w:spacing w:val="-13"/>
        </w:rPr>
        <w:t> </w:t>
      </w:r>
      <w:r>
        <w:rPr/>
        <w:t>er opptatt av sammenhengen mellom tenk- ning,</w:t>
      </w:r>
      <w:r>
        <w:rPr>
          <w:spacing w:val="-8"/>
        </w:rPr>
        <w:t> </w:t>
      </w:r>
      <w:r>
        <w:rPr/>
        <w:t>atferd</w:t>
      </w:r>
      <w:r>
        <w:rPr>
          <w:spacing w:val="-8"/>
        </w:rPr>
        <w:t> </w:t>
      </w:r>
      <w:r>
        <w:rPr/>
        <w:t>og</w:t>
      </w:r>
      <w:r>
        <w:rPr>
          <w:spacing w:val="-8"/>
        </w:rPr>
        <w:t> </w:t>
      </w:r>
      <w:r>
        <w:rPr/>
        <w:t>psykisk</w:t>
      </w:r>
      <w:r>
        <w:rPr>
          <w:spacing w:val="-8"/>
        </w:rPr>
        <w:t> </w:t>
      </w:r>
      <w:r>
        <w:rPr/>
        <w:t>plage.</w:t>
      </w:r>
      <w:r>
        <w:rPr>
          <w:spacing w:val="-8"/>
        </w:rPr>
        <w:t> </w:t>
      </w:r>
      <w:r>
        <w:rPr/>
        <w:t>Den</w:t>
      </w:r>
      <w:r>
        <w:rPr>
          <w:spacing w:val="-8"/>
        </w:rPr>
        <w:t> </w:t>
      </w:r>
      <w:r>
        <w:rPr/>
        <w:t>sprang ut av forskning på depresjon, men an- vendes</w:t>
      </w:r>
      <w:r>
        <w:rPr>
          <w:spacing w:val="-1"/>
        </w:rPr>
        <w:t> </w:t>
      </w:r>
      <w:r>
        <w:rPr/>
        <w:t>i</w:t>
      </w:r>
      <w:r>
        <w:rPr>
          <w:spacing w:val="-1"/>
        </w:rPr>
        <w:t> </w:t>
      </w:r>
      <w:r>
        <w:rPr/>
        <w:t>dag</w:t>
      </w:r>
      <w:r>
        <w:rPr>
          <w:spacing w:val="-1"/>
        </w:rPr>
        <w:t> </w:t>
      </w:r>
      <w:r>
        <w:rPr/>
        <w:t>på</w:t>
      </w:r>
      <w:r>
        <w:rPr>
          <w:spacing w:val="-1"/>
        </w:rPr>
        <w:t> </w:t>
      </w:r>
      <w:r>
        <w:rPr/>
        <w:t>en</w:t>
      </w:r>
      <w:r>
        <w:rPr>
          <w:spacing w:val="-1"/>
        </w:rPr>
        <w:t> </w:t>
      </w:r>
      <w:r>
        <w:rPr/>
        <w:t>rekke</w:t>
      </w:r>
      <w:r>
        <w:rPr>
          <w:spacing w:val="-1"/>
        </w:rPr>
        <w:t> </w:t>
      </w:r>
      <w:r>
        <w:rPr/>
        <w:t>psykiske</w:t>
      </w:r>
      <w:r>
        <w:rPr>
          <w:spacing w:val="-1"/>
        </w:rPr>
        <w:t> </w:t>
      </w:r>
      <w:r>
        <w:rPr/>
        <w:t>plager. Kognitiv terapi dominerer i dag behand- lingsfeltet. Kognitiv terapi er også den terapeutiske tradisjonen som i de senere år har vært mest utsatt for forskning. Et sentralt begrep er «dysfunksjonelle tan- ker» og «skjemaer». Kognitiv terapi er den terapeutiske tradisjonen som ligger nærmest lingvistisk hjerneterapi (LBT) blant</w:t>
      </w:r>
      <w:r>
        <w:rPr>
          <w:spacing w:val="-2"/>
        </w:rPr>
        <w:t> </w:t>
      </w:r>
      <w:r>
        <w:rPr/>
        <w:t>annet</w:t>
      </w:r>
      <w:r>
        <w:rPr>
          <w:spacing w:val="-2"/>
        </w:rPr>
        <w:t> </w:t>
      </w:r>
      <w:r>
        <w:rPr/>
        <w:t>ved</w:t>
      </w:r>
      <w:r>
        <w:rPr>
          <w:spacing w:val="-2"/>
        </w:rPr>
        <w:t> </w:t>
      </w:r>
      <w:r>
        <w:rPr/>
        <w:t>at</w:t>
      </w:r>
      <w:r>
        <w:rPr>
          <w:spacing w:val="-2"/>
        </w:rPr>
        <w:t> </w:t>
      </w:r>
      <w:r>
        <w:rPr/>
        <w:t>den</w:t>
      </w:r>
      <w:r>
        <w:rPr>
          <w:spacing w:val="-2"/>
        </w:rPr>
        <w:t> </w:t>
      </w:r>
      <w:r>
        <w:rPr/>
        <w:t>i</w:t>
      </w:r>
      <w:r>
        <w:rPr>
          <w:spacing w:val="-2"/>
        </w:rPr>
        <w:t> </w:t>
      </w:r>
      <w:r>
        <w:rPr/>
        <w:t>mindre</w:t>
      </w:r>
      <w:r>
        <w:rPr>
          <w:spacing w:val="-2"/>
        </w:rPr>
        <w:t> </w:t>
      </w:r>
      <w:r>
        <w:rPr/>
        <w:t>grad</w:t>
      </w:r>
      <w:r>
        <w:rPr>
          <w:spacing w:val="-2"/>
        </w:rPr>
        <w:t> </w:t>
      </w:r>
      <w:r>
        <w:rPr/>
        <w:t>for- tolker klientenes utsagn og ved at den er fokusert på innholdet i klientens tanker eller dysfunksjonelle skjemaer, men </w:t>
      </w:r>
      <w:r>
        <w:rPr/>
        <w:t>det er også forskjeller mellom kognitiv tera- pi og lingvistisk hjerneterapi. Kognitiv terapi er først og fremst opptatt av klien- tens tenkning og mindre fokusert på det psykiske materialet som ligger til grunn for klientenes tanker (Kilde: Depression: Causes</w:t>
      </w:r>
      <w:r>
        <w:rPr>
          <w:spacing w:val="-15"/>
        </w:rPr>
        <w:t> </w:t>
      </w:r>
      <w:r>
        <w:rPr/>
        <w:t>and</w:t>
      </w:r>
      <w:r>
        <w:rPr>
          <w:spacing w:val="-12"/>
        </w:rPr>
        <w:t> </w:t>
      </w:r>
      <w:r>
        <w:rPr/>
        <w:t>Treatment,</w:t>
      </w:r>
      <w:r>
        <w:rPr>
          <w:spacing w:val="-13"/>
        </w:rPr>
        <w:t> </w:t>
      </w:r>
      <w:r>
        <w:rPr/>
        <w:t>Aron</w:t>
      </w:r>
      <w:r>
        <w:rPr>
          <w:spacing w:val="-12"/>
        </w:rPr>
        <w:t> </w:t>
      </w:r>
      <w:r>
        <w:rPr/>
        <w:t>Beck,</w:t>
      </w:r>
      <w:r>
        <w:rPr>
          <w:spacing w:val="-12"/>
        </w:rPr>
        <w:t> </w:t>
      </w:r>
      <w:r>
        <w:rPr>
          <w:spacing w:val="-2"/>
        </w:rPr>
        <w:t>1967).</w:t>
      </w:r>
    </w:p>
    <w:p>
      <w:pPr>
        <w:pStyle w:val="Heading8"/>
        <w:spacing w:before="217"/>
        <w:jc w:val="both"/>
      </w:pPr>
      <w:r>
        <w:rPr/>
        <w:t>Kognitive</w:t>
      </w:r>
      <w:r>
        <w:rPr>
          <w:spacing w:val="-8"/>
        </w:rPr>
        <w:t> </w:t>
      </w:r>
      <w:r>
        <w:rPr>
          <w:spacing w:val="-2"/>
        </w:rPr>
        <w:t>problemer</w:t>
      </w:r>
    </w:p>
    <w:p>
      <w:pPr>
        <w:pStyle w:val="BodyText"/>
        <w:spacing w:before="123"/>
        <w:ind w:right="548"/>
      </w:pPr>
      <w:r>
        <w:rPr>
          <w:spacing w:val="-2"/>
        </w:rPr>
        <w:t>Kognitive</w:t>
      </w:r>
      <w:r>
        <w:rPr>
          <w:spacing w:val="-11"/>
        </w:rPr>
        <w:t> </w:t>
      </w:r>
      <w:r>
        <w:rPr>
          <w:spacing w:val="-2"/>
        </w:rPr>
        <w:t>vansker,</w:t>
      </w:r>
      <w:r>
        <w:rPr>
          <w:spacing w:val="-10"/>
        </w:rPr>
        <w:t> </w:t>
      </w:r>
      <w:r>
        <w:rPr>
          <w:spacing w:val="-2"/>
        </w:rPr>
        <w:t>som</w:t>
      </w:r>
      <w:r>
        <w:rPr>
          <w:spacing w:val="-11"/>
        </w:rPr>
        <w:t> </w:t>
      </w:r>
      <w:r>
        <w:rPr>
          <w:spacing w:val="-2"/>
        </w:rPr>
        <w:t>nedsatt</w:t>
      </w:r>
      <w:r>
        <w:rPr>
          <w:spacing w:val="-10"/>
        </w:rPr>
        <w:t> </w:t>
      </w:r>
      <w:r>
        <w:rPr>
          <w:spacing w:val="-2"/>
        </w:rPr>
        <w:t>oppmerk- </w:t>
      </w:r>
      <w:r>
        <w:rPr/>
        <w:t>somhet, hukommelse og evne til å plan- </w:t>
      </w:r>
      <w:r>
        <w:rPr>
          <w:spacing w:val="-2"/>
        </w:rPr>
        <w:t>legge.</w:t>
      </w:r>
    </w:p>
    <w:p>
      <w:pPr>
        <w:pStyle w:val="BodyText"/>
        <w:ind w:right="548"/>
      </w:pPr>
      <w:r>
        <w:rPr/>
        <w:t>Kognitive vansker er en følge av </w:t>
      </w:r>
      <w:r>
        <w:rPr/>
        <w:t>kontakt med</w:t>
      </w:r>
      <w:r>
        <w:rPr>
          <w:spacing w:val="-1"/>
        </w:rPr>
        <w:t> </w:t>
      </w:r>
      <w:r>
        <w:rPr/>
        <w:t>biopsykiske</w:t>
      </w:r>
      <w:r>
        <w:rPr>
          <w:spacing w:val="-2"/>
        </w:rPr>
        <w:t> </w:t>
      </w:r>
      <w:r>
        <w:rPr/>
        <w:t>elementer,</w:t>
      </w:r>
      <w:r>
        <w:rPr>
          <w:spacing w:val="-1"/>
        </w:rPr>
        <w:t> </w:t>
      </w:r>
      <w:r>
        <w:rPr/>
        <w:t>indre</w:t>
      </w:r>
      <w:r>
        <w:rPr>
          <w:spacing w:val="-2"/>
        </w:rPr>
        <w:t> </w:t>
      </w:r>
      <w:r>
        <w:rPr/>
        <w:t>opple- velser som dominerer klientens ubevis- ste</w:t>
      </w:r>
      <w:r>
        <w:rPr>
          <w:spacing w:val="23"/>
        </w:rPr>
        <w:t> </w:t>
      </w:r>
      <w:r>
        <w:rPr/>
        <w:t>og</w:t>
      </w:r>
      <w:r>
        <w:rPr>
          <w:spacing w:val="25"/>
        </w:rPr>
        <w:t> </w:t>
      </w:r>
      <w:r>
        <w:rPr/>
        <w:t>bevisste</w:t>
      </w:r>
      <w:r>
        <w:rPr>
          <w:spacing w:val="26"/>
        </w:rPr>
        <w:t> </w:t>
      </w:r>
      <w:r>
        <w:rPr/>
        <w:t>fokus</w:t>
      </w:r>
      <w:r>
        <w:rPr>
          <w:spacing w:val="25"/>
        </w:rPr>
        <w:t> </w:t>
      </w:r>
      <w:r>
        <w:rPr/>
        <w:t>i</w:t>
      </w:r>
      <w:r>
        <w:rPr>
          <w:spacing w:val="25"/>
        </w:rPr>
        <w:t> </w:t>
      </w:r>
      <w:r>
        <w:rPr/>
        <w:t>den</w:t>
      </w:r>
      <w:r>
        <w:rPr>
          <w:spacing w:val="26"/>
        </w:rPr>
        <w:t> </w:t>
      </w:r>
      <w:r>
        <w:rPr/>
        <w:t>grad</w:t>
      </w:r>
      <w:r>
        <w:rPr>
          <w:spacing w:val="25"/>
        </w:rPr>
        <w:t> </w:t>
      </w:r>
      <w:r>
        <w:rPr/>
        <w:t>at</w:t>
      </w:r>
      <w:r>
        <w:rPr>
          <w:spacing w:val="26"/>
        </w:rPr>
        <w:t> </w:t>
      </w:r>
      <w:r>
        <w:rPr>
          <w:spacing w:val="-4"/>
        </w:rPr>
        <w:t>opp-</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merksomheten på ytre forhold </w:t>
      </w:r>
      <w:r>
        <w:rPr/>
        <w:t>svekkes, at minner og nære opplevelser ikke er tilgjengelige</w:t>
      </w:r>
      <w:r>
        <w:rPr>
          <w:spacing w:val="-12"/>
        </w:rPr>
        <w:t> </w:t>
      </w:r>
      <w:r>
        <w:rPr/>
        <w:t>og</w:t>
      </w:r>
      <w:r>
        <w:rPr>
          <w:spacing w:val="-12"/>
        </w:rPr>
        <w:t> </w:t>
      </w:r>
      <w:r>
        <w:rPr/>
        <w:t>man</w:t>
      </w:r>
      <w:r>
        <w:rPr>
          <w:spacing w:val="-12"/>
        </w:rPr>
        <w:t> </w:t>
      </w:r>
      <w:r>
        <w:rPr/>
        <w:t>mangler</w:t>
      </w:r>
      <w:r>
        <w:rPr>
          <w:spacing w:val="-12"/>
        </w:rPr>
        <w:t> </w:t>
      </w:r>
      <w:r>
        <w:rPr/>
        <w:t>det</w:t>
      </w:r>
      <w:r>
        <w:rPr>
          <w:spacing w:val="-12"/>
        </w:rPr>
        <w:t> </w:t>
      </w:r>
      <w:r>
        <w:rPr/>
        <w:t>mentale overskudd og kontakt med den nødven- dige planleggingsrelaterte mentale virk- somhet. Mentalt forankrede kognitive </w:t>
      </w:r>
      <w:r>
        <w:rPr>
          <w:spacing w:val="-2"/>
        </w:rPr>
        <w:t>vansker</w:t>
      </w:r>
      <w:r>
        <w:rPr>
          <w:spacing w:val="-9"/>
        </w:rPr>
        <w:t> </w:t>
      </w:r>
      <w:r>
        <w:rPr>
          <w:spacing w:val="-2"/>
        </w:rPr>
        <w:t>er</w:t>
      </w:r>
      <w:r>
        <w:rPr>
          <w:spacing w:val="-9"/>
        </w:rPr>
        <w:t> </w:t>
      </w:r>
      <w:r>
        <w:rPr>
          <w:spacing w:val="-2"/>
        </w:rPr>
        <w:t>ikke</w:t>
      </w:r>
      <w:r>
        <w:rPr>
          <w:spacing w:val="-9"/>
        </w:rPr>
        <w:t> </w:t>
      </w:r>
      <w:r>
        <w:rPr>
          <w:spacing w:val="-2"/>
        </w:rPr>
        <w:t>et</w:t>
      </w:r>
      <w:r>
        <w:rPr>
          <w:spacing w:val="-9"/>
        </w:rPr>
        <w:t> </w:t>
      </w:r>
      <w:r>
        <w:rPr>
          <w:spacing w:val="-2"/>
        </w:rPr>
        <w:t>tegn</w:t>
      </w:r>
      <w:r>
        <w:rPr>
          <w:spacing w:val="-9"/>
        </w:rPr>
        <w:t> </w:t>
      </w:r>
      <w:r>
        <w:rPr>
          <w:spacing w:val="-2"/>
        </w:rPr>
        <w:t>på</w:t>
      </w:r>
      <w:r>
        <w:rPr>
          <w:spacing w:val="-9"/>
        </w:rPr>
        <w:t> </w:t>
      </w:r>
      <w:r>
        <w:rPr>
          <w:spacing w:val="-2"/>
        </w:rPr>
        <w:t>mangler,</w:t>
      </w:r>
      <w:r>
        <w:rPr>
          <w:spacing w:val="-9"/>
        </w:rPr>
        <w:t> </w:t>
      </w:r>
      <w:r>
        <w:rPr>
          <w:spacing w:val="-2"/>
        </w:rPr>
        <w:t>men</w:t>
      </w:r>
      <w:r>
        <w:rPr>
          <w:spacing w:val="-9"/>
        </w:rPr>
        <w:t> </w:t>
      </w:r>
      <w:r>
        <w:rPr>
          <w:spacing w:val="-2"/>
        </w:rPr>
        <w:t>et </w:t>
      </w:r>
      <w:r>
        <w:rPr/>
        <w:t>tegn på kontakt med negativt ladete bio- psykiske</w:t>
      </w:r>
      <w:r>
        <w:rPr>
          <w:spacing w:val="-6"/>
        </w:rPr>
        <w:t> </w:t>
      </w:r>
      <w:r>
        <w:rPr/>
        <w:t>elementer</w:t>
      </w:r>
      <w:r>
        <w:rPr>
          <w:spacing w:val="-6"/>
        </w:rPr>
        <w:t> </w:t>
      </w:r>
      <w:r>
        <w:rPr/>
        <w:t>som</w:t>
      </w:r>
      <w:r>
        <w:rPr>
          <w:spacing w:val="-6"/>
        </w:rPr>
        <w:t> </w:t>
      </w:r>
      <w:r>
        <w:rPr/>
        <w:t>tar</w:t>
      </w:r>
      <w:r>
        <w:rPr>
          <w:spacing w:val="-6"/>
        </w:rPr>
        <w:t> </w:t>
      </w:r>
      <w:r>
        <w:rPr/>
        <w:t>fokus</w:t>
      </w:r>
      <w:r>
        <w:rPr>
          <w:spacing w:val="-6"/>
        </w:rPr>
        <w:t> </w:t>
      </w:r>
      <w:r>
        <w:rPr/>
        <w:t>og</w:t>
      </w:r>
      <w:r>
        <w:rPr>
          <w:spacing w:val="-6"/>
        </w:rPr>
        <w:t> </w:t>
      </w:r>
      <w:r>
        <w:rPr/>
        <w:t>som reduser den energien som er nødvendig for å være oppmerksom, huske og plan- </w:t>
      </w:r>
      <w:r>
        <w:rPr>
          <w:spacing w:val="-2"/>
        </w:rPr>
        <w:t>legge,</w:t>
      </w:r>
    </w:p>
    <w:p>
      <w:pPr>
        <w:pStyle w:val="Heading8"/>
        <w:ind w:left="330"/>
      </w:pPr>
      <w:r>
        <w:rPr>
          <w:spacing w:val="-2"/>
        </w:rPr>
        <w:t>Komorbiditet</w:t>
      </w:r>
    </w:p>
    <w:p>
      <w:pPr>
        <w:pStyle w:val="BodyText"/>
        <w:spacing w:before="122"/>
        <w:ind w:left="330"/>
      </w:pPr>
      <w:r>
        <w:rPr/>
        <w:t>Komorbiditet betyr samtidig tilstedevæ- relse</w:t>
      </w:r>
      <w:r>
        <w:rPr>
          <w:spacing w:val="-1"/>
        </w:rPr>
        <w:t> </w:t>
      </w:r>
      <w:r>
        <w:rPr/>
        <w:t>av</w:t>
      </w:r>
      <w:r>
        <w:rPr>
          <w:spacing w:val="-1"/>
        </w:rPr>
        <w:t> </w:t>
      </w:r>
      <w:r>
        <w:rPr/>
        <w:t>flere</w:t>
      </w:r>
      <w:r>
        <w:rPr>
          <w:spacing w:val="-1"/>
        </w:rPr>
        <w:t> </w:t>
      </w:r>
      <w:r>
        <w:rPr/>
        <w:t>psykiske</w:t>
      </w:r>
      <w:r>
        <w:rPr>
          <w:spacing w:val="-1"/>
        </w:rPr>
        <w:t> </w:t>
      </w:r>
      <w:r>
        <w:rPr/>
        <w:t>plager.</w:t>
      </w:r>
      <w:r>
        <w:rPr>
          <w:spacing w:val="-1"/>
        </w:rPr>
        <w:t> </w:t>
      </w:r>
      <w:r>
        <w:rPr/>
        <w:t>Begrepet</w:t>
      </w:r>
      <w:r>
        <w:rPr>
          <w:spacing w:val="-1"/>
        </w:rPr>
        <w:t> </w:t>
      </w:r>
      <w:r>
        <w:rPr/>
        <w:t>er basert på forestillingen om at det finnes avgrensede psykiske plager som ikke har </w:t>
      </w:r>
      <w:r>
        <w:rPr>
          <w:spacing w:val="-2"/>
        </w:rPr>
        <w:t>noen</w:t>
      </w:r>
      <w:r>
        <w:rPr>
          <w:spacing w:val="-11"/>
        </w:rPr>
        <w:t> </w:t>
      </w:r>
      <w:r>
        <w:rPr>
          <w:spacing w:val="-2"/>
        </w:rPr>
        <w:t>forbindelse</w:t>
      </w:r>
      <w:r>
        <w:rPr>
          <w:spacing w:val="-10"/>
        </w:rPr>
        <w:t> </w:t>
      </w:r>
      <w:r>
        <w:rPr>
          <w:spacing w:val="-2"/>
        </w:rPr>
        <w:t>til</w:t>
      </w:r>
      <w:r>
        <w:rPr>
          <w:spacing w:val="-11"/>
        </w:rPr>
        <w:t> </w:t>
      </w:r>
      <w:r>
        <w:rPr>
          <w:spacing w:val="-2"/>
        </w:rPr>
        <w:t>andre</w:t>
      </w:r>
      <w:r>
        <w:rPr>
          <w:spacing w:val="-10"/>
        </w:rPr>
        <w:t> </w:t>
      </w:r>
      <w:r>
        <w:rPr>
          <w:spacing w:val="-2"/>
        </w:rPr>
        <w:t>psykiske</w:t>
      </w:r>
      <w:r>
        <w:rPr>
          <w:spacing w:val="-11"/>
        </w:rPr>
        <w:t> </w:t>
      </w:r>
      <w:r>
        <w:rPr>
          <w:spacing w:val="-2"/>
        </w:rPr>
        <w:t>plager. Vurderingen</w:t>
      </w:r>
      <w:r>
        <w:rPr>
          <w:spacing w:val="-7"/>
        </w:rPr>
        <w:t> </w:t>
      </w:r>
      <w:r>
        <w:rPr>
          <w:spacing w:val="-2"/>
        </w:rPr>
        <w:t>i</w:t>
      </w:r>
      <w:r>
        <w:rPr>
          <w:spacing w:val="-7"/>
        </w:rPr>
        <w:t> </w:t>
      </w:r>
      <w:r>
        <w:rPr>
          <w:spacing w:val="-2"/>
        </w:rPr>
        <w:t>hjernepsykologien</w:t>
      </w:r>
      <w:r>
        <w:rPr>
          <w:spacing w:val="-7"/>
        </w:rPr>
        <w:t> </w:t>
      </w:r>
      <w:r>
        <w:rPr>
          <w:spacing w:val="-2"/>
        </w:rPr>
        <w:t>er</w:t>
      </w:r>
      <w:r>
        <w:rPr>
          <w:spacing w:val="-7"/>
        </w:rPr>
        <w:t> </w:t>
      </w:r>
      <w:r>
        <w:rPr>
          <w:spacing w:val="-2"/>
        </w:rPr>
        <w:t>at</w:t>
      </w:r>
      <w:r>
        <w:rPr>
          <w:spacing w:val="-7"/>
        </w:rPr>
        <w:t> </w:t>
      </w:r>
      <w:r>
        <w:rPr>
          <w:spacing w:val="-2"/>
        </w:rPr>
        <w:t>det </w:t>
      </w:r>
      <w:r>
        <w:rPr/>
        <w:t>ikke finnes selvstendige eller uavhengige psykiske</w:t>
      </w:r>
      <w:r>
        <w:rPr>
          <w:spacing w:val="-13"/>
        </w:rPr>
        <w:t> </w:t>
      </w:r>
      <w:r>
        <w:rPr/>
        <w:t>plager</w:t>
      </w:r>
      <w:r>
        <w:rPr>
          <w:spacing w:val="-12"/>
        </w:rPr>
        <w:t> </w:t>
      </w:r>
      <w:r>
        <w:rPr/>
        <w:t>som</w:t>
      </w:r>
      <w:r>
        <w:rPr>
          <w:spacing w:val="-13"/>
        </w:rPr>
        <w:t> </w:t>
      </w:r>
      <w:r>
        <w:rPr/>
        <w:t>ren</w:t>
      </w:r>
      <w:r>
        <w:rPr>
          <w:spacing w:val="-12"/>
        </w:rPr>
        <w:t> </w:t>
      </w:r>
      <w:r>
        <w:rPr/>
        <w:t>angst,</w:t>
      </w:r>
      <w:r>
        <w:rPr>
          <w:spacing w:val="-13"/>
        </w:rPr>
        <w:t> </w:t>
      </w:r>
      <w:r>
        <w:rPr/>
        <w:t>depresjon, tvangsatferd eller anoreksi. Alle psykis- ke plager og former for psykiske plager</w:t>
      </w:r>
      <w:r>
        <w:rPr>
          <w:spacing w:val="40"/>
        </w:rPr>
        <w:t> </w:t>
      </w:r>
      <w:r>
        <w:rPr/>
        <w:t>er komorbide. Det finnes ingen psykiske </w:t>
      </w:r>
      <w:r>
        <w:rPr>
          <w:spacing w:val="-2"/>
        </w:rPr>
        <w:t>plager</w:t>
      </w:r>
      <w:r>
        <w:rPr>
          <w:spacing w:val="-9"/>
        </w:rPr>
        <w:t> </w:t>
      </w:r>
      <w:r>
        <w:rPr>
          <w:spacing w:val="-2"/>
        </w:rPr>
        <w:t>kun</w:t>
      </w:r>
      <w:r>
        <w:rPr>
          <w:spacing w:val="-9"/>
        </w:rPr>
        <w:t> </w:t>
      </w:r>
      <w:r>
        <w:rPr>
          <w:spacing w:val="-2"/>
        </w:rPr>
        <w:t>bestående</w:t>
      </w:r>
      <w:r>
        <w:rPr>
          <w:spacing w:val="-9"/>
        </w:rPr>
        <w:t> </w:t>
      </w:r>
      <w:r>
        <w:rPr>
          <w:spacing w:val="-2"/>
        </w:rPr>
        <w:t>av</w:t>
      </w:r>
      <w:r>
        <w:rPr>
          <w:spacing w:val="-9"/>
        </w:rPr>
        <w:t> </w:t>
      </w:r>
      <w:r>
        <w:rPr>
          <w:spacing w:val="-2"/>
        </w:rPr>
        <w:t>ett</w:t>
      </w:r>
      <w:r>
        <w:rPr>
          <w:spacing w:val="-9"/>
        </w:rPr>
        <w:t> </w:t>
      </w:r>
      <w:r>
        <w:rPr>
          <w:spacing w:val="-2"/>
        </w:rPr>
        <w:t>symptom.</w:t>
      </w:r>
      <w:r>
        <w:rPr>
          <w:spacing w:val="-9"/>
        </w:rPr>
        <w:t> </w:t>
      </w:r>
      <w:r>
        <w:rPr>
          <w:spacing w:val="-2"/>
        </w:rPr>
        <w:t>Det </w:t>
      </w:r>
      <w:r>
        <w:rPr/>
        <w:t>finnes heller ingen plager som ikke har en posttraumatisk og en øyeblikkelig ka- rakter.</w:t>
      </w:r>
      <w:r>
        <w:rPr>
          <w:spacing w:val="-5"/>
        </w:rPr>
        <w:t> </w:t>
      </w:r>
      <w:r>
        <w:rPr/>
        <w:t>Begrepet</w:t>
      </w:r>
      <w:r>
        <w:rPr>
          <w:spacing w:val="-5"/>
        </w:rPr>
        <w:t> </w:t>
      </w:r>
      <w:r>
        <w:rPr/>
        <w:t>komorbiditet</w:t>
      </w:r>
      <w:r>
        <w:rPr>
          <w:spacing w:val="-5"/>
        </w:rPr>
        <w:t> </w:t>
      </w:r>
      <w:r>
        <w:rPr/>
        <w:t>kan</w:t>
      </w:r>
      <w:r>
        <w:rPr>
          <w:spacing w:val="-5"/>
        </w:rPr>
        <w:t> </w:t>
      </w:r>
      <w:r>
        <w:rPr/>
        <w:t>derfor være uheldig fordi det kan låse psykolo- gene og terapeutene til forestillinger om at</w:t>
      </w:r>
      <w:r>
        <w:rPr>
          <w:spacing w:val="-12"/>
        </w:rPr>
        <w:t> </w:t>
      </w:r>
      <w:r>
        <w:rPr/>
        <w:t>det</w:t>
      </w:r>
      <w:r>
        <w:rPr>
          <w:spacing w:val="-12"/>
        </w:rPr>
        <w:t> </w:t>
      </w:r>
      <w:r>
        <w:rPr/>
        <w:t>finnes</w:t>
      </w:r>
      <w:r>
        <w:rPr>
          <w:spacing w:val="-12"/>
        </w:rPr>
        <w:t> </w:t>
      </w:r>
      <w:r>
        <w:rPr/>
        <w:t>psykiske</w:t>
      </w:r>
      <w:r>
        <w:rPr>
          <w:spacing w:val="-12"/>
        </w:rPr>
        <w:t> </w:t>
      </w:r>
      <w:r>
        <w:rPr/>
        <w:t>plager</w:t>
      </w:r>
      <w:r>
        <w:rPr>
          <w:spacing w:val="-12"/>
        </w:rPr>
        <w:t> </w:t>
      </w:r>
      <w:r>
        <w:rPr/>
        <w:t>som</w:t>
      </w:r>
      <w:r>
        <w:rPr>
          <w:spacing w:val="-12"/>
        </w:rPr>
        <w:t> </w:t>
      </w:r>
      <w:r>
        <w:rPr/>
        <w:t>ikke</w:t>
      </w:r>
      <w:r>
        <w:rPr>
          <w:spacing w:val="-12"/>
        </w:rPr>
        <w:t> </w:t>
      </w:r>
      <w:r>
        <w:rPr/>
        <w:t>har </w:t>
      </w:r>
      <w:r>
        <w:rPr>
          <w:spacing w:val="-2"/>
        </w:rPr>
        <w:t>forbindelse</w:t>
      </w:r>
      <w:r>
        <w:rPr>
          <w:spacing w:val="-6"/>
        </w:rPr>
        <w:t> </w:t>
      </w:r>
      <w:r>
        <w:rPr>
          <w:spacing w:val="-2"/>
        </w:rPr>
        <w:t>til</w:t>
      </w:r>
      <w:r>
        <w:rPr>
          <w:spacing w:val="-6"/>
        </w:rPr>
        <w:t> </w:t>
      </w:r>
      <w:r>
        <w:rPr>
          <w:spacing w:val="-2"/>
        </w:rPr>
        <w:t>symptomer</w:t>
      </w:r>
      <w:r>
        <w:rPr>
          <w:spacing w:val="-6"/>
        </w:rPr>
        <w:t> </w:t>
      </w:r>
      <w:r>
        <w:rPr>
          <w:spacing w:val="-2"/>
        </w:rPr>
        <w:t>man</w:t>
      </w:r>
      <w:r>
        <w:rPr>
          <w:spacing w:val="-6"/>
        </w:rPr>
        <w:t> </w:t>
      </w:r>
      <w:r>
        <w:rPr>
          <w:spacing w:val="-2"/>
        </w:rPr>
        <w:t>finner</w:t>
      </w:r>
      <w:r>
        <w:rPr>
          <w:spacing w:val="-6"/>
        </w:rPr>
        <w:t> </w:t>
      </w:r>
      <w:r>
        <w:rPr>
          <w:spacing w:val="-2"/>
        </w:rPr>
        <w:t>ved </w:t>
      </w:r>
      <w:r>
        <w:rPr/>
        <w:t>andre psykiske plager..</w:t>
      </w:r>
    </w:p>
    <w:p>
      <w:pPr>
        <w:pStyle w:val="Heading8"/>
        <w:ind w:left="330"/>
      </w:pPr>
      <w:r>
        <w:rPr/>
        <w:t>Konfronterende</w:t>
      </w:r>
      <w:r>
        <w:rPr>
          <w:spacing w:val="-13"/>
        </w:rPr>
        <w:t> </w:t>
      </w:r>
      <w:r>
        <w:rPr>
          <w:spacing w:val="-2"/>
        </w:rPr>
        <w:t>utsagn</w:t>
      </w:r>
    </w:p>
    <w:p>
      <w:pPr>
        <w:pStyle w:val="BodyText"/>
        <w:spacing w:before="122"/>
        <w:ind w:left="330"/>
      </w:pPr>
      <w:r>
        <w:rPr/>
        <w:t>Dette er utsagn fra terapeuten som kon- </w:t>
      </w:r>
      <w:r>
        <w:rPr>
          <w:spacing w:val="-2"/>
        </w:rPr>
        <w:t>fronterer</w:t>
      </w:r>
      <w:r>
        <w:rPr>
          <w:spacing w:val="-5"/>
        </w:rPr>
        <w:t> </w:t>
      </w:r>
      <w:r>
        <w:rPr>
          <w:spacing w:val="-2"/>
        </w:rPr>
        <w:t>klienten.</w:t>
      </w:r>
      <w:r>
        <w:rPr>
          <w:spacing w:val="-5"/>
        </w:rPr>
        <w:t> </w:t>
      </w:r>
      <w:r>
        <w:rPr>
          <w:spacing w:val="-2"/>
        </w:rPr>
        <w:t>Vi</w:t>
      </w:r>
      <w:r>
        <w:rPr>
          <w:spacing w:val="-5"/>
        </w:rPr>
        <w:t> </w:t>
      </w:r>
      <w:r>
        <w:rPr>
          <w:spacing w:val="-2"/>
        </w:rPr>
        <w:t>skiller</w:t>
      </w:r>
      <w:r>
        <w:rPr>
          <w:spacing w:val="-5"/>
        </w:rPr>
        <w:t> </w:t>
      </w:r>
      <w:r>
        <w:rPr>
          <w:spacing w:val="-2"/>
        </w:rPr>
        <w:t>mellom</w:t>
      </w:r>
      <w:r>
        <w:rPr>
          <w:spacing w:val="-5"/>
        </w:rPr>
        <w:t> </w:t>
      </w:r>
      <w:r>
        <w:rPr>
          <w:spacing w:val="-2"/>
        </w:rPr>
        <w:t>min- </w:t>
      </w:r>
      <w:r>
        <w:rPr/>
        <w:t>dre og mer alvorlige konfronterende </w:t>
      </w:r>
      <w:r>
        <w:rPr/>
        <w:t>ut- sagn.</w:t>
      </w:r>
      <w:r>
        <w:rPr>
          <w:spacing w:val="-9"/>
        </w:rPr>
        <w:t> </w:t>
      </w:r>
      <w:r>
        <w:rPr/>
        <w:t>Felles</w:t>
      </w:r>
      <w:r>
        <w:rPr>
          <w:spacing w:val="-9"/>
        </w:rPr>
        <w:t> </w:t>
      </w:r>
      <w:r>
        <w:rPr/>
        <w:t>for</w:t>
      </w:r>
      <w:r>
        <w:rPr>
          <w:spacing w:val="-9"/>
        </w:rPr>
        <w:t> </w:t>
      </w:r>
      <w:r>
        <w:rPr/>
        <w:t>dem</w:t>
      </w:r>
      <w:r>
        <w:rPr>
          <w:spacing w:val="-9"/>
        </w:rPr>
        <w:t> </w:t>
      </w:r>
      <w:r>
        <w:rPr/>
        <w:t>er</w:t>
      </w:r>
      <w:r>
        <w:rPr>
          <w:spacing w:val="-9"/>
        </w:rPr>
        <w:t> </w:t>
      </w:r>
      <w:r>
        <w:rPr/>
        <w:t>at</w:t>
      </w:r>
      <w:r>
        <w:rPr>
          <w:spacing w:val="-9"/>
        </w:rPr>
        <w:t> </w:t>
      </w:r>
      <w:r>
        <w:rPr/>
        <w:t>de</w:t>
      </w:r>
      <w:r>
        <w:rPr>
          <w:spacing w:val="-9"/>
        </w:rPr>
        <w:t> </w:t>
      </w:r>
      <w:r>
        <w:rPr/>
        <w:t>kan</w:t>
      </w:r>
      <w:r>
        <w:rPr>
          <w:spacing w:val="-9"/>
        </w:rPr>
        <w:t> </w:t>
      </w:r>
      <w:r>
        <w:rPr/>
        <w:t>begrense klientens endringsevne og føre til fokus på</w:t>
      </w:r>
      <w:r>
        <w:rPr>
          <w:spacing w:val="-1"/>
        </w:rPr>
        <w:t> </w:t>
      </w:r>
      <w:r>
        <w:rPr/>
        <w:t>temaer</w:t>
      </w:r>
      <w:r>
        <w:rPr>
          <w:spacing w:val="-1"/>
        </w:rPr>
        <w:t> </w:t>
      </w:r>
      <w:r>
        <w:rPr/>
        <w:t>som</w:t>
      </w:r>
      <w:r>
        <w:rPr>
          <w:spacing w:val="-1"/>
        </w:rPr>
        <w:t> </w:t>
      </w:r>
      <w:r>
        <w:rPr/>
        <w:t>ikke</w:t>
      </w:r>
      <w:r>
        <w:rPr>
          <w:spacing w:val="-1"/>
        </w:rPr>
        <w:t> </w:t>
      </w:r>
      <w:r>
        <w:rPr/>
        <w:t>er</w:t>
      </w:r>
      <w:r>
        <w:rPr>
          <w:spacing w:val="-1"/>
        </w:rPr>
        <w:t> </w:t>
      </w:r>
      <w:r>
        <w:rPr/>
        <w:t>viktige</w:t>
      </w:r>
      <w:r>
        <w:rPr>
          <w:spacing w:val="-1"/>
        </w:rPr>
        <w:t> </w:t>
      </w:r>
      <w:r>
        <w:rPr/>
        <w:t>for</w:t>
      </w:r>
      <w:r>
        <w:rPr>
          <w:spacing w:val="-1"/>
        </w:rPr>
        <w:t> </w:t>
      </w:r>
      <w:r>
        <w:rPr/>
        <w:t>å</w:t>
      </w:r>
      <w:r>
        <w:rPr>
          <w:spacing w:val="-1"/>
        </w:rPr>
        <w:t> </w:t>
      </w:r>
      <w:r>
        <w:rPr/>
        <w:t>skape endring.</w:t>
      </w:r>
      <w:r>
        <w:rPr>
          <w:spacing w:val="20"/>
        </w:rPr>
        <w:t> </w:t>
      </w:r>
      <w:r>
        <w:rPr/>
        <w:t>I</w:t>
      </w:r>
      <w:r>
        <w:rPr>
          <w:spacing w:val="22"/>
        </w:rPr>
        <w:t> </w:t>
      </w:r>
      <w:r>
        <w:rPr/>
        <w:t>tillegg</w:t>
      </w:r>
      <w:r>
        <w:rPr>
          <w:spacing w:val="22"/>
        </w:rPr>
        <w:t> </w:t>
      </w:r>
      <w:r>
        <w:rPr/>
        <w:t>kan</w:t>
      </w:r>
      <w:r>
        <w:rPr>
          <w:spacing w:val="22"/>
        </w:rPr>
        <w:t> </w:t>
      </w:r>
      <w:r>
        <w:rPr/>
        <w:t>de</w:t>
      </w:r>
      <w:r>
        <w:rPr>
          <w:spacing w:val="22"/>
        </w:rPr>
        <w:t> </w:t>
      </w:r>
      <w:r>
        <w:rPr/>
        <w:t>føre</w:t>
      </w:r>
      <w:r>
        <w:rPr>
          <w:spacing w:val="22"/>
        </w:rPr>
        <w:t> </w:t>
      </w:r>
      <w:r>
        <w:rPr/>
        <w:t>til</w:t>
      </w:r>
      <w:r>
        <w:rPr>
          <w:spacing w:val="23"/>
        </w:rPr>
        <w:t> </w:t>
      </w:r>
      <w:r>
        <w:rPr>
          <w:spacing w:val="-2"/>
        </w:rPr>
        <w:t>konflikt</w:t>
      </w:r>
    </w:p>
    <w:p>
      <w:pPr>
        <w:pStyle w:val="BodyText"/>
        <w:spacing w:before="127"/>
        <w:ind w:left="199" w:right="321"/>
      </w:pPr>
      <w:r>
        <w:rPr/>
        <w:br w:type="column"/>
      </w:r>
      <w:r>
        <w:rPr/>
        <w:t>mellom terapeut og klient. De er uttrykk for at terapeuten ikke i tilstrekkelig grad har lyttet til klientens forståelse av sin egen situasjon på klientens premisser. Konfronterende utsagn kan redusere de resultatene man kan oppnå i behandling (se den direkte utsagnsmetoden, </w:t>
      </w:r>
      <w:r>
        <w:rPr/>
        <w:t>Dam- men 2023b).</w:t>
      </w:r>
    </w:p>
    <w:p>
      <w:pPr>
        <w:pStyle w:val="Heading8"/>
        <w:ind w:left="199"/>
      </w:pPr>
      <w:r>
        <w:rPr>
          <w:spacing w:val="-2"/>
        </w:rPr>
        <w:t>Kontrollerbarhet</w:t>
      </w:r>
    </w:p>
    <w:p>
      <w:pPr>
        <w:pStyle w:val="BodyText"/>
        <w:spacing w:before="122"/>
        <w:ind w:left="199" w:right="321"/>
      </w:pPr>
      <w:r>
        <w:rPr/>
        <w:t>Kontrollerbarhet er et kriterium i LBT. Kontrollerbarhet innebærer at man </w:t>
      </w:r>
      <w:r>
        <w:rPr/>
        <w:t>skal kunne kontrollere behandlingsmetode- ne og behandlingsprosessen for å hindre at uønskede faktorer påvirker forsknin- gen eller behandlingen. Denne formen for kontrollerbarhet er mulig i LBT for- di kartlegging, endring og kartlegging av de endringene som oppnås, skjer uten at utenforstående tredjepartsfaktorer kan påvirke situasjonen. Kontrollerbarhet er også et krav om at man skal kunne kon- trollere de resultatene som oppnås gjen- nom behandlingen. Kravene til kontrol- lerbarhet kan tilfredsstilles i LBT fordi man kan kartlegge de endringene som </w:t>
      </w:r>
      <w:r>
        <w:rPr>
          <w:spacing w:val="-2"/>
        </w:rPr>
        <w:t>skjer</w:t>
      </w:r>
      <w:r>
        <w:rPr>
          <w:spacing w:val="-7"/>
        </w:rPr>
        <w:t> </w:t>
      </w:r>
      <w:r>
        <w:rPr>
          <w:spacing w:val="-2"/>
        </w:rPr>
        <w:t>med</w:t>
      </w:r>
      <w:r>
        <w:rPr>
          <w:spacing w:val="-7"/>
        </w:rPr>
        <w:t> </w:t>
      </w:r>
      <w:r>
        <w:rPr>
          <w:spacing w:val="-2"/>
        </w:rPr>
        <w:t>de</w:t>
      </w:r>
      <w:r>
        <w:rPr>
          <w:spacing w:val="-7"/>
        </w:rPr>
        <w:t> </w:t>
      </w:r>
      <w:r>
        <w:rPr>
          <w:spacing w:val="-2"/>
        </w:rPr>
        <w:t>biopsykiske</w:t>
      </w:r>
      <w:r>
        <w:rPr>
          <w:spacing w:val="-7"/>
        </w:rPr>
        <w:t> </w:t>
      </w:r>
      <w:r>
        <w:rPr>
          <w:spacing w:val="-2"/>
        </w:rPr>
        <w:t>elementene</w:t>
      </w:r>
      <w:r>
        <w:rPr>
          <w:spacing w:val="-7"/>
        </w:rPr>
        <w:t> </w:t>
      </w:r>
      <w:r>
        <w:rPr>
          <w:spacing w:val="-2"/>
        </w:rPr>
        <w:t>som </w:t>
      </w:r>
      <w:r>
        <w:rPr/>
        <w:t>følge av terapeutens intervensjoner.</w:t>
      </w:r>
    </w:p>
    <w:p>
      <w:pPr>
        <w:pStyle w:val="Heading8"/>
        <w:ind w:left="199"/>
      </w:pPr>
      <w:r>
        <w:rPr/>
        <w:t>Korttidsterapi og </w:t>
      </w:r>
      <w:r>
        <w:rPr>
          <w:spacing w:val="-2"/>
        </w:rPr>
        <w:t>dybde</w:t>
      </w:r>
    </w:p>
    <w:p>
      <w:pPr>
        <w:pStyle w:val="BodyText"/>
        <w:spacing w:before="122"/>
        <w:ind w:left="199" w:right="321"/>
      </w:pPr>
      <w:r>
        <w:rPr/>
        <w:t>Korttidsterapi ble opprinnelig forstått som behandling med en varighet fra </w:t>
      </w:r>
      <w:r>
        <w:rPr/>
        <w:t>én til ti konsultasjoner. Begrepet stammer fra MRI-tradisjonen. Enkelte psykologer og</w:t>
      </w:r>
      <w:r>
        <w:rPr>
          <w:spacing w:val="-2"/>
        </w:rPr>
        <w:t> </w:t>
      </w:r>
      <w:r>
        <w:rPr/>
        <w:t>psykiatere</w:t>
      </w:r>
      <w:r>
        <w:rPr>
          <w:spacing w:val="-2"/>
        </w:rPr>
        <w:t> </w:t>
      </w:r>
      <w:r>
        <w:rPr/>
        <w:t>hevder</w:t>
      </w:r>
      <w:r>
        <w:rPr>
          <w:spacing w:val="-2"/>
        </w:rPr>
        <w:t> </w:t>
      </w:r>
      <w:r>
        <w:rPr/>
        <w:t>at</w:t>
      </w:r>
      <w:r>
        <w:rPr>
          <w:spacing w:val="-2"/>
        </w:rPr>
        <w:t> </w:t>
      </w:r>
      <w:r>
        <w:rPr/>
        <w:t>korttidsterapi</w:t>
      </w:r>
      <w:r>
        <w:rPr>
          <w:spacing w:val="-2"/>
        </w:rPr>
        <w:t> </w:t>
      </w:r>
      <w:r>
        <w:rPr/>
        <w:t>ar- beider</w:t>
      </w:r>
      <w:r>
        <w:rPr>
          <w:spacing w:val="-7"/>
        </w:rPr>
        <w:t> </w:t>
      </w:r>
      <w:r>
        <w:rPr/>
        <w:t>i</w:t>
      </w:r>
      <w:r>
        <w:rPr>
          <w:spacing w:val="-7"/>
        </w:rPr>
        <w:t> </w:t>
      </w:r>
      <w:r>
        <w:rPr/>
        <w:t>overflaten</w:t>
      </w:r>
      <w:r>
        <w:rPr>
          <w:spacing w:val="-7"/>
        </w:rPr>
        <w:t> </w:t>
      </w:r>
      <w:r>
        <w:rPr/>
        <w:t>fordi</w:t>
      </w:r>
      <w:r>
        <w:rPr>
          <w:spacing w:val="-7"/>
        </w:rPr>
        <w:t> </w:t>
      </w:r>
      <w:r>
        <w:rPr/>
        <w:t>den</w:t>
      </w:r>
      <w:r>
        <w:rPr>
          <w:spacing w:val="-7"/>
        </w:rPr>
        <w:t> </w:t>
      </w:r>
      <w:r>
        <w:rPr/>
        <w:t>er</w:t>
      </w:r>
      <w:r>
        <w:rPr>
          <w:spacing w:val="-7"/>
        </w:rPr>
        <w:t> </w:t>
      </w:r>
      <w:r>
        <w:rPr/>
        <w:t>kort,</w:t>
      </w:r>
      <w:r>
        <w:rPr>
          <w:spacing w:val="-7"/>
        </w:rPr>
        <w:t> </w:t>
      </w:r>
      <w:r>
        <w:rPr/>
        <w:t>og</w:t>
      </w:r>
      <w:r>
        <w:rPr>
          <w:spacing w:val="-7"/>
        </w:rPr>
        <w:t> </w:t>
      </w:r>
      <w:r>
        <w:rPr/>
        <w:t>at langtidsterapi er en forutsetning for å gå</w:t>
      </w:r>
      <w:r>
        <w:rPr>
          <w:spacing w:val="40"/>
        </w:rPr>
        <w:t> </w:t>
      </w:r>
      <w:r>
        <w:rPr/>
        <w:t>i dybden. Denne oppfatningen kan blan- </w:t>
      </w:r>
      <w:r>
        <w:rPr>
          <w:spacing w:val="-2"/>
        </w:rPr>
        <w:t>des</w:t>
      </w:r>
      <w:r>
        <w:rPr>
          <w:spacing w:val="-7"/>
        </w:rPr>
        <w:t> </w:t>
      </w:r>
      <w:r>
        <w:rPr>
          <w:spacing w:val="-2"/>
        </w:rPr>
        <w:t>med</w:t>
      </w:r>
      <w:r>
        <w:rPr>
          <w:spacing w:val="-7"/>
        </w:rPr>
        <w:t> </w:t>
      </w:r>
      <w:r>
        <w:rPr>
          <w:spacing w:val="-2"/>
        </w:rPr>
        <w:t>oppfatningen</w:t>
      </w:r>
      <w:r>
        <w:rPr>
          <w:spacing w:val="-7"/>
        </w:rPr>
        <w:t> </w:t>
      </w:r>
      <w:r>
        <w:rPr>
          <w:spacing w:val="-2"/>
        </w:rPr>
        <w:t>om</w:t>
      </w:r>
      <w:r>
        <w:rPr>
          <w:spacing w:val="-7"/>
        </w:rPr>
        <w:t> </w:t>
      </w:r>
      <w:r>
        <w:rPr>
          <w:spacing w:val="-2"/>
        </w:rPr>
        <w:t>at</w:t>
      </w:r>
      <w:r>
        <w:rPr>
          <w:spacing w:val="-7"/>
        </w:rPr>
        <w:t> </w:t>
      </w:r>
      <w:r>
        <w:rPr>
          <w:spacing w:val="-2"/>
        </w:rPr>
        <w:t>langtidstera- </w:t>
      </w:r>
      <w:r>
        <w:rPr/>
        <w:t>pi</w:t>
      </w:r>
      <w:r>
        <w:rPr>
          <w:spacing w:val="-2"/>
        </w:rPr>
        <w:t> </w:t>
      </w:r>
      <w:r>
        <w:rPr/>
        <w:t>faktisk</w:t>
      </w:r>
      <w:r>
        <w:rPr>
          <w:spacing w:val="-2"/>
        </w:rPr>
        <w:t> </w:t>
      </w:r>
      <w:r>
        <w:rPr/>
        <w:t>går</w:t>
      </w:r>
      <w:r>
        <w:rPr>
          <w:spacing w:val="-2"/>
        </w:rPr>
        <w:t> </w:t>
      </w:r>
      <w:r>
        <w:rPr/>
        <w:t>i</w:t>
      </w:r>
      <w:r>
        <w:rPr>
          <w:spacing w:val="-2"/>
        </w:rPr>
        <w:t> </w:t>
      </w:r>
      <w:r>
        <w:rPr/>
        <w:t>dybden,</w:t>
      </w:r>
      <w:r>
        <w:rPr>
          <w:spacing w:val="-2"/>
        </w:rPr>
        <w:t> </w:t>
      </w:r>
      <w:r>
        <w:rPr/>
        <w:t>fordi</w:t>
      </w:r>
      <w:r>
        <w:rPr>
          <w:spacing w:val="-2"/>
        </w:rPr>
        <w:t> </w:t>
      </w:r>
      <w:r>
        <w:rPr/>
        <w:t>den</w:t>
      </w:r>
      <w:r>
        <w:rPr>
          <w:spacing w:val="-2"/>
        </w:rPr>
        <w:t> </w:t>
      </w:r>
      <w:r>
        <w:rPr/>
        <w:t>er</w:t>
      </w:r>
      <w:r>
        <w:rPr>
          <w:spacing w:val="-2"/>
        </w:rPr>
        <w:t> </w:t>
      </w:r>
      <w:r>
        <w:rPr/>
        <w:t>lang- varig.</w:t>
      </w:r>
      <w:r>
        <w:rPr>
          <w:spacing w:val="-4"/>
        </w:rPr>
        <w:t> </w:t>
      </w:r>
      <w:r>
        <w:rPr/>
        <w:t>Dette</w:t>
      </w:r>
      <w:r>
        <w:rPr>
          <w:spacing w:val="-4"/>
        </w:rPr>
        <w:t> </w:t>
      </w:r>
      <w:r>
        <w:rPr/>
        <w:t>er</w:t>
      </w:r>
      <w:r>
        <w:rPr>
          <w:spacing w:val="-4"/>
        </w:rPr>
        <w:t> </w:t>
      </w:r>
      <w:r>
        <w:rPr/>
        <w:t>teoretiske</w:t>
      </w:r>
      <w:r>
        <w:rPr>
          <w:spacing w:val="-4"/>
        </w:rPr>
        <w:t> </w:t>
      </w:r>
      <w:r>
        <w:rPr/>
        <w:t>konstruksjoner. Man</w:t>
      </w:r>
      <w:r>
        <w:rPr>
          <w:spacing w:val="-2"/>
        </w:rPr>
        <w:t> </w:t>
      </w:r>
      <w:r>
        <w:rPr/>
        <w:t>kommer</w:t>
      </w:r>
      <w:r>
        <w:rPr>
          <w:spacing w:val="-2"/>
        </w:rPr>
        <w:t> </w:t>
      </w:r>
      <w:r>
        <w:rPr/>
        <w:t>ikke</w:t>
      </w:r>
      <w:r>
        <w:rPr>
          <w:spacing w:val="-2"/>
        </w:rPr>
        <w:t> </w:t>
      </w:r>
      <w:r>
        <w:rPr/>
        <w:t>dypere</w:t>
      </w:r>
      <w:r>
        <w:rPr>
          <w:spacing w:val="-2"/>
        </w:rPr>
        <w:t> </w:t>
      </w:r>
      <w:r>
        <w:rPr/>
        <w:t>i</w:t>
      </w:r>
      <w:r>
        <w:rPr>
          <w:spacing w:val="-2"/>
        </w:rPr>
        <w:t> </w:t>
      </w:r>
      <w:r>
        <w:rPr/>
        <w:t>psykiske</w:t>
      </w:r>
      <w:r>
        <w:rPr>
          <w:spacing w:val="-2"/>
        </w:rPr>
        <w:t> </w:t>
      </w:r>
      <w:r>
        <w:rPr/>
        <w:t>pla- ger enn</w:t>
      </w:r>
      <w:r>
        <w:rPr>
          <w:spacing w:val="1"/>
        </w:rPr>
        <w:t> </w:t>
      </w:r>
      <w:r>
        <w:rPr/>
        <w:t>til de</w:t>
      </w:r>
      <w:r>
        <w:rPr>
          <w:spacing w:val="1"/>
        </w:rPr>
        <w:t> </w:t>
      </w:r>
      <w:r>
        <w:rPr/>
        <w:t>biopsykiske elementene,</w:t>
      </w:r>
      <w:r>
        <w:rPr>
          <w:spacing w:val="1"/>
        </w:rPr>
        <w:t> </w:t>
      </w:r>
      <w:r>
        <w:rPr>
          <w:spacing w:val="-5"/>
        </w:rPr>
        <w:t>og</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til de ord, utsagn og sanseforestillinger som</w:t>
      </w:r>
      <w:r>
        <w:rPr>
          <w:spacing w:val="-13"/>
        </w:rPr>
        <w:t> </w:t>
      </w:r>
      <w:r>
        <w:rPr/>
        <w:t>forankrer,</w:t>
      </w:r>
      <w:r>
        <w:rPr>
          <w:spacing w:val="-12"/>
        </w:rPr>
        <w:t> </w:t>
      </w:r>
      <w:r>
        <w:rPr/>
        <w:t>lagrer</w:t>
      </w:r>
      <w:r>
        <w:rPr>
          <w:spacing w:val="-13"/>
        </w:rPr>
        <w:t> </w:t>
      </w:r>
      <w:r>
        <w:rPr/>
        <w:t>og</w:t>
      </w:r>
      <w:r>
        <w:rPr>
          <w:spacing w:val="-12"/>
        </w:rPr>
        <w:t> </w:t>
      </w:r>
      <w:r>
        <w:rPr/>
        <w:t>utløser</w:t>
      </w:r>
      <w:r>
        <w:rPr>
          <w:spacing w:val="-13"/>
        </w:rPr>
        <w:t> </w:t>
      </w:r>
      <w:r>
        <w:rPr/>
        <w:t>klientens </w:t>
      </w:r>
      <w:r>
        <w:rPr>
          <w:spacing w:val="-2"/>
        </w:rPr>
        <w:t>følelser.</w:t>
      </w:r>
    </w:p>
    <w:p>
      <w:pPr>
        <w:pStyle w:val="Heading8"/>
      </w:pPr>
      <w:r>
        <w:rPr/>
        <w:t>Kritiske</w:t>
      </w:r>
      <w:r>
        <w:rPr>
          <w:spacing w:val="-7"/>
        </w:rPr>
        <w:t> </w:t>
      </w:r>
      <w:r>
        <w:rPr>
          <w:spacing w:val="-2"/>
        </w:rPr>
        <w:t>utsagn</w:t>
      </w:r>
    </w:p>
    <w:p>
      <w:pPr>
        <w:pStyle w:val="BodyText"/>
        <w:spacing w:before="122"/>
        <w:ind w:right="38"/>
      </w:pPr>
      <w:r>
        <w:rPr/>
        <w:t>Kritiske utsagn fra klienten kritiserer terapeutens behandling og atferd. Kri- tiske utsagn fra klienten er tegn på at behandlingen ikke fungerer, og at klien- ten har kontakt med psykisk ubehag un- derveis i samtalen. Klientens tendens </w:t>
      </w:r>
      <w:r>
        <w:rPr/>
        <w:t>til</w:t>
      </w:r>
      <w:r>
        <w:rPr>
          <w:spacing w:val="40"/>
        </w:rPr>
        <w:t> </w:t>
      </w:r>
      <w:r>
        <w:rPr/>
        <w:t>å kritisere kan være et element ved den psykiske plagen. Kritiske utsagn fra kli- entene undersøkes for å få kontakt med det</w:t>
      </w:r>
      <w:r>
        <w:rPr>
          <w:spacing w:val="-1"/>
        </w:rPr>
        <w:t> </w:t>
      </w:r>
      <w:r>
        <w:rPr/>
        <w:t>psykiske</w:t>
      </w:r>
      <w:r>
        <w:rPr>
          <w:spacing w:val="-1"/>
        </w:rPr>
        <w:t> </w:t>
      </w:r>
      <w:r>
        <w:rPr/>
        <w:t>materialet</w:t>
      </w:r>
      <w:r>
        <w:rPr>
          <w:spacing w:val="-1"/>
        </w:rPr>
        <w:t> </w:t>
      </w:r>
      <w:r>
        <w:rPr/>
        <w:t>som</w:t>
      </w:r>
      <w:r>
        <w:rPr>
          <w:spacing w:val="-1"/>
        </w:rPr>
        <w:t> </w:t>
      </w:r>
      <w:r>
        <w:rPr/>
        <w:t>utløser</w:t>
      </w:r>
      <w:r>
        <w:rPr>
          <w:spacing w:val="-1"/>
        </w:rPr>
        <w:t> </w:t>
      </w:r>
      <w:r>
        <w:rPr/>
        <w:t>dem. Kritiske</w:t>
      </w:r>
      <w:r>
        <w:rPr>
          <w:spacing w:val="-6"/>
        </w:rPr>
        <w:t> </w:t>
      </w:r>
      <w:r>
        <w:rPr/>
        <w:t>utsagn</w:t>
      </w:r>
      <w:r>
        <w:rPr>
          <w:spacing w:val="-6"/>
        </w:rPr>
        <w:t> </w:t>
      </w:r>
      <w:r>
        <w:rPr/>
        <w:t>kan</w:t>
      </w:r>
      <w:r>
        <w:rPr>
          <w:spacing w:val="-6"/>
        </w:rPr>
        <w:t> </w:t>
      </w:r>
      <w:r>
        <w:rPr/>
        <w:t>forebygges,</w:t>
      </w:r>
      <w:r>
        <w:rPr>
          <w:spacing w:val="-6"/>
        </w:rPr>
        <w:t> </w:t>
      </w:r>
      <w:r>
        <w:rPr/>
        <w:t>betraktes som</w:t>
      </w:r>
      <w:r>
        <w:rPr>
          <w:spacing w:val="-13"/>
        </w:rPr>
        <w:t> </w:t>
      </w:r>
      <w:r>
        <w:rPr/>
        <w:t>uttrykk</w:t>
      </w:r>
      <w:r>
        <w:rPr>
          <w:spacing w:val="-12"/>
        </w:rPr>
        <w:t> </w:t>
      </w:r>
      <w:r>
        <w:rPr/>
        <w:t>for</w:t>
      </w:r>
      <w:r>
        <w:rPr>
          <w:spacing w:val="-13"/>
        </w:rPr>
        <w:t> </w:t>
      </w:r>
      <w:r>
        <w:rPr/>
        <w:t>en</w:t>
      </w:r>
      <w:r>
        <w:rPr>
          <w:spacing w:val="-12"/>
        </w:rPr>
        <w:t> </w:t>
      </w:r>
      <w:r>
        <w:rPr/>
        <w:t>terapeutisk</w:t>
      </w:r>
      <w:r>
        <w:rPr>
          <w:spacing w:val="-13"/>
        </w:rPr>
        <w:t> </w:t>
      </w:r>
      <w:r>
        <w:rPr/>
        <w:t>ressurs,</w:t>
      </w:r>
      <w:r>
        <w:rPr>
          <w:spacing w:val="-12"/>
        </w:rPr>
        <w:t> </w:t>
      </w:r>
      <w:r>
        <w:rPr/>
        <w:t>og anvendes</w:t>
      </w:r>
      <w:r>
        <w:rPr>
          <w:spacing w:val="-1"/>
        </w:rPr>
        <w:t> </w:t>
      </w:r>
      <w:r>
        <w:rPr/>
        <w:t>i</w:t>
      </w:r>
      <w:r>
        <w:rPr>
          <w:spacing w:val="-1"/>
        </w:rPr>
        <w:t> </w:t>
      </w:r>
      <w:r>
        <w:rPr/>
        <w:t>lingvistisk</w:t>
      </w:r>
      <w:r>
        <w:rPr>
          <w:spacing w:val="-1"/>
        </w:rPr>
        <w:t> </w:t>
      </w:r>
      <w:r>
        <w:rPr/>
        <w:t>hjerneterapi</w:t>
      </w:r>
      <w:r>
        <w:rPr>
          <w:spacing w:val="-1"/>
        </w:rPr>
        <w:t> </w:t>
      </w:r>
      <w:r>
        <w:rPr/>
        <w:t>(LBT) (Dammen 2013, 2024b).</w:t>
      </w:r>
    </w:p>
    <w:p>
      <w:pPr>
        <w:pStyle w:val="Heading8"/>
      </w:pPr>
      <w:r>
        <w:rPr>
          <w:spacing w:val="-2"/>
        </w:rPr>
        <w:t>Kunnskaper</w:t>
      </w:r>
    </w:p>
    <w:p>
      <w:pPr>
        <w:pStyle w:val="BodyText"/>
        <w:spacing w:before="122"/>
        <w:ind w:right="38"/>
      </w:pPr>
      <w:r>
        <w:rPr/>
        <w:t>Kunnskaper</w:t>
      </w:r>
      <w:r>
        <w:rPr>
          <w:spacing w:val="-13"/>
        </w:rPr>
        <w:t> </w:t>
      </w:r>
      <w:r>
        <w:rPr/>
        <w:t>er</w:t>
      </w:r>
      <w:r>
        <w:rPr>
          <w:spacing w:val="-12"/>
        </w:rPr>
        <w:t> </w:t>
      </w:r>
      <w:r>
        <w:rPr/>
        <w:t>bygget</w:t>
      </w:r>
      <w:r>
        <w:rPr>
          <w:spacing w:val="-13"/>
        </w:rPr>
        <w:t> </w:t>
      </w:r>
      <w:r>
        <w:rPr/>
        <w:t>opp</w:t>
      </w:r>
      <w:r>
        <w:rPr>
          <w:spacing w:val="-12"/>
        </w:rPr>
        <w:t> </w:t>
      </w:r>
      <w:r>
        <w:rPr/>
        <w:t>av</w:t>
      </w:r>
      <w:r>
        <w:rPr>
          <w:spacing w:val="-13"/>
        </w:rPr>
        <w:t> </w:t>
      </w:r>
      <w:r>
        <w:rPr/>
        <w:t>biopsykiske </w:t>
      </w:r>
      <w:r>
        <w:rPr>
          <w:spacing w:val="-2"/>
        </w:rPr>
        <w:t>elementer</w:t>
      </w:r>
      <w:r>
        <w:rPr>
          <w:spacing w:val="-8"/>
        </w:rPr>
        <w:t> </w:t>
      </w:r>
      <w:r>
        <w:rPr>
          <w:spacing w:val="-2"/>
        </w:rPr>
        <w:t>som</w:t>
      </w:r>
      <w:r>
        <w:rPr>
          <w:spacing w:val="-8"/>
        </w:rPr>
        <w:t> </w:t>
      </w:r>
      <w:r>
        <w:rPr>
          <w:spacing w:val="-2"/>
        </w:rPr>
        <w:t>består</w:t>
      </w:r>
      <w:r>
        <w:rPr>
          <w:spacing w:val="-8"/>
        </w:rPr>
        <w:t> </w:t>
      </w:r>
      <w:r>
        <w:rPr>
          <w:spacing w:val="-2"/>
        </w:rPr>
        <w:t>av</w:t>
      </w:r>
      <w:r>
        <w:rPr>
          <w:spacing w:val="-8"/>
        </w:rPr>
        <w:t> </w:t>
      </w:r>
      <w:r>
        <w:rPr>
          <w:spacing w:val="-2"/>
        </w:rPr>
        <w:t>ord</w:t>
      </w:r>
      <w:r>
        <w:rPr>
          <w:spacing w:val="-8"/>
        </w:rPr>
        <w:t> </w:t>
      </w:r>
      <w:r>
        <w:rPr>
          <w:spacing w:val="-2"/>
        </w:rPr>
        <w:t>og</w:t>
      </w:r>
      <w:r>
        <w:rPr>
          <w:spacing w:val="-8"/>
        </w:rPr>
        <w:t> </w:t>
      </w:r>
      <w:r>
        <w:rPr>
          <w:spacing w:val="-2"/>
        </w:rPr>
        <w:t>utsagn,</w:t>
      </w:r>
      <w:r>
        <w:rPr>
          <w:spacing w:val="-8"/>
        </w:rPr>
        <w:t> </w:t>
      </w:r>
      <w:r>
        <w:rPr>
          <w:spacing w:val="-2"/>
        </w:rPr>
        <w:t>og </w:t>
      </w:r>
      <w:r>
        <w:rPr/>
        <w:t>av modale elementer. Kunnskaper rom- mer følelser for de som besitter kunn- skapene,</w:t>
      </w:r>
      <w:r>
        <w:rPr>
          <w:spacing w:val="-8"/>
        </w:rPr>
        <w:t> </w:t>
      </w:r>
      <w:r>
        <w:rPr/>
        <w:t>selv</w:t>
      </w:r>
      <w:r>
        <w:rPr>
          <w:spacing w:val="-8"/>
        </w:rPr>
        <w:t> </w:t>
      </w:r>
      <w:r>
        <w:rPr/>
        <w:t>om</w:t>
      </w:r>
      <w:r>
        <w:rPr>
          <w:spacing w:val="-8"/>
        </w:rPr>
        <w:t> </w:t>
      </w:r>
      <w:r>
        <w:rPr/>
        <w:t>følelsene</w:t>
      </w:r>
      <w:r>
        <w:rPr>
          <w:spacing w:val="-8"/>
        </w:rPr>
        <w:t> </w:t>
      </w:r>
      <w:r>
        <w:rPr/>
        <w:t>som</w:t>
      </w:r>
      <w:r>
        <w:rPr>
          <w:spacing w:val="-8"/>
        </w:rPr>
        <w:t> </w:t>
      </w:r>
      <w:r>
        <w:rPr/>
        <w:t>er</w:t>
      </w:r>
      <w:r>
        <w:rPr>
          <w:spacing w:val="-8"/>
        </w:rPr>
        <w:t> </w:t>
      </w:r>
      <w:r>
        <w:rPr/>
        <w:t>knyttet til kunnskapene, tilsynelatende er fravæ- rende og defokuserte.</w:t>
      </w:r>
    </w:p>
    <w:p>
      <w:pPr>
        <w:pStyle w:val="Heading8"/>
      </w:pPr>
      <w:r>
        <w:rPr>
          <w:spacing w:val="-2"/>
        </w:rPr>
        <w:t>Kunnskapsnivåer</w:t>
      </w:r>
    </w:p>
    <w:p>
      <w:pPr>
        <w:pStyle w:val="BodyText"/>
        <w:spacing w:before="122"/>
        <w:ind w:right="38"/>
      </w:pPr>
      <w:r>
        <w:rPr/>
        <w:t>Vi</w:t>
      </w:r>
      <w:r>
        <w:rPr>
          <w:spacing w:val="-3"/>
        </w:rPr>
        <w:t> </w:t>
      </w:r>
      <w:r>
        <w:rPr/>
        <w:t>kan</w:t>
      </w:r>
      <w:r>
        <w:rPr>
          <w:spacing w:val="-3"/>
        </w:rPr>
        <w:t> </w:t>
      </w:r>
      <w:r>
        <w:rPr/>
        <w:t>skille</w:t>
      </w:r>
      <w:r>
        <w:rPr>
          <w:spacing w:val="-3"/>
        </w:rPr>
        <w:t> </w:t>
      </w:r>
      <w:r>
        <w:rPr/>
        <w:t>mellom</w:t>
      </w:r>
      <w:r>
        <w:rPr>
          <w:spacing w:val="-3"/>
        </w:rPr>
        <w:t> </w:t>
      </w:r>
      <w:r>
        <w:rPr/>
        <w:t>kunnskap</w:t>
      </w:r>
      <w:r>
        <w:rPr>
          <w:spacing w:val="-3"/>
        </w:rPr>
        <w:t> </w:t>
      </w:r>
      <w:r>
        <w:rPr/>
        <w:t>på</w:t>
      </w:r>
      <w:r>
        <w:rPr>
          <w:spacing w:val="-3"/>
        </w:rPr>
        <w:t> </w:t>
      </w:r>
      <w:r>
        <w:rPr/>
        <w:t>tre</w:t>
      </w:r>
      <w:r>
        <w:rPr>
          <w:spacing w:val="-3"/>
        </w:rPr>
        <w:t> </w:t>
      </w:r>
      <w:r>
        <w:rPr/>
        <w:t>ni- </w:t>
      </w:r>
      <w:r>
        <w:rPr>
          <w:spacing w:val="-2"/>
        </w:rPr>
        <w:t>våer:</w:t>
      </w:r>
    </w:p>
    <w:p>
      <w:pPr>
        <w:pStyle w:val="ListParagraph"/>
        <w:numPr>
          <w:ilvl w:val="0"/>
          <w:numId w:val="32"/>
        </w:numPr>
        <w:tabs>
          <w:tab w:pos="821" w:val="left" w:leader="none"/>
          <w:tab w:pos="823" w:val="left" w:leader="none"/>
        </w:tabs>
        <w:spacing w:line="230" w:lineRule="auto" w:before="0" w:after="0"/>
        <w:ind w:left="823" w:right="38" w:hanging="341"/>
        <w:jc w:val="both"/>
        <w:rPr>
          <w:sz w:val="22"/>
        </w:rPr>
      </w:pPr>
      <w:r>
        <w:rPr>
          <w:sz w:val="22"/>
        </w:rPr>
        <w:t>Kunnskap om mennesket </w:t>
      </w:r>
      <w:r>
        <w:rPr>
          <w:sz w:val="22"/>
        </w:rPr>
        <w:t>som</w:t>
      </w:r>
      <w:r>
        <w:rPr>
          <w:spacing w:val="40"/>
          <w:sz w:val="22"/>
        </w:rPr>
        <w:t> </w:t>
      </w:r>
      <w:r>
        <w:rPr>
          <w:sz w:val="22"/>
        </w:rPr>
        <w:t>en biologisk organisme uten be- </w:t>
      </w:r>
      <w:r>
        <w:rPr>
          <w:spacing w:val="-2"/>
          <w:sz w:val="22"/>
        </w:rPr>
        <w:t>vissthet.</w:t>
      </w:r>
    </w:p>
    <w:p>
      <w:pPr>
        <w:pStyle w:val="ListParagraph"/>
        <w:numPr>
          <w:ilvl w:val="0"/>
          <w:numId w:val="32"/>
        </w:numPr>
        <w:tabs>
          <w:tab w:pos="821" w:val="left" w:leader="none"/>
          <w:tab w:pos="823" w:val="left" w:leader="none"/>
        </w:tabs>
        <w:spacing w:line="230" w:lineRule="auto" w:before="0" w:after="0"/>
        <w:ind w:left="823" w:right="38" w:hanging="341"/>
        <w:jc w:val="both"/>
        <w:rPr>
          <w:sz w:val="22"/>
        </w:rPr>
      </w:pPr>
      <w:r>
        <w:rPr>
          <w:sz w:val="22"/>
        </w:rPr>
        <w:t>Kunnskap om psykiske fenome- ner som meninger, </w:t>
      </w:r>
      <w:r>
        <w:rPr>
          <w:sz w:val="22"/>
        </w:rPr>
        <w:t>følelsesmes- sige reaksjoner, vurderinger og holdninger etc.</w:t>
      </w:r>
    </w:p>
    <w:p>
      <w:pPr>
        <w:pStyle w:val="ListParagraph"/>
        <w:numPr>
          <w:ilvl w:val="0"/>
          <w:numId w:val="32"/>
        </w:numPr>
        <w:tabs>
          <w:tab w:pos="821" w:val="left" w:leader="none"/>
          <w:tab w:pos="823" w:val="left" w:leader="none"/>
        </w:tabs>
        <w:spacing w:line="230" w:lineRule="auto" w:before="0" w:after="0"/>
        <w:ind w:left="823" w:right="38" w:hanging="341"/>
        <w:jc w:val="both"/>
        <w:rPr>
          <w:sz w:val="22"/>
        </w:rPr>
      </w:pPr>
      <w:r>
        <w:rPr>
          <w:sz w:val="22"/>
        </w:rPr>
        <w:t>Kunnskap om </w:t>
      </w:r>
      <w:r>
        <w:rPr>
          <w:sz w:val="22"/>
        </w:rPr>
        <w:t>mentalbiologis- ke/biopsykiske fenomener som rommer</w:t>
      </w:r>
      <w:r>
        <w:rPr>
          <w:spacing w:val="-13"/>
          <w:sz w:val="22"/>
        </w:rPr>
        <w:t> </w:t>
      </w:r>
      <w:r>
        <w:rPr>
          <w:sz w:val="22"/>
        </w:rPr>
        <w:t>følelser</w:t>
      </w:r>
      <w:r>
        <w:rPr>
          <w:spacing w:val="-12"/>
          <w:sz w:val="22"/>
        </w:rPr>
        <w:t> </w:t>
      </w:r>
      <w:r>
        <w:rPr>
          <w:sz w:val="22"/>
        </w:rPr>
        <w:t>og</w:t>
      </w:r>
      <w:r>
        <w:rPr>
          <w:spacing w:val="-13"/>
          <w:sz w:val="22"/>
        </w:rPr>
        <w:t> </w:t>
      </w:r>
      <w:r>
        <w:rPr>
          <w:sz w:val="22"/>
        </w:rPr>
        <w:t>som</w:t>
      </w:r>
      <w:r>
        <w:rPr>
          <w:spacing w:val="-12"/>
          <w:sz w:val="22"/>
        </w:rPr>
        <w:t> </w:t>
      </w:r>
      <w:r>
        <w:rPr>
          <w:sz w:val="22"/>
        </w:rPr>
        <w:t>samtidig både er biologi og psyke.</w:t>
      </w:r>
    </w:p>
    <w:p>
      <w:pPr>
        <w:pStyle w:val="ListParagraph"/>
        <w:numPr>
          <w:ilvl w:val="0"/>
          <w:numId w:val="32"/>
        </w:numPr>
        <w:tabs>
          <w:tab w:pos="821" w:val="left" w:leader="none"/>
          <w:tab w:pos="823" w:val="left" w:leader="none"/>
        </w:tabs>
        <w:spacing w:line="230" w:lineRule="auto" w:before="135" w:after="0"/>
        <w:ind w:left="823" w:right="548" w:hanging="341"/>
        <w:jc w:val="both"/>
        <w:rPr>
          <w:sz w:val="22"/>
        </w:rPr>
      </w:pPr>
      <w:r>
        <w:rPr/>
        <w:br w:type="column"/>
      </w:r>
      <w:r>
        <w:rPr>
          <w:sz w:val="22"/>
        </w:rPr>
        <w:t>Kunnskap</w:t>
      </w:r>
      <w:r>
        <w:rPr>
          <w:spacing w:val="-6"/>
          <w:sz w:val="22"/>
        </w:rPr>
        <w:t> </w:t>
      </w:r>
      <w:r>
        <w:rPr>
          <w:sz w:val="22"/>
        </w:rPr>
        <w:t>på</w:t>
      </w:r>
      <w:r>
        <w:rPr>
          <w:spacing w:val="-6"/>
          <w:sz w:val="22"/>
        </w:rPr>
        <w:t> </w:t>
      </w:r>
      <w:r>
        <w:rPr>
          <w:sz w:val="22"/>
        </w:rPr>
        <w:t>nivå</w:t>
      </w:r>
      <w:r>
        <w:rPr>
          <w:spacing w:val="-6"/>
          <w:sz w:val="22"/>
        </w:rPr>
        <w:t> </w:t>
      </w:r>
      <w:r>
        <w:rPr>
          <w:sz w:val="22"/>
        </w:rPr>
        <w:t>1</w:t>
      </w:r>
      <w:r>
        <w:rPr>
          <w:spacing w:val="-6"/>
          <w:sz w:val="22"/>
        </w:rPr>
        <w:t> </w:t>
      </w:r>
      <w:r>
        <w:rPr>
          <w:sz w:val="22"/>
        </w:rPr>
        <w:t>blir</w:t>
      </w:r>
      <w:r>
        <w:rPr>
          <w:spacing w:val="-6"/>
          <w:sz w:val="22"/>
        </w:rPr>
        <w:t> </w:t>
      </w:r>
      <w:r>
        <w:rPr>
          <w:sz w:val="22"/>
        </w:rPr>
        <w:t>ikke</w:t>
      </w:r>
      <w:r>
        <w:rPr>
          <w:spacing w:val="-6"/>
          <w:sz w:val="22"/>
        </w:rPr>
        <w:t> </w:t>
      </w:r>
      <w:r>
        <w:rPr>
          <w:sz w:val="22"/>
        </w:rPr>
        <w:t>lagt vekt på i Hjernens </w:t>
      </w:r>
      <w:r>
        <w:rPr>
          <w:sz w:val="22"/>
        </w:rPr>
        <w:t>psykologi. Kunnskap på nivå 2 er interes- sant ved at den kan føre til nye spørsmål om hvordan klientens følelser er lagret mentalt. Kunn- skap på nivå 3 er det viktigste utgangspunktet for terapeutens </w:t>
      </w:r>
      <w:r>
        <w:rPr>
          <w:spacing w:val="-2"/>
          <w:sz w:val="22"/>
        </w:rPr>
        <w:t>intervensjoner.</w:t>
      </w:r>
    </w:p>
    <w:p>
      <w:pPr>
        <w:pStyle w:val="BodyText"/>
        <w:spacing w:before="263"/>
        <w:ind w:right="548"/>
      </w:pPr>
      <w:r>
        <w:rPr/>
        <w:t>Forestillingen om at det finnes lover for psykiske tilstander, plager og psykisk endring,</w:t>
      </w:r>
      <w:r>
        <w:rPr>
          <w:spacing w:val="8"/>
        </w:rPr>
        <w:t> </w:t>
      </w:r>
      <w:r>
        <w:rPr/>
        <w:t>er</w:t>
      </w:r>
      <w:r>
        <w:rPr>
          <w:spacing w:val="9"/>
        </w:rPr>
        <w:t> </w:t>
      </w:r>
      <w:r>
        <w:rPr/>
        <w:t>forankret</w:t>
      </w:r>
      <w:r>
        <w:rPr>
          <w:spacing w:val="8"/>
        </w:rPr>
        <w:t> </w:t>
      </w:r>
      <w:r>
        <w:rPr/>
        <w:t>i</w:t>
      </w:r>
      <w:r>
        <w:rPr>
          <w:spacing w:val="9"/>
        </w:rPr>
        <w:t> </w:t>
      </w:r>
      <w:r>
        <w:rPr/>
        <w:t>kunnskap</w:t>
      </w:r>
      <w:r>
        <w:rPr>
          <w:spacing w:val="8"/>
        </w:rPr>
        <w:t> </w:t>
      </w:r>
      <w:r>
        <w:rPr/>
        <w:t>på</w:t>
      </w:r>
      <w:r>
        <w:rPr>
          <w:spacing w:val="9"/>
        </w:rPr>
        <w:t> </w:t>
      </w:r>
      <w:r>
        <w:rPr>
          <w:spacing w:val="-4"/>
        </w:rPr>
        <w:t>nivå</w:t>
      </w:r>
    </w:p>
    <w:p>
      <w:pPr>
        <w:pStyle w:val="BodyText"/>
        <w:ind w:right="548"/>
      </w:pPr>
      <w:r>
        <w:rPr/>
        <w:t>3. Kunnskap om lovene for utvikling av psykisk plage, psykiske fenomener og psykisk endring er forutsetninger for å utvikle en vitenskapelig kunnskap om psykiske fenomener og plager, og om hjernens psykologi.</w:t>
      </w:r>
    </w:p>
    <w:p>
      <w:pPr>
        <w:pStyle w:val="Heading8"/>
        <w:spacing w:before="217"/>
        <w:ind w:right="263"/>
      </w:pPr>
      <w:r>
        <w:rPr/>
        <w:t>Likhetene</w:t>
      </w:r>
      <w:r>
        <w:rPr>
          <w:spacing w:val="-12"/>
        </w:rPr>
        <w:t> </w:t>
      </w:r>
      <w:r>
        <w:rPr/>
        <w:t>mellom</w:t>
      </w:r>
      <w:r>
        <w:rPr>
          <w:spacing w:val="-12"/>
        </w:rPr>
        <w:t> </w:t>
      </w:r>
      <w:r>
        <w:rPr/>
        <w:t>ulike</w:t>
      </w:r>
      <w:r>
        <w:rPr>
          <w:spacing w:val="-12"/>
        </w:rPr>
        <w:t> </w:t>
      </w:r>
      <w:r>
        <w:rPr/>
        <w:t>psykiske </w:t>
      </w:r>
      <w:r>
        <w:rPr>
          <w:spacing w:val="-2"/>
        </w:rPr>
        <w:t>plager</w:t>
      </w:r>
    </w:p>
    <w:p>
      <w:pPr>
        <w:pStyle w:val="BodyText"/>
        <w:spacing w:before="123"/>
        <w:ind w:right="548"/>
      </w:pPr>
      <w:r>
        <w:rPr/>
        <w:t>I</w:t>
      </w:r>
      <w:r>
        <w:rPr>
          <w:spacing w:val="-7"/>
        </w:rPr>
        <w:t> </w:t>
      </w:r>
      <w:r>
        <w:rPr/>
        <w:t>1952</w:t>
      </w:r>
      <w:r>
        <w:rPr>
          <w:spacing w:val="-7"/>
        </w:rPr>
        <w:t> </w:t>
      </w:r>
      <w:r>
        <w:rPr/>
        <w:t>hadde</w:t>
      </w:r>
      <w:r>
        <w:rPr>
          <w:spacing w:val="-7"/>
        </w:rPr>
        <w:t> </w:t>
      </w:r>
      <w:r>
        <w:rPr/>
        <w:t>man</w:t>
      </w:r>
      <w:r>
        <w:rPr>
          <w:spacing w:val="-7"/>
        </w:rPr>
        <w:t> </w:t>
      </w:r>
      <w:r>
        <w:rPr/>
        <w:t>i</w:t>
      </w:r>
      <w:r>
        <w:rPr>
          <w:spacing w:val="-7"/>
        </w:rPr>
        <w:t> </w:t>
      </w:r>
      <w:r>
        <w:rPr/>
        <w:t>DSM</w:t>
      </w:r>
      <w:r>
        <w:rPr>
          <w:spacing w:val="-7"/>
        </w:rPr>
        <w:t> </w:t>
      </w:r>
      <w:r>
        <w:rPr/>
        <w:t>1</w:t>
      </w:r>
      <w:r>
        <w:rPr>
          <w:spacing w:val="-7"/>
        </w:rPr>
        <w:t> </w:t>
      </w:r>
      <w:r>
        <w:rPr/>
        <w:t>106</w:t>
      </w:r>
      <w:r>
        <w:rPr>
          <w:spacing w:val="-7"/>
        </w:rPr>
        <w:t> </w:t>
      </w:r>
      <w:r>
        <w:rPr/>
        <w:t>diagnoser </w:t>
      </w:r>
      <w:r>
        <w:rPr>
          <w:spacing w:val="-2"/>
        </w:rPr>
        <w:t>men</w:t>
      </w:r>
      <w:r>
        <w:rPr>
          <w:spacing w:val="-11"/>
        </w:rPr>
        <w:t> </w:t>
      </w:r>
      <w:r>
        <w:rPr>
          <w:spacing w:val="-2"/>
        </w:rPr>
        <w:t>tallet</w:t>
      </w:r>
      <w:r>
        <w:rPr>
          <w:spacing w:val="-10"/>
        </w:rPr>
        <w:t> </w:t>
      </w:r>
      <w:r>
        <w:rPr>
          <w:spacing w:val="-2"/>
        </w:rPr>
        <w:t>har</w:t>
      </w:r>
      <w:r>
        <w:rPr>
          <w:spacing w:val="-11"/>
        </w:rPr>
        <w:t> </w:t>
      </w:r>
      <w:r>
        <w:rPr>
          <w:spacing w:val="-2"/>
        </w:rPr>
        <w:t>økt,</w:t>
      </w:r>
      <w:r>
        <w:rPr>
          <w:spacing w:val="-10"/>
        </w:rPr>
        <w:t> </w:t>
      </w:r>
      <w:r>
        <w:rPr>
          <w:spacing w:val="-2"/>
        </w:rPr>
        <w:t>og</w:t>
      </w:r>
      <w:r>
        <w:rPr>
          <w:spacing w:val="-11"/>
        </w:rPr>
        <w:t> </w:t>
      </w:r>
      <w:r>
        <w:rPr>
          <w:spacing w:val="-2"/>
        </w:rPr>
        <w:t>det</w:t>
      </w:r>
      <w:r>
        <w:rPr>
          <w:spacing w:val="-10"/>
        </w:rPr>
        <w:t> </w:t>
      </w:r>
      <w:r>
        <w:rPr>
          <w:spacing w:val="-2"/>
        </w:rPr>
        <w:t>er</w:t>
      </w:r>
      <w:r>
        <w:rPr>
          <w:spacing w:val="-11"/>
        </w:rPr>
        <w:t> </w:t>
      </w:r>
      <w:r>
        <w:rPr>
          <w:spacing w:val="-2"/>
        </w:rPr>
        <w:t>stadig</w:t>
      </w:r>
      <w:r>
        <w:rPr>
          <w:spacing w:val="-10"/>
        </w:rPr>
        <w:t> </w:t>
      </w:r>
      <w:r>
        <w:rPr>
          <w:spacing w:val="-2"/>
        </w:rPr>
        <w:t>økende</w:t>
      </w:r>
      <w:r>
        <w:rPr>
          <w:spacing w:val="-2"/>
        </w:rPr>
        <w:t>.</w:t>
      </w:r>
      <w:r>
        <w:rPr>
          <w:spacing w:val="-2"/>
        </w:rPr>
        <w:t> </w:t>
      </w:r>
      <w:r>
        <w:rPr/>
        <w:t>I dag opererer man med mellom 300 og 400</w:t>
      </w:r>
      <w:r>
        <w:rPr>
          <w:spacing w:val="-5"/>
        </w:rPr>
        <w:t> </w:t>
      </w:r>
      <w:r>
        <w:rPr/>
        <w:t>forskjellige</w:t>
      </w:r>
      <w:r>
        <w:rPr>
          <w:spacing w:val="-5"/>
        </w:rPr>
        <w:t> </w:t>
      </w:r>
      <w:r>
        <w:rPr/>
        <w:t>psykiske.</w:t>
      </w:r>
      <w:r>
        <w:rPr>
          <w:spacing w:val="-5"/>
        </w:rPr>
        <w:t> </w:t>
      </w:r>
      <w:r>
        <w:rPr/>
        <w:t>Dette</w:t>
      </w:r>
      <w:r>
        <w:rPr>
          <w:spacing w:val="-5"/>
        </w:rPr>
        <w:t> </w:t>
      </w:r>
      <w:r>
        <w:rPr/>
        <w:t>formidles gjennom</w:t>
      </w:r>
      <w:r>
        <w:rPr>
          <w:spacing w:val="-13"/>
        </w:rPr>
        <w:t> </w:t>
      </w:r>
      <w:r>
        <w:rPr/>
        <w:t>de</w:t>
      </w:r>
      <w:r>
        <w:rPr>
          <w:spacing w:val="-12"/>
        </w:rPr>
        <w:t> </w:t>
      </w:r>
      <w:r>
        <w:rPr/>
        <w:t>diagnostiske</w:t>
      </w:r>
      <w:r>
        <w:rPr>
          <w:spacing w:val="-13"/>
        </w:rPr>
        <w:t> </w:t>
      </w:r>
      <w:r>
        <w:rPr/>
        <w:t>systemene</w:t>
      </w:r>
      <w:r>
        <w:rPr>
          <w:spacing w:val="-12"/>
        </w:rPr>
        <w:t> </w:t>
      </w:r>
      <w:r>
        <w:rPr/>
        <w:t>ICD- </w:t>
      </w:r>
      <w:r>
        <w:rPr>
          <w:spacing w:val="-2"/>
        </w:rPr>
        <w:t>10</w:t>
      </w:r>
      <w:r>
        <w:rPr>
          <w:spacing w:val="-9"/>
        </w:rPr>
        <w:t> </w:t>
      </w:r>
      <w:r>
        <w:rPr>
          <w:spacing w:val="-2"/>
        </w:rPr>
        <w:t>og</w:t>
      </w:r>
      <w:r>
        <w:rPr>
          <w:spacing w:val="-9"/>
        </w:rPr>
        <w:t> </w:t>
      </w:r>
      <w:r>
        <w:rPr>
          <w:spacing w:val="-2"/>
        </w:rPr>
        <w:t>DSM-IV.</w:t>
      </w:r>
      <w:r>
        <w:rPr>
          <w:spacing w:val="-9"/>
        </w:rPr>
        <w:t> </w:t>
      </w:r>
      <w:r>
        <w:rPr>
          <w:spacing w:val="-2"/>
        </w:rPr>
        <w:t>Bakgrunnen</w:t>
      </w:r>
      <w:r>
        <w:rPr>
          <w:spacing w:val="-9"/>
        </w:rPr>
        <w:t> </w:t>
      </w:r>
      <w:r>
        <w:rPr>
          <w:spacing w:val="-2"/>
        </w:rPr>
        <w:t>for</w:t>
      </w:r>
      <w:r>
        <w:rPr>
          <w:spacing w:val="-9"/>
        </w:rPr>
        <w:t> </w:t>
      </w:r>
      <w:r>
        <w:rPr>
          <w:spacing w:val="-2"/>
        </w:rPr>
        <w:t>dette</w:t>
      </w:r>
      <w:r>
        <w:rPr>
          <w:spacing w:val="-9"/>
        </w:rPr>
        <w:t> </w:t>
      </w:r>
      <w:r>
        <w:rPr>
          <w:spacing w:val="-2"/>
        </w:rPr>
        <w:t>om- </w:t>
      </w:r>
      <w:r>
        <w:rPr/>
        <w:t>fattende antallet er at man har forsket på </w:t>
      </w:r>
      <w:r>
        <w:rPr>
          <w:spacing w:val="-2"/>
        </w:rPr>
        <w:t>forskjellene</w:t>
      </w:r>
      <w:r>
        <w:rPr>
          <w:spacing w:val="-3"/>
        </w:rPr>
        <w:t> </w:t>
      </w:r>
      <w:r>
        <w:rPr>
          <w:spacing w:val="-2"/>
        </w:rPr>
        <w:t>mellom</w:t>
      </w:r>
      <w:r>
        <w:rPr>
          <w:spacing w:val="-3"/>
        </w:rPr>
        <w:t> </w:t>
      </w:r>
      <w:r>
        <w:rPr>
          <w:spacing w:val="-2"/>
        </w:rPr>
        <w:t>ulike</w:t>
      </w:r>
      <w:r>
        <w:rPr>
          <w:spacing w:val="-3"/>
        </w:rPr>
        <w:t> </w:t>
      </w:r>
      <w:r>
        <w:rPr>
          <w:spacing w:val="-2"/>
        </w:rPr>
        <w:t>psykiske</w:t>
      </w:r>
      <w:r>
        <w:rPr>
          <w:spacing w:val="-3"/>
        </w:rPr>
        <w:t> </w:t>
      </w:r>
      <w:r>
        <w:rPr>
          <w:spacing w:val="-2"/>
        </w:rPr>
        <w:t>plager. </w:t>
      </w:r>
      <w:r>
        <w:rPr/>
        <w:t>Mine</w:t>
      </w:r>
      <w:r>
        <w:rPr>
          <w:spacing w:val="-6"/>
        </w:rPr>
        <w:t> </w:t>
      </w:r>
      <w:r>
        <w:rPr/>
        <w:t>undersøkelser</w:t>
      </w:r>
      <w:r>
        <w:rPr>
          <w:spacing w:val="-6"/>
        </w:rPr>
        <w:t> </w:t>
      </w:r>
      <w:r>
        <w:rPr/>
        <w:t>har</w:t>
      </w:r>
      <w:r>
        <w:rPr>
          <w:spacing w:val="-6"/>
        </w:rPr>
        <w:t> </w:t>
      </w:r>
      <w:r>
        <w:rPr/>
        <w:t>vist</w:t>
      </w:r>
      <w:r>
        <w:rPr>
          <w:spacing w:val="-6"/>
        </w:rPr>
        <w:t> </w:t>
      </w:r>
      <w:r>
        <w:rPr/>
        <w:t>at</w:t>
      </w:r>
      <w:r>
        <w:rPr>
          <w:spacing w:val="-6"/>
        </w:rPr>
        <w:t> </w:t>
      </w:r>
      <w:r>
        <w:rPr/>
        <w:t>det</w:t>
      </w:r>
      <w:r>
        <w:rPr>
          <w:spacing w:val="-6"/>
        </w:rPr>
        <w:t> </w:t>
      </w:r>
      <w:r>
        <w:rPr/>
        <w:t>er</w:t>
      </w:r>
      <w:r>
        <w:rPr>
          <w:spacing w:val="-6"/>
        </w:rPr>
        <w:t> </w:t>
      </w:r>
      <w:r>
        <w:rPr/>
        <w:t>mer </w:t>
      </w:r>
      <w:r>
        <w:rPr>
          <w:spacing w:val="-2"/>
        </w:rPr>
        <w:t>hensiktsmessig</w:t>
      </w:r>
      <w:r>
        <w:rPr>
          <w:spacing w:val="-7"/>
        </w:rPr>
        <w:t> </w:t>
      </w:r>
      <w:r>
        <w:rPr>
          <w:spacing w:val="-2"/>
        </w:rPr>
        <w:t>å</w:t>
      </w:r>
      <w:r>
        <w:rPr>
          <w:spacing w:val="-7"/>
        </w:rPr>
        <w:t> </w:t>
      </w:r>
      <w:r>
        <w:rPr>
          <w:spacing w:val="-2"/>
        </w:rPr>
        <w:t>operere</w:t>
      </w:r>
      <w:r>
        <w:rPr>
          <w:spacing w:val="-7"/>
        </w:rPr>
        <w:t> </w:t>
      </w:r>
      <w:r>
        <w:rPr>
          <w:spacing w:val="-2"/>
        </w:rPr>
        <w:t>med</w:t>
      </w:r>
      <w:r>
        <w:rPr>
          <w:spacing w:val="-7"/>
        </w:rPr>
        <w:t> </w:t>
      </w:r>
      <w:r>
        <w:rPr>
          <w:spacing w:val="-2"/>
        </w:rPr>
        <w:t>én</w:t>
      </w:r>
      <w:r>
        <w:rPr>
          <w:spacing w:val="-7"/>
        </w:rPr>
        <w:t> </w:t>
      </w:r>
      <w:r>
        <w:rPr>
          <w:spacing w:val="-2"/>
        </w:rPr>
        <w:t>form</w:t>
      </w:r>
      <w:r>
        <w:rPr>
          <w:spacing w:val="-7"/>
        </w:rPr>
        <w:t> </w:t>
      </w:r>
      <w:r>
        <w:rPr>
          <w:spacing w:val="-2"/>
        </w:rPr>
        <w:t>fo</w:t>
      </w:r>
      <w:r>
        <w:rPr>
          <w:spacing w:val="-2"/>
        </w:rPr>
        <w:t>r</w:t>
      </w:r>
      <w:r>
        <w:rPr>
          <w:spacing w:val="-2"/>
        </w:rPr>
        <w:t> </w:t>
      </w:r>
      <w:r>
        <w:rPr/>
        <w:t>psykisk</w:t>
      </w:r>
      <w:r>
        <w:rPr>
          <w:spacing w:val="-13"/>
        </w:rPr>
        <w:t> </w:t>
      </w:r>
      <w:r>
        <w:rPr/>
        <w:t>plage</w:t>
      </w:r>
      <w:r>
        <w:rPr>
          <w:spacing w:val="-12"/>
        </w:rPr>
        <w:t> </w:t>
      </w:r>
      <w:r>
        <w:rPr/>
        <w:t>med</w:t>
      </w:r>
      <w:r>
        <w:rPr>
          <w:spacing w:val="-13"/>
        </w:rPr>
        <w:t> </w:t>
      </w:r>
      <w:r>
        <w:rPr/>
        <w:t>like</w:t>
      </w:r>
      <w:r>
        <w:rPr>
          <w:spacing w:val="-12"/>
        </w:rPr>
        <w:t> </w:t>
      </w:r>
      <w:r>
        <w:rPr/>
        <w:t>mange</w:t>
      </w:r>
      <w:r>
        <w:rPr>
          <w:spacing w:val="-13"/>
        </w:rPr>
        <w:t> </w:t>
      </w:r>
      <w:r>
        <w:rPr/>
        <w:t>variasjoner som det finnes klienter. Grunnlaget for denne vurderingen er at jeg har forsket på likhetene mellom psykisk forankrede plager i stedet for på forskjellene mellom </w:t>
      </w:r>
      <w:r>
        <w:rPr>
          <w:spacing w:val="-4"/>
        </w:rPr>
        <w:t>dem.</w:t>
      </w:r>
    </w:p>
    <w:p>
      <w:pPr>
        <w:pStyle w:val="BodyText"/>
        <w:ind w:right="548"/>
      </w:pPr>
      <w:r>
        <w:rPr/>
        <w:t>Mine funn viser at vi ikke har mer psy- kisk materiale enn indre sanseopplevel- ser, ord, utsagn og tanker som rommer følelser. Alle former for psykisk plage er dermed</w:t>
      </w:r>
      <w:r>
        <w:rPr>
          <w:spacing w:val="10"/>
        </w:rPr>
        <w:t> </w:t>
      </w:r>
      <w:r>
        <w:rPr/>
        <w:t>en</w:t>
      </w:r>
      <w:r>
        <w:rPr>
          <w:spacing w:val="11"/>
        </w:rPr>
        <w:t> </w:t>
      </w:r>
      <w:r>
        <w:rPr/>
        <w:t>følge</w:t>
      </w:r>
      <w:r>
        <w:rPr>
          <w:spacing w:val="11"/>
        </w:rPr>
        <w:t> </w:t>
      </w:r>
      <w:r>
        <w:rPr/>
        <w:t>av</w:t>
      </w:r>
      <w:r>
        <w:rPr>
          <w:spacing w:val="10"/>
        </w:rPr>
        <w:t> </w:t>
      </w:r>
      <w:r>
        <w:rPr/>
        <w:t>kontakt</w:t>
      </w:r>
      <w:r>
        <w:rPr>
          <w:spacing w:val="11"/>
        </w:rPr>
        <w:t> </w:t>
      </w:r>
      <w:r>
        <w:rPr/>
        <w:t>med</w:t>
      </w:r>
      <w:r>
        <w:rPr>
          <w:spacing w:val="11"/>
        </w:rPr>
        <w:t> </w:t>
      </w:r>
      <w:r>
        <w:rPr>
          <w:spacing w:val="-2"/>
        </w:rPr>
        <w:t>modale</w:t>
      </w:r>
    </w:p>
    <w:p>
      <w:pPr>
        <w:spacing w:after="0"/>
        <w:sectPr>
          <w:pgSz w:w="9640" w:h="13610"/>
          <w:pgMar w:header="345" w:footer="460" w:top="900" w:bottom="620" w:left="860" w:right="640"/>
          <w:cols w:num="2" w:equalWidth="0">
            <w:col w:w="3766" w:space="95"/>
            <w:col w:w="4279"/>
          </w:cols>
        </w:sectPr>
      </w:pPr>
    </w:p>
    <w:p>
      <w:pPr>
        <w:pStyle w:val="BodyText"/>
        <w:spacing w:before="127"/>
        <w:ind w:left="330"/>
      </w:pPr>
      <w:r>
        <w:rPr/>
        <w:t>og språklige elementer som rommer og forankrer klientens symptomer, følelser, reaksjon er og atferd. Dette innebærer at angst, depresjon og tilstander som </w:t>
      </w:r>
      <w:r>
        <w:rPr/>
        <w:t>glede, psykisk velvære og følelse av kontakt er en følge av kontakt med de samme typer av mentalt materiale.</w:t>
      </w:r>
    </w:p>
    <w:p>
      <w:pPr>
        <w:pStyle w:val="BodyText"/>
        <w:ind w:left="330"/>
      </w:pPr>
      <w:r>
        <w:rPr/>
        <w:t>Det er således ingen avgjørende </w:t>
      </w:r>
      <w:r>
        <w:rPr/>
        <w:t>men- talbiologiske forskjeller på ulike psykis- ke plager, så fremt disse er forårsaket av kontakt med et mentalt materiale og av mentale prosesser. De er alle en følge av kontakten</w:t>
      </w:r>
      <w:r>
        <w:rPr>
          <w:spacing w:val="-13"/>
        </w:rPr>
        <w:t> </w:t>
      </w:r>
      <w:r>
        <w:rPr/>
        <w:t>med</w:t>
      </w:r>
      <w:r>
        <w:rPr>
          <w:spacing w:val="-12"/>
        </w:rPr>
        <w:t> </w:t>
      </w:r>
      <w:r>
        <w:rPr/>
        <w:t>sanseforestillinger,</w:t>
      </w:r>
      <w:r>
        <w:rPr>
          <w:spacing w:val="-13"/>
        </w:rPr>
        <w:t> </w:t>
      </w:r>
      <w:r>
        <w:rPr/>
        <w:t>ord</w:t>
      </w:r>
      <w:r>
        <w:rPr>
          <w:spacing w:val="-12"/>
        </w:rPr>
        <w:t> </w:t>
      </w:r>
      <w:r>
        <w:rPr/>
        <w:t>og utsagn som rommer følelser, og av men- tale prosesser som skjer på bakgrunn av kontakt med biopsykiske elementer som rommer følelser.</w:t>
      </w:r>
    </w:p>
    <w:p>
      <w:pPr>
        <w:pStyle w:val="Heading8"/>
        <w:ind w:left="330" w:right="38"/>
        <w:jc w:val="both"/>
      </w:pPr>
      <w:r>
        <w:rPr/>
        <w:t>Likhetene</w:t>
      </w:r>
      <w:r>
        <w:rPr>
          <w:spacing w:val="-9"/>
        </w:rPr>
        <w:t> </w:t>
      </w:r>
      <w:r>
        <w:rPr/>
        <w:t>mellom</w:t>
      </w:r>
      <w:r>
        <w:rPr>
          <w:spacing w:val="-9"/>
        </w:rPr>
        <w:t> </w:t>
      </w:r>
      <w:r>
        <w:rPr/>
        <w:t>psykiske</w:t>
      </w:r>
      <w:r>
        <w:rPr>
          <w:spacing w:val="-9"/>
        </w:rPr>
        <w:t> </w:t>
      </w:r>
      <w:r>
        <w:rPr/>
        <w:t>plager og</w:t>
      </w:r>
      <w:r>
        <w:rPr>
          <w:spacing w:val="-6"/>
        </w:rPr>
        <w:t> </w:t>
      </w:r>
      <w:r>
        <w:rPr/>
        <w:t>alminnelige</w:t>
      </w:r>
      <w:r>
        <w:rPr>
          <w:spacing w:val="-6"/>
        </w:rPr>
        <w:t> </w:t>
      </w:r>
      <w:r>
        <w:rPr/>
        <w:t>psykiske</w:t>
      </w:r>
      <w:r>
        <w:rPr>
          <w:spacing w:val="-5"/>
        </w:rPr>
        <w:t> </w:t>
      </w:r>
      <w:r>
        <w:rPr>
          <w:spacing w:val="-2"/>
        </w:rPr>
        <w:t>tilstander</w:t>
      </w:r>
    </w:p>
    <w:p>
      <w:pPr>
        <w:pStyle w:val="BodyText"/>
        <w:spacing w:before="122"/>
        <w:ind w:left="330"/>
      </w:pPr>
      <w:r>
        <w:rPr/>
        <w:t>Det er ingen avgjørende psykiske </w:t>
      </w:r>
      <w:r>
        <w:rPr/>
        <w:t>og mentalbiologiske forskjeller mellom den alminnelige</w:t>
      </w:r>
      <w:r>
        <w:rPr>
          <w:spacing w:val="-8"/>
        </w:rPr>
        <w:t> </w:t>
      </w:r>
      <w:r>
        <w:rPr/>
        <w:t>psykiske</w:t>
      </w:r>
      <w:r>
        <w:rPr>
          <w:spacing w:val="-8"/>
        </w:rPr>
        <w:t> </w:t>
      </w:r>
      <w:r>
        <w:rPr/>
        <w:t>tilstand</w:t>
      </w:r>
      <w:r>
        <w:rPr>
          <w:spacing w:val="-8"/>
        </w:rPr>
        <w:t> </w:t>
      </w:r>
      <w:r>
        <w:rPr/>
        <w:t>og</w:t>
      </w:r>
      <w:r>
        <w:rPr>
          <w:spacing w:val="-8"/>
        </w:rPr>
        <w:t> </w:t>
      </w:r>
      <w:r>
        <w:rPr/>
        <w:t>psykiske plager med hensyn til kontakt med in- dre sanseopplevelser, ord og utsagn, selv om</w:t>
      </w:r>
      <w:r>
        <w:rPr>
          <w:spacing w:val="-1"/>
        </w:rPr>
        <w:t> </w:t>
      </w:r>
      <w:r>
        <w:rPr/>
        <w:t>de</w:t>
      </w:r>
      <w:r>
        <w:rPr>
          <w:spacing w:val="-1"/>
        </w:rPr>
        <w:t> </w:t>
      </w:r>
      <w:r>
        <w:rPr/>
        <w:t>psykiske</w:t>
      </w:r>
      <w:r>
        <w:rPr>
          <w:spacing w:val="-1"/>
        </w:rPr>
        <w:t> </w:t>
      </w:r>
      <w:r>
        <w:rPr/>
        <w:t>plagene</w:t>
      </w:r>
      <w:r>
        <w:rPr>
          <w:spacing w:val="-1"/>
        </w:rPr>
        <w:t> </w:t>
      </w:r>
      <w:r>
        <w:rPr/>
        <w:t>er</w:t>
      </w:r>
      <w:r>
        <w:rPr>
          <w:spacing w:val="-1"/>
        </w:rPr>
        <w:t> </w:t>
      </w:r>
      <w:r>
        <w:rPr/>
        <w:t>forskjellige</w:t>
      </w:r>
      <w:r>
        <w:rPr>
          <w:spacing w:val="-1"/>
        </w:rPr>
        <w:t> </w:t>
      </w:r>
      <w:r>
        <w:rPr/>
        <w:t>og har</w:t>
      </w:r>
      <w:r>
        <w:rPr>
          <w:spacing w:val="-4"/>
        </w:rPr>
        <w:t> </w:t>
      </w:r>
      <w:r>
        <w:rPr/>
        <w:t>ulik</w:t>
      </w:r>
      <w:r>
        <w:rPr>
          <w:spacing w:val="-4"/>
        </w:rPr>
        <w:t> </w:t>
      </w:r>
      <w:r>
        <w:rPr/>
        <w:t>bakgrunn.</w:t>
      </w:r>
      <w:r>
        <w:rPr>
          <w:spacing w:val="-4"/>
        </w:rPr>
        <w:t> </w:t>
      </w:r>
      <w:r>
        <w:rPr/>
        <w:t>Både</w:t>
      </w:r>
      <w:r>
        <w:rPr>
          <w:spacing w:val="-4"/>
        </w:rPr>
        <w:t> </w:t>
      </w:r>
      <w:r>
        <w:rPr/>
        <w:t>den</w:t>
      </w:r>
      <w:r>
        <w:rPr>
          <w:spacing w:val="-4"/>
        </w:rPr>
        <w:t> </w:t>
      </w:r>
      <w:r>
        <w:rPr/>
        <w:t>alminnelige psykiske</w:t>
      </w:r>
      <w:r>
        <w:rPr>
          <w:spacing w:val="-5"/>
        </w:rPr>
        <w:t> </w:t>
      </w:r>
      <w:r>
        <w:rPr/>
        <w:t>tilstand</w:t>
      </w:r>
      <w:r>
        <w:rPr>
          <w:spacing w:val="-5"/>
        </w:rPr>
        <w:t> </w:t>
      </w:r>
      <w:r>
        <w:rPr/>
        <w:t>og</w:t>
      </w:r>
      <w:r>
        <w:rPr>
          <w:spacing w:val="-5"/>
        </w:rPr>
        <w:t> </w:t>
      </w:r>
      <w:r>
        <w:rPr/>
        <w:t>psykiske</w:t>
      </w:r>
      <w:r>
        <w:rPr>
          <w:spacing w:val="-5"/>
        </w:rPr>
        <w:t> </w:t>
      </w:r>
      <w:r>
        <w:rPr/>
        <w:t>plager</w:t>
      </w:r>
      <w:r>
        <w:rPr>
          <w:spacing w:val="-5"/>
        </w:rPr>
        <w:t> </w:t>
      </w:r>
      <w:r>
        <w:rPr/>
        <w:t>er</w:t>
      </w:r>
      <w:r>
        <w:rPr>
          <w:spacing w:val="-5"/>
        </w:rPr>
        <w:t> </w:t>
      </w:r>
      <w:r>
        <w:rPr/>
        <w:t>en følge av kontakt med bevisste eller ube- visste sanseforestillinger, ord og utsagn som</w:t>
      </w:r>
      <w:r>
        <w:rPr>
          <w:spacing w:val="-13"/>
        </w:rPr>
        <w:t> </w:t>
      </w:r>
      <w:r>
        <w:rPr/>
        <w:t>lagrer</w:t>
      </w:r>
      <w:r>
        <w:rPr>
          <w:spacing w:val="-12"/>
        </w:rPr>
        <w:t> </w:t>
      </w:r>
      <w:r>
        <w:rPr/>
        <w:t>følelser.</w:t>
      </w:r>
      <w:r>
        <w:rPr>
          <w:spacing w:val="-13"/>
        </w:rPr>
        <w:t> </w:t>
      </w:r>
      <w:r>
        <w:rPr/>
        <w:t>Denne</w:t>
      </w:r>
      <w:r>
        <w:rPr>
          <w:spacing w:val="-12"/>
        </w:rPr>
        <w:t> </w:t>
      </w:r>
      <w:r>
        <w:rPr/>
        <w:t>påstanden</w:t>
      </w:r>
      <w:r>
        <w:rPr>
          <w:spacing w:val="-13"/>
        </w:rPr>
        <w:t> </w:t>
      </w:r>
      <w:r>
        <w:rPr/>
        <w:t>kan kontrolleres ved å kartlegge klienten og den alminnelige psykiske tilstand, endre disse</w:t>
      </w:r>
      <w:r>
        <w:rPr>
          <w:spacing w:val="-8"/>
        </w:rPr>
        <w:t> </w:t>
      </w:r>
      <w:r>
        <w:rPr/>
        <w:t>tilstandene</w:t>
      </w:r>
      <w:r>
        <w:rPr>
          <w:spacing w:val="-8"/>
        </w:rPr>
        <w:t> </w:t>
      </w:r>
      <w:r>
        <w:rPr/>
        <w:t>med</w:t>
      </w:r>
      <w:r>
        <w:rPr>
          <w:spacing w:val="-8"/>
        </w:rPr>
        <w:t> </w:t>
      </w:r>
      <w:r>
        <w:rPr/>
        <w:t>de</w:t>
      </w:r>
      <w:r>
        <w:rPr>
          <w:spacing w:val="-8"/>
        </w:rPr>
        <w:t> </w:t>
      </w:r>
      <w:r>
        <w:rPr/>
        <w:t>samme</w:t>
      </w:r>
      <w:r>
        <w:rPr>
          <w:spacing w:val="-8"/>
        </w:rPr>
        <w:t> </w:t>
      </w:r>
      <w:r>
        <w:rPr/>
        <w:t>metode- ne og deretter observere forskjellene på de mentale elementene som klienten har kontakt</w:t>
      </w:r>
      <w:r>
        <w:rPr>
          <w:spacing w:val="-7"/>
        </w:rPr>
        <w:t> </w:t>
      </w:r>
      <w:r>
        <w:rPr/>
        <w:t>med</w:t>
      </w:r>
      <w:r>
        <w:rPr>
          <w:spacing w:val="-7"/>
        </w:rPr>
        <w:t> </w:t>
      </w:r>
      <w:r>
        <w:rPr/>
        <w:t>før</w:t>
      </w:r>
      <w:r>
        <w:rPr>
          <w:spacing w:val="-7"/>
        </w:rPr>
        <w:t> </w:t>
      </w:r>
      <w:r>
        <w:rPr/>
        <w:t>og</w:t>
      </w:r>
      <w:r>
        <w:rPr>
          <w:spacing w:val="-7"/>
        </w:rPr>
        <w:t> </w:t>
      </w:r>
      <w:r>
        <w:rPr/>
        <w:t>etter</w:t>
      </w:r>
      <w:r>
        <w:rPr>
          <w:spacing w:val="-7"/>
        </w:rPr>
        <w:t> </w:t>
      </w:r>
      <w:r>
        <w:rPr/>
        <w:t>endringsproses- </w:t>
      </w:r>
      <w:r>
        <w:rPr>
          <w:spacing w:val="-4"/>
        </w:rPr>
        <w:t>sen.</w:t>
      </w:r>
    </w:p>
    <w:p>
      <w:pPr>
        <w:pStyle w:val="BodyText"/>
        <w:ind w:left="330" w:firstLine="283"/>
      </w:pPr>
      <w:r>
        <w:rPr/>
        <w:t>Det som er formidlet her, står ikke i motsetning til funn som viser at det </w:t>
      </w:r>
      <w:r>
        <w:rPr/>
        <w:t>kan være forskjeller i hjernen mellom almin- nelig fungerende individer og klienter.</w:t>
      </w:r>
    </w:p>
    <w:p>
      <w:pPr>
        <w:pStyle w:val="Heading8"/>
        <w:spacing w:before="123"/>
        <w:ind w:left="199"/>
      </w:pPr>
      <w:r>
        <w:rPr>
          <w:b w:val="0"/>
        </w:rPr>
        <w:br w:type="column"/>
      </w:r>
      <w:r>
        <w:rPr/>
        <w:t>Lingvistisk</w:t>
      </w:r>
      <w:r>
        <w:rPr>
          <w:spacing w:val="-5"/>
        </w:rPr>
        <w:t> </w:t>
      </w:r>
      <w:r>
        <w:rPr/>
        <w:t>hjerneterapi</w:t>
      </w:r>
      <w:r>
        <w:rPr>
          <w:spacing w:val="-5"/>
        </w:rPr>
        <w:t> </w:t>
      </w:r>
      <w:r>
        <w:rPr>
          <w:spacing w:val="-2"/>
        </w:rPr>
        <w:t>(LBT)</w:t>
      </w:r>
    </w:p>
    <w:p>
      <w:pPr>
        <w:pStyle w:val="BodyText"/>
        <w:spacing w:before="123"/>
        <w:ind w:left="199" w:right="321"/>
      </w:pPr>
      <w:r>
        <w:rPr/>
        <w:t>LBT er en vitenskapelig tilnærming til behandling av psykiske plager. Den er utviklet gjennom forskning på psykiske plager</w:t>
      </w:r>
      <w:r>
        <w:rPr>
          <w:spacing w:val="-2"/>
        </w:rPr>
        <w:t> </w:t>
      </w:r>
      <w:r>
        <w:rPr/>
        <w:t>og</w:t>
      </w:r>
      <w:r>
        <w:rPr>
          <w:spacing w:val="-2"/>
        </w:rPr>
        <w:t> </w:t>
      </w:r>
      <w:r>
        <w:rPr/>
        <w:t>psykisk</w:t>
      </w:r>
      <w:r>
        <w:rPr>
          <w:spacing w:val="-2"/>
        </w:rPr>
        <w:t> </w:t>
      </w:r>
      <w:r>
        <w:rPr/>
        <w:t>endring,</w:t>
      </w:r>
      <w:r>
        <w:rPr>
          <w:spacing w:val="-2"/>
        </w:rPr>
        <w:t> </w:t>
      </w:r>
      <w:r>
        <w:rPr/>
        <w:t>og</w:t>
      </w:r>
      <w:r>
        <w:rPr>
          <w:spacing w:val="-2"/>
        </w:rPr>
        <w:t> </w:t>
      </w:r>
      <w:r>
        <w:rPr/>
        <w:t>den</w:t>
      </w:r>
      <w:r>
        <w:rPr>
          <w:spacing w:val="-2"/>
        </w:rPr>
        <w:t> </w:t>
      </w:r>
      <w:r>
        <w:rPr/>
        <w:t>bygger på</w:t>
      </w:r>
      <w:r>
        <w:rPr>
          <w:spacing w:val="-13"/>
        </w:rPr>
        <w:t> </w:t>
      </w:r>
      <w:r>
        <w:rPr/>
        <w:t>kunnskap</w:t>
      </w:r>
      <w:r>
        <w:rPr>
          <w:spacing w:val="-12"/>
        </w:rPr>
        <w:t> </w:t>
      </w:r>
      <w:r>
        <w:rPr/>
        <w:t>om</w:t>
      </w:r>
      <w:r>
        <w:rPr>
          <w:spacing w:val="-13"/>
        </w:rPr>
        <w:t> </w:t>
      </w:r>
      <w:r>
        <w:rPr/>
        <w:t>hvordan</w:t>
      </w:r>
      <w:r>
        <w:rPr>
          <w:spacing w:val="-12"/>
        </w:rPr>
        <w:t> </w:t>
      </w:r>
      <w:r>
        <w:rPr/>
        <w:t>psykiske</w:t>
      </w:r>
      <w:r>
        <w:rPr>
          <w:spacing w:val="-13"/>
        </w:rPr>
        <w:t> </w:t>
      </w:r>
      <w:r>
        <w:rPr/>
        <w:t>plager er bygget opp mentalt, og om hva som skjer mentalt når det oppstår en psykisk endring gjennom behandling. Lingvis- tisk hjerneterapi (LBT) er en tilstrekke- lig vitenskapelig forankret tilnærming</w:t>
      </w:r>
      <w:r>
        <w:rPr>
          <w:spacing w:val="80"/>
          <w:w w:val="150"/>
        </w:rPr>
        <w:t> </w:t>
      </w:r>
      <w:r>
        <w:rPr/>
        <w:t>til behandling av psykiske plager i den forstand at behandlingen er </w:t>
      </w:r>
      <w:r>
        <w:rPr/>
        <w:t>forutsigbar og</w:t>
      </w:r>
      <w:r>
        <w:rPr>
          <w:spacing w:val="-8"/>
        </w:rPr>
        <w:t> </w:t>
      </w:r>
      <w:r>
        <w:rPr/>
        <w:t>kontrollerbar.</w:t>
      </w:r>
      <w:r>
        <w:rPr>
          <w:spacing w:val="-8"/>
        </w:rPr>
        <w:t> </w:t>
      </w:r>
      <w:r>
        <w:rPr/>
        <w:t>Behandlingsresultatene oppstår</w:t>
      </w:r>
      <w:r>
        <w:rPr>
          <w:spacing w:val="-11"/>
        </w:rPr>
        <w:t> </w:t>
      </w:r>
      <w:r>
        <w:rPr/>
        <w:t>umiddelbart</w:t>
      </w:r>
      <w:r>
        <w:rPr>
          <w:spacing w:val="-11"/>
        </w:rPr>
        <w:t> </w:t>
      </w:r>
      <w:r>
        <w:rPr/>
        <w:t>i</w:t>
      </w:r>
      <w:r>
        <w:rPr>
          <w:spacing w:val="-11"/>
        </w:rPr>
        <w:t> </w:t>
      </w:r>
      <w:r>
        <w:rPr/>
        <w:t>konsultasjonen,</w:t>
      </w:r>
      <w:r>
        <w:rPr>
          <w:spacing w:val="-11"/>
        </w:rPr>
        <w:t> </w:t>
      </w:r>
      <w:r>
        <w:rPr/>
        <w:t>og de er dokumenterbare. Alle mentalt for- ankrede psykiske plager kan behandles med utgangspunkt i den kunnskapen og de metodene som er utviklet i lingvistisk </w:t>
      </w:r>
      <w:r>
        <w:rPr>
          <w:spacing w:val="-2"/>
        </w:rPr>
        <w:t>hjerneterapi.</w:t>
      </w:r>
    </w:p>
    <w:p>
      <w:pPr>
        <w:pStyle w:val="Heading8"/>
        <w:spacing w:before="217"/>
        <w:ind w:left="199"/>
      </w:pPr>
      <w:r>
        <w:rPr/>
        <w:t>Logikk, biologi og </w:t>
      </w:r>
      <w:r>
        <w:rPr>
          <w:spacing w:val="-2"/>
        </w:rPr>
        <w:t>psyke</w:t>
      </w:r>
    </w:p>
    <w:p>
      <w:pPr>
        <w:pStyle w:val="BodyText"/>
        <w:spacing w:before="123"/>
        <w:ind w:left="199" w:right="321"/>
      </w:pPr>
      <w:r>
        <w:rPr/>
        <w:t>Teorien</w:t>
      </w:r>
      <w:r>
        <w:rPr>
          <w:spacing w:val="-8"/>
        </w:rPr>
        <w:t> </w:t>
      </w:r>
      <w:r>
        <w:rPr/>
        <w:t>om</w:t>
      </w:r>
      <w:r>
        <w:rPr>
          <w:spacing w:val="-8"/>
        </w:rPr>
        <w:t> </w:t>
      </w:r>
      <w:r>
        <w:rPr/>
        <w:t>logikk,</w:t>
      </w:r>
      <w:r>
        <w:rPr>
          <w:spacing w:val="-8"/>
        </w:rPr>
        <w:t> </w:t>
      </w:r>
      <w:r>
        <w:rPr/>
        <w:t>biologi</w:t>
      </w:r>
      <w:r>
        <w:rPr>
          <w:spacing w:val="-8"/>
        </w:rPr>
        <w:t> </w:t>
      </w:r>
      <w:r>
        <w:rPr/>
        <w:t>og</w:t>
      </w:r>
      <w:r>
        <w:rPr>
          <w:spacing w:val="-8"/>
        </w:rPr>
        <w:t> </w:t>
      </w:r>
      <w:r>
        <w:rPr/>
        <w:t>psyke</w:t>
      </w:r>
      <w:r>
        <w:rPr>
          <w:spacing w:val="-8"/>
        </w:rPr>
        <w:t> </w:t>
      </w:r>
      <w:r>
        <w:rPr/>
        <w:t>viser hvordan det er mulig å utvikle vitenska- pelig</w:t>
      </w:r>
      <w:r>
        <w:rPr>
          <w:spacing w:val="-13"/>
        </w:rPr>
        <w:t> </w:t>
      </w:r>
      <w:r>
        <w:rPr/>
        <w:t>kunnskap</w:t>
      </w:r>
      <w:r>
        <w:rPr>
          <w:spacing w:val="-12"/>
        </w:rPr>
        <w:t> </w:t>
      </w:r>
      <w:r>
        <w:rPr/>
        <w:t>om</w:t>
      </w:r>
      <w:r>
        <w:rPr>
          <w:spacing w:val="-13"/>
        </w:rPr>
        <w:t> </w:t>
      </w:r>
      <w:r>
        <w:rPr/>
        <w:t>hvordan</w:t>
      </w:r>
      <w:r>
        <w:rPr>
          <w:spacing w:val="-12"/>
        </w:rPr>
        <w:t> </w:t>
      </w:r>
      <w:r>
        <w:rPr/>
        <w:t>psykiske</w:t>
      </w:r>
      <w:r>
        <w:rPr>
          <w:spacing w:val="-13"/>
        </w:rPr>
        <w:t> </w:t>
      </w:r>
      <w:r>
        <w:rPr/>
        <w:t>pla- ger</w:t>
      </w:r>
      <w:r>
        <w:rPr>
          <w:spacing w:val="-13"/>
        </w:rPr>
        <w:t> </w:t>
      </w:r>
      <w:r>
        <w:rPr/>
        <w:t>er</w:t>
      </w:r>
      <w:r>
        <w:rPr>
          <w:spacing w:val="-12"/>
        </w:rPr>
        <w:t> </w:t>
      </w:r>
      <w:r>
        <w:rPr/>
        <w:t>bygget</w:t>
      </w:r>
      <w:r>
        <w:rPr>
          <w:spacing w:val="-13"/>
        </w:rPr>
        <w:t> </w:t>
      </w:r>
      <w:r>
        <w:rPr/>
        <w:t>opp</w:t>
      </w:r>
      <w:r>
        <w:rPr>
          <w:spacing w:val="-12"/>
        </w:rPr>
        <w:t> </w:t>
      </w:r>
      <w:r>
        <w:rPr/>
        <w:t>mentalt,</w:t>
      </w:r>
      <w:r>
        <w:rPr>
          <w:spacing w:val="-13"/>
        </w:rPr>
        <w:t> </w:t>
      </w:r>
      <w:r>
        <w:rPr/>
        <w:t>og</w:t>
      </w:r>
      <w:r>
        <w:rPr>
          <w:spacing w:val="-12"/>
        </w:rPr>
        <w:t> </w:t>
      </w:r>
      <w:r>
        <w:rPr/>
        <w:t>om</w:t>
      </w:r>
      <w:r>
        <w:rPr>
          <w:spacing w:val="-13"/>
        </w:rPr>
        <w:t> </w:t>
      </w:r>
      <w:r>
        <w:rPr/>
        <w:t>hva</w:t>
      </w:r>
      <w:r>
        <w:rPr>
          <w:spacing w:val="-12"/>
        </w:rPr>
        <w:t> </w:t>
      </w:r>
      <w:r>
        <w:rPr/>
        <w:t>som skjer mentalt når det oppstår en psykisk endring gjennom behandling, kun </w:t>
      </w:r>
      <w:r>
        <w:rPr/>
        <w:t>gjen- nom</w:t>
      </w:r>
      <w:r>
        <w:rPr>
          <w:spacing w:val="-10"/>
        </w:rPr>
        <w:t> </w:t>
      </w:r>
      <w:r>
        <w:rPr/>
        <w:t>logiske</w:t>
      </w:r>
      <w:r>
        <w:rPr>
          <w:spacing w:val="-10"/>
        </w:rPr>
        <w:t> </w:t>
      </w:r>
      <w:r>
        <w:rPr/>
        <w:t>analyser,</w:t>
      </w:r>
      <w:r>
        <w:rPr>
          <w:spacing w:val="-10"/>
        </w:rPr>
        <w:t> </w:t>
      </w:r>
      <w:r>
        <w:rPr/>
        <w:t>det</w:t>
      </w:r>
      <w:r>
        <w:rPr>
          <w:spacing w:val="-10"/>
        </w:rPr>
        <w:t> </w:t>
      </w:r>
      <w:r>
        <w:rPr/>
        <w:t>vil</w:t>
      </w:r>
      <w:r>
        <w:rPr>
          <w:spacing w:val="-10"/>
        </w:rPr>
        <w:t> </w:t>
      </w:r>
      <w:r>
        <w:rPr/>
        <w:t>si</w:t>
      </w:r>
      <w:r>
        <w:rPr>
          <w:spacing w:val="-10"/>
        </w:rPr>
        <w:t> </w:t>
      </w:r>
      <w:r>
        <w:rPr/>
        <w:t>uavhengig av empirisk forskning.</w:t>
      </w:r>
    </w:p>
    <w:p>
      <w:pPr>
        <w:pStyle w:val="Heading8"/>
        <w:spacing w:before="217"/>
        <w:ind w:left="199"/>
      </w:pPr>
      <w:r>
        <w:rPr>
          <w:spacing w:val="-4"/>
        </w:rPr>
        <w:t>Magi</w:t>
      </w:r>
    </w:p>
    <w:p>
      <w:pPr>
        <w:pStyle w:val="BodyText"/>
        <w:spacing w:before="123"/>
        <w:ind w:left="199" w:right="321"/>
      </w:pPr>
      <w:r>
        <w:rPr/>
        <w:t>Magi er blitt definert som uforklarlige psykiske reaksjoner eller hendelser. Det finnes ikke magi i denne forstand, selv om</w:t>
      </w:r>
      <w:r>
        <w:rPr>
          <w:spacing w:val="-5"/>
        </w:rPr>
        <w:t> </w:t>
      </w:r>
      <w:r>
        <w:rPr/>
        <w:t>det</w:t>
      </w:r>
      <w:r>
        <w:rPr>
          <w:spacing w:val="-5"/>
        </w:rPr>
        <w:t> </w:t>
      </w:r>
      <w:r>
        <w:rPr/>
        <w:t>finnes</w:t>
      </w:r>
      <w:r>
        <w:rPr>
          <w:spacing w:val="-5"/>
        </w:rPr>
        <w:t> </w:t>
      </w:r>
      <w:r>
        <w:rPr/>
        <w:t>manglende</w:t>
      </w:r>
      <w:r>
        <w:rPr>
          <w:spacing w:val="-5"/>
        </w:rPr>
        <w:t> </w:t>
      </w:r>
      <w:r>
        <w:rPr/>
        <w:t>forklaringer</w:t>
      </w:r>
      <w:r>
        <w:rPr>
          <w:spacing w:val="-5"/>
        </w:rPr>
        <w:t> </w:t>
      </w:r>
      <w:r>
        <w:rPr/>
        <w:t>på fenomener som går under </w:t>
      </w:r>
      <w:r>
        <w:rPr/>
        <w:t>betegnelsen magiske. Enhver magisk opplevelse kan undersøkes med hensyn til de biopsykis- ke elementene som forankrer og utløser mentale reaksjoner som blir forstått som </w:t>
      </w:r>
      <w:r>
        <w:rPr>
          <w:spacing w:val="-2"/>
        </w:rPr>
        <w:t>magiske.</w:t>
      </w:r>
    </w:p>
    <w:p>
      <w:pPr>
        <w:spacing w:after="0"/>
        <w:sectPr>
          <w:pgSz w:w="9640" w:h="13610"/>
          <w:pgMar w:header="367" w:footer="425" w:top="900" w:bottom="660" w:left="860" w:right="640"/>
          <w:cols w:num="2" w:equalWidth="0">
            <w:col w:w="3953" w:space="40"/>
            <w:col w:w="4147"/>
          </w:cols>
        </w:sectPr>
      </w:pPr>
    </w:p>
    <w:p>
      <w:pPr>
        <w:pStyle w:val="Heading8"/>
        <w:spacing w:before="123"/>
      </w:pPr>
      <w:r>
        <w:rPr>
          <w:spacing w:val="-4"/>
        </w:rPr>
        <w:t>Makt</w:t>
      </w:r>
    </w:p>
    <w:p>
      <w:pPr>
        <w:pStyle w:val="BodyText"/>
        <w:spacing w:before="123"/>
        <w:ind w:right="38"/>
      </w:pPr>
      <w:r>
        <w:rPr/>
        <w:t>Utøvelse av makt i forbindelse med be- handling</w:t>
      </w:r>
      <w:r>
        <w:rPr>
          <w:spacing w:val="-1"/>
        </w:rPr>
        <w:t> </w:t>
      </w:r>
      <w:r>
        <w:rPr/>
        <w:t>innebærer</w:t>
      </w:r>
      <w:r>
        <w:rPr>
          <w:spacing w:val="-1"/>
        </w:rPr>
        <w:t> </w:t>
      </w:r>
      <w:r>
        <w:rPr/>
        <w:t>at</w:t>
      </w:r>
      <w:r>
        <w:rPr>
          <w:spacing w:val="-1"/>
        </w:rPr>
        <w:t> </w:t>
      </w:r>
      <w:r>
        <w:rPr/>
        <w:t>behandlingen</w:t>
      </w:r>
      <w:r>
        <w:rPr>
          <w:spacing w:val="-1"/>
        </w:rPr>
        <w:t> </w:t>
      </w:r>
      <w:r>
        <w:rPr/>
        <w:t>set- tes</w:t>
      </w:r>
      <w:r>
        <w:rPr>
          <w:spacing w:val="-13"/>
        </w:rPr>
        <w:t> </w:t>
      </w:r>
      <w:r>
        <w:rPr/>
        <w:t>i</w:t>
      </w:r>
      <w:r>
        <w:rPr>
          <w:spacing w:val="-12"/>
        </w:rPr>
        <w:t> </w:t>
      </w:r>
      <w:r>
        <w:rPr/>
        <w:t>verk</w:t>
      </w:r>
      <w:r>
        <w:rPr>
          <w:spacing w:val="-13"/>
        </w:rPr>
        <w:t> </w:t>
      </w:r>
      <w:r>
        <w:rPr/>
        <w:t>mot</w:t>
      </w:r>
      <w:r>
        <w:rPr>
          <w:spacing w:val="-12"/>
        </w:rPr>
        <w:t> </w:t>
      </w:r>
      <w:r>
        <w:rPr/>
        <w:t>klientens</w:t>
      </w:r>
      <w:r>
        <w:rPr>
          <w:spacing w:val="-13"/>
        </w:rPr>
        <w:t> </w:t>
      </w:r>
      <w:r>
        <w:rPr/>
        <w:t>vilje,</w:t>
      </w:r>
      <w:r>
        <w:rPr>
          <w:spacing w:val="-12"/>
        </w:rPr>
        <w:t> </w:t>
      </w:r>
      <w:r>
        <w:rPr/>
        <w:t>at</w:t>
      </w:r>
      <w:r>
        <w:rPr>
          <w:spacing w:val="-13"/>
        </w:rPr>
        <w:t> </w:t>
      </w:r>
      <w:r>
        <w:rPr/>
        <w:t>den</w:t>
      </w:r>
      <w:r>
        <w:rPr>
          <w:spacing w:val="-12"/>
        </w:rPr>
        <w:t> </w:t>
      </w:r>
      <w:r>
        <w:rPr/>
        <w:t>bryter med</w:t>
      </w:r>
      <w:r>
        <w:rPr>
          <w:spacing w:val="-4"/>
        </w:rPr>
        <w:t> </w:t>
      </w:r>
      <w:r>
        <w:rPr/>
        <w:t>klientens</w:t>
      </w:r>
      <w:r>
        <w:rPr>
          <w:spacing w:val="-4"/>
        </w:rPr>
        <w:t> </w:t>
      </w:r>
      <w:r>
        <w:rPr/>
        <w:t>opplevelse</w:t>
      </w:r>
      <w:r>
        <w:rPr>
          <w:spacing w:val="-4"/>
        </w:rPr>
        <w:t> </w:t>
      </w:r>
      <w:r>
        <w:rPr/>
        <w:t>av</w:t>
      </w:r>
      <w:r>
        <w:rPr>
          <w:spacing w:val="-4"/>
        </w:rPr>
        <w:t> </w:t>
      </w:r>
      <w:r>
        <w:rPr/>
        <w:t>sin</w:t>
      </w:r>
      <w:r>
        <w:rPr>
          <w:spacing w:val="-4"/>
        </w:rPr>
        <w:t> </w:t>
      </w:r>
      <w:r>
        <w:rPr/>
        <w:t>situasjon og</w:t>
      </w:r>
      <w:r>
        <w:rPr>
          <w:spacing w:val="-9"/>
        </w:rPr>
        <w:t> </w:t>
      </w:r>
      <w:r>
        <w:rPr/>
        <w:t>sine</w:t>
      </w:r>
      <w:r>
        <w:rPr>
          <w:spacing w:val="-9"/>
        </w:rPr>
        <w:t> </w:t>
      </w:r>
      <w:r>
        <w:rPr/>
        <w:t>behov,</w:t>
      </w:r>
      <w:r>
        <w:rPr>
          <w:spacing w:val="-9"/>
        </w:rPr>
        <w:t> </w:t>
      </w:r>
      <w:r>
        <w:rPr/>
        <w:t>og</w:t>
      </w:r>
      <w:r>
        <w:rPr>
          <w:spacing w:val="-9"/>
        </w:rPr>
        <w:t> </w:t>
      </w:r>
      <w:r>
        <w:rPr/>
        <w:t>at</w:t>
      </w:r>
      <w:r>
        <w:rPr>
          <w:spacing w:val="-9"/>
        </w:rPr>
        <w:t> </w:t>
      </w:r>
      <w:r>
        <w:rPr/>
        <w:t>den</w:t>
      </w:r>
      <w:r>
        <w:rPr>
          <w:spacing w:val="-9"/>
        </w:rPr>
        <w:t> </w:t>
      </w:r>
      <w:r>
        <w:rPr/>
        <w:t>vedvarer</w:t>
      </w:r>
      <w:r>
        <w:rPr>
          <w:spacing w:val="-9"/>
        </w:rPr>
        <w:t> </w:t>
      </w:r>
      <w:r>
        <w:rPr/>
        <w:t>selv</w:t>
      </w:r>
      <w:r>
        <w:rPr>
          <w:spacing w:val="-9"/>
        </w:rPr>
        <w:t> </w:t>
      </w:r>
      <w:r>
        <w:rPr/>
        <w:t>om den ikke fører til resultater. Økt psykisk ubehag</w:t>
      </w:r>
      <w:r>
        <w:rPr>
          <w:spacing w:val="-12"/>
        </w:rPr>
        <w:t> </w:t>
      </w:r>
      <w:r>
        <w:rPr/>
        <w:t>som</w:t>
      </w:r>
      <w:r>
        <w:rPr>
          <w:spacing w:val="-12"/>
        </w:rPr>
        <w:t> </w:t>
      </w:r>
      <w:r>
        <w:rPr/>
        <w:t>følge</w:t>
      </w:r>
      <w:r>
        <w:rPr>
          <w:spacing w:val="-12"/>
        </w:rPr>
        <w:t> </w:t>
      </w:r>
      <w:r>
        <w:rPr/>
        <w:t>av</w:t>
      </w:r>
      <w:r>
        <w:rPr>
          <w:spacing w:val="-12"/>
        </w:rPr>
        <w:t> </w:t>
      </w:r>
      <w:r>
        <w:rPr/>
        <w:t>behandling</w:t>
      </w:r>
      <w:r>
        <w:rPr>
          <w:spacing w:val="-12"/>
        </w:rPr>
        <w:t> </w:t>
      </w:r>
      <w:r>
        <w:rPr/>
        <w:t>kan</w:t>
      </w:r>
      <w:r>
        <w:rPr>
          <w:spacing w:val="-12"/>
        </w:rPr>
        <w:t> </w:t>
      </w:r>
      <w:r>
        <w:rPr/>
        <w:t>også defineres som et resultat av makt, selv om terapeuten har hatt en positiv inten- sjon. Behandlingsmessig makt kan være bevisst og intendert eller ubevisst. Dette betyr at klienten kan føle seg utsatt for makt, selv om terapeuten ikke har dette som intensjon eller er bevisst på at be- handlingen</w:t>
      </w:r>
      <w:r>
        <w:rPr>
          <w:spacing w:val="-13"/>
        </w:rPr>
        <w:t> </w:t>
      </w:r>
      <w:r>
        <w:rPr/>
        <w:t>oppleves</w:t>
      </w:r>
      <w:r>
        <w:rPr>
          <w:spacing w:val="-12"/>
        </w:rPr>
        <w:t> </w:t>
      </w:r>
      <w:r>
        <w:rPr/>
        <w:t>som</w:t>
      </w:r>
      <w:r>
        <w:rPr>
          <w:spacing w:val="-13"/>
        </w:rPr>
        <w:t> </w:t>
      </w:r>
      <w:r>
        <w:rPr/>
        <w:t>et</w:t>
      </w:r>
      <w:r>
        <w:rPr>
          <w:spacing w:val="-12"/>
        </w:rPr>
        <w:t> </w:t>
      </w:r>
      <w:r>
        <w:rPr/>
        <w:t>psykisk</w:t>
      </w:r>
      <w:r>
        <w:rPr>
          <w:spacing w:val="-13"/>
        </w:rPr>
        <w:t> </w:t>
      </w:r>
      <w:r>
        <w:rPr/>
        <w:t>over- grep. Årsaken til denne formen for makt kan være at terapeutene mener at de vet bedre hva som er godt for klienten enn klienten,</w:t>
      </w:r>
      <w:r>
        <w:rPr>
          <w:spacing w:val="-8"/>
        </w:rPr>
        <w:t> </w:t>
      </w:r>
      <w:r>
        <w:rPr/>
        <w:t>selv</w:t>
      </w:r>
      <w:r>
        <w:rPr>
          <w:spacing w:val="-8"/>
        </w:rPr>
        <w:t> </w:t>
      </w:r>
      <w:r>
        <w:rPr/>
        <w:t>om</w:t>
      </w:r>
      <w:r>
        <w:rPr>
          <w:spacing w:val="-8"/>
        </w:rPr>
        <w:t> </w:t>
      </w:r>
      <w:r>
        <w:rPr/>
        <w:t>klienten</w:t>
      </w:r>
      <w:r>
        <w:rPr>
          <w:spacing w:val="-8"/>
        </w:rPr>
        <w:t> </w:t>
      </w:r>
      <w:r>
        <w:rPr/>
        <w:t>måtte</w:t>
      </w:r>
      <w:r>
        <w:rPr>
          <w:spacing w:val="-8"/>
        </w:rPr>
        <w:t> </w:t>
      </w:r>
      <w:r>
        <w:rPr/>
        <w:t>være</w:t>
      </w:r>
      <w:r>
        <w:rPr>
          <w:spacing w:val="-8"/>
        </w:rPr>
        <w:t> </w:t>
      </w:r>
      <w:r>
        <w:rPr/>
        <w:t>ue- nig med terapeuten. Makt kan unngås i lingvistisk hjerneterapi (LBT), da det er klienten som kommer med ønsker om hva behandlingen skal føre til, som sier</w:t>
      </w:r>
      <w:r>
        <w:rPr>
          <w:spacing w:val="40"/>
        </w:rPr>
        <w:t> </w:t>
      </w:r>
      <w:r>
        <w:rPr/>
        <w:t>ja eller nei til endring, som gjennomfø- rer de mentale prosessene som fører til psykisk</w:t>
      </w:r>
      <w:r>
        <w:rPr>
          <w:spacing w:val="-8"/>
        </w:rPr>
        <w:t> </w:t>
      </w:r>
      <w:r>
        <w:rPr/>
        <w:t>endring,</w:t>
      </w:r>
      <w:r>
        <w:rPr>
          <w:spacing w:val="-8"/>
        </w:rPr>
        <w:t> </w:t>
      </w:r>
      <w:r>
        <w:rPr/>
        <w:t>og</w:t>
      </w:r>
      <w:r>
        <w:rPr>
          <w:spacing w:val="-8"/>
        </w:rPr>
        <w:t> </w:t>
      </w:r>
      <w:r>
        <w:rPr/>
        <w:t>som</w:t>
      </w:r>
      <w:r>
        <w:rPr>
          <w:spacing w:val="-8"/>
        </w:rPr>
        <w:t> </w:t>
      </w:r>
      <w:r>
        <w:rPr/>
        <w:t>vurderer</w:t>
      </w:r>
      <w:r>
        <w:rPr>
          <w:spacing w:val="-8"/>
        </w:rPr>
        <w:t> </w:t>
      </w:r>
      <w:r>
        <w:rPr/>
        <w:t>om</w:t>
      </w:r>
      <w:r>
        <w:rPr>
          <w:spacing w:val="-8"/>
        </w:rPr>
        <w:t> </w:t>
      </w:r>
      <w:r>
        <w:rPr/>
        <w:t>be- </w:t>
      </w:r>
      <w:r>
        <w:rPr>
          <w:spacing w:val="-2"/>
        </w:rPr>
        <w:t>handlingen</w:t>
      </w:r>
      <w:r>
        <w:rPr>
          <w:spacing w:val="-3"/>
        </w:rPr>
        <w:t> </w:t>
      </w:r>
      <w:r>
        <w:rPr>
          <w:spacing w:val="-2"/>
        </w:rPr>
        <w:t>gir</w:t>
      </w:r>
      <w:r>
        <w:rPr>
          <w:spacing w:val="-3"/>
        </w:rPr>
        <w:t> </w:t>
      </w:r>
      <w:r>
        <w:rPr>
          <w:spacing w:val="-2"/>
        </w:rPr>
        <w:t>resultater.</w:t>
      </w:r>
      <w:r>
        <w:rPr>
          <w:spacing w:val="-3"/>
        </w:rPr>
        <w:t> </w:t>
      </w:r>
      <w:r>
        <w:rPr>
          <w:spacing w:val="-2"/>
        </w:rPr>
        <w:t>Man</w:t>
      </w:r>
      <w:r>
        <w:rPr>
          <w:spacing w:val="-3"/>
        </w:rPr>
        <w:t> </w:t>
      </w:r>
      <w:r>
        <w:rPr>
          <w:spacing w:val="-2"/>
        </w:rPr>
        <w:t>iverksetter </w:t>
      </w:r>
      <w:r>
        <w:rPr/>
        <w:t>ingen</w:t>
      </w:r>
      <w:r>
        <w:rPr>
          <w:spacing w:val="-3"/>
        </w:rPr>
        <w:t> </w:t>
      </w:r>
      <w:r>
        <w:rPr/>
        <w:t>intervensjoner</w:t>
      </w:r>
      <w:r>
        <w:rPr>
          <w:spacing w:val="-3"/>
        </w:rPr>
        <w:t> </w:t>
      </w:r>
      <w:r>
        <w:rPr/>
        <w:t>før</w:t>
      </w:r>
      <w:r>
        <w:rPr>
          <w:spacing w:val="-3"/>
        </w:rPr>
        <w:t> </w:t>
      </w:r>
      <w:r>
        <w:rPr/>
        <w:t>klienten</w:t>
      </w:r>
      <w:r>
        <w:rPr>
          <w:spacing w:val="-3"/>
        </w:rPr>
        <w:t> </w:t>
      </w:r>
      <w:r>
        <w:rPr/>
        <w:t>har</w:t>
      </w:r>
      <w:r>
        <w:rPr>
          <w:spacing w:val="-3"/>
        </w:rPr>
        <w:t> </w:t>
      </w:r>
      <w:r>
        <w:rPr/>
        <w:t>gitt et ja-signal til behandlingen. I lingvistisk hjerneterapi (LBT) er klienten likeverdig med terapeuten. Lingvistisk hjerneterapi (LBT) er en gjennomført demokratisk behandlingsform der klienten får makt og terapeuten får redusert makt.</w:t>
      </w:r>
    </w:p>
    <w:p>
      <w:pPr>
        <w:pStyle w:val="Heading8"/>
        <w:spacing w:before="217"/>
      </w:pPr>
      <w:r>
        <w:rPr/>
        <w:t>Mangel</w:t>
      </w:r>
      <w:r>
        <w:rPr>
          <w:spacing w:val="-1"/>
        </w:rPr>
        <w:t> </w:t>
      </w:r>
      <w:r>
        <w:rPr/>
        <w:t>på </w:t>
      </w:r>
      <w:r>
        <w:rPr>
          <w:spacing w:val="-2"/>
        </w:rPr>
        <w:t>mening</w:t>
      </w:r>
    </w:p>
    <w:p>
      <w:pPr>
        <w:pStyle w:val="BodyText"/>
        <w:spacing w:before="123"/>
        <w:ind w:right="38"/>
      </w:pPr>
      <w:r>
        <w:rPr/>
        <w:t>Mangel på mening er en psykisk tilstand der ingenting føles viktig eller viktigere enn</w:t>
      </w:r>
      <w:r>
        <w:rPr>
          <w:spacing w:val="-5"/>
        </w:rPr>
        <w:t> </w:t>
      </w:r>
      <w:r>
        <w:rPr/>
        <w:t>noe</w:t>
      </w:r>
      <w:r>
        <w:rPr>
          <w:spacing w:val="-5"/>
        </w:rPr>
        <w:t> </w:t>
      </w:r>
      <w:r>
        <w:rPr/>
        <w:t>annet,</w:t>
      </w:r>
      <w:r>
        <w:rPr>
          <w:spacing w:val="-5"/>
        </w:rPr>
        <w:t> </w:t>
      </w:r>
      <w:r>
        <w:rPr/>
        <w:t>og</w:t>
      </w:r>
      <w:r>
        <w:rPr>
          <w:spacing w:val="-5"/>
        </w:rPr>
        <w:t> </w:t>
      </w:r>
      <w:r>
        <w:rPr/>
        <w:t>der</w:t>
      </w:r>
      <w:r>
        <w:rPr>
          <w:spacing w:val="-5"/>
        </w:rPr>
        <w:t> </w:t>
      </w:r>
      <w:r>
        <w:rPr/>
        <w:t>man</w:t>
      </w:r>
      <w:r>
        <w:rPr>
          <w:spacing w:val="-5"/>
        </w:rPr>
        <w:t> </w:t>
      </w:r>
      <w:r>
        <w:rPr/>
        <w:t>ikke</w:t>
      </w:r>
      <w:r>
        <w:rPr>
          <w:spacing w:val="-5"/>
        </w:rPr>
        <w:t> </w:t>
      </w:r>
      <w:r>
        <w:rPr/>
        <w:t>har</w:t>
      </w:r>
      <w:r>
        <w:rPr>
          <w:spacing w:val="-5"/>
        </w:rPr>
        <w:t> </w:t>
      </w:r>
      <w:r>
        <w:rPr/>
        <w:t>noen grunn til å gjøre det ene eller det andre, eller å ta valg. Mangel på mening er en </w:t>
      </w:r>
      <w:r>
        <w:rPr>
          <w:spacing w:val="-2"/>
        </w:rPr>
        <w:t>følge</w:t>
      </w:r>
      <w:r>
        <w:rPr>
          <w:spacing w:val="-7"/>
        </w:rPr>
        <w:t> </w:t>
      </w:r>
      <w:r>
        <w:rPr>
          <w:spacing w:val="-2"/>
        </w:rPr>
        <w:t>av</w:t>
      </w:r>
      <w:r>
        <w:rPr>
          <w:spacing w:val="-5"/>
        </w:rPr>
        <w:t> </w:t>
      </w:r>
      <w:r>
        <w:rPr>
          <w:spacing w:val="-2"/>
        </w:rPr>
        <w:t>kontakt</w:t>
      </w:r>
      <w:r>
        <w:rPr>
          <w:spacing w:val="-5"/>
        </w:rPr>
        <w:t> </w:t>
      </w:r>
      <w:r>
        <w:rPr>
          <w:spacing w:val="-2"/>
        </w:rPr>
        <w:t>med</w:t>
      </w:r>
      <w:r>
        <w:rPr>
          <w:spacing w:val="-5"/>
        </w:rPr>
        <w:t> </w:t>
      </w:r>
      <w:r>
        <w:rPr>
          <w:spacing w:val="-2"/>
        </w:rPr>
        <w:t>biopsykiske</w:t>
      </w:r>
      <w:r>
        <w:rPr>
          <w:spacing w:val="-4"/>
        </w:rPr>
        <w:t> </w:t>
      </w:r>
      <w:r>
        <w:rPr>
          <w:spacing w:val="-2"/>
        </w:rPr>
        <w:t>elemen-</w:t>
      </w:r>
    </w:p>
    <w:p>
      <w:pPr>
        <w:pStyle w:val="BodyText"/>
        <w:spacing w:before="127"/>
        <w:ind w:right="548"/>
      </w:pPr>
      <w:r>
        <w:rPr/>
        <w:br w:type="column"/>
      </w:r>
      <w:r>
        <w:rPr/>
        <w:t>ter</w:t>
      </w:r>
      <w:r>
        <w:rPr>
          <w:spacing w:val="-4"/>
        </w:rPr>
        <w:t> </w:t>
      </w:r>
      <w:r>
        <w:rPr/>
        <w:t>som</w:t>
      </w:r>
      <w:r>
        <w:rPr>
          <w:spacing w:val="-4"/>
        </w:rPr>
        <w:t> </w:t>
      </w:r>
      <w:r>
        <w:rPr/>
        <w:t>rommer</w:t>
      </w:r>
      <w:r>
        <w:rPr>
          <w:spacing w:val="-4"/>
        </w:rPr>
        <w:t> </w:t>
      </w:r>
      <w:r>
        <w:rPr/>
        <w:t>de</w:t>
      </w:r>
      <w:r>
        <w:rPr>
          <w:spacing w:val="-4"/>
        </w:rPr>
        <w:t> </w:t>
      </w:r>
      <w:r>
        <w:rPr/>
        <w:t>følelsene</w:t>
      </w:r>
      <w:r>
        <w:rPr>
          <w:spacing w:val="-4"/>
        </w:rPr>
        <w:t> </w:t>
      </w:r>
      <w:r>
        <w:rPr/>
        <w:t>som</w:t>
      </w:r>
      <w:r>
        <w:rPr>
          <w:spacing w:val="-4"/>
        </w:rPr>
        <w:t> </w:t>
      </w:r>
      <w:r>
        <w:rPr/>
        <w:t>utløser og</w:t>
      </w:r>
      <w:r>
        <w:rPr>
          <w:spacing w:val="-4"/>
        </w:rPr>
        <w:t> </w:t>
      </w:r>
      <w:r>
        <w:rPr/>
        <w:t>som</w:t>
      </w:r>
      <w:r>
        <w:rPr>
          <w:spacing w:val="-4"/>
        </w:rPr>
        <w:t> </w:t>
      </w:r>
      <w:r>
        <w:rPr/>
        <w:t>klienten</w:t>
      </w:r>
      <w:r>
        <w:rPr>
          <w:spacing w:val="-4"/>
        </w:rPr>
        <w:t> </w:t>
      </w:r>
      <w:r>
        <w:rPr/>
        <w:t>opplever</w:t>
      </w:r>
      <w:r>
        <w:rPr>
          <w:spacing w:val="-4"/>
        </w:rPr>
        <w:t> </w:t>
      </w:r>
      <w:r>
        <w:rPr/>
        <w:t>som</w:t>
      </w:r>
      <w:r>
        <w:rPr>
          <w:spacing w:val="-4"/>
        </w:rPr>
        <w:t> </w:t>
      </w:r>
      <w:r>
        <w:rPr/>
        <w:t>mangel</w:t>
      </w:r>
      <w:r>
        <w:rPr>
          <w:spacing w:val="-4"/>
        </w:rPr>
        <w:t> </w:t>
      </w:r>
      <w:r>
        <w:rPr/>
        <w:t>på mening. Klientens opplevelse av mangel på mening forstås på samme måte som ethvert annet psykisk problem og som</w:t>
      </w:r>
      <w:r>
        <w:rPr>
          <w:spacing w:val="80"/>
        </w:rPr>
        <w:t> </w:t>
      </w:r>
      <w:r>
        <w:rPr/>
        <w:t>en følge av kontakt med biopsykiske ele- menter som forårsaker følelsen av man- glende mening. Opplevelsen av mangel på</w:t>
      </w:r>
      <w:r>
        <w:rPr>
          <w:spacing w:val="-9"/>
        </w:rPr>
        <w:t> </w:t>
      </w:r>
      <w:r>
        <w:rPr/>
        <w:t>mening</w:t>
      </w:r>
      <w:r>
        <w:rPr>
          <w:spacing w:val="-9"/>
        </w:rPr>
        <w:t> </w:t>
      </w:r>
      <w:r>
        <w:rPr/>
        <w:t>er</w:t>
      </w:r>
      <w:r>
        <w:rPr>
          <w:spacing w:val="-9"/>
        </w:rPr>
        <w:t> </w:t>
      </w:r>
      <w:r>
        <w:rPr/>
        <w:t>en</w:t>
      </w:r>
      <w:r>
        <w:rPr>
          <w:spacing w:val="-9"/>
        </w:rPr>
        <w:t> </w:t>
      </w:r>
      <w:r>
        <w:rPr/>
        <w:t>psykisk</w:t>
      </w:r>
      <w:r>
        <w:rPr>
          <w:spacing w:val="-9"/>
        </w:rPr>
        <w:t> </w:t>
      </w:r>
      <w:r>
        <w:rPr/>
        <w:t>tilstand</w:t>
      </w:r>
      <w:r>
        <w:rPr>
          <w:spacing w:val="-9"/>
        </w:rPr>
        <w:t> </w:t>
      </w:r>
      <w:r>
        <w:rPr/>
        <w:t>som</w:t>
      </w:r>
      <w:r>
        <w:rPr>
          <w:spacing w:val="-9"/>
        </w:rPr>
        <w:t> </w:t>
      </w:r>
      <w:r>
        <w:rPr/>
        <w:t>kan </w:t>
      </w:r>
      <w:r>
        <w:rPr>
          <w:spacing w:val="-2"/>
        </w:rPr>
        <w:t>endres.</w:t>
      </w:r>
    </w:p>
    <w:p>
      <w:pPr>
        <w:pStyle w:val="Heading8"/>
        <w:spacing w:before="217"/>
        <w:jc w:val="both"/>
      </w:pPr>
      <w:r>
        <w:rPr/>
        <w:t>Mental</w:t>
      </w:r>
      <w:r>
        <w:rPr>
          <w:spacing w:val="-2"/>
        </w:rPr>
        <w:t> </w:t>
      </w:r>
      <w:r>
        <w:rPr/>
        <w:t>biologi</w:t>
      </w:r>
      <w:r>
        <w:rPr>
          <w:spacing w:val="-1"/>
        </w:rPr>
        <w:t> </w:t>
      </w:r>
      <w:r>
        <w:rPr/>
        <w:t>eller</w:t>
      </w:r>
      <w:r>
        <w:rPr>
          <w:spacing w:val="-1"/>
        </w:rPr>
        <w:t> </w:t>
      </w:r>
      <w:r>
        <w:rPr>
          <w:spacing w:val="-2"/>
        </w:rPr>
        <w:t>mentalbiologi</w:t>
      </w:r>
    </w:p>
    <w:p>
      <w:pPr>
        <w:pStyle w:val="BodyText"/>
        <w:spacing w:before="123"/>
        <w:ind w:right="548"/>
      </w:pPr>
      <w:r>
        <w:rPr/>
        <w:t>Mentalbiologiske tilstander og psykiske tilstander</w:t>
      </w:r>
      <w:r>
        <w:rPr>
          <w:spacing w:val="-6"/>
        </w:rPr>
        <w:t> </w:t>
      </w:r>
      <w:r>
        <w:rPr/>
        <w:t>er</w:t>
      </w:r>
      <w:r>
        <w:rPr>
          <w:spacing w:val="-6"/>
        </w:rPr>
        <w:t> </w:t>
      </w:r>
      <w:r>
        <w:rPr/>
        <w:t>i</w:t>
      </w:r>
      <w:r>
        <w:rPr>
          <w:spacing w:val="-6"/>
        </w:rPr>
        <w:t> </w:t>
      </w:r>
      <w:r>
        <w:rPr/>
        <w:t>hjernepsykologien</w:t>
      </w:r>
      <w:r>
        <w:rPr>
          <w:spacing w:val="-6"/>
        </w:rPr>
        <w:t> </w:t>
      </w:r>
      <w:r>
        <w:rPr/>
        <w:t>synony- me</w:t>
      </w:r>
      <w:r>
        <w:rPr>
          <w:spacing w:val="-8"/>
        </w:rPr>
        <w:t> </w:t>
      </w:r>
      <w:r>
        <w:rPr/>
        <w:t>begreper.</w:t>
      </w:r>
      <w:r>
        <w:rPr>
          <w:spacing w:val="-8"/>
        </w:rPr>
        <w:t> </w:t>
      </w:r>
      <w:r>
        <w:rPr/>
        <w:t>Mentalbiologiske</w:t>
      </w:r>
      <w:r>
        <w:rPr>
          <w:spacing w:val="-8"/>
        </w:rPr>
        <w:t> </w:t>
      </w:r>
      <w:r>
        <w:rPr/>
        <w:t>tilstander er psykiske tilstander forårsaket av </w:t>
      </w:r>
      <w:r>
        <w:rPr/>
        <w:t>men- tale prosesser. Det er denne type psykis- ke tilstander og plager som er fokusert i </w:t>
      </w:r>
      <w:r>
        <w:rPr>
          <w:spacing w:val="-2"/>
        </w:rPr>
        <w:t>hjernepsykologien</w:t>
      </w:r>
      <w:r>
        <w:rPr>
          <w:spacing w:val="-6"/>
        </w:rPr>
        <w:t> </w:t>
      </w:r>
      <w:r>
        <w:rPr>
          <w:spacing w:val="-2"/>
        </w:rPr>
        <w:t>og</w:t>
      </w:r>
      <w:r>
        <w:rPr>
          <w:spacing w:val="-6"/>
        </w:rPr>
        <w:t> </w:t>
      </w:r>
      <w:r>
        <w:rPr>
          <w:spacing w:val="-2"/>
        </w:rPr>
        <w:t>i</w:t>
      </w:r>
      <w:r>
        <w:rPr>
          <w:spacing w:val="-6"/>
        </w:rPr>
        <w:t> </w:t>
      </w:r>
      <w:r>
        <w:rPr>
          <w:spacing w:val="-2"/>
        </w:rPr>
        <w:t>LBT.</w:t>
      </w:r>
      <w:r>
        <w:rPr>
          <w:spacing w:val="-6"/>
        </w:rPr>
        <w:t> </w:t>
      </w:r>
      <w:r>
        <w:rPr>
          <w:spacing w:val="-2"/>
        </w:rPr>
        <w:t>Psykiske</w:t>
      </w:r>
      <w:r>
        <w:rPr>
          <w:spacing w:val="-6"/>
        </w:rPr>
        <w:t> </w:t>
      </w:r>
      <w:r>
        <w:rPr>
          <w:spacing w:val="-2"/>
        </w:rPr>
        <w:t>pla- </w:t>
      </w:r>
      <w:r>
        <w:rPr/>
        <w:t>ger</w:t>
      </w:r>
      <w:r>
        <w:rPr>
          <w:spacing w:val="-11"/>
        </w:rPr>
        <w:t> </w:t>
      </w:r>
      <w:r>
        <w:rPr/>
        <w:t>som</w:t>
      </w:r>
      <w:r>
        <w:rPr>
          <w:spacing w:val="-11"/>
        </w:rPr>
        <w:t> </w:t>
      </w:r>
      <w:r>
        <w:rPr/>
        <w:t>har</w:t>
      </w:r>
      <w:r>
        <w:rPr>
          <w:spacing w:val="-11"/>
        </w:rPr>
        <w:t> </w:t>
      </w:r>
      <w:r>
        <w:rPr/>
        <w:t>nevrobiologiske</w:t>
      </w:r>
      <w:r>
        <w:rPr>
          <w:spacing w:val="-11"/>
        </w:rPr>
        <w:t> </w:t>
      </w:r>
      <w:r>
        <w:rPr/>
        <w:t>og</w:t>
      </w:r>
      <w:r>
        <w:rPr>
          <w:spacing w:val="-11"/>
        </w:rPr>
        <w:t> </w:t>
      </w:r>
      <w:r>
        <w:rPr/>
        <w:t>genetiske årsaker er foreløpig ikke fokusert i ling- vistisk hjerneterapi (LBT).</w:t>
      </w:r>
    </w:p>
    <w:p>
      <w:pPr>
        <w:pStyle w:val="BodyText"/>
        <w:ind w:right="548" w:firstLine="283"/>
      </w:pPr>
      <w:r>
        <w:rPr/>
        <w:t>Det finnes ikke noe psykisk materiale som</w:t>
      </w:r>
      <w:r>
        <w:rPr>
          <w:spacing w:val="-13"/>
        </w:rPr>
        <w:t> </w:t>
      </w:r>
      <w:r>
        <w:rPr/>
        <w:t>eksisterer</w:t>
      </w:r>
      <w:r>
        <w:rPr>
          <w:spacing w:val="-12"/>
        </w:rPr>
        <w:t> </w:t>
      </w:r>
      <w:r>
        <w:rPr/>
        <w:t>uavhengig</w:t>
      </w:r>
      <w:r>
        <w:rPr>
          <w:spacing w:val="-13"/>
        </w:rPr>
        <w:t> </w:t>
      </w:r>
      <w:r>
        <w:rPr/>
        <w:t>av</w:t>
      </w:r>
      <w:r>
        <w:rPr>
          <w:spacing w:val="-12"/>
        </w:rPr>
        <w:t> </w:t>
      </w:r>
      <w:r>
        <w:rPr/>
        <w:t>den</w:t>
      </w:r>
      <w:r>
        <w:rPr>
          <w:spacing w:val="-13"/>
        </w:rPr>
        <w:t> </w:t>
      </w:r>
      <w:r>
        <w:rPr/>
        <w:t>biologis- </w:t>
      </w:r>
      <w:r>
        <w:rPr>
          <w:spacing w:val="-2"/>
        </w:rPr>
        <w:t>ke</w:t>
      </w:r>
      <w:r>
        <w:rPr>
          <w:spacing w:val="-5"/>
        </w:rPr>
        <w:t> </w:t>
      </w:r>
      <w:r>
        <w:rPr>
          <w:spacing w:val="-2"/>
        </w:rPr>
        <w:t>organismen.</w:t>
      </w:r>
      <w:r>
        <w:rPr>
          <w:spacing w:val="-6"/>
        </w:rPr>
        <w:t> </w:t>
      </w:r>
      <w:r>
        <w:rPr>
          <w:spacing w:val="-2"/>
        </w:rPr>
        <w:t>Psykisk</w:t>
      </w:r>
      <w:r>
        <w:rPr>
          <w:spacing w:val="-5"/>
        </w:rPr>
        <w:t> </w:t>
      </w:r>
      <w:r>
        <w:rPr>
          <w:spacing w:val="-2"/>
        </w:rPr>
        <w:t>forankrede</w:t>
      </w:r>
      <w:r>
        <w:rPr>
          <w:spacing w:val="-6"/>
        </w:rPr>
        <w:t> </w:t>
      </w:r>
      <w:r>
        <w:rPr>
          <w:spacing w:val="-2"/>
        </w:rPr>
        <w:t>plager </w:t>
      </w:r>
      <w:r>
        <w:rPr/>
        <w:t>og psykisk ubehag er mentale tilstander med en biologisk og nevrobiologisk for- ankring. Derav begrepet mentalbiolo- giske tilstander. Opplevelsen av glede, angst, aggresjon og tristhet er forankret i et biologisk materiale, selv om det biolo- giske elementet ikke er årsaken til opple- velsen</w:t>
      </w:r>
      <w:r>
        <w:rPr>
          <w:spacing w:val="-11"/>
        </w:rPr>
        <w:t> </w:t>
      </w:r>
      <w:r>
        <w:rPr/>
        <w:t>av</w:t>
      </w:r>
      <w:r>
        <w:rPr>
          <w:spacing w:val="-11"/>
        </w:rPr>
        <w:t> </w:t>
      </w:r>
      <w:r>
        <w:rPr/>
        <w:t>glede</w:t>
      </w:r>
      <w:r>
        <w:rPr>
          <w:spacing w:val="-11"/>
        </w:rPr>
        <w:t> </w:t>
      </w:r>
      <w:r>
        <w:rPr/>
        <w:t>og</w:t>
      </w:r>
      <w:r>
        <w:rPr>
          <w:spacing w:val="-11"/>
        </w:rPr>
        <w:t> </w:t>
      </w:r>
      <w:r>
        <w:rPr/>
        <w:t>angst.</w:t>
      </w:r>
      <w:r>
        <w:rPr>
          <w:spacing w:val="-11"/>
        </w:rPr>
        <w:t> </w:t>
      </w:r>
      <w:r>
        <w:rPr/>
        <w:t>En</w:t>
      </w:r>
      <w:r>
        <w:rPr>
          <w:spacing w:val="-11"/>
        </w:rPr>
        <w:t> </w:t>
      </w:r>
      <w:r>
        <w:rPr/>
        <w:t>egenskap</w:t>
      </w:r>
      <w:r>
        <w:rPr>
          <w:spacing w:val="-11"/>
        </w:rPr>
        <w:t> </w:t>
      </w:r>
      <w:r>
        <w:rPr/>
        <w:t>ved de mentalbiologiske elementene er at </w:t>
      </w:r>
      <w:r>
        <w:rPr/>
        <w:t>de mentale elementene og prosessene er år- saken til den biologiske tilstanden. Dette betyr</w:t>
      </w:r>
      <w:r>
        <w:rPr>
          <w:spacing w:val="-3"/>
        </w:rPr>
        <w:t> </w:t>
      </w:r>
      <w:r>
        <w:rPr/>
        <w:t>at</w:t>
      </w:r>
      <w:r>
        <w:rPr>
          <w:spacing w:val="-3"/>
        </w:rPr>
        <w:t> </w:t>
      </w:r>
      <w:r>
        <w:rPr/>
        <w:t>endring</w:t>
      </w:r>
      <w:r>
        <w:rPr>
          <w:spacing w:val="-3"/>
        </w:rPr>
        <w:t> </w:t>
      </w:r>
      <w:r>
        <w:rPr/>
        <w:t>av</w:t>
      </w:r>
      <w:r>
        <w:rPr>
          <w:spacing w:val="-3"/>
        </w:rPr>
        <w:t> </w:t>
      </w:r>
      <w:r>
        <w:rPr/>
        <w:t>de</w:t>
      </w:r>
      <w:r>
        <w:rPr>
          <w:spacing w:val="-3"/>
        </w:rPr>
        <w:t> </w:t>
      </w:r>
      <w:r>
        <w:rPr/>
        <w:t>mentale</w:t>
      </w:r>
      <w:r>
        <w:rPr>
          <w:spacing w:val="-3"/>
        </w:rPr>
        <w:t> </w:t>
      </w:r>
      <w:r>
        <w:rPr/>
        <w:t>elemente- ne både fører til en psykisk og en biolo- gisk endring.</w:t>
      </w:r>
    </w:p>
    <w:p>
      <w:pPr>
        <w:pStyle w:val="BodyText"/>
        <w:ind w:right="548" w:firstLine="283"/>
      </w:pPr>
      <w:r>
        <w:rPr>
          <w:spacing w:val="-2"/>
        </w:rPr>
        <w:t>Man</w:t>
      </w:r>
      <w:r>
        <w:rPr>
          <w:spacing w:val="-11"/>
        </w:rPr>
        <w:t> </w:t>
      </w:r>
      <w:r>
        <w:rPr>
          <w:spacing w:val="-2"/>
        </w:rPr>
        <w:t>vil</w:t>
      </w:r>
      <w:r>
        <w:rPr>
          <w:spacing w:val="-10"/>
        </w:rPr>
        <w:t> </w:t>
      </w:r>
      <w:r>
        <w:rPr>
          <w:spacing w:val="-2"/>
        </w:rPr>
        <w:t>ikke</w:t>
      </w:r>
      <w:r>
        <w:rPr>
          <w:spacing w:val="-11"/>
        </w:rPr>
        <w:t> </w:t>
      </w:r>
      <w:r>
        <w:rPr>
          <w:spacing w:val="-2"/>
        </w:rPr>
        <w:t>oppnå</w:t>
      </w:r>
      <w:r>
        <w:rPr>
          <w:spacing w:val="-10"/>
        </w:rPr>
        <w:t> </w:t>
      </w:r>
      <w:r>
        <w:rPr>
          <w:spacing w:val="-2"/>
        </w:rPr>
        <w:t>psykiske</w:t>
      </w:r>
      <w:r>
        <w:rPr>
          <w:spacing w:val="-11"/>
        </w:rPr>
        <w:t> </w:t>
      </w:r>
      <w:r>
        <w:rPr>
          <w:spacing w:val="-2"/>
        </w:rPr>
        <w:t>endringer </w:t>
      </w:r>
      <w:r>
        <w:rPr/>
        <w:t>dersom psykiske plager er en følge av </w:t>
      </w:r>
      <w:r>
        <w:rPr>
          <w:spacing w:val="-2"/>
        </w:rPr>
        <w:t>nevrobiologiske</w:t>
      </w:r>
      <w:r>
        <w:rPr>
          <w:spacing w:val="-3"/>
        </w:rPr>
        <w:t> </w:t>
      </w:r>
      <w:r>
        <w:rPr>
          <w:spacing w:val="-2"/>
        </w:rPr>
        <w:t>prosesser</w:t>
      </w:r>
      <w:r>
        <w:rPr>
          <w:spacing w:val="-3"/>
        </w:rPr>
        <w:t> </w:t>
      </w:r>
      <w:r>
        <w:rPr>
          <w:spacing w:val="-2"/>
        </w:rPr>
        <w:t>og</w:t>
      </w:r>
      <w:r>
        <w:rPr>
          <w:spacing w:val="-3"/>
        </w:rPr>
        <w:t> </w:t>
      </w:r>
      <w:r>
        <w:rPr>
          <w:spacing w:val="-2"/>
        </w:rPr>
        <w:t>skader.</w:t>
      </w:r>
      <w:r>
        <w:rPr>
          <w:spacing w:val="-3"/>
        </w:rPr>
        <w:t> </w:t>
      </w:r>
      <w:r>
        <w:rPr>
          <w:spacing w:val="-2"/>
        </w:rPr>
        <w:t>Det- </w:t>
      </w:r>
      <w:r>
        <w:rPr/>
        <w:t>te</w:t>
      </w:r>
      <w:r>
        <w:rPr>
          <w:spacing w:val="-3"/>
        </w:rPr>
        <w:t> </w:t>
      </w:r>
      <w:r>
        <w:rPr/>
        <w:t>gjør</w:t>
      </w:r>
      <w:r>
        <w:rPr>
          <w:spacing w:val="-3"/>
        </w:rPr>
        <w:t> </w:t>
      </w:r>
      <w:r>
        <w:rPr/>
        <w:t>det</w:t>
      </w:r>
      <w:r>
        <w:rPr>
          <w:spacing w:val="-2"/>
        </w:rPr>
        <w:t> </w:t>
      </w:r>
      <w:r>
        <w:rPr/>
        <w:t>mulig</w:t>
      </w:r>
      <w:r>
        <w:rPr>
          <w:spacing w:val="-3"/>
        </w:rPr>
        <w:t> </w:t>
      </w:r>
      <w:r>
        <w:rPr/>
        <w:t>å</w:t>
      </w:r>
      <w:r>
        <w:rPr>
          <w:spacing w:val="-2"/>
        </w:rPr>
        <w:t> </w:t>
      </w:r>
      <w:r>
        <w:rPr/>
        <w:t>skille</w:t>
      </w:r>
      <w:r>
        <w:rPr>
          <w:spacing w:val="-3"/>
        </w:rPr>
        <w:t> </w:t>
      </w:r>
      <w:r>
        <w:rPr/>
        <w:t>mellom</w:t>
      </w:r>
      <w:r>
        <w:rPr>
          <w:spacing w:val="-2"/>
        </w:rPr>
        <w:t> psykiske</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plager som er mentalt forankret og psy- kiske plager med en genetisk </w:t>
      </w:r>
      <w:r>
        <w:rPr/>
        <w:t>biologisk forankring. Forskjellen kommer til ut- trykk</w:t>
      </w:r>
      <w:r>
        <w:rPr>
          <w:spacing w:val="-3"/>
        </w:rPr>
        <w:t> </w:t>
      </w:r>
      <w:r>
        <w:rPr/>
        <w:t>ved</w:t>
      </w:r>
      <w:r>
        <w:rPr>
          <w:spacing w:val="-3"/>
        </w:rPr>
        <w:t> </w:t>
      </w:r>
      <w:r>
        <w:rPr/>
        <w:t>at</w:t>
      </w:r>
      <w:r>
        <w:rPr>
          <w:spacing w:val="-3"/>
        </w:rPr>
        <w:t> </w:t>
      </w:r>
      <w:r>
        <w:rPr/>
        <w:t>mentalt</w:t>
      </w:r>
      <w:r>
        <w:rPr>
          <w:spacing w:val="-3"/>
        </w:rPr>
        <w:t> </w:t>
      </w:r>
      <w:r>
        <w:rPr/>
        <w:t>forårsaket</w:t>
      </w:r>
      <w:r>
        <w:rPr>
          <w:spacing w:val="-3"/>
        </w:rPr>
        <w:t> </w:t>
      </w:r>
      <w:r>
        <w:rPr/>
        <w:t>plage</w:t>
      </w:r>
      <w:r>
        <w:rPr>
          <w:spacing w:val="-3"/>
        </w:rPr>
        <w:t> </w:t>
      </w:r>
      <w:r>
        <w:rPr/>
        <w:t>kan endres</w:t>
      </w:r>
      <w:r>
        <w:rPr>
          <w:spacing w:val="-13"/>
        </w:rPr>
        <w:t> </w:t>
      </w:r>
      <w:r>
        <w:rPr/>
        <w:t>gjennom</w:t>
      </w:r>
      <w:r>
        <w:rPr>
          <w:spacing w:val="-12"/>
        </w:rPr>
        <w:t> </w:t>
      </w:r>
      <w:r>
        <w:rPr/>
        <w:t>verbal</w:t>
      </w:r>
      <w:r>
        <w:rPr>
          <w:spacing w:val="-13"/>
        </w:rPr>
        <w:t> </w:t>
      </w:r>
      <w:r>
        <w:rPr/>
        <w:t>terapi,</w:t>
      </w:r>
      <w:r>
        <w:rPr>
          <w:spacing w:val="-12"/>
        </w:rPr>
        <w:t> </w:t>
      </w:r>
      <w:r>
        <w:rPr/>
        <w:t>mens</w:t>
      </w:r>
      <w:r>
        <w:rPr>
          <w:spacing w:val="-13"/>
        </w:rPr>
        <w:t> </w:t>
      </w:r>
      <w:r>
        <w:rPr/>
        <w:t>orga- nisk</w:t>
      </w:r>
      <w:r>
        <w:rPr>
          <w:spacing w:val="-13"/>
        </w:rPr>
        <w:t> </w:t>
      </w:r>
      <w:r>
        <w:rPr/>
        <w:t>forårsaket</w:t>
      </w:r>
      <w:r>
        <w:rPr>
          <w:spacing w:val="-12"/>
        </w:rPr>
        <w:t> </w:t>
      </w:r>
      <w:r>
        <w:rPr/>
        <w:t>plage</w:t>
      </w:r>
      <w:r>
        <w:rPr>
          <w:spacing w:val="-13"/>
        </w:rPr>
        <w:t> </w:t>
      </w:r>
      <w:r>
        <w:rPr/>
        <w:t>i</w:t>
      </w:r>
      <w:r>
        <w:rPr>
          <w:spacing w:val="-12"/>
        </w:rPr>
        <w:t> </w:t>
      </w:r>
      <w:r>
        <w:rPr/>
        <w:t>liten</w:t>
      </w:r>
      <w:r>
        <w:rPr>
          <w:spacing w:val="-13"/>
        </w:rPr>
        <w:t> </w:t>
      </w:r>
      <w:r>
        <w:rPr/>
        <w:t>grad</w:t>
      </w:r>
      <w:r>
        <w:rPr>
          <w:spacing w:val="-12"/>
        </w:rPr>
        <w:t> </w:t>
      </w:r>
      <w:r>
        <w:rPr/>
        <w:t>vil</w:t>
      </w:r>
      <w:r>
        <w:rPr>
          <w:spacing w:val="-13"/>
        </w:rPr>
        <w:t> </w:t>
      </w:r>
      <w:r>
        <w:rPr/>
        <w:t>kunne behandles gjennom samtale.</w:t>
      </w:r>
    </w:p>
    <w:p>
      <w:pPr>
        <w:pStyle w:val="Heading8"/>
        <w:ind w:left="330"/>
      </w:pPr>
      <w:r>
        <w:rPr>
          <w:spacing w:val="-2"/>
        </w:rPr>
        <w:t>Metaforskning</w:t>
      </w:r>
    </w:p>
    <w:p>
      <w:pPr>
        <w:pStyle w:val="BodyText"/>
        <w:spacing w:before="122"/>
        <w:ind w:left="330"/>
      </w:pPr>
      <w:r>
        <w:rPr/>
        <w:t>Metaforskning som er forskning på forskning</w:t>
      </w:r>
      <w:r>
        <w:rPr>
          <w:spacing w:val="-13"/>
        </w:rPr>
        <w:t> </w:t>
      </w:r>
      <w:r>
        <w:rPr/>
        <w:t>på</w:t>
      </w:r>
      <w:r>
        <w:rPr>
          <w:spacing w:val="-12"/>
        </w:rPr>
        <w:t> </w:t>
      </w:r>
      <w:r>
        <w:rPr/>
        <w:t>hva</w:t>
      </w:r>
      <w:r>
        <w:rPr>
          <w:spacing w:val="-13"/>
        </w:rPr>
        <w:t> </w:t>
      </w:r>
      <w:r>
        <w:rPr/>
        <w:t>som</w:t>
      </w:r>
      <w:r>
        <w:rPr>
          <w:spacing w:val="-12"/>
        </w:rPr>
        <w:t> </w:t>
      </w:r>
      <w:r>
        <w:rPr/>
        <w:t>virker</w:t>
      </w:r>
      <w:r>
        <w:rPr>
          <w:spacing w:val="-13"/>
        </w:rPr>
        <w:t> </w:t>
      </w:r>
      <w:r>
        <w:rPr/>
        <w:t>i</w:t>
      </w:r>
      <w:r>
        <w:rPr>
          <w:spacing w:val="-12"/>
        </w:rPr>
        <w:t> </w:t>
      </w:r>
      <w:r>
        <w:rPr/>
        <w:t>behandling, </w:t>
      </w:r>
      <w:r>
        <w:rPr>
          <w:spacing w:val="-2"/>
        </w:rPr>
        <w:t>har</w:t>
      </w:r>
      <w:r>
        <w:rPr>
          <w:spacing w:val="-8"/>
        </w:rPr>
        <w:t> </w:t>
      </w:r>
      <w:r>
        <w:rPr>
          <w:spacing w:val="-2"/>
        </w:rPr>
        <w:t>trukket</w:t>
      </w:r>
      <w:r>
        <w:rPr>
          <w:spacing w:val="-8"/>
        </w:rPr>
        <w:t> </w:t>
      </w:r>
      <w:r>
        <w:rPr>
          <w:spacing w:val="-2"/>
        </w:rPr>
        <w:t>den</w:t>
      </w:r>
      <w:r>
        <w:rPr>
          <w:spacing w:val="-8"/>
        </w:rPr>
        <w:t> </w:t>
      </w:r>
      <w:r>
        <w:rPr>
          <w:spacing w:val="-2"/>
        </w:rPr>
        <w:t>konklusjonen</w:t>
      </w:r>
      <w:r>
        <w:rPr>
          <w:spacing w:val="-8"/>
        </w:rPr>
        <w:t> </w:t>
      </w:r>
      <w:r>
        <w:rPr>
          <w:spacing w:val="-2"/>
        </w:rPr>
        <w:t>at</w:t>
      </w:r>
      <w:r>
        <w:rPr>
          <w:spacing w:val="-8"/>
        </w:rPr>
        <w:t> </w:t>
      </w:r>
      <w:r>
        <w:rPr>
          <w:spacing w:val="-2"/>
        </w:rPr>
        <w:t>alle</w:t>
      </w:r>
      <w:r>
        <w:rPr>
          <w:spacing w:val="-8"/>
        </w:rPr>
        <w:t> </w:t>
      </w:r>
      <w:r>
        <w:rPr>
          <w:spacing w:val="-2"/>
        </w:rPr>
        <w:t>kjen- </w:t>
      </w:r>
      <w:r>
        <w:rPr/>
        <w:t>te</w:t>
      </w:r>
      <w:r>
        <w:rPr>
          <w:spacing w:val="-1"/>
        </w:rPr>
        <w:t> </w:t>
      </w:r>
      <w:r>
        <w:rPr/>
        <w:t>terapeutiske</w:t>
      </w:r>
      <w:r>
        <w:rPr>
          <w:spacing w:val="-1"/>
        </w:rPr>
        <w:t> </w:t>
      </w:r>
      <w:r>
        <w:rPr/>
        <w:t>tradisjoner</w:t>
      </w:r>
      <w:r>
        <w:rPr>
          <w:spacing w:val="-1"/>
        </w:rPr>
        <w:t> </w:t>
      </w:r>
      <w:r>
        <w:rPr/>
        <w:t>får</w:t>
      </w:r>
      <w:r>
        <w:rPr>
          <w:spacing w:val="-1"/>
        </w:rPr>
        <w:t> </w:t>
      </w:r>
      <w:r>
        <w:rPr/>
        <w:t>resultater</w:t>
      </w:r>
      <w:r>
        <w:rPr>
          <w:spacing w:val="-1"/>
        </w:rPr>
        <w:t> </w:t>
      </w:r>
      <w:r>
        <w:rPr/>
        <w:t>i behandling,</w:t>
      </w:r>
      <w:r>
        <w:rPr>
          <w:spacing w:val="-13"/>
        </w:rPr>
        <w:t> </w:t>
      </w:r>
      <w:r>
        <w:rPr/>
        <w:t>at</w:t>
      </w:r>
      <w:r>
        <w:rPr>
          <w:spacing w:val="-12"/>
        </w:rPr>
        <w:t> </w:t>
      </w:r>
      <w:r>
        <w:rPr/>
        <w:t>det</w:t>
      </w:r>
      <w:r>
        <w:rPr>
          <w:spacing w:val="-13"/>
        </w:rPr>
        <w:t> </w:t>
      </w:r>
      <w:r>
        <w:rPr/>
        <w:t>ikke</w:t>
      </w:r>
      <w:r>
        <w:rPr>
          <w:spacing w:val="-12"/>
        </w:rPr>
        <w:t> </w:t>
      </w:r>
      <w:r>
        <w:rPr/>
        <w:t>er</w:t>
      </w:r>
      <w:r>
        <w:rPr>
          <w:spacing w:val="-13"/>
        </w:rPr>
        <w:t> </w:t>
      </w:r>
      <w:r>
        <w:rPr/>
        <w:t>noen</w:t>
      </w:r>
      <w:r>
        <w:rPr>
          <w:spacing w:val="-12"/>
        </w:rPr>
        <w:t> </w:t>
      </w:r>
      <w:r>
        <w:rPr/>
        <w:t>forskjeller mellom</w:t>
      </w:r>
      <w:r>
        <w:rPr>
          <w:spacing w:val="-13"/>
        </w:rPr>
        <w:t> </w:t>
      </w:r>
      <w:r>
        <w:rPr/>
        <w:t>ulike</w:t>
      </w:r>
      <w:r>
        <w:rPr>
          <w:spacing w:val="-12"/>
        </w:rPr>
        <w:t> </w:t>
      </w:r>
      <w:r>
        <w:rPr/>
        <w:t>terapeutiske</w:t>
      </w:r>
      <w:r>
        <w:rPr>
          <w:spacing w:val="-13"/>
        </w:rPr>
        <w:t> </w:t>
      </w:r>
      <w:r>
        <w:rPr/>
        <w:t>tradisjoner</w:t>
      </w:r>
      <w:r>
        <w:rPr>
          <w:spacing w:val="-12"/>
        </w:rPr>
        <w:t> </w:t>
      </w:r>
      <w:r>
        <w:rPr/>
        <w:t>når det</w:t>
      </w:r>
      <w:r>
        <w:rPr>
          <w:spacing w:val="-7"/>
        </w:rPr>
        <w:t> </w:t>
      </w:r>
      <w:r>
        <w:rPr/>
        <w:t>gjelder</w:t>
      </w:r>
      <w:r>
        <w:rPr>
          <w:spacing w:val="-7"/>
        </w:rPr>
        <w:t> </w:t>
      </w:r>
      <w:r>
        <w:rPr/>
        <w:t>resultater,</w:t>
      </w:r>
      <w:r>
        <w:rPr>
          <w:spacing w:val="-7"/>
        </w:rPr>
        <w:t> </w:t>
      </w:r>
      <w:r>
        <w:rPr/>
        <w:t>at</w:t>
      </w:r>
      <w:r>
        <w:rPr>
          <w:spacing w:val="-7"/>
        </w:rPr>
        <w:t> </w:t>
      </w:r>
      <w:r>
        <w:rPr/>
        <w:t>det</w:t>
      </w:r>
      <w:r>
        <w:rPr>
          <w:spacing w:val="-7"/>
        </w:rPr>
        <w:t> </w:t>
      </w:r>
      <w:r>
        <w:rPr/>
        <w:t>ikke</w:t>
      </w:r>
      <w:r>
        <w:rPr>
          <w:spacing w:val="-7"/>
        </w:rPr>
        <w:t> </w:t>
      </w:r>
      <w:r>
        <w:rPr/>
        <w:t>er</w:t>
      </w:r>
      <w:r>
        <w:rPr>
          <w:spacing w:val="-7"/>
        </w:rPr>
        <w:t> </w:t>
      </w:r>
      <w:r>
        <w:rPr/>
        <w:t>meto- dene</w:t>
      </w:r>
      <w:r>
        <w:rPr>
          <w:spacing w:val="-13"/>
        </w:rPr>
        <w:t> </w:t>
      </w:r>
      <w:r>
        <w:rPr/>
        <w:t>som</w:t>
      </w:r>
      <w:r>
        <w:rPr>
          <w:spacing w:val="-12"/>
        </w:rPr>
        <w:t> </w:t>
      </w:r>
      <w:r>
        <w:rPr/>
        <w:t>forårsaker</w:t>
      </w:r>
      <w:r>
        <w:rPr>
          <w:spacing w:val="-13"/>
        </w:rPr>
        <w:t> </w:t>
      </w:r>
      <w:r>
        <w:rPr/>
        <w:t>gode</w:t>
      </w:r>
      <w:r>
        <w:rPr>
          <w:spacing w:val="-12"/>
        </w:rPr>
        <w:t> </w:t>
      </w:r>
      <w:r>
        <w:rPr/>
        <w:t>eller</w:t>
      </w:r>
      <w:r>
        <w:rPr>
          <w:spacing w:val="-13"/>
        </w:rPr>
        <w:t> </w:t>
      </w:r>
      <w:r>
        <w:rPr/>
        <w:t>dårlige</w:t>
      </w:r>
      <w:r>
        <w:rPr>
          <w:spacing w:val="-12"/>
        </w:rPr>
        <w:t> </w:t>
      </w:r>
      <w:r>
        <w:rPr/>
        <w:t>re- </w:t>
      </w:r>
      <w:r>
        <w:rPr>
          <w:spacing w:val="-2"/>
        </w:rPr>
        <w:t>sultater</w:t>
      </w:r>
      <w:r>
        <w:rPr>
          <w:spacing w:val="-7"/>
        </w:rPr>
        <w:t> </w:t>
      </w:r>
      <w:r>
        <w:rPr>
          <w:spacing w:val="-2"/>
        </w:rPr>
        <w:t>i</w:t>
      </w:r>
      <w:r>
        <w:rPr>
          <w:spacing w:val="-7"/>
        </w:rPr>
        <w:t> </w:t>
      </w:r>
      <w:r>
        <w:rPr>
          <w:spacing w:val="-2"/>
        </w:rPr>
        <w:t>behandling,</w:t>
      </w:r>
      <w:r>
        <w:rPr>
          <w:spacing w:val="-7"/>
        </w:rPr>
        <w:t> </w:t>
      </w:r>
      <w:r>
        <w:rPr>
          <w:spacing w:val="-2"/>
        </w:rPr>
        <w:t>og</w:t>
      </w:r>
      <w:r>
        <w:rPr>
          <w:spacing w:val="-7"/>
        </w:rPr>
        <w:t> </w:t>
      </w:r>
      <w:r>
        <w:rPr>
          <w:spacing w:val="-2"/>
        </w:rPr>
        <w:t>at</w:t>
      </w:r>
      <w:r>
        <w:rPr>
          <w:spacing w:val="-7"/>
        </w:rPr>
        <w:t> </w:t>
      </w:r>
      <w:r>
        <w:rPr>
          <w:spacing w:val="-2"/>
        </w:rPr>
        <w:t>gode</w:t>
      </w:r>
      <w:r>
        <w:rPr>
          <w:spacing w:val="-7"/>
        </w:rPr>
        <w:t> </w:t>
      </w:r>
      <w:r>
        <w:rPr>
          <w:spacing w:val="-2"/>
        </w:rPr>
        <w:t>resultater </w:t>
      </w:r>
      <w:r>
        <w:rPr/>
        <w:t>er</w:t>
      </w:r>
      <w:r>
        <w:rPr>
          <w:spacing w:val="-13"/>
        </w:rPr>
        <w:t> </w:t>
      </w:r>
      <w:r>
        <w:rPr/>
        <w:t>en</w:t>
      </w:r>
      <w:r>
        <w:rPr>
          <w:spacing w:val="-12"/>
        </w:rPr>
        <w:t> </w:t>
      </w:r>
      <w:r>
        <w:rPr/>
        <w:t>følge</w:t>
      </w:r>
      <w:r>
        <w:rPr>
          <w:spacing w:val="-13"/>
        </w:rPr>
        <w:t> </w:t>
      </w:r>
      <w:r>
        <w:rPr/>
        <w:t>av</w:t>
      </w:r>
      <w:r>
        <w:rPr>
          <w:spacing w:val="-12"/>
        </w:rPr>
        <w:t> </w:t>
      </w:r>
      <w:r>
        <w:rPr/>
        <w:t>klientenes</w:t>
      </w:r>
      <w:r>
        <w:rPr>
          <w:spacing w:val="-13"/>
        </w:rPr>
        <w:t> </w:t>
      </w:r>
      <w:r>
        <w:rPr/>
        <w:t>ressurser</w:t>
      </w:r>
      <w:r>
        <w:rPr>
          <w:spacing w:val="-12"/>
        </w:rPr>
        <w:t> </w:t>
      </w:r>
      <w:r>
        <w:rPr/>
        <w:t>og</w:t>
      </w:r>
      <w:r>
        <w:rPr>
          <w:spacing w:val="-13"/>
        </w:rPr>
        <w:t> </w:t>
      </w:r>
      <w:r>
        <w:rPr/>
        <w:t>rela- sjonen mellom klient og terapeut (Dun- can, Miller, Wampold &amp; Hubble 2009).</w:t>
      </w:r>
    </w:p>
    <w:p>
      <w:pPr>
        <w:pStyle w:val="Heading8"/>
        <w:ind w:left="330"/>
      </w:pPr>
      <w:r>
        <w:rPr>
          <w:spacing w:val="-2"/>
        </w:rPr>
        <w:t>Metode</w:t>
      </w:r>
    </w:p>
    <w:p>
      <w:pPr>
        <w:pStyle w:val="BodyText"/>
        <w:spacing w:before="122"/>
        <w:ind w:left="330"/>
      </w:pPr>
      <w:r>
        <w:rPr/>
        <w:t>Det er riktig at klientrelaterte </w:t>
      </w:r>
      <w:r>
        <w:rPr/>
        <w:t>faktorer</w:t>
      </w:r>
      <w:r>
        <w:rPr>
          <w:spacing w:val="80"/>
        </w:rPr>
        <w:t> </w:t>
      </w:r>
      <w:r>
        <w:rPr/>
        <w:t>og relasjonen mellom terapeut og klient har</w:t>
      </w:r>
      <w:r>
        <w:rPr>
          <w:spacing w:val="-11"/>
        </w:rPr>
        <w:t> </w:t>
      </w:r>
      <w:r>
        <w:rPr/>
        <w:t>betydning</w:t>
      </w:r>
      <w:r>
        <w:rPr>
          <w:spacing w:val="-11"/>
        </w:rPr>
        <w:t> </w:t>
      </w:r>
      <w:r>
        <w:rPr/>
        <w:t>for</w:t>
      </w:r>
      <w:r>
        <w:rPr>
          <w:spacing w:val="-11"/>
        </w:rPr>
        <w:t> </w:t>
      </w:r>
      <w:r>
        <w:rPr/>
        <w:t>de</w:t>
      </w:r>
      <w:r>
        <w:rPr>
          <w:spacing w:val="-11"/>
        </w:rPr>
        <w:t> </w:t>
      </w:r>
      <w:r>
        <w:rPr/>
        <w:t>resultatene</w:t>
      </w:r>
      <w:r>
        <w:rPr>
          <w:spacing w:val="-11"/>
        </w:rPr>
        <w:t> </w:t>
      </w:r>
      <w:r>
        <w:rPr/>
        <w:t>man</w:t>
      </w:r>
      <w:r>
        <w:rPr>
          <w:spacing w:val="-11"/>
        </w:rPr>
        <w:t> </w:t>
      </w:r>
      <w:r>
        <w:rPr/>
        <w:t>kan oppnå</w:t>
      </w:r>
      <w:r>
        <w:rPr>
          <w:spacing w:val="-13"/>
        </w:rPr>
        <w:t> </w:t>
      </w:r>
      <w:r>
        <w:rPr/>
        <w:t>i</w:t>
      </w:r>
      <w:r>
        <w:rPr>
          <w:spacing w:val="-12"/>
        </w:rPr>
        <w:t> </w:t>
      </w:r>
      <w:r>
        <w:rPr/>
        <w:t>behandling.</w:t>
      </w:r>
      <w:r>
        <w:rPr>
          <w:spacing w:val="-13"/>
        </w:rPr>
        <w:t> </w:t>
      </w:r>
      <w:r>
        <w:rPr/>
        <w:t>Likevel</w:t>
      </w:r>
      <w:r>
        <w:rPr>
          <w:spacing w:val="-12"/>
        </w:rPr>
        <w:t> </w:t>
      </w:r>
      <w:r>
        <w:rPr/>
        <w:t>er</w:t>
      </w:r>
      <w:r>
        <w:rPr>
          <w:spacing w:val="-13"/>
        </w:rPr>
        <w:t> </w:t>
      </w:r>
      <w:r>
        <w:rPr/>
        <w:t>konklusjo- nen feil. Metode har langt større betyd- ning</w:t>
      </w:r>
      <w:r>
        <w:rPr>
          <w:spacing w:val="-1"/>
        </w:rPr>
        <w:t> </w:t>
      </w:r>
      <w:r>
        <w:rPr/>
        <w:t>for</w:t>
      </w:r>
      <w:r>
        <w:rPr>
          <w:spacing w:val="-1"/>
        </w:rPr>
        <w:t> </w:t>
      </w:r>
      <w:r>
        <w:rPr/>
        <w:t>de</w:t>
      </w:r>
      <w:r>
        <w:rPr>
          <w:spacing w:val="-1"/>
        </w:rPr>
        <w:t> </w:t>
      </w:r>
      <w:r>
        <w:rPr/>
        <w:t>resultatene</w:t>
      </w:r>
      <w:r>
        <w:rPr>
          <w:spacing w:val="-1"/>
        </w:rPr>
        <w:t> </w:t>
      </w:r>
      <w:r>
        <w:rPr/>
        <w:t>som</w:t>
      </w:r>
      <w:r>
        <w:rPr>
          <w:spacing w:val="-1"/>
        </w:rPr>
        <w:t> </w:t>
      </w:r>
      <w:r>
        <w:rPr/>
        <w:t>kan</w:t>
      </w:r>
      <w:r>
        <w:rPr>
          <w:spacing w:val="-1"/>
        </w:rPr>
        <w:t> </w:t>
      </w:r>
      <w:r>
        <w:rPr/>
        <w:t>oppnås</w:t>
      </w:r>
      <w:r>
        <w:rPr>
          <w:spacing w:val="-1"/>
        </w:rPr>
        <w:t> </w:t>
      </w:r>
      <w:r>
        <w:rPr/>
        <w:t>i behandlingen</w:t>
      </w:r>
      <w:r>
        <w:rPr>
          <w:spacing w:val="-8"/>
        </w:rPr>
        <w:t> </w:t>
      </w:r>
      <w:r>
        <w:rPr/>
        <w:t>enn</w:t>
      </w:r>
      <w:r>
        <w:rPr>
          <w:spacing w:val="-8"/>
        </w:rPr>
        <w:t> </w:t>
      </w:r>
      <w:r>
        <w:rPr/>
        <w:t>det</w:t>
      </w:r>
      <w:r>
        <w:rPr>
          <w:spacing w:val="-8"/>
        </w:rPr>
        <w:t> </w:t>
      </w:r>
      <w:r>
        <w:rPr/>
        <w:t>som</w:t>
      </w:r>
      <w:r>
        <w:rPr>
          <w:spacing w:val="-8"/>
        </w:rPr>
        <w:t> </w:t>
      </w:r>
      <w:r>
        <w:rPr/>
        <w:t>kommer</w:t>
      </w:r>
      <w:r>
        <w:rPr>
          <w:spacing w:val="-8"/>
        </w:rPr>
        <w:t> </w:t>
      </w:r>
      <w:r>
        <w:rPr/>
        <w:t>frem </w:t>
      </w:r>
      <w:r>
        <w:rPr>
          <w:spacing w:val="-2"/>
        </w:rPr>
        <w:t>gjennom metaforskningen. Begrunnelsen </w:t>
      </w:r>
      <w:r>
        <w:rPr/>
        <w:t>for dette er:</w:t>
      </w:r>
    </w:p>
    <w:p>
      <w:pPr>
        <w:pStyle w:val="BodyText"/>
        <w:ind w:left="330"/>
      </w:pPr>
      <w:r>
        <w:rPr/>
        <w:t>Det</w:t>
      </w:r>
      <w:r>
        <w:rPr>
          <w:spacing w:val="-13"/>
        </w:rPr>
        <w:t> </w:t>
      </w:r>
      <w:r>
        <w:rPr/>
        <w:t>å</w:t>
      </w:r>
      <w:r>
        <w:rPr>
          <w:spacing w:val="-12"/>
        </w:rPr>
        <w:t> </w:t>
      </w:r>
      <w:r>
        <w:rPr/>
        <w:t>skape</w:t>
      </w:r>
      <w:r>
        <w:rPr>
          <w:spacing w:val="-13"/>
        </w:rPr>
        <w:t> </w:t>
      </w:r>
      <w:r>
        <w:rPr/>
        <w:t>en</w:t>
      </w:r>
      <w:r>
        <w:rPr>
          <w:spacing w:val="-12"/>
        </w:rPr>
        <w:t> </w:t>
      </w:r>
      <w:r>
        <w:rPr/>
        <w:t>god</w:t>
      </w:r>
      <w:r>
        <w:rPr>
          <w:spacing w:val="-13"/>
        </w:rPr>
        <w:t> </w:t>
      </w:r>
      <w:r>
        <w:rPr/>
        <w:t>relasjon</w:t>
      </w:r>
      <w:r>
        <w:rPr>
          <w:spacing w:val="-12"/>
        </w:rPr>
        <w:t> </w:t>
      </w:r>
      <w:r>
        <w:rPr/>
        <w:t>mellom</w:t>
      </w:r>
      <w:r>
        <w:rPr>
          <w:spacing w:val="-13"/>
        </w:rPr>
        <w:t> </w:t>
      </w:r>
      <w:r>
        <w:rPr/>
        <w:t>klient og terapeut er ikke et resultat av en form </w:t>
      </w:r>
      <w:r>
        <w:rPr>
          <w:spacing w:val="-2"/>
        </w:rPr>
        <w:t>for</w:t>
      </w:r>
      <w:r>
        <w:rPr>
          <w:spacing w:val="-8"/>
        </w:rPr>
        <w:t> </w:t>
      </w:r>
      <w:r>
        <w:rPr>
          <w:spacing w:val="-2"/>
        </w:rPr>
        <w:t>udefinerbar</w:t>
      </w:r>
      <w:r>
        <w:rPr>
          <w:spacing w:val="-8"/>
        </w:rPr>
        <w:t> </w:t>
      </w:r>
      <w:r>
        <w:rPr>
          <w:spacing w:val="-2"/>
        </w:rPr>
        <w:t>kjemi,</w:t>
      </w:r>
      <w:r>
        <w:rPr>
          <w:spacing w:val="-8"/>
        </w:rPr>
        <w:t> </w:t>
      </w:r>
      <w:r>
        <w:rPr>
          <w:spacing w:val="-2"/>
        </w:rPr>
        <w:t>men</w:t>
      </w:r>
      <w:r>
        <w:rPr>
          <w:spacing w:val="-8"/>
        </w:rPr>
        <w:t> </w:t>
      </w:r>
      <w:r>
        <w:rPr>
          <w:spacing w:val="-2"/>
        </w:rPr>
        <w:t>en</w:t>
      </w:r>
      <w:r>
        <w:rPr>
          <w:spacing w:val="-8"/>
        </w:rPr>
        <w:t> </w:t>
      </w:r>
      <w:r>
        <w:rPr>
          <w:spacing w:val="-2"/>
        </w:rPr>
        <w:t>følge</w:t>
      </w:r>
      <w:r>
        <w:rPr>
          <w:spacing w:val="-8"/>
        </w:rPr>
        <w:t> </w:t>
      </w:r>
      <w:r>
        <w:rPr>
          <w:spacing w:val="-2"/>
        </w:rPr>
        <w:t>av</w:t>
      </w:r>
      <w:r>
        <w:rPr>
          <w:spacing w:val="-8"/>
        </w:rPr>
        <w:t> </w:t>
      </w:r>
      <w:r>
        <w:rPr>
          <w:spacing w:val="-2"/>
        </w:rPr>
        <w:t>det terapeuten</w:t>
      </w:r>
      <w:r>
        <w:rPr>
          <w:spacing w:val="-6"/>
        </w:rPr>
        <w:t> </w:t>
      </w:r>
      <w:r>
        <w:rPr>
          <w:spacing w:val="-2"/>
        </w:rPr>
        <w:t>gjør</w:t>
      </w:r>
      <w:r>
        <w:rPr>
          <w:spacing w:val="-6"/>
        </w:rPr>
        <w:t> </w:t>
      </w:r>
      <w:r>
        <w:rPr>
          <w:spacing w:val="-2"/>
        </w:rPr>
        <w:t>og</w:t>
      </w:r>
      <w:r>
        <w:rPr>
          <w:spacing w:val="-6"/>
        </w:rPr>
        <w:t> </w:t>
      </w:r>
      <w:r>
        <w:rPr>
          <w:spacing w:val="-2"/>
        </w:rPr>
        <w:t>hvordan</w:t>
      </w:r>
      <w:r>
        <w:rPr>
          <w:spacing w:val="-6"/>
        </w:rPr>
        <w:t> </w:t>
      </w:r>
      <w:r>
        <w:rPr>
          <w:spacing w:val="-2"/>
        </w:rPr>
        <w:t>han</w:t>
      </w:r>
      <w:r>
        <w:rPr>
          <w:spacing w:val="-6"/>
        </w:rPr>
        <w:t> </w:t>
      </w:r>
      <w:r>
        <w:rPr>
          <w:spacing w:val="-2"/>
        </w:rPr>
        <w:t>forholder </w:t>
      </w:r>
      <w:r>
        <w:rPr/>
        <w:t>seg til klienten, dvs. av metode, selv om terapeuten ikke er bevisst på at han an- vender en bestemt metodisk tilnærming. Terapeuter som lykkes, kan ha en felles metodisk</w:t>
      </w:r>
      <w:r>
        <w:rPr>
          <w:spacing w:val="-10"/>
        </w:rPr>
        <w:t> </w:t>
      </w:r>
      <w:r>
        <w:rPr/>
        <w:t>tilnærming</w:t>
      </w:r>
      <w:r>
        <w:rPr>
          <w:spacing w:val="-10"/>
        </w:rPr>
        <w:t> </w:t>
      </w:r>
      <w:r>
        <w:rPr/>
        <w:t>som</w:t>
      </w:r>
      <w:r>
        <w:rPr>
          <w:spacing w:val="-10"/>
        </w:rPr>
        <w:t> </w:t>
      </w:r>
      <w:r>
        <w:rPr/>
        <w:t>ikke</w:t>
      </w:r>
      <w:r>
        <w:rPr>
          <w:spacing w:val="-10"/>
        </w:rPr>
        <w:t> </w:t>
      </w:r>
      <w:r>
        <w:rPr/>
        <w:t>er</w:t>
      </w:r>
      <w:r>
        <w:rPr>
          <w:spacing w:val="-10"/>
        </w:rPr>
        <w:t> </w:t>
      </w:r>
      <w:r>
        <w:rPr/>
        <w:t>beskre- </w:t>
      </w:r>
      <w:r>
        <w:rPr>
          <w:spacing w:val="-2"/>
        </w:rPr>
        <w:t>vet</w:t>
      </w:r>
      <w:r>
        <w:rPr>
          <w:spacing w:val="-6"/>
        </w:rPr>
        <w:t> </w:t>
      </w:r>
      <w:r>
        <w:rPr>
          <w:spacing w:val="-2"/>
        </w:rPr>
        <w:t>som</w:t>
      </w:r>
      <w:r>
        <w:rPr>
          <w:spacing w:val="-6"/>
        </w:rPr>
        <w:t> </w:t>
      </w:r>
      <w:r>
        <w:rPr>
          <w:spacing w:val="-2"/>
        </w:rPr>
        <w:t>metode</w:t>
      </w:r>
      <w:r>
        <w:rPr>
          <w:spacing w:val="-6"/>
        </w:rPr>
        <w:t> </w:t>
      </w:r>
      <w:r>
        <w:rPr>
          <w:spacing w:val="-2"/>
        </w:rPr>
        <w:t>i</w:t>
      </w:r>
      <w:r>
        <w:rPr>
          <w:spacing w:val="-6"/>
        </w:rPr>
        <w:t> </w:t>
      </w:r>
      <w:r>
        <w:rPr>
          <w:spacing w:val="-2"/>
        </w:rPr>
        <w:t>de</w:t>
      </w:r>
      <w:r>
        <w:rPr>
          <w:spacing w:val="-6"/>
        </w:rPr>
        <w:t> </w:t>
      </w:r>
      <w:r>
        <w:rPr>
          <w:spacing w:val="-2"/>
        </w:rPr>
        <w:t>terapeutiske</w:t>
      </w:r>
      <w:r>
        <w:rPr>
          <w:spacing w:val="-6"/>
        </w:rPr>
        <w:t> </w:t>
      </w:r>
      <w:r>
        <w:rPr>
          <w:spacing w:val="-2"/>
        </w:rPr>
        <w:t>tradisjo- </w:t>
      </w:r>
      <w:r>
        <w:rPr>
          <w:spacing w:val="-4"/>
        </w:rPr>
        <w:t>nene.</w:t>
      </w:r>
    </w:p>
    <w:p>
      <w:pPr>
        <w:pStyle w:val="BodyText"/>
        <w:spacing w:before="127"/>
        <w:ind w:left="199" w:right="321"/>
      </w:pPr>
      <w:r>
        <w:rPr/>
        <w:br w:type="column"/>
      </w:r>
      <w:r>
        <w:rPr/>
        <w:t>Klientrelaterte faktorer har betydning</w:t>
      </w:r>
      <w:r>
        <w:rPr>
          <w:spacing w:val="80"/>
        </w:rPr>
        <w:t> </w:t>
      </w:r>
      <w:r>
        <w:rPr/>
        <w:t>for behandlingens resultat, men evnen</w:t>
      </w:r>
      <w:r>
        <w:rPr>
          <w:spacing w:val="80"/>
        </w:rPr>
        <w:t> </w:t>
      </w:r>
      <w:r>
        <w:rPr/>
        <w:t>til å anvende og aktivere klientens </w:t>
      </w:r>
      <w:r>
        <w:rPr/>
        <w:t>men- tale ressurser er ikke alle terapeuter for- unt.</w:t>
      </w:r>
      <w:r>
        <w:rPr>
          <w:spacing w:val="-3"/>
        </w:rPr>
        <w:t> </w:t>
      </w:r>
      <w:r>
        <w:rPr/>
        <w:t>Det</w:t>
      </w:r>
      <w:r>
        <w:rPr>
          <w:spacing w:val="-3"/>
        </w:rPr>
        <w:t> </w:t>
      </w:r>
      <w:r>
        <w:rPr/>
        <w:t>å</w:t>
      </w:r>
      <w:r>
        <w:rPr>
          <w:spacing w:val="-3"/>
        </w:rPr>
        <w:t> </w:t>
      </w:r>
      <w:r>
        <w:rPr/>
        <w:t>avdekke</w:t>
      </w:r>
      <w:r>
        <w:rPr>
          <w:spacing w:val="-3"/>
        </w:rPr>
        <w:t> </w:t>
      </w:r>
      <w:r>
        <w:rPr/>
        <w:t>og</w:t>
      </w:r>
      <w:r>
        <w:rPr>
          <w:spacing w:val="-3"/>
        </w:rPr>
        <w:t> </w:t>
      </w:r>
      <w:r>
        <w:rPr/>
        <w:t>aktivere</w:t>
      </w:r>
      <w:r>
        <w:rPr>
          <w:spacing w:val="-3"/>
        </w:rPr>
        <w:t> </w:t>
      </w:r>
      <w:r>
        <w:rPr/>
        <w:t>klientenes ressurser må defineres som en metodisk tilnærming,</w:t>
      </w:r>
      <w:r>
        <w:rPr>
          <w:spacing w:val="-2"/>
        </w:rPr>
        <w:t> </w:t>
      </w:r>
      <w:r>
        <w:rPr/>
        <w:t>uavhengig</w:t>
      </w:r>
      <w:r>
        <w:rPr>
          <w:spacing w:val="-2"/>
        </w:rPr>
        <w:t> </w:t>
      </w:r>
      <w:r>
        <w:rPr/>
        <w:t>av</w:t>
      </w:r>
      <w:r>
        <w:rPr>
          <w:spacing w:val="-2"/>
        </w:rPr>
        <w:t> </w:t>
      </w:r>
      <w:r>
        <w:rPr/>
        <w:t>om</w:t>
      </w:r>
      <w:r>
        <w:rPr>
          <w:spacing w:val="-2"/>
        </w:rPr>
        <w:t> </w:t>
      </w:r>
      <w:r>
        <w:rPr/>
        <w:t>terapeuten er bevisst på at han anvender en metode. Jo mindre effektiv behandlingen er og jo lengre</w:t>
      </w:r>
      <w:r>
        <w:rPr>
          <w:spacing w:val="-6"/>
        </w:rPr>
        <w:t> </w:t>
      </w:r>
      <w:r>
        <w:rPr/>
        <w:t>behandlingen</w:t>
      </w:r>
      <w:r>
        <w:rPr>
          <w:spacing w:val="-6"/>
        </w:rPr>
        <w:t> </w:t>
      </w:r>
      <w:r>
        <w:rPr/>
        <w:t>varer,</w:t>
      </w:r>
      <w:r>
        <w:rPr>
          <w:spacing w:val="-6"/>
        </w:rPr>
        <w:t> </w:t>
      </w:r>
      <w:r>
        <w:rPr/>
        <w:t>desto</w:t>
      </w:r>
      <w:r>
        <w:rPr>
          <w:spacing w:val="-6"/>
        </w:rPr>
        <w:t> </w:t>
      </w:r>
      <w:r>
        <w:rPr/>
        <w:t>vanske- ligere vil det være å fastslå at en metode har større terapeutisk effekt enn andre metoder. Jo mindre man er i stand til å måle</w:t>
      </w:r>
      <w:r>
        <w:rPr>
          <w:spacing w:val="-11"/>
        </w:rPr>
        <w:t> </w:t>
      </w:r>
      <w:r>
        <w:rPr/>
        <w:t>den</w:t>
      </w:r>
      <w:r>
        <w:rPr>
          <w:spacing w:val="-11"/>
        </w:rPr>
        <w:t> </w:t>
      </w:r>
      <w:r>
        <w:rPr/>
        <w:t>endringen</w:t>
      </w:r>
      <w:r>
        <w:rPr>
          <w:spacing w:val="-11"/>
        </w:rPr>
        <w:t> </w:t>
      </w:r>
      <w:r>
        <w:rPr/>
        <w:t>som</w:t>
      </w:r>
      <w:r>
        <w:rPr>
          <w:spacing w:val="-11"/>
        </w:rPr>
        <w:t> </w:t>
      </w:r>
      <w:r>
        <w:rPr/>
        <w:t>er</w:t>
      </w:r>
      <w:r>
        <w:rPr>
          <w:spacing w:val="-11"/>
        </w:rPr>
        <w:t> </w:t>
      </w:r>
      <w:r>
        <w:rPr/>
        <w:t>en</w:t>
      </w:r>
      <w:r>
        <w:rPr>
          <w:spacing w:val="-11"/>
        </w:rPr>
        <w:t> </w:t>
      </w:r>
      <w:r>
        <w:rPr/>
        <w:t>følge</w:t>
      </w:r>
      <w:r>
        <w:rPr>
          <w:spacing w:val="-11"/>
        </w:rPr>
        <w:t> </w:t>
      </w:r>
      <w:r>
        <w:rPr/>
        <w:t>av</w:t>
      </w:r>
      <w:r>
        <w:rPr>
          <w:spacing w:val="-11"/>
        </w:rPr>
        <w:t> </w:t>
      </w:r>
      <w:r>
        <w:rPr/>
        <w:t>en bestemt intervensjon, desto vanskelige- re blir det å måle effekten av den enkelte </w:t>
      </w:r>
      <w:r>
        <w:rPr>
          <w:spacing w:val="-2"/>
        </w:rPr>
        <w:t>metoden.</w:t>
      </w:r>
    </w:p>
    <w:p>
      <w:pPr>
        <w:pStyle w:val="BodyText"/>
        <w:ind w:left="199" w:right="321"/>
      </w:pPr>
      <w:r>
        <w:rPr/>
        <w:t>Jo raskere man oppnår psykisk endring, desto lettere blir det å fastslå den enkelte intervensjons eller metodens betydning for det terapeutiske resultatet. Da resul- tatene</w:t>
      </w:r>
      <w:r>
        <w:rPr>
          <w:spacing w:val="-2"/>
        </w:rPr>
        <w:t> </w:t>
      </w:r>
      <w:r>
        <w:rPr/>
        <w:t>kommer</w:t>
      </w:r>
      <w:r>
        <w:rPr>
          <w:spacing w:val="-2"/>
        </w:rPr>
        <w:t> </w:t>
      </w:r>
      <w:r>
        <w:rPr/>
        <w:t>umiddelbart,</w:t>
      </w:r>
      <w:r>
        <w:rPr>
          <w:spacing w:val="-2"/>
        </w:rPr>
        <w:t> </w:t>
      </w:r>
      <w:r>
        <w:rPr/>
        <w:t>er</w:t>
      </w:r>
      <w:r>
        <w:rPr>
          <w:spacing w:val="-2"/>
        </w:rPr>
        <w:t> </w:t>
      </w:r>
      <w:r>
        <w:rPr/>
        <w:t>det</w:t>
      </w:r>
      <w:r>
        <w:rPr>
          <w:spacing w:val="-2"/>
        </w:rPr>
        <w:t> </w:t>
      </w:r>
      <w:r>
        <w:rPr/>
        <w:t>lette- re å vurdere om de psykiske endringene som oppstår, er en følge av metoden enn i terapeutiske tradisjoner der resultatene kommer langsommere.</w:t>
      </w:r>
    </w:p>
    <w:p>
      <w:pPr>
        <w:pStyle w:val="BodyText"/>
        <w:ind w:left="199" w:right="321"/>
      </w:pPr>
      <w:r>
        <w:rPr/>
        <w:t>Metodene er avgjørende for at man skal oppnå</w:t>
      </w:r>
      <w:r>
        <w:rPr>
          <w:spacing w:val="-10"/>
        </w:rPr>
        <w:t> </w:t>
      </w:r>
      <w:r>
        <w:rPr/>
        <w:t>resultater</w:t>
      </w:r>
      <w:r>
        <w:rPr>
          <w:spacing w:val="-10"/>
        </w:rPr>
        <w:t> </w:t>
      </w:r>
      <w:r>
        <w:rPr/>
        <w:t>i</w:t>
      </w:r>
      <w:r>
        <w:rPr>
          <w:spacing w:val="-10"/>
        </w:rPr>
        <w:t> </w:t>
      </w:r>
      <w:r>
        <w:rPr/>
        <w:t>lingvistisk</w:t>
      </w:r>
      <w:r>
        <w:rPr>
          <w:spacing w:val="-10"/>
        </w:rPr>
        <w:t> </w:t>
      </w:r>
      <w:r>
        <w:rPr/>
        <w:t>hjerneterapi (LBT). Uten metode, ingen psykisk end- ring. Konklusjonen er at forskning som avviser eller reduserer metodenes betyd- ning i behandling, må undersøkes nær- mere før man kan gå god for dens </w:t>
      </w:r>
      <w:r>
        <w:rPr/>
        <w:t>kon- </w:t>
      </w:r>
      <w:r>
        <w:rPr>
          <w:spacing w:val="-2"/>
        </w:rPr>
        <w:t>klusjoner.</w:t>
      </w:r>
    </w:p>
    <w:p>
      <w:pPr>
        <w:pStyle w:val="Heading8"/>
        <w:ind w:left="199"/>
      </w:pPr>
      <w:r>
        <w:rPr>
          <w:spacing w:val="-2"/>
        </w:rPr>
        <w:t>Motivasjon</w:t>
      </w:r>
    </w:p>
    <w:p>
      <w:pPr>
        <w:pStyle w:val="BodyText"/>
        <w:spacing w:before="122"/>
        <w:ind w:left="199" w:right="321"/>
      </w:pPr>
      <w:r>
        <w:rPr/>
        <w:t>Motivasjon</w:t>
      </w:r>
      <w:r>
        <w:rPr>
          <w:spacing w:val="-13"/>
        </w:rPr>
        <w:t> </w:t>
      </w:r>
      <w:r>
        <w:rPr/>
        <w:t>er</w:t>
      </w:r>
      <w:r>
        <w:rPr>
          <w:spacing w:val="-12"/>
        </w:rPr>
        <w:t> </w:t>
      </w:r>
      <w:r>
        <w:rPr/>
        <w:t>en</w:t>
      </w:r>
      <w:r>
        <w:rPr>
          <w:spacing w:val="-13"/>
        </w:rPr>
        <w:t> </w:t>
      </w:r>
      <w:r>
        <w:rPr/>
        <w:t>tilstand</w:t>
      </w:r>
      <w:r>
        <w:rPr>
          <w:spacing w:val="-12"/>
        </w:rPr>
        <w:t> </w:t>
      </w:r>
      <w:r>
        <w:rPr/>
        <w:t>preget</w:t>
      </w:r>
      <w:r>
        <w:rPr>
          <w:spacing w:val="-13"/>
        </w:rPr>
        <w:t> </w:t>
      </w:r>
      <w:r>
        <w:rPr/>
        <w:t>av</w:t>
      </w:r>
      <w:r>
        <w:rPr>
          <w:spacing w:val="-12"/>
        </w:rPr>
        <w:t> </w:t>
      </w:r>
      <w:r>
        <w:rPr/>
        <w:t>lyst</w:t>
      </w:r>
      <w:r>
        <w:rPr>
          <w:spacing w:val="-13"/>
        </w:rPr>
        <w:t> </w:t>
      </w:r>
      <w:r>
        <w:rPr/>
        <w:t>og driv mot å realisere et ønske. Motivasjon er en følge av kontakt med biopsykiske </w:t>
      </w:r>
      <w:r>
        <w:rPr>
          <w:spacing w:val="-2"/>
        </w:rPr>
        <w:t>elementer</w:t>
      </w:r>
      <w:r>
        <w:rPr>
          <w:spacing w:val="-9"/>
        </w:rPr>
        <w:t> </w:t>
      </w:r>
      <w:r>
        <w:rPr>
          <w:spacing w:val="-2"/>
        </w:rPr>
        <w:t>som</w:t>
      </w:r>
      <w:r>
        <w:rPr>
          <w:spacing w:val="-9"/>
        </w:rPr>
        <w:t> </w:t>
      </w:r>
      <w:r>
        <w:rPr>
          <w:spacing w:val="-2"/>
        </w:rPr>
        <w:t>forankrer</w:t>
      </w:r>
      <w:r>
        <w:rPr>
          <w:spacing w:val="-9"/>
        </w:rPr>
        <w:t> </w:t>
      </w:r>
      <w:r>
        <w:rPr>
          <w:spacing w:val="-2"/>
        </w:rPr>
        <w:t>de</w:t>
      </w:r>
      <w:r>
        <w:rPr>
          <w:spacing w:val="-9"/>
        </w:rPr>
        <w:t> </w:t>
      </w:r>
      <w:r>
        <w:rPr>
          <w:spacing w:val="-2"/>
        </w:rPr>
        <w:t>følelsene</w:t>
      </w:r>
      <w:r>
        <w:rPr>
          <w:spacing w:val="-9"/>
        </w:rPr>
        <w:t> </w:t>
      </w:r>
      <w:r>
        <w:rPr>
          <w:spacing w:val="-2"/>
        </w:rPr>
        <w:t>som </w:t>
      </w:r>
      <w:r>
        <w:rPr/>
        <w:t>klienten</w:t>
      </w:r>
      <w:r>
        <w:rPr>
          <w:spacing w:val="-13"/>
        </w:rPr>
        <w:t> </w:t>
      </w:r>
      <w:r>
        <w:rPr/>
        <w:t>opplever</w:t>
      </w:r>
      <w:r>
        <w:rPr>
          <w:spacing w:val="-12"/>
        </w:rPr>
        <w:t> </w:t>
      </w:r>
      <w:r>
        <w:rPr/>
        <w:t>som</w:t>
      </w:r>
      <w:r>
        <w:rPr>
          <w:spacing w:val="-13"/>
        </w:rPr>
        <w:t> </w:t>
      </w:r>
      <w:r>
        <w:rPr/>
        <w:t>motivasjon.</w:t>
      </w:r>
      <w:r>
        <w:rPr>
          <w:spacing w:val="-12"/>
        </w:rPr>
        <w:t> </w:t>
      </w:r>
      <w:r>
        <w:rPr/>
        <w:t>Klien- tens</w:t>
      </w:r>
      <w:r>
        <w:rPr>
          <w:spacing w:val="-5"/>
        </w:rPr>
        <w:t> </w:t>
      </w:r>
      <w:r>
        <w:rPr/>
        <w:t>ønske</w:t>
      </w:r>
      <w:r>
        <w:rPr>
          <w:spacing w:val="-5"/>
        </w:rPr>
        <w:t> </w:t>
      </w:r>
      <w:r>
        <w:rPr/>
        <w:t>om</w:t>
      </w:r>
      <w:r>
        <w:rPr>
          <w:spacing w:val="-5"/>
        </w:rPr>
        <w:t> </w:t>
      </w:r>
      <w:r>
        <w:rPr/>
        <w:t>å</w:t>
      </w:r>
      <w:r>
        <w:rPr>
          <w:spacing w:val="-5"/>
        </w:rPr>
        <w:t> </w:t>
      </w:r>
      <w:r>
        <w:rPr/>
        <w:t>få</w:t>
      </w:r>
      <w:r>
        <w:rPr>
          <w:spacing w:val="-5"/>
        </w:rPr>
        <w:t> </w:t>
      </w:r>
      <w:r>
        <w:rPr/>
        <w:t>det</w:t>
      </w:r>
      <w:r>
        <w:rPr>
          <w:spacing w:val="-5"/>
        </w:rPr>
        <w:t> </w:t>
      </w:r>
      <w:r>
        <w:rPr/>
        <w:t>bedre</w:t>
      </w:r>
      <w:r>
        <w:rPr>
          <w:spacing w:val="-5"/>
        </w:rPr>
        <w:t> </w:t>
      </w:r>
      <w:r>
        <w:rPr/>
        <w:t>er</w:t>
      </w:r>
      <w:r>
        <w:rPr>
          <w:spacing w:val="-5"/>
        </w:rPr>
        <w:t> </w:t>
      </w:r>
      <w:r>
        <w:rPr/>
        <w:t>avgjøren- de</w:t>
      </w:r>
      <w:r>
        <w:rPr>
          <w:spacing w:val="-6"/>
        </w:rPr>
        <w:t> </w:t>
      </w:r>
      <w:r>
        <w:rPr/>
        <w:t>for</w:t>
      </w:r>
      <w:r>
        <w:rPr>
          <w:spacing w:val="-4"/>
        </w:rPr>
        <w:t> </w:t>
      </w:r>
      <w:r>
        <w:rPr/>
        <w:t>å</w:t>
      </w:r>
      <w:r>
        <w:rPr>
          <w:spacing w:val="-4"/>
        </w:rPr>
        <w:t> </w:t>
      </w:r>
      <w:r>
        <w:rPr/>
        <w:t>kunne</w:t>
      </w:r>
      <w:r>
        <w:rPr>
          <w:spacing w:val="-4"/>
        </w:rPr>
        <w:t> </w:t>
      </w:r>
      <w:r>
        <w:rPr/>
        <w:t>iverksette</w:t>
      </w:r>
      <w:r>
        <w:rPr>
          <w:spacing w:val="-4"/>
        </w:rPr>
        <w:t> </w:t>
      </w:r>
      <w:r>
        <w:rPr/>
        <w:t>en</w:t>
      </w:r>
      <w:r>
        <w:rPr>
          <w:spacing w:val="-4"/>
        </w:rPr>
        <w:t> </w:t>
      </w:r>
      <w:r>
        <w:rPr>
          <w:spacing w:val="-2"/>
        </w:rPr>
        <w:t>intervensjon.</w:t>
      </w:r>
    </w:p>
    <w:p>
      <w:pPr>
        <w:spacing w:after="0"/>
        <w:sectPr>
          <w:pgSz w:w="9640" w:h="13610"/>
          <w:pgMar w:header="367" w:footer="425" w:top="900" w:bottom="660" w:left="860" w:right="640"/>
          <w:cols w:num="2" w:equalWidth="0">
            <w:col w:w="3953" w:space="40"/>
            <w:col w:w="4147"/>
          </w:cols>
        </w:sectPr>
      </w:pPr>
    </w:p>
    <w:p>
      <w:pPr>
        <w:pStyle w:val="Heading8"/>
        <w:spacing w:before="123"/>
      </w:pPr>
      <w:r>
        <w:rPr>
          <w:spacing w:val="-2"/>
        </w:rPr>
        <w:t>Motstand</w:t>
      </w:r>
    </w:p>
    <w:p>
      <w:pPr>
        <w:pStyle w:val="BodyText"/>
        <w:spacing w:before="123"/>
        <w:ind w:right="38"/>
      </w:pPr>
      <w:r>
        <w:rPr/>
        <w:t>Motstand mot behandling er uvilje mot behandlingen,</w:t>
      </w:r>
      <w:r>
        <w:rPr>
          <w:spacing w:val="-13"/>
        </w:rPr>
        <w:t> </w:t>
      </w:r>
      <w:r>
        <w:rPr/>
        <w:t>mot</w:t>
      </w:r>
      <w:r>
        <w:rPr>
          <w:spacing w:val="-12"/>
        </w:rPr>
        <w:t> </w:t>
      </w:r>
      <w:r>
        <w:rPr/>
        <w:t>terapeuten</w:t>
      </w:r>
      <w:r>
        <w:rPr>
          <w:spacing w:val="-13"/>
        </w:rPr>
        <w:t> </w:t>
      </w:r>
      <w:r>
        <w:rPr/>
        <w:t>eller</w:t>
      </w:r>
      <w:r>
        <w:rPr>
          <w:spacing w:val="-12"/>
        </w:rPr>
        <w:t> </w:t>
      </w:r>
      <w:r>
        <w:rPr/>
        <w:t>mot</w:t>
      </w:r>
      <w:r>
        <w:rPr>
          <w:spacing w:val="-13"/>
        </w:rPr>
        <w:t> </w:t>
      </w:r>
      <w:r>
        <w:rPr/>
        <w:t>å gjennomføre</w:t>
      </w:r>
      <w:r>
        <w:rPr>
          <w:spacing w:val="-7"/>
        </w:rPr>
        <w:t> </w:t>
      </w:r>
      <w:r>
        <w:rPr/>
        <w:t>terapeutens</w:t>
      </w:r>
      <w:r>
        <w:rPr>
          <w:spacing w:val="-7"/>
        </w:rPr>
        <w:t> </w:t>
      </w:r>
      <w:r>
        <w:rPr/>
        <w:t>intervensjoner. Motstand er en følge av at klienten har kontakt med biopsykiske elementer som rommer ubehagelige følelser. I hjerne- psykologien betraktes motstand som en adekvat reaksjon for å beskytte seg mot psykisk</w:t>
      </w:r>
      <w:r>
        <w:rPr>
          <w:spacing w:val="-2"/>
        </w:rPr>
        <w:t> </w:t>
      </w:r>
      <w:r>
        <w:rPr/>
        <w:t>ubehag.</w:t>
      </w:r>
      <w:r>
        <w:rPr>
          <w:spacing w:val="-2"/>
        </w:rPr>
        <w:t> </w:t>
      </w:r>
      <w:r>
        <w:rPr/>
        <w:t>Motstand</w:t>
      </w:r>
      <w:r>
        <w:rPr>
          <w:spacing w:val="-2"/>
        </w:rPr>
        <w:t> </w:t>
      </w:r>
      <w:r>
        <w:rPr/>
        <w:t>kan</w:t>
      </w:r>
      <w:r>
        <w:rPr>
          <w:spacing w:val="-2"/>
        </w:rPr>
        <w:t> </w:t>
      </w:r>
      <w:r>
        <w:rPr/>
        <w:t>også</w:t>
      </w:r>
      <w:r>
        <w:rPr>
          <w:spacing w:val="-2"/>
        </w:rPr>
        <w:t> </w:t>
      </w:r>
      <w:r>
        <w:rPr/>
        <w:t>være en følge av dårlig kommunikasjon og re- </w:t>
      </w:r>
      <w:r>
        <w:rPr>
          <w:spacing w:val="-2"/>
        </w:rPr>
        <w:t>lasjon.</w:t>
      </w:r>
    </w:p>
    <w:p>
      <w:pPr>
        <w:pStyle w:val="BodyText"/>
        <w:ind w:right="38"/>
      </w:pPr>
      <w:r>
        <w:rPr/>
        <w:t>Motstand er en form for energi, bevisst- het og vilje, og den betraktes som en </w:t>
      </w:r>
      <w:r>
        <w:rPr/>
        <w:t>te- rapeutisk ressurs som kan anvendes i </w:t>
      </w:r>
      <w:r>
        <w:rPr>
          <w:spacing w:val="-2"/>
        </w:rPr>
        <w:t>behandlingen.</w:t>
      </w:r>
      <w:r>
        <w:rPr>
          <w:spacing w:val="-4"/>
        </w:rPr>
        <w:t> </w:t>
      </w:r>
      <w:r>
        <w:rPr>
          <w:spacing w:val="-2"/>
        </w:rPr>
        <w:t>Forutsetningen</w:t>
      </w:r>
      <w:r>
        <w:rPr>
          <w:spacing w:val="-4"/>
        </w:rPr>
        <w:t> </w:t>
      </w:r>
      <w:r>
        <w:rPr>
          <w:spacing w:val="-2"/>
        </w:rPr>
        <w:t>for</w:t>
      </w:r>
      <w:r>
        <w:rPr>
          <w:spacing w:val="-4"/>
        </w:rPr>
        <w:t> </w:t>
      </w:r>
      <w:r>
        <w:rPr>
          <w:spacing w:val="-2"/>
        </w:rPr>
        <w:t>at</w:t>
      </w:r>
      <w:r>
        <w:rPr>
          <w:spacing w:val="-4"/>
        </w:rPr>
        <w:t> </w:t>
      </w:r>
      <w:r>
        <w:rPr>
          <w:spacing w:val="-2"/>
        </w:rPr>
        <w:t>mot- </w:t>
      </w:r>
      <w:r>
        <w:rPr/>
        <w:t>standen</w:t>
      </w:r>
      <w:r>
        <w:rPr>
          <w:spacing w:val="-13"/>
        </w:rPr>
        <w:t> </w:t>
      </w:r>
      <w:r>
        <w:rPr/>
        <w:t>skal</w:t>
      </w:r>
      <w:r>
        <w:rPr>
          <w:spacing w:val="-12"/>
        </w:rPr>
        <w:t> </w:t>
      </w:r>
      <w:r>
        <w:rPr/>
        <w:t>forsvinne,</w:t>
      </w:r>
      <w:r>
        <w:rPr>
          <w:spacing w:val="-13"/>
        </w:rPr>
        <w:t> </w:t>
      </w:r>
      <w:r>
        <w:rPr/>
        <w:t>er</w:t>
      </w:r>
      <w:r>
        <w:rPr>
          <w:spacing w:val="-12"/>
        </w:rPr>
        <w:t> </w:t>
      </w:r>
      <w:r>
        <w:rPr/>
        <w:t>at</w:t>
      </w:r>
      <w:r>
        <w:rPr>
          <w:spacing w:val="-13"/>
        </w:rPr>
        <w:t> </w:t>
      </w:r>
      <w:r>
        <w:rPr/>
        <w:t>klienten</w:t>
      </w:r>
      <w:r>
        <w:rPr>
          <w:spacing w:val="-12"/>
        </w:rPr>
        <w:t> </w:t>
      </w:r>
      <w:r>
        <w:rPr/>
        <w:t>føler seg akseptert, trygg og verdifull, og at te- rapeuten</w:t>
      </w:r>
      <w:r>
        <w:rPr>
          <w:spacing w:val="-12"/>
        </w:rPr>
        <w:t> </w:t>
      </w:r>
      <w:r>
        <w:rPr/>
        <w:t>erstatter</w:t>
      </w:r>
      <w:r>
        <w:rPr>
          <w:spacing w:val="-12"/>
        </w:rPr>
        <w:t> </w:t>
      </w:r>
      <w:r>
        <w:rPr/>
        <w:t>det</w:t>
      </w:r>
      <w:r>
        <w:rPr>
          <w:spacing w:val="-12"/>
        </w:rPr>
        <w:t> </w:t>
      </w:r>
      <w:r>
        <w:rPr/>
        <w:t>psykiske</w:t>
      </w:r>
      <w:r>
        <w:rPr>
          <w:spacing w:val="-12"/>
        </w:rPr>
        <w:t> </w:t>
      </w:r>
      <w:r>
        <w:rPr/>
        <w:t>materialet som</w:t>
      </w:r>
      <w:r>
        <w:rPr>
          <w:spacing w:val="-13"/>
        </w:rPr>
        <w:t> </w:t>
      </w:r>
      <w:r>
        <w:rPr/>
        <w:t>forankrer</w:t>
      </w:r>
      <w:r>
        <w:rPr>
          <w:spacing w:val="-12"/>
        </w:rPr>
        <w:t> </w:t>
      </w:r>
      <w:r>
        <w:rPr/>
        <w:t>klientens</w:t>
      </w:r>
      <w:r>
        <w:rPr>
          <w:spacing w:val="-13"/>
        </w:rPr>
        <w:t> </w:t>
      </w:r>
      <w:r>
        <w:rPr/>
        <w:t>motstand</w:t>
      </w:r>
      <w:r>
        <w:rPr>
          <w:spacing w:val="-12"/>
        </w:rPr>
        <w:t> </w:t>
      </w:r>
      <w:r>
        <w:rPr/>
        <w:t>med</w:t>
      </w:r>
      <w:r>
        <w:rPr>
          <w:spacing w:val="-13"/>
        </w:rPr>
        <w:t> </w:t>
      </w:r>
      <w:r>
        <w:rPr/>
        <w:t>et positivt</w:t>
      </w:r>
      <w:r>
        <w:rPr>
          <w:spacing w:val="-13"/>
        </w:rPr>
        <w:t> </w:t>
      </w:r>
      <w:r>
        <w:rPr/>
        <w:t>ladet</w:t>
      </w:r>
      <w:r>
        <w:rPr>
          <w:spacing w:val="-12"/>
        </w:rPr>
        <w:t> </w:t>
      </w:r>
      <w:r>
        <w:rPr/>
        <w:t>psykisk</w:t>
      </w:r>
      <w:r>
        <w:rPr>
          <w:spacing w:val="-13"/>
        </w:rPr>
        <w:t> </w:t>
      </w:r>
      <w:r>
        <w:rPr/>
        <w:t>materiale</w:t>
      </w:r>
      <w:r>
        <w:rPr>
          <w:spacing w:val="-12"/>
        </w:rPr>
        <w:t> </w:t>
      </w:r>
      <w:r>
        <w:rPr/>
        <w:t>som</w:t>
      </w:r>
      <w:r>
        <w:rPr>
          <w:spacing w:val="-13"/>
        </w:rPr>
        <w:t> </w:t>
      </w:r>
      <w:r>
        <w:rPr/>
        <w:t>inne- bærer</w:t>
      </w:r>
      <w:r>
        <w:rPr>
          <w:spacing w:val="-11"/>
        </w:rPr>
        <w:t> </w:t>
      </w:r>
      <w:r>
        <w:rPr/>
        <w:t>et</w:t>
      </w:r>
      <w:r>
        <w:rPr>
          <w:spacing w:val="-11"/>
        </w:rPr>
        <w:t> </w:t>
      </w:r>
      <w:r>
        <w:rPr/>
        <w:t>følelsesmessig</w:t>
      </w:r>
      <w:r>
        <w:rPr>
          <w:spacing w:val="-11"/>
        </w:rPr>
        <w:t> </w:t>
      </w:r>
      <w:r>
        <w:rPr/>
        <w:t>«ja»</w:t>
      </w:r>
      <w:r>
        <w:rPr>
          <w:spacing w:val="-11"/>
        </w:rPr>
        <w:t> </w:t>
      </w:r>
      <w:r>
        <w:rPr/>
        <w:t>til</w:t>
      </w:r>
      <w:r>
        <w:rPr>
          <w:spacing w:val="-11"/>
        </w:rPr>
        <w:t> </w:t>
      </w:r>
      <w:r>
        <w:rPr/>
        <w:t>terapeuten og til behandlingen.</w:t>
      </w:r>
    </w:p>
    <w:p>
      <w:pPr>
        <w:pStyle w:val="Heading8"/>
        <w:spacing w:before="217"/>
      </w:pPr>
      <w:r>
        <w:rPr/>
        <w:t>Måling</w:t>
      </w:r>
      <w:r>
        <w:rPr>
          <w:spacing w:val="-3"/>
        </w:rPr>
        <w:t> </w:t>
      </w:r>
      <w:r>
        <w:rPr/>
        <w:t>av</w:t>
      </w:r>
      <w:r>
        <w:rPr>
          <w:spacing w:val="-2"/>
        </w:rPr>
        <w:t> </w:t>
      </w:r>
      <w:r>
        <w:rPr/>
        <w:t>resultater</w:t>
      </w:r>
      <w:r>
        <w:rPr>
          <w:spacing w:val="-3"/>
        </w:rPr>
        <w:t> </w:t>
      </w:r>
      <w:r>
        <w:rPr/>
        <w:t>i</w:t>
      </w:r>
      <w:r>
        <w:rPr>
          <w:spacing w:val="-2"/>
        </w:rPr>
        <w:t> behandling</w:t>
      </w:r>
    </w:p>
    <w:p>
      <w:pPr>
        <w:pStyle w:val="BodyText"/>
        <w:spacing w:before="123"/>
        <w:ind w:right="38"/>
      </w:pPr>
      <w:r>
        <w:rPr/>
        <w:t>Man</w:t>
      </w:r>
      <w:r>
        <w:rPr>
          <w:spacing w:val="-13"/>
        </w:rPr>
        <w:t> </w:t>
      </w:r>
      <w:r>
        <w:rPr/>
        <w:t>kan</w:t>
      </w:r>
      <w:r>
        <w:rPr>
          <w:spacing w:val="-12"/>
        </w:rPr>
        <w:t> </w:t>
      </w:r>
      <w:r>
        <w:rPr/>
        <w:t>måle</w:t>
      </w:r>
      <w:r>
        <w:rPr>
          <w:spacing w:val="-13"/>
        </w:rPr>
        <w:t> </w:t>
      </w:r>
      <w:r>
        <w:rPr/>
        <w:t>de</w:t>
      </w:r>
      <w:r>
        <w:rPr>
          <w:spacing w:val="-12"/>
        </w:rPr>
        <w:t> </w:t>
      </w:r>
      <w:r>
        <w:rPr/>
        <w:t>endringene</w:t>
      </w:r>
      <w:r>
        <w:rPr>
          <w:spacing w:val="-13"/>
        </w:rPr>
        <w:t> </w:t>
      </w:r>
      <w:r>
        <w:rPr/>
        <w:t>som</w:t>
      </w:r>
      <w:r>
        <w:rPr>
          <w:spacing w:val="-12"/>
        </w:rPr>
        <w:t> </w:t>
      </w:r>
      <w:r>
        <w:rPr/>
        <w:t>oppnås underveis i en konsultasjon. Først kart- legges de biopsykiske elementene som forankrer et bestemt problem. Så endres disse biopsykiske elementene. Deretter kartlegger man på nytt problemet og de nye biopsykiske elementene som nå er knyttet til den situasjonen man har ar- beidet med. Forskjellen på de biopsykis- ke</w:t>
      </w:r>
      <w:r>
        <w:rPr>
          <w:spacing w:val="-9"/>
        </w:rPr>
        <w:t> </w:t>
      </w:r>
      <w:r>
        <w:rPr/>
        <w:t>elementene</w:t>
      </w:r>
      <w:r>
        <w:rPr>
          <w:spacing w:val="-9"/>
        </w:rPr>
        <w:t> </w:t>
      </w:r>
      <w:r>
        <w:rPr/>
        <w:t>som</w:t>
      </w:r>
      <w:r>
        <w:rPr>
          <w:spacing w:val="-9"/>
        </w:rPr>
        <w:t> </w:t>
      </w:r>
      <w:r>
        <w:rPr/>
        <w:t>klientene</w:t>
      </w:r>
      <w:r>
        <w:rPr>
          <w:spacing w:val="-9"/>
        </w:rPr>
        <w:t> </w:t>
      </w:r>
      <w:r>
        <w:rPr/>
        <w:t>har</w:t>
      </w:r>
      <w:r>
        <w:rPr>
          <w:spacing w:val="-9"/>
        </w:rPr>
        <w:t> </w:t>
      </w:r>
      <w:r>
        <w:rPr/>
        <w:t>kontakt med før og etter endringsarbeidet, for- teller hvilke endringer som klienten har </w:t>
      </w:r>
      <w:r>
        <w:rPr>
          <w:spacing w:val="-2"/>
        </w:rPr>
        <w:t>oppnådd.</w:t>
      </w:r>
    </w:p>
    <w:p>
      <w:pPr>
        <w:pStyle w:val="Heading8"/>
        <w:spacing w:before="217"/>
      </w:pPr>
      <w:r>
        <w:rPr/>
        <w:t>Nanopsykologisk</w:t>
      </w:r>
      <w:r>
        <w:rPr>
          <w:spacing w:val="-14"/>
        </w:rPr>
        <w:t> </w:t>
      </w:r>
      <w:r>
        <w:rPr>
          <w:spacing w:val="-2"/>
        </w:rPr>
        <w:t>element</w:t>
      </w:r>
    </w:p>
    <w:p>
      <w:pPr>
        <w:pStyle w:val="BodyText"/>
        <w:spacing w:before="123"/>
        <w:ind w:right="38"/>
      </w:pPr>
      <w:r>
        <w:rPr/>
        <w:t>Betegnelsen «nanopsykologiske </w:t>
      </w:r>
      <w:r>
        <w:rPr/>
        <w:t>elemen- ter»</w:t>
      </w:r>
      <w:r>
        <w:rPr>
          <w:spacing w:val="-10"/>
        </w:rPr>
        <w:t> </w:t>
      </w:r>
      <w:r>
        <w:rPr/>
        <w:t>er</w:t>
      </w:r>
      <w:r>
        <w:rPr>
          <w:spacing w:val="-10"/>
        </w:rPr>
        <w:t> </w:t>
      </w:r>
      <w:r>
        <w:rPr/>
        <w:t>forløperen</w:t>
      </w:r>
      <w:r>
        <w:rPr>
          <w:spacing w:val="-9"/>
        </w:rPr>
        <w:t> </w:t>
      </w:r>
      <w:r>
        <w:rPr/>
        <w:t>til</w:t>
      </w:r>
      <w:r>
        <w:rPr>
          <w:spacing w:val="-10"/>
        </w:rPr>
        <w:t> </w:t>
      </w:r>
      <w:r>
        <w:rPr/>
        <w:t>betegnelsen</w:t>
      </w:r>
      <w:r>
        <w:rPr>
          <w:spacing w:val="-9"/>
        </w:rPr>
        <w:t> </w:t>
      </w:r>
      <w:r>
        <w:rPr>
          <w:spacing w:val="-2"/>
        </w:rPr>
        <w:t>«biopsy-</w:t>
      </w:r>
    </w:p>
    <w:p>
      <w:pPr>
        <w:pStyle w:val="BodyText"/>
        <w:spacing w:before="127"/>
        <w:ind w:right="548"/>
      </w:pPr>
      <w:r>
        <w:rPr/>
        <w:br w:type="column"/>
      </w:r>
      <w:r>
        <w:rPr/>
        <w:t>kiske elementer». Ordet nano henspiller på at jeg i forskningens første fase søkte det minste psykiske element som </w:t>
      </w:r>
      <w:r>
        <w:rPr/>
        <w:t>kunne romme en følelse. Bakgrunnen var den antagelse at dersom man fant det minste psykiske</w:t>
      </w:r>
      <w:r>
        <w:rPr>
          <w:spacing w:val="-5"/>
        </w:rPr>
        <w:t> </w:t>
      </w:r>
      <w:r>
        <w:rPr/>
        <w:t>element</w:t>
      </w:r>
      <w:r>
        <w:rPr>
          <w:spacing w:val="-5"/>
        </w:rPr>
        <w:t> </w:t>
      </w:r>
      <w:r>
        <w:rPr/>
        <w:t>som</w:t>
      </w:r>
      <w:r>
        <w:rPr>
          <w:spacing w:val="-5"/>
        </w:rPr>
        <w:t> </w:t>
      </w:r>
      <w:r>
        <w:rPr/>
        <w:t>rommet</w:t>
      </w:r>
      <w:r>
        <w:rPr>
          <w:spacing w:val="-5"/>
        </w:rPr>
        <w:t> </w:t>
      </w:r>
      <w:r>
        <w:rPr/>
        <w:t>en</w:t>
      </w:r>
      <w:r>
        <w:rPr>
          <w:spacing w:val="-5"/>
        </w:rPr>
        <w:t> </w:t>
      </w:r>
      <w:r>
        <w:rPr/>
        <w:t>følelse, </w:t>
      </w:r>
      <w:r>
        <w:rPr>
          <w:spacing w:val="-2"/>
        </w:rPr>
        <w:t>kunne</w:t>
      </w:r>
      <w:r>
        <w:rPr>
          <w:spacing w:val="-5"/>
        </w:rPr>
        <w:t> </w:t>
      </w:r>
      <w:r>
        <w:rPr>
          <w:spacing w:val="-2"/>
        </w:rPr>
        <w:t>man</w:t>
      </w:r>
      <w:r>
        <w:rPr>
          <w:spacing w:val="-5"/>
        </w:rPr>
        <w:t> </w:t>
      </w:r>
      <w:r>
        <w:rPr>
          <w:spacing w:val="-2"/>
        </w:rPr>
        <w:t>kartlegge</w:t>
      </w:r>
      <w:r>
        <w:rPr>
          <w:spacing w:val="-5"/>
        </w:rPr>
        <w:t> </w:t>
      </w:r>
      <w:r>
        <w:rPr>
          <w:spacing w:val="-2"/>
        </w:rPr>
        <w:t>hvordan</w:t>
      </w:r>
      <w:r>
        <w:rPr>
          <w:spacing w:val="-5"/>
        </w:rPr>
        <w:t> </w:t>
      </w:r>
      <w:r>
        <w:rPr>
          <w:spacing w:val="-2"/>
        </w:rPr>
        <w:t>alle</w:t>
      </w:r>
      <w:r>
        <w:rPr>
          <w:spacing w:val="-5"/>
        </w:rPr>
        <w:t> </w:t>
      </w:r>
      <w:r>
        <w:rPr>
          <w:spacing w:val="-2"/>
        </w:rPr>
        <w:t>psykis- </w:t>
      </w:r>
      <w:r>
        <w:rPr/>
        <w:t>ke plager og er bygget opp mentalt, med utgangspunkt i dette mentale elementet.</w:t>
      </w:r>
    </w:p>
    <w:p>
      <w:pPr>
        <w:pStyle w:val="Heading8"/>
        <w:spacing w:before="217"/>
        <w:ind w:right="263"/>
      </w:pPr>
      <w:r>
        <w:rPr/>
        <w:t>Naturvitenskapelig</w:t>
      </w:r>
      <w:r>
        <w:rPr>
          <w:spacing w:val="-16"/>
        </w:rPr>
        <w:t> </w:t>
      </w:r>
      <w:r>
        <w:rPr/>
        <w:t>forskning</w:t>
      </w:r>
      <w:r>
        <w:rPr>
          <w:spacing w:val="-15"/>
        </w:rPr>
        <w:t> </w:t>
      </w:r>
      <w:r>
        <w:rPr/>
        <w:t>på </w:t>
      </w:r>
      <w:r>
        <w:rPr>
          <w:spacing w:val="-2"/>
        </w:rPr>
        <w:t>psyke</w:t>
      </w:r>
    </w:p>
    <w:p>
      <w:pPr>
        <w:pStyle w:val="BodyText"/>
        <w:spacing w:before="123"/>
        <w:ind w:right="548"/>
      </w:pPr>
      <w:r>
        <w:rPr/>
        <w:t>Forskningen som ligger til grunn for ut- viklingen av hjernens psykologi og ling- vistisk hjerneterapi, kan kalles naturvi- </w:t>
      </w:r>
      <w:r>
        <w:rPr>
          <w:spacing w:val="-2"/>
        </w:rPr>
        <w:t>tenskapelig.</w:t>
      </w:r>
      <w:r>
        <w:rPr>
          <w:spacing w:val="-5"/>
        </w:rPr>
        <w:t> </w:t>
      </w:r>
      <w:r>
        <w:rPr>
          <w:spacing w:val="-2"/>
        </w:rPr>
        <w:t>Naturvitenskapelig</w:t>
      </w:r>
      <w:r>
        <w:rPr>
          <w:spacing w:val="-5"/>
        </w:rPr>
        <w:t> </w:t>
      </w:r>
      <w:r>
        <w:rPr>
          <w:spacing w:val="-2"/>
        </w:rPr>
        <w:t>forskning </w:t>
      </w:r>
      <w:r>
        <w:rPr/>
        <w:t>på</w:t>
      </w:r>
      <w:r>
        <w:rPr>
          <w:spacing w:val="-13"/>
        </w:rPr>
        <w:t> </w:t>
      </w:r>
      <w:r>
        <w:rPr/>
        <w:t>psykiske</w:t>
      </w:r>
      <w:r>
        <w:rPr>
          <w:spacing w:val="-12"/>
        </w:rPr>
        <w:t> </w:t>
      </w:r>
      <w:r>
        <w:rPr/>
        <w:t>fenomener</w:t>
      </w:r>
      <w:r>
        <w:rPr>
          <w:spacing w:val="-13"/>
        </w:rPr>
        <w:t> </w:t>
      </w:r>
      <w:r>
        <w:rPr/>
        <w:t>kombinerer</w:t>
      </w:r>
      <w:r>
        <w:rPr>
          <w:spacing w:val="-12"/>
        </w:rPr>
        <w:t> </w:t>
      </w:r>
      <w:r>
        <w:rPr/>
        <w:t>en</w:t>
      </w:r>
      <w:r>
        <w:rPr>
          <w:spacing w:val="-13"/>
        </w:rPr>
        <w:t> </w:t>
      </w:r>
      <w:r>
        <w:rPr/>
        <w:t>re- duksjonistisk</w:t>
      </w:r>
      <w:r>
        <w:rPr>
          <w:spacing w:val="-13"/>
        </w:rPr>
        <w:t> </w:t>
      </w:r>
      <w:r>
        <w:rPr/>
        <w:t>og</w:t>
      </w:r>
      <w:r>
        <w:rPr>
          <w:spacing w:val="-12"/>
        </w:rPr>
        <w:t> </w:t>
      </w:r>
      <w:r>
        <w:rPr/>
        <w:t>en</w:t>
      </w:r>
      <w:r>
        <w:rPr>
          <w:spacing w:val="-13"/>
        </w:rPr>
        <w:t> </w:t>
      </w:r>
      <w:r>
        <w:rPr/>
        <w:t>humanistisk</w:t>
      </w:r>
      <w:r>
        <w:rPr>
          <w:spacing w:val="-12"/>
        </w:rPr>
        <w:t> </w:t>
      </w:r>
      <w:r>
        <w:rPr/>
        <w:t>og</w:t>
      </w:r>
      <w:r>
        <w:rPr>
          <w:spacing w:val="-13"/>
        </w:rPr>
        <w:t> </w:t>
      </w:r>
      <w:r>
        <w:rPr/>
        <w:t>kvali- tativ</w:t>
      </w:r>
      <w:r>
        <w:rPr>
          <w:spacing w:val="-9"/>
        </w:rPr>
        <w:t> </w:t>
      </w:r>
      <w:r>
        <w:rPr/>
        <w:t>tilnærming</w:t>
      </w:r>
      <w:r>
        <w:rPr>
          <w:spacing w:val="-9"/>
        </w:rPr>
        <w:t> </w:t>
      </w:r>
      <w:r>
        <w:rPr/>
        <w:t>til</w:t>
      </w:r>
      <w:r>
        <w:rPr>
          <w:spacing w:val="-9"/>
        </w:rPr>
        <w:t> </w:t>
      </w:r>
      <w:r>
        <w:rPr/>
        <w:t>forskning</w:t>
      </w:r>
      <w:r>
        <w:rPr>
          <w:spacing w:val="-9"/>
        </w:rPr>
        <w:t> </w:t>
      </w:r>
      <w:r>
        <w:rPr/>
        <w:t>på</w:t>
      </w:r>
      <w:r>
        <w:rPr>
          <w:spacing w:val="-9"/>
        </w:rPr>
        <w:t> </w:t>
      </w:r>
      <w:r>
        <w:rPr/>
        <w:t>psykiske plager og psykisk endring.</w:t>
      </w:r>
    </w:p>
    <w:p>
      <w:pPr>
        <w:pStyle w:val="Heading8"/>
        <w:spacing w:before="217"/>
      </w:pPr>
      <w:r>
        <w:rPr/>
        <w:t>Negative</w:t>
      </w:r>
      <w:r>
        <w:rPr>
          <w:spacing w:val="-7"/>
        </w:rPr>
        <w:t> </w:t>
      </w:r>
      <w:r>
        <w:rPr>
          <w:spacing w:val="-2"/>
        </w:rPr>
        <w:t>symptomer</w:t>
      </w:r>
    </w:p>
    <w:p>
      <w:pPr>
        <w:pStyle w:val="BodyText"/>
        <w:spacing w:before="123"/>
        <w:ind w:right="548"/>
      </w:pPr>
      <w:r>
        <w:rPr/>
        <w:t>Negative symptomer,innebærer mangel på</w:t>
      </w:r>
      <w:r>
        <w:rPr>
          <w:spacing w:val="-13"/>
        </w:rPr>
        <w:t> </w:t>
      </w:r>
      <w:r>
        <w:rPr/>
        <w:t>følelser,</w:t>
      </w:r>
      <w:r>
        <w:rPr>
          <w:spacing w:val="-12"/>
        </w:rPr>
        <w:t> </w:t>
      </w:r>
      <w:r>
        <w:rPr/>
        <w:t>sosial</w:t>
      </w:r>
      <w:r>
        <w:rPr>
          <w:spacing w:val="-13"/>
        </w:rPr>
        <w:t> </w:t>
      </w:r>
      <w:r>
        <w:rPr/>
        <w:t>tilbaketrekking,</w:t>
      </w:r>
      <w:r>
        <w:rPr>
          <w:spacing w:val="-12"/>
        </w:rPr>
        <w:t> </w:t>
      </w:r>
      <w:r>
        <w:rPr/>
        <w:t>eller</w:t>
      </w:r>
      <w:r>
        <w:rPr>
          <w:spacing w:val="-13"/>
        </w:rPr>
        <w:t> </w:t>
      </w:r>
      <w:r>
        <w:rPr/>
        <w:t>tap av</w:t>
      </w:r>
      <w:r>
        <w:rPr>
          <w:spacing w:val="-10"/>
        </w:rPr>
        <w:t> </w:t>
      </w:r>
      <w:r>
        <w:rPr/>
        <w:t>motivasjon.</w:t>
      </w:r>
      <w:r>
        <w:rPr>
          <w:spacing w:val="-10"/>
        </w:rPr>
        <w:t> </w:t>
      </w:r>
      <w:r>
        <w:rPr/>
        <w:t>Mens</w:t>
      </w:r>
      <w:r>
        <w:rPr>
          <w:spacing w:val="-10"/>
        </w:rPr>
        <w:t> </w:t>
      </w:r>
      <w:r>
        <w:rPr/>
        <w:t>positive</w:t>
      </w:r>
      <w:r>
        <w:rPr>
          <w:spacing w:val="-10"/>
        </w:rPr>
        <w:t> </w:t>
      </w:r>
      <w:r>
        <w:rPr/>
        <w:t>symptomer er</w:t>
      </w:r>
      <w:r>
        <w:rPr>
          <w:spacing w:val="-8"/>
        </w:rPr>
        <w:t> </w:t>
      </w:r>
      <w:r>
        <w:rPr/>
        <w:t>definert</w:t>
      </w:r>
      <w:r>
        <w:rPr>
          <w:spacing w:val="-7"/>
        </w:rPr>
        <w:t> </w:t>
      </w:r>
      <w:r>
        <w:rPr/>
        <w:t>som</w:t>
      </w:r>
      <w:r>
        <w:rPr>
          <w:spacing w:val="-7"/>
        </w:rPr>
        <w:t> </w:t>
      </w:r>
      <w:r>
        <w:rPr/>
        <w:t>tillegg</w:t>
      </w:r>
      <w:r>
        <w:rPr>
          <w:spacing w:val="-8"/>
        </w:rPr>
        <w:t> </w:t>
      </w:r>
      <w:r>
        <w:rPr/>
        <w:t>til</w:t>
      </w:r>
      <w:r>
        <w:rPr>
          <w:spacing w:val="-7"/>
        </w:rPr>
        <w:t> </w:t>
      </w:r>
      <w:r>
        <w:rPr/>
        <w:t>den</w:t>
      </w:r>
      <w:r>
        <w:rPr>
          <w:spacing w:val="-8"/>
        </w:rPr>
        <w:t> </w:t>
      </w:r>
      <w:r>
        <w:rPr/>
        <w:t>alminnelige fungering som hallusinasjoner og vrang- forestillinger er negative symptomer de- finert som uttrykk for tap eller mangler</w:t>
      </w:r>
      <w:r>
        <w:rPr>
          <w:spacing w:val="80"/>
          <w:w w:val="150"/>
        </w:rPr>
        <w:t> </w:t>
      </w:r>
      <w:r>
        <w:rPr/>
        <w:t>i forhold til alminnelige fungering. Ulike former for tap og mangler er imidlertid ikke et tegn på at man mangler kontakt med biopsykiske ele-menter, men at de biopsykiske elementene som dominerer ens kontaktflate ytre sett, kan observeres </w:t>
      </w:r>
      <w:r>
        <w:rPr>
          <w:spacing w:val="-2"/>
        </w:rPr>
        <w:t>som</w:t>
      </w:r>
      <w:r>
        <w:rPr>
          <w:spacing w:val="-10"/>
        </w:rPr>
        <w:t> </w:t>
      </w:r>
      <w:r>
        <w:rPr>
          <w:spacing w:val="-2"/>
        </w:rPr>
        <w:t>mangler.</w:t>
      </w:r>
      <w:r>
        <w:rPr>
          <w:spacing w:val="-10"/>
        </w:rPr>
        <w:t> </w:t>
      </w:r>
      <w:r>
        <w:rPr>
          <w:spacing w:val="-2"/>
        </w:rPr>
        <w:t>D</w:t>
      </w:r>
      <w:r>
        <w:rPr>
          <w:spacing w:val="-10"/>
        </w:rPr>
        <w:t> </w:t>
      </w:r>
      <w:r>
        <w:rPr>
          <w:spacing w:val="-2"/>
        </w:rPr>
        <w:t>e</w:t>
      </w:r>
      <w:r>
        <w:rPr>
          <w:spacing w:val="-10"/>
        </w:rPr>
        <w:t> </w:t>
      </w:r>
      <w:r>
        <w:rPr>
          <w:spacing w:val="-2"/>
        </w:rPr>
        <w:t>biopsykiske</w:t>
      </w:r>
      <w:r>
        <w:rPr>
          <w:spacing w:val="-10"/>
        </w:rPr>
        <w:t> </w:t>
      </w:r>
      <w:r>
        <w:rPr>
          <w:spacing w:val="-2"/>
        </w:rPr>
        <w:t>elementene </w:t>
      </w:r>
      <w:r>
        <w:rPr/>
        <w:t>som individet har kontakt med kan være uttrykk for psykiske reaksjoner som er </w:t>
      </w:r>
      <w:r>
        <w:rPr>
          <w:spacing w:val="-2"/>
        </w:rPr>
        <w:t>negative</w:t>
      </w:r>
      <w:r>
        <w:rPr>
          <w:spacing w:val="-10"/>
        </w:rPr>
        <w:t> </w:t>
      </w:r>
      <w:r>
        <w:rPr>
          <w:spacing w:val="-2"/>
        </w:rPr>
        <w:t>symptomer.</w:t>
      </w:r>
      <w:r>
        <w:rPr>
          <w:spacing w:val="-10"/>
        </w:rPr>
        <w:t> </w:t>
      </w:r>
      <w:r>
        <w:rPr>
          <w:spacing w:val="-2"/>
        </w:rPr>
        <w:t>De</w:t>
      </w:r>
      <w:r>
        <w:rPr>
          <w:spacing w:val="-10"/>
        </w:rPr>
        <w:t> </w:t>
      </w:r>
      <w:r>
        <w:rPr>
          <w:spacing w:val="-2"/>
        </w:rPr>
        <w:t>kan</w:t>
      </w:r>
      <w:r>
        <w:rPr>
          <w:spacing w:val="-10"/>
        </w:rPr>
        <w:t> </w:t>
      </w:r>
      <w:r>
        <w:rPr>
          <w:spacing w:val="-2"/>
        </w:rPr>
        <w:t>også</w:t>
      </w:r>
      <w:r>
        <w:rPr>
          <w:spacing w:val="-10"/>
        </w:rPr>
        <w:t> </w:t>
      </w:r>
      <w:r>
        <w:rPr>
          <w:spacing w:val="-2"/>
        </w:rPr>
        <w:t>være</w:t>
      </w:r>
      <w:r>
        <w:rPr>
          <w:spacing w:val="-10"/>
        </w:rPr>
        <w:t> </w:t>
      </w:r>
      <w:r>
        <w:rPr>
          <w:spacing w:val="-2"/>
        </w:rPr>
        <w:t>en følge</w:t>
      </w:r>
      <w:r>
        <w:rPr>
          <w:spacing w:val="-8"/>
        </w:rPr>
        <w:t> </w:t>
      </w:r>
      <w:r>
        <w:rPr>
          <w:spacing w:val="-2"/>
        </w:rPr>
        <w:t>av</w:t>
      </w:r>
      <w:r>
        <w:rPr>
          <w:spacing w:val="-8"/>
        </w:rPr>
        <w:t> </w:t>
      </w:r>
      <w:r>
        <w:rPr>
          <w:spacing w:val="-2"/>
        </w:rPr>
        <w:t>kontakt</w:t>
      </w:r>
      <w:r>
        <w:rPr>
          <w:spacing w:val="-8"/>
        </w:rPr>
        <w:t> </w:t>
      </w:r>
      <w:r>
        <w:rPr>
          <w:spacing w:val="-2"/>
        </w:rPr>
        <w:t>med</w:t>
      </w:r>
      <w:r>
        <w:rPr>
          <w:spacing w:val="-8"/>
        </w:rPr>
        <w:t> </w:t>
      </w:r>
      <w:r>
        <w:rPr>
          <w:spacing w:val="-2"/>
        </w:rPr>
        <w:t>biopsykiske</w:t>
      </w:r>
      <w:r>
        <w:rPr>
          <w:spacing w:val="-8"/>
        </w:rPr>
        <w:t> </w:t>
      </w:r>
      <w:r>
        <w:rPr>
          <w:spacing w:val="-2"/>
        </w:rPr>
        <w:t>elemen- </w:t>
      </w:r>
      <w:r>
        <w:rPr/>
        <w:t>ter som hindrer alminnelige reaksjoner.</w:t>
      </w:r>
    </w:p>
    <w:p>
      <w:pPr>
        <w:pStyle w:val="Heading8"/>
        <w:spacing w:before="217"/>
      </w:pPr>
      <w:r>
        <w:rPr>
          <w:spacing w:val="-2"/>
        </w:rPr>
        <w:t>Nei-signaler</w:t>
      </w:r>
    </w:p>
    <w:p>
      <w:pPr>
        <w:spacing w:after="0"/>
        <w:sectPr>
          <w:pgSz w:w="9640" w:h="13610"/>
          <w:pgMar w:header="345" w:footer="460" w:top="900" w:bottom="620" w:left="860" w:right="640"/>
          <w:cols w:num="2" w:equalWidth="0">
            <w:col w:w="3766" w:space="95"/>
            <w:col w:w="4279"/>
          </w:cols>
        </w:sectPr>
      </w:pPr>
    </w:p>
    <w:p>
      <w:pPr>
        <w:pStyle w:val="BodyText"/>
        <w:spacing w:before="127"/>
        <w:ind w:left="330"/>
      </w:pPr>
      <w:r>
        <w:rPr/>
        <w:t>Nei-signaler</w:t>
      </w:r>
      <w:r>
        <w:rPr>
          <w:spacing w:val="40"/>
        </w:rPr>
        <w:t> </w:t>
      </w:r>
      <w:r>
        <w:rPr/>
        <w:t>er</w:t>
      </w:r>
      <w:r>
        <w:rPr>
          <w:spacing w:val="40"/>
        </w:rPr>
        <w:t> </w:t>
      </w:r>
      <w:r>
        <w:rPr/>
        <w:t>verbale</w:t>
      </w:r>
      <w:r>
        <w:rPr>
          <w:spacing w:val="40"/>
        </w:rPr>
        <w:t> </w:t>
      </w:r>
      <w:r>
        <w:rPr/>
        <w:t>eller</w:t>
      </w:r>
      <w:r>
        <w:rPr>
          <w:spacing w:val="40"/>
        </w:rPr>
        <w:t> </w:t>
      </w:r>
      <w:r>
        <w:rPr/>
        <w:t>kroppsli- ge signaler fra en klient som innebærer motstand eller motvillighet til å utføre</w:t>
      </w:r>
      <w:r>
        <w:rPr>
          <w:spacing w:val="80"/>
        </w:rPr>
        <w:t> </w:t>
      </w:r>
      <w:r>
        <w:rPr/>
        <w:t>de</w:t>
      </w:r>
      <w:r>
        <w:rPr>
          <w:spacing w:val="-8"/>
        </w:rPr>
        <w:t> </w:t>
      </w:r>
      <w:r>
        <w:rPr/>
        <w:t>mentale</w:t>
      </w:r>
      <w:r>
        <w:rPr>
          <w:spacing w:val="-8"/>
        </w:rPr>
        <w:t> </w:t>
      </w:r>
      <w:r>
        <w:rPr/>
        <w:t>operasjonene</w:t>
      </w:r>
      <w:r>
        <w:rPr>
          <w:spacing w:val="-8"/>
        </w:rPr>
        <w:t> </w:t>
      </w:r>
      <w:r>
        <w:rPr/>
        <w:t>som</w:t>
      </w:r>
      <w:r>
        <w:rPr>
          <w:spacing w:val="-8"/>
        </w:rPr>
        <w:t> </w:t>
      </w:r>
      <w:r>
        <w:rPr/>
        <w:t>terapeuten inviterer til. Typiske nei-signaler fra kli- entene er utsagn som: «vet ikke, kanskje, muligens,</w:t>
      </w:r>
      <w:r>
        <w:rPr>
          <w:spacing w:val="-10"/>
        </w:rPr>
        <w:t> </w:t>
      </w:r>
      <w:r>
        <w:rPr/>
        <w:t>ok,</w:t>
      </w:r>
      <w:r>
        <w:rPr>
          <w:spacing w:val="-10"/>
        </w:rPr>
        <w:t> </w:t>
      </w:r>
      <w:r>
        <w:rPr/>
        <w:t>sånn</w:t>
      </w:r>
      <w:r>
        <w:rPr>
          <w:spacing w:val="-10"/>
        </w:rPr>
        <w:t> </w:t>
      </w:r>
      <w:r>
        <w:rPr/>
        <w:t>passe»</w:t>
      </w:r>
      <w:r>
        <w:rPr>
          <w:spacing w:val="-10"/>
        </w:rPr>
        <w:t> </w:t>
      </w:r>
      <w:r>
        <w:rPr/>
        <w:t>som</w:t>
      </w:r>
      <w:r>
        <w:rPr>
          <w:spacing w:val="-10"/>
        </w:rPr>
        <w:t> </w:t>
      </w:r>
      <w:r>
        <w:rPr/>
        <w:t>svar</w:t>
      </w:r>
      <w:r>
        <w:rPr>
          <w:spacing w:val="-10"/>
        </w:rPr>
        <w:t> </w:t>
      </w:r>
      <w:r>
        <w:rPr/>
        <w:t>på</w:t>
      </w:r>
      <w:r>
        <w:rPr>
          <w:spacing w:val="-10"/>
        </w:rPr>
        <w:t> </w:t>
      </w:r>
      <w:r>
        <w:rPr/>
        <w:t>te- rapeutens</w:t>
      </w:r>
      <w:r>
        <w:rPr>
          <w:spacing w:val="-13"/>
        </w:rPr>
        <w:t> </w:t>
      </w:r>
      <w:r>
        <w:rPr/>
        <w:t>intervensjoner</w:t>
      </w:r>
      <w:r>
        <w:rPr>
          <w:spacing w:val="-12"/>
        </w:rPr>
        <w:t> </w:t>
      </w:r>
      <w:r>
        <w:rPr/>
        <w:t>og</w:t>
      </w:r>
      <w:r>
        <w:rPr>
          <w:spacing w:val="-13"/>
        </w:rPr>
        <w:t> </w:t>
      </w:r>
      <w:r>
        <w:rPr/>
        <w:t>kartleggende utsagn. Klientens nei-signaler kan være rettet mot det å gå i behandling, mot te- rapeuten eller mot terapeutens interven- sjoner. Klientens nei-signaler må endres </w:t>
      </w:r>
      <w:r>
        <w:rPr>
          <w:spacing w:val="-2"/>
        </w:rPr>
        <w:t>til</w:t>
      </w:r>
      <w:r>
        <w:rPr>
          <w:spacing w:val="-7"/>
        </w:rPr>
        <w:t> </w:t>
      </w:r>
      <w:r>
        <w:rPr>
          <w:spacing w:val="-2"/>
        </w:rPr>
        <w:t>ja-signaler</w:t>
      </w:r>
      <w:r>
        <w:rPr>
          <w:spacing w:val="-7"/>
        </w:rPr>
        <w:t> </w:t>
      </w:r>
      <w:r>
        <w:rPr>
          <w:spacing w:val="-2"/>
        </w:rPr>
        <w:t>før</w:t>
      </w:r>
      <w:r>
        <w:rPr>
          <w:spacing w:val="-7"/>
        </w:rPr>
        <w:t> </w:t>
      </w:r>
      <w:r>
        <w:rPr>
          <w:spacing w:val="-2"/>
        </w:rPr>
        <w:t>man</w:t>
      </w:r>
      <w:r>
        <w:rPr>
          <w:spacing w:val="-7"/>
        </w:rPr>
        <w:t> </w:t>
      </w:r>
      <w:r>
        <w:rPr>
          <w:spacing w:val="-2"/>
        </w:rPr>
        <w:t>kan</w:t>
      </w:r>
      <w:r>
        <w:rPr>
          <w:spacing w:val="-7"/>
        </w:rPr>
        <w:t> </w:t>
      </w:r>
      <w:r>
        <w:rPr>
          <w:spacing w:val="-2"/>
        </w:rPr>
        <w:t>oppnå</w:t>
      </w:r>
      <w:r>
        <w:rPr>
          <w:spacing w:val="-7"/>
        </w:rPr>
        <w:t> </w:t>
      </w:r>
      <w:r>
        <w:rPr>
          <w:spacing w:val="-2"/>
        </w:rPr>
        <w:t>psykiske </w:t>
      </w:r>
      <w:r>
        <w:rPr/>
        <w:t>endringer som følge av behandlingen (se </w:t>
      </w:r>
      <w:r>
        <w:rPr>
          <w:spacing w:val="-2"/>
        </w:rPr>
        <w:t>motstand).</w:t>
      </w:r>
    </w:p>
    <w:p>
      <w:pPr>
        <w:pStyle w:val="Heading8"/>
        <w:ind w:left="330"/>
      </w:pPr>
      <w:r>
        <w:rPr/>
        <w:t>Nevropsykologisk</w:t>
      </w:r>
      <w:r>
        <w:rPr>
          <w:spacing w:val="-16"/>
        </w:rPr>
        <w:t> </w:t>
      </w:r>
      <w:r>
        <w:rPr/>
        <w:t>forskning</w:t>
      </w:r>
      <w:r>
        <w:rPr>
          <w:spacing w:val="-15"/>
        </w:rPr>
        <w:t> </w:t>
      </w:r>
      <w:r>
        <w:rPr/>
        <w:t>og dens begrensninger</w:t>
      </w:r>
    </w:p>
    <w:p>
      <w:pPr>
        <w:pStyle w:val="BodyText"/>
        <w:spacing w:before="122"/>
        <w:ind w:left="330" w:firstLine="37"/>
      </w:pPr>
      <w:r>
        <w:rPr>
          <w:spacing w:val="-2"/>
        </w:rPr>
        <w:t>Nevropsykologisk</w:t>
      </w:r>
      <w:r>
        <w:rPr>
          <w:spacing w:val="-9"/>
        </w:rPr>
        <w:t> </w:t>
      </w:r>
      <w:r>
        <w:rPr>
          <w:spacing w:val="-2"/>
        </w:rPr>
        <w:t>forskning</w:t>
      </w:r>
      <w:r>
        <w:rPr>
          <w:spacing w:val="-9"/>
        </w:rPr>
        <w:t> </w:t>
      </w:r>
      <w:r>
        <w:rPr>
          <w:spacing w:val="-2"/>
        </w:rPr>
        <w:t>vil</w:t>
      </w:r>
      <w:r>
        <w:rPr>
          <w:spacing w:val="-9"/>
        </w:rPr>
        <w:t> </w:t>
      </w:r>
      <w:r>
        <w:rPr>
          <w:spacing w:val="-2"/>
        </w:rPr>
        <w:t>ikke</w:t>
      </w:r>
      <w:r>
        <w:rPr>
          <w:spacing w:val="-9"/>
        </w:rPr>
        <w:t> </w:t>
      </w:r>
      <w:r>
        <w:rPr>
          <w:spacing w:val="-2"/>
        </w:rPr>
        <w:t>være i</w:t>
      </w:r>
      <w:r>
        <w:rPr>
          <w:spacing w:val="-8"/>
        </w:rPr>
        <w:t> </w:t>
      </w:r>
      <w:r>
        <w:rPr>
          <w:spacing w:val="-2"/>
        </w:rPr>
        <w:t>stand</w:t>
      </w:r>
      <w:r>
        <w:rPr>
          <w:spacing w:val="-8"/>
        </w:rPr>
        <w:t> </w:t>
      </w:r>
      <w:r>
        <w:rPr>
          <w:spacing w:val="-2"/>
        </w:rPr>
        <w:t>til</w:t>
      </w:r>
      <w:r>
        <w:rPr>
          <w:spacing w:val="-8"/>
        </w:rPr>
        <w:t> </w:t>
      </w:r>
      <w:r>
        <w:rPr>
          <w:spacing w:val="-2"/>
        </w:rPr>
        <w:t>å</w:t>
      </w:r>
      <w:r>
        <w:rPr>
          <w:spacing w:val="-8"/>
        </w:rPr>
        <w:t> </w:t>
      </w:r>
      <w:r>
        <w:rPr>
          <w:spacing w:val="-2"/>
        </w:rPr>
        <w:t>forske</w:t>
      </w:r>
      <w:r>
        <w:rPr>
          <w:spacing w:val="-8"/>
        </w:rPr>
        <w:t> </w:t>
      </w:r>
      <w:r>
        <w:rPr>
          <w:spacing w:val="-2"/>
        </w:rPr>
        <w:t>på</w:t>
      </w:r>
      <w:r>
        <w:rPr>
          <w:spacing w:val="-8"/>
        </w:rPr>
        <w:t> </w:t>
      </w:r>
      <w:r>
        <w:rPr>
          <w:spacing w:val="-2"/>
        </w:rPr>
        <w:t>forbindelsen</w:t>
      </w:r>
      <w:r>
        <w:rPr>
          <w:spacing w:val="-8"/>
        </w:rPr>
        <w:t> </w:t>
      </w:r>
      <w:r>
        <w:rPr>
          <w:spacing w:val="-2"/>
        </w:rPr>
        <w:t>mellom </w:t>
      </w:r>
      <w:r>
        <w:rPr/>
        <w:t>psykiske</w:t>
      </w:r>
      <w:r>
        <w:rPr>
          <w:spacing w:val="-10"/>
        </w:rPr>
        <w:t> </w:t>
      </w:r>
      <w:r>
        <w:rPr/>
        <w:t>og</w:t>
      </w:r>
      <w:r>
        <w:rPr>
          <w:spacing w:val="-10"/>
        </w:rPr>
        <w:t> </w:t>
      </w:r>
      <w:r>
        <w:rPr/>
        <w:t>nevrobiologiske</w:t>
      </w:r>
      <w:r>
        <w:rPr>
          <w:spacing w:val="-10"/>
        </w:rPr>
        <w:t> </w:t>
      </w:r>
      <w:r>
        <w:rPr/>
        <w:t>tilstander</w:t>
      </w:r>
      <w:r>
        <w:rPr>
          <w:spacing w:val="-10"/>
        </w:rPr>
        <w:t> </w:t>
      </w:r>
      <w:r>
        <w:rPr/>
        <w:t>og emosjoner</w:t>
      </w:r>
      <w:r>
        <w:rPr>
          <w:spacing w:val="-10"/>
        </w:rPr>
        <w:t> </w:t>
      </w:r>
      <w:r>
        <w:rPr/>
        <w:t>uten</w:t>
      </w:r>
      <w:r>
        <w:rPr>
          <w:spacing w:val="-10"/>
        </w:rPr>
        <w:t> </w:t>
      </w:r>
      <w:r>
        <w:rPr/>
        <w:t>at</w:t>
      </w:r>
      <w:r>
        <w:rPr>
          <w:spacing w:val="-10"/>
        </w:rPr>
        <w:t> </w:t>
      </w:r>
      <w:r>
        <w:rPr/>
        <w:t>den</w:t>
      </w:r>
      <w:r>
        <w:rPr>
          <w:spacing w:val="-10"/>
        </w:rPr>
        <w:t> </w:t>
      </w:r>
      <w:r>
        <w:rPr/>
        <w:t>tar</w:t>
      </w:r>
      <w:r>
        <w:rPr>
          <w:spacing w:val="-10"/>
        </w:rPr>
        <w:t> </w:t>
      </w:r>
      <w:r>
        <w:rPr/>
        <w:t>utgangspunkt</w:t>
      </w:r>
      <w:r>
        <w:rPr>
          <w:spacing w:val="-10"/>
        </w:rPr>
        <w:t> </w:t>
      </w:r>
      <w:r>
        <w:rPr/>
        <w:t>i det psykiske materialet, de sanseforestil- lingene,</w:t>
      </w:r>
      <w:r>
        <w:rPr>
          <w:spacing w:val="-3"/>
        </w:rPr>
        <w:t> </w:t>
      </w:r>
      <w:r>
        <w:rPr/>
        <w:t>ordene</w:t>
      </w:r>
      <w:r>
        <w:rPr>
          <w:spacing w:val="-3"/>
        </w:rPr>
        <w:t> </w:t>
      </w:r>
      <w:r>
        <w:rPr/>
        <w:t>og</w:t>
      </w:r>
      <w:r>
        <w:rPr>
          <w:spacing w:val="-3"/>
        </w:rPr>
        <w:t> </w:t>
      </w:r>
      <w:r>
        <w:rPr/>
        <w:t>utsagnene</w:t>
      </w:r>
      <w:r>
        <w:rPr>
          <w:spacing w:val="-3"/>
        </w:rPr>
        <w:t> </w:t>
      </w:r>
      <w:r>
        <w:rPr/>
        <w:t>som</w:t>
      </w:r>
      <w:r>
        <w:rPr>
          <w:spacing w:val="-3"/>
        </w:rPr>
        <w:t> </w:t>
      </w:r>
      <w:r>
        <w:rPr/>
        <w:t>foran- krer</w:t>
      </w:r>
      <w:r>
        <w:rPr>
          <w:spacing w:val="-8"/>
        </w:rPr>
        <w:t> </w:t>
      </w:r>
      <w:r>
        <w:rPr/>
        <w:t>klientenes</w:t>
      </w:r>
      <w:r>
        <w:rPr>
          <w:spacing w:val="-8"/>
        </w:rPr>
        <w:t> </w:t>
      </w:r>
      <w:r>
        <w:rPr/>
        <w:t>følelser.</w:t>
      </w:r>
      <w:r>
        <w:rPr>
          <w:spacing w:val="-9"/>
        </w:rPr>
        <w:t> </w:t>
      </w:r>
      <w:r>
        <w:rPr/>
        <w:t>Begrunnelsen</w:t>
      </w:r>
      <w:r>
        <w:rPr>
          <w:spacing w:val="-8"/>
        </w:rPr>
        <w:t> </w:t>
      </w:r>
      <w:r>
        <w:rPr/>
        <w:t>for dette er at det er umulig å avdekke hvor langt det er mulig å påvirke nevropsyko- logiske tilstander som følge av verbal te- rapi,</w:t>
      </w:r>
      <w:r>
        <w:rPr>
          <w:spacing w:val="-13"/>
        </w:rPr>
        <w:t> </w:t>
      </w:r>
      <w:r>
        <w:rPr/>
        <w:t>dersom</w:t>
      </w:r>
      <w:r>
        <w:rPr>
          <w:spacing w:val="-12"/>
        </w:rPr>
        <w:t> </w:t>
      </w:r>
      <w:r>
        <w:rPr/>
        <w:t>man</w:t>
      </w:r>
      <w:r>
        <w:rPr>
          <w:spacing w:val="-13"/>
        </w:rPr>
        <w:t> </w:t>
      </w:r>
      <w:r>
        <w:rPr/>
        <w:t>ikke</w:t>
      </w:r>
      <w:r>
        <w:rPr>
          <w:spacing w:val="-12"/>
        </w:rPr>
        <w:t> </w:t>
      </w:r>
      <w:r>
        <w:rPr/>
        <w:t>forholder</w:t>
      </w:r>
      <w:r>
        <w:rPr>
          <w:spacing w:val="-13"/>
        </w:rPr>
        <w:t> </w:t>
      </w:r>
      <w:r>
        <w:rPr/>
        <w:t>seg</w:t>
      </w:r>
      <w:r>
        <w:rPr>
          <w:spacing w:val="-12"/>
        </w:rPr>
        <w:t> </w:t>
      </w:r>
      <w:r>
        <w:rPr/>
        <w:t>til</w:t>
      </w:r>
      <w:r>
        <w:rPr>
          <w:spacing w:val="-13"/>
        </w:rPr>
        <w:t> </w:t>
      </w:r>
      <w:r>
        <w:rPr/>
        <w:t>de mentale elementene som forankrer den psykiske</w:t>
      </w:r>
      <w:r>
        <w:rPr>
          <w:spacing w:val="-13"/>
        </w:rPr>
        <w:t> </w:t>
      </w:r>
      <w:r>
        <w:rPr/>
        <w:t>plagen.</w:t>
      </w:r>
      <w:r>
        <w:rPr>
          <w:spacing w:val="-12"/>
        </w:rPr>
        <w:t> </w:t>
      </w:r>
      <w:r>
        <w:rPr/>
        <w:t>Nevropsykologien</w:t>
      </w:r>
      <w:r>
        <w:rPr>
          <w:spacing w:val="-13"/>
        </w:rPr>
        <w:t> </w:t>
      </w:r>
      <w:r>
        <w:rPr/>
        <w:t>man- gler denne kunnskapen. Den står derfor overfor</w:t>
      </w:r>
      <w:r>
        <w:rPr>
          <w:spacing w:val="-13"/>
        </w:rPr>
        <w:t> </w:t>
      </w:r>
      <w:r>
        <w:rPr/>
        <w:t>utfordringer</w:t>
      </w:r>
      <w:r>
        <w:rPr>
          <w:spacing w:val="-12"/>
        </w:rPr>
        <w:t> </w:t>
      </w:r>
      <w:r>
        <w:rPr/>
        <w:t>når</w:t>
      </w:r>
      <w:r>
        <w:rPr>
          <w:spacing w:val="-13"/>
        </w:rPr>
        <w:t> </w:t>
      </w:r>
      <w:r>
        <w:rPr/>
        <w:t>den</w:t>
      </w:r>
      <w:r>
        <w:rPr>
          <w:spacing w:val="-12"/>
        </w:rPr>
        <w:t> </w:t>
      </w:r>
      <w:r>
        <w:rPr/>
        <w:t>skal</w:t>
      </w:r>
      <w:r>
        <w:rPr>
          <w:spacing w:val="-13"/>
        </w:rPr>
        <w:t> </w:t>
      </w:r>
      <w:r>
        <w:rPr/>
        <w:t>fortolke sine funn.</w:t>
      </w:r>
    </w:p>
    <w:p>
      <w:pPr>
        <w:pStyle w:val="BodyText"/>
        <w:ind w:left="330"/>
      </w:pPr>
      <w:r>
        <w:rPr/>
        <w:t>Det er mulig å utvikle et design som kan anvendes for å undersøke </w:t>
      </w:r>
      <w:r>
        <w:rPr/>
        <w:t>forbindelsen mellom nevropsykologiske og psykiske tilstander, som vil kunne kartlegge hvor langt</w:t>
      </w:r>
      <w:r>
        <w:rPr>
          <w:spacing w:val="-5"/>
        </w:rPr>
        <w:t> </w:t>
      </w:r>
      <w:r>
        <w:rPr/>
        <w:t>hjerneforskningen</w:t>
      </w:r>
      <w:r>
        <w:rPr>
          <w:spacing w:val="-5"/>
        </w:rPr>
        <w:t> </w:t>
      </w:r>
      <w:r>
        <w:rPr/>
        <w:t>kan</w:t>
      </w:r>
      <w:r>
        <w:rPr>
          <w:spacing w:val="-5"/>
        </w:rPr>
        <w:t> </w:t>
      </w:r>
      <w:r>
        <w:rPr/>
        <w:t>nå</w:t>
      </w:r>
      <w:r>
        <w:rPr>
          <w:spacing w:val="-5"/>
        </w:rPr>
        <w:t> </w:t>
      </w:r>
      <w:r>
        <w:rPr/>
        <w:t>med</w:t>
      </w:r>
      <w:r>
        <w:rPr>
          <w:spacing w:val="-5"/>
        </w:rPr>
        <w:t> </w:t>
      </w:r>
      <w:r>
        <w:rPr/>
        <w:t>sine ambisjoner</w:t>
      </w:r>
      <w:r>
        <w:rPr>
          <w:spacing w:val="-13"/>
        </w:rPr>
        <w:t> </w:t>
      </w:r>
      <w:r>
        <w:rPr/>
        <w:t>om</w:t>
      </w:r>
      <w:r>
        <w:rPr>
          <w:spacing w:val="-12"/>
        </w:rPr>
        <w:t> </w:t>
      </w:r>
      <w:r>
        <w:rPr/>
        <w:t>å</w:t>
      </w:r>
      <w:r>
        <w:rPr>
          <w:spacing w:val="-13"/>
        </w:rPr>
        <w:t> </w:t>
      </w:r>
      <w:r>
        <w:rPr/>
        <w:t>forstå</w:t>
      </w:r>
      <w:r>
        <w:rPr>
          <w:spacing w:val="-12"/>
        </w:rPr>
        <w:t> </w:t>
      </w:r>
      <w:r>
        <w:rPr/>
        <w:t>mentale</w:t>
      </w:r>
      <w:r>
        <w:rPr>
          <w:spacing w:val="-13"/>
        </w:rPr>
        <w:t> </w:t>
      </w:r>
      <w:r>
        <w:rPr/>
        <w:t>prosesser og symptomer gjennom nevropsykolo- gisk forskning.</w:t>
      </w:r>
    </w:p>
    <w:p>
      <w:pPr>
        <w:pStyle w:val="Heading8"/>
        <w:spacing w:before="123"/>
        <w:ind w:left="199"/>
        <w:jc w:val="both"/>
      </w:pPr>
      <w:r>
        <w:rPr>
          <w:b w:val="0"/>
        </w:rPr>
        <w:br w:type="column"/>
      </w:r>
      <w:r>
        <w:rPr/>
        <w:t>Objektivitet og </w:t>
      </w:r>
      <w:r>
        <w:rPr>
          <w:spacing w:val="-2"/>
        </w:rPr>
        <w:t>subjektivitet</w:t>
      </w:r>
    </w:p>
    <w:p>
      <w:pPr>
        <w:pStyle w:val="BodyText"/>
        <w:spacing w:before="123"/>
        <w:ind w:left="199" w:right="321"/>
      </w:pPr>
      <w:r>
        <w:rPr/>
        <w:t>Psykologien har trukket et skille mellom det objektive og det subjektive, hvor det </w:t>
      </w:r>
      <w:r>
        <w:rPr>
          <w:spacing w:val="-2"/>
        </w:rPr>
        <w:t>objektive</w:t>
      </w:r>
      <w:r>
        <w:rPr>
          <w:spacing w:val="-5"/>
        </w:rPr>
        <w:t> </w:t>
      </w:r>
      <w:r>
        <w:rPr>
          <w:spacing w:val="-2"/>
        </w:rPr>
        <w:t>er</w:t>
      </w:r>
      <w:r>
        <w:rPr>
          <w:spacing w:val="-5"/>
        </w:rPr>
        <w:t> </w:t>
      </w:r>
      <w:r>
        <w:rPr>
          <w:spacing w:val="-2"/>
        </w:rPr>
        <w:t>definert</w:t>
      </w:r>
      <w:r>
        <w:rPr>
          <w:spacing w:val="-5"/>
        </w:rPr>
        <w:t> </w:t>
      </w:r>
      <w:r>
        <w:rPr>
          <w:spacing w:val="-2"/>
        </w:rPr>
        <w:t>som</w:t>
      </w:r>
      <w:r>
        <w:rPr>
          <w:spacing w:val="-5"/>
        </w:rPr>
        <w:t> </w:t>
      </w:r>
      <w:r>
        <w:rPr>
          <w:spacing w:val="-2"/>
        </w:rPr>
        <w:t>potensielt</w:t>
      </w:r>
      <w:r>
        <w:rPr>
          <w:spacing w:val="-5"/>
        </w:rPr>
        <w:t> </w:t>
      </w:r>
      <w:r>
        <w:rPr>
          <w:spacing w:val="-2"/>
        </w:rPr>
        <w:t>viten- </w:t>
      </w:r>
      <w:r>
        <w:rPr/>
        <w:t>skapelig, mens det subjektive er definert som noe prinsipielt uvitenskapelig fordi det er privat og derfor mindre relevant for å diagnostisere den psykiske plagen. Skillet mellom det subjektive og objekti- ve i psykologisk forskning er uheldig </w:t>
      </w:r>
      <w:r>
        <w:rPr/>
        <w:t>og en</w:t>
      </w:r>
      <w:r>
        <w:rPr>
          <w:spacing w:val="-8"/>
        </w:rPr>
        <w:t> </w:t>
      </w:r>
      <w:r>
        <w:rPr/>
        <w:t>av</w:t>
      </w:r>
      <w:r>
        <w:rPr>
          <w:spacing w:val="-8"/>
        </w:rPr>
        <w:t> </w:t>
      </w:r>
      <w:r>
        <w:rPr/>
        <w:t>de</w:t>
      </w:r>
      <w:r>
        <w:rPr>
          <w:spacing w:val="-8"/>
        </w:rPr>
        <w:t> </w:t>
      </w:r>
      <w:r>
        <w:rPr/>
        <w:t>største</w:t>
      </w:r>
      <w:r>
        <w:rPr>
          <w:spacing w:val="-8"/>
        </w:rPr>
        <w:t> </w:t>
      </w:r>
      <w:r>
        <w:rPr/>
        <w:t>hindringene</w:t>
      </w:r>
      <w:r>
        <w:rPr>
          <w:spacing w:val="-8"/>
        </w:rPr>
        <w:t> </w:t>
      </w:r>
      <w:r>
        <w:rPr/>
        <w:t>mot</w:t>
      </w:r>
      <w:r>
        <w:rPr>
          <w:spacing w:val="-8"/>
        </w:rPr>
        <w:t> </w:t>
      </w:r>
      <w:r>
        <w:rPr/>
        <w:t>å</w:t>
      </w:r>
      <w:r>
        <w:rPr>
          <w:spacing w:val="-8"/>
        </w:rPr>
        <w:t> </w:t>
      </w:r>
      <w:r>
        <w:rPr/>
        <w:t>forske på symptomer slik de oppleves innenfra, og mot å utvikle vitenskapelig kunnskap om</w:t>
      </w:r>
      <w:r>
        <w:rPr>
          <w:spacing w:val="-12"/>
        </w:rPr>
        <w:t> </w:t>
      </w:r>
      <w:r>
        <w:rPr/>
        <w:t>forholdet</w:t>
      </w:r>
      <w:r>
        <w:rPr>
          <w:spacing w:val="-12"/>
        </w:rPr>
        <w:t> </w:t>
      </w:r>
      <w:r>
        <w:rPr/>
        <w:t>mellom</w:t>
      </w:r>
      <w:r>
        <w:rPr>
          <w:spacing w:val="-12"/>
        </w:rPr>
        <w:t> </w:t>
      </w:r>
      <w:r>
        <w:rPr/>
        <w:t>hjernen</w:t>
      </w:r>
      <w:r>
        <w:rPr>
          <w:spacing w:val="-12"/>
        </w:rPr>
        <w:t> </w:t>
      </w:r>
      <w:r>
        <w:rPr/>
        <w:t>og</w:t>
      </w:r>
      <w:r>
        <w:rPr>
          <w:spacing w:val="-12"/>
        </w:rPr>
        <w:t> </w:t>
      </w:r>
      <w:r>
        <w:rPr/>
        <w:t>det</w:t>
      </w:r>
      <w:r>
        <w:rPr>
          <w:spacing w:val="-12"/>
        </w:rPr>
        <w:t> </w:t>
      </w:r>
      <w:r>
        <w:rPr/>
        <w:t>sub- jektive,</w:t>
      </w:r>
      <w:r>
        <w:rPr>
          <w:spacing w:val="-3"/>
        </w:rPr>
        <w:t> </w:t>
      </w:r>
      <w:r>
        <w:rPr/>
        <w:t>og</w:t>
      </w:r>
      <w:r>
        <w:rPr>
          <w:spacing w:val="-3"/>
        </w:rPr>
        <w:t> </w:t>
      </w:r>
      <w:r>
        <w:rPr/>
        <w:t>mellom</w:t>
      </w:r>
      <w:r>
        <w:rPr>
          <w:spacing w:val="-3"/>
        </w:rPr>
        <w:t> </w:t>
      </w:r>
      <w:r>
        <w:rPr/>
        <w:t>prosesser</w:t>
      </w:r>
      <w:r>
        <w:rPr>
          <w:spacing w:val="-3"/>
        </w:rPr>
        <w:t> </w:t>
      </w:r>
      <w:r>
        <w:rPr/>
        <w:t>i</w:t>
      </w:r>
      <w:r>
        <w:rPr>
          <w:spacing w:val="-3"/>
        </w:rPr>
        <w:t> </w:t>
      </w:r>
      <w:r>
        <w:rPr/>
        <w:t>hjernen</w:t>
      </w:r>
      <w:r>
        <w:rPr>
          <w:spacing w:val="-3"/>
        </w:rPr>
        <w:t> </w:t>
      </w:r>
      <w:r>
        <w:rPr/>
        <w:t>og psykiske plager.</w:t>
      </w:r>
    </w:p>
    <w:p>
      <w:pPr>
        <w:pStyle w:val="BodyText"/>
        <w:ind w:left="199" w:right="321"/>
      </w:pPr>
      <w:r>
        <w:rPr/>
        <w:t>En følge av dette skillet er at ekspertenes kunnskap, observasjoner og forståelse av psykiske plager har hatt forrang fremfor klientenes utsagn om sin psykiske pla- ge. Min forskning på psykiske plager og psykisk endring gir grunnlag for et </w:t>
      </w:r>
      <w:r>
        <w:rPr/>
        <w:t>mot- satt standpunkt. Klientens utsagn er det eneste objektive uttrykk for klientens opplevelse av psykiske plager. Det fin- nes</w:t>
      </w:r>
      <w:r>
        <w:rPr>
          <w:spacing w:val="-2"/>
        </w:rPr>
        <w:t> </w:t>
      </w:r>
      <w:r>
        <w:rPr/>
        <w:t>intet</w:t>
      </w:r>
      <w:r>
        <w:rPr>
          <w:spacing w:val="-2"/>
        </w:rPr>
        <w:t> </w:t>
      </w:r>
      <w:r>
        <w:rPr/>
        <w:t>psykisk</w:t>
      </w:r>
      <w:r>
        <w:rPr>
          <w:spacing w:val="-2"/>
        </w:rPr>
        <w:t> </w:t>
      </w:r>
      <w:r>
        <w:rPr/>
        <w:t>materiale</w:t>
      </w:r>
      <w:r>
        <w:rPr>
          <w:spacing w:val="-2"/>
        </w:rPr>
        <w:t> </w:t>
      </w:r>
      <w:r>
        <w:rPr/>
        <w:t>som</w:t>
      </w:r>
      <w:r>
        <w:rPr>
          <w:spacing w:val="-2"/>
        </w:rPr>
        <w:t> </w:t>
      </w:r>
      <w:r>
        <w:rPr/>
        <w:t>er</w:t>
      </w:r>
      <w:r>
        <w:rPr>
          <w:spacing w:val="-2"/>
        </w:rPr>
        <w:t> </w:t>
      </w:r>
      <w:r>
        <w:rPr/>
        <w:t>et</w:t>
      </w:r>
      <w:r>
        <w:rPr>
          <w:spacing w:val="-2"/>
        </w:rPr>
        <w:t> </w:t>
      </w:r>
      <w:r>
        <w:rPr/>
        <w:t>mer objektivt uttrykk for klientens opplevel- se av psykiske plager, enn de biopsykis- ke elementene som forankrer klientens opplevelser, og som kommer til uttrykk gjennom klientens utsagn. Terapeutens utsagn</w:t>
      </w:r>
      <w:r>
        <w:rPr>
          <w:spacing w:val="-8"/>
        </w:rPr>
        <w:t> </w:t>
      </w:r>
      <w:r>
        <w:rPr/>
        <w:t>om</w:t>
      </w:r>
      <w:r>
        <w:rPr>
          <w:spacing w:val="-8"/>
        </w:rPr>
        <w:t> </w:t>
      </w:r>
      <w:r>
        <w:rPr/>
        <w:t>psykiske</w:t>
      </w:r>
      <w:r>
        <w:rPr>
          <w:spacing w:val="-8"/>
        </w:rPr>
        <w:t> </w:t>
      </w:r>
      <w:r>
        <w:rPr/>
        <w:t>plager</w:t>
      </w:r>
      <w:r>
        <w:rPr>
          <w:spacing w:val="-8"/>
        </w:rPr>
        <w:t> </w:t>
      </w:r>
      <w:r>
        <w:rPr/>
        <w:t>kan</w:t>
      </w:r>
      <w:r>
        <w:rPr>
          <w:spacing w:val="-8"/>
        </w:rPr>
        <w:t> </w:t>
      </w:r>
      <w:r>
        <w:rPr/>
        <w:t>aldri</w:t>
      </w:r>
      <w:r>
        <w:rPr>
          <w:spacing w:val="-8"/>
        </w:rPr>
        <w:t> </w:t>
      </w:r>
      <w:r>
        <w:rPr/>
        <w:t>være et</w:t>
      </w:r>
      <w:r>
        <w:rPr>
          <w:spacing w:val="-13"/>
        </w:rPr>
        <w:t> </w:t>
      </w:r>
      <w:r>
        <w:rPr/>
        <w:t>presist</w:t>
      </w:r>
      <w:r>
        <w:rPr>
          <w:spacing w:val="-12"/>
        </w:rPr>
        <w:t> </w:t>
      </w:r>
      <w:r>
        <w:rPr/>
        <w:t>uttrykk</w:t>
      </w:r>
      <w:r>
        <w:rPr>
          <w:spacing w:val="-13"/>
        </w:rPr>
        <w:t> </w:t>
      </w:r>
      <w:r>
        <w:rPr/>
        <w:t>for</w:t>
      </w:r>
      <w:r>
        <w:rPr>
          <w:spacing w:val="-12"/>
        </w:rPr>
        <w:t> </w:t>
      </w:r>
      <w:r>
        <w:rPr/>
        <w:t>dette</w:t>
      </w:r>
      <w:r>
        <w:rPr>
          <w:spacing w:val="-13"/>
        </w:rPr>
        <w:t> </w:t>
      </w:r>
      <w:r>
        <w:rPr/>
        <w:t>materialet.</w:t>
      </w:r>
      <w:r>
        <w:rPr>
          <w:spacing w:val="-12"/>
        </w:rPr>
        <w:t> </w:t>
      </w:r>
      <w:r>
        <w:rPr/>
        <w:t>Kli- entens</w:t>
      </w:r>
      <w:r>
        <w:rPr>
          <w:spacing w:val="-13"/>
        </w:rPr>
        <w:t> </w:t>
      </w:r>
      <w:r>
        <w:rPr/>
        <w:t>utsagn</w:t>
      </w:r>
      <w:r>
        <w:rPr>
          <w:spacing w:val="-12"/>
        </w:rPr>
        <w:t> </w:t>
      </w:r>
      <w:r>
        <w:rPr/>
        <w:t>må</w:t>
      </w:r>
      <w:r>
        <w:rPr>
          <w:spacing w:val="-13"/>
        </w:rPr>
        <w:t> </w:t>
      </w:r>
      <w:r>
        <w:rPr/>
        <w:t>derfor</w:t>
      </w:r>
      <w:r>
        <w:rPr>
          <w:spacing w:val="-12"/>
        </w:rPr>
        <w:t> </w:t>
      </w:r>
      <w:r>
        <w:rPr/>
        <w:t>ha</w:t>
      </w:r>
      <w:r>
        <w:rPr>
          <w:spacing w:val="-13"/>
        </w:rPr>
        <w:t> </w:t>
      </w:r>
      <w:r>
        <w:rPr/>
        <w:t>forrang</w:t>
      </w:r>
      <w:r>
        <w:rPr>
          <w:spacing w:val="-12"/>
        </w:rPr>
        <w:t> </w:t>
      </w:r>
      <w:r>
        <w:rPr/>
        <w:t>frem- for</w:t>
      </w:r>
      <w:r>
        <w:rPr>
          <w:spacing w:val="-2"/>
        </w:rPr>
        <w:t> </w:t>
      </w:r>
      <w:r>
        <w:rPr/>
        <w:t>psykologens</w:t>
      </w:r>
      <w:r>
        <w:rPr>
          <w:spacing w:val="-2"/>
        </w:rPr>
        <w:t> </w:t>
      </w:r>
      <w:r>
        <w:rPr/>
        <w:t>forståelse</w:t>
      </w:r>
      <w:r>
        <w:rPr>
          <w:spacing w:val="-2"/>
        </w:rPr>
        <w:t> </w:t>
      </w:r>
      <w:r>
        <w:rPr/>
        <w:t>når</w:t>
      </w:r>
      <w:r>
        <w:rPr>
          <w:spacing w:val="-2"/>
        </w:rPr>
        <w:t> </w:t>
      </w:r>
      <w:r>
        <w:rPr/>
        <w:t>det</w:t>
      </w:r>
      <w:r>
        <w:rPr>
          <w:spacing w:val="-2"/>
        </w:rPr>
        <w:t> </w:t>
      </w:r>
      <w:r>
        <w:rPr/>
        <w:t>gjelder å kartlegge og behandle psykiske plager.</w:t>
      </w:r>
    </w:p>
    <w:p>
      <w:pPr>
        <w:pStyle w:val="BodyText"/>
        <w:ind w:left="199" w:right="321"/>
      </w:pPr>
      <w:r>
        <w:rPr/>
        <w:t>I lingvistisk hjerneterapi (LBT) er der- for klientens utsagn om sine følelser og reaksjoner overordnet diagnoser og for- tolkninger av klientens situasjon. Dette gjelder enten de stammer fra familie- medlemmer, psykiatere, psykologer eller annet</w:t>
      </w:r>
      <w:r>
        <w:rPr>
          <w:spacing w:val="-2"/>
        </w:rPr>
        <w:t> </w:t>
      </w:r>
      <w:r>
        <w:rPr/>
        <w:t>helsepersonell,</w:t>
      </w:r>
      <w:r>
        <w:rPr>
          <w:spacing w:val="1"/>
        </w:rPr>
        <w:t> </w:t>
      </w:r>
      <w:r>
        <w:rPr/>
        <w:t>så fremt</w:t>
      </w:r>
      <w:r>
        <w:rPr>
          <w:spacing w:val="1"/>
        </w:rPr>
        <w:t> </w:t>
      </w:r>
      <w:r>
        <w:rPr/>
        <w:t>klienten</w:t>
      </w:r>
      <w:r>
        <w:rPr>
          <w:spacing w:val="1"/>
        </w:rPr>
        <w:t> </w:t>
      </w:r>
      <w:r>
        <w:rPr>
          <w:spacing w:val="-5"/>
        </w:rPr>
        <w:t>er</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mentalt tilgjengelig og ønsker </w:t>
      </w:r>
      <w:r>
        <w:rPr/>
        <w:t>behand- </w:t>
      </w:r>
      <w:r>
        <w:rPr>
          <w:spacing w:val="-2"/>
        </w:rPr>
        <w:t>ling.</w:t>
      </w:r>
    </w:p>
    <w:p>
      <w:pPr>
        <w:pStyle w:val="Heading8"/>
      </w:pPr>
      <w:r>
        <w:rPr>
          <w:spacing w:val="-2"/>
        </w:rPr>
        <w:t>Observerbarhet</w:t>
      </w:r>
    </w:p>
    <w:p>
      <w:pPr>
        <w:pStyle w:val="BodyText"/>
        <w:spacing w:before="122"/>
        <w:ind w:right="38"/>
      </w:pPr>
      <w:r>
        <w:rPr/>
        <w:t>Observerbarhet er et krav til forskning</w:t>
      </w:r>
      <w:r>
        <w:rPr>
          <w:spacing w:val="40"/>
        </w:rPr>
        <w:t> </w:t>
      </w:r>
      <w:r>
        <w:rPr/>
        <w:t>på psykiske plager. Kravet innebærer at det psykiske materialet som utløser og forankrer symptomene må kunne ob- serveres. Det betyr her at de biopsykiske elementene som forankrer og forårsaker klientens følelsesmessige reaksjoner må være</w:t>
      </w:r>
      <w:r>
        <w:rPr>
          <w:spacing w:val="-9"/>
        </w:rPr>
        <w:t> </w:t>
      </w:r>
      <w:r>
        <w:rPr/>
        <w:t>observerbare</w:t>
      </w:r>
      <w:r>
        <w:rPr>
          <w:spacing w:val="-9"/>
        </w:rPr>
        <w:t> </w:t>
      </w:r>
      <w:r>
        <w:rPr/>
        <w:t>for</w:t>
      </w:r>
      <w:r>
        <w:rPr>
          <w:spacing w:val="-9"/>
        </w:rPr>
        <w:t> </w:t>
      </w:r>
      <w:r>
        <w:rPr/>
        <w:t>klientene</w:t>
      </w:r>
      <w:r>
        <w:rPr>
          <w:spacing w:val="-9"/>
        </w:rPr>
        <w:t> </w:t>
      </w:r>
      <w:r>
        <w:rPr/>
        <w:t>gjennom introspeksjon,</w:t>
      </w:r>
      <w:r>
        <w:rPr>
          <w:spacing w:val="-13"/>
        </w:rPr>
        <w:t> </w:t>
      </w:r>
      <w:r>
        <w:rPr/>
        <w:t>og</w:t>
      </w:r>
      <w:r>
        <w:rPr>
          <w:spacing w:val="-12"/>
        </w:rPr>
        <w:t> </w:t>
      </w:r>
      <w:r>
        <w:rPr/>
        <w:t>for</w:t>
      </w:r>
      <w:r>
        <w:rPr>
          <w:spacing w:val="-13"/>
        </w:rPr>
        <w:t> </w:t>
      </w:r>
      <w:r>
        <w:rPr/>
        <w:t>terapeuten</w:t>
      </w:r>
      <w:r>
        <w:rPr>
          <w:spacing w:val="-12"/>
        </w:rPr>
        <w:t> </w:t>
      </w:r>
      <w:r>
        <w:rPr/>
        <w:t>gjennom klientens utsagn. Dette kravet er mulig å innfri</w:t>
      </w:r>
      <w:r>
        <w:rPr>
          <w:spacing w:val="-13"/>
        </w:rPr>
        <w:t> </w:t>
      </w:r>
      <w:r>
        <w:rPr/>
        <w:t>i</w:t>
      </w:r>
      <w:r>
        <w:rPr>
          <w:spacing w:val="-12"/>
        </w:rPr>
        <w:t> </w:t>
      </w:r>
      <w:r>
        <w:rPr/>
        <w:t>forskningen</w:t>
      </w:r>
      <w:r>
        <w:rPr>
          <w:spacing w:val="-13"/>
        </w:rPr>
        <w:t> </w:t>
      </w:r>
      <w:r>
        <w:rPr/>
        <w:t>på</w:t>
      </w:r>
      <w:r>
        <w:rPr>
          <w:spacing w:val="-12"/>
        </w:rPr>
        <w:t> </w:t>
      </w:r>
      <w:r>
        <w:rPr/>
        <w:t>og</w:t>
      </w:r>
      <w:r>
        <w:rPr>
          <w:spacing w:val="-13"/>
        </w:rPr>
        <w:t> </w:t>
      </w:r>
      <w:r>
        <w:rPr/>
        <w:t>forskning</w:t>
      </w:r>
      <w:r>
        <w:rPr>
          <w:spacing w:val="-12"/>
        </w:rPr>
        <w:t> </w:t>
      </w:r>
      <w:r>
        <w:rPr/>
        <w:t>på</w:t>
      </w:r>
      <w:r>
        <w:rPr>
          <w:spacing w:val="-13"/>
        </w:rPr>
        <w:t> </w:t>
      </w:r>
      <w:r>
        <w:rPr/>
        <w:t>de psykiske endringene som oppstår gjen- nom behandling.</w:t>
      </w:r>
    </w:p>
    <w:p>
      <w:pPr>
        <w:pStyle w:val="Heading8"/>
      </w:pPr>
      <w:r>
        <w:rPr/>
        <w:t>Ord og </w:t>
      </w:r>
      <w:r>
        <w:rPr>
          <w:spacing w:val="-2"/>
        </w:rPr>
        <w:t>utsagn</w:t>
      </w:r>
    </w:p>
    <w:p>
      <w:pPr>
        <w:pStyle w:val="BodyText"/>
        <w:spacing w:before="122"/>
        <w:ind w:right="38"/>
      </w:pPr>
      <w:r>
        <w:rPr/>
        <w:t>Ord</w:t>
      </w:r>
      <w:r>
        <w:rPr>
          <w:spacing w:val="-3"/>
        </w:rPr>
        <w:t> </w:t>
      </w:r>
      <w:r>
        <w:rPr/>
        <w:t>og</w:t>
      </w:r>
      <w:r>
        <w:rPr>
          <w:spacing w:val="-3"/>
        </w:rPr>
        <w:t> </w:t>
      </w:r>
      <w:r>
        <w:rPr/>
        <w:t>utsagn</w:t>
      </w:r>
      <w:r>
        <w:rPr>
          <w:spacing w:val="-3"/>
        </w:rPr>
        <w:t> </w:t>
      </w:r>
      <w:r>
        <w:rPr/>
        <w:t>er</w:t>
      </w:r>
      <w:r>
        <w:rPr>
          <w:spacing w:val="-3"/>
        </w:rPr>
        <w:t> </w:t>
      </w:r>
      <w:r>
        <w:rPr/>
        <w:t>auditive</w:t>
      </w:r>
      <w:r>
        <w:rPr>
          <w:spacing w:val="-3"/>
        </w:rPr>
        <w:t> </w:t>
      </w:r>
      <w:r>
        <w:rPr/>
        <w:t>elementer</w:t>
      </w:r>
      <w:r>
        <w:rPr>
          <w:spacing w:val="-3"/>
        </w:rPr>
        <w:t> </w:t>
      </w:r>
      <w:r>
        <w:rPr/>
        <w:t>som </w:t>
      </w:r>
      <w:r>
        <w:rPr>
          <w:spacing w:val="-2"/>
        </w:rPr>
        <w:t>rommer</w:t>
      </w:r>
      <w:r>
        <w:rPr>
          <w:spacing w:val="-8"/>
        </w:rPr>
        <w:t> </w:t>
      </w:r>
      <w:r>
        <w:rPr>
          <w:spacing w:val="-2"/>
        </w:rPr>
        <w:t>følelser.</w:t>
      </w:r>
      <w:r>
        <w:rPr>
          <w:spacing w:val="-8"/>
        </w:rPr>
        <w:t> </w:t>
      </w:r>
      <w:r>
        <w:rPr>
          <w:spacing w:val="-2"/>
        </w:rPr>
        <w:t>De</w:t>
      </w:r>
      <w:r>
        <w:rPr>
          <w:spacing w:val="-8"/>
        </w:rPr>
        <w:t> </w:t>
      </w:r>
      <w:r>
        <w:rPr>
          <w:spacing w:val="-2"/>
        </w:rPr>
        <w:t>er</w:t>
      </w:r>
      <w:r>
        <w:rPr>
          <w:spacing w:val="-8"/>
        </w:rPr>
        <w:t> </w:t>
      </w:r>
      <w:r>
        <w:rPr>
          <w:spacing w:val="-2"/>
        </w:rPr>
        <w:t>harde</w:t>
      </w:r>
      <w:r>
        <w:rPr>
          <w:spacing w:val="-8"/>
        </w:rPr>
        <w:t> </w:t>
      </w:r>
      <w:r>
        <w:rPr>
          <w:spacing w:val="-2"/>
        </w:rPr>
        <w:t>data.</w:t>
      </w:r>
      <w:r>
        <w:rPr>
          <w:spacing w:val="-8"/>
        </w:rPr>
        <w:t> </w:t>
      </w:r>
      <w:r>
        <w:rPr>
          <w:spacing w:val="-2"/>
        </w:rPr>
        <w:t>Ord</w:t>
      </w:r>
      <w:r>
        <w:rPr>
          <w:spacing w:val="-8"/>
        </w:rPr>
        <w:t> </w:t>
      </w:r>
      <w:r>
        <w:rPr>
          <w:spacing w:val="-2"/>
        </w:rPr>
        <w:t>og </w:t>
      </w:r>
      <w:r>
        <w:rPr/>
        <w:t>utsagn</w:t>
      </w:r>
      <w:r>
        <w:rPr>
          <w:spacing w:val="-4"/>
        </w:rPr>
        <w:t> </w:t>
      </w:r>
      <w:r>
        <w:rPr/>
        <w:t>fra</w:t>
      </w:r>
      <w:r>
        <w:rPr>
          <w:spacing w:val="-4"/>
        </w:rPr>
        <w:t> </w:t>
      </w:r>
      <w:r>
        <w:rPr/>
        <w:t>klientene</w:t>
      </w:r>
      <w:r>
        <w:rPr>
          <w:spacing w:val="-4"/>
        </w:rPr>
        <w:t> </w:t>
      </w:r>
      <w:r>
        <w:rPr/>
        <w:t>om</w:t>
      </w:r>
      <w:r>
        <w:rPr>
          <w:spacing w:val="-4"/>
        </w:rPr>
        <w:t> </w:t>
      </w:r>
      <w:r>
        <w:rPr/>
        <w:t>hvordan</w:t>
      </w:r>
      <w:r>
        <w:rPr>
          <w:spacing w:val="-4"/>
        </w:rPr>
        <w:t> </w:t>
      </w:r>
      <w:r>
        <w:rPr/>
        <w:t>de</w:t>
      </w:r>
      <w:r>
        <w:rPr>
          <w:spacing w:val="-4"/>
        </w:rPr>
        <w:t> </w:t>
      </w:r>
      <w:r>
        <w:rPr/>
        <w:t>opp- lever psykiske plager og sine følelser kan være objektive uttrykk for det psykiske materialet som forankrer og utløser pla- gen. Klientens ord og utsagn skal </w:t>
      </w:r>
      <w:r>
        <w:rPr/>
        <w:t>derfor ikke fortolkes i en forskningsmessig eller terapeutisk</w:t>
      </w:r>
      <w:r>
        <w:rPr>
          <w:spacing w:val="-13"/>
        </w:rPr>
        <w:t> </w:t>
      </w:r>
      <w:r>
        <w:rPr/>
        <w:t>sammenheng,</w:t>
      </w:r>
      <w:r>
        <w:rPr>
          <w:spacing w:val="-12"/>
        </w:rPr>
        <w:t> </w:t>
      </w:r>
      <w:r>
        <w:rPr/>
        <w:t>men</w:t>
      </w:r>
      <w:r>
        <w:rPr>
          <w:spacing w:val="-13"/>
        </w:rPr>
        <w:t> </w:t>
      </w:r>
      <w:r>
        <w:rPr/>
        <w:t>tas</w:t>
      </w:r>
      <w:r>
        <w:rPr>
          <w:spacing w:val="-12"/>
        </w:rPr>
        <w:t> </w:t>
      </w:r>
      <w:r>
        <w:rPr/>
        <w:t>på</w:t>
      </w:r>
      <w:r>
        <w:rPr>
          <w:spacing w:val="-13"/>
        </w:rPr>
        <w:t> </w:t>
      </w:r>
      <w:r>
        <w:rPr/>
        <w:t>face value og betraktes som et direkte uttrykk for det biologiske og psykiske materialet som</w:t>
      </w:r>
      <w:r>
        <w:rPr>
          <w:spacing w:val="-13"/>
        </w:rPr>
        <w:t> </w:t>
      </w:r>
      <w:r>
        <w:rPr/>
        <w:t>forankrer</w:t>
      </w:r>
      <w:r>
        <w:rPr>
          <w:spacing w:val="-12"/>
        </w:rPr>
        <w:t> </w:t>
      </w:r>
      <w:r>
        <w:rPr/>
        <w:t>og</w:t>
      </w:r>
      <w:r>
        <w:rPr>
          <w:spacing w:val="-13"/>
        </w:rPr>
        <w:t> </w:t>
      </w:r>
      <w:r>
        <w:rPr/>
        <w:t>forårsaker</w:t>
      </w:r>
      <w:r>
        <w:rPr>
          <w:spacing w:val="-12"/>
        </w:rPr>
        <w:t> </w:t>
      </w:r>
      <w:r>
        <w:rPr/>
        <w:t>klientens</w:t>
      </w:r>
      <w:r>
        <w:rPr>
          <w:spacing w:val="-13"/>
        </w:rPr>
        <w:t> </w:t>
      </w:r>
      <w:r>
        <w:rPr/>
        <w:t>øy- eblikkelige følelser.</w:t>
      </w:r>
    </w:p>
    <w:p>
      <w:pPr>
        <w:pStyle w:val="Heading8"/>
      </w:pPr>
      <w:r>
        <w:rPr>
          <w:spacing w:val="-2"/>
        </w:rPr>
        <w:t>Overføringer</w:t>
      </w:r>
    </w:p>
    <w:p>
      <w:pPr>
        <w:pStyle w:val="BodyText"/>
        <w:spacing w:before="122"/>
        <w:ind w:right="38"/>
      </w:pPr>
      <w:r>
        <w:rPr/>
        <w:t>Overføringer er et sentralt begrep i </w:t>
      </w:r>
      <w:r>
        <w:rPr/>
        <w:t>psy- kodynamisk terapi og i psykoanalyse. Overføringer kan innebære at klientens </w:t>
      </w:r>
      <w:r>
        <w:rPr>
          <w:spacing w:val="-2"/>
        </w:rPr>
        <w:t>følelser,</w:t>
      </w:r>
      <w:r>
        <w:rPr>
          <w:spacing w:val="-8"/>
        </w:rPr>
        <w:t> </w:t>
      </w:r>
      <w:r>
        <w:rPr>
          <w:spacing w:val="-2"/>
        </w:rPr>
        <w:t>behov,</w:t>
      </w:r>
      <w:r>
        <w:rPr>
          <w:spacing w:val="-8"/>
        </w:rPr>
        <w:t> </w:t>
      </w:r>
      <w:r>
        <w:rPr>
          <w:spacing w:val="-2"/>
        </w:rPr>
        <w:t>oppfatninger</w:t>
      </w:r>
      <w:r>
        <w:rPr>
          <w:spacing w:val="-8"/>
        </w:rPr>
        <w:t> </w:t>
      </w:r>
      <w:r>
        <w:rPr>
          <w:spacing w:val="-2"/>
        </w:rPr>
        <w:t>og</w:t>
      </w:r>
      <w:r>
        <w:rPr>
          <w:spacing w:val="-8"/>
        </w:rPr>
        <w:t> </w:t>
      </w:r>
      <w:r>
        <w:rPr>
          <w:spacing w:val="-2"/>
        </w:rPr>
        <w:t>meninger tillegges</w:t>
      </w:r>
      <w:r>
        <w:rPr>
          <w:spacing w:val="-5"/>
        </w:rPr>
        <w:t> </w:t>
      </w:r>
      <w:r>
        <w:rPr>
          <w:spacing w:val="-2"/>
        </w:rPr>
        <w:t>andre.</w:t>
      </w:r>
      <w:r>
        <w:rPr>
          <w:spacing w:val="-5"/>
        </w:rPr>
        <w:t> </w:t>
      </w:r>
      <w:r>
        <w:rPr>
          <w:spacing w:val="-2"/>
        </w:rPr>
        <w:t>Dersom</w:t>
      </w:r>
      <w:r>
        <w:rPr>
          <w:spacing w:val="-5"/>
        </w:rPr>
        <w:t> </w:t>
      </w:r>
      <w:r>
        <w:rPr>
          <w:spacing w:val="-2"/>
        </w:rPr>
        <w:t>klienten</w:t>
      </w:r>
      <w:r>
        <w:rPr>
          <w:spacing w:val="-5"/>
        </w:rPr>
        <w:t> </w:t>
      </w:r>
      <w:r>
        <w:rPr>
          <w:spacing w:val="-2"/>
        </w:rPr>
        <w:t>mener</w:t>
      </w:r>
      <w:r>
        <w:rPr>
          <w:spacing w:val="-5"/>
        </w:rPr>
        <w:t> </w:t>
      </w:r>
      <w:r>
        <w:rPr>
          <w:spacing w:val="-2"/>
        </w:rPr>
        <w:t>at </w:t>
      </w:r>
      <w:r>
        <w:rPr/>
        <w:t>andre er aggressive, kan det være at det er</w:t>
      </w:r>
      <w:r>
        <w:rPr>
          <w:spacing w:val="-3"/>
        </w:rPr>
        <w:t> </w:t>
      </w:r>
      <w:r>
        <w:rPr/>
        <w:t>klienten</w:t>
      </w:r>
      <w:r>
        <w:rPr>
          <w:spacing w:val="-3"/>
        </w:rPr>
        <w:t> </w:t>
      </w:r>
      <w:r>
        <w:rPr/>
        <w:t>som</w:t>
      </w:r>
      <w:r>
        <w:rPr>
          <w:spacing w:val="-3"/>
        </w:rPr>
        <w:t> </w:t>
      </w:r>
      <w:r>
        <w:rPr/>
        <w:t>er</w:t>
      </w:r>
      <w:r>
        <w:rPr>
          <w:spacing w:val="-3"/>
        </w:rPr>
        <w:t> </w:t>
      </w:r>
      <w:r>
        <w:rPr/>
        <w:t>aggressiv.</w:t>
      </w:r>
      <w:r>
        <w:rPr>
          <w:spacing w:val="-3"/>
        </w:rPr>
        <w:t> </w:t>
      </w:r>
      <w:r>
        <w:rPr/>
        <w:t>Dersom</w:t>
      </w:r>
      <w:r>
        <w:rPr>
          <w:spacing w:val="-3"/>
        </w:rPr>
        <w:t> </w:t>
      </w:r>
      <w:r>
        <w:rPr/>
        <w:t>kli- enten</w:t>
      </w:r>
      <w:r>
        <w:rPr>
          <w:spacing w:val="25"/>
        </w:rPr>
        <w:t> </w:t>
      </w:r>
      <w:r>
        <w:rPr/>
        <w:t>er</w:t>
      </w:r>
      <w:r>
        <w:rPr>
          <w:spacing w:val="28"/>
        </w:rPr>
        <w:t> </w:t>
      </w:r>
      <w:r>
        <w:rPr/>
        <w:t>forelsket</w:t>
      </w:r>
      <w:r>
        <w:rPr>
          <w:spacing w:val="27"/>
        </w:rPr>
        <w:t> </w:t>
      </w:r>
      <w:r>
        <w:rPr/>
        <w:t>i</w:t>
      </w:r>
      <w:r>
        <w:rPr>
          <w:spacing w:val="28"/>
        </w:rPr>
        <w:t> </w:t>
      </w:r>
      <w:r>
        <w:rPr/>
        <w:t>terapeuten,</w:t>
      </w:r>
      <w:r>
        <w:rPr>
          <w:spacing w:val="27"/>
        </w:rPr>
        <w:t> </w:t>
      </w:r>
      <w:r>
        <w:rPr/>
        <w:t>kan</w:t>
      </w:r>
      <w:r>
        <w:rPr>
          <w:spacing w:val="28"/>
        </w:rPr>
        <w:t> </w:t>
      </w:r>
      <w:r>
        <w:rPr>
          <w:spacing w:val="-5"/>
        </w:rPr>
        <w:t>han</w:t>
      </w:r>
    </w:p>
    <w:p>
      <w:pPr>
        <w:pStyle w:val="BodyText"/>
        <w:spacing w:before="127"/>
        <w:ind w:right="548"/>
      </w:pPr>
      <w:r>
        <w:rPr/>
        <w:br w:type="column"/>
      </w:r>
      <w:r>
        <w:rPr/>
        <w:t>eller</w:t>
      </w:r>
      <w:r>
        <w:rPr>
          <w:spacing w:val="-5"/>
        </w:rPr>
        <w:t> </w:t>
      </w:r>
      <w:r>
        <w:rPr/>
        <w:t>hun</w:t>
      </w:r>
      <w:r>
        <w:rPr>
          <w:spacing w:val="-5"/>
        </w:rPr>
        <w:t> </w:t>
      </w:r>
      <w:r>
        <w:rPr/>
        <w:t>tolke</w:t>
      </w:r>
      <w:r>
        <w:rPr>
          <w:spacing w:val="-5"/>
        </w:rPr>
        <w:t> </w:t>
      </w:r>
      <w:r>
        <w:rPr/>
        <w:t>dette</w:t>
      </w:r>
      <w:r>
        <w:rPr>
          <w:spacing w:val="-5"/>
        </w:rPr>
        <w:t> </w:t>
      </w:r>
      <w:r>
        <w:rPr/>
        <w:t>som</w:t>
      </w:r>
      <w:r>
        <w:rPr>
          <w:spacing w:val="-5"/>
        </w:rPr>
        <w:t> </w:t>
      </w:r>
      <w:r>
        <w:rPr/>
        <w:t>at</w:t>
      </w:r>
      <w:r>
        <w:rPr>
          <w:spacing w:val="-5"/>
        </w:rPr>
        <w:t> </w:t>
      </w:r>
      <w:r>
        <w:rPr/>
        <w:t>terapeuten</w:t>
      </w:r>
      <w:r>
        <w:rPr>
          <w:spacing w:val="-5"/>
        </w:rPr>
        <w:t> </w:t>
      </w:r>
      <w:r>
        <w:rPr/>
        <w:t>er forelsket i klienten. Dersom man har lite selvtillit, kan man tro at terapeuten ikke liker en.</w:t>
      </w:r>
    </w:p>
    <w:p>
      <w:pPr>
        <w:pStyle w:val="BodyText"/>
        <w:ind w:right="548"/>
      </w:pPr>
      <w:r>
        <w:rPr/>
        <w:t>Terapeutens vurderinger av at klientens utsagn er uttrykk for overføringer, er et resultat av fortolkninger. De kan være </w:t>
      </w:r>
      <w:r>
        <w:rPr>
          <w:spacing w:val="-2"/>
        </w:rPr>
        <w:t>sanne,</w:t>
      </w:r>
      <w:r>
        <w:rPr>
          <w:spacing w:val="-11"/>
        </w:rPr>
        <w:t> </w:t>
      </w:r>
      <w:r>
        <w:rPr>
          <w:spacing w:val="-2"/>
        </w:rPr>
        <w:t>men</w:t>
      </w:r>
      <w:r>
        <w:rPr>
          <w:spacing w:val="-10"/>
        </w:rPr>
        <w:t> </w:t>
      </w:r>
      <w:r>
        <w:rPr>
          <w:spacing w:val="-2"/>
        </w:rPr>
        <w:t>også</w:t>
      </w:r>
      <w:r>
        <w:rPr>
          <w:spacing w:val="-11"/>
        </w:rPr>
        <w:t> </w:t>
      </w:r>
      <w:r>
        <w:rPr>
          <w:spacing w:val="-2"/>
        </w:rPr>
        <w:t>usanne.</w:t>
      </w:r>
      <w:r>
        <w:rPr>
          <w:spacing w:val="-10"/>
        </w:rPr>
        <w:t> </w:t>
      </w:r>
      <w:r>
        <w:rPr>
          <w:spacing w:val="-2"/>
        </w:rPr>
        <w:t>Fokus</w:t>
      </w:r>
      <w:r>
        <w:rPr>
          <w:spacing w:val="-11"/>
        </w:rPr>
        <w:t> </w:t>
      </w:r>
      <w:r>
        <w:rPr>
          <w:spacing w:val="-2"/>
        </w:rPr>
        <w:t>på</w:t>
      </w:r>
      <w:r>
        <w:rPr>
          <w:spacing w:val="-10"/>
        </w:rPr>
        <w:t> </w:t>
      </w:r>
      <w:r>
        <w:rPr>
          <w:spacing w:val="-2"/>
        </w:rPr>
        <w:t>overfø- </w:t>
      </w:r>
      <w:r>
        <w:rPr/>
        <w:t>ringer</w:t>
      </w:r>
      <w:r>
        <w:rPr>
          <w:spacing w:val="-8"/>
        </w:rPr>
        <w:t> </w:t>
      </w:r>
      <w:r>
        <w:rPr/>
        <w:t>i</w:t>
      </w:r>
      <w:r>
        <w:rPr>
          <w:spacing w:val="-8"/>
        </w:rPr>
        <w:t> </w:t>
      </w:r>
      <w:r>
        <w:rPr/>
        <w:t>behandlingen</w:t>
      </w:r>
      <w:r>
        <w:rPr>
          <w:spacing w:val="-8"/>
        </w:rPr>
        <w:t> </w:t>
      </w:r>
      <w:r>
        <w:rPr/>
        <w:t>kan</w:t>
      </w:r>
      <w:r>
        <w:rPr>
          <w:spacing w:val="-8"/>
        </w:rPr>
        <w:t> </w:t>
      </w:r>
      <w:r>
        <w:rPr/>
        <w:t>hindre</w:t>
      </w:r>
      <w:r>
        <w:rPr>
          <w:spacing w:val="-8"/>
        </w:rPr>
        <w:t> </w:t>
      </w:r>
      <w:r>
        <w:rPr/>
        <w:t>psykisk endring,</w:t>
      </w:r>
      <w:r>
        <w:rPr>
          <w:spacing w:val="-4"/>
        </w:rPr>
        <w:t> </w:t>
      </w:r>
      <w:r>
        <w:rPr/>
        <w:t>fordi</w:t>
      </w:r>
      <w:r>
        <w:rPr>
          <w:spacing w:val="-4"/>
        </w:rPr>
        <w:t> </w:t>
      </w:r>
      <w:r>
        <w:rPr/>
        <w:t>terapeuten</w:t>
      </w:r>
      <w:r>
        <w:rPr>
          <w:spacing w:val="-4"/>
        </w:rPr>
        <w:t> </w:t>
      </w:r>
      <w:r>
        <w:rPr/>
        <w:t>behandler</w:t>
      </w:r>
      <w:r>
        <w:rPr>
          <w:spacing w:val="-4"/>
        </w:rPr>
        <w:t> </w:t>
      </w:r>
      <w:r>
        <w:rPr/>
        <w:t>med utgangspunkt i sin egen forståelse frem- for å ta utgangspunkt i klientens ord og utsagn om sin plage. Man fokuserer ikke på overføringer i lingvistisk hjerneterapi (LBT), men undersøker hva det psykiske materialet som klienten formidler, inne- bærer for klienten, uavhengig av om det er uttrykk for overføringer eller ikke.</w:t>
      </w:r>
    </w:p>
    <w:p>
      <w:pPr>
        <w:pStyle w:val="Heading8"/>
        <w:spacing w:before="217"/>
      </w:pPr>
      <w:r>
        <w:rPr>
          <w:spacing w:val="-2"/>
        </w:rPr>
        <w:t>Paranoia,</w:t>
      </w:r>
    </w:p>
    <w:p>
      <w:pPr>
        <w:pStyle w:val="BodyText"/>
        <w:spacing w:before="123"/>
        <w:ind w:right="548"/>
      </w:pPr>
      <w:r>
        <w:rPr/>
        <w:t>Paranoia</w:t>
      </w:r>
      <w:r>
        <w:rPr>
          <w:spacing w:val="-11"/>
        </w:rPr>
        <w:t> </w:t>
      </w:r>
      <w:r>
        <w:rPr/>
        <w:t>er</w:t>
      </w:r>
      <w:r>
        <w:rPr>
          <w:spacing w:val="-11"/>
        </w:rPr>
        <w:t> </w:t>
      </w:r>
      <w:r>
        <w:rPr/>
        <w:t>en</w:t>
      </w:r>
      <w:r>
        <w:rPr>
          <w:spacing w:val="-11"/>
        </w:rPr>
        <w:t> </w:t>
      </w:r>
      <w:r>
        <w:rPr/>
        <w:t>vedvarende</w:t>
      </w:r>
      <w:r>
        <w:rPr>
          <w:spacing w:val="-11"/>
        </w:rPr>
        <w:t> </w:t>
      </w:r>
      <w:r>
        <w:rPr/>
        <w:t>mistillit</w:t>
      </w:r>
      <w:r>
        <w:rPr>
          <w:spacing w:val="-11"/>
        </w:rPr>
        <w:t> </w:t>
      </w:r>
      <w:r>
        <w:rPr/>
        <w:t>til</w:t>
      </w:r>
      <w:r>
        <w:rPr>
          <w:spacing w:val="-11"/>
        </w:rPr>
        <w:t> </w:t>
      </w:r>
      <w:r>
        <w:rPr/>
        <w:t>an- dre, ofte med frykt for å bli forfulgt </w:t>
      </w:r>
      <w:r>
        <w:rPr/>
        <w:t>eller skadet. Det som er formidlet ovenfor, i forbindelse med affektavflatning gjelder også for paranoia Paranoia innebærer ikke at individet mangler kontakt med biopsykiske elementer som er forbundet trygghet og tillit. Paranoia er en følge av kontakt med et eller flere sett med bio- psykiske elementer som rommer så mye smerte og konspirasjonsrelaterte menta- le reaksjoner at dette psykiske materia- let dominerer individets fokus på en slik måte individet blir paranoid. Dersom man reduserer, fjerner eller erstatter de </w:t>
      </w:r>
      <w:r>
        <w:rPr>
          <w:spacing w:val="-2"/>
        </w:rPr>
        <w:t>paranoidrelaterte</w:t>
      </w:r>
      <w:r>
        <w:rPr>
          <w:spacing w:val="-4"/>
        </w:rPr>
        <w:t> </w:t>
      </w:r>
      <w:r>
        <w:rPr>
          <w:spacing w:val="-2"/>
        </w:rPr>
        <w:t>biopsykiske</w:t>
      </w:r>
      <w:r>
        <w:rPr>
          <w:spacing w:val="-4"/>
        </w:rPr>
        <w:t> </w:t>
      </w:r>
      <w:r>
        <w:rPr>
          <w:spacing w:val="-2"/>
        </w:rPr>
        <w:t>elementene </w:t>
      </w:r>
      <w:r>
        <w:rPr/>
        <w:t>og gir klienten kontakt med biopsykiske elementer</w:t>
      </w:r>
      <w:r>
        <w:rPr>
          <w:spacing w:val="-6"/>
        </w:rPr>
        <w:t> </w:t>
      </w:r>
      <w:r>
        <w:rPr/>
        <w:t>som</w:t>
      </w:r>
      <w:r>
        <w:rPr>
          <w:spacing w:val="-6"/>
        </w:rPr>
        <w:t> </w:t>
      </w:r>
      <w:r>
        <w:rPr/>
        <w:t>fører</w:t>
      </w:r>
      <w:r>
        <w:rPr>
          <w:spacing w:val="-6"/>
        </w:rPr>
        <w:t> </w:t>
      </w:r>
      <w:r>
        <w:rPr/>
        <w:t>til</w:t>
      </w:r>
      <w:r>
        <w:rPr>
          <w:spacing w:val="-6"/>
        </w:rPr>
        <w:t> </w:t>
      </w:r>
      <w:r>
        <w:rPr/>
        <w:t>trygghet</w:t>
      </w:r>
      <w:r>
        <w:rPr>
          <w:spacing w:val="-6"/>
        </w:rPr>
        <w:t> </w:t>
      </w:r>
      <w:r>
        <w:rPr/>
        <w:t>i</w:t>
      </w:r>
      <w:r>
        <w:rPr>
          <w:spacing w:val="-6"/>
        </w:rPr>
        <w:t> </w:t>
      </w:r>
      <w:r>
        <w:rPr/>
        <w:t>forhold til</w:t>
      </w:r>
      <w:r>
        <w:rPr>
          <w:spacing w:val="-5"/>
        </w:rPr>
        <w:t> </w:t>
      </w:r>
      <w:r>
        <w:rPr/>
        <w:t>og</w:t>
      </w:r>
      <w:r>
        <w:rPr>
          <w:spacing w:val="-5"/>
        </w:rPr>
        <w:t> </w:t>
      </w:r>
      <w:r>
        <w:rPr/>
        <w:t>tillit</w:t>
      </w:r>
      <w:r>
        <w:rPr>
          <w:spacing w:val="-5"/>
        </w:rPr>
        <w:t> </w:t>
      </w:r>
      <w:r>
        <w:rPr/>
        <w:t>til</w:t>
      </w:r>
      <w:r>
        <w:rPr>
          <w:spacing w:val="-5"/>
        </w:rPr>
        <w:t> </w:t>
      </w:r>
      <w:r>
        <w:rPr/>
        <w:t>andre</w:t>
      </w:r>
      <w:r>
        <w:rPr>
          <w:spacing w:val="-5"/>
        </w:rPr>
        <w:t> </w:t>
      </w:r>
      <w:r>
        <w:rPr/>
        <w:t>vil</w:t>
      </w:r>
      <w:r>
        <w:rPr>
          <w:spacing w:val="-5"/>
        </w:rPr>
        <w:t> </w:t>
      </w:r>
      <w:r>
        <w:rPr/>
        <w:t>de</w:t>
      </w:r>
      <w:r>
        <w:rPr>
          <w:spacing w:val="-5"/>
        </w:rPr>
        <w:t> </w:t>
      </w:r>
      <w:r>
        <w:rPr/>
        <w:t>paranoide</w:t>
      </w:r>
      <w:r>
        <w:rPr>
          <w:spacing w:val="-5"/>
        </w:rPr>
        <w:t> </w:t>
      </w:r>
      <w:r>
        <w:rPr/>
        <w:t>reak- sjonene</w:t>
      </w:r>
      <w:r>
        <w:rPr>
          <w:spacing w:val="-11"/>
        </w:rPr>
        <w:t> </w:t>
      </w:r>
      <w:r>
        <w:rPr/>
        <w:t>avta.</w:t>
      </w:r>
      <w:r>
        <w:rPr>
          <w:spacing w:val="-11"/>
        </w:rPr>
        <w:t> </w:t>
      </w:r>
      <w:r>
        <w:rPr/>
        <w:t>En</w:t>
      </w:r>
      <w:r>
        <w:rPr>
          <w:spacing w:val="-11"/>
        </w:rPr>
        <w:t> </w:t>
      </w:r>
      <w:r>
        <w:rPr/>
        <w:t>forutsetning</w:t>
      </w:r>
      <w:r>
        <w:rPr>
          <w:spacing w:val="-11"/>
        </w:rPr>
        <w:t> </w:t>
      </w:r>
      <w:r>
        <w:rPr/>
        <w:t>er</w:t>
      </w:r>
      <w:r>
        <w:rPr>
          <w:spacing w:val="-11"/>
        </w:rPr>
        <w:t> </w:t>
      </w:r>
      <w:r>
        <w:rPr/>
        <w:t>individet til daglig ikke blir utsatt for opplevelser som kan svekke trygghet tillit til andre mennesker,</w:t>
      </w:r>
      <w:r>
        <w:rPr>
          <w:spacing w:val="15"/>
        </w:rPr>
        <w:t> </w:t>
      </w:r>
      <w:r>
        <w:rPr/>
        <w:t>i</w:t>
      </w:r>
      <w:r>
        <w:rPr>
          <w:spacing w:val="17"/>
        </w:rPr>
        <w:t> </w:t>
      </w:r>
      <w:r>
        <w:rPr/>
        <w:t>det</w:t>
      </w:r>
      <w:r>
        <w:rPr>
          <w:spacing w:val="17"/>
        </w:rPr>
        <w:t> </w:t>
      </w:r>
      <w:r>
        <w:rPr/>
        <w:t>daglige.</w:t>
      </w:r>
      <w:r>
        <w:rPr>
          <w:spacing w:val="17"/>
        </w:rPr>
        <w:t> </w:t>
      </w:r>
      <w:r>
        <w:rPr/>
        <w:t>Det</w:t>
      </w:r>
      <w:r>
        <w:rPr>
          <w:spacing w:val="17"/>
        </w:rPr>
        <w:t> </w:t>
      </w:r>
      <w:r>
        <w:rPr/>
        <w:t>er</w:t>
      </w:r>
      <w:r>
        <w:rPr>
          <w:spacing w:val="17"/>
        </w:rPr>
        <w:t> </w:t>
      </w:r>
      <w:r>
        <w:rPr/>
        <w:t>mulig</w:t>
      </w:r>
      <w:r>
        <w:rPr>
          <w:spacing w:val="18"/>
        </w:rPr>
        <w:t> </w:t>
      </w:r>
      <w:r>
        <w:rPr>
          <w:spacing w:val="-10"/>
        </w:rPr>
        <w:t>å</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utvikle å utvikle individets immunitet mot opplevelser, indre og ytre som </w:t>
      </w:r>
      <w:r>
        <w:rPr/>
        <w:t>kan føre til paranoia.</w:t>
      </w:r>
    </w:p>
    <w:p>
      <w:pPr>
        <w:pStyle w:val="BodyText"/>
        <w:ind w:left="330"/>
      </w:pPr>
      <w:r>
        <w:rPr/>
        <w:t>Jeg har i det foregående beskrevet </w:t>
      </w:r>
      <w:r>
        <w:rPr/>
        <w:t>et mønster som innebærer at alle mentalt forårsakende</w:t>
      </w:r>
      <w:r>
        <w:rPr>
          <w:spacing w:val="-10"/>
        </w:rPr>
        <w:t> </w:t>
      </w:r>
      <w:r>
        <w:rPr/>
        <w:t>symptomer</w:t>
      </w:r>
      <w:r>
        <w:rPr>
          <w:spacing w:val="-10"/>
        </w:rPr>
        <w:t> </w:t>
      </w:r>
      <w:r>
        <w:rPr/>
        <w:t>er</w:t>
      </w:r>
      <w:r>
        <w:rPr>
          <w:spacing w:val="-10"/>
        </w:rPr>
        <w:t> </w:t>
      </w:r>
      <w:r>
        <w:rPr/>
        <w:t>en</w:t>
      </w:r>
      <w:r>
        <w:rPr>
          <w:spacing w:val="-10"/>
        </w:rPr>
        <w:t> </w:t>
      </w:r>
      <w:r>
        <w:rPr/>
        <w:t>følge</w:t>
      </w:r>
      <w:r>
        <w:rPr>
          <w:spacing w:val="-10"/>
        </w:rPr>
        <w:t> </w:t>
      </w:r>
      <w:r>
        <w:rPr/>
        <w:t>av</w:t>
      </w:r>
      <w:r>
        <w:rPr>
          <w:spacing w:val="-10"/>
        </w:rPr>
        <w:t> </w:t>
      </w:r>
      <w:r>
        <w:rPr/>
        <w:t>at negativt ladete biopsykiske elementer er koblet på individets bevisste og ubevis- ste fokus. Disse biopsykiske elementene kan være knyttet til fortid og nåtid eller være relatert til fremtid. De er koblet på individets psykiske tilstand i bestemte øyeblikk eller over tid i den grad at bio- psykiske elementer som rommer glede, trygghet, mestringsevne og andre positi- ve følelser og reaksjonsmønstre er defo- </w:t>
      </w:r>
      <w:r>
        <w:rPr>
          <w:spacing w:val="-2"/>
        </w:rPr>
        <w:t>kusert.</w:t>
      </w:r>
      <w:r>
        <w:rPr>
          <w:spacing w:val="-6"/>
        </w:rPr>
        <w:t> </w:t>
      </w:r>
      <w:r>
        <w:rPr>
          <w:spacing w:val="-2"/>
        </w:rPr>
        <w:t>Jamfør</w:t>
      </w:r>
      <w:r>
        <w:rPr>
          <w:spacing w:val="-6"/>
        </w:rPr>
        <w:t> </w:t>
      </w:r>
      <w:r>
        <w:rPr>
          <w:spacing w:val="-2"/>
        </w:rPr>
        <w:t>det</w:t>
      </w:r>
      <w:r>
        <w:rPr>
          <w:spacing w:val="-6"/>
        </w:rPr>
        <w:t> </w:t>
      </w:r>
      <w:r>
        <w:rPr>
          <w:spacing w:val="-2"/>
        </w:rPr>
        <w:t>som</w:t>
      </w:r>
      <w:r>
        <w:rPr>
          <w:spacing w:val="-6"/>
        </w:rPr>
        <w:t> </w:t>
      </w:r>
      <w:r>
        <w:rPr>
          <w:spacing w:val="-2"/>
        </w:rPr>
        <w:t>er</w:t>
      </w:r>
      <w:r>
        <w:rPr>
          <w:spacing w:val="-6"/>
        </w:rPr>
        <w:t> </w:t>
      </w:r>
      <w:r>
        <w:rPr>
          <w:spacing w:val="-2"/>
        </w:rPr>
        <w:t>skrevet</w:t>
      </w:r>
      <w:r>
        <w:rPr>
          <w:spacing w:val="-6"/>
        </w:rPr>
        <w:t> </w:t>
      </w:r>
      <w:r>
        <w:rPr>
          <w:spacing w:val="-2"/>
        </w:rPr>
        <w:t>tidligere </w:t>
      </w:r>
      <w:r>
        <w:rPr/>
        <w:t>om at psykisk smerte oftest vil dominere over psykisk velvære og mestringsevne. For utfyllende informasjon henvises til teorien om de biopsykiske elementene, koblingsteorien for psykiske plager og koblingsteorien for psykisk endring.</w:t>
      </w:r>
    </w:p>
    <w:p>
      <w:pPr>
        <w:pStyle w:val="Heading8"/>
        <w:ind w:left="330"/>
        <w:jc w:val="both"/>
      </w:pPr>
      <w:r>
        <w:rPr/>
        <w:t>Postmoderne</w:t>
      </w:r>
      <w:r>
        <w:rPr>
          <w:spacing w:val="-10"/>
        </w:rPr>
        <w:t> </w:t>
      </w:r>
      <w:r>
        <w:rPr>
          <w:spacing w:val="-2"/>
        </w:rPr>
        <w:t>terapi</w:t>
      </w:r>
    </w:p>
    <w:p>
      <w:pPr>
        <w:pStyle w:val="BodyText"/>
        <w:spacing w:before="122"/>
        <w:ind w:left="330"/>
      </w:pPr>
      <w:r>
        <w:rPr/>
        <w:t>Postmoderne</w:t>
      </w:r>
      <w:r>
        <w:rPr>
          <w:spacing w:val="-13"/>
        </w:rPr>
        <w:t> </w:t>
      </w:r>
      <w:r>
        <w:rPr/>
        <w:t>terapi</w:t>
      </w:r>
      <w:r>
        <w:rPr>
          <w:spacing w:val="-12"/>
        </w:rPr>
        <w:t> </w:t>
      </w:r>
      <w:r>
        <w:rPr/>
        <w:t>er</w:t>
      </w:r>
      <w:r>
        <w:rPr>
          <w:spacing w:val="-13"/>
        </w:rPr>
        <w:t> </w:t>
      </w:r>
      <w:r>
        <w:rPr/>
        <w:t>en</w:t>
      </w:r>
      <w:r>
        <w:rPr>
          <w:spacing w:val="-12"/>
        </w:rPr>
        <w:t> </w:t>
      </w:r>
      <w:r>
        <w:rPr/>
        <w:t>sosialkonstruk- </w:t>
      </w:r>
      <w:r>
        <w:rPr>
          <w:spacing w:val="-2"/>
        </w:rPr>
        <w:t>sjonistisk terapeutisk tradisjon utviklet av </w:t>
      </w:r>
      <w:r>
        <w:rPr/>
        <w:t>Harry Goolishian og Harlene Anderson. De hevder at psykisk endring oppstår gjennom gjensidig bekreftende, </w:t>
      </w:r>
      <w:r>
        <w:rPr/>
        <w:t>lyttende og</w:t>
      </w:r>
      <w:r>
        <w:rPr>
          <w:spacing w:val="-12"/>
        </w:rPr>
        <w:t> </w:t>
      </w:r>
      <w:r>
        <w:rPr/>
        <w:t>respektfulle</w:t>
      </w:r>
      <w:r>
        <w:rPr>
          <w:spacing w:val="-12"/>
        </w:rPr>
        <w:t> </w:t>
      </w:r>
      <w:r>
        <w:rPr/>
        <w:t>dialoger</w:t>
      </w:r>
      <w:r>
        <w:rPr>
          <w:spacing w:val="-12"/>
        </w:rPr>
        <w:t> </w:t>
      </w:r>
      <w:r>
        <w:rPr/>
        <w:t>der</w:t>
      </w:r>
      <w:r>
        <w:rPr>
          <w:spacing w:val="-12"/>
        </w:rPr>
        <w:t> </w:t>
      </w:r>
      <w:r>
        <w:rPr/>
        <w:t>både</w:t>
      </w:r>
      <w:r>
        <w:rPr>
          <w:spacing w:val="-12"/>
        </w:rPr>
        <w:t> </w:t>
      </w:r>
      <w:r>
        <w:rPr/>
        <w:t>klienten og terapeuten må være villige til å foran- dre seg gjennom samtalen. Postmoderne terapi</w:t>
      </w:r>
      <w:r>
        <w:rPr>
          <w:spacing w:val="-7"/>
        </w:rPr>
        <w:t> </w:t>
      </w:r>
      <w:r>
        <w:rPr/>
        <w:t>er</w:t>
      </w:r>
      <w:r>
        <w:rPr>
          <w:spacing w:val="-7"/>
        </w:rPr>
        <w:t> </w:t>
      </w:r>
      <w:r>
        <w:rPr/>
        <w:t>en</w:t>
      </w:r>
      <w:r>
        <w:rPr>
          <w:spacing w:val="-7"/>
        </w:rPr>
        <w:t> </w:t>
      </w:r>
      <w:r>
        <w:rPr/>
        <w:t>ikke-strategisk</w:t>
      </w:r>
      <w:r>
        <w:rPr>
          <w:spacing w:val="-7"/>
        </w:rPr>
        <w:t> </w:t>
      </w:r>
      <w:r>
        <w:rPr/>
        <w:t>tilnærming</w:t>
      </w:r>
      <w:r>
        <w:rPr>
          <w:spacing w:val="-7"/>
        </w:rPr>
        <w:t> </w:t>
      </w:r>
      <w:r>
        <w:rPr/>
        <w:t>til behandling,</w:t>
      </w:r>
      <w:r>
        <w:rPr>
          <w:spacing w:val="-10"/>
        </w:rPr>
        <w:t> </w:t>
      </w:r>
      <w:r>
        <w:rPr/>
        <w:t>det</w:t>
      </w:r>
      <w:r>
        <w:rPr>
          <w:spacing w:val="-10"/>
        </w:rPr>
        <w:t> </w:t>
      </w:r>
      <w:r>
        <w:rPr/>
        <w:t>vil</w:t>
      </w:r>
      <w:r>
        <w:rPr>
          <w:spacing w:val="-10"/>
        </w:rPr>
        <w:t> </w:t>
      </w:r>
      <w:r>
        <w:rPr/>
        <w:t>si</w:t>
      </w:r>
      <w:r>
        <w:rPr>
          <w:spacing w:val="-10"/>
        </w:rPr>
        <w:t> </w:t>
      </w:r>
      <w:r>
        <w:rPr/>
        <w:t>at</w:t>
      </w:r>
      <w:r>
        <w:rPr>
          <w:spacing w:val="-10"/>
        </w:rPr>
        <w:t> </w:t>
      </w:r>
      <w:r>
        <w:rPr/>
        <w:t>Harry</w:t>
      </w:r>
      <w:r>
        <w:rPr>
          <w:spacing w:val="-10"/>
        </w:rPr>
        <w:t> </w:t>
      </w:r>
      <w:r>
        <w:rPr/>
        <w:t>Goolishian og</w:t>
      </w:r>
      <w:r>
        <w:rPr>
          <w:spacing w:val="-4"/>
        </w:rPr>
        <w:t> </w:t>
      </w:r>
      <w:r>
        <w:rPr/>
        <w:t>Harlene</w:t>
      </w:r>
      <w:r>
        <w:rPr>
          <w:spacing w:val="-4"/>
        </w:rPr>
        <w:t> </w:t>
      </w:r>
      <w:r>
        <w:rPr/>
        <w:t>Anderson</w:t>
      </w:r>
      <w:r>
        <w:rPr>
          <w:spacing w:val="-4"/>
        </w:rPr>
        <w:t> </w:t>
      </w:r>
      <w:r>
        <w:rPr/>
        <w:t>mener</w:t>
      </w:r>
      <w:r>
        <w:rPr>
          <w:spacing w:val="-4"/>
        </w:rPr>
        <w:t> </w:t>
      </w:r>
      <w:r>
        <w:rPr/>
        <w:t>at</w:t>
      </w:r>
      <w:r>
        <w:rPr>
          <w:spacing w:val="-4"/>
        </w:rPr>
        <w:t> </w:t>
      </w:r>
      <w:r>
        <w:rPr/>
        <w:t>man</w:t>
      </w:r>
      <w:r>
        <w:rPr>
          <w:spacing w:val="-4"/>
        </w:rPr>
        <w:t> </w:t>
      </w:r>
      <w:r>
        <w:rPr/>
        <w:t>ikke anvender eller bør anvende en bestemt metode eller behandle ut fra en bestemt plan. Postmoderne terapi er kjent for sin ikke-vitende holdning, som innebærer</w:t>
      </w:r>
      <w:r>
        <w:rPr>
          <w:spacing w:val="80"/>
        </w:rPr>
        <w:t> </w:t>
      </w:r>
      <w:r>
        <w:rPr/>
        <w:t>at terapeuten ikke trenger å vite noe om klientens psykiske plager fordi samtalen som</w:t>
      </w:r>
      <w:r>
        <w:rPr>
          <w:spacing w:val="-1"/>
        </w:rPr>
        <w:t> </w:t>
      </w:r>
      <w:r>
        <w:rPr/>
        <w:t>utspiller</w:t>
      </w:r>
      <w:r>
        <w:rPr>
          <w:spacing w:val="2"/>
        </w:rPr>
        <w:t> </w:t>
      </w:r>
      <w:r>
        <w:rPr/>
        <w:t>seg</w:t>
      </w:r>
      <w:r>
        <w:rPr>
          <w:spacing w:val="2"/>
        </w:rPr>
        <w:t> </w:t>
      </w:r>
      <w:r>
        <w:rPr/>
        <w:t>mellom</w:t>
      </w:r>
      <w:r>
        <w:rPr>
          <w:spacing w:val="1"/>
        </w:rPr>
        <w:t> </w:t>
      </w:r>
      <w:r>
        <w:rPr/>
        <w:t>terapeut</w:t>
      </w:r>
      <w:r>
        <w:rPr>
          <w:spacing w:val="2"/>
        </w:rPr>
        <w:t> </w:t>
      </w:r>
      <w:r>
        <w:rPr/>
        <w:t>og</w:t>
      </w:r>
      <w:r>
        <w:rPr>
          <w:spacing w:val="2"/>
        </w:rPr>
        <w:t> </w:t>
      </w:r>
      <w:r>
        <w:rPr>
          <w:spacing w:val="-4"/>
        </w:rPr>
        <w:t>kli-</w:t>
      </w:r>
    </w:p>
    <w:p>
      <w:pPr>
        <w:pStyle w:val="BodyText"/>
        <w:spacing w:before="127"/>
        <w:ind w:left="199" w:right="321"/>
      </w:pPr>
      <w:r>
        <w:rPr/>
        <w:br w:type="column"/>
      </w:r>
      <w:r>
        <w:rPr/>
        <w:t>ent, skal være tilstrekkelig. Postmoderne terapi</w:t>
      </w:r>
      <w:r>
        <w:rPr>
          <w:spacing w:val="-13"/>
        </w:rPr>
        <w:t> </w:t>
      </w:r>
      <w:r>
        <w:rPr/>
        <w:t>er</w:t>
      </w:r>
      <w:r>
        <w:rPr>
          <w:spacing w:val="-12"/>
        </w:rPr>
        <w:t> </w:t>
      </w:r>
      <w:r>
        <w:rPr/>
        <w:t>imot</w:t>
      </w:r>
      <w:r>
        <w:rPr>
          <w:spacing w:val="-13"/>
        </w:rPr>
        <w:t> </w:t>
      </w:r>
      <w:r>
        <w:rPr/>
        <w:t>diagnoser</w:t>
      </w:r>
      <w:r>
        <w:rPr>
          <w:spacing w:val="-12"/>
        </w:rPr>
        <w:t> </w:t>
      </w:r>
      <w:r>
        <w:rPr/>
        <w:t>(Harlene</w:t>
      </w:r>
      <w:r>
        <w:rPr>
          <w:spacing w:val="-13"/>
        </w:rPr>
        <w:t> </w:t>
      </w:r>
      <w:r>
        <w:rPr/>
        <w:t>Ander- son 1997).</w:t>
      </w:r>
    </w:p>
    <w:p>
      <w:pPr>
        <w:pStyle w:val="BodyText"/>
        <w:ind w:left="199" w:right="321"/>
      </w:pPr>
      <w:r>
        <w:rPr/>
        <w:t>Postmoderne terapi er kritisert av stra- tegisk terapeutiske tradisjoner som</w:t>
      </w:r>
      <w:r>
        <w:rPr>
          <w:spacing w:val="80"/>
        </w:rPr>
        <w:t> </w:t>
      </w:r>
      <w:r>
        <w:rPr/>
        <w:t>MRI-tradisjonen, løsningsorientert </w:t>
      </w:r>
      <w:r>
        <w:rPr/>
        <w:t>og narrativ</w:t>
      </w:r>
      <w:r>
        <w:rPr>
          <w:spacing w:val="-13"/>
        </w:rPr>
        <w:t> </w:t>
      </w:r>
      <w:r>
        <w:rPr/>
        <w:t>terapi,</w:t>
      </w:r>
      <w:r>
        <w:rPr>
          <w:spacing w:val="-12"/>
        </w:rPr>
        <w:t> </w:t>
      </w:r>
      <w:r>
        <w:rPr/>
        <w:t>som</w:t>
      </w:r>
      <w:r>
        <w:rPr>
          <w:spacing w:val="-13"/>
        </w:rPr>
        <w:t> </w:t>
      </w:r>
      <w:r>
        <w:rPr/>
        <w:t>hevder</w:t>
      </w:r>
      <w:r>
        <w:rPr>
          <w:spacing w:val="-12"/>
        </w:rPr>
        <w:t> </w:t>
      </w:r>
      <w:r>
        <w:rPr/>
        <w:t>at</w:t>
      </w:r>
      <w:r>
        <w:rPr>
          <w:spacing w:val="-13"/>
        </w:rPr>
        <w:t> </w:t>
      </w:r>
      <w:r>
        <w:rPr/>
        <w:t>det</w:t>
      </w:r>
      <w:r>
        <w:rPr>
          <w:spacing w:val="-12"/>
        </w:rPr>
        <w:t> </w:t>
      </w:r>
      <w:r>
        <w:rPr/>
        <w:t>er</w:t>
      </w:r>
      <w:r>
        <w:rPr>
          <w:spacing w:val="-13"/>
        </w:rPr>
        <w:t> </w:t>
      </w:r>
      <w:r>
        <w:rPr/>
        <w:t>umu- lig</w:t>
      </w:r>
      <w:r>
        <w:rPr>
          <w:spacing w:val="-13"/>
        </w:rPr>
        <w:t> </w:t>
      </w:r>
      <w:r>
        <w:rPr/>
        <w:t>ikke</w:t>
      </w:r>
      <w:r>
        <w:rPr>
          <w:spacing w:val="-12"/>
        </w:rPr>
        <w:t> </w:t>
      </w:r>
      <w:r>
        <w:rPr/>
        <w:t>å</w:t>
      </w:r>
      <w:r>
        <w:rPr>
          <w:spacing w:val="-13"/>
        </w:rPr>
        <w:t> </w:t>
      </w:r>
      <w:r>
        <w:rPr/>
        <w:t>anvende</w:t>
      </w:r>
      <w:r>
        <w:rPr>
          <w:spacing w:val="-12"/>
        </w:rPr>
        <w:t> </w:t>
      </w:r>
      <w:r>
        <w:rPr/>
        <w:t>metoder.</w:t>
      </w:r>
      <w:r>
        <w:rPr>
          <w:spacing w:val="-13"/>
        </w:rPr>
        <w:t> </w:t>
      </w:r>
      <w:r>
        <w:rPr/>
        <w:t>Postmoderne terapi har på sin side kritisert de strate- giske</w:t>
      </w:r>
      <w:r>
        <w:rPr>
          <w:spacing w:val="-13"/>
        </w:rPr>
        <w:t> </w:t>
      </w:r>
      <w:r>
        <w:rPr/>
        <w:t>terapeutiske</w:t>
      </w:r>
      <w:r>
        <w:rPr>
          <w:spacing w:val="-12"/>
        </w:rPr>
        <w:t> </w:t>
      </w:r>
      <w:r>
        <w:rPr/>
        <w:t>tradisjonene</w:t>
      </w:r>
      <w:r>
        <w:rPr>
          <w:spacing w:val="-13"/>
        </w:rPr>
        <w:t> </w:t>
      </w:r>
      <w:r>
        <w:rPr/>
        <w:t>og</w:t>
      </w:r>
      <w:r>
        <w:rPr>
          <w:spacing w:val="-12"/>
        </w:rPr>
        <w:t> </w:t>
      </w:r>
      <w:r>
        <w:rPr/>
        <w:t>hevder </w:t>
      </w:r>
      <w:r>
        <w:rPr>
          <w:spacing w:val="-2"/>
        </w:rPr>
        <w:t>at</w:t>
      </w:r>
      <w:r>
        <w:rPr>
          <w:spacing w:val="-7"/>
        </w:rPr>
        <w:t> </w:t>
      </w:r>
      <w:r>
        <w:rPr>
          <w:spacing w:val="-2"/>
        </w:rPr>
        <w:t>de</w:t>
      </w:r>
      <w:r>
        <w:rPr>
          <w:spacing w:val="-7"/>
        </w:rPr>
        <w:t> </w:t>
      </w:r>
      <w:r>
        <w:rPr>
          <w:spacing w:val="-2"/>
        </w:rPr>
        <w:t>kan</w:t>
      </w:r>
      <w:r>
        <w:rPr>
          <w:spacing w:val="-7"/>
        </w:rPr>
        <w:t> </w:t>
      </w:r>
      <w:r>
        <w:rPr>
          <w:spacing w:val="-2"/>
        </w:rPr>
        <w:t>overse</w:t>
      </w:r>
      <w:r>
        <w:rPr>
          <w:spacing w:val="-7"/>
        </w:rPr>
        <w:t> </w:t>
      </w:r>
      <w:r>
        <w:rPr>
          <w:spacing w:val="-2"/>
        </w:rPr>
        <w:t>klientens</w:t>
      </w:r>
      <w:r>
        <w:rPr>
          <w:spacing w:val="-7"/>
        </w:rPr>
        <w:t> </w:t>
      </w:r>
      <w:r>
        <w:rPr>
          <w:spacing w:val="-2"/>
        </w:rPr>
        <w:t>følelser,</w:t>
      </w:r>
      <w:r>
        <w:rPr>
          <w:spacing w:val="-7"/>
        </w:rPr>
        <w:t> </w:t>
      </w:r>
      <w:r>
        <w:rPr>
          <w:spacing w:val="-2"/>
        </w:rPr>
        <w:t>relasjo- </w:t>
      </w:r>
      <w:r>
        <w:rPr/>
        <w:t>nens</w:t>
      </w:r>
      <w:r>
        <w:rPr>
          <w:spacing w:val="-9"/>
        </w:rPr>
        <w:t> </w:t>
      </w:r>
      <w:r>
        <w:rPr/>
        <w:t>betydning</w:t>
      </w:r>
      <w:r>
        <w:rPr>
          <w:spacing w:val="-9"/>
        </w:rPr>
        <w:t> </w:t>
      </w:r>
      <w:r>
        <w:rPr/>
        <w:t>i</w:t>
      </w:r>
      <w:r>
        <w:rPr>
          <w:spacing w:val="-9"/>
        </w:rPr>
        <w:t> </w:t>
      </w:r>
      <w:r>
        <w:rPr/>
        <w:t>behandling,</w:t>
      </w:r>
      <w:r>
        <w:rPr>
          <w:spacing w:val="-9"/>
        </w:rPr>
        <w:t> </w:t>
      </w:r>
      <w:r>
        <w:rPr/>
        <w:t>manipulere klienten og fungere autoritært.</w:t>
      </w:r>
    </w:p>
    <w:p>
      <w:pPr>
        <w:pStyle w:val="BodyText"/>
        <w:ind w:left="199" w:right="321"/>
      </w:pPr>
      <w:r>
        <w:rPr/>
        <w:t>I</w:t>
      </w:r>
      <w:r>
        <w:rPr>
          <w:spacing w:val="-1"/>
        </w:rPr>
        <w:t> </w:t>
      </w:r>
      <w:r>
        <w:rPr/>
        <w:t>lingvistisk</w:t>
      </w:r>
      <w:r>
        <w:rPr>
          <w:spacing w:val="-1"/>
        </w:rPr>
        <w:t> </w:t>
      </w:r>
      <w:r>
        <w:rPr/>
        <w:t>hjerneterapi</w:t>
      </w:r>
      <w:r>
        <w:rPr>
          <w:spacing w:val="-1"/>
        </w:rPr>
        <w:t> </w:t>
      </w:r>
      <w:r>
        <w:rPr/>
        <w:t>(LBT)</w:t>
      </w:r>
      <w:r>
        <w:rPr>
          <w:spacing w:val="-1"/>
        </w:rPr>
        <w:t> </w:t>
      </w:r>
      <w:r>
        <w:rPr/>
        <w:t>er</w:t>
      </w:r>
      <w:r>
        <w:rPr>
          <w:spacing w:val="-2"/>
        </w:rPr>
        <w:t> </w:t>
      </w:r>
      <w:r>
        <w:rPr/>
        <w:t>det</w:t>
      </w:r>
      <w:r>
        <w:rPr>
          <w:spacing w:val="-1"/>
        </w:rPr>
        <w:t> </w:t>
      </w:r>
      <w:r>
        <w:rPr/>
        <w:t>in- gen motsetning mellom å arbeide strate- gisk, målrettet og metodisk bevisst sam- tidig som det skapes en god og gjensidig relasjon mellom terapeut og klient.</w:t>
      </w:r>
    </w:p>
    <w:p>
      <w:pPr>
        <w:pStyle w:val="Heading8"/>
        <w:ind w:left="199"/>
      </w:pPr>
      <w:r>
        <w:rPr>
          <w:spacing w:val="-2"/>
        </w:rPr>
        <w:t>Produserbarhet</w:t>
      </w:r>
    </w:p>
    <w:p>
      <w:pPr>
        <w:pStyle w:val="BodyText"/>
        <w:spacing w:before="122"/>
        <w:ind w:left="199" w:right="321"/>
      </w:pPr>
      <w:r>
        <w:rPr/>
        <w:t>Produserbarhet er et krav i naturviten- skapelig psykologi som stilles til de bio- psykiske elementene for at de skal kun- ne inngå i en vitenskapelig behandling. Forventningen</w:t>
      </w:r>
      <w:r>
        <w:rPr>
          <w:spacing w:val="-1"/>
        </w:rPr>
        <w:t> </w:t>
      </w:r>
      <w:r>
        <w:rPr/>
        <w:t>om</w:t>
      </w:r>
      <w:r>
        <w:rPr>
          <w:spacing w:val="-1"/>
        </w:rPr>
        <w:t> </w:t>
      </w:r>
      <w:r>
        <w:rPr/>
        <w:t>produserbarhet</w:t>
      </w:r>
      <w:r>
        <w:rPr>
          <w:spacing w:val="-1"/>
        </w:rPr>
        <w:t> </w:t>
      </w:r>
      <w:r>
        <w:rPr/>
        <w:t>inne- bærer at de biopsykiske elementene også skal</w:t>
      </w:r>
      <w:r>
        <w:rPr>
          <w:spacing w:val="-4"/>
        </w:rPr>
        <w:t> </w:t>
      </w:r>
      <w:r>
        <w:rPr/>
        <w:t>kunne</w:t>
      </w:r>
      <w:r>
        <w:rPr>
          <w:spacing w:val="-4"/>
        </w:rPr>
        <w:t> </w:t>
      </w:r>
      <w:r>
        <w:rPr/>
        <w:t>produseres</w:t>
      </w:r>
      <w:r>
        <w:rPr>
          <w:spacing w:val="-4"/>
        </w:rPr>
        <w:t> </w:t>
      </w:r>
      <w:r>
        <w:rPr/>
        <w:t>gjennom</w:t>
      </w:r>
      <w:r>
        <w:rPr>
          <w:spacing w:val="-4"/>
        </w:rPr>
        <w:t> </w:t>
      </w:r>
      <w:r>
        <w:rPr/>
        <w:t>terapeu- tens intervensjoner med den følge at kli- enten</w:t>
      </w:r>
      <w:r>
        <w:rPr>
          <w:spacing w:val="-7"/>
        </w:rPr>
        <w:t> </w:t>
      </w:r>
      <w:r>
        <w:rPr/>
        <w:t>får</w:t>
      </w:r>
      <w:r>
        <w:rPr>
          <w:spacing w:val="-7"/>
        </w:rPr>
        <w:t> </w:t>
      </w:r>
      <w:r>
        <w:rPr/>
        <w:t>kontakt</w:t>
      </w:r>
      <w:r>
        <w:rPr>
          <w:spacing w:val="-7"/>
        </w:rPr>
        <w:t> </w:t>
      </w:r>
      <w:r>
        <w:rPr/>
        <w:t>med</w:t>
      </w:r>
      <w:r>
        <w:rPr>
          <w:spacing w:val="-7"/>
        </w:rPr>
        <w:t> </w:t>
      </w:r>
      <w:r>
        <w:rPr/>
        <w:t>nye</w:t>
      </w:r>
      <w:r>
        <w:rPr>
          <w:spacing w:val="-7"/>
        </w:rPr>
        <w:t> </w:t>
      </w:r>
      <w:r>
        <w:rPr/>
        <w:t>og</w:t>
      </w:r>
      <w:r>
        <w:rPr>
          <w:spacing w:val="-7"/>
        </w:rPr>
        <w:t> </w:t>
      </w:r>
      <w:r>
        <w:rPr/>
        <w:t>positive</w:t>
      </w:r>
      <w:r>
        <w:rPr>
          <w:spacing w:val="-7"/>
        </w:rPr>
        <w:t> </w:t>
      </w:r>
      <w:r>
        <w:rPr/>
        <w:t>fø- lelser i situasjoner som tidligere har vært forbundet med psykisk ubehag.</w:t>
      </w:r>
    </w:p>
    <w:p>
      <w:pPr>
        <w:pStyle w:val="Heading8"/>
        <w:ind w:left="199"/>
      </w:pPr>
      <w:r>
        <w:rPr/>
        <w:t>Psykens</w:t>
      </w:r>
      <w:r>
        <w:rPr>
          <w:spacing w:val="-6"/>
        </w:rPr>
        <w:t> </w:t>
      </w:r>
      <w:r>
        <w:rPr>
          <w:spacing w:val="-2"/>
        </w:rPr>
        <w:t>fleksibilitet</w:t>
      </w:r>
    </w:p>
    <w:p>
      <w:pPr>
        <w:pStyle w:val="BodyText"/>
        <w:spacing w:before="122"/>
        <w:ind w:left="199" w:right="321"/>
      </w:pPr>
      <w:r>
        <w:rPr/>
        <w:t>Psyken</w:t>
      </w:r>
      <w:r>
        <w:rPr>
          <w:spacing w:val="-2"/>
        </w:rPr>
        <w:t> </w:t>
      </w:r>
      <w:r>
        <w:rPr/>
        <w:t>er</w:t>
      </w:r>
      <w:r>
        <w:rPr>
          <w:spacing w:val="-2"/>
        </w:rPr>
        <w:t> </w:t>
      </w:r>
      <w:r>
        <w:rPr/>
        <w:t>det</w:t>
      </w:r>
      <w:r>
        <w:rPr>
          <w:spacing w:val="-2"/>
        </w:rPr>
        <w:t> </w:t>
      </w:r>
      <w:r>
        <w:rPr/>
        <w:t>mest</w:t>
      </w:r>
      <w:r>
        <w:rPr>
          <w:spacing w:val="-2"/>
        </w:rPr>
        <w:t> </w:t>
      </w:r>
      <w:r>
        <w:rPr/>
        <w:t>fleksible</w:t>
      </w:r>
      <w:r>
        <w:rPr>
          <w:spacing w:val="-2"/>
        </w:rPr>
        <w:t> </w:t>
      </w:r>
      <w:r>
        <w:rPr/>
        <w:t>og</w:t>
      </w:r>
      <w:r>
        <w:rPr>
          <w:spacing w:val="-2"/>
        </w:rPr>
        <w:t> </w:t>
      </w:r>
      <w:r>
        <w:rPr/>
        <w:t>endrings- bare organet vi har. Psykologien og psy- kiatrien</w:t>
      </w:r>
      <w:r>
        <w:rPr>
          <w:spacing w:val="40"/>
        </w:rPr>
        <w:t> </w:t>
      </w:r>
      <w:r>
        <w:rPr/>
        <w:t>forholder</w:t>
      </w:r>
      <w:r>
        <w:rPr>
          <w:spacing w:val="40"/>
        </w:rPr>
        <w:t> </w:t>
      </w:r>
      <w:r>
        <w:rPr/>
        <w:t>seg</w:t>
      </w:r>
      <w:r>
        <w:rPr>
          <w:spacing w:val="40"/>
        </w:rPr>
        <w:t> </w:t>
      </w:r>
      <w:r>
        <w:rPr/>
        <w:t>til</w:t>
      </w:r>
      <w:r>
        <w:rPr>
          <w:spacing w:val="40"/>
        </w:rPr>
        <w:t> </w:t>
      </w:r>
      <w:r>
        <w:rPr/>
        <w:t>psyken</w:t>
      </w:r>
      <w:r>
        <w:rPr>
          <w:spacing w:val="40"/>
        </w:rPr>
        <w:t> </w:t>
      </w:r>
      <w:r>
        <w:rPr/>
        <w:t>som om den er et tregt, lite foranderlig og lite fleksibelt fenomen. Forestillinger om at det er vanskelig å endre psykiske plager, sier mer om de kunnskapene som psy- kologien og psykiatrien besitter enn om psykens fleksibilitet og endringsevne og om</w:t>
      </w:r>
      <w:r>
        <w:rPr>
          <w:spacing w:val="13"/>
        </w:rPr>
        <w:t> </w:t>
      </w:r>
      <w:r>
        <w:rPr/>
        <w:t>de</w:t>
      </w:r>
      <w:r>
        <w:rPr>
          <w:spacing w:val="13"/>
        </w:rPr>
        <w:t> </w:t>
      </w:r>
      <w:r>
        <w:rPr/>
        <w:t>reelle</w:t>
      </w:r>
      <w:r>
        <w:rPr>
          <w:spacing w:val="13"/>
        </w:rPr>
        <w:t> </w:t>
      </w:r>
      <w:r>
        <w:rPr/>
        <w:t>mulighetene</w:t>
      </w:r>
      <w:r>
        <w:rPr>
          <w:spacing w:val="13"/>
        </w:rPr>
        <w:t> </w:t>
      </w:r>
      <w:r>
        <w:rPr/>
        <w:t>for</w:t>
      </w:r>
      <w:r>
        <w:rPr>
          <w:spacing w:val="13"/>
        </w:rPr>
        <w:t> </w:t>
      </w:r>
      <w:r>
        <w:rPr/>
        <w:t>å</w:t>
      </w:r>
      <w:r>
        <w:rPr>
          <w:spacing w:val="14"/>
        </w:rPr>
        <w:t> </w:t>
      </w:r>
      <w:r>
        <w:rPr>
          <w:spacing w:val="-2"/>
        </w:rPr>
        <w:t>behandle</w:t>
      </w:r>
    </w:p>
    <w:p>
      <w:pPr>
        <w:spacing w:after="0"/>
        <w:sectPr>
          <w:pgSz w:w="9640" w:h="13610"/>
          <w:pgMar w:header="367" w:footer="425" w:top="900" w:bottom="660" w:left="860" w:right="640"/>
          <w:cols w:num="2" w:equalWidth="0">
            <w:col w:w="3953" w:space="40"/>
            <w:col w:w="4147"/>
          </w:cols>
        </w:sectPr>
      </w:pPr>
    </w:p>
    <w:p>
      <w:pPr>
        <w:pStyle w:val="BodyText"/>
        <w:spacing w:before="127"/>
      </w:pPr>
      <w:r>
        <w:rPr/>
        <w:t>psykiske</w:t>
      </w:r>
      <w:r>
        <w:rPr>
          <w:spacing w:val="-3"/>
        </w:rPr>
        <w:t> </w:t>
      </w:r>
      <w:r>
        <w:rPr>
          <w:spacing w:val="-2"/>
        </w:rPr>
        <w:t>plager.</w:t>
      </w:r>
    </w:p>
    <w:p>
      <w:pPr>
        <w:pStyle w:val="Heading8"/>
        <w:jc w:val="both"/>
      </w:pPr>
      <w:r>
        <w:rPr/>
        <w:t>Psykisk</w:t>
      </w:r>
      <w:r>
        <w:rPr>
          <w:spacing w:val="-6"/>
        </w:rPr>
        <w:t> </w:t>
      </w:r>
      <w:r>
        <w:rPr>
          <w:spacing w:val="-2"/>
        </w:rPr>
        <w:t>endring</w:t>
      </w:r>
    </w:p>
    <w:p>
      <w:pPr>
        <w:pStyle w:val="BodyText"/>
        <w:spacing w:before="122"/>
        <w:ind w:right="38"/>
      </w:pPr>
      <w:r>
        <w:rPr/>
        <w:t>Psykisk</w:t>
      </w:r>
      <w:r>
        <w:rPr>
          <w:spacing w:val="-8"/>
        </w:rPr>
        <w:t> </w:t>
      </w:r>
      <w:r>
        <w:rPr/>
        <w:t>endring</w:t>
      </w:r>
      <w:r>
        <w:rPr>
          <w:spacing w:val="-8"/>
        </w:rPr>
        <w:t> </w:t>
      </w:r>
      <w:r>
        <w:rPr/>
        <w:t>innebærer</w:t>
      </w:r>
      <w:r>
        <w:rPr>
          <w:spacing w:val="-8"/>
        </w:rPr>
        <w:t> </w:t>
      </w:r>
      <w:r>
        <w:rPr/>
        <w:t>en</w:t>
      </w:r>
      <w:r>
        <w:rPr>
          <w:spacing w:val="-8"/>
        </w:rPr>
        <w:t> </w:t>
      </w:r>
      <w:r>
        <w:rPr/>
        <w:t>endring</w:t>
      </w:r>
      <w:r>
        <w:rPr>
          <w:spacing w:val="-8"/>
        </w:rPr>
        <w:t> </w:t>
      </w:r>
      <w:r>
        <w:rPr/>
        <w:t>av det psykiske materialet, de biopsykiske elementene</w:t>
      </w:r>
      <w:r>
        <w:rPr>
          <w:spacing w:val="-3"/>
        </w:rPr>
        <w:t> </w:t>
      </w:r>
      <w:r>
        <w:rPr/>
        <w:t>som</w:t>
      </w:r>
      <w:r>
        <w:rPr>
          <w:spacing w:val="-4"/>
        </w:rPr>
        <w:t> </w:t>
      </w:r>
      <w:r>
        <w:rPr/>
        <w:t>forankrer</w:t>
      </w:r>
      <w:r>
        <w:rPr>
          <w:spacing w:val="-4"/>
        </w:rPr>
        <w:t> </w:t>
      </w:r>
      <w:r>
        <w:rPr/>
        <w:t>og</w:t>
      </w:r>
      <w:r>
        <w:rPr>
          <w:spacing w:val="-4"/>
        </w:rPr>
        <w:t> </w:t>
      </w:r>
      <w:r>
        <w:rPr/>
        <w:t>utløser</w:t>
      </w:r>
      <w:r>
        <w:rPr>
          <w:spacing w:val="-4"/>
        </w:rPr>
        <w:t> </w:t>
      </w:r>
      <w:r>
        <w:rPr/>
        <w:t>kli- entens</w:t>
      </w:r>
      <w:r>
        <w:rPr>
          <w:spacing w:val="-9"/>
        </w:rPr>
        <w:t> </w:t>
      </w:r>
      <w:r>
        <w:rPr/>
        <w:t>følelsesmessige</w:t>
      </w:r>
      <w:r>
        <w:rPr>
          <w:spacing w:val="-9"/>
        </w:rPr>
        <w:t> </w:t>
      </w:r>
      <w:r>
        <w:rPr/>
        <w:t>reaksjoner</w:t>
      </w:r>
      <w:r>
        <w:rPr>
          <w:spacing w:val="-9"/>
        </w:rPr>
        <w:t> </w:t>
      </w:r>
      <w:r>
        <w:rPr/>
        <w:t>og</w:t>
      </w:r>
      <w:r>
        <w:rPr>
          <w:spacing w:val="-9"/>
        </w:rPr>
        <w:t> </w:t>
      </w:r>
      <w:r>
        <w:rPr/>
        <w:t>psy- kiske</w:t>
      </w:r>
      <w:r>
        <w:rPr>
          <w:spacing w:val="-12"/>
        </w:rPr>
        <w:t> </w:t>
      </w:r>
      <w:r>
        <w:rPr/>
        <w:t>plage.</w:t>
      </w:r>
      <w:r>
        <w:rPr>
          <w:spacing w:val="-12"/>
        </w:rPr>
        <w:t> </w:t>
      </w:r>
      <w:r>
        <w:rPr/>
        <w:t>Psykisk</w:t>
      </w:r>
      <w:r>
        <w:rPr>
          <w:spacing w:val="-12"/>
        </w:rPr>
        <w:t> </w:t>
      </w:r>
      <w:r>
        <w:rPr/>
        <w:t>endring</w:t>
      </w:r>
      <w:r>
        <w:rPr>
          <w:spacing w:val="-12"/>
        </w:rPr>
        <w:t> </w:t>
      </w:r>
      <w:r>
        <w:rPr/>
        <w:t>innebærer</w:t>
      </w:r>
      <w:r>
        <w:rPr>
          <w:spacing w:val="-12"/>
        </w:rPr>
        <w:t> </w:t>
      </w:r>
      <w:r>
        <w:rPr/>
        <w:t>at noe psykisk positivt eller negativt ladet kobles</w:t>
      </w:r>
      <w:r>
        <w:rPr>
          <w:spacing w:val="-4"/>
        </w:rPr>
        <w:t> </w:t>
      </w:r>
      <w:r>
        <w:rPr/>
        <w:t>av</w:t>
      </w:r>
      <w:r>
        <w:rPr>
          <w:spacing w:val="-4"/>
        </w:rPr>
        <w:t> </w:t>
      </w:r>
      <w:r>
        <w:rPr/>
        <w:t>eller</w:t>
      </w:r>
      <w:r>
        <w:rPr>
          <w:spacing w:val="-4"/>
        </w:rPr>
        <w:t> </w:t>
      </w:r>
      <w:r>
        <w:rPr/>
        <w:t>på</w:t>
      </w:r>
      <w:r>
        <w:rPr>
          <w:spacing w:val="-4"/>
        </w:rPr>
        <w:t> </w:t>
      </w:r>
      <w:r>
        <w:rPr/>
        <w:t>den</w:t>
      </w:r>
      <w:r>
        <w:rPr>
          <w:spacing w:val="-4"/>
        </w:rPr>
        <w:t> </w:t>
      </w:r>
      <w:r>
        <w:rPr/>
        <w:t>psykiske</w:t>
      </w:r>
      <w:r>
        <w:rPr>
          <w:spacing w:val="-4"/>
        </w:rPr>
        <w:t> </w:t>
      </w:r>
      <w:r>
        <w:rPr/>
        <w:t>tilstanden gjennom terapeutens intervensjoner i et bestemt</w:t>
      </w:r>
      <w:r>
        <w:rPr>
          <w:spacing w:val="-10"/>
        </w:rPr>
        <w:t> </w:t>
      </w:r>
      <w:r>
        <w:rPr/>
        <w:t>øyeblikk.</w:t>
      </w:r>
      <w:r>
        <w:rPr>
          <w:spacing w:val="-11"/>
        </w:rPr>
        <w:t> </w:t>
      </w:r>
      <w:r>
        <w:rPr/>
        <w:t>Det</w:t>
      </w:r>
      <w:r>
        <w:rPr>
          <w:spacing w:val="-10"/>
        </w:rPr>
        <w:t> </w:t>
      </w:r>
      <w:r>
        <w:rPr/>
        <w:t>som</w:t>
      </w:r>
      <w:r>
        <w:rPr>
          <w:spacing w:val="-11"/>
        </w:rPr>
        <w:t> </w:t>
      </w:r>
      <w:r>
        <w:rPr/>
        <w:t>kobles</w:t>
      </w:r>
      <w:r>
        <w:rPr>
          <w:spacing w:val="-10"/>
        </w:rPr>
        <w:t> </w:t>
      </w:r>
      <w:r>
        <w:rPr/>
        <w:t>på</w:t>
      </w:r>
      <w:r>
        <w:rPr>
          <w:spacing w:val="-11"/>
        </w:rPr>
        <w:t> </w:t>
      </w:r>
      <w:r>
        <w:rPr/>
        <w:t>eller av, vil være relatert til fortid, nåtid eller </w:t>
      </w:r>
      <w:r>
        <w:rPr>
          <w:spacing w:val="-2"/>
        </w:rPr>
        <w:t>fremtid.</w:t>
      </w:r>
    </w:p>
    <w:p>
      <w:pPr>
        <w:pStyle w:val="BodyText"/>
        <w:ind w:right="38"/>
      </w:pPr>
      <w:r>
        <w:rPr/>
        <w:t>Psykisk endring kan også være en </w:t>
      </w:r>
      <w:r>
        <w:rPr/>
        <w:t>følge av</w:t>
      </w:r>
      <w:r>
        <w:rPr>
          <w:spacing w:val="-7"/>
        </w:rPr>
        <w:t> </w:t>
      </w:r>
      <w:r>
        <w:rPr/>
        <w:t>endringer</w:t>
      </w:r>
      <w:r>
        <w:rPr>
          <w:spacing w:val="-8"/>
        </w:rPr>
        <w:t> </w:t>
      </w:r>
      <w:r>
        <w:rPr/>
        <w:t>i</w:t>
      </w:r>
      <w:r>
        <w:rPr>
          <w:spacing w:val="-7"/>
        </w:rPr>
        <w:t> </w:t>
      </w:r>
      <w:r>
        <w:rPr/>
        <w:t>fokus,</w:t>
      </w:r>
      <w:r>
        <w:rPr>
          <w:spacing w:val="-8"/>
        </w:rPr>
        <w:t> </w:t>
      </w:r>
      <w:r>
        <w:rPr/>
        <w:t>da</w:t>
      </w:r>
      <w:r>
        <w:rPr>
          <w:spacing w:val="-7"/>
        </w:rPr>
        <w:t> </w:t>
      </w:r>
      <w:r>
        <w:rPr/>
        <w:t>endringer</w:t>
      </w:r>
      <w:r>
        <w:rPr>
          <w:spacing w:val="-8"/>
        </w:rPr>
        <w:t> </w:t>
      </w:r>
      <w:r>
        <w:rPr/>
        <w:t>i</w:t>
      </w:r>
      <w:r>
        <w:rPr>
          <w:spacing w:val="-7"/>
        </w:rPr>
        <w:t> </w:t>
      </w:r>
      <w:r>
        <w:rPr/>
        <w:t>fokus kan føre til kontakt med biopsykiske ele- menter som rommer andre følelser enn de man hadde kontakt med i utgangs- punktet. Varige psykiske endringer som oppstår</w:t>
      </w:r>
      <w:r>
        <w:rPr>
          <w:spacing w:val="-13"/>
        </w:rPr>
        <w:t> </w:t>
      </w:r>
      <w:r>
        <w:rPr/>
        <w:t>gjennom</w:t>
      </w:r>
      <w:r>
        <w:rPr>
          <w:spacing w:val="-12"/>
        </w:rPr>
        <w:t> </w:t>
      </w:r>
      <w:r>
        <w:rPr/>
        <w:t>behandlingen,</w:t>
      </w:r>
      <w:r>
        <w:rPr>
          <w:spacing w:val="-13"/>
        </w:rPr>
        <w:t> </w:t>
      </w:r>
      <w:r>
        <w:rPr/>
        <w:t>er</w:t>
      </w:r>
      <w:r>
        <w:rPr>
          <w:spacing w:val="-12"/>
        </w:rPr>
        <w:t> </w:t>
      </w:r>
      <w:r>
        <w:rPr/>
        <w:t>en</w:t>
      </w:r>
      <w:r>
        <w:rPr>
          <w:spacing w:val="-13"/>
        </w:rPr>
        <w:t> </w:t>
      </w:r>
      <w:r>
        <w:rPr/>
        <w:t>føl- ge av vedvarende endringer i de mentale elementene som tidligere har utløst den psykiske plagen.</w:t>
      </w:r>
    </w:p>
    <w:p>
      <w:pPr>
        <w:pStyle w:val="BodyText"/>
        <w:ind w:right="38"/>
      </w:pPr>
      <w:r>
        <w:rPr/>
        <w:t>En av forutsetningene for at man skal oppnå psykisk endring som følge av be- handling, er at klienten har tilgang til</w:t>
      </w:r>
      <w:r>
        <w:rPr>
          <w:spacing w:val="80"/>
        </w:rPr>
        <w:t> </w:t>
      </w:r>
      <w:r>
        <w:rPr/>
        <w:t>det psykiske materialet og de mentale utfordringene som søkes endret. Det er mulig å gi klienten tilgang til disse i be- handlingssituasjonen. Dersom det ikke skjer en mental endring i den </w:t>
      </w:r>
      <w:r>
        <w:rPr/>
        <w:t>terapeutis- ke situasjonen, vil det heller ikke skje en psykisk</w:t>
      </w:r>
      <w:r>
        <w:rPr>
          <w:spacing w:val="-10"/>
        </w:rPr>
        <w:t> </w:t>
      </w:r>
      <w:r>
        <w:rPr/>
        <w:t>endring</w:t>
      </w:r>
      <w:r>
        <w:rPr>
          <w:spacing w:val="-10"/>
        </w:rPr>
        <w:t> </w:t>
      </w:r>
      <w:r>
        <w:rPr/>
        <w:t>senere</w:t>
      </w:r>
      <w:r>
        <w:rPr>
          <w:spacing w:val="-10"/>
        </w:rPr>
        <w:t> </w:t>
      </w:r>
      <w:r>
        <w:rPr/>
        <w:t>som</w:t>
      </w:r>
      <w:r>
        <w:rPr>
          <w:spacing w:val="-10"/>
        </w:rPr>
        <w:t> </w:t>
      </w:r>
      <w:r>
        <w:rPr/>
        <w:t>er</w:t>
      </w:r>
      <w:r>
        <w:rPr>
          <w:spacing w:val="-10"/>
        </w:rPr>
        <w:t> </w:t>
      </w:r>
      <w:r>
        <w:rPr/>
        <w:t>en</w:t>
      </w:r>
      <w:r>
        <w:rPr>
          <w:spacing w:val="-10"/>
        </w:rPr>
        <w:t> </w:t>
      </w:r>
      <w:r>
        <w:rPr/>
        <w:t>følge</w:t>
      </w:r>
      <w:r>
        <w:rPr>
          <w:spacing w:val="-10"/>
        </w:rPr>
        <w:t> </w:t>
      </w:r>
      <w:r>
        <w:rPr/>
        <w:t>av </w:t>
      </w:r>
      <w:r>
        <w:rPr>
          <w:spacing w:val="-2"/>
        </w:rPr>
        <w:t>behandlingen.</w:t>
      </w:r>
    </w:p>
    <w:p>
      <w:pPr>
        <w:pStyle w:val="Heading8"/>
        <w:jc w:val="both"/>
      </w:pPr>
      <w:r>
        <w:rPr/>
        <w:t>Psykisk</w:t>
      </w:r>
      <w:r>
        <w:rPr>
          <w:spacing w:val="-6"/>
        </w:rPr>
        <w:t> </w:t>
      </w:r>
      <w:r>
        <w:rPr>
          <w:spacing w:val="-2"/>
        </w:rPr>
        <w:t>natur</w:t>
      </w:r>
    </w:p>
    <w:p>
      <w:pPr>
        <w:pStyle w:val="BodyText"/>
        <w:spacing w:before="122"/>
        <w:ind w:right="38"/>
      </w:pPr>
      <w:r>
        <w:rPr>
          <w:spacing w:val="-2"/>
        </w:rPr>
        <w:t>Den</w:t>
      </w:r>
      <w:r>
        <w:rPr>
          <w:spacing w:val="-11"/>
        </w:rPr>
        <w:t> </w:t>
      </w:r>
      <w:r>
        <w:rPr>
          <w:spacing w:val="-2"/>
        </w:rPr>
        <w:t>psykiske</w:t>
      </w:r>
      <w:r>
        <w:rPr>
          <w:spacing w:val="-10"/>
        </w:rPr>
        <w:t> </w:t>
      </w:r>
      <w:r>
        <w:rPr>
          <w:spacing w:val="-2"/>
        </w:rPr>
        <w:t>naturen</w:t>
      </w:r>
      <w:r>
        <w:rPr>
          <w:spacing w:val="-11"/>
        </w:rPr>
        <w:t> </w:t>
      </w:r>
      <w:r>
        <w:rPr>
          <w:spacing w:val="-2"/>
        </w:rPr>
        <w:t>består</w:t>
      </w:r>
      <w:r>
        <w:rPr>
          <w:spacing w:val="-10"/>
        </w:rPr>
        <w:t> </w:t>
      </w:r>
      <w:r>
        <w:rPr>
          <w:spacing w:val="-2"/>
        </w:rPr>
        <w:t>av</w:t>
      </w:r>
      <w:r>
        <w:rPr>
          <w:spacing w:val="-11"/>
        </w:rPr>
        <w:t> </w:t>
      </w:r>
      <w:r>
        <w:rPr>
          <w:spacing w:val="-2"/>
        </w:rPr>
        <w:t>de</w:t>
      </w:r>
      <w:r>
        <w:rPr>
          <w:spacing w:val="-10"/>
        </w:rPr>
        <w:t> </w:t>
      </w:r>
      <w:r>
        <w:rPr>
          <w:spacing w:val="-2"/>
        </w:rPr>
        <w:t>biopsy- </w:t>
      </w:r>
      <w:r>
        <w:rPr/>
        <w:t>kiske</w:t>
      </w:r>
      <w:r>
        <w:rPr>
          <w:spacing w:val="-3"/>
        </w:rPr>
        <w:t> </w:t>
      </w:r>
      <w:r>
        <w:rPr/>
        <w:t>elementene</w:t>
      </w:r>
      <w:r>
        <w:rPr>
          <w:spacing w:val="-3"/>
        </w:rPr>
        <w:t> </w:t>
      </w:r>
      <w:r>
        <w:rPr/>
        <w:t>og</w:t>
      </w:r>
      <w:r>
        <w:rPr>
          <w:spacing w:val="-3"/>
        </w:rPr>
        <w:t> </w:t>
      </w:r>
      <w:r>
        <w:rPr/>
        <w:t>de</w:t>
      </w:r>
      <w:r>
        <w:rPr>
          <w:spacing w:val="-3"/>
        </w:rPr>
        <w:t> </w:t>
      </w:r>
      <w:r>
        <w:rPr/>
        <w:t>mentalbiologiske </w:t>
      </w:r>
      <w:r>
        <w:rPr>
          <w:spacing w:val="-2"/>
        </w:rPr>
        <w:t>prosessene</w:t>
      </w:r>
      <w:r>
        <w:rPr>
          <w:spacing w:val="-4"/>
        </w:rPr>
        <w:t> </w:t>
      </w:r>
      <w:r>
        <w:rPr>
          <w:spacing w:val="-2"/>
        </w:rPr>
        <w:t>som</w:t>
      </w:r>
      <w:r>
        <w:rPr>
          <w:spacing w:val="-4"/>
        </w:rPr>
        <w:t> </w:t>
      </w:r>
      <w:r>
        <w:rPr>
          <w:spacing w:val="-2"/>
        </w:rPr>
        <w:t>fører</w:t>
      </w:r>
      <w:r>
        <w:rPr>
          <w:spacing w:val="-4"/>
        </w:rPr>
        <w:t> </w:t>
      </w:r>
      <w:r>
        <w:rPr>
          <w:spacing w:val="-2"/>
        </w:rPr>
        <w:t>til</w:t>
      </w:r>
      <w:r>
        <w:rPr>
          <w:spacing w:val="-4"/>
        </w:rPr>
        <w:t> </w:t>
      </w:r>
      <w:r>
        <w:rPr>
          <w:spacing w:val="-2"/>
        </w:rPr>
        <w:t>dannelse,</w:t>
      </w:r>
      <w:r>
        <w:rPr>
          <w:spacing w:val="-4"/>
        </w:rPr>
        <w:t> </w:t>
      </w:r>
      <w:r>
        <w:rPr>
          <w:spacing w:val="-2"/>
        </w:rPr>
        <w:t>forster- </w:t>
      </w:r>
      <w:r>
        <w:rPr/>
        <w:t>king,</w:t>
      </w:r>
      <w:r>
        <w:rPr>
          <w:spacing w:val="-7"/>
        </w:rPr>
        <w:t> </w:t>
      </w:r>
      <w:r>
        <w:rPr/>
        <w:t>utvikling,</w:t>
      </w:r>
      <w:r>
        <w:rPr>
          <w:spacing w:val="-7"/>
        </w:rPr>
        <w:t> </w:t>
      </w:r>
      <w:r>
        <w:rPr/>
        <w:t>reduksjon</w:t>
      </w:r>
      <w:r>
        <w:rPr>
          <w:spacing w:val="-7"/>
        </w:rPr>
        <w:t> </w:t>
      </w:r>
      <w:r>
        <w:rPr/>
        <w:t>og</w:t>
      </w:r>
      <w:r>
        <w:rPr>
          <w:spacing w:val="-7"/>
        </w:rPr>
        <w:t> </w:t>
      </w:r>
      <w:r>
        <w:rPr/>
        <w:t>eliminering av</w:t>
      </w:r>
      <w:r>
        <w:rPr>
          <w:spacing w:val="-11"/>
        </w:rPr>
        <w:t> </w:t>
      </w:r>
      <w:r>
        <w:rPr/>
        <w:t>psykiske</w:t>
      </w:r>
      <w:r>
        <w:rPr>
          <w:spacing w:val="-11"/>
        </w:rPr>
        <w:t> </w:t>
      </w:r>
      <w:r>
        <w:rPr/>
        <w:t>tilstander</w:t>
      </w:r>
      <w:r>
        <w:rPr>
          <w:spacing w:val="-11"/>
        </w:rPr>
        <w:t> </w:t>
      </w:r>
      <w:r>
        <w:rPr/>
        <w:t>og</w:t>
      </w:r>
      <w:r>
        <w:rPr>
          <w:spacing w:val="-11"/>
        </w:rPr>
        <w:t> </w:t>
      </w:r>
      <w:r>
        <w:rPr/>
        <w:t>plager.</w:t>
      </w:r>
      <w:r>
        <w:rPr>
          <w:spacing w:val="-11"/>
        </w:rPr>
        <w:t> </w:t>
      </w:r>
      <w:r>
        <w:rPr/>
        <w:t>Den</w:t>
      </w:r>
      <w:r>
        <w:rPr>
          <w:spacing w:val="-11"/>
        </w:rPr>
        <w:t> </w:t>
      </w:r>
      <w:r>
        <w:rPr/>
        <w:t>psy- kiske</w:t>
      </w:r>
      <w:r>
        <w:rPr>
          <w:spacing w:val="27"/>
        </w:rPr>
        <w:t> </w:t>
      </w:r>
      <w:r>
        <w:rPr/>
        <w:t>naturen</w:t>
      </w:r>
      <w:r>
        <w:rPr>
          <w:spacing w:val="28"/>
        </w:rPr>
        <w:t> </w:t>
      </w:r>
      <w:r>
        <w:rPr/>
        <w:t>er</w:t>
      </w:r>
      <w:r>
        <w:rPr>
          <w:spacing w:val="28"/>
        </w:rPr>
        <w:t> </w:t>
      </w:r>
      <w:r>
        <w:rPr/>
        <w:t>grunnlaget</w:t>
      </w:r>
      <w:r>
        <w:rPr>
          <w:spacing w:val="28"/>
        </w:rPr>
        <w:t> </w:t>
      </w:r>
      <w:r>
        <w:rPr/>
        <w:t>for</w:t>
      </w:r>
      <w:r>
        <w:rPr>
          <w:spacing w:val="28"/>
        </w:rPr>
        <w:t> </w:t>
      </w:r>
      <w:r>
        <w:rPr>
          <w:spacing w:val="-2"/>
        </w:rPr>
        <w:t>dannel-</w:t>
      </w:r>
    </w:p>
    <w:p>
      <w:pPr>
        <w:pStyle w:val="BodyText"/>
        <w:spacing w:before="127"/>
        <w:ind w:right="548"/>
      </w:pPr>
      <w:r>
        <w:rPr/>
        <w:br w:type="column"/>
      </w:r>
      <w:r>
        <w:rPr/>
        <w:t>sen</w:t>
      </w:r>
      <w:r>
        <w:rPr>
          <w:spacing w:val="-13"/>
        </w:rPr>
        <w:t> </w:t>
      </w:r>
      <w:r>
        <w:rPr/>
        <w:t>av</w:t>
      </w:r>
      <w:r>
        <w:rPr>
          <w:spacing w:val="-12"/>
        </w:rPr>
        <w:t> </w:t>
      </w:r>
      <w:r>
        <w:rPr/>
        <w:t>egenskaper,</w:t>
      </w:r>
      <w:r>
        <w:rPr>
          <w:spacing w:val="-13"/>
        </w:rPr>
        <w:t> </w:t>
      </w:r>
      <w:r>
        <w:rPr/>
        <w:t>holdninger,</w:t>
      </w:r>
      <w:r>
        <w:rPr>
          <w:spacing w:val="-12"/>
        </w:rPr>
        <w:t> </w:t>
      </w:r>
      <w:r>
        <w:rPr/>
        <w:t>verdier</w:t>
      </w:r>
      <w:r>
        <w:rPr>
          <w:spacing w:val="-13"/>
        </w:rPr>
        <w:t> </w:t>
      </w:r>
      <w:r>
        <w:rPr/>
        <w:t>og kunnskaper. Den psykiske naturen, den måten som klienten utvikler og endrer følelser</w:t>
      </w:r>
      <w:r>
        <w:rPr>
          <w:spacing w:val="-1"/>
        </w:rPr>
        <w:t> </w:t>
      </w:r>
      <w:r>
        <w:rPr/>
        <w:t>på,</w:t>
      </w:r>
      <w:r>
        <w:rPr>
          <w:spacing w:val="-1"/>
        </w:rPr>
        <w:t> </w:t>
      </w:r>
      <w:r>
        <w:rPr/>
        <w:t>er</w:t>
      </w:r>
      <w:r>
        <w:rPr>
          <w:spacing w:val="-1"/>
        </w:rPr>
        <w:t> </w:t>
      </w:r>
      <w:r>
        <w:rPr/>
        <w:t>felles</w:t>
      </w:r>
      <w:r>
        <w:rPr>
          <w:spacing w:val="-1"/>
        </w:rPr>
        <w:t> </w:t>
      </w:r>
      <w:r>
        <w:rPr/>
        <w:t>for</w:t>
      </w:r>
      <w:r>
        <w:rPr>
          <w:spacing w:val="-1"/>
        </w:rPr>
        <w:t> </w:t>
      </w:r>
      <w:r>
        <w:rPr/>
        <w:t>alle,</w:t>
      </w:r>
      <w:r>
        <w:rPr>
          <w:spacing w:val="-1"/>
        </w:rPr>
        <w:t> </w:t>
      </w:r>
      <w:r>
        <w:rPr/>
        <w:t>uavhengig</w:t>
      </w:r>
      <w:r>
        <w:rPr>
          <w:spacing w:val="-1"/>
        </w:rPr>
        <w:t> </w:t>
      </w:r>
      <w:r>
        <w:rPr/>
        <w:t>av nasjonalitet,</w:t>
      </w:r>
      <w:r>
        <w:rPr>
          <w:spacing w:val="-4"/>
        </w:rPr>
        <w:t> </w:t>
      </w:r>
      <w:r>
        <w:rPr/>
        <w:t>kjønn,</w:t>
      </w:r>
      <w:r>
        <w:rPr>
          <w:spacing w:val="-4"/>
        </w:rPr>
        <w:t> </w:t>
      </w:r>
      <w:r>
        <w:rPr/>
        <w:t>yrke,</w:t>
      </w:r>
      <w:r>
        <w:rPr>
          <w:spacing w:val="-4"/>
        </w:rPr>
        <w:t> </w:t>
      </w:r>
      <w:r>
        <w:rPr/>
        <w:t>sosial</w:t>
      </w:r>
      <w:r>
        <w:rPr>
          <w:spacing w:val="-4"/>
        </w:rPr>
        <w:t> </w:t>
      </w:r>
      <w:r>
        <w:rPr/>
        <w:t>status,</w:t>
      </w:r>
      <w:r>
        <w:rPr>
          <w:spacing w:val="-4"/>
        </w:rPr>
        <w:t> </w:t>
      </w:r>
      <w:r>
        <w:rPr/>
        <w:t>al- der, livserfaringer og psykisk tilstand. Vi kan</w:t>
      </w:r>
      <w:r>
        <w:rPr>
          <w:spacing w:val="-10"/>
        </w:rPr>
        <w:t> </w:t>
      </w:r>
      <w:r>
        <w:rPr/>
        <w:t>skille</w:t>
      </w:r>
      <w:r>
        <w:rPr>
          <w:spacing w:val="-10"/>
        </w:rPr>
        <w:t> </w:t>
      </w:r>
      <w:r>
        <w:rPr/>
        <w:t>mellom</w:t>
      </w:r>
      <w:r>
        <w:rPr>
          <w:spacing w:val="-10"/>
        </w:rPr>
        <w:t> </w:t>
      </w:r>
      <w:r>
        <w:rPr/>
        <w:t>en</w:t>
      </w:r>
      <w:r>
        <w:rPr>
          <w:spacing w:val="-10"/>
        </w:rPr>
        <w:t> </w:t>
      </w:r>
      <w:r>
        <w:rPr/>
        <w:t>kroppslig</w:t>
      </w:r>
      <w:r>
        <w:rPr>
          <w:spacing w:val="-10"/>
        </w:rPr>
        <w:t> </w:t>
      </w:r>
      <w:r>
        <w:rPr/>
        <w:t>og</w:t>
      </w:r>
      <w:r>
        <w:rPr>
          <w:spacing w:val="-10"/>
        </w:rPr>
        <w:t> </w:t>
      </w:r>
      <w:r>
        <w:rPr/>
        <w:t>en</w:t>
      </w:r>
      <w:r>
        <w:rPr>
          <w:spacing w:val="-10"/>
        </w:rPr>
        <w:t> </w:t>
      </w:r>
      <w:r>
        <w:rPr/>
        <w:t>psy- kisk</w:t>
      </w:r>
      <w:r>
        <w:rPr>
          <w:spacing w:val="-13"/>
        </w:rPr>
        <w:t> </w:t>
      </w:r>
      <w:r>
        <w:rPr/>
        <w:t>natur.</w:t>
      </w:r>
      <w:r>
        <w:rPr>
          <w:spacing w:val="-12"/>
        </w:rPr>
        <w:t> </w:t>
      </w:r>
      <w:r>
        <w:rPr/>
        <w:t>Hjernepsykologien</w:t>
      </w:r>
      <w:r>
        <w:rPr>
          <w:spacing w:val="-13"/>
        </w:rPr>
        <w:t> </w:t>
      </w:r>
      <w:r>
        <w:rPr/>
        <w:t>og</w:t>
      </w:r>
      <w:r>
        <w:rPr>
          <w:spacing w:val="-12"/>
        </w:rPr>
        <w:t> </w:t>
      </w:r>
      <w:r>
        <w:rPr/>
        <w:t>lingvis- tisk hjerneterapi (LBT) er utviklet med </w:t>
      </w:r>
      <w:r>
        <w:rPr>
          <w:spacing w:val="-2"/>
        </w:rPr>
        <w:t>utgangspunkt</w:t>
      </w:r>
      <w:r>
        <w:rPr>
          <w:spacing w:val="-6"/>
        </w:rPr>
        <w:t> </w:t>
      </w:r>
      <w:r>
        <w:rPr>
          <w:spacing w:val="-2"/>
        </w:rPr>
        <w:t>i</w:t>
      </w:r>
      <w:r>
        <w:rPr>
          <w:spacing w:val="-6"/>
        </w:rPr>
        <w:t> </w:t>
      </w:r>
      <w:r>
        <w:rPr>
          <w:spacing w:val="-2"/>
        </w:rPr>
        <w:t>forståelse</w:t>
      </w:r>
      <w:r>
        <w:rPr>
          <w:spacing w:val="-6"/>
        </w:rPr>
        <w:t> </w:t>
      </w:r>
      <w:r>
        <w:rPr>
          <w:spacing w:val="-2"/>
        </w:rPr>
        <w:t>for</w:t>
      </w:r>
      <w:r>
        <w:rPr>
          <w:spacing w:val="-6"/>
        </w:rPr>
        <w:t> </w:t>
      </w:r>
      <w:r>
        <w:rPr>
          <w:spacing w:val="-2"/>
        </w:rPr>
        <w:t>den</w:t>
      </w:r>
      <w:r>
        <w:rPr>
          <w:spacing w:val="-6"/>
        </w:rPr>
        <w:t> </w:t>
      </w:r>
      <w:r>
        <w:rPr>
          <w:spacing w:val="-2"/>
        </w:rPr>
        <w:t>psykiske naturen.</w:t>
      </w:r>
    </w:p>
    <w:p>
      <w:pPr>
        <w:pStyle w:val="Heading8"/>
        <w:ind w:right="467"/>
      </w:pPr>
      <w:r>
        <w:rPr/>
        <w:t>Psykisk</w:t>
      </w:r>
      <w:r>
        <w:rPr>
          <w:spacing w:val="-12"/>
        </w:rPr>
        <w:t> </w:t>
      </w:r>
      <w:r>
        <w:rPr/>
        <w:t>og</w:t>
      </w:r>
      <w:r>
        <w:rPr>
          <w:spacing w:val="-12"/>
        </w:rPr>
        <w:t> </w:t>
      </w:r>
      <w:r>
        <w:rPr/>
        <w:t>somatisk</w:t>
      </w:r>
      <w:r>
        <w:rPr>
          <w:spacing w:val="-12"/>
        </w:rPr>
        <w:t> </w:t>
      </w:r>
      <w:r>
        <w:rPr/>
        <w:t>forankret psykiske plager</w:t>
      </w:r>
    </w:p>
    <w:p>
      <w:pPr>
        <w:pStyle w:val="BodyText"/>
        <w:spacing w:before="122"/>
        <w:ind w:right="548"/>
      </w:pPr>
      <w:r>
        <w:rPr/>
        <w:t>Forskjellen på psykiske og somatisk for- ankrede</w:t>
      </w:r>
      <w:r>
        <w:rPr>
          <w:spacing w:val="-13"/>
        </w:rPr>
        <w:t> </w:t>
      </w:r>
      <w:r>
        <w:rPr/>
        <w:t>psykiske</w:t>
      </w:r>
      <w:r>
        <w:rPr>
          <w:spacing w:val="-12"/>
        </w:rPr>
        <w:t> </w:t>
      </w:r>
      <w:r>
        <w:rPr/>
        <w:t>plager</w:t>
      </w:r>
      <w:r>
        <w:rPr>
          <w:spacing w:val="-13"/>
        </w:rPr>
        <w:t> </w:t>
      </w:r>
      <w:r>
        <w:rPr/>
        <w:t>er</w:t>
      </w:r>
      <w:r>
        <w:rPr>
          <w:spacing w:val="-12"/>
        </w:rPr>
        <w:t> </w:t>
      </w:r>
      <w:r>
        <w:rPr/>
        <w:t>at</w:t>
      </w:r>
      <w:r>
        <w:rPr>
          <w:spacing w:val="-13"/>
        </w:rPr>
        <w:t> </w:t>
      </w:r>
      <w:r>
        <w:rPr/>
        <w:t>mentalt</w:t>
      </w:r>
      <w:r>
        <w:rPr>
          <w:spacing w:val="-12"/>
        </w:rPr>
        <w:t> </w:t>
      </w:r>
      <w:r>
        <w:rPr/>
        <w:t>for- ankrede psykiske plager er forårsaket av mentale forhold, mens somatiske plager med en psykisk komponent er forårsa- ket av organiske forhold. Hovedforskjel- len mellom en mentalt forårsaket og en somatisk forankret psykiske plager er at en mentalt forårsakede psykiske plager kan endres gjennom verbal terapi, </w:t>
      </w:r>
      <w:r>
        <w:rPr/>
        <w:t>mens en somatisk forankrede psykiske plager ikke</w:t>
      </w:r>
      <w:r>
        <w:rPr>
          <w:spacing w:val="-2"/>
        </w:rPr>
        <w:t> </w:t>
      </w:r>
      <w:r>
        <w:rPr/>
        <w:t>kan</w:t>
      </w:r>
      <w:r>
        <w:rPr>
          <w:spacing w:val="-2"/>
        </w:rPr>
        <w:t> </w:t>
      </w:r>
      <w:r>
        <w:rPr/>
        <w:t>endres</w:t>
      </w:r>
      <w:r>
        <w:rPr>
          <w:spacing w:val="-2"/>
        </w:rPr>
        <w:t> </w:t>
      </w:r>
      <w:r>
        <w:rPr/>
        <w:t>gjennom</w:t>
      </w:r>
      <w:r>
        <w:rPr>
          <w:spacing w:val="-2"/>
        </w:rPr>
        <w:t> </w:t>
      </w:r>
      <w:r>
        <w:rPr/>
        <w:t>verbal</w:t>
      </w:r>
      <w:r>
        <w:rPr>
          <w:spacing w:val="-2"/>
        </w:rPr>
        <w:t> </w:t>
      </w:r>
      <w:r>
        <w:rPr/>
        <w:t>behand- ling.</w:t>
      </w:r>
      <w:r>
        <w:rPr>
          <w:spacing w:val="-11"/>
        </w:rPr>
        <w:t> </w:t>
      </w:r>
      <w:r>
        <w:rPr/>
        <w:t>Alzheimer</w:t>
      </w:r>
      <w:r>
        <w:rPr>
          <w:spacing w:val="-11"/>
        </w:rPr>
        <w:t> </w:t>
      </w:r>
      <w:r>
        <w:rPr/>
        <w:t>og</w:t>
      </w:r>
      <w:r>
        <w:rPr>
          <w:spacing w:val="-11"/>
        </w:rPr>
        <w:t> </w:t>
      </w:r>
      <w:r>
        <w:rPr/>
        <w:t>Parkinsons</w:t>
      </w:r>
      <w:r>
        <w:rPr>
          <w:spacing w:val="-11"/>
        </w:rPr>
        <w:t> </w:t>
      </w:r>
      <w:r>
        <w:rPr/>
        <w:t>sykdom</w:t>
      </w:r>
      <w:r>
        <w:rPr>
          <w:spacing w:val="-11"/>
        </w:rPr>
        <w:t> </w:t>
      </w:r>
      <w:r>
        <w:rPr/>
        <w:t>er eksempler på somatiske plager med psy- kiske symptomer. Man kan likevel ikke utelukke at de psykiske elementene som </w:t>
      </w:r>
      <w:r>
        <w:rPr>
          <w:spacing w:val="-2"/>
        </w:rPr>
        <w:t>er</w:t>
      </w:r>
      <w:r>
        <w:rPr>
          <w:spacing w:val="-7"/>
        </w:rPr>
        <w:t> </w:t>
      </w:r>
      <w:r>
        <w:rPr>
          <w:spacing w:val="-2"/>
        </w:rPr>
        <w:t>involvert</w:t>
      </w:r>
      <w:r>
        <w:rPr>
          <w:spacing w:val="-7"/>
        </w:rPr>
        <w:t> </w:t>
      </w:r>
      <w:r>
        <w:rPr>
          <w:spacing w:val="-2"/>
        </w:rPr>
        <w:t>i</w:t>
      </w:r>
      <w:r>
        <w:rPr>
          <w:spacing w:val="-7"/>
        </w:rPr>
        <w:t> </w:t>
      </w:r>
      <w:r>
        <w:rPr>
          <w:spacing w:val="-2"/>
        </w:rPr>
        <w:t>Alzheimers</w:t>
      </w:r>
      <w:r>
        <w:rPr>
          <w:spacing w:val="-7"/>
        </w:rPr>
        <w:t> </w:t>
      </w:r>
      <w:r>
        <w:rPr>
          <w:spacing w:val="-2"/>
        </w:rPr>
        <w:t>sykdom,</w:t>
      </w:r>
      <w:r>
        <w:rPr>
          <w:spacing w:val="-7"/>
        </w:rPr>
        <w:t> </w:t>
      </w:r>
      <w:r>
        <w:rPr>
          <w:spacing w:val="-2"/>
        </w:rPr>
        <w:t>kan</w:t>
      </w:r>
      <w:r>
        <w:rPr>
          <w:spacing w:val="-7"/>
        </w:rPr>
        <w:t> </w:t>
      </w:r>
      <w:r>
        <w:rPr>
          <w:spacing w:val="-2"/>
        </w:rPr>
        <w:t>på- virkes</w:t>
      </w:r>
      <w:r>
        <w:rPr>
          <w:spacing w:val="-5"/>
        </w:rPr>
        <w:t> </w:t>
      </w:r>
      <w:r>
        <w:rPr>
          <w:spacing w:val="-2"/>
        </w:rPr>
        <w:t>og</w:t>
      </w:r>
      <w:r>
        <w:rPr>
          <w:spacing w:val="-5"/>
        </w:rPr>
        <w:t> </w:t>
      </w:r>
      <w:r>
        <w:rPr>
          <w:spacing w:val="-2"/>
        </w:rPr>
        <w:t>endres</w:t>
      </w:r>
      <w:r>
        <w:rPr>
          <w:spacing w:val="-5"/>
        </w:rPr>
        <w:t> </w:t>
      </w:r>
      <w:r>
        <w:rPr>
          <w:spacing w:val="-2"/>
        </w:rPr>
        <w:t>gjennom</w:t>
      </w:r>
      <w:r>
        <w:rPr>
          <w:spacing w:val="-5"/>
        </w:rPr>
        <w:t> </w:t>
      </w:r>
      <w:r>
        <w:rPr>
          <w:spacing w:val="-2"/>
        </w:rPr>
        <w:t>lingvistisk</w:t>
      </w:r>
      <w:r>
        <w:rPr>
          <w:spacing w:val="-5"/>
        </w:rPr>
        <w:t> </w:t>
      </w:r>
      <w:r>
        <w:rPr>
          <w:spacing w:val="-2"/>
        </w:rPr>
        <w:t>hjer- </w:t>
      </w:r>
      <w:r>
        <w:rPr/>
        <w:t>neterapi,</w:t>
      </w:r>
      <w:r>
        <w:rPr>
          <w:spacing w:val="-7"/>
        </w:rPr>
        <w:t> </w:t>
      </w:r>
      <w:r>
        <w:rPr/>
        <w:t>men</w:t>
      </w:r>
      <w:r>
        <w:rPr>
          <w:spacing w:val="-7"/>
        </w:rPr>
        <w:t> </w:t>
      </w:r>
      <w:r>
        <w:rPr/>
        <w:t>her</w:t>
      </w:r>
      <w:r>
        <w:rPr>
          <w:spacing w:val="-7"/>
        </w:rPr>
        <w:t> </w:t>
      </w:r>
      <w:r>
        <w:rPr/>
        <w:t>gjenstår</w:t>
      </w:r>
      <w:r>
        <w:rPr>
          <w:spacing w:val="-7"/>
        </w:rPr>
        <w:t> </w:t>
      </w:r>
      <w:r>
        <w:rPr/>
        <w:t>mer</w:t>
      </w:r>
      <w:r>
        <w:rPr>
          <w:spacing w:val="-7"/>
        </w:rPr>
        <w:t> </w:t>
      </w:r>
      <w:r>
        <w:rPr/>
        <w:t>forskning før man kan trekke sikre konklusjoner.</w:t>
      </w:r>
    </w:p>
    <w:p>
      <w:pPr>
        <w:pStyle w:val="Heading8"/>
        <w:spacing w:before="217"/>
      </w:pPr>
      <w:r>
        <w:rPr/>
        <w:t>Psykiske</w:t>
      </w:r>
      <w:r>
        <w:rPr>
          <w:spacing w:val="-7"/>
        </w:rPr>
        <w:t> </w:t>
      </w:r>
      <w:r>
        <w:rPr>
          <w:spacing w:val="-2"/>
        </w:rPr>
        <w:t>plager</w:t>
      </w:r>
    </w:p>
    <w:p>
      <w:pPr>
        <w:pStyle w:val="BodyText"/>
        <w:spacing w:before="123"/>
        <w:ind w:right="548"/>
      </w:pPr>
      <w:r>
        <w:rPr/>
        <w:t>Psykiske plager er kontakt med biopsy- kiske elementer, ord, utsagn og sanse- forestillinger</w:t>
      </w:r>
      <w:r>
        <w:rPr>
          <w:spacing w:val="-4"/>
        </w:rPr>
        <w:t> </w:t>
      </w:r>
      <w:r>
        <w:rPr/>
        <w:t>som</w:t>
      </w:r>
      <w:r>
        <w:rPr>
          <w:spacing w:val="-4"/>
        </w:rPr>
        <w:t> </w:t>
      </w:r>
      <w:r>
        <w:rPr/>
        <w:t>rommer</w:t>
      </w:r>
      <w:r>
        <w:rPr>
          <w:spacing w:val="-4"/>
        </w:rPr>
        <w:t> </w:t>
      </w:r>
      <w:r>
        <w:rPr/>
        <w:t>psykisk</w:t>
      </w:r>
      <w:r>
        <w:rPr>
          <w:spacing w:val="-4"/>
        </w:rPr>
        <w:t> </w:t>
      </w:r>
      <w:r>
        <w:rPr/>
        <w:t>smer- te</w:t>
      </w:r>
      <w:r>
        <w:rPr>
          <w:spacing w:val="-6"/>
        </w:rPr>
        <w:t> </w:t>
      </w:r>
      <w:r>
        <w:rPr/>
        <w:t>og</w:t>
      </w:r>
      <w:r>
        <w:rPr>
          <w:spacing w:val="-6"/>
        </w:rPr>
        <w:t> </w:t>
      </w:r>
      <w:r>
        <w:rPr/>
        <w:t>som</w:t>
      </w:r>
      <w:r>
        <w:rPr>
          <w:spacing w:val="-6"/>
        </w:rPr>
        <w:t> </w:t>
      </w:r>
      <w:r>
        <w:rPr/>
        <w:t>fører</w:t>
      </w:r>
      <w:r>
        <w:rPr>
          <w:spacing w:val="-6"/>
        </w:rPr>
        <w:t> </w:t>
      </w:r>
      <w:r>
        <w:rPr/>
        <w:t>til</w:t>
      </w:r>
      <w:r>
        <w:rPr>
          <w:spacing w:val="-6"/>
        </w:rPr>
        <w:t> </w:t>
      </w:r>
      <w:r>
        <w:rPr/>
        <w:t>klientenes</w:t>
      </w:r>
      <w:r>
        <w:rPr>
          <w:spacing w:val="-6"/>
        </w:rPr>
        <w:t> </w:t>
      </w:r>
      <w:r>
        <w:rPr/>
        <w:t>symptomer. En</w:t>
      </w:r>
      <w:r>
        <w:rPr>
          <w:spacing w:val="-13"/>
        </w:rPr>
        <w:t> </w:t>
      </w:r>
      <w:r>
        <w:rPr/>
        <w:t>vedvarende</w:t>
      </w:r>
      <w:r>
        <w:rPr>
          <w:spacing w:val="-12"/>
        </w:rPr>
        <w:t> </w:t>
      </w:r>
      <w:r>
        <w:rPr/>
        <w:t>psykiske</w:t>
      </w:r>
      <w:r>
        <w:rPr>
          <w:spacing w:val="-13"/>
        </w:rPr>
        <w:t> </w:t>
      </w:r>
      <w:r>
        <w:rPr/>
        <w:t>plager</w:t>
      </w:r>
      <w:r>
        <w:rPr>
          <w:spacing w:val="-12"/>
        </w:rPr>
        <w:t> </w:t>
      </w:r>
      <w:r>
        <w:rPr/>
        <w:t>er</w:t>
      </w:r>
      <w:r>
        <w:rPr>
          <w:spacing w:val="-13"/>
        </w:rPr>
        <w:t> </w:t>
      </w:r>
      <w:r>
        <w:rPr/>
        <w:t>en</w:t>
      </w:r>
      <w:r>
        <w:rPr>
          <w:spacing w:val="-12"/>
        </w:rPr>
        <w:t> </w:t>
      </w:r>
      <w:r>
        <w:rPr/>
        <w:t>følge av en repeterende kontakt med biopsy- kiske</w:t>
      </w:r>
      <w:r>
        <w:rPr>
          <w:spacing w:val="23"/>
        </w:rPr>
        <w:t> </w:t>
      </w:r>
      <w:r>
        <w:rPr/>
        <w:t>elementer</w:t>
      </w:r>
      <w:r>
        <w:rPr>
          <w:spacing w:val="23"/>
        </w:rPr>
        <w:t> </w:t>
      </w:r>
      <w:r>
        <w:rPr/>
        <w:t>som</w:t>
      </w:r>
      <w:r>
        <w:rPr>
          <w:spacing w:val="23"/>
        </w:rPr>
        <w:t> </w:t>
      </w:r>
      <w:r>
        <w:rPr/>
        <w:t>utløser</w:t>
      </w:r>
      <w:r>
        <w:rPr>
          <w:spacing w:val="23"/>
        </w:rPr>
        <w:t> </w:t>
      </w:r>
      <w:r>
        <w:rPr>
          <w:spacing w:val="-2"/>
        </w:rPr>
        <w:t>vedvarende</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spacing w:val="-2"/>
        </w:rPr>
        <w:t>psykiske</w:t>
      </w:r>
      <w:r>
        <w:rPr>
          <w:spacing w:val="-6"/>
        </w:rPr>
        <w:t> </w:t>
      </w:r>
      <w:r>
        <w:rPr>
          <w:spacing w:val="-2"/>
        </w:rPr>
        <w:t>reaksjoner.</w:t>
      </w:r>
      <w:r>
        <w:rPr>
          <w:spacing w:val="-6"/>
        </w:rPr>
        <w:t> </w:t>
      </w:r>
      <w:r>
        <w:rPr>
          <w:spacing w:val="-2"/>
        </w:rPr>
        <w:t>Dette</w:t>
      </w:r>
      <w:r>
        <w:rPr>
          <w:spacing w:val="-6"/>
        </w:rPr>
        <w:t> </w:t>
      </w:r>
      <w:r>
        <w:rPr>
          <w:spacing w:val="-2"/>
        </w:rPr>
        <w:t>betyr</w:t>
      </w:r>
      <w:r>
        <w:rPr>
          <w:spacing w:val="-6"/>
        </w:rPr>
        <w:t> </w:t>
      </w:r>
      <w:r>
        <w:rPr>
          <w:spacing w:val="-2"/>
        </w:rPr>
        <w:t>at</w:t>
      </w:r>
      <w:r>
        <w:rPr>
          <w:spacing w:val="-6"/>
        </w:rPr>
        <w:t> </w:t>
      </w:r>
      <w:r>
        <w:rPr>
          <w:spacing w:val="-2"/>
        </w:rPr>
        <w:t>enhver </w:t>
      </w:r>
      <w:r>
        <w:rPr/>
        <w:t>opplevelse av psykiske plager er doku- menterbar. I tillegg er den </w:t>
      </w:r>
      <w:r>
        <w:rPr/>
        <w:t>endringsbar gjennom behandling som en følge av at </w:t>
      </w:r>
      <w:r>
        <w:rPr>
          <w:spacing w:val="-2"/>
        </w:rPr>
        <w:t>de</w:t>
      </w:r>
      <w:r>
        <w:rPr>
          <w:spacing w:val="-4"/>
        </w:rPr>
        <w:t> </w:t>
      </w:r>
      <w:r>
        <w:rPr>
          <w:spacing w:val="-2"/>
        </w:rPr>
        <w:t>biopsykiske</w:t>
      </w:r>
      <w:r>
        <w:rPr>
          <w:spacing w:val="-4"/>
        </w:rPr>
        <w:t> </w:t>
      </w:r>
      <w:r>
        <w:rPr>
          <w:spacing w:val="-2"/>
        </w:rPr>
        <w:t>elementene</w:t>
      </w:r>
      <w:r>
        <w:rPr>
          <w:spacing w:val="-4"/>
        </w:rPr>
        <w:t> </w:t>
      </w:r>
      <w:r>
        <w:rPr>
          <w:spacing w:val="-2"/>
        </w:rPr>
        <w:t>som</w:t>
      </w:r>
      <w:r>
        <w:rPr>
          <w:spacing w:val="-4"/>
        </w:rPr>
        <w:t> </w:t>
      </w:r>
      <w:r>
        <w:rPr>
          <w:spacing w:val="-2"/>
        </w:rPr>
        <w:t>forankrer </w:t>
      </w:r>
      <w:r>
        <w:rPr/>
        <w:t>den psykiske plagen, er endringsbare.</w:t>
      </w:r>
    </w:p>
    <w:p>
      <w:pPr>
        <w:pStyle w:val="BodyText"/>
        <w:ind w:left="330"/>
      </w:pPr>
      <w:r>
        <w:rPr/>
        <w:t>Psykiske</w:t>
      </w:r>
      <w:r>
        <w:rPr>
          <w:spacing w:val="-13"/>
        </w:rPr>
        <w:t> </w:t>
      </w:r>
      <w:r>
        <w:rPr/>
        <w:t>plager</w:t>
      </w:r>
      <w:r>
        <w:rPr>
          <w:spacing w:val="-12"/>
        </w:rPr>
        <w:t> </w:t>
      </w:r>
      <w:r>
        <w:rPr/>
        <w:t>er</w:t>
      </w:r>
      <w:r>
        <w:rPr>
          <w:spacing w:val="-13"/>
        </w:rPr>
        <w:t> </w:t>
      </w:r>
      <w:r>
        <w:rPr/>
        <w:t>først</w:t>
      </w:r>
      <w:r>
        <w:rPr>
          <w:spacing w:val="-12"/>
        </w:rPr>
        <w:t> </w:t>
      </w:r>
      <w:r>
        <w:rPr/>
        <w:t>og</w:t>
      </w:r>
      <w:r>
        <w:rPr>
          <w:spacing w:val="-13"/>
        </w:rPr>
        <w:t> </w:t>
      </w:r>
      <w:r>
        <w:rPr/>
        <w:t>fremst</w:t>
      </w:r>
      <w:r>
        <w:rPr>
          <w:spacing w:val="-12"/>
        </w:rPr>
        <w:t> </w:t>
      </w:r>
      <w:r>
        <w:rPr/>
        <w:t>en</w:t>
      </w:r>
      <w:r>
        <w:rPr>
          <w:spacing w:val="-13"/>
        </w:rPr>
        <w:t> </w:t>
      </w:r>
      <w:r>
        <w:rPr/>
        <w:t>følel- sesmessig</w:t>
      </w:r>
      <w:r>
        <w:rPr>
          <w:spacing w:val="-8"/>
        </w:rPr>
        <w:t> </w:t>
      </w:r>
      <w:r>
        <w:rPr/>
        <w:t>plage</w:t>
      </w:r>
      <w:r>
        <w:rPr>
          <w:spacing w:val="-8"/>
        </w:rPr>
        <w:t> </w:t>
      </w:r>
      <w:r>
        <w:rPr/>
        <w:t>i</w:t>
      </w:r>
      <w:r>
        <w:rPr>
          <w:spacing w:val="-8"/>
        </w:rPr>
        <w:t> </w:t>
      </w:r>
      <w:r>
        <w:rPr/>
        <w:t>den</w:t>
      </w:r>
      <w:r>
        <w:rPr>
          <w:spacing w:val="-8"/>
        </w:rPr>
        <w:t> </w:t>
      </w:r>
      <w:r>
        <w:rPr/>
        <w:t>forstand</w:t>
      </w:r>
      <w:r>
        <w:rPr>
          <w:spacing w:val="-8"/>
        </w:rPr>
        <w:t> </w:t>
      </w:r>
      <w:r>
        <w:rPr/>
        <w:t>at</w:t>
      </w:r>
      <w:r>
        <w:rPr>
          <w:spacing w:val="-8"/>
        </w:rPr>
        <w:t> </w:t>
      </w:r>
      <w:r>
        <w:rPr/>
        <w:t>klienten ikke</w:t>
      </w:r>
      <w:r>
        <w:rPr>
          <w:spacing w:val="-6"/>
        </w:rPr>
        <w:t> </w:t>
      </w:r>
      <w:r>
        <w:rPr/>
        <w:t>hadde</w:t>
      </w:r>
      <w:r>
        <w:rPr>
          <w:spacing w:val="-6"/>
        </w:rPr>
        <w:t> </w:t>
      </w:r>
      <w:r>
        <w:rPr/>
        <w:t>oppsøkt</w:t>
      </w:r>
      <w:r>
        <w:rPr>
          <w:spacing w:val="-6"/>
        </w:rPr>
        <w:t> </w:t>
      </w:r>
      <w:r>
        <w:rPr/>
        <w:t>psykolog</w:t>
      </w:r>
      <w:r>
        <w:rPr>
          <w:spacing w:val="-6"/>
        </w:rPr>
        <w:t> </w:t>
      </w:r>
      <w:r>
        <w:rPr/>
        <w:t>og</w:t>
      </w:r>
      <w:r>
        <w:rPr>
          <w:spacing w:val="-6"/>
        </w:rPr>
        <w:t> </w:t>
      </w:r>
      <w:r>
        <w:rPr/>
        <w:t>behand- ling om symptomene var preget av psy- kisk velvære, om arbeidsledighet hadde ført</w:t>
      </w:r>
      <w:r>
        <w:rPr>
          <w:spacing w:val="-6"/>
        </w:rPr>
        <w:t> </w:t>
      </w:r>
      <w:r>
        <w:rPr/>
        <w:t>til</w:t>
      </w:r>
      <w:r>
        <w:rPr>
          <w:spacing w:val="-6"/>
        </w:rPr>
        <w:t> </w:t>
      </w:r>
      <w:r>
        <w:rPr/>
        <w:t>mer</w:t>
      </w:r>
      <w:r>
        <w:rPr>
          <w:spacing w:val="-6"/>
        </w:rPr>
        <w:t> </w:t>
      </w:r>
      <w:r>
        <w:rPr/>
        <w:t>energi,</w:t>
      </w:r>
      <w:r>
        <w:rPr>
          <w:spacing w:val="-6"/>
        </w:rPr>
        <w:t> </w:t>
      </w:r>
      <w:r>
        <w:rPr/>
        <w:t>og</w:t>
      </w:r>
      <w:r>
        <w:rPr>
          <w:spacing w:val="-6"/>
        </w:rPr>
        <w:t> </w:t>
      </w:r>
      <w:r>
        <w:rPr/>
        <w:t>om</w:t>
      </w:r>
      <w:r>
        <w:rPr>
          <w:spacing w:val="-6"/>
        </w:rPr>
        <w:t> </w:t>
      </w:r>
      <w:r>
        <w:rPr/>
        <w:t>hallusinasjoner ble forstått som uttrykk for et mentalt kreativt</w:t>
      </w:r>
      <w:r>
        <w:rPr>
          <w:spacing w:val="-3"/>
        </w:rPr>
        <w:t> </w:t>
      </w:r>
      <w:r>
        <w:rPr/>
        <w:t>talent</w:t>
      </w:r>
      <w:r>
        <w:rPr>
          <w:spacing w:val="-3"/>
        </w:rPr>
        <w:t> </w:t>
      </w:r>
      <w:r>
        <w:rPr/>
        <w:t>som</w:t>
      </w:r>
      <w:r>
        <w:rPr>
          <w:spacing w:val="-3"/>
        </w:rPr>
        <w:t> </w:t>
      </w:r>
      <w:r>
        <w:rPr/>
        <w:t>førte</w:t>
      </w:r>
      <w:r>
        <w:rPr>
          <w:spacing w:val="-3"/>
        </w:rPr>
        <w:t> </w:t>
      </w:r>
      <w:r>
        <w:rPr/>
        <w:t>til</w:t>
      </w:r>
      <w:r>
        <w:rPr>
          <w:spacing w:val="-3"/>
        </w:rPr>
        <w:t> </w:t>
      </w:r>
      <w:r>
        <w:rPr/>
        <w:t>mentalt</w:t>
      </w:r>
      <w:r>
        <w:rPr>
          <w:spacing w:val="-3"/>
        </w:rPr>
        <w:t> </w:t>
      </w:r>
      <w:r>
        <w:rPr/>
        <w:t>over- skudd, handlekraft og psykisk velvære.</w:t>
      </w:r>
    </w:p>
    <w:p>
      <w:pPr>
        <w:pStyle w:val="Heading8"/>
        <w:ind w:left="330"/>
        <w:jc w:val="both"/>
      </w:pPr>
      <w:r>
        <w:rPr/>
        <w:t>Psykisk</w:t>
      </w:r>
      <w:r>
        <w:rPr>
          <w:spacing w:val="-6"/>
        </w:rPr>
        <w:t> </w:t>
      </w:r>
      <w:r>
        <w:rPr>
          <w:spacing w:val="-2"/>
        </w:rPr>
        <w:t>ubehag</w:t>
      </w:r>
    </w:p>
    <w:p>
      <w:pPr>
        <w:pStyle w:val="BodyText"/>
        <w:spacing w:before="122"/>
        <w:ind w:left="330"/>
      </w:pPr>
      <w:r>
        <w:rPr/>
        <w:t>Psykisk</w:t>
      </w:r>
      <w:r>
        <w:rPr>
          <w:spacing w:val="-13"/>
        </w:rPr>
        <w:t> </w:t>
      </w:r>
      <w:r>
        <w:rPr/>
        <w:t>ubehag</w:t>
      </w:r>
      <w:r>
        <w:rPr>
          <w:spacing w:val="-12"/>
        </w:rPr>
        <w:t> </w:t>
      </w:r>
      <w:r>
        <w:rPr/>
        <w:t>er</w:t>
      </w:r>
      <w:r>
        <w:rPr>
          <w:spacing w:val="-13"/>
        </w:rPr>
        <w:t> </w:t>
      </w:r>
      <w:r>
        <w:rPr/>
        <w:t>følelser</w:t>
      </w:r>
      <w:r>
        <w:rPr>
          <w:spacing w:val="-12"/>
        </w:rPr>
        <w:t> </w:t>
      </w:r>
      <w:r>
        <w:rPr/>
        <w:t>som</w:t>
      </w:r>
      <w:r>
        <w:rPr>
          <w:spacing w:val="-13"/>
        </w:rPr>
        <w:t> </w:t>
      </w:r>
      <w:r>
        <w:rPr/>
        <w:t>følge</w:t>
      </w:r>
      <w:r>
        <w:rPr>
          <w:spacing w:val="-12"/>
        </w:rPr>
        <w:t> </w:t>
      </w:r>
      <w:r>
        <w:rPr/>
        <w:t>av</w:t>
      </w:r>
      <w:r>
        <w:rPr>
          <w:spacing w:val="-13"/>
        </w:rPr>
        <w:t> </w:t>
      </w:r>
      <w:r>
        <w:rPr/>
        <w:t>en bevisst</w:t>
      </w:r>
      <w:r>
        <w:rPr>
          <w:spacing w:val="-13"/>
        </w:rPr>
        <w:t> </w:t>
      </w:r>
      <w:r>
        <w:rPr/>
        <w:t>eller</w:t>
      </w:r>
      <w:r>
        <w:rPr>
          <w:spacing w:val="-12"/>
        </w:rPr>
        <w:t> </w:t>
      </w:r>
      <w:r>
        <w:rPr/>
        <w:t>ubevisst</w:t>
      </w:r>
      <w:r>
        <w:rPr>
          <w:spacing w:val="-13"/>
        </w:rPr>
        <w:t> </w:t>
      </w:r>
      <w:r>
        <w:rPr/>
        <w:t>kontakt</w:t>
      </w:r>
      <w:r>
        <w:rPr>
          <w:spacing w:val="-12"/>
        </w:rPr>
        <w:t> </w:t>
      </w:r>
      <w:r>
        <w:rPr/>
        <w:t>med</w:t>
      </w:r>
      <w:r>
        <w:rPr>
          <w:spacing w:val="-13"/>
        </w:rPr>
        <w:t> </w:t>
      </w:r>
      <w:r>
        <w:rPr/>
        <w:t>biopsy- kiske elementer som rommer ubehag.</w:t>
      </w:r>
    </w:p>
    <w:p>
      <w:pPr>
        <w:pStyle w:val="BodyText"/>
        <w:ind w:left="330"/>
      </w:pPr>
      <w:r>
        <w:rPr/>
        <w:t>Psykisk tilstand Enhver psykisk tilstand eller opplevelse er en følge av kontakt med</w:t>
      </w:r>
      <w:r>
        <w:rPr>
          <w:spacing w:val="-5"/>
        </w:rPr>
        <w:t> </w:t>
      </w:r>
      <w:r>
        <w:rPr/>
        <w:t>biopsykiske</w:t>
      </w:r>
      <w:r>
        <w:rPr>
          <w:spacing w:val="-5"/>
        </w:rPr>
        <w:t> </w:t>
      </w:r>
      <w:r>
        <w:rPr/>
        <w:t>elementer</w:t>
      </w:r>
      <w:r>
        <w:rPr>
          <w:spacing w:val="-5"/>
        </w:rPr>
        <w:t> </w:t>
      </w:r>
      <w:r>
        <w:rPr/>
        <w:t>som</w:t>
      </w:r>
      <w:r>
        <w:rPr>
          <w:spacing w:val="-5"/>
        </w:rPr>
        <w:t> </w:t>
      </w:r>
      <w:r>
        <w:rPr/>
        <w:t>rommer og utløser den psykiske tilstanden. </w:t>
      </w:r>
      <w:r>
        <w:rPr/>
        <w:t>Psy- kiske tilstander er forankret i et psykisk materiale som både består av biologi og </w:t>
      </w:r>
      <w:r>
        <w:rPr>
          <w:spacing w:val="-2"/>
        </w:rPr>
        <w:t>psyke.</w:t>
      </w:r>
    </w:p>
    <w:p>
      <w:pPr>
        <w:pStyle w:val="Heading8"/>
        <w:ind w:left="330"/>
        <w:jc w:val="both"/>
      </w:pPr>
      <w:r>
        <w:rPr/>
        <w:t>Psykiske</w:t>
      </w:r>
      <w:r>
        <w:rPr>
          <w:spacing w:val="-7"/>
        </w:rPr>
        <w:t> </w:t>
      </w:r>
      <w:r>
        <w:rPr>
          <w:spacing w:val="-2"/>
        </w:rPr>
        <w:t>hovedtilstander</w:t>
      </w:r>
    </w:p>
    <w:p>
      <w:pPr>
        <w:pStyle w:val="BodyText"/>
        <w:spacing w:before="122"/>
        <w:ind w:left="330"/>
      </w:pPr>
      <w:r>
        <w:rPr/>
        <w:t>Det finnes tolv psykiske </w:t>
      </w:r>
      <w:r>
        <w:rPr/>
        <w:t>hovedtilstander</w:t>
      </w:r>
      <w:r>
        <w:rPr>
          <w:spacing w:val="40"/>
        </w:rPr>
        <w:t> </w:t>
      </w:r>
      <w:r>
        <w:rPr/>
        <w:t>i hvert enkelt øyeblikk, selv om de kan skifte</w:t>
      </w:r>
      <w:r>
        <w:rPr>
          <w:spacing w:val="-13"/>
        </w:rPr>
        <w:t> </w:t>
      </w:r>
      <w:r>
        <w:rPr/>
        <w:t>fra</w:t>
      </w:r>
      <w:r>
        <w:rPr>
          <w:spacing w:val="-12"/>
        </w:rPr>
        <w:t> </w:t>
      </w:r>
      <w:r>
        <w:rPr/>
        <w:t>øyeblikk</w:t>
      </w:r>
      <w:r>
        <w:rPr>
          <w:spacing w:val="-13"/>
        </w:rPr>
        <w:t> </w:t>
      </w:r>
      <w:r>
        <w:rPr/>
        <w:t>til</w:t>
      </w:r>
      <w:r>
        <w:rPr>
          <w:spacing w:val="-12"/>
        </w:rPr>
        <w:t> </w:t>
      </w:r>
      <w:r>
        <w:rPr/>
        <w:t>øyeblikk.</w:t>
      </w:r>
      <w:r>
        <w:rPr>
          <w:spacing w:val="-13"/>
        </w:rPr>
        <w:t> </w:t>
      </w:r>
      <w:r>
        <w:rPr/>
        <w:t>Vi</w:t>
      </w:r>
      <w:r>
        <w:rPr>
          <w:spacing w:val="-12"/>
        </w:rPr>
        <w:t> </w:t>
      </w:r>
      <w:r>
        <w:rPr/>
        <w:t>har</w:t>
      </w:r>
      <w:r>
        <w:rPr>
          <w:spacing w:val="-13"/>
        </w:rPr>
        <w:t> </w:t>
      </w:r>
      <w:r>
        <w:rPr/>
        <w:t>seks positivt</w:t>
      </w:r>
      <w:r>
        <w:rPr>
          <w:spacing w:val="-11"/>
        </w:rPr>
        <w:t> </w:t>
      </w:r>
      <w:r>
        <w:rPr/>
        <w:t>ladete</w:t>
      </w:r>
      <w:r>
        <w:rPr>
          <w:spacing w:val="-11"/>
        </w:rPr>
        <w:t> </w:t>
      </w:r>
      <w:r>
        <w:rPr/>
        <w:t>tilstander</w:t>
      </w:r>
      <w:r>
        <w:rPr>
          <w:spacing w:val="-11"/>
        </w:rPr>
        <w:t> </w:t>
      </w:r>
      <w:r>
        <w:rPr/>
        <w:t>og</w:t>
      </w:r>
      <w:r>
        <w:rPr>
          <w:spacing w:val="-11"/>
        </w:rPr>
        <w:t> </w:t>
      </w:r>
      <w:r>
        <w:rPr/>
        <w:t>seks</w:t>
      </w:r>
      <w:r>
        <w:rPr>
          <w:spacing w:val="-11"/>
        </w:rPr>
        <w:t> </w:t>
      </w:r>
      <w:r>
        <w:rPr/>
        <w:t>negative. De seks negativt ladete psykiske tilstan- dene som rommer psykisk smerte, er ut- </w:t>
      </w:r>
      <w:r>
        <w:rPr>
          <w:spacing w:val="-2"/>
        </w:rPr>
        <w:t>gangspunkt</w:t>
      </w:r>
      <w:r>
        <w:rPr>
          <w:spacing w:val="-11"/>
        </w:rPr>
        <w:t> </w:t>
      </w:r>
      <w:r>
        <w:rPr>
          <w:spacing w:val="-2"/>
        </w:rPr>
        <w:t>for</w:t>
      </w:r>
      <w:r>
        <w:rPr>
          <w:spacing w:val="-10"/>
        </w:rPr>
        <w:t> </w:t>
      </w:r>
      <w:r>
        <w:rPr>
          <w:spacing w:val="-2"/>
        </w:rPr>
        <w:t>reduksjon</w:t>
      </w:r>
      <w:r>
        <w:rPr>
          <w:spacing w:val="-11"/>
        </w:rPr>
        <w:t> </w:t>
      </w:r>
      <w:r>
        <w:rPr>
          <w:spacing w:val="-2"/>
        </w:rPr>
        <w:t>av</w:t>
      </w:r>
      <w:r>
        <w:rPr>
          <w:spacing w:val="-10"/>
        </w:rPr>
        <w:t> </w:t>
      </w:r>
      <w:r>
        <w:rPr>
          <w:spacing w:val="-2"/>
        </w:rPr>
        <w:t>den</w:t>
      </w:r>
      <w:r>
        <w:rPr>
          <w:spacing w:val="-11"/>
        </w:rPr>
        <w:t> </w:t>
      </w:r>
      <w:r>
        <w:rPr>
          <w:spacing w:val="-2"/>
        </w:rPr>
        <w:t>psykiske </w:t>
      </w:r>
      <w:r>
        <w:rPr/>
        <w:t>plagen.</w:t>
      </w:r>
      <w:r>
        <w:rPr>
          <w:spacing w:val="-13"/>
        </w:rPr>
        <w:t> </w:t>
      </w:r>
      <w:r>
        <w:rPr/>
        <w:t>De</w:t>
      </w:r>
      <w:r>
        <w:rPr>
          <w:spacing w:val="-12"/>
        </w:rPr>
        <w:t> </w:t>
      </w:r>
      <w:r>
        <w:rPr/>
        <w:t>seks</w:t>
      </w:r>
      <w:r>
        <w:rPr>
          <w:spacing w:val="-13"/>
        </w:rPr>
        <w:t> </w:t>
      </w:r>
      <w:r>
        <w:rPr/>
        <w:t>positivt</w:t>
      </w:r>
      <w:r>
        <w:rPr>
          <w:spacing w:val="-12"/>
        </w:rPr>
        <w:t> </w:t>
      </w:r>
      <w:r>
        <w:rPr/>
        <w:t>ladete</w:t>
      </w:r>
      <w:r>
        <w:rPr>
          <w:spacing w:val="-13"/>
        </w:rPr>
        <w:t> </w:t>
      </w:r>
      <w:r>
        <w:rPr/>
        <w:t>tilstandene kan være utgangspunkt for forsterkning av psykisk velvære og mestring. De seks positivt</w:t>
      </w:r>
      <w:r>
        <w:rPr>
          <w:spacing w:val="-13"/>
        </w:rPr>
        <w:t> </w:t>
      </w:r>
      <w:r>
        <w:rPr/>
        <w:t>ladete</w:t>
      </w:r>
      <w:r>
        <w:rPr>
          <w:spacing w:val="-12"/>
        </w:rPr>
        <w:t> </w:t>
      </w:r>
      <w:r>
        <w:rPr/>
        <w:t>tilstandene</w:t>
      </w:r>
      <w:r>
        <w:rPr>
          <w:spacing w:val="-13"/>
        </w:rPr>
        <w:t> </w:t>
      </w:r>
      <w:r>
        <w:rPr/>
        <w:t>er</w:t>
      </w:r>
      <w:r>
        <w:rPr>
          <w:spacing w:val="-12"/>
        </w:rPr>
        <w:t> </w:t>
      </w:r>
      <w:r>
        <w:rPr/>
        <w:t>en</w:t>
      </w:r>
      <w:r>
        <w:rPr>
          <w:spacing w:val="-13"/>
        </w:rPr>
        <w:t> </w:t>
      </w:r>
      <w:r>
        <w:rPr/>
        <w:t>følge</w:t>
      </w:r>
      <w:r>
        <w:rPr>
          <w:spacing w:val="-12"/>
        </w:rPr>
        <w:t> </w:t>
      </w:r>
      <w:r>
        <w:rPr/>
        <w:t>av</w:t>
      </w:r>
      <w:r>
        <w:rPr>
          <w:spacing w:val="-13"/>
        </w:rPr>
        <w:t> </w:t>
      </w:r>
      <w:r>
        <w:rPr/>
        <w:t>at det er koblet noe psykisk positivt på den psykiske</w:t>
      </w:r>
      <w:r>
        <w:rPr>
          <w:spacing w:val="-8"/>
        </w:rPr>
        <w:t> </w:t>
      </w:r>
      <w:r>
        <w:rPr/>
        <w:t>tilstanden</w:t>
      </w:r>
      <w:r>
        <w:rPr>
          <w:spacing w:val="-8"/>
        </w:rPr>
        <w:t> </w:t>
      </w:r>
      <w:r>
        <w:rPr/>
        <w:t>som</w:t>
      </w:r>
      <w:r>
        <w:rPr>
          <w:spacing w:val="-8"/>
        </w:rPr>
        <w:t> </w:t>
      </w:r>
      <w:r>
        <w:rPr/>
        <w:t>er</w:t>
      </w:r>
      <w:r>
        <w:rPr>
          <w:spacing w:val="-8"/>
        </w:rPr>
        <w:t> </w:t>
      </w:r>
      <w:r>
        <w:rPr/>
        <w:t>relatert</w:t>
      </w:r>
      <w:r>
        <w:rPr>
          <w:spacing w:val="-8"/>
        </w:rPr>
        <w:t> </w:t>
      </w:r>
      <w:r>
        <w:rPr/>
        <w:t>til</w:t>
      </w:r>
      <w:r>
        <w:rPr>
          <w:spacing w:val="-8"/>
        </w:rPr>
        <w:t> </w:t>
      </w:r>
      <w:r>
        <w:rPr/>
        <w:t>for- tid,</w:t>
      </w:r>
      <w:r>
        <w:rPr>
          <w:spacing w:val="-4"/>
        </w:rPr>
        <w:t> </w:t>
      </w:r>
      <w:r>
        <w:rPr/>
        <w:t>nåtid</w:t>
      </w:r>
      <w:r>
        <w:rPr>
          <w:spacing w:val="-1"/>
        </w:rPr>
        <w:t> </w:t>
      </w:r>
      <w:r>
        <w:rPr/>
        <w:t>eller</w:t>
      </w:r>
      <w:r>
        <w:rPr>
          <w:spacing w:val="-1"/>
        </w:rPr>
        <w:t> </w:t>
      </w:r>
      <w:r>
        <w:rPr/>
        <w:t>fremtid,</w:t>
      </w:r>
      <w:r>
        <w:rPr>
          <w:spacing w:val="-1"/>
        </w:rPr>
        <w:t> </w:t>
      </w:r>
      <w:r>
        <w:rPr/>
        <w:t>og</w:t>
      </w:r>
      <w:r>
        <w:rPr>
          <w:spacing w:val="-2"/>
        </w:rPr>
        <w:t> </w:t>
      </w:r>
      <w:r>
        <w:rPr/>
        <w:t>at</w:t>
      </w:r>
      <w:r>
        <w:rPr>
          <w:spacing w:val="-1"/>
        </w:rPr>
        <w:t> </w:t>
      </w:r>
      <w:r>
        <w:rPr/>
        <w:t>det</w:t>
      </w:r>
      <w:r>
        <w:rPr>
          <w:spacing w:val="-1"/>
        </w:rPr>
        <w:t> </w:t>
      </w:r>
      <w:r>
        <w:rPr/>
        <w:t>er</w:t>
      </w:r>
      <w:r>
        <w:rPr>
          <w:spacing w:val="-1"/>
        </w:rPr>
        <w:t> </w:t>
      </w:r>
      <w:r>
        <w:rPr>
          <w:spacing w:val="-2"/>
        </w:rPr>
        <w:t>koblet</w:t>
      </w:r>
    </w:p>
    <w:p>
      <w:pPr>
        <w:pStyle w:val="BodyText"/>
        <w:spacing w:before="127"/>
        <w:ind w:left="199" w:right="321"/>
      </w:pPr>
      <w:r>
        <w:rPr/>
        <w:br w:type="column"/>
      </w:r>
      <w:r>
        <w:rPr/>
        <w:t>noe negativt av den psykiske </w:t>
      </w:r>
      <w:r>
        <w:rPr/>
        <w:t>tilstanden som</w:t>
      </w:r>
      <w:r>
        <w:rPr>
          <w:spacing w:val="-10"/>
        </w:rPr>
        <w:t> </w:t>
      </w:r>
      <w:r>
        <w:rPr/>
        <w:t>er</w:t>
      </w:r>
      <w:r>
        <w:rPr>
          <w:spacing w:val="-10"/>
        </w:rPr>
        <w:t> </w:t>
      </w:r>
      <w:r>
        <w:rPr/>
        <w:t>relatert</w:t>
      </w:r>
      <w:r>
        <w:rPr>
          <w:spacing w:val="-10"/>
        </w:rPr>
        <w:t> </w:t>
      </w:r>
      <w:r>
        <w:rPr/>
        <w:t>til</w:t>
      </w:r>
      <w:r>
        <w:rPr>
          <w:spacing w:val="-10"/>
        </w:rPr>
        <w:t> </w:t>
      </w:r>
      <w:r>
        <w:rPr/>
        <w:t>fortid,</w:t>
      </w:r>
      <w:r>
        <w:rPr>
          <w:spacing w:val="-10"/>
        </w:rPr>
        <w:t> </w:t>
      </w:r>
      <w:r>
        <w:rPr/>
        <w:t>nåtid</w:t>
      </w:r>
      <w:r>
        <w:rPr>
          <w:spacing w:val="-10"/>
        </w:rPr>
        <w:t> </w:t>
      </w:r>
      <w:r>
        <w:rPr/>
        <w:t>og</w:t>
      </w:r>
      <w:r>
        <w:rPr>
          <w:spacing w:val="-10"/>
        </w:rPr>
        <w:t> </w:t>
      </w:r>
      <w:r>
        <w:rPr/>
        <w:t>fremtid. De seks negativt ladete tilstandene inne- bærer</w:t>
      </w:r>
      <w:r>
        <w:rPr>
          <w:spacing w:val="-6"/>
        </w:rPr>
        <w:t> </w:t>
      </w:r>
      <w:r>
        <w:rPr/>
        <w:t>at</w:t>
      </w:r>
      <w:r>
        <w:rPr>
          <w:spacing w:val="-6"/>
        </w:rPr>
        <w:t> </w:t>
      </w:r>
      <w:r>
        <w:rPr/>
        <w:t>det</w:t>
      </w:r>
      <w:r>
        <w:rPr>
          <w:spacing w:val="-6"/>
        </w:rPr>
        <w:t> </w:t>
      </w:r>
      <w:r>
        <w:rPr/>
        <w:t>er</w:t>
      </w:r>
      <w:r>
        <w:rPr>
          <w:spacing w:val="-6"/>
        </w:rPr>
        <w:t> </w:t>
      </w:r>
      <w:r>
        <w:rPr/>
        <w:t>koblet</w:t>
      </w:r>
      <w:r>
        <w:rPr>
          <w:spacing w:val="-6"/>
        </w:rPr>
        <w:t> </w:t>
      </w:r>
      <w:r>
        <w:rPr/>
        <w:t>noe</w:t>
      </w:r>
      <w:r>
        <w:rPr>
          <w:spacing w:val="-6"/>
        </w:rPr>
        <w:t> </w:t>
      </w:r>
      <w:r>
        <w:rPr/>
        <w:t>psykisk</w:t>
      </w:r>
      <w:r>
        <w:rPr>
          <w:spacing w:val="-6"/>
        </w:rPr>
        <w:t> </w:t>
      </w:r>
      <w:r>
        <w:rPr/>
        <w:t>ubeha- gelig på den psykiske tilstanden som er relatert</w:t>
      </w:r>
      <w:r>
        <w:rPr>
          <w:spacing w:val="-3"/>
        </w:rPr>
        <w:t> </w:t>
      </w:r>
      <w:r>
        <w:rPr/>
        <w:t>til</w:t>
      </w:r>
      <w:r>
        <w:rPr>
          <w:spacing w:val="-3"/>
        </w:rPr>
        <w:t> </w:t>
      </w:r>
      <w:r>
        <w:rPr/>
        <w:t>fortid,</w:t>
      </w:r>
      <w:r>
        <w:rPr>
          <w:spacing w:val="-3"/>
        </w:rPr>
        <w:t> </w:t>
      </w:r>
      <w:r>
        <w:rPr/>
        <w:t>nåtid</w:t>
      </w:r>
      <w:r>
        <w:rPr>
          <w:spacing w:val="-3"/>
        </w:rPr>
        <w:t> </w:t>
      </w:r>
      <w:r>
        <w:rPr/>
        <w:t>eller</w:t>
      </w:r>
      <w:r>
        <w:rPr>
          <w:spacing w:val="-3"/>
        </w:rPr>
        <w:t> </w:t>
      </w:r>
      <w:r>
        <w:rPr/>
        <w:t>fremtid,</w:t>
      </w:r>
      <w:r>
        <w:rPr>
          <w:spacing w:val="-3"/>
        </w:rPr>
        <w:t> </w:t>
      </w:r>
      <w:r>
        <w:rPr/>
        <w:t>eller at det er koblet noe positivt ladet av den psykiske tilstanden. Det som er koblet</w:t>
      </w:r>
      <w:r>
        <w:rPr>
          <w:spacing w:val="80"/>
        </w:rPr>
        <w:t> </w:t>
      </w:r>
      <w:r>
        <w:rPr/>
        <w:t>på</w:t>
      </w:r>
      <w:r>
        <w:rPr>
          <w:spacing w:val="-2"/>
        </w:rPr>
        <w:t> </w:t>
      </w:r>
      <w:r>
        <w:rPr/>
        <w:t>eller</w:t>
      </w:r>
      <w:r>
        <w:rPr>
          <w:spacing w:val="-2"/>
        </w:rPr>
        <w:t> </w:t>
      </w:r>
      <w:r>
        <w:rPr/>
        <w:t>av,</w:t>
      </w:r>
      <w:r>
        <w:rPr>
          <w:spacing w:val="-2"/>
        </w:rPr>
        <w:t> </w:t>
      </w:r>
      <w:r>
        <w:rPr/>
        <w:t>er</w:t>
      </w:r>
      <w:r>
        <w:rPr>
          <w:spacing w:val="-2"/>
        </w:rPr>
        <w:t> </w:t>
      </w:r>
      <w:r>
        <w:rPr/>
        <w:t>biopsykiske</w:t>
      </w:r>
      <w:r>
        <w:rPr>
          <w:spacing w:val="-2"/>
        </w:rPr>
        <w:t> </w:t>
      </w:r>
      <w:r>
        <w:rPr/>
        <w:t>elementer</w:t>
      </w:r>
      <w:r>
        <w:rPr>
          <w:spacing w:val="-2"/>
        </w:rPr>
        <w:t> </w:t>
      </w:r>
      <w:r>
        <w:rPr/>
        <w:t>som rommer følelser.</w:t>
      </w:r>
    </w:p>
    <w:p>
      <w:pPr>
        <w:pStyle w:val="Heading8"/>
        <w:ind w:left="199"/>
        <w:jc w:val="both"/>
      </w:pPr>
      <w:r>
        <w:rPr/>
        <w:t>Psykiske</w:t>
      </w:r>
      <w:r>
        <w:rPr>
          <w:spacing w:val="-7"/>
        </w:rPr>
        <w:t> </w:t>
      </w:r>
      <w:r>
        <w:rPr>
          <w:spacing w:val="-2"/>
        </w:rPr>
        <w:t>lover</w:t>
      </w:r>
    </w:p>
    <w:p>
      <w:pPr>
        <w:pStyle w:val="BodyText"/>
        <w:spacing w:before="122"/>
        <w:ind w:left="199" w:right="321"/>
      </w:pPr>
      <w:r>
        <w:rPr/>
        <w:t>Psykologien og psykiatrien preges </w:t>
      </w:r>
      <w:r>
        <w:rPr/>
        <w:t>av oppfatningen om at det ikke er mulig å utvikle</w:t>
      </w:r>
      <w:r>
        <w:rPr>
          <w:spacing w:val="-12"/>
        </w:rPr>
        <w:t> </w:t>
      </w:r>
      <w:r>
        <w:rPr/>
        <w:t>lover</w:t>
      </w:r>
      <w:r>
        <w:rPr>
          <w:spacing w:val="-12"/>
        </w:rPr>
        <w:t> </w:t>
      </w:r>
      <w:r>
        <w:rPr/>
        <w:t>for</w:t>
      </w:r>
      <w:r>
        <w:rPr>
          <w:spacing w:val="-12"/>
        </w:rPr>
        <w:t> </w:t>
      </w:r>
      <w:r>
        <w:rPr/>
        <w:t>hvordan</w:t>
      </w:r>
      <w:r>
        <w:rPr>
          <w:spacing w:val="-12"/>
        </w:rPr>
        <w:t> </w:t>
      </w:r>
      <w:r>
        <w:rPr/>
        <w:t>de</w:t>
      </w:r>
      <w:r>
        <w:rPr>
          <w:spacing w:val="-12"/>
        </w:rPr>
        <w:t> </w:t>
      </w:r>
      <w:r>
        <w:rPr/>
        <w:t>psykiske</w:t>
      </w:r>
      <w:r>
        <w:rPr>
          <w:spacing w:val="-12"/>
        </w:rPr>
        <w:t> </w:t>
      </w:r>
      <w:r>
        <w:rPr/>
        <w:t>pla- gene er bygget opp mentalt, for hva som skjer</w:t>
      </w:r>
      <w:r>
        <w:rPr>
          <w:spacing w:val="-13"/>
        </w:rPr>
        <w:t> </w:t>
      </w:r>
      <w:r>
        <w:rPr/>
        <w:t>når</w:t>
      </w:r>
      <w:r>
        <w:rPr>
          <w:spacing w:val="-12"/>
        </w:rPr>
        <w:t> </w:t>
      </w:r>
      <w:r>
        <w:rPr/>
        <w:t>man</w:t>
      </w:r>
      <w:r>
        <w:rPr>
          <w:spacing w:val="-13"/>
        </w:rPr>
        <w:t> </w:t>
      </w:r>
      <w:r>
        <w:rPr/>
        <w:t>utvikler</w:t>
      </w:r>
      <w:r>
        <w:rPr>
          <w:spacing w:val="-12"/>
        </w:rPr>
        <w:t> </w:t>
      </w:r>
      <w:r>
        <w:rPr/>
        <w:t>psykiske</w:t>
      </w:r>
      <w:r>
        <w:rPr>
          <w:spacing w:val="-13"/>
        </w:rPr>
        <w:t> </w:t>
      </w:r>
      <w:r>
        <w:rPr/>
        <w:t>plager,</w:t>
      </w:r>
      <w:r>
        <w:rPr>
          <w:spacing w:val="-12"/>
        </w:rPr>
        <w:t> </w:t>
      </w:r>
      <w:r>
        <w:rPr/>
        <w:t>og for</w:t>
      </w:r>
      <w:r>
        <w:rPr>
          <w:spacing w:val="-10"/>
        </w:rPr>
        <w:t> </w:t>
      </w:r>
      <w:r>
        <w:rPr/>
        <w:t>hva</w:t>
      </w:r>
      <w:r>
        <w:rPr>
          <w:spacing w:val="-10"/>
        </w:rPr>
        <w:t> </w:t>
      </w:r>
      <w:r>
        <w:rPr/>
        <w:t>som</w:t>
      </w:r>
      <w:r>
        <w:rPr>
          <w:spacing w:val="-10"/>
        </w:rPr>
        <w:t> </w:t>
      </w:r>
      <w:r>
        <w:rPr/>
        <w:t>skjer</w:t>
      </w:r>
      <w:r>
        <w:rPr>
          <w:spacing w:val="-10"/>
        </w:rPr>
        <w:t> </w:t>
      </w:r>
      <w:r>
        <w:rPr/>
        <w:t>mentalt</w:t>
      </w:r>
      <w:r>
        <w:rPr>
          <w:spacing w:val="-10"/>
        </w:rPr>
        <w:t> </w:t>
      </w:r>
      <w:r>
        <w:rPr/>
        <w:t>når</w:t>
      </w:r>
      <w:r>
        <w:rPr>
          <w:spacing w:val="-10"/>
        </w:rPr>
        <w:t> </w:t>
      </w:r>
      <w:r>
        <w:rPr/>
        <w:t>det</w:t>
      </w:r>
      <w:r>
        <w:rPr>
          <w:spacing w:val="-10"/>
        </w:rPr>
        <w:t> </w:t>
      </w:r>
      <w:r>
        <w:rPr/>
        <w:t>skjer</w:t>
      </w:r>
      <w:r>
        <w:rPr>
          <w:spacing w:val="-10"/>
        </w:rPr>
        <w:t> </w:t>
      </w:r>
      <w:r>
        <w:rPr/>
        <w:t>en psykisk endring gjennom behandling. Et underliggende argument kan være at si- den man ikke har oppdaget at det finnes lover for psykiske fenomener frem til i dag,</w:t>
      </w:r>
      <w:r>
        <w:rPr>
          <w:spacing w:val="-10"/>
        </w:rPr>
        <w:t> </w:t>
      </w:r>
      <w:r>
        <w:rPr/>
        <w:t>så</w:t>
      </w:r>
      <w:r>
        <w:rPr>
          <w:spacing w:val="-10"/>
        </w:rPr>
        <w:t> </w:t>
      </w:r>
      <w:r>
        <w:rPr/>
        <w:t>vil</w:t>
      </w:r>
      <w:r>
        <w:rPr>
          <w:spacing w:val="-10"/>
        </w:rPr>
        <w:t> </w:t>
      </w:r>
      <w:r>
        <w:rPr/>
        <w:t>det</w:t>
      </w:r>
      <w:r>
        <w:rPr>
          <w:spacing w:val="-10"/>
        </w:rPr>
        <w:t> </w:t>
      </w:r>
      <w:r>
        <w:rPr/>
        <w:t>heller</w:t>
      </w:r>
      <w:r>
        <w:rPr>
          <w:spacing w:val="-10"/>
        </w:rPr>
        <w:t> </w:t>
      </w:r>
      <w:r>
        <w:rPr/>
        <w:t>ikke</w:t>
      </w:r>
      <w:r>
        <w:rPr>
          <w:spacing w:val="-10"/>
        </w:rPr>
        <w:t> </w:t>
      </w:r>
      <w:r>
        <w:rPr/>
        <w:t>i</w:t>
      </w:r>
      <w:r>
        <w:rPr>
          <w:spacing w:val="-10"/>
        </w:rPr>
        <w:t> </w:t>
      </w:r>
      <w:r>
        <w:rPr/>
        <w:t>fremtiden</w:t>
      </w:r>
      <w:r>
        <w:rPr>
          <w:spacing w:val="-10"/>
        </w:rPr>
        <w:t> </w:t>
      </w:r>
      <w:r>
        <w:rPr/>
        <w:t>være mulig å oppdage lover for psykiske feno- </w:t>
      </w:r>
      <w:r>
        <w:rPr>
          <w:spacing w:val="-2"/>
        </w:rPr>
        <w:t>mener.</w:t>
      </w:r>
    </w:p>
    <w:p>
      <w:pPr>
        <w:pStyle w:val="BodyText"/>
        <w:ind w:left="199" w:right="321"/>
      </w:pPr>
      <w:r>
        <w:rPr/>
        <w:t>Det finnes lover for hvordan psykiske tilstander og psykiske plager er bygget opp</w:t>
      </w:r>
      <w:r>
        <w:rPr>
          <w:spacing w:val="-1"/>
        </w:rPr>
        <w:t> </w:t>
      </w:r>
      <w:r>
        <w:rPr/>
        <w:t>mentalt.</w:t>
      </w:r>
      <w:r>
        <w:rPr>
          <w:spacing w:val="-1"/>
        </w:rPr>
        <w:t> </w:t>
      </w:r>
      <w:r>
        <w:rPr/>
        <w:t>Disse</w:t>
      </w:r>
      <w:r>
        <w:rPr>
          <w:spacing w:val="-1"/>
        </w:rPr>
        <w:t> </w:t>
      </w:r>
      <w:r>
        <w:rPr/>
        <w:t>lovene</w:t>
      </w:r>
      <w:r>
        <w:rPr>
          <w:spacing w:val="-1"/>
        </w:rPr>
        <w:t> </w:t>
      </w:r>
      <w:r>
        <w:rPr/>
        <w:t>springer</w:t>
      </w:r>
      <w:r>
        <w:rPr>
          <w:spacing w:val="-1"/>
        </w:rPr>
        <w:t> </w:t>
      </w:r>
      <w:r>
        <w:rPr/>
        <w:t>ut</w:t>
      </w:r>
      <w:r>
        <w:rPr>
          <w:spacing w:val="-1"/>
        </w:rPr>
        <w:t> </w:t>
      </w:r>
      <w:r>
        <w:rPr/>
        <w:t>fra at psyken er et mentalt og biologisk fe- nomen med en bestemt struktur som er bygget opp av biopsykiske elementer.</w:t>
      </w:r>
    </w:p>
    <w:p>
      <w:pPr>
        <w:pStyle w:val="BodyText"/>
        <w:ind w:left="199" w:right="321"/>
      </w:pPr>
      <w:r>
        <w:rPr/>
        <w:t>Med</w:t>
      </w:r>
      <w:r>
        <w:rPr>
          <w:spacing w:val="-13"/>
        </w:rPr>
        <w:t> </w:t>
      </w:r>
      <w:r>
        <w:rPr/>
        <w:t>utgangspunkt</w:t>
      </w:r>
      <w:r>
        <w:rPr>
          <w:spacing w:val="-12"/>
        </w:rPr>
        <w:t> </w:t>
      </w:r>
      <w:r>
        <w:rPr/>
        <w:t>i</w:t>
      </w:r>
      <w:r>
        <w:rPr>
          <w:spacing w:val="-13"/>
        </w:rPr>
        <w:t> </w:t>
      </w:r>
      <w:r>
        <w:rPr/>
        <w:t>de</w:t>
      </w:r>
      <w:r>
        <w:rPr>
          <w:spacing w:val="-12"/>
        </w:rPr>
        <w:t> </w:t>
      </w:r>
      <w:r>
        <w:rPr/>
        <w:t>hjernepsykologis- ke</w:t>
      </w:r>
      <w:r>
        <w:rPr>
          <w:spacing w:val="-5"/>
        </w:rPr>
        <w:t> </w:t>
      </w:r>
      <w:r>
        <w:rPr/>
        <w:t>grunnlagsteoriene</w:t>
      </w:r>
      <w:r>
        <w:rPr>
          <w:spacing w:val="-5"/>
        </w:rPr>
        <w:t> </w:t>
      </w:r>
      <w:r>
        <w:rPr/>
        <w:t>kan</w:t>
      </w:r>
      <w:r>
        <w:rPr>
          <w:spacing w:val="-5"/>
        </w:rPr>
        <w:t> </w:t>
      </w:r>
      <w:r>
        <w:rPr/>
        <w:t>man</w:t>
      </w:r>
      <w:r>
        <w:rPr>
          <w:spacing w:val="-5"/>
        </w:rPr>
        <w:t> </w:t>
      </w:r>
      <w:r>
        <w:rPr/>
        <w:t>formulere følgende lover:</w:t>
      </w:r>
    </w:p>
    <w:p>
      <w:pPr>
        <w:pStyle w:val="ListParagraph"/>
        <w:numPr>
          <w:ilvl w:val="0"/>
          <w:numId w:val="33"/>
        </w:numPr>
        <w:tabs>
          <w:tab w:pos="917" w:val="left" w:leader="none"/>
          <w:tab w:pos="919" w:val="left" w:leader="none"/>
        </w:tabs>
        <w:spacing w:line="230" w:lineRule="auto" w:before="262" w:after="0"/>
        <w:ind w:left="919" w:right="321" w:hanging="341"/>
        <w:jc w:val="both"/>
        <w:rPr>
          <w:sz w:val="22"/>
        </w:rPr>
      </w:pPr>
      <w:r>
        <w:rPr>
          <w:sz w:val="22"/>
        </w:rPr>
        <w:t>Enhver psykisk tilstand og opp- levelse av psykisk smerte er en følge av en bevisst eller ubevisst kontakt</w:t>
      </w:r>
      <w:r>
        <w:rPr>
          <w:spacing w:val="-11"/>
          <w:sz w:val="22"/>
        </w:rPr>
        <w:t> </w:t>
      </w:r>
      <w:r>
        <w:rPr>
          <w:sz w:val="22"/>
        </w:rPr>
        <w:t>med</w:t>
      </w:r>
      <w:r>
        <w:rPr>
          <w:spacing w:val="-11"/>
          <w:sz w:val="22"/>
        </w:rPr>
        <w:t> </w:t>
      </w:r>
      <w:r>
        <w:rPr>
          <w:sz w:val="22"/>
        </w:rPr>
        <w:t>et</w:t>
      </w:r>
      <w:r>
        <w:rPr>
          <w:spacing w:val="-11"/>
          <w:sz w:val="22"/>
        </w:rPr>
        <w:t> </w:t>
      </w:r>
      <w:r>
        <w:rPr>
          <w:sz w:val="22"/>
        </w:rPr>
        <w:t>psykisk</w:t>
      </w:r>
      <w:r>
        <w:rPr>
          <w:spacing w:val="-11"/>
          <w:sz w:val="22"/>
        </w:rPr>
        <w:t> </w:t>
      </w:r>
      <w:r>
        <w:rPr>
          <w:sz w:val="22"/>
        </w:rPr>
        <w:t>materiale bestående av </w:t>
      </w:r>
      <w:r>
        <w:rPr>
          <w:sz w:val="22"/>
        </w:rPr>
        <w:t>sanseforestillinger, ord</w:t>
      </w:r>
      <w:r>
        <w:rPr>
          <w:spacing w:val="-4"/>
          <w:sz w:val="22"/>
        </w:rPr>
        <w:t> </w:t>
      </w:r>
      <w:r>
        <w:rPr>
          <w:sz w:val="22"/>
        </w:rPr>
        <w:t>og</w:t>
      </w:r>
      <w:r>
        <w:rPr>
          <w:spacing w:val="-4"/>
          <w:sz w:val="22"/>
        </w:rPr>
        <w:t> </w:t>
      </w:r>
      <w:r>
        <w:rPr>
          <w:sz w:val="22"/>
        </w:rPr>
        <w:t>utsagn</w:t>
      </w:r>
      <w:r>
        <w:rPr>
          <w:spacing w:val="-4"/>
          <w:sz w:val="22"/>
        </w:rPr>
        <w:t> </w:t>
      </w:r>
      <w:r>
        <w:rPr>
          <w:sz w:val="22"/>
        </w:rPr>
        <w:t>som</w:t>
      </w:r>
      <w:r>
        <w:rPr>
          <w:spacing w:val="-4"/>
          <w:sz w:val="22"/>
        </w:rPr>
        <w:t> </w:t>
      </w:r>
      <w:r>
        <w:rPr>
          <w:sz w:val="22"/>
        </w:rPr>
        <w:t>lagrer</w:t>
      </w:r>
      <w:r>
        <w:rPr>
          <w:spacing w:val="-4"/>
          <w:sz w:val="22"/>
        </w:rPr>
        <w:t> </w:t>
      </w:r>
      <w:r>
        <w:rPr>
          <w:sz w:val="22"/>
        </w:rPr>
        <w:t>følelser og som utløser de følelsene som klienten opplever.</w:t>
      </w:r>
    </w:p>
    <w:p>
      <w:pPr>
        <w:spacing w:after="0" w:line="230" w:lineRule="auto"/>
        <w:jc w:val="both"/>
        <w:rPr>
          <w:sz w:val="22"/>
        </w:rPr>
        <w:sectPr>
          <w:pgSz w:w="9640" w:h="13610"/>
          <w:pgMar w:header="367" w:footer="425" w:top="900" w:bottom="660" w:left="860" w:right="640"/>
          <w:cols w:num="2" w:equalWidth="0">
            <w:col w:w="3953" w:space="40"/>
            <w:col w:w="4147"/>
          </w:cols>
        </w:sectPr>
      </w:pPr>
    </w:p>
    <w:p>
      <w:pPr>
        <w:pStyle w:val="ListParagraph"/>
        <w:numPr>
          <w:ilvl w:val="0"/>
          <w:numId w:val="33"/>
        </w:numPr>
        <w:tabs>
          <w:tab w:pos="821" w:val="left" w:leader="none"/>
          <w:tab w:pos="823" w:val="left" w:leader="none"/>
        </w:tabs>
        <w:spacing w:line="230" w:lineRule="auto" w:before="136" w:after="0"/>
        <w:ind w:left="823" w:right="38" w:hanging="341"/>
        <w:jc w:val="both"/>
        <w:rPr>
          <w:sz w:val="22"/>
        </w:rPr>
      </w:pPr>
      <w:r>
        <w:rPr>
          <w:sz w:val="22"/>
        </w:rPr>
        <w:t>Enhver psykisk endring forut- setter en endring i kontakt med de mentalbiologiske </w:t>
      </w:r>
      <w:r>
        <w:rPr>
          <w:sz w:val="22"/>
        </w:rPr>
        <w:t>elementene som utløser og utgjør klientens følelser og opplevelse av psykisk </w:t>
      </w:r>
      <w:r>
        <w:rPr>
          <w:spacing w:val="-2"/>
          <w:sz w:val="22"/>
        </w:rPr>
        <w:t>plage.</w:t>
      </w:r>
    </w:p>
    <w:p>
      <w:pPr>
        <w:pStyle w:val="ListParagraph"/>
        <w:numPr>
          <w:ilvl w:val="0"/>
          <w:numId w:val="33"/>
        </w:numPr>
        <w:tabs>
          <w:tab w:pos="821" w:val="left" w:leader="none"/>
          <w:tab w:pos="823" w:val="left" w:leader="none"/>
        </w:tabs>
        <w:spacing w:line="230" w:lineRule="auto" w:before="0" w:after="0"/>
        <w:ind w:left="823" w:right="38" w:hanging="341"/>
        <w:jc w:val="both"/>
        <w:rPr>
          <w:sz w:val="22"/>
        </w:rPr>
      </w:pPr>
      <w:r>
        <w:rPr>
          <w:sz w:val="22"/>
        </w:rPr>
        <w:t>Enhver</w:t>
      </w:r>
      <w:r>
        <w:rPr>
          <w:spacing w:val="-1"/>
          <w:sz w:val="22"/>
        </w:rPr>
        <w:t> </w:t>
      </w:r>
      <w:r>
        <w:rPr>
          <w:sz w:val="22"/>
        </w:rPr>
        <w:t>egenskap</w:t>
      </w:r>
      <w:r>
        <w:rPr>
          <w:spacing w:val="-1"/>
          <w:sz w:val="22"/>
        </w:rPr>
        <w:t> </w:t>
      </w:r>
      <w:r>
        <w:rPr>
          <w:sz w:val="22"/>
        </w:rPr>
        <w:t>vil</w:t>
      </w:r>
      <w:r>
        <w:rPr>
          <w:spacing w:val="-1"/>
          <w:sz w:val="22"/>
        </w:rPr>
        <w:t> </w:t>
      </w:r>
      <w:r>
        <w:rPr>
          <w:sz w:val="22"/>
        </w:rPr>
        <w:t>være</w:t>
      </w:r>
      <w:r>
        <w:rPr>
          <w:spacing w:val="-1"/>
          <w:sz w:val="22"/>
        </w:rPr>
        <w:t> </w:t>
      </w:r>
      <w:r>
        <w:rPr>
          <w:sz w:val="22"/>
        </w:rPr>
        <w:t>en</w:t>
      </w:r>
      <w:r>
        <w:rPr>
          <w:spacing w:val="-1"/>
          <w:sz w:val="22"/>
        </w:rPr>
        <w:t> </w:t>
      </w:r>
      <w:r>
        <w:rPr>
          <w:sz w:val="22"/>
        </w:rPr>
        <w:t>føl- ge av kontakt med </w:t>
      </w:r>
      <w:r>
        <w:rPr>
          <w:sz w:val="22"/>
        </w:rPr>
        <w:t>biopsykiske ele</w:t>
      </w:r>
      <w:r>
        <w:rPr>
          <w:spacing w:val="-13"/>
          <w:sz w:val="22"/>
        </w:rPr>
        <w:t> </w:t>
      </w:r>
      <w:r>
        <w:rPr>
          <w:sz w:val="22"/>
        </w:rPr>
        <w:t>menter, det vil si ord, utsagn og sanseforestillinger som utløse klientens egenskaper.</w:t>
      </w:r>
    </w:p>
    <w:p>
      <w:pPr>
        <w:pStyle w:val="ListParagraph"/>
        <w:numPr>
          <w:ilvl w:val="0"/>
          <w:numId w:val="33"/>
        </w:numPr>
        <w:tabs>
          <w:tab w:pos="821" w:val="left" w:leader="none"/>
          <w:tab w:pos="823" w:val="left" w:leader="none"/>
        </w:tabs>
        <w:spacing w:line="230" w:lineRule="auto" w:before="0" w:after="0"/>
        <w:ind w:left="823" w:right="38" w:hanging="341"/>
        <w:jc w:val="both"/>
        <w:rPr>
          <w:sz w:val="22"/>
        </w:rPr>
      </w:pPr>
      <w:r>
        <w:rPr>
          <w:sz w:val="22"/>
        </w:rPr>
        <w:t>Enhver psykisk endring skjer i</w:t>
      </w:r>
      <w:r>
        <w:rPr>
          <w:spacing w:val="80"/>
          <w:sz w:val="22"/>
        </w:rPr>
        <w:t> </w:t>
      </w:r>
      <w:r>
        <w:rPr>
          <w:sz w:val="22"/>
        </w:rPr>
        <w:t>et bestemt øyeblikk. Dersom det ikke</w:t>
      </w:r>
      <w:r>
        <w:rPr>
          <w:spacing w:val="-2"/>
          <w:sz w:val="22"/>
        </w:rPr>
        <w:t> </w:t>
      </w:r>
      <w:r>
        <w:rPr>
          <w:sz w:val="22"/>
        </w:rPr>
        <w:t>skjer</w:t>
      </w:r>
      <w:r>
        <w:rPr>
          <w:spacing w:val="-2"/>
          <w:sz w:val="22"/>
        </w:rPr>
        <w:t> </w:t>
      </w:r>
      <w:r>
        <w:rPr>
          <w:sz w:val="22"/>
        </w:rPr>
        <w:t>en</w:t>
      </w:r>
      <w:r>
        <w:rPr>
          <w:spacing w:val="-2"/>
          <w:sz w:val="22"/>
        </w:rPr>
        <w:t> </w:t>
      </w:r>
      <w:r>
        <w:rPr>
          <w:sz w:val="22"/>
        </w:rPr>
        <w:t>psykisk</w:t>
      </w:r>
      <w:r>
        <w:rPr>
          <w:spacing w:val="-2"/>
          <w:sz w:val="22"/>
        </w:rPr>
        <w:t> </w:t>
      </w:r>
      <w:r>
        <w:rPr>
          <w:sz w:val="22"/>
        </w:rPr>
        <w:t>endring</w:t>
      </w:r>
      <w:r>
        <w:rPr>
          <w:spacing w:val="-2"/>
          <w:sz w:val="22"/>
        </w:rPr>
        <w:t> </w:t>
      </w:r>
      <w:r>
        <w:rPr>
          <w:sz w:val="22"/>
        </w:rPr>
        <w:t>i</w:t>
      </w:r>
      <w:r>
        <w:rPr>
          <w:spacing w:val="-2"/>
          <w:sz w:val="22"/>
        </w:rPr>
        <w:t> </w:t>
      </w:r>
      <w:r>
        <w:rPr>
          <w:sz w:val="22"/>
        </w:rPr>
        <w:t>et bestemt øyeblikk i en konsulta- sjon,</w:t>
      </w:r>
      <w:r>
        <w:rPr>
          <w:spacing w:val="-3"/>
          <w:sz w:val="22"/>
        </w:rPr>
        <w:t> </w:t>
      </w:r>
      <w:r>
        <w:rPr>
          <w:sz w:val="22"/>
        </w:rPr>
        <w:t>vil</w:t>
      </w:r>
      <w:r>
        <w:rPr>
          <w:spacing w:val="-3"/>
          <w:sz w:val="22"/>
        </w:rPr>
        <w:t> </w:t>
      </w:r>
      <w:r>
        <w:rPr>
          <w:sz w:val="22"/>
        </w:rPr>
        <w:t>det</w:t>
      </w:r>
      <w:r>
        <w:rPr>
          <w:spacing w:val="-3"/>
          <w:sz w:val="22"/>
        </w:rPr>
        <w:t> </w:t>
      </w:r>
      <w:r>
        <w:rPr>
          <w:sz w:val="22"/>
        </w:rPr>
        <w:t>heller</w:t>
      </w:r>
      <w:r>
        <w:rPr>
          <w:spacing w:val="-3"/>
          <w:sz w:val="22"/>
        </w:rPr>
        <w:t> </w:t>
      </w:r>
      <w:r>
        <w:rPr>
          <w:sz w:val="22"/>
        </w:rPr>
        <w:t>ikke</w:t>
      </w:r>
      <w:r>
        <w:rPr>
          <w:spacing w:val="-3"/>
          <w:sz w:val="22"/>
        </w:rPr>
        <w:t> </w:t>
      </w:r>
      <w:r>
        <w:rPr>
          <w:sz w:val="22"/>
        </w:rPr>
        <w:t>oppstå</w:t>
      </w:r>
      <w:r>
        <w:rPr>
          <w:spacing w:val="-3"/>
          <w:sz w:val="22"/>
        </w:rPr>
        <w:t> </w:t>
      </w:r>
      <w:r>
        <w:rPr>
          <w:sz w:val="22"/>
        </w:rPr>
        <w:t>en psykisk</w:t>
      </w:r>
      <w:r>
        <w:rPr>
          <w:spacing w:val="-12"/>
          <w:sz w:val="22"/>
        </w:rPr>
        <w:t> </w:t>
      </w:r>
      <w:r>
        <w:rPr>
          <w:sz w:val="22"/>
        </w:rPr>
        <w:t>endring</w:t>
      </w:r>
      <w:r>
        <w:rPr>
          <w:spacing w:val="-12"/>
          <w:sz w:val="22"/>
        </w:rPr>
        <w:t> </w:t>
      </w:r>
      <w:r>
        <w:rPr>
          <w:sz w:val="22"/>
        </w:rPr>
        <w:t>senere</w:t>
      </w:r>
      <w:r>
        <w:rPr>
          <w:spacing w:val="-12"/>
          <w:sz w:val="22"/>
        </w:rPr>
        <w:t> </w:t>
      </w:r>
      <w:r>
        <w:rPr>
          <w:sz w:val="22"/>
        </w:rPr>
        <w:t>som</w:t>
      </w:r>
      <w:r>
        <w:rPr>
          <w:spacing w:val="-12"/>
          <w:sz w:val="22"/>
        </w:rPr>
        <w:t> </w:t>
      </w:r>
      <w:r>
        <w:rPr>
          <w:sz w:val="22"/>
        </w:rPr>
        <w:t>er</w:t>
      </w:r>
      <w:r>
        <w:rPr>
          <w:spacing w:val="-12"/>
          <w:sz w:val="22"/>
        </w:rPr>
        <w:t> </w:t>
      </w:r>
      <w:r>
        <w:rPr>
          <w:sz w:val="22"/>
        </w:rPr>
        <w:t>en følge av behandling.</w:t>
      </w:r>
    </w:p>
    <w:p>
      <w:pPr>
        <w:pStyle w:val="ListParagraph"/>
        <w:numPr>
          <w:ilvl w:val="0"/>
          <w:numId w:val="33"/>
        </w:numPr>
        <w:tabs>
          <w:tab w:pos="821" w:val="left" w:leader="none"/>
          <w:tab w:pos="823" w:val="left" w:leader="none"/>
        </w:tabs>
        <w:spacing w:line="230" w:lineRule="auto" w:before="0" w:after="0"/>
        <w:ind w:left="823" w:right="38" w:hanging="341"/>
        <w:jc w:val="both"/>
        <w:rPr>
          <w:sz w:val="22"/>
        </w:rPr>
      </w:pPr>
      <w:r>
        <w:rPr>
          <w:sz w:val="22"/>
        </w:rPr>
        <w:t>Ethvert utsagn fra klienten om sin</w:t>
      </w:r>
      <w:r>
        <w:rPr>
          <w:spacing w:val="-2"/>
          <w:sz w:val="22"/>
        </w:rPr>
        <w:t> </w:t>
      </w:r>
      <w:r>
        <w:rPr>
          <w:sz w:val="22"/>
        </w:rPr>
        <w:t>opplevelse</w:t>
      </w:r>
      <w:r>
        <w:rPr>
          <w:spacing w:val="-2"/>
          <w:sz w:val="22"/>
        </w:rPr>
        <w:t> </w:t>
      </w:r>
      <w:r>
        <w:rPr>
          <w:sz w:val="22"/>
        </w:rPr>
        <w:t>av</w:t>
      </w:r>
      <w:r>
        <w:rPr>
          <w:spacing w:val="-2"/>
          <w:sz w:val="22"/>
        </w:rPr>
        <w:t> </w:t>
      </w:r>
      <w:r>
        <w:rPr>
          <w:sz w:val="22"/>
        </w:rPr>
        <w:t>psykiske</w:t>
      </w:r>
      <w:r>
        <w:rPr>
          <w:spacing w:val="-2"/>
          <w:sz w:val="22"/>
        </w:rPr>
        <w:t> </w:t>
      </w:r>
      <w:r>
        <w:rPr>
          <w:sz w:val="22"/>
        </w:rPr>
        <w:t>plager reflekterer de følelsene som </w:t>
      </w:r>
      <w:r>
        <w:rPr>
          <w:sz w:val="22"/>
        </w:rPr>
        <w:t>inn- går i den indre konteksten som forankrer og utløser klientens følelser,</w:t>
      </w:r>
      <w:r>
        <w:rPr>
          <w:spacing w:val="-11"/>
          <w:sz w:val="22"/>
        </w:rPr>
        <w:t> </w:t>
      </w:r>
      <w:r>
        <w:rPr>
          <w:sz w:val="22"/>
        </w:rPr>
        <w:t>så</w:t>
      </w:r>
      <w:r>
        <w:rPr>
          <w:spacing w:val="-11"/>
          <w:sz w:val="22"/>
        </w:rPr>
        <w:t> </w:t>
      </w:r>
      <w:r>
        <w:rPr>
          <w:sz w:val="22"/>
        </w:rPr>
        <w:t>fremt</w:t>
      </w:r>
      <w:r>
        <w:rPr>
          <w:spacing w:val="-11"/>
          <w:sz w:val="22"/>
        </w:rPr>
        <w:t> </w:t>
      </w:r>
      <w:r>
        <w:rPr>
          <w:sz w:val="22"/>
        </w:rPr>
        <w:t>klienten</w:t>
      </w:r>
      <w:r>
        <w:rPr>
          <w:spacing w:val="-11"/>
          <w:sz w:val="22"/>
        </w:rPr>
        <w:t> </w:t>
      </w:r>
      <w:r>
        <w:rPr>
          <w:sz w:val="22"/>
        </w:rPr>
        <w:t>er</w:t>
      </w:r>
      <w:r>
        <w:rPr>
          <w:spacing w:val="-11"/>
          <w:sz w:val="22"/>
        </w:rPr>
        <w:t> </w:t>
      </w:r>
      <w:r>
        <w:rPr>
          <w:sz w:val="22"/>
        </w:rPr>
        <w:t>kon- </w:t>
      </w:r>
      <w:r>
        <w:rPr>
          <w:spacing w:val="-2"/>
          <w:sz w:val="22"/>
        </w:rPr>
        <w:t>gruent.</w:t>
      </w:r>
    </w:p>
    <w:p>
      <w:pPr>
        <w:pStyle w:val="ListParagraph"/>
        <w:numPr>
          <w:ilvl w:val="0"/>
          <w:numId w:val="33"/>
        </w:numPr>
        <w:tabs>
          <w:tab w:pos="821" w:val="left" w:leader="none"/>
          <w:tab w:pos="823" w:val="left" w:leader="none"/>
        </w:tabs>
        <w:spacing w:line="230" w:lineRule="auto" w:before="0" w:after="0"/>
        <w:ind w:left="823" w:right="38" w:hanging="341"/>
        <w:jc w:val="both"/>
        <w:rPr>
          <w:sz w:val="22"/>
        </w:rPr>
      </w:pPr>
      <w:r>
        <w:rPr>
          <w:sz w:val="22"/>
        </w:rPr>
        <w:t>Ord og utsagn i behandling </w:t>
      </w:r>
      <w:r>
        <w:rPr>
          <w:sz w:val="22"/>
        </w:rPr>
        <w:t>kan anvendes for å produsere, for- sterke,</w:t>
      </w:r>
      <w:r>
        <w:rPr>
          <w:spacing w:val="-3"/>
          <w:sz w:val="22"/>
        </w:rPr>
        <w:t> </w:t>
      </w:r>
      <w:r>
        <w:rPr>
          <w:sz w:val="22"/>
        </w:rPr>
        <w:t>svekke</w:t>
      </w:r>
      <w:r>
        <w:rPr>
          <w:spacing w:val="-3"/>
          <w:sz w:val="22"/>
        </w:rPr>
        <w:t> </w:t>
      </w:r>
      <w:r>
        <w:rPr>
          <w:sz w:val="22"/>
        </w:rPr>
        <w:t>og</w:t>
      </w:r>
      <w:r>
        <w:rPr>
          <w:spacing w:val="-3"/>
          <w:sz w:val="22"/>
        </w:rPr>
        <w:t> </w:t>
      </w:r>
      <w:r>
        <w:rPr>
          <w:sz w:val="22"/>
        </w:rPr>
        <w:t>eliminere</w:t>
      </w:r>
      <w:r>
        <w:rPr>
          <w:spacing w:val="-3"/>
          <w:sz w:val="22"/>
        </w:rPr>
        <w:t> </w:t>
      </w:r>
      <w:r>
        <w:rPr>
          <w:sz w:val="22"/>
        </w:rPr>
        <w:t>følel- </w:t>
      </w:r>
      <w:r>
        <w:rPr>
          <w:spacing w:val="-2"/>
          <w:sz w:val="22"/>
        </w:rPr>
        <w:t>sesmessige ubehagelige tilstander </w:t>
      </w:r>
      <w:r>
        <w:rPr>
          <w:sz w:val="22"/>
        </w:rPr>
        <w:t>og psykiske plager.</w:t>
      </w:r>
    </w:p>
    <w:p>
      <w:pPr>
        <w:pStyle w:val="ListParagraph"/>
        <w:numPr>
          <w:ilvl w:val="0"/>
          <w:numId w:val="33"/>
        </w:numPr>
        <w:tabs>
          <w:tab w:pos="821" w:val="left" w:leader="none"/>
          <w:tab w:pos="823" w:val="left" w:leader="none"/>
        </w:tabs>
        <w:spacing w:line="230" w:lineRule="auto" w:before="0" w:after="0"/>
        <w:ind w:left="823" w:right="38" w:hanging="341"/>
        <w:jc w:val="both"/>
        <w:rPr>
          <w:sz w:val="22"/>
        </w:rPr>
      </w:pPr>
      <w:r>
        <w:rPr>
          <w:sz w:val="22"/>
        </w:rPr>
        <w:t>Psykisk ubehag vil være en følge av intensiteten i de biopsykis-</w:t>
      </w:r>
      <w:r>
        <w:rPr>
          <w:spacing w:val="80"/>
          <w:sz w:val="22"/>
        </w:rPr>
        <w:t> </w:t>
      </w:r>
      <w:r>
        <w:rPr>
          <w:sz w:val="22"/>
        </w:rPr>
        <w:t>ke elementene, dvs. i de ordene, utsagnene</w:t>
      </w:r>
      <w:r>
        <w:rPr>
          <w:spacing w:val="-1"/>
          <w:sz w:val="22"/>
        </w:rPr>
        <w:t> </w:t>
      </w:r>
      <w:r>
        <w:rPr>
          <w:sz w:val="22"/>
        </w:rPr>
        <w:t>og</w:t>
      </w:r>
      <w:r>
        <w:rPr>
          <w:spacing w:val="-1"/>
          <w:sz w:val="22"/>
        </w:rPr>
        <w:t> </w:t>
      </w:r>
      <w:r>
        <w:rPr>
          <w:sz w:val="22"/>
        </w:rPr>
        <w:t>de</w:t>
      </w:r>
      <w:r>
        <w:rPr>
          <w:spacing w:val="-1"/>
          <w:sz w:val="22"/>
        </w:rPr>
        <w:t> </w:t>
      </w:r>
      <w:r>
        <w:rPr>
          <w:sz w:val="22"/>
        </w:rPr>
        <w:t>sanseforestillin- gene, som klientene har kontakt </w:t>
      </w:r>
      <w:r>
        <w:rPr>
          <w:spacing w:val="-4"/>
          <w:sz w:val="22"/>
        </w:rPr>
        <w:t>med.</w:t>
      </w:r>
    </w:p>
    <w:p>
      <w:pPr>
        <w:pStyle w:val="ListParagraph"/>
        <w:numPr>
          <w:ilvl w:val="0"/>
          <w:numId w:val="33"/>
        </w:numPr>
        <w:tabs>
          <w:tab w:pos="821" w:val="left" w:leader="none"/>
          <w:tab w:pos="823" w:val="left" w:leader="none"/>
        </w:tabs>
        <w:spacing w:line="230" w:lineRule="auto" w:before="0" w:after="0"/>
        <w:ind w:left="823" w:right="38" w:hanging="341"/>
        <w:jc w:val="both"/>
        <w:rPr>
          <w:sz w:val="22"/>
        </w:rPr>
      </w:pPr>
      <w:r>
        <w:rPr>
          <w:sz w:val="22"/>
        </w:rPr>
        <w:t>Følelser</w:t>
      </w:r>
      <w:r>
        <w:rPr>
          <w:spacing w:val="-13"/>
          <w:sz w:val="22"/>
        </w:rPr>
        <w:t> </w:t>
      </w:r>
      <w:r>
        <w:rPr>
          <w:sz w:val="22"/>
        </w:rPr>
        <w:t>lagret</w:t>
      </w:r>
      <w:r>
        <w:rPr>
          <w:spacing w:val="-12"/>
          <w:sz w:val="22"/>
        </w:rPr>
        <w:t> </w:t>
      </w:r>
      <w:r>
        <w:rPr>
          <w:sz w:val="22"/>
        </w:rPr>
        <w:t>på</w:t>
      </w:r>
      <w:r>
        <w:rPr>
          <w:spacing w:val="-13"/>
          <w:sz w:val="22"/>
        </w:rPr>
        <w:t> </w:t>
      </w:r>
      <w:r>
        <w:rPr>
          <w:sz w:val="22"/>
        </w:rPr>
        <w:t>en</w:t>
      </w:r>
      <w:r>
        <w:rPr>
          <w:spacing w:val="-12"/>
          <w:sz w:val="22"/>
        </w:rPr>
        <w:t> </w:t>
      </w:r>
      <w:r>
        <w:rPr>
          <w:sz w:val="22"/>
        </w:rPr>
        <w:t>bestemt</w:t>
      </w:r>
      <w:r>
        <w:rPr>
          <w:spacing w:val="-13"/>
          <w:sz w:val="22"/>
        </w:rPr>
        <w:t> </w:t>
      </w:r>
      <w:r>
        <w:rPr>
          <w:sz w:val="22"/>
        </w:rPr>
        <w:t>mo- dalitet</w:t>
      </w:r>
      <w:r>
        <w:rPr>
          <w:spacing w:val="-8"/>
          <w:sz w:val="22"/>
        </w:rPr>
        <w:t> </w:t>
      </w:r>
      <w:r>
        <w:rPr>
          <w:sz w:val="22"/>
        </w:rPr>
        <w:t>kan</w:t>
      </w:r>
      <w:r>
        <w:rPr>
          <w:spacing w:val="-8"/>
          <w:sz w:val="22"/>
        </w:rPr>
        <w:t> </w:t>
      </w:r>
      <w:r>
        <w:rPr>
          <w:sz w:val="22"/>
        </w:rPr>
        <w:t>overføres</w:t>
      </w:r>
      <w:r>
        <w:rPr>
          <w:spacing w:val="-8"/>
          <w:sz w:val="22"/>
        </w:rPr>
        <w:t> </w:t>
      </w:r>
      <w:r>
        <w:rPr>
          <w:sz w:val="22"/>
        </w:rPr>
        <w:t>til</w:t>
      </w:r>
      <w:r>
        <w:rPr>
          <w:spacing w:val="-8"/>
          <w:sz w:val="22"/>
        </w:rPr>
        <w:t> </w:t>
      </w:r>
      <w:r>
        <w:rPr>
          <w:sz w:val="22"/>
        </w:rPr>
        <w:t>en</w:t>
      </w:r>
      <w:r>
        <w:rPr>
          <w:spacing w:val="-8"/>
          <w:sz w:val="22"/>
        </w:rPr>
        <w:t> </w:t>
      </w:r>
      <w:r>
        <w:rPr>
          <w:sz w:val="22"/>
        </w:rPr>
        <w:t>annen modalitet gjennom transforma- sjon</w:t>
      </w:r>
      <w:r>
        <w:rPr>
          <w:spacing w:val="-12"/>
          <w:sz w:val="22"/>
        </w:rPr>
        <w:t> </w:t>
      </w:r>
      <w:r>
        <w:rPr>
          <w:sz w:val="22"/>
        </w:rPr>
        <w:t>uten</w:t>
      </w:r>
      <w:r>
        <w:rPr>
          <w:spacing w:val="-12"/>
          <w:sz w:val="22"/>
        </w:rPr>
        <w:t> </w:t>
      </w:r>
      <w:r>
        <w:rPr>
          <w:sz w:val="22"/>
        </w:rPr>
        <w:t>at</w:t>
      </w:r>
      <w:r>
        <w:rPr>
          <w:spacing w:val="-12"/>
          <w:sz w:val="22"/>
        </w:rPr>
        <w:t> </w:t>
      </w:r>
      <w:r>
        <w:rPr>
          <w:sz w:val="22"/>
        </w:rPr>
        <w:t>det</w:t>
      </w:r>
      <w:r>
        <w:rPr>
          <w:spacing w:val="-12"/>
          <w:sz w:val="22"/>
        </w:rPr>
        <w:t> </w:t>
      </w:r>
      <w:r>
        <w:rPr>
          <w:sz w:val="22"/>
        </w:rPr>
        <w:t>skjer</w:t>
      </w:r>
      <w:r>
        <w:rPr>
          <w:spacing w:val="-12"/>
          <w:sz w:val="22"/>
        </w:rPr>
        <w:t> </w:t>
      </w:r>
      <w:r>
        <w:rPr>
          <w:sz w:val="22"/>
        </w:rPr>
        <w:t>en</w:t>
      </w:r>
      <w:r>
        <w:rPr>
          <w:spacing w:val="-12"/>
          <w:sz w:val="22"/>
        </w:rPr>
        <w:t> </w:t>
      </w:r>
      <w:r>
        <w:rPr>
          <w:sz w:val="22"/>
        </w:rPr>
        <w:t>endring</w:t>
      </w:r>
      <w:r>
        <w:rPr>
          <w:spacing w:val="-12"/>
          <w:sz w:val="22"/>
        </w:rPr>
        <w:t> </w:t>
      </w:r>
      <w:r>
        <w:rPr>
          <w:sz w:val="22"/>
        </w:rPr>
        <w:t>i følelsenes intensitet.</w:t>
      </w:r>
    </w:p>
    <w:p>
      <w:pPr>
        <w:pStyle w:val="Heading8"/>
        <w:spacing w:before="202"/>
      </w:pPr>
      <w:r>
        <w:rPr/>
        <w:t>Psykiske</w:t>
      </w:r>
      <w:r>
        <w:rPr>
          <w:spacing w:val="-4"/>
        </w:rPr>
        <w:t> </w:t>
      </w:r>
      <w:r>
        <w:rPr/>
        <w:t>skift</w:t>
      </w:r>
      <w:r>
        <w:rPr>
          <w:spacing w:val="-3"/>
        </w:rPr>
        <w:t> </w:t>
      </w:r>
      <w:r>
        <w:rPr/>
        <w:t>og</w:t>
      </w:r>
      <w:r>
        <w:rPr>
          <w:spacing w:val="-3"/>
        </w:rPr>
        <w:t> </w:t>
      </w:r>
      <w:r>
        <w:rPr/>
        <w:t>psykisk</w:t>
      </w:r>
      <w:r>
        <w:rPr>
          <w:spacing w:val="-3"/>
        </w:rPr>
        <w:t> </w:t>
      </w:r>
      <w:r>
        <w:rPr>
          <w:spacing w:val="-2"/>
        </w:rPr>
        <w:t>endring</w:t>
      </w:r>
    </w:p>
    <w:p>
      <w:pPr>
        <w:pStyle w:val="BodyText"/>
        <w:spacing w:before="122"/>
        <w:jc w:val="left"/>
      </w:pPr>
      <w:r>
        <w:rPr/>
        <w:t>Psykiske skift er i hjernepsykologien for- stått</w:t>
      </w:r>
      <w:r>
        <w:rPr>
          <w:spacing w:val="75"/>
        </w:rPr>
        <w:t> </w:t>
      </w:r>
      <w:r>
        <w:rPr/>
        <w:t>som</w:t>
      </w:r>
      <w:r>
        <w:rPr>
          <w:spacing w:val="76"/>
        </w:rPr>
        <w:t> </w:t>
      </w:r>
      <w:r>
        <w:rPr/>
        <w:t>midlertidige</w:t>
      </w:r>
      <w:r>
        <w:rPr>
          <w:spacing w:val="76"/>
        </w:rPr>
        <w:t> </w:t>
      </w:r>
      <w:r>
        <w:rPr/>
        <w:t>endringer</w:t>
      </w:r>
      <w:r>
        <w:rPr>
          <w:spacing w:val="76"/>
        </w:rPr>
        <w:t> </w:t>
      </w:r>
      <w:r>
        <w:rPr>
          <w:spacing w:val="-4"/>
        </w:rPr>
        <w:t>hvor</w:t>
      </w:r>
    </w:p>
    <w:p>
      <w:pPr>
        <w:pStyle w:val="BodyText"/>
        <w:spacing w:before="127"/>
        <w:ind w:right="548"/>
      </w:pPr>
      <w:r>
        <w:rPr/>
        <w:br w:type="column"/>
      </w:r>
      <w:r>
        <w:rPr/>
        <w:t>klienten etter det psykiske skiftet vender tilbake til en tidligere psykisk tilstand. Psykiske skift er ikke uttrykk for en reell og vedvarende psykisk endring. Psykis- ke skift iverksettes av og til i lingvistisk hjerneterapi</w:t>
      </w:r>
      <w:r>
        <w:rPr>
          <w:spacing w:val="-13"/>
        </w:rPr>
        <w:t> </w:t>
      </w:r>
      <w:r>
        <w:rPr/>
        <w:t>for</w:t>
      </w:r>
      <w:r>
        <w:rPr>
          <w:spacing w:val="-12"/>
        </w:rPr>
        <w:t> </w:t>
      </w:r>
      <w:r>
        <w:rPr/>
        <w:t>å</w:t>
      </w:r>
      <w:r>
        <w:rPr>
          <w:spacing w:val="-13"/>
        </w:rPr>
        <w:t> </w:t>
      </w:r>
      <w:r>
        <w:rPr/>
        <w:t>gi</w:t>
      </w:r>
      <w:r>
        <w:rPr>
          <w:spacing w:val="-12"/>
        </w:rPr>
        <w:t> </w:t>
      </w:r>
      <w:r>
        <w:rPr/>
        <w:t>klienten</w:t>
      </w:r>
      <w:r>
        <w:rPr>
          <w:spacing w:val="-13"/>
        </w:rPr>
        <w:t> </w:t>
      </w:r>
      <w:r>
        <w:rPr/>
        <w:t>kontakt</w:t>
      </w:r>
      <w:r>
        <w:rPr>
          <w:spacing w:val="-12"/>
        </w:rPr>
        <w:t> </w:t>
      </w:r>
      <w:r>
        <w:rPr/>
        <w:t>med mentalt overskudd, noe som kan gjøre det enklere å iverksette og gjennomføre </w:t>
      </w:r>
      <w:r>
        <w:rPr>
          <w:spacing w:val="-2"/>
        </w:rPr>
        <w:t>terapeutiske</w:t>
      </w:r>
      <w:r>
        <w:rPr>
          <w:spacing w:val="-9"/>
        </w:rPr>
        <w:t> </w:t>
      </w:r>
      <w:r>
        <w:rPr>
          <w:spacing w:val="-2"/>
        </w:rPr>
        <w:t>intervensjoner.</w:t>
      </w:r>
      <w:r>
        <w:rPr>
          <w:spacing w:val="-9"/>
        </w:rPr>
        <w:t> </w:t>
      </w:r>
      <w:r>
        <w:rPr>
          <w:spacing w:val="-2"/>
        </w:rPr>
        <w:t>Psykiske</w:t>
      </w:r>
      <w:r>
        <w:rPr>
          <w:spacing w:val="-9"/>
        </w:rPr>
        <w:t> </w:t>
      </w:r>
      <w:r>
        <w:rPr>
          <w:spacing w:val="-2"/>
        </w:rPr>
        <w:t>skift </w:t>
      </w:r>
      <w:r>
        <w:rPr/>
        <w:t>minner om psykiske endringer. Man </w:t>
      </w:r>
      <w:r>
        <w:rPr/>
        <w:t>må derfor</w:t>
      </w:r>
      <w:r>
        <w:rPr>
          <w:spacing w:val="-13"/>
        </w:rPr>
        <w:t> </w:t>
      </w:r>
      <w:r>
        <w:rPr/>
        <w:t>undersøke</w:t>
      </w:r>
      <w:r>
        <w:rPr>
          <w:spacing w:val="-12"/>
        </w:rPr>
        <w:t> </w:t>
      </w:r>
      <w:r>
        <w:rPr/>
        <w:t>om</w:t>
      </w:r>
      <w:r>
        <w:rPr>
          <w:spacing w:val="-13"/>
        </w:rPr>
        <w:t> </w:t>
      </w:r>
      <w:r>
        <w:rPr/>
        <w:t>de</w:t>
      </w:r>
      <w:r>
        <w:rPr>
          <w:spacing w:val="-12"/>
        </w:rPr>
        <w:t> </w:t>
      </w:r>
      <w:r>
        <w:rPr/>
        <w:t>psykiske</w:t>
      </w:r>
      <w:r>
        <w:rPr>
          <w:spacing w:val="-13"/>
        </w:rPr>
        <w:t> </w:t>
      </w:r>
      <w:r>
        <w:rPr/>
        <w:t>skiftene er reelle uttrykk for psykiske endringer eller kun øyeblikkelige skift.</w:t>
      </w:r>
    </w:p>
    <w:p>
      <w:pPr>
        <w:pStyle w:val="BodyText"/>
        <w:ind w:right="548"/>
      </w:pPr>
      <w:r>
        <w:rPr/>
        <w:t>Mens</w:t>
      </w:r>
      <w:r>
        <w:rPr>
          <w:spacing w:val="-7"/>
        </w:rPr>
        <w:t> </w:t>
      </w:r>
      <w:r>
        <w:rPr/>
        <w:t>psykiske</w:t>
      </w:r>
      <w:r>
        <w:rPr>
          <w:spacing w:val="-7"/>
        </w:rPr>
        <w:t> </w:t>
      </w:r>
      <w:r>
        <w:rPr/>
        <w:t>skift</w:t>
      </w:r>
      <w:r>
        <w:rPr>
          <w:spacing w:val="-7"/>
        </w:rPr>
        <w:t> </w:t>
      </w:r>
      <w:r>
        <w:rPr/>
        <w:t>kun</w:t>
      </w:r>
      <w:r>
        <w:rPr>
          <w:spacing w:val="-7"/>
        </w:rPr>
        <w:t> </w:t>
      </w:r>
      <w:r>
        <w:rPr/>
        <w:t>innebærer</w:t>
      </w:r>
      <w:r>
        <w:rPr>
          <w:spacing w:val="-7"/>
        </w:rPr>
        <w:t> </w:t>
      </w:r>
      <w:r>
        <w:rPr/>
        <w:t>et</w:t>
      </w:r>
      <w:r>
        <w:rPr>
          <w:spacing w:val="-7"/>
        </w:rPr>
        <w:t> </w:t>
      </w:r>
      <w:r>
        <w:rPr/>
        <w:t>øy- eblikkelig</w:t>
      </w:r>
      <w:r>
        <w:rPr>
          <w:spacing w:val="-10"/>
        </w:rPr>
        <w:t> </w:t>
      </w:r>
      <w:r>
        <w:rPr/>
        <w:t>skifte</w:t>
      </w:r>
      <w:r>
        <w:rPr>
          <w:spacing w:val="-10"/>
        </w:rPr>
        <w:t> </w:t>
      </w:r>
      <w:r>
        <w:rPr/>
        <w:t>i</w:t>
      </w:r>
      <w:r>
        <w:rPr>
          <w:spacing w:val="-10"/>
        </w:rPr>
        <w:t> </w:t>
      </w:r>
      <w:r>
        <w:rPr/>
        <w:t>den</w:t>
      </w:r>
      <w:r>
        <w:rPr>
          <w:spacing w:val="-10"/>
        </w:rPr>
        <w:t> </w:t>
      </w:r>
      <w:r>
        <w:rPr/>
        <w:t>psykiske</w:t>
      </w:r>
      <w:r>
        <w:rPr>
          <w:spacing w:val="-10"/>
        </w:rPr>
        <w:t> </w:t>
      </w:r>
      <w:r>
        <w:rPr/>
        <w:t>tilstanden, innebærer en psykisk endring en vedva- rende endring. I behandlingssituasjonen er det mulig å teste ut hvorvidt det kun har skjedd et psykisk skifte eller en </w:t>
      </w:r>
      <w:r>
        <w:rPr/>
        <w:t>psy- kisk</w:t>
      </w:r>
      <w:r>
        <w:rPr>
          <w:spacing w:val="-6"/>
        </w:rPr>
        <w:t> </w:t>
      </w:r>
      <w:r>
        <w:rPr/>
        <w:t>endring.</w:t>
      </w:r>
      <w:r>
        <w:rPr>
          <w:spacing w:val="-6"/>
        </w:rPr>
        <w:t> </w:t>
      </w:r>
      <w:r>
        <w:rPr/>
        <w:t>Dette</w:t>
      </w:r>
      <w:r>
        <w:rPr>
          <w:spacing w:val="-6"/>
        </w:rPr>
        <w:t> </w:t>
      </w:r>
      <w:r>
        <w:rPr/>
        <w:t>gjøres</w:t>
      </w:r>
      <w:r>
        <w:rPr>
          <w:spacing w:val="-6"/>
        </w:rPr>
        <w:t> </w:t>
      </w:r>
      <w:r>
        <w:rPr/>
        <w:t>ved</w:t>
      </w:r>
      <w:r>
        <w:rPr>
          <w:spacing w:val="-6"/>
        </w:rPr>
        <w:t> </w:t>
      </w:r>
      <w:r>
        <w:rPr/>
        <w:t>å</w:t>
      </w:r>
      <w:r>
        <w:rPr>
          <w:spacing w:val="-6"/>
        </w:rPr>
        <w:t> </w:t>
      </w:r>
      <w:r>
        <w:rPr/>
        <w:t>kartlegge klientens</w:t>
      </w:r>
      <w:r>
        <w:rPr>
          <w:spacing w:val="-13"/>
        </w:rPr>
        <w:t> </w:t>
      </w:r>
      <w:r>
        <w:rPr/>
        <w:t>følelsesmessige</w:t>
      </w:r>
      <w:r>
        <w:rPr>
          <w:spacing w:val="-12"/>
        </w:rPr>
        <w:t> </w:t>
      </w:r>
      <w:r>
        <w:rPr/>
        <w:t>reaksjoner</w:t>
      </w:r>
      <w:r>
        <w:rPr>
          <w:spacing w:val="-13"/>
        </w:rPr>
        <w:t> </w:t>
      </w:r>
      <w:r>
        <w:rPr/>
        <w:t>i</w:t>
      </w:r>
      <w:r>
        <w:rPr>
          <w:spacing w:val="-12"/>
        </w:rPr>
        <w:t> </w:t>
      </w:r>
      <w:r>
        <w:rPr/>
        <w:t>for- hold til situasjoner og hendelser i fortid, nåtid og fremtid før og etter enkelte en- </w:t>
      </w:r>
      <w:r>
        <w:rPr>
          <w:spacing w:val="-2"/>
        </w:rPr>
        <w:t>dringsprosesser.</w:t>
      </w:r>
    </w:p>
    <w:p>
      <w:pPr>
        <w:pStyle w:val="Heading8"/>
      </w:pPr>
      <w:r>
        <w:rPr>
          <w:spacing w:val="-2"/>
        </w:rPr>
        <w:t>Psykiskvitenskap</w:t>
      </w:r>
    </w:p>
    <w:p>
      <w:pPr>
        <w:pStyle w:val="BodyText"/>
        <w:spacing w:before="122"/>
        <w:ind w:right="548"/>
      </w:pPr>
      <w:r>
        <w:rPr/>
        <w:t>Begrepet psykiskvitenskap er en parallell til</w:t>
      </w:r>
      <w:r>
        <w:rPr>
          <w:spacing w:val="-13"/>
        </w:rPr>
        <w:t> </w:t>
      </w:r>
      <w:r>
        <w:rPr/>
        <w:t>begrepet</w:t>
      </w:r>
      <w:r>
        <w:rPr>
          <w:spacing w:val="-12"/>
        </w:rPr>
        <w:t> </w:t>
      </w:r>
      <w:r>
        <w:rPr/>
        <w:t>naturvitenskap.</w:t>
      </w:r>
      <w:r>
        <w:rPr>
          <w:spacing w:val="-13"/>
        </w:rPr>
        <w:t> </w:t>
      </w:r>
      <w:r>
        <w:rPr/>
        <w:t>Psykiskviten- skap springer ut fra den hjernepsykolo- giske forståelsen av mentale fenomener. Psykiskvitenskap er preget av de samme forskningsidealene som naturvitenskap. Begrepet uttrykker at det finnes </w:t>
      </w:r>
      <w:r>
        <w:rPr/>
        <w:t>kunn- skap som kan fungere som psykologiens og psykiatriens kunnskapsgrunnlag, og som er dokumenterbar og objektiv.</w:t>
      </w:r>
    </w:p>
    <w:p>
      <w:pPr>
        <w:pStyle w:val="Heading8"/>
      </w:pPr>
      <w:r>
        <w:rPr>
          <w:spacing w:val="-2"/>
        </w:rPr>
        <w:t>Psykose</w:t>
      </w:r>
    </w:p>
    <w:p>
      <w:pPr>
        <w:pStyle w:val="BodyText"/>
        <w:spacing w:before="122"/>
        <w:ind w:right="548"/>
      </w:pPr>
      <w:r>
        <w:rPr/>
        <w:t>Psykose er en tilstand der klienten ikke kan skille mellom fantasi og virkelighet, og</w:t>
      </w:r>
      <w:r>
        <w:rPr>
          <w:spacing w:val="-7"/>
        </w:rPr>
        <w:t> </w:t>
      </w:r>
      <w:r>
        <w:rPr/>
        <w:t>der</w:t>
      </w:r>
      <w:r>
        <w:rPr>
          <w:spacing w:val="-7"/>
        </w:rPr>
        <w:t> </w:t>
      </w:r>
      <w:r>
        <w:rPr/>
        <w:t>tanker</w:t>
      </w:r>
      <w:r>
        <w:rPr>
          <w:spacing w:val="-7"/>
        </w:rPr>
        <w:t> </w:t>
      </w:r>
      <w:r>
        <w:rPr/>
        <w:t>og</w:t>
      </w:r>
      <w:r>
        <w:rPr>
          <w:spacing w:val="-7"/>
        </w:rPr>
        <w:t> </w:t>
      </w:r>
      <w:r>
        <w:rPr/>
        <w:t>indre</w:t>
      </w:r>
      <w:r>
        <w:rPr>
          <w:spacing w:val="-7"/>
        </w:rPr>
        <w:t> </w:t>
      </w:r>
      <w:r>
        <w:rPr/>
        <w:t>opplevelser</w:t>
      </w:r>
      <w:r>
        <w:rPr>
          <w:spacing w:val="-7"/>
        </w:rPr>
        <w:t> </w:t>
      </w:r>
      <w:r>
        <w:rPr/>
        <w:t>opple- ves</w:t>
      </w:r>
      <w:r>
        <w:rPr>
          <w:spacing w:val="-13"/>
        </w:rPr>
        <w:t> </w:t>
      </w:r>
      <w:r>
        <w:rPr/>
        <w:t>som</w:t>
      </w:r>
      <w:r>
        <w:rPr>
          <w:spacing w:val="-12"/>
        </w:rPr>
        <w:t> </w:t>
      </w:r>
      <w:r>
        <w:rPr/>
        <w:t>sannere</w:t>
      </w:r>
      <w:r>
        <w:rPr>
          <w:spacing w:val="-13"/>
        </w:rPr>
        <w:t> </w:t>
      </w:r>
      <w:r>
        <w:rPr/>
        <w:t>uttrykk</w:t>
      </w:r>
      <w:r>
        <w:rPr>
          <w:spacing w:val="-12"/>
        </w:rPr>
        <w:t> </w:t>
      </w:r>
      <w:r>
        <w:rPr/>
        <w:t>for</w:t>
      </w:r>
      <w:r>
        <w:rPr>
          <w:spacing w:val="-13"/>
        </w:rPr>
        <w:t> </w:t>
      </w:r>
      <w:r>
        <w:rPr/>
        <w:t>virkeligheten enn</w:t>
      </w:r>
      <w:r>
        <w:rPr>
          <w:spacing w:val="1"/>
        </w:rPr>
        <w:t> </w:t>
      </w:r>
      <w:r>
        <w:rPr/>
        <w:t>de</w:t>
      </w:r>
      <w:r>
        <w:rPr>
          <w:spacing w:val="1"/>
        </w:rPr>
        <w:t> </w:t>
      </w:r>
      <w:r>
        <w:rPr/>
        <w:t>som</w:t>
      </w:r>
      <w:r>
        <w:rPr>
          <w:spacing w:val="1"/>
        </w:rPr>
        <w:t> </w:t>
      </w:r>
      <w:r>
        <w:rPr/>
        <w:t>er</w:t>
      </w:r>
      <w:r>
        <w:rPr>
          <w:spacing w:val="2"/>
        </w:rPr>
        <w:t> </w:t>
      </w:r>
      <w:r>
        <w:rPr/>
        <w:t>en</w:t>
      </w:r>
      <w:r>
        <w:rPr>
          <w:spacing w:val="1"/>
        </w:rPr>
        <w:t> </w:t>
      </w:r>
      <w:r>
        <w:rPr/>
        <w:t>følge</w:t>
      </w:r>
      <w:r>
        <w:rPr>
          <w:spacing w:val="1"/>
        </w:rPr>
        <w:t> </w:t>
      </w:r>
      <w:r>
        <w:rPr/>
        <w:t>av</w:t>
      </w:r>
      <w:r>
        <w:rPr>
          <w:spacing w:val="2"/>
        </w:rPr>
        <w:t> </w:t>
      </w:r>
      <w:r>
        <w:rPr>
          <w:spacing w:val="-2"/>
        </w:rPr>
        <w:t>fornuftsbaserte</w:t>
      </w:r>
    </w:p>
    <w:p>
      <w:pPr>
        <w:spacing w:after="0"/>
        <w:sectPr>
          <w:pgSz w:w="9640" w:h="13610"/>
          <w:pgMar w:header="345" w:footer="460" w:top="900" w:bottom="620" w:left="860" w:right="640"/>
          <w:cols w:num="2" w:equalWidth="0">
            <w:col w:w="3766" w:space="95"/>
            <w:col w:w="4279"/>
          </w:cols>
        </w:sectPr>
      </w:pPr>
    </w:p>
    <w:p>
      <w:pPr>
        <w:pStyle w:val="BodyText"/>
        <w:spacing w:before="127"/>
        <w:ind w:left="330"/>
      </w:pPr>
      <w:r>
        <w:rPr/>
        <w:t>vurderinger og konvensjoner. Den </w:t>
      </w:r>
      <w:r>
        <w:rPr/>
        <w:t>psy- kotiske opplever ofte ikke det unormale</w:t>
      </w:r>
      <w:r>
        <w:rPr>
          <w:spacing w:val="80"/>
        </w:rPr>
        <w:t> </w:t>
      </w:r>
      <w:r>
        <w:rPr/>
        <w:t>i tanker og forestillinger som av andre oppfattes som unormale.</w:t>
      </w:r>
    </w:p>
    <w:p>
      <w:pPr>
        <w:pStyle w:val="BodyText"/>
        <w:ind w:left="330" w:firstLine="283"/>
      </w:pPr>
      <w:r>
        <w:rPr/>
        <w:t>En</w:t>
      </w:r>
      <w:r>
        <w:rPr>
          <w:spacing w:val="-13"/>
        </w:rPr>
        <w:t> </w:t>
      </w:r>
      <w:r>
        <w:rPr/>
        <w:t>psykose</w:t>
      </w:r>
      <w:r>
        <w:rPr>
          <w:spacing w:val="-12"/>
        </w:rPr>
        <w:t> </w:t>
      </w:r>
      <w:r>
        <w:rPr/>
        <w:t>er,</w:t>
      </w:r>
      <w:r>
        <w:rPr>
          <w:spacing w:val="-13"/>
        </w:rPr>
        <w:t> </w:t>
      </w:r>
      <w:r>
        <w:rPr/>
        <w:t>ut</w:t>
      </w:r>
      <w:r>
        <w:rPr>
          <w:spacing w:val="-12"/>
        </w:rPr>
        <w:t> </w:t>
      </w:r>
      <w:r>
        <w:rPr/>
        <w:t>fra</w:t>
      </w:r>
      <w:r>
        <w:rPr>
          <w:spacing w:val="-13"/>
        </w:rPr>
        <w:t> </w:t>
      </w:r>
      <w:r>
        <w:rPr/>
        <w:t>den</w:t>
      </w:r>
      <w:r>
        <w:rPr>
          <w:spacing w:val="-12"/>
        </w:rPr>
        <w:t> </w:t>
      </w:r>
      <w:r>
        <w:rPr/>
        <w:t>hjernepsyko- logiske forståelsen, et tegn på at klienten har kontakt med biopsykiske </w:t>
      </w:r>
      <w:r>
        <w:rPr/>
        <w:t>elementer som forankrer og utløser psykoserelater- te</w:t>
      </w:r>
      <w:r>
        <w:rPr>
          <w:spacing w:val="-7"/>
        </w:rPr>
        <w:t> </w:t>
      </w:r>
      <w:r>
        <w:rPr/>
        <w:t>forestillinger</w:t>
      </w:r>
      <w:r>
        <w:rPr>
          <w:spacing w:val="-7"/>
        </w:rPr>
        <w:t> </w:t>
      </w:r>
      <w:r>
        <w:rPr/>
        <w:t>og</w:t>
      </w:r>
      <w:r>
        <w:rPr>
          <w:spacing w:val="-7"/>
        </w:rPr>
        <w:t> </w:t>
      </w:r>
      <w:r>
        <w:rPr/>
        <w:t>atferd</w:t>
      </w:r>
      <w:r>
        <w:rPr>
          <w:spacing w:val="-7"/>
        </w:rPr>
        <w:t> </w:t>
      </w:r>
      <w:r>
        <w:rPr/>
        <w:t>som</w:t>
      </w:r>
      <w:r>
        <w:rPr>
          <w:spacing w:val="-7"/>
        </w:rPr>
        <w:t> </w:t>
      </w:r>
      <w:r>
        <w:rPr/>
        <w:t>bryter</w:t>
      </w:r>
      <w:r>
        <w:rPr>
          <w:spacing w:val="-7"/>
        </w:rPr>
        <w:t> </w:t>
      </w:r>
      <w:r>
        <w:rPr/>
        <w:t>med alminnelige forestillinger og væremåter. Psykotiske reaksjoner er en viktig kilde til kunnskap om hvordan klientene opp- lever psykiske plager mentalt. Evnen til</w:t>
      </w:r>
      <w:r>
        <w:rPr>
          <w:spacing w:val="80"/>
        </w:rPr>
        <w:t> </w:t>
      </w:r>
      <w:r>
        <w:rPr/>
        <w:t>å</w:t>
      </w:r>
      <w:r>
        <w:rPr>
          <w:spacing w:val="-1"/>
        </w:rPr>
        <w:t> </w:t>
      </w:r>
      <w:r>
        <w:rPr/>
        <w:t>reagere</w:t>
      </w:r>
      <w:r>
        <w:rPr>
          <w:spacing w:val="-1"/>
        </w:rPr>
        <w:t> </w:t>
      </w:r>
      <w:r>
        <w:rPr/>
        <w:t>psykotisk</w:t>
      </w:r>
      <w:r>
        <w:rPr>
          <w:spacing w:val="-1"/>
        </w:rPr>
        <w:t> </w:t>
      </w:r>
      <w:r>
        <w:rPr/>
        <w:t>kan</w:t>
      </w:r>
      <w:r>
        <w:rPr>
          <w:spacing w:val="-1"/>
        </w:rPr>
        <w:t> </w:t>
      </w:r>
      <w:r>
        <w:rPr/>
        <w:t>betraktes</w:t>
      </w:r>
      <w:r>
        <w:rPr>
          <w:spacing w:val="-1"/>
        </w:rPr>
        <w:t> </w:t>
      </w:r>
      <w:r>
        <w:rPr/>
        <w:t>som</w:t>
      </w:r>
      <w:r>
        <w:rPr>
          <w:spacing w:val="-1"/>
        </w:rPr>
        <w:t> </w:t>
      </w:r>
      <w:r>
        <w:rPr/>
        <w:t>en </w:t>
      </w:r>
      <w:r>
        <w:rPr>
          <w:spacing w:val="-2"/>
        </w:rPr>
        <w:t>terapeutisk</w:t>
      </w:r>
      <w:r>
        <w:rPr>
          <w:spacing w:val="-5"/>
        </w:rPr>
        <w:t> </w:t>
      </w:r>
      <w:r>
        <w:rPr>
          <w:spacing w:val="-2"/>
        </w:rPr>
        <w:t>ressurs</w:t>
      </w:r>
      <w:r>
        <w:rPr>
          <w:spacing w:val="-5"/>
        </w:rPr>
        <w:t> </w:t>
      </w:r>
      <w:r>
        <w:rPr>
          <w:spacing w:val="-2"/>
        </w:rPr>
        <w:t>og</w:t>
      </w:r>
      <w:r>
        <w:rPr>
          <w:spacing w:val="-5"/>
        </w:rPr>
        <w:t> </w:t>
      </w:r>
      <w:r>
        <w:rPr>
          <w:spacing w:val="-2"/>
        </w:rPr>
        <w:t>anvendes</w:t>
      </w:r>
      <w:r>
        <w:rPr>
          <w:spacing w:val="-5"/>
        </w:rPr>
        <w:t> </w:t>
      </w:r>
      <w:r>
        <w:rPr>
          <w:spacing w:val="-2"/>
        </w:rPr>
        <w:t>i</w:t>
      </w:r>
      <w:r>
        <w:rPr>
          <w:spacing w:val="-5"/>
        </w:rPr>
        <w:t> </w:t>
      </w:r>
      <w:r>
        <w:rPr>
          <w:spacing w:val="-2"/>
        </w:rPr>
        <w:t>behand- </w:t>
      </w:r>
      <w:r>
        <w:rPr/>
        <w:t>ling.</w:t>
      </w:r>
      <w:r>
        <w:rPr>
          <w:spacing w:val="-9"/>
        </w:rPr>
        <w:t> </w:t>
      </w:r>
      <w:r>
        <w:rPr/>
        <w:t>Her</w:t>
      </w:r>
      <w:r>
        <w:rPr>
          <w:spacing w:val="-9"/>
        </w:rPr>
        <w:t> </w:t>
      </w:r>
      <w:r>
        <w:rPr/>
        <w:t>er</w:t>
      </w:r>
      <w:r>
        <w:rPr>
          <w:spacing w:val="-9"/>
        </w:rPr>
        <w:t> </w:t>
      </w:r>
      <w:r>
        <w:rPr/>
        <w:t>fokus</w:t>
      </w:r>
      <w:r>
        <w:rPr>
          <w:spacing w:val="-9"/>
        </w:rPr>
        <w:t> </w:t>
      </w:r>
      <w:r>
        <w:rPr/>
        <w:t>på</w:t>
      </w:r>
      <w:r>
        <w:rPr>
          <w:spacing w:val="-9"/>
        </w:rPr>
        <w:t> </w:t>
      </w:r>
      <w:r>
        <w:rPr/>
        <w:t>«galskap»</w:t>
      </w:r>
      <w:r>
        <w:rPr>
          <w:spacing w:val="-9"/>
        </w:rPr>
        <w:t> </w:t>
      </w:r>
      <w:r>
        <w:rPr/>
        <w:t>tonet</w:t>
      </w:r>
      <w:r>
        <w:rPr>
          <w:spacing w:val="-9"/>
        </w:rPr>
        <w:t> </w:t>
      </w:r>
      <w:r>
        <w:rPr/>
        <w:t>ned. Psykotiske reaksjoner er i stedet forstått som uttrykk for adekvate reaksjoner i en utålelig situasjon, selv om de kan være skadelige for klienten.</w:t>
      </w:r>
    </w:p>
    <w:p>
      <w:pPr>
        <w:pStyle w:val="Heading8"/>
        <w:ind w:left="330"/>
      </w:pPr>
      <w:r>
        <w:rPr>
          <w:spacing w:val="-2"/>
        </w:rPr>
        <w:t>Reduksjonisme</w:t>
      </w:r>
    </w:p>
    <w:p>
      <w:pPr>
        <w:pStyle w:val="BodyText"/>
        <w:spacing w:before="122"/>
        <w:ind w:left="330"/>
      </w:pPr>
      <w:r>
        <w:rPr/>
        <w:t>Begrepet</w:t>
      </w:r>
      <w:r>
        <w:rPr>
          <w:spacing w:val="-4"/>
        </w:rPr>
        <w:t> </w:t>
      </w:r>
      <w:r>
        <w:rPr/>
        <w:t>reduksjonisme</w:t>
      </w:r>
      <w:r>
        <w:rPr>
          <w:spacing w:val="-4"/>
        </w:rPr>
        <w:t> </w:t>
      </w:r>
      <w:r>
        <w:rPr/>
        <w:t>stammer</w:t>
      </w:r>
      <w:r>
        <w:rPr>
          <w:spacing w:val="-4"/>
        </w:rPr>
        <w:t> </w:t>
      </w:r>
      <w:r>
        <w:rPr/>
        <w:t>fra</w:t>
      </w:r>
      <w:r>
        <w:rPr>
          <w:spacing w:val="-4"/>
        </w:rPr>
        <w:t> </w:t>
      </w:r>
      <w:r>
        <w:rPr/>
        <w:t>na- turvitenskapelig forskning og fra positi- vismen. Positivismen er en vitenskapelig tradisjon som hevder at man må forske på det som er gitt og kan observeres. Be- grepet rommer et ideal om at man, om mulig, må redusere sitt fokus til det som er virkelig viktig ved det fenomenet man forsker på. Det rommer også et ideal om enkelhet. En god vitenskapelig teori er enkel, presis, dokumenterbar og falsifi- serbar,</w:t>
      </w:r>
      <w:r>
        <w:rPr>
          <w:spacing w:val="-13"/>
        </w:rPr>
        <w:t> </w:t>
      </w:r>
      <w:r>
        <w:rPr/>
        <w:t>det</w:t>
      </w:r>
      <w:r>
        <w:rPr>
          <w:spacing w:val="-12"/>
        </w:rPr>
        <w:t> </w:t>
      </w:r>
      <w:r>
        <w:rPr/>
        <w:t>vil</w:t>
      </w:r>
      <w:r>
        <w:rPr>
          <w:spacing w:val="-13"/>
        </w:rPr>
        <w:t> </w:t>
      </w:r>
      <w:r>
        <w:rPr/>
        <w:t>si</w:t>
      </w:r>
      <w:r>
        <w:rPr>
          <w:spacing w:val="-12"/>
        </w:rPr>
        <w:t> </w:t>
      </w:r>
      <w:r>
        <w:rPr/>
        <w:t>at</w:t>
      </w:r>
      <w:r>
        <w:rPr>
          <w:spacing w:val="-13"/>
        </w:rPr>
        <w:t> </w:t>
      </w:r>
      <w:r>
        <w:rPr/>
        <w:t>det</w:t>
      </w:r>
      <w:r>
        <w:rPr>
          <w:spacing w:val="-12"/>
        </w:rPr>
        <w:t> </w:t>
      </w:r>
      <w:r>
        <w:rPr/>
        <w:t>er</w:t>
      </w:r>
      <w:r>
        <w:rPr>
          <w:spacing w:val="-13"/>
        </w:rPr>
        <w:t> </w:t>
      </w:r>
      <w:r>
        <w:rPr/>
        <w:t>mulig</w:t>
      </w:r>
      <w:r>
        <w:rPr>
          <w:spacing w:val="-12"/>
        </w:rPr>
        <w:t> </w:t>
      </w:r>
      <w:r>
        <w:rPr/>
        <w:t>å</w:t>
      </w:r>
      <w:r>
        <w:rPr>
          <w:spacing w:val="-13"/>
        </w:rPr>
        <w:t> </w:t>
      </w:r>
      <w:r>
        <w:rPr/>
        <w:t>undersø- ke om den er sann eller usann.</w:t>
      </w:r>
    </w:p>
    <w:p>
      <w:pPr>
        <w:pStyle w:val="BodyText"/>
        <w:ind w:left="330" w:firstLine="283"/>
      </w:pPr>
      <w:r>
        <w:rPr/>
        <w:t>Reduksjonisme</w:t>
      </w:r>
      <w:r>
        <w:rPr>
          <w:spacing w:val="40"/>
        </w:rPr>
        <w:t> </w:t>
      </w:r>
      <w:r>
        <w:rPr/>
        <w:t>er</w:t>
      </w:r>
      <w:r>
        <w:rPr>
          <w:spacing w:val="40"/>
        </w:rPr>
        <w:t> </w:t>
      </w:r>
      <w:r>
        <w:rPr/>
        <w:t>et</w:t>
      </w:r>
      <w:r>
        <w:rPr>
          <w:spacing w:val="40"/>
        </w:rPr>
        <w:t> </w:t>
      </w:r>
      <w:r>
        <w:rPr/>
        <w:t>utskjelt</w:t>
      </w:r>
      <w:r>
        <w:rPr>
          <w:spacing w:val="40"/>
        </w:rPr>
        <w:t> </w:t>
      </w:r>
      <w:r>
        <w:rPr/>
        <w:t>begrep i kvalitativ forskning. Begrunnelsen for dette er vurderingen om at </w:t>
      </w:r>
      <w:r>
        <w:rPr/>
        <w:t>mennesket</w:t>
      </w:r>
      <w:r>
        <w:rPr>
          <w:spacing w:val="80"/>
        </w:rPr>
        <w:t> </w:t>
      </w:r>
      <w:r>
        <w:rPr/>
        <w:t>er meget komplekst, og at man vil miste kontakt med det menneskelige om man reduserer mennesket, fenomenet psyke og</w:t>
      </w:r>
      <w:r>
        <w:rPr>
          <w:spacing w:val="-6"/>
        </w:rPr>
        <w:t> </w:t>
      </w:r>
      <w:r>
        <w:rPr/>
        <w:t>psykiske</w:t>
      </w:r>
      <w:r>
        <w:rPr>
          <w:spacing w:val="-6"/>
        </w:rPr>
        <w:t> </w:t>
      </w:r>
      <w:r>
        <w:rPr/>
        <w:t>plager</w:t>
      </w:r>
      <w:r>
        <w:rPr>
          <w:spacing w:val="-6"/>
        </w:rPr>
        <w:t> </w:t>
      </w:r>
      <w:r>
        <w:rPr/>
        <w:t>til</w:t>
      </w:r>
      <w:r>
        <w:rPr>
          <w:spacing w:val="-6"/>
        </w:rPr>
        <w:t> </w:t>
      </w:r>
      <w:r>
        <w:rPr/>
        <w:t>noen</w:t>
      </w:r>
      <w:r>
        <w:rPr>
          <w:spacing w:val="-6"/>
        </w:rPr>
        <w:t> </w:t>
      </w:r>
      <w:r>
        <w:rPr/>
        <w:t>enkle</w:t>
      </w:r>
      <w:r>
        <w:rPr>
          <w:spacing w:val="-6"/>
        </w:rPr>
        <w:t> </w:t>
      </w:r>
      <w:r>
        <w:rPr/>
        <w:t>prinsip- per</w:t>
      </w:r>
      <w:r>
        <w:rPr>
          <w:spacing w:val="33"/>
        </w:rPr>
        <w:t> </w:t>
      </w:r>
      <w:r>
        <w:rPr/>
        <w:t>og</w:t>
      </w:r>
      <w:r>
        <w:rPr>
          <w:spacing w:val="33"/>
        </w:rPr>
        <w:t> </w:t>
      </w:r>
      <w:r>
        <w:rPr/>
        <w:t>tall.</w:t>
      </w:r>
      <w:r>
        <w:rPr>
          <w:spacing w:val="34"/>
        </w:rPr>
        <w:t> </w:t>
      </w:r>
      <w:r>
        <w:rPr/>
        <w:t>Disse</w:t>
      </w:r>
      <w:r>
        <w:rPr>
          <w:spacing w:val="33"/>
        </w:rPr>
        <w:t> </w:t>
      </w:r>
      <w:r>
        <w:rPr/>
        <w:t>vurderingene</w:t>
      </w:r>
      <w:r>
        <w:rPr>
          <w:spacing w:val="33"/>
        </w:rPr>
        <w:t> </w:t>
      </w:r>
      <w:r>
        <w:rPr/>
        <w:t>har</w:t>
      </w:r>
      <w:r>
        <w:rPr>
          <w:spacing w:val="34"/>
        </w:rPr>
        <w:t> </w:t>
      </w:r>
      <w:r>
        <w:rPr>
          <w:spacing w:val="-4"/>
        </w:rPr>
        <w:t>ført</w:t>
      </w:r>
    </w:p>
    <w:p>
      <w:pPr>
        <w:pStyle w:val="BodyText"/>
        <w:spacing w:before="127"/>
        <w:ind w:left="199" w:right="321"/>
      </w:pPr>
      <w:r>
        <w:rPr/>
        <w:br w:type="column"/>
      </w:r>
      <w:r>
        <w:rPr/>
        <w:t>til</w:t>
      </w:r>
      <w:r>
        <w:rPr>
          <w:spacing w:val="-9"/>
        </w:rPr>
        <w:t> </w:t>
      </w:r>
      <w:r>
        <w:rPr/>
        <w:t>mye</w:t>
      </w:r>
      <w:r>
        <w:rPr>
          <w:spacing w:val="-9"/>
        </w:rPr>
        <w:t> </w:t>
      </w:r>
      <w:r>
        <w:rPr/>
        <w:t>god</w:t>
      </w:r>
      <w:r>
        <w:rPr>
          <w:spacing w:val="-9"/>
        </w:rPr>
        <w:t> </w:t>
      </w:r>
      <w:r>
        <w:rPr/>
        <w:t>kvalitativ</w:t>
      </w:r>
      <w:r>
        <w:rPr>
          <w:spacing w:val="-9"/>
        </w:rPr>
        <w:t> </w:t>
      </w:r>
      <w:r>
        <w:rPr/>
        <w:t>vitenskap.</w:t>
      </w:r>
      <w:r>
        <w:rPr>
          <w:spacing w:val="-9"/>
        </w:rPr>
        <w:t> </w:t>
      </w:r>
      <w:r>
        <w:rPr/>
        <w:t>Samtidig har disse paradigmatiske oppfatninge-</w:t>
      </w:r>
      <w:r>
        <w:rPr>
          <w:spacing w:val="40"/>
        </w:rPr>
        <w:t> </w:t>
      </w:r>
      <w:r>
        <w:rPr/>
        <w:t>ne hindret utvikling av vitenskapelig og holdbar</w:t>
      </w:r>
      <w:r>
        <w:rPr>
          <w:spacing w:val="-5"/>
        </w:rPr>
        <w:t> </w:t>
      </w:r>
      <w:r>
        <w:rPr/>
        <w:t>kunnskap</w:t>
      </w:r>
      <w:r>
        <w:rPr>
          <w:spacing w:val="-5"/>
        </w:rPr>
        <w:t> </w:t>
      </w:r>
      <w:r>
        <w:rPr/>
        <w:t>om</w:t>
      </w:r>
      <w:r>
        <w:rPr>
          <w:spacing w:val="-5"/>
        </w:rPr>
        <w:t> </w:t>
      </w:r>
      <w:r>
        <w:rPr/>
        <w:t>psykiske</w:t>
      </w:r>
      <w:r>
        <w:rPr>
          <w:spacing w:val="-5"/>
        </w:rPr>
        <w:t> </w:t>
      </w:r>
      <w:r>
        <w:rPr/>
        <w:t>plager</w:t>
      </w:r>
      <w:r>
        <w:rPr>
          <w:spacing w:val="-5"/>
        </w:rPr>
        <w:t> </w:t>
      </w:r>
      <w:r>
        <w:rPr/>
        <w:t>og om pedagogiske og spesialpedagogiske </w:t>
      </w:r>
      <w:r>
        <w:rPr>
          <w:spacing w:val="-2"/>
        </w:rPr>
        <w:t>fenomener.</w:t>
      </w:r>
    </w:p>
    <w:p>
      <w:pPr>
        <w:pStyle w:val="BodyText"/>
        <w:ind w:left="199" w:right="321" w:firstLine="283"/>
      </w:pPr>
      <w:r>
        <w:rPr/>
        <w:t>En reduksjonistisk holdning er nød- vendig for å utvikle presis kunnskap om psykiske plager og for at man skal kunne beskrive psykiske plager og fenomenet psykisk</w:t>
      </w:r>
      <w:r>
        <w:rPr>
          <w:spacing w:val="-13"/>
        </w:rPr>
        <w:t> </w:t>
      </w:r>
      <w:r>
        <w:rPr/>
        <w:t>endring</w:t>
      </w:r>
      <w:r>
        <w:rPr>
          <w:spacing w:val="-12"/>
        </w:rPr>
        <w:t> </w:t>
      </w:r>
      <w:r>
        <w:rPr/>
        <w:t>uten</w:t>
      </w:r>
      <w:r>
        <w:rPr>
          <w:spacing w:val="-13"/>
        </w:rPr>
        <w:t> </w:t>
      </w:r>
      <w:r>
        <w:rPr/>
        <w:t>å</w:t>
      </w:r>
      <w:r>
        <w:rPr>
          <w:spacing w:val="-12"/>
        </w:rPr>
        <w:t> </w:t>
      </w:r>
      <w:r>
        <w:rPr/>
        <w:t>ende</w:t>
      </w:r>
      <w:r>
        <w:rPr>
          <w:spacing w:val="-13"/>
        </w:rPr>
        <w:t> </w:t>
      </w:r>
      <w:r>
        <w:rPr/>
        <w:t>opp</w:t>
      </w:r>
      <w:r>
        <w:rPr>
          <w:spacing w:val="-12"/>
        </w:rPr>
        <w:t> </w:t>
      </w:r>
      <w:r>
        <w:rPr/>
        <w:t>i</w:t>
      </w:r>
      <w:r>
        <w:rPr>
          <w:spacing w:val="-13"/>
        </w:rPr>
        <w:t> </w:t>
      </w:r>
      <w:r>
        <w:rPr/>
        <w:t>fortolk- ninger og gjetninger om psykiske plager og den psykiske natur.</w:t>
      </w:r>
    </w:p>
    <w:p>
      <w:pPr>
        <w:pStyle w:val="BodyText"/>
        <w:ind w:left="199" w:right="321" w:firstLine="283"/>
      </w:pPr>
      <w:r>
        <w:rPr/>
        <w:t>Den reduksjonistiske tilnærmingen</w:t>
      </w:r>
      <w:r>
        <w:rPr>
          <w:spacing w:val="80"/>
        </w:rPr>
        <w:t> </w:t>
      </w:r>
      <w:r>
        <w:rPr/>
        <w:t>er kun et utgangspunkt for å utvikle en dyptgående humanistisk og kvalitativ forståelse for psykiske plager og psykisk endring.</w:t>
      </w:r>
      <w:r>
        <w:rPr>
          <w:spacing w:val="-13"/>
        </w:rPr>
        <w:t> </w:t>
      </w:r>
      <w:r>
        <w:rPr/>
        <w:t>Det</w:t>
      </w:r>
      <w:r>
        <w:rPr>
          <w:spacing w:val="-12"/>
        </w:rPr>
        <w:t> </w:t>
      </w:r>
      <w:r>
        <w:rPr/>
        <w:t>er</w:t>
      </w:r>
      <w:r>
        <w:rPr>
          <w:spacing w:val="-13"/>
        </w:rPr>
        <w:t> </w:t>
      </w:r>
      <w:r>
        <w:rPr/>
        <w:t>ingen</w:t>
      </w:r>
      <w:r>
        <w:rPr>
          <w:spacing w:val="-12"/>
        </w:rPr>
        <w:t> </w:t>
      </w:r>
      <w:r>
        <w:rPr/>
        <w:t>motsetning</w:t>
      </w:r>
      <w:r>
        <w:rPr>
          <w:spacing w:val="-13"/>
        </w:rPr>
        <w:t> </w:t>
      </w:r>
      <w:r>
        <w:rPr/>
        <w:t>mellom en</w:t>
      </w:r>
      <w:r>
        <w:rPr>
          <w:spacing w:val="-13"/>
        </w:rPr>
        <w:t> </w:t>
      </w:r>
      <w:r>
        <w:rPr/>
        <w:t>reduksjonistisk</w:t>
      </w:r>
      <w:r>
        <w:rPr>
          <w:spacing w:val="-12"/>
        </w:rPr>
        <w:t> </w:t>
      </w:r>
      <w:r>
        <w:rPr/>
        <w:t>og</w:t>
      </w:r>
      <w:r>
        <w:rPr>
          <w:spacing w:val="-13"/>
        </w:rPr>
        <w:t> </w:t>
      </w:r>
      <w:r>
        <w:rPr/>
        <w:t>humanistisk</w:t>
      </w:r>
      <w:r>
        <w:rPr>
          <w:spacing w:val="-12"/>
        </w:rPr>
        <w:t> </w:t>
      </w:r>
      <w:r>
        <w:rPr/>
        <w:t>forstå- else av mennesket. Den reduksjonistiske tilnærmingen er en forutsetning for at </w:t>
      </w:r>
      <w:r>
        <w:rPr>
          <w:spacing w:val="-2"/>
        </w:rPr>
        <w:t>den</w:t>
      </w:r>
      <w:r>
        <w:rPr>
          <w:spacing w:val="-7"/>
        </w:rPr>
        <w:t> </w:t>
      </w:r>
      <w:r>
        <w:rPr>
          <w:spacing w:val="-2"/>
        </w:rPr>
        <w:t>humanistiske</w:t>
      </w:r>
      <w:r>
        <w:rPr>
          <w:spacing w:val="-7"/>
        </w:rPr>
        <w:t> </w:t>
      </w:r>
      <w:r>
        <w:rPr>
          <w:spacing w:val="-2"/>
        </w:rPr>
        <w:t>forståelsen</w:t>
      </w:r>
      <w:r>
        <w:rPr>
          <w:spacing w:val="-7"/>
        </w:rPr>
        <w:t> </w:t>
      </w:r>
      <w:r>
        <w:rPr>
          <w:spacing w:val="-2"/>
        </w:rPr>
        <w:t>for</w:t>
      </w:r>
      <w:r>
        <w:rPr>
          <w:spacing w:val="-7"/>
        </w:rPr>
        <w:t> </w:t>
      </w:r>
      <w:r>
        <w:rPr>
          <w:spacing w:val="-2"/>
        </w:rPr>
        <w:t>mennes- </w:t>
      </w:r>
      <w:r>
        <w:rPr/>
        <w:t>ket skal være vitenskapelig holdbar.</w:t>
      </w:r>
    </w:p>
    <w:p>
      <w:pPr>
        <w:pStyle w:val="Heading8"/>
        <w:ind w:left="199"/>
      </w:pPr>
      <w:r>
        <w:rPr>
          <w:spacing w:val="-2"/>
        </w:rPr>
        <w:t>Relasjon</w:t>
      </w:r>
    </w:p>
    <w:p>
      <w:pPr>
        <w:pStyle w:val="BodyText"/>
        <w:spacing w:before="122"/>
        <w:ind w:left="199" w:right="321"/>
      </w:pPr>
      <w:r>
        <w:rPr/>
        <w:t>En god terapeutisk relasjon er en følge</w:t>
      </w:r>
      <w:r>
        <w:rPr>
          <w:spacing w:val="80"/>
        </w:rPr>
        <w:t> </w:t>
      </w:r>
      <w:r>
        <w:rPr/>
        <w:t>av kontakt med biopsykiske elementer som rommer positive følelser rettet mot terapeuten og behandlingen. En dårlig relasjon</w:t>
      </w:r>
      <w:r>
        <w:rPr>
          <w:spacing w:val="-13"/>
        </w:rPr>
        <w:t> </w:t>
      </w:r>
      <w:r>
        <w:rPr/>
        <w:t>kan</w:t>
      </w:r>
      <w:r>
        <w:rPr>
          <w:spacing w:val="-12"/>
        </w:rPr>
        <w:t> </w:t>
      </w:r>
      <w:r>
        <w:rPr/>
        <w:t>endres</w:t>
      </w:r>
      <w:r>
        <w:rPr>
          <w:spacing w:val="-13"/>
        </w:rPr>
        <w:t> </w:t>
      </w:r>
      <w:r>
        <w:rPr/>
        <w:t>ved</w:t>
      </w:r>
      <w:r>
        <w:rPr>
          <w:spacing w:val="-12"/>
        </w:rPr>
        <w:t> </w:t>
      </w:r>
      <w:r>
        <w:rPr/>
        <w:t>å</w:t>
      </w:r>
      <w:r>
        <w:rPr>
          <w:spacing w:val="-13"/>
        </w:rPr>
        <w:t> </w:t>
      </w:r>
      <w:r>
        <w:rPr/>
        <w:t>erstatte</w:t>
      </w:r>
      <w:r>
        <w:rPr>
          <w:spacing w:val="-12"/>
        </w:rPr>
        <w:t> </w:t>
      </w:r>
      <w:r>
        <w:rPr/>
        <w:t>negativt ladete relasjonelle biopsykiske elementer rettet mot terapeuten og behandlingen med positivt ladete biopsykiske elemen- </w:t>
      </w:r>
      <w:r>
        <w:rPr>
          <w:spacing w:val="-4"/>
        </w:rPr>
        <w:t>ter.</w:t>
      </w:r>
    </w:p>
    <w:p>
      <w:pPr>
        <w:pStyle w:val="BodyText"/>
        <w:ind w:left="199" w:right="321"/>
      </w:pPr>
      <w:r>
        <w:rPr/>
        <w:t>Forskning</w:t>
      </w:r>
      <w:r>
        <w:rPr>
          <w:spacing w:val="-13"/>
        </w:rPr>
        <w:t> </w:t>
      </w:r>
      <w:r>
        <w:rPr/>
        <w:t>understreker</w:t>
      </w:r>
      <w:r>
        <w:rPr>
          <w:spacing w:val="-12"/>
        </w:rPr>
        <w:t> </w:t>
      </w:r>
      <w:r>
        <w:rPr/>
        <w:t>den</w:t>
      </w:r>
      <w:r>
        <w:rPr>
          <w:spacing w:val="-13"/>
        </w:rPr>
        <w:t> </w:t>
      </w:r>
      <w:r>
        <w:rPr/>
        <w:t>gode</w:t>
      </w:r>
      <w:r>
        <w:rPr>
          <w:spacing w:val="-12"/>
        </w:rPr>
        <w:t> </w:t>
      </w:r>
      <w:r>
        <w:rPr/>
        <w:t>relasjo- nens</w:t>
      </w:r>
      <w:r>
        <w:rPr>
          <w:spacing w:val="-13"/>
        </w:rPr>
        <w:t> </w:t>
      </w:r>
      <w:r>
        <w:rPr/>
        <w:t>betydning</w:t>
      </w:r>
      <w:r>
        <w:rPr>
          <w:spacing w:val="-12"/>
        </w:rPr>
        <w:t> </w:t>
      </w:r>
      <w:r>
        <w:rPr/>
        <w:t>for</w:t>
      </w:r>
      <w:r>
        <w:rPr>
          <w:spacing w:val="-13"/>
        </w:rPr>
        <w:t> </w:t>
      </w:r>
      <w:r>
        <w:rPr/>
        <w:t>det</w:t>
      </w:r>
      <w:r>
        <w:rPr>
          <w:spacing w:val="-12"/>
        </w:rPr>
        <w:t> </w:t>
      </w:r>
      <w:r>
        <w:rPr/>
        <w:t>terapeutiske</w:t>
      </w:r>
      <w:r>
        <w:rPr>
          <w:spacing w:val="-13"/>
        </w:rPr>
        <w:t> </w:t>
      </w:r>
      <w:r>
        <w:rPr/>
        <w:t>resul- tatet, ofte med et fokus på det </w:t>
      </w:r>
      <w:r>
        <w:rPr/>
        <w:t>gjensidige forholdet mellom klient og terapeut og på terapeutens empatiske og inntonende evne (Duncan 2009).</w:t>
      </w:r>
    </w:p>
    <w:p>
      <w:pPr>
        <w:pStyle w:val="BodyText"/>
        <w:ind w:left="199" w:right="321"/>
      </w:pPr>
      <w:r>
        <w:rPr/>
        <w:t>Fokuset på gjensidigheten i relasjonen mellom klient og terapeut er noe over- drevet.</w:t>
      </w:r>
      <w:r>
        <w:rPr>
          <w:spacing w:val="46"/>
        </w:rPr>
        <w:t> </w:t>
      </w:r>
      <w:r>
        <w:rPr/>
        <w:t>Den</w:t>
      </w:r>
      <w:r>
        <w:rPr>
          <w:spacing w:val="47"/>
        </w:rPr>
        <w:t> </w:t>
      </w:r>
      <w:r>
        <w:rPr/>
        <w:t>gode</w:t>
      </w:r>
      <w:r>
        <w:rPr>
          <w:spacing w:val="47"/>
        </w:rPr>
        <w:t> </w:t>
      </w:r>
      <w:r>
        <w:rPr/>
        <w:t>relasjonen</w:t>
      </w:r>
      <w:r>
        <w:rPr>
          <w:spacing w:val="47"/>
        </w:rPr>
        <w:t> </w:t>
      </w:r>
      <w:r>
        <w:rPr/>
        <w:t>hos</w:t>
      </w:r>
      <w:r>
        <w:rPr>
          <w:spacing w:val="47"/>
        </w:rPr>
        <w:t> </w:t>
      </w:r>
      <w:r>
        <w:rPr>
          <w:spacing w:val="-2"/>
        </w:rPr>
        <w:t>klient</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handler ikke primært om </w:t>
      </w:r>
      <w:r>
        <w:rPr/>
        <w:t>gjensidighet, men om at klienten opplever at han eller hun liker terapeuten og at han eller hun blir forstått, lyttet til og respektert. Det avgjørende over tid er at han eller hun blir hjulpet.</w:t>
      </w:r>
    </w:p>
    <w:p>
      <w:pPr>
        <w:pStyle w:val="BodyText"/>
        <w:ind w:right="38"/>
      </w:pPr>
      <w:r>
        <w:rPr/>
        <w:t>Klienten</w:t>
      </w:r>
      <w:r>
        <w:rPr>
          <w:spacing w:val="-12"/>
        </w:rPr>
        <w:t> </w:t>
      </w:r>
      <w:r>
        <w:rPr/>
        <w:t>kan</w:t>
      </w:r>
      <w:r>
        <w:rPr>
          <w:spacing w:val="-12"/>
        </w:rPr>
        <w:t> </w:t>
      </w:r>
      <w:r>
        <w:rPr/>
        <w:t>ha</w:t>
      </w:r>
      <w:r>
        <w:rPr>
          <w:spacing w:val="-12"/>
        </w:rPr>
        <w:t> </w:t>
      </w:r>
      <w:r>
        <w:rPr/>
        <w:t>en</w:t>
      </w:r>
      <w:r>
        <w:rPr>
          <w:spacing w:val="-12"/>
        </w:rPr>
        <w:t> </w:t>
      </w:r>
      <w:r>
        <w:rPr/>
        <w:t>følelse</w:t>
      </w:r>
      <w:r>
        <w:rPr>
          <w:spacing w:val="-12"/>
        </w:rPr>
        <w:t> </w:t>
      </w:r>
      <w:r>
        <w:rPr/>
        <w:t>av</w:t>
      </w:r>
      <w:r>
        <w:rPr>
          <w:spacing w:val="-12"/>
        </w:rPr>
        <w:t> </w:t>
      </w:r>
      <w:r>
        <w:rPr/>
        <w:t>å</w:t>
      </w:r>
      <w:r>
        <w:rPr>
          <w:spacing w:val="-12"/>
        </w:rPr>
        <w:t> </w:t>
      </w:r>
      <w:r>
        <w:rPr/>
        <w:t>bli</w:t>
      </w:r>
      <w:r>
        <w:rPr>
          <w:spacing w:val="-12"/>
        </w:rPr>
        <w:t> </w:t>
      </w:r>
      <w:r>
        <w:rPr/>
        <w:t>forstått, selv om terapeuten ikke har forstått et dugg. Hvorvidt terapeuten mener at han forstår</w:t>
      </w:r>
      <w:r>
        <w:rPr>
          <w:spacing w:val="-1"/>
        </w:rPr>
        <w:t> </w:t>
      </w:r>
      <w:r>
        <w:rPr/>
        <w:t>og</w:t>
      </w:r>
      <w:r>
        <w:rPr>
          <w:spacing w:val="-1"/>
        </w:rPr>
        <w:t> </w:t>
      </w:r>
      <w:r>
        <w:rPr/>
        <w:t>har</w:t>
      </w:r>
      <w:r>
        <w:rPr>
          <w:spacing w:val="-1"/>
        </w:rPr>
        <w:t> </w:t>
      </w:r>
      <w:r>
        <w:rPr/>
        <w:t>en</w:t>
      </w:r>
      <w:r>
        <w:rPr>
          <w:spacing w:val="-1"/>
        </w:rPr>
        <w:t> </w:t>
      </w:r>
      <w:r>
        <w:rPr/>
        <w:t>god</w:t>
      </w:r>
      <w:r>
        <w:rPr>
          <w:spacing w:val="-1"/>
        </w:rPr>
        <w:t> </w:t>
      </w:r>
      <w:r>
        <w:rPr/>
        <w:t>relasjon</w:t>
      </w:r>
      <w:r>
        <w:rPr>
          <w:spacing w:val="-1"/>
        </w:rPr>
        <w:t> </w:t>
      </w:r>
      <w:r>
        <w:rPr/>
        <w:t>til</w:t>
      </w:r>
      <w:r>
        <w:rPr>
          <w:spacing w:val="-1"/>
        </w:rPr>
        <w:t> </w:t>
      </w:r>
      <w:r>
        <w:rPr/>
        <w:t>klienten har</w:t>
      </w:r>
      <w:r>
        <w:rPr>
          <w:spacing w:val="-4"/>
        </w:rPr>
        <w:t> </w:t>
      </w:r>
      <w:r>
        <w:rPr/>
        <w:t>–</w:t>
      </w:r>
      <w:r>
        <w:rPr>
          <w:spacing w:val="-4"/>
        </w:rPr>
        <w:t> </w:t>
      </w:r>
      <w:r>
        <w:rPr/>
        <w:t>satt</w:t>
      </w:r>
      <w:r>
        <w:rPr>
          <w:spacing w:val="-4"/>
        </w:rPr>
        <w:t> </w:t>
      </w:r>
      <w:r>
        <w:rPr/>
        <w:t>litt</w:t>
      </w:r>
      <w:r>
        <w:rPr>
          <w:spacing w:val="-4"/>
        </w:rPr>
        <w:t> </w:t>
      </w:r>
      <w:r>
        <w:rPr/>
        <w:t>på</w:t>
      </w:r>
      <w:r>
        <w:rPr>
          <w:spacing w:val="-4"/>
        </w:rPr>
        <w:t> </w:t>
      </w:r>
      <w:r>
        <w:rPr/>
        <w:t>spissen</w:t>
      </w:r>
      <w:r>
        <w:rPr>
          <w:spacing w:val="-4"/>
        </w:rPr>
        <w:t> </w:t>
      </w:r>
      <w:r>
        <w:rPr/>
        <w:t>–</w:t>
      </w:r>
      <w:r>
        <w:rPr>
          <w:spacing w:val="-4"/>
        </w:rPr>
        <w:t> </w:t>
      </w:r>
      <w:r>
        <w:rPr/>
        <w:t>liten</w:t>
      </w:r>
      <w:r>
        <w:rPr>
          <w:spacing w:val="-4"/>
        </w:rPr>
        <w:t> </w:t>
      </w:r>
      <w:r>
        <w:rPr/>
        <w:t>betydning for behandlingen. Det er kun klientens opplevelse av terapeuten som teller, selv om</w:t>
      </w:r>
      <w:r>
        <w:rPr>
          <w:spacing w:val="-8"/>
        </w:rPr>
        <w:t> </w:t>
      </w:r>
      <w:r>
        <w:rPr/>
        <w:t>terapeutens</w:t>
      </w:r>
      <w:r>
        <w:rPr>
          <w:spacing w:val="-8"/>
        </w:rPr>
        <w:t> </w:t>
      </w:r>
      <w:r>
        <w:rPr/>
        <w:t>opplevelse</w:t>
      </w:r>
      <w:r>
        <w:rPr>
          <w:spacing w:val="-8"/>
        </w:rPr>
        <w:t> </w:t>
      </w:r>
      <w:r>
        <w:rPr/>
        <w:t>av</w:t>
      </w:r>
      <w:r>
        <w:rPr>
          <w:spacing w:val="-8"/>
        </w:rPr>
        <w:t> </w:t>
      </w:r>
      <w:r>
        <w:rPr/>
        <w:t>å</w:t>
      </w:r>
      <w:r>
        <w:rPr>
          <w:spacing w:val="-8"/>
        </w:rPr>
        <w:t> </w:t>
      </w:r>
      <w:r>
        <w:rPr/>
        <w:t>ha</w:t>
      </w:r>
      <w:r>
        <w:rPr>
          <w:spacing w:val="-8"/>
        </w:rPr>
        <w:t> </w:t>
      </w:r>
      <w:r>
        <w:rPr/>
        <w:t>en</w:t>
      </w:r>
      <w:r>
        <w:rPr>
          <w:spacing w:val="-8"/>
        </w:rPr>
        <w:t> </w:t>
      </w:r>
      <w:r>
        <w:rPr/>
        <w:t>god relasjon til klienten i seg selv vil kunne påvirke relasjonen positivt.</w:t>
      </w:r>
    </w:p>
    <w:p>
      <w:pPr>
        <w:pStyle w:val="BodyText"/>
        <w:ind w:right="38" w:firstLine="283"/>
      </w:pPr>
      <w:r>
        <w:rPr/>
        <w:t>Med</w:t>
      </w:r>
      <w:r>
        <w:rPr>
          <w:spacing w:val="-7"/>
        </w:rPr>
        <w:t> </w:t>
      </w:r>
      <w:r>
        <w:rPr/>
        <w:t>dette</w:t>
      </w:r>
      <w:r>
        <w:rPr>
          <w:spacing w:val="-7"/>
        </w:rPr>
        <w:t> </w:t>
      </w:r>
      <w:r>
        <w:rPr/>
        <w:t>har</w:t>
      </w:r>
      <w:r>
        <w:rPr>
          <w:spacing w:val="-7"/>
        </w:rPr>
        <w:t> </w:t>
      </w:r>
      <w:r>
        <w:rPr/>
        <w:t>jeg</w:t>
      </w:r>
      <w:r>
        <w:rPr>
          <w:spacing w:val="-7"/>
        </w:rPr>
        <w:t> </w:t>
      </w:r>
      <w:r>
        <w:rPr/>
        <w:t>ikke</w:t>
      </w:r>
      <w:r>
        <w:rPr>
          <w:spacing w:val="-7"/>
        </w:rPr>
        <w:t> </w:t>
      </w:r>
      <w:r>
        <w:rPr/>
        <w:t>formidlet</w:t>
      </w:r>
      <w:r>
        <w:rPr>
          <w:spacing w:val="-7"/>
        </w:rPr>
        <w:t> </w:t>
      </w:r>
      <w:r>
        <w:rPr/>
        <w:t>at</w:t>
      </w:r>
      <w:r>
        <w:rPr>
          <w:spacing w:val="-7"/>
        </w:rPr>
        <w:t> </w:t>
      </w:r>
      <w:r>
        <w:rPr/>
        <w:t>te- rapeutens evne til forståelse og til å lyt-</w:t>
      </w:r>
      <w:r>
        <w:rPr>
          <w:spacing w:val="40"/>
        </w:rPr>
        <w:t> </w:t>
      </w:r>
      <w:r>
        <w:rPr/>
        <w:t>te ikke er viktig, men at det er klientens opplevelse av denne evnen hos terapeu- ten som er sentral, ikke hva terapeuten selv</w:t>
      </w:r>
      <w:r>
        <w:rPr>
          <w:spacing w:val="-4"/>
        </w:rPr>
        <w:t> </w:t>
      </w:r>
      <w:r>
        <w:rPr/>
        <w:t>måtte</w:t>
      </w:r>
      <w:r>
        <w:rPr>
          <w:spacing w:val="-4"/>
        </w:rPr>
        <w:t> </w:t>
      </w:r>
      <w:r>
        <w:rPr/>
        <w:t>mene</w:t>
      </w:r>
      <w:r>
        <w:rPr>
          <w:spacing w:val="-4"/>
        </w:rPr>
        <w:t> </w:t>
      </w:r>
      <w:r>
        <w:rPr/>
        <w:t>om</w:t>
      </w:r>
      <w:r>
        <w:rPr>
          <w:spacing w:val="-4"/>
        </w:rPr>
        <w:t> </w:t>
      </w:r>
      <w:r>
        <w:rPr/>
        <w:t>sin</w:t>
      </w:r>
      <w:r>
        <w:rPr>
          <w:spacing w:val="-4"/>
        </w:rPr>
        <w:t> </w:t>
      </w:r>
      <w:r>
        <w:rPr/>
        <w:t>inntonende</w:t>
      </w:r>
      <w:r>
        <w:rPr>
          <w:spacing w:val="-4"/>
        </w:rPr>
        <w:t> </w:t>
      </w:r>
      <w:r>
        <w:rPr/>
        <w:t>evne og relasjon. Det er kun klienten som </w:t>
      </w:r>
      <w:r>
        <w:rPr/>
        <w:t>kan fungere som sannhetsvitne for relasjo- nens kvalitet.</w:t>
      </w:r>
    </w:p>
    <w:p>
      <w:pPr>
        <w:pStyle w:val="Heading8"/>
      </w:pPr>
      <w:r>
        <w:rPr>
          <w:spacing w:val="-5"/>
        </w:rPr>
        <w:t>Ro</w:t>
      </w:r>
    </w:p>
    <w:p>
      <w:pPr>
        <w:pStyle w:val="BodyText"/>
        <w:spacing w:before="122"/>
        <w:ind w:right="38"/>
      </w:pPr>
      <w:r>
        <w:rPr/>
        <w:t>Ro er en følge av kontakt med et psykisk </w:t>
      </w:r>
      <w:r>
        <w:rPr>
          <w:spacing w:val="-2"/>
        </w:rPr>
        <w:t>materiale</w:t>
      </w:r>
      <w:r>
        <w:rPr>
          <w:spacing w:val="-5"/>
        </w:rPr>
        <w:t> </w:t>
      </w:r>
      <w:r>
        <w:rPr>
          <w:spacing w:val="-2"/>
        </w:rPr>
        <w:t>i</w:t>
      </w:r>
      <w:r>
        <w:rPr>
          <w:spacing w:val="-5"/>
        </w:rPr>
        <w:t> </w:t>
      </w:r>
      <w:r>
        <w:rPr>
          <w:spacing w:val="-2"/>
        </w:rPr>
        <w:t>form</w:t>
      </w:r>
      <w:r>
        <w:rPr>
          <w:spacing w:val="-5"/>
        </w:rPr>
        <w:t> </w:t>
      </w:r>
      <w:r>
        <w:rPr>
          <w:spacing w:val="-2"/>
        </w:rPr>
        <w:t>av</w:t>
      </w:r>
      <w:r>
        <w:rPr>
          <w:spacing w:val="-5"/>
        </w:rPr>
        <w:t> </w:t>
      </w:r>
      <w:r>
        <w:rPr>
          <w:spacing w:val="-2"/>
        </w:rPr>
        <w:t>biopsykiske</w:t>
      </w:r>
      <w:r>
        <w:rPr>
          <w:spacing w:val="-5"/>
        </w:rPr>
        <w:t> </w:t>
      </w:r>
      <w:r>
        <w:rPr>
          <w:spacing w:val="-2"/>
        </w:rPr>
        <w:t>elementer </w:t>
      </w:r>
      <w:r>
        <w:rPr/>
        <w:t>som</w:t>
      </w:r>
      <w:r>
        <w:rPr>
          <w:spacing w:val="-13"/>
        </w:rPr>
        <w:t> </w:t>
      </w:r>
      <w:r>
        <w:rPr/>
        <w:t>forankrer</w:t>
      </w:r>
      <w:r>
        <w:rPr>
          <w:spacing w:val="-12"/>
        </w:rPr>
        <w:t> </w:t>
      </w:r>
      <w:r>
        <w:rPr/>
        <w:t>og</w:t>
      </w:r>
      <w:r>
        <w:rPr>
          <w:spacing w:val="-13"/>
        </w:rPr>
        <w:t> </w:t>
      </w:r>
      <w:r>
        <w:rPr/>
        <w:t>utløser</w:t>
      </w:r>
      <w:r>
        <w:rPr>
          <w:spacing w:val="-12"/>
        </w:rPr>
        <w:t> </w:t>
      </w:r>
      <w:r>
        <w:rPr/>
        <w:t>følelsen</w:t>
      </w:r>
      <w:r>
        <w:rPr>
          <w:spacing w:val="-13"/>
        </w:rPr>
        <w:t> </w:t>
      </w:r>
      <w:r>
        <w:rPr/>
        <w:t>av</w:t>
      </w:r>
      <w:r>
        <w:rPr>
          <w:spacing w:val="-12"/>
        </w:rPr>
        <w:t> </w:t>
      </w:r>
      <w:r>
        <w:rPr/>
        <w:t>ro</w:t>
      </w:r>
      <w:r>
        <w:rPr>
          <w:spacing w:val="-13"/>
        </w:rPr>
        <w:t> </w:t>
      </w:r>
      <w:r>
        <w:rPr/>
        <w:t>og avspenthet, kombinert med fraværet </w:t>
      </w:r>
      <w:r>
        <w:rPr/>
        <w:t>av kontakt med biopsykiske elementer som utløser uro og stress.</w:t>
      </w:r>
    </w:p>
    <w:p>
      <w:pPr>
        <w:pStyle w:val="Heading8"/>
      </w:pPr>
      <w:r>
        <w:rPr>
          <w:spacing w:val="-2"/>
        </w:rPr>
        <w:t>Roller</w:t>
      </w:r>
    </w:p>
    <w:p>
      <w:pPr>
        <w:pStyle w:val="BodyText"/>
        <w:spacing w:before="122"/>
        <w:ind w:right="38"/>
      </w:pPr>
      <w:r>
        <w:rPr/>
        <w:t>I lingvistisk hjerneterapi (LBT) har kli- enten og terapeuten to roller. Klienten betraktes som amatør på behandling og psykisk endring, men som ekspert på egen situasjon og egne følelser. Terapeu- ten</w:t>
      </w:r>
      <w:r>
        <w:rPr>
          <w:spacing w:val="-4"/>
        </w:rPr>
        <w:t> </w:t>
      </w:r>
      <w:r>
        <w:rPr/>
        <w:t>betraktes</w:t>
      </w:r>
      <w:r>
        <w:rPr>
          <w:spacing w:val="-4"/>
        </w:rPr>
        <w:t> </w:t>
      </w:r>
      <w:r>
        <w:rPr/>
        <w:t>som</w:t>
      </w:r>
      <w:r>
        <w:rPr>
          <w:spacing w:val="-4"/>
        </w:rPr>
        <w:t> </w:t>
      </w:r>
      <w:r>
        <w:rPr/>
        <w:t>ekspert</w:t>
      </w:r>
      <w:r>
        <w:rPr>
          <w:spacing w:val="-4"/>
        </w:rPr>
        <w:t> </w:t>
      </w:r>
      <w:r>
        <w:rPr/>
        <w:t>på</w:t>
      </w:r>
      <w:r>
        <w:rPr>
          <w:spacing w:val="-4"/>
        </w:rPr>
        <w:t> </w:t>
      </w:r>
      <w:r>
        <w:rPr/>
        <w:t>behandling, men som amatør på klientens situasjon og</w:t>
      </w:r>
      <w:r>
        <w:rPr>
          <w:spacing w:val="-5"/>
        </w:rPr>
        <w:t> </w:t>
      </w:r>
      <w:r>
        <w:rPr/>
        <w:t>opplevelse</w:t>
      </w:r>
      <w:r>
        <w:rPr>
          <w:spacing w:val="-5"/>
        </w:rPr>
        <w:t> </w:t>
      </w:r>
      <w:r>
        <w:rPr/>
        <w:t>av</w:t>
      </w:r>
      <w:r>
        <w:rPr>
          <w:spacing w:val="-4"/>
        </w:rPr>
        <w:t> </w:t>
      </w:r>
      <w:r>
        <w:rPr/>
        <w:t>psykisk</w:t>
      </w:r>
      <w:r>
        <w:rPr>
          <w:spacing w:val="-5"/>
        </w:rPr>
        <w:t> </w:t>
      </w:r>
      <w:r>
        <w:rPr/>
        <w:t>smerte.</w:t>
      </w:r>
      <w:r>
        <w:rPr>
          <w:spacing w:val="-4"/>
        </w:rPr>
        <w:t> </w:t>
      </w:r>
      <w:r>
        <w:rPr>
          <w:spacing w:val="-2"/>
        </w:rPr>
        <w:t>Klienten</w:t>
      </w:r>
    </w:p>
    <w:p>
      <w:pPr>
        <w:pStyle w:val="BodyText"/>
        <w:spacing w:before="127"/>
        <w:ind w:right="548"/>
      </w:pPr>
      <w:r>
        <w:rPr/>
        <w:br w:type="column"/>
      </w:r>
      <w:r>
        <w:rPr/>
        <w:t>og terapeuten er derfor gjensidig avhen- gige av hverandre. Klienten trenger tera- peuten for å kunne endre den psykiske plagen. Terapeuten trenger klienten for</w:t>
      </w:r>
      <w:r>
        <w:rPr>
          <w:spacing w:val="80"/>
        </w:rPr>
        <w:t> </w:t>
      </w:r>
      <w:r>
        <w:rPr/>
        <w:t>å</w:t>
      </w:r>
      <w:r>
        <w:rPr>
          <w:spacing w:val="-3"/>
        </w:rPr>
        <w:t> </w:t>
      </w:r>
      <w:r>
        <w:rPr/>
        <w:t>få</w:t>
      </w:r>
      <w:r>
        <w:rPr>
          <w:spacing w:val="-3"/>
        </w:rPr>
        <w:t> </w:t>
      </w:r>
      <w:r>
        <w:rPr/>
        <w:t>kunnskap</w:t>
      </w:r>
      <w:r>
        <w:rPr>
          <w:spacing w:val="-3"/>
        </w:rPr>
        <w:t> </w:t>
      </w:r>
      <w:r>
        <w:rPr/>
        <w:t>om</w:t>
      </w:r>
      <w:r>
        <w:rPr>
          <w:spacing w:val="-3"/>
        </w:rPr>
        <w:t> </w:t>
      </w:r>
      <w:r>
        <w:rPr/>
        <w:t>hvordan</w:t>
      </w:r>
      <w:r>
        <w:rPr>
          <w:spacing w:val="-3"/>
        </w:rPr>
        <w:t> </w:t>
      </w:r>
      <w:r>
        <w:rPr/>
        <w:t>klienten</w:t>
      </w:r>
      <w:r>
        <w:rPr>
          <w:spacing w:val="-3"/>
        </w:rPr>
        <w:t> </w:t>
      </w:r>
      <w:r>
        <w:rPr/>
        <w:t>opp- lever</w:t>
      </w:r>
      <w:r>
        <w:rPr>
          <w:spacing w:val="-3"/>
        </w:rPr>
        <w:t> </w:t>
      </w:r>
      <w:r>
        <w:rPr/>
        <w:t>sin</w:t>
      </w:r>
      <w:r>
        <w:rPr>
          <w:spacing w:val="-3"/>
        </w:rPr>
        <w:t> </w:t>
      </w:r>
      <w:r>
        <w:rPr/>
        <w:t>situasjon</w:t>
      </w:r>
      <w:r>
        <w:rPr>
          <w:spacing w:val="-3"/>
        </w:rPr>
        <w:t> </w:t>
      </w:r>
      <w:r>
        <w:rPr/>
        <w:t>og</w:t>
      </w:r>
      <w:r>
        <w:rPr>
          <w:spacing w:val="-3"/>
        </w:rPr>
        <w:t> </w:t>
      </w:r>
      <w:r>
        <w:rPr/>
        <w:t>om</w:t>
      </w:r>
      <w:r>
        <w:rPr>
          <w:spacing w:val="-3"/>
        </w:rPr>
        <w:t> </w:t>
      </w:r>
      <w:r>
        <w:rPr/>
        <w:t>klienten</w:t>
      </w:r>
      <w:r>
        <w:rPr>
          <w:spacing w:val="-3"/>
        </w:rPr>
        <w:t> </w:t>
      </w:r>
      <w:r>
        <w:rPr/>
        <w:t>ønsker å endre den psykiske plagen, for å kunne gjennomføre behandlingen.</w:t>
      </w:r>
    </w:p>
    <w:p>
      <w:pPr>
        <w:pStyle w:val="Heading8"/>
      </w:pPr>
      <w:r>
        <w:rPr/>
        <w:t>En </w:t>
      </w:r>
      <w:r>
        <w:rPr>
          <w:spacing w:val="-2"/>
        </w:rPr>
        <w:t>behandlingsmetode</w:t>
      </w:r>
    </w:p>
    <w:p>
      <w:pPr>
        <w:pStyle w:val="BodyText"/>
        <w:spacing w:before="122"/>
        <w:ind w:right="548"/>
      </w:pPr>
      <w:r>
        <w:rPr/>
        <w:t>Ulike</w:t>
      </w:r>
      <w:r>
        <w:rPr>
          <w:spacing w:val="-3"/>
        </w:rPr>
        <w:t> </w:t>
      </w:r>
      <w:r>
        <w:rPr/>
        <w:t>symptomer</w:t>
      </w:r>
      <w:r>
        <w:rPr>
          <w:spacing w:val="-3"/>
        </w:rPr>
        <w:t> </w:t>
      </w:r>
      <w:r>
        <w:rPr/>
        <w:t>kan</w:t>
      </w:r>
      <w:r>
        <w:rPr>
          <w:spacing w:val="-3"/>
        </w:rPr>
        <w:t> </w:t>
      </w:r>
      <w:r>
        <w:rPr/>
        <w:t>behandles</w:t>
      </w:r>
      <w:r>
        <w:rPr>
          <w:spacing w:val="-3"/>
        </w:rPr>
        <w:t> </w:t>
      </w:r>
      <w:r>
        <w:rPr/>
        <w:t>på</w:t>
      </w:r>
      <w:r>
        <w:rPr>
          <w:spacing w:val="-3"/>
        </w:rPr>
        <w:t> </w:t>
      </w:r>
      <w:r>
        <w:rPr/>
        <w:t>sam- me måte ved å anvende metoder som tar utgangspunkt i og endrer de biopsykiske elementene som forårsaker den </w:t>
      </w:r>
      <w:r>
        <w:rPr/>
        <w:t>psykis- ke plagen. Behandlingene vil likevel bli opplevd</w:t>
      </w:r>
      <w:r>
        <w:rPr>
          <w:spacing w:val="-13"/>
        </w:rPr>
        <w:t> </w:t>
      </w:r>
      <w:r>
        <w:rPr/>
        <w:t>som</w:t>
      </w:r>
      <w:r>
        <w:rPr>
          <w:spacing w:val="-12"/>
        </w:rPr>
        <w:t> </w:t>
      </w:r>
      <w:r>
        <w:rPr/>
        <w:t>meget</w:t>
      </w:r>
      <w:r>
        <w:rPr>
          <w:spacing w:val="-13"/>
        </w:rPr>
        <w:t> </w:t>
      </w:r>
      <w:r>
        <w:rPr/>
        <w:t>forskjellige.</w:t>
      </w:r>
      <w:r>
        <w:rPr>
          <w:spacing w:val="-12"/>
        </w:rPr>
        <w:t> </w:t>
      </w:r>
      <w:r>
        <w:rPr/>
        <w:t>En</w:t>
      </w:r>
      <w:r>
        <w:rPr>
          <w:spacing w:val="-13"/>
        </w:rPr>
        <w:t> </w:t>
      </w:r>
      <w:r>
        <w:rPr/>
        <w:t>forut- setning for behandlingen er at klientene er intellektuelt tilgjengelige, motivert for psykisk endring og at endringsarbeidet ikke</w:t>
      </w:r>
      <w:r>
        <w:rPr>
          <w:spacing w:val="-13"/>
        </w:rPr>
        <w:t> </w:t>
      </w:r>
      <w:r>
        <w:rPr/>
        <w:t>hindres</w:t>
      </w:r>
      <w:r>
        <w:rPr>
          <w:spacing w:val="-12"/>
        </w:rPr>
        <w:t> </w:t>
      </w:r>
      <w:r>
        <w:rPr/>
        <w:t>av</w:t>
      </w:r>
      <w:r>
        <w:rPr>
          <w:spacing w:val="-13"/>
        </w:rPr>
        <w:t> </w:t>
      </w:r>
      <w:r>
        <w:rPr/>
        <w:t>somatiske</w:t>
      </w:r>
      <w:r>
        <w:rPr>
          <w:spacing w:val="-12"/>
        </w:rPr>
        <w:t> </w:t>
      </w:r>
      <w:r>
        <w:rPr/>
        <w:t>sykdommer</w:t>
      </w:r>
      <w:r>
        <w:rPr>
          <w:spacing w:val="-13"/>
        </w:rPr>
        <w:t> </w:t>
      </w:r>
      <w:r>
        <w:rPr/>
        <w:t>el- ler skader.</w:t>
      </w:r>
    </w:p>
    <w:p>
      <w:pPr>
        <w:pStyle w:val="Heading8"/>
      </w:pPr>
      <w:r>
        <w:rPr>
          <w:spacing w:val="-2"/>
        </w:rPr>
        <w:t>Schizofreni</w:t>
      </w:r>
    </w:p>
    <w:p>
      <w:pPr>
        <w:pStyle w:val="BodyText"/>
        <w:spacing w:before="122"/>
        <w:ind w:right="548"/>
      </w:pPr>
      <w:r>
        <w:rPr/>
        <w:t>Schizofreni er en følge av kontakt med biopsykiske</w:t>
      </w:r>
      <w:r>
        <w:rPr>
          <w:spacing w:val="40"/>
        </w:rPr>
        <w:t> </w:t>
      </w:r>
      <w:r>
        <w:rPr/>
        <w:t>elementer</w:t>
      </w:r>
      <w:r>
        <w:rPr>
          <w:spacing w:val="40"/>
        </w:rPr>
        <w:t> </w:t>
      </w:r>
      <w:r>
        <w:rPr/>
        <w:t>som</w:t>
      </w:r>
      <w:r>
        <w:rPr>
          <w:spacing w:val="40"/>
        </w:rPr>
        <w:t> </w:t>
      </w:r>
      <w:r>
        <w:rPr/>
        <w:t>forankrer</w:t>
      </w:r>
      <w:r>
        <w:rPr>
          <w:spacing w:val="40"/>
        </w:rPr>
        <w:t> </w:t>
      </w:r>
      <w:r>
        <w:rPr/>
        <w:t>og utløser klientens symptomer kombi- nert med et fravær av kontakt med </w:t>
      </w:r>
      <w:r>
        <w:rPr/>
        <w:t>bio- psykiske elementer som fører til psykisk velvære, mestringsevne og funksjonsev- ne. Schizofreni er den mest alvorlige av psykosespekterlidelsene. Blant de mest anerkjente tegn på psykiske plager er hørselhallusinasjoner</w:t>
      </w:r>
      <w:r>
        <w:rPr>
          <w:spacing w:val="-13"/>
        </w:rPr>
        <w:t> </w:t>
      </w:r>
      <w:r>
        <w:rPr/>
        <w:t>og</w:t>
      </w:r>
      <w:r>
        <w:rPr>
          <w:spacing w:val="-12"/>
        </w:rPr>
        <w:t> </w:t>
      </w:r>
      <w:r>
        <w:rPr/>
        <w:t>vrangforestillin- ger. Hørselshallusinasjoner innebærer at klienten</w:t>
      </w:r>
      <w:r>
        <w:rPr>
          <w:spacing w:val="-9"/>
        </w:rPr>
        <w:t> </w:t>
      </w:r>
      <w:r>
        <w:rPr/>
        <w:t>hører</w:t>
      </w:r>
      <w:r>
        <w:rPr>
          <w:spacing w:val="-9"/>
        </w:rPr>
        <w:t> </w:t>
      </w:r>
      <w:r>
        <w:rPr/>
        <w:t>en</w:t>
      </w:r>
      <w:r>
        <w:rPr>
          <w:spacing w:val="-9"/>
        </w:rPr>
        <w:t> </w:t>
      </w:r>
      <w:r>
        <w:rPr/>
        <w:t>eller</w:t>
      </w:r>
      <w:r>
        <w:rPr>
          <w:spacing w:val="-9"/>
        </w:rPr>
        <w:t> </w:t>
      </w:r>
      <w:r>
        <w:rPr/>
        <w:t>flere</w:t>
      </w:r>
      <w:r>
        <w:rPr>
          <w:spacing w:val="-9"/>
        </w:rPr>
        <w:t> </w:t>
      </w:r>
      <w:r>
        <w:rPr/>
        <w:t>stemmer</w:t>
      </w:r>
      <w:r>
        <w:rPr>
          <w:spacing w:val="-9"/>
        </w:rPr>
        <w:t> </w:t>
      </w:r>
      <w:r>
        <w:rPr/>
        <w:t>som kommenterer</w:t>
      </w:r>
      <w:r>
        <w:rPr>
          <w:spacing w:val="-2"/>
        </w:rPr>
        <w:t> </w:t>
      </w:r>
      <w:r>
        <w:rPr/>
        <w:t>klienten</w:t>
      </w:r>
      <w:r>
        <w:rPr>
          <w:spacing w:val="-2"/>
        </w:rPr>
        <w:t> </w:t>
      </w:r>
      <w:r>
        <w:rPr/>
        <w:t>negativt</w:t>
      </w:r>
      <w:r>
        <w:rPr>
          <w:spacing w:val="-2"/>
        </w:rPr>
        <w:t> </w:t>
      </w:r>
      <w:r>
        <w:rPr/>
        <w:t>eller</w:t>
      </w:r>
      <w:r>
        <w:rPr>
          <w:spacing w:val="-2"/>
        </w:rPr>
        <w:t> </w:t>
      </w:r>
      <w:r>
        <w:rPr/>
        <w:t>som gir</w:t>
      </w:r>
      <w:r>
        <w:rPr>
          <w:spacing w:val="-13"/>
        </w:rPr>
        <w:t> </w:t>
      </w:r>
      <w:r>
        <w:rPr/>
        <w:t>destruktive</w:t>
      </w:r>
      <w:r>
        <w:rPr>
          <w:spacing w:val="-12"/>
        </w:rPr>
        <w:t> </w:t>
      </w:r>
      <w:r>
        <w:rPr/>
        <w:t>beskjeder</w:t>
      </w:r>
      <w:r>
        <w:rPr>
          <w:spacing w:val="-13"/>
        </w:rPr>
        <w:t> </w:t>
      </w:r>
      <w:r>
        <w:rPr/>
        <w:t>om</w:t>
      </w:r>
      <w:r>
        <w:rPr>
          <w:spacing w:val="-12"/>
        </w:rPr>
        <w:t> </w:t>
      </w:r>
      <w:r>
        <w:rPr/>
        <w:t>hvordan</w:t>
      </w:r>
      <w:r>
        <w:rPr>
          <w:spacing w:val="-13"/>
        </w:rPr>
        <w:t> </w:t>
      </w:r>
      <w:r>
        <w:rPr/>
        <w:t>kli- enten skal reagere og handle. Vrangfore- stillinger</w:t>
      </w:r>
      <w:r>
        <w:rPr>
          <w:spacing w:val="-7"/>
        </w:rPr>
        <w:t> </w:t>
      </w:r>
      <w:r>
        <w:rPr/>
        <w:t>innebærer</w:t>
      </w:r>
      <w:r>
        <w:rPr>
          <w:spacing w:val="-7"/>
        </w:rPr>
        <w:t> </w:t>
      </w:r>
      <w:r>
        <w:rPr/>
        <w:t>at</w:t>
      </w:r>
      <w:r>
        <w:rPr>
          <w:spacing w:val="-7"/>
        </w:rPr>
        <w:t> </w:t>
      </w:r>
      <w:r>
        <w:rPr/>
        <w:t>klienten</w:t>
      </w:r>
      <w:r>
        <w:rPr>
          <w:spacing w:val="-7"/>
        </w:rPr>
        <w:t> </w:t>
      </w:r>
      <w:r>
        <w:rPr/>
        <w:t>formidler utsagn som av andre blir oppfattet som ulogiske,</w:t>
      </w:r>
      <w:r>
        <w:rPr>
          <w:spacing w:val="-13"/>
        </w:rPr>
        <w:t> </w:t>
      </w:r>
      <w:r>
        <w:rPr/>
        <w:t>forvirrede</w:t>
      </w:r>
      <w:r>
        <w:rPr>
          <w:spacing w:val="-12"/>
        </w:rPr>
        <w:t> </w:t>
      </w:r>
      <w:r>
        <w:rPr/>
        <w:t>eller</w:t>
      </w:r>
      <w:r>
        <w:rPr>
          <w:spacing w:val="-13"/>
        </w:rPr>
        <w:t> </w:t>
      </w:r>
      <w:r>
        <w:rPr/>
        <w:t>gale.</w:t>
      </w:r>
      <w:r>
        <w:rPr>
          <w:spacing w:val="-12"/>
        </w:rPr>
        <w:t> </w:t>
      </w:r>
      <w:r>
        <w:rPr/>
        <w:t>Vi</w:t>
      </w:r>
      <w:r>
        <w:rPr>
          <w:spacing w:val="-13"/>
        </w:rPr>
        <w:t> </w:t>
      </w:r>
      <w:r>
        <w:rPr/>
        <w:t>har</w:t>
      </w:r>
      <w:r>
        <w:rPr>
          <w:spacing w:val="-12"/>
        </w:rPr>
        <w:t> </w:t>
      </w:r>
      <w:r>
        <w:rPr/>
        <w:t>ulike typer</w:t>
      </w:r>
      <w:r>
        <w:rPr>
          <w:spacing w:val="-13"/>
        </w:rPr>
        <w:t> </w:t>
      </w:r>
      <w:r>
        <w:rPr/>
        <w:t>av</w:t>
      </w:r>
      <w:r>
        <w:rPr>
          <w:spacing w:val="-12"/>
        </w:rPr>
        <w:t> </w:t>
      </w:r>
      <w:r>
        <w:rPr/>
        <w:t>vrangforestillinger,</w:t>
      </w:r>
      <w:r>
        <w:rPr>
          <w:spacing w:val="-13"/>
        </w:rPr>
        <w:t> </w:t>
      </w:r>
      <w:r>
        <w:rPr/>
        <w:t>som</w:t>
      </w:r>
      <w:r>
        <w:rPr>
          <w:spacing w:val="-12"/>
        </w:rPr>
        <w:t> </w:t>
      </w:r>
      <w:r>
        <w:rPr/>
        <w:t>tankety- veri,</w:t>
      </w:r>
      <w:r>
        <w:rPr>
          <w:spacing w:val="74"/>
          <w:w w:val="150"/>
        </w:rPr>
        <w:t> </w:t>
      </w:r>
      <w:r>
        <w:rPr/>
        <w:t>tankekringkasting,</w:t>
      </w:r>
      <w:r>
        <w:rPr>
          <w:spacing w:val="74"/>
          <w:w w:val="150"/>
        </w:rPr>
        <w:t> </w:t>
      </w:r>
      <w:r>
        <w:rPr>
          <w:spacing w:val="-2"/>
        </w:rPr>
        <w:t>tankepåføring,</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forfølgelsesvanvidd og at man blir over- våket. Man kan også ha </w:t>
      </w:r>
      <w:r>
        <w:rPr/>
        <w:t>selvhenføringer som at man er Jesus eller en annen sen- tral person, eventuelt at man er utvalgt og genial. Andre symptomer som kan prege</w:t>
      </w:r>
      <w:r>
        <w:rPr>
          <w:spacing w:val="-13"/>
        </w:rPr>
        <w:t> </w:t>
      </w:r>
      <w:r>
        <w:rPr/>
        <w:t>schizofreni</w:t>
      </w:r>
      <w:r>
        <w:rPr>
          <w:spacing w:val="-12"/>
        </w:rPr>
        <w:t> </w:t>
      </w:r>
      <w:r>
        <w:rPr/>
        <w:t>er</w:t>
      </w:r>
      <w:r>
        <w:rPr>
          <w:spacing w:val="-13"/>
        </w:rPr>
        <w:t> </w:t>
      </w:r>
      <w:r>
        <w:rPr/>
        <w:t>apati,</w:t>
      </w:r>
      <w:r>
        <w:rPr>
          <w:spacing w:val="-12"/>
        </w:rPr>
        <w:t> </w:t>
      </w:r>
      <w:r>
        <w:rPr/>
        <w:t>desorientering, ordsalat, kognitiv svikt, angst og depre- sjon i tillegg til funksjonssvikt.</w:t>
      </w:r>
    </w:p>
    <w:p>
      <w:pPr>
        <w:pStyle w:val="BodyText"/>
        <w:ind w:left="0"/>
        <w:jc w:val="left"/>
      </w:pPr>
    </w:p>
    <w:p>
      <w:pPr>
        <w:pStyle w:val="BodyText"/>
        <w:ind w:left="330" w:firstLine="283"/>
      </w:pPr>
      <w:r>
        <w:rPr/>
        <w:t>I hjernepsykologien forstås schizo- freni ikke som en enhetlig sykdom, </w:t>
      </w:r>
      <w:r>
        <w:rPr/>
        <w:t>men som en opphopning av flere psykisk for- ankrede plager. Det er ingen naturnød- vendig sammenheng mellom angst og hallusinasjoner,</w:t>
      </w:r>
      <w:r>
        <w:rPr>
          <w:spacing w:val="-10"/>
        </w:rPr>
        <w:t> </w:t>
      </w:r>
      <w:r>
        <w:rPr/>
        <w:t>mellom</w:t>
      </w:r>
      <w:r>
        <w:rPr>
          <w:spacing w:val="-10"/>
        </w:rPr>
        <w:t> </w:t>
      </w:r>
      <w:r>
        <w:rPr/>
        <w:t>vrangforestillin- ger og depresjon osv. Disse symptomene kan henge sammen i den forstand at de- presjon kan oppstå på grunn av en ved- varende</w:t>
      </w:r>
      <w:r>
        <w:rPr>
          <w:spacing w:val="-2"/>
        </w:rPr>
        <w:t> </w:t>
      </w:r>
      <w:r>
        <w:rPr/>
        <w:t>opplevelse</w:t>
      </w:r>
      <w:r>
        <w:rPr>
          <w:spacing w:val="-2"/>
        </w:rPr>
        <w:t> </w:t>
      </w:r>
      <w:r>
        <w:rPr/>
        <w:t>av</w:t>
      </w:r>
      <w:r>
        <w:rPr>
          <w:spacing w:val="-2"/>
        </w:rPr>
        <w:t> </w:t>
      </w:r>
      <w:r>
        <w:rPr/>
        <w:t>andre</w:t>
      </w:r>
      <w:r>
        <w:rPr>
          <w:spacing w:val="-2"/>
        </w:rPr>
        <w:t> </w:t>
      </w:r>
      <w:r>
        <w:rPr/>
        <w:t>symptomer, men de ulike symptomene kan også for- stås</w:t>
      </w:r>
      <w:r>
        <w:rPr>
          <w:spacing w:val="-13"/>
        </w:rPr>
        <w:t> </w:t>
      </w:r>
      <w:r>
        <w:rPr/>
        <w:t>som</w:t>
      </w:r>
      <w:r>
        <w:rPr>
          <w:spacing w:val="-12"/>
        </w:rPr>
        <w:t> </w:t>
      </w:r>
      <w:r>
        <w:rPr/>
        <w:t>separate</w:t>
      </w:r>
      <w:r>
        <w:rPr>
          <w:spacing w:val="-13"/>
        </w:rPr>
        <w:t> </w:t>
      </w:r>
      <w:r>
        <w:rPr/>
        <w:t>psykiske</w:t>
      </w:r>
      <w:r>
        <w:rPr>
          <w:spacing w:val="-12"/>
        </w:rPr>
        <w:t> </w:t>
      </w:r>
      <w:r>
        <w:rPr/>
        <w:t>plager</w:t>
      </w:r>
      <w:r>
        <w:rPr>
          <w:spacing w:val="-13"/>
        </w:rPr>
        <w:t> </w:t>
      </w:r>
      <w:r>
        <w:rPr/>
        <w:t>som</w:t>
      </w:r>
      <w:r>
        <w:rPr>
          <w:spacing w:val="-12"/>
        </w:rPr>
        <w:t> </w:t>
      </w:r>
      <w:r>
        <w:rPr/>
        <w:t>må behandles hver for seg.</w:t>
      </w:r>
    </w:p>
    <w:p>
      <w:pPr>
        <w:pStyle w:val="BodyText"/>
        <w:ind w:left="330" w:firstLine="283"/>
      </w:pPr>
      <w:r>
        <w:rPr/>
        <w:t>Det må også tilføyes at det er </w:t>
      </w:r>
      <w:r>
        <w:rPr/>
        <w:t>like mange veier til utvikling av schizofreni som</w:t>
      </w:r>
      <w:r>
        <w:rPr>
          <w:spacing w:val="-1"/>
        </w:rPr>
        <w:t> </w:t>
      </w:r>
      <w:r>
        <w:rPr/>
        <w:t>det</w:t>
      </w:r>
      <w:r>
        <w:rPr>
          <w:spacing w:val="-1"/>
        </w:rPr>
        <w:t> </w:t>
      </w:r>
      <w:r>
        <w:rPr/>
        <w:t>finnes</w:t>
      </w:r>
      <w:r>
        <w:rPr>
          <w:spacing w:val="-1"/>
        </w:rPr>
        <w:t> </w:t>
      </w:r>
      <w:r>
        <w:rPr/>
        <w:t>klienter.</w:t>
      </w:r>
      <w:r>
        <w:rPr>
          <w:spacing w:val="-1"/>
        </w:rPr>
        <w:t> </w:t>
      </w:r>
      <w:r>
        <w:rPr/>
        <w:t>Det</w:t>
      </w:r>
      <w:r>
        <w:rPr>
          <w:spacing w:val="-1"/>
        </w:rPr>
        <w:t> </w:t>
      </w:r>
      <w:r>
        <w:rPr/>
        <w:t>som</w:t>
      </w:r>
      <w:r>
        <w:rPr>
          <w:spacing w:val="-1"/>
        </w:rPr>
        <w:t> </w:t>
      </w:r>
      <w:r>
        <w:rPr/>
        <w:t>er</w:t>
      </w:r>
      <w:r>
        <w:rPr>
          <w:spacing w:val="-1"/>
        </w:rPr>
        <w:t> </w:t>
      </w:r>
      <w:r>
        <w:rPr/>
        <w:t>felles i ulike symptomer på psykiske plager, er at</w:t>
      </w:r>
      <w:r>
        <w:rPr>
          <w:spacing w:val="-13"/>
        </w:rPr>
        <w:t> </w:t>
      </w:r>
      <w:r>
        <w:rPr/>
        <w:t>de</w:t>
      </w:r>
      <w:r>
        <w:rPr>
          <w:spacing w:val="-12"/>
        </w:rPr>
        <w:t> </w:t>
      </w:r>
      <w:r>
        <w:rPr/>
        <w:t>er</w:t>
      </w:r>
      <w:r>
        <w:rPr>
          <w:spacing w:val="-13"/>
        </w:rPr>
        <w:t> </w:t>
      </w:r>
      <w:r>
        <w:rPr/>
        <w:t>forårsaket</w:t>
      </w:r>
      <w:r>
        <w:rPr>
          <w:spacing w:val="-12"/>
        </w:rPr>
        <w:t> </w:t>
      </w:r>
      <w:r>
        <w:rPr/>
        <w:t>av,</w:t>
      </w:r>
      <w:r>
        <w:rPr>
          <w:spacing w:val="-13"/>
        </w:rPr>
        <w:t> </w:t>
      </w:r>
      <w:r>
        <w:rPr/>
        <w:t>forankret</w:t>
      </w:r>
      <w:r>
        <w:rPr>
          <w:spacing w:val="-12"/>
        </w:rPr>
        <w:t> </w:t>
      </w:r>
      <w:r>
        <w:rPr/>
        <w:t>i</w:t>
      </w:r>
      <w:r>
        <w:rPr>
          <w:spacing w:val="-13"/>
        </w:rPr>
        <w:t> </w:t>
      </w:r>
      <w:r>
        <w:rPr/>
        <w:t>og</w:t>
      </w:r>
      <w:r>
        <w:rPr>
          <w:spacing w:val="-12"/>
        </w:rPr>
        <w:t> </w:t>
      </w:r>
      <w:r>
        <w:rPr/>
        <w:t>utløst av</w:t>
      </w:r>
      <w:r>
        <w:rPr>
          <w:spacing w:val="-3"/>
        </w:rPr>
        <w:t> </w:t>
      </w:r>
      <w:r>
        <w:rPr/>
        <w:t>kontakten</w:t>
      </w:r>
      <w:r>
        <w:rPr>
          <w:spacing w:val="-3"/>
        </w:rPr>
        <w:t> </w:t>
      </w:r>
      <w:r>
        <w:rPr/>
        <w:t>med</w:t>
      </w:r>
      <w:r>
        <w:rPr>
          <w:spacing w:val="-3"/>
        </w:rPr>
        <w:t> </w:t>
      </w:r>
      <w:r>
        <w:rPr/>
        <w:t>biopsykiske</w:t>
      </w:r>
      <w:r>
        <w:rPr>
          <w:spacing w:val="-3"/>
        </w:rPr>
        <w:t> </w:t>
      </w:r>
      <w:r>
        <w:rPr/>
        <w:t>elementer som</w:t>
      </w:r>
      <w:r>
        <w:rPr>
          <w:spacing w:val="-13"/>
        </w:rPr>
        <w:t> </w:t>
      </w:r>
      <w:r>
        <w:rPr/>
        <w:t>rommer</w:t>
      </w:r>
      <w:r>
        <w:rPr>
          <w:spacing w:val="-12"/>
        </w:rPr>
        <w:t> </w:t>
      </w:r>
      <w:r>
        <w:rPr/>
        <w:t>følelser,</w:t>
      </w:r>
      <w:r>
        <w:rPr>
          <w:spacing w:val="-13"/>
        </w:rPr>
        <w:t> </w:t>
      </w:r>
      <w:r>
        <w:rPr/>
        <w:t>kombinert</w:t>
      </w:r>
      <w:r>
        <w:rPr>
          <w:spacing w:val="-12"/>
        </w:rPr>
        <w:t> </w:t>
      </w:r>
      <w:r>
        <w:rPr/>
        <w:t>med</w:t>
      </w:r>
      <w:r>
        <w:rPr>
          <w:spacing w:val="-13"/>
        </w:rPr>
        <w:t> </w:t>
      </w:r>
      <w:r>
        <w:rPr/>
        <w:t>en- kelte</w:t>
      </w:r>
      <w:r>
        <w:rPr>
          <w:spacing w:val="-3"/>
        </w:rPr>
        <w:t> </w:t>
      </w:r>
      <w:r>
        <w:rPr/>
        <w:t>egenskaper,</w:t>
      </w:r>
      <w:r>
        <w:rPr>
          <w:spacing w:val="-3"/>
        </w:rPr>
        <w:t> </w:t>
      </w:r>
      <w:r>
        <w:rPr/>
        <w:t>som</w:t>
      </w:r>
      <w:r>
        <w:rPr>
          <w:spacing w:val="-3"/>
        </w:rPr>
        <w:t> </w:t>
      </w:r>
      <w:r>
        <w:rPr/>
        <w:t>evnen</w:t>
      </w:r>
      <w:r>
        <w:rPr>
          <w:spacing w:val="-3"/>
        </w:rPr>
        <w:t> </w:t>
      </w:r>
      <w:r>
        <w:rPr/>
        <w:t>til</w:t>
      </w:r>
      <w:r>
        <w:rPr>
          <w:spacing w:val="-3"/>
        </w:rPr>
        <w:t> </w:t>
      </w:r>
      <w:r>
        <w:rPr/>
        <w:t>å</w:t>
      </w:r>
      <w:r>
        <w:rPr>
          <w:spacing w:val="-3"/>
        </w:rPr>
        <w:t> </w:t>
      </w:r>
      <w:r>
        <w:rPr/>
        <w:t>hallusi- </w:t>
      </w:r>
      <w:r>
        <w:rPr>
          <w:spacing w:val="-4"/>
        </w:rPr>
        <w:t>nere.</w:t>
      </w:r>
    </w:p>
    <w:p>
      <w:pPr>
        <w:pStyle w:val="BodyText"/>
        <w:ind w:left="330" w:firstLine="283"/>
      </w:pPr>
      <w:r>
        <w:rPr/>
        <w:t>Schizofreni er en komorbid </w:t>
      </w:r>
      <w:r>
        <w:rPr/>
        <w:t>psykisk plage som i prinsippet kan behandles på samme måte som enhver annen psykisk plage, ved å endre de biopsykiske ele- mentene som forankrer symptomene. I Hjernens psykologi skiller man mellom somatisk</w:t>
      </w:r>
      <w:r>
        <w:rPr>
          <w:spacing w:val="-1"/>
        </w:rPr>
        <w:t> </w:t>
      </w:r>
      <w:r>
        <w:rPr/>
        <w:t>og</w:t>
      </w:r>
      <w:r>
        <w:rPr>
          <w:spacing w:val="-1"/>
        </w:rPr>
        <w:t> </w:t>
      </w:r>
      <w:r>
        <w:rPr/>
        <w:t>mentalt</w:t>
      </w:r>
      <w:r>
        <w:rPr>
          <w:spacing w:val="-1"/>
        </w:rPr>
        <w:t> </w:t>
      </w:r>
      <w:r>
        <w:rPr/>
        <w:t>forankrede</w:t>
      </w:r>
      <w:r>
        <w:rPr>
          <w:spacing w:val="-1"/>
        </w:rPr>
        <w:t> </w:t>
      </w:r>
      <w:r>
        <w:rPr/>
        <w:t>sympto- mer. Hjernepsykologien forholder seg til de mentalt forankrede psykiske plager.</w:t>
      </w:r>
    </w:p>
    <w:p>
      <w:pPr>
        <w:pStyle w:val="Heading8"/>
        <w:spacing w:before="123"/>
        <w:ind w:left="199"/>
      </w:pPr>
      <w:r>
        <w:rPr>
          <w:b w:val="0"/>
        </w:rPr>
        <w:br w:type="column"/>
      </w:r>
      <w:r>
        <w:rPr>
          <w:spacing w:val="-2"/>
        </w:rPr>
        <w:t>Skalering</w:t>
      </w:r>
    </w:p>
    <w:p>
      <w:pPr>
        <w:pStyle w:val="BodyText"/>
        <w:spacing w:before="123"/>
        <w:ind w:left="199" w:right="321"/>
      </w:pPr>
      <w:r>
        <w:rPr/>
        <w:t>Skalering er en behandlingsmetode som ble utviklet av Steve deShazer (løsnings- orientert terapi). Metoden innebærer at klienten beskriver sin situasjon gjennom tall, og hva han trenger mer eller </w:t>
      </w:r>
      <w:r>
        <w:rPr/>
        <w:t>mindre av for å komme ett trinn høyere oppover på skalaen. Metoden anvendes i ling- vistisk hjerneterapi (LBT) for å kartleg- ge intensiteten i klientens opplevelse av psykiske plager, hva klienten trenger for å komme et trinn høyere opp på skala-</w:t>
      </w:r>
      <w:r>
        <w:rPr>
          <w:spacing w:val="40"/>
        </w:rPr>
        <w:t> </w:t>
      </w:r>
      <w:r>
        <w:rPr/>
        <w:t>en mentalt, og til å kartlegge de psykiske endringene</w:t>
      </w:r>
      <w:r>
        <w:rPr>
          <w:spacing w:val="-6"/>
        </w:rPr>
        <w:t> </w:t>
      </w:r>
      <w:r>
        <w:rPr/>
        <w:t>i</w:t>
      </w:r>
      <w:r>
        <w:rPr>
          <w:spacing w:val="-6"/>
        </w:rPr>
        <w:t> </w:t>
      </w:r>
      <w:r>
        <w:rPr/>
        <w:t>form</w:t>
      </w:r>
      <w:r>
        <w:rPr>
          <w:spacing w:val="-6"/>
        </w:rPr>
        <w:t> </w:t>
      </w:r>
      <w:r>
        <w:rPr/>
        <w:t>av</w:t>
      </w:r>
      <w:r>
        <w:rPr>
          <w:spacing w:val="-6"/>
        </w:rPr>
        <w:t> </w:t>
      </w:r>
      <w:r>
        <w:rPr/>
        <w:t>tall</w:t>
      </w:r>
      <w:r>
        <w:rPr>
          <w:spacing w:val="-6"/>
        </w:rPr>
        <w:t> </w:t>
      </w:r>
      <w:r>
        <w:rPr/>
        <w:t>på</w:t>
      </w:r>
      <w:r>
        <w:rPr>
          <w:spacing w:val="-6"/>
        </w:rPr>
        <w:t> </w:t>
      </w:r>
      <w:r>
        <w:rPr/>
        <w:t>en</w:t>
      </w:r>
      <w:r>
        <w:rPr>
          <w:spacing w:val="-6"/>
        </w:rPr>
        <w:t> </w:t>
      </w:r>
      <w:r>
        <w:rPr/>
        <w:t>skala</w:t>
      </w:r>
      <w:r>
        <w:rPr>
          <w:spacing w:val="-6"/>
        </w:rPr>
        <w:t> </w:t>
      </w:r>
      <w:r>
        <w:rPr/>
        <w:t>fra</w:t>
      </w:r>
      <w:r>
        <w:rPr>
          <w:spacing w:val="-6"/>
        </w:rPr>
        <w:t> </w:t>
      </w:r>
      <w:r>
        <w:rPr/>
        <w:t>0 til 10, som er oppnådd.</w:t>
      </w:r>
    </w:p>
    <w:p>
      <w:pPr>
        <w:pStyle w:val="BodyText"/>
        <w:spacing w:before="217"/>
        <w:ind w:left="0"/>
        <w:jc w:val="left"/>
      </w:pPr>
    </w:p>
    <w:p>
      <w:pPr>
        <w:pStyle w:val="Heading8"/>
        <w:spacing w:before="0"/>
        <w:ind w:left="199" w:right="258"/>
      </w:pPr>
      <w:r>
        <w:rPr/>
        <w:t>Skjæringspunktet</w:t>
      </w:r>
      <w:r>
        <w:rPr>
          <w:spacing w:val="-16"/>
        </w:rPr>
        <w:t> </w:t>
      </w:r>
      <w:r>
        <w:rPr/>
        <w:t>mellom</w:t>
      </w:r>
      <w:r>
        <w:rPr>
          <w:spacing w:val="-15"/>
        </w:rPr>
        <w:t> </w:t>
      </w:r>
      <w:r>
        <w:rPr/>
        <w:t>biologi og psyke</w:t>
      </w:r>
    </w:p>
    <w:p>
      <w:pPr>
        <w:pStyle w:val="BodyText"/>
        <w:spacing w:before="122"/>
        <w:ind w:left="199" w:right="321"/>
      </w:pPr>
      <w:r>
        <w:rPr/>
        <w:t>Psykologien og psykiatrien mangler et begrep for det området i hjernen der be- visste opplevelser og følelser går over til ubevisst mental biologi, og der ubevisst mentalbiologisk</w:t>
      </w:r>
      <w:r>
        <w:rPr>
          <w:spacing w:val="-4"/>
        </w:rPr>
        <w:t> </w:t>
      </w:r>
      <w:r>
        <w:rPr/>
        <w:t>materiale</w:t>
      </w:r>
      <w:r>
        <w:rPr>
          <w:spacing w:val="-4"/>
        </w:rPr>
        <w:t> </w:t>
      </w:r>
      <w:r>
        <w:rPr/>
        <w:t>blir</w:t>
      </w:r>
      <w:r>
        <w:rPr>
          <w:spacing w:val="-4"/>
        </w:rPr>
        <w:t> </w:t>
      </w:r>
      <w:r>
        <w:rPr/>
        <w:t>til</w:t>
      </w:r>
      <w:r>
        <w:rPr>
          <w:spacing w:val="-4"/>
        </w:rPr>
        <w:t> </w:t>
      </w:r>
      <w:r>
        <w:rPr/>
        <w:t>bevisst- het.</w:t>
      </w:r>
      <w:r>
        <w:rPr>
          <w:spacing w:val="-13"/>
        </w:rPr>
        <w:t> </w:t>
      </w:r>
      <w:r>
        <w:rPr/>
        <w:t>Det</w:t>
      </w:r>
      <w:r>
        <w:rPr>
          <w:spacing w:val="-12"/>
        </w:rPr>
        <w:t> </w:t>
      </w:r>
      <w:r>
        <w:rPr/>
        <w:t>må</w:t>
      </w:r>
      <w:r>
        <w:rPr>
          <w:spacing w:val="-13"/>
        </w:rPr>
        <w:t> </w:t>
      </w:r>
      <w:r>
        <w:rPr/>
        <w:t>finnes</w:t>
      </w:r>
      <w:r>
        <w:rPr>
          <w:spacing w:val="-12"/>
        </w:rPr>
        <w:t> </w:t>
      </w:r>
      <w:r>
        <w:rPr/>
        <w:t>et</w:t>
      </w:r>
      <w:r>
        <w:rPr>
          <w:spacing w:val="-13"/>
        </w:rPr>
        <w:t> </w:t>
      </w:r>
      <w:r>
        <w:rPr/>
        <w:t>slikt</w:t>
      </w:r>
      <w:r>
        <w:rPr>
          <w:spacing w:val="-12"/>
        </w:rPr>
        <w:t> </w:t>
      </w:r>
      <w:r>
        <w:rPr/>
        <w:t>skjæringspunkt mellom biologi og psyke og mellom </w:t>
      </w:r>
      <w:r>
        <w:rPr/>
        <w:t>det </w:t>
      </w:r>
      <w:r>
        <w:rPr>
          <w:spacing w:val="-2"/>
        </w:rPr>
        <w:t>bevisste</w:t>
      </w:r>
      <w:r>
        <w:rPr>
          <w:spacing w:val="-5"/>
        </w:rPr>
        <w:t> </w:t>
      </w:r>
      <w:r>
        <w:rPr>
          <w:spacing w:val="-2"/>
        </w:rPr>
        <w:t>og</w:t>
      </w:r>
      <w:r>
        <w:rPr>
          <w:spacing w:val="-5"/>
        </w:rPr>
        <w:t> </w:t>
      </w:r>
      <w:r>
        <w:rPr>
          <w:spacing w:val="-2"/>
        </w:rPr>
        <w:t>det</w:t>
      </w:r>
      <w:r>
        <w:rPr>
          <w:spacing w:val="-5"/>
        </w:rPr>
        <w:t> </w:t>
      </w:r>
      <w:r>
        <w:rPr>
          <w:spacing w:val="-2"/>
        </w:rPr>
        <w:t>ubevisste.</w:t>
      </w:r>
      <w:r>
        <w:rPr>
          <w:spacing w:val="-5"/>
        </w:rPr>
        <w:t> </w:t>
      </w:r>
      <w:r>
        <w:rPr>
          <w:spacing w:val="-2"/>
        </w:rPr>
        <w:t>Dette</w:t>
      </w:r>
      <w:r>
        <w:rPr>
          <w:spacing w:val="-5"/>
        </w:rPr>
        <w:t> </w:t>
      </w:r>
      <w:r>
        <w:rPr>
          <w:spacing w:val="-2"/>
        </w:rPr>
        <w:t>skjærings- </w:t>
      </w:r>
      <w:r>
        <w:rPr/>
        <w:t>punktet</w:t>
      </w:r>
      <w:r>
        <w:rPr>
          <w:spacing w:val="-13"/>
        </w:rPr>
        <w:t> </w:t>
      </w:r>
      <w:r>
        <w:rPr/>
        <w:t>har</w:t>
      </w:r>
      <w:r>
        <w:rPr>
          <w:spacing w:val="-12"/>
        </w:rPr>
        <w:t> </w:t>
      </w:r>
      <w:r>
        <w:rPr/>
        <w:t>betydning</w:t>
      </w:r>
      <w:r>
        <w:rPr>
          <w:spacing w:val="-13"/>
        </w:rPr>
        <w:t> </w:t>
      </w:r>
      <w:r>
        <w:rPr/>
        <w:t>for</w:t>
      </w:r>
      <w:r>
        <w:rPr>
          <w:spacing w:val="-12"/>
        </w:rPr>
        <w:t> </w:t>
      </w:r>
      <w:r>
        <w:rPr/>
        <w:t>å</w:t>
      </w:r>
      <w:r>
        <w:rPr>
          <w:spacing w:val="-13"/>
        </w:rPr>
        <w:t> </w:t>
      </w:r>
      <w:r>
        <w:rPr/>
        <w:t>forstå</w:t>
      </w:r>
      <w:r>
        <w:rPr>
          <w:spacing w:val="-12"/>
        </w:rPr>
        <w:t> </w:t>
      </w:r>
      <w:r>
        <w:rPr/>
        <w:t>psykis- ke tilstander, psykiske plager og psykisk endring, og for å forstå det bevisste, ube- visste og fortrengte psykiske materialet.</w:t>
      </w:r>
    </w:p>
    <w:p>
      <w:pPr>
        <w:pStyle w:val="BodyText"/>
        <w:ind w:left="199" w:right="321" w:firstLine="283"/>
      </w:pPr>
      <w:r>
        <w:rPr/>
        <w:t>De modale og språklige biopsykiske elementene er skjæringspunktet mellom </w:t>
      </w:r>
      <w:r>
        <w:rPr>
          <w:spacing w:val="-2"/>
        </w:rPr>
        <w:t>biologi</w:t>
      </w:r>
      <w:r>
        <w:rPr>
          <w:spacing w:val="-8"/>
        </w:rPr>
        <w:t> </w:t>
      </w:r>
      <w:r>
        <w:rPr>
          <w:spacing w:val="-2"/>
        </w:rPr>
        <w:t>og</w:t>
      </w:r>
      <w:r>
        <w:rPr>
          <w:spacing w:val="-8"/>
        </w:rPr>
        <w:t> </w:t>
      </w:r>
      <w:r>
        <w:rPr>
          <w:spacing w:val="-2"/>
        </w:rPr>
        <w:t>psyke.</w:t>
      </w:r>
      <w:r>
        <w:rPr>
          <w:spacing w:val="-8"/>
        </w:rPr>
        <w:t> </w:t>
      </w:r>
      <w:r>
        <w:rPr>
          <w:spacing w:val="-2"/>
        </w:rPr>
        <w:t>Innsikt</w:t>
      </w:r>
      <w:r>
        <w:rPr>
          <w:spacing w:val="-8"/>
        </w:rPr>
        <w:t> </w:t>
      </w:r>
      <w:r>
        <w:rPr>
          <w:spacing w:val="-2"/>
        </w:rPr>
        <w:t>i</w:t>
      </w:r>
      <w:r>
        <w:rPr>
          <w:spacing w:val="-8"/>
        </w:rPr>
        <w:t> </w:t>
      </w:r>
      <w:r>
        <w:rPr>
          <w:spacing w:val="-2"/>
        </w:rPr>
        <w:t>skjæringspunk- </w:t>
      </w:r>
      <w:r>
        <w:rPr/>
        <w:t>tet mellom biologi og psyke er av betyd- ning</w:t>
      </w:r>
      <w:r>
        <w:rPr>
          <w:spacing w:val="-10"/>
        </w:rPr>
        <w:t> </w:t>
      </w:r>
      <w:r>
        <w:rPr/>
        <w:t>for</w:t>
      </w:r>
      <w:r>
        <w:rPr>
          <w:spacing w:val="-10"/>
        </w:rPr>
        <w:t> </w:t>
      </w:r>
      <w:r>
        <w:rPr/>
        <w:t>å</w:t>
      </w:r>
      <w:r>
        <w:rPr>
          <w:spacing w:val="-10"/>
        </w:rPr>
        <w:t> </w:t>
      </w:r>
      <w:r>
        <w:rPr/>
        <w:t>utvikle</w:t>
      </w:r>
      <w:r>
        <w:rPr>
          <w:spacing w:val="-10"/>
        </w:rPr>
        <w:t> </w:t>
      </w:r>
      <w:r>
        <w:rPr/>
        <w:t>vitenskapelig</w:t>
      </w:r>
      <w:r>
        <w:rPr>
          <w:spacing w:val="-10"/>
        </w:rPr>
        <w:t> </w:t>
      </w:r>
      <w:r>
        <w:rPr/>
        <w:t>kunnskap om det ubevisste og det bevisste.</w:t>
      </w:r>
    </w:p>
    <w:p>
      <w:pPr>
        <w:pStyle w:val="BodyText"/>
        <w:ind w:left="199" w:right="321" w:firstLine="283"/>
      </w:pPr>
      <w:r>
        <w:rPr/>
        <w:t>Grunnen til at ord, utsagn og modale elementer</w:t>
      </w:r>
      <w:r>
        <w:rPr>
          <w:spacing w:val="-13"/>
        </w:rPr>
        <w:t> </w:t>
      </w:r>
      <w:r>
        <w:rPr/>
        <w:t>er</w:t>
      </w:r>
      <w:r>
        <w:rPr>
          <w:spacing w:val="-12"/>
        </w:rPr>
        <w:t> </w:t>
      </w:r>
      <w:r>
        <w:rPr/>
        <w:t>forstått</w:t>
      </w:r>
      <w:r>
        <w:rPr>
          <w:spacing w:val="-13"/>
        </w:rPr>
        <w:t> </w:t>
      </w:r>
      <w:r>
        <w:rPr/>
        <w:t>som</w:t>
      </w:r>
      <w:r>
        <w:rPr>
          <w:spacing w:val="-12"/>
        </w:rPr>
        <w:t> </w:t>
      </w:r>
      <w:r>
        <w:rPr/>
        <w:t>skjæringspunk- tet</w:t>
      </w:r>
      <w:r>
        <w:rPr>
          <w:spacing w:val="-2"/>
        </w:rPr>
        <w:t> </w:t>
      </w:r>
      <w:r>
        <w:rPr/>
        <w:t>mellom</w:t>
      </w:r>
      <w:r>
        <w:rPr>
          <w:spacing w:val="-2"/>
        </w:rPr>
        <w:t> </w:t>
      </w:r>
      <w:r>
        <w:rPr/>
        <w:t>biologi</w:t>
      </w:r>
      <w:r>
        <w:rPr>
          <w:spacing w:val="-2"/>
        </w:rPr>
        <w:t> </w:t>
      </w:r>
      <w:r>
        <w:rPr/>
        <w:t>og</w:t>
      </w:r>
      <w:r>
        <w:rPr>
          <w:spacing w:val="-2"/>
        </w:rPr>
        <w:t> </w:t>
      </w:r>
      <w:r>
        <w:rPr/>
        <w:t>psyke</w:t>
      </w:r>
      <w:r>
        <w:rPr>
          <w:spacing w:val="-2"/>
        </w:rPr>
        <w:t> </w:t>
      </w:r>
      <w:r>
        <w:rPr/>
        <w:t>er</w:t>
      </w:r>
      <w:r>
        <w:rPr>
          <w:spacing w:val="-2"/>
        </w:rPr>
        <w:t> </w:t>
      </w:r>
      <w:r>
        <w:rPr/>
        <w:t>at</w:t>
      </w:r>
      <w:r>
        <w:rPr>
          <w:spacing w:val="-2"/>
        </w:rPr>
        <w:t> </w:t>
      </w:r>
      <w:r>
        <w:rPr/>
        <w:t>de</w:t>
      </w:r>
      <w:r>
        <w:rPr>
          <w:spacing w:val="-2"/>
        </w:rPr>
        <w:t> </w:t>
      </w:r>
      <w:r>
        <w:rPr/>
        <w:t>kon- tinuerlig veksler mellom en bevisst og en ubevisst tilstand som følge av endringer</w:t>
      </w:r>
      <w:r>
        <w:rPr>
          <w:spacing w:val="80"/>
        </w:rPr>
        <w:t> </w:t>
      </w:r>
      <w:r>
        <w:rPr/>
        <w:t>i klientens bevisste eller ubevisste fokus.</w:t>
      </w:r>
    </w:p>
    <w:p>
      <w:pPr>
        <w:spacing w:after="0"/>
        <w:sectPr>
          <w:pgSz w:w="9640" w:h="13610"/>
          <w:pgMar w:header="367" w:footer="425" w:top="900" w:bottom="660" w:left="860" w:right="640"/>
          <w:cols w:num="2" w:equalWidth="0">
            <w:col w:w="3953" w:space="40"/>
            <w:col w:w="4147"/>
          </w:cols>
        </w:sectPr>
      </w:pPr>
    </w:p>
    <w:p>
      <w:pPr>
        <w:pStyle w:val="BodyText"/>
        <w:spacing w:before="127"/>
        <w:ind w:right="38" w:firstLine="283"/>
      </w:pPr>
      <w:r>
        <w:rPr/>
        <w:t>Det å ha en forståelse av skjærings- punktet mellom biologi og psyke er </w:t>
      </w:r>
      <w:r>
        <w:rPr/>
        <w:t>ve- sentlig</w:t>
      </w:r>
      <w:r>
        <w:rPr>
          <w:spacing w:val="-7"/>
        </w:rPr>
        <w:t> </w:t>
      </w:r>
      <w:r>
        <w:rPr/>
        <w:t>for</w:t>
      </w:r>
      <w:r>
        <w:rPr>
          <w:spacing w:val="-7"/>
        </w:rPr>
        <w:t> </w:t>
      </w:r>
      <w:r>
        <w:rPr/>
        <w:t>å</w:t>
      </w:r>
      <w:r>
        <w:rPr>
          <w:spacing w:val="-7"/>
        </w:rPr>
        <w:t> </w:t>
      </w:r>
      <w:r>
        <w:rPr/>
        <w:t>forstå</w:t>
      </w:r>
      <w:r>
        <w:rPr>
          <w:spacing w:val="-7"/>
        </w:rPr>
        <w:t> </w:t>
      </w:r>
      <w:r>
        <w:rPr/>
        <w:t>det</w:t>
      </w:r>
      <w:r>
        <w:rPr>
          <w:spacing w:val="-7"/>
        </w:rPr>
        <w:t> </w:t>
      </w:r>
      <w:r>
        <w:rPr/>
        <w:t>ubevisstes</w:t>
      </w:r>
      <w:r>
        <w:rPr>
          <w:spacing w:val="-7"/>
        </w:rPr>
        <w:t> </w:t>
      </w:r>
      <w:r>
        <w:rPr/>
        <w:t>potensi- </w:t>
      </w:r>
      <w:r>
        <w:rPr>
          <w:spacing w:val="-2"/>
        </w:rPr>
        <w:t>elle</w:t>
      </w:r>
      <w:r>
        <w:rPr>
          <w:spacing w:val="-9"/>
        </w:rPr>
        <w:t> </w:t>
      </w:r>
      <w:r>
        <w:rPr>
          <w:spacing w:val="-2"/>
        </w:rPr>
        <w:t>tilgjengelighet,</w:t>
      </w:r>
      <w:r>
        <w:rPr>
          <w:spacing w:val="-9"/>
        </w:rPr>
        <w:t> </w:t>
      </w:r>
      <w:r>
        <w:rPr>
          <w:spacing w:val="-2"/>
        </w:rPr>
        <w:t>og</w:t>
      </w:r>
      <w:r>
        <w:rPr>
          <w:spacing w:val="-9"/>
        </w:rPr>
        <w:t> </w:t>
      </w:r>
      <w:r>
        <w:rPr>
          <w:spacing w:val="-2"/>
        </w:rPr>
        <w:t>for</w:t>
      </w:r>
      <w:r>
        <w:rPr>
          <w:spacing w:val="-9"/>
        </w:rPr>
        <w:t> </w:t>
      </w:r>
      <w:r>
        <w:rPr>
          <w:spacing w:val="-2"/>
        </w:rPr>
        <w:t>å</w:t>
      </w:r>
      <w:r>
        <w:rPr>
          <w:spacing w:val="-9"/>
        </w:rPr>
        <w:t> </w:t>
      </w:r>
      <w:r>
        <w:rPr>
          <w:spacing w:val="-2"/>
        </w:rPr>
        <w:t>forstå</w:t>
      </w:r>
      <w:r>
        <w:rPr>
          <w:spacing w:val="-9"/>
        </w:rPr>
        <w:t> </w:t>
      </w:r>
      <w:r>
        <w:rPr>
          <w:spacing w:val="-2"/>
        </w:rPr>
        <w:t>hvordan man</w:t>
      </w:r>
      <w:r>
        <w:rPr>
          <w:spacing w:val="-9"/>
        </w:rPr>
        <w:t> </w:t>
      </w:r>
      <w:r>
        <w:rPr>
          <w:spacing w:val="-2"/>
        </w:rPr>
        <w:t>kan</w:t>
      </w:r>
      <w:r>
        <w:rPr>
          <w:spacing w:val="-9"/>
        </w:rPr>
        <w:t> </w:t>
      </w:r>
      <w:r>
        <w:rPr>
          <w:spacing w:val="-2"/>
        </w:rPr>
        <w:t>få</w:t>
      </w:r>
      <w:r>
        <w:rPr>
          <w:spacing w:val="-9"/>
        </w:rPr>
        <w:t> </w:t>
      </w:r>
      <w:r>
        <w:rPr>
          <w:spacing w:val="-2"/>
        </w:rPr>
        <w:t>kontakt</w:t>
      </w:r>
      <w:r>
        <w:rPr>
          <w:spacing w:val="-9"/>
        </w:rPr>
        <w:t> </w:t>
      </w:r>
      <w:r>
        <w:rPr>
          <w:spacing w:val="-2"/>
        </w:rPr>
        <w:t>med</w:t>
      </w:r>
      <w:r>
        <w:rPr>
          <w:spacing w:val="-9"/>
        </w:rPr>
        <w:t> </w:t>
      </w:r>
      <w:r>
        <w:rPr>
          <w:spacing w:val="-2"/>
        </w:rPr>
        <w:t>fortrengt</w:t>
      </w:r>
      <w:r>
        <w:rPr>
          <w:spacing w:val="-9"/>
        </w:rPr>
        <w:t> </w:t>
      </w:r>
      <w:r>
        <w:rPr>
          <w:spacing w:val="-2"/>
        </w:rPr>
        <w:t>psykisk </w:t>
      </w:r>
      <w:r>
        <w:rPr/>
        <w:t>materiale ved å fokusere på de språklige og</w:t>
      </w:r>
      <w:r>
        <w:rPr>
          <w:spacing w:val="-13"/>
        </w:rPr>
        <w:t> </w:t>
      </w:r>
      <w:r>
        <w:rPr/>
        <w:t>modale</w:t>
      </w:r>
      <w:r>
        <w:rPr>
          <w:spacing w:val="-12"/>
        </w:rPr>
        <w:t> </w:t>
      </w:r>
      <w:r>
        <w:rPr/>
        <w:t>elementene</w:t>
      </w:r>
      <w:r>
        <w:rPr>
          <w:spacing w:val="-13"/>
        </w:rPr>
        <w:t> </w:t>
      </w:r>
      <w:r>
        <w:rPr/>
        <w:t>som</w:t>
      </w:r>
      <w:r>
        <w:rPr>
          <w:spacing w:val="-12"/>
        </w:rPr>
        <w:t> </w:t>
      </w:r>
      <w:r>
        <w:rPr/>
        <w:t>forankrer</w:t>
      </w:r>
      <w:r>
        <w:rPr>
          <w:spacing w:val="-13"/>
        </w:rPr>
        <w:t> </w:t>
      </w:r>
      <w:r>
        <w:rPr/>
        <w:t>kli- entens følelser.</w:t>
      </w:r>
    </w:p>
    <w:p>
      <w:pPr>
        <w:pStyle w:val="BodyText"/>
        <w:ind w:right="38" w:firstLine="283"/>
      </w:pPr>
      <w:r>
        <w:rPr/>
        <w:t>Innsikt i skjæringspunktet mellom biologi og psyke innebærer at terapeu- ter arbeider både med bevisst mentalt psykisk materiale og med det ubevisste når de kartlegger og behandler psykiske plager, selv om de ikke er klar over det. Det å ha innsikt i skjæringspunktet mel- lom biologi og psyke og i hva som </w:t>
      </w:r>
      <w:r>
        <w:rPr/>
        <w:t>skjer</w:t>
      </w:r>
      <w:r>
        <w:rPr>
          <w:spacing w:val="80"/>
          <w:w w:val="150"/>
        </w:rPr>
        <w:t> </w:t>
      </w:r>
      <w:r>
        <w:rPr/>
        <w:t>i overgangen mellom det bevisste og det ubevisste, er avgjørende for å forstå det ubevisstes potensielle tilgjengelighet.</w:t>
      </w:r>
    </w:p>
    <w:p>
      <w:pPr>
        <w:pStyle w:val="Heading8"/>
      </w:pPr>
      <w:r>
        <w:rPr/>
        <w:t>Sosial </w:t>
      </w:r>
      <w:r>
        <w:rPr>
          <w:spacing w:val="-2"/>
        </w:rPr>
        <w:t>tilbaketrekning</w:t>
      </w:r>
    </w:p>
    <w:p>
      <w:pPr>
        <w:pStyle w:val="BodyText"/>
        <w:spacing w:before="122"/>
        <w:ind w:right="38"/>
      </w:pPr>
      <w:r>
        <w:rPr/>
        <w:t>Sosial tilbaketrekning innebærer at per- sonen isolerer seg fra sosiale interaksjo- ner</w:t>
      </w:r>
      <w:r>
        <w:rPr>
          <w:spacing w:val="-13"/>
        </w:rPr>
        <w:t> </w:t>
      </w:r>
      <w:r>
        <w:rPr/>
        <w:t>og</w:t>
      </w:r>
      <w:r>
        <w:rPr>
          <w:spacing w:val="-12"/>
        </w:rPr>
        <w:t> </w:t>
      </w:r>
      <w:r>
        <w:rPr/>
        <w:t>trekker</w:t>
      </w:r>
      <w:r>
        <w:rPr>
          <w:spacing w:val="-13"/>
        </w:rPr>
        <w:t> </w:t>
      </w:r>
      <w:r>
        <w:rPr/>
        <w:t>seg</w:t>
      </w:r>
      <w:r>
        <w:rPr>
          <w:spacing w:val="-12"/>
        </w:rPr>
        <w:t> </w:t>
      </w:r>
      <w:r>
        <w:rPr/>
        <w:t>unna</w:t>
      </w:r>
      <w:r>
        <w:rPr>
          <w:spacing w:val="-13"/>
        </w:rPr>
        <w:t> </w:t>
      </w:r>
      <w:r>
        <w:rPr/>
        <w:t>mennesker</w:t>
      </w:r>
      <w:r>
        <w:rPr>
          <w:spacing w:val="-12"/>
        </w:rPr>
        <w:t> </w:t>
      </w:r>
      <w:r>
        <w:rPr/>
        <w:t>Sosial tilbaketrekning</w:t>
      </w:r>
      <w:r>
        <w:rPr>
          <w:spacing w:val="-13"/>
        </w:rPr>
        <w:t> </w:t>
      </w:r>
      <w:r>
        <w:rPr/>
        <w:t>er</w:t>
      </w:r>
      <w:r>
        <w:rPr>
          <w:spacing w:val="-12"/>
        </w:rPr>
        <w:t> </w:t>
      </w:r>
      <w:r>
        <w:rPr/>
        <w:t>ofte</w:t>
      </w:r>
      <w:r>
        <w:rPr>
          <w:spacing w:val="-13"/>
        </w:rPr>
        <w:t> </w:t>
      </w:r>
      <w:r>
        <w:rPr/>
        <w:t>en</w:t>
      </w:r>
      <w:r>
        <w:rPr>
          <w:spacing w:val="-12"/>
        </w:rPr>
        <w:t> </w:t>
      </w:r>
      <w:r>
        <w:rPr/>
        <w:t>følge</w:t>
      </w:r>
      <w:r>
        <w:rPr>
          <w:spacing w:val="-13"/>
        </w:rPr>
        <w:t> </w:t>
      </w:r>
      <w:r>
        <w:rPr/>
        <w:t>av</w:t>
      </w:r>
      <w:r>
        <w:rPr>
          <w:spacing w:val="-12"/>
        </w:rPr>
        <w:t> </w:t>
      </w:r>
      <w:r>
        <w:rPr/>
        <w:t>kontakt med</w:t>
      </w:r>
      <w:r>
        <w:rPr>
          <w:spacing w:val="-11"/>
        </w:rPr>
        <w:t> </w:t>
      </w:r>
      <w:r>
        <w:rPr/>
        <w:t>flere</w:t>
      </w:r>
      <w:r>
        <w:rPr>
          <w:spacing w:val="-11"/>
        </w:rPr>
        <w:t> </w:t>
      </w:r>
      <w:r>
        <w:rPr/>
        <w:t>sett</w:t>
      </w:r>
      <w:r>
        <w:rPr>
          <w:spacing w:val="-11"/>
        </w:rPr>
        <w:t> </w:t>
      </w:r>
      <w:r>
        <w:rPr/>
        <w:t>med</w:t>
      </w:r>
      <w:r>
        <w:rPr>
          <w:spacing w:val="-11"/>
        </w:rPr>
        <w:t> </w:t>
      </w:r>
      <w:r>
        <w:rPr/>
        <w:t>biopsykiske</w:t>
      </w:r>
      <w:r>
        <w:rPr>
          <w:spacing w:val="-11"/>
        </w:rPr>
        <w:t> </w:t>
      </w:r>
      <w:r>
        <w:rPr/>
        <w:t>elementer som har utviklet seg over lengre tid som en følge av negative eller ubehagelige so- siale opplevelser. Sosial er også en følge produksjon av og kontakt med biopsy- kiske elementer som gjør at isolasjon og at</w:t>
      </w:r>
      <w:r>
        <w:rPr>
          <w:spacing w:val="-1"/>
        </w:rPr>
        <w:t> </w:t>
      </w:r>
      <w:r>
        <w:rPr/>
        <w:t>trekker</w:t>
      </w:r>
      <w:r>
        <w:rPr>
          <w:spacing w:val="-1"/>
        </w:rPr>
        <w:t> </w:t>
      </w:r>
      <w:r>
        <w:rPr/>
        <w:t>seg</w:t>
      </w:r>
      <w:r>
        <w:rPr>
          <w:spacing w:val="-1"/>
        </w:rPr>
        <w:t> </w:t>
      </w:r>
      <w:r>
        <w:rPr/>
        <w:t>tilbake</w:t>
      </w:r>
      <w:r>
        <w:rPr>
          <w:spacing w:val="-1"/>
        </w:rPr>
        <w:t> </w:t>
      </w:r>
      <w:r>
        <w:rPr/>
        <w:t>fra</w:t>
      </w:r>
      <w:r>
        <w:rPr>
          <w:spacing w:val="-1"/>
        </w:rPr>
        <w:t> </w:t>
      </w:r>
      <w:r>
        <w:rPr/>
        <w:t>mennesker</w:t>
      </w:r>
      <w:r>
        <w:rPr>
          <w:spacing w:val="-1"/>
        </w:rPr>
        <w:t> </w:t>
      </w:r>
      <w:r>
        <w:rPr/>
        <w:t>i</w:t>
      </w:r>
      <w:r>
        <w:rPr>
          <w:spacing w:val="-1"/>
        </w:rPr>
        <w:t> </w:t>
      </w:r>
      <w:r>
        <w:rPr/>
        <w:t>øy- eblikket oppleves som bedre mental løs- ning for individet. Sosial isolasjon over tid kan føre til vanemessig tilbaketrek- ning som kan være en følge av kontakt med</w:t>
      </w:r>
      <w:r>
        <w:rPr>
          <w:spacing w:val="-11"/>
        </w:rPr>
        <w:t> </w:t>
      </w:r>
      <w:r>
        <w:rPr/>
        <w:t>flere</w:t>
      </w:r>
      <w:r>
        <w:rPr>
          <w:spacing w:val="-11"/>
        </w:rPr>
        <w:t> </w:t>
      </w:r>
      <w:r>
        <w:rPr/>
        <w:t>sett</w:t>
      </w:r>
      <w:r>
        <w:rPr>
          <w:spacing w:val="-11"/>
        </w:rPr>
        <w:t> </w:t>
      </w:r>
      <w:r>
        <w:rPr/>
        <w:t>med</w:t>
      </w:r>
      <w:r>
        <w:rPr>
          <w:spacing w:val="-11"/>
        </w:rPr>
        <w:t> </w:t>
      </w:r>
      <w:r>
        <w:rPr/>
        <w:t>biopsykiske</w:t>
      </w:r>
      <w:r>
        <w:rPr>
          <w:spacing w:val="-11"/>
        </w:rPr>
        <w:t> </w:t>
      </w:r>
      <w:r>
        <w:rPr/>
        <w:t>elementer som fører til sosial tilbaketrekning.</w:t>
      </w:r>
    </w:p>
    <w:p>
      <w:pPr>
        <w:pStyle w:val="Heading8"/>
      </w:pPr>
      <w:r>
        <w:rPr>
          <w:spacing w:val="-2"/>
        </w:rPr>
        <w:t>Stabilitet</w:t>
      </w:r>
    </w:p>
    <w:p>
      <w:pPr>
        <w:pStyle w:val="BodyText"/>
        <w:spacing w:before="122"/>
        <w:ind w:right="38"/>
      </w:pPr>
      <w:r>
        <w:rPr/>
        <w:t>Stabilitet er en egenskap ved de biopsy- kiske elementene. Stabilitet innebærer at de</w:t>
      </w:r>
      <w:r>
        <w:rPr>
          <w:spacing w:val="-14"/>
        </w:rPr>
        <w:t> </w:t>
      </w:r>
      <w:r>
        <w:rPr/>
        <w:t>biopsykiske</w:t>
      </w:r>
      <w:r>
        <w:rPr>
          <w:spacing w:val="-11"/>
        </w:rPr>
        <w:t> </w:t>
      </w:r>
      <w:r>
        <w:rPr/>
        <w:t>elementene</w:t>
      </w:r>
      <w:r>
        <w:rPr>
          <w:spacing w:val="-11"/>
        </w:rPr>
        <w:t> </w:t>
      </w:r>
      <w:r>
        <w:rPr/>
        <w:t>som</w:t>
      </w:r>
      <w:r>
        <w:rPr>
          <w:spacing w:val="-11"/>
        </w:rPr>
        <w:t> </w:t>
      </w:r>
      <w:r>
        <w:rPr>
          <w:spacing w:val="-2"/>
        </w:rPr>
        <w:t>forankrer</w:t>
      </w:r>
    </w:p>
    <w:p>
      <w:pPr>
        <w:pStyle w:val="BodyText"/>
        <w:spacing w:before="127"/>
        <w:ind w:right="548"/>
      </w:pPr>
      <w:r>
        <w:rPr/>
        <w:br w:type="column"/>
      </w:r>
      <w:r>
        <w:rPr/>
        <w:t>og utløser psykiske plager, kan utløse de samme følelsene over tid i de samme si- tuasjonene.</w:t>
      </w:r>
      <w:r>
        <w:rPr>
          <w:spacing w:val="-2"/>
        </w:rPr>
        <w:t> </w:t>
      </w:r>
      <w:r>
        <w:rPr/>
        <w:t>Det</w:t>
      </w:r>
      <w:r>
        <w:rPr>
          <w:spacing w:val="-2"/>
        </w:rPr>
        <w:t> </w:t>
      </w:r>
      <w:r>
        <w:rPr/>
        <w:t>betyr</w:t>
      </w:r>
      <w:r>
        <w:rPr>
          <w:spacing w:val="-2"/>
        </w:rPr>
        <w:t> </w:t>
      </w:r>
      <w:r>
        <w:rPr/>
        <w:t>også</w:t>
      </w:r>
      <w:r>
        <w:rPr>
          <w:spacing w:val="-2"/>
        </w:rPr>
        <w:t> </w:t>
      </w:r>
      <w:r>
        <w:rPr/>
        <w:t>at</w:t>
      </w:r>
      <w:r>
        <w:rPr>
          <w:spacing w:val="-2"/>
        </w:rPr>
        <w:t> </w:t>
      </w:r>
      <w:r>
        <w:rPr/>
        <w:t>de</w:t>
      </w:r>
      <w:r>
        <w:rPr>
          <w:spacing w:val="-2"/>
        </w:rPr>
        <w:t> </w:t>
      </w:r>
      <w:r>
        <w:rPr/>
        <w:t>psykiske endringene som er en følge av behand- </w:t>
      </w:r>
      <w:r>
        <w:rPr>
          <w:spacing w:val="-2"/>
        </w:rPr>
        <w:t>ling,</w:t>
      </w:r>
      <w:r>
        <w:rPr>
          <w:spacing w:val="-8"/>
        </w:rPr>
        <w:t> </w:t>
      </w:r>
      <w:r>
        <w:rPr>
          <w:spacing w:val="-2"/>
        </w:rPr>
        <w:t>kan</w:t>
      </w:r>
      <w:r>
        <w:rPr>
          <w:spacing w:val="-8"/>
        </w:rPr>
        <w:t> </w:t>
      </w:r>
      <w:r>
        <w:rPr>
          <w:spacing w:val="-2"/>
        </w:rPr>
        <w:t>være</w:t>
      </w:r>
      <w:r>
        <w:rPr>
          <w:spacing w:val="-8"/>
        </w:rPr>
        <w:t> </w:t>
      </w:r>
      <w:r>
        <w:rPr>
          <w:spacing w:val="-2"/>
        </w:rPr>
        <w:t>stabile</w:t>
      </w:r>
      <w:r>
        <w:rPr>
          <w:spacing w:val="-8"/>
        </w:rPr>
        <w:t> </w:t>
      </w:r>
      <w:r>
        <w:rPr>
          <w:spacing w:val="-2"/>
        </w:rPr>
        <w:t>på</w:t>
      </w:r>
      <w:r>
        <w:rPr>
          <w:spacing w:val="-8"/>
        </w:rPr>
        <w:t> </w:t>
      </w:r>
      <w:r>
        <w:rPr>
          <w:spacing w:val="-2"/>
        </w:rPr>
        <w:t>samme</w:t>
      </w:r>
      <w:r>
        <w:rPr>
          <w:spacing w:val="-8"/>
        </w:rPr>
        <w:t> </w:t>
      </w:r>
      <w:r>
        <w:rPr>
          <w:spacing w:val="-2"/>
        </w:rPr>
        <w:t>måte</w:t>
      </w:r>
      <w:r>
        <w:rPr>
          <w:spacing w:val="-8"/>
        </w:rPr>
        <w:t> </w:t>
      </w:r>
      <w:r>
        <w:rPr>
          <w:spacing w:val="-2"/>
        </w:rPr>
        <w:t>som </w:t>
      </w:r>
      <w:r>
        <w:rPr/>
        <w:t>de mentale elementene som har forårsa- ket</w:t>
      </w:r>
      <w:r>
        <w:rPr>
          <w:spacing w:val="-1"/>
        </w:rPr>
        <w:t> </w:t>
      </w:r>
      <w:r>
        <w:rPr/>
        <w:t>den</w:t>
      </w:r>
      <w:r>
        <w:rPr>
          <w:spacing w:val="-1"/>
        </w:rPr>
        <w:t> </w:t>
      </w:r>
      <w:r>
        <w:rPr/>
        <w:t>psykiske</w:t>
      </w:r>
      <w:r>
        <w:rPr>
          <w:spacing w:val="-1"/>
        </w:rPr>
        <w:t> </w:t>
      </w:r>
      <w:r>
        <w:rPr/>
        <w:t>plagen,</w:t>
      </w:r>
      <w:r>
        <w:rPr>
          <w:spacing w:val="-1"/>
        </w:rPr>
        <w:t> </w:t>
      </w:r>
      <w:r>
        <w:rPr/>
        <w:t>har</w:t>
      </w:r>
      <w:r>
        <w:rPr>
          <w:spacing w:val="-1"/>
        </w:rPr>
        <w:t> </w:t>
      </w:r>
      <w:r>
        <w:rPr/>
        <w:t>vært</w:t>
      </w:r>
      <w:r>
        <w:rPr>
          <w:spacing w:val="-1"/>
        </w:rPr>
        <w:t> </w:t>
      </w:r>
      <w:r>
        <w:rPr/>
        <w:t>stabile. De biopsykiske elementenes potensielle stabilitet er en forutsetning for at de kan anvendes</w:t>
      </w:r>
      <w:r>
        <w:rPr>
          <w:spacing w:val="-7"/>
        </w:rPr>
        <w:t> </w:t>
      </w:r>
      <w:r>
        <w:rPr/>
        <w:t>i</w:t>
      </w:r>
      <w:r>
        <w:rPr>
          <w:spacing w:val="-6"/>
        </w:rPr>
        <w:t> </w:t>
      </w:r>
      <w:r>
        <w:rPr/>
        <w:t>lingvistisk</w:t>
      </w:r>
      <w:r>
        <w:rPr>
          <w:spacing w:val="-7"/>
        </w:rPr>
        <w:t> </w:t>
      </w:r>
      <w:r>
        <w:rPr/>
        <w:t>hjerneterapi</w:t>
      </w:r>
      <w:r>
        <w:rPr>
          <w:spacing w:val="-6"/>
        </w:rPr>
        <w:t> </w:t>
      </w:r>
      <w:r>
        <w:rPr>
          <w:spacing w:val="-2"/>
        </w:rPr>
        <w:t>(LBT).</w:t>
      </w:r>
    </w:p>
    <w:p>
      <w:pPr>
        <w:pStyle w:val="Heading8"/>
      </w:pPr>
      <w:r>
        <w:rPr/>
        <w:t>Submodale</w:t>
      </w:r>
      <w:r>
        <w:rPr>
          <w:spacing w:val="-8"/>
        </w:rPr>
        <w:t> </w:t>
      </w:r>
      <w:r>
        <w:rPr>
          <w:spacing w:val="-2"/>
        </w:rPr>
        <w:t>metoder</w:t>
      </w:r>
    </w:p>
    <w:p>
      <w:pPr>
        <w:pStyle w:val="BodyText"/>
        <w:spacing w:before="122"/>
        <w:ind w:right="547"/>
      </w:pPr>
      <w:r>
        <w:rPr/>
        <w:t>Submodale</w:t>
      </w:r>
      <w:r>
        <w:rPr>
          <w:spacing w:val="-13"/>
        </w:rPr>
        <w:t> </w:t>
      </w:r>
      <w:r>
        <w:rPr/>
        <w:t>metoder</w:t>
      </w:r>
      <w:r>
        <w:rPr>
          <w:spacing w:val="-12"/>
        </w:rPr>
        <w:t> </w:t>
      </w:r>
      <w:r>
        <w:rPr/>
        <w:t>er</w:t>
      </w:r>
      <w:r>
        <w:rPr>
          <w:spacing w:val="-13"/>
        </w:rPr>
        <w:t> </w:t>
      </w:r>
      <w:r>
        <w:rPr/>
        <w:t>et</w:t>
      </w:r>
      <w:r>
        <w:rPr>
          <w:spacing w:val="-12"/>
        </w:rPr>
        <w:t> </w:t>
      </w:r>
      <w:r>
        <w:rPr/>
        <w:t>knippe</w:t>
      </w:r>
      <w:r>
        <w:rPr>
          <w:spacing w:val="-13"/>
        </w:rPr>
        <w:t> </w:t>
      </w:r>
      <w:r>
        <w:rPr/>
        <w:t>metoder hentet fra nevrolingvistisk programme- ring (NLP). Metodene innebærer at man endrer</w:t>
      </w:r>
      <w:r>
        <w:rPr>
          <w:spacing w:val="-13"/>
        </w:rPr>
        <w:t> </w:t>
      </w:r>
      <w:r>
        <w:rPr/>
        <w:t>de</w:t>
      </w:r>
      <w:r>
        <w:rPr>
          <w:spacing w:val="-12"/>
        </w:rPr>
        <w:t> </w:t>
      </w:r>
      <w:r>
        <w:rPr/>
        <w:t>indre</w:t>
      </w:r>
      <w:r>
        <w:rPr>
          <w:spacing w:val="-13"/>
        </w:rPr>
        <w:t> </w:t>
      </w:r>
      <w:r>
        <w:rPr/>
        <w:t>sanseopplevelsene,</w:t>
      </w:r>
      <w:r>
        <w:rPr>
          <w:spacing w:val="-12"/>
        </w:rPr>
        <w:t> </w:t>
      </w:r>
      <w:r>
        <w:rPr/>
        <w:t>det</w:t>
      </w:r>
      <w:r>
        <w:rPr>
          <w:spacing w:val="-13"/>
        </w:rPr>
        <w:t> </w:t>
      </w:r>
      <w:r>
        <w:rPr/>
        <w:t>vil si</w:t>
      </w:r>
      <w:r>
        <w:rPr>
          <w:spacing w:val="-13"/>
        </w:rPr>
        <w:t> </w:t>
      </w:r>
      <w:r>
        <w:rPr/>
        <w:t>de</w:t>
      </w:r>
      <w:r>
        <w:rPr>
          <w:spacing w:val="-12"/>
        </w:rPr>
        <w:t> </w:t>
      </w:r>
      <w:r>
        <w:rPr/>
        <w:t>modale</w:t>
      </w:r>
      <w:r>
        <w:rPr>
          <w:spacing w:val="-13"/>
        </w:rPr>
        <w:t> </w:t>
      </w:r>
      <w:r>
        <w:rPr/>
        <w:t>opplevelsene</w:t>
      </w:r>
      <w:r>
        <w:rPr>
          <w:spacing w:val="-12"/>
        </w:rPr>
        <w:t> </w:t>
      </w:r>
      <w:r>
        <w:rPr/>
        <w:t>som</w:t>
      </w:r>
      <w:r>
        <w:rPr>
          <w:spacing w:val="-13"/>
        </w:rPr>
        <w:t> </w:t>
      </w:r>
      <w:r>
        <w:rPr/>
        <w:t>er</w:t>
      </w:r>
      <w:r>
        <w:rPr>
          <w:spacing w:val="-12"/>
        </w:rPr>
        <w:t> </w:t>
      </w:r>
      <w:r>
        <w:rPr/>
        <w:t>forbun- det med den psykiske plagen. Metoden anvendes ofte i lingvistisk hjerneterapi, men er tilpasset den hjernepsykologiske forståelsen av psykiske plager og psykisk </w:t>
      </w:r>
      <w:r>
        <w:rPr>
          <w:spacing w:val="-2"/>
        </w:rPr>
        <w:t>endring.</w:t>
      </w:r>
    </w:p>
    <w:p>
      <w:pPr>
        <w:pStyle w:val="Heading8"/>
      </w:pPr>
      <w:r>
        <w:rPr>
          <w:spacing w:val="-2"/>
        </w:rPr>
        <w:t>Sårbarhet</w:t>
      </w:r>
    </w:p>
    <w:p>
      <w:pPr>
        <w:pStyle w:val="BodyText"/>
        <w:spacing w:before="122"/>
        <w:ind w:right="547"/>
      </w:pPr>
      <w:r>
        <w:rPr/>
        <w:t>Sårbarhet</w:t>
      </w:r>
      <w:r>
        <w:rPr>
          <w:spacing w:val="-9"/>
        </w:rPr>
        <w:t> </w:t>
      </w:r>
      <w:r>
        <w:rPr/>
        <w:t>innebærer</w:t>
      </w:r>
      <w:r>
        <w:rPr>
          <w:spacing w:val="-9"/>
        </w:rPr>
        <w:t> </w:t>
      </w:r>
      <w:r>
        <w:rPr/>
        <w:t>at</w:t>
      </w:r>
      <w:r>
        <w:rPr>
          <w:spacing w:val="-9"/>
        </w:rPr>
        <w:t> </w:t>
      </w:r>
      <w:r>
        <w:rPr/>
        <w:t>klienten</w:t>
      </w:r>
      <w:r>
        <w:rPr>
          <w:spacing w:val="-9"/>
        </w:rPr>
        <w:t> </w:t>
      </w:r>
      <w:r>
        <w:rPr/>
        <w:t>er</w:t>
      </w:r>
      <w:r>
        <w:rPr>
          <w:spacing w:val="-9"/>
        </w:rPr>
        <w:t> </w:t>
      </w:r>
      <w:r>
        <w:rPr/>
        <w:t>dispo- nert</w:t>
      </w:r>
      <w:r>
        <w:rPr>
          <w:spacing w:val="-2"/>
        </w:rPr>
        <w:t> </w:t>
      </w:r>
      <w:r>
        <w:rPr/>
        <w:t>for</w:t>
      </w:r>
      <w:r>
        <w:rPr>
          <w:spacing w:val="-2"/>
        </w:rPr>
        <w:t> </w:t>
      </w:r>
      <w:r>
        <w:rPr/>
        <w:t>eller</w:t>
      </w:r>
      <w:r>
        <w:rPr>
          <w:spacing w:val="-2"/>
        </w:rPr>
        <w:t> </w:t>
      </w:r>
      <w:r>
        <w:rPr/>
        <w:t>følsom</w:t>
      </w:r>
      <w:r>
        <w:rPr>
          <w:spacing w:val="-2"/>
        </w:rPr>
        <w:t> </w:t>
      </w:r>
      <w:r>
        <w:rPr/>
        <w:t>for</w:t>
      </w:r>
      <w:r>
        <w:rPr>
          <w:spacing w:val="-2"/>
        </w:rPr>
        <w:t> </w:t>
      </w:r>
      <w:r>
        <w:rPr/>
        <w:t>bestemte</w:t>
      </w:r>
      <w:r>
        <w:rPr>
          <w:spacing w:val="-2"/>
        </w:rPr>
        <w:t> </w:t>
      </w:r>
      <w:r>
        <w:rPr/>
        <w:t>påvirk- ninger, og at disse påvirkningene fører</w:t>
      </w:r>
      <w:r>
        <w:rPr>
          <w:spacing w:val="80"/>
        </w:rPr>
        <w:t> </w:t>
      </w:r>
      <w:r>
        <w:rPr/>
        <w:t>til bestemte symptomer. Mens noen vil reagere med hallusinasjoner under visse påvirkninger, vil andre ikke være i nær- </w:t>
      </w:r>
      <w:r>
        <w:rPr>
          <w:spacing w:val="-2"/>
        </w:rPr>
        <w:t>heten</w:t>
      </w:r>
      <w:r>
        <w:rPr>
          <w:spacing w:val="-6"/>
        </w:rPr>
        <w:t> </w:t>
      </w:r>
      <w:r>
        <w:rPr>
          <w:spacing w:val="-2"/>
        </w:rPr>
        <w:t>av</w:t>
      </w:r>
      <w:r>
        <w:rPr>
          <w:spacing w:val="-6"/>
        </w:rPr>
        <w:t> </w:t>
      </w:r>
      <w:r>
        <w:rPr>
          <w:spacing w:val="-2"/>
        </w:rPr>
        <w:t>denne</w:t>
      </w:r>
      <w:r>
        <w:rPr>
          <w:spacing w:val="-6"/>
        </w:rPr>
        <w:t> </w:t>
      </w:r>
      <w:r>
        <w:rPr>
          <w:spacing w:val="-2"/>
        </w:rPr>
        <w:t>type</w:t>
      </w:r>
      <w:r>
        <w:rPr>
          <w:spacing w:val="-6"/>
        </w:rPr>
        <w:t> </w:t>
      </w:r>
      <w:r>
        <w:rPr>
          <w:spacing w:val="-2"/>
        </w:rPr>
        <w:t>reaksjoner.</w:t>
      </w:r>
      <w:r>
        <w:rPr>
          <w:spacing w:val="-6"/>
        </w:rPr>
        <w:t> </w:t>
      </w:r>
      <w:r>
        <w:rPr>
          <w:spacing w:val="-2"/>
        </w:rPr>
        <w:t>Sårbarhet </w:t>
      </w:r>
      <w:r>
        <w:rPr/>
        <w:t>forstås</w:t>
      </w:r>
      <w:r>
        <w:rPr>
          <w:spacing w:val="-8"/>
        </w:rPr>
        <w:t> </w:t>
      </w:r>
      <w:r>
        <w:rPr/>
        <w:t>her</w:t>
      </w:r>
      <w:r>
        <w:rPr>
          <w:spacing w:val="-8"/>
        </w:rPr>
        <w:t> </w:t>
      </w:r>
      <w:r>
        <w:rPr/>
        <w:t>som</w:t>
      </w:r>
      <w:r>
        <w:rPr>
          <w:spacing w:val="-8"/>
        </w:rPr>
        <w:t> </w:t>
      </w:r>
      <w:r>
        <w:rPr/>
        <w:t>en</w:t>
      </w:r>
      <w:r>
        <w:rPr>
          <w:spacing w:val="-8"/>
        </w:rPr>
        <w:t> </w:t>
      </w:r>
      <w:r>
        <w:rPr/>
        <w:t>genetisk</w:t>
      </w:r>
      <w:r>
        <w:rPr>
          <w:spacing w:val="-8"/>
        </w:rPr>
        <w:t> </w:t>
      </w:r>
      <w:r>
        <w:rPr/>
        <w:t>eller</w:t>
      </w:r>
      <w:r>
        <w:rPr>
          <w:spacing w:val="-8"/>
        </w:rPr>
        <w:t> </w:t>
      </w:r>
      <w:r>
        <w:rPr/>
        <w:t>organisk disposisjon</w:t>
      </w:r>
      <w:r>
        <w:rPr>
          <w:spacing w:val="-10"/>
        </w:rPr>
        <w:t> </w:t>
      </w:r>
      <w:r>
        <w:rPr/>
        <w:t>til</w:t>
      </w:r>
      <w:r>
        <w:rPr>
          <w:spacing w:val="-10"/>
        </w:rPr>
        <w:t> </w:t>
      </w:r>
      <w:r>
        <w:rPr/>
        <w:t>å</w:t>
      </w:r>
      <w:r>
        <w:rPr>
          <w:spacing w:val="-10"/>
        </w:rPr>
        <w:t> </w:t>
      </w:r>
      <w:r>
        <w:rPr/>
        <w:t>reagere</w:t>
      </w:r>
      <w:r>
        <w:rPr>
          <w:spacing w:val="-10"/>
        </w:rPr>
        <w:t> </w:t>
      </w:r>
      <w:r>
        <w:rPr/>
        <w:t>med</w:t>
      </w:r>
      <w:r>
        <w:rPr>
          <w:spacing w:val="-10"/>
        </w:rPr>
        <w:t> </w:t>
      </w:r>
      <w:r>
        <w:rPr/>
        <w:t>bestemte</w:t>
      </w:r>
      <w:r>
        <w:rPr>
          <w:spacing w:val="-10"/>
        </w:rPr>
        <w:t> </w:t>
      </w:r>
      <w:r>
        <w:rPr/>
        <w:t>re- aksjoner. I lingvistisk hjerneterapi (LBT) betraktes sårbarhet i tillegg som uttrykk for et mentalt talent som kan anvendes i behandlingen.</w:t>
      </w:r>
      <w:r>
        <w:rPr>
          <w:spacing w:val="-4"/>
        </w:rPr>
        <w:t> </w:t>
      </w:r>
      <w:r>
        <w:rPr/>
        <w:t>Sårbarhet</w:t>
      </w:r>
      <w:r>
        <w:rPr>
          <w:spacing w:val="-4"/>
        </w:rPr>
        <w:t> </w:t>
      </w:r>
      <w:r>
        <w:rPr/>
        <w:t>kan</w:t>
      </w:r>
      <w:r>
        <w:rPr>
          <w:spacing w:val="-4"/>
        </w:rPr>
        <w:t> </w:t>
      </w:r>
      <w:r>
        <w:rPr/>
        <w:t>dermed</w:t>
      </w:r>
      <w:r>
        <w:rPr>
          <w:spacing w:val="-4"/>
        </w:rPr>
        <w:t> </w:t>
      </w:r>
      <w:r>
        <w:rPr/>
        <w:t>de- fineres</w:t>
      </w:r>
      <w:r>
        <w:rPr>
          <w:spacing w:val="-3"/>
        </w:rPr>
        <w:t> </w:t>
      </w:r>
      <w:r>
        <w:rPr/>
        <w:t>som</w:t>
      </w:r>
      <w:r>
        <w:rPr>
          <w:spacing w:val="-3"/>
        </w:rPr>
        <w:t> </w:t>
      </w:r>
      <w:r>
        <w:rPr/>
        <w:t>en</w:t>
      </w:r>
      <w:r>
        <w:rPr>
          <w:spacing w:val="-3"/>
        </w:rPr>
        <w:t> </w:t>
      </w:r>
      <w:r>
        <w:rPr/>
        <w:t>potensiell</w:t>
      </w:r>
      <w:r>
        <w:rPr>
          <w:spacing w:val="-3"/>
        </w:rPr>
        <w:t> </w:t>
      </w:r>
      <w:r>
        <w:rPr/>
        <w:t>terapeutisk</w:t>
      </w:r>
      <w:r>
        <w:rPr>
          <w:spacing w:val="-3"/>
        </w:rPr>
        <w:t> </w:t>
      </w:r>
      <w:r>
        <w:rPr/>
        <w:t>res- surs, selv om den har bidratt til psykiske plager (kapittel 14).</w:t>
      </w:r>
    </w:p>
    <w:p>
      <w:pPr>
        <w:spacing w:after="0"/>
        <w:sectPr>
          <w:pgSz w:w="9640" w:h="13610"/>
          <w:pgMar w:header="345" w:footer="460" w:top="900" w:bottom="620" w:left="860" w:right="640"/>
          <w:cols w:num="2" w:equalWidth="0">
            <w:col w:w="3767" w:space="95"/>
            <w:col w:w="4278"/>
          </w:cols>
        </w:sectPr>
      </w:pPr>
    </w:p>
    <w:p>
      <w:pPr>
        <w:pStyle w:val="Heading8"/>
        <w:spacing w:before="123"/>
        <w:ind w:left="330"/>
      </w:pPr>
      <w:r>
        <w:rPr>
          <w:spacing w:val="-2"/>
        </w:rPr>
        <w:t>Tankeekko</w:t>
      </w:r>
    </w:p>
    <w:p>
      <w:pPr>
        <w:pStyle w:val="BodyText"/>
        <w:spacing w:before="123"/>
        <w:ind w:left="330"/>
      </w:pPr>
      <w:r>
        <w:rPr/>
        <w:t>Tankeekko er en tilstand som </w:t>
      </w:r>
      <w:r>
        <w:rPr/>
        <w:t>innebærer at klienten får kontakt med de samme verbale og auditive biopsykiske elemen- tene</w:t>
      </w:r>
      <w:r>
        <w:rPr>
          <w:spacing w:val="-3"/>
        </w:rPr>
        <w:t> </w:t>
      </w:r>
      <w:r>
        <w:rPr/>
        <w:t>som</w:t>
      </w:r>
      <w:r>
        <w:rPr>
          <w:spacing w:val="-3"/>
        </w:rPr>
        <w:t> </w:t>
      </w:r>
      <w:r>
        <w:rPr/>
        <w:t>rommer</w:t>
      </w:r>
      <w:r>
        <w:rPr>
          <w:spacing w:val="-3"/>
        </w:rPr>
        <w:t> </w:t>
      </w:r>
      <w:r>
        <w:rPr/>
        <w:t>følelser</w:t>
      </w:r>
      <w:r>
        <w:rPr>
          <w:spacing w:val="-3"/>
        </w:rPr>
        <w:t> </w:t>
      </w:r>
      <w:r>
        <w:rPr/>
        <w:t>rett</w:t>
      </w:r>
      <w:r>
        <w:rPr>
          <w:spacing w:val="-3"/>
        </w:rPr>
        <w:t> </w:t>
      </w:r>
      <w:r>
        <w:rPr/>
        <w:t>etter</w:t>
      </w:r>
      <w:r>
        <w:rPr>
          <w:spacing w:val="-3"/>
        </w:rPr>
        <w:t> </w:t>
      </w:r>
      <w:r>
        <w:rPr/>
        <w:t>hver- andre</w:t>
      </w:r>
      <w:r>
        <w:rPr>
          <w:spacing w:val="-13"/>
        </w:rPr>
        <w:t> </w:t>
      </w:r>
      <w:r>
        <w:rPr/>
        <w:t>uten</w:t>
      </w:r>
      <w:r>
        <w:rPr>
          <w:spacing w:val="-12"/>
        </w:rPr>
        <w:t> </w:t>
      </w:r>
      <w:r>
        <w:rPr/>
        <w:t>at</w:t>
      </w:r>
      <w:r>
        <w:rPr>
          <w:spacing w:val="-13"/>
        </w:rPr>
        <w:t> </w:t>
      </w:r>
      <w:r>
        <w:rPr/>
        <w:t>det</w:t>
      </w:r>
      <w:r>
        <w:rPr>
          <w:spacing w:val="-12"/>
        </w:rPr>
        <w:t> </w:t>
      </w:r>
      <w:r>
        <w:rPr/>
        <w:t>er</w:t>
      </w:r>
      <w:r>
        <w:rPr>
          <w:spacing w:val="-13"/>
        </w:rPr>
        <w:t> </w:t>
      </w:r>
      <w:r>
        <w:rPr/>
        <w:t>noen</w:t>
      </w:r>
      <w:r>
        <w:rPr>
          <w:spacing w:val="-12"/>
        </w:rPr>
        <w:t> </w:t>
      </w:r>
      <w:r>
        <w:rPr/>
        <w:t>ytre</w:t>
      </w:r>
      <w:r>
        <w:rPr>
          <w:spacing w:val="-13"/>
        </w:rPr>
        <w:t> </w:t>
      </w:r>
      <w:r>
        <w:rPr/>
        <w:t>registrerbar lyd der.</w:t>
      </w:r>
    </w:p>
    <w:p>
      <w:pPr>
        <w:pStyle w:val="Heading8"/>
        <w:spacing w:before="217"/>
        <w:ind w:left="330"/>
      </w:pPr>
      <w:r>
        <w:rPr>
          <w:spacing w:val="-2"/>
        </w:rPr>
        <w:t>Tankekringkasting</w:t>
      </w:r>
    </w:p>
    <w:p>
      <w:pPr>
        <w:pStyle w:val="BodyText"/>
        <w:spacing w:before="123"/>
        <w:ind w:left="330"/>
      </w:pPr>
      <w:r>
        <w:rPr/>
        <w:t>Tankekringkasting er en opplevelse som </w:t>
      </w:r>
      <w:r>
        <w:rPr>
          <w:spacing w:val="-2"/>
        </w:rPr>
        <w:t>følge</w:t>
      </w:r>
      <w:r>
        <w:rPr>
          <w:spacing w:val="-9"/>
        </w:rPr>
        <w:t> </w:t>
      </w:r>
      <w:r>
        <w:rPr>
          <w:spacing w:val="-2"/>
        </w:rPr>
        <w:t>av</w:t>
      </w:r>
      <w:r>
        <w:rPr>
          <w:spacing w:val="-9"/>
        </w:rPr>
        <w:t> </w:t>
      </w:r>
      <w:r>
        <w:rPr>
          <w:spacing w:val="-2"/>
        </w:rPr>
        <w:t>kontakt</w:t>
      </w:r>
      <w:r>
        <w:rPr>
          <w:spacing w:val="-9"/>
        </w:rPr>
        <w:t> </w:t>
      </w:r>
      <w:r>
        <w:rPr>
          <w:spacing w:val="-2"/>
        </w:rPr>
        <w:t>med</w:t>
      </w:r>
      <w:r>
        <w:rPr>
          <w:spacing w:val="-9"/>
        </w:rPr>
        <w:t> </w:t>
      </w:r>
      <w:r>
        <w:rPr>
          <w:spacing w:val="-2"/>
        </w:rPr>
        <w:t>biopsykiske</w:t>
      </w:r>
      <w:r>
        <w:rPr>
          <w:spacing w:val="-9"/>
        </w:rPr>
        <w:t> </w:t>
      </w:r>
      <w:r>
        <w:rPr>
          <w:spacing w:val="-2"/>
        </w:rPr>
        <w:t>elemen- </w:t>
      </w:r>
      <w:r>
        <w:rPr/>
        <w:t>ter som rommer forestillingen om at ens tanker</w:t>
      </w:r>
      <w:r>
        <w:rPr>
          <w:spacing w:val="-13"/>
        </w:rPr>
        <w:t> </w:t>
      </w:r>
      <w:r>
        <w:rPr/>
        <w:t>blir</w:t>
      </w:r>
      <w:r>
        <w:rPr>
          <w:spacing w:val="-12"/>
        </w:rPr>
        <w:t> </w:t>
      </w:r>
      <w:r>
        <w:rPr/>
        <w:t>formidlet</w:t>
      </w:r>
      <w:r>
        <w:rPr>
          <w:spacing w:val="-13"/>
        </w:rPr>
        <w:t> </w:t>
      </w:r>
      <w:r>
        <w:rPr/>
        <w:t>til</w:t>
      </w:r>
      <w:r>
        <w:rPr>
          <w:spacing w:val="-12"/>
        </w:rPr>
        <w:t> </w:t>
      </w:r>
      <w:r>
        <w:rPr/>
        <w:t>andre</w:t>
      </w:r>
      <w:r>
        <w:rPr>
          <w:spacing w:val="-13"/>
        </w:rPr>
        <w:t> </w:t>
      </w:r>
      <w:r>
        <w:rPr/>
        <w:t>via</w:t>
      </w:r>
      <w:r>
        <w:rPr>
          <w:spacing w:val="-12"/>
        </w:rPr>
        <w:t> </w:t>
      </w:r>
      <w:r>
        <w:rPr/>
        <w:t>tv,</w:t>
      </w:r>
      <w:r>
        <w:rPr>
          <w:spacing w:val="-13"/>
        </w:rPr>
        <w:t> </w:t>
      </w:r>
      <w:r>
        <w:rPr/>
        <w:t>radio og sosiale medier. Man kan ikke uteluk- ke at klientens opplevelse av tankekring- kasting</w:t>
      </w:r>
      <w:r>
        <w:rPr>
          <w:spacing w:val="-5"/>
        </w:rPr>
        <w:t> </w:t>
      </w:r>
      <w:r>
        <w:rPr/>
        <w:t>har</w:t>
      </w:r>
      <w:r>
        <w:rPr>
          <w:spacing w:val="-5"/>
        </w:rPr>
        <w:t> </w:t>
      </w:r>
      <w:r>
        <w:rPr/>
        <w:t>en</w:t>
      </w:r>
      <w:r>
        <w:rPr>
          <w:spacing w:val="-5"/>
        </w:rPr>
        <w:t> </w:t>
      </w:r>
      <w:r>
        <w:rPr/>
        <w:t>viss</w:t>
      </w:r>
      <w:r>
        <w:rPr>
          <w:spacing w:val="-5"/>
        </w:rPr>
        <w:t> </w:t>
      </w:r>
      <w:r>
        <w:rPr/>
        <w:t>realitet,</w:t>
      </w:r>
      <w:r>
        <w:rPr>
          <w:spacing w:val="-5"/>
        </w:rPr>
        <w:t> </w:t>
      </w:r>
      <w:r>
        <w:rPr/>
        <w:t>selv</w:t>
      </w:r>
      <w:r>
        <w:rPr>
          <w:spacing w:val="-5"/>
        </w:rPr>
        <w:t> </w:t>
      </w:r>
      <w:r>
        <w:rPr/>
        <w:t>om</w:t>
      </w:r>
      <w:r>
        <w:rPr>
          <w:spacing w:val="-5"/>
        </w:rPr>
        <w:t> </w:t>
      </w:r>
      <w:r>
        <w:rPr/>
        <w:t>andre ikke ser forbindelsen mellom klientens opplevelser av tankekringkasting og vir- </w:t>
      </w:r>
      <w:r>
        <w:rPr>
          <w:spacing w:val="-2"/>
        </w:rPr>
        <w:t>keligheten.</w:t>
      </w:r>
    </w:p>
    <w:p>
      <w:pPr>
        <w:pStyle w:val="Heading8"/>
        <w:spacing w:before="217"/>
        <w:ind w:left="330"/>
      </w:pPr>
      <w:r>
        <w:rPr>
          <w:spacing w:val="-2"/>
        </w:rPr>
        <w:t>Tankepåføring</w:t>
      </w:r>
    </w:p>
    <w:p>
      <w:pPr>
        <w:pStyle w:val="BodyText"/>
        <w:spacing w:before="123"/>
        <w:ind w:left="330"/>
      </w:pPr>
      <w:r>
        <w:rPr/>
        <w:t>Tankepåføring</w:t>
      </w:r>
      <w:r>
        <w:rPr>
          <w:spacing w:val="-13"/>
        </w:rPr>
        <w:t> </w:t>
      </w:r>
      <w:r>
        <w:rPr/>
        <w:t>er</w:t>
      </w:r>
      <w:r>
        <w:rPr>
          <w:spacing w:val="-12"/>
        </w:rPr>
        <w:t> </w:t>
      </w:r>
      <w:r>
        <w:rPr/>
        <w:t>en</w:t>
      </w:r>
      <w:r>
        <w:rPr>
          <w:spacing w:val="-13"/>
        </w:rPr>
        <w:t> </w:t>
      </w:r>
      <w:r>
        <w:rPr/>
        <w:t>opplevelse</w:t>
      </w:r>
      <w:r>
        <w:rPr>
          <w:spacing w:val="-12"/>
        </w:rPr>
        <w:t> </w:t>
      </w:r>
      <w:r>
        <w:rPr/>
        <w:t>av</w:t>
      </w:r>
      <w:r>
        <w:rPr>
          <w:spacing w:val="-13"/>
        </w:rPr>
        <w:t> </w:t>
      </w:r>
      <w:r>
        <w:rPr/>
        <w:t>at</w:t>
      </w:r>
      <w:r>
        <w:rPr>
          <w:spacing w:val="-12"/>
        </w:rPr>
        <w:t> </w:t>
      </w:r>
      <w:r>
        <w:rPr/>
        <w:t>man blir påført tanker av andre, det vil si </w:t>
      </w:r>
      <w:r>
        <w:rPr/>
        <w:t>ver- bale biopsykiske elementer som rommer følelser.</w:t>
      </w:r>
      <w:r>
        <w:rPr>
          <w:spacing w:val="-4"/>
        </w:rPr>
        <w:t> </w:t>
      </w:r>
      <w:r>
        <w:rPr/>
        <w:t>Man</w:t>
      </w:r>
      <w:r>
        <w:rPr>
          <w:spacing w:val="-4"/>
        </w:rPr>
        <w:t> </w:t>
      </w:r>
      <w:r>
        <w:rPr/>
        <w:t>kan</w:t>
      </w:r>
      <w:r>
        <w:rPr>
          <w:spacing w:val="-4"/>
        </w:rPr>
        <w:t> </w:t>
      </w:r>
      <w:r>
        <w:rPr/>
        <w:t>oppleve</w:t>
      </w:r>
      <w:r>
        <w:rPr>
          <w:spacing w:val="-4"/>
        </w:rPr>
        <w:t> </w:t>
      </w:r>
      <w:r>
        <w:rPr/>
        <w:t>at</w:t>
      </w:r>
      <w:r>
        <w:rPr>
          <w:spacing w:val="-4"/>
        </w:rPr>
        <w:t> </w:t>
      </w:r>
      <w:r>
        <w:rPr/>
        <w:t>tankene</w:t>
      </w:r>
      <w:r>
        <w:rPr>
          <w:spacing w:val="-4"/>
        </w:rPr>
        <w:t> </w:t>
      </w:r>
      <w:r>
        <w:rPr/>
        <w:t>kan komme fra radio, tv, reklameskilt, bøker eller</w:t>
      </w:r>
      <w:r>
        <w:rPr>
          <w:spacing w:val="-13"/>
        </w:rPr>
        <w:t> </w:t>
      </w:r>
      <w:r>
        <w:rPr/>
        <w:t>personer</w:t>
      </w:r>
      <w:r>
        <w:rPr>
          <w:spacing w:val="-12"/>
        </w:rPr>
        <w:t> </w:t>
      </w:r>
      <w:r>
        <w:rPr/>
        <w:t>uten</w:t>
      </w:r>
      <w:r>
        <w:rPr>
          <w:spacing w:val="-13"/>
        </w:rPr>
        <w:t> </w:t>
      </w:r>
      <w:r>
        <w:rPr/>
        <w:t>at</w:t>
      </w:r>
      <w:r>
        <w:rPr>
          <w:spacing w:val="-12"/>
        </w:rPr>
        <w:t> </w:t>
      </w:r>
      <w:r>
        <w:rPr/>
        <w:t>man</w:t>
      </w:r>
      <w:r>
        <w:rPr>
          <w:spacing w:val="-13"/>
        </w:rPr>
        <w:t> </w:t>
      </w:r>
      <w:r>
        <w:rPr/>
        <w:t>kan</w:t>
      </w:r>
      <w:r>
        <w:rPr>
          <w:spacing w:val="-12"/>
        </w:rPr>
        <w:t> </w:t>
      </w:r>
      <w:r>
        <w:rPr/>
        <w:t>påvise</w:t>
      </w:r>
      <w:r>
        <w:rPr>
          <w:spacing w:val="-13"/>
        </w:rPr>
        <w:t> </w:t>
      </w:r>
      <w:r>
        <w:rPr/>
        <w:t>ytre </w:t>
      </w:r>
      <w:r>
        <w:rPr>
          <w:spacing w:val="-2"/>
        </w:rPr>
        <w:t>tegn</w:t>
      </w:r>
      <w:r>
        <w:rPr>
          <w:spacing w:val="-10"/>
        </w:rPr>
        <w:t> </w:t>
      </w:r>
      <w:r>
        <w:rPr>
          <w:spacing w:val="-2"/>
        </w:rPr>
        <w:t>på</w:t>
      </w:r>
      <w:r>
        <w:rPr>
          <w:spacing w:val="-10"/>
        </w:rPr>
        <w:t> </w:t>
      </w:r>
      <w:r>
        <w:rPr>
          <w:spacing w:val="-2"/>
        </w:rPr>
        <w:t>at</w:t>
      </w:r>
      <w:r>
        <w:rPr>
          <w:spacing w:val="-10"/>
        </w:rPr>
        <w:t> </w:t>
      </w:r>
      <w:r>
        <w:rPr>
          <w:spacing w:val="-2"/>
        </w:rPr>
        <w:t>klienten</w:t>
      </w:r>
      <w:r>
        <w:rPr>
          <w:spacing w:val="-10"/>
        </w:rPr>
        <w:t> </w:t>
      </w:r>
      <w:r>
        <w:rPr>
          <w:spacing w:val="-2"/>
        </w:rPr>
        <w:t>blir</w:t>
      </w:r>
      <w:r>
        <w:rPr>
          <w:spacing w:val="-10"/>
        </w:rPr>
        <w:t> </w:t>
      </w:r>
      <w:r>
        <w:rPr>
          <w:spacing w:val="-2"/>
        </w:rPr>
        <w:t>påført</w:t>
      </w:r>
      <w:r>
        <w:rPr>
          <w:spacing w:val="-10"/>
        </w:rPr>
        <w:t> </w:t>
      </w:r>
      <w:r>
        <w:rPr>
          <w:spacing w:val="-2"/>
        </w:rPr>
        <w:t>tanker.</w:t>
      </w:r>
      <w:r>
        <w:rPr>
          <w:spacing w:val="-10"/>
        </w:rPr>
        <w:t> </w:t>
      </w:r>
      <w:r>
        <w:rPr>
          <w:spacing w:val="-2"/>
        </w:rPr>
        <w:t>Ten- </w:t>
      </w:r>
      <w:r>
        <w:rPr/>
        <w:t>densen til tankepåføring kan reduseres gjennom behandling.</w:t>
      </w:r>
    </w:p>
    <w:p>
      <w:pPr>
        <w:pStyle w:val="Heading8"/>
        <w:spacing w:before="217"/>
        <w:ind w:left="330"/>
      </w:pPr>
      <w:r>
        <w:rPr>
          <w:spacing w:val="-2"/>
        </w:rPr>
        <w:t>Tanketyveri</w:t>
      </w:r>
    </w:p>
    <w:p>
      <w:pPr>
        <w:pStyle w:val="BodyText"/>
        <w:spacing w:before="123"/>
        <w:ind w:left="330"/>
      </w:pPr>
      <w:r>
        <w:rPr/>
        <w:t>Opplevelsen</w:t>
      </w:r>
      <w:r>
        <w:rPr>
          <w:spacing w:val="-3"/>
        </w:rPr>
        <w:t> </w:t>
      </w:r>
      <w:r>
        <w:rPr/>
        <w:t>av</w:t>
      </w:r>
      <w:r>
        <w:rPr>
          <w:spacing w:val="-3"/>
        </w:rPr>
        <w:t> </w:t>
      </w:r>
      <w:r>
        <w:rPr/>
        <w:t>tanketyveri</w:t>
      </w:r>
      <w:r>
        <w:rPr>
          <w:spacing w:val="-3"/>
        </w:rPr>
        <w:t> </w:t>
      </w:r>
      <w:r>
        <w:rPr/>
        <w:t>er</w:t>
      </w:r>
      <w:r>
        <w:rPr>
          <w:spacing w:val="-3"/>
        </w:rPr>
        <w:t> </w:t>
      </w:r>
      <w:r>
        <w:rPr/>
        <w:t>en</w:t>
      </w:r>
      <w:r>
        <w:rPr>
          <w:spacing w:val="-3"/>
        </w:rPr>
        <w:t> </w:t>
      </w:r>
      <w:r>
        <w:rPr/>
        <w:t>følge</w:t>
      </w:r>
      <w:r>
        <w:rPr>
          <w:spacing w:val="-3"/>
        </w:rPr>
        <w:t> </w:t>
      </w:r>
      <w:r>
        <w:rPr/>
        <w:t>av </w:t>
      </w:r>
      <w:r>
        <w:rPr>
          <w:spacing w:val="-2"/>
        </w:rPr>
        <w:t>at</w:t>
      </w:r>
      <w:r>
        <w:rPr>
          <w:spacing w:val="-9"/>
        </w:rPr>
        <w:t> </w:t>
      </w:r>
      <w:r>
        <w:rPr>
          <w:spacing w:val="-2"/>
        </w:rPr>
        <w:t>klienten</w:t>
      </w:r>
      <w:r>
        <w:rPr>
          <w:spacing w:val="-9"/>
        </w:rPr>
        <w:t> </w:t>
      </w:r>
      <w:r>
        <w:rPr>
          <w:spacing w:val="-2"/>
        </w:rPr>
        <w:t>opplever</w:t>
      </w:r>
      <w:r>
        <w:rPr>
          <w:spacing w:val="-9"/>
        </w:rPr>
        <w:t> </w:t>
      </w:r>
      <w:r>
        <w:rPr>
          <w:spacing w:val="-2"/>
        </w:rPr>
        <w:t>at</w:t>
      </w:r>
      <w:r>
        <w:rPr>
          <w:spacing w:val="-9"/>
        </w:rPr>
        <w:t> </w:t>
      </w:r>
      <w:r>
        <w:rPr>
          <w:spacing w:val="-2"/>
        </w:rPr>
        <w:t>noen</w:t>
      </w:r>
      <w:r>
        <w:rPr>
          <w:spacing w:val="-9"/>
        </w:rPr>
        <w:t> </w:t>
      </w:r>
      <w:r>
        <w:rPr>
          <w:spacing w:val="-2"/>
        </w:rPr>
        <w:t>har</w:t>
      </w:r>
      <w:r>
        <w:rPr>
          <w:spacing w:val="-9"/>
        </w:rPr>
        <w:t> </w:t>
      </w:r>
      <w:r>
        <w:rPr>
          <w:spacing w:val="-2"/>
        </w:rPr>
        <w:t>stjålet</w:t>
      </w:r>
      <w:r>
        <w:rPr>
          <w:spacing w:val="-9"/>
        </w:rPr>
        <w:t> </w:t>
      </w:r>
      <w:r>
        <w:rPr>
          <w:spacing w:val="-2"/>
        </w:rPr>
        <w:t>ens </w:t>
      </w:r>
      <w:r>
        <w:rPr/>
        <w:t>tanker. Opplevelsen av tanketyveri er </w:t>
      </w:r>
      <w:r>
        <w:rPr/>
        <w:t>en følge av kontakt med et sett med biopsy- kiske</w:t>
      </w:r>
      <w:r>
        <w:rPr>
          <w:spacing w:val="-8"/>
        </w:rPr>
        <w:t> </w:t>
      </w:r>
      <w:r>
        <w:rPr/>
        <w:t>elementer</w:t>
      </w:r>
      <w:r>
        <w:rPr>
          <w:spacing w:val="-8"/>
        </w:rPr>
        <w:t> </w:t>
      </w:r>
      <w:r>
        <w:rPr/>
        <w:t>som</w:t>
      </w:r>
      <w:r>
        <w:rPr>
          <w:spacing w:val="-8"/>
        </w:rPr>
        <w:t> </w:t>
      </w:r>
      <w:r>
        <w:rPr/>
        <w:t>forankrer</w:t>
      </w:r>
      <w:r>
        <w:rPr>
          <w:spacing w:val="-8"/>
        </w:rPr>
        <w:t> </w:t>
      </w:r>
      <w:r>
        <w:rPr/>
        <w:t>og</w:t>
      </w:r>
      <w:r>
        <w:rPr>
          <w:spacing w:val="-8"/>
        </w:rPr>
        <w:t> </w:t>
      </w:r>
      <w:r>
        <w:rPr/>
        <w:t>utløser de følelsene som er aktive i forbindelse med opplevelsen av tanketyveri. Disse biopsykiske elementene er endringsbare, med</w:t>
      </w:r>
      <w:r>
        <w:rPr>
          <w:spacing w:val="-13"/>
        </w:rPr>
        <w:t> </w:t>
      </w:r>
      <w:r>
        <w:rPr/>
        <w:t>den</w:t>
      </w:r>
      <w:r>
        <w:rPr>
          <w:spacing w:val="-12"/>
        </w:rPr>
        <w:t> </w:t>
      </w:r>
      <w:r>
        <w:rPr/>
        <w:t>følge</w:t>
      </w:r>
      <w:r>
        <w:rPr>
          <w:spacing w:val="-13"/>
        </w:rPr>
        <w:t> </w:t>
      </w:r>
      <w:r>
        <w:rPr/>
        <w:t>at</w:t>
      </w:r>
      <w:r>
        <w:rPr>
          <w:spacing w:val="-12"/>
        </w:rPr>
        <w:t> </w:t>
      </w:r>
      <w:r>
        <w:rPr/>
        <w:t>det</w:t>
      </w:r>
      <w:r>
        <w:rPr>
          <w:spacing w:val="-13"/>
        </w:rPr>
        <w:t> </w:t>
      </w:r>
      <w:r>
        <w:rPr/>
        <w:t>kan</w:t>
      </w:r>
      <w:r>
        <w:rPr>
          <w:spacing w:val="-12"/>
        </w:rPr>
        <w:t> </w:t>
      </w:r>
      <w:r>
        <w:rPr/>
        <w:t>være</w:t>
      </w:r>
      <w:r>
        <w:rPr>
          <w:spacing w:val="-13"/>
        </w:rPr>
        <w:t> </w:t>
      </w:r>
      <w:r>
        <w:rPr/>
        <w:t>mulig</w:t>
      </w:r>
      <w:r>
        <w:rPr>
          <w:spacing w:val="-12"/>
        </w:rPr>
        <w:t> </w:t>
      </w:r>
      <w:r>
        <w:rPr/>
        <w:t>å</w:t>
      </w:r>
      <w:r>
        <w:rPr>
          <w:spacing w:val="-13"/>
        </w:rPr>
        <w:t> </w:t>
      </w:r>
      <w:r>
        <w:rPr/>
        <w:t>en- dre</w:t>
      </w:r>
      <w:r>
        <w:rPr>
          <w:spacing w:val="34"/>
        </w:rPr>
        <w:t> </w:t>
      </w:r>
      <w:r>
        <w:rPr/>
        <w:t>opplevelsen</w:t>
      </w:r>
      <w:r>
        <w:rPr>
          <w:spacing w:val="34"/>
        </w:rPr>
        <w:t> </w:t>
      </w:r>
      <w:r>
        <w:rPr/>
        <w:t>av</w:t>
      </w:r>
      <w:r>
        <w:rPr>
          <w:spacing w:val="34"/>
        </w:rPr>
        <w:t> </w:t>
      </w:r>
      <w:r>
        <w:rPr/>
        <w:t>tanketyveri.</w:t>
      </w:r>
      <w:r>
        <w:rPr>
          <w:spacing w:val="34"/>
        </w:rPr>
        <w:t> </w:t>
      </w:r>
      <w:r>
        <w:rPr>
          <w:spacing w:val="-2"/>
        </w:rPr>
        <w:t>Antallet</w:t>
      </w:r>
    </w:p>
    <w:p>
      <w:pPr>
        <w:pStyle w:val="BodyText"/>
        <w:spacing w:before="127"/>
        <w:ind w:left="199" w:right="322"/>
      </w:pPr>
      <w:r>
        <w:rPr/>
        <w:br w:type="column"/>
      </w:r>
      <w:r>
        <w:rPr/>
        <w:t>endringsoperasjoner</w:t>
      </w:r>
      <w:r>
        <w:rPr>
          <w:spacing w:val="-2"/>
        </w:rPr>
        <w:t> </w:t>
      </w:r>
      <w:r>
        <w:rPr/>
        <w:t>vil</w:t>
      </w:r>
      <w:r>
        <w:rPr>
          <w:spacing w:val="-2"/>
        </w:rPr>
        <w:t> </w:t>
      </w:r>
      <w:r>
        <w:rPr/>
        <w:t>variere</w:t>
      </w:r>
      <w:r>
        <w:rPr>
          <w:spacing w:val="-2"/>
        </w:rPr>
        <w:t> </w:t>
      </w:r>
      <w:r>
        <w:rPr/>
        <w:t>fra</w:t>
      </w:r>
      <w:r>
        <w:rPr>
          <w:spacing w:val="-2"/>
        </w:rPr>
        <w:t> </w:t>
      </w:r>
      <w:r>
        <w:rPr/>
        <w:t>klient til klient.</w:t>
      </w:r>
    </w:p>
    <w:p>
      <w:pPr>
        <w:pStyle w:val="Heading8"/>
        <w:spacing w:before="217"/>
        <w:ind w:left="199"/>
      </w:pPr>
      <w:r>
        <w:rPr/>
        <w:t>Teorien</w:t>
      </w:r>
      <w:r>
        <w:rPr>
          <w:spacing w:val="-10"/>
        </w:rPr>
        <w:t> </w:t>
      </w:r>
      <w:r>
        <w:rPr/>
        <w:t>om</w:t>
      </w:r>
      <w:r>
        <w:rPr>
          <w:spacing w:val="-9"/>
        </w:rPr>
        <w:t> </w:t>
      </w:r>
      <w:r>
        <w:rPr/>
        <w:t>biopsykiske</w:t>
      </w:r>
      <w:r>
        <w:rPr>
          <w:spacing w:val="-9"/>
        </w:rPr>
        <w:t> </w:t>
      </w:r>
      <w:r>
        <w:rPr>
          <w:spacing w:val="-2"/>
        </w:rPr>
        <w:t>enheter</w:t>
      </w:r>
    </w:p>
    <w:p>
      <w:pPr>
        <w:pStyle w:val="BodyText"/>
        <w:spacing w:before="123"/>
        <w:ind w:left="199" w:right="321"/>
      </w:pPr>
      <w:r>
        <w:rPr/>
        <w:t>Teorien om biopsykiske enheter beskri- ver de mentalbiologiske elementene, det vil si det psykiske materialet som foran- krer og utløser klientens opplevelse av psykiske plager, og som må endres for at det skal oppstå en psykisk endring gjen- nom verbal behandling. De biopsykiske elementene er grunnlaget for ulike </w:t>
      </w:r>
      <w:r>
        <w:rPr/>
        <w:t>psy- kiske tilstander, symptomer og plager.</w:t>
      </w:r>
      <w:r>
        <w:rPr>
          <w:spacing w:val="40"/>
        </w:rPr>
        <w:t> </w:t>
      </w:r>
      <w:r>
        <w:rPr/>
        <w:t>De biopsykiske elementene er ett av fun- damentene i den psykiske hjernen, og de er fundamentet i hjernens psykologi og lingvistisk hjerneterapi.</w:t>
      </w:r>
    </w:p>
    <w:p>
      <w:pPr>
        <w:pStyle w:val="Heading8"/>
        <w:spacing w:before="217"/>
        <w:ind w:left="199"/>
      </w:pPr>
      <w:r>
        <w:rPr/>
        <w:t>Teorien</w:t>
      </w:r>
      <w:r>
        <w:rPr>
          <w:spacing w:val="-11"/>
        </w:rPr>
        <w:t> </w:t>
      </w:r>
      <w:r>
        <w:rPr/>
        <w:t>om</w:t>
      </w:r>
      <w:r>
        <w:rPr>
          <w:spacing w:val="-11"/>
        </w:rPr>
        <w:t> </w:t>
      </w:r>
      <w:r>
        <w:rPr/>
        <w:t>de</w:t>
      </w:r>
      <w:r>
        <w:rPr>
          <w:spacing w:val="-11"/>
        </w:rPr>
        <w:t> </w:t>
      </w:r>
      <w:r>
        <w:rPr/>
        <w:t>fysiske</w:t>
      </w:r>
      <w:r>
        <w:rPr>
          <w:spacing w:val="-11"/>
        </w:rPr>
        <w:t> </w:t>
      </w:r>
      <w:r>
        <w:rPr/>
        <w:t>og</w:t>
      </w:r>
      <w:r>
        <w:rPr>
          <w:spacing w:val="-11"/>
        </w:rPr>
        <w:t> </w:t>
      </w:r>
      <w:r>
        <w:rPr/>
        <w:t>mentale </w:t>
      </w:r>
      <w:r>
        <w:rPr>
          <w:spacing w:val="-2"/>
        </w:rPr>
        <w:t>strategiene</w:t>
      </w:r>
    </w:p>
    <w:p>
      <w:pPr>
        <w:pStyle w:val="BodyText"/>
        <w:spacing w:before="123"/>
        <w:ind w:left="199" w:right="321"/>
      </w:pPr>
      <w:r>
        <w:rPr/>
        <w:t>Teorien om de fysiske og mentale stra- tegiene for utvikling av psykiske plager beskriver de handlingsmønstrene og mentale mønstrene som fører til psykis- ke plager, eller til velvære og mestring. Strategier kan betraktes som vaner eller måter å handle eller tenke på som gjen- tas i bestemte situasjoner. Disse strategi- ene eller mønstrene fører til at klienten, uten at han er dette bevisst, utvikler eller får</w:t>
      </w:r>
      <w:r>
        <w:rPr>
          <w:spacing w:val="-13"/>
        </w:rPr>
        <w:t> </w:t>
      </w:r>
      <w:r>
        <w:rPr/>
        <w:t>kontakt</w:t>
      </w:r>
      <w:r>
        <w:rPr>
          <w:spacing w:val="-12"/>
        </w:rPr>
        <w:t> </w:t>
      </w:r>
      <w:r>
        <w:rPr/>
        <w:t>med</w:t>
      </w:r>
      <w:r>
        <w:rPr>
          <w:spacing w:val="-13"/>
        </w:rPr>
        <w:t> </w:t>
      </w:r>
      <w:r>
        <w:rPr/>
        <w:t>positive</w:t>
      </w:r>
      <w:r>
        <w:rPr>
          <w:spacing w:val="-12"/>
        </w:rPr>
        <w:t> </w:t>
      </w:r>
      <w:r>
        <w:rPr/>
        <w:t>eller</w:t>
      </w:r>
      <w:r>
        <w:rPr>
          <w:spacing w:val="-13"/>
        </w:rPr>
        <w:t> </w:t>
      </w:r>
      <w:r>
        <w:rPr/>
        <w:t>negative</w:t>
      </w:r>
      <w:r>
        <w:rPr>
          <w:spacing w:val="-12"/>
        </w:rPr>
        <w:t> </w:t>
      </w:r>
      <w:r>
        <w:rPr/>
        <w:t>fø- lelser i bestemte situasjoner. Terapeuten vil forsøke å redusere mentale strategier som fører til psykiske plager og utvikle mentale</w:t>
      </w:r>
      <w:r>
        <w:rPr>
          <w:spacing w:val="-7"/>
        </w:rPr>
        <w:t> </w:t>
      </w:r>
      <w:r>
        <w:rPr/>
        <w:t>og</w:t>
      </w:r>
      <w:r>
        <w:rPr>
          <w:spacing w:val="-7"/>
        </w:rPr>
        <w:t> </w:t>
      </w:r>
      <w:r>
        <w:rPr/>
        <w:t>fysiske</w:t>
      </w:r>
      <w:r>
        <w:rPr>
          <w:spacing w:val="-7"/>
        </w:rPr>
        <w:t> </w:t>
      </w:r>
      <w:r>
        <w:rPr/>
        <w:t>strategier</w:t>
      </w:r>
      <w:r>
        <w:rPr>
          <w:spacing w:val="-7"/>
        </w:rPr>
        <w:t> </w:t>
      </w:r>
      <w:r>
        <w:rPr/>
        <w:t>som</w:t>
      </w:r>
      <w:r>
        <w:rPr>
          <w:spacing w:val="-7"/>
        </w:rPr>
        <w:t> </w:t>
      </w:r>
      <w:r>
        <w:rPr/>
        <w:t>fører</w:t>
      </w:r>
      <w:r>
        <w:rPr>
          <w:spacing w:val="-7"/>
        </w:rPr>
        <w:t> </w:t>
      </w:r>
      <w:r>
        <w:rPr/>
        <w:t>til psykisk mestring og velvære.</w:t>
      </w:r>
    </w:p>
    <w:p>
      <w:pPr>
        <w:pStyle w:val="Heading8"/>
        <w:spacing w:before="217"/>
        <w:ind w:left="199"/>
      </w:pPr>
      <w:r>
        <w:rPr/>
        <w:t>Teorien</w:t>
      </w:r>
      <w:r>
        <w:rPr>
          <w:spacing w:val="-13"/>
        </w:rPr>
        <w:t> </w:t>
      </w:r>
      <w:r>
        <w:rPr/>
        <w:t>om</w:t>
      </w:r>
      <w:r>
        <w:rPr>
          <w:spacing w:val="-13"/>
        </w:rPr>
        <w:t> </w:t>
      </w:r>
      <w:r>
        <w:rPr/>
        <w:t>de</w:t>
      </w:r>
      <w:r>
        <w:rPr>
          <w:spacing w:val="-13"/>
        </w:rPr>
        <w:t> </w:t>
      </w:r>
      <w:r>
        <w:rPr/>
        <w:t>terapeutiske</w:t>
      </w:r>
      <w:r>
        <w:rPr>
          <w:spacing w:val="-13"/>
        </w:rPr>
        <w:t> </w:t>
      </w:r>
      <w:r>
        <w:rPr/>
        <w:t>res- </w:t>
      </w:r>
      <w:r>
        <w:rPr>
          <w:spacing w:val="-2"/>
        </w:rPr>
        <w:t>sursene</w:t>
      </w:r>
    </w:p>
    <w:p>
      <w:pPr>
        <w:pStyle w:val="BodyText"/>
        <w:spacing w:before="123"/>
        <w:ind w:left="199" w:right="321"/>
      </w:pPr>
      <w:r>
        <w:rPr/>
        <w:t>Teorien om de terapeutiske ressursene hevder</w:t>
      </w:r>
      <w:r>
        <w:rPr>
          <w:spacing w:val="-5"/>
        </w:rPr>
        <w:t> </w:t>
      </w:r>
      <w:r>
        <w:rPr/>
        <w:t>at</w:t>
      </w:r>
      <w:r>
        <w:rPr>
          <w:spacing w:val="-5"/>
        </w:rPr>
        <w:t> </w:t>
      </w:r>
      <w:r>
        <w:rPr/>
        <w:t>klientene</w:t>
      </w:r>
      <w:r>
        <w:rPr>
          <w:spacing w:val="-5"/>
        </w:rPr>
        <w:t> </w:t>
      </w:r>
      <w:r>
        <w:rPr/>
        <w:t>har</w:t>
      </w:r>
      <w:r>
        <w:rPr>
          <w:spacing w:val="-5"/>
        </w:rPr>
        <w:t> </w:t>
      </w:r>
      <w:r>
        <w:rPr/>
        <w:t>omfattende</w:t>
      </w:r>
      <w:r>
        <w:rPr>
          <w:spacing w:val="-5"/>
        </w:rPr>
        <w:t> </w:t>
      </w:r>
      <w:r>
        <w:rPr/>
        <w:t>men- tale</w:t>
      </w:r>
      <w:r>
        <w:rPr>
          <w:spacing w:val="1"/>
        </w:rPr>
        <w:t> </w:t>
      </w:r>
      <w:r>
        <w:rPr/>
        <w:t>ressurser.</w:t>
      </w:r>
      <w:r>
        <w:rPr>
          <w:spacing w:val="4"/>
        </w:rPr>
        <w:t> </w:t>
      </w:r>
      <w:r>
        <w:rPr/>
        <w:t>Teorien</w:t>
      </w:r>
      <w:r>
        <w:rPr>
          <w:spacing w:val="4"/>
        </w:rPr>
        <w:t> </w:t>
      </w:r>
      <w:r>
        <w:rPr/>
        <w:t>beskriver</w:t>
      </w:r>
      <w:r>
        <w:rPr>
          <w:spacing w:val="4"/>
        </w:rPr>
        <w:t> </w:t>
      </w:r>
      <w:r>
        <w:rPr/>
        <w:t>de</w:t>
      </w:r>
      <w:r>
        <w:rPr>
          <w:spacing w:val="4"/>
        </w:rPr>
        <w:t> </w:t>
      </w:r>
      <w:r>
        <w:rPr>
          <w:spacing w:val="-4"/>
        </w:rPr>
        <w:t>men-</w:t>
      </w:r>
    </w:p>
    <w:p>
      <w:pPr>
        <w:spacing w:after="0"/>
        <w:sectPr>
          <w:pgSz w:w="9640" w:h="13610"/>
          <w:pgMar w:header="367" w:footer="425" w:top="900" w:bottom="660" w:left="860" w:right="640"/>
          <w:cols w:num="2" w:equalWidth="0">
            <w:col w:w="3953" w:space="40"/>
            <w:col w:w="4147"/>
          </w:cols>
        </w:sectPr>
      </w:pPr>
    </w:p>
    <w:p>
      <w:pPr>
        <w:pStyle w:val="BodyText"/>
        <w:spacing w:before="127"/>
        <w:ind w:right="38"/>
      </w:pPr>
      <w:r>
        <w:rPr/>
        <w:t>tale ressursene som klienten besitter, og som kan aktiveres i behandlingen for å redusere den psykiske plagen. Klientene har ofte anvendt sine mentale ressurser på</w:t>
      </w:r>
      <w:r>
        <w:rPr>
          <w:spacing w:val="-3"/>
        </w:rPr>
        <w:t> </w:t>
      </w:r>
      <w:r>
        <w:rPr/>
        <w:t>en</w:t>
      </w:r>
      <w:r>
        <w:rPr>
          <w:spacing w:val="-3"/>
        </w:rPr>
        <w:t> </w:t>
      </w:r>
      <w:r>
        <w:rPr/>
        <w:t>slik</w:t>
      </w:r>
      <w:r>
        <w:rPr>
          <w:spacing w:val="-3"/>
        </w:rPr>
        <w:t> </w:t>
      </w:r>
      <w:r>
        <w:rPr/>
        <w:t>måte</w:t>
      </w:r>
      <w:r>
        <w:rPr>
          <w:spacing w:val="-3"/>
        </w:rPr>
        <w:t> </w:t>
      </w:r>
      <w:r>
        <w:rPr/>
        <w:t>at</w:t>
      </w:r>
      <w:r>
        <w:rPr>
          <w:spacing w:val="-3"/>
        </w:rPr>
        <w:t> </w:t>
      </w:r>
      <w:r>
        <w:rPr/>
        <w:t>det</w:t>
      </w:r>
      <w:r>
        <w:rPr>
          <w:spacing w:val="-3"/>
        </w:rPr>
        <w:t> </w:t>
      </w:r>
      <w:r>
        <w:rPr/>
        <w:t>har</w:t>
      </w:r>
      <w:r>
        <w:rPr>
          <w:spacing w:val="-3"/>
        </w:rPr>
        <w:t> </w:t>
      </w:r>
      <w:r>
        <w:rPr/>
        <w:t>ført</w:t>
      </w:r>
      <w:r>
        <w:rPr>
          <w:spacing w:val="-3"/>
        </w:rPr>
        <w:t> </w:t>
      </w:r>
      <w:r>
        <w:rPr/>
        <w:t>til</w:t>
      </w:r>
      <w:r>
        <w:rPr>
          <w:spacing w:val="-3"/>
        </w:rPr>
        <w:t> </w:t>
      </w:r>
      <w:r>
        <w:rPr/>
        <w:t>psykiske plager.</w:t>
      </w:r>
      <w:r>
        <w:rPr>
          <w:spacing w:val="-13"/>
        </w:rPr>
        <w:t> </w:t>
      </w:r>
      <w:r>
        <w:rPr/>
        <w:t>Teorien</w:t>
      </w:r>
      <w:r>
        <w:rPr>
          <w:spacing w:val="-12"/>
        </w:rPr>
        <w:t> </w:t>
      </w:r>
      <w:r>
        <w:rPr/>
        <w:t>hevder</w:t>
      </w:r>
      <w:r>
        <w:rPr>
          <w:spacing w:val="-13"/>
        </w:rPr>
        <w:t> </w:t>
      </w:r>
      <w:r>
        <w:rPr/>
        <w:t>at</w:t>
      </w:r>
      <w:r>
        <w:rPr>
          <w:spacing w:val="-12"/>
        </w:rPr>
        <w:t> </w:t>
      </w:r>
      <w:r>
        <w:rPr/>
        <w:t>disse</w:t>
      </w:r>
      <w:r>
        <w:rPr>
          <w:spacing w:val="-13"/>
        </w:rPr>
        <w:t> </w:t>
      </w:r>
      <w:r>
        <w:rPr/>
        <w:t>ressursene kan anvendes motsatt vei, til å redusere den psykiske plagen.</w:t>
      </w:r>
    </w:p>
    <w:p>
      <w:pPr>
        <w:pStyle w:val="Heading8"/>
      </w:pPr>
      <w:r>
        <w:rPr/>
        <w:t>Teorien</w:t>
      </w:r>
      <w:r>
        <w:rPr>
          <w:spacing w:val="-6"/>
        </w:rPr>
        <w:t> </w:t>
      </w:r>
      <w:r>
        <w:rPr/>
        <w:t>om</w:t>
      </w:r>
      <w:r>
        <w:rPr>
          <w:spacing w:val="-5"/>
        </w:rPr>
        <w:t> </w:t>
      </w:r>
      <w:r>
        <w:rPr/>
        <w:t>den</w:t>
      </w:r>
      <w:r>
        <w:rPr>
          <w:spacing w:val="-6"/>
        </w:rPr>
        <w:t> </w:t>
      </w:r>
      <w:r>
        <w:rPr/>
        <w:t>indre</w:t>
      </w:r>
      <w:r>
        <w:rPr>
          <w:spacing w:val="-5"/>
        </w:rPr>
        <w:t> </w:t>
      </w:r>
      <w:r>
        <w:rPr>
          <w:spacing w:val="-2"/>
        </w:rPr>
        <w:t>empiri</w:t>
      </w:r>
    </w:p>
    <w:p>
      <w:pPr>
        <w:pStyle w:val="BodyText"/>
        <w:spacing w:before="122"/>
        <w:ind w:right="38"/>
      </w:pPr>
      <w:r>
        <w:rPr/>
        <w:t>Teorien om den indre empiri beskriver nødvendigheten</w:t>
      </w:r>
      <w:r>
        <w:rPr>
          <w:spacing w:val="-11"/>
        </w:rPr>
        <w:t> </w:t>
      </w:r>
      <w:r>
        <w:rPr/>
        <w:t>av</w:t>
      </w:r>
      <w:r>
        <w:rPr>
          <w:spacing w:val="-11"/>
        </w:rPr>
        <w:t> </w:t>
      </w:r>
      <w:r>
        <w:rPr/>
        <w:t>å</w:t>
      </w:r>
      <w:r>
        <w:rPr>
          <w:spacing w:val="-11"/>
        </w:rPr>
        <w:t> </w:t>
      </w:r>
      <w:r>
        <w:rPr/>
        <w:t>fokusere</w:t>
      </w:r>
      <w:r>
        <w:rPr>
          <w:spacing w:val="-11"/>
        </w:rPr>
        <w:t> </w:t>
      </w:r>
      <w:r>
        <w:rPr/>
        <w:t>på</w:t>
      </w:r>
      <w:r>
        <w:rPr>
          <w:spacing w:val="-11"/>
        </w:rPr>
        <w:t> </w:t>
      </w:r>
      <w:r>
        <w:rPr/>
        <w:t>det</w:t>
      </w:r>
      <w:r>
        <w:rPr>
          <w:spacing w:val="-11"/>
        </w:rPr>
        <w:t> </w:t>
      </w:r>
      <w:r>
        <w:rPr/>
        <w:t>psy- kiske materialet som forankrer psykiske plager dersom man ønsker å forske på, diagnostisere</w:t>
      </w:r>
      <w:r>
        <w:rPr>
          <w:spacing w:val="-13"/>
        </w:rPr>
        <w:t> </w:t>
      </w:r>
      <w:r>
        <w:rPr/>
        <w:t>eller</w:t>
      </w:r>
      <w:r>
        <w:rPr>
          <w:spacing w:val="-12"/>
        </w:rPr>
        <w:t> </w:t>
      </w:r>
      <w:r>
        <w:rPr/>
        <w:t>behandle</w:t>
      </w:r>
      <w:r>
        <w:rPr>
          <w:spacing w:val="-13"/>
        </w:rPr>
        <w:t> </w:t>
      </w:r>
      <w:r>
        <w:rPr/>
        <w:t>psykiske</w:t>
      </w:r>
      <w:r>
        <w:rPr>
          <w:spacing w:val="-12"/>
        </w:rPr>
        <w:t> </w:t>
      </w:r>
      <w:r>
        <w:rPr/>
        <w:t>pla- ger. Teorien begrunner hvorfor ytre ob- servasjoner av atferd, reaksjoner, tanker </w:t>
      </w:r>
      <w:r>
        <w:rPr>
          <w:spacing w:val="-2"/>
        </w:rPr>
        <w:t>og</w:t>
      </w:r>
      <w:r>
        <w:rPr>
          <w:spacing w:val="-6"/>
        </w:rPr>
        <w:t> </w:t>
      </w:r>
      <w:r>
        <w:rPr>
          <w:spacing w:val="-2"/>
        </w:rPr>
        <w:t>informasjoner</w:t>
      </w:r>
      <w:r>
        <w:rPr>
          <w:spacing w:val="-6"/>
        </w:rPr>
        <w:t> </w:t>
      </w:r>
      <w:r>
        <w:rPr>
          <w:spacing w:val="-2"/>
        </w:rPr>
        <w:t>om</w:t>
      </w:r>
      <w:r>
        <w:rPr>
          <w:spacing w:val="-6"/>
        </w:rPr>
        <w:t> </w:t>
      </w:r>
      <w:r>
        <w:rPr>
          <w:spacing w:val="-2"/>
        </w:rPr>
        <w:t>psykiske</w:t>
      </w:r>
      <w:r>
        <w:rPr>
          <w:spacing w:val="-6"/>
        </w:rPr>
        <w:t> </w:t>
      </w:r>
      <w:r>
        <w:rPr>
          <w:spacing w:val="-2"/>
        </w:rPr>
        <w:t>plager</w:t>
      </w:r>
      <w:r>
        <w:rPr>
          <w:spacing w:val="-6"/>
        </w:rPr>
        <w:t> </w:t>
      </w:r>
      <w:r>
        <w:rPr>
          <w:spacing w:val="-2"/>
        </w:rPr>
        <w:t>ikke </w:t>
      </w:r>
      <w:r>
        <w:rPr/>
        <w:t>er</w:t>
      </w:r>
      <w:r>
        <w:rPr>
          <w:spacing w:val="-13"/>
        </w:rPr>
        <w:t> </w:t>
      </w:r>
      <w:r>
        <w:rPr/>
        <w:t>tilstrekkelige</w:t>
      </w:r>
      <w:r>
        <w:rPr>
          <w:spacing w:val="-12"/>
        </w:rPr>
        <w:t> </w:t>
      </w:r>
      <w:r>
        <w:rPr/>
        <w:t>for</w:t>
      </w:r>
      <w:r>
        <w:rPr>
          <w:spacing w:val="-13"/>
        </w:rPr>
        <w:t> </w:t>
      </w:r>
      <w:r>
        <w:rPr/>
        <w:t>å</w:t>
      </w:r>
      <w:r>
        <w:rPr>
          <w:spacing w:val="-12"/>
        </w:rPr>
        <w:t> </w:t>
      </w:r>
      <w:r>
        <w:rPr/>
        <w:t>utvikle</w:t>
      </w:r>
      <w:r>
        <w:rPr>
          <w:spacing w:val="-13"/>
        </w:rPr>
        <w:t> </w:t>
      </w:r>
      <w:r>
        <w:rPr/>
        <w:t>vitenskapelig holdbar</w:t>
      </w:r>
      <w:r>
        <w:rPr>
          <w:spacing w:val="-6"/>
        </w:rPr>
        <w:t> </w:t>
      </w:r>
      <w:r>
        <w:rPr/>
        <w:t>kunnskap</w:t>
      </w:r>
      <w:r>
        <w:rPr>
          <w:spacing w:val="-6"/>
        </w:rPr>
        <w:t> </w:t>
      </w:r>
      <w:r>
        <w:rPr/>
        <w:t>om</w:t>
      </w:r>
      <w:r>
        <w:rPr>
          <w:spacing w:val="-6"/>
        </w:rPr>
        <w:t> </w:t>
      </w:r>
      <w:r>
        <w:rPr/>
        <w:t>psykiske</w:t>
      </w:r>
      <w:r>
        <w:rPr>
          <w:spacing w:val="-6"/>
        </w:rPr>
        <w:t> </w:t>
      </w:r>
      <w:r>
        <w:rPr/>
        <w:t>plager</w:t>
      </w:r>
      <w:r>
        <w:rPr>
          <w:spacing w:val="-6"/>
        </w:rPr>
        <w:t> </w:t>
      </w:r>
      <w:r>
        <w:rPr/>
        <w:t>og om psykisk endring. Den beskriver også hvorfor man må fokusere på det indre psykiske materialet dersom man ønsker</w:t>
      </w:r>
      <w:r>
        <w:rPr>
          <w:spacing w:val="40"/>
        </w:rPr>
        <w:t> </w:t>
      </w:r>
      <w:r>
        <w:rPr/>
        <w:t>å</w:t>
      </w:r>
      <w:r>
        <w:rPr>
          <w:spacing w:val="-11"/>
        </w:rPr>
        <w:t> </w:t>
      </w:r>
      <w:r>
        <w:rPr/>
        <w:t>utvikle</w:t>
      </w:r>
      <w:r>
        <w:rPr>
          <w:spacing w:val="-11"/>
        </w:rPr>
        <w:t> </w:t>
      </w:r>
      <w:r>
        <w:rPr/>
        <w:t>vitenskapelig</w:t>
      </w:r>
      <w:r>
        <w:rPr>
          <w:spacing w:val="-11"/>
        </w:rPr>
        <w:t> </w:t>
      </w:r>
      <w:r>
        <w:rPr/>
        <w:t>kunnskap</w:t>
      </w:r>
      <w:r>
        <w:rPr>
          <w:spacing w:val="-11"/>
        </w:rPr>
        <w:t> </w:t>
      </w:r>
      <w:r>
        <w:rPr/>
        <w:t>om</w:t>
      </w:r>
      <w:r>
        <w:rPr>
          <w:spacing w:val="-11"/>
        </w:rPr>
        <w:t> </w:t>
      </w:r>
      <w:r>
        <w:rPr/>
        <w:t>psy- kiske plager og om psykisk endring.</w:t>
      </w:r>
    </w:p>
    <w:p>
      <w:pPr>
        <w:pStyle w:val="Heading8"/>
      </w:pPr>
      <w:r>
        <w:rPr/>
        <w:t>Teorien</w:t>
      </w:r>
      <w:r>
        <w:rPr>
          <w:spacing w:val="-9"/>
        </w:rPr>
        <w:t> </w:t>
      </w:r>
      <w:r>
        <w:rPr/>
        <w:t>om</w:t>
      </w:r>
      <w:r>
        <w:rPr>
          <w:spacing w:val="-9"/>
        </w:rPr>
        <w:t> </w:t>
      </w:r>
      <w:r>
        <w:rPr>
          <w:spacing w:val="-2"/>
        </w:rPr>
        <w:t>enkelhet</w:t>
      </w:r>
    </w:p>
    <w:p>
      <w:pPr>
        <w:pStyle w:val="BodyText"/>
        <w:spacing w:before="122"/>
        <w:ind w:right="38"/>
      </w:pPr>
      <w:r>
        <w:rPr/>
        <w:t>Teorien om enkelhet hevder at psykiske tilstander, psykiske plager og psykiske endringer er enkle fenomener som </w:t>
      </w:r>
      <w:r>
        <w:rPr/>
        <w:t>kan undersøkes og endres gjennom behand- ling. Teorien er en syntese av de øvrige grunnlagsteoriene som ligger til grunn for hjernepsykologien.</w:t>
      </w:r>
    </w:p>
    <w:p>
      <w:pPr>
        <w:pStyle w:val="Heading8"/>
        <w:ind w:right="66"/>
      </w:pPr>
      <w:r>
        <w:rPr/>
        <w:t>Teorien</w:t>
      </w:r>
      <w:r>
        <w:rPr>
          <w:spacing w:val="-13"/>
        </w:rPr>
        <w:t> </w:t>
      </w:r>
      <w:r>
        <w:rPr/>
        <w:t>om</w:t>
      </w:r>
      <w:r>
        <w:rPr>
          <w:spacing w:val="-13"/>
        </w:rPr>
        <w:t> </w:t>
      </w:r>
      <w:r>
        <w:rPr/>
        <w:t>logikk,</w:t>
      </w:r>
      <w:r>
        <w:rPr>
          <w:spacing w:val="-13"/>
        </w:rPr>
        <w:t> </w:t>
      </w:r>
      <w:r>
        <w:rPr/>
        <w:t>biologi</w:t>
      </w:r>
      <w:r>
        <w:rPr>
          <w:spacing w:val="-13"/>
        </w:rPr>
        <w:t> </w:t>
      </w:r>
      <w:r>
        <w:rPr/>
        <w:t>og </w:t>
      </w:r>
      <w:r>
        <w:rPr>
          <w:spacing w:val="-2"/>
        </w:rPr>
        <w:t>psyke</w:t>
      </w:r>
    </w:p>
    <w:p>
      <w:pPr>
        <w:pStyle w:val="BodyText"/>
        <w:spacing w:before="122"/>
        <w:ind w:right="38"/>
      </w:pPr>
      <w:r>
        <w:rPr/>
        <w:t>Teorien om logikk, biologi og psyke be- skriver hvordan det er mulig å utvikle vitenskapelig</w:t>
      </w:r>
      <w:r>
        <w:rPr>
          <w:spacing w:val="-13"/>
        </w:rPr>
        <w:t> </w:t>
      </w:r>
      <w:r>
        <w:rPr/>
        <w:t>kunnskap</w:t>
      </w:r>
      <w:r>
        <w:rPr>
          <w:spacing w:val="-12"/>
        </w:rPr>
        <w:t> </w:t>
      </w:r>
      <w:r>
        <w:rPr/>
        <w:t>om</w:t>
      </w:r>
      <w:r>
        <w:rPr>
          <w:spacing w:val="-13"/>
        </w:rPr>
        <w:t> </w:t>
      </w:r>
      <w:r>
        <w:rPr/>
        <w:t>hvordan</w:t>
      </w:r>
      <w:r>
        <w:rPr>
          <w:spacing w:val="-12"/>
        </w:rPr>
        <w:t> </w:t>
      </w:r>
      <w:r>
        <w:rPr/>
        <w:t>psy- kiske plager er bygget opp mentalt, og om</w:t>
      </w:r>
      <w:r>
        <w:rPr>
          <w:spacing w:val="25"/>
        </w:rPr>
        <w:t> </w:t>
      </w:r>
      <w:r>
        <w:rPr/>
        <w:t>hva</w:t>
      </w:r>
      <w:r>
        <w:rPr>
          <w:spacing w:val="26"/>
        </w:rPr>
        <w:t> </w:t>
      </w:r>
      <w:r>
        <w:rPr/>
        <w:t>som</w:t>
      </w:r>
      <w:r>
        <w:rPr>
          <w:spacing w:val="25"/>
        </w:rPr>
        <w:t> </w:t>
      </w:r>
      <w:r>
        <w:rPr/>
        <w:t>skjer</w:t>
      </w:r>
      <w:r>
        <w:rPr>
          <w:spacing w:val="26"/>
        </w:rPr>
        <w:t> </w:t>
      </w:r>
      <w:r>
        <w:rPr/>
        <w:t>mentalt</w:t>
      </w:r>
      <w:r>
        <w:rPr>
          <w:spacing w:val="25"/>
        </w:rPr>
        <w:t> </w:t>
      </w:r>
      <w:r>
        <w:rPr/>
        <w:t>når</w:t>
      </w:r>
      <w:r>
        <w:rPr>
          <w:spacing w:val="26"/>
        </w:rPr>
        <w:t> </w:t>
      </w:r>
      <w:r>
        <w:rPr/>
        <w:t>det</w:t>
      </w:r>
      <w:r>
        <w:rPr>
          <w:spacing w:val="26"/>
        </w:rPr>
        <w:t> </w:t>
      </w:r>
      <w:r>
        <w:rPr>
          <w:spacing w:val="-4"/>
        </w:rPr>
        <w:t>skjer</w:t>
      </w:r>
    </w:p>
    <w:p>
      <w:pPr>
        <w:pStyle w:val="BodyText"/>
        <w:spacing w:before="127"/>
        <w:ind w:right="548"/>
      </w:pPr>
      <w:r>
        <w:rPr/>
        <w:br w:type="column"/>
      </w:r>
      <w:r>
        <w:rPr/>
        <w:t>en</w:t>
      </w:r>
      <w:r>
        <w:rPr>
          <w:spacing w:val="-5"/>
        </w:rPr>
        <w:t> </w:t>
      </w:r>
      <w:r>
        <w:rPr/>
        <w:t>psykisk</w:t>
      </w:r>
      <w:r>
        <w:rPr>
          <w:spacing w:val="-5"/>
        </w:rPr>
        <w:t> </w:t>
      </w:r>
      <w:r>
        <w:rPr/>
        <w:t>endring,</w:t>
      </w:r>
      <w:r>
        <w:rPr>
          <w:spacing w:val="-5"/>
        </w:rPr>
        <w:t> </w:t>
      </w:r>
      <w:r>
        <w:rPr/>
        <w:t>kun</w:t>
      </w:r>
      <w:r>
        <w:rPr>
          <w:spacing w:val="-5"/>
        </w:rPr>
        <w:t> </w:t>
      </w:r>
      <w:r>
        <w:rPr/>
        <w:t>gjennom</w:t>
      </w:r>
      <w:r>
        <w:rPr>
          <w:spacing w:val="-5"/>
        </w:rPr>
        <w:t> </w:t>
      </w:r>
      <w:r>
        <w:rPr/>
        <w:t>logiske analyser,</w:t>
      </w:r>
      <w:r>
        <w:rPr>
          <w:spacing w:val="-2"/>
        </w:rPr>
        <w:t> </w:t>
      </w:r>
      <w:r>
        <w:rPr/>
        <w:t>det</w:t>
      </w:r>
      <w:r>
        <w:rPr>
          <w:spacing w:val="-2"/>
        </w:rPr>
        <w:t> </w:t>
      </w:r>
      <w:r>
        <w:rPr/>
        <w:t>vil</w:t>
      </w:r>
      <w:r>
        <w:rPr>
          <w:spacing w:val="-2"/>
        </w:rPr>
        <w:t> </w:t>
      </w:r>
      <w:r>
        <w:rPr/>
        <w:t>si</w:t>
      </w:r>
      <w:r>
        <w:rPr>
          <w:spacing w:val="-2"/>
        </w:rPr>
        <w:t> </w:t>
      </w:r>
      <w:r>
        <w:rPr/>
        <w:t>uavhengig</w:t>
      </w:r>
      <w:r>
        <w:rPr>
          <w:spacing w:val="-2"/>
        </w:rPr>
        <w:t> </w:t>
      </w:r>
      <w:r>
        <w:rPr/>
        <w:t>av</w:t>
      </w:r>
      <w:r>
        <w:rPr>
          <w:spacing w:val="-2"/>
        </w:rPr>
        <w:t> </w:t>
      </w:r>
      <w:r>
        <w:rPr/>
        <w:t>empirisk </w:t>
      </w:r>
      <w:r>
        <w:rPr>
          <w:spacing w:val="-2"/>
        </w:rPr>
        <w:t>forskning.</w:t>
      </w:r>
    </w:p>
    <w:p>
      <w:pPr>
        <w:pStyle w:val="Heading8"/>
        <w:spacing w:before="217"/>
        <w:ind w:right="467"/>
      </w:pPr>
      <w:r>
        <w:rPr/>
        <w:t>Teorien</w:t>
      </w:r>
      <w:r>
        <w:rPr>
          <w:spacing w:val="-13"/>
        </w:rPr>
        <w:t> </w:t>
      </w:r>
      <w:r>
        <w:rPr/>
        <w:t>om</w:t>
      </w:r>
      <w:r>
        <w:rPr>
          <w:spacing w:val="-13"/>
        </w:rPr>
        <w:t> </w:t>
      </w:r>
      <w:r>
        <w:rPr/>
        <w:t>språkets</w:t>
      </w:r>
      <w:r>
        <w:rPr>
          <w:spacing w:val="-13"/>
        </w:rPr>
        <w:t> </w:t>
      </w:r>
      <w:r>
        <w:rPr/>
        <w:t>betydning</w:t>
      </w:r>
      <w:r>
        <w:rPr>
          <w:spacing w:val="-13"/>
        </w:rPr>
        <w:t> </w:t>
      </w:r>
      <w:r>
        <w:rPr/>
        <w:t>for psykiske plager og psykisk end- </w:t>
      </w:r>
      <w:r>
        <w:rPr>
          <w:spacing w:val="-4"/>
        </w:rPr>
        <w:t>ring</w:t>
      </w:r>
    </w:p>
    <w:p>
      <w:pPr>
        <w:pStyle w:val="BodyText"/>
        <w:spacing w:before="123"/>
        <w:ind w:right="548"/>
      </w:pPr>
      <w:r>
        <w:rPr/>
        <w:t>Teorien beskriver forbindelsen mellom ord</w:t>
      </w:r>
      <w:r>
        <w:rPr>
          <w:spacing w:val="-12"/>
        </w:rPr>
        <w:t> </w:t>
      </w:r>
      <w:r>
        <w:rPr/>
        <w:t>og</w:t>
      </w:r>
      <w:r>
        <w:rPr>
          <w:spacing w:val="-12"/>
        </w:rPr>
        <w:t> </w:t>
      </w:r>
      <w:r>
        <w:rPr/>
        <w:t>utsagn,</w:t>
      </w:r>
      <w:r>
        <w:rPr>
          <w:spacing w:val="-12"/>
        </w:rPr>
        <w:t> </w:t>
      </w:r>
      <w:r>
        <w:rPr/>
        <w:t>følelser</w:t>
      </w:r>
      <w:r>
        <w:rPr>
          <w:spacing w:val="-12"/>
        </w:rPr>
        <w:t> </w:t>
      </w:r>
      <w:r>
        <w:rPr/>
        <w:t>og</w:t>
      </w:r>
      <w:r>
        <w:rPr>
          <w:spacing w:val="-12"/>
        </w:rPr>
        <w:t> </w:t>
      </w:r>
      <w:r>
        <w:rPr/>
        <w:t>psykiske</w:t>
      </w:r>
      <w:r>
        <w:rPr>
          <w:spacing w:val="-12"/>
        </w:rPr>
        <w:t> </w:t>
      </w:r>
      <w:r>
        <w:rPr/>
        <w:t>plager, og hvordan man kan endre de </w:t>
      </w:r>
      <w:r>
        <w:rPr/>
        <w:t>psykiske plagene kun ved å anvende språk. Teori- en beskriver den betydningen som språ- ket har for utvikling av psykiske plager. Teorien hevder at ord og utsagn er bio- psykiske</w:t>
      </w:r>
      <w:r>
        <w:rPr>
          <w:spacing w:val="-8"/>
        </w:rPr>
        <w:t> </w:t>
      </w:r>
      <w:r>
        <w:rPr/>
        <w:t>elementer</w:t>
      </w:r>
      <w:r>
        <w:rPr>
          <w:spacing w:val="-8"/>
        </w:rPr>
        <w:t> </w:t>
      </w:r>
      <w:r>
        <w:rPr/>
        <w:t>som</w:t>
      </w:r>
      <w:r>
        <w:rPr>
          <w:spacing w:val="-8"/>
        </w:rPr>
        <w:t> </w:t>
      </w:r>
      <w:r>
        <w:rPr/>
        <w:t>rommer</w:t>
      </w:r>
      <w:r>
        <w:rPr>
          <w:spacing w:val="-8"/>
        </w:rPr>
        <w:t> </w:t>
      </w:r>
      <w:r>
        <w:rPr/>
        <w:t>følelser. Teorien hevder at den eneste objektive kontakten med klientens følelser og psy- kiske plager går gjennom ord og utsagn. Vi kommer ikke nærmere det psykiske materialet som forankrer og utløser den psykiske plagen, enn gjennom de ord og utsagn som klienten anvender for å be- skrive den psykiske plagen.</w:t>
      </w:r>
    </w:p>
    <w:p>
      <w:pPr>
        <w:pStyle w:val="Heading8"/>
        <w:spacing w:before="217"/>
      </w:pPr>
      <w:r>
        <w:rPr/>
        <w:t>Teorien</w:t>
      </w:r>
      <w:r>
        <w:rPr>
          <w:spacing w:val="-10"/>
        </w:rPr>
        <w:t> </w:t>
      </w:r>
      <w:r>
        <w:rPr/>
        <w:t>om</w:t>
      </w:r>
      <w:r>
        <w:rPr>
          <w:spacing w:val="-10"/>
        </w:rPr>
        <w:t> </w:t>
      </w:r>
      <w:r>
        <w:rPr/>
        <w:t>terapeutiske</w:t>
      </w:r>
      <w:r>
        <w:rPr>
          <w:spacing w:val="-9"/>
        </w:rPr>
        <w:t> </w:t>
      </w:r>
      <w:r>
        <w:rPr>
          <w:spacing w:val="-2"/>
        </w:rPr>
        <w:t>ressurser</w:t>
      </w:r>
    </w:p>
    <w:p>
      <w:pPr>
        <w:pStyle w:val="BodyText"/>
        <w:spacing w:before="123"/>
        <w:ind w:right="548"/>
      </w:pPr>
      <w:r>
        <w:rPr/>
        <w:t>Teorien</w:t>
      </w:r>
      <w:r>
        <w:rPr>
          <w:spacing w:val="-13"/>
        </w:rPr>
        <w:t> </w:t>
      </w:r>
      <w:r>
        <w:rPr/>
        <w:t>beskriver</w:t>
      </w:r>
      <w:r>
        <w:rPr>
          <w:spacing w:val="-12"/>
        </w:rPr>
        <w:t> </w:t>
      </w:r>
      <w:r>
        <w:rPr/>
        <w:t>klientenes</w:t>
      </w:r>
      <w:r>
        <w:rPr>
          <w:spacing w:val="-13"/>
        </w:rPr>
        <w:t> </w:t>
      </w:r>
      <w:r>
        <w:rPr/>
        <w:t>terapeutiske ressurser,</w:t>
      </w:r>
      <w:r>
        <w:rPr>
          <w:spacing w:val="-2"/>
        </w:rPr>
        <w:t> </w:t>
      </w:r>
      <w:r>
        <w:rPr/>
        <w:t>det</w:t>
      </w:r>
      <w:r>
        <w:rPr>
          <w:spacing w:val="-2"/>
        </w:rPr>
        <w:t> </w:t>
      </w:r>
      <w:r>
        <w:rPr/>
        <w:t>vil</w:t>
      </w:r>
      <w:r>
        <w:rPr>
          <w:spacing w:val="-2"/>
        </w:rPr>
        <w:t> </w:t>
      </w:r>
      <w:r>
        <w:rPr/>
        <w:t>si</w:t>
      </w:r>
      <w:r>
        <w:rPr>
          <w:spacing w:val="-2"/>
        </w:rPr>
        <w:t> </w:t>
      </w:r>
      <w:r>
        <w:rPr/>
        <w:t>de</w:t>
      </w:r>
      <w:r>
        <w:rPr>
          <w:spacing w:val="-2"/>
        </w:rPr>
        <w:t> </w:t>
      </w:r>
      <w:r>
        <w:rPr/>
        <w:t>av</w:t>
      </w:r>
      <w:r>
        <w:rPr>
          <w:spacing w:val="-2"/>
        </w:rPr>
        <w:t> </w:t>
      </w:r>
      <w:r>
        <w:rPr/>
        <w:t>klientenes</w:t>
      </w:r>
      <w:r>
        <w:rPr>
          <w:spacing w:val="-2"/>
        </w:rPr>
        <w:t> </w:t>
      </w:r>
      <w:r>
        <w:rPr/>
        <w:t>men- tale</w:t>
      </w:r>
      <w:r>
        <w:rPr>
          <w:spacing w:val="-5"/>
        </w:rPr>
        <w:t> </w:t>
      </w:r>
      <w:r>
        <w:rPr/>
        <w:t>evner</w:t>
      </w:r>
      <w:r>
        <w:rPr>
          <w:spacing w:val="-5"/>
        </w:rPr>
        <w:t> </w:t>
      </w:r>
      <w:r>
        <w:rPr/>
        <w:t>og</w:t>
      </w:r>
      <w:r>
        <w:rPr>
          <w:spacing w:val="-5"/>
        </w:rPr>
        <w:t> </w:t>
      </w:r>
      <w:r>
        <w:rPr/>
        <w:t>egenskaper</w:t>
      </w:r>
      <w:r>
        <w:rPr>
          <w:spacing w:val="-5"/>
        </w:rPr>
        <w:t> </w:t>
      </w:r>
      <w:r>
        <w:rPr/>
        <w:t>som</w:t>
      </w:r>
      <w:r>
        <w:rPr>
          <w:spacing w:val="-5"/>
        </w:rPr>
        <w:t> </w:t>
      </w:r>
      <w:r>
        <w:rPr/>
        <w:t>kan</w:t>
      </w:r>
      <w:r>
        <w:rPr>
          <w:spacing w:val="-5"/>
        </w:rPr>
        <w:t> </w:t>
      </w:r>
      <w:r>
        <w:rPr/>
        <w:t>anven- des terapeutisk. Disse kan ha bidratt til utvikling av psykiske plager, men de kan også</w:t>
      </w:r>
      <w:r>
        <w:rPr>
          <w:spacing w:val="-7"/>
        </w:rPr>
        <w:t> </w:t>
      </w:r>
      <w:r>
        <w:rPr/>
        <w:t>anvendes</w:t>
      </w:r>
      <w:r>
        <w:rPr>
          <w:spacing w:val="-5"/>
        </w:rPr>
        <w:t> </w:t>
      </w:r>
      <w:r>
        <w:rPr/>
        <w:t>for</w:t>
      </w:r>
      <w:r>
        <w:rPr>
          <w:spacing w:val="-4"/>
        </w:rPr>
        <w:t> </w:t>
      </w:r>
      <w:r>
        <w:rPr/>
        <w:t>å</w:t>
      </w:r>
      <w:r>
        <w:rPr>
          <w:spacing w:val="-5"/>
        </w:rPr>
        <w:t> </w:t>
      </w:r>
      <w:r>
        <w:rPr/>
        <w:t>redusere</w:t>
      </w:r>
      <w:r>
        <w:rPr>
          <w:spacing w:val="-4"/>
        </w:rPr>
        <w:t> </w:t>
      </w:r>
      <w:r>
        <w:rPr>
          <w:spacing w:val="-2"/>
        </w:rPr>
        <w:t>symptomer.</w:t>
      </w:r>
    </w:p>
    <w:p>
      <w:pPr>
        <w:pStyle w:val="Heading8"/>
        <w:spacing w:before="217"/>
      </w:pPr>
      <w:r>
        <w:rPr/>
        <w:t>Teorien</w:t>
      </w:r>
      <w:r>
        <w:rPr>
          <w:spacing w:val="-9"/>
        </w:rPr>
        <w:t> </w:t>
      </w:r>
      <w:r>
        <w:rPr/>
        <w:t>om</w:t>
      </w:r>
      <w:r>
        <w:rPr>
          <w:spacing w:val="-9"/>
        </w:rPr>
        <w:t> </w:t>
      </w:r>
      <w:r>
        <w:rPr>
          <w:spacing w:val="-2"/>
        </w:rPr>
        <w:t>transformasjon</w:t>
      </w:r>
    </w:p>
    <w:p>
      <w:pPr>
        <w:pStyle w:val="BodyText"/>
        <w:spacing w:before="123"/>
        <w:ind w:right="548"/>
      </w:pPr>
      <w:r>
        <w:rPr/>
        <w:t>Teorien hevder at det er mulig å </w:t>
      </w:r>
      <w:r>
        <w:rPr/>
        <w:t>trans- formere eller overføre følelser lagret på</w:t>
      </w:r>
      <w:r>
        <w:rPr>
          <w:spacing w:val="40"/>
        </w:rPr>
        <w:t> </w:t>
      </w:r>
      <w:r>
        <w:rPr/>
        <w:t>et uspesifikt modalt eller verbalt element som er lite endringsbart, til et spesifikt modalt og verbalt element som er mer endringsbart, uten at intensiteten i følel- sene forandres. Evnen til transformasjon er viktig dersom klienten beskriver sine psykiske plager med</w:t>
      </w:r>
      <w:r>
        <w:rPr>
          <w:spacing w:val="1"/>
        </w:rPr>
        <w:t> </w:t>
      </w:r>
      <w:r>
        <w:rPr/>
        <w:t>uspesifikke og </w:t>
      </w:r>
      <w:r>
        <w:rPr>
          <w:spacing w:val="-2"/>
        </w:rPr>
        <w:t>upre-</w:t>
      </w:r>
    </w:p>
    <w:p>
      <w:pPr>
        <w:spacing w:after="0"/>
        <w:sectPr>
          <w:pgSz w:w="9640" w:h="13610"/>
          <w:pgMar w:header="345" w:footer="460" w:top="900" w:bottom="620" w:left="860" w:right="640"/>
          <w:cols w:num="2" w:equalWidth="0">
            <w:col w:w="3767" w:space="95"/>
            <w:col w:w="4278"/>
          </w:cols>
        </w:sectPr>
      </w:pPr>
    </w:p>
    <w:p>
      <w:pPr>
        <w:pStyle w:val="BodyText"/>
        <w:spacing w:before="127"/>
        <w:ind w:left="330"/>
      </w:pPr>
      <w:r>
        <w:rPr/>
        <w:t>sise ord. Dette er ord som i mindre grad kan danne grunnlag for en intervensjon. Uspesifikke utsagn kan transformeres til spesifikke</w:t>
      </w:r>
      <w:r>
        <w:rPr>
          <w:spacing w:val="-8"/>
        </w:rPr>
        <w:t> </w:t>
      </w:r>
      <w:r>
        <w:rPr/>
        <w:t>modale</w:t>
      </w:r>
      <w:r>
        <w:rPr>
          <w:spacing w:val="-8"/>
        </w:rPr>
        <w:t> </w:t>
      </w:r>
      <w:r>
        <w:rPr/>
        <w:t>og</w:t>
      </w:r>
      <w:r>
        <w:rPr>
          <w:spacing w:val="-8"/>
        </w:rPr>
        <w:t> </w:t>
      </w:r>
      <w:r>
        <w:rPr/>
        <w:t>verbale</w:t>
      </w:r>
      <w:r>
        <w:rPr>
          <w:spacing w:val="-8"/>
        </w:rPr>
        <w:t> </w:t>
      </w:r>
      <w:r>
        <w:rPr/>
        <w:t>beskrivelser av</w:t>
      </w:r>
      <w:r>
        <w:rPr>
          <w:spacing w:val="-8"/>
        </w:rPr>
        <w:t> </w:t>
      </w:r>
      <w:r>
        <w:rPr/>
        <w:t>klientens</w:t>
      </w:r>
      <w:r>
        <w:rPr>
          <w:spacing w:val="-8"/>
        </w:rPr>
        <w:t> </w:t>
      </w:r>
      <w:r>
        <w:rPr/>
        <w:t>opplevelse.</w:t>
      </w:r>
      <w:r>
        <w:rPr>
          <w:spacing w:val="-8"/>
        </w:rPr>
        <w:t> </w:t>
      </w:r>
      <w:r>
        <w:rPr/>
        <w:t>En</w:t>
      </w:r>
      <w:r>
        <w:rPr>
          <w:spacing w:val="-8"/>
        </w:rPr>
        <w:t> </w:t>
      </w:r>
      <w:r>
        <w:rPr/>
        <w:t>evne</w:t>
      </w:r>
      <w:r>
        <w:rPr>
          <w:spacing w:val="-8"/>
        </w:rPr>
        <w:t> </w:t>
      </w:r>
      <w:r>
        <w:rPr/>
        <w:t>til</w:t>
      </w:r>
      <w:r>
        <w:rPr>
          <w:spacing w:val="-8"/>
        </w:rPr>
        <w:t> </w:t>
      </w:r>
      <w:r>
        <w:rPr/>
        <w:t>trans- formasjon innebærer at klienten </w:t>
      </w:r>
      <w:r>
        <w:rPr/>
        <w:t>overfø- rer</w:t>
      </w:r>
      <w:r>
        <w:rPr>
          <w:spacing w:val="-3"/>
        </w:rPr>
        <w:t> </w:t>
      </w:r>
      <w:r>
        <w:rPr/>
        <w:t>ytre</w:t>
      </w:r>
      <w:r>
        <w:rPr>
          <w:spacing w:val="-3"/>
        </w:rPr>
        <w:t> </w:t>
      </w:r>
      <w:r>
        <w:rPr/>
        <w:t>erfaringer</w:t>
      </w:r>
      <w:r>
        <w:rPr>
          <w:spacing w:val="-3"/>
        </w:rPr>
        <w:t> </w:t>
      </w:r>
      <w:r>
        <w:rPr/>
        <w:t>til</w:t>
      </w:r>
      <w:r>
        <w:rPr>
          <w:spacing w:val="-3"/>
        </w:rPr>
        <w:t> </w:t>
      </w:r>
      <w:r>
        <w:rPr/>
        <w:t>et</w:t>
      </w:r>
      <w:r>
        <w:rPr>
          <w:spacing w:val="-3"/>
        </w:rPr>
        <w:t> </w:t>
      </w:r>
      <w:r>
        <w:rPr/>
        <w:t>psykisk</w:t>
      </w:r>
      <w:r>
        <w:rPr>
          <w:spacing w:val="-3"/>
        </w:rPr>
        <w:t> </w:t>
      </w:r>
      <w:r>
        <w:rPr/>
        <w:t>materiale som rommer følelser. Mens overfølsom- me vil ende opp med for intense følelser, vil distanserte personer ende opp med </w:t>
      </w:r>
      <w:r>
        <w:rPr>
          <w:spacing w:val="-2"/>
        </w:rPr>
        <w:t>færre</w:t>
      </w:r>
      <w:r>
        <w:rPr>
          <w:spacing w:val="-7"/>
        </w:rPr>
        <w:t> </w:t>
      </w:r>
      <w:r>
        <w:rPr>
          <w:spacing w:val="-2"/>
        </w:rPr>
        <w:t>følelser</w:t>
      </w:r>
      <w:r>
        <w:rPr>
          <w:spacing w:val="-7"/>
        </w:rPr>
        <w:t> </w:t>
      </w:r>
      <w:r>
        <w:rPr>
          <w:spacing w:val="-2"/>
        </w:rPr>
        <w:t>som</w:t>
      </w:r>
      <w:r>
        <w:rPr>
          <w:spacing w:val="-7"/>
        </w:rPr>
        <w:t> </w:t>
      </w:r>
      <w:r>
        <w:rPr>
          <w:spacing w:val="-2"/>
        </w:rPr>
        <w:t>følge</w:t>
      </w:r>
      <w:r>
        <w:rPr>
          <w:spacing w:val="-7"/>
        </w:rPr>
        <w:t> </w:t>
      </w:r>
      <w:r>
        <w:rPr>
          <w:spacing w:val="-2"/>
        </w:rPr>
        <w:t>av</w:t>
      </w:r>
      <w:r>
        <w:rPr>
          <w:spacing w:val="-7"/>
        </w:rPr>
        <w:t> </w:t>
      </w:r>
      <w:r>
        <w:rPr>
          <w:spacing w:val="-2"/>
        </w:rPr>
        <w:t>ytre</w:t>
      </w:r>
      <w:r>
        <w:rPr>
          <w:spacing w:val="-7"/>
        </w:rPr>
        <w:t> </w:t>
      </w:r>
      <w:r>
        <w:rPr>
          <w:spacing w:val="-2"/>
        </w:rPr>
        <w:t>påvirknin- ger</w:t>
      </w:r>
      <w:r>
        <w:rPr>
          <w:spacing w:val="-11"/>
        </w:rPr>
        <w:t> </w:t>
      </w:r>
      <w:r>
        <w:rPr>
          <w:spacing w:val="-2"/>
        </w:rPr>
        <w:t>og</w:t>
      </w:r>
      <w:r>
        <w:rPr>
          <w:spacing w:val="-10"/>
        </w:rPr>
        <w:t> </w:t>
      </w:r>
      <w:r>
        <w:rPr>
          <w:spacing w:val="-2"/>
        </w:rPr>
        <w:t>erfaringer.</w:t>
      </w:r>
      <w:r>
        <w:rPr>
          <w:spacing w:val="-11"/>
        </w:rPr>
        <w:t> </w:t>
      </w:r>
      <w:r>
        <w:rPr>
          <w:spacing w:val="-2"/>
        </w:rPr>
        <w:t>Terapeutens</w:t>
      </w:r>
      <w:r>
        <w:rPr>
          <w:spacing w:val="-10"/>
        </w:rPr>
        <w:t> </w:t>
      </w:r>
      <w:r>
        <w:rPr>
          <w:spacing w:val="-2"/>
        </w:rPr>
        <w:t>oppgave</w:t>
      </w:r>
      <w:r>
        <w:rPr>
          <w:spacing w:val="-11"/>
        </w:rPr>
        <w:t> </w:t>
      </w:r>
      <w:r>
        <w:rPr>
          <w:spacing w:val="-2"/>
        </w:rPr>
        <w:t>vil </w:t>
      </w:r>
      <w:r>
        <w:rPr/>
        <w:t>derfor i noen tilfeller innebære å reduse- re</w:t>
      </w:r>
      <w:r>
        <w:rPr>
          <w:spacing w:val="-6"/>
        </w:rPr>
        <w:t> </w:t>
      </w:r>
      <w:r>
        <w:rPr/>
        <w:t>klientens</w:t>
      </w:r>
      <w:r>
        <w:rPr>
          <w:spacing w:val="-6"/>
        </w:rPr>
        <w:t> </w:t>
      </w:r>
      <w:r>
        <w:rPr/>
        <w:t>overfølsomhet,</w:t>
      </w:r>
      <w:r>
        <w:rPr>
          <w:spacing w:val="-6"/>
        </w:rPr>
        <w:t> </w:t>
      </w:r>
      <w:r>
        <w:rPr/>
        <w:t>mens</w:t>
      </w:r>
      <w:r>
        <w:rPr>
          <w:spacing w:val="-6"/>
        </w:rPr>
        <w:t> </w:t>
      </w:r>
      <w:r>
        <w:rPr/>
        <w:t>den</w:t>
      </w:r>
      <w:r>
        <w:rPr>
          <w:spacing w:val="-6"/>
        </w:rPr>
        <w:t> </w:t>
      </w:r>
      <w:r>
        <w:rPr/>
        <w:t>for andre klienter vil innebære å øke klien- tens følsomhet og derigjennom transfor- </w:t>
      </w:r>
      <w:r>
        <w:rPr>
          <w:spacing w:val="-2"/>
        </w:rPr>
        <w:t>masjonsevne.</w:t>
      </w:r>
    </w:p>
    <w:p>
      <w:pPr>
        <w:pStyle w:val="Heading8"/>
        <w:ind w:left="330" w:right="12"/>
      </w:pPr>
      <w:r>
        <w:rPr/>
        <w:t>Teorien om øyeblikkets betyd- ning</w:t>
      </w:r>
      <w:r>
        <w:rPr>
          <w:spacing w:val="-8"/>
        </w:rPr>
        <w:t> </w:t>
      </w:r>
      <w:r>
        <w:rPr/>
        <w:t>for</w:t>
      </w:r>
      <w:r>
        <w:rPr>
          <w:spacing w:val="-8"/>
        </w:rPr>
        <w:t> </w:t>
      </w:r>
      <w:r>
        <w:rPr/>
        <w:t>den</w:t>
      </w:r>
      <w:r>
        <w:rPr>
          <w:spacing w:val="-8"/>
        </w:rPr>
        <w:t> </w:t>
      </w:r>
      <w:r>
        <w:rPr/>
        <w:t>psykiske</w:t>
      </w:r>
      <w:r>
        <w:rPr>
          <w:spacing w:val="-8"/>
        </w:rPr>
        <w:t> </w:t>
      </w:r>
      <w:r>
        <w:rPr/>
        <w:t>tilstand</w:t>
      </w:r>
      <w:r>
        <w:rPr>
          <w:spacing w:val="-8"/>
        </w:rPr>
        <w:t> </w:t>
      </w:r>
      <w:r>
        <w:rPr/>
        <w:t>og </w:t>
      </w:r>
      <w:r>
        <w:rPr>
          <w:spacing w:val="-2"/>
        </w:rPr>
        <w:t>endring</w:t>
      </w:r>
    </w:p>
    <w:p>
      <w:pPr>
        <w:pStyle w:val="BodyText"/>
        <w:spacing w:before="122"/>
        <w:ind w:left="330"/>
      </w:pPr>
      <w:r>
        <w:rPr/>
        <w:t>Teorien</w:t>
      </w:r>
      <w:r>
        <w:rPr>
          <w:spacing w:val="-12"/>
        </w:rPr>
        <w:t> </w:t>
      </w:r>
      <w:r>
        <w:rPr/>
        <w:t>hevder</w:t>
      </w:r>
      <w:r>
        <w:rPr>
          <w:spacing w:val="-12"/>
        </w:rPr>
        <w:t> </w:t>
      </w:r>
      <w:r>
        <w:rPr/>
        <w:t>at</w:t>
      </w:r>
      <w:r>
        <w:rPr>
          <w:spacing w:val="-12"/>
        </w:rPr>
        <w:t> </w:t>
      </w:r>
      <w:r>
        <w:rPr/>
        <w:t>enhver</w:t>
      </w:r>
      <w:r>
        <w:rPr>
          <w:spacing w:val="-12"/>
        </w:rPr>
        <w:t> </w:t>
      </w:r>
      <w:r>
        <w:rPr/>
        <w:t>psykisk</w:t>
      </w:r>
      <w:r>
        <w:rPr>
          <w:spacing w:val="-12"/>
        </w:rPr>
        <w:t> </w:t>
      </w:r>
      <w:r>
        <w:rPr/>
        <w:t>tilstand er</w:t>
      </w:r>
      <w:r>
        <w:rPr>
          <w:spacing w:val="-1"/>
        </w:rPr>
        <w:t> </w:t>
      </w:r>
      <w:r>
        <w:rPr/>
        <w:t>en</w:t>
      </w:r>
      <w:r>
        <w:rPr>
          <w:spacing w:val="-1"/>
        </w:rPr>
        <w:t> </w:t>
      </w:r>
      <w:r>
        <w:rPr/>
        <w:t>opplevelse</w:t>
      </w:r>
      <w:r>
        <w:rPr>
          <w:spacing w:val="-1"/>
        </w:rPr>
        <w:t> </w:t>
      </w:r>
      <w:r>
        <w:rPr/>
        <w:t>i</w:t>
      </w:r>
      <w:r>
        <w:rPr>
          <w:spacing w:val="-1"/>
        </w:rPr>
        <w:t> </w:t>
      </w:r>
      <w:r>
        <w:rPr/>
        <w:t>et</w:t>
      </w:r>
      <w:r>
        <w:rPr>
          <w:spacing w:val="-1"/>
        </w:rPr>
        <w:t> </w:t>
      </w:r>
      <w:r>
        <w:rPr/>
        <w:t>bestemt</w:t>
      </w:r>
      <w:r>
        <w:rPr>
          <w:spacing w:val="-1"/>
        </w:rPr>
        <w:t> </w:t>
      </w:r>
      <w:r>
        <w:rPr/>
        <w:t>øyeblikk,</w:t>
      </w:r>
      <w:r>
        <w:rPr>
          <w:spacing w:val="-1"/>
        </w:rPr>
        <w:t> </w:t>
      </w:r>
      <w:r>
        <w:rPr/>
        <w:t>og at enhver psykisk endring må skje i be- stemte øyeblikk i den terapeutiske pro- sessen.</w:t>
      </w:r>
      <w:r>
        <w:rPr>
          <w:spacing w:val="-10"/>
        </w:rPr>
        <w:t> </w:t>
      </w:r>
      <w:r>
        <w:rPr/>
        <w:t>Teorien</w:t>
      </w:r>
      <w:r>
        <w:rPr>
          <w:spacing w:val="-10"/>
        </w:rPr>
        <w:t> </w:t>
      </w:r>
      <w:r>
        <w:rPr/>
        <w:t>har</w:t>
      </w:r>
      <w:r>
        <w:rPr>
          <w:spacing w:val="-10"/>
        </w:rPr>
        <w:t> </w:t>
      </w:r>
      <w:r>
        <w:rPr/>
        <w:t>betydning</w:t>
      </w:r>
      <w:r>
        <w:rPr>
          <w:spacing w:val="-10"/>
        </w:rPr>
        <w:t> </w:t>
      </w:r>
      <w:r>
        <w:rPr/>
        <w:t>for</w:t>
      </w:r>
      <w:r>
        <w:rPr>
          <w:spacing w:val="-10"/>
        </w:rPr>
        <w:t> </w:t>
      </w:r>
      <w:r>
        <w:rPr/>
        <w:t>å</w:t>
      </w:r>
      <w:r>
        <w:rPr>
          <w:spacing w:val="-10"/>
        </w:rPr>
        <w:t> </w:t>
      </w:r>
      <w:r>
        <w:rPr/>
        <w:t>forstå individets opplevelse av psykiske plager og</w:t>
      </w:r>
      <w:r>
        <w:rPr>
          <w:spacing w:val="-13"/>
        </w:rPr>
        <w:t> </w:t>
      </w:r>
      <w:r>
        <w:rPr/>
        <w:t>hvordan</w:t>
      </w:r>
      <w:r>
        <w:rPr>
          <w:spacing w:val="-12"/>
        </w:rPr>
        <w:t> </w:t>
      </w:r>
      <w:r>
        <w:rPr/>
        <w:t>og</w:t>
      </w:r>
      <w:r>
        <w:rPr>
          <w:spacing w:val="-13"/>
        </w:rPr>
        <w:t> </w:t>
      </w:r>
      <w:r>
        <w:rPr/>
        <w:t>hvorfor</w:t>
      </w:r>
      <w:r>
        <w:rPr>
          <w:spacing w:val="-12"/>
        </w:rPr>
        <w:t> </w:t>
      </w:r>
      <w:r>
        <w:rPr/>
        <w:t>det</w:t>
      </w:r>
      <w:r>
        <w:rPr>
          <w:spacing w:val="-13"/>
        </w:rPr>
        <w:t> </w:t>
      </w:r>
      <w:r>
        <w:rPr/>
        <w:t>kan</w:t>
      </w:r>
      <w:r>
        <w:rPr>
          <w:spacing w:val="-12"/>
        </w:rPr>
        <w:t> </w:t>
      </w:r>
      <w:r>
        <w:rPr/>
        <w:t>oppstå</w:t>
      </w:r>
      <w:r>
        <w:rPr>
          <w:spacing w:val="-13"/>
        </w:rPr>
        <w:t> </w:t>
      </w:r>
      <w:r>
        <w:rPr/>
        <w:t>øy- eblikkelige psykiske endringer gjennom </w:t>
      </w:r>
      <w:r>
        <w:rPr>
          <w:spacing w:val="-2"/>
        </w:rPr>
        <w:t>behandling.</w:t>
      </w:r>
    </w:p>
    <w:p>
      <w:pPr>
        <w:pStyle w:val="Heading8"/>
        <w:spacing w:before="217"/>
        <w:ind w:left="330"/>
      </w:pPr>
      <w:r>
        <w:rPr>
          <w:spacing w:val="-2"/>
        </w:rPr>
        <w:t>Terapeut</w:t>
      </w:r>
    </w:p>
    <w:p>
      <w:pPr>
        <w:pStyle w:val="BodyText"/>
        <w:spacing w:before="123"/>
        <w:ind w:left="330"/>
      </w:pPr>
      <w:r>
        <w:rPr/>
        <w:t>En</w:t>
      </w:r>
      <w:r>
        <w:rPr>
          <w:spacing w:val="-2"/>
        </w:rPr>
        <w:t> </w:t>
      </w:r>
      <w:r>
        <w:rPr/>
        <w:t>terapeut</w:t>
      </w:r>
      <w:r>
        <w:rPr>
          <w:spacing w:val="-2"/>
        </w:rPr>
        <w:t> </w:t>
      </w:r>
      <w:r>
        <w:rPr/>
        <w:t>er</w:t>
      </w:r>
      <w:r>
        <w:rPr>
          <w:spacing w:val="-2"/>
        </w:rPr>
        <w:t> </w:t>
      </w:r>
      <w:r>
        <w:rPr/>
        <w:t>en</w:t>
      </w:r>
      <w:r>
        <w:rPr>
          <w:spacing w:val="-2"/>
        </w:rPr>
        <w:t> </w:t>
      </w:r>
      <w:r>
        <w:rPr/>
        <w:t>som</w:t>
      </w:r>
      <w:r>
        <w:rPr>
          <w:spacing w:val="-2"/>
        </w:rPr>
        <w:t> </w:t>
      </w:r>
      <w:r>
        <w:rPr/>
        <w:t>behandler</w:t>
      </w:r>
      <w:r>
        <w:rPr>
          <w:spacing w:val="-2"/>
        </w:rPr>
        <w:t> </w:t>
      </w:r>
      <w:r>
        <w:rPr/>
        <w:t>og</w:t>
      </w:r>
      <w:r>
        <w:rPr>
          <w:spacing w:val="-2"/>
        </w:rPr>
        <w:t> </w:t>
      </w:r>
      <w:r>
        <w:rPr/>
        <w:t>støt- ter en klient. En LBT-forankret terapeut er en terapeut som arbeider med </w:t>
      </w:r>
      <w:r>
        <w:rPr/>
        <w:t>ut- gangspunkt i den forståelsen av psykiske plager og psykisk endring som kommer til uttrykk i hjernepsykologien, og med de metodene som anvendes i lingvistisk hjerneterapi (LBT).</w:t>
      </w:r>
    </w:p>
    <w:p>
      <w:pPr>
        <w:pStyle w:val="Heading8"/>
        <w:spacing w:before="123"/>
        <w:ind w:left="199"/>
      </w:pPr>
      <w:r>
        <w:rPr>
          <w:b w:val="0"/>
        </w:rPr>
        <w:br w:type="column"/>
      </w:r>
      <w:r>
        <w:rPr>
          <w:spacing w:val="-2"/>
        </w:rPr>
        <w:t>Tilbakefall</w:t>
      </w:r>
    </w:p>
    <w:p>
      <w:pPr>
        <w:pStyle w:val="BodyText"/>
        <w:spacing w:before="123"/>
        <w:ind w:left="199" w:right="321"/>
      </w:pPr>
      <w:r>
        <w:rPr/>
        <w:t>Små tilbakefall som kan inntreffe noen dager etter en konsultasjon, betraktes som et trekk ved den normale endrings- prosessen</w:t>
      </w:r>
      <w:r>
        <w:rPr>
          <w:spacing w:val="-8"/>
        </w:rPr>
        <w:t> </w:t>
      </w:r>
      <w:r>
        <w:rPr/>
        <w:t>og</w:t>
      </w:r>
      <w:r>
        <w:rPr>
          <w:spacing w:val="-8"/>
        </w:rPr>
        <w:t> </w:t>
      </w:r>
      <w:r>
        <w:rPr/>
        <w:t>oppfattes</w:t>
      </w:r>
      <w:r>
        <w:rPr>
          <w:spacing w:val="-8"/>
        </w:rPr>
        <w:t> </w:t>
      </w:r>
      <w:r>
        <w:rPr/>
        <w:t>som</w:t>
      </w:r>
      <w:r>
        <w:rPr>
          <w:spacing w:val="-8"/>
        </w:rPr>
        <w:t> </w:t>
      </w:r>
      <w:r>
        <w:rPr/>
        <w:t>et</w:t>
      </w:r>
      <w:r>
        <w:rPr>
          <w:spacing w:val="-8"/>
        </w:rPr>
        <w:t> </w:t>
      </w:r>
      <w:r>
        <w:rPr/>
        <w:t>uttrykk</w:t>
      </w:r>
      <w:r>
        <w:rPr>
          <w:spacing w:val="-8"/>
        </w:rPr>
        <w:t> </w:t>
      </w:r>
      <w:r>
        <w:rPr/>
        <w:t>for at klienten fortsatt har kontakt med et psykisk materiale som rommer ubehag. Små</w:t>
      </w:r>
      <w:r>
        <w:rPr>
          <w:spacing w:val="24"/>
        </w:rPr>
        <w:t> </w:t>
      </w:r>
      <w:r>
        <w:rPr/>
        <w:t>tilbakefall</w:t>
      </w:r>
      <w:r>
        <w:rPr>
          <w:spacing w:val="24"/>
        </w:rPr>
        <w:t> </w:t>
      </w:r>
      <w:r>
        <w:rPr/>
        <w:t>er</w:t>
      </w:r>
      <w:r>
        <w:rPr>
          <w:spacing w:val="24"/>
        </w:rPr>
        <w:t> </w:t>
      </w:r>
      <w:r>
        <w:rPr/>
        <w:t>tegn</w:t>
      </w:r>
      <w:r>
        <w:rPr>
          <w:spacing w:val="24"/>
        </w:rPr>
        <w:t> </w:t>
      </w:r>
      <w:r>
        <w:rPr/>
        <w:t>på</w:t>
      </w:r>
      <w:r>
        <w:rPr>
          <w:spacing w:val="24"/>
        </w:rPr>
        <w:t> </w:t>
      </w:r>
      <w:r>
        <w:rPr/>
        <w:t>at</w:t>
      </w:r>
      <w:r>
        <w:rPr>
          <w:spacing w:val="24"/>
        </w:rPr>
        <w:t> </w:t>
      </w:r>
      <w:r>
        <w:rPr/>
        <w:t>det</w:t>
      </w:r>
      <w:r>
        <w:rPr>
          <w:spacing w:val="24"/>
        </w:rPr>
        <w:t> </w:t>
      </w:r>
      <w:r>
        <w:rPr/>
        <w:t>er</w:t>
      </w:r>
      <w:r>
        <w:rPr>
          <w:spacing w:val="24"/>
        </w:rPr>
        <w:t> </w:t>
      </w:r>
      <w:r>
        <w:rPr/>
        <w:t>mer å gjøre.</w:t>
      </w:r>
    </w:p>
    <w:p>
      <w:pPr>
        <w:pStyle w:val="BodyText"/>
        <w:ind w:left="199" w:right="321"/>
      </w:pPr>
      <w:r>
        <w:rPr/>
        <w:t>En annen årsak til tilbakefall er </w:t>
      </w:r>
      <w:r>
        <w:rPr/>
        <w:t>klientens tendens til å produsere ubehagelig psy- kisk materiale gjennom fortolkninger av sine opplevelser og gjennom den indre samtalen. Det er mulig å redusere klien- tens tendens til å produsere psykisk ube- hag ved å endre eller fjerne de mentale elementene som mest intenst fører til og opprettholder den psykiske smerten.</w:t>
      </w:r>
    </w:p>
    <w:p>
      <w:pPr>
        <w:pStyle w:val="Heading8"/>
        <w:spacing w:before="217"/>
        <w:ind w:left="199"/>
      </w:pPr>
      <w:r>
        <w:rPr>
          <w:spacing w:val="-2"/>
        </w:rPr>
        <w:t>Tilgangsgivende</w:t>
      </w:r>
      <w:r>
        <w:rPr>
          <w:spacing w:val="13"/>
        </w:rPr>
        <w:t> </w:t>
      </w:r>
      <w:r>
        <w:rPr>
          <w:spacing w:val="-2"/>
        </w:rPr>
        <w:t>utsagn</w:t>
      </w:r>
    </w:p>
    <w:p>
      <w:pPr>
        <w:pStyle w:val="BodyText"/>
        <w:spacing w:before="123"/>
        <w:ind w:left="199" w:right="321"/>
      </w:pPr>
      <w:r>
        <w:rPr>
          <w:spacing w:val="-2"/>
        </w:rPr>
        <w:t>Hensikten</w:t>
      </w:r>
      <w:r>
        <w:rPr>
          <w:spacing w:val="-3"/>
        </w:rPr>
        <w:t> </w:t>
      </w:r>
      <w:r>
        <w:rPr>
          <w:spacing w:val="-2"/>
        </w:rPr>
        <w:t>med</w:t>
      </w:r>
      <w:r>
        <w:rPr>
          <w:spacing w:val="-3"/>
        </w:rPr>
        <w:t> </w:t>
      </w:r>
      <w:r>
        <w:rPr>
          <w:spacing w:val="-2"/>
        </w:rPr>
        <w:t>de</w:t>
      </w:r>
      <w:r>
        <w:rPr>
          <w:spacing w:val="-3"/>
        </w:rPr>
        <w:t> </w:t>
      </w:r>
      <w:r>
        <w:rPr>
          <w:spacing w:val="-2"/>
        </w:rPr>
        <w:t>tilgangsgivende</w:t>
      </w:r>
      <w:r>
        <w:rPr>
          <w:spacing w:val="-3"/>
        </w:rPr>
        <w:t> </w:t>
      </w:r>
      <w:r>
        <w:rPr>
          <w:spacing w:val="-2"/>
        </w:rPr>
        <w:t>utsagn </w:t>
      </w:r>
      <w:r>
        <w:rPr/>
        <w:t>fra terapeut er å gi klienten kontakt med det psykiske materialet som skal kartleg- ges eller endres.</w:t>
      </w:r>
    </w:p>
    <w:p>
      <w:pPr>
        <w:pStyle w:val="Heading8"/>
        <w:spacing w:before="217"/>
        <w:ind w:left="199" w:right="262"/>
      </w:pPr>
      <w:r>
        <w:rPr/>
        <w:t>Tilgangsstadiet</w:t>
      </w:r>
      <w:r>
        <w:rPr>
          <w:spacing w:val="-14"/>
        </w:rPr>
        <w:t> </w:t>
      </w:r>
      <w:r>
        <w:rPr/>
        <w:t>for</w:t>
      </w:r>
      <w:r>
        <w:rPr>
          <w:spacing w:val="-14"/>
        </w:rPr>
        <w:t> </w:t>
      </w:r>
      <w:r>
        <w:rPr/>
        <w:t>psykisk</w:t>
      </w:r>
      <w:r>
        <w:rPr>
          <w:spacing w:val="-14"/>
        </w:rPr>
        <w:t> </w:t>
      </w:r>
      <w:r>
        <w:rPr/>
        <w:t>end- </w:t>
      </w:r>
      <w:r>
        <w:rPr>
          <w:spacing w:val="-4"/>
        </w:rPr>
        <w:t>ring</w:t>
      </w:r>
    </w:p>
    <w:p>
      <w:pPr>
        <w:pStyle w:val="BodyText"/>
        <w:spacing w:before="122"/>
        <w:ind w:left="199" w:right="321"/>
      </w:pPr>
      <w:r>
        <w:rPr/>
        <w:t>Tilgangsstadiet for psykisk endring er den mentale tilstanden der klienten er mottagelig</w:t>
      </w:r>
      <w:r>
        <w:rPr>
          <w:spacing w:val="-6"/>
        </w:rPr>
        <w:t> </w:t>
      </w:r>
      <w:r>
        <w:rPr/>
        <w:t>og</w:t>
      </w:r>
      <w:r>
        <w:rPr>
          <w:spacing w:val="-6"/>
        </w:rPr>
        <w:t> </w:t>
      </w:r>
      <w:r>
        <w:rPr/>
        <w:t>åpen</w:t>
      </w:r>
      <w:r>
        <w:rPr>
          <w:spacing w:val="-6"/>
        </w:rPr>
        <w:t> </w:t>
      </w:r>
      <w:r>
        <w:rPr/>
        <w:t>for</w:t>
      </w:r>
      <w:r>
        <w:rPr>
          <w:spacing w:val="-6"/>
        </w:rPr>
        <w:t> </w:t>
      </w:r>
      <w:r>
        <w:rPr/>
        <w:t>terapeutens</w:t>
      </w:r>
      <w:r>
        <w:rPr>
          <w:spacing w:val="-6"/>
        </w:rPr>
        <w:t> </w:t>
      </w:r>
      <w:r>
        <w:rPr/>
        <w:t>inter- vensjoner og for psykisk endring. Dette begrepet innebærer at det finnes </w:t>
      </w:r>
      <w:r>
        <w:rPr/>
        <w:t>følel- sesmessige</w:t>
      </w:r>
      <w:r>
        <w:rPr>
          <w:spacing w:val="-1"/>
        </w:rPr>
        <w:t> </w:t>
      </w:r>
      <w:r>
        <w:rPr/>
        <w:t>tilstander</w:t>
      </w:r>
      <w:r>
        <w:rPr>
          <w:spacing w:val="-1"/>
        </w:rPr>
        <w:t> </w:t>
      </w:r>
      <w:r>
        <w:rPr/>
        <w:t>der</w:t>
      </w:r>
      <w:r>
        <w:rPr>
          <w:spacing w:val="-1"/>
        </w:rPr>
        <w:t> </w:t>
      </w:r>
      <w:r>
        <w:rPr/>
        <w:t>klienten</w:t>
      </w:r>
      <w:r>
        <w:rPr>
          <w:spacing w:val="-1"/>
        </w:rPr>
        <w:t> </w:t>
      </w:r>
      <w:r>
        <w:rPr/>
        <w:t>ikke</w:t>
      </w:r>
      <w:r>
        <w:rPr>
          <w:spacing w:val="-1"/>
        </w:rPr>
        <w:t> </w:t>
      </w:r>
      <w:r>
        <w:rPr/>
        <w:t>er mottagelig for terapeutens intervensjo- </w:t>
      </w:r>
      <w:r>
        <w:rPr>
          <w:spacing w:val="-4"/>
        </w:rPr>
        <w:t>ner.</w:t>
      </w:r>
    </w:p>
    <w:p>
      <w:pPr>
        <w:pStyle w:val="Heading8"/>
        <w:ind w:left="199"/>
      </w:pPr>
      <w:r>
        <w:rPr>
          <w:spacing w:val="-2"/>
        </w:rPr>
        <w:t>Tilgjengelighet</w:t>
      </w:r>
    </w:p>
    <w:p>
      <w:pPr>
        <w:pStyle w:val="BodyText"/>
        <w:spacing w:before="122"/>
        <w:ind w:left="199" w:right="321"/>
      </w:pPr>
      <w:r>
        <w:rPr/>
        <w:t>De biopsykiske elementene som foran- krer</w:t>
      </w:r>
      <w:r>
        <w:rPr>
          <w:spacing w:val="-8"/>
        </w:rPr>
        <w:t> </w:t>
      </w:r>
      <w:r>
        <w:rPr/>
        <w:t>og</w:t>
      </w:r>
      <w:r>
        <w:rPr>
          <w:spacing w:val="-8"/>
        </w:rPr>
        <w:t> </w:t>
      </w:r>
      <w:r>
        <w:rPr/>
        <w:t>utløser</w:t>
      </w:r>
      <w:r>
        <w:rPr>
          <w:spacing w:val="-8"/>
        </w:rPr>
        <w:t> </w:t>
      </w:r>
      <w:r>
        <w:rPr/>
        <w:t>klientens</w:t>
      </w:r>
      <w:r>
        <w:rPr>
          <w:spacing w:val="-8"/>
        </w:rPr>
        <w:t> </w:t>
      </w:r>
      <w:r>
        <w:rPr/>
        <w:t>psykiske</w:t>
      </w:r>
      <w:r>
        <w:rPr>
          <w:spacing w:val="-8"/>
        </w:rPr>
        <w:t> </w:t>
      </w:r>
      <w:r>
        <w:rPr/>
        <w:t>ubehag </w:t>
      </w:r>
      <w:r>
        <w:rPr>
          <w:spacing w:val="-2"/>
        </w:rPr>
        <w:t>og</w:t>
      </w:r>
      <w:r>
        <w:rPr>
          <w:spacing w:val="-8"/>
        </w:rPr>
        <w:t> </w:t>
      </w:r>
      <w:r>
        <w:rPr>
          <w:spacing w:val="-2"/>
        </w:rPr>
        <w:t>symptomer,</w:t>
      </w:r>
      <w:r>
        <w:rPr>
          <w:spacing w:val="-8"/>
        </w:rPr>
        <w:t> </w:t>
      </w:r>
      <w:r>
        <w:rPr>
          <w:spacing w:val="-2"/>
        </w:rPr>
        <w:t>og</w:t>
      </w:r>
      <w:r>
        <w:rPr>
          <w:spacing w:val="-8"/>
        </w:rPr>
        <w:t> </w:t>
      </w:r>
      <w:r>
        <w:rPr>
          <w:spacing w:val="-2"/>
        </w:rPr>
        <w:t>som</w:t>
      </w:r>
      <w:r>
        <w:rPr>
          <w:spacing w:val="-8"/>
        </w:rPr>
        <w:t> </w:t>
      </w:r>
      <w:r>
        <w:rPr>
          <w:spacing w:val="-2"/>
        </w:rPr>
        <w:t>skal</w:t>
      </w:r>
      <w:r>
        <w:rPr>
          <w:spacing w:val="-8"/>
        </w:rPr>
        <w:t> </w:t>
      </w:r>
      <w:r>
        <w:rPr>
          <w:spacing w:val="-2"/>
        </w:rPr>
        <w:t>være</w:t>
      </w:r>
      <w:r>
        <w:rPr>
          <w:spacing w:val="-8"/>
        </w:rPr>
        <w:t> </w:t>
      </w:r>
      <w:r>
        <w:rPr>
          <w:spacing w:val="-2"/>
        </w:rPr>
        <w:t>utgangs- </w:t>
      </w:r>
      <w:r>
        <w:rPr/>
        <w:t>punkt</w:t>
      </w:r>
      <w:r>
        <w:rPr>
          <w:spacing w:val="-9"/>
        </w:rPr>
        <w:t> </w:t>
      </w:r>
      <w:r>
        <w:rPr/>
        <w:t>for</w:t>
      </w:r>
      <w:r>
        <w:rPr>
          <w:spacing w:val="-9"/>
        </w:rPr>
        <w:t> </w:t>
      </w:r>
      <w:r>
        <w:rPr/>
        <w:t>behandlingen,</w:t>
      </w:r>
      <w:r>
        <w:rPr>
          <w:spacing w:val="-9"/>
        </w:rPr>
        <w:t> </w:t>
      </w:r>
      <w:r>
        <w:rPr/>
        <w:t>må</w:t>
      </w:r>
      <w:r>
        <w:rPr>
          <w:spacing w:val="-9"/>
        </w:rPr>
        <w:t> </w:t>
      </w:r>
      <w:r>
        <w:rPr/>
        <w:t>være</w:t>
      </w:r>
      <w:r>
        <w:rPr>
          <w:spacing w:val="-9"/>
        </w:rPr>
        <w:t> </w:t>
      </w:r>
      <w:r>
        <w:rPr/>
        <w:t>tilgjen- </w:t>
      </w:r>
      <w:r>
        <w:rPr>
          <w:spacing w:val="-2"/>
        </w:rPr>
        <w:t>gelige</w:t>
      </w:r>
      <w:r>
        <w:rPr>
          <w:spacing w:val="-4"/>
        </w:rPr>
        <w:t> </w:t>
      </w:r>
      <w:r>
        <w:rPr>
          <w:spacing w:val="-2"/>
        </w:rPr>
        <w:t>for klienten gjennom</w:t>
      </w:r>
      <w:r>
        <w:rPr>
          <w:spacing w:val="-1"/>
        </w:rPr>
        <w:t> </w:t>
      </w:r>
      <w:r>
        <w:rPr>
          <w:spacing w:val="-2"/>
        </w:rPr>
        <w:t>introspeksjon</w:t>
      </w:r>
    </w:p>
    <w:p>
      <w:pPr>
        <w:spacing w:after="0"/>
        <w:sectPr>
          <w:pgSz w:w="9640" w:h="13610"/>
          <w:pgMar w:header="367" w:footer="425" w:top="900" w:bottom="660" w:left="860" w:right="640"/>
          <w:cols w:num="2" w:equalWidth="0">
            <w:col w:w="3953" w:space="40"/>
            <w:col w:w="4147"/>
          </w:cols>
        </w:sectPr>
      </w:pPr>
    </w:p>
    <w:p>
      <w:pPr>
        <w:pStyle w:val="BodyText"/>
        <w:spacing w:before="120"/>
        <w:ind w:right="38"/>
      </w:pPr>
      <w:r>
        <w:rPr/>
        <w:t>og for terapeuten gjennom klientens ord og utsagn. I det øyeblikket man får kon- takt</w:t>
      </w:r>
      <w:r>
        <w:rPr>
          <w:spacing w:val="-4"/>
        </w:rPr>
        <w:t> </w:t>
      </w:r>
      <w:r>
        <w:rPr/>
        <w:t>med</w:t>
      </w:r>
      <w:r>
        <w:rPr>
          <w:spacing w:val="-4"/>
        </w:rPr>
        <w:t> </w:t>
      </w:r>
      <w:r>
        <w:rPr/>
        <w:t>de</w:t>
      </w:r>
      <w:r>
        <w:rPr>
          <w:spacing w:val="-4"/>
        </w:rPr>
        <w:t> </w:t>
      </w:r>
      <w:r>
        <w:rPr/>
        <w:t>biopsykiske</w:t>
      </w:r>
      <w:r>
        <w:rPr>
          <w:spacing w:val="-4"/>
        </w:rPr>
        <w:t> </w:t>
      </w:r>
      <w:r>
        <w:rPr/>
        <w:t>elementene</w:t>
      </w:r>
      <w:r>
        <w:rPr>
          <w:spacing w:val="-4"/>
        </w:rPr>
        <w:t> </w:t>
      </w:r>
      <w:r>
        <w:rPr/>
        <w:t>som forankrer den psykiske plagen, har man en mulighet til å få kontakt med hvor- dan den psykiske smerten er </w:t>
      </w:r>
      <w:r>
        <w:rPr/>
        <w:t>forankret,</w:t>
      </w:r>
      <w:r>
        <w:rPr>
          <w:spacing w:val="40"/>
        </w:rPr>
        <w:t> </w:t>
      </w:r>
      <w:r>
        <w:rPr/>
        <w:t>så fremt den psykiske smerten har en psykisk og ikke en nevrobiologisk for- ankring. Alle psykiske fenomener kan undersøkes og endres ved å kartlegge og endre</w:t>
      </w:r>
      <w:r>
        <w:rPr>
          <w:spacing w:val="-13"/>
        </w:rPr>
        <w:t> </w:t>
      </w:r>
      <w:r>
        <w:rPr/>
        <w:t>de</w:t>
      </w:r>
      <w:r>
        <w:rPr>
          <w:spacing w:val="-12"/>
        </w:rPr>
        <w:t> </w:t>
      </w:r>
      <w:r>
        <w:rPr/>
        <w:t>mentale</w:t>
      </w:r>
      <w:r>
        <w:rPr>
          <w:spacing w:val="-13"/>
        </w:rPr>
        <w:t> </w:t>
      </w:r>
      <w:r>
        <w:rPr/>
        <w:t>elementene</w:t>
      </w:r>
      <w:r>
        <w:rPr>
          <w:spacing w:val="-12"/>
        </w:rPr>
        <w:t> </w:t>
      </w:r>
      <w:r>
        <w:rPr/>
        <w:t>som</w:t>
      </w:r>
      <w:r>
        <w:rPr>
          <w:spacing w:val="-13"/>
        </w:rPr>
        <w:t> </w:t>
      </w:r>
      <w:r>
        <w:rPr/>
        <w:t>utløser og utgjør disse fenomenene.</w:t>
      </w:r>
    </w:p>
    <w:p>
      <w:pPr>
        <w:pStyle w:val="Heading8"/>
      </w:pPr>
      <w:r>
        <w:rPr/>
        <w:t>Tja, vet ikke, muligens, </w:t>
      </w:r>
      <w:r>
        <w:rPr>
          <w:spacing w:val="-2"/>
        </w:rPr>
        <w:t>kanskje</w:t>
      </w:r>
    </w:p>
    <w:p>
      <w:pPr>
        <w:pStyle w:val="BodyText"/>
        <w:spacing w:before="122"/>
        <w:ind w:right="38"/>
      </w:pPr>
      <w:r>
        <w:rPr/>
        <w:t>«Tja, vet ikke, muligens og kanskje» er verbale uttrykk fra klient. De er oftest et tegn på usikkerhet, ubehag, motstand,</w:t>
      </w:r>
      <w:r>
        <w:rPr>
          <w:spacing w:val="80"/>
        </w:rPr>
        <w:t> </w:t>
      </w:r>
      <w:r>
        <w:rPr/>
        <w:t>og at klienten ikke har klart å gjennom- føre terapeutens intervensjoner, eller at han eller hun ikke har oppnådd psykiske </w:t>
      </w:r>
      <w:r>
        <w:rPr>
          <w:spacing w:val="-2"/>
        </w:rPr>
        <w:t>endringer.</w:t>
      </w:r>
    </w:p>
    <w:p>
      <w:pPr>
        <w:pStyle w:val="Heading8"/>
      </w:pPr>
      <w:r>
        <w:rPr>
          <w:spacing w:val="-2"/>
        </w:rPr>
        <w:t>Tvang</w:t>
      </w:r>
    </w:p>
    <w:p>
      <w:pPr>
        <w:pStyle w:val="BodyText"/>
        <w:spacing w:before="122"/>
        <w:ind w:right="38"/>
      </w:pPr>
      <w:r>
        <w:rPr/>
        <w:t>Tvangsbehandling innebærer at klienten blir</w:t>
      </w:r>
      <w:r>
        <w:rPr>
          <w:spacing w:val="-1"/>
        </w:rPr>
        <w:t> </w:t>
      </w:r>
      <w:r>
        <w:rPr/>
        <w:t>utsatt</w:t>
      </w:r>
      <w:r>
        <w:rPr>
          <w:spacing w:val="-1"/>
        </w:rPr>
        <w:t> </w:t>
      </w:r>
      <w:r>
        <w:rPr/>
        <w:t>for</w:t>
      </w:r>
      <w:r>
        <w:rPr>
          <w:spacing w:val="-1"/>
        </w:rPr>
        <w:t> </w:t>
      </w:r>
      <w:r>
        <w:rPr/>
        <w:t>behandling</w:t>
      </w:r>
      <w:r>
        <w:rPr>
          <w:spacing w:val="-1"/>
        </w:rPr>
        <w:t> </w:t>
      </w:r>
      <w:r>
        <w:rPr/>
        <w:t>og</w:t>
      </w:r>
      <w:r>
        <w:rPr>
          <w:spacing w:val="-1"/>
        </w:rPr>
        <w:t> </w:t>
      </w:r>
      <w:r>
        <w:rPr/>
        <w:t>intervensjo- ner</w:t>
      </w:r>
      <w:r>
        <w:rPr>
          <w:spacing w:val="-3"/>
        </w:rPr>
        <w:t> </w:t>
      </w:r>
      <w:r>
        <w:rPr/>
        <w:t>mot</w:t>
      </w:r>
      <w:r>
        <w:rPr>
          <w:spacing w:val="-3"/>
        </w:rPr>
        <w:t> </w:t>
      </w:r>
      <w:r>
        <w:rPr/>
        <w:t>sin</w:t>
      </w:r>
      <w:r>
        <w:rPr>
          <w:spacing w:val="-3"/>
        </w:rPr>
        <w:t> </w:t>
      </w:r>
      <w:r>
        <w:rPr/>
        <w:t>vilje.</w:t>
      </w:r>
      <w:r>
        <w:rPr>
          <w:spacing w:val="-3"/>
        </w:rPr>
        <w:t> </w:t>
      </w:r>
      <w:r>
        <w:rPr/>
        <w:t>Tvangsbehandling</w:t>
      </w:r>
      <w:r>
        <w:rPr>
          <w:spacing w:val="-3"/>
        </w:rPr>
        <w:t> </w:t>
      </w:r>
      <w:r>
        <w:rPr/>
        <w:t>er</w:t>
      </w:r>
      <w:r>
        <w:rPr>
          <w:spacing w:val="-3"/>
        </w:rPr>
        <w:t> </w:t>
      </w:r>
      <w:r>
        <w:rPr/>
        <w:t>et tegn på at klienten ikke lenger er en </w:t>
      </w:r>
      <w:r>
        <w:rPr/>
        <w:t>ekte klient som ønsker behandling og som deltar i utforming av behandlingen, men et</w:t>
      </w:r>
      <w:r>
        <w:rPr>
          <w:spacing w:val="40"/>
        </w:rPr>
        <w:t> </w:t>
      </w:r>
      <w:r>
        <w:rPr/>
        <w:t>objekt</w:t>
      </w:r>
      <w:r>
        <w:rPr>
          <w:spacing w:val="40"/>
        </w:rPr>
        <w:t> </w:t>
      </w:r>
      <w:r>
        <w:rPr/>
        <w:t>for</w:t>
      </w:r>
      <w:r>
        <w:rPr>
          <w:spacing w:val="40"/>
        </w:rPr>
        <w:t> </w:t>
      </w:r>
      <w:r>
        <w:rPr/>
        <w:t>ekspertenes</w:t>
      </w:r>
      <w:r>
        <w:rPr>
          <w:spacing w:val="40"/>
        </w:rPr>
        <w:t> </w:t>
      </w:r>
      <w:r>
        <w:rPr/>
        <w:t>vurderinger og intensjoner. Tvang i behandling er et mentalt overgrep og hindrer klienten i å gjennomføre de mentale prosessene som er nødvendige for å oppnå psykisk end- ring. Tvang kan føre til dannelse av nye biopsykiske elementer forbundet med psykiske plager og føre til økt psykisk li- delse. Tvang er unødvendig i lingvistisk hjerneterapi da ingen intervensjoner blir iverksatt</w:t>
      </w:r>
      <w:r>
        <w:rPr>
          <w:spacing w:val="-13"/>
        </w:rPr>
        <w:t> </w:t>
      </w:r>
      <w:r>
        <w:rPr/>
        <w:t>uten</w:t>
      </w:r>
      <w:r>
        <w:rPr>
          <w:spacing w:val="-12"/>
        </w:rPr>
        <w:t> </w:t>
      </w:r>
      <w:r>
        <w:rPr/>
        <w:t>klientens</w:t>
      </w:r>
      <w:r>
        <w:rPr>
          <w:spacing w:val="-13"/>
        </w:rPr>
        <w:t> </w:t>
      </w:r>
      <w:r>
        <w:rPr/>
        <w:t>ja-signal</w:t>
      </w:r>
      <w:r>
        <w:rPr>
          <w:spacing w:val="-12"/>
        </w:rPr>
        <w:t> </w:t>
      </w:r>
      <w:r>
        <w:rPr/>
        <w:t>og</w:t>
      </w:r>
      <w:r>
        <w:rPr>
          <w:spacing w:val="-13"/>
        </w:rPr>
        <w:t> </w:t>
      </w:r>
      <w:r>
        <w:rPr/>
        <w:t>villig- het og ønske til å endre seg mentalt.</w:t>
      </w:r>
    </w:p>
    <w:p>
      <w:pPr>
        <w:pStyle w:val="BodyText"/>
        <w:ind w:right="38"/>
      </w:pPr>
      <w:r>
        <w:rPr/>
        <w:t>Tvang kan i sjeldne tilfeller være </w:t>
      </w:r>
      <w:r>
        <w:rPr/>
        <w:t>den eneste</w:t>
      </w:r>
      <w:r>
        <w:rPr>
          <w:spacing w:val="-11"/>
        </w:rPr>
        <w:t> </w:t>
      </w:r>
      <w:r>
        <w:rPr/>
        <w:t>muligheten</w:t>
      </w:r>
      <w:r>
        <w:rPr>
          <w:spacing w:val="-10"/>
        </w:rPr>
        <w:t> </w:t>
      </w:r>
      <w:r>
        <w:rPr/>
        <w:t>for</w:t>
      </w:r>
      <w:r>
        <w:rPr>
          <w:spacing w:val="-10"/>
        </w:rPr>
        <w:t> </w:t>
      </w:r>
      <w:r>
        <w:rPr/>
        <w:t>å</w:t>
      </w:r>
      <w:r>
        <w:rPr>
          <w:spacing w:val="-10"/>
        </w:rPr>
        <w:t> </w:t>
      </w:r>
      <w:r>
        <w:rPr/>
        <w:t>hindre</w:t>
      </w:r>
      <w:r>
        <w:rPr>
          <w:spacing w:val="-10"/>
        </w:rPr>
        <w:t> </w:t>
      </w:r>
      <w:r>
        <w:rPr/>
        <w:t>at</w:t>
      </w:r>
      <w:r>
        <w:rPr>
          <w:spacing w:val="-10"/>
        </w:rPr>
        <w:t> </w:t>
      </w:r>
      <w:r>
        <w:rPr>
          <w:spacing w:val="-2"/>
        </w:rPr>
        <w:t>klienten</w:t>
      </w:r>
    </w:p>
    <w:p>
      <w:pPr>
        <w:pStyle w:val="BodyText"/>
        <w:spacing w:before="120"/>
        <w:ind w:right="548"/>
      </w:pPr>
      <w:r>
        <w:rPr/>
        <w:br w:type="column"/>
      </w:r>
      <w:r>
        <w:rPr/>
        <w:t>skader seg selv eller andre. Vi kan heller ikke overse at tvang faktisk kan funge-</w:t>
      </w:r>
      <w:r>
        <w:rPr>
          <w:spacing w:val="40"/>
        </w:rPr>
        <w:t> </w:t>
      </w:r>
      <w:r>
        <w:rPr/>
        <w:t>re, i den forstand at enkelte klienter har kommet</w:t>
      </w:r>
      <w:r>
        <w:rPr>
          <w:spacing w:val="-13"/>
        </w:rPr>
        <w:t> </w:t>
      </w:r>
      <w:r>
        <w:rPr/>
        <w:t>seg</w:t>
      </w:r>
      <w:r>
        <w:rPr>
          <w:spacing w:val="-12"/>
        </w:rPr>
        <w:t> </w:t>
      </w:r>
      <w:r>
        <w:rPr/>
        <w:t>psykisk</w:t>
      </w:r>
      <w:r>
        <w:rPr>
          <w:spacing w:val="-13"/>
        </w:rPr>
        <w:t> </w:t>
      </w:r>
      <w:r>
        <w:rPr/>
        <w:t>gjennom</w:t>
      </w:r>
      <w:r>
        <w:rPr>
          <w:spacing w:val="-12"/>
        </w:rPr>
        <w:t> </w:t>
      </w:r>
      <w:r>
        <w:rPr/>
        <w:t>tvang.</w:t>
      </w:r>
      <w:r>
        <w:rPr>
          <w:spacing w:val="-13"/>
        </w:rPr>
        <w:t> </w:t>
      </w:r>
      <w:r>
        <w:rPr/>
        <w:t>Men kall</w:t>
      </w:r>
      <w:r>
        <w:rPr>
          <w:spacing w:val="-2"/>
        </w:rPr>
        <w:t> </w:t>
      </w:r>
      <w:r>
        <w:rPr/>
        <w:t>det</w:t>
      </w:r>
      <w:r>
        <w:rPr>
          <w:spacing w:val="-2"/>
        </w:rPr>
        <w:t> </w:t>
      </w:r>
      <w:r>
        <w:rPr/>
        <w:t>tvang.</w:t>
      </w:r>
      <w:r>
        <w:rPr>
          <w:spacing w:val="-2"/>
        </w:rPr>
        <w:t> </w:t>
      </w:r>
      <w:r>
        <w:rPr/>
        <w:t>Fortell</w:t>
      </w:r>
      <w:r>
        <w:rPr>
          <w:spacing w:val="-2"/>
        </w:rPr>
        <w:t> </w:t>
      </w:r>
      <w:r>
        <w:rPr/>
        <w:t>at</w:t>
      </w:r>
      <w:r>
        <w:rPr>
          <w:spacing w:val="-2"/>
        </w:rPr>
        <w:t> </w:t>
      </w:r>
      <w:r>
        <w:rPr/>
        <w:t>det</w:t>
      </w:r>
      <w:r>
        <w:rPr>
          <w:spacing w:val="-2"/>
        </w:rPr>
        <w:t> </w:t>
      </w:r>
      <w:r>
        <w:rPr/>
        <w:t>er</w:t>
      </w:r>
      <w:r>
        <w:rPr>
          <w:spacing w:val="-2"/>
        </w:rPr>
        <w:t> </w:t>
      </w:r>
      <w:r>
        <w:rPr/>
        <w:t>vår</w:t>
      </w:r>
      <w:r>
        <w:rPr>
          <w:spacing w:val="-2"/>
        </w:rPr>
        <w:t> </w:t>
      </w:r>
      <w:r>
        <w:rPr/>
        <w:t>vurde- ring, at vi bestemmer over ditt hode, at</w:t>
      </w:r>
      <w:r>
        <w:rPr>
          <w:spacing w:val="40"/>
        </w:rPr>
        <w:t> </w:t>
      </w:r>
      <w:r>
        <w:rPr/>
        <w:t>vi ikke har andre metoder som vi </w:t>
      </w:r>
      <w:r>
        <w:rPr/>
        <w:t>mener fungerer, og at vi er klar over at vi gjen- nom tvang påfører deg et psykisk over- grep. Fortell at vi vet at tvang kan føre til psykiske omkostninger som vi ikke helt har</w:t>
      </w:r>
      <w:r>
        <w:rPr>
          <w:spacing w:val="-6"/>
        </w:rPr>
        <w:t> </w:t>
      </w:r>
      <w:r>
        <w:rPr/>
        <w:t>oversikt</w:t>
      </w:r>
      <w:r>
        <w:rPr>
          <w:spacing w:val="-6"/>
        </w:rPr>
        <w:t> </w:t>
      </w:r>
      <w:r>
        <w:rPr/>
        <w:t>over,</w:t>
      </w:r>
      <w:r>
        <w:rPr>
          <w:spacing w:val="-6"/>
        </w:rPr>
        <w:t> </w:t>
      </w:r>
      <w:r>
        <w:rPr/>
        <w:t>men</w:t>
      </w:r>
      <w:r>
        <w:rPr>
          <w:spacing w:val="-6"/>
        </w:rPr>
        <w:t> </w:t>
      </w:r>
      <w:r>
        <w:rPr/>
        <w:t>vi</w:t>
      </w:r>
      <w:r>
        <w:rPr>
          <w:spacing w:val="-6"/>
        </w:rPr>
        <w:t> </w:t>
      </w:r>
      <w:r>
        <w:rPr/>
        <w:t>mener</w:t>
      </w:r>
      <w:r>
        <w:rPr>
          <w:spacing w:val="-6"/>
        </w:rPr>
        <w:t> </w:t>
      </w:r>
      <w:r>
        <w:rPr/>
        <w:t>at</w:t>
      </w:r>
      <w:r>
        <w:rPr>
          <w:spacing w:val="-6"/>
        </w:rPr>
        <w:t> </w:t>
      </w:r>
      <w:r>
        <w:rPr/>
        <w:t>den</w:t>
      </w:r>
      <w:r>
        <w:rPr>
          <w:spacing w:val="-6"/>
        </w:rPr>
        <w:t> </w:t>
      </w:r>
      <w:r>
        <w:rPr/>
        <w:t>er nødvendig likevel.</w:t>
      </w:r>
    </w:p>
    <w:p>
      <w:pPr>
        <w:pStyle w:val="BodyText"/>
        <w:ind w:right="548"/>
      </w:pPr>
      <w:r>
        <w:rPr/>
        <w:t>Tvang kan hjelpe enkelte, men det er</w:t>
      </w:r>
      <w:r>
        <w:rPr>
          <w:spacing w:val="40"/>
        </w:rPr>
        <w:t> </w:t>
      </w:r>
      <w:r>
        <w:rPr/>
        <w:t>ikke tvangen som hjelper, selv om tvang kan sette klienten i en situasjon som, i kombinasjon med god terapi, kan føre</w:t>
      </w:r>
      <w:r>
        <w:rPr>
          <w:spacing w:val="80"/>
        </w:rPr>
        <w:t> </w:t>
      </w:r>
      <w:r>
        <w:rPr/>
        <w:t>til endring. Tvang kan i de fleste tilfeller forebygges og unngås gjennom en tidlig bekreftende og støttende kommunika- sjon</w:t>
      </w:r>
      <w:r>
        <w:rPr>
          <w:spacing w:val="-11"/>
        </w:rPr>
        <w:t> </w:t>
      </w:r>
      <w:r>
        <w:rPr/>
        <w:t>og</w:t>
      </w:r>
      <w:r>
        <w:rPr>
          <w:spacing w:val="-11"/>
        </w:rPr>
        <w:t> </w:t>
      </w:r>
      <w:r>
        <w:rPr/>
        <w:t>gjennom</w:t>
      </w:r>
      <w:r>
        <w:rPr>
          <w:spacing w:val="-11"/>
        </w:rPr>
        <w:t> </w:t>
      </w:r>
      <w:r>
        <w:rPr/>
        <w:t>behandling</w:t>
      </w:r>
      <w:r>
        <w:rPr>
          <w:spacing w:val="-11"/>
        </w:rPr>
        <w:t> </w:t>
      </w:r>
      <w:r>
        <w:rPr/>
        <w:t>som</w:t>
      </w:r>
      <w:r>
        <w:rPr>
          <w:spacing w:val="-11"/>
        </w:rPr>
        <w:t> </w:t>
      </w:r>
      <w:r>
        <w:rPr/>
        <w:t>fører</w:t>
      </w:r>
      <w:r>
        <w:rPr>
          <w:spacing w:val="-11"/>
        </w:rPr>
        <w:t> </w:t>
      </w:r>
      <w:r>
        <w:rPr/>
        <w:t>til psykisk endring.</w:t>
      </w:r>
    </w:p>
    <w:p>
      <w:pPr>
        <w:pStyle w:val="Heading8"/>
        <w:jc w:val="both"/>
      </w:pPr>
      <w:r>
        <w:rPr/>
        <w:t>Tvangstanker</w:t>
      </w:r>
      <w:r>
        <w:rPr>
          <w:spacing w:val="-6"/>
        </w:rPr>
        <w:t> </w:t>
      </w:r>
      <w:r>
        <w:rPr/>
        <w:t>og</w:t>
      </w:r>
      <w:r>
        <w:rPr>
          <w:spacing w:val="-5"/>
        </w:rPr>
        <w:t> </w:t>
      </w:r>
      <w:r>
        <w:rPr>
          <w:spacing w:val="-2"/>
        </w:rPr>
        <w:t>tvangsatferd</w:t>
      </w:r>
    </w:p>
    <w:p>
      <w:pPr>
        <w:pStyle w:val="BodyText"/>
        <w:spacing w:before="122"/>
        <w:ind w:right="548"/>
      </w:pPr>
      <w:r>
        <w:rPr>
          <w:spacing w:val="-2"/>
        </w:rPr>
        <w:t>Tvangstanker</w:t>
      </w:r>
      <w:r>
        <w:rPr>
          <w:spacing w:val="-11"/>
        </w:rPr>
        <w:t> </w:t>
      </w:r>
      <w:r>
        <w:rPr>
          <w:spacing w:val="-2"/>
        </w:rPr>
        <w:t>er</w:t>
      </w:r>
      <w:r>
        <w:rPr>
          <w:spacing w:val="-10"/>
        </w:rPr>
        <w:t> </w:t>
      </w:r>
      <w:r>
        <w:rPr>
          <w:spacing w:val="-2"/>
        </w:rPr>
        <w:t>tanker</w:t>
      </w:r>
      <w:r>
        <w:rPr>
          <w:spacing w:val="-11"/>
        </w:rPr>
        <w:t> </w:t>
      </w:r>
      <w:r>
        <w:rPr>
          <w:spacing w:val="-2"/>
        </w:rPr>
        <w:t>som</w:t>
      </w:r>
      <w:r>
        <w:rPr>
          <w:spacing w:val="-10"/>
        </w:rPr>
        <w:t> </w:t>
      </w:r>
      <w:r>
        <w:rPr>
          <w:spacing w:val="-2"/>
        </w:rPr>
        <w:t>kommer,</w:t>
      </w:r>
      <w:r>
        <w:rPr>
          <w:spacing w:val="-11"/>
        </w:rPr>
        <w:t> </w:t>
      </w:r>
      <w:r>
        <w:rPr>
          <w:spacing w:val="-2"/>
        </w:rPr>
        <w:t>selv </w:t>
      </w:r>
      <w:r>
        <w:rPr/>
        <w:t>om</w:t>
      </w:r>
      <w:r>
        <w:rPr>
          <w:spacing w:val="-13"/>
        </w:rPr>
        <w:t> </w:t>
      </w:r>
      <w:r>
        <w:rPr/>
        <w:t>man</w:t>
      </w:r>
      <w:r>
        <w:rPr>
          <w:spacing w:val="-12"/>
        </w:rPr>
        <w:t> </w:t>
      </w:r>
      <w:r>
        <w:rPr/>
        <w:t>ikke</w:t>
      </w:r>
      <w:r>
        <w:rPr>
          <w:spacing w:val="-13"/>
        </w:rPr>
        <w:t> </w:t>
      </w:r>
      <w:r>
        <w:rPr/>
        <w:t>ønsker</w:t>
      </w:r>
      <w:r>
        <w:rPr>
          <w:spacing w:val="-12"/>
        </w:rPr>
        <w:t> </w:t>
      </w:r>
      <w:r>
        <w:rPr/>
        <w:t>at</w:t>
      </w:r>
      <w:r>
        <w:rPr>
          <w:spacing w:val="-13"/>
        </w:rPr>
        <w:t> </w:t>
      </w:r>
      <w:r>
        <w:rPr/>
        <w:t>de</w:t>
      </w:r>
      <w:r>
        <w:rPr>
          <w:spacing w:val="-12"/>
        </w:rPr>
        <w:t> </w:t>
      </w:r>
      <w:r>
        <w:rPr/>
        <w:t>skal</w:t>
      </w:r>
      <w:r>
        <w:rPr>
          <w:spacing w:val="-13"/>
        </w:rPr>
        <w:t> </w:t>
      </w:r>
      <w:r>
        <w:rPr/>
        <w:t>komme,</w:t>
      </w:r>
      <w:r>
        <w:rPr>
          <w:spacing w:val="-12"/>
        </w:rPr>
        <w:t> </w:t>
      </w:r>
      <w:r>
        <w:rPr/>
        <w:t>og som</w:t>
      </w:r>
      <w:r>
        <w:rPr>
          <w:spacing w:val="-1"/>
        </w:rPr>
        <w:t> </w:t>
      </w:r>
      <w:r>
        <w:rPr/>
        <w:t>man</w:t>
      </w:r>
      <w:r>
        <w:rPr>
          <w:spacing w:val="-1"/>
        </w:rPr>
        <w:t> </w:t>
      </w:r>
      <w:r>
        <w:rPr/>
        <w:t>ikke</w:t>
      </w:r>
      <w:r>
        <w:rPr>
          <w:spacing w:val="-1"/>
        </w:rPr>
        <w:t> </w:t>
      </w:r>
      <w:r>
        <w:rPr/>
        <w:t>har</w:t>
      </w:r>
      <w:r>
        <w:rPr>
          <w:spacing w:val="-1"/>
        </w:rPr>
        <w:t> </w:t>
      </w:r>
      <w:r>
        <w:rPr/>
        <w:t>kontroll</w:t>
      </w:r>
      <w:r>
        <w:rPr>
          <w:spacing w:val="-1"/>
        </w:rPr>
        <w:t> </w:t>
      </w:r>
      <w:r>
        <w:rPr/>
        <w:t>på.</w:t>
      </w:r>
      <w:r>
        <w:rPr>
          <w:spacing w:val="-1"/>
        </w:rPr>
        <w:t> </w:t>
      </w:r>
      <w:r>
        <w:rPr/>
        <w:t>Tvangsat- ferd er atferd man føler seg tvunget til å utføre</w:t>
      </w:r>
      <w:r>
        <w:rPr>
          <w:spacing w:val="-9"/>
        </w:rPr>
        <w:t> </w:t>
      </w:r>
      <w:r>
        <w:rPr/>
        <w:t>fordi</w:t>
      </w:r>
      <w:r>
        <w:rPr>
          <w:spacing w:val="-9"/>
        </w:rPr>
        <w:t> </w:t>
      </w:r>
      <w:r>
        <w:rPr/>
        <w:t>det</w:t>
      </w:r>
      <w:r>
        <w:rPr>
          <w:spacing w:val="-9"/>
        </w:rPr>
        <w:t> </w:t>
      </w:r>
      <w:r>
        <w:rPr/>
        <w:t>ikke</w:t>
      </w:r>
      <w:r>
        <w:rPr>
          <w:spacing w:val="-9"/>
        </w:rPr>
        <w:t> </w:t>
      </w:r>
      <w:r>
        <w:rPr/>
        <w:t>å</w:t>
      </w:r>
      <w:r>
        <w:rPr>
          <w:spacing w:val="-9"/>
        </w:rPr>
        <w:t> </w:t>
      </w:r>
      <w:r>
        <w:rPr/>
        <w:t>utføre</w:t>
      </w:r>
      <w:r>
        <w:rPr>
          <w:spacing w:val="-9"/>
        </w:rPr>
        <w:t> </w:t>
      </w:r>
      <w:r>
        <w:rPr/>
        <w:t>dem</w:t>
      </w:r>
      <w:r>
        <w:rPr>
          <w:spacing w:val="-9"/>
        </w:rPr>
        <w:t> </w:t>
      </w:r>
      <w:r>
        <w:rPr/>
        <w:t>fører</w:t>
      </w:r>
      <w:r>
        <w:rPr>
          <w:spacing w:val="-9"/>
        </w:rPr>
        <w:t> </w:t>
      </w:r>
      <w:r>
        <w:rPr/>
        <w:t>til </w:t>
      </w:r>
      <w:r>
        <w:rPr>
          <w:spacing w:val="-2"/>
        </w:rPr>
        <w:t>angst</w:t>
      </w:r>
      <w:r>
        <w:rPr>
          <w:spacing w:val="-6"/>
        </w:rPr>
        <w:t> </w:t>
      </w:r>
      <w:r>
        <w:rPr>
          <w:spacing w:val="-2"/>
        </w:rPr>
        <w:t>eller</w:t>
      </w:r>
      <w:r>
        <w:rPr>
          <w:spacing w:val="-6"/>
        </w:rPr>
        <w:t> </w:t>
      </w:r>
      <w:r>
        <w:rPr>
          <w:spacing w:val="-2"/>
        </w:rPr>
        <w:t>uro.</w:t>
      </w:r>
      <w:r>
        <w:rPr>
          <w:spacing w:val="-6"/>
        </w:rPr>
        <w:t> </w:t>
      </w:r>
      <w:r>
        <w:rPr>
          <w:spacing w:val="-2"/>
        </w:rPr>
        <w:t>Tvangstanker</w:t>
      </w:r>
      <w:r>
        <w:rPr>
          <w:spacing w:val="-6"/>
        </w:rPr>
        <w:t> </w:t>
      </w:r>
      <w:r>
        <w:rPr>
          <w:spacing w:val="-2"/>
        </w:rPr>
        <w:t>og</w:t>
      </w:r>
      <w:r>
        <w:rPr>
          <w:spacing w:val="-6"/>
        </w:rPr>
        <w:t> </w:t>
      </w:r>
      <w:r>
        <w:rPr>
          <w:spacing w:val="-2"/>
        </w:rPr>
        <w:t>tvangsat- </w:t>
      </w:r>
      <w:r>
        <w:rPr/>
        <w:t>ferd er en følge av kontakt med mentale/ biopsykiske elementer. Tvangstanker og tvangshandlinger</w:t>
      </w:r>
      <w:r>
        <w:rPr>
          <w:spacing w:val="-12"/>
        </w:rPr>
        <w:t> </w:t>
      </w:r>
      <w:r>
        <w:rPr/>
        <w:t>kan</w:t>
      </w:r>
      <w:r>
        <w:rPr>
          <w:spacing w:val="-12"/>
        </w:rPr>
        <w:t> </w:t>
      </w:r>
      <w:r>
        <w:rPr/>
        <w:t>reduseres</w:t>
      </w:r>
      <w:r>
        <w:rPr>
          <w:spacing w:val="-12"/>
        </w:rPr>
        <w:t> </w:t>
      </w:r>
      <w:r>
        <w:rPr/>
        <w:t>ved</w:t>
      </w:r>
      <w:r>
        <w:rPr>
          <w:spacing w:val="-12"/>
        </w:rPr>
        <w:t> </w:t>
      </w:r>
      <w:r>
        <w:rPr/>
        <w:t>å</w:t>
      </w:r>
      <w:r>
        <w:rPr>
          <w:spacing w:val="-12"/>
        </w:rPr>
        <w:t> </w:t>
      </w:r>
      <w:r>
        <w:rPr/>
        <w:t>en- dre de biopsykiske elementene som for- ankrer og utløser tvangstanker og tvang- </w:t>
      </w:r>
      <w:r>
        <w:rPr>
          <w:spacing w:val="-2"/>
        </w:rPr>
        <w:t>satferd.</w:t>
      </w:r>
    </w:p>
    <w:p>
      <w:pPr>
        <w:pStyle w:val="Heading8"/>
        <w:jc w:val="both"/>
      </w:pPr>
      <w:r>
        <w:rPr/>
        <w:t>Utredning</w:t>
      </w:r>
      <w:r>
        <w:rPr>
          <w:spacing w:val="-3"/>
        </w:rPr>
        <w:t> </w:t>
      </w:r>
      <w:r>
        <w:rPr/>
        <w:t>av</w:t>
      </w:r>
      <w:r>
        <w:rPr>
          <w:spacing w:val="-3"/>
        </w:rPr>
        <w:t> </w:t>
      </w:r>
      <w:r>
        <w:rPr/>
        <w:t>psykiske</w:t>
      </w:r>
      <w:r>
        <w:rPr>
          <w:spacing w:val="-2"/>
        </w:rPr>
        <w:t> plager</w:t>
      </w:r>
    </w:p>
    <w:p>
      <w:pPr>
        <w:pStyle w:val="BodyText"/>
        <w:spacing w:before="122"/>
        <w:ind w:right="548"/>
      </w:pPr>
      <w:r>
        <w:rPr/>
        <w:t>Dersom målet med behandlingen er </w:t>
      </w:r>
      <w:r>
        <w:rPr/>
        <w:t>å endre den psykiske plagen, er det i ling- vistisk</w:t>
      </w:r>
      <w:r>
        <w:rPr>
          <w:spacing w:val="-13"/>
        </w:rPr>
        <w:t> </w:t>
      </w:r>
      <w:r>
        <w:rPr/>
        <w:t>hjerneterapi</w:t>
      </w:r>
      <w:r>
        <w:rPr>
          <w:spacing w:val="-12"/>
        </w:rPr>
        <w:t> </w:t>
      </w:r>
      <w:r>
        <w:rPr/>
        <w:t>(LBT)</w:t>
      </w:r>
      <w:r>
        <w:rPr>
          <w:spacing w:val="-13"/>
        </w:rPr>
        <w:t> </w:t>
      </w:r>
      <w:r>
        <w:rPr/>
        <w:t>kun</w:t>
      </w:r>
      <w:r>
        <w:rPr>
          <w:spacing w:val="-12"/>
        </w:rPr>
        <w:t> </w:t>
      </w:r>
      <w:r>
        <w:rPr/>
        <w:t>nødvendig med minimal utredning. Behandlingen kan</w:t>
      </w:r>
      <w:r>
        <w:rPr>
          <w:spacing w:val="64"/>
          <w:w w:val="150"/>
        </w:rPr>
        <w:t> </w:t>
      </w:r>
      <w:r>
        <w:rPr/>
        <w:t>starte</w:t>
      </w:r>
      <w:r>
        <w:rPr>
          <w:spacing w:val="65"/>
          <w:w w:val="150"/>
        </w:rPr>
        <w:t> </w:t>
      </w:r>
      <w:r>
        <w:rPr/>
        <w:t>umiddelbart</w:t>
      </w:r>
      <w:r>
        <w:rPr>
          <w:spacing w:val="64"/>
          <w:w w:val="150"/>
        </w:rPr>
        <w:t> </w:t>
      </w:r>
      <w:r>
        <w:rPr/>
        <w:t>med</w:t>
      </w:r>
      <w:r>
        <w:rPr>
          <w:spacing w:val="65"/>
          <w:w w:val="150"/>
        </w:rPr>
        <w:t> </w:t>
      </w:r>
      <w:r>
        <w:rPr>
          <w:spacing w:val="-2"/>
        </w:rPr>
        <w:t>utgangs-</w:t>
      </w:r>
    </w:p>
    <w:p>
      <w:pPr>
        <w:spacing w:after="0"/>
        <w:sectPr>
          <w:pgSz w:w="9640" w:h="13610"/>
          <w:pgMar w:header="345" w:footer="460" w:top="900" w:bottom="620" w:left="860" w:right="640"/>
          <w:cols w:num="2" w:equalWidth="0">
            <w:col w:w="3766" w:space="95"/>
            <w:col w:w="4279"/>
          </w:cols>
        </w:sectPr>
      </w:pPr>
    </w:p>
    <w:p>
      <w:pPr>
        <w:pStyle w:val="BodyText"/>
        <w:spacing w:before="127"/>
        <w:ind w:left="330"/>
        <w:jc w:val="left"/>
      </w:pPr>
      <w:r>
        <w:rPr/>
        <w:t>punkt</w:t>
      </w:r>
      <w:r>
        <w:rPr>
          <w:spacing w:val="40"/>
        </w:rPr>
        <w:t> </w:t>
      </w:r>
      <w:r>
        <w:rPr/>
        <w:t>i</w:t>
      </w:r>
      <w:r>
        <w:rPr>
          <w:spacing w:val="40"/>
        </w:rPr>
        <w:t> </w:t>
      </w:r>
      <w:r>
        <w:rPr/>
        <w:t>klientens</w:t>
      </w:r>
      <w:r>
        <w:rPr>
          <w:spacing w:val="40"/>
        </w:rPr>
        <w:t> </w:t>
      </w:r>
      <w:r>
        <w:rPr/>
        <w:t>utsagn.</w:t>
      </w:r>
      <w:r>
        <w:rPr>
          <w:spacing w:val="40"/>
        </w:rPr>
        <w:t> </w:t>
      </w:r>
      <w:r>
        <w:rPr/>
        <w:t>Det</w:t>
      </w:r>
      <w:r>
        <w:rPr>
          <w:spacing w:val="40"/>
        </w:rPr>
        <w:t> </w:t>
      </w:r>
      <w:r>
        <w:rPr/>
        <w:t>er</w:t>
      </w:r>
      <w:r>
        <w:rPr>
          <w:spacing w:val="40"/>
        </w:rPr>
        <w:t> </w:t>
      </w:r>
      <w:r>
        <w:rPr/>
        <w:t>mulig å</w:t>
      </w:r>
      <w:r>
        <w:rPr>
          <w:spacing w:val="40"/>
        </w:rPr>
        <w:t> </w:t>
      </w:r>
      <w:r>
        <w:rPr/>
        <w:t>behandle</w:t>
      </w:r>
      <w:r>
        <w:rPr>
          <w:spacing w:val="40"/>
        </w:rPr>
        <w:t> </w:t>
      </w:r>
      <w:r>
        <w:rPr/>
        <w:t>psykiske</w:t>
      </w:r>
      <w:r>
        <w:rPr>
          <w:spacing w:val="40"/>
        </w:rPr>
        <w:t> </w:t>
      </w:r>
      <w:r>
        <w:rPr/>
        <w:t>plager</w:t>
      </w:r>
      <w:r>
        <w:rPr>
          <w:spacing w:val="40"/>
        </w:rPr>
        <w:t> </w:t>
      </w:r>
      <w:r>
        <w:rPr/>
        <w:t>uten</w:t>
      </w:r>
      <w:r>
        <w:rPr>
          <w:spacing w:val="40"/>
        </w:rPr>
        <w:t> </w:t>
      </w:r>
      <w:r>
        <w:rPr/>
        <w:t>å</w:t>
      </w:r>
      <w:r>
        <w:rPr>
          <w:spacing w:val="40"/>
        </w:rPr>
        <w:t> </w:t>
      </w:r>
      <w:r>
        <w:rPr/>
        <w:t>vite noe om bakgrunnen for utvikling av den psykiske plagen. Grunnen er at klienten kontinuerlig</w:t>
      </w:r>
      <w:r>
        <w:rPr>
          <w:spacing w:val="24"/>
        </w:rPr>
        <w:t> </w:t>
      </w:r>
      <w:r>
        <w:rPr/>
        <w:t>er</w:t>
      </w:r>
      <w:r>
        <w:rPr>
          <w:spacing w:val="24"/>
        </w:rPr>
        <w:t> </w:t>
      </w:r>
      <w:r>
        <w:rPr/>
        <w:t>i</w:t>
      </w:r>
      <w:r>
        <w:rPr>
          <w:spacing w:val="24"/>
        </w:rPr>
        <w:t> </w:t>
      </w:r>
      <w:r>
        <w:rPr/>
        <w:t>kontakt</w:t>
      </w:r>
      <w:r>
        <w:rPr>
          <w:spacing w:val="24"/>
        </w:rPr>
        <w:t> </w:t>
      </w:r>
      <w:r>
        <w:rPr/>
        <w:t>med</w:t>
      </w:r>
      <w:r>
        <w:rPr>
          <w:spacing w:val="24"/>
        </w:rPr>
        <w:t> </w:t>
      </w:r>
      <w:r>
        <w:rPr/>
        <w:t>sin</w:t>
      </w:r>
      <w:r>
        <w:rPr>
          <w:spacing w:val="24"/>
        </w:rPr>
        <w:t> </w:t>
      </w:r>
      <w:r>
        <w:rPr/>
        <w:t>indre verden, selv om denne verdenen ikke er fokusert</w:t>
      </w:r>
      <w:r>
        <w:rPr>
          <w:spacing w:val="-3"/>
        </w:rPr>
        <w:t> </w:t>
      </w:r>
      <w:r>
        <w:rPr/>
        <w:t>bevisst.</w:t>
      </w:r>
      <w:r>
        <w:rPr>
          <w:spacing w:val="-3"/>
        </w:rPr>
        <w:t> </w:t>
      </w:r>
      <w:r>
        <w:rPr/>
        <w:t>Klientens</w:t>
      </w:r>
      <w:r>
        <w:rPr>
          <w:spacing w:val="-3"/>
        </w:rPr>
        <w:t> </w:t>
      </w:r>
      <w:r>
        <w:rPr/>
        <w:t>utsagn</w:t>
      </w:r>
      <w:r>
        <w:rPr>
          <w:spacing w:val="-3"/>
        </w:rPr>
        <w:t> </w:t>
      </w:r>
      <w:r>
        <w:rPr/>
        <w:t>om</w:t>
      </w:r>
      <w:r>
        <w:rPr>
          <w:spacing w:val="-3"/>
        </w:rPr>
        <w:t> </w:t>
      </w:r>
      <w:r>
        <w:rPr/>
        <w:t>sin situasjon</w:t>
      </w:r>
      <w:r>
        <w:rPr>
          <w:spacing w:val="-6"/>
        </w:rPr>
        <w:t> </w:t>
      </w:r>
      <w:r>
        <w:rPr/>
        <w:t>vil</w:t>
      </w:r>
      <w:r>
        <w:rPr>
          <w:spacing w:val="-6"/>
        </w:rPr>
        <w:t> </w:t>
      </w:r>
      <w:r>
        <w:rPr/>
        <w:t>avdekke</w:t>
      </w:r>
      <w:r>
        <w:rPr>
          <w:spacing w:val="-6"/>
        </w:rPr>
        <w:t> </w:t>
      </w:r>
      <w:r>
        <w:rPr/>
        <w:t>elementer</w:t>
      </w:r>
      <w:r>
        <w:rPr>
          <w:spacing w:val="-6"/>
        </w:rPr>
        <w:t> </w:t>
      </w:r>
      <w:r>
        <w:rPr/>
        <w:t>i</w:t>
      </w:r>
      <w:r>
        <w:rPr>
          <w:spacing w:val="-6"/>
        </w:rPr>
        <w:t> </w:t>
      </w:r>
      <w:r>
        <w:rPr/>
        <w:t>det</w:t>
      </w:r>
      <w:r>
        <w:rPr>
          <w:spacing w:val="-6"/>
        </w:rPr>
        <w:t> </w:t>
      </w:r>
      <w:r>
        <w:rPr/>
        <w:t>psy- kiske</w:t>
      </w:r>
      <w:r>
        <w:rPr>
          <w:spacing w:val="-10"/>
        </w:rPr>
        <w:t> </w:t>
      </w:r>
      <w:r>
        <w:rPr/>
        <w:t>materialet</w:t>
      </w:r>
      <w:r>
        <w:rPr>
          <w:spacing w:val="-10"/>
        </w:rPr>
        <w:t> </w:t>
      </w:r>
      <w:r>
        <w:rPr/>
        <w:t>som</w:t>
      </w:r>
      <w:r>
        <w:rPr>
          <w:spacing w:val="-10"/>
        </w:rPr>
        <w:t> </w:t>
      </w:r>
      <w:r>
        <w:rPr/>
        <w:t>utløser</w:t>
      </w:r>
      <w:r>
        <w:rPr>
          <w:spacing w:val="-10"/>
        </w:rPr>
        <w:t> </w:t>
      </w:r>
      <w:r>
        <w:rPr/>
        <w:t>klientens</w:t>
      </w:r>
      <w:r>
        <w:rPr>
          <w:spacing w:val="-10"/>
        </w:rPr>
        <w:t> </w:t>
      </w:r>
      <w:r>
        <w:rPr/>
        <w:t>fø- lelsesmessige opplevelser og symptomer. Denne</w:t>
      </w:r>
      <w:r>
        <w:rPr>
          <w:spacing w:val="31"/>
        </w:rPr>
        <w:t> </w:t>
      </w:r>
      <w:r>
        <w:rPr/>
        <w:t>formen</w:t>
      </w:r>
      <w:r>
        <w:rPr>
          <w:spacing w:val="32"/>
        </w:rPr>
        <w:t> </w:t>
      </w:r>
      <w:r>
        <w:rPr/>
        <w:t>for</w:t>
      </w:r>
      <w:r>
        <w:rPr>
          <w:spacing w:val="31"/>
        </w:rPr>
        <w:t> </w:t>
      </w:r>
      <w:r>
        <w:rPr/>
        <w:t>utredning</w:t>
      </w:r>
      <w:r>
        <w:rPr>
          <w:spacing w:val="31"/>
        </w:rPr>
        <w:t> </w:t>
      </w:r>
      <w:r>
        <w:rPr/>
        <w:t>kan</w:t>
      </w:r>
      <w:r>
        <w:rPr>
          <w:spacing w:val="32"/>
        </w:rPr>
        <w:t> </w:t>
      </w:r>
      <w:r>
        <w:rPr/>
        <w:t>spare klienten</w:t>
      </w:r>
      <w:r>
        <w:rPr>
          <w:spacing w:val="40"/>
        </w:rPr>
        <w:t> </w:t>
      </w:r>
      <w:r>
        <w:rPr/>
        <w:t>for</w:t>
      </w:r>
      <w:r>
        <w:rPr>
          <w:spacing w:val="40"/>
        </w:rPr>
        <w:t> </w:t>
      </w:r>
      <w:r>
        <w:rPr/>
        <w:t>kontakt</w:t>
      </w:r>
      <w:r>
        <w:rPr>
          <w:spacing w:val="40"/>
        </w:rPr>
        <w:t> </w:t>
      </w:r>
      <w:r>
        <w:rPr/>
        <w:t>med</w:t>
      </w:r>
      <w:r>
        <w:rPr>
          <w:spacing w:val="40"/>
        </w:rPr>
        <w:t> </w:t>
      </w:r>
      <w:r>
        <w:rPr/>
        <w:t>psykisk</w:t>
      </w:r>
      <w:r>
        <w:rPr>
          <w:spacing w:val="40"/>
        </w:rPr>
        <w:t> </w:t>
      </w:r>
      <w:r>
        <w:rPr/>
        <w:t>ube- hag,</w:t>
      </w:r>
      <w:r>
        <w:rPr>
          <w:spacing w:val="-7"/>
        </w:rPr>
        <w:t> </w:t>
      </w:r>
      <w:r>
        <w:rPr/>
        <w:t>og</w:t>
      </w:r>
      <w:r>
        <w:rPr>
          <w:spacing w:val="-7"/>
        </w:rPr>
        <w:t> </w:t>
      </w:r>
      <w:r>
        <w:rPr/>
        <w:t>den</w:t>
      </w:r>
      <w:r>
        <w:rPr>
          <w:spacing w:val="-7"/>
        </w:rPr>
        <w:t> </w:t>
      </w:r>
      <w:r>
        <w:rPr/>
        <w:t>gjør</w:t>
      </w:r>
      <w:r>
        <w:rPr>
          <w:spacing w:val="-7"/>
        </w:rPr>
        <w:t> </w:t>
      </w:r>
      <w:r>
        <w:rPr/>
        <w:t>det</w:t>
      </w:r>
      <w:r>
        <w:rPr>
          <w:spacing w:val="-7"/>
        </w:rPr>
        <w:t> </w:t>
      </w:r>
      <w:r>
        <w:rPr/>
        <w:t>lettere</w:t>
      </w:r>
      <w:r>
        <w:rPr>
          <w:spacing w:val="-7"/>
        </w:rPr>
        <w:t> </w:t>
      </w:r>
      <w:r>
        <w:rPr/>
        <w:t>å</w:t>
      </w:r>
      <w:r>
        <w:rPr>
          <w:spacing w:val="-7"/>
        </w:rPr>
        <w:t> </w:t>
      </w:r>
      <w:r>
        <w:rPr/>
        <w:t>arbeide</w:t>
      </w:r>
      <w:r>
        <w:rPr>
          <w:spacing w:val="-7"/>
        </w:rPr>
        <w:t> </w:t>
      </w:r>
      <w:r>
        <w:rPr/>
        <w:t>med det</w:t>
      </w:r>
      <w:r>
        <w:rPr>
          <w:spacing w:val="-6"/>
        </w:rPr>
        <w:t> </w:t>
      </w:r>
      <w:r>
        <w:rPr/>
        <w:t>som</w:t>
      </w:r>
      <w:r>
        <w:rPr>
          <w:spacing w:val="-6"/>
        </w:rPr>
        <w:t> </w:t>
      </w:r>
      <w:r>
        <w:rPr/>
        <w:t>oppleves</w:t>
      </w:r>
      <w:r>
        <w:rPr>
          <w:spacing w:val="-6"/>
        </w:rPr>
        <w:t> </w:t>
      </w:r>
      <w:r>
        <w:rPr/>
        <w:t>som</w:t>
      </w:r>
      <w:r>
        <w:rPr>
          <w:spacing w:val="-6"/>
        </w:rPr>
        <w:t> </w:t>
      </w:r>
      <w:r>
        <w:rPr/>
        <w:t>viktig</w:t>
      </w:r>
      <w:r>
        <w:rPr>
          <w:spacing w:val="-6"/>
        </w:rPr>
        <w:t> </w:t>
      </w:r>
      <w:r>
        <w:rPr/>
        <w:t>for</w:t>
      </w:r>
      <w:r>
        <w:rPr>
          <w:spacing w:val="-6"/>
        </w:rPr>
        <w:t> </w:t>
      </w:r>
      <w:r>
        <w:rPr/>
        <w:t>klienten. Utredning</w:t>
      </w:r>
      <w:r>
        <w:rPr>
          <w:spacing w:val="-2"/>
        </w:rPr>
        <w:t> </w:t>
      </w:r>
      <w:r>
        <w:rPr/>
        <w:t>fører</w:t>
      </w:r>
      <w:r>
        <w:rPr>
          <w:spacing w:val="-2"/>
        </w:rPr>
        <w:t> </w:t>
      </w:r>
      <w:r>
        <w:rPr/>
        <w:t>ofte</w:t>
      </w:r>
      <w:r>
        <w:rPr>
          <w:spacing w:val="-2"/>
        </w:rPr>
        <w:t> </w:t>
      </w:r>
      <w:r>
        <w:rPr/>
        <w:t>til</w:t>
      </w:r>
      <w:r>
        <w:rPr>
          <w:spacing w:val="-2"/>
        </w:rPr>
        <w:t> </w:t>
      </w:r>
      <w:r>
        <w:rPr/>
        <w:t>langt</w:t>
      </w:r>
      <w:r>
        <w:rPr>
          <w:spacing w:val="-2"/>
        </w:rPr>
        <w:t> </w:t>
      </w:r>
      <w:r>
        <w:rPr/>
        <w:t>mer</w:t>
      </w:r>
      <w:r>
        <w:rPr>
          <w:spacing w:val="-2"/>
        </w:rPr>
        <w:t> </w:t>
      </w:r>
      <w:r>
        <w:rPr/>
        <w:t>innsikt og</w:t>
      </w:r>
      <w:r>
        <w:rPr>
          <w:spacing w:val="-8"/>
        </w:rPr>
        <w:t> </w:t>
      </w:r>
      <w:r>
        <w:rPr/>
        <w:t>kunnskap</w:t>
      </w:r>
      <w:r>
        <w:rPr>
          <w:spacing w:val="-8"/>
        </w:rPr>
        <w:t> </w:t>
      </w:r>
      <w:r>
        <w:rPr/>
        <w:t>enn</w:t>
      </w:r>
      <w:r>
        <w:rPr>
          <w:spacing w:val="-8"/>
        </w:rPr>
        <w:t> </w:t>
      </w:r>
      <w:r>
        <w:rPr/>
        <w:t>man</w:t>
      </w:r>
      <w:r>
        <w:rPr>
          <w:spacing w:val="-8"/>
        </w:rPr>
        <w:t> </w:t>
      </w:r>
      <w:r>
        <w:rPr/>
        <w:t>kan</w:t>
      </w:r>
      <w:r>
        <w:rPr>
          <w:spacing w:val="-8"/>
        </w:rPr>
        <w:t> </w:t>
      </w:r>
      <w:r>
        <w:rPr/>
        <w:t>anvende,</w:t>
      </w:r>
      <w:r>
        <w:rPr>
          <w:spacing w:val="-8"/>
        </w:rPr>
        <w:t> </w:t>
      </w:r>
      <w:r>
        <w:rPr/>
        <w:t>uten at den med nødvendighet fører til presis informasjon</w:t>
      </w:r>
      <w:r>
        <w:rPr>
          <w:spacing w:val="37"/>
        </w:rPr>
        <w:t> </w:t>
      </w:r>
      <w:r>
        <w:rPr/>
        <w:t>om</w:t>
      </w:r>
      <w:r>
        <w:rPr>
          <w:spacing w:val="37"/>
        </w:rPr>
        <w:t> </w:t>
      </w:r>
      <w:r>
        <w:rPr/>
        <w:t>hvordan</w:t>
      </w:r>
      <w:r>
        <w:rPr>
          <w:spacing w:val="37"/>
        </w:rPr>
        <w:t> </w:t>
      </w:r>
      <w:r>
        <w:rPr/>
        <w:t>man</w:t>
      </w:r>
      <w:r>
        <w:rPr>
          <w:spacing w:val="37"/>
        </w:rPr>
        <w:t> </w:t>
      </w:r>
      <w:r>
        <w:rPr/>
        <w:t>skal</w:t>
      </w:r>
      <w:r>
        <w:rPr>
          <w:spacing w:val="37"/>
        </w:rPr>
        <w:t> </w:t>
      </w:r>
      <w:r>
        <w:rPr/>
        <w:t>be- handle klienten.</w:t>
      </w:r>
    </w:p>
    <w:p>
      <w:pPr>
        <w:pStyle w:val="Heading8"/>
        <w:ind w:left="330"/>
      </w:pPr>
      <w:r>
        <w:rPr/>
        <w:t>Utsagns</w:t>
      </w:r>
      <w:r>
        <w:rPr>
          <w:spacing w:val="-8"/>
        </w:rPr>
        <w:t> </w:t>
      </w:r>
      <w:r>
        <w:rPr>
          <w:spacing w:val="-2"/>
        </w:rPr>
        <w:t>endringspotensial</w:t>
      </w:r>
    </w:p>
    <w:p>
      <w:pPr>
        <w:pStyle w:val="BodyText"/>
        <w:spacing w:before="122"/>
        <w:ind w:left="330"/>
      </w:pPr>
      <w:r>
        <w:rPr/>
        <w:t>Jo mer klientens utsagn reflekterer hvor- dan klienten modalt opplever sine følel- ser, desto større endringspotensial har utsagnet.</w:t>
      </w:r>
      <w:r>
        <w:rPr>
          <w:spacing w:val="-3"/>
        </w:rPr>
        <w:t> </w:t>
      </w:r>
      <w:r>
        <w:rPr/>
        <w:t>Og</w:t>
      </w:r>
      <w:r>
        <w:rPr>
          <w:spacing w:val="-3"/>
        </w:rPr>
        <w:t> </w:t>
      </w:r>
      <w:r>
        <w:rPr/>
        <w:t>jo</w:t>
      </w:r>
      <w:r>
        <w:rPr>
          <w:spacing w:val="-3"/>
        </w:rPr>
        <w:t> </w:t>
      </w:r>
      <w:r>
        <w:rPr/>
        <w:t>mindre</w:t>
      </w:r>
      <w:r>
        <w:rPr>
          <w:spacing w:val="-3"/>
        </w:rPr>
        <w:t> </w:t>
      </w:r>
      <w:r>
        <w:rPr/>
        <w:t>de</w:t>
      </w:r>
      <w:r>
        <w:rPr>
          <w:spacing w:val="-3"/>
        </w:rPr>
        <w:t> </w:t>
      </w:r>
      <w:r>
        <w:rPr/>
        <w:t>informasjone- ne man har om klienten, reflekterer den måten</w:t>
      </w:r>
      <w:r>
        <w:rPr>
          <w:spacing w:val="-12"/>
        </w:rPr>
        <w:t> </w:t>
      </w:r>
      <w:r>
        <w:rPr/>
        <w:t>klienten</w:t>
      </w:r>
      <w:r>
        <w:rPr>
          <w:spacing w:val="-12"/>
        </w:rPr>
        <w:t> </w:t>
      </w:r>
      <w:r>
        <w:rPr/>
        <w:t>modalt</w:t>
      </w:r>
      <w:r>
        <w:rPr>
          <w:spacing w:val="-12"/>
        </w:rPr>
        <w:t> </w:t>
      </w:r>
      <w:r>
        <w:rPr/>
        <w:t>og</w:t>
      </w:r>
      <w:r>
        <w:rPr>
          <w:spacing w:val="-12"/>
        </w:rPr>
        <w:t> </w:t>
      </w:r>
      <w:r>
        <w:rPr/>
        <w:t>språklig</w:t>
      </w:r>
      <w:r>
        <w:rPr>
          <w:spacing w:val="-12"/>
        </w:rPr>
        <w:t> </w:t>
      </w:r>
      <w:r>
        <w:rPr/>
        <w:t>opple- ver den psykiske smerten på, desto min- dre endringspotensial besitter klientens utsagn. Forutsetningen for å anvende de modale</w:t>
      </w:r>
      <w:r>
        <w:rPr>
          <w:spacing w:val="-13"/>
        </w:rPr>
        <w:t> </w:t>
      </w:r>
      <w:r>
        <w:rPr/>
        <w:t>elementenes</w:t>
      </w:r>
      <w:r>
        <w:rPr>
          <w:spacing w:val="-12"/>
        </w:rPr>
        <w:t> </w:t>
      </w:r>
      <w:r>
        <w:rPr/>
        <w:t>endringspotensial</w:t>
      </w:r>
      <w:r>
        <w:rPr>
          <w:spacing w:val="-13"/>
        </w:rPr>
        <w:t> </w:t>
      </w:r>
      <w:r>
        <w:rPr/>
        <w:t>er at man vet hvilken betydning de har for opplevelsen av den psykiske plagen. Når dette</w:t>
      </w:r>
      <w:r>
        <w:rPr>
          <w:spacing w:val="-3"/>
        </w:rPr>
        <w:t> </w:t>
      </w:r>
      <w:r>
        <w:rPr/>
        <w:t>er</w:t>
      </w:r>
      <w:r>
        <w:rPr>
          <w:spacing w:val="-3"/>
        </w:rPr>
        <w:t> </w:t>
      </w:r>
      <w:r>
        <w:rPr/>
        <w:t>formidlet,</w:t>
      </w:r>
      <w:r>
        <w:rPr>
          <w:spacing w:val="-3"/>
        </w:rPr>
        <w:t> </w:t>
      </w:r>
      <w:r>
        <w:rPr/>
        <w:t>kan</w:t>
      </w:r>
      <w:r>
        <w:rPr>
          <w:spacing w:val="-3"/>
        </w:rPr>
        <w:t> </w:t>
      </w:r>
      <w:r>
        <w:rPr/>
        <w:t>alle</w:t>
      </w:r>
      <w:r>
        <w:rPr>
          <w:spacing w:val="-3"/>
        </w:rPr>
        <w:t> </w:t>
      </w:r>
      <w:r>
        <w:rPr/>
        <w:t>utsagn</w:t>
      </w:r>
      <w:r>
        <w:rPr>
          <w:spacing w:val="-3"/>
        </w:rPr>
        <w:t> </w:t>
      </w:r>
      <w:r>
        <w:rPr/>
        <w:t>fra</w:t>
      </w:r>
      <w:r>
        <w:rPr>
          <w:spacing w:val="-3"/>
        </w:rPr>
        <w:t> </w:t>
      </w:r>
      <w:r>
        <w:rPr/>
        <w:t>kli- entene danne utgangspunkt for en inter- vensjon,</w:t>
      </w:r>
      <w:r>
        <w:rPr>
          <w:spacing w:val="-7"/>
        </w:rPr>
        <w:t> </w:t>
      </w:r>
      <w:r>
        <w:rPr/>
        <w:t>om</w:t>
      </w:r>
      <w:r>
        <w:rPr>
          <w:spacing w:val="-7"/>
        </w:rPr>
        <w:t> </w:t>
      </w:r>
      <w:r>
        <w:rPr/>
        <w:t>man</w:t>
      </w:r>
      <w:r>
        <w:rPr>
          <w:spacing w:val="-7"/>
        </w:rPr>
        <w:t> </w:t>
      </w:r>
      <w:r>
        <w:rPr/>
        <w:t>vet</w:t>
      </w:r>
      <w:r>
        <w:rPr>
          <w:spacing w:val="-7"/>
        </w:rPr>
        <w:t> </w:t>
      </w:r>
      <w:r>
        <w:rPr/>
        <w:t>hva</w:t>
      </w:r>
      <w:r>
        <w:rPr>
          <w:spacing w:val="-7"/>
        </w:rPr>
        <w:t> </w:t>
      </w:r>
      <w:r>
        <w:rPr/>
        <w:t>klienten</w:t>
      </w:r>
      <w:r>
        <w:rPr>
          <w:spacing w:val="-7"/>
        </w:rPr>
        <w:t> </w:t>
      </w:r>
      <w:r>
        <w:rPr/>
        <w:t>ønsker å få det bedre med.</w:t>
      </w:r>
    </w:p>
    <w:p>
      <w:pPr>
        <w:pStyle w:val="Heading8"/>
        <w:ind w:left="330"/>
      </w:pPr>
      <w:r>
        <w:rPr>
          <w:spacing w:val="-2"/>
        </w:rPr>
        <w:t>Utsagnspsykologi</w:t>
      </w:r>
    </w:p>
    <w:p>
      <w:pPr>
        <w:pStyle w:val="BodyText"/>
        <w:spacing w:before="122"/>
        <w:ind w:left="330"/>
      </w:pPr>
      <w:r>
        <w:rPr/>
        <w:t>Betegnelsen «utsagnspsykologi» illustre- rer at hjernepsykologien har </w:t>
      </w:r>
      <w:r>
        <w:rPr/>
        <w:t>klientens utsagn</w:t>
      </w:r>
      <w:r>
        <w:rPr>
          <w:spacing w:val="-5"/>
        </w:rPr>
        <w:t> </w:t>
      </w:r>
      <w:r>
        <w:rPr/>
        <w:t>som</w:t>
      </w:r>
      <w:r>
        <w:rPr>
          <w:spacing w:val="-5"/>
        </w:rPr>
        <w:t> </w:t>
      </w:r>
      <w:r>
        <w:rPr/>
        <w:t>utgangspunkt</w:t>
      </w:r>
      <w:r>
        <w:rPr>
          <w:spacing w:val="-5"/>
        </w:rPr>
        <w:t> </w:t>
      </w:r>
      <w:r>
        <w:rPr/>
        <w:t>for</w:t>
      </w:r>
      <w:r>
        <w:rPr>
          <w:spacing w:val="-5"/>
        </w:rPr>
        <w:t> </w:t>
      </w:r>
      <w:r>
        <w:rPr/>
        <w:t>behandlin- gen</w:t>
      </w:r>
      <w:r>
        <w:rPr>
          <w:spacing w:val="15"/>
        </w:rPr>
        <w:t> </w:t>
      </w:r>
      <w:r>
        <w:rPr/>
        <w:t>og</w:t>
      </w:r>
      <w:r>
        <w:rPr>
          <w:spacing w:val="16"/>
        </w:rPr>
        <w:t> </w:t>
      </w:r>
      <w:r>
        <w:rPr/>
        <w:t>enhver</w:t>
      </w:r>
      <w:r>
        <w:rPr>
          <w:spacing w:val="15"/>
        </w:rPr>
        <w:t> </w:t>
      </w:r>
      <w:r>
        <w:rPr/>
        <w:t>intervensjon.</w:t>
      </w:r>
      <w:r>
        <w:rPr>
          <w:spacing w:val="16"/>
        </w:rPr>
        <w:t> </w:t>
      </w:r>
      <w:r>
        <w:rPr>
          <w:spacing w:val="-2"/>
        </w:rPr>
        <w:t>Betegnelsen</w:t>
      </w:r>
    </w:p>
    <w:p>
      <w:pPr>
        <w:pStyle w:val="BodyText"/>
        <w:spacing w:before="127"/>
        <w:ind w:left="199" w:right="321"/>
      </w:pPr>
      <w:r>
        <w:rPr/>
        <w:br w:type="column"/>
      </w:r>
      <w:r>
        <w:rPr/>
        <w:t>illustrerer</w:t>
      </w:r>
      <w:r>
        <w:rPr>
          <w:spacing w:val="-10"/>
        </w:rPr>
        <w:t> </w:t>
      </w:r>
      <w:r>
        <w:rPr/>
        <w:t>også</w:t>
      </w:r>
      <w:r>
        <w:rPr>
          <w:spacing w:val="-10"/>
        </w:rPr>
        <w:t> </w:t>
      </w:r>
      <w:r>
        <w:rPr/>
        <w:t>at</w:t>
      </w:r>
      <w:r>
        <w:rPr>
          <w:spacing w:val="-10"/>
        </w:rPr>
        <w:t> </w:t>
      </w:r>
      <w:r>
        <w:rPr/>
        <w:t>de</w:t>
      </w:r>
      <w:r>
        <w:rPr>
          <w:spacing w:val="-10"/>
        </w:rPr>
        <w:t> </w:t>
      </w:r>
      <w:r>
        <w:rPr/>
        <w:t>psykiske</w:t>
      </w:r>
      <w:r>
        <w:rPr>
          <w:spacing w:val="-10"/>
        </w:rPr>
        <w:t> </w:t>
      </w:r>
      <w:r>
        <w:rPr/>
        <w:t>endringene som oppnås i behandling, er en følge av terapeutens verbale intervensjoner. En- hver psykisk endring i behandling er forårsaket av de indre verbale og </w:t>
      </w:r>
      <w:r>
        <w:rPr/>
        <w:t>modale prosessene</w:t>
      </w:r>
      <w:r>
        <w:rPr>
          <w:spacing w:val="-13"/>
        </w:rPr>
        <w:t> </w:t>
      </w:r>
      <w:r>
        <w:rPr/>
        <w:t>som</w:t>
      </w:r>
      <w:r>
        <w:rPr>
          <w:spacing w:val="-12"/>
        </w:rPr>
        <w:t> </w:t>
      </w:r>
      <w:r>
        <w:rPr/>
        <w:t>er</w:t>
      </w:r>
      <w:r>
        <w:rPr>
          <w:spacing w:val="-13"/>
        </w:rPr>
        <w:t> </w:t>
      </w:r>
      <w:r>
        <w:rPr/>
        <w:t>en</w:t>
      </w:r>
      <w:r>
        <w:rPr>
          <w:spacing w:val="-12"/>
        </w:rPr>
        <w:t> </w:t>
      </w:r>
      <w:r>
        <w:rPr/>
        <w:t>følge</w:t>
      </w:r>
      <w:r>
        <w:rPr>
          <w:spacing w:val="-13"/>
        </w:rPr>
        <w:t> </w:t>
      </w:r>
      <w:r>
        <w:rPr/>
        <w:t>av</w:t>
      </w:r>
      <w:r>
        <w:rPr>
          <w:spacing w:val="-12"/>
        </w:rPr>
        <w:t> </w:t>
      </w:r>
      <w:r>
        <w:rPr/>
        <w:t>terapeutens </w:t>
      </w:r>
      <w:r>
        <w:rPr>
          <w:spacing w:val="-2"/>
        </w:rPr>
        <w:t>utsagn.</w:t>
      </w:r>
    </w:p>
    <w:p>
      <w:pPr>
        <w:pStyle w:val="Heading8"/>
        <w:ind w:left="199"/>
      </w:pPr>
      <w:r>
        <w:rPr>
          <w:spacing w:val="-2"/>
        </w:rPr>
        <w:t>Utsagnsrelasjoner</w:t>
      </w:r>
    </w:p>
    <w:p>
      <w:pPr>
        <w:pStyle w:val="BodyText"/>
        <w:spacing w:before="122"/>
        <w:ind w:left="199" w:right="321"/>
      </w:pPr>
      <w:r>
        <w:rPr/>
        <w:t>Utsagnsrelasjoner handler om terapeu- tens relasjon til klientens utsagn. Man skiller mellom en positiv og en negativ </w:t>
      </w:r>
      <w:r>
        <w:rPr>
          <w:spacing w:val="-2"/>
        </w:rPr>
        <w:t>utsagnsrelasjon.</w:t>
      </w:r>
      <w:r>
        <w:rPr>
          <w:spacing w:val="-4"/>
        </w:rPr>
        <w:t> </w:t>
      </w:r>
      <w:r>
        <w:rPr>
          <w:spacing w:val="-2"/>
        </w:rPr>
        <w:t>En</w:t>
      </w:r>
      <w:r>
        <w:rPr>
          <w:spacing w:val="-4"/>
        </w:rPr>
        <w:t> </w:t>
      </w:r>
      <w:r>
        <w:rPr>
          <w:spacing w:val="-2"/>
        </w:rPr>
        <w:t>positiv</w:t>
      </w:r>
      <w:r>
        <w:rPr>
          <w:spacing w:val="-4"/>
        </w:rPr>
        <w:t> </w:t>
      </w:r>
      <w:r>
        <w:rPr>
          <w:spacing w:val="-2"/>
        </w:rPr>
        <w:t>relasjon</w:t>
      </w:r>
      <w:r>
        <w:rPr>
          <w:spacing w:val="-4"/>
        </w:rPr>
        <w:t> </w:t>
      </w:r>
      <w:r>
        <w:rPr>
          <w:spacing w:val="-2"/>
        </w:rPr>
        <w:t>til</w:t>
      </w:r>
      <w:r>
        <w:rPr>
          <w:spacing w:val="-4"/>
        </w:rPr>
        <w:t> </w:t>
      </w:r>
      <w:r>
        <w:rPr>
          <w:spacing w:val="-2"/>
        </w:rPr>
        <w:t>kli- </w:t>
      </w:r>
      <w:r>
        <w:rPr/>
        <w:t>entens</w:t>
      </w:r>
      <w:r>
        <w:rPr>
          <w:spacing w:val="-13"/>
        </w:rPr>
        <w:t> </w:t>
      </w:r>
      <w:r>
        <w:rPr/>
        <w:t>utsagn</w:t>
      </w:r>
      <w:r>
        <w:rPr>
          <w:spacing w:val="-12"/>
        </w:rPr>
        <w:t> </w:t>
      </w:r>
      <w:r>
        <w:rPr/>
        <w:t>innebærer</w:t>
      </w:r>
      <w:r>
        <w:rPr>
          <w:spacing w:val="-13"/>
        </w:rPr>
        <w:t> </w:t>
      </w:r>
      <w:r>
        <w:rPr/>
        <w:t>at</w:t>
      </w:r>
      <w:r>
        <w:rPr>
          <w:spacing w:val="-12"/>
        </w:rPr>
        <w:t> </w:t>
      </w:r>
      <w:r>
        <w:rPr/>
        <w:t>terapeuten</w:t>
      </w:r>
      <w:r>
        <w:rPr>
          <w:spacing w:val="-13"/>
        </w:rPr>
        <w:t> </w:t>
      </w:r>
      <w:r>
        <w:rPr/>
        <w:t>gir tilbakemeldinger</w:t>
      </w:r>
      <w:r>
        <w:rPr>
          <w:spacing w:val="-7"/>
        </w:rPr>
        <w:t> </w:t>
      </w:r>
      <w:r>
        <w:rPr/>
        <w:t>som</w:t>
      </w:r>
      <w:r>
        <w:rPr>
          <w:spacing w:val="-7"/>
        </w:rPr>
        <w:t> </w:t>
      </w:r>
      <w:r>
        <w:rPr/>
        <w:t>fører</w:t>
      </w:r>
      <w:r>
        <w:rPr>
          <w:spacing w:val="-7"/>
        </w:rPr>
        <w:t> </w:t>
      </w:r>
      <w:r>
        <w:rPr/>
        <w:t>til</w:t>
      </w:r>
      <w:r>
        <w:rPr>
          <w:spacing w:val="-7"/>
        </w:rPr>
        <w:t> </w:t>
      </w:r>
      <w:r>
        <w:rPr/>
        <w:t>at</w:t>
      </w:r>
      <w:r>
        <w:rPr>
          <w:spacing w:val="-7"/>
        </w:rPr>
        <w:t> </w:t>
      </w:r>
      <w:r>
        <w:rPr/>
        <w:t>klienten føler seg forstått, bekreftet, anerkjent og oppmuntret. Terapeutens forhold til kli- entens</w:t>
      </w:r>
      <w:r>
        <w:rPr>
          <w:spacing w:val="-13"/>
        </w:rPr>
        <w:t> </w:t>
      </w:r>
      <w:r>
        <w:rPr/>
        <w:t>utsagn</w:t>
      </w:r>
      <w:r>
        <w:rPr>
          <w:spacing w:val="-12"/>
        </w:rPr>
        <w:t> </w:t>
      </w:r>
      <w:r>
        <w:rPr/>
        <w:t>er</w:t>
      </w:r>
      <w:r>
        <w:rPr>
          <w:spacing w:val="-13"/>
        </w:rPr>
        <w:t> </w:t>
      </w:r>
      <w:r>
        <w:rPr/>
        <w:t>et</w:t>
      </w:r>
      <w:r>
        <w:rPr>
          <w:spacing w:val="-12"/>
        </w:rPr>
        <w:t> </w:t>
      </w:r>
      <w:r>
        <w:rPr/>
        <w:t>mer</w:t>
      </w:r>
      <w:r>
        <w:rPr>
          <w:spacing w:val="-13"/>
        </w:rPr>
        <w:t> </w:t>
      </w:r>
      <w:r>
        <w:rPr/>
        <w:t>presist</w:t>
      </w:r>
      <w:r>
        <w:rPr>
          <w:spacing w:val="-12"/>
        </w:rPr>
        <w:t> </w:t>
      </w:r>
      <w:r>
        <w:rPr/>
        <w:t>uttrykk</w:t>
      </w:r>
      <w:r>
        <w:rPr>
          <w:spacing w:val="-13"/>
        </w:rPr>
        <w:t> </w:t>
      </w:r>
      <w:r>
        <w:rPr/>
        <w:t>for </w:t>
      </w:r>
      <w:r>
        <w:rPr>
          <w:spacing w:val="-2"/>
        </w:rPr>
        <w:t>relasjonen</w:t>
      </w:r>
      <w:r>
        <w:rPr>
          <w:spacing w:val="-3"/>
        </w:rPr>
        <w:t> </w:t>
      </w:r>
      <w:r>
        <w:rPr>
          <w:spacing w:val="-2"/>
        </w:rPr>
        <w:t>mellom</w:t>
      </w:r>
      <w:r>
        <w:rPr>
          <w:spacing w:val="-3"/>
        </w:rPr>
        <w:t> </w:t>
      </w:r>
      <w:r>
        <w:rPr>
          <w:spacing w:val="-2"/>
        </w:rPr>
        <w:t>terapeuten</w:t>
      </w:r>
      <w:r>
        <w:rPr>
          <w:spacing w:val="-3"/>
        </w:rPr>
        <w:t> </w:t>
      </w:r>
      <w:r>
        <w:rPr>
          <w:spacing w:val="-2"/>
        </w:rPr>
        <w:t>og</w:t>
      </w:r>
      <w:r>
        <w:rPr>
          <w:spacing w:val="-3"/>
        </w:rPr>
        <w:t> </w:t>
      </w:r>
      <w:r>
        <w:rPr>
          <w:spacing w:val="-2"/>
        </w:rPr>
        <w:t>klienten </w:t>
      </w:r>
      <w:r>
        <w:rPr/>
        <w:t>enn</w:t>
      </w:r>
      <w:r>
        <w:rPr>
          <w:spacing w:val="-2"/>
        </w:rPr>
        <w:t> </w:t>
      </w:r>
      <w:r>
        <w:rPr/>
        <w:t>begrepet</w:t>
      </w:r>
      <w:r>
        <w:rPr>
          <w:spacing w:val="-2"/>
        </w:rPr>
        <w:t> </w:t>
      </w:r>
      <w:r>
        <w:rPr/>
        <w:t>«relasjon»</w:t>
      </w:r>
      <w:r>
        <w:rPr>
          <w:spacing w:val="-2"/>
        </w:rPr>
        <w:t> </w:t>
      </w:r>
      <w:r>
        <w:rPr/>
        <w:t>slik</w:t>
      </w:r>
      <w:r>
        <w:rPr>
          <w:spacing w:val="-2"/>
        </w:rPr>
        <w:t> </w:t>
      </w:r>
      <w:r>
        <w:rPr/>
        <w:t>det</w:t>
      </w:r>
      <w:r>
        <w:rPr>
          <w:spacing w:val="-2"/>
        </w:rPr>
        <w:t> </w:t>
      </w:r>
      <w:r>
        <w:rPr/>
        <w:t>vanligvis anvendes i psykologien.</w:t>
      </w:r>
    </w:p>
    <w:p>
      <w:pPr>
        <w:pStyle w:val="Heading8"/>
        <w:ind w:left="199"/>
      </w:pPr>
      <w:r>
        <w:rPr>
          <w:spacing w:val="-2"/>
        </w:rPr>
        <w:t>Validitet</w:t>
      </w:r>
    </w:p>
    <w:p>
      <w:pPr>
        <w:pStyle w:val="BodyText"/>
        <w:spacing w:before="122"/>
        <w:ind w:left="199" w:right="321"/>
      </w:pPr>
      <w:r>
        <w:rPr/>
        <w:t>Validitet er et krav innenfor </w:t>
      </w:r>
      <w:r>
        <w:rPr/>
        <w:t>forskning som</w:t>
      </w:r>
      <w:r>
        <w:rPr>
          <w:spacing w:val="-13"/>
        </w:rPr>
        <w:t> </w:t>
      </w:r>
      <w:r>
        <w:rPr/>
        <w:t>innebærer</w:t>
      </w:r>
      <w:r>
        <w:rPr>
          <w:spacing w:val="-12"/>
        </w:rPr>
        <w:t> </w:t>
      </w:r>
      <w:r>
        <w:rPr/>
        <w:t>at</w:t>
      </w:r>
      <w:r>
        <w:rPr>
          <w:spacing w:val="-13"/>
        </w:rPr>
        <w:t> </w:t>
      </w:r>
      <w:r>
        <w:rPr/>
        <w:t>det</w:t>
      </w:r>
      <w:r>
        <w:rPr>
          <w:spacing w:val="-12"/>
        </w:rPr>
        <w:t> </w:t>
      </w:r>
      <w:r>
        <w:rPr/>
        <w:t>man</w:t>
      </w:r>
      <w:r>
        <w:rPr>
          <w:spacing w:val="-13"/>
        </w:rPr>
        <w:t> </w:t>
      </w:r>
      <w:r>
        <w:rPr/>
        <w:t>forsker</w:t>
      </w:r>
      <w:r>
        <w:rPr>
          <w:spacing w:val="-12"/>
        </w:rPr>
        <w:t> </w:t>
      </w:r>
      <w:r>
        <w:rPr/>
        <w:t>på</w:t>
      </w:r>
      <w:r>
        <w:rPr>
          <w:spacing w:val="-13"/>
        </w:rPr>
        <w:t> </w:t>
      </w:r>
      <w:r>
        <w:rPr/>
        <w:t>eller undersøker, skal være et presist uttrykk for</w:t>
      </w:r>
      <w:r>
        <w:rPr>
          <w:spacing w:val="-13"/>
        </w:rPr>
        <w:t> </w:t>
      </w:r>
      <w:r>
        <w:rPr/>
        <w:t>det</w:t>
      </w:r>
      <w:r>
        <w:rPr>
          <w:spacing w:val="-12"/>
        </w:rPr>
        <w:t> </w:t>
      </w:r>
      <w:r>
        <w:rPr/>
        <w:t>man</w:t>
      </w:r>
      <w:r>
        <w:rPr>
          <w:spacing w:val="-13"/>
        </w:rPr>
        <w:t> </w:t>
      </w:r>
      <w:r>
        <w:rPr/>
        <w:t>ønsker</w:t>
      </w:r>
      <w:r>
        <w:rPr>
          <w:spacing w:val="-12"/>
        </w:rPr>
        <w:t> </w:t>
      </w:r>
      <w:r>
        <w:rPr/>
        <w:t>å</w:t>
      </w:r>
      <w:r>
        <w:rPr>
          <w:spacing w:val="-13"/>
        </w:rPr>
        <w:t> </w:t>
      </w:r>
      <w:r>
        <w:rPr/>
        <w:t>undersøke.</w:t>
      </w:r>
      <w:r>
        <w:rPr>
          <w:spacing w:val="-12"/>
        </w:rPr>
        <w:t> </w:t>
      </w:r>
      <w:r>
        <w:rPr/>
        <w:t>Overført til hjernepsykologien innebærer dette et krav om at de biopsykiske elementene man arbeider med, skal være et gyldig uttrykk for klientens følelser. Det inne- bærer også at endringen av de biopsy- kiske elementene som oppstår gjennom behandling, skal være et gyldig uttrykk for</w:t>
      </w:r>
      <w:r>
        <w:rPr>
          <w:spacing w:val="-13"/>
        </w:rPr>
        <w:t> </w:t>
      </w:r>
      <w:r>
        <w:rPr/>
        <w:t>de</w:t>
      </w:r>
      <w:r>
        <w:rPr>
          <w:spacing w:val="-12"/>
        </w:rPr>
        <w:t> </w:t>
      </w:r>
      <w:r>
        <w:rPr/>
        <w:t>psykiske</w:t>
      </w:r>
      <w:r>
        <w:rPr>
          <w:spacing w:val="-13"/>
        </w:rPr>
        <w:t> </w:t>
      </w:r>
      <w:r>
        <w:rPr/>
        <w:t>endringene</w:t>
      </w:r>
      <w:r>
        <w:rPr>
          <w:spacing w:val="-12"/>
        </w:rPr>
        <w:t> </w:t>
      </w:r>
      <w:r>
        <w:rPr/>
        <w:t>som</w:t>
      </w:r>
      <w:r>
        <w:rPr>
          <w:spacing w:val="-13"/>
        </w:rPr>
        <w:t> </w:t>
      </w:r>
      <w:r>
        <w:rPr/>
        <w:t>klientene ønsker å oppnå. Ut fra den hjernepsyko- logiske forståelsen får man ikke et mer presist</w:t>
      </w:r>
      <w:r>
        <w:rPr>
          <w:spacing w:val="-12"/>
        </w:rPr>
        <w:t> </w:t>
      </w:r>
      <w:r>
        <w:rPr/>
        <w:t>og</w:t>
      </w:r>
      <w:r>
        <w:rPr>
          <w:spacing w:val="-12"/>
        </w:rPr>
        <w:t> </w:t>
      </w:r>
      <w:r>
        <w:rPr/>
        <w:t>valid</w:t>
      </w:r>
      <w:r>
        <w:rPr>
          <w:spacing w:val="-12"/>
        </w:rPr>
        <w:t> </w:t>
      </w:r>
      <w:r>
        <w:rPr/>
        <w:t>uttrykk</w:t>
      </w:r>
      <w:r>
        <w:rPr>
          <w:spacing w:val="-12"/>
        </w:rPr>
        <w:t> </w:t>
      </w:r>
      <w:r>
        <w:rPr/>
        <w:t>for</w:t>
      </w:r>
      <w:r>
        <w:rPr>
          <w:spacing w:val="-12"/>
        </w:rPr>
        <w:t> </w:t>
      </w:r>
      <w:r>
        <w:rPr/>
        <w:t>klientens</w:t>
      </w:r>
      <w:r>
        <w:rPr>
          <w:spacing w:val="-12"/>
        </w:rPr>
        <w:t> </w:t>
      </w:r>
      <w:r>
        <w:rPr/>
        <w:t>opp- levelse av psykiske plager enn gjennom kontakt med de biopsykiske elementene som forankrer klientens følelser, og som fører til psykisk endring dersom de en- </w:t>
      </w:r>
      <w:r>
        <w:rPr>
          <w:spacing w:val="-4"/>
        </w:rPr>
        <w:t>dres.</w:t>
      </w:r>
    </w:p>
    <w:p>
      <w:pPr>
        <w:spacing w:after="0"/>
        <w:sectPr>
          <w:pgSz w:w="9640" w:h="13610"/>
          <w:pgMar w:header="367" w:footer="425" w:top="900" w:bottom="660" w:left="860" w:right="640"/>
          <w:cols w:num="2" w:equalWidth="0">
            <w:col w:w="3953" w:space="40"/>
            <w:col w:w="4147"/>
          </w:cols>
        </w:sectPr>
      </w:pPr>
    </w:p>
    <w:p>
      <w:pPr>
        <w:pStyle w:val="BodyText"/>
        <w:spacing w:before="120"/>
        <w:ind w:right="38"/>
      </w:pPr>
      <w:r>
        <w:rPr/>
        <w:t>Man</w:t>
      </w:r>
      <w:r>
        <w:rPr>
          <w:spacing w:val="-1"/>
        </w:rPr>
        <w:t> </w:t>
      </w:r>
      <w:r>
        <w:rPr/>
        <w:t>kan</w:t>
      </w:r>
      <w:r>
        <w:rPr>
          <w:spacing w:val="-1"/>
        </w:rPr>
        <w:t> </w:t>
      </w:r>
      <w:r>
        <w:rPr/>
        <w:t>skille</w:t>
      </w:r>
      <w:r>
        <w:rPr>
          <w:spacing w:val="-1"/>
        </w:rPr>
        <w:t> </w:t>
      </w:r>
      <w:r>
        <w:rPr/>
        <w:t>mellom</w:t>
      </w:r>
      <w:r>
        <w:rPr>
          <w:spacing w:val="-1"/>
        </w:rPr>
        <w:t> </w:t>
      </w:r>
      <w:r>
        <w:rPr/>
        <w:t>potensiell</w:t>
      </w:r>
      <w:r>
        <w:rPr>
          <w:spacing w:val="-1"/>
        </w:rPr>
        <w:t> </w:t>
      </w:r>
      <w:r>
        <w:rPr/>
        <w:t>og</w:t>
      </w:r>
      <w:r>
        <w:rPr>
          <w:spacing w:val="-1"/>
        </w:rPr>
        <w:t> </w:t>
      </w:r>
      <w:r>
        <w:rPr/>
        <w:t>fak- tisk</w:t>
      </w:r>
      <w:r>
        <w:rPr>
          <w:spacing w:val="-13"/>
        </w:rPr>
        <w:t> </w:t>
      </w:r>
      <w:r>
        <w:rPr/>
        <w:t>validitet.</w:t>
      </w:r>
      <w:r>
        <w:rPr>
          <w:spacing w:val="-12"/>
        </w:rPr>
        <w:t> </w:t>
      </w:r>
      <w:r>
        <w:rPr/>
        <w:t>De</w:t>
      </w:r>
      <w:r>
        <w:rPr>
          <w:spacing w:val="-13"/>
        </w:rPr>
        <w:t> </w:t>
      </w:r>
      <w:r>
        <w:rPr/>
        <w:t>biopsykiske</w:t>
      </w:r>
      <w:r>
        <w:rPr>
          <w:spacing w:val="-12"/>
        </w:rPr>
        <w:t> </w:t>
      </w:r>
      <w:r>
        <w:rPr/>
        <w:t>elementenes potensielle</w:t>
      </w:r>
      <w:r>
        <w:rPr>
          <w:spacing w:val="-5"/>
        </w:rPr>
        <w:t> </w:t>
      </w:r>
      <w:r>
        <w:rPr/>
        <w:t>validitet</w:t>
      </w:r>
      <w:r>
        <w:rPr>
          <w:spacing w:val="-5"/>
        </w:rPr>
        <w:t> </w:t>
      </w:r>
      <w:r>
        <w:rPr/>
        <w:t>sier</w:t>
      </w:r>
      <w:r>
        <w:rPr>
          <w:spacing w:val="-5"/>
        </w:rPr>
        <w:t> </w:t>
      </w:r>
      <w:r>
        <w:rPr/>
        <w:t>noe</w:t>
      </w:r>
      <w:r>
        <w:rPr>
          <w:spacing w:val="-5"/>
        </w:rPr>
        <w:t> </w:t>
      </w:r>
      <w:r>
        <w:rPr/>
        <w:t>om</w:t>
      </w:r>
      <w:r>
        <w:rPr>
          <w:spacing w:val="-5"/>
        </w:rPr>
        <w:t> </w:t>
      </w:r>
      <w:r>
        <w:rPr/>
        <w:t>i</w:t>
      </w:r>
      <w:r>
        <w:rPr>
          <w:spacing w:val="-5"/>
        </w:rPr>
        <w:t> </w:t>
      </w:r>
      <w:r>
        <w:rPr/>
        <w:t>hvilken grad de kan være et uttrykk for klientens følelser. Den faktiske validiteten er et ut- trykk for at de biopsykiske elementene man</w:t>
      </w:r>
      <w:r>
        <w:rPr>
          <w:spacing w:val="-13"/>
        </w:rPr>
        <w:t> </w:t>
      </w:r>
      <w:r>
        <w:rPr/>
        <w:t>arbeider</w:t>
      </w:r>
      <w:r>
        <w:rPr>
          <w:spacing w:val="-12"/>
        </w:rPr>
        <w:t> </w:t>
      </w:r>
      <w:r>
        <w:rPr/>
        <w:t>med</w:t>
      </w:r>
      <w:r>
        <w:rPr>
          <w:spacing w:val="-13"/>
        </w:rPr>
        <w:t> </w:t>
      </w:r>
      <w:r>
        <w:rPr/>
        <w:t>i</w:t>
      </w:r>
      <w:r>
        <w:rPr>
          <w:spacing w:val="-12"/>
        </w:rPr>
        <w:t> </w:t>
      </w:r>
      <w:r>
        <w:rPr/>
        <w:t>behandlingen,</w:t>
      </w:r>
      <w:r>
        <w:rPr>
          <w:spacing w:val="-13"/>
        </w:rPr>
        <w:t> </w:t>
      </w:r>
      <w:r>
        <w:rPr/>
        <w:t>faktisk er et gyldig uttrykk for klientens opple- velse av psykiske plager.</w:t>
      </w:r>
    </w:p>
    <w:p>
      <w:pPr>
        <w:pStyle w:val="Heading8"/>
      </w:pPr>
      <w:r>
        <w:rPr/>
        <w:t>Vedvarende</w:t>
      </w:r>
      <w:r>
        <w:rPr>
          <w:spacing w:val="-14"/>
        </w:rPr>
        <w:t> </w:t>
      </w:r>
      <w:r>
        <w:rPr/>
        <w:t>psykiske</w:t>
      </w:r>
      <w:r>
        <w:rPr>
          <w:spacing w:val="-14"/>
        </w:rPr>
        <w:t> </w:t>
      </w:r>
      <w:r>
        <w:rPr>
          <w:spacing w:val="-2"/>
        </w:rPr>
        <w:t>plager</w:t>
      </w:r>
    </w:p>
    <w:p>
      <w:pPr>
        <w:pStyle w:val="BodyText"/>
        <w:spacing w:before="122"/>
        <w:ind w:right="38"/>
      </w:pPr>
      <w:r>
        <w:rPr/>
        <w:t>Vedvarende</w:t>
      </w:r>
      <w:r>
        <w:rPr>
          <w:spacing w:val="-13"/>
        </w:rPr>
        <w:t> </w:t>
      </w:r>
      <w:r>
        <w:rPr/>
        <w:t>psykiske</w:t>
      </w:r>
      <w:r>
        <w:rPr>
          <w:spacing w:val="-12"/>
        </w:rPr>
        <w:t> </w:t>
      </w:r>
      <w:r>
        <w:rPr/>
        <w:t>plager</w:t>
      </w:r>
      <w:r>
        <w:rPr>
          <w:spacing w:val="-13"/>
        </w:rPr>
        <w:t> </w:t>
      </w:r>
      <w:r>
        <w:rPr/>
        <w:t>er</w:t>
      </w:r>
      <w:r>
        <w:rPr>
          <w:spacing w:val="-12"/>
        </w:rPr>
        <w:t> </w:t>
      </w:r>
      <w:r>
        <w:rPr/>
        <w:t>en</w:t>
      </w:r>
      <w:r>
        <w:rPr>
          <w:spacing w:val="-13"/>
        </w:rPr>
        <w:t> </w:t>
      </w:r>
      <w:r>
        <w:rPr/>
        <w:t>følge</w:t>
      </w:r>
      <w:r>
        <w:rPr>
          <w:spacing w:val="-12"/>
        </w:rPr>
        <w:t> </w:t>
      </w:r>
      <w:r>
        <w:rPr/>
        <w:t>av en</w:t>
      </w:r>
      <w:r>
        <w:rPr>
          <w:spacing w:val="-7"/>
        </w:rPr>
        <w:t> </w:t>
      </w:r>
      <w:r>
        <w:rPr/>
        <w:t>repeterende</w:t>
      </w:r>
      <w:r>
        <w:rPr>
          <w:spacing w:val="-7"/>
        </w:rPr>
        <w:t> </w:t>
      </w:r>
      <w:r>
        <w:rPr/>
        <w:t>kontakt</w:t>
      </w:r>
      <w:r>
        <w:rPr>
          <w:spacing w:val="-7"/>
        </w:rPr>
        <w:t> </w:t>
      </w:r>
      <w:r>
        <w:rPr/>
        <w:t>over</w:t>
      </w:r>
      <w:r>
        <w:rPr>
          <w:spacing w:val="-7"/>
        </w:rPr>
        <w:t> </w:t>
      </w:r>
      <w:r>
        <w:rPr/>
        <w:t>tid</w:t>
      </w:r>
      <w:r>
        <w:rPr>
          <w:spacing w:val="-7"/>
        </w:rPr>
        <w:t> </w:t>
      </w:r>
      <w:r>
        <w:rPr/>
        <w:t>med</w:t>
      </w:r>
      <w:r>
        <w:rPr>
          <w:spacing w:val="-7"/>
        </w:rPr>
        <w:t> </w:t>
      </w:r>
      <w:r>
        <w:rPr/>
        <w:t>bio- psykiske elementer som rommer psykisk </w:t>
      </w:r>
      <w:r>
        <w:rPr>
          <w:spacing w:val="-2"/>
        </w:rPr>
        <w:t>smerte.</w:t>
      </w:r>
    </w:p>
    <w:p>
      <w:pPr>
        <w:pStyle w:val="Heading8"/>
      </w:pPr>
      <w:r>
        <w:rPr>
          <w:spacing w:val="-2"/>
        </w:rPr>
        <w:t>Velvære</w:t>
      </w:r>
    </w:p>
    <w:p>
      <w:pPr>
        <w:pStyle w:val="BodyText"/>
        <w:spacing w:before="122"/>
        <w:ind w:right="38"/>
      </w:pPr>
      <w:r>
        <w:rPr/>
        <w:t>Psykisk</w:t>
      </w:r>
      <w:r>
        <w:rPr>
          <w:spacing w:val="-2"/>
        </w:rPr>
        <w:t> </w:t>
      </w:r>
      <w:r>
        <w:rPr/>
        <w:t>velvære</w:t>
      </w:r>
      <w:r>
        <w:rPr>
          <w:spacing w:val="-2"/>
        </w:rPr>
        <w:t> </w:t>
      </w:r>
      <w:r>
        <w:rPr/>
        <w:t>er</w:t>
      </w:r>
      <w:r>
        <w:rPr>
          <w:spacing w:val="-2"/>
        </w:rPr>
        <w:t> </w:t>
      </w:r>
      <w:r>
        <w:rPr/>
        <w:t>behagelige</w:t>
      </w:r>
      <w:r>
        <w:rPr>
          <w:spacing w:val="-2"/>
        </w:rPr>
        <w:t> </w:t>
      </w:r>
      <w:r>
        <w:rPr/>
        <w:t>og</w:t>
      </w:r>
      <w:r>
        <w:rPr>
          <w:spacing w:val="-2"/>
        </w:rPr>
        <w:t> </w:t>
      </w:r>
      <w:r>
        <w:rPr/>
        <w:t>positive følelser som følge av kontakt med posi- tivt ladete biopsykiske elementer, det vil si ord, utsagn og sanseopplevelser som rommer positive følelser. Psykisk velvæ- re kan utvikles ved å anvende de samme metodene som når man reduserer den psykiske plagen.</w:t>
      </w:r>
    </w:p>
    <w:p>
      <w:pPr>
        <w:pStyle w:val="Heading8"/>
      </w:pPr>
      <w:r>
        <w:rPr/>
        <w:t>Verbale</w:t>
      </w:r>
      <w:r>
        <w:rPr>
          <w:spacing w:val="-9"/>
        </w:rPr>
        <w:t> </w:t>
      </w:r>
      <w:r>
        <w:rPr/>
        <w:t>elementer</w:t>
      </w:r>
      <w:r>
        <w:rPr>
          <w:spacing w:val="-9"/>
        </w:rPr>
        <w:t> </w:t>
      </w:r>
      <w:r>
        <w:rPr/>
        <w:t>og</w:t>
      </w:r>
      <w:r>
        <w:rPr>
          <w:spacing w:val="-8"/>
        </w:rPr>
        <w:t> </w:t>
      </w:r>
      <w:r>
        <w:rPr>
          <w:spacing w:val="-2"/>
        </w:rPr>
        <w:t>følelser</w:t>
      </w:r>
    </w:p>
    <w:p>
      <w:pPr>
        <w:pStyle w:val="BodyText"/>
        <w:spacing w:before="122"/>
        <w:ind w:right="38"/>
      </w:pPr>
      <w:r>
        <w:rPr/>
        <w:t>At ord og utsagn rommer og henviser til følelser, er den viktigste kvaliteten ved ord og utsagn i lingvistisk hjerneterapi (LBT). At ord også rommer informasjon om</w:t>
      </w:r>
      <w:r>
        <w:rPr>
          <w:spacing w:val="-2"/>
        </w:rPr>
        <w:t> </w:t>
      </w:r>
      <w:r>
        <w:rPr/>
        <w:t>omstendighetene</w:t>
      </w:r>
      <w:r>
        <w:rPr>
          <w:spacing w:val="-2"/>
        </w:rPr>
        <w:t> </w:t>
      </w:r>
      <w:r>
        <w:rPr/>
        <w:t>rundt</w:t>
      </w:r>
      <w:r>
        <w:rPr>
          <w:spacing w:val="-2"/>
        </w:rPr>
        <w:t> </w:t>
      </w:r>
      <w:r>
        <w:rPr/>
        <w:t>den</w:t>
      </w:r>
      <w:r>
        <w:rPr>
          <w:spacing w:val="-2"/>
        </w:rPr>
        <w:t> </w:t>
      </w:r>
      <w:r>
        <w:rPr/>
        <w:t>psykiske plagen,</w:t>
      </w:r>
      <w:r>
        <w:rPr>
          <w:spacing w:val="-13"/>
        </w:rPr>
        <w:t> </w:t>
      </w:r>
      <w:r>
        <w:rPr/>
        <w:t>har</w:t>
      </w:r>
      <w:r>
        <w:rPr>
          <w:spacing w:val="-12"/>
        </w:rPr>
        <w:t> </w:t>
      </w:r>
      <w:r>
        <w:rPr/>
        <w:t>mindre</w:t>
      </w:r>
      <w:r>
        <w:rPr>
          <w:spacing w:val="-13"/>
        </w:rPr>
        <w:t> </w:t>
      </w:r>
      <w:r>
        <w:rPr/>
        <w:t>betydning</w:t>
      </w:r>
      <w:r>
        <w:rPr>
          <w:spacing w:val="-12"/>
        </w:rPr>
        <w:t> </w:t>
      </w:r>
      <w:r>
        <w:rPr/>
        <w:t>i</w:t>
      </w:r>
      <w:r>
        <w:rPr>
          <w:spacing w:val="-13"/>
        </w:rPr>
        <w:t> </w:t>
      </w:r>
      <w:r>
        <w:rPr/>
        <w:t>lingvistisk hjerneterapi (LBT).</w:t>
      </w:r>
    </w:p>
    <w:p>
      <w:pPr>
        <w:pStyle w:val="Heading8"/>
      </w:pPr>
      <w:r>
        <w:rPr/>
        <w:t>Vet</w:t>
      </w:r>
      <w:r>
        <w:rPr>
          <w:spacing w:val="-13"/>
        </w:rPr>
        <w:t> </w:t>
      </w:r>
      <w:r>
        <w:rPr>
          <w:spacing w:val="-4"/>
        </w:rPr>
        <w:t>ikke</w:t>
      </w:r>
    </w:p>
    <w:p>
      <w:pPr>
        <w:pStyle w:val="BodyText"/>
        <w:spacing w:before="122"/>
        <w:ind w:right="38"/>
      </w:pPr>
      <w:r>
        <w:rPr/>
        <w:t>Utsagnet «vet ikke» kan være et uttrykk for</w:t>
      </w:r>
      <w:r>
        <w:rPr>
          <w:spacing w:val="-1"/>
        </w:rPr>
        <w:t> </w:t>
      </w:r>
      <w:r>
        <w:rPr/>
        <w:t>at</w:t>
      </w:r>
      <w:r>
        <w:rPr>
          <w:spacing w:val="-1"/>
        </w:rPr>
        <w:t> </w:t>
      </w:r>
      <w:r>
        <w:rPr/>
        <w:t>klienten</w:t>
      </w:r>
      <w:r>
        <w:rPr>
          <w:spacing w:val="-1"/>
        </w:rPr>
        <w:t> </w:t>
      </w:r>
      <w:r>
        <w:rPr/>
        <w:t>ikke</w:t>
      </w:r>
      <w:r>
        <w:rPr>
          <w:spacing w:val="-1"/>
        </w:rPr>
        <w:t> </w:t>
      </w:r>
      <w:r>
        <w:rPr/>
        <w:t>forstår</w:t>
      </w:r>
      <w:r>
        <w:rPr>
          <w:spacing w:val="-1"/>
        </w:rPr>
        <w:t> </w:t>
      </w:r>
      <w:r>
        <w:rPr/>
        <w:t>eller</w:t>
      </w:r>
      <w:r>
        <w:rPr>
          <w:spacing w:val="-1"/>
        </w:rPr>
        <w:t> </w:t>
      </w:r>
      <w:r>
        <w:rPr/>
        <w:t>er</w:t>
      </w:r>
      <w:r>
        <w:rPr>
          <w:spacing w:val="-1"/>
        </w:rPr>
        <w:t> </w:t>
      </w:r>
      <w:r>
        <w:rPr/>
        <w:t>i</w:t>
      </w:r>
      <w:r>
        <w:rPr>
          <w:spacing w:val="-1"/>
        </w:rPr>
        <w:t> </w:t>
      </w:r>
      <w:r>
        <w:rPr/>
        <w:t>stand </w:t>
      </w:r>
      <w:r>
        <w:rPr>
          <w:spacing w:val="-2"/>
        </w:rPr>
        <w:t>til</w:t>
      </w:r>
      <w:r>
        <w:rPr>
          <w:spacing w:val="-11"/>
        </w:rPr>
        <w:t> </w:t>
      </w:r>
      <w:r>
        <w:rPr>
          <w:spacing w:val="-2"/>
        </w:rPr>
        <w:t>å</w:t>
      </w:r>
      <w:r>
        <w:rPr>
          <w:spacing w:val="-10"/>
        </w:rPr>
        <w:t> </w:t>
      </w:r>
      <w:r>
        <w:rPr>
          <w:spacing w:val="-2"/>
        </w:rPr>
        <w:t>gjennomføre</w:t>
      </w:r>
      <w:r>
        <w:rPr>
          <w:spacing w:val="-11"/>
        </w:rPr>
        <w:t> </w:t>
      </w:r>
      <w:r>
        <w:rPr>
          <w:spacing w:val="-2"/>
        </w:rPr>
        <w:t>terapeutens</w:t>
      </w:r>
      <w:r>
        <w:rPr>
          <w:spacing w:val="-10"/>
        </w:rPr>
        <w:t> </w:t>
      </w:r>
      <w:r>
        <w:rPr>
          <w:spacing w:val="-2"/>
        </w:rPr>
        <w:t>intervensjo- ner.</w:t>
      </w:r>
      <w:r>
        <w:rPr>
          <w:spacing w:val="-10"/>
        </w:rPr>
        <w:t> </w:t>
      </w:r>
      <w:r>
        <w:rPr>
          <w:spacing w:val="-2"/>
        </w:rPr>
        <w:t>«Vet</w:t>
      </w:r>
      <w:r>
        <w:rPr>
          <w:spacing w:val="-10"/>
        </w:rPr>
        <w:t> </w:t>
      </w:r>
      <w:r>
        <w:rPr>
          <w:spacing w:val="-2"/>
        </w:rPr>
        <w:t>ikke»</w:t>
      </w:r>
      <w:r>
        <w:rPr>
          <w:spacing w:val="-10"/>
        </w:rPr>
        <w:t> </w:t>
      </w:r>
      <w:r>
        <w:rPr>
          <w:spacing w:val="-2"/>
        </w:rPr>
        <w:t>kan</w:t>
      </w:r>
      <w:r>
        <w:rPr>
          <w:spacing w:val="-10"/>
        </w:rPr>
        <w:t> </w:t>
      </w:r>
      <w:r>
        <w:rPr>
          <w:spacing w:val="-2"/>
        </w:rPr>
        <w:t>også</w:t>
      </w:r>
      <w:r>
        <w:rPr>
          <w:spacing w:val="-10"/>
        </w:rPr>
        <w:t> </w:t>
      </w:r>
      <w:r>
        <w:rPr>
          <w:spacing w:val="-2"/>
        </w:rPr>
        <w:t>være</w:t>
      </w:r>
      <w:r>
        <w:rPr>
          <w:spacing w:val="-10"/>
        </w:rPr>
        <w:t> </w:t>
      </w:r>
      <w:r>
        <w:rPr>
          <w:spacing w:val="-2"/>
        </w:rPr>
        <w:t>et</w:t>
      </w:r>
      <w:r>
        <w:rPr>
          <w:spacing w:val="-10"/>
        </w:rPr>
        <w:t> </w:t>
      </w:r>
      <w:r>
        <w:rPr>
          <w:spacing w:val="-2"/>
        </w:rPr>
        <w:t>tegn</w:t>
      </w:r>
      <w:r>
        <w:rPr>
          <w:spacing w:val="-10"/>
        </w:rPr>
        <w:t> </w:t>
      </w:r>
      <w:r>
        <w:rPr>
          <w:spacing w:val="-2"/>
        </w:rPr>
        <w:t>på</w:t>
      </w:r>
      <w:r>
        <w:rPr>
          <w:spacing w:val="-10"/>
        </w:rPr>
        <w:t> </w:t>
      </w:r>
      <w:r>
        <w:rPr>
          <w:spacing w:val="-2"/>
        </w:rPr>
        <w:t>at </w:t>
      </w:r>
      <w:r>
        <w:rPr/>
        <w:t>klienten</w:t>
      </w:r>
      <w:r>
        <w:rPr>
          <w:spacing w:val="-12"/>
        </w:rPr>
        <w:t> </w:t>
      </w:r>
      <w:r>
        <w:rPr/>
        <w:t>ikke</w:t>
      </w:r>
      <w:r>
        <w:rPr>
          <w:spacing w:val="-12"/>
        </w:rPr>
        <w:t> </w:t>
      </w:r>
      <w:r>
        <w:rPr/>
        <w:t>har</w:t>
      </w:r>
      <w:r>
        <w:rPr>
          <w:spacing w:val="-12"/>
        </w:rPr>
        <w:t> </w:t>
      </w:r>
      <w:r>
        <w:rPr/>
        <w:t>kontakt</w:t>
      </w:r>
      <w:r>
        <w:rPr>
          <w:spacing w:val="-12"/>
        </w:rPr>
        <w:t> </w:t>
      </w:r>
      <w:r>
        <w:rPr/>
        <w:t>med</w:t>
      </w:r>
      <w:r>
        <w:rPr>
          <w:spacing w:val="-12"/>
        </w:rPr>
        <w:t> </w:t>
      </w:r>
      <w:r>
        <w:rPr/>
        <w:t>det</w:t>
      </w:r>
      <w:r>
        <w:rPr>
          <w:spacing w:val="-12"/>
        </w:rPr>
        <w:t> </w:t>
      </w:r>
      <w:r>
        <w:rPr/>
        <w:t>psykis- ke</w:t>
      </w:r>
      <w:r>
        <w:rPr>
          <w:spacing w:val="-4"/>
        </w:rPr>
        <w:t> </w:t>
      </w:r>
      <w:r>
        <w:rPr/>
        <w:t>materialet</w:t>
      </w:r>
      <w:r>
        <w:rPr>
          <w:spacing w:val="-4"/>
        </w:rPr>
        <w:t> </w:t>
      </w:r>
      <w:r>
        <w:rPr/>
        <w:t>som</w:t>
      </w:r>
      <w:r>
        <w:rPr>
          <w:spacing w:val="-4"/>
        </w:rPr>
        <w:t> </w:t>
      </w:r>
      <w:r>
        <w:rPr/>
        <w:t>forankrer</w:t>
      </w:r>
      <w:r>
        <w:rPr>
          <w:spacing w:val="-4"/>
        </w:rPr>
        <w:t> </w:t>
      </w:r>
      <w:r>
        <w:rPr/>
        <w:t>den</w:t>
      </w:r>
      <w:r>
        <w:rPr>
          <w:spacing w:val="-3"/>
        </w:rPr>
        <w:t> </w:t>
      </w:r>
      <w:r>
        <w:rPr>
          <w:spacing w:val="-2"/>
        </w:rPr>
        <w:t>psykiske</w:t>
      </w:r>
    </w:p>
    <w:p>
      <w:pPr>
        <w:pStyle w:val="BodyText"/>
        <w:spacing w:before="120"/>
        <w:ind w:right="548"/>
      </w:pPr>
      <w:r>
        <w:rPr/>
        <w:br w:type="column"/>
      </w:r>
      <w:r>
        <w:rPr/>
        <w:t>plagen,</w:t>
      </w:r>
      <w:r>
        <w:rPr>
          <w:spacing w:val="-4"/>
        </w:rPr>
        <w:t> </w:t>
      </w:r>
      <w:r>
        <w:rPr/>
        <w:t>men</w:t>
      </w:r>
      <w:r>
        <w:rPr>
          <w:spacing w:val="-4"/>
        </w:rPr>
        <w:t> </w:t>
      </w:r>
      <w:r>
        <w:rPr/>
        <w:t>det</w:t>
      </w:r>
      <w:r>
        <w:rPr>
          <w:spacing w:val="-4"/>
        </w:rPr>
        <w:t> </w:t>
      </w:r>
      <w:r>
        <w:rPr/>
        <w:t>kan</w:t>
      </w:r>
      <w:r>
        <w:rPr>
          <w:spacing w:val="-4"/>
        </w:rPr>
        <w:t> </w:t>
      </w:r>
      <w:r>
        <w:rPr/>
        <w:t>også</w:t>
      </w:r>
      <w:r>
        <w:rPr>
          <w:spacing w:val="-4"/>
        </w:rPr>
        <w:t> </w:t>
      </w:r>
      <w:r>
        <w:rPr/>
        <w:t>være</w:t>
      </w:r>
      <w:r>
        <w:rPr>
          <w:spacing w:val="-4"/>
        </w:rPr>
        <w:t> </w:t>
      </w:r>
      <w:r>
        <w:rPr/>
        <w:t>et</w:t>
      </w:r>
      <w:r>
        <w:rPr>
          <w:spacing w:val="-4"/>
        </w:rPr>
        <w:t> </w:t>
      </w:r>
      <w:r>
        <w:rPr/>
        <w:t>uttrykk for at han har kontakt med følelser som han ikke klarer å sette ord på. Gjennom modalt</w:t>
      </w:r>
      <w:r>
        <w:rPr>
          <w:spacing w:val="-13"/>
        </w:rPr>
        <w:t> </w:t>
      </w:r>
      <w:r>
        <w:rPr/>
        <w:t>fokuserte</w:t>
      </w:r>
      <w:r>
        <w:rPr>
          <w:spacing w:val="-12"/>
        </w:rPr>
        <w:t> </w:t>
      </w:r>
      <w:r>
        <w:rPr/>
        <w:t>spørsmål</w:t>
      </w:r>
      <w:r>
        <w:rPr>
          <w:spacing w:val="-13"/>
        </w:rPr>
        <w:t> </w:t>
      </w:r>
      <w:r>
        <w:rPr/>
        <w:t>fra</w:t>
      </w:r>
      <w:r>
        <w:rPr>
          <w:spacing w:val="-12"/>
        </w:rPr>
        <w:t> </w:t>
      </w:r>
      <w:r>
        <w:rPr/>
        <w:t>terapeuten kan</w:t>
      </w:r>
      <w:r>
        <w:rPr>
          <w:spacing w:val="-12"/>
        </w:rPr>
        <w:t> </w:t>
      </w:r>
      <w:r>
        <w:rPr/>
        <w:t>klienten</w:t>
      </w:r>
      <w:r>
        <w:rPr>
          <w:spacing w:val="-12"/>
        </w:rPr>
        <w:t> </w:t>
      </w:r>
      <w:r>
        <w:rPr/>
        <w:t>få</w:t>
      </w:r>
      <w:r>
        <w:rPr>
          <w:spacing w:val="-12"/>
        </w:rPr>
        <w:t> </w:t>
      </w:r>
      <w:r>
        <w:rPr/>
        <w:t>kontakt</w:t>
      </w:r>
      <w:r>
        <w:rPr>
          <w:spacing w:val="-12"/>
        </w:rPr>
        <w:t> </w:t>
      </w:r>
      <w:r>
        <w:rPr/>
        <w:t>med</w:t>
      </w:r>
      <w:r>
        <w:rPr>
          <w:spacing w:val="-12"/>
        </w:rPr>
        <w:t> </w:t>
      </w:r>
      <w:r>
        <w:rPr/>
        <w:t>hvordan</w:t>
      </w:r>
      <w:r>
        <w:rPr>
          <w:spacing w:val="-12"/>
        </w:rPr>
        <w:t> </w:t>
      </w:r>
      <w:r>
        <w:rPr/>
        <w:t>han opplever</w:t>
      </w:r>
      <w:r>
        <w:rPr>
          <w:spacing w:val="-5"/>
        </w:rPr>
        <w:t> </w:t>
      </w:r>
      <w:r>
        <w:rPr/>
        <w:t>en</w:t>
      </w:r>
      <w:r>
        <w:rPr>
          <w:spacing w:val="-5"/>
        </w:rPr>
        <w:t> </w:t>
      </w:r>
      <w:r>
        <w:rPr/>
        <w:t>følelse</w:t>
      </w:r>
      <w:r>
        <w:rPr>
          <w:spacing w:val="-5"/>
        </w:rPr>
        <w:t> </w:t>
      </w:r>
      <w:r>
        <w:rPr/>
        <w:t>som</w:t>
      </w:r>
      <w:r>
        <w:rPr>
          <w:spacing w:val="-5"/>
        </w:rPr>
        <w:t> </w:t>
      </w:r>
      <w:r>
        <w:rPr/>
        <w:t>klienten</w:t>
      </w:r>
      <w:r>
        <w:rPr>
          <w:spacing w:val="-5"/>
        </w:rPr>
        <w:t> </w:t>
      </w:r>
      <w:r>
        <w:rPr/>
        <w:t>tidligere har beskrevet som «vet ikke».</w:t>
      </w:r>
    </w:p>
    <w:p>
      <w:pPr>
        <w:pStyle w:val="Heading8"/>
        <w:spacing w:before="217"/>
      </w:pPr>
      <w:r>
        <w:rPr>
          <w:spacing w:val="-2"/>
        </w:rPr>
        <w:t>Vrangforestillinger</w:t>
      </w:r>
    </w:p>
    <w:p>
      <w:pPr>
        <w:pStyle w:val="BodyText"/>
        <w:spacing w:before="123"/>
        <w:ind w:right="548"/>
      </w:pPr>
      <w:r>
        <w:rPr/>
        <w:t>Vrangforestillinger er utsagn som vir- ker irrasjonelle, ulogiske, fysisk umulige, overdrevne og som ikke betraktes som adekvate eller passende.</w:t>
      </w:r>
    </w:p>
    <w:p>
      <w:pPr>
        <w:pStyle w:val="BodyText"/>
        <w:ind w:right="548"/>
      </w:pPr>
      <w:r>
        <w:rPr/>
        <w:t>Eksempler på vrangforestillinger er tan- ketyveri, tankekringkasting, forfølgel- sesvanvidd eller storhetsvrangforestillin- ger, der personen tror på ting som ikke stemmer med virkeligheten. </w:t>
      </w:r>
      <w:r>
        <w:rPr/>
        <w:t>Vrangfore- stillinger lar seg i liten grad endre gjen- nom motstridende argumentasjon og motbevis. De er en følge av kontakt med </w:t>
      </w:r>
      <w:r>
        <w:rPr>
          <w:spacing w:val="-2"/>
        </w:rPr>
        <w:t>stabile biopsykiske elementer. Vrangfore- </w:t>
      </w:r>
      <w:r>
        <w:rPr/>
        <w:t>stillinger i hjernepsykologien innebærer at klienten har kontakt med modale og verbale biopsykiske elementer som fører til tanker og utsagn som for klienten har en</w:t>
      </w:r>
      <w:r>
        <w:rPr>
          <w:spacing w:val="-13"/>
        </w:rPr>
        <w:t> </w:t>
      </w:r>
      <w:r>
        <w:rPr/>
        <w:t>logisk</w:t>
      </w:r>
      <w:r>
        <w:rPr>
          <w:spacing w:val="-12"/>
        </w:rPr>
        <w:t> </w:t>
      </w:r>
      <w:r>
        <w:rPr/>
        <w:t>forankring,</w:t>
      </w:r>
      <w:r>
        <w:rPr>
          <w:spacing w:val="-13"/>
        </w:rPr>
        <w:t> </w:t>
      </w:r>
      <w:r>
        <w:rPr/>
        <w:t>selv</w:t>
      </w:r>
      <w:r>
        <w:rPr>
          <w:spacing w:val="-12"/>
        </w:rPr>
        <w:t> </w:t>
      </w:r>
      <w:r>
        <w:rPr/>
        <w:t>om</w:t>
      </w:r>
      <w:r>
        <w:rPr>
          <w:spacing w:val="-13"/>
        </w:rPr>
        <w:t> </w:t>
      </w:r>
      <w:r>
        <w:rPr/>
        <w:t>de</w:t>
      </w:r>
      <w:r>
        <w:rPr>
          <w:spacing w:val="-12"/>
        </w:rPr>
        <w:t> </w:t>
      </w:r>
      <w:r>
        <w:rPr/>
        <w:t>for</w:t>
      </w:r>
      <w:r>
        <w:rPr>
          <w:spacing w:val="-13"/>
        </w:rPr>
        <w:t> </w:t>
      </w:r>
      <w:r>
        <w:rPr/>
        <w:t>andre oppleves som vrange, urealistiske, syke eller uttrykk for galskap.</w:t>
      </w:r>
    </w:p>
    <w:p>
      <w:pPr>
        <w:pStyle w:val="Heading8"/>
        <w:spacing w:before="217"/>
      </w:pPr>
      <w:r>
        <w:rPr/>
        <w:t>Ytre</w:t>
      </w:r>
      <w:r>
        <w:rPr>
          <w:spacing w:val="-3"/>
        </w:rPr>
        <w:t> </w:t>
      </w:r>
      <w:r>
        <w:rPr>
          <w:spacing w:val="-2"/>
        </w:rPr>
        <w:t>empiri</w:t>
      </w:r>
    </w:p>
    <w:p>
      <w:pPr>
        <w:pStyle w:val="BodyText"/>
        <w:spacing w:before="123"/>
        <w:ind w:right="548"/>
      </w:pPr>
      <w:r>
        <w:rPr/>
        <w:t>Ytre empiri er observert atferd og reak- sjoner. Informasjoner gitt av klienten er også ytre empiri. Utsagn som beskriver den ytre empirien er ikke et direkte </w:t>
      </w:r>
      <w:r>
        <w:rPr/>
        <w:t>ut- trykk for klientens følelser, men de kan danne grunnlag for nye spørsmål for å kartlegge hvordan klienten verbalt og modalt opplever sin situasjon og sine fø- lelser. Fokuset på den ytre empirien blir tonet</w:t>
      </w:r>
      <w:r>
        <w:rPr>
          <w:spacing w:val="-4"/>
        </w:rPr>
        <w:t> </w:t>
      </w:r>
      <w:r>
        <w:rPr/>
        <w:t>ned</w:t>
      </w:r>
      <w:r>
        <w:rPr>
          <w:spacing w:val="-4"/>
        </w:rPr>
        <w:t> </w:t>
      </w:r>
      <w:r>
        <w:rPr/>
        <w:t>i</w:t>
      </w:r>
      <w:r>
        <w:rPr>
          <w:spacing w:val="-4"/>
        </w:rPr>
        <w:t> </w:t>
      </w:r>
      <w:r>
        <w:rPr/>
        <w:t>lingvistisk</w:t>
      </w:r>
      <w:r>
        <w:rPr>
          <w:spacing w:val="-4"/>
        </w:rPr>
        <w:t> </w:t>
      </w:r>
      <w:r>
        <w:rPr/>
        <w:t>hjerneterapi</w:t>
      </w:r>
      <w:r>
        <w:rPr>
          <w:spacing w:val="-4"/>
        </w:rPr>
        <w:t> </w:t>
      </w:r>
      <w:r>
        <w:rPr/>
        <w:t>(LBT) og erstattet med et fokus på den indre empirien.</w:t>
      </w:r>
      <w:r>
        <w:rPr>
          <w:spacing w:val="6"/>
        </w:rPr>
        <w:t> </w:t>
      </w:r>
      <w:r>
        <w:rPr/>
        <w:t>Den</w:t>
      </w:r>
      <w:r>
        <w:rPr>
          <w:spacing w:val="7"/>
        </w:rPr>
        <w:t> </w:t>
      </w:r>
      <w:r>
        <w:rPr/>
        <w:t>ytre</w:t>
      </w:r>
      <w:r>
        <w:rPr>
          <w:spacing w:val="6"/>
        </w:rPr>
        <w:t> </w:t>
      </w:r>
      <w:r>
        <w:rPr/>
        <w:t>empirien</w:t>
      </w:r>
      <w:r>
        <w:rPr>
          <w:spacing w:val="7"/>
        </w:rPr>
        <w:t> </w:t>
      </w:r>
      <w:r>
        <w:rPr/>
        <w:t>er</w:t>
      </w:r>
      <w:r>
        <w:rPr>
          <w:spacing w:val="6"/>
        </w:rPr>
        <w:t> </w:t>
      </w:r>
      <w:r>
        <w:rPr/>
        <w:t>alene</w:t>
      </w:r>
      <w:r>
        <w:rPr>
          <w:spacing w:val="7"/>
        </w:rPr>
        <w:t> </w:t>
      </w:r>
      <w:r>
        <w:rPr>
          <w:spacing w:val="-4"/>
        </w:rPr>
        <w:t>lite</w:t>
      </w:r>
    </w:p>
    <w:p>
      <w:pPr>
        <w:spacing w:after="0"/>
        <w:sectPr>
          <w:pgSz w:w="9640" w:h="13610"/>
          <w:pgMar w:header="345" w:footer="460" w:top="900" w:bottom="620" w:left="860" w:right="640"/>
          <w:cols w:num="2" w:equalWidth="0">
            <w:col w:w="3767" w:space="95"/>
            <w:col w:w="4278"/>
          </w:cols>
        </w:sectPr>
      </w:pPr>
    </w:p>
    <w:p>
      <w:pPr>
        <w:pStyle w:val="BodyText"/>
        <w:spacing w:before="127"/>
        <w:ind w:left="330"/>
      </w:pPr>
      <w:bookmarkStart w:name="Oppsum-" w:id="152"/>
      <w:bookmarkEnd w:id="152"/>
      <w:r>
        <w:rPr/>
      </w:r>
      <w:bookmarkStart w:name="mering" w:id="153"/>
      <w:bookmarkEnd w:id="153"/>
      <w:r>
        <w:rPr/>
      </w:r>
      <w:bookmarkStart w:name="_bookmark55" w:id="154"/>
      <w:bookmarkEnd w:id="154"/>
      <w:r>
        <w:rPr/>
      </w:r>
      <w:r>
        <w:rPr/>
        <w:t>egnet som utgangspunkt for å forske </w:t>
      </w:r>
      <w:r>
        <w:rPr/>
        <w:t>på og</w:t>
      </w:r>
      <w:r>
        <w:rPr>
          <w:spacing w:val="-1"/>
        </w:rPr>
        <w:t> </w:t>
      </w:r>
      <w:r>
        <w:rPr/>
        <w:t>diagnostisere</w:t>
      </w:r>
      <w:r>
        <w:rPr>
          <w:spacing w:val="-1"/>
        </w:rPr>
        <w:t> </w:t>
      </w:r>
      <w:r>
        <w:rPr/>
        <w:t>psykiske</w:t>
      </w:r>
      <w:r>
        <w:rPr>
          <w:spacing w:val="-1"/>
        </w:rPr>
        <w:t> </w:t>
      </w:r>
      <w:r>
        <w:rPr/>
        <w:t>plager,</w:t>
      </w:r>
      <w:r>
        <w:rPr>
          <w:spacing w:val="-1"/>
        </w:rPr>
        <w:t> </w:t>
      </w:r>
      <w:r>
        <w:rPr/>
        <w:t>dersom målet er å utvikle kunnskap om det psy- kiske</w:t>
      </w:r>
      <w:r>
        <w:rPr>
          <w:spacing w:val="-10"/>
        </w:rPr>
        <w:t> </w:t>
      </w:r>
      <w:r>
        <w:rPr/>
        <w:t>materialet</w:t>
      </w:r>
      <w:r>
        <w:rPr>
          <w:spacing w:val="-10"/>
        </w:rPr>
        <w:t> </w:t>
      </w:r>
      <w:r>
        <w:rPr/>
        <w:t>som</w:t>
      </w:r>
      <w:r>
        <w:rPr>
          <w:spacing w:val="-10"/>
        </w:rPr>
        <w:t> </w:t>
      </w:r>
      <w:r>
        <w:rPr/>
        <w:t>forankrer</w:t>
      </w:r>
      <w:r>
        <w:rPr>
          <w:spacing w:val="-10"/>
        </w:rPr>
        <w:t> </w:t>
      </w:r>
      <w:r>
        <w:rPr/>
        <w:t>og</w:t>
      </w:r>
      <w:r>
        <w:rPr>
          <w:spacing w:val="-10"/>
        </w:rPr>
        <w:t> </w:t>
      </w:r>
      <w:r>
        <w:rPr/>
        <w:t>utløser den psykiske plagen.</w:t>
      </w:r>
    </w:p>
    <w:p>
      <w:pPr>
        <w:pStyle w:val="Heading8"/>
        <w:ind w:left="330"/>
      </w:pPr>
      <w:r>
        <w:rPr>
          <w:spacing w:val="-2"/>
        </w:rPr>
        <w:t>Øyeblikket</w:t>
      </w:r>
    </w:p>
    <w:p>
      <w:pPr>
        <w:pStyle w:val="BodyText"/>
        <w:spacing w:before="122"/>
        <w:ind w:left="330"/>
      </w:pPr>
      <w:r>
        <w:rPr/>
        <w:t>De biopsykiske elementene som rom- mer klientens følelser, oppleves alltid i et bestemt øyeblikk, selv om de kan være knyttet til fortid, nåtid eller fremtid, og selv</w:t>
      </w:r>
      <w:r>
        <w:rPr>
          <w:spacing w:val="-11"/>
        </w:rPr>
        <w:t> </w:t>
      </w:r>
      <w:r>
        <w:rPr/>
        <w:t>om</w:t>
      </w:r>
      <w:r>
        <w:rPr>
          <w:spacing w:val="-11"/>
        </w:rPr>
        <w:t> </w:t>
      </w:r>
      <w:r>
        <w:rPr/>
        <w:t>de</w:t>
      </w:r>
      <w:r>
        <w:rPr>
          <w:spacing w:val="-11"/>
        </w:rPr>
        <w:t> </w:t>
      </w:r>
      <w:r>
        <w:rPr/>
        <w:t>kan</w:t>
      </w:r>
      <w:r>
        <w:rPr>
          <w:spacing w:val="-11"/>
        </w:rPr>
        <w:t> </w:t>
      </w:r>
      <w:r>
        <w:rPr/>
        <w:t>være</w:t>
      </w:r>
      <w:r>
        <w:rPr>
          <w:spacing w:val="-11"/>
        </w:rPr>
        <w:t> </w:t>
      </w:r>
      <w:r>
        <w:rPr/>
        <w:t>koblet</w:t>
      </w:r>
      <w:r>
        <w:rPr>
          <w:spacing w:val="-11"/>
        </w:rPr>
        <w:t> </w:t>
      </w:r>
      <w:r>
        <w:rPr/>
        <w:t>av</w:t>
      </w:r>
      <w:r>
        <w:rPr>
          <w:spacing w:val="-11"/>
        </w:rPr>
        <w:t> </w:t>
      </w:r>
      <w:r>
        <w:rPr/>
        <w:t>eller</w:t>
      </w:r>
      <w:r>
        <w:rPr>
          <w:spacing w:val="-11"/>
        </w:rPr>
        <w:t> </w:t>
      </w:r>
      <w:r>
        <w:rPr/>
        <w:t>på</w:t>
      </w:r>
      <w:r>
        <w:rPr>
          <w:spacing w:val="-11"/>
        </w:rPr>
        <w:t> </w:t>
      </w:r>
      <w:r>
        <w:rPr/>
        <w:t>kli- entens bevissthet og i det ubevisste. Man er</w:t>
      </w:r>
      <w:r>
        <w:rPr>
          <w:spacing w:val="-3"/>
        </w:rPr>
        <w:t> </w:t>
      </w:r>
      <w:r>
        <w:rPr/>
        <w:t>derfor</w:t>
      </w:r>
      <w:r>
        <w:rPr>
          <w:spacing w:val="-3"/>
        </w:rPr>
        <w:t> </w:t>
      </w:r>
      <w:r>
        <w:rPr/>
        <w:t>alltid</w:t>
      </w:r>
      <w:r>
        <w:rPr>
          <w:spacing w:val="-3"/>
        </w:rPr>
        <w:t> </w:t>
      </w:r>
      <w:r>
        <w:rPr/>
        <w:t>fokusert</w:t>
      </w:r>
      <w:r>
        <w:rPr>
          <w:spacing w:val="-3"/>
        </w:rPr>
        <w:t> </w:t>
      </w:r>
      <w:r>
        <w:rPr/>
        <w:t>på</w:t>
      </w:r>
      <w:r>
        <w:rPr>
          <w:spacing w:val="-3"/>
        </w:rPr>
        <w:t> </w:t>
      </w:r>
      <w:r>
        <w:rPr/>
        <w:t>klientens</w:t>
      </w:r>
      <w:r>
        <w:rPr>
          <w:spacing w:val="-3"/>
        </w:rPr>
        <w:t> </w:t>
      </w:r>
      <w:r>
        <w:rPr/>
        <w:t>øye- blikkelige</w:t>
      </w:r>
      <w:r>
        <w:rPr>
          <w:spacing w:val="-10"/>
        </w:rPr>
        <w:t> </w:t>
      </w:r>
      <w:r>
        <w:rPr/>
        <w:t>følelser</w:t>
      </w:r>
      <w:r>
        <w:rPr>
          <w:spacing w:val="-10"/>
        </w:rPr>
        <w:t> </w:t>
      </w:r>
      <w:r>
        <w:rPr/>
        <w:t>i</w:t>
      </w:r>
      <w:r>
        <w:rPr>
          <w:spacing w:val="-10"/>
        </w:rPr>
        <w:t> </w:t>
      </w:r>
      <w:r>
        <w:rPr/>
        <w:t>lingvistisk</w:t>
      </w:r>
      <w:r>
        <w:rPr>
          <w:spacing w:val="-10"/>
        </w:rPr>
        <w:t> </w:t>
      </w:r>
      <w:r>
        <w:rPr/>
        <w:t>hjernetera- pi (LBT), selv om disse følelsene er rela- tert til fortid, nåtid eller fremtid.</w:t>
      </w:r>
    </w:p>
    <w:p>
      <w:pPr>
        <w:pStyle w:val="Heading8"/>
        <w:ind w:left="330"/>
      </w:pPr>
      <w:r>
        <w:rPr/>
        <w:t>Øyeblikkets</w:t>
      </w:r>
      <w:r>
        <w:rPr>
          <w:spacing w:val="-10"/>
        </w:rPr>
        <w:t> </w:t>
      </w:r>
      <w:r>
        <w:rPr>
          <w:spacing w:val="-2"/>
        </w:rPr>
        <w:t>psykologi</w:t>
      </w:r>
    </w:p>
    <w:p>
      <w:pPr>
        <w:pStyle w:val="BodyText"/>
        <w:spacing w:before="122"/>
        <w:ind w:left="330"/>
      </w:pPr>
      <w:r>
        <w:rPr/>
        <w:t>«Øyeblikkets</w:t>
      </w:r>
      <w:r>
        <w:rPr>
          <w:spacing w:val="-6"/>
        </w:rPr>
        <w:t> </w:t>
      </w:r>
      <w:r>
        <w:rPr/>
        <w:t>psykologi»</w:t>
      </w:r>
      <w:r>
        <w:rPr>
          <w:spacing w:val="-6"/>
        </w:rPr>
        <w:t> </w:t>
      </w:r>
      <w:r>
        <w:rPr/>
        <w:t>er</w:t>
      </w:r>
      <w:r>
        <w:rPr>
          <w:spacing w:val="-6"/>
        </w:rPr>
        <w:t> </w:t>
      </w:r>
      <w:r>
        <w:rPr/>
        <w:t>et</w:t>
      </w:r>
      <w:r>
        <w:rPr>
          <w:spacing w:val="-6"/>
        </w:rPr>
        <w:t> </w:t>
      </w:r>
      <w:r>
        <w:rPr/>
        <w:t>annet</w:t>
      </w:r>
      <w:r>
        <w:rPr>
          <w:spacing w:val="-6"/>
        </w:rPr>
        <w:t> </w:t>
      </w:r>
      <w:r>
        <w:rPr/>
        <w:t>navn på hjernepsykologien. Betegnelsen hen- spiller på at alt som skjer i lingvistisk hjerneterapi (LBT), springer ut fra et fo- kus</w:t>
      </w:r>
      <w:r>
        <w:rPr>
          <w:spacing w:val="-1"/>
        </w:rPr>
        <w:t> </w:t>
      </w:r>
      <w:r>
        <w:rPr/>
        <w:t>på</w:t>
      </w:r>
      <w:r>
        <w:rPr>
          <w:spacing w:val="-1"/>
        </w:rPr>
        <w:t> </w:t>
      </w:r>
      <w:r>
        <w:rPr/>
        <w:t>de</w:t>
      </w:r>
      <w:r>
        <w:rPr>
          <w:spacing w:val="-1"/>
        </w:rPr>
        <w:t> </w:t>
      </w:r>
      <w:r>
        <w:rPr/>
        <w:t>mentale</w:t>
      </w:r>
      <w:r>
        <w:rPr>
          <w:spacing w:val="-1"/>
        </w:rPr>
        <w:t> </w:t>
      </w:r>
      <w:r>
        <w:rPr/>
        <w:t>prosessene</w:t>
      </w:r>
      <w:r>
        <w:rPr>
          <w:spacing w:val="-1"/>
        </w:rPr>
        <w:t> </w:t>
      </w:r>
      <w:r>
        <w:rPr/>
        <w:t>som</w:t>
      </w:r>
      <w:r>
        <w:rPr>
          <w:spacing w:val="-1"/>
        </w:rPr>
        <w:t> </w:t>
      </w:r>
      <w:r>
        <w:rPr/>
        <w:t>skjer</w:t>
      </w:r>
      <w:r>
        <w:rPr>
          <w:spacing w:val="-1"/>
        </w:rPr>
        <w:t> </w:t>
      </w:r>
      <w:r>
        <w:rPr/>
        <w:t>i øyeblikket</w:t>
      </w:r>
      <w:r>
        <w:rPr>
          <w:spacing w:val="-13"/>
        </w:rPr>
        <w:t> </w:t>
      </w:r>
      <w:r>
        <w:rPr/>
        <w:t>og</w:t>
      </w:r>
      <w:r>
        <w:rPr>
          <w:spacing w:val="-12"/>
        </w:rPr>
        <w:t> </w:t>
      </w:r>
      <w:r>
        <w:rPr/>
        <w:t>det</w:t>
      </w:r>
      <w:r>
        <w:rPr>
          <w:spacing w:val="-13"/>
        </w:rPr>
        <w:t> </w:t>
      </w:r>
      <w:r>
        <w:rPr/>
        <w:t>psykiske</w:t>
      </w:r>
      <w:r>
        <w:rPr>
          <w:spacing w:val="-12"/>
        </w:rPr>
        <w:t> </w:t>
      </w:r>
      <w:r>
        <w:rPr/>
        <w:t>materialet</w:t>
      </w:r>
      <w:r>
        <w:rPr>
          <w:spacing w:val="-13"/>
        </w:rPr>
        <w:t> </w:t>
      </w:r>
      <w:r>
        <w:rPr/>
        <w:t>som klientene har kontakt med i ethvert øye- blikk. Forståelsen for øyeblikkets betyd- ning</w:t>
      </w:r>
      <w:r>
        <w:rPr>
          <w:spacing w:val="-13"/>
        </w:rPr>
        <w:t> </w:t>
      </w:r>
      <w:r>
        <w:rPr/>
        <w:t>i</w:t>
      </w:r>
      <w:r>
        <w:rPr>
          <w:spacing w:val="-12"/>
        </w:rPr>
        <w:t> </w:t>
      </w:r>
      <w:r>
        <w:rPr/>
        <w:t>behandling</w:t>
      </w:r>
      <w:r>
        <w:rPr>
          <w:spacing w:val="-13"/>
        </w:rPr>
        <w:t> </w:t>
      </w:r>
      <w:r>
        <w:rPr/>
        <w:t>springer</w:t>
      </w:r>
      <w:r>
        <w:rPr>
          <w:spacing w:val="-12"/>
        </w:rPr>
        <w:t> </w:t>
      </w:r>
      <w:r>
        <w:rPr/>
        <w:t>også</w:t>
      </w:r>
      <w:r>
        <w:rPr>
          <w:spacing w:val="-13"/>
        </w:rPr>
        <w:t> </w:t>
      </w:r>
      <w:r>
        <w:rPr/>
        <w:t>ut</w:t>
      </w:r>
      <w:r>
        <w:rPr>
          <w:spacing w:val="-12"/>
        </w:rPr>
        <w:t> </w:t>
      </w:r>
      <w:r>
        <w:rPr/>
        <w:t>fra</w:t>
      </w:r>
      <w:r>
        <w:rPr>
          <w:spacing w:val="-13"/>
        </w:rPr>
        <w:t> </w:t>
      </w:r>
      <w:r>
        <w:rPr/>
        <w:t>den forståelsen at enhver psykisk endring er en</w:t>
      </w:r>
      <w:r>
        <w:rPr>
          <w:spacing w:val="-13"/>
        </w:rPr>
        <w:t> </w:t>
      </w:r>
      <w:r>
        <w:rPr/>
        <w:t>følge</w:t>
      </w:r>
      <w:r>
        <w:rPr>
          <w:spacing w:val="-12"/>
        </w:rPr>
        <w:t> </w:t>
      </w:r>
      <w:r>
        <w:rPr/>
        <w:t>av</w:t>
      </w:r>
      <w:r>
        <w:rPr>
          <w:spacing w:val="-13"/>
        </w:rPr>
        <w:t> </w:t>
      </w:r>
      <w:r>
        <w:rPr/>
        <w:t>det</w:t>
      </w:r>
      <w:r>
        <w:rPr>
          <w:spacing w:val="-12"/>
        </w:rPr>
        <w:t> </w:t>
      </w:r>
      <w:r>
        <w:rPr/>
        <w:t>som</w:t>
      </w:r>
      <w:r>
        <w:rPr>
          <w:spacing w:val="-13"/>
        </w:rPr>
        <w:t> </w:t>
      </w:r>
      <w:r>
        <w:rPr/>
        <w:t>skjer</w:t>
      </w:r>
      <w:r>
        <w:rPr>
          <w:spacing w:val="-12"/>
        </w:rPr>
        <w:t> </w:t>
      </w:r>
      <w:r>
        <w:rPr/>
        <w:t>mentalt</w:t>
      </w:r>
      <w:r>
        <w:rPr>
          <w:spacing w:val="-13"/>
        </w:rPr>
        <w:t> </w:t>
      </w:r>
      <w:r>
        <w:rPr/>
        <w:t>i</w:t>
      </w:r>
      <w:r>
        <w:rPr>
          <w:spacing w:val="-12"/>
        </w:rPr>
        <w:t> </w:t>
      </w:r>
      <w:r>
        <w:rPr/>
        <w:t>enkelte øyeblikk i konsultasjonen. Klientens øy- eblikkelige psykiske reaksjoner er derfor sentrale i lingvistisk hjerneterapi (LBT).</w:t>
      </w:r>
    </w:p>
    <w:p>
      <w:pPr>
        <w:pStyle w:val="Heading8"/>
        <w:ind w:left="330"/>
      </w:pPr>
      <w:r>
        <w:rPr/>
        <w:t>Årsaker</w:t>
      </w:r>
      <w:r>
        <w:rPr>
          <w:spacing w:val="-5"/>
        </w:rPr>
        <w:t> </w:t>
      </w:r>
      <w:r>
        <w:rPr/>
        <w:t>til</w:t>
      </w:r>
      <w:r>
        <w:rPr>
          <w:spacing w:val="-4"/>
        </w:rPr>
        <w:t> </w:t>
      </w:r>
      <w:r>
        <w:rPr/>
        <w:t>psykiske</w:t>
      </w:r>
      <w:r>
        <w:rPr>
          <w:spacing w:val="-4"/>
        </w:rPr>
        <w:t> </w:t>
      </w:r>
      <w:r>
        <w:rPr>
          <w:spacing w:val="-2"/>
        </w:rPr>
        <w:t>plager</w:t>
      </w:r>
    </w:p>
    <w:p>
      <w:pPr>
        <w:pStyle w:val="BodyText"/>
        <w:spacing w:before="122"/>
        <w:ind w:left="330"/>
      </w:pPr>
      <w:r>
        <w:rPr/>
        <w:t>Vi kan skille mellom historiske og </w:t>
      </w:r>
      <w:r>
        <w:rPr/>
        <w:t>øye- blikkelige mentale årsaker til psykiske plager.</w:t>
      </w:r>
      <w:r>
        <w:rPr>
          <w:spacing w:val="-10"/>
        </w:rPr>
        <w:t> </w:t>
      </w:r>
      <w:r>
        <w:rPr/>
        <w:t>Lingvistisk</w:t>
      </w:r>
      <w:r>
        <w:rPr>
          <w:spacing w:val="-10"/>
        </w:rPr>
        <w:t> </w:t>
      </w:r>
      <w:r>
        <w:rPr/>
        <w:t>hjerneterapi</w:t>
      </w:r>
      <w:r>
        <w:rPr>
          <w:spacing w:val="-10"/>
        </w:rPr>
        <w:t> </w:t>
      </w:r>
      <w:r>
        <w:rPr/>
        <w:t>fokuserer på</w:t>
      </w:r>
      <w:r>
        <w:rPr>
          <w:spacing w:val="-6"/>
        </w:rPr>
        <w:t> </w:t>
      </w:r>
      <w:r>
        <w:rPr/>
        <w:t>de</w:t>
      </w:r>
      <w:r>
        <w:rPr>
          <w:spacing w:val="-6"/>
        </w:rPr>
        <w:t> </w:t>
      </w:r>
      <w:r>
        <w:rPr/>
        <w:t>øyeblikkelige</w:t>
      </w:r>
      <w:r>
        <w:rPr>
          <w:spacing w:val="-6"/>
        </w:rPr>
        <w:t> </w:t>
      </w:r>
      <w:r>
        <w:rPr/>
        <w:t>mentale</w:t>
      </w:r>
      <w:r>
        <w:rPr>
          <w:spacing w:val="-6"/>
        </w:rPr>
        <w:t> </w:t>
      </w:r>
      <w:r>
        <w:rPr/>
        <w:t>årsakene.</w:t>
      </w:r>
      <w:r>
        <w:rPr>
          <w:spacing w:val="-6"/>
        </w:rPr>
        <w:t> </w:t>
      </w:r>
      <w:r>
        <w:rPr/>
        <w:t>De øyeblikkelige</w:t>
      </w:r>
      <w:r>
        <w:rPr>
          <w:spacing w:val="-13"/>
        </w:rPr>
        <w:t> </w:t>
      </w:r>
      <w:r>
        <w:rPr/>
        <w:t>mentale</w:t>
      </w:r>
      <w:r>
        <w:rPr>
          <w:spacing w:val="-12"/>
        </w:rPr>
        <w:t> </w:t>
      </w:r>
      <w:r>
        <w:rPr/>
        <w:t>årsakene</w:t>
      </w:r>
      <w:r>
        <w:rPr>
          <w:spacing w:val="-13"/>
        </w:rPr>
        <w:t> </w:t>
      </w:r>
      <w:r>
        <w:rPr/>
        <w:t>til</w:t>
      </w:r>
      <w:r>
        <w:rPr>
          <w:spacing w:val="-12"/>
        </w:rPr>
        <w:t> </w:t>
      </w:r>
      <w:r>
        <w:rPr/>
        <w:t>psykis- ke</w:t>
      </w:r>
      <w:r>
        <w:rPr>
          <w:spacing w:val="-2"/>
        </w:rPr>
        <w:t> </w:t>
      </w:r>
      <w:r>
        <w:rPr/>
        <w:t>plager</w:t>
      </w:r>
      <w:r>
        <w:rPr>
          <w:spacing w:val="-2"/>
        </w:rPr>
        <w:t> </w:t>
      </w:r>
      <w:r>
        <w:rPr/>
        <w:t>er</w:t>
      </w:r>
      <w:r>
        <w:rPr>
          <w:spacing w:val="-2"/>
        </w:rPr>
        <w:t> </w:t>
      </w:r>
      <w:r>
        <w:rPr/>
        <w:t>en</w:t>
      </w:r>
      <w:r>
        <w:rPr>
          <w:spacing w:val="-2"/>
        </w:rPr>
        <w:t> </w:t>
      </w:r>
      <w:r>
        <w:rPr/>
        <w:t>følge</w:t>
      </w:r>
      <w:r>
        <w:rPr>
          <w:spacing w:val="-2"/>
        </w:rPr>
        <w:t> </w:t>
      </w:r>
      <w:r>
        <w:rPr/>
        <w:t>av</w:t>
      </w:r>
      <w:r>
        <w:rPr>
          <w:spacing w:val="-2"/>
        </w:rPr>
        <w:t> </w:t>
      </w:r>
      <w:r>
        <w:rPr/>
        <w:t>kontakt</w:t>
      </w:r>
      <w:r>
        <w:rPr>
          <w:spacing w:val="-2"/>
        </w:rPr>
        <w:t> </w:t>
      </w:r>
      <w:r>
        <w:rPr/>
        <w:t>med</w:t>
      </w:r>
      <w:r>
        <w:rPr>
          <w:spacing w:val="-2"/>
        </w:rPr>
        <w:t> </w:t>
      </w:r>
      <w:r>
        <w:rPr/>
        <w:t>bio- psykiske</w:t>
      </w:r>
      <w:r>
        <w:rPr>
          <w:spacing w:val="6"/>
        </w:rPr>
        <w:t> </w:t>
      </w:r>
      <w:r>
        <w:rPr/>
        <w:t>elementer</w:t>
      </w:r>
      <w:r>
        <w:rPr>
          <w:spacing w:val="7"/>
        </w:rPr>
        <w:t> </w:t>
      </w:r>
      <w:r>
        <w:rPr/>
        <w:t>som</w:t>
      </w:r>
      <w:r>
        <w:rPr>
          <w:spacing w:val="7"/>
        </w:rPr>
        <w:t> </w:t>
      </w:r>
      <w:r>
        <w:rPr/>
        <w:t>rommer</w:t>
      </w:r>
      <w:r>
        <w:rPr>
          <w:spacing w:val="7"/>
        </w:rPr>
        <w:t> </w:t>
      </w:r>
      <w:r>
        <w:rPr>
          <w:spacing w:val="-2"/>
        </w:rPr>
        <w:t>psykisk</w:t>
      </w:r>
    </w:p>
    <w:p>
      <w:pPr>
        <w:pStyle w:val="BodyText"/>
        <w:spacing w:before="127"/>
        <w:ind w:left="199" w:right="321"/>
      </w:pPr>
      <w:r>
        <w:rPr/>
        <w:br w:type="column"/>
      </w:r>
      <w:r>
        <w:rPr/>
        <w:t>ubehag, og som fører til klientens symp- tomer. Man avviser ikke at psykiske pla- ger kan ha en historisk forankring, fordi de biopsykiske elementene som utløser den øyeblikkelige opplevelsen av psykisk plage,</w:t>
      </w:r>
      <w:r>
        <w:rPr>
          <w:spacing w:val="-13"/>
        </w:rPr>
        <w:t> </w:t>
      </w:r>
      <w:r>
        <w:rPr/>
        <w:t>kan</w:t>
      </w:r>
      <w:r>
        <w:rPr>
          <w:spacing w:val="-12"/>
        </w:rPr>
        <w:t> </w:t>
      </w:r>
      <w:r>
        <w:rPr/>
        <w:t>stamme</w:t>
      </w:r>
      <w:r>
        <w:rPr>
          <w:spacing w:val="-13"/>
        </w:rPr>
        <w:t> </w:t>
      </w:r>
      <w:r>
        <w:rPr/>
        <w:t>fra</w:t>
      </w:r>
      <w:r>
        <w:rPr>
          <w:spacing w:val="-12"/>
        </w:rPr>
        <w:t> </w:t>
      </w:r>
      <w:r>
        <w:rPr/>
        <w:t>tidligere</w:t>
      </w:r>
      <w:r>
        <w:rPr>
          <w:spacing w:val="-13"/>
        </w:rPr>
        <w:t> </w:t>
      </w:r>
      <w:r>
        <w:rPr/>
        <w:t>hendelser. Om dette er tilfelle, kartlegger man </w:t>
      </w:r>
      <w:r>
        <w:rPr/>
        <w:t>de biopsykiske</w:t>
      </w:r>
      <w:r>
        <w:rPr>
          <w:spacing w:val="-3"/>
        </w:rPr>
        <w:t> </w:t>
      </w:r>
      <w:r>
        <w:rPr/>
        <w:t>elementene</w:t>
      </w:r>
      <w:r>
        <w:rPr>
          <w:spacing w:val="-3"/>
        </w:rPr>
        <w:t> </w:t>
      </w:r>
      <w:r>
        <w:rPr/>
        <w:t>som</w:t>
      </w:r>
      <w:r>
        <w:rPr>
          <w:spacing w:val="-3"/>
        </w:rPr>
        <w:t> </w:t>
      </w:r>
      <w:r>
        <w:rPr/>
        <w:t>ble</w:t>
      </w:r>
      <w:r>
        <w:rPr>
          <w:spacing w:val="-3"/>
        </w:rPr>
        <w:t> </w:t>
      </w:r>
      <w:r>
        <w:rPr/>
        <w:t>dannet</w:t>
      </w:r>
      <w:r>
        <w:rPr>
          <w:spacing w:val="-3"/>
        </w:rPr>
        <w:t> </w:t>
      </w:r>
      <w:r>
        <w:rPr/>
        <w:t>i fortiden,</w:t>
      </w:r>
      <w:r>
        <w:rPr>
          <w:spacing w:val="-7"/>
        </w:rPr>
        <w:t> </w:t>
      </w:r>
      <w:r>
        <w:rPr/>
        <w:t>men</w:t>
      </w:r>
      <w:r>
        <w:rPr>
          <w:spacing w:val="-7"/>
        </w:rPr>
        <w:t> </w:t>
      </w:r>
      <w:r>
        <w:rPr/>
        <w:t>som</w:t>
      </w:r>
      <w:r>
        <w:rPr>
          <w:spacing w:val="-7"/>
        </w:rPr>
        <w:t> </w:t>
      </w:r>
      <w:r>
        <w:rPr/>
        <w:t>er</w:t>
      </w:r>
      <w:r>
        <w:rPr>
          <w:spacing w:val="-7"/>
        </w:rPr>
        <w:t> </w:t>
      </w:r>
      <w:r>
        <w:rPr/>
        <w:t>endret</w:t>
      </w:r>
      <w:r>
        <w:rPr>
          <w:spacing w:val="-7"/>
        </w:rPr>
        <w:t> </w:t>
      </w:r>
      <w:r>
        <w:rPr/>
        <w:t>som</w:t>
      </w:r>
      <w:r>
        <w:rPr>
          <w:spacing w:val="-7"/>
        </w:rPr>
        <w:t> </w:t>
      </w:r>
      <w:r>
        <w:rPr/>
        <w:t>følge</w:t>
      </w:r>
      <w:r>
        <w:rPr>
          <w:spacing w:val="-7"/>
        </w:rPr>
        <w:t> </w:t>
      </w:r>
      <w:r>
        <w:rPr/>
        <w:t>av levd</w:t>
      </w:r>
      <w:r>
        <w:rPr>
          <w:spacing w:val="-13"/>
        </w:rPr>
        <w:t> </w:t>
      </w:r>
      <w:r>
        <w:rPr/>
        <w:t>liv,</w:t>
      </w:r>
      <w:r>
        <w:rPr>
          <w:spacing w:val="-12"/>
        </w:rPr>
        <w:t> </w:t>
      </w:r>
      <w:r>
        <w:rPr/>
        <w:t>selv</w:t>
      </w:r>
      <w:r>
        <w:rPr>
          <w:spacing w:val="-13"/>
        </w:rPr>
        <w:t> </w:t>
      </w:r>
      <w:r>
        <w:rPr/>
        <w:t>om</w:t>
      </w:r>
      <w:r>
        <w:rPr>
          <w:spacing w:val="-12"/>
        </w:rPr>
        <w:t> </w:t>
      </w:r>
      <w:r>
        <w:rPr/>
        <w:t>de</w:t>
      </w:r>
      <w:r>
        <w:rPr>
          <w:spacing w:val="-13"/>
        </w:rPr>
        <w:t> </w:t>
      </w:r>
      <w:r>
        <w:rPr/>
        <w:t>fortsatt</w:t>
      </w:r>
      <w:r>
        <w:rPr>
          <w:spacing w:val="-12"/>
        </w:rPr>
        <w:t> </w:t>
      </w:r>
      <w:r>
        <w:rPr/>
        <w:t>rommer</w:t>
      </w:r>
      <w:r>
        <w:rPr>
          <w:spacing w:val="-13"/>
        </w:rPr>
        <w:t> </w:t>
      </w:r>
      <w:r>
        <w:rPr/>
        <w:t>aktivt psykisknegativt materiale.</w:t>
      </w:r>
    </w:p>
    <w:p>
      <w:pPr>
        <w:pStyle w:val="BodyText"/>
        <w:ind w:left="0"/>
        <w:jc w:val="left"/>
      </w:pPr>
    </w:p>
    <w:p>
      <w:pPr>
        <w:pStyle w:val="BodyText"/>
        <w:ind w:left="0"/>
        <w:jc w:val="left"/>
      </w:pPr>
    </w:p>
    <w:p>
      <w:pPr>
        <w:pStyle w:val="BodyText"/>
        <w:spacing w:before="16"/>
        <w:ind w:left="0"/>
        <w:jc w:val="left"/>
      </w:pPr>
    </w:p>
    <w:p>
      <w:pPr>
        <w:pStyle w:val="Heading3"/>
        <w:spacing w:line="218" w:lineRule="auto"/>
        <w:ind w:left="1079" w:right="922" w:hanging="279"/>
        <w:jc w:val="left"/>
      </w:pPr>
      <w:r>
        <w:rPr>
          <w:spacing w:val="-2"/>
        </w:rPr>
        <w:t>Oppsum- mering</w:t>
      </w:r>
    </w:p>
    <w:p>
      <w:pPr>
        <w:pStyle w:val="BodyText"/>
        <w:spacing w:before="704"/>
        <w:ind w:left="93" w:right="321"/>
        <w:jc w:val="right"/>
      </w:pPr>
      <w:r>
        <w:rPr/>
        <w:t>Denne</w:t>
      </w:r>
      <w:r>
        <w:rPr>
          <w:spacing w:val="19"/>
        </w:rPr>
        <w:t> </w:t>
      </w:r>
      <w:r>
        <w:rPr/>
        <w:t>boken</w:t>
      </w:r>
      <w:r>
        <w:rPr>
          <w:spacing w:val="19"/>
        </w:rPr>
        <w:t> </w:t>
      </w:r>
      <w:r>
        <w:rPr/>
        <w:t>beskriver</w:t>
      </w:r>
      <w:r>
        <w:rPr>
          <w:spacing w:val="19"/>
        </w:rPr>
        <w:t> </w:t>
      </w:r>
      <w:r>
        <w:rPr/>
        <w:t>hjernens</w:t>
      </w:r>
      <w:r>
        <w:rPr>
          <w:spacing w:val="19"/>
        </w:rPr>
        <w:t> </w:t>
      </w:r>
      <w:r>
        <w:rPr/>
        <w:t>psyko- logi</w:t>
      </w:r>
      <w:r>
        <w:rPr>
          <w:spacing w:val="-6"/>
        </w:rPr>
        <w:t> </w:t>
      </w:r>
      <w:r>
        <w:rPr/>
        <w:t>og</w:t>
      </w:r>
      <w:r>
        <w:rPr>
          <w:spacing w:val="-6"/>
        </w:rPr>
        <w:t> </w:t>
      </w:r>
      <w:r>
        <w:rPr/>
        <w:t>lingvistisk</w:t>
      </w:r>
      <w:r>
        <w:rPr>
          <w:spacing w:val="-6"/>
        </w:rPr>
        <w:t> </w:t>
      </w:r>
      <w:r>
        <w:rPr/>
        <w:t>hjerneterapi</w:t>
      </w:r>
      <w:r>
        <w:rPr>
          <w:spacing w:val="-6"/>
        </w:rPr>
        <w:t> </w:t>
      </w:r>
      <w:r>
        <w:rPr/>
        <w:t>slik</w:t>
      </w:r>
      <w:r>
        <w:rPr>
          <w:spacing w:val="-6"/>
        </w:rPr>
        <w:t> </w:t>
      </w:r>
      <w:r>
        <w:rPr/>
        <w:t>denne tilnærmingen</w:t>
      </w:r>
      <w:r>
        <w:rPr>
          <w:spacing w:val="-8"/>
        </w:rPr>
        <w:t> </w:t>
      </w:r>
      <w:r>
        <w:rPr/>
        <w:t>til</w:t>
      </w:r>
      <w:r>
        <w:rPr>
          <w:spacing w:val="-8"/>
        </w:rPr>
        <w:t> </w:t>
      </w:r>
      <w:r>
        <w:rPr/>
        <w:t>behandling</w:t>
      </w:r>
      <w:r>
        <w:rPr>
          <w:spacing w:val="-8"/>
        </w:rPr>
        <w:t> </w:t>
      </w:r>
      <w:r>
        <w:rPr/>
        <w:t>anvendes</w:t>
      </w:r>
      <w:r>
        <w:rPr>
          <w:spacing w:val="-8"/>
        </w:rPr>
        <w:t> </w:t>
      </w:r>
      <w:r>
        <w:rPr/>
        <w:t>på klientene.</w:t>
      </w:r>
      <w:r>
        <w:rPr>
          <w:spacing w:val="-13"/>
        </w:rPr>
        <w:t> </w:t>
      </w:r>
      <w:r>
        <w:rPr/>
        <w:t>Boken</w:t>
      </w:r>
      <w:r>
        <w:rPr>
          <w:spacing w:val="-12"/>
        </w:rPr>
        <w:t> </w:t>
      </w:r>
      <w:r>
        <w:rPr/>
        <w:t>er</w:t>
      </w:r>
      <w:r>
        <w:rPr>
          <w:spacing w:val="-13"/>
        </w:rPr>
        <w:t> </w:t>
      </w:r>
      <w:r>
        <w:rPr/>
        <w:t>utviklet</w:t>
      </w:r>
      <w:r>
        <w:rPr>
          <w:spacing w:val="-12"/>
        </w:rPr>
        <w:t> </w:t>
      </w:r>
      <w:r>
        <w:rPr/>
        <w:t>med</w:t>
      </w:r>
      <w:r>
        <w:rPr>
          <w:spacing w:val="-13"/>
        </w:rPr>
        <w:t> </w:t>
      </w:r>
      <w:r>
        <w:rPr/>
        <w:t>utgangs- punkt i den hjernepsykologiske forståel- </w:t>
      </w:r>
      <w:r>
        <w:rPr>
          <w:spacing w:val="-2"/>
        </w:rPr>
        <w:t>sen</w:t>
      </w:r>
      <w:r>
        <w:rPr>
          <w:spacing w:val="-8"/>
        </w:rPr>
        <w:t> </w:t>
      </w:r>
      <w:r>
        <w:rPr>
          <w:spacing w:val="-2"/>
        </w:rPr>
        <w:t>av</w:t>
      </w:r>
      <w:r>
        <w:rPr>
          <w:spacing w:val="-8"/>
        </w:rPr>
        <w:t> </w:t>
      </w:r>
      <w:r>
        <w:rPr>
          <w:spacing w:val="-2"/>
        </w:rPr>
        <w:t>psykiske</w:t>
      </w:r>
      <w:r>
        <w:rPr>
          <w:spacing w:val="-8"/>
        </w:rPr>
        <w:t> </w:t>
      </w:r>
      <w:r>
        <w:rPr>
          <w:spacing w:val="-2"/>
        </w:rPr>
        <w:t>plager</w:t>
      </w:r>
      <w:r>
        <w:rPr>
          <w:spacing w:val="-8"/>
        </w:rPr>
        <w:t> </w:t>
      </w:r>
      <w:r>
        <w:rPr>
          <w:spacing w:val="-2"/>
        </w:rPr>
        <w:t>og</w:t>
      </w:r>
      <w:r>
        <w:rPr>
          <w:spacing w:val="-8"/>
        </w:rPr>
        <w:t> </w:t>
      </w:r>
      <w:r>
        <w:rPr>
          <w:spacing w:val="-2"/>
        </w:rPr>
        <w:t>psykisk</w:t>
      </w:r>
      <w:r>
        <w:rPr>
          <w:spacing w:val="-8"/>
        </w:rPr>
        <w:t> </w:t>
      </w:r>
      <w:r>
        <w:rPr>
          <w:spacing w:val="-2"/>
        </w:rPr>
        <w:t>endring. </w:t>
      </w:r>
      <w:r>
        <w:rPr/>
        <w:t>Boken beskriver bakgrunnen for hjer- nens</w:t>
      </w:r>
      <w:r>
        <w:rPr>
          <w:spacing w:val="18"/>
        </w:rPr>
        <w:t> </w:t>
      </w:r>
      <w:r>
        <w:rPr/>
        <w:t>psykologi,</w:t>
      </w:r>
      <w:r>
        <w:rPr>
          <w:spacing w:val="18"/>
        </w:rPr>
        <w:t> </w:t>
      </w:r>
      <w:r>
        <w:rPr/>
        <w:t>psykologiens</w:t>
      </w:r>
      <w:r>
        <w:rPr>
          <w:spacing w:val="18"/>
        </w:rPr>
        <w:t> </w:t>
      </w:r>
      <w:r>
        <w:rPr/>
        <w:t>og</w:t>
      </w:r>
      <w:r>
        <w:rPr>
          <w:spacing w:val="18"/>
        </w:rPr>
        <w:t> </w:t>
      </w:r>
      <w:r>
        <w:rPr/>
        <w:t>psykia- triens mangler, det teoretiske </w:t>
      </w:r>
      <w:r>
        <w:rPr/>
        <w:t>grunnlaget for</w:t>
      </w:r>
      <w:r>
        <w:rPr>
          <w:spacing w:val="40"/>
        </w:rPr>
        <w:t> </w:t>
      </w:r>
      <w:r>
        <w:rPr/>
        <w:t>hjernens</w:t>
      </w:r>
      <w:r>
        <w:rPr>
          <w:spacing w:val="40"/>
        </w:rPr>
        <w:t> </w:t>
      </w:r>
      <w:r>
        <w:rPr/>
        <w:t>psykologi,</w:t>
      </w:r>
      <w:r>
        <w:rPr>
          <w:spacing w:val="40"/>
        </w:rPr>
        <w:t> </w:t>
      </w:r>
      <w:r>
        <w:rPr/>
        <w:t>den</w:t>
      </w:r>
      <w:r>
        <w:rPr>
          <w:spacing w:val="40"/>
        </w:rPr>
        <w:t> </w:t>
      </w:r>
      <w:r>
        <w:rPr/>
        <w:t>etikk</w:t>
      </w:r>
      <w:r>
        <w:rPr>
          <w:spacing w:val="40"/>
        </w:rPr>
        <w:t> </w:t>
      </w:r>
      <w:r>
        <w:rPr/>
        <w:t>som preger</w:t>
      </w:r>
      <w:r>
        <w:rPr>
          <w:spacing w:val="39"/>
        </w:rPr>
        <w:t> </w:t>
      </w:r>
      <w:r>
        <w:rPr/>
        <w:t>lingvistisk</w:t>
      </w:r>
      <w:r>
        <w:rPr>
          <w:spacing w:val="39"/>
        </w:rPr>
        <w:t> </w:t>
      </w:r>
      <w:r>
        <w:rPr/>
        <w:t>hjerneterapi,</w:t>
      </w:r>
      <w:r>
        <w:rPr>
          <w:spacing w:val="39"/>
        </w:rPr>
        <w:t> </w:t>
      </w:r>
      <w:r>
        <w:rPr/>
        <w:t>strategi- ene for psykisk endring og de endrings- formene</w:t>
      </w:r>
      <w:r>
        <w:rPr>
          <w:spacing w:val="40"/>
        </w:rPr>
        <w:t> </w:t>
      </w:r>
      <w:r>
        <w:rPr/>
        <w:t>og</w:t>
      </w:r>
      <w:r>
        <w:rPr>
          <w:spacing w:val="40"/>
        </w:rPr>
        <w:t> </w:t>
      </w:r>
      <w:r>
        <w:rPr/>
        <w:t>behandlingsmetodene</w:t>
      </w:r>
      <w:r>
        <w:rPr>
          <w:spacing w:val="40"/>
        </w:rPr>
        <w:t> </w:t>
      </w:r>
      <w:r>
        <w:rPr/>
        <w:t>som brukes</w:t>
      </w:r>
      <w:r>
        <w:rPr>
          <w:spacing w:val="36"/>
        </w:rPr>
        <w:t> </w:t>
      </w:r>
      <w:r>
        <w:rPr/>
        <w:t>i</w:t>
      </w:r>
      <w:r>
        <w:rPr>
          <w:spacing w:val="36"/>
        </w:rPr>
        <w:t> </w:t>
      </w:r>
      <w:r>
        <w:rPr/>
        <w:t>lingvistisk</w:t>
      </w:r>
      <w:r>
        <w:rPr>
          <w:spacing w:val="36"/>
        </w:rPr>
        <w:t> </w:t>
      </w:r>
      <w:r>
        <w:rPr/>
        <w:t>hjerneterapi.</w:t>
      </w:r>
      <w:r>
        <w:rPr>
          <w:spacing w:val="36"/>
        </w:rPr>
        <w:t> </w:t>
      </w:r>
      <w:r>
        <w:rPr/>
        <w:t>Boken beskriver</w:t>
      </w:r>
      <w:r>
        <w:rPr>
          <w:spacing w:val="40"/>
        </w:rPr>
        <w:t> </w:t>
      </w:r>
      <w:r>
        <w:rPr/>
        <w:t>også</w:t>
      </w:r>
      <w:r>
        <w:rPr>
          <w:spacing w:val="40"/>
        </w:rPr>
        <w:t> </w:t>
      </w:r>
      <w:r>
        <w:rPr/>
        <w:t>hindringer</w:t>
      </w:r>
      <w:r>
        <w:rPr>
          <w:spacing w:val="40"/>
        </w:rPr>
        <w:t> </w:t>
      </w:r>
      <w:r>
        <w:rPr/>
        <w:t>mot</w:t>
      </w:r>
      <w:r>
        <w:rPr>
          <w:spacing w:val="40"/>
        </w:rPr>
        <w:t> </w:t>
      </w:r>
      <w:r>
        <w:rPr/>
        <w:t>psykisk endring</w:t>
      </w:r>
      <w:r>
        <w:rPr>
          <w:spacing w:val="-7"/>
        </w:rPr>
        <w:t> </w:t>
      </w:r>
      <w:r>
        <w:rPr/>
        <w:t>og</w:t>
      </w:r>
      <w:r>
        <w:rPr>
          <w:spacing w:val="-6"/>
        </w:rPr>
        <w:t> </w:t>
      </w:r>
      <w:r>
        <w:rPr/>
        <w:t>glimt</w:t>
      </w:r>
      <w:r>
        <w:rPr>
          <w:spacing w:val="-7"/>
        </w:rPr>
        <w:t> </w:t>
      </w:r>
      <w:r>
        <w:rPr/>
        <w:t>fra</w:t>
      </w:r>
      <w:r>
        <w:rPr>
          <w:spacing w:val="-6"/>
        </w:rPr>
        <w:t> </w:t>
      </w:r>
      <w:r>
        <w:rPr/>
        <w:t>vellykkede</w:t>
      </w:r>
      <w:r>
        <w:rPr>
          <w:spacing w:val="-6"/>
        </w:rPr>
        <w:t> </w:t>
      </w:r>
      <w:r>
        <w:rPr>
          <w:spacing w:val="-2"/>
        </w:rPr>
        <w:t>endrings-</w:t>
      </w:r>
    </w:p>
    <w:p>
      <w:pPr>
        <w:pStyle w:val="BodyText"/>
        <w:ind w:left="199"/>
        <w:jc w:val="left"/>
      </w:pPr>
      <w:r>
        <w:rPr>
          <w:spacing w:val="-2"/>
        </w:rPr>
        <w:t>prosesser.</w:t>
      </w:r>
    </w:p>
    <w:p>
      <w:pPr>
        <w:pStyle w:val="BodyText"/>
        <w:ind w:left="199" w:right="321" w:firstLine="283"/>
      </w:pPr>
      <w:r>
        <w:rPr/>
        <w:t>Lingvistisk hjerneterapi er et resultat av forskning på vellykkede terapeutiske prosesser. Målet med forskningen var å undersøke</w:t>
      </w:r>
      <w:r>
        <w:rPr>
          <w:spacing w:val="42"/>
        </w:rPr>
        <w:t> </w:t>
      </w:r>
      <w:r>
        <w:rPr/>
        <w:t>hvordan</w:t>
      </w:r>
      <w:r>
        <w:rPr>
          <w:spacing w:val="42"/>
        </w:rPr>
        <w:t> </w:t>
      </w:r>
      <w:r>
        <w:rPr/>
        <w:t>psykiske</w:t>
      </w:r>
      <w:r>
        <w:rPr>
          <w:spacing w:val="42"/>
        </w:rPr>
        <w:t> </w:t>
      </w:r>
      <w:r>
        <w:rPr/>
        <w:t>plager</w:t>
      </w:r>
      <w:r>
        <w:rPr>
          <w:spacing w:val="42"/>
        </w:rPr>
        <w:t> </w:t>
      </w:r>
      <w:r>
        <w:rPr>
          <w:spacing w:val="-5"/>
        </w:rPr>
        <w:t>var</w:t>
      </w:r>
    </w:p>
    <w:p>
      <w:pPr>
        <w:spacing w:after="0"/>
        <w:sectPr>
          <w:pgSz w:w="9640" w:h="13610"/>
          <w:pgMar w:header="367" w:footer="425" w:top="900" w:bottom="660" w:left="860" w:right="640"/>
          <w:cols w:num="2" w:equalWidth="0">
            <w:col w:w="3954" w:space="40"/>
            <w:col w:w="4146"/>
          </w:cols>
        </w:sectPr>
      </w:pPr>
    </w:p>
    <w:p>
      <w:pPr>
        <w:pStyle w:val="BodyText"/>
        <w:spacing w:before="127"/>
        <w:ind w:right="38"/>
      </w:pPr>
      <w:r>
        <w:rPr/>
        <w:t>bygget opp mentalt, og hva som skjedde mentalt når klientene ble bedre av be- </w:t>
      </w:r>
      <w:r>
        <w:rPr>
          <w:spacing w:val="-2"/>
        </w:rPr>
        <w:t>handling.</w:t>
      </w:r>
    </w:p>
    <w:p>
      <w:pPr>
        <w:pStyle w:val="BodyText"/>
        <w:ind w:right="38" w:firstLine="283"/>
      </w:pPr>
      <w:r>
        <w:rPr/>
        <w:t>Etter ni år med analyser av </w:t>
      </w:r>
      <w:r>
        <w:rPr/>
        <w:t>behand- linger, og flere kvalitative og et kvantita- tivt</w:t>
      </w:r>
      <w:r>
        <w:rPr>
          <w:spacing w:val="-13"/>
        </w:rPr>
        <w:t> </w:t>
      </w:r>
      <w:r>
        <w:rPr/>
        <w:t>forskningsprosjekt,</w:t>
      </w:r>
      <w:r>
        <w:rPr>
          <w:spacing w:val="-12"/>
        </w:rPr>
        <w:t> </w:t>
      </w:r>
      <w:r>
        <w:rPr/>
        <w:t>var</w:t>
      </w:r>
      <w:r>
        <w:rPr>
          <w:spacing w:val="-13"/>
        </w:rPr>
        <w:t> </w:t>
      </w:r>
      <w:r>
        <w:rPr/>
        <w:t>konklusjonen at enhver psykisk forankret plage er en følge av kontakt med et bestemt psykisk materiale</w:t>
      </w:r>
      <w:r>
        <w:rPr>
          <w:spacing w:val="-3"/>
        </w:rPr>
        <w:t> </w:t>
      </w:r>
      <w:r>
        <w:rPr/>
        <w:t>som</w:t>
      </w:r>
      <w:r>
        <w:rPr>
          <w:spacing w:val="-3"/>
        </w:rPr>
        <w:t> </w:t>
      </w:r>
      <w:r>
        <w:rPr/>
        <w:t>består</w:t>
      </w:r>
      <w:r>
        <w:rPr>
          <w:spacing w:val="-3"/>
        </w:rPr>
        <w:t> </w:t>
      </w:r>
      <w:r>
        <w:rPr/>
        <w:t>av</w:t>
      </w:r>
      <w:r>
        <w:rPr>
          <w:spacing w:val="-3"/>
        </w:rPr>
        <w:t> </w:t>
      </w:r>
      <w:r>
        <w:rPr/>
        <w:t>mentale</w:t>
      </w:r>
      <w:r>
        <w:rPr>
          <w:spacing w:val="-3"/>
        </w:rPr>
        <w:t> </w:t>
      </w:r>
      <w:r>
        <w:rPr/>
        <w:t>elemen- ter som rommer følelser. Og at enhver psykisk endring av disse symptomene i behandling forutsetter endringer i disse </w:t>
      </w:r>
      <w:r>
        <w:rPr>
          <w:spacing w:val="-2"/>
        </w:rPr>
        <w:t>elementene.</w:t>
      </w:r>
    </w:p>
    <w:p>
      <w:pPr>
        <w:pStyle w:val="BodyText"/>
        <w:ind w:right="38" w:firstLine="283"/>
      </w:pPr>
      <w:r>
        <w:rPr/>
        <w:t>Disse funnene førte til utviklingen av først en doktorgradsavhandling om psy- </w:t>
      </w:r>
      <w:r>
        <w:rPr>
          <w:spacing w:val="-2"/>
        </w:rPr>
        <w:t>kisk</w:t>
      </w:r>
      <w:r>
        <w:rPr>
          <w:spacing w:val="-5"/>
        </w:rPr>
        <w:t> </w:t>
      </w:r>
      <w:r>
        <w:rPr>
          <w:spacing w:val="-2"/>
        </w:rPr>
        <w:t>forankrede</w:t>
      </w:r>
      <w:r>
        <w:rPr>
          <w:spacing w:val="-3"/>
        </w:rPr>
        <w:t> </w:t>
      </w:r>
      <w:r>
        <w:rPr>
          <w:spacing w:val="-2"/>
        </w:rPr>
        <w:t>plager</w:t>
      </w:r>
      <w:r>
        <w:rPr>
          <w:spacing w:val="-3"/>
        </w:rPr>
        <w:t> </w:t>
      </w:r>
      <w:r>
        <w:rPr>
          <w:spacing w:val="-2"/>
        </w:rPr>
        <w:t>og</w:t>
      </w:r>
      <w:r>
        <w:rPr>
          <w:spacing w:val="-3"/>
        </w:rPr>
        <w:t> </w:t>
      </w:r>
      <w:r>
        <w:rPr>
          <w:spacing w:val="-2"/>
        </w:rPr>
        <w:t>psykisk endring</w:t>
      </w:r>
    </w:p>
    <w:p>
      <w:pPr>
        <w:pStyle w:val="BodyText"/>
        <w:spacing w:before="127"/>
        <w:ind w:right="548"/>
      </w:pPr>
      <w:r>
        <w:rPr/>
        <w:br w:type="column"/>
      </w:r>
      <w:r>
        <w:rPr/>
        <w:t>(2013),</w:t>
      </w:r>
      <w:r>
        <w:rPr>
          <w:spacing w:val="-6"/>
        </w:rPr>
        <w:t> </w:t>
      </w:r>
      <w:r>
        <w:rPr/>
        <w:t>og</w:t>
      </w:r>
      <w:r>
        <w:rPr>
          <w:spacing w:val="-6"/>
        </w:rPr>
        <w:t> </w:t>
      </w:r>
      <w:r>
        <w:rPr/>
        <w:t>deretter</w:t>
      </w:r>
      <w:r>
        <w:rPr>
          <w:spacing w:val="-6"/>
        </w:rPr>
        <w:t> </w:t>
      </w:r>
      <w:r>
        <w:rPr/>
        <w:t>til</w:t>
      </w:r>
      <w:r>
        <w:rPr>
          <w:spacing w:val="-6"/>
        </w:rPr>
        <w:t> </w:t>
      </w:r>
      <w:r>
        <w:rPr/>
        <w:t>boken</w:t>
      </w:r>
      <w:r>
        <w:rPr>
          <w:spacing w:val="-6"/>
        </w:rPr>
        <w:t> </w:t>
      </w:r>
      <w:r>
        <w:rPr/>
        <w:t>om</w:t>
      </w:r>
      <w:r>
        <w:rPr>
          <w:spacing w:val="-6"/>
        </w:rPr>
        <w:t> </w:t>
      </w:r>
      <w:r>
        <w:rPr/>
        <w:t>hjernens psykologi</w:t>
      </w:r>
      <w:r>
        <w:rPr>
          <w:spacing w:val="-7"/>
        </w:rPr>
        <w:t> </w:t>
      </w:r>
      <w:r>
        <w:rPr/>
        <w:t>(2024)</w:t>
      </w:r>
      <w:r>
        <w:rPr>
          <w:spacing w:val="-7"/>
        </w:rPr>
        <w:t> </w:t>
      </w:r>
      <w:r>
        <w:rPr/>
        <w:t>og</w:t>
      </w:r>
      <w:r>
        <w:rPr>
          <w:spacing w:val="-7"/>
        </w:rPr>
        <w:t> </w:t>
      </w:r>
      <w:r>
        <w:rPr/>
        <w:t>boken</w:t>
      </w:r>
      <w:r>
        <w:rPr>
          <w:spacing w:val="-7"/>
        </w:rPr>
        <w:t> </w:t>
      </w:r>
      <w:r>
        <w:rPr/>
        <w:t>om</w:t>
      </w:r>
      <w:r>
        <w:rPr>
          <w:spacing w:val="-7"/>
        </w:rPr>
        <w:t> </w:t>
      </w:r>
      <w:r>
        <w:rPr/>
        <w:t>lingvistisk hjerneterapi (2024). Disse to bøkene er slått</w:t>
      </w:r>
      <w:r>
        <w:rPr>
          <w:spacing w:val="-11"/>
        </w:rPr>
        <w:t> </w:t>
      </w:r>
      <w:r>
        <w:rPr/>
        <w:t>sammen</w:t>
      </w:r>
      <w:r>
        <w:rPr>
          <w:spacing w:val="-11"/>
        </w:rPr>
        <w:t> </w:t>
      </w:r>
      <w:r>
        <w:rPr/>
        <w:t>og</w:t>
      </w:r>
      <w:r>
        <w:rPr>
          <w:spacing w:val="-11"/>
        </w:rPr>
        <w:t> </w:t>
      </w:r>
      <w:r>
        <w:rPr/>
        <w:t>omredigert</w:t>
      </w:r>
      <w:r>
        <w:rPr>
          <w:spacing w:val="-11"/>
        </w:rPr>
        <w:t> </w:t>
      </w:r>
      <w:r>
        <w:rPr/>
        <w:t>til</w:t>
      </w:r>
      <w:r>
        <w:rPr>
          <w:spacing w:val="-11"/>
        </w:rPr>
        <w:t> </w:t>
      </w:r>
      <w:r>
        <w:rPr/>
        <w:t>denne</w:t>
      </w:r>
      <w:r>
        <w:rPr>
          <w:spacing w:val="-11"/>
        </w:rPr>
        <w:t> </w:t>
      </w:r>
      <w:r>
        <w:rPr/>
        <w:t>bo- ken om hjernens psykologi og lingvistisk </w:t>
      </w:r>
      <w:r>
        <w:rPr>
          <w:spacing w:val="-2"/>
        </w:rPr>
        <w:t>hjerneterapi.</w:t>
      </w:r>
    </w:p>
    <w:p>
      <w:pPr>
        <w:pStyle w:val="BodyText"/>
        <w:ind w:right="548" w:firstLine="283"/>
      </w:pPr>
      <w:r>
        <w:rPr/>
        <w:t>En konklusjon i denne boken er at psykologien og psykiatrien ikke kommer utenom denne boken, dersom man har som mål å behandle psykiske plager ef- fektivt,</w:t>
      </w:r>
      <w:r>
        <w:rPr>
          <w:spacing w:val="-7"/>
        </w:rPr>
        <w:t> </w:t>
      </w:r>
      <w:r>
        <w:rPr/>
        <w:t>forutsigbart</w:t>
      </w:r>
      <w:r>
        <w:rPr>
          <w:spacing w:val="-7"/>
        </w:rPr>
        <w:t> </w:t>
      </w:r>
      <w:r>
        <w:rPr/>
        <w:t>og</w:t>
      </w:r>
      <w:r>
        <w:rPr>
          <w:spacing w:val="-7"/>
        </w:rPr>
        <w:t> </w:t>
      </w:r>
      <w:r>
        <w:rPr/>
        <w:t>med</w:t>
      </w:r>
      <w:r>
        <w:rPr>
          <w:spacing w:val="-7"/>
        </w:rPr>
        <w:t> </w:t>
      </w:r>
      <w:r>
        <w:rPr/>
        <w:t>vitenskapelig sikkerhet på hva som skjer mentalt </w:t>
      </w:r>
      <w:r>
        <w:rPr/>
        <w:t>med klientene,</w:t>
      </w:r>
      <w:r>
        <w:rPr>
          <w:spacing w:val="-8"/>
        </w:rPr>
        <w:t> </w:t>
      </w:r>
      <w:r>
        <w:rPr/>
        <w:t>enten</w:t>
      </w:r>
      <w:r>
        <w:rPr>
          <w:spacing w:val="-8"/>
        </w:rPr>
        <w:t> </w:t>
      </w:r>
      <w:r>
        <w:rPr/>
        <w:t>de</w:t>
      </w:r>
      <w:r>
        <w:rPr>
          <w:spacing w:val="-8"/>
        </w:rPr>
        <w:t> </w:t>
      </w:r>
      <w:r>
        <w:rPr/>
        <w:t>lykke</w:t>
      </w:r>
      <w:r>
        <w:rPr>
          <w:spacing w:val="-8"/>
        </w:rPr>
        <w:t> </w:t>
      </w:r>
      <w:r>
        <w:rPr/>
        <w:t>eller</w:t>
      </w:r>
      <w:r>
        <w:rPr>
          <w:spacing w:val="-8"/>
        </w:rPr>
        <w:t> </w:t>
      </w:r>
      <w:r>
        <w:rPr/>
        <w:t>ikke</w:t>
      </w:r>
      <w:r>
        <w:rPr>
          <w:spacing w:val="-8"/>
        </w:rPr>
        <w:t> </w:t>
      </w:r>
      <w:r>
        <w:rPr/>
        <w:t>lykkes gjennom behandling.</w:t>
      </w:r>
    </w:p>
    <w:p>
      <w:pPr>
        <w:spacing w:after="0"/>
        <w:sectPr>
          <w:pgSz w:w="9640" w:h="13610"/>
          <w:pgMar w:header="345" w:footer="460" w:top="900" w:bottom="620" w:left="860" w:right="640"/>
          <w:cols w:num="2" w:equalWidth="0">
            <w:col w:w="3766" w:space="95"/>
            <w:col w:w="4279"/>
          </w:cols>
        </w:sectPr>
      </w:pPr>
    </w:p>
    <w:p>
      <w:pPr>
        <w:pStyle w:val="BodyText"/>
        <w:spacing w:before="171"/>
        <w:ind w:left="0"/>
        <w:jc w:val="left"/>
        <w:rPr>
          <w:sz w:val="60"/>
        </w:rPr>
      </w:pPr>
    </w:p>
    <w:p>
      <w:pPr>
        <w:pStyle w:val="Heading3"/>
        <w:ind w:left="548"/>
        <w:jc w:val="left"/>
      </w:pPr>
      <w:bookmarkStart w:name="Avslutning og perspektiver" w:id="155"/>
      <w:bookmarkEnd w:id="155"/>
      <w:r>
        <w:rPr/>
      </w:r>
      <w:bookmarkStart w:name="_bookmark56" w:id="156"/>
      <w:bookmarkEnd w:id="156"/>
      <w:r>
        <w:rPr/>
      </w:r>
      <w:r>
        <w:rPr/>
        <w:t>Avslutning</w:t>
      </w:r>
      <w:r>
        <w:rPr>
          <w:spacing w:val="-12"/>
        </w:rPr>
        <w:t> </w:t>
      </w:r>
      <w:r>
        <w:rPr/>
        <w:t>og</w:t>
      </w:r>
      <w:r>
        <w:rPr>
          <w:spacing w:val="-12"/>
        </w:rPr>
        <w:t> </w:t>
      </w:r>
      <w:r>
        <w:rPr>
          <w:spacing w:val="-2"/>
        </w:rPr>
        <w:t>perspektiver</w:t>
      </w:r>
    </w:p>
    <w:p>
      <w:pPr>
        <w:pStyle w:val="BodyText"/>
        <w:spacing w:before="162"/>
        <w:ind w:left="0"/>
        <w:jc w:val="left"/>
        <w:rPr>
          <w:rFonts w:ascii="Roboto"/>
          <w:sz w:val="60"/>
        </w:rPr>
      </w:pPr>
    </w:p>
    <w:p>
      <w:pPr>
        <w:pStyle w:val="BodyText"/>
        <w:spacing w:before="1"/>
        <w:ind w:left="330" w:right="321"/>
      </w:pPr>
      <w:r>
        <w:rPr/>
        <w:t>Boken kan innebære et tidsskille i forskning på og behandling av psykiske plager. Hvorfor?</w:t>
      </w:r>
      <w:r>
        <w:rPr>
          <w:spacing w:val="-13"/>
        </w:rPr>
        <w:t> </w:t>
      </w:r>
      <w:r>
        <w:rPr/>
        <w:t>Fordi</w:t>
      </w:r>
      <w:r>
        <w:rPr>
          <w:spacing w:val="-12"/>
        </w:rPr>
        <w:t> </w:t>
      </w:r>
      <w:r>
        <w:rPr/>
        <w:t>den</w:t>
      </w:r>
      <w:r>
        <w:rPr>
          <w:spacing w:val="-13"/>
        </w:rPr>
        <w:t> </w:t>
      </w:r>
      <w:r>
        <w:rPr/>
        <w:t>kan</w:t>
      </w:r>
      <w:r>
        <w:rPr>
          <w:spacing w:val="-12"/>
        </w:rPr>
        <w:t> </w:t>
      </w:r>
      <w:r>
        <w:rPr/>
        <w:t>bidra</w:t>
      </w:r>
      <w:r>
        <w:rPr>
          <w:spacing w:val="-13"/>
        </w:rPr>
        <w:t> </w:t>
      </w:r>
      <w:r>
        <w:rPr/>
        <w:t>til</w:t>
      </w:r>
      <w:r>
        <w:rPr>
          <w:spacing w:val="-12"/>
        </w:rPr>
        <w:t> </w:t>
      </w:r>
      <w:r>
        <w:rPr/>
        <w:t>å</w:t>
      </w:r>
      <w:r>
        <w:rPr>
          <w:spacing w:val="-13"/>
        </w:rPr>
        <w:t> </w:t>
      </w:r>
      <w:r>
        <w:rPr/>
        <w:t>løse</w:t>
      </w:r>
      <w:r>
        <w:rPr>
          <w:spacing w:val="-12"/>
        </w:rPr>
        <w:t> </w:t>
      </w:r>
      <w:r>
        <w:rPr/>
        <w:t>de</w:t>
      </w:r>
      <w:r>
        <w:rPr>
          <w:spacing w:val="-13"/>
        </w:rPr>
        <w:t> </w:t>
      </w:r>
      <w:r>
        <w:rPr/>
        <w:t>vitenskapelige</w:t>
      </w:r>
      <w:r>
        <w:rPr>
          <w:spacing w:val="-12"/>
        </w:rPr>
        <w:t> </w:t>
      </w:r>
      <w:r>
        <w:rPr/>
        <w:t>og</w:t>
      </w:r>
      <w:r>
        <w:rPr>
          <w:spacing w:val="-13"/>
        </w:rPr>
        <w:t> </w:t>
      </w:r>
      <w:r>
        <w:rPr/>
        <w:t>terapeutiske</w:t>
      </w:r>
      <w:r>
        <w:rPr>
          <w:spacing w:val="-12"/>
        </w:rPr>
        <w:t> </w:t>
      </w:r>
      <w:r>
        <w:rPr/>
        <w:t>utfordringene som psykologi og psykiatri står overfor.</w:t>
      </w:r>
    </w:p>
    <w:p>
      <w:pPr>
        <w:pStyle w:val="BodyText"/>
        <w:spacing w:before="264"/>
        <w:ind w:left="330" w:right="321"/>
      </w:pPr>
      <w:r>
        <w:rPr/>
        <w:t>Jeg anvender begrepet «kan» fordi det er ingen selvfølge at nye forskningsfunn og en ny</w:t>
      </w:r>
      <w:r>
        <w:rPr>
          <w:spacing w:val="-2"/>
        </w:rPr>
        <w:t> </w:t>
      </w:r>
      <w:r>
        <w:rPr/>
        <w:t>tilnærming</w:t>
      </w:r>
      <w:r>
        <w:rPr>
          <w:spacing w:val="-2"/>
        </w:rPr>
        <w:t> </w:t>
      </w:r>
      <w:r>
        <w:rPr/>
        <w:t>til</w:t>
      </w:r>
      <w:r>
        <w:rPr>
          <w:spacing w:val="-2"/>
        </w:rPr>
        <w:t> </w:t>
      </w:r>
      <w:r>
        <w:rPr/>
        <w:t>forskning</w:t>
      </w:r>
      <w:r>
        <w:rPr>
          <w:spacing w:val="-2"/>
        </w:rPr>
        <w:t> </w:t>
      </w:r>
      <w:r>
        <w:rPr/>
        <w:t>og</w:t>
      </w:r>
      <w:r>
        <w:rPr>
          <w:spacing w:val="-2"/>
        </w:rPr>
        <w:t> </w:t>
      </w:r>
      <w:r>
        <w:rPr/>
        <w:t>behandling</w:t>
      </w:r>
      <w:r>
        <w:rPr>
          <w:spacing w:val="-2"/>
        </w:rPr>
        <w:t> </w:t>
      </w:r>
      <w:r>
        <w:rPr/>
        <w:t>vil</w:t>
      </w:r>
      <w:r>
        <w:rPr>
          <w:spacing w:val="-2"/>
        </w:rPr>
        <w:t> </w:t>
      </w:r>
      <w:r>
        <w:rPr/>
        <w:t>føre</w:t>
      </w:r>
      <w:r>
        <w:rPr>
          <w:spacing w:val="-2"/>
        </w:rPr>
        <w:t> </w:t>
      </w:r>
      <w:r>
        <w:rPr/>
        <w:t>til</w:t>
      </w:r>
      <w:r>
        <w:rPr>
          <w:spacing w:val="-2"/>
        </w:rPr>
        <w:t> </w:t>
      </w:r>
      <w:r>
        <w:rPr/>
        <w:t>en</w:t>
      </w:r>
      <w:r>
        <w:rPr>
          <w:spacing w:val="-2"/>
        </w:rPr>
        <w:t> </w:t>
      </w:r>
      <w:r>
        <w:rPr/>
        <w:t>ny</w:t>
      </w:r>
      <w:r>
        <w:rPr>
          <w:spacing w:val="-2"/>
        </w:rPr>
        <w:t> </w:t>
      </w:r>
      <w:r>
        <w:rPr/>
        <w:t>praksis.</w:t>
      </w:r>
      <w:r>
        <w:rPr>
          <w:spacing w:val="-2"/>
        </w:rPr>
        <w:t> </w:t>
      </w:r>
      <w:r>
        <w:rPr/>
        <w:t>Denne</w:t>
      </w:r>
      <w:r>
        <w:rPr>
          <w:spacing w:val="-2"/>
        </w:rPr>
        <w:t> </w:t>
      </w:r>
      <w:r>
        <w:rPr/>
        <w:t>påstanden </w:t>
      </w:r>
      <w:r>
        <w:rPr>
          <w:spacing w:val="-2"/>
        </w:rPr>
        <w:t>er</w:t>
      </w:r>
      <w:r>
        <w:rPr>
          <w:spacing w:val="-6"/>
        </w:rPr>
        <w:t> </w:t>
      </w:r>
      <w:r>
        <w:rPr>
          <w:spacing w:val="-2"/>
        </w:rPr>
        <w:t>belyst</w:t>
      </w:r>
      <w:r>
        <w:rPr>
          <w:spacing w:val="-6"/>
        </w:rPr>
        <w:t> </w:t>
      </w:r>
      <w:r>
        <w:rPr>
          <w:spacing w:val="-2"/>
        </w:rPr>
        <w:t>av</w:t>
      </w:r>
      <w:r>
        <w:rPr>
          <w:spacing w:val="-6"/>
        </w:rPr>
        <w:t> </w:t>
      </w:r>
      <w:r>
        <w:rPr>
          <w:spacing w:val="-2"/>
        </w:rPr>
        <w:t>Thomas</w:t>
      </w:r>
      <w:r>
        <w:rPr>
          <w:spacing w:val="-6"/>
        </w:rPr>
        <w:t> </w:t>
      </w:r>
      <w:r>
        <w:rPr>
          <w:spacing w:val="-2"/>
        </w:rPr>
        <w:t>Kuhn</w:t>
      </w:r>
      <w:r>
        <w:rPr>
          <w:spacing w:val="-6"/>
        </w:rPr>
        <w:t> </w:t>
      </w:r>
      <w:r>
        <w:rPr>
          <w:spacing w:val="-2"/>
        </w:rPr>
        <w:t>gjennom</w:t>
      </w:r>
      <w:r>
        <w:rPr>
          <w:spacing w:val="-6"/>
        </w:rPr>
        <w:t> </w:t>
      </w:r>
      <w:r>
        <w:rPr>
          <w:spacing w:val="-2"/>
        </w:rPr>
        <w:t>hans</w:t>
      </w:r>
      <w:r>
        <w:rPr>
          <w:spacing w:val="-6"/>
        </w:rPr>
        <w:t> </w:t>
      </w:r>
      <w:r>
        <w:rPr>
          <w:spacing w:val="-2"/>
        </w:rPr>
        <w:t>bok</w:t>
      </w:r>
      <w:r>
        <w:rPr>
          <w:spacing w:val="-6"/>
        </w:rPr>
        <w:t> </w:t>
      </w:r>
      <w:r>
        <w:rPr>
          <w:spacing w:val="-2"/>
        </w:rPr>
        <w:t>The</w:t>
      </w:r>
      <w:r>
        <w:rPr>
          <w:spacing w:val="-6"/>
        </w:rPr>
        <w:t> </w:t>
      </w:r>
      <w:r>
        <w:rPr>
          <w:spacing w:val="-2"/>
        </w:rPr>
        <w:t>Scientific</w:t>
      </w:r>
      <w:r>
        <w:rPr>
          <w:spacing w:val="-6"/>
        </w:rPr>
        <w:t> </w:t>
      </w:r>
      <w:r>
        <w:rPr>
          <w:spacing w:val="-2"/>
        </w:rPr>
        <w:t>Revolution</w:t>
      </w:r>
      <w:r>
        <w:rPr>
          <w:spacing w:val="-6"/>
        </w:rPr>
        <w:t> </w:t>
      </w:r>
      <w:r>
        <w:rPr>
          <w:spacing w:val="-2"/>
        </w:rPr>
        <w:t>der</w:t>
      </w:r>
      <w:r>
        <w:rPr>
          <w:spacing w:val="-6"/>
        </w:rPr>
        <w:t> </w:t>
      </w:r>
      <w:r>
        <w:rPr>
          <w:spacing w:val="-2"/>
        </w:rPr>
        <w:t>han</w:t>
      </w:r>
      <w:r>
        <w:rPr>
          <w:spacing w:val="-6"/>
        </w:rPr>
        <w:t> </w:t>
      </w:r>
      <w:r>
        <w:rPr>
          <w:spacing w:val="-2"/>
        </w:rPr>
        <w:t>hevder </w:t>
      </w:r>
      <w:r>
        <w:rPr/>
        <w:t>at</w:t>
      </w:r>
      <w:r>
        <w:rPr>
          <w:spacing w:val="-13"/>
        </w:rPr>
        <w:t> </w:t>
      </w:r>
      <w:r>
        <w:rPr/>
        <w:t>ny</w:t>
      </w:r>
      <w:r>
        <w:rPr>
          <w:spacing w:val="-12"/>
        </w:rPr>
        <w:t> </w:t>
      </w:r>
      <w:r>
        <w:rPr/>
        <w:t>og</w:t>
      </w:r>
      <w:r>
        <w:rPr>
          <w:spacing w:val="-13"/>
        </w:rPr>
        <w:t> </w:t>
      </w:r>
      <w:r>
        <w:rPr/>
        <w:t>overskridende</w:t>
      </w:r>
      <w:r>
        <w:rPr>
          <w:spacing w:val="-12"/>
        </w:rPr>
        <w:t> </w:t>
      </w:r>
      <w:r>
        <w:rPr/>
        <w:t>kunnskap,</w:t>
      </w:r>
      <w:r>
        <w:rPr>
          <w:spacing w:val="-13"/>
        </w:rPr>
        <w:t> </w:t>
      </w:r>
      <w:r>
        <w:rPr/>
        <w:t>nye</w:t>
      </w:r>
      <w:r>
        <w:rPr>
          <w:spacing w:val="-12"/>
        </w:rPr>
        <w:t> </w:t>
      </w:r>
      <w:r>
        <w:rPr/>
        <w:t>forståelsesformer</w:t>
      </w:r>
      <w:r>
        <w:rPr>
          <w:spacing w:val="-13"/>
        </w:rPr>
        <w:t> </w:t>
      </w:r>
      <w:r>
        <w:rPr/>
        <w:t>og</w:t>
      </w:r>
      <w:r>
        <w:rPr>
          <w:spacing w:val="-12"/>
        </w:rPr>
        <w:t> </w:t>
      </w:r>
      <w:r>
        <w:rPr/>
        <w:t>nye</w:t>
      </w:r>
      <w:r>
        <w:rPr>
          <w:spacing w:val="-13"/>
        </w:rPr>
        <w:t> </w:t>
      </w:r>
      <w:r>
        <w:rPr/>
        <w:t>paradigmer</w:t>
      </w:r>
      <w:r>
        <w:rPr>
          <w:spacing w:val="-12"/>
        </w:rPr>
        <w:t> </w:t>
      </w:r>
      <w:r>
        <w:rPr/>
        <w:t>først</w:t>
      </w:r>
      <w:r>
        <w:rPr>
          <w:spacing w:val="-13"/>
        </w:rPr>
        <w:t> </w:t>
      </w:r>
      <w:r>
        <w:rPr/>
        <w:t>vil</w:t>
      </w:r>
      <w:r>
        <w:rPr>
          <w:spacing w:val="-12"/>
        </w:rPr>
        <w:t> </w:t>
      </w:r>
      <w:r>
        <w:rPr/>
        <w:t>bli realisert når de som «eier» den dominerende kunnskap eller bestemmer hva som er sann og usann eller viktig og interessant kunnskap på et felt, dør.</w:t>
      </w:r>
    </w:p>
    <w:p>
      <w:pPr>
        <w:pStyle w:val="BodyText"/>
        <w:spacing w:before="264"/>
        <w:ind w:left="330" w:right="321"/>
      </w:pPr>
      <w:r>
        <w:rPr/>
        <w:t>Det er nå 23 år siden jeg oppdaget hvordan psykiske plager er bygget opp mentalt, hvordan man kan behandle symptomer på psykisk plage og hva som skjer mentalt med klientene når de oppnår psykiske endringer i behandling. Psykologien står fort- satt på stedet hvil når det gjelder forståelse for det mentale som er inne i hodet.</w:t>
      </w:r>
    </w:p>
    <w:p>
      <w:pPr>
        <w:pStyle w:val="BodyText"/>
        <w:spacing w:before="264"/>
        <w:ind w:left="330" w:right="320"/>
      </w:pPr>
      <w:r>
        <w:rPr/>
        <w:t>Jeg har mellom 30 og 40 ulike opplevelser av samme karakter som beskrives av Tho- mas Kuhn. Det triste er at flere mennesker med psykiske plager har gått med sine</w:t>
      </w:r>
      <w:r>
        <w:rPr>
          <w:spacing w:val="80"/>
          <w:w w:val="150"/>
        </w:rPr>
        <w:t> </w:t>
      </w:r>
      <w:r>
        <w:rPr/>
        <w:t>sin psykiske smerte, og kommer til å gå med sine psykiske plager i lengre tid enn nødvendig. Det positive i denne situasjonen er at det kun vil dreie seg om tid før de kunnskapene</w:t>
      </w:r>
      <w:r>
        <w:rPr>
          <w:spacing w:val="-1"/>
        </w:rPr>
        <w:t> </w:t>
      </w:r>
      <w:r>
        <w:rPr/>
        <w:t>som</w:t>
      </w:r>
      <w:r>
        <w:rPr>
          <w:spacing w:val="-1"/>
        </w:rPr>
        <w:t> </w:t>
      </w:r>
      <w:r>
        <w:rPr/>
        <w:t>blir</w:t>
      </w:r>
      <w:r>
        <w:rPr>
          <w:spacing w:val="-1"/>
        </w:rPr>
        <w:t> </w:t>
      </w:r>
      <w:r>
        <w:rPr/>
        <w:t>presentert</w:t>
      </w:r>
      <w:r>
        <w:rPr>
          <w:spacing w:val="-1"/>
        </w:rPr>
        <w:t> </w:t>
      </w:r>
      <w:r>
        <w:rPr/>
        <w:t>her</w:t>
      </w:r>
      <w:r>
        <w:rPr>
          <w:spacing w:val="-1"/>
        </w:rPr>
        <w:t> </w:t>
      </w:r>
      <w:r>
        <w:rPr/>
        <w:t>blir</w:t>
      </w:r>
      <w:r>
        <w:rPr>
          <w:spacing w:val="-1"/>
        </w:rPr>
        <w:t> </w:t>
      </w:r>
      <w:r>
        <w:rPr/>
        <w:t>allemannseie</w:t>
      </w:r>
      <w:r>
        <w:rPr>
          <w:spacing w:val="-1"/>
        </w:rPr>
        <w:t> </w:t>
      </w:r>
      <w:r>
        <w:rPr/>
        <w:t>og</w:t>
      </w:r>
      <w:r>
        <w:rPr>
          <w:spacing w:val="-1"/>
        </w:rPr>
        <w:t> </w:t>
      </w:r>
      <w:r>
        <w:rPr/>
        <w:t>at</w:t>
      </w:r>
      <w:r>
        <w:rPr>
          <w:spacing w:val="-1"/>
        </w:rPr>
        <w:t> </w:t>
      </w:r>
      <w:r>
        <w:rPr/>
        <w:t>de,</w:t>
      </w:r>
      <w:r>
        <w:rPr>
          <w:spacing w:val="-1"/>
        </w:rPr>
        <w:t> </w:t>
      </w:r>
      <w:r>
        <w:rPr/>
        <w:t>om</w:t>
      </w:r>
      <w:r>
        <w:rPr>
          <w:spacing w:val="-1"/>
        </w:rPr>
        <w:t> </w:t>
      </w:r>
      <w:r>
        <w:rPr/>
        <w:t>enn</w:t>
      </w:r>
      <w:r>
        <w:rPr>
          <w:spacing w:val="-1"/>
        </w:rPr>
        <w:t> </w:t>
      </w:r>
      <w:r>
        <w:rPr/>
        <w:t>på</w:t>
      </w:r>
      <w:r>
        <w:rPr>
          <w:spacing w:val="-1"/>
        </w:rPr>
        <w:t> </w:t>
      </w:r>
      <w:r>
        <w:rPr/>
        <w:t>ulike</w:t>
      </w:r>
      <w:r>
        <w:rPr>
          <w:spacing w:val="-1"/>
        </w:rPr>
        <w:t> </w:t>
      </w:r>
      <w:r>
        <w:rPr/>
        <w:t>må- ter vil prege psykologien og psykiatrien. Begrunnelsen for denne påstanden er enkel. Psykologi og psykiatri er fortsatt ikke tilstrekkelig vitenskapelige fag. Det strengt vi- tenskapelige grunnlaget for disse fagene er fortsatt fraværende med det som resultat at</w:t>
      </w:r>
      <w:r>
        <w:rPr>
          <w:spacing w:val="-3"/>
        </w:rPr>
        <w:t> </w:t>
      </w:r>
      <w:r>
        <w:rPr/>
        <w:t>klientene</w:t>
      </w:r>
      <w:r>
        <w:rPr>
          <w:spacing w:val="-3"/>
        </w:rPr>
        <w:t> </w:t>
      </w:r>
      <w:r>
        <w:rPr/>
        <w:t>ikke</w:t>
      </w:r>
      <w:r>
        <w:rPr>
          <w:spacing w:val="-3"/>
        </w:rPr>
        <w:t> </w:t>
      </w:r>
      <w:r>
        <w:rPr/>
        <w:t>får</w:t>
      </w:r>
      <w:r>
        <w:rPr>
          <w:spacing w:val="-3"/>
        </w:rPr>
        <w:t> </w:t>
      </w:r>
      <w:r>
        <w:rPr/>
        <w:t>den</w:t>
      </w:r>
      <w:r>
        <w:rPr>
          <w:spacing w:val="-3"/>
        </w:rPr>
        <w:t> </w:t>
      </w:r>
      <w:r>
        <w:rPr/>
        <w:t>hjelpen</w:t>
      </w:r>
      <w:r>
        <w:rPr>
          <w:spacing w:val="-3"/>
        </w:rPr>
        <w:t> </w:t>
      </w:r>
      <w:r>
        <w:rPr/>
        <w:t>de</w:t>
      </w:r>
      <w:r>
        <w:rPr>
          <w:spacing w:val="-3"/>
        </w:rPr>
        <w:t> </w:t>
      </w:r>
      <w:r>
        <w:rPr/>
        <w:t>trenger</w:t>
      </w:r>
      <w:r>
        <w:rPr>
          <w:spacing w:val="-3"/>
        </w:rPr>
        <w:t> </w:t>
      </w:r>
      <w:r>
        <w:rPr/>
        <w:t>raskt</w:t>
      </w:r>
      <w:r>
        <w:rPr>
          <w:spacing w:val="-3"/>
        </w:rPr>
        <w:t> </w:t>
      </w:r>
      <w:r>
        <w:rPr/>
        <w:t>nok.</w:t>
      </w:r>
      <w:r>
        <w:rPr>
          <w:spacing w:val="-3"/>
        </w:rPr>
        <w:t> </w:t>
      </w:r>
      <w:r>
        <w:rPr/>
        <w:t>Og</w:t>
      </w:r>
      <w:r>
        <w:rPr>
          <w:spacing w:val="-3"/>
        </w:rPr>
        <w:t> </w:t>
      </w:r>
      <w:r>
        <w:rPr/>
        <w:t>fordi</w:t>
      </w:r>
      <w:r>
        <w:rPr>
          <w:spacing w:val="-3"/>
        </w:rPr>
        <w:t> </w:t>
      </w:r>
      <w:r>
        <w:rPr/>
        <w:t>at</w:t>
      </w:r>
      <w:r>
        <w:rPr>
          <w:spacing w:val="-3"/>
        </w:rPr>
        <w:t> </w:t>
      </w:r>
      <w:r>
        <w:rPr/>
        <w:t>disse</w:t>
      </w:r>
      <w:r>
        <w:rPr>
          <w:spacing w:val="-3"/>
        </w:rPr>
        <w:t> </w:t>
      </w:r>
      <w:r>
        <w:rPr/>
        <w:t>fagene</w:t>
      </w:r>
      <w:r>
        <w:rPr>
          <w:spacing w:val="-3"/>
        </w:rPr>
        <w:t> </w:t>
      </w:r>
      <w:r>
        <w:rPr/>
        <w:t>er</w:t>
      </w:r>
      <w:r>
        <w:rPr>
          <w:spacing w:val="-3"/>
        </w:rPr>
        <w:t> </w:t>
      </w:r>
      <w:r>
        <w:rPr/>
        <w:t>styrt av</w:t>
      </w:r>
      <w:r>
        <w:rPr>
          <w:spacing w:val="-10"/>
        </w:rPr>
        <w:t> </w:t>
      </w:r>
      <w:r>
        <w:rPr/>
        <w:t>et</w:t>
      </w:r>
      <w:r>
        <w:rPr>
          <w:spacing w:val="-10"/>
        </w:rPr>
        <w:t> </w:t>
      </w:r>
      <w:r>
        <w:rPr/>
        <w:t>forskningsparadigme</w:t>
      </w:r>
      <w:r>
        <w:rPr>
          <w:spacing w:val="-10"/>
        </w:rPr>
        <w:t> </w:t>
      </w:r>
      <w:r>
        <w:rPr/>
        <w:t>som</w:t>
      </w:r>
      <w:r>
        <w:rPr>
          <w:spacing w:val="-10"/>
        </w:rPr>
        <w:t> </w:t>
      </w:r>
      <w:r>
        <w:rPr/>
        <w:t>har</w:t>
      </w:r>
      <w:r>
        <w:rPr>
          <w:spacing w:val="-10"/>
        </w:rPr>
        <w:t> </w:t>
      </w:r>
      <w:r>
        <w:rPr/>
        <w:t>hindret</w:t>
      </w:r>
      <w:r>
        <w:rPr>
          <w:spacing w:val="-10"/>
        </w:rPr>
        <w:t> </w:t>
      </w:r>
      <w:r>
        <w:rPr/>
        <w:t>og</w:t>
      </w:r>
      <w:r>
        <w:rPr>
          <w:spacing w:val="-10"/>
        </w:rPr>
        <w:t> </w:t>
      </w:r>
      <w:r>
        <w:rPr/>
        <w:t>som</w:t>
      </w:r>
      <w:r>
        <w:rPr>
          <w:spacing w:val="-10"/>
        </w:rPr>
        <w:t> </w:t>
      </w:r>
      <w:r>
        <w:rPr/>
        <w:t>fortsatt</w:t>
      </w:r>
      <w:r>
        <w:rPr>
          <w:spacing w:val="-10"/>
        </w:rPr>
        <w:t> </w:t>
      </w:r>
      <w:r>
        <w:rPr/>
        <w:t>hindrer</w:t>
      </w:r>
      <w:r>
        <w:rPr>
          <w:spacing w:val="-10"/>
        </w:rPr>
        <w:t> </w:t>
      </w:r>
      <w:r>
        <w:rPr/>
        <w:t>utvikling</w:t>
      </w:r>
      <w:r>
        <w:rPr>
          <w:spacing w:val="-10"/>
        </w:rPr>
        <w:t> </w:t>
      </w:r>
      <w:r>
        <w:rPr/>
        <w:t>av</w:t>
      </w:r>
      <w:r>
        <w:rPr>
          <w:spacing w:val="-10"/>
        </w:rPr>
        <w:t> </w:t>
      </w:r>
      <w:r>
        <w:rPr/>
        <w:t>viten- skapelig</w:t>
      </w:r>
      <w:r>
        <w:rPr>
          <w:spacing w:val="-9"/>
        </w:rPr>
        <w:t> </w:t>
      </w:r>
      <w:r>
        <w:rPr/>
        <w:t>og</w:t>
      </w:r>
      <w:r>
        <w:rPr>
          <w:spacing w:val="-9"/>
        </w:rPr>
        <w:t> </w:t>
      </w:r>
      <w:r>
        <w:rPr/>
        <w:t>holdbar</w:t>
      </w:r>
      <w:r>
        <w:rPr>
          <w:spacing w:val="-9"/>
        </w:rPr>
        <w:t> </w:t>
      </w:r>
      <w:r>
        <w:rPr/>
        <w:t>kunnskap</w:t>
      </w:r>
      <w:r>
        <w:rPr>
          <w:spacing w:val="-9"/>
        </w:rPr>
        <w:t> </w:t>
      </w:r>
      <w:r>
        <w:rPr/>
        <w:t>om</w:t>
      </w:r>
      <w:r>
        <w:rPr>
          <w:spacing w:val="-9"/>
        </w:rPr>
        <w:t> </w:t>
      </w:r>
      <w:r>
        <w:rPr/>
        <w:t>psykiske</w:t>
      </w:r>
      <w:r>
        <w:rPr>
          <w:spacing w:val="-9"/>
        </w:rPr>
        <w:t> </w:t>
      </w:r>
      <w:r>
        <w:rPr/>
        <w:t>plager</w:t>
      </w:r>
      <w:r>
        <w:rPr>
          <w:spacing w:val="-9"/>
        </w:rPr>
        <w:t> </w:t>
      </w:r>
      <w:r>
        <w:rPr/>
        <w:t>og</w:t>
      </w:r>
      <w:r>
        <w:rPr>
          <w:spacing w:val="-9"/>
        </w:rPr>
        <w:t> </w:t>
      </w:r>
      <w:r>
        <w:rPr/>
        <w:t>om</w:t>
      </w:r>
      <w:r>
        <w:rPr>
          <w:spacing w:val="-9"/>
        </w:rPr>
        <w:t> </w:t>
      </w:r>
      <w:r>
        <w:rPr/>
        <w:t>hva</w:t>
      </w:r>
      <w:r>
        <w:rPr>
          <w:spacing w:val="-9"/>
        </w:rPr>
        <w:t> </w:t>
      </w:r>
      <w:r>
        <w:rPr/>
        <w:t>som</w:t>
      </w:r>
      <w:r>
        <w:rPr>
          <w:spacing w:val="-9"/>
        </w:rPr>
        <w:t> </w:t>
      </w:r>
      <w:r>
        <w:rPr/>
        <w:t>kjer</w:t>
      </w:r>
      <w:r>
        <w:rPr>
          <w:spacing w:val="-9"/>
        </w:rPr>
        <w:t> </w:t>
      </w:r>
      <w:r>
        <w:rPr/>
        <w:t>mentalt</w:t>
      </w:r>
      <w:r>
        <w:rPr>
          <w:spacing w:val="-9"/>
        </w:rPr>
        <w:t> </w:t>
      </w:r>
      <w:r>
        <w:rPr/>
        <w:t>når</w:t>
      </w:r>
      <w:r>
        <w:rPr>
          <w:spacing w:val="-9"/>
        </w:rPr>
        <w:t> </w:t>
      </w:r>
      <w:r>
        <w:rPr/>
        <w:t>det oppstår</w:t>
      </w:r>
      <w:r>
        <w:rPr>
          <w:spacing w:val="-13"/>
        </w:rPr>
        <w:t> </w:t>
      </w:r>
      <w:r>
        <w:rPr/>
        <w:t>en</w:t>
      </w:r>
      <w:r>
        <w:rPr>
          <w:spacing w:val="-12"/>
        </w:rPr>
        <w:t> </w:t>
      </w:r>
      <w:r>
        <w:rPr/>
        <w:t>psykisk</w:t>
      </w:r>
      <w:r>
        <w:rPr>
          <w:spacing w:val="-13"/>
        </w:rPr>
        <w:t> </w:t>
      </w:r>
      <w:r>
        <w:rPr/>
        <w:t>endring</w:t>
      </w:r>
      <w:r>
        <w:rPr>
          <w:spacing w:val="-12"/>
        </w:rPr>
        <w:t> </w:t>
      </w:r>
      <w:r>
        <w:rPr/>
        <w:t>i</w:t>
      </w:r>
      <w:r>
        <w:rPr>
          <w:spacing w:val="-13"/>
        </w:rPr>
        <w:t> </w:t>
      </w:r>
      <w:r>
        <w:rPr/>
        <w:t>behandling.</w:t>
      </w:r>
      <w:r>
        <w:rPr>
          <w:spacing w:val="-12"/>
        </w:rPr>
        <w:t> </w:t>
      </w:r>
      <w:r>
        <w:rPr/>
        <w:t>Bare</w:t>
      </w:r>
      <w:r>
        <w:rPr>
          <w:spacing w:val="-13"/>
        </w:rPr>
        <w:t> </w:t>
      </w:r>
      <w:r>
        <w:rPr/>
        <w:t>et</w:t>
      </w:r>
      <w:r>
        <w:rPr>
          <w:spacing w:val="-12"/>
        </w:rPr>
        <w:t> </w:t>
      </w:r>
      <w:r>
        <w:rPr/>
        <w:t>lite</w:t>
      </w:r>
      <w:r>
        <w:rPr>
          <w:spacing w:val="-13"/>
        </w:rPr>
        <w:t> </w:t>
      </w:r>
      <w:r>
        <w:rPr/>
        <w:t>et</w:t>
      </w:r>
      <w:r>
        <w:rPr>
          <w:spacing w:val="-12"/>
        </w:rPr>
        <w:t> </w:t>
      </w:r>
      <w:r>
        <w:rPr/>
        <w:t>spørsmål:</w:t>
      </w:r>
      <w:r>
        <w:rPr>
          <w:spacing w:val="-13"/>
        </w:rPr>
        <w:t> </w:t>
      </w:r>
      <w:r>
        <w:rPr/>
        <w:t>Hvordan</w:t>
      </w:r>
      <w:r>
        <w:rPr>
          <w:spacing w:val="-12"/>
        </w:rPr>
        <w:t> </w:t>
      </w:r>
      <w:r>
        <w:rPr/>
        <w:t>er</w:t>
      </w:r>
      <w:r>
        <w:rPr>
          <w:spacing w:val="-13"/>
        </w:rPr>
        <w:t> </w:t>
      </w:r>
      <w:r>
        <w:rPr/>
        <w:t>det</w:t>
      </w:r>
      <w:r>
        <w:rPr>
          <w:spacing w:val="-12"/>
        </w:rPr>
        <w:t> </w:t>
      </w:r>
      <w:r>
        <w:rPr/>
        <w:t>mulig noen</w:t>
      </w:r>
      <w:r>
        <w:rPr>
          <w:spacing w:val="-12"/>
        </w:rPr>
        <w:t> </w:t>
      </w:r>
      <w:r>
        <w:rPr/>
        <w:t>tusen</w:t>
      </w:r>
      <w:r>
        <w:rPr>
          <w:spacing w:val="-12"/>
        </w:rPr>
        <w:t> </w:t>
      </w:r>
      <w:r>
        <w:rPr/>
        <w:t>av</w:t>
      </w:r>
      <w:r>
        <w:rPr>
          <w:spacing w:val="-12"/>
        </w:rPr>
        <w:t> </w:t>
      </w:r>
      <w:r>
        <w:rPr/>
        <w:t>forskere</w:t>
      </w:r>
      <w:r>
        <w:rPr>
          <w:spacing w:val="-12"/>
        </w:rPr>
        <w:t> </w:t>
      </w:r>
      <w:r>
        <w:rPr/>
        <w:t>og</w:t>
      </w:r>
      <w:r>
        <w:rPr>
          <w:spacing w:val="-12"/>
        </w:rPr>
        <w:t> </w:t>
      </w:r>
      <w:r>
        <w:rPr/>
        <w:t>psykologer</w:t>
      </w:r>
      <w:r>
        <w:rPr>
          <w:spacing w:val="-12"/>
        </w:rPr>
        <w:t> </w:t>
      </w:r>
      <w:r>
        <w:rPr/>
        <w:t>ikke</w:t>
      </w:r>
      <w:r>
        <w:rPr>
          <w:spacing w:val="-12"/>
        </w:rPr>
        <w:t> </w:t>
      </w:r>
      <w:r>
        <w:rPr/>
        <w:t>vet</w:t>
      </w:r>
      <w:r>
        <w:rPr>
          <w:spacing w:val="-12"/>
        </w:rPr>
        <w:t> </w:t>
      </w:r>
      <w:r>
        <w:rPr/>
        <w:t>noe</w:t>
      </w:r>
      <w:r>
        <w:rPr>
          <w:spacing w:val="-12"/>
        </w:rPr>
        <w:t> </w:t>
      </w:r>
      <w:r>
        <w:rPr/>
        <w:t>som</w:t>
      </w:r>
      <w:r>
        <w:rPr>
          <w:spacing w:val="-12"/>
        </w:rPr>
        <w:t> </w:t>
      </w:r>
      <w:r>
        <w:rPr/>
        <w:t>er</w:t>
      </w:r>
      <w:r>
        <w:rPr>
          <w:spacing w:val="-12"/>
        </w:rPr>
        <w:t> </w:t>
      </w:r>
      <w:r>
        <w:rPr/>
        <w:t>helt</w:t>
      </w:r>
      <w:r>
        <w:rPr>
          <w:spacing w:val="-12"/>
        </w:rPr>
        <w:t> </w:t>
      </w:r>
      <w:r>
        <w:rPr/>
        <w:t>presist</w:t>
      </w:r>
      <w:r>
        <w:rPr>
          <w:spacing w:val="-12"/>
        </w:rPr>
        <w:t> </w:t>
      </w:r>
      <w:r>
        <w:rPr/>
        <w:t>om</w:t>
      </w:r>
      <w:r>
        <w:rPr>
          <w:spacing w:val="-12"/>
        </w:rPr>
        <w:t> </w:t>
      </w:r>
      <w:r>
        <w:rPr/>
        <w:t>hva</w:t>
      </w:r>
      <w:r>
        <w:rPr>
          <w:spacing w:val="-12"/>
        </w:rPr>
        <w:t> </w:t>
      </w:r>
      <w:r>
        <w:rPr/>
        <w:t>som</w:t>
      </w:r>
      <w:r>
        <w:rPr>
          <w:spacing w:val="-12"/>
        </w:rPr>
        <w:t> </w:t>
      </w:r>
      <w:r>
        <w:rPr/>
        <w:t>skjer mentalt</w:t>
      </w:r>
      <w:r>
        <w:rPr>
          <w:spacing w:val="-9"/>
        </w:rPr>
        <w:t> </w:t>
      </w:r>
      <w:r>
        <w:rPr/>
        <w:t>inne</w:t>
      </w:r>
      <w:r>
        <w:rPr>
          <w:spacing w:val="-9"/>
        </w:rPr>
        <w:t> </w:t>
      </w:r>
      <w:r>
        <w:rPr/>
        <w:t>i</w:t>
      </w:r>
      <w:r>
        <w:rPr>
          <w:spacing w:val="-9"/>
        </w:rPr>
        <w:t> </w:t>
      </w:r>
      <w:r>
        <w:rPr/>
        <w:t>hodet</w:t>
      </w:r>
      <w:r>
        <w:rPr>
          <w:spacing w:val="-9"/>
        </w:rPr>
        <w:t> </w:t>
      </w:r>
      <w:r>
        <w:rPr/>
        <w:t>når</w:t>
      </w:r>
      <w:r>
        <w:rPr>
          <w:spacing w:val="-9"/>
        </w:rPr>
        <w:t> </w:t>
      </w:r>
      <w:r>
        <w:rPr/>
        <w:t>man</w:t>
      </w:r>
      <w:r>
        <w:rPr>
          <w:spacing w:val="-9"/>
        </w:rPr>
        <w:t> </w:t>
      </w:r>
      <w:r>
        <w:rPr/>
        <w:t>utvikler</w:t>
      </w:r>
      <w:r>
        <w:rPr>
          <w:spacing w:val="-9"/>
        </w:rPr>
        <w:t> </w:t>
      </w:r>
      <w:r>
        <w:rPr/>
        <w:t>eller</w:t>
      </w:r>
      <w:r>
        <w:rPr>
          <w:spacing w:val="-9"/>
        </w:rPr>
        <w:t> </w:t>
      </w:r>
      <w:r>
        <w:rPr/>
        <w:t>blir</w:t>
      </w:r>
      <w:r>
        <w:rPr>
          <w:spacing w:val="-9"/>
        </w:rPr>
        <w:t> </w:t>
      </w:r>
      <w:r>
        <w:rPr/>
        <w:t>kvitt</w:t>
      </w:r>
      <w:r>
        <w:rPr>
          <w:spacing w:val="-9"/>
        </w:rPr>
        <w:t> </w:t>
      </w:r>
      <w:r>
        <w:rPr/>
        <w:t>en</w:t>
      </w:r>
      <w:r>
        <w:rPr>
          <w:spacing w:val="-9"/>
        </w:rPr>
        <w:t> </w:t>
      </w:r>
      <w:r>
        <w:rPr/>
        <w:t>psykisk</w:t>
      </w:r>
      <w:r>
        <w:rPr>
          <w:spacing w:val="-9"/>
        </w:rPr>
        <w:t> </w:t>
      </w:r>
      <w:r>
        <w:rPr/>
        <w:t>plage?</w:t>
      </w:r>
      <w:r>
        <w:rPr>
          <w:spacing w:val="-9"/>
        </w:rPr>
        <w:t> </w:t>
      </w:r>
      <w:r>
        <w:rPr/>
        <w:t>Og</w:t>
      </w:r>
      <w:r>
        <w:rPr>
          <w:spacing w:val="-9"/>
        </w:rPr>
        <w:t> </w:t>
      </w:r>
      <w:r>
        <w:rPr/>
        <w:t>når</w:t>
      </w:r>
      <w:r>
        <w:rPr>
          <w:spacing w:val="-9"/>
        </w:rPr>
        <w:t> </w:t>
      </w:r>
      <w:r>
        <w:rPr/>
        <w:t>svaret</w:t>
      </w:r>
      <w:r>
        <w:rPr>
          <w:spacing w:val="-9"/>
        </w:rPr>
        <w:t> </w:t>
      </w:r>
      <w:r>
        <w:rPr/>
        <w:t>er uendelig nært Logisk og enkelt.</w:t>
      </w:r>
    </w:p>
    <w:p>
      <w:pPr>
        <w:pStyle w:val="BodyText"/>
        <w:spacing w:before="264"/>
        <w:ind w:left="330" w:right="322"/>
      </w:pPr>
      <w:r>
        <w:rPr/>
        <w:t>En dag vil noen med tilstrekkelig myndighet nøkternt beskrive psykologiens og psy- kiatriens</w:t>
      </w:r>
      <w:r>
        <w:rPr>
          <w:spacing w:val="12"/>
        </w:rPr>
        <w:t> </w:t>
      </w:r>
      <w:r>
        <w:rPr/>
        <w:t>vitenskapelig</w:t>
      </w:r>
      <w:r>
        <w:rPr>
          <w:spacing w:val="14"/>
        </w:rPr>
        <w:t> </w:t>
      </w:r>
      <w:r>
        <w:rPr/>
        <w:t>svakheter</w:t>
      </w:r>
      <w:r>
        <w:rPr>
          <w:spacing w:val="14"/>
        </w:rPr>
        <w:t> </w:t>
      </w:r>
      <w:r>
        <w:rPr/>
        <w:t>og</w:t>
      </w:r>
      <w:r>
        <w:rPr>
          <w:spacing w:val="14"/>
        </w:rPr>
        <w:t> </w:t>
      </w:r>
      <w:r>
        <w:rPr/>
        <w:t>si.</w:t>
      </w:r>
      <w:r>
        <w:rPr>
          <w:spacing w:val="15"/>
        </w:rPr>
        <w:t> </w:t>
      </w:r>
      <w:r>
        <w:rPr/>
        <w:t>Nok</w:t>
      </w:r>
      <w:r>
        <w:rPr>
          <w:spacing w:val="14"/>
        </w:rPr>
        <w:t> </w:t>
      </w:r>
      <w:r>
        <w:rPr/>
        <w:t>er</w:t>
      </w:r>
      <w:r>
        <w:rPr>
          <w:spacing w:val="14"/>
        </w:rPr>
        <w:t> </w:t>
      </w:r>
      <w:r>
        <w:rPr/>
        <w:t>nok.</w:t>
      </w:r>
      <w:r>
        <w:rPr>
          <w:spacing w:val="14"/>
        </w:rPr>
        <w:t> </w:t>
      </w:r>
      <w:r>
        <w:rPr/>
        <w:t>Vi</w:t>
      </w:r>
      <w:r>
        <w:rPr>
          <w:spacing w:val="14"/>
        </w:rPr>
        <w:t> </w:t>
      </w:r>
      <w:r>
        <w:rPr/>
        <w:t>vet</w:t>
      </w:r>
      <w:r>
        <w:rPr>
          <w:spacing w:val="15"/>
        </w:rPr>
        <w:t> </w:t>
      </w:r>
      <w:r>
        <w:rPr/>
        <w:t>nok</w:t>
      </w:r>
      <w:r>
        <w:rPr>
          <w:spacing w:val="14"/>
        </w:rPr>
        <w:t> </w:t>
      </w:r>
      <w:r>
        <w:rPr/>
        <w:t>til</w:t>
      </w:r>
      <w:r>
        <w:rPr>
          <w:spacing w:val="14"/>
        </w:rPr>
        <w:t> </w:t>
      </w:r>
      <w:r>
        <w:rPr/>
        <w:t>at</w:t>
      </w:r>
      <w:r>
        <w:rPr>
          <w:spacing w:val="14"/>
        </w:rPr>
        <w:t> </w:t>
      </w:r>
      <w:r>
        <w:rPr/>
        <w:t>psykologien</w:t>
      </w:r>
      <w:r>
        <w:rPr>
          <w:spacing w:val="15"/>
        </w:rPr>
        <w:t> </w:t>
      </w:r>
      <w:r>
        <w:rPr>
          <w:spacing w:val="-5"/>
        </w:rPr>
        <w:t>og</w:t>
      </w:r>
    </w:p>
    <w:p>
      <w:pPr>
        <w:spacing w:after="0"/>
        <w:sectPr>
          <w:pgSz w:w="9640" w:h="13610"/>
          <w:pgMar w:header="367" w:footer="425" w:top="900" w:bottom="660" w:left="860" w:right="640"/>
        </w:sectPr>
      </w:pPr>
    </w:p>
    <w:p>
      <w:pPr>
        <w:pStyle w:val="BodyText"/>
        <w:spacing w:before="241"/>
        <w:ind w:right="548"/>
      </w:pPr>
      <w:r>
        <w:rPr/>
        <w:t>psykiatrien</w:t>
      </w:r>
      <w:r>
        <w:rPr>
          <w:spacing w:val="-9"/>
        </w:rPr>
        <w:t> </w:t>
      </w:r>
      <w:r>
        <w:rPr/>
        <w:t>må</w:t>
      </w:r>
      <w:r>
        <w:rPr>
          <w:spacing w:val="-9"/>
        </w:rPr>
        <w:t> </w:t>
      </w:r>
      <w:r>
        <w:rPr/>
        <w:t>endres.</w:t>
      </w:r>
      <w:r>
        <w:rPr>
          <w:spacing w:val="-9"/>
        </w:rPr>
        <w:t> </w:t>
      </w:r>
      <w:r>
        <w:rPr/>
        <w:t>Hvis</w:t>
      </w:r>
      <w:r>
        <w:rPr>
          <w:spacing w:val="-9"/>
        </w:rPr>
        <w:t> </w:t>
      </w:r>
      <w:r>
        <w:rPr/>
        <w:t>ikke</w:t>
      </w:r>
      <w:r>
        <w:rPr>
          <w:spacing w:val="-9"/>
        </w:rPr>
        <w:t> </w:t>
      </w:r>
      <w:r>
        <w:rPr/>
        <w:t>forskere,</w:t>
      </w:r>
      <w:r>
        <w:rPr>
          <w:spacing w:val="-9"/>
        </w:rPr>
        <w:t> </w:t>
      </w:r>
      <w:r>
        <w:rPr/>
        <w:t>psykologer</w:t>
      </w:r>
      <w:r>
        <w:rPr>
          <w:spacing w:val="-9"/>
        </w:rPr>
        <w:t> </w:t>
      </w:r>
      <w:r>
        <w:rPr/>
        <w:t>og</w:t>
      </w:r>
      <w:r>
        <w:rPr>
          <w:spacing w:val="-9"/>
        </w:rPr>
        <w:t> </w:t>
      </w:r>
      <w:r>
        <w:rPr/>
        <w:t>psykiatere</w:t>
      </w:r>
      <w:r>
        <w:rPr>
          <w:spacing w:val="-9"/>
        </w:rPr>
        <w:t> </w:t>
      </w:r>
      <w:r>
        <w:rPr/>
        <w:t>innser</w:t>
      </w:r>
      <w:r>
        <w:rPr>
          <w:spacing w:val="-9"/>
        </w:rPr>
        <w:t> </w:t>
      </w:r>
      <w:r>
        <w:rPr/>
        <w:t>og</w:t>
      </w:r>
      <w:r>
        <w:rPr>
          <w:spacing w:val="-9"/>
        </w:rPr>
        <w:t> </w:t>
      </w:r>
      <w:r>
        <w:rPr/>
        <w:t>tar</w:t>
      </w:r>
      <w:r>
        <w:rPr>
          <w:spacing w:val="-9"/>
        </w:rPr>
        <w:t> </w:t>
      </w:r>
      <w:r>
        <w:rPr/>
        <w:t>kon- sekvensen av dette, må vi utvikle et nytt fag på siden av den eksisterende psykologi som skal fokusere på strengt vitenskapelig kunnskap om psykiske endring og på det som kjer mentalt inne i hodet hos de som er psykisk plaget. Psykologi og psykiatri er for viktig til at forskere og psykologer fortsatt skal få hindre utvikling av tilstrekkelig vitenskapelig kunnskap om psyken og om psykiske plager.</w:t>
      </w:r>
    </w:p>
    <w:p>
      <w:pPr>
        <w:pStyle w:val="BodyText"/>
        <w:ind w:left="0"/>
        <w:jc w:val="left"/>
      </w:pPr>
    </w:p>
    <w:p>
      <w:pPr>
        <w:pStyle w:val="BodyText"/>
        <w:ind w:right="548"/>
      </w:pPr>
      <w:r>
        <w:rPr/>
        <w:t>Det</w:t>
      </w:r>
      <w:r>
        <w:rPr>
          <w:spacing w:val="-11"/>
        </w:rPr>
        <w:t> </w:t>
      </w:r>
      <w:r>
        <w:rPr/>
        <w:t>viktigste</w:t>
      </w:r>
      <w:r>
        <w:rPr>
          <w:spacing w:val="-11"/>
        </w:rPr>
        <w:t> </w:t>
      </w:r>
      <w:r>
        <w:rPr/>
        <w:t>ved</w:t>
      </w:r>
      <w:r>
        <w:rPr>
          <w:spacing w:val="-11"/>
        </w:rPr>
        <w:t> </w:t>
      </w:r>
      <w:r>
        <w:rPr/>
        <w:t>denne</w:t>
      </w:r>
      <w:r>
        <w:rPr>
          <w:spacing w:val="-11"/>
        </w:rPr>
        <w:t> </w:t>
      </w:r>
      <w:r>
        <w:rPr/>
        <w:t>boken</w:t>
      </w:r>
      <w:r>
        <w:rPr>
          <w:spacing w:val="-11"/>
        </w:rPr>
        <w:t> </w:t>
      </w:r>
      <w:r>
        <w:rPr/>
        <w:t>er</w:t>
      </w:r>
      <w:r>
        <w:rPr>
          <w:spacing w:val="-11"/>
        </w:rPr>
        <w:t> </w:t>
      </w:r>
      <w:r>
        <w:rPr/>
        <w:t>at</w:t>
      </w:r>
      <w:r>
        <w:rPr>
          <w:spacing w:val="-11"/>
        </w:rPr>
        <w:t> </w:t>
      </w:r>
      <w:r>
        <w:rPr/>
        <w:t>den</w:t>
      </w:r>
      <w:r>
        <w:rPr>
          <w:spacing w:val="-11"/>
        </w:rPr>
        <w:t> </w:t>
      </w:r>
      <w:r>
        <w:rPr/>
        <w:t>kan</w:t>
      </w:r>
      <w:r>
        <w:rPr>
          <w:spacing w:val="-11"/>
        </w:rPr>
        <w:t> </w:t>
      </w:r>
      <w:r>
        <w:rPr/>
        <w:t>bidra</w:t>
      </w:r>
      <w:r>
        <w:rPr>
          <w:spacing w:val="-11"/>
        </w:rPr>
        <w:t> </w:t>
      </w:r>
      <w:r>
        <w:rPr/>
        <w:t>til</w:t>
      </w:r>
      <w:r>
        <w:rPr>
          <w:spacing w:val="-11"/>
        </w:rPr>
        <w:t> </w:t>
      </w:r>
      <w:r>
        <w:rPr/>
        <w:t>å</w:t>
      </w:r>
      <w:r>
        <w:rPr>
          <w:spacing w:val="-11"/>
        </w:rPr>
        <w:t> </w:t>
      </w:r>
      <w:r>
        <w:rPr/>
        <w:t>mennesker</w:t>
      </w:r>
      <w:r>
        <w:rPr>
          <w:spacing w:val="-11"/>
        </w:rPr>
        <w:t> </w:t>
      </w:r>
      <w:r>
        <w:rPr/>
        <w:t>med</w:t>
      </w:r>
      <w:r>
        <w:rPr>
          <w:spacing w:val="-11"/>
        </w:rPr>
        <w:t> </w:t>
      </w:r>
      <w:r>
        <w:rPr/>
        <w:t>psykiske</w:t>
      </w:r>
      <w:r>
        <w:rPr>
          <w:spacing w:val="-11"/>
        </w:rPr>
        <w:t> </w:t>
      </w:r>
      <w:r>
        <w:rPr/>
        <w:t>plager kan</w:t>
      </w:r>
      <w:r>
        <w:rPr>
          <w:spacing w:val="-13"/>
        </w:rPr>
        <w:t> </w:t>
      </w:r>
      <w:r>
        <w:rPr/>
        <w:t>få</w:t>
      </w:r>
      <w:r>
        <w:rPr>
          <w:spacing w:val="-12"/>
        </w:rPr>
        <w:t> </w:t>
      </w:r>
      <w:r>
        <w:rPr/>
        <w:t>hjelp</w:t>
      </w:r>
      <w:r>
        <w:rPr>
          <w:spacing w:val="-13"/>
        </w:rPr>
        <w:t> </w:t>
      </w:r>
      <w:r>
        <w:rPr/>
        <w:t>raskere,</w:t>
      </w:r>
      <w:r>
        <w:rPr>
          <w:spacing w:val="-12"/>
        </w:rPr>
        <w:t> </w:t>
      </w:r>
      <w:r>
        <w:rPr/>
        <w:t>at</w:t>
      </w:r>
      <w:r>
        <w:rPr>
          <w:spacing w:val="-13"/>
        </w:rPr>
        <w:t> </w:t>
      </w:r>
      <w:r>
        <w:rPr/>
        <w:t>pårørende</w:t>
      </w:r>
      <w:r>
        <w:rPr>
          <w:spacing w:val="-12"/>
        </w:rPr>
        <w:t> </w:t>
      </w:r>
      <w:r>
        <w:rPr/>
        <w:t>kan</w:t>
      </w:r>
      <w:r>
        <w:rPr>
          <w:spacing w:val="-13"/>
        </w:rPr>
        <w:t> </w:t>
      </w:r>
      <w:r>
        <w:rPr/>
        <w:t>forstå</w:t>
      </w:r>
      <w:r>
        <w:rPr>
          <w:spacing w:val="-12"/>
        </w:rPr>
        <w:t> </w:t>
      </w:r>
      <w:r>
        <w:rPr/>
        <w:t>mer</w:t>
      </w:r>
      <w:r>
        <w:rPr>
          <w:spacing w:val="-13"/>
        </w:rPr>
        <w:t> </w:t>
      </w:r>
      <w:r>
        <w:rPr/>
        <w:t>og</w:t>
      </w:r>
      <w:r>
        <w:rPr>
          <w:spacing w:val="-12"/>
        </w:rPr>
        <w:t> </w:t>
      </w:r>
      <w:r>
        <w:rPr/>
        <w:t>i</w:t>
      </w:r>
      <w:r>
        <w:rPr>
          <w:spacing w:val="-13"/>
        </w:rPr>
        <w:t> </w:t>
      </w:r>
      <w:r>
        <w:rPr/>
        <w:t>større</w:t>
      </w:r>
      <w:r>
        <w:rPr>
          <w:spacing w:val="-12"/>
        </w:rPr>
        <w:t> </w:t>
      </w:r>
      <w:r>
        <w:rPr/>
        <w:t>grad</w:t>
      </w:r>
      <w:r>
        <w:rPr>
          <w:spacing w:val="-13"/>
        </w:rPr>
        <w:t> </w:t>
      </w:r>
      <w:r>
        <w:rPr/>
        <w:t>bidra</w:t>
      </w:r>
      <w:r>
        <w:rPr>
          <w:spacing w:val="-12"/>
        </w:rPr>
        <w:t> </w:t>
      </w:r>
      <w:r>
        <w:rPr/>
        <w:t>til</w:t>
      </w:r>
      <w:r>
        <w:rPr>
          <w:spacing w:val="-13"/>
        </w:rPr>
        <w:t> </w:t>
      </w:r>
      <w:r>
        <w:rPr/>
        <w:t>behandlingen og</w:t>
      </w:r>
      <w:r>
        <w:rPr>
          <w:spacing w:val="-8"/>
        </w:rPr>
        <w:t> </w:t>
      </w:r>
      <w:r>
        <w:rPr/>
        <w:t>til</w:t>
      </w:r>
      <w:r>
        <w:rPr>
          <w:spacing w:val="-8"/>
        </w:rPr>
        <w:t> </w:t>
      </w:r>
      <w:r>
        <w:rPr/>
        <w:t>at</w:t>
      </w:r>
      <w:r>
        <w:rPr>
          <w:spacing w:val="-8"/>
        </w:rPr>
        <w:t> </w:t>
      </w:r>
      <w:r>
        <w:rPr/>
        <w:t>terapeuter</w:t>
      </w:r>
      <w:r>
        <w:rPr>
          <w:spacing w:val="-8"/>
        </w:rPr>
        <w:t> </w:t>
      </w:r>
      <w:r>
        <w:rPr/>
        <w:t>i</w:t>
      </w:r>
      <w:r>
        <w:rPr>
          <w:spacing w:val="-8"/>
        </w:rPr>
        <w:t> </w:t>
      </w:r>
      <w:r>
        <w:rPr/>
        <w:t>større</w:t>
      </w:r>
      <w:r>
        <w:rPr>
          <w:spacing w:val="-8"/>
        </w:rPr>
        <w:t> </w:t>
      </w:r>
      <w:r>
        <w:rPr/>
        <w:t>grad</w:t>
      </w:r>
      <w:r>
        <w:rPr>
          <w:spacing w:val="-8"/>
        </w:rPr>
        <w:t> </w:t>
      </w:r>
      <w:r>
        <w:rPr/>
        <w:t>vet</w:t>
      </w:r>
      <w:r>
        <w:rPr>
          <w:spacing w:val="-8"/>
        </w:rPr>
        <w:t> </w:t>
      </w:r>
      <w:r>
        <w:rPr/>
        <w:t>presist</w:t>
      </w:r>
      <w:r>
        <w:rPr>
          <w:spacing w:val="-8"/>
        </w:rPr>
        <w:t> </w:t>
      </w:r>
      <w:r>
        <w:rPr/>
        <w:t>hva</w:t>
      </w:r>
      <w:r>
        <w:rPr>
          <w:spacing w:val="-8"/>
        </w:rPr>
        <w:t> </w:t>
      </w:r>
      <w:r>
        <w:rPr/>
        <w:t>de</w:t>
      </w:r>
      <w:r>
        <w:rPr>
          <w:spacing w:val="-8"/>
        </w:rPr>
        <w:t> </w:t>
      </w:r>
      <w:r>
        <w:rPr/>
        <w:t>gjør</w:t>
      </w:r>
      <w:r>
        <w:rPr>
          <w:spacing w:val="-8"/>
        </w:rPr>
        <w:t> </w:t>
      </w:r>
      <w:r>
        <w:rPr/>
        <w:t>og</w:t>
      </w:r>
      <w:r>
        <w:rPr>
          <w:spacing w:val="-8"/>
        </w:rPr>
        <w:t> </w:t>
      </w:r>
      <w:r>
        <w:rPr/>
        <w:t>hva</w:t>
      </w:r>
      <w:r>
        <w:rPr>
          <w:spacing w:val="-8"/>
        </w:rPr>
        <w:t> </w:t>
      </w:r>
      <w:r>
        <w:rPr/>
        <w:t>som</w:t>
      </w:r>
      <w:r>
        <w:rPr>
          <w:spacing w:val="-8"/>
        </w:rPr>
        <w:t> </w:t>
      </w:r>
      <w:r>
        <w:rPr/>
        <w:t>skjer</w:t>
      </w:r>
      <w:r>
        <w:rPr>
          <w:spacing w:val="-8"/>
        </w:rPr>
        <w:t> </w:t>
      </w:r>
      <w:r>
        <w:rPr/>
        <w:t>med</w:t>
      </w:r>
      <w:r>
        <w:rPr>
          <w:spacing w:val="-8"/>
        </w:rPr>
        <w:t> </w:t>
      </w:r>
      <w:r>
        <w:rPr/>
        <w:t>Klientene enten de blir bedre av eller dårligere av behandling. Mitt håp er at det kan skje, men jeg har mine tvil.</w:t>
      </w:r>
    </w:p>
    <w:p>
      <w:pPr>
        <w:pStyle w:val="BodyText"/>
        <w:ind w:right="547"/>
      </w:pPr>
      <w:r>
        <w:rPr/>
        <w:t>Om du skulle være skråsikker på det vitenskapelige i din kunnskap som og rolle som forsker, psykologi og psykiater og være overbevisst om sannhetsverdien av din egen kunnskap og fullstendig trygg på at forfatteren av denne boken tar fei, forsøk å gi et svar på dette spørsmålet:</w:t>
      </w:r>
    </w:p>
    <w:p>
      <w:pPr>
        <w:pStyle w:val="BodyText"/>
        <w:ind w:left="0"/>
        <w:jc w:val="left"/>
      </w:pPr>
    </w:p>
    <w:p>
      <w:pPr>
        <w:pStyle w:val="BodyText"/>
        <w:ind w:right="547"/>
      </w:pPr>
      <w:r>
        <w:rPr/>
        <w:t>Hva</w:t>
      </w:r>
      <w:r>
        <w:rPr>
          <w:spacing w:val="-8"/>
        </w:rPr>
        <w:t> </w:t>
      </w:r>
      <w:r>
        <w:rPr/>
        <w:t>skjer</w:t>
      </w:r>
      <w:r>
        <w:rPr>
          <w:spacing w:val="-8"/>
        </w:rPr>
        <w:t> </w:t>
      </w:r>
      <w:r>
        <w:rPr/>
        <w:t>mentalt</w:t>
      </w:r>
      <w:r>
        <w:rPr>
          <w:spacing w:val="-8"/>
        </w:rPr>
        <w:t> </w:t>
      </w:r>
      <w:r>
        <w:rPr/>
        <w:t>inne</w:t>
      </w:r>
      <w:r>
        <w:rPr>
          <w:spacing w:val="-8"/>
        </w:rPr>
        <w:t> </w:t>
      </w:r>
      <w:r>
        <w:rPr/>
        <w:t>i</w:t>
      </w:r>
      <w:r>
        <w:rPr>
          <w:spacing w:val="-8"/>
        </w:rPr>
        <w:t> </w:t>
      </w:r>
      <w:r>
        <w:rPr/>
        <w:t>hodet</w:t>
      </w:r>
      <w:r>
        <w:rPr>
          <w:spacing w:val="-8"/>
        </w:rPr>
        <w:t> </w:t>
      </w:r>
      <w:r>
        <w:rPr/>
        <w:t>på</w:t>
      </w:r>
      <w:r>
        <w:rPr>
          <w:spacing w:val="-8"/>
        </w:rPr>
        <w:t> </w:t>
      </w:r>
      <w:r>
        <w:rPr/>
        <w:t>en</w:t>
      </w:r>
      <w:r>
        <w:rPr>
          <w:spacing w:val="-8"/>
        </w:rPr>
        <w:t> </w:t>
      </w:r>
      <w:r>
        <w:rPr/>
        <w:t>klient</w:t>
      </w:r>
      <w:r>
        <w:rPr>
          <w:spacing w:val="-8"/>
        </w:rPr>
        <w:t> </w:t>
      </w:r>
      <w:r>
        <w:rPr/>
        <w:t>når</w:t>
      </w:r>
      <w:r>
        <w:rPr>
          <w:spacing w:val="-8"/>
        </w:rPr>
        <w:t> </w:t>
      </w:r>
      <w:r>
        <w:rPr/>
        <w:t>du</w:t>
      </w:r>
      <w:r>
        <w:rPr>
          <w:spacing w:val="-8"/>
        </w:rPr>
        <w:t> </w:t>
      </w:r>
      <w:r>
        <w:rPr/>
        <w:t>ikke</w:t>
      </w:r>
      <w:r>
        <w:rPr>
          <w:spacing w:val="-8"/>
        </w:rPr>
        <w:t> </w:t>
      </w:r>
      <w:r>
        <w:rPr/>
        <w:t>får</w:t>
      </w:r>
      <w:r>
        <w:rPr>
          <w:spacing w:val="-8"/>
        </w:rPr>
        <w:t> </w:t>
      </w:r>
      <w:r>
        <w:rPr/>
        <w:t>resultater</w:t>
      </w:r>
      <w:r>
        <w:rPr>
          <w:spacing w:val="-8"/>
        </w:rPr>
        <w:t> </w:t>
      </w:r>
      <w:r>
        <w:rPr/>
        <w:t>i</w:t>
      </w:r>
      <w:r>
        <w:rPr>
          <w:spacing w:val="-8"/>
        </w:rPr>
        <w:t> </w:t>
      </w:r>
      <w:r>
        <w:rPr/>
        <w:t>behandling,</w:t>
      </w:r>
      <w:r>
        <w:rPr>
          <w:spacing w:val="-8"/>
        </w:rPr>
        <w:t> </w:t>
      </w:r>
      <w:r>
        <w:rPr/>
        <w:t>selv om</w:t>
      </w:r>
      <w:r>
        <w:rPr>
          <w:spacing w:val="-1"/>
        </w:rPr>
        <w:t> </w:t>
      </w:r>
      <w:r>
        <w:rPr/>
        <w:t>du</w:t>
      </w:r>
      <w:r>
        <w:rPr>
          <w:spacing w:val="-1"/>
        </w:rPr>
        <w:t> </w:t>
      </w:r>
      <w:r>
        <w:rPr/>
        <w:t>har</w:t>
      </w:r>
      <w:r>
        <w:rPr>
          <w:spacing w:val="-1"/>
        </w:rPr>
        <w:t> </w:t>
      </w:r>
      <w:r>
        <w:rPr/>
        <w:t>fått</w:t>
      </w:r>
      <w:r>
        <w:rPr>
          <w:spacing w:val="-1"/>
        </w:rPr>
        <w:t> </w:t>
      </w:r>
      <w:r>
        <w:rPr/>
        <w:t>positive</w:t>
      </w:r>
      <w:r>
        <w:rPr>
          <w:spacing w:val="-1"/>
        </w:rPr>
        <w:t> </w:t>
      </w:r>
      <w:r>
        <w:rPr/>
        <w:t>resultater</w:t>
      </w:r>
      <w:r>
        <w:rPr>
          <w:spacing w:val="-1"/>
        </w:rPr>
        <w:t> </w:t>
      </w:r>
      <w:r>
        <w:rPr/>
        <w:t>etter</w:t>
      </w:r>
      <w:r>
        <w:rPr>
          <w:spacing w:val="-1"/>
        </w:rPr>
        <w:t> </w:t>
      </w:r>
      <w:r>
        <w:rPr/>
        <w:t>å</w:t>
      </w:r>
      <w:r>
        <w:rPr>
          <w:spacing w:val="-1"/>
        </w:rPr>
        <w:t> </w:t>
      </w:r>
      <w:r>
        <w:rPr/>
        <w:t>ha</w:t>
      </w:r>
      <w:r>
        <w:rPr>
          <w:spacing w:val="-1"/>
        </w:rPr>
        <w:t> </w:t>
      </w:r>
      <w:r>
        <w:rPr/>
        <w:t>behandlet</w:t>
      </w:r>
      <w:r>
        <w:rPr>
          <w:spacing w:val="-1"/>
        </w:rPr>
        <w:t> </w:t>
      </w:r>
      <w:r>
        <w:rPr/>
        <w:t>100</w:t>
      </w:r>
      <w:r>
        <w:rPr>
          <w:spacing w:val="-1"/>
        </w:rPr>
        <w:t> </w:t>
      </w:r>
      <w:r>
        <w:rPr/>
        <w:t>andre</w:t>
      </w:r>
      <w:r>
        <w:rPr>
          <w:spacing w:val="-1"/>
        </w:rPr>
        <w:t> </w:t>
      </w:r>
      <w:r>
        <w:rPr/>
        <w:t>klienter</w:t>
      </w:r>
      <w:r>
        <w:rPr>
          <w:spacing w:val="-1"/>
        </w:rPr>
        <w:t> </w:t>
      </w:r>
      <w:r>
        <w:rPr/>
        <w:t>med</w:t>
      </w:r>
      <w:r>
        <w:rPr>
          <w:spacing w:val="-1"/>
        </w:rPr>
        <w:t> </w:t>
      </w:r>
      <w:r>
        <w:rPr/>
        <w:t>samme </w:t>
      </w:r>
      <w:r>
        <w:rPr>
          <w:spacing w:val="-2"/>
        </w:rPr>
        <w:t>metode?</w:t>
      </w:r>
    </w:p>
    <w:p>
      <w:pPr>
        <w:pStyle w:val="BodyText"/>
        <w:ind w:left="0"/>
        <w:jc w:val="left"/>
      </w:pPr>
    </w:p>
    <w:p>
      <w:pPr>
        <w:pStyle w:val="BodyText"/>
        <w:ind w:right="547"/>
      </w:pPr>
      <w:r>
        <w:rPr/>
        <w:t>Hittil</w:t>
      </w:r>
      <w:r>
        <w:rPr>
          <w:spacing w:val="-3"/>
        </w:rPr>
        <w:t> </w:t>
      </w:r>
      <w:r>
        <w:rPr/>
        <w:t>har</w:t>
      </w:r>
      <w:r>
        <w:rPr>
          <w:spacing w:val="-3"/>
        </w:rPr>
        <w:t> </w:t>
      </w:r>
      <w:r>
        <w:rPr/>
        <w:t>ikke</w:t>
      </w:r>
      <w:r>
        <w:rPr>
          <w:spacing w:val="-3"/>
        </w:rPr>
        <w:t> </w:t>
      </w:r>
      <w:r>
        <w:rPr/>
        <w:t>psykologien</w:t>
      </w:r>
      <w:r>
        <w:rPr>
          <w:spacing w:val="-3"/>
        </w:rPr>
        <w:t> </w:t>
      </w:r>
      <w:r>
        <w:rPr/>
        <w:t>klart</w:t>
      </w:r>
      <w:r>
        <w:rPr>
          <w:spacing w:val="-3"/>
        </w:rPr>
        <w:t> </w:t>
      </w:r>
      <w:r>
        <w:rPr/>
        <w:t>å</w:t>
      </w:r>
      <w:r>
        <w:rPr>
          <w:spacing w:val="-3"/>
        </w:rPr>
        <w:t> </w:t>
      </w:r>
      <w:r>
        <w:rPr/>
        <w:t>besvare</w:t>
      </w:r>
      <w:r>
        <w:rPr>
          <w:spacing w:val="-3"/>
        </w:rPr>
        <w:t> </w:t>
      </w:r>
      <w:r>
        <w:rPr/>
        <w:t>dette</w:t>
      </w:r>
      <w:r>
        <w:rPr>
          <w:spacing w:val="-3"/>
        </w:rPr>
        <w:t> </w:t>
      </w:r>
      <w:r>
        <w:rPr/>
        <w:t>spørsmålet.</w:t>
      </w:r>
      <w:r>
        <w:rPr>
          <w:spacing w:val="-3"/>
        </w:rPr>
        <w:t> </w:t>
      </w:r>
      <w:r>
        <w:rPr/>
        <w:t>Og</w:t>
      </w:r>
      <w:r>
        <w:rPr>
          <w:spacing w:val="-3"/>
        </w:rPr>
        <w:t> </w:t>
      </w:r>
      <w:r>
        <w:rPr/>
        <w:t>hva</w:t>
      </w:r>
      <w:r>
        <w:rPr>
          <w:spacing w:val="-3"/>
        </w:rPr>
        <w:t> </w:t>
      </w:r>
      <w:r>
        <w:rPr/>
        <w:t>vet</w:t>
      </w:r>
      <w:r>
        <w:rPr>
          <w:spacing w:val="-3"/>
        </w:rPr>
        <w:t> </w:t>
      </w:r>
      <w:r>
        <w:rPr/>
        <w:t>man</w:t>
      </w:r>
      <w:r>
        <w:rPr>
          <w:spacing w:val="-3"/>
        </w:rPr>
        <w:t> </w:t>
      </w:r>
      <w:r>
        <w:rPr/>
        <w:t>med</w:t>
      </w:r>
      <w:r>
        <w:rPr>
          <w:spacing w:val="-3"/>
        </w:rPr>
        <w:t> </w:t>
      </w:r>
      <w:r>
        <w:rPr/>
        <w:t>sik- kerhet</w:t>
      </w:r>
      <w:r>
        <w:rPr>
          <w:spacing w:val="-5"/>
        </w:rPr>
        <w:t> </w:t>
      </w:r>
      <w:r>
        <w:rPr/>
        <w:t>om</w:t>
      </w:r>
      <w:r>
        <w:rPr>
          <w:spacing w:val="-5"/>
        </w:rPr>
        <w:t> </w:t>
      </w:r>
      <w:r>
        <w:rPr/>
        <w:t>fenomenet</w:t>
      </w:r>
      <w:r>
        <w:rPr>
          <w:spacing w:val="-5"/>
        </w:rPr>
        <w:t> </w:t>
      </w:r>
      <w:r>
        <w:rPr/>
        <w:t>psykisk</w:t>
      </w:r>
      <w:r>
        <w:rPr>
          <w:spacing w:val="-5"/>
        </w:rPr>
        <w:t> </w:t>
      </w:r>
      <w:r>
        <w:rPr/>
        <w:t>plage</w:t>
      </w:r>
      <w:r>
        <w:rPr>
          <w:spacing w:val="-5"/>
        </w:rPr>
        <w:t> </w:t>
      </w:r>
      <w:r>
        <w:rPr/>
        <w:t>og</w:t>
      </w:r>
      <w:r>
        <w:rPr>
          <w:spacing w:val="-5"/>
        </w:rPr>
        <w:t> </w:t>
      </w:r>
      <w:r>
        <w:rPr/>
        <w:t>hva</w:t>
      </w:r>
      <w:r>
        <w:rPr>
          <w:spacing w:val="-5"/>
        </w:rPr>
        <w:t> </w:t>
      </w:r>
      <w:r>
        <w:rPr/>
        <w:t>som</w:t>
      </w:r>
      <w:r>
        <w:rPr>
          <w:spacing w:val="-5"/>
        </w:rPr>
        <w:t> </w:t>
      </w:r>
      <w:r>
        <w:rPr/>
        <w:t>skjer</w:t>
      </w:r>
      <w:r>
        <w:rPr>
          <w:spacing w:val="-5"/>
        </w:rPr>
        <w:t> </w:t>
      </w:r>
      <w:r>
        <w:rPr/>
        <w:t>mentalt</w:t>
      </w:r>
      <w:r>
        <w:rPr>
          <w:spacing w:val="-5"/>
        </w:rPr>
        <w:t> </w:t>
      </w:r>
      <w:r>
        <w:rPr/>
        <w:t>inne</w:t>
      </w:r>
      <w:r>
        <w:rPr>
          <w:spacing w:val="-5"/>
        </w:rPr>
        <w:t> </w:t>
      </w:r>
      <w:r>
        <w:rPr/>
        <w:t>i</w:t>
      </w:r>
      <w:r>
        <w:rPr>
          <w:spacing w:val="-5"/>
        </w:rPr>
        <w:t> </w:t>
      </w:r>
      <w:r>
        <w:rPr/>
        <w:t>hodet</w:t>
      </w:r>
      <w:r>
        <w:rPr>
          <w:spacing w:val="-5"/>
        </w:rPr>
        <w:t> </w:t>
      </w:r>
      <w:r>
        <w:rPr/>
        <w:t>på</w:t>
      </w:r>
      <w:r>
        <w:rPr>
          <w:spacing w:val="-5"/>
        </w:rPr>
        <w:t> </w:t>
      </w:r>
      <w:r>
        <w:rPr/>
        <w:t>klienten når han blir bedre eller dårligere av behandling, hvis man ikke har svaret. Denne bo- kens vurdering er at hvis man ikke har svaret på det spørsmålet som er stilt, mangler man</w:t>
      </w:r>
      <w:r>
        <w:rPr>
          <w:spacing w:val="-3"/>
        </w:rPr>
        <w:t> </w:t>
      </w:r>
      <w:r>
        <w:rPr/>
        <w:t>den</w:t>
      </w:r>
      <w:r>
        <w:rPr>
          <w:spacing w:val="-3"/>
        </w:rPr>
        <w:t> </w:t>
      </w:r>
      <w:r>
        <w:rPr/>
        <w:t>viktigste</w:t>
      </w:r>
      <w:r>
        <w:rPr>
          <w:spacing w:val="-3"/>
        </w:rPr>
        <w:t> </w:t>
      </w:r>
      <w:r>
        <w:rPr/>
        <w:t>kunnskapen</w:t>
      </w:r>
      <w:r>
        <w:rPr>
          <w:spacing w:val="-3"/>
        </w:rPr>
        <w:t> </w:t>
      </w:r>
      <w:r>
        <w:rPr/>
        <w:t>om</w:t>
      </w:r>
      <w:r>
        <w:rPr>
          <w:spacing w:val="-3"/>
        </w:rPr>
        <w:t> </w:t>
      </w:r>
      <w:r>
        <w:rPr/>
        <w:t>psykiske</w:t>
      </w:r>
      <w:r>
        <w:rPr>
          <w:spacing w:val="-3"/>
        </w:rPr>
        <w:t> </w:t>
      </w:r>
      <w:r>
        <w:rPr/>
        <w:t>plager</w:t>
      </w:r>
      <w:r>
        <w:rPr>
          <w:spacing w:val="-3"/>
        </w:rPr>
        <w:t> </w:t>
      </w:r>
      <w:r>
        <w:rPr/>
        <w:t>og</w:t>
      </w:r>
      <w:r>
        <w:rPr>
          <w:spacing w:val="-3"/>
        </w:rPr>
        <w:t> </w:t>
      </w:r>
      <w:r>
        <w:rPr/>
        <w:t>selve</w:t>
      </w:r>
      <w:r>
        <w:rPr>
          <w:spacing w:val="-3"/>
        </w:rPr>
        <w:t> </w:t>
      </w:r>
      <w:r>
        <w:rPr/>
        <w:t>forutsetningen</w:t>
      </w:r>
      <w:r>
        <w:rPr>
          <w:spacing w:val="-3"/>
        </w:rPr>
        <w:t> </w:t>
      </w:r>
      <w:r>
        <w:rPr/>
        <w:t>for</w:t>
      </w:r>
      <w:r>
        <w:rPr>
          <w:spacing w:val="-3"/>
        </w:rPr>
        <w:t> </w:t>
      </w:r>
      <w:r>
        <w:rPr/>
        <w:t>at</w:t>
      </w:r>
      <w:r>
        <w:rPr>
          <w:spacing w:val="-3"/>
        </w:rPr>
        <w:t> </w:t>
      </w:r>
      <w:r>
        <w:rPr/>
        <w:t>psy- kologien</w:t>
      </w:r>
      <w:r>
        <w:rPr>
          <w:spacing w:val="-3"/>
        </w:rPr>
        <w:t> </w:t>
      </w:r>
      <w:r>
        <w:rPr/>
        <w:t>og</w:t>
      </w:r>
      <w:r>
        <w:rPr>
          <w:spacing w:val="-3"/>
        </w:rPr>
        <w:t> </w:t>
      </w:r>
      <w:r>
        <w:rPr/>
        <w:t>psykiatrien</w:t>
      </w:r>
      <w:r>
        <w:rPr>
          <w:spacing w:val="-3"/>
        </w:rPr>
        <w:t> </w:t>
      </w:r>
      <w:r>
        <w:rPr/>
        <w:t>skal</w:t>
      </w:r>
      <w:r>
        <w:rPr>
          <w:spacing w:val="-3"/>
        </w:rPr>
        <w:t> </w:t>
      </w:r>
      <w:r>
        <w:rPr/>
        <w:t>bli</w:t>
      </w:r>
      <w:r>
        <w:rPr>
          <w:spacing w:val="-3"/>
        </w:rPr>
        <w:t> </w:t>
      </w:r>
      <w:r>
        <w:rPr/>
        <w:t>tilstrekkelig</w:t>
      </w:r>
      <w:r>
        <w:rPr>
          <w:spacing w:val="-3"/>
        </w:rPr>
        <w:t> </w:t>
      </w:r>
      <w:r>
        <w:rPr/>
        <w:t>vitenskapelig</w:t>
      </w:r>
      <w:r>
        <w:rPr>
          <w:spacing w:val="-3"/>
        </w:rPr>
        <w:t> </w:t>
      </w:r>
      <w:r>
        <w:rPr/>
        <w:t>holdbare</w:t>
      </w:r>
      <w:r>
        <w:rPr>
          <w:spacing w:val="-3"/>
        </w:rPr>
        <w:t> </w:t>
      </w:r>
      <w:r>
        <w:rPr/>
        <w:t>fag</w:t>
      </w:r>
      <w:r>
        <w:rPr>
          <w:spacing w:val="-3"/>
        </w:rPr>
        <w:t> </w:t>
      </w:r>
      <w:r>
        <w:rPr/>
        <w:t>og</w:t>
      </w:r>
      <w:r>
        <w:rPr>
          <w:spacing w:val="-3"/>
        </w:rPr>
        <w:t> </w:t>
      </w:r>
      <w:r>
        <w:rPr/>
        <w:t>behandling en tilstrekkelig forutsigbar og effektiv virksomhet.</w:t>
      </w:r>
    </w:p>
    <w:p>
      <w:pPr>
        <w:pStyle w:val="BodyText"/>
        <w:ind w:left="0"/>
        <w:jc w:val="left"/>
      </w:pPr>
    </w:p>
    <w:p>
      <w:pPr>
        <w:pStyle w:val="BodyText"/>
        <w:ind w:right="548"/>
      </w:pPr>
      <w:r>
        <w:rPr/>
        <w:t>Jeg</w:t>
      </w:r>
      <w:r>
        <w:rPr>
          <w:spacing w:val="-10"/>
        </w:rPr>
        <w:t> </w:t>
      </w:r>
      <w:r>
        <w:rPr/>
        <w:t>har</w:t>
      </w:r>
      <w:r>
        <w:rPr>
          <w:spacing w:val="-10"/>
        </w:rPr>
        <w:t> </w:t>
      </w:r>
      <w:r>
        <w:rPr/>
        <w:t>ikke</w:t>
      </w:r>
      <w:r>
        <w:rPr>
          <w:spacing w:val="-10"/>
        </w:rPr>
        <w:t> </w:t>
      </w:r>
      <w:r>
        <w:rPr/>
        <w:t>formidlet</w:t>
      </w:r>
      <w:r>
        <w:rPr>
          <w:spacing w:val="-10"/>
        </w:rPr>
        <w:t> </w:t>
      </w:r>
      <w:r>
        <w:rPr/>
        <w:t>at</w:t>
      </w:r>
      <w:r>
        <w:rPr>
          <w:spacing w:val="-10"/>
        </w:rPr>
        <w:t> </w:t>
      </w:r>
      <w:r>
        <w:rPr/>
        <w:t>psykologi</w:t>
      </w:r>
      <w:r>
        <w:rPr>
          <w:spacing w:val="-10"/>
        </w:rPr>
        <w:t> </w:t>
      </w:r>
      <w:r>
        <w:rPr/>
        <w:t>og</w:t>
      </w:r>
      <w:r>
        <w:rPr>
          <w:spacing w:val="-10"/>
        </w:rPr>
        <w:t> </w:t>
      </w:r>
      <w:r>
        <w:rPr/>
        <w:t>behandling</w:t>
      </w:r>
      <w:r>
        <w:rPr>
          <w:spacing w:val="-10"/>
        </w:rPr>
        <w:t> </w:t>
      </w:r>
      <w:r>
        <w:rPr/>
        <w:t>ikke</w:t>
      </w:r>
      <w:r>
        <w:rPr>
          <w:spacing w:val="-10"/>
        </w:rPr>
        <w:t> </w:t>
      </w:r>
      <w:r>
        <w:rPr/>
        <w:t>virker.</w:t>
      </w:r>
      <w:r>
        <w:rPr>
          <w:spacing w:val="-10"/>
        </w:rPr>
        <w:t> </w:t>
      </w:r>
      <w:r>
        <w:rPr/>
        <w:t>Forskningen</w:t>
      </w:r>
      <w:r>
        <w:rPr>
          <w:spacing w:val="-10"/>
        </w:rPr>
        <w:t> </w:t>
      </w:r>
      <w:r>
        <w:rPr/>
        <w:t>er</w:t>
      </w:r>
      <w:r>
        <w:rPr>
          <w:spacing w:val="-10"/>
        </w:rPr>
        <w:t> </w:t>
      </w:r>
      <w:r>
        <w:rPr/>
        <w:t>klar.</w:t>
      </w:r>
      <w:r>
        <w:rPr>
          <w:spacing w:val="-10"/>
        </w:rPr>
        <w:t> </w:t>
      </w:r>
      <w:r>
        <w:rPr/>
        <w:t>Be- handling</w:t>
      </w:r>
      <w:r>
        <w:rPr>
          <w:spacing w:val="-1"/>
        </w:rPr>
        <w:t> </w:t>
      </w:r>
      <w:r>
        <w:rPr/>
        <w:t>virker,</w:t>
      </w:r>
      <w:r>
        <w:rPr>
          <w:spacing w:val="-1"/>
        </w:rPr>
        <w:t> </w:t>
      </w:r>
      <w:r>
        <w:rPr/>
        <w:t>i</w:t>
      </w:r>
      <w:r>
        <w:rPr>
          <w:spacing w:val="-1"/>
        </w:rPr>
        <w:t> </w:t>
      </w:r>
      <w:r>
        <w:rPr/>
        <w:t>stort.</w:t>
      </w:r>
      <w:r>
        <w:rPr>
          <w:spacing w:val="-1"/>
        </w:rPr>
        <w:t> </w:t>
      </w:r>
      <w:r>
        <w:rPr/>
        <w:t>Psykologer,</w:t>
      </w:r>
      <w:r>
        <w:rPr>
          <w:spacing w:val="-1"/>
        </w:rPr>
        <w:t> </w:t>
      </w:r>
      <w:r>
        <w:rPr/>
        <w:t>psykiatere</w:t>
      </w:r>
      <w:r>
        <w:rPr>
          <w:spacing w:val="-1"/>
        </w:rPr>
        <w:t> </w:t>
      </w:r>
      <w:r>
        <w:rPr/>
        <w:t>og</w:t>
      </w:r>
      <w:r>
        <w:rPr>
          <w:spacing w:val="-1"/>
        </w:rPr>
        <w:t> </w:t>
      </w:r>
      <w:r>
        <w:rPr/>
        <w:t>andre</w:t>
      </w:r>
      <w:r>
        <w:rPr>
          <w:spacing w:val="-1"/>
        </w:rPr>
        <w:t> </w:t>
      </w:r>
      <w:r>
        <w:rPr/>
        <w:t>terapeuter</w:t>
      </w:r>
      <w:r>
        <w:rPr>
          <w:spacing w:val="-1"/>
        </w:rPr>
        <w:t> </w:t>
      </w:r>
      <w:r>
        <w:rPr/>
        <w:t>gjør</w:t>
      </w:r>
      <w:r>
        <w:rPr>
          <w:spacing w:val="-1"/>
        </w:rPr>
        <w:t> </w:t>
      </w:r>
      <w:r>
        <w:rPr/>
        <w:t>oftest</w:t>
      </w:r>
      <w:r>
        <w:rPr>
          <w:spacing w:val="-1"/>
        </w:rPr>
        <w:t> </w:t>
      </w:r>
      <w:r>
        <w:rPr/>
        <w:t>en</w:t>
      </w:r>
      <w:r>
        <w:rPr>
          <w:spacing w:val="-1"/>
        </w:rPr>
        <w:t> </w:t>
      </w:r>
      <w:r>
        <w:rPr/>
        <w:t>flott jobb. Problemet ligger ikke hos psykologene og praktikerne, men hos forskerne og forskningen og hos de med makt til styre og begrense forskningen.</w:t>
      </w:r>
    </w:p>
    <w:p>
      <w:pPr>
        <w:pStyle w:val="BodyText"/>
        <w:ind w:left="0"/>
        <w:jc w:val="left"/>
      </w:pPr>
    </w:p>
    <w:p>
      <w:pPr>
        <w:pStyle w:val="BodyText"/>
        <w:ind w:right="547"/>
      </w:pPr>
      <w:r>
        <w:rPr/>
        <w:t>Jeg har heller ikke formidlet at alle psykosespekter lidelser kan endres gjennom ord, kun</w:t>
      </w:r>
      <w:r>
        <w:rPr>
          <w:spacing w:val="-6"/>
        </w:rPr>
        <w:t> </w:t>
      </w:r>
      <w:r>
        <w:rPr/>
        <w:t>at</w:t>
      </w:r>
      <w:r>
        <w:rPr>
          <w:spacing w:val="-6"/>
        </w:rPr>
        <w:t> </w:t>
      </w:r>
      <w:r>
        <w:rPr/>
        <w:t>man</w:t>
      </w:r>
      <w:r>
        <w:rPr>
          <w:spacing w:val="-6"/>
        </w:rPr>
        <w:t> </w:t>
      </w:r>
      <w:r>
        <w:rPr/>
        <w:t>kan</w:t>
      </w:r>
      <w:r>
        <w:rPr>
          <w:spacing w:val="-6"/>
        </w:rPr>
        <w:t> </w:t>
      </w:r>
      <w:r>
        <w:rPr/>
        <w:t>undersøke</w:t>
      </w:r>
      <w:r>
        <w:rPr>
          <w:spacing w:val="-6"/>
        </w:rPr>
        <w:t> </w:t>
      </w:r>
      <w:r>
        <w:rPr/>
        <w:t>presist</w:t>
      </w:r>
      <w:r>
        <w:rPr>
          <w:spacing w:val="-6"/>
        </w:rPr>
        <w:t> </w:t>
      </w:r>
      <w:r>
        <w:rPr/>
        <w:t>hva</w:t>
      </w:r>
      <w:r>
        <w:rPr>
          <w:spacing w:val="-6"/>
        </w:rPr>
        <w:t> </w:t>
      </w:r>
      <w:r>
        <w:rPr/>
        <w:t>som</w:t>
      </w:r>
      <w:r>
        <w:rPr>
          <w:spacing w:val="-6"/>
        </w:rPr>
        <w:t> </w:t>
      </w:r>
      <w:r>
        <w:rPr/>
        <w:t>skjer</w:t>
      </w:r>
      <w:r>
        <w:rPr>
          <w:spacing w:val="-6"/>
        </w:rPr>
        <w:t> </w:t>
      </w:r>
      <w:r>
        <w:rPr/>
        <w:t>og</w:t>
      </w:r>
      <w:r>
        <w:rPr>
          <w:spacing w:val="-6"/>
        </w:rPr>
        <w:t> </w:t>
      </w:r>
      <w:r>
        <w:rPr/>
        <w:t>hva</w:t>
      </w:r>
      <w:r>
        <w:rPr>
          <w:spacing w:val="-6"/>
        </w:rPr>
        <w:t> </w:t>
      </w:r>
      <w:r>
        <w:rPr/>
        <w:t>som</w:t>
      </w:r>
      <w:r>
        <w:rPr>
          <w:spacing w:val="-6"/>
        </w:rPr>
        <w:t> </w:t>
      </w:r>
      <w:r>
        <w:rPr/>
        <w:t>hindrer</w:t>
      </w:r>
      <w:r>
        <w:rPr>
          <w:spacing w:val="-6"/>
        </w:rPr>
        <w:t> </w:t>
      </w:r>
      <w:r>
        <w:rPr/>
        <w:t>endring,</w:t>
      </w:r>
      <w:r>
        <w:rPr>
          <w:spacing w:val="-6"/>
        </w:rPr>
        <w:t> </w:t>
      </w:r>
      <w:r>
        <w:rPr/>
        <w:t>dersom behandling ikke hjelper.</w:t>
      </w:r>
    </w:p>
    <w:p>
      <w:pPr>
        <w:spacing w:after="0"/>
        <w:sectPr>
          <w:pgSz w:w="9640" w:h="13610"/>
          <w:pgMar w:header="345" w:footer="460" w:top="900" w:bottom="620" w:left="860" w:right="640"/>
        </w:sectPr>
      </w:pPr>
    </w:p>
    <w:p>
      <w:pPr>
        <w:pStyle w:val="Heading3"/>
        <w:spacing w:before="171"/>
        <w:ind w:left="5"/>
      </w:pPr>
      <w:bookmarkStart w:name="Etterord " w:id="157"/>
      <w:bookmarkEnd w:id="157"/>
      <w:r>
        <w:rPr/>
      </w:r>
      <w:bookmarkStart w:name="_bookmark57" w:id="158"/>
      <w:bookmarkEnd w:id="158"/>
      <w:r>
        <w:rPr/>
      </w:r>
      <w:r>
        <w:rPr>
          <w:spacing w:val="-2"/>
        </w:rPr>
        <w:t>Etterord</w:t>
      </w:r>
    </w:p>
    <w:p>
      <w:pPr>
        <w:pStyle w:val="Heading5"/>
        <w:spacing w:before="755"/>
        <w:ind w:left="330"/>
        <w:jc w:val="both"/>
      </w:pPr>
      <w:r>
        <w:rPr/>
        <w:t>Er</w:t>
      </w:r>
      <w:r>
        <w:rPr>
          <w:spacing w:val="-1"/>
        </w:rPr>
        <w:t> </w:t>
      </w:r>
      <w:r>
        <w:rPr/>
        <w:t>psykiatrien</w:t>
      </w:r>
      <w:r>
        <w:rPr>
          <w:spacing w:val="-1"/>
        </w:rPr>
        <w:t> </w:t>
      </w:r>
      <w:r>
        <w:rPr/>
        <w:t>preget</w:t>
      </w:r>
      <w:r>
        <w:rPr>
          <w:spacing w:val="-1"/>
        </w:rPr>
        <w:t> </w:t>
      </w:r>
      <w:r>
        <w:rPr/>
        <w:t>av</w:t>
      </w:r>
      <w:r>
        <w:rPr>
          <w:spacing w:val="-1"/>
        </w:rPr>
        <w:t> </w:t>
      </w:r>
      <w:r>
        <w:rPr/>
        <w:t>middelalderske</w:t>
      </w:r>
      <w:r>
        <w:rPr>
          <w:spacing w:val="-1"/>
        </w:rPr>
        <w:t> </w:t>
      </w:r>
      <w:r>
        <w:rPr>
          <w:spacing w:val="-2"/>
        </w:rPr>
        <w:t>trekk?</w:t>
      </w:r>
    </w:p>
    <w:p>
      <w:pPr>
        <w:pStyle w:val="BodyText"/>
        <w:spacing w:before="155"/>
        <w:ind w:left="0"/>
        <w:jc w:val="left"/>
        <w:rPr>
          <w:rFonts w:ascii="Roboto"/>
          <w:sz w:val="32"/>
        </w:rPr>
      </w:pPr>
    </w:p>
    <w:p>
      <w:pPr>
        <w:pStyle w:val="BodyText"/>
        <w:ind w:left="330" w:right="320"/>
      </w:pPr>
      <w:r>
        <w:rPr>
          <w:spacing w:val="-2"/>
        </w:rPr>
        <w:t>Spørsmålet</w:t>
      </w:r>
      <w:r>
        <w:rPr>
          <w:spacing w:val="-6"/>
        </w:rPr>
        <w:t> </w:t>
      </w:r>
      <w:r>
        <w:rPr>
          <w:spacing w:val="-2"/>
        </w:rPr>
        <w:t>er</w:t>
      </w:r>
      <w:r>
        <w:rPr>
          <w:spacing w:val="-6"/>
        </w:rPr>
        <w:t> </w:t>
      </w:r>
      <w:r>
        <w:rPr>
          <w:spacing w:val="-2"/>
        </w:rPr>
        <w:t>ikke</w:t>
      </w:r>
      <w:r>
        <w:rPr>
          <w:spacing w:val="-6"/>
        </w:rPr>
        <w:t> </w:t>
      </w:r>
      <w:r>
        <w:rPr>
          <w:spacing w:val="-2"/>
        </w:rPr>
        <w:t>stilt</w:t>
      </w:r>
      <w:r>
        <w:rPr>
          <w:spacing w:val="-6"/>
        </w:rPr>
        <w:t> </w:t>
      </w:r>
      <w:r>
        <w:rPr>
          <w:spacing w:val="-2"/>
        </w:rPr>
        <w:t>med</w:t>
      </w:r>
      <w:r>
        <w:rPr>
          <w:spacing w:val="-6"/>
        </w:rPr>
        <w:t> </w:t>
      </w:r>
      <w:r>
        <w:rPr>
          <w:spacing w:val="-2"/>
        </w:rPr>
        <w:t>odiøse</w:t>
      </w:r>
      <w:r>
        <w:rPr>
          <w:spacing w:val="-6"/>
        </w:rPr>
        <w:t> </w:t>
      </w:r>
      <w:r>
        <w:rPr>
          <w:spacing w:val="-2"/>
        </w:rPr>
        <w:t>eller</w:t>
      </w:r>
      <w:r>
        <w:rPr>
          <w:spacing w:val="-6"/>
        </w:rPr>
        <w:t> </w:t>
      </w:r>
      <w:r>
        <w:rPr>
          <w:spacing w:val="-2"/>
        </w:rPr>
        <w:t>kritiske</w:t>
      </w:r>
      <w:r>
        <w:rPr>
          <w:spacing w:val="-6"/>
        </w:rPr>
        <w:t> </w:t>
      </w:r>
      <w:r>
        <w:rPr>
          <w:spacing w:val="-2"/>
        </w:rPr>
        <w:t>hensikter,</w:t>
      </w:r>
      <w:r>
        <w:rPr>
          <w:spacing w:val="-6"/>
        </w:rPr>
        <w:t> </w:t>
      </w:r>
      <w:r>
        <w:rPr>
          <w:spacing w:val="-2"/>
        </w:rPr>
        <w:t>men</w:t>
      </w:r>
      <w:r>
        <w:rPr>
          <w:spacing w:val="-6"/>
        </w:rPr>
        <w:t> </w:t>
      </w:r>
      <w:r>
        <w:rPr>
          <w:spacing w:val="-2"/>
        </w:rPr>
        <w:t>ut</w:t>
      </w:r>
      <w:r>
        <w:rPr>
          <w:spacing w:val="-6"/>
        </w:rPr>
        <w:t> </w:t>
      </w:r>
      <w:r>
        <w:rPr>
          <w:spacing w:val="-2"/>
        </w:rPr>
        <w:t>fra</w:t>
      </w:r>
      <w:r>
        <w:rPr>
          <w:spacing w:val="-6"/>
        </w:rPr>
        <w:t> </w:t>
      </w:r>
      <w:r>
        <w:rPr>
          <w:spacing w:val="-2"/>
        </w:rPr>
        <w:t>et</w:t>
      </w:r>
      <w:r>
        <w:rPr>
          <w:spacing w:val="-6"/>
        </w:rPr>
        <w:t> </w:t>
      </w:r>
      <w:r>
        <w:rPr>
          <w:spacing w:val="-2"/>
        </w:rPr>
        <w:t>ønske</w:t>
      </w:r>
      <w:r>
        <w:rPr>
          <w:spacing w:val="-6"/>
        </w:rPr>
        <w:t> </w:t>
      </w:r>
      <w:r>
        <w:rPr>
          <w:spacing w:val="-2"/>
        </w:rPr>
        <w:t>om</w:t>
      </w:r>
      <w:r>
        <w:rPr>
          <w:spacing w:val="-6"/>
        </w:rPr>
        <w:t> </w:t>
      </w:r>
      <w:r>
        <w:rPr>
          <w:spacing w:val="-2"/>
        </w:rPr>
        <w:t>å</w:t>
      </w:r>
      <w:r>
        <w:rPr>
          <w:spacing w:val="-6"/>
        </w:rPr>
        <w:t> </w:t>
      </w:r>
      <w:r>
        <w:rPr>
          <w:spacing w:val="-2"/>
        </w:rPr>
        <w:t>in- </w:t>
      </w:r>
      <w:r>
        <w:rPr/>
        <w:t>vitere</w:t>
      </w:r>
      <w:r>
        <w:rPr>
          <w:spacing w:val="-6"/>
        </w:rPr>
        <w:t> </w:t>
      </w:r>
      <w:r>
        <w:rPr/>
        <w:t>til</w:t>
      </w:r>
      <w:r>
        <w:rPr>
          <w:spacing w:val="-6"/>
        </w:rPr>
        <w:t> </w:t>
      </w:r>
      <w:r>
        <w:rPr/>
        <w:t>en</w:t>
      </w:r>
      <w:r>
        <w:rPr>
          <w:spacing w:val="-6"/>
        </w:rPr>
        <w:t> </w:t>
      </w:r>
      <w:r>
        <w:rPr/>
        <w:t>nøktern</w:t>
      </w:r>
      <w:r>
        <w:rPr>
          <w:spacing w:val="-6"/>
        </w:rPr>
        <w:t> </w:t>
      </w:r>
      <w:r>
        <w:rPr/>
        <w:t>analyse.</w:t>
      </w:r>
      <w:r>
        <w:rPr>
          <w:spacing w:val="-6"/>
        </w:rPr>
        <w:t> </w:t>
      </w:r>
      <w:r>
        <w:rPr/>
        <w:t>En</w:t>
      </w:r>
      <w:r>
        <w:rPr>
          <w:spacing w:val="-6"/>
        </w:rPr>
        <w:t> </w:t>
      </w:r>
      <w:r>
        <w:rPr/>
        <w:t>grunn</w:t>
      </w:r>
      <w:r>
        <w:rPr>
          <w:spacing w:val="-6"/>
        </w:rPr>
        <w:t> </w:t>
      </w:r>
      <w:r>
        <w:rPr/>
        <w:t>til</w:t>
      </w:r>
      <w:r>
        <w:rPr>
          <w:spacing w:val="-6"/>
        </w:rPr>
        <w:t> </w:t>
      </w:r>
      <w:r>
        <w:rPr/>
        <w:t>at</w:t>
      </w:r>
      <w:r>
        <w:rPr>
          <w:spacing w:val="-6"/>
        </w:rPr>
        <w:t> </w:t>
      </w:r>
      <w:r>
        <w:rPr/>
        <w:t>det</w:t>
      </w:r>
      <w:r>
        <w:rPr>
          <w:spacing w:val="-6"/>
        </w:rPr>
        <w:t> </w:t>
      </w:r>
      <w:r>
        <w:rPr/>
        <w:t>er</w:t>
      </w:r>
      <w:r>
        <w:rPr>
          <w:spacing w:val="-6"/>
        </w:rPr>
        <w:t> </w:t>
      </w:r>
      <w:r>
        <w:rPr/>
        <w:t>nødvendig</w:t>
      </w:r>
      <w:r>
        <w:rPr>
          <w:spacing w:val="-6"/>
        </w:rPr>
        <w:t> </w:t>
      </w:r>
      <w:r>
        <w:rPr/>
        <w:t>å</w:t>
      </w:r>
      <w:r>
        <w:rPr>
          <w:spacing w:val="-6"/>
        </w:rPr>
        <w:t> </w:t>
      </w:r>
      <w:r>
        <w:rPr/>
        <w:t>stille</w:t>
      </w:r>
      <w:r>
        <w:rPr>
          <w:spacing w:val="-6"/>
        </w:rPr>
        <w:t> </w:t>
      </w:r>
      <w:r>
        <w:rPr/>
        <w:t>dette</w:t>
      </w:r>
      <w:r>
        <w:rPr>
          <w:spacing w:val="-6"/>
        </w:rPr>
        <w:t> </w:t>
      </w:r>
      <w:r>
        <w:rPr/>
        <w:t>spørsmålet, </w:t>
      </w:r>
      <w:r>
        <w:rPr>
          <w:spacing w:val="-2"/>
        </w:rPr>
        <w:t>er</w:t>
      </w:r>
      <w:r>
        <w:rPr>
          <w:spacing w:val="-9"/>
        </w:rPr>
        <w:t> </w:t>
      </w:r>
      <w:r>
        <w:rPr>
          <w:spacing w:val="-2"/>
        </w:rPr>
        <w:t>at</w:t>
      </w:r>
      <w:r>
        <w:rPr>
          <w:spacing w:val="-9"/>
        </w:rPr>
        <w:t> </w:t>
      </w:r>
      <w:r>
        <w:rPr>
          <w:spacing w:val="-2"/>
        </w:rPr>
        <w:t>forskningen,</w:t>
      </w:r>
      <w:r>
        <w:rPr>
          <w:spacing w:val="-9"/>
        </w:rPr>
        <w:t> </w:t>
      </w:r>
      <w:r>
        <w:rPr>
          <w:spacing w:val="-2"/>
        </w:rPr>
        <w:t>i</w:t>
      </w:r>
      <w:r>
        <w:rPr>
          <w:spacing w:val="-9"/>
        </w:rPr>
        <w:t> </w:t>
      </w:r>
      <w:r>
        <w:rPr>
          <w:spacing w:val="-2"/>
        </w:rPr>
        <w:t>kraft</w:t>
      </w:r>
      <w:r>
        <w:rPr>
          <w:spacing w:val="-9"/>
        </w:rPr>
        <w:t> </w:t>
      </w:r>
      <w:r>
        <w:rPr>
          <w:spacing w:val="-2"/>
        </w:rPr>
        <w:t>av</w:t>
      </w:r>
      <w:r>
        <w:rPr>
          <w:spacing w:val="-9"/>
        </w:rPr>
        <w:t> </w:t>
      </w:r>
      <w:r>
        <w:rPr>
          <w:spacing w:val="-2"/>
        </w:rPr>
        <w:t>å</w:t>
      </w:r>
      <w:r>
        <w:rPr>
          <w:spacing w:val="-9"/>
        </w:rPr>
        <w:t> </w:t>
      </w:r>
      <w:r>
        <w:rPr>
          <w:spacing w:val="-2"/>
        </w:rPr>
        <w:t>være</w:t>
      </w:r>
      <w:r>
        <w:rPr>
          <w:spacing w:val="-9"/>
        </w:rPr>
        <w:t> </w:t>
      </w:r>
      <w:r>
        <w:rPr>
          <w:spacing w:val="-2"/>
        </w:rPr>
        <w:t>forskning,</w:t>
      </w:r>
      <w:r>
        <w:rPr>
          <w:spacing w:val="-9"/>
        </w:rPr>
        <w:t> </w:t>
      </w:r>
      <w:r>
        <w:rPr>
          <w:spacing w:val="-2"/>
        </w:rPr>
        <w:t>mener</w:t>
      </w:r>
      <w:r>
        <w:rPr>
          <w:spacing w:val="-9"/>
        </w:rPr>
        <w:t> </w:t>
      </w:r>
      <w:r>
        <w:rPr>
          <w:spacing w:val="-2"/>
        </w:rPr>
        <w:t>at</w:t>
      </w:r>
      <w:r>
        <w:rPr>
          <w:spacing w:val="-9"/>
        </w:rPr>
        <w:t> </w:t>
      </w:r>
      <w:r>
        <w:rPr>
          <w:spacing w:val="-2"/>
        </w:rPr>
        <w:t>den</w:t>
      </w:r>
      <w:r>
        <w:rPr>
          <w:spacing w:val="-9"/>
        </w:rPr>
        <w:t> </w:t>
      </w:r>
      <w:r>
        <w:rPr>
          <w:spacing w:val="-2"/>
        </w:rPr>
        <w:t>skiller</w:t>
      </w:r>
      <w:r>
        <w:rPr>
          <w:spacing w:val="-9"/>
        </w:rPr>
        <w:t> </w:t>
      </w:r>
      <w:r>
        <w:rPr>
          <w:spacing w:val="-2"/>
        </w:rPr>
        <w:t>seg</w:t>
      </w:r>
      <w:r>
        <w:rPr>
          <w:spacing w:val="-9"/>
        </w:rPr>
        <w:t> </w:t>
      </w:r>
      <w:r>
        <w:rPr>
          <w:spacing w:val="-2"/>
        </w:rPr>
        <w:t>klart</w:t>
      </w:r>
      <w:r>
        <w:rPr>
          <w:spacing w:val="-9"/>
        </w:rPr>
        <w:t> </w:t>
      </w:r>
      <w:r>
        <w:rPr>
          <w:spacing w:val="-2"/>
        </w:rPr>
        <w:t>fra</w:t>
      </w:r>
      <w:r>
        <w:rPr>
          <w:spacing w:val="-9"/>
        </w:rPr>
        <w:t> </w:t>
      </w:r>
      <w:r>
        <w:rPr>
          <w:spacing w:val="-2"/>
        </w:rPr>
        <w:t>middelal- </w:t>
      </w:r>
      <w:r>
        <w:rPr/>
        <w:t>dersk</w:t>
      </w:r>
      <w:r>
        <w:rPr>
          <w:spacing w:val="-13"/>
        </w:rPr>
        <w:t> </w:t>
      </w:r>
      <w:r>
        <w:rPr/>
        <w:t>tenkning.</w:t>
      </w:r>
      <w:r>
        <w:rPr>
          <w:spacing w:val="-12"/>
        </w:rPr>
        <w:t> </w:t>
      </w:r>
      <w:r>
        <w:rPr/>
        <w:t>Min</w:t>
      </w:r>
      <w:r>
        <w:rPr>
          <w:spacing w:val="-13"/>
        </w:rPr>
        <w:t> </w:t>
      </w:r>
      <w:r>
        <w:rPr/>
        <w:t>vurdering</w:t>
      </w:r>
      <w:r>
        <w:rPr>
          <w:spacing w:val="-12"/>
        </w:rPr>
        <w:t> </w:t>
      </w:r>
      <w:r>
        <w:rPr/>
        <w:t>er</w:t>
      </w:r>
      <w:r>
        <w:rPr>
          <w:spacing w:val="-13"/>
        </w:rPr>
        <w:t> </w:t>
      </w:r>
      <w:r>
        <w:rPr/>
        <w:t>at</w:t>
      </w:r>
      <w:r>
        <w:rPr>
          <w:spacing w:val="-12"/>
        </w:rPr>
        <w:t> </w:t>
      </w:r>
      <w:r>
        <w:rPr/>
        <w:t>de</w:t>
      </w:r>
      <w:r>
        <w:rPr>
          <w:spacing w:val="-13"/>
        </w:rPr>
        <w:t> </w:t>
      </w:r>
      <w:r>
        <w:rPr/>
        <w:t>har</w:t>
      </w:r>
      <w:r>
        <w:rPr>
          <w:spacing w:val="-12"/>
        </w:rPr>
        <w:t> </w:t>
      </w:r>
      <w:r>
        <w:rPr/>
        <w:t>rett.</w:t>
      </w:r>
      <w:r>
        <w:rPr>
          <w:spacing w:val="-13"/>
        </w:rPr>
        <w:t> </w:t>
      </w:r>
      <w:r>
        <w:rPr/>
        <w:t>Utviklingen</w:t>
      </w:r>
      <w:r>
        <w:rPr>
          <w:spacing w:val="-12"/>
        </w:rPr>
        <w:t> </w:t>
      </w:r>
      <w:r>
        <w:rPr/>
        <w:t>av</w:t>
      </w:r>
      <w:r>
        <w:rPr>
          <w:spacing w:val="-13"/>
        </w:rPr>
        <w:t> </w:t>
      </w:r>
      <w:r>
        <w:rPr/>
        <w:t>forskningsmetodikk</w:t>
      </w:r>
      <w:r>
        <w:rPr>
          <w:spacing w:val="-12"/>
        </w:rPr>
        <w:t> </w:t>
      </w:r>
      <w:r>
        <w:rPr/>
        <w:t>og høyverdige</w:t>
      </w:r>
      <w:r>
        <w:rPr>
          <w:spacing w:val="-3"/>
        </w:rPr>
        <w:t> </w:t>
      </w:r>
      <w:r>
        <w:rPr/>
        <w:t>vitenskapelige</w:t>
      </w:r>
      <w:r>
        <w:rPr>
          <w:spacing w:val="-3"/>
        </w:rPr>
        <w:t> </w:t>
      </w:r>
      <w:r>
        <w:rPr/>
        <w:t>idealer</w:t>
      </w:r>
      <w:r>
        <w:rPr>
          <w:spacing w:val="-3"/>
        </w:rPr>
        <w:t> </w:t>
      </w:r>
      <w:r>
        <w:rPr/>
        <w:t>har</w:t>
      </w:r>
      <w:r>
        <w:rPr>
          <w:spacing w:val="-3"/>
        </w:rPr>
        <w:t> </w:t>
      </w:r>
      <w:r>
        <w:rPr/>
        <w:t>ført</w:t>
      </w:r>
      <w:r>
        <w:rPr>
          <w:spacing w:val="-3"/>
        </w:rPr>
        <w:t> </w:t>
      </w:r>
      <w:r>
        <w:rPr/>
        <w:t>til</w:t>
      </w:r>
      <w:r>
        <w:rPr>
          <w:spacing w:val="-3"/>
        </w:rPr>
        <w:t> </w:t>
      </w:r>
      <w:r>
        <w:rPr/>
        <w:t>at</w:t>
      </w:r>
      <w:r>
        <w:rPr>
          <w:spacing w:val="-3"/>
        </w:rPr>
        <w:t> </w:t>
      </w:r>
      <w:r>
        <w:rPr/>
        <w:t>vi</w:t>
      </w:r>
      <w:r>
        <w:rPr>
          <w:spacing w:val="-3"/>
        </w:rPr>
        <w:t> </w:t>
      </w:r>
      <w:r>
        <w:rPr/>
        <w:t>har</w:t>
      </w:r>
      <w:r>
        <w:rPr>
          <w:spacing w:val="-3"/>
        </w:rPr>
        <w:t> </w:t>
      </w:r>
      <w:r>
        <w:rPr/>
        <w:t>utviklet</w:t>
      </w:r>
      <w:r>
        <w:rPr>
          <w:spacing w:val="-3"/>
        </w:rPr>
        <w:t> </w:t>
      </w:r>
      <w:r>
        <w:rPr/>
        <w:t>forskningsbasert</w:t>
      </w:r>
      <w:r>
        <w:rPr>
          <w:spacing w:val="-3"/>
        </w:rPr>
        <w:t> </w:t>
      </w:r>
      <w:r>
        <w:rPr/>
        <w:t>kunn- skap</w:t>
      </w:r>
      <w:r>
        <w:rPr>
          <w:spacing w:val="-11"/>
        </w:rPr>
        <w:t> </w:t>
      </w:r>
      <w:r>
        <w:rPr/>
        <w:t>om</w:t>
      </w:r>
      <w:r>
        <w:rPr>
          <w:spacing w:val="-11"/>
        </w:rPr>
        <w:t> </w:t>
      </w:r>
      <w:r>
        <w:rPr/>
        <w:t>psykiske</w:t>
      </w:r>
      <w:r>
        <w:rPr>
          <w:spacing w:val="-11"/>
        </w:rPr>
        <w:t> </w:t>
      </w:r>
      <w:r>
        <w:rPr/>
        <w:t>fenomener</w:t>
      </w:r>
      <w:r>
        <w:rPr>
          <w:spacing w:val="-11"/>
        </w:rPr>
        <w:t> </w:t>
      </w:r>
      <w:r>
        <w:rPr/>
        <w:t>som</w:t>
      </w:r>
      <w:r>
        <w:rPr>
          <w:spacing w:val="-11"/>
        </w:rPr>
        <w:t> </w:t>
      </w:r>
      <w:r>
        <w:rPr/>
        <w:t>skiller</w:t>
      </w:r>
      <w:r>
        <w:rPr>
          <w:spacing w:val="-11"/>
        </w:rPr>
        <w:t> </w:t>
      </w:r>
      <w:r>
        <w:rPr/>
        <w:t>seg</w:t>
      </w:r>
      <w:r>
        <w:rPr>
          <w:spacing w:val="-11"/>
        </w:rPr>
        <w:t> </w:t>
      </w:r>
      <w:r>
        <w:rPr/>
        <w:t>fra</w:t>
      </w:r>
      <w:r>
        <w:rPr>
          <w:spacing w:val="-11"/>
        </w:rPr>
        <w:t> </w:t>
      </w:r>
      <w:r>
        <w:rPr/>
        <w:t>middelaldersk</w:t>
      </w:r>
      <w:r>
        <w:rPr>
          <w:spacing w:val="-11"/>
        </w:rPr>
        <w:t> </w:t>
      </w:r>
      <w:r>
        <w:rPr/>
        <w:t>tenkning</w:t>
      </w:r>
      <w:r>
        <w:rPr>
          <w:spacing w:val="-11"/>
        </w:rPr>
        <w:t> </w:t>
      </w:r>
      <w:r>
        <w:rPr/>
        <w:t>og</w:t>
      </w:r>
      <w:r>
        <w:rPr>
          <w:spacing w:val="-11"/>
        </w:rPr>
        <w:t> </w:t>
      </w:r>
      <w:r>
        <w:rPr/>
        <w:t>kunnskap. Men sett at vi likevel reiser spørsmålet om den kunnskapen som er frembrakt om psykiske</w:t>
      </w:r>
      <w:r>
        <w:rPr>
          <w:spacing w:val="-10"/>
        </w:rPr>
        <w:t> </w:t>
      </w:r>
      <w:r>
        <w:rPr/>
        <w:t>fenomener,</w:t>
      </w:r>
      <w:r>
        <w:rPr>
          <w:spacing w:val="-10"/>
        </w:rPr>
        <w:t> </w:t>
      </w:r>
      <w:r>
        <w:rPr/>
        <w:t>har</w:t>
      </w:r>
      <w:r>
        <w:rPr>
          <w:spacing w:val="-10"/>
        </w:rPr>
        <w:t> </w:t>
      </w:r>
      <w:r>
        <w:rPr/>
        <w:t>middelalderske</w:t>
      </w:r>
      <w:r>
        <w:rPr>
          <w:spacing w:val="-10"/>
        </w:rPr>
        <w:t> </w:t>
      </w:r>
      <w:r>
        <w:rPr/>
        <w:t>trekk,</w:t>
      </w:r>
      <w:r>
        <w:rPr>
          <w:spacing w:val="-10"/>
        </w:rPr>
        <w:t> </w:t>
      </w:r>
      <w:r>
        <w:rPr/>
        <w:t>til</w:t>
      </w:r>
      <w:r>
        <w:rPr>
          <w:spacing w:val="-10"/>
        </w:rPr>
        <w:t> </w:t>
      </w:r>
      <w:r>
        <w:rPr/>
        <w:t>tross</w:t>
      </w:r>
      <w:r>
        <w:rPr>
          <w:spacing w:val="-10"/>
        </w:rPr>
        <w:t> </w:t>
      </w:r>
      <w:r>
        <w:rPr/>
        <w:t>for</w:t>
      </w:r>
      <w:r>
        <w:rPr>
          <w:spacing w:val="-10"/>
        </w:rPr>
        <w:t> </w:t>
      </w:r>
      <w:r>
        <w:rPr/>
        <w:t>at</w:t>
      </w:r>
      <w:r>
        <w:rPr>
          <w:spacing w:val="-10"/>
        </w:rPr>
        <w:t> </w:t>
      </w:r>
      <w:r>
        <w:rPr/>
        <w:t>den</w:t>
      </w:r>
      <w:r>
        <w:rPr>
          <w:spacing w:val="-10"/>
        </w:rPr>
        <w:t> </w:t>
      </w:r>
      <w:r>
        <w:rPr/>
        <w:t>er</w:t>
      </w:r>
      <w:r>
        <w:rPr>
          <w:spacing w:val="-10"/>
        </w:rPr>
        <w:t> </w:t>
      </w:r>
      <w:r>
        <w:rPr/>
        <w:t>en</w:t>
      </w:r>
      <w:r>
        <w:rPr>
          <w:spacing w:val="-10"/>
        </w:rPr>
        <w:t> </w:t>
      </w:r>
      <w:r>
        <w:rPr/>
        <w:t>følge</w:t>
      </w:r>
      <w:r>
        <w:rPr>
          <w:spacing w:val="-10"/>
        </w:rPr>
        <w:t> </w:t>
      </w:r>
      <w:r>
        <w:rPr/>
        <w:t>av</w:t>
      </w:r>
      <w:r>
        <w:rPr>
          <w:spacing w:val="-10"/>
        </w:rPr>
        <w:t> </w:t>
      </w:r>
      <w:r>
        <w:rPr/>
        <w:t>omfat- tende forskning, hva blir da svaret? Da blir svaret ja. Trekk ved den kunnskapen som psykologien og psykiatrien baserer seg på, er av middelaldersk karakter.</w:t>
      </w:r>
    </w:p>
    <w:p>
      <w:pPr>
        <w:pStyle w:val="BodyText"/>
        <w:ind w:left="330" w:right="321" w:firstLine="283"/>
      </w:pPr>
      <w:r>
        <w:rPr/>
        <w:t>Hvorfor er det viktig å stille dette spørsmålet? Det er viktig å stille dette spørs- målet fordi man må avkle myten om at kunnskap er sann fordi den er et resultat av forskning.</w:t>
      </w:r>
      <w:r>
        <w:rPr>
          <w:spacing w:val="-13"/>
        </w:rPr>
        <w:t> </w:t>
      </w:r>
      <w:r>
        <w:rPr/>
        <w:t>Og</w:t>
      </w:r>
      <w:r>
        <w:rPr>
          <w:spacing w:val="-12"/>
        </w:rPr>
        <w:t> </w:t>
      </w:r>
      <w:r>
        <w:rPr/>
        <w:t>fordi</w:t>
      </w:r>
      <w:r>
        <w:rPr>
          <w:spacing w:val="-13"/>
        </w:rPr>
        <w:t> </w:t>
      </w:r>
      <w:r>
        <w:rPr/>
        <w:t>man</w:t>
      </w:r>
      <w:r>
        <w:rPr>
          <w:spacing w:val="-12"/>
        </w:rPr>
        <w:t> </w:t>
      </w:r>
      <w:r>
        <w:rPr/>
        <w:t>må</w:t>
      </w:r>
      <w:r>
        <w:rPr>
          <w:spacing w:val="-13"/>
        </w:rPr>
        <w:t> </w:t>
      </w:r>
      <w:r>
        <w:rPr/>
        <w:t>utvikle</w:t>
      </w:r>
      <w:r>
        <w:rPr>
          <w:spacing w:val="-12"/>
        </w:rPr>
        <w:t> </w:t>
      </w:r>
      <w:r>
        <w:rPr/>
        <w:t>psykologiens</w:t>
      </w:r>
      <w:r>
        <w:rPr>
          <w:spacing w:val="-13"/>
        </w:rPr>
        <w:t> </w:t>
      </w:r>
      <w:r>
        <w:rPr/>
        <w:t>og</w:t>
      </w:r>
      <w:r>
        <w:rPr>
          <w:spacing w:val="-12"/>
        </w:rPr>
        <w:t> </w:t>
      </w:r>
      <w:r>
        <w:rPr/>
        <w:t>psykiatriens</w:t>
      </w:r>
      <w:r>
        <w:rPr>
          <w:spacing w:val="-13"/>
        </w:rPr>
        <w:t> </w:t>
      </w:r>
      <w:r>
        <w:rPr/>
        <w:t>vitenskapelige</w:t>
      </w:r>
      <w:r>
        <w:rPr>
          <w:spacing w:val="-12"/>
        </w:rPr>
        <w:t> </w:t>
      </w:r>
      <w:r>
        <w:rPr/>
        <w:t>kunn- skapsgrunnlag. En forutsetning for dette er at man må utvide forskningens fokus og undersøke</w:t>
      </w:r>
      <w:r>
        <w:rPr>
          <w:spacing w:val="-13"/>
        </w:rPr>
        <w:t> </w:t>
      </w:r>
      <w:r>
        <w:rPr/>
        <w:t>det</w:t>
      </w:r>
      <w:r>
        <w:rPr>
          <w:spacing w:val="-12"/>
        </w:rPr>
        <w:t> </w:t>
      </w:r>
      <w:r>
        <w:rPr/>
        <w:t>psykiske</w:t>
      </w:r>
      <w:r>
        <w:rPr>
          <w:spacing w:val="-13"/>
        </w:rPr>
        <w:t> </w:t>
      </w:r>
      <w:r>
        <w:rPr/>
        <w:t>materialet</w:t>
      </w:r>
      <w:r>
        <w:rPr>
          <w:spacing w:val="-12"/>
        </w:rPr>
        <w:t> </w:t>
      </w:r>
      <w:r>
        <w:rPr/>
        <w:t>som</w:t>
      </w:r>
      <w:r>
        <w:rPr>
          <w:spacing w:val="-13"/>
        </w:rPr>
        <w:t> </w:t>
      </w:r>
      <w:r>
        <w:rPr/>
        <w:t>forankrer</w:t>
      </w:r>
      <w:r>
        <w:rPr>
          <w:spacing w:val="-12"/>
        </w:rPr>
        <w:t> </w:t>
      </w:r>
      <w:r>
        <w:rPr/>
        <w:t>og</w:t>
      </w:r>
      <w:r>
        <w:rPr>
          <w:spacing w:val="-13"/>
        </w:rPr>
        <w:t> </w:t>
      </w:r>
      <w:r>
        <w:rPr/>
        <w:t>utløser</w:t>
      </w:r>
      <w:r>
        <w:rPr>
          <w:spacing w:val="-12"/>
        </w:rPr>
        <w:t> </w:t>
      </w:r>
      <w:r>
        <w:rPr/>
        <w:t>psykiske</w:t>
      </w:r>
      <w:r>
        <w:rPr>
          <w:spacing w:val="-13"/>
        </w:rPr>
        <w:t> </w:t>
      </w:r>
      <w:r>
        <w:rPr/>
        <w:t>plager.</w:t>
      </w:r>
      <w:r>
        <w:rPr>
          <w:spacing w:val="-12"/>
        </w:rPr>
        <w:t> </w:t>
      </w:r>
      <w:r>
        <w:rPr/>
        <w:t>Forsknin- gen må ta utgangspunkt i de ord og utsagn som inneholder og formidler klientenes følelser.</w:t>
      </w:r>
      <w:r>
        <w:rPr>
          <w:spacing w:val="-5"/>
        </w:rPr>
        <w:t> </w:t>
      </w:r>
      <w:r>
        <w:rPr/>
        <w:t>Kunnskap</w:t>
      </w:r>
      <w:r>
        <w:rPr>
          <w:spacing w:val="-5"/>
        </w:rPr>
        <w:t> </w:t>
      </w:r>
      <w:r>
        <w:rPr/>
        <w:t>med</w:t>
      </w:r>
      <w:r>
        <w:rPr>
          <w:spacing w:val="-5"/>
        </w:rPr>
        <w:t> </w:t>
      </w:r>
      <w:r>
        <w:rPr/>
        <w:t>utgangspunkt</w:t>
      </w:r>
      <w:r>
        <w:rPr>
          <w:spacing w:val="-5"/>
        </w:rPr>
        <w:t> </w:t>
      </w:r>
      <w:r>
        <w:rPr/>
        <w:t>i</w:t>
      </w:r>
      <w:r>
        <w:rPr>
          <w:spacing w:val="-5"/>
        </w:rPr>
        <w:t> </w:t>
      </w:r>
      <w:r>
        <w:rPr/>
        <w:t>denne</w:t>
      </w:r>
      <w:r>
        <w:rPr>
          <w:spacing w:val="-5"/>
        </w:rPr>
        <w:t> </w:t>
      </w:r>
      <w:r>
        <w:rPr/>
        <w:t>typen</w:t>
      </w:r>
      <w:r>
        <w:rPr>
          <w:spacing w:val="-5"/>
        </w:rPr>
        <w:t> </w:t>
      </w:r>
      <w:r>
        <w:rPr/>
        <w:t>forskning</w:t>
      </w:r>
      <w:r>
        <w:rPr>
          <w:spacing w:val="-5"/>
        </w:rPr>
        <w:t> </w:t>
      </w:r>
      <w:r>
        <w:rPr/>
        <w:t>kan</w:t>
      </w:r>
      <w:r>
        <w:rPr>
          <w:spacing w:val="-5"/>
        </w:rPr>
        <w:t> </w:t>
      </w:r>
      <w:r>
        <w:rPr/>
        <w:t>deretter</w:t>
      </w:r>
      <w:r>
        <w:rPr>
          <w:spacing w:val="-5"/>
        </w:rPr>
        <w:t> </w:t>
      </w:r>
      <w:r>
        <w:rPr/>
        <w:t>anvendes for å vurdere hva av den eksisterende kunnskapen som er vitenskapelig holdbar, hva som</w:t>
      </w:r>
      <w:r>
        <w:rPr>
          <w:spacing w:val="-4"/>
        </w:rPr>
        <w:t> </w:t>
      </w:r>
      <w:r>
        <w:rPr/>
        <w:t>er</w:t>
      </w:r>
      <w:r>
        <w:rPr>
          <w:spacing w:val="-4"/>
        </w:rPr>
        <w:t> </w:t>
      </w:r>
      <w:r>
        <w:rPr/>
        <w:t>feil,</w:t>
      </w:r>
      <w:r>
        <w:rPr>
          <w:spacing w:val="-4"/>
        </w:rPr>
        <w:t> </w:t>
      </w:r>
      <w:r>
        <w:rPr/>
        <w:t>uheldig</w:t>
      </w:r>
      <w:r>
        <w:rPr>
          <w:spacing w:val="-4"/>
        </w:rPr>
        <w:t> </w:t>
      </w:r>
      <w:r>
        <w:rPr/>
        <w:t>eller</w:t>
      </w:r>
      <w:r>
        <w:rPr>
          <w:spacing w:val="-4"/>
        </w:rPr>
        <w:t> </w:t>
      </w:r>
      <w:r>
        <w:rPr/>
        <w:t>av</w:t>
      </w:r>
      <w:r>
        <w:rPr>
          <w:spacing w:val="-4"/>
        </w:rPr>
        <w:t> </w:t>
      </w:r>
      <w:r>
        <w:rPr/>
        <w:t>middelaldersk</w:t>
      </w:r>
      <w:r>
        <w:rPr>
          <w:spacing w:val="-4"/>
        </w:rPr>
        <w:t> </w:t>
      </w:r>
      <w:r>
        <w:rPr/>
        <w:t>karakter,</w:t>
      </w:r>
      <w:r>
        <w:rPr>
          <w:spacing w:val="-4"/>
        </w:rPr>
        <w:t> </w:t>
      </w:r>
      <w:r>
        <w:rPr/>
        <w:t>og</w:t>
      </w:r>
      <w:r>
        <w:rPr>
          <w:spacing w:val="-4"/>
        </w:rPr>
        <w:t> </w:t>
      </w:r>
      <w:r>
        <w:rPr/>
        <w:t>som</w:t>
      </w:r>
      <w:r>
        <w:rPr>
          <w:spacing w:val="-4"/>
        </w:rPr>
        <w:t> </w:t>
      </w:r>
      <w:r>
        <w:rPr/>
        <w:t>bør</w:t>
      </w:r>
      <w:r>
        <w:rPr>
          <w:spacing w:val="-4"/>
        </w:rPr>
        <w:t> </w:t>
      </w:r>
      <w:r>
        <w:rPr/>
        <w:t>erstattes</w:t>
      </w:r>
      <w:r>
        <w:rPr>
          <w:spacing w:val="-4"/>
        </w:rPr>
        <w:t> </w:t>
      </w:r>
      <w:r>
        <w:rPr/>
        <w:t>av</w:t>
      </w:r>
      <w:r>
        <w:rPr>
          <w:spacing w:val="-4"/>
        </w:rPr>
        <w:t> </w:t>
      </w:r>
      <w:r>
        <w:rPr/>
        <w:t>kunnskap som i mindre grad er basert på fortolkninger. Dette forutsetter at man er villig til å </w:t>
      </w:r>
      <w:r>
        <w:rPr>
          <w:spacing w:val="-2"/>
        </w:rPr>
        <w:t>trekke</w:t>
      </w:r>
      <w:r>
        <w:rPr>
          <w:spacing w:val="-3"/>
        </w:rPr>
        <w:t> </w:t>
      </w:r>
      <w:r>
        <w:rPr>
          <w:spacing w:val="-2"/>
        </w:rPr>
        <w:t>opp</w:t>
      </w:r>
      <w:r>
        <w:rPr>
          <w:spacing w:val="-3"/>
        </w:rPr>
        <w:t> </w:t>
      </w:r>
      <w:r>
        <w:rPr>
          <w:spacing w:val="-2"/>
        </w:rPr>
        <w:t>et</w:t>
      </w:r>
      <w:r>
        <w:rPr>
          <w:spacing w:val="-3"/>
        </w:rPr>
        <w:t> </w:t>
      </w:r>
      <w:r>
        <w:rPr>
          <w:spacing w:val="-2"/>
        </w:rPr>
        <w:t>klarere</w:t>
      </w:r>
      <w:r>
        <w:rPr>
          <w:spacing w:val="-3"/>
        </w:rPr>
        <w:t> </w:t>
      </w:r>
      <w:r>
        <w:rPr>
          <w:spacing w:val="-2"/>
        </w:rPr>
        <w:t>skille</w:t>
      </w:r>
      <w:r>
        <w:rPr>
          <w:spacing w:val="-3"/>
        </w:rPr>
        <w:t> </w:t>
      </w:r>
      <w:r>
        <w:rPr>
          <w:spacing w:val="-2"/>
        </w:rPr>
        <w:t>mellom</w:t>
      </w:r>
      <w:r>
        <w:rPr>
          <w:spacing w:val="-3"/>
        </w:rPr>
        <w:t> </w:t>
      </w:r>
      <w:r>
        <w:rPr>
          <w:spacing w:val="-2"/>
        </w:rPr>
        <w:t>bevisbar</w:t>
      </w:r>
      <w:r>
        <w:rPr>
          <w:spacing w:val="-3"/>
        </w:rPr>
        <w:t> </w:t>
      </w:r>
      <w:r>
        <w:rPr>
          <w:spacing w:val="-2"/>
        </w:rPr>
        <w:t>og</w:t>
      </w:r>
      <w:r>
        <w:rPr>
          <w:spacing w:val="-3"/>
        </w:rPr>
        <w:t> </w:t>
      </w:r>
      <w:r>
        <w:rPr>
          <w:spacing w:val="-2"/>
        </w:rPr>
        <w:t>fortolkningspreget</w:t>
      </w:r>
      <w:r>
        <w:rPr>
          <w:spacing w:val="-3"/>
        </w:rPr>
        <w:t> </w:t>
      </w:r>
      <w:r>
        <w:rPr>
          <w:spacing w:val="-2"/>
        </w:rPr>
        <w:t>kunnskap.</w:t>
      </w:r>
      <w:r>
        <w:rPr>
          <w:spacing w:val="-3"/>
        </w:rPr>
        <w:t> </w:t>
      </w:r>
      <w:r>
        <w:rPr>
          <w:spacing w:val="-2"/>
        </w:rPr>
        <w:t>Disse</w:t>
      </w:r>
      <w:r>
        <w:rPr>
          <w:spacing w:val="-3"/>
        </w:rPr>
        <w:t> </w:t>
      </w:r>
      <w:r>
        <w:rPr>
          <w:spacing w:val="-2"/>
        </w:rPr>
        <w:t>på- </w:t>
      </w:r>
      <w:r>
        <w:rPr/>
        <w:t>standene</w:t>
      </w:r>
      <w:r>
        <w:rPr>
          <w:spacing w:val="-13"/>
        </w:rPr>
        <w:t> </w:t>
      </w:r>
      <w:r>
        <w:rPr/>
        <w:t>gjelder</w:t>
      </w:r>
      <w:r>
        <w:rPr>
          <w:spacing w:val="-12"/>
        </w:rPr>
        <w:t> </w:t>
      </w:r>
      <w:r>
        <w:rPr/>
        <w:t>i</w:t>
      </w:r>
      <w:r>
        <w:rPr>
          <w:spacing w:val="-13"/>
        </w:rPr>
        <w:t> </w:t>
      </w:r>
      <w:r>
        <w:rPr/>
        <w:t>like</w:t>
      </w:r>
      <w:r>
        <w:rPr>
          <w:spacing w:val="-12"/>
        </w:rPr>
        <w:t> </w:t>
      </w:r>
      <w:r>
        <w:rPr/>
        <w:t>stor</w:t>
      </w:r>
      <w:r>
        <w:rPr>
          <w:spacing w:val="-13"/>
        </w:rPr>
        <w:t> </w:t>
      </w:r>
      <w:r>
        <w:rPr/>
        <w:t>grad</w:t>
      </w:r>
      <w:r>
        <w:rPr>
          <w:spacing w:val="-12"/>
        </w:rPr>
        <w:t> </w:t>
      </w:r>
      <w:r>
        <w:rPr/>
        <w:t>for</w:t>
      </w:r>
      <w:r>
        <w:rPr>
          <w:spacing w:val="-13"/>
        </w:rPr>
        <w:t> </w:t>
      </w:r>
      <w:r>
        <w:rPr/>
        <w:t>fag</w:t>
      </w:r>
      <w:r>
        <w:rPr>
          <w:spacing w:val="-12"/>
        </w:rPr>
        <w:t> </w:t>
      </w:r>
      <w:r>
        <w:rPr/>
        <w:t>som</w:t>
      </w:r>
      <w:r>
        <w:rPr>
          <w:spacing w:val="-13"/>
        </w:rPr>
        <w:t> </w:t>
      </w:r>
      <w:r>
        <w:rPr/>
        <w:t>pedagogikk</w:t>
      </w:r>
      <w:r>
        <w:rPr>
          <w:spacing w:val="-12"/>
        </w:rPr>
        <w:t> </w:t>
      </w:r>
      <w:r>
        <w:rPr/>
        <w:t>og</w:t>
      </w:r>
      <w:r>
        <w:rPr>
          <w:spacing w:val="-13"/>
        </w:rPr>
        <w:t> </w:t>
      </w:r>
      <w:r>
        <w:rPr/>
        <w:t>spesialpedagogikk.</w:t>
      </w:r>
      <w:r>
        <w:rPr>
          <w:spacing w:val="-12"/>
        </w:rPr>
        <w:t> </w:t>
      </w:r>
      <w:r>
        <w:rPr/>
        <w:t>Man</w:t>
      </w:r>
      <w:r>
        <w:rPr>
          <w:spacing w:val="-13"/>
        </w:rPr>
        <w:t> </w:t>
      </w:r>
      <w:r>
        <w:rPr/>
        <w:t>må derfor stille spørsmålet: Hva er det ved vår kunnskap som er objektivt sant, og hvilke kunnskaper er gjetninger til tross for at de er frembrakt gjennom forskning?</w:t>
      </w:r>
    </w:p>
    <w:p>
      <w:pPr>
        <w:pStyle w:val="BodyText"/>
        <w:ind w:left="330" w:right="320" w:firstLine="283"/>
      </w:pPr>
      <w:r>
        <w:rPr/>
        <w:t>Hvor</w:t>
      </w:r>
      <w:r>
        <w:rPr>
          <w:spacing w:val="-4"/>
        </w:rPr>
        <w:t> </w:t>
      </w:r>
      <w:r>
        <w:rPr/>
        <w:t>er</w:t>
      </w:r>
      <w:r>
        <w:rPr>
          <w:spacing w:val="-4"/>
        </w:rPr>
        <w:t> </w:t>
      </w:r>
      <w:r>
        <w:rPr/>
        <w:t>forskjellene,</w:t>
      </w:r>
      <w:r>
        <w:rPr>
          <w:spacing w:val="-4"/>
        </w:rPr>
        <w:t> </w:t>
      </w:r>
      <w:r>
        <w:rPr/>
        <w:t>og</w:t>
      </w:r>
      <w:r>
        <w:rPr>
          <w:spacing w:val="-4"/>
        </w:rPr>
        <w:t> </w:t>
      </w:r>
      <w:r>
        <w:rPr/>
        <w:t>hva</w:t>
      </w:r>
      <w:r>
        <w:rPr>
          <w:spacing w:val="-4"/>
        </w:rPr>
        <w:t> </w:t>
      </w:r>
      <w:r>
        <w:rPr/>
        <w:t>er</w:t>
      </w:r>
      <w:r>
        <w:rPr>
          <w:spacing w:val="-4"/>
        </w:rPr>
        <w:t> </w:t>
      </w:r>
      <w:r>
        <w:rPr/>
        <w:t>likhetene</w:t>
      </w:r>
      <w:r>
        <w:rPr>
          <w:spacing w:val="-4"/>
        </w:rPr>
        <w:t> </w:t>
      </w:r>
      <w:r>
        <w:rPr/>
        <w:t>mellom</w:t>
      </w:r>
      <w:r>
        <w:rPr>
          <w:spacing w:val="-4"/>
        </w:rPr>
        <w:t> </w:t>
      </w:r>
      <w:r>
        <w:rPr/>
        <w:t>moderne</w:t>
      </w:r>
      <w:r>
        <w:rPr>
          <w:spacing w:val="-4"/>
        </w:rPr>
        <w:t> </w:t>
      </w:r>
      <w:r>
        <w:rPr/>
        <w:t>forskningsbasert</w:t>
      </w:r>
      <w:r>
        <w:rPr>
          <w:spacing w:val="-4"/>
        </w:rPr>
        <w:t> </w:t>
      </w:r>
      <w:r>
        <w:rPr/>
        <w:t>kunn- skap</w:t>
      </w:r>
      <w:r>
        <w:rPr>
          <w:spacing w:val="-13"/>
        </w:rPr>
        <w:t> </w:t>
      </w:r>
      <w:r>
        <w:rPr/>
        <w:t>og</w:t>
      </w:r>
      <w:r>
        <w:rPr>
          <w:spacing w:val="-12"/>
        </w:rPr>
        <w:t> </w:t>
      </w:r>
      <w:r>
        <w:rPr/>
        <w:t>middelaldersk</w:t>
      </w:r>
      <w:r>
        <w:rPr>
          <w:spacing w:val="-13"/>
        </w:rPr>
        <w:t> </w:t>
      </w:r>
      <w:r>
        <w:rPr/>
        <w:t>kunnskap</w:t>
      </w:r>
      <w:r>
        <w:rPr>
          <w:spacing w:val="-12"/>
        </w:rPr>
        <w:t> </w:t>
      </w:r>
      <w:r>
        <w:rPr/>
        <w:t>om</w:t>
      </w:r>
      <w:r>
        <w:rPr>
          <w:spacing w:val="-13"/>
        </w:rPr>
        <w:t> </w:t>
      </w:r>
      <w:r>
        <w:rPr/>
        <w:t>menneskelige</w:t>
      </w:r>
      <w:r>
        <w:rPr>
          <w:spacing w:val="-12"/>
        </w:rPr>
        <w:t> </w:t>
      </w:r>
      <w:r>
        <w:rPr/>
        <w:t>fenomener?</w:t>
      </w:r>
      <w:r>
        <w:rPr>
          <w:spacing w:val="-13"/>
        </w:rPr>
        <w:t> </w:t>
      </w:r>
      <w:r>
        <w:rPr/>
        <w:t>Det</w:t>
      </w:r>
      <w:r>
        <w:rPr>
          <w:spacing w:val="-12"/>
        </w:rPr>
        <w:t> </w:t>
      </w:r>
      <w:r>
        <w:rPr/>
        <w:t>finnes</w:t>
      </w:r>
      <w:r>
        <w:rPr>
          <w:spacing w:val="-13"/>
        </w:rPr>
        <w:t> </w:t>
      </w:r>
      <w:r>
        <w:rPr/>
        <w:t>ganske</w:t>
      </w:r>
      <w:r>
        <w:rPr>
          <w:spacing w:val="-12"/>
        </w:rPr>
        <w:t> </w:t>
      </w:r>
      <w:r>
        <w:rPr/>
        <w:t>kla- re</w:t>
      </w:r>
      <w:r>
        <w:rPr>
          <w:spacing w:val="-3"/>
        </w:rPr>
        <w:t> </w:t>
      </w:r>
      <w:r>
        <w:rPr/>
        <w:t>svar.</w:t>
      </w:r>
      <w:r>
        <w:rPr>
          <w:spacing w:val="-3"/>
        </w:rPr>
        <w:t> </w:t>
      </w:r>
      <w:r>
        <w:rPr/>
        <w:t>Middelaldersk</w:t>
      </w:r>
      <w:r>
        <w:rPr>
          <w:spacing w:val="-3"/>
        </w:rPr>
        <w:t> </w:t>
      </w:r>
      <w:r>
        <w:rPr/>
        <w:t>kunnskap</w:t>
      </w:r>
      <w:r>
        <w:rPr>
          <w:spacing w:val="-3"/>
        </w:rPr>
        <w:t> </w:t>
      </w:r>
      <w:r>
        <w:rPr/>
        <w:t>er</w:t>
      </w:r>
      <w:r>
        <w:rPr>
          <w:spacing w:val="-3"/>
        </w:rPr>
        <w:t> </w:t>
      </w:r>
      <w:r>
        <w:rPr/>
        <w:t>ofte</w:t>
      </w:r>
      <w:r>
        <w:rPr>
          <w:spacing w:val="-3"/>
        </w:rPr>
        <w:t> </w:t>
      </w:r>
      <w:r>
        <w:rPr/>
        <w:t>forankret</w:t>
      </w:r>
      <w:r>
        <w:rPr>
          <w:spacing w:val="-3"/>
        </w:rPr>
        <w:t> </w:t>
      </w:r>
      <w:r>
        <w:rPr/>
        <w:t>i</w:t>
      </w:r>
      <w:r>
        <w:rPr>
          <w:spacing w:val="-3"/>
        </w:rPr>
        <w:t> </w:t>
      </w:r>
      <w:r>
        <w:rPr/>
        <w:t>tro</w:t>
      </w:r>
      <w:r>
        <w:rPr>
          <w:spacing w:val="-3"/>
        </w:rPr>
        <w:t> </w:t>
      </w:r>
      <w:r>
        <w:rPr/>
        <w:t>på</w:t>
      </w:r>
      <w:r>
        <w:rPr>
          <w:spacing w:val="-3"/>
        </w:rPr>
        <w:t> </w:t>
      </w:r>
      <w:r>
        <w:rPr/>
        <w:t>Gud,</w:t>
      </w:r>
      <w:r>
        <w:rPr>
          <w:spacing w:val="-3"/>
        </w:rPr>
        <w:t> </w:t>
      </w:r>
      <w:r>
        <w:rPr/>
        <w:t>noe</w:t>
      </w:r>
      <w:r>
        <w:rPr>
          <w:spacing w:val="-3"/>
        </w:rPr>
        <w:t> </w:t>
      </w:r>
      <w:r>
        <w:rPr/>
        <w:t>overnaturlig</w:t>
      </w:r>
      <w:r>
        <w:rPr>
          <w:spacing w:val="-3"/>
        </w:rPr>
        <w:t> </w:t>
      </w:r>
      <w:r>
        <w:rPr/>
        <w:t>eller mystisk,</w:t>
      </w:r>
      <w:r>
        <w:rPr>
          <w:spacing w:val="-13"/>
        </w:rPr>
        <w:t> </w:t>
      </w:r>
      <w:r>
        <w:rPr/>
        <w:t>eller</w:t>
      </w:r>
      <w:r>
        <w:rPr>
          <w:spacing w:val="-12"/>
        </w:rPr>
        <w:t> </w:t>
      </w:r>
      <w:r>
        <w:rPr/>
        <w:t>på</w:t>
      </w:r>
      <w:r>
        <w:rPr>
          <w:spacing w:val="-13"/>
        </w:rPr>
        <w:t> </w:t>
      </w:r>
      <w:r>
        <w:rPr/>
        <w:t>skjebne.</w:t>
      </w:r>
      <w:r>
        <w:rPr>
          <w:spacing w:val="-12"/>
        </w:rPr>
        <w:t> </w:t>
      </w:r>
      <w:r>
        <w:rPr/>
        <w:t>Man</w:t>
      </w:r>
      <w:r>
        <w:rPr>
          <w:spacing w:val="-13"/>
        </w:rPr>
        <w:t> </w:t>
      </w:r>
      <w:r>
        <w:rPr/>
        <w:t>vet</w:t>
      </w:r>
      <w:r>
        <w:rPr>
          <w:spacing w:val="-12"/>
        </w:rPr>
        <w:t> </w:t>
      </w:r>
      <w:r>
        <w:rPr/>
        <w:t>ikke</w:t>
      </w:r>
      <w:r>
        <w:rPr>
          <w:spacing w:val="-13"/>
        </w:rPr>
        <w:t> </w:t>
      </w:r>
      <w:r>
        <w:rPr/>
        <w:t>sikkert,</w:t>
      </w:r>
      <w:r>
        <w:rPr>
          <w:spacing w:val="-12"/>
        </w:rPr>
        <w:t> </w:t>
      </w:r>
      <w:r>
        <w:rPr/>
        <w:t>men</w:t>
      </w:r>
      <w:r>
        <w:rPr>
          <w:spacing w:val="-13"/>
        </w:rPr>
        <w:t> </w:t>
      </w:r>
      <w:r>
        <w:rPr/>
        <w:t>man</w:t>
      </w:r>
      <w:r>
        <w:rPr>
          <w:spacing w:val="-12"/>
        </w:rPr>
        <w:t> </w:t>
      </w:r>
      <w:r>
        <w:rPr/>
        <w:t>tror</w:t>
      </w:r>
      <w:r>
        <w:rPr>
          <w:spacing w:val="-13"/>
        </w:rPr>
        <w:t> </w:t>
      </w:r>
      <w:r>
        <w:rPr/>
        <w:t>og</w:t>
      </w:r>
      <w:r>
        <w:rPr>
          <w:spacing w:val="-12"/>
        </w:rPr>
        <w:t> </w:t>
      </w:r>
      <w:r>
        <w:rPr/>
        <w:t>gjetter,</w:t>
      </w:r>
      <w:r>
        <w:rPr>
          <w:spacing w:val="-13"/>
        </w:rPr>
        <w:t> </w:t>
      </w:r>
      <w:r>
        <w:rPr/>
        <w:t>og</w:t>
      </w:r>
      <w:r>
        <w:rPr>
          <w:spacing w:val="-12"/>
        </w:rPr>
        <w:t> </w:t>
      </w:r>
      <w:r>
        <w:rPr/>
        <w:t>gjetningene fører til handlinger mot mennesker. I psykologisk og psykiatrisk forskning er troen erstattet</w:t>
      </w:r>
      <w:r>
        <w:rPr>
          <w:spacing w:val="-4"/>
        </w:rPr>
        <w:t> </w:t>
      </w:r>
      <w:r>
        <w:rPr/>
        <w:t>av</w:t>
      </w:r>
      <w:r>
        <w:rPr>
          <w:spacing w:val="-4"/>
        </w:rPr>
        <w:t> </w:t>
      </w:r>
      <w:r>
        <w:rPr/>
        <w:t>fremforsket</w:t>
      </w:r>
      <w:r>
        <w:rPr>
          <w:spacing w:val="-4"/>
        </w:rPr>
        <w:t> </w:t>
      </w:r>
      <w:r>
        <w:rPr/>
        <w:t>kunnskap,</w:t>
      </w:r>
      <w:r>
        <w:rPr>
          <w:spacing w:val="-4"/>
        </w:rPr>
        <w:t> </w:t>
      </w:r>
      <w:r>
        <w:rPr/>
        <w:t>hvilket</w:t>
      </w:r>
      <w:r>
        <w:rPr>
          <w:spacing w:val="-4"/>
        </w:rPr>
        <w:t> </w:t>
      </w:r>
      <w:r>
        <w:rPr/>
        <w:t>er</w:t>
      </w:r>
      <w:r>
        <w:rPr>
          <w:spacing w:val="-4"/>
        </w:rPr>
        <w:t> </w:t>
      </w:r>
      <w:r>
        <w:rPr/>
        <w:t>en</w:t>
      </w:r>
      <w:r>
        <w:rPr>
          <w:spacing w:val="-4"/>
        </w:rPr>
        <w:t> </w:t>
      </w:r>
      <w:r>
        <w:rPr/>
        <w:t>vesentlig</w:t>
      </w:r>
      <w:r>
        <w:rPr>
          <w:spacing w:val="-4"/>
        </w:rPr>
        <w:t> </w:t>
      </w:r>
      <w:r>
        <w:rPr/>
        <w:t>forskjell,</w:t>
      </w:r>
      <w:r>
        <w:rPr>
          <w:spacing w:val="-4"/>
        </w:rPr>
        <w:t> </w:t>
      </w:r>
      <w:r>
        <w:rPr/>
        <w:t>men</w:t>
      </w:r>
      <w:r>
        <w:rPr>
          <w:spacing w:val="-4"/>
        </w:rPr>
        <w:t> </w:t>
      </w:r>
      <w:r>
        <w:rPr/>
        <w:t>det</w:t>
      </w:r>
      <w:r>
        <w:rPr>
          <w:spacing w:val="-4"/>
        </w:rPr>
        <w:t> </w:t>
      </w:r>
      <w:r>
        <w:rPr/>
        <w:t>er</w:t>
      </w:r>
      <w:r>
        <w:rPr>
          <w:spacing w:val="-4"/>
        </w:rPr>
        <w:t> </w:t>
      </w:r>
      <w:r>
        <w:rPr/>
        <w:t>også</w:t>
      </w:r>
      <w:r>
        <w:rPr>
          <w:spacing w:val="-4"/>
        </w:rPr>
        <w:t> </w:t>
      </w:r>
      <w:r>
        <w:rPr/>
        <w:t>en vesentlig likhet. Til tross for omfattende kvantitativ og kvalitativ forskning i de siste over 100 år, mangler man en presis, dokumenterbar, objektiv og entydig kunnskap om</w:t>
      </w:r>
      <w:r>
        <w:rPr>
          <w:spacing w:val="12"/>
        </w:rPr>
        <w:t> </w:t>
      </w:r>
      <w:r>
        <w:rPr/>
        <w:t>det</w:t>
      </w:r>
      <w:r>
        <w:rPr>
          <w:spacing w:val="15"/>
        </w:rPr>
        <w:t> </w:t>
      </w:r>
      <w:r>
        <w:rPr/>
        <w:t>mentale,</w:t>
      </w:r>
      <w:r>
        <w:rPr>
          <w:spacing w:val="15"/>
        </w:rPr>
        <w:t> </w:t>
      </w:r>
      <w:r>
        <w:rPr/>
        <w:t>om</w:t>
      </w:r>
      <w:r>
        <w:rPr>
          <w:spacing w:val="14"/>
        </w:rPr>
        <w:t> </w:t>
      </w:r>
      <w:r>
        <w:rPr/>
        <w:t>det</w:t>
      </w:r>
      <w:r>
        <w:rPr>
          <w:spacing w:val="15"/>
        </w:rPr>
        <w:t> </w:t>
      </w:r>
      <w:r>
        <w:rPr/>
        <w:t>psykiske</w:t>
      </w:r>
      <w:r>
        <w:rPr>
          <w:spacing w:val="15"/>
        </w:rPr>
        <w:t> </w:t>
      </w:r>
      <w:r>
        <w:rPr/>
        <w:t>og</w:t>
      </w:r>
      <w:r>
        <w:rPr>
          <w:spacing w:val="14"/>
        </w:rPr>
        <w:t> </w:t>
      </w:r>
      <w:r>
        <w:rPr/>
        <w:t>om</w:t>
      </w:r>
      <w:r>
        <w:rPr>
          <w:spacing w:val="15"/>
        </w:rPr>
        <w:t> </w:t>
      </w:r>
      <w:r>
        <w:rPr/>
        <w:t>fenomenet</w:t>
      </w:r>
      <w:r>
        <w:rPr>
          <w:spacing w:val="15"/>
        </w:rPr>
        <w:t> </w:t>
      </w:r>
      <w:r>
        <w:rPr/>
        <w:t>psykisk</w:t>
      </w:r>
      <w:r>
        <w:rPr>
          <w:spacing w:val="14"/>
        </w:rPr>
        <w:t> </w:t>
      </w:r>
      <w:r>
        <w:rPr/>
        <w:t>endring.</w:t>
      </w:r>
      <w:r>
        <w:rPr>
          <w:spacing w:val="15"/>
        </w:rPr>
        <w:t> </w:t>
      </w:r>
      <w:r>
        <w:rPr/>
        <w:t>Resultatene</w:t>
      </w:r>
      <w:r>
        <w:rPr>
          <w:spacing w:val="15"/>
        </w:rPr>
        <w:t> </w:t>
      </w:r>
      <w:r>
        <w:rPr>
          <w:spacing w:val="-5"/>
        </w:rPr>
        <w:t>er</w:t>
      </w:r>
    </w:p>
    <w:p>
      <w:pPr>
        <w:spacing w:after="0"/>
        <w:sectPr>
          <w:pgSz w:w="9640" w:h="13610"/>
          <w:pgMar w:header="367" w:footer="425" w:top="900" w:bottom="660" w:left="860" w:right="640"/>
        </w:sectPr>
      </w:pPr>
    </w:p>
    <w:p>
      <w:pPr>
        <w:pStyle w:val="BodyText"/>
        <w:spacing w:before="120"/>
        <w:ind w:right="548"/>
      </w:pPr>
      <w:r>
        <w:rPr/>
        <w:t>kvalifiserte</w:t>
      </w:r>
      <w:r>
        <w:rPr>
          <w:spacing w:val="-7"/>
        </w:rPr>
        <w:t> </w:t>
      </w:r>
      <w:r>
        <w:rPr/>
        <w:t>eller</w:t>
      </w:r>
      <w:r>
        <w:rPr>
          <w:spacing w:val="-7"/>
        </w:rPr>
        <w:t> </w:t>
      </w:r>
      <w:r>
        <w:rPr/>
        <w:t>forskningsbaserte</w:t>
      </w:r>
      <w:r>
        <w:rPr>
          <w:spacing w:val="-7"/>
        </w:rPr>
        <w:t> </w:t>
      </w:r>
      <w:r>
        <w:rPr/>
        <w:t>gjetninger</w:t>
      </w:r>
      <w:r>
        <w:rPr>
          <w:spacing w:val="-7"/>
        </w:rPr>
        <w:t> </w:t>
      </w:r>
      <w:r>
        <w:rPr/>
        <w:t>–</w:t>
      </w:r>
      <w:r>
        <w:rPr>
          <w:spacing w:val="-7"/>
        </w:rPr>
        <w:t> </w:t>
      </w:r>
      <w:r>
        <w:rPr/>
        <w:t>men</w:t>
      </w:r>
      <w:r>
        <w:rPr>
          <w:spacing w:val="-7"/>
        </w:rPr>
        <w:t> </w:t>
      </w:r>
      <w:r>
        <w:rPr/>
        <w:t>de</w:t>
      </w:r>
      <w:r>
        <w:rPr>
          <w:spacing w:val="-7"/>
        </w:rPr>
        <w:t> </w:t>
      </w:r>
      <w:r>
        <w:rPr/>
        <w:t>er</w:t>
      </w:r>
      <w:r>
        <w:rPr>
          <w:spacing w:val="-7"/>
        </w:rPr>
        <w:t> </w:t>
      </w:r>
      <w:r>
        <w:rPr/>
        <w:t>fortsatt</w:t>
      </w:r>
      <w:r>
        <w:rPr>
          <w:spacing w:val="-7"/>
        </w:rPr>
        <w:t> </w:t>
      </w:r>
      <w:r>
        <w:rPr/>
        <w:t>gjetninger.</w:t>
      </w:r>
      <w:r>
        <w:rPr>
          <w:spacing w:val="-7"/>
        </w:rPr>
        <w:t> </w:t>
      </w:r>
      <w:r>
        <w:rPr/>
        <w:t>Et</w:t>
      </w:r>
      <w:r>
        <w:rPr>
          <w:spacing w:val="-7"/>
        </w:rPr>
        <w:t> </w:t>
      </w:r>
      <w:r>
        <w:rPr/>
        <w:t>resul- tat av denne formen for tro er at man i for liten grad fokuserer på at psykologisk og psykiatrisk kunnskap om mentale tilstander består av ikke-falsifiserbare gjetninger. Mens</w:t>
      </w:r>
      <w:r>
        <w:rPr>
          <w:spacing w:val="-2"/>
        </w:rPr>
        <w:t> </w:t>
      </w:r>
      <w:r>
        <w:rPr/>
        <w:t>Gud</w:t>
      </w:r>
      <w:r>
        <w:rPr>
          <w:spacing w:val="-2"/>
        </w:rPr>
        <w:t> </w:t>
      </w:r>
      <w:r>
        <w:rPr/>
        <w:t>eller</w:t>
      </w:r>
      <w:r>
        <w:rPr>
          <w:spacing w:val="-2"/>
        </w:rPr>
        <w:t> </w:t>
      </w:r>
      <w:r>
        <w:rPr/>
        <w:t>noe</w:t>
      </w:r>
      <w:r>
        <w:rPr>
          <w:spacing w:val="-2"/>
        </w:rPr>
        <w:t> </w:t>
      </w:r>
      <w:r>
        <w:rPr/>
        <w:t>overnaturlig</w:t>
      </w:r>
      <w:r>
        <w:rPr>
          <w:spacing w:val="-2"/>
        </w:rPr>
        <w:t> </w:t>
      </w:r>
      <w:r>
        <w:rPr/>
        <w:t>legitimerte</w:t>
      </w:r>
      <w:r>
        <w:rPr>
          <w:spacing w:val="-2"/>
        </w:rPr>
        <w:t> </w:t>
      </w:r>
      <w:r>
        <w:rPr/>
        <w:t>den</w:t>
      </w:r>
      <w:r>
        <w:rPr>
          <w:spacing w:val="-2"/>
        </w:rPr>
        <w:t> </w:t>
      </w:r>
      <w:r>
        <w:rPr/>
        <w:t>middelalderske</w:t>
      </w:r>
      <w:r>
        <w:rPr>
          <w:spacing w:val="-2"/>
        </w:rPr>
        <w:t> </w:t>
      </w:r>
      <w:r>
        <w:rPr/>
        <w:t>tro,</w:t>
      </w:r>
      <w:r>
        <w:rPr>
          <w:spacing w:val="-2"/>
        </w:rPr>
        <w:t> </w:t>
      </w:r>
      <w:r>
        <w:rPr/>
        <w:t>er</w:t>
      </w:r>
      <w:r>
        <w:rPr>
          <w:spacing w:val="-2"/>
        </w:rPr>
        <w:t> </w:t>
      </w:r>
      <w:r>
        <w:rPr/>
        <w:t>den</w:t>
      </w:r>
      <w:r>
        <w:rPr>
          <w:spacing w:val="-2"/>
        </w:rPr>
        <w:t> </w:t>
      </w:r>
      <w:r>
        <w:rPr/>
        <w:t>moderne tro</w:t>
      </w:r>
      <w:r>
        <w:rPr>
          <w:spacing w:val="-13"/>
        </w:rPr>
        <w:t> </w:t>
      </w:r>
      <w:r>
        <w:rPr/>
        <w:t>legitimert</w:t>
      </w:r>
      <w:r>
        <w:rPr>
          <w:spacing w:val="-12"/>
        </w:rPr>
        <w:t> </w:t>
      </w:r>
      <w:r>
        <w:rPr/>
        <w:t>gjennom</w:t>
      </w:r>
      <w:r>
        <w:rPr>
          <w:spacing w:val="-13"/>
        </w:rPr>
        <w:t> </w:t>
      </w:r>
      <w:r>
        <w:rPr/>
        <w:t>forskning.</w:t>
      </w:r>
      <w:r>
        <w:rPr>
          <w:spacing w:val="-12"/>
        </w:rPr>
        <w:t> </w:t>
      </w:r>
      <w:r>
        <w:rPr/>
        <w:t>Konklusjonen</w:t>
      </w:r>
      <w:r>
        <w:rPr>
          <w:spacing w:val="-13"/>
        </w:rPr>
        <w:t> </w:t>
      </w:r>
      <w:r>
        <w:rPr/>
        <w:t>blir</w:t>
      </w:r>
      <w:r>
        <w:rPr>
          <w:spacing w:val="-12"/>
        </w:rPr>
        <w:t> </w:t>
      </w:r>
      <w:r>
        <w:rPr/>
        <w:t>den</w:t>
      </w:r>
      <w:r>
        <w:rPr>
          <w:spacing w:val="-13"/>
        </w:rPr>
        <w:t> </w:t>
      </w:r>
      <w:r>
        <w:rPr/>
        <w:t>samme.</w:t>
      </w:r>
      <w:r>
        <w:rPr>
          <w:spacing w:val="-12"/>
        </w:rPr>
        <w:t> </w:t>
      </w:r>
      <w:r>
        <w:rPr/>
        <w:t>Man</w:t>
      </w:r>
      <w:r>
        <w:rPr>
          <w:spacing w:val="-13"/>
        </w:rPr>
        <w:t> </w:t>
      </w:r>
      <w:r>
        <w:rPr/>
        <w:t>tror,</w:t>
      </w:r>
      <w:r>
        <w:rPr>
          <w:spacing w:val="-12"/>
        </w:rPr>
        <w:t> </w:t>
      </w:r>
      <w:r>
        <w:rPr/>
        <w:t>men</w:t>
      </w:r>
      <w:r>
        <w:rPr>
          <w:spacing w:val="-13"/>
        </w:rPr>
        <w:t> </w:t>
      </w:r>
      <w:r>
        <w:rPr/>
        <w:t>troen er</w:t>
      </w:r>
      <w:r>
        <w:rPr>
          <w:spacing w:val="-9"/>
        </w:rPr>
        <w:t> </w:t>
      </w:r>
      <w:r>
        <w:rPr/>
        <w:t>forankret</w:t>
      </w:r>
      <w:r>
        <w:rPr>
          <w:spacing w:val="-9"/>
        </w:rPr>
        <w:t> </w:t>
      </w:r>
      <w:r>
        <w:rPr/>
        <w:t>i</w:t>
      </w:r>
      <w:r>
        <w:rPr>
          <w:spacing w:val="-9"/>
        </w:rPr>
        <w:t> </w:t>
      </w:r>
      <w:r>
        <w:rPr/>
        <w:t>resultater</w:t>
      </w:r>
      <w:r>
        <w:rPr>
          <w:spacing w:val="-9"/>
        </w:rPr>
        <w:t> </w:t>
      </w:r>
      <w:r>
        <w:rPr/>
        <w:t>fra</w:t>
      </w:r>
      <w:r>
        <w:rPr>
          <w:spacing w:val="-9"/>
        </w:rPr>
        <w:t> </w:t>
      </w:r>
      <w:r>
        <w:rPr/>
        <w:t>forskning.</w:t>
      </w:r>
      <w:r>
        <w:rPr>
          <w:spacing w:val="-9"/>
        </w:rPr>
        <w:t> </w:t>
      </w:r>
      <w:r>
        <w:rPr/>
        <w:t>Uansett</w:t>
      </w:r>
      <w:r>
        <w:rPr>
          <w:spacing w:val="-9"/>
        </w:rPr>
        <w:t> </w:t>
      </w:r>
      <w:r>
        <w:rPr/>
        <w:t>sitter</w:t>
      </w:r>
      <w:r>
        <w:rPr>
          <w:spacing w:val="-9"/>
        </w:rPr>
        <w:t> </w:t>
      </w:r>
      <w:r>
        <w:rPr/>
        <w:t>man</w:t>
      </w:r>
      <w:r>
        <w:rPr>
          <w:spacing w:val="-9"/>
        </w:rPr>
        <w:t> </w:t>
      </w:r>
      <w:r>
        <w:rPr/>
        <w:t>igjen</w:t>
      </w:r>
      <w:r>
        <w:rPr>
          <w:spacing w:val="-9"/>
        </w:rPr>
        <w:t> </w:t>
      </w:r>
      <w:r>
        <w:rPr/>
        <w:t>med</w:t>
      </w:r>
      <w:r>
        <w:rPr>
          <w:spacing w:val="-9"/>
        </w:rPr>
        <w:t> </w:t>
      </w:r>
      <w:r>
        <w:rPr/>
        <w:t>det</w:t>
      </w:r>
      <w:r>
        <w:rPr>
          <w:spacing w:val="-9"/>
        </w:rPr>
        <w:t> </w:t>
      </w:r>
      <w:r>
        <w:rPr/>
        <w:t>faktum</w:t>
      </w:r>
      <w:r>
        <w:rPr>
          <w:spacing w:val="-9"/>
        </w:rPr>
        <w:t> </w:t>
      </w:r>
      <w:r>
        <w:rPr/>
        <w:t>at</w:t>
      </w:r>
      <w:r>
        <w:rPr>
          <w:spacing w:val="-9"/>
        </w:rPr>
        <w:t> </w:t>
      </w:r>
      <w:r>
        <w:rPr/>
        <w:t>man ikke vet presist.</w:t>
      </w:r>
    </w:p>
    <w:p>
      <w:pPr>
        <w:pStyle w:val="BodyText"/>
        <w:ind w:right="547" w:firstLine="283"/>
      </w:pPr>
      <w:r>
        <w:rPr/>
        <w:t>Problemet</w:t>
      </w:r>
      <w:r>
        <w:rPr>
          <w:spacing w:val="-7"/>
        </w:rPr>
        <w:t> </w:t>
      </w:r>
      <w:r>
        <w:rPr/>
        <w:t>eller</w:t>
      </w:r>
      <w:r>
        <w:rPr>
          <w:spacing w:val="-7"/>
        </w:rPr>
        <w:t> </w:t>
      </w:r>
      <w:r>
        <w:rPr/>
        <w:t>utfordringen</w:t>
      </w:r>
      <w:r>
        <w:rPr>
          <w:spacing w:val="-7"/>
        </w:rPr>
        <w:t> </w:t>
      </w:r>
      <w:r>
        <w:rPr/>
        <w:t>oppstår</w:t>
      </w:r>
      <w:r>
        <w:rPr>
          <w:spacing w:val="-7"/>
        </w:rPr>
        <w:t> </w:t>
      </w:r>
      <w:r>
        <w:rPr/>
        <w:t>når</w:t>
      </w:r>
      <w:r>
        <w:rPr>
          <w:spacing w:val="-7"/>
        </w:rPr>
        <w:t> </w:t>
      </w:r>
      <w:r>
        <w:rPr/>
        <w:t>psykologien</w:t>
      </w:r>
      <w:r>
        <w:rPr>
          <w:spacing w:val="-7"/>
        </w:rPr>
        <w:t> </w:t>
      </w:r>
      <w:r>
        <w:rPr/>
        <w:t>og</w:t>
      </w:r>
      <w:r>
        <w:rPr>
          <w:spacing w:val="-7"/>
        </w:rPr>
        <w:t> </w:t>
      </w:r>
      <w:r>
        <w:rPr/>
        <w:t>psykiatrien</w:t>
      </w:r>
      <w:r>
        <w:rPr>
          <w:spacing w:val="-7"/>
        </w:rPr>
        <w:t> </w:t>
      </w:r>
      <w:r>
        <w:rPr/>
        <w:t>viser</w:t>
      </w:r>
      <w:r>
        <w:rPr>
          <w:spacing w:val="-7"/>
        </w:rPr>
        <w:t> </w:t>
      </w:r>
      <w:r>
        <w:rPr/>
        <w:t>seg</w:t>
      </w:r>
      <w:r>
        <w:rPr>
          <w:spacing w:val="-7"/>
        </w:rPr>
        <w:t> </w:t>
      </w:r>
      <w:r>
        <w:rPr/>
        <w:t>ikke kun</w:t>
      </w:r>
      <w:r>
        <w:rPr>
          <w:spacing w:val="-3"/>
        </w:rPr>
        <w:t> </w:t>
      </w:r>
      <w:r>
        <w:rPr/>
        <w:t>å</w:t>
      </w:r>
      <w:r>
        <w:rPr>
          <w:spacing w:val="-3"/>
        </w:rPr>
        <w:t> </w:t>
      </w:r>
      <w:r>
        <w:rPr/>
        <w:t>være</w:t>
      </w:r>
      <w:r>
        <w:rPr>
          <w:spacing w:val="-3"/>
        </w:rPr>
        <w:t> </w:t>
      </w:r>
      <w:r>
        <w:rPr/>
        <w:t>sånn</w:t>
      </w:r>
      <w:r>
        <w:rPr>
          <w:spacing w:val="-3"/>
        </w:rPr>
        <w:t> </w:t>
      </w:r>
      <w:r>
        <w:rPr/>
        <w:t>cirka</w:t>
      </w:r>
      <w:r>
        <w:rPr>
          <w:spacing w:val="-3"/>
        </w:rPr>
        <w:t> </w:t>
      </w:r>
      <w:r>
        <w:rPr/>
        <w:t>riktig,</w:t>
      </w:r>
      <w:r>
        <w:rPr>
          <w:spacing w:val="-3"/>
        </w:rPr>
        <w:t> </w:t>
      </w:r>
      <w:r>
        <w:rPr/>
        <w:t>men</w:t>
      </w:r>
      <w:r>
        <w:rPr>
          <w:spacing w:val="-3"/>
        </w:rPr>
        <w:t> </w:t>
      </w:r>
      <w:r>
        <w:rPr/>
        <w:t>er</w:t>
      </w:r>
      <w:r>
        <w:rPr>
          <w:spacing w:val="-3"/>
        </w:rPr>
        <w:t> </w:t>
      </w:r>
      <w:r>
        <w:rPr/>
        <w:t>på</w:t>
      </w:r>
      <w:r>
        <w:rPr>
          <w:spacing w:val="-3"/>
        </w:rPr>
        <w:t> </w:t>
      </w:r>
      <w:r>
        <w:rPr/>
        <w:t>villspor,</w:t>
      </w:r>
      <w:r>
        <w:rPr>
          <w:spacing w:val="-2"/>
        </w:rPr>
        <w:t> </w:t>
      </w:r>
      <w:r>
        <w:rPr/>
        <w:t>med</w:t>
      </w:r>
      <w:r>
        <w:rPr>
          <w:spacing w:val="-3"/>
        </w:rPr>
        <w:t> </w:t>
      </w:r>
      <w:r>
        <w:rPr/>
        <w:t>det</w:t>
      </w:r>
      <w:r>
        <w:rPr>
          <w:spacing w:val="-3"/>
        </w:rPr>
        <w:t> </w:t>
      </w:r>
      <w:r>
        <w:rPr/>
        <w:t>som</w:t>
      </w:r>
      <w:r>
        <w:rPr>
          <w:spacing w:val="-3"/>
        </w:rPr>
        <w:t> </w:t>
      </w:r>
      <w:r>
        <w:rPr/>
        <w:t>resultat</w:t>
      </w:r>
      <w:r>
        <w:rPr>
          <w:spacing w:val="-3"/>
        </w:rPr>
        <w:t> </w:t>
      </w:r>
      <w:r>
        <w:rPr/>
        <w:t>at</w:t>
      </w:r>
      <w:r>
        <w:rPr>
          <w:spacing w:val="-3"/>
        </w:rPr>
        <w:t> </w:t>
      </w:r>
      <w:r>
        <w:rPr/>
        <w:t>ny</w:t>
      </w:r>
      <w:r>
        <w:rPr>
          <w:spacing w:val="-3"/>
        </w:rPr>
        <w:t> </w:t>
      </w:r>
      <w:r>
        <w:rPr/>
        <w:t>forskning som bygger på den eksisterende, fører til ny kunnskap som også består av gjetninger på</w:t>
      </w:r>
      <w:r>
        <w:rPr>
          <w:spacing w:val="-5"/>
        </w:rPr>
        <w:t> </w:t>
      </w:r>
      <w:r>
        <w:rPr/>
        <w:t>villspor.</w:t>
      </w:r>
      <w:r>
        <w:rPr>
          <w:spacing w:val="-5"/>
        </w:rPr>
        <w:t> </w:t>
      </w:r>
      <w:r>
        <w:rPr/>
        <w:t>Dette</w:t>
      </w:r>
      <w:r>
        <w:rPr>
          <w:spacing w:val="-5"/>
        </w:rPr>
        <w:t> </w:t>
      </w:r>
      <w:r>
        <w:rPr/>
        <w:t>medfører</w:t>
      </w:r>
      <w:r>
        <w:rPr>
          <w:spacing w:val="-5"/>
        </w:rPr>
        <w:t> </w:t>
      </w:r>
      <w:r>
        <w:rPr/>
        <w:t>at</w:t>
      </w:r>
      <w:r>
        <w:rPr>
          <w:spacing w:val="-5"/>
        </w:rPr>
        <w:t> </w:t>
      </w:r>
      <w:r>
        <w:rPr/>
        <w:t>psykologiens</w:t>
      </w:r>
      <w:r>
        <w:rPr>
          <w:spacing w:val="-5"/>
        </w:rPr>
        <w:t> </w:t>
      </w:r>
      <w:r>
        <w:rPr/>
        <w:t>og</w:t>
      </w:r>
      <w:r>
        <w:rPr>
          <w:spacing w:val="-5"/>
        </w:rPr>
        <w:t> </w:t>
      </w:r>
      <w:r>
        <w:rPr/>
        <w:t>psykiatriens</w:t>
      </w:r>
      <w:r>
        <w:rPr>
          <w:spacing w:val="-5"/>
        </w:rPr>
        <w:t> </w:t>
      </w:r>
      <w:r>
        <w:rPr/>
        <w:t>manglende</w:t>
      </w:r>
      <w:r>
        <w:rPr>
          <w:spacing w:val="-5"/>
        </w:rPr>
        <w:t> </w:t>
      </w:r>
      <w:r>
        <w:rPr/>
        <w:t>vitenskapelige kunnskapsgrunnlag forlenges.</w:t>
      </w:r>
    </w:p>
    <w:p>
      <w:pPr>
        <w:pStyle w:val="BodyText"/>
        <w:ind w:right="547" w:firstLine="283"/>
      </w:pPr>
      <w:r>
        <w:rPr/>
        <w:t>For ordens skyld: Påstanden om at fagene psykologi og psykiatri på visse områ- der</w:t>
      </w:r>
      <w:r>
        <w:rPr>
          <w:spacing w:val="-13"/>
        </w:rPr>
        <w:t> </w:t>
      </w:r>
      <w:r>
        <w:rPr/>
        <w:t>mangler</w:t>
      </w:r>
      <w:r>
        <w:rPr>
          <w:spacing w:val="-12"/>
        </w:rPr>
        <w:t> </w:t>
      </w:r>
      <w:r>
        <w:rPr/>
        <w:t>et</w:t>
      </w:r>
      <w:r>
        <w:rPr>
          <w:spacing w:val="-13"/>
        </w:rPr>
        <w:t> </w:t>
      </w:r>
      <w:r>
        <w:rPr/>
        <w:t>vitenskapelig</w:t>
      </w:r>
      <w:r>
        <w:rPr>
          <w:spacing w:val="-12"/>
        </w:rPr>
        <w:t> </w:t>
      </w:r>
      <w:r>
        <w:rPr/>
        <w:t>kunnskapsgrunnlag,</w:t>
      </w:r>
      <w:r>
        <w:rPr>
          <w:spacing w:val="-13"/>
        </w:rPr>
        <w:t> </w:t>
      </w:r>
      <w:r>
        <w:rPr/>
        <w:t>kommer</w:t>
      </w:r>
      <w:r>
        <w:rPr>
          <w:spacing w:val="-12"/>
        </w:rPr>
        <w:t> </w:t>
      </w:r>
      <w:r>
        <w:rPr/>
        <w:t>ikke</w:t>
      </w:r>
      <w:r>
        <w:rPr>
          <w:spacing w:val="-13"/>
        </w:rPr>
        <w:t> </w:t>
      </w:r>
      <w:r>
        <w:rPr/>
        <w:t>kun</w:t>
      </w:r>
      <w:r>
        <w:rPr>
          <w:spacing w:val="-12"/>
        </w:rPr>
        <w:t> </w:t>
      </w:r>
      <w:r>
        <w:rPr/>
        <w:t>fra</w:t>
      </w:r>
      <w:r>
        <w:rPr>
          <w:spacing w:val="-13"/>
        </w:rPr>
        <w:t> </w:t>
      </w:r>
      <w:r>
        <w:rPr/>
        <w:t>undertegnede, men</w:t>
      </w:r>
      <w:r>
        <w:rPr>
          <w:spacing w:val="-3"/>
        </w:rPr>
        <w:t> </w:t>
      </w:r>
      <w:r>
        <w:rPr/>
        <w:t>fra</w:t>
      </w:r>
      <w:r>
        <w:rPr>
          <w:spacing w:val="-3"/>
        </w:rPr>
        <w:t> </w:t>
      </w:r>
      <w:r>
        <w:rPr/>
        <w:t>psykologien</w:t>
      </w:r>
      <w:r>
        <w:rPr>
          <w:spacing w:val="-3"/>
        </w:rPr>
        <w:t> </w:t>
      </w:r>
      <w:r>
        <w:rPr/>
        <w:t>og</w:t>
      </w:r>
      <w:r>
        <w:rPr>
          <w:spacing w:val="-3"/>
        </w:rPr>
        <w:t> </w:t>
      </w:r>
      <w:r>
        <w:rPr/>
        <w:t>psykiatrien</w:t>
      </w:r>
      <w:r>
        <w:rPr>
          <w:spacing w:val="-3"/>
        </w:rPr>
        <w:t> </w:t>
      </w:r>
      <w:r>
        <w:rPr/>
        <w:t>selv.</w:t>
      </w:r>
      <w:r>
        <w:rPr>
          <w:spacing w:val="-3"/>
        </w:rPr>
        <w:t> </w:t>
      </w:r>
      <w:r>
        <w:rPr/>
        <w:t>Likevel</w:t>
      </w:r>
      <w:r>
        <w:rPr>
          <w:spacing w:val="-3"/>
        </w:rPr>
        <w:t> </w:t>
      </w:r>
      <w:r>
        <w:rPr/>
        <w:t>vil</w:t>
      </w:r>
      <w:r>
        <w:rPr>
          <w:spacing w:val="-3"/>
        </w:rPr>
        <w:t> </w:t>
      </w:r>
      <w:r>
        <w:rPr/>
        <w:t>noen</w:t>
      </w:r>
      <w:r>
        <w:rPr>
          <w:spacing w:val="-3"/>
        </w:rPr>
        <w:t> </w:t>
      </w:r>
      <w:r>
        <w:rPr/>
        <w:t>kunne</w:t>
      </w:r>
      <w:r>
        <w:rPr>
          <w:spacing w:val="-3"/>
        </w:rPr>
        <w:t> </w:t>
      </w:r>
      <w:r>
        <w:rPr/>
        <w:t>si</w:t>
      </w:r>
      <w:r>
        <w:rPr>
          <w:spacing w:val="-3"/>
        </w:rPr>
        <w:t> </w:t>
      </w:r>
      <w:r>
        <w:rPr/>
        <w:t>at</w:t>
      </w:r>
      <w:r>
        <w:rPr>
          <w:spacing w:val="-3"/>
        </w:rPr>
        <w:t> </w:t>
      </w:r>
      <w:r>
        <w:rPr/>
        <w:t>vi</w:t>
      </w:r>
      <w:r>
        <w:rPr>
          <w:spacing w:val="-3"/>
        </w:rPr>
        <w:t> </w:t>
      </w:r>
      <w:r>
        <w:rPr/>
        <w:t>har</w:t>
      </w:r>
      <w:r>
        <w:rPr>
          <w:spacing w:val="-3"/>
        </w:rPr>
        <w:t> </w:t>
      </w:r>
      <w:r>
        <w:rPr/>
        <w:t>utviklet</w:t>
      </w:r>
      <w:r>
        <w:rPr>
          <w:spacing w:val="-3"/>
        </w:rPr>
        <w:t> </w:t>
      </w:r>
      <w:r>
        <w:rPr/>
        <w:t>så omfattende</w:t>
      </w:r>
      <w:r>
        <w:rPr>
          <w:spacing w:val="-7"/>
        </w:rPr>
        <w:t> </w:t>
      </w:r>
      <w:r>
        <w:rPr/>
        <w:t>forskning</w:t>
      </w:r>
      <w:r>
        <w:rPr>
          <w:spacing w:val="-7"/>
        </w:rPr>
        <w:t> </w:t>
      </w:r>
      <w:r>
        <w:rPr/>
        <w:t>at</w:t>
      </w:r>
      <w:r>
        <w:rPr>
          <w:spacing w:val="-7"/>
        </w:rPr>
        <w:t> </w:t>
      </w:r>
      <w:r>
        <w:rPr/>
        <w:t>dette</w:t>
      </w:r>
      <w:r>
        <w:rPr>
          <w:spacing w:val="-7"/>
        </w:rPr>
        <w:t> </w:t>
      </w:r>
      <w:r>
        <w:rPr/>
        <w:t>i</w:t>
      </w:r>
      <w:r>
        <w:rPr>
          <w:spacing w:val="-7"/>
        </w:rPr>
        <w:t> </w:t>
      </w:r>
      <w:r>
        <w:rPr/>
        <w:t>seg</w:t>
      </w:r>
      <w:r>
        <w:rPr>
          <w:spacing w:val="-7"/>
        </w:rPr>
        <w:t> </w:t>
      </w:r>
      <w:r>
        <w:rPr/>
        <w:t>selv</w:t>
      </w:r>
      <w:r>
        <w:rPr>
          <w:spacing w:val="-7"/>
        </w:rPr>
        <w:t> </w:t>
      </w:r>
      <w:r>
        <w:rPr/>
        <w:t>borger</w:t>
      </w:r>
      <w:r>
        <w:rPr>
          <w:spacing w:val="-7"/>
        </w:rPr>
        <w:t> </w:t>
      </w:r>
      <w:r>
        <w:rPr/>
        <w:t>for</w:t>
      </w:r>
      <w:r>
        <w:rPr>
          <w:spacing w:val="-7"/>
        </w:rPr>
        <w:t> </w:t>
      </w:r>
      <w:r>
        <w:rPr/>
        <w:t>at</w:t>
      </w:r>
      <w:r>
        <w:rPr>
          <w:spacing w:val="-7"/>
        </w:rPr>
        <w:t> </w:t>
      </w:r>
      <w:r>
        <w:rPr/>
        <w:t>den</w:t>
      </w:r>
      <w:r>
        <w:rPr>
          <w:spacing w:val="-7"/>
        </w:rPr>
        <w:t> </w:t>
      </w:r>
      <w:r>
        <w:rPr/>
        <w:t>er</w:t>
      </w:r>
      <w:r>
        <w:rPr>
          <w:spacing w:val="-7"/>
        </w:rPr>
        <w:t> </w:t>
      </w:r>
      <w:r>
        <w:rPr/>
        <w:t>tilstrekkelig</w:t>
      </w:r>
      <w:r>
        <w:rPr>
          <w:spacing w:val="-7"/>
        </w:rPr>
        <w:t> </w:t>
      </w:r>
      <w:r>
        <w:rPr/>
        <w:t>sann.</w:t>
      </w:r>
      <w:r>
        <w:rPr>
          <w:spacing w:val="-7"/>
        </w:rPr>
        <w:t> </w:t>
      </w:r>
      <w:r>
        <w:rPr/>
        <w:t>Overfor denne</w:t>
      </w:r>
      <w:r>
        <w:rPr>
          <w:spacing w:val="-10"/>
        </w:rPr>
        <w:t> </w:t>
      </w:r>
      <w:r>
        <w:rPr/>
        <w:t>type</w:t>
      </w:r>
      <w:r>
        <w:rPr>
          <w:spacing w:val="-10"/>
        </w:rPr>
        <w:t> </w:t>
      </w:r>
      <w:r>
        <w:rPr/>
        <w:t>argumentasjon</w:t>
      </w:r>
      <w:r>
        <w:rPr>
          <w:spacing w:val="-10"/>
        </w:rPr>
        <w:t> </w:t>
      </w:r>
      <w:r>
        <w:rPr/>
        <w:t>må</w:t>
      </w:r>
      <w:r>
        <w:rPr>
          <w:spacing w:val="-10"/>
        </w:rPr>
        <w:t> </w:t>
      </w:r>
      <w:r>
        <w:rPr/>
        <w:t>påstandene</w:t>
      </w:r>
      <w:r>
        <w:rPr>
          <w:spacing w:val="-10"/>
        </w:rPr>
        <w:t> </w:t>
      </w:r>
      <w:r>
        <w:rPr/>
        <w:t>om</w:t>
      </w:r>
      <w:r>
        <w:rPr>
          <w:spacing w:val="-11"/>
        </w:rPr>
        <w:t> </w:t>
      </w:r>
      <w:r>
        <w:rPr/>
        <w:t>psykologiens</w:t>
      </w:r>
      <w:r>
        <w:rPr>
          <w:spacing w:val="-10"/>
        </w:rPr>
        <w:t> </w:t>
      </w:r>
      <w:r>
        <w:rPr/>
        <w:t>og</w:t>
      </w:r>
      <w:r>
        <w:rPr>
          <w:spacing w:val="-10"/>
        </w:rPr>
        <w:t> </w:t>
      </w:r>
      <w:r>
        <w:rPr/>
        <w:t>psykiatriens</w:t>
      </w:r>
      <w:r>
        <w:rPr>
          <w:spacing w:val="-10"/>
        </w:rPr>
        <w:t> </w:t>
      </w:r>
      <w:r>
        <w:rPr/>
        <w:t>middelal- derske trekk skjerpes.</w:t>
      </w:r>
    </w:p>
    <w:p>
      <w:pPr>
        <w:pStyle w:val="BodyText"/>
        <w:ind w:right="547" w:firstLine="283"/>
      </w:pPr>
      <w:r>
        <w:rPr/>
        <w:t>Psykologi og psykiatri er utviklet gjennom mange års kvantitativ og kvalitativ forskning, der man har anvendt avansert metodikk. Utfordringen er likevel at man ikke har maktet å anvende disse metodene på objekter for psykiske plager som er til- strekkelig valide eller gyldige uttrykk for de mentale prosessene som skjer i hjernen når</w:t>
      </w:r>
      <w:r>
        <w:rPr>
          <w:spacing w:val="-7"/>
        </w:rPr>
        <w:t> </w:t>
      </w:r>
      <w:r>
        <w:rPr/>
        <w:t>klientene</w:t>
      </w:r>
      <w:r>
        <w:rPr>
          <w:spacing w:val="-7"/>
        </w:rPr>
        <w:t> </w:t>
      </w:r>
      <w:r>
        <w:rPr/>
        <w:t>utvikler</w:t>
      </w:r>
      <w:r>
        <w:rPr>
          <w:spacing w:val="-7"/>
        </w:rPr>
        <w:t> </w:t>
      </w:r>
      <w:r>
        <w:rPr/>
        <w:t>eller</w:t>
      </w:r>
      <w:r>
        <w:rPr>
          <w:spacing w:val="-7"/>
        </w:rPr>
        <w:t> </w:t>
      </w:r>
      <w:r>
        <w:rPr/>
        <w:t>opplever</w:t>
      </w:r>
      <w:r>
        <w:rPr>
          <w:spacing w:val="-7"/>
        </w:rPr>
        <w:t> </w:t>
      </w:r>
      <w:r>
        <w:rPr/>
        <w:t>psykisk</w:t>
      </w:r>
      <w:r>
        <w:rPr>
          <w:spacing w:val="-7"/>
        </w:rPr>
        <w:t> </w:t>
      </w:r>
      <w:r>
        <w:rPr/>
        <w:t>plage.</w:t>
      </w:r>
      <w:r>
        <w:rPr>
          <w:spacing w:val="-7"/>
        </w:rPr>
        <w:t> </w:t>
      </w:r>
      <w:r>
        <w:rPr/>
        <w:t>Av</w:t>
      </w:r>
      <w:r>
        <w:rPr>
          <w:spacing w:val="-7"/>
        </w:rPr>
        <w:t> </w:t>
      </w:r>
      <w:r>
        <w:rPr/>
        <w:t>denne</w:t>
      </w:r>
      <w:r>
        <w:rPr>
          <w:spacing w:val="-7"/>
        </w:rPr>
        <w:t> </w:t>
      </w:r>
      <w:r>
        <w:rPr/>
        <w:t>grunnen</w:t>
      </w:r>
      <w:r>
        <w:rPr>
          <w:spacing w:val="-7"/>
        </w:rPr>
        <w:t> </w:t>
      </w:r>
      <w:r>
        <w:rPr/>
        <w:t>har</w:t>
      </w:r>
      <w:r>
        <w:rPr>
          <w:spacing w:val="-7"/>
        </w:rPr>
        <w:t> </w:t>
      </w:r>
      <w:r>
        <w:rPr/>
        <w:t>man</w:t>
      </w:r>
      <w:r>
        <w:rPr>
          <w:spacing w:val="-7"/>
        </w:rPr>
        <w:t> </w:t>
      </w:r>
      <w:r>
        <w:rPr/>
        <w:t>måttet fortolke forskningsresultatene for å utvikle og formulere vitenskapelig kunnskap om psyken</w:t>
      </w:r>
      <w:r>
        <w:rPr>
          <w:spacing w:val="-5"/>
        </w:rPr>
        <w:t> </w:t>
      </w:r>
      <w:r>
        <w:rPr/>
        <w:t>og</w:t>
      </w:r>
      <w:r>
        <w:rPr>
          <w:spacing w:val="-5"/>
        </w:rPr>
        <w:t> </w:t>
      </w:r>
      <w:r>
        <w:rPr/>
        <w:t>om</w:t>
      </w:r>
      <w:r>
        <w:rPr>
          <w:spacing w:val="-5"/>
        </w:rPr>
        <w:t> </w:t>
      </w:r>
      <w:r>
        <w:rPr/>
        <w:t>psykiske</w:t>
      </w:r>
      <w:r>
        <w:rPr>
          <w:spacing w:val="-5"/>
        </w:rPr>
        <w:t> </w:t>
      </w:r>
      <w:r>
        <w:rPr/>
        <w:t>plager</w:t>
      </w:r>
      <w:r>
        <w:rPr>
          <w:spacing w:val="-5"/>
        </w:rPr>
        <w:t> </w:t>
      </w:r>
      <w:r>
        <w:rPr/>
        <w:t>og</w:t>
      </w:r>
      <w:r>
        <w:rPr>
          <w:spacing w:val="-5"/>
        </w:rPr>
        <w:t> </w:t>
      </w:r>
      <w:r>
        <w:rPr/>
        <w:t>lidelser.</w:t>
      </w:r>
      <w:r>
        <w:rPr>
          <w:spacing w:val="-5"/>
        </w:rPr>
        <w:t> </w:t>
      </w:r>
      <w:r>
        <w:rPr/>
        <w:t>Men</w:t>
      </w:r>
      <w:r>
        <w:rPr>
          <w:spacing w:val="-5"/>
        </w:rPr>
        <w:t> </w:t>
      </w:r>
      <w:r>
        <w:rPr/>
        <w:t>ingen</w:t>
      </w:r>
      <w:r>
        <w:rPr>
          <w:spacing w:val="-5"/>
        </w:rPr>
        <w:t> </w:t>
      </w:r>
      <w:r>
        <w:rPr/>
        <w:t>fortolkninger</w:t>
      </w:r>
      <w:r>
        <w:rPr>
          <w:spacing w:val="-5"/>
        </w:rPr>
        <w:t> </w:t>
      </w:r>
      <w:r>
        <w:rPr/>
        <w:t>av</w:t>
      </w:r>
      <w:r>
        <w:rPr>
          <w:spacing w:val="-5"/>
        </w:rPr>
        <w:t> </w:t>
      </w:r>
      <w:r>
        <w:rPr/>
        <w:t>psykiske</w:t>
      </w:r>
      <w:r>
        <w:rPr>
          <w:spacing w:val="-5"/>
        </w:rPr>
        <w:t> </w:t>
      </w:r>
      <w:r>
        <w:rPr/>
        <w:t>plager er den psykiske plagen slik den oppleves og slik den skjer inne i hodet på klienten. Resultatet</w:t>
      </w:r>
      <w:r>
        <w:rPr>
          <w:spacing w:val="-7"/>
        </w:rPr>
        <w:t> </w:t>
      </w:r>
      <w:r>
        <w:rPr/>
        <w:t>er</w:t>
      </w:r>
      <w:r>
        <w:rPr>
          <w:spacing w:val="-7"/>
        </w:rPr>
        <w:t> </w:t>
      </w:r>
      <w:r>
        <w:rPr/>
        <w:t>at</w:t>
      </w:r>
      <w:r>
        <w:rPr>
          <w:spacing w:val="-7"/>
        </w:rPr>
        <w:t> </w:t>
      </w:r>
      <w:r>
        <w:rPr/>
        <w:t>man</w:t>
      </w:r>
      <w:r>
        <w:rPr>
          <w:spacing w:val="-7"/>
        </w:rPr>
        <w:t> </w:t>
      </w:r>
      <w:r>
        <w:rPr/>
        <w:t>sitter</w:t>
      </w:r>
      <w:r>
        <w:rPr>
          <w:spacing w:val="-7"/>
        </w:rPr>
        <w:t> </w:t>
      </w:r>
      <w:r>
        <w:rPr/>
        <w:t>igjen</w:t>
      </w:r>
      <w:r>
        <w:rPr>
          <w:spacing w:val="-7"/>
        </w:rPr>
        <w:t> </w:t>
      </w:r>
      <w:r>
        <w:rPr/>
        <w:t>med</w:t>
      </w:r>
      <w:r>
        <w:rPr>
          <w:spacing w:val="-7"/>
        </w:rPr>
        <w:t> </w:t>
      </w:r>
      <w:r>
        <w:rPr/>
        <w:t>kvalifiserte</w:t>
      </w:r>
      <w:r>
        <w:rPr>
          <w:spacing w:val="-7"/>
        </w:rPr>
        <w:t> </w:t>
      </w:r>
      <w:r>
        <w:rPr/>
        <w:t>eller</w:t>
      </w:r>
      <w:r>
        <w:rPr>
          <w:spacing w:val="-7"/>
        </w:rPr>
        <w:t> </w:t>
      </w:r>
      <w:r>
        <w:rPr/>
        <w:t>forskningsbaserte</w:t>
      </w:r>
      <w:r>
        <w:rPr>
          <w:spacing w:val="-7"/>
        </w:rPr>
        <w:t> </w:t>
      </w:r>
      <w:r>
        <w:rPr/>
        <w:t>gjetninger</w:t>
      </w:r>
      <w:r>
        <w:rPr>
          <w:spacing w:val="-7"/>
        </w:rPr>
        <w:t> </w:t>
      </w:r>
      <w:r>
        <w:rPr/>
        <w:t>om hva</w:t>
      </w:r>
      <w:r>
        <w:rPr>
          <w:spacing w:val="-4"/>
        </w:rPr>
        <w:t> </w:t>
      </w:r>
      <w:r>
        <w:rPr/>
        <w:t>psykiske</w:t>
      </w:r>
      <w:r>
        <w:rPr>
          <w:spacing w:val="-4"/>
        </w:rPr>
        <w:t> </w:t>
      </w:r>
      <w:r>
        <w:rPr/>
        <w:t>plager</w:t>
      </w:r>
      <w:r>
        <w:rPr>
          <w:spacing w:val="-4"/>
        </w:rPr>
        <w:t> </w:t>
      </w:r>
      <w:r>
        <w:rPr/>
        <w:t>er</w:t>
      </w:r>
      <w:r>
        <w:rPr>
          <w:spacing w:val="-4"/>
        </w:rPr>
        <w:t> </w:t>
      </w:r>
      <w:r>
        <w:rPr/>
        <w:t>rent</w:t>
      </w:r>
      <w:r>
        <w:rPr>
          <w:spacing w:val="-4"/>
        </w:rPr>
        <w:t> </w:t>
      </w:r>
      <w:r>
        <w:rPr/>
        <w:t>mentalt</w:t>
      </w:r>
      <w:r>
        <w:rPr>
          <w:spacing w:val="-4"/>
        </w:rPr>
        <w:t> </w:t>
      </w:r>
      <w:r>
        <w:rPr/>
        <w:t>og</w:t>
      </w:r>
      <w:r>
        <w:rPr>
          <w:spacing w:val="-4"/>
        </w:rPr>
        <w:t> </w:t>
      </w:r>
      <w:r>
        <w:rPr/>
        <w:t>om</w:t>
      </w:r>
      <w:r>
        <w:rPr>
          <w:spacing w:val="-4"/>
        </w:rPr>
        <w:t> </w:t>
      </w:r>
      <w:r>
        <w:rPr/>
        <w:t>hva</w:t>
      </w:r>
      <w:r>
        <w:rPr>
          <w:spacing w:val="-4"/>
        </w:rPr>
        <w:t> </w:t>
      </w:r>
      <w:r>
        <w:rPr/>
        <w:t>som</w:t>
      </w:r>
      <w:r>
        <w:rPr>
          <w:spacing w:val="-4"/>
        </w:rPr>
        <w:t> </w:t>
      </w:r>
      <w:r>
        <w:rPr/>
        <w:t>skjer</w:t>
      </w:r>
      <w:r>
        <w:rPr>
          <w:spacing w:val="-4"/>
        </w:rPr>
        <w:t> </w:t>
      </w:r>
      <w:r>
        <w:rPr/>
        <w:t>mentalt</w:t>
      </w:r>
      <w:r>
        <w:rPr>
          <w:spacing w:val="-4"/>
        </w:rPr>
        <w:t> </w:t>
      </w:r>
      <w:r>
        <w:rPr/>
        <w:t>når</w:t>
      </w:r>
      <w:r>
        <w:rPr>
          <w:spacing w:val="-4"/>
        </w:rPr>
        <w:t> </w:t>
      </w:r>
      <w:r>
        <w:rPr/>
        <w:t>det</w:t>
      </w:r>
      <w:r>
        <w:rPr>
          <w:spacing w:val="-4"/>
        </w:rPr>
        <w:t> </w:t>
      </w:r>
      <w:r>
        <w:rPr/>
        <w:t>oppstår</w:t>
      </w:r>
      <w:r>
        <w:rPr>
          <w:spacing w:val="-4"/>
        </w:rPr>
        <w:t> </w:t>
      </w:r>
      <w:r>
        <w:rPr/>
        <w:t>eller ikke</w:t>
      </w:r>
      <w:r>
        <w:rPr>
          <w:spacing w:val="-4"/>
        </w:rPr>
        <w:t> </w:t>
      </w:r>
      <w:r>
        <w:rPr/>
        <w:t>oppstår</w:t>
      </w:r>
      <w:r>
        <w:rPr>
          <w:spacing w:val="-4"/>
        </w:rPr>
        <w:t> </w:t>
      </w:r>
      <w:r>
        <w:rPr/>
        <w:t>endringer</w:t>
      </w:r>
      <w:r>
        <w:rPr>
          <w:spacing w:val="-4"/>
        </w:rPr>
        <w:t> </w:t>
      </w:r>
      <w:r>
        <w:rPr/>
        <w:t>i</w:t>
      </w:r>
      <w:r>
        <w:rPr>
          <w:spacing w:val="-4"/>
        </w:rPr>
        <w:t> </w:t>
      </w:r>
      <w:r>
        <w:rPr/>
        <w:t>behandling.</w:t>
      </w:r>
      <w:r>
        <w:rPr>
          <w:spacing w:val="-4"/>
        </w:rPr>
        <w:t> </w:t>
      </w:r>
      <w:r>
        <w:rPr/>
        <w:t>I</w:t>
      </w:r>
      <w:r>
        <w:rPr>
          <w:spacing w:val="-4"/>
        </w:rPr>
        <w:t> </w:t>
      </w:r>
      <w:r>
        <w:rPr/>
        <w:t>dette</w:t>
      </w:r>
      <w:r>
        <w:rPr>
          <w:spacing w:val="-4"/>
        </w:rPr>
        <w:t> </w:t>
      </w:r>
      <w:r>
        <w:rPr/>
        <w:t>øyeblikk</w:t>
      </w:r>
      <w:r>
        <w:rPr>
          <w:spacing w:val="-4"/>
        </w:rPr>
        <w:t> </w:t>
      </w:r>
      <w:r>
        <w:rPr/>
        <w:t>er</w:t>
      </w:r>
      <w:r>
        <w:rPr>
          <w:spacing w:val="-4"/>
        </w:rPr>
        <w:t> </w:t>
      </w:r>
      <w:r>
        <w:rPr/>
        <w:t>man</w:t>
      </w:r>
      <w:r>
        <w:rPr>
          <w:spacing w:val="-4"/>
        </w:rPr>
        <w:t> </w:t>
      </w:r>
      <w:r>
        <w:rPr/>
        <w:t>tilbake</w:t>
      </w:r>
      <w:r>
        <w:rPr>
          <w:spacing w:val="-4"/>
        </w:rPr>
        <w:t> </w:t>
      </w:r>
      <w:r>
        <w:rPr/>
        <w:t>til</w:t>
      </w:r>
      <w:r>
        <w:rPr>
          <w:spacing w:val="-4"/>
        </w:rPr>
        <w:t> </w:t>
      </w:r>
      <w:r>
        <w:rPr/>
        <w:t>en</w:t>
      </w:r>
      <w:r>
        <w:rPr>
          <w:spacing w:val="-4"/>
        </w:rPr>
        <w:t> </w:t>
      </w:r>
      <w:r>
        <w:rPr/>
        <w:t>forsknings- basert, men likevel middelaldersk tenkning basert på overtro.</w:t>
      </w:r>
    </w:p>
    <w:p>
      <w:pPr>
        <w:pStyle w:val="BodyText"/>
        <w:ind w:right="548" w:firstLine="283"/>
      </w:pPr>
      <w:r>
        <w:rPr/>
        <w:t>Psykologiens og psykiatriens manglende vitenskapelige kunnskapsbase vil vare</w:t>
      </w:r>
      <w:r>
        <w:rPr>
          <w:spacing w:val="80"/>
          <w:w w:val="150"/>
        </w:rPr>
        <w:t> </w:t>
      </w:r>
      <w:r>
        <w:rPr/>
        <w:t>så lenge psykologisk og psykiatrisk forskning fortsetter å forske på psykiske objekter som</w:t>
      </w:r>
      <w:r>
        <w:rPr>
          <w:spacing w:val="-6"/>
        </w:rPr>
        <w:t> </w:t>
      </w:r>
      <w:r>
        <w:rPr/>
        <w:t>antas</w:t>
      </w:r>
      <w:r>
        <w:rPr>
          <w:spacing w:val="-6"/>
        </w:rPr>
        <w:t> </w:t>
      </w:r>
      <w:r>
        <w:rPr/>
        <w:t>å</w:t>
      </w:r>
      <w:r>
        <w:rPr>
          <w:spacing w:val="-6"/>
        </w:rPr>
        <w:t> </w:t>
      </w:r>
      <w:r>
        <w:rPr/>
        <w:t>være</w:t>
      </w:r>
      <w:r>
        <w:rPr>
          <w:spacing w:val="-6"/>
        </w:rPr>
        <w:t> </w:t>
      </w:r>
      <w:r>
        <w:rPr/>
        <w:t>uttrykk</w:t>
      </w:r>
      <w:r>
        <w:rPr>
          <w:spacing w:val="-6"/>
        </w:rPr>
        <w:t> </w:t>
      </w:r>
      <w:r>
        <w:rPr/>
        <w:t>for</w:t>
      </w:r>
      <w:r>
        <w:rPr>
          <w:spacing w:val="-6"/>
        </w:rPr>
        <w:t> </w:t>
      </w:r>
      <w:r>
        <w:rPr/>
        <w:t>det</w:t>
      </w:r>
      <w:r>
        <w:rPr>
          <w:spacing w:val="-6"/>
        </w:rPr>
        <w:t> </w:t>
      </w:r>
      <w:r>
        <w:rPr/>
        <w:t>psykiske</w:t>
      </w:r>
      <w:r>
        <w:rPr>
          <w:spacing w:val="-6"/>
        </w:rPr>
        <w:t> </w:t>
      </w:r>
      <w:r>
        <w:rPr/>
        <w:t>materialet</w:t>
      </w:r>
      <w:r>
        <w:rPr>
          <w:spacing w:val="-6"/>
        </w:rPr>
        <w:t> </w:t>
      </w:r>
      <w:r>
        <w:rPr/>
        <w:t>som</w:t>
      </w:r>
      <w:r>
        <w:rPr>
          <w:spacing w:val="-6"/>
        </w:rPr>
        <w:t> </w:t>
      </w:r>
      <w:r>
        <w:rPr/>
        <w:t>forankrer</w:t>
      </w:r>
      <w:r>
        <w:rPr>
          <w:spacing w:val="-6"/>
        </w:rPr>
        <w:t> </w:t>
      </w:r>
      <w:r>
        <w:rPr/>
        <w:t>og</w:t>
      </w:r>
      <w:r>
        <w:rPr>
          <w:spacing w:val="-6"/>
        </w:rPr>
        <w:t> </w:t>
      </w:r>
      <w:r>
        <w:rPr/>
        <w:t>utløser</w:t>
      </w:r>
      <w:r>
        <w:rPr>
          <w:spacing w:val="-6"/>
        </w:rPr>
        <w:t> </w:t>
      </w:r>
      <w:r>
        <w:rPr/>
        <w:t>psykisk smerte og plage, uten å være dette materialet.</w:t>
      </w:r>
    </w:p>
    <w:p>
      <w:pPr>
        <w:pStyle w:val="BodyText"/>
        <w:ind w:right="548" w:firstLine="283"/>
      </w:pPr>
      <w:r>
        <w:rPr/>
        <w:t>Fortolkninger vil fortsatt kunne være verdifulle, men man må være oppmerksom på</w:t>
      </w:r>
      <w:r>
        <w:rPr>
          <w:spacing w:val="-8"/>
        </w:rPr>
        <w:t> </w:t>
      </w:r>
      <w:r>
        <w:rPr/>
        <w:t>når</w:t>
      </w:r>
      <w:r>
        <w:rPr>
          <w:spacing w:val="-8"/>
        </w:rPr>
        <w:t> </w:t>
      </w:r>
      <w:r>
        <w:rPr/>
        <w:t>fortolkningene</w:t>
      </w:r>
      <w:r>
        <w:rPr>
          <w:spacing w:val="-8"/>
        </w:rPr>
        <w:t> </w:t>
      </w:r>
      <w:r>
        <w:rPr/>
        <w:t>er</w:t>
      </w:r>
      <w:r>
        <w:rPr>
          <w:spacing w:val="-8"/>
        </w:rPr>
        <w:t> </w:t>
      </w:r>
      <w:r>
        <w:rPr/>
        <w:t>basert</w:t>
      </w:r>
      <w:r>
        <w:rPr>
          <w:spacing w:val="-8"/>
        </w:rPr>
        <w:t> </w:t>
      </w:r>
      <w:r>
        <w:rPr/>
        <w:t>på</w:t>
      </w:r>
      <w:r>
        <w:rPr>
          <w:spacing w:val="-8"/>
        </w:rPr>
        <w:t> </w:t>
      </w:r>
      <w:r>
        <w:rPr/>
        <w:t>kultur</w:t>
      </w:r>
      <w:r>
        <w:rPr>
          <w:spacing w:val="-8"/>
        </w:rPr>
        <w:t> </w:t>
      </w:r>
      <w:r>
        <w:rPr/>
        <w:t>og</w:t>
      </w:r>
      <w:r>
        <w:rPr>
          <w:spacing w:val="-8"/>
        </w:rPr>
        <w:t> </w:t>
      </w:r>
      <w:r>
        <w:rPr/>
        <w:t>tidligere</w:t>
      </w:r>
      <w:r>
        <w:rPr>
          <w:spacing w:val="-8"/>
        </w:rPr>
        <w:t> </w:t>
      </w:r>
      <w:r>
        <w:rPr/>
        <w:t>ikke</w:t>
      </w:r>
      <w:r>
        <w:rPr>
          <w:spacing w:val="-8"/>
        </w:rPr>
        <w:t> </w:t>
      </w:r>
      <w:r>
        <w:rPr/>
        <w:t>falsifiserbare</w:t>
      </w:r>
      <w:r>
        <w:rPr>
          <w:spacing w:val="-8"/>
        </w:rPr>
        <w:t> </w:t>
      </w:r>
      <w:r>
        <w:rPr/>
        <w:t>eller</w:t>
      </w:r>
      <w:r>
        <w:rPr>
          <w:spacing w:val="-8"/>
        </w:rPr>
        <w:t> </w:t>
      </w:r>
      <w:r>
        <w:rPr/>
        <w:t>bevisbare fortolkninger, og når de er forankret i bevis og i tilstrekkelig harde data om psykiske fenomener og om psykiske plager.</w:t>
      </w:r>
    </w:p>
    <w:p>
      <w:pPr>
        <w:spacing w:line="253" w:lineRule="exact" w:before="0"/>
        <w:ind w:left="103" w:right="0" w:firstLine="0"/>
        <w:jc w:val="left"/>
        <w:rPr>
          <w:sz w:val="22"/>
        </w:rPr>
      </w:pPr>
      <w:r>
        <w:rPr>
          <w:spacing w:val="-10"/>
          <w:sz w:val="22"/>
        </w:rPr>
        <w:t>.</w:t>
      </w:r>
    </w:p>
    <w:p>
      <w:pPr>
        <w:spacing w:after="0" w:line="253" w:lineRule="exact"/>
        <w:jc w:val="left"/>
        <w:rPr>
          <w:sz w:val="22"/>
        </w:rPr>
        <w:sectPr>
          <w:pgSz w:w="9640" w:h="13610"/>
          <w:pgMar w:header="345" w:footer="460" w:top="900" w:bottom="620" w:left="860" w:right="640"/>
        </w:sectPr>
      </w:pPr>
    </w:p>
    <w:p>
      <w:pPr>
        <w:pStyle w:val="Heading3"/>
        <w:spacing w:before="171"/>
        <w:ind w:left="4"/>
      </w:pPr>
      <w:bookmarkStart w:name="Litteratur" w:id="159"/>
      <w:bookmarkEnd w:id="159"/>
      <w:r>
        <w:rPr/>
      </w:r>
      <w:bookmarkStart w:name="_bookmark58" w:id="160"/>
      <w:bookmarkEnd w:id="160"/>
      <w:r>
        <w:rPr/>
      </w:r>
      <w:r>
        <w:rPr>
          <w:spacing w:val="-2"/>
        </w:rPr>
        <w:t>Litteratur</w:t>
      </w:r>
    </w:p>
    <w:p>
      <w:pPr>
        <w:pStyle w:val="BodyText"/>
        <w:spacing w:before="415"/>
        <w:ind w:left="0"/>
        <w:jc w:val="left"/>
        <w:rPr>
          <w:rFonts w:ascii="Roboto"/>
          <w:sz w:val="60"/>
        </w:rPr>
      </w:pPr>
    </w:p>
    <w:p>
      <w:pPr>
        <w:pStyle w:val="BodyText"/>
        <w:spacing w:before="1"/>
        <w:ind w:left="330" w:right="320"/>
      </w:pPr>
      <w:r>
        <w:rPr/>
        <w:t>Utdrag fra litteratur anvendt i forbindelse med avhandlingen “En undersøkelse av psykiske plager og psykisk endring. Litteraturlisten gir et innblikk i det vitenskape- lige grunnlaget som ligger til grunn for utviklingen av boken om hjernepsykologi og lingvistisk hjerneterapi. Selv om et fåtall av disse bøkene er blitt anvendt i arbeidet med boken om hjernens psykologi og lingvistisk hjerneterapi, har de spilt en rolle i forskningens begynnelse, for utarbeiding av avhandlingen om psykiske plager og om psykisk</w:t>
      </w:r>
      <w:r>
        <w:rPr>
          <w:spacing w:val="-13"/>
        </w:rPr>
        <w:t> </w:t>
      </w:r>
      <w:r>
        <w:rPr/>
        <w:t>endring</w:t>
      </w:r>
      <w:r>
        <w:rPr>
          <w:spacing w:val="-12"/>
        </w:rPr>
        <w:t> </w:t>
      </w:r>
      <w:r>
        <w:rPr/>
        <w:t>(Dammen</w:t>
      </w:r>
      <w:r>
        <w:rPr>
          <w:spacing w:val="-13"/>
        </w:rPr>
        <w:t> </w:t>
      </w:r>
      <w:r>
        <w:rPr/>
        <w:t>2013)</w:t>
      </w:r>
      <w:r>
        <w:rPr>
          <w:spacing w:val="-12"/>
        </w:rPr>
        <w:t> </w:t>
      </w:r>
      <w:r>
        <w:rPr/>
        <w:t>som</w:t>
      </w:r>
      <w:r>
        <w:rPr>
          <w:spacing w:val="-13"/>
        </w:rPr>
        <w:t> </w:t>
      </w:r>
      <w:r>
        <w:rPr/>
        <w:t>er</w:t>
      </w:r>
      <w:r>
        <w:rPr>
          <w:spacing w:val="-12"/>
        </w:rPr>
        <w:t> </w:t>
      </w:r>
      <w:r>
        <w:rPr/>
        <w:t>det</w:t>
      </w:r>
      <w:r>
        <w:rPr>
          <w:spacing w:val="-13"/>
        </w:rPr>
        <w:t> </w:t>
      </w:r>
      <w:r>
        <w:rPr/>
        <w:t>vitenskapelige</w:t>
      </w:r>
      <w:r>
        <w:rPr>
          <w:spacing w:val="-12"/>
        </w:rPr>
        <w:t> </w:t>
      </w:r>
      <w:r>
        <w:rPr/>
        <w:t>grunnlaget</w:t>
      </w:r>
      <w:r>
        <w:rPr>
          <w:spacing w:val="-13"/>
        </w:rPr>
        <w:t> </w:t>
      </w:r>
      <w:r>
        <w:rPr/>
        <w:t>for</w:t>
      </w:r>
      <w:r>
        <w:rPr>
          <w:spacing w:val="-12"/>
        </w:rPr>
        <w:t> </w:t>
      </w:r>
      <w:r>
        <w:rPr/>
        <w:t>utvikling</w:t>
      </w:r>
      <w:r>
        <w:rPr>
          <w:spacing w:val="-13"/>
        </w:rPr>
        <w:t> </w:t>
      </w:r>
      <w:r>
        <w:rPr/>
        <w:t>av hjernens psykologi og lingvistisk hjerneterapi</w:t>
      </w:r>
    </w:p>
    <w:p>
      <w:pPr>
        <w:pStyle w:val="BodyText"/>
        <w:spacing w:before="261"/>
        <w:ind w:left="0"/>
        <w:jc w:val="left"/>
      </w:pPr>
    </w:p>
    <w:p>
      <w:pPr>
        <w:pStyle w:val="ListParagraph"/>
        <w:numPr>
          <w:ilvl w:val="0"/>
          <w:numId w:val="34"/>
        </w:numPr>
        <w:tabs>
          <w:tab w:pos="1048" w:val="left" w:leader="none"/>
          <w:tab w:pos="1050" w:val="left" w:leader="none"/>
        </w:tabs>
        <w:spacing w:line="230" w:lineRule="auto" w:before="0" w:after="0"/>
        <w:ind w:left="1050" w:right="321" w:hanging="341"/>
        <w:jc w:val="both"/>
        <w:rPr>
          <w:sz w:val="22"/>
        </w:rPr>
      </w:pPr>
      <w:r>
        <w:rPr>
          <w:sz w:val="22"/>
        </w:rPr>
        <w:t>Alvesson,</w:t>
      </w:r>
      <w:r>
        <w:rPr>
          <w:spacing w:val="-12"/>
          <w:sz w:val="22"/>
        </w:rPr>
        <w:t> </w:t>
      </w:r>
      <w:r>
        <w:rPr>
          <w:sz w:val="22"/>
        </w:rPr>
        <w:t>M.</w:t>
      </w:r>
      <w:r>
        <w:rPr>
          <w:spacing w:val="-12"/>
          <w:sz w:val="22"/>
        </w:rPr>
        <w:t> </w:t>
      </w:r>
      <w:r>
        <w:rPr>
          <w:sz w:val="22"/>
        </w:rPr>
        <w:t>&amp;</w:t>
      </w:r>
      <w:r>
        <w:rPr>
          <w:spacing w:val="-12"/>
          <w:sz w:val="22"/>
        </w:rPr>
        <w:t> </w:t>
      </w:r>
      <w:r>
        <w:rPr>
          <w:sz w:val="22"/>
        </w:rPr>
        <w:t>Sköldberg,</w:t>
      </w:r>
      <w:r>
        <w:rPr>
          <w:spacing w:val="-12"/>
          <w:sz w:val="22"/>
        </w:rPr>
        <w:t> </w:t>
      </w:r>
      <w:r>
        <w:rPr>
          <w:sz w:val="22"/>
        </w:rPr>
        <w:t>K.</w:t>
      </w:r>
      <w:r>
        <w:rPr>
          <w:spacing w:val="-12"/>
          <w:sz w:val="22"/>
        </w:rPr>
        <w:t> </w:t>
      </w:r>
      <w:r>
        <w:rPr>
          <w:sz w:val="22"/>
        </w:rPr>
        <w:t>(2008).</w:t>
      </w:r>
      <w:r>
        <w:rPr>
          <w:spacing w:val="-12"/>
          <w:sz w:val="22"/>
        </w:rPr>
        <w:t> </w:t>
      </w:r>
      <w:r>
        <w:rPr>
          <w:sz w:val="22"/>
        </w:rPr>
        <w:t>Tolkning</w:t>
      </w:r>
      <w:r>
        <w:rPr>
          <w:spacing w:val="-12"/>
          <w:sz w:val="22"/>
        </w:rPr>
        <w:t> </w:t>
      </w:r>
      <w:r>
        <w:rPr>
          <w:sz w:val="22"/>
        </w:rPr>
        <w:t>och</w:t>
      </w:r>
      <w:r>
        <w:rPr>
          <w:spacing w:val="-12"/>
          <w:sz w:val="22"/>
        </w:rPr>
        <w:t> </w:t>
      </w:r>
      <w:r>
        <w:rPr>
          <w:sz w:val="22"/>
        </w:rPr>
        <w:t>reflektion:</w:t>
      </w:r>
      <w:r>
        <w:rPr>
          <w:spacing w:val="-12"/>
          <w:sz w:val="22"/>
        </w:rPr>
        <w:t> </w:t>
      </w:r>
      <w:r>
        <w:rPr>
          <w:sz w:val="22"/>
        </w:rPr>
        <w:t>vetenskapsfilo- sofi och kvalitativ metod. Lund: Studentlitteratur.</w:t>
      </w:r>
    </w:p>
    <w:p>
      <w:pPr>
        <w:pStyle w:val="ListParagraph"/>
        <w:numPr>
          <w:ilvl w:val="0"/>
          <w:numId w:val="34"/>
        </w:numPr>
        <w:tabs>
          <w:tab w:pos="1048" w:val="left" w:leader="none"/>
          <w:tab w:pos="1050" w:val="left" w:leader="none"/>
        </w:tabs>
        <w:spacing w:line="230" w:lineRule="auto" w:before="0" w:after="0"/>
        <w:ind w:left="1050" w:right="321" w:hanging="341"/>
        <w:jc w:val="both"/>
        <w:rPr>
          <w:sz w:val="22"/>
        </w:rPr>
      </w:pPr>
      <w:r>
        <w:rPr>
          <w:sz w:val="22"/>
        </w:rPr>
        <w:t>American</w:t>
      </w:r>
      <w:r>
        <w:rPr>
          <w:spacing w:val="-13"/>
          <w:sz w:val="22"/>
        </w:rPr>
        <w:t> </w:t>
      </w:r>
      <w:r>
        <w:rPr>
          <w:sz w:val="22"/>
        </w:rPr>
        <w:t>Psychological</w:t>
      </w:r>
      <w:r>
        <w:rPr>
          <w:spacing w:val="-12"/>
          <w:sz w:val="22"/>
        </w:rPr>
        <w:t> </w:t>
      </w:r>
      <w:r>
        <w:rPr>
          <w:sz w:val="22"/>
        </w:rPr>
        <w:t>Association.</w:t>
      </w:r>
      <w:r>
        <w:rPr>
          <w:spacing w:val="-13"/>
          <w:sz w:val="22"/>
        </w:rPr>
        <w:t> </w:t>
      </w:r>
      <w:r>
        <w:rPr>
          <w:sz w:val="22"/>
        </w:rPr>
        <w:t>(2009).</w:t>
      </w:r>
      <w:r>
        <w:rPr>
          <w:spacing w:val="-12"/>
          <w:sz w:val="22"/>
        </w:rPr>
        <w:t> </w:t>
      </w:r>
      <w:r>
        <w:rPr>
          <w:sz w:val="22"/>
        </w:rPr>
        <w:t>Publication</w:t>
      </w:r>
      <w:r>
        <w:rPr>
          <w:spacing w:val="-13"/>
          <w:sz w:val="22"/>
        </w:rPr>
        <w:t> </w:t>
      </w:r>
      <w:r>
        <w:rPr>
          <w:sz w:val="22"/>
        </w:rPr>
        <w:t>manual</w:t>
      </w:r>
      <w:r>
        <w:rPr>
          <w:spacing w:val="-12"/>
          <w:sz w:val="22"/>
        </w:rPr>
        <w:t> </w:t>
      </w:r>
      <w:r>
        <w:rPr>
          <w:sz w:val="22"/>
        </w:rPr>
        <w:t>of</w:t>
      </w:r>
      <w:r>
        <w:rPr>
          <w:spacing w:val="-13"/>
          <w:sz w:val="22"/>
        </w:rPr>
        <w:t> </w:t>
      </w:r>
      <w:r>
        <w:rPr>
          <w:sz w:val="22"/>
        </w:rPr>
        <w:t>the</w:t>
      </w:r>
      <w:r>
        <w:rPr>
          <w:spacing w:val="-12"/>
          <w:sz w:val="22"/>
        </w:rPr>
        <w:t> </w:t>
      </w:r>
      <w:r>
        <w:rPr>
          <w:sz w:val="22"/>
        </w:rPr>
        <w:t>Ame- rican</w:t>
      </w:r>
      <w:r>
        <w:rPr>
          <w:spacing w:val="-6"/>
          <w:sz w:val="22"/>
        </w:rPr>
        <w:t> </w:t>
      </w:r>
      <w:r>
        <w:rPr>
          <w:sz w:val="22"/>
        </w:rPr>
        <w:t>Psychological</w:t>
      </w:r>
      <w:r>
        <w:rPr>
          <w:spacing w:val="-6"/>
          <w:sz w:val="22"/>
        </w:rPr>
        <w:t> </w:t>
      </w:r>
      <w:r>
        <w:rPr>
          <w:sz w:val="22"/>
        </w:rPr>
        <w:t>Association.</w:t>
      </w:r>
      <w:r>
        <w:rPr>
          <w:spacing w:val="-6"/>
          <w:sz w:val="22"/>
        </w:rPr>
        <w:t> </w:t>
      </w:r>
      <w:r>
        <w:rPr>
          <w:sz w:val="22"/>
        </w:rPr>
        <w:t>Washington:</w:t>
      </w:r>
      <w:r>
        <w:rPr>
          <w:spacing w:val="-6"/>
          <w:sz w:val="22"/>
        </w:rPr>
        <w:t> </w:t>
      </w:r>
      <w:r>
        <w:rPr>
          <w:sz w:val="22"/>
        </w:rPr>
        <w:t>American</w:t>
      </w:r>
      <w:r>
        <w:rPr>
          <w:spacing w:val="-6"/>
          <w:sz w:val="22"/>
        </w:rPr>
        <w:t> </w:t>
      </w:r>
      <w:r>
        <w:rPr>
          <w:sz w:val="22"/>
        </w:rPr>
        <w:t>Psychological</w:t>
      </w:r>
      <w:r>
        <w:rPr>
          <w:spacing w:val="-6"/>
          <w:sz w:val="22"/>
        </w:rPr>
        <w:t> </w:t>
      </w:r>
      <w:r>
        <w:rPr>
          <w:sz w:val="22"/>
        </w:rPr>
        <w:t>Asso- </w:t>
      </w:r>
      <w:r>
        <w:rPr>
          <w:spacing w:val="-2"/>
          <w:sz w:val="22"/>
        </w:rPr>
        <w:t>ciation.</w:t>
      </w:r>
    </w:p>
    <w:p>
      <w:pPr>
        <w:pStyle w:val="ListParagraph"/>
        <w:numPr>
          <w:ilvl w:val="0"/>
          <w:numId w:val="34"/>
        </w:numPr>
        <w:tabs>
          <w:tab w:pos="1048" w:val="left" w:leader="none"/>
          <w:tab w:pos="1050" w:val="left" w:leader="none"/>
        </w:tabs>
        <w:spacing w:line="230" w:lineRule="auto" w:before="0" w:after="0"/>
        <w:ind w:left="1050" w:right="322" w:hanging="341"/>
        <w:jc w:val="both"/>
        <w:rPr>
          <w:sz w:val="22"/>
        </w:rPr>
      </w:pPr>
      <w:r>
        <w:rPr>
          <w:sz w:val="22"/>
        </w:rPr>
        <w:t>Andersen, T. (1987a). The Reflecting Team. Dialogue and meta-dialogue in clinical work. Family Process, 26, 415–428.</w:t>
      </w:r>
    </w:p>
    <w:p>
      <w:pPr>
        <w:pStyle w:val="ListParagraph"/>
        <w:numPr>
          <w:ilvl w:val="0"/>
          <w:numId w:val="34"/>
        </w:numPr>
        <w:tabs>
          <w:tab w:pos="1048" w:val="left" w:leader="none"/>
          <w:tab w:pos="1050" w:val="left" w:leader="none"/>
        </w:tabs>
        <w:spacing w:line="230" w:lineRule="auto" w:before="0" w:after="0"/>
        <w:ind w:left="1050" w:right="321" w:hanging="341"/>
        <w:jc w:val="both"/>
        <w:rPr>
          <w:sz w:val="22"/>
        </w:rPr>
      </w:pPr>
      <w:r>
        <w:rPr>
          <w:sz w:val="22"/>
        </w:rPr>
        <w:t>Andersen, T. (1996). Reflekterende processer: Samtaler om samtalerne. Kø- benhavn: Dansk psykologisk forlag.</w:t>
      </w:r>
    </w:p>
    <w:p>
      <w:pPr>
        <w:pStyle w:val="ListParagraph"/>
        <w:numPr>
          <w:ilvl w:val="0"/>
          <w:numId w:val="34"/>
        </w:numPr>
        <w:tabs>
          <w:tab w:pos="1048" w:val="left" w:leader="none"/>
          <w:tab w:pos="1050" w:val="left" w:leader="none"/>
        </w:tabs>
        <w:spacing w:line="230" w:lineRule="auto" w:before="0" w:after="0"/>
        <w:ind w:left="1050" w:right="321" w:hanging="341"/>
        <w:jc w:val="both"/>
        <w:rPr>
          <w:sz w:val="22"/>
        </w:rPr>
      </w:pPr>
      <w:r>
        <w:rPr>
          <w:sz w:val="22"/>
        </w:rPr>
        <w:t>Anderson, H. (1997). Conversation, Language, and Possibilities: A Postmo- dern Approach to Therapy (1. Utg. ). Basic Books.</w:t>
      </w:r>
    </w:p>
    <w:p>
      <w:pPr>
        <w:pStyle w:val="ListParagraph"/>
        <w:numPr>
          <w:ilvl w:val="0"/>
          <w:numId w:val="34"/>
        </w:numPr>
        <w:tabs>
          <w:tab w:pos="1048" w:val="left" w:leader="none"/>
          <w:tab w:pos="1050" w:val="left" w:leader="none"/>
        </w:tabs>
        <w:spacing w:line="230" w:lineRule="auto" w:before="0" w:after="0"/>
        <w:ind w:left="1050" w:right="320" w:hanging="341"/>
        <w:jc w:val="both"/>
        <w:rPr>
          <w:sz w:val="22"/>
        </w:rPr>
      </w:pPr>
      <w:r>
        <w:rPr>
          <w:sz w:val="22"/>
        </w:rPr>
        <w:t>Anderson, H. &amp; Goolishian, H. A. (1988). Human Systems as Linguistic Sys- tems:</w:t>
      </w:r>
      <w:r>
        <w:rPr>
          <w:spacing w:val="-13"/>
          <w:sz w:val="22"/>
        </w:rPr>
        <w:t> </w:t>
      </w:r>
      <w:r>
        <w:rPr>
          <w:sz w:val="22"/>
        </w:rPr>
        <w:t>Preliminary</w:t>
      </w:r>
      <w:r>
        <w:rPr>
          <w:spacing w:val="-12"/>
          <w:sz w:val="22"/>
        </w:rPr>
        <w:t> </w:t>
      </w:r>
      <w:r>
        <w:rPr>
          <w:sz w:val="22"/>
        </w:rPr>
        <w:t>and</w:t>
      </w:r>
      <w:r>
        <w:rPr>
          <w:spacing w:val="-13"/>
          <w:sz w:val="22"/>
        </w:rPr>
        <w:t> </w:t>
      </w:r>
      <w:r>
        <w:rPr>
          <w:sz w:val="22"/>
        </w:rPr>
        <w:t>Evolving</w:t>
      </w:r>
      <w:r>
        <w:rPr>
          <w:spacing w:val="-12"/>
          <w:sz w:val="22"/>
        </w:rPr>
        <w:t> </w:t>
      </w:r>
      <w:r>
        <w:rPr>
          <w:sz w:val="22"/>
        </w:rPr>
        <w:t>Ideas</w:t>
      </w:r>
      <w:r>
        <w:rPr>
          <w:spacing w:val="-13"/>
          <w:sz w:val="22"/>
        </w:rPr>
        <w:t> </w:t>
      </w:r>
      <w:r>
        <w:rPr>
          <w:sz w:val="22"/>
        </w:rPr>
        <w:t>about</w:t>
      </w:r>
      <w:r>
        <w:rPr>
          <w:spacing w:val="-12"/>
          <w:sz w:val="22"/>
        </w:rPr>
        <w:t> </w:t>
      </w:r>
      <w:r>
        <w:rPr>
          <w:sz w:val="22"/>
        </w:rPr>
        <w:t>the</w:t>
      </w:r>
      <w:r>
        <w:rPr>
          <w:spacing w:val="-13"/>
          <w:sz w:val="22"/>
        </w:rPr>
        <w:t> </w:t>
      </w:r>
      <w:r>
        <w:rPr>
          <w:sz w:val="22"/>
        </w:rPr>
        <w:t>Implications</w:t>
      </w:r>
      <w:r>
        <w:rPr>
          <w:spacing w:val="-12"/>
          <w:sz w:val="22"/>
        </w:rPr>
        <w:t> </w:t>
      </w:r>
      <w:r>
        <w:rPr>
          <w:sz w:val="22"/>
        </w:rPr>
        <w:t>for</w:t>
      </w:r>
      <w:r>
        <w:rPr>
          <w:spacing w:val="-13"/>
          <w:sz w:val="22"/>
        </w:rPr>
        <w:t> </w:t>
      </w:r>
      <w:r>
        <w:rPr>
          <w:sz w:val="22"/>
        </w:rPr>
        <w:t>Clinical</w:t>
      </w:r>
      <w:r>
        <w:rPr>
          <w:spacing w:val="-12"/>
          <w:sz w:val="22"/>
        </w:rPr>
        <w:t> </w:t>
      </w:r>
      <w:r>
        <w:rPr>
          <w:sz w:val="22"/>
        </w:rPr>
        <w:t>The- ory. Family Process, (27), 371–393.</w:t>
      </w:r>
    </w:p>
    <w:p>
      <w:pPr>
        <w:pStyle w:val="ListParagraph"/>
        <w:numPr>
          <w:ilvl w:val="0"/>
          <w:numId w:val="34"/>
        </w:numPr>
        <w:tabs>
          <w:tab w:pos="1048" w:val="left" w:leader="none"/>
          <w:tab w:pos="1050" w:val="left" w:leader="none"/>
        </w:tabs>
        <w:spacing w:line="230" w:lineRule="auto" w:before="0" w:after="0"/>
        <w:ind w:left="1050" w:right="321" w:hanging="341"/>
        <w:jc w:val="both"/>
        <w:rPr>
          <w:sz w:val="22"/>
        </w:rPr>
      </w:pPr>
      <w:r>
        <w:rPr>
          <w:sz w:val="22"/>
        </w:rPr>
        <w:t>Andreas,</w:t>
      </w:r>
      <w:r>
        <w:rPr>
          <w:spacing w:val="-3"/>
          <w:sz w:val="22"/>
        </w:rPr>
        <w:t> </w:t>
      </w:r>
      <w:r>
        <w:rPr>
          <w:sz w:val="22"/>
        </w:rPr>
        <w:t>C.</w:t>
      </w:r>
      <w:r>
        <w:rPr>
          <w:spacing w:val="-3"/>
          <w:sz w:val="22"/>
        </w:rPr>
        <w:t> </w:t>
      </w:r>
      <w:r>
        <w:rPr>
          <w:sz w:val="22"/>
        </w:rPr>
        <w:t>&amp;</w:t>
      </w:r>
      <w:r>
        <w:rPr>
          <w:spacing w:val="-3"/>
          <w:sz w:val="22"/>
        </w:rPr>
        <w:t> </w:t>
      </w:r>
      <w:r>
        <w:rPr>
          <w:sz w:val="22"/>
        </w:rPr>
        <w:t>Andreas,</w:t>
      </w:r>
      <w:r>
        <w:rPr>
          <w:spacing w:val="-3"/>
          <w:sz w:val="22"/>
        </w:rPr>
        <w:t> </w:t>
      </w:r>
      <w:r>
        <w:rPr>
          <w:sz w:val="22"/>
        </w:rPr>
        <w:t>S.</w:t>
      </w:r>
      <w:r>
        <w:rPr>
          <w:spacing w:val="-3"/>
          <w:sz w:val="22"/>
        </w:rPr>
        <w:t> </w:t>
      </w:r>
      <w:r>
        <w:rPr>
          <w:sz w:val="22"/>
        </w:rPr>
        <w:t>(1987).</w:t>
      </w:r>
      <w:r>
        <w:rPr>
          <w:spacing w:val="-3"/>
          <w:sz w:val="22"/>
        </w:rPr>
        <w:t> </w:t>
      </w:r>
      <w:r>
        <w:rPr>
          <w:sz w:val="22"/>
        </w:rPr>
        <w:t>Change</w:t>
      </w:r>
      <w:r>
        <w:rPr>
          <w:spacing w:val="-3"/>
          <w:sz w:val="22"/>
        </w:rPr>
        <w:t> </w:t>
      </w:r>
      <w:r>
        <w:rPr>
          <w:sz w:val="22"/>
        </w:rPr>
        <w:t>Your</w:t>
      </w:r>
      <w:r>
        <w:rPr>
          <w:spacing w:val="-3"/>
          <w:sz w:val="22"/>
        </w:rPr>
        <w:t> </w:t>
      </w:r>
      <w:r>
        <w:rPr>
          <w:sz w:val="22"/>
        </w:rPr>
        <w:t>Mind—And</w:t>
      </w:r>
      <w:r>
        <w:rPr>
          <w:spacing w:val="-3"/>
          <w:sz w:val="22"/>
        </w:rPr>
        <w:t> </w:t>
      </w:r>
      <w:r>
        <w:rPr>
          <w:sz w:val="22"/>
        </w:rPr>
        <w:t>Keep</w:t>
      </w:r>
      <w:r>
        <w:rPr>
          <w:spacing w:val="-3"/>
          <w:sz w:val="22"/>
        </w:rPr>
        <w:t> </w:t>
      </w:r>
      <w:r>
        <w:rPr>
          <w:sz w:val="22"/>
        </w:rPr>
        <w:t>the</w:t>
      </w:r>
      <w:r>
        <w:rPr>
          <w:spacing w:val="-3"/>
          <w:sz w:val="22"/>
        </w:rPr>
        <w:t> </w:t>
      </w:r>
      <w:r>
        <w:rPr>
          <w:sz w:val="22"/>
        </w:rPr>
        <w:t>Chan- ge: Advanced NLP Submodalities Interventions (2. Utg. ). Real People Press.</w:t>
      </w:r>
    </w:p>
    <w:p>
      <w:pPr>
        <w:pStyle w:val="ListParagraph"/>
        <w:numPr>
          <w:ilvl w:val="0"/>
          <w:numId w:val="34"/>
        </w:numPr>
        <w:tabs>
          <w:tab w:pos="1048" w:val="left" w:leader="none"/>
          <w:tab w:pos="1050" w:val="left" w:leader="none"/>
        </w:tabs>
        <w:spacing w:line="230" w:lineRule="auto" w:before="0" w:after="0"/>
        <w:ind w:left="1050" w:right="321" w:hanging="341"/>
        <w:jc w:val="both"/>
        <w:rPr>
          <w:sz w:val="22"/>
        </w:rPr>
      </w:pPr>
      <w:r>
        <w:rPr>
          <w:sz w:val="22"/>
        </w:rPr>
        <w:t>APA.</w:t>
      </w:r>
      <w:r>
        <w:rPr>
          <w:spacing w:val="-9"/>
          <w:sz w:val="22"/>
        </w:rPr>
        <w:t> </w:t>
      </w:r>
      <w:r>
        <w:rPr>
          <w:sz w:val="22"/>
        </w:rPr>
        <w:t>(2011).</w:t>
      </w:r>
      <w:r>
        <w:rPr>
          <w:spacing w:val="-9"/>
          <w:sz w:val="22"/>
        </w:rPr>
        <w:t> </w:t>
      </w:r>
      <w:r>
        <w:rPr>
          <w:sz w:val="22"/>
        </w:rPr>
        <w:t>Diagnostic</w:t>
      </w:r>
      <w:r>
        <w:rPr>
          <w:spacing w:val="-9"/>
          <w:sz w:val="22"/>
        </w:rPr>
        <w:t> </w:t>
      </w:r>
      <w:r>
        <w:rPr>
          <w:sz w:val="22"/>
        </w:rPr>
        <w:t>and</w:t>
      </w:r>
      <w:r>
        <w:rPr>
          <w:spacing w:val="-9"/>
          <w:sz w:val="22"/>
        </w:rPr>
        <w:t> </w:t>
      </w:r>
      <w:r>
        <w:rPr>
          <w:sz w:val="22"/>
        </w:rPr>
        <w:t>statistical</w:t>
      </w:r>
      <w:r>
        <w:rPr>
          <w:spacing w:val="-9"/>
          <w:sz w:val="22"/>
        </w:rPr>
        <w:t> </w:t>
      </w:r>
      <w:r>
        <w:rPr>
          <w:sz w:val="22"/>
        </w:rPr>
        <w:t>manual</w:t>
      </w:r>
      <w:r>
        <w:rPr>
          <w:spacing w:val="-9"/>
          <w:sz w:val="22"/>
        </w:rPr>
        <w:t> </w:t>
      </w:r>
      <w:r>
        <w:rPr>
          <w:sz w:val="22"/>
        </w:rPr>
        <w:t>of</w:t>
      </w:r>
      <w:r>
        <w:rPr>
          <w:spacing w:val="-9"/>
          <w:sz w:val="22"/>
        </w:rPr>
        <w:t> </w:t>
      </w:r>
      <w:r>
        <w:rPr>
          <w:sz w:val="22"/>
        </w:rPr>
        <w:t>mental</w:t>
      </w:r>
      <w:r>
        <w:rPr>
          <w:spacing w:val="-9"/>
          <w:sz w:val="22"/>
        </w:rPr>
        <w:t> </w:t>
      </w:r>
      <w:r>
        <w:rPr>
          <w:sz w:val="22"/>
        </w:rPr>
        <w:t>disorders:</w:t>
      </w:r>
      <w:r>
        <w:rPr>
          <w:spacing w:val="-9"/>
          <w:sz w:val="22"/>
        </w:rPr>
        <w:t> </w:t>
      </w:r>
      <w:r>
        <w:rPr>
          <w:sz w:val="22"/>
        </w:rPr>
        <w:t>DSM-IV. American Psychiatric Association.</w:t>
      </w:r>
    </w:p>
    <w:p>
      <w:pPr>
        <w:pStyle w:val="ListParagraph"/>
        <w:numPr>
          <w:ilvl w:val="0"/>
          <w:numId w:val="34"/>
        </w:numPr>
        <w:tabs>
          <w:tab w:pos="1049" w:val="left" w:leader="none"/>
        </w:tabs>
        <w:spacing w:line="249" w:lineRule="exact" w:before="0" w:after="0"/>
        <w:ind w:left="1049" w:right="0" w:hanging="339"/>
        <w:jc w:val="both"/>
        <w:rPr>
          <w:sz w:val="22"/>
        </w:rPr>
      </w:pPr>
      <w:r>
        <w:rPr>
          <w:sz w:val="22"/>
        </w:rPr>
        <w:t>Bandler,</w:t>
      </w:r>
      <w:r>
        <w:rPr>
          <w:spacing w:val="-8"/>
          <w:sz w:val="22"/>
        </w:rPr>
        <w:t> </w:t>
      </w:r>
      <w:r>
        <w:rPr>
          <w:sz w:val="22"/>
        </w:rPr>
        <w:t>R.</w:t>
      </w:r>
      <w:r>
        <w:rPr>
          <w:spacing w:val="-8"/>
          <w:sz w:val="22"/>
        </w:rPr>
        <w:t> </w:t>
      </w:r>
      <w:r>
        <w:rPr>
          <w:sz w:val="22"/>
        </w:rPr>
        <w:t>(1988).</w:t>
      </w:r>
      <w:r>
        <w:rPr>
          <w:spacing w:val="-7"/>
          <w:sz w:val="22"/>
        </w:rPr>
        <w:t> </w:t>
      </w:r>
      <w:r>
        <w:rPr>
          <w:sz w:val="22"/>
        </w:rPr>
        <w:t>Using</w:t>
      </w:r>
      <w:r>
        <w:rPr>
          <w:spacing w:val="-8"/>
          <w:sz w:val="22"/>
        </w:rPr>
        <w:t> </w:t>
      </w:r>
      <w:r>
        <w:rPr>
          <w:sz w:val="22"/>
        </w:rPr>
        <w:t>Your</w:t>
      </w:r>
      <w:r>
        <w:rPr>
          <w:spacing w:val="-7"/>
          <w:sz w:val="22"/>
        </w:rPr>
        <w:t> </w:t>
      </w:r>
      <w:r>
        <w:rPr>
          <w:sz w:val="22"/>
        </w:rPr>
        <w:t>Brain</w:t>
      </w:r>
      <w:r>
        <w:rPr>
          <w:spacing w:val="-8"/>
          <w:sz w:val="22"/>
        </w:rPr>
        <w:t> </w:t>
      </w:r>
      <w:r>
        <w:rPr>
          <w:sz w:val="22"/>
        </w:rPr>
        <w:t>for</w:t>
      </w:r>
      <w:r>
        <w:rPr>
          <w:spacing w:val="-7"/>
          <w:sz w:val="22"/>
        </w:rPr>
        <w:t> </w:t>
      </w:r>
      <w:r>
        <w:rPr>
          <w:sz w:val="22"/>
        </w:rPr>
        <w:t>a</w:t>
      </w:r>
      <w:r>
        <w:rPr>
          <w:spacing w:val="-8"/>
          <w:sz w:val="22"/>
        </w:rPr>
        <w:t> </w:t>
      </w:r>
      <w:r>
        <w:rPr>
          <w:sz w:val="22"/>
        </w:rPr>
        <w:t>Change.</w:t>
      </w:r>
      <w:r>
        <w:rPr>
          <w:spacing w:val="-7"/>
          <w:sz w:val="22"/>
        </w:rPr>
        <w:t> </w:t>
      </w:r>
      <w:r>
        <w:rPr>
          <w:sz w:val="22"/>
        </w:rPr>
        <w:t>Real</w:t>
      </w:r>
      <w:r>
        <w:rPr>
          <w:spacing w:val="-8"/>
          <w:sz w:val="22"/>
        </w:rPr>
        <w:t> </w:t>
      </w:r>
      <w:r>
        <w:rPr>
          <w:sz w:val="22"/>
        </w:rPr>
        <w:t>People</w:t>
      </w:r>
      <w:r>
        <w:rPr>
          <w:spacing w:val="-7"/>
          <w:sz w:val="22"/>
        </w:rPr>
        <w:t> </w:t>
      </w:r>
      <w:r>
        <w:rPr>
          <w:spacing w:val="-2"/>
          <w:sz w:val="22"/>
        </w:rPr>
        <w:t>Press.</w:t>
      </w:r>
    </w:p>
    <w:p>
      <w:pPr>
        <w:pStyle w:val="ListParagraph"/>
        <w:numPr>
          <w:ilvl w:val="0"/>
          <w:numId w:val="34"/>
        </w:numPr>
        <w:tabs>
          <w:tab w:pos="1050" w:val="left" w:leader="none"/>
        </w:tabs>
        <w:spacing w:line="230" w:lineRule="auto" w:before="0" w:after="0"/>
        <w:ind w:left="1050" w:right="321" w:hanging="341"/>
        <w:jc w:val="left"/>
        <w:rPr>
          <w:sz w:val="22"/>
        </w:rPr>
      </w:pPr>
      <w:r>
        <w:rPr>
          <w:sz w:val="22"/>
        </w:rPr>
        <w:t>Bandler,</w:t>
      </w:r>
      <w:r>
        <w:rPr>
          <w:spacing w:val="-12"/>
          <w:sz w:val="22"/>
        </w:rPr>
        <w:t> </w:t>
      </w:r>
      <w:r>
        <w:rPr>
          <w:sz w:val="22"/>
        </w:rPr>
        <w:t>R</w:t>
      </w:r>
      <w:r>
        <w:rPr>
          <w:spacing w:val="-12"/>
          <w:sz w:val="22"/>
        </w:rPr>
        <w:t> </w:t>
      </w:r>
      <w:r>
        <w:rPr>
          <w:sz w:val="22"/>
        </w:rPr>
        <w:t>&amp;</w:t>
      </w:r>
      <w:r>
        <w:rPr>
          <w:spacing w:val="-12"/>
          <w:sz w:val="22"/>
        </w:rPr>
        <w:t> </w:t>
      </w:r>
      <w:r>
        <w:rPr>
          <w:sz w:val="22"/>
        </w:rPr>
        <w:t>Grinder,</w:t>
      </w:r>
      <w:r>
        <w:rPr>
          <w:spacing w:val="-12"/>
          <w:sz w:val="22"/>
        </w:rPr>
        <w:t> </w:t>
      </w:r>
      <w:r>
        <w:rPr>
          <w:sz w:val="22"/>
        </w:rPr>
        <w:t>J.</w:t>
      </w:r>
      <w:r>
        <w:rPr>
          <w:spacing w:val="-12"/>
          <w:sz w:val="22"/>
        </w:rPr>
        <w:t> </w:t>
      </w:r>
      <w:r>
        <w:rPr>
          <w:sz w:val="22"/>
        </w:rPr>
        <w:t>(1975).</w:t>
      </w:r>
      <w:r>
        <w:rPr>
          <w:spacing w:val="-12"/>
          <w:sz w:val="22"/>
        </w:rPr>
        <w:t> </w:t>
      </w:r>
      <w:r>
        <w:rPr>
          <w:sz w:val="22"/>
        </w:rPr>
        <w:t>The</w:t>
      </w:r>
      <w:r>
        <w:rPr>
          <w:spacing w:val="-12"/>
          <w:sz w:val="22"/>
        </w:rPr>
        <w:t> </w:t>
      </w:r>
      <w:r>
        <w:rPr>
          <w:sz w:val="22"/>
        </w:rPr>
        <w:t>Structure</w:t>
      </w:r>
      <w:r>
        <w:rPr>
          <w:spacing w:val="-12"/>
          <w:sz w:val="22"/>
        </w:rPr>
        <w:t> </w:t>
      </w:r>
      <w:r>
        <w:rPr>
          <w:sz w:val="22"/>
        </w:rPr>
        <w:t>of</w:t>
      </w:r>
      <w:r>
        <w:rPr>
          <w:spacing w:val="-12"/>
          <w:sz w:val="22"/>
        </w:rPr>
        <w:t> </w:t>
      </w:r>
      <w:r>
        <w:rPr>
          <w:sz w:val="22"/>
        </w:rPr>
        <w:t>Magic,</w:t>
      </w:r>
      <w:r>
        <w:rPr>
          <w:spacing w:val="-12"/>
          <w:sz w:val="22"/>
        </w:rPr>
        <w:t> </w:t>
      </w:r>
      <w:r>
        <w:rPr>
          <w:sz w:val="22"/>
        </w:rPr>
        <w:t>Vol.</w:t>
      </w:r>
      <w:r>
        <w:rPr>
          <w:spacing w:val="-12"/>
          <w:sz w:val="22"/>
        </w:rPr>
        <w:t> </w:t>
      </w:r>
      <w:r>
        <w:rPr>
          <w:sz w:val="22"/>
        </w:rPr>
        <w:t>1:</w:t>
      </w:r>
      <w:r>
        <w:rPr>
          <w:spacing w:val="-12"/>
          <w:sz w:val="22"/>
        </w:rPr>
        <w:t> </w:t>
      </w:r>
      <w:r>
        <w:rPr>
          <w:sz w:val="22"/>
        </w:rPr>
        <w:t>A</w:t>
      </w:r>
      <w:r>
        <w:rPr>
          <w:spacing w:val="-12"/>
          <w:sz w:val="22"/>
        </w:rPr>
        <w:t> </w:t>
      </w:r>
      <w:r>
        <w:rPr>
          <w:sz w:val="22"/>
        </w:rPr>
        <w:t>Book</w:t>
      </w:r>
      <w:r>
        <w:rPr>
          <w:spacing w:val="-12"/>
          <w:sz w:val="22"/>
        </w:rPr>
        <w:t> </w:t>
      </w:r>
      <w:r>
        <w:rPr>
          <w:sz w:val="22"/>
        </w:rPr>
        <w:t>About Language and Therapy (1. Utg. ). Science and Behavior Books.</w:t>
      </w:r>
    </w:p>
    <w:p>
      <w:pPr>
        <w:pStyle w:val="ListParagraph"/>
        <w:numPr>
          <w:ilvl w:val="0"/>
          <w:numId w:val="34"/>
        </w:numPr>
        <w:tabs>
          <w:tab w:pos="1050" w:val="left" w:leader="none"/>
        </w:tabs>
        <w:spacing w:line="230" w:lineRule="auto" w:before="0" w:after="0"/>
        <w:ind w:left="1050" w:right="322" w:hanging="341"/>
        <w:jc w:val="left"/>
        <w:rPr>
          <w:sz w:val="22"/>
        </w:rPr>
      </w:pPr>
      <w:r>
        <w:rPr>
          <w:sz w:val="22"/>
        </w:rPr>
        <w:t>Bandler, R. &amp; Grinder, J. (1979). Frogs into Princes: Neuro Linguistic Pro-</w:t>
      </w:r>
      <w:r>
        <w:rPr>
          <w:spacing w:val="40"/>
          <w:sz w:val="22"/>
        </w:rPr>
        <w:t> </w:t>
      </w:r>
      <w:r>
        <w:rPr>
          <w:sz w:val="22"/>
        </w:rPr>
        <w:t>gramming. Real People Press.</w:t>
      </w:r>
    </w:p>
    <w:p>
      <w:pPr>
        <w:pStyle w:val="ListParagraph"/>
        <w:numPr>
          <w:ilvl w:val="0"/>
          <w:numId w:val="34"/>
        </w:numPr>
        <w:tabs>
          <w:tab w:pos="1050" w:val="left" w:leader="none"/>
        </w:tabs>
        <w:spacing w:line="230" w:lineRule="auto" w:before="0" w:after="0"/>
        <w:ind w:left="1050" w:right="321" w:hanging="341"/>
        <w:jc w:val="left"/>
        <w:rPr>
          <w:sz w:val="22"/>
        </w:rPr>
      </w:pPr>
      <w:r>
        <w:rPr>
          <w:sz w:val="22"/>
        </w:rPr>
        <w:t>Bandler, R. &amp; Grinder, J (1982). Reframing: Neuro-Linguistic Programming and the Transformation of Meaning (1. Utg. ). Real People Press.</w:t>
      </w:r>
    </w:p>
    <w:p>
      <w:pPr>
        <w:pStyle w:val="ListParagraph"/>
        <w:numPr>
          <w:ilvl w:val="0"/>
          <w:numId w:val="34"/>
        </w:numPr>
        <w:tabs>
          <w:tab w:pos="1050" w:val="left" w:leader="none"/>
        </w:tabs>
        <w:spacing w:line="230" w:lineRule="auto" w:before="0" w:after="0"/>
        <w:ind w:left="1050" w:right="321" w:hanging="341"/>
        <w:jc w:val="left"/>
        <w:rPr>
          <w:sz w:val="22"/>
        </w:rPr>
      </w:pPr>
      <w:r>
        <w:rPr>
          <w:sz w:val="22"/>
        </w:rPr>
        <w:t>Bandler,</w:t>
      </w:r>
      <w:r>
        <w:rPr>
          <w:spacing w:val="-2"/>
          <w:sz w:val="22"/>
        </w:rPr>
        <w:t> </w:t>
      </w:r>
      <w:r>
        <w:rPr>
          <w:sz w:val="22"/>
        </w:rPr>
        <w:t>R.</w:t>
      </w:r>
      <w:r>
        <w:rPr>
          <w:spacing w:val="-2"/>
          <w:sz w:val="22"/>
        </w:rPr>
        <w:t> </w:t>
      </w:r>
      <w:r>
        <w:rPr>
          <w:sz w:val="22"/>
        </w:rPr>
        <w:t>&amp;</w:t>
      </w:r>
      <w:r>
        <w:rPr>
          <w:spacing w:val="-2"/>
          <w:sz w:val="22"/>
        </w:rPr>
        <w:t> </w:t>
      </w:r>
      <w:r>
        <w:rPr>
          <w:sz w:val="22"/>
        </w:rPr>
        <w:t>macDonald</w:t>
      </w:r>
      <w:r>
        <w:rPr>
          <w:spacing w:val="-2"/>
          <w:sz w:val="22"/>
        </w:rPr>
        <w:t> </w:t>
      </w:r>
      <w:r>
        <w:rPr>
          <w:sz w:val="22"/>
        </w:rPr>
        <w:t>(1998).</w:t>
      </w:r>
      <w:r>
        <w:rPr>
          <w:spacing w:val="-2"/>
          <w:sz w:val="22"/>
        </w:rPr>
        <w:t> </w:t>
      </w:r>
      <w:r>
        <w:rPr>
          <w:sz w:val="22"/>
        </w:rPr>
        <w:t>An</w:t>
      </w:r>
      <w:r>
        <w:rPr>
          <w:spacing w:val="-2"/>
          <w:sz w:val="22"/>
        </w:rPr>
        <w:t> </w:t>
      </w:r>
      <w:r>
        <w:rPr>
          <w:sz w:val="22"/>
        </w:rPr>
        <w:t>insider’s</w:t>
      </w:r>
      <w:r>
        <w:rPr>
          <w:spacing w:val="-2"/>
          <w:sz w:val="22"/>
        </w:rPr>
        <w:t> </w:t>
      </w:r>
      <w:r>
        <w:rPr>
          <w:sz w:val="22"/>
        </w:rPr>
        <w:t>Guide</w:t>
      </w:r>
      <w:r>
        <w:rPr>
          <w:spacing w:val="-2"/>
          <w:sz w:val="22"/>
        </w:rPr>
        <w:t> </w:t>
      </w:r>
      <w:r>
        <w:rPr>
          <w:sz w:val="22"/>
        </w:rPr>
        <w:t>to</w:t>
      </w:r>
      <w:r>
        <w:rPr>
          <w:spacing w:val="-2"/>
          <w:sz w:val="22"/>
        </w:rPr>
        <w:t> </w:t>
      </w:r>
      <w:r>
        <w:rPr>
          <w:sz w:val="22"/>
        </w:rPr>
        <w:t>Sub-Modalities.</w:t>
      </w:r>
      <w:r>
        <w:rPr>
          <w:spacing w:val="-2"/>
          <w:sz w:val="22"/>
        </w:rPr>
        <w:t> </w:t>
      </w:r>
      <w:r>
        <w:rPr>
          <w:sz w:val="22"/>
        </w:rPr>
        <w:t>Me- </w:t>
      </w:r>
      <w:r>
        <w:rPr>
          <w:spacing w:val="-2"/>
          <w:sz w:val="22"/>
        </w:rPr>
        <w:t>tapublications.</w:t>
      </w:r>
    </w:p>
    <w:p>
      <w:pPr>
        <w:spacing w:after="0" w:line="230" w:lineRule="auto"/>
        <w:jc w:val="left"/>
        <w:rPr>
          <w:sz w:val="22"/>
        </w:rPr>
        <w:sectPr>
          <w:pgSz w:w="9640" w:h="13610"/>
          <w:pgMar w:header="367" w:footer="425" w:top="900" w:bottom="660" w:left="860" w:right="640"/>
        </w:sectPr>
      </w:pPr>
    </w:p>
    <w:p>
      <w:pPr>
        <w:pStyle w:val="ListParagraph"/>
        <w:numPr>
          <w:ilvl w:val="0"/>
          <w:numId w:val="34"/>
        </w:numPr>
        <w:tabs>
          <w:tab w:pos="821" w:val="left" w:leader="none"/>
          <w:tab w:pos="823" w:val="left" w:leader="none"/>
        </w:tabs>
        <w:spacing w:line="230" w:lineRule="auto" w:before="129" w:after="0"/>
        <w:ind w:left="823" w:right="548" w:hanging="341"/>
        <w:jc w:val="both"/>
        <w:rPr>
          <w:sz w:val="22"/>
        </w:rPr>
      </w:pPr>
      <w:r>
        <w:rPr>
          <w:sz w:val="22"/>
        </w:rPr>
        <w:t>Bateson,</w:t>
      </w:r>
      <w:r>
        <w:rPr>
          <w:spacing w:val="-3"/>
          <w:sz w:val="22"/>
        </w:rPr>
        <w:t> </w:t>
      </w:r>
      <w:r>
        <w:rPr>
          <w:sz w:val="22"/>
        </w:rPr>
        <w:t>G.</w:t>
      </w:r>
      <w:r>
        <w:rPr>
          <w:spacing w:val="-3"/>
          <w:sz w:val="22"/>
        </w:rPr>
        <w:t> </w:t>
      </w:r>
      <w:r>
        <w:rPr>
          <w:sz w:val="22"/>
        </w:rPr>
        <w:t>(2000).</w:t>
      </w:r>
      <w:r>
        <w:rPr>
          <w:spacing w:val="-3"/>
          <w:sz w:val="22"/>
        </w:rPr>
        <w:t> </w:t>
      </w:r>
      <w:r>
        <w:rPr>
          <w:sz w:val="22"/>
        </w:rPr>
        <w:t>Steps</w:t>
      </w:r>
      <w:r>
        <w:rPr>
          <w:spacing w:val="-3"/>
          <w:sz w:val="22"/>
        </w:rPr>
        <w:t> </w:t>
      </w:r>
      <w:r>
        <w:rPr>
          <w:sz w:val="22"/>
        </w:rPr>
        <w:t>to</w:t>
      </w:r>
      <w:r>
        <w:rPr>
          <w:spacing w:val="-3"/>
          <w:sz w:val="22"/>
        </w:rPr>
        <w:t> </w:t>
      </w:r>
      <w:r>
        <w:rPr>
          <w:sz w:val="22"/>
        </w:rPr>
        <w:t>an</w:t>
      </w:r>
      <w:r>
        <w:rPr>
          <w:spacing w:val="-3"/>
          <w:sz w:val="22"/>
        </w:rPr>
        <w:t> </w:t>
      </w:r>
      <w:r>
        <w:rPr>
          <w:sz w:val="22"/>
        </w:rPr>
        <w:t>Ecology</w:t>
      </w:r>
      <w:r>
        <w:rPr>
          <w:spacing w:val="-3"/>
          <w:sz w:val="22"/>
        </w:rPr>
        <w:t> </w:t>
      </w:r>
      <w:r>
        <w:rPr>
          <w:sz w:val="22"/>
        </w:rPr>
        <w:t>of</w:t>
      </w:r>
      <w:r>
        <w:rPr>
          <w:spacing w:val="-3"/>
          <w:sz w:val="22"/>
        </w:rPr>
        <w:t> </w:t>
      </w:r>
      <w:r>
        <w:rPr>
          <w:sz w:val="22"/>
        </w:rPr>
        <w:t>Mind:</w:t>
      </w:r>
      <w:r>
        <w:rPr>
          <w:spacing w:val="-3"/>
          <w:sz w:val="22"/>
        </w:rPr>
        <w:t> </w:t>
      </w:r>
      <w:r>
        <w:rPr>
          <w:sz w:val="22"/>
        </w:rPr>
        <w:t>Collected</w:t>
      </w:r>
      <w:r>
        <w:rPr>
          <w:spacing w:val="-3"/>
          <w:sz w:val="22"/>
        </w:rPr>
        <w:t> </w:t>
      </w:r>
      <w:r>
        <w:rPr>
          <w:sz w:val="22"/>
        </w:rPr>
        <w:t>Essays</w:t>
      </w:r>
      <w:r>
        <w:rPr>
          <w:spacing w:val="-3"/>
          <w:sz w:val="22"/>
        </w:rPr>
        <w:t> </w:t>
      </w:r>
      <w:r>
        <w:rPr>
          <w:sz w:val="22"/>
        </w:rPr>
        <w:t>in</w:t>
      </w:r>
      <w:r>
        <w:rPr>
          <w:spacing w:val="-3"/>
          <w:sz w:val="22"/>
        </w:rPr>
        <w:t> </w:t>
      </w:r>
      <w:r>
        <w:rPr>
          <w:sz w:val="22"/>
        </w:rPr>
        <w:t>Anthro- pology,</w:t>
      </w:r>
      <w:r>
        <w:rPr>
          <w:spacing w:val="-10"/>
          <w:sz w:val="22"/>
        </w:rPr>
        <w:t> </w:t>
      </w:r>
      <w:r>
        <w:rPr>
          <w:sz w:val="22"/>
        </w:rPr>
        <w:t>Psychiatry,</w:t>
      </w:r>
      <w:r>
        <w:rPr>
          <w:spacing w:val="-10"/>
          <w:sz w:val="22"/>
        </w:rPr>
        <w:t> </w:t>
      </w:r>
      <w:r>
        <w:rPr>
          <w:sz w:val="22"/>
        </w:rPr>
        <w:t>Evolution,</w:t>
      </w:r>
      <w:r>
        <w:rPr>
          <w:spacing w:val="-10"/>
          <w:sz w:val="22"/>
        </w:rPr>
        <w:t> </w:t>
      </w:r>
      <w:r>
        <w:rPr>
          <w:sz w:val="22"/>
        </w:rPr>
        <w:t>and</w:t>
      </w:r>
      <w:r>
        <w:rPr>
          <w:spacing w:val="-10"/>
          <w:sz w:val="22"/>
        </w:rPr>
        <w:t> </w:t>
      </w:r>
      <w:r>
        <w:rPr>
          <w:sz w:val="22"/>
        </w:rPr>
        <w:t>Epistemology</w:t>
      </w:r>
      <w:r>
        <w:rPr>
          <w:spacing w:val="-10"/>
          <w:sz w:val="22"/>
        </w:rPr>
        <w:t> </w:t>
      </w:r>
      <w:r>
        <w:rPr>
          <w:sz w:val="22"/>
        </w:rPr>
        <w:t>(1.</w:t>
      </w:r>
      <w:r>
        <w:rPr>
          <w:spacing w:val="-10"/>
          <w:sz w:val="22"/>
        </w:rPr>
        <w:t> </w:t>
      </w:r>
      <w:r>
        <w:rPr>
          <w:sz w:val="22"/>
        </w:rPr>
        <w:t>Utg.</w:t>
      </w:r>
      <w:r>
        <w:rPr>
          <w:spacing w:val="-10"/>
          <w:sz w:val="22"/>
        </w:rPr>
        <w:t> </w:t>
      </w:r>
      <w:r>
        <w:rPr>
          <w:sz w:val="22"/>
        </w:rPr>
        <w:t>).</w:t>
      </w:r>
      <w:r>
        <w:rPr>
          <w:spacing w:val="-10"/>
          <w:sz w:val="22"/>
        </w:rPr>
        <w:t> </w:t>
      </w:r>
      <w:r>
        <w:rPr>
          <w:sz w:val="22"/>
        </w:rPr>
        <w:t>University</w:t>
      </w:r>
      <w:r>
        <w:rPr>
          <w:spacing w:val="-10"/>
          <w:sz w:val="22"/>
        </w:rPr>
        <w:t> </w:t>
      </w:r>
      <w:r>
        <w:rPr>
          <w:sz w:val="22"/>
        </w:rPr>
        <w:t>of</w:t>
      </w:r>
      <w:r>
        <w:rPr>
          <w:spacing w:val="-10"/>
          <w:sz w:val="22"/>
        </w:rPr>
        <w:t> </w:t>
      </w:r>
      <w:r>
        <w:rPr>
          <w:sz w:val="22"/>
        </w:rPr>
        <w:t>Chi- cago Press.</w:t>
      </w:r>
    </w:p>
    <w:p>
      <w:pPr>
        <w:pStyle w:val="ListParagraph"/>
        <w:numPr>
          <w:ilvl w:val="0"/>
          <w:numId w:val="34"/>
        </w:numPr>
        <w:tabs>
          <w:tab w:pos="822" w:val="left" w:leader="none"/>
        </w:tabs>
        <w:spacing w:line="249" w:lineRule="exact" w:before="0" w:after="0"/>
        <w:ind w:left="822" w:right="0" w:hanging="339"/>
        <w:jc w:val="both"/>
        <w:rPr>
          <w:sz w:val="22"/>
        </w:rPr>
      </w:pPr>
      <w:r>
        <w:rPr>
          <w:sz w:val="22"/>
        </w:rPr>
        <w:t>Beck,</w:t>
      </w:r>
      <w:r>
        <w:rPr>
          <w:spacing w:val="-7"/>
          <w:sz w:val="22"/>
        </w:rPr>
        <w:t> </w:t>
      </w:r>
      <w:r>
        <w:rPr>
          <w:sz w:val="22"/>
        </w:rPr>
        <w:t>A.</w:t>
      </w:r>
      <w:r>
        <w:rPr>
          <w:spacing w:val="-7"/>
          <w:sz w:val="22"/>
        </w:rPr>
        <w:t> </w:t>
      </w:r>
      <w:r>
        <w:rPr>
          <w:sz w:val="22"/>
        </w:rPr>
        <w:t>T.</w:t>
      </w:r>
      <w:r>
        <w:rPr>
          <w:spacing w:val="-6"/>
          <w:sz w:val="22"/>
        </w:rPr>
        <w:t> </w:t>
      </w:r>
      <w:r>
        <w:rPr>
          <w:sz w:val="22"/>
        </w:rPr>
        <w:t>(1979).</w:t>
      </w:r>
      <w:r>
        <w:rPr>
          <w:spacing w:val="-7"/>
          <w:sz w:val="22"/>
        </w:rPr>
        <w:t> </w:t>
      </w:r>
      <w:r>
        <w:rPr>
          <w:sz w:val="22"/>
        </w:rPr>
        <w:t>Cognitive</w:t>
      </w:r>
      <w:r>
        <w:rPr>
          <w:spacing w:val="-6"/>
          <w:sz w:val="22"/>
        </w:rPr>
        <w:t> </w:t>
      </w:r>
      <w:r>
        <w:rPr>
          <w:sz w:val="22"/>
        </w:rPr>
        <w:t>Therapy</w:t>
      </w:r>
      <w:r>
        <w:rPr>
          <w:spacing w:val="-7"/>
          <w:sz w:val="22"/>
        </w:rPr>
        <w:t> </w:t>
      </w:r>
      <w:r>
        <w:rPr>
          <w:sz w:val="22"/>
        </w:rPr>
        <w:t>and</w:t>
      </w:r>
      <w:r>
        <w:rPr>
          <w:spacing w:val="-6"/>
          <w:sz w:val="22"/>
        </w:rPr>
        <w:t> </w:t>
      </w:r>
      <w:r>
        <w:rPr>
          <w:sz w:val="22"/>
        </w:rPr>
        <w:t>the</w:t>
      </w:r>
      <w:r>
        <w:rPr>
          <w:spacing w:val="-7"/>
          <w:sz w:val="22"/>
        </w:rPr>
        <w:t> </w:t>
      </w:r>
      <w:r>
        <w:rPr>
          <w:sz w:val="22"/>
        </w:rPr>
        <w:t>Emotional</w:t>
      </w:r>
      <w:r>
        <w:rPr>
          <w:spacing w:val="-7"/>
          <w:sz w:val="22"/>
        </w:rPr>
        <w:t> </w:t>
      </w:r>
      <w:r>
        <w:rPr>
          <w:sz w:val="22"/>
        </w:rPr>
        <w:t>Disorders.</w:t>
      </w:r>
      <w:r>
        <w:rPr>
          <w:spacing w:val="-6"/>
          <w:sz w:val="22"/>
        </w:rPr>
        <w:t> </w:t>
      </w:r>
      <w:r>
        <w:rPr>
          <w:spacing w:val="-2"/>
          <w:sz w:val="22"/>
        </w:rPr>
        <w:t>Plume.</w:t>
      </w:r>
    </w:p>
    <w:p>
      <w:pPr>
        <w:pStyle w:val="ListParagraph"/>
        <w:numPr>
          <w:ilvl w:val="0"/>
          <w:numId w:val="34"/>
        </w:numPr>
        <w:tabs>
          <w:tab w:pos="821" w:val="left" w:leader="none"/>
          <w:tab w:pos="823" w:val="left" w:leader="none"/>
        </w:tabs>
        <w:spacing w:line="230" w:lineRule="auto" w:before="2" w:after="0"/>
        <w:ind w:left="823" w:right="549" w:hanging="341"/>
        <w:jc w:val="both"/>
        <w:rPr>
          <w:sz w:val="22"/>
        </w:rPr>
      </w:pPr>
      <w:r>
        <w:rPr>
          <w:sz w:val="22"/>
        </w:rPr>
        <w:t>Beck, J. S. &amp; Beck, A. T. (2011). Cognitive Behavior Therapy: Basics and Beyond. New York: Guilford Press.</w:t>
      </w:r>
    </w:p>
    <w:p>
      <w:pPr>
        <w:pStyle w:val="ListParagraph"/>
        <w:numPr>
          <w:ilvl w:val="0"/>
          <w:numId w:val="34"/>
        </w:numPr>
        <w:tabs>
          <w:tab w:pos="822" w:val="left" w:leader="none"/>
        </w:tabs>
        <w:spacing w:line="249" w:lineRule="exact" w:before="0" w:after="0"/>
        <w:ind w:left="822" w:right="0" w:hanging="339"/>
        <w:jc w:val="both"/>
        <w:rPr>
          <w:sz w:val="22"/>
        </w:rPr>
      </w:pPr>
      <w:r>
        <w:rPr>
          <w:sz w:val="22"/>
        </w:rPr>
        <w:t>Befring,</w:t>
      </w:r>
      <w:r>
        <w:rPr>
          <w:spacing w:val="-8"/>
          <w:sz w:val="22"/>
        </w:rPr>
        <w:t> </w:t>
      </w:r>
      <w:r>
        <w:rPr>
          <w:sz w:val="22"/>
        </w:rPr>
        <w:t>E.</w:t>
      </w:r>
      <w:r>
        <w:rPr>
          <w:spacing w:val="-6"/>
          <w:sz w:val="22"/>
        </w:rPr>
        <w:t> </w:t>
      </w:r>
      <w:r>
        <w:rPr>
          <w:sz w:val="22"/>
        </w:rPr>
        <w:t>(2007).</w:t>
      </w:r>
      <w:r>
        <w:rPr>
          <w:spacing w:val="-5"/>
          <w:sz w:val="22"/>
        </w:rPr>
        <w:t> </w:t>
      </w:r>
      <w:r>
        <w:rPr>
          <w:sz w:val="22"/>
        </w:rPr>
        <w:t>Forskningsmetode</w:t>
      </w:r>
      <w:r>
        <w:rPr>
          <w:spacing w:val="-6"/>
          <w:sz w:val="22"/>
        </w:rPr>
        <w:t> </w:t>
      </w:r>
      <w:r>
        <w:rPr>
          <w:sz w:val="22"/>
        </w:rPr>
        <w:t>med</w:t>
      </w:r>
      <w:r>
        <w:rPr>
          <w:spacing w:val="-6"/>
          <w:sz w:val="22"/>
        </w:rPr>
        <w:t> </w:t>
      </w:r>
      <w:r>
        <w:rPr>
          <w:sz w:val="22"/>
        </w:rPr>
        <w:t>etikk</w:t>
      </w:r>
      <w:r>
        <w:rPr>
          <w:spacing w:val="-5"/>
          <w:sz w:val="22"/>
        </w:rPr>
        <w:t> </w:t>
      </w:r>
      <w:r>
        <w:rPr>
          <w:sz w:val="22"/>
        </w:rPr>
        <w:t>og</w:t>
      </w:r>
      <w:r>
        <w:rPr>
          <w:spacing w:val="-6"/>
          <w:sz w:val="22"/>
        </w:rPr>
        <w:t> </w:t>
      </w:r>
      <w:r>
        <w:rPr>
          <w:sz w:val="22"/>
        </w:rPr>
        <w:t>statistikk.</w:t>
      </w:r>
      <w:r>
        <w:rPr>
          <w:spacing w:val="-6"/>
          <w:sz w:val="22"/>
        </w:rPr>
        <w:t> </w:t>
      </w:r>
      <w:r>
        <w:rPr>
          <w:sz w:val="22"/>
        </w:rPr>
        <w:t>Oslo:</w:t>
      </w:r>
      <w:r>
        <w:rPr>
          <w:spacing w:val="-5"/>
          <w:sz w:val="22"/>
        </w:rPr>
        <w:t> </w:t>
      </w:r>
      <w:r>
        <w:rPr>
          <w:spacing w:val="-2"/>
          <w:sz w:val="22"/>
        </w:rPr>
        <w:t>Samlaget.</w:t>
      </w:r>
    </w:p>
    <w:p>
      <w:pPr>
        <w:pStyle w:val="ListParagraph"/>
        <w:numPr>
          <w:ilvl w:val="0"/>
          <w:numId w:val="34"/>
        </w:numPr>
        <w:tabs>
          <w:tab w:pos="821" w:val="left" w:leader="none"/>
          <w:tab w:pos="823" w:val="left" w:leader="none"/>
        </w:tabs>
        <w:spacing w:line="230" w:lineRule="auto" w:before="3" w:after="0"/>
        <w:ind w:left="823" w:right="548" w:hanging="341"/>
        <w:jc w:val="both"/>
        <w:rPr>
          <w:sz w:val="22"/>
        </w:rPr>
      </w:pPr>
      <w:r>
        <w:rPr>
          <w:spacing w:val="-2"/>
          <w:sz w:val="22"/>
        </w:rPr>
        <w:t>Berg,</w:t>
      </w:r>
      <w:r>
        <w:rPr>
          <w:spacing w:val="-7"/>
          <w:sz w:val="22"/>
        </w:rPr>
        <w:t> </w:t>
      </w:r>
      <w:r>
        <w:rPr>
          <w:spacing w:val="-2"/>
          <w:sz w:val="22"/>
        </w:rPr>
        <w:t>I.</w:t>
      </w:r>
      <w:r>
        <w:rPr>
          <w:spacing w:val="-7"/>
          <w:sz w:val="22"/>
        </w:rPr>
        <w:t> </w:t>
      </w:r>
      <w:r>
        <w:rPr>
          <w:spacing w:val="-2"/>
          <w:sz w:val="22"/>
        </w:rPr>
        <w:t>K.</w:t>
      </w:r>
      <w:r>
        <w:rPr>
          <w:spacing w:val="-7"/>
          <w:sz w:val="22"/>
        </w:rPr>
        <w:t> </w:t>
      </w:r>
      <w:r>
        <w:rPr>
          <w:spacing w:val="-2"/>
          <w:sz w:val="22"/>
        </w:rPr>
        <w:t>&amp;</w:t>
      </w:r>
      <w:r>
        <w:rPr>
          <w:spacing w:val="-7"/>
          <w:sz w:val="22"/>
        </w:rPr>
        <w:t> </w:t>
      </w:r>
      <w:r>
        <w:rPr>
          <w:spacing w:val="-2"/>
          <w:sz w:val="22"/>
        </w:rPr>
        <w:t>Miller,</w:t>
      </w:r>
      <w:r>
        <w:rPr>
          <w:spacing w:val="-7"/>
          <w:sz w:val="22"/>
        </w:rPr>
        <w:t> </w:t>
      </w:r>
      <w:r>
        <w:rPr>
          <w:spacing w:val="-2"/>
          <w:sz w:val="22"/>
        </w:rPr>
        <w:t>S.</w:t>
      </w:r>
      <w:r>
        <w:rPr>
          <w:spacing w:val="-7"/>
          <w:sz w:val="22"/>
        </w:rPr>
        <w:t> </w:t>
      </w:r>
      <w:r>
        <w:rPr>
          <w:spacing w:val="-2"/>
          <w:sz w:val="22"/>
        </w:rPr>
        <w:t>D.</w:t>
      </w:r>
      <w:r>
        <w:rPr>
          <w:spacing w:val="-7"/>
          <w:sz w:val="22"/>
        </w:rPr>
        <w:t> </w:t>
      </w:r>
      <w:r>
        <w:rPr>
          <w:spacing w:val="-2"/>
          <w:sz w:val="22"/>
        </w:rPr>
        <w:t>(1992).</w:t>
      </w:r>
      <w:r>
        <w:rPr>
          <w:spacing w:val="-7"/>
          <w:sz w:val="22"/>
        </w:rPr>
        <w:t> </w:t>
      </w:r>
      <w:r>
        <w:rPr>
          <w:spacing w:val="-2"/>
          <w:sz w:val="22"/>
        </w:rPr>
        <w:t>Working</w:t>
      </w:r>
      <w:r>
        <w:rPr>
          <w:spacing w:val="-7"/>
          <w:sz w:val="22"/>
        </w:rPr>
        <w:t> </w:t>
      </w:r>
      <w:r>
        <w:rPr>
          <w:spacing w:val="-2"/>
          <w:sz w:val="22"/>
        </w:rPr>
        <w:t>with</w:t>
      </w:r>
      <w:r>
        <w:rPr>
          <w:spacing w:val="-7"/>
          <w:sz w:val="22"/>
        </w:rPr>
        <w:t> </w:t>
      </w:r>
      <w:r>
        <w:rPr>
          <w:spacing w:val="-2"/>
          <w:sz w:val="22"/>
        </w:rPr>
        <w:t>the</w:t>
      </w:r>
      <w:r>
        <w:rPr>
          <w:spacing w:val="-7"/>
          <w:sz w:val="22"/>
        </w:rPr>
        <w:t> </w:t>
      </w:r>
      <w:r>
        <w:rPr>
          <w:spacing w:val="-2"/>
          <w:sz w:val="22"/>
        </w:rPr>
        <w:t>Problem</w:t>
      </w:r>
      <w:r>
        <w:rPr>
          <w:spacing w:val="-7"/>
          <w:sz w:val="22"/>
        </w:rPr>
        <w:t> </w:t>
      </w:r>
      <w:r>
        <w:rPr>
          <w:spacing w:val="-2"/>
          <w:sz w:val="22"/>
        </w:rPr>
        <w:t>Drinker:</w:t>
      </w:r>
      <w:r>
        <w:rPr>
          <w:spacing w:val="-7"/>
          <w:sz w:val="22"/>
        </w:rPr>
        <w:t> </w:t>
      </w:r>
      <w:r>
        <w:rPr>
          <w:spacing w:val="-2"/>
          <w:sz w:val="22"/>
        </w:rPr>
        <w:t>A</w:t>
      </w:r>
      <w:r>
        <w:rPr>
          <w:spacing w:val="-7"/>
          <w:sz w:val="22"/>
        </w:rPr>
        <w:t> </w:t>
      </w:r>
      <w:r>
        <w:rPr>
          <w:spacing w:val="-2"/>
          <w:sz w:val="22"/>
        </w:rPr>
        <w:t>Soluti- </w:t>
      </w:r>
      <w:r>
        <w:rPr>
          <w:sz w:val="22"/>
        </w:rPr>
        <w:t>on-Focused Approach (1. Utg. ). W. W. Norton &amp; Company.</w:t>
      </w:r>
    </w:p>
    <w:p>
      <w:pPr>
        <w:pStyle w:val="ListParagraph"/>
        <w:numPr>
          <w:ilvl w:val="0"/>
          <w:numId w:val="34"/>
        </w:numPr>
        <w:tabs>
          <w:tab w:pos="821" w:val="left" w:leader="none"/>
          <w:tab w:pos="823" w:val="left" w:leader="none"/>
        </w:tabs>
        <w:spacing w:line="230" w:lineRule="auto" w:before="0" w:after="0"/>
        <w:ind w:left="823" w:right="549" w:hanging="341"/>
        <w:jc w:val="both"/>
        <w:rPr>
          <w:sz w:val="22"/>
        </w:rPr>
      </w:pPr>
      <w:r>
        <w:rPr>
          <w:sz w:val="22"/>
        </w:rPr>
        <w:t>Berge,</w:t>
      </w:r>
      <w:r>
        <w:rPr>
          <w:spacing w:val="-12"/>
          <w:sz w:val="22"/>
        </w:rPr>
        <w:t> </w:t>
      </w:r>
      <w:r>
        <w:rPr>
          <w:sz w:val="22"/>
        </w:rPr>
        <w:t>T.</w:t>
      </w:r>
      <w:r>
        <w:rPr>
          <w:spacing w:val="-12"/>
          <w:sz w:val="22"/>
        </w:rPr>
        <w:t> </w:t>
      </w:r>
      <w:r>
        <w:rPr>
          <w:sz w:val="22"/>
        </w:rPr>
        <w:t>&amp;</w:t>
      </w:r>
      <w:r>
        <w:rPr>
          <w:spacing w:val="-12"/>
          <w:sz w:val="22"/>
        </w:rPr>
        <w:t> </w:t>
      </w:r>
      <w:r>
        <w:rPr>
          <w:sz w:val="22"/>
        </w:rPr>
        <w:t>Repål,</w:t>
      </w:r>
      <w:r>
        <w:rPr>
          <w:spacing w:val="-12"/>
          <w:sz w:val="22"/>
        </w:rPr>
        <w:t> </w:t>
      </w:r>
      <w:r>
        <w:rPr>
          <w:sz w:val="22"/>
        </w:rPr>
        <w:t>A.</w:t>
      </w:r>
      <w:r>
        <w:rPr>
          <w:spacing w:val="-12"/>
          <w:sz w:val="22"/>
        </w:rPr>
        <w:t> </w:t>
      </w:r>
      <w:r>
        <w:rPr>
          <w:sz w:val="22"/>
        </w:rPr>
        <w:t>(2008).</w:t>
      </w:r>
      <w:r>
        <w:rPr>
          <w:spacing w:val="-12"/>
          <w:sz w:val="22"/>
        </w:rPr>
        <w:t> </w:t>
      </w:r>
      <w:r>
        <w:rPr>
          <w:sz w:val="22"/>
        </w:rPr>
        <w:t>Håndbok</w:t>
      </w:r>
      <w:r>
        <w:rPr>
          <w:spacing w:val="-12"/>
          <w:sz w:val="22"/>
        </w:rPr>
        <w:t> </w:t>
      </w:r>
      <w:r>
        <w:rPr>
          <w:sz w:val="22"/>
        </w:rPr>
        <w:t>i</w:t>
      </w:r>
      <w:r>
        <w:rPr>
          <w:spacing w:val="-12"/>
          <w:sz w:val="22"/>
        </w:rPr>
        <w:t> </w:t>
      </w:r>
      <w:r>
        <w:rPr>
          <w:sz w:val="22"/>
        </w:rPr>
        <w:t>kognitiv</w:t>
      </w:r>
      <w:r>
        <w:rPr>
          <w:spacing w:val="-12"/>
          <w:sz w:val="22"/>
        </w:rPr>
        <w:t> </w:t>
      </w:r>
      <w:r>
        <w:rPr>
          <w:sz w:val="22"/>
        </w:rPr>
        <w:t>terapi.</w:t>
      </w:r>
      <w:r>
        <w:rPr>
          <w:spacing w:val="-12"/>
          <w:sz w:val="22"/>
        </w:rPr>
        <w:t> </w:t>
      </w:r>
      <w:r>
        <w:rPr>
          <w:sz w:val="22"/>
        </w:rPr>
        <w:t>Oslo:</w:t>
      </w:r>
      <w:r>
        <w:rPr>
          <w:spacing w:val="-12"/>
          <w:sz w:val="22"/>
        </w:rPr>
        <w:t> </w:t>
      </w:r>
      <w:r>
        <w:rPr>
          <w:sz w:val="22"/>
        </w:rPr>
        <w:t>Gyldendal</w:t>
      </w:r>
      <w:r>
        <w:rPr>
          <w:spacing w:val="-12"/>
          <w:sz w:val="22"/>
        </w:rPr>
        <w:t> </w:t>
      </w:r>
      <w:r>
        <w:rPr>
          <w:sz w:val="22"/>
        </w:rPr>
        <w:t>Aka- </w:t>
      </w:r>
      <w:r>
        <w:rPr>
          <w:spacing w:val="-2"/>
          <w:sz w:val="22"/>
        </w:rPr>
        <w:t>demisk.</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Berge, T. &amp; Repål, A. (2010). Den indre samtalen: lær deg kognitiv terapi. Oslo: Gyldendal Akademisk.</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Bergin, A. E. &amp; Garfield, S. L. E. (1994, 2021). Handbook of psychotherapy and behavior change (7. Utg. ). John Wiley &amp; Sons.</w:t>
      </w:r>
    </w:p>
    <w:p>
      <w:pPr>
        <w:pStyle w:val="ListParagraph"/>
        <w:numPr>
          <w:ilvl w:val="0"/>
          <w:numId w:val="34"/>
        </w:numPr>
        <w:tabs>
          <w:tab w:pos="821" w:val="left" w:leader="none"/>
          <w:tab w:pos="823" w:val="left" w:leader="none"/>
        </w:tabs>
        <w:spacing w:line="230" w:lineRule="auto" w:before="0" w:after="0"/>
        <w:ind w:left="823" w:right="549" w:hanging="341"/>
        <w:jc w:val="both"/>
        <w:rPr>
          <w:sz w:val="22"/>
        </w:rPr>
      </w:pPr>
      <w:r>
        <w:rPr>
          <w:sz w:val="22"/>
        </w:rPr>
        <w:t>Birk Sørensen, J. (2002). Marte Meo metodens teori og praksis. Århus: Aca- </w:t>
      </w:r>
      <w:r>
        <w:rPr>
          <w:spacing w:val="-2"/>
          <w:sz w:val="22"/>
        </w:rPr>
        <w:t>demica.</w:t>
      </w:r>
    </w:p>
    <w:p>
      <w:pPr>
        <w:pStyle w:val="ListParagraph"/>
        <w:numPr>
          <w:ilvl w:val="0"/>
          <w:numId w:val="34"/>
        </w:numPr>
        <w:tabs>
          <w:tab w:pos="821" w:val="left" w:leader="none"/>
          <w:tab w:pos="823" w:val="left" w:leader="none"/>
        </w:tabs>
        <w:spacing w:line="230" w:lineRule="auto" w:before="0" w:after="0"/>
        <w:ind w:left="823" w:right="547" w:hanging="341"/>
        <w:jc w:val="both"/>
        <w:rPr>
          <w:sz w:val="22"/>
        </w:rPr>
      </w:pPr>
      <w:r>
        <w:rPr>
          <w:sz w:val="22"/>
        </w:rPr>
        <w:t>Bohart, A. C. &amp; Tallman, K. (1999). How Clients Make Therapy Work: The Process</w:t>
      </w:r>
      <w:r>
        <w:rPr>
          <w:spacing w:val="-9"/>
          <w:sz w:val="22"/>
        </w:rPr>
        <w:t> </w:t>
      </w:r>
      <w:r>
        <w:rPr>
          <w:sz w:val="22"/>
        </w:rPr>
        <w:t>of</w:t>
      </w:r>
      <w:r>
        <w:rPr>
          <w:spacing w:val="-9"/>
          <w:sz w:val="22"/>
        </w:rPr>
        <w:t> </w:t>
      </w:r>
      <w:r>
        <w:rPr>
          <w:sz w:val="22"/>
        </w:rPr>
        <w:t>Active</w:t>
      </w:r>
      <w:r>
        <w:rPr>
          <w:spacing w:val="-9"/>
          <w:sz w:val="22"/>
        </w:rPr>
        <w:t> </w:t>
      </w:r>
      <w:r>
        <w:rPr>
          <w:sz w:val="22"/>
        </w:rPr>
        <w:t>Self-Healing</w:t>
      </w:r>
      <w:r>
        <w:rPr>
          <w:spacing w:val="-9"/>
          <w:sz w:val="22"/>
        </w:rPr>
        <w:t> </w:t>
      </w:r>
      <w:r>
        <w:rPr>
          <w:sz w:val="22"/>
        </w:rPr>
        <w:t>(1.</w:t>
      </w:r>
      <w:r>
        <w:rPr>
          <w:spacing w:val="-9"/>
          <w:sz w:val="22"/>
        </w:rPr>
        <w:t> </w:t>
      </w:r>
      <w:r>
        <w:rPr>
          <w:sz w:val="22"/>
        </w:rPr>
        <w:t>Utg.</w:t>
      </w:r>
      <w:r>
        <w:rPr>
          <w:spacing w:val="-9"/>
          <w:sz w:val="22"/>
        </w:rPr>
        <w:t> </w:t>
      </w:r>
      <w:r>
        <w:rPr>
          <w:sz w:val="22"/>
        </w:rPr>
        <w:t>).</w:t>
      </w:r>
      <w:r>
        <w:rPr>
          <w:spacing w:val="-9"/>
          <w:sz w:val="22"/>
        </w:rPr>
        <w:t> </w:t>
      </w:r>
      <w:r>
        <w:rPr>
          <w:sz w:val="22"/>
        </w:rPr>
        <w:t>American</w:t>
      </w:r>
      <w:r>
        <w:rPr>
          <w:spacing w:val="-9"/>
          <w:sz w:val="22"/>
        </w:rPr>
        <w:t> </w:t>
      </w:r>
      <w:r>
        <w:rPr>
          <w:sz w:val="22"/>
        </w:rPr>
        <w:t>Psychological</w:t>
      </w:r>
      <w:r>
        <w:rPr>
          <w:spacing w:val="-9"/>
          <w:sz w:val="22"/>
        </w:rPr>
        <w:t> </w:t>
      </w:r>
      <w:r>
        <w:rPr>
          <w:sz w:val="22"/>
        </w:rPr>
        <w:t>Association </w:t>
      </w:r>
      <w:r>
        <w:rPr>
          <w:spacing w:val="-2"/>
          <w:sz w:val="22"/>
        </w:rPr>
        <w:t>(APA).</w:t>
      </w:r>
    </w:p>
    <w:p>
      <w:pPr>
        <w:pStyle w:val="ListParagraph"/>
        <w:numPr>
          <w:ilvl w:val="0"/>
          <w:numId w:val="34"/>
        </w:numPr>
        <w:tabs>
          <w:tab w:pos="823" w:val="left" w:leader="none"/>
        </w:tabs>
        <w:spacing w:line="230" w:lineRule="auto" w:before="0" w:after="0"/>
        <w:ind w:left="823" w:right="549" w:hanging="341"/>
        <w:jc w:val="left"/>
        <w:rPr>
          <w:sz w:val="22"/>
        </w:rPr>
      </w:pPr>
      <w:r>
        <w:rPr>
          <w:spacing w:val="-2"/>
          <w:sz w:val="22"/>
        </w:rPr>
        <w:t>Boscolo,</w:t>
      </w:r>
      <w:r>
        <w:rPr>
          <w:spacing w:val="-6"/>
          <w:sz w:val="22"/>
        </w:rPr>
        <w:t> </w:t>
      </w:r>
      <w:r>
        <w:rPr>
          <w:spacing w:val="-2"/>
          <w:sz w:val="22"/>
        </w:rPr>
        <w:t>L.,</w:t>
      </w:r>
      <w:r>
        <w:rPr>
          <w:spacing w:val="-6"/>
          <w:sz w:val="22"/>
        </w:rPr>
        <w:t> </w:t>
      </w:r>
      <w:r>
        <w:rPr>
          <w:spacing w:val="-2"/>
          <w:sz w:val="22"/>
        </w:rPr>
        <w:t>Cecchin,</w:t>
      </w:r>
      <w:r>
        <w:rPr>
          <w:spacing w:val="-6"/>
          <w:sz w:val="22"/>
        </w:rPr>
        <w:t> </w:t>
      </w:r>
      <w:r>
        <w:rPr>
          <w:spacing w:val="-2"/>
          <w:sz w:val="22"/>
        </w:rPr>
        <w:t>G.,</w:t>
      </w:r>
      <w:r>
        <w:rPr>
          <w:spacing w:val="-6"/>
          <w:sz w:val="22"/>
        </w:rPr>
        <w:t> </w:t>
      </w:r>
      <w:r>
        <w:rPr>
          <w:spacing w:val="-2"/>
          <w:sz w:val="22"/>
        </w:rPr>
        <w:t>Hoffman,</w:t>
      </w:r>
      <w:r>
        <w:rPr>
          <w:spacing w:val="-6"/>
          <w:sz w:val="22"/>
        </w:rPr>
        <w:t> </w:t>
      </w:r>
      <w:r>
        <w:rPr>
          <w:spacing w:val="-2"/>
          <w:sz w:val="22"/>
        </w:rPr>
        <w:t>L.</w:t>
      </w:r>
      <w:r>
        <w:rPr>
          <w:spacing w:val="-6"/>
          <w:sz w:val="22"/>
        </w:rPr>
        <w:t> </w:t>
      </w:r>
      <w:r>
        <w:rPr>
          <w:spacing w:val="-2"/>
          <w:sz w:val="22"/>
        </w:rPr>
        <w:t>&amp;</w:t>
      </w:r>
      <w:r>
        <w:rPr>
          <w:spacing w:val="-6"/>
          <w:sz w:val="22"/>
        </w:rPr>
        <w:t> </w:t>
      </w:r>
      <w:r>
        <w:rPr>
          <w:spacing w:val="-2"/>
          <w:sz w:val="22"/>
        </w:rPr>
        <w:t>Penn,</w:t>
      </w:r>
      <w:r>
        <w:rPr>
          <w:spacing w:val="-6"/>
          <w:sz w:val="22"/>
        </w:rPr>
        <w:t> </w:t>
      </w:r>
      <w:r>
        <w:rPr>
          <w:spacing w:val="-2"/>
          <w:sz w:val="22"/>
        </w:rPr>
        <w:t>P.</w:t>
      </w:r>
      <w:r>
        <w:rPr>
          <w:spacing w:val="-6"/>
          <w:sz w:val="22"/>
        </w:rPr>
        <w:t> </w:t>
      </w:r>
      <w:r>
        <w:rPr>
          <w:spacing w:val="-2"/>
          <w:sz w:val="22"/>
        </w:rPr>
        <w:t>(1987).</w:t>
      </w:r>
      <w:r>
        <w:rPr>
          <w:spacing w:val="-6"/>
          <w:sz w:val="22"/>
        </w:rPr>
        <w:t> </w:t>
      </w:r>
      <w:r>
        <w:rPr>
          <w:spacing w:val="-2"/>
          <w:sz w:val="22"/>
        </w:rPr>
        <w:t>Milan</w:t>
      </w:r>
      <w:r>
        <w:rPr>
          <w:spacing w:val="-6"/>
          <w:sz w:val="22"/>
        </w:rPr>
        <w:t> </w:t>
      </w:r>
      <w:r>
        <w:rPr>
          <w:spacing w:val="-2"/>
          <w:sz w:val="22"/>
        </w:rPr>
        <w:t>Systemic</w:t>
      </w:r>
      <w:r>
        <w:rPr>
          <w:spacing w:val="-6"/>
          <w:sz w:val="22"/>
        </w:rPr>
        <w:t> </w:t>
      </w:r>
      <w:r>
        <w:rPr>
          <w:spacing w:val="-2"/>
          <w:sz w:val="22"/>
        </w:rPr>
        <w:t>Fami- </w:t>
      </w:r>
      <w:r>
        <w:rPr>
          <w:sz w:val="22"/>
        </w:rPr>
        <w:t>ly Therapy: Conversations in Theory and Practice. Basic Books.</w:t>
      </w:r>
    </w:p>
    <w:p>
      <w:pPr>
        <w:pStyle w:val="ListParagraph"/>
        <w:numPr>
          <w:ilvl w:val="0"/>
          <w:numId w:val="34"/>
        </w:numPr>
        <w:tabs>
          <w:tab w:pos="823" w:val="left" w:leader="none"/>
        </w:tabs>
        <w:spacing w:line="230" w:lineRule="auto" w:before="0" w:after="0"/>
        <w:ind w:left="823" w:right="547" w:hanging="341"/>
        <w:jc w:val="left"/>
        <w:rPr>
          <w:sz w:val="22"/>
        </w:rPr>
      </w:pPr>
      <w:r>
        <w:rPr>
          <w:sz w:val="22"/>
        </w:rPr>
        <w:t>Brown, J. D. (2005). Characteristics of sound qualitative research. Hentet 19. Juli fra http: //jalt. Org/test/bro_22. Htm</w:t>
      </w:r>
    </w:p>
    <w:p>
      <w:pPr>
        <w:pStyle w:val="ListParagraph"/>
        <w:numPr>
          <w:ilvl w:val="0"/>
          <w:numId w:val="34"/>
        </w:numPr>
        <w:tabs>
          <w:tab w:pos="823" w:val="left" w:leader="none"/>
        </w:tabs>
        <w:spacing w:line="230" w:lineRule="auto" w:before="0" w:after="0"/>
        <w:ind w:left="823" w:right="549" w:hanging="341"/>
        <w:jc w:val="left"/>
        <w:rPr>
          <w:sz w:val="22"/>
        </w:rPr>
      </w:pPr>
      <w:r>
        <w:rPr>
          <w:sz w:val="22"/>
        </w:rPr>
        <w:t>Brown,</w:t>
      </w:r>
      <w:r>
        <w:rPr>
          <w:spacing w:val="-10"/>
          <w:sz w:val="22"/>
        </w:rPr>
        <w:t> </w:t>
      </w:r>
      <w:r>
        <w:rPr>
          <w:sz w:val="22"/>
        </w:rPr>
        <w:t>S.</w:t>
      </w:r>
      <w:r>
        <w:rPr>
          <w:spacing w:val="-10"/>
          <w:sz w:val="22"/>
        </w:rPr>
        <w:t> </w:t>
      </w:r>
      <w:r>
        <w:rPr>
          <w:sz w:val="22"/>
        </w:rPr>
        <w:t>D</w:t>
      </w:r>
      <w:r>
        <w:rPr>
          <w:spacing w:val="-10"/>
          <w:sz w:val="22"/>
        </w:rPr>
        <w:t> </w:t>
      </w:r>
      <w:r>
        <w:rPr>
          <w:sz w:val="22"/>
        </w:rPr>
        <w:t>&amp;</w:t>
      </w:r>
      <w:r>
        <w:rPr>
          <w:spacing w:val="-10"/>
          <w:sz w:val="22"/>
        </w:rPr>
        <w:t> </w:t>
      </w:r>
      <w:r>
        <w:rPr>
          <w:sz w:val="22"/>
        </w:rPr>
        <w:t>Lent,</w:t>
      </w:r>
      <w:r>
        <w:rPr>
          <w:spacing w:val="-10"/>
          <w:sz w:val="22"/>
        </w:rPr>
        <w:t> </w:t>
      </w:r>
      <w:r>
        <w:rPr>
          <w:sz w:val="22"/>
        </w:rPr>
        <w:t>R.</w:t>
      </w:r>
      <w:r>
        <w:rPr>
          <w:spacing w:val="-10"/>
          <w:sz w:val="22"/>
        </w:rPr>
        <w:t> </w:t>
      </w:r>
      <w:r>
        <w:rPr>
          <w:sz w:val="22"/>
        </w:rPr>
        <w:t>W.</w:t>
      </w:r>
      <w:r>
        <w:rPr>
          <w:spacing w:val="-10"/>
          <w:sz w:val="22"/>
        </w:rPr>
        <w:t> </w:t>
      </w:r>
      <w:r>
        <w:rPr>
          <w:sz w:val="22"/>
        </w:rPr>
        <w:t>(2008).</w:t>
      </w:r>
      <w:r>
        <w:rPr>
          <w:spacing w:val="-10"/>
          <w:sz w:val="22"/>
        </w:rPr>
        <w:t> </w:t>
      </w:r>
      <w:r>
        <w:rPr>
          <w:sz w:val="22"/>
        </w:rPr>
        <w:t>Handbook</w:t>
      </w:r>
      <w:r>
        <w:rPr>
          <w:spacing w:val="-10"/>
          <w:sz w:val="22"/>
        </w:rPr>
        <w:t> </w:t>
      </w:r>
      <w:r>
        <w:rPr>
          <w:sz w:val="22"/>
        </w:rPr>
        <w:t>of</w:t>
      </w:r>
      <w:r>
        <w:rPr>
          <w:spacing w:val="-10"/>
          <w:sz w:val="22"/>
        </w:rPr>
        <w:t> </w:t>
      </w:r>
      <w:r>
        <w:rPr>
          <w:sz w:val="22"/>
        </w:rPr>
        <w:t>Counseling</w:t>
      </w:r>
      <w:r>
        <w:rPr>
          <w:spacing w:val="-10"/>
          <w:sz w:val="22"/>
        </w:rPr>
        <w:t> </w:t>
      </w:r>
      <w:r>
        <w:rPr>
          <w:sz w:val="22"/>
        </w:rPr>
        <w:t>Psychology.</w:t>
      </w:r>
      <w:r>
        <w:rPr>
          <w:spacing w:val="-10"/>
          <w:sz w:val="22"/>
        </w:rPr>
        <w:t> </w:t>
      </w:r>
      <w:r>
        <w:rPr>
          <w:sz w:val="22"/>
        </w:rPr>
        <w:t>John Wiley &amp; Sons.</w:t>
      </w:r>
    </w:p>
    <w:p>
      <w:pPr>
        <w:pStyle w:val="ListParagraph"/>
        <w:numPr>
          <w:ilvl w:val="0"/>
          <w:numId w:val="34"/>
        </w:numPr>
        <w:tabs>
          <w:tab w:pos="823" w:val="left" w:leader="none"/>
        </w:tabs>
        <w:spacing w:line="249" w:lineRule="exact" w:before="0" w:after="0"/>
        <w:ind w:left="823" w:right="0" w:hanging="340"/>
        <w:jc w:val="left"/>
        <w:rPr>
          <w:sz w:val="22"/>
        </w:rPr>
      </w:pPr>
      <w:r>
        <w:rPr>
          <w:sz w:val="22"/>
        </w:rPr>
        <w:t>Buber,</w:t>
      </w:r>
      <w:r>
        <w:rPr>
          <w:spacing w:val="-7"/>
          <w:sz w:val="22"/>
        </w:rPr>
        <w:t> </w:t>
      </w:r>
      <w:r>
        <w:rPr>
          <w:sz w:val="22"/>
        </w:rPr>
        <w:t>M.</w:t>
      </w:r>
      <w:r>
        <w:rPr>
          <w:spacing w:val="-4"/>
          <w:sz w:val="22"/>
        </w:rPr>
        <w:t> </w:t>
      </w:r>
      <w:r>
        <w:rPr>
          <w:sz w:val="22"/>
        </w:rPr>
        <w:t>(1992).</w:t>
      </w:r>
      <w:r>
        <w:rPr>
          <w:spacing w:val="-4"/>
          <w:sz w:val="22"/>
        </w:rPr>
        <w:t> </w:t>
      </w:r>
      <w:r>
        <w:rPr>
          <w:sz w:val="22"/>
        </w:rPr>
        <w:t>Jeg</w:t>
      </w:r>
      <w:r>
        <w:rPr>
          <w:spacing w:val="-4"/>
          <w:sz w:val="22"/>
        </w:rPr>
        <w:t> </w:t>
      </w:r>
      <w:r>
        <w:rPr>
          <w:sz w:val="22"/>
        </w:rPr>
        <w:t>og</w:t>
      </w:r>
      <w:r>
        <w:rPr>
          <w:spacing w:val="-4"/>
          <w:sz w:val="22"/>
        </w:rPr>
        <w:t> </w:t>
      </w:r>
      <w:r>
        <w:rPr>
          <w:sz w:val="22"/>
        </w:rPr>
        <w:t>du.</w:t>
      </w:r>
      <w:r>
        <w:rPr>
          <w:spacing w:val="-4"/>
          <w:sz w:val="22"/>
        </w:rPr>
        <w:t> </w:t>
      </w:r>
      <w:r>
        <w:rPr>
          <w:sz w:val="22"/>
        </w:rPr>
        <w:t>Oslo:</w:t>
      </w:r>
      <w:r>
        <w:rPr>
          <w:spacing w:val="-4"/>
          <w:sz w:val="22"/>
        </w:rPr>
        <w:t> </w:t>
      </w:r>
      <w:r>
        <w:rPr>
          <w:spacing w:val="-2"/>
          <w:sz w:val="22"/>
        </w:rPr>
        <w:t>Cappelen.</w:t>
      </w:r>
    </w:p>
    <w:p>
      <w:pPr>
        <w:pStyle w:val="ListParagraph"/>
        <w:numPr>
          <w:ilvl w:val="0"/>
          <w:numId w:val="34"/>
        </w:numPr>
        <w:tabs>
          <w:tab w:pos="823" w:val="left" w:leader="none"/>
        </w:tabs>
        <w:spacing w:line="253" w:lineRule="exact" w:before="0" w:after="0"/>
        <w:ind w:left="823" w:right="0" w:hanging="340"/>
        <w:jc w:val="left"/>
        <w:rPr>
          <w:sz w:val="22"/>
        </w:rPr>
      </w:pPr>
      <w:r>
        <w:rPr>
          <w:sz w:val="22"/>
        </w:rPr>
        <w:t>Cade,</w:t>
      </w:r>
      <w:r>
        <w:rPr>
          <w:spacing w:val="-2"/>
          <w:sz w:val="22"/>
        </w:rPr>
        <w:t> </w:t>
      </w:r>
      <w:r>
        <w:rPr>
          <w:sz w:val="22"/>
        </w:rPr>
        <w:t>B.</w:t>
      </w:r>
      <w:r>
        <w:rPr>
          <w:spacing w:val="-2"/>
          <w:sz w:val="22"/>
        </w:rPr>
        <w:t> </w:t>
      </w:r>
      <w:r>
        <w:rPr>
          <w:sz w:val="22"/>
        </w:rPr>
        <w:t>&amp;</w:t>
      </w:r>
      <w:r>
        <w:rPr>
          <w:spacing w:val="-2"/>
          <w:sz w:val="22"/>
        </w:rPr>
        <w:t> </w:t>
      </w:r>
      <w:r>
        <w:rPr>
          <w:sz w:val="22"/>
        </w:rPr>
        <w:t>O’Hanlon,</w:t>
      </w:r>
      <w:r>
        <w:rPr>
          <w:spacing w:val="-1"/>
          <w:sz w:val="22"/>
        </w:rPr>
        <w:t> </w:t>
      </w:r>
      <w:r>
        <w:rPr>
          <w:sz w:val="22"/>
        </w:rPr>
        <w:t>B.</w:t>
      </w:r>
      <w:r>
        <w:rPr>
          <w:spacing w:val="-2"/>
          <w:sz w:val="22"/>
        </w:rPr>
        <w:t> </w:t>
      </w:r>
      <w:r>
        <w:rPr>
          <w:sz w:val="22"/>
        </w:rPr>
        <w:t>(1993).</w:t>
      </w:r>
      <w:r>
        <w:rPr>
          <w:spacing w:val="-2"/>
          <w:sz w:val="22"/>
        </w:rPr>
        <w:t> </w:t>
      </w:r>
      <w:r>
        <w:rPr>
          <w:sz w:val="22"/>
        </w:rPr>
        <w:t>A</w:t>
      </w:r>
      <w:r>
        <w:rPr>
          <w:spacing w:val="-1"/>
          <w:sz w:val="22"/>
        </w:rPr>
        <w:t> </w:t>
      </w:r>
      <w:r>
        <w:rPr>
          <w:sz w:val="22"/>
        </w:rPr>
        <w:t>Brief</w:t>
      </w:r>
      <w:r>
        <w:rPr>
          <w:spacing w:val="-2"/>
          <w:sz w:val="22"/>
        </w:rPr>
        <w:t> </w:t>
      </w:r>
      <w:r>
        <w:rPr>
          <w:sz w:val="22"/>
        </w:rPr>
        <w:t>Guide</w:t>
      </w:r>
      <w:r>
        <w:rPr>
          <w:spacing w:val="-2"/>
          <w:sz w:val="22"/>
        </w:rPr>
        <w:t> </w:t>
      </w:r>
      <w:r>
        <w:rPr>
          <w:sz w:val="22"/>
        </w:rPr>
        <w:t>to</w:t>
      </w:r>
      <w:r>
        <w:rPr>
          <w:spacing w:val="-2"/>
          <w:sz w:val="22"/>
        </w:rPr>
        <w:t> </w:t>
      </w:r>
      <w:r>
        <w:rPr>
          <w:sz w:val="22"/>
        </w:rPr>
        <w:t>Brief</w:t>
      </w:r>
      <w:r>
        <w:rPr>
          <w:spacing w:val="-1"/>
          <w:sz w:val="22"/>
        </w:rPr>
        <w:t> </w:t>
      </w:r>
      <w:r>
        <w:rPr>
          <w:sz w:val="22"/>
        </w:rPr>
        <w:t>Therapy</w:t>
      </w:r>
      <w:r>
        <w:rPr>
          <w:spacing w:val="-2"/>
          <w:sz w:val="22"/>
        </w:rPr>
        <w:t> </w:t>
      </w:r>
      <w:r>
        <w:rPr>
          <w:sz w:val="22"/>
        </w:rPr>
        <w:t>(1.</w:t>
      </w:r>
      <w:r>
        <w:rPr>
          <w:spacing w:val="-2"/>
          <w:sz w:val="22"/>
        </w:rPr>
        <w:t> </w:t>
      </w:r>
      <w:r>
        <w:rPr>
          <w:sz w:val="22"/>
        </w:rPr>
        <w:t>Utg.</w:t>
      </w:r>
      <w:r>
        <w:rPr>
          <w:spacing w:val="-2"/>
          <w:sz w:val="22"/>
        </w:rPr>
        <w:t> </w:t>
      </w:r>
      <w:r>
        <w:rPr>
          <w:sz w:val="22"/>
        </w:rPr>
        <w:t>).</w:t>
      </w:r>
      <w:r>
        <w:rPr>
          <w:spacing w:val="-1"/>
          <w:sz w:val="22"/>
        </w:rPr>
        <w:t> </w:t>
      </w:r>
      <w:r>
        <w:rPr>
          <w:spacing w:val="-5"/>
          <w:sz w:val="22"/>
        </w:rPr>
        <w:t>W.</w:t>
      </w:r>
    </w:p>
    <w:p>
      <w:pPr>
        <w:pStyle w:val="BodyText"/>
        <w:spacing w:line="253" w:lineRule="exact"/>
        <w:ind w:left="823"/>
        <w:jc w:val="left"/>
      </w:pPr>
      <w:r>
        <w:rPr>
          <w:spacing w:val="-2"/>
        </w:rPr>
        <w:t>W.</w:t>
      </w:r>
      <w:r>
        <w:rPr>
          <w:spacing w:val="-9"/>
        </w:rPr>
        <w:t> </w:t>
      </w:r>
      <w:r>
        <w:rPr>
          <w:spacing w:val="-2"/>
        </w:rPr>
        <w:t>Norton</w:t>
      </w:r>
      <w:r>
        <w:rPr>
          <w:spacing w:val="-9"/>
        </w:rPr>
        <w:t> </w:t>
      </w:r>
      <w:r>
        <w:rPr>
          <w:spacing w:val="-2"/>
        </w:rPr>
        <w:t>&amp;</w:t>
      </w:r>
      <w:r>
        <w:rPr>
          <w:spacing w:val="-8"/>
        </w:rPr>
        <w:t> </w:t>
      </w:r>
      <w:r>
        <w:rPr>
          <w:spacing w:val="-2"/>
        </w:rPr>
        <w:t>Company.</w:t>
      </w:r>
    </w:p>
    <w:p>
      <w:pPr>
        <w:pStyle w:val="ListParagraph"/>
        <w:numPr>
          <w:ilvl w:val="0"/>
          <w:numId w:val="34"/>
        </w:numPr>
        <w:tabs>
          <w:tab w:pos="823" w:val="left" w:leader="none"/>
        </w:tabs>
        <w:spacing w:line="230" w:lineRule="auto" w:before="0" w:after="0"/>
        <w:ind w:left="823" w:right="548" w:hanging="341"/>
        <w:jc w:val="left"/>
        <w:rPr>
          <w:sz w:val="22"/>
        </w:rPr>
      </w:pPr>
      <w:r>
        <w:rPr>
          <w:sz w:val="22"/>
        </w:rPr>
        <w:t>Carmines,</w:t>
      </w:r>
      <w:r>
        <w:rPr>
          <w:spacing w:val="-8"/>
          <w:sz w:val="22"/>
        </w:rPr>
        <w:t> </w:t>
      </w:r>
      <w:r>
        <w:rPr>
          <w:sz w:val="22"/>
        </w:rPr>
        <w:t>E.</w:t>
      </w:r>
      <w:r>
        <w:rPr>
          <w:spacing w:val="-8"/>
          <w:sz w:val="22"/>
        </w:rPr>
        <w:t> </w:t>
      </w:r>
      <w:r>
        <w:rPr>
          <w:sz w:val="22"/>
        </w:rPr>
        <w:t>G.</w:t>
      </w:r>
      <w:r>
        <w:rPr>
          <w:spacing w:val="-8"/>
          <w:sz w:val="22"/>
        </w:rPr>
        <w:t> </w:t>
      </w:r>
      <w:r>
        <w:rPr>
          <w:sz w:val="22"/>
        </w:rPr>
        <w:t>&amp;</w:t>
      </w:r>
      <w:r>
        <w:rPr>
          <w:spacing w:val="-8"/>
          <w:sz w:val="22"/>
        </w:rPr>
        <w:t> </w:t>
      </w:r>
      <w:r>
        <w:rPr>
          <w:sz w:val="22"/>
        </w:rPr>
        <w:t>Zeller,</w:t>
      </w:r>
      <w:r>
        <w:rPr>
          <w:spacing w:val="-8"/>
          <w:sz w:val="22"/>
        </w:rPr>
        <w:t> </w:t>
      </w:r>
      <w:r>
        <w:rPr>
          <w:sz w:val="22"/>
        </w:rPr>
        <w:t>R.</w:t>
      </w:r>
      <w:r>
        <w:rPr>
          <w:spacing w:val="-8"/>
          <w:sz w:val="22"/>
        </w:rPr>
        <w:t> </w:t>
      </w:r>
      <w:r>
        <w:rPr>
          <w:sz w:val="22"/>
        </w:rPr>
        <w:t>A.</w:t>
      </w:r>
      <w:r>
        <w:rPr>
          <w:spacing w:val="-8"/>
          <w:sz w:val="22"/>
        </w:rPr>
        <w:t> </w:t>
      </w:r>
      <w:r>
        <w:rPr>
          <w:sz w:val="22"/>
        </w:rPr>
        <w:t>(1979).</w:t>
      </w:r>
      <w:r>
        <w:rPr>
          <w:spacing w:val="-8"/>
          <w:sz w:val="22"/>
        </w:rPr>
        <w:t> </w:t>
      </w:r>
      <w:r>
        <w:rPr>
          <w:sz w:val="22"/>
        </w:rPr>
        <w:t>Reliability</w:t>
      </w:r>
      <w:r>
        <w:rPr>
          <w:spacing w:val="-8"/>
          <w:sz w:val="22"/>
        </w:rPr>
        <w:t> </w:t>
      </w:r>
      <w:r>
        <w:rPr>
          <w:sz w:val="22"/>
        </w:rPr>
        <w:t>and</w:t>
      </w:r>
      <w:r>
        <w:rPr>
          <w:spacing w:val="-8"/>
          <w:sz w:val="22"/>
        </w:rPr>
        <w:t> </w:t>
      </w:r>
      <w:r>
        <w:rPr>
          <w:sz w:val="22"/>
        </w:rPr>
        <w:t>Validity</w:t>
      </w:r>
      <w:r>
        <w:rPr>
          <w:spacing w:val="-8"/>
          <w:sz w:val="22"/>
        </w:rPr>
        <w:t> </w:t>
      </w:r>
      <w:r>
        <w:rPr>
          <w:sz w:val="22"/>
        </w:rPr>
        <w:t>Assessment</w:t>
      </w:r>
      <w:r>
        <w:rPr>
          <w:spacing w:val="-8"/>
          <w:sz w:val="22"/>
        </w:rPr>
        <w:t> </w:t>
      </w:r>
      <w:r>
        <w:rPr>
          <w:sz w:val="22"/>
        </w:rPr>
        <w:t>(1. Utg. ). Sage Publications.</w:t>
      </w:r>
    </w:p>
    <w:p>
      <w:pPr>
        <w:pStyle w:val="ListParagraph"/>
        <w:numPr>
          <w:ilvl w:val="0"/>
          <w:numId w:val="34"/>
        </w:numPr>
        <w:tabs>
          <w:tab w:pos="823" w:val="left" w:leader="none"/>
        </w:tabs>
        <w:spacing w:line="230" w:lineRule="auto" w:before="0" w:after="0"/>
        <w:ind w:left="823" w:right="549" w:hanging="341"/>
        <w:jc w:val="left"/>
        <w:rPr>
          <w:sz w:val="22"/>
        </w:rPr>
      </w:pPr>
      <w:r>
        <w:rPr>
          <w:sz w:val="22"/>
        </w:rPr>
        <w:t>Carnap.</w:t>
      </w:r>
      <w:r>
        <w:rPr>
          <w:spacing w:val="-7"/>
          <w:sz w:val="22"/>
        </w:rPr>
        <w:t> </w:t>
      </w:r>
      <w:r>
        <w:rPr>
          <w:sz w:val="22"/>
        </w:rPr>
        <w:t>(1999).</w:t>
      </w:r>
      <w:r>
        <w:rPr>
          <w:spacing w:val="-7"/>
          <w:sz w:val="22"/>
        </w:rPr>
        <w:t> </w:t>
      </w:r>
      <w:r>
        <w:rPr>
          <w:sz w:val="22"/>
        </w:rPr>
        <w:t>Der</w:t>
      </w:r>
      <w:r>
        <w:rPr>
          <w:spacing w:val="-7"/>
          <w:sz w:val="22"/>
        </w:rPr>
        <w:t> </w:t>
      </w:r>
      <w:r>
        <w:rPr>
          <w:sz w:val="22"/>
        </w:rPr>
        <w:t>logische</w:t>
      </w:r>
      <w:r>
        <w:rPr>
          <w:spacing w:val="-7"/>
          <w:sz w:val="22"/>
        </w:rPr>
        <w:t> </w:t>
      </w:r>
      <w:r>
        <w:rPr>
          <w:sz w:val="22"/>
        </w:rPr>
        <w:t>Aufbau</w:t>
      </w:r>
      <w:r>
        <w:rPr>
          <w:spacing w:val="-7"/>
          <w:sz w:val="22"/>
        </w:rPr>
        <w:t> </w:t>
      </w:r>
      <w:r>
        <w:rPr>
          <w:sz w:val="22"/>
        </w:rPr>
        <w:t>der</w:t>
      </w:r>
      <w:r>
        <w:rPr>
          <w:spacing w:val="-7"/>
          <w:sz w:val="22"/>
        </w:rPr>
        <w:t> </w:t>
      </w:r>
      <w:r>
        <w:rPr>
          <w:sz w:val="22"/>
        </w:rPr>
        <w:t>Welt.</w:t>
      </w:r>
      <w:r>
        <w:rPr>
          <w:spacing w:val="-7"/>
          <w:sz w:val="22"/>
        </w:rPr>
        <w:t> </w:t>
      </w:r>
      <w:r>
        <w:rPr>
          <w:sz w:val="22"/>
        </w:rPr>
        <w:t>Felix</w:t>
      </w:r>
      <w:r>
        <w:rPr>
          <w:spacing w:val="-7"/>
          <w:sz w:val="22"/>
        </w:rPr>
        <w:t> </w:t>
      </w:r>
      <w:r>
        <w:rPr>
          <w:sz w:val="22"/>
        </w:rPr>
        <w:t>Meiner</w:t>
      </w:r>
      <w:r>
        <w:rPr>
          <w:spacing w:val="-7"/>
          <w:sz w:val="22"/>
        </w:rPr>
        <w:t> </w:t>
      </w:r>
      <w:r>
        <w:rPr>
          <w:sz w:val="22"/>
        </w:rPr>
        <w:t>/</w:t>
      </w:r>
      <w:r>
        <w:rPr>
          <w:spacing w:val="-7"/>
          <w:sz w:val="22"/>
        </w:rPr>
        <w:t> </w:t>
      </w:r>
      <w:r>
        <w:rPr>
          <w:sz w:val="22"/>
        </w:rPr>
        <w:t>Amazon.</w:t>
      </w:r>
      <w:r>
        <w:rPr>
          <w:spacing w:val="-7"/>
          <w:sz w:val="22"/>
        </w:rPr>
        <w:t> </w:t>
      </w:r>
      <w:r>
        <w:rPr>
          <w:sz w:val="22"/>
        </w:rPr>
        <w:t>Com. Hentet fra internett 2012: http: //snl. No/Rudolf_Carnap</w:t>
      </w:r>
    </w:p>
    <w:p>
      <w:pPr>
        <w:pStyle w:val="ListParagraph"/>
        <w:numPr>
          <w:ilvl w:val="0"/>
          <w:numId w:val="34"/>
        </w:numPr>
        <w:tabs>
          <w:tab w:pos="823" w:val="left" w:leader="none"/>
        </w:tabs>
        <w:spacing w:line="230" w:lineRule="auto" w:before="0" w:after="0"/>
        <w:ind w:left="823" w:right="547" w:hanging="341"/>
        <w:jc w:val="left"/>
        <w:rPr>
          <w:sz w:val="22"/>
        </w:rPr>
      </w:pPr>
      <w:r>
        <w:rPr>
          <w:sz w:val="22"/>
        </w:rPr>
        <w:t>Carr,</w:t>
      </w:r>
      <w:r>
        <w:rPr>
          <w:spacing w:val="-4"/>
          <w:sz w:val="22"/>
        </w:rPr>
        <w:t> </w:t>
      </w:r>
      <w:r>
        <w:rPr>
          <w:sz w:val="22"/>
        </w:rPr>
        <w:t>A.</w:t>
      </w:r>
      <w:r>
        <w:rPr>
          <w:spacing w:val="-4"/>
          <w:sz w:val="22"/>
        </w:rPr>
        <w:t> </w:t>
      </w:r>
      <w:r>
        <w:rPr>
          <w:sz w:val="22"/>
        </w:rPr>
        <w:t>(2000).</w:t>
      </w:r>
      <w:r>
        <w:rPr>
          <w:spacing w:val="-4"/>
          <w:sz w:val="22"/>
        </w:rPr>
        <w:t> </w:t>
      </w:r>
      <w:r>
        <w:rPr>
          <w:sz w:val="22"/>
        </w:rPr>
        <w:t>Evidence-based</w:t>
      </w:r>
      <w:r>
        <w:rPr>
          <w:spacing w:val="-4"/>
          <w:sz w:val="22"/>
        </w:rPr>
        <w:t> </w:t>
      </w:r>
      <w:r>
        <w:rPr>
          <w:sz w:val="22"/>
        </w:rPr>
        <w:t>practice</w:t>
      </w:r>
      <w:r>
        <w:rPr>
          <w:spacing w:val="-4"/>
          <w:sz w:val="22"/>
        </w:rPr>
        <w:t> </w:t>
      </w:r>
      <w:r>
        <w:rPr>
          <w:sz w:val="22"/>
        </w:rPr>
        <w:t>in</w:t>
      </w:r>
      <w:r>
        <w:rPr>
          <w:spacing w:val="-4"/>
          <w:sz w:val="22"/>
        </w:rPr>
        <w:t> </w:t>
      </w:r>
      <w:r>
        <w:rPr>
          <w:sz w:val="22"/>
        </w:rPr>
        <w:t>family</w:t>
      </w:r>
      <w:r>
        <w:rPr>
          <w:spacing w:val="-4"/>
          <w:sz w:val="22"/>
        </w:rPr>
        <w:t> </w:t>
      </w:r>
      <w:r>
        <w:rPr>
          <w:sz w:val="22"/>
        </w:rPr>
        <w:t>therapy</w:t>
      </w:r>
      <w:r>
        <w:rPr>
          <w:spacing w:val="-4"/>
          <w:sz w:val="22"/>
        </w:rPr>
        <w:t> </w:t>
      </w:r>
      <w:r>
        <w:rPr>
          <w:sz w:val="22"/>
        </w:rPr>
        <w:t>and</w:t>
      </w:r>
      <w:r>
        <w:rPr>
          <w:spacing w:val="-4"/>
          <w:sz w:val="22"/>
        </w:rPr>
        <w:t> </w:t>
      </w:r>
      <w:r>
        <w:rPr>
          <w:sz w:val="22"/>
        </w:rPr>
        <w:t>systemic</w:t>
      </w:r>
      <w:r>
        <w:rPr>
          <w:spacing w:val="-4"/>
          <w:sz w:val="22"/>
        </w:rPr>
        <w:t> </w:t>
      </w:r>
      <w:r>
        <w:rPr>
          <w:sz w:val="22"/>
        </w:rPr>
        <w:t>con- sultation. Journal of Family Therapy, 22(3), 273–295.</w:t>
      </w:r>
    </w:p>
    <w:p>
      <w:pPr>
        <w:pStyle w:val="ListParagraph"/>
        <w:numPr>
          <w:ilvl w:val="0"/>
          <w:numId w:val="34"/>
        </w:numPr>
        <w:tabs>
          <w:tab w:pos="823" w:val="left" w:leader="none"/>
        </w:tabs>
        <w:spacing w:line="249" w:lineRule="exact" w:before="0" w:after="0"/>
        <w:ind w:left="823" w:right="0" w:hanging="340"/>
        <w:jc w:val="left"/>
        <w:rPr>
          <w:sz w:val="22"/>
        </w:rPr>
      </w:pPr>
      <w:r>
        <w:rPr>
          <w:sz w:val="22"/>
        </w:rPr>
        <w:t>Chomsky,</w:t>
      </w:r>
      <w:r>
        <w:rPr>
          <w:spacing w:val="-7"/>
          <w:sz w:val="22"/>
        </w:rPr>
        <w:t> </w:t>
      </w:r>
      <w:r>
        <w:rPr>
          <w:sz w:val="22"/>
        </w:rPr>
        <w:t>N.</w:t>
      </w:r>
      <w:r>
        <w:rPr>
          <w:spacing w:val="-6"/>
          <w:sz w:val="22"/>
        </w:rPr>
        <w:t> </w:t>
      </w:r>
      <w:r>
        <w:rPr>
          <w:sz w:val="22"/>
        </w:rPr>
        <w:t>(2002).</w:t>
      </w:r>
      <w:r>
        <w:rPr>
          <w:spacing w:val="-6"/>
          <w:sz w:val="22"/>
        </w:rPr>
        <w:t> </w:t>
      </w:r>
      <w:r>
        <w:rPr>
          <w:sz w:val="22"/>
        </w:rPr>
        <w:t>Syntactic</w:t>
      </w:r>
      <w:r>
        <w:rPr>
          <w:spacing w:val="-6"/>
          <w:sz w:val="22"/>
        </w:rPr>
        <w:t> </w:t>
      </w:r>
      <w:r>
        <w:rPr>
          <w:sz w:val="22"/>
        </w:rPr>
        <w:t>structures.</w:t>
      </w:r>
      <w:r>
        <w:rPr>
          <w:spacing w:val="-6"/>
          <w:sz w:val="22"/>
        </w:rPr>
        <w:t> </w:t>
      </w:r>
      <w:r>
        <w:rPr>
          <w:sz w:val="22"/>
        </w:rPr>
        <w:t>Berlin:</w:t>
      </w:r>
      <w:r>
        <w:rPr>
          <w:spacing w:val="-6"/>
          <w:sz w:val="22"/>
        </w:rPr>
        <w:t> </w:t>
      </w:r>
      <w:r>
        <w:rPr>
          <w:sz w:val="22"/>
        </w:rPr>
        <w:t>Mouton</w:t>
      </w:r>
      <w:r>
        <w:rPr>
          <w:spacing w:val="-6"/>
          <w:sz w:val="22"/>
        </w:rPr>
        <w:t> </w:t>
      </w:r>
      <w:r>
        <w:rPr>
          <w:sz w:val="22"/>
        </w:rPr>
        <w:t>de</w:t>
      </w:r>
      <w:r>
        <w:rPr>
          <w:spacing w:val="-6"/>
          <w:sz w:val="22"/>
        </w:rPr>
        <w:t> </w:t>
      </w:r>
      <w:r>
        <w:rPr>
          <w:spacing w:val="-2"/>
          <w:sz w:val="22"/>
        </w:rPr>
        <w:t>Gruyter.</w:t>
      </w:r>
    </w:p>
    <w:p>
      <w:pPr>
        <w:pStyle w:val="ListParagraph"/>
        <w:numPr>
          <w:ilvl w:val="0"/>
          <w:numId w:val="34"/>
        </w:numPr>
        <w:tabs>
          <w:tab w:pos="823" w:val="left" w:leader="none"/>
        </w:tabs>
        <w:spacing w:line="230" w:lineRule="auto" w:before="0" w:after="0"/>
        <w:ind w:left="823" w:right="548" w:hanging="341"/>
        <w:jc w:val="left"/>
        <w:rPr>
          <w:sz w:val="22"/>
        </w:rPr>
      </w:pPr>
      <w:r>
        <w:rPr>
          <w:sz w:val="22"/>
        </w:rPr>
        <w:t>Damasio, A. R. (2001). Descartes’ feiltagelse: fornuft, følelser og menneske- hjernen. Oslo: Pax.</w:t>
      </w:r>
    </w:p>
    <w:p>
      <w:pPr>
        <w:pStyle w:val="ListParagraph"/>
        <w:numPr>
          <w:ilvl w:val="0"/>
          <w:numId w:val="34"/>
        </w:numPr>
        <w:tabs>
          <w:tab w:pos="823" w:val="left" w:leader="none"/>
        </w:tabs>
        <w:spacing w:line="230" w:lineRule="auto" w:before="0" w:after="0"/>
        <w:ind w:left="823" w:right="548" w:hanging="341"/>
        <w:jc w:val="left"/>
        <w:rPr>
          <w:sz w:val="22"/>
        </w:rPr>
      </w:pPr>
      <w:r>
        <w:rPr>
          <w:sz w:val="22"/>
        </w:rPr>
        <w:t>Damasio, A. R. (2002). Følelsen av hva som skjer: kroppens og emosjonenes betydning for bevisstheten. Oslo: Pax.</w:t>
      </w:r>
    </w:p>
    <w:p>
      <w:pPr>
        <w:pStyle w:val="ListParagraph"/>
        <w:numPr>
          <w:ilvl w:val="0"/>
          <w:numId w:val="34"/>
        </w:numPr>
        <w:tabs>
          <w:tab w:pos="823" w:val="left" w:leader="none"/>
        </w:tabs>
        <w:spacing w:line="230" w:lineRule="auto" w:before="0" w:after="0"/>
        <w:ind w:left="823" w:right="548" w:hanging="341"/>
        <w:jc w:val="left"/>
        <w:rPr>
          <w:sz w:val="22"/>
        </w:rPr>
      </w:pPr>
      <w:r>
        <w:rPr>
          <w:sz w:val="22"/>
        </w:rPr>
        <w:t>Damasio,</w:t>
      </w:r>
      <w:r>
        <w:rPr>
          <w:spacing w:val="-13"/>
          <w:sz w:val="22"/>
        </w:rPr>
        <w:t> </w:t>
      </w:r>
      <w:r>
        <w:rPr>
          <w:sz w:val="22"/>
        </w:rPr>
        <w:t>A.</w:t>
      </w:r>
      <w:r>
        <w:rPr>
          <w:spacing w:val="-12"/>
          <w:sz w:val="22"/>
        </w:rPr>
        <w:t> </w:t>
      </w:r>
      <w:r>
        <w:rPr>
          <w:sz w:val="22"/>
        </w:rPr>
        <w:t>R.</w:t>
      </w:r>
      <w:r>
        <w:rPr>
          <w:spacing w:val="-13"/>
          <w:sz w:val="22"/>
        </w:rPr>
        <w:t> </w:t>
      </w:r>
      <w:r>
        <w:rPr>
          <w:sz w:val="22"/>
        </w:rPr>
        <w:t>(2004).</w:t>
      </w:r>
      <w:r>
        <w:rPr>
          <w:spacing w:val="-12"/>
          <w:sz w:val="22"/>
        </w:rPr>
        <w:t> </w:t>
      </w:r>
      <w:r>
        <w:rPr>
          <w:sz w:val="22"/>
        </w:rPr>
        <w:t>På</w:t>
      </w:r>
      <w:r>
        <w:rPr>
          <w:spacing w:val="-13"/>
          <w:sz w:val="22"/>
        </w:rPr>
        <w:t> </w:t>
      </w:r>
      <w:r>
        <w:rPr>
          <w:sz w:val="22"/>
        </w:rPr>
        <w:t>leting</w:t>
      </w:r>
      <w:r>
        <w:rPr>
          <w:spacing w:val="-12"/>
          <w:sz w:val="22"/>
        </w:rPr>
        <w:t> </w:t>
      </w:r>
      <w:r>
        <w:rPr>
          <w:sz w:val="22"/>
        </w:rPr>
        <w:t>etter</w:t>
      </w:r>
      <w:r>
        <w:rPr>
          <w:spacing w:val="-13"/>
          <w:sz w:val="22"/>
        </w:rPr>
        <w:t> </w:t>
      </w:r>
      <w:r>
        <w:rPr>
          <w:sz w:val="22"/>
        </w:rPr>
        <w:t>Spinoza:</w:t>
      </w:r>
      <w:r>
        <w:rPr>
          <w:spacing w:val="-12"/>
          <w:sz w:val="22"/>
        </w:rPr>
        <w:t> </w:t>
      </w:r>
      <w:r>
        <w:rPr>
          <w:sz w:val="22"/>
        </w:rPr>
        <w:t>glede,</w:t>
      </w:r>
      <w:r>
        <w:rPr>
          <w:spacing w:val="-13"/>
          <w:sz w:val="22"/>
        </w:rPr>
        <w:t> </w:t>
      </w:r>
      <w:r>
        <w:rPr>
          <w:sz w:val="22"/>
        </w:rPr>
        <w:t>sorg</w:t>
      </w:r>
      <w:r>
        <w:rPr>
          <w:spacing w:val="-12"/>
          <w:sz w:val="22"/>
        </w:rPr>
        <w:t> </w:t>
      </w:r>
      <w:r>
        <w:rPr>
          <w:sz w:val="22"/>
        </w:rPr>
        <w:t>og</w:t>
      </w:r>
      <w:r>
        <w:rPr>
          <w:spacing w:val="-13"/>
          <w:sz w:val="22"/>
        </w:rPr>
        <w:t> </w:t>
      </w:r>
      <w:r>
        <w:rPr>
          <w:sz w:val="22"/>
        </w:rPr>
        <w:t>den</w:t>
      </w:r>
      <w:r>
        <w:rPr>
          <w:spacing w:val="-12"/>
          <w:sz w:val="22"/>
        </w:rPr>
        <w:t> </w:t>
      </w:r>
      <w:r>
        <w:rPr>
          <w:sz w:val="22"/>
        </w:rPr>
        <w:t>følende</w:t>
      </w:r>
      <w:r>
        <w:rPr>
          <w:spacing w:val="-13"/>
          <w:sz w:val="22"/>
        </w:rPr>
        <w:t> </w:t>
      </w:r>
      <w:r>
        <w:rPr>
          <w:sz w:val="22"/>
        </w:rPr>
        <w:t>hjer- nen. Oslo: Pax.</w:t>
      </w:r>
    </w:p>
    <w:p>
      <w:pPr>
        <w:pStyle w:val="ListParagraph"/>
        <w:numPr>
          <w:ilvl w:val="0"/>
          <w:numId w:val="34"/>
        </w:numPr>
        <w:tabs>
          <w:tab w:pos="823" w:val="left" w:leader="none"/>
        </w:tabs>
        <w:spacing w:line="230" w:lineRule="auto" w:before="0" w:after="0"/>
        <w:ind w:left="823" w:right="549" w:hanging="341"/>
        <w:jc w:val="left"/>
        <w:rPr>
          <w:sz w:val="22"/>
        </w:rPr>
      </w:pPr>
      <w:r>
        <w:rPr>
          <w:sz w:val="22"/>
        </w:rPr>
        <w:t>Dammen.</w:t>
      </w:r>
      <w:r>
        <w:rPr>
          <w:spacing w:val="-3"/>
          <w:sz w:val="22"/>
        </w:rPr>
        <w:t> </w:t>
      </w:r>
      <w:r>
        <w:rPr>
          <w:sz w:val="22"/>
        </w:rPr>
        <w:t>P.</w:t>
      </w:r>
      <w:r>
        <w:rPr>
          <w:spacing w:val="-3"/>
          <w:sz w:val="22"/>
        </w:rPr>
        <w:t> </w:t>
      </w:r>
      <w:r>
        <w:rPr>
          <w:sz w:val="22"/>
        </w:rPr>
        <w:t>D.</w:t>
      </w:r>
      <w:r>
        <w:rPr>
          <w:spacing w:val="-3"/>
          <w:sz w:val="22"/>
        </w:rPr>
        <w:t> </w:t>
      </w:r>
      <w:r>
        <w:rPr>
          <w:sz w:val="22"/>
        </w:rPr>
        <w:t>2013.</w:t>
      </w:r>
      <w:r>
        <w:rPr>
          <w:spacing w:val="-3"/>
          <w:sz w:val="22"/>
        </w:rPr>
        <w:t> </w:t>
      </w:r>
      <w:r>
        <w:rPr>
          <w:sz w:val="22"/>
        </w:rPr>
        <w:t>En</w:t>
      </w:r>
      <w:r>
        <w:rPr>
          <w:spacing w:val="-3"/>
          <w:sz w:val="22"/>
        </w:rPr>
        <w:t> </w:t>
      </w:r>
      <w:r>
        <w:rPr>
          <w:sz w:val="22"/>
        </w:rPr>
        <w:t>undersøkele</w:t>
      </w:r>
      <w:r>
        <w:rPr>
          <w:spacing w:val="-3"/>
          <w:sz w:val="22"/>
        </w:rPr>
        <w:t> </w:t>
      </w:r>
      <w:r>
        <w:rPr>
          <w:sz w:val="22"/>
        </w:rPr>
        <w:t>av</w:t>
      </w:r>
      <w:r>
        <w:rPr>
          <w:spacing w:val="-3"/>
          <w:sz w:val="22"/>
        </w:rPr>
        <w:t> </w:t>
      </w:r>
      <w:r>
        <w:rPr>
          <w:sz w:val="22"/>
        </w:rPr>
        <w:t>psykiske</w:t>
      </w:r>
      <w:r>
        <w:rPr>
          <w:spacing w:val="-3"/>
          <w:sz w:val="22"/>
        </w:rPr>
        <w:t> </w:t>
      </w:r>
      <w:r>
        <w:rPr>
          <w:sz w:val="22"/>
        </w:rPr>
        <w:t>plager</w:t>
      </w:r>
      <w:r>
        <w:rPr>
          <w:spacing w:val="-3"/>
          <w:sz w:val="22"/>
        </w:rPr>
        <w:t> </w:t>
      </w:r>
      <w:r>
        <w:rPr>
          <w:sz w:val="22"/>
        </w:rPr>
        <w:t>og</w:t>
      </w:r>
      <w:r>
        <w:rPr>
          <w:spacing w:val="-3"/>
          <w:sz w:val="22"/>
        </w:rPr>
        <w:t> </w:t>
      </w:r>
      <w:r>
        <w:rPr>
          <w:sz w:val="22"/>
        </w:rPr>
        <w:t>psykiske</w:t>
      </w:r>
      <w:r>
        <w:rPr>
          <w:spacing w:val="-3"/>
          <w:sz w:val="22"/>
        </w:rPr>
        <w:t> </w:t>
      </w:r>
      <w:r>
        <w:rPr>
          <w:sz w:val="22"/>
        </w:rPr>
        <w:t>endring med utgangspunkt i enkelte vellykede endringsprosesser. IKON.</w:t>
      </w:r>
    </w:p>
    <w:p>
      <w:pPr>
        <w:pStyle w:val="ListParagraph"/>
        <w:numPr>
          <w:ilvl w:val="0"/>
          <w:numId w:val="34"/>
        </w:numPr>
        <w:tabs>
          <w:tab w:pos="875" w:val="left" w:leader="none"/>
        </w:tabs>
        <w:spacing w:line="255" w:lineRule="exact" w:before="0" w:after="0"/>
        <w:ind w:left="875" w:right="0" w:hanging="392"/>
        <w:jc w:val="left"/>
        <w:rPr>
          <w:sz w:val="22"/>
        </w:rPr>
      </w:pPr>
      <w:r>
        <w:rPr>
          <w:sz w:val="22"/>
        </w:rPr>
        <w:t>Derrida,</w:t>
      </w:r>
      <w:r>
        <w:rPr>
          <w:spacing w:val="-5"/>
          <w:sz w:val="22"/>
        </w:rPr>
        <w:t> </w:t>
      </w:r>
      <w:r>
        <w:rPr>
          <w:sz w:val="22"/>
        </w:rPr>
        <w:t>J.</w:t>
      </w:r>
      <w:r>
        <w:rPr>
          <w:spacing w:val="-5"/>
          <w:sz w:val="22"/>
        </w:rPr>
        <w:t> </w:t>
      </w:r>
      <w:r>
        <w:rPr>
          <w:sz w:val="22"/>
        </w:rPr>
        <w:t>&amp;</w:t>
      </w:r>
      <w:r>
        <w:rPr>
          <w:spacing w:val="-5"/>
          <w:sz w:val="22"/>
        </w:rPr>
        <w:t> </w:t>
      </w:r>
      <w:r>
        <w:rPr>
          <w:sz w:val="22"/>
        </w:rPr>
        <w:t>Wikipedia.</w:t>
      </w:r>
      <w:r>
        <w:rPr>
          <w:spacing w:val="-5"/>
          <w:sz w:val="22"/>
        </w:rPr>
        <w:t> </w:t>
      </w:r>
      <w:r>
        <w:rPr>
          <w:sz w:val="22"/>
        </w:rPr>
        <w:t>(udatert).</w:t>
      </w:r>
      <w:r>
        <w:rPr>
          <w:spacing w:val="-4"/>
          <w:sz w:val="22"/>
        </w:rPr>
        <w:t> </w:t>
      </w:r>
      <w:r>
        <w:rPr>
          <w:sz w:val="22"/>
        </w:rPr>
        <w:t>Dekonstruksjon.</w:t>
      </w:r>
      <w:r>
        <w:rPr>
          <w:spacing w:val="-5"/>
          <w:sz w:val="22"/>
        </w:rPr>
        <w:t> </w:t>
      </w:r>
      <w:r>
        <w:rPr>
          <w:sz w:val="22"/>
        </w:rPr>
        <w:t>Wikipedia.</w:t>
      </w:r>
      <w:r>
        <w:rPr>
          <w:spacing w:val="-5"/>
          <w:sz w:val="22"/>
        </w:rPr>
        <w:t> </w:t>
      </w:r>
      <w:r>
        <w:rPr>
          <w:sz w:val="22"/>
        </w:rPr>
        <w:t>Hentet</w:t>
      </w:r>
      <w:r>
        <w:rPr>
          <w:spacing w:val="-5"/>
          <w:sz w:val="22"/>
        </w:rPr>
        <w:t> </w:t>
      </w:r>
      <w:r>
        <w:rPr>
          <w:sz w:val="22"/>
        </w:rPr>
        <w:t>7.</w:t>
      </w:r>
      <w:r>
        <w:rPr>
          <w:spacing w:val="-4"/>
          <w:sz w:val="22"/>
        </w:rPr>
        <w:t> </w:t>
      </w:r>
      <w:r>
        <w:rPr>
          <w:spacing w:val="-5"/>
          <w:sz w:val="22"/>
        </w:rPr>
        <w:t>Ja-</w:t>
      </w:r>
    </w:p>
    <w:p>
      <w:pPr>
        <w:spacing w:after="0" w:line="255" w:lineRule="exact"/>
        <w:jc w:val="left"/>
        <w:rPr>
          <w:sz w:val="22"/>
        </w:rPr>
        <w:sectPr>
          <w:pgSz w:w="9640" w:h="13610"/>
          <w:pgMar w:header="345" w:footer="460" w:top="900" w:bottom="620" w:left="860" w:right="640"/>
        </w:sectPr>
      </w:pPr>
    </w:p>
    <w:p>
      <w:pPr>
        <w:pStyle w:val="BodyText"/>
        <w:spacing w:line="258" w:lineRule="exact" w:before="127"/>
        <w:ind w:left="1050"/>
      </w:pPr>
      <w:r>
        <w:rPr/>
        <w:t>nuar</w:t>
      </w:r>
      <w:r>
        <w:rPr>
          <w:spacing w:val="-8"/>
        </w:rPr>
        <w:t> </w:t>
      </w:r>
      <w:r>
        <w:rPr/>
        <w:t>2012,</w:t>
      </w:r>
      <w:r>
        <w:rPr>
          <w:spacing w:val="-5"/>
        </w:rPr>
        <w:t> </w:t>
      </w:r>
      <w:r>
        <w:rPr/>
        <w:t>fra</w:t>
      </w:r>
      <w:r>
        <w:rPr>
          <w:spacing w:val="-6"/>
        </w:rPr>
        <w:t> </w:t>
      </w:r>
      <w:r>
        <w:rPr/>
        <w:t>http:</w:t>
      </w:r>
      <w:r>
        <w:rPr>
          <w:spacing w:val="-5"/>
        </w:rPr>
        <w:t> </w:t>
      </w:r>
      <w:r>
        <w:rPr/>
        <w:t>//no.</w:t>
      </w:r>
      <w:r>
        <w:rPr>
          <w:spacing w:val="-6"/>
        </w:rPr>
        <w:t> </w:t>
      </w:r>
      <w:r>
        <w:rPr/>
        <w:t>Wikipedia.</w:t>
      </w:r>
      <w:r>
        <w:rPr>
          <w:spacing w:val="-5"/>
        </w:rPr>
        <w:t> </w:t>
      </w:r>
      <w:r>
        <w:rPr>
          <w:spacing w:val="-2"/>
        </w:rPr>
        <w:t>Org/wiki/Dekonstruksjon</w:t>
      </w:r>
    </w:p>
    <w:p>
      <w:pPr>
        <w:pStyle w:val="ListParagraph"/>
        <w:numPr>
          <w:ilvl w:val="1"/>
          <w:numId w:val="34"/>
        </w:numPr>
        <w:tabs>
          <w:tab w:pos="1048" w:val="left" w:leader="none"/>
          <w:tab w:pos="1050" w:val="left" w:leader="none"/>
        </w:tabs>
        <w:spacing w:line="230" w:lineRule="auto" w:before="3" w:after="0"/>
        <w:ind w:left="1050" w:right="321" w:hanging="341"/>
        <w:jc w:val="both"/>
        <w:rPr>
          <w:sz w:val="22"/>
        </w:rPr>
      </w:pPr>
      <w:r>
        <w:rPr>
          <w:sz w:val="22"/>
        </w:rPr>
        <w:t>Devilly, G. J. (2005). Power therapies and possible threats to the science of psychology and psychiatry. Australian and New Zealand Journal of Psychia- try, 39, 437–445.</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pacing w:val="-2"/>
          <w:sz w:val="22"/>
        </w:rPr>
        <w:t>Druckman,</w:t>
      </w:r>
      <w:r>
        <w:rPr>
          <w:spacing w:val="-11"/>
          <w:sz w:val="22"/>
        </w:rPr>
        <w:t> </w:t>
      </w:r>
      <w:r>
        <w:rPr>
          <w:spacing w:val="-2"/>
          <w:sz w:val="22"/>
        </w:rPr>
        <w:t>D.</w:t>
      </w:r>
      <w:r>
        <w:rPr>
          <w:spacing w:val="-10"/>
          <w:sz w:val="22"/>
        </w:rPr>
        <w:t> </w:t>
      </w:r>
      <w:r>
        <w:rPr>
          <w:spacing w:val="-2"/>
          <w:sz w:val="22"/>
        </w:rPr>
        <w:t>(2004).</w:t>
      </w:r>
      <w:r>
        <w:rPr>
          <w:spacing w:val="-11"/>
          <w:sz w:val="22"/>
        </w:rPr>
        <w:t> </w:t>
      </w:r>
      <w:r>
        <w:rPr>
          <w:spacing w:val="-2"/>
          <w:sz w:val="22"/>
        </w:rPr>
        <w:t>Be</w:t>
      </w:r>
      <w:r>
        <w:rPr>
          <w:spacing w:val="-10"/>
          <w:sz w:val="22"/>
        </w:rPr>
        <w:t> </w:t>
      </w:r>
      <w:r>
        <w:rPr>
          <w:spacing w:val="-2"/>
          <w:sz w:val="22"/>
        </w:rPr>
        <w:t>All</w:t>
      </w:r>
      <w:r>
        <w:rPr>
          <w:spacing w:val="-11"/>
          <w:sz w:val="22"/>
        </w:rPr>
        <w:t> </w:t>
      </w:r>
      <w:r>
        <w:rPr>
          <w:spacing w:val="-2"/>
          <w:sz w:val="22"/>
        </w:rPr>
        <w:t>That</w:t>
      </w:r>
      <w:r>
        <w:rPr>
          <w:spacing w:val="-10"/>
          <w:sz w:val="22"/>
        </w:rPr>
        <w:t> </w:t>
      </w:r>
      <w:r>
        <w:rPr>
          <w:spacing w:val="-2"/>
          <w:sz w:val="22"/>
        </w:rPr>
        <w:t>You</w:t>
      </w:r>
      <w:r>
        <w:rPr>
          <w:spacing w:val="-11"/>
          <w:sz w:val="22"/>
        </w:rPr>
        <w:t> </w:t>
      </w:r>
      <w:r>
        <w:rPr>
          <w:spacing w:val="-2"/>
          <w:sz w:val="22"/>
        </w:rPr>
        <w:t>Can</w:t>
      </w:r>
      <w:r>
        <w:rPr>
          <w:spacing w:val="-10"/>
          <w:sz w:val="22"/>
        </w:rPr>
        <w:t> </w:t>
      </w:r>
      <w:r>
        <w:rPr>
          <w:spacing w:val="-2"/>
          <w:sz w:val="22"/>
        </w:rPr>
        <w:t>Be:</w:t>
      </w:r>
      <w:r>
        <w:rPr>
          <w:spacing w:val="-11"/>
          <w:sz w:val="22"/>
        </w:rPr>
        <w:t> </w:t>
      </w:r>
      <w:r>
        <w:rPr>
          <w:spacing w:val="-2"/>
          <w:sz w:val="22"/>
        </w:rPr>
        <w:t>Enhancing</w:t>
      </w:r>
      <w:r>
        <w:rPr>
          <w:spacing w:val="-10"/>
          <w:sz w:val="22"/>
        </w:rPr>
        <w:t> </w:t>
      </w:r>
      <w:r>
        <w:rPr>
          <w:spacing w:val="-2"/>
          <w:sz w:val="22"/>
        </w:rPr>
        <w:t>Human</w:t>
      </w:r>
      <w:r>
        <w:rPr>
          <w:spacing w:val="-11"/>
          <w:sz w:val="22"/>
        </w:rPr>
        <w:t> </w:t>
      </w:r>
      <w:r>
        <w:rPr>
          <w:spacing w:val="-2"/>
          <w:sz w:val="22"/>
        </w:rPr>
        <w:t>Performan- </w:t>
      </w:r>
      <w:r>
        <w:rPr>
          <w:sz w:val="22"/>
        </w:rPr>
        <w:t>ce.</w:t>
      </w:r>
      <w:r>
        <w:rPr>
          <w:spacing w:val="-12"/>
          <w:sz w:val="22"/>
        </w:rPr>
        <w:t> </w:t>
      </w:r>
      <w:r>
        <w:rPr>
          <w:sz w:val="22"/>
        </w:rPr>
        <w:t>Journal</w:t>
      </w:r>
      <w:r>
        <w:rPr>
          <w:spacing w:val="-12"/>
          <w:sz w:val="22"/>
        </w:rPr>
        <w:t> </w:t>
      </w:r>
      <w:r>
        <w:rPr>
          <w:sz w:val="22"/>
        </w:rPr>
        <w:t>of</w:t>
      </w:r>
      <w:r>
        <w:rPr>
          <w:spacing w:val="-12"/>
          <w:sz w:val="22"/>
        </w:rPr>
        <w:t> </w:t>
      </w:r>
      <w:r>
        <w:rPr>
          <w:sz w:val="22"/>
        </w:rPr>
        <w:t>Applied</w:t>
      </w:r>
      <w:r>
        <w:rPr>
          <w:spacing w:val="-12"/>
          <w:sz w:val="22"/>
        </w:rPr>
        <w:t> </w:t>
      </w:r>
      <w:r>
        <w:rPr>
          <w:sz w:val="22"/>
        </w:rPr>
        <w:t>Social</w:t>
      </w:r>
      <w:r>
        <w:rPr>
          <w:spacing w:val="-12"/>
          <w:sz w:val="22"/>
        </w:rPr>
        <w:t> </w:t>
      </w:r>
      <w:r>
        <w:rPr>
          <w:sz w:val="22"/>
        </w:rPr>
        <w:t>Psychology,</w:t>
      </w:r>
      <w:r>
        <w:rPr>
          <w:spacing w:val="-12"/>
          <w:sz w:val="22"/>
        </w:rPr>
        <w:t> </w:t>
      </w:r>
      <w:r>
        <w:rPr>
          <w:sz w:val="22"/>
        </w:rPr>
        <w:t>34(11),</w:t>
      </w:r>
      <w:r>
        <w:rPr>
          <w:spacing w:val="-12"/>
          <w:sz w:val="22"/>
        </w:rPr>
        <w:t> </w:t>
      </w:r>
      <w:r>
        <w:rPr>
          <w:sz w:val="22"/>
        </w:rPr>
        <w:t>november</w:t>
      </w:r>
      <w:r>
        <w:rPr>
          <w:spacing w:val="-12"/>
          <w:sz w:val="22"/>
        </w:rPr>
        <w:t> </w:t>
      </w:r>
      <w:r>
        <w:rPr>
          <w:sz w:val="22"/>
        </w:rPr>
        <w:t>2004,</w:t>
      </w:r>
      <w:r>
        <w:rPr>
          <w:spacing w:val="-12"/>
          <w:sz w:val="22"/>
        </w:rPr>
        <w:t> </w:t>
      </w:r>
      <w:r>
        <w:rPr>
          <w:sz w:val="22"/>
        </w:rPr>
        <w:t>2234–</w:t>
      </w:r>
      <w:r>
        <w:rPr>
          <w:spacing w:val="-12"/>
          <w:sz w:val="22"/>
        </w:rPr>
        <w:t> </w:t>
      </w:r>
      <w:r>
        <w:rPr>
          <w:sz w:val="22"/>
        </w:rPr>
        <w:t>2260.</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Duncan, B. L. &amp; Lambert, M. J. (2000). The Client’s Theory of Change. Con- sulting</w:t>
      </w:r>
      <w:r>
        <w:rPr>
          <w:spacing w:val="-4"/>
          <w:sz w:val="22"/>
        </w:rPr>
        <w:t> </w:t>
      </w:r>
      <w:r>
        <w:rPr>
          <w:sz w:val="22"/>
        </w:rPr>
        <w:t>the</w:t>
      </w:r>
      <w:r>
        <w:rPr>
          <w:spacing w:val="-4"/>
          <w:sz w:val="22"/>
        </w:rPr>
        <w:t> </w:t>
      </w:r>
      <w:r>
        <w:rPr>
          <w:sz w:val="22"/>
        </w:rPr>
        <w:t>Client</w:t>
      </w:r>
      <w:r>
        <w:rPr>
          <w:spacing w:val="-4"/>
          <w:sz w:val="22"/>
        </w:rPr>
        <w:t> </w:t>
      </w:r>
      <w:r>
        <w:rPr>
          <w:sz w:val="22"/>
        </w:rPr>
        <w:t>in</w:t>
      </w:r>
      <w:r>
        <w:rPr>
          <w:spacing w:val="-4"/>
          <w:sz w:val="22"/>
        </w:rPr>
        <w:t> </w:t>
      </w:r>
      <w:r>
        <w:rPr>
          <w:sz w:val="22"/>
        </w:rPr>
        <w:t>the</w:t>
      </w:r>
      <w:r>
        <w:rPr>
          <w:spacing w:val="-4"/>
          <w:sz w:val="22"/>
        </w:rPr>
        <w:t> </w:t>
      </w:r>
      <w:r>
        <w:rPr>
          <w:sz w:val="22"/>
        </w:rPr>
        <w:t>Integrative</w:t>
      </w:r>
      <w:r>
        <w:rPr>
          <w:spacing w:val="-4"/>
          <w:sz w:val="22"/>
        </w:rPr>
        <w:t> </w:t>
      </w:r>
      <w:r>
        <w:rPr>
          <w:sz w:val="22"/>
        </w:rPr>
        <w:t>Process.</w:t>
      </w:r>
      <w:r>
        <w:rPr>
          <w:spacing w:val="-4"/>
          <w:sz w:val="22"/>
        </w:rPr>
        <w:t> </w:t>
      </w:r>
      <w:r>
        <w:rPr>
          <w:sz w:val="22"/>
        </w:rPr>
        <w:t>Journal</w:t>
      </w:r>
      <w:r>
        <w:rPr>
          <w:spacing w:val="-4"/>
          <w:sz w:val="22"/>
        </w:rPr>
        <w:t> </w:t>
      </w:r>
      <w:r>
        <w:rPr>
          <w:sz w:val="22"/>
        </w:rPr>
        <w:t>of</w:t>
      </w:r>
      <w:r>
        <w:rPr>
          <w:spacing w:val="-4"/>
          <w:sz w:val="22"/>
        </w:rPr>
        <w:t> </w:t>
      </w:r>
      <w:r>
        <w:rPr>
          <w:sz w:val="22"/>
        </w:rPr>
        <w:t>the</w:t>
      </w:r>
      <w:r>
        <w:rPr>
          <w:spacing w:val="-4"/>
          <w:sz w:val="22"/>
        </w:rPr>
        <w:t> </w:t>
      </w:r>
      <w:r>
        <w:rPr>
          <w:sz w:val="22"/>
        </w:rPr>
        <w:t>psychotherapy</w:t>
      </w:r>
      <w:r>
        <w:rPr>
          <w:spacing w:val="-4"/>
          <w:sz w:val="22"/>
        </w:rPr>
        <w:t> </w:t>
      </w:r>
      <w:r>
        <w:rPr>
          <w:sz w:val="22"/>
        </w:rPr>
        <w:t>in- tegration, 10(2).</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Duncan,</w:t>
      </w:r>
      <w:r>
        <w:rPr>
          <w:spacing w:val="-7"/>
          <w:sz w:val="22"/>
        </w:rPr>
        <w:t> </w:t>
      </w:r>
      <w:r>
        <w:rPr>
          <w:sz w:val="22"/>
        </w:rPr>
        <w:t>B.</w:t>
      </w:r>
      <w:r>
        <w:rPr>
          <w:spacing w:val="-7"/>
          <w:sz w:val="22"/>
        </w:rPr>
        <w:t> </w:t>
      </w:r>
      <w:r>
        <w:rPr>
          <w:sz w:val="22"/>
        </w:rPr>
        <w:t>L.,</w:t>
      </w:r>
      <w:r>
        <w:rPr>
          <w:spacing w:val="-7"/>
          <w:sz w:val="22"/>
        </w:rPr>
        <w:t> </w:t>
      </w:r>
      <w:r>
        <w:rPr>
          <w:sz w:val="22"/>
        </w:rPr>
        <w:t>Hubble,</w:t>
      </w:r>
      <w:r>
        <w:rPr>
          <w:spacing w:val="-7"/>
          <w:sz w:val="22"/>
        </w:rPr>
        <w:t> </w:t>
      </w:r>
      <w:r>
        <w:rPr>
          <w:sz w:val="22"/>
        </w:rPr>
        <w:t>M.</w:t>
      </w:r>
      <w:r>
        <w:rPr>
          <w:spacing w:val="-8"/>
          <w:sz w:val="22"/>
        </w:rPr>
        <w:t> </w:t>
      </w:r>
      <w:r>
        <w:rPr>
          <w:sz w:val="22"/>
        </w:rPr>
        <w:t>A.</w:t>
      </w:r>
      <w:r>
        <w:rPr>
          <w:spacing w:val="-7"/>
          <w:sz w:val="22"/>
        </w:rPr>
        <w:t> </w:t>
      </w:r>
      <w:r>
        <w:rPr>
          <w:sz w:val="22"/>
        </w:rPr>
        <w:t>&amp;</w:t>
      </w:r>
      <w:r>
        <w:rPr>
          <w:spacing w:val="-7"/>
          <w:sz w:val="22"/>
        </w:rPr>
        <w:t> </w:t>
      </w:r>
      <w:r>
        <w:rPr>
          <w:sz w:val="22"/>
        </w:rPr>
        <w:t>Miller,</w:t>
      </w:r>
      <w:r>
        <w:rPr>
          <w:spacing w:val="-7"/>
          <w:sz w:val="22"/>
        </w:rPr>
        <w:t> </w:t>
      </w:r>
      <w:r>
        <w:rPr>
          <w:sz w:val="22"/>
        </w:rPr>
        <w:t>S.</w:t>
      </w:r>
      <w:r>
        <w:rPr>
          <w:spacing w:val="-7"/>
          <w:sz w:val="22"/>
        </w:rPr>
        <w:t> </w:t>
      </w:r>
      <w:r>
        <w:rPr>
          <w:sz w:val="22"/>
        </w:rPr>
        <w:t>D.</w:t>
      </w:r>
      <w:r>
        <w:rPr>
          <w:spacing w:val="-7"/>
          <w:sz w:val="22"/>
        </w:rPr>
        <w:t> </w:t>
      </w:r>
      <w:r>
        <w:rPr>
          <w:sz w:val="22"/>
        </w:rPr>
        <w:t>(1997).</w:t>
      </w:r>
      <w:r>
        <w:rPr>
          <w:spacing w:val="-8"/>
          <w:sz w:val="22"/>
        </w:rPr>
        <w:t> </w:t>
      </w:r>
      <w:r>
        <w:rPr>
          <w:sz w:val="22"/>
        </w:rPr>
        <w:t>Psychotherapy</w:t>
      </w:r>
      <w:r>
        <w:rPr>
          <w:spacing w:val="-8"/>
          <w:sz w:val="22"/>
        </w:rPr>
        <w:t> </w:t>
      </w:r>
      <w:r>
        <w:rPr>
          <w:sz w:val="22"/>
        </w:rPr>
        <w:t>with</w:t>
      </w:r>
      <w:r>
        <w:rPr>
          <w:spacing w:val="-7"/>
          <w:sz w:val="22"/>
        </w:rPr>
        <w:t> </w:t>
      </w:r>
      <w:r>
        <w:rPr>
          <w:sz w:val="22"/>
        </w:rPr>
        <w:t>“Im- </w:t>
      </w:r>
      <w:r>
        <w:rPr>
          <w:spacing w:val="-2"/>
          <w:sz w:val="22"/>
        </w:rPr>
        <w:t>possible”</w:t>
      </w:r>
      <w:r>
        <w:rPr>
          <w:spacing w:val="-8"/>
          <w:sz w:val="22"/>
        </w:rPr>
        <w:t> </w:t>
      </w:r>
      <w:r>
        <w:rPr>
          <w:spacing w:val="-2"/>
          <w:sz w:val="22"/>
        </w:rPr>
        <w:t>Cases:</w:t>
      </w:r>
      <w:r>
        <w:rPr>
          <w:spacing w:val="-8"/>
          <w:sz w:val="22"/>
        </w:rPr>
        <w:t> </w:t>
      </w:r>
      <w:r>
        <w:rPr>
          <w:spacing w:val="-2"/>
          <w:sz w:val="22"/>
        </w:rPr>
        <w:t>The</w:t>
      </w:r>
      <w:r>
        <w:rPr>
          <w:spacing w:val="-8"/>
          <w:sz w:val="22"/>
        </w:rPr>
        <w:t> </w:t>
      </w:r>
      <w:r>
        <w:rPr>
          <w:spacing w:val="-2"/>
          <w:sz w:val="22"/>
        </w:rPr>
        <w:t>Efficient</w:t>
      </w:r>
      <w:r>
        <w:rPr>
          <w:spacing w:val="-8"/>
          <w:sz w:val="22"/>
        </w:rPr>
        <w:t> </w:t>
      </w:r>
      <w:r>
        <w:rPr>
          <w:spacing w:val="-2"/>
          <w:sz w:val="22"/>
        </w:rPr>
        <w:t>Treatment</w:t>
      </w:r>
      <w:r>
        <w:rPr>
          <w:spacing w:val="-8"/>
          <w:sz w:val="22"/>
        </w:rPr>
        <w:t> </w:t>
      </w:r>
      <w:r>
        <w:rPr>
          <w:spacing w:val="-2"/>
          <w:sz w:val="22"/>
        </w:rPr>
        <w:t>of</w:t>
      </w:r>
      <w:r>
        <w:rPr>
          <w:spacing w:val="-8"/>
          <w:sz w:val="22"/>
        </w:rPr>
        <w:t> </w:t>
      </w:r>
      <w:r>
        <w:rPr>
          <w:spacing w:val="-2"/>
          <w:sz w:val="22"/>
        </w:rPr>
        <w:t>Therapy</w:t>
      </w:r>
      <w:r>
        <w:rPr>
          <w:spacing w:val="-8"/>
          <w:sz w:val="22"/>
        </w:rPr>
        <w:t> </w:t>
      </w:r>
      <w:r>
        <w:rPr>
          <w:spacing w:val="-2"/>
          <w:sz w:val="22"/>
        </w:rPr>
        <w:t>Veterans</w:t>
      </w:r>
      <w:r>
        <w:rPr>
          <w:spacing w:val="-8"/>
          <w:sz w:val="22"/>
        </w:rPr>
        <w:t> </w:t>
      </w:r>
      <w:r>
        <w:rPr>
          <w:spacing w:val="-2"/>
          <w:sz w:val="22"/>
        </w:rPr>
        <w:t>(1.</w:t>
      </w:r>
      <w:r>
        <w:rPr>
          <w:spacing w:val="-8"/>
          <w:sz w:val="22"/>
        </w:rPr>
        <w:t> </w:t>
      </w:r>
      <w:r>
        <w:rPr>
          <w:spacing w:val="-2"/>
          <w:sz w:val="22"/>
        </w:rPr>
        <w:t>Utg.</w:t>
      </w:r>
      <w:r>
        <w:rPr>
          <w:spacing w:val="-8"/>
          <w:sz w:val="22"/>
        </w:rPr>
        <w:t> </w:t>
      </w:r>
      <w:r>
        <w:rPr>
          <w:spacing w:val="-2"/>
          <w:sz w:val="22"/>
        </w:rPr>
        <w:t>).</w:t>
      </w:r>
      <w:r>
        <w:rPr>
          <w:spacing w:val="-8"/>
          <w:sz w:val="22"/>
        </w:rPr>
        <w:t> </w:t>
      </w:r>
      <w:r>
        <w:rPr>
          <w:spacing w:val="-2"/>
          <w:sz w:val="22"/>
        </w:rPr>
        <w:t>W.</w:t>
      </w:r>
      <w:r>
        <w:rPr>
          <w:spacing w:val="-8"/>
          <w:sz w:val="22"/>
        </w:rPr>
        <w:t> </w:t>
      </w:r>
      <w:r>
        <w:rPr>
          <w:spacing w:val="-2"/>
          <w:sz w:val="22"/>
        </w:rPr>
        <w:t>W. </w:t>
      </w:r>
      <w:r>
        <w:rPr>
          <w:sz w:val="22"/>
        </w:rPr>
        <w:t>Norton &amp; Company.</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Duncan, B. L., Miller, S. D. &amp; Sparks, J. A. (2004). The Heroic Client: A Re- volutionary Way to Improve Effectiveness Through Client-Directed, Outco- me-Informed Therapy (1. Utg. ). Jossey-Bass.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pacing w:val="-2"/>
          <w:sz w:val="22"/>
        </w:rPr>
        <w:t>Duncan,</w:t>
      </w:r>
      <w:r>
        <w:rPr>
          <w:spacing w:val="-10"/>
          <w:sz w:val="22"/>
        </w:rPr>
        <w:t> </w:t>
      </w:r>
      <w:r>
        <w:rPr>
          <w:spacing w:val="-2"/>
          <w:sz w:val="22"/>
        </w:rPr>
        <w:t>B.</w:t>
      </w:r>
      <w:r>
        <w:rPr>
          <w:spacing w:val="-10"/>
          <w:sz w:val="22"/>
        </w:rPr>
        <w:t> </w:t>
      </w:r>
      <w:r>
        <w:rPr>
          <w:spacing w:val="-2"/>
          <w:sz w:val="22"/>
        </w:rPr>
        <w:t>L.,</w:t>
      </w:r>
      <w:r>
        <w:rPr>
          <w:spacing w:val="-10"/>
          <w:sz w:val="22"/>
        </w:rPr>
        <w:t> </w:t>
      </w:r>
      <w:r>
        <w:rPr>
          <w:spacing w:val="-2"/>
          <w:sz w:val="22"/>
        </w:rPr>
        <w:t>Miller,</w:t>
      </w:r>
      <w:r>
        <w:rPr>
          <w:spacing w:val="-10"/>
          <w:sz w:val="22"/>
        </w:rPr>
        <w:t> </w:t>
      </w:r>
      <w:r>
        <w:rPr>
          <w:spacing w:val="-2"/>
          <w:sz w:val="22"/>
        </w:rPr>
        <w:t>S.</w:t>
      </w:r>
      <w:r>
        <w:rPr>
          <w:spacing w:val="-10"/>
          <w:sz w:val="22"/>
        </w:rPr>
        <w:t> </w:t>
      </w:r>
      <w:r>
        <w:rPr>
          <w:spacing w:val="-2"/>
          <w:sz w:val="22"/>
        </w:rPr>
        <w:t>D.,</w:t>
      </w:r>
      <w:r>
        <w:rPr>
          <w:spacing w:val="-10"/>
          <w:sz w:val="22"/>
        </w:rPr>
        <w:t> </w:t>
      </w:r>
      <w:r>
        <w:rPr>
          <w:spacing w:val="-2"/>
          <w:sz w:val="22"/>
        </w:rPr>
        <w:t>Wampold,</w:t>
      </w:r>
      <w:r>
        <w:rPr>
          <w:spacing w:val="-10"/>
          <w:sz w:val="22"/>
        </w:rPr>
        <w:t> </w:t>
      </w:r>
      <w:r>
        <w:rPr>
          <w:spacing w:val="-2"/>
          <w:sz w:val="22"/>
        </w:rPr>
        <w:t>B.</w:t>
      </w:r>
      <w:r>
        <w:rPr>
          <w:spacing w:val="-10"/>
          <w:sz w:val="22"/>
        </w:rPr>
        <w:t> </w:t>
      </w:r>
      <w:r>
        <w:rPr>
          <w:spacing w:val="-2"/>
          <w:sz w:val="22"/>
        </w:rPr>
        <w:t>E.</w:t>
      </w:r>
      <w:r>
        <w:rPr>
          <w:spacing w:val="-10"/>
          <w:sz w:val="22"/>
        </w:rPr>
        <w:t> </w:t>
      </w:r>
      <w:r>
        <w:rPr>
          <w:spacing w:val="-2"/>
          <w:sz w:val="22"/>
        </w:rPr>
        <w:t>&amp;</w:t>
      </w:r>
      <w:r>
        <w:rPr>
          <w:spacing w:val="-10"/>
          <w:sz w:val="22"/>
        </w:rPr>
        <w:t> </w:t>
      </w:r>
      <w:r>
        <w:rPr>
          <w:spacing w:val="-2"/>
          <w:sz w:val="22"/>
        </w:rPr>
        <w:t>Hubble,</w:t>
      </w:r>
      <w:r>
        <w:rPr>
          <w:spacing w:val="-10"/>
          <w:sz w:val="22"/>
        </w:rPr>
        <w:t> </w:t>
      </w:r>
      <w:r>
        <w:rPr>
          <w:spacing w:val="-2"/>
          <w:sz w:val="22"/>
        </w:rPr>
        <w:t>M.</w:t>
      </w:r>
      <w:r>
        <w:rPr>
          <w:spacing w:val="-10"/>
          <w:sz w:val="22"/>
        </w:rPr>
        <w:t> </w:t>
      </w:r>
      <w:r>
        <w:rPr>
          <w:spacing w:val="-2"/>
          <w:sz w:val="22"/>
        </w:rPr>
        <w:t>A.</w:t>
      </w:r>
      <w:r>
        <w:rPr>
          <w:spacing w:val="-10"/>
          <w:sz w:val="22"/>
        </w:rPr>
        <w:t> </w:t>
      </w:r>
      <w:r>
        <w:rPr>
          <w:spacing w:val="-2"/>
          <w:sz w:val="22"/>
        </w:rPr>
        <w:t>(2009).</w:t>
      </w:r>
      <w:r>
        <w:rPr>
          <w:spacing w:val="-10"/>
          <w:sz w:val="22"/>
        </w:rPr>
        <w:t> </w:t>
      </w:r>
      <w:r>
        <w:rPr>
          <w:spacing w:val="-2"/>
          <w:sz w:val="22"/>
        </w:rPr>
        <w:t>The</w:t>
      </w:r>
      <w:r>
        <w:rPr>
          <w:spacing w:val="-10"/>
          <w:sz w:val="22"/>
        </w:rPr>
        <w:t> </w:t>
      </w:r>
      <w:r>
        <w:rPr>
          <w:spacing w:val="-2"/>
          <w:sz w:val="22"/>
        </w:rPr>
        <w:t>Heart </w:t>
      </w:r>
      <w:r>
        <w:rPr>
          <w:sz w:val="22"/>
        </w:rPr>
        <w:t>and</w:t>
      </w:r>
      <w:r>
        <w:rPr>
          <w:spacing w:val="-5"/>
          <w:sz w:val="22"/>
        </w:rPr>
        <w:t> </w:t>
      </w:r>
      <w:r>
        <w:rPr>
          <w:sz w:val="22"/>
        </w:rPr>
        <w:t>Soul</w:t>
      </w:r>
      <w:r>
        <w:rPr>
          <w:spacing w:val="-5"/>
          <w:sz w:val="22"/>
        </w:rPr>
        <w:t> </w:t>
      </w:r>
      <w:r>
        <w:rPr>
          <w:sz w:val="22"/>
        </w:rPr>
        <w:t>of</w:t>
      </w:r>
      <w:r>
        <w:rPr>
          <w:spacing w:val="-5"/>
          <w:sz w:val="22"/>
        </w:rPr>
        <w:t> </w:t>
      </w:r>
      <w:r>
        <w:rPr>
          <w:sz w:val="22"/>
        </w:rPr>
        <w:t>Change:</w:t>
      </w:r>
      <w:r>
        <w:rPr>
          <w:spacing w:val="-5"/>
          <w:sz w:val="22"/>
        </w:rPr>
        <w:t> </w:t>
      </w:r>
      <w:r>
        <w:rPr>
          <w:sz w:val="22"/>
        </w:rPr>
        <w:t>Delivering</w:t>
      </w:r>
      <w:r>
        <w:rPr>
          <w:spacing w:val="-5"/>
          <w:sz w:val="22"/>
        </w:rPr>
        <w:t> </w:t>
      </w:r>
      <w:r>
        <w:rPr>
          <w:sz w:val="22"/>
        </w:rPr>
        <w:t>What</w:t>
      </w:r>
      <w:r>
        <w:rPr>
          <w:spacing w:val="-5"/>
          <w:sz w:val="22"/>
        </w:rPr>
        <w:t> </w:t>
      </w:r>
      <w:r>
        <w:rPr>
          <w:sz w:val="22"/>
        </w:rPr>
        <w:t>Works</w:t>
      </w:r>
      <w:r>
        <w:rPr>
          <w:spacing w:val="-5"/>
          <w:sz w:val="22"/>
        </w:rPr>
        <w:t> </w:t>
      </w:r>
      <w:r>
        <w:rPr>
          <w:sz w:val="22"/>
        </w:rPr>
        <w:t>in</w:t>
      </w:r>
      <w:r>
        <w:rPr>
          <w:spacing w:val="-5"/>
          <w:sz w:val="22"/>
        </w:rPr>
        <w:t> </w:t>
      </w:r>
      <w:r>
        <w:rPr>
          <w:sz w:val="22"/>
        </w:rPr>
        <w:t>Therapy</w:t>
      </w:r>
      <w:r>
        <w:rPr>
          <w:spacing w:val="-5"/>
          <w:sz w:val="22"/>
        </w:rPr>
        <w:t> </w:t>
      </w:r>
      <w:r>
        <w:rPr>
          <w:sz w:val="22"/>
        </w:rPr>
        <w:t>(2.</w:t>
      </w:r>
      <w:r>
        <w:rPr>
          <w:spacing w:val="-5"/>
          <w:sz w:val="22"/>
        </w:rPr>
        <w:t> </w:t>
      </w:r>
      <w:r>
        <w:rPr>
          <w:sz w:val="22"/>
        </w:rPr>
        <w:t>Utg.</w:t>
      </w:r>
      <w:r>
        <w:rPr>
          <w:spacing w:val="-5"/>
          <w:sz w:val="22"/>
        </w:rPr>
        <w:t> </w:t>
      </w:r>
      <w:r>
        <w:rPr>
          <w:sz w:val="22"/>
        </w:rPr>
        <w:t>).</w:t>
      </w:r>
      <w:r>
        <w:rPr>
          <w:spacing w:val="-5"/>
          <w:sz w:val="22"/>
        </w:rPr>
        <w:t> </w:t>
      </w:r>
      <w:r>
        <w:rPr>
          <w:sz w:val="22"/>
        </w:rPr>
        <w:t>American Psychological Association.</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Einspruch, E. L. &amp; Forman B. D. (1985). Observations Concerning Research Literature</w:t>
      </w:r>
      <w:r>
        <w:rPr>
          <w:spacing w:val="-13"/>
          <w:sz w:val="22"/>
        </w:rPr>
        <w:t> </w:t>
      </w:r>
      <w:r>
        <w:rPr>
          <w:sz w:val="22"/>
        </w:rPr>
        <w:t>on</w:t>
      </w:r>
      <w:r>
        <w:rPr>
          <w:spacing w:val="-12"/>
          <w:sz w:val="22"/>
        </w:rPr>
        <w:t> </w:t>
      </w:r>
      <w:r>
        <w:rPr>
          <w:sz w:val="22"/>
        </w:rPr>
        <w:t>Neuro-Linguistic</w:t>
      </w:r>
      <w:r>
        <w:rPr>
          <w:spacing w:val="-13"/>
          <w:sz w:val="22"/>
        </w:rPr>
        <w:t> </w:t>
      </w:r>
      <w:r>
        <w:rPr>
          <w:sz w:val="22"/>
        </w:rPr>
        <w:t>Programming.</w:t>
      </w:r>
      <w:r>
        <w:rPr>
          <w:spacing w:val="-12"/>
          <w:sz w:val="22"/>
        </w:rPr>
        <w:t> </w:t>
      </w:r>
      <w:r>
        <w:rPr>
          <w:sz w:val="22"/>
        </w:rPr>
        <w:t>Journal</w:t>
      </w:r>
      <w:r>
        <w:rPr>
          <w:spacing w:val="-13"/>
          <w:sz w:val="22"/>
        </w:rPr>
        <w:t> </w:t>
      </w:r>
      <w:r>
        <w:rPr>
          <w:sz w:val="22"/>
        </w:rPr>
        <w:t>of</w:t>
      </w:r>
      <w:r>
        <w:rPr>
          <w:spacing w:val="-12"/>
          <w:sz w:val="22"/>
        </w:rPr>
        <w:t> </w:t>
      </w:r>
      <w:r>
        <w:rPr>
          <w:sz w:val="22"/>
        </w:rPr>
        <w:t>Counseling</w:t>
      </w:r>
      <w:r>
        <w:rPr>
          <w:spacing w:val="-13"/>
          <w:sz w:val="22"/>
        </w:rPr>
        <w:t> </w:t>
      </w:r>
      <w:r>
        <w:rPr>
          <w:sz w:val="22"/>
        </w:rPr>
        <w:t>Psycho- logy, 32(4), 589.</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Eliassen,</w:t>
      </w:r>
      <w:r>
        <w:rPr>
          <w:spacing w:val="-2"/>
          <w:sz w:val="22"/>
        </w:rPr>
        <w:t> </w:t>
      </w:r>
      <w:r>
        <w:rPr>
          <w:sz w:val="22"/>
        </w:rPr>
        <w:t>H.</w:t>
      </w:r>
      <w:r>
        <w:rPr>
          <w:spacing w:val="-2"/>
          <w:sz w:val="22"/>
        </w:rPr>
        <w:t> </w:t>
      </w:r>
      <w:r>
        <w:rPr>
          <w:sz w:val="22"/>
        </w:rPr>
        <w:t>&amp;</w:t>
      </w:r>
      <w:r>
        <w:rPr>
          <w:spacing w:val="-2"/>
          <w:sz w:val="22"/>
        </w:rPr>
        <w:t> </w:t>
      </w:r>
      <w:r>
        <w:rPr>
          <w:sz w:val="22"/>
        </w:rPr>
        <w:t>Seikkula,</w:t>
      </w:r>
      <w:r>
        <w:rPr>
          <w:spacing w:val="-2"/>
          <w:sz w:val="22"/>
        </w:rPr>
        <w:t> </w:t>
      </w:r>
      <w:r>
        <w:rPr>
          <w:sz w:val="22"/>
        </w:rPr>
        <w:t>J.</w:t>
      </w:r>
      <w:r>
        <w:rPr>
          <w:spacing w:val="-2"/>
          <w:sz w:val="22"/>
        </w:rPr>
        <w:t> </w:t>
      </w:r>
      <w:r>
        <w:rPr>
          <w:sz w:val="22"/>
        </w:rPr>
        <w:t>(2006).</w:t>
      </w:r>
      <w:r>
        <w:rPr>
          <w:spacing w:val="-2"/>
          <w:sz w:val="22"/>
        </w:rPr>
        <w:t> </w:t>
      </w:r>
      <w:r>
        <w:rPr>
          <w:sz w:val="22"/>
        </w:rPr>
        <w:t>Reflekterende</w:t>
      </w:r>
      <w:r>
        <w:rPr>
          <w:spacing w:val="-2"/>
          <w:sz w:val="22"/>
        </w:rPr>
        <w:t> </w:t>
      </w:r>
      <w:r>
        <w:rPr>
          <w:sz w:val="22"/>
        </w:rPr>
        <w:t>prosesser</w:t>
      </w:r>
      <w:r>
        <w:rPr>
          <w:spacing w:val="-2"/>
          <w:sz w:val="22"/>
        </w:rPr>
        <w:t> </w:t>
      </w:r>
      <w:r>
        <w:rPr>
          <w:sz w:val="22"/>
        </w:rPr>
        <w:t>i</w:t>
      </w:r>
      <w:r>
        <w:rPr>
          <w:spacing w:val="-2"/>
          <w:sz w:val="22"/>
        </w:rPr>
        <w:t> </w:t>
      </w:r>
      <w:r>
        <w:rPr>
          <w:sz w:val="22"/>
        </w:rPr>
        <w:t>praksis:</w:t>
      </w:r>
      <w:r>
        <w:rPr>
          <w:spacing w:val="-2"/>
          <w:sz w:val="22"/>
        </w:rPr>
        <w:t> </w:t>
      </w:r>
      <w:r>
        <w:rPr>
          <w:sz w:val="22"/>
        </w:rPr>
        <w:t>musiker- samtaler, veiledning, konsultasjon og forskning. Oslo: Universitetsforlaget.</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Eysenck, H. J. (1952). The Effects of Psychotherapy. Hentet 19. Juli 2012 fra chclassics.</w:t>
      </w:r>
      <w:r>
        <w:rPr>
          <w:spacing w:val="-1"/>
          <w:sz w:val="22"/>
        </w:rPr>
        <w:t> </w:t>
      </w:r>
      <w:r>
        <w:rPr>
          <w:sz w:val="22"/>
        </w:rPr>
        <w:t>Yorku.</w:t>
      </w:r>
      <w:r>
        <w:rPr>
          <w:spacing w:val="-1"/>
          <w:sz w:val="22"/>
        </w:rPr>
        <w:t> </w:t>
      </w:r>
      <w:r>
        <w:rPr>
          <w:sz w:val="22"/>
        </w:rPr>
        <w:t>Ca/Eysenck/psychotherapy.</w:t>
      </w:r>
      <w:r>
        <w:rPr>
          <w:spacing w:val="-1"/>
          <w:sz w:val="22"/>
        </w:rPr>
        <w:t> </w:t>
      </w:r>
      <w:r>
        <w:rPr>
          <w:sz w:val="22"/>
        </w:rPr>
        <w:t>Htm.</w:t>
      </w:r>
      <w:r>
        <w:rPr>
          <w:spacing w:val="-1"/>
          <w:sz w:val="22"/>
        </w:rPr>
        <w:t> </w:t>
      </w:r>
      <w:r>
        <w:rPr>
          <w:sz w:val="22"/>
        </w:rPr>
        <w:t>Først</w:t>
      </w:r>
      <w:r>
        <w:rPr>
          <w:spacing w:val="-1"/>
          <w:sz w:val="22"/>
        </w:rPr>
        <w:t> </w:t>
      </w:r>
      <w:r>
        <w:rPr>
          <w:sz w:val="22"/>
        </w:rPr>
        <w:t>publisert</w:t>
      </w:r>
      <w:r>
        <w:rPr>
          <w:spacing w:val="-1"/>
          <w:sz w:val="22"/>
        </w:rPr>
        <w:t> </w:t>
      </w:r>
      <w:r>
        <w:rPr>
          <w:sz w:val="22"/>
        </w:rPr>
        <w:t>i</w:t>
      </w:r>
      <w:r>
        <w:rPr>
          <w:spacing w:val="-1"/>
          <w:sz w:val="22"/>
        </w:rPr>
        <w:t> </w:t>
      </w:r>
      <w:r>
        <w:rPr>
          <w:sz w:val="22"/>
        </w:rPr>
        <w:t>Journal of Consulting Psychology, 16, 319–324.</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Fosse,</w:t>
      </w:r>
      <w:r>
        <w:rPr>
          <w:spacing w:val="-4"/>
          <w:sz w:val="22"/>
        </w:rPr>
        <w:t> </w:t>
      </w:r>
      <w:r>
        <w:rPr>
          <w:sz w:val="22"/>
        </w:rPr>
        <w:t>R.</w:t>
      </w:r>
      <w:r>
        <w:rPr>
          <w:spacing w:val="-4"/>
          <w:sz w:val="22"/>
        </w:rPr>
        <w:t> </w:t>
      </w:r>
      <w:r>
        <w:rPr>
          <w:sz w:val="22"/>
        </w:rPr>
        <w:t>(2011).</w:t>
      </w:r>
      <w:r>
        <w:rPr>
          <w:spacing w:val="-4"/>
          <w:sz w:val="22"/>
        </w:rPr>
        <w:t> </w:t>
      </w:r>
      <w:r>
        <w:rPr>
          <w:sz w:val="22"/>
        </w:rPr>
        <w:t>Ingen</w:t>
      </w:r>
      <w:r>
        <w:rPr>
          <w:spacing w:val="-4"/>
          <w:sz w:val="22"/>
        </w:rPr>
        <w:t> </w:t>
      </w:r>
      <w:r>
        <w:rPr>
          <w:sz w:val="22"/>
        </w:rPr>
        <w:t>gener</w:t>
      </w:r>
      <w:r>
        <w:rPr>
          <w:spacing w:val="-4"/>
          <w:sz w:val="22"/>
        </w:rPr>
        <w:t> </w:t>
      </w:r>
      <w:r>
        <w:rPr>
          <w:sz w:val="22"/>
        </w:rPr>
        <w:t>for</w:t>
      </w:r>
      <w:r>
        <w:rPr>
          <w:spacing w:val="-4"/>
          <w:sz w:val="22"/>
        </w:rPr>
        <w:t> </w:t>
      </w:r>
      <w:r>
        <w:rPr>
          <w:sz w:val="22"/>
        </w:rPr>
        <w:t>psykiske</w:t>
      </w:r>
      <w:r>
        <w:rPr>
          <w:spacing w:val="-4"/>
          <w:sz w:val="22"/>
        </w:rPr>
        <w:t> </w:t>
      </w:r>
      <w:r>
        <w:rPr>
          <w:sz w:val="22"/>
        </w:rPr>
        <w:t>plager.</w:t>
      </w:r>
      <w:r>
        <w:rPr>
          <w:spacing w:val="-4"/>
          <w:sz w:val="22"/>
        </w:rPr>
        <w:t> </w:t>
      </w:r>
      <w:r>
        <w:rPr>
          <w:sz w:val="22"/>
        </w:rPr>
        <w:t>Tidsskrift</w:t>
      </w:r>
      <w:r>
        <w:rPr>
          <w:spacing w:val="-4"/>
          <w:sz w:val="22"/>
        </w:rPr>
        <w:t> </w:t>
      </w:r>
      <w:r>
        <w:rPr>
          <w:sz w:val="22"/>
        </w:rPr>
        <w:t>for</w:t>
      </w:r>
      <w:r>
        <w:rPr>
          <w:spacing w:val="-4"/>
          <w:sz w:val="22"/>
        </w:rPr>
        <w:t> </w:t>
      </w:r>
      <w:r>
        <w:rPr>
          <w:sz w:val="22"/>
        </w:rPr>
        <w:t>Norsk</w:t>
      </w:r>
      <w:r>
        <w:rPr>
          <w:spacing w:val="-4"/>
          <w:sz w:val="22"/>
        </w:rPr>
        <w:t> </w:t>
      </w:r>
      <w:r>
        <w:rPr>
          <w:sz w:val="22"/>
        </w:rPr>
        <w:t>Psyko- logforening.</w:t>
      </w:r>
      <w:r>
        <w:rPr>
          <w:spacing w:val="-12"/>
          <w:sz w:val="22"/>
        </w:rPr>
        <w:t> </w:t>
      </w:r>
      <w:r>
        <w:rPr>
          <w:sz w:val="22"/>
        </w:rPr>
        <w:t>Hentet</w:t>
      </w:r>
      <w:r>
        <w:rPr>
          <w:spacing w:val="-12"/>
          <w:sz w:val="22"/>
        </w:rPr>
        <w:t> </w:t>
      </w:r>
      <w:r>
        <w:rPr>
          <w:sz w:val="22"/>
        </w:rPr>
        <w:t>19.</w:t>
      </w:r>
      <w:r>
        <w:rPr>
          <w:spacing w:val="-12"/>
          <w:sz w:val="22"/>
        </w:rPr>
        <w:t> </w:t>
      </w:r>
      <w:r>
        <w:rPr>
          <w:sz w:val="22"/>
        </w:rPr>
        <w:t>Desember</w:t>
      </w:r>
      <w:r>
        <w:rPr>
          <w:spacing w:val="-12"/>
          <w:sz w:val="22"/>
        </w:rPr>
        <w:t> </w:t>
      </w:r>
      <w:r>
        <w:rPr>
          <w:sz w:val="22"/>
        </w:rPr>
        <w:t>2011,</w:t>
      </w:r>
      <w:r>
        <w:rPr>
          <w:spacing w:val="-12"/>
          <w:sz w:val="22"/>
        </w:rPr>
        <w:t> </w:t>
      </w:r>
      <w:r>
        <w:rPr>
          <w:sz w:val="22"/>
        </w:rPr>
        <w:t>fra</w:t>
      </w:r>
      <w:r>
        <w:rPr>
          <w:spacing w:val="-12"/>
          <w:sz w:val="22"/>
        </w:rPr>
        <w:t> </w:t>
      </w:r>
      <w:r>
        <w:rPr>
          <w:sz w:val="22"/>
        </w:rPr>
        <w:t>http:</w:t>
      </w:r>
      <w:r>
        <w:rPr>
          <w:spacing w:val="-12"/>
          <w:sz w:val="22"/>
        </w:rPr>
        <w:t> </w:t>
      </w:r>
      <w:hyperlink r:id="rId10">
        <w:r>
          <w:rPr>
            <w:sz w:val="22"/>
          </w:rPr>
          <w:t>//www.</w:t>
        </w:r>
      </w:hyperlink>
      <w:r>
        <w:rPr>
          <w:spacing w:val="-12"/>
          <w:sz w:val="22"/>
        </w:rPr>
        <w:t> </w:t>
      </w:r>
      <w:r>
        <w:rPr>
          <w:sz w:val="22"/>
        </w:rPr>
        <w:t>Psykologtidsskriftet. No/index. Php?Seks_id=82599&amp;a=4</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Frank,</w:t>
      </w:r>
      <w:r>
        <w:rPr>
          <w:spacing w:val="-13"/>
          <w:sz w:val="22"/>
        </w:rPr>
        <w:t> </w:t>
      </w:r>
      <w:r>
        <w:rPr>
          <w:sz w:val="22"/>
        </w:rPr>
        <w:t>J.</w:t>
      </w:r>
      <w:r>
        <w:rPr>
          <w:spacing w:val="-12"/>
          <w:sz w:val="22"/>
        </w:rPr>
        <w:t> </w:t>
      </w:r>
      <w:r>
        <w:rPr>
          <w:sz w:val="22"/>
        </w:rPr>
        <w:t>D.</w:t>
      </w:r>
      <w:r>
        <w:rPr>
          <w:spacing w:val="-13"/>
          <w:sz w:val="22"/>
        </w:rPr>
        <w:t> </w:t>
      </w:r>
      <w:r>
        <w:rPr>
          <w:sz w:val="22"/>
        </w:rPr>
        <w:t>(1991).</w:t>
      </w:r>
      <w:r>
        <w:rPr>
          <w:spacing w:val="-12"/>
          <w:sz w:val="22"/>
        </w:rPr>
        <w:t> </w:t>
      </w:r>
      <w:r>
        <w:rPr>
          <w:sz w:val="22"/>
        </w:rPr>
        <w:t>Persuasion</w:t>
      </w:r>
      <w:r>
        <w:rPr>
          <w:spacing w:val="-13"/>
          <w:sz w:val="22"/>
        </w:rPr>
        <w:t> </w:t>
      </w:r>
      <w:r>
        <w:rPr>
          <w:sz w:val="22"/>
        </w:rPr>
        <w:t>and</w:t>
      </w:r>
      <w:r>
        <w:rPr>
          <w:spacing w:val="-12"/>
          <w:sz w:val="22"/>
        </w:rPr>
        <w:t> </w:t>
      </w:r>
      <w:r>
        <w:rPr>
          <w:sz w:val="22"/>
        </w:rPr>
        <w:t>Healing:</w:t>
      </w:r>
      <w:r>
        <w:rPr>
          <w:spacing w:val="-13"/>
          <w:sz w:val="22"/>
        </w:rPr>
        <w:t> </w:t>
      </w:r>
      <w:r>
        <w:rPr>
          <w:sz w:val="22"/>
        </w:rPr>
        <w:t>A</w:t>
      </w:r>
      <w:r>
        <w:rPr>
          <w:spacing w:val="-12"/>
          <w:sz w:val="22"/>
        </w:rPr>
        <w:t> </w:t>
      </w:r>
      <w:r>
        <w:rPr>
          <w:sz w:val="22"/>
        </w:rPr>
        <w:t>Comparative</w:t>
      </w:r>
      <w:r>
        <w:rPr>
          <w:spacing w:val="-13"/>
          <w:sz w:val="22"/>
        </w:rPr>
        <w:t> </w:t>
      </w:r>
      <w:r>
        <w:rPr>
          <w:sz w:val="22"/>
        </w:rPr>
        <w:t>Study</w:t>
      </w:r>
      <w:r>
        <w:rPr>
          <w:spacing w:val="-12"/>
          <w:sz w:val="22"/>
        </w:rPr>
        <w:t> </w:t>
      </w:r>
      <w:r>
        <w:rPr>
          <w:sz w:val="22"/>
        </w:rPr>
        <w:t>of</w:t>
      </w:r>
      <w:r>
        <w:rPr>
          <w:spacing w:val="-13"/>
          <w:sz w:val="22"/>
        </w:rPr>
        <w:t> </w:t>
      </w:r>
      <w:r>
        <w:rPr>
          <w:sz w:val="22"/>
        </w:rPr>
        <w:t>Psychot- herapy (3. Utg. ). The Johns Hopkins University Press.</w:t>
      </w:r>
    </w:p>
    <w:p>
      <w:pPr>
        <w:pStyle w:val="ListParagraph"/>
        <w:numPr>
          <w:ilvl w:val="1"/>
          <w:numId w:val="34"/>
        </w:numPr>
        <w:tabs>
          <w:tab w:pos="1048" w:val="left" w:leader="none"/>
          <w:tab w:pos="1050" w:val="left" w:leader="none"/>
        </w:tabs>
        <w:spacing w:line="230" w:lineRule="auto" w:before="0" w:after="0"/>
        <w:ind w:left="1050" w:right="320" w:hanging="341"/>
        <w:jc w:val="both"/>
        <w:rPr>
          <w:sz w:val="22"/>
        </w:rPr>
      </w:pPr>
      <w:r>
        <w:rPr>
          <w:sz w:val="22"/>
        </w:rPr>
        <w:t>Freud,</w:t>
      </w:r>
      <w:r>
        <w:rPr>
          <w:spacing w:val="-7"/>
          <w:sz w:val="22"/>
        </w:rPr>
        <w:t> </w:t>
      </w:r>
      <w:r>
        <w:rPr>
          <w:sz w:val="22"/>
        </w:rPr>
        <w:t>S.</w:t>
      </w:r>
      <w:r>
        <w:rPr>
          <w:spacing w:val="-7"/>
          <w:sz w:val="22"/>
        </w:rPr>
        <w:t> </w:t>
      </w:r>
      <w:r>
        <w:rPr>
          <w:sz w:val="22"/>
        </w:rPr>
        <w:t>(2010).</w:t>
      </w:r>
      <w:r>
        <w:rPr>
          <w:spacing w:val="-7"/>
          <w:sz w:val="22"/>
        </w:rPr>
        <w:t> </w:t>
      </w:r>
      <w:r>
        <w:rPr>
          <w:sz w:val="22"/>
        </w:rPr>
        <w:t>The</w:t>
      </w:r>
      <w:r>
        <w:rPr>
          <w:spacing w:val="-7"/>
          <w:sz w:val="22"/>
        </w:rPr>
        <w:t> </w:t>
      </w:r>
      <w:r>
        <w:rPr>
          <w:sz w:val="22"/>
        </w:rPr>
        <w:t>Interpretation</w:t>
      </w:r>
      <w:r>
        <w:rPr>
          <w:spacing w:val="-7"/>
          <w:sz w:val="22"/>
        </w:rPr>
        <w:t> </w:t>
      </w:r>
      <w:r>
        <w:rPr>
          <w:sz w:val="22"/>
        </w:rPr>
        <w:t>of</w:t>
      </w:r>
      <w:r>
        <w:rPr>
          <w:spacing w:val="-7"/>
          <w:sz w:val="22"/>
        </w:rPr>
        <w:t> </w:t>
      </w:r>
      <w:r>
        <w:rPr>
          <w:sz w:val="22"/>
        </w:rPr>
        <w:t>Dreams:</w:t>
      </w:r>
      <w:r>
        <w:rPr>
          <w:spacing w:val="-7"/>
          <w:sz w:val="22"/>
        </w:rPr>
        <w:t> </w:t>
      </w:r>
      <w:r>
        <w:rPr>
          <w:sz w:val="22"/>
        </w:rPr>
        <w:t>The</w:t>
      </w:r>
      <w:r>
        <w:rPr>
          <w:spacing w:val="-7"/>
          <w:sz w:val="22"/>
        </w:rPr>
        <w:t> </w:t>
      </w:r>
      <w:r>
        <w:rPr>
          <w:sz w:val="22"/>
        </w:rPr>
        <w:t>Complete</w:t>
      </w:r>
      <w:r>
        <w:rPr>
          <w:spacing w:val="-7"/>
          <w:sz w:val="22"/>
        </w:rPr>
        <w:t> </w:t>
      </w:r>
      <w:r>
        <w:rPr>
          <w:sz w:val="22"/>
        </w:rPr>
        <w:t>and</w:t>
      </w:r>
      <w:r>
        <w:rPr>
          <w:spacing w:val="-7"/>
          <w:sz w:val="22"/>
        </w:rPr>
        <w:t> </w:t>
      </w:r>
      <w:r>
        <w:rPr>
          <w:sz w:val="22"/>
        </w:rPr>
        <w:t>Definitive Text (First Trade Paper Edition). Basic Books.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Gazzaniga,</w:t>
      </w:r>
      <w:r>
        <w:rPr>
          <w:spacing w:val="-9"/>
          <w:sz w:val="22"/>
        </w:rPr>
        <w:t> </w:t>
      </w:r>
      <w:r>
        <w:rPr>
          <w:sz w:val="22"/>
        </w:rPr>
        <w:t>M.</w:t>
      </w:r>
      <w:r>
        <w:rPr>
          <w:spacing w:val="-9"/>
          <w:sz w:val="22"/>
        </w:rPr>
        <w:t> </w:t>
      </w:r>
      <w:r>
        <w:rPr>
          <w:sz w:val="22"/>
        </w:rPr>
        <w:t>S.,</w:t>
      </w:r>
      <w:r>
        <w:rPr>
          <w:spacing w:val="-9"/>
          <w:sz w:val="22"/>
        </w:rPr>
        <w:t> </w:t>
      </w:r>
      <w:r>
        <w:rPr>
          <w:sz w:val="22"/>
        </w:rPr>
        <w:t>Ivry,</w:t>
      </w:r>
      <w:r>
        <w:rPr>
          <w:spacing w:val="-9"/>
          <w:sz w:val="22"/>
        </w:rPr>
        <w:t> </w:t>
      </w:r>
      <w:r>
        <w:rPr>
          <w:sz w:val="22"/>
        </w:rPr>
        <w:t>R.</w:t>
      </w:r>
      <w:r>
        <w:rPr>
          <w:spacing w:val="-9"/>
          <w:sz w:val="22"/>
        </w:rPr>
        <w:t> </w:t>
      </w:r>
      <w:r>
        <w:rPr>
          <w:sz w:val="22"/>
        </w:rPr>
        <w:t>B.</w:t>
      </w:r>
      <w:r>
        <w:rPr>
          <w:spacing w:val="-9"/>
          <w:sz w:val="22"/>
        </w:rPr>
        <w:t> </w:t>
      </w:r>
      <w:r>
        <w:rPr>
          <w:sz w:val="22"/>
        </w:rPr>
        <w:t>&amp;</w:t>
      </w:r>
      <w:r>
        <w:rPr>
          <w:spacing w:val="-9"/>
          <w:sz w:val="22"/>
        </w:rPr>
        <w:t> </w:t>
      </w:r>
      <w:r>
        <w:rPr>
          <w:sz w:val="22"/>
        </w:rPr>
        <w:t>Mangun,</w:t>
      </w:r>
      <w:r>
        <w:rPr>
          <w:spacing w:val="-9"/>
          <w:sz w:val="22"/>
        </w:rPr>
        <w:t> </w:t>
      </w:r>
      <w:r>
        <w:rPr>
          <w:sz w:val="22"/>
        </w:rPr>
        <w:t>G.</w:t>
      </w:r>
      <w:r>
        <w:rPr>
          <w:spacing w:val="-9"/>
          <w:sz w:val="22"/>
        </w:rPr>
        <w:t> </w:t>
      </w:r>
      <w:r>
        <w:rPr>
          <w:sz w:val="22"/>
        </w:rPr>
        <w:t>R.</w:t>
      </w:r>
      <w:r>
        <w:rPr>
          <w:spacing w:val="-9"/>
          <w:sz w:val="22"/>
        </w:rPr>
        <w:t> </w:t>
      </w:r>
      <w:r>
        <w:rPr>
          <w:sz w:val="22"/>
        </w:rPr>
        <w:t>(2002).</w:t>
      </w:r>
      <w:r>
        <w:rPr>
          <w:spacing w:val="-9"/>
          <w:sz w:val="22"/>
        </w:rPr>
        <w:t> </w:t>
      </w:r>
      <w:r>
        <w:rPr>
          <w:sz w:val="22"/>
        </w:rPr>
        <w:t>Cognitive</w:t>
      </w:r>
      <w:r>
        <w:rPr>
          <w:spacing w:val="-9"/>
          <w:sz w:val="22"/>
        </w:rPr>
        <w:t> </w:t>
      </w:r>
      <w:r>
        <w:rPr>
          <w:sz w:val="22"/>
        </w:rPr>
        <w:t>Neuroscience (2. Utg. ). W. W. Norton &amp; Company.</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Gergen, K. (1985). The social constructionist movement in modern psycho- logy. American Psychologist, 40, 266–275.</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Gergen,</w:t>
      </w:r>
      <w:r>
        <w:rPr>
          <w:spacing w:val="-12"/>
          <w:sz w:val="22"/>
        </w:rPr>
        <w:t> </w:t>
      </w:r>
      <w:r>
        <w:rPr>
          <w:sz w:val="22"/>
        </w:rPr>
        <w:t>K.</w:t>
      </w:r>
      <w:r>
        <w:rPr>
          <w:spacing w:val="-12"/>
          <w:sz w:val="22"/>
        </w:rPr>
        <w:t> </w:t>
      </w:r>
      <w:r>
        <w:rPr>
          <w:sz w:val="22"/>
        </w:rPr>
        <w:t>(1992).</w:t>
      </w:r>
      <w:r>
        <w:rPr>
          <w:spacing w:val="-12"/>
          <w:sz w:val="22"/>
        </w:rPr>
        <w:t> </w:t>
      </w:r>
      <w:r>
        <w:rPr>
          <w:sz w:val="22"/>
        </w:rPr>
        <w:t>The</w:t>
      </w:r>
      <w:r>
        <w:rPr>
          <w:spacing w:val="-12"/>
          <w:sz w:val="22"/>
        </w:rPr>
        <w:t> </w:t>
      </w:r>
      <w:r>
        <w:rPr>
          <w:sz w:val="22"/>
        </w:rPr>
        <w:t>Saturated</w:t>
      </w:r>
      <w:r>
        <w:rPr>
          <w:spacing w:val="-12"/>
          <w:sz w:val="22"/>
        </w:rPr>
        <w:t> </w:t>
      </w:r>
      <w:r>
        <w:rPr>
          <w:sz w:val="22"/>
        </w:rPr>
        <w:t>Self:</w:t>
      </w:r>
      <w:r>
        <w:rPr>
          <w:spacing w:val="-12"/>
          <w:sz w:val="22"/>
        </w:rPr>
        <w:t> </w:t>
      </w:r>
      <w:r>
        <w:rPr>
          <w:sz w:val="22"/>
        </w:rPr>
        <w:t>Dilemmas</w:t>
      </w:r>
      <w:r>
        <w:rPr>
          <w:spacing w:val="-12"/>
          <w:sz w:val="22"/>
        </w:rPr>
        <w:t> </w:t>
      </w:r>
      <w:r>
        <w:rPr>
          <w:sz w:val="22"/>
        </w:rPr>
        <w:t>of</w:t>
      </w:r>
      <w:r>
        <w:rPr>
          <w:spacing w:val="-12"/>
          <w:sz w:val="22"/>
        </w:rPr>
        <w:t> </w:t>
      </w:r>
      <w:r>
        <w:rPr>
          <w:sz w:val="22"/>
        </w:rPr>
        <w:t>Identity</w:t>
      </w:r>
      <w:r>
        <w:rPr>
          <w:spacing w:val="-12"/>
          <w:sz w:val="22"/>
        </w:rPr>
        <w:t> </w:t>
      </w:r>
      <w:r>
        <w:rPr>
          <w:sz w:val="22"/>
        </w:rPr>
        <w:t>in</w:t>
      </w:r>
      <w:r>
        <w:rPr>
          <w:spacing w:val="-12"/>
          <w:sz w:val="22"/>
        </w:rPr>
        <w:t> </w:t>
      </w:r>
      <w:r>
        <w:rPr>
          <w:sz w:val="22"/>
        </w:rPr>
        <w:t>Contemporary Life. Basic Books.</w:t>
      </w:r>
    </w:p>
    <w:p>
      <w:pPr>
        <w:pStyle w:val="ListParagraph"/>
        <w:numPr>
          <w:ilvl w:val="1"/>
          <w:numId w:val="34"/>
        </w:numPr>
        <w:tabs>
          <w:tab w:pos="1049" w:val="left" w:leader="none"/>
        </w:tabs>
        <w:spacing w:line="249" w:lineRule="exact" w:before="0" w:after="0"/>
        <w:ind w:left="1049" w:right="0" w:hanging="339"/>
        <w:jc w:val="both"/>
        <w:rPr>
          <w:sz w:val="22"/>
        </w:rPr>
      </w:pPr>
      <w:r>
        <w:rPr>
          <w:sz w:val="22"/>
        </w:rPr>
        <w:t>Gergen,</w:t>
      </w:r>
      <w:r>
        <w:rPr>
          <w:spacing w:val="-6"/>
          <w:sz w:val="22"/>
        </w:rPr>
        <w:t> </w:t>
      </w:r>
      <w:r>
        <w:rPr>
          <w:sz w:val="22"/>
        </w:rPr>
        <w:t>K.</w:t>
      </w:r>
      <w:r>
        <w:rPr>
          <w:spacing w:val="-6"/>
          <w:sz w:val="22"/>
        </w:rPr>
        <w:t> </w:t>
      </w:r>
      <w:r>
        <w:rPr>
          <w:sz w:val="22"/>
        </w:rPr>
        <w:t>(2009).</w:t>
      </w:r>
      <w:r>
        <w:rPr>
          <w:spacing w:val="-6"/>
          <w:sz w:val="22"/>
        </w:rPr>
        <w:t> </w:t>
      </w:r>
      <w:r>
        <w:rPr>
          <w:sz w:val="22"/>
        </w:rPr>
        <w:t>Relational</w:t>
      </w:r>
      <w:r>
        <w:rPr>
          <w:spacing w:val="-6"/>
          <w:sz w:val="22"/>
        </w:rPr>
        <w:t> </w:t>
      </w:r>
      <w:r>
        <w:rPr>
          <w:sz w:val="22"/>
        </w:rPr>
        <w:t>being.</w:t>
      </w:r>
      <w:r>
        <w:rPr>
          <w:spacing w:val="-6"/>
          <w:sz w:val="22"/>
        </w:rPr>
        <w:t> </w:t>
      </w:r>
      <w:r>
        <w:rPr>
          <w:sz w:val="22"/>
        </w:rPr>
        <w:t>Oxford</w:t>
      </w:r>
      <w:r>
        <w:rPr>
          <w:spacing w:val="-6"/>
          <w:sz w:val="22"/>
        </w:rPr>
        <w:t> </w:t>
      </w:r>
      <w:r>
        <w:rPr>
          <w:sz w:val="22"/>
        </w:rPr>
        <w:t>University</w:t>
      </w:r>
      <w:r>
        <w:rPr>
          <w:spacing w:val="-6"/>
          <w:sz w:val="22"/>
        </w:rPr>
        <w:t> </w:t>
      </w:r>
      <w:r>
        <w:rPr>
          <w:sz w:val="22"/>
        </w:rPr>
        <w:t>Press,</w:t>
      </w:r>
      <w:r>
        <w:rPr>
          <w:spacing w:val="-6"/>
          <w:sz w:val="22"/>
        </w:rPr>
        <w:t> </w:t>
      </w:r>
      <w:r>
        <w:rPr>
          <w:sz w:val="22"/>
        </w:rPr>
        <w:t>New</w:t>
      </w:r>
      <w:r>
        <w:rPr>
          <w:spacing w:val="-5"/>
          <w:sz w:val="22"/>
        </w:rPr>
        <w:t> </w:t>
      </w:r>
      <w:r>
        <w:rPr>
          <w:spacing w:val="-2"/>
          <w:sz w:val="22"/>
        </w:rPr>
        <w:t>York.</w:t>
      </w:r>
    </w:p>
    <w:p>
      <w:pPr>
        <w:pStyle w:val="ListParagraph"/>
        <w:numPr>
          <w:ilvl w:val="1"/>
          <w:numId w:val="34"/>
        </w:numPr>
        <w:tabs>
          <w:tab w:pos="1050" w:val="left" w:leader="none"/>
        </w:tabs>
        <w:spacing w:line="230" w:lineRule="auto" w:before="0" w:after="0"/>
        <w:ind w:left="1050" w:right="322" w:hanging="341"/>
        <w:jc w:val="left"/>
        <w:rPr>
          <w:sz w:val="22"/>
        </w:rPr>
      </w:pPr>
      <w:r>
        <w:rPr>
          <w:sz w:val="22"/>
        </w:rPr>
        <w:t>Glaser,</w:t>
      </w:r>
      <w:r>
        <w:rPr>
          <w:spacing w:val="-6"/>
          <w:sz w:val="22"/>
        </w:rPr>
        <w:t> </w:t>
      </w:r>
      <w:r>
        <w:rPr>
          <w:sz w:val="22"/>
        </w:rPr>
        <w:t>B.</w:t>
      </w:r>
      <w:r>
        <w:rPr>
          <w:spacing w:val="-6"/>
          <w:sz w:val="22"/>
        </w:rPr>
        <w:t> </w:t>
      </w:r>
      <w:r>
        <w:rPr>
          <w:sz w:val="22"/>
        </w:rPr>
        <w:t>G.</w:t>
      </w:r>
      <w:r>
        <w:rPr>
          <w:spacing w:val="-6"/>
          <w:sz w:val="22"/>
        </w:rPr>
        <w:t> </w:t>
      </w:r>
      <w:r>
        <w:rPr>
          <w:sz w:val="22"/>
        </w:rPr>
        <w:t>(1998).</w:t>
      </w:r>
      <w:r>
        <w:rPr>
          <w:spacing w:val="-6"/>
          <w:sz w:val="22"/>
        </w:rPr>
        <w:t> </w:t>
      </w:r>
      <w:r>
        <w:rPr>
          <w:sz w:val="22"/>
        </w:rPr>
        <w:t>Doing</w:t>
      </w:r>
      <w:r>
        <w:rPr>
          <w:spacing w:val="-6"/>
          <w:sz w:val="22"/>
        </w:rPr>
        <w:t> </w:t>
      </w:r>
      <w:r>
        <w:rPr>
          <w:sz w:val="22"/>
        </w:rPr>
        <w:t>Grounded</w:t>
      </w:r>
      <w:r>
        <w:rPr>
          <w:spacing w:val="-6"/>
          <w:sz w:val="22"/>
        </w:rPr>
        <w:t> </w:t>
      </w:r>
      <w:r>
        <w:rPr>
          <w:sz w:val="22"/>
        </w:rPr>
        <w:t>Theory:</w:t>
      </w:r>
      <w:r>
        <w:rPr>
          <w:spacing w:val="-6"/>
          <w:sz w:val="22"/>
        </w:rPr>
        <w:t> </w:t>
      </w:r>
      <w:r>
        <w:rPr>
          <w:sz w:val="22"/>
        </w:rPr>
        <w:t>Issues</w:t>
      </w:r>
      <w:r>
        <w:rPr>
          <w:spacing w:val="-6"/>
          <w:sz w:val="22"/>
        </w:rPr>
        <w:t> </w:t>
      </w:r>
      <w:r>
        <w:rPr>
          <w:sz w:val="22"/>
        </w:rPr>
        <w:t>&amp;</w:t>
      </w:r>
      <w:r>
        <w:rPr>
          <w:spacing w:val="-6"/>
          <w:sz w:val="22"/>
        </w:rPr>
        <w:t> </w:t>
      </w:r>
      <w:r>
        <w:rPr>
          <w:sz w:val="22"/>
        </w:rPr>
        <w:t>Discussion.</w:t>
      </w:r>
      <w:r>
        <w:rPr>
          <w:spacing w:val="-6"/>
          <w:sz w:val="22"/>
        </w:rPr>
        <w:t> </w:t>
      </w:r>
      <w:r>
        <w:rPr>
          <w:sz w:val="22"/>
        </w:rPr>
        <w:t>Mill</w:t>
      </w:r>
      <w:r>
        <w:rPr>
          <w:spacing w:val="-6"/>
          <w:sz w:val="22"/>
        </w:rPr>
        <w:t> </w:t>
      </w:r>
      <w:r>
        <w:rPr>
          <w:sz w:val="22"/>
        </w:rPr>
        <w:t>Val- ley Sociology Press.</w:t>
      </w:r>
    </w:p>
    <w:p>
      <w:pPr>
        <w:pStyle w:val="ListParagraph"/>
        <w:numPr>
          <w:ilvl w:val="1"/>
          <w:numId w:val="34"/>
        </w:numPr>
        <w:tabs>
          <w:tab w:pos="1050" w:val="left" w:leader="none"/>
        </w:tabs>
        <w:spacing w:line="230" w:lineRule="auto" w:before="0" w:after="0"/>
        <w:ind w:left="1050" w:right="321" w:hanging="341"/>
        <w:jc w:val="left"/>
        <w:rPr>
          <w:sz w:val="22"/>
        </w:rPr>
      </w:pPr>
      <w:r>
        <w:rPr>
          <w:sz w:val="22"/>
        </w:rPr>
        <w:t>Glaser,</w:t>
      </w:r>
      <w:r>
        <w:rPr>
          <w:spacing w:val="-12"/>
          <w:sz w:val="22"/>
        </w:rPr>
        <w:t> </w:t>
      </w:r>
      <w:r>
        <w:rPr>
          <w:sz w:val="22"/>
        </w:rPr>
        <w:t>B.</w:t>
      </w:r>
      <w:r>
        <w:rPr>
          <w:spacing w:val="-12"/>
          <w:sz w:val="22"/>
        </w:rPr>
        <w:t> </w:t>
      </w:r>
      <w:r>
        <w:rPr>
          <w:sz w:val="22"/>
        </w:rPr>
        <w:t>G.</w:t>
      </w:r>
      <w:r>
        <w:rPr>
          <w:spacing w:val="-12"/>
          <w:sz w:val="22"/>
        </w:rPr>
        <w:t> </w:t>
      </w:r>
      <w:r>
        <w:rPr>
          <w:sz w:val="22"/>
        </w:rPr>
        <w:t>&amp;</w:t>
      </w:r>
      <w:r>
        <w:rPr>
          <w:spacing w:val="-12"/>
          <w:sz w:val="22"/>
        </w:rPr>
        <w:t> </w:t>
      </w:r>
      <w:r>
        <w:rPr>
          <w:sz w:val="22"/>
        </w:rPr>
        <w:t>Strauss,</w:t>
      </w:r>
      <w:r>
        <w:rPr>
          <w:spacing w:val="-12"/>
          <w:sz w:val="22"/>
        </w:rPr>
        <w:t> </w:t>
      </w:r>
      <w:r>
        <w:rPr>
          <w:sz w:val="22"/>
        </w:rPr>
        <w:t>A.</w:t>
      </w:r>
      <w:r>
        <w:rPr>
          <w:spacing w:val="-12"/>
          <w:sz w:val="22"/>
        </w:rPr>
        <w:t> </w:t>
      </w:r>
      <w:r>
        <w:rPr>
          <w:sz w:val="22"/>
        </w:rPr>
        <w:t>(1967).</w:t>
      </w:r>
      <w:r>
        <w:rPr>
          <w:spacing w:val="-12"/>
          <w:sz w:val="22"/>
        </w:rPr>
        <w:t> </w:t>
      </w:r>
      <w:r>
        <w:rPr>
          <w:sz w:val="22"/>
        </w:rPr>
        <w:t>The</w:t>
      </w:r>
      <w:r>
        <w:rPr>
          <w:spacing w:val="-12"/>
          <w:sz w:val="22"/>
        </w:rPr>
        <w:t> </w:t>
      </w:r>
      <w:r>
        <w:rPr>
          <w:sz w:val="22"/>
        </w:rPr>
        <w:t>Discovery</w:t>
      </w:r>
      <w:r>
        <w:rPr>
          <w:spacing w:val="-12"/>
          <w:sz w:val="22"/>
        </w:rPr>
        <w:t> </w:t>
      </w:r>
      <w:r>
        <w:rPr>
          <w:sz w:val="22"/>
        </w:rPr>
        <w:t>of</w:t>
      </w:r>
      <w:r>
        <w:rPr>
          <w:spacing w:val="-12"/>
          <w:sz w:val="22"/>
        </w:rPr>
        <w:t> </w:t>
      </w:r>
      <w:r>
        <w:rPr>
          <w:sz w:val="22"/>
        </w:rPr>
        <w:t>Grounded</w:t>
      </w:r>
      <w:r>
        <w:rPr>
          <w:spacing w:val="-12"/>
          <w:sz w:val="22"/>
        </w:rPr>
        <w:t> </w:t>
      </w:r>
      <w:r>
        <w:rPr>
          <w:sz w:val="22"/>
        </w:rPr>
        <w:t>Theory:</w:t>
      </w:r>
      <w:r>
        <w:rPr>
          <w:spacing w:val="-12"/>
          <w:sz w:val="22"/>
        </w:rPr>
        <w:t> </w:t>
      </w:r>
      <w:r>
        <w:rPr>
          <w:sz w:val="22"/>
        </w:rPr>
        <w:t>Strate- gies for Qualitative Research. Aldine Transaction.</w:t>
      </w:r>
    </w:p>
    <w:p>
      <w:pPr>
        <w:pStyle w:val="ListParagraph"/>
        <w:numPr>
          <w:ilvl w:val="1"/>
          <w:numId w:val="34"/>
        </w:numPr>
        <w:tabs>
          <w:tab w:pos="1050" w:val="left" w:leader="none"/>
        </w:tabs>
        <w:spacing w:line="255" w:lineRule="exact" w:before="0" w:after="0"/>
        <w:ind w:left="1050" w:right="0" w:hanging="340"/>
        <w:jc w:val="left"/>
        <w:rPr>
          <w:sz w:val="22"/>
        </w:rPr>
      </w:pPr>
      <w:r>
        <w:rPr>
          <w:sz w:val="22"/>
        </w:rPr>
        <w:t>Goolishian,</w:t>
      </w:r>
      <w:r>
        <w:rPr>
          <w:spacing w:val="12"/>
          <w:sz w:val="22"/>
        </w:rPr>
        <w:t> </w:t>
      </w:r>
      <w:r>
        <w:rPr>
          <w:sz w:val="22"/>
        </w:rPr>
        <w:t>H.</w:t>
      </w:r>
      <w:r>
        <w:rPr>
          <w:spacing w:val="14"/>
          <w:sz w:val="22"/>
        </w:rPr>
        <w:t> </w:t>
      </w:r>
      <w:r>
        <w:rPr>
          <w:sz w:val="22"/>
        </w:rPr>
        <w:t>A.</w:t>
      </w:r>
      <w:r>
        <w:rPr>
          <w:spacing w:val="15"/>
          <w:sz w:val="22"/>
        </w:rPr>
        <w:t> </w:t>
      </w:r>
      <w:r>
        <w:rPr>
          <w:sz w:val="22"/>
        </w:rPr>
        <w:t>&amp;</w:t>
      </w:r>
      <w:r>
        <w:rPr>
          <w:spacing w:val="14"/>
          <w:sz w:val="22"/>
        </w:rPr>
        <w:t> </w:t>
      </w:r>
      <w:r>
        <w:rPr>
          <w:sz w:val="22"/>
        </w:rPr>
        <w:t>Anderson,</w:t>
      </w:r>
      <w:r>
        <w:rPr>
          <w:spacing w:val="15"/>
          <w:sz w:val="22"/>
        </w:rPr>
        <w:t> </w:t>
      </w:r>
      <w:r>
        <w:rPr>
          <w:sz w:val="22"/>
        </w:rPr>
        <w:t>H.</w:t>
      </w:r>
      <w:r>
        <w:rPr>
          <w:spacing w:val="14"/>
          <w:sz w:val="22"/>
        </w:rPr>
        <w:t> </w:t>
      </w:r>
      <w:r>
        <w:rPr>
          <w:sz w:val="22"/>
        </w:rPr>
        <w:t>(1992).</w:t>
      </w:r>
      <w:r>
        <w:rPr>
          <w:spacing w:val="14"/>
          <w:sz w:val="22"/>
        </w:rPr>
        <w:t> </w:t>
      </w:r>
      <w:r>
        <w:rPr>
          <w:sz w:val="22"/>
        </w:rPr>
        <w:t>Strategy</w:t>
      </w:r>
      <w:r>
        <w:rPr>
          <w:spacing w:val="15"/>
          <w:sz w:val="22"/>
        </w:rPr>
        <w:t> </w:t>
      </w:r>
      <w:r>
        <w:rPr>
          <w:sz w:val="22"/>
        </w:rPr>
        <w:t>Intervention</w:t>
      </w:r>
      <w:r>
        <w:rPr>
          <w:spacing w:val="14"/>
          <w:sz w:val="22"/>
        </w:rPr>
        <w:t> </w:t>
      </w:r>
      <w:r>
        <w:rPr>
          <w:sz w:val="22"/>
        </w:rPr>
        <w:t>versus</w:t>
      </w:r>
      <w:r>
        <w:rPr>
          <w:spacing w:val="15"/>
          <w:sz w:val="22"/>
        </w:rPr>
        <w:t> </w:t>
      </w:r>
      <w:r>
        <w:rPr>
          <w:spacing w:val="-5"/>
          <w:sz w:val="22"/>
        </w:rPr>
        <w:t>No-</w:t>
      </w:r>
    </w:p>
    <w:p>
      <w:pPr>
        <w:spacing w:after="0" w:line="255" w:lineRule="exact"/>
        <w:jc w:val="left"/>
        <w:rPr>
          <w:sz w:val="22"/>
        </w:rPr>
        <w:sectPr>
          <w:pgSz w:w="9640" w:h="13610"/>
          <w:pgMar w:header="367" w:footer="425" w:top="900" w:bottom="660" w:left="860" w:right="640"/>
        </w:sectPr>
      </w:pPr>
    </w:p>
    <w:p>
      <w:pPr>
        <w:pStyle w:val="BodyText"/>
        <w:spacing w:line="230" w:lineRule="auto" w:before="129"/>
        <w:ind w:left="823"/>
        <w:jc w:val="left"/>
      </w:pPr>
      <w:r>
        <w:rPr/>
        <w:t>nintervention. A Matter of Theory? Journal of Marital and Family Therapy, </w:t>
      </w:r>
      <w:r>
        <w:rPr>
          <w:spacing w:val="-2"/>
        </w:rPr>
        <w:t>18,5–15.</w:t>
      </w:r>
    </w:p>
    <w:p>
      <w:pPr>
        <w:pStyle w:val="ListParagraph"/>
        <w:numPr>
          <w:ilvl w:val="0"/>
          <w:numId w:val="34"/>
        </w:numPr>
        <w:tabs>
          <w:tab w:pos="823" w:val="left" w:leader="none"/>
        </w:tabs>
        <w:spacing w:line="230" w:lineRule="auto" w:before="0" w:after="0"/>
        <w:ind w:left="823" w:right="548" w:hanging="341"/>
        <w:jc w:val="left"/>
        <w:rPr>
          <w:sz w:val="22"/>
        </w:rPr>
      </w:pPr>
      <w:r>
        <w:rPr>
          <w:sz w:val="22"/>
        </w:rPr>
        <w:t>Green,</w:t>
      </w:r>
      <w:r>
        <w:rPr>
          <w:spacing w:val="-13"/>
          <w:sz w:val="22"/>
        </w:rPr>
        <w:t> </w:t>
      </w:r>
      <w:r>
        <w:rPr>
          <w:sz w:val="22"/>
        </w:rPr>
        <w:t>B.</w:t>
      </w:r>
      <w:r>
        <w:rPr>
          <w:spacing w:val="-12"/>
          <w:sz w:val="22"/>
        </w:rPr>
        <w:t> </w:t>
      </w:r>
      <w:r>
        <w:rPr>
          <w:sz w:val="22"/>
        </w:rPr>
        <w:t>(1986).</w:t>
      </w:r>
      <w:r>
        <w:rPr>
          <w:spacing w:val="-13"/>
          <w:sz w:val="22"/>
        </w:rPr>
        <w:t> </w:t>
      </w:r>
      <w:r>
        <w:rPr>
          <w:sz w:val="22"/>
        </w:rPr>
        <w:t>The</w:t>
      </w:r>
      <w:r>
        <w:rPr>
          <w:spacing w:val="-12"/>
          <w:sz w:val="22"/>
        </w:rPr>
        <w:t> </w:t>
      </w:r>
      <w:r>
        <w:rPr>
          <w:sz w:val="22"/>
        </w:rPr>
        <w:t>inner</w:t>
      </w:r>
      <w:r>
        <w:rPr>
          <w:spacing w:val="-13"/>
          <w:sz w:val="22"/>
        </w:rPr>
        <w:t> </w:t>
      </w:r>
      <w:r>
        <w:rPr>
          <w:sz w:val="22"/>
        </w:rPr>
        <w:t>game</w:t>
      </w:r>
      <w:r>
        <w:rPr>
          <w:spacing w:val="-12"/>
          <w:sz w:val="22"/>
        </w:rPr>
        <w:t> </w:t>
      </w:r>
      <w:r>
        <w:rPr>
          <w:sz w:val="22"/>
        </w:rPr>
        <w:t>of</w:t>
      </w:r>
      <w:r>
        <w:rPr>
          <w:spacing w:val="-13"/>
          <w:sz w:val="22"/>
        </w:rPr>
        <w:t> </w:t>
      </w:r>
      <w:r>
        <w:rPr>
          <w:sz w:val="22"/>
        </w:rPr>
        <w:t>music.</w:t>
      </w:r>
      <w:r>
        <w:rPr>
          <w:spacing w:val="-12"/>
          <w:sz w:val="22"/>
        </w:rPr>
        <w:t> </w:t>
      </w:r>
      <w:r>
        <w:rPr>
          <w:sz w:val="22"/>
        </w:rPr>
        <w:t>Dell</w:t>
      </w:r>
      <w:r>
        <w:rPr>
          <w:spacing w:val="-13"/>
          <w:sz w:val="22"/>
        </w:rPr>
        <w:t> </w:t>
      </w:r>
      <w:r>
        <w:rPr>
          <w:sz w:val="22"/>
        </w:rPr>
        <w:t>Publishing</w:t>
      </w:r>
      <w:r>
        <w:rPr>
          <w:spacing w:val="-12"/>
          <w:sz w:val="22"/>
        </w:rPr>
        <w:t> </w:t>
      </w:r>
      <w:r>
        <w:rPr>
          <w:sz w:val="22"/>
        </w:rPr>
        <w:t>Group,</w:t>
      </w:r>
      <w:r>
        <w:rPr>
          <w:spacing w:val="-13"/>
          <w:sz w:val="22"/>
        </w:rPr>
        <w:t> </w:t>
      </w:r>
      <w:r>
        <w:rPr>
          <w:sz w:val="22"/>
        </w:rPr>
        <w:t>New</w:t>
      </w:r>
      <w:r>
        <w:rPr>
          <w:spacing w:val="-12"/>
          <w:sz w:val="22"/>
        </w:rPr>
        <w:t> </w:t>
      </w:r>
      <w:r>
        <w:rPr>
          <w:sz w:val="22"/>
        </w:rPr>
        <w:t>York. Green, B. (2005). The mastery of Music. Broadway Books, New York.</w:t>
      </w:r>
    </w:p>
    <w:p>
      <w:pPr>
        <w:pStyle w:val="ListParagraph"/>
        <w:numPr>
          <w:ilvl w:val="0"/>
          <w:numId w:val="34"/>
        </w:numPr>
        <w:tabs>
          <w:tab w:pos="823" w:val="left" w:leader="none"/>
        </w:tabs>
        <w:spacing w:line="230" w:lineRule="auto" w:before="0" w:after="0"/>
        <w:ind w:left="823" w:right="548" w:hanging="341"/>
        <w:jc w:val="left"/>
        <w:rPr>
          <w:sz w:val="22"/>
        </w:rPr>
      </w:pPr>
      <w:r>
        <w:rPr>
          <w:sz w:val="22"/>
        </w:rPr>
        <w:t>Guba, E. G. &amp; Lincoln, Y. S. (1989). Fourth Generation Evaluation (illustrert utg. ). Sage Publications.</w:t>
      </w:r>
    </w:p>
    <w:p>
      <w:pPr>
        <w:pStyle w:val="ListParagraph"/>
        <w:numPr>
          <w:ilvl w:val="0"/>
          <w:numId w:val="34"/>
        </w:numPr>
        <w:tabs>
          <w:tab w:pos="823" w:val="left" w:leader="none"/>
        </w:tabs>
        <w:spacing w:line="230" w:lineRule="auto" w:before="0" w:after="0"/>
        <w:ind w:left="823" w:right="547" w:hanging="341"/>
        <w:jc w:val="left"/>
        <w:rPr>
          <w:sz w:val="22"/>
        </w:rPr>
      </w:pPr>
      <w:r>
        <w:rPr>
          <w:sz w:val="22"/>
        </w:rPr>
        <w:t>Haley,</w:t>
      </w:r>
      <w:r>
        <w:rPr>
          <w:spacing w:val="37"/>
          <w:sz w:val="22"/>
        </w:rPr>
        <w:t> </w:t>
      </w:r>
      <w:r>
        <w:rPr>
          <w:sz w:val="22"/>
        </w:rPr>
        <w:t>J.</w:t>
      </w:r>
      <w:r>
        <w:rPr>
          <w:spacing w:val="37"/>
          <w:sz w:val="22"/>
        </w:rPr>
        <w:t> </w:t>
      </w:r>
      <w:r>
        <w:rPr>
          <w:sz w:val="22"/>
        </w:rPr>
        <w:t>(1963).</w:t>
      </w:r>
      <w:r>
        <w:rPr>
          <w:spacing w:val="37"/>
          <w:sz w:val="22"/>
        </w:rPr>
        <w:t> </w:t>
      </w:r>
      <w:r>
        <w:rPr>
          <w:sz w:val="22"/>
        </w:rPr>
        <w:t>Strategies</w:t>
      </w:r>
      <w:r>
        <w:rPr>
          <w:spacing w:val="37"/>
          <w:sz w:val="22"/>
        </w:rPr>
        <w:t> </w:t>
      </w:r>
      <w:r>
        <w:rPr>
          <w:sz w:val="22"/>
        </w:rPr>
        <w:t>of</w:t>
      </w:r>
      <w:r>
        <w:rPr>
          <w:spacing w:val="37"/>
          <w:sz w:val="22"/>
        </w:rPr>
        <w:t> </w:t>
      </w:r>
      <w:r>
        <w:rPr>
          <w:sz w:val="22"/>
        </w:rPr>
        <w:t>psychotherapy.</w:t>
      </w:r>
      <w:r>
        <w:rPr>
          <w:spacing w:val="37"/>
          <w:sz w:val="22"/>
        </w:rPr>
        <w:t> </w:t>
      </w:r>
      <w:r>
        <w:rPr>
          <w:sz w:val="22"/>
        </w:rPr>
        <w:t>Grune</w:t>
      </w:r>
      <w:r>
        <w:rPr>
          <w:spacing w:val="37"/>
          <w:sz w:val="22"/>
        </w:rPr>
        <w:t> </w:t>
      </w:r>
      <w:r>
        <w:rPr>
          <w:sz w:val="22"/>
        </w:rPr>
        <w:t>&amp;</w:t>
      </w:r>
      <w:r>
        <w:rPr>
          <w:spacing w:val="37"/>
          <w:sz w:val="22"/>
        </w:rPr>
        <w:t> </w:t>
      </w:r>
      <w:r>
        <w:rPr>
          <w:sz w:val="22"/>
        </w:rPr>
        <w:t>Stratton.</w:t>
      </w:r>
      <w:r>
        <w:rPr>
          <w:spacing w:val="37"/>
          <w:sz w:val="22"/>
        </w:rPr>
        <w:t> </w:t>
      </w:r>
      <w:r>
        <w:rPr>
          <w:sz w:val="22"/>
        </w:rPr>
        <w:t>Haley,</w:t>
      </w:r>
      <w:r>
        <w:rPr>
          <w:spacing w:val="37"/>
          <w:sz w:val="22"/>
        </w:rPr>
        <w:t> </w:t>
      </w:r>
      <w:r>
        <w:rPr>
          <w:sz w:val="22"/>
        </w:rPr>
        <w:t>J. (1976). Problem-solving therapy. Jossey-Bass.</w:t>
      </w:r>
    </w:p>
    <w:p>
      <w:pPr>
        <w:pStyle w:val="ListParagraph"/>
        <w:numPr>
          <w:ilvl w:val="0"/>
          <w:numId w:val="34"/>
        </w:numPr>
        <w:tabs>
          <w:tab w:pos="823" w:val="left" w:leader="none"/>
        </w:tabs>
        <w:spacing w:line="249" w:lineRule="exact" w:before="0" w:after="0"/>
        <w:ind w:left="823" w:right="0" w:hanging="340"/>
        <w:jc w:val="left"/>
        <w:rPr>
          <w:sz w:val="22"/>
        </w:rPr>
      </w:pPr>
      <w:r>
        <w:rPr>
          <w:spacing w:val="-2"/>
          <w:sz w:val="22"/>
        </w:rPr>
        <w:t>Haley,</w:t>
      </w:r>
      <w:r>
        <w:rPr>
          <w:spacing w:val="-3"/>
          <w:sz w:val="22"/>
        </w:rPr>
        <w:t> </w:t>
      </w:r>
      <w:r>
        <w:rPr>
          <w:spacing w:val="-2"/>
          <w:sz w:val="22"/>
        </w:rPr>
        <w:t>J. (1993). Uncommon Therapy: The Psychiatric Techniques of Milton</w:t>
      </w:r>
    </w:p>
    <w:p>
      <w:pPr>
        <w:pStyle w:val="ListParagraph"/>
        <w:numPr>
          <w:ilvl w:val="0"/>
          <w:numId w:val="34"/>
        </w:numPr>
        <w:tabs>
          <w:tab w:pos="823" w:val="left" w:leader="none"/>
        </w:tabs>
        <w:spacing w:line="253" w:lineRule="exact" w:before="0" w:after="0"/>
        <w:ind w:left="823" w:right="0" w:hanging="340"/>
        <w:jc w:val="left"/>
        <w:rPr>
          <w:sz w:val="22"/>
        </w:rPr>
      </w:pPr>
      <w:r>
        <w:rPr>
          <w:sz w:val="22"/>
        </w:rPr>
        <w:t>H.</w:t>
      </w:r>
      <w:r>
        <w:rPr>
          <w:spacing w:val="-13"/>
          <w:sz w:val="22"/>
        </w:rPr>
        <w:t> </w:t>
      </w:r>
      <w:r>
        <w:rPr>
          <w:sz w:val="22"/>
        </w:rPr>
        <w:t>Erickson,</w:t>
      </w:r>
      <w:r>
        <w:rPr>
          <w:spacing w:val="-11"/>
          <w:sz w:val="22"/>
        </w:rPr>
        <w:t> </w:t>
      </w:r>
      <w:r>
        <w:rPr>
          <w:sz w:val="22"/>
        </w:rPr>
        <w:t>M.</w:t>
      </w:r>
      <w:r>
        <w:rPr>
          <w:spacing w:val="-11"/>
          <w:sz w:val="22"/>
        </w:rPr>
        <w:t> </w:t>
      </w:r>
      <w:r>
        <w:rPr>
          <w:sz w:val="22"/>
        </w:rPr>
        <w:t>D.</w:t>
      </w:r>
      <w:r>
        <w:rPr>
          <w:spacing w:val="-11"/>
          <w:sz w:val="22"/>
        </w:rPr>
        <w:t> </w:t>
      </w:r>
      <w:r>
        <w:rPr>
          <w:sz w:val="22"/>
        </w:rPr>
        <w:t>W.</w:t>
      </w:r>
      <w:r>
        <w:rPr>
          <w:spacing w:val="-11"/>
          <w:sz w:val="22"/>
        </w:rPr>
        <w:t> </w:t>
      </w:r>
      <w:r>
        <w:rPr>
          <w:sz w:val="22"/>
        </w:rPr>
        <w:t>W.</w:t>
      </w:r>
      <w:r>
        <w:rPr>
          <w:spacing w:val="-11"/>
          <w:sz w:val="22"/>
        </w:rPr>
        <w:t> </w:t>
      </w:r>
      <w:r>
        <w:rPr>
          <w:sz w:val="22"/>
        </w:rPr>
        <w:t>Norton</w:t>
      </w:r>
      <w:r>
        <w:rPr>
          <w:spacing w:val="-11"/>
          <w:sz w:val="22"/>
        </w:rPr>
        <w:t> </w:t>
      </w:r>
      <w:r>
        <w:rPr>
          <w:sz w:val="22"/>
        </w:rPr>
        <w:t>&amp;</w:t>
      </w:r>
      <w:r>
        <w:rPr>
          <w:spacing w:val="-11"/>
          <w:sz w:val="22"/>
        </w:rPr>
        <w:t> </w:t>
      </w:r>
      <w:r>
        <w:rPr>
          <w:spacing w:val="-2"/>
          <w:sz w:val="22"/>
        </w:rPr>
        <w:t>Company.</w:t>
      </w:r>
    </w:p>
    <w:p>
      <w:pPr>
        <w:pStyle w:val="ListParagraph"/>
        <w:numPr>
          <w:ilvl w:val="0"/>
          <w:numId w:val="34"/>
        </w:numPr>
        <w:tabs>
          <w:tab w:pos="823" w:val="left" w:leader="none"/>
        </w:tabs>
        <w:spacing w:line="253" w:lineRule="exact" w:before="0" w:after="0"/>
        <w:ind w:left="823" w:right="0" w:hanging="340"/>
        <w:jc w:val="left"/>
        <w:rPr>
          <w:sz w:val="22"/>
        </w:rPr>
      </w:pPr>
      <w:r>
        <w:rPr>
          <w:sz w:val="22"/>
        </w:rPr>
        <w:t>Haugsgjerd,</w:t>
      </w:r>
      <w:r>
        <w:rPr>
          <w:spacing w:val="-7"/>
          <w:sz w:val="22"/>
        </w:rPr>
        <w:t> </w:t>
      </w:r>
      <w:r>
        <w:rPr>
          <w:sz w:val="22"/>
        </w:rPr>
        <w:t>S.</w:t>
      </w:r>
      <w:r>
        <w:rPr>
          <w:spacing w:val="-4"/>
          <w:sz w:val="22"/>
        </w:rPr>
        <w:t> </w:t>
      </w:r>
      <w:r>
        <w:rPr>
          <w:sz w:val="22"/>
        </w:rPr>
        <w:t>(1972).</w:t>
      </w:r>
      <w:r>
        <w:rPr>
          <w:spacing w:val="-5"/>
          <w:sz w:val="22"/>
        </w:rPr>
        <w:t> </w:t>
      </w:r>
      <w:r>
        <w:rPr>
          <w:sz w:val="22"/>
        </w:rPr>
        <w:t>Nytt</w:t>
      </w:r>
      <w:r>
        <w:rPr>
          <w:spacing w:val="-4"/>
          <w:sz w:val="22"/>
        </w:rPr>
        <w:t> </w:t>
      </w:r>
      <w:r>
        <w:rPr>
          <w:sz w:val="22"/>
        </w:rPr>
        <w:t>perspektiv</w:t>
      </w:r>
      <w:r>
        <w:rPr>
          <w:spacing w:val="-5"/>
          <w:sz w:val="22"/>
        </w:rPr>
        <w:t> </w:t>
      </w:r>
      <w:r>
        <w:rPr>
          <w:sz w:val="22"/>
        </w:rPr>
        <w:t>på</w:t>
      </w:r>
      <w:r>
        <w:rPr>
          <w:spacing w:val="-4"/>
          <w:sz w:val="22"/>
        </w:rPr>
        <w:t> </w:t>
      </w:r>
      <w:r>
        <w:rPr>
          <w:sz w:val="22"/>
        </w:rPr>
        <w:t>psykiatrien.</w:t>
      </w:r>
      <w:r>
        <w:rPr>
          <w:spacing w:val="-5"/>
          <w:sz w:val="22"/>
        </w:rPr>
        <w:t> </w:t>
      </w:r>
      <w:r>
        <w:rPr>
          <w:sz w:val="22"/>
        </w:rPr>
        <w:t>Oslo:</w:t>
      </w:r>
      <w:r>
        <w:rPr>
          <w:spacing w:val="-4"/>
          <w:sz w:val="22"/>
        </w:rPr>
        <w:t> Pax.</w:t>
      </w:r>
    </w:p>
    <w:p>
      <w:pPr>
        <w:pStyle w:val="ListParagraph"/>
        <w:numPr>
          <w:ilvl w:val="0"/>
          <w:numId w:val="34"/>
        </w:numPr>
        <w:tabs>
          <w:tab w:pos="821" w:val="left" w:leader="none"/>
          <w:tab w:pos="823" w:val="left" w:leader="none"/>
        </w:tabs>
        <w:spacing w:line="230" w:lineRule="auto" w:before="0" w:after="0"/>
        <w:ind w:left="823" w:right="547" w:hanging="341"/>
        <w:jc w:val="both"/>
        <w:rPr>
          <w:sz w:val="22"/>
        </w:rPr>
      </w:pPr>
      <w:r>
        <w:rPr>
          <w:sz w:val="22"/>
        </w:rPr>
        <w:t>Haugsgjerd,</w:t>
      </w:r>
      <w:r>
        <w:rPr>
          <w:spacing w:val="-8"/>
          <w:sz w:val="22"/>
        </w:rPr>
        <w:t> </w:t>
      </w:r>
      <w:r>
        <w:rPr>
          <w:sz w:val="22"/>
        </w:rPr>
        <w:t>S.,</w:t>
      </w:r>
      <w:r>
        <w:rPr>
          <w:spacing w:val="-8"/>
          <w:sz w:val="22"/>
        </w:rPr>
        <w:t> </w:t>
      </w:r>
      <w:r>
        <w:rPr>
          <w:sz w:val="22"/>
        </w:rPr>
        <w:t>Jensen,</w:t>
      </w:r>
      <w:r>
        <w:rPr>
          <w:spacing w:val="-8"/>
          <w:sz w:val="22"/>
        </w:rPr>
        <w:t> </w:t>
      </w:r>
      <w:r>
        <w:rPr>
          <w:sz w:val="22"/>
        </w:rPr>
        <w:t>P.</w:t>
      </w:r>
      <w:r>
        <w:rPr>
          <w:spacing w:val="-8"/>
          <w:sz w:val="22"/>
        </w:rPr>
        <w:t> </w:t>
      </w:r>
      <w:r>
        <w:rPr>
          <w:sz w:val="22"/>
        </w:rPr>
        <w:t>&amp;</w:t>
      </w:r>
      <w:r>
        <w:rPr>
          <w:spacing w:val="-8"/>
          <w:sz w:val="22"/>
        </w:rPr>
        <w:t> </w:t>
      </w:r>
      <w:r>
        <w:rPr>
          <w:sz w:val="22"/>
        </w:rPr>
        <w:t>Karlsson,</w:t>
      </w:r>
      <w:r>
        <w:rPr>
          <w:spacing w:val="-8"/>
          <w:sz w:val="22"/>
        </w:rPr>
        <w:t> </w:t>
      </w:r>
      <w:r>
        <w:rPr>
          <w:sz w:val="22"/>
        </w:rPr>
        <w:t>B.</w:t>
      </w:r>
      <w:r>
        <w:rPr>
          <w:spacing w:val="-8"/>
          <w:sz w:val="22"/>
        </w:rPr>
        <w:t> </w:t>
      </w:r>
      <w:r>
        <w:rPr>
          <w:sz w:val="22"/>
        </w:rPr>
        <w:t>(1998).</w:t>
      </w:r>
      <w:r>
        <w:rPr>
          <w:spacing w:val="-8"/>
          <w:sz w:val="22"/>
        </w:rPr>
        <w:t> </w:t>
      </w:r>
      <w:r>
        <w:rPr>
          <w:sz w:val="22"/>
        </w:rPr>
        <w:t>Perspektiver</w:t>
      </w:r>
      <w:r>
        <w:rPr>
          <w:spacing w:val="-8"/>
          <w:sz w:val="22"/>
        </w:rPr>
        <w:t> </w:t>
      </w:r>
      <w:r>
        <w:rPr>
          <w:sz w:val="22"/>
        </w:rPr>
        <w:t>på</w:t>
      </w:r>
      <w:r>
        <w:rPr>
          <w:spacing w:val="-8"/>
          <w:sz w:val="22"/>
        </w:rPr>
        <w:t> </w:t>
      </w:r>
      <w:r>
        <w:rPr>
          <w:sz w:val="22"/>
        </w:rPr>
        <w:t>psykiske</w:t>
      </w:r>
      <w:r>
        <w:rPr>
          <w:spacing w:val="-8"/>
          <w:sz w:val="22"/>
        </w:rPr>
        <w:t> </w:t>
      </w:r>
      <w:r>
        <w:rPr>
          <w:sz w:val="22"/>
        </w:rPr>
        <w:t>pla- ger: en innføring for helseog sosialfagene. Oslo: Ad Notam Gyldendal.</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Hawton, K., Salkovskis, P. M., Kirk, J. &amp; Clark, D. M. (1989). Cognitive Be- haviour Therapy for Psychiatric Problems: A Practical Guide. OUP Oxford.</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Hellevik, O. (2002). Forskningsmetode i sosiologi og statsvitenskap. Oslo: </w:t>
      </w:r>
      <w:r>
        <w:rPr>
          <w:spacing w:val="-2"/>
          <w:sz w:val="22"/>
        </w:rPr>
        <w:t>Universitetsforlaget.</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pacing w:val="-2"/>
          <w:sz w:val="22"/>
        </w:rPr>
        <w:t>Helsedirektoratet. (2011). ICD-10: den internasjonale statistiske klassifikasjon </w:t>
      </w:r>
      <w:r>
        <w:rPr>
          <w:sz w:val="22"/>
        </w:rPr>
        <w:t>av sykdommer og beslektede helseproblemer: systematisk del, alfabetisk in- deks (forenklet). Oslo: Helsedirektoratet.</w:t>
      </w:r>
    </w:p>
    <w:p>
      <w:pPr>
        <w:pStyle w:val="ListParagraph"/>
        <w:numPr>
          <w:ilvl w:val="0"/>
          <w:numId w:val="34"/>
        </w:numPr>
        <w:tabs>
          <w:tab w:pos="823" w:val="left" w:leader="none"/>
        </w:tabs>
        <w:spacing w:line="249" w:lineRule="exact" w:before="0" w:after="0"/>
        <w:ind w:left="823" w:right="0" w:hanging="340"/>
        <w:jc w:val="left"/>
        <w:rPr>
          <w:sz w:val="22"/>
        </w:rPr>
      </w:pPr>
      <w:r>
        <w:rPr>
          <w:sz w:val="22"/>
        </w:rPr>
        <w:t>THE</w:t>
      </w:r>
      <w:r>
        <w:rPr>
          <w:spacing w:val="-3"/>
          <w:sz w:val="22"/>
        </w:rPr>
        <w:t> </w:t>
      </w:r>
      <w:r>
        <w:rPr>
          <w:sz w:val="22"/>
        </w:rPr>
        <w:t>WORLD</w:t>
      </w:r>
      <w:r>
        <w:rPr>
          <w:spacing w:val="-3"/>
          <w:sz w:val="22"/>
        </w:rPr>
        <w:t> </w:t>
      </w:r>
      <w:r>
        <w:rPr>
          <w:sz w:val="22"/>
        </w:rPr>
        <w:t>MEDICAL</w:t>
      </w:r>
      <w:r>
        <w:rPr>
          <w:spacing w:val="-3"/>
          <w:sz w:val="22"/>
        </w:rPr>
        <w:t> </w:t>
      </w:r>
      <w:r>
        <w:rPr>
          <w:sz w:val="22"/>
        </w:rPr>
        <w:t>ASSOCIATION,</w:t>
      </w:r>
      <w:r>
        <w:rPr>
          <w:spacing w:val="-2"/>
          <w:sz w:val="22"/>
        </w:rPr>
        <w:t> </w:t>
      </w:r>
      <w:r>
        <w:rPr>
          <w:sz w:val="22"/>
        </w:rPr>
        <w:t>INC.</w:t>
      </w:r>
      <w:r>
        <w:rPr>
          <w:spacing w:val="-3"/>
          <w:sz w:val="22"/>
        </w:rPr>
        <w:t> </w:t>
      </w:r>
      <w:r>
        <w:rPr>
          <w:sz w:val="22"/>
        </w:rPr>
        <w:t>DECLARATION</w:t>
      </w:r>
      <w:r>
        <w:rPr>
          <w:spacing w:val="-3"/>
          <w:sz w:val="22"/>
        </w:rPr>
        <w:t> </w:t>
      </w:r>
      <w:r>
        <w:rPr>
          <w:sz w:val="22"/>
        </w:rPr>
        <w:t>OF</w:t>
      </w:r>
      <w:r>
        <w:rPr>
          <w:spacing w:val="-2"/>
          <w:sz w:val="22"/>
        </w:rPr>
        <w:t> </w:t>
      </w:r>
      <w:r>
        <w:rPr>
          <w:spacing w:val="-4"/>
          <w:sz w:val="22"/>
        </w:rPr>
        <w:t>HEL-</w:t>
      </w:r>
    </w:p>
    <w:p>
      <w:pPr>
        <w:pStyle w:val="BodyText"/>
        <w:spacing w:line="230" w:lineRule="auto"/>
        <w:ind w:left="823" w:right="393"/>
        <w:jc w:val="left"/>
      </w:pPr>
      <w:r>
        <w:rPr/>
        <w:t>SINKI 1964. Ethical Principles for Medical Research Involving Human Sub- </w:t>
      </w:r>
      <w:r>
        <w:rPr>
          <w:spacing w:val="-4"/>
        </w:rPr>
        <w:t>jects</w:t>
      </w:r>
    </w:p>
    <w:p>
      <w:pPr>
        <w:pStyle w:val="ListParagraph"/>
        <w:numPr>
          <w:ilvl w:val="0"/>
          <w:numId w:val="34"/>
        </w:numPr>
        <w:tabs>
          <w:tab w:pos="823" w:val="left" w:leader="none"/>
        </w:tabs>
        <w:spacing w:line="230" w:lineRule="auto" w:before="0" w:after="0"/>
        <w:ind w:left="823" w:right="547" w:hanging="341"/>
        <w:jc w:val="left"/>
        <w:rPr>
          <w:sz w:val="22"/>
        </w:rPr>
      </w:pPr>
      <w:r>
        <w:rPr>
          <w:sz w:val="22"/>
        </w:rPr>
        <w:t>Helstrup,</w:t>
      </w:r>
      <w:r>
        <w:rPr>
          <w:spacing w:val="-12"/>
          <w:sz w:val="22"/>
        </w:rPr>
        <w:t> </w:t>
      </w:r>
      <w:r>
        <w:rPr>
          <w:sz w:val="22"/>
        </w:rPr>
        <w:t>T.</w:t>
      </w:r>
      <w:r>
        <w:rPr>
          <w:spacing w:val="-12"/>
          <w:sz w:val="22"/>
        </w:rPr>
        <w:t> </w:t>
      </w:r>
      <w:r>
        <w:rPr>
          <w:sz w:val="22"/>
        </w:rPr>
        <w:t>&amp;</w:t>
      </w:r>
      <w:r>
        <w:rPr>
          <w:spacing w:val="-12"/>
          <w:sz w:val="22"/>
        </w:rPr>
        <w:t> </w:t>
      </w:r>
      <w:r>
        <w:rPr>
          <w:sz w:val="22"/>
        </w:rPr>
        <w:t>Kaufmann,</w:t>
      </w:r>
      <w:r>
        <w:rPr>
          <w:spacing w:val="-12"/>
          <w:sz w:val="22"/>
        </w:rPr>
        <w:t> </w:t>
      </w:r>
      <w:r>
        <w:rPr>
          <w:sz w:val="22"/>
        </w:rPr>
        <w:t>G.</w:t>
      </w:r>
      <w:r>
        <w:rPr>
          <w:spacing w:val="-12"/>
          <w:sz w:val="22"/>
        </w:rPr>
        <w:t> </w:t>
      </w:r>
      <w:r>
        <w:rPr>
          <w:sz w:val="22"/>
        </w:rPr>
        <w:t>(2002).</w:t>
      </w:r>
      <w:r>
        <w:rPr>
          <w:spacing w:val="-12"/>
          <w:sz w:val="22"/>
        </w:rPr>
        <w:t> </w:t>
      </w:r>
      <w:r>
        <w:rPr>
          <w:sz w:val="22"/>
        </w:rPr>
        <w:t>Kognitiv</w:t>
      </w:r>
      <w:r>
        <w:rPr>
          <w:spacing w:val="-12"/>
          <w:sz w:val="22"/>
        </w:rPr>
        <w:t> </w:t>
      </w:r>
      <w:r>
        <w:rPr>
          <w:sz w:val="22"/>
        </w:rPr>
        <w:t>psykologi.</w:t>
      </w:r>
      <w:r>
        <w:rPr>
          <w:spacing w:val="-12"/>
          <w:sz w:val="22"/>
        </w:rPr>
        <w:t> </w:t>
      </w:r>
      <w:r>
        <w:rPr>
          <w:sz w:val="22"/>
        </w:rPr>
        <w:t>Fagbokforlaget</w:t>
      </w:r>
      <w:r>
        <w:rPr>
          <w:spacing w:val="-12"/>
          <w:sz w:val="22"/>
        </w:rPr>
        <w:t> </w:t>
      </w:r>
      <w:r>
        <w:rPr>
          <w:sz w:val="22"/>
        </w:rPr>
        <w:t>Vig- mostad og Bjørke.</w:t>
      </w:r>
    </w:p>
    <w:p>
      <w:pPr>
        <w:pStyle w:val="ListParagraph"/>
        <w:numPr>
          <w:ilvl w:val="0"/>
          <w:numId w:val="34"/>
        </w:numPr>
        <w:tabs>
          <w:tab w:pos="823" w:val="left" w:leader="none"/>
        </w:tabs>
        <w:spacing w:line="230" w:lineRule="auto" w:before="0" w:after="0"/>
        <w:ind w:left="823" w:right="549" w:hanging="341"/>
        <w:jc w:val="left"/>
        <w:rPr>
          <w:sz w:val="22"/>
        </w:rPr>
      </w:pPr>
      <w:r>
        <w:rPr>
          <w:sz w:val="22"/>
        </w:rPr>
        <w:t>Herbart,</w:t>
      </w:r>
      <w:r>
        <w:rPr>
          <w:spacing w:val="16"/>
          <w:sz w:val="22"/>
        </w:rPr>
        <w:t> </w:t>
      </w:r>
      <w:r>
        <w:rPr>
          <w:sz w:val="22"/>
        </w:rPr>
        <w:t>J.</w:t>
      </w:r>
      <w:r>
        <w:rPr>
          <w:spacing w:val="16"/>
          <w:sz w:val="22"/>
        </w:rPr>
        <w:t> </w:t>
      </w:r>
      <w:r>
        <w:rPr>
          <w:sz w:val="22"/>
        </w:rPr>
        <w:t>F.</w:t>
      </w:r>
      <w:r>
        <w:rPr>
          <w:spacing w:val="16"/>
          <w:sz w:val="22"/>
        </w:rPr>
        <w:t> </w:t>
      </w:r>
      <w:r>
        <w:rPr>
          <w:sz w:val="22"/>
        </w:rPr>
        <w:t>(1877).</w:t>
      </w:r>
      <w:r>
        <w:rPr>
          <w:spacing w:val="16"/>
          <w:sz w:val="22"/>
        </w:rPr>
        <w:t> </w:t>
      </w:r>
      <w:r>
        <w:rPr>
          <w:sz w:val="22"/>
        </w:rPr>
        <w:t>Possibility</w:t>
      </w:r>
      <w:r>
        <w:rPr>
          <w:spacing w:val="16"/>
          <w:sz w:val="22"/>
        </w:rPr>
        <w:t> </w:t>
      </w:r>
      <w:r>
        <w:rPr>
          <w:sz w:val="22"/>
        </w:rPr>
        <w:t>and</w:t>
      </w:r>
      <w:r>
        <w:rPr>
          <w:spacing w:val="16"/>
          <w:sz w:val="22"/>
        </w:rPr>
        <w:t> </w:t>
      </w:r>
      <w:r>
        <w:rPr>
          <w:sz w:val="22"/>
        </w:rPr>
        <w:t>Necessity</w:t>
      </w:r>
      <w:r>
        <w:rPr>
          <w:spacing w:val="16"/>
          <w:sz w:val="22"/>
        </w:rPr>
        <w:t> </w:t>
      </w:r>
      <w:r>
        <w:rPr>
          <w:sz w:val="22"/>
        </w:rPr>
        <w:t>of</w:t>
      </w:r>
      <w:r>
        <w:rPr>
          <w:spacing w:val="16"/>
          <w:sz w:val="22"/>
        </w:rPr>
        <w:t> </w:t>
      </w:r>
      <w:r>
        <w:rPr>
          <w:sz w:val="22"/>
        </w:rPr>
        <w:t>Applying</w:t>
      </w:r>
      <w:r>
        <w:rPr>
          <w:spacing w:val="16"/>
          <w:sz w:val="22"/>
        </w:rPr>
        <w:t> </w:t>
      </w:r>
      <w:r>
        <w:rPr>
          <w:sz w:val="22"/>
        </w:rPr>
        <w:t>Mathematics</w:t>
      </w:r>
      <w:r>
        <w:rPr>
          <w:spacing w:val="16"/>
          <w:sz w:val="22"/>
        </w:rPr>
        <w:t> </w:t>
      </w:r>
      <w:r>
        <w:rPr>
          <w:sz w:val="22"/>
        </w:rPr>
        <w:t>in Psychology, http: //psychclassics. Yorku. Ca/Herbart/mathpsych. Htm</w:t>
      </w:r>
    </w:p>
    <w:p>
      <w:pPr>
        <w:pStyle w:val="ListParagraph"/>
        <w:numPr>
          <w:ilvl w:val="0"/>
          <w:numId w:val="34"/>
        </w:numPr>
        <w:tabs>
          <w:tab w:pos="823" w:val="left" w:leader="none"/>
        </w:tabs>
        <w:spacing w:line="249" w:lineRule="exact" w:before="0" w:after="0"/>
        <w:ind w:left="823" w:right="0" w:hanging="340"/>
        <w:jc w:val="left"/>
        <w:rPr>
          <w:sz w:val="22"/>
        </w:rPr>
      </w:pPr>
      <w:r>
        <w:rPr>
          <w:sz w:val="22"/>
        </w:rPr>
        <w:t>Hermundstad,</w:t>
      </w:r>
      <w:r>
        <w:rPr>
          <w:spacing w:val="-7"/>
          <w:sz w:val="22"/>
        </w:rPr>
        <w:t> </w:t>
      </w:r>
      <w:r>
        <w:rPr>
          <w:sz w:val="22"/>
        </w:rPr>
        <w:t>G.</w:t>
      </w:r>
      <w:r>
        <w:rPr>
          <w:spacing w:val="-7"/>
          <w:sz w:val="22"/>
        </w:rPr>
        <w:t> </w:t>
      </w:r>
      <w:r>
        <w:rPr>
          <w:sz w:val="22"/>
        </w:rPr>
        <w:t>(1999).</w:t>
      </w:r>
      <w:r>
        <w:rPr>
          <w:spacing w:val="-7"/>
          <w:sz w:val="22"/>
        </w:rPr>
        <w:t> </w:t>
      </w:r>
      <w:r>
        <w:rPr>
          <w:sz w:val="22"/>
        </w:rPr>
        <w:t>Psykiatriens</w:t>
      </w:r>
      <w:r>
        <w:rPr>
          <w:spacing w:val="-6"/>
          <w:sz w:val="22"/>
        </w:rPr>
        <w:t> </w:t>
      </w:r>
      <w:r>
        <w:rPr>
          <w:sz w:val="22"/>
        </w:rPr>
        <w:t>historie.</w:t>
      </w:r>
      <w:r>
        <w:rPr>
          <w:spacing w:val="-7"/>
          <w:sz w:val="22"/>
        </w:rPr>
        <w:t> </w:t>
      </w:r>
      <w:r>
        <w:rPr>
          <w:sz w:val="22"/>
        </w:rPr>
        <w:t>Oslo:</w:t>
      </w:r>
      <w:r>
        <w:rPr>
          <w:spacing w:val="-7"/>
          <w:sz w:val="22"/>
        </w:rPr>
        <w:t> </w:t>
      </w:r>
      <w:r>
        <w:rPr>
          <w:sz w:val="22"/>
        </w:rPr>
        <w:t>Ad</w:t>
      </w:r>
      <w:r>
        <w:rPr>
          <w:spacing w:val="-7"/>
          <w:sz w:val="22"/>
        </w:rPr>
        <w:t> </w:t>
      </w:r>
      <w:r>
        <w:rPr>
          <w:sz w:val="22"/>
        </w:rPr>
        <w:t>Notam</w:t>
      </w:r>
      <w:r>
        <w:rPr>
          <w:spacing w:val="-6"/>
          <w:sz w:val="22"/>
        </w:rPr>
        <w:t> </w:t>
      </w:r>
      <w:r>
        <w:rPr>
          <w:spacing w:val="-2"/>
          <w:sz w:val="22"/>
        </w:rPr>
        <w:t>Gyldendal.</w:t>
      </w:r>
    </w:p>
    <w:p>
      <w:pPr>
        <w:pStyle w:val="ListParagraph"/>
        <w:numPr>
          <w:ilvl w:val="0"/>
          <w:numId w:val="34"/>
        </w:numPr>
        <w:tabs>
          <w:tab w:pos="821" w:val="left" w:leader="none"/>
          <w:tab w:pos="823" w:val="left" w:leader="none"/>
        </w:tabs>
        <w:spacing w:line="230" w:lineRule="auto" w:before="0" w:after="0"/>
        <w:ind w:left="823" w:right="547" w:hanging="341"/>
        <w:jc w:val="both"/>
        <w:rPr>
          <w:sz w:val="22"/>
        </w:rPr>
      </w:pPr>
      <w:r>
        <w:rPr>
          <w:sz w:val="22"/>
        </w:rPr>
        <w:t>Hiim, H. (2010). Pedagogisk aksjonsforskning: tilnærminger, eksempler og kunnskapsfilosofisk grunnlag. Gyldendal Akademisk.</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Hoffman, L. (1981). Foundations of Family Therapy: A Conceptual Fra- mework for Systems Change (1. Utg. ). Basic Books.</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Hokland, M. (2011). Kan noen traumatiserte pasienter ta skade av ekspone- ring for minner om traumer? Tidsskrift for Norsk Psykologforening. Hen- tet 19. Desember 2011, fra http: //psykologtidsskriftet. No/index. Php?Seks_ </w:t>
      </w:r>
      <w:r>
        <w:rPr>
          <w:spacing w:val="-2"/>
          <w:sz w:val="22"/>
        </w:rPr>
        <w:t>id=3040&amp;a=2</w:t>
      </w:r>
    </w:p>
    <w:p>
      <w:pPr>
        <w:pStyle w:val="ListParagraph"/>
        <w:numPr>
          <w:ilvl w:val="0"/>
          <w:numId w:val="34"/>
        </w:numPr>
        <w:tabs>
          <w:tab w:pos="821" w:val="left" w:leader="none"/>
          <w:tab w:pos="823" w:val="left" w:leader="none"/>
        </w:tabs>
        <w:spacing w:line="230" w:lineRule="auto" w:before="0" w:after="0"/>
        <w:ind w:left="823" w:right="549" w:hanging="341"/>
        <w:jc w:val="both"/>
        <w:rPr>
          <w:sz w:val="22"/>
        </w:rPr>
      </w:pPr>
      <w:r>
        <w:rPr>
          <w:sz w:val="22"/>
        </w:rPr>
        <w:t>Horvath, A. O. &amp; Symonds, B. D. (1991). Relation between the working alli- ance</w:t>
      </w:r>
      <w:r>
        <w:rPr>
          <w:spacing w:val="-3"/>
          <w:sz w:val="22"/>
        </w:rPr>
        <w:t> </w:t>
      </w:r>
      <w:r>
        <w:rPr>
          <w:sz w:val="22"/>
        </w:rPr>
        <w:t>and</w:t>
      </w:r>
      <w:r>
        <w:rPr>
          <w:spacing w:val="-3"/>
          <w:sz w:val="22"/>
        </w:rPr>
        <w:t> </w:t>
      </w:r>
      <w:r>
        <w:rPr>
          <w:sz w:val="22"/>
        </w:rPr>
        <w:t>outcome</w:t>
      </w:r>
      <w:r>
        <w:rPr>
          <w:spacing w:val="-3"/>
          <w:sz w:val="22"/>
        </w:rPr>
        <w:t> </w:t>
      </w:r>
      <w:r>
        <w:rPr>
          <w:sz w:val="22"/>
        </w:rPr>
        <w:t>in</w:t>
      </w:r>
      <w:r>
        <w:rPr>
          <w:spacing w:val="-3"/>
          <w:sz w:val="22"/>
        </w:rPr>
        <w:t> </w:t>
      </w:r>
      <w:r>
        <w:rPr>
          <w:sz w:val="22"/>
        </w:rPr>
        <w:t>psychotherapy:</w:t>
      </w:r>
      <w:r>
        <w:rPr>
          <w:spacing w:val="-3"/>
          <w:sz w:val="22"/>
        </w:rPr>
        <w:t> </w:t>
      </w:r>
      <w:r>
        <w:rPr>
          <w:sz w:val="22"/>
        </w:rPr>
        <w:t>A</w:t>
      </w:r>
      <w:r>
        <w:rPr>
          <w:spacing w:val="-3"/>
          <w:sz w:val="22"/>
        </w:rPr>
        <w:t> </w:t>
      </w:r>
      <w:r>
        <w:rPr>
          <w:sz w:val="22"/>
        </w:rPr>
        <w:t>Meta-analysis.</w:t>
      </w:r>
      <w:r>
        <w:rPr>
          <w:spacing w:val="-3"/>
          <w:sz w:val="22"/>
        </w:rPr>
        <w:t> </w:t>
      </w:r>
      <w:r>
        <w:rPr>
          <w:sz w:val="22"/>
        </w:rPr>
        <w:t>Journal</w:t>
      </w:r>
      <w:r>
        <w:rPr>
          <w:spacing w:val="-3"/>
          <w:sz w:val="22"/>
        </w:rPr>
        <w:t> </w:t>
      </w:r>
      <w:r>
        <w:rPr>
          <w:sz w:val="22"/>
        </w:rPr>
        <w:t>of</w:t>
      </w:r>
      <w:r>
        <w:rPr>
          <w:spacing w:val="-3"/>
          <w:sz w:val="22"/>
        </w:rPr>
        <w:t> </w:t>
      </w:r>
      <w:r>
        <w:rPr>
          <w:sz w:val="22"/>
        </w:rPr>
        <w:t>Counseling Psychology, 38, 139–149.</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Hostrup,</w:t>
      </w:r>
      <w:r>
        <w:rPr>
          <w:spacing w:val="-12"/>
          <w:sz w:val="22"/>
        </w:rPr>
        <w:t> </w:t>
      </w:r>
      <w:r>
        <w:rPr>
          <w:sz w:val="22"/>
        </w:rPr>
        <w:t>H.</w:t>
      </w:r>
      <w:r>
        <w:rPr>
          <w:spacing w:val="-12"/>
          <w:sz w:val="22"/>
        </w:rPr>
        <w:t> </w:t>
      </w:r>
      <w:r>
        <w:rPr>
          <w:sz w:val="22"/>
        </w:rPr>
        <w:t>(2009).</w:t>
      </w:r>
      <w:r>
        <w:rPr>
          <w:spacing w:val="-12"/>
          <w:sz w:val="22"/>
        </w:rPr>
        <w:t> </w:t>
      </w:r>
      <w:r>
        <w:rPr>
          <w:sz w:val="22"/>
        </w:rPr>
        <w:t>Gestaltterapi:</w:t>
      </w:r>
      <w:r>
        <w:rPr>
          <w:spacing w:val="-12"/>
          <w:sz w:val="22"/>
        </w:rPr>
        <w:t> </w:t>
      </w:r>
      <w:r>
        <w:rPr>
          <w:sz w:val="22"/>
        </w:rPr>
        <w:t>Indføring</w:t>
      </w:r>
      <w:r>
        <w:rPr>
          <w:spacing w:val="-12"/>
          <w:sz w:val="22"/>
        </w:rPr>
        <w:t> </w:t>
      </w:r>
      <w:r>
        <w:rPr>
          <w:sz w:val="22"/>
        </w:rPr>
        <w:t>i</w:t>
      </w:r>
      <w:r>
        <w:rPr>
          <w:spacing w:val="-12"/>
          <w:sz w:val="22"/>
        </w:rPr>
        <w:t> </w:t>
      </w:r>
      <w:r>
        <w:rPr>
          <w:sz w:val="22"/>
        </w:rPr>
        <w:t>gestaltterapiens</w:t>
      </w:r>
      <w:r>
        <w:rPr>
          <w:spacing w:val="-12"/>
          <w:sz w:val="22"/>
        </w:rPr>
        <w:t> </w:t>
      </w:r>
      <w:r>
        <w:rPr>
          <w:sz w:val="22"/>
        </w:rPr>
        <w:t>grundbegreber. København: Hans Reitzel.</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Hothe, H. (2012). PTSD – hvem skades av eksponering? Forskningog fag- utviklingsenheten</w:t>
      </w:r>
      <w:r>
        <w:rPr>
          <w:spacing w:val="-3"/>
          <w:sz w:val="22"/>
        </w:rPr>
        <w:t> </w:t>
      </w:r>
      <w:r>
        <w:rPr>
          <w:sz w:val="22"/>
        </w:rPr>
        <w:t>ved</w:t>
      </w:r>
      <w:r>
        <w:rPr>
          <w:spacing w:val="-3"/>
          <w:sz w:val="22"/>
        </w:rPr>
        <w:t> </w:t>
      </w:r>
      <w:r>
        <w:rPr>
          <w:sz w:val="22"/>
        </w:rPr>
        <w:t>HNT</w:t>
      </w:r>
      <w:r>
        <w:rPr>
          <w:spacing w:val="-3"/>
          <w:sz w:val="22"/>
        </w:rPr>
        <w:t> </w:t>
      </w:r>
      <w:r>
        <w:rPr>
          <w:sz w:val="22"/>
        </w:rPr>
        <w:t>Psykiatrisk</w:t>
      </w:r>
      <w:r>
        <w:rPr>
          <w:spacing w:val="-3"/>
          <w:sz w:val="22"/>
        </w:rPr>
        <w:t> </w:t>
      </w:r>
      <w:r>
        <w:rPr>
          <w:sz w:val="22"/>
        </w:rPr>
        <w:t>klinikk.</w:t>
      </w:r>
      <w:r>
        <w:rPr>
          <w:spacing w:val="-3"/>
          <w:sz w:val="22"/>
        </w:rPr>
        <w:t> </w:t>
      </w:r>
      <w:r>
        <w:rPr>
          <w:sz w:val="22"/>
        </w:rPr>
        <w:t>Hentet</w:t>
      </w:r>
      <w:r>
        <w:rPr>
          <w:spacing w:val="-3"/>
          <w:sz w:val="22"/>
        </w:rPr>
        <w:t> </w:t>
      </w:r>
      <w:r>
        <w:rPr>
          <w:sz w:val="22"/>
        </w:rPr>
        <w:t>19.</w:t>
      </w:r>
      <w:r>
        <w:rPr>
          <w:spacing w:val="-3"/>
          <w:sz w:val="22"/>
        </w:rPr>
        <w:t> </w:t>
      </w:r>
      <w:r>
        <w:rPr>
          <w:sz w:val="22"/>
        </w:rPr>
        <w:t>Juli</w:t>
      </w:r>
      <w:r>
        <w:rPr>
          <w:spacing w:val="-3"/>
          <w:sz w:val="22"/>
        </w:rPr>
        <w:t> </w:t>
      </w:r>
      <w:r>
        <w:rPr>
          <w:sz w:val="22"/>
        </w:rPr>
        <w:t>2012</w:t>
      </w:r>
      <w:r>
        <w:rPr>
          <w:spacing w:val="-3"/>
          <w:sz w:val="22"/>
        </w:rPr>
        <w:t> </w:t>
      </w:r>
      <w:r>
        <w:rPr>
          <w:sz w:val="22"/>
        </w:rPr>
        <w:t>fra</w:t>
      </w:r>
      <w:r>
        <w:rPr>
          <w:spacing w:val="-3"/>
          <w:sz w:val="22"/>
        </w:rPr>
        <w:t> </w:t>
      </w:r>
      <w:r>
        <w:rPr>
          <w:sz w:val="22"/>
        </w:rPr>
        <w:t>http:</w:t>
      </w:r>
    </w:p>
    <w:p>
      <w:pPr>
        <w:pStyle w:val="BodyText"/>
        <w:spacing w:line="249" w:lineRule="exact"/>
        <w:ind w:left="823"/>
      </w:pPr>
      <w:r>
        <w:rPr/>
        <w:t>//</w:t>
      </w:r>
      <w:r>
        <w:rPr>
          <w:spacing w:val="-9"/>
        </w:rPr>
        <w:t> </w:t>
      </w:r>
      <w:hyperlink r:id="rId10">
        <w:r>
          <w:rPr/>
          <w:t>www.</w:t>
        </w:r>
      </w:hyperlink>
      <w:r>
        <w:rPr>
          <w:spacing w:val="-9"/>
        </w:rPr>
        <w:t> </w:t>
      </w:r>
      <w:r>
        <w:rPr/>
        <w:t>Psykiatribloggen.</w:t>
      </w:r>
      <w:r>
        <w:rPr>
          <w:spacing w:val="-8"/>
        </w:rPr>
        <w:t> </w:t>
      </w:r>
      <w:r>
        <w:rPr>
          <w:spacing w:val="-2"/>
        </w:rPr>
        <w:t>No/?P=315</w:t>
      </w:r>
    </w:p>
    <w:p>
      <w:pPr>
        <w:pStyle w:val="ListParagraph"/>
        <w:numPr>
          <w:ilvl w:val="0"/>
          <w:numId w:val="34"/>
        </w:numPr>
        <w:tabs>
          <w:tab w:pos="822" w:val="left" w:leader="none"/>
        </w:tabs>
        <w:spacing w:line="259" w:lineRule="exact" w:before="0" w:after="0"/>
        <w:ind w:left="822" w:right="0" w:hanging="339"/>
        <w:jc w:val="both"/>
        <w:rPr>
          <w:sz w:val="22"/>
        </w:rPr>
      </w:pPr>
      <w:r>
        <w:rPr>
          <w:sz w:val="22"/>
        </w:rPr>
        <w:t>Imsen,</w:t>
      </w:r>
      <w:r>
        <w:rPr>
          <w:spacing w:val="29"/>
          <w:sz w:val="22"/>
        </w:rPr>
        <w:t> </w:t>
      </w:r>
      <w:r>
        <w:rPr>
          <w:sz w:val="22"/>
        </w:rPr>
        <w:t>G.</w:t>
      </w:r>
      <w:r>
        <w:rPr>
          <w:spacing w:val="31"/>
          <w:sz w:val="22"/>
        </w:rPr>
        <w:t> </w:t>
      </w:r>
      <w:r>
        <w:rPr>
          <w:sz w:val="22"/>
        </w:rPr>
        <w:t>(2005).</w:t>
      </w:r>
      <w:r>
        <w:rPr>
          <w:spacing w:val="31"/>
          <w:sz w:val="22"/>
        </w:rPr>
        <w:t> </w:t>
      </w:r>
      <w:r>
        <w:rPr>
          <w:sz w:val="22"/>
        </w:rPr>
        <w:t>Elevens</w:t>
      </w:r>
      <w:r>
        <w:rPr>
          <w:spacing w:val="31"/>
          <w:sz w:val="22"/>
        </w:rPr>
        <w:t> </w:t>
      </w:r>
      <w:r>
        <w:rPr>
          <w:sz w:val="22"/>
        </w:rPr>
        <w:t>verden:</w:t>
      </w:r>
      <w:r>
        <w:rPr>
          <w:spacing w:val="32"/>
          <w:sz w:val="22"/>
        </w:rPr>
        <w:t> </w:t>
      </w:r>
      <w:r>
        <w:rPr>
          <w:sz w:val="22"/>
        </w:rPr>
        <w:t>innføring</w:t>
      </w:r>
      <w:r>
        <w:rPr>
          <w:spacing w:val="31"/>
          <w:sz w:val="22"/>
        </w:rPr>
        <w:t> </w:t>
      </w:r>
      <w:r>
        <w:rPr>
          <w:sz w:val="22"/>
        </w:rPr>
        <w:t>i</w:t>
      </w:r>
      <w:r>
        <w:rPr>
          <w:spacing w:val="31"/>
          <w:sz w:val="22"/>
        </w:rPr>
        <w:t> </w:t>
      </w:r>
      <w:r>
        <w:rPr>
          <w:sz w:val="22"/>
        </w:rPr>
        <w:t>pedagogisk</w:t>
      </w:r>
      <w:r>
        <w:rPr>
          <w:spacing w:val="31"/>
          <w:sz w:val="22"/>
        </w:rPr>
        <w:t> </w:t>
      </w:r>
      <w:r>
        <w:rPr>
          <w:sz w:val="22"/>
        </w:rPr>
        <w:t>psykologi.</w:t>
      </w:r>
      <w:r>
        <w:rPr>
          <w:spacing w:val="32"/>
          <w:sz w:val="22"/>
        </w:rPr>
        <w:t> </w:t>
      </w:r>
      <w:r>
        <w:rPr>
          <w:spacing w:val="-4"/>
          <w:sz w:val="22"/>
        </w:rPr>
        <w:t>Oslo:</w:t>
      </w:r>
    </w:p>
    <w:p>
      <w:pPr>
        <w:spacing w:after="0" w:line="259" w:lineRule="exact"/>
        <w:jc w:val="both"/>
        <w:rPr>
          <w:sz w:val="22"/>
        </w:rPr>
        <w:sectPr>
          <w:pgSz w:w="9640" w:h="13610"/>
          <w:pgMar w:header="345" w:footer="460" w:top="900" w:bottom="620" w:left="860" w:right="640"/>
        </w:sectPr>
      </w:pPr>
    </w:p>
    <w:p>
      <w:pPr>
        <w:pStyle w:val="BodyText"/>
        <w:spacing w:line="258" w:lineRule="exact" w:before="127"/>
        <w:ind w:left="1050"/>
        <w:jc w:val="left"/>
      </w:pPr>
      <w:r>
        <w:rPr>
          <w:spacing w:val="-2"/>
        </w:rPr>
        <w:t>Universitetsforlaget.</w:t>
      </w:r>
    </w:p>
    <w:p>
      <w:pPr>
        <w:pStyle w:val="ListParagraph"/>
        <w:numPr>
          <w:ilvl w:val="1"/>
          <w:numId w:val="34"/>
        </w:numPr>
        <w:tabs>
          <w:tab w:pos="1048" w:val="left" w:leader="none"/>
          <w:tab w:pos="1050" w:val="left" w:leader="none"/>
        </w:tabs>
        <w:spacing w:line="230" w:lineRule="auto" w:before="3" w:after="0"/>
        <w:ind w:left="1050" w:right="321" w:hanging="341"/>
        <w:jc w:val="both"/>
        <w:rPr>
          <w:sz w:val="22"/>
        </w:rPr>
      </w:pPr>
      <w:r>
        <w:rPr>
          <w:sz w:val="22"/>
        </w:rPr>
        <w:t>Karterud,</w:t>
      </w:r>
      <w:r>
        <w:rPr>
          <w:spacing w:val="-1"/>
          <w:sz w:val="22"/>
        </w:rPr>
        <w:t> </w:t>
      </w:r>
      <w:r>
        <w:rPr>
          <w:sz w:val="22"/>
        </w:rPr>
        <w:t>S.,</w:t>
      </w:r>
      <w:r>
        <w:rPr>
          <w:spacing w:val="-1"/>
          <w:sz w:val="22"/>
        </w:rPr>
        <w:t> </w:t>
      </w:r>
      <w:r>
        <w:rPr>
          <w:sz w:val="22"/>
        </w:rPr>
        <w:t>Monsen,</w:t>
      </w:r>
      <w:r>
        <w:rPr>
          <w:spacing w:val="-1"/>
          <w:sz w:val="22"/>
        </w:rPr>
        <w:t> </w:t>
      </w:r>
      <w:r>
        <w:rPr>
          <w:sz w:val="22"/>
        </w:rPr>
        <w:t>J.</w:t>
      </w:r>
      <w:r>
        <w:rPr>
          <w:spacing w:val="-1"/>
          <w:sz w:val="22"/>
        </w:rPr>
        <w:t> </w:t>
      </w:r>
      <w:r>
        <w:rPr>
          <w:sz w:val="22"/>
        </w:rPr>
        <w:t>T.,</w:t>
      </w:r>
      <w:r>
        <w:rPr>
          <w:spacing w:val="-1"/>
          <w:sz w:val="22"/>
        </w:rPr>
        <w:t> </w:t>
      </w:r>
      <w:r>
        <w:rPr>
          <w:sz w:val="22"/>
        </w:rPr>
        <w:t>Skårderud,</w:t>
      </w:r>
      <w:r>
        <w:rPr>
          <w:spacing w:val="-1"/>
          <w:sz w:val="22"/>
        </w:rPr>
        <w:t> </w:t>
      </w:r>
      <w:r>
        <w:rPr>
          <w:sz w:val="22"/>
        </w:rPr>
        <w:t>F.</w:t>
      </w:r>
      <w:r>
        <w:rPr>
          <w:spacing w:val="-1"/>
          <w:sz w:val="22"/>
        </w:rPr>
        <w:t> </w:t>
      </w:r>
      <w:r>
        <w:rPr>
          <w:sz w:val="22"/>
        </w:rPr>
        <w:t>&amp;</w:t>
      </w:r>
      <w:r>
        <w:rPr>
          <w:spacing w:val="-1"/>
          <w:sz w:val="22"/>
        </w:rPr>
        <w:t> </w:t>
      </w:r>
      <w:r>
        <w:rPr>
          <w:sz w:val="22"/>
        </w:rPr>
        <w:t>Kohut,</w:t>
      </w:r>
      <w:r>
        <w:rPr>
          <w:spacing w:val="-1"/>
          <w:sz w:val="22"/>
        </w:rPr>
        <w:t> </w:t>
      </w:r>
      <w:r>
        <w:rPr>
          <w:sz w:val="22"/>
        </w:rPr>
        <w:t>H.</w:t>
      </w:r>
      <w:r>
        <w:rPr>
          <w:spacing w:val="-1"/>
          <w:sz w:val="22"/>
        </w:rPr>
        <w:t> </w:t>
      </w:r>
      <w:r>
        <w:rPr>
          <w:sz w:val="22"/>
        </w:rPr>
        <w:t>(1997).</w:t>
      </w:r>
      <w:r>
        <w:rPr>
          <w:spacing w:val="-1"/>
          <w:sz w:val="22"/>
        </w:rPr>
        <w:t> </w:t>
      </w:r>
      <w:r>
        <w:rPr>
          <w:sz w:val="22"/>
        </w:rPr>
        <w:t>Selvpsykologi: utviklingen etter Kohut. Oslo: Ad Notam Gyldendal.</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Kazdin, A. (2004). Psychotherapy for Children and Adolescents. I Michael Lambert (red. ) Bergin and Garfield’s Handbook of Psychotherapy Research and Behavior Change. John Wiley &amp; Sons.</w:t>
      </w:r>
    </w:p>
    <w:p>
      <w:pPr>
        <w:pStyle w:val="ListParagraph"/>
        <w:numPr>
          <w:ilvl w:val="1"/>
          <w:numId w:val="34"/>
        </w:numPr>
        <w:tabs>
          <w:tab w:pos="1048" w:val="left" w:leader="none"/>
          <w:tab w:pos="1050" w:val="left" w:leader="none"/>
        </w:tabs>
        <w:spacing w:line="230" w:lineRule="auto" w:before="0" w:after="0"/>
        <w:ind w:left="1050" w:right="320" w:hanging="341"/>
        <w:jc w:val="both"/>
        <w:rPr>
          <w:sz w:val="22"/>
        </w:rPr>
      </w:pPr>
      <w:r>
        <w:rPr>
          <w:sz w:val="22"/>
        </w:rPr>
        <w:t>Kohut, H. (1971). The Analysis of the Self: A Systematic Approach to the Psychoanalytic Treatment of Narcissistic Personality Disorders (11. Utg. ). New York: International Universities Press</w:t>
      </w:r>
    </w:p>
    <w:p>
      <w:pPr>
        <w:pStyle w:val="ListParagraph"/>
        <w:numPr>
          <w:ilvl w:val="1"/>
          <w:numId w:val="34"/>
        </w:numPr>
        <w:tabs>
          <w:tab w:pos="1049" w:val="left" w:leader="none"/>
        </w:tabs>
        <w:spacing w:line="249" w:lineRule="exact" w:before="0" w:after="0"/>
        <w:ind w:left="1049" w:right="0" w:hanging="339"/>
        <w:jc w:val="both"/>
        <w:rPr>
          <w:sz w:val="22"/>
        </w:rPr>
      </w:pPr>
      <w:r>
        <w:rPr>
          <w:sz w:val="22"/>
        </w:rPr>
        <w:t>Kringlen,</w:t>
      </w:r>
      <w:r>
        <w:rPr>
          <w:spacing w:val="-5"/>
          <w:sz w:val="22"/>
        </w:rPr>
        <w:t> </w:t>
      </w:r>
      <w:r>
        <w:rPr>
          <w:sz w:val="22"/>
        </w:rPr>
        <w:t>E.</w:t>
      </w:r>
      <w:r>
        <w:rPr>
          <w:spacing w:val="-3"/>
          <w:sz w:val="22"/>
        </w:rPr>
        <w:t> </w:t>
      </w:r>
      <w:r>
        <w:rPr>
          <w:sz w:val="22"/>
        </w:rPr>
        <w:t>(2011).</w:t>
      </w:r>
      <w:r>
        <w:rPr>
          <w:spacing w:val="-3"/>
          <w:sz w:val="22"/>
        </w:rPr>
        <w:t> </w:t>
      </w:r>
      <w:r>
        <w:rPr>
          <w:sz w:val="22"/>
        </w:rPr>
        <w:t>Psykiatri.</w:t>
      </w:r>
      <w:r>
        <w:rPr>
          <w:spacing w:val="-3"/>
          <w:sz w:val="22"/>
        </w:rPr>
        <w:t> </w:t>
      </w:r>
      <w:r>
        <w:rPr>
          <w:sz w:val="22"/>
        </w:rPr>
        <w:t>Oslo:</w:t>
      </w:r>
      <w:r>
        <w:rPr>
          <w:spacing w:val="-3"/>
          <w:sz w:val="22"/>
        </w:rPr>
        <w:t> </w:t>
      </w:r>
      <w:r>
        <w:rPr>
          <w:sz w:val="22"/>
        </w:rPr>
        <w:t>Gyldendal</w:t>
      </w:r>
      <w:r>
        <w:rPr>
          <w:spacing w:val="-2"/>
          <w:sz w:val="22"/>
        </w:rPr>
        <w:t> Akademisk.</w:t>
      </w:r>
    </w:p>
    <w:p>
      <w:pPr>
        <w:pStyle w:val="ListParagraph"/>
        <w:numPr>
          <w:ilvl w:val="1"/>
          <w:numId w:val="34"/>
        </w:numPr>
        <w:tabs>
          <w:tab w:pos="1048" w:val="left" w:leader="none"/>
          <w:tab w:pos="1050" w:val="left" w:leader="none"/>
        </w:tabs>
        <w:spacing w:line="230" w:lineRule="auto" w:before="1" w:after="0"/>
        <w:ind w:left="1050" w:right="320" w:hanging="341"/>
        <w:jc w:val="both"/>
        <w:rPr>
          <w:sz w:val="22"/>
        </w:rPr>
      </w:pPr>
      <w:r>
        <w:rPr>
          <w:sz w:val="22"/>
        </w:rPr>
        <w:t>Krupnick,</w:t>
      </w:r>
      <w:r>
        <w:rPr>
          <w:spacing w:val="-8"/>
          <w:sz w:val="22"/>
        </w:rPr>
        <w:t> </w:t>
      </w:r>
      <w:r>
        <w:rPr>
          <w:sz w:val="22"/>
        </w:rPr>
        <w:t>J.</w:t>
      </w:r>
      <w:r>
        <w:rPr>
          <w:spacing w:val="-8"/>
          <w:sz w:val="22"/>
        </w:rPr>
        <w:t> </w:t>
      </w:r>
      <w:r>
        <w:rPr>
          <w:sz w:val="22"/>
        </w:rPr>
        <w:t>L.</w:t>
      </w:r>
      <w:r>
        <w:rPr>
          <w:spacing w:val="-8"/>
          <w:sz w:val="22"/>
        </w:rPr>
        <w:t> </w:t>
      </w:r>
      <w:r>
        <w:rPr>
          <w:sz w:val="22"/>
        </w:rPr>
        <w:t>Et</w:t>
      </w:r>
      <w:r>
        <w:rPr>
          <w:spacing w:val="-8"/>
          <w:sz w:val="22"/>
        </w:rPr>
        <w:t> </w:t>
      </w:r>
      <w:r>
        <w:rPr>
          <w:sz w:val="22"/>
        </w:rPr>
        <w:t>al.</w:t>
      </w:r>
      <w:r>
        <w:rPr>
          <w:spacing w:val="-8"/>
          <w:sz w:val="22"/>
        </w:rPr>
        <w:t> </w:t>
      </w:r>
      <w:r>
        <w:rPr>
          <w:sz w:val="22"/>
        </w:rPr>
        <w:t>(2007).</w:t>
      </w:r>
      <w:r>
        <w:rPr>
          <w:spacing w:val="-8"/>
          <w:sz w:val="22"/>
        </w:rPr>
        <w:t> </w:t>
      </w:r>
      <w:r>
        <w:rPr>
          <w:sz w:val="22"/>
        </w:rPr>
        <w:t>The</w:t>
      </w:r>
      <w:r>
        <w:rPr>
          <w:spacing w:val="-8"/>
          <w:sz w:val="22"/>
        </w:rPr>
        <w:t> </w:t>
      </w:r>
      <w:r>
        <w:rPr>
          <w:sz w:val="22"/>
        </w:rPr>
        <w:t>role</w:t>
      </w:r>
      <w:r>
        <w:rPr>
          <w:spacing w:val="-8"/>
          <w:sz w:val="22"/>
        </w:rPr>
        <w:t> </w:t>
      </w:r>
      <w:r>
        <w:rPr>
          <w:sz w:val="22"/>
        </w:rPr>
        <w:t>of</w:t>
      </w:r>
      <w:r>
        <w:rPr>
          <w:spacing w:val="-8"/>
          <w:sz w:val="22"/>
        </w:rPr>
        <w:t> </w:t>
      </w:r>
      <w:r>
        <w:rPr>
          <w:sz w:val="22"/>
        </w:rPr>
        <w:t>the</w:t>
      </w:r>
      <w:r>
        <w:rPr>
          <w:spacing w:val="-8"/>
          <w:sz w:val="22"/>
        </w:rPr>
        <w:t> </w:t>
      </w:r>
      <w:r>
        <w:rPr>
          <w:sz w:val="22"/>
        </w:rPr>
        <w:t>therapeutic</w:t>
      </w:r>
      <w:r>
        <w:rPr>
          <w:spacing w:val="-8"/>
          <w:sz w:val="22"/>
        </w:rPr>
        <w:t> </w:t>
      </w:r>
      <w:r>
        <w:rPr>
          <w:sz w:val="22"/>
        </w:rPr>
        <w:t>alliance</w:t>
      </w:r>
      <w:r>
        <w:rPr>
          <w:spacing w:val="-8"/>
          <w:sz w:val="22"/>
        </w:rPr>
        <w:t> </w:t>
      </w:r>
      <w:r>
        <w:rPr>
          <w:sz w:val="22"/>
        </w:rPr>
        <w:t>in</w:t>
      </w:r>
      <w:r>
        <w:rPr>
          <w:spacing w:val="-8"/>
          <w:sz w:val="22"/>
        </w:rPr>
        <w:t> </w:t>
      </w:r>
      <w:r>
        <w:rPr>
          <w:sz w:val="22"/>
        </w:rPr>
        <w:t>psychothe- rapy</w:t>
      </w:r>
      <w:r>
        <w:rPr>
          <w:spacing w:val="-13"/>
          <w:sz w:val="22"/>
        </w:rPr>
        <w:t> </w:t>
      </w:r>
      <w:r>
        <w:rPr>
          <w:sz w:val="22"/>
        </w:rPr>
        <w:t>and</w:t>
      </w:r>
      <w:r>
        <w:rPr>
          <w:spacing w:val="-12"/>
          <w:sz w:val="22"/>
        </w:rPr>
        <w:t> </w:t>
      </w:r>
      <w:r>
        <w:rPr>
          <w:sz w:val="22"/>
        </w:rPr>
        <w:t>pharmacology</w:t>
      </w:r>
      <w:r>
        <w:rPr>
          <w:spacing w:val="-13"/>
          <w:sz w:val="22"/>
        </w:rPr>
        <w:t> </w:t>
      </w:r>
      <w:r>
        <w:rPr>
          <w:sz w:val="22"/>
        </w:rPr>
        <w:t>outcome:</w:t>
      </w:r>
      <w:r>
        <w:rPr>
          <w:spacing w:val="-12"/>
          <w:sz w:val="22"/>
        </w:rPr>
        <w:t> </w:t>
      </w:r>
      <w:r>
        <w:rPr>
          <w:sz w:val="22"/>
        </w:rPr>
        <w:t>Findings</w:t>
      </w:r>
      <w:r>
        <w:rPr>
          <w:spacing w:val="-13"/>
          <w:sz w:val="22"/>
        </w:rPr>
        <w:t> </w:t>
      </w:r>
      <w:r>
        <w:rPr>
          <w:sz w:val="22"/>
        </w:rPr>
        <w:t>in</w:t>
      </w:r>
      <w:r>
        <w:rPr>
          <w:spacing w:val="-12"/>
          <w:sz w:val="22"/>
        </w:rPr>
        <w:t> </w:t>
      </w:r>
      <w:r>
        <w:rPr>
          <w:sz w:val="22"/>
        </w:rPr>
        <w:t>the</w:t>
      </w:r>
      <w:r>
        <w:rPr>
          <w:spacing w:val="-13"/>
          <w:sz w:val="22"/>
        </w:rPr>
        <w:t> </w:t>
      </w:r>
      <w:r>
        <w:rPr>
          <w:sz w:val="22"/>
        </w:rPr>
        <w:t>National</w:t>
      </w:r>
      <w:r>
        <w:rPr>
          <w:spacing w:val="-12"/>
          <w:sz w:val="22"/>
        </w:rPr>
        <w:t> </w:t>
      </w:r>
      <w:r>
        <w:rPr>
          <w:sz w:val="22"/>
        </w:rPr>
        <w:t>Institute</w:t>
      </w:r>
      <w:r>
        <w:rPr>
          <w:spacing w:val="-13"/>
          <w:sz w:val="22"/>
        </w:rPr>
        <w:t> </w:t>
      </w:r>
      <w:r>
        <w:rPr>
          <w:sz w:val="22"/>
        </w:rPr>
        <w:t>of</w:t>
      </w:r>
      <w:r>
        <w:rPr>
          <w:spacing w:val="-12"/>
          <w:sz w:val="22"/>
        </w:rPr>
        <w:t> </w:t>
      </w:r>
      <w:r>
        <w:rPr>
          <w:sz w:val="22"/>
        </w:rPr>
        <w:t>Mental Health</w:t>
      </w:r>
      <w:r>
        <w:rPr>
          <w:spacing w:val="-5"/>
          <w:sz w:val="22"/>
        </w:rPr>
        <w:t> </w:t>
      </w:r>
      <w:r>
        <w:rPr>
          <w:sz w:val="22"/>
        </w:rPr>
        <w:t>Treatment</w:t>
      </w:r>
      <w:r>
        <w:rPr>
          <w:spacing w:val="-5"/>
          <w:sz w:val="22"/>
        </w:rPr>
        <w:t> </w:t>
      </w:r>
      <w:r>
        <w:rPr>
          <w:sz w:val="22"/>
        </w:rPr>
        <w:t>of</w:t>
      </w:r>
      <w:r>
        <w:rPr>
          <w:spacing w:val="-5"/>
          <w:sz w:val="22"/>
        </w:rPr>
        <w:t> </w:t>
      </w:r>
      <w:r>
        <w:rPr>
          <w:sz w:val="22"/>
        </w:rPr>
        <w:t>depression</w:t>
      </w:r>
      <w:r>
        <w:rPr>
          <w:spacing w:val="-5"/>
          <w:sz w:val="22"/>
        </w:rPr>
        <w:t> </w:t>
      </w:r>
      <w:r>
        <w:rPr>
          <w:sz w:val="22"/>
        </w:rPr>
        <w:t>collaborative</w:t>
      </w:r>
      <w:r>
        <w:rPr>
          <w:spacing w:val="-5"/>
          <w:sz w:val="22"/>
        </w:rPr>
        <w:t> </w:t>
      </w:r>
      <w:r>
        <w:rPr>
          <w:sz w:val="22"/>
        </w:rPr>
        <w:t>research</w:t>
      </w:r>
      <w:r>
        <w:rPr>
          <w:spacing w:val="-5"/>
          <w:sz w:val="22"/>
        </w:rPr>
        <w:t> </w:t>
      </w:r>
      <w:r>
        <w:rPr>
          <w:sz w:val="22"/>
        </w:rPr>
        <w:t>project.</w:t>
      </w:r>
      <w:r>
        <w:rPr>
          <w:spacing w:val="-5"/>
          <w:sz w:val="22"/>
        </w:rPr>
        <w:t> </w:t>
      </w:r>
      <w:r>
        <w:rPr>
          <w:sz w:val="22"/>
        </w:rPr>
        <w:t>I</w:t>
      </w:r>
      <w:r>
        <w:rPr>
          <w:spacing w:val="-5"/>
          <w:sz w:val="22"/>
        </w:rPr>
        <w:t> </w:t>
      </w:r>
      <w:r>
        <w:rPr>
          <w:sz w:val="22"/>
        </w:rPr>
        <w:t>Fjeldstad,</w:t>
      </w:r>
      <w:r>
        <w:rPr>
          <w:spacing w:val="-5"/>
          <w:sz w:val="22"/>
        </w:rPr>
        <w:t> </w:t>
      </w:r>
      <w:r>
        <w:rPr>
          <w:sz w:val="22"/>
        </w:rPr>
        <w:t>T. Mfl. Klienten den glemte terapeut. Gyldendal Forlag.</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Kuhn,</w:t>
      </w:r>
      <w:r>
        <w:rPr>
          <w:spacing w:val="-4"/>
          <w:sz w:val="22"/>
        </w:rPr>
        <w:t> </w:t>
      </w:r>
      <w:r>
        <w:rPr>
          <w:sz w:val="22"/>
        </w:rPr>
        <w:t>T.</w:t>
      </w:r>
      <w:r>
        <w:rPr>
          <w:spacing w:val="-4"/>
          <w:sz w:val="22"/>
        </w:rPr>
        <w:t> </w:t>
      </w:r>
      <w:r>
        <w:rPr>
          <w:sz w:val="22"/>
        </w:rPr>
        <w:t>S.</w:t>
      </w:r>
      <w:r>
        <w:rPr>
          <w:spacing w:val="-4"/>
          <w:sz w:val="22"/>
        </w:rPr>
        <w:t> </w:t>
      </w:r>
      <w:r>
        <w:rPr>
          <w:sz w:val="22"/>
        </w:rPr>
        <w:t>(1996).</w:t>
      </w:r>
      <w:r>
        <w:rPr>
          <w:spacing w:val="-4"/>
          <w:sz w:val="22"/>
        </w:rPr>
        <w:t> </w:t>
      </w:r>
      <w:r>
        <w:rPr>
          <w:sz w:val="22"/>
        </w:rPr>
        <w:t>The</w:t>
      </w:r>
      <w:r>
        <w:rPr>
          <w:spacing w:val="-4"/>
          <w:sz w:val="22"/>
        </w:rPr>
        <w:t> </w:t>
      </w:r>
      <w:r>
        <w:rPr>
          <w:sz w:val="22"/>
        </w:rPr>
        <w:t>Structure</w:t>
      </w:r>
      <w:r>
        <w:rPr>
          <w:spacing w:val="-4"/>
          <w:sz w:val="22"/>
        </w:rPr>
        <w:t> </w:t>
      </w:r>
      <w:r>
        <w:rPr>
          <w:sz w:val="22"/>
        </w:rPr>
        <w:t>of</w:t>
      </w:r>
      <w:r>
        <w:rPr>
          <w:spacing w:val="-4"/>
          <w:sz w:val="22"/>
        </w:rPr>
        <w:t> </w:t>
      </w:r>
      <w:r>
        <w:rPr>
          <w:sz w:val="22"/>
        </w:rPr>
        <w:t>Scientific</w:t>
      </w:r>
      <w:r>
        <w:rPr>
          <w:spacing w:val="-4"/>
          <w:sz w:val="22"/>
        </w:rPr>
        <w:t> </w:t>
      </w:r>
      <w:r>
        <w:rPr>
          <w:sz w:val="22"/>
        </w:rPr>
        <w:t>Revolutions</w:t>
      </w:r>
      <w:r>
        <w:rPr>
          <w:spacing w:val="-4"/>
          <w:sz w:val="22"/>
        </w:rPr>
        <w:t> </w:t>
      </w:r>
      <w:r>
        <w:rPr>
          <w:sz w:val="22"/>
        </w:rPr>
        <w:t>(3.</w:t>
      </w:r>
      <w:r>
        <w:rPr>
          <w:spacing w:val="-4"/>
          <w:sz w:val="22"/>
        </w:rPr>
        <w:t> </w:t>
      </w:r>
      <w:r>
        <w:rPr>
          <w:sz w:val="22"/>
        </w:rPr>
        <w:t>Utg.</w:t>
      </w:r>
      <w:r>
        <w:rPr>
          <w:spacing w:val="-4"/>
          <w:sz w:val="22"/>
        </w:rPr>
        <w:t> </w:t>
      </w:r>
      <w:r>
        <w:rPr>
          <w:sz w:val="22"/>
        </w:rPr>
        <w:t>).</w:t>
      </w:r>
      <w:r>
        <w:rPr>
          <w:spacing w:val="-4"/>
          <w:sz w:val="22"/>
        </w:rPr>
        <w:t> </w:t>
      </w:r>
      <w:r>
        <w:rPr>
          <w:sz w:val="22"/>
        </w:rPr>
        <w:t>Univer- sity of Chicago Press.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Kvale,</w:t>
      </w:r>
      <w:r>
        <w:rPr>
          <w:spacing w:val="-3"/>
          <w:sz w:val="22"/>
        </w:rPr>
        <w:t> </w:t>
      </w:r>
      <w:r>
        <w:rPr>
          <w:sz w:val="22"/>
        </w:rPr>
        <w:t>S.</w:t>
      </w:r>
      <w:r>
        <w:rPr>
          <w:spacing w:val="-3"/>
          <w:sz w:val="22"/>
        </w:rPr>
        <w:t> </w:t>
      </w:r>
      <w:r>
        <w:rPr>
          <w:sz w:val="22"/>
        </w:rPr>
        <w:t>(1997).</w:t>
      </w:r>
      <w:r>
        <w:rPr>
          <w:spacing w:val="-3"/>
          <w:sz w:val="22"/>
        </w:rPr>
        <w:t> </w:t>
      </w:r>
      <w:r>
        <w:rPr>
          <w:sz w:val="22"/>
        </w:rPr>
        <w:t>Det</w:t>
      </w:r>
      <w:r>
        <w:rPr>
          <w:spacing w:val="-3"/>
          <w:sz w:val="22"/>
        </w:rPr>
        <w:t> </w:t>
      </w:r>
      <w:r>
        <w:rPr>
          <w:sz w:val="22"/>
        </w:rPr>
        <w:t>kvalitative</w:t>
      </w:r>
      <w:r>
        <w:rPr>
          <w:spacing w:val="-3"/>
          <w:sz w:val="22"/>
        </w:rPr>
        <w:t> </w:t>
      </w:r>
      <w:r>
        <w:rPr>
          <w:sz w:val="22"/>
        </w:rPr>
        <w:t>forskningsintervju.</w:t>
      </w:r>
      <w:r>
        <w:rPr>
          <w:spacing w:val="-3"/>
          <w:sz w:val="22"/>
        </w:rPr>
        <w:t> </w:t>
      </w:r>
      <w:r>
        <w:rPr>
          <w:sz w:val="22"/>
        </w:rPr>
        <w:t>Oslo:</w:t>
      </w:r>
      <w:r>
        <w:rPr>
          <w:spacing w:val="-3"/>
          <w:sz w:val="22"/>
        </w:rPr>
        <w:t> </w:t>
      </w:r>
      <w:r>
        <w:rPr>
          <w:sz w:val="22"/>
        </w:rPr>
        <w:t>Ad</w:t>
      </w:r>
      <w:r>
        <w:rPr>
          <w:spacing w:val="-3"/>
          <w:sz w:val="22"/>
        </w:rPr>
        <w:t> </w:t>
      </w:r>
      <w:r>
        <w:rPr>
          <w:sz w:val="22"/>
        </w:rPr>
        <w:t>Notam</w:t>
      </w:r>
      <w:r>
        <w:rPr>
          <w:spacing w:val="-3"/>
          <w:sz w:val="22"/>
        </w:rPr>
        <w:t> </w:t>
      </w:r>
      <w:r>
        <w:rPr>
          <w:sz w:val="22"/>
        </w:rPr>
        <w:t>Gylden- </w:t>
      </w:r>
      <w:r>
        <w:rPr>
          <w:spacing w:val="-4"/>
          <w:sz w:val="22"/>
        </w:rPr>
        <w:t>dal.</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Lambert,</w:t>
      </w:r>
      <w:r>
        <w:rPr>
          <w:spacing w:val="-11"/>
          <w:sz w:val="22"/>
        </w:rPr>
        <w:t> </w:t>
      </w:r>
      <w:r>
        <w:rPr>
          <w:sz w:val="22"/>
        </w:rPr>
        <w:t>M.</w:t>
      </w:r>
      <w:r>
        <w:rPr>
          <w:spacing w:val="-11"/>
          <w:sz w:val="22"/>
        </w:rPr>
        <w:t> </w:t>
      </w:r>
      <w:r>
        <w:rPr>
          <w:sz w:val="22"/>
        </w:rPr>
        <w:t>J.</w:t>
      </w:r>
      <w:r>
        <w:rPr>
          <w:spacing w:val="-11"/>
          <w:sz w:val="22"/>
        </w:rPr>
        <w:t> </w:t>
      </w:r>
      <w:r>
        <w:rPr>
          <w:sz w:val="22"/>
        </w:rPr>
        <w:t>Et</w:t>
      </w:r>
      <w:r>
        <w:rPr>
          <w:spacing w:val="-11"/>
          <w:sz w:val="22"/>
        </w:rPr>
        <w:t> </w:t>
      </w:r>
      <w:r>
        <w:rPr>
          <w:sz w:val="22"/>
        </w:rPr>
        <w:t>al.</w:t>
      </w:r>
      <w:r>
        <w:rPr>
          <w:spacing w:val="-11"/>
          <w:sz w:val="22"/>
        </w:rPr>
        <w:t> </w:t>
      </w:r>
      <w:r>
        <w:rPr>
          <w:sz w:val="22"/>
        </w:rPr>
        <w:t>(2002).</w:t>
      </w:r>
      <w:r>
        <w:rPr>
          <w:spacing w:val="-11"/>
          <w:sz w:val="22"/>
        </w:rPr>
        <w:t> </w:t>
      </w:r>
      <w:r>
        <w:rPr>
          <w:sz w:val="22"/>
        </w:rPr>
        <w:t>Enhancing</w:t>
      </w:r>
      <w:r>
        <w:rPr>
          <w:spacing w:val="-11"/>
          <w:sz w:val="22"/>
        </w:rPr>
        <w:t> </w:t>
      </w:r>
      <w:r>
        <w:rPr>
          <w:sz w:val="22"/>
        </w:rPr>
        <w:t>psychotherapy</w:t>
      </w:r>
      <w:r>
        <w:rPr>
          <w:spacing w:val="-11"/>
          <w:sz w:val="22"/>
        </w:rPr>
        <w:t> </w:t>
      </w:r>
      <w:r>
        <w:rPr>
          <w:sz w:val="22"/>
        </w:rPr>
        <w:t>outcome</w:t>
      </w:r>
      <w:r>
        <w:rPr>
          <w:spacing w:val="-11"/>
          <w:sz w:val="22"/>
        </w:rPr>
        <w:t> </w:t>
      </w:r>
      <w:r>
        <w:rPr>
          <w:sz w:val="22"/>
        </w:rPr>
        <w:t>via</w:t>
      </w:r>
      <w:r>
        <w:rPr>
          <w:spacing w:val="-11"/>
          <w:sz w:val="22"/>
        </w:rPr>
        <w:t> </w:t>
      </w:r>
      <w:r>
        <w:rPr>
          <w:sz w:val="22"/>
        </w:rPr>
        <w:t>providing feedback</w:t>
      </w:r>
      <w:r>
        <w:rPr>
          <w:spacing w:val="-7"/>
          <w:sz w:val="22"/>
        </w:rPr>
        <w:t> </w:t>
      </w:r>
      <w:r>
        <w:rPr>
          <w:sz w:val="22"/>
        </w:rPr>
        <w:t>on</w:t>
      </w:r>
      <w:r>
        <w:rPr>
          <w:spacing w:val="-7"/>
          <w:sz w:val="22"/>
        </w:rPr>
        <w:t> </w:t>
      </w:r>
      <w:r>
        <w:rPr>
          <w:sz w:val="22"/>
        </w:rPr>
        <w:t>Client</w:t>
      </w:r>
      <w:r>
        <w:rPr>
          <w:spacing w:val="-7"/>
          <w:sz w:val="22"/>
        </w:rPr>
        <w:t> </w:t>
      </w:r>
      <w:r>
        <w:rPr>
          <w:sz w:val="22"/>
        </w:rPr>
        <w:t>progress:</w:t>
      </w:r>
      <w:r>
        <w:rPr>
          <w:spacing w:val="-7"/>
          <w:sz w:val="22"/>
        </w:rPr>
        <w:t> </w:t>
      </w:r>
      <w:r>
        <w:rPr>
          <w:sz w:val="22"/>
        </w:rPr>
        <w:t>A</w:t>
      </w:r>
      <w:r>
        <w:rPr>
          <w:spacing w:val="-7"/>
          <w:sz w:val="22"/>
        </w:rPr>
        <w:t> </w:t>
      </w:r>
      <w:r>
        <w:rPr>
          <w:sz w:val="22"/>
        </w:rPr>
        <w:t>Replication.</w:t>
      </w:r>
      <w:r>
        <w:rPr>
          <w:spacing w:val="-7"/>
          <w:sz w:val="22"/>
        </w:rPr>
        <w:t> </w:t>
      </w:r>
      <w:r>
        <w:rPr>
          <w:sz w:val="22"/>
        </w:rPr>
        <w:t>Clinical</w:t>
      </w:r>
      <w:r>
        <w:rPr>
          <w:spacing w:val="-7"/>
          <w:sz w:val="22"/>
        </w:rPr>
        <w:t> </w:t>
      </w:r>
      <w:r>
        <w:rPr>
          <w:sz w:val="22"/>
        </w:rPr>
        <w:t>psychology</w:t>
      </w:r>
      <w:r>
        <w:rPr>
          <w:spacing w:val="-7"/>
          <w:sz w:val="22"/>
        </w:rPr>
        <w:t> </w:t>
      </w:r>
      <w:r>
        <w:rPr>
          <w:sz w:val="22"/>
        </w:rPr>
        <w:t>and</w:t>
      </w:r>
      <w:r>
        <w:rPr>
          <w:spacing w:val="-7"/>
          <w:sz w:val="22"/>
        </w:rPr>
        <w:t> </w:t>
      </w:r>
      <w:r>
        <w:rPr>
          <w:sz w:val="22"/>
        </w:rPr>
        <w:t>psychot- herapy, 9, 91–103.</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Lambert, M. J., Bergin, F. J. &amp; Garfield, S. L. (2004). Bergin and Garfield’s handbook of psychotherapy and behavior change. New York: Wiley.</w:t>
      </w:r>
    </w:p>
    <w:p>
      <w:pPr>
        <w:pStyle w:val="ListParagraph"/>
        <w:numPr>
          <w:ilvl w:val="1"/>
          <w:numId w:val="34"/>
        </w:numPr>
        <w:tabs>
          <w:tab w:pos="1049" w:val="left" w:leader="none"/>
        </w:tabs>
        <w:spacing w:line="249" w:lineRule="exact" w:before="0" w:after="0"/>
        <w:ind w:left="1049" w:right="0" w:hanging="339"/>
        <w:jc w:val="both"/>
        <w:rPr>
          <w:sz w:val="22"/>
        </w:rPr>
      </w:pPr>
      <w:r>
        <w:rPr>
          <w:sz w:val="22"/>
        </w:rPr>
        <w:t>Larsen,</w:t>
      </w:r>
      <w:r>
        <w:rPr>
          <w:spacing w:val="-4"/>
          <w:sz w:val="22"/>
        </w:rPr>
        <w:t> </w:t>
      </w:r>
      <w:r>
        <w:rPr>
          <w:sz w:val="22"/>
        </w:rPr>
        <w:t>B.</w:t>
      </w:r>
      <w:r>
        <w:rPr>
          <w:spacing w:val="-3"/>
          <w:sz w:val="22"/>
        </w:rPr>
        <w:t> </w:t>
      </w:r>
      <w:r>
        <w:rPr>
          <w:sz w:val="22"/>
        </w:rPr>
        <w:t>(2012).</w:t>
      </w:r>
      <w:r>
        <w:rPr>
          <w:spacing w:val="-3"/>
          <w:sz w:val="22"/>
        </w:rPr>
        <w:t> </w:t>
      </w:r>
      <w:r>
        <w:rPr>
          <w:sz w:val="22"/>
        </w:rPr>
        <w:t>Bli</w:t>
      </w:r>
      <w:r>
        <w:rPr>
          <w:spacing w:val="-3"/>
          <w:sz w:val="22"/>
        </w:rPr>
        <w:t> </w:t>
      </w:r>
      <w:r>
        <w:rPr>
          <w:sz w:val="22"/>
        </w:rPr>
        <w:t>best</w:t>
      </w:r>
      <w:r>
        <w:rPr>
          <w:spacing w:val="-3"/>
          <w:sz w:val="22"/>
        </w:rPr>
        <w:t> </w:t>
      </w:r>
      <w:r>
        <w:rPr>
          <w:sz w:val="22"/>
        </w:rPr>
        <w:t>med</w:t>
      </w:r>
      <w:r>
        <w:rPr>
          <w:spacing w:val="-4"/>
          <w:sz w:val="22"/>
        </w:rPr>
        <w:t> </w:t>
      </w:r>
      <w:r>
        <w:rPr>
          <w:sz w:val="22"/>
        </w:rPr>
        <w:t>mental</w:t>
      </w:r>
      <w:r>
        <w:rPr>
          <w:spacing w:val="-3"/>
          <w:sz w:val="22"/>
        </w:rPr>
        <w:t> </w:t>
      </w:r>
      <w:r>
        <w:rPr>
          <w:sz w:val="22"/>
        </w:rPr>
        <w:t>trening.</w:t>
      </w:r>
      <w:r>
        <w:rPr>
          <w:spacing w:val="-3"/>
          <w:sz w:val="22"/>
        </w:rPr>
        <w:t> </w:t>
      </w:r>
      <w:r>
        <w:rPr>
          <w:sz w:val="22"/>
        </w:rPr>
        <w:t>J.</w:t>
      </w:r>
      <w:r>
        <w:rPr>
          <w:spacing w:val="-3"/>
          <w:sz w:val="22"/>
        </w:rPr>
        <w:t> </w:t>
      </w:r>
      <w:r>
        <w:rPr>
          <w:sz w:val="22"/>
        </w:rPr>
        <w:t>M.</w:t>
      </w:r>
      <w:r>
        <w:rPr>
          <w:spacing w:val="-3"/>
          <w:sz w:val="22"/>
        </w:rPr>
        <w:t> </w:t>
      </w:r>
      <w:r>
        <w:rPr>
          <w:sz w:val="22"/>
        </w:rPr>
        <w:t>Stenersens</w:t>
      </w:r>
      <w:r>
        <w:rPr>
          <w:spacing w:val="-3"/>
          <w:sz w:val="22"/>
        </w:rPr>
        <w:t> </w:t>
      </w:r>
      <w:r>
        <w:rPr>
          <w:spacing w:val="-2"/>
          <w:sz w:val="22"/>
        </w:rPr>
        <w:t>Forlag.</w:t>
      </w:r>
    </w:p>
    <w:p>
      <w:pPr>
        <w:pStyle w:val="ListParagraph"/>
        <w:numPr>
          <w:ilvl w:val="1"/>
          <w:numId w:val="34"/>
        </w:numPr>
        <w:tabs>
          <w:tab w:pos="1050" w:val="left" w:leader="none"/>
        </w:tabs>
        <w:spacing w:line="230" w:lineRule="auto" w:before="0" w:after="0"/>
        <w:ind w:left="1050" w:right="321" w:hanging="341"/>
        <w:jc w:val="left"/>
        <w:rPr>
          <w:sz w:val="22"/>
        </w:rPr>
      </w:pPr>
      <w:r>
        <w:rPr>
          <w:sz w:val="22"/>
        </w:rPr>
        <w:t>Løchen,</w:t>
      </w:r>
      <w:r>
        <w:rPr>
          <w:spacing w:val="21"/>
          <w:sz w:val="22"/>
        </w:rPr>
        <w:t> </w:t>
      </w:r>
      <w:r>
        <w:rPr>
          <w:sz w:val="22"/>
        </w:rPr>
        <w:t>Y.</w:t>
      </w:r>
      <w:r>
        <w:rPr>
          <w:spacing w:val="21"/>
          <w:sz w:val="22"/>
        </w:rPr>
        <w:t> </w:t>
      </w:r>
      <w:r>
        <w:rPr>
          <w:sz w:val="22"/>
        </w:rPr>
        <w:t>(1996).</w:t>
      </w:r>
      <w:r>
        <w:rPr>
          <w:spacing w:val="21"/>
          <w:sz w:val="22"/>
        </w:rPr>
        <w:t> </w:t>
      </w:r>
      <w:r>
        <w:rPr>
          <w:sz w:val="22"/>
        </w:rPr>
        <w:t>Idealer</w:t>
      </w:r>
      <w:r>
        <w:rPr>
          <w:spacing w:val="21"/>
          <w:sz w:val="22"/>
        </w:rPr>
        <w:t> </w:t>
      </w:r>
      <w:r>
        <w:rPr>
          <w:sz w:val="22"/>
        </w:rPr>
        <w:t>og</w:t>
      </w:r>
      <w:r>
        <w:rPr>
          <w:spacing w:val="21"/>
          <w:sz w:val="22"/>
        </w:rPr>
        <w:t> </w:t>
      </w:r>
      <w:r>
        <w:rPr>
          <w:sz w:val="22"/>
        </w:rPr>
        <w:t>realiteter</w:t>
      </w:r>
      <w:r>
        <w:rPr>
          <w:spacing w:val="21"/>
          <w:sz w:val="22"/>
        </w:rPr>
        <w:t> </w:t>
      </w:r>
      <w:r>
        <w:rPr>
          <w:sz w:val="22"/>
        </w:rPr>
        <w:t>i</w:t>
      </w:r>
      <w:r>
        <w:rPr>
          <w:spacing w:val="21"/>
          <w:sz w:val="22"/>
        </w:rPr>
        <w:t> </w:t>
      </w:r>
      <w:r>
        <w:rPr>
          <w:sz w:val="22"/>
        </w:rPr>
        <w:t>et</w:t>
      </w:r>
      <w:r>
        <w:rPr>
          <w:spacing w:val="21"/>
          <w:sz w:val="22"/>
        </w:rPr>
        <w:t> </w:t>
      </w:r>
      <w:r>
        <w:rPr>
          <w:sz w:val="22"/>
        </w:rPr>
        <w:t>psykiatrisk</w:t>
      </w:r>
      <w:r>
        <w:rPr>
          <w:spacing w:val="21"/>
          <w:sz w:val="22"/>
        </w:rPr>
        <w:t> </w:t>
      </w:r>
      <w:r>
        <w:rPr>
          <w:sz w:val="22"/>
        </w:rPr>
        <w:t>sykehus.</w:t>
      </w:r>
      <w:r>
        <w:rPr>
          <w:spacing w:val="21"/>
          <w:sz w:val="22"/>
        </w:rPr>
        <w:t> </w:t>
      </w:r>
      <w:r>
        <w:rPr>
          <w:sz w:val="22"/>
        </w:rPr>
        <w:t>Oslo:</w:t>
      </w:r>
      <w:r>
        <w:rPr>
          <w:spacing w:val="21"/>
          <w:sz w:val="22"/>
        </w:rPr>
        <w:t> </w:t>
      </w:r>
      <w:r>
        <w:rPr>
          <w:sz w:val="22"/>
        </w:rPr>
        <w:t>Pen- </w:t>
      </w:r>
      <w:r>
        <w:rPr>
          <w:spacing w:val="-2"/>
          <w:sz w:val="22"/>
        </w:rPr>
        <w:t>sumtjenesten.</w:t>
      </w:r>
    </w:p>
    <w:p>
      <w:pPr>
        <w:pStyle w:val="ListParagraph"/>
        <w:numPr>
          <w:ilvl w:val="1"/>
          <w:numId w:val="34"/>
        </w:numPr>
        <w:tabs>
          <w:tab w:pos="1050" w:val="left" w:leader="none"/>
        </w:tabs>
        <w:spacing w:line="230" w:lineRule="auto" w:before="0" w:after="0"/>
        <w:ind w:left="1050" w:right="321" w:hanging="341"/>
        <w:jc w:val="left"/>
        <w:rPr>
          <w:sz w:val="22"/>
        </w:rPr>
      </w:pPr>
      <w:r>
        <w:rPr>
          <w:sz w:val="22"/>
        </w:rPr>
        <w:t>Lundby, G. (1998). Historier og terapi: om narrativer, konstruksjonisme og nyskriving av historier. Oslo: Tano Aschehoug.</w:t>
      </w:r>
    </w:p>
    <w:p>
      <w:pPr>
        <w:pStyle w:val="ListParagraph"/>
        <w:numPr>
          <w:ilvl w:val="1"/>
          <w:numId w:val="34"/>
        </w:numPr>
        <w:tabs>
          <w:tab w:pos="1050" w:val="left" w:leader="none"/>
        </w:tabs>
        <w:spacing w:line="249" w:lineRule="exact" w:before="0" w:after="0"/>
        <w:ind w:left="1050" w:right="0" w:hanging="340"/>
        <w:jc w:val="left"/>
        <w:rPr>
          <w:sz w:val="22"/>
        </w:rPr>
      </w:pPr>
      <w:r>
        <w:rPr>
          <w:sz w:val="22"/>
        </w:rPr>
        <w:t>Lundby,</w:t>
      </w:r>
      <w:r>
        <w:rPr>
          <w:spacing w:val="-11"/>
          <w:sz w:val="22"/>
        </w:rPr>
        <w:t> </w:t>
      </w:r>
      <w:r>
        <w:rPr>
          <w:sz w:val="22"/>
        </w:rPr>
        <w:t>G.</w:t>
      </w:r>
      <w:r>
        <w:rPr>
          <w:spacing w:val="-11"/>
          <w:sz w:val="22"/>
        </w:rPr>
        <w:t> </w:t>
      </w:r>
      <w:r>
        <w:rPr>
          <w:sz w:val="22"/>
        </w:rPr>
        <w:t>(2006).</w:t>
      </w:r>
      <w:r>
        <w:rPr>
          <w:spacing w:val="-10"/>
          <w:sz w:val="22"/>
        </w:rPr>
        <w:t> </w:t>
      </w:r>
      <w:r>
        <w:rPr>
          <w:sz w:val="22"/>
        </w:rPr>
        <w:t>Narrativ</w:t>
      </w:r>
      <w:r>
        <w:rPr>
          <w:spacing w:val="-11"/>
          <w:sz w:val="22"/>
        </w:rPr>
        <w:t> </w:t>
      </w:r>
      <w:r>
        <w:rPr>
          <w:sz w:val="22"/>
        </w:rPr>
        <w:t>terapi.</w:t>
      </w:r>
      <w:r>
        <w:rPr>
          <w:spacing w:val="-10"/>
          <w:sz w:val="22"/>
        </w:rPr>
        <w:t> </w:t>
      </w:r>
      <w:r>
        <w:rPr>
          <w:sz w:val="22"/>
        </w:rPr>
        <w:t>København:</w:t>
      </w:r>
      <w:r>
        <w:rPr>
          <w:spacing w:val="-11"/>
          <w:sz w:val="22"/>
        </w:rPr>
        <w:t> </w:t>
      </w:r>
      <w:r>
        <w:rPr>
          <w:sz w:val="22"/>
        </w:rPr>
        <w:t>Hans</w:t>
      </w:r>
      <w:r>
        <w:rPr>
          <w:spacing w:val="-10"/>
          <w:sz w:val="22"/>
        </w:rPr>
        <w:t> </w:t>
      </w:r>
      <w:r>
        <w:rPr>
          <w:spacing w:val="-2"/>
          <w:sz w:val="22"/>
        </w:rPr>
        <w:t>Reitzel.</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Maturana,</w:t>
      </w:r>
      <w:r>
        <w:rPr>
          <w:spacing w:val="-5"/>
          <w:sz w:val="22"/>
        </w:rPr>
        <w:t> </w:t>
      </w:r>
      <w:r>
        <w:rPr>
          <w:sz w:val="22"/>
        </w:rPr>
        <w:t>H.</w:t>
      </w:r>
      <w:r>
        <w:rPr>
          <w:spacing w:val="-5"/>
          <w:sz w:val="22"/>
        </w:rPr>
        <w:t> </w:t>
      </w:r>
      <w:r>
        <w:rPr>
          <w:sz w:val="22"/>
        </w:rPr>
        <w:t>&amp;</w:t>
      </w:r>
      <w:r>
        <w:rPr>
          <w:spacing w:val="-5"/>
          <w:sz w:val="22"/>
        </w:rPr>
        <w:t> </w:t>
      </w:r>
      <w:r>
        <w:rPr>
          <w:sz w:val="22"/>
        </w:rPr>
        <w:t>Varela,</w:t>
      </w:r>
      <w:r>
        <w:rPr>
          <w:spacing w:val="-5"/>
          <w:sz w:val="22"/>
        </w:rPr>
        <w:t> </w:t>
      </w:r>
      <w:r>
        <w:rPr>
          <w:sz w:val="22"/>
        </w:rPr>
        <w:t>F.</w:t>
      </w:r>
      <w:r>
        <w:rPr>
          <w:spacing w:val="-5"/>
          <w:sz w:val="22"/>
        </w:rPr>
        <w:t> </w:t>
      </w:r>
      <w:r>
        <w:rPr>
          <w:sz w:val="22"/>
        </w:rPr>
        <w:t>(1980).</w:t>
      </w:r>
      <w:r>
        <w:rPr>
          <w:spacing w:val="-5"/>
          <w:sz w:val="22"/>
        </w:rPr>
        <w:t> </w:t>
      </w:r>
      <w:r>
        <w:rPr>
          <w:sz w:val="22"/>
        </w:rPr>
        <w:t>Autopoiesis</w:t>
      </w:r>
      <w:r>
        <w:rPr>
          <w:spacing w:val="-5"/>
          <w:sz w:val="22"/>
        </w:rPr>
        <w:t> </w:t>
      </w:r>
      <w:r>
        <w:rPr>
          <w:sz w:val="22"/>
        </w:rPr>
        <w:t>and</w:t>
      </w:r>
      <w:r>
        <w:rPr>
          <w:spacing w:val="-5"/>
          <w:sz w:val="22"/>
        </w:rPr>
        <w:t> </w:t>
      </w:r>
      <w:r>
        <w:rPr>
          <w:sz w:val="22"/>
        </w:rPr>
        <w:t>cognition.</w:t>
      </w:r>
      <w:r>
        <w:rPr>
          <w:spacing w:val="-5"/>
          <w:sz w:val="22"/>
        </w:rPr>
        <w:t> </w:t>
      </w:r>
      <w:r>
        <w:rPr>
          <w:sz w:val="22"/>
        </w:rPr>
        <w:t>Kluwer</w:t>
      </w:r>
      <w:r>
        <w:rPr>
          <w:spacing w:val="-5"/>
          <w:sz w:val="22"/>
        </w:rPr>
        <w:t> </w:t>
      </w:r>
      <w:r>
        <w:rPr>
          <w:sz w:val="22"/>
        </w:rPr>
        <w:t>Acade- mic Publishers.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Mcnamee, S. &amp; Gergen, K. (1992). Therapy as Social Construction (1. Utg. ). Sage Publications.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Miller, S. D., Hubble, M. A. &amp; Duncan, B. L. (1999). The Heart &amp; Soul of </w:t>
      </w:r>
      <w:r>
        <w:rPr>
          <w:spacing w:val="-2"/>
          <w:sz w:val="22"/>
        </w:rPr>
        <w:t>Change:</w:t>
      </w:r>
      <w:r>
        <w:rPr>
          <w:spacing w:val="-7"/>
          <w:sz w:val="22"/>
        </w:rPr>
        <w:t> </w:t>
      </w:r>
      <w:r>
        <w:rPr>
          <w:spacing w:val="-2"/>
          <w:sz w:val="22"/>
        </w:rPr>
        <w:t>What</w:t>
      </w:r>
      <w:r>
        <w:rPr>
          <w:spacing w:val="-7"/>
          <w:sz w:val="22"/>
        </w:rPr>
        <w:t> </w:t>
      </w:r>
      <w:r>
        <w:rPr>
          <w:spacing w:val="-2"/>
          <w:sz w:val="22"/>
        </w:rPr>
        <w:t>Works</w:t>
      </w:r>
      <w:r>
        <w:rPr>
          <w:spacing w:val="-7"/>
          <w:sz w:val="22"/>
        </w:rPr>
        <w:t> </w:t>
      </w:r>
      <w:r>
        <w:rPr>
          <w:spacing w:val="-2"/>
          <w:sz w:val="22"/>
        </w:rPr>
        <w:t>in</w:t>
      </w:r>
      <w:r>
        <w:rPr>
          <w:spacing w:val="-7"/>
          <w:sz w:val="22"/>
        </w:rPr>
        <w:t> </w:t>
      </w:r>
      <w:r>
        <w:rPr>
          <w:spacing w:val="-2"/>
          <w:sz w:val="22"/>
        </w:rPr>
        <w:t>Therapy.</w:t>
      </w:r>
      <w:r>
        <w:rPr>
          <w:spacing w:val="-7"/>
          <w:sz w:val="22"/>
        </w:rPr>
        <w:t> </w:t>
      </w:r>
      <w:r>
        <w:rPr>
          <w:spacing w:val="-2"/>
          <w:sz w:val="22"/>
        </w:rPr>
        <w:t>Washington</w:t>
      </w:r>
      <w:r>
        <w:rPr>
          <w:spacing w:val="-7"/>
          <w:sz w:val="22"/>
        </w:rPr>
        <w:t> </w:t>
      </w:r>
      <w:r>
        <w:rPr>
          <w:spacing w:val="-2"/>
          <w:sz w:val="22"/>
        </w:rPr>
        <w:t>D.</w:t>
      </w:r>
      <w:r>
        <w:rPr>
          <w:spacing w:val="-7"/>
          <w:sz w:val="22"/>
        </w:rPr>
        <w:t> </w:t>
      </w:r>
      <w:r>
        <w:rPr>
          <w:spacing w:val="-2"/>
          <w:sz w:val="22"/>
        </w:rPr>
        <w:t>C.</w:t>
      </w:r>
      <w:r>
        <w:rPr>
          <w:spacing w:val="-7"/>
          <w:sz w:val="22"/>
        </w:rPr>
        <w:t> </w:t>
      </w:r>
      <w:r>
        <w:rPr>
          <w:spacing w:val="-2"/>
          <w:sz w:val="22"/>
        </w:rPr>
        <w:t>:</w:t>
      </w:r>
      <w:r>
        <w:rPr>
          <w:spacing w:val="-7"/>
          <w:sz w:val="22"/>
        </w:rPr>
        <w:t> </w:t>
      </w:r>
      <w:r>
        <w:rPr>
          <w:spacing w:val="-2"/>
          <w:sz w:val="22"/>
        </w:rPr>
        <w:t>American</w:t>
      </w:r>
      <w:r>
        <w:rPr>
          <w:spacing w:val="-7"/>
          <w:sz w:val="22"/>
        </w:rPr>
        <w:t> </w:t>
      </w:r>
      <w:r>
        <w:rPr>
          <w:spacing w:val="-2"/>
          <w:sz w:val="22"/>
        </w:rPr>
        <w:t>Psychological Association.</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Miller, S. D. &amp; Duncan, B. L. &amp; Hubble, M. A. (1997). Escape from Babel: toward a unifying language for psychotherapy practice. New York: Norton.</w:t>
      </w:r>
    </w:p>
    <w:p>
      <w:pPr>
        <w:pStyle w:val="ListParagraph"/>
        <w:numPr>
          <w:ilvl w:val="1"/>
          <w:numId w:val="34"/>
        </w:numPr>
        <w:tabs>
          <w:tab w:pos="1048" w:val="left" w:leader="none"/>
          <w:tab w:pos="1050" w:val="left" w:leader="none"/>
        </w:tabs>
        <w:spacing w:line="230" w:lineRule="auto" w:before="0" w:after="0"/>
        <w:ind w:left="1050" w:right="320" w:hanging="341"/>
        <w:jc w:val="both"/>
        <w:rPr>
          <w:sz w:val="22"/>
        </w:rPr>
      </w:pPr>
      <w:r>
        <w:rPr>
          <w:sz w:val="22"/>
        </w:rPr>
        <w:t>Minuchin,</w:t>
      </w:r>
      <w:r>
        <w:rPr>
          <w:spacing w:val="-7"/>
          <w:sz w:val="22"/>
        </w:rPr>
        <w:t> </w:t>
      </w:r>
      <w:r>
        <w:rPr>
          <w:sz w:val="22"/>
        </w:rPr>
        <w:t>S.</w:t>
      </w:r>
      <w:r>
        <w:rPr>
          <w:spacing w:val="-7"/>
          <w:sz w:val="22"/>
        </w:rPr>
        <w:t> </w:t>
      </w:r>
      <w:r>
        <w:rPr>
          <w:sz w:val="22"/>
        </w:rPr>
        <w:t>&amp;</w:t>
      </w:r>
      <w:r>
        <w:rPr>
          <w:spacing w:val="-7"/>
          <w:sz w:val="22"/>
        </w:rPr>
        <w:t> </w:t>
      </w:r>
      <w:r>
        <w:rPr>
          <w:sz w:val="22"/>
        </w:rPr>
        <w:t>Fishman,</w:t>
      </w:r>
      <w:r>
        <w:rPr>
          <w:spacing w:val="-7"/>
          <w:sz w:val="22"/>
        </w:rPr>
        <w:t> </w:t>
      </w:r>
      <w:r>
        <w:rPr>
          <w:sz w:val="22"/>
        </w:rPr>
        <w:t>H.</w:t>
      </w:r>
      <w:r>
        <w:rPr>
          <w:spacing w:val="-7"/>
          <w:sz w:val="22"/>
        </w:rPr>
        <w:t> </w:t>
      </w:r>
      <w:r>
        <w:rPr>
          <w:sz w:val="22"/>
        </w:rPr>
        <w:t>C.</w:t>
      </w:r>
      <w:r>
        <w:rPr>
          <w:spacing w:val="-8"/>
          <w:sz w:val="22"/>
        </w:rPr>
        <w:t> </w:t>
      </w:r>
      <w:r>
        <w:rPr>
          <w:sz w:val="22"/>
        </w:rPr>
        <w:t>(1981).</w:t>
      </w:r>
      <w:r>
        <w:rPr>
          <w:spacing w:val="-7"/>
          <w:sz w:val="22"/>
        </w:rPr>
        <w:t> </w:t>
      </w:r>
      <w:r>
        <w:rPr>
          <w:sz w:val="22"/>
        </w:rPr>
        <w:t>Family</w:t>
      </w:r>
      <w:r>
        <w:rPr>
          <w:spacing w:val="-7"/>
          <w:sz w:val="22"/>
        </w:rPr>
        <w:t> </w:t>
      </w:r>
      <w:r>
        <w:rPr>
          <w:sz w:val="22"/>
        </w:rPr>
        <w:t>Therapy</w:t>
      </w:r>
      <w:r>
        <w:rPr>
          <w:spacing w:val="-7"/>
          <w:sz w:val="22"/>
        </w:rPr>
        <w:t> </w:t>
      </w:r>
      <w:r>
        <w:rPr>
          <w:sz w:val="22"/>
        </w:rPr>
        <w:t>Techniques</w:t>
      </w:r>
      <w:r>
        <w:rPr>
          <w:spacing w:val="-7"/>
          <w:sz w:val="22"/>
        </w:rPr>
        <w:t> </w:t>
      </w:r>
      <w:r>
        <w:rPr>
          <w:sz w:val="22"/>
        </w:rPr>
        <w:t>(1.</w:t>
      </w:r>
      <w:r>
        <w:rPr>
          <w:spacing w:val="-7"/>
          <w:sz w:val="22"/>
        </w:rPr>
        <w:t> </w:t>
      </w:r>
      <w:r>
        <w:rPr>
          <w:sz w:val="22"/>
        </w:rPr>
        <w:t>Utg.</w:t>
      </w:r>
      <w:r>
        <w:rPr>
          <w:spacing w:val="-8"/>
          <w:sz w:val="22"/>
        </w:rPr>
        <w:t> </w:t>
      </w:r>
      <w:r>
        <w:rPr>
          <w:sz w:val="22"/>
        </w:rPr>
        <w:t>). Harvard University Press.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Moncrieff,</w:t>
      </w:r>
      <w:r>
        <w:rPr>
          <w:spacing w:val="-4"/>
          <w:sz w:val="22"/>
        </w:rPr>
        <w:t> </w:t>
      </w:r>
      <w:r>
        <w:rPr>
          <w:sz w:val="22"/>
        </w:rPr>
        <w:t>J.</w:t>
      </w:r>
      <w:r>
        <w:rPr>
          <w:spacing w:val="-4"/>
          <w:sz w:val="22"/>
        </w:rPr>
        <w:t> </w:t>
      </w:r>
      <w:r>
        <w:rPr>
          <w:sz w:val="22"/>
        </w:rPr>
        <w:t>(2011).</w:t>
      </w:r>
      <w:r>
        <w:rPr>
          <w:spacing w:val="-4"/>
          <w:sz w:val="22"/>
        </w:rPr>
        <w:t> </w:t>
      </w:r>
      <w:r>
        <w:rPr>
          <w:sz w:val="22"/>
        </w:rPr>
        <w:t>Bør</w:t>
      </w:r>
      <w:r>
        <w:rPr>
          <w:spacing w:val="-4"/>
          <w:sz w:val="22"/>
        </w:rPr>
        <w:t> </w:t>
      </w:r>
      <w:r>
        <w:rPr>
          <w:sz w:val="22"/>
        </w:rPr>
        <w:t>alle</w:t>
      </w:r>
      <w:r>
        <w:rPr>
          <w:spacing w:val="-4"/>
          <w:sz w:val="22"/>
        </w:rPr>
        <w:t> </w:t>
      </w:r>
      <w:r>
        <w:rPr>
          <w:sz w:val="22"/>
        </w:rPr>
        <w:t>slutte</w:t>
      </w:r>
      <w:r>
        <w:rPr>
          <w:spacing w:val="-4"/>
          <w:sz w:val="22"/>
        </w:rPr>
        <w:t> </w:t>
      </w:r>
      <w:r>
        <w:rPr>
          <w:sz w:val="22"/>
        </w:rPr>
        <w:t>å</w:t>
      </w:r>
      <w:r>
        <w:rPr>
          <w:spacing w:val="-4"/>
          <w:sz w:val="22"/>
        </w:rPr>
        <w:t> </w:t>
      </w:r>
      <w:r>
        <w:rPr>
          <w:sz w:val="22"/>
        </w:rPr>
        <w:t>bruke</w:t>
      </w:r>
      <w:r>
        <w:rPr>
          <w:spacing w:val="-4"/>
          <w:sz w:val="22"/>
        </w:rPr>
        <w:t> </w:t>
      </w:r>
      <w:r>
        <w:rPr>
          <w:sz w:val="22"/>
        </w:rPr>
        <w:t>psykofarmaka?</w:t>
      </w:r>
      <w:r>
        <w:rPr>
          <w:spacing w:val="-4"/>
          <w:sz w:val="22"/>
        </w:rPr>
        <w:t> </w:t>
      </w:r>
      <w:r>
        <w:rPr>
          <w:sz w:val="22"/>
        </w:rPr>
        <w:t>Tidsskrift</w:t>
      </w:r>
      <w:r>
        <w:rPr>
          <w:spacing w:val="-4"/>
          <w:sz w:val="22"/>
        </w:rPr>
        <w:t> </w:t>
      </w:r>
      <w:r>
        <w:rPr>
          <w:sz w:val="22"/>
        </w:rPr>
        <w:t>for</w:t>
      </w:r>
      <w:r>
        <w:rPr>
          <w:spacing w:val="-4"/>
          <w:sz w:val="22"/>
        </w:rPr>
        <w:t> </w:t>
      </w:r>
      <w:r>
        <w:rPr>
          <w:sz w:val="22"/>
        </w:rPr>
        <w:t>Den norske legeforening. Hentet 28. Desember 2011, fra ticle/2157961</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pacing w:val="-2"/>
          <w:sz w:val="22"/>
        </w:rPr>
        <w:t>Nardone,</w:t>
      </w:r>
      <w:r>
        <w:rPr>
          <w:spacing w:val="-6"/>
          <w:sz w:val="22"/>
        </w:rPr>
        <w:t> </w:t>
      </w:r>
      <w:r>
        <w:rPr>
          <w:spacing w:val="-2"/>
          <w:sz w:val="22"/>
        </w:rPr>
        <w:t>G.</w:t>
      </w:r>
      <w:r>
        <w:rPr>
          <w:spacing w:val="-6"/>
          <w:sz w:val="22"/>
        </w:rPr>
        <w:t> </w:t>
      </w:r>
      <w:r>
        <w:rPr>
          <w:spacing w:val="-2"/>
          <w:sz w:val="22"/>
        </w:rPr>
        <w:t>&amp;</w:t>
      </w:r>
      <w:r>
        <w:rPr>
          <w:spacing w:val="-6"/>
          <w:sz w:val="22"/>
        </w:rPr>
        <w:t> </w:t>
      </w:r>
      <w:r>
        <w:rPr>
          <w:spacing w:val="-2"/>
          <w:sz w:val="22"/>
        </w:rPr>
        <w:t>Watzlawick,</w:t>
      </w:r>
      <w:r>
        <w:rPr>
          <w:spacing w:val="-6"/>
          <w:sz w:val="22"/>
        </w:rPr>
        <w:t> </w:t>
      </w:r>
      <w:r>
        <w:rPr>
          <w:spacing w:val="-2"/>
          <w:sz w:val="22"/>
        </w:rPr>
        <w:t>P.</w:t>
      </w:r>
      <w:r>
        <w:rPr>
          <w:spacing w:val="-6"/>
          <w:sz w:val="22"/>
        </w:rPr>
        <w:t> </w:t>
      </w:r>
      <w:r>
        <w:rPr>
          <w:spacing w:val="-2"/>
          <w:sz w:val="22"/>
        </w:rPr>
        <w:t>(2005).</w:t>
      </w:r>
      <w:r>
        <w:rPr>
          <w:spacing w:val="-6"/>
          <w:sz w:val="22"/>
        </w:rPr>
        <w:t> </w:t>
      </w:r>
      <w:r>
        <w:rPr>
          <w:spacing w:val="-2"/>
          <w:sz w:val="22"/>
        </w:rPr>
        <w:t>Brief</w:t>
      </w:r>
      <w:r>
        <w:rPr>
          <w:spacing w:val="-6"/>
          <w:sz w:val="22"/>
        </w:rPr>
        <w:t> </w:t>
      </w:r>
      <w:r>
        <w:rPr>
          <w:spacing w:val="-2"/>
          <w:sz w:val="22"/>
        </w:rPr>
        <w:t>Strategic</w:t>
      </w:r>
      <w:r>
        <w:rPr>
          <w:spacing w:val="-6"/>
          <w:sz w:val="22"/>
        </w:rPr>
        <w:t> </w:t>
      </w:r>
      <w:r>
        <w:rPr>
          <w:spacing w:val="-2"/>
          <w:sz w:val="22"/>
        </w:rPr>
        <w:t>Therapy:</w:t>
      </w:r>
      <w:r>
        <w:rPr>
          <w:spacing w:val="-6"/>
          <w:sz w:val="22"/>
        </w:rPr>
        <w:t> </w:t>
      </w:r>
      <w:r>
        <w:rPr>
          <w:spacing w:val="-2"/>
          <w:sz w:val="22"/>
        </w:rPr>
        <w:t>Philosophy,</w:t>
      </w:r>
      <w:r>
        <w:rPr>
          <w:spacing w:val="-6"/>
          <w:sz w:val="22"/>
        </w:rPr>
        <w:t> </w:t>
      </w:r>
      <w:r>
        <w:rPr>
          <w:spacing w:val="-2"/>
          <w:sz w:val="22"/>
        </w:rPr>
        <w:t>Te- </w:t>
      </w:r>
      <w:r>
        <w:rPr>
          <w:sz w:val="22"/>
        </w:rPr>
        <w:t>chniques, and Research. Jason Aronson.</w:t>
      </w:r>
    </w:p>
    <w:p>
      <w:pPr>
        <w:pStyle w:val="ListParagraph"/>
        <w:numPr>
          <w:ilvl w:val="1"/>
          <w:numId w:val="34"/>
        </w:numPr>
        <w:tabs>
          <w:tab w:pos="1049" w:val="left" w:leader="none"/>
        </w:tabs>
        <w:spacing w:line="255" w:lineRule="exact" w:before="0" w:after="0"/>
        <w:ind w:left="1049" w:right="0" w:hanging="339"/>
        <w:jc w:val="both"/>
        <w:rPr>
          <w:sz w:val="22"/>
        </w:rPr>
      </w:pPr>
      <w:r>
        <w:rPr>
          <w:sz w:val="22"/>
        </w:rPr>
        <w:t>Neuro-linguistic</w:t>
      </w:r>
      <w:r>
        <w:rPr>
          <w:spacing w:val="-9"/>
          <w:sz w:val="22"/>
        </w:rPr>
        <w:t> </w:t>
      </w:r>
      <w:r>
        <w:rPr>
          <w:sz w:val="22"/>
        </w:rPr>
        <w:t>programming.</w:t>
      </w:r>
      <w:r>
        <w:rPr>
          <w:spacing w:val="-9"/>
          <w:sz w:val="22"/>
        </w:rPr>
        <w:t> </w:t>
      </w:r>
      <w:r>
        <w:rPr>
          <w:sz w:val="22"/>
        </w:rPr>
        <w:t>Hentet</w:t>
      </w:r>
      <w:r>
        <w:rPr>
          <w:spacing w:val="-9"/>
          <w:sz w:val="22"/>
        </w:rPr>
        <w:t> </w:t>
      </w:r>
      <w:r>
        <w:rPr>
          <w:sz w:val="22"/>
        </w:rPr>
        <w:t>fra</w:t>
      </w:r>
      <w:r>
        <w:rPr>
          <w:spacing w:val="-9"/>
          <w:sz w:val="22"/>
        </w:rPr>
        <w:t> </w:t>
      </w:r>
      <w:r>
        <w:rPr>
          <w:sz w:val="22"/>
        </w:rPr>
        <w:t>ro-</w:t>
      </w:r>
      <w:r>
        <w:rPr>
          <w:spacing w:val="-2"/>
          <w:sz w:val="22"/>
        </w:rPr>
        <w:t>linguistic_programming</w:t>
      </w:r>
    </w:p>
    <w:p>
      <w:pPr>
        <w:spacing w:after="0" w:line="255" w:lineRule="exact"/>
        <w:jc w:val="both"/>
        <w:rPr>
          <w:sz w:val="22"/>
        </w:rPr>
        <w:sectPr>
          <w:pgSz w:w="9640" w:h="13610"/>
          <w:pgMar w:header="367" w:footer="425" w:top="900" w:bottom="660" w:left="860" w:right="640"/>
        </w:sectPr>
      </w:pPr>
    </w:p>
    <w:p>
      <w:pPr>
        <w:pStyle w:val="ListParagraph"/>
        <w:numPr>
          <w:ilvl w:val="0"/>
          <w:numId w:val="34"/>
        </w:numPr>
        <w:tabs>
          <w:tab w:pos="821" w:val="left" w:leader="none"/>
          <w:tab w:pos="823" w:val="left" w:leader="none"/>
        </w:tabs>
        <w:spacing w:line="230" w:lineRule="auto" w:before="129" w:after="0"/>
        <w:ind w:left="823" w:right="548" w:hanging="341"/>
        <w:jc w:val="both"/>
        <w:rPr>
          <w:sz w:val="22"/>
        </w:rPr>
      </w:pPr>
      <w:r>
        <w:rPr>
          <w:spacing w:val="-2"/>
          <w:sz w:val="22"/>
        </w:rPr>
        <w:t>Norcross</w:t>
      </w:r>
      <w:r>
        <w:rPr>
          <w:spacing w:val="-5"/>
          <w:sz w:val="22"/>
        </w:rPr>
        <w:t> </w:t>
      </w:r>
      <w:r>
        <w:rPr>
          <w:spacing w:val="-2"/>
          <w:sz w:val="22"/>
        </w:rPr>
        <w:t>et</w:t>
      </w:r>
      <w:r>
        <w:rPr>
          <w:spacing w:val="-5"/>
          <w:sz w:val="22"/>
        </w:rPr>
        <w:t> </w:t>
      </w:r>
      <w:r>
        <w:rPr>
          <w:spacing w:val="-2"/>
          <w:sz w:val="22"/>
        </w:rPr>
        <w:t>al.</w:t>
      </w:r>
      <w:r>
        <w:rPr>
          <w:spacing w:val="-5"/>
          <w:sz w:val="22"/>
        </w:rPr>
        <w:t> </w:t>
      </w:r>
      <w:r>
        <w:rPr>
          <w:spacing w:val="-2"/>
          <w:sz w:val="22"/>
        </w:rPr>
        <w:t>(2006).</w:t>
      </w:r>
      <w:r>
        <w:rPr>
          <w:spacing w:val="-5"/>
          <w:sz w:val="22"/>
        </w:rPr>
        <w:t> </w:t>
      </w:r>
      <w:r>
        <w:rPr>
          <w:spacing w:val="-2"/>
          <w:sz w:val="22"/>
        </w:rPr>
        <w:t>Discredited</w:t>
      </w:r>
      <w:r>
        <w:rPr>
          <w:spacing w:val="-5"/>
          <w:sz w:val="22"/>
        </w:rPr>
        <w:t> </w:t>
      </w:r>
      <w:r>
        <w:rPr>
          <w:spacing w:val="-2"/>
          <w:sz w:val="22"/>
        </w:rPr>
        <w:t>Psychological</w:t>
      </w:r>
      <w:r>
        <w:rPr>
          <w:spacing w:val="-5"/>
          <w:sz w:val="22"/>
        </w:rPr>
        <w:t> </w:t>
      </w:r>
      <w:r>
        <w:rPr>
          <w:spacing w:val="-2"/>
          <w:sz w:val="22"/>
        </w:rPr>
        <w:t>Treatments</w:t>
      </w:r>
      <w:r>
        <w:rPr>
          <w:spacing w:val="-5"/>
          <w:sz w:val="22"/>
        </w:rPr>
        <w:t> </w:t>
      </w:r>
      <w:r>
        <w:rPr>
          <w:spacing w:val="-2"/>
          <w:sz w:val="22"/>
        </w:rPr>
        <w:t>and</w:t>
      </w:r>
      <w:r>
        <w:rPr>
          <w:spacing w:val="-5"/>
          <w:sz w:val="22"/>
        </w:rPr>
        <w:t> </w:t>
      </w:r>
      <w:r>
        <w:rPr>
          <w:spacing w:val="-2"/>
          <w:sz w:val="22"/>
        </w:rPr>
        <w:t>Tests:</w:t>
      </w:r>
      <w:r>
        <w:rPr>
          <w:spacing w:val="-5"/>
          <w:sz w:val="22"/>
        </w:rPr>
        <w:t> </w:t>
      </w:r>
      <w:r>
        <w:rPr>
          <w:spacing w:val="-2"/>
          <w:sz w:val="22"/>
        </w:rPr>
        <w:t>A</w:t>
      </w:r>
      <w:r>
        <w:rPr>
          <w:spacing w:val="-5"/>
          <w:sz w:val="22"/>
        </w:rPr>
        <w:t> </w:t>
      </w:r>
      <w:r>
        <w:rPr>
          <w:spacing w:val="-2"/>
          <w:sz w:val="22"/>
        </w:rPr>
        <w:t>Del- </w:t>
      </w:r>
      <w:r>
        <w:rPr>
          <w:sz w:val="22"/>
        </w:rPr>
        <w:t>phi Poll. Professional Psychology: Research and Practice, American Psycho- logical Association.</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Norcross, J. C. (1995). Dispelling the Dodo bird verdict and the exclusivity </w:t>
      </w:r>
      <w:r>
        <w:rPr>
          <w:spacing w:val="-2"/>
          <w:sz w:val="22"/>
        </w:rPr>
        <w:t>myths</w:t>
      </w:r>
      <w:r>
        <w:rPr>
          <w:spacing w:val="-3"/>
          <w:sz w:val="22"/>
        </w:rPr>
        <w:t> </w:t>
      </w:r>
      <w:r>
        <w:rPr>
          <w:spacing w:val="-2"/>
          <w:sz w:val="22"/>
        </w:rPr>
        <w:t>in</w:t>
      </w:r>
      <w:r>
        <w:rPr>
          <w:spacing w:val="-3"/>
          <w:sz w:val="22"/>
        </w:rPr>
        <w:t> </w:t>
      </w:r>
      <w:r>
        <w:rPr>
          <w:spacing w:val="-2"/>
          <w:sz w:val="22"/>
        </w:rPr>
        <w:t>psychotherapy.</w:t>
      </w:r>
      <w:r>
        <w:rPr>
          <w:spacing w:val="-3"/>
          <w:sz w:val="22"/>
        </w:rPr>
        <w:t> </w:t>
      </w:r>
      <w:r>
        <w:rPr>
          <w:spacing w:val="-2"/>
          <w:sz w:val="22"/>
        </w:rPr>
        <w:t>Psychotherapy:</w:t>
      </w:r>
      <w:r>
        <w:rPr>
          <w:spacing w:val="-3"/>
          <w:sz w:val="22"/>
        </w:rPr>
        <w:t> </w:t>
      </w:r>
      <w:r>
        <w:rPr>
          <w:spacing w:val="-2"/>
          <w:sz w:val="22"/>
        </w:rPr>
        <w:t>Theory,</w:t>
      </w:r>
      <w:r>
        <w:rPr>
          <w:spacing w:val="-3"/>
          <w:sz w:val="22"/>
        </w:rPr>
        <w:t> </w:t>
      </w:r>
      <w:r>
        <w:rPr>
          <w:spacing w:val="-2"/>
          <w:sz w:val="22"/>
        </w:rPr>
        <w:t>Research,</w:t>
      </w:r>
      <w:r>
        <w:rPr>
          <w:spacing w:val="-3"/>
          <w:sz w:val="22"/>
        </w:rPr>
        <w:t> </w:t>
      </w:r>
      <w:r>
        <w:rPr>
          <w:spacing w:val="-2"/>
          <w:sz w:val="22"/>
        </w:rPr>
        <w:t>Practice,</w:t>
      </w:r>
      <w:r>
        <w:rPr>
          <w:spacing w:val="-3"/>
          <w:sz w:val="22"/>
        </w:rPr>
        <w:t> </w:t>
      </w:r>
      <w:r>
        <w:rPr>
          <w:spacing w:val="-2"/>
          <w:sz w:val="22"/>
        </w:rPr>
        <w:t>Training, </w:t>
      </w:r>
      <w:r>
        <w:rPr>
          <w:sz w:val="22"/>
        </w:rPr>
        <w:t>32, 500–504.</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pacing w:val="-2"/>
          <w:sz w:val="22"/>
        </w:rPr>
        <w:t>Norcross,</w:t>
      </w:r>
      <w:r>
        <w:rPr>
          <w:spacing w:val="-11"/>
          <w:sz w:val="22"/>
        </w:rPr>
        <w:t> </w:t>
      </w:r>
      <w:r>
        <w:rPr>
          <w:spacing w:val="-2"/>
          <w:sz w:val="22"/>
        </w:rPr>
        <w:t>J.</w:t>
      </w:r>
      <w:r>
        <w:rPr>
          <w:spacing w:val="-10"/>
          <w:sz w:val="22"/>
        </w:rPr>
        <w:t> </w:t>
      </w:r>
      <w:r>
        <w:rPr>
          <w:spacing w:val="-2"/>
          <w:sz w:val="22"/>
        </w:rPr>
        <w:t>C.</w:t>
      </w:r>
      <w:r>
        <w:rPr>
          <w:spacing w:val="-11"/>
          <w:sz w:val="22"/>
        </w:rPr>
        <w:t> </w:t>
      </w:r>
      <w:r>
        <w:rPr>
          <w:spacing w:val="-2"/>
          <w:sz w:val="22"/>
        </w:rPr>
        <w:t>(2002).</w:t>
      </w:r>
      <w:r>
        <w:rPr>
          <w:spacing w:val="-10"/>
          <w:sz w:val="22"/>
        </w:rPr>
        <w:t> </w:t>
      </w:r>
      <w:r>
        <w:rPr>
          <w:spacing w:val="-2"/>
          <w:sz w:val="22"/>
        </w:rPr>
        <w:t>Psychotherapy</w:t>
      </w:r>
      <w:r>
        <w:rPr>
          <w:spacing w:val="-11"/>
          <w:sz w:val="22"/>
        </w:rPr>
        <w:t> </w:t>
      </w:r>
      <w:r>
        <w:rPr>
          <w:spacing w:val="-2"/>
          <w:sz w:val="22"/>
        </w:rPr>
        <w:t>Relationships</w:t>
      </w:r>
      <w:r>
        <w:rPr>
          <w:spacing w:val="-10"/>
          <w:sz w:val="22"/>
        </w:rPr>
        <w:t> </w:t>
      </w:r>
      <w:r>
        <w:rPr>
          <w:spacing w:val="-2"/>
          <w:sz w:val="22"/>
        </w:rPr>
        <w:t>that</w:t>
      </w:r>
      <w:r>
        <w:rPr>
          <w:spacing w:val="-11"/>
          <w:sz w:val="22"/>
        </w:rPr>
        <w:t> </w:t>
      </w:r>
      <w:r>
        <w:rPr>
          <w:spacing w:val="-2"/>
          <w:sz w:val="22"/>
        </w:rPr>
        <w:t>Work:</w:t>
      </w:r>
      <w:r>
        <w:rPr>
          <w:spacing w:val="-10"/>
          <w:sz w:val="22"/>
        </w:rPr>
        <w:t> </w:t>
      </w:r>
      <w:r>
        <w:rPr>
          <w:spacing w:val="-2"/>
          <w:sz w:val="22"/>
        </w:rPr>
        <w:t>Therapist</w:t>
      </w:r>
      <w:r>
        <w:rPr>
          <w:spacing w:val="-11"/>
          <w:sz w:val="22"/>
        </w:rPr>
        <w:t> </w:t>
      </w:r>
      <w:r>
        <w:rPr>
          <w:spacing w:val="-2"/>
          <w:sz w:val="22"/>
        </w:rPr>
        <w:t>Con- </w:t>
      </w:r>
      <w:r>
        <w:rPr>
          <w:sz w:val="22"/>
        </w:rPr>
        <w:t>tributions</w:t>
      </w:r>
      <w:r>
        <w:rPr>
          <w:spacing w:val="-6"/>
          <w:sz w:val="22"/>
        </w:rPr>
        <w:t> </w:t>
      </w:r>
      <w:r>
        <w:rPr>
          <w:sz w:val="22"/>
        </w:rPr>
        <w:t>and</w:t>
      </w:r>
      <w:r>
        <w:rPr>
          <w:spacing w:val="-6"/>
          <w:sz w:val="22"/>
        </w:rPr>
        <w:t> </w:t>
      </w:r>
      <w:r>
        <w:rPr>
          <w:sz w:val="22"/>
        </w:rPr>
        <w:t>Responsiveness</w:t>
      </w:r>
      <w:r>
        <w:rPr>
          <w:spacing w:val="-6"/>
          <w:sz w:val="22"/>
        </w:rPr>
        <w:t> </w:t>
      </w:r>
      <w:r>
        <w:rPr>
          <w:sz w:val="22"/>
        </w:rPr>
        <w:t>to</w:t>
      </w:r>
      <w:r>
        <w:rPr>
          <w:spacing w:val="-6"/>
          <w:sz w:val="22"/>
        </w:rPr>
        <w:t> </w:t>
      </w:r>
      <w:r>
        <w:rPr>
          <w:sz w:val="22"/>
        </w:rPr>
        <w:t>Patients</w:t>
      </w:r>
      <w:r>
        <w:rPr>
          <w:spacing w:val="-6"/>
          <w:sz w:val="22"/>
        </w:rPr>
        <w:t> </w:t>
      </w:r>
      <w:r>
        <w:rPr>
          <w:sz w:val="22"/>
        </w:rPr>
        <w:t>(1.</w:t>
      </w:r>
      <w:r>
        <w:rPr>
          <w:spacing w:val="-6"/>
          <w:sz w:val="22"/>
        </w:rPr>
        <w:t> </w:t>
      </w:r>
      <w:r>
        <w:rPr>
          <w:sz w:val="22"/>
        </w:rPr>
        <w:t>Utg.</w:t>
      </w:r>
      <w:r>
        <w:rPr>
          <w:spacing w:val="-6"/>
          <w:sz w:val="22"/>
        </w:rPr>
        <w:t> </w:t>
      </w:r>
      <w:r>
        <w:rPr>
          <w:sz w:val="22"/>
        </w:rPr>
        <w:t>).</w:t>
      </w:r>
      <w:r>
        <w:rPr>
          <w:spacing w:val="-6"/>
          <w:sz w:val="22"/>
        </w:rPr>
        <w:t> </w:t>
      </w:r>
      <w:r>
        <w:rPr>
          <w:sz w:val="22"/>
        </w:rPr>
        <w:t>Oxford</w:t>
      </w:r>
      <w:r>
        <w:rPr>
          <w:spacing w:val="-6"/>
          <w:sz w:val="22"/>
        </w:rPr>
        <w:t> </w:t>
      </w:r>
      <w:r>
        <w:rPr>
          <w:sz w:val="22"/>
        </w:rPr>
        <w:t>University</w:t>
      </w:r>
      <w:r>
        <w:rPr>
          <w:spacing w:val="-6"/>
          <w:sz w:val="22"/>
        </w:rPr>
        <w:t> </w:t>
      </w:r>
      <w:r>
        <w:rPr>
          <w:sz w:val="22"/>
        </w:rPr>
        <w:t>Press, </w:t>
      </w:r>
      <w:r>
        <w:rPr>
          <w:spacing w:val="-4"/>
          <w:sz w:val="22"/>
        </w:rPr>
        <w:t>USA.</w:t>
      </w:r>
    </w:p>
    <w:p>
      <w:pPr>
        <w:pStyle w:val="ListParagraph"/>
        <w:numPr>
          <w:ilvl w:val="0"/>
          <w:numId w:val="34"/>
        </w:numPr>
        <w:tabs>
          <w:tab w:pos="821" w:val="left" w:leader="none"/>
          <w:tab w:pos="823" w:val="left" w:leader="none"/>
        </w:tabs>
        <w:spacing w:line="230" w:lineRule="auto" w:before="0" w:after="0"/>
        <w:ind w:left="823" w:right="549" w:hanging="341"/>
        <w:jc w:val="both"/>
        <w:rPr>
          <w:sz w:val="22"/>
        </w:rPr>
      </w:pPr>
      <w:r>
        <w:rPr>
          <w:sz w:val="22"/>
        </w:rPr>
        <w:t>Norcross, J. C. &amp; Goldfried, M. R. (2005). Handbook of Psychotherapy Inte- gration (2. Utg. ). Oxford University Press, USA.</w:t>
      </w:r>
    </w:p>
    <w:p>
      <w:pPr>
        <w:pStyle w:val="ListParagraph"/>
        <w:numPr>
          <w:ilvl w:val="0"/>
          <w:numId w:val="34"/>
        </w:numPr>
        <w:tabs>
          <w:tab w:pos="821" w:val="left" w:leader="none"/>
          <w:tab w:pos="823" w:val="left" w:leader="none"/>
        </w:tabs>
        <w:spacing w:line="230" w:lineRule="auto" w:before="0" w:after="0"/>
        <w:ind w:left="823" w:right="547" w:hanging="341"/>
        <w:jc w:val="both"/>
        <w:rPr>
          <w:sz w:val="22"/>
        </w:rPr>
      </w:pPr>
      <w:r>
        <w:rPr>
          <w:sz w:val="22"/>
        </w:rPr>
        <w:t>Norcross,</w:t>
      </w:r>
      <w:r>
        <w:rPr>
          <w:spacing w:val="-7"/>
          <w:sz w:val="22"/>
        </w:rPr>
        <w:t> </w:t>
      </w:r>
      <w:r>
        <w:rPr>
          <w:sz w:val="22"/>
        </w:rPr>
        <w:t>J.</w:t>
      </w:r>
      <w:r>
        <w:rPr>
          <w:spacing w:val="-7"/>
          <w:sz w:val="22"/>
        </w:rPr>
        <w:t> </w:t>
      </w:r>
      <w:r>
        <w:rPr>
          <w:sz w:val="22"/>
        </w:rPr>
        <w:t>C.,</w:t>
      </w:r>
      <w:r>
        <w:rPr>
          <w:spacing w:val="-7"/>
          <w:sz w:val="22"/>
        </w:rPr>
        <w:t> </w:t>
      </w:r>
      <w:r>
        <w:rPr>
          <w:sz w:val="22"/>
        </w:rPr>
        <w:t>Beutler,</w:t>
      </w:r>
      <w:r>
        <w:rPr>
          <w:spacing w:val="-7"/>
          <w:sz w:val="22"/>
        </w:rPr>
        <w:t> </w:t>
      </w:r>
      <w:r>
        <w:rPr>
          <w:sz w:val="22"/>
        </w:rPr>
        <w:t>E.</w:t>
      </w:r>
      <w:r>
        <w:rPr>
          <w:spacing w:val="-7"/>
          <w:sz w:val="22"/>
        </w:rPr>
        <w:t> </w:t>
      </w:r>
      <w:r>
        <w:rPr>
          <w:sz w:val="22"/>
        </w:rPr>
        <w:t>&amp;</w:t>
      </w:r>
      <w:r>
        <w:rPr>
          <w:spacing w:val="-7"/>
          <w:sz w:val="22"/>
        </w:rPr>
        <w:t> </w:t>
      </w:r>
      <w:r>
        <w:rPr>
          <w:sz w:val="22"/>
        </w:rPr>
        <w:t>Levant,</w:t>
      </w:r>
      <w:r>
        <w:rPr>
          <w:spacing w:val="-7"/>
          <w:sz w:val="22"/>
        </w:rPr>
        <w:t> </w:t>
      </w:r>
      <w:r>
        <w:rPr>
          <w:sz w:val="22"/>
        </w:rPr>
        <w:t>R.</w:t>
      </w:r>
      <w:r>
        <w:rPr>
          <w:spacing w:val="-7"/>
          <w:sz w:val="22"/>
        </w:rPr>
        <w:t> </w:t>
      </w:r>
      <w:r>
        <w:rPr>
          <w:sz w:val="22"/>
        </w:rPr>
        <w:t>F.</w:t>
      </w:r>
      <w:r>
        <w:rPr>
          <w:spacing w:val="-7"/>
          <w:sz w:val="22"/>
        </w:rPr>
        <w:t> </w:t>
      </w:r>
      <w:r>
        <w:rPr>
          <w:sz w:val="22"/>
        </w:rPr>
        <w:t>(2006).</w:t>
      </w:r>
      <w:r>
        <w:rPr>
          <w:spacing w:val="-7"/>
          <w:sz w:val="22"/>
        </w:rPr>
        <w:t> </w:t>
      </w:r>
      <w:r>
        <w:rPr>
          <w:sz w:val="22"/>
        </w:rPr>
        <w:t>Evidence-based</w:t>
      </w:r>
      <w:r>
        <w:rPr>
          <w:spacing w:val="-7"/>
          <w:sz w:val="22"/>
        </w:rPr>
        <w:t> </w:t>
      </w:r>
      <w:r>
        <w:rPr>
          <w:sz w:val="22"/>
        </w:rPr>
        <w:t>practices</w:t>
      </w:r>
      <w:r>
        <w:rPr>
          <w:spacing w:val="-7"/>
          <w:sz w:val="22"/>
        </w:rPr>
        <w:t> </w:t>
      </w:r>
      <w:r>
        <w:rPr>
          <w:sz w:val="22"/>
        </w:rPr>
        <w:t>in mental</w:t>
      </w:r>
      <w:r>
        <w:rPr>
          <w:spacing w:val="-5"/>
          <w:sz w:val="22"/>
        </w:rPr>
        <w:t> </w:t>
      </w:r>
      <w:r>
        <w:rPr>
          <w:sz w:val="22"/>
        </w:rPr>
        <w:t>health.</w:t>
      </w:r>
      <w:r>
        <w:rPr>
          <w:spacing w:val="-5"/>
          <w:sz w:val="22"/>
        </w:rPr>
        <w:t> </w:t>
      </w:r>
      <w:r>
        <w:rPr>
          <w:sz w:val="22"/>
        </w:rPr>
        <w:t>Debate</w:t>
      </w:r>
      <w:r>
        <w:rPr>
          <w:spacing w:val="-5"/>
          <w:sz w:val="22"/>
        </w:rPr>
        <w:t> </w:t>
      </w:r>
      <w:r>
        <w:rPr>
          <w:sz w:val="22"/>
        </w:rPr>
        <w:t>and</w:t>
      </w:r>
      <w:r>
        <w:rPr>
          <w:spacing w:val="-5"/>
          <w:sz w:val="22"/>
        </w:rPr>
        <w:t> </w:t>
      </w:r>
      <w:r>
        <w:rPr>
          <w:sz w:val="22"/>
        </w:rPr>
        <w:t>dialogue</w:t>
      </w:r>
      <w:r>
        <w:rPr>
          <w:spacing w:val="-5"/>
          <w:sz w:val="22"/>
        </w:rPr>
        <w:t> </w:t>
      </w:r>
      <w:r>
        <w:rPr>
          <w:sz w:val="22"/>
        </w:rPr>
        <w:t>on</w:t>
      </w:r>
      <w:r>
        <w:rPr>
          <w:spacing w:val="-5"/>
          <w:sz w:val="22"/>
        </w:rPr>
        <w:t> </w:t>
      </w:r>
      <w:r>
        <w:rPr>
          <w:sz w:val="22"/>
        </w:rPr>
        <w:t>the</w:t>
      </w:r>
      <w:r>
        <w:rPr>
          <w:spacing w:val="-5"/>
          <w:sz w:val="22"/>
        </w:rPr>
        <w:t> </w:t>
      </w:r>
      <w:r>
        <w:rPr>
          <w:sz w:val="22"/>
        </w:rPr>
        <w:t>fundamental</w:t>
      </w:r>
      <w:r>
        <w:rPr>
          <w:spacing w:val="-5"/>
          <w:sz w:val="22"/>
        </w:rPr>
        <w:t> </w:t>
      </w:r>
      <w:r>
        <w:rPr>
          <w:sz w:val="22"/>
        </w:rPr>
        <w:t>questions.</w:t>
      </w:r>
      <w:r>
        <w:rPr>
          <w:spacing w:val="-5"/>
          <w:sz w:val="22"/>
        </w:rPr>
        <w:t> </w:t>
      </w:r>
      <w:r>
        <w:rPr>
          <w:sz w:val="22"/>
        </w:rPr>
        <w:t>Washing- ton DC: Norton.</w:t>
      </w:r>
    </w:p>
    <w:p>
      <w:pPr>
        <w:pStyle w:val="ListParagraph"/>
        <w:numPr>
          <w:ilvl w:val="0"/>
          <w:numId w:val="34"/>
        </w:numPr>
        <w:tabs>
          <w:tab w:pos="821" w:val="left" w:leader="none"/>
          <w:tab w:pos="823" w:val="left" w:leader="none"/>
        </w:tabs>
        <w:spacing w:line="230" w:lineRule="auto" w:before="0" w:after="0"/>
        <w:ind w:left="823" w:right="547" w:hanging="341"/>
        <w:jc w:val="both"/>
        <w:rPr>
          <w:sz w:val="22"/>
        </w:rPr>
      </w:pPr>
      <w:r>
        <w:rPr>
          <w:sz w:val="22"/>
        </w:rPr>
        <w:t>O’Connor,</w:t>
      </w:r>
      <w:r>
        <w:rPr>
          <w:spacing w:val="-4"/>
          <w:sz w:val="22"/>
        </w:rPr>
        <w:t> </w:t>
      </w:r>
      <w:r>
        <w:rPr>
          <w:sz w:val="22"/>
        </w:rPr>
        <w:t>J.</w:t>
      </w:r>
      <w:r>
        <w:rPr>
          <w:spacing w:val="-4"/>
          <w:sz w:val="22"/>
        </w:rPr>
        <w:t> </w:t>
      </w:r>
      <w:r>
        <w:rPr>
          <w:sz w:val="22"/>
        </w:rPr>
        <w:t>&amp;</w:t>
      </w:r>
      <w:r>
        <w:rPr>
          <w:spacing w:val="-4"/>
          <w:sz w:val="22"/>
        </w:rPr>
        <w:t> </w:t>
      </w:r>
      <w:r>
        <w:rPr>
          <w:sz w:val="22"/>
        </w:rPr>
        <w:t>Seymour,</w:t>
      </w:r>
      <w:r>
        <w:rPr>
          <w:spacing w:val="-4"/>
          <w:sz w:val="22"/>
        </w:rPr>
        <w:t> </w:t>
      </w:r>
      <w:r>
        <w:rPr>
          <w:sz w:val="22"/>
        </w:rPr>
        <w:t>J.</w:t>
      </w:r>
      <w:r>
        <w:rPr>
          <w:spacing w:val="-4"/>
          <w:sz w:val="22"/>
        </w:rPr>
        <w:t> </w:t>
      </w:r>
      <w:r>
        <w:rPr>
          <w:sz w:val="22"/>
        </w:rPr>
        <w:t>(1993).</w:t>
      </w:r>
      <w:r>
        <w:rPr>
          <w:spacing w:val="-4"/>
          <w:sz w:val="22"/>
        </w:rPr>
        <w:t> </w:t>
      </w:r>
      <w:r>
        <w:rPr>
          <w:sz w:val="22"/>
        </w:rPr>
        <w:t>Introducing</w:t>
      </w:r>
      <w:r>
        <w:rPr>
          <w:spacing w:val="-4"/>
          <w:sz w:val="22"/>
        </w:rPr>
        <w:t> </w:t>
      </w:r>
      <w:r>
        <w:rPr>
          <w:sz w:val="22"/>
        </w:rPr>
        <w:t>NLP:</w:t>
      </w:r>
      <w:r>
        <w:rPr>
          <w:spacing w:val="-4"/>
          <w:sz w:val="22"/>
        </w:rPr>
        <w:t> </w:t>
      </w:r>
      <w:r>
        <w:rPr>
          <w:sz w:val="22"/>
        </w:rPr>
        <w:t>Psychological</w:t>
      </w:r>
      <w:r>
        <w:rPr>
          <w:spacing w:val="-4"/>
          <w:sz w:val="22"/>
        </w:rPr>
        <w:t> </w:t>
      </w:r>
      <w:r>
        <w:rPr>
          <w:sz w:val="22"/>
        </w:rPr>
        <w:t>Skills</w:t>
      </w:r>
      <w:r>
        <w:rPr>
          <w:spacing w:val="-4"/>
          <w:sz w:val="22"/>
        </w:rPr>
        <w:t> </w:t>
      </w:r>
      <w:r>
        <w:rPr>
          <w:sz w:val="22"/>
        </w:rPr>
        <w:t>for Understanding and Influencing People (1. Utg. ). Thorsons.</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Orlinsky, D. E., Rønnestad, M. H. &amp; Willutski, U. (2004). Fifty years of Psychotherapy</w:t>
      </w:r>
      <w:r>
        <w:rPr>
          <w:spacing w:val="-12"/>
          <w:sz w:val="22"/>
        </w:rPr>
        <w:t> </w:t>
      </w:r>
      <w:r>
        <w:rPr>
          <w:sz w:val="22"/>
        </w:rPr>
        <w:t>process</w:t>
      </w:r>
      <w:r>
        <w:rPr>
          <w:spacing w:val="-12"/>
          <w:sz w:val="22"/>
        </w:rPr>
        <w:t> </w:t>
      </w:r>
      <w:r>
        <w:rPr>
          <w:sz w:val="22"/>
        </w:rPr>
        <w:t>outcome</w:t>
      </w:r>
      <w:r>
        <w:rPr>
          <w:spacing w:val="-12"/>
          <w:sz w:val="22"/>
        </w:rPr>
        <w:t> </w:t>
      </w:r>
      <w:r>
        <w:rPr>
          <w:sz w:val="22"/>
        </w:rPr>
        <w:t>research:</w:t>
      </w:r>
      <w:r>
        <w:rPr>
          <w:spacing w:val="-12"/>
          <w:sz w:val="22"/>
        </w:rPr>
        <w:t> </w:t>
      </w:r>
      <w:r>
        <w:rPr>
          <w:sz w:val="22"/>
        </w:rPr>
        <w:t>Continuity</w:t>
      </w:r>
      <w:r>
        <w:rPr>
          <w:spacing w:val="-12"/>
          <w:sz w:val="22"/>
        </w:rPr>
        <w:t> </w:t>
      </w:r>
      <w:r>
        <w:rPr>
          <w:sz w:val="22"/>
        </w:rPr>
        <w:t>and</w:t>
      </w:r>
      <w:r>
        <w:rPr>
          <w:spacing w:val="-12"/>
          <w:sz w:val="22"/>
        </w:rPr>
        <w:t> </w:t>
      </w:r>
      <w:r>
        <w:rPr>
          <w:sz w:val="22"/>
        </w:rPr>
        <w:t>change.</w:t>
      </w:r>
      <w:r>
        <w:rPr>
          <w:spacing w:val="-12"/>
          <w:sz w:val="22"/>
        </w:rPr>
        <w:t> </w:t>
      </w:r>
      <w:r>
        <w:rPr>
          <w:sz w:val="22"/>
        </w:rPr>
        <w:t>Bergin</w:t>
      </w:r>
      <w:r>
        <w:rPr>
          <w:spacing w:val="-12"/>
          <w:sz w:val="22"/>
        </w:rPr>
        <w:t> </w:t>
      </w:r>
      <w:r>
        <w:rPr>
          <w:sz w:val="22"/>
        </w:rPr>
        <w:t>and Garfield’s handbook of psychotherapy and behavior change (5. Utg. ). John Wiley &amp; Sons.</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pacing w:val="-2"/>
          <w:sz w:val="22"/>
        </w:rPr>
        <w:t>Pensgaard,</w:t>
      </w:r>
      <w:r>
        <w:rPr>
          <w:spacing w:val="-6"/>
          <w:sz w:val="22"/>
        </w:rPr>
        <w:t> </w:t>
      </w:r>
      <w:r>
        <w:rPr>
          <w:spacing w:val="-2"/>
          <w:sz w:val="22"/>
        </w:rPr>
        <w:t>A.</w:t>
      </w:r>
      <w:r>
        <w:rPr>
          <w:spacing w:val="-6"/>
          <w:sz w:val="22"/>
        </w:rPr>
        <w:t> </w:t>
      </w:r>
      <w:r>
        <w:rPr>
          <w:spacing w:val="-2"/>
          <w:sz w:val="22"/>
        </w:rPr>
        <w:t>M.</w:t>
      </w:r>
      <w:r>
        <w:rPr>
          <w:spacing w:val="-6"/>
          <w:sz w:val="22"/>
        </w:rPr>
        <w:t> </w:t>
      </w:r>
      <w:r>
        <w:rPr>
          <w:spacing w:val="-2"/>
          <w:sz w:val="22"/>
        </w:rPr>
        <w:t>&amp;</w:t>
      </w:r>
      <w:r>
        <w:rPr>
          <w:spacing w:val="-6"/>
          <w:sz w:val="22"/>
        </w:rPr>
        <w:t> </w:t>
      </w:r>
      <w:r>
        <w:rPr>
          <w:spacing w:val="-2"/>
          <w:sz w:val="22"/>
        </w:rPr>
        <w:t>Hollingen,</w:t>
      </w:r>
      <w:r>
        <w:rPr>
          <w:spacing w:val="-6"/>
          <w:sz w:val="22"/>
        </w:rPr>
        <w:t> </w:t>
      </w:r>
      <w:r>
        <w:rPr>
          <w:spacing w:val="-2"/>
          <w:sz w:val="22"/>
        </w:rPr>
        <w:t>E.</w:t>
      </w:r>
      <w:r>
        <w:rPr>
          <w:spacing w:val="-6"/>
          <w:sz w:val="22"/>
        </w:rPr>
        <w:t> </w:t>
      </w:r>
      <w:r>
        <w:rPr>
          <w:spacing w:val="-2"/>
          <w:sz w:val="22"/>
        </w:rPr>
        <w:t>(2006).</w:t>
      </w:r>
      <w:r>
        <w:rPr>
          <w:spacing w:val="-6"/>
          <w:sz w:val="22"/>
        </w:rPr>
        <w:t> </w:t>
      </w:r>
      <w:r>
        <w:rPr>
          <w:spacing w:val="-2"/>
          <w:sz w:val="22"/>
        </w:rPr>
        <w:t>Idrettens</w:t>
      </w:r>
      <w:r>
        <w:rPr>
          <w:spacing w:val="-6"/>
          <w:sz w:val="22"/>
        </w:rPr>
        <w:t> </w:t>
      </w:r>
      <w:r>
        <w:rPr>
          <w:spacing w:val="-2"/>
          <w:sz w:val="22"/>
        </w:rPr>
        <w:t>mentale</w:t>
      </w:r>
      <w:r>
        <w:rPr>
          <w:spacing w:val="-6"/>
          <w:sz w:val="22"/>
        </w:rPr>
        <w:t> </w:t>
      </w:r>
      <w:r>
        <w:rPr>
          <w:spacing w:val="-2"/>
          <w:sz w:val="22"/>
        </w:rPr>
        <w:t>treningslære.</w:t>
      </w:r>
      <w:r>
        <w:rPr>
          <w:spacing w:val="-6"/>
          <w:sz w:val="22"/>
        </w:rPr>
        <w:t> </w:t>
      </w:r>
      <w:r>
        <w:rPr>
          <w:spacing w:val="-2"/>
          <w:sz w:val="22"/>
        </w:rPr>
        <w:t>Oslo: </w:t>
      </w:r>
      <w:r>
        <w:rPr>
          <w:sz w:val="22"/>
        </w:rPr>
        <w:t>Gyldendal Norsk Forlag.</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Perls, F. S. (1973). The Gestalt Approach &amp; Eye Witness to Therapy. Science and Behavior Books.</w:t>
      </w:r>
    </w:p>
    <w:p>
      <w:pPr>
        <w:pStyle w:val="ListParagraph"/>
        <w:numPr>
          <w:ilvl w:val="0"/>
          <w:numId w:val="34"/>
        </w:numPr>
        <w:tabs>
          <w:tab w:pos="821" w:val="left" w:leader="none"/>
          <w:tab w:pos="823" w:val="left" w:leader="none"/>
        </w:tabs>
        <w:spacing w:line="230" w:lineRule="auto" w:before="0" w:after="0"/>
        <w:ind w:left="823" w:right="549" w:hanging="341"/>
        <w:jc w:val="both"/>
        <w:rPr>
          <w:sz w:val="22"/>
        </w:rPr>
      </w:pPr>
      <w:r>
        <w:rPr>
          <w:sz w:val="22"/>
        </w:rPr>
        <w:t>Perls, F. S. (1992). Gestalt Therapy Verbatim (Revised). The Gestalt Journal </w:t>
      </w:r>
      <w:r>
        <w:rPr>
          <w:spacing w:val="-2"/>
          <w:sz w:val="22"/>
        </w:rPr>
        <w:t>Press.</w:t>
      </w:r>
    </w:p>
    <w:p>
      <w:pPr>
        <w:pStyle w:val="ListParagraph"/>
        <w:numPr>
          <w:ilvl w:val="0"/>
          <w:numId w:val="34"/>
        </w:numPr>
        <w:tabs>
          <w:tab w:pos="821" w:val="left" w:leader="none"/>
          <w:tab w:pos="823" w:val="left" w:leader="none"/>
        </w:tabs>
        <w:spacing w:line="230" w:lineRule="auto" w:before="0" w:after="0"/>
        <w:ind w:left="823" w:right="549" w:hanging="341"/>
        <w:jc w:val="both"/>
        <w:rPr>
          <w:sz w:val="22"/>
        </w:rPr>
      </w:pPr>
      <w:r>
        <w:rPr>
          <w:sz w:val="22"/>
        </w:rPr>
        <w:t>Popper, K. R. (1963). Conjectures and refutations: the growth of scientific knowledge. Routledge.</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Reichborn-Kjennerud</w:t>
      </w:r>
      <w:r>
        <w:rPr>
          <w:spacing w:val="-6"/>
          <w:sz w:val="22"/>
        </w:rPr>
        <w:t> </w:t>
      </w:r>
      <w:r>
        <w:rPr>
          <w:sz w:val="22"/>
        </w:rPr>
        <w:t>&amp;</w:t>
      </w:r>
      <w:r>
        <w:rPr>
          <w:spacing w:val="-6"/>
          <w:sz w:val="22"/>
        </w:rPr>
        <w:t> </w:t>
      </w:r>
      <w:r>
        <w:rPr>
          <w:sz w:val="22"/>
        </w:rPr>
        <w:t>Falkum.</w:t>
      </w:r>
      <w:r>
        <w:rPr>
          <w:spacing w:val="-6"/>
          <w:sz w:val="22"/>
        </w:rPr>
        <w:t> </w:t>
      </w:r>
      <w:r>
        <w:rPr>
          <w:sz w:val="22"/>
        </w:rPr>
        <w:t>(2000).</w:t>
      </w:r>
      <w:r>
        <w:rPr>
          <w:spacing w:val="-6"/>
          <w:sz w:val="22"/>
        </w:rPr>
        <w:t> </w:t>
      </w:r>
      <w:r>
        <w:rPr>
          <w:sz w:val="22"/>
        </w:rPr>
        <w:t>Grunnlaget</w:t>
      </w:r>
      <w:r>
        <w:rPr>
          <w:spacing w:val="-6"/>
          <w:sz w:val="22"/>
        </w:rPr>
        <w:t> </w:t>
      </w:r>
      <w:r>
        <w:rPr>
          <w:sz w:val="22"/>
        </w:rPr>
        <w:t>for</w:t>
      </w:r>
      <w:r>
        <w:rPr>
          <w:spacing w:val="-6"/>
          <w:sz w:val="22"/>
        </w:rPr>
        <w:t> </w:t>
      </w:r>
      <w:r>
        <w:rPr>
          <w:sz w:val="22"/>
        </w:rPr>
        <w:t>psykiatrisk</w:t>
      </w:r>
      <w:r>
        <w:rPr>
          <w:spacing w:val="-6"/>
          <w:sz w:val="22"/>
        </w:rPr>
        <w:t> </w:t>
      </w:r>
      <w:r>
        <w:rPr>
          <w:sz w:val="22"/>
        </w:rPr>
        <w:t>behand- ling</w:t>
      </w:r>
      <w:r>
        <w:rPr>
          <w:spacing w:val="-1"/>
          <w:sz w:val="22"/>
        </w:rPr>
        <w:t> </w:t>
      </w:r>
      <w:r>
        <w:rPr>
          <w:sz w:val="22"/>
        </w:rPr>
        <w:t>–</w:t>
      </w:r>
      <w:r>
        <w:rPr>
          <w:spacing w:val="-1"/>
          <w:sz w:val="22"/>
        </w:rPr>
        <w:t> </w:t>
      </w:r>
      <w:r>
        <w:rPr>
          <w:sz w:val="22"/>
        </w:rPr>
        <w:t>fra</w:t>
      </w:r>
      <w:r>
        <w:rPr>
          <w:spacing w:val="-1"/>
          <w:sz w:val="22"/>
        </w:rPr>
        <w:t> </w:t>
      </w:r>
      <w:r>
        <w:rPr>
          <w:sz w:val="22"/>
        </w:rPr>
        <w:t>tro</w:t>
      </w:r>
      <w:r>
        <w:rPr>
          <w:spacing w:val="-1"/>
          <w:sz w:val="22"/>
        </w:rPr>
        <w:t> </w:t>
      </w:r>
      <w:r>
        <w:rPr>
          <w:sz w:val="22"/>
        </w:rPr>
        <w:t>til</w:t>
      </w:r>
      <w:r>
        <w:rPr>
          <w:spacing w:val="-1"/>
          <w:sz w:val="22"/>
        </w:rPr>
        <w:t> </w:t>
      </w:r>
      <w:r>
        <w:rPr>
          <w:sz w:val="22"/>
        </w:rPr>
        <w:t>vitenskap.</w:t>
      </w:r>
      <w:r>
        <w:rPr>
          <w:spacing w:val="-1"/>
          <w:sz w:val="22"/>
        </w:rPr>
        <w:t> </w:t>
      </w:r>
      <w:r>
        <w:rPr>
          <w:sz w:val="22"/>
        </w:rPr>
        <w:t>Tidsskrift</w:t>
      </w:r>
      <w:r>
        <w:rPr>
          <w:spacing w:val="-1"/>
          <w:sz w:val="22"/>
        </w:rPr>
        <w:t> </w:t>
      </w:r>
      <w:r>
        <w:rPr>
          <w:sz w:val="22"/>
        </w:rPr>
        <w:t>for</w:t>
      </w:r>
      <w:r>
        <w:rPr>
          <w:spacing w:val="-1"/>
          <w:sz w:val="22"/>
        </w:rPr>
        <w:t> </w:t>
      </w:r>
      <w:r>
        <w:rPr>
          <w:sz w:val="22"/>
        </w:rPr>
        <w:t>Den</w:t>
      </w:r>
      <w:r>
        <w:rPr>
          <w:spacing w:val="-1"/>
          <w:sz w:val="22"/>
        </w:rPr>
        <w:t> </w:t>
      </w:r>
      <w:r>
        <w:rPr>
          <w:sz w:val="22"/>
        </w:rPr>
        <w:t>norske</w:t>
      </w:r>
      <w:r>
        <w:rPr>
          <w:spacing w:val="-1"/>
          <w:sz w:val="22"/>
        </w:rPr>
        <w:t> </w:t>
      </w:r>
      <w:r>
        <w:rPr>
          <w:sz w:val="22"/>
        </w:rPr>
        <w:t>Legeforening,</w:t>
      </w:r>
      <w:r>
        <w:rPr>
          <w:spacing w:val="-1"/>
          <w:sz w:val="22"/>
        </w:rPr>
        <w:t> </w:t>
      </w:r>
      <w:r>
        <w:rPr>
          <w:sz w:val="22"/>
        </w:rPr>
        <w:t>10,</w:t>
      </w:r>
      <w:r>
        <w:rPr>
          <w:spacing w:val="-1"/>
          <w:sz w:val="22"/>
        </w:rPr>
        <w:t> </w:t>
      </w:r>
      <w:r>
        <w:rPr>
          <w:sz w:val="22"/>
        </w:rPr>
        <w:t>1148– </w:t>
      </w:r>
      <w:r>
        <w:rPr>
          <w:spacing w:val="-4"/>
          <w:sz w:val="22"/>
        </w:rPr>
        <w:t>52.</w:t>
      </w:r>
    </w:p>
    <w:p>
      <w:pPr>
        <w:pStyle w:val="ListParagraph"/>
        <w:numPr>
          <w:ilvl w:val="0"/>
          <w:numId w:val="34"/>
        </w:numPr>
        <w:tabs>
          <w:tab w:pos="821" w:val="left" w:leader="none"/>
          <w:tab w:pos="823" w:val="left" w:leader="none"/>
        </w:tabs>
        <w:spacing w:line="230" w:lineRule="auto" w:before="0" w:after="0"/>
        <w:ind w:left="823" w:right="549" w:hanging="341"/>
        <w:jc w:val="both"/>
        <w:rPr>
          <w:sz w:val="22"/>
        </w:rPr>
      </w:pPr>
      <w:r>
        <w:rPr>
          <w:sz w:val="22"/>
        </w:rPr>
        <w:t>Rogers,</w:t>
      </w:r>
      <w:r>
        <w:rPr>
          <w:spacing w:val="-13"/>
          <w:sz w:val="22"/>
        </w:rPr>
        <w:t> </w:t>
      </w:r>
      <w:r>
        <w:rPr>
          <w:sz w:val="22"/>
        </w:rPr>
        <w:t>C.</w:t>
      </w:r>
      <w:r>
        <w:rPr>
          <w:spacing w:val="-12"/>
          <w:sz w:val="22"/>
        </w:rPr>
        <w:t> </w:t>
      </w:r>
      <w:r>
        <w:rPr>
          <w:sz w:val="22"/>
        </w:rPr>
        <w:t>(1995).</w:t>
      </w:r>
      <w:r>
        <w:rPr>
          <w:spacing w:val="-13"/>
          <w:sz w:val="22"/>
        </w:rPr>
        <w:t> </w:t>
      </w:r>
      <w:r>
        <w:rPr>
          <w:sz w:val="22"/>
        </w:rPr>
        <w:t>On</w:t>
      </w:r>
      <w:r>
        <w:rPr>
          <w:spacing w:val="-12"/>
          <w:sz w:val="22"/>
        </w:rPr>
        <w:t> </w:t>
      </w:r>
      <w:r>
        <w:rPr>
          <w:sz w:val="22"/>
        </w:rPr>
        <w:t>Becoming</w:t>
      </w:r>
      <w:r>
        <w:rPr>
          <w:spacing w:val="-13"/>
          <w:sz w:val="22"/>
        </w:rPr>
        <w:t> </w:t>
      </w:r>
      <w:r>
        <w:rPr>
          <w:sz w:val="22"/>
        </w:rPr>
        <w:t>a</w:t>
      </w:r>
      <w:r>
        <w:rPr>
          <w:spacing w:val="-12"/>
          <w:sz w:val="22"/>
        </w:rPr>
        <w:t> </w:t>
      </w:r>
      <w:r>
        <w:rPr>
          <w:sz w:val="22"/>
        </w:rPr>
        <w:t>Person:</w:t>
      </w:r>
      <w:r>
        <w:rPr>
          <w:spacing w:val="-13"/>
          <w:sz w:val="22"/>
        </w:rPr>
        <w:t> </w:t>
      </w:r>
      <w:r>
        <w:rPr>
          <w:sz w:val="22"/>
        </w:rPr>
        <w:t>A</w:t>
      </w:r>
      <w:r>
        <w:rPr>
          <w:spacing w:val="-12"/>
          <w:sz w:val="22"/>
        </w:rPr>
        <w:t> </w:t>
      </w:r>
      <w:r>
        <w:rPr>
          <w:sz w:val="22"/>
        </w:rPr>
        <w:t>Therapist’s</w:t>
      </w:r>
      <w:r>
        <w:rPr>
          <w:spacing w:val="-13"/>
          <w:sz w:val="22"/>
        </w:rPr>
        <w:t> </w:t>
      </w:r>
      <w:r>
        <w:rPr>
          <w:sz w:val="22"/>
        </w:rPr>
        <w:t>View</w:t>
      </w:r>
      <w:r>
        <w:rPr>
          <w:spacing w:val="-12"/>
          <w:sz w:val="22"/>
        </w:rPr>
        <w:t> </w:t>
      </w:r>
      <w:r>
        <w:rPr>
          <w:sz w:val="22"/>
        </w:rPr>
        <w:t>of</w:t>
      </w:r>
      <w:r>
        <w:rPr>
          <w:spacing w:val="-13"/>
          <w:sz w:val="22"/>
        </w:rPr>
        <w:t> </w:t>
      </w:r>
      <w:r>
        <w:rPr>
          <w:sz w:val="22"/>
        </w:rPr>
        <w:t>Psychothera- py (1. Utg. ). Mariner Books.</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Rogers, C. (2003). Client-Centered Therapy: Its Current Practice, Implicati- ons, and Theory. Constable.</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Rogers, C. (1992). The Necessary and Sufficient Conditions of Therapeutic Personality Change. Journal of Consulting and Clinical Psychology, 60(6), </w:t>
      </w:r>
      <w:r>
        <w:rPr>
          <w:spacing w:val="-2"/>
          <w:sz w:val="22"/>
        </w:rPr>
        <w:t>827–832.</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Rønnestad,</w:t>
      </w:r>
      <w:r>
        <w:rPr>
          <w:spacing w:val="-3"/>
          <w:sz w:val="22"/>
        </w:rPr>
        <w:t> </w:t>
      </w:r>
      <w:r>
        <w:rPr>
          <w:sz w:val="22"/>
        </w:rPr>
        <w:t>H.</w:t>
      </w:r>
      <w:r>
        <w:rPr>
          <w:spacing w:val="-3"/>
          <w:sz w:val="22"/>
        </w:rPr>
        <w:t> </w:t>
      </w:r>
      <w:r>
        <w:rPr>
          <w:sz w:val="22"/>
        </w:rPr>
        <w:t>(2011).</w:t>
      </w:r>
      <w:r>
        <w:rPr>
          <w:spacing w:val="-3"/>
          <w:sz w:val="22"/>
        </w:rPr>
        <w:t> </w:t>
      </w:r>
      <w:r>
        <w:rPr>
          <w:sz w:val="22"/>
        </w:rPr>
        <w:t>Evidensbasert</w:t>
      </w:r>
      <w:r>
        <w:rPr>
          <w:spacing w:val="-3"/>
          <w:sz w:val="22"/>
        </w:rPr>
        <w:t> </w:t>
      </w:r>
      <w:r>
        <w:rPr>
          <w:sz w:val="22"/>
        </w:rPr>
        <w:t>praksis</w:t>
      </w:r>
      <w:r>
        <w:rPr>
          <w:spacing w:val="-3"/>
          <w:sz w:val="22"/>
        </w:rPr>
        <w:t> </w:t>
      </w:r>
      <w:r>
        <w:rPr>
          <w:sz w:val="22"/>
        </w:rPr>
        <w:t>i</w:t>
      </w:r>
      <w:r>
        <w:rPr>
          <w:spacing w:val="-3"/>
          <w:sz w:val="22"/>
        </w:rPr>
        <w:t> </w:t>
      </w:r>
      <w:r>
        <w:rPr>
          <w:sz w:val="22"/>
        </w:rPr>
        <w:t>psykologi.</w:t>
      </w:r>
      <w:r>
        <w:rPr>
          <w:spacing w:val="-3"/>
          <w:sz w:val="22"/>
        </w:rPr>
        <w:t> </w:t>
      </w:r>
      <w:r>
        <w:rPr>
          <w:sz w:val="22"/>
        </w:rPr>
        <w:t>Tidsskrift</w:t>
      </w:r>
      <w:r>
        <w:rPr>
          <w:spacing w:val="-3"/>
          <w:sz w:val="22"/>
        </w:rPr>
        <w:t> </w:t>
      </w:r>
      <w:r>
        <w:rPr>
          <w:sz w:val="22"/>
        </w:rPr>
        <w:t>for</w:t>
      </w:r>
      <w:r>
        <w:rPr>
          <w:spacing w:val="-3"/>
          <w:sz w:val="22"/>
        </w:rPr>
        <w:t> </w:t>
      </w:r>
      <w:r>
        <w:rPr>
          <w:sz w:val="22"/>
        </w:rPr>
        <w:t>Norsk Psykologforening,</w:t>
      </w:r>
      <w:r>
        <w:rPr>
          <w:spacing w:val="-2"/>
          <w:sz w:val="22"/>
        </w:rPr>
        <w:t> </w:t>
      </w:r>
      <w:r>
        <w:rPr>
          <w:sz w:val="22"/>
        </w:rPr>
        <w:t>45(4),</w:t>
      </w:r>
      <w:r>
        <w:rPr>
          <w:spacing w:val="-2"/>
          <w:sz w:val="22"/>
        </w:rPr>
        <w:t> </w:t>
      </w:r>
      <w:r>
        <w:rPr>
          <w:sz w:val="22"/>
        </w:rPr>
        <w:t>2008,</w:t>
      </w:r>
      <w:r>
        <w:rPr>
          <w:spacing w:val="-2"/>
          <w:sz w:val="22"/>
        </w:rPr>
        <w:t> </w:t>
      </w:r>
      <w:r>
        <w:rPr>
          <w:sz w:val="22"/>
        </w:rPr>
        <w:t>444–454.</w:t>
      </w:r>
      <w:r>
        <w:rPr>
          <w:spacing w:val="-2"/>
          <w:sz w:val="22"/>
        </w:rPr>
        <w:t> </w:t>
      </w:r>
      <w:r>
        <w:rPr>
          <w:sz w:val="22"/>
        </w:rPr>
        <w:t>Hentet</w:t>
      </w:r>
      <w:r>
        <w:rPr>
          <w:spacing w:val="-2"/>
          <w:sz w:val="22"/>
        </w:rPr>
        <w:t> </w:t>
      </w:r>
      <w:r>
        <w:rPr>
          <w:sz w:val="22"/>
        </w:rPr>
        <w:t>28.</w:t>
      </w:r>
      <w:r>
        <w:rPr>
          <w:spacing w:val="-2"/>
          <w:sz w:val="22"/>
        </w:rPr>
        <w:t> </w:t>
      </w:r>
      <w:r>
        <w:rPr>
          <w:sz w:val="22"/>
        </w:rPr>
        <w:t>Desember</w:t>
      </w:r>
      <w:r>
        <w:rPr>
          <w:spacing w:val="-2"/>
          <w:sz w:val="22"/>
        </w:rPr>
        <w:t> </w:t>
      </w:r>
      <w:r>
        <w:rPr>
          <w:sz w:val="22"/>
        </w:rPr>
        <w:t>2011,</w:t>
      </w:r>
      <w:r>
        <w:rPr>
          <w:spacing w:val="-2"/>
          <w:sz w:val="22"/>
        </w:rPr>
        <w:t> </w:t>
      </w:r>
      <w:r>
        <w:rPr>
          <w:sz w:val="22"/>
        </w:rPr>
        <w:t>fra</w:t>
      </w:r>
      <w:r>
        <w:rPr>
          <w:spacing w:val="-2"/>
          <w:sz w:val="22"/>
        </w:rPr>
        <w:t> </w:t>
      </w:r>
      <w:r>
        <w:rPr>
          <w:sz w:val="22"/>
        </w:rPr>
        <w:t>http:</w:t>
      </w:r>
    </w:p>
    <w:p>
      <w:pPr>
        <w:pStyle w:val="BodyText"/>
        <w:spacing w:line="249" w:lineRule="exact"/>
        <w:ind w:left="823"/>
      </w:pPr>
      <w:r>
        <w:rPr/>
        <w:t>//</w:t>
      </w:r>
      <w:r>
        <w:rPr>
          <w:spacing w:val="-10"/>
        </w:rPr>
        <w:t> </w:t>
      </w:r>
      <w:hyperlink r:id="rId10">
        <w:r>
          <w:rPr/>
          <w:t>www.</w:t>
        </w:r>
      </w:hyperlink>
      <w:r>
        <w:rPr>
          <w:spacing w:val="-10"/>
        </w:rPr>
        <w:t> </w:t>
      </w:r>
      <w:r>
        <w:rPr/>
        <w:t>Psykologtidsskriftet.</w:t>
      </w:r>
      <w:r>
        <w:rPr>
          <w:spacing w:val="-10"/>
        </w:rPr>
        <w:t> </w:t>
      </w:r>
      <w:r>
        <w:rPr/>
        <w:t>No/index.</w:t>
      </w:r>
      <w:r>
        <w:rPr>
          <w:spacing w:val="-10"/>
        </w:rPr>
        <w:t> </w:t>
      </w:r>
      <w:r>
        <w:rPr>
          <w:spacing w:val="-2"/>
        </w:rPr>
        <w:t>Php?Seks_id=43727&amp;a=2</w:t>
      </w:r>
    </w:p>
    <w:p>
      <w:pPr>
        <w:pStyle w:val="ListParagraph"/>
        <w:numPr>
          <w:ilvl w:val="0"/>
          <w:numId w:val="34"/>
        </w:numPr>
        <w:tabs>
          <w:tab w:pos="821" w:val="left" w:leader="none"/>
          <w:tab w:pos="823" w:val="left" w:leader="none"/>
        </w:tabs>
        <w:spacing w:line="230" w:lineRule="auto" w:before="0" w:after="0"/>
        <w:ind w:left="823" w:right="548" w:hanging="341"/>
        <w:jc w:val="both"/>
        <w:rPr>
          <w:sz w:val="22"/>
        </w:rPr>
      </w:pPr>
      <w:r>
        <w:rPr>
          <w:sz w:val="22"/>
        </w:rPr>
        <w:t>Rønnestad, M. H. (2000). Noen utviklingslinjer og betraktninger om «The Dodo</w:t>
      </w:r>
      <w:r>
        <w:rPr>
          <w:spacing w:val="-12"/>
          <w:sz w:val="22"/>
        </w:rPr>
        <w:t> </w:t>
      </w:r>
      <w:r>
        <w:rPr>
          <w:sz w:val="22"/>
        </w:rPr>
        <w:t>bird</w:t>
      </w:r>
      <w:r>
        <w:rPr>
          <w:spacing w:val="-12"/>
          <w:sz w:val="22"/>
        </w:rPr>
        <w:t> </w:t>
      </w:r>
      <w:r>
        <w:rPr>
          <w:sz w:val="22"/>
        </w:rPr>
        <w:t>verdict».</w:t>
      </w:r>
      <w:r>
        <w:rPr>
          <w:spacing w:val="-12"/>
          <w:sz w:val="22"/>
        </w:rPr>
        <w:t> </w:t>
      </w:r>
      <w:r>
        <w:rPr>
          <w:sz w:val="22"/>
        </w:rPr>
        <w:t>«Everybody</w:t>
      </w:r>
      <w:r>
        <w:rPr>
          <w:spacing w:val="-12"/>
          <w:sz w:val="22"/>
        </w:rPr>
        <w:t> </w:t>
      </w:r>
      <w:r>
        <w:rPr>
          <w:sz w:val="22"/>
        </w:rPr>
        <w:t>has</w:t>
      </w:r>
      <w:r>
        <w:rPr>
          <w:spacing w:val="-12"/>
          <w:sz w:val="22"/>
        </w:rPr>
        <w:t> </w:t>
      </w:r>
      <w:r>
        <w:rPr>
          <w:sz w:val="22"/>
        </w:rPr>
        <w:t>won</w:t>
      </w:r>
      <w:r>
        <w:rPr>
          <w:spacing w:val="-12"/>
          <w:sz w:val="22"/>
        </w:rPr>
        <w:t> </w:t>
      </w:r>
      <w:r>
        <w:rPr>
          <w:sz w:val="22"/>
        </w:rPr>
        <w:t>and</w:t>
      </w:r>
      <w:r>
        <w:rPr>
          <w:spacing w:val="-12"/>
          <w:sz w:val="22"/>
        </w:rPr>
        <w:t> </w:t>
      </w:r>
      <w:r>
        <w:rPr>
          <w:sz w:val="22"/>
        </w:rPr>
        <w:t>all</w:t>
      </w:r>
      <w:r>
        <w:rPr>
          <w:spacing w:val="-12"/>
          <w:sz w:val="22"/>
        </w:rPr>
        <w:t> </w:t>
      </w:r>
      <w:r>
        <w:rPr>
          <w:sz w:val="22"/>
        </w:rPr>
        <w:t>must</w:t>
      </w:r>
      <w:r>
        <w:rPr>
          <w:spacing w:val="-12"/>
          <w:sz w:val="22"/>
        </w:rPr>
        <w:t> </w:t>
      </w:r>
      <w:r>
        <w:rPr>
          <w:sz w:val="22"/>
        </w:rPr>
        <w:t>have</w:t>
      </w:r>
      <w:r>
        <w:rPr>
          <w:spacing w:val="-12"/>
          <w:sz w:val="22"/>
        </w:rPr>
        <w:t> </w:t>
      </w:r>
      <w:r>
        <w:rPr>
          <w:sz w:val="22"/>
        </w:rPr>
        <w:t>prizes.</w:t>
      </w:r>
      <w:r>
        <w:rPr>
          <w:spacing w:val="-12"/>
          <w:sz w:val="22"/>
        </w:rPr>
        <w:t> </w:t>
      </w:r>
      <w:r>
        <w:rPr>
          <w:sz w:val="22"/>
        </w:rPr>
        <w:t>»</w:t>
      </w:r>
      <w:r>
        <w:rPr>
          <w:spacing w:val="-12"/>
          <w:sz w:val="22"/>
        </w:rPr>
        <w:t> </w:t>
      </w:r>
      <w:r>
        <w:rPr>
          <w:sz w:val="22"/>
        </w:rPr>
        <w:t>Tidsskrift for Norsk Psykologforening, 37, 1003–1016.</w:t>
      </w:r>
    </w:p>
    <w:p>
      <w:pPr>
        <w:pStyle w:val="ListParagraph"/>
        <w:numPr>
          <w:ilvl w:val="0"/>
          <w:numId w:val="34"/>
        </w:numPr>
        <w:tabs>
          <w:tab w:pos="822" w:val="left" w:leader="none"/>
        </w:tabs>
        <w:spacing w:line="255" w:lineRule="exact" w:before="0" w:after="0"/>
        <w:ind w:left="822" w:right="0" w:hanging="339"/>
        <w:jc w:val="both"/>
        <w:rPr>
          <w:sz w:val="22"/>
        </w:rPr>
      </w:pPr>
      <w:r>
        <w:rPr>
          <w:sz w:val="22"/>
        </w:rPr>
        <w:t>Rønnestad,</w:t>
      </w:r>
      <w:r>
        <w:rPr>
          <w:spacing w:val="31"/>
          <w:sz w:val="22"/>
        </w:rPr>
        <w:t> </w:t>
      </w:r>
      <w:r>
        <w:rPr>
          <w:sz w:val="22"/>
        </w:rPr>
        <w:t>M.</w:t>
      </w:r>
      <w:r>
        <w:rPr>
          <w:spacing w:val="32"/>
          <w:sz w:val="22"/>
        </w:rPr>
        <w:t> </w:t>
      </w:r>
      <w:r>
        <w:rPr>
          <w:sz w:val="22"/>
        </w:rPr>
        <w:t>H.</w:t>
      </w:r>
      <w:r>
        <w:rPr>
          <w:spacing w:val="31"/>
          <w:sz w:val="22"/>
        </w:rPr>
        <w:t> </w:t>
      </w:r>
      <w:r>
        <w:rPr>
          <w:sz w:val="22"/>
        </w:rPr>
        <w:t>(2008).</w:t>
      </w:r>
      <w:r>
        <w:rPr>
          <w:spacing w:val="32"/>
          <w:sz w:val="22"/>
        </w:rPr>
        <w:t> </w:t>
      </w:r>
      <w:r>
        <w:rPr>
          <w:sz w:val="22"/>
        </w:rPr>
        <w:t>Evidensbasert</w:t>
      </w:r>
      <w:r>
        <w:rPr>
          <w:spacing w:val="31"/>
          <w:sz w:val="22"/>
        </w:rPr>
        <w:t> </w:t>
      </w:r>
      <w:r>
        <w:rPr>
          <w:sz w:val="22"/>
        </w:rPr>
        <w:t>praksis</w:t>
      </w:r>
      <w:r>
        <w:rPr>
          <w:spacing w:val="32"/>
          <w:sz w:val="22"/>
        </w:rPr>
        <w:t> </w:t>
      </w:r>
      <w:r>
        <w:rPr>
          <w:sz w:val="22"/>
        </w:rPr>
        <w:t>i</w:t>
      </w:r>
      <w:r>
        <w:rPr>
          <w:spacing w:val="32"/>
          <w:sz w:val="22"/>
        </w:rPr>
        <w:t> </w:t>
      </w:r>
      <w:r>
        <w:rPr>
          <w:sz w:val="22"/>
        </w:rPr>
        <w:t>psykologi.</w:t>
      </w:r>
      <w:r>
        <w:rPr>
          <w:spacing w:val="31"/>
          <w:sz w:val="22"/>
        </w:rPr>
        <w:t> </w:t>
      </w:r>
      <w:r>
        <w:rPr>
          <w:sz w:val="22"/>
        </w:rPr>
        <w:t>Tidsskrift</w:t>
      </w:r>
      <w:r>
        <w:rPr>
          <w:spacing w:val="32"/>
          <w:sz w:val="22"/>
        </w:rPr>
        <w:t> </w:t>
      </w:r>
      <w:r>
        <w:rPr>
          <w:spacing w:val="-5"/>
          <w:sz w:val="22"/>
        </w:rPr>
        <w:t>for</w:t>
      </w:r>
    </w:p>
    <w:p>
      <w:pPr>
        <w:spacing w:after="0" w:line="255" w:lineRule="exact"/>
        <w:jc w:val="both"/>
        <w:rPr>
          <w:sz w:val="22"/>
        </w:rPr>
        <w:sectPr>
          <w:pgSz w:w="9640" w:h="13610"/>
          <w:pgMar w:header="345" w:footer="460" w:top="900" w:bottom="620" w:left="860" w:right="640"/>
        </w:sectPr>
      </w:pPr>
    </w:p>
    <w:p>
      <w:pPr>
        <w:pStyle w:val="BodyText"/>
        <w:spacing w:line="258" w:lineRule="exact" w:before="127"/>
        <w:ind w:left="1050"/>
      </w:pPr>
      <w:r>
        <w:rPr/>
        <w:t>Norsk</w:t>
      </w:r>
      <w:r>
        <w:rPr>
          <w:spacing w:val="-11"/>
        </w:rPr>
        <w:t> </w:t>
      </w:r>
      <w:r>
        <w:rPr/>
        <w:t>Psykologforening,</w:t>
      </w:r>
      <w:r>
        <w:rPr>
          <w:spacing w:val="-10"/>
        </w:rPr>
        <w:t> </w:t>
      </w:r>
      <w:r>
        <w:rPr/>
        <w:t>45(4),</w:t>
      </w:r>
      <w:r>
        <w:rPr>
          <w:spacing w:val="-10"/>
        </w:rPr>
        <w:t> </w:t>
      </w:r>
      <w:r>
        <w:rPr>
          <w:spacing w:val="-2"/>
        </w:rPr>
        <w:t>444–454.</w:t>
      </w:r>
    </w:p>
    <w:p>
      <w:pPr>
        <w:pStyle w:val="ListParagraph"/>
        <w:numPr>
          <w:ilvl w:val="1"/>
          <w:numId w:val="34"/>
        </w:numPr>
        <w:tabs>
          <w:tab w:pos="1050" w:val="left" w:leader="none"/>
          <w:tab w:pos="1088" w:val="left" w:leader="none"/>
        </w:tabs>
        <w:spacing w:line="230" w:lineRule="auto" w:before="3" w:after="0"/>
        <w:ind w:left="1050" w:right="321" w:hanging="341"/>
        <w:jc w:val="both"/>
        <w:rPr>
          <w:sz w:val="22"/>
        </w:rPr>
      </w:pPr>
      <w:r>
        <w:rPr>
          <w:spacing w:val="-2"/>
          <w:sz w:val="22"/>
        </w:rPr>
        <w:t>Sartre,</w:t>
      </w:r>
      <w:r>
        <w:rPr>
          <w:spacing w:val="32"/>
          <w:sz w:val="22"/>
        </w:rPr>
        <w:t> </w:t>
      </w:r>
      <w:r>
        <w:rPr>
          <w:spacing w:val="-2"/>
          <w:sz w:val="22"/>
        </w:rPr>
        <w:t>J.</w:t>
      </w:r>
      <w:r>
        <w:rPr>
          <w:spacing w:val="-8"/>
          <w:sz w:val="22"/>
        </w:rPr>
        <w:t> </w:t>
      </w:r>
      <w:r>
        <w:rPr>
          <w:spacing w:val="-2"/>
          <w:sz w:val="22"/>
        </w:rPr>
        <w:t>P.</w:t>
      </w:r>
      <w:r>
        <w:rPr>
          <w:spacing w:val="-8"/>
          <w:sz w:val="22"/>
        </w:rPr>
        <w:t> </w:t>
      </w:r>
      <w:r>
        <w:rPr>
          <w:spacing w:val="-2"/>
          <w:sz w:val="22"/>
        </w:rPr>
        <w:t>(1992).</w:t>
      </w:r>
      <w:r>
        <w:rPr>
          <w:spacing w:val="-8"/>
          <w:sz w:val="22"/>
        </w:rPr>
        <w:t> </w:t>
      </w:r>
      <w:r>
        <w:rPr>
          <w:spacing w:val="-2"/>
          <w:sz w:val="22"/>
        </w:rPr>
        <w:t>Eksistensialisme</w:t>
      </w:r>
      <w:r>
        <w:rPr>
          <w:spacing w:val="-8"/>
          <w:sz w:val="22"/>
        </w:rPr>
        <w:t> </w:t>
      </w:r>
      <w:r>
        <w:rPr>
          <w:spacing w:val="-2"/>
          <w:sz w:val="22"/>
        </w:rPr>
        <w:t>er</w:t>
      </w:r>
      <w:r>
        <w:rPr>
          <w:spacing w:val="-8"/>
          <w:sz w:val="22"/>
        </w:rPr>
        <w:t> </w:t>
      </w:r>
      <w:r>
        <w:rPr>
          <w:spacing w:val="-2"/>
          <w:sz w:val="22"/>
        </w:rPr>
        <w:t>en</w:t>
      </w:r>
      <w:r>
        <w:rPr>
          <w:spacing w:val="-8"/>
          <w:sz w:val="22"/>
        </w:rPr>
        <w:t> </w:t>
      </w:r>
      <w:r>
        <w:rPr>
          <w:spacing w:val="-2"/>
          <w:sz w:val="22"/>
        </w:rPr>
        <w:t>humanisme.</w:t>
      </w:r>
      <w:r>
        <w:rPr>
          <w:spacing w:val="-8"/>
          <w:sz w:val="22"/>
        </w:rPr>
        <w:t> </w:t>
      </w:r>
      <w:r>
        <w:rPr>
          <w:spacing w:val="-2"/>
          <w:sz w:val="22"/>
        </w:rPr>
        <w:t>København:</w:t>
      </w:r>
      <w:r>
        <w:rPr>
          <w:spacing w:val="-8"/>
          <w:sz w:val="22"/>
        </w:rPr>
        <w:t> </w:t>
      </w:r>
      <w:r>
        <w:rPr>
          <w:spacing w:val="-2"/>
          <w:sz w:val="22"/>
        </w:rPr>
        <w:t>Hans</w:t>
      </w:r>
      <w:r>
        <w:rPr>
          <w:spacing w:val="-8"/>
          <w:sz w:val="22"/>
        </w:rPr>
        <w:t> </w:t>
      </w:r>
      <w:r>
        <w:rPr>
          <w:spacing w:val="-2"/>
          <w:sz w:val="22"/>
        </w:rPr>
        <w:t>Reit- </w:t>
      </w:r>
      <w:r>
        <w:rPr>
          <w:spacing w:val="-4"/>
          <w:sz w:val="22"/>
        </w:rPr>
        <w:t>zel.</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Saugstad,</w:t>
      </w:r>
      <w:r>
        <w:rPr>
          <w:spacing w:val="-4"/>
          <w:sz w:val="22"/>
        </w:rPr>
        <w:t> </w:t>
      </w:r>
      <w:r>
        <w:rPr>
          <w:sz w:val="22"/>
        </w:rPr>
        <w:t>P.</w:t>
      </w:r>
      <w:r>
        <w:rPr>
          <w:spacing w:val="-4"/>
          <w:sz w:val="22"/>
        </w:rPr>
        <w:t> </w:t>
      </w:r>
      <w:r>
        <w:rPr>
          <w:sz w:val="22"/>
        </w:rPr>
        <w:t>(1998).</w:t>
      </w:r>
      <w:r>
        <w:rPr>
          <w:spacing w:val="-4"/>
          <w:sz w:val="22"/>
        </w:rPr>
        <w:t> </w:t>
      </w:r>
      <w:r>
        <w:rPr>
          <w:sz w:val="22"/>
        </w:rPr>
        <w:t>Psykologiens</w:t>
      </w:r>
      <w:r>
        <w:rPr>
          <w:spacing w:val="-4"/>
          <w:sz w:val="22"/>
        </w:rPr>
        <w:t> </w:t>
      </w:r>
      <w:r>
        <w:rPr>
          <w:sz w:val="22"/>
        </w:rPr>
        <w:t>historie:</w:t>
      </w:r>
      <w:r>
        <w:rPr>
          <w:spacing w:val="-4"/>
          <w:sz w:val="22"/>
        </w:rPr>
        <w:t> </w:t>
      </w:r>
      <w:r>
        <w:rPr>
          <w:sz w:val="22"/>
        </w:rPr>
        <w:t>en</w:t>
      </w:r>
      <w:r>
        <w:rPr>
          <w:spacing w:val="-4"/>
          <w:sz w:val="22"/>
        </w:rPr>
        <w:t> </w:t>
      </w:r>
      <w:r>
        <w:rPr>
          <w:sz w:val="22"/>
        </w:rPr>
        <w:t>innføring</w:t>
      </w:r>
      <w:r>
        <w:rPr>
          <w:spacing w:val="-4"/>
          <w:sz w:val="22"/>
        </w:rPr>
        <w:t> </w:t>
      </w:r>
      <w:r>
        <w:rPr>
          <w:sz w:val="22"/>
        </w:rPr>
        <w:t>i</w:t>
      </w:r>
      <w:r>
        <w:rPr>
          <w:spacing w:val="-4"/>
          <w:sz w:val="22"/>
        </w:rPr>
        <w:t> </w:t>
      </w:r>
      <w:r>
        <w:rPr>
          <w:sz w:val="22"/>
        </w:rPr>
        <w:t>moderne</w:t>
      </w:r>
      <w:r>
        <w:rPr>
          <w:spacing w:val="-4"/>
          <w:sz w:val="22"/>
        </w:rPr>
        <w:t> </w:t>
      </w:r>
      <w:r>
        <w:rPr>
          <w:sz w:val="22"/>
        </w:rPr>
        <w:t>psykologi. Oslo: Ad Notam Gyldendal.</w:t>
      </w:r>
    </w:p>
    <w:p>
      <w:pPr>
        <w:pStyle w:val="ListParagraph"/>
        <w:numPr>
          <w:ilvl w:val="1"/>
          <w:numId w:val="34"/>
        </w:numPr>
        <w:tabs>
          <w:tab w:pos="1048" w:val="left" w:leader="none"/>
          <w:tab w:pos="1050" w:val="left" w:leader="none"/>
        </w:tabs>
        <w:spacing w:line="230" w:lineRule="auto" w:before="0" w:after="0"/>
        <w:ind w:left="1050" w:right="322" w:hanging="341"/>
        <w:jc w:val="both"/>
        <w:rPr>
          <w:sz w:val="22"/>
        </w:rPr>
      </w:pPr>
      <w:r>
        <w:rPr>
          <w:sz w:val="22"/>
        </w:rPr>
        <w:t>Segal,</w:t>
      </w:r>
      <w:r>
        <w:rPr>
          <w:spacing w:val="-6"/>
          <w:sz w:val="22"/>
        </w:rPr>
        <w:t> </w:t>
      </w:r>
      <w:r>
        <w:rPr>
          <w:sz w:val="22"/>
        </w:rPr>
        <w:t>L.</w:t>
      </w:r>
      <w:r>
        <w:rPr>
          <w:spacing w:val="-6"/>
          <w:sz w:val="22"/>
        </w:rPr>
        <w:t> </w:t>
      </w:r>
      <w:r>
        <w:rPr>
          <w:sz w:val="22"/>
        </w:rPr>
        <w:t>(2001).</w:t>
      </w:r>
      <w:r>
        <w:rPr>
          <w:spacing w:val="-6"/>
          <w:sz w:val="22"/>
        </w:rPr>
        <w:t> </w:t>
      </w:r>
      <w:r>
        <w:rPr>
          <w:sz w:val="22"/>
        </w:rPr>
        <w:t>The</w:t>
      </w:r>
      <w:r>
        <w:rPr>
          <w:spacing w:val="-6"/>
          <w:sz w:val="22"/>
        </w:rPr>
        <w:t> </w:t>
      </w:r>
      <w:r>
        <w:rPr>
          <w:sz w:val="22"/>
        </w:rPr>
        <w:t>Dream</w:t>
      </w:r>
      <w:r>
        <w:rPr>
          <w:spacing w:val="-6"/>
          <w:sz w:val="22"/>
        </w:rPr>
        <w:t> </w:t>
      </w:r>
      <w:r>
        <w:rPr>
          <w:sz w:val="22"/>
        </w:rPr>
        <w:t>of</w:t>
      </w:r>
      <w:r>
        <w:rPr>
          <w:spacing w:val="-6"/>
          <w:sz w:val="22"/>
        </w:rPr>
        <w:t> </w:t>
      </w:r>
      <w:r>
        <w:rPr>
          <w:sz w:val="22"/>
        </w:rPr>
        <w:t>Reality:</w:t>
      </w:r>
      <w:r>
        <w:rPr>
          <w:spacing w:val="-6"/>
          <w:sz w:val="22"/>
        </w:rPr>
        <w:t> </w:t>
      </w:r>
      <w:r>
        <w:rPr>
          <w:sz w:val="22"/>
        </w:rPr>
        <w:t>Hez</w:t>
      </w:r>
      <w:r>
        <w:rPr>
          <w:spacing w:val="-6"/>
          <w:sz w:val="22"/>
        </w:rPr>
        <w:t> </w:t>
      </w:r>
      <w:r>
        <w:rPr>
          <w:sz w:val="22"/>
        </w:rPr>
        <w:t>von</w:t>
      </w:r>
      <w:r>
        <w:rPr>
          <w:spacing w:val="-6"/>
          <w:sz w:val="22"/>
        </w:rPr>
        <w:t> </w:t>
      </w:r>
      <w:r>
        <w:rPr>
          <w:sz w:val="22"/>
        </w:rPr>
        <w:t>Foerster’s</w:t>
      </w:r>
      <w:r>
        <w:rPr>
          <w:spacing w:val="-6"/>
          <w:sz w:val="22"/>
        </w:rPr>
        <w:t> </w:t>
      </w:r>
      <w:r>
        <w:rPr>
          <w:sz w:val="22"/>
        </w:rPr>
        <w:t>Constructivism</w:t>
      </w:r>
      <w:r>
        <w:rPr>
          <w:spacing w:val="-6"/>
          <w:sz w:val="22"/>
        </w:rPr>
        <w:t> </w:t>
      </w:r>
      <w:r>
        <w:rPr>
          <w:sz w:val="22"/>
        </w:rPr>
        <w:t>(2. Utg.). Springer.</w:t>
      </w:r>
    </w:p>
    <w:p>
      <w:pPr>
        <w:pStyle w:val="ListParagraph"/>
        <w:numPr>
          <w:ilvl w:val="1"/>
          <w:numId w:val="34"/>
        </w:numPr>
        <w:tabs>
          <w:tab w:pos="1048" w:val="left" w:leader="none"/>
          <w:tab w:pos="1050" w:val="left" w:leader="none"/>
        </w:tabs>
        <w:spacing w:line="230" w:lineRule="auto" w:before="0" w:after="0"/>
        <w:ind w:left="1050" w:right="320" w:hanging="341"/>
        <w:jc w:val="both"/>
        <w:rPr>
          <w:sz w:val="22"/>
        </w:rPr>
      </w:pPr>
      <w:r>
        <w:rPr>
          <w:sz w:val="22"/>
        </w:rPr>
        <w:t>Seligman,</w:t>
      </w:r>
      <w:r>
        <w:rPr>
          <w:spacing w:val="-3"/>
          <w:sz w:val="22"/>
        </w:rPr>
        <w:t> </w:t>
      </w:r>
      <w:r>
        <w:rPr>
          <w:sz w:val="22"/>
        </w:rPr>
        <w:t>M.</w:t>
      </w:r>
      <w:r>
        <w:rPr>
          <w:spacing w:val="-3"/>
          <w:sz w:val="22"/>
        </w:rPr>
        <w:t> </w:t>
      </w:r>
      <w:r>
        <w:rPr>
          <w:sz w:val="22"/>
        </w:rPr>
        <w:t>E.</w:t>
      </w:r>
      <w:r>
        <w:rPr>
          <w:spacing w:val="-3"/>
          <w:sz w:val="22"/>
        </w:rPr>
        <w:t> </w:t>
      </w:r>
      <w:r>
        <w:rPr>
          <w:sz w:val="22"/>
        </w:rPr>
        <w:t>P.</w:t>
      </w:r>
      <w:r>
        <w:rPr>
          <w:spacing w:val="-3"/>
          <w:sz w:val="22"/>
        </w:rPr>
        <w:t> </w:t>
      </w:r>
      <w:r>
        <w:rPr>
          <w:sz w:val="22"/>
        </w:rPr>
        <w:t>(2006).</w:t>
      </w:r>
      <w:r>
        <w:rPr>
          <w:spacing w:val="-3"/>
          <w:sz w:val="22"/>
        </w:rPr>
        <w:t> </w:t>
      </w:r>
      <w:r>
        <w:rPr>
          <w:sz w:val="22"/>
        </w:rPr>
        <w:t>Learned</w:t>
      </w:r>
      <w:r>
        <w:rPr>
          <w:spacing w:val="-3"/>
          <w:sz w:val="22"/>
        </w:rPr>
        <w:t> </w:t>
      </w:r>
      <w:r>
        <w:rPr>
          <w:sz w:val="22"/>
        </w:rPr>
        <w:t>optimism:</w:t>
      </w:r>
      <w:r>
        <w:rPr>
          <w:spacing w:val="-3"/>
          <w:sz w:val="22"/>
        </w:rPr>
        <w:t> </w:t>
      </w:r>
      <w:r>
        <w:rPr>
          <w:sz w:val="22"/>
        </w:rPr>
        <w:t>How</w:t>
      </w:r>
      <w:r>
        <w:rPr>
          <w:spacing w:val="-3"/>
          <w:sz w:val="22"/>
        </w:rPr>
        <w:t> </w:t>
      </w:r>
      <w:r>
        <w:rPr>
          <w:sz w:val="22"/>
        </w:rPr>
        <w:t>to</w:t>
      </w:r>
      <w:r>
        <w:rPr>
          <w:spacing w:val="-3"/>
          <w:sz w:val="22"/>
        </w:rPr>
        <w:t> </w:t>
      </w:r>
      <w:r>
        <w:rPr>
          <w:sz w:val="22"/>
        </w:rPr>
        <w:t>change</w:t>
      </w:r>
      <w:r>
        <w:rPr>
          <w:spacing w:val="-3"/>
          <w:sz w:val="22"/>
        </w:rPr>
        <w:t> </w:t>
      </w:r>
      <w:r>
        <w:rPr>
          <w:sz w:val="22"/>
        </w:rPr>
        <w:t>your</w:t>
      </w:r>
      <w:r>
        <w:rPr>
          <w:spacing w:val="-3"/>
          <w:sz w:val="22"/>
        </w:rPr>
        <w:t> </w:t>
      </w:r>
      <w:r>
        <w:rPr>
          <w:sz w:val="22"/>
        </w:rPr>
        <w:t>mind</w:t>
      </w:r>
      <w:r>
        <w:rPr>
          <w:spacing w:val="-3"/>
          <w:sz w:val="22"/>
        </w:rPr>
        <w:t> </w:t>
      </w:r>
      <w:r>
        <w:rPr>
          <w:sz w:val="22"/>
        </w:rPr>
        <w:t>and your life. New York: Vintage Books.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Seligman, M. E. P. (2007). What you can change—and what you can’t: the complete guide to successful self-improvement: learning to accept who you are. New York: Vintage Books.</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Sharpley,</w:t>
      </w:r>
      <w:r>
        <w:rPr>
          <w:spacing w:val="-13"/>
          <w:sz w:val="22"/>
        </w:rPr>
        <w:t> </w:t>
      </w:r>
      <w:r>
        <w:rPr>
          <w:sz w:val="22"/>
        </w:rPr>
        <w:t>C.</w:t>
      </w:r>
      <w:r>
        <w:rPr>
          <w:spacing w:val="-12"/>
          <w:sz w:val="22"/>
        </w:rPr>
        <w:t> </w:t>
      </w:r>
      <w:r>
        <w:rPr>
          <w:sz w:val="22"/>
        </w:rPr>
        <w:t>F.</w:t>
      </w:r>
      <w:r>
        <w:rPr>
          <w:spacing w:val="-13"/>
          <w:sz w:val="22"/>
        </w:rPr>
        <w:t> </w:t>
      </w:r>
      <w:r>
        <w:rPr>
          <w:sz w:val="22"/>
        </w:rPr>
        <w:t>(1984).</w:t>
      </w:r>
      <w:r>
        <w:rPr>
          <w:spacing w:val="-12"/>
          <w:sz w:val="22"/>
        </w:rPr>
        <w:t> </w:t>
      </w:r>
      <w:r>
        <w:rPr>
          <w:sz w:val="22"/>
        </w:rPr>
        <w:t>Predicate</w:t>
      </w:r>
      <w:r>
        <w:rPr>
          <w:spacing w:val="-13"/>
          <w:sz w:val="22"/>
        </w:rPr>
        <w:t> </w:t>
      </w:r>
      <w:r>
        <w:rPr>
          <w:sz w:val="22"/>
        </w:rPr>
        <w:t>matching</w:t>
      </w:r>
      <w:r>
        <w:rPr>
          <w:spacing w:val="-12"/>
          <w:sz w:val="22"/>
        </w:rPr>
        <w:t> </w:t>
      </w:r>
      <w:r>
        <w:rPr>
          <w:sz w:val="22"/>
        </w:rPr>
        <w:t>in</w:t>
      </w:r>
      <w:r>
        <w:rPr>
          <w:spacing w:val="-13"/>
          <w:sz w:val="22"/>
        </w:rPr>
        <w:t> </w:t>
      </w:r>
      <w:r>
        <w:rPr>
          <w:sz w:val="22"/>
        </w:rPr>
        <w:t>NLP:</w:t>
      </w:r>
      <w:r>
        <w:rPr>
          <w:spacing w:val="-12"/>
          <w:sz w:val="22"/>
        </w:rPr>
        <w:t> </w:t>
      </w:r>
      <w:r>
        <w:rPr>
          <w:sz w:val="22"/>
        </w:rPr>
        <w:t>A</w:t>
      </w:r>
      <w:r>
        <w:rPr>
          <w:spacing w:val="-13"/>
          <w:sz w:val="22"/>
        </w:rPr>
        <w:t> </w:t>
      </w:r>
      <w:r>
        <w:rPr>
          <w:sz w:val="22"/>
        </w:rPr>
        <w:t>review</w:t>
      </w:r>
      <w:r>
        <w:rPr>
          <w:spacing w:val="-12"/>
          <w:sz w:val="22"/>
        </w:rPr>
        <w:t> </w:t>
      </w:r>
      <w:r>
        <w:rPr>
          <w:sz w:val="22"/>
        </w:rPr>
        <w:t>of</w:t>
      </w:r>
      <w:r>
        <w:rPr>
          <w:spacing w:val="-13"/>
          <w:sz w:val="22"/>
        </w:rPr>
        <w:t> </w:t>
      </w:r>
      <w:r>
        <w:rPr>
          <w:sz w:val="22"/>
        </w:rPr>
        <w:t>research</w:t>
      </w:r>
      <w:r>
        <w:rPr>
          <w:spacing w:val="-12"/>
          <w:sz w:val="22"/>
        </w:rPr>
        <w:t> </w:t>
      </w:r>
      <w:r>
        <w:rPr>
          <w:sz w:val="22"/>
        </w:rPr>
        <w:t>on</w:t>
      </w:r>
      <w:r>
        <w:rPr>
          <w:spacing w:val="-13"/>
          <w:sz w:val="22"/>
        </w:rPr>
        <w:t> </w:t>
      </w:r>
      <w:r>
        <w:rPr>
          <w:sz w:val="22"/>
        </w:rPr>
        <w:t>the preferred representational system. Journal of Counseling Psychology, 31(2), </w:t>
      </w:r>
      <w:r>
        <w:rPr>
          <w:spacing w:val="-2"/>
          <w:sz w:val="22"/>
        </w:rPr>
        <w:t>238–248.</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Shazer,</w:t>
      </w:r>
      <w:r>
        <w:rPr>
          <w:spacing w:val="-10"/>
          <w:sz w:val="22"/>
        </w:rPr>
        <w:t> </w:t>
      </w:r>
      <w:r>
        <w:rPr>
          <w:sz w:val="22"/>
        </w:rPr>
        <w:t>S.</w:t>
      </w:r>
      <w:r>
        <w:rPr>
          <w:spacing w:val="-10"/>
          <w:sz w:val="22"/>
        </w:rPr>
        <w:t> </w:t>
      </w:r>
      <w:r>
        <w:rPr>
          <w:sz w:val="22"/>
        </w:rPr>
        <w:t>De.</w:t>
      </w:r>
      <w:r>
        <w:rPr>
          <w:spacing w:val="-10"/>
          <w:sz w:val="22"/>
        </w:rPr>
        <w:t> </w:t>
      </w:r>
      <w:r>
        <w:rPr>
          <w:sz w:val="22"/>
        </w:rPr>
        <w:t>(1985).</w:t>
      </w:r>
      <w:r>
        <w:rPr>
          <w:spacing w:val="-10"/>
          <w:sz w:val="22"/>
        </w:rPr>
        <w:t> </w:t>
      </w:r>
      <w:r>
        <w:rPr>
          <w:sz w:val="22"/>
        </w:rPr>
        <w:t>Keys</w:t>
      </w:r>
      <w:r>
        <w:rPr>
          <w:spacing w:val="-10"/>
          <w:sz w:val="22"/>
        </w:rPr>
        <w:t> </w:t>
      </w:r>
      <w:r>
        <w:rPr>
          <w:sz w:val="22"/>
        </w:rPr>
        <w:t>to</w:t>
      </w:r>
      <w:r>
        <w:rPr>
          <w:spacing w:val="-10"/>
          <w:sz w:val="22"/>
        </w:rPr>
        <w:t> </w:t>
      </w:r>
      <w:r>
        <w:rPr>
          <w:sz w:val="22"/>
        </w:rPr>
        <w:t>Solution</w:t>
      </w:r>
      <w:r>
        <w:rPr>
          <w:spacing w:val="-10"/>
          <w:sz w:val="22"/>
        </w:rPr>
        <w:t> </w:t>
      </w:r>
      <w:r>
        <w:rPr>
          <w:sz w:val="22"/>
        </w:rPr>
        <w:t>in</w:t>
      </w:r>
      <w:r>
        <w:rPr>
          <w:spacing w:val="-10"/>
          <w:sz w:val="22"/>
        </w:rPr>
        <w:t> </w:t>
      </w:r>
      <w:r>
        <w:rPr>
          <w:sz w:val="22"/>
        </w:rPr>
        <w:t>Brief</w:t>
      </w:r>
      <w:r>
        <w:rPr>
          <w:spacing w:val="-10"/>
          <w:sz w:val="22"/>
        </w:rPr>
        <w:t> </w:t>
      </w:r>
      <w:r>
        <w:rPr>
          <w:sz w:val="22"/>
        </w:rPr>
        <w:t>Therapy</w:t>
      </w:r>
      <w:r>
        <w:rPr>
          <w:spacing w:val="-10"/>
          <w:sz w:val="22"/>
        </w:rPr>
        <w:t> </w:t>
      </w:r>
      <w:r>
        <w:rPr>
          <w:sz w:val="22"/>
        </w:rPr>
        <w:t>(1.</w:t>
      </w:r>
      <w:r>
        <w:rPr>
          <w:spacing w:val="-10"/>
          <w:sz w:val="22"/>
        </w:rPr>
        <w:t> </w:t>
      </w:r>
      <w:r>
        <w:rPr>
          <w:sz w:val="22"/>
        </w:rPr>
        <w:t>Utg.</w:t>
      </w:r>
      <w:r>
        <w:rPr>
          <w:spacing w:val="-10"/>
          <w:sz w:val="22"/>
        </w:rPr>
        <w:t> </w:t>
      </w:r>
      <w:r>
        <w:rPr>
          <w:sz w:val="22"/>
        </w:rPr>
        <w:t>).</w:t>
      </w:r>
      <w:r>
        <w:rPr>
          <w:spacing w:val="-10"/>
          <w:sz w:val="22"/>
        </w:rPr>
        <w:t> </w:t>
      </w:r>
      <w:r>
        <w:rPr>
          <w:sz w:val="22"/>
        </w:rPr>
        <w:t>W.</w:t>
      </w:r>
      <w:r>
        <w:rPr>
          <w:spacing w:val="-10"/>
          <w:sz w:val="22"/>
        </w:rPr>
        <w:t> </w:t>
      </w:r>
      <w:r>
        <w:rPr>
          <w:sz w:val="22"/>
        </w:rPr>
        <w:t>W.</w:t>
      </w:r>
      <w:r>
        <w:rPr>
          <w:spacing w:val="-10"/>
          <w:sz w:val="22"/>
        </w:rPr>
        <w:t> </w:t>
      </w:r>
      <w:r>
        <w:rPr>
          <w:sz w:val="22"/>
        </w:rPr>
        <w:t>Nor- ton &amp; Company.</w:t>
      </w:r>
    </w:p>
    <w:p>
      <w:pPr>
        <w:pStyle w:val="ListParagraph"/>
        <w:numPr>
          <w:ilvl w:val="1"/>
          <w:numId w:val="34"/>
        </w:numPr>
        <w:tabs>
          <w:tab w:pos="1049" w:val="left" w:leader="none"/>
        </w:tabs>
        <w:spacing w:line="249" w:lineRule="exact" w:before="0" w:after="0"/>
        <w:ind w:left="1049" w:right="0" w:hanging="339"/>
        <w:jc w:val="both"/>
        <w:rPr>
          <w:sz w:val="22"/>
        </w:rPr>
      </w:pPr>
      <w:r>
        <w:rPr>
          <w:sz w:val="22"/>
        </w:rPr>
        <w:t>Shazer,</w:t>
      </w:r>
      <w:r>
        <w:rPr>
          <w:spacing w:val="-11"/>
          <w:sz w:val="22"/>
        </w:rPr>
        <w:t> </w:t>
      </w:r>
      <w:r>
        <w:rPr>
          <w:sz w:val="22"/>
        </w:rPr>
        <w:t>S.</w:t>
      </w:r>
      <w:r>
        <w:rPr>
          <w:spacing w:val="-11"/>
          <w:sz w:val="22"/>
        </w:rPr>
        <w:t> </w:t>
      </w:r>
      <w:r>
        <w:rPr>
          <w:sz w:val="22"/>
        </w:rPr>
        <w:t>De.</w:t>
      </w:r>
      <w:r>
        <w:rPr>
          <w:spacing w:val="-11"/>
          <w:sz w:val="22"/>
        </w:rPr>
        <w:t> </w:t>
      </w:r>
      <w:r>
        <w:rPr>
          <w:sz w:val="22"/>
        </w:rPr>
        <w:t>(1988).</w:t>
      </w:r>
      <w:r>
        <w:rPr>
          <w:spacing w:val="-11"/>
          <w:sz w:val="22"/>
        </w:rPr>
        <w:t> </w:t>
      </w:r>
      <w:r>
        <w:rPr>
          <w:sz w:val="22"/>
        </w:rPr>
        <w:t>Clues:</w:t>
      </w:r>
      <w:r>
        <w:rPr>
          <w:spacing w:val="-11"/>
          <w:sz w:val="22"/>
        </w:rPr>
        <w:t> </w:t>
      </w:r>
      <w:r>
        <w:rPr>
          <w:sz w:val="22"/>
        </w:rPr>
        <w:t>Investigating</w:t>
      </w:r>
      <w:r>
        <w:rPr>
          <w:spacing w:val="-11"/>
          <w:sz w:val="22"/>
        </w:rPr>
        <w:t> </w:t>
      </w:r>
      <w:r>
        <w:rPr>
          <w:sz w:val="22"/>
        </w:rPr>
        <w:t>Solutions</w:t>
      </w:r>
      <w:r>
        <w:rPr>
          <w:spacing w:val="-11"/>
          <w:sz w:val="22"/>
        </w:rPr>
        <w:t> </w:t>
      </w:r>
      <w:r>
        <w:rPr>
          <w:sz w:val="22"/>
        </w:rPr>
        <w:t>in</w:t>
      </w:r>
      <w:r>
        <w:rPr>
          <w:spacing w:val="-11"/>
          <w:sz w:val="22"/>
        </w:rPr>
        <w:t> </w:t>
      </w:r>
      <w:r>
        <w:rPr>
          <w:sz w:val="22"/>
        </w:rPr>
        <w:t>Brief</w:t>
      </w:r>
      <w:r>
        <w:rPr>
          <w:spacing w:val="-11"/>
          <w:sz w:val="22"/>
        </w:rPr>
        <w:t> </w:t>
      </w:r>
      <w:r>
        <w:rPr>
          <w:sz w:val="22"/>
        </w:rPr>
        <w:t>Therapy</w:t>
      </w:r>
      <w:r>
        <w:rPr>
          <w:spacing w:val="-11"/>
          <w:sz w:val="22"/>
        </w:rPr>
        <w:t> </w:t>
      </w:r>
      <w:r>
        <w:rPr>
          <w:sz w:val="22"/>
        </w:rPr>
        <w:t>(1.</w:t>
      </w:r>
      <w:r>
        <w:rPr>
          <w:spacing w:val="-11"/>
          <w:sz w:val="22"/>
        </w:rPr>
        <w:t> </w:t>
      </w:r>
      <w:r>
        <w:rPr>
          <w:spacing w:val="-2"/>
          <w:sz w:val="22"/>
        </w:rPr>
        <w:t>Utg.).</w:t>
      </w:r>
    </w:p>
    <w:p>
      <w:pPr>
        <w:pStyle w:val="BodyText"/>
        <w:spacing w:line="253" w:lineRule="exact"/>
        <w:ind w:left="1050"/>
      </w:pPr>
      <w:r>
        <w:rPr>
          <w:spacing w:val="-4"/>
        </w:rPr>
        <w:t>W.</w:t>
      </w:r>
      <w:r>
        <w:rPr>
          <w:spacing w:val="-8"/>
        </w:rPr>
        <w:t> </w:t>
      </w:r>
      <w:r>
        <w:rPr>
          <w:spacing w:val="-4"/>
        </w:rPr>
        <w:t>W.</w:t>
      </w:r>
      <w:r>
        <w:rPr>
          <w:spacing w:val="-8"/>
        </w:rPr>
        <w:t> </w:t>
      </w:r>
      <w:r>
        <w:rPr>
          <w:spacing w:val="-4"/>
        </w:rPr>
        <w:t>Norton</w:t>
      </w:r>
      <w:r>
        <w:rPr>
          <w:spacing w:val="-8"/>
        </w:rPr>
        <w:t> </w:t>
      </w:r>
      <w:r>
        <w:rPr>
          <w:spacing w:val="-4"/>
        </w:rPr>
        <w:t>&amp;</w:t>
      </w:r>
      <w:r>
        <w:rPr>
          <w:spacing w:val="-8"/>
        </w:rPr>
        <w:t> </w:t>
      </w:r>
      <w:r>
        <w:rPr>
          <w:spacing w:val="-4"/>
        </w:rPr>
        <w:t>Company.</w:t>
      </w:r>
    </w:p>
    <w:p>
      <w:pPr>
        <w:pStyle w:val="ListParagraph"/>
        <w:numPr>
          <w:ilvl w:val="1"/>
          <w:numId w:val="34"/>
        </w:numPr>
        <w:tabs>
          <w:tab w:pos="1048" w:val="left" w:leader="none"/>
          <w:tab w:pos="1050" w:val="left" w:leader="none"/>
        </w:tabs>
        <w:spacing w:line="230" w:lineRule="auto" w:before="0" w:after="0"/>
        <w:ind w:left="1050" w:right="320" w:hanging="341"/>
        <w:jc w:val="both"/>
        <w:rPr>
          <w:sz w:val="22"/>
        </w:rPr>
      </w:pPr>
      <w:r>
        <w:rPr>
          <w:sz w:val="22"/>
        </w:rPr>
        <w:t>Shazer,</w:t>
      </w:r>
      <w:r>
        <w:rPr>
          <w:spacing w:val="-8"/>
          <w:sz w:val="22"/>
        </w:rPr>
        <w:t> </w:t>
      </w:r>
      <w:r>
        <w:rPr>
          <w:sz w:val="22"/>
        </w:rPr>
        <w:t>S.</w:t>
      </w:r>
      <w:r>
        <w:rPr>
          <w:spacing w:val="-8"/>
          <w:sz w:val="22"/>
        </w:rPr>
        <w:t> </w:t>
      </w:r>
      <w:r>
        <w:rPr>
          <w:sz w:val="22"/>
        </w:rPr>
        <w:t>De.</w:t>
      </w:r>
      <w:r>
        <w:rPr>
          <w:spacing w:val="-8"/>
          <w:sz w:val="22"/>
        </w:rPr>
        <w:t> </w:t>
      </w:r>
      <w:r>
        <w:rPr>
          <w:sz w:val="22"/>
        </w:rPr>
        <w:t>(1994).</w:t>
      </w:r>
      <w:r>
        <w:rPr>
          <w:spacing w:val="-8"/>
          <w:sz w:val="22"/>
        </w:rPr>
        <w:t> </w:t>
      </w:r>
      <w:r>
        <w:rPr>
          <w:sz w:val="22"/>
        </w:rPr>
        <w:t>Words</w:t>
      </w:r>
      <w:r>
        <w:rPr>
          <w:spacing w:val="-8"/>
          <w:sz w:val="22"/>
        </w:rPr>
        <w:t> </w:t>
      </w:r>
      <w:r>
        <w:rPr>
          <w:sz w:val="22"/>
        </w:rPr>
        <w:t>Were</w:t>
      </w:r>
      <w:r>
        <w:rPr>
          <w:spacing w:val="-8"/>
          <w:sz w:val="22"/>
        </w:rPr>
        <w:t> </w:t>
      </w:r>
      <w:r>
        <w:rPr>
          <w:sz w:val="22"/>
        </w:rPr>
        <w:t>Originally</w:t>
      </w:r>
      <w:r>
        <w:rPr>
          <w:spacing w:val="-8"/>
          <w:sz w:val="22"/>
        </w:rPr>
        <w:t> </w:t>
      </w:r>
      <w:r>
        <w:rPr>
          <w:sz w:val="22"/>
        </w:rPr>
        <w:t>Magic</w:t>
      </w:r>
      <w:r>
        <w:rPr>
          <w:spacing w:val="-8"/>
          <w:sz w:val="22"/>
        </w:rPr>
        <w:t> </w:t>
      </w:r>
      <w:r>
        <w:rPr>
          <w:sz w:val="22"/>
        </w:rPr>
        <w:t>(1.</w:t>
      </w:r>
      <w:r>
        <w:rPr>
          <w:spacing w:val="-8"/>
          <w:sz w:val="22"/>
        </w:rPr>
        <w:t> </w:t>
      </w:r>
      <w:r>
        <w:rPr>
          <w:sz w:val="22"/>
        </w:rPr>
        <w:t>Utg.</w:t>
      </w:r>
      <w:r>
        <w:rPr>
          <w:spacing w:val="-8"/>
          <w:sz w:val="22"/>
        </w:rPr>
        <w:t> </w:t>
      </w:r>
      <w:r>
        <w:rPr>
          <w:sz w:val="22"/>
        </w:rPr>
        <w:t>).</w:t>
      </w:r>
      <w:r>
        <w:rPr>
          <w:spacing w:val="-8"/>
          <w:sz w:val="22"/>
        </w:rPr>
        <w:t> </w:t>
      </w:r>
      <w:r>
        <w:rPr>
          <w:sz w:val="22"/>
        </w:rPr>
        <w:t>W.</w:t>
      </w:r>
      <w:r>
        <w:rPr>
          <w:spacing w:val="-8"/>
          <w:sz w:val="22"/>
        </w:rPr>
        <w:t> </w:t>
      </w:r>
      <w:r>
        <w:rPr>
          <w:sz w:val="22"/>
        </w:rPr>
        <w:t>W.</w:t>
      </w:r>
      <w:r>
        <w:rPr>
          <w:spacing w:val="-8"/>
          <w:sz w:val="22"/>
        </w:rPr>
        <w:t> </w:t>
      </w:r>
      <w:r>
        <w:rPr>
          <w:sz w:val="22"/>
        </w:rPr>
        <w:t>Norton &amp; Company.</w:t>
      </w:r>
    </w:p>
    <w:p>
      <w:pPr>
        <w:pStyle w:val="ListParagraph"/>
        <w:numPr>
          <w:ilvl w:val="1"/>
          <w:numId w:val="34"/>
        </w:numPr>
        <w:tabs>
          <w:tab w:pos="1048" w:val="left" w:leader="none"/>
          <w:tab w:pos="1050" w:val="left" w:leader="none"/>
        </w:tabs>
        <w:spacing w:line="230" w:lineRule="auto" w:before="0" w:after="0"/>
        <w:ind w:left="1050" w:right="321" w:hanging="341"/>
        <w:jc w:val="both"/>
        <w:rPr>
          <w:sz w:val="22"/>
        </w:rPr>
      </w:pPr>
      <w:r>
        <w:rPr>
          <w:sz w:val="22"/>
        </w:rPr>
        <w:t>Strauss, A. C. &amp; Corbin, J. M. (1998). Basics of Qualitative Research: Second Edition: Techniques and Procedures for Developing Grounded Theory (2. Utg. ). Sage Publications.</w:t>
      </w:r>
    </w:p>
    <w:p>
      <w:pPr>
        <w:pStyle w:val="ListParagraph"/>
        <w:numPr>
          <w:ilvl w:val="1"/>
          <w:numId w:val="34"/>
        </w:numPr>
        <w:tabs>
          <w:tab w:pos="1049" w:val="left" w:leader="none"/>
        </w:tabs>
        <w:spacing w:line="247" w:lineRule="exact" w:before="0" w:after="0"/>
        <w:ind w:left="1049" w:right="0" w:hanging="339"/>
        <w:jc w:val="both"/>
        <w:rPr>
          <w:sz w:val="22"/>
        </w:rPr>
      </w:pPr>
      <w:r>
        <w:rPr>
          <w:sz w:val="22"/>
        </w:rPr>
        <w:t>Svartdal,</w:t>
      </w:r>
      <w:r>
        <w:rPr>
          <w:spacing w:val="-12"/>
          <w:sz w:val="22"/>
        </w:rPr>
        <w:t> </w:t>
      </w:r>
      <w:r>
        <w:rPr>
          <w:sz w:val="22"/>
        </w:rPr>
        <w:t>F.</w:t>
      </w:r>
      <w:r>
        <w:rPr>
          <w:spacing w:val="-11"/>
          <w:sz w:val="22"/>
        </w:rPr>
        <w:t> </w:t>
      </w:r>
      <w:r>
        <w:rPr>
          <w:sz w:val="22"/>
        </w:rPr>
        <w:t>(2009).</w:t>
      </w:r>
      <w:r>
        <w:rPr>
          <w:spacing w:val="-12"/>
          <w:sz w:val="22"/>
        </w:rPr>
        <w:t> </w:t>
      </w:r>
      <w:r>
        <w:rPr>
          <w:sz w:val="22"/>
        </w:rPr>
        <w:t>Psykologiens</w:t>
      </w:r>
      <w:r>
        <w:rPr>
          <w:spacing w:val="-11"/>
          <w:sz w:val="22"/>
        </w:rPr>
        <w:t> </w:t>
      </w:r>
      <w:r>
        <w:rPr>
          <w:sz w:val="22"/>
        </w:rPr>
        <w:t>forskningsmetoder.</w:t>
      </w:r>
      <w:r>
        <w:rPr>
          <w:spacing w:val="-12"/>
          <w:sz w:val="22"/>
        </w:rPr>
        <w:t> </w:t>
      </w:r>
      <w:r>
        <w:rPr>
          <w:sz w:val="22"/>
        </w:rPr>
        <w:t>Bergen:</w:t>
      </w:r>
      <w:r>
        <w:rPr>
          <w:spacing w:val="-11"/>
          <w:sz w:val="22"/>
        </w:rPr>
        <w:t> </w:t>
      </w:r>
      <w:r>
        <w:rPr>
          <w:spacing w:val="-2"/>
          <w:sz w:val="22"/>
        </w:rPr>
        <w:t>Fagbokforlaget.</w:t>
      </w:r>
    </w:p>
    <w:p>
      <w:pPr>
        <w:pStyle w:val="ListParagraph"/>
        <w:numPr>
          <w:ilvl w:val="1"/>
          <w:numId w:val="34"/>
        </w:numPr>
        <w:tabs>
          <w:tab w:pos="1050" w:val="left" w:leader="none"/>
        </w:tabs>
        <w:spacing w:line="230" w:lineRule="auto" w:before="0" w:after="0"/>
        <w:ind w:left="1050" w:right="321" w:hanging="341"/>
        <w:jc w:val="left"/>
        <w:rPr>
          <w:sz w:val="20"/>
        </w:rPr>
      </w:pPr>
      <w:r>
        <w:rPr>
          <w:sz w:val="20"/>
        </w:rPr>
        <w:t>Tjønnesland, E. (udatert). Jacques Derrida. Store norske leksikon. Hentet 7. Januar 2012, fra http: //snl. No/Jacques_Derrida</w:t>
      </w:r>
    </w:p>
    <w:p>
      <w:pPr>
        <w:pStyle w:val="ListParagraph"/>
        <w:numPr>
          <w:ilvl w:val="1"/>
          <w:numId w:val="34"/>
        </w:numPr>
        <w:tabs>
          <w:tab w:pos="1050" w:val="left" w:leader="none"/>
        </w:tabs>
        <w:spacing w:line="230" w:lineRule="auto" w:before="0" w:after="0"/>
        <w:ind w:left="1050" w:right="321" w:hanging="341"/>
        <w:jc w:val="left"/>
        <w:rPr>
          <w:sz w:val="20"/>
        </w:rPr>
      </w:pPr>
      <w:r>
        <w:rPr>
          <w:sz w:val="20"/>
        </w:rPr>
        <w:t>Trochim,</w:t>
      </w:r>
      <w:r>
        <w:rPr>
          <w:spacing w:val="-12"/>
          <w:sz w:val="20"/>
        </w:rPr>
        <w:t> </w:t>
      </w:r>
      <w:r>
        <w:rPr>
          <w:sz w:val="20"/>
        </w:rPr>
        <w:t>W.</w:t>
      </w:r>
      <w:r>
        <w:rPr>
          <w:spacing w:val="-11"/>
          <w:sz w:val="20"/>
        </w:rPr>
        <w:t> </w:t>
      </w:r>
      <w:r>
        <w:rPr>
          <w:sz w:val="20"/>
        </w:rPr>
        <w:t>(2006).</w:t>
      </w:r>
      <w:r>
        <w:rPr>
          <w:spacing w:val="-12"/>
          <w:sz w:val="20"/>
        </w:rPr>
        <w:t> </w:t>
      </w:r>
      <w:r>
        <w:rPr>
          <w:sz w:val="20"/>
        </w:rPr>
        <w:t>Qualitative</w:t>
      </w:r>
      <w:r>
        <w:rPr>
          <w:spacing w:val="-11"/>
          <w:sz w:val="20"/>
        </w:rPr>
        <w:t> </w:t>
      </w:r>
      <w:r>
        <w:rPr>
          <w:sz w:val="20"/>
        </w:rPr>
        <w:t>research.</w:t>
      </w:r>
      <w:r>
        <w:rPr>
          <w:spacing w:val="-11"/>
          <w:sz w:val="20"/>
        </w:rPr>
        <w:t> </w:t>
      </w:r>
      <w:r>
        <w:rPr>
          <w:sz w:val="20"/>
        </w:rPr>
        <w:t>Hentet</w:t>
      </w:r>
      <w:r>
        <w:rPr>
          <w:spacing w:val="-12"/>
          <w:sz w:val="20"/>
        </w:rPr>
        <w:t> </w:t>
      </w:r>
      <w:r>
        <w:rPr>
          <w:sz w:val="20"/>
        </w:rPr>
        <w:t>fra</w:t>
      </w:r>
      <w:r>
        <w:rPr>
          <w:spacing w:val="-11"/>
          <w:sz w:val="20"/>
        </w:rPr>
        <w:t> </w:t>
      </w:r>
      <w:r>
        <w:rPr>
          <w:sz w:val="20"/>
        </w:rPr>
        <w:t>http:</w:t>
      </w:r>
      <w:r>
        <w:rPr>
          <w:spacing w:val="-11"/>
          <w:sz w:val="20"/>
        </w:rPr>
        <w:t> </w:t>
      </w:r>
      <w:hyperlink r:id="rId10">
        <w:r>
          <w:rPr>
            <w:sz w:val="20"/>
          </w:rPr>
          <w:t>//www.</w:t>
        </w:r>
      </w:hyperlink>
      <w:r>
        <w:rPr>
          <w:spacing w:val="-12"/>
          <w:sz w:val="20"/>
        </w:rPr>
        <w:t> </w:t>
      </w:r>
      <w:r>
        <w:rPr>
          <w:sz w:val="20"/>
        </w:rPr>
        <w:t>Socialresearchmet- hods. Net/kb/qualval. Php</w:t>
      </w:r>
    </w:p>
    <w:p>
      <w:pPr>
        <w:pStyle w:val="ListParagraph"/>
        <w:numPr>
          <w:ilvl w:val="1"/>
          <w:numId w:val="34"/>
        </w:numPr>
        <w:tabs>
          <w:tab w:pos="1050" w:val="left" w:leader="none"/>
        </w:tabs>
        <w:spacing w:line="230" w:lineRule="auto" w:before="0" w:after="0"/>
        <w:ind w:left="1050" w:right="321" w:hanging="341"/>
        <w:jc w:val="left"/>
        <w:rPr>
          <w:sz w:val="20"/>
        </w:rPr>
      </w:pPr>
      <w:r>
        <w:rPr>
          <w:spacing w:val="-2"/>
          <w:sz w:val="20"/>
        </w:rPr>
        <w:t>Trochim,</w:t>
      </w:r>
      <w:r>
        <w:rPr>
          <w:spacing w:val="-17"/>
          <w:sz w:val="20"/>
        </w:rPr>
        <w:t> </w:t>
      </w:r>
      <w:r>
        <w:rPr>
          <w:spacing w:val="-2"/>
          <w:sz w:val="20"/>
        </w:rPr>
        <w:t>W.</w:t>
      </w:r>
      <w:r>
        <w:rPr>
          <w:spacing w:val="-17"/>
          <w:sz w:val="20"/>
        </w:rPr>
        <w:t> </w:t>
      </w:r>
      <w:r>
        <w:rPr>
          <w:spacing w:val="-2"/>
          <w:sz w:val="20"/>
        </w:rPr>
        <w:t>(2012).</w:t>
      </w:r>
      <w:r>
        <w:rPr>
          <w:spacing w:val="-17"/>
          <w:sz w:val="20"/>
        </w:rPr>
        <w:t> </w:t>
      </w:r>
      <w:r>
        <w:rPr>
          <w:spacing w:val="-2"/>
          <w:sz w:val="20"/>
        </w:rPr>
        <w:t>Qualitative</w:t>
      </w:r>
      <w:r>
        <w:rPr>
          <w:spacing w:val="-17"/>
          <w:sz w:val="20"/>
        </w:rPr>
        <w:t> </w:t>
      </w:r>
      <w:r>
        <w:rPr>
          <w:spacing w:val="-2"/>
          <w:sz w:val="20"/>
        </w:rPr>
        <w:t>Validity.</w:t>
      </w:r>
      <w:r>
        <w:rPr>
          <w:spacing w:val="-17"/>
          <w:sz w:val="20"/>
        </w:rPr>
        <w:t> </w:t>
      </w:r>
      <w:r>
        <w:rPr>
          <w:spacing w:val="-2"/>
          <w:sz w:val="20"/>
        </w:rPr>
        <w:t>Http:</w:t>
      </w:r>
      <w:r>
        <w:rPr>
          <w:spacing w:val="-17"/>
          <w:sz w:val="20"/>
        </w:rPr>
        <w:t> </w:t>
      </w:r>
      <w:hyperlink r:id="rId10">
        <w:r>
          <w:rPr>
            <w:spacing w:val="-2"/>
            <w:sz w:val="20"/>
          </w:rPr>
          <w:t>//www.</w:t>
        </w:r>
      </w:hyperlink>
      <w:r>
        <w:rPr>
          <w:spacing w:val="-17"/>
          <w:sz w:val="20"/>
        </w:rPr>
        <w:t> </w:t>
      </w:r>
      <w:r>
        <w:rPr>
          <w:spacing w:val="-2"/>
          <w:sz w:val="20"/>
        </w:rPr>
        <w:t>Youtube.</w:t>
      </w:r>
      <w:r>
        <w:rPr>
          <w:spacing w:val="-17"/>
          <w:sz w:val="20"/>
        </w:rPr>
        <w:t> </w:t>
      </w:r>
      <w:r>
        <w:rPr>
          <w:spacing w:val="-2"/>
          <w:sz w:val="20"/>
        </w:rPr>
        <w:t>Com/</w:t>
      </w:r>
      <w:r>
        <w:rPr>
          <w:spacing w:val="-17"/>
          <w:sz w:val="20"/>
        </w:rPr>
        <w:t> </w:t>
      </w:r>
      <w:r>
        <w:rPr>
          <w:spacing w:val="-2"/>
          <w:sz w:val="20"/>
        </w:rPr>
        <w:t>watch?V=rywb- dgr4kh8</w:t>
      </w:r>
    </w:p>
    <w:p>
      <w:pPr>
        <w:pStyle w:val="ListParagraph"/>
        <w:numPr>
          <w:ilvl w:val="1"/>
          <w:numId w:val="34"/>
        </w:numPr>
        <w:tabs>
          <w:tab w:pos="1050" w:val="left" w:leader="none"/>
        </w:tabs>
        <w:spacing w:line="230" w:lineRule="auto" w:before="0" w:after="0"/>
        <w:ind w:left="1050" w:right="321" w:hanging="341"/>
        <w:jc w:val="left"/>
        <w:rPr>
          <w:sz w:val="20"/>
        </w:rPr>
      </w:pPr>
      <w:r>
        <w:rPr>
          <w:sz w:val="20"/>
        </w:rPr>
        <w:t>Ulvestad, A. K., Henriksen, A. K., Tuseth. A. G. &amp; Fjeldstad,(2007). Klienten – den glemte terapeut: Brukerstyring i psykisk helsearbeid. Oslo: Gyldendal Akademisk.</w:t>
      </w:r>
    </w:p>
    <w:p>
      <w:pPr>
        <w:pStyle w:val="ListParagraph"/>
        <w:numPr>
          <w:ilvl w:val="1"/>
          <w:numId w:val="34"/>
        </w:numPr>
        <w:tabs>
          <w:tab w:pos="1050" w:val="left" w:leader="none"/>
        </w:tabs>
        <w:spacing w:line="227" w:lineRule="exact" w:before="0" w:after="0"/>
        <w:ind w:left="1050" w:right="0" w:hanging="340"/>
        <w:jc w:val="left"/>
        <w:rPr>
          <w:sz w:val="20"/>
        </w:rPr>
      </w:pPr>
      <w:r>
        <w:rPr>
          <w:sz w:val="20"/>
        </w:rPr>
        <w:t>Vaag,</w:t>
      </w:r>
      <w:r>
        <w:rPr>
          <w:spacing w:val="-11"/>
          <w:sz w:val="20"/>
        </w:rPr>
        <w:t> </w:t>
      </w:r>
      <w:r>
        <w:rPr>
          <w:sz w:val="20"/>
        </w:rPr>
        <w:t>J.</w:t>
      </w:r>
      <w:r>
        <w:rPr>
          <w:spacing w:val="-10"/>
          <w:sz w:val="20"/>
        </w:rPr>
        <w:t> </w:t>
      </w:r>
      <w:r>
        <w:rPr>
          <w:sz w:val="20"/>
        </w:rPr>
        <w:t>(2011).</w:t>
      </w:r>
      <w:r>
        <w:rPr>
          <w:spacing w:val="-10"/>
          <w:sz w:val="20"/>
        </w:rPr>
        <w:t> </w:t>
      </w:r>
      <w:r>
        <w:rPr>
          <w:sz w:val="20"/>
        </w:rPr>
        <w:t>Metodeserien:</w:t>
      </w:r>
      <w:r>
        <w:rPr>
          <w:spacing w:val="-11"/>
          <w:sz w:val="20"/>
        </w:rPr>
        <w:t> </w:t>
      </w:r>
      <w:r>
        <w:rPr>
          <w:sz w:val="20"/>
        </w:rPr>
        <w:t>Grounded</w:t>
      </w:r>
      <w:r>
        <w:rPr>
          <w:spacing w:val="-10"/>
          <w:sz w:val="20"/>
        </w:rPr>
        <w:t> </w:t>
      </w:r>
      <w:r>
        <w:rPr>
          <w:sz w:val="20"/>
        </w:rPr>
        <w:t>Theory.</w:t>
      </w:r>
      <w:r>
        <w:rPr>
          <w:spacing w:val="-10"/>
          <w:sz w:val="20"/>
        </w:rPr>
        <w:t> </w:t>
      </w:r>
      <w:r>
        <w:rPr>
          <w:sz w:val="20"/>
        </w:rPr>
        <w:t>Hentet</w:t>
      </w:r>
      <w:r>
        <w:rPr>
          <w:spacing w:val="-11"/>
          <w:sz w:val="20"/>
        </w:rPr>
        <w:t> </w:t>
      </w:r>
      <w:r>
        <w:rPr>
          <w:sz w:val="20"/>
        </w:rPr>
        <w:t>28.</w:t>
      </w:r>
      <w:r>
        <w:rPr>
          <w:spacing w:val="-10"/>
          <w:sz w:val="20"/>
        </w:rPr>
        <w:t> </w:t>
      </w:r>
      <w:r>
        <w:rPr>
          <w:sz w:val="20"/>
        </w:rPr>
        <w:t>Desember</w:t>
      </w:r>
      <w:r>
        <w:rPr>
          <w:spacing w:val="-11"/>
          <w:sz w:val="20"/>
        </w:rPr>
        <w:t> </w:t>
      </w:r>
      <w:r>
        <w:rPr>
          <w:sz w:val="20"/>
        </w:rPr>
        <w:t>2011,</w:t>
      </w:r>
      <w:r>
        <w:rPr>
          <w:spacing w:val="-10"/>
          <w:sz w:val="20"/>
        </w:rPr>
        <w:t> </w:t>
      </w:r>
      <w:r>
        <w:rPr>
          <w:sz w:val="20"/>
        </w:rPr>
        <w:t>fra</w:t>
      </w:r>
      <w:r>
        <w:rPr>
          <w:spacing w:val="-11"/>
          <w:sz w:val="20"/>
        </w:rPr>
        <w:t> </w:t>
      </w:r>
      <w:r>
        <w:rPr>
          <w:spacing w:val="-2"/>
          <w:sz w:val="20"/>
        </w:rPr>
        <w:t>http:</w:t>
      </w:r>
    </w:p>
    <w:p>
      <w:pPr>
        <w:spacing w:line="230" w:lineRule="exact" w:before="0"/>
        <w:ind w:left="1050" w:right="0" w:firstLine="0"/>
        <w:jc w:val="left"/>
        <w:rPr>
          <w:sz w:val="20"/>
        </w:rPr>
      </w:pPr>
      <w:r>
        <w:rPr>
          <w:sz w:val="20"/>
        </w:rPr>
        <w:t>//</w:t>
      </w:r>
      <w:r>
        <w:rPr>
          <w:spacing w:val="-8"/>
          <w:sz w:val="20"/>
        </w:rPr>
        <w:t> </w:t>
      </w:r>
      <w:hyperlink r:id="rId10">
        <w:r>
          <w:rPr>
            <w:sz w:val="20"/>
          </w:rPr>
          <w:t>www.</w:t>
        </w:r>
      </w:hyperlink>
      <w:r>
        <w:rPr>
          <w:spacing w:val="-8"/>
          <w:sz w:val="20"/>
        </w:rPr>
        <w:t> </w:t>
      </w:r>
      <w:r>
        <w:rPr>
          <w:sz w:val="20"/>
        </w:rPr>
        <w:t>Psykologibloggen.</w:t>
      </w:r>
      <w:r>
        <w:rPr>
          <w:spacing w:val="-7"/>
          <w:sz w:val="20"/>
        </w:rPr>
        <w:t> </w:t>
      </w:r>
      <w:r>
        <w:rPr>
          <w:spacing w:val="-2"/>
          <w:sz w:val="20"/>
        </w:rPr>
        <w:t>No/?P=2597</w:t>
      </w:r>
    </w:p>
    <w:p>
      <w:pPr>
        <w:pStyle w:val="ListParagraph"/>
        <w:numPr>
          <w:ilvl w:val="1"/>
          <w:numId w:val="34"/>
        </w:numPr>
        <w:tabs>
          <w:tab w:pos="1050" w:val="left" w:leader="none"/>
        </w:tabs>
        <w:spacing w:line="230" w:lineRule="auto" w:before="0" w:after="0"/>
        <w:ind w:left="1050" w:right="321" w:hanging="341"/>
        <w:jc w:val="left"/>
        <w:rPr>
          <w:sz w:val="20"/>
        </w:rPr>
      </w:pPr>
      <w:r>
        <w:rPr>
          <w:spacing w:val="-2"/>
          <w:sz w:val="20"/>
        </w:rPr>
        <w:t>Vetlesen,</w:t>
      </w:r>
      <w:r>
        <w:rPr>
          <w:spacing w:val="-3"/>
          <w:sz w:val="20"/>
        </w:rPr>
        <w:t> </w:t>
      </w:r>
      <w:r>
        <w:rPr>
          <w:spacing w:val="-2"/>
          <w:sz w:val="20"/>
        </w:rPr>
        <w:t>A.</w:t>
      </w:r>
      <w:r>
        <w:rPr>
          <w:spacing w:val="-3"/>
          <w:sz w:val="20"/>
        </w:rPr>
        <w:t> </w:t>
      </w:r>
      <w:r>
        <w:rPr>
          <w:spacing w:val="-2"/>
          <w:sz w:val="20"/>
        </w:rPr>
        <w:t>J.</w:t>
      </w:r>
      <w:r>
        <w:rPr>
          <w:spacing w:val="-3"/>
          <w:sz w:val="20"/>
        </w:rPr>
        <w:t> </w:t>
      </w:r>
      <w:r>
        <w:rPr>
          <w:spacing w:val="-2"/>
          <w:sz w:val="20"/>
        </w:rPr>
        <w:t>&amp;</w:t>
      </w:r>
      <w:r>
        <w:rPr>
          <w:spacing w:val="-3"/>
          <w:sz w:val="20"/>
        </w:rPr>
        <w:t> </w:t>
      </w:r>
      <w:r>
        <w:rPr>
          <w:spacing w:val="-2"/>
          <w:sz w:val="20"/>
        </w:rPr>
        <w:t>Stänicke,</w:t>
      </w:r>
      <w:r>
        <w:rPr>
          <w:spacing w:val="-3"/>
          <w:sz w:val="20"/>
        </w:rPr>
        <w:t> </w:t>
      </w:r>
      <w:r>
        <w:rPr>
          <w:spacing w:val="-2"/>
          <w:sz w:val="20"/>
        </w:rPr>
        <w:t>E.</w:t>
      </w:r>
      <w:r>
        <w:rPr>
          <w:spacing w:val="-3"/>
          <w:sz w:val="20"/>
        </w:rPr>
        <w:t> </w:t>
      </w:r>
      <w:r>
        <w:rPr>
          <w:spacing w:val="-2"/>
          <w:sz w:val="20"/>
        </w:rPr>
        <w:t>(1999).</w:t>
      </w:r>
      <w:r>
        <w:rPr>
          <w:spacing w:val="-3"/>
          <w:sz w:val="20"/>
        </w:rPr>
        <w:t> </w:t>
      </w:r>
      <w:r>
        <w:rPr>
          <w:spacing w:val="-2"/>
          <w:sz w:val="20"/>
        </w:rPr>
        <w:t>Fra</w:t>
      </w:r>
      <w:r>
        <w:rPr>
          <w:spacing w:val="-3"/>
          <w:sz w:val="20"/>
        </w:rPr>
        <w:t> </w:t>
      </w:r>
      <w:r>
        <w:rPr>
          <w:spacing w:val="-2"/>
          <w:sz w:val="20"/>
        </w:rPr>
        <w:t>hermeneutikk</w:t>
      </w:r>
      <w:r>
        <w:rPr>
          <w:spacing w:val="-3"/>
          <w:sz w:val="20"/>
        </w:rPr>
        <w:t> </w:t>
      </w:r>
      <w:r>
        <w:rPr>
          <w:spacing w:val="-2"/>
          <w:sz w:val="20"/>
        </w:rPr>
        <w:t>til</w:t>
      </w:r>
      <w:r>
        <w:rPr>
          <w:spacing w:val="-3"/>
          <w:sz w:val="20"/>
        </w:rPr>
        <w:t> </w:t>
      </w:r>
      <w:r>
        <w:rPr>
          <w:spacing w:val="-2"/>
          <w:sz w:val="20"/>
        </w:rPr>
        <w:t>psykoanalyse:</w:t>
      </w:r>
      <w:r>
        <w:rPr>
          <w:spacing w:val="-3"/>
          <w:sz w:val="20"/>
        </w:rPr>
        <w:t> </w:t>
      </w:r>
      <w:r>
        <w:rPr>
          <w:spacing w:val="-2"/>
          <w:sz w:val="20"/>
        </w:rPr>
        <w:t>muligheter</w:t>
      </w:r>
      <w:r>
        <w:rPr>
          <w:spacing w:val="-3"/>
          <w:sz w:val="20"/>
        </w:rPr>
        <w:t> </w:t>
      </w:r>
      <w:r>
        <w:rPr>
          <w:spacing w:val="-2"/>
          <w:sz w:val="20"/>
        </w:rPr>
        <w:t>og </w:t>
      </w:r>
      <w:r>
        <w:rPr>
          <w:sz w:val="20"/>
        </w:rPr>
        <w:t>grenser i filosofiens møte med psykoanalysen. Oslo: Ad Notam Gyldendal.</w:t>
      </w:r>
    </w:p>
    <w:p>
      <w:pPr>
        <w:pStyle w:val="ListParagraph"/>
        <w:numPr>
          <w:ilvl w:val="1"/>
          <w:numId w:val="34"/>
        </w:numPr>
        <w:tabs>
          <w:tab w:pos="1050" w:val="left" w:leader="none"/>
        </w:tabs>
        <w:spacing w:line="230" w:lineRule="auto" w:before="0" w:after="0"/>
        <w:ind w:left="1050" w:right="322" w:hanging="341"/>
        <w:jc w:val="left"/>
        <w:rPr>
          <w:sz w:val="20"/>
        </w:rPr>
      </w:pPr>
      <w:r>
        <w:rPr>
          <w:sz w:val="20"/>
        </w:rPr>
        <w:t>Von</w:t>
      </w:r>
      <w:r>
        <w:rPr>
          <w:spacing w:val="-3"/>
          <w:sz w:val="20"/>
        </w:rPr>
        <w:t> </w:t>
      </w:r>
      <w:r>
        <w:rPr>
          <w:sz w:val="20"/>
        </w:rPr>
        <w:t>Foerster,</w:t>
      </w:r>
      <w:r>
        <w:rPr>
          <w:spacing w:val="-1"/>
          <w:sz w:val="20"/>
        </w:rPr>
        <w:t> </w:t>
      </w:r>
      <w:r>
        <w:rPr>
          <w:sz w:val="20"/>
        </w:rPr>
        <w:t>H.</w:t>
      </w:r>
      <w:r>
        <w:rPr>
          <w:spacing w:val="-1"/>
          <w:sz w:val="20"/>
        </w:rPr>
        <w:t> </w:t>
      </w:r>
      <w:r>
        <w:rPr>
          <w:sz w:val="20"/>
        </w:rPr>
        <w:t>(1984).</w:t>
      </w:r>
      <w:r>
        <w:rPr>
          <w:spacing w:val="-1"/>
          <w:sz w:val="20"/>
        </w:rPr>
        <w:t> </w:t>
      </w:r>
      <w:r>
        <w:rPr>
          <w:sz w:val="20"/>
        </w:rPr>
        <w:t>Observing</w:t>
      </w:r>
      <w:r>
        <w:rPr>
          <w:spacing w:val="-1"/>
          <w:sz w:val="20"/>
        </w:rPr>
        <w:t> </w:t>
      </w:r>
      <w:r>
        <w:rPr>
          <w:sz w:val="20"/>
        </w:rPr>
        <w:t>systems.</w:t>
      </w:r>
      <w:r>
        <w:rPr>
          <w:spacing w:val="-1"/>
          <w:sz w:val="20"/>
        </w:rPr>
        <w:t> </w:t>
      </w:r>
      <w:r>
        <w:rPr>
          <w:sz w:val="20"/>
        </w:rPr>
        <w:t>Seaside,</w:t>
      </w:r>
      <w:r>
        <w:rPr>
          <w:spacing w:val="-1"/>
          <w:sz w:val="20"/>
        </w:rPr>
        <w:t> </w:t>
      </w:r>
      <w:r>
        <w:rPr>
          <w:sz w:val="20"/>
        </w:rPr>
        <w:t>California:</w:t>
      </w:r>
      <w:r>
        <w:rPr>
          <w:spacing w:val="-1"/>
          <w:sz w:val="20"/>
        </w:rPr>
        <w:t> </w:t>
      </w:r>
      <w:r>
        <w:rPr>
          <w:sz w:val="20"/>
        </w:rPr>
        <w:t>Intersystems</w:t>
      </w:r>
      <w:r>
        <w:rPr>
          <w:spacing w:val="-1"/>
          <w:sz w:val="20"/>
        </w:rPr>
        <w:t> </w:t>
      </w:r>
      <w:r>
        <w:rPr>
          <w:sz w:val="20"/>
        </w:rPr>
        <w:t>Publi- </w:t>
      </w:r>
      <w:r>
        <w:rPr>
          <w:spacing w:val="-2"/>
          <w:sz w:val="20"/>
        </w:rPr>
        <w:t>cations.</w:t>
      </w:r>
    </w:p>
    <w:p>
      <w:pPr>
        <w:pStyle w:val="ListParagraph"/>
        <w:numPr>
          <w:ilvl w:val="1"/>
          <w:numId w:val="34"/>
        </w:numPr>
        <w:tabs>
          <w:tab w:pos="1050" w:val="left" w:leader="none"/>
        </w:tabs>
        <w:spacing w:line="230" w:lineRule="auto" w:before="0" w:after="0"/>
        <w:ind w:left="1050" w:right="321" w:hanging="341"/>
        <w:jc w:val="left"/>
        <w:rPr>
          <w:sz w:val="20"/>
        </w:rPr>
      </w:pPr>
      <w:r>
        <w:rPr>
          <w:sz w:val="20"/>
        </w:rPr>
        <w:t>Wampold,</w:t>
      </w:r>
      <w:r>
        <w:rPr>
          <w:spacing w:val="-11"/>
          <w:sz w:val="20"/>
        </w:rPr>
        <w:t> </w:t>
      </w:r>
      <w:r>
        <w:rPr>
          <w:sz w:val="20"/>
        </w:rPr>
        <w:t>B.</w:t>
      </w:r>
      <w:r>
        <w:rPr>
          <w:spacing w:val="-11"/>
          <w:sz w:val="20"/>
        </w:rPr>
        <w:t> </w:t>
      </w:r>
      <w:r>
        <w:rPr>
          <w:sz w:val="20"/>
        </w:rPr>
        <w:t>E.</w:t>
      </w:r>
      <w:r>
        <w:rPr>
          <w:spacing w:val="-11"/>
          <w:sz w:val="20"/>
        </w:rPr>
        <w:t> </w:t>
      </w:r>
      <w:r>
        <w:rPr>
          <w:sz w:val="20"/>
        </w:rPr>
        <w:t>(2001).</w:t>
      </w:r>
      <w:r>
        <w:rPr>
          <w:spacing w:val="-11"/>
          <w:sz w:val="20"/>
        </w:rPr>
        <w:t> </w:t>
      </w:r>
      <w:r>
        <w:rPr>
          <w:sz w:val="20"/>
        </w:rPr>
        <w:t>The</w:t>
      </w:r>
      <w:r>
        <w:rPr>
          <w:spacing w:val="-11"/>
          <w:sz w:val="20"/>
        </w:rPr>
        <w:t> </w:t>
      </w:r>
      <w:r>
        <w:rPr>
          <w:sz w:val="20"/>
        </w:rPr>
        <w:t>Great</w:t>
      </w:r>
      <w:r>
        <w:rPr>
          <w:spacing w:val="-11"/>
          <w:sz w:val="20"/>
        </w:rPr>
        <w:t> </w:t>
      </w:r>
      <w:r>
        <w:rPr>
          <w:sz w:val="20"/>
        </w:rPr>
        <w:t>Psychotherapy</w:t>
      </w:r>
      <w:r>
        <w:rPr>
          <w:spacing w:val="-11"/>
          <w:sz w:val="20"/>
        </w:rPr>
        <w:t> </w:t>
      </w:r>
      <w:r>
        <w:rPr>
          <w:sz w:val="20"/>
        </w:rPr>
        <w:t>Debate:</w:t>
      </w:r>
      <w:r>
        <w:rPr>
          <w:spacing w:val="-11"/>
          <w:sz w:val="20"/>
        </w:rPr>
        <w:t> </w:t>
      </w:r>
      <w:r>
        <w:rPr>
          <w:sz w:val="20"/>
        </w:rPr>
        <w:t>Models,</w:t>
      </w:r>
      <w:r>
        <w:rPr>
          <w:spacing w:val="-11"/>
          <w:sz w:val="20"/>
        </w:rPr>
        <w:t> </w:t>
      </w:r>
      <w:r>
        <w:rPr>
          <w:sz w:val="20"/>
        </w:rPr>
        <w:t>Methods,</w:t>
      </w:r>
      <w:r>
        <w:rPr>
          <w:spacing w:val="-11"/>
          <w:sz w:val="20"/>
        </w:rPr>
        <w:t> </w:t>
      </w:r>
      <w:r>
        <w:rPr>
          <w:sz w:val="20"/>
        </w:rPr>
        <w:t>and</w:t>
      </w:r>
      <w:r>
        <w:rPr>
          <w:spacing w:val="-11"/>
          <w:sz w:val="20"/>
        </w:rPr>
        <w:t> </w:t>
      </w:r>
      <w:r>
        <w:rPr>
          <w:sz w:val="20"/>
        </w:rPr>
        <w:t>Fin- dings (1. Utg. ). Routledge.</w:t>
      </w:r>
    </w:p>
    <w:p>
      <w:pPr>
        <w:pStyle w:val="ListParagraph"/>
        <w:numPr>
          <w:ilvl w:val="1"/>
          <w:numId w:val="34"/>
        </w:numPr>
        <w:tabs>
          <w:tab w:pos="1050" w:val="left" w:leader="none"/>
        </w:tabs>
        <w:spacing w:line="230" w:lineRule="auto" w:before="0" w:after="0"/>
        <w:ind w:left="1050" w:right="321" w:hanging="341"/>
        <w:jc w:val="left"/>
        <w:rPr>
          <w:sz w:val="20"/>
        </w:rPr>
      </w:pPr>
      <w:r>
        <w:rPr>
          <w:spacing w:val="-2"/>
          <w:sz w:val="20"/>
        </w:rPr>
        <w:t>Watzlawick,</w:t>
      </w:r>
      <w:r>
        <w:rPr>
          <w:spacing w:val="-5"/>
          <w:sz w:val="20"/>
        </w:rPr>
        <w:t> </w:t>
      </w:r>
      <w:r>
        <w:rPr>
          <w:spacing w:val="-2"/>
          <w:sz w:val="20"/>
        </w:rPr>
        <w:t>P.</w:t>
      </w:r>
      <w:r>
        <w:rPr>
          <w:spacing w:val="-5"/>
          <w:sz w:val="20"/>
        </w:rPr>
        <w:t> </w:t>
      </w:r>
      <w:r>
        <w:rPr>
          <w:spacing w:val="-2"/>
          <w:sz w:val="20"/>
        </w:rPr>
        <w:t>(1984).</w:t>
      </w:r>
      <w:r>
        <w:rPr>
          <w:spacing w:val="-5"/>
          <w:sz w:val="20"/>
        </w:rPr>
        <w:t> </w:t>
      </w:r>
      <w:r>
        <w:rPr>
          <w:spacing w:val="-2"/>
          <w:sz w:val="20"/>
        </w:rPr>
        <w:t>The</w:t>
      </w:r>
      <w:r>
        <w:rPr>
          <w:spacing w:val="-5"/>
          <w:sz w:val="20"/>
        </w:rPr>
        <w:t> </w:t>
      </w:r>
      <w:r>
        <w:rPr>
          <w:spacing w:val="-2"/>
          <w:sz w:val="20"/>
        </w:rPr>
        <w:t>Invented</w:t>
      </w:r>
      <w:r>
        <w:rPr>
          <w:spacing w:val="-5"/>
          <w:sz w:val="20"/>
        </w:rPr>
        <w:t> </w:t>
      </w:r>
      <w:r>
        <w:rPr>
          <w:spacing w:val="-2"/>
          <w:sz w:val="20"/>
        </w:rPr>
        <w:t>Reality:</w:t>
      </w:r>
      <w:r>
        <w:rPr>
          <w:spacing w:val="-5"/>
          <w:sz w:val="20"/>
        </w:rPr>
        <w:t> </w:t>
      </w:r>
      <w:r>
        <w:rPr>
          <w:spacing w:val="-2"/>
          <w:sz w:val="20"/>
        </w:rPr>
        <w:t>How</w:t>
      </w:r>
      <w:r>
        <w:rPr>
          <w:spacing w:val="-5"/>
          <w:sz w:val="20"/>
        </w:rPr>
        <w:t> </w:t>
      </w:r>
      <w:r>
        <w:rPr>
          <w:spacing w:val="-2"/>
          <w:sz w:val="20"/>
        </w:rPr>
        <w:t>Do</w:t>
      </w:r>
      <w:r>
        <w:rPr>
          <w:spacing w:val="-5"/>
          <w:sz w:val="20"/>
        </w:rPr>
        <w:t> </w:t>
      </w:r>
      <w:r>
        <w:rPr>
          <w:spacing w:val="-2"/>
          <w:sz w:val="20"/>
        </w:rPr>
        <w:t>We</w:t>
      </w:r>
      <w:r>
        <w:rPr>
          <w:spacing w:val="-5"/>
          <w:sz w:val="20"/>
        </w:rPr>
        <w:t> </w:t>
      </w:r>
      <w:r>
        <w:rPr>
          <w:spacing w:val="-2"/>
          <w:sz w:val="20"/>
        </w:rPr>
        <w:t>Know</w:t>
      </w:r>
      <w:r>
        <w:rPr>
          <w:spacing w:val="-5"/>
          <w:sz w:val="20"/>
        </w:rPr>
        <w:t> </w:t>
      </w:r>
      <w:r>
        <w:rPr>
          <w:spacing w:val="-2"/>
          <w:sz w:val="20"/>
        </w:rPr>
        <w:t>What</w:t>
      </w:r>
      <w:r>
        <w:rPr>
          <w:spacing w:val="-5"/>
          <w:sz w:val="20"/>
        </w:rPr>
        <w:t> </w:t>
      </w:r>
      <w:r>
        <w:rPr>
          <w:spacing w:val="-2"/>
          <w:sz w:val="20"/>
        </w:rPr>
        <w:t>We</w:t>
      </w:r>
      <w:r>
        <w:rPr>
          <w:spacing w:val="-5"/>
          <w:sz w:val="20"/>
        </w:rPr>
        <w:t> </w:t>
      </w:r>
      <w:r>
        <w:rPr>
          <w:spacing w:val="-2"/>
          <w:sz w:val="20"/>
        </w:rPr>
        <w:t>Believe</w:t>
      </w:r>
      <w:r>
        <w:rPr>
          <w:spacing w:val="-5"/>
          <w:sz w:val="20"/>
        </w:rPr>
        <w:t> </w:t>
      </w:r>
      <w:r>
        <w:rPr>
          <w:spacing w:val="-2"/>
          <w:sz w:val="20"/>
        </w:rPr>
        <w:t>We </w:t>
      </w:r>
      <w:r>
        <w:rPr>
          <w:sz w:val="20"/>
        </w:rPr>
        <w:t>Know? (1. Utg. ). W. W. Norton &amp; Co.</w:t>
      </w:r>
    </w:p>
    <w:p>
      <w:pPr>
        <w:pStyle w:val="ListParagraph"/>
        <w:numPr>
          <w:ilvl w:val="1"/>
          <w:numId w:val="34"/>
        </w:numPr>
        <w:tabs>
          <w:tab w:pos="1050" w:val="left" w:leader="none"/>
        </w:tabs>
        <w:spacing w:line="230" w:lineRule="auto" w:before="0" w:after="0"/>
        <w:ind w:left="1050" w:right="321" w:hanging="341"/>
        <w:jc w:val="left"/>
        <w:rPr>
          <w:sz w:val="20"/>
        </w:rPr>
      </w:pPr>
      <w:r>
        <w:rPr>
          <w:sz w:val="20"/>
        </w:rPr>
        <w:t>Watzlawick,</w:t>
      </w:r>
      <w:r>
        <w:rPr>
          <w:spacing w:val="-12"/>
          <w:sz w:val="20"/>
        </w:rPr>
        <w:t> </w:t>
      </w:r>
      <w:r>
        <w:rPr>
          <w:sz w:val="20"/>
        </w:rPr>
        <w:t>P.</w:t>
      </w:r>
      <w:r>
        <w:rPr>
          <w:spacing w:val="-11"/>
          <w:sz w:val="20"/>
        </w:rPr>
        <w:t> </w:t>
      </w:r>
      <w:r>
        <w:rPr>
          <w:sz w:val="20"/>
        </w:rPr>
        <w:t>(1993).</w:t>
      </w:r>
      <w:r>
        <w:rPr>
          <w:spacing w:val="-12"/>
          <w:sz w:val="20"/>
        </w:rPr>
        <w:t> </w:t>
      </w:r>
      <w:r>
        <w:rPr>
          <w:sz w:val="20"/>
        </w:rPr>
        <w:t>The</w:t>
      </w:r>
      <w:r>
        <w:rPr>
          <w:spacing w:val="-11"/>
          <w:sz w:val="20"/>
        </w:rPr>
        <w:t> </w:t>
      </w:r>
      <w:r>
        <w:rPr>
          <w:sz w:val="20"/>
        </w:rPr>
        <w:t>Language</w:t>
      </w:r>
      <w:r>
        <w:rPr>
          <w:spacing w:val="-11"/>
          <w:sz w:val="20"/>
        </w:rPr>
        <w:t> </w:t>
      </w:r>
      <w:r>
        <w:rPr>
          <w:sz w:val="20"/>
        </w:rPr>
        <w:t>of</w:t>
      </w:r>
      <w:r>
        <w:rPr>
          <w:spacing w:val="-12"/>
          <w:sz w:val="20"/>
        </w:rPr>
        <w:t> </w:t>
      </w:r>
      <w:r>
        <w:rPr>
          <w:sz w:val="20"/>
        </w:rPr>
        <w:t>Change:</w:t>
      </w:r>
      <w:r>
        <w:rPr>
          <w:spacing w:val="-11"/>
          <w:sz w:val="20"/>
        </w:rPr>
        <w:t> </w:t>
      </w:r>
      <w:r>
        <w:rPr>
          <w:sz w:val="20"/>
        </w:rPr>
        <w:t>Elements</w:t>
      </w:r>
      <w:r>
        <w:rPr>
          <w:spacing w:val="-11"/>
          <w:sz w:val="20"/>
        </w:rPr>
        <w:t> </w:t>
      </w:r>
      <w:r>
        <w:rPr>
          <w:sz w:val="20"/>
        </w:rPr>
        <w:t>of</w:t>
      </w:r>
      <w:r>
        <w:rPr>
          <w:spacing w:val="-12"/>
          <w:sz w:val="20"/>
        </w:rPr>
        <w:t> </w:t>
      </w:r>
      <w:r>
        <w:rPr>
          <w:sz w:val="20"/>
        </w:rPr>
        <w:t>Therapeutic</w:t>
      </w:r>
      <w:r>
        <w:rPr>
          <w:spacing w:val="-11"/>
          <w:sz w:val="20"/>
        </w:rPr>
        <w:t> </w:t>
      </w:r>
      <w:r>
        <w:rPr>
          <w:sz w:val="20"/>
        </w:rPr>
        <w:t>Communi- cation. W. W. Norton &amp; Company.</w:t>
      </w:r>
    </w:p>
    <w:p>
      <w:pPr>
        <w:pStyle w:val="ListParagraph"/>
        <w:numPr>
          <w:ilvl w:val="1"/>
          <w:numId w:val="34"/>
        </w:numPr>
        <w:tabs>
          <w:tab w:pos="1050" w:val="left" w:leader="none"/>
        </w:tabs>
        <w:spacing w:line="230" w:lineRule="auto" w:before="0" w:after="0"/>
        <w:ind w:left="1050" w:right="322" w:hanging="341"/>
        <w:jc w:val="left"/>
        <w:rPr>
          <w:sz w:val="20"/>
        </w:rPr>
      </w:pPr>
      <w:r>
        <w:rPr>
          <w:sz w:val="20"/>
        </w:rPr>
        <w:t>Watzlawick,</w:t>
      </w:r>
      <w:r>
        <w:rPr>
          <w:spacing w:val="-10"/>
          <w:sz w:val="20"/>
        </w:rPr>
        <w:t> </w:t>
      </w:r>
      <w:r>
        <w:rPr>
          <w:sz w:val="20"/>
        </w:rPr>
        <w:t>P.,</w:t>
      </w:r>
      <w:r>
        <w:rPr>
          <w:spacing w:val="-10"/>
          <w:sz w:val="20"/>
        </w:rPr>
        <w:t> </w:t>
      </w:r>
      <w:r>
        <w:rPr>
          <w:sz w:val="20"/>
        </w:rPr>
        <w:t>Bevin,</w:t>
      </w:r>
      <w:r>
        <w:rPr>
          <w:spacing w:val="-10"/>
          <w:sz w:val="20"/>
        </w:rPr>
        <w:t> </w:t>
      </w:r>
      <w:r>
        <w:rPr>
          <w:sz w:val="20"/>
        </w:rPr>
        <w:t>J.</w:t>
      </w:r>
      <w:r>
        <w:rPr>
          <w:spacing w:val="-10"/>
          <w:sz w:val="20"/>
        </w:rPr>
        <w:t> </w:t>
      </w:r>
      <w:r>
        <w:rPr>
          <w:sz w:val="20"/>
        </w:rPr>
        <w:t>&amp;</w:t>
      </w:r>
      <w:r>
        <w:rPr>
          <w:spacing w:val="-10"/>
          <w:sz w:val="20"/>
        </w:rPr>
        <w:t> </w:t>
      </w:r>
      <w:r>
        <w:rPr>
          <w:sz w:val="20"/>
        </w:rPr>
        <w:t>Jackson,</w:t>
      </w:r>
      <w:r>
        <w:rPr>
          <w:spacing w:val="-10"/>
          <w:sz w:val="20"/>
        </w:rPr>
        <w:t> </w:t>
      </w:r>
      <w:r>
        <w:rPr>
          <w:sz w:val="20"/>
        </w:rPr>
        <w:t>D.</w:t>
      </w:r>
      <w:r>
        <w:rPr>
          <w:spacing w:val="-10"/>
          <w:sz w:val="20"/>
        </w:rPr>
        <w:t> </w:t>
      </w:r>
      <w:r>
        <w:rPr>
          <w:sz w:val="20"/>
        </w:rPr>
        <w:t>(1967).</w:t>
      </w:r>
      <w:r>
        <w:rPr>
          <w:spacing w:val="-10"/>
          <w:sz w:val="20"/>
        </w:rPr>
        <w:t> </w:t>
      </w:r>
      <w:r>
        <w:rPr>
          <w:sz w:val="20"/>
        </w:rPr>
        <w:t>Pragmatics</w:t>
      </w:r>
      <w:r>
        <w:rPr>
          <w:spacing w:val="-10"/>
          <w:sz w:val="20"/>
        </w:rPr>
        <w:t> </w:t>
      </w:r>
      <w:r>
        <w:rPr>
          <w:sz w:val="20"/>
        </w:rPr>
        <w:t>of</w:t>
      </w:r>
      <w:r>
        <w:rPr>
          <w:spacing w:val="-10"/>
          <w:sz w:val="20"/>
        </w:rPr>
        <w:t> </w:t>
      </w:r>
      <w:r>
        <w:rPr>
          <w:sz w:val="20"/>
        </w:rPr>
        <w:t>human</w:t>
      </w:r>
      <w:r>
        <w:rPr>
          <w:spacing w:val="-10"/>
          <w:sz w:val="20"/>
        </w:rPr>
        <w:t> </w:t>
      </w:r>
      <w:r>
        <w:rPr>
          <w:sz w:val="20"/>
        </w:rPr>
        <w:t>communication. New York: Norton.</w:t>
      </w:r>
    </w:p>
    <w:p>
      <w:pPr>
        <w:spacing w:after="0" w:line="230" w:lineRule="auto"/>
        <w:jc w:val="left"/>
        <w:rPr>
          <w:sz w:val="20"/>
        </w:rPr>
        <w:sectPr>
          <w:pgSz w:w="9640" w:h="13610"/>
          <w:pgMar w:header="367" w:footer="425" w:top="900" w:bottom="660" w:left="860" w:right="640"/>
        </w:sectPr>
      </w:pPr>
    </w:p>
    <w:p>
      <w:pPr>
        <w:pStyle w:val="ListParagraph"/>
        <w:numPr>
          <w:ilvl w:val="0"/>
          <w:numId w:val="34"/>
        </w:numPr>
        <w:tabs>
          <w:tab w:pos="821" w:val="left" w:leader="none"/>
          <w:tab w:pos="823" w:val="left" w:leader="none"/>
        </w:tabs>
        <w:spacing w:line="230" w:lineRule="auto" w:before="132" w:after="0"/>
        <w:ind w:left="823" w:right="549" w:hanging="341"/>
        <w:jc w:val="both"/>
        <w:rPr>
          <w:sz w:val="20"/>
        </w:rPr>
      </w:pPr>
      <w:r>
        <w:rPr>
          <w:sz w:val="20"/>
        </w:rPr>
        <w:t>Watzlawick,</w:t>
      </w:r>
      <w:r>
        <w:rPr>
          <w:spacing w:val="-8"/>
          <w:sz w:val="20"/>
        </w:rPr>
        <w:t> </w:t>
      </w:r>
      <w:r>
        <w:rPr>
          <w:sz w:val="20"/>
        </w:rPr>
        <w:t>P.,</w:t>
      </w:r>
      <w:r>
        <w:rPr>
          <w:spacing w:val="-8"/>
          <w:sz w:val="20"/>
        </w:rPr>
        <w:t> </w:t>
      </w:r>
      <w:r>
        <w:rPr>
          <w:sz w:val="20"/>
        </w:rPr>
        <w:t>Weakland,</w:t>
      </w:r>
      <w:r>
        <w:rPr>
          <w:spacing w:val="-8"/>
          <w:sz w:val="20"/>
        </w:rPr>
        <w:t> </w:t>
      </w:r>
      <w:r>
        <w:rPr>
          <w:sz w:val="20"/>
        </w:rPr>
        <w:t>J.</w:t>
      </w:r>
      <w:r>
        <w:rPr>
          <w:spacing w:val="-8"/>
          <w:sz w:val="20"/>
        </w:rPr>
        <w:t> </w:t>
      </w:r>
      <w:r>
        <w:rPr>
          <w:sz w:val="20"/>
        </w:rPr>
        <w:t>H.</w:t>
      </w:r>
      <w:r>
        <w:rPr>
          <w:spacing w:val="-8"/>
          <w:sz w:val="20"/>
        </w:rPr>
        <w:t> </w:t>
      </w:r>
      <w:r>
        <w:rPr>
          <w:sz w:val="20"/>
        </w:rPr>
        <w:t>&amp;</w:t>
      </w:r>
      <w:r>
        <w:rPr>
          <w:spacing w:val="-8"/>
          <w:sz w:val="20"/>
        </w:rPr>
        <w:t> </w:t>
      </w:r>
      <w:r>
        <w:rPr>
          <w:sz w:val="20"/>
        </w:rPr>
        <w:t>Fisch,</w:t>
      </w:r>
      <w:r>
        <w:rPr>
          <w:spacing w:val="-8"/>
          <w:sz w:val="20"/>
        </w:rPr>
        <w:t> </w:t>
      </w:r>
      <w:r>
        <w:rPr>
          <w:sz w:val="20"/>
        </w:rPr>
        <w:t>R.</w:t>
      </w:r>
      <w:r>
        <w:rPr>
          <w:spacing w:val="-8"/>
          <w:sz w:val="20"/>
        </w:rPr>
        <w:t> </w:t>
      </w:r>
      <w:r>
        <w:rPr>
          <w:sz w:val="20"/>
        </w:rPr>
        <w:t>(1980).</w:t>
      </w:r>
      <w:r>
        <w:rPr>
          <w:spacing w:val="-8"/>
          <w:sz w:val="20"/>
        </w:rPr>
        <w:t> </w:t>
      </w:r>
      <w:r>
        <w:rPr>
          <w:sz w:val="20"/>
        </w:rPr>
        <w:t>Forandring:</w:t>
      </w:r>
      <w:r>
        <w:rPr>
          <w:spacing w:val="-8"/>
          <w:sz w:val="20"/>
        </w:rPr>
        <w:t> </w:t>
      </w:r>
      <w:r>
        <w:rPr>
          <w:sz w:val="20"/>
        </w:rPr>
        <w:t>prinsipper</w:t>
      </w:r>
      <w:r>
        <w:rPr>
          <w:spacing w:val="-8"/>
          <w:sz w:val="20"/>
        </w:rPr>
        <w:t> </w:t>
      </w:r>
      <w:r>
        <w:rPr>
          <w:sz w:val="20"/>
        </w:rPr>
        <w:t>fra</w:t>
      </w:r>
      <w:r>
        <w:rPr>
          <w:spacing w:val="-8"/>
          <w:sz w:val="20"/>
        </w:rPr>
        <w:t> </w:t>
      </w:r>
      <w:r>
        <w:rPr>
          <w:sz w:val="20"/>
        </w:rPr>
        <w:t>psyko- terapien. Oslo: Gyldendal.</w:t>
      </w:r>
    </w:p>
    <w:p>
      <w:pPr>
        <w:pStyle w:val="ListParagraph"/>
        <w:numPr>
          <w:ilvl w:val="0"/>
          <w:numId w:val="34"/>
        </w:numPr>
        <w:tabs>
          <w:tab w:pos="821" w:val="left" w:leader="none"/>
          <w:tab w:pos="823" w:val="left" w:leader="none"/>
        </w:tabs>
        <w:spacing w:line="232" w:lineRule="auto" w:before="0" w:after="0"/>
        <w:ind w:left="823" w:right="547" w:hanging="341"/>
        <w:jc w:val="both"/>
        <w:rPr>
          <w:sz w:val="20"/>
        </w:rPr>
      </w:pPr>
      <w:r>
        <w:rPr>
          <w:sz w:val="20"/>
        </w:rPr>
        <w:t>Whipple, J., Lambert, M. J., Vermeersch, D. &amp; Smart, D. (2003). Improving the effe- cts of psychotherapy. The Early Use of Identification of Treatment Failure and Pro- blem-solving Strategies in Routine Practic</w:t>
      </w:r>
      <w:r>
        <w:rPr>
          <w:sz w:val="22"/>
        </w:rPr>
        <w:t>e.</w:t>
      </w:r>
    </w:p>
    <w:p>
      <w:pPr>
        <w:spacing w:after="0" w:line="232" w:lineRule="auto"/>
        <w:jc w:val="both"/>
        <w:rPr>
          <w:sz w:val="20"/>
        </w:rPr>
        <w:sectPr>
          <w:pgSz w:w="9640" w:h="13610"/>
          <w:pgMar w:header="345" w:footer="460" w:top="900" w:bottom="620" w:left="860" w:right="640"/>
        </w:sectPr>
      </w:pPr>
    </w:p>
    <w:p>
      <w:pPr>
        <w:pStyle w:val="Heading4"/>
        <w:spacing w:before="164"/>
      </w:pPr>
      <w:r>
        <w:rPr/>
        <w:t>Appendix </w:t>
      </w:r>
      <w:r>
        <w:rPr>
          <w:spacing w:val="-10"/>
        </w:rPr>
        <w:t>1</w:t>
      </w:r>
    </w:p>
    <w:p>
      <w:pPr>
        <w:pStyle w:val="Heading8"/>
        <w:spacing w:before="228"/>
        <w:ind w:left="330" w:right="639"/>
      </w:pPr>
      <w:r>
        <w:rPr/>
        <w:t>Resultater</w:t>
      </w:r>
      <w:r>
        <w:rPr>
          <w:spacing w:val="-5"/>
        </w:rPr>
        <w:t> </w:t>
      </w:r>
      <w:r>
        <w:rPr/>
        <w:t>fra</w:t>
      </w:r>
      <w:r>
        <w:rPr>
          <w:spacing w:val="-5"/>
        </w:rPr>
        <w:t> </w:t>
      </w:r>
      <w:r>
        <w:rPr/>
        <w:t>en</w:t>
      </w:r>
      <w:r>
        <w:rPr>
          <w:spacing w:val="-5"/>
        </w:rPr>
        <w:t> </w:t>
      </w:r>
      <w:r>
        <w:rPr/>
        <w:t>undersøkelse</w:t>
      </w:r>
      <w:r>
        <w:rPr>
          <w:spacing w:val="-5"/>
        </w:rPr>
        <w:t> </w:t>
      </w:r>
      <w:r>
        <w:rPr/>
        <w:t>av</w:t>
      </w:r>
      <w:r>
        <w:rPr>
          <w:spacing w:val="-5"/>
        </w:rPr>
        <w:t> </w:t>
      </w:r>
      <w:r>
        <w:rPr/>
        <w:t>fordelingen</w:t>
      </w:r>
      <w:r>
        <w:rPr>
          <w:spacing w:val="-5"/>
        </w:rPr>
        <w:t> </w:t>
      </w:r>
      <w:r>
        <w:rPr/>
        <w:t>av</w:t>
      </w:r>
      <w:r>
        <w:rPr>
          <w:spacing w:val="-5"/>
        </w:rPr>
        <w:t> </w:t>
      </w:r>
      <w:r>
        <w:rPr/>
        <w:t>ulike</w:t>
      </w:r>
      <w:r>
        <w:rPr>
          <w:spacing w:val="-5"/>
        </w:rPr>
        <w:t> </w:t>
      </w:r>
      <w:r>
        <w:rPr/>
        <w:t>utsagnstyper mellom terapeut og klient i lingvistisk terapi.</w:t>
      </w:r>
    </w:p>
    <w:p>
      <w:pPr>
        <w:pStyle w:val="BodyText"/>
        <w:spacing w:before="85"/>
        <w:ind w:left="0"/>
        <w:jc w:val="left"/>
        <w:rPr>
          <w:rFonts w:ascii="Helvetica"/>
          <w:b/>
        </w:rPr>
      </w:pPr>
    </w:p>
    <w:p>
      <w:pPr>
        <w:pStyle w:val="BodyText"/>
        <w:ind w:left="330" w:right="321"/>
      </w:pPr>
      <w:r>
        <w:rPr/>
        <w:t>Her presenteres resultater fra en undersøkelse av fordelingen av utsagn mellom te- rapeut</w:t>
      </w:r>
      <w:r>
        <w:rPr>
          <w:spacing w:val="16"/>
        </w:rPr>
        <w:t> </w:t>
      </w:r>
      <w:r>
        <w:rPr/>
        <w:t>og</w:t>
      </w:r>
      <w:r>
        <w:rPr>
          <w:spacing w:val="16"/>
        </w:rPr>
        <w:t> </w:t>
      </w:r>
      <w:r>
        <w:rPr/>
        <w:t>klient</w:t>
      </w:r>
      <w:r>
        <w:rPr>
          <w:spacing w:val="16"/>
        </w:rPr>
        <w:t> </w:t>
      </w:r>
      <w:r>
        <w:rPr/>
        <w:t>i</w:t>
      </w:r>
      <w:r>
        <w:rPr>
          <w:spacing w:val="16"/>
        </w:rPr>
        <w:t> </w:t>
      </w:r>
      <w:r>
        <w:rPr/>
        <w:t>den</w:t>
      </w:r>
      <w:r>
        <w:rPr>
          <w:spacing w:val="16"/>
        </w:rPr>
        <w:t> </w:t>
      </w:r>
      <w:r>
        <w:rPr/>
        <w:t>gjennomsnittlige</w:t>
      </w:r>
      <w:r>
        <w:rPr>
          <w:spacing w:val="16"/>
        </w:rPr>
        <w:t> </w:t>
      </w:r>
      <w:r>
        <w:rPr/>
        <w:t>konsultasjonen</w:t>
      </w:r>
      <w:r>
        <w:rPr>
          <w:spacing w:val="16"/>
        </w:rPr>
        <w:t> </w:t>
      </w:r>
      <w:r>
        <w:rPr/>
        <w:t>i</w:t>
      </w:r>
      <w:r>
        <w:rPr>
          <w:spacing w:val="16"/>
        </w:rPr>
        <w:t> </w:t>
      </w:r>
      <w:r>
        <w:rPr/>
        <w:t>lingvistisk</w:t>
      </w:r>
      <w:r>
        <w:rPr>
          <w:spacing w:val="16"/>
        </w:rPr>
        <w:t> </w:t>
      </w:r>
      <w:r>
        <w:rPr/>
        <w:t>terapi.</w:t>
      </w:r>
      <w:r>
        <w:rPr>
          <w:spacing w:val="16"/>
        </w:rPr>
        <w:t> </w:t>
      </w:r>
      <w:r>
        <w:rPr/>
        <w:t>Målet</w:t>
      </w:r>
      <w:r>
        <w:rPr>
          <w:spacing w:val="16"/>
        </w:rPr>
        <w:t> </w:t>
      </w:r>
      <w:r>
        <w:rPr/>
        <w:t>er å dokumentere det omfattende fokus på psykisk endring og det reduserte fokus på utredning og diagnostisering som preger lingvistisk terapi.</w:t>
      </w:r>
    </w:p>
    <w:p>
      <w:pPr>
        <w:pStyle w:val="BodyText"/>
        <w:ind w:left="330" w:right="321"/>
      </w:pPr>
      <w:r>
        <w:rPr/>
        <w:t>Tabellene</w:t>
      </w:r>
      <w:r>
        <w:rPr>
          <w:spacing w:val="-8"/>
        </w:rPr>
        <w:t> </w:t>
      </w:r>
      <w:r>
        <w:rPr/>
        <w:t>(neste</w:t>
      </w:r>
      <w:r>
        <w:rPr>
          <w:spacing w:val="-8"/>
        </w:rPr>
        <w:t> </w:t>
      </w:r>
      <w:r>
        <w:rPr/>
        <w:t>side)</w:t>
      </w:r>
      <w:r>
        <w:rPr>
          <w:spacing w:val="-8"/>
        </w:rPr>
        <w:t> </w:t>
      </w:r>
      <w:r>
        <w:rPr/>
        <w:t>er</w:t>
      </w:r>
      <w:r>
        <w:rPr>
          <w:spacing w:val="-8"/>
        </w:rPr>
        <w:t> </w:t>
      </w:r>
      <w:r>
        <w:rPr/>
        <w:t>hentet</w:t>
      </w:r>
      <w:r>
        <w:rPr>
          <w:spacing w:val="-8"/>
        </w:rPr>
        <w:t> </w:t>
      </w:r>
      <w:r>
        <w:rPr/>
        <w:t>fra</w:t>
      </w:r>
      <w:r>
        <w:rPr>
          <w:spacing w:val="-8"/>
        </w:rPr>
        <w:t> </w:t>
      </w:r>
      <w:r>
        <w:rPr/>
        <w:t>en</w:t>
      </w:r>
      <w:r>
        <w:rPr>
          <w:spacing w:val="-8"/>
        </w:rPr>
        <w:t> </w:t>
      </w:r>
      <w:r>
        <w:rPr/>
        <w:t>dr.</w:t>
      </w:r>
      <w:r>
        <w:rPr>
          <w:spacing w:val="-8"/>
        </w:rPr>
        <w:t> </w:t>
      </w:r>
      <w:r>
        <w:rPr/>
        <w:t>grad</w:t>
      </w:r>
      <w:r>
        <w:rPr>
          <w:spacing w:val="-8"/>
        </w:rPr>
        <w:t> </w:t>
      </w:r>
      <w:r>
        <w:rPr/>
        <w:t>avhandling</w:t>
      </w:r>
      <w:r>
        <w:rPr>
          <w:spacing w:val="-8"/>
        </w:rPr>
        <w:t> </w:t>
      </w:r>
      <w:r>
        <w:rPr/>
        <w:t>om</w:t>
      </w:r>
      <w:r>
        <w:rPr>
          <w:spacing w:val="-8"/>
        </w:rPr>
        <w:t> </w:t>
      </w:r>
      <w:r>
        <w:rPr/>
        <w:t>psykisk</w:t>
      </w:r>
      <w:r>
        <w:rPr>
          <w:spacing w:val="-8"/>
        </w:rPr>
        <w:t> </w:t>
      </w:r>
      <w:r>
        <w:rPr/>
        <w:t>forankrede</w:t>
      </w:r>
      <w:r>
        <w:rPr>
          <w:spacing w:val="-8"/>
        </w:rPr>
        <w:t> </w:t>
      </w:r>
      <w:r>
        <w:rPr/>
        <w:t>pla- ger og psykisk endring som tok utgangspunkt i enkelte vellykkede terapeutiske pro- sesser (Dammen, 2013).</w:t>
      </w:r>
    </w:p>
    <w:p>
      <w:pPr>
        <w:pStyle w:val="BodyText"/>
        <w:ind w:left="330" w:right="320"/>
      </w:pPr>
      <w:r>
        <w:rPr/>
        <w:t>Tabellene er resultatet av en analyse av 13 426 utsagn mellom terapeut og klienter fordelt</w:t>
      </w:r>
      <w:r>
        <w:rPr>
          <w:spacing w:val="-6"/>
        </w:rPr>
        <w:t> </w:t>
      </w:r>
      <w:r>
        <w:rPr/>
        <w:t>på</w:t>
      </w:r>
      <w:r>
        <w:rPr>
          <w:spacing w:val="-6"/>
        </w:rPr>
        <w:t> </w:t>
      </w:r>
      <w:r>
        <w:rPr/>
        <w:t>52</w:t>
      </w:r>
      <w:r>
        <w:rPr>
          <w:spacing w:val="-6"/>
        </w:rPr>
        <w:t> </w:t>
      </w:r>
      <w:r>
        <w:rPr/>
        <w:t>utsagnstyper</w:t>
      </w:r>
      <w:r>
        <w:rPr>
          <w:spacing w:val="-6"/>
        </w:rPr>
        <w:t> </w:t>
      </w:r>
      <w:r>
        <w:rPr/>
        <w:t>(variable)</w:t>
      </w:r>
      <w:r>
        <w:rPr>
          <w:spacing w:val="-6"/>
        </w:rPr>
        <w:t> </w:t>
      </w:r>
      <w:r>
        <w:rPr/>
        <w:t>og</w:t>
      </w:r>
      <w:r>
        <w:rPr>
          <w:spacing w:val="-6"/>
        </w:rPr>
        <w:t> </w:t>
      </w:r>
      <w:r>
        <w:rPr/>
        <w:t>11</w:t>
      </w:r>
      <w:r>
        <w:rPr>
          <w:spacing w:val="-6"/>
        </w:rPr>
        <w:t> </w:t>
      </w:r>
      <w:r>
        <w:rPr/>
        <w:t>konsultasjoner.</w:t>
      </w:r>
      <w:r>
        <w:rPr>
          <w:spacing w:val="-6"/>
        </w:rPr>
        <w:t> </w:t>
      </w:r>
      <w:r>
        <w:rPr/>
        <w:t>Tabellene</w:t>
      </w:r>
      <w:r>
        <w:rPr>
          <w:spacing w:val="-6"/>
        </w:rPr>
        <w:t> </w:t>
      </w:r>
      <w:r>
        <w:rPr/>
        <w:t>viser</w:t>
      </w:r>
      <w:r>
        <w:rPr>
          <w:spacing w:val="-6"/>
        </w:rPr>
        <w:t> </w:t>
      </w:r>
      <w:r>
        <w:rPr/>
        <w:t>tendenser</w:t>
      </w:r>
      <w:r>
        <w:rPr>
          <w:spacing w:val="-6"/>
        </w:rPr>
        <w:t> </w:t>
      </w:r>
      <w:r>
        <w:rPr/>
        <w:t>i fordelingen</w:t>
      </w:r>
      <w:r>
        <w:rPr>
          <w:spacing w:val="-13"/>
        </w:rPr>
        <w:t> </w:t>
      </w:r>
      <w:r>
        <w:rPr/>
        <w:t>av</w:t>
      </w:r>
      <w:r>
        <w:rPr>
          <w:spacing w:val="-12"/>
        </w:rPr>
        <w:t> </w:t>
      </w:r>
      <w:r>
        <w:rPr/>
        <w:t>utsagnstyper</w:t>
      </w:r>
      <w:r>
        <w:rPr>
          <w:spacing w:val="-13"/>
        </w:rPr>
        <w:t> </w:t>
      </w:r>
      <w:r>
        <w:rPr/>
        <w:t>mellom</w:t>
      </w:r>
      <w:r>
        <w:rPr>
          <w:spacing w:val="-12"/>
        </w:rPr>
        <w:t> </w:t>
      </w:r>
      <w:r>
        <w:rPr/>
        <w:t>terapeut</w:t>
      </w:r>
      <w:r>
        <w:rPr>
          <w:spacing w:val="-13"/>
        </w:rPr>
        <w:t> </w:t>
      </w:r>
      <w:r>
        <w:rPr/>
        <w:t>og</w:t>
      </w:r>
      <w:r>
        <w:rPr>
          <w:spacing w:val="-12"/>
        </w:rPr>
        <w:t> </w:t>
      </w:r>
      <w:r>
        <w:rPr/>
        <w:t>klient</w:t>
      </w:r>
      <w:r>
        <w:rPr>
          <w:spacing w:val="-13"/>
        </w:rPr>
        <w:t> </w:t>
      </w:r>
      <w:r>
        <w:rPr/>
        <w:t>i</w:t>
      </w:r>
      <w:r>
        <w:rPr>
          <w:spacing w:val="-12"/>
        </w:rPr>
        <w:t> </w:t>
      </w:r>
      <w:r>
        <w:rPr/>
        <w:t>Lingvistisk</w:t>
      </w:r>
      <w:r>
        <w:rPr>
          <w:spacing w:val="-13"/>
        </w:rPr>
        <w:t> </w:t>
      </w:r>
      <w:r>
        <w:rPr/>
        <w:t>hjerneterapi</w:t>
      </w:r>
      <w:r>
        <w:rPr>
          <w:spacing w:val="-12"/>
        </w:rPr>
        <w:t> </w:t>
      </w:r>
      <w:r>
        <w:rPr/>
        <w:t>(LBT) i</w:t>
      </w:r>
      <w:r>
        <w:rPr>
          <w:spacing w:val="-11"/>
        </w:rPr>
        <w:t> </w:t>
      </w:r>
      <w:r>
        <w:rPr/>
        <w:t>den</w:t>
      </w:r>
      <w:r>
        <w:rPr>
          <w:spacing w:val="-11"/>
        </w:rPr>
        <w:t> </w:t>
      </w:r>
      <w:r>
        <w:rPr/>
        <w:t>gjennomsnittlige</w:t>
      </w:r>
      <w:r>
        <w:rPr>
          <w:spacing w:val="-11"/>
        </w:rPr>
        <w:t> </w:t>
      </w:r>
      <w:r>
        <w:rPr/>
        <w:t>konsultasjon.</w:t>
      </w:r>
      <w:r>
        <w:rPr>
          <w:spacing w:val="-11"/>
        </w:rPr>
        <w:t> </w:t>
      </w:r>
      <w:r>
        <w:rPr/>
        <w:t>Tilsvarende</w:t>
      </w:r>
      <w:r>
        <w:rPr>
          <w:spacing w:val="-11"/>
        </w:rPr>
        <w:t> </w:t>
      </w:r>
      <w:r>
        <w:rPr/>
        <w:t>studier</w:t>
      </w:r>
      <w:r>
        <w:rPr>
          <w:spacing w:val="-11"/>
        </w:rPr>
        <w:t> </w:t>
      </w:r>
      <w:r>
        <w:rPr/>
        <w:t>utført</w:t>
      </w:r>
      <w:r>
        <w:rPr>
          <w:spacing w:val="-11"/>
        </w:rPr>
        <w:t> </w:t>
      </w:r>
      <w:r>
        <w:rPr/>
        <w:t>av</w:t>
      </w:r>
      <w:r>
        <w:rPr>
          <w:spacing w:val="-11"/>
        </w:rPr>
        <w:t> </w:t>
      </w:r>
      <w:r>
        <w:rPr/>
        <w:t>andre</w:t>
      </w:r>
      <w:r>
        <w:rPr>
          <w:spacing w:val="-11"/>
        </w:rPr>
        <w:t> </w:t>
      </w:r>
      <w:r>
        <w:rPr/>
        <w:t>forskere</w:t>
      </w:r>
      <w:r>
        <w:rPr>
          <w:spacing w:val="-11"/>
        </w:rPr>
        <w:t> </w:t>
      </w:r>
      <w:r>
        <w:rPr/>
        <w:t>vil</w:t>
      </w:r>
      <w:r>
        <w:rPr>
          <w:spacing w:val="-11"/>
        </w:rPr>
        <w:t> </w:t>
      </w:r>
      <w:r>
        <w:rPr/>
        <w:t>gi noe ulike resultater enn de jeg fant, da forskerne vil jobbe noe forskjellig enn under- tegnede. Tendensene er likevel så markante at mine funn grovt sett, vil kunne gjelde for</w:t>
      </w:r>
      <w:r>
        <w:rPr>
          <w:spacing w:val="-4"/>
        </w:rPr>
        <w:t> </w:t>
      </w:r>
      <w:r>
        <w:rPr/>
        <w:t>andre</w:t>
      </w:r>
      <w:r>
        <w:rPr>
          <w:spacing w:val="-4"/>
        </w:rPr>
        <w:t> </w:t>
      </w:r>
      <w:r>
        <w:rPr/>
        <w:t>forskere</w:t>
      </w:r>
      <w:r>
        <w:rPr>
          <w:spacing w:val="-4"/>
        </w:rPr>
        <w:t> </w:t>
      </w:r>
      <w:r>
        <w:rPr/>
        <w:t>og</w:t>
      </w:r>
      <w:r>
        <w:rPr>
          <w:spacing w:val="-4"/>
        </w:rPr>
        <w:t> </w:t>
      </w:r>
      <w:r>
        <w:rPr/>
        <w:t>forskerterapeuter</w:t>
      </w:r>
      <w:r>
        <w:rPr>
          <w:spacing w:val="-4"/>
        </w:rPr>
        <w:t> </w:t>
      </w:r>
      <w:r>
        <w:rPr/>
        <w:t>som</w:t>
      </w:r>
      <w:r>
        <w:rPr>
          <w:spacing w:val="-4"/>
        </w:rPr>
        <w:t> </w:t>
      </w:r>
      <w:r>
        <w:rPr/>
        <w:t>behandler</w:t>
      </w:r>
      <w:r>
        <w:rPr>
          <w:spacing w:val="-4"/>
        </w:rPr>
        <w:t> </w:t>
      </w:r>
      <w:r>
        <w:rPr/>
        <w:t>psykiske</w:t>
      </w:r>
      <w:r>
        <w:rPr>
          <w:spacing w:val="-4"/>
        </w:rPr>
        <w:t> </w:t>
      </w:r>
      <w:r>
        <w:rPr/>
        <w:t>plager</w:t>
      </w:r>
      <w:r>
        <w:rPr>
          <w:spacing w:val="-4"/>
        </w:rPr>
        <w:t> </w:t>
      </w:r>
      <w:r>
        <w:rPr/>
        <w:t>gjennom</w:t>
      </w:r>
      <w:r>
        <w:rPr>
          <w:spacing w:val="-4"/>
        </w:rPr>
        <w:t> </w:t>
      </w:r>
      <w:r>
        <w:rPr/>
        <w:t>ling- vistisk hjerneterapi, når de får gode resultater i behandling.</w:t>
      </w:r>
    </w:p>
    <w:p>
      <w:pPr>
        <w:pStyle w:val="BodyText"/>
        <w:ind w:left="330" w:right="321"/>
      </w:pPr>
      <w:r>
        <w:rPr/>
        <w:t>Spesielt interessant i forbindelse med lingvistisk hjerneterapi er den lave andelen av kartleggingsrelaterte</w:t>
      </w:r>
      <w:r>
        <w:rPr>
          <w:spacing w:val="-10"/>
        </w:rPr>
        <w:t> </w:t>
      </w:r>
      <w:r>
        <w:rPr/>
        <w:t>utsagn</w:t>
      </w:r>
      <w:r>
        <w:rPr>
          <w:spacing w:val="-10"/>
        </w:rPr>
        <w:t> </w:t>
      </w:r>
      <w:r>
        <w:rPr/>
        <w:t>fra</w:t>
      </w:r>
      <w:r>
        <w:rPr>
          <w:spacing w:val="-10"/>
        </w:rPr>
        <w:t> </w:t>
      </w:r>
      <w:r>
        <w:rPr/>
        <w:t>terapeut</w:t>
      </w:r>
      <w:r>
        <w:rPr>
          <w:spacing w:val="-10"/>
        </w:rPr>
        <w:t> </w:t>
      </w:r>
      <w:r>
        <w:rPr/>
        <w:t>og</w:t>
      </w:r>
      <w:r>
        <w:rPr>
          <w:spacing w:val="-10"/>
        </w:rPr>
        <w:t> </w:t>
      </w:r>
      <w:r>
        <w:rPr/>
        <w:t>den</w:t>
      </w:r>
      <w:r>
        <w:rPr>
          <w:spacing w:val="-10"/>
        </w:rPr>
        <w:t> </w:t>
      </w:r>
      <w:r>
        <w:rPr/>
        <w:t>lave</w:t>
      </w:r>
      <w:r>
        <w:rPr>
          <w:spacing w:val="-10"/>
        </w:rPr>
        <w:t> </w:t>
      </w:r>
      <w:r>
        <w:rPr/>
        <w:t>andelen</w:t>
      </w:r>
      <w:r>
        <w:rPr>
          <w:spacing w:val="-10"/>
        </w:rPr>
        <w:t> </w:t>
      </w:r>
      <w:r>
        <w:rPr/>
        <w:t>av</w:t>
      </w:r>
      <w:r>
        <w:rPr>
          <w:spacing w:val="-10"/>
        </w:rPr>
        <w:t> </w:t>
      </w:r>
      <w:r>
        <w:rPr/>
        <w:t>situasjonsbeskrivende og</w:t>
      </w:r>
      <w:r>
        <w:rPr>
          <w:spacing w:val="-1"/>
        </w:rPr>
        <w:t> </w:t>
      </w:r>
      <w:r>
        <w:rPr/>
        <w:t>utsagn</w:t>
      </w:r>
      <w:r>
        <w:rPr>
          <w:spacing w:val="-1"/>
        </w:rPr>
        <w:t> </w:t>
      </w:r>
      <w:r>
        <w:rPr/>
        <w:t>fra</w:t>
      </w:r>
      <w:r>
        <w:rPr>
          <w:spacing w:val="-1"/>
        </w:rPr>
        <w:t> </w:t>
      </w:r>
      <w:r>
        <w:rPr/>
        <w:t>klientene,</w:t>
      </w:r>
      <w:r>
        <w:rPr>
          <w:spacing w:val="-1"/>
        </w:rPr>
        <w:t> </w:t>
      </w:r>
      <w:r>
        <w:rPr/>
        <w:t>og</w:t>
      </w:r>
      <w:r>
        <w:rPr>
          <w:spacing w:val="-1"/>
        </w:rPr>
        <w:t> </w:t>
      </w:r>
      <w:r>
        <w:rPr/>
        <w:t>hvordan</w:t>
      </w:r>
      <w:r>
        <w:rPr>
          <w:spacing w:val="-1"/>
        </w:rPr>
        <w:t> </w:t>
      </w:r>
      <w:r>
        <w:rPr/>
        <w:t>andelen</w:t>
      </w:r>
      <w:r>
        <w:rPr>
          <w:spacing w:val="-1"/>
        </w:rPr>
        <w:t> </w:t>
      </w:r>
      <w:r>
        <w:rPr/>
        <w:t>av</w:t>
      </w:r>
      <w:r>
        <w:rPr>
          <w:spacing w:val="-1"/>
        </w:rPr>
        <w:t> </w:t>
      </w:r>
      <w:r>
        <w:rPr/>
        <w:t>disse</w:t>
      </w:r>
      <w:r>
        <w:rPr>
          <w:spacing w:val="-1"/>
        </w:rPr>
        <w:t> </w:t>
      </w:r>
      <w:r>
        <w:rPr/>
        <w:t>utsagnstypene</w:t>
      </w:r>
      <w:r>
        <w:rPr>
          <w:spacing w:val="-1"/>
        </w:rPr>
        <w:t> </w:t>
      </w:r>
      <w:r>
        <w:rPr/>
        <w:t>utvikler</w:t>
      </w:r>
      <w:r>
        <w:rPr>
          <w:spacing w:val="-1"/>
        </w:rPr>
        <w:t> </w:t>
      </w:r>
      <w:r>
        <w:rPr/>
        <w:t>seg</w:t>
      </w:r>
      <w:r>
        <w:rPr>
          <w:spacing w:val="-1"/>
        </w:rPr>
        <w:t> </w:t>
      </w:r>
      <w:r>
        <w:rPr/>
        <w:t>gjen- </w:t>
      </w:r>
      <w:r>
        <w:rPr>
          <w:spacing w:val="-2"/>
        </w:rPr>
        <w:t>nom</w:t>
      </w:r>
      <w:r>
        <w:rPr>
          <w:spacing w:val="-4"/>
        </w:rPr>
        <w:t> </w:t>
      </w:r>
      <w:r>
        <w:rPr>
          <w:spacing w:val="-2"/>
        </w:rPr>
        <w:t>den</w:t>
      </w:r>
      <w:r>
        <w:rPr>
          <w:spacing w:val="-4"/>
        </w:rPr>
        <w:t> </w:t>
      </w:r>
      <w:r>
        <w:rPr>
          <w:spacing w:val="-2"/>
        </w:rPr>
        <w:t>gjennomsnittlige</w:t>
      </w:r>
      <w:r>
        <w:rPr>
          <w:spacing w:val="-4"/>
        </w:rPr>
        <w:t> </w:t>
      </w:r>
      <w:r>
        <w:rPr>
          <w:spacing w:val="-2"/>
        </w:rPr>
        <w:t>konsultasjonen.</w:t>
      </w:r>
      <w:r>
        <w:rPr>
          <w:spacing w:val="-4"/>
        </w:rPr>
        <w:t> </w:t>
      </w:r>
      <w:r>
        <w:rPr>
          <w:spacing w:val="-2"/>
        </w:rPr>
        <w:t>Like</w:t>
      </w:r>
      <w:r>
        <w:rPr>
          <w:spacing w:val="-4"/>
        </w:rPr>
        <w:t> </w:t>
      </w:r>
      <w:r>
        <w:rPr>
          <w:spacing w:val="-2"/>
        </w:rPr>
        <w:t>interessant</w:t>
      </w:r>
      <w:r>
        <w:rPr>
          <w:spacing w:val="-4"/>
        </w:rPr>
        <w:t> </w:t>
      </w:r>
      <w:r>
        <w:rPr>
          <w:spacing w:val="-2"/>
        </w:rPr>
        <w:t>er</w:t>
      </w:r>
      <w:r>
        <w:rPr>
          <w:spacing w:val="-4"/>
        </w:rPr>
        <w:t> </w:t>
      </w:r>
      <w:r>
        <w:rPr>
          <w:spacing w:val="-2"/>
        </w:rPr>
        <w:t>den</w:t>
      </w:r>
      <w:r>
        <w:rPr>
          <w:spacing w:val="-4"/>
        </w:rPr>
        <w:t> </w:t>
      </w:r>
      <w:r>
        <w:rPr>
          <w:spacing w:val="-2"/>
        </w:rPr>
        <w:t>høye</w:t>
      </w:r>
      <w:r>
        <w:rPr>
          <w:spacing w:val="-4"/>
        </w:rPr>
        <w:t> </w:t>
      </w:r>
      <w:r>
        <w:rPr>
          <w:spacing w:val="-2"/>
        </w:rPr>
        <w:t>andelen</w:t>
      </w:r>
      <w:r>
        <w:rPr>
          <w:spacing w:val="-4"/>
        </w:rPr>
        <w:t> </w:t>
      </w:r>
      <w:r>
        <w:rPr>
          <w:spacing w:val="-2"/>
        </w:rPr>
        <w:t>av</w:t>
      </w:r>
      <w:r>
        <w:rPr>
          <w:spacing w:val="-4"/>
        </w:rPr>
        <w:t> </w:t>
      </w:r>
      <w:r>
        <w:rPr>
          <w:spacing w:val="-2"/>
        </w:rPr>
        <w:t>en- </w:t>
      </w:r>
      <w:r>
        <w:rPr/>
        <w:t>dringsiverksettende utsagn fra terapeut og den høye andelen av endringsbekreftende utsagn fra klientene.</w:t>
      </w:r>
    </w:p>
    <w:p>
      <w:pPr>
        <w:pStyle w:val="BodyText"/>
        <w:ind w:left="330" w:right="321"/>
      </w:pPr>
      <w:r>
        <w:rPr/>
        <w:t>Resultatene viser at de endringsrelaterte utsagn dominerer i alle konsultasjonene i lingvistisk</w:t>
      </w:r>
      <w:r>
        <w:rPr>
          <w:spacing w:val="-2"/>
        </w:rPr>
        <w:t> </w:t>
      </w:r>
      <w:r>
        <w:rPr/>
        <w:t>hjerneterapi</w:t>
      </w:r>
      <w:r>
        <w:rPr>
          <w:spacing w:val="-2"/>
        </w:rPr>
        <w:t> </w:t>
      </w:r>
      <w:r>
        <w:rPr/>
        <w:t>med</w:t>
      </w:r>
      <w:r>
        <w:rPr>
          <w:spacing w:val="-2"/>
        </w:rPr>
        <w:t> </w:t>
      </w:r>
      <w:r>
        <w:rPr/>
        <w:t>en</w:t>
      </w:r>
      <w:r>
        <w:rPr>
          <w:spacing w:val="-2"/>
        </w:rPr>
        <w:t> </w:t>
      </w:r>
      <w:r>
        <w:rPr/>
        <w:t>andel</w:t>
      </w:r>
      <w:r>
        <w:rPr>
          <w:spacing w:val="-2"/>
        </w:rPr>
        <w:t> </w:t>
      </w:r>
      <w:r>
        <w:rPr/>
        <w:t>på</w:t>
      </w:r>
      <w:r>
        <w:rPr>
          <w:spacing w:val="-2"/>
        </w:rPr>
        <w:t> </w:t>
      </w:r>
      <w:r>
        <w:rPr/>
        <w:t>rundt</w:t>
      </w:r>
      <w:r>
        <w:rPr>
          <w:spacing w:val="-2"/>
        </w:rPr>
        <w:t> </w:t>
      </w:r>
      <w:r>
        <w:rPr/>
        <w:t>40</w:t>
      </w:r>
      <w:r>
        <w:rPr>
          <w:spacing w:val="-2"/>
        </w:rPr>
        <w:t> </w:t>
      </w:r>
      <w:r>
        <w:rPr/>
        <w:t>prosent</w:t>
      </w:r>
      <w:r>
        <w:rPr>
          <w:spacing w:val="-2"/>
        </w:rPr>
        <w:t> </w:t>
      </w:r>
      <w:r>
        <w:rPr/>
        <w:t>både</w:t>
      </w:r>
      <w:r>
        <w:rPr>
          <w:spacing w:val="-2"/>
        </w:rPr>
        <w:t> </w:t>
      </w:r>
      <w:r>
        <w:rPr/>
        <w:t>fra</w:t>
      </w:r>
      <w:r>
        <w:rPr>
          <w:spacing w:val="-2"/>
        </w:rPr>
        <w:t> </w:t>
      </w:r>
      <w:r>
        <w:rPr/>
        <w:t>klient</w:t>
      </w:r>
      <w:r>
        <w:rPr>
          <w:spacing w:val="-2"/>
        </w:rPr>
        <w:t> </w:t>
      </w:r>
      <w:r>
        <w:rPr/>
        <w:t>og</w:t>
      </w:r>
      <w:r>
        <w:rPr>
          <w:spacing w:val="-2"/>
        </w:rPr>
        <w:t> </w:t>
      </w:r>
      <w:r>
        <w:rPr/>
        <w:t>terapeut, mens andelen utsagn med fokus på kartlegging av omstendighetene rundt klientenes opplevelse</w:t>
      </w:r>
      <w:r>
        <w:rPr>
          <w:spacing w:val="-8"/>
        </w:rPr>
        <w:t> </w:t>
      </w:r>
      <w:r>
        <w:rPr/>
        <w:t>av</w:t>
      </w:r>
      <w:r>
        <w:rPr>
          <w:spacing w:val="-8"/>
        </w:rPr>
        <w:t> </w:t>
      </w:r>
      <w:r>
        <w:rPr/>
        <w:t>psykiske</w:t>
      </w:r>
      <w:r>
        <w:rPr>
          <w:spacing w:val="-8"/>
        </w:rPr>
        <w:t> </w:t>
      </w:r>
      <w:r>
        <w:rPr/>
        <w:t>plager</w:t>
      </w:r>
      <w:r>
        <w:rPr>
          <w:spacing w:val="-8"/>
        </w:rPr>
        <w:t> </w:t>
      </w:r>
      <w:r>
        <w:rPr/>
        <w:t>er</w:t>
      </w:r>
      <w:r>
        <w:rPr>
          <w:spacing w:val="-8"/>
        </w:rPr>
        <w:t> </w:t>
      </w:r>
      <w:r>
        <w:rPr/>
        <w:t>langt</w:t>
      </w:r>
      <w:r>
        <w:rPr>
          <w:spacing w:val="-8"/>
        </w:rPr>
        <w:t> </w:t>
      </w:r>
      <w:r>
        <w:rPr/>
        <w:t>lavere</w:t>
      </w:r>
      <w:r>
        <w:rPr>
          <w:spacing w:val="-8"/>
        </w:rPr>
        <w:t> </w:t>
      </w:r>
      <w:r>
        <w:rPr/>
        <w:t>enn</w:t>
      </w:r>
      <w:r>
        <w:rPr>
          <w:spacing w:val="-8"/>
        </w:rPr>
        <w:t> </w:t>
      </w:r>
      <w:r>
        <w:rPr/>
        <w:t>det</w:t>
      </w:r>
      <w:r>
        <w:rPr>
          <w:spacing w:val="-8"/>
        </w:rPr>
        <w:t> </w:t>
      </w:r>
      <w:r>
        <w:rPr/>
        <w:t>som</w:t>
      </w:r>
      <w:r>
        <w:rPr>
          <w:spacing w:val="-8"/>
        </w:rPr>
        <w:t> </w:t>
      </w:r>
      <w:r>
        <w:rPr/>
        <w:t>er</w:t>
      </w:r>
      <w:r>
        <w:rPr>
          <w:spacing w:val="-8"/>
        </w:rPr>
        <w:t> </w:t>
      </w:r>
      <w:r>
        <w:rPr/>
        <w:t>vanlig,</w:t>
      </w:r>
      <w:r>
        <w:rPr>
          <w:spacing w:val="-8"/>
        </w:rPr>
        <w:t> </w:t>
      </w:r>
      <w:r>
        <w:rPr/>
        <w:t>noe</w:t>
      </w:r>
      <w:r>
        <w:rPr>
          <w:spacing w:val="-8"/>
        </w:rPr>
        <w:t> </w:t>
      </w:r>
      <w:r>
        <w:rPr/>
        <w:t>som</w:t>
      </w:r>
      <w:r>
        <w:rPr>
          <w:spacing w:val="-8"/>
        </w:rPr>
        <w:t> </w:t>
      </w:r>
      <w:r>
        <w:rPr/>
        <w:t>illustreres ved</w:t>
      </w:r>
      <w:r>
        <w:rPr>
          <w:spacing w:val="-12"/>
        </w:rPr>
        <w:t> </w:t>
      </w:r>
      <w:r>
        <w:rPr/>
        <w:t>at</w:t>
      </w:r>
      <w:r>
        <w:rPr>
          <w:spacing w:val="-12"/>
        </w:rPr>
        <w:t> </w:t>
      </w:r>
      <w:r>
        <w:rPr/>
        <w:t>omfanget</w:t>
      </w:r>
      <w:r>
        <w:rPr>
          <w:spacing w:val="-12"/>
        </w:rPr>
        <w:t> </w:t>
      </w:r>
      <w:r>
        <w:rPr/>
        <w:t>av</w:t>
      </w:r>
      <w:r>
        <w:rPr>
          <w:spacing w:val="-12"/>
        </w:rPr>
        <w:t> </w:t>
      </w:r>
      <w:r>
        <w:rPr/>
        <w:t>situasjonsrelaterte,</w:t>
      </w:r>
      <w:r>
        <w:rPr>
          <w:spacing w:val="-12"/>
        </w:rPr>
        <w:t> </w:t>
      </w:r>
      <w:r>
        <w:rPr/>
        <w:t>historisk</w:t>
      </w:r>
      <w:r>
        <w:rPr>
          <w:spacing w:val="-12"/>
        </w:rPr>
        <w:t> </w:t>
      </w:r>
      <w:r>
        <w:rPr/>
        <w:t>fokuserte,</w:t>
      </w:r>
      <w:r>
        <w:rPr>
          <w:spacing w:val="-12"/>
        </w:rPr>
        <w:t> </w:t>
      </w:r>
      <w:r>
        <w:rPr/>
        <w:t>årsaksorienterte</w:t>
      </w:r>
      <w:r>
        <w:rPr>
          <w:spacing w:val="-12"/>
        </w:rPr>
        <w:t> </w:t>
      </w:r>
      <w:r>
        <w:rPr/>
        <w:t>beskriven- de</w:t>
      </w:r>
      <w:r>
        <w:rPr>
          <w:spacing w:val="-6"/>
        </w:rPr>
        <w:t> </w:t>
      </w:r>
      <w:r>
        <w:rPr/>
        <w:t>utsagn</w:t>
      </w:r>
      <w:r>
        <w:rPr>
          <w:spacing w:val="-6"/>
        </w:rPr>
        <w:t> </w:t>
      </w:r>
      <w:r>
        <w:rPr/>
        <w:t>fra</w:t>
      </w:r>
      <w:r>
        <w:rPr>
          <w:spacing w:val="-6"/>
        </w:rPr>
        <w:t> </w:t>
      </w:r>
      <w:r>
        <w:rPr/>
        <w:t>terapeut</w:t>
      </w:r>
      <w:r>
        <w:rPr>
          <w:spacing w:val="-6"/>
        </w:rPr>
        <w:t> </w:t>
      </w:r>
      <w:r>
        <w:rPr/>
        <w:t>og</w:t>
      </w:r>
      <w:r>
        <w:rPr>
          <w:spacing w:val="-6"/>
        </w:rPr>
        <w:t> </w:t>
      </w:r>
      <w:r>
        <w:rPr/>
        <w:t>klientene</w:t>
      </w:r>
      <w:r>
        <w:rPr>
          <w:spacing w:val="-6"/>
        </w:rPr>
        <w:t> </w:t>
      </w:r>
      <w:r>
        <w:rPr/>
        <w:t>er</w:t>
      </w:r>
      <w:r>
        <w:rPr>
          <w:spacing w:val="-6"/>
        </w:rPr>
        <w:t> </w:t>
      </w:r>
      <w:r>
        <w:rPr/>
        <w:t>langt</w:t>
      </w:r>
      <w:r>
        <w:rPr>
          <w:spacing w:val="-6"/>
        </w:rPr>
        <w:t> </w:t>
      </w:r>
      <w:r>
        <w:rPr/>
        <w:t>færre</w:t>
      </w:r>
      <w:r>
        <w:rPr>
          <w:spacing w:val="-6"/>
        </w:rPr>
        <w:t> </w:t>
      </w:r>
      <w:r>
        <w:rPr/>
        <w:t>enn</w:t>
      </w:r>
      <w:r>
        <w:rPr>
          <w:spacing w:val="-6"/>
        </w:rPr>
        <w:t> </w:t>
      </w:r>
      <w:r>
        <w:rPr/>
        <w:t>i</w:t>
      </w:r>
      <w:r>
        <w:rPr>
          <w:spacing w:val="-6"/>
        </w:rPr>
        <w:t> </w:t>
      </w:r>
      <w:r>
        <w:rPr/>
        <w:t>andre</w:t>
      </w:r>
      <w:r>
        <w:rPr>
          <w:spacing w:val="-6"/>
        </w:rPr>
        <w:t> </w:t>
      </w:r>
      <w:r>
        <w:rPr/>
        <w:t>terapeutiske</w:t>
      </w:r>
      <w:r>
        <w:rPr>
          <w:spacing w:val="-6"/>
        </w:rPr>
        <w:t> </w:t>
      </w:r>
      <w:r>
        <w:rPr/>
        <w:t>tradisjoner. Tabellene</w:t>
      </w:r>
      <w:r>
        <w:rPr>
          <w:spacing w:val="-12"/>
        </w:rPr>
        <w:t> </w:t>
      </w:r>
      <w:r>
        <w:rPr/>
        <w:t>viser</w:t>
      </w:r>
      <w:r>
        <w:rPr>
          <w:spacing w:val="-12"/>
        </w:rPr>
        <w:t> </w:t>
      </w:r>
      <w:r>
        <w:rPr/>
        <w:t>at</w:t>
      </w:r>
      <w:r>
        <w:rPr>
          <w:spacing w:val="-12"/>
        </w:rPr>
        <w:t> </w:t>
      </w:r>
      <w:r>
        <w:rPr/>
        <w:t>det</w:t>
      </w:r>
      <w:r>
        <w:rPr>
          <w:spacing w:val="-12"/>
        </w:rPr>
        <w:t> </w:t>
      </w:r>
      <w:r>
        <w:rPr/>
        <w:t>kun</w:t>
      </w:r>
      <w:r>
        <w:rPr>
          <w:spacing w:val="-12"/>
        </w:rPr>
        <w:t> </w:t>
      </w:r>
      <w:r>
        <w:rPr/>
        <w:t>er</w:t>
      </w:r>
      <w:r>
        <w:rPr>
          <w:spacing w:val="-12"/>
        </w:rPr>
        <w:t> </w:t>
      </w:r>
      <w:r>
        <w:rPr/>
        <w:t>et</w:t>
      </w:r>
      <w:r>
        <w:rPr>
          <w:spacing w:val="-12"/>
        </w:rPr>
        <w:t> </w:t>
      </w:r>
      <w:r>
        <w:rPr/>
        <w:t>begrenset</w:t>
      </w:r>
      <w:r>
        <w:rPr>
          <w:spacing w:val="-12"/>
        </w:rPr>
        <w:t> </w:t>
      </w:r>
      <w:r>
        <w:rPr/>
        <w:t>behov</w:t>
      </w:r>
      <w:r>
        <w:rPr>
          <w:spacing w:val="-12"/>
        </w:rPr>
        <w:t> </w:t>
      </w:r>
      <w:r>
        <w:rPr/>
        <w:t>for</w:t>
      </w:r>
      <w:r>
        <w:rPr>
          <w:spacing w:val="-12"/>
        </w:rPr>
        <w:t> </w:t>
      </w:r>
      <w:r>
        <w:rPr/>
        <w:t>å</w:t>
      </w:r>
      <w:r>
        <w:rPr>
          <w:spacing w:val="-12"/>
        </w:rPr>
        <w:t> </w:t>
      </w:r>
      <w:r>
        <w:rPr/>
        <w:t>kartlegge</w:t>
      </w:r>
      <w:r>
        <w:rPr>
          <w:spacing w:val="-12"/>
        </w:rPr>
        <w:t> </w:t>
      </w:r>
      <w:r>
        <w:rPr/>
        <w:t>omstendighetene</w:t>
      </w:r>
      <w:r>
        <w:rPr>
          <w:spacing w:val="-12"/>
        </w:rPr>
        <w:t> </w:t>
      </w:r>
      <w:r>
        <w:rPr/>
        <w:t>rundt den psykiske plager dersom målet med behandlingen først og fremst er å behandle</w:t>
      </w:r>
      <w:r>
        <w:rPr>
          <w:spacing w:val="40"/>
        </w:rPr>
        <w:t> </w:t>
      </w:r>
      <w:r>
        <w:rPr/>
        <w:t>og endre psykiske plager. Statistikken er hentet fra vellykkede behandlinger, men da prosentandelen</w:t>
      </w:r>
      <w:r>
        <w:rPr>
          <w:spacing w:val="-9"/>
        </w:rPr>
        <w:t> </w:t>
      </w:r>
      <w:r>
        <w:rPr/>
        <w:t>vellykkede</w:t>
      </w:r>
      <w:r>
        <w:rPr>
          <w:spacing w:val="-9"/>
        </w:rPr>
        <w:t> </w:t>
      </w:r>
      <w:r>
        <w:rPr/>
        <w:t>behandlinger</w:t>
      </w:r>
      <w:r>
        <w:rPr>
          <w:spacing w:val="-9"/>
        </w:rPr>
        <w:t> </w:t>
      </w:r>
      <w:r>
        <w:rPr/>
        <w:t>er</w:t>
      </w:r>
      <w:r>
        <w:rPr>
          <w:spacing w:val="-9"/>
        </w:rPr>
        <w:t> </w:t>
      </w:r>
      <w:r>
        <w:rPr/>
        <w:t>nær</w:t>
      </w:r>
      <w:r>
        <w:rPr>
          <w:spacing w:val="-9"/>
        </w:rPr>
        <w:t> </w:t>
      </w:r>
      <w:r>
        <w:rPr/>
        <w:t>100</w:t>
      </w:r>
      <w:r>
        <w:rPr>
          <w:spacing w:val="-9"/>
        </w:rPr>
        <w:t> </w:t>
      </w:r>
      <w:r>
        <w:rPr/>
        <w:t>prosent</w:t>
      </w:r>
      <w:r>
        <w:rPr>
          <w:spacing w:val="-9"/>
        </w:rPr>
        <w:t> </w:t>
      </w:r>
      <w:r>
        <w:rPr/>
        <w:t>for</w:t>
      </w:r>
      <w:r>
        <w:rPr>
          <w:spacing w:val="-9"/>
        </w:rPr>
        <w:t> </w:t>
      </w:r>
      <w:r>
        <w:rPr/>
        <w:t>de</w:t>
      </w:r>
      <w:r>
        <w:rPr>
          <w:spacing w:val="-9"/>
        </w:rPr>
        <w:t> </w:t>
      </w:r>
      <w:r>
        <w:rPr/>
        <w:t>som</w:t>
      </w:r>
      <w:r>
        <w:rPr>
          <w:spacing w:val="-9"/>
        </w:rPr>
        <w:t> </w:t>
      </w:r>
      <w:r>
        <w:rPr/>
        <w:t>gjennomfører behandling,</w:t>
      </w:r>
      <w:r>
        <w:rPr>
          <w:spacing w:val="-13"/>
        </w:rPr>
        <w:t> </w:t>
      </w:r>
      <w:r>
        <w:rPr/>
        <w:t>tyder</w:t>
      </w:r>
      <w:r>
        <w:rPr>
          <w:spacing w:val="-12"/>
        </w:rPr>
        <w:t> </w:t>
      </w:r>
      <w:r>
        <w:rPr/>
        <w:t>dette</w:t>
      </w:r>
      <w:r>
        <w:rPr>
          <w:spacing w:val="-12"/>
        </w:rPr>
        <w:t> </w:t>
      </w:r>
      <w:r>
        <w:rPr/>
        <w:t>på</w:t>
      </w:r>
      <w:r>
        <w:rPr>
          <w:spacing w:val="-13"/>
        </w:rPr>
        <w:t> </w:t>
      </w:r>
      <w:r>
        <w:rPr/>
        <w:t>at</w:t>
      </w:r>
      <w:r>
        <w:rPr>
          <w:spacing w:val="-12"/>
        </w:rPr>
        <w:t> </w:t>
      </w:r>
      <w:r>
        <w:rPr/>
        <w:t>man</w:t>
      </w:r>
      <w:r>
        <w:rPr>
          <w:spacing w:val="-12"/>
        </w:rPr>
        <w:t> </w:t>
      </w:r>
      <w:r>
        <w:rPr/>
        <w:t>vil</w:t>
      </w:r>
      <w:r>
        <w:rPr>
          <w:spacing w:val="-13"/>
        </w:rPr>
        <w:t> </w:t>
      </w:r>
      <w:r>
        <w:rPr/>
        <w:t>ha</w:t>
      </w:r>
      <w:r>
        <w:rPr>
          <w:spacing w:val="-12"/>
        </w:rPr>
        <w:t> </w:t>
      </w:r>
      <w:r>
        <w:rPr/>
        <w:t>samme</w:t>
      </w:r>
      <w:r>
        <w:rPr>
          <w:spacing w:val="-12"/>
        </w:rPr>
        <w:t> </w:t>
      </w:r>
      <w:r>
        <w:rPr/>
        <w:t>prosentandel</w:t>
      </w:r>
      <w:r>
        <w:rPr>
          <w:spacing w:val="-13"/>
        </w:rPr>
        <w:t> </w:t>
      </w:r>
      <w:r>
        <w:rPr/>
        <w:t>når</w:t>
      </w:r>
      <w:r>
        <w:rPr>
          <w:spacing w:val="-12"/>
        </w:rPr>
        <w:t> </w:t>
      </w:r>
      <w:r>
        <w:rPr/>
        <w:t>det</w:t>
      </w:r>
      <w:r>
        <w:rPr>
          <w:spacing w:val="-12"/>
        </w:rPr>
        <w:t> </w:t>
      </w:r>
      <w:r>
        <w:rPr/>
        <w:t>gjelder</w:t>
      </w:r>
      <w:r>
        <w:rPr>
          <w:spacing w:val="-13"/>
        </w:rPr>
        <w:t> </w:t>
      </w:r>
      <w:r>
        <w:rPr/>
        <w:t>endrings- relaterte utsagn for nær alle klientene.</w:t>
      </w:r>
    </w:p>
    <w:p>
      <w:pPr>
        <w:pStyle w:val="BodyText"/>
        <w:ind w:left="330" w:right="321"/>
      </w:pPr>
      <w:r>
        <w:rPr/>
        <w:t>Resultatene</w:t>
      </w:r>
      <w:r>
        <w:rPr>
          <w:spacing w:val="-11"/>
        </w:rPr>
        <w:t> </w:t>
      </w:r>
      <w:r>
        <w:rPr/>
        <w:t>som</w:t>
      </w:r>
      <w:r>
        <w:rPr>
          <w:spacing w:val="-11"/>
        </w:rPr>
        <w:t> </w:t>
      </w:r>
      <w:r>
        <w:rPr/>
        <w:t>stammer</w:t>
      </w:r>
      <w:r>
        <w:rPr>
          <w:spacing w:val="-11"/>
        </w:rPr>
        <w:t> </w:t>
      </w:r>
      <w:r>
        <w:rPr/>
        <w:t>fra</w:t>
      </w:r>
      <w:r>
        <w:rPr>
          <w:spacing w:val="-11"/>
        </w:rPr>
        <w:t> </w:t>
      </w:r>
      <w:r>
        <w:rPr/>
        <w:t>en</w:t>
      </w:r>
      <w:r>
        <w:rPr>
          <w:spacing w:val="-11"/>
        </w:rPr>
        <w:t> </w:t>
      </w:r>
      <w:r>
        <w:rPr/>
        <w:t>undersøkelse</w:t>
      </w:r>
      <w:r>
        <w:rPr>
          <w:spacing w:val="-11"/>
        </w:rPr>
        <w:t> </w:t>
      </w:r>
      <w:r>
        <w:rPr/>
        <w:t>av</w:t>
      </w:r>
      <w:r>
        <w:rPr>
          <w:spacing w:val="-11"/>
        </w:rPr>
        <w:t> </w:t>
      </w:r>
      <w:r>
        <w:rPr/>
        <w:t>mildere</w:t>
      </w:r>
      <w:r>
        <w:rPr>
          <w:spacing w:val="-11"/>
        </w:rPr>
        <w:t> </w:t>
      </w:r>
      <w:r>
        <w:rPr/>
        <w:t>og</w:t>
      </w:r>
      <w:r>
        <w:rPr>
          <w:spacing w:val="-11"/>
        </w:rPr>
        <w:t> </w:t>
      </w:r>
      <w:r>
        <w:rPr/>
        <w:t>enkelte</w:t>
      </w:r>
      <w:r>
        <w:rPr>
          <w:spacing w:val="-11"/>
        </w:rPr>
        <w:t> </w:t>
      </w:r>
      <w:r>
        <w:rPr/>
        <w:t>alvorlige</w:t>
      </w:r>
      <w:r>
        <w:rPr>
          <w:spacing w:val="-11"/>
        </w:rPr>
        <w:t> </w:t>
      </w:r>
      <w:r>
        <w:rPr/>
        <w:t>psykiske plager hos mentalt oppegående klienter, vil trolig også gjelde behandling av tyngre klienter, selv om prosentandelen av ulike utsagnstyper vil variere noe.</w:t>
      </w:r>
    </w:p>
    <w:p>
      <w:pPr>
        <w:spacing w:after="0"/>
        <w:sectPr>
          <w:pgSz w:w="9640" w:h="13610"/>
          <w:pgMar w:header="367" w:footer="425" w:top="900" w:bottom="660" w:left="860" w:right="640"/>
        </w:sectPr>
      </w:pPr>
    </w:p>
    <w:p>
      <w:pPr>
        <w:pStyle w:val="BodyText"/>
        <w:ind w:left="0"/>
        <w:jc w:val="left"/>
        <w:rPr>
          <w:sz w:val="20"/>
        </w:rPr>
      </w:pPr>
    </w:p>
    <w:p>
      <w:pPr>
        <w:pStyle w:val="BodyText"/>
        <w:ind w:left="0"/>
        <w:jc w:val="left"/>
        <w:rPr>
          <w:sz w:val="20"/>
        </w:rPr>
      </w:pPr>
    </w:p>
    <w:p>
      <w:pPr>
        <w:pStyle w:val="BodyText"/>
        <w:spacing w:before="12"/>
        <w:ind w:left="0"/>
        <w:jc w:val="left"/>
        <w:rPr>
          <w:sz w:val="20"/>
        </w:rPr>
      </w:pPr>
    </w:p>
    <w:p>
      <w:pPr>
        <w:pStyle w:val="BodyText"/>
        <w:ind w:left="174"/>
        <w:jc w:val="left"/>
        <w:rPr>
          <w:sz w:val="20"/>
        </w:rPr>
      </w:pPr>
      <w:r>
        <w:rPr>
          <w:sz w:val="20"/>
        </w:rPr>
        <w:drawing>
          <wp:inline distT="0" distB="0" distL="0" distR="0">
            <wp:extent cx="4679131" cy="6980205"/>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4679131" cy="6980205"/>
                    </a:xfrm>
                    <a:prstGeom prst="rect">
                      <a:avLst/>
                    </a:prstGeom>
                  </pic:spPr>
                </pic:pic>
              </a:graphicData>
            </a:graphic>
          </wp:inline>
        </w:drawing>
      </w:r>
      <w:r>
        <w:rPr>
          <w:sz w:val="20"/>
        </w:rPr>
      </w:r>
    </w:p>
    <w:p>
      <w:pPr>
        <w:spacing w:after="0"/>
        <w:jc w:val="left"/>
        <w:rPr>
          <w:sz w:val="20"/>
        </w:rPr>
        <w:sectPr>
          <w:pgSz w:w="9640" w:h="13610"/>
          <w:pgMar w:header="345" w:footer="460" w:top="900" w:bottom="620" w:left="860" w:right="640"/>
        </w:sectPr>
      </w:pPr>
    </w:p>
    <w:p>
      <w:pPr>
        <w:pStyle w:val="BodyText"/>
        <w:tabs>
          <w:tab w:pos="1359" w:val="left" w:leader="none"/>
        </w:tabs>
        <w:spacing w:line="295" w:lineRule="auto" w:before="248"/>
        <w:ind w:left="334" w:right="713" w:firstLine="3"/>
        <w:jc w:val="left"/>
        <w:rPr>
          <w:rFonts w:ascii="Arial"/>
        </w:rPr>
      </w:pPr>
      <w:r>
        <w:rPr/>
        <mc:AlternateContent>
          <mc:Choice Requires="wps">
            <w:drawing>
              <wp:anchor distT="0" distB="0" distL="0" distR="0" allowOverlap="1" layoutInCell="1" locked="0" behindDoc="0" simplePos="0" relativeHeight="15730688">
                <wp:simplePos x="0" y="0"/>
                <wp:positionH relativeFrom="page">
                  <wp:posOffset>3471609</wp:posOffset>
                </wp:positionH>
                <wp:positionV relativeFrom="paragraph">
                  <wp:posOffset>148061</wp:posOffset>
                </wp:positionV>
                <wp:extent cx="21590" cy="18669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21590" cy="186690"/>
                        </a:xfrm>
                        <a:custGeom>
                          <a:avLst/>
                          <a:gdLst/>
                          <a:ahLst/>
                          <a:cxnLst/>
                          <a:rect l="l" t="t" r="r" b="b"/>
                          <a:pathLst>
                            <a:path w="21590" h="186690">
                              <a:moveTo>
                                <a:pt x="21377" y="186119"/>
                              </a:moveTo>
                              <a:lnTo>
                                <a:pt x="0" y="186119"/>
                              </a:lnTo>
                              <a:lnTo>
                                <a:pt x="0" y="0"/>
                              </a:lnTo>
                              <a:lnTo>
                                <a:pt x="21377" y="0"/>
                              </a:lnTo>
                              <a:lnTo>
                                <a:pt x="21377" y="18611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73.355072pt;margin-top:11.65842pt;width:1.683242pt;height:14.655053pt;mso-position-horizontal-relative:page;mso-position-vertical-relative:paragraph;z-index:15730688" id="docshape9" filled="true" fillcolor="#dddddd" stroked="false">
                <v:fill type="solid"/>
                <w10:wrap type="none"/>
              </v:rect>
            </w:pict>
          </mc:Fallback>
        </mc:AlternateContent>
      </w:r>
      <w:r>
        <w:rPr>
          <w:rFonts w:ascii="Arial"/>
          <w:color w:val="494949"/>
          <w:w w:val="80"/>
        </w:rPr>
        <w:t>Tabell </w:t>
      </w:r>
      <w:r>
        <w:rPr>
          <w:rFonts w:ascii="Arial"/>
          <w:color w:val="494949"/>
          <w:w w:val="80"/>
          <w:sz w:val="19"/>
        </w:rPr>
        <w:t>2.. </w:t>
      </w:r>
      <w:r>
        <w:rPr>
          <w:rFonts w:ascii="Arial"/>
          <w:color w:val="343434"/>
          <w:w w:val="80"/>
        </w:rPr>
        <w:t>Prose</w:t>
      </w:r>
      <w:r>
        <w:rPr>
          <w:rFonts w:ascii="Arial"/>
          <w:color w:val="606060"/>
          <w:w w:val="80"/>
        </w:rPr>
        <w:t>nti1.</w:t>
      </w:r>
      <w:r>
        <w:rPr>
          <w:rFonts w:ascii="Arial"/>
          <w:color w:val="111111"/>
          <w:w w:val="80"/>
        </w:rPr>
        <w:t>I</w:t>
      </w:r>
      <w:r>
        <w:rPr>
          <w:rFonts w:ascii="Arial"/>
          <w:color w:val="494949"/>
          <w:w w:val="80"/>
        </w:rPr>
        <w:t>s</w:t>
      </w:r>
      <w:r>
        <w:rPr>
          <w:rFonts w:ascii="Arial"/>
          <w:color w:val="606060"/>
          <w:w w:val="80"/>
        </w:rPr>
        <w:t>furdelJ</w:t>
      </w:r>
      <w:r>
        <w:rPr>
          <w:rFonts w:ascii="Arial"/>
          <w:color w:val="343434"/>
          <w:w w:val="80"/>
        </w:rPr>
        <w:t>n</w:t>
      </w:r>
      <w:r>
        <w:rPr>
          <w:rFonts w:ascii="Arial"/>
          <w:color w:val="606060"/>
          <w:w w:val="80"/>
        </w:rPr>
        <w:t>g</w:t>
      </w:r>
      <w:r>
        <w:rPr>
          <w:rFonts w:ascii="Times New Roman"/>
          <w:color w:val="606060"/>
          <w:w w:val="80"/>
          <w:sz w:val="17"/>
        </w:rPr>
        <w:t>ai,</w:t>
      </w:r>
      <w:r>
        <w:rPr>
          <w:rFonts w:ascii="Times New Roman"/>
          <w:color w:val="606060"/>
          <w:spacing w:val="40"/>
          <w:sz w:val="17"/>
        </w:rPr>
        <w:t> </w:t>
      </w:r>
      <w:r>
        <w:rPr>
          <w:rFonts w:ascii="Arial"/>
          <w:color w:val="606060"/>
          <w:w w:val="80"/>
        </w:rPr>
        <w:t>u</w:t>
      </w:r>
      <w:r>
        <w:rPr>
          <w:rFonts w:ascii="Arial"/>
          <w:color w:val="343434"/>
          <w:w w:val="80"/>
        </w:rPr>
        <w:t>tsa</w:t>
      </w:r>
      <w:r>
        <w:rPr>
          <w:rFonts w:ascii="Arial"/>
          <w:color w:val="606060"/>
          <w:w w:val="80"/>
        </w:rPr>
        <w:t>g</w:t>
      </w:r>
      <w:r>
        <w:rPr>
          <w:rFonts w:ascii="Arial"/>
          <w:color w:val="212121"/>
          <w:w w:val="80"/>
        </w:rPr>
        <w:t>n</w:t>
      </w:r>
      <w:r>
        <w:rPr>
          <w:rFonts w:ascii="Arial"/>
          <w:color w:val="606060"/>
          <w:w w:val="80"/>
        </w:rPr>
        <w:t>fra</w:t>
      </w:r>
      <w:r>
        <w:rPr>
          <w:rFonts w:ascii="Arial"/>
          <w:color w:val="606060"/>
          <w:spacing w:val="40"/>
        </w:rPr>
        <w:t> </w:t>
      </w:r>
      <w:r>
        <w:rPr>
          <w:rFonts w:ascii="Arial"/>
          <w:color w:val="343434"/>
          <w:w w:val="80"/>
        </w:rPr>
        <w:t>ll </w:t>
      </w:r>
      <w:r>
        <w:rPr>
          <w:rFonts w:ascii="Arial"/>
          <w:color w:val="606060"/>
          <w:w w:val="80"/>
        </w:rPr>
        <w:t>nt</w:t>
      </w:r>
      <w:r>
        <w:rPr>
          <w:rFonts w:ascii="Arial"/>
          <w:color w:val="606060"/>
          <w:spacing w:val="-16"/>
          <w:w w:val="80"/>
        </w:rPr>
        <w:t> </w:t>
      </w:r>
      <w:r>
        <w:rPr>
          <w:rFonts w:ascii="Arial"/>
          <w:color w:val="212121"/>
          <w:w w:val="80"/>
        </w:rPr>
        <w:t>p</w:t>
      </w:r>
      <w:r>
        <w:rPr>
          <w:rFonts w:ascii="Arial"/>
          <w:color w:val="797979"/>
          <w:w w:val="80"/>
        </w:rPr>
        <w:t>l</w:t>
      </w:r>
      <w:r>
        <w:rPr>
          <w:rFonts w:ascii="Arial"/>
          <w:color w:val="343434"/>
          <w:w w:val="80"/>
        </w:rPr>
        <w:t>ass</w:t>
      </w:r>
      <w:r>
        <w:rPr>
          <w:rFonts w:ascii="Arial"/>
          <w:color w:val="BABABA"/>
          <w:w w:val="80"/>
        </w:rPr>
        <w:t>-</w:t>
      </w:r>
      <w:r>
        <w:rPr>
          <w:rFonts w:ascii="Arial"/>
          <w:color w:val="606060"/>
          <w:w w:val="80"/>
        </w:rPr>
        <w:t>e:</w:t>
      </w:r>
      <w:r>
        <w:rPr>
          <w:rFonts w:ascii="Arial"/>
          <w:color w:val="606060"/>
        </w:rPr>
        <w:t> </w:t>
      </w:r>
      <w:r>
        <w:rPr>
          <w:rFonts w:ascii="Arial"/>
          <w:color w:val="212121"/>
          <w:w w:val="80"/>
        </w:rPr>
        <w:t>i</w:t>
      </w:r>
      <w:r>
        <w:rPr>
          <w:rFonts w:ascii="Arial"/>
          <w:color w:val="212121"/>
          <w:spacing w:val="-23"/>
          <w:w w:val="80"/>
        </w:rPr>
        <w:t> </w:t>
      </w:r>
      <w:r>
        <w:rPr>
          <w:rFonts w:ascii="Arial"/>
          <w:color w:val="494949"/>
          <w:w w:val="80"/>
        </w:rPr>
        <w:t>di</w:t>
      </w:r>
      <w:r>
        <w:rPr>
          <w:rFonts w:ascii="Arial"/>
          <w:color w:val="494949"/>
        </w:rPr>
        <w:t> </w:t>
      </w:r>
      <w:r>
        <w:rPr>
          <w:rFonts w:ascii="Arial"/>
          <w:color w:val="212121"/>
          <w:w w:val="80"/>
        </w:rPr>
        <w:t>u</w:t>
      </w:r>
      <w:r>
        <w:rPr>
          <w:rFonts w:ascii="Arial"/>
          <w:color w:val="797979"/>
          <w:w w:val="80"/>
        </w:rPr>
        <w:t>l</w:t>
      </w:r>
      <w:r>
        <w:rPr>
          <w:rFonts w:ascii="Arial"/>
          <w:color w:val="111111"/>
          <w:w w:val="80"/>
        </w:rPr>
        <w:t>i</w:t>
      </w:r>
      <w:r>
        <w:rPr>
          <w:rFonts w:ascii="Arial"/>
          <w:color w:val="606060"/>
          <w:w w:val="80"/>
        </w:rPr>
        <w:t>ke</w:t>
      </w:r>
      <w:r>
        <w:rPr>
          <w:rFonts w:ascii="Arial"/>
          <w:color w:val="494949"/>
          <w:w w:val="80"/>
        </w:rPr>
        <w:t>u:tsagnsbt@gm</w:t>
      </w:r>
      <w:r>
        <w:rPr>
          <w:rFonts w:ascii="Arial"/>
          <w:color w:val="111111"/>
          <w:w w:val="80"/>
        </w:rPr>
        <w:t>l</w:t>
      </w:r>
      <w:r>
        <w:rPr>
          <w:rFonts w:ascii="Arial"/>
          <w:color w:val="606060"/>
          <w:w w:val="80"/>
        </w:rPr>
        <w:t>e:r</w:t>
      </w:r>
      <w:r>
        <w:rPr>
          <w:rFonts w:ascii="Arial"/>
          <w:color w:val="606060"/>
          <w:spacing w:val="-6"/>
          <w:w w:val="80"/>
        </w:rPr>
        <w:t> </w:t>
      </w:r>
      <w:r>
        <w:rPr>
          <w:rFonts w:ascii="Times New Roman"/>
          <w:color w:val="8E8E8E"/>
          <w:w w:val="80"/>
          <w:sz w:val="20"/>
        </w:rPr>
        <w:t>I </w:t>
      </w:r>
      <w:r>
        <w:rPr>
          <w:rFonts w:ascii="Arial"/>
          <w:color w:val="606060"/>
          <w:w w:val="80"/>
        </w:rPr>
        <w:t>den </w:t>
      </w:r>
      <w:r>
        <w:rPr>
          <w:rFonts w:ascii="Arial"/>
          <w:color w:val="606060"/>
          <w:w w:val="90"/>
        </w:rPr>
        <w:t>e</w:t>
      </w:r>
      <w:r>
        <w:rPr>
          <w:rFonts w:ascii="Arial"/>
          <w:color w:val="343434"/>
          <w:w w:val="90"/>
        </w:rPr>
        <w:t>nk.e'lt</w:t>
      </w:r>
      <w:r>
        <w:rPr>
          <w:rFonts w:ascii="Arial"/>
          <w:color w:val="343434"/>
          <w:spacing w:val="17"/>
        </w:rPr>
        <w:t> </w:t>
      </w:r>
      <w:r>
        <w:rPr>
          <w:rFonts w:ascii="Arial"/>
          <w:color w:val="494949"/>
          <w:w w:val="90"/>
        </w:rPr>
        <w:t>s@</w:t>
      </w:r>
      <w:r>
        <w:rPr>
          <w:rFonts w:ascii="Arial"/>
          <w:color w:val="494949"/>
        </w:rPr>
        <w:tab/>
      </w:r>
      <w:r>
        <w:rPr>
          <w:rFonts w:ascii="Arial"/>
          <w:color w:val="606060"/>
          <w:w w:val="90"/>
        </w:rPr>
        <w:t>on</w:t>
      </w:r>
      <w:r>
        <w:rPr>
          <w:rFonts w:ascii="Arial"/>
          <w:color w:val="606060"/>
          <w:spacing w:val="-11"/>
          <w:w w:val="90"/>
        </w:rPr>
        <w:t> </w:t>
      </w:r>
      <w:r>
        <w:rPr>
          <w:rFonts w:ascii="Arial"/>
          <w:color w:val="494949"/>
          <w:w w:val="90"/>
        </w:rPr>
        <w:t>og</w:t>
      </w:r>
      <w:r>
        <w:rPr>
          <w:rFonts w:ascii="Arial"/>
          <w:color w:val="494949"/>
          <w:spacing w:val="-25"/>
          <w:w w:val="90"/>
        </w:rPr>
        <w:t> </w:t>
      </w:r>
      <w:r>
        <w:rPr>
          <w:rFonts w:ascii="Arial"/>
          <w:color w:val="606060"/>
          <w:w w:val="90"/>
        </w:rPr>
        <w:t>tota1t</w:t>
      </w:r>
      <w:r>
        <w:rPr>
          <w:rFonts w:ascii="Arial"/>
          <w:w w:val="90"/>
        </w:rPr>
        <w:t>l</w:t>
      </w: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spacing w:before="54"/>
        <w:ind w:left="0"/>
        <w:jc w:val="left"/>
        <w:rPr>
          <w:rFonts w:ascii="Arial"/>
          <w:sz w:val="20"/>
        </w:rPr>
      </w:pPr>
      <w:r>
        <w:rPr/>
        <mc:AlternateContent>
          <mc:Choice Requires="wps">
            <w:drawing>
              <wp:anchor distT="0" distB="0" distL="0" distR="0" allowOverlap="1" layoutInCell="1" locked="0" behindDoc="1" simplePos="0" relativeHeight="487587840">
                <wp:simplePos x="0" y="0"/>
                <wp:positionH relativeFrom="page">
                  <wp:posOffset>2956678</wp:posOffset>
                </wp:positionH>
                <wp:positionV relativeFrom="paragraph">
                  <wp:posOffset>201981</wp:posOffset>
                </wp:positionV>
                <wp:extent cx="6350" cy="17653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350" cy="176530"/>
                        </a:xfrm>
                        <a:custGeom>
                          <a:avLst/>
                          <a:gdLst/>
                          <a:ahLst/>
                          <a:cxnLst/>
                          <a:rect l="l" t="t" r="r" b="b"/>
                          <a:pathLst>
                            <a:path w="6350" h="176530">
                              <a:moveTo>
                                <a:pt x="6107" y="176339"/>
                              </a:moveTo>
                              <a:lnTo>
                                <a:pt x="0" y="176339"/>
                              </a:lnTo>
                              <a:lnTo>
                                <a:pt x="0" y="0"/>
                              </a:lnTo>
                              <a:lnTo>
                                <a:pt x="6107" y="0"/>
                              </a:lnTo>
                              <a:lnTo>
                                <a:pt x="6107" y="176339"/>
                              </a:lnTo>
                              <a:close/>
                            </a:path>
                          </a:pathLst>
                        </a:custGeom>
                        <a:solidFill>
                          <a:srgbClr val="EFEFEF"/>
                        </a:solidFill>
                      </wps:spPr>
                      <wps:bodyPr wrap="square" lIns="0" tIns="0" rIns="0" bIns="0" rtlCol="0">
                        <a:prstTxWarp prst="textNoShape">
                          <a:avLst/>
                        </a:prstTxWarp>
                        <a:noAutofit/>
                      </wps:bodyPr>
                    </wps:wsp>
                  </a:graphicData>
                </a:graphic>
              </wp:anchor>
            </w:drawing>
          </mc:Choice>
          <mc:Fallback>
            <w:pict>
              <v:rect style="position:absolute;margin-left:232.809357pt;margin-top:15.904085pt;width:.480926pt;height:13.885024pt;mso-position-horizontal-relative:page;mso-position-vertical-relative:paragraph;z-index:-15728640;mso-wrap-distance-left:0;mso-wrap-distance-right:0" id="docshape10" filled="true" fillcolor="#efefef" stroked="false">
                <v:fill type="solid"/>
                <w10:wrap type="topAndBottom"/>
              </v:rect>
            </w:pict>
          </mc:Fallback>
        </mc:AlternateContent>
      </w:r>
      <w:r>
        <w:rPr/>
        <mc:AlternateContent>
          <mc:Choice Requires="wps">
            <w:drawing>
              <wp:anchor distT="0" distB="0" distL="0" distR="0" allowOverlap="1" layoutInCell="1" locked="0" behindDoc="1" simplePos="0" relativeHeight="487588352">
                <wp:simplePos x="0" y="0"/>
                <wp:positionH relativeFrom="page">
                  <wp:posOffset>4237393</wp:posOffset>
                </wp:positionH>
                <wp:positionV relativeFrom="paragraph">
                  <wp:posOffset>195852</wp:posOffset>
                </wp:positionV>
                <wp:extent cx="6350" cy="18669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6350" cy="186690"/>
                        </a:xfrm>
                        <a:custGeom>
                          <a:avLst/>
                          <a:gdLst/>
                          <a:ahLst/>
                          <a:cxnLst/>
                          <a:rect l="l" t="t" r="r" b="b"/>
                          <a:pathLst>
                            <a:path w="6350" h="186690">
                              <a:moveTo>
                                <a:pt x="6107" y="186119"/>
                              </a:moveTo>
                              <a:lnTo>
                                <a:pt x="0" y="186119"/>
                              </a:lnTo>
                              <a:lnTo>
                                <a:pt x="0" y="0"/>
                              </a:lnTo>
                              <a:lnTo>
                                <a:pt x="6107" y="0"/>
                              </a:lnTo>
                              <a:lnTo>
                                <a:pt x="6107" y="186119"/>
                              </a:lnTo>
                              <a:close/>
                            </a:path>
                          </a:pathLst>
                        </a:custGeom>
                        <a:solidFill>
                          <a:srgbClr val="EFEFEF"/>
                        </a:solidFill>
                      </wps:spPr>
                      <wps:bodyPr wrap="square" lIns="0" tIns="0" rIns="0" bIns="0" rtlCol="0">
                        <a:prstTxWarp prst="textNoShape">
                          <a:avLst/>
                        </a:prstTxWarp>
                        <a:noAutofit/>
                      </wps:bodyPr>
                    </wps:wsp>
                  </a:graphicData>
                </a:graphic>
              </wp:anchor>
            </w:drawing>
          </mc:Choice>
          <mc:Fallback>
            <w:pict>
              <v:rect style="position:absolute;margin-left:333.653015pt;margin-top:15.421465pt;width:.480926pt;height:14.655053pt;mso-position-horizontal-relative:page;mso-position-vertical-relative:paragraph;z-index:-15728128;mso-wrap-distance-left:0;mso-wrap-distance-right:0" id="docshape11" filled="true" fillcolor="#efefef" stroked="false">
                <v:fill type="solid"/>
                <w10:wrap type="topAndBottom"/>
              </v:rect>
            </w:pict>
          </mc:Fallback>
        </mc:AlternateContent>
      </w: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spacing w:before="208"/>
        <w:ind w:left="0"/>
        <w:jc w:val="left"/>
        <w:rPr>
          <w:rFonts w:ascii="Arial"/>
          <w:sz w:val="20"/>
        </w:rPr>
      </w:pPr>
      <w:r>
        <w:rPr/>
        <mc:AlternateContent>
          <mc:Choice Requires="wps">
            <w:drawing>
              <wp:anchor distT="0" distB="0" distL="0" distR="0" allowOverlap="1" layoutInCell="1" locked="0" behindDoc="1" simplePos="0" relativeHeight="487588864">
                <wp:simplePos x="0" y="0"/>
                <wp:positionH relativeFrom="page">
                  <wp:posOffset>3662082</wp:posOffset>
                </wp:positionH>
                <wp:positionV relativeFrom="paragraph">
                  <wp:posOffset>293901</wp:posOffset>
                </wp:positionV>
                <wp:extent cx="6350" cy="7620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350" cy="76200"/>
                        </a:xfrm>
                        <a:custGeom>
                          <a:avLst/>
                          <a:gdLst/>
                          <a:ahLst/>
                          <a:cxnLst/>
                          <a:rect l="l" t="t" r="r" b="b"/>
                          <a:pathLst>
                            <a:path w="6350" h="76200">
                              <a:moveTo>
                                <a:pt x="6107" y="76139"/>
                              </a:moveTo>
                              <a:lnTo>
                                <a:pt x="0" y="76139"/>
                              </a:lnTo>
                              <a:lnTo>
                                <a:pt x="0" y="0"/>
                              </a:lnTo>
                              <a:lnTo>
                                <a:pt x="6107" y="0"/>
                              </a:lnTo>
                              <a:lnTo>
                                <a:pt x="6107" y="7613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88.352936pt;margin-top:23.141813pt;width:.480926pt;height:5.995249pt;mso-position-horizontal-relative:page;mso-position-vertical-relative:paragraph;z-index:-15727616;mso-wrap-distance-left:0;mso-wrap-distance-right:0" id="docshape12" filled="true" fillcolor="#dddddd" stroked="false">
                <v:fill type="solid"/>
                <w10:wrap type="topAndBottom"/>
              </v:rect>
            </w:pict>
          </mc:Fallback>
        </mc:AlternateContent>
      </w: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ind w:left="0"/>
        <w:jc w:val="left"/>
        <w:rPr>
          <w:rFonts w:ascii="Arial"/>
          <w:sz w:val="20"/>
        </w:rPr>
      </w:pPr>
    </w:p>
    <w:p>
      <w:pPr>
        <w:pStyle w:val="BodyText"/>
        <w:spacing w:before="12"/>
        <w:ind w:left="0"/>
        <w:jc w:val="left"/>
        <w:rPr>
          <w:rFonts w:ascii="Arial"/>
          <w:sz w:val="20"/>
        </w:rPr>
      </w:pPr>
      <w:r>
        <w:rPr/>
        <mc:AlternateContent>
          <mc:Choice Requires="wps">
            <w:drawing>
              <wp:anchor distT="0" distB="0" distL="0" distR="0" allowOverlap="1" layoutInCell="1" locked="0" behindDoc="1" simplePos="0" relativeHeight="487589376">
                <wp:simplePos x="0" y="0"/>
                <wp:positionH relativeFrom="page">
                  <wp:posOffset>1712261</wp:posOffset>
                </wp:positionH>
                <wp:positionV relativeFrom="paragraph">
                  <wp:posOffset>169353</wp:posOffset>
                </wp:positionV>
                <wp:extent cx="45085" cy="186690"/>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45085" cy="186690"/>
                          <a:chExt cx="45085" cy="186690"/>
                        </a:xfrm>
                      </wpg:grpSpPr>
                      <wps:wsp>
                        <wps:cNvPr id="23" name="Graphic 23"/>
                        <wps:cNvSpPr/>
                        <wps:spPr>
                          <a:xfrm>
                            <a:off x="0" y="0"/>
                            <a:ext cx="6350" cy="186690"/>
                          </a:xfrm>
                          <a:custGeom>
                            <a:avLst/>
                            <a:gdLst/>
                            <a:ahLst/>
                            <a:cxnLst/>
                            <a:rect l="l" t="t" r="r" b="b"/>
                            <a:pathLst>
                              <a:path w="6350" h="186690">
                                <a:moveTo>
                                  <a:pt x="6107" y="186119"/>
                                </a:moveTo>
                                <a:lnTo>
                                  <a:pt x="0" y="186119"/>
                                </a:lnTo>
                                <a:lnTo>
                                  <a:pt x="0" y="0"/>
                                </a:lnTo>
                                <a:lnTo>
                                  <a:pt x="6107" y="0"/>
                                </a:lnTo>
                                <a:lnTo>
                                  <a:pt x="6107" y="186119"/>
                                </a:lnTo>
                                <a:close/>
                              </a:path>
                            </a:pathLst>
                          </a:custGeom>
                          <a:solidFill>
                            <a:srgbClr val="CACACA"/>
                          </a:solidFill>
                        </wps:spPr>
                        <wps:bodyPr wrap="square" lIns="0" tIns="0" rIns="0" bIns="0" rtlCol="0">
                          <a:prstTxWarp prst="textNoShape">
                            <a:avLst/>
                          </a:prstTxWarp>
                          <a:noAutofit/>
                        </wps:bodyPr>
                      </wps:wsp>
                      <wps:wsp>
                        <wps:cNvPr id="24" name="Graphic 24"/>
                        <wps:cNvSpPr/>
                        <wps:spPr>
                          <a:xfrm>
                            <a:off x="38564" y="0"/>
                            <a:ext cx="6350" cy="186690"/>
                          </a:xfrm>
                          <a:custGeom>
                            <a:avLst/>
                            <a:gdLst/>
                            <a:ahLst/>
                            <a:cxnLst/>
                            <a:rect l="l" t="t" r="r" b="b"/>
                            <a:pathLst>
                              <a:path w="6350" h="186690">
                                <a:moveTo>
                                  <a:pt x="6107" y="186119"/>
                                </a:moveTo>
                                <a:lnTo>
                                  <a:pt x="0" y="186119"/>
                                </a:lnTo>
                                <a:lnTo>
                                  <a:pt x="0" y="0"/>
                                </a:lnTo>
                                <a:lnTo>
                                  <a:pt x="6107" y="0"/>
                                </a:lnTo>
                                <a:lnTo>
                                  <a:pt x="6107" y="186119"/>
                                </a:lnTo>
                                <a:close/>
                              </a:path>
                            </a:pathLst>
                          </a:custGeom>
                          <a:solidFill>
                            <a:srgbClr val="EFEFEF"/>
                          </a:solidFill>
                        </wps:spPr>
                        <wps:bodyPr wrap="square" lIns="0" tIns="0" rIns="0" bIns="0" rtlCol="0">
                          <a:prstTxWarp prst="textNoShape">
                            <a:avLst/>
                          </a:prstTxWarp>
                          <a:noAutofit/>
                        </wps:bodyPr>
                      </wps:wsp>
                    </wpg:wgp>
                  </a:graphicData>
                </a:graphic>
              </wp:anchor>
            </w:drawing>
          </mc:Choice>
          <mc:Fallback>
            <w:pict>
              <v:group style="position:absolute;margin-left:134.823715pt;margin-top:13.3349pt;width:3.55pt;height:14.7pt;mso-position-horizontal-relative:page;mso-position-vertical-relative:paragraph;z-index:-15727104;mso-wrap-distance-left:0;mso-wrap-distance-right:0" id="docshapegroup13" coordorigin="2696,267" coordsize="71,294">
                <v:rect style="position:absolute;left:2696;top:266;width:10;height:294" id="docshape14" filled="true" fillcolor="#cacaca" stroked="false">
                  <v:fill type="solid"/>
                </v:rect>
                <v:rect style="position:absolute;left:2757;top:266;width:10;height:294" id="docshape15" filled="true" fillcolor="#efefef" stroked="false">
                  <v:fill type="solid"/>
                </v:rect>
                <w10:wrap type="topAndBottom"/>
              </v:group>
            </w:pict>
          </mc:Fallback>
        </mc:AlternateContent>
      </w:r>
    </w:p>
    <w:p>
      <w:pPr>
        <w:pStyle w:val="BodyText"/>
        <w:ind w:left="0"/>
        <w:jc w:val="left"/>
        <w:rPr>
          <w:rFonts w:ascii="Arial"/>
        </w:rPr>
      </w:pPr>
    </w:p>
    <w:p>
      <w:pPr>
        <w:pStyle w:val="BodyText"/>
        <w:ind w:left="0"/>
        <w:jc w:val="left"/>
        <w:rPr>
          <w:rFonts w:ascii="Arial"/>
        </w:rPr>
      </w:pPr>
    </w:p>
    <w:p>
      <w:pPr>
        <w:pStyle w:val="BodyText"/>
        <w:ind w:left="0"/>
        <w:jc w:val="left"/>
        <w:rPr>
          <w:rFonts w:ascii="Arial"/>
        </w:rPr>
      </w:pPr>
    </w:p>
    <w:p>
      <w:pPr>
        <w:pStyle w:val="BodyText"/>
        <w:ind w:left="0"/>
        <w:jc w:val="left"/>
        <w:rPr>
          <w:rFonts w:ascii="Arial"/>
        </w:rPr>
      </w:pPr>
    </w:p>
    <w:p>
      <w:pPr>
        <w:pStyle w:val="BodyText"/>
        <w:spacing w:before="182"/>
        <w:ind w:left="0"/>
        <w:jc w:val="left"/>
        <w:rPr>
          <w:rFonts w:ascii="Arial"/>
        </w:rPr>
      </w:pPr>
    </w:p>
    <w:p>
      <w:pPr>
        <w:spacing w:before="0"/>
        <w:ind w:left="2578" w:right="0" w:firstLine="0"/>
        <w:jc w:val="left"/>
        <w:rPr>
          <w:rFonts w:ascii="Arial"/>
          <w:sz w:val="22"/>
        </w:rPr>
      </w:pPr>
      <w:r>
        <w:rPr/>
        <mc:AlternateContent>
          <mc:Choice Requires="wps">
            <w:drawing>
              <wp:anchor distT="0" distB="0" distL="0" distR="0" allowOverlap="1" layoutInCell="1" locked="0" behindDoc="0" simplePos="0" relativeHeight="15731200">
                <wp:simplePos x="0" y="0"/>
                <wp:positionH relativeFrom="page">
                  <wp:posOffset>707047</wp:posOffset>
                </wp:positionH>
                <wp:positionV relativeFrom="paragraph">
                  <wp:posOffset>-6094473</wp:posOffset>
                </wp:positionV>
                <wp:extent cx="4968875" cy="66192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968875" cy="6619240"/>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3"/>
                              <w:gridCol w:w="259"/>
                              <w:gridCol w:w="1112"/>
                              <w:gridCol w:w="207"/>
                              <w:gridCol w:w="761"/>
                              <w:gridCol w:w="977"/>
                              <w:gridCol w:w="958"/>
                              <w:gridCol w:w="150"/>
                              <w:gridCol w:w="752"/>
                              <w:gridCol w:w="920"/>
                              <w:gridCol w:w="915"/>
                            </w:tblGrid>
                            <w:tr>
                              <w:trPr>
                                <w:trHeight w:val="825" w:hRule="atLeast"/>
                              </w:trPr>
                              <w:tc>
                                <w:tcPr>
                                  <w:tcW w:w="2054" w:type="dxa"/>
                                  <w:gridSpan w:val="3"/>
                                  <w:tcBorders>
                                    <w:left w:val="single" w:sz="2" w:space="0" w:color="000000"/>
                                    <w:right w:val="single" w:sz="2" w:space="0" w:color="000000"/>
                                  </w:tcBorders>
                                </w:tcPr>
                                <w:p>
                                  <w:pPr>
                                    <w:pStyle w:val="TableParagraph"/>
                                    <w:rPr>
                                      <w:sz w:val="16"/>
                                    </w:rPr>
                                  </w:pPr>
                                </w:p>
                                <w:p>
                                  <w:pPr>
                                    <w:pStyle w:val="TableParagraph"/>
                                    <w:rPr>
                                      <w:sz w:val="16"/>
                                    </w:rPr>
                                  </w:pPr>
                                </w:p>
                                <w:p>
                                  <w:pPr>
                                    <w:pStyle w:val="TableParagraph"/>
                                    <w:spacing w:before="95"/>
                                    <w:rPr>
                                      <w:sz w:val="16"/>
                                    </w:rPr>
                                  </w:pPr>
                                </w:p>
                                <w:p>
                                  <w:pPr>
                                    <w:pStyle w:val="TableParagraph"/>
                                    <w:spacing w:line="159" w:lineRule="exact"/>
                                    <w:ind w:left="120"/>
                                    <w:rPr>
                                      <w:sz w:val="16"/>
                                    </w:rPr>
                                  </w:pPr>
                                  <w:r>
                                    <w:rPr>
                                      <w:b/>
                                      <w:color w:val="606060"/>
                                      <w:spacing w:val="-2"/>
                                      <w:sz w:val="16"/>
                                    </w:rPr>
                                    <w:t>UIS</w:t>
                                  </w:r>
                                  <w:r>
                                    <w:rPr>
                                      <w:b/>
                                      <w:color w:val="606060"/>
                                      <w:spacing w:val="-10"/>
                                      <w:sz w:val="16"/>
                                    </w:rPr>
                                    <w:t> </w:t>
                                  </w:r>
                                  <w:r>
                                    <w:rPr>
                                      <w:b/>
                                      <w:color w:val="606060"/>
                                      <w:spacing w:val="-2"/>
                                      <w:sz w:val="16"/>
                                    </w:rPr>
                                    <w:t>JicSl'(lill</w:t>
                                  </w:r>
                                  <w:r>
                                    <w:rPr>
                                      <w:b/>
                                      <w:color w:val="343434"/>
                                      <w:spacing w:val="-2"/>
                                      <w:sz w:val="16"/>
                                    </w:rPr>
                                    <w:t>f</w:t>
                                  </w:r>
                                  <w:r>
                                    <w:rPr>
                                      <w:b/>
                                      <w:color w:val="797979"/>
                                      <w:spacing w:val="-2"/>
                                      <w:sz w:val="16"/>
                                    </w:rPr>
                                    <w:t>/</w:t>
                                  </w:r>
                                  <w:r>
                                    <w:rPr>
                                      <w:b/>
                                      <w:color w:val="797979"/>
                                      <w:spacing w:val="61"/>
                                      <w:w w:val="150"/>
                                      <w:sz w:val="16"/>
                                    </w:rPr>
                                    <w:t> </w:t>
                                  </w:r>
                                  <w:r>
                                    <w:rPr>
                                      <w:color w:val="606060"/>
                                      <w:spacing w:val="-5"/>
                                      <w:sz w:val="16"/>
                                    </w:rPr>
                                    <w:t>OTI</w:t>
                                  </w:r>
                                </w:p>
                              </w:tc>
                              <w:tc>
                                <w:tcPr>
                                  <w:tcW w:w="968" w:type="dxa"/>
                                  <w:gridSpan w:val="2"/>
                                  <w:tcBorders>
                                    <w:left w:val="single" w:sz="2" w:space="0" w:color="000000"/>
                                    <w:right w:val="single" w:sz="2" w:space="0" w:color="000000"/>
                                  </w:tcBorders>
                                </w:tcPr>
                                <w:p>
                                  <w:pPr>
                                    <w:pStyle w:val="TableParagraph"/>
                                    <w:spacing w:before="68"/>
                                    <w:rPr>
                                      <w:sz w:val="22"/>
                                    </w:rPr>
                                  </w:pPr>
                                </w:p>
                                <w:p>
                                  <w:pPr>
                                    <w:pStyle w:val="TableParagraph"/>
                                    <w:spacing w:before="1"/>
                                    <w:ind w:left="423"/>
                                    <w:rPr>
                                      <w:sz w:val="22"/>
                                    </w:rPr>
                                  </w:pPr>
                                  <w:r>
                                    <w:rPr>
                                      <w:color w:val="606060"/>
                                      <w:spacing w:val="-4"/>
                                      <w:w w:val="95"/>
                                      <w:sz w:val="22"/>
                                    </w:rPr>
                                    <w:t>s</w:t>
                                  </w:r>
                                  <w:r>
                                    <w:rPr>
                                      <w:color w:val="212121"/>
                                      <w:spacing w:val="-4"/>
                                      <w:w w:val="95"/>
                                      <w:sz w:val="22"/>
                                    </w:rPr>
                                    <w:t>.</w:t>
                                  </w:r>
                                  <w:r>
                                    <w:rPr>
                                      <w:color w:val="606060"/>
                                      <w:spacing w:val="-4"/>
                                      <w:w w:val="95"/>
                                      <w:sz w:val="22"/>
                                    </w:rPr>
                                    <w:t>ff</w:t>
                                  </w:r>
                                </w:p>
                              </w:tc>
                              <w:tc>
                                <w:tcPr>
                                  <w:tcW w:w="977" w:type="dxa"/>
                                  <w:tcBorders>
                                    <w:left w:val="single" w:sz="2" w:space="0" w:color="000000"/>
                                    <w:right w:val="single" w:sz="2" w:space="0" w:color="000000"/>
                                  </w:tcBorders>
                                </w:tcPr>
                                <w:p>
                                  <w:pPr>
                                    <w:pStyle w:val="TableParagraph"/>
                                    <w:spacing w:before="132"/>
                                    <w:rPr>
                                      <w:sz w:val="19"/>
                                    </w:rPr>
                                  </w:pPr>
                                </w:p>
                                <w:p>
                                  <w:pPr>
                                    <w:pStyle w:val="TableParagraph"/>
                                    <w:ind w:left="127" w:right="52"/>
                                    <w:jc w:val="center"/>
                                    <w:rPr>
                                      <w:rFonts w:ascii="Times New Roman"/>
                                      <w:sz w:val="19"/>
                                    </w:rPr>
                                  </w:pPr>
                                  <w:r>
                                    <w:rPr>
                                      <w:rFonts w:ascii="Times New Roman"/>
                                      <w:color w:val="494949"/>
                                      <w:spacing w:val="-4"/>
                                      <w:w w:val="80"/>
                                      <w:sz w:val="19"/>
                                    </w:rPr>
                                    <w:t>S..2</w:t>
                                  </w:r>
                                </w:p>
                              </w:tc>
                              <w:tc>
                                <w:tcPr>
                                  <w:tcW w:w="958" w:type="dxa"/>
                                  <w:tcBorders>
                                    <w:left w:val="single" w:sz="2" w:space="0" w:color="000000"/>
                                    <w:right w:val="single" w:sz="2" w:space="0" w:color="000000"/>
                                  </w:tcBorders>
                                </w:tcPr>
                                <w:p>
                                  <w:pPr>
                                    <w:pStyle w:val="TableParagraph"/>
                                    <w:spacing w:before="131"/>
                                    <w:rPr>
                                      <w:sz w:val="19"/>
                                    </w:rPr>
                                  </w:pPr>
                                </w:p>
                                <w:p>
                                  <w:pPr>
                                    <w:pStyle w:val="TableParagraph"/>
                                    <w:ind w:left="64" w:right="12"/>
                                    <w:jc w:val="center"/>
                                    <w:rPr>
                                      <w:sz w:val="19"/>
                                    </w:rPr>
                                  </w:pPr>
                                  <w:r>
                                    <w:rPr>
                                      <w:color w:val="606060"/>
                                      <w:spacing w:val="-5"/>
                                      <w:sz w:val="19"/>
                                    </w:rPr>
                                    <w:t>s</w:t>
                                  </w:r>
                                  <w:r>
                                    <w:rPr>
                                      <w:color w:val="343434"/>
                                      <w:spacing w:val="-5"/>
                                      <w:sz w:val="19"/>
                                    </w:rPr>
                                    <w:t>.3</w:t>
                                  </w:r>
                                </w:p>
                              </w:tc>
                              <w:tc>
                                <w:tcPr>
                                  <w:tcW w:w="902" w:type="dxa"/>
                                  <w:gridSpan w:val="2"/>
                                  <w:tcBorders>
                                    <w:top w:val="single" w:sz="2" w:space="0" w:color="000000"/>
                                    <w:left w:val="single" w:sz="2" w:space="0" w:color="000000"/>
                                    <w:right w:val="single" w:sz="2" w:space="0" w:color="000000"/>
                                  </w:tcBorders>
                                </w:tcPr>
                                <w:p>
                                  <w:pPr>
                                    <w:pStyle w:val="TableParagraph"/>
                                    <w:spacing w:before="68"/>
                                    <w:rPr>
                                      <w:sz w:val="22"/>
                                    </w:rPr>
                                  </w:pPr>
                                </w:p>
                                <w:p>
                                  <w:pPr>
                                    <w:pStyle w:val="TableParagraph"/>
                                    <w:spacing w:before="1"/>
                                    <w:ind w:left="347"/>
                                    <w:rPr>
                                      <w:sz w:val="22"/>
                                    </w:rPr>
                                  </w:pPr>
                                  <w:r>
                                    <w:rPr>
                                      <w:color w:val="606060"/>
                                      <w:spacing w:val="-5"/>
                                      <w:w w:val="95"/>
                                      <w:sz w:val="22"/>
                                    </w:rPr>
                                    <w:t>s</w:t>
                                  </w:r>
                                  <w:r>
                                    <w:rPr>
                                      <w:color w:val="212121"/>
                                      <w:spacing w:val="-5"/>
                                      <w:w w:val="95"/>
                                      <w:sz w:val="22"/>
                                    </w:rPr>
                                    <w:t>.</w:t>
                                  </w:r>
                                  <w:r>
                                    <w:rPr>
                                      <w:color w:val="494949"/>
                                      <w:spacing w:val="-5"/>
                                      <w:w w:val="95"/>
                                      <w:sz w:val="22"/>
                                    </w:rPr>
                                    <w:t>4</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68"/>
                                    <w:rPr>
                                      <w:sz w:val="22"/>
                                    </w:rPr>
                                  </w:pPr>
                                </w:p>
                                <w:p>
                                  <w:pPr>
                                    <w:pStyle w:val="TableParagraph"/>
                                    <w:spacing w:before="1"/>
                                    <w:ind w:left="345"/>
                                    <w:rPr>
                                      <w:sz w:val="22"/>
                                    </w:rPr>
                                  </w:pPr>
                                  <w:r>
                                    <w:rPr>
                                      <w:color w:val="606060"/>
                                      <w:spacing w:val="-4"/>
                                      <w:w w:val="95"/>
                                      <w:sz w:val="22"/>
                                    </w:rPr>
                                    <w:t>s</w:t>
                                  </w:r>
                                  <w:r>
                                    <w:rPr>
                                      <w:color w:val="212121"/>
                                      <w:spacing w:val="-4"/>
                                      <w:w w:val="95"/>
                                      <w:sz w:val="22"/>
                                    </w:rPr>
                                    <w:t>.</w:t>
                                  </w:r>
                                  <w:r>
                                    <w:rPr>
                                      <w:color w:val="606060"/>
                                      <w:spacing w:val="-4"/>
                                      <w:w w:val="95"/>
                                      <w:sz w:val="22"/>
                                    </w:rPr>
                                    <w:t>!5</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69"/>
                                    <w:rPr>
                                      <w:sz w:val="22"/>
                                    </w:rPr>
                                  </w:pPr>
                                </w:p>
                                <w:p>
                                  <w:pPr>
                                    <w:pStyle w:val="TableParagraph"/>
                                    <w:spacing w:before="1"/>
                                    <w:ind w:left="204"/>
                                    <w:rPr>
                                      <w:rFonts w:ascii="Times New Roman"/>
                                      <w:sz w:val="22"/>
                                    </w:rPr>
                                  </w:pPr>
                                  <w:r>
                                    <w:rPr>
                                      <w:rFonts w:ascii="Times New Roman"/>
                                      <w:color w:val="494949"/>
                                      <w:spacing w:val="-2"/>
                                      <w:w w:val="95"/>
                                      <w:sz w:val="22"/>
                                    </w:rPr>
                                    <w:t>lot11t</w:t>
                                  </w:r>
                                </w:p>
                              </w:tc>
                            </w:tr>
                            <w:tr>
                              <w:trPr>
                                <w:trHeight w:val="446" w:hRule="atLeast"/>
                              </w:trPr>
                              <w:tc>
                                <w:tcPr>
                                  <w:tcW w:w="2054" w:type="dxa"/>
                                  <w:gridSpan w:val="3"/>
                                  <w:tcBorders>
                                    <w:left w:val="single" w:sz="2" w:space="0" w:color="000000"/>
                                    <w:right w:val="single" w:sz="2" w:space="0" w:color="000000"/>
                                  </w:tcBorders>
                                </w:tcPr>
                                <w:p>
                                  <w:pPr>
                                    <w:pStyle w:val="TableParagraph"/>
                                    <w:spacing w:line="244" w:lineRule="exact" w:before="182"/>
                                    <w:ind w:left="218"/>
                                    <w:rPr>
                                      <w:sz w:val="22"/>
                                    </w:rPr>
                                  </w:pPr>
                                  <w:r>
                                    <w:rPr>
                                      <w:color w:val="494949"/>
                                      <w:w w:val="70"/>
                                      <w:sz w:val="22"/>
                                    </w:rPr>
                                    <w:t>n-drtn-</w:t>
                                  </w:r>
                                  <w:r>
                                    <w:rPr>
                                      <w:color w:val="494949"/>
                                      <w:spacing w:val="-2"/>
                                      <w:w w:val="70"/>
                                      <w:sz w:val="22"/>
                                    </w:rPr>
                                    <w:t>@kreft@nd@-</w:t>
                                  </w:r>
                                </w:p>
                              </w:tc>
                              <w:tc>
                                <w:tcPr>
                                  <w:tcW w:w="968" w:type="dxa"/>
                                  <w:gridSpan w:val="2"/>
                                  <w:tcBorders>
                                    <w:left w:val="single" w:sz="2" w:space="0" w:color="000000"/>
                                    <w:right w:val="single" w:sz="2" w:space="0" w:color="000000"/>
                                  </w:tcBorders>
                                </w:tcPr>
                                <w:p>
                                  <w:pPr>
                                    <w:pStyle w:val="TableParagraph"/>
                                    <w:spacing w:before="133"/>
                                    <w:ind w:left="375"/>
                                    <w:rPr>
                                      <w:sz w:val="19"/>
                                    </w:rPr>
                                  </w:pPr>
                                  <w:r>
                                    <w:rPr>
                                      <w:color w:val="606060"/>
                                      <w:spacing w:val="-4"/>
                                      <w:w w:val="90"/>
                                      <w:sz w:val="19"/>
                                    </w:rPr>
                                    <w:t>1:3</w:t>
                                  </w:r>
                                  <w:r>
                                    <w:rPr>
                                      <w:color w:val="343434"/>
                                      <w:spacing w:val="-4"/>
                                      <w:w w:val="90"/>
                                      <w:sz w:val="19"/>
                                    </w:rPr>
                                    <w:t>,4</w:t>
                                  </w:r>
                                </w:p>
                              </w:tc>
                              <w:tc>
                                <w:tcPr>
                                  <w:tcW w:w="977" w:type="dxa"/>
                                  <w:tcBorders>
                                    <w:left w:val="single" w:sz="2" w:space="0" w:color="000000"/>
                                    <w:right w:val="single" w:sz="2" w:space="0" w:color="000000"/>
                                  </w:tcBorders>
                                </w:tcPr>
                                <w:p>
                                  <w:pPr>
                                    <w:pStyle w:val="TableParagraph"/>
                                    <w:spacing w:before="124"/>
                                    <w:ind w:left="127" w:right="12"/>
                                    <w:jc w:val="center"/>
                                    <w:rPr>
                                      <w:b/>
                                      <w:sz w:val="20"/>
                                    </w:rPr>
                                  </w:pPr>
                                  <w:r>
                                    <w:rPr>
                                      <w:b/>
                                      <w:color w:val="606060"/>
                                      <w:w w:val="70"/>
                                      <w:sz w:val="20"/>
                                    </w:rPr>
                                    <w:t>4</w:t>
                                  </w:r>
                                  <w:r>
                                    <w:rPr>
                                      <w:b/>
                                      <w:color w:val="BABABA"/>
                                      <w:w w:val="70"/>
                                      <w:sz w:val="20"/>
                                    </w:rPr>
                                    <w:t>-</w:t>
                                  </w:r>
                                  <w:r>
                                    <w:rPr>
                                      <w:b/>
                                      <w:color w:val="343434"/>
                                      <w:spacing w:val="-5"/>
                                      <w:w w:val="85"/>
                                      <w:sz w:val="20"/>
                                    </w:rPr>
                                    <w:t>1,</w:t>
                                  </w:r>
                                  <w:r>
                                    <w:rPr>
                                      <w:b/>
                                      <w:color w:val="606060"/>
                                      <w:spacing w:val="-5"/>
                                      <w:w w:val="85"/>
                                      <w:sz w:val="20"/>
                                    </w:rPr>
                                    <w:t>6</w:t>
                                  </w:r>
                                </w:p>
                              </w:tc>
                              <w:tc>
                                <w:tcPr>
                                  <w:tcW w:w="958" w:type="dxa"/>
                                  <w:tcBorders>
                                    <w:left w:val="single" w:sz="2" w:space="0" w:color="000000"/>
                                    <w:right w:val="single" w:sz="2" w:space="0" w:color="000000"/>
                                  </w:tcBorders>
                                </w:tcPr>
                                <w:p>
                                  <w:pPr>
                                    <w:pStyle w:val="TableParagraph"/>
                                    <w:spacing w:before="120"/>
                                    <w:ind w:left="64" w:right="24"/>
                                    <w:jc w:val="center"/>
                                    <w:rPr>
                                      <w:rFonts w:ascii="Times New Roman"/>
                                      <w:b/>
                                      <w:sz w:val="21"/>
                                    </w:rPr>
                                  </w:pPr>
                                  <w:r>
                                    <w:rPr>
                                      <w:b/>
                                      <w:color w:val="606060"/>
                                      <w:spacing w:val="-4"/>
                                      <w:w w:val="95"/>
                                      <w:sz w:val="22"/>
                                    </w:rPr>
                                    <w:t>Sit</w:t>
                                  </w:r>
                                  <w:r>
                                    <w:rPr>
                                      <w:rFonts w:ascii="Times New Roman"/>
                                      <w:b/>
                                      <w:color w:val="797979"/>
                                      <w:spacing w:val="-4"/>
                                      <w:w w:val="95"/>
                                      <w:sz w:val="21"/>
                                    </w:rPr>
                                    <w:t>l</w:t>
                                  </w:r>
                                </w:p>
                              </w:tc>
                              <w:tc>
                                <w:tcPr>
                                  <w:tcW w:w="902" w:type="dxa"/>
                                  <w:gridSpan w:val="2"/>
                                  <w:tcBorders>
                                    <w:left w:val="single" w:sz="2" w:space="0" w:color="000000"/>
                                    <w:bottom w:val="single" w:sz="2" w:space="0" w:color="000000"/>
                                    <w:right w:val="single" w:sz="2" w:space="0" w:color="000000"/>
                                  </w:tcBorders>
                                </w:tcPr>
                                <w:p>
                                  <w:pPr>
                                    <w:pStyle w:val="TableParagraph"/>
                                    <w:spacing w:before="115"/>
                                    <w:ind w:left="299"/>
                                    <w:rPr>
                                      <w:sz w:val="22"/>
                                    </w:rPr>
                                  </w:pPr>
                                  <w:r>
                                    <w:rPr>
                                      <w:color w:val="494949"/>
                                      <w:spacing w:val="-2"/>
                                      <w:w w:val="75"/>
                                      <w:sz w:val="22"/>
                                    </w:rPr>
                                    <w:t>4.6.</w:t>
                                  </w:r>
                                  <w:r>
                                    <w:rPr>
                                      <w:color w:val="BABABA"/>
                                      <w:spacing w:val="-2"/>
                                      <w:w w:val="75"/>
                                      <w:sz w:val="22"/>
                                    </w:rPr>
                                    <w:t>'</w:t>
                                  </w:r>
                                  <w:r>
                                    <w:rPr>
                                      <w:color w:val="494949"/>
                                      <w:spacing w:val="-2"/>
                                      <w:w w:val="75"/>
                                      <w:sz w:val="22"/>
                                    </w:rPr>
                                    <w:t>9</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10"/>
                                    <w:ind w:left="289"/>
                                    <w:rPr>
                                      <w:sz w:val="22"/>
                                    </w:rPr>
                                  </w:pPr>
                                  <w:r>
                                    <w:rPr>
                                      <w:color w:val="494949"/>
                                      <w:spacing w:val="-2"/>
                                      <w:w w:val="70"/>
                                      <w:sz w:val="22"/>
                                    </w:rPr>
                                    <w:t>511!</w:t>
                                  </w:r>
                                  <w:r>
                                    <w:rPr>
                                      <w:color w:val="111111"/>
                                      <w:spacing w:val="-2"/>
                                      <w:w w:val="70"/>
                                      <w:sz w:val="22"/>
                                    </w:rPr>
                                    <w:t>,</w:t>
                                  </w:r>
                                  <w:r>
                                    <w:rPr>
                                      <w:color w:val="494949"/>
                                      <w:spacing w:val="-2"/>
                                      <w:w w:val="70"/>
                                      <w:sz w:val="22"/>
                                    </w:rPr>
                                    <w:t>6</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38"/>
                                    <w:ind w:left="125" w:right="162"/>
                                    <w:jc w:val="center"/>
                                    <w:rPr>
                                      <w:b/>
                                      <w:sz w:val="19"/>
                                    </w:rPr>
                                  </w:pPr>
                                  <w:r>
                                    <w:rPr>
                                      <w:b/>
                                      <w:color w:val="343434"/>
                                      <w:spacing w:val="-5"/>
                                      <w:sz w:val="19"/>
                                    </w:rPr>
                                    <w:t>40</w:t>
                                  </w:r>
                                </w:p>
                              </w:tc>
                            </w:tr>
                            <w:tr>
                              <w:trPr>
                                <w:trHeight w:val="426" w:hRule="atLeast"/>
                              </w:trPr>
                              <w:tc>
                                <w:tcPr>
                                  <w:tcW w:w="2054" w:type="dxa"/>
                                  <w:gridSpan w:val="3"/>
                                  <w:tcBorders>
                                    <w:left w:val="single" w:sz="2" w:space="0" w:color="000000"/>
                                    <w:right w:val="single" w:sz="2" w:space="0" w:color="000000"/>
                                  </w:tcBorders>
                                </w:tcPr>
                                <w:p>
                                  <w:pPr>
                                    <w:pStyle w:val="TableParagraph"/>
                                    <w:spacing w:line="295" w:lineRule="exact" w:before="112"/>
                                    <w:ind w:left="127"/>
                                    <w:rPr>
                                      <w:sz w:val="22"/>
                                    </w:rPr>
                                  </w:pPr>
                                  <w:r>
                                    <w:rPr>
                                      <w:color w:val="494949"/>
                                      <w:spacing w:val="-2"/>
                                      <w:w w:val="75"/>
                                      <w:sz w:val="22"/>
                                    </w:rPr>
                                    <w:t>1-ølslu-sfl]!Jml</w:t>
                                  </w:r>
                                  <w:r>
                                    <w:rPr>
                                      <w:color w:val="494949"/>
                                      <w:spacing w:val="-2"/>
                                      <w:w w:val="75"/>
                                      <w:sz w:val="28"/>
                                    </w:rPr>
                                    <w:t>□</w:t>
                                  </w:r>
                                  <w:r>
                                    <w:rPr>
                                      <w:color w:val="494949"/>
                                      <w:spacing w:val="-2"/>
                                      <w:w w:val="75"/>
                                      <w:sz w:val="22"/>
                                    </w:rPr>
                                    <w:t>IBndB</w:t>
                                  </w:r>
                                </w:p>
                              </w:tc>
                              <w:tc>
                                <w:tcPr>
                                  <w:tcW w:w="968" w:type="dxa"/>
                                  <w:gridSpan w:val="2"/>
                                  <w:tcBorders>
                                    <w:left w:val="single" w:sz="2" w:space="0" w:color="000000"/>
                                    <w:right w:val="single" w:sz="2" w:space="0" w:color="000000"/>
                                  </w:tcBorders>
                                </w:tcPr>
                                <w:p>
                                  <w:pPr>
                                    <w:pStyle w:val="TableParagraph"/>
                                    <w:spacing w:before="110"/>
                                    <w:ind w:left="94"/>
                                    <w:jc w:val="center"/>
                                    <w:rPr>
                                      <w:sz w:val="20"/>
                                    </w:rPr>
                                  </w:pPr>
                                  <w:r>
                                    <w:rPr>
                                      <w:color w:val="606060"/>
                                      <w:spacing w:val="-5"/>
                                      <w:sz w:val="20"/>
                                    </w:rPr>
                                    <w:t>46</w:t>
                                  </w:r>
                                </w:p>
                              </w:tc>
                              <w:tc>
                                <w:tcPr>
                                  <w:tcW w:w="977" w:type="dxa"/>
                                  <w:tcBorders>
                                    <w:left w:val="single" w:sz="2" w:space="0" w:color="000000"/>
                                    <w:right w:val="single" w:sz="2" w:space="0" w:color="000000"/>
                                  </w:tcBorders>
                                </w:tcPr>
                                <w:p>
                                  <w:pPr>
                                    <w:pStyle w:val="TableParagraph"/>
                                    <w:spacing w:before="114"/>
                                    <w:ind w:left="127"/>
                                    <w:jc w:val="center"/>
                                    <w:rPr>
                                      <w:b/>
                                      <w:sz w:val="19"/>
                                    </w:rPr>
                                  </w:pPr>
                                  <w:r>
                                    <w:rPr>
                                      <w:b/>
                                      <w:color w:val="797979"/>
                                      <w:spacing w:val="-4"/>
                                      <w:sz w:val="19"/>
                                    </w:rPr>
                                    <w:t>1</w:t>
                                  </w:r>
                                  <w:r>
                                    <w:rPr>
                                      <w:b/>
                                      <w:color w:val="343434"/>
                                      <w:spacing w:val="-4"/>
                                      <w:sz w:val="19"/>
                                    </w:rPr>
                                    <w:t>6,8</w:t>
                                  </w:r>
                                </w:p>
                              </w:tc>
                              <w:tc>
                                <w:tcPr>
                                  <w:tcW w:w="958" w:type="dxa"/>
                                  <w:tcBorders>
                                    <w:left w:val="single" w:sz="2" w:space="0" w:color="000000"/>
                                    <w:right w:val="single" w:sz="2" w:space="0" w:color="000000"/>
                                  </w:tcBorders>
                                </w:tcPr>
                                <w:p>
                                  <w:pPr>
                                    <w:pStyle w:val="TableParagraph"/>
                                    <w:spacing w:before="91"/>
                                    <w:ind w:left="64" w:right="67"/>
                                    <w:jc w:val="center"/>
                                    <w:rPr>
                                      <w:b/>
                                      <w:sz w:val="19"/>
                                    </w:rPr>
                                  </w:pPr>
                                  <w:r>
                                    <w:rPr>
                                      <w:color w:val="343434"/>
                                      <w:spacing w:val="-4"/>
                                      <w:w w:val="90"/>
                                      <w:sz w:val="22"/>
                                    </w:rPr>
                                    <w:t>12,</w:t>
                                  </w:r>
                                  <w:r>
                                    <w:rPr>
                                      <w:b/>
                                      <w:color w:val="797979"/>
                                      <w:spacing w:val="-4"/>
                                      <w:w w:val="90"/>
                                      <w:sz w:val="19"/>
                                    </w:rPr>
                                    <w:t>l</w:t>
                                  </w:r>
                                </w:p>
                              </w:tc>
                              <w:tc>
                                <w:tcPr>
                                  <w:tcW w:w="902" w:type="dxa"/>
                                  <w:gridSpan w:val="2"/>
                                  <w:tcBorders>
                                    <w:top w:val="single" w:sz="2" w:space="0" w:color="000000"/>
                                    <w:left w:val="single" w:sz="2" w:space="0" w:color="000000"/>
                                    <w:bottom w:val="single" w:sz="2" w:space="0" w:color="000000"/>
                                    <w:right w:val="single" w:sz="2" w:space="0" w:color="000000"/>
                                  </w:tcBorders>
                                </w:tcPr>
                                <w:p>
                                  <w:pPr>
                                    <w:pStyle w:val="TableParagraph"/>
                                    <w:spacing w:before="114"/>
                                    <w:ind w:left="301"/>
                                    <w:rPr>
                                      <w:b/>
                                      <w:sz w:val="19"/>
                                    </w:rPr>
                                  </w:pPr>
                                  <w:r>
                                    <w:rPr>
                                      <w:b/>
                                      <w:color w:val="606060"/>
                                      <w:spacing w:val="-4"/>
                                      <w:w w:val="95"/>
                                      <w:sz w:val="19"/>
                                    </w:rPr>
                                    <w:t>14</w:t>
                                  </w:r>
                                  <w:r>
                                    <w:rPr>
                                      <w:b/>
                                      <w:color w:val="212121"/>
                                      <w:spacing w:val="-4"/>
                                      <w:w w:val="95"/>
                                      <w:sz w:val="19"/>
                                    </w:rPr>
                                    <w:t>,</w:t>
                                  </w:r>
                                  <w:r>
                                    <w:rPr>
                                      <w:b/>
                                      <w:color w:val="606060"/>
                                      <w:spacing w:val="-4"/>
                                      <w:w w:val="95"/>
                                      <w:sz w:val="19"/>
                                    </w:rPr>
                                    <w:t>4</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28"/>
                                    <w:ind w:left="362"/>
                                    <w:rPr>
                                      <w:sz w:val="18"/>
                                    </w:rPr>
                                  </w:pPr>
                                  <w:r>
                                    <w:rPr>
                                      <w:color w:val="606060"/>
                                      <w:spacing w:val="-5"/>
                                      <w:w w:val="105"/>
                                      <w:sz w:val="18"/>
                                    </w:rPr>
                                    <w:t>7J</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25"/>
                                    <w:ind w:left="278"/>
                                    <w:rPr>
                                      <w:rFonts w:ascii="Times New Roman"/>
                                      <w:b/>
                                      <w:sz w:val="20"/>
                                    </w:rPr>
                                  </w:pPr>
                                  <w:r>
                                    <w:rPr>
                                      <w:rFonts w:ascii="Times New Roman"/>
                                      <w:b/>
                                      <w:color w:val="212121"/>
                                      <w:spacing w:val="-4"/>
                                      <w:sz w:val="20"/>
                                    </w:rPr>
                                    <w:t>21i7</w:t>
                                  </w:r>
                                </w:p>
                              </w:tc>
                            </w:tr>
                            <w:tr>
                              <w:trPr>
                                <w:trHeight w:val="441" w:hRule="atLeast"/>
                              </w:trPr>
                              <w:tc>
                                <w:tcPr>
                                  <w:tcW w:w="2054" w:type="dxa"/>
                                  <w:gridSpan w:val="3"/>
                                  <w:tcBorders>
                                    <w:left w:val="single" w:sz="2" w:space="0" w:color="000000"/>
                                    <w:right w:val="single" w:sz="2" w:space="0" w:color="000000"/>
                                  </w:tcBorders>
                                </w:tcPr>
                                <w:p>
                                  <w:pPr>
                                    <w:pStyle w:val="TableParagraph"/>
                                    <w:spacing w:line="244" w:lineRule="exact" w:before="177"/>
                                    <w:ind w:left="13"/>
                                    <w:rPr>
                                      <w:sz w:val="22"/>
                                    </w:rPr>
                                  </w:pPr>
                                  <w:r>
                                    <w:rPr>
                                      <w:color w:val="212121"/>
                                      <w:spacing w:val="-2"/>
                                      <w:w w:val="135"/>
                                      <w:sz w:val="22"/>
                                    </w:rPr>
                                    <w:t>u</w:t>
                                  </w:r>
                                  <w:r>
                                    <w:rPr>
                                      <w:color w:val="494949"/>
                                      <w:spacing w:val="-2"/>
                                      <w:w w:val="135"/>
                                      <w:sz w:val="22"/>
                                    </w:rPr>
                                    <w:t>tf,ordr</w:t>
                                  </w:r>
                                  <w:r>
                                    <w:rPr>
                                      <w:color w:val="797979"/>
                                      <w:spacing w:val="-2"/>
                                      <w:w w:val="135"/>
                                      <w:sz w:val="22"/>
                                    </w:rPr>
                                    <w:t>.</w:t>
                                  </w:r>
                                </w:p>
                              </w:tc>
                              <w:tc>
                                <w:tcPr>
                                  <w:tcW w:w="968" w:type="dxa"/>
                                  <w:gridSpan w:val="2"/>
                                  <w:tcBorders>
                                    <w:left w:val="single" w:sz="2" w:space="0" w:color="000000"/>
                                    <w:right w:val="single" w:sz="2" w:space="0" w:color="000000"/>
                                  </w:tcBorders>
                                </w:tcPr>
                                <w:p>
                                  <w:pPr>
                                    <w:pStyle w:val="TableParagraph"/>
                                    <w:spacing w:before="110"/>
                                    <w:ind w:left="374"/>
                                    <w:rPr>
                                      <w:sz w:val="20"/>
                                    </w:rPr>
                                  </w:pPr>
                                  <w:r>
                                    <w:rPr>
                                      <w:color w:val="606060"/>
                                      <w:spacing w:val="-4"/>
                                      <w:w w:val="90"/>
                                      <w:sz w:val="20"/>
                                    </w:rPr>
                                    <w:t>11,3</w:t>
                                  </w:r>
                                </w:p>
                              </w:tc>
                              <w:tc>
                                <w:tcPr>
                                  <w:tcW w:w="977" w:type="dxa"/>
                                  <w:tcBorders>
                                    <w:left w:val="single" w:sz="2" w:space="0" w:color="000000"/>
                                    <w:right w:val="single" w:sz="2" w:space="0" w:color="000000"/>
                                  </w:tcBorders>
                                </w:tcPr>
                                <w:p>
                                  <w:pPr>
                                    <w:pStyle w:val="TableParagraph"/>
                                    <w:spacing w:before="115"/>
                                    <w:ind w:left="127" w:right="35"/>
                                    <w:jc w:val="center"/>
                                    <w:rPr>
                                      <w:sz w:val="20"/>
                                    </w:rPr>
                                  </w:pPr>
                                  <w:r>
                                    <w:rPr>
                                      <w:color w:val="343434"/>
                                      <w:spacing w:val="-5"/>
                                      <w:sz w:val="20"/>
                                    </w:rPr>
                                    <w:t>14</w:t>
                                  </w:r>
                                </w:p>
                              </w:tc>
                              <w:tc>
                                <w:tcPr>
                                  <w:tcW w:w="958" w:type="dxa"/>
                                  <w:tcBorders>
                                    <w:left w:val="single" w:sz="2" w:space="0" w:color="000000"/>
                                    <w:right w:val="single" w:sz="2" w:space="0" w:color="000000"/>
                                  </w:tcBorders>
                                </w:tcPr>
                                <w:p>
                                  <w:pPr>
                                    <w:pStyle w:val="TableParagraph"/>
                                    <w:spacing w:before="101"/>
                                    <w:ind w:left="67" w:right="3"/>
                                    <w:jc w:val="center"/>
                                    <w:rPr>
                                      <w:rFonts w:ascii="Times New Roman"/>
                                      <w:sz w:val="21"/>
                                    </w:rPr>
                                  </w:pPr>
                                  <w:r>
                                    <w:rPr>
                                      <w:rFonts w:ascii="Times New Roman"/>
                                      <w:color w:val="343434"/>
                                      <w:spacing w:val="-4"/>
                                      <w:sz w:val="21"/>
                                    </w:rPr>
                                    <w:t>7J</w:t>
                                  </w:r>
                                  <w:r>
                                    <w:rPr>
                                      <w:rFonts w:ascii="Times New Roman"/>
                                      <w:color w:val="606060"/>
                                      <w:spacing w:val="-4"/>
                                      <w:sz w:val="21"/>
                                    </w:rPr>
                                    <w:t>,2</w:t>
                                  </w:r>
                                </w:p>
                              </w:tc>
                              <w:tc>
                                <w:tcPr>
                                  <w:tcW w:w="902" w:type="dxa"/>
                                  <w:gridSpan w:val="2"/>
                                  <w:tcBorders>
                                    <w:top w:val="single" w:sz="2" w:space="0" w:color="000000"/>
                                    <w:left w:val="single" w:sz="2" w:space="0" w:color="000000"/>
                                    <w:right w:val="single" w:sz="2" w:space="0" w:color="000000"/>
                                  </w:tcBorders>
                                </w:tcPr>
                                <w:p>
                                  <w:pPr>
                                    <w:pStyle w:val="TableParagraph"/>
                                    <w:spacing w:before="115"/>
                                    <w:ind w:left="87" w:right="58"/>
                                    <w:jc w:val="center"/>
                                    <w:rPr>
                                      <w:sz w:val="20"/>
                                    </w:rPr>
                                  </w:pPr>
                                  <w:r>
                                    <w:rPr>
                                      <w:color w:val="606060"/>
                                      <w:spacing w:val="-5"/>
                                      <w:sz w:val="20"/>
                                    </w:rPr>
                                    <w:t>71</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10"/>
                                    <w:ind w:left="296"/>
                                    <w:rPr>
                                      <w:sz w:val="20"/>
                                    </w:rPr>
                                  </w:pPr>
                                  <w:r>
                                    <w:rPr>
                                      <w:color w:val="797979"/>
                                      <w:spacing w:val="-2"/>
                                      <w:sz w:val="20"/>
                                    </w:rPr>
                                    <w:t>1</w:t>
                                  </w:r>
                                  <w:r>
                                    <w:rPr>
                                      <w:color w:val="494949"/>
                                      <w:spacing w:val="-2"/>
                                      <w:sz w:val="20"/>
                                    </w:rPr>
                                    <w:t>0,2.</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24"/>
                                    <w:ind w:left="268"/>
                                    <w:rPr>
                                      <w:b/>
                                      <w:sz w:val="19"/>
                                    </w:rPr>
                                  </w:pPr>
                                  <w:r>
                                    <w:rPr>
                                      <w:b/>
                                      <w:color w:val="494949"/>
                                      <w:spacing w:val="-4"/>
                                      <w:sz w:val="19"/>
                                    </w:rPr>
                                    <w:t>11;9</w:t>
                                  </w:r>
                                </w:p>
                              </w:tc>
                            </w:tr>
                            <w:tr>
                              <w:trPr>
                                <w:trHeight w:val="446" w:hRule="atLeast"/>
                              </w:trPr>
                              <w:tc>
                                <w:tcPr>
                                  <w:tcW w:w="2054" w:type="dxa"/>
                                  <w:gridSpan w:val="3"/>
                                  <w:tcBorders>
                                    <w:left w:val="single" w:sz="2" w:space="0" w:color="000000"/>
                                    <w:right w:val="single" w:sz="2" w:space="0" w:color="000000"/>
                                  </w:tcBorders>
                                </w:tcPr>
                                <w:p>
                                  <w:pPr>
                                    <w:pStyle w:val="TableParagraph"/>
                                    <w:spacing w:before="153"/>
                                    <w:ind w:left="127"/>
                                    <w:rPr>
                                      <w:sz w:val="22"/>
                                    </w:rPr>
                                  </w:pPr>
                                  <w:r>
                                    <w:rPr>
                                      <w:color w:val="797979"/>
                                      <w:w w:val="90"/>
                                      <w:sz w:val="22"/>
                                    </w:rPr>
                                    <w:t>Ti</w:t>
                                  </w:r>
                                  <w:r>
                                    <w:rPr>
                                      <w:color w:val="111111"/>
                                      <w:w w:val="90"/>
                                      <w:sz w:val="22"/>
                                    </w:rPr>
                                    <w:t>l</w:t>
                                  </w:r>
                                  <w:r>
                                    <w:rPr>
                                      <w:color w:val="494949"/>
                                      <w:w w:val="90"/>
                                      <w:sz w:val="22"/>
                                    </w:rPr>
                                    <w:t>ga</w:t>
                                  </w:r>
                                  <w:r>
                                    <w:rPr>
                                      <w:color w:val="212121"/>
                                      <w:w w:val="90"/>
                                      <w:sz w:val="22"/>
                                    </w:rPr>
                                    <w:t>n</w:t>
                                  </w:r>
                                  <w:r>
                                    <w:rPr>
                                      <w:color w:val="606060"/>
                                      <w:w w:val="90"/>
                                      <w:sz w:val="22"/>
                                    </w:rPr>
                                    <w:t>gs</w:t>
                                  </w:r>
                                  <w:r>
                                    <w:rPr>
                                      <w:color w:val="343434"/>
                                      <w:w w:val="90"/>
                                      <w:sz w:val="22"/>
                                    </w:rPr>
                                    <w:t>b</w:t>
                                  </w:r>
                                  <w:r>
                                    <w:rPr>
                                      <w:color w:val="343434"/>
                                      <w:spacing w:val="76"/>
                                      <w:sz w:val="22"/>
                                    </w:rPr>
                                    <w:t> </w:t>
                                  </w:r>
                                  <w:r>
                                    <w:rPr>
                                      <w:color w:val="606060"/>
                                      <w:w w:val="90"/>
                                      <w:position w:val="1"/>
                                      <w:sz w:val="22"/>
                                    </w:rPr>
                                    <w:t>w-</w:t>
                                  </w:r>
                                  <w:r>
                                    <w:rPr>
                                      <w:color w:val="606060"/>
                                      <w:spacing w:val="-4"/>
                                      <w:w w:val="90"/>
                                      <w:position w:val="1"/>
                                      <w:sz w:val="22"/>
                                    </w:rPr>
                                    <w:t>.n</w:t>
                                  </w:r>
                                  <w:r>
                                    <w:rPr>
                                      <w:color w:val="343434"/>
                                      <w:spacing w:val="-4"/>
                                      <w:w w:val="90"/>
                                      <w:position w:val="1"/>
                                      <w:sz w:val="22"/>
                                    </w:rPr>
                                    <w:t>d</w:t>
                                  </w:r>
                                  <w:r>
                                    <w:rPr>
                                      <w:color w:val="606060"/>
                                      <w:spacing w:val="-4"/>
                                      <w:w w:val="90"/>
                                      <w:position w:val="1"/>
                                      <w:sz w:val="22"/>
                                    </w:rPr>
                                    <w:t>@</w:t>
                                  </w:r>
                                </w:p>
                              </w:tc>
                              <w:tc>
                                <w:tcPr>
                                  <w:tcW w:w="968" w:type="dxa"/>
                                  <w:gridSpan w:val="2"/>
                                  <w:tcBorders>
                                    <w:left w:val="single" w:sz="2" w:space="0" w:color="000000"/>
                                    <w:right w:val="single" w:sz="2" w:space="0" w:color="000000"/>
                                  </w:tcBorders>
                                </w:tcPr>
                                <w:p>
                                  <w:pPr>
                                    <w:pStyle w:val="TableParagraph"/>
                                    <w:spacing w:before="91"/>
                                    <w:ind w:left="419"/>
                                    <w:rPr>
                                      <w:sz w:val="22"/>
                                    </w:rPr>
                                  </w:pPr>
                                  <w:r>
                                    <w:rPr>
                                      <w:color w:val="606060"/>
                                      <w:spacing w:val="-5"/>
                                      <w:w w:val="80"/>
                                      <w:sz w:val="22"/>
                                    </w:rPr>
                                    <w:t>S.9</w:t>
                                  </w:r>
                                </w:p>
                              </w:tc>
                              <w:tc>
                                <w:tcPr>
                                  <w:tcW w:w="977" w:type="dxa"/>
                                  <w:tcBorders>
                                    <w:left w:val="single" w:sz="2" w:space="0" w:color="000000"/>
                                    <w:right w:val="single" w:sz="2" w:space="0" w:color="000000"/>
                                  </w:tcBorders>
                                </w:tcPr>
                                <w:p>
                                  <w:pPr>
                                    <w:pStyle w:val="TableParagraph"/>
                                    <w:spacing w:before="105"/>
                                    <w:ind w:left="127"/>
                                    <w:jc w:val="center"/>
                                    <w:rPr>
                                      <w:b/>
                                      <w:sz w:val="19"/>
                                    </w:rPr>
                                  </w:pPr>
                                  <w:r>
                                    <w:rPr>
                                      <w:b/>
                                      <w:color w:val="797979"/>
                                      <w:spacing w:val="-4"/>
                                      <w:sz w:val="19"/>
                                    </w:rPr>
                                    <w:t>1</w:t>
                                  </w:r>
                                  <w:r>
                                    <w:rPr>
                                      <w:b/>
                                      <w:color w:val="494949"/>
                                      <w:spacing w:val="-4"/>
                                      <w:sz w:val="19"/>
                                    </w:rPr>
                                    <w:t>4,2</w:t>
                                  </w:r>
                                </w:p>
                              </w:tc>
                              <w:tc>
                                <w:tcPr>
                                  <w:tcW w:w="958" w:type="dxa"/>
                                  <w:tcBorders>
                                    <w:left w:val="single" w:sz="2" w:space="0" w:color="000000"/>
                                    <w:right w:val="single" w:sz="2" w:space="0" w:color="000000"/>
                                  </w:tcBorders>
                                </w:tcPr>
                                <w:p>
                                  <w:pPr>
                                    <w:pStyle w:val="TableParagraph"/>
                                    <w:spacing w:before="101"/>
                                    <w:ind w:left="64" w:right="32"/>
                                    <w:jc w:val="center"/>
                                    <w:rPr>
                                      <w:rFonts w:ascii="Times New Roman"/>
                                      <w:b/>
                                      <w:sz w:val="21"/>
                                    </w:rPr>
                                  </w:pPr>
                                  <w:r>
                                    <w:rPr>
                                      <w:rFonts w:ascii="Times New Roman"/>
                                      <w:b/>
                                      <w:color w:val="606060"/>
                                      <w:spacing w:val="-4"/>
                                      <w:sz w:val="21"/>
                                    </w:rPr>
                                    <w:t>71.l</w:t>
                                  </w:r>
                                </w:p>
                              </w:tc>
                              <w:tc>
                                <w:tcPr>
                                  <w:tcW w:w="902" w:type="dxa"/>
                                  <w:gridSpan w:val="2"/>
                                  <w:tcBorders>
                                    <w:left w:val="single" w:sz="2" w:space="0" w:color="000000"/>
                                    <w:bottom w:val="single" w:sz="2" w:space="0" w:color="000000"/>
                                    <w:right w:val="single" w:sz="2" w:space="0" w:color="000000"/>
                                  </w:tcBorders>
                                </w:tcPr>
                                <w:p>
                                  <w:pPr>
                                    <w:pStyle w:val="TableParagraph"/>
                                    <w:spacing w:before="95"/>
                                    <w:ind w:left="300"/>
                                    <w:rPr>
                                      <w:b/>
                                      <w:sz w:val="20"/>
                                    </w:rPr>
                                  </w:pPr>
                                  <w:r>
                                    <w:rPr>
                                      <w:b/>
                                      <w:color w:val="606060"/>
                                      <w:spacing w:val="-4"/>
                                      <w:w w:val="95"/>
                                      <w:sz w:val="20"/>
                                    </w:rPr>
                                    <w:t>13</w:t>
                                  </w:r>
                                  <w:r>
                                    <w:rPr>
                                      <w:b/>
                                      <w:color w:val="212121"/>
                                      <w:spacing w:val="-4"/>
                                      <w:w w:val="95"/>
                                      <w:sz w:val="20"/>
                                    </w:rPr>
                                    <w:t>,</w:t>
                                  </w:r>
                                  <w:r>
                                    <w:rPr>
                                      <w:b/>
                                      <w:color w:val="494949"/>
                                      <w:spacing w:val="-4"/>
                                      <w:w w:val="95"/>
                                      <w:sz w:val="20"/>
                                    </w:rPr>
                                    <w:t>3</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95"/>
                                    <w:ind w:left="343"/>
                                    <w:rPr>
                                      <w:sz w:val="20"/>
                                    </w:rPr>
                                  </w:pPr>
                                  <w:r>
                                    <w:rPr>
                                      <w:color w:val="494949"/>
                                      <w:spacing w:val="-4"/>
                                      <w:w w:val="65"/>
                                      <w:sz w:val="20"/>
                                    </w:rPr>
                                    <w:t>91,9</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line="121" w:lineRule="exact" w:before="119"/>
                                    <w:ind w:left="268"/>
                                    <w:rPr>
                                      <w:b/>
                                      <w:sz w:val="19"/>
                                    </w:rPr>
                                  </w:pPr>
                                  <w:r>
                                    <w:rPr>
                                      <w:b/>
                                      <w:color w:val="494949"/>
                                      <w:w w:val="90"/>
                                      <w:sz w:val="19"/>
                                    </w:rPr>
                                    <w:t>10</w:t>
                                  </w:r>
                                  <w:r>
                                    <w:rPr>
                                      <w:b/>
                                      <w:color w:val="494949"/>
                                      <w:spacing w:val="-4"/>
                                      <w:sz w:val="19"/>
                                    </w:rPr>
                                    <w:t> </w:t>
                                  </w:r>
                                  <w:r>
                                    <w:rPr>
                                      <w:b/>
                                      <w:color w:val="494949"/>
                                      <w:spacing w:val="-10"/>
                                      <w:sz w:val="19"/>
                                    </w:rPr>
                                    <w:t>7</w:t>
                                  </w:r>
                                </w:p>
                                <w:p>
                                  <w:pPr>
                                    <w:pStyle w:val="TableParagraph"/>
                                    <w:spacing w:line="186" w:lineRule="exact"/>
                                    <w:ind w:left="268"/>
                                    <w:rPr>
                                      <w:sz w:val="58"/>
                                    </w:rPr>
                                  </w:pPr>
                                  <w:r>
                                    <w:rPr>
                                      <w:color w:val="343434"/>
                                      <w:spacing w:val="-5"/>
                                      <w:w w:val="85"/>
                                      <w:sz w:val="58"/>
                                    </w:rPr>
                                    <w:t>,</w:t>
                                  </w:r>
                                  <w:r>
                                    <w:rPr>
                                      <w:color w:val="606060"/>
                                      <w:spacing w:val="-5"/>
                                      <w:w w:val="85"/>
                                      <w:sz w:val="58"/>
                                    </w:rPr>
                                    <w:t>,</w:t>
                                  </w:r>
                                  <w:r>
                                    <w:rPr>
                                      <w:color w:val="343434"/>
                                      <w:spacing w:val="-5"/>
                                      <w:w w:val="85"/>
                                      <w:sz w:val="58"/>
                                    </w:rPr>
                                    <w:t>,</w:t>
                                  </w:r>
                                </w:p>
                              </w:tc>
                            </w:tr>
                            <w:tr>
                              <w:trPr>
                                <w:trHeight w:val="133" w:hRule="atLeast"/>
                              </w:trPr>
                              <w:tc>
                                <w:tcPr>
                                  <w:tcW w:w="2054" w:type="dxa"/>
                                  <w:gridSpan w:val="3"/>
                                  <w:tcBorders>
                                    <w:left w:val="single" w:sz="2" w:space="0" w:color="000000"/>
                                    <w:bottom w:val="nil"/>
                                    <w:right w:val="single" w:sz="2" w:space="0" w:color="000000"/>
                                  </w:tcBorders>
                                </w:tcPr>
                                <w:p>
                                  <w:pPr>
                                    <w:pStyle w:val="TableParagraph"/>
                                    <w:rPr>
                                      <w:rFonts w:ascii="Times New Roman"/>
                                      <w:sz w:val="8"/>
                                    </w:rPr>
                                  </w:pPr>
                                </w:p>
                              </w:tc>
                              <w:tc>
                                <w:tcPr>
                                  <w:tcW w:w="968" w:type="dxa"/>
                                  <w:gridSpan w:val="2"/>
                                  <w:vMerge w:val="restart"/>
                                  <w:tcBorders>
                                    <w:left w:val="single" w:sz="2" w:space="0" w:color="000000"/>
                                    <w:right w:val="single" w:sz="2" w:space="0" w:color="000000"/>
                                  </w:tcBorders>
                                </w:tcPr>
                                <w:p>
                                  <w:pPr>
                                    <w:pStyle w:val="TableParagraph"/>
                                    <w:spacing w:before="96"/>
                                    <w:ind w:left="108"/>
                                    <w:jc w:val="center"/>
                                    <w:rPr>
                                      <w:rFonts w:ascii="Times New Roman"/>
                                      <w:sz w:val="21"/>
                                    </w:rPr>
                                  </w:pPr>
                                  <w:r>
                                    <w:rPr>
                                      <w:rFonts w:ascii="Times New Roman"/>
                                      <w:color w:val="606060"/>
                                      <w:spacing w:val="-10"/>
                                      <w:sz w:val="21"/>
                                    </w:rPr>
                                    <w:t>8</w:t>
                                  </w:r>
                                </w:p>
                              </w:tc>
                              <w:tc>
                                <w:tcPr>
                                  <w:tcW w:w="977" w:type="dxa"/>
                                  <w:vMerge w:val="restart"/>
                                  <w:tcBorders>
                                    <w:left w:val="single" w:sz="2" w:space="0" w:color="000000"/>
                                    <w:right w:val="single" w:sz="2" w:space="0" w:color="000000"/>
                                  </w:tcBorders>
                                </w:tcPr>
                                <w:p>
                                  <w:pPr>
                                    <w:pStyle w:val="TableParagraph"/>
                                    <w:spacing w:before="100"/>
                                    <w:ind w:left="424"/>
                                    <w:rPr>
                                      <w:sz w:val="20"/>
                                    </w:rPr>
                                  </w:pPr>
                                  <w:r>
                                    <w:rPr>
                                      <w:color w:val="494949"/>
                                      <w:spacing w:val="-5"/>
                                      <w:w w:val="90"/>
                                      <w:sz w:val="20"/>
                                    </w:rPr>
                                    <w:t>3,7</w:t>
                                  </w:r>
                                </w:p>
                              </w:tc>
                              <w:tc>
                                <w:tcPr>
                                  <w:tcW w:w="958" w:type="dxa"/>
                                  <w:vMerge w:val="restart"/>
                                  <w:tcBorders>
                                    <w:left w:val="single" w:sz="2" w:space="0" w:color="000000"/>
                                    <w:right w:val="single" w:sz="2" w:space="0" w:color="000000"/>
                                  </w:tcBorders>
                                </w:tcPr>
                                <w:p>
                                  <w:pPr>
                                    <w:pStyle w:val="TableParagraph"/>
                                    <w:spacing w:before="110"/>
                                    <w:ind w:left="64" w:right="27"/>
                                    <w:jc w:val="center"/>
                                    <w:rPr>
                                      <w:sz w:val="22"/>
                                    </w:rPr>
                                  </w:pPr>
                                  <w:r>
                                    <w:rPr>
                                      <w:color w:val="606060"/>
                                      <w:spacing w:val="-5"/>
                                      <w:w w:val="80"/>
                                      <w:sz w:val="22"/>
                                    </w:rPr>
                                    <w:t>1.9</w:t>
                                  </w:r>
                                </w:p>
                              </w:tc>
                              <w:tc>
                                <w:tcPr>
                                  <w:tcW w:w="902" w:type="dxa"/>
                                  <w:gridSpan w:val="2"/>
                                  <w:vMerge w:val="restart"/>
                                  <w:tcBorders>
                                    <w:top w:val="single" w:sz="2" w:space="0" w:color="000000"/>
                                    <w:left w:val="single" w:sz="2" w:space="0" w:color="000000"/>
                                    <w:bottom w:val="single" w:sz="2" w:space="0" w:color="000000"/>
                                    <w:right w:val="single" w:sz="2" w:space="0" w:color="000000"/>
                                  </w:tcBorders>
                                </w:tcPr>
                                <w:p>
                                  <w:pPr>
                                    <w:pStyle w:val="TableParagraph"/>
                                    <w:spacing w:before="115"/>
                                    <w:ind w:left="81" w:right="58"/>
                                    <w:jc w:val="center"/>
                                    <w:rPr>
                                      <w:sz w:val="20"/>
                                    </w:rPr>
                                  </w:pPr>
                                  <w:r>
                                    <w:rPr>
                                      <w:color w:val="606060"/>
                                      <w:spacing w:val="-5"/>
                                      <w:w w:val="90"/>
                                      <w:sz w:val="20"/>
                                    </w:rPr>
                                    <w:t>2.7</w:t>
                                  </w:r>
                                </w:p>
                              </w:tc>
                              <w:tc>
                                <w:tcPr>
                                  <w:tcW w:w="920" w:type="dxa"/>
                                  <w:vMerge w:val="restart"/>
                                  <w:tcBorders>
                                    <w:top w:val="single" w:sz="2" w:space="0" w:color="000000"/>
                                    <w:left w:val="single" w:sz="2" w:space="0" w:color="000000"/>
                                    <w:bottom w:val="single" w:sz="2" w:space="0" w:color="000000"/>
                                    <w:right w:val="single" w:sz="2" w:space="0" w:color="000000"/>
                                  </w:tcBorders>
                                </w:tcPr>
                                <w:p>
                                  <w:pPr>
                                    <w:pStyle w:val="TableParagraph"/>
                                    <w:spacing w:before="105"/>
                                    <w:ind w:right="3"/>
                                    <w:jc w:val="center"/>
                                    <w:rPr>
                                      <w:sz w:val="22"/>
                                    </w:rPr>
                                  </w:pPr>
                                  <w:r>
                                    <w:rPr>
                                      <w:color w:val="606060"/>
                                      <w:spacing w:val="-5"/>
                                      <w:w w:val="85"/>
                                      <w:sz w:val="22"/>
                                    </w:rPr>
                                    <w:t>3.6</w:t>
                                  </w:r>
                                </w:p>
                              </w:tc>
                              <w:tc>
                                <w:tcPr>
                                  <w:tcW w:w="915" w:type="dxa"/>
                                  <w:vMerge w:val="restart"/>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0"/>
                                    </w:rPr>
                                  </w:pPr>
                                </w:p>
                              </w:tc>
                            </w:tr>
                            <w:tr>
                              <w:trPr>
                                <w:trHeight w:val="283" w:hRule="atLeast"/>
                              </w:trPr>
                              <w:tc>
                                <w:tcPr>
                                  <w:tcW w:w="683" w:type="dxa"/>
                                  <w:tcBorders>
                                    <w:top w:val="nil"/>
                                    <w:left w:val="single" w:sz="2" w:space="0" w:color="000000"/>
                                    <w:right w:val="single" w:sz="18" w:space="0" w:color="DDDDDD"/>
                                  </w:tcBorders>
                                </w:tcPr>
                                <w:p>
                                  <w:pPr>
                                    <w:pStyle w:val="TableParagraph"/>
                                    <w:spacing w:before="5"/>
                                    <w:ind w:left="134" w:right="-29"/>
                                    <w:jc w:val="center"/>
                                    <w:rPr>
                                      <w:sz w:val="22"/>
                                    </w:rPr>
                                  </w:pPr>
                                  <w:r>
                                    <w:rPr>
                                      <w:color w:val="343434"/>
                                      <w:spacing w:val="-2"/>
                                      <w:w w:val="80"/>
                                      <w:sz w:val="22"/>
                                    </w:rPr>
                                    <w:t>M</w:t>
                                  </w:r>
                                  <w:r>
                                    <w:rPr>
                                      <w:color w:val="606060"/>
                                      <w:spacing w:val="-2"/>
                                      <w:w w:val="80"/>
                                      <w:sz w:val="22"/>
                                    </w:rPr>
                                    <w:t>å.lS</w:t>
                                  </w:r>
                                  <w:r>
                                    <w:rPr>
                                      <w:color w:val="343434"/>
                                      <w:spacing w:val="-2"/>
                                      <w:w w:val="80"/>
                                      <w:sz w:val="22"/>
                                    </w:rPr>
                                    <w:t>i</w:t>
                                  </w:r>
                                  <w:r>
                                    <w:rPr>
                                      <w:color w:val="606060"/>
                                      <w:spacing w:val="-2"/>
                                      <w:w w:val="80"/>
                                      <w:sz w:val="22"/>
                                    </w:rPr>
                                    <w:t>f</w:t>
                                  </w:r>
                                </w:p>
                              </w:tc>
                              <w:tc>
                                <w:tcPr>
                                  <w:tcW w:w="1371" w:type="dxa"/>
                                  <w:gridSpan w:val="2"/>
                                  <w:tcBorders>
                                    <w:top w:val="nil"/>
                                    <w:left w:val="single" w:sz="18" w:space="0" w:color="DDDDDD"/>
                                    <w:right w:val="single" w:sz="2" w:space="0" w:color="000000"/>
                                  </w:tcBorders>
                                </w:tcPr>
                                <w:p>
                                  <w:pPr>
                                    <w:pStyle w:val="TableParagraph"/>
                                    <w:spacing w:before="5"/>
                                    <w:ind w:left="-29"/>
                                    <w:rPr>
                                      <w:sz w:val="22"/>
                                    </w:rPr>
                                  </w:pPr>
                                  <w:r>
                                    <w:rPr>
                                      <w:color w:val="BABABA"/>
                                      <w:w w:val="90"/>
                                      <w:sz w:val="22"/>
                                    </w:rPr>
                                    <w:t>-</w:t>
                                  </w:r>
                                  <w:r>
                                    <w:rPr>
                                      <w:color w:val="BABABA"/>
                                      <w:spacing w:val="49"/>
                                      <w:sz w:val="22"/>
                                    </w:rPr>
                                    <w:t> </w:t>
                                  </w:r>
                                  <w:r>
                                    <w:rPr>
                                      <w:color w:val="606060"/>
                                      <w:spacing w:val="-2"/>
                                      <w:w w:val="90"/>
                                      <w:sz w:val="22"/>
                                    </w:rPr>
                                    <w:t>gsrela</w:t>
                                  </w:r>
                                  <w:r>
                                    <w:rPr>
                                      <w:color w:val="212121"/>
                                      <w:spacing w:val="-2"/>
                                      <w:w w:val="90"/>
                                      <w:sz w:val="22"/>
                                    </w:rPr>
                                    <w:t>tm</w:t>
                                  </w:r>
                                  <w:r>
                                    <w:rPr>
                                      <w:color w:val="606060"/>
                                      <w:spacing w:val="-2"/>
                                      <w:w w:val="90"/>
                                      <w:sz w:val="22"/>
                                    </w:rPr>
                                    <w:t>te.</w:t>
                                  </w:r>
                                </w:p>
                              </w:tc>
                              <w:tc>
                                <w:tcPr>
                                  <w:tcW w:w="968" w:type="dxa"/>
                                  <w:gridSpan w:val="2"/>
                                  <w:vMerge/>
                                  <w:tcBorders>
                                    <w:top w:val="nil"/>
                                    <w:left w:val="single" w:sz="2" w:space="0" w:color="000000"/>
                                    <w:right w:val="single" w:sz="2" w:space="0" w:color="000000"/>
                                  </w:tcBorders>
                                </w:tcPr>
                                <w:p>
                                  <w:pPr>
                                    <w:rPr>
                                      <w:sz w:val="2"/>
                                      <w:szCs w:val="2"/>
                                    </w:rPr>
                                  </w:pPr>
                                </w:p>
                              </w:tc>
                              <w:tc>
                                <w:tcPr>
                                  <w:tcW w:w="977" w:type="dxa"/>
                                  <w:vMerge/>
                                  <w:tcBorders>
                                    <w:top w:val="nil"/>
                                    <w:left w:val="single" w:sz="2" w:space="0" w:color="000000"/>
                                    <w:right w:val="single" w:sz="2" w:space="0" w:color="000000"/>
                                  </w:tcBorders>
                                </w:tcPr>
                                <w:p>
                                  <w:pPr>
                                    <w:rPr>
                                      <w:sz w:val="2"/>
                                      <w:szCs w:val="2"/>
                                    </w:rPr>
                                  </w:pPr>
                                </w:p>
                              </w:tc>
                              <w:tc>
                                <w:tcPr>
                                  <w:tcW w:w="958" w:type="dxa"/>
                                  <w:vMerge/>
                                  <w:tcBorders>
                                    <w:top w:val="nil"/>
                                    <w:left w:val="single" w:sz="2" w:space="0" w:color="000000"/>
                                    <w:right w:val="single" w:sz="2" w:space="0" w:color="000000"/>
                                  </w:tcBorders>
                                </w:tcPr>
                                <w:p>
                                  <w:pPr>
                                    <w:rPr>
                                      <w:sz w:val="2"/>
                                      <w:szCs w:val="2"/>
                                    </w:rPr>
                                  </w:pPr>
                                </w:p>
                              </w:tc>
                              <w:tc>
                                <w:tcPr>
                                  <w:tcW w:w="902" w:type="dxa"/>
                                  <w:gridSpan w:val="2"/>
                                  <w:vMerge/>
                                  <w:tcBorders>
                                    <w:top w:val="nil"/>
                                    <w:left w:val="single" w:sz="2" w:space="0" w:color="000000"/>
                                    <w:bottom w:val="single" w:sz="2" w:space="0" w:color="000000"/>
                                    <w:right w:val="single" w:sz="2" w:space="0" w:color="000000"/>
                                  </w:tcBorders>
                                </w:tcPr>
                                <w:p>
                                  <w:pPr>
                                    <w:rPr>
                                      <w:sz w:val="2"/>
                                      <w:szCs w:val="2"/>
                                    </w:rPr>
                                  </w:pPr>
                                </w:p>
                              </w:tc>
                              <w:tc>
                                <w:tcPr>
                                  <w:tcW w:w="920" w:type="dxa"/>
                                  <w:vMerge/>
                                  <w:tcBorders>
                                    <w:top w:val="nil"/>
                                    <w:left w:val="single" w:sz="2" w:space="0" w:color="000000"/>
                                    <w:bottom w:val="single" w:sz="2" w:space="0" w:color="000000"/>
                                    <w:right w:val="single" w:sz="2" w:space="0" w:color="000000"/>
                                  </w:tcBorders>
                                </w:tcPr>
                                <w:p>
                                  <w:pPr>
                                    <w:rPr>
                                      <w:sz w:val="2"/>
                                      <w:szCs w:val="2"/>
                                    </w:rPr>
                                  </w:pPr>
                                </w:p>
                              </w:tc>
                              <w:tc>
                                <w:tcPr>
                                  <w:tcW w:w="915" w:type="dxa"/>
                                  <w:vMerge/>
                                  <w:tcBorders>
                                    <w:top w:val="nil"/>
                                    <w:left w:val="single" w:sz="2" w:space="0" w:color="000000"/>
                                    <w:bottom w:val="single" w:sz="2" w:space="0" w:color="000000"/>
                                    <w:right w:val="single" w:sz="2" w:space="0" w:color="000000"/>
                                  </w:tcBorders>
                                </w:tcPr>
                                <w:p>
                                  <w:pPr>
                                    <w:rPr>
                                      <w:sz w:val="2"/>
                                      <w:szCs w:val="2"/>
                                    </w:rPr>
                                  </w:pPr>
                                </w:p>
                              </w:tc>
                            </w:tr>
                            <w:tr>
                              <w:trPr>
                                <w:trHeight w:val="455" w:hRule="atLeast"/>
                              </w:trPr>
                              <w:tc>
                                <w:tcPr>
                                  <w:tcW w:w="2054" w:type="dxa"/>
                                  <w:gridSpan w:val="3"/>
                                  <w:tcBorders>
                                    <w:right w:val="single" w:sz="2" w:space="0" w:color="000000"/>
                                  </w:tcBorders>
                                </w:tcPr>
                                <w:p>
                                  <w:pPr>
                                    <w:pStyle w:val="TableParagraph"/>
                                    <w:spacing w:before="158"/>
                                    <w:ind w:left="117"/>
                                    <w:rPr>
                                      <w:sz w:val="22"/>
                                    </w:rPr>
                                  </w:pPr>
                                  <w:r>
                                    <w:rPr>
                                      <w:color w:val="606060"/>
                                      <w:w w:val="80"/>
                                      <w:sz w:val="22"/>
                                    </w:rPr>
                                    <w:t>sn</w:t>
                                  </w:r>
                                  <w:r>
                                    <w:rPr>
                                      <w:color w:val="212121"/>
                                      <w:w w:val="80"/>
                                      <w:sz w:val="22"/>
                                    </w:rPr>
                                    <w:t>u</w:t>
                                  </w:r>
                                  <w:r>
                                    <w:rPr>
                                      <w:color w:val="212121"/>
                                      <w:spacing w:val="-8"/>
                                      <w:sz w:val="22"/>
                                    </w:rPr>
                                    <w:t> </w:t>
                                  </w:r>
                                  <w:r>
                                    <w:rPr>
                                      <w:color w:val="606060"/>
                                      <w:spacing w:val="-2"/>
                                      <w:w w:val="85"/>
                                      <w:sz w:val="22"/>
                                    </w:rPr>
                                    <w:t>Jons</w:t>
                                  </w:r>
                                  <w:r>
                                    <w:rPr>
                                      <w:color w:val="343434"/>
                                      <w:spacing w:val="-2"/>
                                      <w:w w:val="85"/>
                                      <w:sz w:val="22"/>
                                    </w:rPr>
                                    <w:t>b</w:t>
                                  </w:r>
                                  <w:r>
                                    <w:rPr>
                                      <w:color w:val="606060"/>
                                      <w:spacing w:val="-2"/>
                                      <w:w w:val="85"/>
                                      <w:sz w:val="22"/>
                                    </w:rPr>
                                    <w:t>Nkf</w:t>
                                  </w:r>
                                  <w:r>
                                    <w:rPr>
                                      <w:color w:val="111111"/>
                                      <w:spacing w:val="-2"/>
                                      <w:w w:val="85"/>
                                      <w:sz w:val="22"/>
                                    </w:rPr>
                                    <w:t>l</w:t>
                                  </w:r>
                                  <w:r>
                                    <w:rPr>
                                      <w:color w:val="494949"/>
                                      <w:spacing w:val="-2"/>
                                      <w:w w:val="85"/>
                                      <w:sz w:val="22"/>
                                    </w:rPr>
                                    <w:t>!Ji:lOOi:l</w:t>
                                  </w:r>
                                </w:p>
                              </w:tc>
                              <w:tc>
                                <w:tcPr>
                                  <w:tcW w:w="968" w:type="dxa"/>
                                  <w:gridSpan w:val="2"/>
                                  <w:tcBorders>
                                    <w:left w:val="single" w:sz="2" w:space="0" w:color="000000"/>
                                    <w:right w:val="single" w:sz="2" w:space="0" w:color="000000"/>
                                  </w:tcBorders>
                                </w:tcPr>
                                <w:p>
                                  <w:pPr>
                                    <w:pStyle w:val="TableParagraph"/>
                                    <w:spacing w:before="86"/>
                                    <w:ind w:left="94" w:right="44"/>
                                    <w:jc w:val="center"/>
                                    <w:rPr>
                                      <w:b/>
                                      <w:sz w:val="19"/>
                                    </w:rPr>
                                  </w:pPr>
                                  <w:r>
                                    <w:rPr>
                                      <w:b/>
                                      <w:color w:val="606060"/>
                                      <w:spacing w:val="-5"/>
                                      <w:w w:val="80"/>
                                      <w:sz w:val="22"/>
                                    </w:rPr>
                                    <w:t>S.</w:t>
                                  </w:r>
                                  <w:r>
                                    <w:rPr>
                                      <w:b/>
                                      <w:color w:val="606060"/>
                                      <w:spacing w:val="-5"/>
                                      <w:w w:val="80"/>
                                      <w:sz w:val="19"/>
                                    </w:rPr>
                                    <w:t>l</w:t>
                                  </w:r>
                                </w:p>
                              </w:tc>
                              <w:tc>
                                <w:tcPr>
                                  <w:tcW w:w="977" w:type="dxa"/>
                                  <w:tcBorders>
                                    <w:left w:val="single" w:sz="2" w:space="0" w:color="000000"/>
                                    <w:right w:val="single" w:sz="2" w:space="0" w:color="000000"/>
                                  </w:tcBorders>
                                </w:tcPr>
                                <w:p>
                                  <w:pPr>
                                    <w:pStyle w:val="TableParagraph"/>
                                    <w:spacing w:before="95"/>
                                    <w:ind w:left="127" w:right="17"/>
                                    <w:jc w:val="center"/>
                                    <w:rPr>
                                      <w:sz w:val="20"/>
                                    </w:rPr>
                                  </w:pPr>
                                  <w:r>
                                    <w:rPr>
                                      <w:color w:val="494949"/>
                                      <w:spacing w:val="-4"/>
                                      <w:w w:val="80"/>
                                      <w:sz w:val="20"/>
                                    </w:rPr>
                                    <w:t>2,2.</w:t>
                                  </w:r>
                                </w:p>
                              </w:tc>
                              <w:tc>
                                <w:tcPr>
                                  <w:tcW w:w="958" w:type="dxa"/>
                                  <w:tcBorders>
                                    <w:left w:val="single" w:sz="2" w:space="0" w:color="000000"/>
                                    <w:right w:val="single" w:sz="2" w:space="0" w:color="000000"/>
                                  </w:tcBorders>
                                </w:tcPr>
                                <w:p>
                                  <w:pPr>
                                    <w:pStyle w:val="TableParagraph"/>
                                    <w:spacing w:before="105"/>
                                    <w:ind w:left="64" w:right="18"/>
                                    <w:jc w:val="center"/>
                                    <w:rPr>
                                      <w:sz w:val="9"/>
                                    </w:rPr>
                                  </w:pPr>
                                  <w:r>
                                    <w:rPr>
                                      <w:color w:val="606060"/>
                                      <w:spacing w:val="-4"/>
                                      <w:w w:val="85"/>
                                      <w:sz w:val="22"/>
                                    </w:rPr>
                                    <w:t>2.8</w:t>
                                  </w:r>
                                  <w:r>
                                    <w:rPr>
                                      <w:color w:val="BABABA"/>
                                      <w:spacing w:val="-4"/>
                                      <w:w w:val="85"/>
                                      <w:position w:val="5"/>
                                      <w:sz w:val="9"/>
                                    </w:rPr>
                                    <w:t>'</w:t>
                                  </w:r>
                                </w:p>
                              </w:tc>
                              <w:tc>
                                <w:tcPr>
                                  <w:tcW w:w="902" w:type="dxa"/>
                                  <w:gridSpan w:val="2"/>
                                  <w:tcBorders>
                                    <w:top w:val="single" w:sz="2" w:space="0" w:color="000000"/>
                                    <w:left w:val="single" w:sz="2" w:space="0" w:color="000000"/>
                                    <w:bottom w:val="single" w:sz="2" w:space="0" w:color="000000"/>
                                    <w:right w:val="single" w:sz="2" w:space="0" w:color="000000"/>
                                  </w:tcBorders>
                                </w:tcPr>
                                <w:p>
                                  <w:pPr>
                                    <w:pStyle w:val="TableParagraph"/>
                                    <w:spacing w:line="378" w:lineRule="exact"/>
                                    <w:ind w:left="29" w:right="87"/>
                                    <w:jc w:val="center"/>
                                    <w:rPr>
                                      <w:rFonts w:ascii="Times New Roman"/>
                                      <w:sz w:val="35"/>
                                    </w:rPr>
                                  </w:pPr>
                                  <w:r>
                                    <w:rPr>
                                      <w:rFonts w:ascii="Times New Roman"/>
                                      <w:color w:val="606060"/>
                                      <w:spacing w:val="-10"/>
                                      <w:w w:val="85"/>
                                      <w:sz w:val="35"/>
                                    </w:rPr>
                                    <w:t>u</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91"/>
                                    <w:ind w:left="344"/>
                                    <w:rPr>
                                      <w:sz w:val="22"/>
                                    </w:rPr>
                                  </w:pPr>
                                  <w:r>
                                    <w:rPr>
                                      <w:color w:val="343434"/>
                                      <w:spacing w:val="-5"/>
                                      <w:w w:val="95"/>
                                      <w:sz w:val="22"/>
                                    </w:rPr>
                                    <w:t>4</w:t>
                                  </w:r>
                                  <w:r>
                                    <w:rPr>
                                      <w:color w:val="606060"/>
                                      <w:spacing w:val="-5"/>
                                      <w:w w:val="95"/>
                                      <w:sz w:val="22"/>
                                    </w:rPr>
                                    <w:t>.3</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33"/>
                                    <w:ind w:right="162"/>
                                    <w:jc w:val="center"/>
                                    <w:rPr>
                                      <w:b/>
                                      <w:sz w:val="18"/>
                                    </w:rPr>
                                  </w:pPr>
                                  <w:r>
                                    <w:rPr>
                                      <w:b/>
                                      <w:color w:val="212121"/>
                                      <w:spacing w:val="-10"/>
                                      <w:w w:val="95"/>
                                      <w:sz w:val="18"/>
                                    </w:rPr>
                                    <w:t>3</w:t>
                                  </w:r>
                                </w:p>
                              </w:tc>
                            </w:tr>
                            <w:tr>
                              <w:trPr>
                                <w:trHeight w:val="426" w:hRule="atLeast"/>
                              </w:trPr>
                              <w:tc>
                                <w:tcPr>
                                  <w:tcW w:w="2054" w:type="dxa"/>
                                  <w:gridSpan w:val="3"/>
                                  <w:tcBorders>
                                    <w:right w:val="single" w:sz="2" w:space="0" w:color="000000"/>
                                  </w:tcBorders>
                                </w:tcPr>
                                <w:p>
                                  <w:pPr>
                                    <w:pStyle w:val="TableParagraph"/>
                                    <w:tabs>
                                      <w:tab w:pos="696" w:val="left" w:leader="none"/>
                                    </w:tabs>
                                    <w:spacing w:before="129"/>
                                    <w:ind w:left="144"/>
                                    <w:rPr>
                                      <w:sz w:val="22"/>
                                    </w:rPr>
                                  </w:pPr>
                                  <w:r>
                                    <w:rPr>
                                      <w:rFonts w:ascii="Times New Roman" w:hAnsi="Times New Roman"/>
                                      <w:color w:val="343434"/>
                                      <w:spacing w:val="-10"/>
                                      <w:w w:val="95"/>
                                      <w:position w:val="3"/>
                                      <w:sz w:val="21"/>
                                    </w:rPr>
                                    <w:t>p</w:t>
                                  </w:r>
                                  <w:r>
                                    <w:rPr>
                                      <w:rFonts w:ascii="Times New Roman" w:hAnsi="Times New Roman"/>
                                      <w:color w:val="343434"/>
                                      <w:position w:val="3"/>
                                      <w:sz w:val="21"/>
                                    </w:rPr>
                                    <w:tab/>
                                  </w:r>
                                  <w:r>
                                    <w:rPr>
                                      <w:color w:val="494949"/>
                                      <w:spacing w:val="-2"/>
                                      <w:w w:val="95"/>
                                      <w:sz w:val="22"/>
                                    </w:rPr>
                                    <w:t>rl</w:t>
                                  </w:r>
                                  <w:r>
                                    <w:rPr>
                                      <w:color w:val="797979"/>
                                      <w:spacing w:val="-2"/>
                                      <w:w w:val="95"/>
                                      <w:sz w:val="22"/>
                                    </w:rPr>
                                    <w:t>n</w:t>
                                  </w:r>
                                  <w:r>
                                    <w:rPr>
                                      <w:color w:val="494949"/>
                                      <w:spacing w:val="-2"/>
                                      <w:w w:val="95"/>
                                      <w:sz w:val="22"/>
                                    </w:rPr>
                                    <w:t>gø</w:t>
                                  </w:r>
                                </w:p>
                              </w:tc>
                              <w:tc>
                                <w:tcPr>
                                  <w:tcW w:w="968" w:type="dxa"/>
                                  <w:gridSpan w:val="2"/>
                                  <w:tcBorders>
                                    <w:left w:val="single" w:sz="2" w:space="0" w:color="000000"/>
                                    <w:right w:val="single" w:sz="2" w:space="0" w:color="000000"/>
                                  </w:tcBorders>
                                </w:tcPr>
                                <w:p>
                                  <w:pPr>
                                    <w:pStyle w:val="TableParagraph"/>
                                    <w:spacing w:before="100"/>
                                    <w:ind w:left="424"/>
                                    <w:rPr>
                                      <w:sz w:val="20"/>
                                    </w:rPr>
                                  </w:pPr>
                                  <w:r>
                                    <w:rPr>
                                      <w:color w:val="494949"/>
                                      <w:spacing w:val="-4"/>
                                      <w:w w:val="75"/>
                                      <w:sz w:val="20"/>
                                    </w:rPr>
                                    <w:t>2:.6</w:t>
                                  </w:r>
                                </w:p>
                              </w:tc>
                              <w:tc>
                                <w:tcPr>
                                  <w:tcW w:w="977" w:type="dxa"/>
                                  <w:tcBorders>
                                    <w:left w:val="single" w:sz="2" w:space="0" w:color="000000"/>
                                  </w:tcBorders>
                                </w:tcPr>
                                <w:p>
                                  <w:pPr>
                                    <w:pStyle w:val="TableParagraph"/>
                                    <w:spacing w:before="100"/>
                                    <w:ind w:left="113"/>
                                    <w:jc w:val="center"/>
                                    <w:rPr>
                                      <w:sz w:val="20"/>
                                    </w:rPr>
                                  </w:pPr>
                                  <w:r>
                                    <w:rPr>
                                      <w:color w:val="494949"/>
                                      <w:spacing w:val="-4"/>
                                      <w:sz w:val="20"/>
                                    </w:rPr>
                                    <w:t>'l.7</w:t>
                                  </w:r>
                                </w:p>
                              </w:tc>
                              <w:tc>
                                <w:tcPr>
                                  <w:tcW w:w="958" w:type="dxa"/>
                                  <w:tcBorders>
                                    <w:right w:val="single" w:sz="2" w:space="0" w:color="000000"/>
                                  </w:tcBorders>
                                </w:tcPr>
                                <w:p>
                                  <w:pPr>
                                    <w:pStyle w:val="TableParagraph"/>
                                    <w:spacing w:before="95"/>
                                    <w:ind w:left="39" w:right="5"/>
                                    <w:jc w:val="center"/>
                                    <w:rPr>
                                      <w:sz w:val="19"/>
                                    </w:rPr>
                                  </w:pPr>
                                  <w:r>
                                    <w:rPr>
                                      <w:color w:val="606060"/>
                                      <w:spacing w:val="-2"/>
                                      <w:w w:val="80"/>
                                      <w:sz w:val="19"/>
                                    </w:rPr>
                                    <w:t>Ojlll</w:t>
                                  </w:r>
                                </w:p>
                              </w:tc>
                              <w:tc>
                                <w:tcPr>
                                  <w:tcW w:w="902" w:type="dxa"/>
                                  <w:gridSpan w:val="2"/>
                                  <w:tcBorders>
                                    <w:top w:val="single" w:sz="2" w:space="0" w:color="000000"/>
                                    <w:left w:val="single" w:sz="2" w:space="0" w:color="000000"/>
                                    <w:bottom w:val="single" w:sz="2" w:space="0" w:color="000000"/>
                                    <w:right w:val="single" w:sz="2" w:space="0" w:color="000000"/>
                                  </w:tcBorders>
                                </w:tcPr>
                                <w:p>
                                  <w:pPr>
                                    <w:pStyle w:val="TableParagraph"/>
                                    <w:spacing w:before="82"/>
                                    <w:ind w:left="82" w:right="58"/>
                                    <w:jc w:val="center"/>
                                    <w:rPr>
                                      <w:rFonts w:ascii="Times New Roman"/>
                                      <w:sz w:val="21"/>
                                    </w:rPr>
                                  </w:pPr>
                                  <w:r>
                                    <w:rPr>
                                      <w:rFonts w:ascii="Times New Roman"/>
                                      <w:color w:val="494949"/>
                                      <w:spacing w:val="-10"/>
                                      <w:w w:val="90"/>
                                      <w:sz w:val="21"/>
                                    </w:rPr>
                                    <w:t>2</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10"/>
                                    <w:ind w:left="346"/>
                                    <w:rPr>
                                      <w:sz w:val="20"/>
                                    </w:rPr>
                                  </w:pPr>
                                  <w:r>
                                    <w:rPr>
                                      <w:color w:val="606060"/>
                                      <w:spacing w:val="-5"/>
                                      <w:w w:val="95"/>
                                      <w:sz w:val="20"/>
                                    </w:rPr>
                                    <w:t>2:J</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96"/>
                                    <w:ind w:left="285"/>
                                    <w:rPr>
                                      <w:i/>
                                      <w:sz w:val="21"/>
                                    </w:rPr>
                                  </w:pPr>
                                  <w:r>
                                    <w:rPr>
                                      <w:i/>
                                      <w:color w:val="343434"/>
                                      <w:spacing w:val="-5"/>
                                      <w:w w:val="95"/>
                                      <w:sz w:val="21"/>
                                    </w:rPr>
                                    <w:t>1;l</w:t>
                                  </w:r>
                                </w:p>
                              </w:tc>
                            </w:tr>
                            <w:tr>
                              <w:trPr>
                                <w:trHeight w:val="441" w:hRule="atLeast"/>
                              </w:trPr>
                              <w:tc>
                                <w:tcPr>
                                  <w:tcW w:w="2054" w:type="dxa"/>
                                  <w:gridSpan w:val="3"/>
                                  <w:tcBorders>
                                    <w:right w:val="single" w:sz="2" w:space="0" w:color="000000"/>
                                  </w:tcBorders>
                                </w:tcPr>
                                <w:p>
                                  <w:pPr>
                                    <w:pStyle w:val="TableParagraph"/>
                                    <w:spacing w:before="158"/>
                                    <w:ind w:left="196"/>
                                    <w:rPr>
                                      <w:sz w:val="22"/>
                                    </w:rPr>
                                  </w:pPr>
                                  <w:r>
                                    <w:rPr>
                                      <w:color w:val="494949"/>
                                      <w:spacing w:val="-2"/>
                                      <w:w w:val="95"/>
                                      <w:sz w:val="22"/>
                                    </w:rPr>
                                    <w:t>ssurshm:rtv.IDldo</w:t>
                                  </w:r>
                                </w:p>
                              </w:tc>
                              <w:tc>
                                <w:tcPr>
                                  <w:tcW w:w="968" w:type="dxa"/>
                                  <w:gridSpan w:val="2"/>
                                  <w:tcBorders>
                                    <w:left w:val="single" w:sz="2" w:space="0" w:color="000000"/>
                                  </w:tcBorders>
                                </w:tcPr>
                                <w:p>
                                  <w:pPr>
                                    <w:pStyle w:val="TableParagraph"/>
                                    <w:spacing w:before="21"/>
                                    <w:ind w:left="10"/>
                                    <w:jc w:val="center"/>
                                    <w:rPr>
                                      <w:i/>
                                      <w:sz w:val="30"/>
                                    </w:rPr>
                                  </w:pPr>
                                  <w:r>
                                    <w:rPr>
                                      <w:i/>
                                      <w:color w:val="494949"/>
                                      <w:spacing w:val="-10"/>
                                      <w:w w:val="95"/>
                                      <w:sz w:val="30"/>
                                    </w:rPr>
                                    <w:t>u</w:t>
                                  </w:r>
                                </w:p>
                              </w:tc>
                              <w:tc>
                                <w:tcPr>
                                  <w:tcW w:w="977" w:type="dxa"/>
                                </w:tcPr>
                                <w:p>
                                  <w:pPr>
                                    <w:pStyle w:val="TableParagraph"/>
                                    <w:spacing w:before="90"/>
                                    <w:ind w:left="104" w:right="16"/>
                                    <w:jc w:val="center"/>
                                    <w:rPr>
                                      <w:sz w:val="20"/>
                                    </w:rPr>
                                  </w:pPr>
                                  <w:r>
                                    <w:rPr>
                                      <w:color w:val="343434"/>
                                      <w:spacing w:val="-5"/>
                                      <w:w w:val="95"/>
                                      <w:sz w:val="20"/>
                                    </w:rPr>
                                    <w:t>1,</w:t>
                                  </w:r>
                                  <w:r>
                                    <w:rPr>
                                      <w:color w:val="606060"/>
                                      <w:spacing w:val="-5"/>
                                      <w:w w:val="95"/>
                                      <w:sz w:val="20"/>
                                    </w:rPr>
                                    <w:t>7</w:t>
                                  </w:r>
                                </w:p>
                              </w:tc>
                              <w:tc>
                                <w:tcPr>
                                  <w:tcW w:w="958" w:type="dxa"/>
                                  <w:tcBorders>
                                    <w:right w:val="single" w:sz="2" w:space="0" w:color="000000"/>
                                  </w:tcBorders>
                                </w:tcPr>
                                <w:p>
                                  <w:pPr>
                                    <w:pStyle w:val="TableParagraph"/>
                                    <w:spacing w:before="95"/>
                                    <w:ind w:left="39"/>
                                    <w:jc w:val="center"/>
                                    <w:rPr>
                                      <w:sz w:val="20"/>
                                    </w:rPr>
                                  </w:pPr>
                                  <w:r>
                                    <w:rPr>
                                      <w:color w:val="494949"/>
                                      <w:spacing w:val="-5"/>
                                      <w:w w:val="90"/>
                                      <w:sz w:val="20"/>
                                    </w:rPr>
                                    <w:t>2,5</w:t>
                                  </w:r>
                                </w:p>
                              </w:tc>
                              <w:tc>
                                <w:tcPr>
                                  <w:tcW w:w="902" w:type="dxa"/>
                                  <w:gridSpan w:val="2"/>
                                  <w:tcBorders>
                                    <w:top w:val="single" w:sz="2" w:space="0" w:color="000000"/>
                                    <w:left w:val="single" w:sz="2" w:space="0" w:color="000000"/>
                                    <w:right w:val="single" w:sz="2" w:space="0" w:color="000000"/>
                                  </w:tcBorders>
                                </w:tcPr>
                                <w:p>
                                  <w:pPr>
                                    <w:pStyle w:val="TableParagraph"/>
                                    <w:spacing w:before="100"/>
                                    <w:ind w:left="78" w:right="58"/>
                                    <w:jc w:val="center"/>
                                    <w:rPr>
                                      <w:sz w:val="20"/>
                                    </w:rPr>
                                  </w:pPr>
                                  <w:r>
                                    <w:rPr>
                                      <w:color w:val="797979"/>
                                      <w:spacing w:val="-5"/>
                                      <w:w w:val="90"/>
                                      <w:sz w:val="20"/>
                                    </w:rPr>
                                    <w:t>1.7</w:t>
                                  </w:r>
                                </w:p>
                              </w:tc>
                              <w:tc>
                                <w:tcPr>
                                  <w:tcW w:w="920" w:type="dxa"/>
                                  <w:tcBorders>
                                    <w:top w:val="single" w:sz="2" w:space="0" w:color="000000"/>
                                    <w:left w:val="single" w:sz="2" w:space="0" w:color="000000"/>
                                    <w:bottom w:val="single" w:sz="2" w:space="0" w:color="000000"/>
                                  </w:tcBorders>
                                </w:tcPr>
                                <w:p>
                                  <w:pPr>
                                    <w:pStyle w:val="TableParagraph"/>
                                    <w:spacing w:before="105"/>
                                    <w:ind w:left="343"/>
                                    <w:rPr>
                                      <w:sz w:val="20"/>
                                    </w:rPr>
                                  </w:pPr>
                                  <w:r>
                                    <w:rPr>
                                      <w:color w:val="606060"/>
                                      <w:spacing w:val="-5"/>
                                      <w:w w:val="90"/>
                                      <w:sz w:val="20"/>
                                    </w:rPr>
                                    <w:t>0.7</w:t>
                                  </w:r>
                                </w:p>
                              </w:tc>
                              <w:tc>
                                <w:tcPr>
                                  <w:tcW w:w="915" w:type="dxa"/>
                                  <w:tcBorders>
                                    <w:top w:val="single" w:sz="2" w:space="0" w:color="000000"/>
                                    <w:bottom w:val="single" w:sz="2" w:space="0" w:color="000000"/>
                                    <w:right w:val="single" w:sz="2" w:space="0" w:color="000000"/>
                                  </w:tcBorders>
                                </w:tcPr>
                                <w:p>
                                  <w:pPr>
                                    <w:pStyle w:val="TableParagraph"/>
                                    <w:spacing w:before="77"/>
                                    <w:ind w:right="34"/>
                                    <w:jc w:val="center"/>
                                    <w:rPr>
                                      <w:b/>
                                      <w:sz w:val="22"/>
                                    </w:rPr>
                                  </w:pPr>
                                  <w:r>
                                    <w:rPr>
                                      <w:color w:val="343434"/>
                                      <w:spacing w:val="-2"/>
                                      <w:w w:val="60"/>
                                      <w:sz w:val="22"/>
                                    </w:rPr>
                                    <w:t>ff</w:t>
                                  </w:r>
                                  <w:r>
                                    <w:rPr>
                                      <w:b/>
                                      <w:color w:val="343434"/>
                                      <w:spacing w:val="-2"/>
                                      <w:w w:val="60"/>
                                      <w:sz w:val="22"/>
                                    </w:rPr>
                                    <w:t>,:8</w:t>
                                  </w:r>
                                </w:p>
                              </w:tc>
                            </w:tr>
                            <w:tr>
                              <w:trPr>
                                <w:trHeight w:val="446" w:hRule="atLeast"/>
                              </w:trPr>
                              <w:tc>
                                <w:tcPr>
                                  <w:tcW w:w="683" w:type="dxa"/>
                                  <w:tcBorders>
                                    <w:right w:val="single" w:sz="4" w:space="0" w:color="EFEFEF"/>
                                  </w:tcBorders>
                                </w:tcPr>
                                <w:p>
                                  <w:pPr>
                                    <w:pStyle w:val="TableParagraph"/>
                                    <w:spacing w:before="134"/>
                                    <w:ind w:left="127" w:right="-15"/>
                                    <w:jc w:val="center"/>
                                    <w:rPr>
                                      <w:sz w:val="22"/>
                                    </w:rPr>
                                  </w:pPr>
                                  <w:r>
                                    <w:rPr>
                                      <w:color w:val="343434"/>
                                      <w:w w:val="90"/>
                                      <w:sz w:val="22"/>
                                    </w:rPr>
                                    <w:t>M</w:t>
                                  </w:r>
                                  <w:r>
                                    <w:rPr>
                                      <w:color w:val="343434"/>
                                      <w:spacing w:val="66"/>
                                      <w:sz w:val="22"/>
                                    </w:rPr>
                                    <w:t> </w:t>
                                  </w:r>
                                  <w:r>
                                    <w:rPr>
                                      <w:color w:val="606060"/>
                                      <w:spacing w:val="-5"/>
                                      <w:w w:val="80"/>
                                      <w:sz w:val="22"/>
                                    </w:rPr>
                                    <w:t>dre</w:t>
                                  </w:r>
                                </w:p>
                              </w:tc>
                              <w:tc>
                                <w:tcPr>
                                  <w:tcW w:w="1371" w:type="dxa"/>
                                  <w:gridSpan w:val="2"/>
                                  <w:tcBorders>
                                    <w:left w:val="single" w:sz="4" w:space="0" w:color="EFEFEF"/>
                                  </w:tcBorders>
                                </w:tcPr>
                                <w:p>
                                  <w:pPr>
                                    <w:pStyle w:val="TableParagraph"/>
                                    <w:spacing w:before="134"/>
                                    <w:ind w:left="-4"/>
                                    <w:rPr>
                                      <w:sz w:val="22"/>
                                    </w:rPr>
                                  </w:pPr>
                                  <w:r>
                                    <w:rPr>
                                      <w:color w:val="BABABA"/>
                                      <w:spacing w:val="-2"/>
                                      <w:w w:val="70"/>
                                      <w:sz w:val="22"/>
                                    </w:rPr>
                                    <w:t>,</w:t>
                                  </w:r>
                                  <w:r>
                                    <w:rPr>
                                      <w:color w:val="606060"/>
                                      <w:spacing w:val="-2"/>
                                      <w:w w:val="70"/>
                                      <w:sz w:val="22"/>
                                    </w:rPr>
                                    <w:t>re'li:!Y</w:t>
                                  </w:r>
                                  <w:r>
                                    <w:rPr>
                                      <w:color w:val="343434"/>
                                      <w:spacing w:val="-2"/>
                                      <w:w w:val="70"/>
                                      <w:sz w:val="22"/>
                                    </w:rPr>
                                    <w:t>an</w:t>
                                  </w:r>
                                  <w:r>
                                    <w:rPr>
                                      <w:color w:val="111111"/>
                                      <w:spacing w:val="-2"/>
                                      <w:w w:val="70"/>
                                      <w:sz w:val="22"/>
                                    </w:rPr>
                                    <w:t>t</w:t>
                                  </w:r>
                                  <w:r>
                                    <w:rPr>
                                      <w:color w:val="111111"/>
                                      <w:spacing w:val="-3"/>
                                      <w:w w:val="95"/>
                                      <w:sz w:val="22"/>
                                    </w:rPr>
                                    <w:t> </w:t>
                                  </w:r>
                                  <w:r>
                                    <w:rPr>
                                      <w:spacing w:val="-10"/>
                                      <w:w w:val="95"/>
                                      <w:sz w:val="22"/>
                                    </w:rPr>
                                    <w:t>.</w:t>
                                  </w:r>
                                </w:p>
                              </w:tc>
                              <w:tc>
                                <w:tcPr>
                                  <w:tcW w:w="968" w:type="dxa"/>
                                  <w:gridSpan w:val="2"/>
                                </w:tcPr>
                                <w:p>
                                  <w:pPr>
                                    <w:pStyle w:val="TableParagraph"/>
                                    <w:spacing w:before="81"/>
                                    <w:ind w:left="90" w:right="14"/>
                                    <w:jc w:val="center"/>
                                    <w:rPr>
                                      <w:sz w:val="22"/>
                                    </w:rPr>
                                  </w:pPr>
                                  <w:r>
                                    <w:rPr>
                                      <w:color w:val="606060"/>
                                      <w:spacing w:val="-4"/>
                                      <w:w w:val="65"/>
                                      <w:sz w:val="22"/>
                                    </w:rPr>
                                    <w:t>11.8</w:t>
                                  </w:r>
                                </w:p>
                              </w:tc>
                              <w:tc>
                                <w:tcPr>
                                  <w:tcW w:w="977" w:type="dxa"/>
                                </w:tcPr>
                                <w:p>
                                  <w:pPr>
                                    <w:pStyle w:val="TableParagraph"/>
                                    <w:spacing w:before="76"/>
                                    <w:ind w:left="104" w:right="16"/>
                                    <w:jc w:val="center"/>
                                    <w:rPr>
                                      <w:sz w:val="20"/>
                                    </w:rPr>
                                  </w:pPr>
                                  <w:r>
                                    <w:rPr>
                                      <w:color w:val="343434"/>
                                      <w:spacing w:val="-5"/>
                                      <w:w w:val="95"/>
                                      <w:sz w:val="20"/>
                                    </w:rPr>
                                    <w:t>1,</w:t>
                                  </w:r>
                                  <w:r>
                                    <w:rPr>
                                      <w:color w:val="606060"/>
                                      <w:spacing w:val="-5"/>
                                      <w:w w:val="95"/>
                                      <w:sz w:val="20"/>
                                    </w:rPr>
                                    <w:t>4</w:t>
                                  </w:r>
                                </w:p>
                              </w:tc>
                              <w:tc>
                                <w:tcPr>
                                  <w:tcW w:w="958" w:type="dxa"/>
                                </w:tcPr>
                                <w:p>
                                  <w:pPr>
                                    <w:pStyle w:val="TableParagraph"/>
                                    <w:spacing w:before="81"/>
                                    <w:ind w:left="49" w:right="5"/>
                                    <w:jc w:val="center"/>
                                    <w:rPr>
                                      <w:sz w:val="20"/>
                                    </w:rPr>
                                  </w:pPr>
                                  <w:r>
                                    <w:rPr>
                                      <w:color w:val="606060"/>
                                      <w:spacing w:val="-5"/>
                                      <w:w w:val="90"/>
                                      <w:sz w:val="20"/>
                                    </w:rPr>
                                    <w:t>0,5</w:t>
                                  </w:r>
                                </w:p>
                              </w:tc>
                              <w:tc>
                                <w:tcPr>
                                  <w:tcW w:w="902" w:type="dxa"/>
                                  <w:gridSpan w:val="2"/>
                                  <w:tcBorders>
                                    <w:bottom w:val="single" w:sz="2" w:space="0" w:color="000000"/>
                                  </w:tcBorders>
                                </w:tcPr>
                                <w:p>
                                  <w:pPr>
                                    <w:pStyle w:val="TableParagraph"/>
                                    <w:spacing w:before="72"/>
                                    <w:ind w:left="144" w:right="97"/>
                                    <w:jc w:val="center"/>
                                    <w:rPr>
                                      <w:sz w:val="22"/>
                                    </w:rPr>
                                  </w:pPr>
                                  <w:r>
                                    <w:rPr>
                                      <w:color w:val="606060"/>
                                      <w:spacing w:val="-4"/>
                                      <w:w w:val="80"/>
                                      <w:sz w:val="22"/>
                                    </w:rPr>
                                    <w:t>V.li</w:t>
                                  </w:r>
                                </w:p>
                              </w:tc>
                              <w:tc>
                                <w:tcPr>
                                  <w:tcW w:w="920" w:type="dxa"/>
                                  <w:tcBorders>
                                    <w:top w:val="single" w:sz="2" w:space="0" w:color="000000"/>
                                    <w:bottom w:val="single" w:sz="2" w:space="0" w:color="000000"/>
                                  </w:tcBorders>
                                </w:tcPr>
                                <w:p>
                                  <w:pPr>
                                    <w:pStyle w:val="TableParagraph"/>
                                    <w:spacing w:before="6"/>
                                    <w:ind w:left="325"/>
                                    <w:rPr>
                                      <w:i/>
                                      <w:sz w:val="30"/>
                                    </w:rPr>
                                  </w:pPr>
                                  <w:r>
                                    <w:rPr>
                                      <w:i/>
                                      <w:color w:val="494949"/>
                                      <w:spacing w:val="-10"/>
                                      <w:w w:val="80"/>
                                      <w:sz w:val="30"/>
                                    </w:rPr>
                                    <w:t>u</w:t>
                                  </w:r>
                                </w:p>
                              </w:tc>
                              <w:tc>
                                <w:tcPr>
                                  <w:tcW w:w="915" w:type="dxa"/>
                                  <w:tcBorders>
                                    <w:top w:val="single" w:sz="2" w:space="0" w:color="000000"/>
                                    <w:bottom w:val="single" w:sz="2" w:space="0" w:color="000000"/>
                                  </w:tcBorders>
                                </w:tcPr>
                                <w:p>
                                  <w:pPr>
                                    <w:pStyle w:val="TableParagraph"/>
                                    <w:spacing w:before="67"/>
                                    <w:ind w:left="48" w:right="58"/>
                                    <w:jc w:val="center"/>
                                    <w:rPr>
                                      <w:sz w:val="22"/>
                                    </w:rPr>
                                  </w:pPr>
                                  <w:r>
                                    <w:rPr>
                                      <w:color w:val="343434"/>
                                      <w:spacing w:val="-4"/>
                                      <w:w w:val="80"/>
                                      <w:sz w:val="22"/>
                                    </w:rPr>
                                    <w:t>ff,Z</w:t>
                                  </w:r>
                                </w:p>
                              </w:tc>
                            </w:tr>
                            <w:tr>
                              <w:trPr>
                                <w:trHeight w:val="436" w:hRule="atLeast"/>
                              </w:trPr>
                              <w:tc>
                                <w:tcPr>
                                  <w:tcW w:w="2054" w:type="dxa"/>
                                  <w:gridSpan w:val="3"/>
                                </w:tcPr>
                                <w:p>
                                  <w:pPr>
                                    <w:pStyle w:val="TableParagraph"/>
                                    <w:spacing w:before="139"/>
                                    <w:ind w:left="114"/>
                                    <w:rPr>
                                      <w:sz w:val="22"/>
                                    </w:rPr>
                                  </w:pPr>
                                  <w:r>
                                    <w:rPr>
                                      <w:color w:val="606060"/>
                                      <w:spacing w:val="-2"/>
                                      <w:w w:val="85"/>
                                      <w:sz w:val="22"/>
                                    </w:rPr>
                                    <w:t>Skal@rl</w:t>
                                  </w:r>
                                  <w:r>
                                    <w:rPr>
                                      <w:color w:val="343434"/>
                                      <w:spacing w:val="-2"/>
                                      <w:w w:val="85"/>
                                      <w:sz w:val="22"/>
                                    </w:rPr>
                                    <w:t>n</w:t>
                                  </w:r>
                                  <w:r>
                                    <w:rPr>
                                      <w:color w:val="606060"/>
                                      <w:spacing w:val="-2"/>
                                      <w:w w:val="85"/>
                                      <w:sz w:val="22"/>
                                    </w:rPr>
                                    <w:t>gsutsagn</w:t>
                                  </w:r>
                                </w:p>
                              </w:tc>
                              <w:tc>
                                <w:tcPr>
                                  <w:tcW w:w="968" w:type="dxa"/>
                                  <w:gridSpan w:val="2"/>
                                </w:tcPr>
                                <w:p>
                                  <w:pPr>
                                    <w:pStyle w:val="TableParagraph"/>
                                    <w:spacing w:before="95"/>
                                    <w:ind w:left="400"/>
                                    <w:rPr>
                                      <w:sz w:val="20"/>
                                    </w:rPr>
                                  </w:pPr>
                                  <w:r>
                                    <w:rPr>
                                      <w:color w:val="343434"/>
                                      <w:spacing w:val="-5"/>
                                      <w:w w:val="95"/>
                                      <w:sz w:val="20"/>
                                    </w:rPr>
                                    <w:t>1.5</w:t>
                                  </w:r>
                                </w:p>
                              </w:tc>
                              <w:tc>
                                <w:tcPr>
                                  <w:tcW w:w="977" w:type="dxa"/>
                                </w:tcPr>
                                <w:p>
                                  <w:pPr>
                                    <w:pStyle w:val="TableParagraph"/>
                                    <w:spacing w:before="95"/>
                                    <w:ind w:left="104" w:right="30"/>
                                    <w:jc w:val="center"/>
                                    <w:rPr>
                                      <w:sz w:val="19"/>
                                    </w:rPr>
                                  </w:pPr>
                                  <w:r>
                                    <w:rPr>
                                      <w:color w:val="494949"/>
                                      <w:spacing w:val="-10"/>
                                      <w:w w:val="95"/>
                                      <w:sz w:val="19"/>
                                    </w:rPr>
                                    <w:t>0</w:t>
                                  </w:r>
                                </w:p>
                              </w:tc>
                              <w:tc>
                                <w:tcPr>
                                  <w:tcW w:w="958" w:type="dxa"/>
                                </w:tcPr>
                                <w:p>
                                  <w:pPr>
                                    <w:pStyle w:val="TableParagraph"/>
                                    <w:spacing w:before="105"/>
                                    <w:ind w:left="49" w:right="15"/>
                                    <w:jc w:val="center"/>
                                    <w:rPr>
                                      <w:sz w:val="19"/>
                                    </w:rPr>
                                  </w:pPr>
                                  <w:r>
                                    <w:rPr>
                                      <w:color w:val="606060"/>
                                      <w:spacing w:val="-5"/>
                                      <w:w w:val="90"/>
                                      <w:sz w:val="19"/>
                                    </w:rPr>
                                    <w:t>OA</w:t>
                                  </w:r>
                                </w:p>
                              </w:tc>
                              <w:tc>
                                <w:tcPr>
                                  <w:tcW w:w="902" w:type="dxa"/>
                                  <w:gridSpan w:val="2"/>
                                  <w:tcBorders>
                                    <w:top w:val="single" w:sz="2" w:space="0" w:color="000000"/>
                                    <w:bottom w:val="single" w:sz="2" w:space="0" w:color="000000"/>
                                  </w:tcBorders>
                                </w:tcPr>
                                <w:p>
                                  <w:pPr>
                                    <w:pStyle w:val="TableParagraph"/>
                                    <w:spacing w:before="90"/>
                                    <w:ind w:left="136" w:right="97"/>
                                    <w:jc w:val="center"/>
                                    <w:rPr>
                                      <w:b/>
                                      <w:sz w:val="19"/>
                                    </w:rPr>
                                  </w:pPr>
                                  <w:r>
                                    <w:rPr>
                                      <w:b/>
                                      <w:color w:val="797979"/>
                                      <w:spacing w:val="-5"/>
                                      <w:w w:val="95"/>
                                      <w:sz w:val="19"/>
                                    </w:rPr>
                                    <w:t>1,</w:t>
                                  </w:r>
                                  <w:r>
                                    <w:rPr>
                                      <w:b/>
                                      <w:color w:val="494949"/>
                                      <w:spacing w:val="-5"/>
                                      <w:w w:val="95"/>
                                      <w:sz w:val="19"/>
                                    </w:rPr>
                                    <w:t>6</w:t>
                                  </w:r>
                                </w:p>
                              </w:tc>
                              <w:tc>
                                <w:tcPr>
                                  <w:tcW w:w="920" w:type="dxa"/>
                                  <w:tcBorders>
                                    <w:top w:val="single" w:sz="2" w:space="0" w:color="000000"/>
                                    <w:bottom w:val="single" w:sz="2" w:space="0" w:color="000000"/>
                                  </w:tcBorders>
                                </w:tcPr>
                                <w:p>
                                  <w:pPr>
                                    <w:pStyle w:val="TableParagraph"/>
                                    <w:spacing w:before="87"/>
                                    <w:ind w:left="336"/>
                                    <w:rPr>
                                      <w:rFonts w:ascii="Times New Roman"/>
                                      <w:sz w:val="21"/>
                                    </w:rPr>
                                  </w:pPr>
                                  <w:r>
                                    <w:rPr>
                                      <w:rFonts w:ascii="Times New Roman"/>
                                      <w:color w:val="343434"/>
                                      <w:spacing w:val="-5"/>
                                      <w:w w:val="95"/>
                                      <w:sz w:val="21"/>
                                    </w:rPr>
                                    <w:t>7.4</w:t>
                                  </w:r>
                                </w:p>
                              </w:tc>
                              <w:tc>
                                <w:tcPr>
                                  <w:tcW w:w="915" w:type="dxa"/>
                                  <w:tcBorders>
                                    <w:top w:val="single" w:sz="2" w:space="0" w:color="000000"/>
                                    <w:bottom w:val="single" w:sz="2" w:space="0" w:color="000000"/>
                                  </w:tcBorders>
                                </w:tcPr>
                                <w:p>
                                  <w:pPr>
                                    <w:pStyle w:val="TableParagraph"/>
                                    <w:spacing w:before="87"/>
                                    <w:ind w:left="19" w:right="58"/>
                                    <w:jc w:val="center"/>
                                    <w:rPr>
                                      <w:rFonts w:ascii="Times New Roman"/>
                                      <w:sz w:val="20"/>
                                    </w:rPr>
                                  </w:pPr>
                                  <w:r>
                                    <w:rPr>
                                      <w:rFonts w:ascii="Times New Roman"/>
                                      <w:color w:val="606060"/>
                                      <w:spacing w:val="-10"/>
                                      <w:w w:val="110"/>
                                      <w:sz w:val="20"/>
                                    </w:rPr>
                                    <w:t>1</w:t>
                                  </w:r>
                                </w:p>
                              </w:tc>
                            </w:tr>
                            <w:tr>
                              <w:trPr>
                                <w:trHeight w:val="436" w:hRule="atLeast"/>
                              </w:trPr>
                              <w:tc>
                                <w:tcPr>
                                  <w:tcW w:w="2054" w:type="dxa"/>
                                  <w:gridSpan w:val="3"/>
                                </w:tcPr>
                                <w:p>
                                  <w:pPr>
                                    <w:pStyle w:val="TableParagraph"/>
                                    <w:spacing w:before="139"/>
                                    <w:ind w:left="126"/>
                                    <w:rPr>
                                      <w:sz w:val="22"/>
                                    </w:rPr>
                                  </w:pPr>
                                  <w:r>
                                    <w:rPr>
                                      <w:color w:val="494949"/>
                                      <w:spacing w:val="-2"/>
                                      <w:w w:val="90"/>
                                      <w:sz w:val="22"/>
                                    </w:rPr>
                                    <w:t>H:lstm</w:t>
                                  </w:r>
                                  <w:r>
                                    <w:rPr>
                                      <w:color w:val="111111"/>
                                      <w:spacing w:val="-2"/>
                                      <w:w w:val="90"/>
                                      <w:sz w:val="22"/>
                                    </w:rPr>
                                    <w:t>l</w:t>
                                  </w:r>
                                  <w:r>
                                    <w:rPr>
                                      <w:color w:val="494949"/>
                                      <w:spacing w:val="-2"/>
                                      <w:w w:val="90"/>
                                      <w:sz w:val="22"/>
                                    </w:rPr>
                                    <w:t>sb</w:t>
                                  </w:r>
                                </w:p>
                              </w:tc>
                              <w:tc>
                                <w:tcPr>
                                  <w:tcW w:w="968" w:type="dxa"/>
                                  <w:gridSpan w:val="2"/>
                                </w:tcPr>
                                <w:p>
                                  <w:pPr>
                                    <w:pStyle w:val="TableParagraph"/>
                                    <w:spacing w:before="139"/>
                                    <w:ind w:left="416"/>
                                    <w:rPr>
                                      <w:sz w:val="22"/>
                                    </w:rPr>
                                  </w:pPr>
                                  <w:r>
                                    <w:rPr>
                                      <w:color w:val="606060"/>
                                      <w:spacing w:val="-4"/>
                                      <w:w w:val="70"/>
                                      <w:sz w:val="22"/>
                                    </w:rPr>
                                    <w:t>2:.3</w:t>
                                  </w:r>
                                </w:p>
                              </w:tc>
                              <w:tc>
                                <w:tcPr>
                                  <w:tcW w:w="977" w:type="dxa"/>
                                </w:tcPr>
                                <w:p>
                                  <w:pPr>
                                    <w:pStyle w:val="TableParagraph"/>
                                    <w:spacing w:before="134"/>
                                    <w:ind w:left="104" w:right="21"/>
                                    <w:jc w:val="center"/>
                                    <w:rPr>
                                      <w:sz w:val="20"/>
                                    </w:rPr>
                                  </w:pPr>
                                  <w:r>
                                    <w:rPr>
                                      <w:color w:val="494949"/>
                                      <w:spacing w:val="-5"/>
                                      <w:w w:val="85"/>
                                      <w:sz w:val="20"/>
                                    </w:rPr>
                                    <w:t>0,3</w:t>
                                  </w:r>
                                </w:p>
                              </w:tc>
                              <w:tc>
                                <w:tcPr>
                                  <w:tcW w:w="958" w:type="dxa"/>
                                </w:tcPr>
                                <w:p>
                                  <w:pPr>
                                    <w:pStyle w:val="TableParagraph"/>
                                    <w:spacing w:before="157"/>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148"/>
                                    <w:ind w:left="118" w:right="97"/>
                                    <w:jc w:val="center"/>
                                    <w:rPr>
                                      <w:sz w:val="20"/>
                                    </w:rPr>
                                  </w:pPr>
                                  <w:r>
                                    <w:rPr>
                                      <w:color w:val="606060"/>
                                      <w:spacing w:val="-5"/>
                                      <w:w w:val="90"/>
                                      <w:sz w:val="20"/>
                                    </w:rPr>
                                    <w:t>0.6</w:t>
                                  </w:r>
                                </w:p>
                              </w:tc>
                              <w:tc>
                                <w:tcPr>
                                  <w:tcW w:w="920" w:type="dxa"/>
                                  <w:tcBorders>
                                    <w:top w:val="single" w:sz="2" w:space="0" w:color="000000"/>
                                    <w:bottom w:val="single" w:sz="2" w:space="0" w:color="000000"/>
                                  </w:tcBorders>
                                </w:tcPr>
                                <w:p>
                                  <w:pPr>
                                    <w:pStyle w:val="TableParagraph"/>
                                    <w:spacing w:before="147"/>
                                    <w:ind w:left="326"/>
                                    <w:rPr>
                                      <w:sz w:val="17"/>
                                    </w:rPr>
                                  </w:pPr>
                                  <w:r>
                                    <w:rPr>
                                      <w:color w:val="494949"/>
                                      <w:spacing w:val="-2"/>
                                      <w:w w:val="75"/>
                                      <w:sz w:val="17"/>
                                    </w:rPr>
                                    <w:t>1),,5</w:t>
                                  </w:r>
                                </w:p>
                              </w:tc>
                              <w:tc>
                                <w:tcPr>
                                  <w:tcW w:w="915" w:type="dxa"/>
                                  <w:tcBorders>
                                    <w:top w:val="single" w:sz="2" w:space="0" w:color="000000"/>
                                    <w:bottom w:val="single" w:sz="2" w:space="0" w:color="000000"/>
                                  </w:tcBorders>
                                </w:tcPr>
                                <w:p>
                                  <w:pPr>
                                    <w:pStyle w:val="TableParagraph"/>
                                    <w:spacing w:before="82"/>
                                    <w:ind w:left="8" w:right="58"/>
                                    <w:jc w:val="center"/>
                                    <w:rPr>
                                      <w:rFonts w:ascii="Times New Roman"/>
                                      <w:b/>
                                      <w:sz w:val="20"/>
                                    </w:rPr>
                                  </w:pPr>
                                  <w:r>
                                    <w:rPr>
                                      <w:rFonts w:ascii="Times New Roman"/>
                                      <w:b/>
                                      <w:color w:val="494949"/>
                                      <w:spacing w:val="-2"/>
                                      <w:w w:val="70"/>
                                      <w:sz w:val="20"/>
                                    </w:rPr>
                                    <w:t>io,;a</w:t>
                                  </w:r>
                                </w:p>
                              </w:tc>
                            </w:tr>
                            <w:tr>
                              <w:trPr>
                                <w:trHeight w:val="441" w:hRule="atLeast"/>
                              </w:trPr>
                              <w:tc>
                                <w:tcPr>
                                  <w:tcW w:w="2054" w:type="dxa"/>
                                  <w:gridSpan w:val="3"/>
                                </w:tcPr>
                                <w:p>
                                  <w:pPr>
                                    <w:pStyle w:val="TableParagraph"/>
                                    <w:spacing w:before="129"/>
                                    <w:ind w:left="126" w:right="-87"/>
                                    <w:rPr>
                                      <w:sz w:val="22"/>
                                    </w:rPr>
                                  </w:pPr>
                                  <w:r>
                                    <w:rPr>
                                      <w:color w:val="343434"/>
                                      <w:spacing w:val="-2"/>
                                      <w:w w:val="70"/>
                                      <w:sz w:val="22"/>
                                    </w:rPr>
                                    <w:t>PFos.eSSIJIJ)p</w:t>
                                  </w:r>
                                  <w:r>
                                    <w:rPr>
                                      <w:color w:val="606060"/>
                                      <w:spacing w:val="-2"/>
                                      <w:w w:val="70"/>
                                      <w:sz w:val="22"/>
                                    </w:rPr>
                                    <w:t>mnoo</w:t>
                                  </w:r>
                                  <w:r>
                                    <w:rPr>
                                      <w:color w:val="343434"/>
                                      <w:spacing w:val="-2"/>
                                      <w:w w:val="70"/>
                                      <w:sz w:val="22"/>
                                    </w:rPr>
                                    <w:t>l</w:t>
                                  </w:r>
                                  <w:r>
                                    <w:rPr>
                                      <w:color w:val="606060"/>
                                      <w:spacing w:val="-2"/>
                                      <w:w w:val="70"/>
                                      <w:sz w:val="22"/>
                                    </w:rPr>
                                    <w:t>di:!001!</w:t>
                                  </w:r>
                                </w:p>
                              </w:tc>
                              <w:tc>
                                <w:tcPr>
                                  <w:tcW w:w="968" w:type="dxa"/>
                                  <w:gridSpan w:val="2"/>
                                </w:tcPr>
                                <w:p>
                                  <w:pPr>
                                    <w:pStyle w:val="TableParagraph"/>
                                    <w:spacing w:before="81"/>
                                    <w:ind w:left="413"/>
                                    <w:rPr>
                                      <w:sz w:val="20"/>
                                    </w:rPr>
                                  </w:pPr>
                                  <w:r>
                                    <w:rPr>
                                      <w:color w:val="606060"/>
                                      <w:spacing w:val="-5"/>
                                      <w:w w:val="95"/>
                                      <w:sz w:val="20"/>
                                    </w:rPr>
                                    <w:t>0.1</w:t>
                                  </w:r>
                                </w:p>
                              </w:tc>
                              <w:tc>
                                <w:tcPr>
                                  <w:tcW w:w="977" w:type="dxa"/>
                                </w:tcPr>
                                <w:p>
                                  <w:pPr>
                                    <w:pStyle w:val="TableParagraph"/>
                                    <w:spacing w:before="66"/>
                                    <w:ind w:left="104" w:right="1"/>
                                    <w:jc w:val="center"/>
                                    <w:rPr>
                                      <w:sz w:val="20"/>
                                    </w:rPr>
                                  </w:pPr>
                                  <w:r>
                                    <w:rPr>
                                      <w:color w:val="494949"/>
                                      <w:spacing w:val="-5"/>
                                      <w:w w:val="90"/>
                                      <w:sz w:val="20"/>
                                    </w:rPr>
                                    <w:t>0,7</w:t>
                                  </w:r>
                                </w:p>
                              </w:tc>
                              <w:tc>
                                <w:tcPr>
                                  <w:tcW w:w="958" w:type="dxa"/>
                                </w:tcPr>
                                <w:p>
                                  <w:pPr>
                                    <w:pStyle w:val="TableParagraph"/>
                                    <w:spacing w:before="90"/>
                                    <w:ind w:left="49" w:right="1"/>
                                    <w:jc w:val="center"/>
                                    <w:rPr>
                                      <w:sz w:val="19"/>
                                    </w:rPr>
                                  </w:pPr>
                                  <w:r>
                                    <w:rPr>
                                      <w:color w:val="606060"/>
                                      <w:spacing w:val="-5"/>
                                      <w:w w:val="90"/>
                                      <w:sz w:val="19"/>
                                    </w:rPr>
                                    <w:t>O.J</w:t>
                                  </w:r>
                                </w:p>
                              </w:tc>
                              <w:tc>
                                <w:tcPr>
                                  <w:tcW w:w="902" w:type="dxa"/>
                                  <w:gridSpan w:val="2"/>
                                  <w:tcBorders>
                                    <w:bottom w:val="single" w:sz="2" w:space="0" w:color="000000"/>
                                  </w:tcBorders>
                                </w:tcPr>
                                <w:p>
                                  <w:pPr>
                                    <w:pStyle w:val="TableParagraph"/>
                                    <w:spacing w:before="85"/>
                                    <w:ind w:left="47" w:right="144"/>
                                    <w:jc w:val="center"/>
                                    <w:rPr>
                                      <w:sz w:val="17"/>
                                    </w:rPr>
                                  </w:pPr>
                                  <w:r>
                                    <w:rPr>
                                      <w:color w:val="606060"/>
                                      <w:spacing w:val="-5"/>
                                      <w:w w:val="90"/>
                                      <w:sz w:val="17"/>
                                    </w:rPr>
                                    <w:t>[2</w:t>
                                  </w:r>
                                </w:p>
                              </w:tc>
                              <w:tc>
                                <w:tcPr>
                                  <w:tcW w:w="920" w:type="dxa"/>
                                  <w:tcBorders>
                                    <w:top w:val="single" w:sz="2" w:space="0" w:color="000000"/>
                                    <w:bottom w:val="single" w:sz="2" w:space="0" w:color="000000"/>
                                  </w:tcBorders>
                                </w:tcPr>
                                <w:p>
                                  <w:pPr>
                                    <w:pStyle w:val="TableParagraph"/>
                                    <w:spacing w:before="72"/>
                                    <w:ind w:left="337"/>
                                    <w:rPr>
                                      <w:sz w:val="22"/>
                                    </w:rPr>
                                  </w:pPr>
                                  <w:r>
                                    <w:rPr>
                                      <w:color w:val="494949"/>
                                      <w:spacing w:val="-5"/>
                                      <w:w w:val="85"/>
                                      <w:sz w:val="22"/>
                                    </w:rPr>
                                    <w:t>o.s</w:t>
                                  </w:r>
                                </w:p>
                              </w:tc>
                              <w:tc>
                                <w:tcPr>
                                  <w:tcW w:w="915" w:type="dxa"/>
                                  <w:tcBorders>
                                    <w:top w:val="single" w:sz="2" w:space="0" w:color="000000"/>
                                    <w:bottom w:val="single" w:sz="2" w:space="0" w:color="000000"/>
                                  </w:tcBorders>
                                </w:tcPr>
                                <w:p>
                                  <w:pPr>
                                    <w:pStyle w:val="TableParagraph"/>
                                    <w:spacing w:before="101"/>
                                    <w:ind w:left="294"/>
                                    <w:rPr>
                                      <w:rFonts w:ascii="Courier New"/>
                                      <w:b/>
                                      <w:sz w:val="19"/>
                                    </w:rPr>
                                  </w:pPr>
                                  <w:r>
                                    <w:rPr>
                                      <w:rFonts w:ascii="Courier New"/>
                                      <w:b/>
                                      <w:color w:val="494949"/>
                                      <w:spacing w:val="-4"/>
                                      <w:w w:val="60"/>
                                      <w:sz w:val="19"/>
                                    </w:rPr>
                                    <w:t>IO,J</w:t>
                                  </w:r>
                                </w:p>
                              </w:tc>
                            </w:tr>
                            <w:tr>
                              <w:trPr>
                                <w:trHeight w:val="446" w:hRule="atLeast"/>
                              </w:trPr>
                              <w:tc>
                                <w:tcPr>
                                  <w:tcW w:w="942" w:type="dxa"/>
                                  <w:gridSpan w:val="2"/>
                                  <w:tcBorders>
                                    <w:right w:val="single" w:sz="4" w:space="0" w:color="DDDDDD"/>
                                  </w:tcBorders>
                                </w:tcPr>
                                <w:p>
                                  <w:pPr>
                                    <w:pStyle w:val="TableParagraph"/>
                                    <w:spacing w:before="139"/>
                                    <w:ind w:left="124"/>
                                    <w:rPr>
                                      <w:sz w:val="22"/>
                                    </w:rPr>
                                  </w:pPr>
                                  <w:r>
                                    <w:rPr>
                                      <w:color w:val="606060"/>
                                      <w:w w:val="85"/>
                                      <w:sz w:val="22"/>
                                    </w:rPr>
                                    <w:t>Års</w:t>
                                  </w:r>
                                  <w:r>
                                    <w:rPr>
                                      <w:color w:val="606060"/>
                                      <w:spacing w:val="-3"/>
                                      <w:w w:val="85"/>
                                      <w:sz w:val="22"/>
                                    </w:rPr>
                                    <w:t> </w:t>
                                  </w:r>
                                  <w:r>
                                    <w:rPr>
                                      <w:color w:val="494949"/>
                                      <w:spacing w:val="-4"/>
                                      <w:w w:val="95"/>
                                      <w:sz w:val="22"/>
                                    </w:rPr>
                                    <w:t>ksfo</w:t>
                                  </w:r>
                                </w:p>
                              </w:tc>
                              <w:tc>
                                <w:tcPr>
                                  <w:tcW w:w="1112" w:type="dxa"/>
                                  <w:tcBorders>
                                    <w:left w:val="single" w:sz="4" w:space="0" w:color="DDDDDD"/>
                                  </w:tcBorders>
                                </w:tcPr>
                                <w:p>
                                  <w:pPr>
                                    <w:pStyle w:val="TableParagraph"/>
                                    <w:spacing w:before="129"/>
                                    <w:ind w:left="-1"/>
                                    <w:rPr>
                                      <w:sz w:val="22"/>
                                    </w:rPr>
                                  </w:pPr>
                                  <w:r>
                                    <w:rPr>
                                      <w:color w:val="BABABA"/>
                                      <w:spacing w:val="-2"/>
                                      <w:w w:val="85"/>
                                      <w:sz w:val="22"/>
                                    </w:rPr>
                                    <w:t>.</w:t>
                                  </w:r>
                                  <w:r>
                                    <w:rPr>
                                      <w:color w:val="494949"/>
                                      <w:spacing w:val="-2"/>
                                      <w:w w:val="85"/>
                                      <w:sz w:val="22"/>
                                    </w:rPr>
                                    <w:t>serte</w:t>
                                  </w:r>
                                </w:p>
                              </w:tc>
                              <w:tc>
                                <w:tcPr>
                                  <w:tcW w:w="968" w:type="dxa"/>
                                  <w:gridSpan w:val="2"/>
                                </w:tcPr>
                                <w:p>
                                  <w:pPr>
                                    <w:pStyle w:val="TableParagraph"/>
                                    <w:spacing w:before="81"/>
                                    <w:ind w:left="415"/>
                                    <w:rPr>
                                      <w:sz w:val="22"/>
                                    </w:rPr>
                                  </w:pPr>
                                  <w:r>
                                    <w:rPr>
                                      <w:color w:val="494949"/>
                                      <w:spacing w:val="-5"/>
                                      <w:w w:val="85"/>
                                      <w:sz w:val="22"/>
                                    </w:rPr>
                                    <w:t>o.s</w:t>
                                  </w:r>
                                </w:p>
                              </w:tc>
                              <w:tc>
                                <w:tcPr>
                                  <w:tcW w:w="977" w:type="dxa"/>
                                </w:tcPr>
                                <w:p>
                                  <w:pPr>
                                    <w:pStyle w:val="TableParagraph"/>
                                    <w:spacing w:before="85"/>
                                    <w:ind w:left="104" w:right="30"/>
                                    <w:jc w:val="center"/>
                                    <w:rPr>
                                      <w:sz w:val="19"/>
                                    </w:rPr>
                                  </w:pPr>
                                  <w:r>
                                    <w:rPr>
                                      <w:color w:val="494949"/>
                                      <w:spacing w:val="-10"/>
                                      <w:w w:val="95"/>
                                      <w:sz w:val="19"/>
                                    </w:rPr>
                                    <w:t>0</w:t>
                                  </w:r>
                                </w:p>
                              </w:tc>
                              <w:tc>
                                <w:tcPr>
                                  <w:tcW w:w="958" w:type="dxa"/>
                                </w:tcPr>
                                <w:p>
                                  <w:pPr>
                                    <w:pStyle w:val="TableParagraph"/>
                                    <w:spacing w:before="95"/>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86"/>
                                    <w:ind w:left="123" w:right="97"/>
                                    <w:jc w:val="center"/>
                                    <w:rPr>
                                      <w:sz w:val="20"/>
                                    </w:rPr>
                                  </w:pPr>
                                  <w:r>
                                    <w:rPr>
                                      <w:color w:val="606060"/>
                                      <w:spacing w:val="-5"/>
                                      <w:w w:val="95"/>
                                      <w:sz w:val="20"/>
                                    </w:rPr>
                                    <w:t>0.1</w:t>
                                  </w:r>
                                </w:p>
                              </w:tc>
                              <w:tc>
                                <w:tcPr>
                                  <w:tcW w:w="920" w:type="dxa"/>
                                  <w:tcBorders>
                                    <w:top w:val="single" w:sz="2" w:space="0" w:color="000000"/>
                                    <w:bottom w:val="single" w:sz="2" w:space="0" w:color="000000"/>
                                  </w:tcBorders>
                                </w:tcPr>
                                <w:p>
                                  <w:pPr>
                                    <w:pStyle w:val="TableParagraph"/>
                                    <w:spacing w:before="86"/>
                                    <w:ind w:left="336"/>
                                    <w:rPr>
                                      <w:sz w:val="20"/>
                                    </w:rPr>
                                  </w:pPr>
                                  <w:r>
                                    <w:rPr>
                                      <w:color w:val="606060"/>
                                      <w:spacing w:val="-5"/>
                                      <w:w w:val="95"/>
                                      <w:sz w:val="20"/>
                                    </w:rPr>
                                    <w:t>0.1</w:t>
                                  </w:r>
                                </w:p>
                              </w:tc>
                              <w:tc>
                                <w:tcPr>
                                  <w:tcW w:w="915" w:type="dxa"/>
                                  <w:tcBorders>
                                    <w:top w:val="single" w:sz="2" w:space="0" w:color="000000"/>
                                    <w:bottom w:val="single" w:sz="2" w:space="0" w:color="000000"/>
                                  </w:tcBorders>
                                </w:tcPr>
                                <w:p>
                                  <w:pPr>
                                    <w:pStyle w:val="TableParagraph"/>
                                    <w:spacing w:before="90"/>
                                    <w:ind w:left="296"/>
                                    <w:rPr>
                                      <w:sz w:val="19"/>
                                    </w:rPr>
                                  </w:pPr>
                                  <w:r>
                                    <w:rPr>
                                      <w:color w:val="494949"/>
                                      <w:spacing w:val="-4"/>
                                      <w:w w:val="115"/>
                                      <w:sz w:val="19"/>
                                    </w:rPr>
                                    <w:t>io,i</w:t>
                                  </w:r>
                                </w:p>
                              </w:tc>
                            </w:tr>
                            <w:tr>
                              <w:trPr>
                                <w:trHeight w:val="446" w:hRule="atLeast"/>
                              </w:trPr>
                              <w:tc>
                                <w:tcPr>
                                  <w:tcW w:w="2054" w:type="dxa"/>
                                  <w:gridSpan w:val="3"/>
                                </w:tcPr>
                                <w:p>
                                  <w:pPr>
                                    <w:pStyle w:val="TableParagraph"/>
                                    <w:spacing w:before="125"/>
                                    <w:ind w:left="124"/>
                                    <w:rPr>
                                      <w:sz w:val="22"/>
                                    </w:rPr>
                                  </w:pPr>
                                  <w:r>
                                    <w:rPr>
                                      <w:color w:val="343434"/>
                                      <w:spacing w:val="-4"/>
                                      <w:w w:val="95"/>
                                      <w:sz w:val="22"/>
                                    </w:rPr>
                                    <w:t>An</w:t>
                                  </w:r>
                                  <w:r>
                                    <w:rPr>
                                      <w:color w:val="606060"/>
                                      <w:spacing w:val="-4"/>
                                      <w:w w:val="95"/>
                                      <w:sz w:val="22"/>
                                    </w:rPr>
                                    <w:t>dm</w:t>
                                  </w:r>
                                </w:p>
                              </w:tc>
                              <w:tc>
                                <w:tcPr>
                                  <w:tcW w:w="968" w:type="dxa"/>
                                  <w:gridSpan w:val="2"/>
                                </w:tcPr>
                                <w:p>
                                  <w:pPr>
                                    <w:pStyle w:val="TableParagraph"/>
                                    <w:spacing w:before="43"/>
                                    <w:ind w:left="90"/>
                                    <w:jc w:val="center"/>
                                    <w:rPr>
                                      <w:sz w:val="22"/>
                                    </w:rPr>
                                  </w:pPr>
                                  <w:r>
                                    <w:rPr>
                                      <w:color w:val="606060"/>
                                      <w:spacing w:val="-5"/>
                                      <w:w w:val="65"/>
                                      <w:sz w:val="22"/>
                                    </w:rPr>
                                    <w:t>Ill</w:t>
                                  </w:r>
                                </w:p>
                              </w:tc>
                              <w:tc>
                                <w:tcPr>
                                  <w:tcW w:w="977" w:type="dxa"/>
                                </w:tcPr>
                                <w:p>
                                  <w:pPr>
                                    <w:pStyle w:val="TableParagraph"/>
                                    <w:spacing w:before="71"/>
                                    <w:ind w:left="104" w:right="30"/>
                                    <w:jc w:val="center"/>
                                    <w:rPr>
                                      <w:sz w:val="19"/>
                                    </w:rPr>
                                  </w:pPr>
                                  <w:r>
                                    <w:rPr>
                                      <w:color w:val="494949"/>
                                      <w:spacing w:val="-10"/>
                                      <w:w w:val="95"/>
                                      <w:sz w:val="19"/>
                                    </w:rPr>
                                    <w:t>0</w:t>
                                  </w:r>
                                </w:p>
                              </w:tc>
                              <w:tc>
                                <w:tcPr>
                                  <w:tcW w:w="958" w:type="dxa"/>
                                </w:tcPr>
                                <w:p>
                                  <w:pPr>
                                    <w:pStyle w:val="TableParagraph"/>
                                    <w:spacing w:before="80"/>
                                    <w:ind w:left="49" w:right="16"/>
                                    <w:jc w:val="center"/>
                                    <w:rPr>
                                      <w:sz w:val="18"/>
                                    </w:rPr>
                                  </w:pPr>
                                  <w:r>
                                    <w:rPr>
                                      <w:color w:val="797979"/>
                                      <w:spacing w:val="-10"/>
                                      <w:w w:val="105"/>
                                      <w:sz w:val="18"/>
                                    </w:rPr>
                                    <w:t>0</w:t>
                                  </w:r>
                                </w:p>
                              </w:tc>
                              <w:tc>
                                <w:tcPr>
                                  <w:tcW w:w="902" w:type="dxa"/>
                                  <w:gridSpan w:val="2"/>
                                  <w:tcBorders>
                                    <w:bottom w:val="single" w:sz="2" w:space="0" w:color="000000"/>
                                  </w:tcBorders>
                                </w:tcPr>
                                <w:p>
                                  <w:pPr>
                                    <w:pStyle w:val="TableParagraph"/>
                                    <w:spacing w:before="43"/>
                                    <w:ind w:left="100" w:right="97"/>
                                    <w:jc w:val="center"/>
                                    <w:rPr>
                                      <w:sz w:val="22"/>
                                    </w:rPr>
                                  </w:pPr>
                                  <w:r>
                                    <w:rPr>
                                      <w:color w:val="606060"/>
                                      <w:spacing w:val="-5"/>
                                      <w:w w:val="70"/>
                                      <w:sz w:val="22"/>
                                    </w:rPr>
                                    <w:t>Ill</w:t>
                                  </w:r>
                                </w:p>
                              </w:tc>
                              <w:tc>
                                <w:tcPr>
                                  <w:tcW w:w="920" w:type="dxa"/>
                                  <w:tcBorders>
                                    <w:top w:val="single" w:sz="2" w:space="0" w:color="000000"/>
                                    <w:bottom w:val="single" w:sz="2" w:space="0" w:color="000000"/>
                                  </w:tcBorders>
                                </w:tcPr>
                                <w:p>
                                  <w:pPr>
                                    <w:pStyle w:val="TableParagraph"/>
                                    <w:spacing w:before="62"/>
                                    <w:ind w:left="320"/>
                                    <w:rPr>
                                      <w:sz w:val="22"/>
                                    </w:rPr>
                                  </w:pPr>
                                  <w:r>
                                    <w:rPr>
                                      <w:color w:val="606060"/>
                                      <w:spacing w:val="-4"/>
                                      <w:w w:val="65"/>
                                      <w:sz w:val="22"/>
                                    </w:rPr>
                                    <w:t>11.3</w:t>
                                  </w:r>
                                </w:p>
                              </w:tc>
                              <w:tc>
                                <w:tcPr>
                                  <w:tcW w:w="915" w:type="dxa"/>
                                  <w:tcBorders>
                                    <w:top w:val="single" w:sz="2" w:space="0" w:color="000000"/>
                                    <w:bottom w:val="single" w:sz="2" w:space="0" w:color="000000"/>
                                  </w:tcBorders>
                                </w:tcPr>
                                <w:p>
                                  <w:pPr>
                                    <w:pStyle w:val="TableParagraph"/>
                                    <w:spacing w:before="72"/>
                                    <w:ind w:right="58"/>
                                    <w:jc w:val="center"/>
                                    <w:rPr>
                                      <w:rFonts w:ascii="Times New Roman"/>
                                      <w:b/>
                                      <w:sz w:val="20"/>
                                    </w:rPr>
                                  </w:pPr>
                                  <w:r>
                                    <w:rPr>
                                      <w:rFonts w:ascii="Times New Roman"/>
                                      <w:b/>
                                      <w:color w:val="494949"/>
                                      <w:spacing w:val="-4"/>
                                      <w:w w:val="85"/>
                                      <w:sz w:val="20"/>
                                    </w:rPr>
                                    <w:t>io.1</w:t>
                                  </w:r>
                                </w:p>
                              </w:tc>
                            </w:tr>
                            <w:tr>
                              <w:trPr>
                                <w:trHeight w:val="436" w:hRule="atLeast"/>
                              </w:trPr>
                              <w:tc>
                                <w:tcPr>
                                  <w:tcW w:w="2054" w:type="dxa"/>
                                  <w:gridSpan w:val="3"/>
                                </w:tcPr>
                                <w:p>
                                  <w:pPr>
                                    <w:pStyle w:val="TableParagraph"/>
                                    <w:spacing w:before="125"/>
                                    <w:ind w:left="127"/>
                                    <w:rPr>
                                      <w:sz w:val="22"/>
                                    </w:rPr>
                                  </w:pPr>
                                  <w:r>
                                    <w:rPr>
                                      <w:color w:val="494949"/>
                                      <w:spacing w:val="-2"/>
                                      <w:w w:val="85"/>
                                      <w:sz w:val="22"/>
                                    </w:rPr>
                                    <w:t>Kmlske</w:t>
                                  </w:r>
                                </w:p>
                              </w:tc>
                              <w:tc>
                                <w:tcPr>
                                  <w:tcW w:w="968" w:type="dxa"/>
                                  <w:gridSpan w:val="2"/>
                                </w:tcPr>
                                <w:p>
                                  <w:pPr>
                                    <w:pStyle w:val="TableParagraph"/>
                                    <w:spacing w:before="76"/>
                                    <w:ind w:left="413"/>
                                    <w:rPr>
                                      <w:sz w:val="20"/>
                                    </w:rPr>
                                  </w:pPr>
                                  <w:r>
                                    <w:rPr>
                                      <w:color w:val="606060"/>
                                      <w:spacing w:val="-5"/>
                                      <w:w w:val="95"/>
                                      <w:sz w:val="20"/>
                                    </w:rPr>
                                    <w:t>0.1</w:t>
                                  </w:r>
                                </w:p>
                              </w:tc>
                              <w:tc>
                                <w:tcPr>
                                  <w:tcW w:w="977" w:type="dxa"/>
                                </w:tcPr>
                                <w:p>
                                  <w:pPr>
                                    <w:pStyle w:val="TableParagraph"/>
                                    <w:spacing w:before="62"/>
                                    <w:ind w:left="104"/>
                                    <w:jc w:val="center"/>
                                    <w:rPr>
                                      <w:sz w:val="20"/>
                                    </w:rPr>
                                  </w:pPr>
                                  <w:r>
                                    <w:rPr>
                                      <w:color w:val="494949"/>
                                      <w:spacing w:val="-4"/>
                                      <w:w w:val="80"/>
                                      <w:sz w:val="20"/>
                                    </w:rPr>
                                    <w:t>0,2.</w:t>
                                  </w:r>
                                </w:p>
                              </w:tc>
                              <w:tc>
                                <w:tcPr>
                                  <w:tcW w:w="958" w:type="dxa"/>
                                </w:tcPr>
                                <w:p>
                                  <w:pPr>
                                    <w:pStyle w:val="TableParagraph"/>
                                    <w:spacing w:before="66"/>
                                    <w:ind w:left="49"/>
                                    <w:jc w:val="center"/>
                                    <w:rPr>
                                      <w:sz w:val="20"/>
                                    </w:rPr>
                                  </w:pPr>
                                  <w:r>
                                    <w:rPr>
                                      <w:color w:val="606060"/>
                                      <w:spacing w:val="-5"/>
                                      <w:w w:val="95"/>
                                      <w:sz w:val="20"/>
                                    </w:rPr>
                                    <w:t>0,1</w:t>
                                  </w:r>
                                </w:p>
                              </w:tc>
                              <w:tc>
                                <w:tcPr>
                                  <w:tcW w:w="902" w:type="dxa"/>
                                  <w:gridSpan w:val="2"/>
                                  <w:tcBorders>
                                    <w:top w:val="single" w:sz="2" w:space="0" w:color="000000"/>
                                    <w:bottom w:val="single" w:sz="2" w:space="0" w:color="000000"/>
                                  </w:tcBorders>
                                </w:tcPr>
                                <w:p>
                                  <w:pPr>
                                    <w:pStyle w:val="TableParagraph"/>
                                    <w:spacing w:before="80"/>
                                    <w:ind w:left="47" w:right="137"/>
                                    <w:jc w:val="center"/>
                                    <w:rPr>
                                      <w:sz w:val="17"/>
                                    </w:rPr>
                                  </w:pPr>
                                  <w:r>
                                    <w:rPr>
                                      <w:color w:val="606060"/>
                                      <w:spacing w:val="-5"/>
                                      <w:w w:val="95"/>
                                      <w:sz w:val="17"/>
                                    </w:rPr>
                                    <w:t>[2</w:t>
                                  </w:r>
                                </w:p>
                              </w:tc>
                              <w:tc>
                                <w:tcPr>
                                  <w:tcW w:w="920" w:type="dxa"/>
                                  <w:tcBorders>
                                    <w:top w:val="single" w:sz="2" w:space="0" w:color="000000"/>
                                    <w:bottom w:val="single" w:sz="2" w:space="0" w:color="000000"/>
                                  </w:tcBorders>
                                </w:tcPr>
                                <w:p>
                                  <w:pPr>
                                    <w:pStyle w:val="TableParagraph"/>
                                    <w:spacing w:before="76"/>
                                    <w:ind w:left="336"/>
                                    <w:rPr>
                                      <w:sz w:val="20"/>
                                    </w:rPr>
                                  </w:pPr>
                                  <w:r>
                                    <w:rPr>
                                      <w:color w:val="606060"/>
                                      <w:spacing w:val="-5"/>
                                      <w:w w:val="95"/>
                                      <w:sz w:val="20"/>
                                    </w:rPr>
                                    <w:t>0.1</w:t>
                                  </w:r>
                                </w:p>
                              </w:tc>
                              <w:tc>
                                <w:tcPr>
                                  <w:tcW w:w="915" w:type="dxa"/>
                                  <w:tcBorders>
                                    <w:top w:val="single" w:sz="2" w:space="0" w:color="000000"/>
                                    <w:bottom w:val="single" w:sz="2" w:space="0" w:color="000000"/>
                                  </w:tcBorders>
                                </w:tcPr>
                                <w:p>
                                  <w:pPr>
                                    <w:pStyle w:val="TableParagraph"/>
                                    <w:spacing w:before="77"/>
                                    <w:ind w:right="58"/>
                                    <w:jc w:val="center"/>
                                    <w:rPr>
                                      <w:rFonts w:ascii="Times New Roman"/>
                                      <w:b/>
                                      <w:sz w:val="20"/>
                                    </w:rPr>
                                  </w:pPr>
                                  <w:r>
                                    <w:rPr>
                                      <w:rFonts w:ascii="Times New Roman"/>
                                      <w:b/>
                                      <w:color w:val="494949"/>
                                      <w:spacing w:val="-4"/>
                                      <w:w w:val="85"/>
                                      <w:sz w:val="20"/>
                                    </w:rPr>
                                    <w:t>io.1</w:t>
                                  </w:r>
                                </w:p>
                              </w:tc>
                            </w:tr>
                            <w:tr>
                              <w:trPr>
                                <w:trHeight w:val="436" w:hRule="atLeast"/>
                              </w:trPr>
                              <w:tc>
                                <w:tcPr>
                                  <w:tcW w:w="2054" w:type="dxa"/>
                                  <w:gridSpan w:val="3"/>
                                </w:tcPr>
                                <w:p>
                                  <w:pPr>
                                    <w:pStyle w:val="TableParagraph"/>
                                    <w:spacing w:before="95"/>
                                    <w:ind w:left="127"/>
                                    <w:rPr>
                                      <w:sz w:val="22"/>
                                    </w:rPr>
                                  </w:pPr>
                                  <w:r>
                                    <w:rPr>
                                      <w:color w:val="494949"/>
                                      <w:w w:val="75"/>
                                      <w:sz w:val="22"/>
                                    </w:rPr>
                                    <w:t>N:egatlve</w:t>
                                  </w:r>
                                  <w:r>
                                    <w:rPr>
                                      <w:color w:val="494949"/>
                                      <w:spacing w:val="-15"/>
                                      <w:sz w:val="22"/>
                                    </w:rPr>
                                    <w:t> </w:t>
                                  </w:r>
                                  <w:r>
                                    <w:rPr>
                                      <w:color w:val="606060"/>
                                      <w:w w:val="75"/>
                                      <w:sz w:val="22"/>
                                    </w:rPr>
                                    <w:t>fo.rtdl</w:t>
                                  </w:r>
                                  <w:r>
                                    <w:rPr>
                                      <w:color w:val="343434"/>
                                      <w:w w:val="75"/>
                                      <w:sz w:val="22"/>
                                    </w:rPr>
                                    <w:t>kn</w:t>
                                  </w:r>
                                  <w:r>
                                    <w:rPr>
                                      <w:color w:val="343434"/>
                                      <w:spacing w:val="-7"/>
                                      <w:w w:val="75"/>
                                      <w:sz w:val="22"/>
                                    </w:rPr>
                                    <w:t> </w:t>
                                  </w:r>
                                  <w:r>
                                    <w:rPr>
                                      <w:color w:val="A0A0A0"/>
                                      <w:spacing w:val="-4"/>
                                      <w:w w:val="75"/>
                                      <w:position w:val="2"/>
                                      <w:sz w:val="22"/>
                                    </w:rPr>
                                    <w:t>·</w:t>
                                  </w:r>
                                  <w:r>
                                    <w:rPr>
                                      <w:color w:val="BABABA"/>
                                      <w:spacing w:val="-4"/>
                                      <w:w w:val="75"/>
                                      <w:position w:val="2"/>
                                      <w:sz w:val="22"/>
                                    </w:rPr>
                                    <w:t>·</w:t>
                                  </w:r>
                                  <w:r>
                                    <w:rPr>
                                      <w:color w:val="606060"/>
                                      <w:spacing w:val="-4"/>
                                      <w:w w:val="75"/>
                                      <w:position w:val="2"/>
                                      <w:sz w:val="22"/>
                                    </w:rPr>
                                    <w:t>gw</w:t>
                                  </w:r>
                                </w:p>
                              </w:tc>
                              <w:tc>
                                <w:tcPr>
                                  <w:tcW w:w="968" w:type="dxa"/>
                                  <w:gridSpan w:val="2"/>
                                </w:tcPr>
                                <w:p>
                                  <w:pPr>
                                    <w:pStyle w:val="TableParagraph"/>
                                    <w:spacing w:before="66"/>
                                    <w:ind w:left="413"/>
                                    <w:rPr>
                                      <w:sz w:val="20"/>
                                    </w:rPr>
                                  </w:pPr>
                                  <w:r>
                                    <w:rPr>
                                      <w:color w:val="606060"/>
                                      <w:spacing w:val="-5"/>
                                      <w:w w:val="95"/>
                                      <w:sz w:val="20"/>
                                    </w:rPr>
                                    <w:t>0.1</w:t>
                                  </w:r>
                                </w:p>
                              </w:tc>
                              <w:tc>
                                <w:tcPr>
                                  <w:tcW w:w="977" w:type="dxa"/>
                                </w:tcPr>
                                <w:p>
                                  <w:pPr>
                                    <w:pStyle w:val="TableParagraph"/>
                                    <w:spacing w:before="66"/>
                                    <w:ind w:left="104" w:right="15"/>
                                    <w:jc w:val="center"/>
                                    <w:rPr>
                                      <w:sz w:val="20"/>
                                    </w:rPr>
                                  </w:pPr>
                                  <w:r>
                                    <w:rPr>
                                      <w:color w:val="494949"/>
                                      <w:spacing w:val="-5"/>
                                      <w:w w:val="85"/>
                                      <w:sz w:val="20"/>
                                    </w:rPr>
                                    <w:t>0.1</w:t>
                                  </w:r>
                                </w:p>
                              </w:tc>
                              <w:tc>
                                <w:tcPr>
                                  <w:tcW w:w="958" w:type="dxa"/>
                                </w:tcPr>
                                <w:p>
                                  <w:pPr>
                                    <w:pStyle w:val="TableParagraph"/>
                                    <w:spacing w:before="76"/>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66"/>
                                    <w:ind w:left="123" w:right="97"/>
                                    <w:jc w:val="center"/>
                                    <w:rPr>
                                      <w:sz w:val="20"/>
                                    </w:rPr>
                                  </w:pPr>
                                  <w:r>
                                    <w:rPr>
                                      <w:color w:val="606060"/>
                                      <w:spacing w:val="-5"/>
                                      <w:w w:val="95"/>
                                      <w:sz w:val="20"/>
                                    </w:rPr>
                                    <w:t>0.1</w:t>
                                  </w:r>
                                </w:p>
                              </w:tc>
                              <w:tc>
                                <w:tcPr>
                                  <w:tcW w:w="920" w:type="dxa"/>
                                  <w:tcBorders>
                                    <w:top w:val="single" w:sz="2" w:space="0" w:color="000000"/>
                                    <w:bottom w:val="single" w:sz="2" w:space="0" w:color="000000"/>
                                  </w:tcBorders>
                                </w:tcPr>
                                <w:p>
                                  <w:pPr>
                                    <w:pStyle w:val="TableParagraph"/>
                                    <w:spacing w:before="38"/>
                                    <w:ind w:left="396"/>
                                    <w:rPr>
                                      <w:sz w:val="22"/>
                                    </w:rPr>
                                  </w:pPr>
                                  <w:r>
                                    <w:rPr>
                                      <w:color w:val="606060"/>
                                      <w:spacing w:val="-5"/>
                                      <w:w w:val="70"/>
                                      <w:sz w:val="22"/>
                                    </w:rPr>
                                    <w:t>Ill</w:t>
                                  </w:r>
                                </w:p>
                              </w:tc>
                              <w:tc>
                                <w:tcPr>
                                  <w:tcW w:w="915" w:type="dxa"/>
                                  <w:tcBorders>
                                    <w:top w:val="single" w:sz="2" w:space="0" w:color="000000"/>
                                    <w:bottom w:val="single" w:sz="2" w:space="0" w:color="000000"/>
                                  </w:tcBorders>
                                </w:tcPr>
                                <w:p>
                                  <w:pPr>
                                    <w:pStyle w:val="TableParagraph"/>
                                    <w:spacing w:before="66"/>
                                    <w:ind w:left="296"/>
                                    <w:rPr>
                                      <w:sz w:val="19"/>
                                    </w:rPr>
                                  </w:pPr>
                                  <w:r>
                                    <w:rPr>
                                      <w:color w:val="494949"/>
                                      <w:spacing w:val="-4"/>
                                      <w:sz w:val="19"/>
                                    </w:rPr>
                                    <w:t>io.,</w:t>
                                  </w:r>
                                </w:p>
                              </w:tc>
                            </w:tr>
                            <w:tr>
                              <w:trPr>
                                <w:trHeight w:val="441" w:hRule="atLeast"/>
                              </w:trPr>
                              <w:tc>
                                <w:tcPr>
                                  <w:tcW w:w="2054" w:type="dxa"/>
                                  <w:gridSpan w:val="3"/>
                                </w:tcPr>
                                <w:p>
                                  <w:pPr>
                                    <w:pStyle w:val="TableParagraph"/>
                                    <w:spacing w:before="115"/>
                                    <w:ind w:left="110"/>
                                    <w:rPr>
                                      <w:sz w:val="22"/>
                                    </w:rPr>
                                  </w:pPr>
                                  <w:r>
                                    <w:rPr>
                                      <w:color w:val="606060"/>
                                      <w:sz w:val="22"/>
                                    </w:rPr>
                                    <w:t>utt</w:t>
                                  </w:r>
                                  <w:r>
                                    <w:rPr>
                                      <w:color w:val="606060"/>
                                      <w:spacing w:val="-16"/>
                                      <w:sz w:val="22"/>
                                    </w:rPr>
                                    <w:t> </w:t>
                                  </w:r>
                                  <w:r>
                                    <w:rPr>
                                      <w:color w:val="606060"/>
                                      <w:sz w:val="22"/>
                                    </w:rPr>
                                    <w:t>rtn</w:t>
                                  </w:r>
                                  <w:r>
                                    <w:rPr>
                                      <w:color w:val="606060"/>
                                      <w:spacing w:val="-15"/>
                                      <w:sz w:val="22"/>
                                    </w:rPr>
                                    <w:t> </w:t>
                                  </w:r>
                                  <w:r>
                                    <w:rPr>
                                      <w:color w:val="606060"/>
                                      <w:spacing w:val="-2"/>
                                      <w:sz w:val="22"/>
                                    </w:rPr>
                                    <w:t>ro</w:t>
                                  </w:r>
                                  <w:r>
                                    <w:rPr>
                                      <w:color w:val="343434"/>
                                      <w:spacing w:val="-2"/>
                                      <w:sz w:val="22"/>
                                    </w:rPr>
                                    <w:t>b</w:t>
                                  </w:r>
                                  <w:r>
                                    <w:rPr>
                                      <w:color w:val="606060"/>
                                      <w:spacing w:val="-2"/>
                                      <w:sz w:val="22"/>
                                    </w:rPr>
                                    <w:t>lBme:r</w:t>
                                  </w:r>
                                </w:p>
                              </w:tc>
                              <w:tc>
                                <w:tcPr>
                                  <w:tcW w:w="968" w:type="dxa"/>
                                  <w:gridSpan w:val="2"/>
                                </w:tcPr>
                                <w:p>
                                  <w:pPr>
                                    <w:pStyle w:val="TableParagraph"/>
                                    <w:spacing w:before="28"/>
                                    <w:ind w:left="90"/>
                                    <w:jc w:val="center"/>
                                    <w:rPr>
                                      <w:sz w:val="22"/>
                                    </w:rPr>
                                  </w:pPr>
                                  <w:r>
                                    <w:rPr>
                                      <w:color w:val="606060"/>
                                      <w:spacing w:val="-5"/>
                                      <w:w w:val="65"/>
                                      <w:sz w:val="22"/>
                                    </w:rPr>
                                    <w:t>Ill</w:t>
                                  </w:r>
                                </w:p>
                              </w:tc>
                              <w:tc>
                                <w:tcPr>
                                  <w:tcW w:w="977" w:type="dxa"/>
                                </w:tcPr>
                                <w:p>
                                  <w:pPr>
                                    <w:pStyle w:val="TableParagraph"/>
                                    <w:spacing w:before="39"/>
                                    <w:ind w:left="104" w:right="34"/>
                                    <w:jc w:val="center"/>
                                    <w:rPr>
                                      <w:rFonts w:ascii="Times New Roman"/>
                                      <w:sz w:val="21"/>
                                    </w:rPr>
                                  </w:pPr>
                                  <w:r>
                                    <w:rPr>
                                      <w:color w:val="494949"/>
                                      <w:spacing w:val="-5"/>
                                      <w:w w:val="85"/>
                                      <w:sz w:val="20"/>
                                    </w:rPr>
                                    <w:t>0,</w:t>
                                  </w:r>
                                  <w:r>
                                    <w:rPr>
                                      <w:rFonts w:ascii="Times New Roman"/>
                                      <w:color w:val="343434"/>
                                      <w:spacing w:val="-5"/>
                                      <w:w w:val="85"/>
                                      <w:sz w:val="21"/>
                                    </w:rPr>
                                    <w:t>7</w:t>
                                  </w:r>
                                </w:p>
                              </w:tc>
                              <w:tc>
                                <w:tcPr>
                                  <w:tcW w:w="958" w:type="dxa"/>
                                </w:tcPr>
                                <w:p>
                                  <w:pPr>
                                    <w:pStyle w:val="TableParagraph"/>
                                    <w:spacing w:before="66"/>
                                    <w:ind w:left="49" w:right="16"/>
                                    <w:jc w:val="center"/>
                                    <w:rPr>
                                      <w:sz w:val="18"/>
                                    </w:rPr>
                                  </w:pPr>
                                  <w:r>
                                    <w:rPr>
                                      <w:color w:val="797979"/>
                                      <w:spacing w:val="-10"/>
                                      <w:w w:val="105"/>
                                      <w:sz w:val="18"/>
                                    </w:rPr>
                                    <w:t>0</w:t>
                                  </w:r>
                                </w:p>
                              </w:tc>
                              <w:tc>
                                <w:tcPr>
                                  <w:tcW w:w="902" w:type="dxa"/>
                                  <w:gridSpan w:val="2"/>
                                  <w:tcBorders>
                                    <w:bottom w:val="single" w:sz="2" w:space="0" w:color="000000"/>
                                  </w:tcBorders>
                                </w:tcPr>
                                <w:p>
                                  <w:pPr>
                                    <w:pStyle w:val="TableParagraph"/>
                                    <w:spacing w:before="24"/>
                                    <w:ind w:left="124" w:right="97"/>
                                    <w:jc w:val="center"/>
                                    <w:rPr>
                                      <w:sz w:val="22"/>
                                    </w:rPr>
                                  </w:pPr>
                                  <w:r>
                                    <w:rPr>
                                      <w:color w:val="606060"/>
                                      <w:spacing w:val="-5"/>
                                      <w:w w:val="90"/>
                                      <w:sz w:val="22"/>
                                    </w:rPr>
                                    <w:t>o,J</w:t>
                                  </w:r>
                                </w:p>
                              </w:tc>
                              <w:tc>
                                <w:tcPr>
                                  <w:tcW w:w="920" w:type="dxa"/>
                                  <w:tcBorders>
                                    <w:top w:val="single" w:sz="2" w:space="0" w:color="000000"/>
                                    <w:bottom w:val="single" w:sz="2" w:space="0" w:color="000000"/>
                                  </w:tcBorders>
                                </w:tcPr>
                                <w:p>
                                  <w:pPr>
                                    <w:pStyle w:val="TableParagraph"/>
                                    <w:spacing w:before="57"/>
                                    <w:ind w:left="336"/>
                                    <w:rPr>
                                      <w:sz w:val="20"/>
                                    </w:rPr>
                                  </w:pPr>
                                  <w:r>
                                    <w:rPr>
                                      <w:color w:val="606060"/>
                                      <w:spacing w:val="-5"/>
                                      <w:w w:val="95"/>
                                      <w:sz w:val="20"/>
                                    </w:rPr>
                                    <w:t>0.1</w:t>
                                  </w:r>
                                </w:p>
                              </w:tc>
                              <w:tc>
                                <w:tcPr>
                                  <w:tcW w:w="915" w:type="dxa"/>
                                  <w:tcBorders>
                                    <w:top w:val="single" w:sz="2" w:space="0" w:color="000000"/>
                                    <w:bottom w:val="single" w:sz="2" w:space="0" w:color="000000"/>
                                  </w:tcBorders>
                                </w:tcPr>
                                <w:p>
                                  <w:pPr>
                                    <w:pStyle w:val="TableParagraph"/>
                                    <w:spacing w:before="48"/>
                                    <w:ind w:right="58"/>
                                    <w:jc w:val="center"/>
                                    <w:rPr>
                                      <w:rFonts w:ascii="Times New Roman"/>
                                      <w:b/>
                                      <w:sz w:val="20"/>
                                    </w:rPr>
                                  </w:pPr>
                                  <w:r>
                                    <w:rPr>
                                      <w:rFonts w:ascii="Times New Roman"/>
                                      <w:b/>
                                      <w:color w:val="494949"/>
                                      <w:spacing w:val="-4"/>
                                      <w:w w:val="85"/>
                                      <w:sz w:val="20"/>
                                    </w:rPr>
                                    <w:t>io,1</w:t>
                                  </w:r>
                                </w:p>
                              </w:tc>
                            </w:tr>
                            <w:tr>
                              <w:trPr>
                                <w:trHeight w:val="446" w:hRule="atLeast"/>
                              </w:trPr>
                              <w:tc>
                                <w:tcPr>
                                  <w:tcW w:w="2054" w:type="dxa"/>
                                  <w:gridSpan w:val="3"/>
                                  <w:tcBorders>
                                    <w:left w:val="single" w:sz="2" w:space="0" w:color="000000"/>
                                  </w:tcBorders>
                                </w:tcPr>
                                <w:p>
                                  <w:pPr>
                                    <w:pStyle w:val="TableParagraph"/>
                                    <w:spacing w:before="110"/>
                                    <w:ind w:left="134"/>
                                    <w:rPr>
                                      <w:sz w:val="22"/>
                                    </w:rPr>
                                  </w:pPr>
                                  <w:r>
                                    <w:rPr>
                                      <w:color w:val="343434"/>
                                      <w:spacing w:val="-2"/>
                                      <w:w w:val="85"/>
                                      <w:sz w:val="22"/>
                                    </w:rPr>
                                    <w:t>Mang</w:t>
                                  </w:r>
                                  <w:r>
                                    <w:rPr>
                                      <w:color w:val="797979"/>
                                      <w:spacing w:val="-2"/>
                                      <w:w w:val="85"/>
                                      <w:sz w:val="22"/>
                                    </w:rPr>
                                    <w:t>le</w:t>
                                  </w:r>
                                  <w:r>
                                    <w:rPr>
                                      <w:color w:val="343434"/>
                                      <w:spacing w:val="-2"/>
                                      <w:w w:val="85"/>
                                      <w:sz w:val="22"/>
                                    </w:rPr>
                                    <w:t>n</w:t>
                                  </w:r>
                                  <w:r>
                                    <w:rPr>
                                      <w:color w:val="606060"/>
                                      <w:spacing w:val="-2"/>
                                      <w:w w:val="85"/>
                                      <w:sz w:val="22"/>
                                    </w:rPr>
                                    <w:t>deen</w:t>
                                  </w:r>
                                  <w:r>
                                    <w:rPr>
                                      <w:color w:val="606060"/>
                                      <w:spacing w:val="58"/>
                                      <w:sz w:val="22"/>
                                    </w:rPr>
                                    <w:t> </w:t>
                                  </w:r>
                                  <w:r>
                                    <w:rPr>
                                      <w:color w:val="111111"/>
                                      <w:spacing w:val="-2"/>
                                      <w:w w:val="85"/>
                                      <w:position w:val="1"/>
                                      <w:sz w:val="22"/>
                                    </w:rPr>
                                    <w:t>l</w:t>
                                  </w:r>
                                  <w:r>
                                    <w:rPr>
                                      <w:color w:val="494949"/>
                                      <w:spacing w:val="-2"/>
                                      <w:w w:val="85"/>
                                      <w:position w:val="1"/>
                                      <w:sz w:val="22"/>
                                    </w:rPr>
                                    <w:t>n,g@r</w:t>
                                  </w:r>
                                </w:p>
                              </w:tc>
                              <w:tc>
                                <w:tcPr>
                                  <w:tcW w:w="968" w:type="dxa"/>
                                  <w:gridSpan w:val="2"/>
                                </w:tcPr>
                                <w:p>
                                  <w:pPr>
                                    <w:pStyle w:val="TableParagraph"/>
                                    <w:spacing w:before="38"/>
                                    <w:ind w:left="90"/>
                                    <w:jc w:val="center"/>
                                    <w:rPr>
                                      <w:sz w:val="22"/>
                                    </w:rPr>
                                  </w:pPr>
                                  <w:r>
                                    <w:rPr>
                                      <w:color w:val="606060"/>
                                      <w:spacing w:val="-5"/>
                                      <w:w w:val="65"/>
                                      <w:sz w:val="22"/>
                                    </w:rPr>
                                    <w:t>Ill</w:t>
                                  </w:r>
                                </w:p>
                              </w:tc>
                              <w:tc>
                                <w:tcPr>
                                  <w:tcW w:w="977" w:type="dxa"/>
                                </w:tcPr>
                                <w:p>
                                  <w:pPr>
                                    <w:pStyle w:val="TableParagraph"/>
                                    <w:spacing w:before="66"/>
                                    <w:ind w:left="104" w:right="15"/>
                                    <w:jc w:val="center"/>
                                    <w:rPr>
                                      <w:sz w:val="20"/>
                                    </w:rPr>
                                  </w:pPr>
                                  <w:r>
                                    <w:rPr>
                                      <w:color w:val="494949"/>
                                      <w:spacing w:val="-5"/>
                                      <w:w w:val="85"/>
                                      <w:sz w:val="20"/>
                                    </w:rPr>
                                    <w:t>0.1</w:t>
                                  </w:r>
                                </w:p>
                              </w:tc>
                              <w:tc>
                                <w:tcPr>
                                  <w:tcW w:w="958" w:type="dxa"/>
                                </w:tcPr>
                                <w:p>
                                  <w:pPr>
                                    <w:pStyle w:val="TableParagraph"/>
                                    <w:spacing w:before="76"/>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66"/>
                                    <w:ind w:left="123" w:right="97"/>
                                    <w:jc w:val="center"/>
                                    <w:rPr>
                                      <w:sz w:val="20"/>
                                    </w:rPr>
                                  </w:pPr>
                                  <w:r>
                                    <w:rPr>
                                      <w:color w:val="606060"/>
                                      <w:spacing w:val="-5"/>
                                      <w:w w:val="95"/>
                                      <w:sz w:val="20"/>
                                    </w:rPr>
                                    <w:t>0.1</w:t>
                                  </w:r>
                                </w:p>
                              </w:tc>
                              <w:tc>
                                <w:tcPr>
                                  <w:tcW w:w="920" w:type="dxa"/>
                                  <w:tcBorders>
                                    <w:top w:val="single" w:sz="2" w:space="0" w:color="000000"/>
                                    <w:bottom w:val="single" w:sz="2" w:space="0" w:color="000000"/>
                                  </w:tcBorders>
                                </w:tcPr>
                                <w:p>
                                  <w:pPr>
                                    <w:pStyle w:val="TableParagraph"/>
                                    <w:spacing w:before="38"/>
                                    <w:ind w:left="396"/>
                                    <w:rPr>
                                      <w:sz w:val="22"/>
                                    </w:rPr>
                                  </w:pPr>
                                  <w:r>
                                    <w:rPr>
                                      <w:color w:val="606060"/>
                                      <w:spacing w:val="-5"/>
                                      <w:w w:val="70"/>
                                      <w:sz w:val="22"/>
                                    </w:rPr>
                                    <w:t>Ill</w:t>
                                  </w:r>
                                </w:p>
                              </w:tc>
                              <w:tc>
                                <w:tcPr>
                                  <w:tcW w:w="915" w:type="dxa"/>
                                  <w:tcBorders>
                                    <w:top w:val="single" w:sz="2" w:space="0" w:color="000000"/>
                                    <w:bottom w:val="single" w:sz="2" w:space="0" w:color="000000"/>
                                  </w:tcBorders>
                                </w:tcPr>
                                <w:p>
                                  <w:pPr>
                                    <w:pStyle w:val="TableParagraph"/>
                                    <w:spacing w:before="38"/>
                                    <w:ind w:left="13" w:right="58"/>
                                    <w:jc w:val="center"/>
                                    <w:rPr>
                                      <w:sz w:val="22"/>
                                    </w:rPr>
                                  </w:pPr>
                                  <w:r>
                                    <w:rPr>
                                      <w:color w:val="343434"/>
                                      <w:spacing w:val="-5"/>
                                      <w:w w:val="65"/>
                                      <w:sz w:val="22"/>
                                    </w:rPr>
                                    <w:t>IJ</w:t>
                                  </w:r>
                                </w:p>
                              </w:tc>
                            </w:tr>
                            <w:tr>
                              <w:trPr>
                                <w:trHeight w:val="446" w:hRule="atLeast"/>
                              </w:trPr>
                              <w:tc>
                                <w:tcPr>
                                  <w:tcW w:w="2054" w:type="dxa"/>
                                  <w:gridSpan w:val="3"/>
                                  <w:tcBorders>
                                    <w:left w:val="single" w:sz="2" w:space="0" w:color="000000"/>
                                  </w:tcBorders>
                                </w:tcPr>
                                <w:p>
                                  <w:pPr>
                                    <w:pStyle w:val="TableParagraph"/>
                                    <w:spacing w:before="101"/>
                                    <w:ind w:left="133"/>
                                    <w:rPr>
                                      <w:sz w:val="22"/>
                                    </w:rPr>
                                  </w:pPr>
                                  <w:r>
                                    <w:rPr>
                                      <w:color w:val="494949"/>
                                      <w:spacing w:val="-2"/>
                                      <w:w w:val="85"/>
                                      <w:sz w:val="22"/>
                                    </w:rPr>
                                    <w:t>Fmsultatsk@ptisb</w:t>
                                  </w:r>
                                </w:p>
                              </w:tc>
                              <w:tc>
                                <w:tcPr>
                                  <w:tcW w:w="968" w:type="dxa"/>
                                  <w:gridSpan w:val="2"/>
                                </w:tcPr>
                                <w:p>
                                  <w:pPr>
                                    <w:pStyle w:val="TableParagraph"/>
                                    <w:spacing w:before="24"/>
                                    <w:ind w:left="90"/>
                                    <w:jc w:val="center"/>
                                    <w:rPr>
                                      <w:sz w:val="22"/>
                                    </w:rPr>
                                  </w:pPr>
                                  <w:r>
                                    <w:rPr>
                                      <w:color w:val="606060"/>
                                      <w:spacing w:val="-5"/>
                                      <w:w w:val="65"/>
                                      <w:sz w:val="22"/>
                                    </w:rPr>
                                    <w:t>Ill</w:t>
                                  </w:r>
                                </w:p>
                              </w:tc>
                              <w:tc>
                                <w:tcPr>
                                  <w:tcW w:w="977" w:type="dxa"/>
                                </w:tcPr>
                                <w:p>
                                  <w:pPr>
                                    <w:pStyle w:val="TableParagraph"/>
                                    <w:spacing w:before="52"/>
                                    <w:ind w:left="104" w:right="30"/>
                                    <w:jc w:val="center"/>
                                    <w:rPr>
                                      <w:sz w:val="19"/>
                                    </w:rPr>
                                  </w:pPr>
                                  <w:r>
                                    <w:rPr>
                                      <w:color w:val="494949"/>
                                      <w:spacing w:val="-10"/>
                                      <w:w w:val="95"/>
                                      <w:sz w:val="19"/>
                                    </w:rPr>
                                    <w:t>0</w:t>
                                  </w:r>
                                </w:p>
                              </w:tc>
                              <w:tc>
                                <w:tcPr>
                                  <w:tcW w:w="958" w:type="dxa"/>
                                </w:tcPr>
                                <w:p>
                                  <w:pPr>
                                    <w:pStyle w:val="TableParagraph"/>
                                    <w:spacing w:before="61"/>
                                    <w:ind w:left="49" w:right="16"/>
                                    <w:jc w:val="center"/>
                                    <w:rPr>
                                      <w:sz w:val="18"/>
                                    </w:rPr>
                                  </w:pPr>
                                  <w:r>
                                    <w:rPr>
                                      <w:color w:val="797979"/>
                                      <w:spacing w:val="-10"/>
                                      <w:w w:val="105"/>
                                      <w:sz w:val="18"/>
                                    </w:rPr>
                                    <w:t>0</w:t>
                                  </w:r>
                                </w:p>
                              </w:tc>
                              <w:tc>
                                <w:tcPr>
                                  <w:tcW w:w="902" w:type="dxa"/>
                                  <w:gridSpan w:val="2"/>
                                  <w:tcBorders>
                                    <w:bottom w:val="single" w:sz="2" w:space="0" w:color="000000"/>
                                  </w:tcBorders>
                                </w:tcPr>
                                <w:p>
                                  <w:pPr>
                                    <w:pStyle w:val="TableParagraph"/>
                                    <w:spacing w:before="24"/>
                                    <w:ind w:left="100" w:right="97"/>
                                    <w:jc w:val="center"/>
                                    <w:rPr>
                                      <w:sz w:val="22"/>
                                    </w:rPr>
                                  </w:pPr>
                                  <w:r>
                                    <w:rPr>
                                      <w:color w:val="606060"/>
                                      <w:spacing w:val="-5"/>
                                      <w:w w:val="70"/>
                                      <w:sz w:val="22"/>
                                    </w:rPr>
                                    <w:t>Ill</w:t>
                                  </w:r>
                                </w:p>
                              </w:tc>
                              <w:tc>
                                <w:tcPr>
                                  <w:tcW w:w="920" w:type="dxa"/>
                                  <w:tcBorders>
                                    <w:top w:val="single" w:sz="2" w:space="0" w:color="000000"/>
                                    <w:bottom w:val="single" w:sz="2" w:space="0" w:color="000000"/>
                                  </w:tcBorders>
                                </w:tcPr>
                                <w:p>
                                  <w:pPr>
                                    <w:pStyle w:val="TableParagraph"/>
                                    <w:spacing w:before="24"/>
                                    <w:ind w:left="396"/>
                                    <w:rPr>
                                      <w:sz w:val="22"/>
                                    </w:rPr>
                                  </w:pPr>
                                  <w:r>
                                    <w:rPr>
                                      <w:color w:val="606060"/>
                                      <w:spacing w:val="-5"/>
                                      <w:w w:val="70"/>
                                      <w:sz w:val="22"/>
                                    </w:rPr>
                                    <w:t>Ill</w:t>
                                  </w:r>
                                </w:p>
                              </w:tc>
                              <w:tc>
                                <w:tcPr>
                                  <w:tcW w:w="915" w:type="dxa"/>
                                  <w:tcBorders>
                                    <w:top w:val="single" w:sz="2" w:space="0" w:color="000000"/>
                                    <w:bottom w:val="single" w:sz="2" w:space="0" w:color="000000"/>
                                  </w:tcBorders>
                                </w:tcPr>
                                <w:p>
                                  <w:pPr>
                                    <w:pStyle w:val="TableParagraph"/>
                                    <w:spacing w:before="24"/>
                                    <w:ind w:left="13" w:right="58"/>
                                    <w:jc w:val="center"/>
                                    <w:rPr>
                                      <w:sz w:val="22"/>
                                    </w:rPr>
                                  </w:pPr>
                                  <w:r>
                                    <w:rPr>
                                      <w:color w:val="343434"/>
                                      <w:spacing w:val="-5"/>
                                      <w:w w:val="65"/>
                                      <w:sz w:val="22"/>
                                    </w:rPr>
                                    <w:t>IJ</w:t>
                                  </w:r>
                                </w:p>
                              </w:tc>
                            </w:tr>
                            <w:tr>
                              <w:trPr>
                                <w:trHeight w:val="238" w:hRule="atLeast"/>
                              </w:trPr>
                              <w:tc>
                                <w:tcPr>
                                  <w:tcW w:w="2054" w:type="dxa"/>
                                  <w:gridSpan w:val="3"/>
                                  <w:vMerge w:val="restart"/>
                                  <w:tcBorders>
                                    <w:left w:val="single" w:sz="2" w:space="0" w:color="000000"/>
                                    <w:right w:val="single" w:sz="2" w:space="0" w:color="000000"/>
                                  </w:tcBorders>
                                </w:tcPr>
                                <w:p>
                                  <w:pPr>
                                    <w:pStyle w:val="TableParagraph"/>
                                    <w:spacing w:line="213" w:lineRule="exact"/>
                                    <w:ind w:left="110"/>
                                    <w:jc w:val="center"/>
                                    <w:rPr>
                                      <w:sz w:val="19"/>
                                    </w:rPr>
                                  </w:pPr>
                                  <w:r>
                                    <w:rPr>
                                      <w:color w:val="494949"/>
                                      <w:spacing w:val="-4"/>
                                      <w:w w:val="90"/>
                                      <w:sz w:val="19"/>
                                    </w:rPr>
                                    <w:t>:SlJM</w:t>
                                  </w:r>
                                </w:p>
                              </w:tc>
                              <w:tc>
                                <w:tcPr>
                                  <w:tcW w:w="207" w:type="dxa"/>
                                  <w:tcBorders>
                                    <w:left w:val="single" w:sz="2" w:space="0" w:color="000000"/>
                                    <w:bottom w:val="nil"/>
                                    <w:right w:val="single" w:sz="4" w:space="0" w:color="DDDDDD"/>
                                  </w:tcBorders>
                                </w:tcPr>
                                <w:p>
                                  <w:pPr>
                                    <w:pStyle w:val="TableParagraph"/>
                                    <w:rPr>
                                      <w:rFonts w:ascii="Times New Roman"/>
                                      <w:sz w:val="16"/>
                                    </w:rPr>
                                  </w:pPr>
                                </w:p>
                              </w:tc>
                              <w:tc>
                                <w:tcPr>
                                  <w:tcW w:w="761" w:type="dxa"/>
                                  <w:tcBorders>
                                    <w:left w:val="single" w:sz="4" w:space="0" w:color="DDDDDD"/>
                                    <w:bottom w:val="nil"/>
                                  </w:tcBorders>
                                </w:tcPr>
                                <w:p>
                                  <w:pPr>
                                    <w:pStyle w:val="TableParagraph"/>
                                    <w:spacing w:line="219" w:lineRule="exact"/>
                                    <w:ind w:left="30"/>
                                    <w:rPr>
                                      <w:sz w:val="22"/>
                                    </w:rPr>
                                  </w:pPr>
                                  <w:r>
                                    <w:rPr>
                                      <w:color w:val="494949"/>
                                      <w:spacing w:val="-4"/>
                                      <w:w w:val="85"/>
                                      <w:sz w:val="22"/>
                                    </w:rPr>
                                    <w:t>99.9</w:t>
                                  </w:r>
                                </w:p>
                              </w:tc>
                              <w:tc>
                                <w:tcPr>
                                  <w:tcW w:w="977" w:type="dxa"/>
                                  <w:vMerge w:val="restart"/>
                                  <w:tcBorders>
                                    <w:right w:val="single" w:sz="2" w:space="0" w:color="000000"/>
                                  </w:tcBorders>
                                </w:tcPr>
                                <w:p>
                                  <w:pPr>
                                    <w:pStyle w:val="TableParagraph"/>
                                    <w:spacing w:line="213" w:lineRule="exact"/>
                                    <w:ind w:left="377"/>
                                    <w:rPr>
                                      <w:b/>
                                      <w:sz w:val="19"/>
                                    </w:rPr>
                                  </w:pPr>
                                  <w:r>
                                    <w:rPr>
                                      <w:b/>
                                      <w:color w:val="606060"/>
                                      <w:spacing w:val="-5"/>
                                      <w:sz w:val="19"/>
                                    </w:rPr>
                                    <w:t>100</w:t>
                                  </w:r>
                                </w:p>
                              </w:tc>
                              <w:tc>
                                <w:tcPr>
                                  <w:tcW w:w="958" w:type="dxa"/>
                                  <w:vMerge w:val="restart"/>
                                  <w:tcBorders>
                                    <w:left w:val="single" w:sz="2" w:space="0" w:color="000000"/>
                                  </w:tcBorders>
                                </w:tcPr>
                                <w:p>
                                  <w:pPr>
                                    <w:pStyle w:val="TableParagraph"/>
                                    <w:spacing w:line="210" w:lineRule="exact"/>
                                    <w:ind w:left="332"/>
                                    <w:rPr>
                                      <w:sz w:val="20"/>
                                    </w:rPr>
                                  </w:pPr>
                                  <w:r>
                                    <w:rPr>
                                      <w:color w:val="494949"/>
                                      <w:spacing w:val="-4"/>
                                      <w:w w:val="90"/>
                                      <w:sz w:val="20"/>
                                    </w:rPr>
                                    <w:t>99;9</w:t>
                                  </w:r>
                                </w:p>
                              </w:tc>
                              <w:tc>
                                <w:tcPr>
                                  <w:tcW w:w="150" w:type="dxa"/>
                                  <w:tcBorders>
                                    <w:top w:val="single" w:sz="2" w:space="0" w:color="000000"/>
                                    <w:bottom w:val="nil"/>
                                    <w:right w:val="single" w:sz="4" w:space="0" w:color="DDDDDD"/>
                                  </w:tcBorders>
                                </w:tcPr>
                                <w:p>
                                  <w:pPr>
                                    <w:pStyle w:val="TableParagraph"/>
                                    <w:spacing w:line="209" w:lineRule="exact"/>
                                    <w:ind w:right="-44"/>
                                    <w:jc w:val="right"/>
                                    <w:rPr>
                                      <w:sz w:val="22"/>
                                    </w:rPr>
                                  </w:pPr>
                                  <w:r>
                                    <w:rPr>
                                      <w:color w:val="BABABA"/>
                                      <w:spacing w:val="-10"/>
                                      <w:w w:val="75"/>
                                      <w:sz w:val="22"/>
                                    </w:rPr>
                                    <w:t>'</w:t>
                                  </w:r>
                                </w:p>
                              </w:tc>
                              <w:tc>
                                <w:tcPr>
                                  <w:tcW w:w="752" w:type="dxa"/>
                                  <w:tcBorders>
                                    <w:top w:val="single" w:sz="2" w:space="0" w:color="000000"/>
                                    <w:left w:val="single" w:sz="4" w:space="0" w:color="DDDDDD"/>
                                    <w:bottom w:val="nil"/>
                                  </w:tcBorders>
                                </w:tcPr>
                                <w:p>
                                  <w:pPr>
                                    <w:pStyle w:val="TableParagraph"/>
                                    <w:spacing w:line="209" w:lineRule="exact"/>
                                    <w:ind w:left="22"/>
                                    <w:rPr>
                                      <w:sz w:val="22"/>
                                    </w:rPr>
                                  </w:pPr>
                                  <w:r>
                                    <w:rPr>
                                      <w:color w:val="494949"/>
                                      <w:spacing w:val="-2"/>
                                      <w:w w:val="75"/>
                                      <w:sz w:val="22"/>
                                    </w:rPr>
                                    <w:t>991,8</w:t>
                                  </w:r>
                                </w:p>
                              </w:tc>
                              <w:tc>
                                <w:tcPr>
                                  <w:tcW w:w="920" w:type="dxa"/>
                                  <w:vMerge w:val="restart"/>
                                  <w:tcBorders>
                                    <w:top w:val="single" w:sz="2" w:space="0" w:color="000000"/>
                                    <w:bottom w:val="single" w:sz="2" w:space="0" w:color="000000"/>
                                  </w:tcBorders>
                                </w:tcPr>
                                <w:p>
                                  <w:pPr>
                                    <w:pStyle w:val="TableParagraph"/>
                                    <w:spacing w:line="208" w:lineRule="exact"/>
                                    <w:ind w:left="117"/>
                                    <w:rPr>
                                      <w:b/>
                                      <w:sz w:val="19"/>
                                    </w:rPr>
                                  </w:pPr>
                                  <w:r>
                                    <w:rPr>
                                      <w:b/>
                                      <w:color w:val="606060"/>
                                      <w:spacing w:val="-2"/>
                                      <w:sz w:val="19"/>
                                    </w:rPr>
                                    <w:t>100</w:t>
                                  </w:r>
                                  <w:r>
                                    <w:rPr>
                                      <w:b/>
                                      <w:color w:val="111111"/>
                                      <w:spacing w:val="-2"/>
                                      <w:sz w:val="19"/>
                                    </w:rPr>
                                    <w:t>,</w:t>
                                  </w:r>
                                  <w:r>
                                    <w:rPr>
                                      <w:b/>
                                      <w:color w:val="606060"/>
                                      <w:spacing w:val="-2"/>
                                      <w:sz w:val="19"/>
                                    </w:rPr>
                                    <w:t>3</w:t>
                                  </w:r>
                                </w:p>
                              </w:tc>
                              <w:tc>
                                <w:tcPr>
                                  <w:tcW w:w="915" w:type="dxa"/>
                                  <w:vMerge w:val="restart"/>
                                  <w:tcBorders>
                                    <w:top w:val="single" w:sz="2" w:space="0" w:color="000000"/>
                                    <w:bottom w:val="single" w:sz="2" w:space="0" w:color="000000"/>
                                    <w:right w:val="single" w:sz="2" w:space="0" w:color="000000"/>
                                  </w:tcBorders>
                                </w:tcPr>
                                <w:p>
                                  <w:pPr>
                                    <w:pStyle w:val="TableParagraph"/>
                                    <w:spacing w:line="216" w:lineRule="exact"/>
                                    <w:ind w:left="26"/>
                                    <w:rPr>
                                      <w:rFonts w:ascii="Times New Roman"/>
                                      <w:b/>
                                      <w:sz w:val="20"/>
                                    </w:rPr>
                                  </w:pPr>
                                  <w:r>
                                    <w:rPr>
                                      <w:rFonts w:ascii="Times New Roman"/>
                                      <w:b/>
                                      <w:color w:val="212121"/>
                                      <w:spacing w:val="-4"/>
                                      <w:w w:val="160"/>
                                      <w:sz w:val="20"/>
                                    </w:rPr>
                                    <w:t>9</w:t>
                                  </w:r>
                                  <w:r>
                                    <w:rPr>
                                      <w:rFonts w:ascii="Times New Roman"/>
                                      <w:b/>
                                      <w:color w:val="606060"/>
                                      <w:spacing w:val="-4"/>
                                      <w:w w:val="160"/>
                                      <w:sz w:val="20"/>
                                    </w:rPr>
                                    <w:t>,</w:t>
                                  </w:r>
                                  <w:r>
                                    <w:rPr>
                                      <w:rFonts w:ascii="Times New Roman"/>
                                      <w:b/>
                                      <w:color w:val="343434"/>
                                      <w:spacing w:val="-4"/>
                                      <w:w w:val="160"/>
                                      <w:sz w:val="20"/>
                                    </w:rPr>
                                    <w:t>91</w:t>
                                  </w:r>
                                </w:p>
                              </w:tc>
                            </w:tr>
                            <w:tr>
                              <w:trPr>
                                <w:trHeight w:val="528" w:hRule="atLeast"/>
                              </w:trPr>
                              <w:tc>
                                <w:tcPr>
                                  <w:tcW w:w="2054" w:type="dxa"/>
                                  <w:gridSpan w:val="3"/>
                                  <w:vMerge/>
                                  <w:tcBorders>
                                    <w:top w:val="nil"/>
                                    <w:left w:val="single" w:sz="2" w:space="0" w:color="000000"/>
                                    <w:right w:val="single" w:sz="2" w:space="0" w:color="000000"/>
                                  </w:tcBorders>
                                </w:tcPr>
                                <w:p>
                                  <w:pPr>
                                    <w:rPr>
                                      <w:sz w:val="2"/>
                                      <w:szCs w:val="2"/>
                                    </w:rPr>
                                  </w:pPr>
                                </w:p>
                              </w:tc>
                              <w:tc>
                                <w:tcPr>
                                  <w:tcW w:w="968" w:type="dxa"/>
                                  <w:gridSpan w:val="2"/>
                                  <w:tcBorders>
                                    <w:top w:val="nil"/>
                                    <w:left w:val="single" w:sz="2" w:space="0" w:color="000000"/>
                                  </w:tcBorders>
                                </w:tcPr>
                                <w:p>
                                  <w:pPr>
                                    <w:pStyle w:val="TableParagraph"/>
                                    <w:rPr>
                                      <w:rFonts w:ascii="Times New Roman"/>
                                      <w:sz w:val="20"/>
                                    </w:rPr>
                                  </w:pPr>
                                </w:p>
                              </w:tc>
                              <w:tc>
                                <w:tcPr>
                                  <w:tcW w:w="977" w:type="dxa"/>
                                  <w:vMerge/>
                                  <w:tcBorders>
                                    <w:top w:val="nil"/>
                                    <w:right w:val="single" w:sz="2" w:space="0" w:color="000000"/>
                                  </w:tcBorders>
                                </w:tcPr>
                                <w:p>
                                  <w:pPr>
                                    <w:rPr>
                                      <w:sz w:val="2"/>
                                      <w:szCs w:val="2"/>
                                    </w:rPr>
                                  </w:pPr>
                                </w:p>
                              </w:tc>
                              <w:tc>
                                <w:tcPr>
                                  <w:tcW w:w="958" w:type="dxa"/>
                                  <w:vMerge/>
                                  <w:tcBorders>
                                    <w:top w:val="nil"/>
                                    <w:left w:val="single" w:sz="2" w:space="0" w:color="000000"/>
                                  </w:tcBorders>
                                </w:tcPr>
                                <w:p>
                                  <w:pPr>
                                    <w:rPr>
                                      <w:sz w:val="2"/>
                                      <w:szCs w:val="2"/>
                                    </w:rPr>
                                  </w:pPr>
                                </w:p>
                              </w:tc>
                              <w:tc>
                                <w:tcPr>
                                  <w:tcW w:w="902" w:type="dxa"/>
                                  <w:gridSpan w:val="2"/>
                                  <w:tcBorders>
                                    <w:top w:val="nil"/>
                                    <w:bottom w:val="single" w:sz="2" w:space="0" w:color="000000"/>
                                  </w:tcBorders>
                                </w:tcPr>
                                <w:p>
                                  <w:pPr>
                                    <w:pStyle w:val="TableParagraph"/>
                                    <w:rPr>
                                      <w:rFonts w:ascii="Times New Roman"/>
                                      <w:sz w:val="20"/>
                                    </w:rPr>
                                  </w:pPr>
                                </w:p>
                              </w:tc>
                              <w:tc>
                                <w:tcPr>
                                  <w:tcW w:w="920" w:type="dxa"/>
                                  <w:vMerge/>
                                  <w:tcBorders>
                                    <w:top w:val="nil"/>
                                    <w:bottom w:val="single" w:sz="2" w:space="0" w:color="000000"/>
                                  </w:tcBorders>
                                </w:tcPr>
                                <w:p>
                                  <w:pPr>
                                    <w:rPr>
                                      <w:sz w:val="2"/>
                                      <w:szCs w:val="2"/>
                                    </w:rPr>
                                  </w:pPr>
                                </w:p>
                              </w:tc>
                              <w:tc>
                                <w:tcPr>
                                  <w:tcW w:w="915" w:type="dxa"/>
                                  <w:vMerge/>
                                  <w:tcBorders>
                                    <w:top w:val="nil"/>
                                    <w:bottom w:val="single" w:sz="2" w:space="0" w:color="000000"/>
                                    <w:right w:val="single" w:sz="2" w:space="0" w:color="000000"/>
                                  </w:tcBorders>
                                </w:tcPr>
                                <w:p>
                                  <w:pPr>
                                    <w:rPr>
                                      <w:sz w:val="2"/>
                                      <w:szCs w:val="2"/>
                                    </w:rPr>
                                  </w:pPr>
                                </w:p>
                              </w:tc>
                            </w:tr>
                          </w:tbl>
                          <w:p>
                            <w:pPr>
                              <w:pStyle w:val="BodyText"/>
                              <w:ind w:left="0"/>
                              <w:jc w:val="left"/>
                            </w:pPr>
                          </w:p>
                        </w:txbxContent>
                      </wps:txbx>
                      <wps:bodyPr wrap="square" lIns="0" tIns="0" rIns="0" bIns="0" rtlCol="0">
                        <a:noAutofit/>
                      </wps:bodyPr>
                    </wps:wsp>
                  </a:graphicData>
                </a:graphic>
              </wp:anchor>
            </w:drawing>
          </mc:Choice>
          <mc:Fallback>
            <w:pict>
              <v:shape style="position:absolute;margin-left:55.673019pt;margin-top:-479.879791pt;width:391.25pt;height:521.2pt;mso-position-horizontal-relative:page;mso-position-vertical-relative:paragraph;z-index:15731200" type="#_x0000_t202" id="docshape16"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3"/>
                        <w:gridCol w:w="259"/>
                        <w:gridCol w:w="1112"/>
                        <w:gridCol w:w="207"/>
                        <w:gridCol w:w="761"/>
                        <w:gridCol w:w="977"/>
                        <w:gridCol w:w="958"/>
                        <w:gridCol w:w="150"/>
                        <w:gridCol w:w="752"/>
                        <w:gridCol w:w="920"/>
                        <w:gridCol w:w="915"/>
                      </w:tblGrid>
                      <w:tr>
                        <w:trPr>
                          <w:trHeight w:val="825" w:hRule="atLeast"/>
                        </w:trPr>
                        <w:tc>
                          <w:tcPr>
                            <w:tcW w:w="2054" w:type="dxa"/>
                            <w:gridSpan w:val="3"/>
                            <w:tcBorders>
                              <w:left w:val="single" w:sz="2" w:space="0" w:color="000000"/>
                              <w:right w:val="single" w:sz="2" w:space="0" w:color="000000"/>
                            </w:tcBorders>
                          </w:tcPr>
                          <w:p>
                            <w:pPr>
                              <w:pStyle w:val="TableParagraph"/>
                              <w:rPr>
                                <w:sz w:val="16"/>
                              </w:rPr>
                            </w:pPr>
                          </w:p>
                          <w:p>
                            <w:pPr>
                              <w:pStyle w:val="TableParagraph"/>
                              <w:rPr>
                                <w:sz w:val="16"/>
                              </w:rPr>
                            </w:pPr>
                          </w:p>
                          <w:p>
                            <w:pPr>
                              <w:pStyle w:val="TableParagraph"/>
                              <w:spacing w:before="95"/>
                              <w:rPr>
                                <w:sz w:val="16"/>
                              </w:rPr>
                            </w:pPr>
                          </w:p>
                          <w:p>
                            <w:pPr>
                              <w:pStyle w:val="TableParagraph"/>
                              <w:spacing w:line="159" w:lineRule="exact"/>
                              <w:ind w:left="120"/>
                              <w:rPr>
                                <w:sz w:val="16"/>
                              </w:rPr>
                            </w:pPr>
                            <w:r>
                              <w:rPr>
                                <w:b/>
                                <w:color w:val="606060"/>
                                <w:spacing w:val="-2"/>
                                <w:sz w:val="16"/>
                              </w:rPr>
                              <w:t>UIS</w:t>
                            </w:r>
                            <w:r>
                              <w:rPr>
                                <w:b/>
                                <w:color w:val="606060"/>
                                <w:spacing w:val="-10"/>
                                <w:sz w:val="16"/>
                              </w:rPr>
                              <w:t> </w:t>
                            </w:r>
                            <w:r>
                              <w:rPr>
                                <w:b/>
                                <w:color w:val="606060"/>
                                <w:spacing w:val="-2"/>
                                <w:sz w:val="16"/>
                              </w:rPr>
                              <w:t>JicSl'(lill</w:t>
                            </w:r>
                            <w:r>
                              <w:rPr>
                                <w:b/>
                                <w:color w:val="343434"/>
                                <w:spacing w:val="-2"/>
                                <w:sz w:val="16"/>
                              </w:rPr>
                              <w:t>f</w:t>
                            </w:r>
                            <w:r>
                              <w:rPr>
                                <w:b/>
                                <w:color w:val="797979"/>
                                <w:spacing w:val="-2"/>
                                <w:sz w:val="16"/>
                              </w:rPr>
                              <w:t>/</w:t>
                            </w:r>
                            <w:r>
                              <w:rPr>
                                <w:b/>
                                <w:color w:val="797979"/>
                                <w:spacing w:val="61"/>
                                <w:w w:val="150"/>
                                <w:sz w:val="16"/>
                              </w:rPr>
                              <w:t> </w:t>
                            </w:r>
                            <w:r>
                              <w:rPr>
                                <w:color w:val="606060"/>
                                <w:spacing w:val="-5"/>
                                <w:sz w:val="16"/>
                              </w:rPr>
                              <w:t>OTI</w:t>
                            </w:r>
                          </w:p>
                        </w:tc>
                        <w:tc>
                          <w:tcPr>
                            <w:tcW w:w="968" w:type="dxa"/>
                            <w:gridSpan w:val="2"/>
                            <w:tcBorders>
                              <w:left w:val="single" w:sz="2" w:space="0" w:color="000000"/>
                              <w:right w:val="single" w:sz="2" w:space="0" w:color="000000"/>
                            </w:tcBorders>
                          </w:tcPr>
                          <w:p>
                            <w:pPr>
                              <w:pStyle w:val="TableParagraph"/>
                              <w:spacing w:before="68"/>
                              <w:rPr>
                                <w:sz w:val="22"/>
                              </w:rPr>
                            </w:pPr>
                          </w:p>
                          <w:p>
                            <w:pPr>
                              <w:pStyle w:val="TableParagraph"/>
                              <w:spacing w:before="1"/>
                              <w:ind w:left="423"/>
                              <w:rPr>
                                <w:sz w:val="22"/>
                              </w:rPr>
                            </w:pPr>
                            <w:r>
                              <w:rPr>
                                <w:color w:val="606060"/>
                                <w:spacing w:val="-4"/>
                                <w:w w:val="95"/>
                                <w:sz w:val="22"/>
                              </w:rPr>
                              <w:t>s</w:t>
                            </w:r>
                            <w:r>
                              <w:rPr>
                                <w:color w:val="212121"/>
                                <w:spacing w:val="-4"/>
                                <w:w w:val="95"/>
                                <w:sz w:val="22"/>
                              </w:rPr>
                              <w:t>.</w:t>
                            </w:r>
                            <w:r>
                              <w:rPr>
                                <w:color w:val="606060"/>
                                <w:spacing w:val="-4"/>
                                <w:w w:val="95"/>
                                <w:sz w:val="22"/>
                              </w:rPr>
                              <w:t>ff</w:t>
                            </w:r>
                          </w:p>
                        </w:tc>
                        <w:tc>
                          <w:tcPr>
                            <w:tcW w:w="977" w:type="dxa"/>
                            <w:tcBorders>
                              <w:left w:val="single" w:sz="2" w:space="0" w:color="000000"/>
                              <w:right w:val="single" w:sz="2" w:space="0" w:color="000000"/>
                            </w:tcBorders>
                          </w:tcPr>
                          <w:p>
                            <w:pPr>
                              <w:pStyle w:val="TableParagraph"/>
                              <w:spacing w:before="132"/>
                              <w:rPr>
                                <w:sz w:val="19"/>
                              </w:rPr>
                            </w:pPr>
                          </w:p>
                          <w:p>
                            <w:pPr>
                              <w:pStyle w:val="TableParagraph"/>
                              <w:ind w:left="127" w:right="52"/>
                              <w:jc w:val="center"/>
                              <w:rPr>
                                <w:rFonts w:ascii="Times New Roman"/>
                                <w:sz w:val="19"/>
                              </w:rPr>
                            </w:pPr>
                            <w:r>
                              <w:rPr>
                                <w:rFonts w:ascii="Times New Roman"/>
                                <w:color w:val="494949"/>
                                <w:spacing w:val="-4"/>
                                <w:w w:val="80"/>
                                <w:sz w:val="19"/>
                              </w:rPr>
                              <w:t>S..2</w:t>
                            </w:r>
                          </w:p>
                        </w:tc>
                        <w:tc>
                          <w:tcPr>
                            <w:tcW w:w="958" w:type="dxa"/>
                            <w:tcBorders>
                              <w:left w:val="single" w:sz="2" w:space="0" w:color="000000"/>
                              <w:right w:val="single" w:sz="2" w:space="0" w:color="000000"/>
                            </w:tcBorders>
                          </w:tcPr>
                          <w:p>
                            <w:pPr>
                              <w:pStyle w:val="TableParagraph"/>
                              <w:spacing w:before="131"/>
                              <w:rPr>
                                <w:sz w:val="19"/>
                              </w:rPr>
                            </w:pPr>
                          </w:p>
                          <w:p>
                            <w:pPr>
                              <w:pStyle w:val="TableParagraph"/>
                              <w:ind w:left="64" w:right="12"/>
                              <w:jc w:val="center"/>
                              <w:rPr>
                                <w:sz w:val="19"/>
                              </w:rPr>
                            </w:pPr>
                            <w:r>
                              <w:rPr>
                                <w:color w:val="606060"/>
                                <w:spacing w:val="-5"/>
                                <w:sz w:val="19"/>
                              </w:rPr>
                              <w:t>s</w:t>
                            </w:r>
                            <w:r>
                              <w:rPr>
                                <w:color w:val="343434"/>
                                <w:spacing w:val="-5"/>
                                <w:sz w:val="19"/>
                              </w:rPr>
                              <w:t>.3</w:t>
                            </w:r>
                          </w:p>
                        </w:tc>
                        <w:tc>
                          <w:tcPr>
                            <w:tcW w:w="902" w:type="dxa"/>
                            <w:gridSpan w:val="2"/>
                            <w:tcBorders>
                              <w:top w:val="single" w:sz="2" w:space="0" w:color="000000"/>
                              <w:left w:val="single" w:sz="2" w:space="0" w:color="000000"/>
                              <w:right w:val="single" w:sz="2" w:space="0" w:color="000000"/>
                            </w:tcBorders>
                          </w:tcPr>
                          <w:p>
                            <w:pPr>
                              <w:pStyle w:val="TableParagraph"/>
                              <w:spacing w:before="68"/>
                              <w:rPr>
                                <w:sz w:val="22"/>
                              </w:rPr>
                            </w:pPr>
                          </w:p>
                          <w:p>
                            <w:pPr>
                              <w:pStyle w:val="TableParagraph"/>
                              <w:spacing w:before="1"/>
                              <w:ind w:left="347"/>
                              <w:rPr>
                                <w:sz w:val="22"/>
                              </w:rPr>
                            </w:pPr>
                            <w:r>
                              <w:rPr>
                                <w:color w:val="606060"/>
                                <w:spacing w:val="-5"/>
                                <w:w w:val="95"/>
                                <w:sz w:val="22"/>
                              </w:rPr>
                              <w:t>s</w:t>
                            </w:r>
                            <w:r>
                              <w:rPr>
                                <w:color w:val="212121"/>
                                <w:spacing w:val="-5"/>
                                <w:w w:val="95"/>
                                <w:sz w:val="22"/>
                              </w:rPr>
                              <w:t>.</w:t>
                            </w:r>
                            <w:r>
                              <w:rPr>
                                <w:color w:val="494949"/>
                                <w:spacing w:val="-5"/>
                                <w:w w:val="95"/>
                                <w:sz w:val="22"/>
                              </w:rPr>
                              <w:t>4</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68"/>
                              <w:rPr>
                                <w:sz w:val="22"/>
                              </w:rPr>
                            </w:pPr>
                          </w:p>
                          <w:p>
                            <w:pPr>
                              <w:pStyle w:val="TableParagraph"/>
                              <w:spacing w:before="1"/>
                              <w:ind w:left="345"/>
                              <w:rPr>
                                <w:sz w:val="22"/>
                              </w:rPr>
                            </w:pPr>
                            <w:r>
                              <w:rPr>
                                <w:color w:val="606060"/>
                                <w:spacing w:val="-4"/>
                                <w:w w:val="95"/>
                                <w:sz w:val="22"/>
                              </w:rPr>
                              <w:t>s</w:t>
                            </w:r>
                            <w:r>
                              <w:rPr>
                                <w:color w:val="212121"/>
                                <w:spacing w:val="-4"/>
                                <w:w w:val="95"/>
                                <w:sz w:val="22"/>
                              </w:rPr>
                              <w:t>.</w:t>
                            </w:r>
                            <w:r>
                              <w:rPr>
                                <w:color w:val="606060"/>
                                <w:spacing w:val="-4"/>
                                <w:w w:val="95"/>
                                <w:sz w:val="22"/>
                              </w:rPr>
                              <w:t>!5</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69"/>
                              <w:rPr>
                                <w:sz w:val="22"/>
                              </w:rPr>
                            </w:pPr>
                          </w:p>
                          <w:p>
                            <w:pPr>
                              <w:pStyle w:val="TableParagraph"/>
                              <w:spacing w:before="1"/>
                              <w:ind w:left="204"/>
                              <w:rPr>
                                <w:rFonts w:ascii="Times New Roman"/>
                                <w:sz w:val="22"/>
                              </w:rPr>
                            </w:pPr>
                            <w:r>
                              <w:rPr>
                                <w:rFonts w:ascii="Times New Roman"/>
                                <w:color w:val="494949"/>
                                <w:spacing w:val="-2"/>
                                <w:w w:val="95"/>
                                <w:sz w:val="22"/>
                              </w:rPr>
                              <w:t>lot11t</w:t>
                            </w:r>
                          </w:p>
                        </w:tc>
                      </w:tr>
                      <w:tr>
                        <w:trPr>
                          <w:trHeight w:val="446" w:hRule="atLeast"/>
                        </w:trPr>
                        <w:tc>
                          <w:tcPr>
                            <w:tcW w:w="2054" w:type="dxa"/>
                            <w:gridSpan w:val="3"/>
                            <w:tcBorders>
                              <w:left w:val="single" w:sz="2" w:space="0" w:color="000000"/>
                              <w:right w:val="single" w:sz="2" w:space="0" w:color="000000"/>
                            </w:tcBorders>
                          </w:tcPr>
                          <w:p>
                            <w:pPr>
                              <w:pStyle w:val="TableParagraph"/>
                              <w:spacing w:line="244" w:lineRule="exact" w:before="182"/>
                              <w:ind w:left="218"/>
                              <w:rPr>
                                <w:sz w:val="22"/>
                              </w:rPr>
                            </w:pPr>
                            <w:r>
                              <w:rPr>
                                <w:color w:val="494949"/>
                                <w:w w:val="70"/>
                                <w:sz w:val="22"/>
                              </w:rPr>
                              <w:t>n-drtn-</w:t>
                            </w:r>
                            <w:r>
                              <w:rPr>
                                <w:color w:val="494949"/>
                                <w:spacing w:val="-2"/>
                                <w:w w:val="70"/>
                                <w:sz w:val="22"/>
                              </w:rPr>
                              <w:t>@kreft@nd@-</w:t>
                            </w:r>
                          </w:p>
                        </w:tc>
                        <w:tc>
                          <w:tcPr>
                            <w:tcW w:w="968" w:type="dxa"/>
                            <w:gridSpan w:val="2"/>
                            <w:tcBorders>
                              <w:left w:val="single" w:sz="2" w:space="0" w:color="000000"/>
                              <w:right w:val="single" w:sz="2" w:space="0" w:color="000000"/>
                            </w:tcBorders>
                          </w:tcPr>
                          <w:p>
                            <w:pPr>
                              <w:pStyle w:val="TableParagraph"/>
                              <w:spacing w:before="133"/>
                              <w:ind w:left="375"/>
                              <w:rPr>
                                <w:sz w:val="19"/>
                              </w:rPr>
                            </w:pPr>
                            <w:r>
                              <w:rPr>
                                <w:color w:val="606060"/>
                                <w:spacing w:val="-4"/>
                                <w:w w:val="90"/>
                                <w:sz w:val="19"/>
                              </w:rPr>
                              <w:t>1:3</w:t>
                            </w:r>
                            <w:r>
                              <w:rPr>
                                <w:color w:val="343434"/>
                                <w:spacing w:val="-4"/>
                                <w:w w:val="90"/>
                                <w:sz w:val="19"/>
                              </w:rPr>
                              <w:t>,4</w:t>
                            </w:r>
                          </w:p>
                        </w:tc>
                        <w:tc>
                          <w:tcPr>
                            <w:tcW w:w="977" w:type="dxa"/>
                            <w:tcBorders>
                              <w:left w:val="single" w:sz="2" w:space="0" w:color="000000"/>
                              <w:right w:val="single" w:sz="2" w:space="0" w:color="000000"/>
                            </w:tcBorders>
                          </w:tcPr>
                          <w:p>
                            <w:pPr>
                              <w:pStyle w:val="TableParagraph"/>
                              <w:spacing w:before="124"/>
                              <w:ind w:left="127" w:right="12"/>
                              <w:jc w:val="center"/>
                              <w:rPr>
                                <w:b/>
                                <w:sz w:val="20"/>
                              </w:rPr>
                            </w:pPr>
                            <w:r>
                              <w:rPr>
                                <w:b/>
                                <w:color w:val="606060"/>
                                <w:w w:val="70"/>
                                <w:sz w:val="20"/>
                              </w:rPr>
                              <w:t>4</w:t>
                            </w:r>
                            <w:r>
                              <w:rPr>
                                <w:b/>
                                <w:color w:val="BABABA"/>
                                <w:w w:val="70"/>
                                <w:sz w:val="20"/>
                              </w:rPr>
                              <w:t>-</w:t>
                            </w:r>
                            <w:r>
                              <w:rPr>
                                <w:b/>
                                <w:color w:val="343434"/>
                                <w:spacing w:val="-5"/>
                                <w:w w:val="85"/>
                                <w:sz w:val="20"/>
                              </w:rPr>
                              <w:t>1,</w:t>
                            </w:r>
                            <w:r>
                              <w:rPr>
                                <w:b/>
                                <w:color w:val="606060"/>
                                <w:spacing w:val="-5"/>
                                <w:w w:val="85"/>
                                <w:sz w:val="20"/>
                              </w:rPr>
                              <w:t>6</w:t>
                            </w:r>
                          </w:p>
                        </w:tc>
                        <w:tc>
                          <w:tcPr>
                            <w:tcW w:w="958" w:type="dxa"/>
                            <w:tcBorders>
                              <w:left w:val="single" w:sz="2" w:space="0" w:color="000000"/>
                              <w:right w:val="single" w:sz="2" w:space="0" w:color="000000"/>
                            </w:tcBorders>
                          </w:tcPr>
                          <w:p>
                            <w:pPr>
                              <w:pStyle w:val="TableParagraph"/>
                              <w:spacing w:before="120"/>
                              <w:ind w:left="64" w:right="24"/>
                              <w:jc w:val="center"/>
                              <w:rPr>
                                <w:rFonts w:ascii="Times New Roman"/>
                                <w:b/>
                                <w:sz w:val="21"/>
                              </w:rPr>
                            </w:pPr>
                            <w:r>
                              <w:rPr>
                                <w:b/>
                                <w:color w:val="606060"/>
                                <w:spacing w:val="-4"/>
                                <w:w w:val="95"/>
                                <w:sz w:val="22"/>
                              </w:rPr>
                              <w:t>Sit</w:t>
                            </w:r>
                            <w:r>
                              <w:rPr>
                                <w:rFonts w:ascii="Times New Roman"/>
                                <w:b/>
                                <w:color w:val="797979"/>
                                <w:spacing w:val="-4"/>
                                <w:w w:val="95"/>
                                <w:sz w:val="21"/>
                              </w:rPr>
                              <w:t>l</w:t>
                            </w:r>
                          </w:p>
                        </w:tc>
                        <w:tc>
                          <w:tcPr>
                            <w:tcW w:w="902" w:type="dxa"/>
                            <w:gridSpan w:val="2"/>
                            <w:tcBorders>
                              <w:left w:val="single" w:sz="2" w:space="0" w:color="000000"/>
                              <w:bottom w:val="single" w:sz="2" w:space="0" w:color="000000"/>
                              <w:right w:val="single" w:sz="2" w:space="0" w:color="000000"/>
                            </w:tcBorders>
                          </w:tcPr>
                          <w:p>
                            <w:pPr>
                              <w:pStyle w:val="TableParagraph"/>
                              <w:spacing w:before="115"/>
                              <w:ind w:left="299"/>
                              <w:rPr>
                                <w:sz w:val="22"/>
                              </w:rPr>
                            </w:pPr>
                            <w:r>
                              <w:rPr>
                                <w:color w:val="494949"/>
                                <w:spacing w:val="-2"/>
                                <w:w w:val="75"/>
                                <w:sz w:val="22"/>
                              </w:rPr>
                              <w:t>4.6.</w:t>
                            </w:r>
                            <w:r>
                              <w:rPr>
                                <w:color w:val="BABABA"/>
                                <w:spacing w:val="-2"/>
                                <w:w w:val="75"/>
                                <w:sz w:val="22"/>
                              </w:rPr>
                              <w:t>'</w:t>
                            </w:r>
                            <w:r>
                              <w:rPr>
                                <w:color w:val="494949"/>
                                <w:spacing w:val="-2"/>
                                <w:w w:val="75"/>
                                <w:sz w:val="22"/>
                              </w:rPr>
                              <w:t>9</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10"/>
                              <w:ind w:left="289"/>
                              <w:rPr>
                                <w:sz w:val="22"/>
                              </w:rPr>
                            </w:pPr>
                            <w:r>
                              <w:rPr>
                                <w:color w:val="494949"/>
                                <w:spacing w:val="-2"/>
                                <w:w w:val="70"/>
                                <w:sz w:val="22"/>
                              </w:rPr>
                              <w:t>511!</w:t>
                            </w:r>
                            <w:r>
                              <w:rPr>
                                <w:color w:val="111111"/>
                                <w:spacing w:val="-2"/>
                                <w:w w:val="70"/>
                                <w:sz w:val="22"/>
                              </w:rPr>
                              <w:t>,</w:t>
                            </w:r>
                            <w:r>
                              <w:rPr>
                                <w:color w:val="494949"/>
                                <w:spacing w:val="-2"/>
                                <w:w w:val="70"/>
                                <w:sz w:val="22"/>
                              </w:rPr>
                              <w:t>6</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38"/>
                              <w:ind w:left="125" w:right="162"/>
                              <w:jc w:val="center"/>
                              <w:rPr>
                                <w:b/>
                                <w:sz w:val="19"/>
                              </w:rPr>
                            </w:pPr>
                            <w:r>
                              <w:rPr>
                                <w:b/>
                                <w:color w:val="343434"/>
                                <w:spacing w:val="-5"/>
                                <w:sz w:val="19"/>
                              </w:rPr>
                              <w:t>40</w:t>
                            </w:r>
                          </w:p>
                        </w:tc>
                      </w:tr>
                      <w:tr>
                        <w:trPr>
                          <w:trHeight w:val="426" w:hRule="atLeast"/>
                        </w:trPr>
                        <w:tc>
                          <w:tcPr>
                            <w:tcW w:w="2054" w:type="dxa"/>
                            <w:gridSpan w:val="3"/>
                            <w:tcBorders>
                              <w:left w:val="single" w:sz="2" w:space="0" w:color="000000"/>
                              <w:right w:val="single" w:sz="2" w:space="0" w:color="000000"/>
                            </w:tcBorders>
                          </w:tcPr>
                          <w:p>
                            <w:pPr>
                              <w:pStyle w:val="TableParagraph"/>
                              <w:spacing w:line="295" w:lineRule="exact" w:before="112"/>
                              <w:ind w:left="127"/>
                              <w:rPr>
                                <w:sz w:val="22"/>
                              </w:rPr>
                            </w:pPr>
                            <w:r>
                              <w:rPr>
                                <w:color w:val="494949"/>
                                <w:spacing w:val="-2"/>
                                <w:w w:val="75"/>
                                <w:sz w:val="22"/>
                              </w:rPr>
                              <w:t>1-ølslu-sfl]!Jml</w:t>
                            </w:r>
                            <w:r>
                              <w:rPr>
                                <w:color w:val="494949"/>
                                <w:spacing w:val="-2"/>
                                <w:w w:val="75"/>
                                <w:sz w:val="28"/>
                              </w:rPr>
                              <w:t>□</w:t>
                            </w:r>
                            <w:r>
                              <w:rPr>
                                <w:color w:val="494949"/>
                                <w:spacing w:val="-2"/>
                                <w:w w:val="75"/>
                                <w:sz w:val="22"/>
                              </w:rPr>
                              <w:t>IBndB</w:t>
                            </w:r>
                          </w:p>
                        </w:tc>
                        <w:tc>
                          <w:tcPr>
                            <w:tcW w:w="968" w:type="dxa"/>
                            <w:gridSpan w:val="2"/>
                            <w:tcBorders>
                              <w:left w:val="single" w:sz="2" w:space="0" w:color="000000"/>
                              <w:right w:val="single" w:sz="2" w:space="0" w:color="000000"/>
                            </w:tcBorders>
                          </w:tcPr>
                          <w:p>
                            <w:pPr>
                              <w:pStyle w:val="TableParagraph"/>
                              <w:spacing w:before="110"/>
                              <w:ind w:left="94"/>
                              <w:jc w:val="center"/>
                              <w:rPr>
                                <w:sz w:val="20"/>
                              </w:rPr>
                            </w:pPr>
                            <w:r>
                              <w:rPr>
                                <w:color w:val="606060"/>
                                <w:spacing w:val="-5"/>
                                <w:sz w:val="20"/>
                              </w:rPr>
                              <w:t>46</w:t>
                            </w:r>
                          </w:p>
                        </w:tc>
                        <w:tc>
                          <w:tcPr>
                            <w:tcW w:w="977" w:type="dxa"/>
                            <w:tcBorders>
                              <w:left w:val="single" w:sz="2" w:space="0" w:color="000000"/>
                              <w:right w:val="single" w:sz="2" w:space="0" w:color="000000"/>
                            </w:tcBorders>
                          </w:tcPr>
                          <w:p>
                            <w:pPr>
                              <w:pStyle w:val="TableParagraph"/>
                              <w:spacing w:before="114"/>
                              <w:ind w:left="127"/>
                              <w:jc w:val="center"/>
                              <w:rPr>
                                <w:b/>
                                <w:sz w:val="19"/>
                              </w:rPr>
                            </w:pPr>
                            <w:r>
                              <w:rPr>
                                <w:b/>
                                <w:color w:val="797979"/>
                                <w:spacing w:val="-4"/>
                                <w:sz w:val="19"/>
                              </w:rPr>
                              <w:t>1</w:t>
                            </w:r>
                            <w:r>
                              <w:rPr>
                                <w:b/>
                                <w:color w:val="343434"/>
                                <w:spacing w:val="-4"/>
                                <w:sz w:val="19"/>
                              </w:rPr>
                              <w:t>6,8</w:t>
                            </w:r>
                          </w:p>
                        </w:tc>
                        <w:tc>
                          <w:tcPr>
                            <w:tcW w:w="958" w:type="dxa"/>
                            <w:tcBorders>
                              <w:left w:val="single" w:sz="2" w:space="0" w:color="000000"/>
                              <w:right w:val="single" w:sz="2" w:space="0" w:color="000000"/>
                            </w:tcBorders>
                          </w:tcPr>
                          <w:p>
                            <w:pPr>
                              <w:pStyle w:val="TableParagraph"/>
                              <w:spacing w:before="91"/>
                              <w:ind w:left="64" w:right="67"/>
                              <w:jc w:val="center"/>
                              <w:rPr>
                                <w:b/>
                                <w:sz w:val="19"/>
                              </w:rPr>
                            </w:pPr>
                            <w:r>
                              <w:rPr>
                                <w:color w:val="343434"/>
                                <w:spacing w:val="-4"/>
                                <w:w w:val="90"/>
                                <w:sz w:val="22"/>
                              </w:rPr>
                              <w:t>12,</w:t>
                            </w:r>
                            <w:r>
                              <w:rPr>
                                <w:b/>
                                <w:color w:val="797979"/>
                                <w:spacing w:val="-4"/>
                                <w:w w:val="90"/>
                                <w:sz w:val="19"/>
                              </w:rPr>
                              <w:t>l</w:t>
                            </w:r>
                          </w:p>
                        </w:tc>
                        <w:tc>
                          <w:tcPr>
                            <w:tcW w:w="902" w:type="dxa"/>
                            <w:gridSpan w:val="2"/>
                            <w:tcBorders>
                              <w:top w:val="single" w:sz="2" w:space="0" w:color="000000"/>
                              <w:left w:val="single" w:sz="2" w:space="0" w:color="000000"/>
                              <w:bottom w:val="single" w:sz="2" w:space="0" w:color="000000"/>
                              <w:right w:val="single" w:sz="2" w:space="0" w:color="000000"/>
                            </w:tcBorders>
                          </w:tcPr>
                          <w:p>
                            <w:pPr>
                              <w:pStyle w:val="TableParagraph"/>
                              <w:spacing w:before="114"/>
                              <w:ind w:left="301"/>
                              <w:rPr>
                                <w:b/>
                                <w:sz w:val="19"/>
                              </w:rPr>
                            </w:pPr>
                            <w:r>
                              <w:rPr>
                                <w:b/>
                                <w:color w:val="606060"/>
                                <w:spacing w:val="-4"/>
                                <w:w w:val="95"/>
                                <w:sz w:val="19"/>
                              </w:rPr>
                              <w:t>14</w:t>
                            </w:r>
                            <w:r>
                              <w:rPr>
                                <w:b/>
                                <w:color w:val="212121"/>
                                <w:spacing w:val="-4"/>
                                <w:w w:val="95"/>
                                <w:sz w:val="19"/>
                              </w:rPr>
                              <w:t>,</w:t>
                            </w:r>
                            <w:r>
                              <w:rPr>
                                <w:b/>
                                <w:color w:val="606060"/>
                                <w:spacing w:val="-4"/>
                                <w:w w:val="95"/>
                                <w:sz w:val="19"/>
                              </w:rPr>
                              <w:t>4</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28"/>
                              <w:ind w:left="362"/>
                              <w:rPr>
                                <w:sz w:val="18"/>
                              </w:rPr>
                            </w:pPr>
                            <w:r>
                              <w:rPr>
                                <w:color w:val="606060"/>
                                <w:spacing w:val="-5"/>
                                <w:w w:val="105"/>
                                <w:sz w:val="18"/>
                              </w:rPr>
                              <w:t>7J</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25"/>
                              <w:ind w:left="278"/>
                              <w:rPr>
                                <w:rFonts w:ascii="Times New Roman"/>
                                <w:b/>
                                <w:sz w:val="20"/>
                              </w:rPr>
                            </w:pPr>
                            <w:r>
                              <w:rPr>
                                <w:rFonts w:ascii="Times New Roman"/>
                                <w:b/>
                                <w:color w:val="212121"/>
                                <w:spacing w:val="-4"/>
                                <w:sz w:val="20"/>
                              </w:rPr>
                              <w:t>21i7</w:t>
                            </w:r>
                          </w:p>
                        </w:tc>
                      </w:tr>
                      <w:tr>
                        <w:trPr>
                          <w:trHeight w:val="441" w:hRule="atLeast"/>
                        </w:trPr>
                        <w:tc>
                          <w:tcPr>
                            <w:tcW w:w="2054" w:type="dxa"/>
                            <w:gridSpan w:val="3"/>
                            <w:tcBorders>
                              <w:left w:val="single" w:sz="2" w:space="0" w:color="000000"/>
                              <w:right w:val="single" w:sz="2" w:space="0" w:color="000000"/>
                            </w:tcBorders>
                          </w:tcPr>
                          <w:p>
                            <w:pPr>
                              <w:pStyle w:val="TableParagraph"/>
                              <w:spacing w:line="244" w:lineRule="exact" w:before="177"/>
                              <w:ind w:left="13"/>
                              <w:rPr>
                                <w:sz w:val="22"/>
                              </w:rPr>
                            </w:pPr>
                            <w:r>
                              <w:rPr>
                                <w:color w:val="212121"/>
                                <w:spacing w:val="-2"/>
                                <w:w w:val="135"/>
                                <w:sz w:val="22"/>
                              </w:rPr>
                              <w:t>u</w:t>
                            </w:r>
                            <w:r>
                              <w:rPr>
                                <w:color w:val="494949"/>
                                <w:spacing w:val="-2"/>
                                <w:w w:val="135"/>
                                <w:sz w:val="22"/>
                              </w:rPr>
                              <w:t>tf,ordr</w:t>
                            </w:r>
                            <w:r>
                              <w:rPr>
                                <w:color w:val="797979"/>
                                <w:spacing w:val="-2"/>
                                <w:w w:val="135"/>
                                <w:sz w:val="22"/>
                              </w:rPr>
                              <w:t>.</w:t>
                            </w:r>
                          </w:p>
                        </w:tc>
                        <w:tc>
                          <w:tcPr>
                            <w:tcW w:w="968" w:type="dxa"/>
                            <w:gridSpan w:val="2"/>
                            <w:tcBorders>
                              <w:left w:val="single" w:sz="2" w:space="0" w:color="000000"/>
                              <w:right w:val="single" w:sz="2" w:space="0" w:color="000000"/>
                            </w:tcBorders>
                          </w:tcPr>
                          <w:p>
                            <w:pPr>
                              <w:pStyle w:val="TableParagraph"/>
                              <w:spacing w:before="110"/>
                              <w:ind w:left="374"/>
                              <w:rPr>
                                <w:sz w:val="20"/>
                              </w:rPr>
                            </w:pPr>
                            <w:r>
                              <w:rPr>
                                <w:color w:val="606060"/>
                                <w:spacing w:val="-4"/>
                                <w:w w:val="90"/>
                                <w:sz w:val="20"/>
                              </w:rPr>
                              <w:t>11,3</w:t>
                            </w:r>
                          </w:p>
                        </w:tc>
                        <w:tc>
                          <w:tcPr>
                            <w:tcW w:w="977" w:type="dxa"/>
                            <w:tcBorders>
                              <w:left w:val="single" w:sz="2" w:space="0" w:color="000000"/>
                              <w:right w:val="single" w:sz="2" w:space="0" w:color="000000"/>
                            </w:tcBorders>
                          </w:tcPr>
                          <w:p>
                            <w:pPr>
                              <w:pStyle w:val="TableParagraph"/>
                              <w:spacing w:before="115"/>
                              <w:ind w:left="127" w:right="35"/>
                              <w:jc w:val="center"/>
                              <w:rPr>
                                <w:sz w:val="20"/>
                              </w:rPr>
                            </w:pPr>
                            <w:r>
                              <w:rPr>
                                <w:color w:val="343434"/>
                                <w:spacing w:val="-5"/>
                                <w:sz w:val="20"/>
                              </w:rPr>
                              <w:t>14</w:t>
                            </w:r>
                          </w:p>
                        </w:tc>
                        <w:tc>
                          <w:tcPr>
                            <w:tcW w:w="958" w:type="dxa"/>
                            <w:tcBorders>
                              <w:left w:val="single" w:sz="2" w:space="0" w:color="000000"/>
                              <w:right w:val="single" w:sz="2" w:space="0" w:color="000000"/>
                            </w:tcBorders>
                          </w:tcPr>
                          <w:p>
                            <w:pPr>
                              <w:pStyle w:val="TableParagraph"/>
                              <w:spacing w:before="101"/>
                              <w:ind w:left="67" w:right="3"/>
                              <w:jc w:val="center"/>
                              <w:rPr>
                                <w:rFonts w:ascii="Times New Roman"/>
                                <w:sz w:val="21"/>
                              </w:rPr>
                            </w:pPr>
                            <w:r>
                              <w:rPr>
                                <w:rFonts w:ascii="Times New Roman"/>
                                <w:color w:val="343434"/>
                                <w:spacing w:val="-4"/>
                                <w:sz w:val="21"/>
                              </w:rPr>
                              <w:t>7J</w:t>
                            </w:r>
                            <w:r>
                              <w:rPr>
                                <w:rFonts w:ascii="Times New Roman"/>
                                <w:color w:val="606060"/>
                                <w:spacing w:val="-4"/>
                                <w:sz w:val="21"/>
                              </w:rPr>
                              <w:t>,2</w:t>
                            </w:r>
                          </w:p>
                        </w:tc>
                        <w:tc>
                          <w:tcPr>
                            <w:tcW w:w="902" w:type="dxa"/>
                            <w:gridSpan w:val="2"/>
                            <w:tcBorders>
                              <w:top w:val="single" w:sz="2" w:space="0" w:color="000000"/>
                              <w:left w:val="single" w:sz="2" w:space="0" w:color="000000"/>
                              <w:right w:val="single" w:sz="2" w:space="0" w:color="000000"/>
                            </w:tcBorders>
                          </w:tcPr>
                          <w:p>
                            <w:pPr>
                              <w:pStyle w:val="TableParagraph"/>
                              <w:spacing w:before="115"/>
                              <w:ind w:left="87" w:right="58"/>
                              <w:jc w:val="center"/>
                              <w:rPr>
                                <w:sz w:val="20"/>
                              </w:rPr>
                            </w:pPr>
                            <w:r>
                              <w:rPr>
                                <w:color w:val="606060"/>
                                <w:spacing w:val="-5"/>
                                <w:sz w:val="20"/>
                              </w:rPr>
                              <w:t>71</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10"/>
                              <w:ind w:left="296"/>
                              <w:rPr>
                                <w:sz w:val="20"/>
                              </w:rPr>
                            </w:pPr>
                            <w:r>
                              <w:rPr>
                                <w:color w:val="797979"/>
                                <w:spacing w:val="-2"/>
                                <w:sz w:val="20"/>
                              </w:rPr>
                              <w:t>1</w:t>
                            </w:r>
                            <w:r>
                              <w:rPr>
                                <w:color w:val="494949"/>
                                <w:spacing w:val="-2"/>
                                <w:sz w:val="20"/>
                              </w:rPr>
                              <w:t>0,2.</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24"/>
                              <w:ind w:left="268"/>
                              <w:rPr>
                                <w:b/>
                                <w:sz w:val="19"/>
                              </w:rPr>
                            </w:pPr>
                            <w:r>
                              <w:rPr>
                                <w:b/>
                                <w:color w:val="494949"/>
                                <w:spacing w:val="-4"/>
                                <w:sz w:val="19"/>
                              </w:rPr>
                              <w:t>11;9</w:t>
                            </w:r>
                          </w:p>
                        </w:tc>
                      </w:tr>
                      <w:tr>
                        <w:trPr>
                          <w:trHeight w:val="446" w:hRule="atLeast"/>
                        </w:trPr>
                        <w:tc>
                          <w:tcPr>
                            <w:tcW w:w="2054" w:type="dxa"/>
                            <w:gridSpan w:val="3"/>
                            <w:tcBorders>
                              <w:left w:val="single" w:sz="2" w:space="0" w:color="000000"/>
                              <w:right w:val="single" w:sz="2" w:space="0" w:color="000000"/>
                            </w:tcBorders>
                          </w:tcPr>
                          <w:p>
                            <w:pPr>
                              <w:pStyle w:val="TableParagraph"/>
                              <w:spacing w:before="153"/>
                              <w:ind w:left="127"/>
                              <w:rPr>
                                <w:sz w:val="22"/>
                              </w:rPr>
                            </w:pPr>
                            <w:r>
                              <w:rPr>
                                <w:color w:val="797979"/>
                                <w:w w:val="90"/>
                                <w:sz w:val="22"/>
                              </w:rPr>
                              <w:t>Ti</w:t>
                            </w:r>
                            <w:r>
                              <w:rPr>
                                <w:color w:val="111111"/>
                                <w:w w:val="90"/>
                                <w:sz w:val="22"/>
                              </w:rPr>
                              <w:t>l</w:t>
                            </w:r>
                            <w:r>
                              <w:rPr>
                                <w:color w:val="494949"/>
                                <w:w w:val="90"/>
                                <w:sz w:val="22"/>
                              </w:rPr>
                              <w:t>ga</w:t>
                            </w:r>
                            <w:r>
                              <w:rPr>
                                <w:color w:val="212121"/>
                                <w:w w:val="90"/>
                                <w:sz w:val="22"/>
                              </w:rPr>
                              <w:t>n</w:t>
                            </w:r>
                            <w:r>
                              <w:rPr>
                                <w:color w:val="606060"/>
                                <w:w w:val="90"/>
                                <w:sz w:val="22"/>
                              </w:rPr>
                              <w:t>gs</w:t>
                            </w:r>
                            <w:r>
                              <w:rPr>
                                <w:color w:val="343434"/>
                                <w:w w:val="90"/>
                                <w:sz w:val="22"/>
                              </w:rPr>
                              <w:t>b</w:t>
                            </w:r>
                            <w:r>
                              <w:rPr>
                                <w:color w:val="343434"/>
                                <w:spacing w:val="76"/>
                                <w:sz w:val="22"/>
                              </w:rPr>
                              <w:t> </w:t>
                            </w:r>
                            <w:r>
                              <w:rPr>
                                <w:color w:val="606060"/>
                                <w:w w:val="90"/>
                                <w:position w:val="1"/>
                                <w:sz w:val="22"/>
                              </w:rPr>
                              <w:t>w-</w:t>
                            </w:r>
                            <w:r>
                              <w:rPr>
                                <w:color w:val="606060"/>
                                <w:spacing w:val="-4"/>
                                <w:w w:val="90"/>
                                <w:position w:val="1"/>
                                <w:sz w:val="22"/>
                              </w:rPr>
                              <w:t>.n</w:t>
                            </w:r>
                            <w:r>
                              <w:rPr>
                                <w:color w:val="343434"/>
                                <w:spacing w:val="-4"/>
                                <w:w w:val="90"/>
                                <w:position w:val="1"/>
                                <w:sz w:val="22"/>
                              </w:rPr>
                              <w:t>d</w:t>
                            </w:r>
                            <w:r>
                              <w:rPr>
                                <w:color w:val="606060"/>
                                <w:spacing w:val="-4"/>
                                <w:w w:val="90"/>
                                <w:position w:val="1"/>
                                <w:sz w:val="22"/>
                              </w:rPr>
                              <w:t>@</w:t>
                            </w:r>
                          </w:p>
                        </w:tc>
                        <w:tc>
                          <w:tcPr>
                            <w:tcW w:w="968" w:type="dxa"/>
                            <w:gridSpan w:val="2"/>
                            <w:tcBorders>
                              <w:left w:val="single" w:sz="2" w:space="0" w:color="000000"/>
                              <w:right w:val="single" w:sz="2" w:space="0" w:color="000000"/>
                            </w:tcBorders>
                          </w:tcPr>
                          <w:p>
                            <w:pPr>
                              <w:pStyle w:val="TableParagraph"/>
                              <w:spacing w:before="91"/>
                              <w:ind w:left="419"/>
                              <w:rPr>
                                <w:sz w:val="22"/>
                              </w:rPr>
                            </w:pPr>
                            <w:r>
                              <w:rPr>
                                <w:color w:val="606060"/>
                                <w:spacing w:val="-5"/>
                                <w:w w:val="80"/>
                                <w:sz w:val="22"/>
                              </w:rPr>
                              <w:t>S.9</w:t>
                            </w:r>
                          </w:p>
                        </w:tc>
                        <w:tc>
                          <w:tcPr>
                            <w:tcW w:w="977" w:type="dxa"/>
                            <w:tcBorders>
                              <w:left w:val="single" w:sz="2" w:space="0" w:color="000000"/>
                              <w:right w:val="single" w:sz="2" w:space="0" w:color="000000"/>
                            </w:tcBorders>
                          </w:tcPr>
                          <w:p>
                            <w:pPr>
                              <w:pStyle w:val="TableParagraph"/>
                              <w:spacing w:before="105"/>
                              <w:ind w:left="127"/>
                              <w:jc w:val="center"/>
                              <w:rPr>
                                <w:b/>
                                <w:sz w:val="19"/>
                              </w:rPr>
                            </w:pPr>
                            <w:r>
                              <w:rPr>
                                <w:b/>
                                <w:color w:val="797979"/>
                                <w:spacing w:val="-4"/>
                                <w:sz w:val="19"/>
                              </w:rPr>
                              <w:t>1</w:t>
                            </w:r>
                            <w:r>
                              <w:rPr>
                                <w:b/>
                                <w:color w:val="494949"/>
                                <w:spacing w:val="-4"/>
                                <w:sz w:val="19"/>
                              </w:rPr>
                              <w:t>4,2</w:t>
                            </w:r>
                          </w:p>
                        </w:tc>
                        <w:tc>
                          <w:tcPr>
                            <w:tcW w:w="958" w:type="dxa"/>
                            <w:tcBorders>
                              <w:left w:val="single" w:sz="2" w:space="0" w:color="000000"/>
                              <w:right w:val="single" w:sz="2" w:space="0" w:color="000000"/>
                            </w:tcBorders>
                          </w:tcPr>
                          <w:p>
                            <w:pPr>
                              <w:pStyle w:val="TableParagraph"/>
                              <w:spacing w:before="101"/>
                              <w:ind w:left="64" w:right="32"/>
                              <w:jc w:val="center"/>
                              <w:rPr>
                                <w:rFonts w:ascii="Times New Roman"/>
                                <w:b/>
                                <w:sz w:val="21"/>
                              </w:rPr>
                            </w:pPr>
                            <w:r>
                              <w:rPr>
                                <w:rFonts w:ascii="Times New Roman"/>
                                <w:b/>
                                <w:color w:val="606060"/>
                                <w:spacing w:val="-4"/>
                                <w:sz w:val="21"/>
                              </w:rPr>
                              <w:t>71.l</w:t>
                            </w:r>
                          </w:p>
                        </w:tc>
                        <w:tc>
                          <w:tcPr>
                            <w:tcW w:w="902" w:type="dxa"/>
                            <w:gridSpan w:val="2"/>
                            <w:tcBorders>
                              <w:left w:val="single" w:sz="2" w:space="0" w:color="000000"/>
                              <w:bottom w:val="single" w:sz="2" w:space="0" w:color="000000"/>
                              <w:right w:val="single" w:sz="2" w:space="0" w:color="000000"/>
                            </w:tcBorders>
                          </w:tcPr>
                          <w:p>
                            <w:pPr>
                              <w:pStyle w:val="TableParagraph"/>
                              <w:spacing w:before="95"/>
                              <w:ind w:left="300"/>
                              <w:rPr>
                                <w:b/>
                                <w:sz w:val="20"/>
                              </w:rPr>
                            </w:pPr>
                            <w:r>
                              <w:rPr>
                                <w:b/>
                                <w:color w:val="606060"/>
                                <w:spacing w:val="-4"/>
                                <w:w w:val="95"/>
                                <w:sz w:val="20"/>
                              </w:rPr>
                              <w:t>13</w:t>
                            </w:r>
                            <w:r>
                              <w:rPr>
                                <w:b/>
                                <w:color w:val="212121"/>
                                <w:spacing w:val="-4"/>
                                <w:w w:val="95"/>
                                <w:sz w:val="20"/>
                              </w:rPr>
                              <w:t>,</w:t>
                            </w:r>
                            <w:r>
                              <w:rPr>
                                <w:b/>
                                <w:color w:val="494949"/>
                                <w:spacing w:val="-4"/>
                                <w:w w:val="95"/>
                                <w:sz w:val="20"/>
                              </w:rPr>
                              <w:t>3</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95"/>
                              <w:ind w:left="343"/>
                              <w:rPr>
                                <w:sz w:val="20"/>
                              </w:rPr>
                            </w:pPr>
                            <w:r>
                              <w:rPr>
                                <w:color w:val="494949"/>
                                <w:spacing w:val="-4"/>
                                <w:w w:val="65"/>
                                <w:sz w:val="20"/>
                              </w:rPr>
                              <w:t>91,9</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line="121" w:lineRule="exact" w:before="119"/>
                              <w:ind w:left="268"/>
                              <w:rPr>
                                <w:b/>
                                <w:sz w:val="19"/>
                              </w:rPr>
                            </w:pPr>
                            <w:r>
                              <w:rPr>
                                <w:b/>
                                <w:color w:val="494949"/>
                                <w:w w:val="90"/>
                                <w:sz w:val="19"/>
                              </w:rPr>
                              <w:t>10</w:t>
                            </w:r>
                            <w:r>
                              <w:rPr>
                                <w:b/>
                                <w:color w:val="494949"/>
                                <w:spacing w:val="-4"/>
                                <w:sz w:val="19"/>
                              </w:rPr>
                              <w:t> </w:t>
                            </w:r>
                            <w:r>
                              <w:rPr>
                                <w:b/>
                                <w:color w:val="494949"/>
                                <w:spacing w:val="-10"/>
                                <w:sz w:val="19"/>
                              </w:rPr>
                              <w:t>7</w:t>
                            </w:r>
                          </w:p>
                          <w:p>
                            <w:pPr>
                              <w:pStyle w:val="TableParagraph"/>
                              <w:spacing w:line="186" w:lineRule="exact"/>
                              <w:ind w:left="268"/>
                              <w:rPr>
                                <w:sz w:val="58"/>
                              </w:rPr>
                            </w:pPr>
                            <w:r>
                              <w:rPr>
                                <w:color w:val="343434"/>
                                <w:spacing w:val="-5"/>
                                <w:w w:val="85"/>
                                <w:sz w:val="58"/>
                              </w:rPr>
                              <w:t>,</w:t>
                            </w:r>
                            <w:r>
                              <w:rPr>
                                <w:color w:val="606060"/>
                                <w:spacing w:val="-5"/>
                                <w:w w:val="85"/>
                                <w:sz w:val="58"/>
                              </w:rPr>
                              <w:t>,</w:t>
                            </w:r>
                            <w:r>
                              <w:rPr>
                                <w:color w:val="343434"/>
                                <w:spacing w:val="-5"/>
                                <w:w w:val="85"/>
                                <w:sz w:val="58"/>
                              </w:rPr>
                              <w:t>,</w:t>
                            </w:r>
                          </w:p>
                        </w:tc>
                      </w:tr>
                      <w:tr>
                        <w:trPr>
                          <w:trHeight w:val="133" w:hRule="atLeast"/>
                        </w:trPr>
                        <w:tc>
                          <w:tcPr>
                            <w:tcW w:w="2054" w:type="dxa"/>
                            <w:gridSpan w:val="3"/>
                            <w:tcBorders>
                              <w:left w:val="single" w:sz="2" w:space="0" w:color="000000"/>
                              <w:bottom w:val="nil"/>
                              <w:right w:val="single" w:sz="2" w:space="0" w:color="000000"/>
                            </w:tcBorders>
                          </w:tcPr>
                          <w:p>
                            <w:pPr>
                              <w:pStyle w:val="TableParagraph"/>
                              <w:rPr>
                                <w:rFonts w:ascii="Times New Roman"/>
                                <w:sz w:val="8"/>
                              </w:rPr>
                            </w:pPr>
                          </w:p>
                        </w:tc>
                        <w:tc>
                          <w:tcPr>
                            <w:tcW w:w="968" w:type="dxa"/>
                            <w:gridSpan w:val="2"/>
                            <w:vMerge w:val="restart"/>
                            <w:tcBorders>
                              <w:left w:val="single" w:sz="2" w:space="0" w:color="000000"/>
                              <w:right w:val="single" w:sz="2" w:space="0" w:color="000000"/>
                            </w:tcBorders>
                          </w:tcPr>
                          <w:p>
                            <w:pPr>
                              <w:pStyle w:val="TableParagraph"/>
                              <w:spacing w:before="96"/>
                              <w:ind w:left="108"/>
                              <w:jc w:val="center"/>
                              <w:rPr>
                                <w:rFonts w:ascii="Times New Roman"/>
                                <w:sz w:val="21"/>
                              </w:rPr>
                            </w:pPr>
                            <w:r>
                              <w:rPr>
                                <w:rFonts w:ascii="Times New Roman"/>
                                <w:color w:val="606060"/>
                                <w:spacing w:val="-10"/>
                                <w:sz w:val="21"/>
                              </w:rPr>
                              <w:t>8</w:t>
                            </w:r>
                          </w:p>
                        </w:tc>
                        <w:tc>
                          <w:tcPr>
                            <w:tcW w:w="977" w:type="dxa"/>
                            <w:vMerge w:val="restart"/>
                            <w:tcBorders>
                              <w:left w:val="single" w:sz="2" w:space="0" w:color="000000"/>
                              <w:right w:val="single" w:sz="2" w:space="0" w:color="000000"/>
                            </w:tcBorders>
                          </w:tcPr>
                          <w:p>
                            <w:pPr>
                              <w:pStyle w:val="TableParagraph"/>
                              <w:spacing w:before="100"/>
                              <w:ind w:left="424"/>
                              <w:rPr>
                                <w:sz w:val="20"/>
                              </w:rPr>
                            </w:pPr>
                            <w:r>
                              <w:rPr>
                                <w:color w:val="494949"/>
                                <w:spacing w:val="-5"/>
                                <w:w w:val="90"/>
                                <w:sz w:val="20"/>
                              </w:rPr>
                              <w:t>3,7</w:t>
                            </w:r>
                          </w:p>
                        </w:tc>
                        <w:tc>
                          <w:tcPr>
                            <w:tcW w:w="958" w:type="dxa"/>
                            <w:vMerge w:val="restart"/>
                            <w:tcBorders>
                              <w:left w:val="single" w:sz="2" w:space="0" w:color="000000"/>
                              <w:right w:val="single" w:sz="2" w:space="0" w:color="000000"/>
                            </w:tcBorders>
                          </w:tcPr>
                          <w:p>
                            <w:pPr>
                              <w:pStyle w:val="TableParagraph"/>
                              <w:spacing w:before="110"/>
                              <w:ind w:left="64" w:right="27"/>
                              <w:jc w:val="center"/>
                              <w:rPr>
                                <w:sz w:val="22"/>
                              </w:rPr>
                            </w:pPr>
                            <w:r>
                              <w:rPr>
                                <w:color w:val="606060"/>
                                <w:spacing w:val="-5"/>
                                <w:w w:val="80"/>
                                <w:sz w:val="22"/>
                              </w:rPr>
                              <w:t>1.9</w:t>
                            </w:r>
                          </w:p>
                        </w:tc>
                        <w:tc>
                          <w:tcPr>
                            <w:tcW w:w="902" w:type="dxa"/>
                            <w:gridSpan w:val="2"/>
                            <w:vMerge w:val="restart"/>
                            <w:tcBorders>
                              <w:top w:val="single" w:sz="2" w:space="0" w:color="000000"/>
                              <w:left w:val="single" w:sz="2" w:space="0" w:color="000000"/>
                              <w:bottom w:val="single" w:sz="2" w:space="0" w:color="000000"/>
                              <w:right w:val="single" w:sz="2" w:space="0" w:color="000000"/>
                            </w:tcBorders>
                          </w:tcPr>
                          <w:p>
                            <w:pPr>
                              <w:pStyle w:val="TableParagraph"/>
                              <w:spacing w:before="115"/>
                              <w:ind w:left="81" w:right="58"/>
                              <w:jc w:val="center"/>
                              <w:rPr>
                                <w:sz w:val="20"/>
                              </w:rPr>
                            </w:pPr>
                            <w:r>
                              <w:rPr>
                                <w:color w:val="606060"/>
                                <w:spacing w:val="-5"/>
                                <w:w w:val="90"/>
                                <w:sz w:val="20"/>
                              </w:rPr>
                              <w:t>2.7</w:t>
                            </w:r>
                          </w:p>
                        </w:tc>
                        <w:tc>
                          <w:tcPr>
                            <w:tcW w:w="920" w:type="dxa"/>
                            <w:vMerge w:val="restart"/>
                            <w:tcBorders>
                              <w:top w:val="single" w:sz="2" w:space="0" w:color="000000"/>
                              <w:left w:val="single" w:sz="2" w:space="0" w:color="000000"/>
                              <w:bottom w:val="single" w:sz="2" w:space="0" w:color="000000"/>
                              <w:right w:val="single" w:sz="2" w:space="0" w:color="000000"/>
                            </w:tcBorders>
                          </w:tcPr>
                          <w:p>
                            <w:pPr>
                              <w:pStyle w:val="TableParagraph"/>
                              <w:spacing w:before="105"/>
                              <w:ind w:right="3"/>
                              <w:jc w:val="center"/>
                              <w:rPr>
                                <w:sz w:val="22"/>
                              </w:rPr>
                            </w:pPr>
                            <w:r>
                              <w:rPr>
                                <w:color w:val="606060"/>
                                <w:spacing w:val="-5"/>
                                <w:w w:val="85"/>
                                <w:sz w:val="22"/>
                              </w:rPr>
                              <w:t>3.6</w:t>
                            </w:r>
                          </w:p>
                        </w:tc>
                        <w:tc>
                          <w:tcPr>
                            <w:tcW w:w="915" w:type="dxa"/>
                            <w:vMerge w:val="restart"/>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0"/>
                              </w:rPr>
                            </w:pPr>
                          </w:p>
                        </w:tc>
                      </w:tr>
                      <w:tr>
                        <w:trPr>
                          <w:trHeight w:val="283" w:hRule="atLeast"/>
                        </w:trPr>
                        <w:tc>
                          <w:tcPr>
                            <w:tcW w:w="683" w:type="dxa"/>
                            <w:tcBorders>
                              <w:top w:val="nil"/>
                              <w:left w:val="single" w:sz="2" w:space="0" w:color="000000"/>
                              <w:right w:val="single" w:sz="18" w:space="0" w:color="DDDDDD"/>
                            </w:tcBorders>
                          </w:tcPr>
                          <w:p>
                            <w:pPr>
                              <w:pStyle w:val="TableParagraph"/>
                              <w:spacing w:before="5"/>
                              <w:ind w:left="134" w:right="-29"/>
                              <w:jc w:val="center"/>
                              <w:rPr>
                                <w:sz w:val="22"/>
                              </w:rPr>
                            </w:pPr>
                            <w:r>
                              <w:rPr>
                                <w:color w:val="343434"/>
                                <w:spacing w:val="-2"/>
                                <w:w w:val="80"/>
                                <w:sz w:val="22"/>
                              </w:rPr>
                              <w:t>M</w:t>
                            </w:r>
                            <w:r>
                              <w:rPr>
                                <w:color w:val="606060"/>
                                <w:spacing w:val="-2"/>
                                <w:w w:val="80"/>
                                <w:sz w:val="22"/>
                              </w:rPr>
                              <w:t>å.lS</w:t>
                            </w:r>
                            <w:r>
                              <w:rPr>
                                <w:color w:val="343434"/>
                                <w:spacing w:val="-2"/>
                                <w:w w:val="80"/>
                                <w:sz w:val="22"/>
                              </w:rPr>
                              <w:t>i</w:t>
                            </w:r>
                            <w:r>
                              <w:rPr>
                                <w:color w:val="606060"/>
                                <w:spacing w:val="-2"/>
                                <w:w w:val="80"/>
                                <w:sz w:val="22"/>
                              </w:rPr>
                              <w:t>f</w:t>
                            </w:r>
                          </w:p>
                        </w:tc>
                        <w:tc>
                          <w:tcPr>
                            <w:tcW w:w="1371" w:type="dxa"/>
                            <w:gridSpan w:val="2"/>
                            <w:tcBorders>
                              <w:top w:val="nil"/>
                              <w:left w:val="single" w:sz="18" w:space="0" w:color="DDDDDD"/>
                              <w:right w:val="single" w:sz="2" w:space="0" w:color="000000"/>
                            </w:tcBorders>
                          </w:tcPr>
                          <w:p>
                            <w:pPr>
                              <w:pStyle w:val="TableParagraph"/>
                              <w:spacing w:before="5"/>
                              <w:ind w:left="-29"/>
                              <w:rPr>
                                <w:sz w:val="22"/>
                              </w:rPr>
                            </w:pPr>
                            <w:r>
                              <w:rPr>
                                <w:color w:val="BABABA"/>
                                <w:w w:val="90"/>
                                <w:sz w:val="22"/>
                              </w:rPr>
                              <w:t>-</w:t>
                            </w:r>
                            <w:r>
                              <w:rPr>
                                <w:color w:val="BABABA"/>
                                <w:spacing w:val="49"/>
                                <w:sz w:val="22"/>
                              </w:rPr>
                              <w:t> </w:t>
                            </w:r>
                            <w:r>
                              <w:rPr>
                                <w:color w:val="606060"/>
                                <w:spacing w:val="-2"/>
                                <w:w w:val="90"/>
                                <w:sz w:val="22"/>
                              </w:rPr>
                              <w:t>gsrela</w:t>
                            </w:r>
                            <w:r>
                              <w:rPr>
                                <w:color w:val="212121"/>
                                <w:spacing w:val="-2"/>
                                <w:w w:val="90"/>
                                <w:sz w:val="22"/>
                              </w:rPr>
                              <w:t>tm</w:t>
                            </w:r>
                            <w:r>
                              <w:rPr>
                                <w:color w:val="606060"/>
                                <w:spacing w:val="-2"/>
                                <w:w w:val="90"/>
                                <w:sz w:val="22"/>
                              </w:rPr>
                              <w:t>te.</w:t>
                            </w:r>
                          </w:p>
                        </w:tc>
                        <w:tc>
                          <w:tcPr>
                            <w:tcW w:w="968" w:type="dxa"/>
                            <w:gridSpan w:val="2"/>
                            <w:vMerge/>
                            <w:tcBorders>
                              <w:top w:val="nil"/>
                              <w:left w:val="single" w:sz="2" w:space="0" w:color="000000"/>
                              <w:right w:val="single" w:sz="2" w:space="0" w:color="000000"/>
                            </w:tcBorders>
                          </w:tcPr>
                          <w:p>
                            <w:pPr>
                              <w:rPr>
                                <w:sz w:val="2"/>
                                <w:szCs w:val="2"/>
                              </w:rPr>
                            </w:pPr>
                          </w:p>
                        </w:tc>
                        <w:tc>
                          <w:tcPr>
                            <w:tcW w:w="977" w:type="dxa"/>
                            <w:vMerge/>
                            <w:tcBorders>
                              <w:top w:val="nil"/>
                              <w:left w:val="single" w:sz="2" w:space="0" w:color="000000"/>
                              <w:right w:val="single" w:sz="2" w:space="0" w:color="000000"/>
                            </w:tcBorders>
                          </w:tcPr>
                          <w:p>
                            <w:pPr>
                              <w:rPr>
                                <w:sz w:val="2"/>
                                <w:szCs w:val="2"/>
                              </w:rPr>
                            </w:pPr>
                          </w:p>
                        </w:tc>
                        <w:tc>
                          <w:tcPr>
                            <w:tcW w:w="958" w:type="dxa"/>
                            <w:vMerge/>
                            <w:tcBorders>
                              <w:top w:val="nil"/>
                              <w:left w:val="single" w:sz="2" w:space="0" w:color="000000"/>
                              <w:right w:val="single" w:sz="2" w:space="0" w:color="000000"/>
                            </w:tcBorders>
                          </w:tcPr>
                          <w:p>
                            <w:pPr>
                              <w:rPr>
                                <w:sz w:val="2"/>
                                <w:szCs w:val="2"/>
                              </w:rPr>
                            </w:pPr>
                          </w:p>
                        </w:tc>
                        <w:tc>
                          <w:tcPr>
                            <w:tcW w:w="902" w:type="dxa"/>
                            <w:gridSpan w:val="2"/>
                            <w:vMerge/>
                            <w:tcBorders>
                              <w:top w:val="nil"/>
                              <w:left w:val="single" w:sz="2" w:space="0" w:color="000000"/>
                              <w:bottom w:val="single" w:sz="2" w:space="0" w:color="000000"/>
                              <w:right w:val="single" w:sz="2" w:space="0" w:color="000000"/>
                            </w:tcBorders>
                          </w:tcPr>
                          <w:p>
                            <w:pPr>
                              <w:rPr>
                                <w:sz w:val="2"/>
                                <w:szCs w:val="2"/>
                              </w:rPr>
                            </w:pPr>
                          </w:p>
                        </w:tc>
                        <w:tc>
                          <w:tcPr>
                            <w:tcW w:w="920" w:type="dxa"/>
                            <w:vMerge/>
                            <w:tcBorders>
                              <w:top w:val="nil"/>
                              <w:left w:val="single" w:sz="2" w:space="0" w:color="000000"/>
                              <w:bottom w:val="single" w:sz="2" w:space="0" w:color="000000"/>
                              <w:right w:val="single" w:sz="2" w:space="0" w:color="000000"/>
                            </w:tcBorders>
                          </w:tcPr>
                          <w:p>
                            <w:pPr>
                              <w:rPr>
                                <w:sz w:val="2"/>
                                <w:szCs w:val="2"/>
                              </w:rPr>
                            </w:pPr>
                          </w:p>
                        </w:tc>
                        <w:tc>
                          <w:tcPr>
                            <w:tcW w:w="915" w:type="dxa"/>
                            <w:vMerge/>
                            <w:tcBorders>
                              <w:top w:val="nil"/>
                              <w:left w:val="single" w:sz="2" w:space="0" w:color="000000"/>
                              <w:bottom w:val="single" w:sz="2" w:space="0" w:color="000000"/>
                              <w:right w:val="single" w:sz="2" w:space="0" w:color="000000"/>
                            </w:tcBorders>
                          </w:tcPr>
                          <w:p>
                            <w:pPr>
                              <w:rPr>
                                <w:sz w:val="2"/>
                                <w:szCs w:val="2"/>
                              </w:rPr>
                            </w:pPr>
                          </w:p>
                        </w:tc>
                      </w:tr>
                      <w:tr>
                        <w:trPr>
                          <w:trHeight w:val="455" w:hRule="atLeast"/>
                        </w:trPr>
                        <w:tc>
                          <w:tcPr>
                            <w:tcW w:w="2054" w:type="dxa"/>
                            <w:gridSpan w:val="3"/>
                            <w:tcBorders>
                              <w:right w:val="single" w:sz="2" w:space="0" w:color="000000"/>
                            </w:tcBorders>
                          </w:tcPr>
                          <w:p>
                            <w:pPr>
                              <w:pStyle w:val="TableParagraph"/>
                              <w:spacing w:before="158"/>
                              <w:ind w:left="117"/>
                              <w:rPr>
                                <w:sz w:val="22"/>
                              </w:rPr>
                            </w:pPr>
                            <w:r>
                              <w:rPr>
                                <w:color w:val="606060"/>
                                <w:w w:val="80"/>
                                <w:sz w:val="22"/>
                              </w:rPr>
                              <w:t>sn</w:t>
                            </w:r>
                            <w:r>
                              <w:rPr>
                                <w:color w:val="212121"/>
                                <w:w w:val="80"/>
                                <w:sz w:val="22"/>
                              </w:rPr>
                              <w:t>u</w:t>
                            </w:r>
                            <w:r>
                              <w:rPr>
                                <w:color w:val="212121"/>
                                <w:spacing w:val="-8"/>
                                <w:sz w:val="22"/>
                              </w:rPr>
                              <w:t> </w:t>
                            </w:r>
                            <w:r>
                              <w:rPr>
                                <w:color w:val="606060"/>
                                <w:spacing w:val="-2"/>
                                <w:w w:val="85"/>
                                <w:sz w:val="22"/>
                              </w:rPr>
                              <w:t>Jons</w:t>
                            </w:r>
                            <w:r>
                              <w:rPr>
                                <w:color w:val="343434"/>
                                <w:spacing w:val="-2"/>
                                <w:w w:val="85"/>
                                <w:sz w:val="22"/>
                              </w:rPr>
                              <w:t>b</w:t>
                            </w:r>
                            <w:r>
                              <w:rPr>
                                <w:color w:val="606060"/>
                                <w:spacing w:val="-2"/>
                                <w:w w:val="85"/>
                                <w:sz w:val="22"/>
                              </w:rPr>
                              <w:t>Nkf</w:t>
                            </w:r>
                            <w:r>
                              <w:rPr>
                                <w:color w:val="111111"/>
                                <w:spacing w:val="-2"/>
                                <w:w w:val="85"/>
                                <w:sz w:val="22"/>
                              </w:rPr>
                              <w:t>l</w:t>
                            </w:r>
                            <w:r>
                              <w:rPr>
                                <w:color w:val="494949"/>
                                <w:spacing w:val="-2"/>
                                <w:w w:val="85"/>
                                <w:sz w:val="22"/>
                              </w:rPr>
                              <w:t>!Ji:lOOi:l</w:t>
                            </w:r>
                          </w:p>
                        </w:tc>
                        <w:tc>
                          <w:tcPr>
                            <w:tcW w:w="968" w:type="dxa"/>
                            <w:gridSpan w:val="2"/>
                            <w:tcBorders>
                              <w:left w:val="single" w:sz="2" w:space="0" w:color="000000"/>
                              <w:right w:val="single" w:sz="2" w:space="0" w:color="000000"/>
                            </w:tcBorders>
                          </w:tcPr>
                          <w:p>
                            <w:pPr>
                              <w:pStyle w:val="TableParagraph"/>
                              <w:spacing w:before="86"/>
                              <w:ind w:left="94" w:right="44"/>
                              <w:jc w:val="center"/>
                              <w:rPr>
                                <w:b/>
                                <w:sz w:val="19"/>
                              </w:rPr>
                            </w:pPr>
                            <w:r>
                              <w:rPr>
                                <w:b/>
                                <w:color w:val="606060"/>
                                <w:spacing w:val="-5"/>
                                <w:w w:val="80"/>
                                <w:sz w:val="22"/>
                              </w:rPr>
                              <w:t>S.</w:t>
                            </w:r>
                            <w:r>
                              <w:rPr>
                                <w:b/>
                                <w:color w:val="606060"/>
                                <w:spacing w:val="-5"/>
                                <w:w w:val="80"/>
                                <w:sz w:val="19"/>
                              </w:rPr>
                              <w:t>l</w:t>
                            </w:r>
                          </w:p>
                        </w:tc>
                        <w:tc>
                          <w:tcPr>
                            <w:tcW w:w="977" w:type="dxa"/>
                            <w:tcBorders>
                              <w:left w:val="single" w:sz="2" w:space="0" w:color="000000"/>
                              <w:right w:val="single" w:sz="2" w:space="0" w:color="000000"/>
                            </w:tcBorders>
                          </w:tcPr>
                          <w:p>
                            <w:pPr>
                              <w:pStyle w:val="TableParagraph"/>
                              <w:spacing w:before="95"/>
                              <w:ind w:left="127" w:right="17"/>
                              <w:jc w:val="center"/>
                              <w:rPr>
                                <w:sz w:val="20"/>
                              </w:rPr>
                            </w:pPr>
                            <w:r>
                              <w:rPr>
                                <w:color w:val="494949"/>
                                <w:spacing w:val="-4"/>
                                <w:w w:val="80"/>
                                <w:sz w:val="20"/>
                              </w:rPr>
                              <w:t>2,2.</w:t>
                            </w:r>
                          </w:p>
                        </w:tc>
                        <w:tc>
                          <w:tcPr>
                            <w:tcW w:w="958" w:type="dxa"/>
                            <w:tcBorders>
                              <w:left w:val="single" w:sz="2" w:space="0" w:color="000000"/>
                              <w:right w:val="single" w:sz="2" w:space="0" w:color="000000"/>
                            </w:tcBorders>
                          </w:tcPr>
                          <w:p>
                            <w:pPr>
                              <w:pStyle w:val="TableParagraph"/>
                              <w:spacing w:before="105"/>
                              <w:ind w:left="64" w:right="18"/>
                              <w:jc w:val="center"/>
                              <w:rPr>
                                <w:sz w:val="9"/>
                              </w:rPr>
                            </w:pPr>
                            <w:r>
                              <w:rPr>
                                <w:color w:val="606060"/>
                                <w:spacing w:val="-4"/>
                                <w:w w:val="85"/>
                                <w:sz w:val="22"/>
                              </w:rPr>
                              <w:t>2.8</w:t>
                            </w:r>
                            <w:r>
                              <w:rPr>
                                <w:color w:val="BABABA"/>
                                <w:spacing w:val="-4"/>
                                <w:w w:val="85"/>
                                <w:position w:val="5"/>
                                <w:sz w:val="9"/>
                              </w:rPr>
                              <w:t>'</w:t>
                            </w:r>
                          </w:p>
                        </w:tc>
                        <w:tc>
                          <w:tcPr>
                            <w:tcW w:w="902" w:type="dxa"/>
                            <w:gridSpan w:val="2"/>
                            <w:tcBorders>
                              <w:top w:val="single" w:sz="2" w:space="0" w:color="000000"/>
                              <w:left w:val="single" w:sz="2" w:space="0" w:color="000000"/>
                              <w:bottom w:val="single" w:sz="2" w:space="0" w:color="000000"/>
                              <w:right w:val="single" w:sz="2" w:space="0" w:color="000000"/>
                            </w:tcBorders>
                          </w:tcPr>
                          <w:p>
                            <w:pPr>
                              <w:pStyle w:val="TableParagraph"/>
                              <w:spacing w:line="378" w:lineRule="exact"/>
                              <w:ind w:left="29" w:right="87"/>
                              <w:jc w:val="center"/>
                              <w:rPr>
                                <w:rFonts w:ascii="Times New Roman"/>
                                <w:sz w:val="35"/>
                              </w:rPr>
                            </w:pPr>
                            <w:r>
                              <w:rPr>
                                <w:rFonts w:ascii="Times New Roman"/>
                                <w:color w:val="606060"/>
                                <w:spacing w:val="-10"/>
                                <w:w w:val="85"/>
                                <w:sz w:val="35"/>
                              </w:rPr>
                              <w:t>u</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91"/>
                              <w:ind w:left="344"/>
                              <w:rPr>
                                <w:sz w:val="22"/>
                              </w:rPr>
                            </w:pPr>
                            <w:r>
                              <w:rPr>
                                <w:color w:val="343434"/>
                                <w:spacing w:val="-5"/>
                                <w:w w:val="95"/>
                                <w:sz w:val="22"/>
                              </w:rPr>
                              <w:t>4</w:t>
                            </w:r>
                            <w:r>
                              <w:rPr>
                                <w:color w:val="606060"/>
                                <w:spacing w:val="-5"/>
                                <w:w w:val="95"/>
                                <w:sz w:val="22"/>
                              </w:rPr>
                              <w:t>.3</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133"/>
                              <w:ind w:right="162"/>
                              <w:jc w:val="center"/>
                              <w:rPr>
                                <w:b/>
                                <w:sz w:val="18"/>
                              </w:rPr>
                            </w:pPr>
                            <w:r>
                              <w:rPr>
                                <w:b/>
                                <w:color w:val="212121"/>
                                <w:spacing w:val="-10"/>
                                <w:w w:val="95"/>
                                <w:sz w:val="18"/>
                              </w:rPr>
                              <w:t>3</w:t>
                            </w:r>
                          </w:p>
                        </w:tc>
                      </w:tr>
                      <w:tr>
                        <w:trPr>
                          <w:trHeight w:val="426" w:hRule="atLeast"/>
                        </w:trPr>
                        <w:tc>
                          <w:tcPr>
                            <w:tcW w:w="2054" w:type="dxa"/>
                            <w:gridSpan w:val="3"/>
                            <w:tcBorders>
                              <w:right w:val="single" w:sz="2" w:space="0" w:color="000000"/>
                            </w:tcBorders>
                          </w:tcPr>
                          <w:p>
                            <w:pPr>
                              <w:pStyle w:val="TableParagraph"/>
                              <w:tabs>
                                <w:tab w:pos="696" w:val="left" w:leader="none"/>
                              </w:tabs>
                              <w:spacing w:before="129"/>
                              <w:ind w:left="144"/>
                              <w:rPr>
                                <w:sz w:val="22"/>
                              </w:rPr>
                            </w:pPr>
                            <w:r>
                              <w:rPr>
                                <w:rFonts w:ascii="Times New Roman" w:hAnsi="Times New Roman"/>
                                <w:color w:val="343434"/>
                                <w:spacing w:val="-10"/>
                                <w:w w:val="95"/>
                                <w:position w:val="3"/>
                                <w:sz w:val="21"/>
                              </w:rPr>
                              <w:t>p</w:t>
                            </w:r>
                            <w:r>
                              <w:rPr>
                                <w:rFonts w:ascii="Times New Roman" w:hAnsi="Times New Roman"/>
                                <w:color w:val="343434"/>
                                <w:position w:val="3"/>
                                <w:sz w:val="21"/>
                              </w:rPr>
                              <w:tab/>
                            </w:r>
                            <w:r>
                              <w:rPr>
                                <w:color w:val="494949"/>
                                <w:spacing w:val="-2"/>
                                <w:w w:val="95"/>
                                <w:sz w:val="22"/>
                              </w:rPr>
                              <w:t>rl</w:t>
                            </w:r>
                            <w:r>
                              <w:rPr>
                                <w:color w:val="797979"/>
                                <w:spacing w:val="-2"/>
                                <w:w w:val="95"/>
                                <w:sz w:val="22"/>
                              </w:rPr>
                              <w:t>n</w:t>
                            </w:r>
                            <w:r>
                              <w:rPr>
                                <w:color w:val="494949"/>
                                <w:spacing w:val="-2"/>
                                <w:w w:val="95"/>
                                <w:sz w:val="22"/>
                              </w:rPr>
                              <w:t>gø</w:t>
                            </w:r>
                          </w:p>
                        </w:tc>
                        <w:tc>
                          <w:tcPr>
                            <w:tcW w:w="968" w:type="dxa"/>
                            <w:gridSpan w:val="2"/>
                            <w:tcBorders>
                              <w:left w:val="single" w:sz="2" w:space="0" w:color="000000"/>
                              <w:right w:val="single" w:sz="2" w:space="0" w:color="000000"/>
                            </w:tcBorders>
                          </w:tcPr>
                          <w:p>
                            <w:pPr>
                              <w:pStyle w:val="TableParagraph"/>
                              <w:spacing w:before="100"/>
                              <w:ind w:left="424"/>
                              <w:rPr>
                                <w:sz w:val="20"/>
                              </w:rPr>
                            </w:pPr>
                            <w:r>
                              <w:rPr>
                                <w:color w:val="494949"/>
                                <w:spacing w:val="-4"/>
                                <w:w w:val="75"/>
                                <w:sz w:val="20"/>
                              </w:rPr>
                              <w:t>2:.6</w:t>
                            </w:r>
                          </w:p>
                        </w:tc>
                        <w:tc>
                          <w:tcPr>
                            <w:tcW w:w="977" w:type="dxa"/>
                            <w:tcBorders>
                              <w:left w:val="single" w:sz="2" w:space="0" w:color="000000"/>
                            </w:tcBorders>
                          </w:tcPr>
                          <w:p>
                            <w:pPr>
                              <w:pStyle w:val="TableParagraph"/>
                              <w:spacing w:before="100"/>
                              <w:ind w:left="113"/>
                              <w:jc w:val="center"/>
                              <w:rPr>
                                <w:sz w:val="20"/>
                              </w:rPr>
                            </w:pPr>
                            <w:r>
                              <w:rPr>
                                <w:color w:val="494949"/>
                                <w:spacing w:val="-4"/>
                                <w:sz w:val="20"/>
                              </w:rPr>
                              <w:t>'l.7</w:t>
                            </w:r>
                          </w:p>
                        </w:tc>
                        <w:tc>
                          <w:tcPr>
                            <w:tcW w:w="958" w:type="dxa"/>
                            <w:tcBorders>
                              <w:right w:val="single" w:sz="2" w:space="0" w:color="000000"/>
                            </w:tcBorders>
                          </w:tcPr>
                          <w:p>
                            <w:pPr>
                              <w:pStyle w:val="TableParagraph"/>
                              <w:spacing w:before="95"/>
                              <w:ind w:left="39" w:right="5"/>
                              <w:jc w:val="center"/>
                              <w:rPr>
                                <w:sz w:val="19"/>
                              </w:rPr>
                            </w:pPr>
                            <w:r>
                              <w:rPr>
                                <w:color w:val="606060"/>
                                <w:spacing w:val="-2"/>
                                <w:w w:val="80"/>
                                <w:sz w:val="19"/>
                              </w:rPr>
                              <w:t>Ojlll</w:t>
                            </w:r>
                          </w:p>
                        </w:tc>
                        <w:tc>
                          <w:tcPr>
                            <w:tcW w:w="902" w:type="dxa"/>
                            <w:gridSpan w:val="2"/>
                            <w:tcBorders>
                              <w:top w:val="single" w:sz="2" w:space="0" w:color="000000"/>
                              <w:left w:val="single" w:sz="2" w:space="0" w:color="000000"/>
                              <w:bottom w:val="single" w:sz="2" w:space="0" w:color="000000"/>
                              <w:right w:val="single" w:sz="2" w:space="0" w:color="000000"/>
                            </w:tcBorders>
                          </w:tcPr>
                          <w:p>
                            <w:pPr>
                              <w:pStyle w:val="TableParagraph"/>
                              <w:spacing w:before="82"/>
                              <w:ind w:left="82" w:right="58"/>
                              <w:jc w:val="center"/>
                              <w:rPr>
                                <w:rFonts w:ascii="Times New Roman"/>
                                <w:sz w:val="21"/>
                              </w:rPr>
                            </w:pPr>
                            <w:r>
                              <w:rPr>
                                <w:rFonts w:ascii="Times New Roman"/>
                                <w:color w:val="494949"/>
                                <w:spacing w:val="-10"/>
                                <w:w w:val="90"/>
                                <w:sz w:val="21"/>
                              </w:rPr>
                              <w:t>2</w:t>
                            </w:r>
                          </w:p>
                        </w:tc>
                        <w:tc>
                          <w:tcPr>
                            <w:tcW w:w="920" w:type="dxa"/>
                            <w:tcBorders>
                              <w:top w:val="single" w:sz="2" w:space="0" w:color="000000"/>
                              <w:left w:val="single" w:sz="2" w:space="0" w:color="000000"/>
                              <w:bottom w:val="single" w:sz="2" w:space="0" w:color="000000"/>
                              <w:right w:val="single" w:sz="2" w:space="0" w:color="000000"/>
                            </w:tcBorders>
                          </w:tcPr>
                          <w:p>
                            <w:pPr>
                              <w:pStyle w:val="TableParagraph"/>
                              <w:spacing w:before="110"/>
                              <w:ind w:left="346"/>
                              <w:rPr>
                                <w:sz w:val="20"/>
                              </w:rPr>
                            </w:pPr>
                            <w:r>
                              <w:rPr>
                                <w:color w:val="606060"/>
                                <w:spacing w:val="-5"/>
                                <w:w w:val="95"/>
                                <w:sz w:val="20"/>
                              </w:rPr>
                              <w:t>2:J</w:t>
                            </w:r>
                          </w:p>
                        </w:tc>
                        <w:tc>
                          <w:tcPr>
                            <w:tcW w:w="915" w:type="dxa"/>
                            <w:tcBorders>
                              <w:top w:val="single" w:sz="2" w:space="0" w:color="000000"/>
                              <w:left w:val="single" w:sz="2" w:space="0" w:color="000000"/>
                              <w:bottom w:val="single" w:sz="2" w:space="0" w:color="000000"/>
                              <w:right w:val="single" w:sz="2" w:space="0" w:color="000000"/>
                            </w:tcBorders>
                          </w:tcPr>
                          <w:p>
                            <w:pPr>
                              <w:pStyle w:val="TableParagraph"/>
                              <w:spacing w:before="96"/>
                              <w:ind w:left="285"/>
                              <w:rPr>
                                <w:i/>
                                <w:sz w:val="21"/>
                              </w:rPr>
                            </w:pPr>
                            <w:r>
                              <w:rPr>
                                <w:i/>
                                <w:color w:val="343434"/>
                                <w:spacing w:val="-5"/>
                                <w:w w:val="95"/>
                                <w:sz w:val="21"/>
                              </w:rPr>
                              <w:t>1;l</w:t>
                            </w:r>
                          </w:p>
                        </w:tc>
                      </w:tr>
                      <w:tr>
                        <w:trPr>
                          <w:trHeight w:val="441" w:hRule="atLeast"/>
                        </w:trPr>
                        <w:tc>
                          <w:tcPr>
                            <w:tcW w:w="2054" w:type="dxa"/>
                            <w:gridSpan w:val="3"/>
                            <w:tcBorders>
                              <w:right w:val="single" w:sz="2" w:space="0" w:color="000000"/>
                            </w:tcBorders>
                          </w:tcPr>
                          <w:p>
                            <w:pPr>
                              <w:pStyle w:val="TableParagraph"/>
                              <w:spacing w:before="158"/>
                              <w:ind w:left="196"/>
                              <w:rPr>
                                <w:sz w:val="22"/>
                              </w:rPr>
                            </w:pPr>
                            <w:r>
                              <w:rPr>
                                <w:color w:val="494949"/>
                                <w:spacing w:val="-2"/>
                                <w:w w:val="95"/>
                                <w:sz w:val="22"/>
                              </w:rPr>
                              <w:t>ssurshm:rtv.IDldo</w:t>
                            </w:r>
                          </w:p>
                        </w:tc>
                        <w:tc>
                          <w:tcPr>
                            <w:tcW w:w="968" w:type="dxa"/>
                            <w:gridSpan w:val="2"/>
                            <w:tcBorders>
                              <w:left w:val="single" w:sz="2" w:space="0" w:color="000000"/>
                            </w:tcBorders>
                          </w:tcPr>
                          <w:p>
                            <w:pPr>
                              <w:pStyle w:val="TableParagraph"/>
                              <w:spacing w:before="21"/>
                              <w:ind w:left="10"/>
                              <w:jc w:val="center"/>
                              <w:rPr>
                                <w:i/>
                                <w:sz w:val="30"/>
                              </w:rPr>
                            </w:pPr>
                            <w:r>
                              <w:rPr>
                                <w:i/>
                                <w:color w:val="494949"/>
                                <w:spacing w:val="-10"/>
                                <w:w w:val="95"/>
                                <w:sz w:val="30"/>
                              </w:rPr>
                              <w:t>u</w:t>
                            </w:r>
                          </w:p>
                        </w:tc>
                        <w:tc>
                          <w:tcPr>
                            <w:tcW w:w="977" w:type="dxa"/>
                          </w:tcPr>
                          <w:p>
                            <w:pPr>
                              <w:pStyle w:val="TableParagraph"/>
                              <w:spacing w:before="90"/>
                              <w:ind w:left="104" w:right="16"/>
                              <w:jc w:val="center"/>
                              <w:rPr>
                                <w:sz w:val="20"/>
                              </w:rPr>
                            </w:pPr>
                            <w:r>
                              <w:rPr>
                                <w:color w:val="343434"/>
                                <w:spacing w:val="-5"/>
                                <w:w w:val="95"/>
                                <w:sz w:val="20"/>
                              </w:rPr>
                              <w:t>1,</w:t>
                            </w:r>
                            <w:r>
                              <w:rPr>
                                <w:color w:val="606060"/>
                                <w:spacing w:val="-5"/>
                                <w:w w:val="95"/>
                                <w:sz w:val="20"/>
                              </w:rPr>
                              <w:t>7</w:t>
                            </w:r>
                          </w:p>
                        </w:tc>
                        <w:tc>
                          <w:tcPr>
                            <w:tcW w:w="958" w:type="dxa"/>
                            <w:tcBorders>
                              <w:right w:val="single" w:sz="2" w:space="0" w:color="000000"/>
                            </w:tcBorders>
                          </w:tcPr>
                          <w:p>
                            <w:pPr>
                              <w:pStyle w:val="TableParagraph"/>
                              <w:spacing w:before="95"/>
                              <w:ind w:left="39"/>
                              <w:jc w:val="center"/>
                              <w:rPr>
                                <w:sz w:val="20"/>
                              </w:rPr>
                            </w:pPr>
                            <w:r>
                              <w:rPr>
                                <w:color w:val="494949"/>
                                <w:spacing w:val="-5"/>
                                <w:w w:val="90"/>
                                <w:sz w:val="20"/>
                              </w:rPr>
                              <w:t>2,5</w:t>
                            </w:r>
                          </w:p>
                        </w:tc>
                        <w:tc>
                          <w:tcPr>
                            <w:tcW w:w="902" w:type="dxa"/>
                            <w:gridSpan w:val="2"/>
                            <w:tcBorders>
                              <w:top w:val="single" w:sz="2" w:space="0" w:color="000000"/>
                              <w:left w:val="single" w:sz="2" w:space="0" w:color="000000"/>
                              <w:right w:val="single" w:sz="2" w:space="0" w:color="000000"/>
                            </w:tcBorders>
                          </w:tcPr>
                          <w:p>
                            <w:pPr>
                              <w:pStyle w:val="TableParagraph"/>
                              <w:spacing w:before="100"/>
                              <w:ind w:left="78" w:right="58"/>
                              <w:jc w:val="center"/>
                              <w:rPr>
                                <w:sz w:val="20"/>
                              </w:rPr>
                            </w:pPr>
                            <w:r>
                              <w:rPr>
                                <w:color w:val="797979"/>
                                <w:spacing w:val="-5"/>
                                <w:w w:val="90"/>
                                <w:sz w:val="20"/>
                              </w:rPr>
                              <w:t>1.7</w:t>
                            </w:r>
                          </w:p>
                        </w:tc>
                        <w:tc>
                          <w:tcPr>
                            <w:tcW w:w="920" w:type="dxa"/>
                            <w:tcBorders>
                              <w:top w:val="single" w:sz="2" w:space="0" w:color="000000"/>
                              <w:left w:val="single" w:sz="2" w:space="0" w:color="000000"/>
                              <w:bottom w:val="single" w:sz="2" w:space="0" w:color="000000"/>
                            </w:tcBorders>
                          </w:tcPr>
                          <w:p>
                            <w:pPr>
                              <w:pStyle w:val="TableParagraph"/>
                              <w:spacing w:before="105"/>
                              <w:ind w:left="343"/>
                              <w:rPr>
                                <w:sz w:val="20"/>
                              </w:rPr>
                            </w:pPr>
                            <w:r>
                              <w:rPr>
                                <w:color w:val="606060"/>
                                <w:spacing w:val="-5"/>
                                <w:w w:val="90"/>
                                <w:sz w:val="20"/>
                              </w:rPr>
                              <w:t>0.7</w:t>
                            </w:r>
                          </w:p>
                        </w:tc>
                        <w:tc>
                          <w:tcPr>
                            <w:tcW w:w="915" w:type="dxa"/>
                            <w:tcBorders>
                              <w:top w:val="single" w:sz="2" w:space="0" w:color="000000"/>
                              <w:bottom w:val="single" w:sz="2" w:space="0" w:color="000000"/>
                              <w:right w:val="single" w:sz="2" w:space="0" w:color="000000"/>
                            </w:tcBorders>
                          </w:tcPr>
                          <w:p>
                            <w:pPr>
                              <w:pStyle w:val="TableParagraph"/>
                              <w:spacing w:before="77"/>
                              <w:ind w:right="34"/>
                              <w:jc w:val="center"/>
                              <w:rPr>
                                <w:b/>
                                <w:sz w:val="22"/>
                              </w:rPr>
                            </w:pPr>
                            <w:r>
                              <w:rPr>
                                <w:color w:val="343434"/>
                                <w:spacing w:val="-2"/>
                                <w:w w:val="60"/>
                                <w:sz w:val="22"/>
                              </w:rPr>
                              <w:t>ff</w:t>
                            </w:r>
                            <w:r>
                              <w:rPr>
                                <w:b/>
                                <w:color w:val="343434"/>
                                <w:spacing w:val="-2"/>
                                <w:w w:val="60"/>
                                <w:sz w:val="22"/>
                              </w:rPr>
                              <w:t>,:8</w:t>
                            </w:r>
                          </w:p>
                        </w:tc>
                      </w:tr>
                      <w:tr>
                        <w:trPr>
                          <w:trHeight w:val="446" w:hRule="atLeast"/>
                        </w:trPr>
                        <w:tc>
                          <w:tcPr>
                            <w:tcW w:w="683" w:type="dxa"/>
                            <w:tcBorders>
                              <w:right w:val="single" w:sz="4" w:space="0" w:color="EFEFEF"/>
                            </w:tcBorders>
                          </w:tcPr>
                          <w:p>
                            <w:pPr>
                              <w:pStyle w:val="TableParagraph"/>
                              <w:spacing w:before="134"/>
                              <w:ind w:left="127" w:right="-15"/>
                              <w:jc w:val="center"/>
                              <w:rPr>
                                <w:sz w:val="22"/>
                              </w:rPr>
                            </w:pPr>
                            <w:r>
                              <w:rPr>
                                <w:color w:val="343434"/>
                                <w:w w:val="90"/>
                                <w:sz w:val="22"/>
                              </w:rPr>
                              <w:t>M</w:t>
                            </w:r>
                            <w:r>
                              <w:rPr>
                                <w:color w:val="343434"/>
                                <w:spacing w:val="66"/>
                                <w:sz w:val="22"/>
                              </w:rPr>
                              <w:t> </w:t>
                            </w:r>
                            <w:r>
                              <w:rPr>
                                <w:color w:val="606060"/>
                                <w:spacing w:val="-5"/>
                                <w:w w:val="80"/>
                                <w:sz w:val="22"/>
                              </w:rPr>
                              <w:t>dre</w:t>
                            </w:r>
                          </w:p>
                        </w:tc>
                        <w:tc>
                          <w:tcPr>
                            <w:tcW w:w="1371" w:type="dxa"/>
                            <w:gridSpan w:val="2"/>
                            <w:tcBorders>
                              <w:left w:val="single" w:sz="4" w:space="0" w:color="EFEFEF"/>
                            </w:tcBorders>
                          </w:tcPr>
                          <w:p>
                            <w:pPr>
                              <w:pStyle w:val="TableParagraph"/>
                              <w:spacing w:before="134"/>
                              <w:ind w:left="-4"/>
                              <w:rPr>
                                <w:sz w:val="22"/>
                              </w:rPr>
                            </w:pPr>
                            <w:r>
                              <w:rPr>
                                <w:color w:val="BABABA"/>
                                <w:spacing w:val="-2"/>
                                <w:w w:val="70"/>
                                <w:sz w:val="22"/>
                              </w:rPr>
                              <w:t>,</w:t>
                            </w:r>
                            <w:r>
                              <w:rPr>
                                <w:color w:val="606060"/>
                                <w:spacing w:val="-2"/>
                                <w:w w:val="70"/>
                                <w:sz w:val="22"/>
                              </w:rPr>
                              <w:t>re'li:!Y</w:t>
                            </w:r>
                            <w:r>
                              <w:rPr>
                                <w:color w:val="343434"/>
                                <w:spacing w:val="-2"/>
                                <w:w w:val="70"/>
                                <w:sz w:val="22"/>
                              </w:rPr>
                              <w:t>an</w:t>
                            </w:r>
                            <w:r>
                              <w:rPr>
                                <w:color w:val="111111"/>
                                <w:spacing w:val="-2"/>
                                <w:w w:val="70"/>
                                <w:sz w:val="22"/>
                              </w:rPr>
                              <w:t>t</w:t>
                            </w:r>
                            <w:r>
                              <w:rPr>
                                <w:color w:val="111111"/>
                                <w:spacing w:val="-3"/>
                                <w:w w:val="95"/>
                                <w:sz w:val="22"/>
                              </w:rPr>
                              <w:t> </w:t>
                            </w:r>
                            <w:r>
                              <w:rPr>
                                <w:spacing w:val="-10"/>
                                <w:w w:val="95"/>
                                <w:sz w:val="22"/>
                              </w:rPr>
                              <w:t>.</w:t>
                            </w:r>
                          </w:p>
                        </w:tc>
                        <w:tc>
                          <w:tcPr>
                            <w:tcW w:w="968" w:type="dxa"/>
                            <w:gridSpan w:val="2"/>
                          </w:tcPr>
                          <w:p>
                            <w:pPr>
                              <w:pStyle w:val="TableParagraph"/>
                              <w:spacing w:before="81"/>
                              <w:ind w:left="90" w:right="14"/>
                              <w:jc w:val="center"/>
                              <w:rPr>
                                <w:sz w:val="22"/>
                              </w:rPr>
                            </w:pPr>
                            <w:r>
                              <w:rPr>
                                <w:color w:val="606060"/>
                                <w:spacing w:val="-4"/>
                                <w:w w:val="65"/>
                                <w:sz w:val="22"/>
                              </w:rPr>
                              <w:t>11.8</w:t>
                            </w:r>
                          </w:p>
                        </w:tc>
                        <w:tc>
                          <w:tcPr>
                            <w:tcW w:w="977" w:type="dxa"/>
                          </w:tcPr>
                          <w:p>
                            <w:pPr>
                              <w:pStyle w:val="TableParagraph"/>
                              <w:spacing w:before="76"/>
                              <w:ind w:left="104" w:right="16"/>
                              <w:jc w:val="center"/>
                              <w:rPr>
                                <w:sz w:val="20"/>
                              </w:rPr>
                            </w:pPr>
                            <w:r>
                              <w:rPr>
                                <w:color w:val="343434"/>
                                <w:spacing w:val="-5"/>
                                <w:w w:val="95"/>
                                <w:sz w:val="20"/>
                              </w:rPr>
                              <w:t>1,</w:t>
                            </w:r>
                            <w:r>
                              <w:rPr>
                                <w:color w:val="606060"/>
                                <w:spacing w:val="-5"/>
                                <w:w w:val="95"/>
                                <w:sz w:val="20"/>
                              </w:rPr>
                              <w:t>4</w:t>
                            </w:r>
                          </w:p>
                        </w:tc>
                        <w:tc>
                          <w:tcPr>
                            <w:tcW w:w="958" w:type="dxa"/>
                          </w:tcPr>
                          <w:p>
                            <w:pPr>
                              <w:pStyle w:val="TableParagraph"/>
                              <w:spacing w:before="81"/>
                              <w:ind w:left="49" w:right="5"/>
                              <w:jc w:val="center"/>
                              <w:rPr>
                                <w:sz w:val="20"/>
                              </w:rPr>
                            </w:pPr>
                            <w:r>
                              <w:rPr>
                                <w:color w:val="606060"/>
                                <w:spacing w:val="-5"/>
                                <w:w w:val="90"/>
                                <w:sz w:val="20"/>
                              </w:rPr>
                              <w:t>0,5</w:t>
                            </w:r>
                          </w:p>
                        </w:tc>
                        <w:tc>
                          <w:tcPr>
                            <w:tcW w:w="902" w:type="dxa"/>
                            <w:gridSpan w:val="2"/>
                            <w:tcBorders>
                              <w:bottom w:val="single" w:sz="2" w:space="0" w:color="000000"/>
                            </w:tcBorders>
                          </w:tcPr>
                          <w:p>
                            <w:pPr>
                              <w:pStyle w:val="TableParagraph"/>
                              <w:spacing w:before="72"/>
                              <w:ind w:left="144" w:right="97"/>
                              <w:jc w:val="center"/>
                              <w:rPr>
                                <w:sz w:val="22"/>
                              </w:rPr>
                            </w:pPr>
                            <w:r>
                              <w:rPr>
                                <w:color w:val="606060"/>
                                <w:spacing w:val="-4"/>
                                <w:w w:val="80"/>
                                <w:sz w:val="22"/>
                              </w:rPr>
                              <w:t>V.li</w:t>
                            </w:r>
                          </w:p>
                        </w:tc>
                        <w:tc>
                          <w:tcPr>
                            <w:tcW w:w="920" w:type="dxa"/>
                            <w:tcBorders>
                              <w:top w:val="single" w:sz="2" w:space="0" w:color="000000"/>
                              <w:bottom w:val="single" w:sz="2" w:space="0" w:color="000000"/>
                            </w:tcBorders>
                          </w:tcPr>
                          <w:p>
                            <w:pPr>
                              <w:pStyle w:val="TableParagraph"/>
                              <w:spacing w:before="6"/>
                              <w:ind w:left="325"/>
                              <w:rPr>
                                <w:i/>
                                <w:sz w:val="30"/>
                              </w:rPr>
                            </w:pPr>
                            <w:r>
                              <w:rPr>
                                <w:i/>
                                <w:color w:val="494949"/>
                                <w:spacing w:val="-10"/>
                                <w:w w:val="80"/>
                                <w:sz w:val="30"/>
                              </w:rPr>
                              <w:t>u</w:t>
                            </w:r>
                          </w:p>
                        </w:tc>
                        <w:tc>
                          <w:tcPr>
                            <w:tcW w:w="915" w:type="dxa"/>
                            <w:tcBorders>
                              <w:top w:val="single" w:sz="2" w:space="0" w:color="000000"/>
                              <w:bottom w:val="single" w:sz="2" w:space="0" w:color="000000"/>
                            </w:tcBorders>
                          </w:tcPr>
                          <w:p>
                            <w:pPr>
                              <w:pStyle w:val="TableParagraph"/>
                              <w:spacing w:before="67"/>
                              <w:ind w:left="48" w:right="58"/>
                              <w:jc w:val="center"/>
                              <w:rPr>
                                <w:sz w:val="22"/>
                              </w:rPr>
                            </w:pPr>
                            <w:r>
                              <w:rPr>
                                <w:color w:val="343434"/>
                                <w:spacing w:val="-4"/>
                                <w:w w:val="80"/>
                                <w:sz w:val="22"/>
                              </w:rPr>
                              <w:t>ff,Z</w:t>
                            </w:r>
                          </w:p>
                        </w:tc>
                      </w:tr>
                      <w:tr>
                        <w:trPr>
                          <w:trHeight w:val="436" w:hRule="atLeast"/>
                        </w:trPr>
                        <w:tc>
                          <w:tcPr>
                            <w:tcW w:w="2054" w:type="dxa"/>
                            <w:gridSpan w:val="3"/>
                          </w:tcPr>
                          <w:p>
                            <w:pPr>
                              <w:pStyle w:val="TableParagraph"/>
                              <w:spacing w:before="139"/>
                              <w:ind w:left="114"/>
                              <w:rPr>
                                <w:sz w:val="22"/>
                              </w:rPr>
                            </w:pPr>
                            <w:r>
                              <w:rPr>
                                <w:color w:val="606060"/>
                                <w:spacing w:val="-2"/>
                                <w:w w:val="85"/>
                                <w:sz w:val="22"/>
                              </w:rPr>
                              <w:t>Skal@rl</w:t>
                            </w:r>
                            <w:r>
                              <w:rPr>
                                <w:color w:val="343434"/>
                                <w:spacing w:val="-2"/>
                                <w:w w:val="85"/>
                                <w:sz w:val="22"/>
                              </w:rPr>
                              <w:t>n</w:t>
                            </w:r>
                            <w:r>
                              <w:rPr>
                                <w:color w:val="606060"/>
                                <w:spacing w:val="-2"/>
                                <w:w w:val="85"/>
                                <w:sz w:val="22"/>
                              </w:rPr>
                              <w:t>gsutsagn</w:t>
                            </w:r>
                          </w:p>
                        </w:tc>
                        <w:tc>
                          <w:tcPr>
                            <w:tcW w:w="968" w:type="dxa"/>
                            <w:gridSpan w:val="2"/>
                          </w:tcPr>
                          <w:p>
                            <w:pPr>
                              <w:pStyle w:val="TableParagraph"/>
                              <w:spacing w:before="95"/>
                              <w:ind w:left="400"/>
                              <w:rPr>
                                <w:sz w:val="20"/>
                              </w:rPr>
                            </w:pPr>
                            <w:r>
                              <w:rPr>
                                <w:color w:val="343434"/>
                                <w:spacing w:val="-5"/>
                                <w:w w:val="95"/>
                                <w:sz w:val="20"/>
                              </w:rPr>
                              <w:t>1.5</w:t>
                            </w:r>
                          </w:p>
                        </w:tc>
                        <w:tc>
                          <w:tcPr>
                            <w:tcW w:w="977" w:type="dxa"/>
                          </w:tcPr>
                          <w:p>
                            <w:pPr>
                              <w:pStyle w:val="TableParagraph"/>
                              <w:spacing w:before="95"/>
                              <w:ind w:left="104" w:right="30"/>
                              <w:jc w:val="center"/>
                              <w:rPr>
                                <w:sz w:val="19"/>
                              </w:rPr>
                            </w:pPr>
                            <w:r>
                              <w:rPr>
                                <w:color w:val="494949"/>
                                <w:spacing w:val="-10"/>
                                <w:w w:val="95"/>
                                <w:sz w:val="19"/>
                              </w:rPr>
                              <w:t>0</w:t>
                            </w:r>
                          </w:p>
                        </w:tc>
                        <w:tc>
                          <w:tcPr>
                            <w:tcW w:w="958" w:type="dxa"/>
                          </w:tcPr>
                          <w:p>
                            <w:pPr>
                              <w:pStyle w:val="TableParagraph"/>
                              <w:spacing w:before="105"/>
                              <w:ind w:left="49" w:right="15"/>
                              <w:jc w:val="center"/>
                              <w:rPr>
                                <w:sz w:val="19"/>
                              </w:rPr>
                            </w:pPr>
                            <w:r>
                              <w:rPr>
                                <w:color w:val="606060"/>
                                <w:spacing w:val="-5"/>
                                <w:w w:val="90"/>
                                <w:sz w:val="19"/>
                              </w:rPr>
                              <w:t>OA</w:t>
                            </w:r>
                          </w:p>
                        </w:tc>
                        <w:tc>
                          <w:tcPr>
                            <w:tcW w:w="902" w:type="dxa"/>
                            <w:gridSpan w:val="2"/>
                            <w:tcBorders>
                              <w:top w:val="single" w:sz="2" w:space="0" w:color="000000"/>
                              <w:bottom w:val="single" w:sz="2" w:space="0" w:color="000000"/>
                            </w:tcBorders>
                          </w:tcPr>
                          <w:p>
                            <w:pPr>
                              <w:pStyle w:val="TableParagraph"/>
                              <w:spacing w:before="90"/>
                              <w:ind w:left="136" w:right="97"/>
                              <w:jc w:val="center"/>
                              <w:rPr>
                                <w:b/>
                                <w:sz w:val="19"/>
                              </w:rPr>
                            </w:pPr>
                            <w:r>
                              <w:rPr>
                                <w:b/>
                                <w:color w:val="797979"/>
                                <w:spacing w:val="-5"/>
                                <w:w w:val="95"/>
                                <w:sz w:val="19"/>
                              </w:rPr>
                              <w:t>1,</w:t>
                            </w:r>
                            <w:r>
                              <w:rPr>
                                <w:b/>
                                <w:color w:val="494949"/>
                                <w:spacing w:val="-5"/>
                                <w:w w:val="95"/>
                                <w:sz w:val="19"/>
                              </w:rPr>
                              <w:t>6</w:t>
                            </w:r>
                          </w:p>
                        </w:tc>
                        <w:tc>
                          <w:tcPr>
                            <w:tcW w:w="920" w:type="dxa"/>
                            <w:tcBorders>
                              <w:top w:val="single" w:sz="2" w:space="0" w:color="000000"/>
                              <w:bottom w:val="single" w:sz="2" w:space="0" w:color="000000"/>
                            </w:tcBorders>
                          </w:tcPr>
                          <w:p>
                            <w:pPr>
                              <w:pStyle w:val="TableParagraph"/>
                              <w:spacing w:before="87"/>
                              <w:ind w:left="336"/>
                              <w:rPr>
                                <w:rFonts w:ascii="Times New Roman"/>
                                <w:sz w:val="21"/>
                              </w:rPr>
                            </w:pPr>
                            <w:r>
                              <w:rPr>
                                <w:rFonts w:ascii="Times New Roman"/>
                                <w:color w:val="343434"/>
                                <w:spacing w:val="-5"/>
                                <w:w w:val="95"/>
                                <w:sz w:val="21"/>
                              </w:rPr>
                              <w:t>7.4</w:t>
                            </w:r>
                          </w:p>
                        </w:tc>
                        <w:tc>
                          <w:tcPr>
                            <w:tcW w:w="915" w:type="dxa"/>
                            <w:tcBorders>
                              <w:top w:val="single" w:sz="2" w:space="0" w:color="000000"/>
                              <w:bottom w:val="single" w:sz="2" w:space="0" w:color="000000"/>
                            </w:tcBorders>
                          </w:tcPr>
                          <w:p>
                            <w:pPr>
                              <w:pStyle w:val="TableParagraph"/>
                              <w:spacing w:before="87"/>
                              <w:ind w:left="19" w:right="58"/>
                              <w:jc w:val="center"/>
                              <w:rPr>
                                <w:rFonts w:ascii="Times New Roman"/>
                                <w:sz w:val="20"/>
                              </w:rPr>
                            </w:pPr>
                            <w:r>
                              <w:rPr>
                                <w:rFonts w:ascii="Times New Roman"/>
                                <w:color w:val="606060"/>
                                <w:spacing w:val="-10"/>
                                <w:w w:val="110"/>
                                <w:sz w:val="20"/>
                              </w:rPr>
                              <w:t>1</w:t>
                            </w:r>
                          </w:p>
                        </w:tc>
                      </w:tr>
                      <w:tr>
                        <w:trPr>
                          <w:trHeight w:val="436" w:hRule="atLeast"/>
                        </w:trPr>
                        <w:tc>
                          <w:tcPr>
                            <w:tcW w:w="2054" w:type="dxa"/>
                            <w:gridSpan w:val="3"/>
                          </w:tcPr>
                          <w:p>
                            <w:pPr>
                              <w:pStyle w:val="TableParagraph"/>
                              <w:spacing w:before="139"/>
                              <w:ind w:left="126"/>
                              <w:rPr>
                                <w:sz w:val="22"/>
                              </w:rPr>
                            </w:pPr>
                            <w:r>
                              <w:rPr>
                                <w:color w:val="494949"/>
                                <w:spacing w:val="-2"/>
                                <w:w w:val="90"/>
                                <w:sz w:val="22"/>
                              </w:rPr>
                              <w:t>H:lstm</w:t>
                            </w:r>
                            <w:r>
                              <w:rPr>
                                <w:color w:val="111111"/>
                                <w:spacing w:val="-2"/>
                                <w:w w:val="90"/>
                                <w:sz w:val="22"/>
                              </w:rPr>
                              <w:t>l</w:t>
                            </w:r>
                            <w:r>
                              <w:rPr>
                                <w:color w:val="494949"/>
                                <w:spacing w:val="-2"/>
                                <w:w w:val="90"/>
                                <w:sz w:val="22"/>
                              </w:rPr>
                              <w:t>sb</w:t>
                            </w:r>
                          </w:p>
                        </w:tc>
                        <w:tc>
                          <w:tcPr>
                            <w:tcW w:w="968" w:type="dxa"/>
                            <w:gridSpan w:val="2"/>
                          </w:tcPr>
                          <w:p>
                            <w:pPr>
                              <w:pStyle w:val="TableParagraph"/>
                              <w:spacing w:before="139"/>
                              <w:ind w:left="416"/>
                              <w:rPr>
                                <w:sz w:val="22"/>
                              </w:rPr>
                            </w:pPr>
                            <w:r>
                              <w:rPr>
                                <w:color w:val="606060"/>
                                <w:spacing w:val="-4"/>
                                <w:w w:val="70"/>
                                <w:sz w:val="22"/>
                              </w:rPr>
                              <w:t>2:.3</w:t>
                            </w:r>
                          </w:p>
                        </w:tc>
                        <w:tc>
                          <w:tcPr>
                            <w:tcW w:w="977" w:type="dxa"/>
                          </w:tcPr>
                          <w:p>
                            <w:pPr>
                              <w:pStyle w:val="TableParagraph"/>
                              <w:spacing w:before="134"/>
                              <w:ind w:left="104" w:right="21"/>
                              <w:jc w:val="center"/>
                              <w:rPr>
                                <w:sz w:val="20"/>
                              </w:rPr>
                            </w:pPr>
                            <w:r>
                              <w:rPr>
                                <w:color w:val="494949"/>
                                <w:spacing w:val="-5"/>
                                <w:w w:val="85"/>
                                <w:sz w:val="20"/>
                              </w:rPr>
                              <w:t>0,3</w:t>
                            </w:r>
                          </w:p>
                        </w:tc>
                        <w:tc>
                          <w:tcPr>
                            <w:tcW w:w="958" w:type="dxa"/>
                          </w:tcPr>
                          <w:p>
                            <w:pPr>
                              <w:pStyle w:val="TableParagraph"/>
                              <w:spacing w:before="157"/>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148"/>
                              <w:ind w:left="118" w:right="97"/>
                              <w:jc w:val="center"/>
                              <w:rPr>
                                <w:sz w:val="20"/>
                              </w:rPr>
                            </w:pPr>
                            <w:r>
                              <w:rPr>
                                <w:color w:val="606060"/>
                                <w:spacing w:val="-5"/>
                                <w:w w:val="90"/>
                                <w:sz w:val="20"/>
                              </w:rPr>
                              <w:t>0.6</w:t>
                            </w:r>
                          </w:p>
                        </w:tc>
                        <w:tc>
                          <w:tcPr>
                            <w:tcW w:w="920" w:type="dxa"/>
                            <w:tcBorders>
                              <w:top w:val="single" w:sz="2" w:space="0" w:color="000000"/>
                              <w:bottom w:val="single" w:sz="2" w:space="0" w:color="000000"/>
                            </w:tcBorders>
                          </w:tcPr>
                          <w:p>
                            <w:pPr>
                              <w:pStyle w:val="TableParagraph"/>
                              <w:spacing w:before="147"/>
                              <w:ind w:left="326"/>
                              <w:rPr>
                                <w:sz w:val="17"/>
                              </w:rPr>
                            </w:pPr>
                            <w:r>
                              <w:rPr>
                                <w:color w:val="494949"/>
                                <w:spacing w:val="-2"/>
                                <w:w w:val="75"/>
                                <w:sz w:val="17"/>
                              </w:rPr>
                              <w:t>1),,5</w:t>
                            </w:r>
                          </w:p>
                        </w:tc>
                        <w:tc>
                          <w:tcPr>
                            <w:tcW w:w="915" w:type="dxa"/>
                            <w:tcBorders>
                              <w:top w:val="single" w:sz="2" w:space="0" w:color="000000"/>
                              <w:bottom w:val="single" w:sz="2" w:space="0" w:color="000000"/>
                            </w:tcBorders>
                          </w:tcPr>
                          <w:p>
                            <w:pPr>
                              <w:pStyle w:val="TableParagraph"/>
                              <w:spacing w:before="82"/>
                              <w:ind w:left="8" w:right="58"/>
                              <w:jc w:val="center"/>
                              <w:rPr>
                                <w:rFonts w:ascii="Times New Roman"/>
                                <w:b/>
                                <w:sz w:val="20"/>
                              </w:rPr>
                            </w:pPr>
                            <w:r>
                              <w:rPr>
                                <w:rFonts w:ascii="Times New Roman"/>
                                <w:b/>
                                <w:color w:val="494949"/>
                                <w:spacing w:val="-2"/>
                                <w:w w:val="70"/>
                                <w:sz w:val="20"/>
                              </w:rPr>
                              <w:t>io,;a</w:t>
                            </w:r>
                          </w:p>
                        </w:tc>
                      </w:tr>
                      <w:tr>
                        <w:trPr>
                          <w:trHeight w:val="441" w:hRule="atLeast"/>
                        </w:trPr>
                        <w:tc>
                          <w:tcPr>
                            <w:tcW w:w="2054" w:type="dxa"/>
                            <w:gridSpan w:val="3"/>
                          </w:tcPr>
                          <w:p>
                            <w:pPr>
                              <w:pStyle w:val="TableParagraph"/>
                              <w:spacing w:before="129"/>
                              <w:ind w:left="126" w:right="-87"/>
                              <w:rPr>
                                <w:sz w:val="22"/>
                              </w:rPr>
                            </w:pPr>
                            <w:r>
                              <w:rPr>
                                <w:color w:val="343434"/>
                                <w:spacing w:val="-2"/>
                                <w:w w:val="70"/>
                                <w:sz w:val="22"/>
                              </w:rPr>
                              <w:t>PFos.eSSIJIJ)p</w:t>
                            </w:r>
                            <w:r>
                              <w:rPr>
                                <w:color w:val="606060"/>
                                <w:spacing w:val="-2"/>
                                <w:w w:val="70"/>
                                <w:sz w:val="22"/>
                              </w:rPr>
                              <w:t>mnoo</w:t>
                            </w:r>
                            <w:r>
                              <w:rPr>
                                <w:color w:val="343434"/>
                                <w:spacing w:val="-2"/>
                                <w:w w:val="70"/>
                                <w:sz w:val="22"/>
                              </w:rPr>
                              <w:t>l</w:t>
                            </w:r>
                            <w:r>
                              <w:rPr>
                                <w:color w:val="606060"/>
                                <w:spacing w:val="-2"/>
                                <w:w w:val="70"/>
                                <w:sz w:val="22"/>
                              </w:rPr>
                              <w:t>di:!001!</w:t>
                            </w:r>
                          </w:p>
                        </w:tc>
                        <w:tc>
                          <w:tcPr>
                            <w:tcW w:w="968" w:type="dxa"/>
                            <w:gridSpan w:val="2"/>
                          </w:tcPr>
                          <w:p>
                            <w:pPr>
                              <w:pStyle w:val="TableParagraph"/>
                              <w:spacing w:before="81"/>
                              <w:ind w:left="413"/>
                              <w:rPr>
                                <w:sz w:val="20"/>
                              </w:rPr>
                            </w:pPr>
                            <w:r>
                              <w:rPr>
                                <w:color w:val="606060"/>
                                <w:spacing w:val="-5"/>
                                <w:w w:val="95"/>
                                <w:sz w:val="20"/>
                              </w:rPr>
                              <w:t>0.1</w:t>
                            </w:r>
                          </w:p>
                        </w:tc>
                        <w:tc>
                          <w:tcPr>
                            <w:tcW w:w="977" w:type="dxa"/>
                          </w:tcPr>
                          <w:p>
                            <w:pPr>
                              <w:pStyle w:val="TableParagraph"/>
                              <w:spacing w:before="66"/>
                              <w:ind w:left="104" w:right="1"/>
                              <w:jc w:val="center"/>
                              <w:rPr>
                                <w:sz w:val="20"/>
                              </w:rPr>
                            </w:pPr>
                            <w:r>
                              <w:rPr>
                                <w:color w:val="494949"/>
                                <w:spacing w:val="-5"/>
                                <w:w w:val="90"/>
                                <w:sz w:val="20"/>
                              </w:rPr>
                              <w:t>0,7</w:t>
                            </w:r>
                          </w:p>
                        </w:tc>
                        <w:tc>
                          <w:tcPr>
                            <w:tcW w:w="958" w:type="dxa"/>
                          </w:tcPr>
                          <w:p>
                            <w:pPr>
                              <w:pStyle w:val="TableParagraph"/>
                              <w:spacing w:before="90"/>
                              <w:ind w:left="49" w:right="1"/>
                              <w:jc w:val="center"/>
                              <w:rPr>
                                <w:sz w:val="19"/>
                              </w:rPr>
                            </w:pPr>
                            <w:r>
                              <w:rPr>
                                <w:color w:val="606060"/>
                                <w:spacing w:val="-5"/>
                                <w:w w:val="90"/>
                                <w:sz w:val="19"/>
                              </w:rPr>
                              <w:t>O.J</w:t>
                            </w:r>
                          </w:p>
                        </w:tc>
                        <w:tc>
                          <w:tcPr>
                            <w:tcW w:w="902" w:type="dxa"/>
                            <w:gridSpan w:val="2"/>
                            <w:tcBorders>
                              <w:bottom w:val="single" w:sz="2" w:space="0" w:color="000000"/>
                            </w:tcBorders>
                          </w:tcPr>
                          <w:p>
                            <w:pPr>
                              <w:pStyle w:val="TableParagraph"/>
                              <w:spacing w:before="85"/>
                              <w:ind w:left="47" w:right="144"/>
                              <w:jc w:val="center"/>
                              <w:rPr>
                                <w:sz w:val="17"/>
                              </w:rPr>
                            </w:pPr>
                            <w:r>
                              <w:rPr>
                                <w:color w:val="606060"/>
                                <w:spacing w:val="-5"/>
                                <w:w w:val="90"/>
                                <w:sz w:val="17"/>
                              </w:rPr>
                              <w:t>[2</w:t>
                            </w:r>
                          </w:p>
                        </w:tc>
                        <w:tc>
                          <w:tcPr>
                            <w:tcW w:w="920" w:type="dxa"/>
                            <w:tcBorders>
                              <w:top w:val="single" w:sz="2" w:space="0" w:color="000000"/>
                              <w:bottom w:val="single" w:sz="2" w:space="0" w:color="000000"/>
                            </w:tcBorders>
                          </w:tcPr>
                          <w:p>
                            <w:pPr>
                              <w:pStyle w:val="TableParagraph"/>
                              <w:spacing w:before="72"/>
                              <w:ind w:left="337"/>
                              <w:rPr>
                                <w:sz w:val="22"/>
                              </w:rPr>
                            </w:pPr>
                            <w:r>
                              <w:rPr>
                                <w:color w:val="494949"/>
                                <w:spacing w:val="-5"/>
                                <w:w w:val="85"/>
                                <w:sz w:val="22"/>
                              </w:rPr>
                              <w:t>o.s</w:t>
                            </w:r>
                          </w:p>
                        </w:tc>
                        <w:tc>
                          <w:tcPr>
                            <w:tcW w:w="915" w:type="dxa"/>
                            <w:tcBorders>
                              <w:top w:val="single" w:sz="2" w:space="0" w:color="000000"/>
                              <w:bottom w:val="single" w:sz="2" w:space="0" w:color="000000"/>
                            </w:tcBorders>
                          </w:tcPr>
                          <w:p>
                            <w:pPr>
                              <w:pStyle w:val="TableParagraph"/>
                              <w:spacing w:before="101"/>
                              <w:ind w:left="294"/>
                              <w:rPr>
                                <w:rFonts w:ascii="Courier New"/>
                                <w:b/>
                                <w:sz w:val="19"/>
                              </w:rPr>
                            </w:pPr>
                            <w:r>
                              <w:rPr>
                                <w:rFonts w:ascii="Courier New"/>
                                <w:b/>
                                <w:color w:val="494949"/>
                                <w:spacing w:val="-4"/>
                                <w:w w:val="60"/>
                                <w:sz w:val="19"/>
                              </w:rPr>
                              <w:t>IO,J</w:t>
                            </w:r>
                          </w:p>
                        </w:tc>
                      </w:tr>
                      <w:tr>
                        <w:trPr>
                          <w:trHeight w:val="446" w:hRule="atLeast"/>
                        </w:trPr>
                        <w:tc>
                          <w:tcPr>
                            <w:tcW w:w="942" w:type="dxa"/>
                            <w:gridSpan w:val="2"/>
                            <w:tcBorders>
                              <w:right w:val="single" w:sz="4" w:space="0" w:color="DDDDDD"/>
                            </w:tcBorders>
                          </w:tcPr>
                          <w:p>
                            <w:pPr>
                              <w:pStyle w:val="TableParagraph"/>
                              <w:spacing w:before="139"/>
                              <w:ind w:left="124"/>
                              <w:rPr>
                                <w:sz w:val="22"/>
                              </w:rPr>
                            </w:pPr>
                            <w:r>
                              <w:rPr>
                                <w:color w:val="606060"/>
                                <w:w w:val="85"/>
                                <w:sz w:val="22"/>
                              </w:rPr>
                              <w:t>Års</w:t>
                            </w:r>
                            <w:r>
                              <w:rPr>
                                <w:color w:val="606060"/>
                                <w:spacing w:val="-3"/>
                                <w:w w:val="85"/>
                                <w:sz w:val="22"/>
                              </w:rPr>
                              <w:t> </w:t>
                            </w:r>
                            <w:r>
                              <w:rPr>
                                <w:color w:val="494949"/>
                                <w:spacing w:val="-4"/>
                                <w:w w:val="95"/>
                                <w:sz w:val="22"/>
                              </w:rPr>
                              <w:t>ksfo</w:t>
                            </w:r>
                          </w:p>
                        </w:tc>
                        <w:tc>
                          <w:tcPr>
                            <w:tcW w:w="1112" w:type="dxa"/>
                            <w:tcBorders>
                              <w:left w:val="single" w:sz="4" w:space="0" w:color="DDDDDD"/>
                            </w:tcBorders>
                          </w:tcPr>
                          <w:p>
                            <w:pPr>
                              <w:pStyle w:val="TableParagraph"/>
                              <w:spacing w:before="129"/>
                              <w:ind w:left="-1"/>
                              <w:rPr>
                                <w:sz w:val="22"/>
                              </w:rPr>
                            </w:pPr>
                            <w:r>
                              <w:rPr>
                                <w:color w:val="BABABA"/>
                                <w:spacing w:val="-2"/>
                                <w:w w:val="85"/>
                                <w:sz w:val="22"/>
                              </w:rPr>
                              <w:t>.</w:t>
                            </w:r>
                            <w:r>
                              <w:rPr>
                                <w:color w:val="494949"/>
                                <w:spacing w:val="-2"/>
                                <w:w w:val="85"/>
                                <w:sz w:val="22"/>
                              </w:rPr>
                              <w:t>serte</w:t>
                            </w:r>
                          </w:p>
                        </w:tc>
                        <w:tc>
                          <w:tcPr>
                            <w:tcW w:w="968" w:type="dxa"/>
                            <w:gridSpan w:val="2"/>
                          </w:tcPr>
                          <w:p>
                            <w:pPr>
                              <w:pStyle w:val="TableParagraph"/>
                              <w:spacing w:before="81"/>
                              <w:ind w:left="415"/>
                              <w:rPr>
                                <w:sz w:val="22"/>
                              </w:rPr>
                            </w:pPr>
                            <w:r>
                              <w:rPr>
                                <w:color w:val="494949"/>
                                <w:spacing w:val="-5"/>
                                <w:w w:val="85"/>
                                <w:sz w:val="22"/>
                              </w:rPr>
                              <w:t>o.s</w:t>
                            </w:r>
                          </w:p>
                        </w:tc>
                        <w:tc>
                          <w:tcPr>
                            <w:tcW w:w="977" w:type="dxa"/>
                          </w:tcPr>
                          <w:p>
                            <w:pPr>
                              <w:pStyle w:val="TableParagraph"/>
                              <w:spacing w:before="85"/>
                              <w:ind w:left="104" w:right="30"/>
                              <w:jc w:val="center"/>
                              <w:rPr>
                                <w:sz w:val="19"/>
                              </w:rPr>
                            </w:pPr>
                            <w:r>
                              <w:rPr>
                                <w:color w:val="494949"/>
                                <w:spacing w:val="-10"/>
                                <w:w w:val="95"/>
                                <w:sz w:val="19"/>
                              </w:rPr>
                              <w:t>0</w:t>
                            </w:r>
                          </w:p>
                        </w:tc>
                        <w:tc>
                          <w:tcPr>
                            <w:tcW w:w="958" w:type="dxa"/>
                          </w:tcPr>
                          <w:p>
                            <w:pPr>
                              <w:pStyle w:val="TableParagraph"/>
                              <w:spacing w:before="95"/>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86"/>
                              <w:ind w:left="123" w:right="97"/>
                              <w:jc w:val="center"/>
                              <w:rPr>
                                <w:sz w:val="20"/>
                              </w:rPr>
                            </w:pPr>
                            <w:r>
                              <w:rPr>
                                <w:color w:val="606060"/>
                                <w:spacing w:val="-5"/>
                                <w:w w:val="95"/>
                                <w:sz w:val="20"/>
                              </w:rPr>
                              <w:t>0.1</w:t>
                            </w:r>
                          </w:p>
                        </w:tc>
                        <w:tc>
                          <w:tcPr>
                            <w:tcW w:w="920" w:type="dxa"/>
                            <w:tcBorders>
                              <w:top w:val="single" w:sz="2" w:space="0" w:color="000000"/>
                              <w:bottom w:val="single" w:sz="2" w:space="0" w:color="000000"/>
                            </w:tcBorders>
                          </w:tcPr>
                          <w:p>
                            <w:pPr>
                              <w:pStyle w:val="TableParagraph"/>
                              <w:spacing w:before="86"/>
                              <w:ind w:left="336"/>
                              <w:rPr>
                                <w:sz w:val="20"/>
                              </w:rPr>
                            </w:pPr>
                            <w:r>
                              <w:rPr>
                                <w:color w:val="606060"/>
                                <w:spacing w:val="-5"/>
                                <w:w w:val="95"/>
                                <w:sz w:val="20"/>
                              </w:rPr>
                              <w:t>0.1</w:t>
                            </w:r>
                          </w:p>
                        </w:tc>
                        <w:tc>
                          <w:tcPr>
                            <w:tcW w:w="915" w:type="dxa"/>
                            <w:tcBorders>
                              <w:top w:val="single" w:sz="2" w:space="0" w:color="000000"/>
                              <w:bottom w:val="single" w:sz="2" w:space="0" w:color="000000"/>
                            </w:tcBorders>
                          </w:tcPr>
                          <w:p>
                            <w:pPr>
                              <w:pStyle w:val="TableParagraph"/>
                              <w:spacing w:before="90"/>
                              <w:ind w:left="296"/>
                              <w:rPr>
                                <w:sz w:val="19"/>
                              </w:rPr>
                            </w:pPr>
                            <w:r>
                              <w:rPr>
                                <w:color w:val="494949"/>
                                <w:spacing w:val="-4"/>
                                <w:w w:val="115"/>
                                <w:sz w:val="19"/>
                              </w:rPr>
                              <w:t>io,i</w:t>
                            </w:r>
                          </w:p>
                        </w:tc>
                      </w:tr>
                      <w:tr>
                        <w:trPr>
                          <w:trHeight w:val="446" w:hRule="atLeast"/>
                        </w:trPr>
                        <w:tc>
                          <w:tcPr>
                            <w:tcW w:w="2054" w:type="dxa"/>
                            <w:gridSpan w:val="3"/>
                          </w:tcPr>
                          <w:p>
                            <w:pPr>
                              <w:pStyle w:val="TableParagraph"/>
                              <w:spacing w:before="125"/>
                              <w:ind w:left="124"/>
                              <w:rPr>
                                <w:sz w:val="22"/>
                              </w:rPr>
                            </w:pPr>
                            <w:r>
                              <w:rPr>
                                <w:color w:val="343434"/>
                                <w:spacing w:val="-4"/>
                                <w:w w:val="95"/>
                                <w:sz w:val="22"/>
                              </w:rPr>
                              <w:t>An</w:t>
                            </w:r>
                            <w:r>
                              <w:rPr>
                                <w:color w:val="606060"/>
                                <w:spacing w:val="-4"/>
                                <w:w w:val="95"/>
                                <w:sz w:val="22"/>
                              </w:rPr>
                              <w:t>dm</w:t>
                            </w:r>
                          </w:p>
                        </w:tc>
                        <w:tc>
                          <w:tcPr>
                            <w:tcW w:w="968" w:type="dxa"/>
                            <w:gridSpan w:val="2"/>
                          </w:tcPr>
                          <w:p>
                            <w:pPr>
                              <w:pStyle w:val="TableParagraph"/>
                              <w:spacing w:before="43"/>
                              <w:ind w:left="90"/>
                              <w:jc w:val="center"/>
                              <w:rPr>
                                <w:sz w:val="22"/>
                              </w:rPr>
                            </w:pPr>
                            <w:r>
                              <w:rPr>
                                <w:color w:val="606060"/>
                                <w:spacing w:val="-5"/>
                                <w:w w:val="65"/>
                                <w:sz w:val="22"/>
                              </w:rPr>
                              <w:t>Ill</w:t>
                            </w:r>
                          </w:p>
                        </w:tc>
                        <w:tc>
                          <w:tcPr>
                            <w:tcW w:w="977" w:type="dxa"/>
                          </w:tcPr>
                          <w:p>
                            <w:pPr>
                              <w:pStyle w:val="TableParagraph"/>
                              <w:spacing w:before="71"/>
                              <w:ind w:left="104" w:right="30"/>
                              <w:jc w:val="center"/>
                              <w:rPr>
                                <w:sz w:val="19"/>
                              </w:rPr>
                            </w:pPr>
                            <w:r>
                              <w:rPr>
                                <w:color w:val="494949"/>
                                <w:spacing w:val="-10"/>
                                <w:w w:val="95"/>
                                <w:sz w:val="19"/>
                              </w:rPr>
                              <w:t>0</w:t>
                            </w:r>
                          </w:p>
                        </w:tc>
                        <w:tc>
                          <w:tcPr>
                            <w:tcW w:w="958" w:type="dxa"/>
                          </w:tcPr>
                          <w:p>
                            <w:pPr>
                              <w:pStyle w:val="TableParagraph"/>
                              <w:spacing w:before="80"/>
                              <w:ind w:left="49" w:right="16"/>
                              <w:jc w:val="center"/>
                              <w:rPr>
                                <w:sz w:val="18"/>
                              </w:rPr>
                            </w:pPr>
                            <w:r>
                              <w:rPr>
                                <w:color w:val="797979"/>
                                <w:spacing w:val="-10"/>
                                <w:w w:val="105"/>
                                <w:sz w:val="18"/>
                              </w:rPr>
                              <w:t>0</w:t>
                            </w:r>
                          </w:p>
                        </w:tc>
                        <w:tc>
                          <w:tcPr>
                            <w:tcW w:w="902" w:type="dxa"/>
                            <w:gridSpan w:val="2"/>
                            <w:tcBorders>
                              <w:bottom w:val="single" w:sz="2" w:space="0" w:color="000000"/>
                            </w:tcBorders>
                          </w:tcPr>
                          <w:p>
                            <w:pPr>
                              <w:pStyle w:val="TableParagraph"/>
                              <w:spacing w:before="43"/>
                              <w:ind w:left="100" w:right="97"/>
                              <w:jc w:val="center"/>
                              <w:rPr>
                                <w:sz w:val="22"/>
                              </w:rPr>
                            </w:pPr>
                            <w:r>
                              <w:rPr>
                                <w:color w:val="606060"/>
                                <w:spacing w:val="-5"/>
                                <w:w w:val="70"/>
                                <w:sz w:val="22"/>
                              </w:rPr>
                              <w:t>Ill</w:t>
                            </w:r>
                          </w:p>
                        </w:tc>
                        <w:tc>
                          <w:tcPr>
                            <w:tcW w:w="920" w:type="dxa"/>
                            <w:tcBorders>
                              <w:top w:val="single" w:sz="2" w:space="0" w:color="000000"/>
                              <w:bottom w:val="single" w:sz="2" w:space="0" w:color="000000"/>
                            </w:tcBorders>
                          </w:tcPr>
                          <w:p>
                            <w:pPr>
                              <w:pStyle w:val="TableParagraph"/>
                              <w:spacing w:before="62"/>
                              <w:ind w:left="320"/>
                              <w:rPr>
                                <w:sz w:val="22"/>
                              </w:rPr>
                            </w:pPr>
                            <w:r>
                              <w:rPr>
                                <w:color w:val="606060"/>
                                <w:spacing w:val="-4"/>
                                <w:w w:val="65"/>
                                <w:sz w:val="22"/>
                              </w:rPr>
                              <w:t>11.3</w:t>
                            </w:r>
                          </w:p>
                        </w:tc>
                        <w:tc>
                          <w:tcPr>
                            <w:tcW w:w="915" w:type="dxa"/>
                            <w:tcBorders>
                              <w:top w:val="single" w:sz="2" w:space="0" w:color="000000"/>
                              <w:bottom w:val="single" w:sz="2" w:space="0" w:color="000000"/>
                            </w:tcBorders>
                          </w:tcPr>
                          <w:p>
                            <w:pPr>
                              <w:pStyle w:val="TableParagraph"/>
                              <w:spacing w:before="72"/>
                              <w:ind w:right="58"/>
                              <w:jc w:val="center"/>
                              <w:rPr>
                                <w:rFonts w:ascii="Times New Roman"/>
                                <w:b/>
                                <w:sz w:val="20"/>
                              </w:rPr>
                            </w:pPr>
                            <w:r>
                              <w:rPr>
                                <w:rFonts w:ascii="Times New Roman"/>
                                <w:b/>
                                <w:color w:val="494949"/>
                                <w:spacing w:val="-4"/>
                                <w:w w:val="85"/>
                                <w:sz w:val="20"/>
                              </w:rPr>
                              <w:t>io.1</w:t>
                            </w:r>
                          </w:p>
                        </w:tc>
                      </w:tr>
                      <w:tr>
                        <w:trPr>
                          <w:trHeight w:val="436" w:hRule="atLeast"/>
                        </w:trPr>
                        <w:tc>
                          <w:tcPr>
                            <w:tcW w:w="2054" w:type="dxa"/>
                            <w:gridSpan w:val="3"/>
                          </w:tcPr>
                          <w:p>
                            <w:pPr>
                              <w:pStyle w:val="TableParagraph"/>
                              <w:spacing w:before="125"/>
                              <w:ind w:left="127"/>
                              <w:rPr>
                                <w:sz w:val="22"/>
                              </w:rPr>
                            </w:pPr>
                            <w:r>
                              <w:rPr>
                                <w:color w:val="494949"/>
                                <w:spacing w:val="-2"/>
                                <w:w w:val="85"/>
                                <w:sz w:val="22"/>
                              </w:rPr>
                              <w:t>Kmlske</w:t>
                            </w:r>
                          </w:p>
                        </w:tc>
                        <w:tc>
                          <w:tcPr>
                            <w:tcW w:w="968" w:type="dxa"/>
                            <w:gridSpan w:val="2"/>
                          </w:tcPr>
                          <w:p>
                            <w:pPr>
                              <w:pStyle w:val="TableParagraph"/>
                              <w:spacing w:before="76"/>
                              <w:ind w:left="413"/>
                              <w:rPr>
                                <w:sz w:val="20"/>
                              </w:rPr>
                            </w:pPr>
                            <w:r>
                              <w:rPr>
                                <w:color w:val="606060"/>
                                <w:spacing w:val="-5"/>
                                <w:w w:val="95"/>
                                <w:sz w:val="20"/>
                              </w:rPr>
                              <w:t>0.1</w:t>
                            </w:r>
                          </w:p>
                        </w:tc>
                        <w:tc>
                          <w:tcPr>
                            <w:tcW w:w="977" w:type="dxa"/>
                          </w:tcPr>
                          <w:p>
                            <w:pPr>
                              <w:pStyle w:val="TableParagraph"/>
                              <w:spacing w:before="62"/>
                              <w:ind w:left="104"/>
                              <w:jc w:val="center"/>
                              <w:rPr>
                                <w:sz w:val="20"/>
                              </w:rPr>
                            </w:pPr>
                            <w:r>
                              <w:rPr>
                                <w:color w:val="494949"/>
                                <w:spacing w:val="-4"/>
                                <w:w w:val="80"/>
                                <w:sz w:val="20"/>
                              </w:rPr>
                              <w:t>0,2.</w:t>
                            </w:r>
                          </w:p>
                        </w:tc>
                        <w:tc>
                          <w:tcPr>
                            <w:tcW w:w="958" w:type="dxa"/>
                          </w:tcPr>
                          <w:p>
                            <w:pPr>
                              <w:pStyle w:val="TableParagraph"/>
                              <w:spacing w:before="66"/>
                              <w:ind w:left="49"/>
                              <w:jc w:val="center"/>
                              <w:rPr>
                                <w:sz w:val="20"/>
                              </w:rPr>
                            </w:pPr>
                            <w:r>
                              <w:rPr>
                                <w:color w:val="606060"/>
                                <w:spacing w:val="-5"/>
                                <w:w w:val="95"/>
                                <w:sz w:val="20"/>
                              </w:rPr>
                              <w:t>0,1</w:t>
                            </w:r>
                          </w:p>
                        </w:tc>
                        <w:tc>
                          <w:tcPr>
                            <w:tcW w:w="902" w:type="dxa"/>
                            <w:gridSpan w:val="2"/>
                            <w:tcBorders>
                              <w:top w:val="single" w:sz="2" w:space="0" w:color="000000"/>
                              <w:bottom w:val="single" w:sz="2" w:space="0" w:color="000000"/>
                            </w:tcBorders>
                          </w:tcPr>
                          <w:p>
                            <w:pPr>
                              <w:pStyle w:val="TableParagraph"/>
                              <w:spacing w:before="80"/>
                              <w:ind w:left="47" w:right="137"/>
                              <w:jc w:val="center"/>
                              <w:rPr>
                                <w:sz w:val="17"/>
                              </w:rPr>
                            </w:pPr>
                            <w:r>
                              <w:rPr>
                                <w:color w:val="606060"/>
                                <w:spacing w:val="-5"/>
                                <w:w w:val="95"/>
                                <w:sz w:val="17"/>
                              </w:rPr>
                              <w:t>[2</w:t>
                            </w:r>
                          </w:p>
                        </w:tc>
                        <w:tc>
                          <w:tcPr>
                            <w:tcW w:w="920" w:type="dxa"/>
                            <w:tcBorders>
                              <w:top w:val="single" w:sz="2" w:space="0" w:color="000000"/>
                              <w:bottom w:val="single" w:sz="2" w:space="0" w:color="000000"/>
                            </w:tcBorders>
                          </w:tcPr>
                          <w:p>
                            <w:pPr>
                              <w:pStyle w:val="TableParagraph"/>
                              <w:spacing w:before="76"/>
                              <w:ind w:left="336"/>
                              <w:rPr>
                                <w:sz w:val="20"/>
                              </w:rPr>
                            </w:pPr>
                            <w:r>
                              <w:rPr>
                                <w:color w:val="606060"/>
                                <w:spacing w:val="-5"/>
                                <w:w w:val="95"/>
                                <w:sz w:val="20"/>
                              </w:rPr>
                              <w:t>0.1</w:t>
                            </w:r>
                          </w:p>
                        </w:tc>
                        <w:tc>
                          <w:tcPr>
                            <w:tcW w:w="915" w:type="dxa"/>
                            <w:tcBorders>
                              <w:top w:val="single" w:sz="2" w:space="0" w:color="000000"/>
                              <w:bottom w:val="single" w:sz="2" w:space="0" w:color="000000"/>
                            </w:tcBorders>
                          </w:tcPr>
                          <w:p>
                            <w:pPr>
                              <w:pStyle w:val="TableParagraph"/>
                              <w:spacing w:before="77"/>
                              <w:ind w:right="58"/>
                              <w:jc w:val="center"/>
                              <w:rPr>
                                <w:rFonts w:ascii="Times New Roman"/>
                                <w:b/>
                                <w:sz w:val="20"/>
                              </w:rPr>
                            </w:pPr>
                            <w:r>
                              <w:rPr>
                                <w:rFonts w:ascii="Times New Roman"/>
                                <w:b/>
                                <w:color w:val="494949"/>
                                <w:spacing w:val="-4"/>
                                <w:w w:val="85"/>
                                <w:sz w:val="20"/>
                              </w:rPr>
                              <w:t>io.1</w:t>
                            </w:r>
                          </w:p>
                        </w:tc>
                      </w:tr>
                      <w:tr>
                        <w:trPr>
                          <w:trHeight w:val="436" w:hRule="atLeast"/>
                        </w:trPr>
                        <w:tc>
                          <w:tcPr>
                            <w:tcW w:w="2054" w:type="dxa"/>
                            <w:gridSpan w:val="3"/>
                          </w:tcPr>
                          <w:p>
                            <w:pPr>
                              <w:pStyle w:val="TableParagraph"/>
                              <w:spacing w:before="95"/>
                              <w:ind w:left="127"/>
                              <w:rPr>
                                <w:sz w:val="22"/>
                              </w:rPr>
                            </w:pPr>
                            <w:r>
                              <w:rPr>
                                <w:color w:val="494949"/>
                                <w:w w:val="75"/>
                                <w:sz w:val="22"/>
                              </w:rPr>
                              <w:t>N:egatlve</w:t>
                            </w:r>
                            <w:r>
                              <w:rPr>
                                <w:color w:val="494949"/>
                                <w:spacing w:val="-15"/>
                                <w:sz w:val="22"/>
                              </w:rPr>
                              <w:t> </w:t>
                            </w:r>
                            <w:r>
                              <w:rPr>
                                <w:color w:val="606060"/>
                                <w:w w:val="75"/>
                                <w:sz w:val="22"/>
                              </w:rPr>
                              <w:t>fo.rtdl</w:t>
                            </w:r>
                            <w:r>
                              <w:rPr>
                                <w:color w:val="343434"/>
                                <w:w w:val="75"/>
                                <w:sz w:val="22"/>
                              </w:rPr>
                              <w:t>kn</w:t>
                            </w:r>
                            <w:r>
                              <w:rPr>
                                <w:color w:val="343434"/>
                                <w:spacing w:val="-7"/>
                                <w:w w:val="75"/>
                                <w:sz w:val="22"/>
                              </w:rPr>
                              <w:t> </w:t>
                            </w:r>
                            <w:r>
                              <w:rPr>
                                <w:color w:val="A0A0A0"/>
                                <w:spacing w:val="-4"/>
                                <w:w w:val="75"/>
                                <w:position w:val="2"/>
                                <w:sz w:val="22"/>
                              </w:rPr>
                              <w:t>·</w:t>
                            </w:r>
                            <w:r>
                              <w:rPr>
                                <w:color w:val="BABABA"/>
                                <w:spacing w:val="-4"/>
                                <w:w w:val="75"/>
                                <w:position w:val="2"/>
                                <w:sz w:val="22"/>
                              </w:rPr>
                              <w:t>·</w:t>
                            </w:r>
                            <w:r>
                              <w:rPr>
                                <w:color w:val="606060"/>
                                <w:spacing w:val="-4"/>
                                <w:w w:val="75"/>
                                <w:position w:val="2"/>
                                <w:sz w:val="22"/>
                              </w:rPr>
                              <w:t>gw</w:t>
                            </w:r>
                          </w:p>
                        </w:tc>
                        <w:tc>
                          <w:tcPr>
                            <w:tcW w:w="968" w:type="dxa"/>
                            <w:gridSpan w:val="2"/>
                          </w:tcPr>
                          <w:p>
                            <w:pPr>
                              <w:pStyle w:val="TableParagraph"/>
                              <w:spacing w:before="66"/>
                              <w:ind w:left="413"/>
                              <w:rPr>
                                <w:sz w:val="20"/>
                              </w:rPr>
                            </w:pPr>
                            <w:r>
                              <w:rPr>
                                <w:color w:val="606060"/>
                                <w:spacing w:val="-5"/>
                                <w:w w:val="95"/>
                                <w:sz w:val="20"/>
                              </w:rPr>
                              <w:t>0.1</w:t>
                            </w:r>
                          </w:p>
                        </w:tc>
                        <w:tc>
                          <w:tcPr>
                            <w:tcW w:w="977" w:type="dxa"/>
                          </w:tcPr>
                          <w:p>
                            <w:pPr>
                              <w:pStyle w:val="TableParagraph"/>
                              <w:spacing w:before="66"/>
                              <w:ind w:left="104" w:right="15"/>
                              <w:jc w:val="center"/>
                              <w:rPr>
                                <w:sz w:val="20"/>
                              </w:rPr>
                            </w:pPr>
                            <w:r>
                              <w:rPr>
                                <w:color w:val="494949"/>
                                <w:spacing w:val="-5"/>
                                <w:w w:val="85"/>
                                <w:sz w:val="20"/>
                              </w:rPr>
                              <w:t>0.1</w:t>
                            </w:r>
                          </w:p>
                        </w:tc>
                        <w:tc>
                          <w:tcPr>
                            <w:tcW w:w="958" w:type="dxa"/>
                          </w:tcPr>
                          <w:p>
                            <w:pPr>
                              <w:pStyle w:val="TableParagraph"/>
                              <w:spacing w:before="76"/>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66"/>
                              <w:ind w:left="123" w:right="97"/>
                              <w:jc w:val="center"/>
                              <w:rPr>
                                <w:sz w:val="20"/>
                              </w:rPr>
                            </w:pPr>
                            <w:r>
                              <w:rPr>
                                <w:color w:val="606060"/>
                                <w:spacing w:val="-5"/>
                                <w:w w:val="95"/>
                                <w:sz w:val="20"/>
                              </w:rPr>
                              <w:t>0.1</w:t>
                            </w:r>
                          </w:p>
                        </w:tc>
                        <w:tc>
                          <w:tcPr>
                            <w:tcW w:w="920" w:type="dxa"/>
                            <w:tcBorders>
                              <w:top w:val="single" w:sz="2" w:space="0" w:color="000000"/>
                              <w:bottom w:val="single" w:sz="2" w:space="0" w:color="000000"/>
                            </w:tcBorders>
                          </w:tcPr>
                          <w:p>
                            <w:pPr>
                              <w:pStyle w:val="TableParagraph"/>
                              <w:spacing w:before="38"/>
                              <w:ind w:left="396"/>
                              <w:rPr>
                                <w:sz w:val="22"/>
                              </w:rPr>
                            </w:pPr>
                            <w:r>
                              <w:rPr>
                                <w:color w:val="606060"/>
                                <w:spacing w:val="-5"/>
                                <w:w w:val="70"/>
                                <w:sz w:val="22"/>
                              </w:rPr>
                              <w:t>Ill</w:t>
                            </w:r>
                          </w:p>
                        </w:tc>
                        <w:tc>
                          <w:tcPr>
                            <w:tcW w:w="915" w:type="dxa"/>
                            <w:tcBorders>
                              <w:top w:val="single" w:sz="2" w:space="0" w:color="000000"/>
                              <w:bottom w:val="single" w:sz="2" w:space="0" w:color="000000"/>
                            </w:tcBorders>
                          </w:tcPr>
                          <w:p>
                            <w:pPr>
                              <w:pStyle w:val="TableParagraph"/>
                              <w:spacing w:before="66"/>
                              <w:ind w:left="296"/>
                              <w:rPr>
                                <w:sz w:val="19"/>
                              </w:rPr>
                            </w:pPr>
                            <w:r>
                              <w:rPr>
                                <w:color w:val="494949"/>
                                <w:spacing w:val="-4"/>
                                <w:sz w:val="19"/>
                              </w:rPr>
                              <w:t>io.,</w:t>
                            </w:r>
                          </w:p>
                        </w:tc>
                      </w:tr>
                      <w:tr>
                        <w:trPr>
                          <w:trHeight w:val="441" w:hRule="atLeast"/>
                        </w:trPr>
                        <w:tc>
                          <w:tcPr>
                            <w:tcW w:w="2054" w:type="dxa"/>
                            <w:gridSpan w:val="3"/>
                          </w:tcPr>
                          <w:p>
                            <w:pPr>
                              <w:pStyle w:val="TableParagraph"/>
                              <w:spacing w:before="115"/>
                              <w:ind w:left="110"/>
                              <w:rPr>
                                <w:sz w:val="22"/>
                              </w:rPr>
                            </w:pPr>
                            <w:r>
                              <w:rPr>
                                <w:color w:val="606060"/>
                                <w:sz w:val="22"/>
                              </w:rPr>
                              <w:t>utt</w:t>
                            </w:r>
                            <w:r>
                              <w:rPr>
                                <w:color w:val="606060"/>
                                <w:spacing w:val="-16"/>
                                <w:sz w:val="22"/>
                              </w:rPr>
                              <w:t> </w:t>
                            </w:r>
                            <w:r>
                              <w:rPr>
                                <w:color w:val="606060"/>
                                <w:sz w:val="22"/>
                              </w:rPr>
                              <w:t>rtn</w:t>
                            </w:r>
                            <w:r>
                              <w:rPr>
                                <w:color w:val="606060"/>
                                <w:spacing w:val="-15"/>
                                <w:sz w:val="22"/>
                              </w:rPr>
                              <w:t> </w:t>
                            </w:r>
                            <w:r>
                              <w:rPr>
                                <w:color w:val="606060"/>
                                <w:spacing w:val="-2"/>
                                <w:sz w:val="22"/>
                              </w:rPr>
                              <w:t>ro</w:t>
                            </w:r>
                            <w:r>
                              <w:rPr>
                                <w:color w:val="343434"/>
                                <w:spacing w:val="-2"/>
                                <w:sz w:val="22"/>
                              </w:rPr>
                              <w:t>b</w:t>
                            </w:r>
                            <w:r>
                              <w:rPr>
                                <w:color w:val="606060"/>
                                <w:spacing w:val="-2"/>
                                <w:sz w:val="22"/>
                              </w:rPr>
                              <w:t>lBme:r</w:t>
                            </w:r>
                          </w:p>
                        </w:tc>
                        <w:tc>
                          <w:tcPr>
                            <w:tcW w:w="968" w:type="dxa"/>
                            <w:gridSpan w:val="2"/>
                          </w:tcPr>
                          <w:p>
                            <w:pPr>
                              <w:pStyle w:val="TableParagraph"/>
                              <w:spacing w:before="28"/>
                              <w:ind w:left="90"/>
                              <w:jc w:val="center"/>
                              <w:rPr>
                                <w:sz w:val="22"/>
                              </w:rPr>
                            </w:pPr>
                            <w:r>
                              <w:rPr>
                                <w:color w:val="606060"/>
                                <w:spacing w:val="-5"/>
                                <w:w w:val="65"/>
                                <w:sz w:val="22"/>
                              </w:rPr>
                              <w:t>Ill</w:t>
                            </w:r>
                          </w:p>
                        </w:tc>
                        <w:tc>
                          <w:tcPr>
                            <w:tcW w:w="977" w:type="dxa"/>
                          </w:tcPr>
                          <w:p>
                            <w:pPr>
                              <w:pStyle w:val="TableParagraph"/>
                              <w:spacing w:before="39"/>
                              <w:ind w:left="104" w:right="34"/>
                              <w:jc w:val="center"/>
                              <w:rPr>
                                <w:rFonts w:ascii="Times New Roman"/>
                                <w:sz w:val="21"/>
                              </w:rPr>
                            </w:pPr>
                            <w:r>
                              <w:rPr>
                                <w:color w:val="494949"/>
                                <w:spacing w:val="-5"/>
                                <w:w w:val="85"/>
                                <w:sz w:val="20"/>
                              </w:rPr>
                              <w:t>0,</w:t>
                            </w:r>
                            <w:r>
                              <w:rPr>
                                <w:rFonts w:ascii="Times New Roman"/>
                                <w:color w:val="343434"/>
                                <w:spacing w:val="-5"/>
                                <w:w w:val="85"/>
                                <w:sz w:val="21"/>
                              </w:rPr>
                              <w:t>7</w:t>
                            </w:r>
                          </w:p>
                        </w:tc>
                        <w:tc>
                          <w:tcPr>
                            <w:tcW w:w="958" w:type="dxa"/>
                          </w:tcPr>
                          <w:p>
                            <w:pPr>
                              <w:pStyle w:val="TableParagraph"/>
                              <w:spacing w:before="66"/>
                              <w:ind w:left="49" w:right="16"/>
                              <w:jc w:val="center"/>
                              <w:rPr>
                                <w:sz w:val="18"/>
                              </w:rPr>
                            </w:pPr>
                            <w:r>
                              <w:rPr>
                                <w:color w:val="797979"/>
                                <w:spacing w:val="-10"/>
                                <w:w w:val="105"/>
                                <w:sz w:val="18"/>
                              </w:rPr>
                              <w:t>0</w:t>
                            </w:r>
                          </w:p>
                        </w:tc>
                        <w:tc>
                          <w:tcPr>
                            <w:tcW w:w="902" w:type="dxa"/>
                            <w:gridSpan w:val="2"/>
                            <w:tcBorders>
                              <w:bottom w:val="single" w:sz="2" w:space="0" w:color="000000"/>
                            </w:tcBorders>
                          </w:tcPr>
                          <w:p>
                            <w:pPr>
                              <w:pStyle w:val="TableParagraph"/>
                              <w:spacing w:before="24"/>
                              <w:ind w:left="124" w:right="97"/>
                              <w:jc w:val="center"/>
                              <w:rPr>
                                <w:sz w:val="22"/>
                              </w:rPr>
                            </w:pPr>
                            <w:r>
                              <w:rPr>
                                <w:color w:val="606060"/>
                                <w:spacing w:val="-5"/>
                                <w:w w:val="90"/>
                                <w:sz w:val="22"/>
                              </w:rPr>
                              <w:t>o,J</w:t>
                            </w:r>
                          </w:p>
                        </w:tc>
                        <w:tc>
                          <w:tcPr>
                            <w:tcW w:w="920" w:type="dxa"/>
                            <w:tcBorders>
                              <w:top w:val="single" w:sz="2" w:space="0" w:color="000000"/>
                              <w:bottom w:val="single" w:sz="2" w:space="0" w:color="000000"/>
                            </w:tcBorders>
                          </w:tcPr>
                          <w:p>
                            <w:pPr>
                              <w:pStyle w:val="TableParagraph"/>
                              <w:spacing w:before="57"/>
                              <w:ind w:left="336"/>
                              <w:rPr>
                                <w:sz w:val="20"/>
                              </w:rPr>
                            </w:pPr>
                            <w:r>
                              <w:rPr>
                                <w:color w:val="606060"/>
                                <w:spacing w:val="-5"/>
                                <w:w w:val="95"/>
                                <w:sz w:val="20"/>
                              </w:rPr>
                              <w:t>0.1</w:t>
                            </w:r>
                          </w:p>
                        </w:tc>
                        <w:tc>
                          <w:tcPr>
                            <w:tcW w:w="915" w:type="dxa"/>
                            <w:tcBorders>
                              <w:top w:val="single" w:sz="2" w:space="0" w:color="000000"/>
                              <w:bottom w:val="single" w:sz="2" w:space="0" w:color="000000"/>
                            </w:tcBorders>
                          </w:tcPr>
                          <w:p>
                            <w:pPr>
                              <w:pStyle w:val="TableParagraph"/>
                              <w:spacing w:before="48"/>
                              <w:ind w:right="58"/>
                              <w:jc w:val="center"/>
                              <w:rPr>
                                <w:rFonts w:ascii="Times New Roman"/>
                                <w:b/>
                                <w:sz w:val="20"/>
                              </w:rPr>
                            </w:pPr>
                            <w:r>
                              <w:rPr>
                                <w:rFonts w:ascii="Times New Roman"/>
                                <w:b/>
                                <w:color w:val="494949"/>
                                <w:spacing w:val="-4"/>
                                <w:w w:val="85"/>
                                <w:sz w:val="20"/>
                              </w:rPr>
                              <w:t>io,1</w:t>
                            </w:r>
                          </w:p>
                        </w:tc>
                      </w:tr>
                      <w:tr>
                        <w:trPr>
                          <w:trHeight w:val="446" w:hRule="atLeast"/>
                        </w:trPr>
                        <w:tc>
                          <w:tcPr>
                            <w:tcW w:w="2054" w:type="dxa"/>
                            <w:gridSpan w:val="3"/>
                            <w:tcBorders>
                              <w:left w:val="single" w:sz="2" w:space="0" w:color="000000"/>
                            </w:tcBorders>
                          </w:tcPr>
                          <w:p>
                            <w:pPr>
                              <w:pStyle w:val="TableParagraph"/>
                              <w:spacing w:before="110"/>
                              <w:ind w:left="134"/>
                              <w:rPr>
                                <w:sz w:val="22"/>
                              </w:rPr>
                            </w:pPr>
                            <w:r>
                              <w:rPr>
                                <w:color w:val="343434"/>
                                <w:spacing w:val="-2"/>
                                <w:w w:val="85"/>
                                <w:sz w:val="22"/>
                              </w:rPr>
                              <w:t>Mang</w:t>
                            </w:r>
                            <w:r>
                              <w:rPr>
                                <w:color w:val="797979"/>
                                <w:spacing w:val="-2"/>
                                <w:w w:val="85"/>
                                <w:sz w:val="22"/>
                              </w:rPr>
                              <w:t>le</w:t>
                            </w:r>
                            <w:r>
                              <w:rPr>
                                <w:color w:val="343434"/>
                                <w:spacing w:val="-2"/>
                                <w:w w:val="85"/>
                                <w:sz w:val="22"/>
                              </w:rPr>
                              <w:t>n</w:t>
                            </w:r>
                            <w:r>
                              <w:rPr>
                                <w:color w:val="606060"/>
                                <w:spacing w:val="-2"/>
                                <w:w w:val="85"/>
                                <w:sz w:val="22"/>
                              </w:rPr>
                              <w:t>deen</w:t>
                            </w:r>
                            <w:r>
                              <w:rPr>
                                <w:color w:val="606060"/>
                                <w:spacing w:val="58"/>
                                <w:sz w:val="22"/>
                              </w:rPr>
                              <w:t> </w:t>
                            </w:r>
                            <w:r>
                              <w:rPr>
                                <w:color w:val="111111"/>
                                <w:spacing w:val="-2"/>
                                <w:w w:val="85"/>
                                <w:position w:val="1"/>
                                <w:sz w:val="22"/>
                              </w:rPr>
                              <w:t>l</w:t>
                            </w:r>
                            <w:r>
                              <w:rPr>
                                <w:color w:val="494949"/>
                                <w:spacing w:val="-2"/>
                                <w:w w:val="85"/>
                                <w:position w:val="1"/>
                                <w:sz w:val="22"/>
                              </w:rPr>
                              <w:t>n,g@r</w:t>
                            </w:r>
                          </w:p>
                        </w:tc>
                        <w:tc>
                          <w:tcPr>
                            <w:tcW w:w="968" w:type="dxa"/>
                            <w:gridSpan w:val="2"/>
                          </w:tcPr>
                          <w:p>
                            <w:pPr>
                              <w:pStyle w:val="TableParagraph"/>
                              <w:spacing w:before="38"/>
                              <w:ind w:left="90"/>
                              <w:jc w:val="center"/>
                              <w:rPr>
                                <w:sz w:val="22"/>
                              </w:rPr>
                            </w:pPr>
                            <w:r>
                              <w:rPr>
                                <w:color w:val="606060"/>
                                <w:spacing w:val="-5"/>
                                <w:w w:val="65"/>
                                <w:sz w:val="22"/>
                              </w:rPr>
                              <w:t>Ill</w:t>
                            </w:r>
                          </w:p>
                        </w:tc>
                        <w:tc>
                          <w:tcPr>
                            <w:tcW w:w="977" w:type="dxa"/>
                          </w:tcPr>
                          <w:p>
                            <w:pPr>
                              <w:pStyle w:val="TableParagraph"/>
                              <w:spacing w:before="66"/>
                              <w:ind w:left="104" w:right="15"/>
                              <w:jc w:val="center"/>
                              <w:rPr>
                                <w:sz w:val="20"/>
                              </w:rPr>
                            </w:pPr>
                            <w:r>
                              <w:rPr>
                                <w:color w:val="494949"/>
                                <w:spacing w:val="-5"/>
                                <w:w w:val="85"/>
                                <w:sz w:val="20"/>
                              </w:rPr>
                              <w:t>0.1</w:t>
                            </w:r>
                          </w:p>
                        </w:tc>
                        <w:tc>
                          <w:tcPr>
                            <w:tcW w:w="958" w:type="dxa"/>
                          </w:tcPr>
                          <w:p>
                            <w:pPr>
                              <w:pStyle w:val="TableParagraph"/>
                              <w:spacing w:before="76"/>
                              <w:ind w:left="49" w:right="16"/>
                              <w:jc w:val="center"/>
                              <w:rPr>
                                <w:sz w:val="18"/>
                              </w:rPr>
                            </w:pPr>
                            <w:r>
                              <w:rPr>
                                <w:color w:val="797979"/>
                                <w:spacing w:val="-10"/>
                                <w:w w:val="105"/>
                                <w:sz w:val="18"/>
                              </w:rPr>
                              <w:t>0</w:t>
                            </w:r>
                          </w:p>
                        </w:tc>
                        <w:tc>
                          <w:tcPr>
                            <w:tcW w:w="902" w:type="dxa"/>
                            <w:gridSpan w:val="2"/>
                            <w:tcBorders>
                              <w:top w:val="single" w:sz="2" w:space="0" w:color="000000"/>
                            </w:tcBorders>
                          </w:tcPr>
                          <w:p>
                            <w:pPr>
                              <w:pStyle w:val="TableParagraph"/>
                              <w:spacing w:before="66"/>
                              <w:ind w:left="123" w:right="97"/>
                              <w:jc w:val="center"/>
                              <w:rPr>
                                <w:sz w:val="20"/>
                              </w:rPr>
                            </w:pPr>
                            <w:r>
                              <w:rPr>
                                <w:color w:val="606060"/>
                                <w:spacing w:val="-5"/>
                                <w:w w:val="95"/>
                                <w:sz w:val="20"/>
                              </w:rPr>
                              <w:t>0.1</w:t>
                            </w:r>
                          </w:p>
                        </w:tc>
                        <w:tc>
                          <w:tcPr>
                            <w:tcW w:w="920" w:type="dxa"/>
                            <w:tcBorders>
                              <w:top w:val="single" w:sz="2" w:space="0" w:color="000000"/>
                              <w:bottom w:val="single" w:sz="2" w:space="0" w:color="000000"/>
                            </w:tcBorders>
                          </w:tcPr>
                          <w:p>
                            <w:pPr>
                              <w:pStyle w:val="TableParagraph"/>
                              <w:spacing w:before="38"/>
                              <w:ind w:left="396"/>
                              <w:rPr>
                                <w:sz w:val="22"/>
                              </w:rPr>
                            </w:pPr>
                            <w:r>
                              <w:rPr>
                                <w:color w:val="606060"/>
                                <w:spacing w:val="-5"/>
                                <w:w w:val="70"/>
                                <w:sz w:val="22"/>
                              </w:rPr>
                              <w:t>Ill</w:t>
                            </w:r>
                          </w:p>
                        </w:tc>
                        <w:tc>
                          <w:tcPr>
                            <w:tcW w:w="915" w:type="dxa"/>
                            <w:tcBorders>
                              <w:top w:val="single" w:sz="2" w:space="0" w:color="000000"/>
                              <w:bottom w:val="single" w:sz="2" w:space="0" w:color="000000"/>
                            </w:tcBorders>
                          </w:tcPr>
                          <w:p>
                            <w:pPr>
                              <w:pStyle w:val="TableParagraph"/>
                              <w:spacing w:before="38"/>
                              <w:ind w:left="13" w:right="58"/>
                              <w:jc w:val="center"/>
                              <w:rPr>
                                <w:sz w:val="22"/>
                              </w:rPr>
                            </w:pPr>
                            <w:r>
                              <w:rPr>
                                <w:color w:val="343434"/>
                                <w:spacing w:val="-5"/>
                                <w:w w:val="65"/>
                                <w:sz w:val="22"/>
                              </w:rPr>
                              <w:t>IJ</w:t>
                            </w:r>
                          </w:p>
                        </w:tc>
                      </w:tr>
                      <w:tr>
                        <w:trPr>
                          <w:trHeight w:val="446" w:hRule="atLeast"/>
                        </w:trPr>
                        <w:tc>
                          <w:tcPr>
                            <w:tcW w:w="2054" w:type="dxa"/>
                            <w:gridSpan w:val="3"/>
                            <w:tcBorders>
                              <w:left w:val="single" w:sz="2" w:space="0" w:color="000000"/>
                            </w:tcBorders>
                          </w:tcPr>
                          <w:p>
                            <w:pPr>
                              <w:pStyle w:val="TableParagraph"/>
                              <w:spacing w:before="101"/>
                              <w:ind w:left="133"/>
                              <w:rPr>
                                <w:sz w:val="22"/>
                              </w:rPr>
                            </w:pPr>
                            <w:r>
                              <w:rPr>
                                <w:color w:val="494949"/>
                                <w:spacing w:val="-2"/>
                                <w:w w:val="85"/>
                                <w:sz w:val="22"/>
                              </w:rPr>
                              <w:t>Fmsultatsk@ptisb</w:t>
                            </w:r>
                          </w:p>
                        </w:tc>
                        <w:tc>
                          <w:tcPr>
                            <w:tcW w:w="968" w:type="dxa"/>
                            <w:gridSpan w:val="2"/>
                          </w:tcPr>
                          <w:p>
                            <w:pPr>
                              <w:pStyle w:val="TableParagraph"/>
                              <w:spacing w:before="24"/>
                              <w:ind w:left="90"/>
                              <w:jc w:val="center"/>
                              <w:rPr>
                                <w:sz w:val="22"/>
                              </w:rPr>
                            </w:pPr>
                            <w:r>
                              <w:rPr>
                                <w:color w:val="606060"/>
                                <w:spacing w:val="-5"/>
                                <w:w w:val="65"/>
                                <w:sz w:val="22"/>
                              </w:rPr>
                              <w:t>Ill</w:t>
                            </w:r>
                          </w:p>
                        </w:tc>
                        <w:tc>
                          <w:tcPr>
                            <w:tcW w:w="977" w:type="dxa"/>
                          </w:tcPr>
                          <w:p>
                            <w:pPr>
                              <w:pStyle w:val="TableParagraph"/>
                              <w:spacing w:before="52"/>
                              <w:ind w:left="104" w:right="30"/>
                              <w:jc w:val="center"/>
                              <w:rPr>
                                <w:sz w:val="19"/>
                              </w:rPr>
                            </w:pPr>
                            <w:r>
                              <w:rPr>
                                <w:color w:val="494949"/>
                                <w:spacing w:val="-10"/>
                                <w:w w:val="95"/>
                                <w:sz w:val="19"/>
                              </w:rPr>
                              <w:t>0</w:t>
                            </w:r>
                          </w:p>
                        </w:tc>
                        <w:tc>
                          <w:tcPr>
                            <w:tcW w:w="958" w:type="dxa"/>
                          </w:tcPr>
                          <w:p>
                            <w:pPr>
                              <w:pStyle w:val="TableParagraph"/>
                              <w:spacing w:before="61"/>
                              <w:ind w:left="49" w:right="16"/>
                              <w:jc w:val="center"/>
                              <w:rPr>
                                <w:sz w:val="18"/>
                              </w:rPr>
                            </w:pPr>
                            <w:r>
                              <w:rPr>
                                <w:color w:val="797979"/>
                                <w:spacing w:val="-10"/>
                                <w:w w:val="105"/>
                                <w:sz w:val="18"/>
                              </w:rPr>
                              <w:t>0</w:t>
                            </w:r>
                          </w:p>
                        </w:tc>
                        <w:tc>
                          <w:tcPr>
                            <w:tcW w:w="902" w:type="dxa"/>
                            <w:gridSpan w:val="2"/>
                            <w:tcBorders>
                              <w:bottom w:val="single" w:sz="2" w:space="0" w:color="000000"/>
                            </w:tcBorders>
                          </w:tcPr>
                          <w:p>
                            <w:pPr>
                              <w:pStyle w:val="TableParagraph"/>
                              <w:spacing w:before="24"/>
                              <w:ind w:left="100" w:right="97"/>
                              <w:jc w:val="center"/>
                              <w:rPr>
                                <w:sz w:val="22"/>
                              </w:rPr>
                            </w:pPr>
                            <w:r>
                              <w:rPr>
                                <w:color w:val="606060"/>
                                <w:spacing w:val="-5"/>
                                <w:w w:val="70"/>
                                <w:sz w:val="22"/>
                              </w:rPr>
                              <w:t>Ill</w:t>
                            </w:r>
                          </w:p>
                        </w:tc>
                        <w:tc>
                          <w:tcPr>
                            <w:tcW w:w="920" w:type="dxa"/>
                            <w:tcBorders>
                              <w:top w:val="single" w:sz="2" w:space="0" w:color="000000"/>
                              <w:bottom w:val="single" w:sz="2" w:space="0" w:color="000000"/>
                            </w:tcBorders>
                          </w:tcPr>
                          <w:p>
                            <w:pPr>
                              <w:pStyle w:val="TableParagraph"/>
                              <w:spacing w:before="24"/>
                              <w:ind w:left="396"/>
                              <w:rPr>
                                <w:sz w:val="22"/>
                              </w:rPr>
                            </w:pPr>
                            <w:r>
                              <w:rPr>
                                <w:color w:val="606060"/>
                                <w:spacing w:val="-5"/>
                                <w:w w:val="70"/>
                                <w:sz w:val="22"/>
                              </w:rPr>
                              <w:t>Ill</w:t>
                            </w:r>
                          </w:p>
                        </w:tc>
                        <w:tc>
                          <w:tcPr>
                            <w:tcW w:w="915" w:type="dxa"/>
                            <w:tcBorders>
                              <w:top w:val="single" w:sz="2" w:space="0" w:color="000000"/>
                              <w:bottom w:val="single" w:sz="2" w:space="0" w:color="000000"/>
                            </w:tcBorders>
                          </w:tcPr>
                          <w:p>
                            <w:pPr>
                              <w:pStyle w:val="TableParagraph"/>
                              <w:spacing w:before="24"/>
                              <w:ind w:left="13" w:right="58"/>
                              <w:jc w:val="center"/>
                              <w:rPr>
                                <w:sz w:val="22"/>
                              </w:rPr>
                            </w:pPr>
                            <w:r>
                              <w:rPr>
                                <w:color w:val="343434"/>
                                <w:spacing w:val="-5"/>
                                <w:w w:val="65"/>
                                <w:sz w:val="22"/>
                              </w:rPr>
                              <w:t>IJ</w:t>
                            </w:r>
                          </w:p>
                        </w:tc>
                      </w:tr>
                      <w:tr>
                        <w:trPr>
                          <w:trHeight w:val="238" w:hRule="atLeast"/>
                        </w:trPr>
                        <w:tc>
                          <w:tcPr>
                            <w:tcW w:w="2054" w:type="dxa"/>
                            <w:gridSpan w:val="3"/>
                            <w:vMerge w:val="restart"/>
                            <w:tcBorders>
                              <w:left w:val="single" w:sz="2" w:space="0" w:color="000000"/>
                              <w:right w:val="single" w:sz="2" w:space="0" w:color="000000"/>
                            </w:tcBorders>
                          </w:tcPr>
                          <w:p>
                            <w:pPr>
                              <w:pStyle w:val="TableParagraph"/>
                              <w:spacing w:line="213" w:lineRule="exact"/>
                              <w:ind w:left="110"/>
                              <w:jc w:val="center"/>
                              <w:rPr>
                                <w:sz w:val="19"/>
                              </w:rPr>
                            </w:pPr>
                            <w:r>
                              <w:rPr>
                                <w:color w:val="494949"/>
                                <w:spacing w:val="-4"/>
                                <w:w w:val="90"/>
                                <w:sz w:val="19"/>
                              </w:rPr>
                              <w:t>:SlJM</w:t>
                            </w:r>
                          </w:p>
                        </w:tc>
                        <w:tc>
                          <w:tcPr>
                            <w:tcW w:w="207" w:type="dxa"/>
                            <w:tcBorders>
                              <w:left w:val="single" w:sz="2" w:space="0" w:color="000000"/>
                              <w:bottom w:val="nil"/>
                              <w:right w:val="single" w:sz="4" w:space="0" w:color="DDDDDD"/>
                            </w:tcBorders>
                          </w:tcPr>
                          <w:p>
                            <w:pPr>
                              <w:pStyle w:val="TableParagraph"/>
                              <w:rPr>
                                <w:rFonts w:ascii="Times New Roman"/>
                                <w:sz w:val="16"/>
                              </w:rPr>
                            </w:pPr>
                          </w:p>
                        </w:tc>
                        <w:tc>
                          <w:tcPr>
                            <w:tcW w:w="761" w:type="dxa"/>
                            <w:tcBorders>
                              <w:left w:val="single" w:sz="4" w:space="0" w:color="DDDDDD"/>
                              <w:bottom w:val="nil"/>
                            </w:tcBorders>
                          </w:tcPr>
                          <w:p>
                            <w:pPr>
                              <w:pStyle w:val="TableParagraph"/>
                              <w:spacing w:line="219" w:lineRule="exact"/>
                              <w:ind w:left="30"/>
                              <w:rPr>
                                <w:sz w:val="22"/>
                              </w:rPr>
                            </w:pPr>
                            <w:r>
                              <w:rPr>
                                <w:color w:val="494949"/>
                                <w:spacing w:val="-4"/>
                                <w:w w:val="85"/>
                                <w:sz w:val="22"/>
                              </w:rPr>
                              <w:t>99.9</w:t>
                            </w:r>
                          </w:p>
                        </w:tc>
                        <w:tc>
                          <w:tcPr>
                            <w:tcW w:w="977" w:type="dxa"/>
                            <w:vMerge w:val="restart"/>
                            <w:tcBorders>
                              <w:right w:val="single" w:sz="2" w:space="0" w:color="000000"/>
                            </w:tcBorders>
                          </w:tcPr>
                          <w:p>
                            <w:pPr>
                              <w:pStyle w:val="TableParagraph"/>
                              <w:spacing w:line="213" w:lineRule="exact"/>
                              <w:ind w:left="377"/>
                              <w:rPr>
                                <w:b/>
                                <w:sz w:val="19"/>
                              </w:rPr>
                            </w:pPr>
                            <w:r>
                              <w:rPr>
                                <w:b/>
                                <w:color w:val="606060"/>
                                <w:spacing w:val="-5"/>
                                <w:sz w:val="19"/>
                              </w:rPr>
                              <w:t>100</w:t>
                            </w:r>
                          </w:p>
                        </w:tc>
                        <w:tc>
                          <w:tcPr>
                            <w:tcW w:w="958" w:type="dxa"/>
                            <w:vMerge w:val="restart"/>
                            <w:tcBorders>
                              <w:left w:val="single" w:sz="2" w:space="0" w:color="000000"/>
                            </w:tcBorders>
                          </w:tcPr>
                          <w:p>
                            <w:pPr>
                              <w:pStyle w:val="TableParagraph"/>
                              <w:spacing w:line="210" w:lineRule="exact"/>
                              <w:ind w:left="332"/>
                              <w:rPr>
                                <w:sz w:val="20"/>
                              </w:rPr>
                            </w:pPr>
                            <w:r>
                              <w:rPr>
                                <w:color w:val="494949"/>
                                <w:spacing w:val="-4"/>
                                <w:w w:val="90"/>
                                <w:sz w:val="20"/>
                              </w:rPr>
                              <w:t>99;9</w:t>
                            </w:r>
                          </w:p>
                        </w:tc>
                        <w:tc>
                          <w:tcPr>
                            <w:tcW w:w="150" w:type="dxa"/>
                            <w:tcBorders>
                              <w:top w:val="single" w:sz="2" w:space="0" w:color="000000"/>
                              <w:bottom w:val="nil"/>
                              <w:right w:val="single" w:sz="4" w:space="0" w:color="DDDDDD"/>
                            </w:tcBorders>
                          </w:tcPr>
                          <w:p>
                            <w:pPr>
                              <w:pStyle w:val="TableParagraph"/>
                              <w:spacing w:line="209" w:lineRule="exact"/>
                              <w:ind w:right="-44"/>
                              <w:jc w:val="right"/>
                              <w:rPr>
                                <w:sz w:val="22"/>
                              </w:rPr>
                            </w:pPr>
                            <w:r>
                              <w:rPr>
                                <w:color w:val="BABABA"/>
                                <w:spacing w:val="-10"/>
                                <w:w w:val="75"/>
                                <w:sz w:val="22"/>
                              </w:rPr>
                              <w:t>'</w:t>
                            </w:r>
                          </w:p>
                        </w:tc>
                        <w:tc>
                          <w:tcPr>
                            <w:tcW w:w="752" w:type="dxa"/>
                            <w:tcBorders>
                              <w:top w:val="single" w:sz="2" w:space="0" w:color="000000"/>
                              <w:left w:val="single" w:sz="4" w:space="0" w:color="DDDDDD"/>
                              <w:bottom w:val="nil"/>
                            </w:tcBorders>
                          </w:tcPr>
                          <w:p>
                            <w:pPr>
                              <w:pStyle w:val="TableParagraph"/>
                              <w:spacing w:line="209" w:lineRule="exact"/>
                              <w:ind w:left="22"/>
                              <w:rPr>
                                <w:sz w:val="22"/>
                              </w:rPr>
                            </w:pPr>
                            <w:r>
                              <w:rPr>
                                <w:color w:val="494949"/>
                                <w:spacing w:val="-2"/>
                                <w:w w:val="75"/>
                                <w:sz w:val="22"/>
                              </w:rPr>
                              <w:t>991,8</w:t>
                            </w:r>
                          </w:p>
                        </w:tc>
                        <w:tc>
                          <w:tcPr>
                            <w:tcW w:w="920" w:type="dxa"/>
                            <w:vMerge w:val="restart"/>
                            <w:tcBorders>
                              <w:top w:val="single" w:sz="2" w:space="0" w:color="000000"/>
                              <w:bottom w:val="single" w:sz="2" w:space="0" w:color="000000"/>
                            </w:tcBorders>
                          </w:tcPr>
                          <w:p>
                            <w:pPr>
                              <w:pStyle w:val="TableParagraph"/>
                              <w:spacing w:line="208" w:lineRule="exact"/>
                              <w:ind w:left="117"/>
                              <w:rPr>
                                <w:b/>
                                <w:sz w:val="19"/>
                              </w:rPr>
                            </w:pPr>
                            <w:r>
                              <w:rPr>
                                <w:b/>
                                <w:color w:val="606060"/>
                                <w:spacing w:val="-2"/>
                                <w:sz w:val="19"/>
                              </w:rPr>
                              <w:t>100</w:t>
                            </w:r>
                            <w:r>
                              <w:rPr>
                                <w:b/>
                                <w:color w:val="111111"/>
                                <w:spacing w:val="-2"/>
                                <w:sz w:val="19"/>
                              </w:rPr>
                              <w:t>,</w:t>
                            </w:r>
                            <w:r>
                              <w:rPr>
                                <w:b/>
                                <w:color w:val="606060"/>
                                <w:spacing w:val="-2"/>
                                <w:sz w:val="19"/>
                              </w:rPr>
                              <w:t>3</w:t>
                            </w:r>
                          </w:p>
                        </w:tc>
                        <w:tc>
                          <w:tcPr>
                            <w:tcW w:w="915" w:type="dxa"/>
                            <w:vMerge w:val="restart"/>
                            <w:tcBorders>
                              <w:top w:val="single" w:sz="2" w:space="0" w:color="000000"/>
                              <w:bottom w:val="single" w:sz="2" w:space="0" w:color="000000"/>
                              <w:right w:val="single" w:sz="2" w:space="0" w:color="000000"/>
                            </w:tcBorders>
                          </w:tcPr>
                          <w:p>
                            <w:pPr>
                              <w:pStyle w:val="TableParagraph"/>
                              <w:spacing w:line="216" w:lineRule="exact"/>
                              <w:ind w:left="26"/>
                              <w:rPr>
                                <w:rFonts w:ascii="Times New Roman"/>
                                <w:b/>
                                <w:sz w:val="20"/>
                              </w:rPr>
                            </w:pPr>
                            <w:r>
                              <w:rPr>
                                <w:rFonts w:ascii="Times New Roman"/>
                                <w:b/>
                                <w:color w:val="212121"/>
                                <w:spacing w:val="-4"/>
                                <w:w w:val="160"/>
                                <w:sz w:val="20"/>
                              </w:rPr>
                              <w:t>9</w:t>
                            </w:r>
                            <w:r>
                              <w:rPr>
                                <w:rFonts w:ascii="Times New Roman"/>
                                <w:b/>
                                <w:color w:val="606060"/>
                                <w:spacing w:val="-4"/>
                                <w:w w:val="160"/>
                                <w:sz w:val="20"/>
                              </w:rPr>
                              <w:t>,</w:t>
                            </w:r>
                            <w:r>
                              <w:rPr>
                                <w:rFonts w:ascii="Times New Roman"/>
                                <w:b/>
                                <w:color w:val="343434"/>
                                <w:spacing w:val="-4"/>
                                <w:w w:val="160"/>
                                <w:sz w:val="20"/>
                              </w:rPr>
                              <w:t>91</w:t>
                            </w:r>
                          </w:p>
                        </w:tc>
                      </w:tr>
                      <w:tr>
                        <w:trPr>
                          <w:trHeight w:val="528" w:hRule="atLeast"/>
                        </w:trPr>
                        <w:tc>
                          <w:tcPr>
                            <w:tcW w:w="2054" w:type="dxa"/>
                            <w:gridSpan w:val="3"/>
                            <w:vMerge/>
                            <w:tcBorders>
                              <w:top w:val="nil"/>
                              <w:left w:val="single" w:sz="2" w:space="0" w:color="000000"/>
                              <w:right w:val="single" w:sz="2" w:space="0" w:color="000000"/>
                            </w:tcBorders>
                          </w:tcPr>
                          <w:p>
                            <w:pPr>
                              <w:rPr>
                                <w:sz w:val="2"/>
                                <w:szCs w:val="2"/>
                              </w:rPr>
                            </w:pPr>
                          </w:p>
                        </w:tc>
                        <w:tc>
                          <w:tcPr>
                            <w:tcW w:w="968" w:type="dxa"/>
                            <w:gridSpan w:val="2"/>
                            <w:tcBorders>
                              <w:top w:val="nil"/>
                              <w:left w:val="single" w:sz="2" w:space="0" w:color="000000"/>
                            </w:tcBorders>
                          </w:tcPr>
                          <w:p>
                            <w:pPr>
                              <w:pStyle w:val="TableParagraph"/>
                              <w:rPr>
                                <w:rFonts w:ascii="Times New Roman"/>
                                <w:sz w:val="20"/>
                              </w:rPr>
                            </w:pPr>
                          </w:p>
                        </w:tc>
                        <w:tc>
                          <w:tcPr>
                            <w:tcW w:w="977" w:type="dxa"/>
                            <w:vMerge/>
                            <w:tcBorders>
                              <w:top w:val="nil"/>
                              <w:right w:val="single" w:sz="2" w:space="0" w:color="000000"/>
                            </w:tcBorders>
                          </w:tcPr>
                          <w:p>
                            <w:pPr>
                              <w:rPr>
                                <w:sz w:val="2"/>
                                <w:szCs w:val="2"/>
                              </w:rPr>
                            </w:pPr>
                          </w:p>
                        </w:tc>
                        <w:tc>
                          <w:tcPr>
                            <w:tcW w:w="958" w:type="dxa"/>
                            <w:vMerge/>
                            <w:tcBorders>
                              <w:top w:val="nil"/>
                              <w:left w:val="single" w:sz="2" w:space="0" w:color="000000"/>
                            </w:tcBorders>
                          </w:tcPr>
                          <w:p>
                            <w:pPr>
                              <w:rPr>
                                <w:sz w:val="2"/>
                                <w:szCs w:val="2"/>
                              </w:rPr>
                            </w:pPr>
                          </w:p>
                        </w:tc>
                        <w:tc>
                          <w:tcPr>
                            <w:tcW w:w="902" w:type="dxa"/>
                            <w:gridSpan w:val="2"/>
                            <w:tcBorders>
                              <w:top w:val="nil"/>
                              <w:bottom w:val="single" w:sz="2" w:space="0" w:color="000000"/>
                            </w:tcBorders>
                          </w:tcPr>
                          <w:p>
                            <w:pPr>
                              <w:pStyle w:val="TableParagraph"/>
                              <w:rPr>
                                <w:rFonts w:ascii="Times New Roman"/>
                                <w:sz w:val="20"/>
                              </w:rPr>
                            </w:pPr>
                          </w:p>
                        </w:tc>
                        <w:tc>
                          <w:tcPr>
                            <w:tcW w:w="920" w:type="dxa"/>
                            <w:vMerge/>
                            <w:tcBorders>
                              <w:top w:val="nil"/>
                              <w:bottom w:val="single" w:sz="2" w:space="0" w:color="000000"/>
                            </w:tcBorders>
                          </w:tcPr>
                          <w:p>
                            <w:pPr>
                              <w:rPr>
                                <w:sz w:val="2"/>
                                <w:szCs w:val="2"/>
                              </w:rPr>
                            </w:pPr>
                          </w:p>
                        </w:tc>
                        <w:tc>
                          <w:tcPr>
                            <w:tcW w:w="915" w:type="dxa"/>
                            <w:vMerge/>
                            <w:tcBorders>
                              <w:top w:val="nil"/>
                              <w:bottom w:val="single" w:sz="2" w:space="0" w:color="000000"/>
                              <w:right w:val="single" w:sz="2" w:space="0" w:color="000000"/>
                            </w:tcBorders>
                          </w:tcPr>
                          <w:p>
                            <w:pPr>
                              <w:rPr>
                                <w:sz w:val="2"/>
                                <w:szCs w:val="2"/>
                              </w:rPr>
                            </w:pPr>
                          </w:p>
                        </w:tc>
                      </w:tr>
                    </w:tbl>
                    <w:p>
                      <w:pPr>
                        <w:pStyle w:val="BodyText"/>
                        <w:ind w:left="0"/>
                        <w:jc w:val="left"/>
                      </w:pPr>
                    </w:p>
                  </w:txbxContent>
                </v:textbox>
                <w10:wrap type="none"/>
              </v:shape>
            </w:pict>
          </mc:Fallback>
        </mc:AlternateContent>
      </w:r>
      <w:r>
        <w:rPr>
          <w:rFonts w:ascii="Arial"/>
          <w:color w:val="BABABA"/>
          <w:spacing w:val="-10"/>
          <w:w w:val="85"/>
          <w:sz w:val="22"/>
        </w:rPr>
        <w:t>'</w:t>
      </w:r>
    </w:p>
    <w:p>
      <w:pPr>
        <w:spacing w:after="0"/>
        <w:jc w:val="left"/>
        <w:rPr>
          <w:rFonts w:ascii="Arial"/>
          <w:sz w:val="22"/>
        </w:rPr>
        <w:sectPr>
          <w:headerReference w:type="default" r:id="rId12"/>
          <w:headerReference w:type="even" r:id="rId13"/>
          <w:footerReference w:type="default" r:id="rId14"/>
          <w:footerReference w:type="even" r:id="rId15"/>
          <w:pgSz w:w="9640" w:h="13610"/>
          <w:pgMar w:header="350" w:footer="460" w:top="900" w:bottom="660" w:left="860" w:right="640"/>
          <w:pgNumType w:start="483"/>
        </w:sectPr>
      </w:pPr>
    </w:p>
    <w:p>
      <w:pPr>
        <w:pStyle w:val="BodyText"/>
        <w:ind w:left="0"/>
        <w:jc w:val="left"/>
        <w:rPr>
          <w:rFonts w:ascii="Arial"/>
          <w:sz w:val="20"/>
        </w:rPr>
      </w:pPr>
    </w:p>
    <w:p>
      <w:pPr>
        <w:pStyle w:val="BodyText"/>
        <w:spacing w:before="23"/>
        <w:ind w:left="0"/>
        <w:jc w:val="left"/>
        <w:rPr>
          <w:rFonts w:ascii="Arial"/>
          <w:sz w:val="20"/>
        </w:rPr>
      </w:pPr>
    </w:p>
    <w:p>
      <w:pPr>
        <w:pStyle w:val="BodyText"/>
        <w:jc w:val="left"/>
        <w:rPr>
          <w:rFonts w:ascii="Arial"/>
          <w:sz w:val="20"/>
        </w:rPr>
      </w:pPr>
      <w:r>
        <w:rPr>
          <w:rFonts w:ascii="Arial"/>
          <w:sz w:val="20"/>
        </w:rPr>
        <w:drawing>
          <wp:inline distT="0" distB="0" distL="0" distR="0">
            <wp:extent cx="4665981" cy="6967537"/>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4665981" cy="6967537"/>
                    </a:xfrm>
                    <a:prstGeom prst="rect">
                      <a:avLst/>
                    </a:prstGeom>
                  </pic:spPr>
                </pic:pic>
              </a:graphicData>
            </a:graphic>
          </wp:inline>
        </w:drawing>
      </w:r>
      <w:r>
        <w:rPr>
          <w:rFonts w:ascii="Arial"/>
          <w:sz w:val="20"/>
        </w:rPr>
      </w:r>
    </w:p>
    <w:p>
      <w:pPr>
        <w:spacing w:after="0"/>
        <w:jc w:val="left"/>
        <w:rPr>
          <w:rFonts w:ascii="Arial"/>
          <w:sz w:val="20"/>
        </w:rPr>
        <w:sectPr>
          <w:pgSz w:w="9640" w:h="13610"/>
          <w:pgMar w:header="367" w:footer="425" w:top="900" w:bottom="620" w:left="860" w:right="640"/>
        </w:sectPr>
      </w:pPr>
    </w:p>
    <w:p>
      <w:pPr>
        <w:pStyle w:val="BodyText"/>
        <w:spacing w:before="27"/>
        <w:ind w:left="0"/>
        <w:jc w:val="left"/>
        <w:rPr>
          <w:rFonts w:ascii="Arial"/>
          <w:sz w:val="20"/>
        </w:rPr>
      </w:pPr>
    </w:p>
    <w:p>
      <w:pPr>
        <w:pStyle w:val="BodyText"/>
        <w:spacing w:line="192" w:lineRule="exact"/>
        <w:ind w:left="207"/>
        <w:jc w:val="left"/>
        <w:rPr>
          <w:rFonts w:ascii="Arial"/>
          <w:sz w:val="19"/>
        </w:rPr>
      </w:pPr>
      <w:r>
        <w:rPr>
          <w:rFonts w:ascii="Arial"/>
          <w:position w:val="-3"/>
          <w:sz w:val="19"/>
        </w:rPr>
        <w:drawing>
          <wp:inline distT="0" distB="0" distL="0" distR="0">
            <wp:extent cx="3885648" cy="12192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3885648" cy="121920"/>
                    </a:xfrm>
                    <a:prstGeom prst="rect">
                      <a:avLst/>
                    </a:prstGeom>
                  </pic:spPr>
                </pic:pic>
              </a:graphicData>
            </a:graphic>
          </wp:inline>
        </w:drawing>
      </w:r>
      <w:r>
        <w:rPr>
          <w:rFonts w:ascii="Arial"/>
          <w:position w:val="-3"/>
          <w:sz w:val="19"/>
        </w:rPr>
      </w:r>
    </w:p>
    <w:p>
      <w:pPr>
        <w:pStyle w:val="BodyText"/>
        <w:spacing w:before="203"/>
        <w:ind w:left="0"/>
        <w:jc w:val="left"/>
        <w:rPr>
          <w:rFonts w:ascii="Arial"/>
          <w:sz w:val="20"/>
        </w:rPr>
      </w:pPr>
    </w:p>
    <w:p>
      <w:pPr>
        <w:spacing w:after="0"/>
        <w:jc w:val="left"/>
        <w:rPr>
          <w:rFonts w:ascii="Arial"/>
          <w:sz w:val="20"/>
        </w:rPr>
        <w:sectPr>
          <w:pgSz w:w="9640" w:h="13610"/>
          <w:pgMar w:header="350" w:footer="460" w:top="900" w:bottom="660" w:left="860" w:right="640"/>
        </w:sectPr>
      </w:pPr>
    </w:p>
    <w:p>
      <w:pPr>
        <w:tabs>
          <w:tab w:pos="1238" w:val="left" w:leader="none"/>
        </w:tabs>
        <w:spacing w:before="167"/>
        <w:ind w:left="363" w:right="0" w:firstLine="0"/>
        <w:jc w:val="left"/>
        <w:rPr>
          <w:rFonts w:ascii="Arial"/>
          <w:sz w:val="19"/>
        </w:rPr>
      </w:pPr>
      <w:r>
        <w:rPr/>
        <mc:AlternateContent>
          <mc:Choice Requires="wps">
            <w:drawing>
              <wp:anchor distT="0" distB="0" distL="0" distR="0" allowOverlap="1" layoutInCell="1" locked="0" behindDoc="1" simplePos="0" relativeHeight="483638272">
                <wp:simplePos x="0" y="0"/>
                <wp:positionH relativeFrom="page">
                  <wp:posOffset>714608</wp:posOffset>
                </wp:positionH>
                <wp:positionV relativeFrom="page">
                  <wp:posOffset>1068189</wp:posOffset>
                </wp:positionV>
                <wp:extent cx="4675505" cy="662876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4675505" cy="6628765"/>
                          <a:chExt cx="4675505" cy="6628765"/>
                        </a:xfrm>
                      </wpg:grpSpPr>
                      <wps:wsp>
                        <wps:cNvPr id="29" name="Graphic 29"/>
                        <wps:cNvSpPr/>
                        <wps:spPr>
                          <a:xfrm>
                            <a:off x="6107" y="6103"/>
                            <a:ext cx="4248150" cy="442595"/>
                          </a:xfrm>
                          <a:custGeom>
                            <a:avLst/>
                            <a:gdLst/>
                            <a:ahLst/>
                            <a:cxnLst/>
                            <a:rect l="l" t="t" r="r" b="b"/>
                            <a:pathLst>
                              <a:path w="4248150" h="442595">
                                <a:moveTo>
                                  <a:pt x="0" y="0"/>
                                </a:moveTo>
                                <a:lnTo>
                                  <a:pt x="4247950" y="0"/>
                                </a:lnTo>
                              </a:path>
                              <a:path w="4248150" h="442595">
                                <a:moveTo>
                                  <a:pt x="0" y="442528"/>
                                </a:moveTo>
                                <a:lnTo>
                                  <a:pt x="3301247" y="442528"/>
                                </a:lnTo>
                              </a:path>
                            </a:pathLst>
                          </a:custGeom>
                          <a:ln w="12211">
                            <a:solidFill>
                              <a:srgbClr val="000000"/>
                            </a:solidFill>
                            <a:prstDash val="solid"/>
                          </a:ln>
                        </wps:spPr>
                        <wps:bodyPr wrap="square" lIns="0" tIns="0" rIns="0" bIns="0" rtlCol="0">
                          <a:prstTxWarp prst="textNoShape">
                            <a:avLst/>
                          </a:prstTxWarp>
                          <a:noAutofit/>
                        </wps:bodyPr>
                      </wps:wsp>
                      <wps:wsp>
                        <wps:cNvPr id="30" name="Graphic 30"/>
                        <wps:cNvSpPr/>
                        <wps:spPr>
                          <a:xfrm>
                            <a:off x="6107" y="0"/>
                            <a:ext cx="1270" cy="659765"/>
                          </a:xfrm>
                          <a:custGeom>
                            <a:avLst/>
                            <a:gdLst/>
                            <a:ahLst/>
                            <a:cxnLst/>
                            <a:rect l="l" t="t" r="r" b="b"/>
                            <a:pathLst>
                              <a:path w="0" h="659765">
                                <a:moveTo>
                                  <a:pt x="0" y="659214"/>
                                </a:moveTo>
                                <a:lnTo>
                                  <a:pt x="0" y="0"/>
                                </a:lnTo>
                              </a:path>
                            </a:pathLst>
                          </a:custGeom>
                          <a:ln w="3053">
                            <a:solidFill>
                              <a:srgbClr val="000000"/>
                            </a:solidFill>
                            <a:prstDash val="solid"/>
                          </a:ln>
                        </wps:spPr>
                        <wps:bodyPr wrap="square" lIns="0" tIns="0" rIns="0" bIns="0" rtlCol="0">
                          <a:prstTxWarp prst="textNoShape">
                            <a:avLst/>
                          </a:prstTxWarp>
                          <a:noAutofit/>
                        </wps:bodyPr>
                      </wps:wsp>
                      <wps:wsp>
                        <wps:cNvPr id="31" name="Graphic 31"/>
                        <wps:cNvSpPr/>
                        <wps:spPr>
                          <a:xfrm>
                            <a:off x="1591072" y="0"/>
                            <a:ext cx="431165" cy="6628765"/>
                          </a:xfrm>
                          <a:custGeom>
                            <a:avLst/>
                            <a:gdLst/>
                            <a:ahLst/>
                            <a:cxnLst/>
                            <a:rect l="l" t="t" r="r" b="b"/>
                            <a:pathLst>
                              <a:path w="431165" h="6628765">
                                <a:moveTo>
                                  <a:pt x="0" y="6628769"/>
                                </a:moveTo>
                                <a:lnTo>
                                  <a:pt x="0" y="0"/>
                                </a:lnTo>
                              </a:path>
                              <a:path w="431165" h="6628765">
                                <a:moveTo>
                                  <a:pt x="430597" y="6628769"/>
                                </a:moveTo>
                                <a:lnTo>
                                  <a:pt x="430597" y="0"/>
                                </a:lnTo>
                              </a:path>
                            </a:pathLst>
                          </a:custGeom>
                          <a:ln w="24423">
                            <a:solidFill>
                              <a:srgbClr val="000000"/>
                            </a:solidFill>
                            <a:prstDash val="solid"/>
                          </a:ln>
                        </wps:spPr>
                        <wps:bodyPr wrap="square" lIns="0" tIns="0" rIns="0" bIns="0" rtlCol="0">
                          <a:prstTxWarp prst="textNoShape">
                            <a:avLst/>
                          </a:prstTxWarp>
                          <a:noAutofit/>
                        </wps:bodyPr>
                      </wps:wsp>
                      <wps:wsp>
                        <wps:cNvPr id="32" name="Graphic 32"/>
                        <wps:cNvSpPr/>
                        <wps:spPr>
                          <a:xfrm>
                            <a:off x="2452267" y="0"/>
                            <a:ext cx="2220595" cy="2860040"/>
                          </a:xfrm>
                          <a:custGeom>
                            <a:avLst/>
                            <a:gdLst/>
                            <a:ahLst/>
                            <a:cxnLst/>
                            <a:rect l="l" t="t" r="r" b="b"/>
                            <a:pathLst>
                              <a:path w="2220595" h="2860040">
                                <a:moveTo>
                                  <a:pt x="0" y="2859648"/>
                                </a:moveTo>
                                <a:lnTo>
                                  <a:pt x="0" y="0"/>
                                </a:lnTo>
                              </a:path>
                              <a:path w="2220595" h="2860040">
                                <a:moveTo>
                                  <a:pt x="433651" y="1464921"/>
                                </a:moveTo>
                                <a:lnTo>
                                  <a:pt x="433651" y="0"/>
                                </a:lnTo>
                              </a:path>
                              <a:path w="2220595" h="2860040">
                                <a:moveTo>
                                  <a:pt x="852033" y="2859648"/>
                                </a:moveTo>
                                <a:lnTo>
                                  <a:pt x="852033" y="0"/>
                                </a:lnTo>
                              </a:path>
                              <a:path w="2220595" h="2860040">
                                <a:moveTo>
                                  <a:pt x="852033" y="448632"/>
                                </a:moveTo>
                                <a:lnTo>
                                  <a:pt x="2220172" y="448632"/>
                                </a:lnTo>
                              </a:path>
                            </a:pathLst>
                          </a:custGeom>
                          <a:ln w="3052">
                            <a:solidFill>
                              <a:srgbClr val="000000"/>
                            </a:solidFill>
                            <a:prstDash val="solid"/>
                          </a:ln>
                        </wps:spPr>
                        <wps:bodyPr wrap="square" lIns="0" tIns="0" rIns="0" bIns="0" rtlCol="0">
                          <a:prstTxWarp prst="textNoShape">
                            <a:avLst/>
                          </a:prstTxWarp>
                          <a:noAutofit/>
                        </wps:bodyPr>
                      </wps:wsp>
                      <wps:wsp>
                        <wps:cNvPr id="33" name="Graphic 33"/>
                        <wps:cNvSpPr/>
                        <wps:spPr>
                          <a:xfrm>
                            <a:off x="3887592" y="0"/>
                            <a:ext cx="1270" cy="6628765"/>
                          </a:xfrm>
                          <a:custGeom>
                            <a:avLst/>
                            <a:gdLst/>
                            <a:ahLst/>
                            <a:cxnLst/>
                            <a:rect l="l" t="t" r="r" b="b"/>
                            <a:pathLst>
                              <a:path w="0" h="6628765">
                                <a:moveTo>
                                  <a:pt x="0" y="6628769"/>
                                </a:moveTo>
                                <a:lnTo>
                                  <a:pt x="0" y="0"/>
                                </a:lnTo>
                              </a:path>
                            </a:pathLst>
                          </a:custGeom>
                          <a:ln w="24431">
                            <a:solidFill>
                              <a:srgbClr val="000000"/>
                            </a:solidFill>
                            <a:prstDash val="solid"/>
                          </a:ln>
                        </wps:spPr>
                        <wps:bodyPr wrap="square" lIns="0" tIns="0" rIns="0" bIns="0" rtlCol="0">
                          <a:prstTxWarp prst="textNoShape">
                            <a:avLst/>
                          </a:prstTxWarp>
                          <a:noAutofit/>
                        </wps:bodyPr>
                      </wps:wsp>
                      <wps:wsp>
                        <wps:cNvPr id="34" name="Graphic 34"/>
                        <wps:cNvSpPr/>
                        <wps:spPr>
                          <a:xfrm>
                            <a:off x="4254058" y="6103"/>
                            <a:ext cx="418465" cy="3647440"/>
                          </a:xfrm>
                          <a:custGeom>
                            <a:avLst/>
                            <a:gdLst/>
                            <a:ahLst/>
                            <a:cxnLst/>
                            <a:rect l="l" t="t" r="r" b="b"/>
                            <a:pathLst>
                              <a:path w="418465" h="3647440">
                                <a:moveTo>
                                  <a:pt x="0" y="0"/>
                                </a:moveTo>
                                <a:lnTo>
                                  <a:pt x="418381" y="0"/>
                                </a:lnTo>
                              </a:path>
                              <a:path w="418465" h="3647440">
                                <a:moveTo>
                                  <a:pt x="415328" y="3647044"/>
                                </a:moveTo>
                                <a:lnTo>
                                  <a:pt x="415328" y="0"/>
                                </a:lnTo>
                              </a:path>
                            </a:pathLst>
                          </a:custGeom>
                          <a:ln w="3052">
                            <a:solidFill>
                              <a:srgbClr val="000000"/>
                            </a:solidFill>
                            <a:prstDash val="solid"/>
                          </a:ln>
                        </wps:spPr>
                        <wps:bodyPr wrap="square" lIns="0" tIns="0" rIns="0" bIns="0" rtlCol="0">
                          <a:prstTxWarp prst="textNoShape">
                            <a:avLst/>
                          </a:prstTxWarp>
                          <a:noAutofit/>
                        </wps:bodyPr>
                      </wps:wsp>
                      <wps:wsp>
                        <wps:cNvPr id="35" name="Graphic 35"/>
                        <wps:cNvSpPr/>
                        <wps:spPr>
                          <a:xfrm>
                            <a:off x="6107" y="653110"/>
                            <a:ext cx="3301365" cy="1270"/>
                          </a:xfrm>
                          <a:custGeom>
                            <a:avLst/>
                            <a:gdLst/>
                            <a:ahLst/>
                            <a:cxnLst/>
                            <a:rect l="l" t="t" r="r" b="b"/>
                            <a:pathLst>
                              <a:path w="3301365" h="0">
                                <a:moveTo>
                                  <a:pt x="0" y="0"/>
                                </a:moveTo>
                                <a:lnTo>
                                  <a:pt x="3301247" y="0"/>
                                </a:lnTo>
                              </a:path>
                            </a:pathLst>
                          </a:custGeom>
                          <a:ln w="12207">
                            <a:solidFill>
                              <a:srgbClr val="000000"/>
                            </a:solidFill>
                            <a:prstDash val="solid"/>
                          </a:ln>
                        </wps:spPr>
                        <wps:bodyPr wrap="square" lIns="0" tIns="0" rIns="0" bIns="0" rtlCol="0">
                          <a:prstTxWarp prst="textNoShape">
                            <a:avLst/>
                          </a:prstTxWarp>
                          <a:noAutofit/>
                        </wps:bodyPr>
                      </wps:wsp>
                      <wps:wsp>
                        <wps:cNvPr id="36" name="Graphic 36"/>
                        <wps:cNvSpPr/>
                        <wps:spPr>
                          <a:xfrm>
                            <a:off x="619938" y="552397"/>
                            <a:ext cx="467359" cy="1270"/>
                          </a:xfrm>
                          <a:custGeom>
                            <a:avLst/>
                            <a:gdLst/>
                            <a:ahLst/>
                            <a:cxnLst/>
                            <a:rect l="l" t="t" r="r" b="b"/>
                            <a:pathLst>
                              <a:path w="467359" h="0">
                                <a:moveTo>
                                  <a:pt x="0" y="0"/>
                                </a:moveTo>
                                <a:lnTo>
                                  <a:pt x="467244" y="0"/>
                                </a:lnTo>
                              </a:path>
                            </a:pathLst>
                          </a:custGeom>
                          <a:ln w="45778">
                            <a:solidFill>
                              <a:srgbClr val="000000"/>
                            </a:solidFill>
                            <a:prstDash val="solid"/>
                          </a:ln>
                        </wps:spPr>
                        <wps:bodyPr wrap="square" lIns="0" tIns="0" rIns="0" bIns="0" rtlCol="0">
                          <a:prstTxWarp prst="textNoShape">
                            <a:avLst/>
                          </a:prstTxWarp>
                          <a:noAutofit/>
                        </wps:bodyPr>
                      </wps:wsp>
                      <wps:wsp>
                        <wps:cNvPr id="37" name="Graphic 37"/>
                        <wps:cNvSpPr/>
                        <wps:spPr>
                          <a:xfrm>
                            <a:off x="3304301" y="653110"/>
                            <a:ext cx="1368425" cy="1270"/>
                          </a:xfrm>
                          <a:custGeom>
                            <a:avLst/>
                            <a:gdLst/>
                            <a:ahLst/>
                            <a:cxnLst/>
                            <a:rect l="l" t="t" r="r" b="b"/>
                            <a:pathLst>
                              <a:path w="1368425" h="0">
                                <a:moveTo>
                                  <a:pt x="0" y="0"/>
                                </a:moveTo>
                                <a:lnTo>
                                  <a:pt x="1368139" y="0"/>
                                </a:lnTo>
                              </a:path>
                            </a:pathLst>
                          </a:custGeom>
                          <a:ln w="3051">
                            <a:solidFill>
                              <a:srgbClr val="000000"/>
                            </a:solidFill>
                            <a:prstDash val="solid"/>
                          </a:ln>
                        </wps:spPr>
                        <wps:bodyPr wrap="square" lIns="0" tIns="0" rIns="0" bIns="0" rtlCol="0">
                          <a:prstTxWarp prst="textNoShape">
                            <a:avLst/>
                          </a:prstTxWarp>
                          <a:noAutofit/>
                        </wps:bodyPr>
                      </wps:wsp>
                      <wps:wsp>
                        <wps:cNvPr id="38" name="Graphic 38"/>
                        <wps:cNvSpPr/>
                        <wps:spPr>
                          <a:xfrm>
                            <a:off x="0" y="647007"/>
                            <a:ext cx="4672965" cy="5982335"/>
                          </a:xfrm>
                          <a:custGeom>
                            <a:avLst/>
                            <a:gdLst/>
                            <a:ahLst/>
                            <a:cxnLst/>
                            <a:rect l="l" t="t" r="r" b="b"/>
                            <a:pathLst>
                              <a:path w="4672965" h="5982335">
                                <a:moveTo>
                                  <a:pt x="0" y="198374"/>
                                </a:moveTo>
                                <a:lnTo>
                                  <a:pt x="4672440" y="198374"/>
                                </a:lnTo>
                              </a:path>
                              <a:path w="4672965" h="5982335">
                                <a:moveTo>
                                  <a:pt x="6107" y="5981762"/>
                                </a:moveTo>
                                <a:lnTo>
                                  <a:pt x="6107" y="0"/>
                                </a:lnTo>
                              </a:path>
                              <a:path w="4672965" h="5982335">
                                <a:moveTo>
                                  <a:pt x="0" y="399801"/>
                                </a:moveTo>
                                <a:lnTo>
                                  <a:pt x="3307354" y="399801"/>
                                </a:lnTo>
                              </a:path>
                            </a:pathLst>
                          </a:custGeom>
                          <a:ln w="12211">
                            <a:solidFill>
                              <a:srgbClr val="000000"/>
                            </a:solidFill>
                            <a:prstDash val="solid"/>
                          </a:ln>
                        </wps:spPr>
                        <wps:bodyPr wrap="square" lIns="0" tIns="0" rIns="0" bIns="0" rtlCol="0">
                          <a:prstTxWarp prst="textNoShape">
                            <a:avLst/>
                          </a:prstTxWarp>
                          <a:noAutofit/>
                        </wps:bodyPr>
                      </wps:wsp>
                      <wps:wsp>
                        <wps:cNvPr id="39" name="Graphic 39"/>
                        <wps:cNvSpPr/>
                        <wps:spPr>
                          <a:xfrm>
                            <a:off x="3304301" y="1046808"/>
                            <a:ext cx="1368425" cy="1270"/>
                          </a:xfrm>
                          <a:custGeom>
                            <a:avLst/>
                            <a:gdLst/>
                            <a:ahLst/>
                            <a:cxnLst/>
                            <a:rect l="l" t="t" r="r" b="b"/>
                            <a:pathLst>
                              <a:path w="1368425" h="0">
                                <a:moveTo>
                                  <a:pt x="0" y="0"/>
                                </a:moveTo>
                                <a:lnTo>
                                  <a:pt x="1368139" y="0"/>
                                </a:lnTo>
                              </a:path>
                            </a:pathLst>
                          </a:custGeom>
                          <a:ln w="3051">
                            <a:solidFill>
                              <a:srgbClr val="000000"/>
                            </a:solidFill>
                            <a:prstDash val="solid"/>
                          </a:ln>
                        </wps:spPr>
                        <wps:bodyPr wrap="square" lIns="0" tIns="0" rIns="0" bIns="0" rtlCol="0">
                          <a:prstTxWarp prst="textNoShape">
                            <a:avLst/>
                          </a:prstTxWarp>
                          <a:noAutofit/>
                        </wps:bodyPr>
                      </wps:wsp>
                      <wps:wsp>
                        <wps:cNvPr id="40" name="Graphic 40"/>
                        <wps:cNvSpPr/>
                        <wps:spPr>
                          <a:xfrm>
                            <a:off x="0" y="1251287"/>
                            <a:ext cx="2455545" cy="1270"/>
                          </a:xfrm>
                          <a:custGeom>
                            <a:avLst/>
                            <a:gdLst/>
                            <a:ahLst/>
                            <a:cxnLst/>
                            <a:rect l="l" t="t" r="r" b="b"/>
                            <a:pathLst>
                              <a:path w="2455545" h="0">
                                <a:moveTo>
                                  <a:pt x="0" y="0"/>
                                </a:moveTo>
                                <a:lnTo>
                                  <a:pt x="2455321" y="0"/>
                                </a:lnTo>
                              </a:path>
                            </a:pathLst>
                          </a:custGeom>
                          <a:ln w="12207">
                            <a:solidFill>
                              <a:srgbClr val="000000"/>
                            </a:solidFill>
                            <a:prstDash val="solid"/>
                          </a:ln>
                        </wps:spPr>
                        <wps:bodyPr wrap="square" lIns="0" tIns="0" rIns="0" bIns="0" rtlCol="0">
                          <a:prstTxWarp prst="textNoShape">
                            <a:avLst/>
                          </a:prstTxWarp>
                          <a:noAutofit/>
                        </wps:bodyPr>
                      </wps:wsp>
                      <wps:wsp>
                        <wps:cNvPr id="41" name="Graphic 41"/>
                        <wps:cNvSpPr/>
                        <wps:spPr>
                          <a:xfrm>
                            <a:off x="2452267" y="1251287"/>
                            <a:ext cx="2220595" cy="1270"/>
                          </a:xfrm>
                          <a:custGeom>
                            <a:avLst/>
                            <a:gdLst/>
                            <a:ahLst/>
                            <a:cxnLst/>
                            <a:rect l="l" t="t" r="r" b="b"/>
                            <a:pathLst>
                              <a:path w="2220595" h="0">
                                <a:moveTo>
                                  <a:pt x="0" y="0"/>
                                </a:moveTo>
                                <a:lnTo>
                                  <a:pt x="2220172" y="0"/>
                                </a:lnTo>
                              </a:path>
                            </a:pathLst>
                          </a:custGeom>
                          <a:ln w="3051">
                            <a:solidFill>
                              <a:srgbClr val="000000"/>
                            </a:solidFill>
                            <a:prstDash val="solid"/>
                          </a:ln>
                        </wps:spPr>
                        <wps:bodyPr wrap="square" lIns="0" tIns="0" rIns="0" bIns="0" rtlCol="0">
                          <a:prstTxWarp prst="textNoShape">
                            <a:avLst/>
                          </a:prstTxWarp>
                          <a:noAutofit/>
                        </wps:bodyPr>
                      </wps:wsp>
                      <wps:wsp>
                        <wps:cNvPr id="42" name="Graphic 42"/>
                        <wps:cNvSpPr/>
                        <wps:spPr>
                          <a:xfrm>
                            <a:off x="0" y="1458817"/>
                            <a:ext cx="4672965" cy="1270"/>
                          </a:xfrm>
                          <a:custGeom>
                            <a:avLst/>
                            <a:gdLst/>
                            <a:ahLst/>
                            <a:cxnLst/>
                            <a:rect l="l" t="t" r="r" b="b"/>
                            <a:pathLst>
                              <a:path w="4672965" h="0">
                                <a:moveTo>
                                  <a:pt x="0" y="0"/>
                                </a:moveTo>
                                <a:lnTo>
                                  <a:pt x="4672440" y="0"/>
                                </a:lnTo>
                              </a:path>
                            </a:pathLst>
                          </a:custGeom>
                          <a:ln w="12207">
                            <a:solidFill>
                              <a:srgbClr val="000000"/>
                            </a:solidFill>
                            <a:prstDash val="solid"/>
                          </a:ln>
                        </wps:spPr>
                        <wps:bodyPr wrap="square" lIns="0" tIns="0" rIns="0" bIns="0" rtlCol="0">
                          <a:prstTxWarp prst="textNoShape">
                            <a:avLst/>
                          </a:prstTxWarp>
                          <a:noAutofit/>
                        </wps:bodyPr>
                      </wps:wsp>
                      <wps:wsp>
                        <wps:cNvPr id="43" name="Graphic 43"/>
                        <wps:cNvSpPr/>
                        <wps:spPr>
                          <a:xfrm>
                            <a:off x="0" y="1550375"/>
                            <a:ext cx="501015" cy="1270"/>
                          </a:xfrm>
                          <a:custGeom>
                            <a:avLst/>
                            <a:gdLst/>
                            <a:ahLst/>
                            <a:cxnLst/>
                            <a:rect l="l" t="t" r="r" b="b"/>
                            <a:pathLst>
                              <a:path w="501015" h="0">
                                <a:moveTo>
                                  <a:pt x="0" y="0"/>
                                </a:moveTo>
                                <a:lnTo>
                                  <a:pt x="500836" y="0"/>
                                </a:lnTo>
                              </a:path>
                            </a:pathLst>
                          </a:custGeom>
                          <a:ln w="45778">
                            <a:solidFill>
                              <a:srgbClr val="000000"/>
                            </a:solidFill>
                            <a:prstDash val="solid"/>
                          </a:ln>
                        </wps:spPr>
                        <wps:bodyPr wrap="square" lIns="0" tIns="0" rIns="0" bIns="0" rtlCol="0">
                          <a:prstTxWarp prst="textNoShape">
                            <a:avLst/>
                          </a:prstTxWarp>
                          <a:noAutofit/>
                        </wps:bodyPr>
                      </wps:wsp>
                      <wps:wsp>
                        <wps:cNvPr id="44" name="Graphic 44"/>
                        <wps:cNvSpPr/>
                        <wps:spPr>
                          <a:xfrm>
                            <a:off x="2885919" y="1452713"/>
                            <a:ext cx="1270" cy="5176520"/>
                          </a:xfrm>
                          <a:custGeom>
                            <a:avLst/>
                            <a:gdLst/>
                            <a:ahLst/>
                            <a:cxnLst/>
                            <a:rect l="l" t="t" r="r" b="b"/>
                            <a:pathLst>
                              <a:path w="0" h="5176520">
                                <a:moveTo>
                                  <a:pt x="0" y="5176056"/>
                                </a:moveTo>
                                <a:lnTo>
                                  <a:pt x="0" y="0"/>
                                </a:lnTo>
                              </a:path>
                            </a:pathLst>
                          </a:custGeom>
                          <a:ln w="12215">
                            <a:solidFill>
                              <a:srgbClr val="000000"/>
                            </a:solidFill>
                            <a:prstDash val="solid"/>
                          </a:ln>
                        </wps:spPr>
                        <wps:bodyPr wrap="square" lIns="0" tIns="0" rIns="0" bIns="0" rtlCol="0">
                          <a:prstTxWarp prst="textNoShape">
                            <a:avLst/>
                          </a:prstTxWarp>
                          <a:noAutofit/>
                        </wps:bodyPr>
                      </wps:wsp>
                      <wps:wsp>
                        <wps:cNvPr id="45" name="Graphic 45"/>
                        <wps:cNvSpPr/>
                        <wps:spPr>
                          <a:xfrm>
                            <a:off x="3304301" y="1660244"/>
                            <a:ext cx="1368425" cy="1270"/>
                          </a:xfrm>
                          <a:custGeom>
                            <a:avLst/>
                            <a:gdLst/>
                            <a:ahLst/>
                            <a:cxnLst/>
                            <a:rect l="l" t="t" r="r" b="b"/>
                            <a:pathLst>
                              <a:path w="1368425" h="0">
                                <a:moveTo>
                                  <a:pt x="0" y="0"/>
                                </a:moveTo>
                                <a:lnTo>
                                  <a:pt x="1368139" y="0"/>
                                </a:lnTo>
                              </a:path>
                            </a:pathLst>
                          </a:custGeom>
                          <a:ln w="3051">
                            <a:solidFill>
                              <a:srgbClr val="000000"/>
                            </a:solidFill>
                            <a:prstDash val="solid"/>
                          </a:ln>
                        </wps:spPr>
                        <wps:bodyPr wrap="square" lIns="0" tIns="0" rIns="0" bIns="0" rtlCol="0">
                          <a:prstTxWarp prst="textNoShape">
                            <a:avLst/>
                          </a:prstTxWarp>
                          <a:noAutofit/>
                        </wps:bodyPr>
                      </wps:wsp>
                      <wps:wsp>
                        <wps:cNvPr id="46" name="Graphic 46"/>
                        <wps:cNvSpPr/>
                        <wps:spPr>
                          <a:xfrm>
                            <a:off x="0" y="1660244"/>
                            <a:ext cx="3307715" cy="189230"/>
                          </a:xfrm>
                          <a:custGeom>
                            <a:avLst/>
                            <a:gdLst/>
                            <a:ahLst/>
                            <a:cxnLst/>
                            <a:rect l="l" t="t" r="r" b="b"/>
                            <a:pathLst>
                              <a:path w="3307715" h="189230">
                                <a:moveTo>
                                  <a:pt x="0" y="0"/>
                                </a:moveTo>
                                <a:lnTo>
                                  <a:pt x="3307354" y="0"/>
                                </a:lnTo>
                              </a:path>
                              <a:path w="3307715" h="189230">
                                <a:moveTo>
                                  <a:pt x="0" y="189219"/>
                                </a:moveTo>
                                <a:lnTo>
                                  <a:pt x="2455321" y="189219"/>
                                </a:lnTo>
                              </a:path>
                            </a:pathLst>
                          </a:custGeom>
                          <a:ln w="12211">
                            <a:solidFill>
                              <a:srgbClr val="000000"/>
                            </a:solidFill>
                            <a:prstDash val="solid"/>
                          </a:ln>
                        </wps:spPr>
                        <wps:bodyPr wrap="square" lIns="0" tIns="0" rIns="0" bIns="0" rtlCol="0">
                          <a:prstTxWarp prst="textNoShape">
                            <a:avLst/>
                          </a:prstTxWarp>
                          <a:noAutofit/>
                        </wps:bodyPr>
                      </wps:wsp>
                      <wps:wsp>
                        <wps:cNvPr id="47" name="Graphic 47"/>
                        <wps:cNvSpPr/>
                        <wps:spPr>
                          <a:xfrm>
                            <a:off x="2452267" y="1849463"/>
                            <a:ext cx="2220595" cy="1270"/>
                          </a:xfrm>
                          <a:custGeom>
                            <a:avLst/>
                            <a:gdLst/>
                            <a:ahLst/>
                            <a:cxnLst/>
                            <a:rect l="l" t="t" r="r" b="b"/>
                            <a:pathLst>
                              <a:path w="2220595" h="0">
                                <a:moveTo>
                                  <a:pt x="0" y="0"/>
                                </a:moveTo>
                                <a:lnTo>
                                  <a:pt x="2220172" y="0"/>
                                </a:lnTo>
                              </a:path>
                            </a:pathLst>
                          </a:custGeom>
                          <a:ln w="3051">
                            <a:solidFill>
                              <a:srgbClr val="000000"/>
                            </a:solidFill>
                            <a:prstDash val="solid"/>
                          </a:ln>
                        </wps:spPr>
                        <wps:bodyPr wrap="square" lIns="0" tIns="0" rIns="0" bIns="0" rtlCol="0">
                          <a:prstTxWarp prst="textNoShape">
                            <a:avLst/>
                          </a:prstTxWarp>
                          <a:noAutofit/>
                        </wps:bodyPr>
                      </wps:wsp>
                      <wps:wsp>
                        <wps:cNvPr id="48" name="Graphic 48"/>
                        <wps:cNvSpPr/>
                        <wps:spPr>
                          <a:xfrm>
                            <a:off x="0" y="1986799"/>
                            <a:ext cx="620395" cy="1270"/>
                          </a:xfrm>
                          <a:custGeom>
                            <a:avLst/>
                            <a:gdLst/>
                            <a:ahLst/>
                            <a:cxnLst/>
                            <a:rect l="l" t="t" r="r" b="b"/>
                            <a:pathLst>
                              <a:path w="620395" h="0">
                                <a:moveTo>
                                  <a:pt x="0" y="0"/>
                                </a:moveTo>
                                <a:lnTo>
                                  <a:pt x="619938" y="0"/>
                                </a:lnTo>
                              </a:path>
                            </a:pathLst>
                          </a:custGeom>
                          <a:ln w="18311">
                            <a:solidFill>
                              <a:srgbClr val="000000"/>
                            </a:solidFill>
                            <a:prstDash val="solid"/>
                          </a:ln>
                        </wps:spPr>
                        <wps:bodyPr wrap="square" lIns="0" tIns="0" rIns="0" bIns="0" rtlCol="0">
                          <a:prstTxWarp prst="textNoShape">
                            <a:avLst/>
                          </a:prstTxWarp>
                          <a:noAutofit/>
                        </wps:bodyPr>
                      </wps:wsp>
                      <wps:wsp>
                        <wps:cNvPr id="49" name="Graphic 49"/>
                        <wps:cNvSpPr/>
                        <wps:spPr>
                          <a:xfrm>
                            <a:off x="4254058" y="2056994"/>
                            <a:ext cx="418465" cy="1270"/>
                          </a:xfrm>
                          <a:custGeom>
                            <a:avLst/>
                            <a:gdLst/>
                            <a:ahLst/>
                            <a:cxnLst/>
                            <a:rect l="l" t="t" r="r" b="b"/>
                            <a:pathLst>
                              <a:path w="418465" h="0">
                                <a:moveTo>
                                  <a:pt x="0" y="0"/>
                                </a:moveTo>
                                <a:lnTo>
                                  <a:pt x="418381" y="0"/>
                                </a:lnTo>
                              </a:path>
                            </a:pathLst>
                          </a:custGeom>
                          <a:ln w="3051">
                            <a:solidFill>
                              <a:srgbClr val="000000"/>
                            </a:solidFill>
                            <a:prstDash val="solid"/>
                          </a:ln>
                        </wps:spPr>
                        <wps:bodyPr wrap="square" lIns="0" tIns="0" rIns="0" bIns="0" rtlCol="0">
                          <a:prstTxWarp prst="textNoShape">
                            <a:avLst/>
                          </a:prstTxWarp>
                          <a:noAutofit/>
                        </wps:bodyPr>
                      </wps:wsp>
                      <wps:wsp>
                        <wps:cNvPr id="50" name="Graphic 50"/>
                        <wps:cNvSpPr/>
                        <wps:spPr>
                          <a:xfrm>
                            <a:off x="0" y="2056994"/>
                            <a:ext cx="4254500" cy="205104"/>
                          </a:xfrm>
                          <a:custGeom>
                            <a:avLst/>
                            <a:gdLst/>
                            <a:ahLst/>
                            <a:cxnLst/>
                            <a:rect l="l" t="t" r="r" b="b"/>
                            <a:pathLst>
                              <a:path w="4254500" h="205104">
                                <a:moveTo>
                                  <a:pt x="0" y="0"/>
                                </a:moveTo>
                                <a:lnTo>
                                  <a:pt x="4254058" y="0"/>
                                </a:lnTo>
                              </a:path>
                              <a:path w="4254500" h="205104">
                                <a:moveTo>
                                  <a:pt x="0" y="204478"/>
                                </a:moveTo>
                                <a:lnTo>
                                  <a:pt x="3307354" y="204478"/>
                                </a:lnTo>
                              </a:path>
                            </a:pathLst>
                          </a:custGeom>
                          <a:ln w="12211">
                            <a:solidFill>
                              <a:srgbClr val="000000"/>
                            </a:solidFill>
                            <a:prstDash val="solid"/>
                          </a:ln>
                        </wps:spPr>
                        <wps:bodyPr wrap="square" lIns="0" tIns="0" rIns="0" bIns="0" rtlCol="0">
                          <a:prstTxWarp prst="textNoShape">
                            <a:avLst/>
                          </a:prstTxWarp>
                          <a:noAutofit/>
                        </wps:bodyPr>
                      </wps:wsp>
                      <wps:wsp>
                        <wps:cNvPr id="51" name="Graphic 51"/>
                        <wps:cNvSpPr/>
                        <wps:spPr>
                          <a:xfrm>
                            <a:off x="3304301" y="2261472"/>
                            <a:ext cx="1368425" cy="1270"/>
                          </a:xfrm>
                          <a:custGeom>
                            <a:avLst/>
                            <a:gdLst/>
                            <a:ahLst/>
                            <a:cxnLst/>
                            <a:rect l="l" t="t" r="r" b="b"/>
                            <a:pathLst>
                              <a:path w="1368425" h="0">
                                <a:moveTo>
                                  <a:pt x="0" y="0"/>
                                </a:moveTo>
                                <a:lnTo>
                                  <a:pt x="1368139" y="0"/>
                                </a:lnTo>
                              </a:path>
                            </a:pathLst>
                          </a:custGeom>
                          <a:ln w="3051">
                            <a:solidFill>
                              <a:srgbClr val="000000"/>
                            </a:solidFill>
                            <a:prstDash val="solid"/>
                          </a:ln>
                        </wps:spPr>
                        <wps:bodyPr wrap="square" lIns="0" tIns="0" rIns="0" bIns="0" rtlCol="0">
                          <a:prstTxWarp prst="textNoShape">
                            <a:avLst/>
                          </a:prstTxWarp>
                          <a:noAutofit/>
                        </wps:bodyPr>
                      </wps:wsp>
                      <wps:wsp>
                        <wps:cNvPr id="52" name="Graphic 52"/>
                        <wps:cNvSpPr/>
                        <wps:spPr>
                          <a:xfrm>
                            <a:off x="619938" y="2359134"/>
                            <a:ext cx="467359" cy="1270"/>
                          </a:xfrm>
                          <a:custGeom>
                            <a:avLst/>
                            <a:gdLst/>
                            <a:ahLst/>
                            <a:cxnLst/>
                            <a:rect l="l" t="t" r="r" b="b"/>
                            <a:pathLst>
                              <a:path w="467359" h="0">
                                <a:moveTo>
                                  <a:pt x="0" y="0"/>
                                </a:moveTo>
                                <a:lnTo>
                                  <a:pt x="467244" y="0"/>
                                </a:lnTo>
                              </a:path>
                            </a:pathLst>
                          </a:custGeom>
                          <a:ln w="36623">
                            <a:solidFill>
                              <a:srgbClr val="000000"/>
                            </a:solidFill>
                            <a:prstDash val="solid"/>
                          </a:ln>
                        </wps:spPr>
                        <wps:bodyPr wrap="square" lIns="0" tIns="0" rIns="0" bIns="0" rtlCol="0">
                          <a:prstTxWarp prst="textNoShape">
                            <a:avLst/>
                          </a:prstTxWarp>
                          <a:noAutofit/>
                        </wps:bodyPr>
                      </wps:wsp>
                      <wps:wsp>
                        <wps:cNvPr id="53" name="Graphic 53"/>
                        <wps:cNvSpPr/>
                        <wps:spPr>
                          <a:xfrm>
                            <a:off x="0" y="2859648"/>
                            <a:ext cx="3310890" cy="3769360"/>
                          </a:xfrm>
                          <a:custGeom>
                            <a:avLst/>
                            <a:gdLst/>
                            <a:ahLst/>
                            <a:cxnLst/>
                            <a:rect l="l" t="t" r="r" b="b"/>
                            <a:pathLst>
                              <a:path w="3310890" h="3769360">
                                <a:moveTo>
                                  <a:pt x="0" y="189219"/>
                                </a:moveTo>
                                <a:lnTo>
                                  <a:pt x="3310408" y="189219"/>
                                </a:lnTo>
                              </a:path>
                              <a:path w="3310890" h="3769360">
                                <a:moveTo>
                                  <a:pt x="2452267" y="3769120"/>
                                </a:moveTo>
                                <a:lnTo>
                                  <a:pt x="2452267" y="0"/>
                                </a:lnTo>
                              </a:path>
                              <a:path w="3310890" h="3769360">
                                <a:moveTo>
                                  <a:pt x="3304301" y="3769120"/>
                                </a:moveTo>
                                <a:lnTo>
                                  <a:pt x="3304301" y="0"/>
                                </a:lnTo>
                              </a:path>
                            </a:pathLst>
                          </a:custGeom>
                          <a:ln w="12211">
                            <a:solidFill>
                              <a:srgbClr val="000000"/>
                            </a:solidFill>
                            <a:prstDash val="solid"/>
                          </a:ln>
                        </wps:spPr>
                        <wps:bodyPr wrap="square" lIns="0" tIns="0" rIns="0" bIns="0" rtlCol="0">
                          <a:prstTxWarp prst="textNoShape">
                            <a:avLst/>
                          </a:prstTxWarp>
                          <a:noAutofit/>
                        </wps:bodyPr>
                      </wps:wsp>
                      <wps:wsp>
                        <wps:cNvPr id="54" name="Graphic 54"/>
                        <wps:cNvSpPr/>
                        <wps:spPr>
                          <a:xfrm>
                            <a:off x="3298193" y="3048867"/>
                            <a:ext cx="1374775" cy="1270"/>
                          </a:xfrm>
                          <a:custGeom>
                            <a:avLst/>
                            <a:gdLst/>
                            <a:ahLst/>
                            <a:cxnLst/>
                            <a:rect l="l" t="t" r="r" b="b"/>
                            <a:pathLst>
                              <a:path w="1374775" h="0">
                                <a:moveTo>
                                  <a:pt x="0" y="0"/>
                                </a:moveTo>
                                <a:lnTo>
                                  <a:pt x="1374247" y="0"/>
                                </a:lnTo>
                              </a:path>
                            </a:pathLst>
                          </a:custGeom>
                          <a:ln w="3051">
                            <a:solidFill>
                              <a:srgbClr val="000000"/>
                            </a:solidFill>
                            <a:prstDash val="solid"/>
                          </a:ln>
                        </wps:spPr>
                        <wps:bodyPr wrap="square" lIns="0" tIns="0" rIns="0" bIns="0" rtlCol="0">
                          <a:prstTxWarp prst="textNoShape">
                            <a:avLst/>
                          </a:prstTxWarp>
                          <a:noAutofit/>
                        </wps:bodyPr>
                      </wps:wsp>
                      <wps:wsp>
                        <wps:cNvPr id="55" name="Graphic 55"/>
                        <wps:cNvSpPr/>
                        <wps:spPr>
                          <a:xfrm>
                            <a:off x="0" y="3256398"/>
                            <a:ext cx="4672965" cy="186690"/>
                          </a:xfrm>
                          <a:custGeom>
                            <a:avLst/>
                            <a:gdLst/>
                            <a:ahLst/>
                            <a:cxnLst/>
                            <a:rect l="l" t="t" r="r" b="b"/>
                            <a:pathLst>
                              <a:path w="4672965" h="186690">
                                <a:moveTo>
                                  <a:pt x="0" y="0"/>
                                </a:moveTo>
                                <a:lnTo>
                                  <a:pt x="4672440" y="0"/>
                                </a:lnTo>
                              </a:path>
                              <a:path w="4672965" h="186690">
                                <a:moveTo>
                                  <a:pt x="0" y="186167"/>
                                </a:moveTo>
                                <a:lnTo>
                                  <a:pt x="2458375" y="186167"/>
                                </a:lnTo>
                              </a:path>
                            </a:pathLst>
                          </a:custGeom>
                          <a:ln w="12211">
                            <a:solidFill>
                              <a:srgbClr val="000000"/>
                            </a:solidFill>
                            <a:prstDash val="solid"/>
                          </a:ln>
                        </wps:spPr>
                        <wps:bodyPr wrap="square" lIns="0" tIns="0" rIns="0" bIns="0" rtlCol="0">
                          <a:prstTxWarp prst="textNoShape">
                            <a:avLst/>
                          </a:prstTxWarp>
                          <a:noAutofit/>
                        </wps:bodyPr>
                      </wps:wsp>
                      <wps:wsp>
                        <wps:cNvPr id="56" name="Graphic 56"/>
                        <wps:cNvSpPr/>
                        <wps:spPr>
                          <a:xfrm>
                            <a:off x="2446159" y="3442565"/>
                            <a:ext cx="2226310" cy="1270"/>
                          </a:xfrm>
                          <a:custGeom>
                            <a:avLst/>
                            <a:gdLst/>
                            <a:ahLst/>
                            <a:cxnLst/>
                            <a:rect l="l" t="t" r="r" b="b"/>
                            <a:pathLst>
                              <a:path w="2226310" h="0">
                                <a:moveTo>
                                  <a:pt x="0" y="0"/>
                                </a:moveTo>
                                <a:lnTo>
                                  <a:pt x="2226280" y="0"/>
                                </a:lnTo>
                              </a:path>
                            </a:pathLst>
                          </a:custGeom>
                          <a:ln w="3051">
                            <a:solidFill>
                              <a:srgbClr val="000000"/>
                            </a:solidFill>
                            <a:prstDash val="solid"/>
                          </a:ln>
                        </wps:spPr>
                        <wps:bodyPr wrap="square" lIns="0" tIns="0" rIns="0" bIns="0" rtlCol="0">
                          <a:prstTxWarp prst="textNoShape">
                            <a:avLst/>
                          </a:prstTxWarp>
                          <a:noAutofit/>
                        </wps:bodyPr>
                      </wps:wsp>
                      <wps:wsp>
                        <wps:cNvPr id="57" name="Graphic 57"/>
                        <wps:cNvSpPr/>
                        <wps:spPr>
                          <a:xfrm>
                            <a:off x="0" y="3650096"/>
                            <a:ext cx="3310890" cy="1270"/>
                          </a:xfrm>
                          <a:custGeom>
                            <a:avLst/>
                            <a:gdLst/>
                            <a:ahLst/>
                            <a:cxnLst/>
                            <a:rect l="l" t="t" r="r" b="b"/>
                            <a:pathLst>
                              <a:path w="3310890" h="0">
                                <a:moveTo>
                                  <a:pt x="0" y="0"/>
                                </a:moveTo>
                                <a:lnTo>
                                  <a:pt x="3310408" y="0"/>
                                </a:lnTo>
                              </a:path>
                            </a:pathLst>
                          </a:custGeom>
                          <a:ln w="12207">
                            <a:solidFill>
                              <a:srgbClr val="000000"/>
                            </a:solidFill>
                            <a:prstDash val="solid"/>
                          </a:ln>
                        </wps:spPr>
                        <wps:bodyPr wrap="square" lIns="0" tIns="0" rIns="0" bIns="0" rtlCol="0">
                          <a:prstTxWarp prst="textNoShape">
                            <a:avLst/>
                          </a:prstTxWarp>
                          <a:noAutofit/>
                        </wps:bodyPr>
                      </wps:wsp>
                      <wps:wsp>
                        <wps:cNvPr id="58" name="Graphic 58"/>
                        <wps:cNvSpPr/>
                        <wps:spPr>
                          <a:xfrm>
                            <a:off x="3298193" y="3650096"/>
                            <a:ext cx="1374775" cy="1270"/>
                          </a:xfrm>
                          <a:custGeom>
                            <a:avLst/>
                            <a:gdLst/>
                            <a:ahLst/>
                            <a:cxnLst/>
                            <a:rect l="l" t="t" r="r" b="b"/>
                            <a:pathLst>
                              <a:path w="1374775" h="0">
                                <a:moveTo>
                                  <a:pt x="0" y="0"/>
                                </a:moveTo>
                                <a:lnTo>
                                  <a:pt x="1374247" y="0"/>
                                </a:lnTo>
                              </a:path>
                            </a:pathLst>
                          </a:custGeom>
                          <a:ln w="3051">
                            <a:solidFill>
                              <a:srgbClr val="000000"/>
                            </a:solidFill>
                            <a:prstDash val="solid"/>
                          </a:ln>
                        </wps:spPr>
                        <wps:bodyPr wrap="square" lIns="0" tIns="0" rIns="0" bIns="0" rtlCol="0">
                          <a:prstTxWarp prst="textNoShape">
                            <a:avLst/>
                          </a:prstTxWarp>
                          <a:noAutofit/>
                        </wps:bodyPr>
                      </wps:wsp>
                      <wps:wsp>
                        <wps:cNvPr id="59" name="Graphic 59"/>
                        <wps:cNvSpPr/>
                        <wps:spPr>
                          <a:xfrm>
                            <a:off x="0" y="3650096"/>
                            <a:ext cx="4675505" cy="2976245"/>
                          </a:xfrm>
                          <a:custGeom>
                            <a:avLst/>
                            <a:gdLst/>
                            <a:ahLst/>
                            <a:cxnLst/>
                            <a:rect l="l" t="t" r="r" b="b"/>
                            <a:pathLst>
                              <a:path w="4675505" h="2976245">
                                <a:moveTo>
                                  <a:pt x="0" y="207530"/>
                                </a:moveTo>
                                <a:lnTo>
                                  <a:pt x="4675494" y="207530"/>
                                </a:lnTo>
                              </a:path>
                              <a:path w="4675505" h="2976245">
                                <a:moveTo>
                                  <a:pt x="4669386" y="2975621"/>
                                </a:moveTo>
                                <a:lnTo>
                                  <a:pt x="4669386" y="0"/>
                                </a:lnTo>
                              </a:path>
                              <a:path w="4675505" h="2976245">
                                <a:moveTo>
                                  <a:pt x="0" y="402853"/>
                                </a:moveTo>
                                <a:lnTo>
                                  <a:pt x="2458375" y="402853"/>
                                </a:lnTo>
                              </a:path>
                            </a:pathLst>
                          </a:custGeom>
                          <a:ln w="12211">
                            <a:solidFill>
                              <a:srgbClr val="000000"/>
                            </a:solidFill>
                            <a:prstDash val="solid"/>
                          </a:ln>
                        </wps:spPr>
                        <wps:bodyPr wrap="square" lIns="0" tIns="0" rIns="0" bIns="0" rtlCol="0">
                          <a:prstTxWarp prst="textNoShape">
                            <a:avLst/>
                          </a:prstTxWarp>
                          <a:noAutofit/>
                        </wps:bodyPr>
                      </wps:wsp>
                      <wps:wsp>
                        <wps:cNvPr id="60" name="Graphic 60"/>
                        <wps:cNvSpPr/>
                        <wps:spPr>
                          <a:xfrm>
                            <a:off x="2446159" y="4052949"/>
                            <a:ext cx="2229485" cy="1270"/>
                          </a:xfrm>
                          <a:custGeom>
                            <a:avLst/>
                            <a:gdLst/>
                            <a:ahLst/>
                            <a:cxnLst/>
                            <a:rect l="l" t="t" r="r" b="b"/>
                            <a:pathLst>
                              <a:path w="2229485" h="0">
                                <a:moveTo>
                                  <a:pt x="0" y="0"/>
                                </a:moveTo>
                                <a:lnTo>
                                  <a:pt x="2229334" y="0"/>
                                </a:lnTo>
                              </a:path>
                            </a:pathLst>
                          </a:custGeom>
                          <a:ln w="3051">
                            <a:solidFill>
                              <a:srgbClr val="000000"/>
                            </a:solidFill>
                            <a:prstDash val="solid"/>
                          </a:ln>
                        </wps:spPr>
                        <wps:bodyPr wrap="square" lIns="0" tIns="0" rIns="0" bIns="0" rtlCol="0">
                          <a:prstTxWarp prst="textNoShape">
                            <a:avLst/>
                          </a:prstTxWarp>
                          <a:noAutofit/>
                        </wps:bodyPr>
                      </wps:wsp>
                      <wps:wsp>
                        <wps:cNvPr id="61" name="Graphic 61"/>
                        <wps:cNvSpPr/>
                        <wps:spPr>
                          <a:xfrm>
                            <a:off x="0" y="4260480"/>
                            <a:ext cx="3310890" cy="1270"/>
                          </a:xfrm>
                          <a:custGeom>
                            <a:avLst/>
                            <a:gdLst/>
                            <a:ahLst/>
                            <a:cxnLst/>
                            <a:rect l="l" t="t" r="r" b="b"/>
                            <a:pathLst>
                              <a:path w="3310890" h="0">
                                <a:moveTo>
                                  <a:pt x="0" y="0"/>
                                </a:moveTo>
                                <a:lnTo>
                                  <a:pt x="3310408" y="0"/>
                                </a:lnTo>
                              </a:path>
                            </a:pathLst>
                          </a:custGeom>
                          <a:ln w="12207">
                            <a:solidFill>
                              <a:srgbClr val="000000"/>
                            </a:solidFill>
                            <a:prstDash val="solid"/>
                          </a:ln>
                        </wps:spPr>
                        <wps:bodyPr wrap="square" lIns="0" tIns="0" rIns="0" bIns="0" rtlCol="0">
                          <a:prstTxWarp prst="textNoShape">
                            <a:avLst/>
                          </a:prstTxWarp>
                          <a:noAutofit/>
                        </wps:bodyPr>
                      </wps:wsp>
                      <wps:wsp>
                        <wps:cNvPr id="62" name="Graphic 62"/>
                        <wps:cNvSpPr/>
                        <wps:spPr>
                          <a:xfrm>
                            <a:off x="3298193" y="4260480"/>
                            <a:ext cx="1377315" cy="1270"/>
                          </a:xfrm>
                          <a:custGeom>
                            <a:avLst/>
                            <a:gdLst/>
                            <a:ahLst/>
                            <a:cxnLst/>
                            <a:rect l="l" t="t" r="r" b="b"/>
                            <a:pathLst>
                              <a:path w="1377315" h="0">
                                <a:moveTo>
                                  <a:pt x="0" y="0"/>
                                </a:moveTo>
                                <a:lnTo>
                                  <a:pt x="1377301" y="0"/>
                                </a:lnTo>
                              </a:path>
                            </a:pathLst>
                          </a:custGeom>
                          <a:ln w="3051">
                            <a:solidFill>
                              <a:srgbClr val="000000"/>
                            </a:solidFill>
                            <a:prstDash val="solid"/>
                          </a:ln>
                        </wps:spPr>
                        <wps:bodyPr wrap="square" lIns="0" tIns="0" rIns="0" bIns="0" rtlCol="0">
                          <a:prstTxWarp prst="textNoShape">
                            <a:avLst/>
                          </a:prstTxWarp>
                          <a:noAutofit/>
                        </wps:bodyPr>
                      </wps:wsp>
                      <wps:wsp>
                        <wps:cNvPr id="63" name="Graphic 63"/>
                        <wps:cNvSpPr/>
                        <wps:spPr>
                          <a:xfrm>
                            <a:off x="0" y="4458854"/>
                            <a:ext cx="4675505" cy="195580"/>
                          </a:xfrm>
                          <a:custGeom>
                            <a:avLst/>
                            <a:gdLst/>
                            <a:ahLst/>
                            <a:cxnLst/>
                            <a:rect l="l" t="t" r="r" b="b"/>
                            <a:pathLst>
                              <a:path w="4675505" h="195580">
                                <a:moveTo>
                                  <a:pt x="0" y="0"/>
                                </a:moveTo>
                                <a:lnTo>
                                  <a:pt x="4675494" y="0"/>
                                </a:lnTo>
                              </a:path>
                              <a:path w="4675505" h="195580">
                                <a:moveTo>
                                  <a:pt x="0" y="195322"/>
                                </a:moveTo>
                                <a:lnTo>
                                  <a:pt x="2458375" y="195322"/>
                                </a:lnTo>
                              </a:path>
                            </a:pathLst>
                          </a:custGeom>
                          <a:ln w="12211">
                            <a:solidFill>
                              <a:srgbClr val="000000"/>
                            </a:solidFill>
                            <a:prstDash val="solid"/>
                          </a:ln>
                        </wps:spPr>
                        <wps:bodyPr wrap="square" lIns="0" tIns="0" rIns="0" bIns="0" rtlCol="0">
                          <a:prstTxWarp prst="textNoShape">
                            <a:avLst/>
                          </a:prstTxWarp>
                          <a:noAutofit/>
                        </wps:bodyPr>
                      </wps:wsp>
                      <wps:wsp>
                        <wps:cNvPr id="64" name="Graphic 64"/>
                        <wps:cNvSpPr/>
                        <wps:spPr>
                          <a:xfrm>
                            <a:off x="2446159" y="4654177"/>
                            <a:ext cx="2229485" cy="1270"/>
                          </a:xfrm>
                          <a:custGeom>
                            <a:avLst/>
                            <a:gdLst/>
                            <a:ahLst/>
                            <a:cxnLst/>
                            <a:rect l="l" t="t" r="r" b="b"/>
                            <a:pathLst>
                              <a:path w="2229485" h="0">
                                <a:moveTo>
                                  <a:pt x="0" y="0"/>
                                </a:moveTo>
                                <a:lnTo>
                                  <a:pt x="2229334" y="0"/>
                                </a:lnTo>
                              </a:path>
                            </a:pathLst>
                          </a:custGeom>
                          <a:ln w="3051">
                            <a:solidFill>
                              <a:srgbClr val="000000"/>
                            </a:solidFill>
                            <a:prstDash val="solid"/>
                          </a:ln>
                        </wps:spPr>
                        <wps:bodyPr wrap="square" lIns="0" tIns="0" rIns="0" bIns="0" rtlCol="0">
                          <a:prstTxWarp prst="textNoShape">
                            <a:avLst/>
                          </a:prstTxWarp>
                          <a:noAutofit/>
                        </wps:bodyPr>
                      </wps:wsp>
                      <wps:wsp>
                        <wps:cNvPr id="65" name="Graphic 65"/>
                        <wps:cNvSpPr/>
                        <wps:spPr>
                          <a:xfrm>
                            <a:off x="0" y="4861708"/>
                            <a:ext cx="3310890" cy="1270"/>
                          </a:xfrm>
                          <a:custGeom>
                            <a:avLst/>
                            <a:gdLst/>
                            <a:ahLst/>
                            <a:cxnLst/>
                            <a:rect l="l" t="t" r="r" b="b"/>
                            <a:pathLst>
                              <a:path w="3310890" h="0">
                                <a:moveTo>
                                  <a:pt x="0" y="0"/>
                                </a:moveTo>
                                <a:lnTo>
                                  <a:pt x="3310408" y="0"/>
                                </a:lnTo>
                              </a:path>
                            </a:pathLst>
                          </a:custGeom>
                          <a:ln w="12207">
                            <a:solidFill>
                              <a:srgbClr val="000000"/>
                            </a:solidFill>
                            <a:prstDash val="solid"/>
                          </a:ln>
                        </wps:spPr>
                        <wps:bodyPr wrap="square" lIns="0" tIns="0" rIns="0" bIns="0" rtlCol="0">
                          <a:prstTxWarp prst="textNoShape">
                            <a:avLst/>
                          </a:prstTxWarp>
                          <a:noAutofit/>
                        </wps:bodyPr>
                      </wps:wsp>
                      <wps:wsp>
                        <wps:cNvPr id="66" name="Graphic 66"/>
                        <wps:cNvSpPr/>
                        <wps:spPr>
                          <a:xfrm>
                            <a:off x="3298193" y="4861708"/>
                            <a:ext cx="1377315" cy="1270"/>
                          </a:xfrm>
                          <a:custGeom>
                            <a:avLst/>
                            <a:gdLst/>
                            <a:ahLst/>
                            <a:cxnLst/>
                            <a:rect l="l" t="t" r="r" b="b"/>
                            <a:pathLst>
                              <a:path w="1377315" h="0">
                                <a:moveTo>
                                  <a:pt x="0" y="0"/>
                                </a:moveTo>
                                <a:lnTo>
                                  <a:pt x="1377301" y="0"/>
                                </a:lnTo>
                              </a:path>
                            </a:pathLst>
                          </a:custGeom>
                          <a:ln w="3051">
                            <a:solidFill>
                              <a:srgbClr val="000000"/>
                            </a:solidFill>
                            <a:prstDash val="solid"/>
                          </a:ln>
                        </wps:spPr>
                        <wps:bodyPr wrap="square" lIns="0" tIns="0" rIns="0" bIns="0" rtlCol="0">
                          <a:prstTxWarp prst="textNoShape">
                            <a:avLst/>
                          </a:prstTxWarp>
                          <a:noAutofit/>
                        </wps:bodyPr>
                      </wps:wsp>
                      <wps:wsp>
                        <wps:cNvPr id="67" name="Graphic 67"/>
                        <wps:cNvSpPr/>
                        <wps:spPr>
                          <a:xfrm>
                            <a:off x="0" y="5069238"/>
                            <a:ext cx="4675505" cy="195580"/>
                          </a:xfrm>
                          <a:custGeom>
                            <a:avLst/>
                            <a:gdLst/>
                            <a:ahLst/>
                            <a:cxnLst/>
                            <a:rect l="l" t="t" r="r" b="b"/>
                            <a:pathLst>
                              <a:path w="4675505" h="195580">
                                <a:moveTo>
                                  <a:pt x="0" y="0"/>
                                </a:moveTo>
                                <a:lnTo>
                                  <a:pt x="4675494" y="0"/>
                                </a:lnTo>
                              </a:path>
                              <a:path w="4675505" h="195580">
                                <a:moveTo>
                                  <a:pt x="0" y="195322"/>
                                </a:moveTo>
                                <a:lnTo>
                                  <a:pt x="2458375" y="195322"/>
                                </a:lnTo>
                              </a:path>
                            </a:pathLst>
                          </a:custGeom>
                          <a:ln w="12211">
                            <a:solidFill>
                              <a:srgbClr val="000000"/>
                            </a:solidFill>
                            <a:prstDash val="solid"/>
                          </a:ln>
                        </wps:spPr>
                        <wps:bodyPr wrap="square" lIns="0" tIns="0" rIns="0" bIns="0" rtlCol="0">
                          <a:prstTxWarp prst="textNoShape">
                            <a:avLst/>
                          </a:prstTxWarp>
                          <a:noAutofit/>
                        </wps:bodyPr>
                      </wps:wsp>
                      <wps:wsp>
                        <wps:cNvPr id="68" name="Graphic 68"/>
                        <wps:cNvSpPr/>
                        <wps:spPr>
                          <a:xfrm>
                            <a:off x="2446159" y="5264561"/>
                            <a:ext cx="2229485" cy="1270"/>
                          </a:xfrm>
                          <a:custGeom>
                            <a:avLst/>
                            <a:gdLst/>
                            <a:ahLst/>
                            <a:cxnLst/>
                            <a:rect l="l" t="t" r="r" b="b"/>
                            <a:pathLst>
                              <a:path w="2229485" h="0">
                                <a:moveTo>
                                  <a:pt x="0" y="0"/>
                                </a:moveTo>
                                <a:lnTo>
                                  <a:pt x="2229334" y="0"/>
                                </a:lnTo>
                              </a:path>
                            </a:pathLst>
                          </a:custGeom>
                          <a:ln w="3051">
                            <a:solidFill>
                              <a:srgbClr val="000000"/>
                            </a:solidFill>
                            <a:prstDash val="solid"/>
                          </a:ln>
                        </wps:spPr>
                        <wps:bodyPr wrap="square" lIns="0" tIns="0" rIns="0" bIns="0" rtlCol="0">
                          <a:prstTxWarp prst="textNoShape">
                            <a:avLst/>
                          </a:prstTxWarp>
                          <a:noAutofit/>
                        </wps:bodyPr>
                      </wps:wsp>
                      <wps:wsp>
                        <wps:cNvPr id="69" name="Graphic 69"/>
                        <wps:cNvSpPr/>
                        <wps:spPr>
                          <a:xfrm>
                            <a:off x="0" y="5459884"/>
                            <a:ext cx="3310890" cy="1270"/>
                          </a:xfrm>
                          <a:custGeom>
                            <a:avLst/>
                            <a:gdLst/>
                            <a:ahLst/>
                            <a:cxnLst/>
                            <a:rect l="l" t="t" r="r" b="b"/>
                            <a:pathLst>
                              <a:path w="3310890" h="0">
                                <a:moveTo>
                                  <a:pt x="0" y="0"/>
                                </a:moveTo>
                                <a:lnTo>
                                  <a:pt x="3310408" y="0"/>
                                </a:lnTo>
                              </a:path>
                            </a:pathLst>
                          </a:custGeom>
                          <a:ln w="12207">
                            <a:solidFill>
                              <a:srgbClr val="000000"/>
                            </a:solidFill>
                            <a:prstDash val="solid"/>
                          </a:ln>
                        </wps:spPr>
                        <wps:bodyPr wrap="square" lIns="0" tIns="0" rIns="0" bIns="0" rtlCol="0">
                          <a:prstTxWarp prst="textNoShape">
                            <a:avLst/>
                          </a:prstTxWarp>
                          <a:noAutofit/>
                        </wps:bodyPr>
                      </wps:wsp>
                      <wps:wsp>
                        <wps:cNvPr id="70" name="Graphic 70"/>
                        <wps:cNvSpPr/>
                        <wps:spPr>
                          <a:xfrm>
                            <a:off x="3298193" y="5459884"/>
                            <a:ext cx="1377315" cy="1270"/>
                          </a:xfrm>
                          <a:custGeom>
                            <a:avLst/>
                            <a:gdLst/>
                            <a:ahLst/>
                            <a:cxnLst/>
                            <a:rect l="l" t="t" r="r" b="b"/>
                            <a:pathLst>
                              <a:path w="1377315" h="0">
                                <a:moveTo>
                                  <a:pt x="0" y="0"/>
                                </a:moveTo>
                                <a:lnTo>
                                  <a:pt x="1377301" y="0"/>
                                </a:lnTo>
                              </a:path>
                            </a:pathLst>
                          </a:custGeom>
                          <a:ln w="3051">
                            <a:solidFill>
                              <a:srgbClr val="000000"/>
                            </a:solidFill>
                            <a:prstDash val="solid"/>
                          </a:ln>
                        </wps:spPr>
                        <wps:bodyPr wrap="square" lIns="0" tIns="0" rIns="0" bIns="0" rtlCol="0">
                          <a:prstTxWarp prst="textNoShape">
                            <a:avLst/>
                          </a:prstTxWarp>
                          <a:noAutofit/>
                        </wps:bodyPr>
                      </wps:wsp>
                      <wps:wsp>
                        <wps:cNvPr id="71" name="Graphic 71"/>
                        <wps:cNvSpPr/>
                        <wps:spPr>
                          <a:xfrm>
                            <a:off x="0" y="5664363"/>
                            <a:ext cx="3310890" cy="1270"/>
                          </a:xfrm>
                          <a:custGeom>
                            <a:avLst/>
                            <a:gdLst/>
                            <a:ahLst/>
                            <a:cxnLst/>
                            <a:rect l="l" t="t" r="r" b="b"/>
                            <a:pathLst>
                              <a:path w="3310890" h="0">
                                <a:moveTo>
                                  <a:pt x="0" y="0"/>
                                </a:moveTo>
                                <a:lnTo>
                                  <a:pt x="3310408" y="0"/>
                                </a:lnTo>
                              </a:path>
                            </a:pathLst>
                          </a:custGeom>
                          <a:ln w="12207">
                            <a:solidFill>
                              <a:srgbClr val="000000"/>
                            </a:solidFill>
                            <a:prstDash val="solid"/>
                          </a:ln>
                        </wps:spPr>
                        <wps:bodyPr wrap="square" lIns="0" tIns="0" rIns="0" bIns="0" rtlCol="0">
                          <a:prstTxWarp prst="textNoShape">
                            <a:avLst/>
                          </a:prstTxWarp>
                          <a:noAutofit/>
                        </wps:bodyPr>
                      </wps:wsp>
                      <wps:wsp>
                        <wps:cNvPr id="72" name="Graphic 72"/>
                        <wps:cNvSpPr/>
                        <wps:spPr>
                          <a:xfrm>
                            <a:off x="3298193" y="5664363"/>
                            <a:ext cx="1377315" cy="1270"/>
                          </a:xfrm>
                          <a:custGeom>
                            <a:avLst/>
                            <a:gdLst/>
                            <a:ahLst/>
                            <a:cxnLst/>
                            <a:rect l="l" t="t" r="r" b="b"/>
                            <a:pathLst>
                              <a:path w="1377315" h="0">
                                <a:moveTo>
                                  <a:pt x="0" y="0"/>
                                </a:moveTo>
                                <a:lnTo>
                                  <a:pt x="1377301" y="0"/>
                                </a:lnTo>
                              </a:path>
                            </a:pathLst>
                          </a:custGeom>
                          <a:ln w="3051">
                            <a:solidFill>
                              <a:srgbClr val="000000"/>
                            </a:solidFill>
                            <a:prstDash val="solid"/>
                          </a:ln>
                        </wps:spPr>
                        <wps:bodyPr wrap="square" lIns="0" tIns="0" rIns="0" bIns="0" rtlCol="0">
                          <a:prstTxWarp prst="textNoShape">
                            <a:avLst/>
                          </a:prstTxWarp>
                          <a:noAutofit/>
                        </wps:bodyPr>
                      </wps:wsp>
                      <wps:wsp>
                        <wps:cNvPr id="73" name="Graphic 73"/>
                        <wps:cNvSpPr/>
                        <wps:spPr>
                          <a:xfrm>
                            <a:off x="0" y="5865790"/>
                            <a:ext cx="2458720" cy="1270"/>
                          </a:xfrm>
                          <a:custGeom>
                            <a:avLst/>
                            <a:gdLst/>
                            <a:ahLst/>
                            <a:cxnLst/>
                            <a:rect l="l" t="t" r="r" b="b"/>
                            <a:pathLst>
                              <a:path w="2458720" h="0">
                                <a:moveTo>
                                  <a:pt x="0" y="0"/>
                                </a:moveTo>
                                <a:lnTo>
                                  <a:pt x="2458375" y="0"/>
                                </a:lnTo>
                              </a:path>
                            </a:pathLst>
                          </a:custGeom>
                          <a:ln w="12207">
                            <a:solidFill>
                              <a:srgbClr val="000000"/>
                            </a:solidFill>
                            <a:prstDash val="solid"/>
                          </a:ln>
                        </wps:spPr>
                        <wps:bodyPr wrap="square" lIns="0" tIns="0" rIns="0" bIns="0" rtlCol="0">
                          <a:prstTxWarp prst="textNoShape">
                            <a:avLst/>
                          </a:prstTxWarp>
                          <a:noAutofit/>
                        </wps:bodyPr>
                      </wps:wsp>
                      <wps:wsp>
                        <wps:cNvPr id="74" name="Graphic 74"/>
                        <wps:cNvSpPr/>
                        <wps:spPr>
                          <a:xfrm>
                            <a:off x="2446159" y="5865790"/>
                            <a:ext cx="2229485" cy="1270"/>
                          </a:xfrm>
                          <a:custGeom>
                            <a:avLst/>
                            <a:gdLst/>
                            <a:ahLst/>
                            <a:cxnLst/>
                            <a:rect l="l" t="t" r="r" b="b"/>
                            <a:pathLst>
                              <a:path w="2229485" h="0">
                                <a:moveTo>
                                  <a:pt x="0" y="0"/>
                                </a:moveTo>
                                <a:lnTo>
                                  <a:pt x="2229334" y="0"/>
                                </a:lnTo>
                              </a:path>
                            </a:pathLst>
                          </a:custGeom>
                          <a:ln w="3051">
                            <a:solidFill>
                              <a:srgbClr val="000000"/>
                            </a:solidFill>
                            <a:prstDash val="solid"/>
                          </a:ln>
                        </wps:spPr>
                        <wps:bodyPr wrap="square" lIns="0" tIns="0" rIns="0" bIns="0" rtlCol="0">
                          <a:prstTxWarp prst="textNoShape">
                            <a:avLst/>
                          </a:prstTxWarp>
                          <a:noAutofit/>
                        </wps:bodyPr>
                      </wps:wsp>
                      <wps:wsp>
                        <wps:cNvPr id="75" name="Graphic 75"/>
                        <wps:cNvSpPr/>
                        <wps:spPr>
                          <a:xfrm>
                            <a:off x="0" y="6073320"/>
                            <a:ext cx="3310890" cy="1270"/>
                          </a:xfrm>
                          <a:custGeom>
                            <a:avLst/>
                            <a:gdLst/>
                            <a:ahLst/>
                            <a:cxnLst/>
                            <a:rect l="l" t="t" r="r" b="b"/>
                            <a:pathLst>
                              <a:path w="3310890" h="0">
                                <a:moveTo>
                                  <a:pt x="0" y="0"/>
                                </a:moveTo>
                                <a:lnTo>
                                  <a:pt x="3310408" y="0"/>
                                </a:lnTo>
                              </a:path>
                            </a:pathLst>
                          </a:custGeom>
                          <a:ln w="12207">
                            <a:solidFill>
                              <a:srgbClr val="000000"/>
                            </a:solidFill>
                            <a:prstDash val="solid"/>
                          </a:ln>
                        </wps:spPr>
                        <wps:bodyPr wrap="square" lIns="0" tIns="0" rIns="0" bIns="0" rtlCol="0">
                          <a:prstTxWarp prst="textNoShape">
                            <a:avLst/>
                          </a:prstTxWarp>
                          <a:noAutofit/>
                        </wps:bodyPr>
                      </wps:wsp>
                      <wps:wsp>
                        <wps:cNvPr id="76" name="Graphic 76"/>
                        <wps:cNvSpPr/>
                        <wps:spPr>
                          <a:xfrm>
                            <a:off x="3298193" y="6073320"/>
                            <a:ext cx="1377315" cy="1270"/>
                          </a:xfrm>
                          <a:custGeom>
                            <a:avLst/>
                            <a:gdLst/>
                            <a:ahLst/>
                            <a:cxnLst/>
                            <a:rect l="l" t="t" r="r" b="b"/>
                            <a:pathLst>
                              <a:path w="1377315" h="0">
                                <a:moveTo>
                                  <a:pt x="0" y="0"/>
                                </a:moveTo>
                                <a:lnTo>
                                  <a:pt x="1377301" y="0"/>
                                </a:lnTo>
                              </a:path>
                            </a:pathLst>
                          </a:custGeom>
                          <a:ln w="3051">
                            <a:solidFill>
                              <a:srgbClr val="000000"/>
                            </a:solidFill>
                            <a:prstDash val="solid"/>
                          </a:ln>
                        </wps:spPr>
                        <wps:bodyPr wrap="square" lIns="0" tIns="0" rIns="0" bIns="0" rtlCol="0">
                          <a:prstTxWarp prst="textNoShape">
                            <a:avLst/>
                          </a:prstTxWarp>
                          <a:noAutofit/>
                        </wps:bodyPr>
                      </wps:wsp>
                      <wps:wsp>
                        <wps:cNvPr id="77" name="Graphic 77"/>
                        <wps:cNvSpPr/>
                        <wps:spPr>
                          <a:xfrm>
                            <a:off x="0" y="6277798"/>
                            <a:ext cx="4254500" cy="1270"/>
                          </a:xfrm>
                          <a:custGeom>
                            <a:avLst/>
                            <a:gdLst/>
                            <a:ahLst/>
                            <a:cxnLst/>
                            <a:rect l="l" t="t" r="r" b="b"/>
                            <a:pathLst>
                              <a:path w="4254500" h="0">
                                <a:moveTo>
                                  <a:pt x="0" y="0"/>
                                </a:moveTo>
                                <a:lnTo>
                                  <a:pt x="4254058" y="0"/>
                                </a:lnTo>
                              </a:path>
                            </a:pathLst>
                          </a:custGeom>
                          <a:ln w="12207">
                            <a:solidFill>
                              <a:srgbClr val="000000"/>
                            </a:solidFill>
                            <a:prstDash val="solid"/>
                          </a:ln>
                        </wps:spPr>
                        <wps:bodyPr wrap="square" lIns="0" tIns="0" rIns="0" bIns="0" rtlCol="0">
                          <a:prstTxWarp prst="textNoShape">
                            <a:avLst/>
                          </a:prstTxWarp>
                          <a:noAutofit/>
                        </wps:bodyPr>
                      </wps:wsp>
                      <wps:wsp>
                        <wps:cNvPr id="78" name="Graphic 78"/>
                        <wps:cNvSpPr/>
                        <wps:spPr>
                          <a:xfrm>
                            <a:off x="4254058" y="6277798"/>
                            <a:ext cx="421640" cy="1270"/>
                          </a:xfrm>
                          <a:custGeom>
                            <a:avLst/>
                            <a:gdLst/>
                            <a:ahLst/>
                            <a:cxnLst/>
                            <a:rect l="l" t="t" r="r" b="b"/>
                            <a:pathLst>
                              <a:path w="421640" h="0">
                                <a:moveTo>
                                  <a:pt x="0" y="0"/>
                                </a:moveTo>
                                <a:lnTo>
                                  <a:pt x="421435" y="0"/>
                                </a:lnTo>
                              </a:path>
                            </a:pathLst>
                          </a:custGeom>
                          <a:ln w="3051">
                            <a:solidFill>
                              <a:srgbClr val="000000"/>
                            </a:solidFill>
                            <a:prstDash val="solid"/>
                          </a:ln>
                        </wps:spPr>
                        <wps:bodyPr wrap="square" lIns="0" tIns="0" rIns="0" bIns="0" rtlCol="0">
                          <a:prstTxWarp prst="textNoShape">
                            <a:avLst/>
                          </a:prstTxWarp>
                          <a:noAutofit/>
                        </wps:bodyPr>
                      </wps:wsp>
                      <wps:wsp>
                        <wps:cNvPr id="79" name="Graphic 79"/>
                        <wps:cNvSpPr/>
                        <wps:spPr>
                          <a:xfrm>
                            <a:off x="0" y="6622666"/>
                            <a:ext cx="4254500" cy="1270"/>
                          </a:xfrm>
                          <a:custGeom>
                            <a:avLst/>
                            <a:gdLst/>
                            <a:ahLst/>
                            <a:cxnLst/>
                            <a:rect l="l" t="t" r="r" b="b"/>
                            <a:pathLst>
                              <a:path w="4254500" h="0">
                                <a:moveTo>
                                  <a:pt x="0" y="0"/>
                                </a:moveTo>
                                <a:lnTo>
                                  <a:pt x="4254058" y="0"/>
                                </a:lnTo>
                              </a:path>
                            </a:pathLst>
                          </a:custGeom>
                          <a:ln w="12207">
                            <a:solidFill>
                              <a:srgbClr val="000000"/>
                            </a:solidFill>
                            <a:prstDash val="solid"/>
                          </a:ln>
                        </wps:spPr>
                        <wps:bodyPr wrap="square" lIns="0" tIns="0" rIns="0" bIns="0" rtlCol="0">
                          <a:prstTxWarp prst="textNoShape">
                            <a:avLst/>
                          </a:prstTxWarp>
                          <a:noAutofit/>
                        </wps:bodyPr>
                      </wps:wsp>
                      <wps:wsp>
                        <wps:cNvPr id="80" name="Graphic 80"/>
                        <wps:cNvSpPr/>
                        <wps:spPr>
                          <a:xfrm>
                            <a:off x="4254058" y="6622666"/>
                            <a:ext cx="421640" cy="1270"/>
                          </a:xfrm>
                          <a:custGeom>
                            <a:avLst/>
                            <a:gdLst/>
                            <a:ahLst/>
                            <a:cxnLst/>
                            <a:rect l="l" t="t" r="r" b="b"/>
                            <a:pathLst>
                              <a:path w="421640" h="0">
                                <a:moveTo>
                                  <a:pt x="0" y="0"/>
                                </a:moveTo>
                                <a:lnTo>
                                  <a:pt x="421435" y="0"/>
                                </a:lnTo>
                              </a:path>
                            </a:pathLst>
                          </a:custGeom>
                          <a:ln w="3051">
                            <a:solidFill>
                              <a:srgbClr val="000000"/>
                            </a:solidFill>
                            <a:prstDash val="solid"/>
                          </a:ln>
                        </wps:spPr>
                        <wps:bodyPr wrap="square" lIns="0" tIns="0" rIns="0" bIns="0" rtlCol="0">
                          <a:prstTxWarp prst="textNoShape">
                            <a:avLst/>
                          </a:prstTxWarp>
                          <a:noAutofit/>
                        </wps:bodyPr>
                      </wps:wsp>
                      <wps:wsp>
                        <wps:cNvPr id="81" name="Graphic 81"/>
                        <wps:cNvSpPr/>
                        <wps:spPr>
                          <a:xfrm>
                            <a:off x="1739567" y="147347"/>
                            <a:ext cx="6350" cy="152400"/>
                          </a:xfrm>
                          <a:custGeom>
                            <a:avLst/>
                            <a:gdLst/>
                            <a:ahLst/>
                            <a:cxnLst/>
                            <a:rect l="l" t="t" r="r" b="b"/>
                            <a:pathLst>
                              <a:path w="6350" h="152400">
                                <a:moveTo>
                                  <a:pt x="6107" y="152279"/>
                                </a:moveTo>
                                <a:lnTo>
                                  <a:pt x="0" y="152279"/>
                                </a:lnTo>
                                <a:lnTo>
                                  <a:pt x="0" y="0"/>
                                </a:lnTo>
                                <a:lnTo>
                                  <a:pt x="6107" y="0"/>
                                </a:lnTo>
                                <a:lnTo>
                                  <a:pt x="6107" y="152279"/>
                                </a:lnTo>
                                <a:close/>
                              </a:path>
                            </a:pathLst>
                          </a:custGeom>
                          <a:solidFill>
                            <a:srgbClr val="EFEFEF"/>
                          </a:solidFill>
                        </wps:spPr>
                        <wps:bodyPr wrap="square" lIns="0" tIns="0" rIns="0" bIns="0" rtlCol="0">
                          <a:prstTxWarp prst="textNoShape">
                            <a:avLst/>
                          </a:prstTxWarp>
                          <a:noAutofit/>
                        </wps:bodyPr>
                      </wps:wsp>
                      <wps:wsp>
                        <wps:cNvPr id="82" name="Graphic 82"/>
                        <wps:cNvSpPr/>
                        <wps:spPr>
                          <a:xfrm>
                            <a:off x="2202740" y="116120"/>
                            <a:ext cx="21590" cy="167640"/>
                          </a:xfrm>
                          <a:custGeom>
                            <a:avLst/>
                            <a:gdLst/>
                            <a:ahLst/>
                            <a:cxnLst/>
                            <a:rect l="l" t="t" r="r" b="b"/>
                            <a:pathLst>
                              <a:path w="21590" h="167640">
                                <a:moveTo>
                                  <a:pt x="21377" y="167026"/>
                                </a:moveTo>
                                <a:lnTo>
                                  <a:pt x="0" y="167026"/>
                                </a:lnTo>
                                <a:lnTo>
                                  <a:pt x="0" y="0"/>
                                </a:lnTo>
                                <a:lnTo>
                                  <a:pt x="21377" y="0"/>
                                </a:lnTo>
                                <a:lnTo>
                                  <a:pt x="21377" y="167026"/>
                                </a:lnTo>
                                <a:close/>
                              </a:path>
                            </a:pathLst>
                          </a:custGeom>
                          <a:solidFill>
                            <a:srgbClr val="DBDBDB"/>
                          </a:solidFill>
                        </wps:spPr>
                        <wps:bodyPr wrap="square" lIns="0" tIns="0" rIns="0" bIns="0" rtlCol="0">
                          <a:prstTxWarp prst="textNoShape">
                            <a:avLst/>
                          </a:prstTxWarp>
                          <a:noAutofit/>
                        </wps:bodyPr>
                      </wps:wsp>
                      <wps:wsp>
                        <wps:cNvPr id="83" name="Graphic 83"/>
                        <wps:cNvSpPr/>
                        <wps:spPr>
                          <a:xfrm>
                            <a:off x="709964" y="460392"/>
                            <a:ext cx="9525" cy="184150"/>
                          </a:xfrm>
                          <a:custGeom>
                            <a:avLst/>
                            <a:gdLst/>
                            <a:ahLst/>
                            <a:cxnLst/>
                            <a:rect l="l" t="t" r="r" b="b"/>
                            <a:pathLst>
                              <a:path w="9525" h="184150">
                                <a:moveTo>
                                  <a:pt x="9161" y="183728"/>
                                </a:moveTo>
                                <a:lnTo>
                                  <a:pt x="0" y="183728"/>
                                </a:lnTo>
                                <a:lnTo>
                                  <a:pt x="0" y="0"/>
                                </a:lnTo>
                                <a:lnTo>
                                  <a:pt x="9161" y="0"/>
                                </a:lnTo>
                                <a:lnTo>
                                  <a:pt x="9161" y="183728"/>
                                </a:lnTo>
                                <a:close/>
                              </a:path>
                            </a:pathLst>
                          </a:custGeom>
                          <a:solidFill>
                            <a:srgbClr val="C1C1C1"/>
                          </a:solidFill>
                        </wps:spPr>
                        <wps:bodyPr wrap="square" lIns="0" tIns="0" rIns="0" bIns="0" rtlCol="0">
                          <a:prstTxWarp prst="textNoShape">
                            <a:avLst/>
                          </a:prstTxWarp>
                          <a:noAutofit/>
                        </wps:bodyPr>
                      </wps:wsp>
                      <wps:wsp>
                        <wps:cNvPr id="84" name="Graphic 84"/>
                        <wps:cNvSpPr/>
                        <wps:spPr>
                          <a:xfrm>
                            <a:off x="779686" y="326092"/>
                            <a:ext cx="3633470" cy="702945"/>
                          </a:xfrm>
                          <a:custGeom>
                            <a:avLst/>
                            <a:gdLst/>
                            <a:ahLst/>
                            <a:cxnLst/>
                            <a:rect l="l" t="t" r="r" b="b"/>
                            <a:pathLst>
                              <a:path w="3633470" h="702945">
                                <a:moveTo>
                                  <a:pt x="61074" y="337032"/>
                                </a:moveTo>
                                <a:lnTo>
                                  <a:pt x="0" y="337032"/>
                                </a:lnTo>
                                <a:lnTo>
                                  <a:pt x="0" y="489318"/>
                                </a:lnTo>
                                <a:lnTo>
                                  <a:pt x="61074" y="489318"/>
                                </a:lnTo>
                                <a:lnTo>
                                  <a:pt x="61074" y="337032"/>
                                </a:lnTo>
                                <a:close/>
                              </a:path>
                              <a:path w="3633470" h="702945">
                                <a:moveTo>
                                  <a:pt x="276174" y="0"/>
                                </a:moveTo>
                                <a:lnTo>
                                  <a:pt x="251739" y="0"/>
                                </a:lnTo>
                                <a:lnTo>
                                  <a:pt x="251739" y="279184"/>
                                </a:lnTo>
                                <a:lnTo>
                                  <a:pt x="276174" y="279184"/>
                                </a:lnTo>
                                <a:lnTo>
                                  <a:pt x="276174" y="0"/>
                                </a:lnTo>
                                <a:close/>
                              </a:path>
                              <a:path w="3633470" h="702945">
                                <a:moveTo>
                                  <a:pt x="1401737" y="550672"/>
                                </a:moveTo>
                                <a:lnTo>
                                  <a:pt x="1395628" y="550672"/>
                                </a:lnTo>
                                <a:lnTo>
                                  <a:pt x="1395628" y="702945"/>
                                </a:lnTo>
                                <a:lnTo>
                                  <a:pt x="1401737" y="702945"/>
                                </a:lnTo>
                                <a:lnTo>
                                  <a:pt x="1401737" y="550672"/>
                                </a:lnTo>
                                <a:close/>
                              </a:path>
                              <a:path w="3633470" h="702945">
                                <a:moveTo>
                                  <a:pt x="1805101" y="156679"/>
                                </a:moveTo>
                                <a:lnTo>
                                  <a:pt x="1795945" y="156679"/>
                                </a:lnTo>
                                <a:lnTo>
                                  <a:pt x="1795945" y="317423"/>
                                </a:lnTo>
                                <a:lnTo>
                                  <a:pt x="1805101" y="317423"/>
                                </a:lnTo>
                                <a:lnTo>
                                  <a:pt x="1805101" y="156679"/>
                                </a:lnTo>
                                <a:close/>
                              </a:path>
                              <a:path w="3633470" h="702945">
                                <a:moveTo>
                                  <a:pt x="1952625" y="323367"/>
                                </a:moveTo>
                                <a:lnTo>
                                  <a:pt x="1946516" y="323367"/>
                                </a:lnTo>
                                <a:lnTo>
                                  <a:pt x="1946516" y="517944"/>
                                </a:lnTo>
                                <a:lnTo>
                                  <a:pt x="1952625" y="517944"/>
                                </a:lnTo>
                                <a:lnTo>
                                  <a:pt x="1952625" y="323367"/>
                                </a:lnTo>
                                <a:close/>
                              </a:path>
                              <a:path w="3633470" h="702945">
                                <a:moveTo>
                                  <a:pt x="2453005" y="374243"/>
                                </a:moveTo>
                                <a:lnTo>
                                  <a:pt x="2443835" y="374243"/>
                                </a:lnTo>
                                <a:lnTo>
                                  <a:pt x="2443835" y="509600"/>
                                </a:lnTo>
                                <a:lnTo>
                                  <a:pt x="2453005" y="509600"/>
                                </a:lnTo>
                                <a:lnTo>
                                  <a:pt x="2453005" y="374243"/>
                                </a:lnTo>
                                <a:close/>
                              </a:path>
                              <a:path w="3633470" h="702945">
                                <a:moveTo>
                                  <a:pt x="2764332" y="557352"/>
                                </a:moveTo>
                                <a:lnTo>
                                  <a:pt x="2758236" y="557352"/>
                                </a:lnTo>
                                <a:lnTo>
                                  <a:pt x="2758236" y="692721"/>
                                </a:lnTo>
                                <a:lnTo>
                                  <a:pt x="2764332" y="692721"/>
                                </a:lnTo>
                                <a:lnTo>
                                  <a:pt x="2764332" y="557352"/>
                                </a:lnTo>
                                <a:close/>
                              </a:path>
                              <a:path w="3633470" h="702945">
                                <a:moveTo>
                                  <a:pt x="2764332" y="365086"/>
                                </a:moveTo>
                                <a:lnTo>
                                  <a:pt x="2758236" y="365086"/>
                                </a:lnTo>
                                <a:lnTo>
                                  <a:pt x="2758236" y="500443"/>
                                </a:lnTo>
                                <a:lnTo>
                                  <a:pt x="2764332" y="500443"/>
                                </a:lnTo>
                                <a:lnTo>
                                  <a:pt x="2764332" y="365086"/>
                                </a:lnTo>
                                <a:close/>
                              </a:path>
                              <a:path w="3633470" h="702945">
                                <a:moveTo>
                                  <a:pt x="3611638" y="554304"/>
                                </a:moveTo>
                                <a:lnTo>
                                  <a:pt x="3605542" y="554304"/>
                                </a:lnTo>
                                <a:lnTo>
                                  <a:pt x="3605542" y="689660"/>
                                </a:lnTo>
                                <a:lnTo>
                                  <a:pt x="3611638" y="689660"/>
                                </a:lnTo>
                                <a:lnTo>
                                  <a:pt x="3611638" y="554304"/>
                                </a:lnTo>
                                <a:close/>
                              </a:path>
                              <a:path w="3633470" h="702945">
                                <a:moveTo>
                                  <a:pt x="3631882" y="150571"/>
                                </a:moveTo>
                                <a:lnTo>
                                  <a:pt x="3625773" y="150571"/>
                                </a:lnTo>
                                <a:lnTo>
                                  <a:pt x="3625773" y="311315"/>
                                </a:lnTo>
                                <a:lnTo>
                                  <a:pt x="3631882" y="311315"/>
                                </a:lnTo>
                                <a:lnTo>
                                  <a:pt x="3631882" y="150571"/>
                                </a:lnTo>
                                <a:close/>
                              </a:path>
                              <a:path w="3633470" h="702945">
                                <a:moveTo>
                                  <a:pt x="3633190" y="365086"/>
                                </a:moveTo>
                                <a:lnTo>
                                  <a:pt x="3627082" y="365086"/>
                                </a:lnTo>
                                <a:lnTo>
                                  <a:pt x="3627082" y="500443"/>
                                </a:lnTo>
                                <a:lnTo>
                                  <a:pt x="3633190" y="500443"/>
                                </a:lnTo>
                                <a:lnTo>
                                  <a:pt x="3633190" y="365086"/>
                                </a:lnTo>
                                <a:close/>
                              </a:path>
                            </a:pathLst>
                          </a:custGeom>
                          <a:solidFill>
                            <a:srgbClr val="EFEFEF"/>
                          </a:solidFill>
                        </wps:spPr>
                        <wps:bodyPr wrap="square" lIns="0" tIns="0" rIns="0" bIns="0" rtlCol="0">
                          <a:prstTxWarp prst="textNoShape">
                            <a:avLst/>
                          </a:prstTxWarp>
                          <a:noAutofit/>
                        </wps:bodyPr>
                      </wps:wsp>
                      <wps:wsp>
                        <wps:cNvPr id="85" name="Graphic 85"/>
                        <wps:cNvSpPr/>
                        <wps:spPr>
                          <a:xfrm>
                            <a:off x="520314" y="1067290"/>
                            <a:ext cx="3877310" cy="369570"/>
                          </a:xfrm>
                          <a:custGeom>
                            <a:avLst/>
                            <a:gdLst/>
                            <a:ahLst/>
                            <a:cxnLst/>
                            <a:rect l="l" t="t" r="r" b="b"/>
                            <a:pathLst>
                              <a:path w="3877310" h="369570">
                                <a:moveTo>
                                  <a:pt x="6108" y="13652"/>
                                </a:moveTo>
                                <a:lnTo>
                                  <a:pt x="0" y="13652"/>
                                </a:lnTo>
                                <a:lnTo>
                                  <a:pt x="0" y="174396"/>
                                </a:lnTo>
                                <a:lnTo>
                                  <a:pt x="6108" y="174396"/>
                                </a:lnTo>
                                <a:lnTo>
                                  <a:pt x="6108" y="13652"/>
                                </a:lnTo>
                                <a:close/>
                              </a:path>
                              <a:path w="3877310" h="369570">
                                <a:moveTo>
                                  <a:pt x="3695052" y="202463"/>
                                </a:moveTo>
                                <a:lnTo>
                                  <a:pt x="3688943" y="202463"/>
                                </a:lnTo>
                                <a:lnTo>
                                  <a:pt x="3688943" y="369493"/>
                                </a:lnTo>
                                <a:lnTo>
                                  <a:pt x="3695052" y="369493"/>
                                </a:lnTo>
                                <a:lnTo>
                                  <a:pt x="3695052" y="202463"/>
                                </a:lnTo>
                                <a:close/>
                              </a:path>
                              <a:path w="3877310" h="369570">
                                <a:moveTo>
                                  <a:pt x="3876891" y="0"/>
                                </a:moveTo>
                                <a:lnTo>
                                  <a:pt x="3870795" y="0"/>
                                </a:lnTo>
                                <a:lnTo>
                                  <a:pt x="3870795" y="203034"/>
                                </a:lnTo>
                                <a:lnTo>
                                  <a:pt x="3876891" y="203034"/>
                                </a:lnTo>
                                <a:lnTo>
                                  <a:pt x="3876891" y="0"/>
                                </a:lnTo>
                                <a:close/>
                              </a:path>
                            </a:pathLst>
                          </a:custGeom>
                          <a:solidFill>
                            <a:srgbClr val="DBDBDB"/>
                          </a:solidFill>
                        </wps:spPr>
                        <wps:bodyPr wrap="square" lIns="0" tIns="0" rIns="0" bIns="0" rtlCol="0">
                          <a:prstTxWarp prst="textNoShape">
                            <a:avLst/>
                          </a:prstTxWarp>
                          <a:noAutofit/>
                        </wps:bodyPr>
                      </wps:wsp>
                      <wps:wsp>
                        <wps:cNvPr id="86" name="Graphic 86"/>
                        <wps:cNvSpPr/>
                        <wps:spPr>
                          <a:xfrm>
                            <a:off x="219768" y="1448048"/>
                            <a:ext cx="2451100" cy="969010"/>
                          </a:xfrm>
                          <a:custGeom>
                            <a:avLst/>
                            <a:gdLst/>
                            <a:ahLst/>
                            <a:cxnLst/>
                            <a:rect l="l" t="t" r="r" b="b"/>
                            <a:pathLst>
                              <a:path w="2451100" h="969010">
                                <a:moveTo>
                                  <a:pt x="24434" y="0"/>
                                </a:moveTo>
                                <a:lnTo>
                                  <a:pt x="0" y="0"/>
                                </a:lnTo>
                                <a:lnTo>
                                  <a:pt x="0" y="135369"/>
                                </a:lnTo>
                                <a:lnTo>
                                  <a:pt x="24434" y="135369"/>
                                </a:lnTo>
                                <a:lnTo>
                                  <a:pt x="24434" y="0"/>
                                </a:lnTo>
                                <a:close/>
                              </a:path>
                              <a:path w="2451100" h="969010">
                                <a:moveTo>
                                  <a:pt x="484720" y="515607"/>
                                </a:moveTo>
                                <a:lnTo>
                                  <a:pt x="478612" y="515607"/>
                                </a:lnTo>
                                <a:lnTo>
                                  <a:pt x="478612" y="565708"/>
                                </a:lnTo>
                                <a:lnTo>
                                  <a:pt x="484720" y="565708"/>
                                </a:lnTo>
                                <a:lnTo>
                                  <a:pt x="484720" y="515607"/>
                                </a:lnTo>
                                <a:close/>
                              </a:path>
                              <a:path w="2451100" h="969010">
                                <a:moveTo>
                                  <a:pt x="787908" y="802665"/>
                                </a:moveTo>
                                <a:lnTo>
                                  <a:pt x="763473" y="802665"/>
                                </a:lnTo>
                                <a:lnTo>
                                  <a:pt x="763473" y="938022"/>
                                </a:lnTo>
                                <a:lnTo>
                                  <a:pt x="787908" y="938022"/>
                                </a:lnTo>
                                <a:lnTo>
                                  <a:pt x="787908" y="802665"/>
                                </a:lnTo>
                                <a:close/>
                              </a:path>
                              <a:path w="2451100" h="969010">
                                <a:moveTo>
                                  <a:pt x="2113610" y="631748"/>
                                </a:moveTo>
                                <a:lnTo>
                                  <a:pt x="2107501" y="631748"/>
                                </a:lnTo>
                                <a:lnTo>
                                  <a:pt x="2107501" y="767118"/>
                                </a:lnTo>
                                <a:lnTo>
                                  <a:pt x="2113610" y="767118"/>
                                </a:lnTo>
                                <a:lnTo>
                                  <a:pt x="2113610" y="631748"/>
                                </a:lnTo>
                                <a:close/>
                              </a:path>
                              <a:path w="2451100" h="969010">
                                <a:moveTo>
                                  <a:pt x="2122398" y="433578"/>
                                </a:moveTo>
                                <a:lnTo>
                                  <a:pt x="2116290" y="433578"/>
                                </a:lnTo>
                                <a:lnTo>
                                  <a:pt x="2116290" y="558850"/>
                                </a:lnTo>
                                <a:lnTo>
                                  <a:pt x="2122398" y="558850"/>
                                </a:lnTo>
                                <a:lnTo>
                                  <a:pt x="2122398" y="433578"/>
                                </a:lnTo>
                                <a:close/>
                              </a:path>
                              <a:path w="2451100" h="969010">
                                <a:moveTo>
                                  <a:pt x="2392172" y="238633"/>
                                </a:moveTo>
                                <a:lnTo>
                                  <a:pt x="2386063" y="238633"/>
                                </a:lnTo>
                                <a:lnTo>
                                  <a:pt x="2386063" y="357073"/>
                                </a:lnTo>
                                <a:lnTo>
                                  <a:pt x="2392172" y="357073"/>
                                </a:lnTo>
                                <a:lnTo>
                                  <a:pt x="2392172" y="238633"/>
                                </a:lnTo>
                                <a:close/>
                              </a:path>
                              <a:path w="2451100" h="969010">
                                <a:moveTo>
                                  <a:pt x="2450846" y="833183"/>
                                </a:moveTo>
                                <a:lnTo>
                                  <a:pt x="2438628" y="833183"/>
                                </a:lnTo>
                                <a:lnTo>
                                  <a:pt x="2438628" y="968540"/>
                                </a:lnTo>
                                <a:lnTo>
                                  <a:pt x="2450846" y="968540"/>
                                </a:lnTo>
                                <a:lnTo>
                                  <a:pt x="2450846" y="833183"/>
                                </a:lnTo>
                                <a:close/>
                              </a:path>
                            </a:pathLst>
                          </a:custGeom>
                          <a:solidFill>
                            <a:srgbClr val="EFEFEF"/>
                          </a:solidFill>
                        </wps:spPr>
                        <wps:bodyPr wrap="square" lIns="0" tIns="0" rIns="0" bIns="0" rtlCol="0">
                          <a:prstTxWarp prst="textNoShape">
                            <a:avLst/>
                          </a:prstTxWarp>
                          <a:noAutofit/>
                        </wps:bodyPr>
                      </wps:wsp>
                      <wps:wsp>
                        <wps:cNvPr id="87" name="Graphic 87"/>
                        <wps:cNvSpPr/>
                        <wps:spPr>
                          <a:xfrm>
                            <a:off x="622069" y="2503615"/>
                            <a:ext cx="15875" cy="142240"/>
                          </a:xfrm>
                          <a:custGeom>
                            <a:avLst/>
                            <a:gdLst/>
                            <a:ahLst/>
                            <a:cxnLst/>
                            <a:rect l="l" t="t" r="r" b="b"/>
                            <a:pathLst>
                              <a:path w="15875" h="142240">
                                <a:moveTo>
                                  <a:pt x="15269" y="141972"/>
                                </a:moveTo>
                                <a:lnTo>
                                  <a:pt x="0" y="141972"/>
                                </a:lnTo>
                                <a:lnTo>
                                  <a:pt x="0" y="0"/>
                                </a:lnTo>
                                <a:lnTo>
                                  <a:pt x="15269" y="0"/>
                                </a:lnTo>
                                <a:lnTo>
                                  <a:pt x="15269" y="141972"/>
                                </a:lnTo>
                                <a:close/>
                              </a:path>
                            </a:pathLst>
                          </a:custGeom>
                          <a:solidFill>
                            <a:srgbClr val="DBDBDB"/>
                          </a:solidFill>
                        </wps:spPr>
                        <wps:bodyPr wrap="square" lIns="0" tIns="0" rIns="0" bIns="0" rtlCol="0">
                          <a:prstTxWarp prst="textNoShape">
                            <a:avLst/>
                          </a:prstTxWarp>
                          <a:noAutofit/>
                        </wps:bodyPr>
                      </wps:wsp>
                      <wps:wsp>
                        <wps:cNvPr id="88" name="Graphic 88"/>
                        <wps:cNvSpPr/>
                        <wps:spPr>
                          <a:xfrm>
                            <a:off x="340190" y="2489055"/>
                            <a:ext cx="2270125" cy="758190"/>
                          </a:xfrm>
                          <a:custGeom>
                            <a:avLst/>
                            <a:gdLst/>
                            <a:ahLst/>
                            <a:cxnLst/>
                            <a:rect l="l" t="t" r="r" b="b"/>
                            <a:pathLst>
                              <a:path w="2270125" h="758190">
                                <a:moveTo>
                                  <a:pt x="9156" y="597001"/>
                                </a:moveTo>
                                <a:lnTo>
                                  <a:pt x="0" y="597001"/>
                                </a:lnTo>
                                <a:lnTo>
                                  <a:pt x="0" y="757745"/>
                                </a:lnTo>
                                <a:lnTo>
                                  <a:pt x="9156" y="757745"/>
                                </a:lnTo>
                                <a:lnTo>
                                  <a:pt x="9156" y="597001"/>
                                </a:lnTo>
                                <a:close/>
                              </a:path>
                              <a:path w="2270125" h="758190">
                                <a:moveTo>
                                  <a:pt x="2268969" y="183019"/>
                                </a:moveTo>
                                <a:lnTo>
                                  <a:pt x="2262860" y="183019"/>
                                </a:lnTo>
                                <a:lnTo>
                                  <a:pt x="2262860" y="308292"/>
                                </a:lnTo>
                                <a:lnTo>
                                  <a:pt x="2268969" y="308292"/>
                                </a:lnTo>
                                <a:lnTo>
                                  <a:pt x="2268969" y="183019"/>
                                </a:lnTo>
                                <a:close/>
                              </a:path>
                              <a:path w="2270125" h="758190">
                                <a:moveTo>
                                  <a:pt x="2269731" y="0"/>
                                </a:moveTo>
                                <a:lnTo>
                                  <a:pt x="2263622" y="0"/>
                                </a:lnTo>
                                <a:lnTo>
                                  <a:pt x="2263622" y="126898"/>
                                </a:lnTo>
                                <a:lnTo>
                                  <a:pt x="2269731" y="126898"/>
                                </a:lnTo>
                                <a:lnTo>
                                  <a:pt x="2269731" y="0"/>
                                </a:lnTo>
                                <a:close/>
                              </a:path>
                            </a:pathLst>
                          </a:custGeom>
                          <a:solidFill>
                            <a:srgbClr val="EFEFEF"/>
                          </a:solidFill>
                        </wps:spPr>
                        <wps:bodyPr wrap="square" lIns="0" tIns="0" rIns="0" bIns="0" rtlCol="0">
                          <a:prstTxWarp prst="textNoShape">
                            <a:avLst/>
                          </a:prstTxWarp>
                          <a:noAutofit/>
                        </wps:bodyPr>
                      </wps:wsp>
                      <wps:wsp>
                        <wps:cNvPr id="89" name="Graphic 89"/>
                        <wps:cNvSpPr/>
                        <wps:spPr>
                          <a:xfrm>
                            <a:off x="870789" y="3086054"/>
                            <a:ext cx="6350" cy="161290"/>
                          </a:xfrm>
                          <a:custGeom>
                            <a:avLst/>
                            <a:gdLst/>
                            <a:ahLst/>
                            <a:cxnLst/>
                            <a:rect l="l" t="t" r="r" b="b"/>
                            <a:pathLst>
                              <a:path w="6350" h="161290">
                                <a:moveTo>
                                  <a:pt x="6107" y="160739"/>
                                </a:moveTo>
                                <a:lnTo>
                                  <a:pt x="0" y="160739"/>
                                </a:lnTo>
                                <a:lnTo>
                                  <a:pt x="0" y="0"/>
                                </a:lnTo>
                                <a:lnTo>
                                  <a:pt x="6107" y="0"/>
                                </a:lnTo>
                                <a:lnTo>
                                  <a:pt x="6107" y="160739"/>
                                </a:lnTo>
                                <a:close/>
                              </a:path>
                            </a:pathLst>
                          </a:custGeom>
                          <a:solidFill>
                            <a:srgbClr val="DBDBDB"/>
                          </a:solidFill>
                        </wps:spPr>
                        <wps:bodyPr wrap="square" lIns="0" tIns="0" rIns="0" bIns="0" rtlCol="0">
                          <a:prstTxWarp prst="textNoShape">
                            <a:avLst/>
                          </a:prstTxWarp>
                          <a:noAutofit/>
                        </wps:bodyPr>
                      </wps:wsp>
                      <wps:wsp>
                        <wps:cNvPr id="90" name="Graphic 90"/>
                        <wps:cNvSpPr/>
                        <wps:spPr>
                          <a:xfrm>
                            <a:off x="2609033" y="3088690"/>
                            <a:ext cx="6350" cy="167640"/>
                          </a:xfrm>
                          <a:custGeom>
                            <a:avLst/>
                            <a:gdLst/>
                            <a:ahLst/>
                            <a:cxnLst/>
                            <a:rect l="l" t="t" r="r" b="b"/>
                            <a:pathLst>
                              <a:path w="6350" h="167640">
                                <a:moveTo>
                                  <a:pt x="6107" y="167026"/>
                                </a:moveTo>
                                <a:lnTo>
                                  <a:pt x="0" y="167026"/>
                                </a:lnTo>
                                <a:lnTo>
                                  <a:pt x="0" y="0"/>
                                </a:lnTo>
                                <a:lnTo>
                                  <a:pt x="6107" y="0"/>
                                </a:lnTo>
                                <a:lnTo>
                                  <a:pt x="6107" y="167026"/>
                                </a:lnTo>
                                <a:close/>
                              </a:path>
                            </a:pathLst>
                          </a:custGeom>
                          <a:solidFill>
                            <a:srgbClr val="EFEFEF"/>
                          </a:solidFill>
                        </wps:spPr>
                        <wps:bodyPr wrap="square" lIns="0" tIns="0" rIns="0" bIns="0" rtlCol="0">
                          <a:prstTxWarp prst="textNoShape">
                            <a:avLst/>
                          </a:prstTxWarp>
                          <a:noAutofit/>
                        </wps:bodyPr>
                      </wps:wsp>
                      <wps:wsp>
                        <wps:cNvPr id="91" name="Graphic 91"/>
                        <wps:cNvSpPr/>
                        <wps:spPr>
                          <a:xfrm>
                            <a:off x="361754" y="3086539"/>
                            <a:ext cx="3851275" cy="368935"/>
                          </a:xfrm>
                          <a:custGeom>
                            <a:avLst/>
                            <a:gdLst/>
                            <a:ahLst/>
                            <a:cxnLst/>
                            <a:rect l="l" t="t" r="r" b="b"/>
                            <a:pathLst>
                              <a:path w="3851275" h="368935">
                                <a:moveTo>
                                  <a:pt x="12217" y="216496"/>
                                </a:moveTo>
                                <a:lnTo>
                                  <a:pt x="0" y="216496"/>
                                </a:lnTo>
                                <a:lnTo>
                                  <a:pt x="0" y="368782"/>
                                </a:lnTo>
                                <a:lnTo>
                                  <a:pt x="12217" y="368782"/>
                                </a:lnTo>
                                <a:lnTo>
                                  <a:pt x="12217" y="216496"/>
                                </a:lnTo>
                                <a:close/>
                              </a:path>
                              <a:path w="3851275" h="368935">
                                <a:moveTo>
                                  <a:pt x="3279952" y="183515"/>
                                </a:moveTo>
                                <a:lnTo>
                                  <a:pt x="3273844" y="183515"/>
                                </a:lnTo>
                                <a:lnTo>
                                  <a:pt x="3273844" y="318871"/>
                                </a:lnTo>
                                <a:lnTo>
                                  <a:pt x="3279952" y="318871"/>
                                </a:lnTo>
                                <a:lnTo>
                                  <a:pt x="3279952" y="183515"/>
                                </a:lnTo>
                                <a:close/>
                              </a:path>
                              <a:path w="3851275" h="368935">
                                <a:moveTo>
                                  <a:pt x="3849217" y="0"/>
                                </a:moveTo>
                                <a:lnTo>
                                  <a:pt x="3840048" y="0"/>
                                </a:lnTo>
                                <a:lnTo>
                                  <a:pt x="3840048" y="141973"/>
                                </a:lnTo>
                                <a:lnTo>
                                  <a:pt x="3849217" y="141973"/>
                                </a:lnTo>
                                <a:lnTo>
                                  <a:pt x="3849217" y="0"/>
                                </a:lnTo>
                                <a:close/>
                              </a:path>
                              <a:path w="3851275" h="368935">
                                <a:moveTo>
                                  <a:pt x="3850690" y="205066"/>
                                </a:moveTo>
                                <a:lnTo>
                                  <a:pt x="3841521" y="205066"/>
                                </a:lnTo>
                                <a:lnTo>
                                  <a:pt x="3841521" y="330339"/>
                                </a:lnTo>
                                <a:lnTo>
                                  <a:pt x="3850690" y="330339"/>
                                </a:lnTo>
                                <a:lnTo>
                                  <a:pt x="3850690" y="205066"/>
                                </a:lnTo>
                                <a:close/>
                              </a:path>
                            </a:pathLst>
                          </a:custGeom>
                          <a:solidFill>
                            <a:srgbClr val="DBDBDB"/>
                          </a:solidFill>
                        </wps:spPr>
                        <wps:bodyPr wrap="square" lIns="0" tIns="0" rIns="0" bIns="0" rtlCol="0">
                          <a:prstTxWarp prst="textNoShape">
                            <a:avLst/>
                          </a:prstTxWarp>
                          <a:noAutofit/>
                        </wps:bodyPr>
                      </wps:wsp>
                      <wps:wsp>
                        <wps:cNvPr id="92" name="Graphic 92"/>
                        <wps:cNvSpPr/>
                        <wps:spPr>
                          <a:xfrm>
                            <a:off x="2598809" y="3388330"/>
                            <a:ext cx="6350" cy="245745"/>
                          </a:xfrm>
                          <a:custGeom>
                            <a:avLst/>
                            <a:gdLst/>
                            <a:ahLst/>
                            <a:cxnLst/>
                            <a:rect l="l" t="t" r="r" b="b"/>
                            <a:pathLst>
                              <a:path w="6350" h="245745">
                                <a:moveTo>
                                  <a:pt x="6107" y="245338"/>
                                </a:moveTo>
                                <a:lnTo>
                                  <a:pt x="0" y="245338"/>
                                </a:lnTo>
                                <a:lnTo>
                                  <a:pt x="0" y="0"/>
                                </a:lnTo>
                                <a:lnTo>
                                  <a:pt x="6107" y="0"/>
                                </a:lnTo>
                                <a:lnTo>
                                  <a:pt x="6107" y="245338"/>
                                </a:lnTo>
                                <a:close/>
                              </a:path>
                            </a:pathLst>
                          </a:custGeom>
                          <a:solidFill>
                            <a:srgbClr val="EFEFEF"/>
                          </a:solidFill>
                        </wps:spPr>
                        <wps:bodyPr wrap="square" lIns="0" tIns="0" rIns="0" bIns="0" rtlCol="0">
                          <a:prstTxWarp prst="textNoShape">
                            <a:avLst/>
                          </a:prstTxWarp>
                          <a:noAutofit/>
                        </wps:bodyPr>
                      </wps:wsp>
                      <wps:wsp>
                        <wps:cNvPr id="93" name="Graphic 93"/>
                        <wps:cNvSpPr/>
                        <wps:spPr>
                          <a:xfrm>
                            <a:off x="4203276" y="3489790"/>
                            <a:ext cx="19050" cy="321310"/>
                          </a:xfrm>
                          <a:custGeom>
                            <a:avLst/>
                            <a:gdLst/>
                            <a:ahLst/>
                            <a:cxnLst/>
                            <a:rect l="l" t="t" r="r" b="b"/>
                            <a:pathLst>
                              <a:path w="19050" h="321310">
                                <a:moveTo>
                                  <a:pt x="9169" y="195516"/>
                                </a:moveTo>
                                <a:lnTo>
                                  <a:pt x="0" y="195516"/>
                                </a:lnTo>
                                <a:lnTo>
                                  <a:pt x="0" y="320789"/>
                                </a:lnTo>
                                <a:lnTo>
                                  <a:pt x="9169" y="320789"/>
                                </a:lnTo>
                                <a:lnTo>
                                  <a:pt x="9169" y="195516"/>
                                </a:lnTo>
                                <a:close/>
                              </a:path>
                              <a:path w="19050" h="321310">
                                <a:moveTo>
                                  <a:pt x="18605" y="0"/>
                                </a:moveTo>
                                <a:lnTo>
                                  <a:pt x="9448" y="0"/>
                                </a:lnTo>
                                <a:lnTo>
                                  <a:pt x="9448" y="135356"/>
                                </a:lnTo>
                                <a:lnTo>
                                  <a:pt x="18605" y="135356"/>
                                </a:lnTo>
                                <a:lnTo>
                                  <a:pt x="18605" y="0"/>
                                </a:lnTo>
                                <a:close/>
                              </a:path>
                            </a:pathLst>
                          </a:custGeom>
                          <a:solidFill>
                            <a:srgbClr val="DBDBDB"/>
                          </a:solidFill>
                        </wps:spPr>
                        <wps:bodyPr wrap="square" lIns="0" tIns="0" rIns="0" bIns="0" rtlCol="0">
                          <a:prstTxWarp prst="textNoShape">
                            <a:avLst/>
                          </a:prstTxWarp>
                          <a:noAutofit/>
                        </wps:bodyPr>
                      </wps:wsp>
                      <wps:wsp>
                        <wps:cNvPr id="94" name="Graphic 94"/>
                        <wps:cNvSpPr/>
                        <wps:spPr>
                          <a:xfrm>
                            <a:off x="695707" y="4099875"/>
                            <a:ext cx="6350" cy="144145"/>
                          </a:xfrm>
                          <a:custGeom>
                            <a:avLst/>
                            <a:gdLst/>
                            <a:ahLst/>
                            <a:cxnLst/>
                            <a:rect l="l" t="t" r="r" b="b"/>
                            <a:pathLst>
                              <a:path w="6350" h="144145">
                                <a:moveTo>
                                  <a:pt x="6107" y="143819"/>
                                </a:moveTo>
                                <a:lnTo>
                                  <a:pt x="0" y="143819"/>
                                </a:lnTo>
                                <a:lnTo>
                                  <a:pt x="0" y="0"/>
                                </a:lnTo>
                                <a:lnTo>
                                  <a:pt x="6107" y="0"/>
                                </a:lnTo>
                                <a:lnTo>
                                  <a:pt x="6107" y="143819"/>
                                </a:lnTo>
                                <a:close/>
                              </a:path>
                            </a:pathLst>
                          </a:custGeom>
                          <a:solidFill>
                            <a:srgbClr val="EFEFEF"/>
                          </a:solidFill>
                        </wps:spPr>
                        <wps:bodyPr wrap="square" lIns="0" tIns="0" rIns="0" bIns="0" rtlCol="0">
                          <a:prstTxWarp prst="textNoShape">
                            <a:avLst/>
                          </a:prstTxWarp>
                          <a:noAutofit/>
                        </wps:bodyPr>
                      </wps:wsp>
                      <wps:wsp>
                        <wps:cNvPr id="95" name="Graphic 95"/>
                        <wps:cNvSpPr/>
                        <wps:spPr>
                          <a:xfrm>
                            <a:off x="283587" y="5321126"/>
                            <a:ext cx="12700" cy="123825"/>
                          </a:xfrm>
                          <a:custGeom>
                            <a:avLst/>
                            <a:gdLst/>
                            <a:ahLst/>
                            <a:cxnLst/>
                            <a:rect l="l" t="t" r="r" b="b"/>
                            <a:pathLst>
                              <a:path w="12700" h="123825">
                                <a:moveTo>
                                  <a:pt x="12215" y="123437"/>
                                </a:moveTo>
                                <a:lnTo>
                                  <a:pt x="0" y="123437"/>
                                </a:lnTo>
                                <a:lnTo>
                                  <a:pt x="0" y="0"/>
                                </a:lnTo>
                                <a:lnTo>
                                  <a:pt x="12215" y="0"/>
                                </a:lnTo>
                                <a:lnTo>
                                  <a:pt x="12215" y="123437"/>
                                </a:lnTo>
                                <a:close/>
                              </a:path>
                            </a:pathLst>
                          </a:custGeom>
                          <a:solidFill>
                            <a:srgbClr val="DBDBDB"/>
                          </a:solidFill>
                        </wps:spPr>
                        <wps:bodyPr wrap="square" lIns="0" tIns="0" rIns="0" bIns="0" rtlCol="0">
                          <a:prstTxWarp prst="textNoShape">
                            <a:avLst/>
                          </a:prstTxWarp>
                          <a:noAutofit/>
                        </wps:bodyPr>
                      </wps:wsp>
                      <wps:wsp>
                        <wps:cNvPr id="96" name="Graphic 96"/>
                        <wps:cNvSpPr/>
                        <wps:spPr>
                          <a:xfrm>
                            <a:off x="63737" y="5411053"/>
                            <a:ext cx="324485" cy="1270"/>
                          </a:xfrm>
                          <a:custGeom>
                            <a:avLst/>
                            <a:gdLst/>
                            <a:ahLst/>
                            <a:cxnLst/>
                            <a:rect l="l" t="t" r="r" b="b"/>
                            <a:pathLst>
                              <a:path w="324485" h="0">
                                <a:moveTo>
                                  <a:pt x="0" y="0"/>
                                </a:moveTo>
                                <a:lnTo>
                                  <a:pt x="323942" y="0"/>
                                </a:lnTo>
                              </a:path>
                            </a:pathLst>
                          </a:custGeom>
                          <a:ln w="12716">
                            <a:solidFill>
                              <a:srgbClr val="707070"/>
                            </a:solidFill>
                            <a:prstDash val="solid"/>
                          </a:ln>
                        </wps:spPr>
                        <wps:bodyPr wrap="square" lIns="0" tIns="0" rIns="0" bIns="0" rtlCol="0">
                          <a:prstTxWarp prst="textNoShape">
                            <a:avLst/>
                          </a:prstTxWarp>
                          <a:noAutofit/>
                        </wps:bodyPr>
                      </wps:wsp>
                      <wps:wsp>
                        <wps:cNvPr id="97" name="Graphic 97"/>
                        <wps:cNvSpPr/>
                        <wps:spPr>
                          <a:xfrm>
                            <a:off x="852575" y="6086966"/>
                            <a:ext cx="6350" cy="135890"/>
                          </a:xfrm>
                          <a:custGeom>
                            <a:avLst/>
                            <a:gdLst/>
                            <a:ahLst/>
                            <a:cxnLst/>
                            <a:rect l="l" t="t" r="r" b="b"/>
                            <a:pathLst>
                              <a:path w="6350" h="135890">
                                <a:moveTo>
                                  <a:pt x="6107" y="135359"/>
                                </a:moveTo>
                                <a:lnTo>
                                  <a:pt x="0" y="135359"/>
                                </a:lnTo>
                                <a:lnTo>
                                  <a:pt x="0" y="0"/>
                                </a:lnTo>
                                <a:lnTo>
                                  <a:pt x="6107" y="0"/>
                                </a:lnTo>
                                <a:lnTo>
                                  <a:pt x="6107" y="135359"/>
                                </a:lnTo>
                                <a:close/>
                              </a:path>
                            </a:pathLst>
                          </a:custGeom>
                          <a:solidFill>
                            <a:srgbClr val="DBDBDB"/>
                          </a:solidFill>
                        </wps:spPr>
                        <wps:bodyPr wrap="square" lIns="0" tIns="0" rIns="0" bIns="0" rtlCol="0">
                          <a:prstTxWarp prst="textNoShape">
                            <a:avLst/>
                          </a:prstTxWarp>
                          <a:noAutofit/>
                        </wps:bodyPr>
                      </wps:wsp>
                      <wps:wsp>
                        <wps:cNvPr id="98" name="Graphic 98"/>
                        <wps:cNvSpPr/>
                        <wps:spPr>
                          <a:xfrm>
                            <a:off x="1850621" y="6342667"/>
                            <a:ext cx="24765" cy="169545"/>
                          </a:xfrm>
                          <a:custGeom>
                            <a:avLst/>
                            <a:gdLst/>
                            <a:ahLst/>
                            <a:cxnLst/>
                            <a:rect l="l" t="t" r="r" b="b"/>
                            <a:pathLst>
                              <a:path w="24765" h="169545">
                                <a:moveTo>
                                  <a:pt x="24431" y="169447"/>
                                </a:moveTo>
                                <a:lnTo>
                                  <a:pt x="0" y="169447"/>
                                </a:lnTo>
                                <a:lnTo>
                                  <a:pt x="0" y="0"/>
                                </a:lnTo>
                                <a:lnTo>
                                  <a:pt x="24431" y="0"/>
                                </a:lnTo>
                                <a:lnTo>
                                  <a:pt x="24431" y="169447"/>
                                </a:lnTo>
                                <a:close/>
                              </a:path>
                            </a:pathLst>
                          </a:custGeom>
                          <a:solidFill>
                            <a:srgbClr val="EFEFEF"/>
                          </a:solidFill>
                        </wps:spPr>
                        <wps:bodyPr wrap="square" lIns="0" tIns="0" rIns="0" bIns="0" rtlCol="0">
                          <a:prstTxWarp prst="textNoShape">
                            <a:avLst/>
                          </a:prstTxWarp>
                          <a:noAutofit/>
                        </wps:bodyPr>
                      </wps:wsp>
                      <wps:wsp>
                        <wps:cNvPr id="99" name="Graphic 99"/>
                        <wps:cNvSpPr/>
                        <wps:spPr>
                          <a:xfrm>
                            <a:off x="2216589" y="6354135"/>
                            <a:ext cx="550545" cy="167640"/>
                          </a:xfrm>
                          <a:custGeom>
                            <a:avLst/>
                            <a:gdLst/>
                            <a:ahLst/>
                            <a:cxnLst/>
                            <a:rect l="l" t="t" r="r" b="b"/>
                            <a:pathLst>
                              <a:path w="550545" h="167640">
                                <a:moveTo>
                                  <a:pt x="9156" y="3581"/>
                                </a:moveTo>
                                <a:lnTo>
                                  <a:pt x="0" y="3581"/>
                                </a:lnTo>
                                <a:lnTo>
                                  <a:pt x="0" y="164325"/>
                                </a:lnTo>
                                <a:lnTo>
                                  <a:pt x="9156" y="164325"/>
                                </a:lnTo>
                                <a:lnTo>
                                  <a:pt x="9156" y="3581"/>
                                </a:lnTo>
                                <a:close/>
                              </a:path>
                              <a:path w="550545" h="167640">
                                <a:moveTo>
                                  <a:pt x="550532" y="0"/>
                                </a:moveTo>
                                <a:lnTo>
                                  <a:pt x="544436" y="0"/>
                                </a:lnTo>
                                <a:lnTo>
                                  <a:pt x="544436" y="167525"/>
                                </a:lnTo>
                                <a:lnTo>
                                  <a:pt x="550532" y="167525"/>
                                </a:lnTo>
                                <a:lnTo>
                                  <a:pt x="550532" y="0"/>
                                </a:lnTo>
                                <a:close/>
                              </a:path>
                            </a:pathLst>
                          </a:custGeom>
                          <a:solidFill>
                            <a:srgbClr val="DBDBDB"/>
                          </a:solidFill>
                        </wps:spPr>
                        <wps:bodyPr wrap="square" lIns="0" tIns="0" rIns="0" bIns="0" rtlCol="0">
                          <a:prstTxWarp prst="textNoShape">
                            <a:avLst/>
                          </a:prstTxWarp>
                          <a:noAutofit/>
                        </wps:bodyPr>
                      </wps:wsp>
                    </wpg:wgp>
                  </a:graphicData>
                </a:graphic>
              </wp:anchor>
            </w:drawing>
          </mc:Choice>
          <mc:Fallback>
            <w:pict>
              <v:group style="position:absolute;margin-left:56.268387pt;margin-top:84.109383pt;width:368.15pt;height:521.9500pt;mso-position-horizontal-relative:page;mso-position-vertical-relative:page;z-index:-19678208" id="docshapegroup17" coordorigin="1125,1682" coordsize="7363,10439">
                <v:shape style="position:absolute;left:1134;top:1691;width:6690;height:697" id="docshape18" coordorigin="1135,1692" coordsize="6690,697" path="m1135,1692l7825,1692m1135,2389l6334,2389e" filled="false" stroked="true" strokeweight=".961544pt" strokecolor="#000000">
                  <v:path arrowok="t"/>
                  <v:stroke dashstyle="solid"/>
                </v:shape>
                <v:line style="position:absolute" from="1135,2720" to="1135,1682" stroked="true" strokeweight=".240463pt" strokecolor="#000000">
                  <v:stroke dashstyle="solid"/>
                </v:line>
                <v:shape style="position:absolute;left:3631;top:1682;width:679;height:10439" id="docshape19" coordorigin="3631,1682" coordsize="679,10439" path="m3631,12121l3631,1682m4309,12121l4309,1682e" filled="false" stroked="true" strokeweight="1.923087pt" strokecolor="#000000">
                  <v:path arrowok="t"/>
                  <v:stroke dashstyle="solid"/>
                </v:shape>
                <v:shape style="position:absolute;left:4987;top:1682;width:3497;height:4504" id="docshape20" coordorigin="4987,1682" coordsize="3497,4504" path="m4987,6186l4987,1682m5670,3989l5670,1682m6329,6186l6329,1682m6329,2389l8484,2389e" filled="false" stroked="true" strokeweight=".240386pt" strokecolor="#000000">
                  <v:path arrowok="t"/>
                  <v:stroke dashstyle="solid"/>
                </v:shape>
                <v:line style="position:absolute" from="7248,12121" to="7248,1682" stroked="true" strokeweight="1.923706pt" strokecolor="#000000">
                  <v:stroke dashstyle="solid"/>
                </v:line>
                <v:shape style="position:absolute;left:7824;top:1691;width:659;height:5744" id="docshape21" coordorigin="7825,1692" coordsize="659,5744" path="m7825,1692l8484,1692m8479,7435l8479,1692e" filled="false" stroked="true" strokeweight=".240386pt" strokecolor="#000000">
                  <v:path arrowok="t"/>
                  <v:stroke dashstyle="solid"/>
                </v:shape>
                <v:line style="position:absolute" from="1135,2711" to="6334,2711" stroked="true" strokeweight=".961235pt" strokecolor="#000000">
                  <v:stroke dashstyle="solid"/>
                </v:line>
                <v:line style="position:absolute" from="2102,2552" to="2837,2552" stroked="true" strokeweight="3.60463pt" strokecolor="#000000">
                  <v:stroke dashstyle="solid"/>
                </v:line>
                <v:line style="position:absolute" from="6329,2711" to="8484,2711" stroked="true" strokeweight=".240309pt" strokecolor="#000000">
                  <v:stroke dashstyle="solid"/>
                </v:line>
                <v:shape style="position:absolute;left:1125;top:2701;width:7359;height:9421" id="docshape22" coordorigin="1125,2701" coordsize="7359,9421" path="m1125,3013l8484,3013m1135,12121l1135,2701m1125,3331l6334,3331e" filled="false" stroked="true" strokeweight=".961544pt" strokecolor="#000000">
                  <v:path arrowok="t"/>
                  <v:stroke dashstyle="solid"/>
                </v:shape>
                <v:line style="position:absolute" from="6329,3331" to="8484,3331" stroked="true" strokeweight=".240309pt" strokecolor="#000000">
                  <v:stroke dashstyle="solid"/>
                </v:line>
                <v:line style="position:absolute" from="1125,3653" to="4992,3653" stroked="true" strokeweight=".961235pt" strokecolor="#000000">
                  <v:stroke dashstyle="solid"/>
                </v:line>
                <v:line style="position:absolute" from="4987,3653" to="8484,3653" stroked="true" strokeweight=".240309pt" strokecolor="#000000">
                  <v:stroke dashstyle="solid"/>
                </v:line>
                <v:line style="position:absolute" from="1125,3980" to="8484,3980" stroked="true" strokeweight=".961235pt" strokecolor="#000000">
                  <v:stroke dashstyle="solid"/>
                </v:line>
                <v:line style="position:absolute" from="1125,4124" to="1914,4124" stroked="true" strokeweight="3.60463pt" strokecolor="#000000">
                  <v:stroke dashstyle="solid"/>
                </v:line>
                <v:line style="position:absolute" from="5670,12121" to="5670,3970" stroked="true" strokeweight=".961853pt" strokecolor="#000000">
                  <v:stroke dashstyle="solid"/>
                </v:line>
                <v:line style="position:absolute" from="6329,4297" to="8484,4297" stroked="true" strokeweight=".240309pt" strokecolor="#000000">
                  <v:stroke dashstyle="solid"/>
                </v:line>
                <v:shape style="position:absolute;left:1125;top:4296;width:5209;height:298" id="docshape23" coordorigin="1125,4297" coordsize="5209,298" path="m1125,4297l6334,4297m1125,4595l4992,4595e" filled="false" stroked="true" strokeweight=".961544pt" strokecolor="#000000">
                  <v:path arrowok="t"/>
                  <v:stroke dashstyle="solid"/>
                </v:shape>
                <v:line style="position:absolute" from="4987,4595" to="8484,4595" stroked="true" strokeweight=".240309pt" strokecolor="#000000">
                  <v:stroke dashstyle="solid"/>
                </v:line>
                <v:line style="position:absolute" from="1125,4811" to="2102,4811" stroked="true" strokeweight="1.441852pt" strokecolor="#000000">
                  <v:stroke dashstyle="solid"/>
                </v:line>
                <v:line style="position:absolute" from="7825,4922" to="8484,4922" stroked="true" strokeweight=".240309pt" strokecolor="#000000">
                  <v:stroke dashstyle="solid"/>
                </v:line>
                <v:shape style="position:absolute;left:1125;top:4921;width:6700;height:323" id="docshape24" coordorigin="1125,4922" coordsize="6700,323" path="m1125,4922l7825,4922m1125,5244l6334,5244e" filled="false" stroked="true" strokeweight=".961544pt" strokecolor="#000000">
                  <v:path arrowok="t"/>
                  <v:stroke dashstyle="solid"/>
                </v:shape>
                <v:line style="position:absolute" from="6329,5244" to="8484,5244" stroked="true" strokeweight=".240309pt" strokecolor="#000000">
                  <v:stroke dashstyle="solid"/>
                </v:line>
                <v:line style="position:absolute" from="2102,5397" to="2837,5397" stroked="true" strokeweight="2.883704pt" strokecolor="#000000">
                  <v:stroke dashstyle="solid"/>
                </v:line>
                <v:shape style="position:absolute;left:1125;top:6185;width:5214;height:5936" id="docshape25" coordorigin="1125,6186" coordsize="5214,5936" path="m1125,6484l6339,6484m4987,12121l4987,6186m6329,12121l6329,6186e" filled="false" stroked="true" strokeweight=".961544pt" strokecolor="#000000">
                  <v:path arrowok="t"/>
                  <v:stroke dashstyle="solid"/>
                </v:shape>
                <v:line style="position:absolute" from="6319,6484" to="8484,6484" stroked="true" strokeweight=".240309pt" strokecolor="#000000">
                  <v:stroke dashstyle="solid"/>
                </v:line>
                <v:shape style="position:absolute;left:1125;top:6810;width:7359;height:294" id="docshape26" coordorigin="1125,6810" coordsize="7359,294" path="m1125,6810l8484,6810m1125,7104l4997,7104e" filled="false" stroked="true" strokeweight=".961544pt" strokecolor="#000000">
                  <v:path arrowok="t"/>
                  <v:stroke dashstyle="solid"/>
                </v:shape>
                <v:line style="position:absolute" from="4978,7104" to="8484,7104" stroked="true" strokeweight=".240309pt" strokecolor="#000000">
                  <v:stroke dashstyle="solid"/>
                </v:line>
                <v:line style="position:absolute" from="1125,7430" to="6339,7430" stroked="true" strokeweight=".961235pt" strokecolor="#000000">
                  <v:stroke dashstyle="solid"/>
                </v:line>
                <v:line style="position:absolute" from="6319,7430" to="8484,7430" stroked="true" strokeweight=".240309pt" strokecolor="#000000">
                  <v:stroke dashstyle="solid"/>
                </v:line>
                <v:shape style="position:absolute;left:1125;top:7430;width:7363;height:4687" id="docshape27" coordorigin="1125,7430" coordsize="7363,4687" path="m1125,7757l8488,7757m8479,12116l8479,7430m1125,8065l4997,8065e" filled="false" stroked="true" strokeweight=".961544pt" strokecolor="#000000">
                  <v:path arrowok="t"/>
                  <v:stroke dashstyle="solid"/>
                </v:shape>
                <v:line style="position:absolute" from="4978,8065" to="8488,8065" stroked="true" strokeweight=".240309pt" strokecolor="#000000">
                  <v:stroke dashstyle="solid"/>
                </v:line>
                <v:line style="position:absolute" from="1125,8392" to="6339,8392" stroked="true" strokeweight=".961235pt" strokecolor="#000000">
                  <v:stroke dashstyle="solid"/>
                </v:line>
                <v:line style="position:absolute" from="6319,8392" to="8488,8392" stroked="true" strokeweight=".240309pt" strokecolor="#000000">
                  <v:stroke dashstyle="solid"/>
                </v:line>
                <v:shape style="position:absolute;left:1125;top:8704;width:7363;height:308" id="docshape28" coordorigin="1125,8704" coordsize="7363,308" path="m1125,8704l8488,8704m1125,9012l4997,9012e" filled="false" stroked="true" strokeweight=".961544pt" strokecolor="#000000">
                  <v:path arrowok="t"/>
                  <v:stroke dashstyle="solid"/>
                </v:shape>
                <v:line style="position:absolute" from="4978,9012" to="8488,9012" stroked="true" strokeweight=".240309pt" strokecolor="#000000">
                  <v:stroke dashstyle="solid"/>
                </v:line>
                <v:line style="position:absolute" from="1125,9338" to="6339,9338" stroked="true" strokeweight=".961235pt" strokecolor="#000000">
                  <v:stroke dashstyle="solid"/>
                </v:line>
                <v:line style="position:absolute" from="6319,9338" to="8488,9338" stroked="true" strokeweight=".240309pt" strokecolor="#000000">
                  <v:stroke dashstyle="solid"/>
                </v:line>
                <v:shape style="position:absolute;left:1125;top:9665;width:7363;height:308" id="docshape29" coordorigin="1125,9665" coordsize="7363,308" path="m1125,9665l8488,9665m1125,9973l4997,9973e" filled="false" stroked="true" strokeweight=".961544pt" strokecolor="#000000">
                  <v:path arrowok="t"/>
                  <v:stroke dashstyle="solid"/>
                </v:shape>
                <v:line style="position:absolute" from="4978,9973" to="8488,9973" stroked="true" strokeweight=".240309pt" strokecolor="#000000">
                  <v:stroke dashstyle="solid"/>
                </v:line>
                <v:line style="position:absolute" from="1125,10280" to="6339,10280" stroked="true" strokeweight=".961235pt" strokecolor="#000000">
                  <v:stroke dashstyle="solid"/>
                </v:line>
                <v:line style="position:absolute" from="6319,10280" to="8488,10280" stroked="true" strokeweight=".240309pt" strokecolor="#000000">
                  <v:stroke dashstyle="solid"/>
                </v:line>
                <v:line style="position:absolute" from="1125,10602" to="6339,10602" stroked="true" strokeweight=".961235pt" strokecolor="#000000">
                  <v:stroke dashstyle="solid"/>
                </v:line>
                <v:line style="position:absolute" from="6319,10602" to="8488,10602" stroked="true" strokeweight=".240309pt" strokecolor="#000000">
                  <v:stroke dashstyle="solid"/>
                </v:line>
                <v:line style="position:absolute" from="1125,10920" to="4997,10920" stroked="true" strokeweight=".961235pt" strokecolor="#000000">
                  <v:stroke dashstyle="solid"/>
                </v:line>
                <v:line style="position:absolute" from="4978,10920" to="8488,10920" stroked="true" strokeweight=".240309pt" strokecolor="#000000">
                  <v:stroke dashstyle="solid"/>
                </v:line>
                <v:line style="position:absolute" from="1125,11246" to="6339,11246" stroked="true" strokeweight=".961235pt" strokecolor="#000000">
                  <v:stroke dashstyle="solid"/>
                </v:line>
                <v:line style="position:absolute" from="6319,11246" to="8488,11246" stroked="true" strokeweight=".240309pt" strokecolor="#000000">
                  <v:stroke dashstyle="solid"/>
                </v:line>
                <v:line style="position:absolute" from="1125,11568" to="7825,11568" stroked="true" strokeweight=".961235pt" strokecolor="#000000">
                  <v:stroke dashstyle="solid"/>
                </v:line>
                <v:line style="position:absolute" from="7825,11568" to="8488,11568" stroked="true" strokeweight=".240309pt" strokecolor="#000000">
                  <v:stroke dashstyle="solid"/>
                </v:line>
                <v:line style="position:absolute" from="1125,12112" to="7825,12112" stroked="true" strokeweight=".961235pt" strokecolor="#000000">
                  <v:stroke dashstyle="solid"/>
                </v:line>
                <v:line style="position:absolute" from="7825,12112" to="8488,12112" stroked="true" strokeweight=".240309pt" strokecolor="#000000">
                  <v:stroke dashstyle="solid"/>
                </v:line>
                <v:rect style="position:absolute;left:3864;top:1914;width:10;height:240" id="docshape30" filled="true" fillcolor="#efefef" stroked="false">
                  <v:fill type="solid"/>
                </v:rect>
                <v:rect style="position:absolute;left:4594;top:1865;width:34;height:264" id="docshape31" filled="true" fillcolor="#dbdbdb" stroked="false">
                  <v:fill type="solid"/>
                </v:rect>
                <v:rect style="position:absolute;left:2243;top:2407;width:15;height:290" id="docshape32" filled="true" fillcolor="#c1c1c1" stroked="false">
                  <v:fill type="solid"/>
                </v:rect>
                <v:shape style="position:absolute;left:2353;top:2195;width:5722;height:1107" id="docshape33" coordorigin="2353,2196" coordsize="5722,1107" path="m2449,2726l2353,2726,2353,2966,2449,2966,2449,2726xm2788,2196l2750,2196,2750,2635,2788,2635,2788,2196xm4561,3063l4551,3063,4551,3303,4561,3303,4561,3063xm5196,2442l5181,2442,5181,2696,5196,2696,5196,2442xm5428,2705l5419,2705,5419,3011,5428,3011,5428,2705xm6216,2785l6202,2785,6202,2998,6216,2998,6216,2785xm6707,3073l6697,3073,6697,3287,6707,3287,6707,3073xm6707,2771l6697,2771,6697,2984,6707,2984,6707,2771xm8041,3069l8031,3069,8031,3282,8041,3282,8041,3069xm8073,2433l8063,2433,8063,2686,8073,2686,8073,2433xm8075,2771l8065,2771,8065,2984,8075,2984,8075,2771xe" filled="true" fillcolor="#efefef" stroked="false">
                  <v:path arrowok="t"/>
                  <v:fill type="solid"/>
                </v:shape>
                <v:shape style="position:absolute;left:1944;top:3362;width:6106;height:582" id="docshape34" coordorigin="1945,3363" coordsize="6106,582" path="m1954,3384l1945,3384,1945,3638,1954,3638,1954,3384xm7764,3682l7754,3682,7754,3945,7764,3945,7764,3682xm8050,3363l8041,3363,8041,3683,8050,3683,8050,3363xe" filled="true" fillcolor="#dbdbdb" stroked="false">
                  <v:path arrowok="t"/>
                  <v:fill type="solid"/>
                </v:shape>
                <v:shape style="position:absolute;left:1471;top:3962;width:3860;height:1526" id="docshape35" coordorigin="1471,3963" coordsize="3860,1526" path="m1510,3963l1471,3963,1471,4176,1510,4176,1510,3963xm2235,4775l2225,4775,2225,4853,2235,4853,2235,4775xm2712,5227l2674,5227,2674,5440,2712,5440,2712,5227xm4800,4957l4790,4957,4790,5171,4800,5171,4800,4957xm4814,4645l4804,4645,4804,4843,4814,4843,4814,4645xm5239,4338l5229,4338,5229,4525,5239,4525,5239,4338xm5331,5275l5312,5275,5312,5488,5331,5488,5331,5275xe" filled="true" fillcolor="#efefef" stroked="false">
                  <v:path arrowok="t"/>
                  <v:fill type="solid"/>
                </v:shape>
                <v:rect style="position:absolute;left:2105;top:5624;width:25;height:224" id="docshape36" filled="true" fillcolor="#dbdbdb" stroked="false">
                  <v:fill type="solid"/>
                </v:rect>
                <v:shape style="position:absolute;left:1661;top:5601;width:3575;height:1194" id="docshape37" coordorigin="1661,5602" coordsize="3575,1194" path="m1676,6542l1661,6542,1661,6795,1676,6795,1676,6542xm5234,5890l5225,5890,5225,6087,5234,6087,5234,5890xm5235,5602l5226,5602,5226,5802,5235,5802,5235,5602xe" filled="true" fillcolor="#efefef" stroked="false">
                  <v:path arrowok="t"/>
                  <v:fill type="solid"/>
                </v:shape>
                <v:rect style="position:absolute;left:2496;top:6542;width:10;height:254" id="docshape38" filled="true" fillcolor="#dbdbdb" stroked="false">
                  <v:fill type="solid"/>
                </v:rect>
                <v:rect style="position:absolute;left:5234;top:6546;width:10;height:264" id="docshape39" filled="true" fillcolor="#efefef" stroked="false">
                  <v:fill type="solid"/>
                </v:rect>
                <v:shape style="position:absolute;left:1695;top:6542;width:6065;height:581" id="docshape40" coordorigin="1695,6543" coordsize="6065,581" path="m1714,6884l1695,6884,1695,7124,1714,7124,1714,6884xm6860,6832l6851,6832,6851,7045,6860,7045,6860,6832xm7757,6543l7742,6543,7742,6766,7757,6766,7757,6543xm7759,6866l7745,6866,7745,7063,7759,7063,7759,6866xe" filled="true" fillcolor="#dbdbdb" stroked="false">
                  <v:path arrowok="t"/>
                  <v:fill type="solid"/>
                </v:shape>
                <v:rect style="position:absolute;left:5217;top:7018;width:10;height:387" id="docshape41" filled="true" fillcolor="#efefef" stroked="false">
                  <v:fill type="solid"/>
                </v:rect>
                <v:shape style="position:absolute;left:7744;top:7177;width:30;height:506" id="docshape42" coordorigin="7745,7178" coordsize="30,506" path="m7759,7486l7745,7486,7745,7683,7759,7683,7759,7486xm7774,7178l7760,7178,7760,7391,7774,7391,7774,7178xe" filled="true" fillcolor="#dbdbdb" stroked="false">
                  <v:path arrowok="t"/>
                  <v:fill type="solid"/>
                </v:shape>
                <v:rect style="position:absolute;left:2220;top:8138;width:10;height:227" id="docshape43" filled="true" fillcolor="#efefef" stroked="false">
                  <v:fill type="solid"/>
                </v:rect>
                <v:rect style="position:absolute;left:1571;top:10061;width:20;height:195" id="docshape44" filled="true" fillcolor="#dbdbdb" stroked="false">
                  <v:fill type="solid"/>
                </v:rect>
                <v:line style="position:absolute" from="1226,10204" to="1736,10204" stroked="true" strokeweight="1.001286pt" strokecolor="#707070">
                  <v:stroke dashstyle="solid"/>
                </v:line>
                <v:rect style="position:absolute;left:2468;top:11267;width:10;height:214" id="docshape45" filled="true" fillcolor="#dbdbdb" stroked="false">
                  <v:fill type="solid"/>
                </v:rect>
                <v:rect style="position:absolute;left:4039;top:11670;width:39;height:267" id="docshape46" filled="true" fillcolor="#efefef" stroked="false">
                  <v:fill type="solid"/>
                </v:rect>
                <v:shape style="position:absolute;left:4616;top:11688;width:867;height:264" id="docshape47" coordorigin="4616,11689" coordsize="867,264" path="m4630,11694l4616,11694,4616,11947,4630,11947,4630,11694xm5483,11689l5473,11689,5473,11953,5483,11953,5483,11689xe" filled="true" fillcolor="#dbdbdb" stroked="false">
                  <v:path arrowok="t"/>
                  <v:fill type="solid"/>
                </v:shape>
                <w10:wrap type="none"/>
              </v:group>
            </w:pict>
          </mc:Fallback>
        </mc:AlternateContent>
      </w:r>
      <w:r>
        <w:rPr>
          <w:rFonts w:ascii="Arial"/>
          <w:b/>
          <w:color w:val="494949"/>
          <w:spacing w:val="-2"/>
          <w:w w:val="120"/>
          <w:sz w:val="17"/>
        </w:rPr>
        <w:t>Ul.Ag</w:t>
      </w:r>
      <w:r>
        <w:rPr>
          <w:rFonts w:ascii="Arial"/>
          <w:b/>
          <w:color w:val="494949"/>
          <w:sz w:val="17"/>
        </w:rPr>
        <w:tab/>
      </w:r>
      <w:r>
        <w:rPr>
          <w:rFonts w:ascii="Arial"/>
          <w:color w:val="313131"/>
          <w:spacing w:val="-4"/>
          <w:w w:val="130"/>
          <w:sz w:val="19"/>
        </w:rPr>
        <w:t>lipl</w:t>
      </w:r>
    </w:p>
    <w:p>
      <w:pPr>
        <w:pStyle w:val="BodyText"/>
        <w:tabs>
          <w:tab w:pos="1889" w:val="left" w:leader="none"/>
        </w:tabs>
        <w:spacing w:before="46"/>
        <w:ind w:left="371"/>
        <w:jc w:val="left"/>
        <w:rPr>
          <w:rFonts w:ascii="Arial" w:hAnsi="Arial"/>
          <w:sz w:val="33"/>
        </w:rPr>
      </w:pPr>
      <w:r>
        <w:rPr>
          <w:rFonts w:ascii="Times New Roman" w:hAnsi="Times New Roman"/>
          <w:color w:val="707070"/>
          <w:spacing w:val="6"/>
          <w:w w:val="65"/>
        </w:rPr>
        <w:t>EIMhlDSM!i"</w:t>
      </w:r>
      <w:r>
        <w:rPr>
          <w:rFonts w:ascii="Times New Roman" w:hAnsi="Times New Roman"/>
          <w:color w:val="707070"/>
          <w:spacing w:val="49"/>
        </w:rPr>
        <w:t> </w:t>
      </w:r>
      <w:r>
        <w:rPr>
          <w:rFonts w:ascii="Times New Roman" w:hAnsi="Times New Roman"/>
          <w:color w:val="A7A7A7"/>
          <w:spacing w:val="-10"/>
          <w:w w:val="65"/>
        </w:rPr>
        <w:t>•</w:t>
      </w:r>
      <w:r>
        <w:rPr>
          <w:rFonts w:ascii="Times New Roman" w:hAnsi="Times New Roman"/>
          <w:color w:val="A7A7A7"/>
        </w:rPr>
        <w:tab/>
      </w:r>
      <w:r>
        <w:rPr>
          <w:rFonts w:ascii="Arial" w:hAnsi="Arial"/>
          <w:color w:val="A7A7A7"/>
          <w:spacing w:val="-10"/>
          <w:w w:val="65"/>
          <w:position w:val="10"/>
          <w:sz w:val="33"/>
        </w:rPr>
        <w:t>.</w:t>
      </w:r>
    </w:p>
    <w:p>
      <w:pPr>
        <w:tabs>
          <w:tab w:pos="1493" w:val="left" w:leader="none"/>
        </w:tabs>
        <w:spacing w:before="60"/>
        <w:ind w:left="371" w:right="0" w:firstLine="0"/>
        <w:jc w:val="left"/>
        <w:rPr>
          <w:rFonts w:ascii="Arial"/>
          <w:sz w:val="18"/>
        </w:rPr>
      </w:pPr>
      <w:r>
        <w:rPr>
          <w:rFonts w:ascii="Arial"/>
          <w:color w:val="858585"/>
          <w:spacing w:val="-4"/>
          <w:w w:val="245"/>
          <w:sz w:val="18"/>
        </w:rPr>
        <w:t>Tifg</w:t>
      </w:r>
      <w:r>
        <w:rPr>
          <w:rFonts w:ascii="Arial"/>
          <w:color w:val="858585"/>
          <w:sz w:val="18"/>
        </w:rPr>
        <w:tab/>
      </w:r>
      <w:r>
        <w:rPr>
          <w:rFonts w:ascii="Arial"/>
          <w:color w:val="BFBFBF"/>
          <w:spacing w:val="-5"/>
          <w:w w:val="245"/>
          <w:position w:val="6"/>
          <w:sz w:val="18"/>
        </w:rPr>
        <w:t>'.</w:t>
      </w:r>
    </w:p>
    <w:p>
      <w:pPr>
        <w:pStyle w:val="Heading7"/>
        <w:ind w:left="358"/>
      </w:pPr>
      <w:r>
        <w:rPr>
          <w:color w:val="707070"/>
          <w:w w:val="90"/>
        </w:rPr>
        <w:t>;;...;..,,</w:t>
      </w:r>
      <w:r>
        <w:rPr>
          <w:color w:val="707070"/>
        </w:rPr>
        <w:t> </w:t>
      </w:r>
      <w:r>
        <w:rPr>
          <w:color w:val="707070"/>
          <w:spacing w:val="-2"/>
        </w:rPr>
        <w:t>rtJeaoenda,</w:t>
      </w:r>
    </w:p>
    <w:p>
      <w:pPr>
        <w:spacing w:before="85"/>
        <w:ind w:left="360" w:right="0" w:firstLine="0"/>
        <w:jc w:val="left"/>
        <w:rPr>
          <w:rFonts w:ascii="Arial"/>
          <w:sz w:val="19"/>
        </w:rPr>
      </w:pPr>
      <w:r>
        <w:rPr>
          <w:rFonts w:ascii="Arial"/>
          <w:color w:val="707070"/>
          <w:w w:val="165"/>
          <w:sz w:val="19"/>
        </w:rPr>
        <w:t>Ff.rir</w:t>
      </w:r>
      <w:r>
        <w:rPr>
          <w:rFonts w:ascii="Arial"/>
          <w:color w:val="707070"/>
          <w:spacing w:val="-15"/>
          <w:w w:val="165"/>
          <w:sz w:val="19"/>
        </w:rPr>
        <w:t> </w:t>
      </w:r>
      <w:r>
        <w:rPr>
          <w:rFonts w:ascii="Arial"/>
          <w:color w:val="BFBFBF"/>
          <w:spacing w:val="-10"/>
          <w:w w:val="165"/>
          <w:sz w:val="19"/>
        </w:rPr>
        <w:t>-</w:t>
      </w:r>
    </w:p>
    <w:p>
      <w:pPr>
        <w:tabs>
          <w:tab w:pos="1793" w:val="left" w:leader="none"/>
        </w:tabs>
        <w:spacing w:line="230" w:lineRule="exact" w:before="95"/>
        <w:ind w:left="363" w:right="0" w:firstLine="0"/>
        <w:jc w:val="left"/>
        <w:rPr>
          <w:rFonts w:ascii="Arial"/>
          <w:sz w:val="19"/>
        </w:rPr>
      </w:pPr>
      <w:r>
        <w:rPr/>
        <mc:AlternateContent>
          <mc:Choice Requires="wps">
            <w:drawing>
              <wp:anchor distT="0" distB="0" distL="0" distR="0" allowOverlap="1" layoutInCell="1" locked="0" behindDoc="0" simplePos="0" relativeHeight="15732224">
                <wp:simplePos x="0" y="0"/>
                <wp:positionH relativeFrom="page">
                  <wp:posOffset>765741</wp:posOffset>
                </wp:positionH>
                <wp:positionV relativeFrom="paragraph">
                  <wp:posOffset>132684</wp:posOffset>
                </wp:positionV>
                <wp:extent cx="11430" cy="23495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1430" cy="234950"/>
                        </a:xfrm>
                        <a:prstGeom prst="rect">
                          <a:avLst/>
                        </a:prstGeom>
                      </wps:spPr>
                      <wps:txbx>
                        <w:txbxContent>
                          <w:p>
                            <w:pPr>
                              <w:spacing w:line="369" w:lineRule="exact" w:before="0"/>
                              <w:ind w:left="0" w:right="0" w:firstLine="0"/>
                              <w:jc w:val="left"/>
                              <w:rPr>
                                <w:rFonts w:ascii="Arial"/>
                                <w:sz w:val="33"/>
                              </w:rPr>
                            </w:pPr>
                            <w:r>
                              <w:rPr>
                                <w:rFonts w:ascii="Arial"/>
                                <w:color w:val="494949"/>
                                <w:spacing w:val="-96"/>
                                <w:w w:val="110"/>
                                <w:sz w:val="33"/>
                              </w:rPr>
                              <w:t>.</w:t>
                            </w:r>
                          </w:p>
                        </w:txbxContent>
                      </wps:txbx>
                      <wps:bodyPr wrap="square" lIns="0" tIns="0" rIns="0" bIns="0" rtlCol="0">
                        <a:noAutofit/>
                      </wps:bodyPr>
                    </wps:wsp>
                  </a:graphicData>
                </a:graphic>
              </wp:anchor>
            </w:drawing>
          </mc:Choice>
          <mc:Fallback>
            <w:pict>
              <v:shape style="position:absolute;margin-left:60.294621pt;margin-top:10.447609pt;width:.9pt;height:18.5pt;mso-position-horizontal-relative:page;mso-position-vertical-relative:paragraph;z-index:15732224" type="#_x0000_t202" id="docshape48" filled="false" stroked="false">
                <v:textbox inset="0,0,0,0">
                  <w:txbxContent>
                    <w:p>
                      <w:pPr>
                        <w:spacing w:line="369" w:lineRule="exact" w:before="0"/>
                        <w:ind w:left="0" w:right="0" w:firstLine="0"/>
                        <w:jc w:val="left"/>
                        <w:rPr>
                          <w:rFonts w:ascii="Arial"/>
                          <w:sz w:val="33"/>
                        </w:rPr>
                      </w:pPr>
                      <w:r>
                        <w:rPr>
                          <w:rFonts w:ascii="Arial"/>
                          <w:color w:val="494949"/>
                          <w:spacing w:val="-96"/>
                          <w:w w:val="110"/>
                          <w:sz w:val="33"/>
                        </w:rPr>
                        <w:t>.</w:t>
                      </w:r>
                    </w:p>
                  </w:txbxContent>
                </v:textbox>
                <w10:wrap type="none"/>
              </v:shape>
            </w:pict>
          </mc:Fallback>
        </mc:AlternateContent>
      </w:r>
      <w:r>
        <w:rPr>
          <w:rFonts w:ascii="Arial"/>
          <w:color w:val="707070"/>
          <w:w w:val="70"/>
          <w:sz w:val="19"/>
        </w:rPr>
        <w:t>i=:'.</w:t>
      </w:r>
      <w:r>
        <w:rPr>
          <w:rFonts w:ascii="Arial"/>
          <w:color w:val="707070"/>
          <w:spacing w:val="65"/>
          <w:sz w:val="19"/>
        </w:rPr>
        <w:t> </w:t>
      </w:r>
      <w:r>
        <w:rPr>
          <w:rFonts w:ascii="Times New Roman"/>
          <w:color w:val="707070"/>
          <w:spacing w:val="-2"/>
          <w:w w:val="90"/>
          <w:position w:val="1"/>
          <w:sz w:val="20"/>
        </w:rPr>
        <w:t>IHd:ame,gg</w:t>
      </w:r>
      <w:r>
        <w:rPr>
          <w:rFonts w:ascii="Times New Roman"/>
          <w:color w:val="707070"/>
          <w:position w:val="1"/>
          <w:sz w:val="20"/>
        </w:rPr>
        <w:tab/>
      </w:r>
      <w:r>
        <w:rPr>
          <w:rFonts w:ascii="Arial"/>
          <w:color w:val="595959"/>
          <w:spacing w:val="-10"/>
          <w:w w:val="95"/>
          <w:position w:val="1"/>
          <w:sz w:val="19"/>
        </w:rPr>
        <w:t>d</w:t>
      </w:r>
    </w:p>
    <w:p>
      <w:pPr>
        <w:tabs>
          <w:tab w:pos="1072" w:val="left" w:leader="none"/>
          <w:tab w:pos="1402" w:val="left" w:leader="none"/>
        </w:tabs>
        <w:spacing w:line="322" w:lineRule="exact" w:before="22"/>
        <w:ind w:left="363" w:right="38" w:firstLine="162"/>
        <w:jc w:val="left"/>
        <w:rPr>
          <w:rFonts w:ascii="Arial" w:hAnsi="Arial"/>
          <w:sz w:val="14"/>
        </w:rPr>
      </w:pPr>
      <w:r>
        <w:rPr>
          <w:rFonts w:ascii="Times New Roman" w:hAnsi="Times New Roman"/>
          <w:color w:val="858585"/>
          <w:position w:val="10"/>
          <w:sz w:val="20"/>
        </w:rPr>
        <w:t>-</w:t>
      </w:r>
      <w:r>
        <w:rPr>
          <w:rFonts w:ascii="Times New Roman" w:hAnsi="Times New Roman"/>
          <w:color w:val="858585"/>
          <w:spacing w:val="-28"/>
          <w:position w:val="10"/>
          <w:sz w:val="20"/>
        </w:rPr>
        <w:t> </w:t>
      </w:r>
      <w:r>
        <w:rPr>
          <w:rFonts w:ascii="Arial" w:hAnsi="Arial"/>
          <w:color w:val="BFBFBF"/>
          <w:position w:val="10"/>
          <w:sz w:val="16"/>
        </w:rPr>
        <w:t>-</w:t>
        <w:tab/>
      </w:r>
      <w:r>
        <w:rPr>
          <w:rFonts w:ascii="Arial" w:hAnsi="Arial"/>
          <w:color w:val="595959"/>
          <w:spacing w:val="-10"/>
          <w:sz w:val="18"/>
        </w:rPr>
        <w:t>g</w:t>
      </w:r>
      <w:r>
        <w:rPr>
          <w:rFonts w:ascii="Arial" w:hAnsi="Arial"/>
          <w:color w:val="595959"/>
          <w:sz w:val="18"/>
        </w:rPr>
        <w:tab/>
      </w:r>
      <w:r>
        <w:rPr>
          <w:rFonts w:ascii="Arial" w:hAnsi="Arial"/>
          <w:color w:val="707070"/>
          <w:spacing w:val="-4"/>
          <w:sz w:val="19"/>
        </w:rPr>
        <w:t>la: </w:t>
      </w:r>
      <w:r>
        <w:rPr>
          <w:rFonts w:ascii="Arial" w:hAnsi="Arial"/>
          <w:color w:val="707070"/>
          <w:w w:val="85"/>
          <w:sz w:val="19"/>
        </w:rPr>
        <w:t>l1lt!luimlifliagØL'f'ot</w:t>
      </w:r>
      <w:r>
        <w:rPr>
          <w:rFonts w:ascii="Arial" w:hAnsi="Arial"/>
          <w:color w:val="494949"/>
          <w:w w:val="85"/>
          <w:sz w:val="9"/>
        </w:rPr>
        <w:t>1</w:t>
      </w:r>
      <w:r>
        <w:rPr>
          <w:rFonts w:ascii="Arial" w:hAnsi="Arial"/>
          <w:color w:val="858585"/>
          <w:w w:val="85"/>
          <w:sz w:val="9"/>
        </w:rPr>
        <w:t>1</w:t>
      </w:r>
      <w:r>
        <w:rPr>
          <w:rFonts w:ascii="Arial" w:hAnsi="Arial"/>
          <w:color w:val="707070"/>
          <w:w w:val="85"/>
          <w:sz w:val="14"/>
        </w:rPr>
        <w:t>m!l:l lll</w:t>
      </w:r>
    </w:p>
    <w:p>
      <w:pPr>
        <w:spacing w:line="346" w:lineRule="exact" w:before="0"/>
        <w:ind w:left="367" w:right="0" w:firstLine="0"/>
        <w:jc w:val="left"/>
        <w:rPr>
          <w:rFonts w:ascii="Times New Roman"/>
          <w:sz w:val="20"/>
        </w:rPr>
      </w:pPr>
      <w:r>
        <w:rPr>
          <w:rFonts w:ascii="Arial"/>
          <w:color w:val="707070"/>
          <w:spacing w:val="-4"/>
          <w:sz w:val="18"/>
        </w:rPr>
        <w:t>Sl</w:t>
      </w:r>
      <w:r>
        <w:rPr>
          <w:rFonts w:ascii="Arial"/>
          <w:color w:val="707070"/>
          <w:spacing w:val="-9"/>
          <w:sz w:val="18"/>
        </w:rPr>
        <w:t> </w:t>
      </w:r>
      <w:r>
        <w:rPr>
          <w:rFonts w:ascii="Arial"/>
          <w:b/>
          <w:color w:val="707070"/>
          <w:spacing w:val="-4"/>
          <w:sz w:val="16"/>
        </w:rPr>
        <w:t>U"..</w:t>
      </w:r>
      <w:r>
        <w:rPr>
          <w:rFonts w:ascii="Times New Roman"/>
          <w:color w:val="858585"/>
          <w:spacing w:val="-4"/>
          <w:position w:val="-6"/>
          <w:sz w:val="35"/>
        </w:rPr>
        <w:t>.</w:t>
      </w:r>
      <w:r>
        <w:rPr>
          <w:rFonts w:ascii="Arial"/>
          <w:b/>
          <w:color w:val="707070"/>
          <w:spacing w:val="-4"/>
          <w:sz w:val="16"/>
        </w:rPr>
        <w:t>....,...,</w:t>
      </w:r>
      <w:r>
        <w:rPr>
          <w:rFonts w:ascii="Arial"/>
          <w:b/>
          <w:color w:val="707070"/>
          <w:spacing w:val="45"/>
          <w:sz w:val="16"/>
        </w:rPr>
        <w:t> </w:t>
      </w:r>
      <w:r>
        <w:rPr>
          <w:rFonts w:ascii="Times New Roman"/>
          <w:color w:val="BFBFBF"/>
          <w:spacing w:val="-4"/>
          <w:position w:val="-2"/>
          <w:sz w:val="6"/>
        </w:rPr>
        <w:t>I</w:t>
      </w:r>
      <w:r>
        <w:rPr>
          <w:rFonts w:ascii="Times New Roman"/>
          <w:color w:val="BFBFBF"/>
          <w:spacing w:val="38"/>
          <w:position w:val="-2"/>
          <w:sz w:val="6"/>
        </w:rPr>
        <w:t> </w:t>
      </w:r>
      <w:r>
        <w:rPr>
          <w:rFonts w:ascii="Times New Roman"/>
          <w:color w:val="707070"/>
          <w:spacing w:val="-4"/>
          <w:w w:val="75"/>
          <w:position w:val="-2"/>
          <w:sz w:val="20"/>
        </w:rPr>
        <w:t>li1'Qil!OOO</w:t>
      </w:r>
    </w:p>
    <w:p>
      <w:pPr>
        <w:tabs>
          <w:tab w:pos="1151" w:val="left" w:leader="none"/>
        </w:tabs>
        <w:spacing w:before="26"/>
        <w:ind w:left="363" w:right="0" w:firstLine="0"/>
        <w:jc w:val="left"/>
        <w:rPr>
          <w:rFonts w:ascii="Arial"/>
          <w:sz w:val="15"/>
        </w:rPr>
      </w:pPr>
      <w:r>
        <w:rPr>
          <w:rFonts w:ascii="Arial"/>
          <w:color w:val="707070"/>
          <w:spacing w:val="-2"/>
          <w:position w:val="1"/>
          <w:sz w:val="19"/>
        </w:rPr>
        <w:t>il'teoou</w:t>
      </w:r>
      <w:r>
        <w:rPr>
          <w:rFonts w:ascii="Arial"/>
          <w:color w:val="707070"/>
          <w:position w:val="1"/>
          <w:sz w:val="19"/>
        </w:rPr>
        <w:tab/>
      </w:r>
      <w:r>
        <w:rPr>
          <w:rFonts w:ascii="Arial"/>
          <w:color w:val="707070"/>
          <w:spacing w:val="-2"/>
          <w:w w:val="170"/>
          <w:sz w:val="15"/>
        </w:rPr>
        <w:t>gelld!!i</w:t>
      </w:r>
    </w:p>
    <w:p>
      <w:pPr>
        <w:tabs>
          <w:tab w:pos="891" w:val="left" w:leader="none"/>
          <w:tab w:pos="1813" w:val="left" w:leader="none"/>
        </w:tabs>
        <w:spacing w:line="321" w:lineRule="auto" w:before="6"/>
        <w:ind w:left="286" w:right="39" w:firstLine="82"/>
        <w:jc w:val="left"/>
        <w:rPr>
          <w:rFonts w:ascii="Arial"/>
          <w:sz w:val="19"/>
        </w:rPr>
      </w:pPr>
      <w:r>
        <w:rPr>
          <w:rFonts w:ascii="Times New Roman"/>
          <w:color w:val="707070"/>
          <w:sz w:val="19"/>
        </w:rPr>
        <w:t>f'rnM DJl'Pri:</w:t>
        <w:tab/>
      </w:r>
      <w:r>
        <w:rPr>
          <w:rFonts w:ascii="Arial"/>
          <w:color w:val="BFBFBF"/>
          <w:spacing w:val="-4"/>
          <w:w w:val="90"/>
          <w:position w:val="10"/>
          <w:sz w:val="16"/>
        </w:rPr>
        <w:t>-</w:t>
      </w:r>
      <w:r>
        <w:rPr>
          <w:rFonts w:ascii="Arial"/>
          <w:color w:val="BFBFBF"/>
          <w:spacing w:val="31"/>
          <w:position w:val="10"/>
          <w:sz w:val="16"/>
        </w:rPr>
        <w:t> </w:t>
      </w:r>
      <w:r>
        <w:rPr>
          <w:rFonts w:ascii="Arial"/>
          <w:color w:val="595959"/>
          <w:spacing w:val="-4"/>
          <w:w w:val="90"/>
          <w:position w:val="12"/>
          <w:sz w:val="14"/>
        </w:rPr>
        <w:t>.</w:t>
      </w:r>
      <w:r>
        <w:rPr>
          <w:rFonts w:ascii="Arial"/>
          <w:color w:val="595959"/>
          <w:spacing w:val="-5"/>
          <w:position w:val="12"/>
          <w:sz w:val="14"/>
        </w:rPr>
        <w:t> </w:t>
      </w:r>
      <w:r>
        <w:rPr>
          <w:rFonts w:ascii="Arial"/>
          <w:color w:val="707070"/>
          <w:spacing w:val="-4"/>
          <w:w w:val="90"/>
          <w:position w:val="12"/>
          <w:sz w:val="17"/>
        </w:rPr>
        <w:t>_._</w:t>
      </w:r>
      <w:r>
        <w:rPr>
          <w:rFonts w:ascii="Arial"/>
          <w:color w:val="707070"/>
          <w:spacing w:val="-4"/>
          <w:position w:val="12"/>
          <w:sz w:val="17"/>
        </w:rPr>
        <w:t> </w:t>
      </w:r>
      <w:r>
        <w:rPr>
          <w:rFonts w:ascii="Arial"/>
          <w:color w:val="707070"/>
          <w:spacing w:val="-4"/>
          <w:sz w:val="18"/>
        </w:rPr>
        <w:t>Slml</w:t>
      </w:r>
      <w:r>
        <w:rPr>
          <w:rFonts w:ascii="Arial"/>
          <w:color w:val="707070"/>
          <w:sz w:val="18"/>
        </w:rPr>
        <w:tab/>
      </w:r>
      <w:r>
        <w:rPr>
          <w:rFonts w:ascii="Times New Roman"/>
          <w:i/>
          <w:color w:val="707070"/>
          <w:sz w:val="21"/>
        </w:rPr>
        <w:t>g</w:t>
      </w:r>
      <w:r>
        <w:rPr>
          <w:rFonts w:ascii="Times New Roman"/>
          <w:i/>
          <w:color w:val="707070"/>
          <w:spacing w:val="80"/>
          <w:sz w:val="21"/>
        </w:rPr>
        <w:t> </w:t>
      </w:r>
      <w:r>
        <w:rPr>
          <w:rFonts w:ascii="Times New Roman"/>
          <w:color w:val="A7A7A7"/>
          <w:sz w:val="17"/>
        </w:rPr>
        <w:t>"</w:t>
      </w:r>
      <w:r>
        <w:rPr>
          <w:rFonts w:ascii="Times New Roman"/>
          <w:color w:val="707070"/>
          <w:sz w:val="17"/>
        </w:rPr>
        <w:t>13i!!JR </w:t>
      </w:r>
      <w:r>
        <w:rPr>
          <w:rFonts w:ascii="Arial"/>
          <w:color w:val="313131"/>
          <w:sz w:val="19"/>
        </w:rPr>
        <w:t>I</w:t>
      </w:r>
      <w:r>
        <w:rPr>
          <w:rFonts w:ascii="Arial"/>
          <w:color w:val="707070"/>
          <w:sz w:val="19"/>
        </w:rPr>
        <w:t>Jmi:il:f'S(!r</w:t>
      </w:r>
      <w:r>
        <w:rPr>
          <w:rFonts w:ascii="Arial"/>
          <w:color w:val="707070"/>
          <w:spacing w:val="-14"/>
          <w:sz w:val="19"/>
        </w:rPr>
        <w:t> </w:t>
      </w:r>
      <w:r>
        <w:rPr>
          <w:rFonts w:ascii="Arial"/>
          <w:color w:val="707070"/>
          <w:sz w:val="19"/>
        </w:rPr>
        <w:t>nd!l</w:t>
      </w:r>
    </w:p>
    <w:p>
      <w:pPr>
        <w:tabs>
          <w:tab w:pos="1808" w:val="left" w:leader="none"/>
        </w:tabs>
        <w:spacing w:before="33"/>
        <w:ind w:left="368" w:right="0" w:firstLine="0"/>
        <w:jc w:val="left"/>
        <w:rPr>
          <w:rFonts w:ascii="Arial"/>
          <w:i/>
          <w:sz w:val="11"/>
        </w:rPr>
      </w:pPr>
      <w:r>
        <w:rPr>
          <w:rFonts w:ascii="Times New Roman"/>
          <w:color w:val="858585"/>
          <w:w w:val="350"/>
          <w:sz w:val="19"/>
        </w:rPr>
        <w:t>fll</w:t>
      </w:r>
      <w:r>
        <w:rPr>
          <w:rFonts w:ascii="Times New Roman"/>
          <w:color w:val="858585"/>
          <w:spacing w:val="22"/>
          <w:w w:val="350"/>
          <w:sz w:val="19"/>
        </w:rPr>
        <w:t> </w:t>
      </w:r>
      <w:r>
        <w:rPr>
          <w:rFonts w:ascii="Times New Roman"/>
          <w:color w:val="858585"/>
          <w:spacing w:val="-5"/>
          <w:w w:val="350"/>
          <w:sz w:val="19"/>
        </w:rPr>
        <w:t>ll</w:t>
      </w:r>
      <w:r>
        <w:rPr>
          <w:rFonts w:ascii="Times New Roman"/>
          <w:color w:val="858585"/>
          <w:sz w:val="19"/>
        </w:rPr>
        <w:tab/>
      </w:r>
      <w:r>
        <w:rPr>
          <w:rFonts w:ascii="Arial"/>
          <w:i/>
          <w:color w:val="595959"/>
          <w:spacing w:val="-5"/>
          <w:w w:val="115"/>
          <w:position w:val="2"/>
          <w:sz w:val="11"/>
        </w:rPr>
        <w:t>C,</w:t>
      </w:r>
    </w:p>
    <w:p>
      <w:pPr>
        <w:spacing w:before="88"/>
        <w:ind w:left="801" w:right="0" w:firstLine="0"/>
        <w:jc w:val="left"/>
        <w:rPr>
          <w:rFonts w:ascii="Arial" w:hAnsi="Arial"/>
          <w:sz w:val="19"/>
        </w:rPr>
      </w:pPr>
      <w:r>
        <w:rPr>
          <w:rFonts w:ascii="Arial" w:hAnsi="Arial"/>
          <w:color w:val="BFBFBF"/>
          <w:sz w:val="19"/>
        </w:rPr>
        <w:t>.</w:t>
      </w:r>
      <w:r>
        <w:rPr>
          <w:rFonts w:ascii="Arial" w:hAnsi="Arial"/>
          <w:color w:val="BFBFBF"/>
          <w:spacing w:val="19"/>
          <w:sz w:val="19"/>
        </w:rPr>
        <w:t> </w:t>
      </w:r>
      <w:r>
        <w:rPr>
          <w:rFonts w:ascii="Arial" w:hAnsi="Arial"/>
          <w:color w:val="707070"/>
          <w:spacing w:val="-2"/>
          <w:sz w:val="19"/>
        </w:rPr>
        <w:t>re</w:t>
      </w:r>
      <w:r>
        <w:rPr>
          <w:rFonts w:ascii="Arial" w:hAnsi="Arial"/>
          <w:color w:val="494949"/>
          <w:spacing w:val="-2"/>
          <w:sz w:val="19"/>
        </w:rPr>
        <w:t>l</w:t>
      </w:r>
      <w:r>
        <w:rPr>
          <w:rFonts w:ascii="Arial" w:hAnsi="Arial"/>
          <w:color w:val="707070"/>
          <w:spacing w:val="-2"/>
          <w:sz w:val="19"/>
        </w:rPr>
        <w:t>C'I\Miro</w:t>
      </w:r>
      <w:r>
        <w:rPr>
          <w:rFonts w:ascii="Arial" w:hAnsi="Arial"/>
          <w:color w:val="BFBFBF"/>
          <w:spacing w:val="-2"/>
          <w:sz w:val="19"/>
        </w:rPr>
        <w:t>•</w:t>
      </w:r>
    </w:p>
    <w:p>
      <w:pPr>
        <w:spacing w:before="123"/>
        <w:ind w:left="374" w:right="0" w:firstLine="0"/>
        <w:jc w:val="left"/>
        <w:rPr>
          <w:rFonts w:ascii="Arial"/>
          <w:sz w:val="18"/>
        </w:rPr>
      </w:pPr>
      <w:r>
        <w:rPr>
          <w:rFonts w:ascii="Arial"/>
          <w:color w:val="707070"/>
          <w:spacing w:val="-2"/>
          <w:sz w:val="18"/>
        </w:rPr>
        <w:t>ftt:liJ""</w:t>
      </w:r>
      <w:r>
        <w:rPr>
          <w:rFonts w:ascii="Arial"/>
          <w:color w:val="BFBFBF"/>
          <w:spacing w:val="-2"/>
          <w:sz w:val="18"/>
        </w:rPr>
        <w:t>,</w:t>
      </w:r>
      <w:r>
        <w:rPr>
          <w:rFonts w:ascii="Arial"/>
          <w:color w:val="595959"/>
          <w:spacing w:val="-2"/>
          <w:sz w:val="18"/>
        </w:rPr>
        <w:t>L'fldtJ</w:t>
      </w:r>
    </w:p>
    <w:p>
      <w:pPr>
        <w:spacing w:before="101"/>
        <w:ind w:left="290" w:right="0" w:firstLine="0"/>
        <w:jc w:val="left"/>
        <w:rPr>
          <w:rFonts w:ascii="Arial" w:hAnsi="Arial"/>
          <w:sz w:val="19"/>
        </w:rPr>
      </w:pPr>
      <w:r>
        <w:rPr>
          <w:rFonts w:ascii="Arial" w:hAnsi="Arial"/>
          <w:color w:val="313131"/>
          <w:w w:val="105"/>
          <w:sz w:val="19"/>
        </w:rPr>
        <w:t>I</w:t>
      </w:r>
      <w:r>
        <w:rPr>
          <w:rFonts w:ascii="Arial" w:hAnsi="Arial"/>
          <w:color w:val="313131"/>
          <w:spacing w:val="6"/>
          <w:w w:val="115"/>
          <w:sz w:val="19"/>
        </w:rPr>
        <w:t> </w:t>
      </w:r>
      <w:r>
        <w:rPr>
          <w:rFonts w:ascii="Times New Roman" w:hAnsi="Times New Roman"/>
          <w:color w:val="707070"/>
          <w:w w:val="115"/>
          <w:sz w:val="17"/>
        </w:rPr>
        <w:t>/l/r9)l,-..</w:t>
      </w:r>
      <w:r>
        <w:rPr>
          <w:rFonts w:ascii="Arial" w:hAnsi="Arial"/>
          <w:color w:val="707070"/>
          <w:w w:val="115"/>
          <w:sz w:val="19"/>
        </w:rPr>
        <w:t>-</w:t>
      </w:r>
      <w:r>
        <w:rPr>
          <w:rFonts w:ascii="Arial" w:hAnsi="Arial"/>
          <w:color w:val="707070"/>
          <w:spacing w:val="-4"/>
          <w:w w:val="115"/>
          <w:sz w:val="19"/>
        </w:rPr>
        <w:t>·"nd</w:t>
      </w:r>
    </w:p>
    <w:p>
      <w:pPr>
        <w:spacing w:line="374" w:lineRule="auto" w:before="71"/>
        <w:ind w:left="360" w:right="805" w:firstLine="1"/>
        <w:jc w:val="left"/>
        <w:rPr>
          <w:rFonts w:ascii="Times New Roman" w:hAnsi="Times New Roman"/>
          <w:sz w:val="21"/>
        </w:rPr>
      </w:pPr>
      <w:r>
        <w:rPr>
          <w:rFonts w:ascii="Arial" w:hAnsi="Arial"/>
          <w:color w:val="707070"/>
          <w:w w:val="110"/>
          <w:sz w:val="18"/>
        </w:rPr>
        <w:t>D</w:t>
      </w:r>
      <w:r>
        <w:rPr>
          <w:rFonts w:ascii="Arial" w:hAnsi="Arial"/>
          <w:color w:val="707070"/>
          <w:spacing w:val="80"/>
          <w:w w:val="110"/>
          <w:sz w:val="18"/>
        </w:rPr>
        <w:t> </w:t>
      </w:r>
      <w:r>
        <w:rPr>
          <w:rFonts w:ascii="Times New Roman" w:hAnsi="Times New Roman"/>
          <w:color w:val="595959"/>
          <w:w w:val="105"/>
          <w:sz w:val="20"/>
        </w:rPr>
        <w:t>ktl </w:t>
      </w:r>
      <w:r>
        <w:rPr>
          <w:rFonts w:ascii="Arial" w:hAnsi="Arial"/>
          <w:color w:val="707070"/>
          <w:spacing w:val="-2"/>
          <w:w w:val="110"/>
          <w:sz w:val="16"/>
        </w:rPr>
        <w:t>@nsrung;tr </w:t>
      </w:r>
      <w:r>
        <w:rPr>
          <w:rFonts w:ascii="Arial" w:hAnsi="Arial"/>
          <w:color w:val="707070"/>
          <w:spacing w:val="-2"/>
          <w:w w:val="110"/>
          <w:sz w:val="17"/>
        </w:rPr>
        <w:t>mollminger</w:t>
      </w:r>
      <w:r>
        <w:rPr>
          <w:rFonts w:ascii="Arial" w:hAnsi="Arial"/>
          <w:color w:val="BFBFBF"/>
          <w:spacing w:val="-2"/>
          <w:w w:val="110"/>
          <w:sz w:val="17"/>
        </w:rPr>
        <w:t>· </w:t>
      </w:r>
      <w:r>
        <w:rPr>
          <w:rFonts w:ascii="Arial" w:hAnsi="Arial"/>
          <w:color w:val="707070"/>
          <w:w w:val="110"/>
          <w:sz w:val="19"/>
        </w:rPr>
        <w:t>H</w:t>
      </w:r>
      <w:r>
        <w:rPr>
          <w:rFonts w:ascii="Arial" w:hAnsi="Arial"/>
          <w:color w:val="707070"/>
          <w:spacing w:val="40"/>
          <w:w w:val="110"/>
          <w:sz w:val="19"/>
        </w:rPr>
        <w:t> </w:t>
      </w:r>
      <w:r>
        <w:rPr>
          <w:rFonts w:ascii="Times New Roman" w:hAnsi="Times New Roman"/>
          <w:color w:val="707070"/>
          <w:w w:val="110"/>
          <w:sz w:val="21"/>
        </w:rPr>
        <w:t>ton</w:t>
      </w:r>
    </w:p>
    <w:p>
      <w:pPr>
        <w:pStyle w:val="BodyText"/>
        <w:spacing w:before="16"/>
        <w:ind w:left="0"/>
        <w:jc w:val="left"/>
        <w:rPr>
          <w:rFonts w:ascii="Times New Roman"/>
          <w:sz w:val="17"/>
        </w:rPr>
      </w:pPr>
    </w:p>
    <w:p>
      <w:pPr>
        <w:spacing w:line="292" w:lineRule="auto" w:before="0"/>
        <w:ind w:left="358" w:right="886" w:firstLine="8"/>
        <w:jc w:val="both"/>
        <w:rPr>
          <w:rFonts w:ascii="Arial" w:hAnsi="Arial"/>
          <w:sz w:val="23"/>
        </w:rPr>
      </w:pPr>
      <w:r>
        <w:rPr>
          <w:rFonts w:ascii="Arial" w:hAnsi="Arial"/>
          <w:color w:val="707070"/>
          <w:spacing w:val="-2"/>
          <w:w w:val="75"/>
          <w:sz w:val="20"/>
        </w:rPr>
        <w:t>OlllYl'Øl'l</w:t>
      </w:r>
      <w:r>
        <w:rPr>
          <w:rFonts w:ascii="Arial" w:hAnsi="Arial"/>
          <w:b/>
          <w:color w:val="707070"/>
          <w:spacing w:val="-2"/>
          <w:w w:val="75"/>
          <w:sz w:val="18"/>
        </w:rPr>
        <w:t>rtOC</w:t>
      </w:r>
      <w:r>
        <w:rPr>
          <w:rFonts w:ascii="Times New Roman" w:hAnsi="Times New Roman"/>
          <w:color w:val="595959"/>
          <w:spacing w:val="-2"/>
          <w:w w:val="75"/>
          <w:sz w:val="25"/>
        </w:rPr>
        <w:t>r </w:t>
      </w:r>
      <w:r>
        <w:rPr>
          <w:rFonts w:ascii="Arial" w:hAnsi="Arial"/>
          <w:color w:val="707070"/>
          <w:spacing w:val="-2"/>
          <w:w w:val="80"/>
          <w:sz w:val="23"/>
        </w:rPr>
        <w:t>Pill</w:t>
      </w:r>
      <w:r>
        <w:rPr>
          <w:rFonts w:ascii="Arial" w:hAnsi="Arial"/>
          <w:color w:val="707070"/>
          <w:spacing w:val="-2"/>
          <w:w w:val="80"/>
          <w:sz w:val="22"/>
        </w:rPr>
        <w:t>S5lmi</w:t>
      </w:r>
      <w:r>
        <w:rPr>
          <w:rFonts w:ascii="Times New Roman" w:hAnsi="Times New Roman"/>
          <w:color w:val="858585"/>
          <w:spacing w:val="-2"/>
          <w:w w:val="80"/>
          <w:sz w:val="17"/>
        </w:rPr>
        <w:t>:!llici</w:t>
      </w:r>
      <w:r>
        <w:rPr>
          <w:rFonts w:ascii="Times New Roman" w:hAnsi="Times New Roman"/>
          <w:color w:val="858585"/>
          <w:sz w:val="17"/>
        </w:rPr>
        <w:t> </w:t>
      </w:r>
      <w:r>
        <w:rPr>
          <w:rFonts w:ascii="Arial" w:hAnsi="Arial"/>
          <w:color w:val="707070"/>
          <w:w w:val="90"/>
          <w:position w:val="4"/>
          <w:sz w:val="19"/>
        </w:rPr>
        <w:t>PUi</w:t>
      </w:r>
      <w:r>
        <w:rPr>
          <w:rFonts w:ascii="Arial" w:hAnsi="Arial"/>
          <w:color w:val="707070"/>
          <w:spacing w:val="61"/>
          <w:w w:val="150"/>
          <w:position w:val="4"/>
          <w:sz w:val="19"/>
        </w:rPr>
        <w:t>  </w:t>
      </w:r>
      <w:r>
        <w:rPr>
          <w:rFonts w:ascii="Arial" w:hAnsi="Arial"/>
          <w:color w:val="707070"/>
          <w:spacing w:val="-4"/>
          <w:w w:val="80"/>
          <w:sz w:val="23"/>
        </w:rPr>
        <w:t>M!JH</w:t>
      </w:r>
    </w:p>
    <w:p>
      <w:pPr>
        <w:spacing w:before="41"/>
        <w:ind w:left="365" w:right="0" w:firstLine="0"/>
        <w:jc w:val="left"/>
        <w:rPr>
          <w:rFonts w:ascii="Arial"/>
          <w:b/>
          <w:sz w:val="14"/>
        </w:rPr>
      </w:pPr>
      <w:r>
        <w:rPr>
          <w:rFonts w:ascii="Arial"/>
          <w:b/>
          <w:color w:val="707070"/>
          <w:w w:val="110"/>
          <w:sz w:val="14"/>
        </w:rPr>
        <w:t>Rf;"f</w:t>
      </w:r>
      <w:r>
        <w:rPr>
          <w:rFonts w:ascii="Arial"/>
          <w:b/>
          <w:color w:val="BFBFBF"/>
          <w:w w:val="110"/>
          <w:sz w:val="14"/>
        </w:rPr>
        <w:t>,</w:t>
      </w:r>
      <w:r>
        <w:rPr>
          <w:rFonts w:ascii="Arial"/>
          <w:b/>
          <w:color w:val="707070"/>
          <w:w w:val="110"/>
          <w:sz w:val="14"/>
        </w:rPr>
        <w:t>,;,;.</w:t>
      </w:r>
      <w:r>
        <w:rPr>
          <w:rFonts w:ascii="Arial"/>
          <w:b/>
          <w:color w:val="707070"/>
          <w:spacing w:val="52"/>
          <w:w w:val="110"/>
          <w:sz w:val="14"/>
          <w:u w:val="thick" w:color="707070"/>
        </w:rPr>
        <w:t> </w:t>
      </w:r>
      <w:r>
        <w:rPr>
          <w:rFonts w:ascii="Arial"/>
          <w:b/>
          <w:color w:val="707070"/>
          <w:w w:val="110"/>
          <w:sz w:val="14"/>
          <w:u w:val="thick" w:color="707070"/>
        </w:rPr>
        <w:t>.-</w:t>
      </w:r>
      <w:r>
        <w:rPr>
          <w:rFonts w:ascii="Arial"/>
          <w:b/>
          <w:color w:val="707070"/>
          <w:spacing w:val="-4"/>
          <w:w w:val="110"/>
          <w:sz w:val="14"/>
          <w:u w:val="thick" w:color="707070"/>
        </w:rPr>
        <w:t>!W</w:t>
      </w:r>
      <w:r>
        <w:rPr>
          <w:rFonts w:ascii="Arial"/>
          <w:b/>
          <w:color w:val="707070"/>
          <w:spacing w:val="-4"/>
          <w:w w:val="110"/>
          <w:sz w:val="14"/>
        </w:rPr>
        <w:t>!'</w:t>
      </w:r>
    </w:p>
    <w:p>
      <w:pPr>
        <w:spacing w:before="99"/>
        <w:ind w:left="361" w:right="0" w:firstLine="0"/>
        <w:jc w:val="left"/>
        <w:rPr>
          <w:rFonts w:ascii="Arial"/>
          <w:b/>
          <w:sz w:val="18"/>
        </w:rPr>
      </w:pPr>
      <w:r>
        <w:rPr>
          <w:rFonts w:ascii="Arial"/>
          <w:b/>
          <w:color w:val="858585"/>
          <w:spacing w:val="-4"/>
          <w:sz w:val="18"/>
        </w:rPr>
        <w:t>1\!I</w:t>
      </w:r>
    </w:p>
    <w:p>
      <w:pPr>
        <w:spacing w:before="134"/>
        <w:ind w:left="365" w:right="0" w:firstLine="0"/>
        <w:jc w:val="left"/>
        <w:rPr>
          <w:rFonts w:ascii="Arial"/>
          <w:b/>
          <w:sz w:val="16"/>
        </w:rPr>
      </w:pPr>
      <w:r>
        <w:rPr>
          <w:rFonts w:ascii="Arial"/>
          <w:b/>
          <w:color w:val="858585"/>
          <w:spacing w:val="-2"/>
          <w:w w:val="130"/>
          <w:sz w:val="16"/>
        </w:rPr>
        <w:t>IIMJ(Pt</w:t>
      </w:r>
    </w:p>
    <w:p>
      <w:pPr>
        <w:spacing w:before="111"/>
        <w:ind w:left="374" w:right="0" w:firstLine="0"/>
        <w:jc w:val="left"/>
        <w:rPr>
          <w:rFonts w:ascii="Times New Roman" w:hAnsi="Times New Roman"/>
          <w:sz w:val="19"/>
        </w:rPr>
      </w:pPr>
      <w:r>
        <w:rPr>
          <w:rFonts w:ascii="Times New Roman" w:hAnsi="Times New Roman"/>
          <w:color w:val="707070"/>
          <w:spacing w:val="-2"/>
          <w:w w:val="105"/>
          <w:sz w:val="19"/>
        </w:rPr>
        <w:t>Utærui1i,1</w:t>
      </w:r>
    </w:p>
    <w:p>
      <w:pPr>
        <w:tabs>
          <w:tab w:pos="952" w:val="left" w:leader="none"/>
          <w:tab w:pos="1231" w:val="left" w:leader="none"/>
        </w:tabs>
        <w:spacing w:before="47"/>
        <w:ind w:left="289" w:right="0" w:firstLine="0"/>
        <w:jc w:val="left"/>
        <w:rPr>
          <w:rFonts w:ascii="Arial"/>
          <w:sz w:val="16"/>
        </w:rPr>
      </w:pPr>
      <w:r>
        <w:rPr>
          <w:rFonts w:ascii="Arial"/>
          <w:i/>
          <w:color w:val="707070"/>
          <w:spacing w:val="-10"/>
          <w:position w:val="-2"/>
          <w:sz w:val="24"/>
        </w:rPr>
        <w:t>h</w:t>
      </w:r>
      <w:r>
        <w:rPr>
          <w:rFonts w:ascii="Arial"/>
          <w:i/>
          <w:color w:val="707070"/>
          <w:position w:val="-2"/>
          <w:sz w:val="24"/>
        </w:rPr>
        <w:tab/>
      </w:r>
      <w:r>
        <w:rPr>
          <w:rFonts w:ascii="Arial"/>
          <w:color w:val="707070"/>
          <w:spacing w:val="-10"/>
          <w:position w:val="-2"/>
          <w:sz w:val="13"/>
        </w:rPr>
        <w:t>0</w:t>
      </w:r>
      <w:r>
        <w:rPr>
          <w:rFonts w:ascii="Arial"/>
          <w:color w:val="707070"/>
          <w:position w:val="-2"/>
          <w:sz w:val="13"/>
        </w:rPr>
        <w:tab/>
      </w:r>
      <w:r>
        <w:rPr>
          <w:rFonts w:ascii="Arial"/>
          <w:color w:val="707070"/>
          <w:spacing w:val="-2"/>
          <w:sz w:val="16"/>
        </w:rPr>
        <w:t>gertil!</w:t>
      </w:r>
      <w:r>
        <w:rPr>
          <w:rFonts w:ascii="Arial"/>
          <w:color w:val="BFBFBF"/>
          <w:spacing w:val="-2"/>
          <w:sz w:val="16"/>
        </w:rPr>
        <w:t>,</w:t>
      </w:r>
    </w:p>
    <w:p>
      <w:pPr>
        <w:spacing w:before="35"/>
        <w:ind w:left="293" w:right="0" w:firstLine="0"/>
        <w:jc w:val="left"/>
        <w:rPr>
          <w:rFonts w:ascii="Arial"/>
          <w:sz w:val="23"/>
        </w:rPr>
      </w:pPr>
      <w:r>
        <w:rPr>
          <w:rFonts w:ascii="Arial"/>
          <w:color w:val="494949"/>
          <w:spacing w:val="-2"/>
          <w:w w:val="75"/>
          <w:sz w:val="23"/>
        </w:rPr>
        <w:t>iSl!!M</w:t>
      </w:r>
    </w:p>
    <w:p>
      <w:pPr>
        <w:spacing w:before="138"/>
        <w:ind w:left="326" w:right="0" w:firstLine="0"/>
        <w:jc w:val="left"/>
        <w:rPr>
          <w:rFonts w:ascii="Arial"/>
          <w:sz w:val="16"/>
        </w:rPr>
      </w:pPr>
      <w:r>
        <w:rPr/>
        <w:br w:type="column"/>
      </w:r>
      <w:r>
        <w:rPr>
          <w:rFonts w:ascii="Arial"/>
          <w:color w:val="A7A7A7"/>
          <w:w w:val="90"/>
          <w:position w:val="2"/>
          <w:sz w:val="18"/>
        </w:rPr>
        <w:t>:</w:t>
      </w:r>
      <w:r>
        <w:rPr>
          <w:rFonts w:ascii="Arial"/>
          <w:color w:val="A7A7A7"/>
          <w:spacing w:val="41"/>
          <w:position w:val="2"/>
          <w:sz w:val="18"/>
        </w:rPr>
        <w:t> </w:t>
      </w:r>
      <w:r>
        <w:rPr>
          <w:rFonts w:ascii="Arial"/>
          <w:color w:val="313131"/>
          <w:spacing w:val="-10"/>
          <w:w w:val="90"/>
          <w:sz w:val="16"/>
        </w:rPr>
        <w:t>1</w:t>
      </w:r>
    </w:p>
    <w:p>
      <w:pPr>
        <w:pStyle w:val="BodyText"/>
        <w:spacing w:before="128"/>
        <w:ind w:left="0"/>
        <w:jc w:val="left"/>
        <w:rPr>
          <w:rFonts w:ascii="Arial"/>
          <w:sz w:val="16"/>
        </w:rPr>
      </w:pPr>
    </w:p>
    <w:p>
      <w:pPr>
        <w:spacing w:before="0"/>
        <w:ind w:left="301" w:right="0" w:firstLine="0"/>
        <w:jc w:val="left"/>
        <w:rPr>
          <w:rFonts w:ascii="Times New Roman"/>
          <w:sz w:val="19"/>
        </w:rPr>
      </w:pPr>
      <w:r>
        <w:rPr>
          <w:rFonts w:ascii="Times New Roman"/>
          <w:color w:val="858585"/>
          <w:spacing w:val="-2"/>
          <w:w w:val="95"/>
          <w:sz w:val="19"/>
        </w:rPr>
        <w:t>16..4</w:t>
      </w:r>
    </w:p>
    <w:p>
      <w:pPr>
        <w:spacing w:before="78"/>
        <w:ind w:left="347" w:right="0" w:firstLine="0"/>
        <w:jc w:val="left"/>
        <w:rPr>
          <w:rFonts w:ascii="Arial"/>
          <w:sz w:val="17"/>
        </w:rPr>
      </w:pPr>
      <w:r>
        <w:rPr>
          <w:rFonts w:ascii="Arial"/>
          <w:color w:val="707070"/>
          <w:spacing w:val="-5"/>
          <w:w w:val="245"/>
          <w:sz w:val="17"/>
        </w:rPr>
        <w:t>!jj</w:t>
      </w:r>
    </w:p>
    <w:p>
      <w:pPr>
        <w:pStyle w:val="BodyText"/>
        <w:ind w:left="0"/>
        <w:jc w:val="left"/>
        <w:rPr>
          <w:rFonts w:ascii="Arial"/>
          <w:sz w:val="17"/>
        </w:rPr>
      </w:pPr>
    </w:p>
    <w:p>
      <w:pPr>
        <w:pStyle w:val="BodyText"/>
        <w:spacing w:before="54"/>
        <w:ind w:left="0"/>
        <w:jc w:val="left"/>
        <w:rPr>
          <w:rFonts w:ascii="Arial"/>
          <w:sz w:val="17"/>
        </w:rPr>
      </w:pPr>
    </w:p>
    <w:p>
      <w:pPr>
        <w:spacing w:before="0"/>
        <w:ind w:left="301" w:right="0" w:firstLine="0"/>
        <w:jc w:val="left"/>
        <w:rPr>
          <w:rFonts w:ascii="Times New Roman"/>
          <w:sz w:val="19"/>
        </w:rPr>
      </w:pPr>
      <w:r>
        <w:rPr>
          <w:rFonts w:ascii="Times New Roman"/>
          <w:color w:val="858585"/>
          <w:spacing w:val="-4"/>
          <w:w w:val="105"/>
          <w:sz w:val="19"/>
        </w:rPr>
        <w:t>12.1</w:t>
      </w:r>
    </w:p>
    <w:p>
      <w:pPr>
        <w:spacing w:before="79"/>
        <w:ind w:left="313" w:right="0" w:firstLine="0"/>
        <w:jc w:val="left"/>
        <w:rPr>
          <w:rFonts w:ascii="Arial"/>
          <w:sz w:val="19"/>
        </w:rPr>
      </w:pPr>
      <w:r>
        <w:rPr>
          <w:rFonts w:ascii="Arial"/>
          <w:color w:val="707070"/>
          <w:spacing w:val="-5"/>
          <w:sz w:val="19"/>
        </w:rPr>
        <w:t>282</w:t>
      </w:r>
    </w:p>
    <w:p>
      <w:pPr>
        <w:spacing w:before="137"/>
        <w:ind w:left="357" w:right="0" w:firstLine="0"/>
        <w:jc w:val="left"/>
        <w:rPr>
          <w:rFonts w:ascii="Times New Roman"/>
          <w:sz w:val="15"/>
        </w:rPr>
      </w:pPr>
      <w:r>
        <w:rPr>
          <w:rFonts w:ascii="Times New Roman"/>
          <w:color w:val="707070"/>
          <w:w w:val="65"/>
          <w:sz w:val="15"/>
        </w:rPr>
        <w:t>Q</w:t>
      </w:r>
      <w:r>
        <w:rPr>
          <w:rFonts w:ascii="Times New Roman"/>
          <w:color w:val="707070"/>
          <w:spacing w:val="32"/>
          <w:sz w:val="15"/>
        </w:rPr>
        <w:t> </w:t>
      </w:r>
      <w:r>
        <w:rPr>
          <w:rFonts w:ascii="Times New Roman"/>
          <w:color w:val="707070"/>
          <w:spacing w:val="-5"/>
          <w:w w:val="65"/>
          <w:sz w:val="15"/>
        </w:rPr>
        <w:t>"i</w:t>
      </w:r>
    </w:p>
    <w:p>
      <w:pPr>
        <w:pStyle w:val="BodyText"/>
        <w:ind w:left="0"/>
        <w:jc w:val="left"/>
        <w:rPr>
          <w:rFonts w:ascii="Times New Roman"/>
          <w:sz w:val="15"/>
        </w:rPr>
      </w:pPr>
    </w:p>
    <w:p>
      <w:pPr>
        <w:pStyle w:val="BodyText"/>
        <w:spacing w:before="74"/>
        <w:ind w:left="0"/>
        <w:jc w:val="left"/>
        <w:rPr>
          <w:rFonts w:ascii="Times New Roman"/>
          <w:sz w:val="15"/>
        </w:rPr>
      </w:pPr>
    </w:p>
    <w:p>
      <w:pPr>
        <w:spacing w:before="0"/>
        <w:ind w:left="348" w:right="0" w:firstLine="0"/>
        <w:jc w:val="left"/>
        <w:rPr>
          <w:rFonts w:ascii="Arial"/>
          <w:b/>
          <w:sz w:val="19"/>
        </w:rPr>
      </w:pPr>
      <w:r>
        <w:rPr>
          <w:rFonts w:ascii="Arial"/>
          <w:b/>
          <w:color w:val="707070"/>
          <w:spacing w:val="-5"/>
          <w:w w:val="70"/>
          <w:sz w:val="19"/>
        </w:rPr>
        <w:t>Ul</w:t>
      </w:r>
    </w:p>
    <w:p>
      <w:pPr>
        <w:spacing w:before="136"/>
        <w:ind w:left="364" w:right="0" w:firstLine="0"/>
        <w:jc w:val="left"/>
        <w:rPr>
          <w:rFonts w:ascii="Arial"/>
          <w:sz w:val="16"/>
        </w:rPr>
      </w:pPr>
      <w:r>
        <w:rPr>
          <w:rFonts w:ascii="Arial"/>
          <w:color w:val="858585"/>
          <w:spacing w:val="-5"/>
          <w:sz w:val="16"/>
        </w:rPr>
        <w:t>1.7</w:t>
      </w:r>
    </w:p>
    <w:p>
      <w:pPr>
        <w:spacing w:before="105"/>
        <w:ind w:left="376" w:right="0" w:firstLine="0"/>
        <w:jc w:val="left"/>
        <w:rPr>
          <w:rFonts w:ascii="Times New Roman"/>
          <w:sz w:val="16"/>
        </w:rPr>
      </w:pPr>
      <w:r>
        <w:rPr>
          <w:rFonts w:ascii="Times New Roman"/>
          <w:color w:val="707070"/>
          <w:spacing w:val="-4"/>
          <w:w w:val="90"/>
          <w:sz w:val="16"/>
        </w:rPr>
        <w:t>l,Ei</w:t>
      </w:r>
    </w:p>
    <w:p>
      <w:pPr>
        <w:spacing w:before="148"/>
        <w:ind w:left="357" w:right="0" w:firstLine="0"/>
        <w:jc w:val="left"/>
        <w:rPr>
          <w:rFonts w:ascii="Arial"/>
          <w:b/>
          <w:sz w:val="19"/>
        </w:rPr>
      </w:pPr>
      <w:r>
        <w:rPr>
          <w:rFonts w:ascii="Arial"/>
          <w:b/>
          <w:color w:val="707070"/>
          <w:spacing w:val="-5"/>
          <w:w w:val="90"/>
          <w:sz w:val="19"/>
        </w:rPr>
        <w:t>2JI</w:t>
      </w:r>
    </w:p>
    <w:p>
      <w:pPr>
        <w:spacing w:before="74"/>
        <w:ind w:left="364" w:right="0" w:firstLine="0"/>
        <w:jc w:val="left"/>
        <w:rPr>
          <w:rFonts w:ascii="Arial"/>
          <w:sz w:val="16"/>
        </w:rPr>
      </w:pPr>
      <w:r>
        <w:rPr>
          <w:rFonts w:ascii="Arial"/>
          <w:color w:val="858585"/>
          <w:spacing w:val="-5"/>
          <w:sz w:val="16"/>
        </w:rPr>
        <w:t>1,2</w:t>
      </w:r>
    </w:p>
    <w:p>
      <w:pPr>
        <w:spacing w:before="129"/>
        <w:ind w:left="347" w:right="0" w:firstLine="0"/>
        <w:jc w:val="left"/>
        <w:rPr>
          <w:rFonts w:ascii="Arial"/>
          <w:sz w:val="16"/>
        </w:rPr>
      </w:pPr>
      <w:r>
        <w:rPr>
          <w:rFonts w:ascii="Arial"/>
          <w:color w:val="707070"/>
          <w:spacing w:val="-4"/>
          <w:w w:val="105"/>
          <w:sz w:val="16"/>
        </w:rPr>
        <w:t>IJ)I</w:t>
      </w:r>
    </w:p>
    <w:p>
      <w:pPr>
        <w:pStyle w:val="Heading7"/>
        <w:spacing w:line="237" w:lineRule="auto" w:before="90"/>
        <w:ind w:right="163"/>
      </w:pPr>
      <w:r>
        <w:rPr>
          <w:color w:val="707070"/>
          <w:spacing w:val="-4"/>
          <w:w w:val="80"/>
        </w:rPr>
        <w:t>c.s </w:t>
      </w:r>
      <w:r>
        <w:rPr>
          <w:color w:val="707070"/>
          <w:spacing w:val="-5"/>
          <w:w w:val="90"/>
        </w:rPr>
        <w:t>c.,</w:t>
      </w:r>
    </w:p>
    <w:p>
      <w:pPr>
        <w:spacing w:before="132"/>
        <w:ind w:left="347" w:right="0" w:firstLine="0"/>
        <w:jc w:val="left"/>
        <w:rPr>
          <w:rFonts w:ascii="Arial"/>
          <w:sz w:val="16"/>
        </w:rPr>
      </w:pPr>
      <w:r>
        <w:rPr>
          <w:rFonts w:ascii="Arial"/>
          <w:color w:val="707070"/>
          <w:spacing w:val="-4"/>
          <w:w w:val="95"/>
          <w:sz w:val="16"/>
        </w:rPr>
        <w:t>IJ.2</w:t>
      </w:r>
    </w:p>
    <w:p>
      <w:pPr>
        <w:spacing w:before="109"/>
        <w:ind w:left="409" w:right="0" w:firstLine="0"/>
        <w:jc w:val="left"/>
        <w:rPr>
          <w:rFonts w:ascii="Arial"/>
          <w:sz w:val="16"/>
        </w:rPr>
      </w:pPr>
      <w:r>
        <w:rPr>
          <w:rFonts w:ascii="Arial"/>
          <w:color w:val="858585"/>
          <w:spacing w:val="-5"/>
          <w:sz w:val="16"/>
        </w:rPr>
        <w:t>lli</w:t>
      </w:r>
    </w:p>
    <w:p>
      <w:pPr>
        <w:spacing w:before="138"/>
        <w:ind w:left="413" w:right="0" w:firstLine="0"/>
        <w:jc w:val="left"/>
        <w:rPr>
          <w:rFonts w:ascii="Times New Roman"/>
          <w:sz w:val="13"/>
        </w:rPr>
      </w:pPr>
      <w:r>
        <w:rPr>
          <w:rFonts w:ascii="Times New Roman"/>
          <w:color w:val="858585"/>
          <w:spacing w:val="-10"/>
          <w:w w:val="85"/>
          <w:sz w:val="13"/>
        </w:rPr>
        <w:t>@</w:t>
      </w:r>
    </w:p>
    <w:p>
      <w:pPr>
        <w:pStyle w:val="BodyText"/>
        <w:spacing w:before="37"/>
        <w:ind w:left="0"/>
        <w:jc w:val="left"/>
        <w:rPr>
          <w:rFonts w:ascii="Times New Roman"/>
          <w:sz w:val="13"/>
        </w:rPr>
      </w:pPr>
    </w:p>
    <w:p>
      <w:pPr>
        <w:spacing w:line="396" w:lineRule="auto" w:before="1"/>
        <w:ind w:left="413" w:right="217" w:hanging="4"/>
        <w:jc w:val="left"/>
        <w:rPr>
          <w:rFonts w:ascii="Arial"/>
          <w:sz w:val="16"/>
        </w:rPr>
      </w:pPr>
      <w:r>
        <w:rPr>
          <w:rFonts w:ascii="Arial"/>
          <w:color w:val="858585"/>
          <w:spacing w:val="-4"/>
          <w:sz w:val="16"/>
        </w:rPr>
        <w:t>ill </w:t>
      </w:r>
      <w:r>
        <w:rPr>
          <w:rFonts w:ascii="Arial"/>
          <w:color w:val="707070"/>
          <w:spacing w:val="-10"/>
          <w:sz w:val="16"/>
        </w:rPr>
        <w:t>0</w:t>
      </w:r>
    </w:p>
    <w:p>
      <w:pPr>
        <w:spacing w:before="13"/>
        <w:ind w:left="413" w:right="0" w:firstLine="0"/>
        <w:jc w:val="left"/>
        <w:rPr>
          <w:rFonts w:ascii="Arial"/>
          <w:sz w:val="16"/>
        </w:rPr>
      </w:pPr>
      <w:r>
        <w:rPr>
          <w:rFonts w:ascii="Arial"/>
          <w:color w:val="707070"/>
          <w:spacing w:val="-10"/>
          <w:sz w:val="16"/>
        </w:rPr>
        <w:t>0</w:t>
      </w:r>
    </w:p>
    <w:p>
      <w:pPr>
        <w:spacing w:before="118"/>
        <w:ind w:left="413" w:right="0" w:firstLine="0"/>
        <w:jc w:val="left"/>
        <w:rPr>
          <w:rFonts w:ascii="Arial"/>
          <w:sz w:val="16"/>
        </w:rPr>
      </w:pPr>
      <w:r>
        <w:rPr>
          <w:rFonts w:ascii="Arial"/>
          <w:color w:val="858585"/>
          <w:spacing w:val="-10"/>
          <w:w w:val="90"/>
          <w:sz w:val="16"/>
        </w:rPr>
        <w:t>0</w:t>
      </w:r>
    </w:p>
    <w:p>
      <w:pPr>
        <w:spacing w:before="134"/>
        <w:ind w:left="407" w:right="0" w:firstLine="0"/>
        <w:jc w:val="left"/>
        <w:rPr>
          <w:rFonts w:ascii="Arial"/>
          <w:sz w:val="16"/>
        </w:rPr>
      </w:pPr>
      <w:r>
        <w:rPr>
          <w:rFonts w:ascii="Arial"/>
          <w:color w:val="858585"/>
          <w:spacing w:val="-5"/>
          <w:w w:val="75"/>
          <w:sz w:val="16"/>
        </w:rPr>
        <w:t>Ul</w:t>
      </w:r>
    </w:p>
    <w:p>
      <w:pPr>
        <w:spacing w:before="152"/>
        <w:ind w:left="352" w:right="0" w:firstLine="0"/>
        <w:jc w:val="left"/>
        <w:rPr>
          <w:rFonts w:ascii="Arial"/>
          <w:sz w:val="15"/>
        </w:rPr>
      </w:pPr>
      <w:r>
        <w:rPr>
          <w:rFonts w:ascii="Arial"/>
          <w:color w:val="707070"/>
          <w:spacing w:val="-5"/>
          <w:w w:val="90"/>
          <w:sz w:val="15"/>
        </w:rPr>
        <w:t>[U</w:t>
      </w:r>
    </w:p>
    <w:p>
      <w:pPr>
        <w:spacing w:before="108"/>
        <w:ind w:left="415" w:right="0" w:firstLine="0"/>
        <w:jc w:val="left"/>
        <w:rPr>
          <w:rFonts w:ascii="Times New Roman"/>
          <w:sz w:val="19"/>
        </w:rPr>
      </w:pPr>
      <w:r>
        <w:rPr>
          <w:rFonts w:ascii="Times New Roman"/>
          <w:color w:val="858585"/>
          <w:spacing w:val="-5"/>
          <w:w w:val="60"/>
          <w:sz w:val="19"/>
        </w:rPr>
        <w:t>Ill</w:t>
      </w:r>
    </w:p>
    <w:p>
      <w:pPr>
        <w:spacing w:line="348" w:lineRule="auto" w:before="98"/>
        <w:ind w:left="347" w:right="178" w:firstLine="56"/>
        <w:jc w:val="both"/>
        <w:rPr>
          <w:rFonts w:ascii="Arial"/>
          <w:sz w:val="19"/>
        </w:rPr>
      </w:pPr>
      <w:r>
        <w:rPr>
          <w:rFonts w:ascii="Arial"/>
          <w:color w:val="858585"/>
          <w:spacing w:val="-4"/>
          <w:w w:val="80"/>
          <w:sz w:val="19"/>
        </w:rPr>
        <w:t>!il</w:t>
      </w:r>
      <w:r>
        <w:rPr>
          <w:rFonts w:ascii="Arial"/>
          <w:color w:val="858585"/>
          <w:sz w:val="19"/>
        </w:rPr>
        <w:t> </w:t>
      </w:r>
      <w:r>
        <w:rPr>
          <w:rFonts w:ascii="Arial"/>
          <w:color w:val="858585"/>
          <w:spacing w:val="-4"/>
          <w:w w:val="80"/>
          <w:sz w:val="19"/>
        </w:rPr>
        <w:t>Ill</w:t>
      </w:r>
      <w:r>
        <w:rPr>
          <w:rFonts w:ascii="Arial"/>
          <w:color w:val="858585"/>
          <w:sz w:val="19"/>
        </w:rPr>
        <w:t> </w:t>
      </w:r>
      <w:r>
        <w:rPr>
          <w:rFonts w:ascii="Times New Roman"/>
          <w:color w:val="858585"/>
          <w:spacing w:val="-4"/>
          <w:w w:val="80"/>
          <w:sz w:val="19"/>
        </w:rPr>
        <w:t>Ill</w:t>
      </w:r>
      <w:r>
        <w:rPr>
          <w:rFonts w:ascii="Times New Roman"/>
          <w:color w:val="858585"/>
          <w:sz w:val="19"/>
        </w:rPr>
        <w:t> </w:t>
      </w:r>
      <w:r>
        <w:rPr>
          <w:rFonts w:ascii="Arial"/>
          <w:color w:val="595959"/>
          <w:spacing w:val="-4"/>
          <w:w w:val="70"/>
          <w:sz w:val="19"/>
        </w:rPr>
        <w:t>D.2</w:t>
      </w:r>
    </w:p>
    <w:p>
      <w:pPr>
        <w:spacing w:before="99"/>
        <w:ind w:left="286" w:right="0" w:firstLine="0"/>
        <w:jc w:val="left"/>
        <w:rPr>
          <w:rFonts w:ascii="Times New Roman" w:hAnsi="Times New Roman"/>
          <w:b/>
          <w:sz w:val="20"/>
        </w:rPr>
      </w:pPr>
      <w:r>
        <w:rPr>
          <w:rFonts w:ascii="Times New Roman" w:hAnsi="Times New Roman"/>
          <w:b/>
          <w:color w:val="313131"/>
          <w:spacing w:val="-2"/>
          <w:w w:val="75"/>
          <w:sz w:val="20"/>
        </w:rPr>
        <w:t>'!i'i</w:t>
      </w:r>
      <w:r>
        <w:rPr>
          <w:rFonts w:ascii="Times New Roman" w:hAnsi="Times New Roman"/>
          <w:b/>
          <w:color w:val="BFBFBF"/>
          <w:spacing w:val="-2"/>
          <w:w w:val="75"/>
          <w:sz w:val="20"/>
        </w:rPr>
        <w:t>"</w:t>
      </w:r>
      <w:r>
        <w:rPr>
          <w:rFonts w:ascii="Times New Roman" w:hAnsi="Times New Roman"/>
          <w:b/>
          <w:color w:val="494949"/>
          <w:spacing w:val="-2"/>
          <w:w w:val="75"/>
          <w:sz w:val="20"/>
        </w:rPr>
        <w:t>§li</w:t>
      </w:r>
    </w:p>
    <w:p>
      <w:pPr>
        <w:spacing w:before="92"/>
        <w:ind w:left="0" w:right="49" w:firstLine="0"/>
        <w:jc w:val="right"/>
        <w:rPr>
          <w:rFonts w:ascii="Times New Roman"/>
          <w:sz w:val="20"/>
        </w:rPr>
      </w:pPr>
      <w:r>
        <w:rPr/>
        <w:br w:type="column"/>
      </w:r>
      <w:r>
        <w:rPr>
          <w:rFonts w:ascii="Times New Roman"/>
          <w:color w:val="BFBFBF"/>
          <w:w w:val="120"/>
          <w:sz w:val="20"/>
        </w:rPr>
        <w:t>-</w:t>
      </w:r>
      <w:r>
        <w:rPr>
          <w:rFonts w:ascii="Times New Roman"/>
          <w:color w:val="494949"/>
          <w:spacing w:val="-10"/>
          <w:w w:val="120"/>
          <w:sz w:val="20"/>
        </w:rPr>
        <w:t>1</w:t>
      </w:r>
    </w:p>
    <w:p>
      <w:pPr>
        <w:pStyle w:val="BodyText"/>
        <w:spacing w:before="116"/>
        <w:ind w:left="0"/>
        <w:jc w:val="left"/>
        <w:rPr>
          <w:rFonts w:ascii="Times New Roman"/>
          <w:sz w:val="20"/>
        </w:rPr>
      </w:pPr>
    </w:p>
    <w:p>
      <w:pPr>
        <w:spacing w:before="0"/>
        <w:ind w:left="0" w:right="0" w:firstLine="0"/>
        <w:jc w:val="right"/>
        <w:rPr>
          <w:rFonts w:ascii="Times New Roman"/>
          <w:sz w:val="20"/>
        </w:rPr>
      </w:pPr>
      <w:r>
        <w:rPr>
          <w:rFonts w:ascii="Times New Roman"/>
          <w:color w:val="707070"/>
          <w:spacing w:val="-5"/>
          <w:sz w:val="20"/>
        </w:rPr>
        <w:t>.7</w:t>
      </w:r>
    </w:p>
    <w:p>
      <w:pPr>
        <w:spacing w:before="105"/>
        <w:ind w:left="211" w:right="0" w:firstLine="0"/>
        <w:jc w:val="center"/>
        <w:rPr>
          <w:rFonts w:ascii="Arial"/>
          <w:sz w:val="16"/>
        </w:rPr>
      </w:pPr>
      <w:r>
        <w:rPr>
          <w:rFonts w:ascii="Arial"/>
          <w:color w:val="858585"/>
          <w:spacing w:val="-2"/>
          <w:w w:val="70"/>
          <w:sz w:val="16"/>
        </w:rPr>
        <w:t>11.,Jlli</w:t>
      </w:r>
    </w:p>
    <w:p>
      <w:pPr>
        <w:spacing w:before="100"/>
        <w:ind w:left="232" w:right="0" w:firstLine="0"/>
        <w:jc w:val="left"/>
        <w:rPr>
          <w:rFonts w:ascii="Arial"/>
          <w:sz w:val="18"/>
        </w:rPr>
      </w:pPr>
      <w:r>
        <w:rPr>
          <w:rFonts w:ascii="Arial"/>
          <w:color w:val="BFBFBF"/>
          <w:spacing w:val="-5"/>
          <w:sz w:val="18"/>
        </w:rPr>
        <w:t>'</w:t>
      </w:r>
      <w:r>
        <w:rPr>
          <w:rFonts w:ascii="Arial"/>
          <w:color w:val="707070"/>
          <w:spacing w:val="-5"/>
          <w:sz w:val="18"/>
        </w:rPr>
        <w:t>'M</w:t>
      </w:r>
    </w:p>
    <w:p>
      <w:pPr>
        <w:spacing w:before="115"/>
        <w:ind w:left="127" w:right="0" w:firstLine="0"/>
        <w:jc w:val="center"/>
        <w:rPr>
          <w:rFonts w:ascii="Arial"/>
          <w:sz w:val="19"/>
        </w:rPr>
      </w:pPr>
      <w:r>
        <w:rPr>
          <w:rFonts w:ascii="Arial"/>
          <w:color w:val="707070"/>
          <w:spacing w:val="-5"/>
          <w:w w:val="105"/>
          <w:sz w:val="19"/>
        </w:rPr>
        <w:t>fli</w:t>
      </w:r>
    </w:p>
    <w:p>
      <w:pPr>
        <w:spacing w:before="75"/>
        <w:ind w:left="0" w:right="61" w:firstLine="0"/>
        <w:jc w:val="right"/>
        <w:rPr>
          <w:rFonts w:ascii="Times New Roman"/>
          <w:sz w:val="17"/>
        </w:rPr>
      </w:pPr>
      <w:r>
        <w:rPr>
          <w:rFonts w:ascii="Times New Roman"/>
          <w:color w:val="707070"/>
          <w:spacing w:val="-4"/>
          <w:w w:val="105"/>
          <w:sz w:val="17"/>
        </w:rPr>
        <w:t>;t;J</w:t>
      </w:r>
    </w:p>
    <w:p>
      <w:pPr>
        <w:spacing w:line="400" w:lineRule="auto" w:before="155"/>
        <w:ind w:left="251" w:right="58" w:firstLine="0"/>
        <w:jc w:val="center"/>
        <w:rPr>
          <w:rFonts w:ascii="Arial"/>
          <w:sz w:val="16"/>
        </w:rPr>
      </w:pPr>
      <w:r>
        <w:rPr>
          <w:rFonts w:ascii="Arial"/>
          <w:color w:val="707070"/>
          <w:spacing w:val="-2"/>
          <w:w w:val="75"/>
          <w:sz w:val="16"/>
        </w:rPr>
        <w:t>7_lil</w:t>
      </w:r>
      <w:r>
        <w:rPr>
          <w:rFonts w:ascii="Arial"/>
          <w:color w:val="707070"/>
          <w:spacing w:val="-2"/>
          <w:w w:val="95"/>
          <w:sz w:val="16"/>
        </w:rPr>
        <w:t> </w:t>
      </w:r>
      <w:r>
        <w:rPr>
          <w:rFonts w:ascii="Arial"/>
          <w:color w:val="858585"/>
          <w:spacing w:val="-10"/>
          <w:w w:val="95"/>
          <w:sz w:val="16"/>
        </w:rPr>
        <w:t>I</w:t>
      </w:r>
    </w:p>
    <w:p>
      <w:pPr>
        <w:spacing w:before="1"/>
        <w:ind w:left="0" w:right="19" w:firstLine="0"/>
        <w:jc w:val="right"/>
        <w:rPr>
          <w:rFonts w:ascii="Times New Roman"/>
          <w:sz w:val="15"/>
        </w:rPr>
      </w:pPr>
      <w:r>
        <w:rPr>
          <w:rFonts w:ascii="Times New Roman"/>
          <w:color w:val="707070"/>
          <w:spacing w:val="-2"/>
          <w:w w:val="70"/>
          <w:sz w:val="15"/>
        </w:rPr>
        <w:t>:Z.111</w:t>
      </w:r>
      <w:r>
        <w:rPr>
          <w:rFonts w:ascii="Times New Roman"/>
          <w:color w:val="BFBFBF"/>
          <w:spacing w:val="-2"/>
          <w:w w:val="70"/>
          <w:sz w:val="15"/>
        </w:rPr>
        <w:t>,</w:t>
      </w:r>
    </w:p>
    <w:p>
      <w:pPr>
        <w:spacing w:before="139"/>
        <w:ind w:left="240" w:right="0" w:firstLine="0"/>
        <w:jc w:val="center"/>
        <w:rPr>
          <w:rFonts w:ascii="Arial"/>
          <w:sz w:val="16"/>
        </w:rPr>
      </w:pPr>
      <w:r>
        <w:rPr>
          <w:rFonts w:ascii="Arial"/>
          <w:color w:val="707070"/>
          <w:spacing w:val="-4"/>
          <w:sz w:val="16"/>
        </w:rPr>
        <w:t>2,4</w:t>
      </w:r>
      <w:r>
        <w:rPr>
          <w:rFonts w:ascii="Arial"/>
          <w:color w:val="A7A7A7"/>
          <w:spacing w:val="-4"/>
          <w:sz w:val="16"/>
        </w:rPr>
        <w:t>,</w:t>
      </w:r>
    </w:p>
    <w:p>
      <w:pPr>
        <w:spacing w:before="138"/>
        <w:ind w:left="286" w:right="0" w:firstLine="0"/>
        <w:jc w:val="center"/>
        <w:rPr>
          <w:rFonts w:ascii="Arial"/>
          <w:sz w:val="16"/>
        </w:rPr>
      </w:pPr>
      <w:r>
        <w:rPr>
          <w:rFonts w:ascii="Arial"/>
          <w:color w:val="707070"/>
          <w:spacing w:val="-4"/>
          <w:w w:val="80"/>
          <w:sz w:val="16"/>
        </w:rPr>
        <w:t>,Ei,</w:t>
      </w:r>
    </w:p>
    <w:p>
      <w:pPr>
        <w:spacing w:before="153"/>
        <w:ind w:left="0" w:right="54" w:firstLine="0"/>
        <w:jc w:val="right"/>
        <w:rPr>
          <w:rFonts w:ascii="Times New Roman"/>
          <w:sz w:val="14"/>
        </w:rPr>
      </w:pPr>
      <w:r>
        <w:rPr>
          <w:rFonts w:ascii="Times New Roman"/>
          <w:color w:val="707070"/>
          <w:spacing w:val="-4"/>
          <w:w w:val="110"/>
          <w:sz w:val="14"/>
        </w:rPr>
        <w:t>[ljS</w:t>
      </w:r>
    </w:p>
    <w:p>
      <w:pPr>
        <w:spacing w:before="104"/>
        <w:ind w:left="197" w:right="0" w:firstLine="0"/>
        <w:jc w:val="center"/>
        <w:rPr>
          <w:rFonts w:ascii="Arial"/>
          <w:sz w:val="19"/>
        </w:rPr>
      </w:pPr>
      <w:r>
        <w:rPr>
          <w:rFonts w:ascii="Arial"/>
          <w:color w:val="707070"/>
          <w:spacing w:val="-4"/>
          <w:w w:val="80"/>
          <w:sz w:val="19"/>
        </w:rPr>
        <w:t>D.:2</w:t>
      </w:r>
    </w:p>
    <w:p>
      <w:pPr>
        <w:spacing w:before="117"/>
        <w:ind w:left="326" w:right="0" w:firstLine="0"/>
        <w:jc w:val="left"/>
        <w:rPr>
          <w:rFonts w:ascii="Arial"/>
          <w:sz w:val="16"/>
        </w:rPr>
      </w:pPr>
      <w:r>
        <w:rPr>
          <w:rFonts w:ascii="Arial"/>
          <w:color w:val="858585"/>
          <w:spacing w:val="-10"/>
          <w:w w:val="105"/>
          <w:sz w:val="16"/>
        </w:rPr>
        <w:t>I</w:t>
      </w:r>
    </w:p>
    <w:p>
      <w:pPr>
        <w:spacing w:line="429" w:lineRule="auto" w:before="172"/>
        <w:ind w:left="247" w:right="0" w:firstLine="0"/>
        <w:jc w:val="left"/>
        <w:rPr>
          <w:rFonts w:ascii="Times New Roman"/>
          <w:sz w:val="14"/>
        </w:rPr>
      </w:pPr>
      <w:r>
        <w:rPr>
          <w:rFonts w:ascii="Times New Roman"/>
          <w:color w:val="707070"/>
          <w:spacing w:val="-4"/>
          <w:w w:val="125"/>
          <w:sz w:val="14"/>
        </w:rPr>
        <w:t>[lJt</w:t>
      </w:r>
      <w:r>
        <w:rPr>
          <w:rFonts w:ascii="Times New Roman"/>
          <w:color w:val="707070"/>
          <w:spacing w:val="40"/>
          <w:w w:val="125"/>
          <w:sz w:val="14"/>
        </w:rPr>
        <w:t> </w:t>
      </w:r>
      <w:r>
        <w:rPr>
          <w:rFonts w:ascii="Times New Roman"/>
          <w:color w:val="707070"/>
          <w:spacing w:val="-4"/>
          <w:w w:val="115"/>
          <w:sz w:val="14"/>
        </w:rPr>
        <w:t>[l)S</w:t>
      </w:r>
    </w:p>
    <w:p>
      <w:pPr>
        <w:spacing w:before="34"/>
        <w:ind w:left="247" w:right="0" w:firstLine="0"/>
        <w:jc w:val="left"/>
        <w:rPr>
          <w:rFonts w:ascii="Arial"/>
          <w:sz w:val="16"/>
        </w:rPr>
      </w:pPr>
      <w:r>
        <w:rPr>
          <w:rFonts w:ascii="Arial"/>
          <w:color w:val="707070"/>
          <w:spacing w:val="-5"/>
          <w:sz w:val="16"/>
        </w:rPr>
        <w:t>D.</w:t>
      </w:r>
      <w:r>
        <w:rPr>
          <w:rFonts w:ascii="Arial"/>
          <w:color w:val="494949"/>
          <w:spacing w:val="-5"/>
          <w:sz w:val="16"/>
        </w:rPr>
        <w:t>l</w:t>
      </w:r>
    </w:p>
    <w:p>
      <w:pPr>
        <w:spacing w:before="105"/>
        <w:ind w:left="315" w:right="0" w:firstLine="0"/>
        <w:jc w:val="left"/>
        <w:rPr>
          <w:rFonts w:ascii="Times New Roman"/>
          <w:b/>
          <w:sz w:val="17"/>
        </w:rPr>
      </w:pPr>
      <w:r>
        <w:rPr>
          <w:rFonts w:ascii="Times New Roman"/>
          <w:b/>
          <w:color w:val="858585"/>
          <w:spacing w:val="-10"/>
          <w:sz w:val="17"/>
        </w:rPr>
        <w:t>0</w:t>
      </w:r>
    </w:p>
    <w:p>
      <w:pPr>
        <w:spacing w:before="130"/>
        <w:ind w:left="169" w:right="0" w:firstLine="0"/>
        <w:jc w:val="center"/>
        <w:rPr>
          <w:rFonts w:ascii="Arial"/>
          <w:sz w:val="16"/>
        </w:rPr>
      </w:pPr>
      <w:r>
        <w:rPr>
          <w:rFonts w:ascii="Arial"/>
          <w:color w:val="858585"/>
          <w:spacing w:val="-10"/>
          <w:w w:val="85"/>
          <w:sz w:val="16"/>
        </w:rPr>
        <w:t>0</w:t>
      </w:r>
    </w:p>
    <w:p>
      <w:pPr>
        <w:spacing w:before="158"/>
        <w:ind w:left="190" w:right="0" w:firstLine="0"/>
        <w:jc w:val="center"/>
        <w:rPr>
          <w:rFonts w:ascii="Arial"/>
          <w:sz w:val="16"/>
        </w:rPr>
      </w:pPr>
      <w:r>
        <w:rPr>
          <w:rFonts w:ascii="Arial"/>
          <w:color w:val="858585"/>
          <w:spacing w:val="-10"/>
          <w:sz w:val="16"/>
        </w:rPr>
        <w:t>0</w:t>
      </w:r>
    </w:p>
    <w:p>
      <w:pPr>
        <w:spacing w:before="119"/>
        <w:ind w:left="193" w:right="0" w:firstLine="0"/>
        <w:jc w:val="center"/>
        <w:rPr>
          <w:rFonts w:ascii="Arial"/>
          <w:sz w:val="16"/>
        </w:rPr>
      </w:pPr>
      <w:r>
        <w:rPr>
          <w:rFonts w:ascii="Arial"/>
          <w:color w:val="858585"/>
          <w:spacing w:val="-10"/>
          <w:w w:val="105"/>
          <w:sz w:val="16"/>
        </w:rPr>
        <w:t>0</w:t>
      </w:r>
    </w:p>
    <w:p>
      <w:pPr>
        <w:spacing w:before="133"/>
        <w:ind w:left="179" w:right="0" w:firstLine="0"/>
        <w:jc w:val="center"/>
        <w:rPr>
          <w:rFonts w:ascii="Arial"/>
          <w:sz w:val="16"/>
        </w:rPr>
      </w:pPr>
      <w:r>
        <w:rPr>
          <w:rFonts w:ascii="Arial"/>
          <w:color w:val="858585"/>
          <w:spacing w:val="-10"/>
          <w:sz w:val="16"/>
        </w:rPr>
        <w:t>0</w:t>
      </w:r>
    </w:p>
    <w:p>
      <w:pPr>
        <w:spacing w:before="119"/>
        <w:ind w:left="171" w:right="0" w:firstLine="0"/>
        <w:jc w:val="center"/>
        <w:rPr>
          <w:rFonts w:ascii="Arial"/>
          <w:sz w:val="16"/>
        </w:rPr>
      </w:pPr>
      <w:r>
        <w:rPr>
          <w:rFonts w:ascii="Arial"/>
          <w:color w:val="858585"/>
          <w:spacing w:val="-10"/>
          <w:w w:val="90"/>
          <w:sz w:val="16"/>
        </w:rPr>
        <w:t>0</w:t>
      </w:r>
    </w:p>
    <w:p>
      <w:pPr>
        <w:spacing w:before="133"/>
        <w:ind w:left="162" w:right="0" w:firstLine="0"/>
        <w:jc w:val="center"/>
        <w:rPr>
          <w:rFonts w:ascii="Arial"/>
          <w:sz w:val="16"/>
        </w:rPr>
      </w:pPr>
      <w:r>
        <w:rPr>
          <w:rFonts w:ascii="Arial"/>
          <w:color w:val="858585"/>
          <w:spacing w:val="-5"/>
          <w:w w:val="75"/>
          <w:sz w:val="16"/>
        </w:rPr>
        <w:t>ti</w:t>
      </w:r>
    </w:p>
    <w:p>
      <w:pPr>
        <w:spacing w:line="336" w:lineRule="auto" w:before="129"/>
        <w:ind w:left="309" w:right="117" w:firstLine="0"/>
        <w:jc w:val="both"/>
        <w:rPr>
          <w:rFonts w:ascii="Times New Roman"/>
          <w:sz w:val="20"/>
        </w:rPr>
      </w:pPr>
      <w:r>
        <w:rPr>
          <w:rFonts w:ascii="Arial"/>
          <w:color w:val="858585"/>
          <w:spacing w:val="-6"/>
          <w:w w:val="90"/>
          <w:sz w:val="19"/>
        </w:rPr>
        <w:t>il </w:t>
      </w:r>
      <w:r>
        <w:rPr>
          <w:rFonts w:ascii="Times New Roman"/>
          <w:color w:val="858585"/>
          <w:spacing w:val="-6"/>
          <w:w w:val="90"/>
          <w:sz w:val="20"/>
        </w:rPr>
        <w:t>il</w:t>
      </w:r>
      <w:r>
        <w:rPr>
          <w:rFonts w:ascii="Times New Roman"/>
          <w:color w:val="858585"/>
          <w:sz w:val="20"/>
        </w:rPr>
        <w:t> </w:t>
      </w:r>
      <w:r>
        <w:rPr>
          <w:rFonts w:ascii="Arial"/>
          <w:color w:val="858585"/>
          <w:spacing w:val="-6"/>
          <w:w w:val="90"/>
          <w:sz w:val="19"/>
        </w:rPr>
        <w:t>il il </w:t>
      </w:r>
      <w:r>
        <w:rPr>
          <w:rFonts w:ascii="Times New Roman"/>
          <w:color w:val="858585"/>
          <w:spacing w:val="-5"/>
          <w:w w:val="90"/>
          <w:sz w:val="20"/>
        </w:rPr>
        <w:t>il</w:t>
      </w:r>
    </w:p>
    <w:p>
      <w:pPr>
        <w:spacing w:before="28"/>
        <w:ind w:left="165" w:right="0" w:firstLine="0"/>
        <w:jc w:val="center"/>
        <w:rPr>
          <w:rFonts w:ascii="Arial"/>
          <w:sz w:val="16"/>
        </w:rPr>
      </w:pPr>
      <w:r>
        <w:rPr>
          <w:rFonts w:ascii="Arial"/>
          <w:color w:val="858585"/>
          <w:spacing w:val="-10"/>
          <w:w w:val="80"/>
          <w:sz w:val="16"/>
        </w:rPr>
        <w:t>0</w:t>
      </w:r>
    </w:p>
    <w:p>
      <w:pPr>
        <w:pStyle w:val="BodyText"/>
        <w:spacing w:before="46"/>
        <w:ind w:left="0"/>
        <w:jc w:val="left"/>
        <w:rPr>
          <w:rFonts w:ascii="Arial"/>
          <w:sz w:val="16"/>
        </w:rPr>
      </w:pPr>
    </w:p>
    <w:p>
      <w:pPr>
        <w:spacing w:before="1"/>
        <w:ind w:left="219" w:right="0" w:firstLine="0"/>
        <w:jc w:val="center"/>
        <w:rPr>
          <w:rFonts w:ascii="Arial"/>
          <w:sz w:val="19"/>
        </w:rPr>
      </w:pPr>
      <w:r>
        <w:rPr>
          <w:rFonts w:ascii="Arial"/>
          <w:color w:val="212121"/>
          <w:spacing w:val="-4"/>
          <w:w w:val="70"/>
          <w:sz w:val="19"/>
        </w:rPr>
        <w:t>1</w:t>
      </w:r>
      <w:r>
        <w:rPr>
          <w:rFonts w:ascii="Arial"/>
          <w:color w:val="BFBFBF"/>
          <w:spacing w:val="-4"/>
          <w:w w:val="70"/>
          <w:sz w:val="19"/>
        </w:rPr>
        <w:t>1</w:t>
      </w:r>
      <w:r>
        <w:rPr>
          <w:rFonts w:ascii="Arial"/>
          <w:color w:val="313131"/>
          <w:spacing w:val="-4"/>
          <w:w w:val="70"/>
          <w:sz w:val="19"/>
        </w:rPr>
        <w:t>00</w:t>
      </w:r>
    </w:p>
    <w:p>
      <w:pPr>
        <w:spacing w:before="176"/>
        <w:ind w:left="339" w:right="0" w:firstLine="0"/>
        <w:jc w:val="left"/>
        <w:rPr>
          <w:rFonts w:ascii="Arial"/>
          <w:sz w:val="16"/>
        </w:rPr>
      </w:pPr>
      <w:r>
        <w:rPr/>
        <w:br w:type="column"/>
      </w:r>
      <w:r>
        <w:rPr>
          <w:rFonts w:ascii="Arial"/>
          <w:color w:val="595959"/>
          <w:spacing w:val="-4"/>
          <w:w w:val="105"/>
          <w:sz w:val="16"/>
        </w:rPr>
        <w:t>:!Ul</w:t>
      </w:r>
    </w:p>
    <w:p>
      <w:pPr>
        <w:pStyle w:val="BodyText"/>
        <w:spacing w:before="123"/>
        <w:ind w:left="0"/>
        <w:jc w:val="left"/>
        <w:rPr>
          <w:rFonts w:ascii="Arial"/>
          <w:sz w:val="16"/>
        </w:rPr>
      </w:pPr>
    </w:p>
    <w:p>
      <w:pPr>
        <w:spacing w:line="300" w:lineRule="auto" w:before="0"/>
        <w:ind w:left="338" w:right="95" w:hanging="46"/>
        <w:jc w:val="both"/>
        <w:rPr>
          <w:rFonts w:ascii="Arial" w:hAnsi="Arial"/>
          <w:i/>
          <w:sz w:val="19"/>
        </w:rPr>
      </w:pPr>
      <w:r>
        <w:rPr>
          <w:rFonts w:ascii="Arial" w:hAnsi="Arial"/>
          <w:color w:val="BFBFBF"/>
          <w:spacing w:val="-2"/>
          <w:sz w:val="19"/>
        </w:rPr>
        <w:t>.</w:t>
      </w:r>
      <w:r>
        <w:rPr>
          <w:rFonts w:ascii="Arial" w:hAnsi="Arial"/>
          <w:color w:val="707070"/>
          <w:spacing w:val="-2"/>
          <w:sz w:val="19"/>
        </w:rPr>
        <w:t>!it9 </w:t>
      </w:r>
      <w:r>
        <w:rPr>
          <w:rFonts w:ascii="Arial" w:hAnsi="Arial"/>
          <w:color w:val="707070"/>
          <w:spacing w:val="-6"/>
          <w:sz w:val="23"/>
        </w:rPr>
        <w:t>m</w:t>
      </w:r>
      <w:r>
        <w:rPr>
          <w:rFonts w:ascii="Arial" w:hAnsi="Arial"/>
          <w:color w:val="BFBFBF"/>
          <w:spacing w:val="-6"/>
          <w:sz w:val="23"/>
        </w:rPr>
        <w:t>· </w:t>
      </w:r>
      <w:r>
        <w:rPr>
          <w:rFonts w:ascii="Arial" w:hAnsi="Arial"/>
          <w:i/>
          <w:color w:val="858585"/>
          <w:spacing w:val="-4"/>
          <w:w w:val="90"/>
          <w:sz w:val="19"/>
        </w:rPr>
        <w:t>rn.1</w:t>
      </w:r>
    </w:p>
    <w:p>
      <w:pPr>
        <w:pStyle w:val="BodyText"/>
        <w:spacing w:before="136"/>
        <w:ind w:left="0"/>
        <w:jc w:val="left"/>
        <w:rPr>
          <w:rFonts w:ascii="Arial"/>
          <w:i/>
          <w:sz w:val="19"/>
        </w:rPr>
      </w:pPr>
    </w:p>
    <w:p>
      <w:pPr>
        <w:spacing w:before="0"/>
        <w:ind w:left="360" w:right="0" w:firstLine="0"/>
        <w:jc w:val="left"/>
        <w:rPr>
          <w:rFonts w:ascii="Times New Roman"/>
          <w:sz w:val="20"/>
        </w:rPr>
      </w:pPr>
      <w:r>
        <w:rPr>
          <w:rFonts w:ascii="Times New Roman"/>
          <w:color w:val="707070"/>
          <w:w w:val="65"/>
          <w:sz w:val="20"/>
        </w:rPr>
        <w:t>S.-</w:t>
      </w:r>
      <w:r>
        <w:rPr>
          <w:rFonts w:ascii="Times New Roman"/>
          <w:color w:val="707070"/>
          <w:spacing w:val="-10"/>
          <w:w w:val="75"/>
          <w:sz w:val="20"/>
        </w:rPr>
        <w:t>4</w:t>
      </w:r>
    </w:p>
    <w:p>
      <w:pPr>
        <w:spacing w:before="111"/>
        <w:ind w:left="351" w:right="0" w:firstLine="0"/>
        <w:jc w:val="left"/>
        <w:rPr>
          <w:rFonts w:ascii="Times New Roman"/>
          <w:sz w:val="19"/>
        </w:rPr>
      </w:pPr>
      <w:r>
        <w:rPr>
          <w:rFonts w:ascii="Times New Roman"/>
          <w:color w:val="707070"/>
          <w:spacing w:val="-5"/>
          <w:w w:val="85"/>
          <w:sz w:val="19"/>
        </w:rPr>
        <w:t>1J</w:t>
      </w:r>
    </w:p>
    <w:p>
      <w:pPr>
        <w:spacing w:before="102"/>
        <w:ind w:left="341" w:right="0" w:firstLine="0"/>
        <w:jc w:val="left"/>
        <w:rPr>
          <w:rFonts w:ascii="Arial"/>
          <w:sz w:val="14"/>
        </w:rPr>
      </w:pPr>
      <w:r>
        <w:rPr>
          <w:rFonts w:ascii="Arial"/>
          <w:color w:val="BFBFBF"/>
          <w:spacing w:val="-2"/>
          <w:sz w:val="14"/>
        </w:rPr>
        <w:t>I</w:t>
      </w:r>
      <w:r>
        <w:rPr>
          <w:rFonts w:ascii="Arial"/>
          <w:color w:val="707070"/>
          <w:spacing w:val="-2"/>
          <w:sz w:val="14"/>
        </w:rPr>
        <w:t>ll)'</w:t>
      </w:r>
    </w:p>
    <w:p>
      <w:pPr>
        <w:spacing w:before="128"/>
        <w:ind w:left="344" w:right="0" w:firstLine="0"/>
        <w:jc w:val="left"/>
        <w:rPr>
          <w:rFonts w:ascii="Arial"/>
          <w:sz w:val="19"/>
        </w:rPr>
      </w:pPr>
      <w:r>
        <w:rPr>
          <w:rFonts w:ascii="Arial"/>
          <w:color w:val="707070"/>
          <w:spacing w:val="-5"/>
          <w:w w:val="90"/>
          <w:sz w:val="19"/>
        </w:rPr>
        <w:t>O.J</w:t>
      </w:r>
    </w:p>
    <w:p>
      <w:pPr>
        <w:spacing w:before="128"/>
        <w:ind w:left="354" w:right="0" w:firstLine="0"/>
        <w:jc w:val="left"/>
        <w:rPr>
          <w:rFonts w:ascii="Times New Roman"/>
          <w:sz w:val="16"/>
        </w:rPr>
      </w:pPr>
      <w:r>
        <w:rPr>
          <w:rFonts w:ascii="Times New Roman"/>
          <w:color w:val="858585"/>
          <w:spacing w:val="-5"/>
          <w:w w:val="105"/>
          <w:sz w:val="16"/>
        </w:rPr>
        <w:t>1.</w:t>
      </w:r>
      <w:r>
        <w:rPr>
          <w:rFonts w:ascii="Times New Roman"/>
          <w:color w:val="595959"/>
          <w:spacing w:val="-5"/>
          <w:w w:val="105"/>
          <w:sz w:val="16"/>
        </w:rPr>
        <w:t>Q</w:t>
      </w:r>
    </w:p>
    <w:p>
      <w:pPr>
        <w:spacing w:before="118"/>
        <w:ind w:left="423" w:right="0" w:firstLine="0"/>
        <w:jc w:val="left"/>
        <w:rPr>
          <w:rFonts w:ascii="Arial"/>
          <w:sz w:val="16"/>
        </w:rPr>
      </w:pPr>
      <w:r>
        <w:rPr>
          <w:rFonts w:ascii="Arial"/>
          <w:color w:val="BFBFBF"/>
          <w:spacing w:val="-5"/>
          <w:sz w:val="16"/>
        </w:rPr>
        <w:t>'</w:t>
      </w:r>
      <w:r>
        <w:rPr>
          <w:rFonts w:ascii="Arial"/>
          <w:color w:val="858585"/>
          <w:spacing w:val="-5"/>
          <w:sz w:val="16"/>
        </w:rPr>
        <w:t>I</w:t>
      </w:r>
    </w:p>
    <w:p>
      <w:pPr>
        <w:spacing w:before="143"/>
        <w:ind w:left="337" w:right="0" w:firstLine="0"/>
        <w:jc w:val="left"/>
        <w:rPr>
          <w:rFonts w:ascii="Arial"/>
          <w:sz w:val="15"/>
        </w:rPr>
      </w:pPr>
      <w:r>
        <w:rPr>
          <w:rFonts w:ascii="Arial"/>
          <w:color w:val="BFBFBF"/>
          <w:spacing w:val="-2"/>
          <w:w w:val="90"/>
          <w:sz w:val="15"/>
        </w:rPr>
        <w:t>1</w:t>
      </w:r>
      <w:r>
        <w:rPr>
          <w:rFonts w:ascii="Arial"/>
          <w:color w:val="707070"/>
          <w:spacing w:val="-2"/>
          <w:w w:val="90"/>
          <w:sz w:val="15"/>
        </w:rPr>
        <w:t>[1.2</w:t>
      </w:r>
    </w:p>
    <w:p>
      <w:pPr>
        <w:spacing w:before="116"/>
        <w:ind w:left="336" w:right="0" w:firstLine="0"/>
        <w:jc w:val="left"/>
        <w:rPr>
          <w:rFonts w:ascii="Times New Roman"/>
          <w:sz w:val="15"/>
        </w:rPr>
      </w:pPr>
      <w:r>
        <w:rPr>
          <w:rFonts w:ascii="Times New Roman"/>
          <w:color w:val="BFBFBF"/>
          <w:spacing w:val="-2"/>
          <w:w w:val="95"/>
          <w:sz w:val="15"/>
        </w:rPr>
        <w:t>1</w:t>
      </w:r>
      <w:r>
        <w:rPr>
          <w:rFonts w:ascii="Times New Roman"/>
          <w:color w:val="707070"/>
          <w:spacing w:val="-2"/>
          <w:w w:val="95"/>
          <w:sz w:val="15"/>
        </w:rPr>
        <w:t>1),.4</w:t>
      </w:r>
    </w:p>
    <w:p>
      <w:pPr>
        <w:spacing w:before="154"/>
        <w:ind w:left="355" w:right="0" w:firstLine="0"/>
        <w:jc w:val="left"/>
        <w:rPr>
          <w:rFonts w:ascii="Arial"/>
          <w:sz w:val="16"/>
        </w:rPr>
      </w:pPr>
      <w:r>
        <w:rPr>
          <w:rFonts w:ascii="Arial"/>
          <w:color w:val="858585"/>
          <w:spacing w:val="-4"/>
          <w:sz w:val="16"/>
        </w:rPr>
        <w:t>1,'I</w:t>
      </w:r>
    </w:p>
    <w:p>
      <w:pPr>
        <w:spacing w:before="150"/>
        <w:ind w:left="346" w:right="0" w:firstLine="0"/>
        <w:jc w:val="left"/>
        <w:rPr>
          <w:rFonts w:ascii="Times New Roman"/>
          <w:sz w:val="20"/>
        </w:rPr>
      </w:pPr>
      <w:r>
        <w:rPr>
          <w:rFonts w:ascii="Times New Roman"/>
          <w:color w:val="BFBFBF"/>
          <w:spacing w:val="-2"/>
          <w:sz w:val="20"/>
        </w:rPr>
        <w:t>'</w:t>
      </w:r>
      <w:r>
        <w:rPr>
          <w:rFonts w:ascii="Times New Roman"/>
          <w:color w:val="707070"/>
          <w:spacing w:val="-2"/>
          <w:sz w:val="20"/>
        </w:rPr>
        <w:t>IJ.2</w:t>
      </w:r>
    </w:p>
    <w:p>
      <w:pPr>
        <w:spacing w:line="178" w:lineRule="exact" w:before="75"/>
        <w:ind w:left="419" w:right="0" w:firstLine="0"/>
        <w:jc w:val="left"/>
        <w:rPr>
          <w:rFonts w:ascii="Arial"/>
          <w:b/>
          <w:sz w:val="16"/>
        </w:rPr>
      </w:pPr>
      <w:r>
        <w:rPr>
          <w:rFonts w:ascii="Arial"/>
          <w:b/>
          <w:color w:val="858585"/>
          <w:spacing w:val="-10"/>
          <w:sz w:val="16"/>
        </w:rPr>
        <w:t>D</w:t>
      </w:r>
    </w:p>
    <w:p>
      <w:pPr>
        <w:pStyle w:val="Heading6"/>
        <w:spacing w:line="327" w:lineRule="exact"/>
      </w:pPr>
      <w:r>
        <w:rPr>
          <w:color w:val="BFBFBF"/>
          <w:spacing w:val="-4"/>
          <w:w w:val="85"/>
        </w:rPr>
        <w:t>,</w:t>
      </w:r>
      <w:r>
        <w:rPr>
          <w:color w:val="707070"/>
          <w:spacing w:val="-4"/>
          <w:w w:val="85"/>
        </w:rPr>
        <w:t>c.s</w:t>
      </w:r>
    </w:p>
    <w:p>
      <w:pPr>
        <w:spacing w:line="412" w:lineRule="auto" w:before="121"/>
        <w:ind w:left="419" w:right="200" w:firstLine="0"/>
        <w:jc w:val="left"/>
        <w:rPr>
          <w:rFonts w:ascii="Arial"/>
          <w:b/>
          <w:sz w:val="16"/>
        </w:rPr>
      </w:pPr>
      <w:r>
        <w:rPr>
          <w:rFonts w:ascii="Arial"/>
          <w:b/>
          <w:color w:val="858585"/>
          <w:spacing w:val="-10"/>
          <w:w w:val="90"/>
          <w:sz w:val="16"/>
        </w:rPr>
        <w:t>D</w:t>
      </w:r>
      <w:r>
        <w:rPr>
          <w:rFonts w:ascii="Arial"/>
          <w:b/>
          <w:color w:val="858585"/>
          <w:sz w:val="16"/>
        </w:rPr>
        <w:t> </w:t>
      </w:r>
      <w:r>
        <w:rPr>
          <w:rFonts w:ascii="Arial"/>
          <w:b/>
          <w:color w:val="858585"/>
          <w:spacing w:val="-10"/>
          <w:w w:val="90"/>
          <w:sz w:val="16"/>
        </w:rPr>
        <w:t>D</w:t>
      </w:r>
    </w:p>
    <w:p>
      <w:pPr>
        <w:spacing w:line="403" w:lineRule="auto" w:before="25"/>
        <w:ind w:left="419" w:right="208" w:firstLine="0"/>
        <w:jc w:val="both"/>
        <w:rPr>
          <w:rFonts w:ascii="Arial"/>
          <w:sz w:val="16"/>
        </w:rPr>
      </w:pPr>
      <w:r>
        <w:rPr>
          <w:rFonts w:ascii="Arial"/>
          <w:b/>
          <w:color w:val="858585"/>
          <w:spacing w:val="-10"/>
          <w:w w:val="85"/>
          <w:sz w:val="16"/>
        </w:rPr>
        <w:t>D</w:t>
      </w:r>
      <w:r>
        <w:rPr>
          <w:rFonts w:ascii="Arial"/>
          <w:b/>
          <w:color w:val="858585"/>
          <w:sz w:val="16"/>
        </w:rPr>
        <w:t> </w:t>
      </w:r>
      <w:r>
        <w:rPr>
          <w:rFonts w:ascii="Arial"/>
          <w:b/>
          <w:color w:val="858585"/>
          <w:spacing w:val="-10"/>
          <w:w w:val="85"/>
          <w:sz w:val="16"/>
        </w:rPr>
        <w:t>D</w:t>
      </w:r>
      <w:r>
        <w:rPr>
          <w:rFonts w:ascii="Arial"/>
          <w:b/>
          <w:color w:val="858585"/>
          <w:sz w:val="16"/>
        </w:rPr>
        <w:t> </w:t>
      </w:r>
      <w:r>
        <w:rPr>
          <w:rFonts w:ascii="Arial"/>
          <w:b/>
          <w:color w:val="858585"/>
          <w:spacing w:val="-10"/>
          <w:w w:val="85"/>
          <w:sz w:val="16"/>
        </w:rPr>
        <w:t>D</w:t>
      </w:r>
      <w:r>
        <w:rPr>
          <w:rFonts w:ascii="Arial"/>
          <w:b/>
          <w:color w:val="858585"/>
          <w:sz w:val="16"/>
        </w:rPr>
        <w:t> </w:t>
      </w:r>
      <w:r>
        <w:rPr>
          <w:rFonts w:ascii="Arial"/>
          <w:b/>
          <w:color w:val="858585"/>
          <w:spacing w:val="-10"/>
          <w:w w:val="85"/>
          <w:sz w:val="16"/>
        </w:rPr>
        <w:t>D</w:t>
      </w:r>
      <w:r>
        <w:rPr>
          <w:rFonts w:ascii="Arial"/>
          <w:b/>
          <w:color w:val="858585"/>
          <w:sz w:val="16"/>
        </w:rPr>
        <w:t> </w:t>
      </w:r>
      <w:r>
        <w:rPr>
          <w:rFonts w:ascii="Arial"/>
          <w:color w:val="858585"/>
          <w:spacing w:val="-5"/>
          <w:w w:val="65"/>
          <w:sz w:val="16"/>
        </w:rPr>
        <w:t>JJ</w:t>
      </w:r>
    </w:p>
    <w:p>
      <w:pPr>
        <w:spacing w:before="17"/>
        <w:ind w:left="423" w:right="0" w:firstLine="0"/>
        <w:jc w:val="left"/>
        <w:rPr>
          <w:rFonts w:ascii="Arial"/>
          <w:sz w:val="18"/>
        </w:rPr>
      </w:pPr>
      <w:r>
        <w:rPr>
          <w:rFonts w:ascii="Arial"/>
          <w:color w:val="858585"/>
          <w:spacing w:val="-10"/>
          <w:sz w:val="18"/>
        </w:rPr>
        <w:t>0</w:t>
      </w:r>
    </w:p>
    <w:p>
      <w:pPr>
        <w:spacing w:before="96"/>
        <w:ind w:left="423" w:right="0" w:firstLine="0"/>
        <w:jc w:val="left"/>
        <w:rPr>
          <w:rFonts w:ascii="Arial"/>
          <w:sz w:val="18"/>
        </w:rPr>
      </w:pPr>
      <w:r>
        <w:rPr>
          <w:rFonts w:ascii="Arial"/>
          <w:color w:val="858585"/>
          <w:spacing w:val="-10"/>
          <w:sz w:val="18"/>
        </w:rPr>
        <w:t>0</w:t>
      </w:r>
    </w:p>
    <w:p>
      <w:pPr>
        <w:spacing w:before="110"/>
        <w:ind w:left="423" w:right="0" w:firstLine="0"/>
        <w:jc w:val="left"/>
        <w:rPr>
          <w:rFonts w:ascii="Arial"/>
          <w:sz w:val="18"/>
        </w:rPr>
      </w:pPr>
      <w:r>
        <w:rPr>
          <w:rFonts w:ascii="Arial"/>
          <w:color w:val="858585"/>
          <w:spacing w:val="-10"/>
          <w:sz w:val="18"/>
        </w:rPr>
        <w:t>0</w:t>
      </w:r>
    </w:p>
    <w:p>
      <w:pPr>
        <w:spacing w:before="96"/>
        <w:ind w:left="423" w:right="0" w:firstLine="0"/>
        <w:jc w:val="left"/>
        <w:rPr>
          <w:rFonts w:ascii="Arial"/>
          <w:sz w:val="18"/>
        </w:rPr>
      </w:pPr>
      <w:r>
        <w:rPr>
          <w:rFonts w:ascii="Arial"/>
          <w:color w:val="858585"/>
          <w:spacing w:val="-10"/>
          <w:sz w:val="18"/>
        </w:rPr>
        <w:t>0</w:t>
      </w:r>
    </w:p>
    <w:p>
      <w:pPr>
        <w:spacing w:before="115"/>
        <w:ind w:left="423" w:right="0" w:firstLine="0"/>
        <w:jc w:val="left"/>
        <w:rPr>
          <w:rFonts w:ascii="Arial"/>
          <w:sz w:val="18"/>
        </w:rPr>
      </w:pPr>
      <w:r>
        <w:rPr>
          <w:rFonts w:ascii="Arial"/>
          <w:color w:val="858585"/>
          <w:spacing w:val="-10"/>
          <w:sz w:val="18"/>
        </w:rPr>
        <w:t>0</w:t>
      </w:r>
    </w:p>
    <w:p>
      <w:pPr>
        <w:spacing w:before="129"/>
        <w:ind w:left="419" w:right="0" w:firstLine="0"/>
        <w:jc w:val="left"/>
        <w:rPr>
          <w:rFonts w:ascii="Arial"/>
          <w:b/>
          <w:sz w:val="16"/>
        </w:rPr>
      </w:pPr>
      <w:r>
        <w:rPr>
          <w:rFonts w:ascii="Arial"/>
          <w:b/>
          <w:color w:val="858585"/>
          <w:spacing w:val="-10"/>
          <w:sz w:val="16"/>
        </w:rPr>
        <w:t>D</w:t>
      </w:r>
    </w:p>
    <w:p>
      <w:pPr>
        <w:pStyle w:val="BodyText"/>
        <w:spacing w:before="41"/>
        <w:ind w:left="0"/>
        <w:jc w:val="left"/>
        <w:rPr>
          <w:rFonts w:ascii="Arial"/>
          <w:b/>
          <w:sz w:val="16"/>
        </w:rPr>
      </w:pPr>
    </w:p>
    <w:p>
      <w:pPr>
        <w:spacing w:before="0"/>
        <w:ind w:left="257" w:right="0" w:firstLine="0"/>
        <w:jc w:val="left"/>
        <w:rPr>
          <w:rFonts w:ascii="Arial" w:hAnsi="Arial"/>
          <w:b/>
          <w:sz w:val="19"/>
        </w:rPr>
      </w:pPr>
      <w:r>
        <w:rPr>
          <w:rFonts w:ascii="Arial" w:hAnsi="Arial"/>
          <w:b/>
          <w:color w:val="595959"/>
          <w:spacing w:val="-2"/>
          <w:w w:val="80"/>
          <w:sz w:val="19"/>
        </w:rPr>
        <w:t>11</w:t>
      </w:r>
      <w:r>
        <w:rPr>
          <w:rFonts w:ascii="Arial" w:hAnsi="Arial"/>
          <w:b/>
          <w:color w:val="313131"/>
          <w:spacing w:val="-2"/>
          <w:w w:val="80"/>
          <w:sz w:val="19"/>
        </w:rPr>
        <w:t>1</w:t>
      </w:r>
      <w:r>
        <w:rPr>
          <w:rFonts w:ascii="Arial" w:hAnsi="Arial"/>
          <w:b/>
          <w:color w:val="595959"/>
          <w:spacing w:val="-2"/>
          <w:w w:val="80"/>
          <w:sz w:val="19"/>
        </w:rPr>
        <w:t>0</w:t>
      </w:r>
      <w:r>
        <w:rPr>
          <w:rFonts w:ascii="Arial" w:hAnsi="Arial"/>
          <w:b/>
          <w:color w:val="858585"/>
          <w:spacing w:val="-2"/>
          <w:w w:val="80"/>
          <w:sz w:val="19"/>
        </w:rPr>
        <w:t>.</w:t>
      </w:r>
      <w:r>
        <w:rPr>
          <w:rFonts w:ascii="Arial" w:hAnsi="Arial"/>
          <w:b/>
          <w:color w:val="BFBFBF"/>
          <w:spacing w:val="-2"/>
          <w:w w:val="80"/>
          <w:sz w:val="19"/>
        </w:rPr>
        <w:t>·</w:t>
      </w:r>
    </w:p>
    <w:p>
      <w:pPr>
        <w:spacing w:before="167"/>
        <w:ind w:left="120" w:right="0" w:firstLine="0"/>
        <w:jc w:val="center"/>
        <w:rPr>
          <w:rFonts w:ascii="Arial"/>
          <w:sz w:val="16"/>
        </w:rPr>
      </w:pPr>
      <w:r>
        <w:rPr/>
        <w:br w:type="column"/>
      </w:r>
      <w:r>
        <w:rPr>
          <w:rFonts w:ascii="Arial"/>
          <w:color w:val="494949"/>
          <w:spacing w:val="-5"/>
          <w:w w:val="185"/>
          <w:sz w:val="16"/>
        </w:rPr>
        <w:t>,!I</w:t>
      </w:r>
    </w:p>
    <w:p>
      <w:pPr>
        <w:pStyle w:val="BodyText"/>
        <w:spacing w:before="127"/>
        <w:ind w:left="0"/>
        <w:jc w:val="left"/>
        <w:rPr>
          <w:rFonts w:ascii="Arial"/>
          <w:sz w:val="16"/>
        </w:rPr>
      </w:pPr>
    </w:p>
    <w:p>
      <w:pPr>
        <w:spacing w:before="0"/>
        <w:ind w:left="152" w:right="0" w:firstLine="0"/>
        <w:jc w:val="center"/>
        <w:rPr>
          <w:rFonts w:ascii="Arial"/>
          <w:sz w:val="19"/>
        </w:rPr>
      </w:pPr>
      <w:r>
        <w:rPr>
          <w:rFonts w:ascii="Arial"/>
          <w:color w:val="707070"/>
          <w:spacing w:val="-2"/>
          <w:sz w:val="19"/>
        </w:rPr>
        <w:t>J'Ui,</w:t>
      </w:r>
    </w:p>
    <w:p>
      <w:pPr>
        <w:spacing w:before="127"/>
        <w:ind w:left="205" w:right="0" w:firstLine="0"/>
        <w:jc w:val="center"/>
        <w:rPr>
          <w:rFonts w:ascii="Arial" w:hAnsi="Arial"/>
          <w:sz w:val="16"/>
        </w:rPr>
      </w:pPr>
      <w:r>
        <w:rPr>
          <w:rFonts w:ascii="Arial" w:hAnsi="Arial"/>
          <w:color w:val="595959"/>
          <w:spacing w:val="-2"/>
          <w:w w:val="75"/>
          <w:sz w:val="16"/>
        </w:rPr>
        <w:t>I:5.-</w:t>
      </w:r>
      <w:r>
        <w:rPr>
          <w:rFonts w:ascii="Arial" w:hAnsi="Arial"/>
          <w:color w:val="595959"/>
          <w:spacing w:val="-5"/>
          <w:w w:val="85"/>
          <w:sz w:val="16"/>
        </w:rPr>
        <w:t>'a</w:t>
      </w:r>
      <w:r>
        <w:rPr>
          <w:rFonts w:ascii="Arial" w:hAnsi="Arial"/>
          <w:color w:val="BFBFBF"/>
          <w:spacing w:val="-5"/>
          <w:w w:val="85"/>
          <w:sz w:val="16"/>
        </w:rPr>
        <w:t>·</w:t>
      </w:r>
    </w:p>
    <w:p>
      <w:pPr>
        <w:spacing w:before="109"/>
        <w:ind w:left="185" w:right="0" w:firstLine="0"/>
        <w:jc w:val="center"/>
        <w:rPr>
          <w:rFonts w:ascii="Arial"/>
          <w:sz w:val="16"/>
        </w:rPr>
      </w:pPr>
      <w:r>
        <w:rPr>
          <w:rFonts w:ascii="Arial"/>
          <w:color w:val="595959"/>
          <w:w w:val="85"/>
          <w:sz w:val="16"/>
        </w:rPr>
        <w:t>I</w:t>
      </w:r>
      <w:r>
        <w:rPr>
          <w:rFonts w:ascii="Arial"/>
          <w:color w:val="595959"/>
          <w:spacing w:val="-9"/>
          <w:w w:val="85"/>
          <w:sz w:val="16"/>
        </w:rPr>
        <w:t> </w:t>
      </w:r>
      <w:r>
        <w:rPr>
          <w:rFonts w:ascii="Arial"/>
          <w:color w:val="707070"/>
          <w:spacing w:val="-2"/>
          <w:w w:val="90"/>
          <w:sz w:val="16"/>
        </w:rPr>
        <w:t>l!J,'1</w:t>
      </w:r>
    </w:p>
    <w:p>
      <w:pPr>
        <w:spacing w:before="125"/>
        <w:ind w:left="297" w:right="0" w:firstLine="0"/>
        <w:jc w:val="left"/>
        <w:rPr>
          <w:rFonts w:ascii="Times New Roman"/>
          <w:sz w:val="16"/>
        </w:rPr>
      </w:pPr>
      <w:r>
        <w:rPr>
          <w:rFonts w:ascii="Times New Roman"/>
          <w:color w:val="858585"/>
          <w:spacing w:val="-10"/>
          <w:w w:val="105"/>
          <w:sz w:val="16"/>
        </w:rPr>
        <w:t>]</w:t>
      </w:r>
    </w:p>
    <w:p>
      <w:pPr>
        <w:spacing w:before="115"/>
        <w:ind w:left="273" w:right="0" w:firstLine="0"/>
        <w:jc w:val="left"/>
        <w:rPr>
          <w:rFonts w:ascii="Times New Roman"/>
          <w:sz w:val="19"/>
        </w:rPr>
      </w:pPr>
      <w:r>
        <w:rPr>
          <w:rFonts w:ascii="Times New Roman"/>
          <w:color w:val="707070"/>
          <w:spacing w:val="-5"/>
          <w:w w:val="110"/>
          <w:sz w:val="19"/>
        </w:rPr>
        <w:t>li6</w:t>
      </w:r>
    </w:p>
    <w:p>
      <w:pPr>
        <w:spacing w:before="103"/>
        <w:ind w:left="325" w:right="0" w:firstLine="0"/>
        <w:jc w:val="left"/>
        <w:rPr>
          <w:rFonts w:ascii="Times New Roman"/>
          <w:sz w:val="19"/>
        </w:rPr>
      </w:pPr>
      <w:r>
        <w:rPr>
          <w:rFonts w:ascii="Times New Roman"/>
          <w:color w:val="858585"/>
          <w:spacing w:val="-5"/>
          <w:sz w:val="19"/>
        </w:rPr>
        <w:t>:t</w:t>
      </w:r>
    </w:p>
    <w:p>
      <w:pPr>
        <w:spacing w:before="112"/>
        <w:ind w:left="108" w:right="0" w:firstLine="0"/>
        <w:jc w:val="center"/>
        <w:rPr>
          <w:rFonts w:ascii="Arial"/>
          <w:sz w:val="16"/>
        </w:rPr>
      </w:pPr>
      <w:r>
        <w:rPr>
          <w:rFonts w:ascii="Arial"/>
          <w:color w:val="858585"/>
          <w:spacing w:val="-10"/>
          <w:sz w:val="16"/>
        </w:rPr>
        <w:t>1</w:t>
      </w:r>
    </w:p>
    <w:p>
      <w:pPr>
        <w:spacing w:line="328" w:lineRule="auto" w:before="106"/>
        <w:ind w:left="269" w:right="130" w:firstLine="4"/>
        <w:jc w:val="left"/>
        <w:rPr>
          <w:rFonts w:ascii="Arial"/>
          <w:sz w:val="19"/>
        </w:rPr>
      </w:pPr>
      <w:r>
        <w:rPr>
          <w:rFonts w:ascii="Times New Roman"/>
          <w:color w:val="858585"/>
          <w:spacing w:val="-6"/>
          <w:w w:val="90"/>
          <w:sz w:val="19"/>
        </w:rPr>
        <w:t>lJ</w:t>
      </w:r>
      <w:r>
        <w:rPr>
          <w:rFonts w:ascii="Times New Roman"/>
          <w:color w:val="858585"/>
          <w:sz w:val="19"/>
        </w:rPr>
        <w:t> </w:t>
      </w:r>
      <w:r>
        <w:rPr>
          <w:rFonts w:ascii="Times New Roman"/>
          <w:b/>
          <w:color w:val="858585"/>
          <w:spacing w:val="-4"/>
          <w:w w:val="85"/>
          <w:sz w:val="22"/>
        </w:rPr>
        <w:t>l!il </w:t>
      </w:r>
      <w:r>
        <w:rPr>
          <w:rFonts w:ascii="Arial"/>
          <w:color w:val="707070"/>
          <w:spacing w:val="-5"/>
          <w:w w:val="80"/>
          <w:sz w:val="19"/>
        </w:rPr>
        <w:t>2.3</w:t>
      </w:r>
    </w:p>
    <w:p>
      <w:pPr>
        <w:spacing w:before="53"/>
        <w:ind w:left="260" w:right="0" w:firstLine="0"/>
        <w:jc w:val="left"/>
        <w:rPr>
          <w:rFonts w:ascii="Times New Roman"/>
          <w:sz w:val="16"/>
        </w:rPr>
      </w:pPr>
      <w:r>
        <w:rPr>
          <w:rFonts w:ascii="Times New Roman"/>
          <w:color w:val="858585"/>
          <w:spacing w:val="-5"/>
          <w:w w:val="90"/>
          <w:sz w:val="16"/>
        </w:rPr>
        <w:t>1.9</w:t>
      </w:r>
    </w:p>
    <w:p>
      <w:pPr>
        <w:spacing w:before="81"/>
        <w:ind w:left="253" w:right="0" w:firstLine="0"/>
        <w:jc w:val="left"/>
        <w:rPr>
          <w:rFonts w:ascii="Times New Roman"/>
          <w:sz w:val="18"/>
        </w:rPr>
      </w:pPr>
      <w:r>
        <w:rPr>
          <w:rFonts w:ascii="Times New Roman"/>
          <w:color w:val="707070"/>
          <w:spacing w:val="-5"/>
          <w:w w:val="105"/>
          <w:sz w:val="18"/>
        </w:rPr>
        <w:t>0.1</w:t>
      </w:r>
    </w:p>
    <w:p>
      <w:pPr>
        <w:spacing w:before="119"/>
        <w:ind w:left="126" w:right="0" w:firstLine="0"/>
        <w:jc w:val="center"/>
        <w:rPr>
          <w:rFonts w:ascii="Arial"/>
          <w:b/>
          <w:sz w:val="16"/>
        </w:rPr>
      </w:pPr>
      <w:r>
        <w:rPr>
          <w:rFonts w:ascii="Arial"/>
          <w:b/>
          <w:color w:val="858585"/>
          <w:spacing w:val="-10"/>
          <w:sz w:val="16"/>
        </w:rPr>
        <w:t>1</w:t>
      </w:r>
    </w:p>
    <w:p>
      <w:pPr>
        <w:spacing w:line="350" w:lineRule="auto" w:before="148"/>
        <w:ind w:left="250" w:right="128" w:firstLine="0"/>
        <w:jc w:val="both"/>
        <w:rPr>
          <w:rFonts w:ascii="Arial"/>
          <w:sz w:val="19"/>
        </w:rPr>
      </w:pPr>
      <w:r>
        <w:rPr>
          <w:rFonts w:ascii="Arial"/>
          <w:color w:val="707070"/>
          <w:spacing w:val="-4"/>
          <w:w w:val="85"/>
          <w:sz w:val="19"/>
        </w:rPr>
        <w:t>OJl </w:t>
      </w:r>
      <w:r>
        <w:rPr>
          <w:rFonts w:ascii="Times New Roman"/>
          <w:color w:val="707070"/>
          <w:spacing w:val="-4"/>
          <w:sz w:val="18"/>
        </w:rPr>
        <w:t>0.1 </w:t>
      </w:r>
      <w:r>
        <w:rPr>
          <w:rFonts w:ascii="Arial"/>
          <w:color w:val="707070"/>
          <w:spacing w:val="-5"/>
          <w:w w:val="85"/>
          <w:sz w:val="19"/>
        </w:rPr>
        <w:t>GA</w:t>
      </w:r>
    </w:p>
    <w:p>
      <w:pPr>
        <w:spacing w:before="6"/>
        <w:ind w:left="339" w:right="0" w:firstLine="0"/>
        <w:jc w:val="left"/>
        <w:rPr>
          <w:rFonts w:ascii="Times New Roman"/>
          <w:sz w:val="12"/>
        </w:rPr>
      </w:pPr>
      <w:r>
        <w:rPr>
          <w:rFonts w:ascii="Times New Roman"/>
          <w:color w:val="858585"/>
          <w:spacing w:val="-5"/>
          <w:w w:val="105"/>
          <w:sz w:val="12"/>
        </w:rPr>
        <w:t>J)</w:t>
      </w:r>
    </w:p>
    <w:p>
      <w:pPr>
        <w:pStyle w:val="BodyText"/>
        <w:spacing w:before="41"/>
        <w:ind w:left="0"/>
        <w:jc w:val="left"/>
        <w:rPr>
          <w:rFonts w:ascii="Times New Roman"/>
          <w:sz w:val="12"/>
        </w:rPr>
      </w:pPr>
    </w:p>
    <w:p>
      <w:pPr>
        <w:spacing w:before="0"/>
        <w:ind w:left="339" w:right="0" w:firstLine="0"/>
        <w:jc w:val="left"/>
        <w:rPr>
          <w:rFonts w:ascii="Times New Roman"/>
          <w:sz w:val="12"/>
        </w:rPr>
      </w:pPr>
      <w:r>
        <w:rPr>
          <w:rFonts w:ascii="Times New Roman"/>
          <w:color w:val="858585"/>
          <w:spacing w:val="-5"/>
          <w:w w:val="105"/>
          <w:sz w:val="12"/>
        </w:rPr>
        <w:t>J)</w:t>
      </w:r>
    </w:p>
    <w:p>
      <w:pPr>
        <w:pStyle w:val="BodyText"/>
        <w:spacing w:before="51"/>
        <w:ind w:left="0"/>
        <w:jc w:val="left"/>
        <w:rPr>
          <w:rFonts w:ascii="Times New Roman"/>
          <w:sz w:val="12"/>
        </w:rPr>
      </w:pPr>
    </w:p>
    <w:p>
      <w:pPr>
        <w:spacing w:line="400" w:lineRule="auto" w:before="0"/>
        <w:ind w:left="330" w:right="187" w:firstLine="0"/>
        <w:jc w:val="both"/>
        <w:rPr>
          <w:rFonts w:ascii="Arial"/>
          <w:b/>
          <w:sz w:val="16"/>
        </w:rPr>
      </w:pPr>
      <w:r>
        <w:rPr>
          <w:rFonts w:ascii="Arial"/>
          <w:b/>
          <w:color w:val="858585"/>
          <w:spacing w:val="-10"/>
          <w:w w:val="90"/>
          <w:sz w:val="16"/>
        </w:rPr>
        <w:t>D</w:t>
      </w:r>
      <w:r>
        <w:rPr>
          <w:rFonts w:ascii="Arial"/>
          <w:b/>
          <w:color w:val="858585"/>
          <w:sz w:val="16"/>
        </w:rPr>
        <w:t> </w:t>
      </w:r>
      <w:r>
        <w:rPr>
          <w:rFonts w:ascii="Arial"/>
          <w:b/>
          <w:color w:val="858585"/>
          <w:spacing w:val="-10"/>
          <w:w w:val="90"/>
          <w:sz w:val="16"/>
        </w:rPr>
        <w:t>D</w:t>
      </w:r>
      <w:r>
        <w:rPr>
          <w:rFonts w:ascii="Arial"/>
          <w:b/>
          <w:color w:val="858585"/>
          <w:sz w:val="16"/>
        </w:rPr>
        <w:t> </w:t>
      </w:r>
      <w:r>
        <w:rPr>
          <w:rFonts w:ascii="Arial"/>
          <w:b/>
          <w:color w:val="858585"/>
          <w:spacing w:val="-10"/>
          <w:w w:val="90"/>
          <w:sz w:val="16"/>
        </w:rPr>
        <w:t>D</w:t>
      </w:r>
      <w:r>
        <w:rPr>
          <w:rFonts w:ascii="Arial"/>
          <w:b/>
          <w:color w:val="858585"/>
          <w:sz w:val="16"/>
        </w:rPr>
        <w:t> </w:t>
      </w:r>
      <w:r>
        <w:rPr>
          <w:rFonts w:ascii="Arial"/>
          <w:b/>
          <w:color w:val="858585"/>
          <w:spacing w:val="-10"/>
          <w:w w:val="90"/>
          <w:sz w:val="16"/>
        </w:rPr>
        <w:t>D</w:t>
      </w:r>
    </w:p>
    <w:p>
      <w:pPr>
        <w:spacing w:before="11"/>
        <w:ind w:left="146" w:right="0" w:firstLine="0"/>
        <w:jc w:val="center"/>
        <w:rPr>
          <w:rFonts w:ascii="Arial"/>
          <w:sz w:val="16"/>
        </w:rPr>
      </w:pPr>
      <w:r>
        <w:rPr>
          <w:rFonts w:ascii="Arial"/>
          <w:color w:val="858585"/>
          <w:spacing w:val="-5"/>
          <w:sz w:val="16"/>
        </w:rPr>
        <w:t>lJ</w:t>
      </w:r>
    </w:p>
    <w:p>
      <w:pPr>
        <w:spacing w:before="139"/>
        <w:ind w:left="329" w:right="0" w:firstLine="0"/>
        <w:jc w:val="left"/>
        <w:rPr>
          <w:rFonts w:ascii="Times New Roman"/>
          <w:sz w:val="15"/>
        </w:rPr>
      </w:pPr>
      <w:r>
        <w:rPr>
          <w:rFonts w:ascii="Times New Roman"/>
          <w:color w:val="858585"/>
          <w:spacing w:val="-5"/>
          <w:w w:val="80"/>
          <w:sz w:val="15"/>
        </w:rPr>
        <w:t>[li</w:t>
      </w:r>
    </w:p>
    <w:p>
      <w:pPr>
        <w:spacing w:before="130"/>
        <w:ind w:left="148" w:right="0" w:firstLine="0"/>
        <w:jc w:val="center"/>
        <w:rPr>
          <w:rFonts w:ascii="Arial"/>
          <w:sz w:val="18"/>
        </w:rPr>
      </w:pPr>
      <w:r>
        <w:rPr>
          <w:rFonts w:ascii="Arial"/>
          <w:color w:val="858585"/>
          <w:spacing w:val="-10"/>
          <w:sz w:val="18"/>
        </w:rPr>
        <w:t>0</w:t>
      </w:r>
    </w:p>
    <w:p>
      <w:pPr>
        <w:spacing w:before="110"/>
        <w:ind w:left="338" w:right="0" w:firstLine="0"/>
        <w:jc w:val="left"/>
        <w:rPr>
          <w:rFonts w:ascii="Times New Roman"/>
          <w:sz w:val="15"/>
        </w:rPr>
      </w:pPr>
      <w:r>
        <w:rPr>
          <w:rFonts w:ascii="Times New Roman"/>
          <w:color w:val="858585"/>
          <w:spacing w:val="-5"/>
          <w:sz w:val="15"/>
        </w:rPr>
        <w:t>I)</w:t>
      </w:r>
    </w:p>
    <w:p>
      <w:pPr>
        <w:spacing w:before="130"/>
        <w:ind w:left="144" w:right="0" w:firstLine="0"/>
        <w:jc w:val="center"/>
        <w:rPr>
          <w:rFonts w:ascii="Arial"/>
          <w:sz w:val="15"/>
        </w:rPr>
      </w:pPr>
      <w:r>
        <w:rPr>
          <w:rFonts w:ascii="Arial"/>
          <w:color w:val="858585"/>
          <w:spacing w:val="-5"/>
          <w:w w:val="85"/>
          <w:sz w:val="15"/>
        </w:rPr>
        <w:t>[)I</w:t>
      </w:r>
    </w:p>
    <w:p>
      <w:pPr>
        <w:spacing w:before="149"/>
        <w:ind w:left="144" w:right="0" w:firstLine="0"/>
        <w:jc w:val="center"/>
        <w:rPr>
          <w:rFonts w:ascii="Arial"/>
          <w:sz w:val="15"/>
        </w:rPr>
      </w:pPr>
      <w:r>
        <w:rPr>
          <w:rFonts w:ascii="Arial"/>
          <w:color w:val="858585"/>
          <w:spacing w:val="-5"/>
          <w:w w:val="85"/>
          <w:sz w:val="15"/>
        </w:rPr>
        <w:t>[)I</w:t>
      </w:r>
    </w:p>
    <w:p>
      <w:pPr>
        <w:spacing w:before="169"/>
        <w:ind w:left="126" w:right="0" w:firstLine="0"/>
        <w:jc w:val="center"/>
        <w:rPr>
          <w:rFonts w:ascii="Arial"/>
          <w:sz w:val="13"/>
        </w:rPr>
      </w:pPr>
      <w:r>
        <w:rPr>
          <w:rFonts w:ascii="Arial"/>
          <w:color w:val="858585"/>
          <w:spacing w:val="-5"/>
          <w:sz w:val="13"/>
        </w:rPr>
        <w:t>[li</w:t>
      </w:r>
    </w:p>
    <w:p>
      <w:pPr>
        <w:pStyle w:val="BodyText"/>
        <w:spacing w:before="120"/>
        <w:ind w:left="0"/>
        <w:jc w:val="left"/>
        <w:rPr>
          <w:rFonts w:ascii="Arial"/>
          <w:sz w:val="13"/>
        </w:rPr>
      </w:pPr>
    </w:p>
    <w:p>
      <w:pPr>
        <w:spacing w:before="0"/>
        <w:ind w:left="132" w:right="0" w:firstLine="0"/>
        <w:jc w:val="center"/>
        <w:rPr>
          <w:rFonts w:ascii="Arial"/>
          <w:b/>
          <w:sz w:val="18"/>
        </w:rPr>
      </w:pPr>
      <w:r>
        <w:rPr>
          <w:rFonts w:ascii="Arial"/>
          <w:b/>
          <w:color w:val="595959"/>
          <w:spacing w:val="-5"/>
          <w:sz w:val="18"/>
        </w:rPr>
        <w:t>100</w:t>
      </w:r>
    </w:p>
    <w:p>
      <w:pPr>
        <w:spacing w:before="158"/>
        <w:ind w:left="375" w:right="0" w:firstLine="0"/>
        <w:jc w:val="left"/>
        <w:rPr>
          <w:rFonts w:ascii="Arial"/>
          <w:b/>
          <w:sz w:val="18"/>
        </w:rPr>
      </w:pPr>
      <w:r>
        <w:rPr/>
        <w:br w:type="column"/>
      </w:r>
      <w:r>
        <w:rPr>
          <w:rFonts w:ascii="Arial"/>
          <w:b/>
          <w:color w:val="595959"/>
          <w:spacing w:val="-5"/>
          <w:w w:val="185"/>
          <w:sz w:val="18"/>
        </w:rPr>
        <w:t>iU</w:t>
      </w:r>
    </w:p>
    <w:p>
      <w:pPr>
        <w:pStyle w:val="BodyText"/>
        <w:spacing w:before="100"/>
        <w:ind w:left="0"/>
        <w:jc w:val="left"/>
        <w:rPr>
          <w:rFonts w:ascii="Arial"/>
          <w:b/>
          <w:sz w:val="18"/>
        </w:rPr>
      </w:pPr>
    </w:p>
    <w:p>
      <w:pPr>
        <w:spacing w:line="374" w:lineRule="auto" w:before="0"/>
        <w:ind w:left="361" w:right="0" w:hanging="18"/>
        <w:jc w:val="left"/>
        <w:rPr>
          <w:rFonts w:ascii="Arial"/>
          <w:sz w:val="16"/>
        </w:rPr>
      </w:pPr>
      <w:r>
        <w:rPr>
          <w:rFonts w:ascii="Arial"/>
          <w:color w:val="707070"/>
          <w:spacing w:val="-4"/>
          <w:sz w:val="19"/>
        </w:rPr>
        <w:t>JJti </w:t>
      </w:r>
      <w:r>
        <w:rPr>
          <w:rFonts w:ascii="Arial"/>
          <w:color w:val="BFBFBF"/>
          <w:spacing w:val="-4"/>
          <w:sz w:val="16"/>
        </w:rPr>
        <w:t>'</w:t>
      </w:r>
      <w:r>
        <w:rPr>
          <w:rFonts w:ascii="Arial"/>
          <w:color w:val="707070"/>
          <w:spacing w:val="-4"/>
          <w:sz w:val="16"/>
        </w:rPr>
        <w:t>I1,'JI </w:t>
      </w:r>
      <w:r>
        <w:rPr>
          <w:rFonts w:ascii="Arial"/>
          <w:color w:val="BFBFBF"/>
          <w:spacing w:val="-4"/>
          <w:sz w:val="16"/>
        </w:rPr>
        <w:t>'</w:t>
      </w:r>
      <w:r>
        <w:rPr>
          <w:rFonts w:ascii="Arial"/>
          <w:color w:val="707070"/>
          <w:spacing w:val="-4"/>
          <w:sz w:val="16"/>
        </w:rPr>
        <w:t>1:0</w:t>
      </w:r>
    </w:p>
    <w:p>
      <w:pPr>
        <w:spacing w:before="9"/>
        <w:ind w:left="345" w:right="0" w:firstLine="0"/>
        <w:jc w:val="left"/>
        <w:rPr>
          <w:rFonts w:ascii="Times New Roman"/>
          <w:sz w:val="20"/>
        </w:rPr>
      </w:pPr>
      <w:r>
        <w:rPr>
          <w:rFonts w:ascii="Times New Roman"/>
          <w:color w:val="707070"/>
          <w:spacing w:val="-2"/>
          <w:w w:val="75"/>
          <w:sz w:val="20"/>
        </w:rPr>
        <w:t>11,EI</w:t>
      </w:r>
    </w:p>
    <w:p>
      <w:pPr>
        <w:spacing w:before="91"/>
        <w:ind w:left="379" w:right="0" w:firstLine="0"/>
        <w:jc w:val="left"/>
        <w:rPr>
          <w:rFonts w:ascii="Arial"/>
          <w:sz w:val="18"/>
        </w:rPr>
      </w:pPr>
      <w:r>
        <w:rPr>
          <w:rFonts w:ascii="Arial"/>
          <w:color w:val="707070"/>
          <w:spacing w:val="-5"/>
          <w:sz w:val="18"/>
        </w:rPr>
        <w:t>7.4</w:t>
      </w:r>
    </w:p>
    <w:p>
      <w:pPr>
        <w:spacing w:before="124"/>
        <w:ind w:left="380" w:right="0" w:firstLine="0"/>
        <w:jc w:val="left"/>
        <w:rPr>
          <w:rFonts w:ascii="Arial"/>
          <w:sz w:val="18"/>
        </w:rPr>
      </w:pPr>
      <w:r>
        <w:rPr>
          <w:rFonts w:ascii="Arial"/>
          <w:color w:val="858585"/>
          <w:spacing w:val="-4"/>
          <w:sz w:val="18"/>
        </w:rPr>
        <w:t>?Jli</w:t>
      </w:r>
    </w:p>
    <w:p>
      <w:pPr>
        <w:spacing w:before="83"/>
        <w:ind w:left="374" w:right="0" w:firstLine="0"/>
        <w:jc w:val="left"/>
        <w:rPr>
          <w:rFonts w:ascii="Times New Roman"/>
          <w:sz w:val="19"/>
        </w:rPr>
      </w:pPr>
      <w:r>
        <w:rPr>
          <w:rFonts w:ascii="Times New Roman"/>
          <w:color w:val="858585"/>
          <w:spacing w:val="-5"/>
          <w:sz w:val="19"/>
        </w:rPr>
        <w:t>.\4</w:t>
      </w:r>
    </w:p>
    <w:p>
      <w:pPr>
        <w:spacing w:before="102"/>
        <w:ind w:left="452" w:right="0" w:firstLine="0"/>
        <w:jc w:val="left"/>
        <w:rPr>
          <w:rFonts w:ascii="Times New Roman"/>
          <w:sz w:val="15"/>
        </w:rPr>
      </w:pPr>
      <w:r>
        <w:rPr>
          <w:rFonts w:ascii="Times New Roman"/>
          <w:color w:val="858585"/>
          <w:spacing w:val="-5"/>
          <w:w w:val="80"/>
          <w:sz w:val="15"/>
        </w:rPr>
        <w:t>[li</w:t>
      </w:r>
    </w:p>
    <w:p>
      <w:pPr>
        <w:spacing w:before="169"/>
        <w:ind w:left="381" w:right="0" w:firstLine="0"/>
        <w:jc w:val="left"/>
        <w:rPr>
          <w:rFonts w:ascii="Arial"/>
          <w:sz w:val="16"/>
        </w:rPr>
      </w:pPr>
      <w:r>
        <w:rPr>
          <w:rFonts w:ascii="Arial"/>
          <w:color w:val="858585"/>
          <w:spacing w:val="-5"/>
          <w:sz w:val="16"/>
        </w:rPr>
        <w:t>Q,7</w:t>
      </w:r>
    </w:p>
    <w:p>
      <w:pPr>
        <w:spacing w:before="110"/>
        <w:ind w:left="382" w:right="0" w:firstLine="0"/>
        <w:jc w:val="left"/>
        <w:rPr>
          <w:rFonts w:ascii="Times New Roman"/>
          <w:sz w:val="16"/>
        </w:rPr>
      </w:pPr>
      <w:r>
        <w:rPr>
          <w:rFonts w:ascii="Times New Roman"/>
          <w:color w:val="707070"/>
          <w:spacing w:val="-4"/>
          <w:w w:val="95"/>
          <w:sz w:val="16"/>
        </w:rPr>
        <w:t>Q,ai</w:t>
      </w:r>
    </w:p>
    <w:p>
      <w:pPr>
        <w:spacing w:line="300" w:lineRule="auto" w:before="152"/>
        <w:ind w:left="399" w:right="133" w:firstLine="67"/>
        <w:jc w:val="left"/>
        <w:rPr>
          <w:rFonts w:ascii="Arial"/>
          <w:sz w:val="19"/>
        </w:rPr>
      </w:pPr>
      <w:r>
        <w:rPr>
          <w:rFonts w:ascii="Arial"/>
          <w:color w:val="707070"/>
          <w:spacing w:val="-4"/>
          <w:w w:val="75"/>
          <w:sz w:val="19"/>
        </w:rPr>
        <w:t>.8i</w:t>
      </w:r>
      <w:r>
        <w:rPr>
          <w:rFonts w:ascii="Arial"/>
          <w:color w:val="707070"/>
          <w:sz w:val="19"/>
        </w:rPr>
        <w:t> </w:t>
      </w:r>
      <w:r>
        <w:rPr>
          <w:rFonts w:ascii="Arial"/>
          <w:color w:val="707070"/>
          <w:spacing w:val="-5"/>
          <w:w w:val="80"/>
          <w:sz w:val="19"/>
        </w:rPr>
        <w:t>5/6</w:t>
      </w:r>
    </w:p>
    <w:p>
      <w:pPr>
        <w:spacing w:before="63"/>
        <w:ind w:left="525" w:right="0" w:firstLine="0"/>
        <w:jc w:val="left"/>
        <w:rPr>
          <w:rFonts w:ascii="Arial"/>
          <w:sz w:val="16"/>
        </w:rPr>
      </w:pPr>
      <w:r>
        <w:rPr>
          <w:rFonts w:ascii="Arial"/>
          <w:color w:val="707070"/>
          <w:spacing w:val="-10"/>
          <w:w w:val="105"/>
          <w:sz w:val="16"/>
        </w:rPr>
        <w:t>4</w:t>
      </w:r>
    </w:p>
    <w:p>
      <w:pPr>
        <w:pStyle w:val="Heading6"/>
        <w:spacing w:before="47"/>
        <w:ind w:left="463"/>
        <w:rPr>
          <w:rFonts w:ascii="Times New Roman"/>
        </w:rPr>
      </w:pPr>
      <w:r>
        <w:rPr>
          <w:rFonts w:ascii="Times New Roman"/>
          <w:color w:val="707070"/>
          <w:spacing w:val="-5"/>
          <w:w w:val="90"/>
        </w:rPr>
        <w:t>.s</w:t>
      </w:r>
    </w:p>
    <w:p>
      <w:pPr>
        <w:spacing w:before="51"/>
        <w:ind w:left="381" w:right="0" w:firstLine="0"/>
        <w:jc w:val="left"/>
        <w:rPr>
          <w:rFonts w:ascii="Arial"/>
          <w:sz w:val="16"/>
        </w:rPr>
      </w:pPr>
      <w:r>
        <w:rPr>
          <w:rFonts w:ascii="Arial"/>
          <w:color w:val="858585"/>
          <w:spacing w:val="-4"/>
          <w:w w:val="90"/>
          <w:sz w:val="16"/>
        </w:rPr>
        <w:t>Q,</w:t>
      </w:r>
      <w:r>
        <w:rPr>
          <w:rFonts w:ascii="Arial"/>
          <w:color w:val="BFBFBF"/>
          <w:spacing w:val="-4"/>
          <w:w w:val="90"/>
          <w:sz w:val="16"/>
        </w:rPr>
        <w:t>,</w:t>
      </w:r>
      <w:r>
        <w:rPr>
          <w:rFonts w:ascii="Arial"/>
          <w:color w:val="707070"/>
          <w:spacing w:val="-4"/>
          <w:w w:val="90"/>
          <w:sz w:val="16"/>
        </w:rPr>
        <w:t>E,</w:t>
      </w:r>
    </w:p>
    <w:p>
      <w:pPr>
        <w:spacing w:before="166"/>
        <w:ind w:left="456" w:right="0" w:firstLine="0"/>
        <w:jc w:val="left"/>
        <w:rPr>
          <w:rFonts w:ascii="Arial"/>
          <w:sz w:val="13"/>
        </w:rPr>
      </w:pPr>
      <w:r>
        <w:rPr>
          <w:rFonts w:ascii="Arial"/>
          <w:color w:val="707070"/>
          <w:spacing w:val="-5"/>
          <w:w w:val="95"/>
          <w:sz w:val="13"/>
        </w:rPr>
        <w:t>[li</w:t>
      </w:r>
    </w:p>
    <w:p>
      <w:pPr>
        <w:spacing w:before="140"/>
        <w:ind w:left="373" w:right="0" w:firstLine="0"/>
        <w:jc w:val="left"/>
        <w:rPr>
          <w:rFonts w:ascii="Arial"/>
          <w:i/>
          <w:sz w:val="16"/>
        </w:rPr>
      </w:pPr>
      <w:r>
        <w:rPr>
          <w:rFonts w:ascii="Arial"/>
          <w:i/>
          <w:color w:val="707070"/>
          <w:spacing w:val="-5"/>
          <w:sz w:val="16"/>
        </w:rPr>
        <w:t>Q,3</w:t>
      </w:r>
    </w:p>
    <w:p>
      <w:pPr>
        <w:spacing w:before="147"/>
        <w:ind w:left="456" w:right="0" w:firstLine="0"/>
        <w:jc w:val="left"/>
        <w:rPr>
          <w:rFonts w:ascii="Arial"/>
          <w:sz w:val="13"/>
        </w:rPr>
      </w:pPr>
      <w:r>
        <w:rPr>
          <w:rFonts w:ascii="Arial"/>
          <w:color w:val="858585"/>
          <w:spacing w:val="-5"/>
          <w:w w:val="105"/>
          <w:sz w:val="13"/>
        </w:rPr>
        <w:t>[li</w:t>
      </w:r>
    </w:p>
    <w:p>
      <w:pPr>
        <w:pStyle w:val="BodyText"/>
        <w:spacing w:before="38"/>
        <w:ind w:left="0"/>
        <w:jc w:val="left"/>
        <w:rPr>
          <w:rFonts w:ascii="Arial"/>
          <w:sz w:val="13"/>
        </w:rPr>
      </w:pPr>
    </w:p>
    <w:p>
      <w:pPr>
        <w:spacing w:line="403" w:lineRule="auto" w:before="0"/>
        <w:ind w:left="450" w:right="197" w:firstLine="3"/>
        <w:jc w:val="both"/>
        <w:rPr>
          <w:rFonts w:ascii="Arial"/>
          <w:sz w:val="16"/>
        </w:rPr>
      </w:pPr>
      <w:r>
        <w:rPr>
          <w:rFonts w:ascii="Arial"/>
          <w:b/>
          <w:color w:val="707070"/>
          <w:spacing w:val="-10"/>
          <w:w w:val="90"/>
          <w:sz w:val="16"/>
        </w:rPr>
        <w:t>D</w:t>
      </w:r>
      <w:r>
        <w:rPr>
          <w:rFonts w:ascii="Arial"/>
          <w:b/>
          <w:color w:val="707070"/>
          <w:sz w:val="16"/>
        </w:rPr>
        <w:t> </w:t>
      </w:r>
      <w:r>
        <w:rPr>
          <w:rFonts w:ascii="Arial"/>
          <w:b/>
          <w:color w:val="858585"/>
          <w:spacing w:val="-16"/>
          <w:sz w:val="16"/>
        </w:rPr>
        <w:t>D</w:t>
      </w:r>
      <w:r>
        <w:rPr>
          <w:rFonts w:ascii="Arial"/>
          <w:b/>
          <w:color w:val="858585"/>
          <w:sz w:val="16"/>
        </w:rPr>
        <w:t> </w:t>
      </w:r>
      <w:r>
        <w:rPr>
          <w:rFonts w:ascii="Arial"/>
          <w:b/>
          <w:color w:val="858585"/>
          <w:spacing w:val="-16"/>
          <w:sz w:val="16"/>
        </w:rPr>
        <w:t>D</w:t>
      </w:r>
      <w:r>
        <w:rPr>
          <w:rFonts w:ascii="Arial"/>
          <w:b/>
          <w:color w:val="858585"/>
          <w:sz w:val="16"/>
        </w:rPr>
        <w:t> </w:t>
      </w:r>
      <w:r>
        <w:rPr>
          <w:rFonts w:ascii="Arial"/>
          <w:b/>
          <w:color w:val="707070"/>
          <w:spacing w:val="-16"/>
          <w:sz w:val="16"/>
        </w:rPr>
        <w:t>D</w:t>
      </w:r>
      <w:r>
        <w:rPr>
          <w:rFonts w:ascii="Arial"/>
          <w:b/>
          <w:color w:val="707070"/>
          <w:sz w:val="16"/>
        </w:rPr>
        <w:t> </w:t>
      </w:r>
      <w:r>
        <w:rPr>
          <w:rFonts w:ascii="Arial"/>
          <w:color w:val="858585"/>
          <w:spacing w:val="-5"/>
          <w:w w:val="85"/>
          <w:sz w:val="16"/>
        </w:rPr>
        <w:t>IJ</w:t>
      </w:r>
    </w:p>
    <w:p>
      <w:pPr>
        <w:spacing w:before="17"/>
        <w:ind w:left="452" w:right="0" w:firstLine="0"/>
        <w:jc w:val="left"/>
        <w:rPr>
          <w:rFonts w:ascii="Times New Roman"/>
          <w:sz w:val="15"/>
        </w:rPr>
      </w:pPr>
      <w:r>
        <w:rPr>
          <w:rFonts w:ascii="Times New Roman"/>
          <w:color w:val="858585"/>
          <w:spacing w:val="-5"/>
          <w:w w:val="80"/>
          <w:sz w:val="15"/>
        </w:rPr>
        <w:t>[li</w:t>
      </w:r>
    </w:p>
    <w:p>
      <w:pPr>
        <w:spacing w:before="130"/>
        <w:ind w:left="452" w:right="0" w:firstLine="0"/>
        <w:jc w:val="left"/>
        <w:rPr>
          <w:rFonts w:ascii="Times New Roman"/>
          <w:sz w:val="15"/>
        </w:rPr>
      </w:pPr>
      <w:r>
        <w:rPr>
          <w:rFonts w:ascii="Times New Roman"/>
          <w:color w:val="707070"/>
          <w:spacing w:val="-5"/>
          <w:w w:val="80"/>
          <w:sz w:val="15"/>
        </w:rPr>
        <w:t>[li</w:t>
      </w:r>
    </w:p>
    <w:p>
      <w:pPr>
        <w:spacing w:before="145"/>
        <w:ind w:left="461" w:right="0" w:firstLine="0"/>
        <w:jc w:val="left"/>
        <w:rPr>
          <w:rFonts w:ascii="Times New Roman"/>
          <w:sz w:val="15"/>
        </w:rPr>
      </w:pPr>
      <w:r>
        <w:rPr>
          <w:rFonts w:ascii="Times New Roman"/>
          <w:color w:val="858585"/>
          <w:spacing w:val="-5"/>
          <w:sz w:val="15"/>
        </w:rPr>
        <w:t>I)</w:t>
      </w:r>
    </w:p>
    <w:p>
      <w:pPr>
        <w:spacing w:before="130"/>
        <w:ind w:left="452" w:right="0" w:firstLine="0"/>
        <w:jc w:val="left"/>
        <w:rPr>
          <w:rFonts w:ascii="Times New Roman"/>
          <w:sz w:val="15"/>
        </w:rPr>
      </w:pPr>
      <w:r>
        <w:rPr>
          <w:rFonts w:ascii="Times New Roman"/>
          <w:color w:val="858585"/>
          <w:spacing w:val="-5"/>
          <w:w w:val="80"/>
          <w:sz w:val="15"/>
        </w:rPr>
        <w:t>[li</w:t>
      </w:r>
    </w:p>
    <w:p>
      <w:pPr>
        <w:spacing w:before="150"/>
        <w:ind w:left="452" w:right="0" w:firstLine="0"/>
        <w:jc w:val="left"/>
        <w:rPr>
          <w:rFonts w:ascii="Times New Roman"/>
          <w:sz w:val="15"/>
        </w:rPr>
      </w:pPr>
      <w:r>
        <w:rPr>
          <w:rFonts w:ascii="Times New Roman"/>
          <w:color w:val="707070"/>
          <w:spacing w:val="-5"/>
          <w:w w:val="80"/>
          <w:sz w:val="15"/>
        </w:rPr>
        <w:t>[li</w:t>
      </w:r>
    </w:p>
    <w:p>
      <w:pPr>
        <w:spacing w:before="167"/>
        <w:ind w:left="459" w:right="0" w:firstLine="0"/>
        <w:jc w:val="left"/>
        <w:rPr>
          <w:rFonts w:ascii="Arial"/>
          <w:b/>
          <w:sz w:val="13"/>
        </w:rPr>
      </w:pPr>
      <w:r>
        <w:rPr>
          <w:rFonts w:ascii="Arial"/>
          <w:b/>
          <w:color w:val="707070"/>
          <w:spacing w:val="-5"/>
          <w:sz w:val="13"/>
        </w:rPr>
        <w:t>0,</w:t>
      </w:r>
    </w:p>
    <w:p>
      <w:pPr>
        <w:pStyle w:val="BodyText"/>
        <w:spacing w:before="112"/>
        <w:ind w:left="0"/>
        <w:jc w:val="left"/>
        <w:rPr>
          <w:rFonts w:ascii="Arial"/>
          <w:b/>
          <w:sz w:val="13"/>
        </w:rPr>
      </w:pPr>
    </w:p>
    <w:p>
      <w:pPr>
        <w:spacing w:before="0"/>
        <w:ind w:left="286" w:right="0" w:firstLine="0"/>
        <w:jc w:val="left"/>
        <w:rPr>
          <w:rFonts w:ascii="Times New Roman"/>
          <w:sz w:val="19"/>
        </w:rPr>
      </w:pPr>
      <w:r>
        <w:rPr>
          <w:rFonts w:ascii="Times New Roman"/>
          <w:color w:val="313131"/>
          <w:spacing w:val="-4"/>
          <w:w w:val="110"/>
          <w:sz w:val="19"/>
        </w:rPr>
        <w:t>UlOl</w:t>
      </w:r>
    </w:p>
    <w:p>
      <w:pPr>
        <w:tabs>
          <w:tab w:pos="319" w:val="left" w:leader="none"/>
        </w:tabs>
        <w:spacing w:before="158"/>
        <w:ind w:left="0" w:right="888" w:firstLine="0"/>
        <w:jc w:val="right"/>
        <w:rPr>
          <w:rFonts w:ascii="Arial"/>
          <w:sz w:val="18"/>
        </w:rPr>
      </w:pPr>
      <w:r>
        <w:rPr/>
        <w:br w:type="column"/>
      </w:r>
      <w:r>
        <w:rPr>
          <w:rFonts w:ascii="Arial"/>
          <w:color w:val="707070"/>
          <w:spacing w:val="-10"/>
          <w:sz w:val="18"/>
        </w:rPr>
        <w:t>T</w:t>
      </w:r>
      <w:r>
        <w:rPr>
          <w:rFonts w:ascii="Arial"/>
          <w:color w:val="707070"/>
          <w:sz w:val="18"/>
        </w:rPr>
        <w:tab/>
      </w:r>
      <w:r>
        <w:rPr>
          <w:rFonts w:ascii="Arial"/>
          <w:color w:val="707070"/>
          <w:spacing w:val="-5"/>
          <w:sz w:val="18"/>
        </w:rPr>
        <w:t>ilt</w:t>
      </w:r>
    </w:p>
    <w:p>
      <w:pPr>
        <w:pStyle w:val="BodyText"/>
        <w:spacing w:before="85"/>
        <w:ind w:left="0"/>
        <w:jc w:val="left"/>
        <w:rPr>
          <w:rFonts w:ascii="Arial"/>
          <w:sz w:val="18"/>
        </w:rPr>
      </w:pPr>
    </w:p>
    <w:p>
      <w:pPr>
        <w:spacing w:before="1"/>
        <w:ind w:left="0" w:right="888" w:firstLine="0"/>
        <w:jc w:val="right"/>
        <w:rPr>
          <w:rFonts w:ascii="Arial"/>
          <w:sz w:val="19"/>
        </w:rPr>
      </w:pPr>
      <w:r>
        <w:rPr>
          <w:rFonts w:ascii="Arial"/>
          <w:color w:val="494949"/>
          <w:spacing w:val="-2"/>
          <w:w w:val="95"/>
          <w:sz w:val="19"/>
        </w:rPr>
        <w:t>J9./6</w:t>
      </w:r>
      <w:r>
        <w:rPr>
          <w:rFonts w:ascii="Arial"/>
          <w:color w:val="BFBFBF"/>
          <w:spacing w:val="-2"/>
          <w:w w:val="95"/>
          <w:sz w:val="19"/>
        </w:rPr>
        <w:t>,</w:t>
      </w:r>
    </w:p>
    <w:p>
      <w:pPr>
        <w:spacing w:before="117"/>
        <w:ind w:left="0" w:right="896" w:firstLine="0"/>
        <w:jc w:val="right"/>
        <w:rPr>
          <w:rFonts w:ascii="Arial"/>
          <w:sz w:val="16"/>
        </w:rPr>
      </w:pPr>
      <w:r>
        <w:rPr>
          <w:rFonts w:ascii="Arial"/>
          <w:color w:val="494949"/>
          <w:spacing w:val="-2"/>
          <w:w w:val="85"/>
          <w:sz w:val="16"/>
        </w:rPr>
        <w:t>11a</w:t>
      </w:r>
      <w:r>
        <w:rPr>
          <w:rFonts w:ascii="Arial"/>
          <w:color w:val="707070"/>
          <w:spacing w:val="-2"/>
          <w:w w:val="85"/>
          <w:sz w:val="16"/>
        </w:rPr>
        <w:t>1</w:t>
      </w:r>
      <w:r>
        <w:rPr>
          <w:rFonts w:ascii="Arial"/>
          <w:color w:val="313131"/>
          <w:spacing w:val="-2"/>
          <w:w w:val="85"/>
          <w:sz w:val="16"/>
        </w:rPr>
        <w:t>t!</w:t>
      </w:r>
      <w:r>
        <w:rPr>
          <w:rFonts w:ascii="Arial"/>
          <w:color w:val="BFBFBF"/>
          <w:spacing w:val="-2"/>
          <w:w w:val="85"/>
          <w:sz w:val="16"/>
        </w:rPr>
        <w:t>,</w:t>
      </w:r>
    </w:p>
    <w:p>
      <w:pPr>
        <w:spacing w:before="114"/>
        <w:ind w:left="0" w:right="896" w:firstLine="0"/>
        <w:jc w:val="right"/>
        <w:rPr>
          <w:rFonts w:ascii="Arial"/>
          <w:sz w:val="16"/>
        </w:rPr>
      </w:pPr>
      <w:r>
        <w:rPr>
          <w:rFonts w:ascii="Arial"/>
          <w:color w:val="494949"/>
          <w:w w:val="150"/>
          <w:sz w:val="16"/>
        </w:rPr>
        <w:t>ll</w:t>
      </w:r>
      <w:r>
        <w:rPr>
          <w:rFonts w:ascii="Arial"/>
          <w:color w:val="494949"/>
          <w:spacing w:val="1"/>
          <w:w w:val="150"/>
          <w:sz w:val="16"/>
        </w:rPr>
        <w:t> </w:t>
      </w:r>
      <w:r>
        <w:rPr>
          <w:rFonts w:ascii="Arial"/>
          <w:color w:val="494949"/>
          <w:spacing w:val="-5"/>
          <w:w w:val="150"/>
          <w:sz w:val="16"/>
        </w:rPr>
        <w:t>tl</w:t>
      </w:r>
      <w:r>
        <w:rPr>
          <w:rFonts w:ascii="Arial"/>
          <w:color w:val="BFBFBF"/>
          <w:spacing w:val="-5"/>
          <w:w w:val="150"/>
          <w:sz w:val="16"/>
        </w:rPr>
        <w:t>,</w:t>
      </w:r>
    </w:p>
    <w:p>
      <w:pPr>
        <w:spacing w:before="116"/>
        <w:ind w:left="430" w:right="0" w:firstLine="0"/>
        <w:jc w:val="left"/>
        <w:rPr>
          <w:rFonts w:ascii="Arial" w:hAnsi="Arial"/>
          <w:sz w:val="24"/>
        </w:rPr>
      </w:pPr>
      <w:r>
        <w:rPr>
          <w:rFonts w:ascii="Arial" w:hAnsi="Arial"/>
          <w:color w:val="494949"/>
          <w:spacing w:val="-5"/>
          <w:w w:val="115"/>
          <w:sz w:val="24"/>
        </w:rPr>
        <w:t>M</w:t>
      </w:r>
      <w:r>
        <w:rPr>
          <w:rFonts w:ascii="Arial" w:hAnsi="Arial"/>
          <w:color w:val="BFBFBF"/>
          <w:spacing w:val="-5"/>
          <w:w w:val="115"/>
          <w:sz w:val="24"/>
        </w:rPr>
        <w:t>·</w:t>
      </w:r>
    </w:p>
    <w:p>
      <w:pPr>
        <w:spacing w:line="331" w:lineRule="auto" w:before="41"/>
        <w:ind w:left="377" w:right="951" w:firstLine="1"/>
        <w:jc w:val="left"/>
        <w:rPr>
          <w:rFonts w:ascii="Times New Roman"/>
          <w:sz w:val="15"/>
        </w:rPr>
      </w:pPr>
      <w:r>
        <w:rPr>
          <w:rFonts w:ascii="Times New Roman"/>
          <w:color w:val="A7A7A7"/>
          <w:spacing w:val="-4"/>
          <w:sz w:val="20"/>
        </w:rPr>
        <w:t>'</w:t>
      </w:r>
      <w:r>
        <w:rPr>
          <w:rFonts w:ascii="Times New Roman"/>
          <w:color w:val="494949"/>
          <w:spacing w:val="-4"/>
          <w:sz w:val="20"/>
        </w:rPr>
        <w:t>l-</w:t>
      </w:r>
      <w:r>
        <w:rPr>
          <w:rFonts w:ascii="Times New Roman"/>
          <w:color w:val="494949"/>
          <w:spacing w:val="-4"/>
          <w:sz w:val="20"/>
        </w:rPr>
        <w:t>4 </w:t>
      </w:r>
      <w:r>
        <w:rPr>
          <w:rFonts w:ascii="Times New Roman"/>
          <w:color w:val="595959"/>
          <w:spacing w:val="-10"/>
          <w:sz w:val="18"/>
        </w:rPr>
        <w:t>I</w:t>
      </w:r>
      <w:r>
        <w:rPr>
          <w:rFonts w:ascii="Times New Roman"/>
          <w:color w:val="595959"/>
          <w:spacing w:val="-4"/>
          <w:sz w:val="18"/>
        </w:rPr>
        <w:t> </w:t>
      </w:r>
      <w:r>
        <w:rPr>
          <w:rFonts w:ascii="Arial"/>
          <w:color w:val="595959"/>
          <w:spacing w:val="-4"/>
          <w:sz w:val="21"/>
        </w:rPr>
        <w:t>'2,</w:t>
      </w:r>
      <w:r>
        <w:rPr>
          <w:rFonts w:ascii="Times New Roman"/>
          <w:color w:val="595959"/>
          <w:spacing w:val="-4"/>
          <w:sz w:val="15"/>
        </w:rPr>
        <w:t>1</w:t>
      </w:r>
    </w:p>
    <w:p>
      <w:pPr>
        <w:spacing w:before="5"/>
        <w:ind w:left="462" w:right="0" w:firstLine="0"/>
        <w:jc w:val="left"/>
        <w:rPr>
          <w:rFonts w:ascii="Times New Roman"/>
          <w:sz w:val="19"/>
        </w:rPr>
      </w:pPr>
      <w:r>
        <w:rPr>
          <w:rFonts w:ascii="Times New Roman"/>
          <w:color w:val="494949"/>
          <w:spacing w:val="-5"/>
          <w:sz w:val="19"/>
        </w:rPr>
        <w:t>l!</w:t>
      </w:r>
    </w:p>
    <w:p>
      <w:pPr>
        <w:spacing w:before="104"/>
        <w:ind w:left="383" w:right="0" w:firstLine="0"/>
        <w:jc w:val="left"/>
        <w:rPr>
          <w:rFonts w:ascii="Times New Roman"/>
          <w:sz w:val="19"/>
        </w:rPr>
      </w:pPr>
      <w:r>
        <w:rPr>
          <w:rFonts w:ascii="Times New Roman"/>
          <w:color w:val="595959"/>
          <w:spacing w:val="-5"/>
          <w:w w:val="105"/>
          <w:sz w:val="19"/>
        </w:rPr>
        <w:t>1,7</w:t>
      </w:r>
    </w:p>
    <w:p>
      <w:pPr>
        <w:spacing w:before="102"/>
        <w:ind w:left="0" w:right="977" w:firstLine="0"/>
        <w:jc w:val="right"/>
        <w:rPr>
          <w:rFonts w:ascii="Arial"/>
          <w:b/>
          <w:sz w:val="18"/>
        </w:rPr>
      </w:pPr>
      <w:r>
        <w:rPr>
          <w:rFonts w:ascii="Arial"/>
          <w:b/>
          <w:color w:val="595959"/>
          <w:sz w:val="18"/>
        </w:rPr>
        <w:t>1 </w:t>
      </w:r>
      <w:r>
        <w:rPr>
          <w:rFonts w:ascii="Arial"/>
          <w:b/>
          <w:color w:val="494949"/>
          <w:spacing w:val="-10"/>
          <w:sz w:val="18"/>
        </w:rPr>
        <w:t>5</w:t>
      </w:r>
    </w:p>
    <w:p>
      <w:pPr>
        <w:spacing w:before="116"/>
        <w:ind w:left="383" w:right="0" w:firstLine="0"/>
        <w:jc w:val="left"/>
        <w:rPr>
          <w:rFonts w:ascii="Times New Roman"/>
          <w:sz w:val="19"/>
        </w:rPr>
      </w:pPr>
      <w:r>
        <w:rPr>
          <w:rFonts w:ascii="Times New Roman"/>
          <w:color w:val="595959"/>
          <w:w w:val="80"/>
          <w:sz w:val="19"/>
        </w:rPr>
        <w:t>1,-</w:t>
      </w:r>
      <w:r>
        <w:rPr>
          <w:rFonts w:ascii="Times New Roman"/>
          <w:color w:val="595959"/>
          <w:spacing w:val="-10"/>
          <w:w w:val="90"/>
          <w:sz w:val="19"/>
        </w:rPr>
        <w:t>4</w:t>
      </w:r>
    </w:p>
    <w:p>
      <w:pPr>
        <w:spacing w:before="79"/>
        <w:ind w:left="394" w:right="0" w:firstLine="0"/>
        <w:jc w:val="left"/>
        <w:rPr>
          <w:rFonts w:ascii="Times New Roman"/>
          <w:b/>
          <w:sz w:val="17"/>
        </w:rPr>
      </w:pPr>
      <w:r>
        <w:rPr>
          <w:rFonts w:ascii="Times New Roman"/>
          <w:b/>
          <w:color w:val="595959"/>
          <w:spacing w:val="-4"/>
          <w:w w:val="105"/>
          <w:sz w:val="17"/>
        </w:rPr>
        <w:t>1,'l</w:t>
      </w:r>
    </w:p>
    <w:p>
      <w:pPr>
        <w:spacing w:before="98"/>
        <w:ind w:left="334" w:right="0" w:firstLine="0"/>
        <w:jc w:val="left"/>
        <w:rPr>
          <w:rFonts w:ascii="Arial"/>
          <w:sz w:val="19"/>
        </w:rPr>
      </w:pPr>
      <w:r>
        <w:rPr>
          <w:rFonts w:ascii="Arial"/>
          <w:color w:val="858585"/>
          <w:spacing w:val="-10"/>
          <w:w w:val="170"/>
          <w:sz w:val="19"/>
        </w:rPr>
        <w:t>-</w:t>
      </w:r>
    </w:p>
    <w:p>
      <w:pPr>
        <w:spacing w:before="142"/>
        <w:ind w:left="366" w:right="0" w:firstLine="0"/>
        <w:jc w:val="left"/>
        <w:rPr>
          <w:rFonts w:ascii="Times New Roman"/>
          <w:sz w:val="17"/>
        </w:rPr>
      </w:pPr>
      <w:r>
        <w:rPr>
          <w:rFonts w:ascii="Times New Roman"/>
          <w:color w:val="A7A7A7"/>
          <w:spacing w:val="-4"/>
          <w:sz w:val="17"/>
        </w:rPr>
        <w:t>1</w:t>
      </w:r>
      <w:r>
        <w:rPr>
          <w:rFonts w:ascii="Times New Roman"/>
          <w:color w:val="313131"/>
          <w:spacing w:val="-4"/>
          <w:sz w:val="17"/>
        </w:rPr>
        <w:t>0</w:t>
      </w:r>
      <w:r>
        <w:rPr>
          <w:rFonts w:ascii="Times New Roman"/>
          <w:color w:val="858585"/>
          <w:spacing w:val="-4"/>
          <w:sz w:val="17"/>
        </w:rPr>
        <w:t>;</w:t>
      </w:r>
      <w:r>
        <w:rPr>
          <w:rFonts w:ascii="Times New Roman"/>
          <w:color w:val="595959"/>
          <w:spacing w:val="-4"/>
          <w:sz w:val="17"/>
        </w:rPr>
        <w:t>1</w:t>
      </w:r>
    </w:p>
    <w:p>
      <w:pPr>
        <w:spacing w:line="417" w:lineRule="auto" w:before="126"/>
        <w:ind w:left="369" w:right="1002" w:firstLine="0"/>
        <w:jc w:val="both"/>
        <w:rPr>
          <w:rFonts w:ascii="Times New Roman"/>
          <w:sz w:val="15"/>
        </w:rPr>
      </w:pPr>
      <w:r>
        <w:rPr>
          <w:rFonts w:ascii="Times New Roman"/>
          <w:color w:val="A7A7A7"/>
          <w:spacing w:val="-4"/>
          <w:w w:val="95"/>
          <w:sz w:val="15"/>
        </w:rPr>
        <w:t>1</w:t>
      </w:r>
      <w:r>
        <w:rPr>
          <w:rFonts w:ascii="Times New Roman"/>
          <w:color w:val="494949"/>
          <w:spacing w:val="-4"/>
          <w:w w:val="95"/>
          <w:sz w:val="15"/>
        </w:rPr>
        <w:t>0;3</w:t>
      </w:r>
      <w:r>
        <w:rPr>
          <w:rFonts w:ascii="Times New Roman"/>
          <w:color w:val="494949"/>
          <w:spacing w:val="40"/>
          <w:sz w:val="15"/>
        </w:rPr>
        <w:t> </w:t>
      </w:r>
      <w:r>
        <w:rPr>
          <w:rFonts w:ascii="Arial"/>
          <w:color w:val="A7A7A7"/>
          <w:spacing w:val="-4"/>
          <w:w w:val="85"/>
          <w:sz w:val="16"/>
        </w:rPr>
        <w:t>t</w:t>
      </w:r>
      <w:r>
        <w:rPr>
          <w:rFonts w:ascii="Arial"/>
          <w:color w:val="313131"/>
          <w:spacing w:val="-4"/>
          <w:w w:val="85"/>
          <w:sz w:val="16"/>
        </w:rPr>
        <w:t>D</w:t>
      </w:r>
      <w:r>
        <w:rPr>
          <w:rFonts w:ascii="Arial"/>
          <w:color w:val="595959"/>
          <w:spacing w:val="-4"/>
          <w:w w:val="85"/>
          <w:sz w:val="16"/>
        </w:rPr>
        <w:t>,2</w:t>
      </w:r>
      <w:r>
        <w:rPr>
          <w:rFonts w:ascii="Arial"/>
          <w:color w:val="595959"/>
          <w:sz w:val="16"/>
        </w:rPr>
        <w:t> </w:t>
      </w:r>
      <w:r>
        <w:rPr>
          <w:rFonts w:ascii="Times New Roman"/>
          <w:color w:val="A7A7A7"/>
          <w:spacing w:val="-4"/>
          <w:w w:val="95"/>
          <w:sz w:val="15"/>
        </w:rPr>
        <w:t>1</w:t>
      </w:r>
      <w:r>
        <w:rPr>
          <w:rFonts w:ascii="Times New Roman"/>
          <w:color w:val="494949"/>
          <w:spacing w:val="-4"/>
          <w:w w:val="95"/>
          <w:sz w:val="15"/>
        </w:rPr>
        <w:t>0</w:t>
      </w:r>
      <w:r>
        <w:rPr>
          <w:rFonts w:ascii="Times New Roman"/>
          <w:color w:val="858585"/>
          <w:spacing w:val="-4"/>
          <w:w w:val="95"/>
          <w:sz w:val="15"/>
        </w:rPr>
        <w:t>;</w:t>
      </w:r>
      <w:r>
        <w:rPr>
          <w:rFonts w:ascii="Times New Roman"/>
          <w:color w:val="595959"/>
          <w:spacing w:val="-4"/>
          <w:w w:val="95"/>
          <w:sz w:val="15"/>
        </w:rPr>
        <w:t>1</w:t>
      </w:r>
    </w:p>
    <w:p>
      <w:pPr>
        <w:pStyle w:val="BodyText"/>
        <w:spacing w:before="166"/>
        <w:ind w:left="0"/>
        <w:jc w:val="left"/>
        <w:rPr>
          <w:rFonts w:ascii="Times New Roman"/>
          <w:sz w:val="15"/>
        </w:rPr>
      </w:pPr>
    </w:p>
    <w:p>
      <w:pPr>
        <w:spacing w:before="0"/>
        <w:ind w:left="461" w:right="0" w:firstLine="0"/>
        <w:jc w:val="left"/>
        <w:rPr>
          <w:rFonts w:ascii="Arial"/>
          <w:sz w:val="15"/>
        </w:rPr>
      </w:pPr>
      <w:r>
        <w:rPr>
          <w:rFonts w:ascii="Arial"/>
          <w:color w:val="595959"/>
          <w:spacing w:val="-10"/>
          <w:w w:val="90"/>
          <w:sz w:val="15"/>
        </w:rPr>
        <w:t>Q</w:t>
      </w:r>
    </w:p>
    <w:p>
      <w:pPr>
        <w:spacing w:line="424" w:lineRule="auto" w:before="98"/>
        <w:ind w:left="461" w:right="1063" w:firstLine="1"/>
        <w:jc w:val="both"/>
        <w:rPr>
          <w:rFonts w:ascii="Arial"/>
          <w:sz w:val="15"/>
        </w:rPr>
      </w:pPr>
      <w:r>
        <w:rPr>
          <w:rFonts w:ascii="Times New Roman"/>
          <w:color w:val="595959"/>
          <w:spacing w:val="-10"/>
          <w:w w:val="95"/>
          <w:sz w:val="17"/>
        </w:rPr>
        <w:t>g</w:t>
      </w:r>
      <w:r>
        <w:rPr>
          <w:rFonts w:ascii="Times New Roman"/>
          <w:color w:val="595959"/>
          <w:sz w:val="17"/>
        </w:rPr>
        <w:t> </w:t>
      </w:r>
      <w:r>
        <w:rPr>
          <w:rFonts w:ascii="Arial"/>
          <w:color w:val="595959"/>
          <w:spacing w:val="-10"/>
          <w:w w:val="85"/>
          <w:sz w:val="15"/>
        </w:rPr>
        <w:t>Q</w:t>
      </w:r>
      <w:r>
        <w:rPr>
          <w:rFonts w:ascii="Arial"/>
          <w:color w:val="595959"/>
          <w:sz w:val="15"/>
        </w:rPr>
        <w:t> </w:t>
      </w:r>
      <w:r>
        <w:rPr>
          <w:rFonts w:ascii="Arial"/>
          <w:color w:val="595959"/>
          <w:spacing w:val="-10"/>
          <w:w w:val="85"/>
          <w:sz w:val="15"/>
        </w:rPr>
        <w:t>Q</w:t>
      </w:r>
    </w:p>
    <w:p>
      <w:pPr>
        <w:pStyle w:val="BodyText"/>
        <w:ind w:left="0"/>
        <w:jc w:val="left"/>
        <w:rPr>
          <w:rFonts w:ascii="Arial"/>
          <w:sz w:val="15"/>
        </w:rPr>
      </w:pPr>
    </w:p>
    <w:p>
      <w:pPr>
        <w:pStyle w:val="BodyText"/>
        <w:ind w:left="0"/>
        <w:jc w:val="left"/>
        <w:rPr>
          <w:rFonts w:ascii="Arial"/>
          <w:sz w:val="15"/>
        </w:rPr>
      </w:pPr>
    </w:p>
    <w:p>
      <w:pPr>
        <w:pStyle w:val="BodyText"/>
        <w:ind w:left="0"/>
        <w:jc w:val="left"/>
        <w:rPr>
          <w:rFonts w:ascii="Arial"/>
          <w:sz w:val="15"/>
        </w:rPr>
      </w:pPr>
    </w:p>
    <w:p>
      <w:pPr>
        <w:pStyle w:val="BodyText"/>
        <w:ind w:left="0"/>
        <w:jc w:val="left"/>
        <w:rPr>
          <w:rFonts w:ascii="Arial"/>
          <w:sz w:val="15"/>
        </w:rPr>
      </w:pPr>
    </w:p>
    <w:p>
      <w:pPr>
        <w:pStyle w:val="BodyText"/>
        <w:ind w:left="0"/>
        <w:jc w:val="left"/>
        <w:rPr>
          <w:rFonts w:ascii="Arial"/>
          <w:sz w:val="15"/>
        </w:rPr>
      </w:pPr>
    </w:p>
    <w:p>
      <w:pPr>
        <w:pStyle w:val="BodyText"/>
        <w:ind w:left="0"/>
        <w:jc w:val="left"/>
        <w:rPr>
          <w:rFonts w:ascii="Arial"/>
          <w:sz w:val="15"/>
        </w:rPr>
      </w:pPr>
    </w:p>
    <w:p>
      <w:pPr>
        <w:pStyle w:val="BodyText"/>
        <w:ind w:left="0"/>
        <w:jc w:val="left"/>
        <w:rPr>
          <w:rFonts w:ascii="Arial"/>
          <w:sz w:val="15"/>
        </w:rPr>
      </w:pPr>
    </w:p>
    <w:p>
      <w:pPr>
        <w:pStyle w:val="BodyText"/>
        <w:ind w:left="0"/>
        <w:jc w:val="left"/>
        <w:rPr>
          <w:rFonts w:ascii="Arial"/>
          <w:sz w:val="15"/>
        </w:rPr>
      </w:pPr>
    </w:p>
    <w:p>
      <w:pPr>
        <w:pStyle w:val="BodyText"/>
        <w:spacing w:before="24"/>
        <w:ind w:left="0"/>
        <w:jc w:val="left"/>
        <w:rPr>
          <w:rFonts w:ascii="Arial"/>
          <w:sz w:val="15"/>
        </w:rPr>
      </w:pPr>
    </w:p>
    <w:p>
      <w:pPr>
        <w:spacing w:before="0"/>
        <w:ind w:left="461" w:right="0" w:firstLine="0"/>
        <w:jc w:val="left"/>
        <w:rPr>
          <w:rFonts w:ascii="Times New Roman"/>
          <w:sz w:val="20"/>
        </w:rPr>
      </w:pPr>
      <w:r>
        <w:rPr>
          <w:rFonts w:ascii="Times New Roman"/>
          <w:color w:val="595959"/>
          <w:spacing w:val="-10"/>
          <w:sz w:val="20"/>
        </w:rPr>
        <w:t>0</w:t>
      </w:r>
    </w:p>
    <w:p>
      <w:pPr>
        <w:pStyle w:val="BodyText"/>
        <w:ind w:left="0"/>
        <w:jc w:val="left"/>
        <w:rPr>
          <w:rFonts w:ascii="Times New Roman"/>
          <w:sz w:val="20"/>
        </w:rPr>
      </w:pPr>
    </w:p>
    <w:p>
      <w:pPr>
        <w:pStyle w:val="BodyText"/>
        <w:spacing w:before="78"/>
        <w:ind w:left="0"/>
        <w:jc w:val="left"/>
        <w:rPr>
          <w:rFonts w:ascii="Times New Roman"/>
          <w:sz w:val="20"/>
        </w:rPr>
      </w:pPr>
    </w:p>
    <w:p>
      <w:pPr>
        <w:spacing w:before="0"/>
        <w:ind w:left="338" w:right="0" w:firstLine="0"/>
        <w:jc w:val="left"/>
        <w:rPr>
          <w:rFonts w:ascii="Arial"/>
          <w:sz w:val="19"/>
        </w:rPr>
      </w:pPr>
      <w:r>
        <w:rPr>
          <w:rFonts w:ascii="Arial"/>
          <w:color w:val="313131"/>
          <w:position w:val="3"/>
          <w:sz w:val="15"/>
        </w:rPr>
        <w:t>ig</w:t>
      </w:r>
      <w:r>
        <w:rPr>
          <w:rFonts w:ascii="Arial"/>
          <w:color w:val="313131"/>
          <w:spacing w:val="60"/>
          <w:w w:val="150"/>
          <w:position w:val="3"/>
          <w:sz w:val="15"/>
        </w:rPr>
        <w:t> </w:t>
      </w:r>
      <w:r>
        <w:rPr>
          <w:rFonts w:ascii="Arial"/>
          <w:color w:val="313131"/>
          <w:spacing w:val="-5"/>
          <w:sz w:val="19"/>
        </w:rPr>
        <w:t>'il</w:t>
      </w:r>
    </w:p>
    <w:p>
      <w:pPr>
        <w:spacing w:after="0"/>
        <w:jc w:val="left"/>
        <w:rPr>
          <w:rFonts w:ascii="Arial"/>
          <w:sz w:val="19"/>
        </w:rPr>
        <w:sectPr>
          <w:type w:val="continuous"/>
          <w:pgSz w:w="9640" w:h="13610"/>
          <w:pgMar w:header="350" w:footer="460" w:top="1280" w:bottom="280" w:left="860" w:right="640"/>
          <w:cols w:num="7" w:equalWidth="0">
            <w:col w:w="2251" w:space="427"/>
            <w:col w:w="741" w:space="40"/>
            <w:col w:w="530" w:space="39"/>
            <w:col w:w="733" w:space="40"/>
            <w:col w:w="622" w:space="52"/>
            <w:col w:w="758" w:space="282"/>
            <w:col w:w="1625"/>
          </w:cols>
        </w:sectPr>
      </w:pPr>
    </w:p>
    <w:p>
      <w:pPr>
        <w:pStyle w:val="BodyText"/>
        <w:spacing w:before="127"/>
        <w:ind w:right="547"/>
      </w:pPr>
      <w:r>
        <w:rPr/>
        <w:t>Tabellene (neste side) beskriver utviklingen av antallet, og prosentfordelingen av ut- sagn fra terapeut og klientene i gjennomsnittlige konsultasjon. Hver konsultasjon er delt inn i fem tidsintervaller/kolonner som utgjør 20 prosent av hver konsultasjon.</w:t>
      </w:r>
    </w:p>
    <w:p>
      <w:pPr>
        <w:pStyle w:val="BodyText"/>
        <w:spacing w:line="230" w:lineRule="auto"/>
        <w:ind w:right="547"/>
      </w:pPr>
      <w:r>
        <w:rPr/>
        <w:t>For</w:t>
      </w:r>
      <w:r>
        <w:rPr>
          <w:spacing w:val="-7"/>
        </w:rPr>
        <w:t> </w:t>
      </w:r>
      <w:r>
        <w:rPr/>
        <w:t>mer</w:t>
      </w:r>
      <w:r>
        <w:rPr>
          <w:spacing w:val="-7"/>
        </w:rPr>
        <w:t> </w:t>
      </w:r>
      <w:r>
        <w:rPr/>
        <w:t>detaljert</w:t>
      </w:r>
      <w:r>
        <w:rPr>
          <w:spacing w:val="-7"/>
        </w:rPr>
        <w:t> </w:t>
      </w:r>
      <w:r>
        <w:rPr/>
        <w:t>informasjon,</w:t>
      </w:r>
      <w:r>
        <w:rPr>
          <w:spacing w:val="-7"/>
        </w:rPr>
        <w:t> </w:t>
      </w:r>
      <w:r>
        <w:rPr/>
        <w:t>henvises</w:t>
      </w:r>
      <w:r>
        <w:rPr>
          <w:spacing w:val="-7"/>
        </w:rPr>
        <w:t> </w:t>
      </w:r>
      <w:r>
        <w:rPr/>
        <w:t>til</w:t>
      </w:r>
      <w:r>
        <w:rPr>
          <w:spacing w:val="-7"/>
        </w:rPr>
        <w:t> </w:t>
      </w:r>
      <w:r>
        <w:rPr/>
        <w:t>avhandlingen:</w:t>
      </w:r>
      <w:r>
        <w:rPr>
          <w:spacing w:val="-7"/>
        </w:rPr>
        <w:t> </w:t>
      </w:r>
      <w:r>
        <w:rPr/>
        <w:t>”En</w:t>
      </w:r>
      <w:r>
        <w:rPr>
          <w:spacing w:val="-7"/>
        </w:rPr>
        <w:t> </w:t>
      </w:r>
      <w:r>
        <w:rPr/>
        <w:t>undersøkelse</w:t>
      </w:r>
      <w:r>
        <w:rPr>
          <w:spacing w:val="-7"/>
        </w:rPr>
        <w:t> </w:t>
      </w:r>
      <w:r>
        <w:rPr/>
        <w:t>av</w:t>
      </w:r>
      <w:r>
        <w:rPr>
          <w:spacing w:val="-7"/>
        </w:rPr>
        <w:t> </w:t>
      </w:r>
      <w:r>
        <w:rPr/>
        <w:t>psykis- ke</w:t>
      </w:r>
      <w:r>
        <w:rPr>
          <w:spacing w:val="-1"/>
        </w:rPr>
        <w:t> </w:t>
      </w:r>
      <w:r>
        <w:rPr/>
        <w:t>plager</w:t>
      </w:r>
      <w:r>
        <w:rPr>
          <w:spacing w:val="-1"/>
        </w:rPr>
        <w:t> </w:t>
      </w:r>
      <w:r>
        <w:rPr/>
        <w:t>og</w:t>
      </w:r>
      <w:r>
        <w:rPr>
          <w:spacing w:val="-1"/>
        </w:rPr>
        <w:t> </w:t>
      </w:r>
      <w:r>
        <w:rPr/>
        <w:t>psykisk</w:t>
      </w:r>
      <w:r>
        <w:rPr>
          <w:spacing w:val="-1"/>
        </w:rPr>
        <w:t> </w:t>
      </w:r>
      <w:r>
        <w:rPr/>
        <w:t>endring</w:t>
      </w:r>
      <w:r>
        <w:rPr>
          <w:spacing w:val="-1"/>
        </w:rPr>
        <w:t> </w:t>
      </w:r>
      <w:r>
        <w:rPr/>
        <w:t>med</w:t>
      </w:r>
      <w:r>
        <w:rPr>
          <w:spacing w:val="-1"/>
        </w:rPr>
        <w:t> </w:t>
      </w:r>
      <w:r>
        <w:rPr/>
        <w:t>utgangspunkt</w:t>
      </w:r>
      <w:r>
        <w:rPr>
          <w:spacing w:val="-1"/>
        </w:rPr>
        <w:t> </w:t>
      </w:r>
      <w:r>
        <w:rPr/>
        <w:t>i</w:t>
      </w:r>
      <w:r>
        <w:rPr>
          <w:spacing w:val="-1"/>
        </w:rPr>
        <w:t> </w:t>
      </w:r>
      <w:r>
        <w:rPr/>
        <w:t>enkelte</w:t>
      </w:r>
      <w:r>
        <w:rPr>
          <w:spacing w:val="-1"/>
        </w:rPr>
        <w:t> </w:t>
      </w:r>
      <w:r>
        <w:rPr/>
        <w:t>vellykkede</w:t>
      </w:r>
      <w:r>
        <w:rPr>
          <w:spacing w:val="-1"/>
        </w:rPr>
        <w:t> </w:t>
      </w:r>
      <w:r>
        <w:rPr/>
        <w:t>endringsproses- ser,</w:t>
      </w:r>
      <w:r>
        <w:rPr>
          <w:spacing w:val="-8"/>
        </w:rPr>
        <w:t> </w:t>
      </w:r>
      <w:r>
        <w:rPr/>
        <w:t>et</w:t>
      </w:r>
      <w:r>
        <w:rPr>
          <w:spacing w:val="-8"/>
        </w:rPr>
        <w:t> </w:t>
      </w:r>
      <w:r>
        <w:rPr/>
        <w:t>bidrag</w:t>
      </w:r>
      <w:r>
        <w:rPr>
          <w:spacing w:val="-8"/>
        </w:rPr>
        <w:t> </w:t>
      </w:r>
      <w:r>
        <w:rPr/>
        <w:t>i</w:t>
      </w:r>
      <w:r>
        <w:rPr>
          <w:spacing w:val="-8"/>
        </w:rPr>
        <w:t> </w:t>
      </w:r>
      <w:r>
        <w:rPr/>
        <w:t>utvikling</w:t>
      </w:r>
      <w:r>
        <w:rPr>
          <w:spacing w:val="-8"/>
        </w:rPr>
        <w:t> </w:t>
      </w:r>
      <w:r>
        <w:rPr/>
        <w:t>av</w:t>
      </w:r>
      <w:r>
        <w:rPr>
          <w:spacing w:val="-8"/>
        </w:rPr>
        <w:t> </w:t>
      </w:r>
      <w:r>
        <w:rPr/>
        <w:t>en</w:t>
      </w:r>
      <w:r>
        <w:rPr>
          <w:spacing w:val="-8"/>
        </w:rPr>
        <w:t> </w:t>
      </w:r>
      <w:r>
        <w:rPr/>
        <w:t>vitenskapelig</w:t>
      </w:r>
      <w:r>
        <w:rPr>
          <w:spacing w:val="-8"/>
        </w:rPr>
        <w:t> </w:t>
      </w:r>
      <w:r>
        <w:rPr/>
        <w:t>tilnærming</w:t>
      </w:r>
      <w:r>
        <w:rPr>
          <w:spacing w:val="-8"/>
        </w:rPr>
        <w:t> </w:t>
      </w:r>
      <w:r>
        <w:rPr/>
        <w:t>til</w:t>
      </w:r>
      <w:r>
        <w:rPr>
          <w:spacing w:val="-8"/>
        </w:rPr>
        <w:t> </w:t>
      </w:r>
      <w:r>
        <w:rPr/>
        <w:t>forskning</w:t>
      </w:r>
      <w:r>
        <w:rPr>
          <w:spacing w:val="-8"/>
        </w:rPr>
        <w:t> </w:t>
      </w:r>
      <w:r>
        <w:rPr/>
        <w:t>på</w:t>
      </w:r>
      <w:r>
        <w:rPr>
          <w:spacing w:val="-8"/>
        </w:rPr>
        <w:t> </w:t>
      </w:r>
      <w:r>
        <w:rPr/>
        <w:t>og</w:t>
      </w:r>
      <w:r>
        <w:rPr>
          <w:spacing w:val="-8"/>
        </w:rPr>
        <w:t> </w:t>
      </w:r>
      <w:r>
        <w:rPr/>
        <w:t>behandling av psykiske plager ” (Dammen, 2013).</w:t>
      </w:r>
    </w:p>
    <w:p>
      <w:pPr>
        <w:pStyle w:val="Heading8"/>
        <w:spacing w:before="216"/>
      </w:pPr>
      <w:r>
        <w:rPr>
          <w:spacing w:val="-2"/>
        </w:rPr>
        <w:t>Tabell</w:t>
      </w:r>
      <w:r>
        <w:rPr>
          <w:spacing w:val="-5"/>
        </w:rPr>
        <w:t> </w:t>
      </w:r>
      <w:r>
        <w:rPr>
          <w:spacing w:val="-10"/>
        </w:rPr>
        <w:t>1</w:t>
      </w:r>
    </w:p>
    <w:p>
      <w:pPr>
        <w:pStyle w:val="BodyText"/>
        <w:spacing w:line="230" w:lineRule="auto" w:before="120"/>
        <w:ind w:right="548"/>
      </w:pPr>
      <w:r>
        <w:rPr/>
        <w:t>Tabell</w:t>
      </w:r>
      <w:r>
        <w:rPr>
          <w:spacing w:val="-11"/>
        </w:rPr>
        <w:t> </w:t>
      </w:r>
      <w:r>
        <w:rPr/>
        <w:t>1</w:t>
      </w:r>
      <w:r>
        <w:rPr>
          <w:spacing w:val="-11"/>
        </w:rPr>
        <w:t> </w:t>
      </w:r>
      <w:r>
        <w:rPr/>
        <w:t>viser</w:t>
      </w:r>
      <w:r>
        <w:rPr>
          <w:spacing w:val="-11"/>
        </w:rPr>
        <w:t> </w:t>
      </w:r>
      <w:r>
        <w:rPr/>
        <w:t>antall</w:t>
      </w:r>
      <w:r>
        <w:rPr>
          <w:spacing w:val="-11"/>
        </w:rPr>
        <w:t> </w:t>
      </w:r>
      <w:r>
        <w:rPr/>
        <w:t>utsagn</w:t>
      </w:r>
      <w:r>
        <w:rPr>
          <w:spacing w:val="-11"/>
        </w:rPr>
        <w:t> </w:t>
      </w:r>
      <w:r>
        <w:rPr/>
        <w:t>i</w:t>
      </w:r>
      <w:r>
        <w:rPr>
          <w:spacing w:val="-11"/>
        </w:rPr>
        <w:t> </w:t>
      </w:r>
      <w:r>
        <w:rPr/>
        <w:t>de</w:t>
      </w:r>
      <w:r>
        <w:rPr>
          <w:spacing w:val="-11"/>
        </w:rPr>
        <w:t> </w:t>
      </w:r>
      <w:r>
        <w:rPr/>
        <w:t>ulike</w:t>
      </w:r>
      <w:r>
        <w:rPr>
          <w:spacing w:val="-11"/>
        </w:rPr>
        <w:t> </w:t>
      </w:r>
      <w:r>
        <w:rPr/>
        <w:t>utsagnskategorier</w:t>
      </w:r>
      <w:r>
        <w:rPr>
          <w:spacing w:val="-11"/>
        </w:rPr>
        <w:t> </w:t>
      </w:r>
      <w:r>
        <w:rPr/>
        <w:t>fra</w:t>
      </w:r>
      <w:r>
        <w:rPr>
          <w:spacing w:val="-11"/>
        </w:rPr>
        <w:t> </w:t>
      </w:r>
      <w:r>
        <w:rPr/>
        <w:t>klient</w:t>
      </w:r>
      <w:r>
        <w:rPr>
          <w:spacing w:val="-11"/>
        </w:rPr>
        <w:t> </w:t>
      </w:r>
      <w:r>
        <w:rPr/>
        <w:t>i</w:t>
      </w:r>
      <w:r>
        <w:rPr>
          <w:spacing w:val="-11"/>
        </w:rPr>
        <w:t> </w:t>
      </w:r>
      <w:r>
        <w:rPr/>
        <w:t>de</w:t>
      </w:r>
      <w:r>
        <w:rPr>
          <w:spacing w:val="-11"/>
        </w:rPr>
        <w:t> </w:t>
      </w:r>
      <w:r>
        <w:rPr/>
        <w:t>enkelte</w:t>
      </w:r>
      <w:r>
        <w:rPr>
          <w:spacing w:val="-11"/>
        </w:rPr>
        <w:t> </w:t>
      </w:r>
      <w:r>
        <w:rPr/>
        <w:t>seksjoner og totalt (høyre kolonne) i den gjennomsnittlige konsultasjon.</w:t>
      </w:r>
    </w:p>
    <w:p>
      <w:pPr>
        <w:pStyle w:val="Heading8"/>
        <w:spacing w:before="219"/>
      </w:pPr>
      <w:r>
        <w:rPr>
          <w:spacing w:val="-2"/>
        </w:rPr>
        <w:t>Tabell</w:t>
      </w:r>
      <w:r>
        <w:rPr>
          <w:spacing w:val="-5"/>
        </w:rPr>
        <w:t> </w:t>
      </w:r>
      <w:r>
        <w:rPr>
          <w:spacing w:val="-10"/>
        </w:rPr>
        <w:t>2</w:t>
      </w:r>
    </w:p>
    <w:p>
      <w:pPr>
        <w:pStyle w:val="BodyText"/>
        <w:spacing w:line="230" w:lineRule="auto" w:before="120"/>
        <w:ind w:right="549"/>
      </w:pPr>
      <w:r>
        <w:rPr/>
        <w:t>Tabell 2 viser den prosentvis fordeling av ulike utsagnstyper fra klient i de ulike ut- sagnskategorier i de enkelte seksjoner i den gjennomsnittlige konsultasjon og totalt (høyre kolonne)</w:t>
      </w:r>
    </w:p>
    <w:p>
      <w:pPr>
        <w:pStyle w:val="Heading8"/>
        <w:spacing w:before="219"/>
      </w:pPr>
      <w:r>
        <w:rPr>
          <w:spacing w:val="-2"/>
        </w:rPr>
        <w:t>Tabell</w:t>
      </w:r>
      <w:r>
        <w:rPr>
          <w:spacing w:val="-5"/>
        </w:rPr>
        <w:t> </w:t>
      </w:r>
      <w:r>
        <w:rPr>
          <w:spacing w:val="-10"/>
        </w:rPr>
        <w:t>3</w:t>
      </w:r>
    </w:p>
    <w:p>
      <w:pPr>
        <w:pStyle w:val="BodyText"/>
        <w:spacing w:line="230" w:lineRule="auto" w:before="120"/>
        <w:ind w:right="548"/>
      </w:pPr>
      <w:r>
        <w:rPr/>
        <w:t>Tabell 3 viser antallet utsagn fra terapeut i de ulike utsagnskategorier i den enkelte seksjon og totalt (høyre kolonne) i den gjennomsnittlige konsultasjon.</w:t>
      </w:r>
    </w:p>
    <w:p>
      <w:pPr>
        <w:pStyle w:val="Heading8"/>
        <w:spacing w:before="219"/>
      </w:pPr>
      <w:r>
        <w:rPr>
          <w:spacing w:val="-2"/>
        </w:rPr>
        <w:t>Tabell</w:t>
      </w:r>
      <w:r>
        <w:rPr>
          <w:spacing w:val="-5"/>
        </w:rPr>
        <w:t> </w:t>
      </w:r>
      <w:r>
        <w:rPr>
          <w:spacing w:val="-10"/>
        </w:rPr>
        <w:t>4</w:t>
      </w:r>
    </w:p>
    <w:p>
      <w:pPr>
        <w:pStyle w:val="BodyText"/>
        <w:spacing w:line="230" w:lineRule="auto" w:before="120"/>
        <w:ind w:right="547"/>
      </w:pPr>
      <w:r>
        <w:rPr/>
        <w:t>Tabell</w:t>
      </w:r>
      <w:r>
        <w:rPr>
          <w:spacing w:val="-1"/>
        </w:rPr>
        <w:t> </w:t>
      </w:r>
      <w:r>
        <w:rPr/>
        <w:t>4</w:t>
      </w:r>
      <w:r>
        <w:rPr>
          <w:spacing w:val="-1"/>
        </w:rPr>
        <w:t> </w:t>
      </w:r>
      <w:r>
        <w:rPr/>
        <w:t>viser</w:t>
      </w:r>
      <w:r>
        <w:rPr>
          <w:spacing w:val="-1"/>
        </w:rPr>
        <w:t> </w:t>
      </w:r>
      <w:r>
        <w:rPr/>
        <w:t>prosentandelen</w:t>
      </w:r>
      <w:r>
        <w:rPr>
          <w:spacing w:val="-1"/>
        </w:rPr>
        <w:t> </w:t>
      </w:r>
      <w:r>
        <w:rPr/>
        <w:t>av</w:t>
      </w:r>
      <w:r>
        <w:rPr>
          <w:spacing w:val="-1"/>
        </w:rPr>
        <w:t> </w:t>
      </w:r>
      <w:r>
        <w:rPr/>
        <w:t>ulike</w:t>
      </w:r>
      <w:r>
        <w:rPr>
          <w:spacing w:val="-1"/>
        </w:rPr>
        <w:t> </w:t>
      </w:r>
      <w:r>
        <w:rPr/>
        <w:t>utsagnstyper</w:t>
      </w:r>
      <w:r>
        <w:rPr>
          <w:spacing w:val="-1"/>
        </w:rPr>
        <w:t> </w:t>
      </w:r>
      <w:r>
        <w:rPr/>
        <w:t>fra</w:t>
      </w:r>
      <w:r>
        <w:rPr>
          <w:spacing w:val="-1"/>
        </w:rPr>
        <w:t> </w:t>
      </w:r>
      <w:r>
        <w:rPr/>
        <w:t>terapeut</w:t>
      </w:r>
      <w:r>
        <w:rPr>
          <w:spacing w:val="-1"/>
        </w:rPr>
        <w:t> </w:t>
      </w:r>
      <w:r>
        <w:rPr/>
        <w:t>pr.</w:t>
      </w:r>
      <w:r>
        <w:rPr>
          <w:spacing w:val="-1"/>
        </w:rPr>
        <w:t> </w:t>
      </w:r>
      <w:r>
        <w:rPr/>
        <w:t>seksjon</w:t>
      </w:r>
      <w:r>
        <w:rPr>
          <w:spacing w:val="-1"/>
        </w:rPr>
        <w:t> </w:t>
      </w:r>
      <w:r>
        <w:rPr/>
        <w:t>og</w:t>
      </w:r>
      <w:r>
        <w:rPr>
          <w:spacing w:val="-1"/>
        </w:rPr>
        <w:t> </w:t>
      </w:r>
      <w:r>
        <w:rPr/>
        <w:t>totalt</w:t>
      </w:r>
      <w:r>
        <w:rPr>
          <w:spacing w:val="-1"/>
        </w:rPr>
        <w:t> </w:t>
      </w:r>
      <w:r>
        <w:rPr/>
        <w:t>i den gjennomsnittlige konsultasjon</w:t>
      </w:r>
    </w:p>
    <w:p>
      <w:pPr>
        <w:pStyle w:val="BodyText"/>
        <w:spacing w:line="230" w:lineRule="auto" w:before="252"/>
        <w:ind w:right="547"/>
      </w:pPr>
      <w:r>
        <w:rPr/>
        <w:t>De</w:t>
      </w:r>
      <w:r>
        <w:rPr>
          <w:spacing w:val="-11"/>
        </w:rPr>
        <w:t> </w:t>
      </w:r>
      <w:r>
        <w:rPr/>
        <w:t>statistiske</w:t>
      </w:r>
      <w:r>
        <w:rPr>
          <w:spacing w:val="-11"/>
        </w:rPr>
        <w:t> </w:t>
      </w:r>
      <w:r>
        <w:rPr/>
        <w:t>resultatene</w:t>
      </w:r>
      <w:r>
        <w:rPr>
          <w:spacing w:val="-11"/>
        </w:rPr>
        <w:t> </w:t>
      </w:r>
      <w:r>
        <w:rPr/>
        <w:t>støtter</w:t>
      </w:r>
      <w:r>
        <w:rPr>
          <w:spacing w:val="-11"/>
        </w:rPr>
        <w:t> </w:t>
      </w:r>
      <w:r>
        <w:rPr/>
        <w:t>tidligere</w:t>
      </w:r>
      <w:r>
        <w:rPr>
          <w:spacing w:val="-11"/>
        </w:rPr>
        <w:t> </w:t>
      </w:r>
      <w:r>
        <w:rPr/>
        <w:t>formulerte</w:t>
      </w:r>
      <w:r>
        <w:rPr>
          <w:spacing w:val="-11"/>
        </w:rPr>
        <w:t> </w:t>
      </w:r>
      <w:r>
        <w:rPr/>
        <w:t>påstander</w:t>
      </w:r>
      <w:r>
        <w:rPr>
          <w:spacing w:val="-11"/>
        </w:rPr>
        <w:t> </w:t>
      </w:r>
      <w:r>
        <w:rPr/>
        <w:t>om</w:t>
      </w:r>
      <w:r>
        <w:rPr>
          <w:spacing w:val="-11"/>
        </w:rPr>
        <w:t> </w:t>
      </w:r>
      <w:r>
        <w:rPr/>
        <w:t>man</w:t>
      </w:r>
      <w:r>
        <w:rPr>
          <w:spacing w:val="-11"/>
        </w:rPr>
        <w:t> </w:t>
      </w:r>
      <w:r>
        <w:rPr/>
        <w:t>kan</w:t>
      </w:r>
      <w:r>
        <w:rPr>
          <w:spacing w:val="-11"/>
        </w:rPr>
        <w:t> </w:t>
      </w:r>
      <w:r>
        <w:rPr/>
        <w:t>iverksette endringsprosesser ganske umiddelbart i begynnelsen av den enkelte konsultasjon, at det</w:t>
      </w:r>
      <w:r>
        <w:rPr>
          <w:spacing w:val="-7"/>
        </w:rPr>
        <w:t> </w:t>
      </w:r>
      <w:r>
        <w:rPr/>
        <w:t>ikke</w:t>
      </w:r>
      <w:r>
        <w:rPr>
          <w:spacing w:val="-7"/>
        </w:rPr>
        <w:t> </w:t>
      </w:r>
      <w:r>
        <w:rPr/>
        <w:t>er</w:t>
      </w:r>
      <w:r>
        <w:rPr>
          <w:spacing w:val="-7"/>
        </w:rPr>
        <w:t> </w:t>
      </w:r>
      <w:r>
        <w:rPr/>
        <w:t>nødvendig</w:t>
      </w:r>
      <w:r>
        <w:rPr>
          <w:spacing w:val="-7"/>
        </w:rPr>
        <w:t> </w:t>
      </w:r>
      <w:r>
        <w:rPr/>
        <w:t>med</w:t>
      </w:r>
      <w:r>
        <w:rPr>
          <w:spacing w:val="-7"/>
        </w:rPr>
        <w:t> </w:t>
      </w:r>
      <w:r>
        <w:rPr/>
        <w:t>et</w:t>
      </w:r>
      <w:r>
        <w:rPr>
          <w:spacing w:val="-7"/>
        </w:rPr>
        <w:t> </w:t>
      </w:r>
      <w:r>
        <w:rPr/>
        <w:t>omfattende</w:t>
      </w:r>
      <w:r>
        <w:rPr>
          <w:spacing w:val="-7"/>
        </w:rPr>
        <w:t> </w:t>
      </w:r>
      <w:r>
        <w:rPr/>
        <w:t>utredningsarbeid</w:t>
      </w:r>
      <w:r>
        <w:rPr>
          <w:spacing w:val="-7"/>
        </w:rPr>
        <w:t> </w:t>
      </w:r>
      <w:r>
        <w:rPr/>
        <w:t>for</w:t>
      </w:r>
      <w:r>
        <w:rPr>
          <w:spacing w:val="-7"/>
        </w:rPr>
        <w:t> </w:t>
      </w:r>
      <w:r>
        <w:rPr/>
        <w:t>å</w:t>
      </w:r>
      <w:r>
        <w:rPr>
          <w:spacing w:val="-7"/>
        </w:rPr>
        <w:t> </w:t>
      </w:r>
      <w:r>
        <w:rPr/>
        <w:t>begynne</w:t>
      </w:r>
      <w:r>
        <w:rPr>
          <w:spacing w:val="-7"/>
        </w:rPr>
        <w:t> </w:t>
      </w:r>
      <w:r>
        <w:rPr/>
        <w:t>endringsar- </w:t>
      </w:r>
      <w:r>
        <w:rPr>
          <w:spacing w:val="-2"/>
        </w:rPr>
        <w:t>beidet,</w:t>
      </w:r>
      <w:r>
        <w:rPr>
          <w:spacing w:val="-5"/>
        </w:rPr>
        <w:t> </w:t>
      </w:r>
      <w:r>
        <w:rPr>
          <w:spacing w:val="-2"/>
        </w:rPr>
        <w:t>at</w:t>
      </w:r>
      <w:r>
        <w:rPr>
          <w:spacing w:val="-5"/>
        </w:rPr>
        <w:t> </w:t>
      </w:r>
      <w:r>
        <w:rPr>
          <w:spacing w:val="-2"/>
        </w:rPr>
        <w:t>endringsrelaterte</w:t>
      </w:r>
      <w:r>
        <w:rPr>
          <w:spacing w:val="-5"/>
        </w:rPr>
        <w:t> </w:t>
      </w:r>
      <w:r>
        <w:rPr>
          <w:spacing w:val="-2"/>
        </w:rPr>
        <w:t>utsagn</w:t>
      </w:r>
      <w:r>
        <w:rPr>
          <w:spacing w:val="-5"/>
        </w:rPr>
        <w:t> </w:t>
      </w:r>
      <w:r>
        <w:rPr>
          <w:spacing w:val="-2"/>
        </w:rPr>
        <w:t>i</w:t>
      </w:r>
      <w:r>
        <w:rPr>
          <w:spacing w:val="-5"/>
        </w:rPr>
        <w:t> </w:t>
      </w:r>
      <w:r>
        <w:rPr>
          <w:spacing w:val="-2"/>
        </w:rPr>
        <w:t>form</w:t>
      </w:r>
      <w:r>
        <w:rPr>
          <w:spacing w:val="-5"/>
        </w:rPr>
        <w:t> </w:t>
      </w:r>
      <w:r>
        <w:rPr>
          <w:spacing w:val="-2"/>
        </w:rPr>
        <w:t>av</w:t>
      </w:r>
      <w:r>
        <w:rPr>
          <w:spacing w:val="-5"/>
        </w:rPr>
        <w:t> </w:t>
      </w:r>
      <w:r>
        <w:rPr>
          <w:spacing w:val="-2"/>
        </w:rPr>
        <w:t>endringsiverksettende</w:t>
      </w:r>
      <w:r>
        <w:rPr>
          <w:spacing w:val="-5"/>
        </w:rPr>
        <w:t> </w:t>
      </w:r>
      <w:r>
        <w:rPr>
          <w:spacing w:val="-2"/>
        </w:rPr>
        <w:t>i</w:t>
      </w:r>
      <w:r>
        <w:rPr>
          <w:spacing w:val="-5"/>
        </w:rPr>
        <w:t> </w:t>
      </w:r>
      <w:r>
        <w:rPr>
          <w:spacing w:val="-2"/>
        </w:rPr>
        <w:t>utsagn</w:t>
      </w:r>
      <w:r>
        <w:rPr>
          <w:spacing w:val="-5"/>
        </w:rPr>
        <w:t> </w:t>
      </w:r>
      <w:r>
        <w:rPr>
          <w:spacing w:val="-2"/>
        </w:rPr>
        <w:t>fra</w:t>
      </w:r>
      <w:r>
        <w:rPr>
          <w:spacing w:val="-5"/>
        </w:rPr>
        <w:t> </w:t>
      </w:r>
      <w:r>
        <w:rPr>
          <w:spacing w:val="-2"/>
        </w:rPr>
        <w:t>terapeut </w:t>
      </w:r>
      <w:r>
        <w:rPr/>
        <w:t>og</w:t>
      </w:r>
      <w:r>
        <w:rPr>
          <w:spacing w:val="-7"/>
        </w:rPr>
        <w:t> </w:t>
      </w:r>
      <w:r>
        <w:rPr/>
        <w:t>endringsbekreftende</w:t>
      </w:r>
      <w:r>
        <w:rPr>
          <w:spacing w:val="-7"/>
        </w:rPr>
        <w:t> </w:t>
      </w:r>
      <w:r>
        <w:rPr/>
        <w:t>utsagn</w:t>
      </w:r>
      <w:r>
        <w:rPr>
          <w:spacing w:val="-7"/>
        </w:rPr>
        <w:t> </w:t>
      </w:r>
      <w:r>
        <w:rPr/>
        <w:t>dominerer</w:t>
      </w:r>
      <w:r>
        <w:rPr>
          <w:spacing w:val="-7"/>
        </w:rPr>
        <w:t> </w:t>
      </w:r>
      <w:r>
        <w:rPr/>
        <w:t>den</w:t>
      </w:r>
      <w:r>
        <w:rPr>
          <w:spacing w:val="-7"/>
        </w:rPr>
        <w:t> </w:t>
      </w:r>
      <w:r>
        <w:rPr/>
        <w:t>gjennomsnittlige</w:t>
      </w:r>
      <w:r>
        <w:rPr>
          <w:spacing w:val="-7"/>
        </w:rPr>
        <w:t> </w:t>
      </w:r>
      <w:r>
        <w:rPr/>
        <w:t>konsultasjon</w:t>
      </w:r>
      <w:r>
        <w:rPr>
          <w:spacing w:val="-7"/>
        </w:rPr>
        <w:t> </w:t>
      </w:r>
      <w:r>
        <w:rPr/>
        <w:t>40</w:t>
      </w:r>
      <w:r>
        <w:rPr>
          <w:spacing w:val="-7"/>
        </w:rPr>
        <w:t> </w:t>
      </w:r>
      <w:r>
        <w:rPr/>
        <w:t>pro- sent.</w:t>
      </w:r>
      <w:r>
        <w:rPr>
          <w:spacing w:val="-2"/>
        </w:rPr>
        <w:t> </w:t>
      </w:r>
      <w:r>
        <w:rPr/>
        <w:t>I</w:t>
      </w:r>
      <w:r>
        <w:rPr>
          <w:spacing w:val="-2"/>
        </w:rPr>
        <w:t> </w:t>
      </w:r>
      <w:r>
        <w:rPr/>
        <w:t>tillegg</w:t>
      </w:r>
      <w:r>
        <w:rPr>
          <w:spacing w:val="-2"/>
        </w:rPr>
        <w:t> </w:t>
      </w:r>
      <w:r>
        <w:rPr/>
        <w:t>viser</w:t>
      </w:r>
      <w:r>
        <w:rPr>
          <w:spacing w:val="-2"/>
        </w:rPr>
        <w:t> </w:t>
      </w:r>
      <w:r>
        <w:rPr/>
        <w:t>tabellene</w:t>
      </w:r>
      <w:r>
        <w:rPr>
          <w:spacing w:val="-2"/>
        </w:rPr>
        <w:t> </w:t>
      </w:r>
      <w:r>
        <w:rPr/>
        <w:t>at</w:t>
      </w:r>
      <w:r>
        <w:rPr>
          <w:spacing w:val="-2"/>
        </w:rPr>
        <w:t> </w:t>
      </w:r>
      <w:r>
        <w:rPr/>
        <w:t>antallet</w:t>
      </w:r>
      <w:r>
        <w:rPr>
          <w:spacing w:val="-2"/>
        </w:rPr>
        <w:t> </w:t>
      </w:r>
      <w:r>
        <w:rPr/>
        <w:t>konfronterende</w:t>
      </w:r>
      <w:r>
        <w:rPr>
          <w:spacing w:val="-2"/>
        </w:rPr>
        <w:t> </w:t>
      </w:r>
      <w:r>
        <w:rPr/>
        <w:t>og</w:t>
      </w:r>
      <w:r>
        <w:rPr>
          <w:spacing w:val="-2"/>
        </w:rPr>
        <w:t> </w:t>
      </w:r>
      <w:r>
        <w:rPr/>
        <w:t>kritiske</w:t>
      </w:r>
      <w:r>
        <w:rPr>
          <w:spacing w:val="-2"/>
        </w:rPr>
        <w:t> </w:t>
      </w:r>
      <w:r>
        <w:rPr/>
        <w:t>utsagn</w:t>
      </w:r>
      <w:r>
        <w:rPr>
          <w:spacing w:val="-2"/>
        </w:rPr>
        <w:t> </w:t>
      </w:r>
      <w:r>
        <w:rPr/>
        <w:t>fra</w:t>
      </w:r>
      <w:r>
        <w:rPr>
          <w:spacing w:val="-2"/>
        </w:rPr>
        <w:t> </w:t>
      </w:r>
      <w:r>
        <w:rPr/>
        <w:t>terapeut mot</w:t>
      </w:r>
      <w:r>
        <w:rPr>
          <w:spacing w:val="-7"/>
        </w:rPr>
        <w:t> </w:t>
      </w:r>
      <w:r>
        <w:rPr/>
        <w:t>klient</w:t>
      </w:r>
      <w:r>
        <w:rPr>
          <w:spacing w:val="-7"/>
        </w:rPr>
        <w:t> </w:t>
      </w:r>
      <w:r>
        <w:rPr/>
        <w:t>er</w:t>
      </w:r>
      <w:r>
        <w:rPr>
          <w:spacing w:val="-7"/>
        </w:rPr>
        <w:t> </w:t>
      </w:r>
      <w:r>
        <w:rPr/>
        <w:t>nær</w:t>
      </w:r>
      <w:r>
        <w:rPr>
          <w:spacing w:val="-7"/>
        </w:rPr>
        <w:t> </w:t>
      </w:r>
      <w:r>
        <w:rPr/>
        <w:t>fraværende</w:t>
      </w:r>
      <w:r>
        <w:rPr>
          <w:spacing w:val="-7"/>
        </w:rPr>
        <w:t> </w:t>
      </w:r>
      <w:r>
        <w:rPr/>
        <w:t>(0</w:t>
      </w:r>
      <w:r>
        <w:rPr>
          <w:spacing w:val="-7"/>
        </w:rPr>
        <w:t> </w:t>
      </w:r>
      <w:r>
        <w:rPr/>
        <w:t>prosent)</w:t>
      </w:r>
      <w:r>
        <w:rPr>
          <w:spacing w:val="-7"/>
        </w:rPr>
        <w:t> </w:t>
      </w:r>
      <w:r>
        <w:rPr/>
        <w:t>at</w:t>
      </w:r>
      <w:r>
        <w:rPr>
          <w:spacing w:val="-7"/>
        </w:rPr>
        <w:t> </w:t>
      </w:r>
      <w:r>
        <w:rPr/>
        <w:t>man</w:t>
      </w:r>
      <w:r>
        <w:rPr>
          <w:spacing w:val="-7"/>
        </w:rPr>
        <w:t> </w:t>
      </w:r>
      <w:r>
        <w:rPr/>
        <w:t>har</w:t>
      </w:r>
      <w:r>
        <w:rPr>
          <w:spacing w:val="-7"/>
        </w:rPr>
        <w:t> </w:t>
      </w:r>
      <w:r>
        <w:rPr/>
        <w:t>et</w:t>
      </w:r>
      <w:r>
        <w:rPr>
          <w:spacing w:val="-7"/>
        </w:rPr>
        <w:t> </w:t>
      </w:r>
      <w:r>
        <w:rPr/>
        <w:t>jevnlig</w:t>
      </w:r>
      <w:r>
        <w:rPr>
          <w:spacing w:val="-7"/>
        </w:rPr>
        <w:t> </w:t>
      </w:r>
      <w:r>
        <w:rPr/>
        <w:t>fokus</w:t>
      </w:r>
      <w:r>
        <w:rPr>
          <w:spacing w:val="-7"/>
        </w:rPr>
        <w:t> </w:t>
      </w:r>
      <w:r>
        <w:rPr/>
        <w:t>på</w:t>
      </w:r>
      <w:r>
        <w:rPr>
          <w:spacing w:val="-7"/>
        </w:rPr>
        <w:t> </w:t>
      </w:r>
      <w:r>
        <w:rPr/>
        <w:t>målsettingene med den enkelte konsultasjon (4 prosent), manglende endring med utgangspunkt i terapeutens</w:t>
      </w:r>
      <w:r>
        <w:rPr>
          <w:spacing w:val="-5"/>
        </w:rPr>
        <w:t> </w:t>
      </w:r>
      <w:r>
        <w:rPr/>
        <w:t>endringsbekreftende</w:t>
      </w:r>
      <w:r>
        <w:rPr>
          <w:spacing w:val="-5"/>
        </w:rPr>
        <w:t> </w:t>
      </w:r>
      <w:r>
        <w:rPr/>
        <w:t>utsagn</w:t>
      </w:r>
      <w:r>
        <w:rPr>
          <w:spacing w:val="-5"/>
        </w:rPr>
        <w:t> </w:t>
      </w:r>
      <w:r>
        <w:rPr/>
        <w:t>og</w:t>
      </w:r>
      <w:r>
        <w:rPr>
          <w:spacing w:val="-5"/>
        </w:rPr>
        <w:t> </w:t>
      </w:r>
      <w:r>
        <w:rPr/>
        <w:t>endringsskeptiske</w:t>
      </w:r>
      <w:r>
        <w:rPr>
          <w:spacing w:val="-5"/>
        </w:rPr>
        <w:t> </w:t>
      </w:r>
      <w:r>
        <w:rPr/>
        <w:t>utsagn</w:t>
      </w:r>
      <w:r>
        <w:rPr>
          <w:spacing w:val="-5"/>
        </w:rPr>
        <w:t> </w:t>
      </w:r>
      <w:r>
        <w:rPr/>
        <w:t>fra</w:t>
      </w:r>
      <w:r>
        <w:rPr>
          <w:spacing w:val="-5"/>
        </w:rPr>
        <w:t> </w:t>
      </w:r>
      <w:r>
        <w:rPr/>
        <w:t>klienten</w:t>
      </w:r>
      <w:r>
        <w:rPr>
          <w:spacing w:val="-5"/>
        </w:rPr>
        <w:t> </w:t>
      </w:r>
      <w:r>
        <w:rPr/>
        <w:t>un- derveis</w:t>
      </w:r>
      <w:r>
        <w:rPr>
          <w:spacing w:val="-3"/>
        </w:rPr>
        <w:t> </w:t>
      </w:r>
      <w:r>
        <w:rPr/>
        <w:t>i</w:t>
      </w:r>
      <w:r>
        <w:rPr>
          <w:spacing w:val="-3"/>
        </w:rPr>
        <w:t> </w:t>
      </w:r>
      <w:r>
        <w:rPr/>
        <w:t>konsultasjonen</w:t>
      </w:r>
      <w:r>
        <w:rPr>
          <w:spacing w:val="-3"/>
        </w:rPr>
        <w:t> </w:t>
      </w:r>
      <w:r>
        <w:rPr/>
        <w:t>er</w:t>
      </w:r>
      <w:r>
        <w:rPr>
          <w:spacing w:val="-3"/>
        </w:rPr>
        <w:t> </w:t>
      </w:r>
      <w:r>
        <w:rPr/>
        <w:t>nær</w:t>
      </w:r>
      <w:r>
        <w:rPr>
          <w:spacing w:val="-3"/>
        </w:rPr>
        <w:t> </w:t>
      </w:r>
      <w:r>
        <w:rPr/>
        <w:t>fraværende</w:t>
      </w:r>
      <w:r>
        <w:rPr>
          <w:spacing w:val="-3"/>
        </w:rPr>
        <w:t> </w:t>
      </w:r>
      <w:r>
        <w:rPr/>
        <w:t>(0</w:t>
      </w:r>
      <w:r>
        <w:rPr>
          <w:spacing w:val="-3"/>
        </w:rPr>
        <w:t> </w:t>
      </w:r>
      <w:r>
        <w:rPr/>
        <w:t>prosent),</w:t>
      </w:r>
      <w:r>
        <w:rPr>
          <w:spacing w:val="-3"/>
        </w:rPr>
        <w:t> </w:t>
      </w:r>
      <w:r>
        <w:rPr/>
        <w:t>men</w:t>
      </w:r>
      <w:r>
        <w:rPr>
          <w:spacing w:val="-3"/>
        </w:rPr>
        <w:t> </w:t>
      </w:r>
      <w:r>
        <w:rPr/>
        <w:t>også</w:t>
      </w:r>
      <w:r>
        <w:rPr>
          <w:spacing w:val="-3"/>
        </w:rPr>
        <w:t> </w:t>
      </w:r>
      <w:r>
        <w:rPr/>
        <w:t>at</w:t>
      </w:r>
      <w:r>
        <w:rPr>
          <w:spacing w:val="-3"/>
        </w:rPr>
        <w:t> </w:t>
      </w:r>
      <w:r>
        <w:rPr/>
        <w:t>klientene</w:t>
      </w:r>
      <w:r>
        <w:rPr>
          <w:spacing w:val="-3"/>
        </w:rPr>
        <w:t> </w:t>
      </w:r>
      <w:r>
        <w:rPr/>
        <w:t>jevnlig får kontakt med nye utfordringer som må bearbeides og endres i konsultasjonen (ca 12 prosent). Det må understrekes at tabellene er et resultat av forskning på vellykke- de</w:t>
      </w:r>
      <w:r>
        <w:rPr>
          <w:spacing w:val="-2"/>
        </w:rPr>
        <w:t> </w:t>
      </w:r>
      <w:r>
        <w:rPr/>
        <w:t>terapeutiske</w:t>
      </w:r>
      <w:r>
        <w:rPr>
          <w:spacing w:val="-2"/>
        </w:rPr>
        <w:t> </w:t>
      </w:r>
      <w:r>
        <w:rPr/>
        <w:t>prosesser,</w:t>
      </w:r>
      <w:r>
        <w:rPr>
          <w:spacing w:val="-2"/>
        </w:rPr>
        <w:t> </w:t>
      </w:r>
      <w:r>
        <w:rPr/>
        <w:t>fordi</w:t>
      </w:r>
      <w:r>
        <w:rPr>
          <w:spacing w:val="-2"/>
        </w:rPr>
        <w:t> </w:t>
      </w:r>
      <w:r>
        <w:rPr/>
        <w:t>det</w:t>
      </w:r>
      <w:r>
        <w:rPr>
          <w:spacing w:val="-2"/>
        </w:rPr>
        <w:t> </w:t>
      </w:r>
      <w:r>
        <w:rPr/>
        <w:t>var</w:t>
      </w:r>
      <w:r>
        <w:rPr>
          <w:spacing w:val="-2"/>
        </w:rPr>
        <w:t> </w:t>
      </w:r>
      <w:r>
        <w:rPr/>
        <w:t>interessant</w:t>
      </w:r>
      <w:r>
        <w:rPr>
          <w:spacing w:val="-2"/>
        </w:rPr>
        <w:t> </w:t>
      </w:r>
      <w:r>
        <w:rPr/>
        <w:t>nettopp</w:t>
      </w:r>
      <w:r>
        <w:rPr>
          <w:spacing w:val="-2"/>
        </w:rPr>
        <w:t> </w:t>
      </w:r>
      <w:r>
        <w:rPr/>
        <w:t>å</w:t>
      </w:r>
      <w:r>
        <w:rPr>
          <w:spacing w:val="-2"/>
        </w:rPr>
        <w:t> </w:t>
      </w:r>
      <w:r>
        <w:rPr/>
        <w:t>undersøke</w:t>
      </w:r>
      <w:r>
        <w:rPr>
          <w:spacing w:val="-3"/>
        </w:rPr>
        <w:t> </w:t>
      </w:r>
      <w:r>
        <w:rPr/>
        <w:t>hva</w:t>
      </w:r>
      <w:r>
        <w:rPr>
          <w:spacing w:val="-2"/>
        </w:rPr>
        <w:t> </w:t>
      </w:r>
      <w:r>
        <w:rPr/>
        <w:t>som</w:t>
      </w:r>
      <w:r>
        <w:rPr>
          <w:spacing w:val="-2"/>
        </w:rPr>
        <w:t> </w:t>
      </w:r>
      <w:r>
        <w:rPr/>
        <w:t>pre- ger endringsprosesser som lykkes, og fordi at prosentandelen vellykkede prosesser i høy</w:t>
      </w:r>
      <w:r>
        <w:rPr>
          <w:spacing w:val="-7"/>
        </w:rPr>
        <w:t> </w:t>
      </w:r>
      <w:r>
        <w:rPr/>
        <w:t>grad</w:t>
      </w:r>
      <w:r>
        <w:rPr>
          <w:spacing w:val="-7"/>
        </w:rPr>
        <w:t> </w:t>
      </w:r>
      <w:r>
        <w:rPr/>
        <w:t>dominerer</w:t>
      </w:r>
      <w:r>
        <w:rPr>
          <w:spacing w:val="-7"/>
        </w:rPr>
        <w:t> </w:t>
      </w:r>
      <w:r>
        <w:rPr/>
        <w:t>behandlingen</w:t>
      </w:r>
      <w:r>
        <w:rPr>
          <w:spacing w:val="-7"/>
        </w:rPr>
        <w:t> </w:t>
      </w:r>
      <w:r>
        <w:rPr/>
        <w:t>i</w:t>
      </w:r>
      <w:r>
        <w:rPr>
          <w:spacing w:val="-7"/>
        </w:rPr>
        <w:t> </w:t>
      </w:r>
      <w:r>
        <w:rPr/>
        <w:t>lingvistisk</w:t>
      </w:r>
      <w:r>
        <w:rPr>
          <w:spacing w:val="-7"/>
        </w:rPr>
        <w:t> </w:t>
      </w:r>
      <w:r>
        <w:rPr/>
        <w:t>terapi.</w:t>
      </w:r>
      <w:r>
        <w:rPr>
          <w:spacing w:val="-7"/>
        </w:rPr>
        <w:t> </w:t>
      </w:r>
      <w:r>
        <w:rPr/>
        <w:t>De</w:t>
      </w:r>
      <w:r>
        <w:rPr>
          <w:spacing w:val="-7"/>
        </w:rPr>
        <w:t> </w:t>
      </w:r>
      <w:r>
        <w:rPr/>
        <w:t>behandlingsresultatene</w:t>
      </w:r>
      <w:r>
        <w:rPr>
          <w:spacing w:val="-7"/>
        </w:rPr>
        <w:t> </w:t>
      </w:r>
      <w:r>
        <w:rPr/>
        <w:t>som kommer</w:t>
      </w:r>
      <w:r>
        <w:rPr>
          <w:spacing w:val="-13"/>
        </w:rPr>
        <w:t> </w:t>
      </w:r>
      <w:r>
        <w:rPr/>
        <w:t>til</w:t>
      </w:r>
      <w:r>
        <w:rPr>
          <w:spacing w:val="-12"/>
        </w:rPr>
        <w:t> </w:t>
      </w:r>
      <w:r>
        <w:rPr/>
        <w:t>uttrykk</w:t>
      </w:r>
      <w:r>
        <w:rPr>
          <w:spacing w:val="-13"/>
        </w:rPr>
        <w:t> </w:t>
      </w:r>
      <w:r>
        <w:rPr/>
        <w:t>gjennom</w:t>
      </w:r>
      <w:r>
        <w:rPr>
          <w:spacing w:val="-12"/>
        </w:rPr>
        <w:t> </w:t>
      </w:r>
      <w:r>
        <w:rPr/>
        <w:t>tabellene</w:t>
      </w:r>
      <w:r>
        <w:rPr>
          <w:spacing w:val="-13"/>
        </w:rPr>
        <w:t> </w:t>
      </w:r>
      <w:r>
        <w:rPr/>
        <w:t>er</w:t>
      </w:r>
      <w:r>
        <w:rPr>
          <w:spacing w:val="-12"/>
        </w:rPr>
        <w:t> </w:t>
      </w:r>
      <w:r>
        <w:rPr/>
        <w:t>i</w:t>
      </w:r>
      <w:r>
        <w:rPr>
          <w:spacing w:val="-13"/>
        </w:rPr>
        <w:t> </w:t>
      </w:r>
      <w:r>
        <w:rPr/>
        <w:t>samsvar</w:t>
      </w:r>
      <w:r>
        <w:rPr>
          <w:spacing w:val="-12"/>
        </w:rPr>
        <w:t> </w:t>
      </w:r>
      <w:r>
        <w:rPr/>
        <w:t>med</w:t>
      </w:r>
      <w:r>
        <w:rPr>
          <w:spacing w:val="-13"/>
        </w:rPr>
        <w:t> </w:t>
      </w:r>
      <w:r>
        <w:rPr/>
        <w:t>vurderinger</w:t>
      </w:r>
      <w:r>
        <w:rPr>
          <w:spacing w:val="-12"/>
        </w:rPr>
        <w:t> </w:t>
      </w:r>
      <w:r>
        <w:rPr/>
        <w:t>og</w:t>
      </w:r>
      <w:r>
        <w:rPr>
          <w:spacing w:val="-13"/>
        </w:rPr>
        <w:t> </w:t>
      </w:r>
      <w:r>
        <w:rPr/>
        <w:t>påstander</w:t>
      </w:r>
      <w:r>
        <w:rPr>
          <w:spacing w:val="-12"/>
        </w:rPr>
        <w:t> </w:t>
      </w:r>
      <w:r>
        <w:rPr/>
        <w:t>som er formidlet i denne boken.</w:t>
      </w:r>
    </w:p>
    <w:p>
      <w:pPr>
        <w:spacing w:after="0" w:line="230" w:lineRule="auto"/>
        <w:sectPr>
          <w:pgSz w:w="9640" w:h="13610"/>
          <w:pgMar w:header="367" w:footer="425" w:top="900" w:bottom="620" w:left="860" w:right="640"/>
        </w:sectPr>
      </w:pPr>
    </w:p>
    <w:p>
      <w:pPr>
        <w:pStyle w:val="Heading4"/>
        <w:spacing w:before="171"/>
      </w:pPr>
      <w:r>
        <w:rPr/>
        <w:t>Appendix </w:t>
      </w:r>
      <w:r>
        <w:rPr>
          <w:spacing w:val="-10"/>
        </w:rPr>
        <w:t>2</w:t>
      </w:r>
    </w:p>
    <w:p>
      <w:pPr>
        <w:pStyle w:val="Heading5"/>
        <w:spacing w:before="346"/>
        <w:ind w:left="330"/>
      </w:pPr>
      <w:r>
        <w:rPr/>
        <w:t>Det</w:t>
      </w:r>
      <w:r>
        <w:rPr>
          <w:spacing w:val="-1"/>
        </w:rPr>
        <w:t> </w:t>
      </w:r>
      <w:r>
        <w:rPr/>
        <w:t>faglige bakteppet</w:t>
      </w:r>
      <w:r>
        <w:rPr>
          <w:spacing w:val="-1"/>
        </w:rPr>
        <w:t> </w:t>
      </w:r>
      <w:r>
        <w:rPr/>
        <w:t>for </w:t>
      </w:r>
      <w:r>
        <w:rPr>
          <w:spacing w:val="-2"/>
        </w:rPr>
        <w:t>hjernepsykologien</w:t>
      </w:r>
    </w:p>
    <w:p>
      <w:pPr>
        <w:pStyle w:val="BodyText"/>
        <w:spacing w:before="266"/>
        <w:ind w:left="0"/>
        <w:jc w:val="left"/>
        <w:rPr>
          <w:rFonts w:ascii="Roboto"/>
          <w:sz w:val="32"/>
        </w:rPr>
      </w:pPr>
    </w:p>
    <w:p>
      <w:pPr>
        <w:spacing w:before="0"/>
        <w:ind w:left="330" w:right="320" w:firstLine="0"/>
        <w:jc w:val="both"/>
        <w:rPr>
          <w:sz w:val="20"/>
        </w:rPr>
      </w:pPr>
      <w:r>
        <w:rPr>
          <w:sz w:val="20"/>
        </w:rPr>
        <w:t>Hensikten med appendix 2 er å informere leserne om den litterære og faglige bakgrunnen</w:t>
      </w:r>
      <w:r>
        <w:rPr>
          <w:spacing w:val="80"/>
          <w:sz w:val="20"/>
        </w:rPr>
        <w:t> </w:t>
      </w:r>
      <w:r>
        <w:rPr>
          <w:sz w:val="20"/>
        </w:rPr>
        <w:t>for utviklingen av hjernens psykologi og utsagnsterapi. Det faglige bakteppet stammer fra er- faringer fra ungdomspsykiatri og voksenpsykiatri, min hovedoppgave i sosialpedagogikk om pedagogisk</w:t>
      </w:r>
      <w:r>
        <w:rPr>
          <w:spacing w:val="-9"/>
          <w:sz w:val="20"/>
        </w:rPr>
        <w:t> </w:t>
      </w:r>
      <w:r>
        <w:rPr>
          <w:sz w:val="20"/>
        </w:rPr>
        <w:t>psykiatri</w:t>
      </w:r>
      <w:r>
        <w:rPr>
          <w:spacing w:val="-9"/>
          <w:sz w:val="20"/>
        </w:rPr>
        <w:t> </w:t>
      </w:r>
      <w:r>
        <w:rPr>
          <w:sz w:val="20"/>
        </w:rPr>
        <w:t>og</w:t>
      </w:r>
      <w:r>
        <w:rPr>
          <w:spacing w:val="-9"/>
          <w:sz w:val="20"/>
        </w:rPr>
        <w:t> </w:t>
      </w:r>
      <w:r>
        <w:rPr>
          <w:sz w:val="20"/>
        </w:rPr>
        <w:t>behandling</w:t>
      </w:r>
      <w:r>
        <w:rPr>
          <w:spacing w:val="-9"/>
          <w:sz w:val="20"/>
        </w:rPr>
        <w:t> </w:t>
      </w:r>
      <w:r>
        <w:rPr>
          <w:sz w:val="20"/>
        </w:rPr>
        <w:t>av</w:t>
      </w:r>
      <w:r>
        <w:rPr>
          <w:spacing w:val="-9"/>
          <w:sz w:val="20"/>
        </w:rPr>
        <w:t> </w:t>
      </w:r>
      <w:r>
        <w:rPr>
          <w:sz w:val="20"/>
        </w:rPr>
        <w:t>rundt</w:t>
      </w:r>
      <w:r>
        <w:rPr>
          <w:spacing w:val="-9"/>
          <w:sz w:val="20"/>
        </w:rPr>
        <w:t> </w:t>
      </w:r>
      <w:r>
        <w:rPr>
          <w:sz w:val="20"/>
        </w:rPr>
        <w:t>1000</w:t>
      </w:r>
      <w:r>
        <w:rPr>
          <w:spacing w:val="-9"/>
          <w:sz w:val="20"/>
        </w:rPr>
        <w:t> </w:t>
      </w:r>
      <w:r>
        <w:rPr>
          <w:sz w:val="20"/>
        </w:rPr>
        <w:t>klienter</w:t>
      </w:r>
      <w:r>
        <w:rPr>
          <w:spacing w:val="-9"/>
          <w:sz w:val="20"/>
        </w:rPr>
        <w:t> </w:t>
      </w:r>
      <w:r>
        <w:rPr>
          <w:sz w:val="20"/>
        </w:rPr>
        <w:t>siden</w:t>
      </w:r>
      <w:r>
        <w:rPr>
          <w:spacing w:val="-9"/>
          <w:sz w:val="20"/>
        </w:rPr>
        <w:t> </w:t>
      </w:r>
      <w:r>
        <w:rPr>
          <w:sz w:val="20"/>
        </w:rPr>
        <w:t>1989.</w:t>
      </w:r>
      <w:r>
        <w:rPr>
          <w:spacing w:val="-9"/>
          <w:sz w:val="20"/>
        </w:rPr>
        <w:t> </w:t>
      </w:r>
      <w:r>
        <w:rPr>
          <w:sz w:val="20"/>
        </w:rPr>
        <w:t>I</w:t>
      </w:r>
      <w:r>
        <w:rPr>
          <w:spacing w:val="-9"/>
          <w:sz w:val="20"/>
        </w:rPr>
        <w:t> </w:t>
      </w:r>
      <w:r>
        <w:rPr>
          <w:sz w:val="20"/>
        </w:rPr>
        <w:t>tillegg</w:t>
      </w:r>
      <w:r>
        <w:rPr>
          <w:spacing w:val="-9"/>
          <w:sz w:val="20"/>
        </w:rPr>
        <w:t> </w:t>
      </w:r>
      <w:r>
        <w:rPr>
          <w:sz w:val="20"/>
        </w:rPr>
        <w:t>er</w:t>
      </w:r>
      <w:r>
        <w:rPr>
          <w:spacing w:val="-9"/>
          <w:sz w:val="20"/>
        </w:rPr>
        <w:t> </w:t>
      </w:r>
      <w:r>
        <w:rPr>
          <w:sz w:val="20"/>
        </w:rPr>
        <w:t>den</w:t>
      </w:r>
      <w:r>
        <w:rPr>
          <w:spacing w:val="-9"/>
          <w:sz w:val="20"/>
        </w:rPr>
        <w:t> </w:t>
      </w:r>
      <w:r>
        <w:rPr>
          <w:sz w:val="20"/>
        </w:rPr>
        <w:t>preget</w:t>
      </w:r>
      <w:r>
        <w:rPr>
          <w:spacing w:val="-9"/>
          <w:sz w:val="20"/>
        </w:rPr>
        <w:t> </w:t>
      </w:r>
      <w:r>
        <w:rPr>
          <w:sz w:val="20"/>
        </w:rPr>
        <w:t>av forskning</w:t>
      </w:r>
      <w:r>
        <w:rPr>
          <w:spacing w:val="-5"/>
          <w:sz w:val="20"/>
        </w:rPr>
        <w:t> </w:t>
      </w:r>
      <w:r>
        <w:rPr>
          <w:sz w:val="20"/>
        </w:rPr>
        <w:t>på</w:t>
      </w:r>
      <w:r>
        <w:rPr>
          <w:spacing w:val="-5"/>
          <w:sz w:val="20"/>
        </w:rPr>
        <w:t> </w:t>
      </w:r>
      <w:r>
        <w:rPr>
          <w:sz w:val="20"/>
        </w:rPr>
        <w:t>psykisk</w:t>
      </w:r>
      <w:r>
        <w:rPr>
          <w:spacing w:val="-5"/>
          <w:sz w:val="20"/>
        </w:rPr>
        <w:t> </w:t>
      </w:r>
      <w:r>
        <w:rPr>
          <w:sz w:val="20"/>
        </w:rPr>
        <w:t>plage</w:t>
      </w:r>
      <w:r>
        <w:rPr>
          <w:spacing w:val="-5"/>
          <w:sz w:val="20"/>
        </w:rPr>
        <w:t> </w:t>
      </w:r>
      <w:r>
        <w:rPr>
          <w:sz w:val="20"/>
        </w:rPr>
        <w:t>og</w:t>
      </w:r>
      <w:r>
        <w:rPr>
          <w:spacing w:val="-5"/>
          <w:sz w:val="20"/>
        </w:rPr>
        <w:t> </w:t>
      </w:r>
      <w:r>
        <w:rPr>
          <w:sz w:val="20"/>
        </w:rPr>
        <w:t>psykisk</w:t>
      </w:r>
      <w:r>
        <w:rPr>
          <w:spacing w:val="-5"/>
          <w:sz w:val="20"/>
        </w:rPr>
        <w:t> </w:t>
      </w:r>
      <w:r>
        <w:rPr>
          <w:sz w:val="20"/>
        </w:rPr>
        <w:t>endring</w:t>
      </w:r>
      <w:r>
        <w:rPr>
          <w:spacing w:val="-5"/>
          <w:sz w:val="20"/>
        </w:rPr>
        <w:t> </w:t>
      </w:r>
      <w:r>
        <w:rPr>
          <w:sz w:val="20"/>
        </w:rPr>
        <w:t>fra</w:t>
      </w:r>
      <w:r>
        <w:rPr>
          <w:spacing w:val="-5"/>
          <w:sz w:val="20"/>
        </w:rPr>
        <w:t> </w:t>
      </w:r>
      <w:r>
        <w:rPr>
          <w:sz w:val="20"/>
        </w:rPr>
        <w:t>1992-2023.</w:t>
      </w:r>
      <w:r>
        <w:rPr>
          <w:spacing w:val="-5"/>
          <w:sz w:val="20"/>
        </w:rPr>
        <w:t> </w:t>
      </w:r>
      <w:r>
        <w:rPr>
          <w:sz w:val="20"/>
        </w:rPr>
        <w:t>Det</w:t>
      </w:r>
      <w:r>
        <w:rPr>
          <w:spacing w:val="-5"/>
          <w:sz w:val="20"/>
        </w:rPr>
        <w:t> </w:t>
      </w:r>
      <w:r>
        <w:rPr>
          <w:sz w:val="20"/>
        </w:rPr>
        <w:t>faglige</w:t>
      </w:r>
      <w:r>
        <w:rPr>
          <w:spacing w:val="-5"/>
          <w:sz w:val="20"/>
        </w:rPr>
        <w:t> </w:t>
      </w:r>
      <w:r>
        <w:rPr>
          <w:sz w:val="20"/>
        </w:rPr>
        <w:t>bakteppet</w:t>
      </w:r>
      <w:r>
        <w:rPr>
          <w:spacing w:val="-5"/>
          <w:sz w:val="20"/>
        </w:rPr>
        <w:t> </w:t>
      </w:r>
      <w:r>
        <w:rPr>
          <w:sz w:val="20"/>
        </w:rPr>
        <w:t>inkluderer også mine erfaringer som spesialskolelærer, lærer i ungdomsskolen, underviser i spesialpeda- gogikk</w:t>
      </w:r>
      <w:r>
        <w:rPr>
          <w:spacing w:val="-10"/>
          <w:sz w:val="20"/>
        </w:rPr>
        <w:t> </w:t>
      </w:r>
      <w:r>
        <w:rPr>
          <w:sz w:val="20"/>
        </w:rPr>
        <w:t>og</w:t>
      </w:r>
      <w:r>
        <w:rPr>
          <w:spacing w:val="-10"/>
          <w:sz w:val="20"/>
        </w:rPr>
        <w:t> </w:t>
      </w:r>
      <w:r>
        <w:rPr>
          <w:sz w:val="20"/>
        </w:rPr>
        <w:t>musikkterapi</w:t>
      </w:r>
      <w:r>
        <w:rPr>
          <w:spacing w:val="-10"/>
          <w:sz w:val="20"/>
        </w:rPr>
        <w:t> </w:t>
      </w:r>
      <w:r>
        <w:rPr>
          <w:sz w:val="20"/>
        </w:rPr>
        <w:t>ved</w:t>
      </w:r>
      <w:r>
        <w:rPr>
          <w:spacing w:val="-10"/>
          <w:sz w:val="20"/>
        </w:rPr>
        <w:t> </w:t>
      </w:r>
      <w:r>
        <w:rPr>
          <w:sz w:val="20"/>
        </w:rPr>
        <w:t>Østlandets</w:t>
      </w:r>
      <w:r>
        <w:rPr>
          <w:spacing w:val="-10"/>
          <w:sz w:val="20"/>
        </w:rPr>
        <w:t> </w:t>
      </w:r>
      <w:r>
        <w:rPr>
          <w:sz w:val="20"/>
        </w:rPr>
        <w:t>musikkonservatorium,</w:t>
      </w:r>
      <w:r>
        <w:rPr>
          <w:spacing w:val="-10"/>
          <w:sz w:val="20"/>
        </w:rPr>
        <w:t> </w:t>
      </w:r>
      <w:r>
        <w:rPr>
          <w:sz w:val="20"/>
        </w:rPr>
        <w:t>undervisning</w:t>
      </w:r>
      <w:r>
        <w:rPr>
          <w:spacing w:val="-10"/>
          <w:sz w:val="20"/>
        </w:rPr>
        <w:t> </w:t>
      </w:r>
      <w:r>
        <w:rPr>
          <w:sz w:val="20"/>
        </w:rPr>
        <w:t>i</w:t>
      </w:r>
      <w:r>
        <w:rPr>
          <w:spacing w:val="-10"/>
          <w:sz w:val="20"/>
        </w:rPr>
        <w:t> </w:t>
      </w:r>
      <w:r>
        <w:rPr>
          <w:sz w:val="20"/>
        </w:rPr>
        <w:t>pedagogisk</w:t>
      </w:r>
      <w:r>
        <w:rPr>
          <w:spacing w:val="-10"/>
          <w:sz w:val="20"/>
        </w:rPr>
        <w:t> </w:t>
      </w:r>
      <w:r>
        <w:rPr>
          <w:sz w:val="20"/>
        </w:rPr>
        <w:t>psy- kologi</w:t>
      </w:r>
      <w:r>
        <w:rPr>
          <w:spacing w:val="-11"/>
          <w:sz w:val="20"/>
        </w:rPr>
        <w:t> </w:t>
      </w:r>
      <w:r>
        <w:rPr>
          <w:sz w:val="20"/>
        </w:rPr>
        <w:t>ved</w:t>
      </w:r>
      <w:r>
        <w:rPr>
          <w:spacing w:val="-11"/>
          <w:sz w:val="20"/>
        </w:rPr>
        <w:t> </w:t>
      </w:r>
      <w:r>
        <w:rPr>
          <w:sz w:val="20"/>
        </w:rPr>
        <w:t>Norges</w:t>
      </w:r>
      <w:r>
        <w:rPr>
          <w:spacing w:val="-11"/>
          <w:sz w:val="20"/>
        </w:rPr>
        <w:t> </w:t>
      </w:r>
      <w:r>
        <w:rPr>
          <w:sz w:val="20"/>
        </w:rPr>
        <w:t>Musikkhøgskole,</w:t>
      </w:r>
      <w:r>
        <w:rPr>
          <w:spacing w:val="-11"/>
          <w:sz w:val="20"/>
        </w:rPr>
        <w:t> </w:t>
      </w:r>
      <w:r>
        <w:rPr>
          <w:sz w:val="20"/>
        </w:rPr>
        <w:t>samt</w:t>
      </w:r>
      <w:r>
        <w:rPr>
          <w:spacing w:val="-11"/>
          <w:sz w:val="20"/>
        </w:rPr>
        <w:t> </w:t>
      </w:r>
      <w:r>
        <w:rPr>
          <w:sz w:val="20"/>
        </w:rPr>
        <w:t>erfaringer</w:t>
      </w:r>
      <w:r>
        <w:rPr>
          <w:spacing w:val="-11"/>
          <w:sz w:val="20"/>
        </w:rPr>
        <w:t> </w:t>
      </w:r>
      <w:r>
        <w:rPr>
          <w:sz w:val="20"/>
        </w:rPr>
        <w:t>med</w:t>
      </w:r>
      <w:r>
        <w:rPr>
          <w:spacing w:val="-11"/>
          <w:sz w:val="20"/>
        </w:rPr>
        <w:t> </w:t>
      </w:r>
      <w:r>
        <w:rPr>
          <w:sz w:val="20"/>
        </w:rPr>
        <w:t>krisepsykiatri</w:t>
      </w:r>
      <w:r>
        <w:rPr>
          <w:spacing w:val="-11"/>
          <w:sz w:val="20"/>
        </w:rPr>
        <w:t> </w:t>
      </w:r>
      <w:r>
        <w:rPr>
          <w:sz w:val="20"/>
        </w:rPr>
        <w:t>og</w:t>
      </w:r>
      <w:r>
        <w:rPr>
          <w:spacing w:val="-11"/>
          <w:sz w:val="20"/>
        </w:rPr>
        <w:t> </w:t>
      </w:r>
      <w:r>
        <w:rPr>
          <w:sz w:val="20"/>
        </w:rPr>
        <w:t>arbeid</w:t>
      </w:r>
      <w:r>
        <w:rPr>
          <w:spacing w:val="-11"/>
          <w:sz w:val="20"/>
        </w:rPr>
        <w:t> </w:t>
      </w:r>
      <w:r>
        <w:rPr>
          <w:sz w:val="20"/>
        </w:rPr>
        <w:t>med</w:t>
      </w:r>
      <w:r>
        <w:rPr>
          <w:spacing w:val="-11"/>
          <w:sz w:val="20"/>
        </w:rPr>
        <w:t> </w:t>
      </w:r>
      <w:r>
        <w:rPr>
          <w:sz w:val="20"/>
        </w:rPr>
        <w:t>arbeids- ledige. Det teoretiske grunnlaget for naturvitenskapelig psykologi stammer fra forskningen som ledet til mitt doktorgradsarbeid om hvordan psykiske plager er bygget opp, og hva som skjer mentalt med klientene når de opplever endringer i behandling. Litteraturstudiene fore- gikk</w:t>
      </w:r>
      <w:r>
        <w:rPr>
          <w:spacing w:val="-12"/>
          <w:sz w:val="20"/>
        </w:rPr>
        <w:t> </w:t>
      </w:r>
      <w:r>
        <w:rPr>
          <w:sz w:val="20"/>
        </w:rPr>
        <w:t>i</w:t>
      </w:r>
      <w:r>
        <w:rPr>
          <w:spacing w:val="-11"/>
          <w:sz w:val="20"/>
        </w:rPr>
        <w:t> </w:t>
      </w:r>
      <w:r>
        <w:rPr>
          <w:sz w:val="20"/>
        </w:rPr>
        <w:t>flere</w:t>
      </w:r>
      <w:r>
        <w:rPr>
          <w:spacing w:val="-12"/>
          <w:sz w:val="20"/>
        </w:rPr>
        <w:t> </w:t>
      </w:r>
      <w:r>
        <w:rPr>
          <w:sz w:val="20"/>
        </w:rPr>
        <w:t>perioder.</w:t>
      </w:r>
      <w:r>
        <w:rPr>
          <w:spacing w:val="-11"/>
          <w:sz w:val="20"/>
        </w:rPr>
        <w:t> </w:t>
      </w:r>
      <w:r>
        <w:rPr>
          <w:sz w:val="20"/>
        </w:rPr>
        <w:t>Den</w:t>
      </w:r>
      <w:r>
        <w:rPr>
          <w:spacing w:val="-11"/>
          <w:sz w:val="20"/>
        </w:rPr>
        <w:t> </w:t>
      </w:r>
      <w:r>
        <w:rPr>
          <w:sz w:val="20"/>
        </w:rPr>
        <w:t>første</w:t>
      </w:r>
      <w:r>
        <w:rPr>
          <w:spacing w:val="-12"/>
          <w:sz w:val="20"/>
        </w:rPr>
        <w:t> </w:t>
      </w:r>
      <w:r>
        <w:rPr>
          <w:sz w:val="20"/>
        </w:rPr>
        <w:t>perioden</w:t>
      </w:r>
      <w:r>
        <w:rPr>
          <w:spacing w:val="-11"/>
          <w:sz w:val="20"/>
        </w:rPr>
        <w:t> </w:t>
      </w:r>
      <w:r>
        <w:rPr>
          <w:sz w:val="20"/>
        </w:rPr>
        <w:t>var</w:t>
      </w:r>
      <w:r>
        <w:rPr>
          <w:spacing w:val="-11"/>
          <w:sz w:val="20"/>
        </w:rPr>
        <w:t> </w:t>
      </w:r>
      <w:r>
        <w:rPr>
          <w:sz w:val="20"/>
        </w:rPr>
        <w:t>i</w:t>
      </w:r>
      <w:r>
        <w:rPr>
          <w:spacing w:val="-12"/>
          <w:sz w:val="20"/>
        </w:rPr>
        <w:t> </w:t>
      </w:r>
      <w:r>
        <w:rPr>
          <w:sz w:val="20"/>
        </w:rPr>
        <w:t>forbindelse</w:t>
      </w:r>
      <w:r>
        <w:rPr>
          <w:spacing w:val="-11"/>
          <w:sz w:val="20"/>
        </w:rPr>
        <w:t> </w:t>
      </w:r>
      <w:r>
        <w:rPr>
          <w:sz w:val="20"/>
        </w:rPr>
        <w:t>med</w:t>
      </w:r>
      <w:r>
        <w:rPr>
          <w:spacing w:val="-11"/>
          <w:sz w:val="20"/>
        </w:rPr>
        <w:t> </w:t>
      </w:r>
      <w:r>
        <w:rPr>
          <w:sz w:val="20"/>
        </w:rPr>
        <w:t>min</w:t>
      </w:r>
      <w:r>
        <w:rPr>
          <w:spacing w:val="-12"/>
          <w:sz w:val="20"/>
        </w:rPr>
        <w:t> </w:t>
      </w:r>
      <w:r>
        <w:rPr>
          <w:sz w:val="20"/>
        </w:rPr>
        <w:t>hovedoppgave</w:t>
      </w:r>
      <w:r>
        <w:rPr>
          <w:spacing w:val="-11"/>
          <w:sz w:val="20"/>
        </w:rPr>
        <w:t> </w:t>
      </w:r>
      <w:r>
        <w:rPr>
          <w:sz w:val="20"/>
        </w:rPr>
        <w:t>i</w:t>
      </w:r>
      <w:r>
        <w:rPr>
          <w:spacing w:val="-11"/>
          <w:sz w:val="20"/>
        </w:rPr>
        <w:t> </w:t>
      </w:r>
      <w:r>
        <w:rPr>
          <w:sz w:val="20"/>
        </w:rPr>
        <w:t>sosialpeda- gogikk</w:t>
      </w:r>
      <w:r>
        <w:rPr>
          <w:spacing w:val="-10"/>
          <w:sz w:val="20"/>
        </w:rPr>
        <w:t> </w:t>
      </w:r>
      <w:r>
        <w:rPr>
          <w:sz w:val="20"/>
        </w:rPr>
        <w:t>om</w:t>
      </w:r>
      <w:r>
        <w:rPr>
          <w:spacing w:val="-10"/>
          <w:sz w:val="20"/>
        </w:rPr>
        <w:t> </w:t>
      </w:r>
      <w:r>
        <w:rPr>
          <w:sz w:val="20"/>
        </w:rPr>
        <w:t>pedagogisk</w:t>
      </w:r>
      <w:r>
        <w:rPr>
          <w:spacing w:val="-10"/>
          <w:sz w:val="20"/>
        </w:rPr>
        <w:t> </w:t>
      </w:r>
      <w:r>
        <w:rPr>
          <w:sz w:val="20"/>
        </w:rPr>
        <w:t>psykiatri,</w:t>
      </w:r>
      <w:r>
        <w:rPr>
          <w:spacing w:val="-10"/>
          <w:sz w:val="20"/>
        </w:rPr>
        <w:t> </w:t>
      </w:r>
      <w:r>
        <w:rPr>
          <w:sz w:val="20"/>
        </w:rPr>
        <w:t>hvor</w:t>
      </w:r>
      <w:r>
        <w:rPr>
          <w:spacing w:val="-10"/>
          <w:sz w:val="20"/>
        </w:rPr>
        <w:t> </w:t>
      </w:r>
      <w:r>
        <w:rPr>
          <w:sz w:val="20"/>
        </w:rPr>
        <w:t>jeg</w:t>
      </w:r>
      <w:r>
        <w:rPr>
          <w:spacing w:val="-10"/>
          <w:sz w:val="20"/>
        </w:rPr>
        <w:t> </w:t>
      </w:r>
      <w:r>
        <w:rPr>
          <w:sz w:val="20"/>
        </w:rPr>
        <w:t>fokuserte</w:t>
      </w:r>
      <w:r>
        <w:rPr>
          <w:spacing w:val="-10"/>
          <w:sz w:val="20"/>
        </w:rPr>
        <w:t> </w:t>
      </w:r>
      <w:r>
        <w:rPr>
          <w:sz w:val="20"/>
        </w:rPr>
        <w:t>på</w:t>
      </w:r>
      <w:r>
        <w:rPr>
          <w:spacing w:val="-10"/>
          <w:sz w:val="20"/>
        </w:rPr>
        <w:t> </w:t>
      </w:r>
      <w:r>
        <w:rPr>
          <w:sz w:val="20"/>
        </w:rPr>
        <w:t>humanistisk</w:t>
      </w:r>
      <w:r>
        <w:rPr>
          <w:spacing w:val="-10"/>
          <w:sz w:val="20"/>
        </w:rPr>
        <w:t> </w:t>
      </w:r>
      <w:r>
        <w:rPr>
          <w:sz w:val="20"/>
        </w:rPr>
        <w:t>psykiatri</w:t>
      </w:r>
      <w:r>
        <w:rPr>
          <w:spacing w:val="-10"/>
          <w:sz w:val="20"/>
        </w:rPr>
        <w:t> </w:t>
      </w:r>
      <w:r>
        <w:rPr>
          <w:sz w:val="20"/>
        </w:rPr>
        <w:t>(Carl</w:t>
      </w:r>
      <w:r>
        <w:rPr>
          <w:spacing w:val="-10"/>
          <w:sz w:val="20"/>
        </w:rPr>
        <w:t> </w:t>
      </w:r>
      <w:r>
        <w:rPr>
          <w:sz w:val="20"/>
        </w:rPr>
        <w:t>Rogers),</w:t>
      </w:r>
      <w:r>
        <w:rPr>
          <w:spacing w:val="-10"/>
          <w:sz w:val="20"/>
        </w:rPr>
        <w:t> </w:t>
      </w:r>
      <w:r>
        <w:rPr>
          <w:sz w:val="20"/>
        </w:rPr>
        <w:t>det terapeutiske samfunn, tradisjonell psykiatri og atferdsterapi i sosialt perspektiv (Berggrav &amp; Eriksen</w:t>
      </w:r>
      <w:r>
        <w:rPr>
          <w:spacing w:val="-12"/>
          <w:sz w:val="20"/>
        </w:rPr>
        <w:t> </w:t>
      </w:r>
      <w:r>
        <w:rPr>
          <w:sz w:val="20"/>
        </w:rPr>
        <w:t>1975).</w:t>
      </w:r>
      <w:r>
        <w:rPr>
          <w:spacing w:val="-11"/>
          <w:sz w:val="20"/>
        </w:rPr>
        <w:t> </w:t>
      </w:r>
      <w:r>
        <w:rPr>
          <w:sz w:val="20"/>
        </w:rPr>
        <w:t>Jeg</w:t>
      </w:r>
      <w:r>
        <w:rPr>
          <w:spacing w:val="-12"/>
          <w:sz w:val="20"/>
        </w:rPr>
        <w:t> </w:t>
      </w:r>
      <w:r>
        <w:rPr>
          <w:sz w:val="20"/>
        </w:rPr>
        <w:t>var</w:t>
      </w:r>
      <w:r>
        <w:rPr>
          <w:spacing w:val="-11"/>
          <w:sz w:val="20"/>
        </w:rPr>
        <w:t> </w:t>
      </w:r>
      <w:r>
        <w:rPr>
          <w:sz w:val="20"/>
        </w:rPr>
        <w:t>også</w:t>
      </w:r>
      <w:r>
        <w:rPr>
          <w:spacing w:val="-11"/>
          <w:sz w:val="20"/>
        </w:rPr>
        <w:t> </w:t>
      </w:r>
      <w:r>
        <w:rPr>
          <w:sz w:val="20"/>
        </w:rPr>
        <w:t>opptatt</w:t>
      </w:r>
      <w:r>
        <w:rPr>
          <w:spacing w:val="-12"/>
          <w:sz w:val="20"/>
        </w:rPr>
        <w:t> </w:t>
      </w:r>
      <w:r>
        <w:rPr>
          <w:sz w:val="20"/>
        </w:rPr>
        <w:t>av</w:t>
      </w:r>
      <w:r>
        <w:rPr>
          <w:spacing w:val="-11"/>
          <w:sz w:val="20"/>
        </w:rPr>
        <w:t> </w:t>
      </w:r>
      <w:r>
        <w:rPr>
          <w:sz w:val="20"/>
        </w:rPr>
        <w:t>eksistensiell</w:t>
      </w:r>
      <w:r>
        <w:rPr>
          <w:spacing w:val="-11"/>
          <w:sz w:val="20"/>
        </w:rPr>
        <w:t> </w:t>
      </w:r>
      <w:r>
        <w:rPr>
          <w:sz w:val="20"/>
        </w:rPr>
        <w:t>psykologi</w:t>
      </w:r>
      <w:r>
        <w:rPr>
          <w:spacing w:val="-12"/>
          <w:sz w:val="20"/>
        </w:rPr>
        <w:t> </w:t>
      </w:r>
      <w:r>
        <w:rPr>
          <w:sz w:val="20"/>
        </w:rPr>
        <w:t>og</w:t>
      </w:r>
      <w:r>
        <w:rPr>
          <w:spacing w:val="-11"/>
          <w:sz w:val="20"/>
        </w:rPr>
        <w:t> </w:t>
      </w:r>
      <w:r>
        <w:rPr>
          <w:sz w:val="20"/>
        </w:rPr>
        <w:t>tenkere</w:t>
      </w:r>
      <w:r>
        <w:rPr>
          <w:spacing w:val="-11"/>
          <w:sz w:val="20"/>
        </w:rPr>
        <w:t> </w:t>
      </w:r>
      <w:r>
        <w:rPr>
          <w:sz w:val="20"/>
        </w:rPr>
        <w:t>som</w:t>
      </w:r>
      <w:r>
        <w:rPr>
          <w:spacing w:val="-12"/>
          <w:sz w:val="20"/>
        </w:rPr>
        <w:t> </w:t>
      </w:r>
      <w:r>
        <w:rPr>
          <w:sz w:val="20"/>
        </w:rPr>
        <w:t>Rollo</w:t>
      </w:r>
      <w:r>
        <w:rPr>
          <w:spacing w:val="-11"/>
          <w:sz w:val="20"/>
        </w:rPr>
        <w:t> </w:t>
      </w:r>
      <w:r>
        <w:rPr>
          <w:sz w:val="20"/>
        </w:rPr>
        <w:t>May,</w:t>
      </w:r>
      <w:r>
        <w:rPr>
          <w:spacing w:val="-11"/>
          <w:sz w:val="20"/>
        </w:rPr>
        <w:t> </w:t>
      </w:r>
      <w:r>
        <w:rPr>
          <w:sz w:val="20"/>
        </w:rPr>
        <w:t>Martin Buber, Victor Frankl, Ronald David Laing, David Cooper og Erving Goffman.</w:t>
      </w:r>
    </w:p>
    <w:p>
      <w:pPr>
        <w:pStyle w:val="BodyText"/>
        <w:ind w:left="0"/>
        <w:jc w:val="left"/>
        <w:rPr>
          <w:sz w:val="20"/>
        </w:rPr>
      </w:pPr>
    </w:p>
    <w:p>
      <w:pPr>
        <w:spacing w:line="240" w:lineRule="auto" w:before="0"/>
        <w:ind w:left="330" w:right="321" w:firstLine="0"/>
        <w:jc w:val="both"/>
        <w:rPr>
          <w:sz w:val="22"/>
        </w:rPr>
      </w:pPr>
      <w:r>
        <w:rPr>
          <w:sz w:val="20"/>
        </w:rPr>
        <w:t>Sentrale</w:t>
      </w:r>
      <w:r>
        <w:rPr>
          <w:spacing w:val="-2"/>
          <w:sz w:val="20"/>
        </w:rPr>
        <w:t> </w:t>
      </w:r>
      <w:r>
        <w:rPr>
          <w:sz w:val="20"/>
        </w:rPr>
        <w:t>navn</w:t>
      </w:r>
      <w:r>
        <w:rPr>
          <w:spacing w:val="-2"/>
          <w:sz w:val="20"/>
        </w:rPr>
        <w:t> </w:t>
      </w:r>
      <w:r>
        <w:rPr>
          <w:sz w:val="20"/>
        </w:rPr>
        <w:t>på</w:t>
      </w:r>
      <w:r>
        <w:rPr>
          <w:spacing w:val="-2"/>
          <w:sz w:val="20"/>
        </w:rPr>
        <w:t> </w:t>
      </w:r>
      <w:r>
        <w:rPr>
          <w:sz w:val="20"/>
        </w:rPr>
        <w:t>det</w:t>
      </w:r>
      <w:r>
        <w:rPr>
          <w:spacing w:val="-2"/>
          <w:sz w:val="20"/>
        </w:rPr>
        <w:t> </w:t>
      </w:r>
      <w:r>
        <w:rPr>
          <w:sz w:val="20"/>
        </w:rPr>
        <w:t>vitenskapsteoretiske</w:t>
      </w:r>
      <w:r>
        <w:rPr>
          <w:spacing w:val="-2"/>
          <w:sz w:val="20"/>
        </w:rPr>
        <w:t> </w:t>
      </w:r>
      <w:r>
        <w:rPr>
          <w:sz w:val="20"/>
        </w:rPr>
        <w:t>feltet</w:t>
      </w:r>
      <w:r>
        <w:rPr>
          <w:spacing w:val="-2"/>
          <w:sz w:val="20"/>
        </w:rPr>
        <w:t> </w:t>
      </w:r>
      <w:r>
        <w:rPr>
          <w:sz w:val="20"/>
        </w:rPr>
        <w:t>som</w:t>
      </w:r>
      <w:r>
        <w:rPr>
          <w:spacing w:val="-2"/>
          <w:sz w:val="20"/>
        </w:rPr>
        <w:t> </w:t>
      </w:r>
      <w:r>
        <w:rPr>
          <w:sz w:val="20"/>
        </w:rPr>
        <w:t>påvirket</w:t>
      </w:r>
      <w:r>
        <w:rPr>
          <w:spacing w:val="-2"/>
          <w:sz w:val="20"/>
        </w:rPr>
        <w:t> </w:t>
      </w:r>
      <w:r>
        <w:rPr>
          <w:sz w:val="20"/>
        </w:rPr>
        <w:t>mitt</w:t>
      </w:r>
      <w:r>
        <w:rPr>
          <w:spacing w:val="-2"/>
          <w:sz w:val="20"/>
        </w:rPr>
        <w:t> </w:t>
      </w:r>
      <w:r>
        <w:rPr>
          <w:sz w:val="20"/>
        </w:rPr>
        <w:t>arbeid</w:t>
      </w:r>
      <w:r>
        <w:rPr>
          <w:spacing w:val="-2"/>
          <w:sz w:val="20"/>
        </w:rPr>
        <w:t> </w:t>
      </w:r>
      <w:r>
        <w:rPr>
          <w:sz w:val="20"/>
        </w:rPr>
        <w:t>i</w:t>
      </w:r>
      <w:r>
        <w:rPr>
          <w:spacing w:val="-2"/>
          <w:sz w:val="20"/>
        </w:rPr>
        <w:t> </w:t>
      </w:r>
      <w:r>
        <w:rPr>
          <w:sz w:val="20"/>
        </w:rPr>
        <w:t>denne</w:t>
      </w:r>
      <w:r>
        <w:rPr>
          <w:spacing w:val="-2"/>
          <w:sz w:val="20"/>
        </w:rPr>
        <w:t> </w:t>
      </w:r>
      <w:r>
        <w:rPr>
          <w:sz w:val="20"/>
        </w:rPr>
        <w:t>perioden</w:t>
      </w:r>
      <w:r>
        <w:rPr>
          <w:spacing w:val="-2"/>
          <w:sz w:val="20"/>
        </w:rPr>
        <w:t> </w:t>
      </w:r>
      <w:r>
        <w:rPr>
          <w:sz w:val="20"/>
        </w:rPr>
        <w:t>var Jürgen Habermas, Martin Heidegger, Edmund Husserl og Herbert Marcuse. Blant norske vi- tenskapsteoretikere og forskere som har påvirket mine holdninger og forståelse kan nevnes Hans</w:t>
      </w:r>
      <w:r>
        <w:rPr>
          <w:spacing w:val="-2"/>
          <w:sz w:val="20"/>
        </w:rPr>
        <w:t> </w:t>
      </w:r>
      <w:r>
        <w:rPr>
          <w:sz w:val="20"/>
        </w:rPr>
        <w:t>Skjervheim,</w:t>
      </w:r>
      <w:r>
        <w:rPr>
          <w:spacing w:val="-2"/>
          <w:sz w:val="20"/>
        </w:rPr>
        <w:t> </w:t>
      </w:r>
      <w:r>
        <w:rPr>
          <w:sz w:val="20"/>
        </w:rPr>
        <w:t>Jon</w:t>
      </w:r>
      <w:r>
        <w:rPr>
          <w:spacing w:val="-2"/>
          <w:sz w:val="20"/>
        </w:rPr>
        <w:t> </w:t>
      </w:r>
      <w:r>
        <w:rPr>
          <w:sz w:val="20"/>
        </w:rPr>
        <w:t>Hellesnes,</w:t>
      </w:r>
      <w:r>
        <w:rPr>
          <w:spacing w:val="-2"/>
          <w:sz w:val="20"/>
        </w:rPr>
        <w:t> </w:t>
      </w:r>
      <w:r>
        <w:rPr>
          <w:sz w:val="20"/>
        </w:rPr>
        <w:t>Erling</w:t>
      </w:r>
      <w:r>
        <w:rPr>
          <w:spacing w:val="-2"/>
          <w:sz w:val="20"/>
        </w:rPr>
        <w:t> </w:t>
      </w:r>
      <w:r>
        <w:rPr>
          <w:sz w:val="20"/>
        </w:rPr>
        <w:t>Lars</w:t>
      </w:r>
      <w:r>
        <w:rPr>
          <w:spacing w:val="-2"/>
          <w:sz w:val="20"/>
        </w:rPr>
        <w:t> </w:t>
      </w:r>
      <w:r>
        <w:rPr>
          <w:sz w:val="20"/>
        </w:rPr>
        <w:t>Dale</w:t>
      </w:r>
      <w:r>
        <w:rPr>
          <w:spacing w:val="-2"/>
          <w:sz w:val="20"/>
        </w:rPr>
        <w:t> </w:t>
      </w:r>
      <w:r>
        <w:rPr>
          <w:sz w:val="20"/>
        </w:rPr>
        <w:t>og</w:t>
      </w:r>
      <w:r>
        <w:rPr>
          <w:spacing w:val="-2"/>
          <w:sz w:val="20"/>
        </w:rPr>
        <w:t> </w:t>
      </w:r>
      <w:r>
        <w:rPr>
          <w:sz w:val="20"/>
        </w:rPr>
        <w:t>Mihail</w:t>
      </w:r>
      <w:r>
        <w:rPr>
          <w:spacing w:val="-2"/>
          <w:sz w:val="20"/>
        </w:rPr>
        <w:t> </w:t>
      </w:r>
      <w:r>
        <w:rPr>
          <w:sz w:val="20"/>
        </w:rPr>
        <w:t>Larsen</w:t>
      </w:r>
      <w:r>
        <w:rPr>
          <w:spacing w:val="-2"/>
          <w:sz w:val="20"/>
        </w:rPr>
        <w:t> </w:t>
      </w:r>
      <w:r>
        <w:rPr>
          <w:sz w:val="20"/>
        </w:rPr>
        <w:t>(DK).</w:t>
      </w:r>
      <w:r>
        <w:rPr>
          <w:spacing w:val="-2"/>
          <w:sz w:val="20"/>
        </w:rPr>
        <w:t> </w:t>
      </w:r>
      <w:r>
        <w:rPr>
          <w:sz w:val="20"/>
        </w:rPr>
        <w:t>Som</w:t>
      </w:r>
      <w:r>
        <w:rPr>
          <w:spacing w:val="-2"/>
          <w:sz w:val="20"/>
        </w:rPr>
        <w:t> </w:t>
      </w:r>
      <w:r>
        <w:rPr>
          <w:sz w:val="20"/>
        </w:rPr>
        <w:t>relativt</w:t>
      </w:r>
      <w:r>
        <w:rPr>
          <w:spacing w:val="-2"/>
          <w:sz w:val="20"/>
        </w:rPr>
        <w:t> </w:t>
      </w:r>
      <w:r>
        <w:rPr>
          <w:sz w:val="20"/>
        </w:rPr>
        <w:t>ny</w:t>
      </w:r>
      <w:r>
        <w:rPr>
          <w:spacing w:val="-2"/>
          <w:sz w:val="20"/>
        </w:rPr>
        <w:t> </w:t>
      </w:r>
      <w:r>
        <w:rPr>
          <w:sz w:val="20"/>
        </w:rPr>
        <w:t>stu- dent</w:t>
      </w:r>
      <w:r>
        <w:rPr>
          <w:spacing w:val="-8"/>
          <w:sz w:val="20"/>
        </w:rPr>
        <w:t> </w:t>
      </w:r>
      <w:r>
        <w:rPr>
          <w:sz w:val="20"/>
        </w:rPr>
        <w:t>havnet</w:t>
      </w:r>
      <w:r>
        <w:rPr>
          <w:spacing w:val="-8"/>
          <w:sz w:val="20"/>
        </w:rPr>
        <w:t> </w:t>
      </w:r>
      <w:r>
        <w:rPr>
          <w:sz w:val="20"/>
        </w:rPr>
        <w:t>jeg</w:t>
      </w:r>
      <w:r>
        <w:rPr>
          <w:spacing w:val="-8"/>
          <w:sz w:val="20"/>
        </w:rPr>
        <w:t> </w:t>
      </w:r>
      <w:r>
        <w:rPr>
          <w:sz w:val="20"/>
        </w:rPr>
        <w:t>midt</w:t>
      </w:r>
      <w:r>
        <w:rPr>
          <w:spacing w:val="-8"/>
          <w:sz w:val="20"/>
        </w:rPr>
        <w:t> </w:t>
      </w:r>
      <w:r>
        <w:rPr>
          <w:sz w:val="20"/>
        </w:rPr>
        <w:t>i</w:t>
      </w:r>
      <w:r>
        <w:rPr>
          <w:spacing w:val="-8"/>
          <w:sz w:val="20"/>
        </w:rPr>
        <w:t> </w:t>
      </w:r>
      <w:r>
        <w:rPr>
          <w:sz w:val="20"/>
        </w:rPr>
        <w:t>den</w:t>
      </w:r>
      <w:r>
        <w:rPr>
          <w:spacing w:val="-8"/>
          <w:sz w:val="20"/>
        </w:rPr>
        <w:t> </w:t>
      </w:r>
      <w:r>
        <w:rPr>
          <w:sz w:val="20"/>
        </w:rPr>
        <w:t>store</w:t>
      </w:r>
      <w:r>
        <w:rPr>
          <w:spacing w:val="-8"/>
          <w:sz w:val="20"/>
        </w:rPr>
        <w:t> </w:t>
      </w:r>
      <w:r>
        <w:rPr>
          <w:sz w:val="20"/>
        </w:rPr>
        <w:t>vitenskapsteoretiske</w:t>
      </w:r>
      <w:r>
        <w:rPr>
          <w:spacing w:val="-8"/>
          <w:sz w:val="20"/>
        </w:rPr>
        <w:t> </w:t>
      </w:r>
      <w:r>
        <w:rPr>
          <w:sz w:val="20"/>
        </w:rPr>
        <w:t>diskursen</w:t>
      </w:r>
      <w:r>
        <w:rPr>
          <w:spacing w:val="-8"/>
          <w:sz w:val="20"/>
        </w:rPr>
        <w:t> </w:t>
      </w:r>
      <w:r>
        <w:rPr>
          <w:sz w:val="20"/>
        </w:rPr>
        <w:t>som</w:t>
      </w:r>
      <w:r>
        <w:rPr>
          <w:spacing w:val="-8"/>
          <w:sz w:val="20"/>
        </w:rPr>
        <w:t> </w:t>
      </w:r>
      <w:r>
        <w:rPr>
          <w:sz w:val="20"/>
        </w:rPr>
        <w:t>foregikk</w:t>
      </w:r>
      <w:r>
        <w:rPr>
          <w:spacing w:val="-8"/>
          <w:sz w:val="20"/>
        </w:rPr>
        <w:t> </w:t>
      </w:r>
      <w:r>
        <w:rPr>
          <w:sz w:val="20"/>
        </w:rPr>
        <w:t>i</w:t>
      </w:r>
      <w:r>
        <w:rPr>
          <w:spacing w:val="-8"/>
          <w:sz w:val="20"/>
        </w:rPr>
        <w:t> </w:t>
      </w:r>
      <w:r>
        <w:rPr>
          <w:sz w:val="20"/>
        </w:rPr>
        <w:t>Norden</w:t>
      </w:r>
      <w:r>
        <w:rPr>
          <w:spacing w:val="-8"/>
          <w:sz w:val="20"/>
        </w:rPr>
        <w:t> </w:t>
      </w:r>
      <w:r>
        <w:rPr>
          <w:sz w:val="20"/>
        </w:rPr>
        <w:t>om</w:t>
      </w:r>
      <w:r>
        <w:rPr>
          <w:spacing w:val="-8"/>
          <w:sz w:val="20"/>
        </w:rPr>
        <w:t> </w:t>
      </w:r>
      <w:r>
        <w:rPr>
          <w:sz w:val="20"/>
        </w:rPr>
        <w:t>for- holdet</w:t>
      </w:r>
      <w:r>
        <w:rPr>
          <w:spacing w:val="-6"/>
          <w:sz w:val="20"/>
        </w:rPr>
        <w:t> </w:t>
      </w:r>
      <w:r>
        <w:rPr>
          <w:sz w:val="20"/>
        </w:rPr>
        <w:t>mellom</w:t>
      </w:r>
      <w:r>
        <w:rPr>
          <w:spacing w:val="-6"/>
          <w:sz w:val="20"/>
        </w:rPr>
        <w:t> </w:t>
      </w:r>
      <w:r>
        <w:rPr>
          <w:sz w:val="20"/>
        </w:rPr>
        <w:t>samfunnsvitenskap</w:t>
      </w:r>
      <w:r>
        <w:rPr>
          <w:spacing w:val="-6"/>
          <w:sz w:val="20"/>
        </w:rPr>
        <w:t> </w:t>
      </w:r>
      <w:r>
        <w:rPr>
          <w:sz w:val="20"/>
        </w:rPr>
        <w:t>og</w:t>
      </w:r>
      <w:r>
        <w:rPr>
          <w:spacing w:val="-6"/>
          <w:sz w:val="20"/>
        </w:rPr>
        <w:t> </w:t>
      </w:r>
      <w:r>
        <w:rPr>
          <w:sz w:val="20"/>
        </w:rPr>
        <w:t>naturvitenskap.</w:t>
      </w:r>
      <w:r>
        <w:rPr>
          <w:spacing w:val="-6"/>
          <w:sz w:val="20"/>
        </w:rPr>
        <w:t> </w:t>
      </w:r>
      <w:r>
        <w:rPr>
          <w:sz w:val="20"/>
        </w:rPr>
        <w:t>Denne</w:t>
      </w:r>
      <w:r>
        <w:rPr>
          <w:spacing w:val="-6"/>
          <w:sz w:val="20"/>
        </w:rPr>
        <w:t> </w:t>
      </w:r>
      <w:r>
        <w:rPr>
          <w:sz w:val="20"/>
        </w:rPr>
        <w:t>diskursen</w:t>
      </w:r>
      <w:r>
        <w:rPr>
          <w:spacing w:val="-6"/>
          <w:sz w:val="20"/>
        </w:rPr>
        <w:t> </w:t>
      </w:r>
      <w:r>
        <w:rPr>
          <w:sz w:val="20"/>
        </w:rPr>
        <w:t>hadde</w:t>
      </w:r>
      <w:r>
        <w:rPr>
          <w:spacing w:val="-6"/>
          <w:sz w:val="20"/>
        </w:rPr>
        <w:t> </w:t>
      </w:r>
      <w:r>
        <w:rPr>
          <w:sz w:val="20"/>
        </w:rPr>
        <w:t>utgangspunkt</w:t>
      </w:r>
      <w:r>
        <w:rPr>
          <w:spacing w:val="-6"/>
          <w:sz w:val="20"/>
        </w:rPr>
        <w:t> </w:t>
      </w:r>
      <w:r>
        <w:rPr>
          <w:sz w:val="20"/>
        </w:rPr>
        <w:t>i artikkelen ”Deltakar og tilskodar” (Skjervheim, 1958).Blant sentrale norske forskere som har </w:t>
      </w:r>
      <w:r>
        <w:rPr>
          <w:spacing w:val="-2"/>
          <w:sz w:val="20"/>
        </w:rPr>
        <w:t>hatt</w:t>
      </w:r>
      <w:r>
        <w:rPr>
          <w:spacing w:val="-4"/>
          <w:sz w:val="20"/>
        </w:rPr>
        <w:t> </w:t>
      </w:r>
      <w:r>
        <w:rPr>
          <w:spacing w:val="-2"/>
          <w:sz w:val="20"/>
        </w:rPr>
        <w:t>betydning</w:t>
      </w:r>
      <w:r>
        <w:rPr>
          <w:spacing w:val="-4"/>
          <w:sz w:val="20"/>
        </w:rPr>
        <w:t> </w:t>
      </w:r>
      <w:r>
        <w:rPr>
          <w:spacing w:val="-2"/>
          <w:sz w:val="20"/>
        </w:rPr>
        <w:t>for</w:t>
      </w:r>
      <w:r>
        <w:rPr>
          <w:spacing w:val="-4"/>
          <w:sz w:val="20"/>
        </w:rPr>
        <w:t> </w:t>
      </w:r>
      <w:r>
        <w:rPr>
          <w:spacing w:val="-2"/>
          <w:sz w:val="20"/>
        </w:rPr>
        <w:t>mitt</w:t>
      </w:r>
      <w:r>
        <w:rPr>
          <w:spacing w:val="-4"/>
          <w:sz w:val="20"/>
        </w:rPr>
        <w:t> </w:t>
      </w:r>
      <w:r>
        <w:rPr>
          <w:spacing w:val="-2"/>
          <w:sz w:val="20"/>
        </w:rPr>
        <w:t>arbeid</w:t>
      </w:r>
      <w:r>
        <w:rPr>
          <w:spacing w:val="-4"/>
          <w:sz w:val="20"/>
        </w:rPr>
        <w:t> </w:t>
      </w:r>
      <w:r>
        <w:rPr>
          <w:spacing w:val="-2"/>
          <w:sz w:val="20"/>
        </w:rPr>
        <w:t>kan</w:t>
      </w:r>
      <w:r>
        <w:rPr>
          <w:spacing w:val="-4"/>
          <w:sz w:val="20"/>
        </w:rPr>
        <w:t> </w:t>
      </w:r>
      <w:r>
        <w:rPr>
          <w:spacing w:val="-2"/>
          <w:sz w:val="20"/>
        </w:rPr>
        <w:t>også</w:t>
      </w:r>
      <w:r>
        <w:rPr>
          <w:spacing w:val="-4"/>
          <w:sz w:val="20"/>
        </w:rPr>
        <w:t> </w:t>
      </w:r>
      <w:r>
        <w:rPr>
          <w:spacing w:val="-2"/>
          <w:sz w:val="20"/>
        </w:rPr>
        <w:t>nevnes</w:t>
      </w:r>
      <w:r>
        <w:rPr>
          <w:spacing w:val="-4"/>
          <w:sz w:val="20"/>
        </w:rPr>
        <w:t> </w:t>
      </w:r>
      <w:r>
        <w:rPr>
          <w:spacing w:val="-2"/>
          <w:sz w:val="20"/>
        </w:rPr>
        <w:t>Arne</w:t>
      </w:r>
      <w:r>
        <w:rPr>
          <w:spacing w:val="-4"/>
          <w:sz w:val="20"/>
        </w:rPr>
        <w:t> </w:t>
      </w:r>
      <w:r>
        <w:rPr>
          <w:spacing w:val="-2"/>
          <w:sz w:val="20"/>
        </w:rPr>
        <w:t>Næss,</w:t>
      </w:r>
      <w:r>
        <w:rPr>
          <w:spacing w:val="-4"/>
          <w:sz w:val="20"/>
        </w:rPr>
        <w:t> </w:t>
      </w:r>
      <w:r>
        <w:rPr>
          <w:spacing w:val="-2"/>
          <w:sz w:val="20"/>
        </w:rPr>
        <w:t>Nils</w:t>
      </w:r>
      <w:r>
        <w:rPr>
          <w:spacing w:val="-4"/>
          <w:sz w:val="20"/>
        </w:rPr>
        <w:t> </w:t>
      </w:r>
      <w:r>
        <w:rPr>
          <w:spacing w:val="-2"/>
          <w:sz w:val="20"/>
        </w:rPr>
        <w:t>Christie,</w:t>
      </w:r>
      <w:r>
        <w:rPr>
          <w:spacing w:val="-4"/>
          <w:sz w:val="20"/>
        </w:rPr>
        <w:t> </w:t>
      </w:r>
      <w:r>
        <w:rPr>
          <w:spacing w:val="-2"/>
          <w:sz w:val="20"/>
        </w:rPr>
        <w:t>Eva</w:t>
      </w:r>
      <w:r>
        <w:rPr>
          <w:spacing w:val="-4"/>
          <w:sz w:val="20"/>
        </w:rPr>
        <w:t> </w:t>
      </w:r>
      <w:r>
        <w:rPr>
          <w:spacing w:val="-2"/>
          <w:sz w:val="20"/>
        </w:rPr>
        <w:t>Nordland,</w:t>
      </w:r>
      <w:r>
        <w:rPr>
          <w:spacing w:val="-4"/>
          <w:sz w:val="20"/>
        </w:rPr>
        <w:t> </w:t>
      </w:r>
      <w:r>
        <w:rPr>
          <w:spacing w:val="-2"/>
          <w:sz w:val="20"/>
        </w:rPr>
        <w:t>Edvard </w:t>
      </w:r>
      <w:r>
        <w:rPr>
          <w:sz w:val="20"/>
        </w:rPr>
        <w:t>Befring og Svein Haugsgjerd. Dag Østerberg må også nevnes, men inspirasjonen her er kun en følge av enkelte forelesninger og hans skrifter. Forskningsmetodisk har aksjonsforskning og deltakende observasjon stått sentralt underveis i og etter studiene. En grunntanke har hele tiden</w:t>
      </w:r>
      <w:r>
        <w:rPr>
          <w:spacing w:val="-8"/>
          <w:sz w:val="20"/>
        </w:rPr>
        <w:t> </w:t>
      </w:r>
      <w:r>
        <w:rPr>
          <w:sz w:val="20"/>
        </w:rPr>
        <w:t>vært</w:t>
      </w:r>
      <w:r>
        <w:rPr>
          <w:spacing w:val="-8"/>
          <w:sz w:val="20"/>
        </w:rPr>
        <w:t> </w:t>
      </w:r>
      <w:r>
        <w:rPr>
          <w:sz w:val="20"/>
        </w:rPr>
        <w:t>å</w:t>
      </w:r>
      <w:r>
        <w:rPr>
          <w:spacing w:val="-8"/>
          <w:sz w:val="20"/>
        </w:rPr>
        <w:t> </w:t>
      </w:r>
      <w:r>
        <w:rPr>
          <w:sz w:val="20"/>
        </w:rPr>
        <w:t>gi</w:t>
      </w:r>
      <w:r>
        <w:rPr>
          <w:spacing w:val="-8"/>
          <w:sz w:val="20"/>
        </w:rPr>
        <w:t> </w:t>
      </w:r>
      <w:r>
        <w:rPr>
          <w:sz w:val="20"/>
        </w:rPr>
        <w:t>tilbake</w:t>
      </w:r>
      <w:r>
        <w:rPr>
          <w:spacing w:val="-8"/>
          <w:sz w:val="20"/>
        </w:rPr>
        <w:t> </w:t>
      </w:r>
      <w:r>
        <w:rPr>
          <w:sz w:val="20"/>
        </w:rPr>
        <w:t>til</w:t>
      </w:r>
      <w:r>
        <w:rPr>
          <w:spacing w:val="-8"/>
          <w:sz w:val="20"/>
        </w:rPr>
        <w:t> </w:t>
      </w:r>
      <w:r>
        <w:rPr>
          <w:sz w:val="20"/>
        </w:rPr>
        <w:t>informantene</w:t>
      </w:r>
      <w:r>
        <w:rPr>
          <w:spacing w:val="-8"/>
          <w:sz w:val="20"/>
        </w:rPr>
        <w:t> </w:t>
      </w:r>
      <w:r>
        <w:rPr>
          <w:sz w:val="20"/>
        </w:rPr>
        <w:t>og</w:t>
      </w:r>
      <w:r>
        <w:rPr>
          <w:spacing w:val="-8"/>
          <w:sz w:val="20"/>
        </w:rPr>
        <w:t> </w:t>
      </w:r>
      <w:r>
        <w:rPr>
          <w:sz w:val="20"/>
        </w:rPr>
        <w:t>de</w:t>
      </w:r>
      <w:r>
        <w:rPr>
          <w:spacing w:val="-8"/>
          <w:sz w:val="20"/>
        </w:rPr>
        <w:t> </w:t>
      </w:r>
      <w:r>
        <w:rPr>
          <w:sz w:val="20"/>
        </w:rPr>
        <w:t>vi</w:t>
      </w:r>
      <w:r>
        <w:rPr>
          <w:spacing w:val="-8"/>
          <w:sz w:val="20"/>
        </w:rPr>
        <w:t> </w:t>
      </w:r>
      <w:r>
        <w:rPr>
          <w:sz w:val="20"/>
        </w:rPr>
        <w:t>er</w:t>
      </w:r>
      <w:r>
        <w:rPr>
          <w:spacing w:val="-8"/>
          <w:sz w:val="20"/>
        </w:rPr>
        <w:t> </w:t>
      </w:r>
      <w:r>
        <w:rPr>
          <w:sz w:val="20"/>
        </w:rPr>
        <w:t>avhengige</w:t>
      </w:r>
      <w:r>
        <w:rPr>
          <w:spacing w:val="-8"/>
          <w:sz w:val="20"/>
        </w:rPr>
        <w:t> </w:t>
      </w:r>
      <w:r>
        <w:rPr>
          <w:sz w:val="20"/>
        </w:rPr>
        <w:t>av,</w:t>
      </w:r>
      <w:r>
        <w:rPr>
          <w:spacing w:val="-8"/>
          <w:sz w:val="20"/>
        </w:rPr>
        <w:t> </w:t>
      </w:r>
      <w:r>
        <w:rPr>
          <w:sz w:val="20"/>
        </w:rPr>
        <w:t>noe</w:t>
      </w:r>
      <w:r>
        <w:rPr>
          <w:spacing w:val="-8"/>
          <w:sz w:val="20"/>
        </w:rPr>
        <w:t> </w:t>
      </w:r>
      <w:r>
        <w:rPr>
          <w:sz w:val="20"/>
        </w:rPr>
        <w:t>som</w:t>
      </w:r>
      <w:r>
        <w:rPr>
          <w:spacing w:val="-8"/>
          <w:sz w:val="20"/>
        </w:rPr>
        <w:t> </w:t>
      </w:r>
      <w:r>
        <w:rPr>
          <w:sz w:val="20"/>
        </w:rPr>
        <w:t>kunne</w:t>
      </w:r>
      <w:r>
        <w:rPr>
          <w:spacing w:val="-8"/>
          <w:sz w:val="20"/>
        </w:rPr>
        <w:t> </w:t>
      </w:r>
      <w:r>
        <w:rPr>
          <w:sz w:val="20"/>
        </w:rPr>
        <w:t>bedre</w:t>
      </w:r>
      <w:r>
        <w:rPr>
          <w:spacing w:val="-8"/>
          <w:sz w:val="20"/>
        </w:rPr>
        <w:t> </w:t>
      </w:r>
      <w:r>
        <w:rPr>
          <w:sz w:val="20"/>
        </w:rPr>
        <w:t>deres</w:t>
      </w:r>
      <w:r>
        <w:rPr>
          <w:spacing w:val="-8"/>
          <w:sz w:val="20"/>
        </w:rPr>
        <w:t> </w:t>
      </w:r>
      <w:r>
        <w:rPr>
          <w:sz w:val="20"/>
        </w:rPr>
        <w:t>si- tuasjon,</w:t>
      </w:r>
      <w:r>
        <w:rPr>
          <w:spacing w:val="-12"/>
          <w:sz w:val="20"/>
        </w:rPr>
        <w:t> </w:t>
      </w:r>
      <w:r>
        <w:rPr>
          <w:sz w:val="20"/>
        </w:rPr>
        <w:t>for</w:t>
      </w:r>
      <w:r>
        <w:rPr>
          <w:spacing w:val="-11"/>
          <w:sz w:val="20"/>
        </w:rPr>
        <w:t> </w:t>
      </w:r>
      <w:r>
        <w:rPr>
          <w:sz w:val="20"/>
        </w:rPr>
        <w:t>å</w:t>
      </w:r>
      <w:r>
        <w:rPr>
          <w:spacing w:val="-12"/>
          <w:sz w:val="20"/>
        </w:rPr>
        <w:t> </w:t>
      </w:r>
      <w:r>
        <w:rPr>
          <w:sz w:val="20"/>
        </w:rPr>
        <w:t>unngå</w:t>
      </w:r>
      <w:r>
        <w:rPr>
          <w:spacing w:val="-11"/>
          <w:sz w:val="20"/>
        </w:rPr>
        <w:t> </w:t>
      </w:r>
      <w:r>
        <w:rPr>
          <w:sz w:val="20"/>
        </w:rPr>
        <w:t>at</w:t>
      </w:r>
      <w:r>
        <w:rPr>
          <w:spacing w:val="-11"/>
          <w:sz w:val="20"/>
        </w:rPr>
        <w:t> </w:t>
      </w:r>
      <w:r>
        <w:rPr>
          <w:sz w:val="20"/>
        </w:rPr>
        <w:t>forskeren</w:t>
      </w:r>
      <w:r>
        <w:rPr>
          <w:spacing w:val="-12"/>
          <w:sz w:val="20"/>
        </w:rPr>
        <w:t> </w:t>
      </w:r>
      <w:r>
        <w:rPr>
          <w:sz w:val="20"/>
        </w:rPr>
        <w:t>blir</w:t>
      </w:r>
      <w:r>
        <w:rPr>
          <w:spacing w:val="-11"/>
          <w:sz w:val="20"/>
        </w:rPr>
        <w:t> </w:t>
      </w:r>
      <w:r>
        <w:rPr>
          <w:sz w:val="20"/>
        </w:rPr>
        <w:t>en</w:t>
      </w:r>
      <w:r>
        <w:rPr>
          <w:spacing w:val="-11"/>
          <w:sz w:val="20"/>
        </w:rPr>
        <w:t> </w:t>
      </w:r>
      <w:r>
        <w:rPr>
          <w:sz w:val="20"/>
        </w:rPr>
        <w:t>som</w:t>
      </w:r>
      <w:r>
        <w:rPr>
          <w:spacing w:val="-12"/>
          <w:sz w:val="20"/>
        </w:rPr>
        <w:t> </w:t>
      </w:r>
      <w:r>
        <w:rPr>
          <w:sz w:val="20"/>
        </w:rPr>
        <w:t>utnytter</w:t>
      </w:r>
      <w:r>
        <w:rPr>
          <w:spacing w:val="-11"/>
          <w:sz w:val="20"/>
        </w:rPr>
        <w:t> </w:t>
      </w:r>
      <w:r>
        <w:rPr>
          <w:sz w:val="20"/>
        </w:rPr>
        <w:t>informantene</w:t>
      </w:r>
      <w:r>
        <w:rPr>
          <w:spacing w:val="-11"/>
          <w:sz w:val="20"/>
        </w:rPr>
        <w:t> </w:t>
      </w:r>
      <w:r>
        <w:rPr>
          <w:sz w:val="20"/>
        </w:rPr>
        <w:t>til</w:t>
      </w:r>
      <w:r>
        <w:rPr>
          <w:spacing w:val="-12"/>
          <w:sz w:val="20"/>
        </w:rPr>
        <w:t> </w:t>
      </w:r>
      <w:r>
        <w:rPr>
          <w:sz w:val="20"/>
        </w:rPr>
        <w:t>egen</w:t>
      </w:r>
      <w:r>
        <w:rPr>
          <w:spacing w:val="-11"/>
          <w:sz w:val="20"/>
        </w:rPr>
        <w:t> </w:t>
      </w:r>
      <w:r>
        <w:rPr>
          <w:sz w:val="20"/>
        </w:rPr>
        <w:t>fordel.Senere</w:t>
      </w:r>
      <w:r>
        <w:rPr>
          <w:spacing w:val="-11"/>
          <w:sz w:val="20"/>
        </w:rPr>
        <w:t> </w:t>
      </w:r>
      <w:r>
        <w:rPr>
          <w:sz w:val="20"/>
        </w:rPr>
        <w:t>fulgte en periode der jeg satte meg inn i nevrolingvistisk programmering, som var utgangspunktet for min første terapeutiske praksis. Dette ble fulgt av kontakt med familieterapeutiske og so- sialkonstruksjonistiske miljøer i Norge og deltakelse i flere internasjonale konferanser i USA, Sverige og Norge om familieterapi og om forskning på hva som virker i behandling. I tillegg fokuserte jeg på sosialkonstruksjonistisk tenkning og strategisk terapi, som MRI-tradisjonen, narrativ</w:t>
      </w:r>
      <w:r>
        <w:rPr>
          <w:spacing w:val="-4"/>
          <w:sz w:val="20"/>
        </w:rPr>
        <w:t> </w:t>
      </w:r>
      <w:r>
        <w:rPr>
          <w:sz w:val="20"/>
        </w:rPr>
        <w:t>terapi,</w:t>
      </w:r>
      <w:r>
        <w:rPr>
          <w:spacing w:val="-4"/>
          <w:sz w:val="20"/>
        </w:rPr>
        <w:t> </w:t>
      </w:r>
      <w:r>
        <w:rPr>
          <w:sz w:val="20"/>
        </w:rPr>
        <w:t>systemisk</w:t>
      </w:r>
      <w:r>
        <w:rPr>
          <w:spacing w:val="-4"/>
          <w:sz w:val="20"/>
        </w:rPr>
        <w:t> </w:t>
      </w:r>
      <w:r>
        <w:rPr>
          <w:sz w:val="20"/>
        </w:rPr>
        <w:t>terapi,</w:t>
      </w:r>
      <w:r>
        <w:rPr>
          <w:spacing w:val="-4"/>
          <w:sz w:val="20"/>
        </w:rPr>
        <w:t> </w:t>
      </w:r>
      <w:r>
        <w:rPr>
          <w:sz w:val="20"/>
        </w:rPr>
        <w:t>løsningsorientert</w:t>
      </w:r>
      <w:r>
        <w:rPr>
          <w:spacing w:val="-4"/>
          <w:sz w:val="20"/>
        </w:rPr>
        <w:t> </w:t>
      </w:r>
      <w:r>
        <w:rPr>
          <w:sz w:val="20"/>
        </w:rPr>
        <w:t>terapi,</w:t>
      </w:r>
      <w:r>
        <w:rPr>
          <w:spacing w:val="-4"/>
          <w:sz w:val="20"/>
        </w:rPr>
        <w:t> </w:t>
      </w:r>
      <w:r>
        <w:rPr>
          <w:sz w:val="20"/>
        </w:rPr>
        <w:t>postmoderne</w:t>
      </w:r>
      <w:r>
        <w:rPr>
          <w:spacing w:val="-4"/>
          <w:sz w:val="20"/>
        </w:rPr>
        <w:t> </w:t>
      </w:r>
      <w:r>
        <w:rPr>
          <w:sz w:val="20"/>
        </w:rPr>
        <w:t>terapi,</w:t>
      </w:r>
      <w:r>
        <w:rPr>
          <w:spacing w:val="-4"/>
          <w:sz w:val="20"/>
        </w:rPr>
        <w:t> </w:t>
      </w:r>
      <w:r>
        <w:rPr>
          <w:sz w:val="20"/>
        </w:rPr>
        <w:t>multisystemisk terapi og Marte Meo-metoden. Parallelt leste jeg meg opp på individualterapeutiske tradisjo- ner</w:t>
      </w:r>
      <w:r>
        <w:rPr>
          <w:spacing w:val="-9"/>
          <w:sz w:val="20"/>
        </w:rPr>
        <w:t> </w:t>
      </w:r>
      <w:r>
        <w:rPr>
          <w:sz w:val="20"/>
        </w:rPr>
        <w:t>som</w:t>
      </w:r>
      <w:r>
        <w:rPr>
          <w:spacing w:val="-9"/>
          <w:sz w:val="20"/>
        </w:rPr>
        <w:t> </w:t>
      </w:r>
      <w:r>
        <w:rPr>
          <w:sz w:val="20"/>
        </w:rPr>
        <w:t>klientsentrert</w:t>
      </w:r>
      <w:r>
        <w:rPr>
          <w:spacing w:val="-9"/>
          <w:sz w:val="20"/>
        </w:rPr>
        <w:t> </w:t>
      </w:r>
      <w:r>
        <w:rPr>
          <w:sz w:val="20"/>
        </w:rPr>
        <w:t>terapi,</w:t>
      </w:r>
      <w:r>
        <w:rPr>
          <w:spacing w:val="-9"/>
          <w:sz w:val="20"/>
        </w:rPr>
        <w:t> </w:t>
      </w:r>
      <w:r>
        <w:rPr>
          <w:sz w:val="20"/>
        </w:rPr>
        <w:t>kognitiv</w:t>
      </w:r>
      <w:r>
        <w:rPr>
          <w:spacing w:val="-9"/>
          <w:sz w:val="20"/>
        </w:rPr>
        <w:t> </w:t>
      </w:r>
      <w:r>
        <w:rPr>
          <w:sz w:val="20"/>
        </w:rPr>
        <w:t>terapi,</w:t>
      </w:r>
      <w:r>
        <w:rPr>
          <w:spacing w:val="-9"/>
          <w:sz w:val="20"/>
        </w:rPr>
        <w:t> </w:t>
      </w:r>
      <w:r>
        <w:rPr>
          <w:sz w:val="20"/>
        </w:rPr>
        <w:t>atferdsterapi,</w:t>
      </w:r>
      <w:r>
        <w:rPr>
          <w:spacing w:val="-9"/>
          <w:sz w:val="20"/>
        </w:rPr>
        <w:t> </w:t>
      </w:r>
      <w:r>
        <w:rPr>
          <w:sz w:val="20"/>
        </w:rPr>
        <w:t>eksistensiell</w:t>
      </w:r>
      <w:r>
        <w:rPr>
          <w:spacing w:val="-9"/>
          <w:sz w:val="20"/>
        </w:rPr>
        <w:t> </w:t>
      </w:r>
      <w:r>
        <w:rPr>
          <w:sz w:val="20"/>
        </w:rPr>
        <w:t>terapi,</w:t>
      </w:r>
      <w:r>
        <w:rPr>
          <w:spacing w:val="-9"/>
          <w:sz w:val="20"/>
        </w:rPr>
        <w:t> </w:t>
      </w:r>
      <w:r>
        <w:rPr>
          <w:sz w:val="20"/>
        </w:rPr>
        <w:t>gestaltterapi</w:t>
      </w:r>
      <w:r>
        <w:rPr>
          <w:spacing w:val="-9"/>
          <w:sz w:val="20"/>
        </w:rPr>
        <w:t> </w:t>
      </w:r>
      <w:r>
        <w:rPr>
          <w:sz w:val="20"/>
        </w:rPr>
        <w:t>og psykoanalyse samt nyere psykoanalytiske </w:t>
      </w:r>
      <w:r>
        <w:rPr>
          <w:sz w:val="22"/>
        </w:rPr>
        <w:t>retninger.</w:t>
      </w:r>
    </w:p>
    <w:p>
      <w:pPr>
        <w:spacing w:after="0" w:line="240" w:lineRule="auto"/>
        <w:jc w:val="both"/>
        <w:rPr>
          <w:sz w:val="22"/>
        </w:rPr>
        <w:sectPr>
          <w:pgSz w:w="9640" w:h="13610"/>
          <w:pgMar w:header="350" w:footer="460" w:top="900" w:bottom="660" w:left="860" w:right="640"/>
        </w:sectPr>
      </w:pPr>
    </w:p>
    <w:p>
      <w:pPr>
        <w:pStyle w:val="BodyText"/>
        <w:spacing w:before="120"/>
        <w:ind w:left="0"/>
        <w:jc w:val="left"/>
      </w:pPr>
    </w:p>
    <w:p>
      <w:pPr>
        <w:pStyle w:val="BodyText"/>
        <w:ind w:right="548"/>
      </w:pPr>
      <w:r>
        <w:rPr/>
        <w:t>Foruten arbeidet med tradisjonell forskningsmetodikk satte jeg meg inn i kasusstu- dier med utgangspunkt i bøker av Robert K. Yin og i Grounded Theory slik den ble beskrevet av Juliet Corbin og Anselm L. Strauss, samtidig som jeg var påvirket av vi- tenskapsteoretikerne Karl Popper og Thomas Kuhn.</w:t>
      </w:r>
    </w:p>
    <w:p>
      <w:pPr>
        <w:pStyle w:val="BodyText"/>
        <w:ind w:left="0"/>
        <w:jc w:val="left"/>
      </w:pPr>
    </w:p>
    <w:p>
      <w:pPr>
        <w:pStyle w:val="BodyText"/>
        <w:ind w:right="547"/>
      </w:pPr>
      <w:r>
        <w:rPr/>
        <w:t>Jeg har hatt samtaler med og blitt påvirket av internasjonale terapeuter og filosofiske størrelser som har hatt stor betydning for utviklingen av familieterapien i Norge dog internasjonalt. Dette gjelder blant andre Steve deShazer (grunnleggeren av løsnings- orientert</w:t>
      </w:r>
      <w:r>
        <w:rPr>
          <w:spacing w:val="-1"/>
        </w:rPr>
        <w:t> </w:t>
      </w:r>
      <w:r>
        <w:rPr/>
        <w:t>terapi),</w:t>
      </w:r>
      <w:r>
        <w:rPr>
          <w:spacing w:val="-1"/>
        </w:rPr>
        <w:t> </w:t>
      </w:r>
      <w:r>
        <w:rPr/>
        <w:t>Michael</w:t>
      </w:r>
      <w:r>
        <w:rPr>
          <w:spacing w:val="-1"/>
        </w:rPr>
        <w:t> </w:t>
      </w:r>
      <w:r>
        <w:rPr/>
        <w:t>White</w:t>
      </w:r>
      <w:r>
        <w:rPr>
          <w:spacing w:val="-1"/>
        </w:rPr>
        <w:t> </w:t>
      </w:r>
      <w:r>
        <w:rPr/>
        <w:t>og</w:t>
      </w:r>
      <w:r>
        <w:rPr>
          <w:spacing w:val="-1"/>
        </w:rPr>
        <w:t> </w:t>
      </w:r>
      <w:r>
        <w:rPr/>
        <w:t>David</w:t>
      </w:r>
      <w:r>
        <w:rPr>
          <w:spacing w:val="-1"/>
        </w:rPr>
        <w:t> </w:t>
      </w:r>
      <w:r>
        <w:rPr/>
        <w:t>Epston</w:t>
      </w:r>
      <w:r>
        <w:rPr>
          <w:spacing w:val="-1"/>
        </w:rPr>
        <w:t> </w:t>
      </w:r>
      <w:r>
        <w:rPr/>
        <w:t>(grunnleggerne</w:t>
      </w:r>
      <w:r>
        <w:rPr>
          <w:spacing w:val="-1"/>
        </w:rPr>
        <w:t> </w:t>
      </w:r>
      <w:r>
        <w:rPr/>
        <w:t>av</w:t>
      </w:r>
      <w:r>
        <w:rPr>
          <w:spacing w:val="-1"/>
        </w:rPr>
        <w:t> </w:t>
      </w:r>
      <w:r>
        <w:rPr/>
        <w:t>narrativ</w:t>
      </w:r>
      <w:r>
        <w:rPr>
          <w:spacing w:val="-1"/>
        </w:rPr>
        <w:t> </w:t>
      </w:r>
      <w:r>
        <w:rPr/>
        <w:t>terapi), Jay Haley (grunnleggeren av strategisk terapi), Harlene Anderson, Harry Goolishi- an og Tom Andersen (grunnleggerne av postmoderne terapi), Kenneth Gergen (so- sialkonstruksjonistisk filosof) og Barry Duncan (terapeut, forfatter og formidler av forskning</w:t>
      </w:r>
      <w:r>
        <w:rPr>
          <w:spacing w:val="-8"/>
        </w:rPr>
        <w:t> </w:t>
      </w:r>
      <w:r>
        <w:rPr/>
        <w:t>blant</w:t>
      </w:r>
      <w:r>
        <w:rPr>
          <w:spacing w:val="-8"/>
        </w:rPr>
        <w:t> </w:t>
      </w:r>
      <w:r>
        <w:rPr/>
        <w:t>annet</w:t>
      </w:r>
      <w:r>
        <w:rPr>
          <w:spacing w:val="-8"/>
        </w:rPr>
        <w:t> </w:t>
      </w:r>
      <w:r>
        <w:rPr/>
        <w:t>om</w:t>
      </w:r>
      <w:r>
        <w:rPr>
          <w:spacing w:val="-8"/>
        </w:rPr>
        <w:t> </w:t>
      </w:r>
      <w:r>
        <w:rPr/>
        <w:t>hva</w:t>
      </w:r>
      <w:r>
        <w:rPr>
          <w:spacing w:val="-8"/>
        </w:rPr>
        <w:t> </w:t>
      </w:r>
      <w:r>
        <w:rPr/>
        <w:t>som</w:t>
      </w:r>
      <w:r>
        <w:rPr>
          <w:spacing w:val="-8"/>
        </w:rPr>
        <w:t> </w:t>
      </w:r>
      <w:r>
        <w:rPr/>
        <w:t>virker</w:t>
      </w:r>
      <w:r>
        <w:rPr>
          <w:spacing w:val="-8"/>
        </w:rPr>
        <w:t> </w:t>
      </w:r>
      <w:r>
        <w:rPr/>
        <w:t>i</w:t>
      </w:r>
      <w:r>
        <w:rPr>
          <w:spacing w:val="-8"/>
        </w:rPr>
        <w:t> </w:t>
      </w:r>
      <w:r>
        <w:rPr/>
        <w:t>behandling)</w:t>
      </w:r>
      <w:r>
        <w:rPr>
          <w:spacing w:val="-8"/>
        </w:rPr>
        <w:t> </w:t>
      </w:r>
      <w:r>
        <w:rPr/>
        <w:t>og</w:t>
      </w:r>
      <w:r>
        <w:rPr>
          <w:spacing w:val="-8"/>
        </w:rPr>
        <w:t> </w:t>
      </w:r>
      <w:r>
        <w:rPr/>
        <w:t>Michael</w:t>
      </w:r>
      <w:r>
        <w:rPr>
          <w:spacing w:val="-8"/>
        </w:rPr>
        <w:t> </w:t>
      </w:r>
      <w:r>
        <w:rPr/>
        <w:t>Lambert</w:t>
      </w:r>
      <w:r>
        <w:rPr>
          <w:spacing w:val="-8"/>
        </w:rPr>
        <w:t> </w:t>
      </w:r>
      <w:r>
        <w:rPr/>
        <w:t>(forsker). Nevnes</w:t>
      </w:r>
      <w:r>
        <w:rPr>
          <w:spacing w:val="-10"/>
        </w:rPr>
        <w:t> </w:t>
      </w:r>
      <w:r>
        <w:rPr/>
        <w:t>må</w:t>
      </w:r>
      <w:r>
        <w:rPr>
          <w:spacing w:val="-10"/>
        </w:rPr>
        <w:t> </w:t>
      </w:r>
      <w:r>
        <w:rPr/>
        <w:t>også</w:t>
      </w:r>
      <w:r>
        <w:rPr>
          <w:spacing w:val="-10"/>
        </w:rPr>
        <w:t> </w:t>
      </w:r>
      <w:r>
        <w:rPr/>
        <w:t>den</w:t>
      </w:r>
      <w:r>
        <w:rPr>
          <w:spacing w:val="-10"/>
        </w:rPr>
        <w:t> </w:t>
      </w:r>
      <w:r>
        <w:rPr/>
        <w:t>sagnomsuste</w:t>
      </w:r>
      <w:r>
        <w:rPr>
          <w:spacing w:val="-10"/>
        </w:rPr>
        <w:t> </w:t>
      </w:r>
      <w:r>
        <w:rPr/>
        <w:t>hypnoterapeuten</w:t>
      </w:r>
      <w:r>
        <w:rPr>
          <w:spacing w:val="-10"/>
        </w:rPr>
        <w:t> </w:t>
      </w:r>
      <w:r>
        <w:rPr/>
        <w:t>Milton</w:t>
      </w:r>
      <w:r>
        <w:rPr>
          <w:spacing w:val="-10"/>
        </w:rPr>
        <w:t> </w:t>
      </w:r>
      <w:r>
        <w:rPr/>
        <w:t>Erickson,</w:t>
      </w:r>
      <w:r>
        <w:rPr>
          <w:spacing w:val="-10"/>
        </w:rPr>
        <w:t> </w:t>
      </w:r>
      <w:r>
        <w:rPr/>
        <w:t>som</w:t>
      </w:r>
      <w:r>
        <w:rPr>
          <w:spacing w:val="-10"/>
        </w:rPr>
        <w:t> </w:t>
      </w:r>
      <w:r>
        <w:rPr/>
        <w:t>jeg</w:t>
      </w:r>
      <w:r>
        <w:rPr>
          <w:spacing w:val="-10"/>
        </w:rPr>
        <w:t> </w:t>
      </w:r>
      <w:r>
        <w:rPr/>
        <w:t>har</w:t>
      </w:r>
      <w:r>
        <w:rPr>
          <w:spacing w:val="-10"/>
        </w:rPr>
        <w:t> </w:t>
      </w:r>
      <w:r>
        <w:rPr/>
        <w:t>stif- tet</w:t>
      </w:r>
      <w:r>
        <w:rPr>
          <w:spacing w:val="-4"/>
        </w:rPr>
        <w:t> </w:t>
      </w:r>
      <w:r>
        <w:rPr/>
        <w:t>bekjentskap</w:t>
      </w:r>
      <w:r>
        <w:rPr>
          <w:spacing w:val="-4"/>
        </w:rPr>
        <w:t> </w:t>
      </w:r>
      <w:r>
        <w:rPr/>
        <w:t>med</w:t>
      </w:r>
      <w:r>
        <w:rPr>
          <w:spacing w:val="-4"/>
        </w:rPr>
        <w:t> </w:t>
      </w:r>
      <w:r>
        <w:rPr/>
        <w:t>gjennom</w:t>
      </w:r>
      <w:r>
        <w:rPr>
          <w:spacing w:val="-4"/>
        </w:rPr>
        <w:t> </w:t>
      </w:r>
      <w:r>
        <w:rPr/>
        <w:t>flere</w:t>
      </w:r>
      <w:r>
        <w:rPr>
          <w:spacing w:val="-4"/>
        </w:rPr>
        <w:t> </w:t>
      </w:r>
      <w:r>
        <w:rPr/>
        <w:t>av</w:t>
      </w:r>
      <w:r>
        <w:rPr>
          <w:spacing w:val="-4"/>
        </w:rPr>
        <w:t> </w:t>
      </w:r>
      <w:r>
        <w:rPr/>
        <w:t>de</w:t>
      </w:r>
      <w:r>
        <w:rPr>
          <w:spacing w:val="-4"/>
        </w:rPr>
        <w:t> </w:t>
      </w:r>
      <w:r>
        <w:rPr/>
        <w:t>utallige</w:t>
      </w:r>
      <w:r>
        <w:rPr>
          <w:spacing w:val="-4"/>
        </w:rPr>
        <w:t> </w:t>
      </w:r>
      <w:r>
        <w:rPr/>
        <w:t>mytene</w:t>
      </w:r>
      <w:r>
        <w:rPr>
          <w:spacing w:val="-4"/>
        </w:rPr>
        <w:t> </w:t>
      </w:r>
      <w:r>
        <w:rPr/>
        <w:t>om</w:t>
      </w:r>
      <w:r>
        <w:rPr>
          <w:spacing w:val="-4"/>
        </w:rPr>
        <w:t> </w:t>
      </w:r>
      <w:r>
        <w:rPr/>
        <w:t>denne</w:t>
      </w:r>
      <w:r>
        <w:rPr>
          <w:spacing w:val="-4"/>
        </w:rPr>
        <w:t> </w:t>
      </w:r>
      <w:r>
        <w:rPr/>
        <w:t>tilnærmet</w:t>
      </w:r>
      <w:r>
        <w:rPr>
          <w:spacing w:val="-4"/>
        </w:rPr>
        <w:t> </w:t>
      </w:r>
      <w:r>
        <w:rPr/>
        <w:t>geniale terapeuten.</w:t>
      </w:r>
      <w:r>
        <w:rPr>
          <w:spacing w:val="-7"/>
        </w:rPr>
        <w:t> </w:t>
      </w:r>
      <w:r>
        <w:rPr/>
        <w:t>Inspirasjonen</w:t>
      </w:r>
      <w:r>
        <w:rPr>
          <w:spacing w:val="-7"/>
        </w:rPr>
        <w:t> </w:t>
      </w:r>
      <w:r>
        <w:rPr/>
        <w:t>kommer</w:t>
      </w:r>
      <w:r>
        <w:rPr>
          <w:spacing w:val="-7"/>
        </w:rPr>
        <w:t> </w:t>
      </w:r>
      <w:r>
        <w:rPr/>
        <w:t>også</w:t>
      </w:r>
      <w:r>
        <w:rPr>
          <w:spacing w:val="-7"/>
        </w:rPr>
        <w:t> </w:t>
      </w:r>
      <w:r>
        <w:rPr/>
        <w:t>fra</w:t>
      </w:r>
      <w:r>
        <w:rPr>
          <w:spacing w:val="-7"/>
        </w:rPr>
        <w:t> </w:t>
      </w:r>
      <w:r>
        <w:rPr/>
        <w:t>Paul</w:t>
      </w:r>
      <w:r>
        <w:rPr>
          <w:spacing w:val="-7"/>
        </w:rPr>
        <w:t> </w:t>
      </w:r>
      <w:r>
        <w:rPr/>
        <w:t>Watzlawick,</w:t>
      </w:r>
      <w:r>
        <w:rPr>
          <w:spacing w:val="-7"/>
        </w:rPr>
        <w:t> </w:t>
      </w:r>
      <w:r>
        <w:rPr/>
        <w:t>en</w:t>
      </w:r>
      <w:r>
        <w:rPr>
          <w:spacing w:val="-7"/>
        </w:rPr>
        <w:t> </w:t>
      </w:r>
      <w:r>
        <w:rPr/>
        <w:t>av</w:t>
      </w:r>
      <w:r>
        <w:rPr>
          <w:spacing w:val="-7"/>
        </w:rPr>
        <w:t> </w:t>
      </w:r>
      <w:r>
        <w:rPr/>
        <w:t>lederne</w:t>
      </w:r>
      <w:r>
        <w:rPr>
          <w:spacing w:val="-7"/>
        </w:rPr>
        <w:t> </w:t>
      </w:r>
      <w:r>
        <w:rPr/>
        <w:t>av</w:t>
      </w:r>
      <w:r>
        <w:rPr>
          <w:spacing w:val="-7"/>
        </w:rPr>
        <w:t> </w:t>
      </w:r>
      <w:r>
        <w:rPr/>
        <w:t>Mental Research</w:t>
      </w:r>
      <w:r>
        <w:rPr>
          <w:spacing w:val="-13"/>
        </w:rPr>
        <w:t> </w:t>
      </w:r>
      <w:r>
        <w:rPr/>
        <w:t>Institute,</w:t>
      </w:r>
      <w:r>
        <w:rPr>
          <w:spacing w:val="-12"/>
        </w:rPr>
        <w:t> </w:t>
      </w:r>
      <w:r>
        <w:rPr/>
        <w:t>og</w:t>
      </w:r>
      <w:r>
        <w:rPr>
          <w:spacing w:val="-13"/>
        </w:rPr>
        <w:t> </w:t>
      </w:r>
      <w:r>
        <w:rPr/>
        <w:t>Gregory</w:t>
      </w:r>
      <w:r>
        <w:rPr>
          <w:spacing w:val="-12"/>
        </w:rPr>
        <w:t> </w:t>
      </w:r>
      <w:r>
        <w:rPr/>
        <w:t>Bateson</w:t>
      </w:r>
      <w:r>
        <w:rPr>
          <w:spacing w:val="-13"/>
        </w:rPr>
        <w:t> </w:t>
      </w:r>
      <w:r>
        <w:rPr/>
        <w:t>og</w:t>
      </w:r>
      <w:r>
        <w:rPr>
          <w:spacing w:val="-12"/>
        </w:rPr>
        <w:t> </w:t>
      </w:r>
      <w:r>
        <w:rPr/>
        <w:t>Virginia</w:t>
      </w:r>
      <w:r>
        <w:rPr>
          <w:spacing w:val="-13"/>
        </w:rPr>
        <w:t> </w:t>
      </w:r>
      <w:r>
        <w:rPr/>
        <w:t>Satir,</w:t>
      </w:r>
      <w:r>
        <w:rPr>
          <w:spacing w:val="-12"/>
        </w:rPr>
        <w:t> </w:t>
      </w:r>
      <w:r>
        <w:rPr/>
        <w:t>som</w:t>
      </w:r>
      <w:r>
        <w:rPr>
          <w:spacing w:val="-13"/>
        </w:rPr>
        <w:t> </w:t>
      </w:r>
      <w:r>
        <w:rPr/>
        <w:t>i</w:t>
      </w:r>
      <w:r>
        <w:rPr>
          <w:spacing w:val="-12"/>
        </w:rPr>
        <w:t> </w:t>
      </w:r>
      <w:r>
        <w:rPr/>
        <w:t>en</w:t>
      </w:r>
      <w:r>
        <w:rPr>
          <w:spacing w:val="-13"/>
        </w:rPr>
        <w:t> </w:t>
      </w:r>
      <w:r>
        <w:rPr/>
        <w:t>periode</w:t>
      </w:r>
      <w:r>
        <w:rPr>
          <w:spacing w:val="-12"/>
        </w:rPr>
        <w:t> </w:t>
      </w:r>
      <w:r>
        <w:rPr/>
        <w:t>arbeidet</w:t>
      </w:r>
      <w:r>
        <w:rPr>
          <w:spacing w:val="-13"/>
        </w:rPr>
        <w:t> </w:t>
      </w:r>
      <w:r>
        <w:rPr/>
        <w:t>ved MRI i Palo Alto i USA, samt Fritz Perls (gestaltterapiens grunnlegger).</w:t>
      </w:r>
    </w:p>
    <w:p>
      <w:pPr>
        <w:pStyle w:val="BodyText"/>
        <w:spacing w:before="76"/>
        <w:ind w:left="0"/>
        <w:jc w:val="left"/>
      </w:pPr>
    </w:p>
    <w:p>
      <w:pPr>
        <w:pStyle w:val="BodyText"/>
        <w:spacing w:before="1"/>
        <w:ind w:right="548"/>
      </w:pPr>
      <w:r>
        <w:rPr/>
        <w:t>Mens doktorgradsarbeidet i stor grad var preget av litteraturstudier, er bøkene om hjernens psykologi og lingvistisk hjerneterapi (LBT) utarbeidet med minimal støtte i litteratur. Grunnen til dette er at hensikten med denne boken ikke har vært å drøfte andres tenkning, men å presentere et alternativ til den dominerende forståelsen av psykiske plager og psykisk endring.</w:t>
      </w:r>
    </w:p>
    <w:p>
      <w:pPr>
        <w:pStyle w:val="BodyText"/>
        <w:spacing w:before="75"/>
        <w:ind w:left="0"/>
        <w:jc w:val="left"/>
      </w:pPr>
    </w:p>
    <w:p>
      <w:pPr>
        <w:pStyle w:val="BodyText"/>
        <w:spacing w:before="1"/>
        <w:ind w:right="547"/>
      </w:pPr>
      <w:r>
        <w:rPr/>
        <w:t>Hensikten</w:t>
      </w:r>
      <w:r>
        <w:rPr>
          <w:spacing w:val="-3"/>
        </w:rPr>
        <w:t> </w:t>
      </w:r>
      <w:r>
        <w:rPr/>
        <w:t>med</w:t>
      </w:r>
      <w:r>
        <w:rPr>
          <w:spacing w:val="-3"/>
        </w:rPr>
        <w:t> </w:t>
      </w:r>
      <w:r>
        <w:rPr/>
        <w:t>litteraturlisten</w:t>
      </w:r>
      <w:r>
        <w:rPr>
          <w:spacing w:val="-3"/>
        </w:rPr>
        <w:t> </w:t>
      </w:r>
      <w:r>
        <w:rPr/>
        <w:t>er</w:t>
      </w:r>
      <w:r>
        <w:rPr>
          <w:spacing w:val="-3"/>
        </w:rPr>
        <w:t> </w:t>
      </w:r>
      <w:r>
        <w:rPr/>
        <w:t>å</w:t>
      </w:r>
      <w:r>
        <w:rPr>
          <w:spacing w:val="-3"/>
        </w:rPr>
        <w:t> </w:t>
      </w:r>
      <w:r>
        <w:rPr/>
        <w:t>gi</w:t>
      </w:r>
      <w:r>
        <w:rPr>
          <w:spacing w:val="-3"/>
        </w:rPr>
        <w:t> </w:t>
      </w:r>
      <w:r>
        <w:rPr/>
        <w:t>leserne</w:t>
      </w:r>
      <w:r>
        <w:rPr>
          <w:spacing w:val="-3"/>
        </w:rPr>
        <w:t> </w:t>
      </w:r>
      <w:r>
        <w:rPr/>
        <w:t>muligheten</w:t>
      </w:r>
      <w:r>
        <w:rPr>
          <w:spacing w:val="-3"/>
        </w:rPr>
        <w:t> </w:t>
      </w:r>
      <w:r>
        <w:rPr/>
        <w:t>til</w:t>
      </w:r>
      <w:r>
        <w:rPr>
          <w:spacing w:val="-3"/>
        </w:rPr>
        <w:t> </w:t>
      </w:r>
      <w:r>
        <w:rPr/>
        <w:t>å</w:t>
      </w:r>
      <w:r>
        <w:rPr>
          <w:spacing w:val="-3"/>
        </w:rPr>
        <w:t> </w:t>
      </w:r>
      <w:r>
        <w:rPr/>
        <w:t>gå</w:t>
      </w:r>
      <w:r>
        <w:rPr>
          <w:spacing w:val="-3"/>
        </w:rPr>
        <w:t> </w:t>
      </w:r>
      <w:r>
        <w:rPr/>
        <w:t>dypere</w:t>
      </w:r>
      <w:r>
        <w:rPr>
          <w:spacing w:val="-3"/>
        </w:rPr>
        <w:t> </w:t>
      </w:r>
      <w:r>
        <w:rPr/>
        <w:t>inn</w:t>
      </w:r>
      <w:r>
        <w:rPr>
          <w:spacing w:val="-3"/>
        </w:rPr>
        <w:t> </w:t>
      </w:r>
      <w:r>
        <w:rPr/>
        <w:t>i</w:t>
      </w:r>
      <w:r>
        <w:rPr>
          <w:spacing w:val="-3"/>
        </w:rPr>
        <w:t> </w:t>
      </w:r>
      <w:r>
        <w:rPr/>
        <w:t>den</w:t>
      </w:r>
      <w:r>
        <w:rPr>
          <w:spacing w:val="-3"/>
        </w:rPr>
        <w:t> </w:t>
      </w:r>
      <w:r>
        <w:rPr/>
        <w:t>fag- lige og litterære bakgrunnen som på ulike måter har preget utviklingen av hjernens psykologi og lingvistisk hjerneterapi. En hensikt med dette kapittelet har også vært å ære</w:t>
      </w:r>
      <w:r>
        <w:rPr>
          <w:spacing w:val="-13"/>
        </w:rPr>
        <w:t> </w:t>
      </w:r>
      <w:r>
        <w:rPr/>
        <w:t>de</w:t>
      </w:r>
      <w:r>
        <w:rPr>
          <w:spacing w:val="-12"/>
        </w:rPr>
        <w:t> </w:t>
      </w:r>
      <w:r>
        <w:rPr/>
        <w:t>som</w:t>
      </w:r>
      <w:r>
        <w:rPr>
          <w:spacing w:val="-13"/>
        </w:rPr>
        <w:t> </w:t>
      </w:r>
      <w:r>
        <w:rPr/>
        <w:t>bør</w:t>
      </w:r>
      <w:r>
        <w:rPr>
          <w:spacing w:val="-12"/>
        </w:rPr>
        <w:t> </w:t>
      </w:r>
      <w:r>
        <w:rPr/>
        <w:t>æres.</w:t>
      </w:r>
      <w:r>
        <w:rPr>
          <w:spacing w:val="-13"/>
        </w:rPr>
        <w:t> </w:t>
      </w:r>
      <w:r>
        <w:rPr/>
        <w:t>Jeg</w:t>
      </w:r>
      <w:r>
        <w:rPr>
          <w:spacing w:val="-12"/>
        </w:rPr>
        <w:t> </w:t>
      </w:r>
      <w:r>
        <w:rPr/>
        <w:t>er</w:t>
      </w:r>
      <w:r>
        <w:rPr>
          <w:spacing w:val="-13"/>
        </w:rPr>
        <w:t> </w:t>
      </w:r>
      <w:r>
        <w:rPr/>
        <w:t>takknemlig</w:t>
      </w:r>
      <w:r>
        <w:rPr>
          <w:spacing w:val="-12"/>
        </w:rPr>
        <w:t> </w:t>
      </w:r>
      <w:r>
        <w:rPr/>
        <w:t>overfor</w:t>
      </w:r>
      <w:r>
        <w:rPr>
          <w:spacing w:val="-13"/>
        </w:rPr>
        <w:t> </w:t>
      </w:r>
      <w:r>
        <w:rPr/>
        <w:t>de</w:t>
      </w:r>
      <w:r>
        <w:rPr>
          <w:spacing w:val="-12"/>
        </w:rPr>
        <w:t> </w:t>
      </w:r>
      <w:r>
        <w:rPr/>
        <w:t>jeg</w:t>
      </w:r>
      <w:r>
        <w:rPr>
          <w:spacing w:val="-13"/>
        </w:rPr>
        <w:t> </w:t>
      </w:r>
      <w:r>
        <w:rPr/>
        <w:t>har</w:t>
      </w:r>
      <w:r>
        <w:rPr>
          <w:spacing w:val="-12"/>
        </w:rPr>
        <w:t> </w:t>
      </w:r>
      <w:r>
        <w:rPr/>
        <w:t>møtt</w:t>
      </w:r>
      <w:r>
        <w:rPr>
          <w:spacing w:val="-13"/>
        </w:rPr>
        <w:t> </w:t>
      </w:r>
      <w:r>
        <w:rPr/>
        <w:t>gjennom</w:t>
      </w:r>
      <w:r>
        <w:rPr>
          <w:spacing w:val="-12"/>
        </w:rPr>
        <w:t> </w:t>
      </w:r>
      <w:r>
        <w:rPr/>
        <w:t>forelesninger, litteratur</w:t>
      </w:r>
      <w:r>
        <w:rPr>
          <w:spacing w:val="-12"/>
        </w:rPr>
        <w:t> </w:t>
      </w:r>
      <w:r>
        <w:rPr/>
        <w:t>og</w:t>
      </w:r>
      <w:r>
        <w:rPr>
          <w:spacing w:val="-12"/>
        </w:rPr>
        <w:t> </w:t>
      </w:r>
      <w:r>
        <w:rPr/>
        <w:t>samtaler.</w:t>
      </w:r>
      <w:r>
        <w:rPr>
          <w:spacing w:val="-12"/>
        </w:rPr>
        <w:t> </w:t>
      </w:r>
      <w:r>
        <w:rPr/>
        <w:t>Likevel,</w:t>
      </w:r>
      <w:r>
        <w:rPr>
          <w:spacing w:val="-12"/>
        </w:rPr>
        <w:t> </w:t>
      </w:r>
      <w:r>
        <w:rPr/>
        <w:t>den</w:t>
      </w:r>
      <w:r>
        <w:rPr>
          <w:spacing w:val="-12"/>
        </w:rPr>
        <w:t> </w:t>
      </w:r>
      <w:r>
        <w:rPr/>
        <w:t>viktigste</w:t>
      </w:r>
      <w:r>
        <w:rPr>
          <w:spacing w:val="-12"/>
        </w:rPr>
        <w:t> </w:t>
      </w:r>
      <w:r>
        <w:rPr/>
        <w:t>kilden</w:t>
      </w:r>
      <w:r>
        <w:rPr>
          <w:spacing w:val="-12"/>
        </w:rPr>
        <w:t> </w:t>
      </w:r>
      <w:r>
        <w:rPr/>
        <w:t>til</w:t>
      </w:r>
      <w:r>
        <w:rPr>
          <w:spacing w:val="-12"/>
        </w:rPr>
        <w:t> </w:t>
      </w:r>
      <w:r>
        <w:rPr/>
        <w:t>utviklingen</w:t>
      </w:r>
      <w:r>
        <w:rPr>
          <w:spacing w:val="-12"/>
        </w:rPr>
        <w:t> </w:t>
      </w:r>
      <w:r>
        <w:rPr/>
        <w:t>av</w:t>
      </w:r>
      <w:r>
        <w:rPr>
          <w:spacing w:val="-12"/>
        </w:rPr>
        <w:t> </w:t>
      </w:r>
      <w:r>
        <w:rPr/>
        <w:t>hjernens</w:t>
      </w:r>
      <w:r>
        <w:rPr>
          <w:spacing w:val="-12"/>
        </w:rPr>
        <w:t> </w:t>
      </w:r>
      <w:r>
        <w:rPr/>
        <w:t>psykolo- gi og lingvistisk hjerneterapi er mine klienter og arbeidet med de psykiske utfordrin- gene</w:t>
      </w:r>
      <w:r>
        <w:rPr>
          <w:spacing w:val="-12"/>
        </w:rPr>
        <w:t> </w:t>
      </w:r>
      <w:r>
        <w:rPr/>
        <w:t>de</w:t>
      </w:r>
      <w:r>
        <w:rPr>
          <w:spacing w:val="-12"/>
        </w:rPr>
        <w:t> </w:t>
      </w:r>
      <w:r>
        <w:rPr/>
        <w:t>har</w:t>
      </w:r>
      <w:r>
        <w:rPr>
          <w:spacing w:val="-12"/>
        </w:rPr>
        <w:t> </w:t>
      </w:r>
      <w:r>
        <w:rPr/>
        <w:t>stått</w:t>
      </w:r>
      <w:r>
        <w:rPr>
          <w:spacing w:val="-12"/>
        </w:rPr>
        <w:t> </w:t>
      </w:r>
      <w:r>
        <w:rPr/>
        <w:t>overfor.</w:t>
      </w:r>
      <w:r>
        <w:rPr>
          <w:spacing w:val="-12"/>
        </w:rPr>
        <w:t> </w:t>
      </w:r>
      <w:r>
        <w:rPr/>
        <w:t>Bøkene</w:t>
      </w:r>
      <w:r>
        <w:rPr>
          <w:spacing w:val="-12"/>
        </w:rPr>
        <w:t> </w:t>
      </w:r>
      <w:r>
        <w:rPr/>
        <w:t>om</w:t>
      </w:r>
      <w:r>
        <w:rPr>
          <w:spacing w:val="-12"/>
        </w:rPr>
        <w:t> </w:t>
      </w:r>
      <w:r>
        <w:rPr/>
        <w:t>naturvitenskapelig</w:t>
      </w:r>
      <w:r>
        <w:rPr>
          <w:spacing w:val="-12"/>
        </w:rPr>
        <w:t> </w:t>
      </w:r>
      <w:r>
        <w:rPr/>
        <w:t>psykologi</w:t>
      </w:r>
      <w:r>
        <w:rPr>
          <w:spacing w:val="-12"/>
        </w:rPr>
        <w:t> </w:t>
      </w:r>
      <w:r>
        <w:rPr/>
        <w:t>og</w:t>
      </w:r>
      <w:r>
        <w:rPr>
          <w:spacing w:val="-12"/>
        </w:rPr>
        <w:t> </w:t>
      </w:r>
      <w:r>
        <w:rPr/>
        <w:t>terapi</w:t>
      </w:r>
      <w:r>
        <w:rPr>
          <w:spacing w:val="-12"/>
        </w:rPr>
        <w:t> </w:t>
      </w:r>
      <w:r>
        <w:rPr/>
        <w:t>er</w:t>
      </w:r>
      <w:r>
        <w:rPr>
          <w:spacing w:val="-12"/>
        </w:rPr>
        <w:t> </w:t>
      </w:r>
      <w:r>
        <w:rPr/>
        <w:t>først</w:t>
      </w:r>
      <w:r>
        <w:rPr>
          <w:spacing w:val="-12"/>
        </w:rPr>
        <w:t> </w:t>
      </w:r>
      <w:r>
        <w:rPr/>
        <w:t>og fremst</w:t>
      </w:r>
      <w:r>
        <w:rPr>
          <w:spacing w:val="-6"/>
        </w:rPr>
        <w:t> </w:t>
      </w:r>
      <w:r>
        <w:rPr/>
        <w:t>et</w:t>
      </w:r>
      <w:r>
        <w:rPr>
          <w:spacing w:val="-6"/>
        </w:rPr>
        <w:t> </w:t>
      </w:r>
      <w:r>
        <w:rPr/>
        <w:t>resultat</w:t>
      </w:r>
      <w:r>
        <w:rPr>
          <w:spacing w:val="-6"/>
        </w:rPr>
        <w:t> </w:t>
      </w:r>
      <w:r>
        <w:rPr/>
        <w:t>av</w:t>
      </w:r>
      <w:r>
        <w:rPr>
          <w:spacing w:val="-6"/>
        </w:rPr>
        <w:t> </w:t>
      </w:r>
      <w:r>
        <w:rPr/>
        <w:t>forskning</w:t>
      </w:r>
      <w:r>
        <w:rPr>
          <w:spacing w:val="-6"/>
        </w:rPr>
        <w:t> </w:t>
      </w:r>
      <w:r>
        <w:rPr/>
        <w:t>på</w:t>
      </w:r>
      <w:r>
        <w:rPr>
          <w:spacing w:val="-6"/>
        </w:rPr>
        <w:t> </w:t>
      </w:r>
      <w:r>
        <w:rPr/>
        <w:t>de</w:t>
      </w:r>
      <w:r>
        <w:rPr>
          <w:spacing w:val="-6"/>
        </w:rPr>
        <w:t> </w:t>
      </w:r>
      <w:r>
        <w:rPr/>
        <w:t>endringsprosessene</w:t>
      </w:r>
      <w:r>
        <w:rPr>
          <w:spacing w:val="-6"/>
        </w:rPr>
        <w:t> </w:t>
      </w:r>
      <w:r>
        <w:rPr/>
        <w:t>som</w:t>
      </w:r>
      <w:r>
        <w:rPr>
          <w:spacing w:val="-6"/>
        </w:rPr>
        <w:t> </w:t>
      </w:r>
      <w:r>
        <w:rPr/>
        <w:t>mine</w:t>
      </w:r>
      <w:r>
        <w:rPr>
          <w:spacing w:val="-6"/>
        </w:rPr>
        <w:t> </w:t>
      </w:r>
      <w:r>
        <w:rPr/>
        <w:t>klienter</w:t>
      </w:r>
      <w:r>
        <w:rPr>
          <w:spacing w:val="-6"/>
        </w:rPr>
        <w:t> </w:t>
      </w:r>
      <w:r>
        <w:rPr/>
        <w:t>gjennom- gikk fra de kom inn på kontoret til de gikk ut 60 til 90 minutter senere.</w:t>
      </w:r>
    </w:p>
    <w:p>
      <w:pPr>
        <w:spacing w:after="0"/>
        <w:sectPr>
          <w:pgSz w:w="9640" w:h="13610"/>
          <w:pgMar w:header="367" w:footer="425" w:top="900" w:bottom="620" w:left="860" w:right="640"/>
        </w:sectPr>
      </w:pPr>
    </w:p>
    <w:p>
      <w:pPr>
        <w:pStyle w:val="Heading4"/>
        <w:spacing w:before="164"/>
      </w:pPr>
      <w:r>
        <w:rPr/>
        <w:t>Appendix </w:t>
      </w:r>
      <w:r>
        <w:rPr>
          <w:spacing w:val="-5"/>
        </w:rPr>
        <w:t>3.</w:t>
      </w:r>
    </w:p>
    <w:p>
      <w:pPr>
        <w:pStyle w:val="Heading5"/>
        <w:spacing w:before="346"/>
        <w:ind w:left="330"/>
      </w:pPr>
      <w:r>
        <w:rPr/>
        <w:t>Om</w:t>
      </w:r>
      <w:r>
        <w:rPr>
          <w:spacing w:val="-3"/>
        </w:rPr>
        <w:t> </w:t>
      </w:r>
      <w:r>
        <w:rPr>
          <w:spacing w:val="-2"/>
        </w:rPr>
        <w:t>forfatteren</w:t>
      </w:r>
    </w:p>
    <w:p>
      <w:pPr>
        <w:pStyle w:val="BodyText"/>
        <w:spacing w:before="156"/>
        <w:ind w:left="0"/>
        <w:jc w:val="left"/>
        <w:rPr>
          <w:rFonts w:ascii="Roboto"/>
          <w:sz w:val="32"/>
        </w:rPr>
      </w:pPr>
    </w:p>
    <w:p>
      <w:pPr>
        <w:pStyle w:val="BodyText"/>
        <w:ind w:left="330" w:right="320"/>
      </w:pPr>
      <w:r>
        <w:rPr/>
        <w:t>Philip</w:t>
      </w:r>
      <w:r>
        <w:rPr>
          <w:spacing w:val="-3"/>
        </w:rPr>
        <w:t> </w:t>
      </w:r>
      <w:r>
        <w:rPr/>
        <w:t>Dammen</w:t>
      </w:r>
      <w:r>
        <w:rPr>
          <w:spacing w:val="-3"/>
        </w:rPr>
        <w:t> </w:t>
      </w:r>
      <w:r>
        <w:rPr/>
        <w:t>(f.</w:t>
      </w:r>
      <w:r>
        <w:rPr>
          <w:spacing w:val="-3"/>
        </w:rPr>
        <w:t> </w:t>
      </w:r>
      <w:r>
        <w:rPr/>
        <w:t>7.1.1948),</w:t>
      </w:r>
      <w:r>
        <w:rPr>
          <w:spacing w:val="-3"/>
        </w:rPr>
        <w:t> </w:t>
      </w:r>
      <w:r>
        <w:rPr/>
        <w:t>dr.philos.</w:t>
      </w:r>
      <w:r>
        <w:rPr>
          <w:spacing w:val="-3"/>
        </w:rPr>
        <w:t> </w:t>
      </w:r>
      <w:r>
        <w:rPr/>
        <w:t>og</w:t>
      </w:r>
      <w:r>
        <w:rPr>
          <w:spacing w:val="-3"/>
        </w:rPr>
        <w:t> </w:t>
      </w:r>
      <w:r>
        <w:rPr/>
        <w:t>cand.polit.</w:t>
      </w:r>
      <w:r>
        <w:rPr>
          <w:spacing w:val="-3"/>
        </w:rPr>
        <w:t> </w:t>
      </w:r>
      <w:r>
        <w:rPr/>
        <w:t>med</w:t>
      </w:r>
      <w:r>
        <w:rPr>
          <w:spacing w:val="-3"/>
        </w:rPr>
        <w:t> </w:t>
      </w:r>
      <w:r>
        <w:rPr/>
        <w:t>sosialpedagogikk</w:t>
      </w:r>
      <w:r>
        <w:rPr>
          <w:spacing w:val="-3"/>
        </w:rPr>
        <w:t> </w:t>
      </w:r>
      <w:r>
        <w:rPr/>
        <w:t>som</w:t>
      </w:r>
      <w:r>
        <w:rPr>
          <w:spacing w:val="-3"/>
        </w:rPr>
        <w:t> </w:t>
      </w:r>
      <w:r>
        <w:rPr/>
        <w:t>ho- vedfag</w:t>
      </w:r>
      <w:r>
        <w:rPr>
          <w:spacing w:val="-9"/>
        </w:rPr>
        <w:t> </w:t>
      </w:r>
      <w:r>
        <w:rPr/>
        <w:t>ved</w:t>
      </w:r>
      <w:r>
        <w:rPr>
          <w:spacing w:val="-9"/>
        </w:rPr>
        <w:t> </w:t>
      </w:r>
      <w:r>
        <w:rPr/>
        <w:t>Institutt</w:t>
      </w:r>
      <w:r>
        <w:rPr>
          <w:spacing w:val="-9"/>
        </w:rPr>
        <w:t> </w:t>
      </w:r>
      <w:r>
        <w:rPr/>
        <w:t>for</w:t>
      </w:r>
      <w:r>
        <w:rPr>
          <w:spacing w:val="-9"/>
        </w:rPr>
        <w:t> </w:t>
      </w:r>
      <w:r>
        <w:rPr/>
        <w:t>sosialpedagogikk,</w:t>
      </w:r>
      <w:r>
        <w:rPr>
          <w:spacing w:val="-9"/>
        </w:rPr>
        <w:t> </w:t>
      </w:r>
      <w:r>
        <w:rPr/>
        <w:t>Universitetet</w:t>
      </w:r>
      <w:r>
        <w:rPr>
          <w:spacing w:val="-9"/>
        </w:rPr>
        <w:t> </w:t>
      </w:r>
      <w:r>
        <w:rPr/>
        <w:t>i</w:t>
      </w:r>
      <w:r>
        <w:rPr>
          <w:spacing w:val="-9"/>
        </w:rPr>
        <w:t> </w:t>
      </w:r>
      <w:r>
        <w:rPr/>
        <w:t>Oslo.</w:t>
      </w:r>
      <w:r>
        <w:rPr>
          <w:spacing w:val="-9"/>
        </w:rPr>
        <w:t> </w:t>
      </w:r>
      <w:r>
        <w:rPr/>
        <w:t>I</w:t>
      </w:r>
      <w:r>
        <w:rPr>
          <w:spacing w:val="-9"/>
        </w:rPr>
        <w:t> </w:t>
      </w:r>
      <w:r>
        <w:rPr/>
        <w:t>1978</w:t>
      </w:r>
      <w:r>
        <w:rPr>
          <w:spacing w:val="-9"/>
        </w:rPr>
        <w:t> </w:t>
      </w:r>
      <w:r>
        <w:rPr/>
        <w:t>skrev</w:t>
      </w:r>
      <w:r>
        <w:rPr>
          <w:spacing w:val="-9"/>
        </w:rPr>
        <w:t> </w:t>
      </w:r>
      <w:r>
        <w:rPr/>
        <w:t>han</w:t>
      </w:r>
      <w:r>
        <w:rPr>
          <w:spacing w:val="-9"/>
        </w:rPr>
        <w:t> </w:t>
      </w:r>
      <w:r>
        <w:rPr/>
        <w:t>en</w:t>
      </w:r>
      <w:r>
        <w:rPr>
          <w:spacing w:val="-9"/>
        </w:rPr>
        <w:t> </w:t>
      </w:r>
      <w:r>
        <w:rPr/>
        <w:t>ho- vedoppgave</w:t>
      </w:r>
      <w:r>
        <w:rPr>
          <w:spacing w:val="-10"/>
        </w:rPr>
        <w:t> </w:t>
      </w:r>
      <w:r>
        <w:rPr/>
        <w:t>om</w:t>
      </w:r>
      <w:r>
        <w:rPr>
          <w:spacing w:val="-10"/>
        </w:rPr>
        <w:t> </w:t>
      </w:r>
      <w:r>
        <w:rPr/>
        <w:t>pedagogisk</w:t>
      </w:r>
      <w:r>
        <w:rPr>
          <w:spacing w:val="-10"/>
        </w:rPr>
        <w:t> </w:t>
      </w:r>
      <w:r>
        <w:rPr/>
        <w:t>psykiatri,</w:t>
      </w:r>
      <w:r>
        <w:rPr>
          <w:spacing w:val="-10"/>
        </w:rPr>
        <w:t> </w:t>
      </w:r>
      <w:r>
        <w:rPr/>
        <w:t>basert</w:t>
      </w:r>
      <w:r>
        <w:rPr>
          <w:spacing w:val="-10"/>
        </w:rPr>
        <w:t> </w:t>
      </w:r>
      <w:r>
        <w:rPr/>
        <w:t>på</w:t>
      </w:r>
      <w:r>
        <w:rPr>
          <w:spacing w:val="-10"/>
        </w:rPr>
        <w:t> </w:t>
      </w:r>
      <w:r>
        <w:rPr/>
        <w:t>erfaringer</w:t>
      </w:r>
      <w:r>
        <w:rPr>
          <w:spacing w:val="-10"/>
        </w:rPr>
        <w:t> </w:t>
      </w:r>
      <w:r>
        <w:rPr/>
        <w:t>fra</w:t>
      </w:r>
      <w:r>
        <w:rPr>
          <w:spacing w:val="-10"/>
        </w:rPr>
        <w:t> </w:t>
      </w:r>
      <w:r>
        <w:rPr/>
        <w:t>avdeling</w:t>
      </w:r>
      <w:r>
        <w:rPr>
          <w:spacing w:val="-10"/>
        </w:rPr>
        <w:t> </w:t>
      </w:r>
      <w:r>
        <w:rPr/>
        <w:t>Borgen</w:t>
      </w:r>
      <w:r>
        <w:rPr>
          <w:spacing w:val="-10"/>
        </w:rPr>
        <w:t> </w:t>
      </w:r>
      <w:r>
        <w:rPr/>
        <w:t>ved</w:t>
      </w:r>
      <w:r>
        <w:rPr>
          <w:spacing w:val="-10"/>
        </w:rPr>
        <w:t> </w:t>
      </w:r>
      <w:r>
        <w:rPr/>
        <w:t>Di- kemark psykiatriske sykehus og Bogerudheimen, en ungdomspsykiatrisk institusjon. Før</w:t>
      </w:r>
      <w:r>
        <w:rPr>
          <w:spacing w:val="-6"/>
        </w:rPr>
        <w:t> </w:t>
      </w:r>
      <w:r>
        <w:rPr/>
        <w:t>og</w:t>
      </w:r>
      <w:r>
        <w:rPr>
          <w:spacing w:val="-6"/>
        </w:rPr>
        <w:t> </w:t>
      </w:r>
      <w:r>
        <w:rPr/>
        <w:t>underveis</w:t>
      </w:r>
      <w:r>
        <w:rPr>
          <w:spacing w:val="-6"/>
        </w:rPr>
        <w:t> </w:t>
      </w:r>
      <w:r>
        <w:rPr/>
        <w:t>i</w:t>
      </w:r>
      <w:r>
        <w:rPr>
          <w:spacing w:val="-6"/>
        </w:rPr>
        <w:t> </w:t>
      </w:r>
      <w:r>
        <w:rPr/>
        <w:t>studiene</w:t>
      </w:r>
      <w:r>
        <w:rPr>
          <w:spacing w:val="-6"/>
        </w:rPr>
        <w:t> </w:t>
      </w:r>
      <w:r>
        <w:rPr/>
        <w:t>jobbet</w:t>
      </w:r>
      <w:r>
        <w:rPr>
          <w:spacing w:val="-6"/>
        </w:rPr>
        <w:t> </w:t>
      </w:r>
      <w:r>
        <w:rPr/>
        <w:t>han</w:t>
      </w:r>
      <w:r>
        <w:rPr>
          <w:spacing w:val="-6"/>
        </w:rPr>
        <w:t> </w:t>
      </w:r>
      <w:r>
        <w:rPr/>
        <w:t>som</w:t>
      </w:r>
      <w:r>
        <w:rPr>
          <w:spacing w:val="-6"/>
        </w:rPr>
        <w:t> </w:t>
      </w:r>
      <w:r>
        <w:rPr/>
        <w:t>lærer</w:t>
      </w:r>
      <w:r>
        <w:rPr>
          <w:spacing w:val="-6"/>
        </w:rPr>
        <w:t> </w:t>
      </w:r>
      <w:r>
        <w:rPr/>
        <w:t>i</w:t>
      </w:r>
      <w:r>
        <w:rPr>
          <w:spacing w:val="-6"/>
        </w:rPr>
        <w:t> </w:t>
      </w:r>
      <w:r>
        <w:rPr/>
        <w:t>ungdomsskolen,</w:t>
      </w:r>
      <w:r>
        <w:rPr>
          <w:spacing w:val="-6"/>
        </w:rPr>
        <w:t> </w:t>
      </w:r>
      <w:r>
        <w:rPr/>
        <w:t>ved</w:t>
      </w:r>
      <w:r>
        <w:rPr>
          <w:spacing w:val="-6"/>
        </w:rPr>
        <w:t> </w:t>
      </w:r>
      <w:r>
        <w:rPr/>
        <w:t>Bogstadveien spesialskole, og som ungdomsklubbleder.</w:t>
      </w:r>
    </w:p>
    <w:p>
      <w:pPr>
        <w:pStyle w:val="BodyText"/>
        <w:ind w:left="330" w:right="320"/>
      </w:pPr>
      <w:r>
        <w:rPr/>
        <w:t>I</w:t>
      </w:r>
      <w:r>
        <w:rPr>
          <w:spacing w:val="-8"/>
        </w:rPr>
        <w:t> </w:t>
      </w:r>
      <w:r>
        <w:rPr/>
        <w:t>1983</w:t>
      </w:r>
      <w:r>
        <w:rPr>
          <w:spacing w:val="-8"/>
        </w:rPr>
        <w:t> </w:t>
      </w:r>
      <w:r>
        <w:rPr/>
        <w:t>ble</w:t>
      </w:r>
      <w:r>
        <w:rPr>
          <w:spacing w:val="-8"/>
        </w:rPr>
        <w:t> </w:t>
      </w:r>
      <w:r>
        <w:rPr/>
        <w:t>han</w:t>
      </w:r>
      <w:r>
        <w:rPr>
          <w:spacing w:val="-8"/>
        </w:rPr>
        <w:t> </w:t>
      </w:r>
      <w:r>
        <w:rPr/>
        <w:t>ansatt</w:t>
      </w:r>
      <w:r>
        <w:rPr>
          <w:spacing w:val="-8"/>
        </w:rPr>
        <w:t> </w:t>
      </w:r>
      <w:r>
        <w:rPr/>
        <w:t>som</w:t>
      </w:r>
      <w:r>
        <w:rPr>
          <w:spacing w:val="-8"/>
        </w:rPr>
        <w:t> </w:t>
      </w:r>
      <w:r>
        <w:rPr/>
        <w:t>lektor</w:t>
      </w:r>
      <w:r>
        <w:rPr>
          <w:spacing w:val="-8"/>
        </w:rPr>
        <w:t> </w:t>
      </w:r>
      <w:r>
        <w:rPr/>
        <w:t>i</w:t>
      </w:r>
      <w:r>
        <w:rPr>
          <w:spacing w:val="-8"/>
        </w:rPr>
        <w:t> </w:t>
      </w:r>
      <w:r>
        <w:rPr/>
        <w:t>pedagogikk</w:t>
      </w:r>
      <w:r>
        <w:rPr>
          <w:spacing w:val="-8"/>
        </w:rPr>
        <w:t> </w:t>
      </w:r>
      <w:r>
        <w:rPr/>
        <w:t>og</w:t>
      </w:r>
      <w:r>
        <w:rPr>
          <w:spacing w:val="-8"/>
        </w:rPr>
        <w:t> </w:t>
      </w:r>
      <w:r>
        <w:rPr/>
        <w:t>pedagogisk</w:t>
      </w:r>
      <w:r>
        <w:rPr>
          <w:spacing w:val="-8"/>
        </w:rPr>
        <w:t> </w:t>
      </w:r>
      <w:r>
        <w:rPr/>
        <w:t>psykologi</w:t>
      </w:r>
      <w:r>
        <w:rPr>
          <w:spacing w:val="-8"/>
        </w:rPr>
        <w:t> </w:t>
      </w:r>
      <w:r>
        <w:rPr/>
        <w:t>ved</w:t>
      </w:r>
      <w:r>
        <w:rPr>
          <w:spacing w:val="-8"/>
        </w:rPr>
        <w:t> </w:t>
      </w:r>
      <w:r>
        <w:rPr/>
        <w:t>Østlandets Musikkonservatorium. Noen år senere tok han kurs i nevrolingvistisk programme- ring, en tilnærming til behandling av psykiske plager og psykisk endring, og i 1989 startet han sin egen terapeutiske praksis. Parallelt med dette tok han utdanning ved Norsk Journalisthøyskole, jobbet en periode som frilansjournalist, og startet og ledet et</w:t>
      </w:r>
      <w:r>
        <w:rPr>
          <w:spacing w:val="-13"/>
        </w:rPr>
        <w:t> </w:t>
      </w:r>
      <w:r>
        <w:rPr/>
        <w:t>pedagogisk</w:t>
      </w:r>
      <w:r>
        <w:rPr>
          <w:spacing w:val="-12"/>
        </w:rPr>
        <w:t> </w:t>
      </w:r>
      <w:r>
        <w:rPr/>
        <w:t>tidsskrift.</w:t>
      </w:r>
      <w:r>
        <w:rPr>
          <w:spacing w:val="-13"/>
        </w:rPr>
        <w:t> </w:t>
      </w:r>
      <w:r>
        <w:rPr/>
        <w:t>I</w:t>
      </w:r>
      <w:r>
        <w:rPr>
          <w:spacing w:val="-12"/>
        </w:rPr>
        <w:t> </w:t>
      </w:r>
      <w:r>
        <w:rPr/>
        <w:t>1992</w:t>
      </w:r>
      <w:r>
        <w:rPr>
          <w:spacing w:val="-13"/>
        </w:rPr>
        <w:t> </w:t>
      </w:r>
      <w:r>
        <w:rPr/>
        <w:t>begynte</w:t>
      </w:r>
      <w:r>
        <w:rPr>
          <w:spacing w:val="-12"/>
        </w:rPr>
        <w:t> </w:t>
      </w:r>
      <w:r>
        <w:rPr/>
        <w:t>han</w:t>
      </w:r>
      <w:r>
        <w:rPr>
          <w:spacing w:val="-13"/>
        </w:rPr>
        <w:t> </w:t>
      </w:r>
      <w:r>
        <w:rPr/>
        <w:t>å</w:t>
      </w:r>
      <w:r>
        <w:rPr>
          <w:spacing w:val="-12"/>
        </w:rPr>
        <w:t> </w:t>
      </w:r>
      <w:r>
        <w:rPr/>
        <w:t>forske</w:t>
      </w:r>
      <w:r>
        <w:rPr>
          <w:spacing w:val="-13"/>
        </w:rPr>
        <w:t> </w:t>
      </w:r>
      <w:r>
        <w:rPr/>
        <w:t>på</w:t>
      </w:r>
      <w:r>
        <w:rPr>
          <w:spacing w:val="-12"/>
        </w:rPr>
        <w:t> </w:t>
      </w:r>
      <w:r>
        <w:rPr/>
        <w:t>psykiske</w:t>
      </w:r>
      <w:r>
        <w:rPr>
          <w:spacing w:val="-13"/>
        </w:rPr>
        <w:t> </w:t>
      </w:r>
      <w:r>
        <w:rPr/>
        <w:t>plager</w:t>
      </w:r>
      <w:r>
        <w:rPr>
          <w:spacing w:val="-12"/>
        </w:rPr>
        <w:t> </w:t>
      </w:r>
      <w:r>
        <w:rPr/>
        <w:t>og</w:t>
      </w:r>
      <w:r>
        <w:rPr>
          <w:spacing w:val="-13"/>
        </w:rPr>
        <w:t> </w:t>
      </w:r>
      <w:r>
        <w:rPr/>
        <w:t>psykisk</w:t>
      </w:r>
      <w:r>
        <w:rPr>
          <w:spacing w:val="-12"/>
        </w:rPr>
        <w:t> </w:t>
      </w:r>
      <w:r>
        <w:rPr/>
        <w:t>end- ring, på grunn av enkelte overraskende gode terapeutiske erfaringer. Samtidig jobbet han med ulike arbeidsledighetsprosjekter, som veileder for Springbrettet, et prosjekt for arbeidsledige, langtidsledige og kulturarbeidere i Oslo kommune, som «krisepsy- kiater»</w:t>
      </w:r>
      <w:r>
        <w:rPr>
          <w:spacing w:val="-9"/>
        </w:rPr>
        <w:t> </w:t>
      </w:r>
      <w:r>
        <w:rPr/>
        <w:t>i</w:t>
      </w:r>
      <w:r>
        <w:rPr>
          <w:spacing w:val="-9"/>
        </w:rPr>
        <w:t> </w:t>
      </w:r>
      <w:r>
        <w:rPr/>
        <w:t>forbindelse</w:t>
      </w:r>
      <w:r>
        <w:rPr>
          <w:spacing w:val="-9"/>
        </w:rPr>
        <w:t> </w:t>
      </w:r>
      <w:r>
        <w:rPr/>
        <w:t>med</w:t>
      </w:r>
      <w:r>
        <w:rPr>
          <w:spacing w:val="-9"/>
        </w:rPr>
        <w:t> </w:t>
      </w:r>
      <w:r>
        <w:rPr/>
        <w:t>oppsigelsen</w:t>
      </w:r>
      <w:r>
        <w:rPr>
          <w:spacing w:val="-9"/>
        </w:rPr>
        <w:t> </w:t>
      </w:r>
      <w:r>
        <w:rPr/>
        <w:t>av</w:t>
      </w:r>
      <w:r>
        <w:rPr>
          <w:spacing w:val="-9"/>
        </w:rPr>
        <w:t> </w:t>
      </w:r>
      <w:r>
        <w:rPr/>
        <w:t>17</w:t>
      </w:r>
      <w:r>
        <w:rPr>
          <w:spacing w:val="-9"/>
        </w:rPr>
        <w:t> </w:t>
      </w:r>
      <w:r>
        <w:rPr/>
        <w:t>forlagsredaktører</w:t>
      </w:r>
      <w:r>
        <w:rPr>
          <w:spacing w:val="-9"/>
        </w:rPr>
        <w:t> </w:t>
      </w:r>
      <w:r>
        <w:rPr/>
        <w:t>i</w:t>
      </w:r>
      <w:r>
        <w:rPr>
          <w:spacing w:val="-9"/>
        </w:rPr>
        <w:t> </w:t>
      </w:r>
      <w:r>
        <w:rPr/>
        <w:t>Aschehoug</w:t>
      </w:r>
      <w:r>
        <w:rPr>
          <w:spacing w:val="-9"/>
        </w:rPr>
        <w:t> </w:t>
      </w:r>
      <w:r>
        <w:rPr/>
        <w:t>og</w:t>
      </w:r>
      <w:r>
        <w:rPr>
          <w:spacing w:val="-9"/>
        </w:rPr>
        <w:t> </w:t>
      </w:r>
      <w:r>
        <w:rPr/>
        <w:t>Gylden- dals store norske leksikon, og som konsulent i næringslivet.</w:t>
      </w:r>
    </w:p>
    <w:p>
      <w:pPr>
        <w:pStyle w:val="BodyText"/>
        <w:ind w:left="330" w:right="321" w:firstLine="283"/>
      </w:pPr>
      <w:r>
        <w:rPr/>
        <w:t>Philip</w:t>
      </w:r>
      <w:r>
        <w:rPr>
          <w:spacing w:val="-11"/>
        </w:rPr>
        <w:t> </w:t>
      </w:r>
      <w:r>
        <w:rPr/>
        <w:t>Dammen</w:t>
      </w:r>
      <w:r>
        <w:rPr>
          <w:spacing w:val="-11"/>
        </w:rPr>
        <w:t> </w:t>
      </w:r>
      <w:r>
        <w:rPr/>
        <w:t>ble</w:t>
      </w:r>
      <w:r>
        <w:rPr>
          <w:spacing w:val="-11"/>
        </w:rPr>
        <w:t> </w:t>
      </w:r>
      <w:r>
        <w:rPr/>
        <w:t>førstelektor</w:t>
      </w:r>
      <w:r>
        <w:rPr>
          <w:spacing w:val="-11"/>
        </w:rPr>
        <w:t> </w:t>
      </w:r>
      <w:r>
        <w:rPr/>
        <w:t>i</w:t>
      </w:r>
      <w:r>
        <w:rPr>
          <w:spacing w:val="-11"/>
        </w:rPr>
        <w:t> </w:t>
      </w:r>
      <w:r>
        <w:rPr/>
        <w:t>pedagogikk</w:t>
      </w:r>
      <w:r>
        <w:rPr>
          <w:spacing w:val="-11"/>
        </w:rPr>
        <w:t> </w:t>
      </w:r>
      <w:r>
        <w:rPr/>
        <w:t>og</w:t>
      </w:r>
      <w:r>
        <w:rPr>
          <w:spacing w:val="-11"/>
        </w:rPr>
        <w:t> </w:t>
      </w:r>
      <w:r>
        <w:rPr/>
        <w:t>musikkpsykologi</w:t>
      </w:r>
      <w:r>
        <w:rPr>
          <w:spacing w:val="-11"/>
        </w:rPr>
        <w:t> </w:t>
      </w:r>
      <w:r>
        <w:rPr/>
        <w:t>ved</w:t>
      </w:r>
      <w:r>
        <w:rPr>
          <w:spacing w:val="-11"/>
        </w:rPr>
        <w:t> </w:t>
      </w:r>
      <w:r>
        <w:rPr/>
        <w:t>Norges</w:t>
      </w:r>
      <w:r>
        <w:rPr>
          <w:spacing w:val="-11"/>
        </w:rPr>
        <w:t> </w:t>
      </w:r>
      <w:r>
        <w:rPr/>
        <w:t>Mu- sikkhøgskole i 2005 og førsteamanuensis i pedagogikk og dr.philos. i 2013 med av- handlingen:</w:t>
      </w:r>
      <w:r>
        <w:rPr>
          <w:spacing w:val="-8"/>
        </w:rPr>
        <w:t> </w:t>
      </w:r>
      <w:r>
        <w:rPr/>
        <w:t>”En</w:t>
      </w:r>
      <w:r>
        <w:rPr>
          <w:spacing w:val="-8"/>
        </w:rPr>
        <w:t> </w:t>
      </w:r>
      <w:r>
        <w:rPr/>
        <w:t>undersøkelse</w:t>
      </w:r>
      <w:r>
        <w:rPr>
          <w:spacing w:val="-8"/>
        </w:rPr>
        <w:t> </w:t>
      </w:r>
      <w:r>
        <w:rPr/>
        <w:t>av</w:t>
      </w:r>
      <w:r>
        <w:rPr>
          <w:spacing w:val="-8"/>
        </w:rPr>
        <w:t> </w:t>
      </w:r>
      <w:r>
        <w:rPr/>
        <w:t>psykisk</w:t>
      </w:r>
      <w:r>
        <w:rPr>
          <w:spacing w:val="-8"/>
        </w:rPr>
        <w:t> </w:t>
      </w:r>
      <w:r>
        <w:rPr/>
        <w:t>plage</w:t>
      </w:r>
      <w:r>
        <w:rPr>
          <w:spacing w:val="-8"/>
        </w:rPr>
        <w:t> </w:t>
      </w:r>
      <w:r>
        <w:rPr/>
        <w:t>og</w:t>
      </w:r>
      <w:r>
        <w:rPr>
          <w:spacing w:val="-8"/>
        </w:rPr>
        <w:t> </w:t>
      </w:r>
      <w:r>
        <w:rPr/>
        <w:t>psykisk</w:t>
      </w:r>
      <w:r>
        <w:rPr>
          <w:spacing w:val="-8"/>
        </w:rPr>
        <w:t> </w:t>
      </w:r>
      <w:r>
        <w:rPr/>
        <w:t>endring</w:t>
      </w:r>
      <w:r>
        <w:rPr>
          <w:spacing w:val="-8"/>
        </w:rPr>
        <w:t> </w:t>
      </w:r>
      <w:r>
        <w:rPr/>
        <w:t>med</w:t>
      </w:r>
      <w:r>
        <w:rPr>
          <w:spacing w:val="-8"/>
        </w:rPr>
        <w:t> </w:t>
      </w:r>
      <w:r>
        <w:rPr/>
        <w:t>utgangspunkt i enkelte endringsprosesser.” Doktorgradsarbeidet ble gjennomført ved Institutt for spesialpedagogikk,</w:t>
      </w:r>
      <w:r>
        <w:rPr>
          <w:spacing w:val="-12"/>
        </w:rPr>
        <w:t> </w:t>
      </w:r>
      <w:r>
        <w:rPr/>
        <w:t>Universitetet</w:t>
      </w:r>
      <w:r>
        <w:rPr>
          <w:spacing w:val="-12"/>
        </w:rPr>
        <w:t> </w:t>
      </w:r>
      <w:r>
        <w:rPr/>
        <w:t>i</w:t>
      </w:r>
      <w:r>
        <w:rPr>
          <w:spacing w:val="-12"/>
        </w:rPr>
        <w:t> </w:t>
      </w:r>
      <w:r>
        <w:rPr/>
        <w:t>Oslo,</w:t>
      </w:r>
      <w:r>
        <w:rPr>
          <w:spacing w:val="-12"/>
        </w:rPr>
        <w:t> </w:t>
      </w:r>
      <w:r>
        <w:rPr/>
        <w:t>med</w:t>
      </w:r>
      <w:r>
        <w:rPr>
          <w:spacing w:val="-12"/>
        </w:rPr>
        <w:t> </w:t>
      </w:r>
      <w:r>
        <w:rPr/>
        <w:t>oppmuntring</w:t>
      </w:r>
      <w:r>
        <w:rPr>
          <w:spacing w:val="-12"/>
        </w:rPr>
        <w:t> </w:t>
      </w:r>
      <w:r>
        <w:rPr/>
        <w:t>fra</w:t>
      </w:r>
      <w:r>
        <w:rPr>
          <w:spacing w:val="-12"/>
        </w:rPr>
        <w:t> </w:t>
      </w:r>
      <w:r>
        <w:rPr/>
        <w:t>professor</w:t>
      </w:r>
      <w:r>
        <w:rPr>
          <w:spacing w:val="-12"/>
        </w:rPr>
        <w:t> </w:t>
      </w:r>
      <w:r>
        <w:rPr/>
        <w:t>i</w:t>
      </w:r>
      <w:r>
        <w:rPr>
          <w:spacing w:val="-12"/>
        </w:rPr>
        <w:t> </w:t>
      </w:r>
      <w:r>
        <w:rPr/>
        <w:t>spesialpeda- gogikk Edvard Befring.</w:t>
      </w:r>
    </w:p>
    <w:p>
      <w:pPr>
        <w:pStyle w:val="BodyText"/>
        <w:ind w:left="330" w:right="320" w:firstLine="283"/>
      </w:pPr>
      <w:r>
        <w:rPr/>
        <w:t>Philip Dammen pensjonerte seg i 2018. Han har holdt flere tusen forelesninger innenfor områdene pedagogisk psykologi, prestasjonsforberedelse, psykisk oppbyg- ging,</w:t>
      </w:r>
      <w:r>
        <w:rPr>
          <w:spacing w:val="-1"/>
        </w:rPr>
        <w:t> </w:t>
      </w:r>
      <w:r>
        <w:rPr/>
        <w:t>ledelse,</w:t>
      </w:r>
      <w:r>
        <w:rPr>
          <w:spacing w:val="-1"/>
        </w:rPr>
        <w:t> </w:t>
      </w:r>
      <w:r>
        <w:rPr/>
        <w:t>kommunikasjon</w:t>
      </w:r>
      <w:r>
        <w:rPr>
          <w:spacing w:val="-1"/>
        </w:rPr>
        <w:t> </w:t>
      </w:r>
      <w:r>
        <w:rPr/>
        <w:t>og</w:t>
      </w:r>
      <w:r>
        <w:rPr>
          <w:spacing w:val="-1"/>
        </w:rPr>
        <w:t> </w:t>
      </w:r>
      <w:r>
        <w:rPr/>
        <w:t>utvikling</w:t>
      </w:r>
      <w:r>
        <w:rPr>
          <w:spacing w:val="-1"/>
        </w:rPr>
        <w:t> </w:t>
      </w:r>
      <w:r>
        <w:rPr/>
        <w:t>av</w:t>
      </w:r>
      <w:r>
        <w:rPr>
          <w:spacing w:val="-1"/>
        </w:rPr>
        <w:t> </w:t>
      </w:r>
      <w:r>
        <w:rPr/>
        <w:t>mestringsevne.</w:t>
      </w:r>
      <w:r>
        <w:rPr>
          <w:spacing w:val="-1"/>
        </w:rPr>
        <w:t> </w:t>
      </w:r>
      <w:r>
        <w:rPr/>
        <w:t>Han</w:t>
      </w:r>
      <w:r>
        <w:rPr>
          <w:spacing w:val="-1"/>
        </w:rPr>
        <w:t> </w:t>
      </w:r>
      <w:r>
        <w:rPr/>
        <w:t>har</w:t>
      </w:r>
      <w:r>
        <w:rPr>
          <w:spacing w:val="-1"/>
        </w:rPr>
        <w:t> </w:t>
      </w:r>
      <w:r>
        <w:rPr/>
        <w:t>deltatt</w:t>
      </w:r>
      <w:r>
        <w:rPr>
          <w:spacing w:val="-1"/>
        </w:rPr>
        <w:t> </w:t>
      </w:r>
      <w:r>
        <w:rPr/>
        <w:t>på</w:t>
      </w:r>
      <w:r>
        <w:rPr>
          <w:spacing w:val="-1"/>
        </w:rPr>
        <w:t> </w:t>
      </w:r>
      <w:r>
        <w:rPr/>
        <w:t>flere internasjonale kongresser i USA og Norge om korttidsterapi, forskning på hva som virker</w:t>
      </w:r>
      <w:r>
        <w:rPr>
          <w:spacing w:val="-13"/>
        </w:rPr>
        <w:t> </w:t>
      </w:r>
      <w:r>
        <w:rPr/>
        <w:t>i</w:t>
      </w:r>
      <w:r>
        <w:rPr>
          <w:spacing w:val="-12"/>
        </w:rPr>
        <w:t> </w:t>
      </w:r>
      <w:r>
        <w:rPr/>
        <w:t>behandling,</w:t>
      </w:r>
      <w:r>
        <w:rPr>
          <w:spacing w:val="-13"/>
        </w:rPr>
        <w:t> </w:t>
      </w:r>
      <w:r>
        <w:rPr/>
        <w:t>og</w:t>
      </w:r>
      <w:r>
        <w:rPr>
          <w:spacing w:val="-12"/>
        </w:rPr>
        <w:t> </w:t>
      </w:r>
      <w:r>
        <w:rPr/>
        <w:t>familieterapi.</w:t>
      </w:r>
      <w:r>
        <w:rPr>
          <w:spacing w:val="-13"/>
        </w:rPr>
        <w:t> </w:t>
      </w:r>
      <w:r>
        <w:rPr/>
        <w:t>Dammen</w:t>
      </w:r>
      <w:r>
        <w:rPr>
          <w:spacing w:val="-12"/>
        </w:rPr>
        <w:t> </w:t>
      </w:r>
      <w:r>
        <w:rPr/>
        <w:t>har</w:t>
      </w:r>
      <w:r>
        <w:rPr>
          <w:spacing w:val="-13"/>
        </w:rPr>
        <w:t> </w:t>
      </w:r>
      <w:r>
        <w:rPr/>
        <w:t>fulgt</w:t>
      </w:r>
      <w:r>
        <w:rPr>
          <w:spacing w:val="-12"/>
        </w:rPr>
        <w:t> </w:t>
      </w:r>
      <w:r>
        <w:rPr/>
        <w:t>forelesningene</w:t>
      </w:r>
      <w:r>
        <w:rPr>
          <w:spacing w:val="-13"/>
        </w:rPr>
        <w:t> </w:t>
      </w:r>
      <w:r>
        <w:rPr/>
        <w:t>til</w:t>
      </w:r>
      <w:r>
        <w:rPr>
          <w:spacing w:val="-12"/>
        </w:rPr>
        <w:t> </w:t>
      </w:r>
      <w:r>
        <w:rPr/>
        <w:t>og</w:t>
      </w:r>
      <w:r>
        <w:rPr>
          <w:spacing w:val="-13"/>
        </w:rPr>
        <w:t> </w:t>
      </w:r>
      <w:r>
        <w:rPr/>
        <w:t>hatt</w:t>
      </w:r>
      <w:r>
        <w:rPr>
          <w:spacing w:val="-12"/>
        </w:rPr>
        <w:t> </w:t>
      </w:r>
      <w:r>
        <w:rPr/>
        <w:t>sam- taler</w:t>
      </w:r>
      <w:r>
        <w:rPr>
          <w:spacing w:val="-8"/>
        </w:rPr>
        <w:t> </w:t>
      </w:r>
      <w:r>
        <w:rPr/>
        <w:t>med</w:t>
      </w:r>
      <w:r>
        <w:rPr>
          <w:spacing w:val="-8"/>
        </w:rPr>
        <w:t> </w:t>
      </w:r>
      <w:r>
        <w:rPr/>
        <w:t>flere</w:t>
      </w:r>
      <w:r>
        <w:rPr>
          <w:spacing w:val="-8"/>
        </w:rPr>
        <w:t> </w:t>
      </w:r>
      <w:r>
        <w:rPr/>
        <w:t>banebrytende</w:t>
      </w:r>
      <w:r>
        <w:rPr>
          <w:spacing w:val="-8"/>
        </w:rPr>
        <w:t> </w:t>
      </w:r>
      <w:r>
        <w:rPr/>
        <w:t>terapeuter,</w:t>
      </w:r>
      <w:r>
        <w:rPr>
          <w:spacing w:val="-8"/>
        </w:rPr>
        <w:t> </w:t>
      </w:r>
      <w:r>
        <w:rPr/>
        <w:t>skoledannere</w:t>
      </w:r>
      <w:r>
        <w:rPr>
          <w:spacing w:val="-8"/>
        </w:rPr>
        <w:t> </w:t>
      </w:r>
      <w:r>
        <w:rPr/>
        <w:t>og</w:t>
      </w:r>
      <w:r>
        <w:rPr>
          <w:spacing w:val="-8"/>
        </w:rPr>
        <w:t> </w:t>
      </w:r>
      <w:r>
        <w:rPr/>
        <w:t>forskere</w:t>
      </w:r>
      <w:r>
        <w:rPr>
          <w:spacing w:val="-8"/>
        </w:rPr>
        <w:t> </w:t>
      </w:r>
      <w:r>
        <w:rPr/>
        <w:t>i</w:t>
      </w:r>
      <w:r>
        <w:rPr>
          <w:spacing w:val="-8"/>
        </w:rPr>
        <w:t> </w:t>
      </w:r>
      <w:r>
        <w:rPr/>
        <w:t>det</w:t>
      </w:r>
      <w:r>
        <w:rPr>
          <w:spacing w:val="-8"/>
        </w:rPr>
        <w:t> </w:t>
      </w:r>
      <w:r>
        <w:rPr/>
        <w:t>forrige</w:t>
      </w:r>
      <w:r>
        <w:rPr>
          <w:spacing w:val="-8"/>
        </w:rPr>
        <w:t> </w:t>
      </w:r>
      <w:r>
        <w:rPr/>
        <w:t>århun- dre,</w:t>
      </w:r>
      <w:r>
        <w:rPr>
          <w:spacing w:val="-7"/>
        </w:rPr>
        <w:t> </w:t>
      </w:r>
      <w:r>
        <w:rPr/>
        <w:t>som</w:t>
      </w:r>
      <w:r>
        <w:rPr>
          <w:spacing w:val="-7"/>
        </w:rPr>
        <w:t> </w:t>
      </w:r>
      <w:r>
        <w:rPr/>
        <w:t>blant</w:t>
      </w:r>
      <w:r>
        <w:rPr>
          <w:spacing w:val="-7"/>
        </w:rPr>
        <w:t> </w:t>
      </w:r>
      <w:r>
        <w:rPr/>
        <w:t>andre</w:t>
      </w:r>
      <w:r>
        <w:rPr>
          <w:spacing w:val="-7"/>
        </w:rPr>
        <w:t> </w:t>
      </w:r>
      <w:r>
        <w:rPr/>
        <w:t>Steve</w:t>
      </w:r>
      <w:r>
        <w:rPr>
          <w:spacing w:val="-7"/>
        </w:rPr>
        <w:t> </w:t>
      </w:r>
      <w:r>
        <w:rPr/>
        <w:t>deShazer</w:t>
      </w:r>
      <w:r>
        <w:rPr>
          <w:spacing w:val="-7"/>
        </w:rPr>
        <w:t> </w:t>
      </w:r>
      <w:r>
        <w:rPr/>
        <w:t>(løsningsorientert</w:t>
      </w:r>
      <w:r>
        <w:rPr>
          <w:spacing w:val="-7"/>
        </w:rPr>
        <w:t> </w:t>
      </w:r>
      <w:r>
        <w:rPr/>
        <w:t>terapi),</w:t>
      </w:r>
      <w:r>
        <w:rPr>
          <w:spacing w:val="-7"/>
        </w:rPr>
        <w:t> </w:t>
      </w:r>
      <w:r>
        <w:rPr/>
        <w:t>Michael</w:t>
      </w:r>
      <w:r>
        <w:rPr>
          <w:spacing w:val="-7"/>
        </w:rPr>
        <w:t> </w:t>
      </w:r>
      <w:r>
        <w:rPr/>
        <w:t>White</w:t>
      </w:r>
      <w:r>
        <w:rPr>
          <w:spacing w:val="-7"/>
        </w:rPr>
        <w:t> </w:t>
      </w:r>
      <w:r>
        <w:rPr/>
        <w:t>og</w:t>
      </w:r>
      <w:r>
        <w:rPr>
          <w:spacing w:val="-7"/>
        </w:rPr>
        <w:t> </w:t>
      </w:r>
      <w:r>
        <w:rPr/>
        <w:t>Da- vid</w:t>
      </w:r>
      <w:r>
        <w:rPr>
          <w:spacing w:val="-1"/>
        </w:rPr>
        <w:t> </w:t>
      </w:r>
      <w:r>
        <w:rPr/>
        <w:t>Epston</w:t>
      </w:r>
      <w:r>
        <w:rPr>
          <w:spacing w:val="-1"/>
        </w:rPr>
        <w:t> </w:t>
      </w:r>
      <w:r>
        <w:rPr/>
        <w:t>(narrativ</w:t>
      </w:r>
      <w:r>
        <w:rPr>
          <w:spacing w:val="-1"/>
        </w:rPr>
        <w:t> </w:t>
      </w:r>
      <w:r>
        <w:rPr/>
        <w:t>terapi),</w:t>
      </w:r>
      <w:r>
        <w:rPr>
          <w:spacing w:val="-1"/>
        </w:rPr>
        <w:t> </w:t>
      </w:r>
      <w:r>
        <w:rPr/>
        <w:t>Harry</w:t>
      </w:r>
      <w:r>
        <w:rPr>
          <w:spacing w:val="-1"/>
        </w:rPr>
        <w:t> </w:t>
      </w:r>
      <w:r>
        <w:rPr/>
        <w:t>Goolishian,</w:t>
      </w:r>
      <w:r>
        <w:rPr>
          <w:spacing w:val="-1"/>
        </w:rPr>
        <w:t> </w:t>
      </w:r>
      <w:r>
        <w:rPr/>
        <w:t>Harlene</w:t>
      </w:r>
      <w:r>
        <w:rPr>
          <w:spacing w:val="-1"/>
        </w:rPr>
        <w:t> </w:t>
      </w:r>
      <w:r>
        <w:rPr/>
        <w:t>Anderson</w:t>
      </w:r>
      <w:r>
        <w:rPr>
          <w:spacing w:val="-1"/>
        </w:rPr>
        <w:t> </w:t>
      </w:r>
      <w:r>
        <w:rPr/>
        <w:t>og</w:t>
      </w:r>
      <w:r>
        <w:rPr>
          <w:spacing w:val="-1"/>
        </w:rPr>
        <w:t> </w:t>
      </w:r>
      <w:r>
        <w:rPr/>
        <w:t>Tom</w:t>
      </w:r>
      <w:r>
        <w:rPr>
          <w:spacing w:val="-1"/>
        </w:rPr>
        <w:t> </w:t>
      </w:r>
      <w:r>
        <w:rPr/>
        <w:t>Andersen (postmoderne</w:t>
      </w:r>
      <w:r>
        <w:rPr>
          <w:spacing w:val="-9"/>
        </w:rPr>
        <w:t> </w:t>
      </w:r>
      <w:r>
        <w:rPr/>
        <w:t>terapi),</w:t>
      </w:r>
      <w:r>
        <w:rPr>
          <w:spacing w:val="-9"/>
        </w:rPr>
        <w:t> </w:t>
      </w:r>
      <w:r>
        <w:rPr/>
        <w:t>Michael</w:t>
      </w:r>
      <w:r>
        <w:rPr>
          <w:spacing w:val="-9"/>
        </w:rPr>
        <w:t> </w:t>
      </w:r>
      <w:r>
        <w:rPr/>
        <w:t>Lambert</w:t>
      </w:r>
      <w:r>
        <w:rPr>
          <w:spacing w:val="-9"/>
        </w:rPr>
        <w:t> </w:t>
      </w:r>
      <w:r>
        <w:rPr/>
        <w:t>og</w:t>
      </w:r>
      <w:r>
        <w:rPr>
          <w:spacing w:val="-9"/>
        </w:rPr>
        <w:t> </w:t>
      </w:r>
      <w:r>
        <w:rPr/>
        <w:t>Barry</w:t>
      </w:r>
      <w:r>
        <w:rPr>
          <w:spacing w:val="-9"/>
        </w:rPr>
        <w:t> </w:t>
      </w:r>
      <w:r>
        <w:rPr/>
        <w:t>Duncan</w:t>
      </w:r>
      <w:r>
        <w:rPr>
          <w:spacing w:val="-9"/>
        </w:rPr>
        <w:t> </w:t>
      </w:r>
      <w:r>
        <w:rPr/>
        <w:t>fra</w:t>
      </w:r>
      <w:r>
        <w:rPr>
          <w:spacing w:val="-9"/>
        </w:rPr>
        <w:t> </w:t>
      </w:r>
      <w:r>
        <w:rPr/>
        <w:t>USA.</w:t>
      </w:r>
      <w:r>
        <w:rPr>
          <w:spacing w:val="-9"/>
        </w:rPr>
        <w:t> </w:t>
      </w:r>
      <w:r>
        <w:rPr/>
        <w:t>Han</w:t>
      </w:r>
      <w:r>
        <w:rPr>
          <w:spacing w:val="-9"/>
        </w:rPr>
        <w:t> </w:t>
      </w:r>
      <w:r>
        <w:rPr/>
        <w:t>har</w:t>
      </w:r>
      <w:r>
        <w:rPr>
          <w:spacing w:val="-9"/>
        </w:rPr>
        <w:t> </w:t>
      </w:r>
      <w:r>
        <w:rPr/>
        <w:t>også</w:t>
      </w:r>
      <w:r>
        <w:rPr>
          <w:spacing w:val="-9"/>
        </w:rPr>
        <w:t> </w:t>
      </w:r>
      <w:r>
        <w:rPr/>
        <w:t>fulgt forelesninger</w:t>
      </w:r>
      <w:r>
        <w:rPr>
          <w:spacing w:val="-13"/>
        </w:rPr>
        <w:t> </w:t>
      </w:r>
      <w:r>
        <w:rPr/>
        <w:t>av</w:t>
      </w:r>
      <w:r>
        <w:rPr>
          <w:spacing w:val="-12"/>
        </w:rPr>
        <w:t> </w:t>
      </w:r>
      <w:r>
        <w:rPr/>
        <w:t>sentrale</w:t>
      </w:r>
      <w:r>
        <w:rPr>
          <w:spacing w:val="-13"/>
        </w:rPr>
        <w:t> </w:t>
      </w:r>
      <w:r>
        <w:rPr/>
        <w:t>sosialkonstruksjonistiske</w:t>
      </w:r>
      <w:r>
        <w:rPr>
          <w:spacing w:val="-12"/>
        </w:rPr>
        <w:t> </w:t>
      </w:r>
      <w:r>
        <w:rPr/>
        <w:t>forskere</w:t>
      </w:r>
      <w:r>
        <w:rPr>
          <w:spacing w:val="-13"/>
        </w:rPr>
        <w:t> </w:t>
      </w:r>
      <w:r>
        <w:rPr/>
        <w:t>og</w:t>
      </w:r>
      <w:r>
        <w:rPr>
          <w:spacing w:val="-12"/>
        </w:rPr>
        <w:t> </w:t>
      </w:r>
      <w:r>
        <w:rPr/>
        <w:t>terapeuter</w:t>
      </w:r>
      <w:r>
        <w:rPr>
          <w:spacing w:val="-13"/>
        </w:rPr>
        <w:t> </w:t>
      </w:r>
      <w:r>
        <w:rPr/>
        <w:t>som</w:t>
      </w:r>
      <w:r>
        <w:rPr>
          <w:spacing w:val="-12"/>
        </w:rPr>
        <w:t> </w:t>
      </w:r>
      <w:r>
        <w:rPr/>
        <w:t>Yvonne Dolan</w:t>
      </w:r>
      <w:r>
        <w:rPr>
          <w:spacing w:val="-11"/>
        </w:rPr>
        <w:t> </w:t>
      </w:r>
      <w:r>
        <w:rPr/>
        <w:t>og</w:t>
      </w:r>
      <w:r>
        <w:rPr>
          <w:spacing w:val="-11"/>
        </w:rPr>
        <w:t> </w:t>
      </w:r>
      <w:r>
        <w:rPr/>
        <w:t>Kenneth</w:t>
      </w:r>
      <w:r>
        <w:rPr>
          <w:spacing w:val="-11"/>
        </w:rPr>
        <w:t> </w:t>
      </w:r>
      <w:r>
        <w:rPr/>
        <w:t>Gergen.</w:t>
      </w:r>
      <w:r>
        <w:rPr>
          <w:spacing w:val="-11"/>
        </w:rPr>
        <w:t> </w:t>
      </w:r>
      <w:r>
        <w:rPr/>
        <w:t>Philip</w:t>
      </w:r>
      <w:r>
        <w:rPr>
          <w:spacing w:val="-11"/>
        </w:rPr>
        <w:t> </w:t>
      </w:r>
      <w:r>
        <w:rPr/>
        <w:t>Dammen</w:t>
      </w:r>
      <w:r>
        <w:rPr>
          <w:spacing w:val="-11"/>
        </w:rPr>
        <w:t> </w:t>
      </w:r>
      <w:r>
        <w:rPr/>
        <w:t>har</w:t>
      </w:r>
      <w:r>
        <w:rPr>
          <w:spacing w:val="-11"/>
        </w:rPr>
        <w:t> </w:t>
      </w:r>
      <w:r>
        <w:rPr/>
        <w:t>hatt</w:t>
      </w:r>
      <w:r>
        <w:rPr>
          <w:spacing w:val="-11"/>
        </w:rPr>
        <w:t> </w:t>
      </w:r>
      <w:r>
        <w:rPr/>
        <w:t>interessante</w:t>
      </w:r>
      <w:r>
        <w:rPr>
          <w:spacing w:val="-11"/>
        </w:rPr>
        <w:t> </w:t>
      </w:r>
      <w:r>
        <w:rPr/>
        <w:t>samtaler</w:t>
      </w:r>
      <w:r>
        <w:rPr>
          <w:spacing w:val="-11"/>
        </w:rPr>
        <w:t> </w:t>
      </w:r>
      <w:r>
        <w:rPr/>
        <w:t>med</w:t>
      </w:r>
      <w:r>
        <w:rPr>
          <w:spacing w:val="-11"/>
        </w:rPr>
        <w:t> </w:t>
      </w:r>
      <w:r>
        <w:rPr/>
        <w:t>psyko- analytiker</w:t>
      </w:r>
      <w:r>
        <w:rPr>
          <w:spacing w:val="-5"/>
        </w:rPr>
        <w:t> </w:t>
      </w:r>
      <w:r>
        <w:rPr/>
        <w:t>Svein</w:t>
      </w:r>
      <w:r>
        <w:rPr>
          <w:spacing w:val="-5"/>
        </w:rPr>
        <w:t> </w:t>
      </w:r>
      <w:r>
        <w:rPr/>
        <w:t>Haugsgjerd,</w:t>
      </w:r>
      <w:r>
        <w:rPr>
          <w:spacing w:val="-5"/>
        </w:rPr>
        <w:t> </w:t>
      </w:r>
      <w:r>
        <w:rPr/>
        <w:t>og</w:t>
      </w:r>
      <w:r>
        <w:rPr>
          <w:spacing w:val="-5"/>
        </w:rPr>
        <w:t> </w:t>
      </w:r>
      <w:r>
        <w:rPr/>
        <w:t>han</w:t>
      </w:r>
      <w:r>
        <w:rPr>
          <w:spacing w:val="-5"/>
        </w:rPr>
        <w:t> </w:t>
      </w:r>
      <w:r>
        <w:rPr/>
        <w:t>har</w:t>
      </w:r>
      <w:r>
        <w:rPr>
          <w:spacing w:val="-5"/>
        </w:rPr>
        <w:t> </w:t>
      </w:r>
      <w:r>
        <w:rPr/>
        <w:t>holdt</w:t>
      </w:r>
      <w:r>
        <w:rPr>
          <w:spacing w:val="-5"/>
        </w:rPr>
        <w:t> </w:t>
      </w:r>
      <w:r>
        <w:rPr/>
        <w:t>en</w:t>
      </w:r>
      <w:r>
        <w:rPr>
          <w:spacing w:val="-5"/>
        </w:rPr>
        <w:t> </w:t>
      </w:r>
      <w:r>
        <w:rPr/>
        <w:t>forelesning</w:t>
      </w:r>
      <w:r>
        <w:rPr>
          <w:spacing w:val="-5"/>
        </w:rPr>
        <w:t> </w:t>
      </w:r>
      <w:r>
        <w:rPr/>
        <w:t>om</w:t>
      </w:r>
      <w:r>
        <w:rPr>
          <w:spacing w:val="-5"/>
        </w:rPr>
        <w:t> </w:t>
      </w:r>
      <w:r>
        <w:rPr/>
        <w:t>korttidsterapeutiske tradisjoner på utdanningen i psykiatri ved Gaustad psykiatriske sykehus.</w:t>
      </w:r>
    </w:p>
    <w:p>
      <w:pPr>
        <w:spacing w:after="0"/>
        <w:sectPr>
          <w:pgSz w:w="9640" w:h="13610"/>
          <w:pgMar w:header="350" w:footer="460" w:top="900" w:bottom="660" w:left="860" w:right="640"/>
        </w:sectPr>
      </w:pPr>
    </w:p>
    <w:p>
      <w:pPr>
        <w:pStyle w:val="BodyText"/>
        <w:spacing w:before="241"/>
        <w:ind w:right="547" w:firstLine="283"/>
        <w:jc w:val="right"/>
      </w:pPr>
      <w:r>
        <w:rPr/>
        <w:t>Forskningen på psykiske plager og psykisk endring, som begynte i 1992, har fort- satt,</w:t>
      </w:r>
      <w:r>
        <w:rPr>
          <w:spacing w:val="-3"/>
        </w:rPr>
        <w:t> </w:t>
      </w:r>
      <w:r>
        <w:rPr/>
        <w:t>mens</w:t>
      </w:r>
      <w:r>
        <w:rPr>
          <w:spacing w:val="-3"/>
        </w:rPr>
        <w:t> </w:t>
      </w:r>
      <w:r>
        <w:rPr/>
        <w:t>den</w:t>
      </w:r>
      <w:r>
        <w:rPr>
          <w:spacing w:val="-3"/>
        </w:rPr>
        <w:t> </w:t>
      </w:r>
      <w:r>
        <w:rPr/>
        <w:t>terapeutiske</w:t>
      </w:r>
      <w:r>
        <w:rPr>
          <w:spacing w:val="-3"/>
        </w:rPr>
        <w:t> </w:t>
      </w:r>
      <w:r>
        <w:rPr/>
        <w:t>praksisen</w:t>
      </w:r>
      <w:r>
        <w:rPr>
          <w:spacing w:val="-3"/>
        </w:rPr>
        <w:t> </w:t>
      </w:r>
      <w:r>
        <w:rPr/>
        <w:t>i</w:t>
      </w:r>
      <w:r>
        <w:rPr>
          <w:spacing w:val="-3"/>
        </w:rPr>
        <w:t> </w:t>
      </w:r>
      <w:r>
        <w:rPr/>
        <w:t>lingvistisk</w:t>
      </w:r>
      <w:r>
        <w:rPr>
          <w:spacing w:val="-3"/>
        </w:rPr>
        <w:t> </w:t>
      </w:r>
      <w:r>
        <w:rPr/>
        <w:t>hjerneterapi</w:t>
      </w:r>
      <w:r>
        <w:rPr>
          <w:spacing w:val="-3"/>
        </w:rPr>
        <w:t> </w:t>
      </w:r>
      <w:r>
        <w:rPr/>
        <w:t>som</w:t>
      </w:r>
      <w:r>
        <w:rPr>
          <w:spacing w:val="-3"/>
        </w:rPr>
        <w:t> </w:t>
      </w:r>
      <w:r>
        <w:rPr/>
        <w:t>begynte</w:t>
      </w:r>
      <w:r>
        <w:rPr>
          <w:spacing w:val="-3"/>
        </w:rPr>
        <w:t> </w:t>
      </w:r>
      <w:r>
        <w:rPr/>
        <w:t>i</w:t>
      </w:r>
      <w:r>
        <w:rPr>
          <w:spacing w:val="-3"/>
        </w:rPr>
        <w:t> </w:t>
      </w:r>
      <w:r>
        <w:rPr/>
        <w:t>1989,</w:t>
      </w:r>
      <w:r>
        <w:rPr>
          <w:spacing w:val="-3"/>
        </w:rPr>
        <w:t> </w:t>
      </w:r>
      <w:r>
        <w:rPr/>
        <w:t>er blitt</w:t>
      </w:r>
      <w:r>
        <w:rPr>
          <w:spacing w:val="-10"/>
        </w:rPr>
        <w:t> </w:t>
      </w:r>
      <w:r>
        <w:rPr/>
        <w:t>trappet</w:t>
      </w:r>
      <w:r>
        <w:rPr>
          <w:spacing w:val="-10"/>
        </w:rPr>
        <w:t> </w:t>
      </w:r>
      <w:r>
        <w:rPr/>
        <w:t>noe</w:t>
      </w:r>
      <w:r>
        <w:rPr>
          <w:spacing w:val="-10"/>
        </w:rPr>
        <w:t> </w:t>
      </w:r>
      <w:r>
        <w:rPr/>
        <w:t>ned</w:t>
      </w:r>
      <w:r>
        <w:rPr>
          <w:spacing w:val="-10"/>
        </w:rPr>
        <w:t> </w:t>
      </w:r>
      <w:r>
        <w:rPr/>
        <w:t>etter</w:t>
      </w:r>
      <w:r>
        <w:rPr>
          <w:spacing w:val="-10"/>
        </w:rPr>
        <w:t> </w:t>
      </w:r>
      <w:r>
        <w:rPr/>
        <w:t>flere</w:t>
      </w:r>
      <w:r>
        <w:rPr>
          <w:spacing w:val="-10"/>
        </w:rPr>
        <w:t> </w:t>
      </w:r>
      <w:r>
        <w:rPr/>
        <w:t>hundre</w:t>
      </w:r>
      <w:r>
        <w:rPr>
          <w:spacing w:val="-10"/>
        </w:rPr>
        <w:t> </w:t>
      </w:r>
      <w:r>
        <w:rPr/>
        <w:t>klienter.</w:t>
      </w:r>
      <w:r>
        <w:rPr>
          <w:spacing w:val="-10"/>
        </w:rPr>
        <w:t> </w:t>
      </w:r>
      <w:r>
        <w:rPr/>
        <w:t>Klientene</w:t>
      </w:r>
      <w:r>
        <w:rPr>
          <w:spacing w:val="-10"/>
        </w:rPr>
        <w:t> </w:t>
      </w:r>
      <w:r>
        <w:rPr/>
        <w:t>har</w:t>
      </w:r>
      <w:r>
        <w:rPr>
          <w:spacing w:val="-10"/>
        </w:rPr>
        <w:t> </w:t>
      </w:r>
      <w:r>
        <w:rPr/>
        <w:t>vært</w:t>
      </w:r>
      <w:r>
        <w:rPr>
          <w:spacing w:val="-10"/>
        </w:rPr>
        <w:t> </w:t>
      </w:r>
      <w:r>
        <w:rPr/>
        <w:t>musikere,</w:t>
      </w:r>
      <w:r>
        <w:rPr>
          <w:spacing w:val="-10"/>
        </w:rPr>
        <w:t> </w:t>
      </w:r>
      <w:r>
        <w:rPr/>
        <w:t>dansere, </w:t>
      </w:r>
      <w:r>
        <w:rPr>
          <w:spacing w:val="-2"/>
        </w:rPr>
        <w:t>skuespillere,</w:t>
      </w:r>
      <w:r>
        <w:rPr>
          <w:spacing w:val="-3"/>
        </w:rPr>
        <w:t> </w:t>
      </w:r>
      <w:r>
        <w:rPr>
          <w:spacing w:val="-2"/>
        </w:rPr>
        <w:t>lærere</w:t>
      </w:r>
      <w:r>
        <w:rPr>
          <w:spacing w:val="-3"/>
        </w:rPr>
        <w:t> </w:t>
      </w:r>
      <w:r>
        <w:rPr>
          <w:spacing w:val="-2"/>
        </w:rPr>
        <w:t>og</w:t>
      </w:r>
      <w:r>
        <w:rPr>
          <w:spacing w:val="-3"/>
        </w:rPr>
        <w:t> </w:t>
      </w:r>
      <w:r>
        <w:rPr>
          <w:spacing w:val="-2"/>
        </w:rPr>
        <w:t>ledere,</w:t>
      </w:r>
      <w:r>
        <w:rPr>
          <w:spacing w:val="-3"/>
        </w:rPr>
        <w:t> </w:t>
      </w:r>
      <w:r>
        <w:rPr>
          <w:spacing w:val="-2"/>
        </w:rPr>
        <w:t>foruten</w:t>
      </w:r>
      <w:r>
        <w:rPr>
          <w:spacing w:val="-3"/>
        </w:rPr>
        <w:t> </w:t>
      </w:r>
      <w:r>
        <w:rPr>
          <w:spacing w:val="-2"/>
        </w:rPr>
        <w:t>vanlige</w:t>
      </w:r>
      <w:r>
        <w:rPr>
          <w:spacing w:val="-3"/>
        </w:rPr>
        <w:t> </w:t>
      </w:r>
      <w:r>
        <w:rPr>
          <w:spacing w:val="-2"/>
        </w:rPr>
        <w:t>klienter.</w:t>
      </w:r>
      <w:r>
        <w:rPr>
          <w:spacing w:val="-3"/>
        </w:rPr>
        <w:t> </w:t>
      </w:r>
      <w:r>
        <w:rPr>
          <w:spacing w:val="-2"/>
        </w:rPr>
        <w:t>Arbeidet</w:t>
      </w:r>
      <w:r>
        <w:rPr>
          <w:spacing w:val="-3"/>
        </w:rPr>
        <w:t> </w:t>
      </w:r>
      <w:r>
        <w:rPr>
          <w:spacing w:val="-2"/>
        </w:rPr>
        <w:t>med</w:t>
      </w:r>
      <w:r>
        <w:rPr>
          <w:spacing w:val="-3"/>
        </w:rPr>
        <w:t> </w:t>
      </w:r>
      <w:r>
        <w:rPr>
          <w:spacing w:val="-2"/>
        </w:rPr>
        <w:t>å</w:t>
      </w:r>
      <w:r>
        <w:rPr>
          <w:spacing w:val="-3"/>
        </w:rPr>
        <w:t> </w:t>
      </w:r>
      <w:r>
        <w:rPr>
          <w:spacing w:val="-2"/>
        </w:rPr>
        <w:t>utvikle</w:t>
      </w:r>
      <w:r>
        <w:rPr>
          <w:spacing w:val="-3"/>
        </w:rPr>
        <w:t> </w:t>
      </w:r>
      <w:r>
        <w:rPr>
          <w:spacing w:val="-2"/>
        </w:rPr>
        <w:t>hjernens </w:t>
      </w:r>
      <w:r>
        <w:rPr/>
        <w:t>psykologi og lingvistisk hjerneterapi har pågått fra 2015 til 2022. I de siste årene har Dammen</w:t>
      </w:r>
      <w:r>
        <w:rPr>
          <w:spacing w:val="-3"/>
        </w:rPr>
        <w:t> </w:t>
      </w:r>
      <w:r>
        <w:rPr/>
        <w:t>jobbet</w:t>
      </w:r>
      <w:r>
        <w:rPr>
          <w:spacing w:val="-3"/>
        </w:rPr>
        <w:t> </w:t>
      </w:r>
      <w:r>
        <w:rPr/>
        <w:t>med</w:t>
      </w:r>
      <w:r>
        <w:rPr>
          <w:spacing w:val="-3"/>
        </w:rPr>
        <w:t> </w:t>
      </w:r>
      <w:r>
        <w:rPr/>
        <w:t>å</w:t>
      </w:r>
      <w:r>
        <w:rPr>
          <w:spacing w:val="-3"/>
        </w:rPr>
        <w:t> </w:t>
      </w:r>
      <w:r>
        <w:rPr/>
        <w:t>utvikle</w:t>
      </w:r>
      <w:r>
        <w:rPr>
          <w:spacing w:val="-3"/>
        </w:rPr>
        <w:t> </w:t>
      </w:r>
      <w:r>
        <w:rPr/>
        <w:t>en</w:t>
      </w:r>
      <w:r>
        <w:rPr>
          <w:spacing w:val="-3"/>
        </w:rPr>
        <w:t> </w:t>
      </w:r>
      <w:r>
        <w:rPr/>
        <w:t>utdanning</w:t>
      </w:r>
      <w:r>
        <w:rPr>
          <w:spacing w:val="-3"/>
        </w:rPr>
        <w:t> </w:t>
      </w:r>
      <w:r>
        <w:rPr/>
        <w:t>i</w:t>
      </w:r>
      <w:r>
        <w:rPr>
          <w:spacing w:val="-3"/>
        </w:rPr>
        <w:t> </w:t>
      </w:r>
      <w:r>
        <w:rPr/>
        <w:t>naturvitenskapelig</w:t>
      </w:r>
      <w:r>
        <w:rPr>
          <w:spacing w:val="-3"/>
        </w:rPr>
        <w:t> </w:t>
      </w:r>
      <w:r>
        <w:rPr/>
        <w:t>psykologi</w:t>
      </w:r>
      <w:r>
        <w:rPr>
          <w:spacing w:val="-3"/>
        </w:rPr>
        <w:t> </w:t>
      </w:r>
      <w:r>
        <w:rPr/>
        <w:t>og</w:t>
      </w:r>
      <w:r>
        <w:rPr>
          <w:spacing w:val="-3"/>
        </w:rPr>
        <w:t> </w:t>
      </w:r>
      <w:r>
        <w:rPr/>
        <w:t>terapi. Han har mottatt flere hundre invitasjoner til å skrive artikler i vitenskapelige tids- skrifter</w:t>
      </w:r>
      <w:r>
        <w:rPr>
          <w:spacing w:val="7"/>
        </w:rPr>
        <w:t> </w:t>
      </w:r>
      <w:r>
        <w:rPr/>
        <w:t>fra</w:t>
      </w:r>
      <w:r>
        <w:rPr>
          <w:spacing w:val="8"/>
        </w:rPr>
        <w:t> </w:t>
      </w:r>
      <w:r>
        <w:rPr/>
        <w:t>Europa,</w:t>
      </w:r>
      <w:r>
        <w:rPr>
          <w:spacing w:val="7"/>
        </w:rPr>
        <w:t> </w:t>
      </w:r>
      <w:r>
        <w:rPr/>
        <w:t>USA</w:t>
      </w:r>
      <w:r>
        <w:rPr>
          <w:spacing w:val="8"/>
        </w:rPr>
        <w:t> </w:t>
      </w:r>
      <w:r>
        <w:rPr/>
        <w:t>og</w:t>
      </w:r>
      <w:r>
        <w:rPr>
          <w:spacing w:val="7"/>
        </w:rPr>
        <w:t> </w:t>
      </w:r>
      <w:r>
        <w:rPr/>
        <w:t>Asia</w:t>
      </w:r>
      <w:r>
        <w:rPr>
          <w:spacing w:val="8"/>
        </w:rPr>
        <w:t> </w:t>
      </w:r>
      <w:r>
        <w:rPr/>
        <w:t>med</w:t>
      </w:r>
      <w:r>
        <w:rPr>
          <w:spacing w:val="7"/>
        </w:rPr>
        <w:t> </w:t>
      </w:r>
      <w:r>
        <w:rPr/>
        <w:t>utgangspunkt</w:t>
      </w:r>
      <w:r>
        <w:rPr>
          <w:spacing w:val="8"/>
        </w:rPr>
        <w:t> </w:t>
      </w:r>
      <w:r>
        <w:rPr/>
        <w:t>i</w:t>
      </w:r>
      <w:r>
        <w:rPr>
          <w:spacing w:val="7"/>
        </w:rPr>
        <w:t> </w:t>
      </w:r>
      <w:r>
        <w:rPr/>
        <w:t>artikkelen</w:t>
      </w:r>
      <w:r>
        <w:rPr>
          <w:spacing w:val="8"/>
        </w:rPr>
        <w:t> </w:t>
      </w:r>
      <w:r>
        <w:rPr/>
        <w:t>”Logic,</w:t>
      </w:r>
      <w:r>
        <w:rPr>
          <w:spacing w:val="7"/>
        </w:rPr>
        <w:t> </w:t>
      </w:r>
      <w:r>
        <w:rPr/>
        <w:t>Biology</w:t>
      </w:r>
      <w:r>
        <w:rPr>
          <w:spacing w:val="8"/>
        </w:rPr>
        <w:t> </w:t>
      </w:r>
      <w:r>
        <w:rPr>
          <w:spacing w:val="-5"/>
        </w:rPr>
        <w:t>and</w:t>
      </w:r>
    </w:p>
    <w:p>
      <w:pPr>
        <w:pStyle w:val="BodyText"/>
        <w:jc w:val="left"/>
      </w:pPr>
      <w:r>
        <w:rPr/>
        <w:t>Psyche”</w:t>
      </w:r>
      <w:r>
        <w:rPr>
          <w:spacing w:val="-5"/>
        </w:rPr>
        <w:t> </w:t>
      </w:r>
      <w:r>
        <w:rPr/>
        <w:t>som</w:t>
      </w:r>
      <w:r>
        <w:rPr>
          <w:spacing w:val="-5"/>
        </w:rPr>
        <w:t> </w:t>
      </w:r>
      <w:r>
        <w:rPr/>
        <w:t>ble</w:t>
      </w:r>
      <w:r>
        <w:rPr>
          <w:spacing w:val="-5"/>
        </w:rPr>
        <w:t> </w:t>
      </w:r>
      <w:r>
        <w:rPr/>
        <w:t>publisert</w:t>
      </w:r>
      <w:r>
        <w:rPr>
          <w:spacing w:val="-4"/>
        </w:rPr>
        <w:t> </w:t>
      </w:r>
      <w:r>
        <w:rPr/>
        <w:t>i</w:t>
      </w:r>
      <w:r>
        <w:rPr>
          <w:spacing w:val="-5"/>
        </w:rPr>
        <w:t> </w:t>
      </w:r>
      <w:r>
        <w:rPr/>
        <w:t>Psychology</w:t>
      </w:r>
      <w:r>
        <w:rPr>
          <w:spacing w:val="-5"/>
        </w:rPr>
        <w:t> </w:t>
      </w:r>
      <w:r>
        <w:rPr/>
        <w:t>and</w:t>
      </w:r>
      <w:r>
        <w:rPr>
          <w:spacing w:val="-4"/>
        </w:rPr>
        <w:t> </w:t>
      </w:r>
      <w:r>
        <w:rPr/>
        <w:t>Behavioral</w:t>
      </w:r>
      <w:r>
        <w:rPr>
          <w:spacing w:val="-5"/>
        </w:rPr>
        <w:t> </w:t>
      </w:r>
      <w:r>
        <w:rPr/>
        <w:t>Sciences</w:t>
      </w:r>
      <w:r>
        <w:rPr>
          <w:spacing w:val="-5"/>
        </w:rPr>
        <w:t> </w:t>
      </w:r>
      <w:r>
        <w:rPr/>
        <w:t>i</w:t>
      </w:r>
      <w:r>
        <w:rPr>
          <w:spacing w:val="-4"/>
        </w:rPr>
        <w:t> </w:t>
      </w:r>
      <w:r>
        <w:rPr>
          <w:spacing w:val="-2"/>
        </w:rPr>
        <w:t>2013.</w:t>
      </w:r>
    </w:p>
    <w:p>
      <w:pPr>
        <w:spacing w:after="0"/>
        <w:jc w:val="left"/>
        <w:sectPr>
          <w:pgSz w:w="9640" w:h="13610"/>
          <w:pgMar w:header="367" w:footer="425" w:top="900" w:bottom="620" w:left="860" w:right="640"/>
        </w:sectPr>
      </w:pPr>
    </w:p>
    <w:p>
      <w:pPr>
        <w:pStyle w:val="BodyText"/>
        <w:spacing w:before="8"/>
        <w:ind w:left="0"/>
        <w:jc w:val="left"/>
        <w:rPr>
          <w:sz w:val="16"/>
        </w:rPr>
      </w:pPr>
    </w:p>
    <w:p>
      <w:pPr>
        <w:spacing w:after="0"/>
        <w:jc w:val="left"/>
        <w:rPr>
          <w:sz w:val="16"/>
        </w:rPr>
        <w:sectPr>
          <w:pgSz w:w="9640" w:h="13610"/>
          <w:pgMar w:header="350" w:footer="460" w:top="900" w:bottom="660" w:left="860" w:right="640"/>
        </w:sectPr>
      </w:pPr>
    </w:p>
    <w:p>
      <w:pPr>
        <w:pStyle w:val="BodyText"/>
        <w:spacing w:before="171"/>
        <w:ind w:left="0"/>
        <w:jc w:val="left"/>
        <w:rPr>
          <w:sz w:val="60"/>
        </w:rPr>
      </w:pPr>
    </w:p>
    <w:p>
      <w:pPr>
        <w:pStyle w:val="Heading3"/>
        <w:spacing w:line="756" w:lineRule="exact"/>
        <w:ind w:left="0" w:right="443"/>
      </w:pPr>
      <w:r>
        <w:rPr/>
        <w:t>Modul </w:t>
      </w:r>
      <w:r>
        <w:rPr>
          <w:spacing w:val="-5"/>
        </w:rPr>
        <w:t>1.</w:t>
      </w:r>
    </w:p>
    <w:p>
      <w:pPr>
        <w:spacing w:line="720" w:lineRule="exact" w:before="17"/>
        <w:ind w:left="46" w:right="490" w:firstLine="0"/>
        <w:jc w:val="center"/>
        <w:rPr>
          <w:rFonts w:ascii="Roboto"/>
          <w:sz w:val="56"/>
        </w:rPr>
      </w:pPr>
      <w:r>
        <w:rPr>
          <w:rFonts w:ascii="Roboto"/>
          <w:sz w:val="60"/>
        </w:rPr>
        <w:t>Kap1. </w:t>
      </w:r>
      <w:r>
        <w:rPr>
          <w:rFonts w:ascii="Roboto"/>
          <w:spacing w:val="15"/>
          <w:sz w:val="56"/>
        </w:rPr>
        <w:t>PRESENTASJON</w:t>
      </w:r>
      <w:r>
        <w:rPr>
          <w:rFonts w:ascii="Roboto"/>
          <w:spacing w:val="10"/>
          <w:sz w:val="56"/>
        </w:rPr>
        <w:t> </w:t>
      </w:r>
      <w:r>
        <w:rPr>
          <w:rFonts w:ascii="Roboto"/>
          <w:spacing w:val="9"/>
          <w:sz w:val="56"/>
        </w:rPr>
        <w:t>BO- </w:t>
      </w:r>
      <w:r>
        <w:rPr>
          <w:rFonts w:ascii="Roboto"/>
          <w:spacing w:val="15"/>
          <w:sz w:val="56"/>
        </w:rPr>
        <w:t>KEN</w:t>
      </w:r>
    </w:p>
    <w:p>
      <w:pPr>
        <w:pStyle w:val="BodyText"/>
        <w:spacing w:before="227"/>
        <w:ind w:left="0"/>
        <w:jc w:val="left"/>
        <w:rPr>
          <w:rFonts w:ascii="Roboto"/>
          <w:sz w:val="56"/>
        </w:rPr>
      </w:pPr>
    </w:p>
    <w:p>
      <w:pPr>
        <w:pStyle w:val="Heading5"/>
        <w:jc w:val="both"/>
      </w:pPr>
      <w:r>
        <w:rPr/>
        <w:t>Studiemodul </w:t>
      </w:r>
      <w:r>
        <w:rPr>
          <w:spacing w:val="-10"/>
        </w:rPr>
        <w:t>1</w:t>
      </w:r>
    </w:p>
    <w:p>
      <w:pPr>
        <w:pStyle w:val="BodyText"/>
        <w:spacing w:before="313"/>
        <w:ind w:right="548"/>
      </w:pPr>
      <w:r>
        <w:rPr>
          <w:spacing w:val="-2"/>
        </w:rPr>
        <w:t>Modul</w:t>
      </w:r>
      <w:r>
        <w:rPr>
          <w:spacing w:val="-4"/>
        </w:rPr>
        <w:t> </w:t>
      </w:r>
      <w:r>
        <w:rPr>
          <w:spacing w:val="-2"/>
        </w:rPr>
        <w:t>1</w:t>
      </w:r>
      <w:r>
        <w:rPr>
          <w:spacing w:val="-4"/>
        </w:rPr>
        <w:t> </w:t>
      </w:r>
      <w:r>
        <w:rPr>
          <w:spacing w:val="-2"/>
        </w:rPr>
        <w:t>introduserer</w:t>
      </w:r>
      <w:r>
        <w:rPr>
          <w:spacing w:val="-4"/>
        </w:rPr>
        <w:t> </w:t>
      </w:r>
      <w:r>
        <w:rPr>
          <w:spacing w:val="-2"/>
        </w:rPr>
        <w:t>sentrale</w:t>
      </w:r>
      <w:r>
        <w:rPr>
          <w:spacing w:val="-4"/>
        </w:rPr>
        <w:t> </w:t>
      </w:r>
      <w:r>
        <w:rPr>
          <w:spacing w:val="-2"/>
        </w:rPr>
        <w:t>temaer</w:t>
      </w:r>
      <w:r>
        <w:rPr>
          <w:spacing w:val="-4"/>
        </w:rPr>
        <w:t> </w:t>
      </w:r>
      <w:r>
        <w:rPr>
          <w:spacing w:val="-2"/>
        </w:rPr>
        <w:t>i</w:t>
      </w:r>
      <w:r>
        <w:rPr>
          <w:spacing w:val="-4"/>
        </w:rPr>
        <w:t> </w:t>
      </w:r>
      <w:r>
        <w:rPr>
          <w:spacing w:val="-2"/>
        </w:rPr>
        <w:t>boken,</w:t>
      </w:r>
      <w:r>
        <w:rPr>
          <w:spacing w:val="-4"/>
        </w:rPr>
        <w:t> </w:t>
      </w:r>
      <w:r>
        <w:rPr>
          <w:spacing w:val="-2"/>
        </w:rPr>
        <w:t>som</w:t>
      </w:r>
      <w:r>
        <w:rPr>
          <w:spacing w:val="-4"/>
        </w:rPr>
        <w:t> </w:t>
      </w:r>
      <w:r>
        <w:rPr>
          <w:spacing w:val="-2"/>
        </w:rPr>
        <w:t>hvordan</w:t>
      </w:r>
      <w:r>
        <w:rPr>
          <w:spacing w:val="-4"/>
        </w:rPr>
        <w:t> </w:t>
      </w:r>
      <w:r>
        <w:rPr>
          <w:spacing w:val="-2"/>
        </w:rPr>
        <w:t>psykiske</w:t>
      </w:r>
      <w:r>
        <w:rPr>
          <w:spacing w:val="-4"/>
        </w:rPr>
        <w:t> </w:t>
      </w:r>
      <w:r>
        <w:rPr>
          <w:spacing w:val="-2"/>
        </w:rPr>
        <w:t>plager</w:t>
      </w:r>
      <w:r>
        <w:rPr>
          <w:spacing w:val="-4"/>
        </w:rPr>
        <w:t> </w:t>
      </w:r>
      <w:r>
        <w:rPr>
          <w:spacing w:val="-2"/>
        </w:rPr>
        <w:t>er</w:t>
      </w:r>
      <w:r>
        <w:rPr>
          <w:spacing w:val="-4"/>
        </w:rPr>
        <w:t> </w:t>
      </w:r>
      <w:r>
        <w:rPr>
          <w:spacing w:val="-2"/>
        </w:rPr>
        <w:t>mentalt </w:t>
      </w:r>
      <w:r>
        <w:rPr/>
        <w:t>konstruert,</w:t>
      </w:r>
      <w:r>
        <w:rPr>
          <w:spacing w:val="-4"/>
        </w:rPr>
        <w:t> </w:t>
      </w:r>
      <w:r>
        <w:rPr/>
        <w:t>hvordan</w:t>
      </w:r>
      <w:r>
        <w:rPr>
          <w:spacing w:val="-4"/>
        </w:rPr>
        <w:t> </w:t>
      </w:r>
      <w:r>
        <w:rPr/>
        <w:t>de</w:t>
      </w:r>
      <w:r>
        <w:rPr>
          <w:spacing w:val="-4"/>
        </w:rPr>
        <w:t> </w:t>
      </w:r>
      <w:r>
        <w:rPr/>
        <w:t>kan</w:t>
      </w:r>
      <w:r>
        <w:rPr>
          <w:spacing w:val="-4"/>
        </w:rPr>
        <w:t> </w:t>
      </w:r>
      <w:r>
        <w:rPr/>
        <w:t>undersøkes</w:t>
      </w:r>
      <w:r>
        <w:rPr>
          <w:spacing w:val="-4"/>
        </w:rPr>
        <w:t> </w:t>
      </w:r>
      <w:r>
        <w:rPr/>
        <w:t>vitenskapelig</w:t>
      </w:r>
      <w:r>
        <w:rPr>
          <w:spacing w:val="-4"/>
        </w:rPr>
        <w:t> </w:t>
      </w:r>
      <w:r>
        <w:rPr/>
        <w:t>og</w:t>
      </w:r>
      <w:r>
        <w:rPr>
          <w:spacing w:val="-4"/>
        </w:rPr>
        <w:t> </w:t>
      </w:r>
      <w:r>
        <w:rPr/>
        <w:t>behandles</w:t>
      </w:r>
      <w:r>
        <w:rPr>
          <w:spacing w:val="-4"/>
        </w:rPr>
        <w:t> </w:t>
      </w:r>
      <w:r>
        <w:rPr/>
        <w:t>gjennom</w:t>
      </w:r>
      <w:r>
        <w:rPr>
          <w:spacing w:val="-4"/>
        </w:rPr>
        <w:t> </w:t>
      </w:r>
      <w:r>
        <w:rPr/>
        <w:t>Lingvis- tisk Hjerneterapi (LBT). Boken retter seg mot studenter, terapeuter og andre fagper- soner som ønsker et solid vitenskapelig fundament for å forstå og behandle psykiske plager. I denne gjennomgangen presenteres hovedpunktene i kapittelet, etterfulgt av spørsmål med flere svaralternativer</w:t>
      </w:r>
    </w:p>
    <w:p>
      <w:pPr>
        <w:pStyle w:val="BodyText"/>
        <w:spacing w:before="65"/>
        <w:ind w:left="0"/>
        <w:jc w:val="left"/>
      </w:pPr>
    </w:p>
    <w:p>
      <w:pPr>
        <w:pStyle w:val="Heading5"/>
        <w:numPr>
          <w:ilvl w:val="0"/>
          <w:numId w:val="35"/>
        </w:numPr>
        <w:tabs>
          <w:tab w:pos="445" w:val="left" w:leader="none"/>
        </w:tabs>
        <w:spacing w:line="409" w:lineRule="exact" w:before="0" w:after="0"/>
        <w:ind w:left="445" w:right="0" w:hanging="342"/>
        <w:jc w:val="left"/>
      </w:pPr>
      <w:r>
        <w:rPr/>
        <w:t>Hva</w:t>
      </w:r>
      <w:r>
        <w:rPr>
          <w:spacing w:val="-4"/>
        </w:rPr>
        <w:t> </w:t>
      </w:r>
      <w:r>
        <w:rPr/>
        <w:t>handler</w:t>
      </w:r>
      <w:r>
        <w:rPr>
          <w:spacing w:val="-3"/>
        </w:rPr>
        <w:t> </w:t>
      </w:r>
      <w:r>
        <w:rPr/>
        <w:t>boken</w:t>
      </w:r>
      <w:r>
        <w:rPr>
          <w:spacing w:val="-3"/>
        </w:rPr>
        <w:t> </w:t>
      </w:r>
      <w:r>
        <w:rPr>
          <w:spacing w:val="-5"/>
        </w:rPr>
        <w:t>om?</w:t>
      </w:r>
    </w:p>
    <w:p>
      <w:pPr>
        <w:pStyle w:val="BodyText"/>
        <w:ind w:right="639"/>
        <w:jc w:val="left"/>
      </w:pPr>
      <w:r>
        <w:rPr/>
        <w:t>Boken gir en systematisk fremstilling av hvordan psykiske plager er bygget opp mentalt og hvordan de kan endres gjennom behandling. Den gir en vitenskapelig tilnærming</w:t>
      </w:r>
      <w:r>
        <w:rPr>
          <w:spacing w:val="-5"/>
        </w:rPr>
        <w:t> </w:t>
      </w:r>
      <w:r>
        <w:rPr/>
        <w:t>til</w:t>
      </w:r>
      <w:r>
        <w:rPr>
          <w:spacing w:val="-5"/>
        </w:rPr>
        <w:t> </w:t>
      </w:r>
      <w:r>
        <w:rPr/>
        <w:t>terapi</w:t>
      </w:r>
      <w:r>
        <w:rPr>
          <w:spacing w:val="-5"/>
        </w:rPr>
        <w:t> </w:t>
      </w:r>
      <w:r>
        <w:rPr/>
        <w:t>og</w:t>
      </w:r>
      <w:r>
        <w:rPr>
          <w:spacing w:val="-5"/>
        </w:rPr>
        <w:t> </w:t>
      </w:r>
      <w:r>
        <w:rPr/>
        <w:t>viser</w:t>
      </w:r>
      <w:r>
        <w:rPr>
          <w:spacing w:val="-5"/>
        </w:rPr>
        <w:t> </w:t>
      </w:r>
      <w:r>
        <w:rPr/>
        <w:t>at</w:t>
      </w:r>
      <w:r>
        <w:rPr>
          <w:spacing w:val="-5"/>
        </w:rPr>
        <w:t> </w:t>
      </w:r>
      <w:r>
        <w:rPr/>
        <w:t>psykiske</w:t>
      </w:r>
      <w:r>
        <w:rPr>
          <w:spacing w:val="-5"/>
        </w:rPr>
        <w:t> </w:t>
      </w:r>
      <w:r>
        <w:rPr/>
        <w:t>plager</w:t>
      </w:r>
      <w:r>
        <w:rPr>
          <w:spacing w:val="-5"/>
        </w:rPr>
        <w:t> </w:t>
      </w:r>
      <w:r>
        <w:rPr/>
        <w:t>kan</w:t>
      </w:r>
      <w:r>
        <w:rPr>
          <w:spacing w:val="-5"/>
        </w:rPr>
        <w:t> </w:t>
      </w:r>
      <w:r>
        <w:rPr/>
        <w:t>forstås</w:t>
      </w:r>
      <w:r>
        <w:rPr>
          <w:spacing w:val="-5"/>
        </w:rPr>
        <w:t> </w:t>
      </w:r>
      <w:r>
        <w:rPr/>
        <w:t>og</w:t>
      </w:r>
      <w:r>
        <w:rPr>
          <w:spacing w:val="-5"/>
        </w:rPr>
        <w:t> </w:t>
      </w:r>
      <w:r>
        <w:rPr/>
        <w:t>behandles</w:t>
      </w:r>
      <w:r>
        <w:rPr>
          <w:spacing w:val="-5"/>
        </w:rPr>
        <w:t> </w:t>
      </w:r>
      <w:r>
        <w:rPr/>
        <w:t>på</w:t>
      </w:r>
      <w:r>
        <w:rPr>
          <w:spacing w:val="-5"/>
        </w:rPr>
        <w:t> </w:t>
      </w:r>
      <w:r>
        <w:rPr/>
        <w:t>en</w:t>
      </w:r>
      <w:r>
        <w:rPr>
          <w:spacing w:val="-5"/>
        </w:rPr>
        <w:t> </w:t>
      </w:r>
      <w:r>
        <w:rPr/>
        <w:t>mer forutsigbar måte enn tidligere antatt.</w:t>
      </w:r>
    </w:p>
    <w:p>
      <w:pPr>
        <w:pStyle w:val="BodyText"/>
        <w:ind w:left="0"/>
        <w:jc w:val="left"/>
      </w:pPr>
    </w:p>
    <w:p>
      <w:pPr>
        <w:pStyle w:val="BodyText"/>
        <w:spacing w:before="16"/>
        <w:ind w:left="0"/>
        <w:jc w:val="left"/>
      </w:pPr>
    </w:p>
    <w:p>
      <w:pPr>
        <w:pStyle w:val="Heading8"/>
        <w:spacing w:before="0"/>
      </w:pPr>
      <w:r>
        <w:rPr/>
        <w:t>Hva</w:t>
      </w:r>
      <w:r>
        <w:rPr>
          <w:spacing w:val="-4"/>
        </w:rPr>
        <w:t> </w:t>
      </w:r>
      <w:r>
        <w:rPr/>
        <w:t>er</w:t>
      </w:r>
      <w:r>
        <w:rPr>
          <w:spacing w:val="-3"/>
        </w:rPr>
        <w:t> </w:t>
      </w:r>
      <w:r>
        <w:rPr/>
        <w:t>hovedtemaene</w:t>
      </w:r>
      <w:r>
        <w:rPr>
          <w:spacing w:val="-4"/>
        </w:rPr>
        <w:t> </w:t>
      </w:r>
      <w:r>
        <w:rPr/>
        <w:t>i</w:t>
      </w:r>
      <w:r>
        <w:rPr>
          <w:spacing w:val="-3"/>
        </w:rPr>
        <w:t> </w:t>
      </w:r>
      <w:r>
        <w:rPr>
          <w:spacing w:val="-2"/>
        </w:rPr>
        <w:t>boken?</w:t>
      </w:r>
    </w:p>
    <w:p>
      <w:pPr>
        <w:pStyle w:val="ListParagraph"/>
        <w:numPr>
          <w:ilvl w:val="1"/>
          <w:numId w:val="35"/>
        </w:numPr>
        <w:tabs>
          <w:tab w:pos="823" w:val="left" w:leader="none"/>
        </w:tabs>
        <w:spacing w:line="230" w:lineRule="auto" w:before="120" w:after="0"/>
        <w:ind w:left="823" w:right="548" w:hanging="341"/>
        <w:jc w:val="left"/>
        <w:rPr>
          <w:sz w:val="22"/>
        </w:rPr>
      </w:pPr>
      <w:r>
        <w:rPr>
          <w:sz w:val="22"/>
        </w:rPr>
        <w:t>Boken</w:t>
      </w:r>
      <w:r>
        <w:rPr>
          <w:spacing w:val="-2"/>
          <w:sz w:val="22"/>
        </w:rPr>
        <w:t> </w:t>
      </w:r>
      <w:r>
        <w:rPr>
          <w:sz w:val="22"/>
        </w:rPr>
        <w:t>handler</w:t>
      </w:r>
      <w:r>
        <w:rPr>
          <w:spacing w:val="-2"/>
          <w:sz w:val="22"/>
        </w:rPr>
        <w:t> </w:t>
      </w:r>
      <w:r>
        <w:rPr>
          <w:sz w:val="22"/>
        </w:rPr>
        <w:t>om</w:t>
      </w:r>
      <w:r>
        <w:rPr>
          <w:spacing w:val="-2"/>
          <w:sz w:val="22"/>
        </w:rPr>
        <w:t> </w:t>
      </w:r>
      <w:r>
        <w:rPr>
          <w:sz w:val="22"/>
        </w:rPr>
        <w:t>hvordan</w:t>
      </w:r>
      <w:r>
        <w:rPr>
          <w:spacing w:val="-2"/>
          <w:sz w:val="22"/>
        </w:rPr>
        <w:t> </w:t>
      </w:r>
      <w:r>
        <w:rPr>
          <w:sz w:val="22"/>
        </w:rPr>
        <w:t>psykiske</w:t>
      </w:r>
      <w:r>
        <w:rPr>
          <w:spacing w:val="-2"/>
          <w:sz w:val="22"/>
        </w:rPr>
        <w:t> </w:t>
      </w:r>
      <w:r>
        <w:rPr>
          <w:sz w:val="22"/>
        </w:rPr>
        <w:t>plager</w:t>
      </w:r>
      <w:r>
        <w:rPr>
          <w:spacing w:val="-2"/>
          <w:sz w:val="22"/>
        </w:rPr>
        <w:t> </w:t>
      </w:r>
      <w:r>
        <w:rPr>
          <w:sz w:val="22"/>
        </w:rPr>
        <w:t>er</w:t>
      </w:r>
      <w:r>
        <w:rPr>
          <w:spacing w:val="-2"/>
          <w:sz w:val="22"/>
        </w:rPr>
        <w:t> </w:t>
      </w:r>
      <w:r>
        <w:rPr>
          <w:sz w:val="22"/>
        </w:rPr>
        <w:t>mentalt</w:t>
      </w:r>
      <w:r>
        <w:rPr>
          <w:spacing w:val="-2"/>
          <w:sz w:val="22"/>
        </w:rPr>
        <w:t> </w:t>
      </w:r>
      <w:r>
        <w:rPr>
          <w:sz w:val="22"/>
        </w:rPr>
        <w:t>konstruert</w:t>
      </w:r>
      <w:r>
        <w:rPr>
          <w:spacing w:val="-2"/>
          <w:sz w:val="22"/>
        </w:rPr>
        <w:t> </w:t>
      </w:r>
      <w:r>
        <w:rPr>
          <w:sz w:val="22"/>
        </w:rPr>
        <w:t>og</w:t>
      </w:r>
      <w:r>
        <w:rPr>
          <w:spacing w:val="-2"/>
          <w:sz w:val="22"/>
        </w:rPr>
        <w:t> </w:t>
      </w:r>
      <w:r>
        <w:rPr>
          <w:sz w:val="22"/>
        </w:rPr>
        <w:t>kan</w:t>
      </w:r>
      <w:r>
        <w:rPr>
          <w:spacing w:val="-2"/>
          <w:sz w:val="22"/>
        </w:rPr>
        <w:t> </w:t>
      </w:r>
      <w:r>
        <w:rPr>
          <w:sz w:val="22"/>
        </w:rPr>
        <w:t>en- dres gjennom behandling.</w:t>
      </w:r>
    </w:p>
    <w:p>
      <w:pPr>
        <w:pStyle w:val="ListParagraph"/>
        <w:numPr>
          <w:ilvl w:val="1"/>
          <w:numId w:val="35"/>
        </w:numPr>
        <w:tabs>
          <w:tab w:pos="823" w:val="left" w:leader="none"/>
        </w:tabs>
        <w:spacing w:line="230" w:lineRule="auto" w:before="0" w:after="0"/>
        <w:ind w:left="823" w:right="547" w:hanging="341"/>
        <w:jc w:val="left"/>
        <w:rPr>
          <w:sz w:val="22"/>
        </w:rPr>
      </w:pPr>
      <w:r>
        <w:rPr>
          <w:sz w:val="22"/>
        </w:rPr>
        <w:t>Den fokuserer på vitenskapelige metoder for å forstå og behandle psykiske </w:t>
      </w:r>
      <w:r>
        <w:rPr>
          <w:spacing w:val="-2"/>
          <w:sz w:val="22"/>
        </w:rPr>
        <w:t>lidelser.</w:t>
      </w:r>
    </w:p>
    <w:p>
      <w:pPr>
        <w:pStyle w:val="ListParagraph"/>
        <w:numPr>
          <w:ilvl w:val="1"/>
          <w:numId w:val="35"/>
        </w:numPr>
        <w:tabs>
          <w:tab w:pos="823" w:val="left" w:leader="none"/>
        </w:tabs>
        <w:spacing w:line="230" w:lineRule="auto" w:before="0" w:after="0"/>
        <w:ind w:left="823" w:right="548" w:hanging="341"/>
        <w:jc w:val="left"/>
        <w:rPr>
          <w:sz w:val="22"/>
        </w:rPr>
      </w:pPr>
      <w:r>
        <w:rPr>
          <w:sz w:val="22"/>
        </w:rPr>
        <w:t>Den</w:t>
      </w:r>
      <w:r>
        <w:rPr>
          <w:spacing w:val="-11"/>
          <w:sz w:val="22"/>
        </w:rPr>
        <w:t> </w:t>
      </w:r>
      <w:r>
        <w:rPr>
          <w:sz w:val="22"/>
        </w:rPr>
        <w:t>beskriver</w:t>
      </w:r>
      <w:r>
        <w:rPr>
          <w:spacing w:val="-11"/>
          <w:sz w:val="22"/>
        </w:rPr>
        <w:t> </w:t>
      </w:r>
      <w:r>
        <w:rPr>
          <w:sz w:val="22"/>
        </w:rPr>
        <w:t>Lingvistisk</w:t>
      </w:r>
      <w:r>
        <w:rPr>
          <w:spacing w:val="-11"/>
          <w:sz w:val="22"/>
        </w:rPr>
        <w:t> </w:t>
      </w:r>
      <w:r>
        <w:rPr>
          <w:sz w:val="22"/>
        </w:rPr>
        <w:t>Hjerneterapi</w:t>
      </w:r>
      <w:r>
        <w:rPr>
          <w:spacing w:val="-11"/>
          <w:sz w:val="22"/>
        </w:rPr>
        <w:t> </w:t>
      </w:r>
      <w:r>
        <w:rPr>
          <w:sz w:val="22"/>
        </w:rPr>
        <w:t>(LBT)</w:t>
      </w:r>
      <w:r>
        <w:rPr>
          <w:spacing w:val="-11"/>
          <w:sz w:val="22"/>
        </w:rPr>
        <w:t> </w:t>
      </w:r>
      <w:r>
        <w:rPr>
          <w:sz w:val="22"/>
        </w:rPr>
        <w:t>som</w:t>
      </w:r>
      <w:r>
        <w:rPr>
          <w:spacing w:val="-11"/>
          <w:sz w:val="22"/>
        </w:rPr>
        <w:t> </w:t>
      </w:r>
      <w:r>
        <w:rPr>
          <w:sz w:val="22"/>
        </w:rPr>
        <w:t>en</w:t>
      </w:r>
      <w:r>
        <w:rPr>
          <w:spacing w:val="-11"/>
          <w:sz w:val="22"/>
        </w:rPr>
        <w:t> </w:t>
      </w:r>
      <w:r>
        <w:rPr>
          <w:sz w:val="22"/>
        </w:rPr>
        <w:t>metode</w:t>
      </w:r>
      <w:r>
        <w:rPr>
          <w:spacing w:val="-11"/>
          <w:sz w:val="22"/>
        </w:rPr>
        <w:t> </w:t>
      </w:r>
      <w:r>
        <w:rPr>
          <w:sz w:val="22"/>
        </w:rPr>
        <w:t>for</w:t>
      </w:r>
      <w:r>
        <w:rPr>
          <w:spacing w:val="-11"/>
          <w:sz w:val="22"/>
        </w:rPr>
        <w:t> </w:t>
      </w:r>
      <w:r>
        <w:rPr>
          <w:sz w:val="22"/>
        </w:rPr>
        <w:t>å</w:t>
      </w:r>
      <w:r>
        <w:rPr>
          <w:spacing w:val="-11"/>
          <w:sz w:val="22"/>
        </w:rPr>
        <w:t> </w:t>
      </w:r>
      <w:r>
        <w:rPr>
          <w:sz w:val="22"/>
        </w:rPr>
        <w:t>endre</w:t>
      </w:r>
      <w:r>
        <w:rPr>
          <w:spacing w:val="-11"/>
          <w:sz w:val="22"/>
        </w:rPr>
        <w:t> </w:t>
      </w:r>
      <w:r>
        <w:rPr>
          <w:sz w:val="22"/>
        </w:rPr>
        <w:t>psy- kiske plager.</w:t>
      </w:r>
    </w:p>
    <w:p>
      <w:pPr>
        <w:pStyle w:val="ListParagraph"/>
        <w:numPr>
          <w:ilvl w:val="1"/>
          <w:numId w:val="35"/>
        </w:numPr>
        <w:tabs>
          <w:tab w:pos="823" w:val="left" w:leader="none"/>
        </w:tabs>
        <w:spacing w:line="230" w:lineRule="auto" w:before="0" w:after="0"/>
        <w:ind w:left="823" w:right="549" w:hanging="341"/>
        <w:jc w:val="left"/>
        <w:rPr>
          <w:sz w:val="22"/>
        </w:rPr>
      </w:pPr>
      <w:r>
        <w:rPr>
          <w:sz w:val="22"/>
        </w:rPr>
        <w:t>Boken</w:t>
      </w:r>
      <w:r>
        <w:rPr>
          <w:spacing w:val="-13"/>
          <w:sz w:val="22"/>
        </w:rPr>
        <w:t> </w:t>
      </w:r>
      <w:r>
        <w:rPr>
          <w:sz w:val="22"/>
        </w:rPr>
        <w:t>utfordrer</w:t>
      </w:r>
      <w:r>
        <w:rPr>
          <w:spacing w:val="-12"/>
          <w:sz w:val="22"/>
        </w:rPr>
        <w:t> </w:t>
      </w:r>
      <w:r>
        <w:rPr>
          <w:sz w:val="22"/>
        </w:rPr>
        <w:t>tradisjonelle</w:t>
      </w:r>
      <w:r>
        <w:rPr>
          <w:spacing w:val="-13"/>
          <w:sz w:val="22"/>
        </w:rPr>
        <w:t> </w:t>
      </w:r>
      <w:r>
        <w:rPr>
          <w:sz w:val="22"/>
        </w:rPr>
        <w:t>tilnærminger</w:t>
      </w:r>
      <w:r>
        <w:rPr>
          <w:spacing w:val="-12"/>
          <w:sz w:val="22"/>
        </w:rPr>
        <w:t> </w:t>
      </w:r>
      <w:r>
        <w:rPr>
          <w:sz w:val="22"/>
        </w:rPr>
        <w:t>til</w:t>
      </w:r>
      <w:r>
        <w:rPr>
          <w:spacing w:val="-13"/>
          <w:sz w:val="22"/>
        </w:rPr>
        <w:t> </w:t>
      </w:r>
      <w:r>
        <w:rPr>
          <w:sz w:val="22"/>
        </w:rPr>
        <w:t>psykoterapi</w:t>
      </w:r>
      <w:r>
        <w:rPr>
          <w:spacing w:val="-12"/>
          <w:sz w:val="22"/>
        </w:rPr>
        <w:t> </w:t>
      </w:r>
      <w:r>
        <w:rPr>
          <w:sz w:val="22"/>
        </w:rPr>
        <w:t>ved</w:t>
      </w:r>
      <w:r>
        <w:rPr>
          <w:spacing w:val="-13"/>
          <w:sz w:val="22"/>
        </w:rPr>
        <w:t> </w:t>
      </w:r>
      <w:r>
        <w:rPr>
          <w:sz w:val="22"/>
        </w:rPr>
        <w:t>å</w:t>
      </w:r>
      <w:r>
        <w:rPr>
          <w:spacing w:val="-12"/>
          <w:sz w:val="22"/>
        </w:rPr>
        <w:t> </w:t>
      </w:r>
      <w:r>
        <w:rPr>
          <w:sz w:val="22"/>
        </w:rPr>
        <w:t>presentere</w:t>
      </w:r>
      <w:r>
        <w:rPr>
          <w:spacing w:val="-13"/>
          <w:sz w:val="22"/>
        </w:rPr>
        <w:t> </w:t>
      </w:r>
      <w:r>
        <w:rPr>
          <w:sz w:val="22"/>
        </w:rPr>
        <w:t>en ny forståelse av symptomdannelse.</w:t>
      </w:r>
    </w:p>
    <w:p>
      <w:pPr>
        <w:pStyle w:val="ListParagraph"/>
        <w:numPr>
          <w:ilvl w:val="1"/>
          <w:numId w:val="35"/>
        </w:numPr>
        <w:tabs>
          <w:tab w:pos="823" w:val="left" w:leader="none"/>
        </w:tabs>
        <w:spacing w:line="230" w:lineRule="auto" w:before="0" w:after="0"/>
        <w:ind w:left="823" w:right="548" w:hanging="341"/>
        <w:jc w:val="left"/>
        <w:rPr>
          <w:sz w:val="22"/>
        </w:rPr>
      </w:pPr>
      <w:r>
        <w:rPr>
          <w:sz w:val="22"/>
        </w:rPr>
        <w:t>Den</w:t>
      </w:r>
      <w:r>
        <w:rPr>
          <w:spacing w:val="-4"/>
          <w:sz w:val="22"/>
        </w:rPr>
        <w:t> </w:t>
      </w:r>
      <w:r>
        <w:rPr>
          <w:sz w:val="22"/>
        </w:rPr>
        <w:t>gir</w:t>
      </w:r>
      <w:r>
        <w:rPr>
          <w:spacing w:val="-4"/>
          <w:sz w:val="22"/>
        </w:rPr>
        <w:t> </w:t>
      </w:r>
      <w:r>
        <w:rPr>
          <w:sz w:val="22"/>
        </w:rPr>
        <w:t>en</w:t>
      </w:r>
      <w:r>
        <w:rPr>
          <w:spacing w:val="-4"/>
          <w:sz w:val="22"/>
        </w:rPr>
        <w:t> </w:t>
      </w:r>
      <w:r>
        <w:rPr>
          <w:sz w:val="22"/>
        </w:rPr>
        <w:t>teoretisk</w:t>
      </w:r>
      <w:r>
        <w:rPr>
          <w:spacing w:val="-4"/>
          <w:sz w:val="22"/>
        </w:rPr>
        <w:t> </w:t>
      </w:r>
      <w:r>
        <w:rPr>
          <w:sz w:val="22"/>
        </w:rPr>
        <w:t>og</w:t>
      </w:r>
      <w:r>
        <w:rPr>
          <w:spacing w:val="-4"/>
          <w:sz w:val="22"/>
        </w:rPr>
        <w:t> </w:t>
      </w:r>
      <w:r>
        <w:rPr>
          <w:sz w:val="22"/>
        </w:rPr>
        <w:t>praktisk</w:t>
      </w:r>
      <w:r>
        <w:rPr>
          <w:spacing w:val="-4"/>
          <w:sz w:val="22"/>
        </w:rPr>
        <w:t> </w:t>
      </w:r>
      <w:r>
        <w:rPr>
          <w:sz w:val="22"/>
        </w:rPr>
        <w:t>ramme</w:t>
      </w:r>
      <w:r>
        <w:rPr>
          <w:spacing w:val="-4"/>
          <w:sz w:val="22"/>
        </w:rPr>
        <w:t> </w:t>
      </w:r>
      <w:r>
        <w:rPr>
          <w:sz w:val="22"/>
        </w:rPr>
        <w:t>for</w:t>
      </w:r>
      <w:r>
        <w:rPr>
          <w:spacing w:val="-4"/>
          <w:sz w:val="22"/>
        </w:rPr>
        <w:t> </w:t>
      </w:r>
      <w:r>
        <w:rPr>
          <w:sz w:val="22"/>
        </w:rPr>
        <w:t>terapeutisk</w:t>
      </w:r>
      <w:r>
        <w:rPr>
          <w:spacing w:val="-4"/>
          <w:sz w:val="22"/>
        </w:rPr>
        <w:t> </w:t>
      </w:r>
      <w:r>
        <w:rPr>
          <w:sz w:val="22"/>
        </w:rPr>
        <w:t>arbeid</w:t>
      </w:r>
      <w:r>
        <w:rPr>
          <w:spacing w:val="-4"/>
          <w:sz w:val="22"/>
        </w:rPr>
        <w:t> </w:t>
      </w:r>
      <w:r>
        <w:rPr>
          <w:sz w:val="22"/>
        </w:rPr>
        <w:t>basert</w:t>
      </w:r>
      <w:r>
        <w:rPr>
          <w:spacing w:val="-4"/>
          <w:sz w:val="22"/>
        </w:rPr>
        <w:t> </w:t>
      </w:r>
      <w:r>
        <w:rPr>
          <w:sz w:val="22"/>
        </w:rPr>
        <w:t>på</w:t>
      </w:r>
      <w:r>
        <w:rPr>
          <w:spacing w:val="-4"/>
          <w:sz w:val="22"/>
        </w:rPr>
        <w:t> </w:t>
      </w:r>
      <w:r>
        <w:rPr>
          <w:sz w:val="22"/>
        </w:rPr>
        <w:t>men- </w:t>
      </w:r>
      <w:r>
        <w:rPr>
          <w:spacing w:val="-2"/>
          <w:sz w:val="22"/>
        </w:rPr>
        <w:t>talvitenskap.</w:t>
      </w:r>
    </w:p>
    <w:p>
      <w:pPr>
        <w:spacing w:after="0" w:line="230" w:lineRule="auto"/>
        <w:jc w:val="left"/>
        <w:rPr>
          <w:sz w:val="22"/>
        </w:rPr>
        <w:sectPr>
          <w:pgSz w:w="9640" w:h="13610"/>
          <w:pgMar w:header="367" w:footer="425" w:top="900" w:bottom="620" w:left="860" w:right="640"/>
        </w:sectPr>
      </w:pPr>
    </w:p>
    <w:p>
      <w:pPr>
        <w:pStyle w:val="BodyText"/>
        <w:spacing w:before="120"/>
        <w:ind w:left="0"/>
        <w:jc w:val="left"/>
      </w:pPr>
    </w:p>
    <w:p>
      <w:pPr>
        <w:pStyle w:val="BodyText"/>
        <w:ind w:left="330" w:right="321"/>
      </w:pPr>
      <w:r>
        <w:rPr/>
        <w:t>Boken gir et vitenskapelig og terapeutisk perspektiv på psykiske plager, noe som gjør den</w:t>
      </w:r>
      <w:r>
        <w:rPr>
          <w:spacing w:val="-13"/>
        </w:rPr>
        <w:t> </w:t>
      </w:r>
      <w:r>
        <w:rPr/>
        <w:t>relevant</w:t>
      </w:r>
      <w:r>
        <w:rPr>
          <w:spacing w:val="-12"/>
        </w:rPr>
        <w:t> </w:t>
      </w:r>
      <w:r>
        <w:rPr/>
        <w:t>for</w:t>
      </w:r>
      <w:r>
        <w:rPr>
          <w:spacing w:val="-13"/>
        </w:rPr>
        <w:t> </w:t>
      </w:r>
      <w:r>
        <w:rPr/>
        <w:t>både</w:t>
      </w:r>
      <w:r>
        <w:rPr>
          <w:spacing w:val="-12"/>
        </w:rPr>
        <w:t> </w:t>
      </w:r>
      <w:r>
        <w:rPr/>
        <w:t>studenter</w:t>
      </w:r>
      <w:r>
        <w:rPr>
          <w:spacing w:val="-13"/>
        </w:rPr>
        <w:t> </w:t>
      </w:r>
      <w:r>
        <w:rPr/>
        <w:t>og</w:t>
      </w:r>
      <w:r>
        <w:rPr>
          <w:spacing w:val="-12"/>
        </w:rPr>
        <w:t> </w:t>
      </w:r>
      <w:r>
        <w:rPr/>
        <w:t>klinikere.</w:t>
      </w:r>
      <w:r>
        <w:rPr>
          <w:spacing w:val="-13"/>
        </w:rPr>
        <w:t> </w:t>
      </w:r>
      <w:r>
        <w:rPr/>
        <w:t>Den</w:t>
      </w:r>
      <w:r>
        <w:rPr>
          <w:spacing w:val="-12"/>
        </w:rPr>
        <w:t> </w:t>
      </w:r>
      <w:r>
        <w:rPr/>
        <w:t>legger</w:t>
      </w:r>
      <w:r>
        <w:rPr>
          <w:spacing w:val="-13"/>
        </w:rPr>
        <w:t> </w:t>
      </w:r>
      <w:r>
        <w:rPr/>
        <w:t>grunnlaget</w:t>
      </w:r>
      <w:r>
        <w:rPr>
          <w:spacing w:val="-12"/>
        </w:rPr>
        <w:t> </w:t>
      </w:r>
      <w:r>
        <w:rPr/>
        <w:t>for</w:t>
      </w:r>
      <w:r>
        <w:rPr>
          <w:spacing w:val="-13"/>
        </w:rPr>
        <w:t> </w:t>
      </w:r>
      <w:r>
        <w:rPr/>
        <w:t>en</w:t>
      </w:r>
      <w:r>
        <w:rPr>
          <w:spacing w:val="-12"/>
        </w:rPr>
        <w:t> </w:t>
      </w:r>
      <w:r>
        <w:rPr/>
        <w:t>ny</w:t>
      </w:r>
      <w:r>
        <w:rPr>
          <w:spacing w:val="-13"/>
        </w:rPr>
        <w:t> </w:t>
      </w:r>
      <w:r>
        <w:rPr/>
        <w:t>forståelse av psykisk helse og behandling.</w:t>
      </w:r>
    </w:p>
    <w:p>
      <w:pPr>
        <w:pStyle w:val="BodyText"/>
        <w:ind w:left="0"/>
        <w:jc w:val="left"/>
      </w:pPr>
    </w:p>
    <w:p>
      <w:pPr>
        <w:pStyle w:val="BodyText"/>
        <w:ind w:left="330" w:right="320"/>
      </w:pPr>
      <w:r>
        <w:rPr/>
        <w:t>Kapittel 1 gir en innføring i sentrale begreper og teorier som danner grunnlaget for boken.</w:t>
      </w:r>
      <w:r>
        <w:rPr>
          <w:spacing w:val="-6"/>
        </w:rPr>
        <w:t> </w:t>
      </w:r>
      <w:r>
        <w:rPr/>
        <w:t>Den</w:t>
      </w:r>
      <w:r>
        <w:rPr>
          <w:spacing w:val="-6"/>
        </w:rPr>
        <w:t> </w:t>
      </w:r>
      <w:r>
        <w:rPr/>
        <w:t>presenterer</w:t>
      </w:r>
      <w:r>
        <w:rPr>
          <w:spacing w:val="-6"/>
        </w:rPr>
        <w:t> </w:t>
      </w:r>
      <w:r>
        <w:rPr/>
        <w:t>en</w:t>
      </w:r>
      <w:r>
        <w:rPr>
          <w:spacing w:val="-6"/>
        </w:rPr>
        <w:t> </w:t>
      </w:r>
      <w:r>
        <w:rPr/>
        <w:t>ny</w:t>
      </w:r>
      <w:r>
        <w:rPr>
          <w:spacing w:val="-6"/>
        </w:rPr>
        <w:t> </w:t>
      </w:r>
      <w:r>
        <w:rPr/>
        <w:t>tilnærming</w:t>
      </w:r>
      <w:r>
        <w:rPr>
          <w:spacing w:val="-6"/>
        </w:rPr>
        <w:t> </w:t>
      </w:r>
      <w:r>
        <w:rPr/>
        <w:t>til</w:t>
      </w:r>
      <w:r>
        <w:rPr>
          <w:spacing w:val="-7"/>
        </w:rPr>
        <w:t> </w:t>
      </w:r>
      <w:r>
        <w:rPr/>
        <w:t>forståelse</w:t>
      </w:r>
      <w:r>
        <w:rPr>
          <w:spacing w:val="-6"/>
        </w:rPr>
        <w:t> </w:t>
      </w:r>
      <w:r>
        <w:rPr/>
        <w:t>og</w:t>
      </w:r>
      <w:r>
        <w:rPr>
          <w:spacing w:val="-6"/>
        </w:rPr>
        <w:t> </w:t>
      </w:r>
      <w:r>
        <w:rPr/>
        <w:t>behandling</w:t>
      </w:r>
      <w:r>
        <w:rPr>
          <w:spacing w:val="-6"/>
        </w:rPr>
        <w:t> </w:t>
      </w:r>
      <w:r>
        <w:rPr/>
        <w:t>av</w:t>
      </w:r>
      <w:r>
        <w:rPr>
          <w:spacing w:val="-6"/>
        </w:rPr>
        <w:t> </w:t>
      </w:r>
      <w:r>
        <w:rPr/>
        <w:t>psykiske</w:t>
      </w:r>
      <w:r>
        <w:rPr>
          <w:spacing w:val="-6"/>
        </w:rPr>
        <w:t> </w:t>
      </w:r>
      <w:r>
        <w:rPr/>
        <w:t>pla- ger,</w:t>
      </w:r>
      <w:r>
        <w:rPr>
          <w:spacing w:val="-1"/>
        </w:rPr>
        <w:t> </w:t>
      </w:r>
      <w:r>
        <w:rPr/>
        <w:t>med</w:t>
      </w:r>
      <w:r>
        <w:rPr>
          <w:spacing w:val="-1"/>
        </w:rPr>
        <w:t> </w:t>
      </w:r>
      <w:r>
        <w:rPr/>
        <w:t>et</w:t>
      </w:r>
      <w:r>
        <w:rPr>
          <w:spacing w:val="-1"/>
        </w:rPr>
        <w:t> </w:t>
      </w:r>
      <w:r>
        <w:rPr/>
        <w:t>vitenskapelig</w:t>
      </w:r>
      <w:r>
        <w:rPr>
          <w:spacing w:val="-1"/>
        </w:rPr>
        <w:t> </w:t>
      </w:r>
      <w:r>
        <w:rPr/>
        <w:t>fokus</w:t>
      </w:r>
      <w:r>
        <w:rPr>
          <w:spacing w:val="-1"/>
        </w:rPr>
        <w:t> </w:t>
      </w:r>
      <w:r>
        <w:rPr/>
        <w:t>på</w:t>
      </w:r>
      <w:r>
        <w:rPr>
          <w:spacing w:val="-1"/>
        </w:rPr>
        <w:t> </w:t>
      </w:r>
      <w:r>
        <w:rPr/>
        <w:t>mentale</w:t>
      </w:r>
      <w:r>
        <w:rPr>
          <w:spacing w:val="-1"/>
        </w:rPr>
        <w:t> </w:t>
      </w:r>
      <w:r>
        <w:rPr/>
        <w:t>prosesser</w:t>
      </w:r>
      <w:r>
        <w:rPr>
          <w:spacing w:val="-1"/>
        </w:rPr>
        <w:t> </w:t>
      </w:r>
      <w:r>
        <w:rPr/>
        <w:t>og</w:t>
      </w:r>
      <w:r>
        <w:rPr>
          <w:spacing w:val="-1"/>
        </w:rPr>
        <w:t> </w:t>
      </w:r>
      <w:r>
        <w:rPr/>
        <w:t>språkets</w:t>
      </w:r>
      <w:r>
        <w:rPr>
          <w:spacing w:val="-1"/>
        </w:rPr>
        <w:t> </w:t>
      </w:r>
      <w:r>
        <w:rPr/>
        <w:t>rolle</w:t>
      </w:r>
      <w:r>
        <w:rPr>
          <w:spacing w:val="-1"/>
        </w:rPr>
        <w:t> </w:t>
      </w:r>
      <w:r>
        <w:rPr/>
        <w:t>i</w:t>
      </w:r>
      <w:r>
        <w:rPr>
          <w:spacing w:val="-1"/>
        </w:rPr>
        <w:t> </w:t>
      </w:r>
      <w:r>
        <w:rPr/>
        <w:t>terapi.</w:t>
      </w:r>
      <w:r>
        <w:rPr>
          <w:spacing w:val="-1"/>
        </w:rPr>
        <w:t> </w:t>
      </w:r>
      <w:r>
        <w:rPr/>
        <w:t>Denne forståelsen</w:t>
      </w:r>
      <w:r>
        <w:rPr>
          <w:spacing w:val="2"/>
        </w:rPr>
        <w:t> </w:t>
      </w:r>
      <w:r>
        <w:rPr/>
        <w:t>er</w:t>
      </w:r>
      <w:r>
        <w:rPr>
          <w:spacing w:val="2"/>
        </w:rPr>
        <w:t> </w:t>
      </w:r>
      <w:r>
        <w:rPr/>
        <w:t>viktig</w:t>
      </w:r>
      <w:r>
        <w:rPr>
          <w:spacing w:val="2"/>
        </w:rPr>
        <w:t> </w:t>
      </w:r>
      <w:r>
        <w:rPr/>
        <w:t>for</w:t>
      </w:r>
      <w:r>
        <w:rPr>
          <w:spacing w:val="2"/>
        </w:rPr>
        <w:t> </w:t>
      </w:r>
      <w:r>
        <w:rPr/>
        <w:t>alle</w:t>
      </w:r>
      <w:r>
        <w:rPr>
          <w:spacing w:val="3"/>
        </w:rPr>
        <w:t> </w:t>
      </w:r>
      <w:r>
        <w:rPr/>
        <w:t>som</w:t>
      </w:r>
      <w:r>
        <w:rPr>
          <w:spacing w:val="2"/>
        </w:rPr>
        <w:t> </w:t>
      </w:r>
      <w:r>
        <w:rPr/>
        <w:t>ønsker</w:t>
      </w:r>
      <w:r>
        <w:rPr>
          <w:spacing w:val="2"/>
        </w:rPr>
        <w:t> </w:t>
      </w:r>
      <w:r>
        <w:rPr/>
        <w:t>å</w:t>
      </w:r>
      <w:r>
        <w:rPr>
          <w:spacing w:val="2"/>
        </w:rPr>
        <w:t> </w:t>
      </w:r>
      <w:r>
        <w:rPr/>
        <w:t>arbeide</w:t>
      </w:r>
      <w:r>
        <w:rPr>
          <w:spacing w:val="2"/>
        </w:rPr>
        <w:t> </w:t>
      </w:r>
      <w:r>
        <w:rPr/>
        <w:t>med</w:t>
      </w:r>
      <w:r>
        <w:rPr>
          <w:spacing w:val="3"/>
        </w:rPr>
        <w:t> </w:t>
      </w:r>
      <w:r>
        <w:rPr/>
        <w:t>psykisk</w:t>
      </w:r>
      <w:r>
        <w:rPr>
          <w:spacing w:val="2"/>
        </w:rPr>
        <w:t> </w:t>
      </w:r>
      <w:r>
        <w:rPr/>
        <w:t>helse</w:t>
      </w:r>
      <w:r>
        <w:rPr>
          <w:spacing w:val="2"/>
        </w:rPr>
        <w:t> </w:t>
      </w:r>
      <w:r>
        <w:rPr/>
        <w:t>på</w:t>
      </w:r>
      <w:r>
        <w:rPr>
          <w:spacing w:val="2"/>
        </w:rPr>
        <w:t> </w:t>
      </w:r>
      <w:r>
        <w:rPr/>
        <w:t>en</w:t>
      </w:r>
      <w:r>
        <w:rPr>
          <w:spacing w:val="2"/>
        </w:rPr>
        <w:t> </w:t>
      </w:r>
      <w:r>
        <w:rPr/>
        <w:t>effektiv</w:t>
      </w:r>
      <w:r>
        <w:rPr>
          <w:spacing w:val="3"/>
        </w:rPr>
        <w:t> </w:t>
      </w:r>
      <w:r>
        <w:rPr>
          <w:spacing w:val="-5"/>
        </w:rPr>
        <w:t>og</w:t>
      </w:r>
    </w:p>
    <w:p>
      <w:pPr>
        <w:pStyle w:val="BodyText"/>
        <w:spacing w:before="60"/>
        <w:ind w:left="330"/>
      </w:pPr>
      <w:r>
        <w:rPr/>
        <w:t>kunnskapsbasert</w:t>
      </w:r>
      <w:r>
        <w:rPr>
          <w:spacing w:val="-8"/>
        </w:rPr>
        <w:t> </w:t>
      </w:r>
      <w:r>
        <w:rPr>
          <w:spacing w:val="-4"/>
        </w:rPr>
        <w:t>måte</w:t>
      </w:r>
    </w:p>
    <w:p>
      <w:pPr>
        <w:pStyle w:val="BodyText"/>
        <w:spacing w:before="65"/>
        <w:ind w:left="0"/>
        <w:jc w:val="left"/>
      </w:pPr>
    </w:p>
    <w:p>
      <w:pPr>
        <w:pStyle w:val="Heading5"/>
        <w:numPr>
          <w:ilvl w:val="0"/>
          <w:numId w:val="35"/>
        </w:numPr>
        <w:tabs>
          <w:tab w:pos="672" w:val="left" w:leader="none"/>
        </w:tabs>
        <w:spacing w:line="240" w:lineRule="auto" w:before="0" w:after="0"/>
        <w:ind w:left="672" w:right="0" w:hanging="342"/>
        <w:jc w:val="left"/>
      </w:pPr>
      <w:r>
        <w:rPr/>
        <w:t>Hva</w:t>
      </w:r>
      <w:r>
        <w:rPr>
          <w:spacing w:val="-2"/>
        </w:rPr>
        <w:t> </w:t>
      </w:r>
      <w:r>
        <w:rPr/>
        <w:t>er</w:t>
      </w:r>
      <w:r>
        <w:rPr>
          <w:spacing w:val="-2"/>
        </w:rPr>
        <w:t> </w:t>
      </w:r>
      <w:r>
        <w:rPr/>
        <w:t>hjernens</w:t>
      </w:r>
      <w:r>
        <w:rPr>
          <w:spacing w:val="-1"/>
        </w:rPr>
        <w:t> </w:t>
      </w:r>
      <w:r>
        <w:rPr>
          <w:spacing w:val="-2"/>
        </w:rPr>
        <w:t>psykologi?</w:t>
      </w:r>
    </w:p>
    <w:p>
      <w:pPr>
        <w:pStyle w:val="BodyText"/>
        <w:spacing w:before="314"/>
        <w:ind w:left="330" w:right="321"/>
      </w:pPr>
      <w:r>
        <w:rPr/>
        <w:t>Hjernens</w:t>
      </w:r>
      <w:r>
        <w:rPr>
          <w:spacing w:val="-11"/>
        </w:rPr>
        <w:t> </w:t>
      </w:r>
      <w:r>
        <w:rPr/>
        <w:t>psykologi</w:t>
      </w:r>
      <w:r>
        <w:rPr>
          <w:spacing w:val="-11"/>
        </w:rPr>
        <w:t> </w:t>
      </w:r>
      <w:r>
        <w:rPr/>
        <w:t>handler</w:t>
      </w:r>
      <w:r>
        <w:rPr>
          <w:spacing w:val="-11"/>
        </w:rPr>
        <w:t> </w:t>
      </w:r>
      <w:r>
        <w:rPr/>
        <w:t>om</w:t>
      </w:r>
      <w:r>
        <w:rPr>
          <w:spacing w:val="-11"/>
        </w:rPr>
        <w:t> </w:t>
      </w:r>
      <w:r>
        <w:rPr/>
        <w:t>de</w:t>
      </w:r>
      <w:r>
        <w:rPr>
          <w:spacing w:val="-11"/>
        </w:rPr>
        <w:t> </w:t>
      </w:r>
      <w:r>
        <w:rPr/>
        <w:t>mentale</w:t>
      </w:r>
      <w:r>
        <w:rPr>
          <w:spacing w:val="-11"/>
        </w:rPr>
        <w:t> </w:t>
      </w:r>
      <w:r>
        <w:rPr/>
        <w:t>prosessene</w:t>
      </w:r>
      <w:r>
        <w:rPr>
          <w:spacing w:val="-11"/>
        </w:rPr>
        <w:t> </w:t>
      </w:r>
      <w:r>
        <w:rPr/>
        <w:t>som</w:t>
      </w:r>
      <w:r>
        <w:rPr>
          <w:spacing w:val="-11"/>
        </w:rPr>
        <w:t> </w:t>
      </w:r>
      <w:r>
        <w:rPr/>
        <w:t>ligger</w:t>
      </w:r>
      <w:r>
        <w:rPr>
          <w:spacing w:val="-11"/>
        </w:rPr>
        <w:t> </w:t>
      </w:r>
      <w:r>
        <w:rPr/>
        <w:t>til</w:t>
      </w:r>
      <w:r>
        <w:rPr>
          <w:spacing w:val="-11"/>
        </w:rPr>
        <w:t> </w:t>
      </w:r>
      <w:r>
        <w:rPr/>
        <w:t>grunn</w:t>
      </w:r>
      <w:r>
        <w:rPr>
          <w:spacing w:val="-11"/>
        </w:rPr>
        <w:t> </w:t>
      </w:r>
      <w:r>
        <w:rPr/>
        <w:t>for</w:t>
      </w:r>
      <w:r>
        <w:rPr>
          <w:spacing w:val="-11"/>
        </w:rPr>
        <w:t> </w:t>
      </w:r>
      <w:r>
        <w:rPr/>
        <w:t>psykis- ke plager og endringer i behandling. Den inkluderer kunnskap om hvordan mentale </w:t>
      </w:r>
      <w:r>
        <w:rPr>
          <w:spacing w:val="-2"/>
        </w:rPr>
        <w:t>strukturer</w:t>
      </w:r>
      <w:r>
        <w:rPr>
          <w:spacing w:val="-4"/>
        </w:rPr>
        <w:t> </w:t>
      </w:r>
      <w:r>
        <w:rPr>
          <w:spacing w:val="-2"/>
        </w:rPr>
        <w:t>skaper</w:t>
      </w:r>
      <w:r>
        <w:rPr>
          <w:spacing w:val="-4"/>
        </w:rPr>
        <w:t> </w:t>
      </w:r>
      <w:r>
        <w:rPr>
          <w:spacing w:val="-2"/>
        </w:rPr>
        <w:t>følelser</w:t>
      </w:r>
      <w:r>
        <w:rPr>
          <w:spacing w:val="-4"/>
        </w:rPr>
        <w:t> </w:t>
      </w:r>
      <w:r>
        <w:rPr>
          <w:spacing w:val="-2"/>
        </w:rPr>
        <w:t>og</w:t>
      </w:r>
      <w:r>
        <w:rPr>
          <w:spacing w:val="-4"/>
        </w:rPr>
        <w:t> </w:t>
      </w:r>
      <w:r>
        <w:rPr>
          <w:spacing w:val="-2"/>
        </w:rPr>
        <w:t>symptomer,</w:t>
      </w:r>
      <w:r>
        <w:rPr>
          <w:spacing w:val="-4"/>
        </w:rPr>
        <w:t> </w:t>
      </w:r>
      <w:r>
        <w:rPr>
          <w:spacing w:val="-2"/>
        </w:rPr>
        <w:t>og</w:t>
      </w:r>
      <w:r>
        <w:rPr>
          <w:spacing w:val="-4"/>
        </w:rPr>
        <w:t> </w:t>
      </w:r>
      <w:r>
        <w:rPr>
          <w:spacing w:val="-2"/>
        </w:rPr>
        <w:t>hvordan</w:t>
      </w:r>
      <w:r>
        <w:rPr>
          <w:spacing w:val="-4"/>
        </w:rPr>
        <w:t> </w:t>
      </w:r>
      <w:r>
        <w:rPr>
          <w:spacing w:val="-2"/>
        </w:rPr>
        <w:t>disse</w:t>
      </w:r>
      <w:r>
        <w:rPr>
          <w:spacing w:val="-4"/>
        </w:rPr>
        <w:t> </w:t>
      </w:r>
      <w:r>
        <w:rPr>
          <w:spacing w:val="-2"/>
        </w:rPr>
        <w:t>kan</w:t>
      </w:r>
      <w:r>
        <w:rPr>
          <w:spacing w:val="-4"/>
        </w:rPr>
        <w:t> </w:t>
      </w:r>
      <w:r>
        <w:rPr>
          <w:spacing w:val="-2"/>
        </w:rPr>
        <w:t>transformeres</w:t>
      </w:r>
      <w:r>
        <w:rPr>
          <w:spacing w:val="-4"/>
        </w:rPr>
        <w:t> </w:t>
      </w:r>
      <w:r>
        <w:rPr>
          <w:spacing w:val="-2"/>
        </w:rPr>
        <w:t>gjennom </w:t>
      </w:r>
      <w:r>
        <w:rPr/>
        <w:t>terapeutisk intervensjon.</w:t>
      </w:r>
    </w:p>
    <w:p>
      <w:pPr>
        <w:pStyle w:val="Heading8"/>
        <w:spacing w:before="217"/>
        <w:ind w:left="330"/>
        <w:jc w:val="both"/>
      </w:pPr>
      <w:r>
        <w:rPr/>
        <w:t>Hva</w:t>
      </w:r>
      <w:r>
        <w:rPr>
          <w:spacing w:val="-6"/>
        </w:rPr>
        <w:t> </w:t>
      </w:r>
      <w:r>
        <w:rPr/>
        <w:t>omfatter</w:t>
      </w:r>
      <w:r>
        <w:rPr>
          <w:spacing w:val="-5"/>
        </w:rPr>
        <w:t> </w:t>
      </w:r>
      <w:r>
        <w:rPr/>
        <w:t>hjernens</w:t>
      </w:r>
      <w:r>
        <w:rPr>
          <w:spacing w:val="-5"/>
        </w:rPr>
        <w:t> </w:t>
      </w:r>
      <w:r>
        <w:rPr>
          <w:spacing w:val="-2"/>
        </w:rPr>
        <w:t>psykologi?</w:t>
      </w:r>
    </w:p>
    <w:p>
      <w:pPr>
        <w:pStyle w:val="ListParagraph"/>
        <w:numPr>
          <w:ilvl w:val="1"/>
          <w:numId w:val="35"/>
        </w:numPr>
        <w:tabs>
          <w:tab w:pos="1050" w:val="left" w:leader="none"/>
        </w:tabs>
        <w:spacing w:line="230" w:lineRule="auto" w:before="120" w:after="0"/>
        <w:ind w:left="1050" w:right="321" w:hanging="341"/>
        <w:jc w:val="left"/>
        <w:rPr>
          <w:sz w:val="22"/>
        </w:rPr>
      </w:pPr>
      <w:r>
        <w:rPr>
          <w:sz w:val="22"/>
        </w:rPr>
        <w:t>Hjernens</w:t>
      </w:r>
      <w:r>
        <w:rPr>
          <w:spacing w:val="-9"/>
          <w:sz w:val="22"/>
        </w:rPr>
        <w:t> </w:t>
      </w:r>
      <w:r>
        <w:rPr>
          <w:sz w:val="22"/>
        </w:rPr>
        <w:t>psykologi</w:t>
      </w:r>
      <w:r>
        <w:rPr>
          <w:spacing w:val="-10"/>
          <w:sz w:val="22"/>
        </w:rPr>
        <w:t> </w:t>
      </w:r>
      <w:r>
        <w:rPr>
          <w:sz w:val="22"/>
        </w:rPr>
        <w:t>inkluderer</w:t>
      </w:r>
      <w:r>
        <w:rPr>
          <w:spacing w:val="-9"/>
          <w:sz w:val="22"/>
        </w:rPr>
        <w:t> </w:t>
      </w:r>
      <w:r>
        <w:rPr>
          <w:sz w:val="22"/>
        </w:rPr>
        <w:t>kunnskap</w:t>
      </w:r>
      <w:r>
        <w:rPr>
          <w:spacing w:val="-10"/>
          <w:sz w:val="22"/>
        </w:rPr>
        <w:t> </w:t>
      </w:r>
      <w:r>
        <w:rPr>
          <w:sz w:val="22"/>
        </w:rPr>
        <w:t>om</w:t>
      </w:r>
      <w:r>
        <w:rPr>
          <w:spacing w:val="-9"/>
          <w:sz w:val="22"/>
        </w:rPr>
        <w:t> </w:t>
      </w:r>
      <w:r>
        <w:rPr>
          <w:sz w:val="22"/>
        </w:rPr>
        <w:t>hvordan</w:t>
      </w:r>
      <w:r>
        <w:rPr>
          <w:spacing w:val="-10"/>
          <w:sz w:val="22"/>
        </w:rPr>
        <w:t> </w:t>
      </w:r>
      <w:r>
        <w:rPr>
          <w:sz w:val="22"/>
        </w:rPr>
        <w:t>psykiske</w:t>
      </w:r>
      <w:r>
        <w:rPr>
          <w:spacing w:val="-9"/>
          <w:sz w:val="22"/>
        </w:rPr>
        <w:t> </w:t>
      </w:r>
      <w:r>
        <w:rPr>
          <w:sz w:val="22"/>
        </w:rPr>
        <w:t>plager</w:t>
      </w:r>
      <w:r>
        <w:rPr>
          <w:spacing w:val="-10"/>
          <w:sz w:val="22"/>
        </w:rPr>
        <w:t> </w:t>
      </w:r>
      <w:r>
        <w:rPr>
          <w:sz w:val="22"/>
        </w:rPr>
        <w:t>er</w:t>
      </w:r>
      <w:r>
        <w:rPr>
          <w:spacing w:val="-9"/>
          <w:sz w:val="22"/>
        </w:rPr>
        <w:t> </w:t>
      </w:r>
      <w:r>
        <w:rPr>
          <w:sz w:val="22"/>
        </w:rPr>
        <w:t>byg- get opp mentalt.</w:t>
      </w:r>
    </w:p>
    <w:p>
      <w:pPr>
        <w:pStyle w:val="ListParagraph"/>
        <w:numPr>
          <w:ilvl w:val="1"/>
          <w:numId w:val="35"/>
        </w:numPr>
        <w:tabs>
          <w:tab w:pos="1050" w:val="left" w:leader="none"/>
        </w:tabs>
        <w:spacing w:line="230" w:lineRule="auto" w:before="0" w:after="0"/>
        <w:ind w:left="1050" w:right="321" w:hanging="341"/>
        <w:jc w:val="left"/>
        <w:rPr>
          <w:sz w:val="22"/>
        </w:rPr>
      </w:pPr>
      <w:r>
        <w:rPr>
          <w:sz w:val="22"/>
        </w:rPr>
        <w:t>Den beskriver de mentale prosessene som bidrar til utvikling og vedlikehold av psykiske symptomer.</w:t>
      </w:r>
    </w:p>
    <w:p>
      <w:pPr>
        <w:pStyle w:val="ListParagraph"/>
        <w:numPr>
          <w:ilvl w:val="1"/>
          <w:numId w:val="35"/>
        </w:numPr>
        <w:tabs>
          <w:tab w:pos="1050" w:val="left" w:leader="none"/>
        </w:tabs>
        <w:spacing w:line="230" w:lineRule="auto" w:before="0" w:after="0"/>
        <w:ind w:left="1050" w:right="321" w:hanging="341"/>
        <w:jc w:val="left"/>
        <w:rPr>
          <w:sz w:val="22"/>
        </w:rPr>
      </w:pPr>
      <w:r>
        <w:rPr>
          <w:sz w:val="22"/>
        </w:rPr>
        <w:t>Den fokuserer på hvordan terapeutiske teknikker kan endre psykiske plager gjennom språklige intervensjoner.</w:t>
      </w:r>
    </w:p>
    <w:p>
      <w:pPr>
        <w:pStyle w:val="ListParagraph"/>
        <w:numPr>
          <w:ilvl w:val="1"/>
          <w:numId w:val="35"/>
        </w:numPr>
        <w:tabs>
          <w:tab w:pos="1050" w:val="left" w:leader="none"/>
        </w:tabs>
        <w:spacing w:line="230" w:lineRule="auto" w:before="0" w:after="0"/>
        <w:ind w:left="1050" w:right="321" w:hanging="341"/>
        <w:jc w:val="left"/>
        <w:rPr>
          <w:sz w:val="22"/>
        </w:rPr>
      </w:pPr>
      <w:r>
        <w:rPr>
          <w:sz w:val="22"/>
        </w:rPr>
        <w:t>Den</w:t>
      </w:r>
      <w:r>
        <w:rPr>
          <w:spacing w:val="-8"/>
          <w:sz w:val="22"/>
        </w:rPr>
        <w:t> </w:t>
      </w:r>
      <w:r>
        <w:rPr>
          <w:sz w:val="22"/>
        </w:rPr>
        <w:t>argumenterer</w:t>
      </w:r>
      <w:r>
        <w:rPr>
          <w:spacing w:val="-8"/>
          <w:sz w:val="22"/>
        </w:rPr>
        <w:t> </w:t>
      </w:r>
      <w:r>
        <w:rPr>
          <w:sz w:val="22"/>
        </w:rPr>
        <w:t>for</w:t>
      </w:r>
      <w:r>
        <w:rPr>
          <w:spacing w:val="-8"/>
          <w:sz w:val="22"/>
        </w:rPr>
        <w:t> </w:t>
      </w:r>
      <w:r>
        <w:rPr>
          <w:sz w:val="22"/>
        </w:rPr>
        <w:t>at</w:t>
      </w:r>
      <w:r>
        <w:rPr>
          <w:spacing w:val="-8"/>
          <w:sz w:val="22"/>
        </w:rPr>
        <w:t> </w:t>
      </w:r>
      <w:r>
        <w:rPr>
          <w:sz w:val="22"/>
        </w:rPr>
        <w:t>vitenskapelig</w:t>
      </w:r>
      <w:r>
        <w:rPr>
          <w:spacing w:val="-8"/>
          <w:sz w:val="22"/>
        </w:rPr>
        <w:t> </w:t>
      </w:r>
      <w:r>
        <w:rPr>
          <w:sz w:val="22"/>
        </w:rPr>
        <w:t>kunnskap</w:t>
      </w:r>
      <w:r>
        <w:rPr>
          <w:spacing w:val="-8"/>
          <w:sz w:val="22"/>
        </w:rPr>
        <w:t> </w:t>
      </w:r>
      <w:r>
        <w:rPr>
          <w:sz w:val="22"/>
        </w:rPr>
        <w:t>om</w:t>
      </w:r>
      <w:r>
        <w:rPr>
          <w:spacing w:val="-8"/>
          <w:sz w:val="22"/>
        </w:rPr>
        <w:t> </w:t>
      </w:r>
      <w:r>
        <w:rPr>
          <w:sz w:val="22"/>
        </w:rPr>
        <w:t>mentale</w:t>
      </w:r>
      <w:r>
        <w:rPr>
          <w:spacing w:val="-8"/>
          <w:sz w:val="22"/>
        </w:rPr>
        <w:t> </w:t>
      </w:r>
      <w:r>
        <w:rPr>
          <w:sz w:val="22"/>
        </w:rPr>
        <w:t>prosesser</w:t>
      </w:r>
      <w:r>
        <w:rPr>
          <w:spacing w:val="-8"/>
          <w:sz w:val="22"/>
        </w:rPr>
        <w:t> </w:t>
      </w:r>
      <w:r>
        <w:rPr>
          <w:sz w:val="22"/>
        </w:rPr>
        <w:t>er</w:t>
      </w:r>
      <w:r>
        <w:rPr>
          <w:spacing w:val="-8"/>
          <w:sz w:val="22"/>
        </w:rPr>
        <w:t> </w:t>
      </w:r>
      <w:r>
        <w:rPr>
          <w:sz w:val="22"/>
        </w:rPr>
        <w:t>av- gjørende for effektiv behandling.</w:t>
      </w:r>
    </w:p>
    <w:p>
      <w:pPr>
        <w:pStyle w:val="ListParagraph"/>
        <w:numPr>
          <w:ilvl w:val="1"/>
          <w:numId w:val="35"/>
        </w:numPr>
        <w:tabs>
          <w:tab w:pos="1050" w:val="left" w:leader="none"/>
        </w:tabs>
        <w:spacing w:line="230" w:lineRule="auto" w:before="0" w:after="0"/>
        <w:ind w:left="1050" w:right="323" w:hanging="341"/>
        <w:jc w:val="left"/>
        <w:rPr>
          <w:sz w:val="22"/>
        </w:rPr>
      </w:pPr>
      <w:r>
        <w:rPr>
          <w:sz w:val="22"/>
        </w:rPr>
        <w:t>Den skiller seg fra nevrobiologi ved å vektlegge mentale elementer fremfor genetiske og biologiske faktorer.</w:t>
      </w:r>
    </w:p>
    <w:p>
      <w:pPr>
        <w:pStyle w:val="BodyText"/>
        <w:spacing w:line="249" w:lineRule="auto" w:before="261"/>
        <w:ind w:left="330" w:right="321"/>
        <w:rPr>
          <w:rFonts w:ascii="Times New Roman" w:hAnsi="Times New Roman"/>
        </w:rPr>
      </w:pPr>
      <w:r>
        <w:rPr>
          <w:rFonts w:ascii="Times New Roman" w:hAnsi="Times New Roman"/>
        </w:rPr>
        <w:t>Hjernens psykologi gir en alternativ tilnærming til forståelse og behandling av psy- kiske</w:t>
      </w:r>
      <w:r>
        <w:rPr>
          <w:rFonts w:ascii="Times New Roman" w:hAnsi="Times New Roman"/>
          <w:spacing w:val="-8"/>
        </w:rPr>
        <w:t> </w:t>
      </w:r>
      <w:r>
        <w:rPr>
          <w:rFonts w:ascii="Times New Roman" w:hAnsi="Times New Roman"/>
        </w:rPr>
        <w:t>plager,</w:t>
      </w:r>
      <w:r>
        <w:rPr>
          <w:rFonts w:ascii="Times New Roman" w:hAnsi="Times New Roman"/>
          <w:spacing w:val="-8"/>
        </w:rPr>
        <w:t> </w:t>
      </w:r>
      <w:r>
        <w:rPr>
          <w:rFonts w:ascii="Times New Roman" w:hAnsi="Times New Roman"/>
        </w:rPr>
        <w:t>der</w:t>
      </w:r>
      <w:r>
        <w:rPr>
          <w:rFonts w:ascii="Times New Roman" w:hAnsi="Times New Roman"/>
          <w:spacing w:val="-8"/>
        </w:rPr>
        <w:t> </w:t>
      </w:r>
      <w:r>
        <w:rPr>
          <w:rFonts w:ascii="Times New Roman" w:hAnsi="Times New Roman"/>
        </w:rPr>
        <w:t>mentale</w:t>
      </w:r>
      <w:r>
        <w:rPr>
          <w:rFonts w:ascii="Times New Roman" w:hAnsi="Times New Roman"/>
          <w:spacing w:val="-8"/>
        </w:rPr>
        <w:t> </w:t>
      </w:r>
      <w:r>
        <w:rPr>
          <w:rFonts w:ascii="Times New Roman" w:hAnsi="Times New Roman"/>
        </w:rPr>
        <w:t>prosesser</w:t>
      </w:r>
      <w:r>
        <w:rPr>
          <w:rFonts w:ascii="Times New Roman" w:hAnsi="Times New Roman"/>
          <w:spacing w:val="-8"/>
        </w:rPr>
        <w:t> </w:t>
      </w:r>
      <w:r>
        <w:rPr>
          <w:rFonts w:ascii="Times New Roman" w:hAnsi="Times New Roman"/>
        </w:rPr>
        <w:t>står</w:t>
      </w:r>
      <w:r>
        <w:rPr>
          <w:rFonts w:ascii="Times New Roman" w:hAnsi="Times New Roman"/>
          <w:spacing w:val="-8"/>
        </w:rPr>
        <w:t> </w:t>
      </w:r>
      <w:r>
        <w:rPr>
          <w:rFonts w:ascii="Times New Roman" w:hAnsi="Times New Roman"/>
        </w:rPr>
        <w:t>i</w:t>
      </w:r>
      <w:r>
        <w:rPr>
          <w:rFonts w:ascii="Times New Roman" w:hAnsi="Times New Roman"/>
          <w:spacing w:val="-8"/>
        </w:rPr>
        <w:t> </w:t>
      </w:r>
      <w:r>
        <w:rPr>
          <w:rFonts w:ascii="Times New Roman" w:hAnsi="Times New Roman"/>
        </w:rPr>
        <w:t>sentrum.</w:t>
      </w:r>
      <w:r>
        <w:rPr>
          <w:rFonts w:ascii="Times New Roman" w:hAnsi="Times New Roman"/>
          <w:spacing w:val="-8"/>
        </w:rPr>
        <w:t> </w:t>
      </w:r>
      <w:r>
        <w:rPr>
          <w:rFonts w:ascii="Times New Roman" w:hAnsi="Times New Roman"/>
        </w:rPr>
        <w:t>Denne</w:t>
      </w:r>
      <w:r>
        <w:rPr>
          <w:rFonts w:ascii="Times New Roman" w:hAnsi="Times New Roman"/>
          <w:spacing w:val="-8"/>
        </w:rPr>
        <w:t> </w:t>
      </w:r>
      <w:r>
        <w:rPr>
          <w:rFonts w:ascii="Times New Roman" w:hAnsi="Times New Roman"/>
        </w:rPr>
        <w:t>innsikten</w:t>
      </w:r>
      <w:r>
        <w:rPr>
          <w:rFonts w:ascii="Times New Roman" w:hAnsi="Times New Roman"/>
          <w:spacing w:val="-8"/>
        </w:rPr>
        <w:t> </w:t>
      </w:r>
      <w:r>
        <w:rPr>
          <w:rFonts w:ascii="Times New Roman" w:hAnsi="Times New Roman"/>
        </w:rPr>
        <w:t>danner</w:t>
      </w:r>
      <w:r>
        <w:rPr>
          <w:rFonts w:ascii="Times New Roman" w:hAnsi="Times New Roman"/>
          <w:spacing w:val="-8"/>
        </w:rPr>
        <w:t> </w:t>
      </w:r>
      <w:r>
        <w:rPr>
          <w:rFonts w:ascii="Times New Roman" w:hAnsi="Times New Roman"/>
        </w:rPr>
        <w:t>grunnlaget for Lingvistisk Hjerneterapi.</w:t>
      </w:r>
    </w:p>
    <w:p>
      <w:pPr>
        <w:pStyle w:val="BodyText"/>
        <w:spacing w:before="80"/>
        <w:ind w:left="0"/>
        <w:jc w:val="left"/>
        <w:rPr>
          <w:rFonts w:ascii="Times New Roman"/>
        </w:rPr>
      </w:pPr>
    </w:p>
    <w:p>
      <w:pPr>
        <w:pStyle w:val="Heading5"/>
        <w:numPr>
          <w:ilvl w:val="0"/>
          <w:numId w:val="35"/>
        </w:numPr>
        <w:tabs>
          <w:tab w:pos="672" w:val="left" w:leader="none"/>
        </w:tabs>
        <w:spacing w:line="240" w:lineRule="auto" w:before="0" w:after="0"/>
        <w:ind w:left="672" w:right="0" w:hanging="342"/>
        <w:jc w:val="left"/>
      </w:pPr>
      <w:r>
        <w:rPr/>
        <w:t>Hvorfor</w:t>
      </w:r>
      <w:r>
        <w:rPr>
          <w:spacing w:val="-4"/>
        </w:rPr>
        <w:t> </w:t>
      </w:r>
      <w:r>
        <w:rPr/>
        <w:t>er</w:t>
      </w:r>
      <w:r>
        <w:rPr>
          <w:spacing w:val="-2"/>
        </w:rPr>
        <w:t> </w:t>
      </w:r>
      <w:r>
        <w:rPr/>
        <w:t>boken</w:t>
      </w:r>
      <w:r>
        <w:rPr>
          <w:spacing w:val="-2"/>
        </w:rPr>
        <w:t> nødvendig?</w:t>
      </w:r>
    </w:p>
    <w:p>
      <w:pPr>
        <w:pStyle w:val="BodyText"/>
        <w:spacing w:before="313"/>
        <w:ind w:left="330" w:right="320"/>
      </w:pPr>
      <w:r>
        <w:rPr/>
        <w:t>Boken er nødvendig fordi den gir løsninger på vitenskapelige og terapeutiske utfor- </w:t>
      </w:r>
      <w:r>
        <w:rPr>
          <w:spacing w:val="-2"/>
        </w:rPr>
        <w:t>dringer</w:t>
      </w:r>
      <w:r>
        <w:rPr>
          <w:spacing w:val="-5"/>
        </w:rPr>
        <w:t> </w:t>
      </w:r>
      <w:r>
        <w:rPr>
          <w:spacing w:val="-2"/>
        </w:rPr>
        <w:t>som</w:t>
      </w:r>
      <w:r>
        <w:rPr>
          <w:spacing w:val="-5"/>
        </w:rPr>
        <w:t> </w:t>
      </w:r>
      <w:r>
        <w:rPr>
          <w:spacing w:val="-2"/>
        </w:rPr>
        <w:t>har</w:t>
      </w:r>
      <w:r>
        <w:rPr>
          <w:spacing w:val="-5"/>
        </w:rPr>
        <w:t> </w:t>
      </w:r>
      <w:r>
        <w:rPr>
          <w:spacing w:val="-2"/>
        </w:rPr>
        <w:t>preget</w:t>
      </w:r>
      <w:r>
        <w:rPr>
          <w:spacing w:val="-5"/>
        </w:rPr>
        <w:t> </w:t>
      </w:r>
      <w:r>
        <w:rPr>
          <w:spacing w:val="-2"/>
        </w:rPr>
        <w:t>psykologien</w:t>
      </w:r>
      <w:r>
        <w:rPr>
          <w:spacing w:val="-5"/>
        </w:rPr>
        <w:t> </w:t>
      </w:r>
      <w:r>
        <w:rPr>
          <w:spacing w:val="-2"/>
        </w:rPr>
        <w:t>og</w:t>
      </w:r>
      <w:r>
        <w:rPr>
          <w:spacing w:val="-5"/>
        </w:rPr>
        <w:t> </w:t>
      </w:r>
      <w:r>
        <w:rPr>
          <w:spacing w:val="-2"/>
        </w:rPr>
        <w:t>psykiatrien</w:t>
      </w:r>
      <w:r>
        <w:rPr>
          <w:spacing w:val="-5"/>
        </w:rPr>
        <w:t> </w:t>
      </w:r>
      <w:r>
        <w:rPr>
          <w:spacing w:val="-2"/>
        </w:rPr>
        <w:t>i</w:t>
      </w:r>
      <w:r>
        <w:rPr>
          <w:spacing w:val="-5"/>
        </w:rPr>
        <w:t> </w:t>
      </w:r>
      <w:r>
        <w:rPr>
          <w:spacing w:val="-2"/>
        </w:rPr>
        <w:t>over</w:t>
      </w:r>
      <w:r>
        <w:rPr>
          <w:spacing w:val="-5"/>
        </w:rPr>
        <w:t> </w:t>
      </w:r>
      <w:r>
        <w:rPr>
          <w:spacing w:val="-2"/>
        </w:rPr>
        <w:t>hundre</w:t>
      </w:r>
      <w:r>
        <w:rPr>
          <w:spacing w:val="-5"/>
        </w:rPr>
        <w:t> </w:t>
      </w:r>
      <w:r>
        <w:rPr>
          <w:spacing w:val="-2"/>
        </w:rPr>
        <w:t>år.</w:t>
      </w:r>
      <w:r>
        <w:rPr>
          <w:spacing w:val="-5"/>
        </w:rPr>
        <w:t> </w:t>
      </w:r>
      <w:r>
        <w:rPr>
          <w:spacing w:val="-2"/>
        </w:rPr>
        <w:t>Den</w:t>
      </w:r>
      <w:r>
        <w:rPr>
          <w:spacing w:val="-5"/>
        </w:rPr>
        <w:t> </w:t>
      </w:r>
      <w:r>
        <w:rPr>
          <w:spacing w:val="-2"/>
        </w:rPr>
        <w:t>viser</w:t>
      </w:r>
      <w:r>
        <w:rPr>
          <w:spacing w:val="-5"/>
        </w:rPr>
        <w:t> </w:t>
      </w:r>
      <w:r>
        <w:rPr>
          <w:spacing w:val="-2"/>
        </w:rPr>
        <w:t>hvordan </w:t>
      </w:r>
      <w:r>
        <w:rPr/>
        <w:t>man kan behandle psykiske plager mer effektivt og forstå dem på en dypere måte.</w:t>
      </w:r>
    </w:p>
    <w:p>
      <w:pPr>
        <w:pStyle w:val="Heading8"/>
        <w:ind w:left="330"/>
        <w:jc w:val="both"/>
      </w:pPr>
      <w:r>
        <w:rPr/>
        <w:t>Hvorfor</w:t>
      </w:r>
      <w:r>
        <w:rPr>
          <w:spacing w:val="-3"/>
        </w:rPr>
        <w:t> </w:t>
      </w:r>
      <w:r>
        <w:rPr/>
        <w:t>er</w:t>
      </w:r>
      <w:r>
        <w:rPr>
          <w:spacing w:val="-3"/>
        </w:rPr>
        <w:t> </w:t>
      </w:r>
      <w:r>
        <w:rPr/>
        <w:t>denne</w:t>
      </w:r>
      <w:r>
        <w:rPr>
          <w:spacing w:val="-3"/>
        </w:rPr>
        <w:t> </w:t>
      </w:r>
      <w:r>
        <w:rPr/>
        <w:t>boken</w:t>
      </w:r>
      <w:r>
        <w:rPr>
          <w:spacing w:val="-2"/>
        </w:rPr>
        <w:t> viktig?</w:t>
      </w:r>
    </w:p>
    <w:p>
      <w:pPr>
        <w:spacing w:after="0"/>
        <w:jc w:val="both"/>
        <w:sectPr>
          <w:pgSz w:w="9640" w:h="13610"/>
          <w:pgMar w:header="350" w:footer="460" w:top="900" w:bottom="660" w:left="860" w:right="640"/>
        </w:sectPr>
      </w:pPr>
    </w:p>
    <w:p>
      <w:pPr>
        <w:pStyle w:val="ListParagraph"/>
        <w:numPr>
          <w:ilvl w:val="1"/>
          <w:numId w:val="35"/>
        </w:numPr>
        <w:tabs>
          <w:tab w:pos="823" w:val="left" w:leader="none"/>
        </w:tabs>
        <w:spacing w:line="258" w:lineRule="exact" w:before="127" w:after="0"/>
        <w:ind w:left="823" w:right="0" w:hanging="340"/>
        <w:jc w:val="left"/>
        <w:rPr>
          <w:sz w:val="22"/>
        </w:rPr>
      </w:pPr>
      <w:r>
        <w:rPr>
          <w:sz w:val="22"/>
        </w:rPr>
        <w:t>Den</w:t>
      </w:r>
      <w:r>
        <w:rPr>
          <w:spacing w:val="-4"/>
          <w:sz w:val="22"/>
        </w:rPr>
        <w:t> </w:t>
      </w:r>
      <w:r>
        <w:rPr>
          <w:sz w:val="22"/>
        </w:rPr>
        <w:t>gir</w:t>
      </w:r>
      <w:r>
        <w:rPr>
          <w:spacing w:val="-4"/>
          <w:sz w:val="22"/>
        </w:rPr>
        <w:t> </w:t>
      </w:r>
      <w:r>
        <w:rPr>
          <w:sz w:val="22"/>
        </w:rPr>
        <w:t>et</w:t>
      </w:r>
      <w:r>
        <w:rPr>
          <w:spacing w:val="-4"/>
          <w:sz w:val="22"/>
        </w:rPr>
        <w:t> </w:t>
      </w:r>
      <w:r>
        <w:rPr>
          <w:sz w:val="22"/>
        </w:rPr>
        <w:t>vitenskapelig</w:t>
      </w:r>
      <w:r>
        <w:rPr>
          <w:spacing w:val="-4"/>
          <w:sz w:val="22"/>
        </w:rPr>
        <w:t> </w:t>
      </w:r>
      <w:r>
        <w:rPr>
          <w:sz w:val="22"/>
        </w:rPr>
        <w:t>fundament</w:t>
      </w:r>
      <w:r>
        <w:rPr>
          <w:spacing w:val="-4"/>
          <w:sz w:val="22"/>
        </w:rPr>
        <w:t> </w:t>
      </w:r>
      <w:r>
        <w:rPr>
          <w:sz w:val="22"/>
        </w:rPr>
        <w:t>for</w:t>
      </w:r>
      <w:r>
        <w:rPr>
          <w:spacing w:val="-4"/>
          <w:sz w:val="22"/>
        </w:rPr>
        <w:t> </w:t>
      </w:r>
      <w:r>
        <w:rPr>
          <w:sz w:val="22"/>
        </w:rPr>
        <w:t>behandling</w:t>
      </w:r>
      <w:r>
        <w:rPr>
          <w:spacing w:val="-4"/>
          <w:sz w:val="22"/>
        </w:rPr>
        <w:t> </w:t>
      </w:r>
      <w:r>
        <w:rPr>
          <w:sz w:val="22"/>
        </w:rPr>
        <w:t>av</w:t>
      </w:r>
      <w:r>
        <w:rPr>
          <w:spacing w:val="-4"/>
          <w:sz w:val="22"/>
        </w:rPr>
        <w:t> </w:t>
      </w:r>
      <w:r>
        <w:rPr>
          <w:sz w:val="22"/>
        </w:rPr>
        <w:t>psykiske</w:t>
      </w:r>
      <w:r>
        <w:rPr>
          <w:spacing w:val="-4"/>
          <w:sz w:val="22"/>
        </w:rPr>
        <w:t> </w:t>
      </w:r>
      <w:r>
        <w:rPr>
          <w:spacing w:val="-2"/>
          <w:sz w:val="22"/>
        </w:rPr>
        <w:t>plager.</w:t>
      </w:r>
    </w:p>
    <w:p>
      <w:pPr>
        <w:pStyle w:val="ListParagraph"/>
        <w:numPr>
          <w:ilvl w:val="1"/>
          <w:numId w:val="35"/>
        </w:numPr>
        <w:tabs>
          <w:tab w:pos="823" w:val="left" w:leader="none"/>
        </w:tabs>
        <w:spacing w:line="230" w:lineRule="auto" w:before="3" w:after="0"/>
        <w:ind w:left="823" w:right="548" w:hanging="341"/>
        <w:jc w:val="left"/>
        <w:rPr>
          <w:sz w:val="22"/>
        </w:rPr>
      </w:pPr>
      <w:r>
        <w:rPr>
          <w:sz w:val="22"/>
        </w:rPr>
        <w:t>Den tilbyr løsninger på utfordringer som tradisjonell psykologi og psykiatri ikke har besvart tilfredsstillende.</w:t>
      </w:r>
    </w:p>
    <w:p>
      <w:pPr>
        <w:pStyle w:val="ListParagraph"/>
        <w:numPr>
          <w:ilvl w:val="1"/>
          <w:numId w:val="35"/>
        </w:numPr>
        <w:tabs>
          <w:tab w:pos="823" w:val="left" w:leader="none"/>
        </w:tabs>
        <w:spacing w:line="230" w:lineRule="auto" w:before="0" w:after="0"/>
        <w:ind w:left="823" w:right="549" w:hanging="341"/>
        <w:jc w:val="left"/>
        <w:rPr>
          <w:sz w:val="22"/>
        </w:rPr>
      </w:pPr>
      <w:r>
        <w:rPr>
          <w:sz w:val="22"/>
        </w:rPr>
        <w:t>Den</w:t>
      </w:r>
      <w:r>
        <w:rPr>
          <w:spacing w:val="-5"/>
          <w:sz w:val="22"/>
        </w:rPr>
        <w:t> </w:t>
      </w:r>
      <w:r>
        <w:rPr>
          <w:sz w:val="22"/>
        </w:rPr>
        <w:t>beskriver</w:t>
      </w:r>
      <w:r>
        <w:rPr>
          <w:spacing w:val="-5"/>
          <w:sz w:val="22"/>
        </w:rPr>
        <w:t> </w:t>
      </w:r>
      <w:r>
        <w:rPr>
          <w:sz w:val="22"/>
        </w:rPr>
        <w:t>hvordan</w:t>
      </w:r>
      <w:r>
        <w:rPr>
          <w:spacing w:val="-5"/>
          <w:sz w:val="22"/>
        </w:rPr>
        <w:t> </w:t>
      </w:r>
      <w:r>
        <w:rPr>
          <w:sz w:val="22"/>
        </w:rPr>
        <w:t>mentale</w:t>
      </w:r>
      <w:r>
        <w:rPr>
          <w:spacing w:val="-5"/>
          <w:sz w:val="22"/>
        </w:rPr>
        <w:t> </w:t>
      </w:r>
      <w:r>
        <w:rPr>
          <w:sz w:val="22"/>
        </w:rPr>
        <w:t>ressurser</w:t>
      </w:r>
      <w:r>
        <w:rPr>
          <w:spacing w:val="-5"/>
          <w:sz w:val="22"/>
        </w:rPr>
        <w:t> </w:t>
      </w:r>
      <w:r>
        <w:rPr>
          <w:sz w:val="22"/>
        </w:rPr>
        <w:t>hos</w:t>
      </w:r>
      <w:r>
        <w:rPr>
          <w:spacing w:val="-5"/>
          <w:sz w:val="22"/>
        </w:rPr>
        <w:t> </w:t>
      </w:r>
      <w:r>
        <w:rPr>
          <w:sz w:val="22"/>
        </w:rPr>
        <w:t>klienter</w:t>
      </w:r>
      <w:r>
        <w:rPr>
          <w:spacing w:val="-5"/>
          <w:sz w:val="22"/>
        </w:rPr>
        <w:t> </w:t>
      </w:r>
      <w:r>
        <w:rPr>
          <w:sz w:val="22"/>
        </w:rPr>
        <w:t>kan</w:t>
      </w:r>
      <w:r>
        <w:rPr>
          <w:spacing w:val="-5"/>
          <w:sz w:val="22"/>
        </w:rPr>
        <w:t> </w:t>
      </w:r>
      <w:r>
        <w:rPr>
          <w:sz w:val="22"/>
        </w:rPr>
        <w:t>benyttes</w:t>
      </w:r>
      <w:r>
        <w:rPr>
          <w:spacing w:val="-5"/>
          <w:sz w:val="22"/>
        </w:rPr>
        <w:t> </w:t>
      </w:r>
      <w:r>
        <w:rPr>
          <w:sz w:val="22"/>
        </w:rPr>
        <w:t>i</w:t>
      </w:r>
      <w:r>
        <w:rPr>
          <w:spacing w:val="-5"/>
          <w:sz w:val="22"/>
        </w:rPr>
        <w:t> </w:t>
      </w:r>
      <w:r>
        <w:rPr>
          <w:sz w:val="22"/>
        </w:rPr>
        <w:t>behand- </w:t>
      </w:r>
      <w:r>
        <w:rPr>
          <w:spacing w:val="-2"/>
          <w:sz w:val="22"/>
        </w:rPr>
        <w:t>ling.</w:t>
      </w:r>
    </w:p>
    <w:p>
      <w:pPr>
        <w:pStyle w:val="ListParagraph"/>
        <w:numPr>
          <w:ilvl w:val="1"/>
          <w:numId w:val="35"/>
        </w:numPr>
        <w:tabs>
          <w:tab w:pos="823" w:val="left" w:leader="none"/>
        </w:tabs>
        <w:spacing w:line="230" w:lineRule="auto" w:before="0" w:after="0"/>
        <w:ind w:left="823" w:right="547" w:hanging="341"/>
        <w:jc w:val="left"/>
        <w:rPr>
          <w:sz w:val="22"/>
        </w:rPr>
      </w:pPr>
      <w:r>
        <w:rPr>
          <w:sz w:val="22"/>
        </w:rPr>
        <w:t>Den viser hvordan behandling kan bli mer effektiv og mindre belastende for klienter og terapeuter.</w:t>
      </w:r>
    </w:p>
    <w:p>
      <w:pPr>
        <w:pStyle w:val="ListParagraph"/>
        <w:numPr>
          <w:ilvl w:val="1"/>
          <w:numId w:val="35"/>
        </w:numPr>
        <w:tabs>
          <w:tab w:pos="823" w:val="left" w:leader="none"/>
        </w:tabs>
        <w:spacing w:line="230" w:lineRule="auto" w:before="0" w:after="0"/>
        <w:ind w:left="823" w:right="548" w:hanging="341"/>
        <w:jc w:val="left"/>
        <w:rPr>
          <w:sz w:val="22"/>
        </w:rPr>
      </w:pPr>
      <w:r>
        <w:rPr>
          <w:sz w:val="22"/>
        </w:rPr>
        <w:t>Den</w:t>
      </w:r>
      <w:r>
        <w:rPr>
          <w:spacing w:val="-6"/>
          <w:sz w:val="22"/>
        </w:rPr>
        <w:t> </w:t>
      </w:r>
      <w:r>
        <w:rPr>
          <w:sz w:val="22"/>
        </w:rPr>
        <w:t>gir</w:t>
      </w:r>
      <w:r>
        <w:rPr>
          <w:spacing w:val="-6"/>
          <w:sz w:val="22"/>
        </w:rPr>
        <w:t> </w:t>
      </w:r>
      <w:r>
        <w:rPr>
          <w:sz w:val="22"/>
        </w:rPr>
        <w:t>innsikt</w:t>
      </w:r>
      <w:r>
        <w:rPr>
          <w:spacing w:val="-6"/>
          <w:sz w:val="22"/>
        </w:rPr>
        <w:t> </w:t>
      </w:r>
      <w:r>
        <w:rPr>
          <w:sz w:val="22"/>
        </w:rPr>
        <w:t>i</w:t>
      </w:r>
      <w:r>
        <w:rPr>
          <w:spacing w:val="-6"/>
          <w:sz w:val="22"/>
        </w:rPr>
        <w:t> </w:t>
      </w:r>
      <w:r>
        <w:rPr>
          <w:sz w:val="22"/>
        </w:rPr>
        <w:t>hvordan</w:t>
      </w:r>
      <w:r>
        <w:rPr>
          <w:spacing w:val="-6"/>
          <w:sz w:val="22"/>
        </w:rPr>
        <w:t> </w:t>
      </w:r>
      <w:r>
        <w:rPr>
          <w:sz w:val="22"/>
        </w:rPr>
        <w:t>psykiske</w:t>
      </w:r>
      <w:r>
        <w:rPr>
          <w:spacing w:val="-6"/>
          <w:sz w:val="22"/>
        </w:rPr>
        <w:t> </w:t>
      </w:r>
      <w:r>
        <w:rPr>
          <w:sz w:val="22"/>
        </w:rPr>
        <w:t>plager</w:t>
      </w:r>
      <w:r>
        <w:rPr>
          <w:spacing w:val="-6"/>
          <w:sz w:val="22"/>
        </w:rPr>
        <w:t> </w:t>
      </w:r>
      <w:r>
        <w:rPr>
          <w:sz w:val="22"/>
        </w:rPr>
        <w:t>kan</w:t>
      </w:r>
      <w:r>
        <w:rPr>
          <w:spacing w:val="-6"/>
          <w:sz w:val="22"/>
        </w:rPr>
        <w:t> </w:t>
      </w:r>
      <w:r>
        <w:rPr>
          <w:sz w:val="22"/>
        </w:rPr>
        <w:t>behandles</w:t>
      </w:r>
      <w:r>
        <w:rPr>
          <w:spacing w:val="-6"/>
          <w:sz w:val="22"/>
        </w:rPr>
        <w:t> </w:t>
      </w:r>
      <w:r>
        <w:rPr>
          <w:sz w:val="22"/>
        </w:rPr>
        <w:t>raskere</w:t>
      </w:r>
      <w:r>
        <w:rPr>
          <w:spacing w:val="-6"/>
          <w:sz w:val="22"/>
        </w:rPr>
        <w:t> </w:t>
      </w:r>
      <w:r>
        <w:rPr>
          <w:sz w:val="22"/>
        </w:rPr>
        <w:t>og</w:t>
      </w:r>
      <w:r>
        <w:rPr>
          <w:spacing w:val="-6"/>
          <w:sz w:val="22"/>
        </w:rPr>
        <w:t> </w:t>
      </w:r>
      <w:r>
        <w:rPr>
          <w:sz w:val="22"/>
        </w:rPr>
        <w:t>mer</w:t>
      </w:r>
      <w:r>
        <w:rPr>
          <w:spacing w:val="-6"/>
          <w:sz w:val="22"/>
        </w:rPr>
        <w:t> </w:t>
      </w:r>
      <w:r>
        <w:rPr>
          <w:sz w:val="22"/>
        </w:rPr>
        <w:t>kost- </w:t>
      </w:r>
      <w:r>
        <w:rPr>
          <w:spacing w:val="-2"/>
          <w:sz w:val="22"/>
        </w:rPr>
        <w:t>nadseffektivt.</w:t>
      </w:r>
    </w:p>
    <w:p>
      <w:pPr>
        <w:pStyle w:val="BodyText"/>
        <w:spacing w:before="263"/>
        <w:ind w:right="547"/>
      </w:pPr>
      <w:r>
        <w:rPr/>
        <w:t>Boken representerer et paradigmeskifte innen psykisk helsevern og gir leseren kunn- skap som kan bidra til bedre og mer effektiv behandling av psykiske lidelser.</w:t>
      </w:r>
    </w:p>
    <w:p>
      <w:pPr>
        <w:pStyle w:val="BodyText"/>
        <w:spacing w:before="95"/>
        <w:ind w:left="0"/>
        <w:jc w:val="left"/>
      </w:pPr>
    </w:p>
    <w:p>
      <w:pPr>
        <w:pStyle w:val="Heading5"/>
        <w:numPr>
          <w:ilvl w:val="0"/>
          <w:numId w:val="35"/>
        </w:numPr>
        <w:tabs>
          <w:tab w:pos="445" w:val="left" w:leader="none"/>
        </w:tabs>
        <w:spacing w:line="218" w:lineRule="auto" w:before="0" w:after="0"/>
        <w:ind w:left="103" w:right="714" w:firstLine="0"/>
        <w:jc w:val="left"/>
      </w:pPr>
      <w:r>
        <w:rPr/>
        <w:t>Hva</w:t>
      </w:r>
      <w:r>
        <w:rPr>
          <w:spacing w:val="-6"/>
        </w:rPr>
        <w:t> </w:t>
      </w:r>
      <w:r>
        <w:rPr/>
        <w:t>er</w:t>
      </w:r>
      <w:r>
        <w:rPr>
          <w:spacing w:val="-6"/>
        </w:rPr>
        <w:t> </w:t>
      </w:r>
      <w:r>
        <w:rPr/>
        <w:t>grunnlaget</w:t>
      </w:r>
      <w:r>
        <w:rPr>
          <w:spacing w:val="-6"/>
        </w:rPr>
        <w:t> </w:t>
      </w:r>
      <w:r>
        <w:rPr/>
        <w:t>for</w:t>
      </w:r>
      <w:r>
        <w:rPr>
          <w:spacing w:val="-6"/>
        </w:rPr>
        <w:t> </w:t>
      </w:r>
      <w:r>
        <w:rPr/>
        <w:t>utviklingen</w:t>
      </w:r>
      <w:r>
        <w:rPr>
          <w:spacing w:val="-6"/>
        </w:rPr>
        <w:t> </w:t>
      </w:r>
      <w:r>
        <w:rPr/>
        <w:t>av</w:t>
      </w:r>
      <w:r>
        <w:rPr>
          <w:spacing w:val="-6"/>
        </w:rPr>
        <w:t> </w:t>
      </w:r>
      <w:r>
        <w:rPr/>
        <w:t>hjernens</w:t>
      </w:r>
      <w:r>
        <w:rPr>
          <w:spacing w:val="-6"/>
        </w:rPr>
        <w:t> </w:t>
      </w:r>
      <w:r>
        <w:rPr/>
        <w:t>psy- </w:t>
      </w:r>
      <w:r>
        <w:rPr>
          <w:spacing w:val="-2"/>
        </w:rPr>
        <w:t>kologi?</w:t>
      </w:r>
    </w:p>
    <w:p>
      <w:pPr>
        <w:pStyle w:val="BodyText"/>
        <w:spacing w:before="322"/>
        <w:ind w:right="549"/>
      </w:pPr>
      <w:r>
        <w:rPr/>
        <w:t>Hjernens</w:t>
      </w:r>
      <w:r>
        <w:rPr>
          <w:spacing w:val="-6"/>
        </w:rPr>
        <w:t> </w:t>
      </w:r>
      <w:r>
        <w:rPr/>
        <w:t>psykologi</w:t>
      </w:r>
      <w:r>
        <w:rPr>
          <w:spacing w:val="-6"/>
        </w:rPr>
        <w:t> </w:t>
      </w:r>
      <w:r>
        <w:rPr/>
        <w:t>ble</w:t>
      </w:r>
      <w:r>
        <w:rPr>
          <w:spacing w:val="-6"/>
        </w:rPr>
        <w:t> </w:t>
      </w:r>
      <w:r>
        <w:rPr/>
        <w:t>utviklet</w:t>
      </w:r>
      <w:r>
        <w:rPr>
          <w:spacing w:val="-6"/>
        </w:rPr>
        <w:t> </w:t>
      </w:r>
      <w:r>
        <w:rPr/>
        <w:t>som</w:t>
      </w:r>
      <w:r>
        <w:rPr>
          <w:spacing w:val="-6"/>
        </w:rPr>
        <w:t> </w:t>
      </w:r>
      <w:r>
        <w:rPr/>
        <w:t>et</w:t>
      </w:r>
      <w:r>
        <w:rPr>
          <w:spacing w:val="-6"/>
        </w:rPr>
        <w:t> </w:t>
      </w:r>
      <w:r>
        <w:rPr/>
        <w:t>resultat</w:t>
      </w:r>
      <w:r>
        <w:rPr>
          <w:spacing w:val="-6"/>
        </w:rPr>
        <w:t> </w:t>
      </w:r>
      <w:r>
        <w:rPr/>
        <w:t>av</w:t>
      </w:r>
      <w:r>
        <w:rPr>
          <w:spacing w:val="-6"/>
        </w:rPr>
        <w:t> </w:t>
      </w:r>
      <w:r>
        <w:rPr/>
        <w:t>forskning</w:t>
      </w:r>
      <w:r>
        <w:rPr>
          <w:spacing w:val="-6"/>
        </w:rPr>
        <w:t> </w:t>
      </w:r>
      <w:r>
        <w:rPr/>
        <w:t>på</w:t>
      </w:r>
      <w:r>
        <w:rPr>
          <w:spacing w:val="-6"/>
        </w:rPr>
        <w:t> </w:t>
      </w:r>
      <w:r>
        <w:rPr/>
        <w:t>terapeutiske</w:t>
      </w:r>
      <w:r>
        <w:rPr>
          <w:spacing w:val="-6"/>
        </w:rPr>
        <w:t> </w:t>
      </w:r>
      <w:r>
        <w:rPr/>
        <w:t>resultater som</w:t>
      </w:r>
      <w:r>
        <w:rPr>
          <w:spacing w:val="-4"/>
        </w:rPr>
        <w:t> </w:t>
      </w:r>
      <w:r>
        <w:rPr/>
        <w:t>ikke</w:t>
      </w:r>
      <w:r>
        <w:rPr>
          <w:spacing w:val="-4"/>
        </w:rPr>
        <w:t> </w:t>
      </w:r>
      <w:r>
        <w:rPr/>
        <w:t>kunne</w:t>
      </w:r>
      <w:r>
        <w:rPr>
          <w:spacing w:val="-4"/>
        </w:rPr>
        <w:t> </w:t>
      </w:r>
      <w:r>
        <w:rPr/>
        <w:t>forklares</w:t>
      </w:r>
      <w:r>
        <w:rPr>
          <w:spacing w:val="-4"/>
        </w:rPr>
        <w:t> </w:t>
      </w:r>
      <w:r>
        <w:rPr/>
        <w:t>med</w:t>
      </w:r>
      <w:r>
        <w:rPr>
          <w:spacing w:val="-4"/>
        </w:rPr>
        <w:t> </w:t>
      </w:r>
      <w:r>
        <w:rPr/>
        <w:t>tradisjonell</w:t>
      </w:r>
      <w:r>
        <w:rPr>
          <w:spacing w:val="-4"/>
        </w:rPr>
        <w:t> </w:t>
      </w:r>
      <w:r>
        <w:rPr/>
        <w:t>psykologi.</w:t>
      </w:r>
      <w:r>
        <w:rPr>
          <w:spacing w:val="-4"/>
        </w:rPr>
        <w:t> </w:t>
      </w:r>
      <w:r>
        <w:rPr/>
        <w:t>Gjennom</w:t>
      </w:r>
      <w:r>
        <w:rPr>
          <w:spacing w:val="-4"/>
        </w:rPr>
        <w:t> </w:t>
      </w:r>
      <w:r>
        <w:rPr/>
        <w:t>grundige</w:t>
      </w:r>
      <w:r>
        <w:rPr>
          <w:spacing w:val="-4"/>
        </w:rPr>
        <w:t> </w:t>
      </w:r>
      <w:r>
        <w:rPr/>
        <w:t>analyser</w:t>
      </w:r>
      <w:r>
        <w:rPr>
          <w:spacing w:val="-4"/>
        </w:rPr>
        <w:t> </w:t>
      </w:r>
      <w:r>
        <w:rPr/>
        <w:t>ble det avdekket hvordan psykiske plager er bygget opp og kan endres.</w:t>
      </w:r>
    </w:p>
    <w:p>
      <w:pPr>
        <w:pStyle w:val="Heading8"/>
        <w:spacing w:before="217"/>
        <w:jc w:val="both"/>
      </w:pPr>
      <w:r>
        <w:rPr/>
        <w:t>Hvordan</w:t>
      </w:r>
      <w:r>
        <w:rPr>
          <w:spacing w:val="-3"/>
        </w:rPr>
        <w:t> </w:t>
      </w:r>
      <w:r>
        <w:rPr/>
        <w:t>ble</w:t>
      </w:r>
      <w:r>
        <w:rPr>
          <w:spacing w:val="-2"/>
        </w:rPr>
        <w:t> </w:t>
      </w:r>
      <w:r>
        <w:rPr/>
        <w:t>hjernens</w:t>
      </w:r>
      <w:r>
        <w:rPr>
          <w:spacing w:val="-2"/>
        </w:rPr>
        <w:t> </w:t>
      </w:r>
      <w:r>
        <w:rPr/>
        <w:t>psykologi</w:t>
      </w:r>
      <w:r>
        <w:rPr>
          <w:spacing w:val="-2"/>
        </w:rPr>
        <w:t> utviklet?</w:t>
      </w:r>
    </w:p>
    <w:p>
      <w:pPr>
        <w:pStyle w:val="ListParagraph"/>
        <w:numPr>
          <w:ilvl w:val="1"/>
          <w:numId w:val="35"/>
        </w:numPr>
        <w:tabs>
          <w:tab w:pos="823" w:val="left" w:leader="none"/>
        </w:tabs>
        <w:spacing w:line="230" w:lineRule="auto" w:before="120" w:after="0"/>
        <w:ind w:left="823" w:right="548" w:hanging="341"/>
        <w:jc w:val="left"/>
        <w:rPr>
          <w:sz w:val="22"/>
        </w:rPr>
      </w:pPr>
      <w:r>
        <w:rPr>
          <w:sz w:val="22"/>
        </w:rPr>
        <w:t>Den</w:t>
      </w:r>
      <w:r>
        <w:rPr>
          <w:spacing w:val="-6"/>
          <w:sz w:val="22"/>
        </w:rPr>
        <w:t> </w:t>
      </w:r>
      <w:r>
        <w:rPr>
          <w:sz w:val="22"/>
        </w:rPr>
        <w:t>oppstod</w:t>
      </w:r>
      <w:r>
        <w:rPr>
          <w:spacing w:val="-6"/>
          <w:sz w:val="22"/>
        </w:rPr>
        <w:t> </w:t>
      </w:r>
      <w:r>
        <w:rPr>
          <w:sz w:val="22"/>
        </w:rPr>
        <w:t>som</w:t>
      </w:r>
      <w:r>
        <w:rPr>
          <w:spacing w:val="-6"/>
          <w:sz w:val="22"/>
        </w:rPr>
        <w:t> </w:t>
      </w:r>
      <w:r>
        <w:rPr>
          <w:sz w:val="22"/>
        </w:rPr>
        <w:t>et</w:t>
      </w:r>
      <w:r>
        <w:rPr>
          <w:spacing w:val="-6"/>
          <w:sz w:val="22"/>
        </w:rPr>
        <w:t> </w:t>
      </w:r>
      <w:r>
        <w:rPr>
          <w:sz w:val="22"/>
        </w:rPr>
        <w:t>resultat</w:t>
      </w:r>
      <w:r>
        <w:rPr>
          <w:spacing w:val="-6"/>
          <w:sz w:val="22"/>
        </w:rPr>
        <w:t> </w:t>
      </w:r>
      <w:r>
        <w:rPr>
          <w:sz w:val="22"/>
        </w:rPr>
        <w:t>av</w:t>
      </w:r>
      <w:r>
        <w:rPr>
          <w:spacing w:val="-6"/>
          <w:sz w:val="22"/>
        </w:rPr>
        <w:t> </w:t>
      </w:r>
      <w:r>
        <w:rPr>
          <w:sz w:val="22"/>
        </w:rPr>
        <w:t>forskning</w:t>
      </w:r>
      <w:r>
        <w:rPr>
          <w:spacing w:val="-6"/>
          <w:sz w:val="22"/>
        </w:rPr>
        <w:t> </w:t>
      </w:r>
      <w:r>
        <w:rPr>
          <w:sz w:val="22"/>
        </w:rPr>
        <w:t>på</w:t>
      </w:r>
      <w:r>
        <w:rPr>
          <w:spacing w:val="-6"/>
          <w:sz w:val="22"/>
        </w:rPr>
        <w:t> </w:t>
      </w:r>
      <w:r>
        <w:rPr>
          <w:sz w:val="22"/>
        </w:rPr>
        <w:t>usedvanlig</w:t>
      </w:r>
      <w:r>
        <w:rPr>
          <w:spacing w:val="-6"/>
          <w:sz w:val="22"/>
        </w:rPr>
        <w:t> </w:t>
      </w:r>
      <w:r>
        <w:rPr>
          <w:sz w:val="22"/>
        </w:rPr>
        <w:t>gode</w:t>
      </w:r>
      <w:r>
        <w:rPr>
          <w:spacing w:val="-6"/>
          <w:sz w:val="22"/>
        </w:rPr>
        <w:t> </w:t>
      </w:r>
      <w:r>
        <w:rPr>
          <w:sz w:val="22"/>
        </w:rPr>
        <w:t>terapeutiske</w:t>
      </w:r>
      <w:r>
        <w:rPr>
          <w:spacing w:val="-6"/>
          <w:sz w:val="22"/>
        </w:rPr>
        <w:t> </w:t>
      </w:r>
      <w:r>
        <w:rPr>
          <w:sz w:val="22"/>
        </w:rPr>
        <w:t>re- </w:t>
      </w:r>
      <w:r>
        <w:rPr>
          <w:spacing w:val="-2"/>
          <w:sz w:val="22"/>
        </w:rPr>
        <w:t>sultater.</w:t>
      </w:r>
    </w:p>
    <w:p>
      <w:pPr>
        <w:pStyle w:val="ListParagraph"/>
        <w:numPr>
          <w:ilvl w:val="1"/>
          <w:numId w:val="35"/>
        </w:numPr>
        <w:tabs>
          <w:tab w:pos="823" w:val="left" w:leader="none"/>
        </w:tabs>
        <w:spacing w:line="230" w:lineRule="auto" w:before="0" w:after="0"/>
        <w:ind w:left="823" w:right="547" w:hanging="341"/>
        <w:jc w:val="left"/>
        <w:rPr>
          <w:sz w:val="22"/>
        </w:rPr>
      </w:pPr>
      <w:r>
        <w:rPr>
          <w:sz w:val="22"/>
        </w:rPr>
        <w:t>Den ble utviklet gjennom systematiske analyser av hva som skjer mentalt i</w:t>
      </w:r>
      <w:r>
        <w:rPr>
          <w:spacing w:val="40"/>
          <w:sz w:val="22"/>
        </w:rPr>
        <w:t> </w:t>
      </w:r>
      <w:r>
        <w:rPr>
          <w:spacing w:val="-2"/>
          <w:sz w:val="22"/>
        </w:rPr>
        <w:t>behandling.</w:t>
      </w:r>
    </w:p>
    <w:p>
      <w:pPr>
        <w:pStyle w:val="ListParagraph"/>
        <w:numPr>
          <w:ilvl w:val="1"/>
          <w:numId w:val="35"/>
        </w:numPr>
        <w:tabs>
          <w:tab w:pos="823" w:val="left" w:leader="none"/>
        </w:tabs>
        <w:spacing w:line="230" w:lineRule="auto" w:before="0" w:after="0"/>
        <w:ind w:left="823" w:right="549" w:hanging="341"/>
        <w:jc w:val="left"/>
        <w:rPr>
          <w:sz w:val="22"/>
        </w:rPr>
      </w:pPr>
      <w:r>
        <w:rPr>
          <w:sz w:val="22"/>
        </w:rPr>
        <w:t>Den bygger på oppdagelsen av biopsykiske elementer som lagrer og utløser </w:t>
      </w:r>
      <w:r>
        <w:rPr>
          <w:spacing w:val="-2"/>
          <w:sz w:val="22"/>
        </w:rPr>
        <w:t>følelser.</w:t>
      </w:r>
    </w:p>
    <w:p>
      <w:pPr>
        <w:pStyle w:val="ListParagraph"/>
        <w:numPr>
          <w:ilvl w:val="1"/>
          <w:numId w:val="35"/>
        </w:numPr>
        <w:tabs>
          <w:tab w:pos="823" w:val="left" w:leader="none"/>
        </w:tabs>
        <w:spacing w:line="230" w:lineRule="auto" w:before="0" w:after="0"/>
        <w:ind w:left="823" w:right="548" w:hanging="341"/>
        <w:jc w:val="left"/>
        <w:rPr>
          <w:sz w:val="22"/>
        </w:rPr>
      </w:pPr>
      <w:r>
        <w:rPr>
          <w:sz w:val="22"/>
        </w:rPr>
        <w:t>Den ble utformet for å gi en mer presis forståelse av psykiske plager og deres </w:t>
      </w:r>
      <w:r>
        <w:rPr>
          <w:spacing w:val="-2"/>
          <w:sz w:val="22"/>
        </w:rPr>
        <w:t>behandling.</w:t>
      </w:r>
    </w:p>
    <w:p>
      <w:pPr>
        <w:pStyle w:val="ListParagraph"/>
        <w:numPr>
          <w:ilvl w:val="1"/>
          <w:numId w:val="35"/>
        </w:numPr>
        <w:tabs>
          <w:tab w:pos="823" w:val="left" w:leader="none"/>
        </w:tabs>
        <w:spacing w:line="230" w:lineRule="auto" w:before="0" w:after="0"/>
        <w:ind w:left="823" w:right="547" w:hanging="341"/>
        <w:jc w:val="left"/>
        <w:rPr>
          <w:sz w:val="22"/>
        </w:rPr>
      </w:pPr>
      <w:r>
        <w:rPr>
          <w:sz w:val="22"/>
        </w:rPr>
        <w:t>Den utfordrer etablerte forståelser ved å vise at psykiske symptomer kan en- dres raskt med spesifikke språklige teknikker.</w:t>
      </w:r>
    </w:p>
    <w:p>
      <w:pPr>
        <w:pStyle w:val="BodyText"/>
        <w:spacing w:before="262"/>
        <w:ind w:right="548"/>
      </w:pPr>
      <w:r>
        <w:rPr/>
        <w:t>Hjernens</w:t>
      </w:r>
      <w:r>
        <w:rPr>
          <w:spacing w:val="-1"/>
        </w:rPr>
        <w:t> </w:t>
      </w:r>
      <w:r>
        <w:rPr/>
        <w:t>psykologi</w:t>
      </w:r>
      <w:r>
        <w:rPr>
          <w:spacing w:val="-1"/>
        </w:rPr>
        <w:t> </w:t>
      </w:r>
      <w:r>
        <w:rPr/>
        <w:t>ble</w:t>
      </w:r>
      <w:r>
        <w:rPr>
          <w:spacing w:val="-1"/>
        </w:rPr>
        <w:t> </w:t>
      </w:r>
      <w:r>
        <w:rPr/>
        <w:t>utviklet</w:t>
      </w:r>
      <w:r>
        <w:rPr>
          <w:spacing w:val="-1"/>
        </w:rPr>
        <w:t> </w:t>
      </w:r>
      <w:r>
        <w:rPr/>
        <w:t>for</w:t>
      </w:r>
      <w:r>
        <w:rPr>
          <w:spacing w:val="-1"/>
        </w:rPr>
        <w:t> </w:t>
      </w:r>
      <w:r>
        <w:rPr/>
        <w:t>å</w:t>
      </w:r>
      <w:r>
        <w:rPr>
          <w:spacing w:val="-1"/>
        </w:rPr>
        <w:t> </w:t>
      </w:r>
      <w:r>
        <w:rPr/>
        <w:t>forstå</w:t>
      </w:r>
      <w:r>
        <w:rPr>
          <w:spacing w:val="-1"/>
        </w:rPr>
        <w:t> </w:t>
      </w:r>
      <w:r>
        <w:rPr/>
        <w:t>de</w:t>
      </w:r>
      <w:r>
        <w:rPr>
          <w:spacing w:val="-1"/>
        </w:rPr>
        <w:t> </w:t>
      </w:r>
      <w:r>
        <w:rPr/>
        <w:t>grunnleggende</w:t>
      </w:r>
      <w:r>
        <w:rPr>
          <w:spacing w:val="-1"/>
        </w:rPr>
        <w:t> </w:t>
      </w:r>
      <w:r>
        <w:rPr/>
        <w:t>mekanismene</w:t>
      </w:r>
      <w:r>
        <w:rPr>
          <w:spacing w:val="-1"/>
        </w:rPr>
        <w:t> </w:t>
      </w:r>
      <w:r>
        <w:rPr/>
        <w:t>bak</w:t>
      </w:r>
      <w:r>
        <w:rPr>
          <w:spacing w:val="-1"/>
        </w:rPr>
        <w:t> </w:t>
      </w:r>
      <w:r>
        <w:rPr/>
        <w:t>psy- kiske</w:t>
      </w:r>
      <w:r>
        <w:rPr>
          <w:spacing w:val="-5"/>
        </w:rPr>
        <w:t> </w:t>
      </w:r>
      <w:r>
        <w:rPr/>
        <w:t>plager</w:t>
      </w:r>
      <w:r>
        <w:rPr>
          <w:spacing w:val="-5"/>
        </w:rPr>
        <w:t> </w:t>
      </w:r>
      <w:r>
        <w:rPr/>
        <w:t>og</w:t>
      </w:r>
      <w:r>
        <w:rPr>
          <w:spacing w:val="-4"/>
        </w:rPr>
        <w:t> </w:t>
      </w:r>
      <w:r>
        <w:rPr/>
        <w:t>hvordan</w:t>
      </w:r>
      <w:r>
        <w:rPr>
          <w:spacing w:val="-5"/>
        </w:rPr>
        <w:t> </w:t>
      </w:r>
      <w:r>
        <w:rPr/>
        <w:t>de</w:t>
      </w:r>
      <w:r>
        <w:rPr>
          <w:spacing w:val="-4"/>
        </w:rPr>
        <w:t> </w:t>
      </w:r>
      <w:r>
        <w:rPr/>
        <w:t>kan</w:t>
      </w:r>
      <w:r>
        <w:rPr>
          <w:spacing w:val="-5"/>
        </w:rPr>
        <w:t> </w:t>
      </w:r>
      <w:r>
        <w:rPr/>
        <w:t>endres</w:t>
      </w:r>
      <w:r>
        <w:rPr>
          <w:spacing w:val="-5"/>
        </w:rPr>
        <w:t> </w:t>
      </w:r>
      <w:r>
        <w:rPr/>
        <w:t>systematisk</w:t>
      </w:r>
      <w:r>
        <w:rPr>
          <w:spacing w:val="-4"/>
        </w:rPr>
        <w:t> </w:t>
      </w:r>
      <w:r>
        <w:rPr/>
        <w:t>gjennom</w:t>
      </w:r>
      <w:r>
        <w:rPr>
          <w:spacing w:val="-5"/>
        </w:rPr>
        <w:t> </w:t>
      </w:r>
      <w:r>
        <w:rPr/>
        <w:t>Lingvistisk</w:t>
      </w:r>
      <w:r>
        <w:rPr>
          <w:spacing w:val="-4"/>
        </w:rPr>
        <w:t> </w:t>
      </w:r>
      <w:r>
        <w:rPr>
          <w:spacing w:val="-2"/>
        </w:rPr>
        <w:t>Hjerneterapi.</w:t>
      </w:r>
    </w:p>
    <w:p>
      <w:pPr>
        <w:pStyle w:val="BodyText"/>
        <w:spacing w:before="65"/>
        <w:ind w:left="0"/>
        <w:jc w:val="left"/>
      </w:pPr>
    </w:p>
    <w:p>
      <w:pPr>
        <w:pStyle w:val="Heading5"/>
        <w:numPr>
          <w:ilvl w:val="0"/>
          <w:numId w:val="35"/>
        </w:numPr>
        <w:tabs>
          <w:tab w:pos="445" w:val="left" w:leader="none"/>
        </w:tabs>
        <w:spacing w:line="240" w:lineRule="auto" w:before="0" w:after="0"/>
        <w:ind w:left="445" w:right="0" w:hanging="342"/>
        <w:jc w:val="left"/>
      </w:pPr>
      <w:r>
        <w:rPr/>
        <w:t>Hva</w:t>
      </w:r>
      <w:r>
        <w:rPr>
          <w:spacing w:val="-2"/>
        </w:rPr>
        <w:t> </w:t>
      </w:r>
      <w:r>
        <w:rPr/>
        <w:t>er</w:t>
      </w:r>
      <w:r>
        <w:rPr>
          <w:spacing w:val="-2"/>
        </w:rPr>
        <w:t> </w:t>
      </w:r>
      <w:r>
        <w:rPr/>
        <w:t>biopsykiske</w:t>
      </w:r>
      <w:r>
        <w:rPr>
          <w:spacing w:val="-1"/>
        </w:rPr>
        <w:t> </w:t>
      </w:r>
      <w:r>
        <w:rPr>
          <w:spacing w:val="-2"/>
        </w:rPr>
        <w:t>elementer?</w:t>
      </w:r>
    </w:p>
    <w:p>
      <w:pPr>
        <w:pStyle w:val="BodyText"/>
        <w:spacing w:before="314"/>
        <w:ind w:right="549"/>
      </w:pPr>
      <w:r>
        <w:rPr/>
        <w:t>Biopsykiske</w:t>
      </w:r>
      <w:r>
        <w:rPr>
          <w:spacing w:val="-11"/>
        </w:rPr>
        <w:t> </w:t>
      </w:r>
      <w:r>
        <w:rPr/>
        <w:t>elementer</w:t>
      </w:r>
      <w:r>
        <w:rPr>
          <w:spacing w:val="-11"/>
        </w:rPr>
        <w:t> </w:t>
      </w:r>
      <w:r>
        <w:rPr/>
        <w:t>er</w:t>
      </w:r>
      <w:r>
        <w:rPr>
          <w:spacing w:val="-11"/>
        </w:rPr>
        <w:t> </w:t>
      </w:r>
      <w:r>
        <w:rPr/>
        <w:t>de</w:t>
      </w:r>
      <w:r>
        <w:rPr>
          <w:spacing w:val="-11"/>
        </w:rPr>
        <w:t> </w:t>
      </w:r>
      <w:r>
        <w:rPr/>
        <w:t>minste</w:t>
      </w:r>
      <w:r>
        <w:rPr>
          <w:spacing w:val="-11"/>
        </w:rPr>
        <w:t> </w:t>
      </w:r>
      <w:r>
        <w:rPr/>
        <w:t>mentale</w:t>
      </w:r>
      <w:r>
        <w:rPr>
          <w:spacing w:val="-11"/>
        </w:rPr>
        <w:t> </w:t>
      </w:r>
      <w:r>
        <w:rPr/>
        <w:t>enhetene</w:t>
      </w:r>
      <w:r>
        <w:rPr>
          <w:spacing w:val="-11"/>
        </w:rPr>
        <w:t> </w:t>
      </w:r>
      <w:r>
        <w:rPr/>
        <w:t>som</w:t>
      </w:r>
      <w:r>
        <w:rPr>
          <w:spacing w:val="-11"/>
        </w:rPr>
        <w:t> </w:t>
      </w:r>
      <w:r>
        <w:rPr/>
        <w:t>kan</w:t>
      </w:r>
      <w:r>
        <w:rPr>
          <w:spacing w:val="-11"/>
        </w:rPr>
        <w:t> </w:t>
      </w:r>
      <w:r>
        <w:rPr/>
        <w:t>lagre</w:t>
      </w:r>
      <w:r>
        <w:rPr>
          <w:spacing w:val="-11"/>
        </w:rPr>
        <w:t> </w:t>
      </w:r>
      <w:r>
        <w:rPr/>
        <w:t>og</w:t>
      </w:r>
      <w:r>
        <w:rPr>
          <w:spacing w:val="-11"/>
        </w:rPr>
        <w:t> </w:t>
      </w:r>
      <w:r>
        <w:rPr/>
        <w:t>utløse</w:t>
      </w:r>
      <w:r>
        <w:rPr>
          <w:spacing w:val="-11"/>
        </w:rPr>
        <w:t> </w:t>
      </w:r>
      <w:r>
        <w:rPr/>
        <w:t>følelser. De spiller en avgjørende rolle i forståelsen av hvordan psykiske plager dannes og kan </w:t>
      </w:r>
      <w:r>
        <w:rPr>
          <w:spacing w:val="-2"/>
        </w:rPr>
        <w:t>endres.</w:t>
      </w:r>
    </w:p>
    <w:p>
      <w:pPr>
        <w:pStyle w:val="ListParagraph"/>
        <w:numPr>
          <w:ilvl w:val="1"/>
          <w:numId w:val="35"/>
        </w:numPr>
        <w:tabs>
          <w:tab w:pos="822" w:val="left" w:leader="none"/>
        </w:tabs>
        <w:spacing w:line="253" w:lineRule="exact" w:before="0" w:after="0"/>
        <w:ind w:left="822" w:right="0" w:hanging="339"/>
        <w:jc w:val="both"/>
        <w:rPr>
          <w:sz w:val="22"/>
        </w:rPr>
      </w:pPr>
      <w:r>
        <w:rPr>
          <w:sz w:val="22"/>
        </w:rPr>
        <w:t>Biopsykiske</w:t>
      </w:r>
      <w:r>
        <w:rPr>
          <w:spacing w:val="-4"/>
          <w:sz w:val="22"/>
        </w:rPr>
        <w:t> </w:t>
      </w:r>
      <w:r>
        <w:rPr>
          <w:sz w:val="22"/>
        </w:rPr>
        <w:t>elementer</w:t>
      </w:r>
      <w:r>
        <w:rPr>
          <w:spacing w:val="-4"/>
          <w:sz w:val="22"/>
        </w:rPr>
        <w:t> </w:t>
      </w:r>
      <w:r>
        <w:rPr>
          <w:sz w:val="22"/>
        </w:rPr>
        <w:t>er</w:t>
      </w:r>
      <w:r>
        <w:rPr>
          <w:spacing w:val="-4"/>
          <w:sz w:val="22"/>
        </w:rPr>
        <w:t> </w:t>
      </w:r>
      <w:r>
        <w:rPr>
          <w:sz w:val="22"/>
        </w:rPr>
        <w:t>mentale</w:t>
      </w:r>
      <w:r>
        <w:rPr>
          <w:spacing w:val="-4"/>
          <w:sz w:val="22"/>
        </w:rPr>
        <w:t> </w:t>
      </w:r>
      <w:r>
        <w:rPr>
          <w:sz w:val="22"/>
        </w:rPr>
        <w:t>enheter</w:t>
      </w:r>
      <w:r>
        <w:rPr>
          <w:spacing w:val="-4"/>
          <w:sz w:val="22"/>
        </w:rPr>
        <w:t> </w:t>
      </w:r>
      <w:r>
        <w:rPr>
          <w:sz w:val="22"/>
        </w:rPr>
        <w:t>som</w:t>
      </w:r>
      <w:r>
        <w:rPr>
          <w:spacing w:val="-4"/>
          <w:sz w:val="22"/>
        </w:rPr>
        <w:t> </w:t>
      </w:r>
      <w:r>
        <w:rPr>
          <w:sz w:val="22"/>
        </w:rPr>
        <w:t>rommer</w:t>
      </w:r>
      <w:r>
        <w:rPr>
          <w:spacing w:val="-4"/>
          <w:sz w:val="22"/>
        </w:rPr>
        <w:t> </w:t>
      </w:r>
      <w:r>
        <w:rPr>
          <w:sz w:val="22"/>
        </w:rPr>
        <w:t>følelser</w:t>
      </w:r>
      <w:r>
        <w:rPr>
          <w:spacing w:val="-4"/>
          <w:sz w:val="22"/>
        </w:rPr>
        <w:t> </w:t>
      </w:r>
      <w:r>
        <w:rPr>
          <w:sz w:val="22"/>
        </w:rPr>
        <w:t>og</w:t>
      </w:r>
      <w:r>
        <w:rPr>
          <w:spacing w:val="-4"/>
          <w:sz w:val="22"/>
        </w:rPr>
        <w:t> </w:t>
      </w:r>
      <w:r>
        <w:rPr>
          <w:sz w:val="22"/>
        </w:rPr>
        <w:t>kan</w:t>
      </w:r>
      <w:r>
        <w:rPr>
          <w:spacing w:val="-3"/>
          <w:sz w:val="22"/>
        </w:rPr>
        <w:t> </w:t>
      </w:r>
      <w:r>
        <w:rPr>
          <w:spacing w:val="-2"/>
          <w:sz w:val="22"/>
        </w:rPr>
        <w:t>utløse</w:t>
      </w:r>
    </w:p>
    <w:p>
      <w:pPr>
        <w:spacing w:after="0" w:line="253" w:lineRule="exact"/>
        <w:jc w:val="both"/>
        <w:rPr>
          <w:sz w:val="22"/>
        </w:rPr>
        <w:sectPr>
          <w:pgSz w:w="9640" w:h="13610"/>
          <w:pgMar w:header="367" w:footer="425" w:top="900" w:bottom="620" w:left="860" w:right="640"/>
        </w:sectPr>
      </w:pPr>
    </w:p>
    <w:p>
      <w:pPr>
        <w:pStyle w:val="BodyText"/>
        <w:spacing w:line="259" w:lineRule="exact" w:before="120"/>
        <w:ind w:left="1050"/>
        <w:jc w:val="left"/>
      </w:pPr>
      <w:r>
        <w:rPr/>
        <w:t>psykiske</w:t>
      </w:r>
      <w:r>
        <w:rPr>
          <w:spacing w:val="-3"/>
        </w:rPr>
        <w:t> </w:t>
      </w:r>
      <w:r>
        <w:rPr>
          <w:spacing w:val="-2"/>
        </w:rPr>
        <w:t>plager.</w:t>
      </w:r>
    </w:p>
    <w:p>
      <w:pPr>
        <w:pStyle w:val="ListParagraph"/>
        <w:numPr>
          <w:ilvl w:val="2"/>
          <w:numId w:val="35"/>
        </w:numPr>
        <w:tabs>
          <w:tab w:pos="1050" w:val="left" w:leader="none"/>
        </w:tabs>
        <w:spacing w:line="253" w:lineRule="exact" w:before="0" w:after="0"/>
        <w:ind w:left="1050" w:right="0" w:hanging="340"/>
        <w:jc w:val="left"/>
        <w:rPr>
          <w:sz w:val="22"/>
        </w:rPr>
      </w:pPr>
      <w:r>
        <w:rPr>
          <w:sz w:val="22"/>
        </w:rPr>
        <w:t>De</w:t>
      </w:r>
      <w:r>
        <w:rPr>
          <w:spacing w:val="-6"/>
          <w:sz w:val="22"/>
        </w:rPr>
        <w:t> </w:t>
      </w:r>
      <w:r>
        <w:rPr>
          <w:sz w:val="22"/>
        </w:rPr>
        <w:t>består</w:t>
      </w:r>
      <w:r>
        <w:rPr>
          <w:spacing w:val="-5"/>
          <w:sz w:val="22"/>
        </w:rPr>
        <w:t> </w:t>
      </w:r>
      <w:r>
        <w:rPr>
          <w:sz w:val="22"/>
        </w:rPr>
        <w:t>av</w:t>
      </w:r>
      <w:r>
        <w:rPr>
          <w:spacing w:val="-6"/>
          <w:sz w:val="22"/>
        </w:rPr>
        <w:t> </w:t>
      </w:r>
      <w:r>
        <w:rPr>
          <w:sz w:val="22"/>
        </w:rPr>
        <w:t>sanseforestillinger,</w:t>
      </w:r>
      <w:r>
        <w:rPr>
          <w:spacing w:val="-5"/>
          <w:sz w:val="22"/>
        </w:rPr>
        <w:t> </w:t>
      </w:r>
      <w:r>
        <w:rPr>
          <w:sz w:val="22"/>
        </w:rPr>
        <w:t>ord</w:t>
      </w:r>
      <w:r>
        <w:rPr>
          <w:spacing w:val="-6"/>
          <w:sz w:val="22"/>
        </w:rPr>
        <w:t> </w:t>
      </w:r>
      <w:r>
        <w:rPr>
          <w:sz w:val="22"/>
        </w:rPr>
        <w:t>og</w:t>
      </w:r>
      <w:r>
        <w:rPr>
          <w:spacing w:val="-5"/>
          <w:sz w:val="22"/>
        </w:rPr>
        <w:t> </w:t>
      </w:r>
      <w:r>
        <w:rPr>
          <w:sz w:val="22"/>
        </w:rPr>
        <w:t>utsagn</w:t>
      </w:r>
      <w:r>
        <w:rPr>
          <w:spacing w:val="-6"/>
          <w:sz w:val="22"/>
        </w:rPr>
        <w:t> </w:t>
      </w:r>
      <w:r>
        <w:rPr>
          <w:sz w:val="22"/>
        </w:rPr>
        <w:t>med</w:t>
      </w:r>
      <w:r>
        <w:rPr>
          <w:spacing w:val="-5"/>
          <w:sz w:val="22"/>
        </w:rPr>
        <w:t> </w:t>
      </w:r>
      <w:r>
        <w:rPr>
          <w:sz w:val="22"/>
        </w:rPr>
        <w:t>følelsesmessig</w:t>
      </w:r>
      <w:r>
        <w:rPr>
          <w:spacing w:val="-5"/>
          <w:sz w:val="22"/>
        </w:rPr>
        <w:t> </w:t>
      </w:r>
      <w:r>
        <w:rPr>
          <w:spacing w:val="-2"/>
          <w:sz w:val="22"/>
        </w:rPr>
        <w:t>innhold.</w:t>
      </w:r>
    </w:p>
    <w:p>
      <w:pPr>
        <w:pStyle w:val="ListParagraph"/>
        <w:numPr>
          <w:ilvl w:val="2"/>
          <w:numId w:val="35"/>
        </w:numPr>
        <w:tabs>
          <w:tab w:pos="1050" w:val="left" w:leader="none"/>
        </w:tabs>
        <w:spacing w:line="253" w:lineRule="exact" w:before="0" w:after="0"/>
        <w:ind w:left="1050" w:right="0" w:hanging="340"/>
        <w:jc w:val="left"/>
        <w:rPr>
          <w:sz w:val="22"/>
        </w:rPr>
      </w:pPr>
      <w:r>
        <w:rPr>
          <w:sz w:val="22"/>
        </w:rPr>
        <w:t>De</w:t>
      </w:r>
      <w:r>
        <w:rPr>
          <w:spacing w:val="-7"/>
          <w:sz w:val="22"/>
        </w:rPr>
        <w:t> </w:t>
      </w:r>
      <w:r>
        <w:rPr>
          <w:sz w:val="22"/>
        </w:rPr>
        <w:t>er</w:t>
      </w:r>
      <w:r>
        <w:rPr>
          <w:spacing w:val="-5"/>
          <w:sz w:val="22"/>
        </w:rPr>
        <w:t> </w:t>
      </w:r>
      <w:r>
        <w:rPr>
          <w:sz w:val="22"/>
        </w:rPr>
        <w:t>avgjørende</w:t>
      </w:r>
      <w:r>
        <w:rPr>
          <w:spacing w:val="-5"/>
          <w:sz w:val="22"/>
        </w:rPr>
        <w:t> </w:t>
      </w:r>
      <w:r>
        <w:rPr>
          <w:sz w:val="22"/>
        </w:rPr>
        <w:t>for</w:t>
      </w:r>
      <w:r>
        <w:rPr>
          <w:spacing w:val="-5"/>
          <w:sz w:val="22"/>
        </w:rPr>
        <w:t> </w:t>
      </w:r>
      <w:r>
        <w:rPr>
          <w:sz w:val="22"/>
        </w:rPr>
        <w:t>hvordan</w:t>
      </w:r>
      <w:r>
        <w:rPr>
          <w:spacing w:val="-5"/>
          <w:sz w:val="22"/>
        </w:rPr>
        <w:t> </w:t>
      </w:r>
      <w:r>
        <w:rPr>
          <w:sz w:val="22"/>
        </w:rPr>
        <w:t>individer</w:t>
      </w:r>
      <w:r>
        <w:rPr>
          <w:spacing w:val="-5"/>
          <w:sz w:val="22"/>
        </w:rPr>
        <w:t> </w:t>
      </w:r>
      <w:r>
        <w:rPr>
          <w:sz w:val="22"/>
        </w:rPr>
        <w:t>opplever</w:t>
      </w:r>
      <w:r>
        <w:rPr>
          <w:spacing w:val="-5"/>
          <w:sz w:val="22"/>
        </w:rPr>
        <w:t> </w:t>
      </w:r>
      <w:r>
        <w:rPr>
          <w:sz w:val="22"/>
        </w:rPr>
        <w:t>og</w:t>
      </w:r>
      <w:r>
        <w:rPr>
          <w:spacing w:val="-5"/>
          <w:sz w:val="22"/>
        </w:rPr>
        <w:t> </w:t>
      </w:r>
      <w:r>
        <w:rPr>
          <w:sz w:val="22"/>
        </w:rPr>
        <w:t>reagerer</w:t>
      </w:r>
      <w:r>
        <w:rPr>
          <w:spacing w:val="-5"/>
          <w:sz w:val="22"/>
        </w:rPr>
        <w:t> </w:t>
      </w:r>
      <w:r>
        <w:rPr>
          <w:sz w:val="22"/>
        </w:rPr>
        <w:t>på</w:t>
      </w:r>
      <w:r>
        <w:rPr>
          <w:spacing w:val="-5"/>
          <w:sz w:val="22"/>
        </w:rPr>
        <w:t> </w:t>
      </w:r>
      <w:r>
        <w:rPr>
          <w:spacing w:val="-2"/>
          <w:sz w:val="22"/>
        </w:rPr>
        <w:t>hendelser.</w:t>
      </w:r>
    </w:p>
    <w:p>
      <w:pPr>
        <w:pStyle w:val="ListParagraph"/>
        <w:numPr>
          <w:ilvl w:val="2"/>
          <w:numId w:val="35"/>
        </w:numPr>
        <w:tabs>
          <w:tab w:pos="1050" w:val="left" w:leader="none"/>
        </w:tabs>
        <w:spacing w:line="253" w:lineRule="exact" w:before="0" w:after="0"/>
        <w:ind w:left="1050" w:right="0" w:hanging="340"/>
        <w:jc w:val="left"/>
        <w:rPr>
          <w:sz w:val="22"/>
        </w:rPr>
      </w:pPr>
      <w:r>
        <w:rPr>
          <w:sz w:val="22"/>
        </w:rPr>
        <w:t>De</w:t>
      </w:r>
      <w:r>
        <w:rPr>
          <w:spacing w:val="-4"/>
          <w:sz w:val="22"/>
        </w:rPr>
        <w:t> </w:t>
      </w:r>
      <w:r>
        <w:rPr>
          <w:sz w:val="22"/>
        </w:rPr>
        <w:t>kan</w:t>
      </w:r>
      <w:r>
        <w:rPr>
          <w:spacing w:val="-3"/>
          <w:sz w:val="22"/>
        </w:rPr>
        <w:t> </w:t>
      </w:r>
      <w:r>
        <w:rPr>
          <w:sz w:val="22"/>
        </w:rPr>
        <w:t>identifiseres</w:t>
      </w:r>
      <w:r>
        <w:rPr>
          <w:spacing w:val="-3"/>
          <w:sz w:val="22"/>
        </w:rPr>
        <w:t> </w:t>
      </w:r>
      <w:r>
        <w:rPr>
          <w:sz w:val="22"/>
        </w:rPr>
        <w:t>og</w:t>
      </w:r>
      <w:r>
        <w:rPr>
          <w:spacing w:val="-3"/>
          <w:sz w:val="22"/>
        </w:rPr>
        <w:t> </w:t>
      </w:r>
      <w:r>
        <w:rPr>
          <w:sz w:val="22"/>
        </w:rPr>
        <w:t>endres</w:t>
      </w:r>
      <w:r>
        <w:rPr>
          <w:spacing w:val="-3"/>
          <w:sz w:val="22"/>
        </w:rPr>
        <w:t> </w:t>
      </w:r>
      <w:r>
        <w:rPr>
          <w:sz w:val="22"/>
        </w:rPr>
        <w:t>gjennom</w:t>
      </w:r>
      <w:r>
        <w:rPr>
          <w:spacing w:val="-4"/>
          <w:sz w:val="22"/>
        </w:rPr>
        <w:t> </w:t>
      </w:r>
      <w:r>
        <w:rPr>
          <w:sz w:val="22"/>
        </w:rPr>
        <w:t>Lingvistisk</w:t>
      </w:r>
      <w:r>
        <w:rPr>
          <w:spacing w:val="-3"/>
          <w:sz w:val="22"/>
        </w:rPr>
        <w:t> </w:t>
      </w:r>
      <w:r>
        <w:rPr>
          <w:spacing w:val="-2"/>
          <w:sz w:val="22"/>
        </w:rPr>
        <w:t>Hjerneterapi.</w:t>
      </w:r>
    </w:p>
    <w:p>
      <w:pPr>
        <w:pStyle w:val="ListParagraph"/>
        <w:numPr>
          <w:ilvl w:val="2"/>
          <w:numId w:val="35"/>
        </w:numPr>
        <w:tabs>
          <w:tab w:pos="1050" w:val="left" w:leader="none"/>
        </w:tabs>
        <w:spacing w:line="259" w:lineRule="exact" w:before="0" w:after="0"/>
        <w:ind w:left="1050" w:right="0" w:hanging="340"/>
        <w:jc w:val="left"/>
        <w:rPr>
          <w:sz w:val="22"/>
        </w:rPr>
      </w:pPr>
      <w:r>
        <w:rPr>
          <w:sz w:val="22"/>
        </w:rPr>
        <w:t>De</w:t>
      </w:r>
      <w:r>
        <w:rPr>
          <w:spacing w:val="-5"/>
          <w:sz w:val="22"/>
        </w:rPr>
        <w:t> </w:t>
      </w:r>
      <w:r>
        <w:rPr>
          <w:sz w:val="22"/>
        </w:rPr>
        <w:t>representerer</w:t>
      </w:r>
      <w:r>
        <w:rPr>
          <w:spacing w:val="-4"/>
          <w:sz w:val="22"/>
        </w:rPr>
        <w:t> </w:t>
      </w:r>
      <w:r>
        <w:rPr>
          <w:sz w:val="22"/>
        </w:rPr>
        <w:t>en</w:t>
      </w:r>
      <w:r>
        <w:rPr>
          <w:spacing w:val="-4"/>
          <w:sz w:val="22"/>
        </w:rPr>
        <w:t> </w:t>
      </w:r>
      <w:r>
        <w:rPr>
          <w:sz w:val="22"/>
        </w:rPr>
        <w:t>grunnleggende</w:t>
      </w:r>
      <w:r>
        <w:rPr>
          <w:spacing w:val="-5"/>
          <w:sz w:val="22"/>
        </w:rPr>
        <w:t> </w:t>
      </w:r>
      <w:r>
        <w:rPr>
          <w:sz w:val="22"/>
        </w:rPr>
        <w:t>byggestein</w:t>
      </w:r>
      <w:r>
        <w:rPr>
          <w:spacing w:val="-4"/>
          <w:sz w:val="22"/>
        </w:rPr>
        <w:t> </w:t>
      </w:r>
      <w:r>
        <w:rPr>
          <w:sz w:val="22"/>
        </w:rPr>
        <w:t>i</w:t>
      </w:r>
      <w:r>
        <w:rPr>
          <w:spacing w:val="-4"/>
          <w:sz w:val="22"/>
        </w:rPr>
        <w:t> </w:t>
      </w:r>
      <w:r>
        <w:rPr>
          <w:sz w:val="22"/>
        </w:rPr>
        <w:t>hjernens</w:t>
      </w:r>
      <w:r>
        <w:rPr>
          <w:spacing w:val="-4"/>
          <w:sz w:val="22"/>
        </w:rPr>
        <w:t> </w:t>
      </w:r>
      <w:r>
        <w:rPr>
          <w:spacing w:val="-2"/>
          <w:sz w:val="22"/>
        </w:rPr>
        <w:t>psykologi.</w:t>
      </w:r>
    </w:p>
    <w:p>
      <w:pPr>
        <w:pStyle w:val="BodyText"/>
        <w:ind w:left="0"/>
        <w:jc w:val="left"/>
      </w:pPr>
    </w:p>
    <w:p>
      <w:pPr>
        <w:pStyle w:val="BodyText"/>
        <w:ind w:left="330" w:right="321"/>
      </w:pPr>
      <w:r>
        <w:rPr/>
        <w:t>Biopsykiske elementer gir en forklaring på hvordan psykiske symptomer dannes og kan behandles, noe som danner grunnlaget for en ny forståelse av psykisk helse og </w:t>
      </w:r>
      <w:r>
        <w:rPr>
          <w:spacing w:val="-2"/>
        </w:rPr>
        <w:t>terapi.</w:t>
      </w:r>
    </w:p>
    <w:p>
      <w:pPr>
        <w:pStyle w:val="BodyText"/>
        <w:spacing w:before="95"/>
        <w:ind w:left="0"/>
        <w:jc w:val="left"/>
      </w:pPr>
    </w:p>
    <w:p>
      <w:pPr>
        <w:pStyle w:val="Heading5"/>
        <w:spacing w:line="218" w:lineRule="auto"/>
        <w:ind w:left="330" w:right="364"/>
        <w:jc w:val="both"/>
      </w:pPr>
      <w:r>
        <w:rPr/>
        <w:t>Verdier</w:t>
      </w:r>
      <w:r>
        <w:rPr>
          <w:spacing w:val="-8"/>
        </w:rPr>
        <w:t> </w:t>
      </w:r>
      <w:r>
        <w:rPr/>
        <w:t>i</w:t>
      </w:r>
      <w:r>
        <w:rPr>
          <w:spacing w:val="-8"/>
        </w:rPr>
        <w:t> </w:t>
      </w:r>
      <w:r>
        <w:rPr/>
        <w:t>hjernens</w:t>
      </w:r>
      <w:r>
        <w:rPr>
          <w:spacing w:val="-8"/>
        </w:rPr>
        <w:t> </w:t>
      </w:r>
      <w:r>
        <w:rPr/>
        <w:t>psykologi</w:t>
      </w:r>
      <w:r>
        <w:rPr>
          <w:spacing w:val="-8"/>
        </w:rPr>
        <w:t> </w:t>
      </w:r>
      <w:r>
        <w:rPr/>
        <w:t>og</w:t>
      </w:r>
      <w:r>
        <w:rPr>
          <w:spacing w:val="-8"/>
        </w:rPr>
        <w:t> </w:t>
      </w:r>
      <w:r>
        <w:rPr/>
        <w:t>lingvistisk</w:t>
      </w:r>
      <w:r>
        <w:rPr>
          <w:spacing w:val="-8"/>
        </w:rPr>
        <w:t> </w:t>
      </w:r>
      <w:r>
        <w:rPr/>
        <w:t>hjernetera- pi (LBT)</w:t>
      </w:r>
    </w:p>
    <w:p>
      <w:pPr>
        <w:pStyle w:val="BodyText"/>
        <w:spacing w:before="322"/>
        <w:ind w:left="330" w:right="320"/>
      </w:pPr>
      <w:r>
        <w:rPr/>
        <w:t>Verdier utgjør grunnmuren i utviklingen av hjernens psykologi og LBT. De bygger på prinsipper fra ulike terapeutiske tradisjoner, inkludert løsningsorientert, narra- tiv,</w:t>
      </w:r>
      <w:r>
        <w:rPr>
          <w:spacing w:val="-2"/>
        </w:rPr>
        <w:t> </w:t>
      </w:r>
      <w:r>
        <w:rPr/>
        <w:t>klientsentrert,</w:t>
      </w:r>
      <w:r>
        <w:rPr>
          <w:spacing w:val="-2"/>
        </w:rPr>
        <w:t> </w:t>
      </w:r>
      <w:r>
        <w:rPr/>
        <w:t>postmoderne</w:t>
      </w:r>
      <w:r>
        <w:rPr>
          <w:spacing w:val="-2"/>
        </w:rPr>
        <w:t> </w:t>
      </w:r>
      <w:r>
        <w:rPr/>
        <w:t>terapi</w:t>
      </w:r>
      <w:r>
        <w:rPr>
          <w:spacing w:val="-2"/>
        </w:rPr>
        <w:t> </w:t>
      </w:r>
      <w:r>
        <w:rPr/>
        <w:t>og</w:t>
      </w:r>
      <w:r>
        <w:rPr>
          <w:spacing w:val="-2"/>
        </w:rPr>
        <w:t> </w:t>
      </w:r>
      <w:r>
        <w:rPr/>
        <w:t>Fritz</w:t>
      </w:r>
      <w:r>
        <w:rPr>
          <w:spacing w:val="-2"/>
        </w:rPr>
        <w:t> </w:t>
      </w:r>
      <w:r>
        <w:rPr/>
        <w:t>Perls’</w:t>
      </w:r>
      <w:r>
        <w:rPr>
          <w:spacing w:val="-2"/>
        </w:rPr>
        <w:t> </w:t>
      </w:r>
      <w:r>
        <w:rPr/>
        <w:t>gestaltterapi.</w:t>
      </w:r>
      <w:r>
        <w:rPr>
          <w:spacing w:val="-2"/>
        </w:rPr>
        <w:t> </w:t>
      </w:r>
      <w:r>
        <w:rPr/>
        <w:t>En</w:t>
      </w:r>
      <w:r>
        <w:rPr>
          <w:spacing w:val="-2"/>
        </w:rPr>
        <w:t> </w:t>
      </w:r>
      <w:r>
        <w:rPr/>
        <w:t>sentral</w:t>
      </w:r>
      <w:r>
        <w:rPr>
          <w:spacing w:val="-2"/>
        </w:rPr>
        <w:t> </w:t>
      </w:r>
      <w:r>
        <w:rPr/>
        <w:t>verdi</w:t>
      </w:r>
      <w:r>
        <w:rPr>
          <w:spacing w:val="-2"/>
        </w:rPr>
        <w:t> </w:t>
      </w:r>
      <w:r>
        <w:rPr/>
        <w:t>er anerkjennelsen av at personer med psykiske plager er eksperter på sine egne følelser og</w:t>
      </w:r>
      <w:r>
        <w:rPr>
          <w:spacing w:val="-6"/>
        </w:rPr>
        <w:t> </w:t>
      </w:r>
      <w:r>
        <w:rPr/>
        <w:t>erfaringer.</w:t>
      </w:r>
      <w:r>
        <w:rPr>
          <w:spacing w:val="-6"/>
        </w:rPr>
        <w:t> </w:t>
      </w:r>
      <w:r>
        <w:rPr/>
        <w:t>Dette</w:t>
      </w:r>
      <w:r>
        <w:rPr>
          <w:spacing w:val="-6"/>
        </w:rPr>
        <w:t> </w:t>
      </w:r>
      <w:r>
        <w:rPr/>
        <w:t>perspektivet</w:t>
      </w:r>
      <w:r>
        <w:rPr>
          <w:spacing w:val="-6"/>
        </w:rPr>
        <w:t> </w:t>
      </w:r>
      <w:r>
        <w:rPr/>
        <w:t>legger</w:t>
      </w:r>
      <w:r>
        <w:rPr>
          <w:spacing w:val="-6"/>
        </w:rPr>
        <w:t> </w:t>
      </w:r>
      <w:r>
        <w:rPr/>
        <w:t>grunnlaget</w:t>
      </w:r>
      <w:r>
        <w:rPr>
          <w:spacing w:val="-6"/>
        </w:rPr>
        <w:t> </w:t>
      </w:r>
      <w:r>
        <w:rPr/>
        <w:t>for</w:t>
      </w:r>
      <w:r>
        <w:rPr>
          <w:spacing w:val="-6"/>
        </w:rPr>
        <w:t> </w:t>
      </w:r>
      <w:r>
        <w:rPr/>
        <w:t>en</w:t>
      </w:r>
      <w:r>
        <w:rPr>
          <w:spacing w:val="-6"/>
        </w:rPr>
        <w:t> </w:t>
      </w:r>
      <w:r>
        <w:rPr/>
        <w:t>terapeutisk</w:t>
      </w:r>
      <w:r>
        <w:rPr>
          <w:spacing w:val="-6"/>
        </w:rPr>
        <w:t> </w:t>
      </w:r>
      <w:r>
        <w:rPr/>
        <w:t>tilnærming</w:t>
      </w:r>
      <w:r>
        <w:rPr>
          <w:spacing w:val="-6"/>
        </w:rPr>
        <w:t> </w:t>
      </w:r>
      <w:r>
        <w:rPr/>
        <w:t>som respekterer klientens indre opplevelser og styrker deres egne ressurser.</w:t>
      </w:r>
    </w:p>
    <w:p>
      <w:pPr>
        <w:pStyle w:val="Heading8"/>
        <w:spacing w:before="217"/>
        <w:ind w:left="330"/>
        <w:jc w:val="both"/>
      </w:pPr>
      <w:r>
        <w:rPr/>
        <w:t>Hvilke</w:t>
      </w:r>
      <w:r>
        <w:rPr>
          <w:spacing w:val="-4"/>
        </w:rPr>
        <w:t> </w:t>
      </w:r>
      <w:r>
        <w:rPr/>
        <w:t>verdier</w:t>
      </w:r>
      <w:r>
        <w:rPr>
          <w:spacing w:val="-3"/>
        </w:rPr>
        <w:t> </w:t>
      </w:r>
      <w:r>
        <w:rPr/>
        <w:t>er</w:t>
      </w:r>
      <w:r>
        <w:rPr>
          <w:spacing w:val="-3"/>
        </w:rPr>
        <w:t> </w:t>
      </w:r>
      <w:r>
        <w:rPr/>
        <w:t>sentrale</w:t>
      </w:r>
      <w:r>
        <w:rPr>
          <w:spacing w:val="-3"/>
        </w:rPr>
        <w:t> </w:t>
      </w:r>
      <w:r>
        <w:rPr/>
        <w:t>i</w:t>
      </w:r>
      <w:r>
        <w:rPr>
          <w:spacing w:val="-4"/>
        </w:rPr>
        <w:t> </w:t>
      </w:r>
      <w:r>
        <w:rPr/>
        <w:t>hjernens</w:t>
      </w:r>
      <w:r>
        <w:rPr>
          <w:spacing w:val="-3"/>
        </w:rPr>
        <w:t> </w:t>
      </w:r>
      <w:r>
        <w:rPr/>
        <w:t>psykologi</w:t>
      </w:r>
      <w:r>
        <w:rPr>
          <w:spacing w:val="-3"/>
        </w:rPr>
        <w:t> </w:t>
      </w:r>
      <w:r>
        <w:rPr/>
        <w:t>og</w:t>
      </w:r>
      <w:r>
        <w:rPr>
          <w:spacing w:val="-3"/>
        </w:rPr>
        <w:t> </w:t>
      </w:r>
      <w:r>
        <w:rPr>
          <w:spacing w:val="-4"/>
        </w:rPr>
        <w:t>LBT?</w:t>
      </w:r>
    </w:p>
    <w:p>
      <w:pPr>
        <w:pStyle w:val="ListParagraph"/>
        <w:numPr>
          <w:ilvl w:val="2"/>
          <w:numId w:val="35"/>
        </w:numPr>
        <w:tabs>
          <w:tab w:pos="1050" w:val="left" w:leader="none"/>
        </w:tabs>
        <w:spacing w:line="230" w:lineRule="auto" w:before="120" w:after="0"/>
        <w:ind w:left="1050" w:right="321" w:hanging="341"/>
        <w:jc w:val="left"/>
        <w:rPr>
          <w:sz w:val="22"/>
        </w:rPr>
      </w:pPr>
      <w:r>
        <w:rPr>
          <w:sz w:val="22"/>
        </w:rPr>
        <w:t>Personer</w:t>
      </w:r>
      <w:r>
        <w:rPr>
          <w:spacing w:val="-3"/>
          <w:sz w:val="22"/>
        </w:rPr>
        <w:t> </w:t>
      </w:r>
      <w:r>
        <w:rPr>
          <w:sz w:val="22"/>
        </w:rPr>
        <w:t>med</w:t>
      </w:r>
      <w:r>
        <w:rPr>
          <w:spacing w:val="-3"/>
          <w:sz w:val="22"/>
        </w:rPr>
        <w:t> </w:t>
      </w:r>
      <w:r>
        <w:rPr>
          <w:sz w:val="22"/>
        </w:rPr>
        <w:t>psykiske</w:t>
      </w:r>
      <w:r>
        <w:rPr>
          <w:spacing w:val="-3"/>
          <w:sz w:val="22"/>
        </w:rPr>
        <w:t> </w:t>
      </w:r>
      <w:r>
        <w:rPr>
          <w:sz w:val="22"/>
        </w:rPr>
        <w:t>plager</w:t>
      </w:r>
      <w:r>
        <w:rPr>
          <w:spacing w:val="-3"/>
          <w:sz w:val="22"/>
        </w:rPr>
        <w:t> </w:t>
      </w:r>
      <w:r>
        <w:rPr>
          <w:sz w:val="22"/>
        </w:rPr>
        <w:t>er</w:t>
      </w:r>
      <w:r>
        <w:rPr>
          <w:spacing w:val="-3"/>
          <w:sz w:val="22"/>
        </w:rPr>
        <w:t> </w:t>
      </w:r>
      <w:r>
        <w:rPr>
          <w:sz w:val="22"/>
        </w:rPr>
        <w:t>eksperter</w:t>
      </w:r>
      <w:r>
        <w:rPr>
          <w:spacing w:val="-3"/>
          <w:sz w:val="22"/>
        </w:rPr>
        <w:t> </w:t>
      </w:r>
      <w:r>
        <w:rPr>
          <w:sz w:val="22"/>
        </w:rPr>
        <w:t>på</w:t>
      </w:r>
      <w:r>
        <w:rPr>
          <w:spacing w:val="-3"/>
          <w:sz w:val="22"/>
        </w:rPr>
        <w:t> </w:t>
      </w:r>
      <w:r>
        <w:rPr>
          <w:sz w:val="22"/>
        </w:rPr>
        <w:t>sine</w:t>
      </w:r>
      <w:r>
        <w:rPr>
          <w:spacing w:val="-3"/>
          <w:sz w:val="22"/>
        </w:rPr>
        <w:t> </w:t>
      </w:r>
      <w:r>
        <w:rPr>
          <w:sz w:val="22"/>
        </w:rPr>
        <w:t>egne</w:t>
      </w:r>
      <w:r>
        <w:rPr>
          <w:spacing w:val="-3"/>
          <w:sz w:val="22"/>
        </w:rPr>
        <w:t> </w:t>
      </w:r>
      <w:r>
        <w:rPr>
          <w:sz w:val="22"/>
        </w:rPr>
        <w:t>tanker,</w:t>
      </w:r>
      <w:r>
        <w:rPr>
          <w:spacing w:val="-3"/>
          <w:sz w:val="22"/>
        </w:rPr>
        <w:t> </w:t>
      </w:r>
      <w:r>
        <w:rPr>
          <w:sz w:val="22"/>
        </w:rPr>
        <w:t>følelser</w:t>
      </w:r>
      <w:r>
        <w:rPr>
          <w:spacing w:val="-3"/>
          <w:sz w:val="22"/>
        </w:rPr>
        <w:t> </w:t>
      </w:r>
      <w:r>
        <w:rPr>
          <w:sz w:val="22"/>
        </w:rPr>
        <w:t>og</w:t>
      </w:r>
      <w:r>
        <w:rPr>
          <w:spacing w:val="-3"/>
          <w:sz w:val="22"/>
        </w:rPr>
        <w:t> </w:t>
      </w:r>
      <w:r>
        <w:rPr>
          <w:sz w:val="22"/>
        </w:rPr>
        <w:t>er- </w:t>
      </w:r>
      <w:r>
        <w:rPr>
          <w:spacing w:val="-2"/>
          <w:sz w:val="22"/>
        </w:rPr>
        <w:t>faringer.</w:t>
      </w:r>
    </w:p>
    <w:p>
      <w:pPr>
        <w:pStyle w:val="ListParagraph"/>
        <w:numPr>
          <w:ilvl w:val="2"/>
          <w:numId w:val="35"/>
        </w:numPr>
        <w:tabs>
          <w:tab w:pos="1050" w:val="left" w:leader="none"/>
        </w:tabs>
        <w:spacing w:line="230" w:lineRule="auto" w:before="0" w:after="0"/>
        <w:ind w:left="1050" w:right="321" w:hanging="341"/>
        <w:jc w:val="left"/>
        <w:rPr>
          <w:sz w:val="22"/>
        </w:rPr>
      </w:pPr>
      <w:r>
        <w:rPr>
          <w:sz w:val="22"/>
        </w:rPr>
        <w:t>Psykologer</w:t>
      </w:r>
      <w:r>
        <w:rPr>
          <w:spacing w:val="-8"/>
          <w:sz w:val="22"/>
        </w:rPr>
        <w:t> </w:t>
      </w:r>
      <w:r>
        <w:rPr>
          <w:sz w:val="22"/>
        </w:rPr>
        <w:t>og</w:t>
      </w:r>
      <w:r>
        <w:rPr>
          <w:spacing w:val="-8"/>
          <w:sz w:val="22"/>
        </w:rPr>
        <w:t> </w:t>
      </w:r>
      <w:r>
        <w:rPr>
          <w:sz w:val="22"/>
        </w:rPr>
        <w:t>annet</w:t>
      </w:r>
      <w:r>
        <w:rPr>
          <w:spacing w:val="-8"/>
          <w:sz w:val="22"/>
        </w:rPr>
        <w:t> </w:t>
      </w:r>
      <w:r>
        <w:rPr>
          <w:sz w:val="22"/>
        </w:rPr>
        <w:t>helsepersonell</w:t>
      </w:r>
      <w:r>
        <w:rPr>
          <w:spacing w:val="-8"/>
          <w:sz w:val="22"/>
        </w:rPr>
        <w:t> </w:t>
      </w:r>
      <w:r>
        <w:rPr>
          <w:sz w:val="22"/>
        </w:rPr>
        <w:t>bør</w:t>
      </w:r>
      <w:r>
        <w:rPr>
          <w:spacing w:val="-8"/>
          <w:sz w:val="22"/>
        </w:rPr>
        <w:t> </w:t>
      </w:r>
      <w:r>
        <w:rPr>
          <w:sz w:val="22"/>
        </w:rPr>
        <w:t>ikke</w:t>
      </w:r>
      <w:r>
        <w:rPr>
          <w:spacing w:val="-8"/>
          <w:sz w:val="22"/>
        </w:rPr>
        <w:t> </w:t>
      </w:r>
      <w:r>
        <w:rPr>
          <w:sz w:val="22"/>
        </w:rPr>
        <w:t>påtvinge</w:t>
      </w:r>
      <w:r>
        <w:rPr>
          <w:spacing w:val="-8"/>
          <w:sz w:val="22"/>
        </w:rPr>
        <w:t> </w:t>
      </w:r>
      <w:r>
        <w:rPr>
          <w:sz w:val="22"/>
        </w:rPr>
        <w:t>klientene</w:t>
      </w:r>
      <w:r>
        <w:rPr>
          <w:spacing w:val="-8"/>
          <w:sz w:val="22"/>
        </w:rPr>
        <w:t> </w:t>
      </w:r>
      <w:r>
        <w:rPr>
          <w:sz w:val="22"/>
        </w:rPr>
        <w:t>sine</w:t>
      </w:r>
      <w:r>
        <w:rPr>
          <w:spacing w:val="-8"/>
          <w:sz w:val="22"/>
        </w:rPr>
        <w:t> </w:t>
      </w:r>
      <w:r>
        <w:rPr>
          <w:sz w:val="22"/>
        </w:rPr>
        <w:t>egne</w:t>
      </w:r>
      <w:r>
        <w:rPr>
          <w:spacing w:val="-8"/>
          <w:sz w:val="22"/>
        </w:rPr>
        <w:t> </w:t>
      </w:r>
      <w:r>
        <w:rPr>
          <w:sz w:val="22"/>
        </w:rPr>
        <w:t>ver- dier eller løsninger.</w:t>
      </w:r>
    </w:p>
    <w:p>
      <w:pPr>
        <w:pStyle w:val="ListParagraph"/>
        <w:numPr>
          <w:ilvl w:val="2"/>
          <w:numId w:val="35"/>
        </w:numPr>
        <w:tabs>
          <w:tab w:pos="1050" w:val="left" w:leader="none"/>
        </w:tabs>
        <w:spacing w:line="230" w:lineRule="auto" w:before="0" w:after="0"/>
        <w:ind w:left="1050" w:right="321" w:hanging="341"/>
        <w:jc w:val="left"/>
        <w:rPr>
          <w:sz w:val="22"/>
        </w:rPr>
      </w:pPr>
      <w:r>
        <w:rPr>
          <w:sz w:val="22"/>
        </w:rPr>
        <w:t>Behandling bør være et samarbeid hvor klientens behov, mål og ønsker er i </w:t>
      </w:r>
      <w:r>
        <w:rPr>
          <w:spacing w:val="-2"/>
          <w:sz w:val="22"/>
        </w:rPr>
        <w:t>fokus.</w:t>
      </w:r>
    </w:p>
    <w:p>
      <w:pPr>
        <w:pStyle w:val="ListParagraph"/>
        <w:numPr>
          <w:ilvl w:val="2"/>
          <w:numId w:val="35"/>
        </w:numPr>
        <w:tabs>
          <w:tab w:pos="1050" w:val="left" w:leader="none"/>
        </w:tabs>
        <w:spacing w:line="230" w:lineRule="auto" w:before="0" w:after="0"/>
        <w:ind w:left="1050" w:right="321" w:hanging="341"/>
        <w:jc w:val="left"/>
        <w:rPr>
          <w:sz w:val="22"/>
        </w:rPr>
      </w:pPr>
      <w:r>
        <w:rPr>
          <w:sz w:val="22"/>
        </w:rPr>
        <w:t>Et</w:t>
      </w:r>
      <w:r>
        <w:rPr>
          <w:spacing w:val="-7"/>
          <w:sz w:val="22"/>
        </w:rPr>
        <w:t> </w:t>
      </w:r>
      <w:r>
        <w:rPr>
          <w:sz w:val="22"/>
        </w:rPr>
        <w:t>ikke-dømmende</w:t>
      </w:r>
      <w:r>
        <w:rPr>
          <w:spacing w:val="-7"/>
          <w:sz w:val="22"/>
        </w:rPr>
        <w:t> </w:t>
      </w:r>
      <w:r>
        <w:rPr>
          <w:sz w:val="22"/>
        </w:rPr>
        <w:t>og</w:t>
      </w:r>
      <w:r>
        <w:rPr>
          <w:spacing w:val="-7"/>
          <w:sz w:val="22"/>
        </w:rPr>
        <w:t> </w:t>
      </w:r>
      <w:r>
        <w:rPr>
          <w:sz w:val="22"/>
        </w:rPr>
        <w:t>støttende</w:t>
      </w:r>
      <w:r>
        <w:rPr>
          <w:spacing w:val="-7"/>
          <w:sz w:val="22"/>
        </w:rPr>
        <w:t> </w:t>
      </w:r>
      <w:r>
        <w:rPr>
          <w:sz w:val="22"/>
        </w:rPr>
        <w:t>miljø</w:t>
      </w:r>
      <w:r>
        <w:rPr>
          <w:spacing w:val="-7"/>
          <w:sz w:val="22"/>
        </w:rPr>
        <w:t> </w:t>
      </w:r>
      <w:r>
        <w:rPr>
          <w:sz w:val="22"/>
        </w:rPr>
        <w:t>er</w:t>
      </w:r>
      <w:r>
        <w:rPr>
          <w:spacing w:val="-7"/>
          <w:sz w:val="22"/>
        </w:rPr>
        <w:t> </w:t>
      </w:r>
      <w:r>
        <w:rPr>
          <w:sz w:val="22"/>
        </w:rPr>
        <w:t>nødvendig</w:t>
      </w:r>
      <w:r>
        <w:rPr>
          <w:spacing w:val="-7"/>
          <w:sz w:val="22"/>
        </w:rPr>
        <w:t> </w:t>
      </w:r>
      <w:r>
        <w:rPr>
          <w:sz w:val="22"/>
        </w:rPr>
        <w:t>for</w:t>
      </w:r>
      <w:r>
        <w:rPr>
          <w:spacing w:val="-7"/>
          <w:sz w:val="22"/>
        </w:rPr>
        <w:t> </w:t>
      </w:r>
      <w:r>
        <w:rPr>
          <w:sz w:val="22"/>
        </w:rPr>
        <w:t>å</w:t>
      </w:r>
      <w:r>
        <w:rPr>
          <w:spacing w:val="-7"/>
          <w:sz w:val="22"/>
        </w:rPr>
        <w:t> </w:t>
      </w:r>
      <w:r>
        <w:rPr>
          <w:sz w:val="22"/>
        </w:rPr>
        <w:t>skape</w:t>
      </w:r>
      <w:r>
        <w:rPr>
          <w:spacing w:val="-7"/>
          <w:sz w:val="22"/>
        </w:rPr>
        <w:t> </w:t>
      </w:r>
      <w:r>
        <w:rPr>
          <w:sz w:val="22"/>
        </w:rPr>
        <w:t>en</w:t>
      </w:r>
      <w:r>
        <w:rPr>
          <w:spacing w:val="-7"/>
          <w:sz w:val="22"/>
        </w:rPr>
        <w:t> </w:t>
      </w:r>
      <w:r>
        <w:rPr>
          <w:sz w:val="22"/>
        </w:rPr>
        <w:t>trygg</w:t>
      </w:r>
      <w:r>
        <w:rPr>
          <w:spacing w:val="-7"/>
          <w:sz w:val="22"/>
        </w:rPr>
        <w:t> </w:t>
      </w:r>
      <w:r>
        <w:rPr>
          <w:sz w:val="22"/>
        </w:rPr>
        <w:t>tera- peutisk relasjon.</w:t>
      </w:r>
    </w:p>
    <w:p>
      <w:pPr>
        <w:pStyle w:val="ListParagraph"/>
        <w:numPr>
          <w:ilvl w:val="2"/>
          <w:numId w:val="35"/>
        </w:numPr>
        <w:tabs>
          <w:tab w:pos="1050" w:val="left" w:leader="none"/>
        </w:tabs>
        <w:spacing w:line="230" w:lineRule="auto" w:before="0" w:after="0"/>
        <w:ind w:left="1050" w:right="321" w:hanging="341"/>
        <w:jc w:val="left"/>
        <w:rPr>
          <w:sz w:val="22"/>
        </w:rPr>
      </w:pPr>
      <w:r>
        <w:rPr>
          <w:sz w:val="22"/>
        </w:rPr>
        <w:t>Terapeuten</w:t>
      </w:r>
      <w:r>
        <w:rPr>
          <w:spacing w:val="-10"/>
          <w:sz w:val="22"/>
        </w:rPr>
        <w:t> </w:t>
      </w:r>
      <w:r>
        <w:rPr>
          <w:sz w:val="22"/>
        </w:rPr>
        <w:t>må</w:t>
      </w:r>
      <w:r>
        <w:rPr>
          <w:spacing w:val="-10"/>
          <w:sz w:val="22"/>
        </w:rPr>
        <w:t> </w:t>
      </w:r>
      <w:r>
        <w:rPr>
          <w:sz w:val="22"/>
        </w:rPr>
        <w:t>respektere</w:t>
      </w:r>
      <w:r>
        <w:rPr>
          <w:spacing w:val="-10"/>
          <w:sz w:val="22"/>
        </w:rPr>
        <w:t> </w:t>
      </w:r>
      <w:r>
        <w:rPr>
          <w:sz w:val="22"/>
        </w:rPr>
        <w:t>klientens</w:t>
      </w:r>
      <w:r>
        <w:rPr>
          <w:spacing w:val="-10"/>
          <w:sz w:val="22"/>
        </w:rPr>
        <w:t> </w:t>
      </w:r>
      <w:r>
        <w:rPr>
          <w:sz w:val="22"/>
        </w:rPr>
        <w:t>virkelighetsforståelse</w:t>
      </w:r>
      <w:r>
        <w:rPr>
          <w:spacing w:val="-10"/>
          <w:sz w:val="22"/>
        </w:rPr>
        <w:t> </w:t>
      </w:r>
      <w:r>
        <w:rPr>
          <w:sz w:val="22"/>
        </w:rPr>
        <w:t>og</w:t>
      </w:r>
      <w:r>
        <w:rPr>
          <w:spacing w:val="-10"/>
          <w:sz w:val="22"/>
        </w:rPr>
        <w:t> </w:t>
      </w:r>
      <w:r>
        <w:rPr>
          <w:sz w:val="22"/>
        </w:rPr>
        <w:t>tilpasse</w:t>
      </w:r>
      <w:r>
        <w:rPr>
          <w:spacing w:val="-10"/>
          <w:sz w:val="22"/>
        </w:rPr>
        <w:t> </w:t>
      </w:r>
      <w:r>
        <w:rPr>
          <w:sz w:val="22"/>
        </w:rPr>
        <w:t>behand- lingen deretter.</w:t>
      </w:r>
    </w:p>
    <w:p>
      <w:pPr>
        <w:pStyle w:val="BodyText"/>
        <w:spacing w:line="249" w:lineRule="auto" w:before="97"/>
        <w:ind w:left="330" w:right="321"/>
        <w:rPr>
          <w:rFonts w:ascii="Times New Roman" w:hAnsi="Times New Roman"/>
        </w:rPr>
      </w:pPr>
      <w:r>
        <w:rPr>
          <w:rFonts w:ascii="Times New Roman" w:hAnsi="Times New Roman"/>
        </w:rPr>
        <w:t>Gjennom</w:t>
      </w:r>
      <w:r>
        <w:rPr>
          <w:rFonts w:ascii="Times New Roman" w:hAnsi="Times New Roman"/>
          <w:spacing w:val="-1"/>
        </w:rPr>
        <w:t> </w:t>
      </w:r>
      <w:r>
        <w:rPr>
          <w:rFonts w:ascii="Times New Roman" w:hAnsi="Times New Roman"/>
        </w:rPr>
        <w:t>å</w:t>
      </w:r>
      <w:r>
        <w:rPr>
          <w:rFonts w:ascii="Times New Roman" w:hAnsi="Times New Roman"/>
          <w:spacing w:val="-1"/>
        </w:rPr>
        <w:t> </w:t>
      </w:r>
      <w:r>
        <w:rPr>
          <w:rFonts w:ascii="Times New Roman" w:hAnsi="Times New Roman"/>
        </w:rPr>
        <w:t>praktisere</w:t>
      </w:r>
      <w:r>
        <w:rPr>
          <w:rFonts w:ascii="Times New Roman" w:hAnsi="Times New Roman"/>
          <w:spacing w:val="-2"/>
        </w:rPr>
        <w:t> </w:t>
      </w:r>
      <w:r>
        <w:rPr>
          <w:rFonts w:ascii="Times New Roman" w:hAnsi="Times New Roman"/>
        </w:rPr>
        <w:t>disse</w:t>
      </w:r>
      <w:r>
        <w:rPr>
          <w:rFonts w:ascii="Times New Roman" w:hAnsi="Times New Roman"/>
          <w:spacing w:val="-1"/>
        </w:rPr>
        <w:t> </w:t>
      </w:r>
      <w:r>
        <w:rPr>
          <w:rFonts w:ascii="Times New Roman" w:hAnsi="Times New Roman"/>
        </w:rPr>
        <w:t>verdiene</w:t>
      </w:r>
      <w:r>
        <w:rPr>
          <w:rFonts w:ascii="Times New Roman" w:hAnsi="Times New Roman"/>
          <w:spacing w:val="-2"/>
        </w:rPr>
        <w:t> </w:t>
      </w:r>
      <w:r>
        <w:rPr>
          <w:rFonts w:ascii="Times New Roman" w:hAnsi="Times New Roman"/>
        </w:rPr>
        <w:t>kan</w:t>
      </w:r>
      <w:r>
        <w:rPr>
          <w:rFonts w:ascii="Times New Roman" w:hAnsi="Times New Roman"/>
          <w:spacing w:val="-1"/>
        </w:rPr>
        <w:t> </w:t>
      </w:r>
      <w:r>
        <w:rPr>
          <w:rFonts w:ascii="Times New Roman" w:hAnsi="Times New Roman"/>
        </w:rPr>
        <w:t>terapeuter</w:t>
      </w:r>
      <w:r>
        <w:rPr>
          <w:rFonts w:ascii="Times New Roman" w:hAnsi="Times New Roman"/>
          <w:spacing w:val="-2"/>
        </w:rPr>
        <w:t> </w:t>
      </w:r>
      <w:r>
        <w:rPr>
          <w:rFonts w:ascii="Times New Roman" w:hAnsi="Times New Roman"/>
        </w:rPr>
        <w:t>skape</w:t>
      </w:r>
      <w:r>
        <w:rPr>
          <w:rFonts w:ascii="Times New Roman" w:hAnsi="Times New Roman"/>
          <w:spacing w:val="-1"/>
        </w:rPr>
        <w:t> </w:t>
      </w:r>
      <w:r>
        <w:rPr>
          <w:rFonts w:ascii="Times New Roman" w:hAnsi="Times New Roman"/>
        </w:rPr>
        <w:t>en</w:t>
      </w:r>
      <w:r>
        <w:rPr>
          <w:rFonts w:ascii="Times New Roman" w:hAnsi="Times New Roman"/>
          <w:spacing w:val="-1"/>
        </w:rPr>
        <w:t> </w:t>
      </w:r>
      <w:r>
        <w:rPr>
          <w:rFonts w:ascii="Times New Roman" w:hAnsi="Times New Roman"/>
        </w:rPr>
        <w:t>trygg</w:t>
      </w:r>
      <w:r>
        <w:rPr>
          <w:rFonts w:ascii="Times New Roman" w:hAnsi="Times New Roman"/>
          <w:spacing w:val="-1"/>
        </w:rPr>
        <w:t> </w:t>
      </w:r>
      <w:r>
        <w:rPr>
          <w:rFonts w:ascii="Times New Roman" w:hAnsi="Times New Roman"/>
        </w:rPr>
        <w:t>behandlingssitua- sjon hvor klientene kan oppleve reell endring. Dette er avgjørende for effektiv terapi og for å sikre at klientene føler seg sett og forstått i sin prosess.</w:t>
      </w:r>
    </w:p>
    <w:p>
      <w:pPr>
        <w:pStyle w:val="BodyText"/>
        <w:spacing w:before="210"/>
        <w:ind w:left="0"/>
        <w:jc w:val="left"/>
        <w:rPr>
          <w:rFonts w:ascii="Times New Roman"/>
        </w:rPr>
      </w:pPr>
    </w:p>
    <w:p>
      <w:pPr>
        <w:pStyle w:val="Heading5"/>
        <w:spacing w:line="218" w:lineRule="auto"/>
        <w:ind w:left="330" w:right="339"/>
        <w:jc w:val="both"/>
      </w:pPr>
      <w:r>
        <w:rPr/>
        <w:t>Kunnskapens</w:t>
      </w:r>
      <w:r>
        <w:rPr>
          <w:spacing w:val="-8"/>
        </w:rPr>
        <w:t> </w:t>
      </w:r>
      <w:r>
        <w:rPr/>
        <w:t>anvendbarhet</w:t>
      </w:r>
      <w:r>
        <w:rPr>
          <w:spacing w:val="-8"/>
        </w:rPr>
        <w:t> </w:t>
      </w:r>
      <w:r>
        <w:rPr/>
        <w:t>i</w:t>
      </w:r>
      <w:r>
        <w:rPr>
          <w:spacing w:val="-8"/>
        </w:rPr>
        <w:t> </w:t>
      </w:r>
      <w:r>
        <w:rPr/>
        <w:t>behandling</w:t>
      </w:r>
      <w:r>
        <w:rPr>
          <w:spacing w:val="-8"/>
        </w:rPr>
        <w:t> </w:t>
      </w:r>
      <w:r>
        <w:rPr/>
        <w:t>av</w:t>
      </w:r>
      <w:r>
        <w:rPr>
          <w:spacing w:val="-8"/>
        </w:rPr>
        <w:t> </w:t>
      </w:r>
      <w:r>
        <w:rPr/>
        <w:t>psykiske </w:t>
      </w:r>
      <w:r>
        <w:rPr>
          <w:spacing w:val="-2"/>
        </w:rPr>
        <w:t>plager</w:t>
      </w:r>
    </w:p>
    <w:p>
      <w:pPr>
        <w:pStyle w:val="BodyText"/>
        <w:spacing w:before="321"/>
        <w:ind w:left="330" w:right="321"/>
      </w:pPr>
      <w:r>
        <w:rPr/>
        <w:t>Vitenskapelig</w:t>
      </w:r>
      <w:r>
        <w:rPr>
          <w:spacing w:val="-11"/>
        </w:rPr>
        <w:t> </w:t>
      </w:r>
      <w:r>
        <w:rPr/>
        <w:t>forståelse</w:t>
      </w:r>
      <w:r>
        <w:rPr>
          <w:spacing w:val="-11"/>
        </w:rPr>
        <w:t> </w:t>
      </w:r>
      <w:r>
        <w:rPr/>
        <w:t>av</w:t>
      </w:r>
      <w:r>
        <w:rPr>
          <w:spacing w:val="-11"/>
        </w:rPr>
        <w:t> </w:t>
      </w:r>
      <w:r>
        <w:rPr/>
        <w:t>hjernens</w:t>
      </w:r>
      <w:r>
        <w:rPr>
          <w:spacing w:val="-11"/>
        </w:rPr>
        <w:t> </w:t>
      </w:r>
      <w:r>
        <w:rPr/>
        <w:t>psykologi</w:t>
      </w:r>
      <w:r>
        <w:rPr>
          <w:spacing w:val="-11"/>
        </w:rPr>
        <w:t> </w:t>
      </w:r>
      <w:r>
        <w:rPr/>
        <w:t>er</w:t>
      </w:r>
      <w:r>
        <w:rPr>
          <w:spacing w:val="-11"/>
        </w:rPr>
        <w:t> </w:t>
      </w:r>
      <w:r>
        <w:rPr/>
        <w:t>avgjørende</w:t>
      </w:r>
      <w:r>
        <w:rPr>
          <w:spacing w:val="-11"/>
        </w:rPr>
        <w:t> </w:t>
      </w:r>
      <w:r>
        <w:rPr/>
        <w:t>for</w:t>
      </w:r>
      <w:r>
        <w:rPr>
          <w:spacing w:val="-11"/>
        </w:rPr>
        <w:t> </w:t>
      </w:r>
      <w:r>
        <w:rPr/>
        <w:t>å</w:t>
      </w:r>
      <w:r>
        <w:rPr>
          <w:spacing w:val="-11"/>
        </w:rPr>
        <w:t> </w:t>
      </w:r>
      <w:r>
        <w:rPr/>
        <w:t>utvikle</w:t>
      </w:r>
      <w:r>
        <w:rPr>
          <w:spacing w:val="-11"/>
        </w:rPr>
        <w:t> </w:t>
      </w:r>
      <w:r>
        <w:rPr/>
        <w:t>presis</w:t>
      </w:r>
      <w:r>
        <w:rPr>
          <w:spacing w:val="-11"/>
        </w:rPr>
        <w:t> </w:t>
      </w:r>
      <w:r>
        <w:rPr/>
        <w:t>kunn- skap</w:t>
      </w:r>
      <w:r>
        <w:rPr>
          <w:spacing w:val="-12"/>
        </w:rPr>
        <w:t> </w:t>
      </w:r>
      <w:r>
        <w:rPr/>
        <w:t>om</w:t>
      </w:r>
      <w:r>
        <w:rPr>
          <w:spacing w:val="-12"/>
        </w:rPr>
        <w:t> </w:t>
      </w:r>
      <w:r>
        <w:rPr/>
        <w:t>psykiske</w:t>
      </w:r>
      <w:r>
        <w:rPr>
          <w:spacing w:val="-12"/>
        </w:rPr>
        <w:t> </w:t>
      </w:r>
      <w:r>
        <w:rPr/>
        <w:t>plager.</w:t>
      </w:r>
      <w:r>
        <w:rPr>
          <w:spacing w:val="-12"/>
        </w:rPr>
        <w:t> </w:t>
      </w:r>
      <w:r>
        <w:rPr/>
        <w:t>Kunnskapen</w:t>
      </w:r>
      <w:r>
        <w:rPr>
          <w:spacing w:val="-12"/>
        </w:rPr>
        <w:t> </w:t>
      </w:r>
      <w:r>
        <w:rPr/>
        <w:t>gir</w:t>
      </w:r>
      <w:r>
        <w:rPr>
          <w:spacing w:val="-12"/>
        </w:rPr>
        <w:t> </w:t>
      </w:r>
      <w:r>
        <w:rPr/>
        <w:t>et</w:t>
      </w:r>
      <w:r>
        <w:rPr>
          <w:spacing w:val="-12"/>
        </w:rPr>
        <w:t> </w:t>
      </w:r>
      <w:r>
        <w:rPr/>
        <w:t>grunnlag</w:t>
      </w:r>
      <w:r>
        <w:rPr>
          <w:spacing w:val="-12"/>
        </w:rPr>
        <w:t> </w:t>
      </w:r>
      <w:r>
        <w:rPr/>
        <w:t>for</w:t>
      </w:r>
      <w:r>
        <w:rPr>
          <w:spacing w:val="-12"/>
        </w:rPr>
        <w:t> </w:t>
      </w:r>
      <w:r>
        <w:rPr/>
        <w:t>å</w:t>
      </w:r>
      <w:r>
        <w:rPr>
          <w:spacing w:val="-12"/>
        </w:rPr>
        <w:t> </w:t>
      </w:r>
      <w:r>
        <w:rPr/>
        <w:t>forske</w:t>
      </w:r>
      <w:r>
        <w:rPr>
          <w:spacing w:val="-12"/>
        </w:rPr>
        <w:t> </w:t>
      </w:r>
      <w:r>
        <w:rPr/>
        <w:t>på</w:t>
      </w:r>
      <w:r>
        <w:rPr>
          <w:spacing w:val="-12"/>
        </w:rPr>
        <w:t> </w:t>
      </w:r>
      <w:r>
        <w:rPr/>
        <w:t>hvordan</w:t>
      </w:r>
      <w:r>
        <w:rPr>
          <w:spacing w:val="-11"/>
        </w:rPr>
        <w:t> </w:t>
      </w:r>
      <w:r>
        <w:rPr>
          <w:spacing w:val="-2"/>
        </w:rPr>
        <w:t>psykiske</w:t>
      </w:r>
    </w:p>
    <w:p>
      <w:pPr>
        <w:spacing w:after="0"/>
        <w:sectPr>
          <w:pgSz w:w="9640" w:h="13610"/>
          <w:pgMar w:header="350" w:footer="460" w:top="900" w:bottom="660" w:left="860" w:right="640"/>
        </w:sectPr>
      </w:pPr>
    </w:p>
    <w:p>
      <w:pPr>
        <w:pStyle w:val="BodyText"/>
        <w:spacing w:before="127"/>
        <w:ind w:right="548"/>
      </w:pPr>
      <w:r>
        <w:rPr/>
        <w:t>plager</w:t>
      </w:r>
      <w:r>
        <w:rPr>
          <w:spacing w:val="-13"/>
        </w:rPr>
        <w:t> </w:t>
      </w:r>
      <w:r>
        <w:rPr/>
        <w:t>oppstår</w:t>
      </w:r>
      <w:r>
        <w:rPr>
          <w:spacing w:val="-12"/>
        </w:rPr>
        <w:t> </w:t>
      </w:r>
      <w:r>
        <w:rPr/>
        <w:t>innenfra</w:t>
      </w:r>
      <w:r>
        <w:rPr>
          <w:spacing w:val="-13"/>
        </w:rPr>
        <w:t> </w:t>
      </w:r>
      <w:r>
        <w:rPr/>
        <w:t>og</w:t>
      </w:r>
      <w:r>
        <w:rPr>
          <w:spacing w:val="-12"/>
        </w:rPr>
        <w:t> </w:t>
      </w:r>
      <w:r>
        <w:rPr/>
        <w:t>hvordan</w:t>
      </w:r>
      <w:r>
        <w:rPr>
          <w:spacing w:val="-13"/>
        </w:rPr>
        <w:t> </w:t>
      </w:r>
      <w:r>
        <w:rPr/>
        <w:t>man</w:t>
      </w:r>
      <w:r>
        <w:rPr>
          <w:spacing w:val="-12"/>
        </w:rPr>
        <w:t> </w:t>
      </w:r>
      <w:r>
        <w:rPr/>
        <w:t>systematisk</w:t>
      </w:r>
      <w:r>
        <w:rPr>
          <w:spacing w:val="-13"/>
        </w:rPr>
        <w:t> </w:t>
      </w:r>
      <w:r>
        <w:rPr/>
        <w:t>kan</w:t>
      </w:r>
      <w:r>
        <w:rPr>
          <w:spacing w:val="-12"/>
        </w:rPr>
        <w:t> </w:t>
      </w:r>
      <w:r>
        <w:rPr/>
        <w:t>endre</w:t>
      </w:r>
      <w:r>
        <w:rPr>
          <w:spacing w:val="-13"/>
        </w:rPr>
        <w:t> </w:t>
      </w:r>
      <w:r>
        <w:rPr/>
        <w:t>de</w:t>
      </w:r>
      <w:r>
        <w:rPr>
          <w:spacing w:val="-12"/>
        </w:rPr>
        <w:t> </w:t>
      </w:r>
      <w:r>
        <w:rPr/>
        <w:t>mentale</w:t>
      </w:r>
      <w:r>
        <w:rPr>
          <w:spacing w:val="-13"/>
        </w:rPr>
        <w:t> </w:t>
      </w:r>
      <w:r>
        <w:rPr/>
        <w:t>prosessene som skaper symptomer. Kunnskapen er også viktig for å utvikle mer nøyaktige diag- noser og for å tilrettelegge behandlinger som gir varige resultater.</w:t>
      </w:r>
    </w:p>
    <w:p>
      <w:pPr>
        <w:pStyle w:val="Heading8"/>
        <w:ind w:right="611"/>
        <w:jc w:val="both"/>
      </w:pPr>
      <w:r>
        <w:rPr/>
        <w:t>Hvorfor</w:t>
      </w:r>
      <w:r>
        <w:rPr>
          <w:spacing w:val="-4"/>
        </w:rPr>
        <w:t> </w:t>
      </w:r>
      <w:r>
        <w:rPr/>
        <w:t>er</w:t>
      </w:r>
      <w:r>
        <w:rPr>
          <w:spacing w:val="-4"/>
        </w:rPr>
        <w:t> </w:t>
      </w:r>
      <w:r>
        <w:rPr/>
        <w:t>kunnskap</w:t>
      </w:r>
      <w:r>
        <w:rPr>
          <w:spacing w:val="-4"/>
        </w:rPr>
        <w:t> </w:t>
      </w:r>
      <w:r>
        <w:rPr/>
        <w:t>om</w:t>
      </w:r>
      <w:r>
        <w:rPr>
          <w:spacing w:val="-4"/>
        </w:rPr>
        <w:t> </w:t>
      </w:r>
      <w:r>
        <w:rPr/>
        <w:t>hjernens</w:t>
      </w:r>
      <w:r>
        <w:rPr>
          <w:spacing w:val="-4"/>
        </w:rPr>
        <w:t> </w:t>
      </w:r>
      <w:r>
        <w:rPr/>
        <w:t>psykologi</w:t>
      </w:r>
      <w:r>
        <w:rPr>
          <w:spacing w:val="-4"/>
        </w:rPr>
        <w:t> </w:t>
      </w:r>
      <w:r>
        <w:rPr/>
        <w:t>viktig</w:t>
      </w:r>
      <w:r>
        <w:rPr>
          <w:spacing w:val="-4"/>
        </w:rPr>
        <w:t> </w:t>
      </w:r>
      <w:r>
        <w:rPr/>
        <w:t>i</w:t>
      </w:r>
      <w:r>
        <w:rPr>
          <w:spacing w:val="-4"/>
        </w:rPr>
        <w:t> </w:t>
      </w:r>
      <w:r>
        <w:rPr/>
        <w:t>behandling</w:t>
      </w:r>
      <w:r>
        <w:rPr>
          <w:spacing w:val="-4"/>
        </w:rPr>
        <w:t> </w:t>
      </w:r>
      <w:r>
        <w:rPr/>
        <w:t>av</w:t>
      </w:r>
      <w:r>
        <w:rPr>
          <w:spacing w:val="-4"/>
        </w:rPr>
        <w:t> </w:t>
      </w:r>
      <w:r>
        <w:rPr/>
        <w:t>psy- kiske plager?</w:t>
      </w:r>
    </w:p>
    <w:p>
      <w:pPr>
        <w:pStyle w:val="ListParagraph"/>
        <w:numPr>
          <w:ilvl w:val="1"/>
          <w:numId w:val="35"/>
        </w:numPr>
        <w:tabs>
          <w:tab w:pos="823" w:val="left" w:leader="none"/>
        </w:tabs>
        <w:spacing w:line="230" w:lineRule="auto" w:before="119" w:after="0"/>
        <w:ind w:left="823" w:right="548" w:hanging="341"/>
        <w:jc w:val="left"/>
        <w:rPr>
          <w:sz w:val="22"/>
        </w:rPr>
      </w:pPr>
      <w:r>
        <w:rPr>
          <w:sz w:val="22"/>
        </w:rPr>
        <w:t>Den gir en vitenskapelig forståelse av de mentale prosessene som forårsaker psykiske plager.</w:t>
      </w:r>
    </w:p>
    <w:p>
      <w:pPr>
        <w:pStyle w:val="ListParagraph"/>
        <w:numPr>
          <w:ilvl w:val="1"/>
          <w:numId w:val="35"/>
        </w:numPr>
        <w:tabs>
          <w:tab w:pos="823" w:val="left" w:leader="none"/>
        </w:tabs>
        <w:spacing w:line="249" w:lineRule="exact" w:before="0" w:after="0"/>
        <w:ind w:left="823" w:right="0" w:hanging="340"/>
        <w:jc w:val="left"/>
        <w:rPr>
          <w:sz w:val="22"/>
        </w:rPr>
      </w:pPr>
      <w:r>
        <w:rPr>
          <w:sz w:val="22"/>
        </w:rPr>
        <w:t>Den</w:t>
      </w:r>
      <w:r>
        <w:rPr>
          <w:spacing w:val="-6"/>
          <w:sz w:val="22"/>
        </w:rPr>
        <w:t> </w:t>
      </w:r>
      <w:r>
        <w:rPr>
          <w:sz w:val="22"/>
        </w:rPr>
        <w:t>muliggjør</w:t>
      </w:r>
      <w:r>
        <w:rPr>
          <w:spacing w:val="-3"/>
          <w:sz w:val="22"/>
        </w:rPr>
        <w:t> </w:t>
      </w:r>
      <w:r>
        <w:rPr>
          <w:sz w:val="22"/>
        </w:rPr>
        <w:t>en</w:t>
      </w:r>
      <w:r>
        <w:rPr>
          <w:spacing w:val="-3"/>
          <w:sz w:val="22"/>
        </w:rPr>
        <w:t> </w:t>
      </w:r>
      <w:r>
        <w:rPr>
          <w:sz w:val="22"/>
        </w:rPr>
        <w:t>forutsigbar</w:t>
      </w:r>
      <w:r>
        <w:rPr>
          <w:spacing w:val="-4"/>
          <w:sz w:val="22"/>
        </w:rPr>
        <w:t> </w:t>
      </w:r>
      <w:r>
        <w:rPr>
          <w:sz w:val="22"/>
        </w:rPr>
        <w:t>og</w:t>
      </w:r>
      <w:r>
        <w:rPr>
          <w:spacing w:val="-3"/>
          <w:sz w:val="22"/>
        </w:rPr>
        <w:t> </w:t>
      </w:r>
      <w:r>
        <w:rPr>
          <w:sz w:val="22"/>
        </w:rPr>
        <w:t>presis</w:t>
      </w:r>
      <w:r>
        <w:rPr>
          <w:spacing w:val="-3"/>
          <w:sz w:val="22"/>
        </w:rPr>
        <w:t> </w:t>
      </w:r>
      <w:r>
        <w:rPr>
          <w:sz w:val="22"/>
        </w:rPr>
        <w:t>behandling</w:t>
      </w:r>
      <w:r>
        <w:rPr>
          <w:spacing w:val="-4"/>
          <w:sz w:val="22"/>
        </w:rPr>
        <w:t> </w:t>
      </w:r>
      <w:r>
        <w:rPr>
          <w:sz w:val="22"/>
        </w:rPr>
        <w:t>av</w:t>
      </w:r>
      <w:r>
        <w:rPr>
          <w:spacing w:val="-3"/>
          <w:sz w:val="22"/>
        </w:rPr>
        <w:t> </w:t>
      </w:r>
      <w:r>
        <w:rPr>
          <w:sz w:val="22"/>
        </w:rPr>
        <w:t>psykiske</w:t>
      </w:r>
      <w:r>
        <w:rPr>
          <w:spacing w:val="-3"/>
          <w:sz w:val="22"/>
        </w:rPr>
        <w:t> </w:t>
      </w:r>
      <w:r>
        <w:rPr>
          <w:spacing w:val="-2"/>
          <w:sz w:val="22"/>
        </w:rPr>
        <w:t>symptomer.</w:t>
      </w:r>
    </w:p>
    <w:p>
      <w:pPr>
        <w:pStyle w:val="ListParagraph"/>
        <w:numPr>
          <w:ilvl w:val="1"/>
          <w:numId w:val="35"/>
        </w:numPr>
        <w:tabs>
          <w:tab w:pos="823" w:val="left" w:leader="none"/>
        </w:tabs>
        <w:spacing w:line="253" w:lineRule="exact" w:before="0" w:after="0"/>
        <w:ind w:left="823" w:right="0" w:hanging="340"/>
        <w:jc w:val="left"/>
        <w:rPr>
          <w:sz w:val="22"/>
        </w:rPr>
      </w:pPr>
      <w:r>
        <w:rPr>
          <w:sz w:val="22"/>
        </w:rPr>
        <w:t>Den</w:t>
      </w:r>
      <w:r>
        <w:rPr>
          <w:spacing w:val="-2"/>
          <w:sz w:val="22"/>
        </w:rPr>
        <w:t> </w:t>
      </w:r>
      <w:r>
        <w:rPr>
          <w:sz w:val="22"/>
        </w:rPr>
        <w:t>danner</w:t>
      </w:r>
      <w:r>
        <w:rPr>
          <w:spacing w:val="-1"/>
          <w:sz w:val="22"/>
        </w:rPr>
        <w:t> </w:t>
      </w:r>
      <w:r>
        <w:rPr>
          <w:sz w:val="22"/>
        </w:rPr>
        <w:t>et</w:t>
      </w:r>
      <w:r>
        <w:rPr>
          <w:spacing w:val="-2"/>
          <w:sz w:val="22"/>
        </w:rPr>
        <w:t> </w:t>
      </w:r>
      <w:r>
        <w:rPr>
          <w:sz w:val="22"/>
        </w:rPr>
        <w:t>grunnlag</w:t>
      </w:r>
      <w:r>
        <w:rPr>
          <w:spacing w:val="-1"/>
          <w:sz w:val="22"/>
        </w:rPr>
        <w:t> </w:t>
      </w:r>
      <w:r>
        <w:rPr>
          <w:sz w:val="22"/>
        </w:rPr>
        <w:t>for</w:t>
      </w:r>
      <w:r>
        <w:rPr>
          <w:spacing w:val="-2"/>
          <w:sz w:val="22"/>
        </w:rPr>
        <w:t> </w:t>
      </w:r>
      <w:r>
        <w:rPr>
          <w:sz w:val="22"/>
        </w:rPr>
        <w:t>å</w:t>
      </w:r>
      <w:r>
        <w:rPr>
          <w:spacing w:val="-1"/>
          <w:sz w:val="22"/>
        </w:rPr>
        <w:t> </w:t>
      </w:r>
      <w:r>
        <w:rPr>
          <w:sz w:val="22"/>
        </w:rPr>
        <w:t>utvikle</w:t>
      </w:r>
      <w:r>
        <w:rPr>
          <w:spacing w:val="-2"/>
          <w:sz w:val="22"/>
        </w:rPr>
        <w:t> </w:t>
      </w:r>
      <w:r>
        <w:rPr>
          <w:sz w:val="22"/>
        </w:rPr>
        <w:t>mer</w:t>
      </w:r>
      <w:r>
        <w:rPr>
          <w:spacing w:val="-1"/>
          <w:sz w:val="22"/>
        </w:rPr>
        <w:t> </w:t>
      </w:r>
      <w:r>
        <w:rPr>
          <w:sz w:val="22"/>
        </w:rPr>
        <w:t>valide</w:t>
      </w:r>
      <w:r>
        <w:rPr>
          <w:spacing w:val="-2"/>
          <w:sz w:val="22"/>
        </w:rPr>
        <w:t> </w:t>
      </w:r>
      <w:r>
        <w:rPr>
          <w:sz w:val="22"/>
        </w:rPr>
        <w:t>og</w:t>
      </w:r>
      <w:r>
        <w:rPr>
          <w:spacing w:val="-1"/>
          <w:sz w:val="22"/>
        </w:rPr>
        <w:t> </w:t>
      </w:r>
      <w:r>
        <w:rPr>
          <w:sz w:val="22"/>
        </w:rPr>
        <w:t>nyttige</w:t>
      </w:r>
      <w:r>
        <w:rPr>
          <w:spacing w:val="-1"/>
          <w:sz w:val="22"/>
        </w:rPr>
        <w:t> </w:t>
      </w:r>
      <w:r>
        <w:rPr>
          <w:spacing w:val="-2"/>
          <w:sz w:val="22"/>
        </w:rPr>
        <w:t>diagnoser.</w:t>
      </w:r>
    </w:p>
    <w:p>
      <w:pPr>
        <w:pStyle w:val="ListParagraph"/>
        <w:numPr>
          <w:ilvl w:val="1"/>
          <w:numId w:val="35"/>
        </w:numPr>
        <w:tabs>
          <w:tab w:pos="823" w:val="left" w:leader="none"/>
        </w:tabs>
        <w:spacing w:line="230" w:lineRule="auto" w:before="3" w:after="0"/>
        <w:ind w:left="823" w:right="548" w:hanging="341"/>
        <w:jc w:val="left"/>
        <w:rPr>
          <w:sz w:val="22"/>
        </w:rPr>
      </w:pPr>
      <w:r>
        <w:rPr>
          <w:sz w:val="22"/>
        </w:rPr>
        <w:t>Den sikrer at behandlinger er basert på klientens faktiske mentale prosesser, ikke bare observasjoner eller samtaler.</w:t>
      </w:r>
    </w:p>
    <w:p>
      <w:pPr>
        <w:pStyle w:val="ListParagraph"/>
        <w:numPr>
          <w:ilvl w:val="1"/>
          <w:numId w:val="35"/>
        </w:numPr>
        <w:tabs>
          <w:tab w:pos="823" w:val="left" w:leader="none"/>
        </w:tabs>
        <w:spacing w:line="230" w:lineRule="auto" w:before="0" w:after="0"/>
        <w:ind w:left="823" w:right="548" w:hanging="341"/>
        <w:jc w:val="left"/>
        <w:rPr>
          <w:sz w:val="22"/>
        </w:rPr>
      </w:pPr>
      <w:r>
        <w:rPr>
          <w:sz w:val="22"/>
        </w:rPr>
        <w:t>Den</w:t>
      </w:r>
      <w:r>
        <w:rPr>
          <w:spacing w:val="-3"/>
          <w:sz w:val="22"/>
        </w:rPr>
        <w:t> </w:t>
      </w:r>
      <w:r>
        <w:rPr>
          <w:sz w:val="22"/>
        </w:rPr>
        <w:t>gir</w:t>
      </w:r>
      <w:r>
        <w:rPr>
          <w:spacing w:val="-3"/>
          <w:sz w:val="22"/>
        </w:rPr>
        <w:t> </w:t>
      </w:r>
      <w:r>
        <w:rPr>
          <w:sz w:val="22"/>
        </w:rPr>
        <w:t>terapeuter</w:t>
      </w:r>
      <w:r>
        <w:rPr>
          <w:spacing w:val="-3"/>
          <w:sz w:val="22"/>
        </w:rPr>
        <w:t> </w:t>
      </w:r>
      <w:r>
        <w:rPr>
          <w:sz w:val="22"/>
        </w:rPr>
        <w:t>mulighet</w:t>
      </w:r>
      <w:r>
        <w:rPr>
          <w:spacing w:val="-3"/>
          <w:sz w:val="22"/>
        </w:rPr>
        <w:t> </w:t>
      </w:r>
      <w:r>
        <w:rPr>
          <w:sz w:val="22"/>
        </w:rPr>
        <w:t>til</w:t>
      </w:r>
      <w:r>
        <w:rPr>
          <w:spacing w:val="-3"/>
          <w:sz w:val="22"/>
        </w:rPr>
        <w:t> </w:t>
      </w:r>
      <w:r>
        <w:rPr>
          <w:sz w:val="22"/>
        </w:rPr>
        <w:t>å</w:t>
      </w:r>
      <w:r>
        <w:rPr>
          <w:spacing w:val="-3"/>
          <w:sz w:val="22"/>
        </w:rPr>
        <w:t> </w:t>
      </w:r>
      <w:r>
        <w:rPr>
          <w:sz w:val="22"/>
        </w:rPr>
        <w:t>utvikle</w:t>
      </w:r>
      <w:r>
        <w:rPr>
          <w:spacing w:val="-3"/>
          <w:sz w:val="22"/>
        </w:rPr>
        <w:t> </w:t>
      </w:r>
      <w:r>
        <w:rPr>
          <w:sz w:val="22"/>
        </w:rPr>
        <w:t>effektive</w:t>
      </w:r>
      <w:r>
        <w:rPr>
          <w:spacing w:val="-3"/>
          <w:sz w:val="22"/>
        </w:rPr>
        <w:t> </w:t>
      </w:r>
      <w:r>
        <w:rPr>
          <w:sz w:val="22"/>
        </w:rPr>
        <w:t>mestringsstrategier</w:t>
      </w:r>
      <w:r>
        <w:rPr>
          <w:spacing w:val="-3"/>
          <w:sz w:val="22"/>
        </w:rPr>
        <w:t> </w:t>
      </w:r>
      <w:r>
        <w:rPr>
          <w:sz w:val="22"/>
        </w:rPr>
        <w:t>for</w:t>
      </w:r>
      <w:r>
        <w:rPr>
          <w:spacing w:val="-3"/>
          <w:sz w:val="22"/>
        </w:rPr>
        <w:t> </w:t>
      </w:r>
      <w:r>
        <w:rPr>
          <w:sz w:val="22"/>
        </w:rPr>
        <w:t>sine </w:t>
      </w:r>
      <w:r>
        <w:rPr>
          <w:spacing w:val="-2"/>
          <w:sz w:val="22"/>
        </w:rPr>
        <w:t>klienter.</w:t>
      </w:r>
    </w:p>
    <w:p>
      <w:pPr>
        <w:pStyle w:val="BodyText"/>
        <w:spacing w:before="1"/>
        <w:ind w:left="0"/>
        <w:jc w:val="left"/>
      </w:pPr>
    </w:p>
    <w:p>
      <w:pPr>
        <w:pStyle w:val="BodyText"/>
        <w:ind w:right="547"/>
      </w:pPr>
      <w:r>
        <w:rPr/>
        <w:t>Kunnskapen</w:t>
      </w:r>
      <w:r>
        <w:rPr>
          <w:spacing w:val="-8"/>
        </w:rPr>
        <w:t> </w:t>
      </w:r>
      <w:r>
        <w:rPr/>
        <w:t>om</w:t>
      </w:r>
      <w:r>
        <w:rPr>
          <w:spacing w:val="-8"/>
        </w:rPr>
        <w:t> </w:t>
      </w:r>
      <w:r>
        <w:rPr/>
        <w:t>hjernens</w:t>
      </w:r>
      <w:r>
        <w:rPr>
          <w:spacing w:val="-8"/>
        </w:rPr>
        <w:t> </w:t>
      </w:r>
      <w:r>
        <w:rPr/>
        <w:t>psykologi</w:t>
      </w:r>
      <w:r>
        <w:rPr>
          <w:spacing w:val="-8"/>
        </w:rPr>
        <w:t> </w:t>
      </w:r>
      <w:r>
        <w:rPr/>
        <w:t>er</w:t>
      </w:r>
      <w:r>
        <w:rPr>
          <w:spacing w:val="-8"/>
        </w:rPr>
        <w:t> </w:t>
      </w:r>
      <w:r>
        <w:rPr/>
        <w:t>ikke</w:t>
      </w:r>
      <w:r>
        <w:rPr>
          <w:spacing w:val="-8"/>
        </w:rPr>
        <w:t> </w:t>
      </w:r>
      <w:r>
        <w:rPr/>
        <w:t>bare</w:t>
      </w:r>
      <w:r>
        <w:rPr>
          <w:spacing w:val="-8"/>
        </w:rPr>
        <w:t> </w:t>
      </w:r>
      <w:r>
        <w:rPr/>
        <w:t>teoretisk</w:t>
      </w:r>
      <w:r>
        <w:rPr>
          <w:spacing w:val="-8"/>
        </w:rPr>
        <w:t> </w:t>
      </w:r>
      <w:r>
        <w:rPr/>
        <w:t>–</w:t>
      </w:r>
      <w:r>
        <w:rPr>
          <w:spacing w:val="-8"/>
        </w:rPr>
        <w:t> </w:t>
      </w:r>
      <w:r>
        <w:rPr/>
        <w:t>den</w:t>
      </w:r>
      <w:r>
        <w:rPr>
          <w:spacing w:val="-8"/>
        </w:rPr>
        <w:t> </w:t>
      </w:r>
      <w:r>
        <w:rPr/>
        <w:t>har</w:t>
      </w:r>
      <w:r>
        <w:rPr>
          <w:spacing w:val="-8"/>
        </w:rPr>
        <w:t> </w:t>
      </w:r>
      <w:r>
        <w:rPr/>
        <w:t>en</w:t>
      </w:r>
      <w:r>
        <w:rPr>
          <w:spacing w:val="-8"/>
        </w:rPr>
        <w:t> </w:t>
      </w:r>
      <w:r>
        <w:rPr/>
        <w:t>direkte</w:t>
      </w:r>
      <w:r>
        <w:rPr>
          <w:spacing w:val="-8"/>
        </w:rPr>
        <w:t> </w:t>
      </w:r>
      <w:r>
        <w:rPr/>
        <w:t>anven- delse</w:t>
      </w:r>
      <w:r>
        <w:rPr>
          <w:spacing w:val="-1"/>
        </w:rPr>
        <w:t> </w:t>
      </w:r>
      <w:r>
        <w:rPr/>
        <w:t>i</w:t>
      </w:r>
      <w:r>
        <w:rPr>
          <w:spacing w:val="-1"/>
        </w:rPr>
        <w:t> </w:t>
      </w:r>
      <w:r>
        <w:rPr/>
        <w:t>terapi.</w:t>
      </w:r>
      <w:r>
        <w:rPr>
          <w:spacing w:val="-1"/>
        </w:rPr>
        <w:t> </w:t>
      </w:r>
      <w:r>
        <w:rPr/>
        <w:t>Ved</w:t>
      </w:r>
      <w:r>
        <w:rPr>
          <w:spacing w:val="-1"/>
        </w:rPr>
        <w:t> </w:t>
      </w:r>
      <w:r>
        <w:rPr/>
        <w:t>å</w:t>
      </w:r>
      <w:r>
        <w:rPr>
          <w:spacing w:val="-1"/>
        </w:rPr>
        <w:t> </w:t>
      </w:r>
      <w:r>
        <w:rPr/>
        <w:t>forstå</w:t>
      </w:r>
      <w:r>
        <w:rPr>
          <w:spacing w:val="-1"/>
        </w:rPr>
        <w:t> </w:t>
      </w:r>
      <w:r>
        <w:rPr/>
        <w:t>og</w:t>
      </w:r>
      <w:r>
        <w:rPr>
          <w:spacing w:val="-1"/>
        </w:rPr>
        <w:t> </w:t>
      </w:r>
      <w:r>
        <w:rPr/>
        <w:t>påvirke</w:t>
      </w:r>
      <w:r>
        <w:rPr>
          <w:spacing w:val="-1"/>
        </w:rPr>
        <w:t> </w:t>
      </w:r>
      <w:r>
        <w:rPr/>
        <w:t>de</w:t>
      </w:r>
      <w:r>
        <w:rPr>
          <w:spacing w:val="-1"/>
        </w:rPr>
        <w:t> </w:t>
      </w:r>
      <w:r>
        <w:rPr/>
        <w:t>mentale</w:t>
      </w:r>
      <w:r>
        <w:rPr>
          <w:spacing w:val="-1"/>
        </w:rPr>
        <w:t> </w:t>
      </w:r>
      <w:r>
        <w:rPr/>
        <w:t>prosessene</w:t>
      </w:r>
      <w:r>
        <w:rPr>
          <w:spacing w:val="-1"/>
        </w:rPr>
        <w:t> </w:t>
      </w:r>
      <w:r>
        <w:rPr/>
        <w:t>bak</w:t>
      </w:r>
      <w:r>
        <w:rPr>
          <w:spacing w:val="-1"/>
        </w:rPr>
        <w:t> </w:t>
      </w:r>
      <w:r>
        <w:rPr/>
        <w:t>psykiske</w:t>
      </w:r>
      <w:r>
        <w:rPr>
          <w:spacing w:val="-1"/>
        </w:rPr>
        <w:t> </w:t>
      </w:r>
      <w:r>
        <w:rPr/>
        <w:t>plager,</w:t>
      </w:r>
      <w:r>
        <w:rPr>
          <w:spacing w:val="-1"/>
        </w:rPr>
        <w:t> </w:t>
      </w:r>
      <w:r>
        <w:rPr/>
        <w:t>kan terapeuter hjelpe klientene til varig bedring.</w:t>
      </w:r>
    </w:p>
    <w:p>
      <w:pPr>
        <w:pStyle w:val="BodyText"/>
        <w:spacing w:before="95"/>
        <w:ind w:left="0"/>
        <w:jc w:val="left"/>
      </w:pPr>
    </w:p>
    <w:p>
      <w:pPr>
        <w:pStyle w:val="Heading5"/>
        <w:spacing w:line="218" w:lineRule="auto"/>
        <w:ind w:right="639"/>
      </w:pPr>
      <w:r>
        <w:rPr/>
        <w:t>Manglende</w:t>
      </w:r>
      <w:r>
        <w:rPr>
          <w:spacing w:val="-7"/>
        </w:rPr>
        <w:t> </w:t>
      </w:r>
      <w:r>
        <w:rPr/>
        <w:t>vitenskapelig</w:t>
      </w:r>
      <w:r>
        <w:rPr>
          <w:spacing w:val="-7"/>
        </w:rPr>
        <w:t> </w:t>
      </w:r>
      <w:r>
        <w:rPr/>
        <w:t>grunnlag</w:t>
      </w:r>
      <w:r>
        <w:rPr>
          <w:spacing w:val="-7"/>
        </w:rPr>
        <w:t> </w:t>
      </w:r>
      <w:r>
        <w:rPr/>
        <w:t>i</w:t>
      </w:r>
      <w:r>
        <w:rPr>
          <w:spacing w:val="-7"/>
        </w:rPr>
        <w:t> </w:t>
      </w:r>
      <w:r>
        <w:rPr/>
        <w:t>psykologi</w:t>
      </w:r>
      <w:r>
        <w:rPr>
          <w:spacing w:val="-7"/>
        </w:rPr>
        <w:t> </w:t>
      </w:r>
      <w:r>
        <w:rPr/>
        <w:t>og </w:t>
      </w:r>
      <w:r>
        <w:rPr>
          <w:spacing w:val="-2"/>
        </w:rPr>
        <w:t>psykiatri</w:t>
      </w:r>
    </w:p>
    <w:p>
      <w:pPr>
        <w:pStyle w:val="BodyText"/>
        <w:spacing w:before="321"/>
        <w:ind w:right="549"/>
      </w:pPr>
      <w:r>
        <w:rPr/>
        <w:t>Til tross for de mange fremskrittene innen psykologi og psykiatri, er det fortsatt be- tydelige kunnskapshull. Forskningen har i stor grad vært basert på observasjoner og samtaler,</w:t>
      </w:r>
      <w:r>
        <w:rPr>
          <w:spacing w:val="-11"/>
        </w:rPr>
        <w:t> </w:t>
      </w:r>
      <w:r>
        <w:rPr/>
        <w:t>men</w:t>
      </w:r>
      <w:r>
        <w:rPr>
          <w:spacing w:val="-11"/>
        </w:rPr>
        <w:t> </w:t>
      </w:r>
      <w:r>
        <w:rPr/>
        <w:t>dette</w:t>
      </w:r>
      <w:r>
        <w:rPr>
          <w:spacing w:val="-11"/>
        </w:rPr>
        <w:t> </w:t>
      </w:r>
      <w:r>
        <w:rPr/>
        <w:t>har</w:t>
      </w:r>
      <w:r>
        <w:rPr>
          <w:spacing w:val="-11"/>
        </w:rPr>
        <w:t> </w:t>
      </w:r>
      <w:r>
        <w:rPr/>
        <w:t>ikke</w:t>
      </w:r>
      <w:r>
        <w:rPr>
          <w:spacing w:val="-11"/>
        </w:rPr>
        <w:t> </w:t>
      </w:r>
      <w:r>
        <w:rPr/>
        <w:t>ført</w:t>
      </w:r>
      <w:r>
        <w:rPr>
          <w:spacing w:val="-11"/>
        </w:rPr>
        <w:t> </w:t>
      </w:r>
      <w:r>
        <w:rPr/>
        <w:t>til</w:t>
      </w:r>
      <w:r>
        <w:rPr>
          <w:spacing w:val="-11"/>
        </w:rPr>
        <w:t> </w:t>
      </w:r>
      <w:r>
        <w:rPr/>
        <w:t>en</w:t>
      </w:r>
      <w:r>
        <w:rPr>
          <w:spacing w:val="-11"/>
        </w:rPr>
        <w:t> </w:t>
      </w:r>
      <w:r>
        <w:rPr/>
        <w:t>dypere</w:t>
      </w:r>
      <w:r>
        <w:rPr>
          <w:spacing w:val="-11"/>
        </w:rPr>
        <w:t> </w:t>
      </w:r>
      <w:r>
        <w:rPr/>
        <w:t>forståelse</w:t>
      </w:r>
      <w:r>
        <w:rPr>
          <w:spacing w:val="-11"/>
        </w:rPr>
        <w:t> </w:t>
      </w:r>
      <w:r>
        <w:rPr/>
        <w:t>av</w:t>
      </w:r>
      <w:r>
        <w:rPr>
          <w:spacing w:val="-11"/>
        </w:rPr>
        <w:t> </w:t>
      </w:r>
      <w:r>
        <w:rPr/>
        <w:t>de</w:t>
      </w:r>
      <w:r>
        <w:rPr>
          <w:spacing w:val="-11"/>
        </w:rPr>
        <w:t> </w:t>
      </w:r>
      <w:r>
        <w:rPr/>
        <w:t>mentale</w:t>
      </w:r>
      <w:r>
        <w:rPr>
          <w:spacing w:val="-11"/>
        </w:rPr>
        <w:t> </w:t>
      </w:r>
      <w:r>
        <w:rPr/>
        <w:t>prosessene</w:t>
      </w:r>
      <w:r>
        <w:rPr>
          <w:spacing w:val="-11"/>
        </w:rPr>
        <w:t> </w:t>
      </w:r>
      <w:r>
        <w:rPr/>
        <w:t>som ligger</w:t>
      </w:r>
      <w:r>
        <w:rPr>
          <w:spacing w:val="-4"/>
        </w:rPr>
        <w:t> </w:t>
      </w:r>
      <w:r>
        <w:rPr/>
        <w:t>til</w:t>
      </w:r>
      <w:r>
        <w:rPr>
          <w:spacing w:val="-4"/>
        </w:rPr>
        <w:t> </w:t>
      </w:r>
      <w:r>
        <w:rPr/>
        <w:t>grunn</w:t>
      </w:r>
      <w:r>
        <w:rPr>
          <w:spacing w:val="-4"/>
        </w:rPr>
        <w:t> </w:t>
      </w:r>
      <w:r>
        <w:rPr/>
        <w:t>for</w:t>
      </w:r>
      <w:r>
        <w:rPr>
          <w:spacing w:val="-4"/>
        </w:rPr>
        <w:t> </w:t>
      </w:r>
      <w:r>
        <w:rPr/>
        <w:t>psykiske</w:t>
      </w:r>
      <w:r>
        <w:rPr>
          <w:spacing w:val="-4"/>
        </w:rPr>
        <w:t> </w:t>
      </w:r>
      <w:r>
        <w:rPr/>
        <w:t>plager.</w:t>
      </w:r>
      <w:r>
        <w:rPr>
          <w:spacing w:val="-4"/>
        </w:rPr>
        <w:t> </w:t>
      </w:r>
      <w:r>
        <w:rPr/>
        <w:t>Dette</w:t>
      </w:r>
      <w:r>
        <w:rPr>
          <w:spacing w:val="-4"/>
        </w:rPr>
        <w:t> </w:t>
      </w:r>
      <w:r>
        <w:rPr/>
        <w:t>gjør</w:t>
      </w:r>
      <w:r>
        <w:rPr>
          <w:spacing w:val="-4"/>
        </w:rPr>
        <w:t> </w:t>
      </w:r>
      <w:r>
        <w:rPr/>
        <w:t>at</w:t>
      </w:r>
      <w:r>
        <w:rPr>
          <w:spacing w:val="-4"/>
        </w:rPr>
        <w:t> </w:t>
      </w:r>
      <w:r>
        <w:rPr/>
        <w:t>behandlingen</w:t>
      </w:r>
      <w:r>
        <w:rPr>
          <w:spacing w:val="-4"/>
        </w:rPr>
        <w:t> </w:t>
      </w:r>
      <w:r>
        <w:rPr/>
        <w:t>ofte</w:t>
      </w:r>
      <w:r>
        <w:rPr>
          <w:spacing w:val="-4"/>
        </w:rPr>
        <w:t> </w:t>
      </w:r>
      <w:r>
        <w:rPr/>
        <w:t>blir</w:t>
      </w:r>
      <w:r>
        <w:rPr>
          <w:spacing w:val="-4"/>
        </w:rPr>
        <w:t> </w:t>
      </w:r>
      <w:r>
        <w:rPr/>
        <w:t>mindre</w:t>
      </w:r>
      <w:r>
        <w:rPr>
          <w:spacing w:val="-4"/>
        </w:rPr>
        <w:t> </w:t>
      </w:r>
      <w:r>
        <w:rPr/>
        <w:t>presis og mindre forutsigbar enn ønskelig.</w:t>
      </w:r>
    </w:p>
    <w:p>
      <w:pPr>
        <w:pStyle w:val="Heading8"/>
      </w:pPr>
      <w:r>
        <w:rPr/>
        <w:t>Hva</w:t>
      </w:r>
      <w:r>
        <w:rPr>
          <w:spacing w:val="-4"/>
        </w:rPr>
        <w:t> </w:t>
      </w:r>
      <w:r>
        <w:rPr/>
        <w:t>er</w:t>
      </w:r>
      <w:r>
        <w:rPr>
          <w:spacing w:val="-4"/>
        </w:rPr>
        <w:t> </w:t>
      </w:r>
      <w:r>
        <w:rPr/>
        <w:t>de</w:t>
      </w:r>
      <w:r>
        <w:rPr>
          <w:spacing w:val="-4"/>
        </w:rPr>
        <w:t> </w:t>
      </w:r>
      <w:r>
        <w:rPr/>
        <w:t>største</w:t>
      </w:r>
      <w:r>
        <w:rPr>
          <w:spacing w:val="-4"/>
        </w:rPr>
        <w:t> </w:t>
      </w:r>
      <w:r>
        <w:rPr/>
        <w:t>manglene</w:t>
      </w:r>
      <w:r>
        <w:rPr>
          <w:spacing w:val="-4"/>
        </w:rPr>
        <w:t> </w:t>
      </w:r>
      <w:r>
        <w:rPr/>
        <w:t>i</w:t>
      </w:r>
      <w:r>
        <w:rPr>
          <w:spacing w:val="-4"/>
        </w:rPr>
        <w:t> </w:t>
      </w:r>
      <w:r>
        <w:rPr/>
        <w:t>psykologiens</w:t>
      </w:r>
      <w:r>
        <w:rPr>
          <w:spacing w:val="-4"/>
        </w:rPr>
        <w:t> </w:t>
      </w:r>
      <w:r>
        <w:rPr/>
        <w:t>og</w:t>
      </w:r>
      <w:r>
        <w:rPr>
          <w:spacing w:val="-4"/>
        </w:rPr>
        <w:t> </w:t>
      </w:r>
      <w:r>
        <w:rPr/>
        <w:t>psykiatriens</w:t>
      </w:r>
      <w:r>
        <w:rPr>
          <w:spacing w:val="-4"/>
        </w:rPr>
        <w:t> </w:t>
      </w:r>
      <w:r>
        <w:rPr/>
        <w:t>kunnskaps- </w:t>
      </w:r>
      <w:r>
        <w:rPr>
          <w:spacing w:val="-2"/>
        </w:rPr>
        <w:t>grunnlag?</w:t>
      </w:r>
    </w:p>
    <w:p>
      <w:pPr>
        <w:pStyle w:val="ListParagraph"/>
        <w:numPr>
          <w:ilvl w:val="1"/>
          <w:numId w:val="35"/>
        </w:numPr>
        <w:tabs>
          <w:tab w:pos="823" w:val="left" w:leader="none"/>
        </w:tabs>
        <w:spacing w:line="230" w:lineRule="auto" w:before="119" w:after="0"/>
        <w:ind w:left="823" w:right="548" w:hanging="341"/>
        <w:jc w:val="left"/>
        <w:rPr>
          <w:sz w:val="22"/>
        </w:rPr>
      </w:pPr>
      <w:r>
        <w:rPr>
          <w:sz w:val="22"/>
        </w:rPr>
        <w:t>Eksisterende kunnskap om psykiske plager er ikke alltid vitenskapelig etter- </w:t>
      </w:r>
      <w:r>
        <w:rPr>
          <w:spacing w:val="-2"/>
          <w:sz w:val="22"/>
        </w:rPr>
        <w:t>prøvbar.</w:t>
      </w:r>
    </w:p>
    <w:p>
      <w:pPr>
        <w:pStyle w:val="ListParagraph"/>
        <w:numPr>
          <w:ilvl w:val="1"/>
          <w:numId w:val="35"/>
        </w:numPr>
        <w:tabs>
          <w:tab w:pos="823" w:val="left" w:leader="none"/>
        </w:tabs>
        <w:spacing w:line="249" w:lineRule="exact" w:before="0" w:after="0"/>
        <w:ind w:left="823" w:right="0" w:hanging="340"/>
        <w:jc w:val="left"/>
        <w:rPr>
          <w:sz w:val="22"/>
        </w:rPr>
      </w:pPr>
      <w:r>
        <w:rPr>
          <w:sz w:val="22"/>
        </w:rPr>
        <w:t>Behandlingsmetoder</w:t>
      </w:r>
      <w:r>
        <w:rPr>
          <w:spacing w:val="-6"/>
          <w:sz w:val="22"/>
        </w:rPr>
        <w:t> </w:t>
      </w:r>
      <w:r>
        <w:rPr>
          <w:sz w:val="22"/>
        </w:rPr>
        <w:t>mangler</w:t>
      </w:r>
      <w:r>
        <w:rPr>
          <w:spacing w:val="-5"/>
          <w:sz w:val="22"/>
        </w:rPr>
        <w:t> </w:t>
      </w:r>
      <w:r>
        <w:rPr>
          <w:sz w:val="22"/>
        </w:rPr>
        <w:t>ofte</w:t>
      </w:r>
      <w:r>
        <w:rPr>
          <w:spacing w:val="-6"/>
          <w:sz w:val="22"/>
        </w:rPr>
        <w:t> </w:t>
      </w:r>
      <w:r>
        <w:rPr>
          <w:sz w:val="22"/>
        </w:rPr>
        <w:t>forutsigbarhet</w:t>
      </w:r>
      <w:r>
        <w:rPr>
          <w:spacing w:val="-5"/>
          <w:sz w:val="22"/>
        </w:rPr>
        <w:t> </w:t>
      </w:r>
      <w:r>
        <w:rPr>
          <w:sz w:val="22"/>
        </w:rPr>
        <w:t>og</w:t>
      </w:r>
      <w:r>
        <w:rPr>
          <w:spacing w:val="-6"/>
          <w:sz w:val="22"/>
        </w:rPr>
        <w:t> </w:t>
      </w:r>
      <w:r>
        <w:rPr>
          <w:spacing w:val="-2"/>
          <w:sz w:val="22"/>
        </w:rPr>
        <w:t>presisjon.</w:t>
      </w:r>
    </w:p>
    <w:p>
      <w:pPr>
        <w:pStyle w:val="ListParagraph"/>
        <w:numPr>
          <w:ilvl w:val="1"/>
          <w:numId w:val="35"/>
        </w:numPr>
        <w:tabs>
          <w:tab w:pos="823" w:val="left" w:leader="none"/>
        </w:tabs>
        <w:spacing w:line="230" w:lineRule="auto" w:before="3" w:after="0"/>
        <w:ind w:left="823" w:right="549" w:hanging="341"/>
        <w:jc w:val="left"/>
        <w:rPr>
          <w:sz w:val="22"/>
        </w:rPr>
      </w:pPr>
      <w:r>
        <w:rPr>
          <w:sz w:val="22"/>
        </w:rPr>
        <w:t>Forskning</w:t>
      </w:r>
      <w:r>
        <w:rPr>
          <w:spacing w:val="-7"/>
          <w:sz w:val="22"/>
        </w:rPr>
        <w:t> </w:t>
      </w:r>
      <w:r>
        <w:rPr>
          <w:sz w:val="22"/>
        </w:rPr>
        <w:t>har</w:t>
      </w:r>
      <w:r>
        <w:rPr>
          <w:spacing w:val="-7"/>
          <w:sz w:val="22"/>
        </w:rPr>
        <w:t> </w:t>
      </w:r>
      <w:r>
        <w:rPr>
          <w:sz w:val="22"/>
        </w:rPr>
        <w:t>i</w:t>
      </w:r>
      <w:r>
        <w:rPr>
          <w:spacing w:val="-7"/>
          <w:sz w:val="22"/>
        </w:rPr>
        <w:t> </w:t>
      </w:r>
      <w:r>
        <w:rPr>
          <w:sz w:val="22"/>
        </w:rPr>
        <w:t>stor</w:t>
      </w:r>
      <w:r>
        <w:rPr>
          <w:spacing w:val="-7"/>
          <w:sz w:val="22"/>
        </w:rPr>
        <w:t> </w:t>
      </w:r>
      <w:r>
        <w:rPr>
          <w:sz w:val="22"/>
        </w:rPr>
        <w:t>grad</w:t>
      </w:r>
      <w:r>
        <w:rPr>
          <w:spacing w:val="-7"/>
          <w:sz w:val="22"/>
        </w:rPr>
        <w:t> </w:t>
      </w:r>
      <w:r>
        <w:rPr>
          <w:sz w:val="22"/>
        </w:rPr>
        <w:t>basert</w:t>
      </w:r>
      <w:r>
        <w:rPr>
          <w:spacing w:val="-7"/>
          <w:sz w:val="22"/>
        </w:rPr>
        <w:t> </w:t>
      </w:r>
      <w:r>
        <w:rPr>
          <w:sz w:val="22"/>
        </w:rPr>
        <w:t>seg</w:t>
      </w:r>
      <w:r>
        <w:rPr>
          <w:spacing w:val="-7"/>
          <w:sz w:val="22"/>
        </w:rPr>
        <w:t> </w:t>
      </w:r>
      <w:r>
        <w:rPr>
          <w:sz w:val="22"/>
        </w:rPr>
        <w:t>på</w:t>
      </w:r>
      <w:r>
        <w:rPr>
          <w:spacing w:val="-7"/>
          <w:sz w:val="22"/>
        </w:rPr>
        <w:t> </w:t>
      </w:r>
      <w:r>
        <w:rPr>
          <w:sz w:val="22"/>
        </w:rPr>
        <w:t>ytre</w:t>
      </w:r>
      <w:r>
        <w:rPr>
          <w:spacing w:val="-7"/>
          <w:sz w:val="22"/>
        </w:rPr>
        <w:t> </w:t>
      </w:r>
      <w:r>
        <w:rPr>
          <w:sz w:val="22"/>
        </w:rPr>
        <w:t>observasjoner</w:t>
      </w:r>
      <w:r>
        <w:rPr>
          <w:spacing w:val="-7"/>
          <w:sz w:val="22"/>
        </w:rPr>
        <w:t> </w:t>
      </w:r>
      <w:r>
        <w:rPr>
          <w:sz w:val="22"/>
        </w:rPr>
        <w:t>fremfor</w:t>
      </w:r>
      <w:r>
        <w:rPr>
          <w:spacing w:val="-7"/>
          <w:sz w:val="22"/>
        </w:rPr>
        <w:t> </w:t>
      </w:r>
      <w:r>
        <w:rPr>
          <w:sz w:val="22"/>
        </w:rPr>
        <w:t>indre</w:t>
      </w:r>
      <w:r>
        <w:rPr>
          <w:spacing w:val="-7"/>
          <w:sz w:val="22"/>
        </w:rPr>
        <w:t> </w:t>
      </w:r>
      <w:r>
        <w:rPr>
          <w:sz w:val="22"/>
        </w:rPr>
        <w:t>men- tale prosesser.</w:t>
      </w:r>
    </w:p>
    <w:p>
      <w:pPr>
        <w:pStyle w:val="ListParagraph"/>
        <w:numPr>
          <w:ilvl w:val="1"/>
          <w:numId w:val="35"/>
        </w:numPr>
        <w:tabs>
          <w:tab w:pos="823" w:val="left" w:leader="none"/>
        </w:tabs>
        <w:spacing w:line="230" w:lineRule="auto" w:before="0" w:after="0"/>
        <w:ind w:left="823" w:right="548" w:hanging="341"/>
        <w:jc w:val="left"/>
        <w:rPr>
          <w:sz w:val="22"/>
        </w:rPr>
      </w:pPr>
      <w:r>
        <w:rPr>
          <w:sz w:val="22"/>
        </w:rPr>
        <w:t>Psykologi</w:t>
      </w:r>
      <w:r>
        <w:rPr>
          <w:spacing w:val="-12"/>
          <w:sz w:val="22"/>
        </w:rPr>
        <w:t> </w:t>
      </w:r>
      <w:r>
        <w:rPr>
          <w:sz w:val="22"/>
        </w:rPr>
        <w:t>og</w:t>
      </w:r>
      <w:r>
        <w:rPr>
          <w:spacing w:val="-12"/>
          <w:sz w:val="22"/>
        </w:rPr>
        <w:t> </w:t>
      </w:r>
      <w:r>
        <w:rPr>
          <w:sz w:val="22"/>
        </w:rPr>
        <w:t>psykiatri</w:t>
      </w:r>
      <w:r>
        <w:rPr>
          <w:spacing w:val="-12"/>
          <w:sz w:val="22"/>
        </w:rPr>
        <w:t> </w:t>
      </w:r>
      <w:r>
        <w:rPr>
          <w:sz w:val="22"/>
        </w:rPr>
        <w:t>har</w:t>
      </w:r>
      <w:r>
        <w:rPr>
          <w:spacing w:val="-12"/>
          <w:sz w:val="22"/>
        </w:rPr>
        <w:t> </w:t>
      </w:r>
      <w:r>
        <w:rPr>
          <w:sz w:val="22"/>
        </w:rPr>
        <w:t>ikke</w:t>
      </w:r>
      <w:r>
        <w:rPr>
          <w:spacing w:val="-12"/>
          <w:sz w:val="22"/>
        </w:rPr>
        <w:t> </w:t>
      </w:r>
      <w:r>
        <w:rPr>
          <w:sz w:val="22"/>
        </w:rPr>
        <w:t>fullt</w:t>
      </w:r>
      <w:r>
        <w:rPr>
          <w:spacing w:val="-12"/>
          <w:sz w:val="22"/>
        </w:rPr>
        <w:t> </w:t>
      </w:r>
      <w:r>
        <w:rPr>
          <w:sz w:val="22"/>
        </w:rPr>
        <w:t>ut</w:t>
      </w:r>
      <w:r>
        <w:rPr>
          <w:spacing w:val="-12"/>
          <w:sz w:val="22"/>
        </w:rPr>
        <w:t> </w:t>
      </w:r>
      <w:r>
        <w:rPr>
          <w:sz w:val="22"/>
        </w:rPr>
        <w:t>forstått</w:t>
      </w:r>
      <w:r>
        <w:rPr>
          <w:spacing w:val="-12"/>
          <w:sz w:val="22"/>
        </w:rPr>
        <w:t> </w:t>
      </w:r>
      <w:r>
        <w:rPr>
          <w:sz w:val="22"/>
        </w:rPr>
        <w:t>hvordan</w:t>
      </w:r>
      <w:r>
        <w:rPr>
          <w:spacing w:val="-12"/>
          <w:sz w:val="22"/>
        </w:rPr>
        <w:t> </w:t>
      </w:r>
      <w:r>
        <w:rPr>
          <w:sz w:val="22"/>
        </w:rPr>
        <w:t>psykiske</w:t>
      </w:r>
      <w:r>
        <w:rPr>
          <w:spacing w:val="-12"/>
          <w:sz w:val="22"/>
        </w:rPr>
        <w:t> </w:t>
      </w:r>
      <w:r>
        <w:rPr>
          <w:sz w:val="22"/>
        </w:rPr>
        <w:t>plager</w:t>
      </w:r>
      <w:r>
        <w:rPr>
          <w:spacing w:val="-12"/>
          <w:sz w:val="22"/>
        </w:rPr>
        <w:t> </w:t>
      </w:r>
      <w:r>
        <w:rPr>
          <w:sz w:val="22"/>
        </w:rPr>
        <w:t>skapes og opprettholdes.</w:t>
      </w:r>
    </w:p>
    <w:p>
      <w:pPr>
        <w:pStyle w:val="ListParagraph"/>
        <w:numPr>
          <w:ilvl w:val="1"/>
          <w:numId w:val="35"/>
        </w:numPr>
        <w:tabs>
          <w:tab w:pos="823" w:val="left" w:leader="none"/>
        </w:tabs>
        <w:spacing w:line="230" w:lineRule="auto" w:before="0" w:after="0"/>
        <w:ind w:left="823" w:right="549" w:hanging="341"/>
        <w:jc w:val="left"/>
        <w:rPr>
          <w:sz w:val="22"/>
        </w:rPr>
      </w:pPr>
      <w:r>
        <w:rPr>
          <w:sz w:val="22"/>
        </w:rPr>
        <w:t>Mangel</w:t>
      </w:r>
      <w:r>
        <w:rPr>
          <w:spacing w:val="-3"/>
          <w:sz w:val="22"/>
        </w:rPr>
        <w:t> </w:t>
      </w:r>
      <w:r>
        <w:rPr>
          <w:sz w:val="22"/>
        </w:rPr>
        <w:t>på</w:t>
      </w:r>
      <w:r>
        <w:rPr>
          <w:spacing w:val="-3"/>
          <w:sz w:val="22"/>
        </w:rPr>
        <w:t> </w:t>
      </w:r>
      <w:r>
        <w:rPr>
          <w:sz w:val="22"/>
        </w:rPr>
        <w:t>en</w:t>
      </w:r>
      <w:r>
        <w:rPr>
          <w:spacing w:val="-3"/>
          <w:sz w:val="22"/>
        </w:rPr>
        <w:t> </w:t>
      </w:r>
      <w:r>
        <w:rPr>
          <w:sz w:val="22"/>
        </w:rPr>
        <w:t>felles</w:t>
      </w:r>
      <w:r>
        <w:rPr>
          <w:spacing w:val="-3"/>
          <w:sz w:val="22"/>
        </w:rPr>
        <w:t> </w:t>
      </w:r>
      <w:r>
        <w:rPr>
          <w:sz w:val="22"/>
        </w:rPr>
        <w:t>vitenskapelig</w:t>
      </w:r>
      <w:r>
        <w:rPr>
          <w:spacing w:val="-3"/>
          <w:sz w:val="22"/>
        </w:rPr>
        <w:t> </w:t>
      </w:r>
      <w:r>
        <w:rPr>
          <w:sz w:val="22"/>
        </w:rPr>
        <w:t>forståelse</w:t>
      </w:r>
      <w:r>
        <w:rPr>
          <w:spacing w:val="-3"/>
          <w:sz w:val="22"/>
        </w:rPr>
        <w:t> </w:t>
      </w:r>
      <w:r>
        <w:rPr>
          <w:sz w:val="22"/>
        </w:rPr>
        <w:t>gjør</w:t>
      </w:r>
      <w:r>
        <w:rPr>
          <w:spacing w:val="-3"/>
          <w:sz w:val="22"/>
        </w:rPr>
        <w:t> </w:t>
      </w:r>
      <w:r>
        <w:rPr>
          <w:sz w:val="22"/>
        </w:rPr>
        <w:t>at</w:t>
      </w:r>
      <w:r>
        <w:rPr>
          <w:spacing w:val="-3"/>
          <w:sz w:val="22"/>
        </w:rPr>
        <w:t> </w:t>
      </w:r>
      <w:r>
        <w:rPr>
          <w:sz w:val="22"/>
        </w:rPr>
        <w:t>behandling</w:t>
      </w:r>
      <w:r>
        <w:rPr>
          <w:spacing w:val="-3"/>
          <w:sz w:val="22"/>
        </w:rPr>
        <w:t> </w:t>
      </w:r>
      <w:r>
        <w:rPr>
          <w:sz w:val="22"/>
        </w:rPr>
        <w:t>ofte</w:t>
      </w:r>
      <w:r>
        <w:rPr>
          <w:spacing w:val="-3"/>
          <w:sz w:val="22"/>
        </w:rPr>
        <w:t> </w:t>
      </w:r>
      <w:r>
        <w:rPr>
          <w:sz w:val="22"/>
        </w:rPr>
        <w:t>blir</w:t>
      </w:r>
      <w:r>
        <w:rPr>
          <w:spacing w:val="-3"/>
          <w:sz w:val="22"/>
        </w:rPr>
        <w:t> </w:t>
      </w:r>
      <w:r>
        <w:rPr>
          <w:sz w:val="22"/>
        </w:rPr>
        <w:t>basert på prøving og feiling.</w:t>
      </w:r>
    </w:p>
    <w:p>
      <w:pPr>
        <w:pStyle w:val="BodyText"/>
        <w:ind w:left="0"/>
        <w:jc w:val="left"/>
      </w:pPr>
    </w:p>
    <w:p>
      <w:pPr>
        <w:pStyle w:val="BodyText"/>
        <w:ind w:right="548"/>
      </w:pPr>
      <w:r>
        <w:rPr/>
        <w:t>For å forbedre behandling av psykiske plager, må psykologien og psykiatrien utvide sitt</w:t>
      </w:r>
      <w:r>
        <w:rPr>
          <w:spacing w:val="-6"/>
        </w:rPr>
        <w:t> </w:t>
      </w:r>
      <w:r>
        <w:rPr/>
        <w:t>fokus</w:t>
      </w:r>
      <w:r>
        <w:rPr>
          <w:spacing w:val="-4"/>
        </w:rPr>
        <w:t> </w:t>
      </w:r>
      <w:r>
        <w:rPr/>
        <w:t>til</w:t>
      </w:r>
      <w:r>
        <w:rPr>
          <w:spacing w:val="-3"/>
        </w:rPr>
        <w:t> </w:t>
      </w:r>
      <w:r>
        <w:rPr/>
        <w:t>å</w:t>
      </w:r>
      <w:r>
        <w:rPr>
          <w:spacing w:val="-4"/>
        </w:rPr>
        <w:t> </w:t>
      </w:r>
      <w:r>
        <w:rPr/>
        <w:t>inkludere</w:t>
      </w:r>
      <w:r>
        <w:rPr>
          <w:spacing w:val="-4"/>
        </w:rPr>
        <w:t> </w:t>
      </w:r>
      <w:r>
        <w:rPr/>
        <w:t>de</w:t>
      </w:r>
      <w:r>
        <w:rPr>
          <w:spacing w:val="-3"/>
        </w:rPr>
        <w:t> </w:t>
      </w:r>
      <w:r>
        <w:rPr/>
        <w:t>mentale</w:t>
      </w:r>
      <w:r>
        <w:rPr>
          <w:spacing w:val="-4"/>
        </w:rPr>
        <w:t> </w:t>
      </w:r>
      <w:r>
        <w:rPr/>
        <w:t>prosessene</w:t>
      </w:r>
      <w:r>
        <w:rPr>
          <w:spacing w:val="-3"/>
        </w:rPr>
        <w:t> </w:t>
      </w:r>
      <w:r>
        <w:rPr/>
        <w:t>bak</w:t>
      </w:r>
      <w:r>
        <w:rPr>
          <w:spacing w:val="-4"/>
        </w:rPr>
        <w:t> </w:t>
      </w:r>
      <w:r>
        <w:rPr/>
        <w:t>symptomene.</w:t>
      </w:r>
      <w:r>
        <w:rPr>
          <w:spacing w:val="-4"/>
        </w:rPr>
        <w:t> </w:t>
      </w:r>
      <w:r>
        <w:rPr/>
        <w:t>Dette</w:t>
      </w:r>
      <w:r>
        <w:rPr>
          <w:spacing w:val="-3"/>
        </w:rPr>
        <w:t> </w:t>
      </w:r>
      <w:r>
        <w:rPr/>
        <w:t>kan</w:t>
      </w:r>
      <w:r>
        <w:rPr>
          <w:spacing w:val="-4"/>
        </w:rPr>
        <w:t> </w:t>
      </w:r>
      <w:r>
        <w:rPr/>
        <w:t>gi</w:t>
      </w:r>
      <w:r>
        <w:rPr>
          <w:spacing w:val="-3"/>
        </w:rPr>
        <w:t> </w:t>
      </w:r>
      <w:r>
        <w:rPr>
          <w:spacing w:val="-2"/>
        </w:rPr>
        <w:t>grunn-</w:t>
      </w:r>
    </w:p>
    <w:p>
      <w:pPr>
        <w:spacing w:after="0"/>
        <w:sectPr>
          <w:pgSz w:w="9640" w:h="13610"/>
          <w:pgMar w:header="367" w:footer="425" w:top="900" w:bottom="620" w:left="860" w:right="640"/>
        </w:sectPr>
      </w:pPr>
    </w:p>
    <w:p>
      <w:pPr>
        <w:pStyle w:val="BodyText"/>
        <w:spacing w:before="120"/>
        <w:ind w:left="330"/>
      </w:pPr>
      <w:r>
        <w:rPr/>
        <w:t>lag</w:t>
      </w:r>
      <w:r>
        <w:rPr>
          <w:spacing w:val="-5"/>
        </w:rPr>
        <w:t> </w:t>
      </w:r>
      <w:r>
        <w:rPr/>
        <w:t>for</w:t>
      </w:r>
      <w:r>
        <w:rPr>
          <w:spacing w:val="-5"/>
        </w:rPr>
        <w:t> </w:t>
      </w:r>
      <w:r>
        <w:rPr/>
        <w:t>en</w:t>
      </w:r>
      <w:r>
        <w:rPr>
          <w:spacing w:val="-5"/>
        </w:rPr>
        <w:t> </w:t>
      </w:r>
      <w:r>
        <w:rPr/>
        <w:t>mer</w:t>
      </w:r>
      <w:r>
        <w:rPr>
          <w:spacing w:val="-5"/>
        </w:rPr>
        <w:t> </w:t>
      </w:r>
      <w:r>
        <w:rPr/>
        <w:t>treffsikker</w:t>
      </w:r>
      <w:r>
        <w:rPr>
          <w:spacing w:val="-5"/>
        </w:rPr>
        <w:t> </w:t>
      </w:r>
      <w:r>
        <w:rPr/>
        <w:t>og</w:t>
      </w:r>
      <w:r>
        <w:rPr>
          <w:spacing w:val="-5"/>
        </w:rPr>
        <w:t> </w:t>
      </w:r>
      <w:r>
        <w:rPr/>
        <w:t>vitenskapelig</w:t>
      </w:r>
      <w:r>
        <w:rPr>
          <w:spacing w:val="-5"/>
        </w:rPr>
        <w:t> </w:t>
      </w:r>
      <w:r>
        <w:rPr/>
        <w:t>forankret</w:t>
      </w:r>
      <w:r>
        <w:rPr>
          <w:spacing w:val="-5"/>
        </w:rPr>
        <w:t> </w:t>
      </w:r>
      <w:r>
        <w:rPr>
          <w:spacing w:val="-2"/>
        </w:rPr>
        <w:t>behandling.</w:t>
      </w:r>
    </w:p>
    <w:p>
      <w:pPr>
        <w:pStyle w:val="BodyText"/>
        <w:spacing w:before="95"/>
        <w:ind w:left="0"/>
        <w:jc w:val="left"/>
      </w:pPr>
    </w:p>
    <w:p>
      <w:pPr>
        <w:pStyle w:val="Heading5"/>
        <w:spacing w:line="218" w:lineRule="auto"/>
        <w:ind w:left="330" w:right="441"/>
        <w:jc w:val="both"/>
      </w:pPr>
      <w:r>
        <w:rPr/>
        <w:t>Er</w:t>
      </w:r>
      <w:r>
        <w:rPr>
          <w:spacing w:val="-6"/>
        </w:rPr>
        <w:t> </w:t>
      </w:r>
      <w:r>
        <w:rPr/>
        <w:t>vitenskapelig</w:t>
      </w:r>
      <w:r>
        <w:rPr>
          <w:spacing w:val="-6"/>
        </w:rPr>
        <w:t> </w:t>
      </w:r>
      <w:r>
        <w:rPr/>
        <w:t>kunnskap</w:t>
      </w:r>
      <w:r>
        <w:rPr>
          <w:spacing w:val="-6"/>
        </w:rPr>
        <w:t> </w:t>
      </w:r>
      <w:r>
        <w:rPr/>
        <w:t>nødvendig</w:t>
      </w:r>
      <w:r>
        <w:rPr>
          <w:spacing w:val="-6"/>
        </w:rPr>
        <w:t> </w:t>
      </w:r>
      <w:r>
        <w:rPr/>
        <w:t>for</w:t>
      </w:r>
      <w:r>
        <w:rPr>
          <w:spacing w:val="-6"/>
        </w:rPr>
        <w:t> </w:t>
      </w:r>
      <w:r>
        <w:rPr/>
        <w:t>å</w:t>
      </w:r>
      <w:r>
        <w:rPr>
          <w:spacing w:val="-6"/>
        </w:rPr>
        <w:t> </w:t>
      </w:r>
      <w:r>
        <w:rPr/>
        <w:t>behandle psykiske plager?</w:t>
      </w:r>
    </w:p>
    <w:p>
      <w:pPr>
        <w:pStyle w:val="BodyText"/>
        <w:spacing w:before="322"/>
        <w:ind w:left="330" w:right="321"/>
      </w:pPr>
      <w:r>
        <w:rPr/>
        <w:t>Selv</w:t>
      </w:r>
      <w:r>
        <w:rPr>
          <w:spacing w:val="-8"/>
        </w:rPr>
        <w:t> </w:t>
      </w:r>
      <w:r>
        <w:rPr/>
        <w:t>om</w:t>
      </w:r>
      <w:r>
        <w:rPr>
          <w:spacing w:val="-8"/>
        </w:rPr>
        <w:t> </w:t>
      </w:r>
      <w:r>
        <w:rPr/>
        <w:t>psykologi</w:t>
      </w:r>
      <w:r>
        <w:rPr>
          <w:spacing w:val="-8"/>
        </w:rPr>
        <w:t> </w:t>
      </w:r>
      <w:r>
        <w:rPr/>
        <w:t>og</w:t>
      </w:r>
      <w:r>
        <w:rPr>
          <w:spacing w:val="-8"/>
        </w:rPr>
        <w:t> </w:t>
      </w:r>
      <w:r>
        <w:rPr/>
        <w:t>psykiatri</w:t>
      </w:r>
      <w:r>
        <w:rPr>
          <w:spacing w:val="-8"/>
        </w:rPr>
        <w:t> </w:t>
      </w:r>
      <w:r>
        <w:rPr/>
        <w:t>mangler</w:t>
      </w:r>
      <w:r>
        <w:rPr>
          <w:spacing w:val="-8"/>
        </w:rPr>
        <w:t> </w:t>
      </w:r>
      <w:r>
        <w:rPr/>
        <w:t>et</w:t>
      </w:r>
      <w:r>
        <w:rPr>
          <w:spacing w:val="-8"/>
        </w:rPr>
        <w:t> </w:t>
      </w:r>
      <w:r>
        <w:rPr/>
        <w:t>fullstendig</w:t>
      </w:r>
      <w:r>
        <w:rPr>
          <w:spacing w:val="-8"/>
        </w:rPr>
        <w:t> </w:t>
      </w:r>
      <w:r>
        <w:rPr/>
        <w:t>vitenskapelig</w:t>
      </w:r>
      <w:r>
        <w:rPr>
          <w:spacing w:val="-8"/>
        </w:rPr>
        <w:t> </w:t>
      </w:r>
      <w:r>
        <w:rPr/>
        <w:t>grunnlag,</w:t>
      </w:r>
      <w:r>
        <w:rPr>
          <w:spacing w:val="-8"/>
        </w:rPr>
        <w:t> </w:t>
      </w:r>
      <w:r>
        <w:rPr/>
        <w:t>viser</w:t>
      </w:r>
      <w:r>
        <w:rPr>
          <w:spacing w:val="-8"/>
        </w:rPr>
        <w:t> </w:t>
      </w:r>
      <w:r>
        <w:rPr/>
        <w:t>er- faring</w:t>
      </w:r>
      <w:r>
        <w:rPr>
          <w:spacing w:val="-12"/>
        </w:rPr>
        <w:t> </w:t>
      </w:r>
      <w:r>
        <w:rPr/>
        <w:t>at</w:t>
      </w:r>
      <w:r>
        <w:rPr>
          <w:spacing w:val="-12"/>
        </w:rPr>
        <w:t> </w:t>
      </w:r>
      <w:r>
        <w:rPr/>
        <w:t>mange</w:t>
      </w:r>
      <w:r>
        <w:rPr>
          <w:spacing w:val="-12"/>
        </w:rPr>
        <w:t> </w:t>
      </w:r>
      <w:r>
        <w:rPr/>
        <w:t>terapiformer</w:t>
      </w:r>
      <w:r>
        <w:rPr>
          <w:spacing w:val="-12"/>
        </w:rPr>
        <w:t> </w:t>
      </w:r>
      <w:r>
        <w:rPr/>
        <w:t>likevel</w:t>
      </w:r>
      <w:r>
        <w:rPr>
          <w:spacing w:val="-12"/>
        </w:rPr>
        <w:t> </w:t>
      </w:r>
      <w:r>
        <w:rPr/>
        <w:t>hjelper.</w:t>
      </w:r>
      <w:r>
        <w:rPr>
          <w:spacing w:val="-12"/>
        </w:rPr>
        <w:t> </w:t>
      </w:r>
      <w:r>
        <w:rPr/>
        <w:t>Dette</w:t>
      </w:r>
      <w:r>
        <w:rPr>
          <w:spacing w:val="-12"/>
        </w:rPr>
        <w:t> </w:t>
      </w:r>
      <w:r>
        <w:rPr/>
        <w:t>betyr</w:t>
      </w:r>
      <w:r>
        <w:rPr>
          <w:spacing w:val="-12"/>
        </w:rPr>
        <w:t> </w:t>
      </w:r>
      <w:r>
        <w:rPr/>
        <w:t>at</w:t>
      </w:r>
      <w:r>
        <w:rPr>
          <w:spacing w:val="-12"/>
        </w:rPr>
        <w:t> </w:t>
      </w:r>
      <w:r>
        <w:rPr/>
        <w:t>selv</w:t>
      </w:r>
      <w:r>
        <w:rPr>
          <w:spacing w:val="-12"/>
        </w:rPr>
        <w:t> </w:t>
      </w:r>
      <w:r>
        <w:rPr/>
        <w:t>om</w:t>
      </w:r>
      <w:r>
        <w:rPr>
          <w:spacing w:val="-12"/>
        </w:rPr>
        <w:t> </w:t>
      </w:r>
      <w:r>
        <w:rPr/>
        <w:t>man</w:t>
      </w:r>
      <w:r>
        <w:rPr>
          <w:spacing w:val="-12"/>
        </w:rPr>
        <w:t> </w:t>
      </w:r>
      <w:r>
        <w:rPr/>
        <w:t>ikke</w:t>
      </w:r>
      <w:r>
        <w:rPr>
          <w:spacing w:val="-12"/>
        </w:rPr>
        <w:t> </w:t>
      </w:r>
      <w:r>
        <w:rPr/>
        <w:t>alltid</w:t>
      </w:r>
      <w:r>
        <w:rPr>
          <w:spacing w:val="-12"/>
        </w:rPr>
        <w:t> </w:t>
      </w:r>
      <w:r>
        <w:rPr/>
        <w:t>kan forklare</w:t>
      </w:r>
      <w:r>
        <w:rPr>
          <w:spacing w:val="-3"/>
        </w:rPr>
        <w:t> </w:t>
      </w:r>
      <w:r>
        <w:rPr/>
        <w:t>mekanismene</w:t>
      </w:r>
      <w:r>
        <w:rPr>
          <w:spacing w:val="-3"/>
        </w:rPr>
        <w:t> </w:t>
      </w:r>
      <w:r>
        <w:rPr/>
        <w:t>bak</w:t>
      </w:r>
      <w:r>
        <w:rPr>
          <w:spacing w:val="-3"/>
        </w:rPr>
        <w:t> </w:t>
      </w:r>
      <w:r>
        <w:rPr/>
        <w:t>behandlingen,</w:t>
      </w:r>
      <w:r>
        <w:rPr>
          <w:spacing w:val="-3"/>
        </w:rPr>
        <w:t> </w:t>
      </w:r>
      <w:r>
        <w:rPr/>
        <w:t>kan</w:t>
      </w:r>
      <w:r>
        <w:rPr>
          <w:spacing w:val="-3"/>
        </w:rPr>
        <w:t> </w:t>
      </w:r>
      <w:r>
        <w:rPr/>
        <w:t>klienter</w:t>
      </w:r>
      <w:r>
        <w:rPr>
          <w:spacing w:val="-3"/>
        </w:rPr>
        <w:t> </w:t>
      </w:r>
      <w:r>
        <w:rPr/>
        <w:t>oppleve</w:t>
      </w:r>
      <w:r>
        <w:rPr>
          <w:spacing w:val="-3"/>
        </w:rPr>
        <w:t> </w:t>
      </w:r>
      <w:r>
        <w:rPr/>
        <w:t>bedring.</w:t>
      </w:r>
      <w:r>
        <w:rPr>
          <w:spacing w:val="-3"/>
        </w:rPr>
        <w:t> </w:t>
      </w:r>
      <w:r>
        <w:rPr/>
        <w:t>Det</w:t>
      </w:r>
      <w:r>
        <w:rPr>
          <w:spacing w:val="-3"/>
        </w:rPr>
        <w:t> </w:t>
      </w:r>
      <w:r>
        <w:rPr/>
        <w:t>er</w:t>
      </w:r>
      <w:r>
        <w:rPr>
          <w:spacing w:val="-3"/>
        </w:rPr>
        <w:t> </w:t>
      </w:r>
      <w:r>
        <w:rPr/>
        <w:t>derfor viktig</w:t>
      </w:r>
      <w:r>
        <w:rPr>
          <w:spacing w:val="-4"/>
        </w:rPr>
        <w:t> </w:t>
      </w:r>
      <w:r>
        <w:rPr/>
        <w:t>å</w:t>
      </w:r>
      <w:r>
        <w:rPr>
          <w:spacing w:val="-4"/>
        </w:rPr>
        <w:t> </w:t>
      </w:r>
      <w:r>
        <w:rPr/>
        <w:t>forstå</w:t>
      </w:r>
      <w:r>
        <w:rPr>
          <w:spacing w:val="-4"/>
        </w:rPr>
        <w:t> </w:t>
      </w:r>
      <w:r>
        <w:rPr/>
        <w:t>hvordan</w:t>
      </w:r>
      <w:r>
        <w:rPr>
          <w:spacing w:val="-4"/>
        </w:rPr>
        <w:t> </w:t>
      </w:r>
      <w:r>
        <w:rPr/>
        <w:t>ulike</w:t>
      </w:r>
      <w:r>
        <w:rPr>
          <w:spacing w:val="-4"/>
        </w:rPr>
        <w:t> </w:t>
      </w:r>
      <w:r>
        <w:rPr/>
        <w:t>terapeutiske</w:t>
      </w:r>
      <w:r>
        <w:rPr>
          <w:spacing w:val="-4"/>
        </w:rPr>
        <w:t> </w:t>
      </w:r>
      <w:r>
        <w:rPr/>
        <w:t>tradisjoner</w:t>
      </w:r>
      <w:r>
        <w:rPr>
          <w:spacing w:val="-4"/>
        </w:rPr>
        <w:t> </w:t>
      </w:r>
      <w:r>
        <w:rPr/>
        <w:t>fungerer</w:t>
      </w:r>
      <w:r>
        <w:rPr>
          <w:spacing w:val="-4"/>
        </w:rPr>
        <w:t> </w:t>
      </w:r>
      <w:r>
        <w:rPr/>
        <w:t>i</w:t>
      </w:r>
      <w:r>
        <w:rPr>
          <w:spacing w:val="-4"/>
        </w:rPr>
        <w:t> </w:t>
      </w:r>
      <w:r>
        <w:rPr/>
        <w:t>praksis,</w:t>
      </w:r>
      <w:r>
        <w:rPr>
          <w:spacing w:val="-4"/>
        </w:rPr>
        <w:t> </w:t>
      </w:r>
      <w:r>
        <w:rPr/>
        <w:t>samtidig</w:t>
      </w:r>
      <w:r>
        <w:rPr>
          <w:spacing w:val="-4"/>
        </w:rPr>
        <w:t> </w:t>
      </w:r>
      <w:r>
        <w:rPr/>
        <w:t>som man jobber for å utvikle en mer vitenskapelig tilnærming.</w:t>
      </w:r>
    </w:p>
    <w:p>
      <w:pPr>
        <w:pStyle w:val="Heading8"/>
        <w:spacing w:before="217"/>
        <w:ind w:left="330"/>
        <w:jc w:val="both"/>
      </w:pPr>
      <w:r>
        <w:rPr/>
        <w:t>Hvor</w:t>
      </w:r>
      <w:r>
        <w:rPr>
          <w:spacing w:val="-2"/>
        </w:rPr>
        <w:t> </w:t>
      </w:r>
      <w:r>
        <w:rPr/>
        <w:t>viktig</w:t>
      </w:r>
      <w:r>
        <w:rPr>
          <w:spacing w:val="-2"/>
        </w:rPr>
        <w:t> </w:t>
      </w:r>
      <w:r>
        <w:rPr/>
        <w:t>er</w:t>
      </w:r>
      <w:r>
        <w:rPr>
          <w:spacing w:val="-2"/>
        </w:rPr>
        <w:t> </w:t>
      </w:r>
      <w:r>
        <w:rPr/>
        <w:t>vitenskapelig</w:t>
      </w:r>
      <w:r>
        <w:rPr>
          <w:spacing w:val="-2"/>
        </w:rPr>
        <w:t> </w:t>
      </w:r>
      <w:r>
        <w:rPr/>
        <w:t>kunnskap</w:t>
      </w:r>
      <w:r>
        <w:rPr>
          <w:spacing w:val="-2"/>
        </w:rPr>
        <w:t> </w:t>
      </w:r>
      <w:r>
        <w:rPr/>
        <w:t>for</w:t>
      </w:r>
      <w:r>
        <w:rPr>
          <w:spacing w:val="-2"/>
        </w:rPr>
        <w:t> </w:t>
      </w:r>
      <w:r>
        <w:rPr/>
        <w:t>effektiv</w:t>
      </w:r>
      <w:r>
        <w:rPr>
          <w:spacing w:val="-1"/>
        </w:rPr>
        <w:t> </w:t>
      </w:r>
      <w:r>
        <w:rPr>
          <w:spacing w:val="-2"/>
        </w:rPr>
        <w:t>behandling?</w:t>
      </w:r>
    </w:p>
    <w:p>
      <w:pPr>
        <w:pStyle w:val="ListParagraph"/>
        <w:numPr>
          <w:ilvl w:val="2"/>
          <w:numId w:val="35"/>
        </w:numPr>
        <w:tabs>
          <w:tab w:pos="1050" w:val="left" w:leader="none"/>
        </w:tabs>
        <w:spacing w:line="230" w:lineRule="auto" w:before="120" w:after="0"/>
        <w:ind w:left="1050" w:right="321" w:hanging="341"/>
        <w:jc w:val="left"/>
        <w:rPr>
          <w:sz w:val="22"/>
        </w:rPr>
      </w:pPr>
      <w:r>
        <w:rPr>
          <w:sz w:val="22"/>
        </w:rPr>
        <w:t>Vitenskapelig</w:t>
      </w:r>
      <w:r>
        <w:rPr>
          <w:spacing w:val="-6"/>
          <w:sz w:val="22"/>
        </w:rPr>
        <w:t> </w:t>
      </w:r>
      <w:r>
        <w:rPr>
          <w:sz w:val="22"/>
        </w:rPr>
        <w:t>forståelse</w:t>
      </w:r>
      <w:r>
        <w:rPr>
          <w:spacing w:val="-6"/>
          <w:sz w:val="22"/>
        </w:rPr>
        <w:t> </w:t>
      </w:r>
      <w:r>
        <w:rPr>
          <w:sz w:val="22"/>
        </w:rPr>
        <w:t>kan</w:t>
      </w:r>
      <w:r>
        <w:rPr>
          <w:spacing w:val="-6"/>
          <w:sz w:val="22"/>
        </w:rPr>
        <w:t> </w:t>
      </w:r>
      <w:r>
        <w:rPr>
          <w:sz w:val="22"/>
        </w:rPr>
        <w:t>gi</w:t>
      </w:r>
      <w:r>
        <w:rPr>
          <w:spacing w:val="-6"/>
          <w:sz w:val="22"/>
        </w:rPr>
        <w:t> </w:t>
      </w:r>
      <w:r>
        <w:rPr>
          <w:sz w:val="22"/>
        </w:rPr>
        <w:t>mer</w:t>
      </w:r>
      <w:r>
        <w:rPr>
          <w:spacing w:val="-6"/>
          <w:sz w:val="22"/>
        </w:rPr>
        <w:t> </w:t>
      </w:r>
      <w:r>
        <w:rPr>
          <w:sz w:val="22"/>
        </w:rPr>
        <w:t>presise</w:t>
      </w:r>
      <w:r>
        <w:rPr>
          <w:spacing w:val="-6"/>
          <w:sz w:val="22"/>
        </w:rPr>
        <w:t> </w:t>
      </w:r>
      <w:r>
        <w:rPr>
          <w:sz w:val="22"/>
        </w:rPr>
        <w:t>og</w:t>
      </w:r>
      <w:r>
        <w:rPr>
          <w:spacing w:val="-6"/>
          <w:sz w:val="22"/>
        </w:rPr>
        <w:t> </w:t>
      </w:r>
      <w:r>
        <w:rPr>
          <w:sz w:val="22"/>
        </w:rPr>
        <w:t>forutsigbare</w:t>
      </w:r>
      <w:r>
        <w:rPr>
          <w:spacing w:val="-6"/>
          <w:sz w:val="22"/>
        </w:rPr>
        <w:t> </w:t>
      </w:r>
      <w:r>
        <w:rPr>
          <w:sz w:val="22"/>
        </w:rPr>
        <w:t>behandlingsmeto- </w:t>
      </w:r>
      <w:r>
        <w:rPr>
          <w:spacing w:val="-4"/>
          <w:sz w:val="22"/>
        </w:rPr>
        <w:t>der.</w:t>
      </w:r>
    </w:p>
    <w:p>
      <w:pPr>
        <w:pStyle w:val="ListParagraph"/>
        <w:numPr>
          <w:ilvl w:val="2"/>
          <w:numId w:val="35"/>
        </w:numPr>
        <w:tabs>
          <w:tab w:pos="1050" w:val="left" w:leader="none"/>
        </w:tabs>
        <w:spacing w:line="230" w:lineRule="auto" w:before="0" w:after="0"/>
        <w:ind w:left="1050" w:right="321" w:hanging="341"/>
        <w:jc w:val="left"/>
        <w:rPr>
          <w:sz w:val="22"/>
        </w:rPr>
      </w:pPr>
      <w:r>
        <w:rPr>
          <w:sz w:val="22"/>
        </w:rPr>
        <w:t>Mange terapeutiske metoder fungerer, selv uten et fullt vitenskapelig grunn- </w:t>
      </w:r>
      <w:r>
        <w:rPr>
          <w:spacing w:val="-4"/>
          <w:sz w:val="22"/>
        </w:rPr>
        <w:t>lag.</w:t>
      </w:r>
    </w:p>
    <w:p>
      <w:pPr>
        <w:pStyle w:val="ListParagraph"/>
        <w:numPr>
          <w:ilvl w:val="2"/>
          <w:numId w:val="35"/>
        </w:numPr>
        <w:tabs>
          <w:tab w:pos="1050" w:val="left" w:leader="none"/>
        </w:tabs>
        <w:spacing w:line="249" w:lineRule="exact" w:before="0" w:after="0"/>
        <w:ind w:left="1050" w:right="0" w:hanging="340"/>
        <w:jc w:val="left"/>
        <w:rPr>
          <w:sz w:val="22"/>
        </w:rPr>
      </w:pPr>
      <w:r>
        <w:rPr>
          <w:sz w:val="22"/>
        </w:rPr>
        <w:t>Opphold</w:t>
      </w:r>
      <w:r>
        <w:rPr>
          <w:spacing w:val="-5"/>
          <w:sz w:val="22"/>
        </w:rPr>
        <w:t> </w:t>
      </w:r>
      <w:r>
        <w:rPr>
          <w:sz w:val="22"/>
        </w:rPr>
        <w:t>på</w:t>
      </w:r>
      <w:r>
        <w:rPr>
          <w:spacing w:val="-5"/>
          <w:sz w:val="22"/>
        </w:rPr>
        <w:t> </w:t>
      </w:r>
      <w:r>
        <w:rPr>
          <w:sz w:val="22"/>
        </w:rPr>
        <w:t>institusjoner</w:t>
      </w:r>
      <w:r>
        <w:rPr>
          <w:spacing w:val="-5"/>
          <w:sz w:val="22"/>
        </w:rPr>
        <w:t> </w:t>
      </w:r>
      <w:r>
        <w:rPr>
          <w:sz w:val="22"/>
        </w:rPr>
        <w:t>kan</w:t>
      </w:r>
      <w:r>
        <w:rPr>
          <w:spacing w:val="-4"/>
          <w:sz w:val="22"/>
        </w:rPr>
        <w:t> </w:t>
      </w:r>
      <w:r>
        <w:rPr>
          <w:sz w:val="22"/>
        </w:rPr>
        <w:t>være</w:t>
      </w:r>
      <w:r>
        <w:rPr>
          <w:spacing w:val="-5"/>
          <w:sz w:val="22"/>
        </w:rPr>
        <w:t> </w:t>
      </w:r>
      <w:r>
        <w:rPr>
          <w:sz w:val="22"/>
        </w:rPr>
        <w:t>nødvendige</w:t>
      </w:r>
      <w:r>
        <w:rPr>
          <w:spacing w:val="-5"/>
          <w:sz w:val="22"/>
        </w:rPr>
        <w:t> </w:t>
      </w:r>
      <w:r>
        <w:rPr>
          <w:sz w:val="22"/>
        </w:rPr>
        <w:t>for</w:t>
      </w:r>
      <w:r>
        <w:rPr>
          <w:spacing w:val="-5"/>
          <w:sz w:val="22"/>
        </w:rPr>
        <w:t> </w:t>
      </w:r>
      <w:r>
        <w:rPr>
          <w:sz w:val="22"/>
        </w:rPr>
        <w:t>noen</w:t>
      </w:r>
      <w:r>
        <w:rPr>
          <w:spacing w:val="-4"/>
          <w:sz w:val="22"/>
        </w:rPr>
        <w:t> </w:t>
      </w:r>
      <w:r>
        <w:rPr>
          <w:spacing w:val="-2"/>
          <w:sz w:val="22"/>
        </w:rPr>
        <w:t>klienter.</w:t>
      </w:r>
    </w:p>
    <w:p>
      <w:pPr>
        <w:pStyle w:val="ListParagraph"/>
        <w:numPr>
          <w:ilvl w:val="2"/>
          <w:numId w:val="35"/>
        </w:numPr>
        <w:tabs>
          <w:tab w:pos="1050" w:val="left" w:leader="none"/>
        </w:tabs>
        <w:spacing w:line="230" w:lineRule="auto" w:before="2" w:after="0"/>
        <w:ind w:left="1050" w:right="321" w:hanging="341"/>
        <w:jc w:val="left"/>
        <w:rPr>
          <w:sz w:val="22"/>
        </w:rPr>
      </w:pPr>
      <w:r>
        <w:rPr>
          <w:sz w:val="22"/>
        </w:rPr>
        <w:t>Mange</w:t>
      </w:r>
      <w:r>
        <w:rPr>
          <w:spacing w:val="-3"/>
          <w:sz w:val="22"/>
        </w:rPr>
        <w:t> </w:t>
      </w:r>
      <w:r>
        <w:rPr>
          <w:sz w:val="22"/>
        </w:rPr>
        <w:t>får</w:t>
      </w:r>
      <w:r>
        <w:rPr>
          <w:spacing w:val="-3"/>
          <w:sz w:val="22"/>
        </w:rPr>
        <w:t> </w:t>
      </w:r>
      <w:r>
        <w:rPr>
          <w:sz w:val="22"/>
        </w:rPr>
        <w:t>hjelp</w:t>
      </w:r>
      <w:r>
        <w:rPr>
          <w:spacing w:val="-3"/>
          <w:sz w:val="22"/>
        </w:rPr>
        <w:t> </w:t>
      </w:r>
      <w:r>
        <w:rPr>
          <w:sz w:val="22"/>
        </w:rPr>
        <w:t>til</w:t>
      </w:r>
      <w:r>
        <w:rPr>
          <w:spacing w:val="-3"/>
          <w:sz w:val="22"/>
        </w:rPr>
        <w:t> </w:t>
      </w:r>
      <w:r>
        <w:rPr>
          <w:sz w:val="22"/>
        </w:rPr>
        <w:t>et</w:t>
      </w:r>
      <w:r>
        <w:rPr>
          <w:spacing w:val="-3"/>
          <w:sz w:val="22"/>
        </w:rPr>
        <w:t> </w:t>
      </w:r>
      <w:r>
        <w:rPr>
          <w:sz w:val="22"/>
        </w:rPr>
        <w:t>bedre</w:t>
      </w:r>
      <w:r>
        <w:rPr>
          <w:spacing w:val="-3"/>
          <w:sz w:val="22"/>
        </w:rPr>
        <w:t> </w:t>
      </w:r>
      <w:r>
        <w:rPr>
          <w:sz w:val="22"/>
        </w:rPr>
        <w:t>liv</w:t>
      </w:r>
      <w:r>
        <w:rPr>
          <w:spacing w:val="-3"/>
          <w:sz w:val="22"/>
        </w:rPr>
        <w:t> </w:t>
      </w:r>
      <w:r>
        <w:rPr>
          <w:sz w:val="22"/>
        </w:rPr>
        <w:t>gjennom</w:t>
      </w:r>
      <w:r>
        <w:rPr>
          <w:spacing w:val="-3"/>
          <w:sz w:val="22"/>
        </w:rPr>
        <w:t> </w:t>
      </w:r>
      <w:r>
        <w:rPr>
          <w:sz w:val="22"/>
        </w:rPr>
        <w:t>eksisterende</w:t>
      </w:r>
      <w:r>
        <w:rPr>
          <w:spacing w:val="-3"/>
          <w:sz w:val="22"/>
        </w:rPr>
        <w:t> </w:t>
      </w:r>
      <w:r>
        <w:rPr>
          <w:sz w:val="22"/>
        </w:rPr>
        <w:t>psykologiske</w:t>
      </w:r>
      <w:r>
        <w:rPr>
          <w:spacing w:val="-3"/>
          <w:sz w:val="22"/>
        </w:rPr>
        <w:t> </w:t>
      </w:r>
      <w:r>
        <w:rPr>
          <w:sz w:val="22"/>
        </w:rPr>
        <w:t>og</w:t>
      </w:r>
      <w:r>
        <w:rPr>
          <w:spacing w:val="-3"/>
          <w:sz w:val="22"/>
        </w:rPr>
        <w:t> </w:t>
      </w:r>
      <w:r>
        <w:rPr>
          <w:sz w:val="22"/>
        </w:rPr>
        <w:t>psykia- triske tilbud.</w:t>
      </w:r>
    </w:p>
    <w:p>
      <w:pPr>
        <w:pStyle w:val="ListParagraph"/>
        <w:numPr>
          <w:ilvl w:val="2"/>
          <w:numId w:val="35"/>
        </w:numPr>
        <w:tabs>
          <w:tab w:pos="1050" w:val="left" w:leader="none"/>
        </w:tabs>
        <w:spacing w:line="230" w:lineRule="auto" w:before="0" w:after="0"/>
        <w:ind w:left="1050" w:right="321" w:hanging="341"/>
        <w:jc w:val="left"/>
        <w:rPr>
          <w:sz w:val="22"/>
        </w:rPr>
      </w:pPr>
      <w:r>
        <w:rPr>
          <w:sz w:val="22"/>
        </w:rPr>
        <w:t>Forskning på psykiske plager må utvikles videre for å gi bedre behandlings- </w:t>
      </w:r>
      <w:r>
        <w:rPr>
          <w:spacing w:val="-2"/>
          <w:sz w:val="22"/>
        </w:rPr>
        <w:t>tilbud.</w:t>
      </w:r>
    </w:p>
    <w:p>
      <w:pPr>
        <w:pStyle w:val="BodyText"/>
        <w:ind w:left="0"/>
        <w:jc w:val="left"/>
      </w:pPr>
    </w:p>
    <w:p>
      <w:pPr>
        <w:pStyle w:val="BodyText"/>
        <w:spacing w:before="1"/>
        <w:ind w:left="330" w:right="322"/>
      </w:pPr>
      <w:r>
        <w:rPr/>
        <w:t>Vitenskapelig kunnskap er en viktig faktor i utviklingen av psykisk helsevern, men det</w:t>
      </w:r>
      <w:r>
        <w:rPr>
          <w:spacing w:val="-3"/>
        </w:rPr>
        <w:t> </w:t>
      </w:r>
      <w:r>
        <w:rPr/>
        <w:t>er</w:t>
      </w:r>
      <w:r>
        <w:rPr>
          <w:spacing w:val="-3"/>
        </w:rPr>
        <w:t> </w:t>
      </w:r>
      <w:r>
        <w:rPr/>
        <w:t>også</w:t>
      </w:r>
      <w:r>
        <w:rPr>
          <w:spacing w:val="-3"/>
        </w:rPr>
        <w:t> </w:t>
      </w:r>
      <w:r>
        <w:rPr/>
        <w:t>nødvendig</w:t>
      </w:r>
      <w:r>
        <w:rPr>
          <w:spacing w:val="-3"/>
        </w:rPr>
        <w:t> </w:t>
      </w:r>
      <w:r>
        <w:rPr/>
        <w:t>å</w:t>
      </w:r>
      <w:r>
        <w:rPr>
          <w:spacing w:val="-3"/>
        </w:rPr>
        <w:t> </w:t>
      </w:r>
      <w:r>
        <w:rPr/>
        <w:t>anerkjenne</w:t>
      </w:r>
      <w:r>
        <w:rPr>
          <w:spacing w:val="-3"/>
        </w:rPr>
        <w:t> </w:t>
      </w:r>
      <w:r>
        <w:rPr/>
        <w:t>verdien</w:t>
      </w:r>
      <w:r>
        <w:rPr>
          <w:spacing w:val="-3"/>
        </w:rPr>
        <w:t> </w:t>
      </w:r>
      <w:r>
        <w:rPr/>
        <w:t>av</w:t>
      </w:r>
      <w:r>
        <w:rPr>
          <w:spacing w:val="-3"/>
        </w:rPr>
        <w:t> </w:t>
      </w:r>
      <w:r>
        <w:rPr/>
        <w:t>eksisterende</w:t>
      </w:r>
      <w:r>
        <w:rPr>
          <w:spacing w:val="-3"/>
        </w:rPr>
        <w:t> </w:t>
      </w:r>
      <w:r>
        <w:rPr/>
        <w:t>praksis.</w:t>
      </w:r>
      <w:r>
        <w:rPr>
          <w:spacing w:val="-3"/>
        </w:rPr>
        <w:t> </w:t>
      </w:r>
      <w:r>
        <w:rPr/>
        <w:t>Målet</w:t>
      </w:r>
      <w:r>
        <w:rPr>
          <w:spacing w:val="-3"/>
        </w:rPr>
        <w:t> </w:t>
      </w:r>
      <w:r>
        <w:rPr/>
        <w:t>bør</w:t>
      </w:r>
      <w:r>
        <w:rPr>
          <w:spacing w:val="-3"/>
        </w:rPr>
        <w:t> </w:t>
      </w:r>
      <w:r>
        <w:rPr/>
        <w:t>være</w:t>
      </w:r>
      <w:r>
        <w:rPr>
          <w:spacing w:val="-3"/>
        </w:rPr>
        <w:t> </w:t>
      </w:r>
      <w:r>
        <w:rPr/>
        <w:t>å kombinere erfaring og forskning for å skape enda bedre behandlingsmetoder.</w:t>
      </w:r>
    </w:p>
    <w:p>
      <w:pPr>
        <w:pStyle w:val="BodyText"/>
        <w:spacing w:before="64"/>
        <w:ind w:left="0"/>
        <w:jc w:val="left"/>
      </w:pPr>
    </w:p>
    <w:p>
      <w:pPr>
        <w:pStyle w:val="Heading5"/>
        <w:ind w:left="330"/>
        <w:jc w:val="both"/>
      </w:pPr>
      <w:r>
        <w:rPr/>
        <w:t>Bokens</w:t>
      </w:r>
      <w:r>
        <w:rPr>
          <w:spacing w:val="-1"/>
        </w:rPr>
        <w:t> </w:t>
      </w:r>
      <w:r>
        <w:rPr/>
        <w:t>innhold og </w:t>
      </w:r>
      <w:r>
        <w:rPr>
          <w:spacing w:val="-2"/>
        </w:rPr>
        <w:t>målsetting</w:t>
      </w:r>
    </w:p>
    <w:p>
      <w:pPr>
        <w:pStyle w:val="BodyText"/>
        <w:spacing w:before="314"/>
        <w:ind w:left="330" w:right="321"/>
      </w:pPr>
      <w:r>
        <w:rPr/>
        <w:t>Denne</w:t>
      </w:r>
      <w:r>
        <w:rPr>
          <w:spacing w:val="-9"/>
        </w:rPr>
        <w:t> </w:t>
      </w:r>
      <w:r>
        <w:rPr/>
        <w:t>boken</w:t>
      </w:r>
      <w:r>
        <w:rPr>
          <w:spacing w:val="-9"/>
        </w:rPr>
        <w:t> </w:t>
      </w:r>
      <w:r>
        <w:rPr/>
        <w:t>gir</w:t>
      </w:r>
      <w:r>
        <w:rPr>
          <w:spacing w:val="-9"/>
        </w:rPr>
        <w:t> </w:t>
      </w:r>
      <w:r>
        <w:rPr/>
        <w:t>en</w:t>
      </w:r>
      <w:r>
        <w:rPr>
          <w:spacing w:val="-9"/>
        </w:rPr>
        <w:t> </w:t>
      </w:r>
      <w:r>
        <w:rPr/>
        <w:t>grundig</w:t>
      </w:r>
      <w:r>
        <w:rPr>
          <w:spacing w:val="-9"/>
        </w:rPr>
        <w:t> </w:t>
      </w:r>
      <w:r>
        <w:rPr/>
        <w:t>innføring</w:t>
      </w:r>
      <w:r>
        <w:rPr>
          <w:spacing w:val="-9"/>
        </w:rPr>
        <w:t> </w:t>
      </w:r>
      <w:r>
        <w:rPr/>
        <w:t>i</w:t>
      </w:r>
      <w:r>
        <w:rPr>
          <w:spacing w:val="-9"/>
        </w:rPr>
        <w:t> </w:t>
      </w:r>
      <w:r>
        <w:rPr/>
        <w:t>hjernens</w:t>
      </w:r>
      <w:r>
        <w:rPr>
          <w:spacing w:val="-9"/>
        </w:rPr>
        <w:t> </w:t>
      </w:r>
      <w:r>
        <w:rPr/>
        <w:t>psykologi</w:t>
      </w:r>
      <w:r>
        <w:rPr>
          <w:spacing w:val="-9"/>
        </w:rPr>
        <w:t> </w:t>
      </w:r>
      <w:r>
        <w:rPr/>
        <w:t>og</w:t>
      </w:r>
      <w:r>
        <w:rPr>
          <w:spacing w:val="-9"/>
        </w:rPr>
        <w:t> </w:t>
      </w:r>
      <w:r>
        <w:rPr/>
        <w:t>lingvistisk</w:t>
      </w:r>
      <w:r>
        <w:rPr>
          <w:spacing w:val="-9"/>
        </w:rPr>
        <w:t> </w:t>
      </w:r>
      <w:r>
        <w:rPr/>
        <w:t>hjerneterapi (LBT). Den forklarer hva som skiller denne tilnærmingen fra tradisjonell psykologi og psykiatri, og hvordan man kan behandle psykiske plager mer effektivt. Boken er relevant for både studenter, terapeuter, pårørende og forskere.</w:t>
      </w:r>
    </w:p>
    <w:p>
      <w:pPr>
        <w:pStyle w:val="Heading8"/>
        <w:spacing w:before="217"/>
        <w:ind w:left="330"/>
        <w:jc w:val="both"/>
      </w:pPr>
      <w:r>
        <w:rPr/>
        <w:t>Hva</w:t>
      </w:r>
      <w:r>
        <w:rPr>
          <w:spacing w:val="-2"/>
        </w:rPr>
        <w:t> </w:t>
      </w:r>
      <w:r>
        <w:rPr/>
        <w:t>vil</w:t>
      </w:r>
      <w:r>
        <w:rPr>
          <w:spacing w:val="-1"/>
        </w:rPr>
        <w:t> </w:t>
      </w:r>
      <w:r>
        <w:rPr/>
        <w:t>leseren</w:t>
      </w:r>
      <w:r>
        <w:rPr>
          <w:spacing w:val="-1"/>
        </w:rPr>
        <w:t> </w:t>
      </w:r>
      <w:r>
        <w:rPr/>
        <w:t>sitte</w:t>
      </w:r>
      <w:r>
        <w:rPr>
          <w:spacing w:val="-1"/>
        </w:rPr>
        <w:t> </w:t>
      </w:r>
      <w:r>
        <w:rPr/>
        <w:t>igjen</w:t>
      </w:r>
      <w:r>
        <w:rPr>
          <w:spacing w:val="-1"/>
        </w:rPr>
        <w:t> </w:t>
      </w:r>
      <w:r>
        <w:rPr/>
        <w:t>med</w:t>
      </w:r>
      <w:r>
        <w:rPr>
          <w:spacing w:val="-1"/>
        </w:rPr>
        <w:t> </w:t>
      </w:r>
      <w:r>
        <w:rPr/>
        <w:t>etter</w:t>
      </w:r>
      <w:r>
        <w:rPr>
          <w:spacing w:val="-1"/>
        </w:rPr>
        <w:t> </w:t>
      </w:r>
      <w:r>
        <w:rPr/>
        <w:t>å</w:t>
      </w:r>
      <w:r>
        <w:rPr>
          <w:spacing w:val="-1"/>
        </w:rPr>
        <w:t> </w:t>
      </w:r>
      <w:r>
        <w:rPr/>
        <w:t>ha</w:t>
      </w:r>
      <w:r>
        <w:rPr>
          <w:spacing w:val="-1"/>
        </w:rPr>
        <w:t> </w:t>
      </w:r>
      <w:r>
        <w:rPr/>
        <w:t>lest</w:t>
      </w:r>
      <w:r>
        <w:rPr>
          <w:spacing w:val="-1"/>
        </w:rPr>
        <w:t> </w:t>
      </w:r>
      <w:r>
        <w:rPr>
          <w:spacing w:val="-2"/>
        </w:rPr>
        <w:t>boken?</w:t>
      </w:r>
    </w:p>
    <w:p>
      <w:pPr>
        <w:pStyle w:val="ListParagraph"/>
        <w:numPr>
          <w:ilvl w:val="2"/>
          <w:numId w:val="35"/>
        </w:numPr>
        <w:tabs>
          <w:tab w:pos="1050" w:val="left" w:leader="none"/>
        </w:tabs>
        <w:spacing w:line="259" w:lineRule="exact" w:before="112" w:after="0"/>
        <w:ind w:left="1050" w:right="0" w:hanging="340"/>
        <w:jc w:val="left"/>
        <w:rPr>
          <w:sz w:val="22"/>
        </w:rPr>
      </w:pPr>
      <w:r>
        <w:rPr>
          <w:sz w:val="22"/>
        </w:rPr>
        <w:t>Studenter</w:t>
      </w:r>
      <w:r>
        <w:rPr>
          <w:spacing w:val="-7"/>
          <w:sz w:val="22"/>
        </w:rPr>
        <w:t> </w:t>
      </w:r>
      <w:r>
        <w:rPr>
          <w:sz w:val="22"/>
        </w:rPr>
        <w:t>får</w:t>
      </w:r>
      <w:r>
        <w:rPr>
          <w:spacing w:val="-5"/>
          <w:sz w:val="22"/>
        </w:rPr>
        <w:t> </w:t>
      </w:r>
      <w:r>
        <w:rPr>
          <w:sz w:val="22"/>
        </w:rPr>
        <w:t>et</w:t>
      </w:r>
      <w:r>
        <w:rPr>
          <w:spacing w:val="-4"/>
          <w:sz w:val="22"/>
        </w:rPr>
        <w:t> </w:t>
      </w:r>
      <w:r>
        <w:rPr>
          <w:sz w:val="22"/>
        </w:rPr>
        <w:t>utgangspunkt</w:t>
      </w:r>
      <w:r>
        <w:rPr>
          <w:spacing w:val="-5"/>
          <w:sz w:val="22"/>
        </w:rPr>
        <w:t> </w:t>
      </w:r>
      <w:r>
        <w:rPr>
          <w:sz w:val="22"/>
        </w:rPr>
        <w:t>for</w:t>
      </w:r>
      <w:r>
        <w:rPr>
          <w:spacing w:val="-5"/>
          <w:sz w:val="22"/>
        </w:rPr>
        <w:t> </w:t>
      </w:r>
      <w:r>
        <w:rPr>
          <w:sz w:val="22"/>
        </w:rPr>
        <w:t>videre</w:t>
      </w:r>
      <w:r>
        <w:rPr>
          <w:spacing w:val="-4"/>
          <w:sz w:val="22"/>
        </w:rPr>
        <w:t> </w:t>
      </w:r>
      <w:r>
        <w:rPr>
          <w:sz w:val="22"/>
        </w:rPr>
        <w:t>studier</w:t>
      </w:r>
      <w:r>
        <w:rPr>
          <w:spacing w:val="-5"/>
          <w:sz w:val="22"/>
        </w:rPr>
        <w:t> </w:t>
      </w:r>
      <w:r>
        <w:rPr>
          <w:sz w:val="22"/>
        </w:rPr>
        <w:t>i</w:t>
      </w:r>
      <w:r>
        <w:rPr>
          <w:spacing w:val="-5"/>
          <w:sz w:val="22"/>
        </w:rPr>
        <w:t> </w:t>
      </w:r>
      <w:r>
        <w:rPr>
          <w:sz w:val="22"/>
        </w:rPr>
        <w:t>hjernens</w:t>
      </w:r>
      <w:r>
        <w:rPr>
          <w:spacing w:val="-4"/>
          <w:sz w:val="22"/>
        </w:rPr>
        <w:t> </w:t>
      </w:r>
      <w:r>
        <w:rPr>
          <w:sz w:val="22"/>
        </w:rPr>
        <w:t>psykologi</w:t>
      </w:r>
      <w:r>
        <w:rPr>
          <w:spacing w:val="-5"/>
          <w:sz w:val="22"/>
        </w:rPr>
        <w:t> </w:t>
      </w:r>
      <w:r>
        <w:rPr>
          <w:sz w:val="22"/>
        </w:rPr>
        <w:t>og</w:t>
      </w:r>
      <w:r>
        <w:rPr>
          <w:spacing w:val="-4"/>
          <w:sz w:val="22"/>
        </w:rPr>
        <w:t> LBT.</w:t>
      </w:r>
    </w:p>
    <w:p>
      <w:pPr>
        <w:pStyle w:val="ListParagraph"/>
        <w:numPr>
          <w:ilvl w:val="2"/>
          <w:numId w:val="35"/>
        </w:numPr>
        <w:tabs>
          <w:tab w:pos="1050" w:val="left" w:leader="none"/>
        </w:tabs>
        <w:spacing w:line="230" w:lineRule="auto" w:before="3" w:after="0"/>
        <w:ind w:left="1050" w:right="321" w:hanging="341"/>
        <w:jc w:val="left"/>
        <w:rPr>
          <w:sz w:val="22"/>
        </w:rPr>
      </w:pPr>
      <w:r>
        <w:rPr>
          <w:spacing w:val="-2"/>
          <w:sz w:val="22"/>
        </w:rPr>
        <w:t>Terapeuter får nye innfallsvinkler til behandling basert på vitenskapelig kunn- skap.</w:t>
      </w:r>
    </w:p>
    <w:p>
      <w:pPr>
        <w:pStyle w:val="ListParagraph"/>
        <w:numPr>
          <w:ilvl w:val="2"/>
          <w:numId w:val="35"/>
        </w:numPr>
        <w:tabs>
          <w:tab w:pos="1050" w:val="left" w:leader="none"/>
        </w:tabs>
        <w:spacing w:line="249" w:lineRule="exact" w:before="0" w:after="0"/>
        <w:ind w:left="1050" w:right="0" w:hanging="340"/>
        <w:jc w:val="left"/>
        <w:rPr>
          <w:sz w:val="22"/>
        </w:rPr>
      </w:pPr>
      <w:r>
        <w:rPr>
          <w:sz w:val="22"/>
        </w:rPr>
        <w:t>Pårørende</w:t>
      </w:r>
      <w:r>
        <w:rPr>
          <w:spacing w:val="-5"/>
          <w:sz w:val="22"/>
        </w:rPr>
        <w:t> </w:t>
      </w:r>
      <w:r>
        <w:rPr>
          <w:sz w:val="22"/>
        </w:rPr>
        <w:t>og</w:t>
      </w:r>
      <w:r>
        <w:rPr>
          <w:spacing w:val="-4"/>
          <w:sz w:val="22"/>
        </w:rPr>
        <w:t> </w:t>
      </w:r>
      <w:r>
        <w:rPr>
          <w:sz w:val="22"/>
        </w:rPr>
        <w:t>klienter</w:t>
      </w:r>
      <w:r>
        <w:rPr>
          <w:spacing w:val="-5"/>
          <w:sz w:val="22"/>
        </w:rPr>
        <w:t> </w:t>
      </w:r>
      <w:r>
        <w:rPr>
          <w:sz w:val="22"/>
        </w:rPr>
        <w:t>får</w:t>
      </w:r>
      <w:r>
        <w:rPr>
          <w:spacing w:val="-4"/>
          <w:sz w:val="22"/>
        </w:rPr>
        <w:t> </w:t>
      </w:r>
      <w:r>
        <w:rPr>
          <w:sz w:val="22"/>
        </w:rPr>
        <w:t>økt</w:t>
      </w:r>
      <w:r>
        <w:rPr>
          <w:spacing w:val="-5"/>
          <w:sz w:val="22"/>
        </w:rPr>
        <w:t> </w:t>
      </w:r>
      <w:r>
        <w:rPr>
          <w:sz w:val="22"/>
        </w:rPr>
        <w:t>innsikt,</w:t>
      </w:r>
      <w:r>
        <w:rPr>
          <w:spacing w:val="-4"/>
          <w:sz w:val="22"/>
        </w:rPr>
        <w:t> </w:t>
      </w:r>
      <w:r>
        <w:rPr>
          <w:sz w:val="22"/>
        </w:rPr>
        <w:t>selvrespekt</w:t>
      </w:r>
      <w:r>
        <w:rPr>
          <w:spacing w:val="-5"/>
          <w:sz w:val="22"/>
        </w:rPr>
        <w:t> </w:t>
      </w:r>
      <w:r>
        <w:rPr>
          <w:sz w:val="22"/>
        </w:rPr>
        <w:t>og</w:t>
      </w:r>
      <w:r>
        <w:rPr>
          <w:spacing w:val="-4"/>
          <w:sz w:val="22"/>
        </w:rPr>
        <w:t> </w:t>
      </w:r>
      <w:r>
        <w:rPr>
          <w:sz w:val="22"/>
        </w:rPr>
        <w:t>tro</w:t>
      </w:r>
      <w:r>
        <w:rPr>
          <w:spacing w:val="-5"/>
          <w:sz w:val="22"/>
        </w:rPr>
        <w:t> </w:t>
      </w:r>
      <w:r>
        <w:rPr>
          <w:sz w:val="22"/>
        </w:rPr>
        <w:t>på</w:t>
      </w:r>
      <w:r>
        <w:rPr>
          <w:spacing w:val="-4"/>
          <w:sz w:val="22"/>
        </w:rPr>
        <w:t> </w:t>
      </w:r>
      <w:r>
        <w:rPr>
          <w:spacing w:val="-2"/>
          <w:sz w:val="22"/>
        </w:rPr>
        <w:t>endring.</w:t>
      </w:r>
    </w:p>
    <w:p>
      <w:pPr>
        <w:pStyle w:val="ListParagraph"/>
        <w:numPr>
          <w:ilvl w:val="2"/>
          <w:numId w:val="35"/>
        </w:numPr>
        <w:tabs>
          <w:tab w:pos="1050" w:val="left" w:leader="none"/>
        </w:tabs>
        <w:spacing w:line="230" w:lineRule="auto" w:before="2" w:after="0"/>
        <w:ind w:left="1050" w:right="322" w:hanging="341"/>
        <w:jc w:val="left"/>
        <w:rPr>
          <w:sz w:val="22"/>
        </w:rPr>
      </w:pPr>
      <w:r>
        <w:rPr>
          <w:sz w:val="22"/>
        </w:rPr>
        <w:t>Administratorer,</w:t>
      </w:r>
      <w:r>
        <w:rPr>
          <w:spacing w:val="-13"/>
          <w:sz w:val="22"/>
        </w:rPr>
        <w:t> </w:t>
      </w:r>
      <w:r>
        <w:rPr>
          <w:sz w:val="22"/>
        </w:rPr>
        <w:t>ledere</w:t>
      </w:r>
      <w:r>
        <w:rPr>
          <w:spacing w:val="-12"/>
          <w:sz w:val="22"/>
        </w:rPr>
        <w:t> </w:t>
      </w:r>
      <w:r>
        <w:rPr>
          <w:sz w:val="22"/>
        </w:rPr>
        <w:t>og</w:t>
      </w:r>
      <w:r>
        <w:rPr>
          <w:spacing w:val="-13"/>
          <w:sz w:val="22"/>
        </w:rPr>
        <w:t> </w:t>
      </w:r>
      <w:r>
        <w:rPr>
          <w:sz w:val="22"/>
        </w:rPr>
        <w:t>politikere</w:t>
      </w:r>
      <w:r>
        <w:rPr>
          <w:spacing w:val="-12"/>
          <w:sz w:val="22"/>
        </w:rPr>
        <w:t> </w:t>
      </w:r>
      <w:r>
        <w:rPr>
          <w:sz w:val="22"/>
        </w:rPr>
        <w:t>får</w:t>
      </w:r>
      <w:r>
        <w:rPr>
          <w:spacing w:val="-13"/>
          <w:sz w:val="22"/>
        </w:rPr>
        <w:t> </w:t>
      </w:r>
      <w:r>
        <w:rPr>
          <w:sz w:val="22"/>
        </w:rPr>
        <w:t>et</w:t>
      </w:r>
      <w:r>
        <w:rPr>
          <w:spacing w:val="-12"/>
          <w:sz w:val="22"/>
        </w:rPr>
        <w:t> </w:t>
      </w:r>
      <w:r>
        <w:rPr>
          <w:sz w:val="22"/>
        </w:rPr>
        <w:t>grunnlag</w:t>
      </w:r>
      <w:r>
        <w:rPr>
          <w:spacing w:val="-13"/>
          <w:sz w:val="22"/>
        </w:rPr>
        <w:t> </w:t>
      </w:r>
      <w:r>
        <w:rPr>
          <w:sz w:val="22"/>
        </w:rPr>
        <w:t>for</w:t>
      </w:r>
      <w:r>
        <w:rPr>
          <w:spacing w:val="-12"/>
          <w:sz w:val="22"/>
        </w:rPr>
        <w:t> </w:t>
      </w:r>
      <w:r>
        <w:rPr>
          <w:sz w:val="22"/>
        </w:rPr>
        <w:t>å</w:t>
      </w:r>
      <w:r>
        <w:rPr>
          <w:spacing w:val="-13"/>
          <w:sz w:val="22"/>
        </w:rPr>
        <w:t> </w:t>
      </w:r>
      <w:r>
        <w:rPr>
          <w:sz w:val="22"/>
        </w:rPr>
        <w:t>vurdere</w:t>
      </w:r>
      <w:r>
        <w:rPr>
          <w:spacing w:val="-12"/>
          <w:sz w:val="22"/>
        </w:rPr>
        <w:t> </w:t>
      </w:r>
      <w:r>
        <w:rPr>
          <w:sz w:val="22"/>
        </w:rPr>
        <w:t>psykisk</w:t>
      </w:r>
      <w:r>
        <w:rPr>
          <w:spacing w:val="-13"/>
          <w:sz w:val="22"/>
        </w:rPr>
        <w:t> </w:t>
      </w:r>
      <w:r>
        <w:rPr>
          <w:sz w:val="22"/>
        </w:rPr>
        <w:t>hel- </w:t>
      </w:r>
      <w:r>
        <w:rPr>
          <w:spacing w:val="-2"/>
          <w:sz w:val="22"/>
        </w:rPr>
        <w:t>setilbud.</w:t>
      </w:r>
    </w:p>
    <w:p>
      <w:pPr>
        <w:pStyle w:val="ListParagraph"/>
        <w:numPr>
          <w:ilvl w:val="2"/>
          <w:numId w:val="35"/>
        </w:numPr>
        <w:tabs>
          <w:tab w:pos="1050" w:val="left" w:leader="none"/>
        </w:tabs>
        <w:spacing w:line="255" w:lineRule="exact" w:before="0" w:after="0"/>
        <w:ind w:left="1050" w:right="0" w:hanging="340"/>
        <w:jc w:val="left"/>
        <w:rPr>
          <w:sz w:val="22"/>
        </w:rPr>
      </w:pPr>
      <w:r>
        <w:rPr>
          <w:sz w:val="22"/>
        </w:rPr>
        <w:t>Forskere</w:t>
      </w:r>
      <w:r>
        <w:rPr>
          <w:spacing w:val="-7"/>
          <w:sz w:val="22"/>
        </w:rPr>
        <w:t> </w:t>
      </w:r>
      <w:r>
        <w:rPr>
          <w:sz w:val="22"/>
        </w:rPr>
        <w:t>får</w:t>
      </w:r>
      <w:r>
        <w:rPr>
          <w:spacing w:val="-5"/>
          <w:sz w:val="22"/>
        </w:rPr>
        <w:t> </w:t>
      </w:r>
      <w:r>
        <w:rPr>
          <w:sz w:val="22"/>
        </w:rPr>
        <w:t>inspirasjon</w:t>
      </w:r>
      <w:r>
        <w:rPr>
          <w:spacing w:val="-5"/>
          <w:sz w:val="22"/>
        </w:rPr>
        <w:t> </w:t>
      </w:r>
      <w:r>
        <w:rPr>
          <w:sz w:val="22"/>
        </w:rPr>
        <w:t>til</w:t>
      </w:r>
      <w:r>
        <w:rPr>
          <w:spacing w:val="-5"/>
          <w:sz w:val="22"/>
        </w:rPr>
        <w:t> </w:t>
      </w:r>
      <w:r>
        <w:rPr>
          <w:sz w:val="22"/>
        </w:rPr>
        <w:t>videre</w:t>
      </w:r>
      <w:r>
        <w:rPr>
          <w:spacing w:val="-5"/>
          <w:sz w:val="22"/>
        </w:rPr>
        <w:t> </w:t>
      </w:r>
      <w:r>
        <w:rPr>
          <w:sz w:val="22"/>
        </w:rPr>
        <w:t>studier</w:t>
      </w:r>
      <w:r>
        <w:rPr>
          <w:spacing w:val="-5"/>
          <w:sz w:val="22"/>
        </w:rPr>
        <w:t> </w:t>
      </w:r>
      <w:r>
        <w:rPr>
          <w:sz w:val="22"/>
        </w:rPr>
        <w:t>av</w:t>
      </w:r>
      <w:r>
        <w:rPr>
          <w:spacing w:val="-5"/>
          <w:sz w:val="22"/>
        </w:rPr>
        <w:t> </w:t>
      </w:r>
      <w:r>
        <w:rPr>
          <w:sz w:val="22"/>
        </w:rPr>
        <w:t>psykiske</w:t>
      </w:r>
      <w:r>
        <w:rPr>
          <w:spacing w:val="-5"/>
          <w:sz w:val="22"/>
        </w:rPr>
        <w:t> </w:t>
      </w:r>
      <w:r>
        <w:rPr>
          <w:sz w:val="22"/>
        </w:rPr>
        <w:t>plager</w:t>
      </w:r>
      <w:r>
        <w:rPr>
          <w:spacing w:val="-5"/>
          <w:sz w:val="22"/>
        </w:rPr>
        <w:t> </w:t>
      </w:r>
      <w:r>
        <w:rPr>
          <w:sz w:val="22"/>
        </w:rPr>
        <w:t>og</w:t>
      </w:r>
      <w:r>
        <w:rPr>
          <w:spacing w:val="-4"/>
          <w:sz w:val="22"/>
        </w:rPr>
        <w:t> </w:t>
      </w:r>
      <w:r>
        <w:rPr>
          <w:spacing w:val="-2"/>
          <w:sz w:val="22"/>
        </w:rPr>
        <w:t>behandling.</w:t>
      </w:r>
    </w:p>
    <w:p>
      <w:pPr>
        <w:spacing w:after="0" w:line="255" w:lineRule="exact"/>
        <w:jc w:val="left"/>
        <w:rPr>
          <w:sz w:val="22"/>
        </w:rPr>
        <w:sectPr>
          <w:pgSz w:w="9640" w:h="13610"/>
          <w:pgMar w:header="350" w:footer="460" w:top="900" w:bottom="660" w:left="860" w:right="640"/>
        </w:sectPr>
      </w:pPr>
    </w:p>
    <w:p>
      <w:pPr>
        <w:pStyle w:val="BodyText"/>
        <w:spacing w:before="127"/>
        <w:ind w:left="0"/>
        <w:jc w:val="left"/>
      </w:pPr>
    </w:p>
    <w:p>
      <w:pPr>
        <w:pStyle w:val="BodyText"/>
        <w:ind w:right="549"/>
      </w:pPr>
      <w:r>
        <w:rPr/>
        <w:t>Boken</w:t>
      </w:r>
      <w:r>
        <w:rPr>
          <w:spacing w:val="-1"/>
        </w:rPr>
        <w:t> </w:t>
      </w:r>
      <w:r>
        <w:rPr/>
        <w:t>er</w:t>
      </w:r>
      <w:r>
        <w:rPr>
          <w:spacing w:val="-1"/>
        </w:rPr>
        <w:t> </w:t>
      </w:r>
      <w:r>
        <w:rPr/>
        <w:t>en</w:t>
      </w:r>
      <w:r>
        <w:rPr>
          <w:spacing w:val="-1"/>
        </w:rPr>
        <w:t> </w:t>
      </w:r>
      <w:r>
        <w:rPr/>
        <w:t>bro</w:t>
      </w:r>
      <w:r>
        <w:rPr>
          <w:spacing w:val="-1"/>
        </w:rPr>
        <w:t> </w:t>
      </w:r>
      <w:r>
        <w:rPr/>
        <w:t>mellom</w:t>
      </w:r>
      <w:r>
        <w:rPr>
          <w:spacing w:val="-1"/>
        </w:rPr>
        <w:t> </w:t>
      </w:r>
      <w:r>
        <w:rPr/>
        <w:t>teori</w:t>
      </w:r>
      <w:r>
        <w:rPr>
          <w:spacing w:val="-1"/>
        </w:rPr>
        <w:t> </w:t>
      </w:r>
      <w:r>
        <w:rPr/>
        <w:t>og</w:t>
      </w:r>
      <w:r>
        <w:rPr>
          <w:spacing w:val="-1"/>
        </w:rPr>
        <w:t> </w:t>
      </w:r>
      <w:r>
        <w:rPr/>
        <w:t>praksis,</w:t>
      </w:r>
      <w:r>
        <w:rPr>
          <w:spacing w:val="-1"/>
        </w:rPr>
        <w:t> </w:t>
      </w:r>
      <w:r>
        <w:rPr/>
        <w:t>og</w:t>
      </w:r>
      <w:r>
        <w:rPr>
          <w:spacing w:val="-1"/>
        </w:rPr>
        <w:t> </w:t>
      </w:r>
      <w:r>
        <w:rPr/>
        <w:t>den</w:t>
      </w:r>
      <w:r>
        <w:rPr>
          <w:spacing w:val="-1"/>
        </w:rPr>
        <w:t> </w:t>
      </w:r>
      <w:r>
        <w:rPr/>
        <w:t>gir</w:t>
      </w:r>
      <w:r>
        <w:rPr>
          <w:spacing w:val="-1"/>
        </w:rPr>
        <w:t> </w:t>
      </w:r>
      <w:r>
        <w:rPr/>
        <w:t>leseren</w:t>
      </w:r>
      <w:r>
        <w:rPr>
          <w:spacing w:val="-1"/>
        </w:rPr>
        <w:t> </w:t>
      </w:r>
      <w:r>
        <w:rPr/>
        <w:t>verktøy</w:t>
      </w:r>
      <w:r>
        <w:rPr>
          <w:spacing w:val="-1"/>
        </w:rPr>
        <w:t> </w:t>
      </w:r>
      <w:r>
        <w:rPr/>
        <w:t>til</w:t>
      </w:r>
      <w:r>
        <w:rPr>
          <w:spacing w:val="-1"/>
        </w:rPr>
        <w:t> </w:t>
      </w:r>
      <w:r>
        <w:rPr/>
        <w:t>å</w:t>
      </w:r>
      <w:r>
        <w:rPr>
          <w:spacing w:val="-1"/>
        </w:rPr>
        <w:t> </w:t>
      </w:r>
      <w:r>
        <w:rPr/>
        <w:t>forstå</w:t>
      </w:r>
      <w:r>
        <w:rPr>
          <w:spacing w:val="-1"/>
        </w:rPr>
        <w:t> </w:t>
      </w:r>
      <w:r>
        <w:rPr/>
        <w:t>og</w:t>
      </w:r>
      <w:r>
        <w:rPr>
          <w:spacing w:val="-1"/>
        </w:rPr>
        <w:t> </w:t>
      </w:r>
      <w:r>
        <w:rPr/>
        <w:t>an- vende</w:t>
      </w:r>
      <w:r>
        <w:rPr>
          <w:spacing w:val="-13"/>
        </w:rPr>
        <w:t> </w:t>
      </w:r>
      <w:r>
        <w:rPr/>
        <w:t>hjernens</w:t>
      </w:r>
      <w:r>
        <w:rPr>
          <w:spacing w:val="-12"/>
        </w:rPr>
        <w:t> </w:t>
      </w:r>
      <w:r>
        <w:rPr/>
        <w:t>psykologi</w:t>
      </w:r>
      <w:r>
        <w:rPr>
          <w:spacing w:val="-13"/>
        </w:rPr>
        <w:t> </w:t>
      </w:r>
      <w:r>
        <w:rPr/>
        <w:t>i</w:t>
      </w:r>
      <w:r>
        <w:rPr>
          <w:spacing w:val="-12"/>
        </w:rPr>
        <w:t> </w:t>
      </w:r>
      <w:r>
        <w:rPr/>
        <w:t>ulike</w:t>
      </w:r>
      <w:r>
        <w:rPr>
          <w:spacing w:val="-13"/>
        </w:rPr>
        <w:t> </w:t>
      </w:r>
      <w:r>
        <w:rPr/>
        <w:t>sammenhenger.</w:t>
      </w:r>
      <w:r>
        <w:rPr>
          <w:spacing w:val="-12"/>
        </w:rPr>
        <w:t> </w:t>
      </w:r>
      <w:r>
        <w:rPr/>
        <w:t>Uansett</w:t>
      </w:r>
      <w:r>
        <w:rPr>
          <w:spacing w:val="-13"/>
        </w:rPr>
        <w:t> </w:t>
      </w:r>
      <w:r>
        <w:rPr/>
        <w:t>hvilken</w:t>
      </w:r>
      <w:r>
        <w:rPr>
          <w:spacing w:val="-12"/>
        </w:rPr>
        <w:t> </w:t>
      </w:r>
      <w:r>
        <w:rPr/>
        <w:t>bakgrunn</w:t>
      </w:r>
      <w:r>
        <w:rPr>
          <w:spacing w:val="-13"/>
        </w:rPr>
        <w:t> </w:t>
      </w:r>
      <w:r>
        <w:rPr/>
        <w:t>du</w:t>
      </w:r>
      <w:r>
        <w:rPr>
          <w:spacing w:val="-12"/>
        </w:rPr>
        <w:t> </w:t>
      </w:r>
      <w:r>
        <w:rPr/>
        <w:t>har,</w:t>
      </w:r>
      <w:r>
        <w:rPr>
          <w:spacing w:val="-13"/>
        </w:rPr>
        <w:t> </w:t>
      </w:r>
      <w:r>
        <w:rPr/>
        <w:t>vil du kunne dra nytte av kunnskapen den formidler.</w:t>
      </w:r>
    </w:p>
    <w:p>
      <w:pPr>
        <w:pStyle w:val="BodyText"/>
        <w:spacing w:before="65"/>
        <w:ind w:left="0"/>
        <w:jc w:val="left"/>
      </w:pPr>
    </w:p>
    <w:p>
      <w:pPr>
        <w:pStyle w:val="Heading5"/>
      </w:pPr>
      <w:r>
        <w:rPr>
          <w:spacing w:val="-2"/>
        </w:rPr>
        <w:t>Oppsummering</w:t>
      </w:r>
    </w:p>
    <w:p>
      <w:pPr>
        <w:pStyle w:val="BodyText"/>
        <w:spacing w:before="314"/>
        <w:ind w:right="548"/>
      </w:pPr>
      <w:r>
        <w:rPr/>
        <w:t>Denne gjennomgangen har belyst viktige verdier i hjernens psykologi og lingvistisk hjerneterapi,</w:t>
      </w:r>
      <w:r>
        <w:rPr>
          <w:spacing w:val="-13"/>
        </w:rPr>
        <w:t> </w:t>
      </w:r>
      <w:r>
        <w:rPr/>
        <w:t>samt</w:t>
      </w:r>
      <w:r>
        <w:rPr>
          <w:spacing w:val="-12"/>
        </w:rPr>
        <w:t> </w:t>
      </w:r>
      <w:r>
        <w:rPr/>
        <w:t>hvorfor</w:t>
      </w:r>
      <w:r>
        <w:rPr>
          <w:spacing w:val="-13"/>
        </w:rPr>
        <w:t> </w:t>
      </w:r>
      <w:r>
        <w:rPr/>
        <w:t>en</w:t>
      </w:r>
      <w:r>
        <w:rPr>
          <w:spacing w:val="-12"/>
        </w:rPr>
        <w:t> </w:t>
      </w:r>
      <w:r>
        <w:rPr/>
        <w:t>vitenskapelig</w:t>
      </w:r>
      <w:r>
        <w:rPr>
          <w:spacing w:val="-13"/>
        </w:rPr>
        <w:t> </w:t>
      </w:r>
      <w:r>
        <w:rPr/>
        <w:t>forståelse</w:t>
      </w:r>
      <w:r>
        <w:rPr>
          <w:spacing w:val="-12"/>
        </w:rPr>
        <w:t> </w:t>
      </w:r>
      <w:r>
        <w:rPr/>
        <w:t>av</w:t>
      </w:r>
      <w:r>
        <w:rPr>
          <w:spacing w:val="-13"/>
        </w:rPr>
        <w:t> </w:t>
      </w:r>
      <w:r>
        <w:rPr/>
        <w:t>psykiske</w:t>
      </w:r>
      <w:r>
        <w:rPr>
          <w:spacing w:val="-12"/>
        </w:rPr>
        <w:t> </w:t>
      </w:r>
      <w:r>
        <w:rPr/>
        <w:t>plager</w:t>
      </w:r>
      <w:r>
        <w:rPr>
          <w:spacing w:val="-13"/>
        </w:rPr>
        <w:t> </w:t>
      </w:r>
      <w:r>
        <w:rPr/>
        <w:t>er</w:t>
      </w:r>
      <w:r>
        <w:rPr>
          <w:spacing w:val="-12"/>
        </w:rPr>
        <w:t> </w:t>
      </w:r>
      <w:r>
        <w:rPr/>
        <w:t>nødvendig. Vi har også sett på hvordan eksisterende psykologiske og psykiatriske tilnærminger har</w:t>
      </w:r>
      <w:r>
        <w:rPr>
          <w:spacing w:val="-9"/>
        </w:rPr>
        <w:t> </w:t>
      </w:r>
      <w:r>
        <w:rPr/>
        <w:t>mangler,</w:t>
      </w:r>
      <w:r>
        <w:rPr>
          <w:spacing w:val="-9"/>
        </w:rPr>
        <w:t> </w:t>
      </w:r>
      <w:r>
        <w:rPr/>
        <w:t>og</w:t>
      </w:r>
      <w:r>
        <w:rPr>
          <w:spacing w:val="-9"/>
        </w:rPr>
        <w:t> </w:t>
      </w:r>
      <w:r>
        <w:rPr/>
        <w:t>hvordan</w:t>
      </w:r>
      <w:r>
        <w:rPr>
          <w:spacing w:val="-9"/>
        </w:rPr>
        <w:t> </w:t>
      </w:r>
      <w:r>
        <w:rPr/>
        <w:t>boken</w:t>
      </w:r>
      <w:r>
        <w:rPr>
          <w:spacing w:val="-9"/>
        </w:rPr>
        <w:t> </w:t>
      </w:r>
      <w:r>
        <w:rPr/>
        <w:t>gir</w:t>
      </w:r>
      <w:r>
        <w:rPr>
          <w:spacing w:val="-9"/>
        </w:rPr>
        <w:t> </w:t>
      </w:r>
      <w:r>
        <w:rPr/>
        <w:t>et</w:t>
      </w:r>
      <w:r>
        <w:rPr>
          <w:spacing w:val="-9"/>
        </w:rPr>
        <w:t> </w:t>
      </w:r>
      <w:r>
        <w:rPr/>
        <w:t>nytt</w:t>
      </w:r>
      <w:r>
        <w:rPr>
          <w:spacing w:val="-9"/>
        </w:rPr>
        <w:t> </w:t>
      </w:r>
      <w:r>
        <w:rPr/>
        <w:t>perspektiv</w:t>
      </w:r>
      <w:r>
        <w:rPr>
          <w:spacing w:val="-9"/>
        </w:rPr>
        <w:t> </w:t>
      </w:r>
      <w:r>
        <w:rPr/>
        <w:t>på</w:t>
      </w:r>
      <w:r>
        <w:rPr>
          <w:spacing w:val="-9"/>
        </w:rPr>
        <w:t> </w:t>
      </w:r>
      <w:r>
        <w:rPr/>
        <w:t>behandling.</w:t>
      </w:r>
      <w:r>
        <w:rPr>
          <w:spacing w:val="-9"/>
        </w:rPr>
        <w:t> </w:t>
      </w:r>
      <w:r>
        <w:rPr/>
        <w:t>Videre</w:t>
      </w:r>
      <w:r>
        <w:rPr>
          <w:spacing w:val="-9"/>
        </w:rPr>
        <w:t> </w:t>
      </w:r>
      <w:r>
        <w:rPr/>
        <w:t>gir</w:t>
      </w:r>
      <w:r>
        <w:rPr>
          <w:spacing w:val="-9"/>
        </w:rPr>
        <w:t> </w:t>
      </w:r>
      <w:r>
        <w:rPr/>
        <w:t>boken en</w:t>
      </w:r>
      <w:r>
        <w:rPr>
          <w:spacing w:val="-3"/>
        </w:rPr>
        <w:t> </w:t>
      </w:r>
      <w:r>
        <w:rPr/>
        <w:t>verdifull</w:t>
      </w:r>
      <w:r>
        <w:rPr>
          <w:spacing w:val="-3"/>
        </w:rPr>
        <w:t> </w:t>
      </w:r>
      <w:r>
        <w:rPr/>
        <w:t>innføring</w:t>
      </w:r>
      <w:r>
        <w:rPr>
          <w:spacing w:val="-3"/>
        </w:rPr>
        <w:t> </w:t>
      </w:r>
      <w:r>
        <w:rPr/>
        <w:t>for</w:t>
      </w:r>
      <w:r>
        <w:rPr>
          <w:spacing w:val="-3"/>
        </w:rPr>
        <w:t> </w:t>
      </w:r>
      <w:r>
        <w:rPr/>
        <w:t>ulike</w:t>
      </w:r>
      <w:r>
        <w:rPr>
          <w:spacing w:val="-3"/>
        </w:rPr>
        <w:t> </w:t>
      </w:r>
      <w:r>
        <w:rPr/>
        <w:t>målgrupper,</w:t>
      </w:r>
      <w:r>
        <w:rPr>
          <w:spacing w:val="-3"/>
        </w:rPr>
        <w:t> </w:t>
      </w:r>
      <w:r>
        <w:rPr/>
        <w:t>fra</w:t>
      </w:r>
      <w:r>
        <w:rPr>
          <w:spacing w:val="-3"/>
        </w:rPr>
        <w:t> </w:t>
      </w:r>
      <w:r>
        <w:rPr/>
        <w:t>studenter</w:t>
      </w:r>
      <w:r>
        <w:rPr>
          <w:spacing w:val="-3"/>
        </w:rPr>
        <w:t> </w:t>
      </w:r>
      <w:r>
        <w:rPr/>
        <w:t>til</w:t>
      </w:r>
      <w:r>
        <w:rPr>
          <w:spacing w:val="-3"/>
        </w:rPr>
        <w:t> </w:t>
      </w:r>
      <w:r>
        <w:rPr/>
        <w:t>terapeuter,</w:t>
      </w:r>
      <w:r>
        <w:rPr>
          <w:spacing w:val="-3"/>
        </w:rPr>
        <w:t> </w:t>
      </w:r>
      <w:r>
        <w:rPr/>
        <w:t>pårørende</w:t>
      </w:r>
      <w:r>
        <w:rPr>
          <w:spacing w:val="-3"/>
        </w:rPr>
        <w:t> </w:t>
      </w:r>
      <w:r>
        <w:rPr/>
        <w:t>og </w:t>
      </w:r>
      <w:r>
        <w:rPr>
          <w:spacing w:val="-2"/>
        </w:rPr>
        <w:t>forskere.</w:t>
      </w:r>
    </w:p>
    <w:p>
      <w:pPr>
        <w:pStyle w:val="BodyText"/>
        <w:ind w:right="548" w:firstLine="283"/>
      </w:pPr>
      <w:r>
        <w:rPr/>
        <w:t>Neste</w:t>
      </w:r>
      <w:r>
        <w:rPr>
          <w:spacing w:val="-7"/>
        </w:rPr>
        <w:t> </w:t>
      </w:r>
      <w:r>
        <w:rPr/>
        <w:t>kapittel</w:t>
      </w:r>
      <w:r>
        <w:rPr>
          <w:spacing w:val="-7"/>
        </w:rPr>
        <w:t> </w:t>
      </w:r>
      <w:r>
        <w:rPr/>
        <w:t>vil</w:t>
      </w:r>
      <w:r>
        <w:rPr>
          <w:spacing w:val="-7"/>
        </w:rPr>
        <w:t> </w:t>
      </w:r>
      <w:r>
        <w:rPr/>
        <w:t>dykke</w:t>
      </w:r>
      <w:r>
        <w:rPr>
          <w:spacing w:val="-7"/>
        </w:rPr>
        <w:t> </w:t>
      </w:r>
      <w:r>
        <w:rPr/>
        <w:t>dypere</w:t>
      </w:r>
      <w:r>
        <w:rPr>
          <w:spacing w:val="-7"/>
        </w:rPr>
        <w:t> </w:t>
      </w:r>
      <w:r>
        <w:rPr/>
        <w:t>inn</w:t>
      </w:r>
      <w:r>
        <w:rPr>
          <w:spacing w:val="-7"/>
        </w:rPr>
        <w:t> </w:t>
      </w:r>
      <w:r>
        <w:rPr/>
        <w:t>i</w:t>
      </w:r>
      <w:r>
        <w:rPr>
          <w:spacing w:val="-7"/>
        </w:rPr>
        <w:t> </w:t>
      </w:r>
      <w:r>
        <w:rPr/>
        <w:t>de</w:t>
      </w:r>
      <w:r>
        <w:rPr>
          <w:spacing w:val="-7"/>
        </w:rPr>
        <w:t> </w:t>
      </w:r>
      <w:r>
        <w:rPr/>
        <w:t>terapeutiske</w:t>
      </w:r>
      <w:r>
        <w:rPr>
          <w:spacing w:val="-7"/>
        </w:rPr>
        <w:t> </w:t>
      </w:r>
      <w:r>
        <w:rPr/>
        <w:t>tradisjonene</w:t>
      </w:r>
      <w:r>
        <w:rPr>
          <w:spacing w:val="-7"/>
        </w:rPr>
        <w:t> </w:t>
      </w:r>
      <w:r>
        <w:rPr/>
        <w:t>som</w:t>
      </w:r>
      <w:r>
        <w:rPr>
          <w:spacing w:val="-7"/>
        </w:rPr>
        <w:t> </w:t>
      </w:r>
      <w:r>
        <w:rPr/>
        <w:t>har</w:t>
      </w:r>
      <w:r>
        <w:rPr>
          <w:spacing w:val="-7"/>
        </w:rPr>
        <w:t> </w:t>
      </w:r>
      <w:r>
        <w:rPr/>
        <w:t>påvirket utviklingen av hjernens psykologi.</w:t>
      </w:r>
    </w:p>
    <w:p>
      <w:pPr>
        <w:spacing w:after="0"/>
        <w:sectPr>
          <w:pgSz w:w="9640" w:h="13610"/>
          <w:pgMar w:header="367" w:footer="425" w:top="900" w:bottom="620" w:left="860" w:right="640"/>
        </w:sectPr>
      </w:pPr>
    </w:p>
    <w:p>
      <w:pPr>
        <w:pStyle w:val="BodyText"/>
        <w:spacing w:before="8"/>
        <w:ind w:left="0"/>
        <w:jc w:val="left"/>
        <w:rPr>
          <w:sz w:val="16"/>
        </w:rPr>
      </w:pPr>
    </w:p>
    <w:sectPr>
      <w:pgSz w:w="9640" w:h="13610"/>
      <w:pgMar w:header="350" w:footer="460" w:top="900" w:bottom="660" w:left="86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roman"/>
    <w:pitch w:val="fixed"/>
  </w:font>
  <w:font w:name="Helvetica">
    <w:altName w:val="Helvetica"/>
    <w:charset w:val="0"/>
    <w:family w:val="swiss"/>
    <w:pitch w:val="variable"/>
  </w:font>
  <w:font w:name="Minion Pro">
    <w:altName w:val="Minion Pro"/>
    <w:charset w:val="0"/>
    <w:family w:val="roman"/>
    <w:pitch w:val="variable"/>
  </w:font>
  <w:font w:name="Roboto">
    <w:altName w:val="Roboto"/>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36224">
              <wp:simplePos x="0" y="0"/>
              <wp:positionH relativeFrom="page">
                <wp:posOffset>756000</wp:posOffset>
              </wp:positionH>
              <wp:positionV relativeFrom="page">
                <wp:posOffset>8312320</wp:posOffset>
              </wp:positionV>
              <wp:extent cx="2076450" cy="127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2076450" cy="1270"/>
                      </a:xfrm>
                      <a:custGeom>
                        <a:avLst/>
                        <a:gdLst/>
                        <a:ahLst/>
                        <a:cxnLst/>
                        <a:rect l="l" t="t" r="r" b="b"/>
                        <a:pathLst>
                          <a:path w="2076450" h="0">
                            <a:moveTo>
                              <a:pt x="0" y="0"/>
                            </a:moveTo>
                            <a:lnTo>
                              <a:pt x="207600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80256" from="59.527599pt,654.513428pt" to="222.992599pt,654.513428pt" stroked="true" strokeweight="1pt" strokecolor="#000000">
              <v:stroke dashstyle="solid"/>
              <w10:wrap type="none"/>
            </v:line>
          </w:pict>
        </mc:Fallback>
      </mc:AlternateContent>
    </w:r>
    <w:r>
      <w:rPr/>
      <mc:AlternateContent>
        <mc:Choice Requires="wps">
          <w:drawing>
            <wp:anchor distT="0" distB="0" distL="0" distR="0" allowOverlap="1" layoutInCell="1" locked="0" behindDoc="1" simplePos="0" relativeHeight="483636736">
              <wp:simplePos x="0" y="0"/>
              <wp:positionH relativeFrom="page">
                <wp:posOffset>3311994</wp:posOffset>
              </wp:positionH>
              <wp:positionV relativeFrom="page">
                <wp:posOffset>8306575</wp:posOffset>
              </wp:positionV>
              <wp:extent cx="2196465" cy="508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2196465" cy="5080"/>
                      </a:xfrm>
                      <a:custGeom>
                        <a:avLst/>
                        <a:gdLst/>
                        <a:ahLst/>
                        <a:cxnLst/>
                        <a:rect l="l" t="t" r="r" b="b"/>
                        <a:pathLst>
                          <a:path w="2196465" h="5080">
                            <a:moveTo>
                              <a:pt x="0" y="4533"/>
                            </a:moveTo>
                            <a:lnTo>
                              <a:pt x="2196007"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9744" from="260.786987pt,654.418096pt" to="433.700987pt,654.061096pt" stroked="true" strokeweight="1pt" strokecolor="#000000">
              <v:stroke dashstyle="solid"/>
              <w10:wrap type="none"/>
            </v:line>
          </w:pict>
        </mc:Fallback>
      </mc:AlternateContent>
    </w:r>
    <w:r>
      <w:rPr/>
      <mc:AlternateContent>
        <mc:Choice Requires="wps">
          <w:drawing>
            <wp:anchor distT="0" distB="0" distL="0" distR="0" allowOverlap="1" layoutInCell="1" locked="0" behindDoc="1" simplePos="0" relativeHeight="483637248">
              <wp:simplePos x="0" y="0"/>
              <wp:positionH relativeFrom="page">
                <wp:posOffset>2982716</wp:posOffset>
              </wp:positionH>
              <wp:positionV relativeFrom="page">
                <wp:posOffset>8207884</wp:posOffset>
              </wp:positionV>
              <wp:extent cx="226695" cy="21399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26695" cy="213995"/>
                      </a:xfrm>
                      <a:prstGeom prst="rect">
                        <a:avLst/>
                      </a:prstGeom>
                    </wps:spPr>
                    <wps:txbx>
                      <w:txbxContent>
                        <w:p>
                          <w:pPr>
                            <w:pStyle w:val="BodyText"/>
                            <w:spacing w:before="33"/>
                            <w:ind w:left="20"/>
                            <w:jc w:val="left"/>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style="position:absolute;margin-left:234.859604pt;margin-top:646.290100pt;width:17.850pt;height:16.850pt;mso-position-horizontal-relative:page;mso-position-vertical-relative:page;z-index:-19679232" type="#_x0000_t202" id="docshape3" filled="false" stroked="false">
              <v:textbox inset="0,0,0,0">
                <w:txbxContent>
                  <w:p>
                    <w:pPr>
                      <w:pStyle w:val="BodyText"/>
                      <w:spacing w:before="33"/>
                      <w:ind w:left="20"/>
                      <w:jc w:val="left"/>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37760">
              <wp:simplePos x="0" y="0"/>
              <wp:positionH relativeFrom="page">
                <wp:posOffset>575981</wp:posOffset>
              </wp:positionH>
              <wp:positionV relativeFrom="page">
                <wp:posOffset>8339300</wp:posOffset>
              </wp:positionV>
              <wp:extent cx="2196465" cy="635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2196465" cy="6350"/>
                      </a:xfrm>
                      <a:custGeom>
                        <a:avLst/>
                        <a:gdLst/>
                        <a:ahLst/>
                        <a:cxnLst/>
                        <a:rect l="l" t="t" r="r" b="b"/>
                        <a:pathLst>
                          <a:path w="2196465" h="6350">
                            <a:moveTo>
                              <a:pt x="0" y="6349"/>
                            </a:moveTo>
                            <a:lnTo>
                              <a:pt x="219599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8720" from="45.352901pt,657.137817pt" to="218.265901pt,656.637817pt" stroked="true" strokeweight="1pt" strokecolor="#000000">
              <v:stroke dashstyle="solid"/>
              <w10:wrap type="none"/>
            </v:line>
          </w:pict>
        </mc:Fallback>
      </mc:AlternateContent>
    </w:r>
    <w:r>
      <w:rPr/>
      <mc:AlternateContent>
        <mc:Choice Requires="wps">
          <w:drawing>
            <wp:anchor distT="0" distB="0" distL="0" distR="0" allowOverlap="1" layoutInCell="1" locked="0" behindDoc="1" simplePos="0" relativeHeight="483638272">
              <wp:simplePos x="0" y="0"/>
              <wp:positionH relativeFrom="page">
                <wp:posOffset>3167982</wp:posOffset>
              </wp:positionH>
              <wp:positionV relativeFrom="page">
                <wp:posOffset>8330300</wp:posOffset>
              </wp:positionV>
              <wp:extent cx="2196465" cy="635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2196465" cy="6350"/>
                      </a:xfrm>
                      <a:custGeom>
                        <a:avLst/>
                        <a:gdLst/>
                        <a:ahLst/>
                        <a:cxnLst/>
                        <a:rect l="l" t="t" r="r" b="b"/>
                        <a:pathLst>
                          <a:path w="2196465" h="6350">
                            <a:moveTo>
                              <a:pt x="0" y="6350"/>
                            </a:moveTo>
                            <a:lnTo>
                              <a:pt x="219599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8208" from="249.447403pt,656.429199pt" to="422.360403pt,655.929199pt" stroked="true" strokeweight="1pt" strokecolor="#000000">
              <v:stroke dashstyle="solid"/>
              <w10:wrap type="none"/>
            </v:line>
          </w:pict>
        </mc:Fallback>
      </mc:AlternateContent>
    </w:r>
    <w:r>
      <w:rPr/>
      <mc:AlternateContent>
        <mc:Choice Requires="wps">
          <w:drawing>
            <wp:anchor distT="0" distB="0" distL="0" distR="0" allowOverlap="1" layoutInCell="1" locked="0" behindDoc="1" simplePos="0" relativeHeight="483638784">
              <wp:simplePos x="0" y="0"/>
              <wp:positionH relativeFrom="page">
                <wp:posOffset>2874717</wp:posOffset>
              </wp:positionH>
              <wp:positionV relativeFrom="page">
                <wp:posOffset>8230302</wp:posOffset>
              </wp:positionV>
              <wp:extent cx="226695" cy="21399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26695" cy="213995"/>
                      </a:xfrm>
                      <a:prstGeom prst="rect">
                        <a:avLst/>
                      </a:prstGeom>
                    </wps:spPr>
                    <wps:txbx>
                      <w:txbxContent>
                        <w:p>
                          <w:pPr>
                            <w:pStyle w:val="BodyText"/>
                            <w:spacing w:before="33"/>
                            <w:ind w:left="20"/>
                            <w:jc w:val="left"/>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226.355698pt;margin-top:648.055298pt;width:17.850pt;height:16.850pt;mso-position-horizontal-relative:page;mso-position-vertical-relative:page;z-index:-19677696" type="#_x0000_t202" id="docshape4" filled="false" stroked="false">
              <v:textbox inset="0,0,0,0">
                <w:txbxContent>
                  <w:p>
                    <w:pPr>
                      <w:pStyle w:val="BodyText"/>
                      <w:spacing w:before="33"/>
                      <w:ind w:left="20"/>
                      <w:jc w:val="left"/>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40320">
              <wp:simplePos x="0" y="0"/>
              <wp:positionH relativeFrom="page">
                <wp:posOffset>760416</wp:posOffset>
              </wp:positionH>
              <wp:positionV relativeFrom="page">
                <wp:posOffset>8301239</wp:posOffset>
              </wp:positionV>
              <wp:extent cx="2089150"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2089150" cy="1270"/>
                      </a:xfrm>
                      <a:custGeom>
                        <a:avLst/>
                        <a:gdLst/>
                        <a:ahLst/>
                        <a:cxnLst/>
                        <a:rect l="l" t="t" r="r" b="b"/>
                        <a:pathLst>
                          <a:path w="2089150" h="0">
                            <a:moveTo>
                              <a:pt x="0" y="0"/>
                            </a:moveTo>
                            <a:lnTo>
                              <a:pt x="2088855" y="0"/>
                            </a:lnTo>
                          </a:path>
                        </a:pathLst>
                      </a:custGeom>
                      <a:ln w="1220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6160" from="59.875336pt,653.640869pt" to="224.352164pt,653.640869pt" stroked="true" strokeweight=".961235pt" strokecolor="#000000">
              <v:stroke dashstyle="solid"/>
              <w10:wrap type="none"/>
            </v:line>
          </w:pict>
        </mc:Fallback>
      </mc:AlternateContent>
    </w:r>
    <w:r>
      <w:rPr/>
      <mc:AlternateContent>
        <mc:Choice Requires="wps">
          <w:drawing>
            <wp:anchor distT="0" distB="0" distL="0" distR="0" allowOverlap="1" layoutInCell="1" locked="0" behindDoc="1" simplePos="0" relativeHeight="483640832">
              <wp:simplePos x="0" y="0"/>
              <wp:positionH relativeFrom="page">
                <wp:posOffset>3313462</wp:posOffset>
              </wp:positionH>
              <wp:positionV relativeFrom="page">
                <wp:posOffset>8295135</wp:posOffset>
              </wp:positionV>
              <wp:extent cx="220535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2205355" cy="1270"/>
                      </a:xfrm>
                      <a:custGeom>
                        <a:avLst/>
                        <a:gdLst/>
                        <a:ahLst/>
                        <a:cxnLst/>
                        <a:rect l="l" t="t" r="r" b="b"/>
                        <a:pathLst>
                          <a:path w="2205355" h="0">
                            <a:moveTo>
                              <a:pt x="0" y="0"/>
                            </a:moveTo>
                            <a:lnTo>
                              <a:pt x="2204903" y="0"/>
                            </a:lnTo>
                          </a:path>
                        </a:pathLst>
                      </a:custGeom>
                      <a:ln w="1220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5648" from="260.902557pt,653.160278pt" to="434.516987pt,653.160278pt" stroked="true" strokeweight=".961235pt" strokecolor="#000000">
              <v:stroke dashstyle="solid"/>
              <w10:wrap type="none"/>
            </v:line>
          </w:pict>
        </mc:Fallback>
      </mc:AlternateContent>
    </w:r>
    <w:r>
      <w:rPr/>
      <mc:AlternateContent>
        <mc:Choice Requires="wps">
          <w:drawing>
            <wp:anchor distT="0" distB="0" distL="0" distR="0" allowOverlap="1" layoutInCell="1" locked="0" behindDoc="1" simplePos="0" relativeHeight="483641344">
              <wp:simplePos x="0" y="0"/>
              <wp:positionH relativeFrom="page">
                <wp:posOffset>2957316</wp:posOffset>
              </wp:positionH>
              <wp:positionV relativeFrom="page">
                <wp:posOffset>8207884</wp:posOffset>
              </wp:positionV>
              <wp:extent cx="290195" cy="2139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90195" cy="213995"/>
                      </a:xfrm>
                      <a:prstGeom prst="rect">
                        <a:avLst/>
                      </a:prstGeom>
                    </wps:spPr>
                    <wps:txbx>
                      <w:txbxContent>
                        <w:p>
                          <w:pPr>
                            <w:pStyle w:val="BodyText"/>
                            <w:spacing w:before="33"/>
                            <w:ind w:left="60"/>
                            <w:jc w:val="left"/>
                          </w:pPr>
                          <w:r>
                            <w:rPr>
                              <w:spacing w:val="-5"/>
                            </w:rPr>
                            <w:fldChar w:fldCharType="begin"/>
                          </w:r>
                          <w:r>
                            <w:rPr>
                              <w:spacing w:val="-5"/>
                            </w:rPr>
                            <w:instrText> PAGE </w:instrText>
                          </w:r>
                          <w:r>
                            <w:rPr>
                              <w:spacing w:val="-5"/>
                            </w:rPr>
                            <w:fldChar w:fldCharType="separate"/>
                          </w:r>
                          <w:r>
                            <w:rPr>
                              <w:spacing w:val="-5"/>
                            </w:rPr>
                            <w:t>483</w:t>
                          </w:r>
                          <w:r>
                            <w:rPr>
                              <w:spacing w:val="-5"/>
                            </w:rPr>
                            <w:fldChar w:fldCharType="end"/>
                          </w:r>
                        </w:p>
                      </w:txbxContent>
                    </wps:txbx>
                    <wps:bodyPr wrap="square" lIns="0" tIns="0" rIns="0" bIns="0" rtlCol="0">
                      <a:noAutofit/>
                    </wps:bodyPr>
                  </wps:wsp>
                </a:graphicData>
              </a:graphic>
            </wp:anchor>
          </w:drawing>
        </mc:Choice>
        <mc:Fallback>
          <w:pict>
            <v:shape style="position:absolute;margin-left:232.859604pt;margin-top:646.290100pt;width:22.85pt;height:16.850pt;mso-position-horizontal-relative:page;mso-position-vertical-relative:page;z-index:-19675136" type="#_x0000_t202" id="docshape7" filled="false" stroked="false">
              <v:textbox inset="0,0,0,0">
                <w:txbxContent>
                  <w:p>
                    <w:pPr>
                      <w:pStyle w:val="BodyText"/>
                      <w:spacing w:before="33"/>
                      <w:ind w:left="60"/>
                      <w:jc w:val="left"/>
                    </w:pPr>
                    <w:r>
                      <w:rPr>
                        <w:spacing w:val="-5"/>
                      </w:rPr>
                      <w:fldChar w:fldCharType="begin"/>
                    </w:r>
                    <w:r>
                      <w:rPr>
                        <w:spacing w:val="-5"/>
                      </w:rPr>
                      <w:instrText> PAGE </w:instrText>
                    </w:r>
                    <w:r>
                      <w:rPr>
                        <w:spacing w:val="-5"/>
                      </w:rPr>
                      <w:fldChar w:fldCharType="separate"/>
                    </w:r>
                    <w:r>
                      <w:rPr>
                        <w:spacing w:val="-5"/>
                      </w:rPr>
                      <w:t>483</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41856">
              <wp:simplePos x="0" y="0"/>
              <wp:positionH relativeFrom="page">
                <wp:posOffset>575981</wp:posOffset>
              </wp:positionH>
              <wp:positionV relativeFrom="page">
                <wp:posOffset>8339300</wp:posOffset>
              </wp:positionV>
              <wp:extent cx="2196465" cy="635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2196465" cy="6350"/>
                      </a:xfrm>
                      <a:custGeom>
                        <a:avLst/>
                        <a:gdLst/>
                        <a:ahLst/>
                        <a:cxnLst/>
                        <a:rect l="l" t="t" r="r" b="b"/>
                        <a:pathLst>
                          <a:path w="2196465" h="6350">
                            <a:moveTo>
                              <a:pt x="0" y="6349"/>
                            </a:moveTo>
                            <a:lnTo>
                              <a:pt x="219599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4624" from="45.352901pt,657.137817pt" to="218.265901pt,656.637817pt" stroked="true" strokeweight="1pt" strokecolor="#000000">
              <v:stroke dashstyle="solid"/>
              <w10:wrap type="none"/>
            </v:line>
          </w:pict>
        </mc:Fallback>
      </mc:AlternateContent>
    </w:r>
    <w:r>
      <w:rPr/>
      <mc:AlternateContent>
        <mc:Choice Requires="wps">
          <w:drawing>
            <wp:anchor distT="0" distB="0" distL="0" distR="0" allowOverlap="1" layoutInCell="1" locked="0" behindDoc="1" simplePos="0" relativeHeight="483642368">
              <wp:simplePos x="0" y="0"/>
              <wp:positionH relativeFrom="page">
                <wp:posOffset>3167982</wp:posOffset>
              </wp:positionH>
              <wp:positionV relativeFrom="page">
                <wp:posOffset>8330300</wp:posOffset>
              </wp:positionV>
              <wp:extent cx="2196465" cy="635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2196465" cy="6350"/>
                      </a:xfrm>
                      <a:custGeom>
                        <a:avLst/>
                        <a:gdLst/>
                        <a:ahLst/>
                        <a:cxnLst/>
                        <a:rect l="l" t="t" r="r" b="b"/>
                        <a:pathLst>
                          <a:path w="2196465" h="6350">
                            <a:moveTo>
                              <a:pt x="0" y="6350"/>
                            </a:moveTo>
                            <a:lnTo>
                              <a:pt x="219599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4112" from="249.447403pt,656.429199pt" to="422.360403pt,655.929199pt" stroked="true" strokeweight="1pt" strokecolor="#000000">
              <v:stroke dashstyle="solid"/>
              <w10:wrap type="none"/>
            </v:line>
          </w:pict>
        </mc:Fallback>
      </mc:AlternateContent>
    </w:r>
    <w:r>
      <w:rPr/>
      <mc:AlternateContent>
        <mc:Choice Requires="wps">
          <w:drawing>
            <wp:anchor distT="0" distB="0" distL="0" distR="0" allowOverlap="1" layoutInCell="1" locked="0" behindDoc="1" simplePos="0" relativeHeight="483642880">
              <wp:simplePos x="0" y="0"/>
              <wp:positionH relativeFrom="page">
                <wp:posOffset>2849317</wp:posOffset>
              </wp:positionH>
              <wp:positionV relativeFrom="page">
                <wp:posOffset>8230302</wp:posOffset>
              </wp:positionV>
              <wp:extent cx="290195" cy="2139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90195" cy="213995"/>
                      </a:xfrm>
                      <a:prstGeom prst="rect">
                        <a:avLst/>
                      </a:prstGeom>
                    </wps:spPr>
                    <wps:txbx>
                      <w:txbxContent>
                        <w:p>
                          <w:pPr>
                            <w:pStyle w:val="BodyText"/>
                            <w:spacing w:before="33"/>
                            <w:ind w:left="60"/>
                            <w:jc w:val="left"/>
                          </w:pPr>
                          <w:r>
                            <w:rPr>
                              <w:spacing w:val="-5"/>
                            </w:rPr>
                            <w:fldChar w:fldCharType="begin"/>
                          </w:r>
                          <w:r>
                            <w:rPr>
                              <w:spacing w:val="-5"/>
                            </w:rPr>
                            <w:instrText> PAGE </w:instrText>
                          </w:r>
                          <w:r>
                            <w:rPr>
                              <w:spacing w:val="-5"/>
                            </w:rPr>
                            <w:fldChar w:fldCharType="separate"/>
                          </w:r>
                          <w:r>
                            <w:rPr>
                              <w:spacing w:val="-5"/>
                            </w:rPr>
                            <w:t>484</w:t>
                          </w:r>
                          <w:r>
                            <w:rPr>
                              <w:spacing w:val="-5"/>
                            </w:rPr>
                            <w:fldChar w:fldCharType="end"/>
                          </w:r>
                        </w:p>
                      </w:txbxContent>
                    </wps:txbx>
                    <wps:bodyPr wrap="square" lIns="0" tIns="0" rIns="0" bIns="0" rtlCol="0">
                      <a:noAutofit/>
                    </wps:bodyPr>
                  </wps:wsp>
                </a:graphicData>
              </a:graphic>
            </wp:anchor>
          </w:drawing>
        </mc:Choice>
        <mc:Fallback>
          <w:pict>
            <v:shape style="position:absolute;margin-left:224.355698pt;margin-top:648.055298pt;width:22.85pt;height:16.850pt;mso-position-horizontal-relative:page;mso-position-vertical-relative:page;z-index:-19673600" type="#_x0000_t202" id="docshape8" filled="false" stroked="false">
              <v:textbox inset="0,0,0,0">
                <w:txbxContent>
                  <w:p>
                    <w:pPr>
                      <w:pStyle w:val="BodyText"/>
                      <w:spacing w:before="33"/>
                      <w:ind w:left="60"/>
                      <w:jc w:val="left"/>
                    </w:pPr>
                    <w:r>
                      <w:rPr>
                        <w:spacing w:val="-5"/>
                      </w:rPr>
                      <w:fldChar w:fldCharType="begin"/>
                    </w:r>
                    <w:r>
                      <w:rPr>
                        <w:spacing w:val="-5"/>
                      </w:rPr>
                      <w:instrText> PAGE </w:instrText>
                    </w:r>
                    <w:r>
                      <w:rPr>
                        <w:spacing w:val="-5"/>
                      </w:rPr>
                      <w:fldChar w:fldCharType="separate"/>
                    </w:r>
                    <w:r>
                      <w:rPr>
                        <w:spacing w:val="-5"/>
                      </w:rPr>
                      <w:t>484</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35200">
              <wp:simplePos x="0" y="0"/>
              <wp:positionH relativeFrom="page">
                <wp:posOffset>4718260</wp:posOffset>
              </wp:positionH>
              <wp:positionV relativeFrom="page">
                <wp:posOffset>206221</wp:posOffset>
              </wp:positionV>
              <wp:extent cx="838835" cy="19685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838835" cy="196850"/>
                      </a:xfrm>
                      <a:prstGeom prst="rect">
                        <a:avLst/>
                      </a:prstGeom>
                    </wps:spPr>
                    <wps:txbx>
                      <w:txbxContent>
                        <w:p>
                          <w:pPr>
                            <w:spacing w:before="32"/>
                            <w:ind w:left="20" w:right="0" w:firstLine="0"/>
                            <w:jc w:val="left"/>
                            <w:rPr>
                              <w:sz w:val="20"/>
                            </w:rPr>
                          </w:pPr>
                          <w:r>
                            <w:rPr>
                              <w:sz w:val="20"/>
                            </w:rPr>
                            <w:t>Philip</w:t>
                          </w:r>
                          <w:r>
                            <w:rPr>
                              <w:spacing w:val="-3"/>
                              <w:sz w:val="20"/>
                            </w:rPr>
                            <w:t> </w:t>
                          </w:r>
                          <w:r>
                            <w:rPr>
                              <w:spacing w:val="-2"/>
                              <w:sz w:val="20"/>
                            </w:rPr>
                            <w:t>Dammen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71.516602pt;margin-top:16.237902pt;width:66.05pt;height:15.5pt;mso-position-horizontal-relative:page;mso-position-vertical-relative:page;z-index:-19681280" type="#_x0000_t202" id="docshape1" filled="false" stroked="false">
              <v:textbox inset="0,0,0,0">
                <w:txbxContent>
                  <w:p>
                    <w:pPr>
                      <w:spacing w:before="32"/>
                      <w:ind w:left="20" w:right="0" w:firstLine="0"/>
                      <w:jc w:val="left"/>
                      <w:rPr>
                        <w:sz w:val="20"/>
                      </w:rPr>
                    </w:pPr>
                    <w:r>
                      <w:rPr>
                        <w:sz w:val="20"/>
                      </w:rPr>
                      <w:t>Philip</w:t>
                    </w:r>
                    <w:r>
                      <w:rPr>
                        <w:spacing w:val="-3"/>
                        <w:sz w:val="20"/>
                      </w:rPr>
                      <w:t> </w:t>
                    </w:r>
                    <w:r>
                      <w:rPr>
                        <w:spacing w:val="-2"/>
                        <w:sz w:val="20"/>
                      </w:rPr>
                      <w:t>Dammen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35712">
              <wp:simplePos x="0" y="0"/>
              <wp:positionH relativeFrom="page">
                <wp:posOffset>592128</wp:posOffset>
              </wp:positionH>
              <wp:positionV relativeFrom="page">
                <wp:posOffset>220378</wp:posOffset>
              </wp:positionV>
              <wp:extent cx="2352675" cy="19685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52675" cy="196850"/>
                      </a:xfrm>
                      <a:prstGeom prst="rect">
                        <a:avLst/>
                      </a:prstGeom>
                    </wps:spPr>
                    <wps:txbx>
                      <w:txbxContent>
                        <w:p>
                          <w:pPr>
                            <w:spacing w:before="32"/>
                            <w:ind w:left="20" w:right="0" w:firstLine="0"/>
                            <w:jc w:val="left"/>
                            <w:rPr>
                              <w:sz w:val="20"/>
                            </w:rPr>
                          </w:pPr>
                          <w:r>
                            <w:rPr>
                              <w:sz w:val="20"/>
                            </w:rPr>
                            <w:t>Hjernens</w:t>
                          </w:r>
                          <w:r>
                            <w:rPr>
                              <w:spacing w:val="-3"/>
                              <w:sz w:val="20"/>
                            </w:rPr>
                            <w:t> </w:t>
                          </w:r>
                          <w:r>
                            <w:rPr>
                              <w:sz w:val="20"/>
                            </w:rPr>
                            <w:t>psykologi</w:t>
                          </w:r>
                          <w:r>
                            <w:rPr>
                              <w:spacing w:val="-3"/>
                              <w:sz w:val="20"/>
                            </w:rPr>
                            <w:t> </w:t>
                          </w:r>
                          <w:r>
                            <w:rPr>
                              <w:sz w:val="20"/>
                            </w:rPr>
                            <w:t>og</w:t>
                          </w:r>
                          <w:r>
                            <w:rPr>
                              <w:spacing w:val="-3"/>
                              <w:sz w:val="20"/>
                            </w:rPr>
                            <w:t> </w:t>
                          </w:r>
                          <w:r>
                            <w:rPr>
                              <w:sz w:val="20"/>
                            </w:rPr>
                            <w:t>lingvistisk</w:t>
                          </w:r>
                          <w:r>
                            <w:rPr>
                              <w:spacing w:val="-3"/>
                              <w:sz w:val="20"/>
                            </w:rPr>
                            <w:t> </w:t>
                          </w:r>
                          <w:r>
                            <w:rPr>
                              <w:spacing w:val="-2"/>
                              <w:sz w:val="20"/>
                            </w:rPr>
                            <w:t>hjerneterapi</w:t>
                          </w:r>
                        </w:p>
                      </w:txbxContent>
                    </wps:txbx>
                    <wps:bodyPr wrap="square" lIns="0" tIns="0" rIns="0" bIns="0" rtlCol="0">
                      <a:noAutofit/>
                    </wps:bodyPr>
                  </wps:wsp>
                </a:graphicData>
              </a:graphic>
            </wp:anchor>
          </w:drawing>
        </mc:Choice>
        <mc:Fallback>
          <w:pict>
            <v:shape style="position:absolute;margin-left:46.624302pt;margin-top:17.352602pt;width:185.25pt;height:15.5pt;mso-position-horizontal-relative:page;mso-position-vertical-relative:page;z-index:-19680768" type="#_x0000_t202" id="docshape2" filled="false" stroked="false">
              <v:textbox inset="0,0,0,0">
                <w:txbxContent>
                  <w:p>
                    <w:pPr>
                      <w:spacing w:before="32"/>
                      <w:ind w:left="20" w:right="0" w:firstLine="0"/>
                      <w:jc w:val="left"/>
                      <w:rPr>
                        <w:sz w:val="20"/>
                      </w:rPr>
                    </w:pPr>
                    <w:r>
                      <w:rPr>
                        <w:sz w:val="20"/>
                      </w:rPr>
                      <w:t>Hjernens</w:t>
                    </w:r>
                    <w:r>
                      <w:rPr>
                        <w:spacing w:val="-3"/>
                        <w:sz w:val="20"/>
                      </w:rPr>
                      <w:t> </w:t>
                    </w:r>
                    <w:r>
                      <w:rPr>
                        <w:sz w:val="20"/>
                      </w:rPr>
                      <w:t>psykologi</w:t>
                    </w:r>
                    <w:r>
                      <w:rPr>
                        <w:spacing w:val="-3"/>
                        <w:sz w:val="20"/>
                      </w:rPr>
                      <w:t> </w:t>
                    </w:r>
                    <w:r>
                      <w:rPr>
                        <w:sz w:val="20"/>
                      </w:rPr>
                      <w:t>og</w:t>
                    </w:r>
                    <w:r>
                      <w:rPr>
                        <w:spacing w:val="-3"/>
                        <w:sz w:val="20"/>
                      </w:rPr>
                      <w:t> </w:t>
                    </w:r>
                    <w:r>
                      <w:rPr>
                        <w:sz w:val="20"/>
                      </w:rPr>
                      <w:t>lingvistisk</w:t>
                    </w:r>
                    <w:r>
                      <w:rPr>
                        <w:spacing w:val="-3"/>
                        <w:sz w:val="20"/>
                      </w:rPr>
                      <w:t> </w:t>
                    </w:r>
                    <w:r>
                      <w:rPr>
                        <w:spacing w:val="-2"/>
                        <w:sz w:val="20"/>
                      </w:rPr>
                      <w:t>hjerneterapi</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39296">
              <wp:simplePos x="0" y="0"/>
              <wp:positionH relativeFrom="page">
                <wp:posOffset>4724703</wp:posOffset>
              </wp:positionH>
              <wp:positionV relativeFrom="page">
                <wp:posOffset>216022</wp:posOffset>
              </wp:positionV>
              <wp:extent cx="845185" cy="14668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845185" cy="146685"/>
                      </a:xfrm>
                      <a:prstGeom prst="rect">
                        <a:avLst/>
                      </a:prstGeom>
                    </wps:spPr>
                    <wps:txbx>
                      <w:txbxContent>
                        <w:p>
                          <w:pPr>
                            <w:spacing w:before="14"/>
                            <w:ind w:left="20" w:right="0" w:firstLine="0"/>
                            <w:jc w:val="left"/>
                            <w:rPr>
                              <w:rFonts w:ascii="Arial"/>
                              <w:sz w:val="17"/>
                            </w:rPr>
                          </w:pPr>
                          <w:r>
                            <w:rPr>
                              <w:rFonts w:ascii="Arial"/>
                              <w:color w:val="111111"/>
                              <w:w w:val="115"/>
                              <w:sz w:val="17"/>
                            </w:rPr>
                            <w:t>Philip</w:t>
                          </w:r>
                          <w:r>
                            <w:rPr>
                              <w:rFonts w:ascii="Arial"/>
                              <w:color w:val="111111"/>
                              <w:spacing w:val="-15"/>
                              <w:w w:val="115"/>
                              <w:sz w:val="17"/>
                            </w:rPr>
                            <w:t> </w:t>
                          </w:r>
                          <w:r>
                            <w:rPr>
                              <w:rFonts w:ascii="Arial"/>
                              <w:color w:val="111111"/>
                              <w:spacing w:val="-2"/>
                              <w:w w:val="115"/>
                              <w:sz w:val="17"/>
                            </w:rPr>
                            <w:t>Dammen</w:t>
                          </w:r>
                        </w:p>
                      </w:txbxContent>
                    </wps:txbx>
                    <wps:bodyPr wrap="square" lIns="0" tIns="0" rIns="0" bIns="0" rtlCol="0">
                      <a:noAutofit/>
                    </wps:bodyPr>
                  </wps:wsp>
                </a:graphicData>
              </a:graphic>
            </wp:anchor>
          </w:drawing>
        </mc:Choice>
        <mc:Fallback>
          <w:pict>
            <v:shape style="position:absolute;margin-left:372.023895pt;margin-top:17.009682pt;width:66.55pt;height:11.55pt;mso-position-horizontal-relative:page;mso-position-vertical-relative:page;z-index:-19677184" type="#_x0000_t202" id="docshape5" filled="false" stroked="false">
              <v:textbox inset="0,0,0,0">
                <w:txbxContent>
                  <w:p>
                    <w:pPr>
                      <w:spacing w:before="14"/>
                      <w:ind w:left="20" w:right="0" w:firstLine="0"/>
                      <w:jc w:val="left"/>
                      <w:rPr>
                        <w:rFonts w:ascii="Arial"/>
                        <w:sz w:val="17"/>
                      </w:rPr>
                    </w:pPr>
                    <w:r>
                      <w:rPr>
                        <w:rFonts w:ascii="Arial"/>
                        <w:color w:val="111111"/>
                        <w:w w:val="115"/>
                        <w:sz w:val="17"/>
                      </w:rPr>
                      <w:t>Philip</w:t>
                    </w:r>
                    <w:r>
                      <w:rPr>
                        <w:rFonts w:ascii="Arial"/>
                        <w:color w:val="111111"/>
                        <w:spacing w:val="-15"/>
                        <w:w w:val="115"/>
                        <w:sz w:val="17"/>
                      </w:rPr>
                      <w:t> </w:t>
                    </w:r>
                    <w:r>
                      <w:rPr>
                        <w:rFonts w:ascii="Arial"/>
                        <w:color w:val="111111"/>
                        <w:spacing w:val="-2"/>
                        <w:w w:val="115"/>
                        <w:sz w:val="17"/>
                      </w:rPr>
                      <w:t>Dammen</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639808">
              <wp:simplePos x="0" y="0"/>
              <wp:positionH relativeFrom="page">
                <wp:posOffset>592128</wp:posOffset>
              </wp:positionH>
              <wp:positionV relativeFrom="page">
                <wp:posOffset>220378</wp:posOffset>
              </wp:positionV>
              <wp:extent cx="2352675" cy="19685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352675" cy="196850"/>
                      </a:xfrm>
                      <a:prstGeom prst="rect">
                        <a:avLst/>
                      </a:prstGeom>
                    </wps:spPr>
                    <wps:txbx>
                      <w:txbxContent>
                        <w:p>
                          <w:pPr>
                            <w:spacing w:before="32"/>
                            <w:ind w:left="20" w:right="0" w:firstLine="0"/>
                            <w:jc w:val="left"/>
                            <w:rPr>
                              <w:sz w:val="20"/>
                            </w:rPr>
                          </w:pPr>
                          <w:r>
                            <w:rPr>
                              <w:sz w:val="20"/>
                            </w:rPr>
                            <w:t>Hjernens</w:t>
                          </w:r>
                          <w:r>
                            <w:rPr>
                              <w:spacing w:val="-3"/>
                              <w:sz w:val="20"/>
                            </w:rPr>
                            <w:t> </w:t>
                          </w:r>
                          <w:r>
                            <w:rPr>
                              <w:sz w:val="20"/>
                            </w:rPr>
                            <w:t>psykologi</w:t>
                          </w:r>
                          <w:r>
                            <w:rPr>
                              <w:spacing w:val="-3"/>
                              <w:sz w:val="20"/>
                            </w:rPr>
                            <w:t> </w:t>
                          </w:r>
                          <w:r>
                            <w:rPr>
                              <w:sz w:val="20"/>
                            </w:rPr>
                            <w:t>og</w:t>
                          </w:r>
                          <w:r>
                            <w:rPr>
                              <w:spacing w:val="-3"/>
                              <w:sz w:val="20"/>
                            </w:rPr>
                            <w:t> </w:t>
                          </w:r>
                          <w:r>
                            <w:rPr>
                              <w:sz w:val="20"/>
                            </w:rPr>
                            <w:t>lingvistisk</w:t>
                          </w:r>
                          <w:r>
                            <w:rPr>
                              <w:spacing w:val="-3"/>
                              <w:sz w:val="20"/>
                            </w:rPr>
                            <w:t> </w:t>
                          </w:r>
                          <w:r>
                            <w:rPr>
                              <w:spacing w:val="-2"/>
                              <w:sz w:val="20"/>
                            </w:rPr>
                            <w:t>hjerneterapi</w:t>
                          </w:r>
                        </w:p>
                      </w:txbxContent>
                    </wps:txbx>
                    <wps:bodyPr wrap="square" lIns="0" tIns="0" rIns="0" bIns="0" rtlCol="0">
                      <a:noAutofit/>
                    </wps:bodyPr>
                  </wps:wsp>
                </a:graphicData>
              </a:graphic>
            </wp:anchor>
          </w:drawing>
        </mc:Choice>
        <mc:Fallback>
          <w:pict>
            <v:shape style="position:absolute;margin-left:46.624302pt;margin-top:17.352602pt;width:185.25pt;height:15.5pt;mso-position-horizontal-relative:page;mso-position-vertical-relative:page;z-index:-19676672" type="#_x0000_t202" id="docshape6" filled="false" stroked="false">
              <v:textbox inset="0,0,0,0">
                <w:txbxContent>
                  <w:p>
                    <w:pPr>
                      <w:spacing w:before="32"/>
                      <w:ind w:left="20" w:right="0" w:firstLine="0"/>
                      <w:jc w:val="left"/>
                      <w:rPr>
                        <w:sz w:val="20"/>
                      </w:rPr>
                    </w:pPr>
                    <w:r>
                      <w:rPr>
                        <w:sz w:val="20"/>
                      </w:rPr>
                      <w:t>Hjernens</w:t>
                    </w:r>
                    <w:r>
                      <w:rPr>
                        <w:spacing w:val="-3"/>
                        <w:sz w:val="20"/>
                      </w:rPr>
                      <w:t> </w:t>
                    </w:r>
                    <w:r>
                      <w:rPr>
                        <w:sz w:val="20"/>
                      </w:rPr>
                      <w:t>psykologi</w:t>
                    </w:r>
                    <w:r>
                      <w:rPr>
                        <w:spacing w:val="-3"/>
                        <w:sz w:val="20"/>
                      </w:rPr>
                      <w:t> </w:t>
                    </w:r>
                    <w:r>
                      <w:rPr>
                        <w:sz w:val="20"/>
                      </w:rPr>
                      <w:t>og</w:t>
                    </w:r>
                    <w:r>
                      <w:rPr>
                        <w:spacing w:val="-3"/>
                        <w:sz w:val="20"/>
                      </w:rPr>
                      <w:t> </w:t>
                    </w:r>
                    <w:r>
                      <w:rPr>
                        <w:sz w:val="20"/>
                      </w:rPr>
                      <w:t>lingvistisk</w:t>
                    </w:r>
                    <w:r>
                      <w:rPr>
                        <w:spacing w:val="-3"/>
                        <w:sz w:val="20"/>
                      </w:rPr>
                      <w:t> </w:t>
                    </w:r>
                    <w:r>
                      <w:rPr>
                        <w:spacing w:val="-2"/>
                        <w:sz w:val="20"/>
                      </w:rPr>
                      <w:t>hjerneterapi</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1"/>
      <w:numFmt w:val="decimal"/>
      <w:lvlText w:val="%1."/>
      <w:lvlJc w:val="left"/>
      <w:pPr>
        <w:ind w:left="446" w:hanging="344"/>
        <w:jc w:val="right"/>
      </w:pPr>
      <w:rPr>
        <w:rFonts w:hint="default" w:ascii="Roboto" w:hAnsi="Roboto" w:eastAsia="Roboto" w:cs="Roboto"/>
        <w:b w:val="0"/>
        <w:bCs w:val="0"/>
        <w:i w:val="0"/>
        <w:iCs w:val="0"/>
        <w:spacing w:val="-1"/>
        <w:w w:val="100"/>
        <w:sz w:val="32"/>
        <w:szCs w:val="32"/>
        <w:lang w:val="nn-NO" w:eastAsia="en-US" w:bidi="ar-SA"/>
      </w:rPr>
    </w:lvl>
    <w:lvl w:ilvl="1">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2">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3">
      <w:start w:val="0"/>
      <w:numFmt w:val="bullet"/>
      <w:lvlText w:val="•"/>
      <w:lvlJc w:val="left"/>
      <w:pPr>
        <w:ind w:left="1944" w:hanging="341"/>
      </w:pPr>
      <w:rPr>
        <w:rFonts w:hint="default"/>
        <w:lang w:val="nn-NO" w:eastAsia="en-US" w:bidi="ar-SA"/>
      </w:rPr>
    </w:lvl>
    <w:lvl w:ilvl="4">
      <w:start w:val="0"/>
      <w:numFmt w:val="bullet"/>
      <w:lvlText w:val="•"/>
      <w:lvlJc w:val="left"/>
      <w:pPr>
        <w:ind w:left="2829" w:hanging="341"/>
      </w:pPr>
      <w:rPr>
        <w:rFonts w:hint="default"/>
        <w:lang w:val="nn-NO" w:eastAsia="en-US" w:bidi="ar-SA"/>
      </w:rPr>
    </w:lvl>
    <w:lvl w:ilvl="5">
      <w:start w:val="0"/>
      <w:numFmt w:val="bullet"/>
      <w:lvlText w:val="•"/>
      <w:lvlJc w:val="left"/>
      <w:pPr>
        <w:ind w:left="3714" w:hanging="341"/>
      </w:pPr>
      <w:rPr>
        <w:rFonts w:hint="default"/>
        <w:lang w:val="nn-NO" w:eastAsia="en-US" w:bidi="ar-SA"/>
      </w:rPr>
    </w:lvl>
    <w:lvl w:ilvl="6">
      <w:start w:val="0"/>
      <w:numFmt w:val="bullet"/>
      <w:lvlText w:val="•"/>
      <w:lvlJc w:val="left"/>
      <w:pPr>
        <w:ind w:left="4598" w:hanging="341"/>
      </w:pPr>
      <w:rPr>
        <w:rFonts w:hint="default"/>
        <w:lang w:val="nn-NO" w:eastAsia="en-US" w:bidi="ar-SA"/>
      </w:rPr>
    </w:lvl>
    <w:lvl w:ilvl="7">
      <w:start w:val="0"/>
      <w:numFmt w:val="bullet"/>
      <w:lvlText w:val="•"/>
      <w:lvlJc w:val="left"/>
      <w:pPr>
        <w:ind w:left="5483" w:hanging="341"/>
      </w:pPr>
      <w:rPr>
        <w:rFonts w:hint="default"/>
        <w:lang w:val="nn-NO" w:eastAsia="en-US" w:bidi="ar-SA"/>
      </w:rPr>
    </w:lvl>
    <w:lvl w:ilvl="8">
      <w:start w:val="0"/>
      <w:numFmt w:val="bullet"/>
      <w:lvlText w:val="•"/>
      <w:lvlJc w:val="left"/>
      <w:pPr>
        <w:ind w:left="6368" w:hanging="341"/>
      </w:pPr>
      <w:rPr>
        <w:rFonts w:hint="default"/>
        <w:lang w:val="nn-NO" w:eastAsia="en-US" w:bidi="ar-SA"/>
      </w:rPr>
    </w:lvl>
  </w:abstractNum>
  <w:abstractNum w:abstractNumId="33">
    <w:multiLevelType w:val="hybridMultilevel"/>
    <w:lvl w:ilvl="0">
      <w:start w:val="0"/>
      <w:numFmt w:val="bullet"/>
      <w:lvlText w:val="•"/>
      <w:lvlJc w:val="left"/>
      <w:pPr>
        <w:ind w:left="1050" w:hanging="341"/>
      </w:pPr>
      <w:rPr>
        <w:rFonts w:hint="default" w:ascii="Minion Pro" w:hAnsi="Minion Pro" w:eastAsia="Minion Pro" w:cs="Minion Pro"/>
        <w:spacing w:val="0"/>
        <w:w w:val="100"/>
        <w:lang w:val="nn-NO" w:eastAsia="en-US" w:bidi="ar-SA"/>
      </w:rPr>
    </w:lvl>
    <w:lvl w:ilvl="1">
      <w:start w:val="0"/>
      <w:numFmt w:val="bullet"/>
      <w:lvlText w:val="•"/>
      <w:lvlJc w:val="left"/>
      <w:pPr>
        <w:ind w:left="1050" w:hanging="381"/>
      </w:pPr>
      <w:rPr>
        <w:rFonts w:hint="default" w:ascii="Minion Pro" w:hAnsi="Minion Pro" w:eastAsia="Minion Pro" w:cs="Minion Pro"/>
        <w:spacing w:val="0"/>
        <w:w w:val="100"/>
        <w:lang w:val="nn-NO" w:eastAsia="en-US" w:bidi="ar-SA"/>
      </w:rPr>
    </w:lvl>
    <w:lvl w:ilvl="2">
      <w:start w:val="0"/>
      <w:numFmt w:val="bullet"/>
      <w:lvlText w:val="•"/>
      <w:lvlJc w:val="left"/>
      <w:pPr>
        <w:ind w:left="2475" w:hanging="381"/>
      </w:pPr>
      <w:rPr>
        <w:rFonts w:hint="default"/>
        <w:lang w:val="nn-NO" w:eastAsia="en-US" w:bidi="ar-SA"/>
      </w:rPr>
    </w:lvl>
    <w:lvl w:ilvl="3">
      <w:start w:val="0"/>
      <w:numFmt w:val="bullet"/>
      <w:lvlText w:val="•"/>
      <w:lvlJc w:val="left"/>
      <w:pPr>
        <w:ind w:left="3183" w:hanging="381"/>
      </w:pPr>
      <w:rPr>
        <w:rFonts w:hint="default"/>
        <w:lang w:val="nn-NO" w:eastAsia="en-US" w:bidi="ar-SA"/>
      </w:rPr>
    </w:lvl>
    <w:lvl w:ilvl="4">
      <w:start w:val="0"/>
      <w:numFmt w:val="bullet"/>
      <w:lvlText w:val="•"/>
      <w:lvlJc w:val="left"/>
      <w:pPr>
        <w:ind w:left="3891" w:hanging="381"/>
      </w:pPr>
      <w:rPr>
        <w:rFonts w:hint="default"/>
        <w:lang w:val="nn-NO" w:eastAsia="en-US" w:bidi="ar-SA"/>
      </w:rPr>
    </w:lvl>
    <w:lvl w:ilvl="5">
      <w:start w:val="0"/>
      <w:numFmt w:val="bullet"/>
      <w:lvlText w:val="•"/>
      <w:lvlJc w:val="left"/>
      <w:pPr>
        <w:ind w:left="4598" w:hanging="381"/>
      </w:pPr>
      <w:rPr>
        <w:rFonts w:hint="default"/>
        <w:lang w:val="nn-NO" w:eastAsia="en-US" w:bidi="ar-SA"/>
      </w:rPr>
    </w:lvl>
    <w:lvl w:ilvl="6">
      <w:start w:val="0"/>
      <w:numFmt w:val="bullet"/>
      <w:lvlText w:val="•"/>
      <w:lvlJc w:val="left"/>
      <w:pPr>
        <w:ind w:left="5306" w:hanging="381"/>
      </w:pPr>
      <w:rPr>
        <w:rFonts w:hint="default"/>
        <w:lang w:val="nn-NO" w:eastAsia="en-US" w:bidi="ar-SA"/>
      </w:rPr>
    </w:lvl>
    <w:lvl w:ilvl="7">
      <w:start w:val="0"/>
      <w:numFmt w:val="bullet"/>
      <w:lvlText w:val="•"/>
      <w:lvlJc w:val="left"/>
      <w:pPr>
        <w:ind w:left="6014" w:hanging="381"/>
      </w:pPr>
      <w:rPr>
        <w:rFonts w:hint="default"/>
        <w:lang w:val="nn-NO" w:eastAsia="en-US" w:bidi="ar-SA"/>
      </w:rPr>
    </w:lvl>
    <w:lvl w:ilvl="8">
      <w:start w:val="0"/>
      <w:numFmt w:val="bullet"/>
      <w:lvlText w:val="•"/>
      <w:lvlJc w:val="left"/>
      <w:pPr>
        <w:ind w:left="6722" w:hanging="381"/>
      </w:pPr>
      <w:rPr>
        <w:rFonts w:hint="default"/>
        <w:lang w:val="nn-NO" w:eastAsia="en-US" w:bidi="ar-SA"/>
      </w:rPr>
    </w:lvl>
  </w:abstractNum>
  <w:abstractNum w:abstractNumId="32">
    <w:multiLevelType w:val="hybridMultilevel"/>
    <w:lvl w:ilvl="0">
      <w:start w:val="0"/>
      <w:numFmt w:val="bullet"/>
      <w:lvlText w:val="•"/>
      <w:lvlJc w:val="left"/>
      <w:pPr>
        <w:ind w:left="919"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242" w:hanging="341"/>
      </w:pPr>
      <w:rPr>
        <w:rFonts w:hint="default"/>
        <w:lang w:val="nn-NO" w:eastAsia="en-US" w:bidi="ar-SA"/>
      </w:rPr>
    </w:lvl>
    <w:lvl w:ilvl="2">
      <w:start w:val="0"/>
      <w:numFmt w:val="bullet"/>
      <w:lvlText w:val="•"/>
      <w:lvlJc w:val="left"/>
      <w:pPr>
        <w:ind w:left="1565" w:hanging="341"/>
      </w:pPr>
      <w:rPr>
        <w:rFonts w:hint="default"/>
        <w:lang w:val="nn-NO" w:eastAsia="en-US" w:bidi="ar-SA"/>
      </w:rPr>
    </w:lvl>
    <w:lvl w:ilvl="3">
      <w:start w:val="0"/>
      <w:numFmt w:val="bullet"/>
      <w:lvlText w:val="•"/>
      <w:lvlJc w:val="left"/>
      <w:pPr>
        <w:ind w:left="1887" w:hanging="341"/>
      </w:pPr>
      <w:rPr>
        <w:rFonts w:hint="default"/>
        <w:lang w:val="nn-NO" w:eastAsia="en-US" w:bidi="ar-SA"/>
      </w:rPr>
    </w:lvl>
    <w:lvl w:ilvl="4">
      <w:start w:val="0"/>
      <w:numFmt w:val="bullet"/>
      <w:lvlText w:val="•"/>
      <w:lvlJc w:val="left"/>
      <w:pPr>
        <w:ind w:left="2209" w:hanging="341"/>
      </w:pPr>
      <w:rPr>
        <w:rFonts w:hint="default"/>
        <w:lang w:val="nn-NO" w:eastAsia="en-US" w:bidi="ar-SA"/>
      </w:rPr>
    </w:lvl>
    <w:lvl w:ilvl="5">
      <w:start w:val="0"/>
      <w:numFmt w:val="bullet"/>
      <w:lvlText w:val="•"/>
      <w:lvlJc w:val="left"/>
      <w:pPr>
        <w:ind w:left="2532" w:hanging="341"/>
      </w:pPr>
      <w:rPr>
        <w:rFonts w:hint="default"/>
        <w:lang w:val="nn-NO" w:eastAsia="en-US" w:bidi="ar-SA"/>
      </w:rPr>
    </w:lvl>
    <w:lvl w:ilvl="6">
      <w:start w:val="0"/>
      <w:numFmt w:val="bullet"/>
      <w:lvlText w:val="•"/>
      <w:lvlJc w:val="left"/>
      <w:pPr>
        <w:ind w:left="2854" w:hanging="341"/>
      </w:pPr>
      <w:rPr>
        <w:rFonts w:hint="default"/>
        <w:lang w:val="nn-NO" w:eastAsia="en-US" w:bidi="ar-SA"/>
      </w:rPr>
    </w:lvl>
    <w:lvl w:ilvl="7">
      <w:start w:val="0"/>
      <w:numFmt w:val="bullet"/>
      <w:lvlText w:val="•"/>
      <w:lvlJc w:val="left"/>
      <w:pPr>
        <w:ind w:left="3177" w:hanging="341"/>
      </w:pPr>
      <w:rPr>
        <w:rFonts w:hint="default"/>
        <w:lang w:val="nn-NO" w:eastAsia="en-US" w:bidi="ar-SA"/>
      </w:rPr>
    </w:lvl>
    <w:lvl w:ilvl="8">
      <w:start w:val="0"/>
      <w:numFmt w:val="bullet"/>
      <w:lvlText w:val="•"/>
      <w:lvlJc w:val="left"/>
      <w:pPr>
        <w:ind w:left="3499" w:hanging="341"/>
      </w:pPr>
      <w:rPr>
        <w:rFonts w:hint="default"/>
        <w:lang w:val="nn-NO" w:eastAsia="en-US" w:bidi="ar-SA"/>
      </w:rPr>
    </w:lvl>
  </w:abstractNum>
  <w:abstractNum w:abstractNumId="31">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114" w:hanging="341"/>
      </w:pPr>
      <w:rPr>
        <w:rFonts w:hint="default"/>
        <w:lang w:val="nn-NO" w:eastAsia="en-US" w:bidi="ar-SA"/>
      </w:rPr>
    </w:lvl>
    <w:lvl w:ilvl="2">
      <w:start w:val="0"/>
      <w:numFmt w:val="bullet"/>
      <w:lvlText w:val="•"/>
      <w:lvlJc w:val="left"/>
      <w:pPr>
        <w:ind w:left="1409" w:hanging="341"/>
      </w:pPr>
      <w:rPr>
        <w:rFonts w:hint="default"/>
        <w:lang w:val="nn-NO" w:eastAsia="en-US" w:bidi="ar-SA"/>
      </w:rPr>
    </w:lvl>
    <w:lvl w:ilvl="3">
      <w:start w:val="0"/>
      <w:numFmt w:val="bullet"/>
      <w:lvlText w:val="•"/>
      <w:lvlJc w:val="left"/>
      <w:pPr>
        <w:ind w:left="1703" w:hanging="341"/>
      </w:pPr>
      <w:rPr>
        <w:rFonts w:hint="default"/>
        <w:lang w:val="nn-NO" w:eastAsia="en-US" w:bidi="ar-SA"/>
      </w:rPr>
    </w:lvl>
    <w:lvl w:ilvl="4">
      <w:start w:val="0"/>
      <w:numFmt w:val="bullet"/>
      <w:lvlText w:val="•"/>
      <w:lvlJc w:val="left"/>
      <w:pPr>
        <w:ind w:left="1998" w:hanging="341"/>
      </w:pPr>
      <w:rPr>
        <w:rFonts w:hint="default"/>
        <w:lang w:val="nn-NO" w:eastAsia="en-US" w:bidi="ar-SA"/>
      </w:rPr>
    </w:lvl>
    <w:lvl w:ilvl="5">
      <w:start w:val="0"/>
      <w:numFmt w:val="bullet"/>
      <w:lvlText w:val="•"/>
      <w:lvlJc w:val="left"/>
      <w:pPr>
        <w:ind w:left="2292" w:hanging="341"/>
      </w:pPr>
      <w:rPr>
        <w:rFonts w:hint="default"/>
        <w:lang w:val="nn-NO" w:eastAsia="en-US" w:bidi="ar-SA"/>
      </w:rPr>
    </w:lvl>
    <w:lvl w:ilvl="6">
      <w:start w:val="0"/>
      <w:numFmt w:val="bullet"/>
      <w:lvlText w:val="•"/>
      <w:lvlJc w:val="left"/>
      <w:pPr>
        <w:ind w:left="2587" w:hanging="341"/>
      </w:pPr>
      <w:rPr>
        <w:rFonts w:hint="default"/>
        <w:lang w:val="nn-NO" w:eastAsia="en-US" w:bidi="ar-SA"/>
      </w:rPr>
    </w:lvl>
    <w:lvl w:ilvl="7">
      <w:start w:val="0"/>
      <w:numFmt w:val="bullet"/>
      <w:lvlText w:val="•"/>
      <w:lvlJc w:val="left"/>
      <w:pPr>
        <w:ind w:left="2882" w:hanging="341"/>
      </w:pPr>
      <w:rPr>
        <w:rFonts w:hint="default"/>
        <w:lang w:val="nn-NO" w:eastAsia="en-US" w:bidi="ar-SA"/>
      </w:rPr>
    </w:lvl>
    <w:lvl w:ilvl="8">
      <w:start w:val="0"/>
      <w:numFmt w:val="bullet"/>
      <w:lvlText w:val="•"/>
      <w:lvlJc w:val="left"/>
      <w:pPr>
        <w:ind w:left="3176" w:hanging="341"/>
      </w:pPr>
      <w:rPr>
        <w:rFonts w:hint="default"/>
        <w:lang w:val="nn-NO" w:eastAsia="en-US" w:bidi="ar-SA"/>
      </w:rPr>
    </w:lvl>
  </w:abstractNum>
  <w:abstractNum w:abstractNumId="30">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29">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28">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27">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26">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25">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24">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23">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22">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21">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20">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19">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18">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17">
    <w:multiLevelType w:val="hybridMultilevel"/>
    <w:lvl w:ilvl="0">
      <w:start w:val="1"/>
      <w:numFmt w:val="decimal"/>
      <w:lvlText w:val="%1."/>
      <w:lvlJc w:val="left"/>
      <w:pPr>
        <w:ind w:left="823" w:hanging="360"/>
        <w:jc w:val="left"/>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2">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3">
      <w:start w:val="0"/>
      <w:numFmt w:val="bullet"/>
      <w:lvlText w:val="•"/>
      <w:lvlJc w:val="left"/>
      <w:pPr>
        <w:ind w:left="2632" w:hanging="341"/>
      </w:pPr>
      <w:rPr>
        <w:rFonts w:hint="default"/>
        <w:lang w:val="nn-NO" w:eastAsia="en-US" w:bidi="ar-SA"/>
      </w:rPr>
    </w:lvl>
    <w:lvl w:ilvl="4">
      <w:start w:val="0"/>
      <w:numFmt w:val="bullet"/>
      <w:lvlText w:val="•"/>
      <w:lvlJc w:val="left"/>
      <w:pPr>
        <w:ind w:left="3419" w:hanging="341"/>
      </w:pPr>
      <w:rPr>
        <w:rFonts w:hint="default"/>
        <w:lang w:val="nn-NO" w:eastAsia="en-US" w:bidi="ar-SA"/>
      </w:rPr>
    </w:lvl>
    <w:lvl w:ilvl="5">
      <w:start w:val="0"/>
      <w:numFmt w:val="bullet"/>
      <w:lvlText w:val="•"/>
      <w:lvlJc w:val="left"/>
      <w:pPr>
        <w:ind w:left="4205" w:hanging="341"/>
      </w:pPr>
      <w:rPr>
        <w:rFonts w:hint="default"/>
        <w:lang w:val="nn-NO" w:eastAsia="en-US" w:bidi="ar-SA"/>
      </w:rPr>
    </w:lvl>
    <w:lvl w:ilvl="6">
      <w:start w:val="0"/>
      <w:numFmt w:val="bullet"/>
      <w:lvlText w:val="•"/>
      <w:lvlJc w:val="left"/>
      <w:pPr>
        <w:ind w:left="4992" w:hanging="341"/>
      </w:pPr>
      <w:rPr>
        <w:rFonts w:hint="default"/>
        <w:lang w:val="nn-NO" w:eastAsia="en-US" w:bidi="ar-SA"/>
      </w:rPr>
    </w:lvl>
    <w:lvl w:ilvl="7">
      <w:start w:val="0"/>
      <w:numFmt w:val="bullet"/>
      <w:lvlText w:val="•"/>
      <w:lvlJc w:val="left"/>
      <w:pPr>
        <w:ind w:left="5778" w:hanging="341"/>
      </w:pPr>
      <w:rPr>
        <w:rFonts w:hint="default"/>
        <w:lang w:val="nn-NO" w:eastAsia="en-US" w:bidi="ar-SA"/>
      </w:rPr>
    </w:lvl>
    <w:lvl w:ilvl="8">
      <w:start w:val="0"/>
      <w:numFmt w:val="bullet"/>
      <w:lvlText w:val="•"/>
      <w:lvlJc w:val="left"/>
      <w:pPr>
        <w:ind w:left="6564" w:hanging="341"/>
      </w:pPr>
      <w:rPr>
        <w:rFonts w:hint="default"/>
        <w:lang w:val="nn-NO" w:eastAsia="en-US" w:bidi="ar-SA"/>
      </w:rPr>
    </w:lvl>
  </w:abstractNum>
  <w:abstractNum w:abstractNumId="16">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15">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14">
    <w:multiLevelType w:val="hybridMultilevel"/>
    <w:lvl w:ilvl="0">
      <w:start w:val="1"/>
      <w:numFmt w:val="decimal"/>
      <w:lvlText w:val="%1."/>
      <w:lvlJc w:val="left"/>
      <w:pPr>
        <w:ind w:left="103" w:hanging="217"/>
        <w:jc w:val="right"/>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903" w:hanging="217"/>
      </w:pPr>
      <w:rPr>
        <w:rFonts w:hint="default"/>
        <w:lang w:val="nn-NO" w:eastAsia="en-US" w:bidi="ar-SA"/>
      </w:rPr>
    </w:lvl>
    <w:lvl w:ilvl="2">
      <w:start w:val="0"/>
      <w:numFmt w:val="bullet"/>
      <w:lvlText w:val="•"/>
      <w:lvlJc w:val="left"/>
      <w:pPr>
        <w:ind w:left="1707" w:hanging="217"/>
      </w:pPr>
      <w:rPr>
        <w:rFonts w:hint="default"/>
        <w:lang w:val="nn-NO" w:eastAsia="en-US" w:bidi="ar-SA"/>
      </w:rPr>
    </w:lvl>
    <w:lvl w:ilvl="3">
      <w:start w:val="0"/>
      <w:numFmt w:val="bullet"/>
      <w:lvlText w:val="•"/>
      <w:lvlJc w:val="left"/>
      <w:pPr>
        <w:ind w:left="2511" w:hanging="217"/>
      </w:pPr>
      <w:rPr>
        <w:rFonts w:hint="default"/>
        <w:lang w:val="nn-NO" w:eastAsia="en-US" w:bidi="ar-SA"/>
      </w:rPr>
    </w:lvl>
    <w:lvl w:ilvl="4">
      <w:start w:val="0"/>
      <w:numFmt w:val="bullet"/>
      <w:lvlText w:val="•"/>
      <w:lvlJc w:val="left"/>
      <w:pPr>
        <w:ind w:left="3315" w:hanging="217"/>
      </w:pPr>
      <w:rPr>
        <w:rFonts w:hint="default"/>
        <w:lang w:val="nn-NO" w:eastAsia="en-US" w:bidi="ar-SA"/>
      </w:rPr>
    </w:lvl>
    <w:lvl w:ilvl="5">
      <w:start w:val="0"/>
      <w:numFmt w:val="bullet"/>
      <w:lvlText w:val="•"/>
      <w:lvlJc w:val="left"/>
      <w:pPr>
        <w:ind w:left="4118" w:hanging="217"/>
      </w:pPr>
      <w:rPr>
        <w:rFonts w:hint="default"/>
        <w:lang w:val="nn-NO" w:eastAsia="en-US" w:bidi="ar-SA"/>
      </w:rPr>
    </w:lvl>
    <w:lvl w:ilvl="6">
      <w:start w:val="0"/>
      <w:numFmt w:val="bullet"/>
      <w:lvlText w:val="•"/>
      <w:lvlJc w:val="left"/>
      <w:pPr>
        <w:ind w:left="4922" w:hanging="217"/>
      </w:pPr>
      <w:rPr>
        <w:rFonts w:hint="default"/>
        <w:lang w:val="nn-NO" w:eastAsia="en-US" w:bidi="ar-SA"/>
      </w:rPr>
    </w:lvl>
    <w:lvl w:ilvl="7">
      <w:start w:val="0"/>
      <w:numFmt w:val="bullet"/>
      <w:lvlText w:val="•"/>
      <w:lvlJc w:val="left"/>
      <w:pPr>
        <w:ind w:left="5726" w:hanging="217"/>
      </w:pPr>
      <w:rPr>
        <w:rFonts w:hint="default"/>
        <w:lang w:val="nn-NO" w:eastAsia="en-US" w:bidi="ar-SA"/>
      </w:rPr>
    </w:lvl>
    <w:lvl w:ilvl="8">
      <w:start w:val="0"/>
      <w:numFmt w:val="bullet"/>
      <w:lvlText w:val="•"/>
      <w:lvlJc w:val="left"/>
      <w:pPr>
        <w:ind w:left="6530" w:hanging="217"/>
      </w:pPr>
      <w:rPr>
        <w:rFonts w:hint="default"/>
        <w:lang w:val="nn-NO" w:eastAsia="en-US" w:bidi="ar-SA"/>
      </w:rPr>
    </w:lvl>
  </w:abstractNum>
  <w:abstractNum w:abstractNumId="13">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12">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11">
    <w:multiLevelType w:val="hybridMultilevel"/>
    <w:lvl w:ilvl="0">
      <w:start w:val="1"/>
      <w:numFmt w:val="decimal"/>
      <w:lvlText w:val="%1."/>
      <w:lvlJc w:val="left"/>
      <w:pPr>
        <w:ind w:left="823" w:hanging="360"/>
        <w:jc w:val="left"/>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60"/>
      </w:pPr>
      <w:rPr>
        <w:rFonts w:hint="default"/>
        <w:lang w:val="nn-NO" w:eastAsia="en-US" w:bidi="ar-SA"/>
      </w:rPr>
    </w:lvl>
    <w:lvl w:ilvl="2">
      <w:start w:val="0"/>
      <w:numFmt w:val="bullet"/>
      <w:lvlText w:val="•"/>
      <w:lvlJc w:val="left"/>
      <w:pPr>
        <w:ind w:left="2283" w:hanging="360"/>
      </w:pPr>
      <w:rPr>
        <w:rFonts w:hint="default"/>
        <w:lang w:val="nn-NO" w:eastAsia="en-US" w:bidi="ar-SA"/>
      </w:rPr>
    </w:lvl>
    <w:lvl w:ilvl="3">
      <w:start w:val="0"/>
      <w:numFmt w:val="bullet"/>
      <w:lvlText w:val="•"/>
      <w:lvlJc w:val="left"/>
      <w:pPr>
        <w:ind w:left="3015" w:hanging="360"/>
      </w:pPr>
      <w:rPr>
        <w:rFonts w:hint="default"/>
        <w:lang w:val="nn-NO" w:eastAsia="en-US" w:bidi="ar-SA"/>
      </w:rPr>
    </w:lvl>
    <w:lvl w:ilvl="4">
      <w:start w:val="0"/>
      <w:numFmt w:val="bullet"/>
      <w:lvlText w:val="•"/>
      <w:lvlJc w:val="left"/>
      <w:pPr>
        <w:ind w:left="3747" w:hanging="360"/>
      </w:pPr>
      <w:rPr>
        <w:rFonts w:hint="default"/>
        <w:lang w:val="nn-NO" w:eastAsia="en-US" w:bidi="ar-SA"/>
      </w:rPr>
    </w:lvl>
    <w:lvl w:ilvl="5">
      <w:start w:val="0"/>
      <w:numFmt w:val="bullet"/>
      <w:lvlText w:val="•"/>
      <w:lvlJc w:val="left"/>
      <w:pPr>
        <w:ind w:left="4478" w:hanging="360"/>
      </w:pPr>
      <w:rPr>
        <w:rFonts w:hint="default"/>
        <w:lang w:val="nn-NO" w:eastAsia="en-US" w:bidi="ar-SA"/>
      </w:rPr>
    </w:lvl>
    <w:lvl w:ilvl="6">
      <w:start w:val="0"/>
      <w:numFmt w:val="bullet"/>
      <w:lvlText w:val="•"/>
      <w:lvlJc w:val="left"/>
      <w:pPr>
        <w:ind w:left="5210" w:hanging="360"/>
      </w:pPr>
      <w:rPr>
        <w:rFonts w:hint="default"/>
        <w:lang w:val="nn-NO" w:eastAsia="en-US" w:bidi="ar-SA"/>
      </w:rPr>
    </w:lvl>
    <w:lvl w:ilvl="7">
      <w:start w:val="0"/>
      <w:numFmt w:val="bullet"/>
      <w:lvlText w:val="•"/>
      <w:lvlJc w:val="left"/>
      <w:pPr>
        <w:ind w:left="5942" w:hanging="360"/>
      </w:pPr>
      <w:rPr>
        <w:rFonts w:hint="default"/>
        <w:lang w:val="nn-NO" w:eastAsia="en-US" w:bidi="ar-SA"/>
      </w:rPr>
    </w:lvl>
    <w:lvl w:ilvl="8">
      <w:start w:val="0"/>
      <w:numFmt w:val="bullet"/>
      <w:lvlText w:val="•"/>
      <w:lvlJc w:val="left"/>
      <w:pPr>
        <w:ind w:left="6674" w:hanging="360"/>
      </w:pPr>
      <w:rPr>
        <w:rFonts w:hint="default"/>
        <w:lang w:val="nn-NO" w:eastAsia="en-US" w:bidi="ar-SA"/>
      </w:rPr>
    </w:lvl>
  </w:abstractNum>
  <w:abstractNum w:abstractNumId="10">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9">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8">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7">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551" w:hanging="341"/>
      </w:pPr>
      <w:rPr>
        <w:rFonts w:hint="default"/>
        <w:lang w:val="nn-NO" w:eastAsia="en-US" w:bidi="ar-SA"/>
      </w:rPr>
    </w:lvl>
    <w:lvl w:ilvl="2">
      <w:start w:val="0"/>
      <w:numFmt w:val="bullet"/>
      <w:lvlText w:val="•"/>
      <w:lvlJc w:val="left"/>
      <w:pPr>
        <w:ind w:left="2283" w:hanging="341"/>
      </w:pPr>
      <w:rPr>
        <w:rFonts w:hint="default"/>
        <w:lang w:val="nn-NO" w:eastAsia="en-US" w:bidi="ar-SA"/>
      </w:rPr>
    </w:lvl>
    <w:lvl w:ilvl="3">
      <w:start w:val="0"/>
      <w:numFmt w:val="bullet"/>
      <w:lvlText w:val="•"/>
      <w:lvlJc w:val="left"/>
      <w:pPr>
        <w:ind w:left="3015" w:hanging="341"/>
      </w:pPr>
      <w:rPr>
        <w:rFonts w:hint="default"/>
        <w:lang w:val="nn-NO" w:eastAsia="en-US" w:bidi="ar-SA"/>
      </w:rPr>
    </w:lvl>
    <w:lvl w:ilvl="4">
      <w:start w:val="0"/>
      <w:numFmt w:val="bullet"/>
      <w:lvlText w:val="•"/>
      <w:lvlJc w:val="left"/>
      <w:pPr>
        <w:ind w:left="3747" w:hanging="341"/>
      </w:pPr>
      <w:rPr>
        <w:rFonts w:hint="default"/>
        <w:lang w:val="nn-NO" w:eastAsia="en-US" w:bidi="ar-SA"/>
      </w:rPr>
    </w:lvl>
    <w:lvl w:ilvl="5">
      <w:start w:val="0"/>
      <w:numFmt w:val="bullet"/>
      <w:lvlText w:val="•"/>
      <w:lvlJc w:val="left"/>
      <w:pPr>
        <w:ind w:left="4478" w:hanging="341"/>
      </w:pPr>
      <w:rPr>
        <w:rFonts w:hint="default"/>
        <w:lang w:val="nn-NO" w:eastAsia="en-US" w:bidi="ar-SA"/>
      </w:rPr>
    </w:lvl>
    <w:lvl w:ilvl="6">
      <w:start w:val="0"/>
      <w:numFmt w:val="bullet"/>
      <w:lvlText w:val="•"/>
      <w:lvlJc w:val="left"/>
      <w:pPr>
        <w:ind w:left="5210" w:hanging="341"/>
      </w:pPr>
      <w:rPr>
        <w:rFonts w:hint="default"/>
        <w:lang w:val="nn-NO" w:eastAsia="en-US" w:bidi="ar-SA"/>
      </w:rPr>
    </w:lvl>
    <w:lvl w:ilvl="7">
      <w:start w:val="0"/>
      <w:numFmt w:val="bullet"/>
      <w:lvlText w:val="•"/>
      <w:lvlJc w:val="left"/>
      <w:pPr>
        <w:ind w:left="5942" w:hanging="341"/>
      </w:pPr>
      <w:rPr>
        <w:rFonts w:hint="default"/>
        <w:lang w:val="nn-NO" w:eastAsia="en-US" w:bidi="ar-SA"/>
      </w:rPr>
    </w:lvl>
    <w:lvl w:ilvl="8">
      <w:start w:val="0"/>
      <w:numFmt w:val="bullet"/>
      <w:lvlText w:val="•"/>
      <w:lvlJc w:val="left"/>
      <w:pPr>
        <w:ind w:left="6674" w:hanging="341"/>
      </w:pPr>
      <w:rPr>
        <w:rFonts w:hint="default"/>
        <w:lang w:val="nn-NO" w:eastAsia="en-US" w:bidi="ar-SA"/>
      </w:rPr>
    </w:lvl>
  </w:abstractNum>
  <w:abstractNum w:abstractNumId="6">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5">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4">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2">
      <w:start w:val="0"/>
      <w:numFmt w:val="bullet"/>
      <w:lvlText w:val="•"/>
      <w:lvlJc w:val="left"/>
      <w:pPr>
        <w:ind w:left="1846" w:hanging="341"/>
      </w:pPr>
      <w:rPr>
        <w:rFonts w:hint="default"/>
        <w:lang w:val="nn-NO" w:eastAsia="en-US" w:bidi="ar-SA"/>
      </w:rPr>
    </w:lvl>
    <w:lvl w:ilvl="3">
      <w:start w:val="0"/>
      <w:numFmt w:val="bullet"/>
      <w:lvlText w:val="•"/>
      <w:lvlJc w:val="left"/>
      <w:pPr>
        <w:ind w:left="2632" w:hanging="341"/>
      </w:pPr>
      <w:rPr>
        <w:rFonts w:hint="default"/>
        <w:lang w:val="nn-NO" w:eastAsia="en-US" w:bidi="ar-SA"/>
      </w:rPr>
    </w:lvl>
    <w:lvl w:ilvl="4">
      <w:start w:val="0"/>
      <w:numFmt w:val="bullet"/>
      <w:lvlText w:val="•"/>
      <w:lvlJc w:val="left"/>
      <w:pPr>
        <w:ind w:left="3419" w:hanging="341"/>
      </w:pPr>
      <w:rPr>
        <w:rFonts w:hint="default"/>
        <w:lang w:val="nn-NO" w:eastAsia="en-US" w:bidi="ar-SA"/>
      </w:rPr>
    </w:lvl>
    <w:lvl w:ilvl="5">
      <w:start w:val="0"/>
      <w:numFmt w:val="bullet"/>
      <w:lvlText w:val="•"/>
      <w:lvlJc w:val="left"/>
      <w:pPr>
        <w:ind w:left="4205" w:hanging="341"/>
      </w:pPr>
      <w:rPr>
        <w:rFonts w:hint="default"/>
        <w:lang w:val="nn-NO" w:eastAsia="en-US" w:bidi="ar-SA"/>
      </w:rPr>
    </w:lvl>
    <w:lvl w:ilvl="6">
      <w:start w:val="0"/>
      <w:numFmt w:val="bullet"/>
      <w:lvlText w:val="•"/>
      <w:lvlJc w:val="left"/>
      <w:pPr>
        <w:ind w:left="4992" w:hanging="341"/>
      </w:pPr>
      <w:rPr>
        <w:rFonts w:hint="default"/>
        <w:lang w:val="nn-NO" w:eastAsia="en-US" w:bidi="ar-SA"/>
      </w:rPr>
    </w:lvl>
    <w:lvl w:ilvl="7">
      <w:start w:val="0"/>
      <w:numFmt w:val="bullet"/>
      <w:lvlText w:val="•"/>
      <w:lvlJc w:val="left"/>
      <w:pPr>
        <w:ind w:left="5778" w:hanging="341"/>
      </w:pPr>
      <w:rPr>
        <w:rFonts w:hint="default"/>
        <w:lang w:val="nn-NO" w:eastAsia="en-US" w:bidi="ar-SA"/>
      </w:rPr>
    </w:lvl>
    <w:lvl w:ilvl="8">
      <w:start w:val="0"/>
      <w:numFmt w:val="bullet"/>
      <w:lvlText w:val="•"/>
      <w:lvlJc w:val="left"/>
      <w:pPr>
        <w:ind w:left="6564" w:hanging="341"/>
      </w:pPr>
      <w:rPr>
        <w:rFonts w:hint="default"/>
        <w:lang w:val="nn-NO" w:eastAsia="en-US" w:bidi="ar-SA"/>
      </w:rPr>
    </w:lvl>
  </w:abstractNum>
  <w:abstractNum w:abstractNumId="3">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2">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2">
      <w:start w:val="0"/>
      <w:numFmt w:val="bullet"/>
      <w:lvlText w:val="•"/>
      <w:lvlJc w:val="left"/>
      <w:pPr>
        <w:ind w:left="1846" w:hanging="341"/>
      </w:pPr>
      <w:rPr>
        <w:rFonts w:hint="default"/>
        <w:lang w:val="nn-NO" w:eastAsia="en-US" w:bidi="ar-SA"/>
      </w:rPr>
    </w:lvl>
    <w:lvl w:ilvl="3">
      <w:start w:val="0"/>
      <w:numFmt w:val="bullet"/>
      <w:lvlText w:val="•"/>
      <w:lvlJc w:val="left"/>
      <w:pPr>
        <w:ind w:left="2632" w:hanging="341"/>
      </w:pPr>
      <w:rPr>
        <w:rFonts w:hint="default"/>
        <w:lang w:val="nn-NO" w:eastAsia="en-US" w:bidi="ar-SA"/>
      </w:rPr>
    </w:lvl>
    <w:lvl w:ilvl="4">
      <w:start w:val="0"/>
      <w:numFmt w:val="bullet"/>
      <w:lvlText w:val="•"/>
      <w:lvlJc w:val="left"/>
      <w:pPr>
        <w:ind w:left="3419" w:hanging="341"/>
      </w:pPr>
      <w:rPr>
        <w:rFonts w:hint="default"/>
        <w:lang w:val="nn-NO" w:eastAsia="en-US" w:bidi="ar-SA"/>
      </w:rPr>
    </w:lvl>
    <w:lvl w:ilvl="5">
      <w:start w:val="0"/>
      <w:numFmt w:val="bullet"/>
      <w:lvlText w:val="•"/>
      <w:lvlJc w:val="left"/>
      <w:pPr>
        <w:ind w:left="4205" w:hanging="341"/>
      </w:pPr>
      <w:rPr>
        <w:rFonts w:hint="default"/>
        <w:lang w:val="nn-NO" w:eastAsia="en-US" w:bidi="ar-SA"/>
      </w:rPr>
    </w:lvl>
    <w:lvl w:ilvl="6">
      <w:start w:val="0"/>
      <w:numFmt w:val="bullet"/>
      <w:lvlText w:val="•"/>
      <w:lvlJc w:val="left"/>
      <w:pPr>
        <w:ind w:left="4992" w:hanging="341"/>
      </w:pPr>
      <w:rPr>
        <w:rFonts w:hint="default"/>
        <w:lang w:val="nn-NO" w:eastAsia="en-US" w:bidi="ar-SA"/>
      </w:rPr>
    </w:lvl>
    <w:lvl w:ilvl="7">
      <w:start w:val="0"/>
      <w:numFmt w:val="bullet"/>
      <w:lvlText w:val="•"/>
      <w:lvlJc w:val="left"/>
      <w:pPr>
        <w:ind w:left="5778" w:hanging="341"/>
      </w:pPr>
      <w:rPr>
        <w:rFonts w:hint="default"/>
        <w:lang w:val="nn-NO" w:eastAsia="en-US" w:bidi="ar-SA"/>
      </w:rPr>
    </w:lvl>
    <w:lvl w:ilvl="8">
      <w:start w:val="0"/>
      <w:numFmt w:val="bullet"/>
      <w:lvlText w:val="•"/>
      <w:lvlJc w:val="left"/>
      <w:pPr>
        <w:ind w:left="6564" w:hanging="341"/>
      </w:pPr>
      <w:rPr>
        <w:rFonts w:hint="default"/>
        <w:lang w:val="nn-NO" w:eastAsia="en-US" w:bidi="ar-SA"/>
      </w:rPr>
    </w:lvl>
  </w:abstractNum>
  <w:abstractNum w:abstractNumId="1">
    <w:multiLevelType w:val="hybridMultilevel"/>
    <w:lvl w:ilvl="0">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767" w:hanging="341"/>
      </w:pPr>
      <w:rPr>
        <w:rFonts w:hint="default"/>
        <w:lang w:val="nn-NO" w:eastAsia="en-US" w:bidi="ar-SA"/>
      </w:rPr>
    </w:lvl>
    <w:lvl w:ilvl="2">
      <w:start w:val="0"/>
      <w:numFmt w:val="bullet"/>
      <w:lvlText w:val="•"/>
      <w:lvlJc w:val="left"/>
      <w:pPr>
        <w:ind w:left="2475" w:hanging="341"/>
      </w:pPr>
      <w:rPr>
        <w:rFonts w:hint="default"/>
        <w:lang w:val="nn-NO" w:eastAsia="en-US" w:bidi="ar-SA"/>
      </w:rPr>
    </w:lvl>
    <w:lvl w:ilvl="3">
      <w:start w:val="0"/>
      <w:numFmt w:val="bullet"/>
      <w:lvlText w:val="•"/>
      <w:lvlJc w:val="left"/>
      <w:pPr>
        <w:ind w:left="3183" w:hanging="341"/>
      </w:pPr>
      <w:rPr>
        <w:rFonts w:hint="default"/>
        <w:lang w:val="nn-NO" w:eastAsia="en-US" w:bidi="ar-SA"/>
      </w:rPr>
    </w:lvl>
    <w:lvl w:ilvl="4">
      <w:start w:val="0"/>
      <w:numFmt w:val="bullet"/>
      <w:lvlText w:val="•"/>
      <w:lvlJc w:val="left"/>
      <w:pPr>
        <w:ind w:left="3891" w:hanging="341"/>
      </w:pPr>
      <w:rPr>
        <w:rFonts w:hint="default"/>
        <w:lang w:val="nn-NO" w:eastAsia="en-US" w:bidi="ar-SA"/>
      </w:rPr>
    </w:lvl>
    <w:lvl w:ilvl="5">
      <w:start w:val="0"/>
      <w:numFmt w:val="bullet"/>
      <w:lvlText w:val="•"/>
      <w:lvlJc w:val="left"/>
      <w:pPr>
        <w:ind w:left="4598" w:hanging="341"/>
      </w:pPr>
      <w:rPr>
        <w:rFonts w:hint="default"/>
        <w:lang w:val="nn-NO" w:eastAsia="en-US" w:bidi="ar-SA"/>
      </w:rPr>
    </w:lvl>
    <w:lvl w:ilvl="6">
      <w:start w:val="0"/>
      <w:numFmt w:val="bullet"/>
      <w:lvlText w:val="•"/>
      <w:lvlJc w:val="left"/>
      <w:pPr>
        <w:ind w:left="5306" w:hanging="341"/>
      </w:pPr>
      <w:rPr>
        <w:rFonts w:hint="default"/>
        <w:lang w:val="nn-NO" w:eastAsia="en-US" w:bidi="ar-SA"/>
      </w:rPr>
    </w:lvl>
    <w:lvl w:ilvl="7">
      <w:start w:val="0"/>
      <w:numFmt w:val="bullet"/>
      <w:lvlText w:val="•"/>
      <w:lvlJc w:val="left"/>
      <w:pPr>
        <w:ind w:left="6014" w:hanging="341"/>
      </w:pPr>
      <w:rPr>
        <w:rFonts w:hint="default"/>
        <w:lang w:val="nn-NO" w:eastAsia="en-US" w:bidi="ar-SA"/>
      </w:rPr>
    </w:lvl>
    <w:lvl w:ilvl="8">
      <w:start w:val="0"/>
      <w:numFmt w:val="bullet"/>
      <w:lvlText w:val="•"/>
      <w:lvlJc w:val="left"/>
      <w:pPr>
        <w:ind w:left="6722" w:hanging="341"/>
      </w:pPr>
      <w:rPr>
        <w:rFonts w:hint="default"/>
        <w:lang w:val="nn-NO" w:eastAsia="en-US" w:bidi="ar-SA"/>
      </w:rPr>
    </w:lvl>
  </w:abstractNum>
  <w:abstractNum w:abstractNumId="0">
    <w:multiLevelType w:val="hybridMultilevel"/>
    <w:lvl w:ilvl="0">
      <w:start w:val="0"/>
      <w:numFmt w:val="bullet"/>
      <w:lvlText w:val="•"/>
      <w:lvlJc w:val="left"/>
      <w:pPr>
        <w:ind w:left="823" w:hanging="341"/>
      </w:pPr>
      <w:rPr>
        <w:rFonts w:hint="default" w:ascii="Minion Pro" w:hAnsi="Minion Pro" w:eastAsia="Minion Pro" w:cs="Minion Pro"/>
        <w:b w:val="0"/>
        <w:bCs w:val="0"/>
        <w:i w:val="0"/>
        <w:iCs w:val="0"/>
        <w:spacing w:val="0"/>
        <w:w w:val="100"/>
        <w:sz w:val="22"/>
        <w:szCs w:val="22"/>
        <w:lang w:val="nn-NO" w:eastAsia="en-US" w:bidi="ar-SA"/>
      </w:rPr>
    </w:lvl>
    <w:lvl w:ilvl="1">
      <w:start w:val="0"/>
      <w:numFmt w:val="bullet"/>
      <w:lvlText w:val="•"/>
      <w:lvlJc w:val="left"/>
      <w:pPr>
        <w:ind w:left="1050" w:hanging="341"/>
      </w:pPr>
      <w:rPr>
        <w:rFonts w:hint="default" w:ascii="Minion Pro" w:hAnsi="Minion Pro" w:eastAsia="Minion Pro" w:cs="Minion Pro"/>
        <w:b w:val="0"/>
        <w:bCs w:val="0"/>
        <w:i w:val="0"/>
        <w:iCs w:val="0"/>
        <w:spacing w:val="0"/>
        <w:w w:val="100"/>
        <w:sz w:val="22"/>
        <w:szCs w:val="22"/>
        <w:lang w:val="nn-NO" w:eastAsia="en-US" w:bidi="ar-SA"/>
      </w:rPr>
    </w:lvl>
    <w:lvl w:ilvl="2">
      <w:start w:val="0"/>
      <w:numFmt w:val="bullet"/>
      <w:lvlText w:val="•"/>
      <w:lvlJc w:val="left"/>
      <w:pPr>
        <w:ind w:left="1846" w:hanging="341"/>
      </w:pPr>
      <w:rPr>
        <w:rFonts w:hint="default"/>
        <w:lang w:val="nn-NO" w:eastAsia="en-US" w:bidi="ar-SA"/>
      </w:rPr>
    </w:lvl>
    <w:lvl w:ilvl="3">
      <w:start w:val="0"/>
      <w:numFmt w:val="bullet"/>
      <w:lvlText w:val="•"/>
      <w:lvlJc w:val="left"/>
      <w:pPr>
        <w:ind w:left="2632" w:hanging="341"/>
      </w:pPr>
      <w:rPr>
        <w:rFonts w:hint="default"/>
        <w:lang w:val="nn-NO" w:eastAsia="en-US" w:bidi="ar-SA"/>
      </w:rPr>
    </w:lvl>
    <w:lvl w:ilvl="4">
      <w:start w:val="0"/>
      <w:numFmt w:val="bullet"/>
      <w:lvlText w:val="•"/>
      <w:lvlJc w:val="left"/>
      <w:pPr>
        <w:ind w:left="3419" w:hanging="341"/>
      </w:pPr>
      <w:rPr>
        <w:rFonts w:hint="default"/>
        <w:lang w:val="nn-NO" w:eastAsia="en-US" w:bidi="ar-SA"/>
      </w:rPr>
    </w:lvl>
    <w:lvl w:ilvl="5">
      <w:start w:val="0"/>
      <w:numFmt w:val="bullet"/>
      <w:lvlText w:val="•"/>
      <w:lvlJc w:val="left"/>
      <w:pPr>
        <w:ind w:left="4205" w:hanging="341"/>
      </w:pPr>
      <w:rPr>
        <w:rFonts w:hint="default"/>
        <w:lang w:val="nn-NO" w:eastAsia="en-US" w:bidi="ar-SA"/>
      </w:rPr>
    </w:lvl>
    <w:lvl w:ilvl="6">
      <w:start w:val="0"/>
      <w:numFmt w:val="bullet"/>
      <w:lvlText w:val="•"/>
      <w:lvlJc w:val="left"/>
      <w:pPr>
        <w:ind w:left="4992" w:hanging="341"/>
      </w:pPr>
      <w:rPr>
        <w:rFonts w:hint="default"/>
        <w:lang w:val="nn-NO" w:eastAsia="en-US" w:bidi="ar-SA"/>
      </w:rPr>
    </w:lvl>
    <w:lvl w:ilvl="7">
      <w:start w:val="0"/>
      <w:numFmt w:val="bullet"/>
      <w:lvlText w:val="•"/>
      <w:lvlJc w:val="left"/>
      <w:pPr>
        <w:ind w:left="5778" w:hanging="341"/>
      </w:pPr>
      <w:rPr>
        <w:rFonts w:hint="default"/>
        <w:lang w:val="nn-NO" w:eastAsia="en-US" w:bidi="ar-SA"/>
      </w:rPr>
    </w:lvl>
    <w:lvl w:ilvl="8">
      <w:start w:val="0"/>
      <w:numFmt w:val="bullet"/>
      <w:lvlText w:val="•"/>
      <w:lvlJc w:val="left"/>
      <w:pPr>
        <w:ind w:left="6564" w:hanging="341"/>
      </w:pPr>
      <w:rPr>
        <w:rFonts w:hint="default"/>
        <w:lang w:val="nn-NO" w:eastAsia="en-US" w:bidi="ar-SA"/>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nion Pro" w:hAnsi="Minion Pro" w:eastAsia="Minion Pro" w:cs="Minion Pro"/>
      <w:lang w:val="nn-NO" w:eastAsia="en-US" w:bidi="ar-SA"/>
    </w:rPr>
  </w:style>
  <w:style w:styleId="TOC1" w:type="paragraph">
    <w:name w:val="TOC 1"/>
    <w:basedOn w:val="Normal"/>
    <w:uiPriority w:val="1"/>
    <w:qFormat/>
    <w:pPr>
      <w:ind w:left="103"/>
    </w:pPr>
    <w:rPr>
      <w:rFonts w:ascii="Minion Pro" w:hAnsi="Minion Pro" w:eastAsia="Minion Pro" w:cs="Minion Pro"/>
      <w:sz w:val="22"/>
      <w:szCs w:val="22"/>
      <w:lang w:val="nn-NO" w:eastAsia="en-US" w:bidi="ar-SA"/>
    </w:rPr>
  </w:style>
  <w:style w:styleId="TOC2" w:type="paragraph">
    <w:name w:val="TOC 2"/>
    <w:basedOn w:val="Normal"/>
    <w:uiPriority w:val="1"/>
    <w:qFormat/>
    <w:pPr>
      <w:ind w:left="330"/>
    </w:pPr>
    <w:rPr>
      <w:rFonts w:ascii="Minion Pro" w:hAnsi="Minion Pro" w:eastAsia="Minion Pro" w:cs="Minion Pro"/>
      <w:sz w:val="22"/>
      <w:szCs w:val="22"/>
      <w:lang w:val="nn-NO" w:eastAsia="en-US" w:bidi="ar-SA"/>
    </w:rPr>
  </w:style>
  <w:style w:styleId="TOC3" w:type="paragraph">
    <w:name w:val="TOC 3"/>
    <w:basedOn w:val="Normal"/>
    <w:uiPriority w:val="1"/>
    <w:qFormat/>
    <w:pPr>
      <w:spacing w:before="387"/>
      <w:ind w:left="331"/>
    </w:pPr>
    <w:rPr>
      <w:rFonts w:ascii="Minion Pro" w:hAnsi="Minion Pro" w:eastAsia="Minion Pro" w:cs="Minion Pro"/>
      <w:b/>
      <w:bCs/>
      <w:i/>
      <w:iCs/>
      <w:lang w:val="nn-NO" w:eastAsia="en-US" w:bidi="ar-SA"/>
    </w:rPr>
  </w:style>
  <w:style w:styleId="BodyText" w:type="paragraph">
    <w:name w:val="Body Text"/>
    <w:basedOn w:val="Normal"/>
    <w:uiPriority w:val="1"/>
    <w:qFormat/>
    <w:pPr>
      <w:ind w:left="103"/>
      <w:jc w:val="both"/>
    </w:pPr>
    <w:rPr>
      <w:rFonts w:ascii="Minion Pro" w:hAnsi="Minion Pro" w:eastAsia="Minion Pro" w:cs="Minion Pro"/>
      <w:sz w:val="22"/>
      <w:szCs w:val="22"/>
      <w:lang w:val="nn-NO" w:eastAsia="en-US" w:bidi="ar-SA"/>
    </w:rPr>
  </w:style>
  <w:style w:styleId="Heading1" w:type="paragraph">
    <w:name w:val="Heading 1"/>
    <w:basedOn w:val="Normal"/>
    <w:uiPriority w:val="1"/>
    <w:qFormat/>
    <w:pPr>
      <w:ind w:right="445"/>
      <w:jc w:val="center"/>
      <w:outlineLvl w:val="1"/>
    </w:pPr>
    <w:rPr>
      <w:rFonts w:ascii="Roboto" w:hAnsi="Roboto" w:eastAsia="Roboto" w:cs="Roboto"/>
      <w:b/>
      <w:bCs/>
      <w:sz w:val="72"/>
      <w:szCs w:val="72"/>
      <w:lang w:val="nn-NO" w:eastAsia="en-US" w:bidi="ar-SA"/>
    </w:rPr>
  </w:style>
  <w:style w:styleId="Heading2" w:type="paragraph">
    <w:name w:val="Heading 2"/>
    <w:basedOn w:val="Normal"/>
    <w:uiPriority w:val="1"/>
    <w:qFormat/>
    <w:pPr>
      <w:jc w:val="center"/>
      <w:outlineLvl w:val="2"/>
    </w:pPr>
    <w:rPr>
      <w:rFonts w:ascii="Roboto" w:hAnsi="Roboto" w:eastAsia="Roboto" w:cs="Roboto"/>
      <w:b/>
      <w:bCs/>
      <w:sz w:val="60"/>
      <w:szCs w:val="60"/>
      <w:lang w:val="nn-NO" w:eastAsia="en-US" w:bidi="ar-SA"/>
    </w:rPr>
  </w:style>
  <w:style w:styleId="Heading3" w:type="paragraph">
    <w:name w:val="Heading 3"/>
    <w:basedOn w:val="Normal"/>
    <w:uiPriority w:val="1"/>
    <w:qFormat/>
    <w:pPr>
      <w:ind w:left="46"/>
      <w:jc w:val="center"/>
      <w:outlineLvl w:val="3"/>
    </w:pPr>
    <w:rPr>
      <w:rFonts w:ascii="Roboto" w:hAnsi="Roboto" w:eastAsia="Roboto" w:cs="Roboto"/>
      <w:sz w:val="60"/>
      <w:szCs w:val="60"/>
      <w:lang w:val="nn-NO" w:eastAsia="en-US" w:bidi="ar-SA"/>
    </w:rPr>
  </w:style>
  <w:style w:styleId="Heading4" w:type="paragraph">
    <w:name w:val="Heading 4"/>
    <w:basedOn w:val="Normal"/>
    <w:uiPriority w:val="1"/>
    <w:qFormat/>
    <w:pPr>
      <w:ind w:left="330"/>
      <w:outlineLvl w:val="4"/>
    </w:pPr>
    <w:rPr>
      <w:rFonts w:ascii="Roboto" w:hAnsi="Roboto" w:eastAsia="Roboto" w:cs="Roboto"/>
      <w:b/>
      <w:bCs/>
      <w:sz w:val="32"/>
      <w:szCs w:val="32"/>
      <w:lang w:val="nn-NO" w:eastAsia="en-US" w:bidi="ar-SA"/>
    </w:rPr>
  </w:style>
  <w:style w:styleId="Heading5" w:type="paragraph">
    <w:name w:val="Heading 5"/>
    <w:basedOn w:val="Normal"/>
    <w:uiPriority w:val="1"/>
    <w:qFormat/>
    <w:pPr>
      <w:ind w:left="103"/>
      <w:outlineLvl w:val="5"/>
    </w:pPr>
    <w:rPr>
      <w:rFonts w:ascii="Roboto" w:hAnsi="Roboto" w:eastAsia="Roboto" w:cs="Roboto"/>
      <w:sz w:val="32"/>
      <w:szCs w:val="32"/>
      <w:lang w:val="nn-NO" w:eastAsia="en-US" w:bidi="ar-SA"/>
    </w:rPr>
  </w:style>
  <w:style w:styleId="Heading6" w:type="paragraph">
    <w:name w:val="Heading 6"/>
    <w:basedOn w:val="Normal"/>
    <w:uiPriority w:val="1"/>
    <w:qFormat/>
    <w:pPr>
      <w:ind w:left="329"/>
      <w:outlineLvl w:val="6"/>
    </w:pPr>
    <w:rPr>
      <w:rFonts w:ascii="Arial" w:hAnsi="Arial" w:eastAsia="Arial" w:cs="Arial"/>
      <w:sz w:val="29"/>
      <w:szCs w:val="29"/>
      <w:lang w:val="nn-NO" w:eastAsia="en-US" w:bidi="ar-SA"/>
    </w:rPr>
  </w:style>
  <w:style w:styleId="Heading7" w:type="paragraph">
    <w:name w:val="Heading 7"/>
    <w:basedOn w:val="Normal"/>
    <w:uiPriority w:val="1"/>
    <w:qFormat/>
    <w:pPr>
      <w:spacing w:before="21"/>
      <w:ind w:left="353"/>
      <w:outlineLvl w:val="7"/>
    </w:pPr>
    <w:rPr>
      <w:rFonts w:ascii="Times New Roman" w:hAnsi="Times New Roman" w:eastAsia="Times New Roman" w:cs="Times New Roman"/>
      <w:sz w:val="25"/>
      <w:szCs w:val="25"/>
      <w:lang w:val="nn-NO" w:eastAsia="en-US" w:bidi="ar-SA"/>
    </w:rPr>
  </w:style>
  <w:style w:styleId="Heading8" w:type="paragraph">
    <w:name w:val="Heading 8"/>
    <w:basedOn w:val="Normal"/>
    <w:uiPriority w:val="1"/>
    <w:qFormat/>
    <w:pPr>
      <w:spacing w:before="218"/>
      <w:ind w:left="103"/>
      <w:outlineLvl w:val="8"/>
    </w:pPr>
    <w:rPr>
      <w:rFonts w:ascii="Helvetica" w:hAnsi="Helvetica" w:eastAsia="Helvetica" w:cs="Helvetica"/>
      <w:b/>
      <w:bCs/>
      <w:sz w:val="22"/>
      <w:szCs w:val="22"/>
      <w:lang w:val="nn-NO" w:eastAsia="en-US" w:bidi="ar-SA"/>
    </w:rPr>
  </w:style>
  <w:style w:styleId="Title" w:type="paragraph">
    <w:name w:val="Title"/>
    <w:basedOn w:val="Normal"/>
    <w:uiPriority w:val="1"/>
    <w:qFormat/>
    <w:pPr>
      <w:ind w:left="867" w:right="859"/>
      <w:jc w:val="center"/>
    </w:pPr>
    <w:rPr>
      <w:rFonts w:ascii="Roboto" w:hAnsi="Roboto" w:eastAsia="Roboto" w:cs="Roboto"/>
      <w:b/>
      <w:bCs/>
      <w:sz w:val="74"/>
      <w:szCs w:val="74"/>
      <w:lang w:val="nn-NO" w:eastAsia="en-US" w:bidi="ar-SA"/>
    </w:rPr>
  </w:style>
  <w:style w:styleId="ListParagraph" w:type="paragraph">
    <w:name w:val="List Paragraph"/>
    <w:basedOn w:val="Normal"/>
    <w:uiPriority w:val="1"/>
    <w:qFormat/>
    <w:pPr>
      <w:ind w:left="1050" w:hanging="341"/>
    </w:pPr>
    <w:rPr>
      <w:rFonts w:ascii="Minion Pro" w:hAnsi="Minion Pro" w:eastAsia="Minion Pro" w:cs="Minion Pro"/>
      <w:lang w:val="nn-NO" w:eastAsia="en-US" w:bidi="ar-SA"/>
    </w:rPr>
  </w:style>
  <w:style w:styleId="TableParagraph" w:type="paragraph">
    <w:name w:val="Table Paragraph"/>
    <w:basedOn w:val="Normal"/>
    <w:uiPriority w:val="1"/>
    <w:qFormat/>
    <w:pPr/>
    <w:rPr>
      <w:rFonts w:ascii="Arial" w:hAnsi="Arial" w:eastAsia="Arial" w:cs="Arial"/>
      <w:lang w:val="nn-NO"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yperlink" Target="mailto:philipdammen4@gmail.com" TargetMode="External"/><Relationship Id="rId10" Type="http://schemas.openxmlformats.org/officeDocument/2006/relationships/hyperlink" Target="http://www/" TargetMode="External"/><Relationship Id="rId11" Type="http://schemas.openxmlformats.org/officeDocument/2006/relationships/image" Target="media/image1.png"/><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2025-03-30T20:03:39Z</dcterms:created>
  <dcterms:modified xsi:type="dcterms:W3CDTF">2025-03-30T20:03:39Z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2025-03-30T00:00:00Z</vt:filetime>
  </property>
  <property fmtid="{D5CDD505-2E9C-101B-9397-08002B2CF9AE}" pid="3" name="Creator">
    <vt:lpwstr>Adobe InDesign 20.0 (Macintosh)</vt:lpwstr>
  </property>
  <property fmtid="{D5CDD505-2E9C-101B-9397-08002B2CF9AE}" pid="4" name="LastSaved">
    <vt:filetime>2025-03-30T00:00:00Z</vt:filetime>
  </property>
  <property fmtid="{D5CDD505-2E9C-101B-9397-08002B2CF9AE}" pid="5" name="Producer">
    <vt:lpwstr>Adobe PDF Library 17.0</vt:lpwstr>
  </property>
</Properties>
</file>